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6C97" w14:textId="77777777" w:rsidR="00910747" w:rsidRDefault="00910747">
      <w:pPr>
        <w:pStyle w:val="ConsPlusTitlePage"/>
      </w:pPr>
      <w:r>
        <w:t xml:space="preserve">Документ предоставлен </w:t>
      </w:r>
      <w:hyperlink r:id="rId4" w:history="1">
        <w:r>
          <w:rPr>
            <w:color w:val="0000FF"/>
          </w:rPr>
          <w:t>КонсультантПлюс</w:t>
        </w:r>
      </w:hyperlink>
      <w:r>
        <w:br/>
      </w:r>
    </w:p>
    <w:p w14:paraId="1DA0B68C" w14:textId="77777777" w:rsidR="00910747" w:rsidRDefault="00910747">
      <w:pPr>
        <w:pStyle w:val="ConsPlusNormal"/>
        <w:jc w:val="both"/>
        <w:outlineLvl w:val="0"/>
      </w:pPr>
    </w:p>
    <w:p w14:paraId="3987DC98" w14:textId="77777777" w:rsidR="00910747" w:rsidRDefault="00910747">
      <w:pPr>
        <w:pStyle w:val="ConsPlusTitle"/>
        <w:jc w:val="center"/>
        <w:outlineLvl w:val="0"/>
      </w:pPr>
      <w:r>
        <w:t>ПРАВИТЕЛЬСТВО АМУРСКОЙ ОБЛАСТИ</w:t>
      </w:r>
    </w:p>
    <w:p w14:paraId="2C2694DA" w14:textId="77777777" w:rsidR="00910747" w:rsidRDefault="00910747">
      <w:pPr>
        <w:pStyle w:val="ConsPlusTitle"/>
        <w:jc w:val="center"/>
      </w:pPr>
    </w:p>
    <w:p w14:paraId="5F293CAB" w14:textId="77777777" w:rsidR="00910747" w:rsidRDefault="00910747">
      <w:pPr>
        <w:pStyle w:val="ConsPlusTitle"/>
        <w:jc w:val="center"/>
      </w:pPr>
      <w:r>
        <w:t>ПОСТАНОВЛЕНИЕ</w:t>
      </w:r>
    </w:p>
    <w:p w14:paraId="4C096548" w14:textId="77777777" w:rsidR="00910747" w:rsidRDefault="00910747">
      <w:pPr>
        <w:pStyle w:val="ConsPlusTitle"/>
        <w:jc w:val="center"/>
      </w:pPr>
      <w:r>
        <w:t>от 25 сентября 2013 г. N 446</w:t>
      </w:r>
    </w:p>
    <w:p w14:paraId="1F7F49FC" w14:textId="77777777" w:rsidR="00910747" w:rsidRDefault="00910747">
      <w:pPr>
        <w:pStyle w:val="ConsPlusTitle"/>
        <w:jc w:val="center"/>
      </w:pPr>
    </w:p>
    <w:p w14:paraId="7145FF51" w14:textId="77777777" w:rsidR="00910747" w:rsidRDefault="00910747">
      <w:pPr>
        <w:pStyle w:val="ConsPlusTitle"/>
        <w:jc w:val="center"/>
      </w:pPr>
      <w:r>
        <w:t>ОБ УТВЕРЖДЕНИИ ГОСУДАРСТВЕННОЙ ПРОГРАММЫ АМУРСКОЙ ОБЛАСТИ</w:t>
      </w:r>
    </w:p>
    <w:p w14:paraId="2560BE2A" w14:textId="77777777" w:rsidR="00910747" w:rsidRDefault="00910747">
      <w:pPr>
        <w:pStyle w:val="ConsPlusTitle"/>
        <w:jc w:val="center"/>
      </w:pPr>
      <w:r>
        <w:t>"ОБЕСПЕЧЕНИЕ ДОСТУПНЫМ И КАЧЕСТВЕННЫМ ЖИЛЬЕМ</w:t>
      </w:r>
    </w:p>
    <w:p w14:paraId="0B6C0EED" w14:textId="77777777" w:rsidR="00910747" w:rsidRDefault="00910747">
      <w:pPr>
        <w:pStyle w:val="ConsPlusTitle"/>
        <w:jc w:val="center"/>
      </w:pPr>
      <w:r>
        <w:t>НАСЕЛЕНИЯ АМУРСКОЙ ОБЛАСТИ"</w:t>
      </w:r>
    </w:p>
    <w:p w14:paraId="4B856061"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0747" w14:paraId="2A9AFD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CF519D"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A7ACED9"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45E3A5F" w14:textId="77777777" w:rsidR="00910747" w:rsidRDefault="00910747">
            <w:pPr>
              <w:pStyle w:val="ConsPlusNormal"/>
              <w:jc w:val="center"/>
            </w:pPr>
            <w:r>
              <w:rPr>
                <w:color w:val="392C69"/>
              </w:rPr>
              <w:t>Список изменяющих документов</w:t>
            </w:r>
          </w:p>
          <w:p w14:paraId="2DF1F254" w14:textId="77777777" w:rsidR="00910747" w:rsidRDefault="00910747">
            <w:pPr>
              <w:pStyle w:val="ConsPlusNormal"/>
              <w:jc w:val="center"/>
            </w:pPr>
            <w:r>
              <w:rPr>
                <w:color w:val="392C69"/>
              </w:rPr>
              <w:t>(в ред. постановлений Правительства Амурской области</w:t>
            </w:r>
          </w:p>
          <w:p w14:paraId="35EA539D" w14:textId="77777777" w:rsidR="00910747" w:rsidRDefault="00910747">
            <w:pPr>
              <w:pStyle w:val="ConsPlusNormal"/>
              <w:jc w:val="center"/>
            </w:pPr>
            <w:r>
              <w:rPr>
                <w:color w:val="392C69"/>
              </w:rPr>
              <w:t xml:space="preserve">от 21.01.2014 </w:t>
            </w:r>
            <w:hyperlink r:id="rId5" w:history="1">
              <w:r>
                <w:rPr>
                  <w:color w:val="0000FF"/>
                </w:rPr>
                <w:t>N 17</w:t>
              </w:r>
            </w:hyperlink>
            <w:r>
              <w:rPr>
                <w:color w:val="392C69"/>
              </w:rPr>
              <w:t xml:space="preserve">, от 29.01.2014 </w:t>
            </w:r>
            <w:hyperlink r:id="rId6" w:history="1">
              <w:r>
                <w:rPr>
                  <w:color w:val="0000FF"/>
                </w:rPr>
                <w:t>N 41</w:t>
              </w:r>
            </w:hyperlink>
            <w:r>
              <w:rPr>
                <w:color w:val="392C69"/>
              </w:rPr>
              <w:t xml:space="preserve">, от 26.02.2014 </w:t>
            </w:r>
            <w:hyperlink r:id="rId7" w:history="1">
              <w:r>
                <w:rPr>
                  <w:color w:val="0000FF"/>
                </w:rPr>
                <w:t>N 100</w:t>
              </w:r>
            </w:hyperlink>
            <w:r>
              <w:rPr>
                <w:color w:val="392C69"/>
              </w:rPr>
              <w:t>,</w:t>
            </w:r>
          </w:p>
          <w:p w14:paraId="7996725E" w14:textId="77777777" w:rsidR="00910747" w:rsidRDefault="00910747">
            <w:pPr>
              <w:pStyle w:val="ConsPlusNormal"/>
              <w:jc w:val="center"/>
            </w:pPr>
            <w:r>
              <w:rPr>
                <w:color w:val="392C69"/>
              </w:rPr>
              <w:t xml:space="preserve">от 19.03.2014 </w:t>
            </w:r>
            <w:hyperlink r:id="rId8" w:history="1">
              <w:r>
                <w:rPr>
                  <w:color w:val="0000FF"/>
                </w:rPr>
                <w:t>N 144</w:t>
              </w:r>
            </w:hyperlink>
            <w:r>
              <w:rPr>
                <w:color w:val="392C69"/>
              </w:rPr>
              <w:t xml:space="preserve">, от 23.04.2014 </w:t>
            </w:r>
            <w:hyperlink r:id="rId9" w:history="1">
              <w:r>
                <w:rPr>
                  <w:color w:val="0000FF"/>
                </w:rPr>
                <w:t>N 249</w:t>
              </w:r>
            </w:hyperlink>
            <w:r>
              <w:rPr>
                <w:color w:val="392C69"/>
              </w:rPr>
              <w:t xml:space="preserve">, от 27.05.2014 </w:t>
            </w:r>
            <w:hyperlink r:id="rId10" w:history="1">
              <w:r>
                <w:rPr>
                  <w:color w:val="0000FF"/>
                </w:rPr>
                <w:t>N 331</w:t>
              </w:r>
            </w:hyperlink>
            <w:r>
              <w:rPr>
                <w:color w:val="392C69"/>
              </w:rPr>
              <w:t>,</w:t>
            </w:r>
          </w:p>
          <w:p w14:paraId="1BAE732A" w14:textId="77777777" w:rsidR="00910747" w:rsidRDefault="00910747">
            <w:pPr>
              <w:pStyle w:val="ConsPlusNormal"/>
              <w:jc w:val="center"/>
            </w:pPr>
            <w:r>
              <w:rPr>
                <w:color w:val="392C69"/>
              </w:rPr>
              <w:t xml:space="preserve">от 24.06.2014 </w:t>
            </w:r>
            <w:hyperlink r:id="rId11" w:history="1">
              <w:r>
                <w:rPr>
                  <w:color w:val="0000FF"/>
                </w:rPr>
                <w:t>N 383</w:t>
              </w:r>
            </w:hyperlink>
            <w:r>
              <w:rPr>
                <w:color w:val="392C69"/>
              </w:rPr>
              <w:t xml:space="preserve">, от 25.06.2014 </w:t>
            </w:r>
            <w:hyperlink r:id="rId12" w:history="1">
              <w:r>
                <w:rPr>
                  <w:color w:val="0000FF"/>
                </w:rPr>
                <w:t>N 408</w:t>
              </w:r>
            </w:hyperlink>
            <w:r>
              <w:rPr>
                <w:color w:val="392C69"/>
              </w:rPr>
              <w:t xml:space="preserve">, от 08.08.2014 </w:t>
            </w:r>
            <w:hyperlink r:id="rId13" w:history="1">
              <w:r>
                <w:rPr>
                  <w:color w:val="0000FF"/>
                </w:rPr>
                <w:t>N 476</w:t>
              </w:r>
            </w:hyperlink>
            <w:r>
              <w:rPr>
                <w:color w:val="392C69"/>
              </w:rPr>
              <w:t>,</w:t>
            </w:r>
          </w:p>
          <w:p w14:paraId="0E84E535" w14:textId="77777777" w:rsidR="00910747" w:rsidRDefault="00910747">
            <w:pPr>
              <w:pStyle w:val="ConsPlusNormal"/>
              <w:jc w:val="center"/>
            </w:pPr>
            <w:r>
              <w:rPr>
                <w:color w:val="392C69"/>
              </w:rPr>
              <w:t xml:space="preserve">от 27.08.2014 </w:t>
            </w:r>
            <w:hyperlink r:id="rId14" w:history="1">
              <w:r>
                <w:rPr>
                  <w:color w:val="0000FF"/>
                </w:rPr>
                <w:t>N 507</w:t>
              </w:r>
            </w:hyperlink>
            <w:r>
              <w:rPr>
                <w:color w:val="392C69"/>
              </w:rPr>
              <w:t xml:space="preserve">, от 22.09.2014 </w:t>
            </w:r>
            <w:hyperlink r:id="rId15" w:history="1">
              <w:r>
                <w:rPr>
                  <w:color w:val="0000FF"/>
                </w:rPr>
                <w:t>N 571</w:t>
              </w:r>
            </w:hyperlink>
            <w:r>
              <w:rPr>
                <w:color w:val="392C69"/>
              </w:rPr>
              <w:t xml:space="preserve">, от 25.09.2014 </w:t>
            </w:r>
            <w:hyperlink r:id="rId16" w:history="1">
              <w:r>
                <w:rPr>
                  <w:color w:val="0000FF"/>
                </w:rPr>
                <w:t>N 582</w:t>
              </w:r>
            </w:hyperlink>
            <w:r>
              <w:rPr>
                <w:color w:val="392C69"/>
              </w:rPr>
              <w:t>,</w:t>
            </w:r>
          </w:p>
          <w:p w14:paraId="1B59D8A8" w14:textId="77777777" w:rsidR="00910747" w:rsidRDefault="00910747">
            <w:pPr>
              <w:pStyle w:val="ConsPlusNormal"/>
              <w:jc w:val="center"/>
            </w:pPr>
            <w:r>
              <w:rPr>
                <w:color w:val="392C69"/>
              </w:rPr>
              <w:t xml:space="preserve">от 07.10.2014 </w:t>
            </w:r>
            <w:hyperlink r:id="rId17" w:history="1">
              <w:r>
                <w:rPr>
                  <w:color w:val="0000FF"/>
                </w:rPr>
                <w:t>N 616</w:t>
              </w:r>
            </w:hyperlink>
            <w:r>
              <w:rPr>
                <w:color w:val="392C69"/>
              </w:rPr>
              <w:t xml:space="preserve">, от 22.10.2014 </w:t>
            </w:r>
            <w:hyperlink r:id="rId18" w:history="1">
              <w:r>
                <w:rPr>
                  <w:color w:val="0000FF"/>
                </w:rPr>
                <w:t>N 641</w:t>
              </w:r>
            </w:hyperlink>
            <w:r>
              <w:rPr>
                <w:color w:val="392C69"/>
              </w:rPr>
              <w:t xml:space="preserve">, от 13.11.2014 </w:t>
            </w:r>
            <w:hyperlink r:id="rId19" w:history="1">
              <w:r>
                <w:rPr>
                  <w:color w:val="0000FF"/>
                </w:rPr>
                <w:t>N 677</w:t>
              </w:r>
            </w:hyperlink>
            <w:r>
              <w:rPr>
                <w:color w:val="392C69"/>
              </w:rPr>
              <w:t>,</w:t>
            </w:r>
          </w:p>
          <w:p w14:paraId="60D9538F" w14:textId="77777777" w:rsidR="00910747" w:rsidRDefault="00910747">
            <w:pPr>
              <w:pStyle w:val="ConsPlusNormal"/>
              <w:jc w:val="center"/>
            </w:pPr>
            <w:r>
              <w:rPr>
                <w:color w:val="392C69"/>
              </w:rPr>
              <w:t xml:space="preserve">от 14.11.2014 </w:t>
            </w:r>
            <w:hyperlink r:id="rId20" w:history="1">
              <w:r>
                <w:rPr>
                  <w:color w:val="0000FF"/>
                </w:rPr>
                <w:t>N 690</w:t>
              </w:r>
            </w:hyperlink>
            <w:r>
              <w:rPr>
                <w:color w:val="392C69"/>
              </w:rPr>
              <w:t xml:space="preserve">, от 08.12.2014 </w:t>
            </w:r>
            <w:hyperlink r:id="rId21" w:history="1">
              <w:r>
                <w:rPr>
                  <w:color w:val="0000FF"/>
                </w:rPr>
                <w:t>N 735</w:t>
              </w:r>
            </w:hyperlink>
            <w:r>
              <w:rPr>
                <w:color w:val="392C69"/>
              </w:rPr>
              <w:t xml:space="preserve">, от 24.12.2014 </w:t>
            </w:r>
            <w:hyperlink r:id="rId22" w:history="1">
              <w:r>
                <w:rPr>
                  <w:color w:val="0000FF"/>
                </w:rPr>
                <w:t>N 766</w:t>
              </w:r>
            </w:hyperlink>
            <w:r>
              <w:rPr>
                <w:color w:val="392C69"/>
              </w:rPr>
              <w:t>,</w:t>
            </w:r>
          </w:p>
          <w:p w14:paraId="0C678D70" w14:textId="77777777" w:rsidR="00910747" w:rsidRDefault="00910747">
            <w:pPr>
              <w:pStyle w:val="ConsPlusNormal"/>
              <w:jc w:val="center"/>
            </w:pPr>
            <w:r>
              <w:rPr>
                <w:color w:val="392C69"/>
              </w:rPr>
              <w:t xml:space="preserve">от 26.01.2015 </w:t>
            </w:r>
            <w:hyperlink r:id="rId23" w:history="1">
              <w:r>
                <w:rPr>
                  <w:color w:val="0000FF"/>
                </w:rPr>
                <w:t>N 17</w:t>
              </w:r>
            </w:hyperlink>
            <w:r>
              <w:rPr>
                <w:color w:val="392C69"/>
              </w:rPr>
              <w:t xml:space="preserve">, от 25.02.2015 </w:t>
            </w:r>
            <w:hyperlink r:id="rId24" w:history="1">
              <w:r>
                <w:rPr>
                  <w:color w:val="0000FF"/>
                </w:rPr>
                <w:t>N 59</w:t>
              </w:r>
            </w:hyperlink>
            <w:r>
              <w:rPr>
                <w:color w:val="392C69"/>
              </w:rPr>
              <w:t xml:space="preserve">, от 19.03.2015 </w:t>
            </w:r>
            <w:hyperlink r:id="rId25" w:history="1">
              <w:r>
                <w:rPr>
                  <w:color w:val="0000FF"/>
                </w:rPr>
                <w:t>N 93</w:t>
              </w:r>
            </w:hyperlink>
            <w:r>
              <w:rPr>
                <w:color w:val="392C69"/>
              </w:rPr>
              <w:t>,</w:t>
            </w:r>
          </w:p>
          <w:p w14:paraId="7BA9B828" w14:textId="77777777" w:rsidR="00910747" w:rsidRDefault="00910747">
            <w:pPr>
              <w:pStyle w:val="ConsPlusNormal"/>
              <w:jc w:val="center"/>
            </w:pPr>
            <w:r>
              <w:rPr>
                <w:color w:val="392C69"/>
              </w:rPr>
              <w:t xml:space="preserve">от 22.04.2015 </w:t>
            </w:r>
            <w:hyperlink r:id="rId26" w:history="1">
              <w:r>
                <w:rPr>
                  <w:color w:val="0000FF"/>
                </w:rPr>
                <w:t>N 200</w:t>
              </w:r>
            </w:hyperlink>
            <w:r>
              <w:rPr>
                <w:color w:val="392C69"/>
              </w:rPr>
              <w:t xml:space="preserve">, от 27.05.2015 </w:t>
            </w:r>
            <w:hyperlink r:id="rId27" w:history="1">
              <w:r>
                <w:rPr>
                  <w:color w:val="0000FF"/>
                </w:rPr>
                <w:t>N 251</w:t>
              </w:r>
            </w:hyperlink>
            <w:r>
              <w:rPr>
                <w:color w:val="392C69"/>
              </w:rPr>
              <w:t xml:space="preserve">, от 22.06.2015 </w:t>
            </w:r>
            <w:hyperlink r:id="rId28" w:history="1">
              <w:r>
                <w:rPr>
                  <w:color w:val="0000FF"/>
                </w:rPr>
                <w:t>N 307</w:t>
              </w:r>
            </w:hyperlink>
            <w:r>
              <w:rPr>
                <w:color w:val="392C69"/>
              </w:rPr>
              <w:t>,</w:t>
            </w:r>
          </w:p>
          <w:p w14:paraId="390AD8C2" w14:textId="77777777" w:rsidR="00910747" w:rsidRDefault="00910747">
            <w:pPr>
              <w:pStyle w:val="ConsPlusNormal"/>
              <w:jc w:val="center"/>
            </w:pPr>
            <w:r>
              <w:rPr>
                <w:color w:val="392C69"/>
              </w:rPr>
              <w:t xml:space="preserve">от 11.08.2015 </w:t>
            </w:r>
            <w:hyperlink r:id="rId29" w:history="1">
              <w:r>
                <w:rPr>
                  <w:color w:val="0000FF"/>
                </w:rPr>
                <w:t>N 389</w:t>
              </w:r>
            </w:hyperlink>
            <w:r>
              <w:rPr>
                <w:color w:val="392C69"/>
              </w:rPr>
              <w:t xml:space="preserve">, от 26.08.2015 </w:t>
            </w:r>
            <w:hyperlink r:id="rId30" w:history="1">
              <w:r>
                <w:rPr>
                  <w:color w:val="0000FF"/>
                </w:rPr>
                <w:t>N 404</w:t>
              </w:r>
            </w:hyperlink>
            <w:r>
              <w:rPr>
                <w:color w:val="392C69"/>
              </w:rPr>
              <w:t xml:space="preserve">, от 23.09.2015 </w:t>
            </w:r>
            <w:hyperlink r:id="rId31" w:history="1">
              <w:r>
                <w:rPr>
                  <w:color w:val="0000FF"/>
                </w:rPr>
                <w:t>N 448</w:t>
              </w:r>
            </w:hyperlink>
            <w:r>
              <w:rPr>
                <w:color w:val="392C69"/>
              </w:rPr>
              <w:t>,</w:t>
            </w:r>
          </w:p>
          <w:p w14:paraId="702A58A0" w14:textId="77777777" w:rsidR="00910747" w:rsidRDefault="00910747">
            <w:pPr>
              <w:pStyle w:val="ConsPlusNormal"/>
              <w:jc w:val="center"/>
            </w:pPr>
            <w:r>
              <w:rPr>
                <w:color w:val="392C69"/>
              </w:rPr>
              <w:t xml:space="preserve">от 25.09.2015 </w:t>
            </w:r>
            <w:hyperlink r:id="rId32" w:history="1">
              <w:r>
                <w:rPr>
                  <w:color w:val="0000FF"/>
                </w:rPr>
                <w:t>N 458</w:t>
              </w:r>
            </w:hyperlink>
            <w:r>
              <w:rPr>
                <w:color w:val="392C69"/>
              </w:rPr>
              <w:t xml:space="preserve">, от 21.10.2015 </w:t>
            </w:r>
            <w:hyperlink r:id="rId33" w:history="1">
              <w:r>
                <w:rPr>
                  <w:color w:val="0000FF"/>
                </w:rPr>
                <w:t>N 511</w:t>
              </w:r>
            </w:hyperlink>
            <w:r>
              <w:rPr>
                <w:color w:val="392C69"/>
              </w:rPr>
              <w:t xml:space="preserve">, от 18.11.2015 </w:t>
            </w:r>
            <w:hyperlink r:id="rId34" w:history="1">
              <w:r>
                <w:rPr>
                  <w:color w:val="0000FF"/>
                </w:rPr>
                <w:t>N 548</w:t>
              </w:r>
            </w:hyperlink>
            <w:r>
              <w:rPr>
                <w:color w:val="392C69"/>
              </w:rPr>
              <w:t>,</w:t>
            </w:r>
          </w:p>
          <w:p w14:paraId="2396DD46" w14:textId="77777777" w:rsidR="00910747" w:rsidRDefault="00910747">
            <w:pPr>
              <w:pStyle w:val="ConsPlusNormal"/>
              <w:jc w:val="center"/>
            </w:pPr>
            <w:r>
              <w:rPr>
                <w:color w:val="392C69"/>
              </w:rPr>
              <w:t xml:space="preserve">от 09.12.2015 </w:t>
            </w:r>
            <w:hyperlink r:id="rId35" w:history="1">
              <w:r>
                <w:rPr>
                  <w:color w:val="0000FF"/>
                </w:rPr>
                <w:t>N 591</w:t>
              </w:r>
            </w:hyperlink>
            <w:r>
              <w:rPr>
                <w:color w:val="392C69"/>
              </w:rPr>
              <w:t xml:space="preserve">, от 23.12.2015 </w:t>
            </w:r>
            <w:hyperlink r:id="rId36" w:history="1">
              <w:r>
                <w:rPr>
                  <w:color w:val="0000FF"/>
                </w:rPr>
                <w:t>N 627</w:t>
              </w:r>
            </w:hyperlink>
            <w:r>
              <w:rPr>
                <w:color w:val="392C69"/>
              </w:rPr>
              <w:t xml:space="preserve">, от 13.01.2016 </w:t>
            </w:r>
            <w:hyperlink r:id="rId37" w:history="1">
              <w:r>
                <w:rPr>
                  <w:color w:val="0000FF"/>
                </w:rPr>
                <w:t>N 8</w:t>
              </w:r>
            </w:hyperlink>
            <w:r>
              <w:rPr>
                <w:color w:val="392C69"/>
              </w:rPr>
              <w:t>,</w:t>
            </w:r>
          </w:p>
          <w:p w14:paraId="6DB396AD" w14:textId="77777777" w:rsidR="00910747" w:rsidRDefault="00910747">
            <w:pPr>
              <w:pStyle w:val="ConsPlusNormal"/>
              <w:jc w:val="center"/>
            </w:pPr>
            <w:r>
              <w:rPr>
                <w:color w:val="392C69"/>
              </w:rPr>
              <w:t xml:space="preserve">от 27.01.2016 </w:t>
            </w:r>
            <w:hyperlink r:id="rId38" w:history="1">
              <w:r>
                <w:rPr>
                  <w:color w:val="0000FF"/>
                </w:rPr>
                <w:t>N 23</w:t>
              </w:r>
            </w:hyperlink>
            <w:r>
              <w:rPr>
                <w:color w:val="392C69"/>
              </w:rPr>
              <w:t xml:space="preserve">, от 24.02.2016 </w:t>
            </w:r>
            <w:hyperlink r:id="rId39" w:history="1">
              <w:r>
                <w:rPr>
                  <w:color w:val="0000FF"/>
                </w:rPr>
                <w:t>N 60</w:t>
              </w:r>
            </w:hyperlink>
            <w:r>
              <w:rPr>
                <w:color w:val="392C69"/>
              </w:rPr>
              <w:t xml:space="preserve">, от 23.03.2016 </w:t>
            </w:r>
            <w:hyperlink r:id="rId40" w:history="1">
              <w:r>
                <w:rPr>
                  <w:color w:val="0000FF"/>
                </w:rPr>
                <w:t>N 100</w:t>
              </w:r>
            </w:hyperlink>
            <w:r>
              <w:rPr>
                <w:color w:val="392C69"/>
              </w:rPr>
              <w:t>,</w:t>
            </w:r>
          </w:p>
          <w:p w14:paraId="1DA8594B" w14:textId="77777777" w:rsidR="00910747" w:rsidRDefault="00910747">
            <w:pPr>
              <w:pStyle w:val="ConsPlusNormal"/>
              <w:jc w:val="center"/>
            </w:pPr>
            <w:r>
              <w:rPr>
                <w:color w:val="392C69"/>
              </w:rPr>
              <w:t xml:space="preserve">от 25.04.2016 </w:t>
            </w:r>
            <w:hyperlink r:id="rId41" w:history="1">
              <w:r>
                <w:rPr>
                  <w:color w:val="0000FF"/>
                </w:rPr>
                <w:t>N 160</w:t>
              </w:r>
            </w:hyperlink>
            <w:r>
              <w:rPr>
                <w:color w:val="392C69"/>
              </w:rPr>
              <w:t xml:space="preserve">, от 24.08.2016 </w:t>
            </w:r>
            <w:hyperlink r:id="rId42" w:history="1">
              <w:r>
                <w:rPr>
                  <w:color w:val="0000FF"/>
                </w:rPr>
                <w:t>N 368</w:t>
              </w:r>
            </w:hyperlink>
            <w:r>
              <w:rPr>
                <w:color w:val="392C69"/>
              </w:rPr>
              <w:t xml:space="preserve">, от 13.09.2016 </w:t>
            </w:r>
            <w:hyperlink r:id="rId43" w:history="1">
              <w:r>
                <w:rPr>
                  <w:color w:val="0000FF"/>
                </w:rPr>
                <w:t>N 395</w:t>
              </w:r>
            </w:hyperlink>
            <w:r>
              <w:rPr>
                <w:color w:val="392C69"/>
              </w:rPr>
              <w:t>,</w:t>
            </w:r>
          </w:p>
          <w:p w14:paraId="5E766231" w14:textId="77777777" w:rsidR="00910747" w:rsidRDefault="00910747">
            <w:pPr>
              <w:pStyle w:val="ConsPlusNormal"/>
              <w:jc w:val="center"/>
            </w:pPr>
            <w:r>
              <w:rPr>
                <w:color w:val="392C69"/>
              </w:rPr>
              <w:t xml:space="preserve">от 30.09.2016 </w:t>
            </w:r>
            <w:hyperlink r:id="rId44" w:history="1">
              <w:r>
                <w:rPr>
                  <w:color w:val="0000FF"/>
                </w:rPr>
                <w:t>N 433</w:t>
              </w:r>
            </w:hyperlink>
            <w:r>
              <w:rPr>
                <w:color w:val="392C69"/>
              </w:rPr>
              <w:t xml:space="preserve">, от 25.10.2016 </w:t>
            </w:r>
            <w:hyperlink r:id="rId45" w:history="1">
              <w:r>
                <w:rPr>
                  <w:color w:val="0000FF"/>
                </w:rPr>
                <w:t>N 480</w:t>
              </w:r>
            </w:hyperlink>
            <w:r>
              <w:rPr>
                <w:color w:val="392C69"/>
              </w:rPr>
              <w:t xml:space="preserve">, от 23.11.2016 </w:t>
            </w:r>
            <w:hyperlink r:id="rId46" w:history="1">
              <w:r>
                <w:rPr>
                  <w:color w:val="0000FF"/>
                </w:rPr>
                <w:t>N 530</w:t>
              </w:r>
            </w:hyperlink>
            <w:r>
              <w:rPr>
                <w:color w:val="392C69"/>
              </w:rPr>
              <w:t>,</w:t>
            </w:r>
          </w:p>
          <w:p w14:paraId="7EA1EABB" w14:textId="77777777" w:rsidR="00910747" w:rsidRDefault="00910747">
            <w:pPr>
              <w:pStyle w:val="ConsPlusNormal"/>
              <w:jc w:val="center"/>
            </w:pPr>
            <w:r>
              <w:rPr>
                <w:color w:val="392C69"/>
              </w:rPr>
              <w:t xml:space="preserve">от 19.12.2016 </w:t>
            </w:r>
            <w:hyperlink r:id="rId47" w:history="1">
              <w:r>
                <w:rPr>
                  <w:color w:val="0000FF"/>
                </w:rPr>
                <w:t>N 573</w:t>
              </w:r>
            </w:hyperlink>
            <w:r>
              <w:rPr>
                <w:color w:val="392C69"/>
              </w:rPr>
              <w:t xml:space="preserve">, от 25.01.2017 </w:t>
            </w:r>
            <w:hyperlink r:id="rId48" w:history="1">
              <w:r>
                <w:rPr>
                  <w:color w:val="0000FF"/>
                </w:rPr>
                <w:t>N 31</w:t>
              </w:r>
            </w:hyperlink>
            <w:r>
              <w:rPr>
                <w:color w:val="392C69"/>
              </w:rPr>
              <w:t xml:space="preserve">, от 21.02.2017 </w:t>
            </w:r>
            <w:hyperlink r:id="rId49" w:history="1">
              <w:r>
                <w:rPr>
                  <w:color w:val="0000FF"/>
                </w:rPr>
                <w:t>N 75</w:t>
              </w:r>
            </w:hyperlink>
            <w:r>
              <w:rPr>
                <w:color w:val="392C69"/>
              </w:rPr>
              <w:t>,</w:t>
            </w:r>
          </w:p>
          <w:p w14:paraId="24B70E95" w14:textId="77777777" w:rsidR="00910747" w:rsidRDefault="00910747">
            <w:pPr>
              <w:pStyle w:val="ConsPlusNormal"/>
              <w:jc w:val="center"/>
            </w:pPr>
            <w:r>
              <w:rPr>
                <w:color w:val="392C69"/>
              </w:rPr>
              <w:t xml:space="preserve">от 26.04.2017 </w:t>
            </w:r>
            <w:hyperlink r:id="rId50" w:history="1">
              <w:r>
                <w:rPr>
                  <w:color w:val="0000FF"/>
                </w:rPr>
                <w:t>N 215</w:t>
              </w:r>
            </w:hyperlink>
            <w:r>
              <w:rPr>
                <w:color w:val="392C69"/>
              </w:rPr>
              <w:t xml:space="preserve">, от 21.06.2017 </w:t>
            </w:r>
            <w:hyperlink r:id="rId51" w:history="1">
              <w:r>
                <w:rPr>
                  <w:color w:val="0000FF"/>
                </w:rPr>
                <w:t>N 286</w:t>
              </w:r>
            </w:hyperlink>
            <w:r>
              <w:rPr>
                <w:color w:val="392C69"/>
              </w:rPr>
              <w:t xml:space="preserve">, от 10.08.2017 </w:t>
            </w:r>
            <w:hyperlink r:id="rId52" w:history="1">
              <w:r>
                <w:rPr>
                  <w:color w:val="0000FF"/>
                </w:rPr>
                <w:t>N 391</w:t>
              </w:r>
            </w:hyperlink>
            <w:r>
              <w:rPr>
                <w:color w:val="392C69"/>
              </w:rPr>
              <w:t>,</w:t>
            </w:r>
          </w:p>
          <w:p w14:paraId="1DB72D58" w14:textId="77777777" w:rsidR="00910747" w:rsidRDefault="00910747">
            <w:pPr>
              <w:pStyle w:val="ConsPlusNormal"/>
              <w:jc w:val="center"/>
            </w:pPr>
            <w:r>
              <w:rPr>
                <w:color w:val="392C69"/>
              </w:rPr>
              <w:t xml:space="preserve">от 13.09.2017 </w:t>
            </w:r>
            <w:hyperlink r:id="rId53" w:history="1">
              <w:r>
                <w:rPr>
                  <w:color w:val="0000FF"/>
                </w:rPr>
                <w:t>N 429</w:t>
              </w:r>
            </w:hyperlink>
            <w:r>
              <w:rPr>
                <w:color w:val="392C69"/>
              </w:rPr>
              <w:t xml:space="preserve">, от 25.09.2017 </w:t>
            </w:r>
            <w:hyperlink r:id="rId54" w:history="1">
              <w:r>
                <w:rPr>
                  <w:color w:val="0000FF"/>
                </w:rPr>
                <w:t>N 467</w:t>
              </w:r>
            </w:hyperlink>
            <w:r>
              <w:rPr>
                <w:color w:val="392C69"/>
              </w:rPr>
              <w:t xml:space="preserve">, от 05.10.2017 </w:t>
            </w:r>
            <w:hyperlink r:id="rId55" w:history="1">
              <w:r>
                <w:rPr>
                  <w:color w:val="0000FF"/>
                </w:rPr>
                <w:t>N 484</w:t>
              </w:r>
            </w:hyperlink>
            <w:r>
              <w:rPr>
                <w:color w:val="392C69"/>
              </w:rPr>
              <w:t>,</w:t>
            </w:r>
          </w:p>
          <w:p w14:paraId="175339D3" w14:textId="77777777" w:rsidR="00910747" w:rsidRDefault="00910747">
            <w:pPr>
              <w:pStyle w:val="ConsPlusNormal"/>
              <w:jc w:val="center"/>
            </w:pPr>
            <w:r>
              <w:rPr>
                <w:color w:val="392C69"/>
              </w:rPr>
              <w:t xml:space="preserve">от 11.10.2017 </w:t>
            </w:r>
            <w:hyperlink r:id="rId56" w:history="1">
              <w:r>
                <w:rPr>
                  <w:color w:val="0000FF"/>
                </w:rPr>
                <w:t>N 497</w:t>
              </w:r>
            </w:hyperlink>
            <w:r>
              <w:rPr>
                <w:color w:val="392C69"/>
              </w:rPr>
              <w:t xml:space="preserve">, от 31.10.2017 </w:t>
            </w:r>
            <w:hyperlink r:id="rId57" w:history="1">
              <w:r>
                <w:rPr>
                  <w:color w:val="0000FF"/>
                </w:rPr>
                <w:t>N 521</w:t>
              </w:r>
            </w:hyperlink>
            <w:r>
              <w:rPr>
                <w:color w:val="392C69"/>
              </w:rPr>
              <w:t xml:space="preserve">, от 20.11.2017 </w:t>
            </w:r>
            <w:hyperlink r:id="rId58" w:history="1">
              <w:r>
                <w:rPr>
                  <w:color w:val="0000FF"/>
                </w:rPr>
                <w:t>N 554</w:t>
              </w:r>
            </w:hyperlink>
            <w:r>
              <w:rPr>
                <w:color w:val="392C69"/>
              </w:rPr>
              <w:t>,</w:t>
            </w:r>
          </w:p>
          <w:p w14:paraId="6EDE179C" w14:textId="77777777" w:rsidR="00910747" w:rsidRDefault="00910747">
            <w:pPr>
              <w:pStyle w:val="ConsPlusNormal"/>
              <w:jc w:val="center"/>
            </w:pPr>
            <w:r>
              <w:rPr>
                <w:color w:val="392C69"/>
              </w:rPr>
              <w:t xml:space="preserve">от 30.11.2017 </w:t>
            </w:r>
            <w:hyperlink r:id="rId59" w:history="1">
              <w:r>
                <w:rPr>
                  <w:color w:val="0000FF"/>
                </w:rPr>
                <w:t>N 564</w:t>
              </w:r>
            </w:hyperlink>
            <w:r>
              <w:rPr>
                <w:color w:val="392C69"/>
              </w:rPr>
              <w:t xml:space="preserve">, от 08.12.2017 </w:t>
            </w:r>
            <w:hyperlink r:id="rId60" w:history="1">
              <w:r>
                <w:rPr>
                  <w:color w:val="0000FF"/>
                </w:rPr>
                <w:t>N 590</w:t>
              </w:r>
            </w:hyperlink>
            <w:r>
              <w:rPr>
                <w:color w:val="392C69"/>
              </w:rPr>
              <w:t xml:space="preserve">, от 25.01.2018 </w:t>
            </w:r>
            <w:hyperlink r:id="rId61" w:history="1">
              <w:r>
                <w:rPr>
                  <w:color w:val="0000FF"/>
                </w:rPr>
                <w:t>N 33</w:t>
              </w:r>
            </w:hyperlink>
            <w:r>
              <w:rPr>
                <w:color w:val="392C69"/>
              </w:rPr>
              <w:t>,</w:t>
            </w:r>
          </w:p>
          <w:p w14:paraId="593CB235" w14:textId="77777777" w:rsidR="00910747" w:rsidRDefault="00910747">
            <w:pPr>
              <w:pStyle w:val="ConsPlusNormal"/>
              <w:jc w:val="center"/>
            </w:pPr>
            <w:r>
              <w:rPr>
                <w:color w:val="392C69"/>
              </w:rPr>
              <w:t xml:space="preserve">от 02.02.2018 </w:t>
            </w:r>
            <w:hyperlink r:id="rId62" w:history="1">
              <w:r>
                <w:rPr>
                  <w:color w:val="0000FF"/>
                </w:rPr>
                <w:t>N 48</w:t>
              </w:r>
            </w:hyperlink>
            <w:r>
              <w:rPr>
                <w:color w:val="392C69"/>
              </w:rPr>
              <w:t xml:space="preserve">, от 22.02.2018 </w:t>
            </w:r>
            <w:hyperlink r:id="rId63" w:history="1">
              <w:r>
                <w:rPr>
                  <w:color w:val="0000FF"/>
                </w:rPr>
                <w:t>N 76</w:t>
              </w:r>
            </w:hyperlink>
            <w:r>
              <w:rPr>
                <w:color w:val="392C69"/>
              </w:rPr>
              <w:t xml:space="preserve">, от 03.04.2018 </w:t>
            </w:r>
            <w:hyperlink r:id="rId64" w:history="1">
              <w:r>
                <w:rPr>
                  <w:color w:val="0000FF"/>
                </w:rPr>
                <w:t>N 140</w:t>
              </w:r>
            </w:hyperlink>
            <w:r>
              <w:rPr>
                <w:color w:val="392C69"/>
              </w:rPr>
              <w:t>,</w:t>
            </w:r>
          </w:p>
          <w:p w14:paraId="088D82E2" w14:textId="77777777" w:rsidR="00910747" w:rsidRDefault="00910747">
            <w:pPr>
              <w:pStyle w:val="ConsPlusNormal"/>
              <w:jc w:val="center"/>
            </w:pPr>
            <w:r>
              <w:rPr>
                <w:color w:val="392C69"/>
              </w:rPr>
              <w:t xml:space="preserve">от 25.04.2018 </w:t>
            </w:r>
            <w:hyperlink r:id="rId65" w:history="1">
              <w:r>
                <w:rPr>
                  <w:color w:val="0000FF"/>
                </w:rPr>
                <w:t>N 192</w:t>
              </w:r>
            </w:hyperlink>
            <w:r>
              <w:rPr>
                <w:color w:val="392C69"/>
              </w:rPr>
              <w:t xml:space="preserve">, от 26.04.2018 </w:t>
            </w:r>
            <w:hyperlink r:id="rId66" w:history="1">
              <w:r>
                <w:rPr>
                  <w:color w:val="0000FF"/>
                </w:rPr>
                <w:t>N 195</w:t>
              </w:r>
            </w:hyperlink>
            <w:r>
              <w:rPr>
                <w:color w:val="392C69"/>
              </w:rPr>
              <w:t xml:space="preserve">, от 03.07.2018 </w:t>
            </w:r>
            <w:hyperlink r:id="rId67" w:history="1">
              <w:r>
                <w:rPr>
                  <w:color w:val="0000FF"/>
                </w:rPr>
                <w:t>N 302</w:t>
              </w:r>
            </w:hyperlink>
            <w:r>
              <w:rPr>
                <w:color w:val="392C69"/>
              </w:rPr>
              <w:t>,</w:t>
            </w:r>
          </w:p>
          <w:p w14:paraId="37E2D398" w14:textId="77777777" w:rsidR="00910747" w:rsidRDefault="00910747">
            <w:pPr>
              <w:pStyle w:val="ConsPlusNormal"/>
              <w:jc w:val="center"/>
            </w:pPr>
            <w:r>
              <w:rPr>
                <w:color w:val="392C69"/>
              </w:rPr>
              <w:t xml:space="preserve">от 09.07.2018 </w:t>
            </w:r>
            <w:hyperlink r:id="rId68" w:history="1">
              <w:r>
                <w:rPr>
                  <w:color w:val="0000FF"/>
                </w:rPr>
                <w:t>N 317</w:t>
              </w:r>
            </w:hyperlink>
            <w:r>
              <w:rPr>
                <w:color w:val="392C69"/>
              </w:rPr>
              <w:t xml:space="preserve">, от 30.08.2018 </w:t>
            </w:r>
            <w:hyperlink r:id="rId69" w:history="1">
              <w:r>
                <w:rPr>
                  <w:color w:val="0000FF"/>
                </w:rPr>
                <w:t>N 410</w:t>
              </w:r>
            </w:hyperlink>
            <w:r>
              <w:rPr>
                <w:color w:val="392C69"/>
              </w:rPr>
              <w:t xml:space="preserve">, от 11.09.2018 </w:t>
            </w:r>
            <w:hyperlink r:id="rId70" w:history="1">
              <w:r>
                <w:rPr>
                  <w:color w:val="0000FF"/>
                </w:rPr>
                <w:t>N 422</w:t>
              </w:r>
            </w:hyperlink>
            <w:r>
              <w:rPr>
                <w:color w:val="392C69"/>
              </w:rPr>
              <w:t>,</w:t>
            </w:r>
          </w:p>
          <w:p w14:paraId="13DC509A" w14:textId="77777777" w:rsidR="00910747" w:rsidRDefault="00910747">
            <w:pPr>
              <w:pStyle w:val="ConsPlusNormal"/>
              <w:jc w:val="center"/>
            </w:pPr>
            <w:r>
              <w:rPr>
                <w:color w:val="392C69"/>
              </w:rPr>
              <w:t xml:space="preserve">от 25.09.2018 </w:t>
            </w:r>
            <w:hyperlink r:id="rId71" w:history="1">
              <w:r>
                <w:rPr>
                  <w:color w:val="0000FF"/>
                </w:rPr>
                <w:t>N 443</w:t>
              </w:r>
            </w:hyperlink>
            <w:r>
              <w:rPr>
                <w:color w:val="392C69"/>
              </w:rPr>
              <w:t xml:space="preserve">, от 12.12.2018 </w:t>
            </w:r>
            <w:hyperlink r:id="rId72" w:history="1">
              <w:r>
                <w:rPr>
                  <w:color w:val="0000FF"/>
                </w:rPr>
                <w:t>N 599</w:t>
              </w:r>
            </w:hyperlink>
            <w:r>
              <w:rPr>
                <w:color w:val="392C69"/>
              </w:rPr>
              <w:t xml:space="preserve">, от 20.12.2018 </w:t>
            </w:r>
            <w:hyperlink r:id="rId73" w:history="1">
              <w:r>
                <w:rPr>
                  <w:color w:val="0000FF"/>
                </w:rPr>
                <w:t>N 625</w:t>
              </w:r>
            </w:hyperlink>
            <w:r>
              <w:rPr>
                <w:color w:val="392C69"/>
              </w:rPr>
              <w:t>,</w:t>
            </w:r>
          </w:p>
          <w:p w14:paraId="060CEA62" w14:textId="77777777" w:rsidR="00910747" w:rsidRDefault="00910747">
            <w:pPr>
              <w:pStyle w:val="ConsPlusNormal"/>
              <w:jc w:val="center"/>
            </w:pPr>
            <w:r>
              <w:rPr>
                <w:color w:val="392C69"/>
              </w:rPr>
              <w:t xml:space="preserve">от 28.12.2018 </w:t>
            </w:r>
            <w:hyperlink r:id="rId74" w:history="1">
              <w:r>
                <w:rPr>
                  <w:color w:val="0000FF"/>
                </w:rPr>
                <w:t>N 651</w:t>
              </w:r>
            </w:hyperlink>
            <w:r>
              <w:rPr>
                <w:color w:val="392C69"/>
              </w:rPr>
              <w:t xml:space="preserve">, от 31.01.2019 </w:t>
            </w:r>
            <w:hyperlink r:id="rId75" w:history="1">
              <w:r>
                <w:rPr>
                  <w:color w:val="0000FF"/>
                </w:rPr>
                <w:t>N 37</w:t>
              </w:r>
            </w:hyperlink>
            <w:r>
              <w:rPr>
                <w:color w:val="392C69"/>
              </w:rPr>
              <w:t xml:space="preserve">, от 11.04.2019 </w:t>
            </w:r>
            <w:hyperlink r:id="rId76" w:history="1">
              <w:r>
                <w:rPr>
                  <w:color w:val="0000FF"/>
                </w:rPr>
                <w:t>N 190</w:t>
              </w:r>
            </w:hyperlink>
            <w:r>
              <w:rPr>
                <w:color w:val="392C69"/>
              </w:rPr>
              <w:t>,</w:t>
            </w:r>
          </w:p>
          <w:p w14:paraId="38885B30" w14:textId="77777777" w:rsidR="00910747" w:rsidRDefault="00910747">
            <w:pPr>
              <w:pStyle w:val="ConsPlusNormal"/>
              <w:jc w:val="center"/>
            </w:pPr>
            <w:r>
              <w:rPr>
                <w:color w:val="392C69"/>
              </w:rPr>
              <w:t xml:space="preserve">от 06.06.2019 </w:t>
            </w:r>
            <w:hyperlink r:id="rId77" w:history="1">
              <w:r>
                <w:rPr>
                  <w:color w:val="0000FF"/>
                </w:rPr>
                <w:t>N 315</w:t>
              </w:r>
            </w:hyperlink>
            <w:r>
              <w:rPr>
                <w:color w:val="392C69"/>
              </w:rPr>
              <w:t xml:space="preserve">, от 17.07.2019 </w:t>
            </w:r>
            <w:hyperlink r:id="rId78" w:history="1">
              <w:r>
                <w:rPr>
                  <w:color w:val="0000FF"/>
                </w:rPr>
                <w:t>N 393</w:t>
              </w:r>
            </w:hyperlink>
            <w:r>
              <w:rPr>
                <w:color w:val="392C69"/>
              </w:rPr>
              <w:t xml:space="preserve">, от 02.08.2019 </w:t>
            </w:r>
            <w:hyperlink r:id="rId79" w:history="1">
              <w:r>
                <w:rPr>
                  <w:color w:val="0000FF"/>
                </w:rPr>
                <w:t>N 420</w:t>
              </w:r>
            </w:hyperlink>
            <w:r>
              <w:rPr>
                <w:color w:val="392C69"/>
              </w:rPr>
              <w:t>,</w:t>
            </w:r>
          </w:p>
          <w:p w14:paraId="621F1302" w14:textId="77777777" w:rsidR="00910747" w:rsidRDefault="00910747">
            <w:pPr>
              <w:pStyle w:val="ConsPlusNormal"/>
              <w:jc w:val="center"/>
            </w:pPr>
            <w:r>
              <w:rPr>
                <w:color w:val="392C69"/>
              </w:rPr>
              <w:t xml:space="preserve">от 20.08.2019 </w:t>
            </w:r>
            <w:hyperlink r:id="rId80" w:history="1">
              <w:r>
                <w:rPr>
                  <w:color w:val="0000FF"/>
                </w:rPr>
                <w:t>N 471</w:t>
              </w:r>
            </w:hyperlink>
            <w:r>
              <w:rPr>
                <w:color w:val="392C69"/>
              </w:rPr>
              <w:t xml:space="preserve">, от 24.09.2019 </w:t>
            </w:r>
            <w:hyperlink r:id="rId81" w:history="1">
              <w:r>
                <w:rPr>
                  <w:color w:val="0000FF"/>
                </w:rPr>
                <w:t>N 540</w:t>
              </w:r>
            </w:hyperlink>
            <w:r>
              <w:rPr>
                <w:color w:val="392C69"/>
              </w:rPr>
              <w:t xml:space="preserve">, от 25.09.2019 </w:t>
            </w:r>
            <w:hyperlink r:id="rId82" w:history="1">
              <w:r>
                <w:rPr>
                  <w:color w:val="0000FF"/>
                </w:rPr>
                <w:t>N 565</w:t>
              </w:r>
            </w:hyperlink>
            <w:r>
              <w:rPr>
                <w:color w:val="392C69"/>
              </w:rPr>
              <w:t>,</w:t>
            </w:r>
          </w:p>
          <w:p w14:paraId="5D291402" w14:textId="77777777" w:rsidR="00910747" w:rsidRDefault="00910747">
            <w:pPr>
              <w:pStyle w:val="ConsPlusNormal"/>
              <w:jc w:val="center"/>
            </w:pPr>
            <w:r>
              <w:rPr>
                <w:color w:val="392C69"/>
              </w:rPr>
              <w:t xml:space="preserve">от 20.12.2019 </w:t>
            </w:r>
            <w:hyperlink r:id="rId83" w:history="1">
              <w:r>
                <w:rPr>
                  <w:color w:val="0000FF"/>
                </w:rPr>
                <w:t>N 744</w:t>
              </w:r>
            </w:hyperlink>
            <w:r>
              <w:rPr>
                <w:color w:val="392C69"/>
              </w:rPr>
              <w:t xml:space="preserve">, от 27.12.2019 </w:t>
            </w:r>
            <w:hyperlink r:id="rId84" w:history="1">
              <w:r>
                <w:rPr>
                  <w:color w:val="0000FF"/>
                </w:rPr>
                <w:t>N 773</w:t>
              </w:r>
            </w:hyperlink>
            <w:r>
              <w:rPr>
                <w:color w:val="392C69"/>
              </w:rPr>
              <w:t xml:space="preserve">, от 30.12.2019 </w:t>
            </w:r>
            <w:hyperlink r:id="rId85" w:history="1">
              <w:r>
                <w:rPr>
                  <w:color w:val="0000FF"/>
                </w:rPr>
                <w:t>N 790</w:t>
              </w:r>
            </w:hyperlink>
            <w:r>
              <w:rPr>
                <w:color w:val="392C69"/>
              </w:rPr>
              <w:t>,</w:t>
            </w:r>
          </w:p>
          <w:p w14:paraId="0BF17A3B" w14:textId="77777777" w:rsidR="00910747" w:rsidRDefault="00910747">
            <w:pPr>
              <w:pStyle w:val="ConsPlusNormal"/>
              <w:jc w:val="center"/>
            </w:pPr>
            <w:r>
              <w:rPr>
                <w:color w:val="392C69"/>
              </w:rPr>
              <w:t xml:space="preserve">от 16.03.2020 </w:t>
            </w:r>
            <w:hyperlink r:id="rId86" w:history="1">
              <w:r>
                <w:rPr>
                  <w:color w:val="0000FF"/>
                </w:rPr>
                <w:t>N 109</w:t>
              </w:r>
            </w:hyperlink>
            <w:r>
              <w:rPr>
                <w:color w:val="392C69"/>
              </w:rPr>
              <w:t xml:space="preserve">, от 24.03.2020 </w:t>
            </w:r>
            <w:hyperlink r:id="rId87" w:history="1">
              <w:r>
                <w:rPr>
                  <w:color w:val="0000FF"/>
                </w:rPr>
                <w:t>N 133</w:t>
              </w:r>
            </w:hyperlink>
            <w:r>
              <w:rPr>
                <w:color w:val="392C69"/>
              </w:rPr>
              <w:t xml:space="preserve">, от 22.04.2020 </w:t>
            </w:r>
            <w:hyperlink r:id="rId88" w:history="1">
              <w:r>
                <w:rPr>
                  <w:color w:val="0000FF"/>
                </w:rPr>
                <w:t>N 249</w:t>
              </w:r>
            </w:hyperlink>
            <w:r>
              <w:rPr>
                <w:color w:val="392C69"/>
              </w:rPr>
              <w:t>,</w:t>
            </w:r>
          </w:p>
          <w:p w14:paraId="49EAD351" w14:textId="77777777" w:rsidR="00910747" w:rsidRDefault="00910747">
            <w:pPr>
              <w:pStyle w:val="ConsPlusNormal"/>
              <w:jc w:val="center"/>
            </w:pPr>
            <w:r>
              <w:rPr>
                <w:color w:val="392C69"/>
              </w:rPr>
              <w:t xml:space="preserve">от 14.05.2020 </w:t>
            </w:r>
            <w:hyperlink r:id="rId89" w:history="1">
              <w:r>
                <w:rPr>
                  <w:color w:val="0000FF"/>
                </w:rPr>
                <w:t>N 307</w:t>
              </w:r>
            </w:hyperlink>
            <w:r>
              <w:rPr>
                <w:color w:val="392C69"/>
              </w:rPr>
              <w:t xml:space="preserve">, от 18.06.2020 </w:t>
            </w:r>
            <w:hyperlink r:id="rId90" w:history="1">
              <w:r>
                <w:rPr>
                  <w:color w:val="0000FF"/>
                </w:rPr>
                <w:t>N 397</w:t>
              </w:r>
            </w:hyperlink>
            <w:r>
              <w:rPr>
                <w:color w:val="392C69"/>
              </w:rPr>
              <w:t xml:space="preserve">, от 09.07.2020 </w:t>
            </w:r>
            <w:hyperlink r:id="rId91" w:history="1">
              <w:r>
                <w:rPr>
                  <w:color w:val="0000FF"/>
                </w:rPr>
                <w:t>N 446</w:t>
              </w:r>
            </w:hyperlink>
            <w:r>
              <w:rPr>
                <w:color w:val="392C69"/>
              </w:rPr>
              <w:t>,</w:t>
            </w:r>
          </w:p>
          <w:p w14:paraId="50B9B8DF" w14:textId="77777777" w:rsidR="00910747" w:rsidRDefault="00910747">
            <w:pPr>
              <w:pStyle w:val="ConsPlusNormal"/>
              <w:jc w:val="center"/>
            </w:pPr>
            <w:r>
              <w:rPr>
                <w:color w:val="392C69"/>
              </w:rPr>
              <w:t xml:space="preserve">от 14.08.2020 </w:t>
            </w:r>
            <w:hyperlink r:id="rId92" w:history="1">
              <w:r>
                <w:rPr>
                  <w:color w:val="0000FF"/>
                </w:rPr>
                <w:t>N 540</w:t>
              </w:r>
            </w:hyperlink>
            <w:r>
              <w:rPr>
                <w:color w:val="392C69"/>
              </w:rPr>
              <w:t xml:space="preserve">, от 17.09.2020 </w:t>
            </w:r>
            <w:hyperlink r:id="rId93" w:history="1">
              <w:r>
                <w:rPr>
                  <w:color w:val="0000FF"/>
                </w:rPr>
                <w:t>N 628</w:t>
              </w:r>
            </w:hyperlink>
            <w:r>
              <w:rPr>
                <w:color w:val="392C69"/>
              </w:rPr>
              <w:t xml:space="preserve">, от 23.09.2020 </w:t>
            </w:r>
            <w:hyperlink r:id="rId94" w:history="1">
              <w:r>
                <w:rPr>
                  <w:color w:val="0000FF"/>
                </w:rPr>
                <w:t>N 641</w:t>
              </w:r>
            </w:hyperlink>
            <w:r>
              <w:rPr>
                <w:color w:val="392C69"/>
              </w:rPr>
              <w:t>,</w:t>
            </w:r>
          </w:p>
          <w:p w14:paraId="7FF612CF" w14:textId="77777777" w:rsidR="00910747" w:rsidRDefault="00910747">
            <w:pPr>
              <w:pStyle w:val="ConsPlusNormal"/>
              <w:jc w:val="center"/>
            </w:pPr>
            <w:r>
              <w:rPr>
                <w:color w:val="392C69"/>
              </w:rPr>
              <w:t xml:space="preserve">от 25.09.2020 </w:t>
            </w:r>
            <w:hyperlink r:id="rId95" w:history="1">
              <w:r>
                <w:rPr>
                  <w:color w:val="0000FF"/>
                </w:rPr>
                <w:t>N 662</w:t>
              </w:r>
            </w:hyperlink>
            <w:r>
              <w:rPr>
                <w:color w:val="392C69"/>
              </w:rPr>
              <w:t xml:space="preserve">, от 17.11.2020 </w:t>
            </w:r>
            <w:hyperlink r:id="rId96" w:history="1">
              <w:r>
                <w:rPr>
                  <w:color w:val="0000FF"/>
                </w:rPr>
                <w:t>N 765</w:t>
              </w:r>
            </w:hyperlink>
            <w:r>
              <w:rPr>
                <w:color w:val="392C69"/>
              </w:rPr>
              <w:t xml:space="preserve">, от 10.12.2020 </w:t>
            </w:r>
            <w:hyperlink r:id="rId97" w:history="1">
              <w:r>
                <w:rPr>
                  <w:color w:val="0000FF"/>
                </w:rPr>
                <w:t>N 836</w:t>
              </w:r>
            </w:hyperlink>
            <w:r>
              <w:rPr>
                <w:color w:val="392C69"/>
              </w:rPr>
              <w:t>,</w:t>
            </w:r>
          </w:p>
          <w:p w14:paraId="1E3C7A33" w14:textId="77777777" w:rsidR="00910747" w:rsidRDefault="00910747">
            <w:pPr>
              <w:pStyle w:val="ConsPlusNormal"/>
              <w:jc w:val="center"/>
            </w:pPr>
            <w:r>
              <w:rPr>
                <w:color w:val="392C69"/>
              </w:rPr>
              <w:t xml:space="preserve">от 15.01.2021 </w:t>
            </w:r>
            <w:hyperlink r:id="rId98" w:history="1">
              <w:r>
                <w:rPr>
                  <w:color w:val="0000FF"/>
                </w:rPr>
                <w:t>N 10</w:t>
              </w:r>
            </w:hyperlink>
            <w:r>
              <w:rPr>
                <w:color w:val="392C69"/>
              </w:rPr>
              <w:t xml:space="preserve">, от 05.02.2021 </w:t>
            </w:r>
            <w:hyperlink r:id="rId99" w:history="1">
              <w:r>
                <w:rPr>
                  <w:color w:val="0000FF"/>
                </w:rPr>
                <w:t>N 63</w:t>
              </w:r>
            </w:hyperlink>
            <w:r>
              <w:rPr>
                <w:color w:val="392C69"/>
              </w:rPr>
              <w:t xml:space="preserve">, от 01.03.2021 </w:t>
            </w:r>
            <w:hyperlink r:id="rId100" w:history="1">
              <w:r>
                <w:rPr>
                  <w:color w:val="0000FF"/>
                </w:rPr>
                <w:t>N 105</w:t>
              </w:r>
            </w:hyperlink>
            <w:r>
              <w:rPr>
                <w:color w:val="392C69"/>
              </w:rPr>
              <w:t>,</w:t>
            </w:r>
          </w:p>
          <w:p w14:paraId="1128B8B1" w14:textId="77777777" w:rsidR="00910747" w:rsidRDefault="00910747">
            <w:pPr>
              <w:pStyle w:val="ConsPlusNormal"/>
              <w:jc w:val="center"/>
            </w:pPr>
            <w:r>
              <w:rPr>
                <w:color w:val="392C69"/>
              </w:rPr>
              <w:t xml:space="preserve">от 04.03.2021 </w:t>
            </w:r>
            <w:hyperlink r:id="rId101" w:history="1">
              <w:r>
                <w:rPr>
                  <w:color w:val="0000FF"/>
                </w:rPr>
                <w:t>N 112</w:t>
              </w:r>
            </w:hyperlink>
            <w:r>
              <w:rPr>
                <w:color w:val="392C69"/>
              </w:rPr>
              <w:t xml:space="preserve">, от 02.04.2021 </w:t>
            </w:r>
            <w:hyperlink r:id="rId102" w:history="1">
              <w:r>
                <w:rPr>
                  <w:color w:val="0000FF"/>
                </w:rPr>
                <w:t>N 192</w:t>
              </w:r>
            </w:hyperlink>
            <w:r>
              <w:rPr>
                <w:color w:val="392C69"/>
              </w:rPr>
              <w:t xml:space="preserve">, от 31.05.2021 </w:t>
            </w:r>
            <w:hyperlink r:id="rId103" w:history="1">
              <w:r>
                <w:rPr>
                  <w:color w:val="0000FF"/>
                </w:rPr>
                <w:t>N 342</w:t>
              </w:r>
            </w:hyperlink>
            <w:r>
              <w:rPr>
                <w:color w:val="392C69"/>
              </w:rPr>
              <w:t>,</w:t>
            </w:r>
          </w:p>
          <w:p w14:paraId="624220AF" w14:textId="77777777" w:rsidR="00910747" w:rsidRDefault="00910747">
            <w:pPr>
              <w:pStyle w:val="ConsPlusNormal"/>
              <w:jc w:val="center"/>
            </w:pPr>
            <w:r>
              <w:rPr>
                <w:color w:val="392C69"/>
              </w:rPr>
              <w:t xml:space="preserve">от 01.07.2021 </w:t>
            </w:r>
            <w:hyperlink r:id="rId104" w:history="1">
              <w:r>
                <w:rPr>
                  <w:color w:val="0000FF"/>
                </w:rPr>
                <w:t>N 421</w:t>
              </w:r>
            </w:hyperlink>
            <w:r>
              <w:rPr>
                <w:color w:val="392C69"/>
              </w:rPr>
              <w:t xml:space="preserve">, от 06.08.2021 </w:t>
            </w:r>
            <w:hyperlink r:id="rId105" w:history="1">
              <w:r>
                <w:rPr>
                  <w:color w:val="0000FF"/>
                </w:rPr>
                <w:t>N 570</w:t>
              </w:r>
            </w:hyperlink>
            <w:r>
              <w:rPr>
                <w:color w:val="392C69"/>
              </w:rPr>
              <w:t xml:space="preserve">, от 16.09.2021 </w:t>
            </w:r>
            <w:hyperlink r:id="rId106" w:history="1">
              <w:r>
                <w:rPr>
                  <w:color w:val="0000FF"/>
                </w:rPr>
                <w:t>N 705</w:t>
              </w:r>
            </w:hyperlink>
            <w:r>
              <w:rPr>
                <w:color w:val="392C69"/>
              </w:rPr>
              <w:t>,</w:t>
            </w:r>
          </w:p>
          <w:p w14:paraId="1DECD73B" w14:textId="77777777" w:rsidR="00910747" w:rsidRDefault="00910747">
            <w:pPr>
              <w:pStyle w:val="ConsPlusNormal"/>
              <w:jc w:val="center"/>
            </w:pPr>
            <w:r>
              <w:rPr>
                <w:color w:val="392C69"/>
              </w:rPr>
              <w:t xml:space="preserve">от 24.09.2021 </w:t>
            </w:r>
            <w:hyperlink r:id="rId107" w:history="1">
              <w:r>
                <w:rPr>
                  <w:color w:val="0000FF"/>
                </w:rPr>
                <w:t>N 746</w:t>
              </w:r>
            </w:hyperlink>
            <w:r>
              <w:rPr>
                <w:color w:val="392C69"/>
              </w:rPr>
              <w:t xml:space="preserve">, от 30.09.2021 </w:t>
            </w:r>
            <w:hyperlink r:id="rId108" w:history="1">
              <w:r>
                <w:rPr>
                  <w:color w:val="0000FF"/>
                </w:rPr>
                <w:t>N 766</w:t>
              </w:r>
            </w:hyperlink>
            <w:r>
              <w:rPr>
                <w:color w:val="392C69"/>
              </w:rPr>
              <w:t xml:space="preserve">, от 08.12.2021 </w:t>
            </w:r>
            <w:hyperlink r:id="rId109" w:history="1">
              <w:r>
                <w:rPr>
                  <w:color w:val="0000FF"/>
                </w:rPr>
                <w:t>N 975</w:t>
              </w:r>
            </w:hyperlink>
            <w:r>
              <w:rPr>
                <w:color w:val="392C69"/>
              </w:rPr>
              <w:t>,</w:t>
            </w:r>
          </w:p>
          <w:p w14:paraId="2209BD5D" w14:textId="77777777" w:rsidR="00910747" w:rsidRDefault="00910747">
            <w:pPr>
              <w:pStyle w:val="ConsPlusNormal"/>
              <w:jc w:val="center"/>
            </w:pPr>
            <w:r>
              <w:rPr>
                <w:color w:val="392C69"/>
              </w:rPr>
              <w:t xml:space="preserve">от 22.12.2021 </w:t>
            </w:r>
            <w:hyperlink r:id="rId110" w:history="1">
              <w:r>
                <w:rPr>
                  <w:color w:val="0000FF"/>
                </w:rPr>
                <w:t>N 1054</w:t>
              </w:r>
            </w:hyperlink>
            <w:r>
              <w:rPr>
                <w:color w:val="392C69"/>
              </w:rPr>
              <w:t xml:space="preserve">, от 24.12.2021 </w:t>
            </w:r>
            <w:hyperlink r:id="rId111" w:history="1">
              <w:r>
                <w:rPr>
                  <w:color w:val="0000FF"/>
                </w:rPr>
                <w:t>N 1080</w:t>
              </w:r>
            </w:hyperlink>
            <w:r>
              <w:rPr>
                <w:color w:val="392C69"/>
              </w:rPr>
              <w:t xml:space="preserve">, от 29.12.2021 </w:t>
            </w:r>
            <w:hyperlink r:id="rId112" w:history="1">
              <w:r>
                <w:rPr>
                  <w:color w:val="0000FF"/>
                </w:rPr>
                <w:t>N 1104</w:t>
              </w:r>
            </w:hyperlink>
            <w:r>
              <w:rPr>
                <w:color w:val="392C69"/>
              </w:rPr>
              <w:t>,</w:t>
            </w:r>
          </w:p>
          <w:p w14:paraId="6AB264D6" w14:textId="77777777" w:rsidR="00910747" w:rsidRDefault="00910747">
            <w:pPr>
              <w:pStyle w:val="ConsPlusNormal"/>
              <w:jc w:val="center"/>
            </w:pPr>
            <w:r>
              <w:rPr>
                <w:color w:val="392C69"/>
              </w:rPr>
              <w:t xml:space="preserve">от 30.12.2021 </w:t>
            </w:r>
            <w:hyperlink r:id="rId113" w:history="1">
              <w:r>
                <w:rPr>
                  <w:color w:val="0000FF"/>
                </w:rPr>
                <w:t>N 1111</w:t>
              </w:r>
            </w:hyperlink>
            <w:r>
              <w:rPr>
                <w:color w:val="392C69"/>
              </w:rPr>
              <w:t xml:space="preserve">, от 31.01.2022 </w:t>
            </w:r>
            <w:hyperlink r:id="rId114" w:history="1">
              <w:r>
                <w:rPr>
                  <w:color w:val="0000FF"/>
                </w:rPr>
                <w:t>N 102</w:t>
              </w:r>
            </w:hyperlink>
            <w:r>
              <w:rPr>
                <w:color w:val="392C69"/>
              </w:rPr>
              <w:t xml:space="preserve">, от 16.02.2022 </w:t>
            </w:r>
            <w:hyperlink r:id="rId115" w:history="1">
              <w:r>
                <w:rPr>
                  <w:color w:val="0000FF"/>
                </w:rPr>
                <w:t>N 174</w:t>
              </w:r>
            </w:hyperlink>
            <w:r>
              <w:rPr>
                <w:color w:val="392C69"/>
              </w:rPr>
              <w:t>,</w:t>
            </w:r>
          </w:p>
          <w:p w14:paraId="58D34D97" w14:textId="77777777" w:rsidR="00910747" w:rsidRDefault="00910747">
            <w:pPr>
              <w:pStyle w:val="ConsPlusNormal"/>
              <w:jc w:val="center"/>
            </w:pPr>
            <w:r>
              <w:rPr>
                <w:color w:val="392C69"/>
              </w:rPr>
              <w:t xml:space="preserve">от 24.03.2022 </w:t>
            </w:r>
            <w:hyperlink r:id="rId116" w:history="1">
              <w:r>
                <w:rPr>
                  <w:color w:val="0000FF"/>
                </w:rPr>
                <w:t>N 281</w:t>
              </w:r>
            </w:hyperlink>
            <w:r>
              <w:rPr>
                <w:color w:val="392C69"/>
              </w:rPr>
              <w:t xml:space="preserve">, от 11.04.2022 </w:t>
            </w:r>
            <w:hyperlink r:id="rId117" w:history="1">
              <w:r>
                <w:rPr>
                  <w:color w:val="0000FF"/>
                </w:rPr>
                <w:t>N 351</w:t>
              </w:r>
            </w:hyperlink>
            <w:r>
              <w:rPr>
                <w:color w:val="392C69"/>
              </w:rPr>
              <w:t xml:space="preserve">, от 22.04.2022 </w:t>
            </w:r>
            <w:hyperlink r:id="rId118" w:history="1">
              <w:r>
                <w:rPr>
                  <w:color w:val="0000FF"/>
                </w:rPr>
                <w:t>N 421</w:t>
              </w:r>
            </w:hyperlink>
            <w:r>
              <w:rPr>
                <w:color w:val="392C69"/>
              </w:rPr>
              <w:t>,</w:t>
            </w:r>
          </w:p>
          <w:p w14:paraId="3D54909E" w14:textId="77777777" w:rsidR="00910747" w:rsidRDefault="00910747">
            <w:pPr>
              <w:pStyle w:val="ConsPlusNormal"/>
              <w:jc w:val="center"/>
            </w:pPr>
            <w:r>
              <w:rPr>
                <w:color w:val="392C69"/>
              </w:rPr>
              <w:t xml:space="preserve">от 29.04.2022 </w:t>
            </w:r>
            <w:hyperlink r:id="rId119" w:history="1">
              <w:r>
                <w:rPr>
                  <w:color w:val="0000FF"/>
                </w:rPr>
                <w:t>N 447</w:t>
              </w:r>
            </w:hyperlink>
            <w:r>
              <w:rPr>
                <w:color w:val="392C69"/>
              </w:rPr>
              <w:t xml:space="preserve">, от 06.05.2022 </w:t>
            </w:r>
            <w:hyperlink r:id="rId120" w:history="1">
              <w:r>
                <w:rPr>
                  <w:color w:val="0000FF"/>
                </w:rPr>
                <w:t>N 468</w:t>
              </w:r>
            </w:hyperlink>
            <w:r>
              <w:rPr>
                <w:color w:val="392C69"/>
              </w:rPr>
              <w:t>,</w:t>
            </w:r>
          </w:p>
          <w:p w14:paraId="703CD36A" w14:textId="77777777" w:rsidR="00910747" w:rsidRDefault="00910747">
            <w:pPr>
              <w:pStyle w:val="ConsPlusNormal"/>
              <w:jc w:val="center"/>
            </w:pPr>
            <w:r>
              <w:rPr>
                <w:color w:val="392C69"/>
              </w:rPr>
              <w:lastRenderedPageBreak/>
              <w:t>с изм., внесенными постановлением Правительства</w:t>
            </w:r>
          </w:p>
          <w:p w14:paraId="6887776D" w14:textId="77777777" w:rsidR="00910747" w:rsidRDefault="00910747">
            <w:pPr>
              <w:pStyle w:val="ConsPlusNormal"/>
              <w:jc w:val="center"/>
            </w:pPr>
            <w:r>
              <w:rPr>
                <w:color w:val="392C69"/>
              </w:rPr>
              <w:t xml:space="preserve">Амурской области от 18.02.2019 </w:t>
            </w:r>
            <w:hyperlink r:id="rId121" w:history="1">
              <w:r>
                <w:rPr>
                  <w:color w:val="0000FF"/>
                </w:rPr>
                <w:t>N 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FD7C6C" w14:textId="77777777" w:rsidR="00910747" w:rsidRDefault="00910747">
            <w:pPr>
              <w:spacing w:after="1" w:line="0" w:lineRule="atLeast"/>
            </w:pPr>
          </w:p>
        </w:tc>
      </w:tr>
    </w:tbl>
    <w:p w14:paraId="16F51493" w14:textId="77777777" w:rsidR="00910747" w:rsidRDefault="00910747">
      <w:pPr>
        <w:pStyle w:val="ConsPlusNormal"/>
        <w:jc w:val="both"/>
      </w:pPr>
    </w:p>
    <w:p w14:paraId="53230073" w14:textId="77777777" w:rsidR="00910747" w:rsidRDefault="00910747">
      <w:pPr>
        <w:pStyle w:val="ConsPlusNormal"/>
        <w:ind w:firstLine="540"/>
        <w:jc w:val="both"/>
      </w:pPr>
      <w:r>
        <w:t xml:space="preserve">В соответствии со </w:t>
      </w:r>
      <w:hyperlink r:id="rId122" w:history="1">
        <w:r>
          <w:rPr>
            <w:color w:val="0000FF"/>
          </w:rPr>
          <w:t>статьей 179</w:t>
        </w:r>
      </w:hyperlink>
      <w:r>
        <w:t xml:space="preserve"> Бюджетного кодекса Российской Федерации и </w:t>
      </w:r>
      <w:hyperlink r:id="rId123" w:history="1">
        <w:r>
          <w:rPr>
            <w:color w:val="0000FF"/>
          </w:rPr>
          <w:t>постановлением</w:t>
        </w:r>
      </w:hyperlink>
      <w:r>
        <w:t xml:space="preserve"> Правительства Амурской области от 29 июля 2013 г. N 329 "Об утверждении Порядка принятия решений о разработке государственных программ Амурской области, их формирования и реализации, а также проведения оценки эффективности" Правительство Амурской области постановляет:</w:t>
      </w:r>
    </w:p>
    <w:p w14:paraId="00D52CB3" w14:textId="77777777" w:rsidR="00910747" w:rsidRDefault="00910747">
      <w:pPr>
        <w:pStyle w:val="ConsPlusNormal"/>
        <w:spacing w:before="220"/>
        <w:ind w:firstLine="540"/>
        <w:jc w:val="both"/>
      </w:pPr>
      <w:r>
        <w:t xml:space="preserve">1. Утвердить прилагаемую государственную </w:t>
      </w:r>
      <w:hyperlink w:anchor="P74" w:history="1">
        <w:r>
          <w:rPr>
            <w:color w:val="0000FF"/>
          </w:rPr>
          <w:t>программу</w:t>
        </w:r>
      </w:hyperlink>
      <w:r>
        <w:t xml:space="preserve"> Амурской области "Обеспечение доступным и качественным жильем населения Амурской области".</w:t>
      </w:r>
    </w:p>
    <w:p w14:paraId="0D20783E" w14:textId="77777777" w:rsidR="00910747" w:rsidRDefault="00910747">
      <w:pPr>
        <w:pStyle w:val="ConsPlusNormal"/>
        <w:jc w:val="both"/>
      </w:pPr>
      <w:r>
        <w:t xml:space="preserve">(в ред. постановления Правительства Амурской области от 25.09.2018 </w:t>
      </w:r>
      <w:hyperlink r:id="rId124" w:history="1">
        <w:r>
          <w:rPr>
            <w:color w:val="0000FF"/>
          </w:rPr>
          <w:t>N 443</w:t>
        </w:r>
      </w:hyperlink>
      <w:r>
        <w:t>)</w:t>
      </w:r>
    </w:p>
    <w:p w14:paraId="31B19241" w14:textId="77777777" w:rsidR="00910747" w:rsidRDefault="00910747">
      <w:pPr>
        <w:pStyle w:val="ConsPlusNormal"/>
        <w:spacing w:before="220"/>
        <w:ind w:firstLine="540"/>
        <w:jc w:val="both"/>
      </w:pPr>
      <w:r>
        <w:t>2. Настоящее постановление вступает в силу с 1 января 2014 года.</w:t>
      </w:r>
    </w:p>
    <w:p w14:paraId="0444A1A5" w14:textId="77777777" w:rsidR="00910747" w:rsidRDefault="00910747">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области Матюхина П.В.</w:t>
      </w:r>
    </w:p>
    <w:p w14:paraId="57F9E07D" w14:textId="77777777" w:rsidR="00910747" w:rsidRDefault="00910747">
      <w:pPr>
        <w:pStyle w:val="ConsPlusNormal"/>
        <w:jc w:val="both"/>
      </w:pPr>
      <w:r>
        <w:t xml:space="preserve">(в ред. постановлений Правительства Амурской области от 23.12.2015 </w:t>
      </w:r>
      <w:hyperlink r:id="rId125" w:history="1">
        <w:r>
          <w:rPr>
            <w:color w:val="0000FF"/>
          </w:rPr>
          <w:t>N 627</w:t>
        </w:r>
      </w:hyperlink>
      <w:r>
        <w:t xml:space="preserve">, от 25.09.2018 </w:t>
      </w:r>
      <w:hyperlink r:id="rId126" w:history="1">
        <w:r>
          <w:rPr>
            <w:color w:val="0000FF"/>
          </w:rPr>
          <w:t>N 443</w:t>
        </w:r>
      </w:hyperlink>
      <w:r>
        <w:t xml:space="preserve">, от 11.04.2019 </w:t>
      </w:r>
      <w:hyperlink r:id="rId127" w:history="1">
        <w:r>
          <w:rPr>
            <w:color w:val="0000FF"/>
          </w:rPr>
          <w:t>N 190</w:t>
        </w:r>
      </w:hyperlink>
      <w:r>
        <w:t>)</w:t>
      </w:r>
    </w:p>
    <w:p w14:paraId="2825FDAE" w14:textId="77777777" w:rsidR="00910747" w:rsidRDefault="00910747">
      <w:pPr>
        <w:pStyle w:val="ConsPlusNormal"/>
        <w:jc w:val="both"/>
      </w:pPr>
    </w:p>
    <w:p w14:paraId="5481CB56" w14:textId="77777777" w:rsidR="00910747" w:rsidRDefault="00910747">
      <w:pPr>
        <w:pStyle w:val="ConsPlusNormal"/>
        <w:jc w:val="right"/>
      </w:pPr>
      <w:r>
        <w:t>Губернатор</w:t>
      </w:r>
    </w:p>
    <w:p w14:paraId="126274E4" w14:textId="77777777" w:rsidR="00910747" w:rsidRDefault="00910747">
      <w:pPr>
        <w:pStyle w:val="ConsPlusNormal"/>
        <w:jc w:val="right"/>
      </w:pPr>
      <w:r>
        <w:t>Амурской области</w:t>
      </w:r>
    </w:p>
    <w:p w14:paraId="662B0FB7" w14:textId="77777777" w:rsidR="00910747" w:rsidRDefault="00910747">
      <w:pPr>
        <w:pStyle w:val="ConsPlusNormal"/>
        <w:jc w:val="right"/>
      </w:pPr>
      <w:r>
        <w:t>О.Н.КОЖЕМЯКО</w:t>
      </w:r>
    </w:p>
    <w:p w14:paraId="1D06C4DC" w14:textId="77777777" w:rsidR="00910747" w:rsidRDefault="00910747">
      <w:pPr>
        <w:pStyle w:val="ConsPlusNormal"/>
        <w:jc w:val="both"/>
      </w:pPr>
    </w:p>
    <w:p w14:paraId="27BAFC8C" w14:textId="77777777" w:rsidR="00910747" w:rsidRDefault="00910747">
      <w:pPr>
        <w:pStyle w:val="ConsPlusNormal"/>
        <w:jc w:val="both"/>
      </w:pPr>
    </w:p>
    <w:p w14:paraId="4B774B6B" w14:textId="77777777" w:rsidR="00910747" w:rsidRDefault="00910747">
      <w:pPr>
        <w:pStyle w:val="ConsPlusNormal"/>
        <w:jc w:val="both"/>
      </w:pPr>
    </w:p>
    <w:p w14:paraId="3A95296E" w14:textId="77777777" w:rsidR="00910747" w:rsidRDefault="00910747">
      <w:pPr>
        <w:pStyle w:val="ConsPlusNormal"/>
        <w:jc w:val="both"/>
      </w:pPr>
    </w:p>
    <w:p w14:paraId="07632779" w14:textId="77777777" w:rsidR="00910747" w:rsidRDefault="00910747">
      <w:pPr>
        <w:pStyle w:val="ConsPlusNormal"/>
        <w:jc w:val="both"/>
      </w:pPr>
    </w:p>
    <w:p w14:paraId="01EDFD84" w14:textId="77777777" w:rsidR="00910747" w:rsidRDefault="00910747">
      <w:pPr>
        <w:pStyle w:val="ConsPlusNormal"/>
        <w:jc w:val="right"/>
        <w:outlineLvl w:val="0"/>
      </w:pPr>
      <w:r>
        <w:t>Приложение</w:t>
      </w:r>
    </w:p>
    <w:p w14:paraId="2223590B" w14:textId="77777777" w:rsidR="00910747" w:rsidRDefault="00910747">
      <w:pPr>
        <w:pStyle w:val="ConsPlusNormal"/>
        <w:jc w:val="right"/>
      </w:pPr>
      <w:r>
        <w:t>к постановлению</w:t>
      </w:r>
    </w:p>
    <w:p w14:paraId="411BB54B" w14:textId="77777777" w:rsidR="00910747" w:rsidRDefault="00910747">
      <w:pPr>
        <w:pStyle w:val="ConsPlusNormal"/>
        <w:jc w:val="right"/>
      </w:pPr>
      <w:r>
        <w:t>Правительства</w:t>
      </w:r>
    </w:p>
    <w:p w14:paraId="5F06D4DD" w14:textId="77777777" w:rsidR="00910747" w:rsidRDefault="00910747">
      <w:pPr>
        <w:pStyle w:val="ConsPlusNormal"/>
        <w:jc w:val="right"/>
      </w:pPr>
      <w:r>
        <w:t>Амурской области</w:t>
      </w:r>
    </w:p>
    <w:p w14:paraId="2420FB3A" w14:textId="77777777" w:rsidR="00910747" w:rsidRDefault="00910747">
      <w:pPr>
        <w:pStyle w:val="ConsPlusNormal"/>
        <w:jc w:val="right"/>
      </w:pPr>
      <w:r>
        <w:t>от 25 сентября 2013 г. N 446</w:t>
      </w:r>
    </w:p>
    <w:p w14:paraId="2052AADA" w14:textId="77777777" w:rsidR="00910747" w:rsidRDefault="00910747">
      <w:pPr>
        <w:pStyle w:val="ConsPlusNormal"/>
        <w:jc w:val="both"/>
      </w:pPr>
    </w:p>
    <w:p w14:paraId="1E712B50" w14:textId="77777777" w:rsidR="00910747" w:rsidRDefault="00910747">
      <w:pPr>
        <w:pStyle w:val="ConsPlusTitle"/>
        <w:jc w:val="center"/>
      </w:pPr>
      <w:bookmarkStart w:id="0" w:name="P74"/>
      <w:bookmarkEnd w:id="0"/>
      <w:r>
        <w:t>ГОСУДАРСТВЕННАЯ ПРОГРАММА</w:t>
      </w:r>
    </w:p>
    <w:p w14:paraId="769765CA" w14:textId="77777777" w:rsidR="00910747" w:rsidRDefault="00910747">
      <w:pPr>
        <w:pStyle w:val="ConsPlusTitle"/>
        <w:jc w:val="center"/>
      </w:pPr>
      <w:r>
        <w:t>АМУРСКОЙ ОБЛАСТИ "ОБЕСПЕЧЕНИЕ ДОСТУПНЫМ И КАЧЕСТВЕННЫМ</w:t>
      </w:r>
    </w:p>
    <w:p w14:paraId="2928EC66" w14:textId="77777777" w:rsidR="00910747" w:rsidRDefault="00910747">
      <w:pPr>
        <w:pStyle w:val="ConsPlusTitle"/>
        <w:jc w:val="center"/>
      </w:pPr>
      <w:r>
        <w:t>ЖИЛЬЕМ НАСЕЛЕНИЯ АМУРСКОЙ ОБЛАСТИ"</w:t>
      </w:r>
    </w:p>
    <w:p w14:paraId="2201BBD4"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0747" w14:paraId="154D89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8F8563"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7FD0AD9"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195DF2D" w14:textId="77777777" w:rsidR="00910747" w:rsidRDefault="00910747">
            <w:pPr>
              <w:pStyle w:val="ConsPlusNormal"/>
              <w:jc w:val="center"/>
            </w:pPr>
            <w:r>
              <w:rPr>
                <w:color w:val="392C69"/>
              </w:rPr>
              <w:t>Список изменяющих документов</w:t>
            </w:r>
          </w:p>
          <w:p w14:paraId="4D9FB1F7" w14:textId="77777777" w:rsidR="00910747" w:rsidRDefault="00910747">
            <w:pPr>
              <w:pStyle w:val="ConsPlusNormal"/>
              <w:jc w:val="center"/>
            </w:pPr>
            <w:r>
              <w:rPr>
                <w:color w:val="392C69"/>
              </w:rPr>
              <w:t>(в ред. постановлений Правительства Амурской области</w:t>
            </w:r>
          </w:p>
          <w:p w14:paraId="027B2ACC" w14:textId="77777777" w:rsidR="00910747" w:rsidRDefault="00910747">
            <w:pPr>
              <w:pStyle w:val="ConsPlusNormal"/>
              <w:jc w:val="center"/>
            </w:pPr>
            <w:r>
              <w:rPr>
                <w:color w:val="392C69"/>
              </w:rPr>
              <w:t xml:space="preserve">от 31.01.2019 </w:t>
            </w:r>
            <w:hyperlink r:id="rId128" w:history="1">
              <w:r>
                <w:rPr>
                  <w:color w:val="0000FF"/>
                </w:rPr>
                <w:t>N 37</w:t>
              </w:r>
            </w:hyperlink>
            <w:r>
              <w:rPr>
                <w:color w:val="392C69"/>
              </w:rPr>
              <w:t xml:space="preserve">, от 11.04.2019 </w:t>
            </w:r>
            <w:hyperlink r:id="rId129" w:history="1">
              <w:r>
                <w:rPr>
                  <w:color w:val="0000FF"/>
                </w:rPr>
                <w:t>N 190</w:t>
              </w:r>
            </w:hyperlink>
            <w:r>
              <w:rPr>
                <w:color w:val="392C69"/>
              </w:rPr>
              <w:t xml:space="preserve">, от 06.06.2019 </w:t>
            </w:r>
            <w:hyperlink r:id="rId130" w:history="1">
              <w:r>
                <w:rPr>
                  <w:color w:val="0000FF"/>
                </w:rPr>
                <w:t>N 315</w:t>
              </w:r>
            </w:hyperlink>
            <w:r>
              <w:rPr>
                <w:color w:val="392C69"/>
              </w:rPr>
              <w:t>,</w:t>
            </w:r>
          </w:p>
          <w:p w14:paraId="4A259453" w14:textId="77777777" w:rsidR="00910747" w:rsidRDefault="00910747">
            <w:pPr>
              <w:pStyle w:val="ConsPlusNormal"/>
              <w:jc w:val="center"/>
            </w:pPr>
            <w:r>
              <w:rPr>
                <w:color w:val="392C69"/>
              </w:rPr>
              <w:t xml:space="preserve">от 17.07.2019 </w:t>
            </w:r>
            <w:hyperlink r:id="rId131" w:history="1">
              <w:r>
                <w:rPr>
                  <w:color w:val="0000FF"/>
                </w:rPr>
                <w:t>N 393</w:t>
              </w:r>
            </w:hyperlink>
            <w:r>
              <w:rPr>
                <w:color w:val="392C69"/>
              </w:rPr>
              <w:t xml:space="preserve">, от 02.08.2019 </w:t>
            </w:r>
            <w:hyperlink r:id="rId132" w:history="1">
              <w:r>
                <w:rPr>
                  <w:color w:val="0000FF"/>
                </w:rPr>
                <w:t>N 420</w:t>
              </w:r>
            </w:hyperlink>
            <w:r>
              <w:rPr>
                <w:color w:val="392C69"/>
              </w:rPr>
              <w:t xml:space="preserve">, от 20.08.2019 </w:t>
            </w:r>
            <w:hyperlink r:id="rId133" w:history="1">
              <w:r>
                <w:rPr>
                  <w:color w:val="0000FF"/>
                </w:rPr>
                <w:t>N 471</w:t>
              </w:r>
            </w:hyperlink>
            <w:r>
              <w:rPr>
                <w:color w:val="392C69"/>
              </w:rPr>
              <w:t>,</w:t>
            </w:r>
          </w:p>
          <w:p w14:paraId="1EB8012F" w14:textId="77777777" w:rsidR="00910747" w:rsidRDefault="00910747">
            <w:pPr>
              <w:pStyle w:val="ConsPlusNormal"/>
              <w:jc w:val="center"/>
            </w:pPr>
            <w:r>
              <w:rPr>
                <w:color w:val="392C69"/>
              </w:rPr>
              <w:t xml:space="preserve">от 24.09.2019 </w:t>
            </w:r>
            <w:hyperlink r:id="rId134" w:history="1">
              <w:r>
                <w:rPr>
                  <w:color w:val="0000FF"/>
                </w:rPr>
                <w:t>N 540</w:t>
              </w:r>
            </w:hyperlink>
            <w:r>
              <w:rPr>
                <w:color w:val="392C69"/>
              </w:rPr>
              <w:t xml:space="preserve">, от 25.09.2019 </w:t>
            </w:r>
            <w:hyperlink r:id="rId135" w:history="1">
              <w:r>
                <w:rPr>
                  <w:color w:val="0000FF"/>
                </w:rPr>
                <w:t>N 565</w:t>
              </w:r>
            </w:hyperlink>
            <w:r>
              <w:rPr>
                <w:color w:val="392C69"/>
              </w:rPr>
              <w:t xml:space="preserve">, от 20.12.2019 </w:t>
            </w:r>
            <w:hyperlink r:id="rId136" w:history="1">
              <w:r>
                <w:rPr>
                  <w:color w:val="0000FF"/>
                </w:rPr>
                <w:t>N 744</w:t>
              </w:r>
            </w:hyperlink>
            <w:r>
              <w:rPr>
                <w:color w:val="392C69"/>
              </w:rPr>
              <w:t>,</w:t>
            </w:r>
          </w:p>
          <w:p w14:paraId="14122811" w14:textId="77777777" w:rsidR="00910747" w:rsidRDefault="00910747">
            <w:pPr>
              <w:pStyle w:val="ConsPlusNormal"/>
              <w:jc w:val="center"/>
            </w:pPr>
            <w:r>
              <w:rPr>
                <w:color w:val="392C69"/>
              </w:rPr>
              <w:t xml:space="preserve">от 27.12.2019 </w:t>
            </w:r>
            <w:hyperlink r:id="rId137" w:history="1">
              <w:r>
                <w:rPr>
                  <w:color w:val="0000FF"/>
                </w:rPr>
                <w:t>N 773</w:t>
              </w:r>
            </w:hyperlink>
            <w:r>
              <w:rPr>
                <w:color w:val="392C69"/>
              </w:rPr>
              <w:t xml:space="preserve">, от 30.12.2019 </w:t>
            </w:r>
            <w:hyperlink r:id="rId138" w:history="1">
              <w:r>
                <w:rPr>
                  <w:color w:val="0000FF"/>
                </w:rPr>
                <w:t>N 790</w:t>
              </w:r>
            </w:hyperlink>
            <w:r>
              <w:rPr>
                <w:color w:val="392C69"/>
              </w:rPr>
              <w:t xml:space="preserve">, от 16.03.2020 </w:t>
            </w:r>
            <w:hyperlink r:id="rId139" w:history="1">
              <w:r>
                <w:rPr>
                  <w:color w:val="0000FF"/>
                </w:rPr>
                <w:t>N 109</w:t>
              </w:r>
            </w:hyperlink>
            <w:r>
              <w:rPr>
                <w:color w:val="392C69"/>
              </w:rPr>
              <w:t>,</w:t>
            </w:r>
          </w:p>
          <w:p w14:paraId="1797CC4D" w14:textId="77777777" w:rsidR="00910747" w:rsidRDefault="00910747">
            <w:pPr>
              <w:pStyle w:val="ConsPlusNormal"/>
              <w:jc w:val="center"/>
            </w:pPr>
            <w:r>
              <w:rPr>
                <w:color w:val="392C69"/>
              </w:rPr>
              <w:t xml:space="preserve">от 24.03.2020 </w:t>
            </w:r>
            <w:hyperlink r:id="rId140" w:history="1">
              <w:r>
                <w:rPr>
                  <w:color w:val="0000FF"/>
                </w:rPr>
                <w:t>N 133</w:t>
              </w:r>
            </w:hyperlink>
            <w:r>
              <w:rPr>
                <w:color w:val="392C69"/>
              </w:rPr>
              <w:t xml:space="preserve">, от 22.04.2020 </w:t>
            </w:r>
            <w:hyperlink r:id="rId141" w:history="1">
              <w:r>
                <w:rPr>
                  <w:color w:val="0000FF"/>
                </w:rPr>
                <w:t>N 249</w:t>
              </w:r>
            </w:hyperlink>
            <w:r>
              <w:rPr>
                <w:color w:val="392C69"/>
              </w:rPr>
              <w:t xml:space="preserve">, от 14.05.2020 </w:t>
            </w:r>
            <w:hyperlink r:id="rId142" w:history="1">
              <w:r>
                <w:rPr>
                  <w:color w:val="0000FF"/>
                </w:rPr>
                <w:t>N 307</w:t>
              </w:r>
            </w:hyperlink>
            <w:r>
              <w:rPr>
                <w:color w:val="392C69"/>
              </w:rPr>
              <w:t>,</w:t>
            </w:r>
          </w:p>
          <w:p w14:paraId="35855B53" w14:textId="77777777" w:rsidR="00910747" w:rsidRDefault="00910747">
            <w:pPr>
              <w:pStyle w:val="ConsPlusNormal"/>
              <w:jc w:val="center"/>
            </w:pPr>
            <w:r>
              <w:rPr>
                <w:color w:val="392C69"/>
              </w:rPr>
              <w:t xml:space="preserve">от 18.06.2020 </w:t>
            </w:r>
            <w:hyperlink r:id="rId143" w:history="1">
              <w:r>
                <w:rPr>
                  <w:color w:val="0000FF"/>
                </w:rPr>
                <w:t>N 397</w:t>
              </w:r>
            </w:hyperlink>
            <w:r>
              <w:rPr>
                <w:color w:val="392C69"/>
              </w:rPr>
              <w:t xml:space="preserve">, от 09.07.2020 </w:t>
            </w:r>
            <w:hyperlink r:id="rId144" w:history="1">
              <w:r>
                <w:rPr>
                  <w:color w:val="0000FF"/>
                </w:rPr>
                <w:t>N 446</w:t>
              </w:r>
            </w:hyperlink>
            <w:r>
              <w:rPr>
                <w:color w:val="392C69"/>
              </w:rPr>
              <w:t xml:space="preserve">, от 14.08.2020 </w:t>
            </w:r>
            <w:hyperlink r:id="rId145" w:history="1">
              <w:r>
                <w:rPr>
                  <w:color w:val="0000FF"/>
                </w:rPr>
                <w:t>N 540</w:t>
              </w:r>
            </w:hyperlink>
            <w:r>
              <w:rPr>
                <w:color w:val="392C69"/>
              </w:rPr>
              <w:t>,</w:t>
            </w:r>
          </w:p>
          <w:p w14:paraId="580D3F37" w14:textId="77777777" w:rsidR="00910747" w:rsidRDefault="00910747">
            <w:pPr>
              <w:pStyle w:val="ConsPlusNormal"/>
              <w:jc w:val="center"/>
            </w:pPr>
            <w:r>
              <w:rPr>
                <w:color w:val="392C69"/>
              </w:rPr>
              <w:t xml:space="preserve">от 17.09.2020 </w:t>
            </w:r>
            <w:hyperlink r:id="rId146" w:history="1">
              <w:r>
                <w:rPr>
                  <w:color w:val="0000FF"/>
                </w:rPr>
                <w:t>N 628</w:t>
              </w:r>
            </w:hyperlink>
            <w:r>
              <w:rPr>
                <w:color w:val="392C69"/>
              </w:rPr>
              <w:t xml:space="preserve">, от 23.09.2020 </w:t>
            </w:r>
            <w:hyperlink r:id="rId147" w:history="1">
              <w:r>
                <w:rPr>
                  <w:color w:val="0000FF"/>
                </w:rPr>
                <w:t>N 641</w:t>
              </w:r>
            </w:hyperlink>
            <w:r>
              <w:rPr>
                <w:color w:val="392C69"/>
              </w:rPr>
              <w:t xml:space="preserve">, от 25.09.2020 </w:t>
            </w:r>
            <w:hyperlink r:id="rId148" w:history="1">
              <w:r>
                <w:rPr>
                  <w:color w:val="0000FF"/>
                </w:rPr>
                <w:t>N 662</w:t>
              </w:r>
            </w:hyperlink>
            <w:r>
              <w:rPr>
                <w:color w:val="392C69"/>
              </w:rPr>
              <w:t>,</w:t>
            </w:r>
          </w:p>
          <w:p w14:paraId="0F3F0670" w14:textId="77777777" w:rsidR="00910747" w:rsidRDefault="00910747">
            <w:pPr>
              <w:pStyle w:val="ConsPlusNormal"/>
              <w:jc w:val="center"/>
            </w:pPr>
            <w:r>
              <w:rPr>
                <w:color w:val="392C69"/>
              </w:rPr>
              <w:t xml:space="preserve">от 17.11.2020 </w:t>
            </w:r>
            <w:hyperlink r:id="rId149" w:history="1">
              <w:r>
                <w:rPr>
                  <w:color w:val="0000FF"/>
                </w:rPr>
                <w:t>N 765</w:t>
              </w:r>
            </w:hyperlink>
            <w:r>
              <w:rPr>
                <w:color w:val="392C69"/>
              </w:rPr>
              <w:t xml:space="preserve">, от 10.12.2020 </w:t>
            </w:r>
            <w:hyperlink r:id="rId150" w:history="1">
              <w:r>
                <w:rPr>
                  <w:color w:val="0000FF"/>
                </w:rPr>
                <w:t>N 836</w:t>
              </w:r>
            </w:hyperlink>
            <w:r>
              <w:rPr>
                <w:color w:val="392C69"/>
              </w:rPr>
              <w:t xml:space="preserve">, от 15.01.2021 </w:t>
            </w:r>
            <w:hyperlink r:id="rId151" w:history="1">
              <w:r>
                <w:rPr>
                  <w:color w:val="0000FF"/>
                </w:rPr>
                <w:t>N 10</w:t>
              </w:r>
            </w:hyperlink>
            <w:r>
              <w:rPr>
                <w:color w:val="392C69"/>
              </w:rPr>
              <w:t>,</w:t>
            </w:r>
          </w:p>
          <w:p w14:paraId="7FE6A7E9" w14:textId="77777777" w:rsidR="00910747" w:rsidRDefault="00910747">
            <w:pPr>
              <w:pStyle w:val="ConsPlusNormal"/>
              <w:jc w:val="center"/>
            </w:pPr>
            <w:r>
              <w:rPr>
                <w:color w:val="392C69"/>
              </w:rPr>
              <w:t xml:space="preserve">от 05.02.2021 </w:t>
            </w:r>
            <w:hyperlink r:id="rId152" w:history="1">
              <w:r>
                <w:rPr>
                  <w:color w:val="0000FF"/>
                </w:rPr>
                <w:t>N 63</w:t>
              </w:r>
            </w:hyperlink>
            <w:r>
              <w:rPr>
                <w:color w:val="392C69"/>
              </w:rPr>
              <w:t xml:space="preserve">, от 01.03.2021 </w:t>
            </w:r>
            <w:hyperlink r:id="rId153" w:history="1">
              <w:r>
                <w:rPr>
                  <w:color w:val="0000FF"/>
                </w:rPr>
                <w:t>N 105</w:t>
              </w:r>
            </w:hyperlink>
            <w:r>
              <w:rPr>
                <w:color w:val="392C69"/>
              </w:rPr>
              <w:t xml:space="preserve">, от 04.03.2021 </w:t>
            </w:r>
            <w:hyperlink r:id="rId154" w:history="1">
              <w:r>
                <w:rPr>
                  <w:color w:val="0000FF"/>
                </w:rPr>
                <w:t>N 112</w:t>
              </w:r>
            </w:hyperlink>
            <w:r>
              <w:rPr>
                <w:color w:val="392C69"/>
              </w:rPr>
              <w:t>,</w:t>
            </w:r>
          </w:p>
          <w:p w14:paraId="4EC4A2CF" w14:textId="77777777" w:rsidR="00910747" w:rsidRDefault="00910747">
            <w:pPr>
              <w:pStyle w:val="ConsPlusNormal"/>
              <w:jc w:val="center"/>
            </w:pPr>
            <w:r>
              <w:rPr>
                <w:color w:val="392C69"/>
              </w:rPr>
              <w:t xml:space="preserve">от 02.04.2021 </w:t>
            </w:r>
            <w:hyperlink r:id="rId155" w:history="1">
              <w:r>
                <w:rPr>
                  <w:color w:val="0000FF"/>
                </w:rPr>
                <w:t>N 192</w:t>
              </w:r>
            </w:hyperlink>
            <w:r>
              <w:rPr>
                <w:color w:val="392C69"/>
              </w:rPr>
              <w:t xml:space="preserve">, от 31.05.2021 </w:t>
            </w:r>
            <w:hyperlink r:id="rId156" w:history="1">
              <w:r>
                <w:rPr>
                  <w:color w:val="0000FF"/>
                </w:rPr>
                <w:t>N 342</w:t>
              </w:r>
            </w:hyperlink>
            <w:r>
              <w:rPr>
                <w:color w:val="392C69"/>
              </w:rPr>
              <w:t xml:space="preserve">, от 01.07.2021 </w:t>
            </w:r>
            <w:hyperlink r:id="rId157" w:history="1">
              <w:r>
                <w:rPr>
                  <w:color w:val="0000FF"/>
                </w:rPr>
                <w:t>N 421</w:t>
              </w:r>
            </w:hyperlink>
            <w:r>
              <w:rPr>
                <w:color w:val="392C69"/>
              </w:rPr>
              <w:t>,</w:t>
            </w:r>
          </w:p>
          <w:p w14:paraId="68A6C121" w14:textId="77777777" w:rsidR="00910747" w:rsidRDefault="00910747">
            <w:pPr>
              <w:pStyle w:val="ConsPlusNormal"/>
              <w:jc w:val="center"/>
            </w:pPr>
            <w:r>
              <w:rPr>
                <w:color w:val="392C69"/>
              </w:rPr>
              <w:t xml:space="preserve">от 06.08.2021 </w:t>
            </w:r>
            <w:hyperlink r:id="rId158" w:history="1">
              <w:r>
                <w:rPr>
                  <w:color w:val="0000FF"/>
                </w:rPr>
                <w:t>N 570</w:t>
              </w:r>
            </w:hyperlink>
            <w:r>
              <w:rPr>
                <w:color w:val="392C69"/>
              </w:rPr>
              <w:t xml:space="preserve">, от 16.09.2021 </w:t>
            </w:r>
            <w:hyperlink r:id="rId159" w:history="1">
              <w:r>
                <w:rPr>
                  <w:color w:val="0000FF"/>
                </w:rPr>
                <w:t>N 705</w:t>
              </w:r>
            </w:hyperlink>
            <w:r>
              <w:rPr>
                <w:color w:val="392C69"/>
              </w:rPr>
              <w:t xml:space="preserve">, от 24.09.2021 </w:t>
            </w:r>
            <w:hyperlink r:id="rId160" w:history="1">
              <w:r>
                <w:rPr>
                  <w:color w:val="0000FF"/>
                </w:rPr>
                <w:t>N 746</w:t>
              </w:r>
            </w:hyperlink>
            <w:r>
              <w:rPr>
                <w:color w:val="392C69"/>
              </w:rPr>
              <w:t>,</w:t>
            </w:r>
          </w:p>
          <w:p w14:paraId="604BF856" w14:textId="77777777" w:rsidR="00910747" w:rsidRDefault="00910747">
            <w:pPr>
              <w:pStyle w:val="ConsPlusNormal"/>
              <w:jc w:val="center"/>
            </w:pPr>
            <w:r>
              <w:rPr>
                <w:color w:val="392C69"/>
              </w:rPr>
              <w:t xml:space="preserve">от 30.09.2021 </w:t>
            </w:r>
            <w:hyperlink r:id="rId161" w:history="1">
              <w:r>
                <w:rPr>
                  <w:color w:val="0000FF"/>
                </w:rPr>
                <w:t>N 766</w:t>
              </w:r>
            </w:hyperlink>
            <w:r>
              <w:rPr>
                <w:color w:val="392C69"/>
              </w:rPr>
              <w:t xml:space="preserve">, от 08.12.2021 </w:t>
            </w:r>
            <w:hyperlink r:id="rId162" w:history="1">
              <w:r>
                <w:rPr>
                  <w:color w:val="0000FF"/>
                </w:rPr>
                <w:t>N 975</w:t>
              </w:r>
            </w:hyperlink>
            <w:r>
              <w:rPr>
                <w:color w:val="392C69"/>
              </w:rPr>
              <w:t xml:space="preserve">, от 22.12.2021 </w:t>
            </w:r>
            <w:hyperlink r:id="rId163" w:history="1">
              <w:r>
                <w:rPr>
                  <w:color w:val="0000FF"/>
                </w:rPr>
                <w:t>N 1054</w:t>
              </w:r>
            </w:hyperlink>
            <w:r>
              <w:rPr>
                <w:color w:val="392C69"/>
              </w:rPr>
              <w:t>,</w:t>
            </w:r>
          </w:p>
          <w:p w14:paraId="5D82E3EA" w14:textId="77777777" w:rsidR="00910747" w:rsidRDefault="00910747">
            <w:pPr>
              <w:pStyle w:val="ConsPlusNormal"/>
              <w:jc w:val="center"/>
            </w:pPr>
            <w:r>
              <w:rPr>
                <w:color w:val="392C69"/>
              </w:rPr>
              <w:t xml:space="preserve">от 24.12.2021 </w:t>
            </w:r>
            <w:hyperlink r:id="rId164" w:history="1">
              <w:r>
                <w:rPr>
                  <w:color w:val="0000FF"/>
                </w:rPr>
                <w:t>N 1080</w:t>
              </w:r>
            </w:hyperlink>
            <w:r>
              <w:rPr>
                <w:color w:val="392C69"/>
              </w:rPr>
              <w:t xml:space="preserve">, от 29.12.2021 </w:t>
            </w:r>
            <w:hyperlink r:id="rId165" w:history="1">
              <w:r>
                <w:rPr>
                  <w:color w:val="0000FF"/>
                </w:rPr>
                <w:t>N 1104</w:t>
              </w:r>
            </w:hyperlink>
            <w:r>
              <w:rPr>
                <w:color w:val="392C69"/>
              </w:rPr>
              <w:t xml:space="preserve">, от 30.12.2021 </w:t>
            </w:r>
            <w:hyperlink r:id="rId166" w:history="1">
              <w:r>
                <w:rPr>
                  <w:color w:val="0000FF"/>
                </w:rPr>
                <w:t>N 1111</w:t>
              </w:r>
            </w:hyperlink>
            <w:r>
              <w:rPr>
                <w:color w:val="392C69"/>
              </w:rPr>
              <w:t>,</w:t>
            </w:r>
          </w:p>
          <w:p w14:paraId="016E7EB3" w14:textId="77777777" w:rsidR="00910747" w:rsidRDefault="00910747">
            <w:pPr>
              <w:pStyle w:val="ConsPlusNormal"/>
              <w:jc w:val="center"/>
            </w:pPr>
            <w:r>
              <w:rPr>
                <w:color w:val="392C69"/>
              </w:rPr>
              <w:lastRenderedPageBreak/>
              <w:t xml:space="preserve">от 31.01.2022 </w:t>
            </w:r>
            <w:hyperlink r:id="rId167" w:history="1">
              <w:r>
                <w:rPr>
                  <w:color w:val="0000FF"/>
                </w:rPr>
                <w:t>N 102</w:t>
              </w:r>
            </w:hyperlink>
            <w:r>
              <w:rPr>
                <w:color w:val="392C69"/>
              </w:rPr>
              <w:t xml:space="preserve">, от 16.02.2022 </w:t>
            </w:r>
            <w:hyperlink r:id="rId168" w:history="1">
              <w:r>
                <w:rPr>
                  <w:color w:val="0000FF"/>
                </w:rPr>
                <w:t>N 174</w:t>
              </w:r>
            </w:hyperlink>
            <w:r>
              <w:rPr>
                <w:color w:val="392C69"/>
              </w:rPr>
              <w:t xml:space="preserve">, от 24.03.2022 </w:t>
            </w:r>
            <w:hyperlink r:id="rId169" w:history="1">
              <w:r>
                <w:rPr>
                  <w:color w:val="0000FF"/>
                </w:rPr>
                <w:t>N 281</w:t>
              </w:r>
            </w:hyperlink>
            <w:r>
              <w:rPr>
                <w:color w:val="392C69"/>
              </w:rPr>
              <w:t>,</w:t>
            </w:r>
          </w:p>
          <w:p w14:paraId="06FF41B8" w14:textId="77777777" w:rsidR="00910747" w:rsidRDefault="00910747">
            <w:pPr>
              <w:pStyle w:val="ConsPlusNormal"/>
              <w:jc w:val="center"/>
            </w:pPr>
            <w:r>
              <w:rPr>
                <w:color w:val="392C69"/>
              </w:rPr>
              <w:t xml:space="preserve">от 11.04.2022 </w:t>
            </w:r>
            <w:hyperlink r:id="rId170" w:history="1">
              <w:r>
                <w:rPr>
                  <w:color w:val="0000FF"/>
                </w:rPr>
                <w:t>N 351</w:t>
              </w:r>
            </w:hyperlink>
            <w:r>
              <w:rPr>
                <w:color w:val="392C69"/>
              </w:rPr>
              <w:t xml:space="preserve">, от 22.04.2022 </w:t>
            </w:r>
            <w:hyperlink r:id="rId171" w:history="1">
              <w:r>
                <w:rPr>
                  <w:color w:val="0000FF"/>
                </w:rPr>
                <w:t>N 421</w:t>
              </w:r>
            </w:hyperlink>
            <w:r>
              <w:rPr>
                <w:color w:val="392C69"/>
              </w:rPr>
              <w:t xml:space="preserve">, от 29.04.2022 </w:t>
            </w:r>
            <w:hyperlink r:id="rId172" w:history="1">
              <w:r>
                <w:rPr>
                  <w:color w:val="0000FF"/>
                </w:rPr>
                <w:t>N 447</w:t>
              </w:r>
            </w:hyperlink>
            <w:r>
              <w:rPr>
                <w:color w:val="392C69"/>
              </w:rPr>
              <w:t>,</w:t>
            </w:r>
          </w:p>
          <w:p w14:paraId="0988D52A" w14:textId="77777777" w:rsidR="00910747" w:rsidRDefault="00910747">
            <w:pPr>
              <w:pStyle w:val="ConsPlusNormal"/>
              <w:jc w:val="center"/>
            </w:pPr>
            <w:r>
              <w:rPr>
                <w:color w:val="392C69"/>
              </w:rPr>
              <w:t xml:space="preserve">от 06.05.2022 </w:t>
            </w:r>
            <w:hyperlink r:id="rId173" w:history="1">
              <w:r>
                <w:rPr>
                  <w:color w:val="0000FF"/>
                </w:rPr>
                <w:t>N 468</w:t>
              </w:r>
            </w:hyperlink>
            <w:r>
              <w:rPr>
                <w:color w:val="392C69"/>
              </w:rPr>
              <w:t>,</w:t>
            </w:r>
          </w:p>
          <w:p w14:paraId="61665667" w14:textId="77777777" w:rsidR="00910747" w:rsidRDefault="00910747">
            <w:pPr>
              <w:pStyle w:val="ConsPlusNormal"/>
              <w:jc w:val="center"/>
            </w:pPr>
            <w:r>
              <w:rPr>
                <w:color w:val="392C69"/>
              </w:rPr>
              <w:t>с изм., внесенными постановлением Правительства</w:t>
            </w:r>
          </w:p>
          <w:p w14:paraId="2E0DA112" w14:textId="77777777" w:rsidR="00910747" w:rsidRDefault="00910747">
            <w:pPr>
              <w:pStyle w:val="ConsPlusNormal"/>
              <w:jc w:val="center"/>
            </w:pPr>
            <w:r>
              <w:rPr>
                <w:color w:val="392C69"/>
              </w:rPr>
              <w:t xml:space="preserve">Амурской области от 18.02.2019 </w:t>
            </w:r>
            <w:hyperlink r:id="rId174" w:history="1">
              <w:r>
                <w:rPr>
                  <w:color w:val="0000FF"/>
                </w:rPr>
                <w:t>N 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E9040F" w14:textId="77777777" w:rsidR="00910747" w:rsidRDefault="00910747">
            <w:pPr>
              <w:spacing w:after="1" w:line="0" w:lineRule="atLeast"/>
            </w:pPr>
          </w:p>
        </w:tc>
      </w:tr>
    </w:tbl>
    <w:p w14:paraId="5A9128CC" w14:textId="77777777" w:rsidR="00910747" w:rsidRDefault="00910747">
      <w:pPr>
        <w:pStyle w:val="ConsPlusNormal"/>
        <w:jc w:val="both"/>
      </w:pPr>
    </w:p>
    <w:p w14:paraId="0DD6F41A" w14:textId="77777777" w:rsidR="00910747" w:rsidRDefault="00910747">
      <w:pPr>
        <w:pStyle w:val="ConsPlusTitle"/>
        <w:jc w:val="center"/>
        <w:outlineLvl w:val="1"/>
      </w:pPr>
      <w:r>
        <w:t>Паспорт</w:t>
      </w:r>
    </w:p>
    <w:p w14:paraId="0A5F42B2" w14:textId="77777777" w:rsidR="00910747" w:rsidRDefault="00910747">
      <w:pPr>
        <w:pStyle w:val="ConsPlusTitle"/>
        <w:jc w:val="center"/>
      </w:pPr>
      <w:r>
        <w:t>государственной программы</w:t>
      </w:r>
    </w:p>
    <w:p w14:paraId="038E5174" w14:textId="77777777" w:rsidR="00910747" w:rsidRDefault="00910747">
      <w:pPr>
        <w:pStyle w:val="ConsPlusNormal"/>
        <w:jc w:val="center"/>
      </w:pPr>
      <w:r>
        <w:t>(в ред. постановления Правительства Амурской области</w:t>
      </w:r>
    </w:p>
    <w:p w14:paraId="05D777C1" w14:textId="77777777" w:rsidR="00910747" w:rsidRDefault="00910747">
      <w:pPr>
        <w:pStyle w:val="ConsPlusNormal"/>
        <w:jc w:val="center"/>
      </w:pPr>
      <w:r>
        <w:t xml:space="preserve">от 01.03.2021 </w:t>
      </w:r>
      <w:hyperlink r:id="rId175" w:history="1">
        <w:r>
          <w:rPr>
            <w:color w:val="0000FF"/>
          </w:rPr>
          <w:t>N 105</w:t>
        </w:r>
      </w:hyperlink>
      <w:r>
        <w:t>)</w:t>
      </w:r>
    </w:p>
    <w:p w14:paraId="3619EBD3"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910747" w14:paraId="6D4403D7" w14:textId="77777777">
        <w:tc>
          <w:tcPr>
            <w:tcW w:w="567" w:type="dxa"/>
          </w:tcPr>
          <w:p w14:paraId="1B78C6C9" w14:textId="77777777" w:rsidR="00910747" w:rsidRDefault="00910747">
            <w:pPr>
              <w:pStyle w:val="ConsPlusNormal"/>
            </w:pPr>
            <w:r>
              <w:t>1.</w:t>
            </w:r>
          </w:p>
        </w:tc>
        <w:tc>
          <w:tcPr>
            <w:tcW w:w="3402" w:type="dxa"/>
          </w:tcPr>
          <w:p w14:paraId="036ECB4A" w14:textId="77777777" w:rsidR="00910747" w:rsidRDefault="00910747">
            <w:pPr>
              <w:pStyle w:val="ConsPlusNormal"/>
            </w:pPr>
            <w:r>
              <w:t>Наименование государственной программы</w:t>
            </w:r>
          </w:p>
        </w:tc>
        <w:tc>
          <w:tcPr>
            <w:tcW w:w="5102" w:type="dxa"/>
          </w:tcPr>
          <w:p w14:paraId="4C79872F" w14:textId="77777777" w:rsidR="00910747" w:rsidRDefault="00910747">
            <w:pPr>
              <w:pStyle w:val="ConsPlusNormal"/>
            </w:pPr>
            <w:r>
              <w:t>Обеспечение доступным и качественным жильем населения Амурской области</w:t>
            </w:r>
          </w:p>
        </w:tc>
      </w:tr>
      <w:tr w:rsidR="00910747" w14:paraId="6FB21B09" w14:textId="77777777">
        <w:tc>
          <w:tcPr>
            <w:tcW w:w="567" w:type="dxa"/>
          </w:tcPr>
          <w:p w14:paraId="65545347" w14:textId="77777777" w:rsidR="00910747" w:rsidRDefault="00910747">
            <w:pPr>
              <w:pStyle w:val="ConsPlusNormal"/>
            </w:pPr>
            <w:r>
              <w:t>2.</w:t>
            </w:r>
          </w:p>
        </w:tc>
        <w:tc>
          <w:tcPr>
            <w:tcW w:w="3402" w:type="dxa"/>
          </w:tcPr>
          <w:p w14:paraId="6F0BB484" w14:textId="77777777" w:rsidR="00910747" w:rsidRDefault="00910747">
            <w:pPr>
              <w:pStyle w:val="ConsPlusNormal"/>
            </w:pPr>
            <w:r>
              <w:t>Координатор государственной программы</w:t>
            </w:r>
          </w:p>
        </w:tc>
        <w:tc>
          <w:tcPr>
            <w:tcW w:w="5102" w:type="dxa"/>
          </w:tcPr>
          <w:p w14:paraId="2F19111C" w14:textId="77777777" w:rsidR="00910747" w:rsidRDefault="00910747">
            <w:pPr>
              <w:pStyle w:val="ConsPlusNormal"/>
            </w:pPr>
            <w:r>
              <w:t>Министерство строительства и архитектуры Амурской области</w:t>
            </w:r>
          </w:p>
        </w:tc>
      </w:tr>
      <w:tr w:rsidR="00910747" w14:paraId="70E15F54" w14:textId="77777777">
        <w:tc>
          <w:tcPr>
            <w:tcW w:w="567" w:type="dxa"/>
          </w:tcPr>
          <w:p w14:paraId="1EC42D7F" w14:textId="77777777" w:rsidR="00910747" w:rsidRDefault="00910747">
            <w:pPr>
              <w:pStyle w:val="ConsPlusNormal"/>
            </w:pPr>
            <w:r>
              <w:t>3.</w:t>
            </w:r>
          </w:p>
        </w:tc>
        <w:tc>
          <w:tcPr>
            <w:tcW w:w="3402" w:type="dxa"/>
          </w:tcPr>
          <w:p w14:paraId="6712131D" w14:textId="77777777" w:rsidR="00910747" w:rsidRDefault="00910747">
            <w:pPr>
              <w:pStyle w:val="ConsPlusNormal"/>
            </w:pPr>
            <w:r>
              <w:t>Координаторы подпрограмм</w:t>
            </w:r>
          </w:p>
        </w:tc>
        <w:tc>
          <w:tcPr>
            <w:tcW w:w="5102" w:type="dxa"/>
          </w:tcPr>
          <w:p w14:paraId="3B741F4B" w14:textId="77777777" w:rsidR="00910747" w:rsidRDefault="00910747">
            <w:pPr>
              <w:pStyle w:val="ConsPlusNormal"/>
            </w:pPr>
            <w:r>
              <w:t>Министерство строительства и архитектуры Амурской области, министерство жилищно-коммунального хозяйства Амурской области, министерство социальной защиты населения Амурской области, министерство экономического развития и внешних связей Амурской области</w:t>
            </w:r>
          </w:p>
        </w:tc>
      </w:tr>
      <w:tr w:rsidR="00910747" w14:paraId="2148987E" w14:textId="77777777">
        <w:tc>
          <w:tcPr>
            <w:tcW w:w="567" w:type="dxa"/>
          </w:tcPr>
          <w:p w14:paraId="1113069D" w14:textId="77777777" w:rsidR="00910747" w:rsidRDefault="00910747">
            <w:pPr>
              <w:pStyle w:val="ConsPlusNormal"/>
            </w:pPr>
            <w:r>
              <w:t>4.</w:t>
            </w:r>
          </w:p>
        </w:tc>
        <w:tc>
          <w:tcPr>
            <w:tcW w:w="3402" w:type="dxa"/>
          </w:tcPr>
          <w:p w14:paraId="21F17A7F" w14:textId="77777777" w:rsidR="00910747" w:rsidRDefault="00910747">
            <w:pPr>
              <w:pStyle w:val="ConsPlusNormal"/>
            </w:pPr>
            <w:r>
              <w:t>Участники государственной программы</w:t>
            </w:r>
          </w:p>
        </w:tc>
        <w:tc>
          <w:tcPr>
            <w:tcW w:w="5102" w:type="dxa"/>
          </w:tcPr>
          <w:p w14:paraId="47F51C39" w14:textId="77777777" w:rsidR="00910747" w:rsidRDefault="00910747">
            <w:pPr>
              <w:pStyle w:val="ConsPlusNormal"/>
            </w:pPr>
            <w:r>
              <w:t>Министерство строительства и архитектуры Амурской области, министерство жилищно-коммунального хозяйства Амурской области, министерство социальной защиты населения Амурской области, министерство экономического развития и внешних связей Амурской области, министерство имущественных отношений области, инспекция государственного строительного надзора Амурской области</w:t>
            </w:r>
          </w:p>
        </w:tc>
      </w:tr>
      <w:tr w:rsidR="00910747" w14:paraId="34D6B1FB" w14:textId="77777777">
        <w:tc>
          <w:tcPr>
            <w:tcW w:w="567" w:type="dxa"/>
          </w:tcPr>
          <w:p w14:paraId="790ECED2" w14:textId="77777777" w:rsidR="00910747" w:rsidRDefault="00910747">
            <w:pPr>
              <w:pStyle w:val="ConsPlusNormal"/>
            </w:pPr>
            <w:r>
              <w:t>5.</w:t>
            </w:r>
          </w:p>
        </w:tc>
        <w:tc>
          <w:tcPr>
            <w:tcW w:w="3402" w:type="dxa"/>
          </w:tcPr>
          <w:p w14:paraId="48213F35" w14:textId="77777777" w:rsidR="00910747" w:rsidRDefault="00910747">
            <w:pPr>
              <w:pStyle w:val="ConsPlusNormal"/>
            </w:pPr>
            <w:r>
              <w:t>Цель государственной программы</w:t>
            </w:r>
          </w:p>
        </w:tc>
        <w:tc>
          <w:tcPr>
            <w:tcW w:w="5102" w:type="dxa"/>
          </w:tcPr>
          <w:p w14:paraId="3E82A3E7" w14:textId="77777777" w:rsidR="00910747" w:rsidRDefault="00910747">
            <w:pPr>
              <w:pStyle w:val="ConsPlusNormal"/>
            </w:pPr>
            <w:r>
              <w:t>Повышение доступности жилья и качества жилищного обеспечения населения, в том числе с учетом исполнения государственных обязательств по обеспечению жильем отдельных категорий граждан</w:t>
            </w:r>
          </w:p>
        </w:tc>
      </w:tr>
      <w:tr w:rsidR="00910747" w14:paraId="54DA78B3" w14:textId="77777777">
        <w:tblPrEx>
          <w:tblBorders>
            <w:insideH w:val="nil"/>
          </w:tblBorders>
        </w:tblPrEx>
        <w:tc>
          <w:tcPr>
            <w:tcW w:w="567" w:type="dxa"/>
            <w:tcBorders>
              <w:bottom w:val="nil"/>
            </w:tcBorders>
          </w:tcPr>
          <w:p w14:paraId="2B76B497" w14:textId="77777777" w:rsidR="00910747" w:rsidRDefault="00910747">
            <w:pPr>
              <w:pStyle w:val="ConsPlusNormal"/>
            </w:pPr>
            <w:r>
              <w:t>6.</w:t>
            </w:r>
          </w:p>
        </w:tc>
        <w:tc>
          <w:tcPr>
            <w:tcW w:w="3402" w:type="dxa"/>
            <w:tcBorders>
              <w:bottom w:val="nil"/>
            </w:tcBorders>
          </w:tcPr>
          <w:p w14:paraId="03FAC67F" w14:textId="77777777" w:rsidR="00910747" w:rsidRDefault="00910747">
            <w:pPr>
              <w:pStyle w:val="ConsPlusNormal"/>
            </w:pPr>
            <w:r>
              <w:t>Задачи государственной программы</w:t>
            </w:r>
          </w:p>
        </w:tc>
        <w:tc>
          <w:tcPr>
            <w:tcW w:w="5102" w:type="dxa"/>
            <w:tcBorders>
              <w:bottom w:val="nil"/>
            </w:tcBorders>
            <w:vAlign w:val="bottom"/>
          </w:tcPr>
          <w:p w14:paraId="469DAE1C" w14:textId="77777777" w:rsidR="00910747" w:rsidRDefault="00910747">
            <w:pPr>
              <w:pStyle w:val="ConsPlusNormal"/>
            </w:pPr>
            <w:r>
              <w:t>1. Повышение уровня сейсмоустойчивости жилых домов в сейсмических районах Амурской области.</w:t>
            </w:r>
          </w:p>
          <w:p w14:paraId="2A2D35F3" w14:textId="77777777" w:rsidR="00910747" w:rsidRDefault="00910747">
            <w:pPr>
              <w:pStyle w:val="ConsPlusNormal"/>
            </w:pPr>
            <w:r>
              <w:t>2. Увеличение объема ввода жилья за счет повышения инвестиционной привлекательности проектов развития территорий.</w:t>
            </w:r>
          </w:p>
          <w:p w14:paraId="237B7396" w14:textId="77777777" w:rsidR="00910747" w:rsidRDefault="00910747">
            <w:pPr>
              <w:pStyle w:val="ConsPlusNormal"/>
            </w:pPr>
            <w:r>
              <w:t xml:space="preserve">3. Повышение качества жилищного обеспечения населения,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расположенных в зоне Байкало-Амурской магистрали (БАМ) на территории Амурской области, </w:t>
            </w:r>
            <w:r>
              <w:lastRenderedPageBreak/>
              <w:t>прежде всего граждан, которым в связи со строительством Байкало-Амурской магистрали было предоставлено временное жилье.</w:t>
            </w:r>
          </w:p>
          <w:p w14:paraId="520DFFD5" w14:textId="77777777" w:rsidR="00910747" w:rsidRDefault="00910747">
            <w:pPr>
              <w:pStyle w:val="ConsPlusNormal"/>
            </w:pPr>
            <w:r>
              <w:t>4.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14:paraId="7E1C6D03" w14:textId="77777777" w:rsidR="00910747" w:rsidRDefault="00910747">
            <w:pPr>
              <w:pStyle w:val="ConsPlusNormal"/>
            </w:pPr>
            <w:r>
              <w:t>5. Переселение граждан из аварийных многоквартирных домов, признанных до 1 января 2017 года в установленном порядке аварийными и подлежащими сносу в связи с физическим износом в процессе их эксплуатации (далее - аварийные многоквартирные дома), в том числе с учетом необходимости развития малоэтажного жилищного строительства.</w:t>
            </w:r>
          </w:p>
          <w:p w14:paraId="238EF5BE" w14:textId="77777777" w:rsidR="00910747" w:rsidRDefault="00910747">
            <w:pPr>
              <w:pStyle w:val="ConsPlusNormal"/>
            </w:pPr>
            <w:r>
              <w:t>6. Оказание социальной поддержки отдельным категориям граждан, нуждающимся в улучшении жилищных условий.</w:t>
            </w:r>
          </w:p>
          <w:p w14:paraId="3E7631FF" w14:textId="77777777" w:rsidR="00910747" w:rsidRDefault="00910747">
            <w:pPr>
              <w:pStyle w:val="ConsPlusNormal"/>
            </w:pPr>
            <w:r>
              <w:t>7. Реализация государственных полномочий по обеспечению жильем детей-сирот, детей, оставшихся без попечения родителей, лиц из числа детей-сирот и детей, оставшихся без попечения родителей.</w:t>
            </w:r>
          </w:p>
          <w:p w14:paraId="5768D169" w14:textId="77777777" w:rsidR="00910747" w:rsidRDefault="00910747">
            <w:pPr>
              <w:pStyle w:val="ConsPlusNormal"/>
            </w:pPr>
            <w:r>
              <w:t>8. Развитие ипотечного жилищного кредитования на территории области, формирование рынка доступного арендного жилья и условий для снижения стоимости жилья.</w:t>
            </w:r>
          </w:p>
          <w:p w14:paraId="6B3697D0" w14:textId="77777777" w:rsidR="00910747" w:rsidRDefault="00910747">
            <w:pPr>
              <w:pStyle w:val="ConsPlusNormal"/>
            </w:pPr>
            <w:r>
              <w:t>9. Обеспечение эффективной деятельности органов государственной власти области в сфере строительства и государственного строительного надзора.</w:t>
            </w:r>
          </w:p>
          <w:p w14:paraId="286AEB45" w14:textId="77777777" w:rsidR="00910747" w:rsidRDefault="00910747">
            <w:pPr>
              <w:pStyle w:val="ConsPlusNormal"/>
            </w:pPr>
            <w:r>
              <w:t>10. Обеспечение жилыми помещениями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w:t>
            </w:r>
          </w:p>
          <w:p w14:paraId="28D06E57" w14:textId="77777777" w:rsidR="00910747" w:rsidRDefault="00910747">
            <w:pPr>
              <w:pStyle w:val="ConsPlusNormal"/>
            </w:pPr>
            <w:r>
              <w:t>11. Обеспечение защиты прав граждан - участников долевого строительства.</w:t>
            </w:r>
          </w:p>
          <w:p w14:paraId="5F25C2E4" w14:textId="77777777" w:rsidR="00910747" w:rsidRDefault="00910747">
            <w:pPr>
              <w:pStyle w:val="ConsPlusNormal"/>
            </w:pPr>
            <w:r>
              <w:t xml:space="preserve">12. Актуализация градостроительных документов регионального и муниципального уровня, регламентируемых Градостроительным </w:t>
            </w:r>
            <w:hyperlink r:id="rId176" w:history="1">
              <w:r>
                <w:rPr>
                  <w:color w:val="0000FF"/>
                </w:rPr>
                <w:t>кодексом</w:t>
              </w:r>
            </w:hyperlink>
            <w:r>
              <w:t xml:space="preserve"> Российской Федерации.</w:t>
            </w:r>
          </w:p>
          <w:p w14:paraId="46B28303" w14:textId="77777777" w:rsidR="00910747" w:rsidRDefault="00910747">
            <w:pPr>
              <w:pStyle w:val="ConsPlusNormal"/>
            </w:pPr>
            <w:r>
              <w:t>13. Содействие гражданам, проживающим в не предназначенных для этого строениях, созданных в период промышленного освоения Дальнего Востока (строительства Байкало-Амурской магистрали), в реализации прав на жилое помещение.</w:t>
            </w:r>
          </w:p>
          <w:p w14:paraId="4958F04B" w14:textId="77777777" w:rsidR="00910747" w:rsidRDefault="00910747">
            <w:pPr>
              <w:pStyle w:val="ConsPlusNormal"/>
            </w:pPr>
            <w:r>
              <w:t>14. Восстановление жилых помещений, находящихся в муниципальной собственности, которые повреждены в результате чрезвычайной ситуации, произошедшей на территории Амурской области в июле - августе 2019 года.</w:t>
            </w:r>
          </w:p>
          <w:p w14:paraId="74073DCB" w14:textId="77777777" w:rsidR="00910747" w:rsidRDefault="00910747">
            <w:pPr>
              <w:pStyle w:val="ConsPlusNormal"/>
            </w:pPr>
            <w:r>
              <w:t xml:space="preserve">15. Уменьшение количества граждан, состоящих в </w:t>
            </w:r>
            <w:r>
              <w:lastRenderedPageBreak/>
              <w:t>очереди на получение земельного участка в собственность бесплатно</w:t>
            </w:r>
          </w:p>
        </w:tc>
      </w:tr>
      <w:tr w:rsidR="00910747" w14:paraId="500BB5A1" w14:textId="77777777">
        <w:tblPrEx>
          <w:tblBorders>
            <w:insideH w:val="nil"/>
          </w:tblBorders>
        </w:tblPrEx>
        <w:tc>
          <w:tcPr>
            <w:tcW w:w="9071" w:type="dxa"/>
            <w:gridSpan w:val="3"/>
            <w:tcBorders>
              <w:top w:val="nil"/>
            </w:tcBorders>
          </w:tcPr>
          <w:p w14:paraId="5C5550DA" w14:textId="77777777" w:rsidR="00910747" w:rsidRDefault="00910747">
            <w:pPr>
              <w:pStyle w:val="ConsPlusNormal"/>
              <w:jc w:val="both"/>
            </w:pPr>
            <w:r>
              <w:lastRenderedPageBreak/>
              <w:t xml:space="preserve">(в ред. постановлений Правительства Амурской области от 24.09.2019 </w:t>
            </w:r>
            <w:hyperlink r:id="rId177" w:history="1">
              <w:r>
                <w:rPr>
                  <w:color w:val="0000FF"/>
                </w:rPr>
                <w:t>N 540</w:t>
              </w:r>
            </w:hyperlink>
            <w:r>
              <w:t xml:space="preserve">, от 27.12.2019 </w:t>
            </w:r>
            <w:hyperlink r:id="rId178" w:history="1">
              <w:r>
                <w:rPr>
                  <w:color w:val="0000FF"/>
                </w:rPr>
                <w:t>N 773</w:t>
              </w:r>
            </w:hyperlink>
            <w:r>
              <w:t xml:space="preserve">, от 16.03.2020 </w:t>
            </w:r>
            <w:hyperlink r:id="rId179" w:history="1">
              <w:r>
                <w:rPr>
                  <w:color w:val="0000FF"/>
                </w:rPr>
                <w:t>N 109</w:t>
              </w:r>
            </w:hyperlink>
            <w:r>
              <w:t xml:space="preserve">, от 18.06.2020 </w:t>
            </w:r>
            <w:hyperlink r:id="rId180" w:history="1">
              <w:r>
                <w:rPr>
                  <w:color w:val="0000FF"/>
                </w:rPr>
                <w:t>N 397</w:t>
              </w:r>
            </w:hyperlink>
            <w:r>
              <w:t xml:space="preserve">, от 24.03.2022 </w:t>
            </w:r>
            <w:hyperlink r:id="rId181" w:history="1">
              <w:r>
                <w:rPr>
                  <w:color w:val="0000FF"/>
                </w:rPr>
                <w:t>N 281</w:t>
              </w:r>
            </w:hyperlink>
            <w:r>
              <w:t>)</w:t>
            </w:r>
          </w:p>
        </w:tc>
      </w:tr>
      <w:tr w:rsidR="00910747" w14:paraId="637270CD" w14:textId="77777777">
        <w:tblPrEx>
          <w:tblBorders>
            <w:insideH w:val="nil"/>
          </w:tblBorders>
        </w:tblPrEx>
        <w:tc>
          <w:tcPr>
            <w:tcW w:w="567" w:type="dxa"/>
            <w:tcBorders>
              <w:bottom w:val="nil"/>
            </w:tcBorders>
          </w:tcPr>
          <w:p w14:paraId="6C43B3AF" w14:textId="77777777" w:rsidR="00910747" w:rsidRDefault="00910747">
            <w:pPr>
              <w:pStyle w:val="ConsPlusNormal"/>
            </w:pPr>
            <w:r>
              <w:t>7.</w:t>
            </w:r>
          </w:p>
        </w:tc>
        <w:tc>
          <w:tcPr>
            <w:tcW w:w="3402" w:type="dxa"/>
            <w:tcBorders>
              <w:bottom w:val="nil"/>
            </w:tcBorders>
          </w:tcPr>
          <w:p w14:paraId="7C512460" w14:textId="77777777" w:rsidR="00910747" w:rsidRDefault="00910747">
            <w:pPr>
              <w:pStyle w:val="ConsPlusNormal"/>
            </w:pPr>
            <w:r>
              <w:t>Перечень подпрограмм, включенных в состав государственной программы</w:t>
            </w:r>
          </w:p>
        </w:tc>
        <w:tc>
          <w:tcPr>
            <w:tcW w:w="5102" w:type="dxa"/>
            <w:tcBorders>
              <w:bottom w:val="nil"/>
            </w:tcBorders>
            <w:vAlign w:val="center"/>
          </w:tcPr>
          <w:p w14:paraId="4FED74FB" w14:textId="77777777" w:rsidR="00910747" w:rsidRDefault="00910747">
            <w:pPr>
              <w:pStyle w:val="ConsPlusNormal"/>
            </w:pPr>
            <w:r>
              <w:t xml:space="preserve">1. </w:t>
            </w:r>
            <w:hyperlink w:anchor="P469" w:history="1">
              <w:r>
                <w:rPr>
                  <w:color w:val="0000FF"/>
                </w:rPr>
                <w:t>Повышение устойчивости жилых домов</w:t>
              </w:r>
            </w:hyperlink>
            <w:r>
              <w:t>, основных объектов и систем жизнеобеспечения в сейсмических районах области.</w:t>
            </w:r>
          </w:p>
          <w:p w14:paraId="63AD8FA2" w14:textId="77777777" w:rsidR="00910747" w:rsidRDefault="00910747">
            <w:pPr>
              <w:pStyle w:val="ConsPlusNormal"/>
            </w:pPr>
            <w:r>
              <w:t xml:space="preserve">2. </w:t>
            </w:r>
            <w:hyperlink w:anchor="P703" w:history="1">
              <w:r>
                <w:rPr>
                  <w:color w:val="0000FF"/>
                </w:rPr>
                <w:t>Стимулирование развития жилищного</w:t>
              </w:r>
            </w:hyperlink>
            <w:r>
              <w:t xml:space="preserve"> строительства на территории области.</w:t>
            </w:r>
          </w:p>
          <w:p w14:paraId="146C1A83" w14:textId="77777777" w:rsidR="00910747" w:rsidRDefault="00910747">
            <w:pPr>
              <w:pStyle w:val="ConsPlusNormal"/>
            </w:pPr>
            <w:r>
              <w:t xml:space="preserve">3. </w:t>
            </w:r>
            <w:hyperlink w:anchor="P1065" w:history="1">
              <w:r>
                <w:rPr>
                  <w:color w:val="0000FF"/>
                </w:rPr>
                <w:t>Переселение граждан</w:t>
              </w:r>
            </w:hyperlink>
            <w:r>
              <w:t xml:space="preserve"> из ветхого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 (БАМ) на территории Амурской области.</w:t>
            </w:r>
          </w:p>
          <w:p w14:paraId="1241D335" w14:textId="77777777" w:rsidR="00910747" w:rsidRDefault="00910747">
            <w:pPr>
              <w:pStyle w:val="ConsPlusNormal"/>
            </w:pPr>
            <w:r>
              <w:t xml:space="preserve">4. </w:t>
            </w:r>
            <w:hyperlink w:anchor="P1344" w:history="1">
              <w:r>
                <w:rPr>
                  <w:color w:val="0000FF"/>
                </w:rPr>
                <w:t>Обеспечение жильем молодых семей</w:t>
              </w:r>
            </w:hyperlink>
            <w:r>
              <w:t>.</w:t>
            </w:r>
          </w:p>
          <w:p w14:paraId="025053E7" w14:textId="77777777" w:rsidR="00910747" w:rsidRDefault="00910747">
            <w:pPr>
              <w:pStyle w:val="ConsPlusNormal"/>
            </w:pPr>
            <w:r>
              <w:t xml:space="preserve">5. </w:t>
            </w:r>
            <w:hyperlink w:anchor="P1498" w:history="1">
              <w:r>
                <w:rPr>
                  <w:color w:val="0000FF"/>
                </w:rPr>
                <w:t>Переселение граждан</w:t>
              </w:r>
            </w:hyperlink>
            <w:r>
              <w:t xml:space="preserve"> из аварийного жилищного фонда, в том числе с учетом необходимости развития малоэтажного жилищного строительства на территории области.</w:t>
            </w:r>
          </w:p>
          <w:p w14:paraId="5EAF6882" w14:textId="77777777" w:rsidR="00910747" w:rsidRDefault="00910747">
            <w:pPr>
              <w:pStyle w:val="ConsPlusNormal"/>
            </w:pPr>
            <w:r>
              <w:t xml:space="preserve">6. </w:t>
            </w:r>
            <w:hyperlink w:anchor="P1740" w:history="1">
              <w:r>
                <w:rPr>
                  <w:color w:val="0000FF"/>
                </w:rPr>
                <w:t>Улучшение жилищных условий</w:t>
              </w:r>
            </w:hyperlink>
            <w:r>
              <w:t xml:space="preserve"> отдельных категорий граждан, проживающих на территории области.</w:t>
            </w:r>
          </w:p>
          <w:p w14:paraId="0A4927C9" w14:textId="77777777" w:rsidR="00910747" w:rsidRDefault="00910747">
            <w:pPr>
              <w:pStyle w:val="ConsPlusNormal"/>
            </w:pPr>
            <w:r>
              <w:t xml:space="preserve">7. </w:t>
            </w:r>
            <w:hyperlink w:anchor="P1951" w:history="1">
              <w:r>
                <w:rPr>
                  <w:color w:val="0000FF"/>
                </w:rPr>
                <w:t>Обеспечение жилыми помещениями</w:t>
              </w:r>
            </w:hyperlink>
            <w:r>
              <w:t xml:space="preserve"> детей-сирот и детей, оставшихся без попечения родителей, а также лиц из числа детей-сирот и детей, оставшихся без попечения родителей.</w:t>
            </w:r>
          </w:p>
          <w:p w14:paraId="33880B5C" w14:textId="77777777" w:rsidR="00910747" w:rsidRDefault="00910747">
            <w:pPr>
              <w:pStyle w:val="ConsPlusNormal"/>
            </w:pPr>
            <w:r>
              <w:t xml:space="preserve">8. </w:t>
            </w:r>
            <w:hyperlink w:anchor="P2098" w:history="1">
              <w:r>
                <w:rPr>
                  <w:color w:val="0000FF"/>
                </w:rPr>
                <w:t>Развитие ипотечного жилищного кредитования</w:t>
              </w:r>
            </w:hyperlink>
            <w:r>
              <w:t xml:space="preserve"> в Амурской области.</w:t>
            </w:r>
          </w:p>
          <w:p w14:paraId="05288AE3" w14:textId="77777777" w:rsidR="00910747" w:rsidRDefault="00910747">
            <w:pPr>
              <w:pStyle w:val="ConsPlusNormal"/>
            </w:pPr>
            <w:r>
              <w:t xml:space="preserve">9. </w:t>
            </w:r>
            <w:hyperlink w:anchor="P2337" w:history="1">
              <w:r>
                <w:rPr>
                  <w:color w:val="0000FF"/>
                </w:rPr>
                <w:t>Обеспечение реализации основных направлений</w:t>
              </w:r>
            </w:hyperlink>
            <w:r>
              <w:t xml:space="preserve"> государственной политики в сфере реализации государственной программы.</w:t>
            </w:r>
          </w:p>
          <w:p w14:paraId="7F64DE5C" w14:textId="77777777" w:rsidR="00910747" w:rsidRDefault="00910747">
            <w:pPr>
              <w:pStyle w:val="ConsPlusNormal"/>
            </w:pPr>
            <w:r>
              <w:t xml:space="preserve">10. </w:t>
            </w:r>
            <w:hyperlink w:anchor="P2477" w:history="1">
              <w:r>
                <w:rPr>
                  <w:color w:val="0000FF"/>
                </w:rPr>
                <w:t>Реализация мер социальной поддержки</w:t>
              </w:r>
            </w:hyperlink>
            <w:r>
              <w:t xml:space="preserve">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w:t>
            </w:r>
          </w:p>
          <w:p w14:paraId="5BB35C97" w14:textId="77777777" w:rsidR="00910747" w:rsidRDefault="00910747">
            <w:pPr>
              <w:pStyle w:val="ConsPlusNormal"/>
            </w:pPr>
            <w:r>
              <w:t xml:space="preserve">11. </w:t>
            </w:r>
            <w:hyperlink w:anchor="P2598" w:history="1">
              <w:r>
                <w:rPr>
                  <w:color w:val="0000FF"/>
                </w:rPr>
                <w:t>Реализация мер государственной поддержки</w:t>
              </w:r>
            </w:hyperlink>
            <w:r>
              <w:t xml:space="preserve"> гражданам, чьи денежные средства привлечены для строительства многоквартирных домов и чьи права нарушены.</w:t>
            </w:r>
          </w:p>
          <w:p w14:paraId="0AF3FFB9" w14:textId="77777777" w:rsidR="00910747" w:rsidRDefault="00910747">
            <w:pPr>
              <w:pStyle w:val="ConsPlusNormal"/>
            </w:pPr>
            <w:r>
              <w:t xml:space="preserve">12. </w:t>
            </w:r>
            <w:hyperlink w:anchor="P2728" w:history="1">
              <w:r>
                <w:rPr>
                  <w:color w:val="0000FF"/>
                </w:rPr>
                <w:t>Развитие градостроительной деятельности</w:t>
              </w:r>
            </w:hyperlink>
            <w:r>
              <w:t>.</w:t>
            </w:r>
          </w:p>
          <w:p w14:paraId="4DA62124" w14:textId="77777777" w:rsidR="00910747" w:rsidRDefault="00910747">
            <w:pPr>
              <w:pStyle w:val="ConsPlusNormal"/>
            </w:pPr>
            <w:r>
              <w:t xml:space="preserve">13. </w:t>
            </w:r>
            <w:hyperlink w:anchor="P2883" w:history="1">
              <w:r>
                <w:rPr>
                  <w:color w:val="0000FF"/>
                </w:rPr>
                <w:t>Содействие в обеспечении жилыми</w:t>
              </w:r>
            </w:hyperlink>
            <w:r>
              <w:t xml:space="preserve"> помещениями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w:t>
            </w:r>
          </w:p>
          <w:p w14:paraId="7952401C" w14:textId="77777777" w:rsidR="00910747" w:rsidRDefault="00910747">
            <w:pPr>
              <w:pStyle w:val="ConsPlusNormal"/>
            </w:pPr>
            <w:r>
              <w:t xml:space="preserve">14. </w:t>
            </w:r>
            <w:hyperlink w:anchor="P3019" w:history="1">
              <w:r>
                <w:rPr>
                  <w:color w:val="0000FF"/>
                </w:rPr>
                <w:t>Реализация мероприятий по восстановлению</w:t>
              </w:r>
            </w:hyperlink>
            <w:r>
              <w:t xml:space="preserve"> муниципального жилищного фонда, пострадавшего в результате чрезвычайной ситуации, произошедшей на территории Амурской области в </w:t>
            </w:r>
            <w:r>
              <w:lastRenderedPageBreak/>
              <w:t>июле - августе 2019 года</w:t>
            </w:r>
          </w:p>
        </w:tc>
      </w:tr>
      <w:tr w:rsidR="00910747" w14:paraId="13004A4A" w14:textId="77777777">
        <w:tblPrEx>
          <w:tblBorders>
            <w:insideH w:val="nil"/>
          </w:tblBorders>
        </w:tblPrEx>
        <w:tc>
          <w:tcPr>
            <w:tcW w:w="9071" w:type="dxa"/>
            <w:gridSpan w:val="3"/>
            <w:tcBorders>
              <w:top w:val="nil"/>
            </w:tcBorders>
          </w:tcPr>
          <w:p w14:paraId="385E416A" w14:textId="77777777" w:rsidR="00910747" w:rsidRDefault="00910747">
            <w:pPr>
              <w:pStyle w:val="ConsPlusNormal"/>
              <w:jc w:val="both"/>
            </w:pPr>
            <w:r>
              <w:lastRenderedPageBreak/>
              <w:t xml:space="preserve">(в ред. постановлений Правительства Амурской области от 20.08.2019 </w:t>
            </w:r>
            <w:hyperlink r:id="rId182" w:history="1">
              <w:r>
                <w:rPr>
                  <w:color w:val="0000FF"/>
                </w:rPr>
                <w:t>N 471</w:t>
              </w:r>
            </w:hyperlink>
            <w:r>
              <w:t xml:space="preserve">, от 27.12.2019 </w:t>
            </w:r>
            <w:hyperlink r:id="rId183" w:history="1">
              <w:r>
                <w:rPr>
                  <w:color w:val="0000FF"/>
                </w:rPr>
                <w:t>N 773</w:t>
              </w:r>
            </w:hyperlink>
            <w:r>
              <w:t xml:space="preserve">, от 16.03.2020 </w:t>
            </w:r>
            <w:hyperlink r:id="rId184" w:history="1">
              <w:r>
                <w:rPr>
                  <w:color w:val="0000FF"/>
                </w:rPr>
                <w:t>N 109</w:t>
              </w:r>
            </w:hyperlink>
            <w:r>
              <w:t>)</w:t>
            </w:r>
          </w:p>
        </w:tc>
      </w:tr>
      <w:tr w:rsidR="00910747" w14:paraId="42E6F631" w14:textId="77777777">
        <w:tblPrEx>
          <w:tblBorders>
            <w:insideH w:val="nil"/>
          </w:tblBorders>
        </w:tblPrEx>
        <w:tc>
          <w:tcPr>
            <w:tcW w:w="567" w:type="dxa"/>
            <w:tcBorders>
              <w:bottom w:val="nil"/>
            </w:tcBorders>
          </w:tcPr>
          <w:p w14:paraId="0D2EB700" w14:textId="77777777" w:rsidR="00910747" w:rsidRDefault="00910747">
            <w:pPr>
              <w:pStyle w:val="ConsPlusNormal"/>
            </w:pPr>
            <w:r>
              <w:t>8.</w:t>
            </w:r>
          </w:p>
        </w:tc>
        <w:tc>
          <w:tcPr>
            <w:tcW w:w="3402" w:type="dxa"/>
            <w:tcBorders>
              <w:bottom w:val="nil"/>
            </w:tcBorders>
          </w:tcPr>
          <w:p w14:paraId="542F44BB" w14:textId="77777777" w:rsidR="00910747" w:rsidRDefault="00910747">
            <w:pPr>
              <w:pStyle w:val="ConsPlusNormal"/>
            </w:pPr>
            <w:r>
              <w:t>Этапы (при их наличии) и сроки реализации государственной программы</w:t>
            </w:r>
          </w:p>
        </w:tc>
        <w:tc>
          <w:tcPr>
            <w:tcW w:w="5102" w:type="dxa"/>
            <w:tcBorders>
              <w:bottom w:val="nil"/>
            </w:tcBorders>
          </w:tcPr>
          <w:p w14:paraId="346C8995" w14:textId="77777777" w:rsidR="00910747" w:rsidRDefault="00910747">
            <w:pPr>
              <w:pStyle w:val="ConsPlusNormal"/>
            </w:pPr>
            <w:r>
              <w:t>Срок реализации - 2014 - 2025 годы</w:t>
            </w:r>
          </w:p>
        </w:tc>
      </w:tr>
      <w:tr w:rsidR="00910747" w14:paraId="036632E5" w14:textId="77777777">
        <w:tblPrEx>
          <w:tblBorders>
            <w:insideH w:val="nil"/>
          </w:tblBorders>
        </w:tblPrEx>
        <w:tc>
          <w:tcPr>
            <w:tcW w:w="9071" w:type="dxa"/>
            <w:gridSpan w:val="3"/>
            <w:tcBorders>
              <w:top w:val="nil"/>
            </w:tcBorders>
          </w:tcPr>
          <w:p w14:paraId="317F8035" w14:textId="77777777" w:rsidR="00910747" w:rsidRDefault="00910747">
            <w:pPr>
              <w:pStyle w:val="ConsPlusNormal"/>
              <w:jc w:val="both"/>
            </w:pPr>
            <w:r>
              <w:t xml:space="preserve">(п. 8 в ред. постановления Правительства Амурской области от 01.03.2021 </w:t>
            </w:r>
            <w:hyperlink r:id="rId185" w:history="1">
              <w:r>
                <w:rPr>
                  <w:color w:val="0000FF"/>
                </w:rPr>
                <w:t>N 105</w:t>
              </w:r>
            </w:hyperlink>
            <w:r>
              <w:t>)</w:t>
            </w:r>
          </w:p>
        </w:tc>
      </w:tr>
      <w:tr w:rsidR="00910747" w14:paraId="1D8999E2" w14:textId="77777777">
        <w:tblPrEx>
          <w:tblBorders>
            <w:insideH w:val="nil"/>
          </w:tblBorders>
        </w:tblPrEx>
        <w:tc>
          <w:tcPr>
            <w:tcW w:w="567" w:type="dxa"/>
            <w:tcBorders>
              <w:bottom w:val="nil"/>
            </w:tcBorders>
          </w:tcPr>
          <w:p w14:paraId="02BB332B" w14:textId="77777777" w:rsidR="00910747" w:rsidRDefault="00910747">
            <w:pPr>
              <w:pStyle w:val="ConsPlusNormal"/>
            </w:pPr>
            <w:r>
              <w:t>9.</w:t>
            </w:r>
          </w:p>
        </w:tc>
        <w:tc>
          <w:tcPr>
            <w:tcW w:w="3402" w:type="dxa"/>
            <w:tcBorders>
              <w:bottom w:val="nil"/>
            </w:tcBorders>
          </w:tcPr>
          <w:p w14:paraId="62A6A008" w14:textId="77777777" w:rsidR="00910747" w:rsidRDefault="00910747">
            <w:pPr>
              <w:pStyle w:val="ConsPlusNormal"/>
            </w:pPr>
            <w:r>
              <w:t>Объемы бюджетных ассигнований государственной программы (с разбивкой по годам)</w:t>
            </w:r>
          </w:p>
        </w:tc>
        <w:tc>
          <w:tcPr>
            <w:tcW w:w="5102" w:type="dxa"/>
            <w:tcBorders>
              <w:bottom w:val="nil"/>
            </w:tcBorders>
          </w:tcPr>
          <w:p w14:paraId="2D564194" w14:textId="77777777" w:rsidR="00910747" w:rsidRDefault="00910747">
            <w:pPr>
              <w:pStyle w:val="ConsPlusNormal"/>
            </w:pPr>
            <w:r>
              <w:t>Объем бюджетных ассигнований на реализацию государственной программы в 2014 - 2025 годах составляет 40471226,922 тыс. рублей, в том числе по годам:</w:t>
            </w:r>
          </w:p>
          <w:p w14:paraId="611EA01B" w14:textId="77777777" w:rsidR="00910747" w:rsidRDefault="00910747">
            <w:pPr>
              <w:pStyle w:val="ConsPlusNormal"/>
            </w:pPr>
            <w:r>
              <w:t>2014 год - 6318420,029 тыс. рублей;</w:t>
            </w:r>
          </w:p>
          <w:p w14:paraId="6EF127BD" w14:textId="77777777" w:rsidR="00910747" w:rsidRDefault="00910747">
            <w:pPr>
              <w:pStyle w:val="ConsPlusNormal"/>
            </w:pPr>
            <w:r>
              <w:t>2015 год - 3868797,020 тыс. рублей;</w:t>
            </w:r>
          </w:p>
          <w:p w14:paraId="348E6822" w14:textId="77777777" w:rsidR="00910747" w:rsidRDefault="00910747">
            <w:pPr>
              <w:pStyle w:val="ConsPlusNormal"/>
            </w:pPr>
            <w:r>
              <w:t>2016 год - 5971939,185 тыс. рублей;</w:t>
            </w:r>
          </w:p>
          <w:p w14:paraId="563DBE89" w14:textId="77777777" w:rsidR="00910747" w:rsidRDefault="00910747">
            <w:pPr>
              <w:pStyle w:val="ConsPlusNormal"/>
            </w:pPr>
            <w:r>
              <w:t>2017 год - 1700641,558 тыс. рублей;</w:t>
            </w:r>
          </w:p>
          <w:p w14:paraId="19C373F9" w14:textId="77777777" w:rsidR="00910747" w:rsidRDefault="00910747">
            <w:pPr>
              <w:pStyle w:val="ConsPlusNormal"/>
            </w:pPr>
            <w:r>
              <w:t>2018 год - 1016797,323 тыс. рублей;</w:t>
            </w:r>
          </w:p>
          <w:p w14:paraId="7A44E800" w14:textId="77777777" w:rsidR="00910747" w:rsidRDefault="00910747">
            <w:pPr>
              <w:pStyle w:val="ConsPlusNormal"/>
            </w:pPr>
            <w:r>
              <w:t>2019 год - 1494462,218 тыс. рублей;</w:t>
            </w:r>
          </w:p>
          <w:p w14:paraId="40855251" w14:textId="77777777" w:rsidR="00910747" w:rsidRDefault="00910747">
            <w:pPr>
              <w:pStyle w:val="ConsPlusNormal"/>
            </w:pPr>
            <w:r>
              <w:t>2020 год - 3337150,259 тыс. рублей;</w:t>
            </w:r>
          </w:p>
          <w:p w14:paraId="55B3D341" w14:textId="77777777" w:rsidR="00910747" w:rsidRDefault="00910747">
            <w:pPr>
              <w:pStyle w:val="ConsPlusNormal"/>
            </w:pPr>
            <w:r>
              <w:t>2021 год - 4671427,478 тыс. рублей;</w:t>
            </w:r>
          </w:p>
          <w:p w14:paraId="6EBC38AE" w14:textId="77777777" w:rsidR="00910747" w:rsidRDefault="00910747">
            <w:pPr>
              <w:pStyle w:val="ConsPlusNormal"/>
            </w:pPr>
            <w:r>
              <w:t>2022 год - 7037405,488 тыс. рублей;</w:t>
            </w:r>
          </w:p>
          <w:p w14:paraId="45D763C5" w14:textId="77777777" w:rsidR="00910747" w:rsidRDefault="00910747">
            <w:pPr>
              <w:pStyle w:val="ConsPlusNormal"/>
            </w:pPr>
            <w:r>
              <w:t>2023 год - 1946233,507 тыс. рублей;</w:t>
            </w:r>
          </w:p>
          <w:p w14:paraId="731B6071" w14:textId="77777777" w:rsidR="00910747" w:rsidRDefault="00910747">
            <w:pPr>
              <w:pStyle w:val="ConsPlusNormal"/>
            </w:pPr>
            <w:r>
              <w:t>2024 год - 1782473,396 тыс. рублей;</w:t>
            </w:r>
          </w:p>
          <w:p w14:paraId="7C4FD41F" w14:textId="77777777" w:rsidR="00910747" w:rsidRDefault="00910747">
            <w:pPr>
              <w:pStyle w:val="ConsPlusNormal"/>
            </w:pPr>
            <w:r>
              <w:t>2025 год - 1325479,461 тыс. рублей</w:t>
            </w:r>
          </w:p>
        </w:tc>
      </w:tr>
      <w:tr w:rsidR="00910747" w14:paraId="529D4CEB" w14:textId="77777777">
        <w:tblPrEx>
          <w:tblBorders>
            <w:insideH w:val="nil"/>
          </w:tblBorders>
        </w:tblPrEx>
        <w:tc>
          <w:tcPr>
            <w:tcW w:w="9071" w:type="dxa"/>
            <w:gridSpan w:val="3"/>
            <w:tcBorders>
              <w:top w:val="nil"/>
            </w:tcBorders>
          </w:tcPr>
          <w:p w14:paraId="42E126E1" w14:textId="77777777" w:rsidR="00910747" w:rsidRDefault="00910747">
            <w:pPr>
              <w:pStyle w:val="ConsPlusNormal"/>
              <w:jc w:val="both"/>
            </w:pPr>
            <w:r>
              <w:t xml:space="preserve">(п. 9 в ред. постановления Правительства Амурской области от 29.04.2022 </w:t>
            </w:r>
            <w:hyperlink r:id="rId186" w:history="1">
              <w:r>
                <w:rPr>
                  <w:color w:val="0000FF"/>
                </w:rPr>
                <w:t>N 447</w:t>
              </w:r>
            </w:hyperlink>
            <w:r>
              <w:t>)</w:t>
            </w:r>
          </w:p>
        </w:tc>
      </w:tr>
      <w:tr w:rsidR="00910747" w14:paraId="0E5267A6" w14:textId="77777777">
        <w:tc>
          <w:tcPr>
            <w:tcW w:w="567" w:type="dxa"/>
            <w:vMerge w:val="restart"/>
            <w:tcBorders>
              <w:bottom w:val="nil"/>
            </w:tcBorders>
          </w:tcPr>
          <w:p w14:paraId="779CC2A3" w14:textId="77777777" w:rsidR="00910747" w:rsidRDefault="00910747">
            <w:pPr>
              <w:pStyle w:val="ConsPlusNormal"/>
            </w:pPr>
            <w:r>
              <w:t>10.</w:t>
            </w:r>
          </w:p>
        </w:tc>
        <w:tc>
          <w:tcPr>
            <w:tcW w:w="3402" w:type="dxa"/>
            <w:vMerge w:val="restart"/>
            <w:tcBorders>
              <w:bottom w:val="nil"/>
            </w:tcBorders>
          </w:tcPr>
          <w:p w14:paraId="53E3DD4D" w14:textId="77777777" w:rsidR="00910747" w:rsidRDefault="00910747">
            <w:pPr>
              <w:pStyle w:val="ConsPlusNormal"/>
            </w:pPr>
            <w:r>
              <w:t>Ожидаемые конечные результаты реализации государственной программы, результаты федеральных и региональных проектов и региональных проектов в рамках национальных проектов</w:t>
            </w:r>
          </w:p>
        </w:tc>
        <w:tc>
          <w:tcPr>
            <w:tcW w:w="5102" w:type="dxa"/>
          </w:tcPr>
          <w:p w14:paraId="67ADB700" w14:textId="77777777" w:rsidR="00910747" w:rsidRDefault="00910747">
            <w:pPr>
              <w:pStyle w:val="ConsPlusNormal"/>
            </w:pPr>
            <w:r>
              <w:t>Создание условий для повышения уровня обеспеченности населения Амурской области жильем к 2025 году до 25,4 кв. м общей площади жилья на 1 человека</w:t>
            </w:r>
          </w:p>
        </w:tc>
      </w:tr>
      <w:tr w:rsidR="00910747" w14:paraId="1FC13CEC" w14:textId="77777777">
        <w:tblPrEx>
          <w:tblBorders>
            <w:insideH w:val="nil"/>
          </w:tblBorders>
        </w:tblPrEx>
        <w:tc>
          <w:tcPr>
            <w:tcW w:w="567" w:type="dxa"/>
            <w:vMerge/>
            <w:tcBorders>
              <w:bottom w:val="nil"/>
            </w:tcBorders>
          </w:tcPr>
          <w:p w14:paraId="0A5F0D52" w14:textId="77777777" w:rsidR="00910747" w:rsidRDefault="00910747">
            <w:pPr>
              <w:spacing w:after="1" w:line="0" w:lineRule="atLeast"/>
            </w:pPr>
          </w:p>
        </w:tc>
        <w:tc>
          <w:tcPr>
            <w:tcW w:w="3402" w:type="dxa"/>
            <w:vMerge/>
            <w:tcBorders>
              <w:bottom w:val="nil"/>
            </w:tcBorders>
          </w:tcPr>
          <w:p w14:paraId="7B8EB73C" w14:textId="77777777" w:rsidR="00910747" w:rsidRDefault="00910747">
            <w:pPr>
              <w:spacing w:after="1" w:line="0" w:lineRule="atLeast"/>
            </w:pPr>
          </w:p>
        </w:tc>
        <w:tc>
          <w:tcPr>
            <w:tcW w:w="5102" w:type="dxa"/>
            <w:tcBorders>
              <w:bottom w:val="nil"/>
            </w:tcBorders>
          </w:tcPr>
          <w:p w14:paraId="2D187EB2" w14:textId="77777777" w:rsidR="00910747" w:rsidRDefault="00910747">
            <w:pPr>
              <w:pStyle w:val="ConsPlusNormal"/>
            </w:pPr>
            <w:r>
              <w:t>Увеличение объема жилищного строительства до 275,0 тыс. кв. метров к 2024 году</w:t>
            </w:r>
          </w:p>
        </w:tc>
      </w:tr>
      <w:tr w:rsidR="00910747" w14:paraId="7A1DD1E6" w14:textId="77777777">
        <w:tblPrEx>
          <w:tblBorders>
            <w:insideH w:val="nil"/>
          </w:tblBorders>
        </w:tblPrEx>
        <w:tc>
          <w:tcPr>
            <w:tcW w:w="9071" w:type="dxa"/>
            <w:gridSpan w:val="3"/>
            <w:tcBorders>
              <w:top w:val="nil"/>
            </w:tcBorders>
          </w:tcPr>
          <w:p w14:paraId="534ADD6F" w14:textId="77777777" w:rsidR="00910747" w:rsidRDefault="00910747">
            <w:pPr>
              <w:pStyle w:val="ConsPlusNormal"/>
              <w:jc w:val="both"/>
            </w:pPr>
            <w:r>
              <w:t xml:space="preserve">(п. 10 в ред. постановления Правительства Амурской области от 01.03.2021 </w:t>
            </w:r>
            <w:hyperlink r:id="rId187" w:history="1">
              <w:r>
                <w:rPr>
                  <w:color w:val="0000FF"/>
                </w:rPr>
                <w:t>N 105</w:t>
              </w:r>
            </w:hyperlink>
            <w:r>
              <w:t>)</w:t>
            </w:r>
          </w:p>
        </w:tc>
      </w:tr>
    </w:tbl>
    <w:p w14:paraId="650A57F1" w14:textId="77777777" w:rsidR="00910747" w:rsidRDefault="0091074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0747" w14:paraId="35A224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DCAE43"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51627E5"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E0530B7" w14:textId="77777777" w:rsidR="00910747" w:rsidRDefault="00910747">
            <w:pPr>
              <w:pStyle w:val="ConsPlusNormal"/>
              <w:jc w:val="both"/>
            </w:pPr>
            <w:r>
              <w:rPr>
                <w:color w:val="392C69"/>
              </w:rPr>
              <w:t>КонсультантПлюс: примечание.</w:t>
            </w:r>
          </w:p>
          <w:p w14:paraId="082AC2FC" w14:textId="77777777" w:rsidR="00910747" w:rsidRDefault="00910747">
            <w:pPr>
              <w:pStyle w:val="ConsPlusNormal"/>
              <w:jc w:val="both"/>
            </w:pPr>
            <w:r>
              <w:rPr>
                <w:color w:val="392C69"/>
              </w:rPr>
              <w:t>Нумерация разделов, пунктов, подпунктов, столбцов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B87039A" w14:textId="77777777" w:rsidR="00910747" w:rsidRDefault="00910747">
            <w:pPr>
              <w:spacing w:after="1" w:line="0" w:lineRule="atLeast"/>
            </w:pPr>
          </w:p>
        </w:tc>
      </w:tr>
    </w:tbl>
    <w:p w14:paraId="2869CD9F" w14:textId="77777777" w:rsidR="00910747" w:rsidRDefault="00910747">
      <w:pPr>
        <w:pStyle w:val="ConsPlusTitle"/>
        <w:spacing w:before="280"/>
        <w:jc w:val="center"/>
        <w:outlineLvl w:val="1"/>
      </w:pPr>
      <w:r>
        <w:t>2. Характеристика сферы реализации государственной программы</w:t>
      </w:r>
    </w:p>
    <w:p w14:paraId="7E0212BE" w14:textId="77777777" w:rsidR="00910747" w:rsidRDefault="00910747">
      <w:pPr>
        <w:pStyle w:val="ConsPlusNormal"/>
        <w:jc w:val="both"/>
      </w:pPr>
    </w:p>
    <w:p w14:paraId="3095F5E4" w14:textId="77777777" w:rsidR="00910747" w:rsidRDefault="00910747">
      <w:pPr>
        <w:pStyle w:val="ConsPlusNormal"/>
        <w:ind w:firstLine="540"/>
        <w:jc w:val="both"/>
      </w:pPr>
      <w:r>
        <w:t>Одним из ключевых направлений развития региона является повышение качества жизни населения. В рамках данного направления улучшение жилищной обеспеченности населения занимает одно из основных мест.</w:t>
      </w:r>
    </w:p>
    <w:p w14:paraId="0406F0D7" w14:textId="77777777" w:rsidR="00910747" w:rsidRDefault="00910747">
      <w:pPr>
        <w:pStyle w:val="ConsPlusNormal"/>
        <w:spacing w:before="220"/>
        <w:ind w:firstLine="540"/>
        <w:jc w:val="both"/>
      </w:pPr>
      <w:r>
        <w:t xml:space="preserve">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обусловливают необходимость принятия мер для разрешения обозначенных проблем программно-целевым </w:t>
      </w:r>
      <w:r>
        <w:lastRenderedPageBreak/>
        <w:t>методом.</w:t>
      </w:r>
    </w:p>
    <w:p w14:paraId="195226C0" w14:textId="77777777" w:rsidR="00910747" w:rsidRDefault="00910747">
      <w:pPr>
        <w:pStyle w:val="ConsPlusNormal"/>
        <w:spacing w:before="220"/>
        <w:ind w:firstLine="540"/>
        <w:jc w:val="both"/>
      </w:pPr>
      <w:r>
        <w:t>Реализация конституционного права граждан на жилище, обеспечение одной из основных потребностей человека - иметь жилье, достойные и доступные условия проживания для себя и своих близких - это одна из фундаментальных задач любого правового государства. Наличие собственного жилья является одной из базовых ценностей человеческого существования, основных его потребностей, обеспечивающей здоровье нации, формирование и сохранение семейных ценностей, стабилизацию и положительное развитие демографической ситуации; это источник уверенности людей в завтрашнем дне и залог стабильности в обществе. Кроме того, жилье, помимо выполнения базовых функций, является как объект недвижимости средством накопления капитала и в то же время инвестиционным механизмом в сфере производства и оборота капитала в обществе.</w:t>
      </w:r>
    </w:p>
    <w:p w14:paraId="7FA54187" w14:textId="77777777" w:rsidR="00910747" w:rsidRDefault="00910747">
      <w:pPr>
        <w:pStyle w:val="ConsPlusNormal"/>
        <w:spacing w:before="220"/>
        <w:ind w:firstLine="540"/>
        <w:jc w:val="both"/>
      </w:pPr>
      <w:r>
        <w:t>Актуальность решения комплекса проблем в сфере развития жилищного строительства подчеркивается тем, что, несмотря на создание в Российской Федерации основ функционирования рынка жилой недвижимости, приобрести жилье с использованием рыночных механизмов на сегодняшний день способен ограниченный круг семей с уровнем доходов выше среднего. Основными причинами низкого платежеспособного спроса на жилье являются низкая доступность долгосрочных ипотечных жилищных кредитов, а также высокий уровень рисков и издержек на этом рынке. Данные социологических обследований в 2009 году, приводимые Министерством регионального развития Российской Федерации, показывают, что жилищная проблема стоит перед 60% российских семей, в той или иной степени не удовлетворенных жилищными условиями, при этом для 32% семей жилищная проблема стоит достаточно остро и требует решения в ближайшие 3 года. При этом каждая четвертая семья имеет жилье, находящееся в плохом или очень плохом состоянии. Общая потребность населения России в жилье составляет 1570 млн. кв. м, и для ее удовлетворения необходимо увеличить жилищный фонд на 46%.</w:t>
      </w:r>
    </w:p>
    <w:p w14:paraId="01CFD793" w14:textId="77777777" w:rsidR="00910747" w:rsidRDefault="00910747">
      <w:pPr>
        <w:pStyle w:val="ConsPlusNormal"/>
        <w:spacing w:before="220"/>
        <w:ind w:firstLine="540"/>
        <w:jc w:val="both"/>
      </w:pPr>
      <w:r>
        <w:t>В Амурской области потенциальная доля семей, имеющих возможность приобрести жилье по существующим ипотечным программам, реализуемым АО "Корпорация развития жилищного строительства", ориентировочно составляет 20%. Таким образом, более 80% населения области улучшить свои жилищные условия в настоящее время не в силах.</w:t>
      </w:r>
    </w:p>
    <w:p w14:paraId="1D8DDBE0" w14:textId="77777777" w:rsidR="00910747" w:rsidRDefault="00910747">
      <w:pPr>
        <w:pStyle w:val="ConsPlusNormal"/>
        <w:jc w:val="both"/>
      </w:pPr>
      <w:r>
        <w:t xml:space="preserve">(в ред. постановлений Правительства Амурской области от 06.06.2019 </w:t>
      </w:r>
      <w:hyperlink r:id="rId188" w:history="1">
        <w:r>
          <w:rPr>
            <w:color w:val="0000FF"/>
          </w:rPr>
          <w:t>N 315</w:t>
        </w:r>
      </w:hyperlink>
      <w:r>
        <w:t xml:space="preserve">, от 22.12.2021 </w:t>
      </w:r>
      <w:hyperlink r:id="rId189" w:history="1">
        <w:r>
          <w:rPr>
            <w:color w:val="0000FF"/>
          </w:rPr>
          <w:t>N 1054</w:t>
        </w:r>
      </w:hyperlink>
      <w:r>
        <w:t xml:space="preserve">, от 24.03.2022 </w:t>
      </w:r>
      <w:hyperlink r:id="rId190" w:history="1">
        <w:r>
          <w:rPr>
            <w:color w:val="0000FF"/>
          </w:rPr>
          <w:t>N 281</w:t>
        </w:r>
      </w:hyperlink>
      <w:r>
        <w:t>)</w:t>
      </w:r>
    </w:p>
    <w:p w14:paraId="6638E010" w14:textId="77777777" w:rsidR="00910747" w:rsidRDefault="00910747">
      <w:pPr>
        <w:pStyle w:val="ConsPlusNormal"/>
        <w:spacing w:before="220"/>
        <w:ind w:firstLine="540"/>
        <w:jc w:val="both"/>
      </w:pPr>
      <w:r>
        <w:t>Помимо наличия низкой покупательской способности населения на рынке жилья существует целый комплекс проблем, который препятствует инвестиционной активности в строительстве, причем речь идет как о невозможности реализации жилищных проектов крупными застройщиками, так и о сдерживании инвестиционной активности самих граждан в части индивидуального жилищного строительства и объединения в жилищные строительные и накопительные кооперативы. Основные причины сложившейся ситуации заключаются в следующем:</w:t>
      </w:r>
    </w:p>
    <w:p w14:paraId="2EF8C5CB" w14:textId="77777777" w:rsidR="00910747" w:rsidRDefault="00910747">
      <w:pPr>
        <w:pStyle w:val="ConsPlusNormal"/>
        <w:spacing w:before="220"/>
        <w:ind w:firstLine="540"/>
        <w:jc w:val="both"/>
      </w:pPr>
      <w:r>
        <w:t>общее снижение инвестиционной активности в строительстве в период 2008 - 2009 годов, связанное с негативными последствиями мирового финансового кризиса;</w:t>
      </w:r>
    </w:p>
    <w:p w14:paraId="18C8B984" w14:textId="77777777" w:rsidR="00910747" w:rsidRDefault="00910747">
      <w:pPr>
        <w:pStyle w:val="ConsPlusNormal"/>
        <w:spacing w:before="220"/>
        <w:ind w:firstLine="540"/>
        <w:jc w:val="both"/>
      </w:pPr>
      <w:r>
        <w:t>слабая проработанность на региональном и местном уровнях документации градостроительного планирования и зонирования, отсутствие четкой определенности в градостроительной политике не позволяют строительному бизнесу грамотно спланировать свою деятельность и оптимально реализовать инвестиционные проекты, что, в свою очередь, ведет к приостановке инициатив по застройке территорий;</w:t>
      </w:r>
    </w:p>
    <w:p w14:paraId="6781BC57" w14:textId="77777777" w:rsidR="00910747" w:rsidRDefault="00910747">
      <w:pPr>
        <w:pStyle w:val="ConsPlusNormal"/>
        <w:spacing w:before="220"/>
        <w:ind w:firstLine="540"/>
        <w:jc w:val="both"/>
      </w:pPr>
      <w:r>
        <w:t>недоступность земельных участков для застройщиков;</w:t>
      </w:r>
    </w:p>
    <w:p w14:paraId="77234911" w14:textId="77777777" w:rsidR="00910747" w:rsidRDefault="00910747">
      <w:pPr>
        <w:pStyle w:val="ConsPlusNormal"/>
        <w:spacing w:before="220"/>
        <w:ind w:firstLine="540"/>
        <w:jc w:val="both"/>
      </w:pPr>
      <w:r>
        <w:t xml:space="preserve">излишне регламентированная и чрезвычайно громоздкая система выдачи исходно-разрешительной документации на осуществление строительства, получение технических условий </w:t>
      </w:r>
      <w:r>
        <w:lastRenderedPageBreak/>
        <w:t>на подключение к объектам коммунальной инфраструктуры и на ввод объектов в эксплуатацию, что приводит к созданию искусственных административных барьеров для реализации строительного бизнеса;</w:t>
      </w:r>
    </w:p>
    <w:p w14:paraId="1FB70DDC" w14:textId="77777777" w:rsidR="00910747" w:rsidRDefault="00910747">
      <w:pPr>
        <w:pStyle w:val="ConsPlusNormal"/>
        <w:spacing w:before="220"/>
        <w:ind w:firstLine="540"/>
        <w:jc w:val="both"/>
      </w:pPr>
      <w:r>
        <w:t>отсутствие подготовленных для комплексной жилой застройки земельных участков, имеющих инфраструктурное обеспечение;</w:t>
      </w:r>
    </w:p>
    <w:p w14:paraId="4C9B6DFD" w14:textId="77777777" w:rsidR="00910747" w:rsidRDefault="00910747">
      <w:pPr>
        <w:pStyle w:val="ConsPlusNormal"/>
        <w:spacing w:before="220"/>
        <w:ind w:firstLine="540"/>
        <w:jc w:val="both"/>
      </w:pPr>
      <w:r>
        <w:t>нехватка свободных мощностей по тепло- и электроснабжению для вновь вводимых объектов в ряде муниципальных образований;</w:t>
      </w:r>
    </w:p>
    <w:p w14:paraId="01D75E2D" w14:textId="77777777" w:rsidR="00910747" w:rsidRDefault="00910747">
      <w:pPr>
        <w:pStyle w:val="ConsPlusNormal"/>
        <w:spacing w:before="220"/>
        <w:ind w:firstLine="540"/>
        <w:jc w:val="both"/>
      </w:pPr>
      <w:r>
        <w:t>высокая изношенность (до 60 - 70%) производственных мощностей большинства действующих предприятий промышленности строительных материалов;</w:t>
      </w:r>
    </w:p>
    <w:p w14:paraId="3E44A0F7" w14:textId="77777777" w:rsidR="00910747" w:rsidRDefault="00910747">
      <w:pPr>
        <w:pStyle w:val="ConsPlusNormal"/>
        <w:spacing w:before="220"/>
        <w:ind w:firstLine="540"/>
        <w:jc w:val="both"/>
      </w:pPr>
      <w:r>
        <w:t>низкая доступность кредитных ресурсов для строительных организаций;</w:t>
      </w:r>
    </w:p>
    <w:p w14:paraId="69DFFB8C" w14:textId="77777777" w:rsidR="00910747" w:rsidRDefault="00910747">
      <w:pPr>
        <w:pStyle w:val="ConsPlusNormal"/>
        <w:spacing w:before="220"/>
        <w:ind w:firstLine="540"/>
        <w:jc w:val="both"/>
      </w:pPr>
      <w:r>
        <w:t>проблема ценообразования в жилищном строительстве, напрямую влияющая на квалификацию рабочей силы в строительстве, себестоимость и качество строительства.</w:t>
      </w:r>
    </w:p>
    <w:p w14:paraId="50C21634" w14:textId="77777777" w:rsidR="00910747" w:rsidRDefault="00910747">
      <w:pPr>
        <w:pStyle w:val="ConsPlusNormal"/>
        <w:spacing w:before="220"/>
        <w:ind w:firstLine="540"/>
        <w:jc w:val="both"/>
      </w:pPr>
      <w:r>
        <w:t>В Амурской области наиболее остро стоит проблема обеспечения населения комфортным благоустроенным жильем. На начало 2013 года общая площадь жилых помещений, приходящаяся в среднем на 1 жителя, составила 23,0 кв. м (в России - 22,4 кв. м). В ДФО по этому показателю Амурская область занимает только V место.</w:t>
      </w:r>
    </w:p>
    <w:p w14:paraId="40DABBC2" w14:textId="77777777" w:rsidR="00910747" w:rsidRDefault="00910747">
      <w:pPr>
        <w:pStyle w:val="ConsPlusNormal"/>
        <w:spacing w:before="220"/>
        <w:ind w:firstLine="540"/>
        <w:jc w:val="both"/>
      </w:pPr>
      <w:r>
        <w:t>Основными застройщиками в области продолжают оставаться частные и индивидуальные застройщики.</w:t>
      </w:r>
    </w:p>
    <w:p w14:paraId="2261C66A" w14:textId="77777777" w:rsidR="00910747" w:rsidRDefault="00910747">
      <w:pPr>
        <w:pStyle w:val="ConsPlusNormal"/>
        <w:spacing w:before="220"/>
        <w:ind w:firstLine="540"/>
        <w:jc w:val="both"/>
      </w:pPr>
      <w:r>
        <w:t>В 2012 году на территории области введено в действие 5,6 тыс. квартир общей площадью 317,4 тыс. кв. метров (за 2011 г. - 3,8 тыс. квартир общей площадью 240,9 тыс. кв. метров, за 2010 г. - соответственно 2,8 и 166,3). Темпы строительства нового жилья в области по сравнению с предыдущим годом увеличились на 31,8% (в 2011 г. на 44,8% больше по сравнению с 2010 г., в 2010 г. на 11,2% - с 2009 годом). На одного жителя Амурской области в 2013 году введено в действие 0,4 кв. метра общей площади.</w:t>
      </w:r>
    </w:p>
    <w:p w14:paraId="1C05882F" w14:textId="77777777" w:rsidR="00910747" w:rsidRDefault="00910747">
      <w:pPr>
        <w:pStyle w:val="ConsPlusNormal"/>
        <w:spacing w:before="220"/>
        <w:ind w:firstLine="540"/>
        <w:jc w:val="both"/>
      </w:pPr>
      <w:r>
        <w:t>Населением за счет собственных и заемных средств построено 573 квартиры общей площадью 62,8 тыс. кв. метров, или 19,8% от общего ввода жилья.</w:t>
      </w:r>
    </w:p>
    <w:p w14:paraId="1B4624FB" w14:textId="77777777" w:rsidR="00910747" w:rsidRDefault="00910747">
      <w:pPr>
        <w:pStyle w:val="ConsPlusNormal"/>
        <w:spacing w:before="220"/>
        <w:ind w:firstLine="540"/>
        <w:jc w:val="both"/>
      </w:pPr>
      <w:r>
        <w:t>С использованием бюджетных средств в 2012 году введено 57,0 тыс. кв. метров общей площади, или 18,0% общей площади жилых домов (в 2011 г. - 29,6 тыс. кв. метров общей площади, или 12,3%). В 2012 г. темпы ввода жилых домов в сельской местности опережали темпы жилищного строительства в городах и поселках городского типа. Для сельских жителей введено на 47,8% больше площади жилья к уровню 2011 г., для городских жителей - больше на 27,3% (в 2011 г. - больше на 33,7% для сельских и на 48,3% - для городских).</w:t>
      </w:r>
    </w:p>
    <w:p w14:paraId="6D05639C" w14:textId="77777777" w:rsidR="00910747" w:rsidRDefault="00910747">
      <w:pPr>
        <w:pStyle w:val="ConsPlusNormal"/>
        <w:spacing w:before="220"/>
        <w:ind w:firstLine="540"/>
        <w:jc w:val="both"/>
      </w:pPr>
      <w:r>
        <w:t>На конец 2012 года в области на учете получения жилья и улучшение жилищных условий состояло 19,8 тыс. семей, что составляет 6,0% от числа всех семей (на конец 2011 г. - 20,3 тыс. семей (6,1%), на конец 2010 г. - 20,2 тыс. семей (6,4%). В 2012 году в области получили и улучшили жилищные условия 2238 семей, или 11,0% от всех семей, состоящих на очереди (в 2011 г. - 11,1%, в 2010 г. - 10,5%).</w:t>
      </w:r>
    </w:p>
    <w:p w14:paraId="02CB3AE2" w14:textId="77777777" w:rsidR="00910747" w:rsidRDefault="00910747">
      <w:pPr>
        <w:pStyle w:val="ConsPlusNormal"/>
        <w:spacing w:before="220"/>
        <w:ind w:firstLine="540"/>
        <w:jc w:val="both"/>
      </w:pPr>
      <w:r>
        <w:t>В последние годы в области активно строится социальное жилье, осуществляется переселение из ветхого и аварийного жилья, производится его капитальный ремонт.</w:t>
      </w:r>
    </w:p>
    <w:p w14:paraId="499E9018" w14:textId="77777777" w:rsidR="00910747" w:rsidRDefault="00910747">
      <w:pPr>
        <w:pStyle w:val="ConsPlusNormal"/>
        <w:jc w:val="both"/>
      </w:pPr>
    </w:p>
    <w:p w14:paraId="630AD810" w14:textId="77777777" w:rsidR="00910747" w:rsidRDefault="00910747">
      <w:pPr>
        <w:pStyle w:val="ConsPlusTitle"/>
        <w:jc w:val="center"/>
        <w:outlineLvl w:val="1"/>
      </w:pPr>
      <w:r>
        <w:t>3. Приоритеты государственной политики в сфере реализации</w:t>
      </w:r>
    </w:p>
    <w:p w14:paraId="320FCB82" w14:textId="77777777" w:rsidR="00910747" w:rsidRDefault="00910747">
      <w:pPr>
        <w:pStyle w:val="ConsPlusTitle"/>
        <w:jc w:val="center"/>
      </w:pPr>
      <w:r>
        <w:t>государственной программы, цели, задачи и ожидаемые</w:t>
      </w:r>
    </w:p>
    <w:p w14:paraId="22FF1112" w14:textId="77777777" w:rsidR="00910747" w:rsidRDefault="00910747">
      <w:pPr>
        <w:pStyle w:val="ConsPlusTitle"/>
        <w:jc w:val="center"/>
      </w:pPr>
      <w:r>
        <w:t>конечные результаты</w:t>
      </w:r>
    </w:p>
    <w:p w14:paraId="2E3EA706" w14:textId="77777777" w:rsidR="00910747" w:rsidRDefault="00910747">
      <w:pPr>
        <w:pStyle w:val="ConsPlusNormal"/>
        <w:jc w:val="both"/>
      </w:pPr>
    </w:p>
    <w:p w14:paraId="349A4F99" w14:textId="77777777" w:rsidR="00910747" w:rsidRDefault="00910747">
      <w:pPr>
        <w:pStyle w:val="ConsPlusNormal"/>
        <w:ind w:firstLine="540"/>
        <w:jc w:val="both"/>
      </w:pPr>
      <w:r>
        <w:lastRenderedPageBreak/>
        <w:t>Амурская область является одним из участников реализации федерального проекта "Жилье". На территории Амурской области реализуется региональный проект "Жилье" (Амурская область).</w:t>
      </w:r>
    </w:p>
    <w:p w14:paraId="1EEC5FD3" w14:textId="77777777" w:rsidR="00910747" w:rsidRDefault="00910747">
      <w:pPr>
        <w:pStyle w:val="ConsPlusNormal"/>
        <w:jc w:val="both"/>
      </w:pPr>
      <w:r>
        <w:t xml:space="preserve">(в ред. постановления Правительства Амурской области от 01.03.2021 </w:t>
      </w:r>
      <w:hyperlink r:id="rId191" w:history="1">
        <w:r>
          <w:rPr>
            <w:color w:val="0000FF"/>
          </w:rPr>
          <w:t>N 105</w:t>
        </w:r>
      </w:hyperlink>
      <w:r>
        <w:t>)</w:t>
      </w:r>
    </w:p>
    <w:p w14:paraId="6D24E0D1" w14:textId="77777777" w:rsidR="00910747" w:rsidRDefault="00910747">
      <w:pPr>
        <w:pStyle w:val="ConsPlusNormal"/>
        <w:spacing w:before="220"/>
        <w:ind w:firstLine="540"/>
        <w:jc w:val="both"/>
      </w:pPr>
      <w:r>
        <w:t>С 2001 года в области последовательно реализуется политика, направленная на обеспечение жителей области доступным и современным жильем. Данная политика закреплена системой правовых актов и осуществляется через комплекс взаимно увязанных строительных и жилищных программ.</w:t>
      </w:r>
    </w:p>
    <w:p w14:paraId="3AD1907C" w14:textId="77777777" w:rsidR="00910747" w:rsidRDefault="00910747">
      <w:pPr>
        <w:pStyle w:val="ConsPlusNormal"/>
        <w:spacing w:before="220"/>
        <w:ind w:firstLine="540"/>
        <w:jc w:val="both"/>
      </w:pPr>
      <w:r>
        <w:t>Потребность в улучшении жилищных условий жителей Амурской области и при этом достаточно высокая стоимость жилья по сравнению с доходами граждан обусловливают необходимость принятия мер государственной поддержки.</w:t>
      </w:r>
    </w:p>
    <w:p w14:paraId="14A0C7E1" w14:textId="77777777" w:rsidR="00910747" w:rsidRDefault="00910747">
      <w:pPr>
        <w:pStyle w:val="ConsPlusNormal"/>
        <w:spacing w:before="220"/>
        <w:ind w:firstLine="540"/>
        <w:jc w:val="both"/>
      </w:pPr>
      <w:r>
        <w:t>Государственная программа "Обеспечение доступным и качественным жильем населения Амурской области" (далее - Государственная программа) разработана с целью повышения доступности жилья и качества жилищного обеспечения населения, в том числе с учетом исполнения государственных обязательств по обеспечению жильем отдельных категорий граждан.</w:t>
      </w:r>
    </w:p>
    <w:p w14:paraId="7720CC9D" w14:textId="77777777" w:rsidR="00910747" w:rsidRDefault="00910747">
      <w:pPr>
        <w:pStyle w:val="ConsPlusNormal"/>
        <w:spacing w:before="220"/>
        <w:ind w:firstLine="540"/>
        <w:jc w:val="both"/>
      </w:pPr>
      <w:r>
        <w:t>Для достижения цели настоящей Государственной программы предусматривается решение следующих задач, реализуемых в рамках подпрограмм, включенных в Государственную программу:</w:t>
      </w:r>
    </w:p>
    <w:p w14:paraId="4056A6FC" w14:textId="77777777" w:rsidR="00910747" w:rsidRDefault="00910747">
      <w:pPr>
        <w:pStyle w:val="ConsPlusNormal"/>
        <w:spacing w:before="220"/>
        <w:ind w:firstLine="540"/>
        <w:jc w:val="both"/>
      </w:pPr>
      <w:r>
        <w:t>1. Повышение уровня сейсмоустойчивости жилых домов в сейсмических районах Амурской области.</w:t>
      </w:r>
    </w:p>
    <w:p w14:paraId="5750E671" w14:textId="77777777" w:rsidR="00910747" w:rsidRDefault="00910747">
      <w:pPr>
        <w:pStyle w:val="ConsPlusNormal"/>
        <w:spacing w:before="220"/>
        <w:ind w:firstLine="540"/>
        <w:jc w:val="both"/>
      </w:pPr>
      <w:r>
        <w:t>2. Увеличение объема ввода жилья за счет повышения инвестиционной привлекательности проектов развития территорий.</w:t>
      </w:r>
    </w:p>
    <w:p w14:paraId="55A54F2C" w14:textId="77777777" w:rsidR="00910747" w:rsidRDefault="00910747">
      <w:pPr>
        <w:pStyle w:val="ConsPlusNormal"/>
        <w:jc w:val="both"/>
      </w:pPr>
      <w:r>
        <w:t xml:space="preserve">(п. 2 в ред. постановления Правительства Амурской области от 27.12.2019 </w:t>
      </w:r>
      <w:hyperlink r:id="rId192" w:history="1">
        <w:r>
          <w:rPr>
            <w:color w:val="0000FF"/>
          </w:rPr>
          <w:t>N 773</w:t>
        </w:r>
      </w:hyperlink>
      <w:r>
        <w:t>)</w:t>
      </w:r>
    </w:p>
    <w:p w14:paraId="41DB27D2" w14:textId="77777777" w:rsidR="00910747" w:rsidRDefault="00910747">
      <w:pPr>
        <w:pStyle w:val="ConsPlusNormal"/>
        <w:spacing w:before="220"/>
        <w:ind w:firstLine="540"/>
        <w:jc w:val="both"/>
      </w:pPr>
      <w:r>
        <w:t>3. Повышение качества жилищного обеспечения населения,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расположенных в зоне Байкало-Амурской магистрали (БАМ) на территории Амурской области, прежде всего граждан, которым в связи со строительством Байкало-Амурской магистрали было предоставлено временное жилье.</w:t>
      </w:r>
    </w:p>
    <w:p w14:paraId="0F937F28" w14:textId="77777777" w:rsidR="00910747" w:rsidRDefault="00910747">
      <w:pPr>
        <w:pStyle w:val="ConsPlusNormal"/>
        <w:spacing w:before="220"/>
        <w:ind w:firstLine="540"/>
        <w:jc w:val="both"/>
      </w:pPr>
      <w:r>
        <w:t>4.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14:paraId="2881C92C" w14:textId="77777777" w:rsidR="00910747" w:rsidRDefault="00910747">
      <w:pPr>
        <w:pStyle w:val="ConsPlusNormal"/>
        <w:spacing w:before="220"/>
        <w:ind w:firstLine="540"/>
        <w:jc w:val="both"/>
      </w:pPr>
      <w:r>
        <w:t>5. Переселение граждан из аварийных многоквартирных домов, признанных до 1 января 2017 года в установленном порядке аварийными и подлежащими сносу в связи с физическим износом в процессе их эксплуатации (далее - аварийные многоквартирные дома), в том числе с учетом необходимости развития малоэтажного жилищного строительства.</w:t>
      </w:r>
    </w:p>
    <w:p w14:paraId="160F53D6" w14:textId="77777777" w:rsidR="00910747" w:rsidRDefault="00910747">
      <w:pPr>
        <w:pStyle w:val="ConsPlusNormal"/>
        <w:jc w:val="both"/>
      </w:pPr>
      <w:r>
        <w:t xml:space="preserve">(п. 5 в ред. постановления Правительства Амурской области от 24.09.2019 </w:t>
      </w:r>
      <w:hyperlink r:id="rId193" w:history="1">
        <w:r>
          <w:rPr>
            <w:color w:val="0000FF"/>
          </w:rPr>
          <w:t>N 540</w:t>
        </w:r>
      </w:hyperlink>
      <w:r>
        <w:t>)</w:t>
      </w:r>
    </w:p>
    <w:p w14:paraId="650FEAB8" w14:textId="77777777" w:rsidR="00910747" w:rsidRDefault="00910747">
      <w:pPr>
        <w:pStyle w:val="ConsPlusNormal"/>
        <w:spacing w:before="220"/>
        <w:ind w:firstLine="540"/>
        <w:jc w:val="both"/>
      </w:pPr>
      <w:r>
        <w:t>6. Оказание социальной поддержки отдельным категориям граждан, нуждающимся в улучшении жилищных условий.</w:t>
      </w:r>
    </w:p>
    <w:p w14:paraId="2EAC749A" w14:textId="77777777" w:rsidR="00910747" w:rsidRDefault="00910747">
      <w:pPr>
        <w:pStyle w:val="ConsPlusNormal"/>
        <w:spacing w:before="220"/>
        <w:ind w:firstLine="540"/>
        <w:jc w:val="both"/>
      </w:pPr>
      <w:r>
        <w:t>7. Реализация государственных полномочий по обеспечению жильем детей-сирот, детей, оставшихся без попечения родителей, лиц из числа детей-сирот и детей, оставшихся без попечения родителей.</w:t>
      </w:r>
    </w:p>
    <w:p w14:paraId="29021708" w14:textId="77777777" w:rsidR="00910747" w:rsidRDefault="00910747">
      <w:pPr>
        <w:pStyle w:val="ConsPlusNormal"/>
        <w:spacing w:before="220"/>
        <w:ind w:firstLine="540"/>
        <w:jc w:val="both"/>
      </w:pPr>
      <w:r>
        <w:t>8. Развитие ипотечного жилищного кредитования на территории области, формирование рынка доступного арендного жилья и условий для снижения стоимости жилья.</w:t>
      </w:r>
    </w:p>
    <w:p w14:paraId="503A54A3" w14:textId="77777777" w:rsidR="00910747" w:rsidRDefault="00910747">
      <w:pPr>
        <w:pStyle w:val="ConsPlusNormal"/>
        <w:spacing w:before="220"/>
        <w:ind w:firstLine="540"/>
        <w:jc w:val="both"/>
      </w:pPr>
      <w:r>
        <w:t xml:space="preserve">9. Обеспечение эффективной деятельности органов государственной власти области в сфере </w:t>
      </w:r>
      <w:r>
        <w:lastRenderedPageBreak/>
        <w:t>строительства и государственного строительного надзора.</w:t>
      </w:r>
    </w:p>
    <w:p w14:paraId="68CDDD09" w14:textId="77777777" w:rsidR="00910747" w:rsidRDefault="00910747">
      <w:pPr>
        <w:pStyle w:val="ConsPlusNormal"/>
        <w:spacing w:before="220"/>
        <w:ind w:firstLine="540"/>
        <w:jc w:val="both"/>
      </w:pPr>
      <w:r>
        <w:t>10. Обеспечение жилыми помещениями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w:t>
      </w:r>
    </w:p>
    <w:p w14:paraId="3CA58AB8" w14:textId="77777777" w:rsidR="00910747" w:rsidRDefault="00910747">
      <w:pPr>
        <w:pStyle w:val="ConsPlusNormal"/>
        <w:spacing w:before="220"/>
        <w:ind w:firstLine="540"/>
        <w:jc w:val="both"/>
      </w:pPr>
      <w:r>
        <w:t>11. Обеспечение защиты прав граждан - участников долевого строительства.</w:t>
      </w:r>
    </w:p>
    <w:p w14:paraId="35C796A0" w14:textId="77777777" w:rsidR="00910747" w:rsidRDefault="00910747">
      <w:pPr>
        <w:pStyle w:val="ConsPlusNormal"/>
        <w:spacing w:before="220"/>
        <w:ind w:firstLine="540"/>
        <w:jc w:val="both"/>
      </w:pPr>
      <w:r>
        <w:t xml:space="preserve">12. Актуализация градостроительных документов регионального и муниципального уровня, регламентируемых Градостроительным </w:t>
      </w:r>
      <w:hyperlink r:id="rId194" w:history="1">
        <w:r>
          <w:rPr>
            <w:color w:val="0000FF"/>
          </w:rPr>
          <w:t>кодексом</w:t>
        </w:r>
      </w:hyperlink>
      <w:r>
        <w:t xml:space="preserve"> Российской Федерации.</w:t>
      </w:r>
    </w:p>
    <w:p w14:paraId="44EA538A" w14:textId="77777777" w:rsidR="00910747" w:rsidRDefault="00910747">
      <w:pPr>
        <w:pStyle w:val="ConsPlusNormal"/>
        <w:jc w:val="both"/>
      </w:pPr>
      <w:r>
        <w:t xml:space="preserve">(п. 12 в ред. постановления Правительства Амурской области от 24.03.2022 </w:t>
      </w:r>
      <w:hyperlink r:id="rId195" w:history="1">
        <w:r>
          <w:rPr>
            <w:color w:val="0000FF"/>
          </w:rPr>
          <w:t>N 281</w:t>
        </w:r>
      </w:hyperlink>
      <w:r>
        <w:t>)</w:t>
      </w:r>
    </w:p>
    <w:p w14:paraId="6C939FAF" w14:textId="77777777" w:rsidR="00910747" w:rsidRDefault="00910747">
      <w:pPr>
        <w:pStyle w:val="ConsPlusNormal"/>
        <w:spacing w:before="220"/>
        <w:ind w:firstLine="540"/>
        <w:jc w:val="both"/>
      </w:pPr>
      <w:r>
        <w:t>13. Содействие гражданам, проживающим в не предназначенных для этого строениях, созданных в период промышленного освоения Дальнего Востока (строительства Байкало-Амурской магистрали), в реализации прав на жилое помещение.</w:t>
      </w:r>
    </w:p>
    <w:p w14:paraId="7661F282" w14:textId="77777777" w:rsidR="00910747" w:rsidRDefault="00910747">
      <w:pPr>
        <w:pStyle w:val="ConsPlusNormal"/>
        <w:jc w:val="both"/>
      </w:pPr>
      <w:r>
        <w:t xml:space="preserve">(п. 13 введен постановлением Правительства Амурской области от 20.08.2019 </w:t>
      </w:r>
      <w:hyperlink r:id="rId196" w:history="1">
        <w:r>
          <w:rPr>
            <w:color w:val="0000FF"/>
          </w:rPr>
          <w:t>N 471</w:t>
        </w:r>
      </w:hyperlink>
      <w:r>
        <w:t>)</w:t>
      </w:r>
    </w:p>
    <w:p w14:paraId="26A161D6" w14:textId="77777777" w:rsidR="00910747" w:rsidRDefault="00910747">
      <w:pPr>
        <w:pStyle w:val="ConsPlusNormal"/>
        <w:spacing w:before="220"/>
        <w:ind w:firstLine="540"/>
        <w:jc w:val="both"/>
      </w:pPr>
      <w:r>
        <w:t>14. Государственная поддержка на проведение капитального ремонта жилых помещений, находящихся в муниципальной собственности, пострадавших в результате чрезвычайной ситуации, произошедшей на территории Амурской области в июле - августе 2019 года.</w:t>
      </w:r>
    </w:p>
    <w:p w14:paraId="183304EB" w14:textId="77777777" w:rsidR="00910747" w:rsidRDefault="00910747">
      <w:pPr>
        <w:pStyle w:val="ConsPlusNormal"/>
        <w:jc w:val="both"/>
      </w:pPr>
      <w:r>
        <w:t xml:space="preserve">(п. 14 введен постановлением Правительства Амурской области от 16.03.2020 </w:t>
      </w:r>
      <w:hyperlink r:id="rId197" w:history="1">
        <w:r>
          <w:rPr>
            <w:color w:val="0000FF"/>
          </w:rPr>
          <w:t>N 109</w:t>
        </w:r>
      </w:hyperlink>
      <w:r>
        <w:t>)</w:t>
      </w:r>
    </w:p>
    <w:p w14:paraId="78506B5B" w14:textId="77777777" w:rsidR="00910747" w:rsidRDefault="00910747">
      <w:pPr>
        <w:pStyle w:val="ConsPlusNormal"/>
        <w:spacing w:before="220"/>
        <w:ind w:firstLine="540"/>
        <w:jc w:val="both"/>
      </w:pPr>
      <w:r>
        <w:t>15. Уменьшение количества граждан, состоящих в очереди на получение земельного участка в собственность бесплатно.</w:t>
      </w:r>
    </w:p>
    <w:p w14:paraId="403386E8" w14:textId="77777777" w:rsidR="00910747" w:rsidRDefault="00910747">
      <w:pPr>
        <w:pStyle w:val="ConsPlusNormal"/>
        <w:jc w:val="both"/>
      </w:pPr>
      <w:r>
        <w:t xml:space="preserve">(п. 15 введен постановлением Правительства Амурской области от 18.06.2020 </w:t>
      </w:r>
      <w:hyperlink r:id="rId198" w:history="1">
        <w:r>
          <w:rPr>
            <w:color w:val="0000FF"/>
          </w:rPr>
          <w:t>N 397</w:t>
        </w:r>
      </w:hyperlink>
      <w:r>
        <w:t>)</w:t>
      </w:r>
    </w:p>
    <w:p w14:paraId="13CB4E12" w14:textId="77777777" w:rsidR="00910747" w:rsidRDefault="00910747">
      <w:pPr>
        <w:pStyle w:val="ConsPlusNormal"/>
        <w:spacing w:before="220"/>
        <w:ind w:firstLine="540"/>
        <w:jc w:val="both"/>
      </w:pPr>
      <w:r>
        <w:t>Государственную программу предполагается реализовать в 2014 - 2025 годах.</w:t>
      </w:r>
    </w:p>
    <w:p w14:paraId="797ECF91" w14:textId="77777777" w:rsidR="00910747" w:rsidRDefault="00910747">
      <w:pPr>
        <w:pStyle w:val="ConsPlusNormal"/>
        <w:spacing w:before="220"/>
        <w:ind w:firstLine="540"/>
        <w:jc w:val="both"/>
      </w:pPr>
      <w:r>
        <w:t xml:space="preserve">Проблемные вопросы, задачи и результаты реализации Государственной программы представлены в </w:t>
      </w:r>
      <w:hyperlink w:anchor="P243" w:history="1">
        <w:r>
          <w:rPr>
            <w:color w:val="0000FF"/>
          </w:rPr>
          <w:t>таблице 1</w:t>
        </w:r>
      </w:hyperlink>
      <w:r>
        <w:t>.</w:t>
      </w:r>
    </w:p>
    <w:p w14:paraId="10EDF560" w14:textId="77777777" w:rsidR="00910747" w:rsidRDefault="00910747">
      <w:pPr>
        <w:pStyle w:val="ConsPlusNormal"/>
        <w:jc w:val="both"/>
      </w:pPr>
    </w:p>
    <w:p w14:paraId="13EB158E" w14:textId="77777777" w:rsidR="00910747" w:rsidRDefault="00910747">
      <w:pPr>
        <w:pStyle w:val="ConsPlusNormal"/>
        <w:jc w:val="right"/>
        <w:outlineLvl w:val="2"/>
      </w:pPr>
      <w:r>
        <w:t>Таблица 1</w:t>
      </w:r>
    </w:p>
    <w:p w14:paraId="3CA6AC79" w14:textId="77777777" w:rsidR="00910747" w:rsidRDefault="00910747">
      <w:pPr>
        <w:pStyle w:val="ConsPlusNormal"/>
        <w:jc w:val="both"/>
      </w:pPr>
    </w:p>
    <w:p w14:paraId="61336729" w14:textId="77777777" w:rsidR="00910747" w:rsidRDefault="00910747">
      <w:pPr>
        <w:pStyle w:val="ConsPlusTitle"/>
        <w:jc w:val="center"/>
      </w:pPr>
      <w:bookmarkStart w:id="1" w:name="P243"/>
      <w:bookmarkEnd w:id="1"/>
      <w:r>
        <w:t>Проблемные вопросы, задачи и результаты реализации</w:t>
      </w:r>
    </w:p>
    <w:p w14:paraId="0C097B7F" w14:textId="77777777" w:rsidR="00910747" w:rsidRDefault="00910747">
      <w:pPr>
        <w:pStyle w:val="ConsPlusTitle"/>
        <w:jc w:val="center"/>
      </w:pPr>
      <w:r>
        <w:t>Государственной программы</w:t>
      </w:r>
    </w:p>
    <w:p w14:paraId="62D36451" w14:textId="77777777" w:rsidR="00910747" w:rsidRDefault="00910747">
      <w:pPr>
        <w:pStyle w:val="ConsPlusNormal"/>
        <w:jc w:val="both"/>
      </w:pPr>
    </w:p>
    <w:p w14:paraId="62BC6592" w14:textId="77777777" w:rsidR="00910747" w:rsidRDefault="00910747">
      <w:pPr>
        <w:pStyle w:val="ConsPlusNormal"/>
        <w:ind w:firstLine="540"/>
        <w:jc w:val="both"/>
      </w:pPr>
      <w:r>
        <w:t xml:space="preserve">Утратила силу. - Постановление Правительства Амурской области от 01.03.2021 </w:t>
      </w:r>
      <w:hyperlink r:id="rId199" w:history="1">
        <w:r>
          <w:rPr>
            <w:color w:val="0000FF"/>
          </w:rPr>
          <w:t>N 105</w:t>
        </w:r>
      </w:hyperlink>
      <w:r>
        <w:t>.</w:t>
      </w:r>
    </w:p>
    <w:p w14:paraId="70916C53" w14:textId="77777777" w:rsidR="00910747" w:rsidRDefault="00910747">
      <w:pPr>
        <w:pStyle w:val="ConsPlusNormal"/>
        <w:jc w:val="both"/>
      </w:pPr>
    </w:p>
    <w:p w14:paraId="15F5A7A3" w14:textId="77777777" w:rsidR="00910747" w:rsidRDefault="00910747">
      <w:pPr>
        <w:pStyle w:val="ConsPlusTitle"/>
        <w:jc w:val="center"/>
        <w:outlineLvl w:val="1"/>
      </w:pPr>
      <w:r>
        <w:t>4. Описание системы подпрограмм</w:t>
      </w:r>
    </w:p>
    <w:p w14:paraId="0C2CD8E2" w14:textId="77777777" w:rsidR="00910747" w:rsidRDefault="00910747">
      <w:pPr>
        <w:pStyle w:val="ConsPlusNormal"/>
        <w:jc w:val="center"/>
      </w:pPr>
      <w:r>
        <w:t>(в ред. постановления Правительства Амурской области</w:t>
      </w:r>
    </w:p>
    <w:p w14:paraId="2F890036" w14:textId="77777777" w:rsidR="00910747" w:rsidRDefault="00910747">
      <w:pPr>
        <w:pStyle w:val="ConsPlusNormal"/>
        <w:jc w:val="center"/>
      </w:pPr>
      <w:r>
        <w:t xml:space="preserve">от 01.03.2021 </w:t>
      </w:r>
      <w:hyperlink r:id="rId200" w:history="1">
        <w:r>
          <w:rPr>
            <w:color w:val="0000FF"/>
          </w:rPr>
          <w:t>N 105</w:t>
        </w:r>
      </w:hyperlink>
      <w:r>
        <w:t>)</w:t>
      </w:r>
    </w:p>
    <w:p w14:paraId="35D9F49B" w14:textId="77777777" w:rsidR="00910747" w:rsidRDefault="00910747">
      <w:pPr>
        <w:pStyle w:val="ConsPlusNormal"/>
        <w:jc w:val="center"/>
      </w:pPr>
      <w:r>
        <w:t>(в ред. постановления Правительства Амурской области</w:t>
      </w:r>
    </w:p>
    <w:p w14:paraId="0589A1BF" w14:textId="77777777" w:rsidR="00910747" w:rsidRDefault="00910747">
      <w:pPr>
        <w:pStyle w:val="ConsPlusNormal"/>
        <w:jc w:val="center"/>
      </w:pPr>
      <w:r>
        <w:t xml:space="preserve">от 11.04.2019 </w:t>
      </w:r>
      <w:hyperlink r:id="rId201" w:history="1">
        <w:r>
          <w:rPr>
            <w:color w:val="0000FF"/>
          </w:rPr>
          <w:t>N 190</w:t>
        </w:r>
      </w:hyperlink>
      <w:r>
        <w:t>)</w:t>
      </w:r>
    </w:p>
    <w:p w14:paraId="0C0EE226" w14:textId="77777777" w:rsidR="00910747" w:rsidRDefault="00910747">
      <w:pPr>
        <w:pStyle w:val="ConsPlusNormal"/>
        <w:jc w:val="both"/>
      </w:pPr>
    </w:p>
    <w:p w14:paraId="32068367" w14:textId="77777777" w:rsidR="00910747" w:rsidRDefault="00910747">
      <w:pPr>
        <w:pStyle w:val="ConsPlusNormal"/>
        <w:ind w:firstLine="540"/>
        <w:jc w:val="both"/>
      </w:pPr>
      <w:r>
        <w:t>Структура государственной программы состоит из четырнадцати подпрограмм, предусматривающих комплекс взаимосвязанных мер, направленных на достижение цели государственной программы, а также на решение наиболее важных текущих и перспективных задач.</w:t>
      </w:r>
    </w:p>
    <w:p w14:paraId="3EEBD7B7" w14:textId="77777777" w:rsidR="00910747" w:rsidRDefault="00910747">
      <w:pPr>
        <w:pStyle w:val="ConsPlusNormal"/>
        <w:jc w:val="both"/>
      </w:pPr>
      <w:r>
        <w:t xml:space="preserve">(в ред. постановлений Правительства Амурской области от 20.08.2019 </w:t>
      </w:r>
      <w:hyperlink r:id="rId202" w:history="1">
        <w:r>
          <w:rPr>
            <w:color w:val="0000FF"/>
          </w:rPr>
          <w:t>N 471</w:t>
        </w:r>
      </w:hyperlink>
      <w:r>
        <w:t xml:space="preserve">, от 01.03.2021 </w:t>
      </w:r>
      <w:hyperlink r:id="rId203" w:history="1">
        <w:r>
          <w:rPr>
            <w:color w:val="0000FF"/>
          </w:rPr>
          <w:t>N 105</w:t>
        </w:r>
      </w:hyperlink>
      <w:r>
        <w:t>)</w:t>
      </w:r>
    </w:p>
    <w:p w14:paraId="78BF6463" w14:textId="77777777" w:rsidR="00910747" w:rsidRDefault="00910747">
      <w:pPr>
        <w:pStyle w:val="ConsPlusNormal"/>
        <w:spacing w:before="220"/>
        <w:ind w:firstLine="540"/>
        <w:jc w:val="both"/>
      </w:pPr>
      <w:r>
        <w:t xml:space="preserve">В </w:t>
      </w:r>
      <w:hyperlink w:anchor="P469" w:history="1">
        <w:r>
          <w:rPr>
            <w:color w:val="0000FF"/>
          </w:rPr>
          <w:t>подпрограмме</w:t>
        </w:r>
      </w:hyperlink>
      <w:r>
        <w:t xml:space="preserve"> "Повышение устойчивости жилых домов, основных объектов и систем жизнеобеспечения в сейсмических районах области" выделена следующая задача:</w:t>
      </w:r>
    </w:p>
    <w:p w14:paraId="617B3328" w14:textId="77777777" w:rsidR="00910747" w:rsidRDefault="00910747">
      <w:pPr>
        <w:pStyle w:val="ConsPlusNormal"/>
        <w:spacing w:before="220"/>
        <w:ind w:firstLine="540"/>
        <w:jc w:val="both"/>
      </w:pPr>
      <w:r>
        <w:t xml:space="preserve">"Создание условий для устойчивого функционирования жилищного фонда, основных объектов и систем жизнеобеспечения в сейсмических районах Амурской области и минимизация риска социального, экономического и экологического ущерба от сейсмических воздействий", в </w:t>
      </w:r>
      <w:r>
        <w:lastRenderedPageBreak/>
        <w:t>рамках которой будет реализовано основное мероприятие "Строительство сейсмостойких жилых домов в Амурской области".</w:t>
      </w:r>
    </w:p>
    <w:p w14:paraId="4E6675D9" w14:textId="77777777" w:rsidR="00910747" w:rsidRDefault="00910747">
      <w:pPr>
        <w:pStyle w:val="ConsPlusNormal"/>
        <w:spacing w:before="220"/>
        <w:ind w:firstLine="540"/>
        <w:jc w:val="both"/>
      </w:pPr>
      <w:r>
        <w:t xml:space="preserve">В </w:t>
      </w:r>
      <w:hyperlink w:anchor="P703" w:history="1">
        <w:r>
          <w:rPr>
            <w:color w:val="0000FF"/>
          </w:rPr>
          <w:t>подпрограмме</w:t>
        </w:r>
      </w:hyperlink>
      <w:r>
        <w:t xml:space="preserve"> "Стимулирование развития жилищного строительства на территории области" выделена задача "Создание условий для развития массового жилищного строительства, обеспечение земельных участков социальной, инженерной и транспортной инфраструктурой в целях жилищного строительства", в рамках которой будут реализованы основные мероприятия "Мероприятие по обеспечению инженерной инфраструктурой земельных участков, предоставляемых на безвозмездной основе многодетным семьям", "Региональный проект "Жилье", "Государственная поддержка строительной отрасли".</w:t>
      </w:r>
    </w:p>
    <w:p w14:paraId="4BC3EA63" w14:textId="77777777" w:rsidR="00910747" w:rsidRDefault="00910747">
      <w:pPr>
        <w:pStyle w:val="ConsPlusNormal"/>
        <w:jc w:val="both"/>
      </w:pPr>
      <w:r>
        <w:t xml:space="preserve">(в ред. постановления Правительства Амурской области от 01.03.2021 </w:t>
      </w:r>
      <w:hyperlink r:id="rId204" w:history="1">
        <w:r>
          <w:rPr>
            <w:color w:val="0000FF"/>
          </w:rPr>
          <w:t>N 105</w:t>
        </w:r>
      </w:hyperlink>
      <w:r>
        <w:t>)</w:t>
      </w:r>
    </w:p>
    <w:p w14:paraId="3603A8AA" w14:textId="77777777" w:rsidR="00910747" w:rsidRDefault="00910747">
      <w:pPr>
        <w:pStyle w:val="ConsPlusNormal"/>
        <w:spacing w:before="220"/>
        <w:ind w:firstLine="540"/>
        <w:jc w:val="both"/>
      </w:pPr>
      <w:r>
        <w:t xml:space="preserve">В </w:t>
      </w:r>
      <w:hyperlink w:anchor="P1065" w:history="1">
        <w:r>
          <w:rPr>
            <w:color w:val="0000FF"/>
          </w:rPr>
          <w:t>подпрограмме</w:t>
        </w:r>
      </w:hyperlink>
      <w:r>
        <w:t xml:space="preserve"> "Переселение граждан из ветхого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 (БАМ) на территории Амурской области" выделена следующая задача:</w:t>
      </w:r>
    </w:p>
    <w:p w14:paraId="456A4D49" w14:textId="77777777" w:rsidR="00910747" w:rsidRDefault="00910747">
      <w:pPr>
        <w:pStyle w:val="ConsPlusNormal"/>
        <w:spacing w:before="220"/>
        <w:ind w:firstLine="540"/>
        <w:jc w:val="both"/>
      </w:pPr>
      <w:r>
        <w:t>"Обеспечение жильем граждан, проживавших в жилищном фонде, признанном непригодным для проживания, и (или) жилищном фонде с высоким уровнем износа", в рамках которой будет реализовано основное мероприятие "Государственная поддержка переселения граждан из ветхого жилищного фонда, расположенного в зоне БАМа".</w:t>
      </w:r>
    </w:p>
    <w:p w14:paraId="1A23C6F5" w14:textId="77777777" w:rsidR="00910747" w:rsidRDefault="00910747">
      <w:pPr>
        <w:pStyle w:val="ConsPlusNormal"/>
        <w:spacing w:before="220"/>
        <w:ind w:firstLine="540"/>
        <w:jc w:val="both"/>
      </w:pPr>
      <w:r>
        <w:t xml:space="preserve">В </w:t>
      </w:r>
      <w:hyperlink w:anchor="P1344" w:history="1">
        <w:r>
          <w:rPr>
            <w:color w:val="0000FF"/>
          </w:rPr>
          <w:t>подпрограмме</w:t>
        </w:r>
      </w:hyperlink>
      <w:r>
        <w:t xml:space="preserve"> "Обеспечение жильем молодых семей" выделена следующая задача:</w:t>
      </w:r>
    </w:p>
    <w:p w14:paraId="69946BE2" w14:textId="77777777" w:rsidR="00910747" w:rsidRDefault="00910747">
      <w:pPr>
        <w:pStyle w:val="ConsPlusNormal"/>
        <w:spacing w:before="220"/>
        <w:ind w:firstLine="540"/>
        <w:jc w:val="both"/>
      </w:pPr>
      <w: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p w14:paraId="7DFBB6DB" w14:textId="77777777" w:rsidR="00910747" w:rsidRDefault="00910747">
      <w:pPr>
        <w:pStyle w:val="ConsPlusNormal"/>
        <w:spacing w:before="220"/>
        <w:ind w:firstLine="540"/>
        <w:jc w:val="both"/>
      </w:pPr>
      <w:r>
        <w:t>В рамках подпрограммы будет реализовано основное мероприятие "Государственная поддержка молодых семей, признанных в установленном порядке нуждающимися в улучшении жилищных условий".</w:t>
      </w:r>
    </w:p>
    <w:p w14:paraId="3CA2F621" w14:textId="77777777" w:rsidR="00910747" w:rsidRDefault="00910747">
      <w:pPr>
        <w:pStyle w:val="ConsPlusNormal"/>
        <w:spacing w:before="220"/>
        <w:ind w:firstLine="540"/>
        <w:jc w:val="both"/>
      </w:pPr>
      <w:r>
        <w:t xml:space="preserve">В </w:t>
      </w:r>
      <w:hyperlink w:anchor="P1498" w:history="1">
        <w:r>
          <w:rPr>
            <w:color w:val="0000FF"/>
          </w:rPr>
          <w:t>подпрограмме</w:t>
        </w:r>
      </w:hyperlink>
      <w:r>
        <w:t xml:space="preserve"> "Переселение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 выделена следующая задача:</w:t>
      </w:r>
    </w:p>
    <w:p w14:paraId="52C93285" w14:textId="77777777" w:rsidR="00910747" w:rsidRDefault="00910747">
      <w:pPr>
        <w:pStyle w:val="ConsPlusNormal"/>
        <w:spacing w:before="220"/>
        <w:ind w:firstLine="540"/>
        <w:jc w:val="both"/>
      </w:pPr>
      <w:r>
        <w:t>Ликвидация аварийных многоквартирных домов", в рамках которой будут реализованы основные мероприятия: "Государственная поддержка переселения граждан из аварийного жилищного фонда", "Региональный проект "Обеспечение устойчивого сокращения непригодного для проживания жилищного фонда".</w:t>
      </w:r>
    </w:p>
    <w:p w14:paraId="0BA3ECB0" w14:textId="77777777" w:rsidR="00910747" w:rsidRDefault="00910747">
      <w:pPr>
        <w:pStyle w:val="ConsPlusNormal"/>
        <w:jc w:val="both"/>
      </w:pPr>
      <w:r>
        <w:t xml:space="preserve">(в ред. постановления Правительства Амурской области от 02.04.2021 </w:t>
      </w:r>
      <w:hyperlink r:id="rId205" w:history="1">
        <w:r>
          <w:rPr>
            <w:color w:val="0000FF"/>
          </w:rPr>
          <w:t>N 192</w:t>
        </w:r>
      </w:hyperlink>
      <w:r>
        <w:t>)</w:t>
      </w:r>
    </w:p>
    <w:p w14:paraId="2ABBE3A5" w14:textId="77777777" w:rsidR="00910747" w:rsidRDefault="00910747">
      <w:pPr>
        <w:pStyle w:val="ConsPlusNormal"/>
        <w:spacing w:before="220"/>
        <w:ind w:firstLine="540"/>
        <w:jc w:val="both"/>
      </w:pPr>
      <w:r>
        <w:t xml:space="preserve">В </w:t>
      </w:r>
      <w:hyperlink w:anchor="P1740" w:history="1">
        <w:r>
          <w:rPr>
            <w:color w:val="0000FF"/>
          </w:rPr>
          <w:t>подпрограмме</w:t>
        </w:r>
      </w:hyperlink>
      <w:r>
        <w:t xml:space="preserve"> "Улучшение жилищных условий отдельных категорий граждан, проживающих на территории области" выделены следующие задачи:</w:t>
      </w:r>
    </w:p>
    <w:p w14:paraId="05190444" w14:textId="77777777" w:rsidR="00910747" w:rsidRDefault="00910747">
      <w:pPr>
        <w:pStyle w:val="ConsPlusNormal"/>
        <w:spacing w:before="220"/>
        <w:ind w:firstLine="540"/>
        <w:jc w:val="both"/>
      </w:pPr>
      <w:r>
        <w:t>1. "Решение жилищных проблем ветеранов, инвалидов и семей, имеющих детей-инвалидов, нуждающихся в улучшении жилищных условий".</w:t>
      </w:r>
    </w:p>
    <w:p w14:paraId="2BC55795" w14:textId="77777777" w:rsidR="00910747" w:rsidRDefault="00910747">
      <w:pPr>
        <w:pStyle w:val="ConsPlusNormal"/>
        <w:spacing w:before="220"/>
        <w:ind w:firstLine="540"/>
        <w:jc w:val="both"/>
      </w:pPr>
      <w:r>
        <w:t>2. "Решение жилищных проблем многодетных семей, нуждающихся в улучшении жилищных условий".</w:t>
      </w:r>
    </w:p>
    <w:p w14:paraId="4CBDAF6B" w14:textId="77777777" w:rsidR="00910747" w:rsidRDefault="00910747">
      <w:pPr>
        <w:pStyle w:val="ConsPlusNormal"/>
        <w:spacing w:before="220"/>
        <w:ind w:firstLine="540"/>
        <w:jc w:val="both"/>
      </w:pPr>
      <w:r>
        <w:t>3. "Оказание поддержки государственным гражданским служащим области в жилищной сфере, обеспечивающей возможность приобретения в собственность жилых помещений".</w:t>
      </w:r>
    </w:p>
    <w:p w14:paraId="23FF6FDE" w14:textId="77777777" w:rsidR="00910747" w:rsidRDefault="00910747">
      <w:pPr>
        <w:pStyle w:val="ConsPlusNormal"/>
        <w:spacing w:before="220"/>
        <w:ind w:firstLine="540"/>
        <w:jc w:val="both"/>
      </w:pPr>
      <w:r>
        <w:t xml:space="preserve">4. "Решение жилищных проблем граждан, уволенных с военной службы, и приравненных к </w:t>
      </w:r>
      <w:r>
        <w:lastRenderedPageBreak/>
        <w:t>ним лиц".</w:t>
      </w:r>
    </w:p>
    <w:p w14:paraId="197362E1" w14:textId="77777777" w:rsidR="00910747" w:rsidRDefault="00910747">
      <w:pPr>
        <w:pStyle w:val="ConsPlusNormal"/>
        <w:spacing w:before="220"/>
        <w:ind w:firstLine="540"/>
        <w:jc w:val="both"/>
      </w:pPr>
      <w:r>
        <w:t>В рамках подпрограммы будет реализовано основное мероприятие "Государственная поддержка в обеспечении жильем отдельных категорий граждан".</w:t>
      </w:r>
    </w:p>
    <w:p w14:paraId="7AA5134C" w14:textId="77777777" w:rsidR="00910747" w:rsidRDefault="00910747">
      <w:pPr>
        <w:pStyle w:val="ConsPlusNormal"/>
        <w:spacing w:before="220"/>
        <w:ind w:firstLine="540"/>
        <w:jc w:val="both"/>
      </w:pPr>
      <w:r>
        <w:t xml:space="preserve">В </w:t>
      </w:r>
      <w:hyperlink w:anchor="P1951" w:history="1">
        <w:r>
          <w:rPr>
            <w:color w:val="0000FF"/>
          </w:rPr>
          <w:t>подпрограмме</w:t>
        </w:r>
      </w:hyperlink>
      <w:r>
        <w:t xml:space="preserve">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 выделена следующая задача:</w:t>
      </w:r>
    </w:p>
    <w:p w14:paraId="29E24857" w14:textId="77777777" w:rsidR="00910747" w:rsidRDefault="00910747">
      <w:pPr>
        <w:pStyle w:val="ConsPlusNormal"/>
        <w:spacing w:before="220"/>
        <w:ind w:firstLine="540"/>
        <w:jc w:val="both"/>
      </w:pPr>
      <w:r>
        <w:t>"Обеспечение детей-сирот, детей, оставшихся без попечения родителей, лиц из числа детей-сирот и детей, оставшихся без попечения родителей, жильем из специализированного жилищного фонда". Для решения поставленной задачи выделено основное мероприятие "Государственная поддержка детей-сирот, детей, оставшихся без попечения родителей, лиц из числа указанной категории детей, а также граждан, желающих взять детей на воспитание в семью".</w:t>
      </w:r>
    </w:p>
    <w:p w14:paraId="68FE03A6" w14:textId="77777777" w:rsidR="00910747" w:rsidRDefault="00910747">
      <w:pPr>
        <w:pStyle w:val="ConsPlusNormal"/>
        <w:spacing w:before="220"/>
        <w:ind w:firstLine="540"/>
        <w:jc w:val="both"/>
      </w:pPr>
      <w:r>
        <w:t xml:space="preserve">В </w:t>
      </w:r>
      <w:hyperlink w:anchor="P2098" w:history="1">
        <w:r>
          <w:rPr>
            <w:color w:val="0000FF"/>
          </w:rPr>
          <w:t>подпрограмме</w:t>
        </w:r>
      </w:hyperlink>
      <w:r>
        <w:t xml:space="preserve"> "Развитие ипотечного жилищного кредитования в Амурской области" выделены следующие задачи:</w:t>
      </w:r>
    </w:p>
    <w:p w14:paraId="73DEF388" w14:textId="77777777" w:rsidR="00910747" w:rsidRDefault="00910747">
      <w:pPr>
        <w:pStyle w:val="ConsPlusNormal"/>
        <w:spacing w:before="220"/>
        <w:ind w:firstLine="540"/>
        <w:jc w:val="both"/>
      </w:pPr>
      <w:r>
        <w:t>1. "Формирование рынка доступного арендного жилья и развитие некоммерческого жилищного фонда для граждан, имеющих невысокий уровень доходов". Для решения поставленной задачи выделены следующие основные мероприятия: "Государственная поддержка строительства жилья", "Реализация мер по созданию арендного жилья в Амурской области", "Региональный проект "Жилье".</w:t>
      </w:r>
    </w:p>
    <w:p w14:paraId="4B31AEC1" w14:textId="77777777" w:rsidR="00910747" w:rsidRDefault="00910747">
      <w:pPr>
        <w:pStyle w:val="ConsPlusNormal"/>
        <w:jc w:val="both"/>
      </w:pPr>
      <w:r>
        <w:t xml:space="preserve">(п. 1 в ред. постановления Правительства Амурской области от 02.04.2021 </w:t>
      </w:r>
      <w:hyperlink r:id="rId206" w:history="1">
        <w:r>
          <w:rPr>
            <w:color w:val="0000FF"/>
          </w:rPr>
          <w:t>N 192</w:t>
        </w:r>
      </w:hyperlink>
      <w:r>
        <w:t>)</w:t>
      </w:r>
    </w:p>
    <w:p w14:paraId="4C09EFD0" w14:textId="77777777" w:rsidR="00910747" w:rsidRDefault="00910747">
      <w:pPr>
        <w:pStyle w:val="ConsPlusNormal"/>
        <w:spacing w:before="220"/>
        <w:ind w:firstLine="540"/>
        <w:jc w:val="both"/>
      </w:pPr>
      <w:r>
        <w:t>2. "Обеспечение доступности ипотечных жилищных кредитов для жителей области". Для решения поставленной задачи выделено основное мероприятие "Государственная поддержка в обеспечении жильем отдельных категорий граждан".</w:t>
      </w:r>
    </w:p>
    <w:p w14:paraId="3441E644" w14:textId="77777777" w:rsidR="00910747" w:rsidRDefault="00910747">
      <w:pPr>
        <w:pStyle w:val="ConsPlusNormal"/>
        <w:spacing w:before="220"/>
        <w:ind w:firstLine="540"/>
        <w:jc w:val="both"/>
      </w:pPr>
      <w:r>
        <w:t xml:space="preserve">В </w:t>
      </w:r>
      <w:hyperlink w:anchor="P2337" w:history="1">
        <w:r>
          <w:rPr>
            <w:color w:val="0000FF"/>
          </w:rPr>
          <w:t>подпрограмме</w:t>
        </w:r>
      </w:hyperlink>
      <w:r>
        <w:t xml:space="preserve"> "Обеспечение реализации основных направлений государственной политики в сфере реализации государственной программы" выделена задача:</w:t>
      </w:r>
    </w:p>
    <w:p w14:paraId="5F2B812A" w14:textId="77777777" w:rsidR="00910747" w:rsidRDefault="00910747">
      <w:pPr>
        <w:pStyle w:val="ConsPlusNormal"/>
        <w:spacing w:before="220"/>
        <w:ind w:firstLine="540"/>
        <w:jc w:val="both"/>
      </w:pPr>
      <w:r>
        <w:t>"Обеспечение управления реализацией мероприятий государственной программы". Для реализации поставленной задачи выделены основные мероприятия: "Обеспечение функций исполнительных органов государственной власти", "Функционирование государственных учреждений".</w:t>
      </w:r>
    </w:p>
    <w:p w14:paraId="23070685" w14:textId="77777777" w:rsidR="00910747" w:rsidRDefault="00910747">
      <w:pPr>
        <w:pStyle w:val="ConsPlusNormal"/>
        <w:jc w:val="both"/>
      </w:pPr>
      <w:r>
        <w:t xml:space="preserve">(в ред. постановления Правительства Амурской области от 02.04.2021 </w:t>
      </w:r>
      <w:hyperlink r:id="rId207" w:history="1">
        <w:r>
          <w:rPr>
            <w:color w:val="0000FF"/>
          </w:rPr>
          <w:t>N 192</w:t>
        </w:r>
      </w:hyperlink>
      <w:r>
        <w:t>)</w:t>
      </w:r>
    </w:p>
    <w:p w14:paraId="5F91E31F" w14:textId="77777777" w:rsidR="00910747" w:rsidRDefault="00910747">
      <w:pPr>
        <w:pStyle w:val="ConsPlusNormal"/>
        <w:spacing w:before="220"/>
        <w:ind w:firstLine="540"/>
        <w:jc w:val="both"/>
      </w:pPr>
      <w:r>
        <w:t xml:space="preserve">В </w:t>
      </w:r>
      <w:hyperlink w:anchor="P2477" w:history="1">
        <w:r>
          <w:rPr>
            <w:color w:val="0000FF"/>
          </w:rPr>
          <w:t>подпрограмме</w:t>
        </w:r>
      </w:hyperlink>
      <w:r>
        <w:t xml:space="preserve"> "Реализация мер социальной поддержки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 выделена следующая задача:</w:t>
      </w:r>
    </w:p>
    <w:p w14:paraId="7AC30F0C" w14:textId="77777777" w:rsidR="00910747" w:rsidRDefault="00910747">
      <w:pPr>
        <w:pStyle w:val="ConsPlusNormal"/>
        <w:spacing w:before="220"/>
        <w:ind w:firstLine="540"/>
        <w:jc w:val="both"/>
      </w:pPr>
      <w:r>
        <w:t>"Обеспечение жилыми помещениями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 в рамках которой будет реализовано следующее основное мероприятие: "Мероприятие по обеспечению жильем отдельных категорий граждан".</w:t>
      </w:r>
    </w:p>
    <w:p w14:paraId="28254A0E" w14:textId="77777777" w:rsidR="00910747" w:rsidRDefault="00910747">
      <w:pPr>
        <w:pStyle w:val="ConsPlusNormal"/>
        <w:spacing w:before="220"/>
        <w:ind w:firstLine="540"/>
        <w:jc w:val="both"/>
      </w:pPr>
      <w:r>
        <w:t xml:space="preserve">В </w:t>
      </w:r>
      <w:hyperlink w:anchor="P2598" w:history="1">
        <w:r>
          <w:rPr>
            <w:color w:val="0000FF"/>
          </w:rPr>
          <w:t>подпрограмме</w:t>
        </w:r>
      </w:hyperlink>
      <w:r>
        <w:t xml:space="preserve"> "Реализация мер государственной поддержки гражданам, чьи денежные средства привлечены для строительства многоквартирных домов и чьи права нарушены" выделены следующие задачи:</w:t>
      </w:r>
    </w:p>
    <w:p w14:paraId="3996B6F4" w14:textId="77777777" w:rsidR="00910747" w:rsidRDefault="00910747">
      <w:pPr>
        <w:pStyle w:val="ConsPlusNormal"/>
        <w:spacing w:before="220"/>
        <w:ind w:firstLine="540"/>
        <w:jc w:val="both"/>
      </w:pPr>
      <w:r>
        <w:t>1. "Формирование реестра граждан, чьи денежные средства привлечены для строительства многоквартирных домов и чьи права нарушены".</w:t>
      </w:r>
    </w:p>
    <w:p w14:paraId="65F58D7F" w14:textId="77777777" w:rsidR="00910747" w:rsidRDefault="00910747">
      <w:pPr>
        <w:pStyle w:val="ConsPlusNormal"/>
        <w:spacing w:before="220"/>
        <w:ind w:firstLine="540"/>
        <w:jc w:val="both"/>
      </w:pPr>
      <w:r>
        <w:t>2. "Заключение договоров уступки прав требования к застройщику".</w:t>
      </w:r>
    </w:p>
    <w:p w14:paraId="18423FB1" w14:textId="77777777" w:rsidR="00910747" w:rsidRDefault="00910747">
      <w:pPr>
        <w:pStyle w:val="ConsPlusNormal"/>
        <w:spacing w:before="220"/>
        <w:ind w:firstLine="540"/>
        <w:jc w:val="both"/>
      </w:pPr>
      <w:r>
        <w:lastRenderedPageBreak/>
        <w:t>3. "Оказание мер государственной поддержки гражданам, чьи денежные средства привлечены для строительства многоквартирных домов и чьи права нарушены".</w:t>
      </w:r>
    </w:p>
    <w:p w14:paraId="40923B1F" w14:textId="77777777" w:rsidR="00910747" w:rsidRDefault="00910747">
      <w:pPr>
        <w:pStyle w:val="ConsPlusNormal"/>
        <w:spacing w:before="220"/>
        <w:ind w:firstLine="540"/>
        <w:jc w:val="both"/>
      </w:pPr>
      <w:r>
        <w:t>Для реализации поставленных задач будет реализовано основное мероприятие "Осуществление мер государственной поддержки гражданам, чьи денежные средства привлечены для строительства многоквартирных домов и чьи права нарушены".</w:t>
      </w:r>
    </w:p>
    <w:p w14:paraId="44F2FB96" w14:textId="77777777" w:rsidR="00910747" w:rsidRDefault="00910747">
      <w:pPr>
        <w:pStyle w:val="ConsPlusNormal"/>
        <w:spacing w:before="220"/>
        <w:ind w:firstLine="540"/>
        <w:jc w:val="both"/>
      </w:pPr>
      <w:r>
        <w:t xml:space="preserve">В </w:t>
      </w:r>
      <w:hyperlink w:anchor="P2728" w:history="1">
        <w:r>
          <w:rPr>
            <w:color w:val="0000FF"/>
          </w:rPr>
          <w:t>подпрограмме</w:t>
        </w:r>
      </w:hyperlink>
      <w:r>
        <w:t xml:space="preserve"> "Развитие градостроительной деятельности на территории Амурской области" выделена задача:</w:t>
      </w:r>
    </w:p>
    <w:p w14:paraId="38AA95D7" w14:textId="77777777" w:rsidR="00910747" w:rsidRDefault="00910747">
      <w:pPr>
        <w:pStyle w:val="ConsPlusNormal"/>
        <w:spacing w:before="220"/>
        <w:ind w:firstLine="540"/>
        <w:jc w:val="both"/>
      </w:pPr>
      <w:r>
        <w:t xml:space="preserve">актуализация градостроительных документов регионального уровня и муниципального уровня, регламентируемых Градостроительным </w:t>
      </w:r>
      <w:hyperlink r:id="rId208" w:history="1">
        <w:r>
          <w:rPr>
            <w:color w:val="0000FF"/>
          </w:rPr>
          <w:t>кодексом</w:t>
        </w:r>
      </w:hyperlink>
      <w:r>
        <w:t xml:space="preserve"> Российской Федерации.</w:t>
      </w:r>
    </w:p>
    <w:p w14:paraId="0343259C" w14:textId="77777777" w:rsidR="00910747" w:rsidRDefault="00910747">
      <w:pPr>
        <w:pStyle w:val="ConsPlusNormal"/>
        <w:jc w:val="both"/>
      </w:pPr>
      <w:r>
        <w:t xml:space="preserve">(в ред. постановления Правительства Амурской области от 24.03.2022 </w:t>
      </w:r>
      <w:hyperlink r:id="rId209" w:history="1">
        <w:r>
          <w:rPr>
            <w:color w:val="0000FF"/>
          </w:rPr>
          <w:t>N 281</w:t>
        </w:r>
      </w:hyperlink>
      <w:r>
        <w:t>)</w:t>
      </w:r>
    </w:p>
    <w:p w14:paraId="4206969B" w14:textId="77777777" w:rsidR="00910747" w:rsidRDefault="00910747">
      <w:pPr>
        <w:pStyle w:val="ConsPlusNormal"/>
        <w:spacing w:before="220"/>
        <w:ind w:firstLine="540"/>
        <w:jc w:val="both"/>
      </w:pPr>
      <w:r>
        <w:t>Для решения поставленной задачи будут выполнены основные мероприятия: "Корректировка схемы территориального планирования Амурской области" и "Корректировка документов территориального планирования и градостроительного зонирования муниципальных образований Амурской области".</w:t>
      </w:r>
    </w:p>
    <w:p w14:paraId="11CC9659" w14:textId="77777777" w:rsidR="00910747" w:rsidRDefault="00910747">
      <w:pPr>
        <w:pStyle w:val="ConsPlusNormal"/>
        <w:jc w:val="both"/>
      </w:pPr>
      <w:r>
        <w:t xml:space="preserve">(в ред. постановления Правительства Амурской области от 24.03.2022 </w:t>
      </w:r>
      <w:hyperlink r:id="rId210" w:history="1">
        <w:r>
          <w:rPr>
            <w:color w:val="0000FF"/>
          </w:rPr>
          <w:t>N 281</w:t>
        </w:r>
      </w:hyperlink>
      <w:r>
        <w:t>)</w:t>
      </w:r>
    </w:p>
    <w:p w14:paraId="70B09D3C" w14:textId="77777777" w:rsidR="00910747" w:rsidRDefault="00910747">
      <w:pPr>
        <w:pStyle w:val="ConsPlusNormal"/>
        <w:spacing w:before="220"/>
        <w:ind w:firstLine="540"/>
        <w:jc w:val="both"/>
      </w:pPr>
      <w:r>
        <w:t xml:space="preserve">В </w:t>
      </w:r>
      <w:hyperlink w:anchor="P2883" w:history="1">
        <w:r>
          <w:rPr>
            <w:color w:val="0000FF"/>
          </w:rPr>
          <w:t>подпрограмме</w:t>
        </w:r>
      </w:hyperlink>
      <w:r>
        <w:t xml:space="preserve"> "Содействие в обеспечении жилыми помещениями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 выделена задача:</w:t>
      </w:r>
    </w:p>
    <w:p w14:paraId="428CFCE2" w14:textId="77777777" w:rsidR="00910747" w:rsidRDefault="00910747">
      <w:pPr>
        <w:pStyle w:val="ConsPlusNormal"/>
        <w:jc w:val="both"/>
      </w:pPr>
      <w:r>
        <w:t xml:space="preserve">(абзац введен постановлением Правительства Амурской области от 20.08.2019 </w:t>
      </w:r>
      <w:hyperlink r:id="rId211" w:history="1">
        <w:r>
          <w:rPr>
            <w:color w:val="0000FF"/>
          </w:rPr>
          <w:t>N 471</w:t>
        </w:r>
      </w:hyperlink>
      <w:r>
        <w:t>)</w:t>
      </w:r>
    </w:p>
    <w:p w14:paraId="35CE4E22" w14:textId="77777777" w:rsidR="00910747" w:rsidRDefault="00910747">
      <w:pPr>
        <w:pStyle w:val="ConsPlusNormal"/>
        <w:spacing w:before="220"/>
        <w:ind w:firstLine="540"/>
        <w:jc w:val="both"/>
      </w:pPr>
      <w:r>
        <w:t>"Переселение граждан из строений, не предназначенных для постоянного проживания, созданных в период промышленного освоения Дальнего Востока (строительства Байкало-Амурской магистрали), в жилые помещения, пригодные для проживания".</w:t>
      </w:r>
    </w:p>
    <w:p w14:paraId="469834A2" w14:textId="77777777" w:rsidR="00910747" w:rsidRDefault="00910747">
      <w:pPr>
        <w:pStyle w:val="ConsPlusNormal"/>
        <w:jc w:val="both"/>
      </w:pPr>
      <w:r>
        <w:t xml:space="preserve">(абзац введен постановлением Правительства Амурской области от 20.08.2019 </w:t>
      </w:r>
      <w:hyperlink r:id="rId212" w:history="1">
        <w:r>
          <w:rPr>
            <w:color w:val="0000FF"/>
          </w:rPr>
          <w:t>N 471</w:t>
        </w:r>
      </w:hyperlink>
      <w:r>
        <w:t>)</w:t>
      </w:r>
    </w:p>
    <w:p w14:paraId="5828133A" w14:textId="77777777" w:rsidR="00910747" w:rsidRDefault="00910747">
      <w:pPr>
        <w:pStyle w:val="ConsPlusNormal"/>
        <w:spacing w:before="220"/>
        <w:ind w:firstLine="540"/>
        <w:jc w:val="both"/>
      </w:pPr>
      <w:r>
        <w:t>Для решения поставленной задачи будет выполнено основное мероприятие "Оказание государственной поддержки в обеспечении граждан жилыми помещениями".</w:t>
      </w:r>
    </w:p>
    <w:p w14:paraId="147672E3" w14:textId="77777777" w:rsidR="00910747" w:rsidRDefault="00910747">
      <w:pPr>
        <w:pStyle w:val="ConsPlusNormal"/>
        <w:jc w:val="both"/>
      </w:pPr>
      <w:r>
        <w:t xml:space="preserve">(абзац введен постановлением Правительства Амурской области от 20.08.2019 </w:t>
      </w:r>
      <w:hyperlink r:id="rId213" w:history="1">
        <w:r>
          <w:rPr>
            <w:color w:val="0000FF"/>
          </w:rPr>
          <w:t>N 471</w:t>
        </w:r>
      </w:hyperlink>
      <w:r>
        <w:t>)</w:t>
      </w:r>
    </w:p>
    <w:p w14:paraId="1F2227A3" w14:textId="77777777" w:rsidR="00910747" w:rsidRDefault="00910747">
      <w:pPr>
        <w:pStyle w:val="ConsPlusNormal"/>
        <w:spacing w:before="220"/>
        <w:ind w:firstLine="540"/>
        <w:jc w:val="both"/>
      </w:pPr>
      <w:r>
        <w:t xml:space="preserve">В </w:t>
      </w:r>
      <w:hyperlink w:anchor="P3019" w:history="1">
        <w:r>
          <w:rPr>
            <w:color w:val="0000FF"/>
          </w:rPr>
          <w:t>подпрограмме</w:t>
        </w:r>
      </w:hyperlink>
      <w:r>
        <w:t xml:space="preserve"> "Реализация мероприятий по восстановлению муниципального жилого фонда, пострадавшего в результате чрезвычайной ситуации, произошедшей на территории Амурской области в июле - августе 2019 года" будет реализовано основное мероприятие "Государственная поддержка на проведение капитального ремонта жилых помещений, находящихся в муниципальной собственности".</w:t>
      </w:r>
    </w:p>
    <w:p w14:paraId="7C576264" w14:textId="77777777" w:rsidR="00910747" w:rsidRDefault="00910747">
      <w:pPr>
        <w:pStyle w:val="ConsPlusNormal"/>
        <w:jc w:val="both"/>
      </w:pPr>
      <w:r>
        <w:t xml:space="preserve">(абзац введен постановлением Правительства Амурской области от 16.03.2020 </w:t>
      </w:r>
      <w:hyperlink r:id="rId214" w:history="1">
        <w:r>
          <w:rPr>
            <w:color w:val="0000FF"/>
          </w:rPr>
          <w:t>N 109</w:t>
        </w:r>
      </w:hyperlink>
      <w:r>
        <w:t>)</w:t>
      </w:r>
    </w:p>
    <w:p w14:paraId="3F668FCA" w14:textId="77777777" w:rsidR="00910747" w:rsidRDefault="00910747">
      <w:pPr>
        <w:pStyle w:val="ConsPlusNormal"/>
        <w:jc w:val="both"/>
      </w:pPr>
    </w:p>
    <w:p w14:paraId="5CA6FCCA" w14:textId="77777777" w:rsidR="00910747" w:rsidRDefault="00910747">
      <w:pPr>
        <w:pStyle w:val="ConsPlusNonformat"/>
        <w:jc w:val="both"/>
      </w:pPr>
      <w:r>
        <w:t xml:space="preserve">    Система  основных  мероприятий,  мероприятий  и  плановых   показателей</w:t>
      </w:r>
    </w:p>
    <w:p w14:paraId="0D3CCB5F" w14:textId="77777777" w:rsidR="00910747" w:rsidRDefault="00910747">
      <w:pPr>
        <w:pStyle w:val="ConsPlusNonformat"/>
        <w:jc w:val="both"/>
      </w:pPr>
      <w:r>
        <w:t xml:space="preserve">                                                                        1</w:t>
      </w:r>
    </w:p>
    <w:p w14:paraId="7052A3E5"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2D6684B9" w14:textId="77777777" w:rsidR="00910747" w:rsidRDefault="00910747">
      <w:pPr>
        <w:pStyle w:val="ConsPlusNonformat"/>
        <w:jc w:val="both"/>
      </w:pPr>
      <w:r>
        <w:t>Государственной программе.</w:t>
      </w:r>
    </w:p>
    <w:p w14:paraId="50FE82D9" w14:textId="77777777" w:rsidR="00910747" w:rsidRDefault="00910747">
      <w:pPr>
        <w:pStyle w:val="ConsPlusNonformat"/>
        <w:jc w:val="both"/>
      </w:pPr>
      <w:r>
        <w:t>(абзац  введен  постановлением Правительства Амурской области от 01.03.2021</w:t>
      </w:r>
    </w:p>
    <w:p w14:paraId="4EEEB046" w14:textId="77777777" w:rsidR="00910747" w:rsidRDefault="00910747">
      <w:pPr>
        <w:pStyle w:val="ConsPlusNonformat"/>
        <w:jc w:val="both"/>
      </w:pPr>
      <w:hyperlink r:id="rId215" w:history="1">
        <w:r>
          <w:rPr>
            <w:color w:val="0000FF"/>
          </w:rPr>
          <w:t>N 105</w:t>
        </w:r>
      </w:hyperlink>
      <w:r>
        <w:t>)</w:t>
      </w:r>
    </w:p>
    <w:p w14:paraId="35ED476B" w14:textId="77777777" w:rsidR="00910747" w:rsidRDefault="00910747">
      <w:pPr>
        <w:pStyle w:val="ConsPlusNormal"/>
        <w:jc w:val="both"/>
      </w:pPr>
    </w:p>
    <w:p w14:paraId="6AD9B37A" w14:textId="77777777" w:rsidR="00910747" w:rsidRDefault="00910747">
      <w:pPr>
        <w:pStyle w:val="ConsPlusTitle"/>
        <w:jc w:val="center"/>
        <w:outlineLvl w:val="1"/>
      </w:pPr>
      <w:r>
        <w:t>5. Сведения об основных мерах правового регулирования</w:t>
      </w:r>
    </w:p>
    <w:p w14:paraId="3CC746D5" w14:textId="77777777" w:rsidR="00910747" w:rsidRDefault="00910747">
      <w:pPr>
        <w:pStyle w:val="ConsPlusTitle"/>
        <w:jc w:val="center"/>
      </w:pPr>
      <w:r>
        <w:t>в сфере реализации Государственной программы</w:t>
      </w:r>
    </w:p>
    <w:p w14:paraId="43F5286E" w14:textId="77777777" w:rsidR="00910747" w:rsidRDefault="00910747">
      <w:pPr>
        <w:pStyle w:val="ConsPlusNormal"/>
        <w:jc w:val="both"/>
      </w:pPr>
    </w:p>
    <w:p w14:paraId="2F1CCFA4" w14:textId="77777777" w:rsidR="00910747" w:rsidRDefault="00910747">
      <w:pPr>
        <w:pStyle w:val="ConsPlusNormal"/>
        <w:ind w:firstLine="540"/>
        <w:jc w:val="both"/>
      </w:pPr>
      <w:r>
        <w:t>Государственная программа базируется на положениях:</w:t>
      </w:r>
    </w:p>
    <w:p w14:paraId="7F568B95" w14:textId="77777777" w:rsidR="00910747" w:rsidRDefault="00910747">
      <w:pPr>
        <w:pStyle w:val="ConsPlusNormal"/>
        <w:spacing w:before="220"/>
        <w:ind w:firstLine="540"/>
        <w:jc w:val="both"/>
      </w:pPr>
      <w:r>
        <w:t xml:space="preserve">Жилищного </w:t>
      </w:r>
      <w:hyperlink r:id="rId216" w:history="1">
        <w:r>
          <w:rPr>
            <w:color w:val="0000FF"/>
          </w:rPr>
          <w:t>кодекса</w:t>
        </w:r>
      </w:hyperlink>
      <w:r>
        <w:t xml:space="preserve"> Российской Федерации от 29 декабря 2004 г. N 188-ФЗ;</w:t>
      </w:r>
    </w:p>
    <w:p w14:paraId="3635DE7F" w14:textId="77777777" w:rsidR="00910747" w:rsidRDefault="00910747">
      <w:pPr>
        <w:pStyle w:val="ConsPlusNormal"/>
        <w:spacing w:before="220"/>
        <w:ind w:firstLine="540"/>
        <w:jc w:val="both"/>
      </w:pPr>
      <w:r>
        <w:t xml:space="preserve">Градостроительного </w:t>
      </w:r>
      <w:hyperlink r:id="rId217" w:history="1">
        <w:r>
          <w:rPr>
            <w:color w:val="0000FF"/>
          </w:rPr>
          <w:t>кодекса</w:t>
        </w:r>
      </w:hyperlink>
      <w:r>
        <w:t xml:space="preserve"> Российской Федерации от 29 декабря 2004 г. N 190-ФЗ;</w:t>
      </w:r>
    </w:p>
    <w:p w14:paraId="4BA58248" w14:textId="77777777" w:rsidR="00910747" w:rsidRDefault="00910747">
      <w:pPr>
        <w:pStyle w:val="ConsPlusNormal"/>
        <w:spacing w:before="220"/>
        <w:ind w:firstLine="540"/>
        <w:jc w:val="both"/>
      </w:pPr>
      <w:r>
        <w:lastRenderedPageBreak/>
        <w:t xml:space="preserve">Федерального </w:t>
      </w:r>
      <w:hyperlink r:id="rId218" w:history="1">
        <w:r>
          <w:rPr>
            <w:color w:val="0000FF"/>
          </w:rPr>
          <w:t>закона</w:t>
        </w:r>
      </w:hyperlink>
      <w:r>
        <w:t xml:space="preserve"> от 12 января 1995 г. N 5-ФЗ "О ветеранах";</w:t>
      </w:r>
    </w:p>
    <w:p w14:paraId="2783DD53" w14:textId="77777777" w:rsidR="00910747" w:rsidRDefault="00910747">
      <w:pPr>
        <w:pStyle w:val="ConsPlusNormal"/>
        <w:spacing w:before="220"/>
        <w:ind w:firstLine="540"/>
        <w:jc w:val="both"/>
      </w:pPr>
      <w:r>
        <w:t xml:space="preserve">Федерального </w:t>
      </w:r>
      <w:hyperlink r:id="rId219" w:history="1">
        <w:r>
          <w:rPr>
            <w:color w:val="0000FF"/>
          </w:rPr>
          <w:t>закона</w:t>
        </w:r>
      </w:hyperlink>
      <w:r>
        <w:t xml:space="preserve"> от 24 ноября 1995 г. N 181-ФЗ "О социальной защите инвалидов в Российской Федерации";</w:t>
      </w:r>
    </w:p>
    <w:p w14:paraId="08CE727A" w14:textId="77777777" w:rsidR="00910747" w:rsidRDefault="00910747">
      <w:pPr>
        <w:pStyle w:val="ConsPlusNormal"/>
        <w:spacing w:before="220"/>
        <w:ind w:firstLine="540"/>
        <w:jc w:val="both"/>
      </w:pPr>
      <w:r>
        <w:t xml:space="preserve">Федерального </w:t>
      </w:r>
      <w:hyperlink r:id="rId220" w:history="1">
        <w:r>
          <w:rPr>
            <w:color w:val="0000FF"/>
          </w:rPr>
          <w:t>закона</w:t>
        </w:r>
      </w:hyperlink>
      <w:r>
        <w:t xml:space="preserve"> от 24 июля 1998 г. N 124-ФЗ "Об основных гарантиях прав ребенка в Российской Федерации";</w:t>
      </w:r>
    </w:p>
    <w:p w14:paraId="730A6412" w14:textId="77777777" w:rsidR="00910747" w:rsidRDefault="00910747">
      <w:pPr>
        <w:pStyle w:val="ConsPlusNormal"/>
        <w:spacing w:before="220"/>
        <w:ind w:firstLine="540"/>
        <w:jc w:val="both"/>
      </w:pPr>
      <w:r>
        <w:t xml:space="preserve">Федерального </w:t>
      </w:r>
      <w:hyperlink r:id="rId221" w:history="1">
        <w:r>
          <w:rPr>
            <w:color w:val="0000FF"/>
          </w:rPr>
          <w:t>закона</w:t>
        </w:r>
      </w:hyperlink>
      <w:r>
        <w:t xml:space="preserve"> от 21 июля 2007 г. N 185-ФЗ "О Фонде содействия реформированию ЖКХ";</w:t>
      </w:r>
    </w:p>
    <w:p w14:paraId="70ADF7C1" w14:textId="77777777" w:rsidR="00910747" w:rsidRDefault="00910747">
      <w:pPr>
        <w:pStyle w:val="ConsPlusNormal"/>
        <w:spacing w:before="220"/>
        <w:ind w:firstLine="540"/>
        <w:jc w:val="both"/>
      </w:pPr>
      <w:hyperlink r:id="rId222" w:history="1">
        <w:r>
          <w:rPr>
            <w:color w:val="0000FF"/>
          </w:rPr>
          <w:t>Указа</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w:t>
      </w:r>
    </w:p>
    <w:p w14:paraId="5D0692A2" w14:textId="77777777" w:rsidR="00910747" w:rsidRDefault="00910747">
      <w:pPr>
        <w:pStyle w:val="ConsPlusNormal"/>
        <w:spacing w:before="220"/>
        <w:ind w:firstLine="540"/>
        <w:jc w:val="both"/>
      </w:pPr>
      <w:hyperlink r:id="rId223" w:history="1">
        <w:r>
          <w:rPr>
            <w:color w:val="0000FF"/>
          </w:rPr>
          <w:t>Указа</w:t>
        </w:r>
      </w:hyperlink>
      <w:r>
        <w:t xml:space="preserve"> Президента Российской Федерации от 1 июня 2012 г. N 761 "О Национальной стратегии действий в интересах детей на 2012 - 2017 годы";</w:t>
      </w:r>
    </w:p>
    <w:p w14:paraId="603443DD" w14:textId="77777777" w:rsidR="00910747" w:rsidRDefault="00910747">
      <w:pPr>
        <w:pStyle w:val="ConsPlusNormal"/>
        <w:spacing w:before="220"/>
        <w:ind w:firstLine="540"/>
        <w:jc w:val="both"/>
      </w:pPr>
      <w:hyperlink r:id="rId224" w:history="1">
        <w:r>
          <w:rPr>
            <w:color w:val="0000FF"/>
          </w:rPr>
          <w:t>Указа</w:t>
        </w:r>
      </w:hyperlink>
      <w:r>
        <w:t xml:space="preserve"> Президента Российской Федерации от 28 декабря 2012 г. N 1688 "О некоторых мерах по реализации государственной политики в сфере защиты детей-сирот и детей, оставшихся без попечения родителей";</w:t>
      </w:r>
    </w:p>
    <w:p w14:paraId="501C6E85" w14:textId="77777777" w:rsidR="00910747" w:rsidRDefault="00910747">
      <w:pPr>
        <w:pStyle w:val="ConsPlusNormal"/>
        <w:spacing w:before="220"/>
        <w:ind w:firstLine="540"/>
        <w:jc w:val="both"/>
      </w:pPr>
      <w:hyperlink r:id="rId225"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14:paraId="6DC8BA1B" w14:textId="77777777" w:rsidR="00910747" w:rsidRDefault="00910747">
      <w:pPr>
        <w:pStyle w:val="ConsPlusNormal"/>
        <w:jc w:val="both"/>
      </w:pPr>
      <w:r>
        <w:t xml:space="preserve">(абзац введен постановлением Правительства Амурской области от 24.09.2019 </w:t>
      </w:r>
      <w:hyperlink r:id="rId226" w:history="1">
        <w:r>
          <w:rPr>
            <w:color w:val="0000FF"/>
          </w:rPr>
          <w:t>N 540</w:t>
        </w:r>
      </w:hyperlink>
      <w:r>
        <w:t>)</w:t>
      </w:r>
    </w:p>
    <w:p w14:paraId="48989D30" w14:textId="77777777" w:rsidR="00910747" w:rsidRDefault="00910747">
      <w:pPr>
        <w:pStyle w:val="ConsPlusNormal"/>
        <w:spacing w:before="220"/>
        <w:ind w:firstLine="540"/>
        <w:jc w:val="both"/>
      </w:pPr>
      <w:hyperlink r:id="rId227" w:history="1">
        <w:r>
          <w:rPr>
            <w:color w:val="0000FF"/>
          </w:rPr>
          <w:t>постановления</w:t>
        </w:r>
      </w:hyperlink>
      <w:r>
        <w:t xml:space="preserve">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w:t>
      </w:r>
    </w:p>
    <w:p w14:paraId="21D30C30" w14:textId="77777777" w:rsidR="00910747" w:rsidRDefault="00910747">
      <w:pPr>
        <w:pStyle w:val="ConsPlusNormal"/>
        <w:spacing w:before="220"/>
        <w:ind w:firstLine="540"/>
        <w:jc w:val="both"/>
      </w:pPr>
      <w:hyperlink r:id="rId228" w:history="1">
        <w:r>
          <w:rPr>
            <w:color w:val="0000FF"/>
          </w:rPr>
          <w:t>постановления</w:t>
        </w:r>
      </w:hyperlink>
      <w:r>
        <w:t xml:space="preserve">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887476F" w14:textId="77777777" w:rsidR="00910747" w:rsidRDefault="00910747">
      <w:pPr>
        <w:pStyle w:val="ConsPlusNormal"/>
        <w:spacing w:before="220"/>
        <w:ind w:firstLine="540"/>
        <w:jc w:val="both"/>
      </w:pPr>
      <w:hyperlink r:id="rId229" w:history="1">
        <w:r>
          <w:rPr>
            <w:color w:val="0000FF"/>
          </w:rPr>
          <w:t>постановления</w:t>
        </w:r>
      </w:hyperlink>
      <w:r>
        <w:t xml:space="preserve">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8CC376E" w14:textId="77777777" w:rsidR="00910747" w:rsidRDefault="00910747">
      <w:pPr>
        <w:pStyle w:val="ConsPlusNormal"/>
        <w:spacing w:before="220"/>
        <w:ind w:firstLine="540"/>
        <w:jc w:val="both"/>
      </w:pPr>
      <w:hyperlink r:id="rId230" w:history="1">
        <w:r>
          <w:rPr>
            <w:color w:val="0000FF"/>
          </w:rPr>
          <w:t>распоряжения</w:t>
        </w:r>
      </w:hyperlink>
      <w:r>
        <w:t xml:space="preserve"> Правительства Российской Федерации от 28 декабря 2009 г. N 2094-р "Об утверждении Стратегии социально-экономического развития Дальнего Востока и Байкальского региона на период до 2025 года";</w:t>
      </w:r>
    </w:p>
    <w:p w14:paraId="0D774317" w14:textId="77777777" w:rsidR="00910747" w:rsidRDefault="00910747">
      <w:pPr>
        <w:pStyle w:val="ConsPlusNormal"/>
        <w:spacing w:before="220"/>
        <w:ind w:firstLine="540"/>
        <w:jc w:val="both"/>
      </w:pPr>
      <w:hyperlink r:id="rId231" w:history="1">
        <w:r>
          <w:rPr>
            <w:color w:val="0000FF"/>
          </w:rPr>
          <w:t>Закона</w:t>
        </w:r>
      </w:hyperlink>
      <w:r>
        <w:t xml:space="preserve"> Амурской области от 11 апреля 2005 г. N 472-ОЗ "О дополнительных гарантиях по социальной поддержке детей-сирот и детей, оставшихся без попечения родителей";</w:t>
      </w:r>
    </w:p>
    <w:p w14:paraId="335591D0" w14:textId="77777777" w:rsidR="00910747" w:rsidRDefault="00910747">
      <w:pPr>
        <w:pStyle w:val="ConsPlusNormal"/>
        <w:spacing w:before="220"/>
        <w:ind w:firstLine="540"/>
        <w:jc w:val="both"/>
      </w:pPr>
      <w:hyperlink r:id="rId232" w:history="1">
        <w:r>
          <w:rPr>
            <w:color w:val="0000FF"/>
          </w:rPr>
          <w:t>Закона</w:t>
        </w:r>
      </w:hyperlink>
      <w:r>
        <w:t xml:space="preserve"> Амурской области от 1 сентября 2005 г. N 38-ОЗ "О жилищной политике в Амурской области";</w:t>
      </w:r>
    </w:p>
    <w:p w14:paraId="74C7A4D6" w14:textId="77777777" w:rsidR="00910747" w:rsidRDefault="00910747">
      <w:pPr>
        <w:pStyle w:val="ConsPlusNormal"/>
        <w:spacing w:before="220"/>
        <w:ind w:firstLine="540"/>
        <w:jc w:val="both"/>
      </w:pPr>
      <w:hyperlink r:id="rId233" w:history="1">
        <w:r>
          <w:rPr>
            <w:color w:val="0000FF"/>
          </w:rPr>
          <w:t>Закона</w:t>
        </w:r>
      </w:hyperlink>
      <w:r>
        <w:t xml:space="preserve"> Амурской области от 18 января 2007 г. N 284-ОЗ "О социальной поддержке по обеспечению жильем ветеранов, инвалидов и семей, имеющих детей-инвалидов, проживающих на территории Амурской области";</w:t>
      </w:r>
    </w:p>
    <w:p w14:paraId="2A0BA280" w14:textId="77777777" w:rsidR="00910747" w:rsidRDefault="00910747">
      <w:pPr>
        <w:pStyle w:val="ConsPlusNormal"/>
        <w:spacing w:before="220"/>
        <w:ind w:firstLine="540"/>
        <w:jc w:val="both"/>
      </w:pPr>
      <w:hyperlink r:id="rId234" w:history="1">
        <w:r>
          <w:rPr>
            <w:color w:val="0000FF"/>
          </w:rPr>
          <w:t>постановления</w:t>
        </w:r>
      </w:hyperlink>
      <w:r>
        <w:t xml:space="preserve"> губернатора Амурской области от 27 сентября 2006 г. N 514 "О комиссии по выдаче единовременной субсидии на приобретение жилого помещения государственным гражданским служащим области";</w:t>
      </w:r>
    </w:p>
    <w:p w14:paraId="1B65CC9D" w14:textId="77777777" w:rsidR="00910747" w:rsidRDefault="00910747">
      <w:pPr>
        <w:pStyle w:val="ConsPlusNormal"/>
        <w:spacing w:before="220"/>
        <w:ind w:firstLine="540"/>
        <w:jc w:val="both"/>
      </w:pPr>
      <w:hyperlink r:id="rId235" w:history="1">
        <w:r>
          <w:rPr>
            <w:color w:val="0000FF"/>
          </w:rPr>
          <w:t>постановления</w:t>
        </w:r>
      </w:hyperlink>
      <w:r>
        <w:t xml:space="preserve"> Правительства Амурской области от 15 июня 2010 г. N 310 "Об утверждении Порядка предоставления и использования единовременной денежной выплаты, социальной выплаты на приобретение или строительство жилого помещения ветеранам, инвалидам и семьям, имеющим детей-инвалидов";</w:t>
      </w:r>
    </w:p>
    <w:p w14:paraId="2B675AC9" w14:textId="77777777" w:rsidR="00910747" w:rsidRDefault="00910747">
      <w:pPr>
        <w:pStyle w:val="ConsPlusNormal"/>
        <w:spacing w:before="220"/>
        <w:ind w:firstLine="540"/>
        <w:jc w:val="both"/>
      </w:pPr>
      <w:hyperlink r:id="rId236" w:history="1">
        <w:r>
          <w:rPr>
            <w:color w:val="0000FF"/>
          </w:rPr>
          <w:t>постановления</w:t>
        </w:r>
      </w:hyperlink>
      <w:r>
        <w:t xml:space="preserve"> Правительства Амурской области от 27 января 2012 г. N 32 "Об утверждении Порядка предоставления регионального материнского капитала на улучшение жилищных условий семьям, родившим (усыновившим) третьего или последующего ребенка";</w:t>
      </w:r>
    </w:p>
    <w:p w14:paraId="371289E4" w14:textId="77777777" w:rsidR="00910747" w:rsidRDefault="00910747">
      <w:pPr>
        <w:pStyle w:val="ConsPlusNormal"/>
        <w:spacing w:before="220"/>
        <w:ind w:firstLine="540"/>
        <w:jc w:val="both"/>
      </w:pPr>
      <w:hyperlink r:id="rId237" w:history="1">
        <w:r>
          <w:rPr>
            <w:color w:val="0000FF"/>
          </w:rPr>
          <w:t>постановления</w:t>
        </w:r>
      </w:hyperlink>
      <w:r>
        <w:t xml:space="preserve"> Правительства Амурской области от 17 февраля 2012 г. N 71 "Об утверждении Порядка предоставления социальной выплаты на улучшение жилищных условий отдельным категориям ветеранов и членам их семей";</w:t>
      </w:r>
    </w:p>
    <w:p w14:paraId="5D40C47F" w14:textId="77777777" w:rsidR="00910747" w:rsidRDefault="00910747">
      <w:pPr>
        <w:pStyle w:val="ConsPlusNormal"/>
        <w:spacing w:before="220"/>
        <w:ind w:firstLine="540"/>
        <w:jc w:val="both"/>
      </w:pPr>
      <w:hyperlink r:id="rId238" w:history="1">
        <w:r>
          <w:rPr>
            <w:color w:val="0000FF"/>
          </w:rPr>
          <w:t>постановления</w:t>
        </w:r>
      </w:hyperlink>
      <w:r>
        <w:t xml:space="preserve"> Правительства Амурской области от 13 июля 2012 г. N 380 "Об утверждении Стратегии социально-экономического развития Амурской области на период до 2025 года";</w:t>
      </w:r>
    </w:p>
    <w:p w14:paraId="18BF1FB8" w14:textId="77777777" w:rsidR="00910747" w:rsidRDefault="00910747">
      <w:pPr>
        <w:pStyle w:val="ConsPlusNormal"/>
        <w:spacing w:before="220"/>
        <w:ind w:firstLine="540"/>
        <w:jc w:val="both"/>
      </w:pPr>
      <w:hyperlink r:id="rId239" w:history="1">
        <w:r>
          <w:rPr>
            <w:color w:val="0000FF"/>
          </w:rPr>
          <w:t>постановления</w:t>
        </w:r>
      </w:hyperlink>
      <w:r>
        <w:t xml:space="preserve"> Правительства Амурской области от 8 июля 2013 г. N 305 "Об утверждении Порядка предоставления многодетным семьям социальной выплаты на улучшение жилищных условий".</w:t>
      </w:r>
    </w:p>
    <w:p w14:paraId="773098AD" w14:textId="77777777" w:rsidR="00910747" w:rsidRDefault="00910747">
      <w:pPr>
        <w:pStyle w:val="ConsPlusNormal"/>
        <w:spacing w:before="220"/>
        <w:ind w:firstLine="540"/>
        <w:jc w:val="both"/>
      </w:pPr>
      <w:r>
        <w:t xml:space="preserve">Предполагаемые к принятию меры правового регулирования в сфере реализации Государственной программы представлены в </w:t>
      </w:r>
      <w:hyperlink w:anchor="P5822" w:history="1">
        <w:r>
          <w:rPr>
            <w:color w:val="0000FF"/>
          </w:rPr>
          <w:t>приложении N 2</w:t>
        </w:r>
      </w:hyperlink>
      <w:r>
        <w:t xml:space="preserve"> к Государственной программе.</w:t>
      </w:r>
    </w:p>
    <w:p w14:paraId="1E5E25F4" w14:textId="77777777" w:rsidR="00910747" w:rsidRDefault="00910747">
      <w:pPr>
        <w:pStyle w:val="ConsPlusNormal"/>
        <w:jc w:val="both"/>
      </w:pPr>
      <w:r>
        <w:t xml:space="preserve">(в ред. постановления Правительства Амурской области от 01.03.2021 </w:t>
      </w:r>
      <w:hyperlink r:id="rId240" w:history="1">
        <w:r>
          <w:rPr>
            <w:color w:val="0000FF"/>
          </w:rPr>
          <w:t>N 105</w:t>
        </w:r>
      </w:hyperlink>
      <w:r>
        <w:t>)</w:t>
      </w:r>
    </w:p>
    <w:p w14:paraId="1CE2B3EC" w14:textId="77777777" w:rsidR="00910747" w:rsidRDefault="00910747">
      <w:pPr>
        <w:pStyle w:val="ConsPlusNormal"/>
        <w:jc w:val="both"/>
      </w:pPr>
    </w:p>
    <w:p w14:paraId="401D13A4" w14:textId="77777777" w:rsidR="00910747" w:rsidRDefault="00910747">
      <w:pPr>
        <w:pStyle w:val="ConsPlusNonformat"/>
        <w:jc w:val="both"/>
      </w:pPr>
      <w:r>
        <w:t xml:space="preserve">         1</w:t>
      </w:r>
    </w:p>
    <w:p w14:paraId="3687492E" w14:textId="77777777" w:rsidR="00910747" w:rsidRDefault="00910747">
      <w:pPr>
        <w:pStyle w:val="ConsPlusNonformat"/>
        <w:jc w:val="both"/>
      </w:pPr>
      <w:r>
        <w:t xml:space="preserve">        5 . Сведения об основных налоговых и финансово-экономических</w:t>
      </w:r>
    </w:p>
    <w:p w14:paraId="7F0F31F0" w14:textId="77777777" w:rsidR="00910747" w:rsidRDefault="00910747">
      <w:pPr>
        <w:pStyle w:val="ConsPlusNonformat"/>
        <w:jc w:val="both"/>
      </w:pPr>
      <w:r>
        <w:t xml:space="preserve">                мерах государственного регулирования в сфере</w:t>
      </w:r>
    </w:p>
    <w:p w14:paraId="04FBC84A" w14:textId="77777777" w:rsidR="00910747" w:rsidRDefault="00910747">
      <w:pPr>
        <w:pStyle w:val="ConsPlusNonformat"/>
        <w:jc w:val="both"/>
      </w:pPr>
      <w:r>
        <w:t xml:space="preserve">                    реализации государственной программы</w:t>
      </w:r>
    </w:p>
    <w:p w14:paraId="4A3F7B5A" w14:textId="77777777" w:rsidR="00910747" w:rsidRDefault="00910747">
      <w:pPr>
        <w:pStyle w:val="ConsPlusNonformat"/>
        <w:jc w:val="both"/>
      </w:pPr>
      <w:r>
        <w:t xml:space="preserve">           (введен постановлением Правительства Амурской области</w:t>
      </w:r>
    </w:p>
    <w:p w14:paraId="006BF594" w14:textId="77777777" w:rsidR="00910747" w:rsidRDefault="00910747">
      <w:pPr>
        <w:pStyle w:val="ConsPlusNonformat"/>
        <w:jc w:val="both"/>
      </w:pPr>
      <w:r>
        <w:t xml:space="preserve">                            от 24.09.2021 </w:t>
      </w:r>
      <w:hyperlink r:id="rId241" w:history="1">
        <w:r>
          <w:rPr>
            <w:color w:val="0000FF"/>
          </w:rPr>
          <w:t>N 746</w:t>
        </w:r>
      </w:hyperlink>
      <w:r>
        <w:t>)</w:t>
      </w:r>
    </w:p>
    <w:p w14:paraId="48B8E5FD" w14:textId="77777777" w:rsidR="00910747" w:rsidRDefault="00910747">
      <w:pPr>
        <w:pStyle w:val="ConsPlusNormal"/>
        <w:jc w:val="both"/>
      </w:pPr>
    </w:p>
    <w:p w14:paraId="785BEFBA" w14:textId="77777777" w:rsidR="00910747" w:rsidRDefault="00910747">
      <w:pPr>
        <w:pStyle w:val="ConsPlusNormal"/>
        <w:ind w:firstLine="540"/>
        <w:jc w:val="both"/>
      </w:pPr>
      <w:r>
        <w:t xml:space="preserve">Планируемые налоговые и финансово-экономические меры государственного регулирования в сфере реализации государственной программы приведены в </w:t>
      </w:r>
      <w:hyperlink w:anchor="P25974" w:history="1">
        <w:r>
          <w:rPr>
            <w:color w:val="0000FF"/>
          </w:rPr>
          <w:t>приложении N 18</w:t>
        </w:r>
      </w:hyperlink>
      <w:r>
        <w:t xml:space="preserve"> к государственной программе.</w:t>
      </w:r>
    </w:p>
    <w:p w14:paraId="7A08AF8C" w14:textId="77777777" w:rsidR="00910747" w:rsidRDefault="00910747">
      <w:pPr>
        <w:pStyle w:val="ConsPlusNormal"/>
        <w:jc w:val="both"/>
      </w:pPr>
    </w:p>
    <w:p w14:paraId="3A438D2A" w14:textId="77777777" w:rsidR="00910747" w:rsidRDefault="00910747">
      <w:pPr>
        <w:pStyle w:val="ConsPlusTitle"/>
        <w:jc w:val="center"/>
        <w:outlineLvl w:val="1"/>
      </w:pPr>
      <w:r>
        <w:t>6. Ресурсное обеспечение Государственной программы</w:t>
      </w:r>
    </w:p>
    <w:p w14:paraId="4C8B4F1C" w14:textId="77777777" w:rsidR="00910747" w:rsidRDefault="00910747">
      <w:pPr>
        <w:pStyle w:val="ConsPlusNormal"/>
        <w:jc w:val="center"/>
      </w:pPr>
      <w:r>
        <w:t>(в ред. постановления Правительства Амурской области</w:t>
      </w:r>
    </w:p>
    <w:p w14:paraId="1766D09F" w14:textId="77777777" w:rsidR="00910747" w:rsidRDefault="00910747">
      <w:pPr>
        <w:pStyle w:val="ConsPlusNormal"/>
        <w:jc w:val="center"/>
      </w:pPr>
      <w:r>
        <w:t xml:space="preserve">от 08.12.2021 </w:t>
      </w:r>
      <w:hyperlink r:id="rId242" w:history="1">
        <w:r>
          <w:rPr>
            <w:color w:val="0000FF"/>
          </w:rPr>
          <w:t>N 975</w:t>
        </w:r>
      </w:hyperlink>
      <w:r>
        <w:t>)</w:t>
      </w:r>
    </w:p>
    <w:p w14:paraId="5E5E295E" w14:textId="77777777" w:rsidR="00910747" w:rsidRDefault="00910747">
      <w:pPr>
        <w:pStyle w:val="ConsPlusNormal"/>
        <w:jc w:val="both"/>
      </w:pPr>
    </w:p>
    <w:p w14:paraId="5D65F189" w14:textId="77777777" w:rsidR="00910747" w:rsidRDefault="00910747">
      <w:pPr>
        <w:pStyle w:val="ConsPlusNormal"/>
        <w:ind w:firstLine="540"/>
        <w:jc w:val="both"/>
      </w:pPr>
      <w:r>
        <w:t>Объем бюджетных ассигнований на реализацию Государственной программы в 2014 - 2025 годах составляет 40471226,922 тыс. рублей, в том числе по годам:</w:t>
      </w:r>
    </w:p>
    <w:p w14:paraId="2AEFEE4F" w14:textId="77777777" w:rsidR="00910747" w:rsidRDefault="00910747">
      <w:pPr>
        <w:pStyle w:val="ConsPlusNormal"/>
        <w:jc w:val="both"/>
      </w:pPr>
      <w:r>
        <w:t xml:space="preserve">(в ред. постановления Правительства Амурской области от 29.04.2022 </w:t>
      </w:r>
      <w:hyperlink r:id="rId243" w:history="1">
        <w:r>
          <w:rPr>
            <w:color w:val="0000FF"/>
          </w:rPr>
          <w:t>N 447</w:t>
        </w:r>
      </w:hyperlink>
      <w:r>
        <w:t>)</w:t>
      </w:r>
    </w:p>
    <w:p w14:paraId="519628DC" w14:textId="77777777" w:rsidR="00910747" w:rsidRDefault="00910747">
      <w:pPr>
        <w:pStyle w:val="ConsPlusNormal"/>
        <w:spacing w:before="220"/>
        <w:ind w:firstLine="540"/>
        <w:jc w:val="both"/>
      </w:pPr>
      <w:r>
        <w:t>2014 год - 6318420,029 тыс. рублей;</w:t>
      </w:r>
    </w:p>
    <w:p w14:paraId="08AA69CD" w14:textId="77777777" w:rsidR="00910747" w:rsidRDefault="00910747">
      <w:pPr>
        <w:pStyle w:val="ConsPlusNormal"/>
        <w:spacing w:before="220"/>
        <w:ind w:firstLine="540"/>
        <w:jc w:val="both"/>
      </w:pPr>
      <w:r>
        <w:t>2015 год - 3868797,020 тыс. рублей;</w:t>
      </w:r>
    </w:p>
    <w:p w14:paraId="0CA983D7" w14:textId="77777777" w:rsidR="00910747" w:rsidRDefault="00910747">
      <w:pPr>
        <w:pStyle w:val="ConsPlusNormal"/>
        <w:spacing w:before="220"/>
        <w:ind w:firstLine="540"/>
        <w:jc w:val="both"/>
      </w:pPr>
      <w:r>
        <w:t>2016 год - 5971939,185 тыс. рублей;</w:t>
      </w:r>
    </w:p>
    <w:p w14:paraId="5E338294" w14:textId="77777777" w:rsidR="00910747" w:rsidRDefault="00910747">
      <w:pPr>
        <w:pStyle w:val="ConsPlusNormal"/>
        <w:spacing w:before="220"/>
        <w:ind w:firstLine="540"/>
        <w:jc w:val="both"/>
      </w:pPr>
      <w:r>
        <w:t>2017 год - 1700641,558 тыс. рублей;</w:t>
      </w:r>
    </w:p>
    <w:p w14:paraId="79255FCC" w14:textId="77777777" w:rsidR="00910747" w:rsidRDefault="00910747">
      <w:pPr>
        <w:pStyle w:val="ConsPlusNormal"/>
        <w:spacing w:before="220"/>
        <w:ind w:firstLine="540"/>
        <w:jc w:val="both"/>
      </w:pPr>
      <w:r>
        <w:t>2018 год - 1016797,323 тыс. рублей;</w:t>
      </w:r>
    </w:p>
    <w:p w14:paraId="29D914DD" w14:textId="77777777" w:rsidR="00910747" w:rsidRDefault="00910747">
      <w:pPr>
        <w:pStyle w:val="ConsPlusNormal"/>
        <w:spacing w:before="220"/>
        <w:ind w:firstLine="540"/>
        <w:jc w:val="both"/>
      </w:pPr>
      <w:r>
        <w:t>2019 год - 1494462,218 тыс. рублей;</w:t>
      </w:r>
    </w:p>
    <w:p w14:paraId="08023097" w14:textId="77777777" w:rsidR="00910747" w:rsidRDefault="00910747">
      <w:pPr>
        <w:pStyle w:val="ConsPlusNormal"/>
        <w:spacing w:before="220"/>
        <w:ind w:firstLine="540"/>
        <w:jc w:val="both"/>
      </w:pPr>
      <w:r>
        <w:t>2020 год - 3337150,259 тыс. рублей;</w:t>
      </w:r>
    </w:p>
    <w:p w14:paraId="570EBD36" w14:textId="77777777" w:rsidR="00910747" w:rsidRDefault="00910747">
      <w:pPr>
        <w:pStyle w:val="ConsPlusNormal"/>
        <w:spacing w:before="220"/>
        <w:ind w:firstLine="540"/>
        <w:jc w:val="both"/>
      </w:pPr>
      <w:r>
        <w:lastRenderedPageBreak/>
        <w:t>2021 год - 4671427,478 тыс. рублей;</w:t>
      </w:r>
    </w:p>
    <w:p w14:paraId="6B7DAED6" w14:textId="77777777" w:rsidR="00910747" w:rsidRDefault="00910747">
      <w:pPr>
        <w:pStyle w:val="ConsPlusNormal"/>
        <w:jc w:val="both"/>
      </w:pPr>
      <w:r>
        <w:t xml:space="preserve">(в ред. постановления Правительства Амурской области от 30.12.2021 </w:t>
      </w:r>
      <w:hyperlink r:id="rId244" w:history="1">
        <w:r>
          <w:rPr>
            <w:color w:val="0000FF"/>
          </w:rPr>
          <w:t>N 1111</w:t>
        </w:r>
      </w:hyperlink>
      <w:r>
        <w:t>)</w:t>
      </w:r>
    </w:p>
    <w:p w14:paraId="4FA92900" w14:textId="77777777" w:rsidR="00910747" w:rsidRDefault="00910747">
      <w:pPr>
        <w:pStyle w:val="ConsPlusNormal"/>
        <w:spacing w:before="220"/>
        <w:ind w:firstLine="540"/>
        <w:jc w:val="both"/>
      </w:pPr>
      <w:r>
        <w:t>2022 год - 7037405,488 тыс. рублей;</w:t>
      </w:r>
    </w:p>
    <w:p w14:paraId="2796B626" w14:textId="77777777" w:rsidR="00910747" w:rsidRDefault="00910747">
      <w:pPr>
        <w:pStyle w:val="ConsPlusNormal"/>
        <w:jc w:val="both"/>
      </w:pPr>
      <w:r>
        <w:t xml:space="preserve">(в ред. постановления Правительства Амурской области от 29.04.2022 </w:t>
      </w:r>
      <w:hyperlink r:id="rId245" w:history="1">
        <w:r>
          <w:rPr>
            <w:color w:val="0000FF"/>
          </w:rPr>
          <w:t>N 447</w:t>
        </w:r>
      </w:hyperlink>
      <w:r>
        <w:t>)</w:t>
      </w:r>
    </w:p>
    <w:p w14:paraId="5BD69EC7" w14:textId="77777777" w:rsidR="00910747" w:rsidRDefault="00910747">
      <w:pPr>
        <w:pStyle w:val="ConsPlusNormal"/>
        <w:spacing w:before="220"/>
        <w:ind w:firstLine="540"/>
        <w:jc w:val="both"/>
      </w:pPr>
      <w:r>
        <w:t>2023 год - 1946233,507 тыс. рублей;</w:t>
      </w:r>
    </w:p>
    <w:p w14:paraId="5396235D" w14:textId="77777777" w:rsidR="00910747" w:rsidRDefault="00910747">
      <w:pPr>
        <w:pStyle w:val="ConsPlusNormal"/>
        <w:jc w:val="both"/>
      </w:pPr>
      <w:r>
        <w:t xml:space="preserve">(в ред. постановления Правительства Амурской области от 29.04.2022 </w:t>
      </w:r>
      <w:hyperlink r:id="rId246" w:history="1">
        <w:r>
          <w:rPr>
            <w:color w:val="0000FF"/>
          </w:rPr>
          <w:t>N 447</w:t>
        </w:r>
      </w:hyperlink>
      <w:r>
        <w:t>)</w:t>
      </w:r>
    </w:p>
    <w:p w14:paraId="41D79647" w14:textId="77777777" w:rsidR="00910747" w:rsidRDefault="00910747">
      <w:pPr>
        <w:pStyle w:val="ConsPlusNormal"/>
        <w:spacing w:before="220"/>
        <w:ind w:firstLine="540"/>
        <w:jc w:val="both"/>
      </w:pPr>
      <w:r>
        <w:t>2024 год - 1782473,396 тыс. рублей;</w:t>
      </w:r>
    </w:p>
    <w:p w14:paraId="06AD066D" w14:textId="77777777" w:rsidR="00910747" w:rsidRDefault="00910747">
      <w:pPr>
        <w:pStyle w:val="ConsPlusNormal"/>
        <w:jc w:val="both"/>
      </w:pPr>
      <w:r>
        <w:t xml:space="preserve">(в ред. постановления Правительства Амурской области от 16.02.2022 </w:t>
      </w:r>
      <w:hyperlink r:id="rId247" w:history="1">
        <w:r>
          <w:rPr>
            <w:color w:val="0000FF"/>
          </w:rPr>
          <w:t>N 174</w:t>
        </w:r>
      </w:hyperlink>
      <w:r>
        <w:t>)</w:t>
      </w:r>
    </w:p>
    <w:p w14:paraId="36DC34E7" w14:textId="77777777" w:rsidR="00910747" w:rsidRDefault="00910747">
      <w:pPr>
        <w:pStyle w:val="ConsPlusNormal"/>
        <w:spacing w:before="220"/>
        <w:ind w:firstLine="540"/>
        <w:jc w:val="both"/>
      </w:pPr>
      <w:r>
        <w:t>2025 год - 1325479,461 тыс. рублей.</w:t>
      </w:r>
    </w:p>
    <w:p w14:paraId="38E64953" w14:textId="77777777" w:rsidR="00910747" w:rsidRDefault="00910747">
      <w:pPr>
        <w:pStyle w:val="ConsPlusNormal"/>
        <w:jc w:val="both"/>
      </w:pPr>
      <w:r>
        <w:t xml:space="preserve">(в ред. постановления Правительства Амурской области от 16.02.2022 </w:t>
      </w:r>
      <w:hyperlink r:id="rId248" w:history="1">
        <w:r>
          <w:rPr>
            <w:color w:val="0000FF"/>
          </w:rPr>
          <w:t>N 174</w:t>
        </w:r>
      </w:hyperlink>
      <w:r>
        <w:t>)</w:t>
      </w:r>
    </w:p>
    <w:p w14:paraId="7597D2F6" w14:textId="77777777" w:rsidR="00910747" w:rsidRDefault="00910747">
      <w:pPr>
        <w:pStyle w:val="ConsPlusNormal"/>
        <w:jc w:val="both"/>
      </w:pPr>
    </w:p>
    <w:p w14:paraId="5C851117" w14:textId="77777777" w:rsidR="00910747" w:rsidRDefault="00910747">
      <w:pPr>
        <w:pStyle w:val="ConsPlusNonformat"/>
        <w:jc w:val="both"/>
      </w:pPr>
      <w:r>
        <w:t xml:space="preserve">    Ресурсное  обеспечение  и  прогнозная  (справочная)  оценка расходов на</w:t>
      </w:r>
    </w:p>
    <w:p w14:paraId="77ED8495" w14:textId="77777777" w:rsidR="00910747" w:rsidRDefault="00910747">
      <w:pPr>
        <w:pStyle w:val="ConsPlusNonformat"/>
        <w:jc w:val="both"/>
      </w:pPr>
      <w:r>
        <w:t>реализацию  мероприятий  Государственной  программы из различных источников</w:t>
      </w:r>
    </w:p>
    <w:p w14:paraId="6E04312D" w14:textId="77777777" w:rsidR="00910747" w:rsidRDefault="00910747">
      <w:pPr>
        <w:pStyle w:val="ConsPlusNonformat"/>
        <w:jc w:val="both"/>
      </w:pPr>
      <w:r>
        <w:t xml:space="preserve">                                                        1</w:t>
      </w:r>
    </w:p>
    <w:p w14:paraId="31DF7EAA" w14:textId="77777777" w:rsidR="00910747" w:rsidRDefault="00910747">
      <w:pPr>
        <w:pStyle w:val="ConsPlusNonformat"/>
        <w:jc w:val="both"/>
      </w:pPr>
      <w:r>
        <w:t xml:space="preserve">финансирования  приведены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660B0836" w14:textId="77777777" w:rsidR="00910747" w:rsidRDefault="00910747">
      <w:pPr>
        <w:pStyle w:val="ConsPlusNonformat"/>
        <w:jc w:val="both"/>
      </w:pPr>
      <w:r>
        <w:t>программе.</w:t>
      </w:r>
    </w:p>
    <w:p w14:paraId="5046F242" w14:textId="77777777" w:rsidR="00910747" w:rsidRDefault="00910747">
      <w:pPr>
        <w:pStyle w:val="ConsPlusNormal"/>
        <w:jc w:val="both"/>
      </w:pPr>
    </w:p>
    <w:p w14:paraId="4CC8A45E" w14:textId="77777777" w:rsidR="00910747" w:rsidRDefault="00910747">
      <w:pPr>
        <w:pStyle w:val="ConsPlusTitle"/>
        <w:jc w:val="center"/>
        <w:outlineLvl w:val="1"/>
      </w:pPr>
      <w:r>
        <w:t>7. Планируемые показатели эффективности Государственной</w:t>
      </w:r>
    </w:p>
    <w:p w14:paraId="4856948C" w14:textId="77777777" w:rsidR="00910747" w:rsidRDefault="00910747">
      <w:pPr>
        <w:pStyle w:val="ConsPlusTitle"/>
        <w:jc w:val="center"/>
      </w:pPr>
      <w:r>
        <w:t>программы, целевые показатели федеральных</w:t>
      </w:r>
    </w:p>
    <w:p w14:paraId="3C8D9600" w14:textId="77777777" w:rsidR="00910747" w:rsidRDefault="00910747">
      <w:pPr>
        <w:pStyle w:val="ConsPlusTitle"/>
        <w:jc w:val="center"/>
      </w:pPr>
      <w:r>
        <w:t>и региональных проектов в рамках</w:t>
      </w:r>
    </w:p>
    <w:p w14:paraId="1EC0615B" w14:textId="77777777" w:rsidR="00910747" w:rsidRDefault="00910747">
      <w:pPr>
        <w:pStyle w:val="ConsPlusTitle"/>
        <w:jc w:val="center"/>
      </w:pPr>
      <w:r>
        <w:t>национальных проектов</w:t>
      </w:r>
    </w:p>
    <w:p w14:paraId="5563B45A" w14:textId="77777777" w:rsidR="00910747" w:rsidRDefault="00910747">
      <w:pPr>
        <w:pStyle w:val="ConsPlusNormal"/>
        <w:jc w:val="center"/>
      </w:pPr>
      <w:r>
        <w:t>(в ред. постановления Правительства Амурской области</w:t>
      </w:r>
    </w:p>
    <w:p w14:paraId="6D0AC7CB" w14:textId="77777777" w:rsidR="00910747" w:rsidRDefault="00910747">
      <w:pPr>
        <w:pStyle w:val="ConsPlusNormal"/>
        <w:jc w:val="center"/>
      </w:pPr>
      <w:r>
        <w:t xml:space="preserve">от 04.03.2021 </w:t>
      </w:r>
      <w:hyperlink r:id="rId249" w:history="1">
        <w:r>
          <w:rPr>
            <w:color w:val="0000FF"/>
          </w:rPr>
          <w:t>N 112</w:t>
        </w:r>
      </w:hyperlink>
      <w:r>
        <w:t>)</w:t>
      </w:r>
    </w:p>
    <w:p w14:paraId="519FB48D" w14:textId="77777777" w:rsidR="00910747" w:rsidRDefault="00910747">
      <w:pPr>
        <w:pStyle w:val="ConsPlusNormal"/>
        <w:jc w:val="both"/>
      </w:pPr>
    </w:p>
    <w:p w14:paraId="76DE5E29" w14:textId="77777777" w:rsidR="00910747" w:rsidRDefault="00910747">
      <w:pPr>
        <w:pStyle w:val="ConsPlusNonformat"/>
        <w:jc w:val="both"/>
      </w:pPr>
      <w:r>
        <w:t xml:space="preserve">    Эффективность  реализации Государственной программы в целом оценивается</w:t>
      </w:r>
    </w:p>
    <w:p w14:paraId="4BCF3C09" w14:textId="77777777" w:rsidR="00910747" w:rsidRDefault="00910747">
      <w:pPr>
        <w:pStyle w:val="ConsPlusNonformat"/>
        <w:jc w:val="both"/>
      </w:pPr>
      <w:r>
        <w:t>исходя из достижения установленных значений каждого из основных показателей</w:t>
      </w:r>
    </w:p>
    <w:p w14:paraId="683F09E5" w14:textId="77777777" w:rsidR="00910747" w:rsidRDefault="00910747">
      <w:pPr>
        <w:pStyle w:val="ConsPlusNonformat"/>
        <w:jc w:val="both"/>
      </w:pPr>
      <w:r>
        <w:t>(индикаторов)  как  по  годам  по  отношению  к  предыдущему  году,  так  и</w:t>
      </w:r>
    </w:p>
    <w:p w14:paraId="556B9438" w14:textId="77777777" w:rsidR="00910747" w:rsidRDefault="00910747">
      <w:pPr>
        <w:pStyle w:val="ConsPlusNonformat"/>
        <w:jc w:val="both"/>
      </w:pPr>
      <w:r>
        <w:t xml:space="preserve">                                                                          1</w:t>
      </w:r>
    </w:p>
    <w:p w14:paraId="1B22161E" w14:textId="77777777" w:rsidR="00910747" w:rsidRDefault="00910747">
      <w:pPr>
        <w:pStyle w:val="ConsPlusNonformat"/>
        <w:jc w:val="both"/>
      </w:pPr>
      <w:r>
        <w:t xml:space="preserve">нарастающим итогом к базовому году в соответствии с </w:t>
      </w:r>
      <w:hyperlink w:anchor="P3129" w:history="1">
        <w:r>
          <w:rPr>
            <w:color w:val="0000FF"/>
          </w:rPr>
          <w:t>приложениями N 1</w:t>
        </w:r>
      </w:hyperlink>
      <w:r>
        <w:t xml:space="preserve"> и </w:t>
      </w:r>
      <w:hyperlink w:anchor="P4304" w:history="1">
        <w:r>
          <w:rPr>
            <w:color w:val="0000FF"/>
          </w:rPr>
          <w:t>N 1</w:t>
        </w:r>
      </w:hyperlink>
    </w:p>
    <w:p w14:paraId="05B73459" w14:textId="77777777" w:rsidR="00910747" w:rsidRDefault="00910747">
      <w:pPr>
        <w:pStyle w:val="ConsPlusNonformat"/>
        <w:jc w:val="both"/>
      </w:pPr>
      <w:r>
        <w:t>к Государственной программе.</w:t>
      </w:r>
    </w:p>
    <w:p w14:paraId="605FFDB1" w14:textId="77777777" w:rsidR="00910747" w:rsidRDefault="00910747">
      <w:pPr>
        <w:pStyle w:val="ConsPlusNormal"/>
        <w:jc w:val="both"/>
      </w:pPr>
    </w:p>
    <w:p w14:paraId="5D945474" w14:textId="77777777" w:rsidR="00910747" w:rsidRDefault="00910747">
      <w:pPr>
        <w:pStyle w:val="ConsPlusNormal"/>
        <w:ind w:firstLine="540"/>
        <w:jc w:val="both"/>
      </w:pPr>
      <w:r>
        <w:t>К общим показателям (индикаторам) реализации Государственной программы относятся:</w:t>
      </w:r>
    </w:p>
    <w:p w14:paraId="1E78C839" w14:textId="77777777" w:rsidR="00910747" w:rsidRDefault="00910747">
      <w:pPr>
        <w:pStyle w:val="ConsPlusNormal"/>
        <w:spacing w:before="220"/>
        <w:ind w:firstLine="540"/>
        <w:jc w:val="both"/>
      </w:pPr>
      <w:r>
        <w:t>общая площадь жилых помещений, приходящаяся в среднем на одного жителя субъекта Российской Федерации, кв. м;</w:t>
      </w:r>
    </w:p>
    <w:p w14:paraId="1AA603A2" w14:textId="77777777" w:rsidR="00910747" w:rsidRDefault="00910747">
      <w:pPr>
        <w:pStyle w:val="ConsPlusNormal"/>
        <w:spacing w:before="220"/>
        <w:ind w:firstLine="540"/>
        <w:jc w:val="both"/>
      </w:pPr>
      <w:r>
        <w:t>увеличение объема жилищного строительства, тыс. кв. м;</w:t>
      </w:r>
    </w:p>
    <w:p w14:paraId="6DE617EB" w14:textId="77777777" w:rsidR="00910747" w:rsidRDefault="00910747">
      <w:pPr>
        <w:pStyle w:val="ConsPlusNormal"/>
        <w:spacing w:before="220"/>
        <w:ind w:firstLine="540"/>
        <w:jc w:val="both"/>
      </w:pPr>
      <w:r>
        <w:t>размер предотвращенного социально-экономического и экологического ущерба вследствие сейсмических воздействий, млрд. руб.;</w:t>
      </w:r>
    </w:p>
    <w:p w14:paraId="2F3089CF" w14:textId="77777777" w:rsidR="00910747" w:rsidRDefault="00910747">
      <w:pPr>
        <w:pStyle w:val="ConsPlusNormal"/>
        <w:spacing w:before="220"/>
        <w:ind w:firstLine="540"/>
        <w:jc w:val="both"/>
      </w:pPr>
      <w:r>
        <w:t>снижение уровня риска возникновения чрезвычайных ситуаций вследствие разрушительных землетрясений, процентов;</w:t>
      </w:r>
    </w:p>
    <w:p w14:paraId="7423925A" w14:textId="77777777" w:rsidR="00910747" w:rsidRDefault="00910747">
      <w:pPr>
        <w:pStyle w:val="ConsPlusNormal"/>
        <w:spacing w:before="220"/>
        <w:ind w:firstLine="540"/>
        <w:jc w:val="both"/>
      </w:pPr>
      <w:r>
        <w:t>снижение уровня уязвимости жилых домов, основных объектов и систем жизнеобеспечения от воздействия разрушительных землетрясений (с 2023 года);</w:t>
      </w:r>
    </w:p>
    <w:p w14:paraId="13B283D4" w14:textId="77777777" w:rsidR="00910747" w:rsidRDefault="00910747">
      <w:pPr>
        <w:pStyle w:val="ConsPlusNormal"/>
        <w:spacing w:before="220"/>
        <w:ind w:firstLine="540"/>
        <w:jc w:val="both"/>
      </w:pPr>
      <w:r>
        <w:t>доля земельных участков, обеспеченных инженерной инфраструктурой, подлежащих предоставлению бесплатно в собственность семьям, имеющим трех и более детей, к 2015 году;</w:t>
      </w:r>
    </w:p>
    <w:p w14:paraId="42781CAE" w14:textId="77777777" w:rsidR="00910747" w:rsidRDefault="00910747">
      <w:pPr>
        <w:pStyle w:val="ConsPlusNormal"/>
        <w:spacing w:before="220"/>
        <w:ind w:firstLine="540"/>
        <w:jc w:val="both"/>
      </w:pPr>
      <w:r>
        <w:t>техническая готовность объектов, построенных в рамках проектов комплексного освоения и развития территорий;</w:t>
      </w:r>
    </w:p>
    <w:p w14:paraId="14F10FB0" w14:textId="77777777" w:rsidR="00910747" w:rsidRDefault="00910747">
      <w:pPr>
        <w:pStyle w:val="ConsPlusNormal"/>
        <w:spacing w:before="220"/>
        <w:ind w:firstLine="540"/>
        <w:jc w:val="both"/>
      </w:pPr>
      <w:r>
        <w:t xml:space="preserve">количество организаций, осуществляющих жилищное строительство, получивших </w:t>
      </w:r>
      <w:r>
        <w:lastRenderedPageBreak/>
        <w:t>государственную поддержку;</w:t>
      </w:r>
    </w:p>
    <w:p w14:paraId="7EF3898F" w14:textId="77777777" w:rsidR="00910747" w:rsidRDefault="00910747">
      <w:pPr>
        <w:pStyle w:val="ConsPlusNormal"/>
        <w:spacing w:before="220"/>
        <w:ind w:firstLine="540"/>
        <w:jc w:val="both"/>
      </w:pPr>
      <w:r>
        <w:t>количество человек, переселенных из аварийного жилищного фонда в зоне БАМа (в 2014 году);</w:t>
      </w:r>
    </w:p>
    <w:p w14:paraId="5FF11CBF" w14:textId="77777777" w:rsidR="00910747" w:rsidRDefault="00910747">
      <w:pPr>
        <w:pStyle w:val="ConsPlusNormal"/>
        <w:spacing w:before="220"/>
        <w:ind w:firstLine="540"/>
        <w:jc w:val="both"/>
      </w:pPr>
      <w:r>
        <w:t>количество семей, переселяемых из ветхого и аварийного жилищного фонда (с 2015 года по 2018 год);</w:t>
      </w:r>
    </w:p>
    <w:p w14:paraId="3FE8B782" w14:textId="77777777" w:rsidR="00910747" w:rsidRDefault="00910747">
      <w:pPr>
        <w:pStyle w:val="ConsPlusNormal"/>
        <w:spacing w:before="220"/>
        <w:ind w:firstLine="540"/>
        <w:jc w:val="both"/>
      </w:pPr>
      <w:r>
        <w:t>количество семей граждан, переселяемых из жилых помещений, расположенных в зоне Байкало-Амурской магистрали, признанных непригодными для проживания (семей), обеспеченных жильем путем предоставления жилых помещений (с 2019 года по 2021 год);</w:t>
      </w:r>
    </w:p>
    <w:p w14:paraId="5DD4D42F" w14:textId="77777777" w:rsidR="00910747" w:rsidRDefault="00910747">
      <w:pPr>
        <w:pStyle w:val="ConsPlusNormal"/>
        <w:spacing w:before="220"/>
        <w:ind w:firstLine="540"/>
        <w:jc w:val="both"/>
      </w:pPr>
      <w:r>
        <w:t>количество семей граждан, переселяемых из жилых помещений, расположенных в зоне Байкало-Амурской магистрали, признанных непригодными для проживания, обеспеченных жильем путем предоставления жилых помещений и (или) социальной выплаты на приобретение жилого помещения (с 2022 года);</w:t>
      </w:r>
    </w:p>
    <w:p w14:paraId="48DD06BC" w14:textId="77777777" w:rsidR="00910747" w:rsidRDefault="00910747">
      <w:pPr>
        <w:pStyle w:val="ConsPlusNormal"/>
        <w:spacing w:before="220"/>
        <w:ind w:firstLine="540"/>
        <w:jc w:val="both"/>
      </w:pPr>
      <w:r>
        <w:t>количество семей граждан всех категорий, которым оказана государственная поддержка в получении жилья (в 2020 - 2023 годах);</w:t>
      </w:r>
    </w:p>
    <w:p w14:paraId="62583735" w14:textId="77777777" w:rsidR="00910747" w:rsidRDefault="00910747">
      <w:pPr>
        <w:pStyle w:val="ConsPlusNormal"/>
        <w:spacing w:before="220"/>
        <w:ind w:firstLine="540"/>
        <w:jc w:val="both"/>
      </w:pPr>
      <w:r>
        <w:t>доля молодых семей, улучшивших жилищные условия (в том числе с использованием ипотечных жилищных кредитов и займов), в общем количестве молодых семей, признанных в установленном порядке нуждающимися в улучшении жилищных условий, процентов;</w:t>
      </w:r>
    </w:p>
    <w:p w14:paraId="6D4ACF15" w14:textId="77777777" w:rsidR="00910747" w:rsidRDefault="00910747">
      <w:pPr>
        <w:pStyle w:val="ConsPlusNormal"/>
        <w:spacing w:before="220"/>
        <w:ind w:firstLine="540"/>
        <w:jc w:val="both"/>
      </w:pPr>
      <w:r>
        <w:t>доля ветхого и аварийного жилищного фонда в общем объеме жилищного фонда Амурской области, процентов;</w:t>
      </w:r>
    </w:p>
    <w:p w14:paraId="69F748DF" w14:textId="77777777" w:rsidR="00910747" w:rsidRDefault="00910747">
      <w:pPr>
        <w:pStyle w:val="ConsPlusNormal"/>
        <w:spacing w:before="220"/>
        <w:ind w:firstLine="540"/>
        <w:jc w:val="both"/>
      </w:pPr>
      <w:r>
        <w:t>доля ветеранов боевых действий, улучшивших жилищные условия за счет средств областного бюджета, от общей численности граждан данной категории, состоящих в очереди в качестве нуждающихся в улучшении жилищных условий (за счет средств областного бюджета) (нарастающим итогом, в процентах);</w:t>
      </w:r>
    </w:p>
    <w:p w14:paraId="4EB370BF" w14:textId="77777777" w:rsidR="00910747" w:rsidRDefault="00910747">
      <w:pPr>
        <w:pStyle w:val="ConsPlusNormal"/>
        <w:spacing w:before="220"/>
        <w:ind w:firstLine="540"/>
        <w:jc w:val="both"/>
      </w:pPr>
      <w:r>
        <w:t>доля ветеранов Великой Отечественной войны, улучшивших жилищные условия, в общем количестве граждан указанных категорий, нуждающихся в улучшении жилищных условий, процентов;</w:t>
      </w:r>
    </w:p>
    <w:p w14:paraId="54F93224" w14:textId="77777777" w:rsidR="00910747" w:rsidRDefault="00910747">
      <w:pPr>
        <w:pStyle w:val="ConsPlusNormal"/>
        <w:spacing w:before="220"/>
        <w:ind w:firstLine="540"/>
        <w:jc w:val="both"/>
      </w:pPr>
      <w:r>
        <w:t>доля ветеранов, инвалидов и семей, имеющих детей-инвалидов, улучшивших жилищные условия за счет средств федерального бюджета, в общем количестве граждан указанных категорий, нуждающихся в улучшении жилищных условий, вставших на учет до 1 января 2005 года, процентов;</w:t>
      </w:r>
    </w:p>
    <w:p w14:paraId="77057859" w14:textId="77777777" w:rsidR="00910747" w:rsidRDefault="00910747">
      <w:pPr>
        <w:pStyle w:val="ConsPlusNormal"/>
        <w:spacing w:before="220"/>
        <w:ind w:firstLine="540"/>
        <w:jc w:val="both"/>
      </w:pPr>
      <w:r>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процентов;</w:t>
      </w:r>
    </w:p>
    <w:p w14:paraId="27E6F667" w14:textId="77777777" w:rsidR="00910747" w:rsidRDefault="00910747">
      <w:pPr>
        <w:pStyle w:val="ConsPlusNormal"/>
        <w:spacing w:before="220"/>
        <w:ind w:firstLine="540"/>
        <w:jc w:val="both"/>
      </w:pPr>
      <w:r>
        <w:t>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процентов;</w:t>
      </w:r>
    </w:p>
    <w:p w14:paraId="6287A1DC" w14:textId="77777777" w:rsidR="00910747" w:rsidRDefault="00910747">
      <w:pPr>
        <w:pStyle w:val="ConsPlusNormal"/>
        <w:spacing w:before="220"/>
        <w:ind w:firstLine="540"/>
        <w:jc w:val="both"/>
      </w:pPr>
      <w:r>
        <w:t>количество детей-сирот, детей, оставшихся без попечения родителей, лиц из числа детей-сирот и детей, оставшихся без попечения родителей, обеспеченных жилыми помещениями из специализированного жилищного фонда, чел.;</w:t>
      </w:r>
    </w:p>
    <w:p w14:paraId="085969F7" w14:textId="77777777" w:rsidR="00910747" w:rsidRDefault="00910747">
      <w:pPr>
        <w:pStyle w:val="ConsPlusNormal"/>
        <w:spacing w:before="220"/>
        <w:ind w:firstLine="540"/>
        <w:jc w:val="both"/>
      </w:pPr>
      <w:r>
        <w:t>количество выданных ипотечных жилищных кредитов, штук;</w:t>
      </w:r>
    </w:p>
    <w:p w14:paraId="6942D190" w14:textId="77777777" w:rsidR="00910747" w:rsidRDefault="00910747">
      <w:pPr>
        <w:pStyle w:val="ConsPlusNormal"/>
        <w:spacing w:before="220"/>
        <w:ind w:firstLine="540"/>
        <w:jc w:val="both"/>
      </w:pPr>
      <w:r>
        <w:lastRenderedPageBreak/>
        <w:t>объем выданных ипотечных жилищных кредитов, млрд. руб.;</w:t>
      </w:r>
    </w:p>
    <w:p w14:paraId="436E814A" w14:textId="77777777" w:rsidR="00910747" w:rsidRDefault="00910747">
      <w:pPr>
        <w:pStyle w:val="ConsPlusNormal"/>
        <w:spacing w:before="220"/>
        <w:ind w:firstLine="540"/>
        <w:jc w:val="both"/>
      </w:pPr>
      <w:r>
        <w:t>увеличение доли семей, имеющих возможность приобрести жилье, соответствующее стандартам обеспечения жилыми помещениями, с помощью собственных и заемных средств, процентов;</w:t>
      </w:r>
    </w:p>
    <w:p w14:paraId="0162D704" w14:textId="77777777" w:rsidR="00910747" w:rsidRDefault="00910747">
      <w:pPr>
        <w:pStyle w:val="ConsPlusNormal"/>
        <w:spacing w:before="220"/>
        <w:ind w:firstLine="540"/>
        <w:jc w:val="both"/>
      </w:pPr>
      <w:r>
        <w:t>снижение показателя превышения среднего уровня процентной ставки по ипотечному жилищному кредиту (в рублях) по отношению к индексу потребительских цен;</w:t>
      </w:r>
    </w:p>
    <w:p w14:paraId="47DF73D8" w14:textId="77777777" w:rsidR="00910747" w:rsidRDefault="00910747">
      <w:pPr>
        <w:pStyle w:val="ConsPlusNormal"/>
        <w:spacing w:before="220"/>
        <w:ind w:firstLine="540"/>
        <w:jc w:val="both"/>
      </w:pPr>
      <w:r>
        <w:t>достижение целей, выполнение задач, основных мероприятий и показателей (индикаторов) Государственной программы;</w:t>
      </w:r>
    </w:p>
    <w:p w14:paraId="626BF292" w14:textId="77777777" w:rsidR="00910747" w:rsidRDefault="00910747">
      <w:pPr>
        <w:pStyle w:val="ConsPlusNormal"/>
        <w:spacing w:before="220"/>
        <w:ind w:firstLine="540"/>
        <w:jc w:val="both"/>
      </w:pPr>
      <w:r>
        <w:t>доля договоров долевого участия, по которым граждане, включенные в реестр граждан, чьи денежные средства привлечены для строительства многоквартирных домов и чьи права нарушены, и выполнившие условия предоставления государственной поддержки, получили денежную выплату, в общем количестве таких договоров долевого участия, заключенных такими гражданами, нарастающим итогом, процентов;</w:t>
      </w:r>
    </w:p>
    <w:p w14:paraId="6245ACD2" w14:textId="77777777" w:rsidR="00910747" w:rsidRDefault="00910747">
      <w:pPr>
        <w:pStyle w:val="ConsPlusNormal"/>
        <w:spacing w:before="220"/>
        <w:ind w:firstLine="540"/>
        <w:jc w:val="both"/>
      </w:pPr>
      <w:r>
        <w:t xml:space="preserve">количество документов регионального и муниципального уровня, регламентируемых Градостроительным </w:t>
      </w:r>
      <w:hyperlink r:id="rId250" w:history="1">
        <w:r>
          <w:rPr>
            <w:color w:val="0000FF"/>
          </w:rPr>
          <w:t>кодексом</w:t>
        </w:r>
      </w:hyperlink>
      <w:r>
        <w:t xml:space="preserve"> Российской Федерации, приведенных в соответствие законодательству, единиц;</w:t>
      </w:r>
    </w:p>
    <w:p w14:paraId="2603CFB4" w14:textId="77777777" w:rsidR="00910747" w:rsidRDefault="00910747">
      <w:pPr>
        <w:pStyle w:val="ConsPlusNormal"/>
        <w:jc w:val="both"/>
      </w:pPr>
      <w:r>
        <w:t xml:space="preserve">(в ред. постановления Правительства Амурской области от 24.03.2022 </w:t>
      </w:r>
      <w:hyperlink r:id="rId251" w:history="1">
        <w:r>
          <w:rPr>
            <w:color w:val="0000FF"/>
          </w:rPr>
          <w:t>N 281</w:t>
        </w:r>
      </w:hyperlink>
      <w:r>
        <w:t>)</w:t>
      </w:r>
    </w:p>
    <w:p w14:paraId="7B43F6F1" w14:textId="77777777" w:rsidR="00910747" w:rsidRDefault="00910747">
      <w:pPr>
        <w:pStyle w:val="ConsPlusNormal"/>
        <w:spacing w:before="220"/>
        <w:ind w:firstLine="540"/>
        <w:jc w:val="both"/>
      </w:pPr>
      <w:r>
        <w:t>количество семей переселенных граждан, проживавших в не предназначенных для этого строениях, созданных в период промышленного освоения Дальнего Востока (строительства Байкало-Амурской магистрали), единиц;</w:t>
      </w:r>
    </w:p>
    <w:p w14:paraId="7965717C" w14:textId="77777777" w:rsidR="00910747" w:rsidRDefault="00910747">
      <w:pPr>
        <w:pStyle w:val="ConsPlusNormal"/>
        <w:spacing w:before="220"/>
        <w:ind w:firstLine="540"/>
        <w:jc w:val="both"/>
      </w:pPr>
      <w:r>
        <w:t>восстановление поврежденных жилых помещений, находящихся в муниципальной собственности, общая площадь, кв. м;</w:t>
      </w:r>
    </w:p>
    <w:p w14:paraId="43BF9EA7" w14:textId="77777777" w:rsidR="00910747" w:rsidRDefault="00910747">
      <w:pPr>
        <w:pStyle w:val="ConsPlusNormal"/>
        <w:spacing w:before="220"/>
        <w:ind w:firstLine="540"/>
        <w:jc w:val="both"/>
      </w:pPr>
      <w:r>
        <w:t>доля граждан, получивших земельные участки, в общем количестве граждан, включенных в очередь на получение земельного участка в собственность бесплатно, процентов.</w:t>
      </w:r>
    </w:p>
    <w:p w14:paraId="29364935" w14:textId="77777777" w:rsidR="00910747" w:rsidRDefault="00910747">
      <w:pPr>
        <w:pStyle w:val="ConsPlusNormal"/>
        <w:spacing w:before="220"/>
        <w:ind w:firstLine="540"/>
        <w:jc w:val="both"/>
      </w:pPr>
      <w:r>
        <w:t>В результате реализации Государственной программы будет обеспечено к 2025 году достижение следующих показателей:</w:t>
      </w:r>
    </w:p>
    <w:p w14:paraId="22A3363F" w14:textId="77777777" w:rsidR="00910747" w:rsidRDefault="00910747">
      <w:pPr>
        <w:pStyle w:val="ConsPlusNormal"/>
        <w:spacing w:before="220"/>
        <w:ind w:firstLine="540"/>
        <w:jc w:val="both"/>
      </w:pPr>
      <w:r>
        <w:t>1. Общая площадь жилых помещений, приходящаяся в среднем на одного жителя субъекта Российской Федерации, в 2025 году составит 25,4 кв. м.</w:t>
      </w:r>
    </w:p>
    <w:p w14:paraId="6A64C701" w14:textId="77777777" w:rsidR="00910747" w:rsidRDefault="00910747">
      <w:pPr>
        <w:pStyle w:val="ConsPlusNormal"/>
        <w:spacing w:before="220"/>
        <w:ind w:firstLine="540"/>
        <w:jc w:val="both"/>
      </w:pPr>
      <w:r>
        <w:t>2. Увеличение объема жилищного строительства до 257 тыс. кв. метров в 2024 году.</w:t>
      </w:r>
    </w:p>
    <w:p w14:paraId="37337371" w14:textId="77777777" w:rsidR="00910747" w:rsidRDefault="00910747">
      <w:pPr>
        <w:pStyle w:val="ConsPlusNormal"/>
        <w:spacing w:before="220"/>
        <w:ind w:firstLine="540"/>
        <w:jc w:val="both"/>
      </w:pPr>
      <w:r>
        <w:t>3. Размер предотвращенного социально-экономического и экологического ущерба вследствие сейсмических воздействий составит 15,88 млрд. рублей. Снижение уровня риска возникновения чрезвычайных ситуаций вследствие разрушительных землетрясений составит 12,5%. Снижение уровня уязвимости жилых домов, основных объектов и систем жизнеобеспечения от воздействия разрушительных землетрясений (2023 - 2025 гг.).</w:t>
      </w:r>
    </w:p>
    <w:p w14:paraId="4BE0761D" w14:textId="77777777" w:rsidR="00910747" w:rsidRDefault="00910747">
      <w:pPr>
        <w:pStyle w:val="ConsPlusNormal"/>
        <w:spacing w:before="220"/>
        <w:ind w:firstLine="540"/>
        <w:jc w:val="both"/>
      </w:pPr>
      <w:r>
        <w:t>4. Доля земельных участков, обеспеченных инженерной инфраструктурой, подлежащих предоставлению бесплатно в собственность семьям, имеющим трех и более детей, в 2014 году - 42%.</w:t>
      </w:r>
    </w:p>
    <w:p w14:paraId="7D201BFC" w14:textId="77777777" w:rsidR="00910747" w:rsidRDefault="00910747">
      <w:pPr>
        <w:pStyle w:val="ConsPlusNormal"/>
        <w:spacing w:before="220"/>
        <w:ind w:firstLine="540"/>
        <w:jc w:val="both"/>
      </w:pPr>
      <w:r>
        <w:t>5. Техническая готовность объектов, построенных в рамках проектов комплексного освоения и развития территорий.</w:t>
      </w:r>
    </w:p>
    <w:p w14:paraId="53DE9080" w14:textId="77777777" w:rsidR="00910747" w:rsidRDefault="00910747">
      <w:pPr>
        <w:pStyle w:val="ConsPlusNormal"/>
        <w:spacing w:before="220"/>
        <w:ind w:firstLine="540"/>
        <w:jc w:val="both"/>
      </w:pPr>
      <w:r>
        <w:t>6. Количество организаций, осуществляющих жилищное строительство, получивших государственную поддержку, - 3 ед.</w:t>
      </w:r>
    </w:p>
    <w:p w14:paraId="1C5A6561" w14:textId="77777777" w:rsidR="00910747" w:rsidRDefault="00910747">
      <w:pPr>
        <w:pStyle w:val="ConsPlusNormal"/>
        <w:spacing w:before="220"/>
        <w:ind w:firstLine="540"/>
        <w:jc w:val="both"/>
      </w:pPr>
      <w:r>
        <w:lastRenderedPageBreak/>
        <w:t>7. Переселение за 2014 год 124 человек из аварийного жилищного фонда в зоне БАМа за период 2015 - 2018 годов - 165 семей из ветхого и аварийного жилищного фонда, за период 2019 - 2025 годов - 288 семей граждан, переселяемых из жилых помещений, расположенных в зоне Байкало-Амурской магистрали, признанных непригодными для проживания, обеспеченных жильем путем предоставления жилых помещений и (или) социальной выплаты на приобретение жилого помещения.</w:t>
      </w:r>
    </w:p>
    <w:p w14:paraId="52EFFCC6" w14:textId="77777777" w:rsidR="00910747" w:rsidRDefault="00910747">
      <w:pPr>
        <w:pStyle w:val="ConsPlusNormal"/>
        <w:spacing w:before="220"/>
        <w:ind w:firstLine="540"/>
        <w:jc w:val="both"/>
      </w:pPr>
      <w:r>
        <w:t>8. Переселение в 2020 - 2023 годах 287 семей граждан всех категорий, которым оказана государственная поддержка в получении жилья.</w:t>
      </w:r>
    </w:p>
    <w:p w14:paraId="5BC11D28" w14:textId="77777777" w:rsidR="00910747" w:rsidRDefault="00910747">
      <w:pPr>
        <w:pStyle w:val="ConsPlusNormal"/>
        <w:spacing w:before="220"/>
        <w:ind w:firstLine="540"/>
        <w:jc w:val="both"/>
      </w:pPr>
      <w:r>
        <w:t>9. Доля молодых семей, улучшивших жилищные условия (в том числе с использованием ипотечных жилищных кредитов и займов), в общем количестве молодых семей, признанных в установленном порядке нуждающимися в улучшении жилищных условий, в 2025 году составит 2,06%.</w:t>
      </w:r>
    </w:p>
    <w:p w14:paraId="1A887095" w14:textId="77777777" w:rsidR="00910747" w:rsidRDefault="00910747">
      <w:pPr>
        <w:pStyle w:val="ConsPlusNormal"/>
        <w:spacing w:before="220"/>
        <w:ind w:firstLine="540"/>
        <w:jc w:val="both"/>
      </w:pPr>
      <w:r>
        <w:t>10. Ликвидация аварийного жилищного фонда, признанного таковым до 1 января 2017 года.</w:t>
      </w:r>
    </w:p>
    <w:p w14:paraId="7F53D0ED" w14:textId="77777777" w:rsidR="00910747" w:rsidRDefault="00910747">
      <w:pPr>
        <w:pStyle w:val="ConsPlusNormal"/>
        <w:spacing w:before="220"/>
        <w:ind w:firstLine="540"/>
        <w:jc w:val="both"/>
      </w:pPr>
      <w:r>
        <w:t>11. Доля ветеранов боевых действий, улучшивших жилищные условия за счет средств областного бюджета, от общей численности граждан данной категории, состоящих в очереди в качестве нуждающихся в улучшении жилищных условий (за счет средств областного бюджета), - 32,60%. Доля ветеранов Великой Отечественной войны, улучшивших жилищные условия, в общем количестве граждан указанных категорий, нуждающихся в улучшении жилищных условий, - 100%. Доля ветеранов, инвалидов и семей, имеющих детей-инвалидов, улучшивших жилищные условия за счет средств федерального бюджета, в общем количестве граждан указанных категорий, нуждающихся в улучшении жилищных условий, вставших на учет до 1 января 2005 года, - 21,2%. 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- 0,1%.</w:t>
      </w:r>
    </w:p>
    <w:p w14:paraId="4D831B45" w14:textId="77777777" w:rsidR="00910747" w:rsidRDefault="00910747">
      <w:pPr>
        <w:pStyle w:val="ConsPlusNormal"/>
        <w:jc w:val="both"/>
      </w:pPr>
      <w:r>
        <w:t xml:space="preserve">(п. 11 в ред. постановления Правительства Амурской области от 16.02.2022 </w:t>
      </w:r>
      <w:hyperlink r:id="rId252" w:history="1">
        <w:r>
          <w:rPr>
            <w:color w:val="0000FF"/>
          </w:rPr>
          <w:t>N 174</w:t>
        </w:r>
      </w:hyperlink>
      <w:r>
        <w:t>)</w:t>
      </w:r>
    </w:p>
    <w:p w14:paraId="39B9F39E" w14:textId="77777777" w:rsidR="00910747" w:rsidRDefault="00910747">
      <w:pPr>
        <w:pStyle w:val="ConsPlusNormal"/>
        <w:spacing w:before="220"/>
        <w:ind w:firstLine="540"/>
        <w:jc w:val="both"/>
      </w:pPr>
      <w:r>
        <w:t>12. 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период реализации программы, в общей численности детей, оставшихся без попечения родителей, и лиц из их числа, состоящих на учете на получение жилого помещения (на начало реализации программы), включая лиц в возрасте от 23 лет и старше, на начало 2026 года составит 64,0%. 2414 человек из числа детей-сирот и детей, оставшихся без попечения родителей, лиц из числа детей-сирот и детей, оставшихся без попечения родителей, будут к 2026 году обеспечены благоустроенными жилыми помещениями специализированного жилищного фонда по договорам найма специализированных жилых помещений; 890 человек из числа детей-сирот и детей, оставшихся без попечения родителей, лиц из числа детей-сирот и детей, оставшихся без попечения родителей, улучшат свои жилищные условия посредством жилищного сертификата.</w:t>
      </w:r>
    </w:p>
    <w:p w14:paraId="2DC3CE2A" w14:textId="77777777" w:rsidR="00910747" w:rsidRDefault="00910747">
      <w:pPr>
        <w:pStyle w:val="ConsPlusNormal"/>
        <w:jc w:val="both"/>
      </w:pPr>
      <w:r>
        <w:t xml:space="preserve">(п. 12 в ред. постановления Правительства Амурской области от 29.04.2022 </w:t>
      </w:r>
      <w:hyperlink r:id="rId253" w:history="1">
        <w:r>
          <w:rPr>
            <w:color w:val="0000FF"/>
          </w:rPr>
          <w:t>N 447</w:t>
        </w:r>
      </w:hyperlink>
      <w:r>
        <w:t>)</w:t>
      </w:r>
    </w:p>
    <w:p w14:paraId="4BC8EBF6" w14:textId="77777777" w:rsidR="00910747" w:rsidRDefault="00910747">
      <w:pPr>
        <w:pStyle w:val="ConsPlusNormal"/>
        <w:spacing w:before="220"/>
        <w:ind w:firstLine="540"/>
        <w:jc w:val="both"/>
      </w:pPr>
      <w:r>
        <w:t>13. Увеличение количества и объема выдаваемых ипотечных кредитов в 2,2 и 2,8 раза соответственно. 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процентного пункта. Увеличение на 10,7% доли семей, имеющих возможность приобрести жилье, соответствующее стандартам обеспечения жилыми помещениями, с помощью собственных и заемных средств.</w:t>
      </w:r>
    </w:p>
    <w:p w14:paraId="761119E0" w14:textId="77777777" w:rsidR="00910747" w:rsidRDefault="00910747">
      <w:pPr>
        <w:pStyle w:val="ConsPlusNormal"/>
        <w:spacing w:before="220"/>
        <w:ind w:firstLine="540"/>
        <w:jc w:val="both"/>
      </w:pPr>
      <w:r>
        <w:t>14. Стопроцентное достижение целей, выполнение задач, основных мероприятий и показателей (индикаторов) Государственной программы.</w:t>
      </w:r>
    </w:p>
    <w:p w14:paraId="091A9A98" w14:textId="77777777" w:rsidR="00910747" w:rsidRDefault="00910747">
      <w:pPr>
        <w:pStyle w:val="ConsPlusNormal"/>
        <w:spacing w:before="220"/>
        <w:ind w:firstLine="540"/>
        <w:jc w:val="both"/>
      </w:pPr>
      <w:r>
        <w:t>15. Количество граждан, получивших государственную поддержку, - 1303 человека.</w:t>
      </w:r>
    </w:p>
    <w:p w14:paraId="5CA96234" w14:textId="77777777" w:rsidR="00910747" w:rsidRDefault="00910747">
      <w:pPr>
        <w:pStyle w:val="ConsPlusNormal"/>
        <w:spacing w:before="220"/>
        <w:ind w:firstLine="540"/>
        <w:jc w:val="both"/>
      </w:pPr>
      <w:r>
        <w:lastRenderedPageBreak/>
        <w:t>16. Доля договоров долевого участия, по которым граждане, включенные в реестр граждан, чьи денежные средства привлечены для строительства многоквартирных домов и чьи права нарушены, и выполнившие условия предоставления государственной поддержки, получили денежную выплату, в общем количестве таких договоров долевого участия, заключенных такими гражданами, доведена до 100%.</w:t>
      </w:r>
    </w:p>
    <w:p w14:paraId="69294C70" w14:textId="77777777" w:rsidR="00910747" w:rsidRDefault="00910747">
      <w:pPr>
        <w:pStyle w:val="ConsPlusNormal"/>
        <w:spacing w:before="220"/>
        <w:ind w:firstLine="540"/>
        <w:jc w:val="both"/>
      </w:pPr>
      <w:r>
        <w:t>17. Актуализация и приведение в соответствие требованиям законодательства 2 градостроительных документов регионального уровня и 20 документов муниципального уровня.</w:t>
      </w:r>
    </w:p>
    <w:p w14:paraId="706665F0" w14:textId="77777777" w:rsidR="00910747" w:rsidRDefault="00910747">
      <w:pPr>
        <w:pStyle w:val="ConsPlusNormal"/>
        <w:jc w:val="both"/>
      </w:pPr>
      <w:r>
        <w:t xml:space="preserve">(п. 17 в ред. постановления Правительства Амурской области от 24.03.2022 </w:t>
      </w:r>
      <w:hyperlink r:id="rId254" w:history="1">
        <w:r>
          <w:rPr>
            <w:color w:val="0000FF"/>
          </w:rPr>
          <w:t>N 281</w:t>
        </w:r>
      </w:hyperlink>
      <w:r>
        <w:t>)</w:t>
      </w:r>
    </w:p>
    <w:p w14:paraId="23618EB1" w14:textId="77777777" w:rsidR="00910747" w:rsidRDefault="00910747">
      <w:pPr>
        <w:pStyle w:val="ConsPlusNormal"/>
        <w:spacing w:before="220"/>
        <w:ind w:firstLine="540"/>
        <w:jc w:val="both"/>
      </w:pPr>
      <w:r>
        <w:t>18. Переселение 13 семей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w:t>
      </w:r>
    </w:p>
    <w:p w14:paraId="70ABE25B" w14:textId="77777777" w:rsidR="00910747" w:rsidRDefault="00910747">
      <w:pPr>
        <w:pStyle w:val="ConsPlusNormal"/>
        <w:spacing w:before="220"/>
        <w:ind w:firstLine="540"/>
        <w:jc w:val="both"/>
      </w:pPr>
      <w:r>
        <w:t>19. Восстановление поврежденных жилых помещений, находящихся в муниципальной собственности, общей площадью 2555,3 кв. метра.</w:t>
      </w:r>
    </w:p>
    <w:p w14:paraId="0D17B6E5" w14:textId="77777777" w:rsidR="00910747" w:rsidRDefault="00910747">
      <w:pPr>
        <w:pStyle w:val="ConsPlusNormal"/>
        <w:spacing w:before="220"/>
        <w:ind w:firstLine="540"/>
        <w:jc w:val="both"/>
      </w:pPr>
      <w:r>
        <w:t>20. Доля граждан, получивших земельные участки, в общем количестве граждан, включенных в очередь на получение земельного участка в собственность бесплатно, к 2025 году составит 80%.</w:t>
      </w:r>
    </w:p>
    <w:p w14:paraId="61D03027" w14:textId="77777777" w:rsidR="00910747" w:rsidRDefault="00910747">
      <w:pPr>
        <w:pStyle w:val="ConsPlusNormal"/>
        <w:jc w:val="both"/>
      </w:pPr>
    </w:p>
    <w:p w14:paraId="0AD43485" w14:textId="77777777" w:rsidR="00910747" w:rsidRDefault="00910747">
      <w:pPr>
        <w:pStyle w:val="ConsPlusTitle"/>
        <w:jc w:val="center"/>
        <w:outlineLvl w:val="1"/>
      </w:pPr>
      <w:r>
        <w:t>8. Риски реализации Государственной программы.</w:t>
      </w:r>
    </w:p>
    <w:p w14:paraId="09EF7875" w14:textId="77777777" w:rsidR="00910747" w:rsidRDefault="00910747">
      <w:pPr>
        <w:pStyle w:val="ConsPlusTitle"/>
        <w:jc w:val="center"/>
      </w:pPr>
      <w:r>
        <w:t>Меры управления рисками</w:t>
      </w:r>
    </w:p>
    <w:p w14:paraId="42ECE570" w14:textId="77777777" w:rsidR="00910747" w:rsidRDefault="00910747">
      <w:pPr>
        <w:pStyle w:val="ConsPlusNormal"/>
        <w:jc w:val="both"/>
      </w:pPr>
    </w:p>
    <w:p w14:paraId="152AD7BA" w14:textId="77777777" w:rsidR="00910747" w:rsidRDefault="00910747">
      <w:pPr>
        <w:pStyle w:val="ConsPlusNormal"/>
        <w:ind w:firstLine="540"/>
        <w:jc w:val="both"/>
      </w:pPr>
      <w:r>
        <w:t>При реализации Государственной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14:paraId="27A2AC79" w14:textId="77777777" w:rsidR="00910747" w:rsidRDefault="00910747">
      <w:pPr>
        <w:pStyle w:val="ConsPlusNormal"/>
        <w:spacing w:before="220"/>
        <w:ind w:firstLine="540"/>
        <w:jc w:val="both"/>
      </w:pPr>
      <w:r>
        <w:t>К рискам в том числе относятся:</w:t>
      </w:r>
    </w:p>
    <w:p w14:paraId="26BF76C0" w14:textId="77777777" w:rsidR="00910747" w:rsidRDefault="00910747">
      <w:pPr>
        <w:pStyle w:val="ConsPlusNormal"/>
        <w:spacing w:before="220"/>
        <w:ind w:firstLine="540"/>
        <w:jc w:val="both"/>
      </w:pPr>
      <w:r>
        <w:t>1. Операционные риски, связанные с ошибками управления реализацией программы, в том числе отдельных ее исполнителей, неготовности организационной инфраструктуры к решению задач, поставленных программой, что может привести к нецелевому и (или) неэффективному использованию бюджетных средств, невыполнению ряда мероприятий программы или задержке в их выполнении.</w:t>
      </w:r>
    </w:p>
    <w:p w14:paraId="1A3B6098" w14:textId="77777777" w:rsidR="00910747" w:rsidRDefault="00910747">
      <w:pPr>
        <w:pStyle w:val="ConsPlusNormal"/>
        <w:spacing w:before="220"/>
        <w:ind w:firstLine="540"/>
        <w:jc w:val="both"/>
      </w:pPr>
      <w:r>
        <w:t>В рамках данной группы рисков можно выделить два основных.</w:t>
      </w:r>
    </w:p>
    <w:p w14:paraId="72F56D93" w14:textId="77777777" w:rsidR="00910747" w:rsidRDefault="00910747">
      <w:pPr>
        <w:pStyle w:val="ConsPlusNormal"/>
        <w:spacing w:before="220"/>
        <w:ind w:firstLine="540"/>
        <w:jc w:val="both"/>
      </w:pPr>
      <w:r>
        <w:t>Риск исполнителей (соисполнителей), который связан с возникновением проблем в реализации программы в результате недостаточной квалификации и (или) недобросовестности ответственных исполнителей, что может привести к нецелевому и (или) неэффективному использованию бюджетных средств, невыполнению ряда мероприятий программы. Данный риск обусловлен большим количеством участников реализации отдельных мероприятий Государственной программы, в том числе федеральных органов исполнительной власти, органов государственной власти субъектов Российской Федерации, государственных институтов развития.</w:t>
      </w:r>
    </w:p>
    <w:p w14:paraId="4C798FBF" w14:textId="77777777" w:rsidR="00910747" w:rsidRDefault="00910747">
      <w:pPr>
        <w:pStyle w:val="ConsPlusNormal"/>
        <w:spacing w:before="220"/>
        <w:ind w:firstLine="540"/>
        <w:jc w:val="both"/>
      </w:pPr>
      <w:r>
        <w:t>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к сроку начала реализации мероприятий Государственной программы. Большое число участников реализации программы,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программы, срыву сроков и результатов выполнения отдельных мероприятий.</w:t>
      </w:r>
    </w:p>
    <w:p w14:paraId="6E8C693A" w14:textId="77777777" w:rsidR="00910747" w:rsidRDefault="00910747">
      <w:pPr>
        <w:pStyle w:val="ConsPlusNormal"/>
        <w:spacing w:before="220"/>
        <w:ind w:firstLine="540"/>
        <w:jc w:val="both"/>
      </w:pPr>
      <w:r>
        <w:t xml:space="preserve">2. Риск финансового обеспечения, который связан с финансированием Государственной программы в неполном объеме. Данный риск возникает по причине значительной </w:t>
      </w:r>
      <w:r>
        <w:lastRenderedPageBreak/>
        <w:t>продолжительности Государственной программы.</w:t>
      </w:r>
    </w:p>
    <w:p w14:paraId="1BADC3EB" w14:textId="77777777" w:rsidR="00910747" w:rsidRDefault="00910747">
      <w:pPr>
        <w:pStyle w:val="ConsPlusNormal"/>
        <w:spacing w:before="220"/>
        <w:ind w:firstLine="540"/>
        <w:jc w:val="both"/>
      </w:pPr>
      <w:r>
        <w:t>Реализации Государственной программы также угрожают следующие риски, которые связаны с изменениями внешней среды и которыми невозможно управлять в рамках реализации Государственной программы:</w:t>
      </w:r>
    </w:p>
    <w:p w14:paraId="7441CCEF" w14:textId="77777777" w:rsidR="00910747" w:rsidRDefault="00910747">
      <w:pPr>
        <w:pStyle w:val="ConsPlusNormal"/>
        <w:spacing w:before="220"/>
        <w:ind w:firstLine="540"/>
        <w:jc w:val="both"/>
      </w:pPr>
      <w:r>
        <w:t>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жилищного фонда и коммунальной инфраструктуры в отдельных муниципальных образованиях, а также потребовать концентрации средств федерального бюджета на преодоление последствий таких катастроф. На качественном уровне такой риск для Государственной программы можно оценить как умеренный.</w:t>
      </w:r>
    </w:p>
    <w:p w14:paraId="1B5FE05E" w14:textId="77777777" w:rsidR="00910747" w:rsidRDefault="00910747">
      <w:pPr>
        <w:pStyle w:val="ConsPlusNormal"/>
        <w:spacing w:before="220"/>
        <w:ind w:firstLine="540"/>
        <w:jc w:val="both"/>
      </w:pPr>
      <w:r>
        <w:t>Меры управления рисками реализации Государственной программы основываются на следующих обстоятельствах:</w:t>
      </w:r>
    </w:p>
    <w:p w14:paraId="482F2D38" w14:textId="77777777" w:rsidR="00910747" w:rsidRDefault="00910747">
      <w:pPr>
        <w:pStyle w:val="ConsPlusNormal"/>
        <w:spacing w:before="220"/>
        <w:ind w:firstLine="540"/>
        <w:jc w:val="both"/>
      </w:pPr>
      <w:r>
        <w:t>управление рисками реализации Государственной программы должно соответствовать задачам и полномочиям существующих органов государственной власти и организаций, задействованных в реализации Государственной программы;</w:t>
      </w:r>
    </w:p>
    <w:p w14:paraId="54E6AA97" w14:textId="77777777" w:rsidR="00910747" w:rsidRDefault="00910747">
      <w:pPr>
        <w:pStyle w:val="ConsPlusNormal"/>
        <w:spacing w:before="220"/>
        <w:ind w:firstLine="540"/>
        <w:jc w:val="both"/>
      </w:pPr>
      <w:r>
        <w:t>управление рисками реализации Государственной программы будет осуществляться путем координации деятельности всех субъектов, участвующих в реализации Государственной программы.</w:t>
      </w:r>
    </w:p>
    <w:p w14:paraId="302B3640" w14:textId="77777777" w:rsidR="00910747" w:rsidRDefault="00910747">
      <w:pPr>
        <w:pStyle w:val="ConsPlusNormal"/>
        <w:jc w:val="both"/>
      </w:pPr>
    </w:p>
    <w:p w14:paraId="04CD1576" w14:textId="77777777" w:rsidR="00910747" w:rsidRDefault="00910747">
      <w:pPr>
        <w:pStyle w:val="ConsPlusTitle"/>
        <w:jc w:val="center"/>
        <w:outlineLvl w:val="1"/>
      </w:pPr>
      <w:bookmarkStart w:id="2" w:name="P469"/>
      <w:bookmarkEnd w:id="2"/>
      <w:r>
        <w:t>I. Подпрограмма "Повышение устойчивости жилых домов,</w:t>
      </w:r>
    </w:p>
    <w:p w14:paraId="4ABD0C09" w14:textId="77777777" w:rsidR="00910747" w:rsidRDefault="00910747">
      <w:pPr>
        <w:pStyle w:val="ConsPlusTitle"/>
        <w:jc w:val="center"/>
      </w:pPr>
      <w:r>
        <w:t>основных объектов и систем жизнеобеспечения</w:t>
      </w:r>
    </w:p>
    <w:p w14:paraId="518389A3" w14:textId="77777777" w:rsidR="00910747" w:rsidRDefault="00910747">
      <w:pPr>
        <w:pStyle w:val="ConsPlusTitle"/>
        <w:jc w:val="center"/>
      </w:pPr>
      <w:r>
        <w:t>в сейсмических районах области"</w:t>
      </w:r>
    </w:p>
    <w:p w14:paraId="3E442049" w14:textId="77777777" w:rsidR="00910747" w:rsidRDefault="00910747">
      <w:pPr>
        <w:pStyle w:val="ConsPlusNormal"/>
        <w:jc w:val="both"/>
      </w:pPr>
    </w:p>
    <w:p w14:paraId="569763D7" w14:textId="77777777" w:rsidR="00910747" w:rsidRDefault="00910747">
      <w:pPr>
        <w:pStyle w:val="ConsPlusTitle"/>
        <w:jc w:val="center"/>
        <w:outlineLvl w:val="2"/>
      </w:pPr>
      <w:r>
        <w:t>1. Паспорт подпрограммы</w:t>
      </w:r>
    </w:p>
    <w:p w14:paraId="08DE0859"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3402"/>
        <w:gridCol w:w="5046"/>
      </w:tblGrid>
      <w:tr w:rsidR="00910747" w14:paraId="456C3F51" w14:textId="77777777">
        <w:tc>
          <w:tcPr>
            <w:tcW w:w="586" w:type="dxa"/>
          </w:tcPr>
          <w:p w14:paraId="48F2FE9F" w14:textId="77777777" w:rsidR="00910747" w:rsidRDefault="00910747">
            <w:pPr>
              <w:pStyle w:val="ConsPlusNormal"/>
            </w:pPr>
            <w:r>
              <w:t>1.</w:t>
            </w:r>
          </w:p>
        </w:tc>
        <w:tc>
          <w:tcPr>
            <w:tcW w:w="3402" w:type="dxa"/>
          </w:tcPr>
          <w:p w14:paraId="2D1EEDC2" w14:textId="77777777" w:rsidR="00910747" w:rsidRDefault="00910747">
            <w:pPr>
              <w:pStyle w:val="ConsPlusNormal"/>
            </w:pPr>
            <w:r>
              <w:t>Наименование подпрограммы</w:t>
            </w:r>
          </w:p>
        </w:tc>
        <w:tc>
          <w:tcPr>
            <w:tcW w:w="5046" w:type="dxa"/>
          </w:tcPr>
          <w:p w14:paraId="1693F6B5" w14:textId="77777777" w:rsidR="00910747" w:rsidRDefault="00910747">
            <w:pPr>
              <w:pStyle w:val="ConsPlusNormal"/>
            </w:pPr>
            <w:r>
              <w:t>Повышение устойчивости жилых домов, основных объектов и систем жизнеобеспечения в сейсмических районах области (далее - подпрограмма)</w:t>
            </w:r>
          </w:p>
        </w:tc>
      </w:tr>
      <w:tr w:rsidR="00910747" w14:paraId="0075663E" w14:textId="77777777">
        <w:tc>
          <w:tcPr>
            <w:tcW w:w="586" w:type="dxa"/>
          </w:tcPr>
          <w:p w14:paraId="64C5DDCA" w14:textId="77777777" w:rsidR="00910747" w:rsidRDefault="00910747">
            <w:pPr>
              <w:pStyle w:val="ConsPlusNormal"/>
            </w:pPr>
            <w:r>
              <w:t>2.</w:t>
            </w:r>
          </w:p>
        </w:tc>
        <w:tc>
          <w:tcPr>
            <w:tcW w:w="3402" w:type="dxa"/>
          </w:tcPr>
          <w:p w14:paraId="15DA86A5" w14:textId="77777777" w:rsidR="00910747" w:rsidRDefault="00910747">
            <w:pPr>
              <w:pStyle w:val="ConsPlusNormal"/>
            </w:pPr>
            <w:r>
              <w:t>Координатор подпрограммы</w:t>
            </w:r>
          </w:p>
        </w:tc>
        <w:tc>
          <w:tcPr>
            <w:tcW w:w="5046" w:type="dxa"/>
          </w:tcPr>
          <w:p w14:paraId="7B6C2FDF" w14:textId="77777777" w:rsidR="00910747" w:rsidRDefault="00910747">
            <w:pPr>
              <w:pStyle w:val="ConsPlusNormal"/>
            </w:pPr>
            <w:r>
              <w:t>Министерство строительства и архитектуры Амурской области</w:t>
            </w:r>
          </w:p>
        </w:tc>
      </w:tr>
      <w:tr w:rsidR="00910747" w14:paraId="0C60D0EA" w14:textId="77777777">
        <w:tblPrEx>
          <w:tblBorders>
            <w:insideH w:val="nil"/>
          </w:tblBorders>
        </w:tblPrEx>
        <w:tc>
          <w:tcPr>
            <w:tcW w:w="586" w:type="dxa"/>
            <w:tcBorders>
              <w:bottom w:val="nil"/>
            </w:tcBorders>
          </w:tcPr>
          <w:p w14:paraId="32DFFF1D" w14:textId="77777777" w:rsidR="00910747" w:rsidRDefault="00910747">
            <w:pPr>
              <w:pStyle w:val="ConsPlusNormal"/>
            </w:pPr>
            <w:r>
              <w:t>3.</w:t>
            </w:r>
          </w:p>
        </w:tc>
        <w:tc>
          <w:tcPr>
            <w:tcW w:w="3402" w:type="dxa"/>
            <w:tcBorders>
              <w:bottom w:val="nil"/>
            </w:tcBorders>
          </w:tcPr>
          <w:p w14:paraId="564AC3EB" w14:textId="77777777" w:rsidR="00910747" w:rsidRDefault="00910747">
            <w:pPr>
              <w:pStyle w:val="ConsPlusNormal"/>
            </w:pPr>
            <w:r>
              <w:t>Участники подпрограммы</w:t>
            </w:r>
          </w:p>
        </w:tc>
        <w:tc>
          <w:tcPr>
            <w:tcW w:w="5046" w:type="dxa"/>
            <w:tcBorders>
              <w:bottom w:val="nil"/>
            </w:tcBorders>
          </w:tcPr>
          <w:p w14:paraId="0D4ADF2F" w14:textId="77777777" w:rsidR="00910747" w:rsidRDefault="00910747">
            <w:pPr>
              <w:pStyle w:val="ConsPlusNormal"/>
            </w:pPr>
            <w:r>
              <w:t>Министерство строительства и архитектуры Амурской области</w:t>
            </w:r>
          </w:p>
        </w:tc>
      </w:tr>
      <w:tr w:rsidR="00910747" w14:paraId="7447692A" w14:textId="77777777">
        <w:tblPrEx>
          <w:tblBorders>
            <w:insideH w:val="nil"/>
          </w:tblBorders>
        </w:tblPrEx>
        <w:tc>
          <w:tcPr>
            <w:tcW w:w="9034" w:type="dxa"/>
            <w:gridSpan w:val="3"/>
            <w:tcBorders>
              <w:top w:val="nil"/>
            </w:tcBorders>
          </w:tcPr>
          <w:p w14:paraId="793B5561" w14:textId="77777777" w:rsidR="00910747" w:rsidRDefault="00910747">
            <w:pPr>
              <w:pStyle w:val="ConsPlusNormal"/>
              <w:jc w:val="both"/>
            </w:pPr>
            <w:r>
              <w:t xml:space="preserve">(п. 3 в ред. постановления Правительства Амурской области от 01.03.2021 </w:t>
            </w:r>
            <w:hyperlink r:id="rId255" w:history="1">
              <w:r>
                <w:rPr>
                  <w:color w:val="0000FF"/>
                </w:rPr>
                <w:t>N 105</w:t>
              </w:r>
            </w:hyperlink>
            <w:r>
              <w:t>)</w:t>
            </w:r>
          </w:p>
        </w:tc>
      </w:tr>
      <w:tr w:rsidR="00910747" w14:paraId="6D4948D8" w14:textId="77777777">
        <w:tc>
          <w:tcPr>
            <w:tcW w:w="586" w:type="dxa"/>
          </w:tcPr>
          <w:p w14:paraId="729A6511" w14:textId="77777777" w:rsidR="00910747" w:rsidRDefault="00910747">
            <w:pPr>
              <w:pStyle w:val="ConsPlusNormal"/>
            </w:pPr>
            <w:r>
              <w:t>4.</w:t>
            </w:r>
          </w:p>
        </w:tc>
        <w:tc>
          <w:tcPr>
            <w:tcW w:w="3402" w:type="dxa"/>
          </w:tcPr>
          <w:p w14:paraId="28244446" w14:textId="77777777" w:rsidR="00910747" w:rsidRDefault="00910747">
            <w:pPr>
              <w:pStyle w:val="ConsPlusNormal"/>
            </w:pPr>
            <w:r>
              <w:t>Цель подпрограммы</w:t>
            </w:r>
          </w:p>
        </w:tc>
        <w:tc>
          <w:tcPr>
            <w:tcW w:w="5046" w:type="dxa"/>
          </w:tcPr>
          <w:p w14:paraId="125BF817" w14:textId="77777777" w:rsidR="00910747" w:rsidRDefault="00910747">
            <w:pPr>
              <w:pStyle w:val="ConsPlusNormal"/>
            </w:pPr>
            <w:r>
              <w:t>Повышение уровня сейсмоустойчивости жилых домов в сейсмических районах Амурской области</w:t>
            </w:r>
          </w:p>
        </w:tc>
      </w:tr>
      <w:tr w:rsidR="00910747" w14:paraId="2AC291BA" w14:textId="77777777">
        <w:tc>
          <w:tcPr>
            <w:tcW w:w="586" w:type="dxa"/>
          </w:tcPr>
          <w:p w14:paraId="2F7C730B" w14:textId="77777777" w:rsidR="00910747" w:rsidRDefault="00910747">
            <w:pPr>
              <w:pStyle w:val="ConsPlusNormal"/>
            </w:pPr>
            <w:r>
              <w:t>5.</w:t>
            </w:r>
          </w:p>
        </w:tc>
        <w:tc>
          <w:tcPr>
            <w:tcW w:w="3402" w:type="dxa"/>
          </w:tcPr>
          <w:p w14:paraId="5456281D" w14:textId="77777777" w:rsidR="00910747" w:rsidRDefault="00910747">
            <w:pPr>
              <w:pStyle w:val="ConsPlusNormal"/>
            </w:pPr>
            <w:r>
              <w:t>Задачи подпрограммы</w:t>
            </w:r>
          </w:p>
        </w:tc>
        <w:tc>
          <w:tcPr>
            <w:tcW w:w="5046" w:type="dxa"/>
          </w:tcPr>
          <w:p w14:paraId="084DC671" w14:textId="77777777" w:rsidR="00910747" w:rsidRDefault="00910747">
            <w:pPr>
              <w:pStyle w:val="ConsPlusNormal"/>
            </w:pPr>
            <w:r>
              <w:t>Создание условий для устойчивого функционирования жилищного фонда, основных объектов и систем жизнеобеспечения в сейсмических районах Амурской области и минимизация риска социального, экономического и экологического ущерба от сейсмических воздействий</w:t>
            </w:r>
          </w:p>
        </w:tc>
      </w:tr>
      <w:tr w:rsidR="00910747" w14:paraId="37C013D1" w14:textId="77777777">
        <w:tblPrEx>
          <w:tblBorders>
            <w:insideH w:val="nil"/>
          </w:tblBorders>
        </w:tblPrEx>
        <w:tc>
          <w:tcPr>
            <w:tcW w:w="586" w:type="dxa"/>
            <w:tcBorders>
              <w:bottom w:val="nil"/>
            </w:tcBorders>
          </w:tcPr>
          <w:p w14:paraId="055D5AA6" w14:textId="77777777" w:rsidR="00910747" w:rsidRDefault="00910747">
            <w:pPr>
              <w:pStyle w:val="ConsPlusNormal"/>
            </w:pPr>
            <w:r>
              <w:t>6.</w:t>
            </w:r>
          </w:p>
        </w:tc>
        <w:tc>
          <w:tcPr>
            <w:tcW w:w="3402" w:type="dxa"/>
            <w:tcBorders>
              <w:bottom w:val="nil"/>
            </w:tcBorders>
          </w:tcPr>
          <w:p w14:paraId="696B501E" w14:textId="77777777" w:rsidR="00910747" w:rsidRDefault="00910747">
            <w:pPr>
              <w:pStyle w:val="ConsPlusNormal"/>
            </w:pPr>
            <w:r>
              <w:t xml:space="preserve">Этапы (при наличии) и сроки </w:t>
            </w:r>
            <w:r>
              <w:lastRenderedPageBreak/>
              <w:t>реализации подпрограммы</w:t>
            </w:r>
          </w:p>
        </w:tc>
        <w:tc>
          <w:tcPr>
            <w:tcW w:w="5046" w:type="dxa"/>
            <w:tcBorders>
              <w:bottom w:val="nil"/>
            </w:tcBorders>
          </w:tcPr>
          <w:p w14:paraId="54ED897B" w14:textId="77777777" w:rsidR="00910747" w:rsidRDefault="00910747">
            <w:pPr>
              <w:pStyle w:val="ConsPlusNormal"/>
            </w:pPr>
            <w:r>
              <w:lastRenderedPageBreak/>
              <w:t>Срок реализации - 2014 - 2025 годы</w:t>
            </w:r>
          </w:p>
        </w:tc>
      </w:tr>
      <w:tr w:rsidR="00910747" w14:paraId="49AFD7E6" w14:textId="77777777">
        <w:tblPrEx>
          <w:tblBorders>
            <w:insideH w:val="nil"/>
          </w:tblBorders>
        </w:tblPrEx>
        <w:tc>
          <w:tcPr>
            <w:tcW w:w="9034" w:type="dxa"/>
            <w:gridSpan w:val="3"/>
            <w:tcBorders>
              <w:top w:val="nil"/>
            </w:tcBorders>
          </w:tcPr>
          <w:p w14:paraId="5EC5147D" w14:textId="77777777" w:rsidR="00910747" w:rsidRDefault="00910747">
            <w:pPr>
              <w:pStyle w:val="ConsPlusNormal"/>
              <w:jc w:val="both"/>
            </w:pPr>
            <w:r>
              <w:t xml:space="preserve">(п. 6 в ред. постановления Правительства Амурской области от 01.03.2021 </w:t>
            </w:r>
            <w:hyperlink r:id="rId256" w:history="1">
              <w:r>
                <w:rPr>
                  <w:color w:val="0000FF"/>
                </w:rPr>
                <w:t>N 105</w:t>
              </w:r>
            </w:hyperlink>
            <w:r>
              <w:t>)</w:t>
            </w:r>
          </w:p>
        </w:tc>
      </w:tr>
      <w:tr w:rsidR="00910747" w14:paraId="1B2663F1" w14:textId="77777777">
        <w:tblPrEx>
          <w:tblBorders>
            <w:insideH w:val="nil"/>
          </w:tblBorders>
        </w:tblPrEx>
        <w:tc>
          <w:tcPr>
            <w:tcW w:w="586" w:type="dxa"/>
            <w:tcBorders>
              <w:bottom w:val="nil"/>
            </w:tcBorders>
          </w:tcPr>
          <w:p w14:paraId="79FA803F" w14:textId="77777777" w:rsidR="00910747" w:rsidRDefault="00910747">
            <w:pPr>
              <w:pStyle w:val="ConsPlusNormal"/>
            </w:pPr>
            <w:r>
              <w:t>7.</w:t>
            </w:r>
          </w:p>
        </w:tc>
        <w:tc>
          <w:tcPr>
            <w:tcW w:w="3402" w:type="dxa"/>
            <w:tcBorders>
              <w:bottom w:val="nil"/>
            </w:tcBorders>
          </w:tcPr>
          <w:p w14:paraId="1A16EE18" w14:textId="77777777" w:rsidR="00910747" w:rsidRDefault="00910747">
            <w:pPr>
              <w:pStyle w:val="ConsPlusNormal"/>
            </w:pPr>
            <w:r>
              <w:t>Объемы бюджетных ассигнований подпрограммы (с разбивкой по годам)</w:t>
            </w:r>
          </w:p>
        </w:tc>
        <w:tc>
          <w:tcPr>
            <w:tcW w:w="5046" w:type="dxa"/>
            <w:tcBorders>
              <w:bottom w:val="nil"/>
            </w:tcBorders>
          </w:tcPr>
          <w:p w14:paraId="7CB8D646" w14:textId="77777777" w:rsidR="00910747" w:rsidRDefault="00910747">
            <w:pPr>
              <w:pStyle w:val="ConsPlusNormal"/>
            </w:pPr>
            <w:r>
              <w:t>Объем бюджетных ассигнований на реализацию подпрограммы в 2014 - 2025 годах составляет 1999465,206 тыс. рублей, в том числе по годам:</w:t>
            </w:r>
          </w:p>
          <w:p w14:paraId="5A01272D" w14:textId="77777777" w:rsidR="00910747" w:rsidRDefault="00910747">
            <w:pPr>
              <w:pStyle w:val="ConsPlusNormal"/>
            </w:pPr>
            <w:r>
              <w:t>2014 год - 1267958,334 тыс. рублей;</w:t>
            </w:r>
          </w:p>
          <w:p w14:paraId="7948CAFA" w14:textId="77777777" w:rsidR="00910747" w:rsidRDefault="00910747">
            <w:pPr>
              <w:pStyle w:val="ConsPlusNormal"/>
            </w:pPr>
            <w:r>
              <w:t>2015 год - 231267,983 тыс. рублей;</w:t>
            </w:r>
          </w:p>
          <w:p w14:paraId="789FCCA8" w14:textId="77777777" w:rsidR="00910747" w:rsidRDefault="00910747">
            <w:pPr>
              <w:pStyle w:val="ConsPlusNormal"/>
            </w:pPr>
            <w:r>
              <w:t>2016 год - 60011,819 тыс. рублей;</w:t>
            </w:r>
          </w:p>
          <w:p w14:paraId="257B4258" w14:textId="77777777" w:rsidR="00910747" w:rsidRDefault="00910747">
            <w:pPr>
              <w:pStyle w:val="ConsPlusNormal"/>
            </w:pPr>
            <w:r>
              <w:t>2017 год - 16091,759 тыс. рублей;</w:t>
            </w:r>
          </w:p>
          <w:p w14:paraId="04ACE072" w14:textId="77777777" w:rsidR="00910747" w:rsidRDefault="00910747">
            <w:pPr>
              <w:pStyle w:val="ConsPlusNormal"/>
            </w:pPr>
            <w:r>
              <w:t>2018 год - 13320,574 тыс. рублей;</w:t>
            </w:r>
          </w:p>
          <w:p w14:paraId="772B2AE9" w14:textId="77777777" w:rsidR="00910747" w:rsidRDefault="00910747">
            <w:pPr>
              <w:pStyle w:val="ConsPlusNormal"/>
            </w:pPr>
            <w:r>
              <w:t>2019 год - 0,000 тыс. рублей;</w:t>
            </w:r>
          </w:p>
          <w:p w14:paraId="4E1A2102" w14:textId="77777777" w:rsidR="00910747" w:rsidRDefault="00910747">
            <w:pPr>
              <w:pStyle w:val="ConsPlusNormal"/>
            </w:pPr>
            <w:r>
              <w:t>2020 год - 0,000 тыс. рублей;</w:t>
            </w:r>
          </w:p>
          <w:p w14:paraId="5B712703" w14:textId="77777777" w:rsidR="00910747" w:rsidRDefault="00910747">
            <w:pPr>
              <w:pStyle w:val="ConsPlusNormal"/>
            </w:pPr>
            <w:r>
              <w:t>2021 год - 0,000 тыс. рублей;</w:t>
            </w:r>
          </w:p>
          <w:p w14:paraId="1EF27D67" w14:textId="77777777" w:rsidR="00910747" w:rsidRDefault="00910747">
            <w:pPr>
              <w:pStyle w:val="ConsPlusNormal"/>
            </w:pPr>
            <w:r>
              <w:t>2022 год - 11831,433 тыс. рублей;</w:t>
            </w:r>
          </w:p>
          <w:p w14:paraId="57C18DB1" w14:textId="77777777" w:rsidR="00910747" w:rsidRDefault="00910747">
            <w:pPr>
              <w:pStyle w:val="ConsPlusNormal"/>
            </w:pPr>
            <w:r>
              <w:t>2023 год - 21214,878 тыс. рублей;</w:t>
            </w:r>
          </w:p>
          <w:p w14:paraId="37659EC3" w14:textId="77777777" w:rsidR="00910747" w:rsidRDefault="00910747">
            <w:pPr>
              <w:pStyle w:val="ConsPlusNormal"/>
            </w:pPr>
            <w:r>
              <w:t>2024 год - 252708,902 тыс. рублей;</w:t>
            </w:r>
          </w:p>
          <w:p w14:paraId="5088620D" w14:textId="77777777" w:rsidR="00910747" w:rsidRDefault="00910747">
            <w:pPr>
              <w:pStyle w:val="ConsPlusNormal"/>
            </w:pPr>
            <w:r>
              <w:t>2025 год - 125059,524 тыс. рублей</w:t>
            </w:r>
          </w:p>
        </w:tc>
      </w:tr>
      <w:tr w:rsidR="00910747" w14:paraId="4282E9C3" w14:textId="77777777">
        <w:tblPrEx>
          <w:tblBorders>
            <w:insideH w:val="nil"/>
          </w:tblBorders>
        </w:tblPrEx>
        <w:tc>
          <w:tcPr>
            <w:tcW w:w="9034" w:type="dxa"/>
            <w:gridSpan w:val="3"/>
            <w:tcBorders>
              <w:top w:val="nil"/>
            </w:tcBorders>
          </w:tcPr>
          <w:p w14:paraId="2AD4D883" w14:textId="77777777" w:rsidR="00910747" w:rsidRDefault="00910747">
            <w:pPr>
              <w:pStyle w:val="ConsPlusNormal"/>
              <w:jc w:val="both"/>
            </w:pPr>
            <w:r>
              <w:t xml:space="preserve">(п. 7 в ред. постановления Правительства Амурской области от 24.03.2022 </w:t>
            </w:r>
            <w:hyperlink r:id="rId257" w:history="1">
              <w:r>
                <w:rPr>
                  <w:color w:val="0000FF"/>
                </w:rPr>
                <w:t>N 281</w:t>
              </w:r>
            </w:hyperlink>
            <w:r>
              <w:t>)</w:t>
            </w:r>
          </w:p>
        </w:tc>
      </w:tr>
      <w:tr w:rsidR="00910747" w14:paraId="3AE1C6FA" w14:textId="77777777">
        <w:tblPrEx>
          <w:tblBorders>
            <w:insideH w:val="nil"/>
          </w:tblBorders>
        </w:tblPrEx>
        <w:tc>
          <w:tcPr>
            <w:tcW w:w="586" w:type="dxa"/>
            <w:tcBorders>
              <w:bottom w:val="nil"/>
            </w:tcBorders>
          </w:tcPr>
          <w:p w14:paraId="334EC551" w14:textId="77777777" w:rsidR="00910747" w:rsidRDefault="00910747">
            <w:pPr>
              <w:pStyle w:val="ConsPlusNormal"/>
            </w:pPr>
            <w:r>
              <w:t>8.</w:t>
            </w:r>
          </w:p>
        </w:tc>
        <w:tc>
          <w:tcPr>
            <w:tcW w:w="3402" w:type="dxa"/>
            <w:tcBorders>
              <w:bottom w:val="nil"/>
            </w:tcBorders>
          </w:tcPr>
          <w:p w14:paraId="6FF48858" w14:textId="77777777" w:rsidR="00910747" w:rsidRDefault="00910747">
            <w:pPr>
              <w:pStyle w:val="ConsPlusNormal"/>
            </w:pPr>
            <w:r>
              <w:t>Ожидаемые конечные результаты реализации подпрограммы</w:t>
            </w:r>
          </w:p>
        </w:tc>
        <w:tc>
          <w:tcPr>
            <w:tcW w:w="5046" w:type="dxa"/>
            <w:tcBorders>
              <w:bottom w:val="nil"/>
            </w:tcBorders>
          </w:tcPr>
          <w:p w14:paraId="131F8298" w14:textId="77777777" w:rsidR="00910747" w:rsidRDefault="00910747">
            <w:pPr>
              <w:pStyle w:val="ConsPlusNormal"/>
            </w:pPr>
            <w:r>
              <w:t>Размер предотвращенного социально-экономического и экологического ущерба вследствие сейсмических воздействий составит 15,88 млрд. рублей. Снижение уровня риска возникновения чрезвычайных ситуаций вследствие разрушительных землетрясений составит 12,5%. Снижение уровня уязвимости жилых домов, основных объектов и систем жизнеобеспечения от воздействия разрушительных землетрясений в 2023 году - 2,47%</w:t>
            </w:r>
          </w:p>
        </w:tc>
      </w:tr>
      <w:tr w:rsidR="00910747" w14:paraId="195DC3F5" w14:textId="77777777">
        <w:tblPrEx>
          <w:tblBorders>
            <w:insideH w:val="nil"/>
          </w:tblBorders>
        </w:tblPrEx>
        <w:tc>
          <w:tcPr>
            <w:tcW w:w="9034" w:type="dxa"/>
            <w:gridSpan w:val="3"/>
            <w:tcBorders>
              <w:top w:val="nil"/>
            </w:tcBorders>
          </w:tcPr>
          <w:p w14:paraId="029B42C9" w14:textId="77777777" w:rsidR="00910747" w:rsidRDefault="00910747">
            <w:pPr>
              <w:pStyle w:val="ConsPlusNormal"/>
              <w:jc w:val="both"/>
            </w:pPr>
            <w:r>
              <w:t xml:space="preserve">(п. 8 в ред. постановления Правительства Амурской области от 01.03.2021 </w:t>
            </w:r>
            <w:hyperlink r:id="rId258" w:history="1">
              <w:r>
                <w:rPr>
                  <w:color w:val="0000FF"/>
                </w:rPr>
                <w:t>N 105</w:t>
              </w:r>
            </w:hyperlink>
            <w:r>
              <w:t>)</w:t>
            </w:r>
          </w:p>
        </w:tc>
      </w:tr>
    </w:tbl>
    <w:p w14:paraId="3D33448E" w14:textId="77777777" w:rsidR="00910747" w:rsidRDefault="00910747">
      <w:pPr>
        <w:pStyle w:val="ConsPlusNormal"/>
        <w:jc w:val="both"/>
      </w:pPr>
    </w:p>
    <w:p w14:paraId="72D9CF0E" w14:textId="77777777" w:rsidR="00910747" w:rsidRDefault="00910747">
      <w:pPr>
        <w:pStyle w:val="ConsPlusTitle"/>
        <w:jc w:val="center"/>
        <w:outlineLvl w:val="2"/>
      </w:pPr>
      <w:r>
        <w:t>2. Характеристика сферы реализации подпрограммы</w:t>
      </w:r>
    </w:p>
    <w:p w14:paraId="28E93344" w14:textId="77777777" w:rsidR="00910747" w:rsidRDefault="00910747">
      <w:pPr>
        <w:pStyle w:val="ConsPlusNormal"/>
        <w:jc w:val="both"/>
      </w:pPr>
    </w:p>
    <w:p w14:paraId="15606FD4" w14:textId="77777777" w:rsidR="00910747" w:rsidRDefault="00910747">
      <w:pPr>
        <w:pStyle w:val="ConsPlusNormal"/>
        <w:ind w:firstLine="540"/>
        <w:jc w:val="both"/>
      </w:pPr>
      <w:r>
        <w:t>Основными характеристиками текущего состояния сферы обеспечения сейсмобезопасности на территории Амурской области являются:</w:t>
      </w:r>
    </w:p>
    <w:p w14:paraId="2FAECD5E" w14:textId="77777777" w:rsidR="00910747" w:rsidRDefault="00910747">
      <w:pPr>
        <w:pStyle w:val="ConsPlusNormal"/>
        <w:spacing w:before="220"/>
        <w:ind w:firstLine="540"/>
        <w:jc w:val="both"/>
      </w:pPr>
      <w:r>
        <w:t>уровень сейсмической опасности населенных пунктов Амурской области;</w:t>
      </w:r>
    </w:p>
    <w:p w14:paraId="60094F36" w14:textId="77777777" w:rsidR="00910747" w:rsidRDefault="00910747">
      <w:pPr>
        <w:pStyle w:val="ConsPlusNormal"/>
        <w:spacing w:before="220"/>
        <w:ind w:firstLine="540"/>
        <w:jc w:val="both"/>
      </w:pPr>
      <w:r>
        <w:t>сейсмоуязвимость зданий, расположенных на указанных территориях;</w:t>
      </w:r>
    </w:p>
    <w:p w14:paraId="6030B012" w14:textId="77777777" w:rsidR="00910747" w:rsidRDefault="00910747">
      <w:pPr>
        <w:pStyle w:val="ConsPlusNormal"/>
        <w:spacing w:before="220"/>
        <w:ind w:firstLine="540"/>
        <w:jc w:val="both"/>
      </w:pPr>
      <w:r>
        <w:t>возможность проявления негативных последствий от сейсмических воздействий, причиняющих социально-экономический и экологический ущерб.</w:t>
      </w:r>
    </w:p>
    <w:p w14:paraId="46DF7A21" w14:textId="77777777" w:rsidR="00910747" w:rsidRDefault="00910747">
      <w:pPr>
        <w:pStyle w:val="ConsPlusNormal"/>
        <w:spacing w:before="220"/>
        <w:ind w:firstLine="540"/>
        <w:jc w:val="both"/>
      </w:pPr>
      <w:r>
        <w:t>Согласно действующим нормативным документам (СНиП II-7-81 "Строительство в сейсмических районах" и комплект карт общего сейсмического районирования территории Российской Федерации ОСР-97) Амурская область относится к регионам с высокой степенью сейсмической опасности, характеризующейся вероятностью землетрясений интенсивностью 7 - 9 баллов по шкале MSK-64.</w:t>
      </w:r>
    </w:p>
    <w:p w14:paraId="065D2ACB" w14:textId="77777777" w:rsidR="00910747" w:rsidRDefault="00910747">
      <w:pPr>
        <w:pStyle w:val="ConsPlusNormal"/>
        <w:jc w:val="both"/>
      </w:pPr>
      <w:r>
        <w:t xml:space="preserve">(в ред. постановления Правительства Амурской области от 20.08.2019 </w:t>
      </w:r>
      <w:hyperlink r:id="rId259" w:history="1">
        <w:r>
          <w:rPr>
            <w:color w:val="0000FF"/>
          </w:rPr>
          <w:t>N 471</w:t>
        </w:r>
      </w:hyperlink>
      <w:r>
        <w:t>)</w:t>
      </w:r>
    </w:p>
    <w:p w14:paraId="3F3F6951" w14:textId="77777777" w:rsidR="00910747" w:rsidRDefault="00910747">
      <w:pPr>
        <w:pStyle w:val="ConsPlusNormal"/>
        <w:spacing w:before="220"/>
        <w:ind w:firstLine="540"/>
        <w:jc w:val="both"/>
      </w:pPr>
      <w:r>
        <w:t xml:space="preserve">Это связано с активными процессами рельефообразования, которые и в настоящее время </w:t>
      </w:r>
      <w:r>
        <w:lastRenderedPageBreak/>
        <w:t>происходят на территории области. Интенсивность землетрясений свидетельствует о постоянных и значительных тектонических движениях по границе малой Амурской плиты, а также в бассейне р. Амур. Исторически известны сильные землетрясения, проявившиеся на поверхности с интенсивностью от 7 до 10 баллов по шкале MSK-64, которые инструментально измерены и документально зафиксированы. Наиболее значительные сейсмические события произошли в районе бассейнов среднего течения рек Олекмы и Нюкжи (в 1958 г. (М = 6,5), в 1967 г. (М = 7,0) и в 1989 г. (М = 6,6)). Мощный сейсмический удар потряс южную и центральную части Амурской области. В относительной близости от этого района также был расположен эпицентр крупного землетрясения 21 апреля 1988 года интенсивностью до 8 баллов.</w:t>
      </w:r>
    </w:p>
    <w:p w14:paraId="7EB80B68" w14:textId="77777777" w:rsidR="00910747" w:rsidRDefault="00910747">
      <w:pPr>
        <w:pStyle w:val="ConsPlusNormal"/>
        <w:spacing w:before="220"/>
        <w:ind w:firstLine="540"/>
        <w:jc w:val="both"/>
      </w:pPr>
      <w:r>
        <w:t xml:space="preserve">Всего с 2004 года в Приамурье зафиксировано 54 сейсмособытия, в том числе наиболее ощутимые приведены в </w:t>
      </w:r>
      <w:hyperlink w:anchor="P527" w:history="1">
        <w:r>
          <w:rPr>
            <w:color w:val="0000FF"/>
          </w:rPr>
          <w:t>таблице 1</w:t>
        </w:r>
      </w:hyperlink>
      <w:r>
        <w:t>.</w:t>
      </w:r>
    </w:p>
    <w:p w14:paraId="759AA3D1" w14:textId="77777777" w:rsidR="00910747" w:rsidRDefault="00910747">
      <w:pPr>
        <w:pStyle w:val="ConsPlusNormal"/>
        <w:jc w:val="both"/>
      </w:pPr>
    </w:p>
    <w:p w14:paraId="488B7FB0" w14:textId="77777777" w:rsidR="00910747" w:rsidRDefault="00910747">
      <w:pPr>
        <w:pStyle w:val="ConsPlusNormal"/>
        <w:jc w:val="right"/>
        <w:outlineLvl w:val="3"/>
      </w:pPr>
      <w:bookmarkStart w:id="3" w:name="P527"/>
      <w:bookmarkEnd w:id="3"/>
      <w:r>
        <w:t>Таблица 1</w:t>
      </w:r>
    </w:p>
    <w:p w14:paraId="2AAE5908"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5669"/>
        <w:gridCol w:w="1871"/>
      </w:tblGrid>
      <w:tr w:rsidR="00910747" w14:paraId="78FAED95" w14:textId="77777777">
        <w:tc>
          <w:tcPr>
            <w:tcW w:w="1531" w:type="dxa"/>
          </w:tcPr>
          <w:p w14:paraId="7D9A566D" w14:textId="77777777" w:rsidR="00910747" w:rsidRDefault="00910747">
            <w:pPr>
              <w:pStyle w:val="ConsPlusNormal"/>
              <w:jc w:val="center"/>
            </w:pPr>
            <w:r>
              <w:t>Дата</w:t>
            </w:r>
          </w:p>
        </w:tc>
        <w:tc>
          <w:tcPr>
            <w:tcW w:w="5669" w:type="dxa"/>
          </w:tcPr>
          <w:p w14:paraId="24F2A197" w14:textId="77777777" w:rsidR="00910747" w:rsidRDefault="00910747">
            <w:pPr>
              <w:pStyle w:val="ConsPlusNormal"/>
              <w:jc w:val="center"/>
            </w:pPr>
            <w:r>
              <w:t>Территория проявления землетрясения</w:t>
            </w:r>
          </w:p>
        </w:tc>
        <w:tc>
          <w:tcPr>
            <w:tcW w:w="1871" w:type="dxa"/>
          </w:tcPr>
          <w:p w14:paraId="0B2DD96D" w14:textId="77777777" w:rsidR="00910747" w:rsidRDefault="00910747">
            <w:pPr>
              <w:pStyle w:val="ConsPlusNormal"/>
              <w:jc w:val="center"/>
            </w:pPr>
            <w:r>
              <w:t>Магнитуда по шкале Рихтера</w:t>
            </w:r>
          </w:p>
        </w:tc>
      </w:tr>
      <w:tr w:rsidR="00910747" w14:paraId="32B1D07C" w14:textId="77777777">
        <w:tc>
          <w:tcPr>
            <w:tcW w:w="1531" w:type="dxa"/>
          </w:tcPr>
          <w:p w14:paraId="4D7955CE" w14:textId="77777777" w:rsidR="00910747" w:rsidRDefault="00910747">
            <w:pPr>
              <w:pStyle w:val="ConsPlusNormal"/>
            </w:pPr>
            <w:r>
              <w:t>18 октября 2006 года</w:t>
            </w:r>
          </w:p>
        </w:tc>
        <w:tc>
          <w:tcPr>
            <w:tcW w:w="5669" w:type="dxa"/>
          </w:tcPr>
          <w:p w14:paraId="42DD903C" w14:textId="77777777" w:rsidR="00910747" w:rsidRDefault="00910747">
            <w:pPr>
              <w:pStyle w:val="ConsPlusNormal"/>
            </w:pPr>
            <w:r>
              <w:t>Тындинский район (районы п. Нагорный, Якутский, Юктали)</w:t>
            </w:r>
          </w:p>
        </w:tc>
        <w:tc>
          <w:tcPr>
            <w:tcW w:w="1871" w:type="dxa"/>
          </w:tcPr>
          <w:p w14:paraId="48F323D0" w14:textId="77777777" w:rsidR="00910747" w:rsidRDefault="00910747">
            <w:pPr>
              <w:pStyle w:val="ConsPlusNormal"/>
            </w:pPr>
            <w:r>
              <w:t>5,0</w:t>
            </w:r>
          </w:p>
        </w:tc>
      </w:tr>
      <w:tr w:rsidR="00910747" w14:paraId="5EFE06AD" w14:textId="77777777">
        <w:tc>
          <w:tcPr>
            <w:tcW w:w="1531" w:type="dxa"/>
          </w:tcPr>
          <w:p w14:paraId="6A97EA6E" w14:textId="77777777" w:rsidR="00910747" w:rsidRDefault="00910747">
            <w:pPr>
              <w:pStyle w:val="ConsPlusNormal"/>
            </w:pPr>
            <w:r>
              <w:t>2 октября 2009 года</w:t>
            </w:r>
          </w:p>
        </w:tc>
        <w:tc>
          <w:tcPr>
            <w:tcW w:w="5669" w:type="dxa"/>
          </w:tcPr>
          <w:p w14:paraId="61095F71" w14:textId="77777777" w:rsidR="00910747" w:rsidRDefault="00910747">
            <w:pPr>
              <w:pStyle w:val="ConsPlusNormal"/>
            </w:pPr>
            <w:r>
              <w:t>38 километров северо-западнее п. Усть-Нюкжа Тындинского района Амурской области, очаг толчков на глубине 15 км</w:t>
            </w:r>
          </w:p>
        </w:tc>
        <w:tc>
          <w:tcPr>
            <w:tcW w:w="1871" w:type="dxa"/>
          </w:tcPr>
          <w:p w14:paraId="3F9F57F4" w14:textId="77777777" w:rsidR="00910747" w:rsidRDefault="00910747">
            <w:pPr>
              <w:pStyle w:val="ConsPlusNormal"/>
            </w:pPr>
            <w:r>
              <w:t>4,6</w:t>
            </w:r>
          </w:p>
        </w:tc>
      </w:tr>
      <w:tr w:rsidR="00910747" w14:paraId="40D8BB05" w14:textId="77777777">
        <w:tc>
          <w:tcPr>
            <w:tcW w:w="1531" w:type="dxa"/>
          </w:tcPr>
          <w:p w14:paraId="52530F49" w14:textId="77777777" w:rsidR="00910747" w:rsidRDefault="00910747">
            <w:pPr>
              <w:pStyle w:val="ConsPlusNormal"/>
            </w:pPr>
            <w:r>
              <w:t>14 октября 2011 года</w:t>
            </w:r>
          </w:p>
        </w:tc>
        <w:tc>
          <w:tcPr>
            <w:tcW w:w="5669" w:type="dxa"/>
          </w:tcPr>
          <w:p w14:paraId="577E47B3" w14:textId="77777777" w:rsidR="00910747" w:rsidRDefault="00910747">
            <w:pPr>
              <w:pStyle w:val="ConsPlusNormal"/>
            </w:pPr>
            <w:r>
              <w:t>Граница Сковородинского и Тындинского районов Амурской области (130 км к юго-западу от Тынды), очаг толчков на глубине 13 км</w:t>
            </w:r>
          </w:p>
        </w:tc>
        <w:tc>
          <w:tcPr>
            <w:tcW w:w="1871" w:type="dxa"/>
          </w:tcPr>
          <w:p w14:paraId="22917240" w14:textId="77777777" w:rsidR="00910747" w:rsidRDefault="00910747">
            <w:pPr>
              <w:pStyle w:val="ConsPlusNormal"/>
            </w:pPr>
            <w:r>
              <w:t>5,9</w:t>
            </w:r>
          </w:p>
        </w:tc>
      </w:tr>
      <w:tr w:rsidR="00910747" w14:paraId="52FD5B8B" w14:textId="77777777">
        <w:tc>
          <w:tcPr>
            <w:tcW w:w="1531" w:type="dxa"/>
          </w:tcPr>
          <w:p w14:paraId="558B8A61" w14:textId="77777777" w:rsidR="00910747" w:rsidRDefault="00910747">
            <w:pPr>
              <w:pStyle w:val="ConsPlusNormal"/>
            </w:pPr>
            <w:r>
              <w:t>22 сентября 2012 года</w:t>
            </w:r>
          </w:p>
        </w:tc>
        <w:tc>
          <w:tcPr>
            <w:tcW w:w="5669" w:type="dxa"/>
          </w:tcPr>
          <w:p w14:paraId="654883BA" w14:textId="77777777" w:rsidR="00910747" w:rsidRDefault="00910747">
            <w:pPr>
              <w:pStyle w:val="ConsPlusNormal"/>
            </w:pPr>
            <w:r>
              <w:t>Сковородинский район и населенные пункты в зоне БАМа</w:t>
            </w:r>
          </w:p>
        </w:tc>
        <w:tc>
          <w:tcPr>
            <w:tcW w:w="1871" w:type="dxa"/>
          </w:tcPr>
          <w:p w14:paraId="29F26444" w14:textId="77777777" w:rsidR="00910747" w:rsidRDefault="00910747">
            <w:pPr>
              <w:pStyle w:val="ConsPlusNormal"/>
            </w:pPr>
            <w:r>
              <w:t>5,0</w:t>
            </w:r>
          </w:p>
        </w:tc>
      </w:tr>
      <w:tr w:rsidR="00910747" w14:paraId="67F6C46B" w14:textId="77777777">
        <w:tc>
          <w:tcPr>
            <w:tcW w:w="1531" w:type="dxa"/>
          </w:tcPr>
          <w:p w14:paraId="5CADD157" w14:textId="77777777" w:rsidR="00910747" w:rsidRDefault="00910747">
            <w:pPr>
              <w:pStyle w:val="ConsPlusNormal"/>
            </w:pPr>
            <w:r>
              <w:t>20 июня 2013 года</w:t>
            </w:r>
          </w:p>
        </w:tc>
        <w:tc>
          <w:tcPr>
            <w:tcW w:w="5669" w:type="dxa"/>
          </w:tcPr>
          <w:p w14:paraId="1344DB63" w14:textId="77777777" w:rsidR="00910747" w:rsidRDefault="00910747">
            <w:pPr>
              <w:pStyle w:val="ConsPlusNormal"/>
            </w:pPr>
            <w:r>
              <w:t>221-й километр юго-западнее г. Благовещенска Амурской области с эпицентром на Северо-Востоке Китая (очаг толчков на глубине 15 км)</w:t>
            </w:r>
          </w:p>
        </w:tc>
        <w:tc>
          <w:tcPr>
            <w:tcW w:w="1871" w:type="dxa"/>
          </w:tcPr>
          <w:p w14:paraId="53A12434" w14:textId="77777777" w:rsidR="00910747" w:rsidRDefault="00910747">
            <w:pPr>
              <w:pStyle w:val="ConsPlusNormal"/>
            </w:pPr>
            <w:r>
              <w:t>4,6</w:t>
            </w:r>
          </w:p>
        </w:tc>
      </w:tr>
    </w:tbl>
    <w:p w14:paraId="00DA1B6F" w14:textId="77777777" w:rsidR="00910747" w:rsidRDefault="00910747">
      <w:pPr>
        <w:pStyle w:val="ConsPlusNormal"/>
        <w:jc w:val="both"/>
      </w:pPr>
    </w:p>
    <w:p w14:paraId="4A5B2DA4" w14:textId="77777777" w:rsidR="00910747" w:rsidRDefault="00910747">
      <w:pPr>
        <w:pStyle w:val="ConsPlusNormal"/>
        <w:ind w:firstLine="540"/>
        <w:jc w:val="both"/>
      </w:pPr>
      <w:r>
        <w:t>Основная причина сейсмичности Амурской области состоит в разнородности геотектонических областей и систем территории, которые сопровождаются активными долгоживущими разломами. Это Становая, Северо-Тукурингрская, Южно-Тукурингрская, Гилюйская, Куканская, Тастахская зоны разломов. В местах сочленения разнородных геологических структур и вдоль разломов землетрясения наиболее часты из-за горизонтальных подвижек земной коры до 20 мм в год. В южных районах области вероятность сильных землетрясений мала. По геофизическим данным, по линии от среднего течения р. Зеи до южной оконечности Байкала формируется разлом, ограничивающий малую литосферную Амурскую плиту.</w:t>
      </w:r>
    </w:p>
    <w:p w14:paraId="26F2CEE3" w14:textId="77777777" w:rsidR="00910747" w:rsidRDefault="00910747">
      <w:pPr>
        <w:pStyle w:val="ConsPlusNormal"/>
        <w:spacing w:before="220"/>
        <w:ind w:firstLine="540"/>
        <w:jc w:val="both"/>
      </w:pPr>
      <w:r>
        <w:t>Неблагоприятным для оценки состояния сферы сейсмобезопасности является тот факт, что ранее большая часть обжитых районов области относилась к сейсмически безопасным 5-балльным зонам и застраивалась зданиями и сооружениями, не способными к восприятию сейсмических нагрузок, в то время как на территории области уже с начала XX века неоднократно зафиксированы землетрясения более высокой интенсивности. Необходимо отметить несовершенство действовавших в то время нормативных документов, на основе которых велось строительство в сейсмических районах, недостаточную изученность геологических и природно-климатических условий, в том числе сейсмического режима и опасности застраиваемых территорий.</w:t>
      </w:r>
    </w:p>
    <w:p w14:paraId="4BF7A565" w14:textId="77777777" w:rsidR="00910747" w:rsidRDefault="00910747">
      <w:pPr>
        <w:pStyle w:val="ConsPlusNormal"/>
        <w:spacing w:before="220"/>
        <w:ind w:firstLine="540"/>
        <w:jc w:val="both"/>
      </w:pPr>
      <w:r>
        <w:lastRenderedPageBreak/>
        <w:t xml:space="preserve">Большая часть существующего строительного фонда Амурского региона была возведена в 60 - 80-х годах прошлого века и имеет значительную степень физического износа (более 70%). Для большинства зданий и сооружений характерен дефицит сейсмостойкости (от 1 до 3 баллов). В Амурской области доля ветхого и аварийного жилья на сегодняшний день составляет 8,1% от общего количества в составе жилого фонда. Наиболее высокий удельный вес ветхого и аварийного жилого фонда отмечен в зоне Байкало-Амурской магистрали. В настоящее время в ветхом и аварийном жилье в зоне Байкало-Амурской железнодорожной магистрали (общей площадью 306,8 тыс. кв. м) проживает 7713 человек. Данные по муниципальным образованиям приведены в </w:t>
      </w:r>
      <w:hyperlink w:anchor="P552" w:history="1">
        <w:r>
          <w:rPr>
            <w:color w:val="0000FF"/>
          </w:rPr>
          <w:t>таблице 2</w:t>
        </w:r>
      </w:hyperlink>
      <w:r>
        <w:t>.</w:t>
      </w:r>
    </w:p>
    <w:p w14:paraId="7690DFBE" w14:textId="77777777" w:rsidR="00910747" w:rsidRDefault="00910747">
      <w:pPr>
        <w:pStyle w:val="ConsPlusNormal"/>
        <w:jc w:val="both"/>
      </w:pPr>
    </w:p>
    <w:p w14:paraId="2EE463E0" w14:textId="77777777" w:rsidR="00910747" w:rsidRDefault="00910747">
      <w:pPr>
        <w:pStyle w:val="ConsPlusNormal"/>
        <w:jc w:val="right"/>
        <w:outlineLvl w:val="3"/>
      </w:pPr>
      <w:bookmarkStart w:id="4" w:name="P552"/>
      <w:bookmarkEnd w:id="4"/>
      <w:r>
        <w:t>Таблица 2</w:t>
      </w:r>
    </w:p>
    <w:p w14:paraId="0AD858ED"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6520"/>
        <w:gridCol w:w="1871"/>
      </w:tblGrid>
      <w:tr w:rsidR="00910747" w14:paraId="5EF84CD8" w14:textId="77777777">
        <w:tc>
          <w:tcPr>
            <w:tcW w:w="660" w:type="dxa"/>
          </w:tcPr>
          <w:p w14:paraId="28D839B1" w14:textId="77777777" w:rsidR="00910747" w:rsidRDefault="00910747">
            <w:pPr>
              <w:pStyle w:val="ConsPlusNormal"/>
              <w:jc w:val="center"/>
            </w:pPr>
            <w:r>
              <w:t>N п/п</w:t>
            </w:r>
          </w:p>
        </w:tc>
        <w:tc>
          <w:tcPr>
            <w:tcW w:w="6520" w:type="dxa"/>
          </w:tcPr>
          <w:p w14:paraId="0A29FA9E" w14:textId="77777777" w:rsidR="00910747" w:rsidRDefault="00910747">
            <w:pPr>
              <w:pStyle w:val="ConsPlusNormal"/>
              <w:jc w:val="center"/>
            </w:pPr>
            <w:r>
              <w:t>Наименование муниципального образования</w:t>
            </w:r>
          </w:p>
        </w:tc>
        <w:tc>
          <w:tcPr>
            <w:tcW w:w="1871" w:type="dxa"/>
          </w:tcPr>
          <w:p w14:paraId="07804589" w14:textId="77777777" w:rsidR="00910747" w:rsidRDefault="00910747">
            <w:pPr>
              <w:pStyle w:val="ConsPlusNormal"/>
              <w:jc w:val="center"/>
            </w:pPr>
            <w:r>
              <w:t>Всего, человек</w:t>
            </w:r>
          </w:p>
        </w:tc>
      </w:tr>
      <w:tr w:rsidR="00910747" w14:paraId="542181F4" w14:textId="77777777">
        <w:tc>
          <w:tcPr>
            <w:tcW w:w="660" w:type="dxa"/>
          </w:tcPr>
          <w:p w14:paraId="76A8DD85" w14:textId="77777777" w:rsidR="00910747" w:rsidRDefault="00910747">
            <w:pPr>
              <w:pStyle w:val="ConsPlusNormal"/>
            </w:pPr>
            <w:r>
              <w:t>1.</w:t>
            </w:r>
          </w:p>
        </w:tc>
        <w:tc>
          <w:tcPr>
            <w:tcW w:w="6520" w:type="dxa"/>
          </w:tcPr>
          <w:p w14:paraId="47473C77" w14:textId="77777777" w:rsidR="00910747" w:rsidRDefault="00910747">
            <w:pPr>
              <w:pStyle w:val="ConsPlusNormal"/>
            </w:pPr>
            <w:r>
              <w:t>Зейский район</w:t>
            </w:r>
          </w:p>
        </w:tc>
        <w:tc>
          <w:tcPr>
            <w:tcW w:w="1871" w:type="dxa"/>
          </w:tcPr>
          <w:p w14:paraId="12E77288" w14:textId="77777777" w:rsidR="00910747" w:rsidRDefault="00910747">
            <w:pPr>
              <w:pStyle w:val="ConsPlusNormal"/>
            </w:pPr>
            <w:r>
              <w:t>269</w:t>
            </w:r>
          </w:p>
        </w:tc>
      </w:tr>
      <w:tr w:rsidR="00910747" w14:paraId="56BC5155" w14:textId="77777777">
        <w:tc>
          <w:tcPr>
            <w:tcW w:w="660" w:type="dxa"/>
          </w:tcPr>
          <w:p w14:paraId="24835079" w14:textId="77777777" w:rsidR="00910747" w:rsidRDefault="00910747">
            <w:pPr>
              <w:pStyle w:val="ConsPlusNormal"/>
            </w:pPr>
            <w:r>
              <w:t>2.</w:t>
            </w:r>
          </w:p>
        </w:tc>
        <w:tc>
          <w:tcPr>
            <w:tcW w:w="6520" w:type="dxa"/>
          </w:tcPr>
          <w:p w14:paraId="5CB2FBD6" w14:textId="77777777" w:rsidR="00910747" w:rsidRDefault="00910747">
            <w:pPr>
              <w:pStyle w:val="ConsPlusNormal"/>
            </w:pPr>
            <w:r>
              <w:t>Селемджинский район</w:t>
            </w:r>
          </w:p>
        </w:tc>
        <w:tc>
          <w:tcPr>
            <w:tcW w:w="1871" w:type="dxa"/>
          </w:tcPr>
          <w:p w14:paraId="59741E54" w14:textId="77777777" w:rsidR="00910747" w:rsidRDefault="00910747">
            <w:pPr>
              <w:pStyle w:val="ConsPlusNormal"/>
            </w:pPr>
            <w:r>
              <w:t>1010</w:t>
            </w:r>
          </w:p>
        </w:tc>
      </w:tr>
      <w:tr w:rsidR="00910747" w14:paraId="7B9D0E44" w14:textId="77777777">
        <w:tblPrEx>
          <w:tblBorders>
            <w:insideH w:val="nil"/>
          </w:tblBorders>
        </w:tblPrEx>
        <w:tc>
          <w:tcPr>
            <w:tcW w:w="660" w:type="dxa"/>
            <w:tcBorders>
              <w:bottom w:val="nil"/>
            </w:tcBorders>
          </w:tcPr>
          <w:p w14:paraId="11891B66" w14:textId="77777777" w:rsidR="00910747" w:rsidRDefault="00910747">
            <w:pPr>
              <w:pStyle w:val="ConsPlusNormal"/>
            </w:pPr>
            <w:r>
              <w:t>3.</w:t>
            </w:r>
          </w:p>
        </w:tc>
        <w:tc>
          <w:tcPr>
            <w:tcW w:w="6520" w:type="dxa"/>
            <w:tcBorders>
              <w:bottom w:val="nil"/>
            </w:tcBorders>
          </w:tcPr>
          <w:p w14:paraId="53ECD2A6" w14:textId="77777777" w:rsidR="00910747" w:rsidRDefault="00910747">
            <w:pPr>
              <w:pStyle w:val="ConsPlusNormal"/>
            </w:pPr>
            <w:r>
              <w:t>Тындинский муниципальный округ</w:t>
            </w:r>
          </w:p>
        </w:tc>
        <w:tc>
          <w:tcPr>
            <w:tcW w:w="1871" w:type="dxa"/>
            <w:tcBorders>
              <w:bottom w:val="nil"/>
            </w:tcBorders>
          </w:tcPr>
          <w:p w14:paraId="3F5A05CB" w14:textId="77777777" w:rsidR="00910747" w:rsidRDefault="00910747">
            <w:pPr>
              <w:pStyle w:val="ConsPlusNormal"/>
            </w:pPr>
            <w:r>
              <w:t>314</w:t>
            </w:r>
          </w:p>
        </w:tc>
      </w:tr>
      <w:tr w:rsidR="00910747" w14:paraId="553A1CDC" w14:textId="77777777">
        <w:tblPrEx>
          <w:tblBorders>
            <w:insideH w:val="nil"/>
          </w:tblBorders>
        </w:tblPrEx>
        <w:tc>
          <w:tcPr>
            <w:tcW w:w="9051" w:type="dxa"/>
            <w:gridSpan w:val="3"/>
            <w:tcBorders>
              <w:top w:val="nil"/>
            </w:tcBorders>
          </w:tcPr>
          <w:p w14:paraId="53393885" w14:textId="77777777" w:rsidR="00910747" w:rsidRDefault="00910747">
            <w:pPr>
              <w:pStyle w:val="ConsPlusNormal"/>
              <w:jc w:val="both"/>
            </w:pPr>
            <w:r>
              <w:t xml:space="preserve">(в ред. постановления Правительства Амурской области от 24.03.2022 </w:t>
            </w:r>
            <w:hyperlink r:id="rId260" w:history="1">
              <w:r>
                <w:rPr>
                  <w:color w:val="0000FF"/>
                </w:rPr>
                <w:t>N 281</w:t>
              </w:r>
            </w:hyperlink>
            <w:r>
              <w:t>)</w:t>
            </w:r>
          </w:p>
        </w:tc>
      </w:tr>
      <w:tr w:rsidR="00910747" w14:paraId="4D13A31E" w14:textId="77777777">
        <w:tc>
          <w:tcPr>
            <w:tcW w:w="660" w:type="dxa"/>
          </w:tcPr>
          <w:p w14:paraId="3171F5E5" w14:textId="77777777" w:rsidR="00910747" w:rsidRDefault="00910747">
            <w:pPr>
              <w:pStyle w:val="ConsPlusNormal"/>
            </w:pPr>
            <w:r>
              <w:t>4.</w:t>
            </w:r>
          </w:p>
        </w:tc>
        <w:tc>
          <w:tcPr>
            <w:tcW w:w="6520" w:type="dxa"/>
          </w:tcPr>
          <w:p w14:paraId="7BF32116" w14:textId="77777777" w:rsidR="00910747" w:rsidRDefault="00910747">
            <w:pPr>
              <w:pStyle w:val="ConsPlusNormal"/>
            </w:pPr>
            <w:r>
              <w:t>г. Тында</w:t>
            </w:r>
          </w:p>
        </w:tc>
        <w:tc>
          <w:tcPr>
            <w:tcW w:w="1871" w:type="dxa"/>
          </w:tcPr>
          <w:p w14:paraId="39495376" w14:textId="77777777" w:rsidR="00910747" w:rsidRDefault="00910747">
            <w:pPr>
              <w:pStyle w:val="ConsPlusNormal"/>
            </w:pPr>
            <w:r>
              <w:t>6120</w:t>
            </w:r>
          </w:p>
        </w:tc>
      </w:tr>
      <w:tr w:rsidR="00910747" w14:paraId="68AB3E79" w14:textId="77777777">
        <w:tc>
          <w:tcPr>
            <w:tcW w:w="660" w:type="dxa"/>
          </w:tcPr>
          <w:p w14:paraId="05659A28" w14:textId="77777777" w:rsidR="00910747" w:rsidRDefault="00910747">
            <w:pPr>
              <w:pStyle w:val="ConsPlusNormal"/>
            </w:pPr>
          </w:p>
        </w:tc>
        <w:tc>
          <w:tcPr>
            <w:tcW w:w="6520" w:type="dxa"/>
          </w:tcPr>
          <w:p w14:paraId="25D7A55C" w14:textId="77777777" w:rsidR="00910747" w:rsidRDefault="00910747">
            <w:pPr>
              <w:pStyle w:val="ConsPlusNormal"/>
            </w:pPr>
            <w:r>
              <w:t>Всего</w:t>
            </w:r>
          </w:p>
        </w:tc>
        <w:tc>
          <w:tcPr>
            <w:tcW w:w="1871" w:type="dxa"/>
          </w:tcPr>
          <w:p w14:paraId="5CEF7012" w14:textId="77777777" w:rsidR="00910747" w:rsidRDefault="00910747">
            <w:pPr>
              <w:pStyle w:val="ConsPlusNormal"/>
            </w:pPr>
            <w:r>
              <w:t>7713</w:t>
            </w:r>
          </w:p>
        </w:tc>
      </w:tr>
    </w:tbl>
    <w:p w14:paraId="0C88A34B" w14:textId="77777777" w:rsidR="00910747" w:rsidRDefault="00910747">
      <w:pPr>
        <w:pStyle w:val="ConsPlusNormal"/>
        <w:jc w:val="both"/>
      </w:pPr>
    </w:p>
    <w:p w14:paraId="70ED26F8" w14:textId="77777777" w:rsidR="00910747" w:rsidRDefault="00910747">
      <w:pPr>
        <w:pStyle w:val="ConsPlusNormal"/>
        <w:ind w:firstLine="540"/>
        <w:jc w:val="both"/>
      </w:pPr>
      <w:r>
        <w:t>Данные факты указывают на неспособность жилых домов и основных объектов жизнеобеспечения выдерживать землетрясения и другие сейсмические воздействия с минимальными повреждениями и ущербом.</w:t>
      </w:r>
    </w:p>
    <w:p w14:paraId="54FCF72C" w14:textId="77777777" w:rsidR="00910747" w:rsidRDefault="00910747">
      <w:pPr>
        <w:pStyle w:val="ConsPlusNormal"/>
        <w:spacing w:before="220"/>
        <w:ind w:firstLine="540"/>
        <w:jc w:val="both"/>
      </w:pPr>
      <w:r>
        <w:t>На сейсмически активных территориях области расположены или проектируются и строятся инженерно-транспортные коммуникации федерального и регионального значения, в том числе Байкало-Амурская железнодорожная магистраль, путепроводы через транссибирскую магистраль, подъезд от федеральной автомобильной дороги "Амур" (Чита - Хабаровск), Зейская и Бурейская ГЭС, нефтепровод Восточная Сибирь - Тихий океан, автодорожный мост через реку Зея, линии ЛЭП напряжением до 500 кВ, реконструкция аэропортовой сети области и другие объекты, повреждения которых могут привести к гибели людей, экологическому кризису территорий и нарушению связей Дальнего Востока с центральными регионами России.</w:t>
      </w:r>
    </w:p>
    <w:p w14:paraId="07A32F3A" w14:textId="77777777" w:rsidR="00910747" w:rsidRDefault="00910747">
      <w:pPr>
        <w:pStyle w:val="ConsPlusNormal"/>
        <w:spacing w:before="220"/>
        <w:ind w:firstLine="540"/>
        <w:jc w:val="both"/>
      </w:pPr>
      <w:r>
        <w:t>Особенности климата и геолого-тектонического строения территории области определяют частое проявление стихийных бедствий. Ситуация осложняется отсутствием готовности населения, исполнительных органов государственной власти области, органов местного самоуправления, территориальных органов по делам гражданской обороны и чрезвычайных ситуаций, а также хозяйствующих субъектов к ликвидации последствий возможных землетрясений, поскольку застройка осуществлена с учетом малой степени сейсмической угрозы, а планы действий при наступлении серьезных сейсмических событий, прогнозируемых новыми картами ОСР-97, детально не разработаны. Нормативная база для обеспечения сейсмической надежности строящихся и эксплуатируемых зданий и сооружений также не сформирована в достаточной мере.</w:t>
      </w:r>
    </w:p>
    <w:p w14:paraId="1A576830" w14:textId="77777777" w:rsidR="00910747" w:rsidRDefault="00910747">
      <w:pPr>
        <w:pStyle w:val="ConsPlusNormal"/>
        <w:spacing w:before="220"/>
        <w:ind w:firstLine="540"/>
        <w:jc w:val="both"/>
      </w:pPr>
      <w:r>
        <w:t xml:space="preserve">Обозначенные условия усиливают вероятность проявления последствий от сейсмических воздействий: вторичных экзогенных процессов (оползни, лавины, сели, проседание грунтов), техногенных аварий и катастроф, связанных с ними экологических бедствий, что причиняет значительный социально-экономический и экологический ущерб, в частности может привести к увеличению количества внезапных смертей, причинению тяжкого вреда здоровью населения, повреждению или разрушению объектов жилого фонда, социально-культурной, инженерной и </w:t>
      </w:r>
      <w:r>
        <w:lastRenderedPageBreak/>
        <w:t>транспортной инфраструктуры.</w:t>
      </w:r>
    </w:p>
    <w:p w14:paraId="2644C20B" w14:textId="77777777" w:rsidR="00910747" w:rsidRDefault="00910747">
      <w:pPr>
        <w:pStyle w:val="ConsPlusNormal"/>
        <w:spacing w:before="220"/>
        <w:ind w:firstLine="540"/>
        <w:jc w:val="both"/>
      </w:pPr>
      <w:r>
        <w:t>Высокая вероятность потенциального экономического и экологического ущерба, инфраструктурной изоляции при землетрясениях остается основным ограничителем любой экономической деятельности в сейсмических районах Амурской области. И это делает невозможной полноценную интеграцию территории области в единую социально-экономическую систему.</w:t>
      </w:r>
    </w:p>
    <w:p w14:paraId="36D4FA36" w14:textId="77777777" w:rsidR="00910747" w:rsidRDefault="00910747">
      <w:pPr>
        <w:pStyle w:val="ConsPlusNormal"/>
        <w:spacing w:before="220"/>
        <w:ind w:firstLine="540"/>
        <w:jc w:val="both"/>
      </w:pPr>
      <w:r>
        <w:t>Проблема обеспечения сейсмической безопасности является комплексной, требующей разносторонних межведомственных решений и согласований, оценки и прогноза ущерба, а также реализации различных многоцелевых задач в масштабах области. Оптимальным методом решения подобных задач, требующих тщательного учета большого количества разнокачественных факторов, является программно-целевой метод, предполагающий своевременную научно обоснованную разработку подпрограммы и непрерывное отслеживание ее реализации в соответствии с меняющейся природной обстановкой.</w:t>
      </w:r>
    </w:p>
    <w:p w14:paraId="238FB7C5" w14:textId="77777777" w:rsidR="00910747" w:rsidRDefault="00910747">
      <w:pPr>
        <w:pStyle w:val="ConsPlusNormal"/>
        <w:spacing w:before="220"/>
        <w:ind w:firstLine="540"/>
        <w:jc w:val="both"/>
      </w:pPr>
      <w:r>
        <w:t xml:space="preserve">Настоящая подпрограмма разработана в соответствии с положениями федеральной целевой </w:t>
      </w:r>
      <w:hyperlink r:id="rId261"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государственной </w:t>
      </w:r>
      <w:hyperlink r:id="rId26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5B89C559" w14:textId="77777777" w:rsidR="00910747" w:rsidRDefault="00910747">
      <w:pPr>
        <w:pStyle w:val="ConsPlusNormal"/>
        <w:jc w:val="both"/>
      </w:pPr>
    </w:p>
    <w:p w14:paraId="4F64DDCB" w14:textId="77777777" w:rsidR="00910747" w:rsidRDefault="00910747">
      <w:pPr>
        <w:pStyle w:val="ConsPlusTitle"/>
        <w:jc w:val="center"/>
        <w:outlineLvl w:val="2"/>
      </w:pPr>
      <w:r>
        <w:t>3. Приоритеты государственной политики в сфере реализации</w:t>
      </w:r>
    </w:p>
    <w:p w14:paraId="6B9D9540" w14:textId="77777777" w:rsidR="00910747" w:rsidRDefault="00910747">
      <w:pPr>
        <w:pStyle w:val="ConsPlusTitle"/>
        <w:jc w:val="center"/>
      </w:pPr>
      <w:r>
        <w:t>подпрограммы, цели, задачи и ожидаемые</w:t>
      </w:r>
    </w:p>
    <w:p w14:paraId="1773B6A8" w14:textId="77777777" w:rsidR="00910747" w:rsidRDefault="00910747">
      <w:pPr>
        <w:pStyle w:val="ConsPlusTitle"/>
        <w:jc w:val="center"/>
      </w:pPr>
      <w:r>
        <w:t>конечные результаты</w:t>
      </w:r>
    </w:p>
    <w:p w14:paraId="4D330EFE" w14:textId="77777777" w:rsidR="00910747" w:rsidRDefault="00910747">
      <w:pPr>
        <w:pStyle w:val="ConsPlusNormal"/>
        <w:jc w:val="center"/>
      </w:pPr>
      <w:r>
        <w:t>(в ред. постановления Правительства Амурской области</w:t>
      </w:r>
    </w:p>
    <w:p w14:paraId="3AD2F673" w14:textId="77777777" w:rsidR="00910747" w:rsidRDefault="00910747">
      <w:pPr>
        <w:pStyle w:val="ConsPlusNormal"/>
        <w:jc w:val="center"/>
      </w:pPr>
      <w:r>
        <w:t xml:space="preserve">от 01.03.2021 </w:t>
      </w:r>
      <w:hyperlink r:id="rId263" w:history="1">
        <w:r>
          <w:rPr>
            <w:color w:val="0000FF"/>
          </w:rPr>
          <w:t>N 105</w:t>
        </w:r>
      </w:hyperlink>
      <w:r>
        <w:t>)</w:t>
      </w:r>
    </w:p>
    <w:p w14:paraId="4A455AE4" w14:textId="77777777" w:rsidR="00910747" w:rsidRDefault="00910747">
      <w:pPr>
        <w:pStyle w:val="ConsPlusNormal"/>
        <w:jc w:val="both"/>
      </w:pPr>
    </w:p>
    <w:p w14:paraId="61BCB0BF" w14:textId="77777777" w:rsidR="00910747" w:rsidRDefault="00910747">
      <w:pPr>
        <w:pStyle w:val="ConsPlusNormal"/>
        <w:ind w:firstLine="540"/>
        <w:jc w:val="both"/>
      </w:pPr>
      <w:r>
        <w:t xml:space="preserve">Государственная политика в сфере реализации подпрограммы направлена на создание условий для безопасной жизнедеятельности населения через реализацию мероприятий по сейсмоусилению жилищных объектов, обеспечение высоких темпов строительства жилья, решение проблем ветхого и аварийного жилья и соответствует приоритетам социально-экономического развития Амурской области в сфере строительства, определенным в </w:t>
      </w:r>
      <w:hyperlink r:id="rId264" w:history="1">
        <w:r>
          <w:rPr>
            <w:color w:val="0000FF"/>
          </w:rPr>
          <w:t>Стратегии</w:t>
        </w:r>
      </w:hyperlink>
      <w:r>
        <w:t xml:space="preserve"> социально-экономического развития Амурской области на период до 2025 года, утвержденной постановлением Правительства Амурской области от 13 июля 2012 г. N 380.</w:t>
      </w:r>
    </w:p>
    <w:p w14:paraId="1ED57A03" w14:textId="77777777" w:rsidR="00910747" w:rsidRDefault="00910747">
      <w:pPr>
        <w:pStyle w:val="ConsPlusNormal"/>
        <w:spacing w:before="220"/>
        <w:ind w:firstLine="540"/>
        <w:jc w:val="both"/>
      </w:pPr>
      <w:r>
        <w:t>Целью подпрограммы является повышение уровня сейсмоустойчивости жилых домов в сейсмических районах Амурской области.</w:t>
      </w:r>
    </w:p>
    <w:p w14:paraId="7EB68AC5" w14:textId="77777777" w:rsidR="00910747" w:rsidRDefault="00910747">
      <w:pPr>
        <w:pStyle w:val="ConsPlusNormal"/>
        <w:spacing w:before="220"/>
        <w:ind w:firstLine="540"/>
        <w:jc w:val="both"/>
      </w:pPr>
      <w:r>
        <w:t>Указанная цель соответствует государственной политике и стратегии уменьшения стихийных бедствий, которыми определено, что первоочередное внимание следует уделять смягчению сейсмических бедствий, поскольку именно землетрясения являются пока непредсказуемыми и в силу этого наиболее разрушительными природными явлениями. Смягчение стихийных бедствий, постепенное обеспечение устойчивой безопасности, повышение надежности функционирования урбанизированных и промышленных территорий и, прежде всего, жилых домов и объектов жизнеобеспечения являются важнейшими факторами устойчивого социально-экономического развития Амурской области.</w:t>
      </w:r>
    </w:p>
    <w:p w14:paraId="3BF6A4EC" w14:textId="77777777" w:rsidR="00910747" w:rsidRDefault="00910747">
      <w:pPr>
        <w:pStyle w:val="ConsPlusNormal"/>
        <w:spacing w:before="220"/>
        <w:ind w:firstLine="540"/>
        <w:jc w:val="both"/>
      </w:pPr>
      <w:r>
        <w:t xml:space="preserve">Обозначенный целевой блок предполагает направленность на реализацию комплекса мероприятий по повышению уровня сейсмоустойчивости зданий и сооружений с соблюдением строительных норм, установленных в соответствии с картой сейсмического районирования, профессиональному сопровождению опытно-конструкторских и проектных разработок, повышению уровня инженерной защиты территории сейсмических районов, обеспечение </w:t>
      </w:r>
      <w:r>
        <w:lastRenderedPageBreak/>
        <w:t>надежности строящихся объектов.</w:t>
      </w:r>
    </w:p>
    <w:p w14:paraId="0021C73B" w14:textId="77777777" w:rsidR="00910747" w:rsidRDefault="00910747">
      <w:pPr>
        <w:pStyle w:val="ConsPlusNormal"/>
        <w:spacing w:before="220"/>
        <w:ind w:firstLine="540"/>
        <w:jc w:val="both"/>
      </w:pPr>
      <w:r>
        <w:t>Для достижения указанной цели в рамках подпрограммы будет решаться задача создания условий для устойчивого функционирования жилищного фонда, основных объектов и систем жизнеобеспечения в сейсмических районах Амурской области и минимизация риска социального, экономического и экологического ущерба от сейсмических воздействий.</w:t>
      </w:r>
    </w:p>
    <w:p w14:paraId="2AE4DF94" w14:textId="77777777" w:rsidR="00910747" w:rsidRDefault="00910747">
      <w:pPr>
        <w:pStyle w:val="ConsPlusNormal"/>
        <w:spacing w:before="220"/>
        <w:ind w:firstLine="540"/>
        <w:jc w:val="both"/>
      </w:pPr>
      <w:r>
        <w:t>Решение поставленной задачи будет осуществляться в ходе программных мероприятий в течение 2014 - 2025 годов. За этот период планируется провести градостроительные мероприятия с применением новых технологий и систем сейсмозащиты зданий и сооружений.</w:t>
      </w:r>
    </w:p>
    <w:p w14:paraId="2961ECA3" w14:textId="77777777" w:rsidR="00910747" w:rsidRDefault="00910747">
      <w:pPr>
        <w:pStyle w:val="ConsPlusNormal"/>
        <w:jc w:val="both"/>
      </w:pPr>
    </w:p>
    <w:p w14:paraId="2CBFF019" w14:textId="77777777" w:rsidR="00910747" w:rsidRDefault="00910747">
      <w:pPr>
        <w:pStyle w:val="ConsPlusTitle"/>
        <w:jc w:val="center"/>
        <w:outlineLvl w:val="2"/>
      </w:pPr>
      <w:r>
        <w:t>4. Описание системы основных мероприятий и мероприятий</w:t>
      </w:r>
    </w:p>
    <w:p w14:paraId="5A6AC27A" w14:textId="77777777" w:rsidR="00910747" w:rsidRDefault="00910747">
      <w:pPr>
        <w:pStyle w:val="ConsPlusNormal"/>
        <w:jc w:val="center"/>
      </w:pPr>
      <w:r>
        <w:t>(в ред. постановления Правительства Амурской области</w:t>
      </w:r>
    </w:p>
    <w:p w14:paraId="4CB3A287" w14:textId="77777777" w:rsidR="00910747" w:rsidRDefault="00910747">
      <w:pPr>
        <w:pStyle w:val="ConsPlusNormal"/>
        <w:jc w:val="center"/>
      </w:pPr>
      <w:r>
        <w:t xml:space="preserve">от 01.03.2021 </w:t>
      </w:r>
      <w:hyperlink r:id="rId265" w:history="1">
        <w:r>
          <w:rPr>
            <w:color w:val="0000FF"/>
          </w:rPr>
          <w:t>N 105</w:t>
        </w:r>
      </w:hyperlink>
      <w:r>
        <w:t>)</w:t>
      </w:r>
    </w:p>
    <w:p w14:paraId="226EF793" w14:textId="77777777" w:rsidR="00910747" w:rsidRDefault="00910747">
      <w:pPr>
        <w:pStyle w:val="ConsPlusNormal"/>
        <w:jc w:val="both"/>
      </w:pPr>
    </w:p>
    <w:p w14:paraId="161C96C6" w14:textId="77777777" w:rsidR="00910747" w:rsidRDefault="00910747">
      <w:pPr>
        <w:pStyle w:val="ConsPlusNormal"/>
        <w:ind w:firstLine="540"/>
        <w:jc w:val="both"/>
      </w:pPr>
      <w:r>
        <w:t>Основное мероприятие "Строительство сейсмостойких жилых домов в Амурской области" включает в себя:</w:t>
      </w:r>
    </w:p>
    <w:p w14:paraId="61D0F1A2" w14:textId="77777777" w:rsidR="00910747" w:rsidRDefault="00910747">
      <w:pPr>
        <w:pStyle w:val="ConsPlusNormal"/>
        <w:spacing w:before="220"/>
        <w:ind w:firstLine="540"/>
        <w:jc w:val="both"/>
      </w:pPr>
      <w:r>
        <w:t xml:space="preserve">1.1. Реализацию мероприятий федеральной целевой </w:t>
      </w:r>
      <w:hyperlink r:id="rId266"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до 1 января 2018 года, начиная с 1 января 2018 года - реализацию основного мероприятия "Повышение устойчивости жилых домов, основных объектов и систем жизнеобеспечения в сейсмических районах Российской Федерации" государственной </w:t>
      </w:r>
      <w:hyperlink r:id="rId267"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в рамках которой планируется строительство жилых помещений площадью 54453,0 кв. м.</w:t>
      </w:r>
    </w:p>
    <w:p w14:paraId="27D2CD89" w14:textId="77777777" w:rsidR="00910747" w:rsidRDefault="00910747">
      <w:pPr>
        <w:pStyle w:val="ConsPlusNormal"/>
        <w:spacing w:before="220"/>
        <w:ind w:firstLine="540"/>
        <w:jc w:val="both"/>
      </w:pPr>
      <w:r>
        <w:t>1.2. Капитальные вложения в объекты государственной собственности, которые предполагают строительство объекта "Малоэтажное быстровозводимое жилье г. Тында, мкр. Таёжный".</w:t>
      </w:r>
    </w:p>
    <w:p w14:paraId="5D23DA02" w14:textId="77777777" w:rsidR="00910747" w:rsidRDefault="00910747">
      <w:pPr>
        <w:pStyle w:val="ConsPlusNormal"/>
        <w:spacing w:before="220"/>
        <w:ind w:firstLine="540"/>
        <w:jc w:val="both"/>
      </w:pPr>
      <w:r>
        <w:t>1.3. 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 которое предполагает строительство в г. Тында двух жилых домов: "Многоквартирный жилой дом по ул. Кирова, 1А, г. Тында", "Многоквартирный жилой дом по ул. Кирова, 1Б, г. Тында".</w:t>
      </w:r>
    </w:p>
    <w:p w14:paraId="436F6561" w14:textId="77777777" w:rsidR="00910747" w:rsidRDefault="00910747">
      <w:pPr>
        <w:pStyle w:val="ConsPlusNormal"/>
        <w:spacing w:before="220"/>
        <w:ind w:firstLine="540"/>
        <w:jc w:val="both"/>
      </w:pPr>
      <w:r>
        <w:t>Функции элементов системы управления мероприятиями подпрограммы распределяются следующим образом:</w:t>
      </w:r>
    </w:p>
    <w:p w14:paraId="23910E3C" w14:textId="77777777" w:rsidR="00910747" w:rsidRDefault="00910747">
      <w:pPr>
        <w:pStyle w:val="ConsPlusNormal"/>
        <w:spacing w:before="220"/>
        <w:ind w:firstLine="540"/>
        <w:jc w:val="both"/>
      </w:pPr>
      <w:r>
        <w:t>1) государственный заказчик подпрограммы:</w:t>
      </w:r>
    </w:p>
    <w:p w14:paraId="0EDBDF07" w14:textId="77777777" w:rsidR="00910747" w:rsidRDefault="00910747">
      <w:pPr>
        <w:pStyle w:val="ConsPlusNormal"/>
        <w:spacing w:before="220"/>
        <w:ind w:firstLine="540"/>
        <w:jc w:val="both"/>
      </w:pPr>
      <w:r>
        <w:t>а) осуществляет общее руководство и управление реализацией мероприятий подпрограммы;</w:t>
      </w:r>
    </w:p>
    <w:p w14:paraId="2407D11B" w14:textId="77777777" w:rsidR="00910747" w:rsidRDefault="00910747">
      <w:pPr>
        <w:pStyle w:val="ConsPlusNormal"/>
        <w:spacing w:before="220"/>
        <w:ind w:firstLine="540"/>
        <w:jc w:val="both"/>
      </w:pPr>
      <w:r>
        <w:t>б) представляет государственному заказчику федеральной целевой программы - главному распорядителю средств федерального бюджета заявки о перечислении субсидии по форме и в срок, установленные государственным заказчиком - главным распорядителем средств федерального бюджета. 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в целях исполнения соответствующего расходного обязательства;</w:t>
      </w:r>
    </w:p>
    <w:p w14:paraId="5AEDD02C" w14:textId="77777777" w:rsidR="00910747" w:rsidRDefault="00910747">
      <w:pPr>
        <w:pStyle w:val="ConsPlusNormal"/>
        <w:spacing w:before="220"/>
        <w:ind w:firstLine="540"/>
        <w:jc w:val="both"/>
      </w:pPr>
      <w:r>
        <w:t>в) ежеквартально представляет в установленном государственным заказчиком федеральной целевой программы - главным распорядителем средств федерального бюджета порядке отчет об использовании средств федерального бюджета и о реализации указанных мероприятий;</w:t>
      </w:r>
    </w:p>
    <w:p w14:paraId="7058203E" w14:textId="77777777" w:rsidR="00910747" w:rsidRDefault="00910747">
      <w:pPr>
        <w:pStyle w:val="ConsPlusNormal"/>
        <w:spacing w:before="220"/>
        <w:ind w:firstLine="540"/>
        <w:jc w:val="both"/>
      </w:pPr>
      <w:r>
        <w:lastRenderedPageBreak/>
        <w:t xml:space="preserve">2) осуществление закупок и определение конкурентного способа определения поставщика, подрядчика, исполнителя осуществляет ГКУ Амурской области "Строитель" в соответствии с Федеральным </w:t>
      </w:r>
      <w:hyperlink r:id="rId26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в рамках лимитов бюджетных обязательств, установленных на год, или в пределах средств, установленных на соответствующие цели подпрограммы.</w:t>
      </w:r>
    </w:p>
    <w:p w14:paraId="7FD9D8D0" w14:textId="77777777" w:rsidR="00910747" w:rsidRDefault="00910747">
      <w:pPr>
        <w:pStyle w:val="ConsPlusNormal"/>
        <w:spacing w:before="220"/>
        <w:ind w:firstLine="540"/>
        <w:jc w:val="both"/>
      </w:pPr>
      <w:bookmarkStart w:id="5" w:name="P609"/>
      <w:bookmarkEnd w:id="5"/>
      <w:r>
        <w:t>При подготовке технического задания для разработки проектно-сметной документации на строительство новых сейсмостойких объектов общая площадь жилых помещений (квартир в многоквартирном доме) рассчитывается в размере 33 кв. м, 42 кв. м, 54 кв. м, 72 кв. м, 90 кв. м.</w:t>
      </w:r>
    </w:p>
    <w:p w14:paraId="635FB226" w14:textId="77777777" w:rsidR="00910747" w:rsidRDefault="00910747">
      <w:pPr>
        <w:pStyle w:val="ConsPlusNormal"/>
        <w:spacing w:before="220"/>
        <w:ind w:firstLine="540"/>
        <w:jc w:val="both"/>
      </w:pPr>
      <w:r>
        <w:t xml:space="preserve">При разработке проектно-сметной документации на строительство новых сейсмостойких объектов допускается отклонение размера проектируемого жилого помещения от размеров, указанных в </w:t>
      </w:r>
      <w:hyperlink w:anchor="P609" w:history="1">
        <w:r>
          <w:rPr>
            <w:color w:val="0000FF"/>
          </w:rPr>
          <w:t>абзаце втором подпункта 2 пункта 1.3</w:t>
        </w:r>
      </w:hyperlink>
      <w:r>
        <w:t xml:space="preserve"> настоящего раздела, в сторону увеличения или уменьшения не более чем на 3 кв. метра.</w:t>
      </w:r>
    </w:p>
    <w:p w14:paraId="69424F1E" w14:textId="77777777" w:rsidR="00910747" w:rsidRDefault="00910747">
      <w:pPr>
        <w:pStyle w:val="ConsPlusNormal"/>
        <w:spacing w:before="220"/>
        <w:ind w:firstLine="540"/>
        <w:jc w:val="both"/>
      </w:pPr>
      <w:r>
        <w:t>Построенные в рамках подпрограммы объекты оформляются в собственность Амурской области, после чего передаются в собственность муниципальных образований с последующей передачей указанного имущества:</w:t>
      </w:r>
    </w:p>
    <w:p w14:paraId="2FE220A5" w14:textId="77777777" w:rsidR="00910747" w:rsidRDefault="00910747">
      <w:pPr>
        <w:pStyle w:val="ConsPlusNormal"/>
        <w:spacing w:before="220"/>
        <w:ind w:firstLine="540"/>
        <w:jc w:val="both"/>
      </w:pPr>
      <w:r>
        <w:t>по договору найма - нанимателям жилых помещений муниципального жилого фонда, переселяемым из жилых помещений, сейсмоусиление которых признано экономически нецелесообразно по результатам инженерного обследования строительных конструкций зданий и сооружений в условиях сейсмоопасных районов Амурской области;</w:t>
      </w:r>
    </w:p>
    <w:p w14:paraId="110B1F41" w14:textId="77777777" w:rsidR="00910747" w:rsidRDefault="00910747">
      <w:pPr>
        <w:pStyle w:val="ConsPlusNormal"/>
        <w:spacing w:before="220"/>
        <w:ind w:firstLine="540"/>
        <w:jc w:val="both"/>
      </w:pPr>
      <w:r>
        <w:t>на праве собственности - собственникам жилых помещений, переселяемым из жилых помещений, сейсмоусиление которых признано экономически нецелесообразно по результатам инженерного обследования строительных конструкций зданий и сооружений в условиях сейсмоопасных районов Амурской области.</w:t>
      </w:r>
    </w:p>
    <w:p w14:paraId="72BAB4C3" w14:textId="77777777" w:rsidR="00910747" w:rsidRDefault="00910747">
      <w:pPr>
        <w:pStyle w:val="ConsPlusNormal"/>
        <w:spacing w:before="220"/>
        <w:ind w:firstLine="540"/>
        <w:jc w:val="both"/>
      </w:pPr>
      <w:r>
        <w:t>Жилые помещения подлежат обязательному учету в реестре муниципальной собственности.</w:t>
      </w:r>
    </w:p>
    <w:p w14:paraId="7FB586DC" w14:textId="77777777" w:rsidR="00910747" w:rsidRDefault="00910747">
      <w:pPr>
        <w:pStyle w:val="ConsPlusNormal"/>
        <w:spacing w:before="220"/>
        <w:ind w:firstLine="540"/>
        <w:jc w:val="both"/>
      </w:pPr>
      <w:r>
        <w:t>В ходе реализации подпрограммных мероприятий предусматривается ведение государственным заказчиком подпрограммы постоянного мониторинга, что обеспечит необходимую информационно-аналитическую поддержку принятия решений по вопросам реализации подпрограммы с учетом хода и полноты выполнения программных мероприятий, целевого и эффективного использования средств.</w:t>
      </w:r>
    </w:p>
    <w:p w14:paraId="7203A705" w14:textId="77777777" w:rsidR="00910747" w:rsidRDefault="00910747">
      <w:pPr>
        <w:pStyle w:val="ConsPlusNormal"/>
        <w:jc w:val="both"/>
      </w:pPr>
    </w:p>
    <w:p w14:paraId="112B69D3" w14:textId="77777777" w:rsidR="00910747" w:rsidRDefault="00910747">
      <w:pPr>
        <w:pStyle w:val="ConsPlusNonformat"/>
        <w:jc w:val="both"/>
      </w:pPr>
      <w:r>
        <w:t xml:space="preserve">    Система  программных  мероприятий  и  плановых  показателей  реализации</w:t>
      </w:r>
    </w:p>
    <w:p w14:paraId="498772A2" w14:textId="77777777" w:rsidR="00910747" w:rsidRDefault="00910747">
      <w:pPr>
        <w:pStyle w:val="ConsPlusNonformat"/>
        <w:jc w:val="both"/>
      </w:pPr>
      <w:r>
        <w:t xml:space="preserve">                                                        1</w:t>
      </w:r>
    </w:p>
    <w:p w14:paraId="6C45866B" w14:textId="77777777" w:rsidR="00910747" w:rsidRDefault="00910747">
      <w:pPr>
        <w:pStyle w:val="ConsPlusNonformat"/>
        <w:jc w:val="both"/>
      </w:pPr>
      <w:r>
        <w:t xml:space="preserve">подпрограммы   приведена   в  </w:t>
      </w:r>
      <w:hyperlink w:anchor="P3129" w:history="1">
        <w:r>
          <w:rPr>
            <w:color w:val="0000FF"/>
          </w:rPr>
          <w:t>приложениях  N  1</w:t>
        </w:r>
      </w:hyperlink>
      <w:r>
        <w:t xml:space="preserve">  и  </w:t>
      </w:r>
      <w:hyperlink w:anchor="P4304" w:history="1">
        <w:r>
          <w:rPr>
            <w:color w:val="0000FF"/>
          </w:rPr>
          <w:t>N  1</w:t>
        </w:r>
      </w:hyperlink>
      <w:r>
        <w:t xml:space="preserve">  к Государственной</w:t>
      </w:r>
    </w:p>
    <w:p w14:paraId="4242A158" w14:textId="77777777" w:rsidR="00910747" w:rsidRDefault="00910747">
      <w:pPr>
        <w:pStyle w:val="ConsPlusNonformat"/>
        <w:jc w:val="both"/>
      </w:pPr>
      <w:r>
        <w:t>программе.</w:t>
      </w:r>
    </w:p>
    <w:p w14:paraId="11348B28" w14:textId="77777777" w:rsidR="00910747" w:rsidRDefault="00910747">
      <w:pPr>
        <w:pStyle w:val="ConsPlusNormal"/>
        <w:jc w:val="both"/>
      </w:pPr>
    </w:p>
    <w:p w14:paraId="27CB3D5F" w14:textId="77777777" w:rsidR="00910747" w:rsidRDefault="00910747">
      <w:pPr>
        <w:pStyle w:val="ConsPlusNormal"/>
        <w:ind w:firstLine="540"/>
        <w:jc w:val="both"/>
      </w:pPr>
      <w:hyperlink w:anchor="P25320" w:history="1">
        <w:r>
          <w:rPr>
            <w:color w:val="0000FF"/>
          </w:rPr>
          <w:t>Перечень</w:t>
        </w:r>
      </w:hyperlink>
      <w:r>
        <w:t xml:space="preserve"> объектов капитального строительства (реконструкции, в том числе с элементами реставрации, технического перевооружения) государственной собственности Амурской области и муниципальной собственности и объектов недвижимого имущества, приобретаемых в государственную собственность Амурской области или муниципальную собственность, представлен в приложении N 17 к Государственной программе.</w:t>
      </w:r>
    </w:p>
    <w:p w14:paraId="3AFE360F" w14:textId="77777777" w:rsidR="00910747" w:rsidRDefault="00910747">
      <w:pPr>
        <w:pStyle w:val="ConsPlusNormal"/>
        <w:spacing w:before="220"/>
        <w:ind w:firstLine="540"/>
        <w:jc w:val="both"/>
      </w:pPr>
      <w:r>
        <w:t xml:space="preserve">Примечание: В состав мероприятия "Реализация мероприятий федеральной целевой </w:t>
      </w:r>
      <w:hyperlink r:id="rId269"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 включено мероприятие "Малоэтажное быстровозводимое жилье, г. Тында, мкр. Таежный", которое реализовывалось в рамках подпрограммы в 2014 - 2015 годах.</w:t>
      </w:r>
    </w:p>
    <w:p w14:paraId="456CC167" w14:textId="77777777" w:rsidR="00910747" w:rsidRDefault="00910747">
      <w:pPr>
        <w:pStyle w:val="ConsPlusNormal"/>
        <w:jc w:val="both"/>
      </w:pPr>
    </w:p>
    <w:p w14:paraId="78447218" w14:textId="77777777" w:rsidR="00910747" w:rsidRDefault="00910747">
      <w:pPr>
        <w:pStyle w:val="ConsPlusTitle"/>
        <w:jc w:val="center"/>
        <w:outlineLvl w:val="2"/>
      </w:pPr>
      <w:r>
        <w:t>5. Ресурсное обеспечение подпрограммы</w:t>
      </w:r>
    </w:p>
    <w:p w14:paraId="74D9EF36" w14:textId="77777777" w:rsidR="00910747" w:rsidRDefault="00910747">
      <w:pPr>
        <w:pStyle w:val="ConsPlusNormal"/>
        <w:jc w:val="center"/>
      </w:pPr>
      <w:r>
        <w:lastRenderedPageBreak/>
        <w:t>(в ред. постановления Правительства Амурской области</w:t>
      </w:r>
    </w:p>
    <w:p w14:paraId="67BAEB6B" w14:textId="77777777" w:rsidR="00910747" w:rsidRDefault="00910747">
      <w:pPr>
        <w:pStyle w:val="ConsPlusNormal"/>
        <w:jc w:val="center"/>
      </w:pPr>
      <w:r>
        <w:t xml:space="preserve">от 01.03.2021 </w:t>
      </w:r>
      <w:hyperlink r:id="rId270" w:history="1">
        <w:r>
          <w:rPr>
            <w:color w:val="0000FF"/>
          </w:rPr>
          <w:t>N 105</w:t>
        </w:r>
      </w:hyperlink>
      <w:r>
        <w:t>)</w:t>
      </w:r>
    </w:p>
    <w:p w14:paraId="08E64B01" w14:textId="77777777" w:rsidR="00910747" w:rsidRDefault="00910747">
      <w:pPr>
        <w:pStyle w:val="ConsPlusNormal"/>
        <w:jc w:val="both"/>
      </w:pPr>
    </w:p>
    <w:p w14:paraId="05D824C2" w14:textId="77777777" w:rsidR="00910747" w:rsidRDefault="00910747">
      <w:pPr>
        <w:pStyle w:val="ConsPlusNormal"/>
        <w:ind w:firstLine="540"/>
        <w:jc w:val="both"/>
      </w:pPr>
      <w:r>
        <w:t>Объем бюджетных ассигнований на реализацию подпрограммы в 2014 - 2025 годах составляет 1999465,206 тыс. рублей, в том числе по годам:</w:t>
      </w:r>
    </w:p>
    <w:p w14:paraId="5006CD37" w14:textId="77777777" w:rsidR="00910747" w:rsidRDefault="00910747">
      <w:pPr>
        <w:pStyle w:val="ConsPlusNormal"/>
        <w:jc w:val="both"/>
      </w:pPr>
      <w:r>
        <w:t xml:space="preserve">(в ред. постановления Правительства Амурской области от 24.03.2022 </w:t>
      </w:r>
      <w:hyperlink r:id="rId271" w:history="1">
        <w:r>
          <w:rPr>
            <w:color w:val="0000FF"/>
          </w:rPr>
          <w:t>N 281</w:t>
        </w:r>
      </w:hyperlink>
      <w:r>
        <w:t>)</w:t>
      </w:r>
    </w:p>
    <w:p w14:paraId="2FFB8D4D" w14:textId="77777777" w:rsidR="00910747" w:rsidRDefault="00910747">
      <w:pPr>
        <w:pStyle w:val="ConsPlusNormal"/>
        <w:spacing w:before="220"/>
        <w:ind w:firstLine="540"/>
        <w:jc w:val="both"/>
      </w:pPr>
      <w:r>
        <w:t>2014 г. - 1267958,334 тыс. рублей;</w:t>
      </w:r>
    </w:p>
    <w:p w14:paraId="6068800A" w14:textId="77777777" w:rsidR="00910747" w:rsidRDefault="00910747">
      <w:pPr>
        <w:pStyle w:val="ConsPlusNormal"/>
        <w:spacing w:before="220"/>
        <w:ind w:firstLine="540"/>
        <w:jc w:val="both"/>
      </w:pPr>
      <w:r>
        <w:t>2015 г. - 231267,983 тыс. рублей;</w:t>
      </w:r>
    </w:p>
    <w:p w14:paraId="2404DAE6" w14:textId="77777777" w:rsidR="00910747" w:rsidRDefault="00910747">
      <w:pPr>
        <w:pStyle w:val="ConsPlusNormal"/>
        <w:spacing w:before="220"/>
        <w:ind w:firstLine="540"/>
        <w:jc w:val="both"/>
      </w:pPr>
      <w:r>
        <w:t>2016 г. - 60011,819 тыс. рублей;</w:t>
      </w:r>
    </w:p>
    <w:p w14:paraId="694E662B" w14:textId="77777777" w:rsidR="00910747" w:rsidRDefault="00910747">
      <w:pPr>
        <w:pStyle w:val="ConsPlusNormal"/>
        <w:jc w:val="both"/>
      </w:pPr>
      <w:r>
        <w:t xml:space="preserve">(в ред. постановления Правительства Амурской области от 02.04.2021 </w:t>
      </w:r>
      <w:hyperlink r:id="rId272" w:history="1">
        <w:r>
          <w:rPr>
            <w:color w:val="0000FF"/>
          </w:rPr>
          <w:t>N 192</w:t>
        </w:r>
      </w:hyperlink>
      <w:r>
        <w:t>)</w:t>
      </w:r>
    </w:p>
    <w:p w14:paraId="7FB27DCC" w14:textId="77777777" w:rsidR="00910747" w:rsidRDefault="00910747">
      <w:pPr>
        <w:pStyle w:val="ConsPlusNormal"/>
        <w:spacing w:before="220"/>
        <w:ind w:firstLine="540"/>
        <w:jc w:val="both"/>
      </w:pPr>
      <w:r>
        <w:t>2017 г. - 16091,759 тыс. рублей;</w:t>
      </w:r>
    </w:p>
    <w:p w14:paraId="7D90F6D0" w14:textId="77777777" w:rsidR="00910747" w:rsidRDefault="00910747">
      <w:pPr>
        <w:pStyle w:val="ConsPlusNormal"/>
        <w:spacing w:before="220"/>
        <w:ind w:firstLine="540"/>
        <w:jc w:val="both"/>
      </w:pPr>
      <w:r>
        <w:t>2018 г. - 13320,574 тыс. рублей;</w:t>
      </w:r>
    </w:p>
    <w:p w14:paraId="3D598592" w14:textId="77777777" w:rsidR="00910747" w:rsidRDefault="00910747">
      <w:pPr>
        <w:pStyle w:val="ConsPlusNormal"/>
        <w:spacing w:before="220"/>
        <w:ind w:firstLine="540"/>
        <w:jc w:val="both"/>
      </w:pPr>
      <w:r>
        <w:t>2019 г. - 0,000 тыс. рублей;</w:t>
      </w:r>
    </w:p>
    <w:p w14:paraId="2E65FD32" w14:textId="77777777" w:rsidR="00910747" w:rsidRDefault="00910747">
      <w:pPr>
        <w:pStyle w:val="ConsPlusNormal"/>
        <w:spacing w:before="220"/>
        <w:ind w:firstLine="540"/>
        <w:jc w:val="both"/>
      </w:pPr>
      <w:r>
        <w:t>2020 г. - 0,000 тыс. рублей;</w:t>
      </w:r>
    </w:p>
    <w:p w14:paraId="19AF21C3" w14:textId="77777777" w:rsidR="00910747" w:rsidRDefault="00910747">
      <w:pPr>
        <w:pStyle w:val="ConsPlusNormal"/>
        <w:spacing w:before="220"/>
        <w:ind w:firstLine="540"/>
        <w:jc w:val="both"/>
      </w:pPr>
      <w:r>
        <w:t>2021 г. - 0,000 тыс. рублей;</w:t>
      </w:r>
    </w:p>
    <w:p w14:paraId="6EAEEAF6" w14:textId="77777777" w:rsidR="00910747" w:rsidRDefault="00910747">
      <w:pPr>
        <w:pStyle w:val="ConsPlusNormal"/>
        <w:jc w:val="both"/>
      </w:pPr>
      <w:r>
        <w:t xml:space="preserve">(в ред. постановления Правительства Амурской области от 30.12.2021 </w:t>
      </w:r>
      <w:hyperlink r:id="rId273" w:history="1">
        <w:r>
          <w:rPr>
            <w:color w:val="0000FF"/>
          </w:rPr>
          <w:t>N 1111</w:t>
        </w:r>
      </w:hyperlink>
      <w:r>
        <w:t>)</w:t>
      </w:r>
    </w:p>
    <w:p w14:paraId="4778D741" w14:textId="77777777" w:rsidR="00910747" w:rsidRDefault="00910747">
      <w:pPr>
        <w:pStyle w:val="ConsPlusNormal"/>
        <w:spacing w:before="220"/>
        <w:ind w:firstLine="540"/>
        <w:jc w:val="both"/>
      </w:pPr>
      <w:r>
        <w:t>2022 г. - 11831,433 тыс. рублей;</w:t>
      </w:r>
    </w:p>
    <w:p w14:paraId="01E6A412" w14:textId="77777777" w:rsidR="00910747" w:rsidRDefault="00910747">
      <w:pPr>
        <w:pStyle w:val="ConsPlusNormal"/>
        <w:jc w:val="both"/>
      </w:pPr>
      <w:r>
        <w:t xml:space="preserve">(в ред. постановления Правительства Амурской области от 24.03.2022 </w:t>
      </w:r>
      <w:hyperlink r:id="rId274" w:history="1">
        <w:r>
          <w:rPr>
            <w:color w:val="0000FF"/>
          </w:rPr>
          <w:t>N 281</w:t>
        </w:r>
      </w:hyperlink>
      <w:r>
        <w:t>)</w:t>
      </w:r>
    </w:p>
    <w:p w14:paraId="0830F6A6" w14:textId="77777777" w:rsidR="00910747" w:rsidRDefault="00910747">
      <w:pPr>
        <w:pStyle w:val="ConsPlusNormal"/>
        <w:spacing w:before="220"/>
        <w:ind w:firstLine="540"/>
        <w:jc w:val="both"/>
      </w:pPr>
      <w:r>
        <w:t>2023 г. - 21214,878 тыс. рублей;</w:t>
      </w:r>
    </w:p>
    <w:p w14:paraId="5972E2F2" w14:textId="77777777" w:rsidR="00910747" w:rsidRDefault="00910747">
      <w:pPr>
        <w:pStyle w:val="ConsPlusNormal"/>
        <w:jc w:val="both"/>
      </w:pPr>
      <w:r>
        <w:t xml:space="preserve">(в ред. постановления Правительства Амурской области от 16.02.2022 </w:t>
      </w:r>
      <w:hyperlink r:id="rId275" w:history="1">
        <w:r>
          <w:rPr>
            <w:color w:val="0000FF"/>
          </w:rPr>
          <w:t>N 174</w:t>
        </w:r>
      </w:hyperlink>
      <w:r>
        <w:t>)</w:t>
      </w:r>
    </w:p>
    <w:p w14:paraId="277947EE" w14:textId="77777777" w:rsidR="00910747" w:rsidRDefault="00910747">
      <w:pPr>
        <w:pStyle w:val="ConsPlusNormal"/>
        <w:spacing w:before="220"/>
        <w:ind w:firstLine="540"/>
        <w:jc w:val="both"/>
      </w:pPr>
      <w:r>
        <w:t>2024 г. - 252708,902 тыс. рублей;</w:t>
      </w:r>
    </w:p>
    <w:p w14:paraId="72C940D6" w14:textId="77777777" w:rsidR="00910747" w:rsidRDefault="00910747">
      <w:pPr>
        <w:pStyle w:val="ConsPlusNormal"/>
        <w:jc w:val="both"/>
      </w:pPr>
      <w:r>
        <w:t xml:space="preserve">(в ред. постановления Правительства Амурской области от 16.02.2022 </w:t>
      </w:r>
      <w:hyperlink r:id="rId276" w:history="1">
        <w:r>
          <w:rPr>
            <w:color w:val="0000FF"/>
          </w:rPr>
          <w:t>N 174</w:t>
        </w:r>
      </w:hyperlink>
      <w:r>
        <w:t>)</w:t>
      </w:r>
    </w:p>
    <w:p w14:paraId="2DC9479B" w14:textId="77777777" w:rsidR="00910747" w:rsidRDefault="00910747">
      <w:pPr>
        <w:pStyle w:val="ConsPlusNormal"/>
        <w:spacing w:before="220"/>
        <w:ind w:firstLine="540"/>
        <w:jc w:val="both"/>
      </w:pPr>
      <w:r>
        <w:t>2025 г. - 125059,524 тыс. рублей.</w:t>
      </w:r>
    </w:p>
    <w:p w14:paraId="1DCCD483" w14:textId="77777777" w:rsidR="00910747" w:rsidRDefault="00910747">
      <w:pPr>
        <w:pStyle w:val="ConsPlusNormal"/>
        <w:jc w:val="both"/>
      </w:pPr>
    </w:p>
    <w:p w14:paraId="560158D7" w14:textId="77777777" w:rsidR="00910747" w:rsidRDefault="00910747">
      <w:pPr>
        <w:pStyle w:val="ConsPlusNonformat"/>
        <w:jc w:val="both"/>
      </w:pPr>
      <w:r>
        <w:t xml:space="preserve">    Ресурсное  обеспечение  и  прогнозная  (справочная)  оценка расходов на</w:t>
      </w:r>
    </w:p>
    <w:p w14:paraId="0CBA133D" w14:textId="77777777" w:rsidR="00910747" w:rsidRDefault="00910747">
      <w:pPr>
        <w:pStyle w:val="ConsPlusNonformat"/>
        <w:jc w:val="both"/>
      </w:pPr>
      <w:r>
        <w:t>реализацию  мероприятий  Государственной  программы из различных источников</w:t>
      </w:r>
    </w:p>
    <w:p w14:paraId="5980CA8C" w14:textId="77777777" w:rsidR="00910747" w:rsidRDefault="00910747">
      <w:pPr>
        <w:pStyle w:val="ConsPlusNonformat"/>
        <w:jc w:val="both"/>
      </w:pPr>
      <w:r>
        <w:t xml:space="preserve">                                                        1</w:t>
      </w:r>
    </w:p>
    <w:p w14:paraId="3CE75053"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11015679" w14:textId="77777777" w:rsidR="00910747" w:rsidRDefault="00910747">
      <w:pPr>
        <w:pStyle w:val="ConsPlusNonformat"/>
        <w:jc w:val="both"/>
      </w:pPr>
      <w:r>
        <w:t>программе.</w:t>
      </w:r>
    </w:p>
    <w:p w14:paraId="7B5F1D05" w14:textId="77777777" w:rsidR="00910747" w:rsidRDefault="00910747">
      <w:pPr>
        <w:pStyle w:val="ConsPlusNormal"/>
        <w:jc w:val="both"/>
      </w:pPr>
    </w:p>
    <w:p w14:paraId="0AE94A72" w14:textId="77777777" w:rsidR="00910747" w:rsidRDefault="00910747">
      <w:pPr>
        <w:pStyle w:val="ConsPlusTitle"/>
        <w:jc w:val="center"/>
        <w:outlineLvl w:val="2"/>
      </w:pPr>
      <w:r>
        <w:t>6. Планируемые показатели эффективности реализации</w:t>
      </w:r>
    </w:p>
    <w:p w14:paraId="32D9B42F" w14:textId="77777777" w:rsidR="00910747" w:rsidRDefault="00910747">
      <w:pPr>
        <w:pStyle w:val="ConsPlusTitle"/>
        <w:jc w:val="center"/>
      </w:pPr>
      <w:r>
        <w:t>подпрограммы и непосредственные результаты основных</w:t>
      </w:r>
    </w:p>
    <w:p w14:paraId="64E22E76" w14:textId="77777777" w:rsidR="00910747" w:rsidRDefault="00910747">
      <w:pPr>
        <w:pStyle w:val="ConsPlusTitle"/>
        <w:jc w:val="center"/>
      </w:pPr>
      <w:r>
        <w:t>мероприятий подпрограммы, планируемые показатели</w:t>
      </w:r>
    </w:p>
    <w:p w14:paraId="541D5855" w14:textId="77777777" w:rsidR="00910747" w:rsidRDefault="00910747">
      <w:pPr>
        <w:pStyle w:val="ConsPlusTitle"/>
        <w:jc w:val="center"/>
      </w:pPr>
      <w:r>
        <w:t>и непосредственные результаты федеральных</w:t>
      </w:r>
    </w:p>
    <w:p w14:paraId="04D28B33" w14:textId="77777777" w:rsidR="00910747" w:rsidRDefault="00910747">
      <w:pPr>
        <w:pStyle w:val="ConsPlusTitle"/>
        <w:jc w:val="center"/>
      </w:pPr>
      <w:r>
        <w:t>и региональных проектов в рамках</w:t>
      </w:r>
    </w:p>
    <w:p w14:paraId="1C32E099" w14:textId="77777777" w:rsidR="00910747" w:rsidRDefault="00910747">
      <w:pPr>
        <w:pStyle w:val="ConsPlusTitle"/>
        <w:jc w:val="center"/>
      </w:pPr>
      <w:r>
        <w:t>национальных проектов</w:t>
      </w:r>
    </w:p>
    <w:p w14:paraId="66DF027B" w14:textId="77777777" w:rsidR="00910747" w:rsidRDefault="00910747">
      <w:pPr>
        <w:pStyle w:val="ConsPlusNormal"/>
        <w:jc w:val="center"/>
      </w:pPr>
      <w:r>
        <w:t>(в ред. постановления Правительства Амурской области</w:t>
      </w:r>
    </w:p>
    <w:p w14:paraId="146F0BAB" w14:textId="77777777" w:rsidR="00910747" w:rsidRDefault="00910747">
      <w:pPr>
        <w:pStyle w:val="ConsPlusNormal"/>
        <w:jc w:val="center"/>
      </w:pPr>
      <w:r>
        <w:t xml:space="preserve">от 01.03.2021 </w:t>
      </w:r>
      <w:hyperlink r:id="rId277" w:history="1">
        <w:r>
          <w:rPr>
            <w:color w:val="0000FF"/>
          </w:rPr>
          <w:t>N 105</w:t>
        </w:r>
      </w:hyperlink>
      <w:r>
        <w:t>)</w:t>
      </w:r>
    </w:p>
    <w:p w14:paraId="031F5094" w14:textId="77777777" w:rsidR="00910747" w:rsidRDefault="00910747">
      <w:pPr>
        <w:pStyle w:val="ConsPlusNormal"/>
        <w:jc w:val="both"/>
      </w:pPr>
    </w:p>
    <w:p w14:paraId="6362ECBE" w14:textId="77777777" w:rsidR="00910747" w:rsidRDefault="00910747">
      <w:pPr>
        <w:pStyle w:val="ConsPlusNormal"/>
        <w:ind w:firstLine="540"/>
        <w:jc w:val="both"/>
      </w:pPr>
      <w:r>
        <w:t>Подпрограмма предусматривает осуществление комплекса приоритетных задач и мероприятий, направленных на обеспечение приемлемого уровня сейсмической безопасности, предотвращение гибели людей, проживающих в сейсмостойких домах, и снижение материального ущерба при землетрясениях. Вероятные сейсмические события природно-техногенного характера в сейсмоопасных районах области могут привести к экологическим катастрофам, а суровые климатические условия - к гибели людей.</w:t>
      </w:r>
    </w:p>
    <w:p w14:paraId="652130F5" w14:textId="77777777" w:rsidR="00910747" w:rsidRDefault="00910747">
      <w:pPr>
        <w:pStyle w:val="ConsPlusNormal"/>
        <w:spacing w:before="220"/>
        <w:ind w:firstLine="540"/>
        <w:jc w:val="both"/>
      </w:pPr>
      <w:r>
        <w:lastRenderedPageBreak/>
        <w:t>Реализация мероприятий будет способствовать подготовке населенных пунктов области к сильным землетрясениям, а также позволит достичь конкретных результатов в указанной сфере:</w:t>
      </w:r>
    </w:p>
    <w:p w14:paraId="4560021E" w14:textId="77777777" w:rsidR="00910747" w:rsidRDefault="00910747">
      <w:pPr>
        <w:pStyle w:val="ConsPlusNormal"/>
        <w:spacing w:before="220"/>
        <w:ind w:firstLine="540"/>
        <w:jc w:val="both"/>
      </w:pPr>
      <w:r>
        <w:t>снижение уровня риска возникновения чрезвычайных ситуаций вследствие разрушительных землетрясений составит 12,5%;</w:t>
      </w:r>
    </w:p>
    <w:p w14:paraId="0F3E0DF2" w14:textId="77777777" w:rsidR="00910747" w:rsidRDefault="00910747">
      <w:pPr>
        <w:pStyle w:val="ConsPlusNormal"/>
        <w:spacing w:before="220"/>
        <w:ind w:firstLine="540"/>
        <w:jc w:val="both"/>
      </w:pPr>
      <w:r>
        <w:t>размер предотвращенного социально-экономического и экологического ущерба вследствие сейсмических воздействий составит 15,88 млрд. рублей.</w:t>
      </w:r>
    </w:p>
    <w:p w14:paraId="5AA9B69C" w14:textId="77777777" w:rsidR="00910747" w:rsidRDefault="00910747">
      <w:pPr>
        <w:pStyle w:val="ConsPlusNormal"/>
        <w:spacing w:before="220"/>
        <w:ind w:firstLine="540"/>
        <w:jc w:val="both"/>
      </w:pPr>
      <w:r>
        <w:t>Снижение уровня уязвимости жилых домов, основных объектов и систем жизнеобеспечения от воздействия разрушительных землетрясений в 2023 году - 2,47%.</w:t>
      </w:r>
    </w:p>
    <w:p w14:paraId="3BCF5344" w14:textId="77777777" w:rsidR="00910747" w:rsidRDefault="00910747">
      <w:pPr>
        <w:pStyle w:val="ConsPlusNormal"/>
        <w:spacing w:before="220"/>
        <w:ind w:firstLine="540"/>
        <w:jc w:val="both"/>
      </w:pPr>
      <w:r>
        <w:t>Оценка эффективности реализации подпрограммы осуществляется ежегодно на основе целевых индикаторов и показателей, что обеспечит мониторинг динамики изменений за оцениваемый период с целью уточнения степени эффективности реализации мероприятий подпрограммы.</w:t>
      </w:r>
    </w:p>
    <w:p w14:paraId="1BBA3451" w14:textId="77777777" w:rsidR="00910747" w:rsidRDefault="00910747">
      <w:pPr>
        <w:pStyle w:val="ConsPlusNormal"/>
        <w:spacing w:before="220"/>
        <w:ind w:firstLine="540"/>
        <w:jc w:val="both"/>
      </w:pPr>
      <w:r>
        <w:t>Для оценки эффективности реализации подпрограммы и ее результатов используются следующие показатели эффективности:</w:t>
      </w:r>
    </w:p>
    <w:p w14:paraId="5175CE62" w14:textId="77777777" w:rsidR="00910747" w:rsidRDefault="00910747">
      <w:pPr>
        <w:pStyle w:val="ConsPlusNormal"/>
        <w:spacing w:before="220"/>
        <w:ind w:firstLine="540"/>
        <w:jc w:val="both"/>
      </w:pPr>
      <w:r>
        <w:t>1) размер предотвращенного социально-экономического и экологического ущерба вследствие сейсмических воздействий, который определяется по формуле:</w:t>
      </w:r>
    </w:p>
    <w:p w14:paraId="2F7B5FF7" w14:textId="77777777" w:rsidR="00910747" w:rsidRDefault="00910747">
      <w:pPr>
        <w:pStyle w:val="ConsPlusNormal"/>
        <w:jc w:val="both"/>
      </w:pPr>
    </w:p>
    <w:p w14:paraId="2B1D62D2" w14:textId="77777777" w:rsidR="00910747" w:rsidRDefault="00910747">
      <w:pPr>
        <w:pStyle w:val="ConsPlusNormal"/>
        <w:jc w:val="center"/>
      </w:pPr>
      <w:r>
        <w:t>Эу = Опр x 10,</w:t>
      </w:r>
    </w:p>
    <w:p w14:paraId="2164CED5" w14:textId="77777777" w:rsidR="00910747" w:rsidRDefault="00910747">
      <w:pPr>
        <w:pStyle w:val="ConsPlusNormal"/>
        <w:jc w:val="both"/>
      </w:pPr>
    </w:p>
    <w:p w14:paraId="335F923A" w14:textId="77777777" w:rsidR="00910747" w:rsidRDefault="00910747">
      <w:pPr>
        <w:pStyle w:val="ConsPlusNormal"/>
        <w:ind w:firstLine="540"/>
        <w:jc w:val="both"/>
      </w:pPr>
      <w:r>
        <w:t>где:</w:t>
      </w:r>
    </w:p>
    <w:p w14:paraId="74799488" w14:textId="77777777" w:rsidR="00910747" w:rsidRDefault="00910747">
      <w:pPr>
        <w:pStyle w:val="ConsPlusNormal"/>
        <w:spacing w:before="220"/>
        <w:ind w:firstLine="540"/>
        <w:jc w:val="both"/>
      </w:pPr>
      <w:r>
        <w:t>Эу - показатель, определяющий размер предотвращенного социально-экономического и экологического ущерба вследствие сейсмических воздействий;</w:t>
      </w:r>
    </w:p>
    <w:p w14:paraId="774420F6" w14:textId="77777777" w:rsidR="00910747" w:rsidRDefault="00910747">
      <w:pPr>
        <w:pStyle w:val="ConsPlusNormal"/>
        <w:spacing w:before="220"/>
        <w:ind w:firstLine="540"/>
        <w:jc w:val="both"/>
      </w:pPr>
      <w:r>
        <w:t>Опр - объем средств на проведение мероприятий по строительству новых сейсмостойких объектов капитального строительства государственной собственности Амурской области и (или) муниципальной собственности взамен тех объектов, сейсмоусиление или реконструкция которых экономически нецелесообразны (далее - новые сейсмостойкие объекты);</w:t>
      </w:r>
    </w:p>
    <w:p w14:paraId="0BB16B71" w14:textId="77777777" w:rsidR="00910747" w:rsidRDefault="00910747">
      <w:pPr>
        <w:pStyle w:val="ConsPlusNormal"/>
        <w:spacing w:before="220"/>
        <w:ind w:firstLine="540"/>
        <w:jc w:val="both"/>
      </w:pPr>
      <w:r>
        <w:t>10 - коэффициент предотвращенного ущерба при пессимистическом варианте развития сейсмических проявлений;</w:t>
      </w:r>
    </w:p>
    <w:p w14:paraId="30737B15" w14:textId="77777777" w:rsidR="00910747" w:rsidRDefault="00910747">
      <w:pPr>
        <w:pStyle w:val="ConsPlusNormal"/>
        <w:spacing w:before="220"/>
        <w:ind w:firstLine="540"/>
        <w:jc w:val="both"/>
      </w:pPr>
      <w:r>
        <w:t>2) снижение уровня риска возникновения чрезвычайных ситуаций вследствие разрушительных землетрясений определяется по формуле:</w:t>
      </w:r>
    </w:p>
    <w:p w14:paraId="5945B4D6" w14:textId="77777777" w:rsidR="00910747" w:rsidRDefault="00910747">
      <w:pPr>
        <w:pStyle w:val="ConsPlusNormal"/>
        <w:jc w:val="both"/>
      </w:pPr>
    </w:p>
    <w:p w14:paraId="62375845" w14:textId="77777777" w:rsidR="00910747" w:rsidRDefault="00910747">
      <w:pPr>
        <w:pStyle w:val="ConsPlusNormal"/>
        <w:jc w:val="center"/>
      </w:pPr>
      <w:r>
        <w:t>Ур = Ос x 100% / Об,</w:t>
      </w:r>
    </w:p>
    <w:p w14:paraId="004249CE" w14:textId="77777777" w:rsidR="00910747" w:rsidRDefault="00910747">
      <w:pPr>
        <w:pStyle w:val="ConsPlusNormal"/>
        <w:jc w:val="both"/>
      </w:pPr>
    </w:p>
    <w:p w14:paraId="0A16052F" w14:textId="77777777" w:rsidR="00910747" w:rsidRDefault="00910747">
      <w:pPr>
        <w:pStyle w:val="ConsPlusNormal"/>
        <w:ind w:firstLine="540"/>
        <w:jc w:val="both"/>
      </w:pPr>
      <w:r>
        <w:t>где:</w:t>
      </w:r>
    </w:p>
    <w:p w14:paraId="09D18909" w14:textId="77777777" w:rsidR="00910747" w:rsidRDefault="00910747">
      <w:pPr>
        <w:pStyle w:val="ConsPlusNormal"/>
        <w:spacing w:before="220"/>
        <w:ind w:firstLine="540"/>
        <w:jc w:val="both"/>
      </w:pPr>
      <w:r>
        <w:t>Ур - коэффициент, определяющий размер снижения уровня риска возникновения чрезвычайных ситуаций вследствие разрушительных землетрясений;</w:t>
      </w:r>
    </w:p>
    <w:p w14:paraId="4682DF86" w14:textId="77777777" w:rsidR="00910747" w:rsidRDefault="00910747">
      <w:pPr>
        <w:pStyle w:val="ConsPlusNormal"/>
        <w:spacing w:before="220"/>
        <w:ind w:firstLine="540"/>
        <w:jc w:val="both"/>
      </w:pPr>
      <w:r>
        <w:t>Ос - количество новых построенных сейсмостойких объектов;</w:t>
      </w:r>
    </w:p>
    <w:p w14:paraId="25C5EA48" w14:textId="77777777" w:rsidR="00910747" w:rsidRDefault="00910747">
      <w:pPr>
        <w:pStyle w:val="ConsPlusNormal"/>
        <w:spacing w:before="220"/>
        <w:ind w:firstLine="540"/>
        <w:jc w:val="both"/>
      </w:pPr>
      <w:r>
        <w:t>Об - общее количество объектов, требующих первоочередной замены новыми сейсмостойкими объектами;</w:t>
      </w:r>
    </w:p>
    <w:p w14:paraId="34B98D7F" w14:textId="77777777" w:rsidR="00910747" w:rsidRDefault="00910747">
      <w:pPr>
        <w:pStyle w:val="ConsPlusNormal"/>
        <w:spacing w:before="220"/>
        <w:ind w:firstLine="540"/>
        <w:jc w:val="both"/>
      </w:pPr>
      <w:r>
        <w:t xml:space="preserve">3) снижение уровня уязвимости жилых домов, основных объектов и систем жизнеобеспечения от воздействия разрушительных землетрясений, в отношении g-го объекта капитального строительства (сейсмоусиления) которого в отчетном финансовом году использована </w:t>
      </w:r>
      <w:r>
        <w:lastRenderedPageBreak/>
        <w:t>субсидия из федерального бюджета (Y</w:t>
      </w:r>
      <w:r>
        <w:rPr>
          <w:vertAlign w:val="subscript"/>
        </w:rPr>
        <w:t>g</w:t>
      </w:r>
      <w:r>
        <w:t>), определяется по формуле:</w:t>
      </w:r>
    </w:p>
    <w:p w14:paraId="4D760399" w14:textId="77777777" w:rsidR="00910747" w:rsidRDefault="00910747">
      <w:pPr>
        <w:pStyle w:val="ConsPlusNormal"/>
        <w:jc w:val="both"/>
      </w:pPr>
    </w:p>
    <w:p w14:paraId="4374E2D8" w14:textId="77777777" w:rsidR="00910747" w:rsidRDefault="00910747">
      <w:pPr>
        <w:pStyle w:val="ConsPlusNormal"/>
        <w:jc w:val="center"/>
      </w:pPr>
      <w:r w:rsidRPr="00C40DE9">
        <w:rPr>
          <w:position w:val="-29"/>
        </w:rPr>
        <w:pict w14:anchorId="1C4BC61B">
          <v:shape id="_x0000_i1025" style="width:156pt;height:40.5pt" coordsize="" o:spt="100" adj="0,,0" path="" filled="f" stroked="f">
            <v:stroke joinstyle="miter"/>
            <v:imagedata r:id="rId278" o:title="base_23632_139918_32768"/>
            <v:formulas/>
            <v:path o:connecttype="segments"/>
          </v:shape>
        </w:pict>
      </w:r>
    </w:p>
    <w:p w14:paraId="762F3F46" w14:textId="77777777" w:rsidR="00910747" w:rsidRDefault="00910747">
      <w:pPr>
        <w:pStyle w:val="ConsPlusNormal"/>
        <w:jc w:val="both"/>
      </w:pPr>
    </w:p>
    <w:p w14:paraId="0D9B5339" w14:textId="77777777" w:rsidR="00910747" w:rsidRDefault="00910747">
      <w:pPr>
        <w:pStyle w:val="ConsPlusNormal"/>
        <w:ind w:firstLine="540"/>
        <w:jc w:val="both"/>
      </w:pPr>
      <w:r>
        <w:t>где:</w:t>
      </w:r>
    </w:p>
    <w:p w14:paraId="1AD46FAD" w14:textId="77777777" w:rsidR="00910747" w:rsidRDefault="00910747">
      <w:pPr>
        <w:pStyle w:val="ConsPlusNormal"/>
        <w:spacing w:before="220"/>
        <w:ind w:firstLine="540"/>
        <w:jc w:val="both"/>
      </w:pPr>
      <w:r>
        <w:t>Z</w:t>
      </w:r>
      <w:r>
        <w:rPr>
          <w:vertAlign w:val="subscript"/>
        </w:rPr>
        <w:t>g-1</w:t>
      </w:r>
      <w:r>
        <w:t xml:space="preserve"> - размер субсидии из федерального бюджета на софинансирование строительства (сейсмоусиления) объектов капитального строительства, использованной в рамках реализации мероприятий подпрограммы в периодах, предшествующих отчетному финансовому году;</w:t>
      </w:r>
    </w:p>
    <w:p w14:paraId="62CCFBA3" w14:textId="77777777" w:rsidR="00910747" w:rsidRDefault="00910747">
      <w:pPr>
        <w:pStyle w:val="ConsPlusNormal"/>
        <w:spacing w:before="220"/>
        <w:ind w:firstLine="540"/>
        <w:jc w:val="both"/>
      </w:pPr>
      <w:r>
        <w:t>Z</w:t>
      </w:r>
      <w:r>
        <w:rPr>
          <w:vertAlign w:val="subscript"/>
        </w:rPr>
        <w:t>g</w:t>
      </w:r>
      <w:r>
        <w:t xml:space="preserve"> - размер субсидии из федерального бюджета на софинансирование строительства (сейсмоусиления) объектов капитального строительства, использованной в рамках реализации мероприятий подпрограммы в отчетном финансовом году;</w:t>
      </w:r>
    </w:p>
    <w:p w14:paraId="6CDE9A77" w14:textId="77777777" w:rsidR="00910747" w:rsidRDefault="00910747">
      <w:pPr>
        <w:pStyle w:val="ConsPlusNormal"/>
        <w:spacing w:before="220"/>
        <w:ind w:firstLine="540"/>
        <w:jc w:val="both"/>
      </w:pPr>
      <w:r>
        <w:t>Z</w:t>
      </w:r>
      <w:r>
        <w:rPr>
          <w:vertAlign w:val="subscript"/>
        </w:rPr>
        <w:t>e</w:t>
      </w:r>
      <w:r>
        <w:t xml:space="preserve"> - размер экономии субсидии из федерального бюджета, образованной в ходе реализации мероприятий по строительству (сейсмоусилению) объектов капитального строительства;</w:t>
      </w:r>
    </w:p>
    <w:p w14:paraId="32D8C9E8" w14:textId="77777777" w:rsidR="00910747" w:rsidRDefault="00910747">
      <w:pPr>
        <w:pStyle w:val="ConsPlusNormal"/>
        <w:spacing w:before="220"/>
        <w:ind w:firstLine="540"/>
        <w:jc w:val="both"/>
      </w:pPr>
      <w:r>
        <w:t>Z</w:t>
      </w:r>
      <w:r>
        <w:rPr>
          <w:vertAlign w:val="subscript"/>
        </w:rPr>
        <w:t>go</w:t>
      </w:r>
      <w:r>
        <w:t xml:space="preserve"> - общий размер субсидий из федерального бюджета, предусмотренный на софинансирование строительства (сейсмоусиления) объектов капитального строительства в рамках реализации мероприятий подпрограммы.</w:t>
      </w:r>
    </w:p>
    <w:p w14:paraId="41C69ABB" w14:textId="77777777" w:rsidR="00910747" w:rsidRDefault="00910747">
      <w:pPr>
        <w:pStyle w:val="ConsPlusNormal"/>
        <w:spacing w:before="220"/>
        <w:ind w:firstLine="540"/>
        <w:jc w:val="both"/>
      </w:pPr>
      <w:r>
        <w:t>Результативность мероприятий подпрограммы определяется исходя из оценки эффективности реализации подпрограммы по каждому целевому индикатору и показателю с учетом соответствия полученных результатов поставленной цели и косвенных позитивных воздействий на социально-экономическую ситуацию в сейсмических районах Амурской области.</w:t>
      </w:r>
    </w:p>
    <w:p w14:paraId="7B2ABC6A" w14:textId="77777777" w:rsidR="00910747" w:rsidRDefault="00910747">
      <w:pPr>
        <w:pStyle w:val="ConsPlusNormal"/>
        <w:jc w:val="both"/>
      </w:pPr>
    </w:p>
    <w:p w14:paraId="318B2F76" w14:textId="77777777" w:rsidR="00910747" w:rsidRDefault="00910747">
      <w:pPr>
        <w:pStyle w:val="ConsPlusNonformat"/>
        <w:jc w:val="both"/>
      </w:pPr>
      <w:r>
        <w:t xml:space="preserve">    Система   основных  мероприятий,  мероприятий  и  плановых  показателей</w:t>
      </w:r>
    </w:p>
    <w:p w14:paraId="43A88C92" w14:textId="77777777" w:rsidR="00910747" w:rsidRDefault="00910747">
      <w:pPr>
        <w:pStyle w:val="ConsPlusNonformat"/>
        <w:jc w:val="both"/>
      </w:pPr>
      <w:r>
        <w:t xml:space="preserve">                                                                        1</w:t>
      </w:r>
    </w:p>
    <w:p w14:paraId="34259A8D"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21A6E113" w14:textId="77777777" w:rsidR="00910747" w:rsidRDefault="00910747">
      <w:pPr>
        <w:pStyle w:val="ConsPlusNonformat"/>
        <w:jc w:val="both"/>
      </w:pPr>
      <w:r>
        <w:t>Государственной программе.</w:t>
      </w:r>
    </w:p>
    <w:p w14:paraId="1A15652E" w14:textId="77777777" w:rsidR="00910747" w:rsidRDefault="00910747">
      <w:pPr>
        <w:pStyle w:val="ConsPlusNormal"/>
        <w:jc w:val="both"/>
      </w:pPr>
    </w:p>
    <w:p w14:paraId="41D74FEE" w14:textId="77777777" w:rsidR="00910747" w:rsidRDefault="00910747">
      <w:pPr>
        <w:pStyle w:val="ConsPlusTitle"/>
        <w:jc w:val="center"/>
        <w:outlineLvl w:val="1"/>
      </w:pPr>
      <w:bookmarkStart w:id="6" w:name="P703"/>
      <w:bookmarkEnd w:id="6"/>
      <w:r>
        <w:t>II. Подпрограмма "Стимулирование развития жилищного</w:t>
      </w:r>
    </w:p>
    <w:p w14:paraId="7C223C77" w14:textId="77777777" w:rsidR="00910747" w:rsidRDefault="00910747">
      <w:pPr>
        <w:pStyle w:val="ConsPlusTitle"/>
        <w:jc w:val="center"/>
      </w:pPr>
      <w:r>
        <w:t>строительства на территории области"</w:t>
      </w:r>
    </w:p>
    <w:p w14:paraId="4876ADB9" w14:textId="77777777" w:rsidR="00910747" w:rsidRDefault="00910747">
      <w:pPr>
        <w:pStyle w:val="ConsPlusNormal"/>
        <w:jc w:val="center"/>
      </w:pPr>
      <w:r>
        <w:t>(в ред. постановления Правительства Амурской области</w:t>
      </w:r>
    </w:p>
    <w:p w14:paraId="0BF35BDD" w14:textId="77777777" w:rsidR="00910747" w:rsidRDefault="00910747">
      <w:pPr>
        <w:pStyle w:val="ConsPlusNormal"/>
        <w:jc w:val="center"/>
      </w:pPr>
      <w:r>
        <w:t xml:space="preserve">от 27.12.2019 </w:t>
      </w:r>
      <w:hyperlink r:id="rId279" w:history="1">
        <w:r>
          <w:rPr>
            <w:color w:val="0000FF"/>
          </w:rPr>
          <w:t>N 773</w:t>
        </w:r>
      </w:hyperlink>
      <w:r>
        <w:t>)</w:t>
      </w:r>
    </w:p>
    <w:p w14:paraId="1217F5F8" w14:textId="77777777" w:rsidR="00910747" w:rsidRDefault="00910747">
      <w:pPr>
        <w:pStyle w:val="ConsPlusNormal"/>
        <w:jc w:val="both"/>
      </w:pPr>
    </w:p>
    <w:p w14:paraId="3C43E5EA" w14:textId="77777777" w:rsidR="00910747" w:rsidRDefault="00910747">
      <w:pPr>
        <w:pStyle w:val="ConsPlusTitle"/>
        <w:jc w:val="center"/>
        <w:outlineLvl w:val="2"/>
      </w:pPr>
      <w:r>
        <w:t>1. Паспорт подпрограммы</w:t>
      </w:r>
    </w:p>
    <w:p w14:paraId="13D80C0A"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91"/>
        <w:gridCol w:w="5556"/>
      </w:tblGrid>
      <w:tr w:rsidR="00910747" w14:paraId="1005D701" w14:textId="77777777">
        <w:tc>
          <w:tcPr>
            <w:tcW w:w="624" w:type="dxa"/>
          </w:tcPr>
          <w:p w14:paraId="6252A0CA" w14:textId="77777777" w:rsidR="00910747" w:rsidRDefault="00910747">
            <w:pPr>
              <w:pStyle w:val="ConsPlusNormal"/>
            </w:pPr>
            <w:r>
              <w:t>1.</w:t>
            </w:r>
          </w:p>
        </w:tc>
        <w:tc>
          <w:tcPr>
            <w:tcW w:w="2891" w:type="dxa"/>
          </w:tcPr>
          <w:p w14:paraId="16EF5853" w14:textId="77777777" w:rsidR="00910747" w:rsidRDefault="00910747">
            <w:pPr>
              <w:pStyle w:val="ConsPlusNormal"/>
            </w:pPr>
            <w:r>
              <w:t>Наименование подпрограммы</w:t>
            </w:r>
          </w:p>
        </w:tc>
        <w:tc>
          <w:tcPr>
            <w:tcW w:w="5556" w:type="dxa"/>
          </w:tcPr>
          <w:p w14:paraId="771C340D" w14:textId="77777777" w:rsidR="00910747" w:rsidRDefault="00910747">
            <w:pPr>
              <w:pStyle w:val="ConsPlusNormal"/>
            </w:pPr>
            <w:r>
              <w:t>Стимулирование развития жилищного строительства на территории области</w:t>
            </w:r>
          </w:p>
        </w:tc>
      </w:tr>
      <w:tr w:rsidR="00910747" w14:paraId="2152F88F" w14:textId="77777777">
        <w:tc>
          <w:tcPr>
            <w:tcW w:w="624" w:type="dxa"/>
          </w:tcPr>
          <w:p w14:paraId="4B15F3A4" w14:textId="77777777" w:rsidR="00910747" w:rsidRDefault="00910747">
            <w:pPr>
              <w:pStyle w:val="ConsPlusNormal"/>
            </w:pPr>
            <w:r>
              <w:t>2.</w:t>
            </w:r>
          </w:p>
        </w:tc>
        <w:tc>
          <w:tcPr>
            <w:tcW w:w="2891" w:type="dxa"/>
          </w:tcPr>
          <w:p w14:paraId="2430AFD9" w14:textId="77777777" w:rsidR="00910747" w:rsidRDefault="00910747">
            <w:pPr>
              <w:pStyle w:val="ConsPlusNormal"/>
            </w:pPr>
            <w:r>
              <w:t>Координатор подпрограммы</w:t>
            </w:r>
          </w:p>
        </w:tc>
        <w:tc>
          <w:tcPr>
            <w:tcW w:w="5556" w:type="dxa"/>
          </w:tcPr>
          <w:p w14:paraId="7AD6E66E" w14:textId="77777777" w:rsidR="00910747" w:rsidRDefault="00910747">
            <w:pPr>
              <w:pStyle w:val="ConsPlusNormal"/>
            </w:pPr>
            <w:r>
              <w:t>Министерство строительства и архитектуры Амурской области</w:t>
            </w:r>
          </w:p>
        </w:tc>
      </w:tr>
      <w:tr w:rsidR="00910747" w14:paraId="72D0CD58" w14:textId="77777777">
        <w:tblPrEx>
          <w:tblBorders>
            <w:insideH w:val="nil"/>
          </w:tblBorders>
        </w:tblPrEx>
        <w:tc>
          <w:tcPr>
            <w:tcW w:w="624" w:type="dxa"/>
            <w:tcBorders>
              <w:bottom w:val="nil"/>
            </w:tcBorders>
          </w:tcPr>
          <w:p w14:paraId="07163D53" w14:textId="77777777" w:rsidR="00910747" w:rsidRDefault="00910747">
            <w:pPr>
              <w:pStyle w:val="ConsPlusNormal"/>
            </w:pPr>
            <w:r>
              <w:t>3.</w:t>
            </w:r>
          </w:p>
        </w:tc>
        <w:tc>
          <w:tcPr>
            <w:tcW w:w="2891" w:type="dxa"/>
            <w:tcBorders>
              <w:bottom w:val="nil"/>
            </w:tcBorders>
          </w:tcPr>
          <w:p w14:paraId="7B3B558B" w14:textId="77777777" w:rsidR="00910747" w:rsidRDefault="00910747">
            <w:pPr>
              <w:pStyle w:val="ConsPlusNormal"/>
            </w:pPr>
            <w:r>
              <w:t>Участники подпрограммы</w:t>
            </w:r>
          </w:p>
        </w:tc>
        <w:tc>
          <w:tcPr>
            <w:tcW w:w="5556" w:type="dxa"/>
            <w:tcBorders>
              <w:bottom w:val="nil"/>
            </w:tcBorders>
          </w:tcPr>
          <w:p w14:paraId="2E4D9EC6" w14:textId="77777777" w:rsidR="00910747" w:rsidRDefault="00910747">
            <w:pPr>
              <w:pStyle w:val="ConsPlusNormal"/>
            </w:pPr>
            <w:r>
              <w:t>Министерство строительства и архитектуры Амурской области</w:t>
            </w:r>
          </w:p>
        </w:tc>
      </w:tr>
      <w:tr w:rsidR="00910747" w14:paraId="173D2BF1" w14:textId="77777777">
        <w:tblPrEx>
          <w:tblBorders>
            <w:insideH w:val="nil"/>
          </w:tblBorders>
        </w:tblPrEx>
        <w:tc>
          <w:tcPr>
            <w:tcW w:w="9071" w:type="dxa"/>
            <w:gridSpan w:val="3"/>
            <w:tcBorders>
              <w:top w:val="nil"/>
            </w:tcBorders>
          </w:tcPr>
          <w:p w14:paraId="4F62AABE" w14:textId="77777777" w:rsidR="00910747" w:rsidRDefault="00910747">
            <w:pPr>
              <w:pStyle w:val="ConsPlusNormal"/>
              <w:jc w:val="both"/>
            </w:pPr>
            <w:r>
              <w:t xml:space="preserve">(п. 3 в ред. постановления Правительства Амурской области от 01.03.2021 </w:t>
            </w:r>
            <w:hyperlink r:id="rId280" w:history="1">
              <w:r>
                <w:rPr>
                  <w:color w:val="0000FF"/>
                </w:rPr>
                <w:t>N 105</w:t>
              </w:r>
            </w:hyperlink>
            <w:r>
              <w:t>)</w:t>
            </w:r>
          </w:p>
        </w:tc>
      </w:tr>
      <w:tr w:rsidR="00910747" w14:paraId="683A5FC6" w14:textId="77777777">
        <w:tblPrEx>
          <w:tblBorders>
            <w:insideH w:val="nil"/>
          </w:tblBorders>
        </w:tblPrEx>
        <w:tc>
          <w:tcPr>
            <w:tcW w:w="624" w:type="dxa"/>
            <w:tcBorders>
              <w:bottom w:val="nil"/>
            </w:tcBorders>
          </w:tcPr>
          <w:p w14:paraId="20CB8C20" w14:textId="77777777" w:rsidR="00910747" w:rsidRDefault="00910747">
            <w:pPr>
              <w:pStyle w:val="ConsPlusNormal"/>
            </w:pPr>
            <w:r>
              <w:t>4.</w:t>
            </w:r>
          </w:p>
        </w:tc>
        <w:tc>
          <w:tcPr>
            <w:tcW w:w="2891" w:type="dxa"/>
            <w:tcBorders>
              <w:bottom w:val="nil"/>
            </w:tcBorders>
          </w:tcPr>
          <w:p w14:paraId="3BCB7DB8" w14:textId="77777777" w:rsidR="00910747" w:rsidRDefault="00910747">
            <w:pPr>
              <w:pStyle w:val="ConsPlusNormal"/>
            </w:pPr>
            <w:r>
              <w:t>Цель подпрограммы</w:t>
            </w:r>
          </w:p>
        </w:tc>
        <w:tc>
          <w:tcPr>
            <w:tcW w:w="5556" w:type="dxa"/>
            <w:tcBorders>
              <w:bottom w:val="nil"/>
            </w:tcBorders>
          </w:tcPr>
          <w:p w14:paraId="08A2CA5F" w14:textId="77777777" w:rsidR="00910747" w:rsidRDefault="00910747">
            <w:pPr>
              <w:pStyle w:val="ConsPlusNormal"/>
            </w:pPr>
            <w:r>
              <w:t>Увеличение объема ввода жилья за счет повышения инвестиционной привлекательности проектов развития территорий и государственной поддержки организаций-застройщиков</w:t>
            </w:r>
          </w:p>
        </w:tc>
      </w:tr>
      <w:tr w:rsidR="00910747" w14:paraId="1985D167" w14:textId="77777777">
        <w:tblPrEx>
          <w:tblBorders>
            <w:insideH w:val="nil"/>
          </w:tblBorders>
        </w:tblPrEx>
        <w:tc>
          <w:tcPr>
            <w:tcW w:w="9071" w:type="dxa"/>
            <w:gridSpan w:val="3"/>
            <w:tcBorders>
              <w:top w:val="nil"/>
            </w:tcBorders>
          </w:tcPr>
          <w:p w14:paraId="227910CA" w14:textId="77777777" w:rsidR="00910747" w:rsidRDefault="00910747">
            <w:pPr>
              <w:pStyle w:val="ConsPlusNormal"/>
              <w:jc w:val="both"/>
            </w:pPr>
            <w:r>
              <w:lastRenderedPageBreak/>
              <w:t xml:space="preserve">(п. 4 в ред. постановления Правительства Амурской области от 01.03.2021 </w:t>
            </w:r>
            <w:hyperlink r:id="rId281" w:history="1">
              <w:r>
                <w:rPr>
                  <w:color w:val="0000FF"/>
                </w:rPr>
                <w:t>N 105</w:t>
              </w:r>
            </w:hyperlink>
            <w:r>
              <w:t>)</w:t>
            </w:r>
          </w:p>
        </w:tc>
      </w:tr>
      <w:tr w:rsidR="00910747" w14:paraId="677DB65F" w14:textId="77777777">
        <w:tc>
          <w:tcPr>
            <w:tcW w:w="624" w:type="dxa"/>
          </w:tcPr>
          <w:p w14:paraId="3DBF22DA" w14:textId="77777777" w:rsidR="00910747" w:rsidRDefault="00910747">
            <w:pPr>
              <w:pStyle w:val="ConsPlusNormal"/>
            </w:pPr>
            <w:r>
              <w:t>5.</w:t>
            </w:r>
          </w:p>
        </w:tc>
        <w:tc>
          <w:tcPr>
            <w:tcW w:w="2891" w:type="dxa"/>
          </w:tcPr>
          <w:p w14:paraId="68A8D524" w14:textId="77777777" w:rsidR="00910747" w:rsidRDefault="00910747">
            <w:pPr>
              <w:pStyle w:val="ConsPlusNormal"/>
            </w:pPr>
            <w:r>
              <w:t>Задачи подпрограммы</w:t>
            </w:r>
          </w:p>
        </w:tc>
        <w:tc>
          <w:tcPr>
            <w:tcW w:w="5556" w:type="dxa"/>
          </w:tcPr>
          <w:p w14:paraId="3005BF04" w14:textId="77777777" w:rsidR="00910747" w:rsidRDefault="00910747">
            <w:pPr>
              <w:pStyle w:val="ConsPlusNormal"/>
            </w:pPr>
            <w:r>
              <w:t>Создание условий для развития массового жилищного строительства, обеспечение земельных участков социальной, инженерной и транспортной инфраструктурой в целях жилищного строительства</w:t>
            </w:r>
          </w:p>
        </w:tc>
      </w:tr>
      <w:tr w:rsidR="00910747" w14:paraId="2E820BBD" w14:textId="77777777">
        <w:tblPrEx>
          <w:tblBorders>
            <w:insideH w:val="nil"/>
          </w:tblBorders>
        </w:tblPrEx>
        <w:tc>
          <w:tcPr>
            <w:tcW w:w="624" w:type="dxa"/>
            <w:tcBorders>
              <w:bottom w:val="nil"/>
            </w:tcBorders>
          </w:tcPr>
          <w:p w14:paraId="5CCA4402" w14:textId="77777777" w:rsidR="00910747" w:rsidRDefault="00910747">
            <w:pPr>
              <w:pStyle w:val="ConsPlusNormal"/>
            </w:pPr>
            <w:r>
              <w:t>6.</w:t>
            </w:r>
          </w:p>
        </w:tc>
        <w:tc>
          <w:tcPr>
            <w:tcW w:w="2891" w:type="dxa"/>
            <w:tcBorders>
              <w:bottom w:val="nil"/>
            </w:tcBorders>
          </w:tcPr>
          <w:p w14:paraId="569FF756" w14:textId="77777777" w:rsidR="00910747" w:rsidRDefault="00910747">
            <w:pPr>
              <w:pStyle w:val="ConsPlusNormal"/>
            </w:pPr>
            <w:r>
              <w:t>Этапы (при наличии) и сроки реализации подпрограммы</w:t>
            </w:r>
          </w:p>
        </w:tc>
        <w:tc>
          <w:tcPr>
            <w:tcW w:w="5556" w:type="dxa"/>
            <w:tcBorders>
              <w:bottom w:val="nil"/>
            </w:tcBorders>
          </w:tcPr>
          <w:p w14:paraId="51E08CB0" w14:textId="77777777" w:rsidR="00910747" w:rsidRDefault="00910747">
            <w:pPr>
              <w:pStyle w:val="ConsPlusNormal"/>
            </w:pPr>
            <w:r>
              <w:t>Сроки реализации - 2014 год, 2020 - 2022 годы</w:t>
            </w:r>
          </w:p>
        </w:tc>
      </w:tr>
      <w:tr w:rsidR="00910747" w14:paraId="4DA923C5" w14:textId="77777777">
        <w:tblPrEx>
          <w:tblBorders>
            <w:insideH w:val="nil"/>
          </w:tblBorders>
        </w:tblPrEx>
        <w:tc>
          <w:tcPr>
            <w:tcW w:w="9071" w:type="dxa"/>
            <w:gridSpan w:val="3"/>
            <w:tcBorders>
              <w:top w:val="nil"/>
            </w:tcBorders>
          </w:tcPr>
          <w:p w14:paraId="4E09164B" w14:textId="77777777" w:rsidR="00910747" w:rsidRDefault="00910747">
            <w:pPr>
              <w:pStyle w:val="ConsPlusNormal"/>
              <w:jc w:val="both"/>
            </w:pPr>
            <w:r>
              <w:t xml:space="preserve">(п. 6 в ред. постановления Правительства Амурской области от 16.02.2022 </w:t>
            </w:r>
            <w:hyperlink r:id="rId282" w:history="1">
              <w:r>
                <w:rPr>
                  <w:color w:val="0000FF"/>
                </w:rPr>
                <w:t>N 174</w:t>
              </w:r>
            </w:hyperlink>
            <w:r>
              <w:t>)</w:t>
            </w:r>
          </w:p>
        </w:tc>
      </w:tr>
      <w:tr w:rsidR="00910747" w14:paraId="1C859B66" w14:textId="77777777">
        <w:tblPrEx>
          <w:tblBorders>
            <w:insideH w:val="nil"/>
          </w:tblBorders>
        </w:tblPrEx>
        <w:tc>
          <w:tcPr>
            <w:tcW w:w="624" w:type="dxa"/>
            <w:tcBorders>
              <w:bottom w:val="nil"/>
            </w:tcBorders>
          </w:tcPr>
          <w:p w14:paraId="6CCE2550" w14:textId="77777777" w:rsidR="00910747" w:rsidRDefault="00910747">
            <w:pPr>
              <w:pStyle w:val="ConsPlusNormal"/>
            </w:pPr>
            <w:r>
              <w:t>7.</w:t>
            </w:r>
          </w:p>
        </w:tc>
        <w:tc>
          <w:tcPr>
            <w:tcW w:w="2891" w:type="dxa"/>
            <w:tcBorders>
              <w:bottom w:val="nil"/>
            </w:tcBorders>
          </w:tcPr>
          <w:p w14:paraId="3B7A6BB8" w14:textId="77777777" w:rsidR="00910747" w:rsidRDefault="00910747">
            <w:pPr>
              <w:pStyle w:val="ConsPlusNormal"/>
            </w:pPr>
            <w:r>
              <w:t>Объемы бюджетных ассигнований подпрограммы (с разбивкой по годам)</w:t>
            </w:r>
          </w:p>
        </w:tc>
        <w:tc>
          <w:tcPr>
            <w:tcW w:w="5556" w:type="dxa"/>
            <w:tcBorders>
              <w:bottom w:val="nil"/>
            </w:tcBorders>
          </w:tcPr>
          <w:p w14:paraId="62833CD8" w14:textId="77777777" w:rsidR="00910747" w:rsidRDefault="00910747">
            <w:pPr>
              <w:pStyle w:val="ConsPlusNormal"/>
            </w:pPr>
            <w:r>
              <w:t>Объем бюджетных ассигнований на реализацию подпрограммы в 2014 - 2022 годах составляет 813390,274 тыс. рублей, в том числе по годам:</w:t>
            </w:r>
          </w:p>
          <w:p w14:paraId="5FC223DA" w14:textId="77777777" w:rsidR="00910747" w:rsidRDefault="00910747">
            <w:pPr>
              <w:pStyle w:val="ConsPlusNormal"/>
            </w:pPr>
            <w:r>
              <w:t>2014 год - 4847,000 тыс. рублей;</w:t>
            </w:r>
          </w:p>
          <w:p w14:paraId="35E645ED" w14:textId="77777777" w:rsidR="00910747" w:rsidRDefault="00910747">
            <w:pPr>
              <w:pStyle w:val="ConsPlusNormal"/>
            </w:pPr>
            <w:r>
              <w:t>2015 год - 0,000 тыс. рублей;</w:t>
            </w:r>
          </w:p>
          <w:p w14:paraId="5E1565DE" w14:textId="77777777" w:rsidR="00910747" w:rsidRDefault="00910747">
            <w:pPr>
              <w:pStyle w:val="ConsPlusNormal"/>
            </w:pPr>
            <w:r>
              <w:t>2016 год - 0,000 тыс. рублей;</w:t>
            </w:r>
          </w:p>
          <w:p w14:paraId="75F1EE81" w14:textId="77777777" w:rsidR="00910747" w:rsidRDefault="00910747">
            <w:pPr>
              <w:pStyle w:val="ConsPlusNormal"/>
            </w:pPr>
            <w:r>
              <w:t>2017 год - 0,000 тыс. рублей;</w:t>
            </w:r>
          </w:p>
          <w:p w14:paraId="5D57CA8A" w14:textId="77777777" w:rsidR="00910747" w:rsidRDefault="00910747">
            <w:pPr>
              <w:pStyle w:val="ConsPlusNormal"/>
            </w:pPr>
            <w:r>
              <w:t>2018 год - 0,000 тыс. рублей;</w:t>
            </w:r>
          </w:p>
          <w:p w14:paraId="0C01FDC2" w14:textId="77777777" w:rsidR="00910747" w:rsidRDefault="00910747">
            <w:pPr>
              <w:pStyle w:val="ConsPlusNormal"/>
            </w:pPr>
            <w:r>
              <w:t>2019 год - 0,000 тыс. рублей;</w:t>
            </w:r>
          </w:p>
          <w:p w14:paraId="4370A4FD" w14:textId="77777777" w:rsidR="00910747" w:rsidRDefault="00910747">
            <w:pPr>
              <w:pStyle w:val="ConsPlusNormal"/>
            </w:pPr>
            <w:r>
              <w:t>2020 год - 377520,023 тыс. рублей;</w:t>
            </w:r>
          </w:p>
          <w:p w14:paraId="53764983" w14:textId="77777777" w:rsidR="00910747" w:rsidRDefault="00910747">
            <w:pPr>
              <w:pStyle w:val="ConsPlusNormal"/>
            </w:pPr>
            <w:r>
              <w:t>2021 год - 302744,911 тыс. рублей;</w:t>
            </w:r>
          </w:p>
          <w:p w14:paraId="7BEF0AFE" w14:textId="77777777" w:rsidR="00910747" w:rsidRDefault="00910747">
            <w:pPr>
              <w:pStyle w:val="ConsPlusNormal"/>
            </w:pPr>
            <w:r>
              <w:t>2022 год - 128278,340 тыс. рублей</w:t>
            </w:r>
          </w:p>
        </w:tc>
      </w:tr>
      <w:tr w:rsidR="00910747" w14:paraId="4DE33A35" w14:textId="77777777">
        <w:tblPrEx>
          <w:tblBorders>
            <w:insideH w:val="nil"/>
          </w:tblBorders>
        </w:tblPrEx>
        <w:tc>
          <w:tcPr>
            <w:tcW w:w="9071" w:type="dxa"/>
            <w:gridSpan w:val="3"/>
            <w:tcBorders>
              <w:top w:val="nil"/>
            </w:tcBorders>
          </w:tcPr>
          <w:p w14:paraId="4CA76BE6" w14:textId="77777777" w:rsidR="00910747" w:rsidRDefault="00910747">
            <w:pPr>
              <w:pStyle w:val="ConsPlusNormal"/>
              <w:jc w:val="both"/>
            </w:pPr>
            <w:r>
              <w:t xml:space="preserve">(п. 7 в ред. постановления Правительства Амурской области от 16.02.2022 </w:t>
            </w:r>
            <w:hyperlink r:id="rId283" w:history="1">
              <w:r>
                <w:rPr>
                  <w:color w:val="0000FF"/>
                </w:rPr>
                <w:t>N 174</w:t>
              </w:r>
            </w:hyperlink>
            <w:r>
              <w:t>)</w:t>
            </w:r>
          </w:p>
        </w:tc>
      </w:tr>
      <w:tr w:rsidR="00910747" w14:paraId="7A6C2657" w14:textId="77777777">
        <w:tblPrEx>
          <w:tblBorders>
            <w:insideH w:val="nil"/>
          </w:tblBorders>
        </w:tblPrEx>
        <w:tc>
          <w:tcPr>
            <w:tcW w:w="624" w:type="dxa"/>
            <w:tcBorders>
              <w:bottom w:val="nil"/>
            </w:tcBorders>
          </w:tcPr>
          <w:p w14:paraId="213CF36C" w14:textId="77777777" w:rsidR="00910747" w:rsidRDefault="00910747">
            <w:pPr>
              <w:pStyle w:val="ConsPlusNormal"/>
            </w:pPr>
            <w:r>
              <w:t>8.</w:t>
            </w:r>
          </w:p>
        </w:tc>
        <w:tc>
          <w:tcPr>
            <w:tcW w:w="2891" w:type="dxa"/>
            <w:tcBorders>
              <w:bottom w:val="nil"/>
            </w:tcBorders>
          </w:tcPr>
          <w:p w14:paraId="3A534CDA" w14:textId="77777777" w:rsidR="00910747" w:rsidRDefault="00910747">
            <w:pPr>
              <w:pStyle w:val="ConsPlusNormal"/>
            </w:pPr>
            <w:r>
              <w:t>Ожидаемые конечные результаты реализации подпрограммы, результаты федеральных и региональных проектов в рамках национальных проектов</w:t>
            </w:r>
          </w:p>
        </w:tc>
        <w:tc>
          <w:tcPr>
            <w:tcW w:w="5556" w:type="dxa"/>
            <w:tcBorders>
              <w:bottom w:val="nil"/>
            </w:tcBorders>
          </w:tcPr>
          <w:p w14:paraId="28B82023" w14:textId="77777777" w:rsidR="00910747" w:rsidRDefault="00910747">
            <w:pPr>
              <w:pStyle w:val="ConsPlusNormal"/>
            </w:pPr>
            <w:r>
              <w:t>1. Обеспечение ежегодного роста объема ввода стандартного жилья.</w:t>
            </w:r>
          </w:p>
          <w:p w14:paraId="3AB5A97E" w14:textId="77777777" w:rsidR="00910747" w:rsidRDefault="00910747">
            <w:pPr>
              <w:pStyle w:val="ConsPlusNormal"/>
            </w:pPr>
            <w:r>
              <w:t>2. Доля земельных участков, обеспеченных инженерной инфраструктурой, подлежащих предоставлению бесплатно в собственность семьям, имеющим трех и более детей, в 2014 году - 42%.</w:t>
            </w:r>
          </w:p>
          <w:p w14:paraId="66342B40" w14:textId="77777777" w:rsidR="00910747" w:rsidRDefault="00910747">
            <w:pPr>
              <w:pStyle w:val="ConsPlusNormal"/>
            </w:pPr>
            <w:r>
              <w:t>3. Количество организаций, осуществляющих жилищное строительство, получивших государственную поддержку, - 3 ед.</w:t>
            </w:r>
          </w:p>
        </w:tc>
      </w:tr>
      <w:tr w:rsidR="00910747" w14:paraId="20680389" w14:textId="77777777">
        <w:tblPrEx>
          <w:tblBorders>
            <w:insideH w:val="nil"/>
          </w:tblBorders>
        </w:tblPrEx>
        <w:tc>
          <w:tcPr>
            <w:tcW w:w="9071" w:type="dxa"/>
            <w:gridSpan w:val="3"/>
            <w:tcBorders>
              <w:top w:val="nil"/>
            </w:tcBorders>
          </w:tcPr>
          <w:p w14:paraId="2207CD9F" w14:textId="77777777" w:rsidR="00910747" w:rsidRDefault="00910747">
            <w:pPr>
              <w:pStyle w:val="ConsPlusNormal"/>
              <w:jc w:val="both"/>
            </w:pPr>
            <w:r>
              <w:t xml:space="preserve">(п. 8 в ред. постановления Правительства Амурской области от 01.03.2021 </w:t>
            </w:r>
            <w:hyperlink r:id="rId284" w:history="1">
              <w:r>
                <w:rPr>
                  <w:color w:val="0000FF"/>
                </w:rPr>
                <w:t>N 105</w:t>
              </w:r>
            </w:hyperlink>
            <w:r>
              <w:t>)</w:t>
            </w:r>
          </w:p>
        </w:tc>
      </w:tr>
    </w:tbl>
    <w:p w14:paraId="515C7024" w14:textId="77777777" w:rsidR="00910747" w:rsidRDefault="00910747">
      <w:pPr>
        <w:pStyle w:val="ConsPlusNormal"/>
        <w:jc w:val="both"/>
      </w:pPr>
    </w:p>
    <w:p w14:paraId="6246F8F5" w14:textId="77777777" w:rsidR="00910747" w:rsidRDefault="00910747">
      <w:pPr>
        <w:pStyle w:val="ConsPlusTitle"/>
        <w:jc w:val="center"/>
        <w:outlineLvl w:val="2"/>
      </w:pPr>
      <w:r>
        <w:t>2. Характеристика сферы реализации подпрограммы</w:t>
      </w:r>
    </w:p>
    <w:p w14:paraId="57C9ADB6" w14:textId="77777777" w:rsidR="00910747" w:rsidRDefault="00910747">
      <w:pPr>
        <w:pStyle w:val="ConsPlusNormal"/>
        <w:jc w:val="center"/>
      </w:pPr>
      <w:r>
        <w:t>(в ред. постановления Правительства Амурской области</w:t>
      </w:r>
    </w:p>
    <w:p w14:paraId="6F1A0FBB" w14:textId="77777777" w:rsidR="00910747" w:rsidRDefault="00910747">
      <w:pPr>
        <w:pStyle w:val="ConsPlusNormal"/>
        <w:jc w:val="center"/>
      </w:pPr>
      <w:r>
        <w:t xml:space="preserve">от 11.04.2022 </w:t>
      </w:r>
      <w:hyperlink r:id="rId285" w:history="1">
        <w:r>
          <w:rPr>
            <w:color w:val="0000FF"/>
          </w:rPr>
          <w:t>N 351</w:t>
        </w:r>
      </w:hyperlink>
      <w:r>
        <w:t>)</w:t>
      </w:r>
    </w:p>
    <w:p w14:paraId="55DA795C" w14:textId="77777777" w:rsidR="00910747" w:rsidRDefault="00910747">
      <w:pPr>
        <w:pStyle w:val="ConsPlusNormal"/>
        <w:jc w:val="both"/>
      </w:pPr>
    </w:p>
    <w:p w14:paraId="396EA526" w14:textId="77777777" w:rsidR="00910747" w:rsidRDefault="00910747">
      <w:pPr>
        <w:pStyle w:val="ConsPlusNormal"/>
        <w:ind w:firstLine="540"/>
        <w:jc w:val="both"/>
      </w:pPr>
      <w:r>
        <w:t>Одним из ключевых приоритетов государственной политики является повышение качества жизни своих граждан. Наличие возможности улучшения жилищных условий, создание необходимой социальной инфраструктуры - важные направления повышения благосостояния населения.</w:t>
      </w:r>
    </w:p>
    <w:p w14:paraId="64C27DC4" w14:textId="77777777" w:rsidR="00910747" w:rsidRDefault="00910747">
      <w:pPr>
        <w:pStyle w:val="ConsPlusNormal"/>
        <w:spacing w:before="220"/>
        <w:ind w:firstLine="540"/>
        <w:jc w:val="both"/>
      </w:pPr>
      <w:r>
        <w:t>В Амурской области жилищное строительство характеризуется следующими данными:</w:t>
      </w:r>
    </w:p>
    <w:p w14:paraId="145FB5AD" w14:textId="77777777" w:rsidR="00910747" w:rsidRDefault="00910747">
      <w:pPr>
        <w:pStyle w:val="ConsPlusNormal"/>
        <w:spacing w:before="220"/>
        <w:ind w:firstLine="540"/>
        <w:jc w:val="both"/>
      </w:pPr>
      <w:r>
        <w:t>ввод жилья в 2018 году составил 158,9 тыс. кв. метров (в 2017 г. - 181,6 тыс. кв. метров, в 2016 г. - 221,2 тыс. кв. метров, в 2015 г. - 261,3 тыс. кв. метров, в 2014 г. - 343,5 тыс. кв. метров, в 2013 г. - 363,5 тыс. кв. метров, в 2012 г. - 317,4 тыс. кв. метров, в 2011 г. - 240,9 тыс. кв. метров, в 2010 г. - 166,3 тыс. кв. метров);</w:t>
      </w:r>
    </w:p>
    <w:p w14:paraId="36C96FC9" w14:textId="77777777" w:rsidR="00910747" w:rsidRDefault="00910747">
      <w:pPr>
        <w:pStyle w:val="ConsPlusNormal"/>
        <w:spacing w:before="220"/>
        <w:ind w:firstLine="540"/>
        <w:jc w:val="both"/>
      </w:pPr>
      <w:r>
        <w:lastRenderedPageBreak/>
        <w:t>из них:</w:t>
      </w:r>
    </w:p>
    <w:p w14:paraId="68D245DD" w14:textId="77777777" w:rsidR="00910747" w:rsidRDefault="00910747">
      <w:pPr>
        <w:pStyle w:val="ConsPlusNormal"/>
        <w:spacing w:before="220"/>
        <w:ind w:firstLine="540"/>
        <w:jc w:val="both"/>
      </w:pPr>
      <w:r>
        <w:t>индивидуальными застройщиками - в 2018 году 36,9 тыс. кв. метров (в 2017 г. - 31,9 тыс. кв. метров, в 2016 г. - 34,9 тыс. кв. метров, 2015 г. - 47,9 тыс. кв. метров, в 2014 г. - 53,9 тыс. кв. метров, в 2013 г. - 63,1 тыс. кв. метров, в 2012 г. - 62,8 тыс. кв. метров, в 2011 г. - 62,3 тыс. кв. метров, в 2010 г. - 36,4 тыс. кв. метров);</w:t>
      </w:r>
    </w:p>
    <w:p w14:paraId="65CF12F0" w14:textId="77777777" w:rsidR="00910747" w:rsidRDefault="00910747">
      <w:pPr>
        <w:pStyle w:val="ConsPlusNormal"/>
        <w:spacing w:before="220"/>
        <w:ind w:firstLine="540"/>
        <w:jc w:val="both"/>
      </w:pPr>
      <w:r>
        <w:t>в сельской местности - 34,7 тыс. кв. метров (в 2017 г. - 38,1 тыс. кв. метров, в 2016 г. - 30,2 тыс. кв. метров, в 2015 г. - 51,1 тыс. кв. метров, в 2014 г. - 90,8 тыс. кв. метров, в 2013 г. - 97,4 тыс. кв. метров, в 2012 г. - 78,0 тыс. кв. метров, в 2011 г. - 52,8 тыс. кв. метров, в 2010 г. - 39,5 тыс. кв. метров);</w:t>
      </w:r>
    </w:p>
    <w:p w14:paraId="5416715B" w14:textId="77777777" w:rsidR="00910747" w:rsidRDefault="00910747">
      <w:pPr>
        <w:pStyle w:val="ConsPlusNormal"/>
        <w:spacing w:before="220"/>
        <w:ind w:firstLine="540"/>
        <w:jc w:val="both"/>
      </w:pPr>
      <w:r>
        <w:t>ввод жилья на 1000 человек населения Амурской области в 2018 году - 199,7 кв. метров общей площади (в 2017 г. - 226,9 кв. метров общей площади, в 2016 г. - 275,2 кв. метров общей площади, в 2015 г. - 323,5 кв. метров общей площади, в 2014 г. - 423,8 кв. метров общей площади, в 2013 г. - 446,5 кв. метров общей площади, в 2012 г. - 387,5 кв. метров общей площади, в 2011 г. - 291,9 кв. метров общей площади, в 2010 г. - 199,9 кв. метров общей площади);</w:t>
      </w:r>
    </w:p>
    <w:p w14:paraId="7C0786AC" w14:textId="77777777" w:rsidR="00910747" w:rsidRDefault="00910747">
      <w:pPr>
        <w:pStyle w:val="ConsPlusNormal"/>
        <w:spacing w:before="220"/>
        <w:ind w:firstLine="540"/>
        <w:jc w:val="both"/>
      </w:pPr>
      <w:r>
        <w:t>средняя обеспеченность жильем одного жителя Амурской области в 2018 году - 25,3 кв. метров (в 2017 г. - 24,9 кв. метров, в 2016 г. - 24,6 кв. метров, в 2015 г. - 24,3 кв. метров, в 2014 г. - 23,8 кв. метров, в 2013 г. - 23,2 кв. метров, в 2012 г. - 23,0 кв. метров, в 2011 г. - 22,5 кв. метров, в 2010 г. - 22,2 кв. метров).</w:t>
      </w:r>
    </w:p>
    <w:p w14:paraId="47C673CA" w14:textId="77777777" w:rsidR="00910747" w:rsidRDefault="00910747">
      <w:pPr>
        <w:pStyle w:val="ConsPlusNormal"/>
        <w:spacing w:before="220"/>
        <w:ind w:firstLine="540"/>
        <w:jc w:val="both"/>
      </w:pPr>
      <w:r>
        <w:t>В 2018 году на территории области введено в действие 2,8 тыс. квартир общей площадью 158,9 тыс. кв. метров, или 87,5% к уровню предыдущего года (за 2017 г. введено 3,4 тыс. квартир общей площадью 181,6 тыс. кв. метров, за 2016 г. - 3,9 тыс. квартир общей площадью 221,2 тыс. кв. метров (84,6%), за 2010 г. - 2,8 тыс. квартир общей площадью 166,3 тыс. кв. метров (111,2%), за 2005 г. - 1,8 тыс. квартир общей площадью 125,3 тыс. кв. метров (156,5%).</w:t>
      </w:r>
    </w:p>
    <w:p w14:paraId="2354D73D" w14:textId="77777777" w:rsidR="00910747" w:rsidRDefault="00910747">
      <w:pPr>
        <w:pStyle w:val="ConsPlusNormal"/>
        <w:spacing w:before="220"/>
        <w:ind w:firstLine="540"/>
        <w:jc w:val="both"/>
      </w:pPr>
      <w:r>
        <w:t>Максимальный прирост темпов введенного жилья за последние 10 лет наблюдался в 2011 году, когда было введено 240,9 тыс. кв. метров, что на 44,8% больше, чем в предыдущем году. С 2014 года отмечено снижение объемов жилищного строительства по сравнению с уровнем предыдущего года.</w:t>
      </w:r>
    </w:p>
    <w:p w14:paraId="08D2043F" w14:textId="77777777" w:rsidR="00910747" w:rsidRDefault="00910747">
      <w:pPr>
        <w:pStyle w:val="ConsPlusNormal"/>
        <w:spacing w:before="220"/>
        <w:ind w:firstLine="540"/>
        <w:jc w:val="both"/>
      </w:pPr>
      <w:r>
        <w:t>По сравнению с 2005 годом объем введенного жилья в области в 2018 году увеличился в 1,3 раза.</w:t>
      </w:r>
    </w:p>
    <w:p w14:paraId="7BF9AA7E" w14:textId="77777777" w:rsidR="00910747" w:rsidRDefault="00910747">
      <w:pPr>
        <w:pStyle w:val="ConsPlusNormal"/>
        <w:jc w:val="both"/>
      </w:pPr>
    </w:p>
    <w:p w14:paraId="340E9A29" w14:textId="77777777" w:rsidR="00910747" w:rsidRDefault="00910747">
      <w:pPr>
        <w:pStyle w:val="ConsPlusNormal"/>
        <w:jc w:val="right"/>
        <w:outlineLvl w:val="3"/>
      </w:pPr>
      <w:r>
        <w:t>Таблица 1</w:t>
      </w:r>
    </w:p>
    <w:p w14:paraId="2F3CF06F" w14:textId="77777777" w:rsidR="00910747" w:rsidRDefault="00910747">
      <w:pPr>
        <w:pStyle w:val="ConsPlusNormal"/>
        <w:jc w:val="both"/>
      </w:pPr>
    </w:p>
    <w:p w14:paraId="4FE0AE7C" w14:textId="77777777" w:rsidR="00910747" w:rsidRDefault="00910747">
      <w:pPr>
        <w:pStyle w:val="ConsPlusTitle"/>
        <w:jc w:val="center"/>
      </w:pPr>
      <w:r>
        <w:t>Динамика ввода в действие жилых домов</w:t>
      </w:r>
    </w:p>
    <w:p w14:paraId="7992B4EB"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88"/>
        <w:gridCol w:w="1701"/>
        <w:gridCol w:w="1361"/>
        <w:gridCol w:w="1814"/>
      </w:tblGrid>
      <w:tr w:rsidR="00910747" w14:paraId="55FB3D22" w14:textId="77777777">
        <w:tc>
          <w:tcPr>
            <w:tcW w:w="907" w:type="dxa"/>
            <w:vMerge w:val="restart"/>
          </w:tcPr>
          <w:p w14:paraId="0C338E77" w14:textId="77777777" w:rsidR="00910747" w:rsidRDefault="00910747">
            <w:pPr>
              <w:pStyle w:val="ConsPlusNormal"/>
              <w:jc w:val="center"/>
            </w:pPr>
            <w:r>
              <w:t>Годы</w:t>
            </w:r>
          </w:p>
        </w:tc>
        <w:tc>
          <w:tcPr>
            <w:tcW w:w="3288" w:type="dxa"/>
            <w:vMerge w:val="restart"/>
          </w:tcPr>
          <w:p w14:paraId="30ED1EB5" w14:textId="77777777" w:rsidR="00910747" w:rsidRDefault="00910747">
            <w:pPr>
              <w:pStyle w:val="ConsPlusNormal"/>
              <w:jc w:val="center"/>
            </w:pPr>
            <w:r>
              <w:t>Введено в действие жилых домов, тыс. кв. метров общей площади</w:t>
            </w:r>
          </w:p>
        </w:tc>
        <w:tc>
          <w:tcPr>
            <w:tcW w:w="3062" w:type="dxa"/>
            <w:gridSpan w:val="2"/>
          </w:tcPr>
          <w:p w14:paraId="13BFD76E" w14:textId="77777777" w:rsidR="00910747" w:rsidRDefault="00910747">
            <w:pPr>
              <w:pStyle w:val="ConsPlusNormal"/>
              <w:jc w:val="center"/>
            </w:pPr>
            <w:r>
              <w:t>В процентах к</w:t>
            </w:r>
          </w:p>
        </w:tc>
        <w:tc>
          <w:tcPr>
            <w:tcW w:w="1814" w:type="dxa"/>
          </w:tcPr>
          <w:p w14:paraId="41B849FD" w14:textId="77777777" w:rsidR="00910747" w:rsidRDefault="00910747">
            <w:pPr>
              <w:pStyle w:val="ConsPlusNormal"/>
              <w:jc w:val="center"/>
            </w:pPr>
            <w:r>
              <w:t>Число квартир (включая квартиры в общежитиях)</w:t>
            </w:r>
          </w:p>
        </w:tc>
      </w:tr>
      <w:tr w:rsidR="00910747" w14:paraId="02A8CB0F" w14:textId="77777777">
        <w:tc>
          <w:tcPr>
            <w:tcW w:w="907" w:type="dxa"/>
            <w:vMerge/>
          </w:tcPr>
          <w:p w14:paraId="22653378" w14:textId="77777777" w:rsidR="00910747" w:rsidRDefault="00910747">
            <w:pPr>
              <w:spacing w:after="1" w:line="0" w:lineRule="atLeast"/>
            </w:pPr>
          </w:p>
        </w:tc>
        <w:tc>
          <w:tcPr>
            <w:tcW w:w="3288" w:type="dxa"/>
            <w:vMerge/>
          </w:tcPr>
          <w:p w14:paraId="1F744E93" w14:textId="77777777" w:rsidR="00910747" w:rsidRDefault="00910747">
            <w:pPr>
              <w:spacing w:after="1" w:line="0" w:lineRule="atLeast"/>
            </w:pPr>
          </w:p>
        </w:tc>
        <w:tc>
          <w:tcPr>
            <w:tcW w:w="1701" w:type="dxa"/>
          </w:tcPr>
          <w:p w14:paraId="4BF717EC" w14:textId="77777777" w:rsidR="00910747" w:rsidRDefault="00910747">
            <w:pPr>
              <w:pStyle w:val="ConsPlusNormal"/>
              <w:jc w:val="center"/>
            </w:pPr>
            <w:r>
              <w:t>предыдущему году</w:t>
            </w:r>
          </w:p>
        </w:tc>
        <w:tc>
          <w:tcPr>
            <w:tcW w:w="1361" w:type="dxa"/>
          </w:tcPr>
          <w:p w14:paraId="615D8D40" w14:textId="77777777" w:rsidR="00910747" w:rsidRDefault="00910747">
            <w:pPr>
              <w:pStyle w:val="ConsPlusNormal"/>
              <w:jc w:val="center"/>
            </w:pPr>
            <w:r>
              <w:t>2005 г.</w:t>
            </w:r>
          </w:p>
        </w:tc>
        <w:tc>
          <w:tcPr>
            <w:tcW w:w="1814" w:type="dxa"/>
          </w:tcPr>
          <w:p w14:paraId="5D00CC41" w14:textId="77777777" w:rsidR="00910747" w:rsidRDefault="00910747">
            <w:pPr>
              <w:pStyle w:val="ConsPlusNormal"/>
            </w:pPr>
          </w:p>
        </w:tc>
      </w:tr>
      <w:tr w:rsidR="00910747" w14:paraId="126B6D7B" w14:textId="77777777">
        <w:tc>
          <w:tcPr>
            <w:tcW w:w="907" w:type="dxa"/>
          </w:tcPr>
          <w:p w14:paraId="2082B214" w14:textId="77777777" w:rsidR="00910747" w:rsidRDefault="00910747">
            <w:pPr>
              <w:pStyle w:val="ConsPlusNormal"/>
              <w:jc w:val="center"/>
            </w:pPr>
            <w:r>
              <w:t>1</w:t>
            </w:r>
          </w:p>
        </w:tc>
        <w:tc>
          <w:tcPr>
            <w:tcW w:w="3288" w:type="dxa"/>
          </w:tcPr>
          <w:p w14:paraId="50F66283" w14:textId="77777777" w:rsidR="00910747" w:rsidRDefault="00910747">
            <w:pPr>
              <w:pStyle w:val="ConsPlusNormal"/>
              <w:jc w:val="center"/>
            </w:pPr>
            <w:r>
              <w:t>2</w:t>
            </w:r>
          </w:p>
        </w:tc>
        <w:tc>
          <w:tcPr>
            <w:tcW w:w="1701" w:type="dxa"/>
          </w:tcPr>
          <w:p w14:paraId="172E23BE" w14:textId="77777777" w:rsidR="00910747" w:rsidRDefault="00910747">
            <w:pPr>
              <w:pStyle w:val="ConsPlusNormal"/>
              <w:jc w:val="center"/>
            </w:pPr>
            <w:r>
              <w:t>3</w:t>
            </w:r>
          </w:p>
        </w:tc>
        <w:tc>
          <w:tcPr>
            <w:tcW w:w="1361" w:type="dxa"/>
          </w:tcPr>
          <w:p w14:paraId="601DF5EE" w14:textId="77777777" w:rsidR="00910747" w:rsidRDefault="00910747">
            <w:pPr>
              <w:pStyle w:val="ConsPlusNormal"/>
              <w:jc w:val="center"/>
            </w:pPr>
            <w:r>
              <w:t>4</w:t>
            </w:r>
          </w:p>
        </w:tc>
        <w:tc>
          <w:tcPr>
            <w:tcW w:w="1814" w:type="dxa"/>
          </w:tcPr>
          <w:p w14:paraId="7870975B" w14:textId="77777777" w:rsidR="00910747" w:rsidRDefault="00910747">
            <w:pPr>
              <w:pStyle w:val="ConsPlusNormal"/>
              <w:jc w:val="center"/>
            </w:pPr>
            <w:r>
              <w:t>5</w:t>
            </w:r>
          </w:p>
        </w:tc>
      </w:tr>
      <w:tr w:rsidR="00910747" w14:paraId="61F5ED18" w14:textId="77777777">
        <w:tc>
          <w:tcPr>
            <w:tcW w:w="907" w:type="dxa"/>
          </w:tcPr>
          <w:p w14:paraId="3E53BF0E" w14:textId="77777777" w:rsidR="00910747" w:rsidRDefault="00910747">
            <w:pPr>
              <w:pStyle w:val="ConsPlusNormal"/>
            </w:pPr>
            <w:r>
              <w:t>2005</w:t>
            </w:r>
          </w:p>
        </w:tc>
        <w:tc>
          <w:tcPr>
            <w:tcW w:w="3288" w:type="dxa"/>
          </w:tcPr>
          <w:p w14:paraId="2DD55ED8" w14:textId="77777777" w:rsidR="00910747" w:rsidRDefault="00910747">
            <w:pPr>
              <w:pStyle w:val="ConsPlusNormal"/>
            </w:pPr>
            <w:r>
              <w:t>125,3</w:t>
            </w:r>
          </w:p>
        </w:tc>
        <w:tc>
          <w:tcPr>
            <w:tcW w:w="1701" w:type="dxa"/>
          </w:tcPr>
          <w:p w14:paraId="6DA44761" w14:textId="77777777" w:rsidR="00910747" w:rsidRDefault="00910747">
            <w:pPr>
              <w:pStyle w:val="ConsPlusNormal"/>
            </w:pPr>
            <w:r>
              <w:t>156,5</w:t>
            </w:r>
          </w:p>
        </w:tc>
        <w:tc>
          <w:tcPr>
            <w:tcW w:w="1361" w:type="dxa"/>
          </w:tcPr>
          <w:p w14:paraId="525335F2" w14:textId="77777777" w:rsidR="00910747" w:rsidRDefault="00910747">
            <w:pPr>
              <w:pStyle w:val="ConsPlusNormal"/>
            </w:pPr>
            <w:r>
              <w:t>x</w:t>
            </w:r>
          </w:p>
        </w:tc>
        <w:tc>
          <w:tcPr>
            <w:tcW w:w="1814" w:type="dxa"/>
          </w:tcPr>
          <w:p w14:paraId="5D49595B" w14:textId="77777777" w:rsidR="00910747" w:rsidRDefault="00910747">
            <w:pPr>
              <w:pStyle w:val="ConsPlusNormal"/>
            </w:pPr>
            <w:r>
              <w:t>1815</w:t>
            </w:r>
          </w:p>
        </w:tc>
      </w:tr>
      <w:tr w:rsidR="00910747" w14:paraId="5249DFC6" w14:textId="77777777">
        <w:tc>
          <w:tcPr>
            <w:tcW w:w="907" w:type="dxa"/>
          </w:tcPr>
          <w:p w14:paraId="3295A748" w14:textId="77777777" w:rsidR="00910747" w:rsidRDefault="00910747">
            <w:pPr>
              <w:pStyle w:val="ConsPlusNormal"/>
            </w:pPr>
            <w:r>
              <w:t>2006</w:t>
            </w:r>
          </w:p>
        </w:tc>
        <w:tc>
          <w:tcPr>
            <w:tcW w:w="3288" w:type="dxa"/>
          </w:tcPr>
          <w:p w14:paraId="323F4EC6" w14:textId="77777777" w:rsidR="00910747" w:rsidRDefault="00910747">
            <w:pPr>
              <w:pStyle w:val="ConsPlusNormal"/>
            </w:pPr>
            <w:r>
              <w:t>138,6</w:t>
            </w:r>
          </w:p>
        </w:tc>
        <w:tc>
          <w:tcPr>
            <w:tcW w:w="1701" w:type="dxa"/>
          </w:tcPr>
          <w:p w14:paraId="41BDBEB2" w14:textId="77777777" w:rsidR="00910747" w:rsidRDefault="00910747">
            <w:pPr>
              <w:pStyle w:val="ConsPlusNormal"/>
            </w:pPr>
            <w:r>
              <w:t>110,6</w:t>
            </w:r>
          </w:p>
        </w:tc>
        <w:tc>
          <w:tcPr>
            <w:tcW w:w="1361" w:type="dxa"/>
          </w:tcPr>
          <w:p w14:paraId="2749986B" w14:textId="77777777" w:rsidR="00910747" w:rsidRDefault="00910747">
            <w:pPr>
              <w:pStyle w:val="ConsPlusNormal"/>
            </w:pPr>
            <w:r>
              <w:t>110,6</w:t>
            </w:r>
          </w:p>
        </w:tc>
        <w:tc>
          <w:tcPr>
            <w:tcW w:w="1814" w:type="dxa"/>
          </w:tcPr>
          <w:p w14:paraId="4D690DF9" w14:textId="77777777" w:rsidR="00910747" w:rsidRDefault="00910747">
            <w:pPr>
              <w:pStyle w:val="ConsPlusNormal"/>
            </w:pPr>
            <w:r>
              <w:t>1847</w:t>
            </w:r>
          </w:p>
        </w:tc>
      </w:tr>
      <w:tr w:rsidR="00910747" w14:paraId="5203138E" w14:textId="77777777">
        <w:tc>
          <w:tcPr>
            <w:tcW w:w="907" w:type="dxa"/>
          </w:tcPr>
          <w:p w14:paraId="771A925B" w14:textId="77777777" w:rsidR="00910747" w:rsidRDefault="00910747">
            <w:pPr>
              <w:pStyle w:val="ConsPlusNormal"/>
            </w:pPr>
            <w:r>
              <w:t>2007</w:t>
            </w:r>
          </w:p>
        </w:tc>
        <w:tc>
          <w:tcPr>
            <w:tcW w:w="3288" w:type="dxa"/>
          </w:tcPr>
          <w:p w14:paraId="516DAEAF" w14:textId="77777777" w:rsidR="00910747" w:rsidRDefault="00910747">
            <w:pPr>
              <w:pStyle w:val="ConsPlusNormal"/>
            </w:pPr>
            <w:r>
              <w:t>169,0</w:t>
            </w:r>
          </w:p>
        </w:tc>
        <w:tc>
          <w:tcPr>
            <w:tcW w:w="1701" w:type="dxa"/>
          </w:tcPr>
          <w:p w14:paraId="77D352B4" w14:textId="77777777" w:rsidR="00910747" w:rsidRDefault="00910747">
            <w:pPr>
              <w:pStyle w:val="ConsPlusNormal"/>
            </w:pPr>
            <w:r>
              <w:t>121,9</w:t>
            </w:r>
          </w:p>
        </w:tc>
        <w:tc>
          <w:tcPr>
            <w:tcW w:w="1361" w:type="dxa"/>
          </w:tcPr>
          <w:p w14:paraId="0118A926" w14:textId="77777777" w:rsidR="00910747" w:rsidRDefault="00910747">
            <w:pPr>
              <w:pStyle w:val="ConsPlusNormal"/>
            </w:pPr>
            <w:r>
              <w:t>134,9</w:t>
            </w:r>
          </w:p>
        </w:tc>
        <w:tc>
          <w:tcPr>
            <w:tcW w:w="1814" w:type="dxa"/>
          </w:tcPr>
          <w:p w14:paraId="2A1DBDB2" w14:textId="77777777" w:rsidR="00910747" w:rsidRDefault="00910747">
            <w:pPr>
              <w:pStyle w:val="ConsPlusNormal"/>
            </w:pPr>
            <w:r>
              <w:t>2631</w:t>
            </w:r>
          </w:p>
        </w:tc>
      </w:tr>
      <w:tr w:rsidR="00910747" w14:paraId="562BCBDE" w14:textId="77777777">
        <w:tc>
          <w:tcPr>
            <w:tcW w:w="907" w:type="dxa"/>
          </w:tcPr>
          <w:p w14:paraId="5B121546" w14:textId="77777777" w:rsidR="00910747" w:rsidRDefault="00910747">
            <w:pPr>
              <w:pStyle w:val="ConsPlusNormal"/>
            </w:pPr>
            <w:r>
              <w:lastRenderedPageBreak/>
              <w:t>2008</w:t>
            </w:r>
          </w:p>
        </w:tc>
        <w:tc>
          <w:tcPr>
            <w:tcW w:w="3288" w:type="dxa"/>
          </w:tcPr>
          <w:p w14:paraId="5FC70920" w14:textId="77777777" w:rsidR="00910747" w:rsidRDefault="00910747">
            <w:pPr>
              <w:pStyle w:val="ConsPlusNormal"/>
            </w:pPr>
            <w:r>
              <w:t>184,9</w:t>
            </w:r>
          </w:p>
        </w:tc>
        <w:tc>
          <w:tcPr>
            <w:tcW w:w="1701" w:type="dxa"/>
          </w:tcPr>
          <w:p w14:paraId="71B603A3" w14:textId="77777777" w:rsidR="00910747" w:rsidRDefault="00910747">
            <w:pPr>
              <w:pStyle w:val="ConsPlusNormal"/>
            </w:pPr>
            <w:r>
              <w:t>109,4</w:t>
            </w:r>
          </w:p>
        </w:tc>
        <w:tc>
          <w:tcPr>
            <w:tcW w:w="1361" w:type="dxa"/>
          </w:tcPr>
          <w:p w14:paraId="6EB67D72" w14:textId="77777777" w:rsidR="00910747" w:rsidRDefault="00910747">
            <w:pPr>
              <w:pStyle w:val="ConsPlusNormal"/>
            </w:pPr>
            <w:r>
              <w:t>147,6</w:t>
            </w:r>
          </w:p>
        </w:tc>
        <w:tc>
          <w:tcPr>
            <w:tcW w:w="1814" w:type="dxa"/>
          </w:tcPr>
          <w:p w14:paraId="69F77AB8" w14:textId="77777777" w:rsidR="00910747" w:rsidRDefault="00910747">
            <w:pPr>
              <w:pStyle w:val="ConsPlusNormal"/>
            </w:pPr>
            <w:r>
              <w:t>2815</w:t>
            </w:r>
          </w:p>
        </w:tc>
      </w:tr>
      <w:tr w:rsidR="00910747" w14:paraId="4435F285" w14:textId="77777777">
        <w:tc>
          <w:tcPr>
            <w:tcW w:w="907" w:type="dxa"/>
          </w:tcPr>
          <w:p w14:paraId="6938FA7C" w14:textId="77777777" w:rsidR="00910747" w:rsidRDefault="00910747">
            <w:pPr>
              <w:pStyle w:val="ConsPlusNormal"/>
            </w:pPr>
            <w:r>
              <w:t>2009</w:t>
            </w:r>
          </w:p>
        </w:tc>
        <w:tc>
          <w:tcPr>
            <w:tcW w:w="3288" w:type="dxa"/>
          </w:tcPr>
          <w:p w14:paraId="49EE4408" w14:textId="77777777" w:rsidR="00910747" w:rsidRDefault="00910747">
            <w:pPr>
              <w:pStyle w:val="ConsPlusNormal"/>
            </w:pPr>
            <w:r>
              <w:t>149,6</w:t>
            </w:r>
          </w:p>
        </w:tc>
        <w:tc>
          <w:tcPr>
            <w:tcW w:w="1701" w:type="dxa"/>
          </w:tcPr>
          <w:p w14:paraId="54B4D0B4" w14:textId="77777777" w:rsidR="00910747" w:rsidRDefault="00910747">
            <w:pPr>
              <w:pStyle w:val="ConsPlusNormal"/>
            </w:pPr>
            <w:r>
              <w:t>80,9</w:t>
            </w:r>
          </w:p>
        </w:tc>
        <w:tc>
          <w:tcPr>
            <w:tcW w:w="1361" w:type="dxa"/>
          </w:tcPr>
          <w:p w14:paraId="37B77583" w14:textId="77777777" w:rsidR="00910747" w:rsidRDefault="00910747">
            <w:pPr>
              <w:pStyle w:val="ConsPlusNormal"/>
            </w:pPr>
            <w:r>
              <w:t>119,4</w:t>
            </w:r>
          </w:p>
        </w:tc>
        <w:tc>
          <w:tcPr>
            <w:tcW w:w="1814" w:type="dxa"/>
          </w:tcPr>
          <w:p w14:paraId="1424008E" w14:textId="77777777" w:rsidR="00910747" w:rsidRDefault="00910747">
            <w:pPr>
              <w:pStyle w:val="ConsPlusNormal"/>
            </w:pPr>
            <w:r>
              <w:t>2348</w:t>
            </w:r>
          </w:p>
        </w:tc>
      </w:tr>
      <w:tr w:rsidR="00910747" w14:paraId="1127FB34" w14:textId="77777777">
        <w:tc>
          <w:tcPr>
            <w:tcW w:w="907" w:type="dxa"/>
          </w:tcPr>
          <w:p w14:paraId="64A5B53A" w14:textId="77777777" w:rsidR="00910747" w:rsidRDefault="00910747">
            <w:pPr>
              <w:pStyle w:val="ConsPlusNormal"/>
            </w:pPr>
            <w:r>
              <w:t>2010</w:t>
            </w:r>
          </w:p>
        </w:tc>
        <w:tc>
          <w:tcPr>
            <w:tcW w:w="3288" w:type="dxa"/>
          </w:tcPr>
          <w:p w14:paraId="442654E7" w14:textId="77777777" w:rsidR="00910747" w:rsidRDefault="00910747">
            <w:pPr>
              <w:pStyle w:val="ConsPlusNormal"/>
            </w:pPr>
            <w:r>
              <w:t>166,3</w:t>
            </w:r>
          </w:p>
        </w:tc>
        <w:tc>
          <w:tcPr>
            <w:tcW w:w="1701" w:type="dxa"/>
          </w:tcPr>
          <w:p w14:paraId="0D93EBCD" w14:textId="77777777" w:rsidR="00910747" w:rsidRDefault="00910747">
            <w:pPr>
              <w:pStyle w:val="ConsPlusNormal"/>
            </w:pPr>
            <w:r>
              <w:t>111,2</w:t>
            </w:r>
          </w:p>
        </w:tc>
        <w:tc>
          <w:tcPr>
            <w:tcW w:w="1361" w:type="dxa"/>
          </w:tcPr>
          <w:p w14:paraId="7EC9CEB1" w14:textId="77777777" w:rsidR="00910747" w:rsidRDefault="00910747">
            <w:pPr>
              <w:pStyle w:val="ConsPlusNormal"/>
            </w:pPr>
            <w:r>
              <w:t>132,7</w:t>
            </w:r>
          </w:p>
        </w:tc>
        <w:tc>
          <w:tcPr>
            <w:tcW w:w="1814" w:type="dxa"/>
          </w:tcPr>
          <w:p w14:paraId="1F0B577C" w14:textId="77777777" w:rsidR="00910747" w:rsidRDefault="00910747">
            <w:pPr>
              <w:pStyle w:val="ConsPlusNormal"/>
            </w:pPr>
            <w:r>
              <w:t>2780</w:t>
            </w:r>
          </w:p>
        </w:tc>
      </w:tr>
      <w:tr w:rsidR="00910747" w14:paraId="2BD05124" w14:textId="77777777">
        <w:tc>
          <w:tcPr>
            <w:tcW w:w="907" w:type="dxa"/>
          </w:tcPr>
          <w:p w14:paraId="45DCB47C" w14:textId="77777777" w:rsidR="00910747" w:rsidRDefault="00910747">
            <w:pPr>
              <w:pStyle w:val="ConsPlusNormal"/>
            </w:pPr>
            <w:r>
              <w:t>2011</w:t>
            </w:r>
          </w:p>
        </w:tc>
        <w:tc>
          <w:tcPr>
            <w:tcW w:w="3288" w:type="dxa"/>
          </w:tcPr>
          <w:p w14:paraId="3F04D489" w14:textId="77777777" w:rsidR="00910747" w:rsidRDefault="00910747">
            <w:pPr>
              <w:pStyle w:val="ConsPlusNormal"/>
            </w:pPr>
            <w:r>
              <w:t>240,9</w:t>
            </w:r>
          </w:p>
        </w:tc>
        <w:tc>
          <w:tcPr>
            <w:tcW w:w="1701" w:type="dxa"/>
          </w:tcPr>
          <w:p w14:paraId="375A5D4B" w14:textId="77777777" w:rsidR="00910747" w:rsidRDefault="00910747">
            <w:pPr>
              <w:pStyle w:val="ConsPlusNormal"/>
            </w:pPr>
            <w:r>
              <w:t>144,8</w:t>
            </w:r>
          </w:p>
        </w:tc>
        <w:tc>
          <w:tcPr>
            <w:tcW w:w="1361" w:type="dxa"/>
          </w:tcPr>
          <w:p w14:paraId="20B9D1B3" w14:textId="77777777" w:rsidR="00910747" w:rsidRDefault="00910747">
            <w:pPr>
              <w:pStyle w:val="ConsPlusNormal"/>
            </w:pPr>
            <w:r>
              <w:t>192,3</w:t>
            </w:r>
          </w:p>
        </w:tc>
        <w:tc>
          <w:tcPr>
            <w:tcW w:w="1814" w:type="dxa"/>
          </w:tcPr>
          <w:p w14:paraId="13AE967F" w14:textId="77777777" w:rsidR="00910747" w:rsidRDefault="00910747">
            <w:pPr>
              <w:pStyle w:val="ConsPlusNormal"/>
            </w:pPr>
            <w:r>
              <w:t>3836</w:t>
            </w:r>
          </w:p>
        </w:tc>
      </w:tr>
      <w:tr w:rsidR="00910747" w14:paraId="27493948" w14:textId="77777777">
        <w:tc>
          <w:tcPr>
            <w:tcW w:w="907" w:type="dxa"/>
          </w:tcPr>
          <w:p w14:paraId="71C5A519" w14:textId="77777777" w:rsidR="00910747" w:rsidRDefault="00910747">
            <w:pPr>
              <w:pStyle w:val="ConsPlusNormal"/>
            </w:pPr>
            <w:r>
              <w:t>2012</w:t>
            </w:r>
          </w:p>
        </w:tc>
        <w:tc>
          <w:tcPr>
            <w:tcW w:w="3288" w:type="dxa"/>
          </w:tcPr>
          <w:p w14:paraId="465B93D0" w14:textId="77777777" w:rsidR="00910747" w:rsidRDefault="00910747">
            <w:pPr>
              <w:pStyle w:val="ConsPlusNormal"/>
            </w:pPr>
            <w:r>
              <w:t>317,4</w:t>
            </w:r>
          </w:p>
        </w:tc>
        <w:tc>
          <w:tcPr>
            <w:tcW w:w="1701" w:type="dxa"/>
          </w:tcPr>
          <w:p w14:paraId="42426369" w14:textId="77777777" w:rsidR="00910747" w:rsidRDefault="00910747">
            <w:pPr>
              <w:pStyle w:val="ConsPlusNormal"/>
            </w:pPr>
            <w:r>
              <w:t>131,8</w:t>
            </w:r>
          </w:p>
        </w:tc>
        <w:tc>
          <w:tcPr>
            <w:tcW w:w="1361" w:type="dxa"/>
          </w:tcPr>
          <w:p w14:paraId="07EC8C9D" w14:textId="77777777" w:rsidR="00910747" w:rsidRDefault="00910747">
            <w:pPr>
              <w:pStyle w:val="ConsPlusNormal"/>
            </w:pPr>
            <w:r>
              <w:t>В 2,5 раза</w:t>
            </w:r>
          </w:p>
        </w:tc>
        <w:tc>
          <w:tcPr>
            <w:tcW w:w="1814" w:type="dxa"/>
          </w:tcPr>
          <w:p w14:paraId="18DB11DE" w14:textId="77777777" w:rsidR="00910747" w:rsidRDefault="00910747">
            <w:pPr>
              <w:pStyle w:val="ConsPlusNormal"/>
            </w:pPr>
            <w:r>
              <w:t>5629</w:t>
            </w:r>
          </w:p>
        </w:tc>
      </w:tr>
      <w:tr w:rsidR="00910747" w14:paraId="0E8F91EC" w14:textId="77777777">
        <w:tc>
          <w:tcPr>
            <w:tcW w:w="907" w:type="dxa"/>
          </w:tcPr>
          <w:p w14:paraId="3F274B82" w14:textId="77777777" w:rsidR="00910747" w:rsidRDefault="00910747">
            <w:pPr>
              <w:pStyle w:val="ConsPlusNormal"/>
            </w:pPr>
            <w:r>
              <w:t>2013</w:t>
            </w:r>
          </w:p>
        </w:tc>
        <w:tc>
          <w:tcPr>
            <w:tcW w:w="3288" w:type="dxa"/>
          </w:tcPr>
          <w:p w14:paraId="61889796" w14:textId="77777777" w:rsidR="00910747" w:rsidRDefault="00910747">
            <w:pPr>
              <w:pStyle w:val="ConsPlusNormal"/>
            </w:pPr>
            <w:r>
              <w:t>363,5</w:t>
            </w:r>
          </w:p>
        </w:tc>
        <w:tc>
          <w:tcPr>
            <w:tcW w:w="1701" w:type="dxa"/>
          </w:tcPr>
          <w:p w14:paraId="502C3BC5" w14:textId="77777777" w:rsidR="00910747" w:rsidRDefault="00910747">
            <w:pPr>
              <w:pStyle w:val="ConsPlusNormal"/>
            </w:pPr>
            <w:r>
              <w:t>114,5</w:t>
            </w:r>
          </w:p>
        </w:tc>
        <w:tc>
          <w:tcPr>
            <w:tcW w:w="1361" w:type="dxa"/>
          </w:tcPr>
          <w:p w14:paraId="4BFDCC15" w14:textId="77777777" w:rsidR="00910747" w:rsidRDefault="00910747">
            <w:pPr>
              <w:pStyle w:val="ConsPlusNormal"/>
            </w:pPr>
            <w:r>
              <w:t>В 2,9 раза</w:t>
            </w:r>
          </w:p>
        </w:tc>
        <w:tc>
          <w:tcPr>
            <w:tcW w:w="1814" w:type="dxa"/>
          </w:tcPr>
          <w:p w14:paraId="628B2176" w14:textId="77777777" w:rsidR="00910747" w:rsidRDefault="00910747">
            <w:pPr>
              <w:pStyle w:val="ConsPlusNormal"/>
            </w:pPr>
            <w:r>
              <w:t>6429</w:t>
            </w:r>
          </w:p>
        </w:tc>
      </w:tr>
      <w:tr w:rsidR="00910747" w14:paraId="45B98019" w14:textId="77777777">
        <w:tc>
          <w:tcPr>
            <w:tcW w:w="907" w:type="dxa"/>
          </w:tcPr>
          <w:p w14:paraId="34DDCD59" w14:textId="77777777" w:rsidR="00910747" w:rsidRDefault="00910747">
            <w:pPr>
              <w:pStyle w:val="ConsPlusNormal"/>
            </w:pPr>
            <w:r>
              <w:t>2014</w:t>
            </w:r>
          </w:p>
        </w:tc>
        <w:tc>
          <w:tcPr>
            <w:tcW w:w="3288" w:type="dxa"/>
          </w:tcPr>
          <w:p w14:paraId="3C1B952A" w14:textId="77777777" w:rsidR="00910747" w:rsidRDefault="00910747">
            <w:pPr>
              <w:pStyle w:val="ConsPlusNormal"/>
            </w:pPr>
            <w:r>
              <w:t>343,5</w:t>
            </w:r>
          </w:p>
        </w:tc>
        <w:tc>
          <w:tcPr>
            <w:tcW w:w="1701" w:type="dxa"/>
          </w:tcPr>
          <w:p w14:paraId="09365131" w14:textId="77777777" w:rsidR="00910747" w:rsidRDefault="00910747">
            <w:pPr>
              <w:pStyle w:val="ConsPlusNormal"/>
            </w:pPr>
            <w:r>
              <w:t>94,5</w:t>
            </w:r>
          </w:p>
        </w:tc>
        <w:tc>
          <w:tcPr>
            <w:tcW w:w="1361" w:type="dxa"/>
          </w:tcPr>
          <w:p w14:paraId="03D56B9E" w14:textId="77777777" w:rsidR="00910747" w:rsidRDefault="00910747">
            <w:pPr>
              <w:pStyle w:val="ConsPlusNormal"/>
            </w:pPr>
            <w:r>
              <w:t>В 2,7 раза</w:t>
            </w:r>
          </w:p>
        </w:tc>
        <w:tc>
          <w:tcPr>
            <w:tcW w:w="1814" w:type="dxa"/>
          </w:tcPr>
          <w:p w14:paraId="2D8E4353" w14:textId="77777777" w:rsidR="00910747" w:rsidRDefault="00910747">
            <w:pPr>
              <w:pStyle w:val="ConsPlusNormal"/>
            </w:pPr>
            <w:r>
              <w:t>6244</w:t>
            </w:r>
          </w:p>
        </w:tc>
      </w:tr>
      <w:tr w:rsidR="00910747" w14:paraId="4FBB3DA6" w14:textId="77777777">
        <w:tc>
          <w:tcPr>
            <w:tcW w:w="907" w:type="dxa"/>
          </w:tcPr>
          <w:p w14:paraId="78741AB7" w14:textId="77777777" w:rsidR="00910747" w:rsidRDefault="00910747">
            <w:pPr>
              <w:pStyle w:val="ConsPlusNormal"/>
            </w:pPr>
            <w:r>
              <w:t>2015</w:t>
            </w:r>
          </w:p>
        </w:tc>
        <w:tc>
          <w:tcPr>
            <w:tcW w:w="3288" w:type="dxa"/>
          </w:tcPr>
          <w:p w14:paraId="1931E44E" w14:textId="77777777" w:rsidR="00910747" w:rsidRDefault="00910747">
            <w:pPr>
              <w:pStyle w:val="ConsPlusNormal"/>
            </w:pPr>
            <w:r>
              <w:t>261,3</w:t>
            </w:r>
          </w:p>
        </w:tc>
        <w:tc>
          <w:tcPr>
            <w:tcW w:w="1701" w:type="dxa"/>
          </w:tcPr>
          <w:p w14:paraId="2A1047B3" w14:textId="77777777" w:rsidR="00910747" w:rsidRDefault="00910747">
            <w:pPr>
              <w:pStyle w:val="ConsPlusNormal"/>
            </w:pPr>
            <w:r>
              <w:t>76,1</w:t>
            </w:r>
          </w:p>
        </w:tc>
        <w:tc>
          <w:tcPr>
            <w:tcW w:w="1361" w:type="dxa"/>
          </w:tcPr>
          <w:p w14:paraId="4D9B5CD1" w14:textId="77777777" w:rsidR="00910747" w:rsidRDefault="00910747">
            <w:pPr>
              <w:pStyle w:val="ConsPlusNormal"/>
            </w:pPr>
            <w:r>
              <w:t>В 2,1 раза</w:t>
            </w:r>
          </w:p>
        </w:tc>
        <w:tc>
          <w:tcPr>
            <w:tcW w:w="1814" w:type="dxa"/>
          </w:tcPr>
          <w:p w14:paraId="5C44A001" w14:textId="77777777" w:rsidR="00910747" w:rsidRDefault="00910747">
            <w:pPr>
              <w:pStyle w:val="ConsPlusNormal"/>
            </w:pPr>
            <w:r>
              <w:t>4588</w:t>
            </w:r>
          </w:p>
        </w:tc>
      </w:tr>
      <w:tr w:rsidR="00910747" w14:paraId="0B68D3EB" w14:textId="77777777">
        <w:tc>
          <w:tcPr>
            <w:tcW w:w="907" w:type="dxa"/>
          </w:tcPr>
          <w:p w14:paraId="5D38E9BC" w14:textId="77777777" w:rsidR="00910747" w:rsidRDefault="00910747">
            <w:pPr>
              <w:pStyle w:val="ConsPlusNormal"/>
            </w:pPr>
            <w:r>
              <w:t>2016</w:t>
            </w:r>
          </w:p>
        </w:tc>
        <w:tc>
          <w:tcPr>
            <w:tcW w:w="3288" w:type="dxa"/>
          </w:tcPr>
          <w:p w14:paraId="6B6BC8BB" w14:textId="77777777" w:rsidR="00910747" w:rsidRDefault="00910747">
            <w:pPr>
              <w:pStyle w:val="ConsPlusNormal"/>
            </w:pPr>
            <w:r>
              <w:t>221,6</w:t>
            </w:r>
          </w:p>
        </w:tc>
        <w:tc>
          <w:tcPr>
            <w:tcW w:w="1701" w:type="dxa"/>
          </w:tcPr>
          <w:p w14:paraId="21009C4E" w14:textId="77777777" w:rsidR="00910747" w:rsidRDefault="00910747">
            <w:pPr>
              <w:pStyle w:val="ConsPlusNormal"/>
            </w:pPr>
            <w:r>
              <w:t>84,6</w:t>
            </w:r>
          </w:p>
        </w:tc>
        <w:tc>
          <w:tcPr>
            <w:tcW w:w="1361" w:type="dxa"/>
          </w:tcPr>
          <w:p w14:paraId="2F79253E" w14:textId="77777777" w:rsidR="00910747" w:rsidRDefault="00910747">
            <w:pPr>
              <w:pStyle w:val="ConsPlusNormal"/>
            </w:pPr>
            <w:r>
              <w:t>176,5</w:t>
            </w:r>
          </w:p>
        </w:tc>
        <w:tc>
          <w:tcPr>
            <w:tcW w:w="1814" w:type="dxa"/>
          </w:tcPr>
          <w:p w14:paraId="55968B3F" w14:textId="77777777" w:rsidR="00910747" w:rsidRDefault="00910747">
            <w:pPr>
              <w:pStyle w:val="ConsPlusNormal"/>
            </w:pPr>
            <w:r>
              <w:t>3901</w:t>
            </w:r>
          </w:p>
        </w:tc>
      </w:tr>
      <w:tr w:rsidR="00910747" w14:paraId="559DF06A" w14:textId="77777777">
        <w:tc>
          <w:tcPr>
            <w:tcW w:w="907" w:type="dxa"/>
          </w:tcPr>
          <w:p w14:paraId="4F96A4A7" w14:textId="77777777" w:rsidR="00910747" w:rsidRDefault="00910747">
            <w:pPr>
              <w:pStyle w:val="ConsPlusNormal"/>
            </w:pPr>
            <w:r>
              <w:t>2017</w:t>
            </w:r>
          </w:p>
        </w:tc>
        <w:tc>
          <w:tcPr>
            <w:tcW w:w="3288" w:type="dxa"/>
          </w:tcPr>
          <w:p w14:paraId="6137830B" w14:textId="77777777" w:rsidR="00910747" w:rsidRDefault="00910747">
            <w:pPr>
              <w:pStyle w:val="ConsPlusNormal"/>
            </w:pPr>
            <w:r>
              <w:t>181,6</w:t>
            </w:r>
          </w:p>
        </w:tc>
        <w:tc>
          <w:tcPr>
            <w:tcW w:w="1701" w:type="dxa"/>
          </w:tcPr>
          <w:p w14:paraId="29AB17D0" w14:textId="77777777" w:rsidR="00910747" w:rsidRDefault="00910747">
            <w:pPr>
              <w:pStyle w:val="ConsPlusNormal"/>
            </w:pPr>
            <w:r>
              <w:t>82,1</w:t>
            </w:r>
          </w:p>
        </w:tc>
        <w:tc>
          <w:tcPr>
            <w:tcW w:w="1361" w:type="dxa"/>
          </w:tcPr>
          <w:p w14:paraId="23BD3FBC" w14:textId="77777777" w:rsidR="00910747" w:rsidRDefault="00910747">
            <w:pPr>
              <w:pStyle w:val="ConsPlusNormal"/>
            </w:pPr>
            <w:r>
              <w:t>144,9</w:t>
            </w:r>
          </w:p>
        </w:tc>
        <w:tc>
          <w:tcPr>
            <w:tcW w:w="1814" w:type="dxa"/>
          </w:tcPr>
          <w:p w14:paraId="2E42D97A" w14:textId="77777777" w:rsidR="00910747" w:rsidRDefault="00910747">
            <w:pPr>
              <w:pStyle w:val="ConsPlusNormal"/>
            </w:pPr>
            <w:r>
              <w:t>3357</w:t>
            </w:r>
          </w:p>
        </w:tc>
      </w:tr>
      <w:tr w:rsidR="00910747" w14:paraId="3012ED5A" w14:textId="77777777">
        <w:tc>
          <w:tcPr>
            <w:tcW w:w="907" w:type="dxa"/>
          </w:tcPr>
          <w:p w14:paraId="271CFD35" w14:textId="77777777" w:rsidR="00910747" w:rsidRDefault="00910747">
            <w:pPr>
              <w:pStyle w:val="ConsPlusNormal"/>
            </w:pPr>
            <w:r>
              <w:t>2018</w:t>
            </w:r>
          </w:p>
        </w:tc>
        <w:tc>
          <w:tcPr>
            <w:tcW w:w="3288" w:type="dxa"/>
          </w:tcPr>
          <w:p w14:paraId="1E2AA6E8" w14:textId="77777777" w:rsidR="00910747" w:rsidRDefault="00910747">
            <w:pPr>
              <w:pStyle w:val="ConsPlusNormal"/>
            </w:pPr>
            <w:r>
              <w:t>158,9</w:t>
            </w:r>
          </w:p>
        </w:tc>
        <w:tc>
          <w:tcPr>
            <w:tcW w:w="1701" w:type="dxa"/>
          </w:tcPr>
          <w:p w14:paraId="6551E526" w14:textId="77777777" w:rsidR="00910747" w:rsidRDefault="00910747">
            <w:pPr>
              <w:pStyle w:val="ConsPlusNormal"/>
            </w:pPr>
            <w:r>
              <w:t>87,5</w:t>
            </w:r>
          </w:p>
        </w:tc>
        <w:tc>
          <w:tcPr>
            <w:tcW w:w="1361" w:type="dxa"/>
          </w:tcPr>
          <w:p w14:paraId="11D0DEF7" w14:textId="77777777" w:rsidR="00910747" w:rsidRDefault="00910747">
            <w:pPr>
              <w:pStyle w:val="ConsPlusNormal"/>
            </w:pPr>
            <w:r>
              <w:t>126,8</w:t>
            </w:r>
          </w:p>
        </w:tc>
        <w:tc>
          <w:tcPr>
            <w:tcW w:w="1814" w:type="dxa"/>
          </w:tcPr>
          <w:p w14:paraId="15065C63" w14:textId="77777777" w:rsidR="00910747" w:rsidRDefault="00910747">
            <w:pPr>
              <w:pStyle w:val="ConsPlusNormal"/>
            </w:pPr>
            <w:r>
              <w:t>2786</w:t>
            </w:r>
          </w:p>
        </w:tc>
      </w:tr>
    </w:tbl>
    <w:p w14:paraId="61284FB0" w14:textId="77777777" w:rsidR="00910747" w:rsidRDefault="00910747">
      <w:pPr>
        <w:pStyle w:val="ConsPlusNormal"/>
        <w:jc w:val="both"/>
      </w:pPr>
    </w:p>
    <w:p w14:paraId="62860367" w14:textId="77777777" w:rsidR="00910747" w:rsidRDefault="00910747">
      <w:pPr>
        <w:pStyle w:val="ConsPlusNormal"/>
        <w:ind w:firstLine="540"/>
        <w:jc w:val="both"/>
      </w:pPr>
      <w:r>
        <w:t>Ввод жилья в 2018 году в Амурской области составил 0,2% от общероссийского показателя и 7,0% от показателя по Дальнему Востоку.</w:t>
      </w:r>
    </w:p>
    <w:p w14:paraId="4A3D78E8" w14:textId="77777777" w:rsidR="00910747" w:rsidRDefault="00910747">
      <w:pPr>
        <w:pStyle w:val="ConsPlusNormal"/>
        <w:spacing w:before="220"/>
        <w:ind w:firstLine="540"/>
        <w:jc w:val="both"/>
      </w:pPr>
      <w:r>
        <w:t>Среди регионов Дальневосточного федерального округа по объемам жилищного строительства Амурская область в 2018 году находилась на седьмом месте (из одиннадцати).</w:t>
      </w:r>
    </w:p>
    <w:p w14:paraId="33544B1A" w14:textId="77777777" w:rsidR="00910747" w:rsidRDefault="00910747">
      <w:pPr>
        <w:pStyle w:val="ConsPlusNormal"/>
        <w:spacing w:before="220"/>
        <w:ind w:firstLine="540"/>
        <w:jc w:val="both"/>
      </w:pPr>
      <w:r>
        <w:t>На протяжении последних лет основными территориями, на которых осуществляется ввод жилья, являются городские округа г. Благовещенск, г. Свободный, г. Белогорск и Благовещенский муниципальный район.</w:t>
      </w:r>
    </w:p>
    <w:p w14:paraId="43D1F0B9" w14:textId="77777777" w:rsidR="00910747" w:rsidRDefault="00910747">
      <w:pPr>
        <w:pStyle w:val="ConsPlusNormal"/>
        <w:spacing w:before="220"/>
        <w:ind w:firstLine="540"/>
        <w:jc w:val="both"/>
      </w:pPr>
      <w:r>
        <w:t>При общей отрицательной динамике ввода жилья в целом по области на 13 территориях ввод жилья по сравнению с соответствующим периодом 2017 года увеличился. Среди них городские округа г. Райчихинск - на 1000,1%, г. Зея - на 700,8%, г. Белогорск - на 200,6%, г. Свободный - на 32,9%, г. Тында - на 1,3%, Сковородинский район - на 500,9%, Шимановский район - на 300,2%, Мазановский район - на 200,1%, Октябрьский район - на 25,9%, Благовещенский район - на 10,8%, Свободненский район - на 8,0%, Завитинский муниципальный округ - на 26,4% и Тындинский муниципальный округ - на 30,1%.</w:t>
      </w:r>
    </w:p>
    <w:p w14:paraId="680CBF99" w14:textId="77777777" w:rsidR="00910747" w:rsidRDefault="00910747">
      <w:pPr>
        <w:pStyle w:val="ConsPlusNormal"/>
        <w:spacing w:before="220"/>
        <w:ind w:firstLine="540"/>
        <w:jc w:val="both"/>
      </w:pPr>
      <w:r>
        <w:t>Вместе с тем на 14 территориях, как и в целом по области, отмечено сокращение объемов введенного жилья по сравнению с предыдущим годом.</w:t>
      </w:r>
    </w:p>
    <w:p w14:paraId="4C1F3AFB" w14:textId="77777777" w:rsidR="00910747" w:rsidRDefault="00910747">
      <w:pPr>
        <w:pStyle w:val="ConsPlusNormal"/>
        <w:spacing w:before="220"/>
        <w:ind w:firstLine="540"/>
        <w:jc w:val="both"/>
      </w:pPr>
      <w:r>
        <w:t>Сокращение ввода жилья более 60% по сравнению с прошлым периодом отмечено в Архаринском и Зейском муниципальных районах, а также в Белогорском и Бурейском муниципальных округах, от 40 до 60% - в городском округе г. Шимановск, Константиновском, Магдагачинском, Михайловском и Серышевском муниципальных районах, а также Ромненском муниципальном округе. Снижение ввода жилья от 10 до 40% - в городском округе г. Благовещенск, Ивановском муниципальном округе и Селемджинском муниципальном районе. До 10% отмечено снижение ввода жилья в Тамбовском муниципальном районе.</w:t>
      </w:r>
    </w:p>
    <w:p w14:paraId="65268653" w14:textId="77777777" w:rsidR="00910747" w:rsidRDefault="00910747">
      <w:pPr>
        <w:pStyle w:val="ConsPlusNormal"/>
        <w:spacing w:before="220"/>
        <w:ind w:firstLine="540"/>
        <w:jc w:val="both"/>
      </w:pPr>
      <w:r>
        <w:t>Существенным фактором, определяющим потребности и спрос на жилье, является обеспеченность жильем. Средняя обеспеченность общей площадью одного жителя области ежегодно возрастает и в 2018 году составила 25,3 кв. метров против 20,6 кв. метров в 2005 году.</w:t>
      </w:r>
    </w:p>
    <w:p w14:paraId="11FC0183" w14:textId="77777777" w:rsidR="00910747" w:rsidRDefault="00910747">
      <w:pPr>
        <w:pStyle w:val="ConsPlusNormal"/>
        <w:jc w:val="both"/>
      </w:pPr>
    </w:p>
    <w:p w14:paraId="0BD2AC86" w14:textId="77777777" w:rsidR="00910747" w:rsidRDefault="00910747">
      <w:pPr>
        <w:pStyle w:val="ConsPlusNormal"/>
        <w:jc w:val="right"/>
        <w:outlineLvl w:val="3"/>
      </w:pPr>
      <w:r>
        <w:t>Таблица 2</w:t>
      </w:r>
    </w:p>
    <w:p w14:paraId="2C31516B" w14:textId="77777777" w:rsidR="00910747" w:rsidRDefault="00910747">
      <w:pPr>
        <w:pStyle w:val="ConsPlusNormal"/>
        <w:jc w:val="both"/>
      </w:pPr>
    </w:p>
    <w:p w14:paraId="7B0D4D4F" w14:textId="77777777" w:rsidR="00910747" w:rsidRDefault="00910747">
      <w:pPr>
        <w:pStyle w:val="ConsPlusTitle"/>
        <w:jc w:val="center"/>
      </w:pPr>
      <w:r>
        <w:t>Общая площадь жилых помещений, приходящаяся в среднем</w:t>
      </w:r>
    </w:p>
    <w:p w14:paraId="485BCEED" w14:textId="77777777" w:rsidR="00910747" w:rsidRDefault="00910747">
      <w:pPr>
        <w:pStyle w:val="ConsPlusTitle"/>
        <w:jc w:val="center"/>
      </w:pPr>
      <w:r>
        <w:t>на одного жителя Амурской области</w:t>
      </w:r>
    </w:p>
    <w:p w14:paraId="051E446D"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794"/>
        <w:gridCol w:w="794"/>
        <w:gridCol w:w="794"/>
        <w:gridCol w:w="794"/>
        <w:gridCol w:w="793"/>
        <w:gridCol w:w="794"/>
        <w:gridCol w:w="793"/>
      </w:tblGrid>
      <w:tr w:rsidR="00910747" w14:paraId="07FCA99D" w14:textId="77777777">
        <w:tc>
          <w:tcPr>
            <w:tcW w:w="3515" w:type="dxa"/>
          </w:tcPr>
          <w:p w14:paraId="7533B368" w14:textId="77777777" w:rsidR="00910747" w:rsidRDefault="00910747">
            <w:pPr>
              <w:pStyle w:val="ConsPlusNormal"/>
            </w:pPr>
          </w:p>
        </w:tc>
        <w:tc>
          <w:tcPr>
            <w:tcW w:w="794" w:type="dxa"/>
          </w:tcPr>
          <w:p w14:paraId="5B768442" w14:textId="77777777" w:rsidR="00910747" w:rsidRDefault="00910747">
            <w:pPr>
              <w:pStyle w:val="ConsPlusNormal"/>
              <w:jc w:val="center"/>
            </w:pPr>
            <w:r>
              <w:t>2005 г.</w:t>
            </w:r>
          </w:p>
        </w:tc>
        <w:tc>
          <w:tcPr>
            <w:tcW w:w="794" w:type="dxa"/>
          </w:tcPr>
          <w:p w14:paraId="6CBCABF8" w14:textId="77777777" w:rsidR="00910747" w:rsidRDefault="00910747">
            <w:pPr>
              <w:pStyle w:val="ConsPlusNormal"/>
              <w:jc w:val="center"/>
            </w:pPr>
            <w:r>
              <w:t>2010 г.</w:t>
            </w:r>
          </w:p>
        </w:tc>
        <w:tc>
          <w:tcPr>
            <w:tcW w:w="794" w:type="dxa"/>
          </w:tcPr>
          <w:p w14:paraId="1D1E3AB0" w14:textId="77777777" w:rsidR="00910747" w:rsidRDefault="00910747">
            <w:pPr>
              <w:pStyle w:val="ConsPlusNormal"/>
              <w:jc w:val="center"/>
            </w:pPr>
            <w:r>
              <w:t>2014 г.</w:t>
            </w:r>
          </w:p>
        </w:tc>
        <w:tc>
          <w:tcPr>
            <w:tcW w:w="794" w:type="dxa"/>
          </w:tcPr>
          <w:p w14:paraId="2BBE3380" w14:textId="77777777" w:rsidR="00910747" w:rsidRDefault="00910747">
            <w:pPr>
              <w:pStyle w:val="ConsPlusNormal"/>
              <w:jc w:val="center"/>
            </w:pPr>
            <w:r>
              <w:t>2015 г.</w:t>
            </w:r>
          </w:p>
        </w:tc>
        <w:tc>
          <w:tcPr>
            <w:tcW w:w="793" w:type="dxa"/>
          </w:tcPr>
          <w:p w14:paraId="3ACA8CDE" w14:textId="77777777" w:rsidR="00910747" w:rsidRDefault="00910747">
            <w:pPr>
              <w:pStyle w:val="ConsPlusNormal"/>
              <w:jc w:val="center"/>
            </w:pPr>
            <w:r>
              <w:t>2016 г.</w:t>
            </w:r>
          </w:p>
        </w:tc>
        <w:tc>
          <w:tcPr>
            <w:tcW w:w="794" w:type="dxa"/>
          </w:tcPr>
          <w:p w14:paraId="078AF28D" w14:textId="77777777" w:rsidR="00910747" w:rsidRDefault="00910747">
            <w:pPr>
              <w:pStyle w:val="ConsPlusNormal"/>
              <w:jc w:val="center"/>
            </w:pPr>
            <w:r>
              <w:t>2017 г.</w:t>
            </w:r>
          </w:p>
        </w:tc>
        <w:tc>
          <w:tcPr>
            <w:tcW w:w="793" w:type="dxa"/>
          </w:tcPr>
          <w:p w14:paraId="7887ACCA" w14:textId="77777777" w:rsidR="00910747" w:rsidRDefault="00910747">
            <w:pPr>
              <w:pStyle w:val="ConsPlusNormal"/>
              <w:jc w:val="center"/>
            </w:pPr>
            <w:r>
              <w:t>2018 г.</w:t>
            </w:r>
          </w:p>
        </w:tc>
      </w:tr>
      <w:tr w:rsidR="00910747" w14:paraId="27AB74F0" w14:textId="77777777">
        <w:tc>
          <w:tcPr>
            <w:tcW w:w="3515" w:type="dxa"/>
          </w:tcPr>
          <w:p w14:paraId="030392A1" w14:textId="77777777" w:rsidR="00910747" w:rsidRDefault="00910747">
            <w:pPr>
              <w:pStyle w:val="ConsPlusNormal"/>
            </w:pPr>
            <w:r>
              <w:t>Общая площадь жилых помещений, приходящаяся в среднем на одного жителя, кв. метров</w:t>
            </w:r>
          </w:p>
        </w:tc>
        <w:tc>
          <w:tcPr>
            <w:tcW w:w="794" w:type="dxa"/>
          </w:tcPr>
          <w:p w14:paraId="3B1CCC82" w14:textId="77777777" w:rsidR="00910747" w:rsidRDefault="00910747">
            <w:pPr>
              <w:pStyle w:val="ConsPlusNormal"/>
            </w:pPr>
            <w:r>
              <w:t>20,6</w:t>
            </w:r>
          </w:p>
        </w:tc>
        <w:tc>
          <w:tcPr>
            <w:tcW w:w="794" w:type="dxa"/>
          </w:tcPr>
          <w:p w14:paraId="5ADE5C89" w14:textId="77777777" w:rsidR="00910747" w:rsidRDefault="00910747">
            <w:pPr>
              <w:pStyle w:val="ConsPlusNormal"/>
            </w:pPr>
            <w:r>
              <w:t>22,2</w:t>
            </w:r>
          </w:p>
        </w:tc>
        <w:tc>
          <w:tcPr>
            <w:tcW w:w="794" w:type="dxa"/>
          </w:tcPr>
          <w:p w14:paraId="1F90E54A" w14:textId="77777777" w:rsidR="00910747" w:rsidRDefault="00910747">
            <w:pPr>
              <w:pStyle w:val="ConsPlusNormal"/>
            </w:pPr>
            <w:r>
              <w:t>23,8</w:t>
            </w:r>
          </w:p>
        </w:tc>
        <w:tc>
          <w:tcPr>
            <w:tcW w:w="794" w:type="dxa"/>
          </w:tcPr>
          <w:p w14:paraId="14B9027B" w14:textId="77777777" w:rsidR="00910747" w:rsidRDefault="00910747">
            <w:pPr>
              <w:pStyle w:val="ConsPlusNormal"/>
            </w:pPr>
            <w:r>
              <w:t>24,3</w:t>
            </w:r>
          </w:p>
        </w:tc>
        <w:tc>
          <w:tcPr>
            <w:tcW w:w="793" w:type="dxa"/>
          </w:tcPr>
          <w:p w14:paraId="18A0DDCF" w14:textId="77777777" w:rsidR="00910747" w:rsidRDefault="00910747">
            <w:pPr>
              <w:pStyle w:val="ConsPlusNormal"/>
            </w:pPr>
            <w:r>
              <w:t>24,6</w:t>
            </w:r>
          </w:p>
        </w:tc>
        <w:tc>
          <w:tcPr>
            <w:tcW w:w="794" w:type="dxa"/>
          </w:tcPr>
          <w:p w14:paraId="6E6A1FB8" w14:textId="77777777" w:rsidR="00910747" w:rsidRDefault="00910747">
            <w:pPr>
              <w:pStyle w:val="ConsPlusNormal"/>
            </w:pPr>
            <w:r>
              <w:t>24,9</w:t>
            </w:r>
          </w:p>
        </w:tc>
        <w:tc>
          <w:tcPr>
            <w:tcW w:w="793" w:type="dxa"/>
          </w:tcPr>
          <w:p w14:paraId="784FC7A8" w14:textId="77777777" w:rsidR="00910747" w:rsidRDefault="00910747">
            <w:pPr>
              <w:pStyle w:val="ConsPlusNormal"/>
            </w:pPr>
            <w:r>
              <w:t>25,3</w:t>
            </w:r>
          </w:p>
        </w:tc>
      </w:tr>
      <w:tr w:rsidR="00910747" w14:paraId="3CF52E11" w14:textId="77777777">
        <w:tc>
          <w:tcPr>
            <w:tcW w:w="3515" w:type="dxa"/>
          </w:tcPr>
          <w:p w14:paraId="77B1ED3B" w14:textId="77777777" w:rsidR="00910747" w:rsidRDefault="00910747">
            <w:pPr>
              <w:pStyle w:val="ConsPlusNormal"/>
            </w:pPr>
            <w:r>
              <w:t>в том числе:</w:t>
            </w:r>
          </w:p>
        </w:tc>
        <w:tc>
          <w:tcPr>
            <w:tcW w:w="794" w:type="dxa"/>
          </w:tcPr>
          <w:p w14:paraId="7FE6ECA9" w14:textId="77777777" w:rsidR="00910747" w:rsidRDefault="00910747">
            <w:pPr>
              <w:pStyle w:val="ConsPlusNormal"/>
            </w:pPr>
          </w:p>
        </w:tc>
        <w:tc>
          <w:tcPr>
            <w:tcW w:w="794" w:type="dxa"/>
          </w:tcPr>
          <w:p w14:paraId="591215E4" w14:textId="77777777" w:rsidR="00910747" w:rsidRDefault="00910747">
            <w:pPr>
              <w:pStyle w:val="ConsPlusNormal"/>
            </w:pPr>
          </w:p>
        </w:tc>
        <w:tc>
          <w:tcPr>
            <w:tcW w:w="794" w:type="dxa"/>
          </w:tcPr>
          <w:p w14:paraId="25DEA778" w14:textId="77777777" w:rsidR="00910747" w:rsidRDefault="00910747">
            <w:pPr>
              <w:pStyle w:val="ConsPlusNormal"/>
            </w:pPr>
          </w:p>
        </w:tc>
        <w:tc>
          <w:tcPr>
            <w:tcW w:w="794" w:type="dxa"/>
          </w:tcPr>
          <w:p w14:paraId="69CB5FB0" w14:textId="77777777" w:rsidR="00910747" w:rsidRDefault="00910747">
            <w:pPr>
              <w:pStyle w:val="ConsPlusNormal"/>
            </w:pPr>
          </w:p>
        </w:tc>
        <w:tc>
          <w:tcPr>
            <w:tcW w:w="793" w:type="dxa"/>
          </w:tcPr>
          <w:p w14:paraId="3A22CC83" w14:textId="77777777" w:rsidR="00910747" w:rsidRDefault="00910747">
            <w:pPr>
              <w:pStyle w:val="ConsPlusNormal"/>
            </w:pPr>
          </w:p>
        </w:tc>
        <w:tc>
          <w:tcPr>
            <w:tcW w:w="794" w:type="dxa"/>
          </w:tcPr>
          <w:p w14:paraId="640C94CE" w14:textId="77777777" w:rsidR="00910747" w:rsidRDefault="00910747">
            <w:pPr>
              <w:pStyle w:val="ConsPlusNormal"/>
            </w:pPr>
          </w:p>
        </w:tc>
        <w:tc>
          <w:tcPr>
            <w:tcW w:w="793" w:type="dxa"/>
          </w:tcPr>
          <w:p w14:paraId="51B58D29" w14:textId="77777777" w:rsidR="00910747" w:rsidRDefault="00910747">
            <w:pPr>
              <w:pStyle w:val="ConsPlusNormal"/>
            </w:pPr>
          </w:p>
        </w:tc>
      </w:tr>
      <w:tr w:rsidR="00910747" w14:paraId="4FAA650D" w14:textId="77777777">
        <w:tc>
          <w:tcPr>
            <w:tcW w:w="3515" w:type="dxa"/>
          </w:tcPr>
          <w:p w14:paraId="24F529A7" w14:textId="77777777" w:rsidR="00910747" w:rsidRDefault="00910747">
            <w:pPr>
              <w:pStyle w:val="ConsPlusNormal"/>
            </w:pPr>
            <w:r>
              <w:t>в городской местности</w:t>
            </w:r>
          </w:p>
        </w:tc>
        <w:tc>
          <w:tcPr>
            <w:tcW w:w="794" w:type="dxa"/>
          </w:tcPr>
          <w:p w14:paraId="6C4BBF96" w14:textId="77777777" w:rsidR="00910747" w:rsidRDefault="00910747">
            <w:pPr>
              <w:pStyle w:val="ConsPlusNormal"/>
            </w:pPr>
            <w:r>
              <w:t>21,4</w:t>
            </w:r>
          </w:p>
        </w:tc>
        <w:tc>
          <w:tcPr>
            <w:tcW w:w="794" w:type="dxa"/>
          </w:tcPr>
          <w:p w14:paraId="3101C81E" w14:textId="77777777" w:rsidR="00910747" w:rsidRDefault="00910747">
            <w:pPr>
              <w:pStyle w:val="ConsPlusNormal"/>
            </w:pPr>
            <w:r>
              <w:t>22,9</w:t>
            </w:r>
          </w:p>
        </w:tc>
        <w:tc>
          <w:tcPr>
            <w:tcW w:w="794" w:type="dxa"/>
          </w:tcPr>
          <w:p w14:paraId="2C66ECA8" w14:textId="77777777" w:rsidR="00910747" w:rsidRDefault="00910747">
            <w:pPr>
              <w:pStyle w:val="ConsPlusNormal"/>
            </w:pPr>
            <w:r>
              <w:t>24,5</w:t>
            </w:r>
          </w:p>
        </w:tc>
        <w:tc>
          <w:tcPr>
            <w:tcW w:w="794" w:type="dxa"/>
          </w:tcPr>
          <w:p w14:paraId="0391C6FF" w14:textId="77777777" w:rsidR="00910747" w:rsidRDefault="00910747">
            <w:pPr>
              <w:pStyle w:val="ConsPlusNormal"/>
            </w:pPr>
            <w:r>
              <w:t>25,1</w:t>
            </w:r>
          </w:p>
        </w:tc>
        <w:tc>
          <w:tcPr>
            <w:tcW w:w="793" w:type="dxa"/>
          </w:tcPr>
          <w:p w14:paraId="0A8BCF93" w14:textId="77777777" w:rsidR="00910747" w:rsidRDefault="00910747">
            <w:pPr>
              <w:pStyle w:val="ConsPlusNormal"/>
            </w:pPr>
            <w:r>
              <w:t>25,5</w:t>
            </w:r>
          </w:p>
        </w:tc>
        <w:tc>
          <w:tcPr>
            <w:tcW w:w="794" w:type="dxa"/>
          </w:tcPr>
          <w:p w14:paraId="30A6F0F4" w14:textId="77777777" w:rsidR="00910747" w:rsidRDefault="00910747">
            <w:pPr>
              <w:pStyle w:val="ConsPlusNormal"/>
            </w:pPr>
            <w:r>
              <w:t>25,8</w:t>
            </w:r>
          </w:p>
        </w:tc>
        <w:tc>
          <w:tcPr>
            <w:tcW w:w="793" w:type="dxa"/>
          </w:tcPr>
          <w:p w14:paraId="0F767D1C" w14:textId="77777777" w:rsidR="00910747" w:rsidRDefault="00910747">
            <w:pPr>
              <w:pStyle w:val="ConsPlusNormal"/>
            </w:pPr>
            <w:r>
              <w:t>26,2</w:t>
            </w:r>
          </w:p>
        </w:tc>
      </w:tr>
      <w:tr w:rsidR="00910747" w14:paraId="68531DE0" w14:textId="77777777">
        <w:tc>
          <w:tcPr>
            <w:tcW w:w="3515" w:type="dxa"/>
          </w:tcPr>
          <w:p w14:paraId="56F3814F" w14:textId="77777777" w:rsidR="00910747" w:rsidRDefault="00910747">
            <w:pPr>
              <w:pStyle w:val="ConsPlusNormal"/>
            </w:pPr>
            <w:r>
              <w:t>в сельской местности</w:t>
            </w:r>
          </w:p>
        </w:tc>
        <w:tc>
          <w:tcPr>
            <w:tcW w:w="794" w:type="dxa"/>
          </w:tcPr>
          <w:p w14:paraId="56B48884" w14:textId="77777777" w:rsidR="00910747" w:rsidRDefault="00910747">
            <w:pPr>
              <w:pStyle w:val="ConsPlusNormal"/>
            </w:pPr>
            <w:r>
              <w:t>18,9</w:t>
            </w:r>
          </w:p>
        </w:tc>
        <w:tc>
          <w:tcPr>
            <w:tcW w:w="794" w:type="dxa"/>
          </w:tcPr>
          <w:p w14:paraId="66E62178" w14:textId="77777777" w:rsidR="00910747" w:rsidRDefault="00910747">
            <w:pPr>
              <w:pStyle w:val="ConsPlusNormal"/>
            </w:pPr>
            <w:r>
              <w:t>20,6</w:t>
            </w:r>
          </w:p>
        </w:tc>
        <w:tc>
          <w:tcPr>
            <w:tcW w:w="794" w:type="dxa"/>
          </w:tcPr>
          <w:p w14:paraId="259ED98E" w14:textId="77777777" w:rsidR="00910747" w:rsidRDefault="00910747">
            <w:pPr>
              <w:pStyle w:val="ConsPlusNormal"/>
            </w:pPr>
            <w:r>
              <w:t>22,4</w:t>
            </w:r>
          </w:p>
        </w:tc>
        <w:tc>
          <w:tcPr>
            <w:tcW w:w="794" w:type="dxa"/>
          </w:tcPr>
          <w:p w14:paraId="5A0CD1B5" w14:textId="77777777" w:rsidR="00910747" w:rsidRDefault="00910747">
            <w:pPr>
              <w:pStyle w:val="ConsPlusNormal"/>
            </w:pPr>
            <w:r>
              <w:t>22,8</w:t>
            </w:r>
          </w:p>
        </w:tc>
        <w:tc>
          <w:tcPr>
            <w:tcW w:w="793" w:type="dxa"/>
          </w:tcPr>
          <w:p w14:paraId="38D604A4" w14:textId="77777777" w:rsidR="00910747" w:rsidRDefault="00910747">
            <w:pPr>
              <w:pStyle w:val="ConsPlusNormal"/>
            </w:pPr>
            <w:r>
              <w:t>22,7</w:t>
            </w:r>
          </w:p>
        </w:tc>
        <w:tc>
          <w:tcPr>
            <w:tcW w:w="794" w:type="dxa"/>
          </w:tcPr>
          <w:p w14:paraId="057CD309" w14:textId="77777777" w:rsidR="00910747" w:rsidRDefault="00910747">
            <w:pPr>
              <w:pStyle w:val="ConsPlusNormal"/>
            </w:pPr>
            <w:r>
              <w:t>23,1</w:t>
            </w:r>
          </w:p>
        </w:tc>
        <w:tc>
          <w:tcPr>
            <w:tcW w:w="793" w:type="dxa"/>
          </w:tcPr>
          <w:p w14:paraId="20B8B060" w14:textId="77777777" w:rsidR="00910747" w:rsidRDefault="00910747">
            <w:pPr>
              <w:pStyle w:val="ConsPlusNormal"/>
            </w:pPr>
            <w:r>
              <w:t>23,6</w:t>
            </w:r>
          </w:p>
        </w:tc>
      </w:tr>
    </w:tbl>
    <w:p w14:paraId="57AE13C2" w14:textId="77777777" w:rsidR="00910747" w:rsidRDefault="00910747">
      <w:pPr>
        <w:pStyle w:val="ConsPlusNormal"/>
        <w:jc w:val="both"/>
      </w:pPr>
    </w:p>
    <w:p w14:paraId="4C38DD35" w14:textId="77777777" w:rsidR="00910747" w:rsidRDefault="00910747">
      <w:pPr>
        <w:pStyle w:val="ConsPlusNormal"/>
        <w:ind w:firstLine="540"/>
        <w:jc w:val="both"/>
      </w:pPr>
      <w:r>
        <w:t>Среди регионов Дальневосточного федерального округа по обеспеченности жильем Амурская область в 2018 году занимает четвертое место (из одиннадцати) и уступила Магаданской области, где в среднем на одного жителя приходится 29,5 кв. метров, Сахалинской области - 26,5 кв. метров и Камчатскому краю - 25,7 кв. метров.</w:t>
      </w:r>
    </w:p>
    <w:p w14:paraId="3C8B0B07" w14:textId="77777777" w:rsidR="00910747" w:rsidRDefault="00910747">
      <w:pPr>
        <w:pStyle w:val="ConsPlusNormal"/>
        <w:spacing w:before="220"/>
        <w:ind w:firstLine="540"/>
        <w:jc w:val="both"/>
      </w:pPr>
      <w:r>
        <w:t>Общероссийский показатель обеспеченности жильем за 2018 год составляет 25,8 кв. метров на человека.</w:t>
      </w:r>
    </w:p>
    <w:p w14:paraId="3D32DE0A" w14:textId="77777777" w:rsidR="00910747" w:rsidRDefault="00910747">
      <w:pPr>
        <w:pStyle w:val="ConsPlusNormal"/>
        <w:spacing w:before="220"/>
        <w:ind w:firstLine="540"/>
        <w:jc w:val="both"/>
      </w:pPr>
      <w:r>
        <w:t>При достаточно высоком показателе обеспеченности жильем в Амурской области отмечается по ряду территорий низкое качество жилья, имеется высокая доля аварийного и ветхого фонда. Имеется большая потребность в обеспечении жильем социальных категорий (дети-сироты, молодые семьи), также растут требования населения к качеству современного жилья.</w:t>
      </w:r>
    </w:p>
    <w:p w14:paraId="637CFEF2" w14:textId="77777777" w:rsidR="00910747" w:rsidRDefault="00910747">
      <w:pPr>
        <w:pStyle w:val="ConsPlusNormal"/>
        <w:spacing w:before="220"/>
        <w:ind w:firstLine="540"/>
        <w:jc w:val="both"/>
      </w:pPr>
      <w:r>
        <w:t xml:space="preserve">На 2019 год в целях обеспечения исполнения </w:t>
      </w:r>
      <w:hyperlink r:id="rId286"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до 2024 года" в части достижения целевого показателя "Увеличение объема жилищного строительства не менее чем до 120 млн. квадратных метров в год" федерального проекта "Жилье" разработан и утвержден Советом при Правительстве Амурской области по стратегическому развитию и проектной деятельности от 14 декабря 2018 года региональный проект "Жилье" (далее - РП "Жилье").</w:t>
      </w:r>
    </w:p>
    <w:p w14:paraId="4D4D7789" w14:textId="77777777" w:rsidR="00910747" w:rsidRDefault="00910747">
      <w:pPr>
        <w:pStyle w:val="ConsPlusNormal"/>
        <w:spacing w:before="220"/>
        <w:ind w:firstLine="540"/>
        <w:jc w:val="both"/>
      </w:pPr>
      <w:r>
        <w:t>В рамках федерального проекта "Жилье" доведены следующие детализированные значения показателя объемов ввода жилья для Амурской области на 2020 - 2024 годы:</w:t>
      </w:r>
    </w:p>
    <w:p w14:paraId="2FEF92A5" w14:textId="77777777" w:rsidR="00910747" w:rsidRDefault="00910747">
      <w:pPr>
        <w:pStyle w:val="ConsPlusNormal"/>
        <w:jc w:val="both"/>
      </w:pPr>
    </w:p>
    <w:p w14:paraId="14D98F8C" w14:textId="77777777" w:rsidR="00910747" w:rsidRDefault="00910747">
      <w:pPr>
        <w:pStyle w:val="ConsPlusNormal"/>
        <w:jc w:val="right"/>
        <w:outlineLvl w:val="3"/>
      </w:pPr>
      <w:r>
        <w:t>Таблица 3</w:t>
      </w:r>
    </w:p>
    <w:p w14:paraId="7964ABE6" w14:textId="77777777" w:rsidR="00910747" w:rsidRDefault="00910747">
      <w:pPr>
        <w:pStyle w:val="ConsPlusNormal"/>
        <w:jc w:val="both"/>
      </w:pPr>
    </w:p>
    <w:p w14:paraId="26237FAE" w14:textId="77777777" w:rsidR="00910747" w:rsidRDefault="00910747">
      <w:pPr>
        <w:pStyle w:val="ConsPlusNormal"/>
        <w:jc w:val="right"/>
      </w:pPr>
      <w:r>
        <w:t>тыс. кв. м</w:t>
      </w:r>
    </w:p>
    <w:p w14:paraId="3AE60A0E" w14:textId="77777777" w:rsidR="00910747" w:rsidRDefault="0091074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14"/>
        <w:gridCol w:w="1814"/>
        <w:gridCol w:w="1814"/>
        <w:gridCol w:w="1814"/>
      </w:tblGrid>
      <w:tr w:rsidR="00910747" w14:paraId="159A1D50" w14:textId="77777777">
        <w:tc>
          <w:tcPr>
            <w:tcW w:w="1814" w:type="dxa"/>
          </w:tcPr>
          <w:p w14:paraId="261C9EBE" w14:textId="77777777" w:rsidR="00910747" w:rsidRDefault="00910747">
            <w:pPr>
              <w:pStyle w:val="ConsPlusNormal"/>
              <w:jc w:val="center"/>
            </w:pPr>
            <w:r>
              <w:t>2020 г.</w:t>
            </w:r>
          </w:p>
        </w:tc>
        <w:tc>
          <w:tcPr>
            <w:tcW w:w="1814" w:type="dxa"/>
          </w:tcPr>
          <w:p w14:paraId="3302A8D4" w14:textId="77777777" w:rsidR="00910747" w:rsidRDefault="00910747">
            <w:pPr>
              <w:pStyle w:val="ConsPlusNormal"/>
              <w:jc w:val="center"/>
            </w:pPr>
            <w:r>
              <w:t>2021 г.</w:t>
            </w:r>
          </w:p>
        </w:tc>
        <w:tc>
          <w:tcPr>
            <w:tcW w:w="1814" w:type="dxa"/>
          </w:tcPr>
          <w:p w14:paraId="0813A3A3" w14:textId="77777777" w:rsidR="00910747" w:rsidRDefault="00910747">
            <w:pPr>
              <w:pStyle w:val="ConsPlusNormal"/>
              <w:jc w:val="center"/>
            </w:pPr>
            <w:r>
              <w:t>2022 г.</w:t>
            </w:r>
          </w:p>
        </w:tc>
        <w:tc>
          <w:tcPr>
            <w:tcW w:w="1814" w:type="dxa"/>
          </w:tcPr>
          <w:p w14:paraId="747956CA" w14:textId="77777777" w:rsidR="00910747" w:rsidRDefault="00910747">
            <w:pPr>
              <w:pStyle w:val="ConsPlusNormal"/>
              <w:jc w:val="center"/>
            </w:pPr>
            <w:r>
              <w:t>2023 г.</w:t>
            </w:r>
          </w:p>
        </w:tc>
        <w:tc>
          <w:tcPr>
            <w:tcW w:w="1814" w:type="dxa"/>
          </w:tcPr>
          <w:p w14:paraId="6E037486" w14:textId="77777777" w:rsidR="00910747" w:rsidRDefault="00910747">
            <w:pPr>
              <w:pStyle w:val="ConsPlusNormal"/>
              <w:jc w:val="center"/>
            </w:pPr>
            <w:r>
              <w:t>2024 г.</w:t>
            </w:r>
          </w:p>
        </w:tc>
      </w:tr>
      <w:tr w:rsidR="00910747" w14:paraId="045CAA47" w14:textId="77777777">
        <w:tc>
          <w:tcPr>
            <w:tcW w:w="1814" w:type="dxa"/>
          </w:tcPr>
          <w:p w14:paraId="54633770" w14:textId="77777777" w:rsidR="00910747" w:rsidRDefault="00910747">
            <w:pPr>
              <w:pStyle w:val="ConsPlusNormal"/>
            </w:pPr>
            <w:r>
              <w:t>143,0</w:t>
            </w:r>
          </w:p>
        </w:tc>
        <w:tc>
          <w:tcPr>
            <w:tcW w:w="1814" w:type="dxa"/>
          </w:tcPr>
          <w:p w14:paraId="7D52B86C" w14:textId="77777777" w:rsidR="00910747" w:rsidRDefault="00910747">
            <w:pPr>
              <w:pStyle w:val="ConsPlusNormal"/>
            </w:pPr>
            <w:r>
              <w:t>220,0</w:t>
            </w:r>
          </w:p>
        </w:tc>
        <w:tc>
          <w:tcPr>
            <w:tcW w:w="1814" w:type="dxa"/>
          </w:tcPr>
          <w:p w14:paraId="697A0749" w14:textId="77777777" w:rsidR="00910747" w:rsidRDefault="00910747">
            <w:pPr>
              <w:pStyle w:val="ConsPlusNormal"/>
            </w:pPr>
            <w:r>
              <w:t>206,0</w:t>
            </w:r>
          </w:p>
        </w:tc>
        <w:tc>
          <w:tcPr>
            <w:tcW w:w="1814" w:type="dxa"/>
          </w:tcPr>
          <w:p w14:paraId="097665B2" w14:textId="77777777" w:rsidR="00910747" w:rsidRDefault="00910747">
            <w:pPr>
              <w:pStyle w:val="ConsPlusNormal"/>
            </w:pPr>
            <w:r>
              <w:t>195,0</w:t>
            </w:r>
          </w:p>
        </w:tc>
        <w:tc>
          <w:tcPr>
            <w:tcW w:w="1814" w:type="dxa"/>
          </w:tcPr>
          <w:p w14:paraId="1E281FE7" w14:textId="77777777" w:rsidR="00910747" w:rsidRDefault="00910747">
            <w:pPr>
              <w:pStyle w:val="ConsPlusNormal"/>
            </w:pPr>
            <w:r>
              <w:t>203,0</w:t>
            </w:r>
          </w:p>
        </w:tc>
      </w:tr>
    </w:tbl>
    <w:p w14:paraId="71FD1299" w14:textId="77777777" w:rsidR="00910747" w:rsidRDefault="00910747">
      <w:pPr>
        <w:pStyle w:val="ConsPlusNormal"/>
        <w:jc w:val="both"/>
      </w:pPr>
    </w:p>
    <w:p w14:paraId="14BF6940" w14:textId="77777777" w:rsidR="00910747" w:rsidRDefault="00910747">
      <w:pPr>
        <w:pStyle w:val="ConsPlusNormal"/>
        <w:ind w:firstLine="540"/>
        <w:jc w:val="both"/>
      </w:pPr>
      <w:r>
        <w:t xml:space="preserve">С учетом данных показателей заключено Соглашение с Министерством строительства и жилищно-коммунального хозяйства Российской Федерации от 15 февраля 2019 г. N 069-2019-F10040-1 о реализации регионального проекта "Жилье (Амурская область)" на территории Амурской области, обеспечивающего достижение целей, показателей и результатов федерального проекта. Актуальность реализации данной подпрограммы во исполнение </w:t>
      </w:r>
      <w:hyperlink r:id="rId287" w:history="1">
        <w:r>
          <w:rPr>
            <w:color w:val="0000FF"/>
          </w:rPr>
          <w:t>Указа</w:t>
        </w:r>
      </w:hyperlink>
      <w:r>
        <w:t xml:space="preserve"> Президента </w:t>
      </w:r>
      <w:r>
        <w:lastRenderedPageBreak/>
        <w:t>Российской Федерации от 7 мая 2018 г. N 204 "О национальных целях и стратегических задачах развития Российской Федерации до 2024 года" подтверждается исчерпанием перспектив точечной застройки, необеспеченностью инфраструктурой новых территорий под масштабную жилую застройку, невозможностью в существующих условиях проведения реновационных мероприятий и т.д.</w:t>
      </w:r>
    </w:p>
    <w:p w14:paraId="0E3584DC" w14:textId="77777777" w:rsidR="00910747" w:rsidRDefault="00910747">
      <w:pPr>
        <w:pStyle w:val="ConsPlusNormal"/>
        <w:jc w:val="both"/>
      </w:pPr>
    </w:p>
    <w:p w14:paraId="36369FC6" w14:textId="77777777" w:rsidR="00910747" w:rsidRDefault="00910747">
      <w:pPr>
        <w:pStyle w:val="ConsPlusTitle"/>
        <w:jc w:val="center"/>
        <w:outlineLvl w:val="2"/>
      </w:pPr>
      <w:r>
        <w:t>3. Приоритеты государственной политики в сфере реализации</w:t>
      </w:r>
    </w:p>
    <w:p w14:paraId="689C3D14" w14:textId="77777777" w:rsidR="00910747" w:rsidRDefault="00910747">
      <w:pPr>
        <w:pStyle w:val="ConsPlusTitle"/>
        <w:jc w:val="center"/>
      </w:pPr>
      <w:r>
        <w:t>подпрограммы, цели, задачи и ожидаемые</w:t>
      </w:r>
    </w:p>
    <w:p w14:paraId="4CE0136A" w14:textId="77777777" w:rsidR="00910747" w:rsidRDefault="00910747">
      <w:pPr>
        <w:pStyle w:val="ConsPlusTitle"/>
        <w:jc w:val="center"/>
      </w:pPr>
      <w:r>
        <w:t>конечные результаты</w:t>
      </w:r>
    </w:p>
    <w:p w14:paraId="4B55999B" w14:textId="77777777" w:rsidR="00910747" w:rsidRDefault="00910747">
      <w:pPr>
        <w:pStyle w:val="ConsPlusNormal"/>
        <w:jc w:val="center"/>
      </w:pPr>
      <w:r>
        <w:t>(в ред. постановления Правительства Амурской области</w:t>
      </w:r>
    </w:p>
    <w:p w14:paraId="2DF2AFD1" w14:textId="77777777" w:rsidR="00910747" w:rsidRDefault="00910747">
      <w:pPr>
        <w:pStyle w:val="ConsPlusNormal"/>
        <w:jc w:val="center"/>
      </w:pPr>
      <w:r>
        <w:t xml:space="preserve">от 01.03.2021 </w:t>
      </w:r>
      <w:hyperlink r:id="rId288" w:history="1">
        <w:r>
          <w:rPr>
            <w:color w:val="0000FF"/>
          </w:rPr>
          <w:t>N 105</w:t>
        </w:r>
      </w:hyperlink>
      <w:r>
        <w:t>)</w:t>
      </w:r>
    </w:p>
    <w:p w14:paraId="524FBCF7" w14:textId="77777777" w:rsidR="00910747" w:rsidRDefault="00910747">
      <w:pPr>
        <w:pStyle w:val="ConsPlusNormal"/>
        <w:jc w:val="both"/>
      </w:pPr>
    </w:p>
    <w:p w14:paraId="581139FA" w14:textId="77777777" w:rsidR="00910747" w:rsidRDefault="00910747">
      <w:pPr>
        <w:pStyle w:val="ConsPlusNormal"/>
        <w:ind w:firstLine="540"/>
        <w:jc w:val="both"/>
      </w:pPr>
      <w:r>
        <w:t xml:space="preserve">Приоритеты и цели государственной политики в жилищной и жилищно-коммунальной сферах определены в соответствии с </w:t>
      </w:r>
      <w:hyperlink r:id="rId289"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w:t>
      </w:r>
      <w:hyperlink r:id="rId290"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а также </w:t>
      </w:r>
      <w:hyperlink r:id="rId291" w:history="1">
        <w:r>
          <w:rPr>
            <w:color w:val="0000FF"/>
          </w:rPr>
          <w:t>Стратегией</w:t>
        </w:r>
      </w:hyperlink>
      <w:r>
        <w:t xml:space="preserve"> социально-экономического развития Амурской области на период до 2025 года, утвержденной постановлением Правительства Амурской области от 13 июля 2012 г. N 380.</w:t>
      </w:r>
    </w:p>
    <w:p w14:paraId="27EA1B64" w14:textId="77777777" w:rsidR="00910747" w:rsidRDefault="00910747">
      <w:pPr>
        <w:pStyle w:val="ConsPlusNormal"/>
        <w:spacing w:before="220"/>
        <w:ind w:firstLine="540"/>
        <w:jc w:val="both"/>
      </w:pPr>
      <w:r>
        <w:t>Целью подпрограммы является увеличение объема ввода жилья за счет повышения инвестиционной привлекательности проектов развития территорий и государственной поддержки организаций-застройщиков.</w:t>
      </w:r>
    </w:p>
    <w:p w14:paraId="5B29908F" w14:textId="77777777" w:rsidR="00910747" w:rsidRDefault="00910747">
      <w:pPr>
        <w:pStyle w:val="ConsPlusNormal"/>
        <w:jc w:val="both"/>
      </w:pPr>
      <w:r>
        <w:t xml:space="preserve">(в ред. постановления Правительства Амурской области от 01.03.2021 </w:t>
      </w:r>
      <w:hyperlink r:id="rId292" w:history="1">
        <w:r>
          <w:rPr>
            <w:color w:val="0000FF"/>
          </w:rPr>
          <w:t>N 105</w:t>
        </w:r>
      </w:hyperlink>
      <w:r>
        <w:t>)</w:t>
      </w:r>
    </w:p>
    <w:p w14:paraId="649BB7DB" w14:textId="77777777" w:rsidR="00910747" w:rsidRDefault="00910747">
      <w:pPr>
        <w:pStyle w:val="ConsPlusNormal"/>
        <w:spacing w:before="220"/>
        <w:ind w:firstLine="540"/>
        <w:jc w:val="both"/>
      </w:pPr>
      <w:r>
        <w:t>Для достижения поставленных цели необходимо решить следующие задачи:</w:t>
      </w:r>
    </w:p>
    <w:p w14:paraId="44E93AB4" w14:textId="77777777" w:rsidR="00910747" w:rsidRDefault="00910747">
      <w:pPr>
        <w:pStyle w:val="ConsPlusNormal"/>
        <w:spacing w:before="220"/>
        <w:ind w:firstLine="540"/>
        <w:jc w:val="both"/>
      </w:pPr>
      <w:r>
        <w:t>создание условий для развития массового жилищного строительства, обеспечение земельных участков социальной, инженерной и транспортной инфраструктурой в целях жилищного строительства;</w:t>
      </w:r>
    </w:p>
    <w:p w14:paraId="427DE5AE" w14:textId="77777777" w:rsidR="00910747" w:rsidRDefault="00910747">
      <w:pPr>
        <w:pStyle w:val="ConsPlusNormal"/>
        <w:spacing w:before="220"/>
        <w:ind w:firstLine="540"/>
        <w:jc w:val="both"/>
      </w:pPr>
      <w:r>
        <w:t>развитие социальной и инженерной инфраструктуры на земельных участках, предоставляемых в том числе для улучшения жилищных условий многодетных семей, а также для строительства стандартного жилья;</w:t>
      </w:r>
    </w:p>
    <w:p w14:paraId="72E11954" w14:textId="77777777" w:rsidR="00910747" w:rsidRDefault="00910747">
      <w:pPr>
        <w:pStyle w:val="ConsPlusNormal"/>
        <w:spacing w:before="220"/>
        <w:ind w:firstLine="540"/>
        <w:jc w:val="both"/>
      </w:pPr>
      <w:r>
        <w:t>стимулирование к проведению эффективной градостроительной политики, созданию условий для строительства стандартного жилья и развитию конкуренции на рынке жилищного строительства.</w:t>
      </w:r>
    </w:p>
    <w:p w14:paraId="4095928B" w14:textId="77777777" w:rsidR="00910747" w:rsidRDefault="00910747">
      <w:pPr>
        <w:pStyle w:val="ConsPlusNormal"/>
        <w:spacing w:before="220"/>
        <w:ind w:firstLine="540"/>
        <w:jc w:val="both"/>
      </w:pPr>
      <w:r>
        <w:t>Для формирования комфортной городской среды и среды сельских поселений мероприятия подпрограммы должны быть направлены на стимулирование строительной деятельности, отвечающей современным требованиям архитектурно-пространственной организации, задачам улучшения состояния окружающей среды, мировым экологическим стандартам.</w:t>
      </w:r>
    </w:p>
    <w:p w14:paraId="4523AF0B" w14:textId="77777777" w:rsidR="00910747" w:rsidRDefault="00910747">
      <w:pPr>
        <w:pStyle w:val="ConsPlusNormal"/>
        <w:spacing w:before="220"/>
        <w:ind w:firstLine="540"/>
        <w:jc w:val="both"/>
      </w:pPr>
      <w:r>
        <w:t>Выполнение подпрограммы будет осуществляться в период 2014, 2020 - 2022 годов.</w:t>
      </w:r>
    </w:p>
    <w:p w14:paraId="04FF1CF4" w14:textId="77777777" w:rsidR="00910747" w:rsidRDefault="00910747">
      <w:pPr>
        <w:pStyle w:val="ConsPlusNormal"/>
        <w:jc w:val="both"/>
      </w:pPr>
      <w:r>
        <w:t xml:space="preserve">(в ред. постановления Правительства Амурской области от 30.09.2021 </w:t>
      </w:r>
      <w:hyperlink r:id="rId293" w:history="1">
        <w:r>
          <w:rPr>
            <w:color w:val="0000FF"/>
          </w:rPr>
          <w:t>N 766</w:t>
        </w:r>
      </w:hyperlink>
      <w:r>
        <w:t>)</w:t>
      </w:r>
    </w:p>
    <w:p w14:paraId="4A067BF4" w14:textId="77777777" w:rsidR="00910747" w:rsidRDefault="00910747">
      <w:pPr>
        <w:pStyle w:val="ConsPlusNormal"/>
        <w:spacing w:before="220"/>
        <w:ind w:firstLine="540"/>
        <w:jc w:val="both"/>
      </w:pPr>
      <w:r>
        <w:t>Имеется необходимость существенно повысить объем жилищного строительства путем снижения стоимости квадратного метра жилья за счет повышения уровня обеспеченности земельных участков социальной и инженерной инфраструктурой.</w:t>
      </w:r>
    </w:p>
    <w:p w14:paraId="75CE2C22" w14:textId="77777777" w:rsidR="00910747" w:rsidRDefault="00910747">
      <w:pPr>
        <w:pStyle w:val="ConsPlusNormal"/>
        <w:jc w:val="both"/>
      </w:pPr>
    </w:p>
    <w:p w14:paraId="01801528" w14:textId="77777777" w:rsidR="00910747" w:rsidRDefault="00910747">
      <w:pPr>
        <w:pStyle w:val="ConsPlusTitle"/>
        <w:jc w:val="center"/>
        <w:outlineLvl w:val="2"/>
      </w:pPr>
      <w:r>
        <w:t>4. Описание системы основных мероприятий и мероприятий</w:t>
      </w:r>
    </w:p>
    <w:p w14:paraId="29B85C4D" w14:textId="77777777" w:rsidR="00910747" w:rsidRDefault="00910747">
      <w:pPr>
        <w:pStyle w:val="ConsPlusNormal"/>
        <w:jc w:val="center"/>
      </w:pPr>
      <w:r>
        <w:t>(в ред. постановления Правительства Амурской области</w:t>
      </w:r>
    </w:p>
    <w:p w14:paraId="20B9B55E" w14:textId="77777777" w:rsidR="00910747" w:rsidRDefault="00910747">
      <w:pPr>
        <w:pStyle w:val="ConsPlusNormal"/>
        <w:jc w:val="center"/>
      </w:pPr>
      <w:r>
        <w:t xml:space="preserve">от 01.03.2021 </w:t>
      </w:r>
      <w:hyperlink r:id="rId294" w:history="1">
        <w:r>
          <w:rPr>
            <w:color w:val="0000FF"/>
          </w:rPr>
          <w:t>N 105</w:t>
        </w:r>
      </w:hyperlink>
      <w:r>
        <w:t>)</w:t>
      </w:r>
    </w:p>
    <w:p w14:paraId="0F6F8964" w14:textId="77777777" w:rsidR="00910747" w:rsidRDefault="00910747">
      <w:pPr>
        <w:pStyle w:val="ConsPlusNormal"/>
        <w:jc w:val="both"/>
      </w:pPr>
    </w:p>
    <w:p w14:paraId="44F67FEE" w14:textId="77777777" w:rsidR="00910747" w:rsidRDefault="00910747">
      <w:pPr>
        <w:pStyle w:val="ConsPlusNormal"/>
        <w:ind w:firstLine="540"/>
        <w:jc w:val="both"/>
      </w:pPr>
      <w:r>
        <w:t>Осуществление программных мероприятий будет направлено на обеспечение земельных участков, предлагаемых для жилищного строительства, социальной и инженерной инфраструктурой, что позволит помочь в решении основных проблем, сдерживающих рост объемов жилищного строительства, и создать условия для увеличения предложения жилья на конкурентном рынке жилищного строительства, а также снижения стоимости квадратного метра жилья.</w:t>
      </w:r>
    </w:p>
    <w:p w14:paraId="3F96B14E" w14:textId="77777777" w:rsidR="00910747" w:rsidRDefault="00910747">
      <w:pPr>
        <w:pStyle w:val="ConsPlusNormal"/>
        <w:spacing w:before="220"/>
        <w:ind w:firstLine="540"/>
        <w:jc w:val="both"/>
      </w:pPr>
      <w:r>
        <w:t>Выделено основное мероприятие "Мероприятие по обеспечению инженерной инфраструктурой земельных участков, предоставляемых на безвозмездной основе многодетным семьям", которое включает в себя мероприятие "Капитальные вложения в объекты муниципальной собственности".</w:t>
      </w:r>
    </w:p>
    <w:p w14:paraId="131CC56C" w14:textId="77777777" w:rsidR="00910747" w:rsidRDefault="00910747">
      <w:pPr>
        <w:pStyle w:val="ConsPlusNormal"/>
        <w:spacing w:before="220"/>
        <w:ind w:firstLine="540"/>
        <w:jc w:val="both"/>
      </w:pPr>
      <w:r>
        <w:t>Основное мероприятие "Региональный проект "Жилье". В рамках данного основного мероприятия будет реализовано мероприятие "Стимулирование программ развития жилищного строительства субъектов Российской Федерации".</w:t>
      </w:r>
    </w:p>
    <w:p w14:paraId="51CE69AB" w14:textId="77777777" w:rsidR="00910747" w:rsidRDefault="00910747">
      <w:pPr>
        <w:pStyle w:val="ConsPlusNormal"/>
        <w:spacing w:before="220"/>
        <w:ind w:firstLine="540"/>
        <w:jc w:val="both"/>
      </w:pPr>
      <w:r>
        <w:t>В рамках мероприятия планируется получение субсидий из федерального бюджета, которые могут быть использованы на:</w:t>
      </w:r>
    </w:p>
    <w:p w14:paraId="76B8B01E" w14:textId="77777777" w:rsidR="00910747" w:rsidRDefault="00910747">
      <w:pPr>
        <w:pStyle w:val="ConsPlusNormal"/>
        <w:spacing w:before="220"/>
        <w:ind w:firstLine="540"/>
        <w:jc w:val="both"/>
      </w:pPr>
      <w:r>
        <w:t>строительство (реконструкцию) объектов социальной инфраструктуры (дошкольных учреждений, образовательных учреждений и учреждений здравоохранения) в рамках реализации проектов по развитию территорий;</w:t>
      </w:r>
    </w:p>
    <w:p w14:paraId="2649576D" w14:textId="77777777" w:rsidR="00910747" w:rsidRDefault="00910747">
      <w:pPr>
        <w:pStyle w:val="ConsPlusNormal"/>
        <w:spacing w:before="220"/>
        <w:ind w:firstLine="540"/>
        <w:jc w:val="both"/>
      </w:pPr>
      <w:r>
        <w:t>строительство (реконструкцию) объектов водоснабжения, водоотведения и (или) теплоснабжения в рамках реализации проектов по развитию территорий;</w:t>
      </w:r>
    </w:p>
    <w:p w14:paraId="66ABB30F" w14:textId="77777777" w:rsidR="00910747" w:rsidRDefault="00910747">
      <w:pPr>
        <w:pStyle w:val="ConsPlusNormal"/>
        <w:spacing w:before="220"/>
        <w:ind w:firstLine="540"/>
        <w:jc w:val="both"/>
      </w:pPr>
      <w:r>
        <w:t>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14:paraId="640124B5" w14:textId="77777777" w:rsidR="00910747" w:rsidRDefault="00910747">
      <w:pPr>
        <w:pStyle w:val="ConsPlusNormal"/>
        <w:jc w:val="both"/>
      </w:pPr>
      <w:r>
        <w:t xml:space="preserve">(абзац введен постановлением Правительства Амурской области от 16.02.2022 </w:t>
      </w:r>
      <w:hyperlink r:id="rId295" w:history="1">
        <w:r>
          <w:rPr>
            <w:color w:val="0000FF"/>
          </w:rPr>
          <w:t>N 174</w:t>
        </w:r>
      </w:hyperlink>
      <w:r>
        <w:t>)</w:t>
      </w:r>
    </w:p>
    <w:p w14:paraId="1AEA20ED" w14:textId="77777777" w:rsidR="00910747" w:rsidRDefault="00910747">
      <w:pPr>
        <w:pStyle w:val="ConsPlusNormal"/>
        <w:spacing w:before="220"/>
        <w:ind w:firstLine="540"/>
        <w:jc w:val="both"/>
      </w:pPr>
      <w:r>
        <w:t xml:space="preserve">Средства федерального и областного бюджетов предоставляются юридическим лицам (за исключением государственных (муниципальных) учреждений), осуществляющим строительство объектов капитального строительства, в виде субсидий в соответствии с </w:t>
      </w:r>
      <w:hyperlink r:id="rId296" w:history="1">
        <w:r>
          <w:rPr>
            <w:color w:val="0000FF"/>
          </w:rPr>
          <w:t>Порядком</w:t>
        </w:r>
      </w:hyperlink>
      <w:r>
        <w:t xml:space="preserve"> предоставления субсидий на стимулирование программ развития жилищного строительства субъектов Российской Федерации, утвержденным постановлением Правительства Амурской области.</w:t>
      </w:r>
    </w:p>
    <w:p w14:paraId="22FDF087" w14:textId="77777777" w:rsidR="00910747" w:rsidRDefault="00910747">
      <w:pPr>
        <w:pStyle w:val="ConsPlusNormal"/>
        <w:jc w:val="both"/>
      </w:pPr>
      <w:r>
        <w:t xml:space="preserve">(абзац введен постановлением Правительства Амурской области от 11.04.2022 </w:t>
      </w:r>
      <w:hyperlink r:id="rId297" w:history="1">
        <w:r>
          <w:rPr>
            <w:color w:val="0000FF"/>
          </w:rPr>
          <w:t>N 351</w:t>
        </w:r>
      </w:hyperlink>
      <w:r>
        <w:t>)</w:t>
      </w:r>
    </w:p>
    <w:p w14:paraId="03012903" w14:textId="77777777" w:rsidR="00910747" w:rsidRDefault="00910747">
      <w:pPr>
        <w:pStyle w:val="ConsPlusNormal"/>
        <w:spacing w:before="220"/>
        <w:ind w:firstLine="540"/>
        <w:jc w:val="both"/>
      </w:pPr>
      <w:r>
        <w:t>Основное мероприятие "Государственная поддержка строительной отрасли. В рамках данного основного мероприятия будут реализованы мероприятия "Возмещение части затрат на технологическое присоединение объектов жилищного строительства к сетям инженерно-технического обеспечения", "Возмещение части процентной ставки по кредитам, взятым в рамках проектного финансирования по объектам жилищного строительства".</w:t>
      </w:r>
    </w:p>
    <w:p w14:paraId="5E8F13E2" w14:textId="77777777" w:rsidR="00910747" w:rsidRDefault="00910747">
      <w:pPr>
        <w:pStyle w:val="ConsPlusNormal"/>
        <w:spacing w:before="220"/>
        <w:ind w:firstLine="540"/>
        <w:jc w:val="both"/>
      </w:pPr>
      <w:r>
        <w:t>Средства областного бюджета предоставляются юридическим лицам в виде субсидий в соответствии с Порядками, утвержденными Правительством области.</w:t>
      </w:r>
    </w:p>
    <w:p w14:paraId="31FA9CFF" w14:textId="77777777" w:rsidR="00910747" w:rsidRDefault="00910747">
      <w:pPr>
        <w:pStyle w:val="ConsPlusNormal"/>
        <w:spacing w:before="220"/>
        <w:ind w:firstLine="540"/>
        <w:jc w:val="both"/>
      </w:pPr>
      <w:r>
        <w:t>Средства областного бюджета предоставляются юридическим лицам (за исключением государственных (муниципальных) учреждений), осуществляющих строительство многоквартирных домов, в виде субсидий в соответствии с Порядком предоставления субсидий застройщикам жилья в целях финансового обеспечения затрат на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 утвержденным постановлением Правительства Амурской области.</w:t>
      </w:r>
    </w:p>
    <w:p w14:paraId="7665AF96" w14:textId="77777777" w:rsidR="00910747" w:rsidRDefault="00910747">
      <w:pPr>
        <w:pStyle w:val="ConsPlusNormal"/>
        <w:jc w:val="both"/>
      </w:pPr>
      <w:r>
        <w:t xml:space="preserve">(абзац введен постановлением Правительства Амурской области от 16.02.2022 </w:t>
      </w:r>
      <w:hyperlink r:id="rId298" w:history="1">
        <w:r>
          <w:rPr>
            <w:color w:val="0000FF"/>
          </w:rPr>
          <w:t>N 174</w:t>
        </w:r>
      </w:hyperlink>
      <w:r>
        <w:t>)</w:t>
      </w:r>
    </w:p>
    <w:p w14:paraId="360DFC3D" w14:textId="77777777" w:rsidR="00910747" w:rsidRDefault="00910747">
      <w:pPr>
        <w:pStyle w:val="ConsPlusNormal"/>
        <w:spacing w:before="220"/>
        <w:ind w:firstLine="540"/>
        <w:jc w:val="both"/>
      </w:pPr>
      <w:r>
        <w:lastRenderedPageBreak/>
        <w:t xml:space="preserve">Перечень объектов капитального строительства в рамках проектов развития территории, фактически прошедших конкурсный отбор в рамках федерального проекта "Жилье", финансируемых в том числе за счет средств областного бюджета, приведен в </w:t>
      </w:r>
      <w:hyperlink w:anchor="P970" w:history="1">
        <w:r>
          <w:rPr>
            <w:color w:val="0000FF"/>
          </w:rPr>
          <w:t>таблице 1</w:t>
        </w:r>
      </w:hyperlink>
      <w:r>
        <w:t>.</w:t>
      </w:r>
    </w:p>
    <w:p w14:paraId="5192759E" w14:textId="77777777" w:rsidR="00910747" w:rsidRDefault="00910747">
      <w:pPr>
        <w:pStyle w:val="ConsPlusNormal"/>
        <w:jc w:val="both"/>
      </w:pPr>
    </w:p>
    <w:p w14:paraId="7AB716D8" w14:textId="77777777" w:rsidR="00910747" w:rsidRDefault="00910747">
      <w:pPr>
        <w:pStyle w:val="ConsPlusNormal"/>
        <w:jc w:val="right"/>
        <w:outlineLvl w:val="3"/>
      </w:pPr>
      <w:r>
        <w:t>Таблица 1</w:t>
      </w:r>
    </w:p>
    <w:p w14:paraId="5CF4649D" w14:textId="77777777" w:rsidR="00910747" w:rsidRDefault="00910747">
      <w:pPr>
        <w:pStyle w:val="ConsPlusNormal"/>
        <w:jc w:val="both"/>
      </w:pPr>
    </w:p>
    <w:p w14:paraId="26C4B686" w14:textId="77777777" w:rsidR="00910747" w:rsidRDefault="00910747">
      <w:pPr>
        <w:pStyle w:val="ConsPlusTitle"/>
        <w:jc w:val="center"/>
      </w:pPr>
      <w:bookmarkStart w:id="7" w:name="P970"/>
      <w:bookmarkEnd w:id="7"/>
      <w:r>
        <w:t>Перечень объектов капитального строительства в рамках</w:t>
      </w:r>
    </w:p>
    <w:p w14:paraId="639B0433" w14:textId="77777777" w:rsidR="00910747" w:rsidRDefault="00910747">
      <w:pPr>
        <w:pStyle w:val="ConsPlusTitle"/>
        <w:jc w:val="center"/>
      </w:pPr>
      <w:r>
        <w:t>проектов развития территории, фактически прошедших</w:t>
      </w:r>
    </w:p>
    <w:p w14:paraId="4CFD0A58" w14:textId="77777777" w:rsidR="00910747" w:rsidRDefault="00910747">
      <w:pPr>
        <w:pStyle w:val="ConsPlusTitle"/>
        <w:jc w:val="center"/>
      </w:pPr>
      <w:r>
        <w:t>конкурсный отбор в рамках федерального проекта "Жилье",</w:t>
      </w:r>
    </w:p>
    <w:p w14:paraId="2282A870" w14:textId="77777777" w:rsidR="00910747" w:rsidRDefault="00910747">
      <w:pPr>
        <w:pStyle w:val="ConsPlusTitle"/>
        <w:jc w:val="center"/>
      </w:pPr>
      <w:r>
        <w:t>финансируемых в том числе за счет средств</w:t>
      </w:r>
    </w:p>
    <w:p w14:paraId="09849BB2" w14:textId="77777777" w:rsidR="00910747" w:rsidRDefault="00910747">
      <w:pPr>
        <w:pStyle w:val="ConsPlusTitle"/>
        <w:jc w:val="center"/>
      </w:pPr>
      <w:r>
        <w:t>областного бюджета</w:t>
      </w:r>
    </w:p>
    <w:p w14:paraId="3F55A852"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4195"/>
        <w:gridCol w:w="1474"/>
      </w:tblGrid>
      <w:tr w:rsidR="00910747" w14:paraId="5E6EA0B7" w14:textId="77777777">
        <w:tc>
          <w:tcPr>
            <w:tcW w:w="624" w:type="dxa"/>
          </w:tcPr>
          <w:p w14:paraId="54273585" w14:textId="77777777" w:rsidR="00910747" w:rsidRDefault="00910747">
            <w:pPr>
              <w:pStyle w:val="ConsPlusNormal"/>
              <w:jc w:val="center"/>
            </w:pPr>
            <w:r>
              <w:t>N п/п</w:t>
            </w:r>
          </w:p>
        </w:tc>
        <w:tc>
          <w:tcPr>
            <w:tcW w:w="2778" w:type="dxa"/>
          </w:tcPr>
          <w:p w14:paraId="7F3D0016" w14:textId="77777777" w:rsidR="00910747" w:rsidRDefault="00910747">
            <w:pPr>
              <w:pStyle w:val="ConsPlusNormal"/>
              <w:jc w:val="center"/>
            </w:pPr>
            <w:r>
              <w:t>Наименование проекта по развитию территорий</w:t>
            </w:r>
          </w:p>
        </w:tc>
        <w:tc>
          <w:tcPr>
            <w:tcW w:w="4195" w:type="dxa"/>
          </w:tcPr>
          <w:p w14:paraId="623944DA" w14:textId="77777777" w:rsidR="00910747" w:rsidRDefault="00910747">
            <w:pPr>
              <w:pStyle w:val="ConsPlusNormal"/>
              <w:jc w:val="center"/>
            </w:pPr>
            <w:r>
              <w:t>Наименование мероприятия/объекта капитального строительства (объекта недвижимого имущества)</w:t>
            </w:r>
          </w:p>
        </w:tc>
        <w:tc>
          <w:tcPr>
            <w:tcW w:w="1474" w:type="dxa"/>
          </w:tcPr>
          <w:p w14:paraId="4A133896" w14:textId="77777777" w:rsidR="00910747" w:rsidRDefault="00910747">
            <w:pPr>
              <w:pStyle w:val="ConsPlusNormal"/>
              <w:jc w:val="center"/>
            </w:pPr>
            <w:r>
              <w:t>Годы реализации</w:t>
            </w:r>
          </w:p>
        </w:tc>
      </w:tr>
      <w:tr w:rsidR="00910747" w14:paraId="713B6932" w14:textId="77777777">
        <w:tc>
          <w:tcPr>
            <w:tcW w:w="624" w:type="dxa"/>
          </w:tcPr>
          <w:p w14:paraId="55187E98" w14:textId="77777777" w:rsidR="00910747" w:rsidRDefault="00910747">
            <w:pPr>
              <w:pStyle w:val="ConsPlusNormal"/>
            </w:pPr>
            <w:r>
              <w:t>1.</w:t>
            </w:r>
          </w:p>
        </w:tc>
        <w:tc>
          <w:tcPr>
            <w:tcW w:w="2778" w:type="dxa"/>
          </w:tcPr>
          <w:p w14:paraId="27BD7F90" w14:textId="77777777" w:rsidR="00910747" w:rsidRDefault="00910747">
            <w:pPr>
              <w:pStyle w:val="ConsPlusNormal"/>
            </w:pPr>
            <w:r>
              <w:t>Северный планировочный район в границах улиц Зеленой - 50 лет Октября - Шафира - Муравьева-Амурского города Благовещенска</w:t>
            </w:r>
          </w:p>
        </w:tc>
        <w:tc>
          <w:tcPr>
            <w:tcW w:w="4195" w:type="dxa"/>
          </w:tcPr>
          <w:p w14:paraId="2BD371D5" w14:textId="77777777" w:rsidR="00910747" w:rsidRDefault="00910747">
            <w:pPr>
              <w:pStyle w:val="ConsPlusNormal"/>
            </w:pPr>
            <w:r>
              <w:t>Строительство, реконструкция и расширение систем водоснабжения и канализации в г. Благовещенске (водовод от насосной станции второго подъема водозабора "Северный" до распределительной сети города)</w:t>
            </w:r>
          </w:p>
        </w:tc>
        <w:tc>
          <w:tcPr>
            <w:tcW w:w="1474" w:type="dxa"/>
          </w:tcPr>
          <w:p w14:paraId="69C2CCE5" w14:textId="77777777" w:rsidR="00910747" w:rsidRDefault="00910747">
            <w:pPr>
              <w:pStyle w:val="ConsPlusNormal"/>
            </w:pPr>
            <w:r>
              <w:t>2020 - 2021</w:t>
            </w:r>
          </w:p>
        </w:tc>
      </w:tr>
      <w:tr w:rsidR="00910747" w14:paraId="05966528" w14:textId="77777777">
        <w:tc>
          <w:tcPr>
            <w:tcW w:w="624" w:type="dxa"/>
          </w:tcPr>
          <w:p w14:paraId="0F3F949C" w14:textId="77777777" w:rsidR="00910747" w:rsidRDefault="00910747">
            <w:pPr>
              <w:pStyle w:val="ConsPlusNormal"/>
            </w:pPr>
            <w:r>
              <w:t>2.</w:t>
            </w:r>
          </w:p>
        </w:tc>
        <w:tc>
          <w:tcPr>
            <w:tcW w:w="2778" w:type="dxa"/>
          </w:tcPr>
          <w:p w14:paraId="1534D873" w14:textId="77777777" w:rsidR="00910747" w:rsidRDefault="00910747">
            <w:pPr>
              <w:pStyle w:val="ConsPlusNormal"/>
            </w:pPr>
            <w:r>
              <w:t>Застройка территории Благовещенского района микрорайона СХПК Тепличный</w:t>
            </w:r>
          </w:p>
        </w:tc>
        <w:tc>
          <w:tcPr>
            <w:tcW w:w="4195" w:type="dxa"/>
          </w:tcPr>
          <w:p w14:paraId="27607AF6" w14:textId="77777777" w:rsidR="00910747" w:rsidRDefault="00910747">
            <w:pPr>
              <w:pStyle w:val="ConsPlusNormal"/>
            </w:pPr>
            <w:r>
              <w:t>Детский сад на 120 мест в с. Чигири Благовещенского района Амурской области</w:t>
            </w:r>
          </w:p>
        </w:tc>
        <w:tc>
          <w:tcPr>
            <w:tcW w:w="1474" w:type="dxa"/>
          </w:tcPr>
          <w:p w14:paraId="3B59F846" w14:textId="77777777" w:rsidR="00910747" w:rsidRDefault="00910747">
            <w:pPr>
              <w:pStyle w:val="ConsPlusNormal"/>
            </w:pPr>
            <w:r>
              <w:t>2020 - 2022</w:t>
            </w:r>
          </w:p>
        </w:tc>
      </w:tr>
      <w:tr w:rsidR="00910747" w14:paraId="2DAC04BA" w14:textId="77777777">
        <w:tblPrEx>
          <w:tblBorders>
            <w:insideH w:val="nil"/>
          </w:tblBorders>
        </w:tblPrEx>
        <w:tc>
          <w:tcPr>
            <w:tcW w:w="624" w:type="dxa"/>
            <w:tcBorders>
              <w:bottom w:val="nil"/>
            </w:tcBorders>
          </w:tcPr>
          <w:p w14:paraId="75B36D32" w14:textId="77777777" w:rsidR="00910747" w:rsidRDefault="00910747">
            <w:pPr>
              <w:pStyle w:val="ConsPlusNormal"/>
            </w:pPr>
            <w:r>
              <w:t>3.</w:t>
            </w:r>
          </w:p>
        </w:tc>
        <w:tc>
          <w:tcPr>
            <w:tcW w:w="8447" w:type="dxa"/>
            <w:gridSpan w:val="3"/>
            <w:tcBorders>
              <w:bottom w:val="nil"/>
            </w:tcBorders>
          </w:tcPr>
          <w:p w14:paraId="7F7103CE" w14:textId="77777777" w:rsidR="00910747" w:rsidRDefault="00910747">
            <w:pPr>
              <w:pStyle w:val="ConsPlusNormal"/>
              <w:jc w:val="both"/>
            </w:pPr>
            <w:r>
              <w:t xml:space="preserve">Утратил силу. - Постановление Правительства Амурской области от 29.12.2021 </w:t>
            </w:r>
            <w:hyperlink r:id="rId299" w:history="1">
              <w:r>
                <w:rPr>
                  <w:color w:val="0000FF"/>
                </w:rPr>
                <w:t>N 1104</w:t>
              </w:r>
            </w:hyperlink>
          </w:p>
        </w:tc>
      </w:tr>
      <w:tr w:rsidR="00910747" w14:paraId="27F6254C" w14:textId="77777777">
        <w:tblPrEx>
          <w:tblBorders>
            <w:insideH w:val="nil"/>
          </w:tblBorders>
        </w:tblPrEx>
        <w:tc>
          <w:tcPr>
            <w:tcW w:w="624" w:type="dxa"/>
            <w:tcBorders>
              <w:bottom w:val="nil"/>
            </w:tcBorders>
          </w:tcPr>
          <w:p w14:paraId="3B3E1608" w14:textId="77777777" w:rsidR="00910747" w:rsidRDefault="00910747">
            <w:pPr>
              <w:pStyle w:val="ConsPlusNormal"/>
            </w:pPr>
            <w:r>
              <w:t>4.</w:t>
            </w:r>
          </w:p>
        </w:tc>
        <w:tc>
          <w:tcPr>
            <w:tcW w:w="2778" w:type="dxa"/>
            <w:tcBorders>
              <w:bottom w:val="nil"/>
            </w:tcBorders>
          </w:tcPr>
          <w:p w14:paraId="57E00F2A" w14:textId="77777777" w:rsidR="00910747" w:rsidRDefault="00910747">
            <w:pPr>
              <w:pStyle w:val="ConsPlusNormal"/>
            </w:pPr>
            <w:r>
              <w:t>Застройка территории Благовещенского района, с. Чигири, микрорайон Тепличный</w:t>
            </w:r>
          </w:p>
        </w:tc>
        <w:tc>
          <w:tcPr>
            <w:tcW w:w="4195" w:type="dxa"/>
            <w:tcBorders>
              <w:bottom w:val="nil"/>
            </w:tcBorders>
          </w:tcPr>
          <w:p w14:paraId="49B2AB6E" w14:textId="77777777" w:rsidR="00910747" w:rsidRDefault="00910747">
            <w:pPr>
              <w:pStyle w:val="ConsPlusNormal"/>
            </w:pPr>
            <w:r>
              <w:t>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tc>
        <w:tc>
          <w:tcPr>
            <w:tcW w:w="1474" w:type="dxa"/>
            <w:tcBorders>
              <w:bottom w:val="nil"/>
            </w:tcBorders>
          </w:tcPr>
          <w:p w14:paraId="66676763" w14:textId="77777777" w:rsidR="00910747" w:rsidRDefault="00910747">
            <w:pPr>
              <w:pStyle w:val="ConsPlusNormal"/>
            </w:pPr>
            <w:r>
              <w:t>2022</w:t>
            </w:r>
          </w:p>
        </w:tc>
      </w:tr>
      <w:tr w:rsidR="00910747" w14:paraId="3C0D974F" w14:textId="77777777">
        <w:tblPrEx>
          <w:tblBorders>
            <w:insideH w:val="nil"/>
          </w:tblBorders>
        </w:tblPrEx>
        <w:tc>
          <w:tcPr>
            <w:tcW w:w="9071" w:type="dxa"/>
            <w:gridSpan w:val="4"/>
            <w:tcBorders>
              <w:top w:val="nil"/>
            </w:tcBorders>
          </w:tcPr>
          <w:p w14:paraId="29019067" w14:textId="77777777" w:rsidR="00910747" w:rsidRDefault="00910747">
            <w:pPr>
              <w:pStyle w:val="ConsPlusNormal"/>
              <w:jc w:val="both"/>
            </w:pPr>
            <w:r>
              <w:t xml:space="preserve">(п. 4 введен постановлением Правительства Амурской области от 16.02.2022 </w:t>
            </w:r>
            <w:hyperlink r:id="rId300" w:history="1">
              <w:r>
                <w:rPr>
                  <w:color w:val="0000FF"/>
                </w:rPr>
                <w:t>N 174</w:t>
              </w:r>
            </w:hyperlink>
            <w:r>
              <w:t>)</w:t>
            </w:r>
          </w:p>
        </w:tc>
      </w:tr>
    </w:tbl>
    <w:p w14:paraId="70728E02" w14:textId="77777777" w:rsidR="00910747" w:rsidRDefault="00910747">
      <w:pPr>
        <w:pStyle w:val="ConsPlusNormal"/>
        <w:jc w:val="both"/>
      </w:pPr>
    </w:p>
    <w:p w14:paraId="75BEDA89" w14:textId="77777777" w:rsidR="00910747" w:rsidRDefault="00910747">
      <w:pPr>
        <w:pStyle w:val="ConsPlusNormal"/>
        <w:ind w:firstLine="540"/>
        <w:jc w:val="both"/>
      </w:pPr>
      <w:r>
        <w:t xml:space="preserve">Средства областного бюджета предоставляются бюджетам муниципальных образований в виде субсидий в соответствии с </w:t>
      </w:r>
      <w:hyperlink w:anchor="P22271" w:history="1">
        <w:r>
          <w:rPr>
            <w:color w:val="0000FF"/>
          </w:rPr>
          <w:t>Порядком</w:t>
        </w:r>
      </w:hyperlink>
      <w:r>
        <w:t xml:space="preserve"> предоставления субсидий на софинансирование капитальных вложений в объекты муниципальной собственности согласно приложению N 4 к Государственной программе.</w:t>
      </w:r>
    </w:p>
    <w:p w14:paraId="35D2A4B1" w14:textId="77777777" w:rsidR="00910747" w:rsidRDefault="00910747">
      <w:pPr>
        <w:pStyle w:val="ConsPlusNormal"/>
        <w:spacing w:before="220"/>
        <w:ind w:firstLine="540"/>
        <w:jc w:val="both"/>
      </w:pPr>
      <w:r>
        <w:t xml:space="preserve">Средства областного бюджета предоставляются бюджетам муниципальных образований в виде субсидий в соответствии с </w:t>
      </w:r>
      <w:hyperlink w:anchor="P24905" w:history="1">
        <w:r>
          <w:rPr>
            <w:color w:val="0000FF"/>
          </w:rPr>
          <w:t>Порядком</w:t>
        </w:r>
      </w:hyperlink>
      <w:r>
        <w:t xml:space="preserve"> предоставления и распределения субсидий бюджетам муниципальных образований на стимулирование программ развития жилищного строительства субъектов Российской Федерации согласно приложению N 13 к Государственной программе.</w:t>
      </w:r>
    </w:p>
    <w:p w14:paraId="6D04FBEE" w14:textId="77777777" w:rsidR="00910747" w:rsidRDefault="00910747">
      <w:pPr>
        <w:pStyle w:val="ConsPlusNormal"/>
        <w:jc w:val="both"/>
      </w:pPr>
    </w:p>
    <w:p w14:paraId="7341CD4C" w14:textId="77777777" w:rsidR="00910747" w:rsidRDefault="00910747">
      <w:pPr>
        <w:pStyle w:val="ConsPlusTitle"/>
        <w:jc w:val="center"/>
        <w:outlineLvl w:val="2"/>
      </w:pPr>
      <w:r>
        <w:t>5. Ресурсное обеспечение подпрограммы</w:t>
      </w:r>
    </w:p>
    <w:p w14:paraId="3E6DD5EB" w14:textId="77777777" w:rsidR="00910747" w:rsidRDefault="00910747">
      <w:pPr>
        <w:pStyle w:val="ConsPlusNormal"/>
        <w:jc w:val="center"/>
      </w:pPr>
      <w:r>
        <w:t>(в ред. постановления Правительства Амурской области</w:t>
      </w:r>
    </w:p>
    <w:p w14:paraId="16B47536" w14:textId="77777777" w:rsidR="00910747" w:rsidRDefault="00910747">
      <w:pPr>
        <w:pStyle w:val="ConsPlusNormal"/>
        <w:jc w:val="center"/>
      </w:pPr>
      <w:r>
        <w:t xml:space="preserve">от 29.12.2021 </w:t>
      </w:r>
      <w:hyperlink r:id="rId301" w:history="1">
        <w:r>
          <w:rPr>
            <w:color w:val="0000FF"/>
          </w:rPr>
          <w:t>N 1104</w:t>
        </w:r>
      </w:hyperlink>
      <w:r>
        <w:t>)</w:t>
      </w:r>
    </w:p>
    <w:p w14:paraId="24014E1E" w14:textId="77777777" w:rsidR="00910747" w:rsidRDefault="00910747">
      <w:pPr>
        <w:pStyle w:val="ConsPlusNormal"/>
        <w:jc w:val="both"/>
      </w:pPr>
    </w:p>
    <w:p w14:paraId="611EA2E6" w14:textId="77777777" w:rsidR="00910747" w:rsidRDefault="00910747">
      <w:pPr>
        <w:pStyle w:val="ConsPlusNormal"/>
        <w:ind w:firstLine="540"/>
        <w:jc w:val="both"/>
      </w:pPr>
      <w:r>
        <w:t xml:space="preserve">Объем бюджетных ассигнований на реализацию подпрограммы в 2014 - 2022 годах </w:t>
      </w:r>
      <w:r>
        <w:lastRenderedPageBreak/>
        <w:t>составляет 813390,274 тыс. рублей, в том числе по годам:</w:t>
      </w:r>
    </w:p>
    <w:p w14:paraId="6F5C2EC3" w14:textId="77777777" w:rsidR="00910747" w:rsidRDefault="00910747">
      <w:pPr>
        <w:pStyle w:val="ConsPlusNormal"/>
        <w:jc w:val="both"/>
      </w:pPr>
      <w:r>
        <w:t xml:space="preserve">(в ред. постановления Правительства Амурской области от 16.02.2022 </w:t>
      </w:r>
      <w:hyperlink r:id="rId302" w:history="1">
        <w:r>
          <w:rPr>
            <w:color w:val="0000FF"/>
          </w:rPr>
          <w:t>N 174</w:t>
        </w:r>
      </w:hyperlink>
      <w:r>
        <w:t>)</w:t>
      </w:r>
    </w:p>
    <w:p w14:paraId="3E7AED8B" w14:textId="77777777" w:rsidR="00910747" w:rsidRDefault="00910747">
      <w:pPr>
        <w:pStyle w:val="ConsPlusNormal"/>
        <w:spacing w:before="220"/>
        <w:ind w:firstLine="540"/>
        <w:jc w:val="both"/>
      </w:pPr>
      <w:r>
        <w:t>2014 год - 4847,000 тыс. рублей;</w:t>
      </w:r>
    </w:p>
    <w:p w14:paraId="0CF7CD55" w14:textId="77777777" w:rsidR="00910747" w:rsidRDefault="00910747">
      <w:pPr>
        <w:pStyle w:val="ConsPlusNormal"/>
        <w:spacing w:before="220"/>
        <w:ind w:firstLine="540"/>
        <w:jc w:val="both"/>
      </w:pPr>
      <w:r>
        <w:t>2015 год - 0,000 тыс. рублей;</w:t>
      </w:r>
    </w:p>
    <w:p w14:paraId="198CF592" w14:textId="77777777" w:rsidR="00910747" w:rsidRDefault="00910747">
      <w:pPr>
        <w:pStyle w:val="ConsPlusNormal"/>
        <w:spacing w:before="220"/>
        <w:ind w:firstLine="540"/>
        <w:jc w:val="both"/>
      </w:pPr>
      <w:r>
        <w:t>2016 год - 0,000 тыс. рублей;</w:t>
      </w:r>
    </w:p>
    <w:p w14:paraId="4FB5A4A6" w14:textId="77777777" w:rsidR="00910747" w:rsidRDefault="00910747">
      <w:pPr>
        <w:pStyle w:val="ConsPlusNormal"/>
        <w:spacing w:before="220"/>
        <w:ind w:firstLine="540"/>
        <w:jc w:val="both"/>
      </w:pPr>
      <w:r>
        <w:t>2017 год - 0,000 тыс. рублей;</w:t>
      </w:r>
    </w:p>
    <w:p w14:paraId="067A6081" w14:textId="77777777" w:rsidR="00910747" w:rsidRDefault="00910747">
      <w:pPr>
        <w:pStyle w:val="ConsPlusNormal"/>
        <w:spacing w:before="220"/>
        <w:ind w:firstLine="540"/>
        <w:jc w:val="both"/>
      </w:pPr>
      <w:r>
        <w:t>2018 год - 0,000 тыс. рублей;</w:t>
      </w:r>
    </w:p>
    <w:p w14:paraId="1FD4F36E" w14:textId="77777777" w:rsidR="00910747" w:rsidRDefault="00910747">
      <w:pPr>
        <w:pStyle w:val="ConsPlusNormal"/>
        <w:spacing w:before="220"/>
        <w:ind w:firstLine="540"/>
        <w:jc w:val="both"/>
      </w:pPr>
      <w:r>
        <w:t>2019 год - 0,000 тыс. рублей;</w:t>
      </w:r>
    </w:p>
    <w:p w14:paraId="478B9023" w14:textId="77777777" w:rsidR="00910747" w:rsidRDefault="00910747">
      <w:pPr>
        <w:pStyle w:val="ConsPlusNormal"/>
        <w:spacing w:before="220"/>
        <w:ind w:firstLine="540"/>
        <w:jc w:val="both"/>
      </w:pPr>
      <w:r>
        <w:t>2020 год - 377520,023 тыс. рублей;</w:t>
      </w:r>
    </w:p>
    <w:p w14:paraId="50256C00" w14:textId="77777777" w:rsidR="00910747" w:rsidRDefault="00910747">
      <w:pPr>
        <w:pStyle w:val="ConsPlusNormal"/>
        <w:spacing w:before="220"/>
        <w:ind w:firstLine="540"/>
        <w:jc w:val="both"/>
      </w:pPr>
      <w:r>
        <w:t>2021 год - 302744,911 тыс. рублей;</w:t>
      </w:r>
    </w:p>
    <w:p w14:paraId="46AD1B4F" w14:textId="77777777" w:rsidR="00910747" w:rsidRDefault="00910747">
      <w:pPr>
        <w:pStyle w:val="ConsPlusNormal"/>
        <w:jc w:val="both"/>
      </w:pPr>
      <w:r>
        <w:t xml:space="preserve">(в ред. постановления Правительства Амурской области от 30.12.2021 </w:t>
      </w:r>
      <w:hyperlink r:id="rId303" w:history="1">
        <w:r>
          <w:rPr>
            <w:color w:val="0000FF"/>
          </w:rPr>
          <w:t>N 1111</w:t>
        </w:r>
      </w:hyperlink>
      <w:r>
        <w:t>)</w:t>
      </w:r>
    </w:p>
    <w:p w14:paraId="79FD8155" w14:textId="77777777" w:rsidR="00910747" w:rsidRDefault="00910747">
      <w:pPr>
        <w:pStyle w:val="ConsPlusNormal"/>
        <w:spacing w:before="220"/>
        <w:ind w:firstLine="540"/>
        <w:jc w:val="both"/>
      </w:pPr>
      <w:r>
        <w:t>2022 год - 128278,340 тыс. рублей.</w:t>
      </w:r>
    </w:p>
    <w:p w14:paraId="0D579FB4" w14:textId="77777777" w:rsidR="00910747" w:rsidRDefault="00910747">
      <w:pPr>
        <w:pStyle w:val="ConsPlusNormal"/>
        <w:jc w:val="both"/>
      </w:pPr>
      <w:r>
        <w:t xml:space="preserve">(абзац введен постановлением Правительства Амурской области от 16.02.2022 </w:t>
      </w:r>
      <w:hyperlink r:id="rId304" w:history="1">
        <w:r>
          <w:rPr>
            <w:color w:val="0000FF"/>
          </w:rPr>
          <w:t>N 174</w:t>
        </w:r>
      </w:hyperlink>
      <w:r>
        <w:t>)</w:t>
      </w:r>
    </w:p>
    <w:p w14:paraId="75967FC0" w14:textId="77777777" w:rsidR="00910747" w:rsidRDefault="00910747">
      <w:pPr>
        <w:pStyle w:val="ConsPlusNormal"/>
        <w:jc w:val="both"/>
      </w:pPr>
    </w:p>
    <w:p w14:paraId="29AFCDE8" w14:textId="77777777" w:rsidR="00910747" w:rsidRDefault="00910747">
      <w:pPr>
        <w:pStyle w:val="ConsPlusNonformat"/>
        <w:jc w:val="both"/>
      </w:pPr>
      <w:r>
        <w:t xml:space="preserve">    Ресурсное  обеспечение  и  прогнозная  (справочная)  оценка расходов на</w:t>
      </w:r>
    </w:p>
    <w:p w14:paraId="587AF926" w14:textId="77777777" w:rsidR="00910747" w:rsidRDefault="00910747">
      <w:pPr>
        <w:pStyle w:val="ConsPlusNonformat"/>
        <w:jc w:val="both"/>
      </w:pPr>
      <w:r>
        <w:t>реализацию  мероприятий  Государственной  программы из различных источников</w:t>
      </w:r>
    </w:p>
    <w:p w14:paraId="00B505AB" w14:textId="77777777" w:rsidR="00910747" w:rsidRDefault="00910747">
      <w:pPr>
        <w:pStyle w:val="ConsPlusNonformat"/>
        <w:jc w:val="both"/>
      </w:pPr>
      <w:r>
        <w:t xml:space="preserve">                                                        1</w:t>
      </w:r>
    </w:p>
    <w:p w14:paraId="3BA722F3"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15F4961A" w14:textId="77777777" w:rsidR="00910747" w:rsidRDefault="00910747">
      <w:pPr>
        <w:pStyle w:val="ConsPlusNonformat"/>
        <w:jc w:val="both"/>
      </w:pPr>
      <w:r>
        <w:t>программе.</w:t>
      </w:r>
    </w:p>
    <w:p w14:paraId="632F2FDF" w14:textId="77777777" w:rsidR="00910747" w:rsidRDefault="00910747">
      <w:pPr>
        <w:pStyle w:val="ConsPlusNormal"/>
        <w:jc w:val="both"/>
      </w:pPr>
    </w:p>
    <w:p w14:paraId="244C6258" w14:textId="77777777" w:rsidR="00910747" w:rsidRDefault="00910747">
      <w:pPr>
        <w:pStyle w:val="ConsPlusTitle"/>
        <w:jc w:val="center"/>
        <w:outlineLvl w:val="2"/>
      </w:pPr>
      <w:r>
        <w:t>6. Планируемые показатели эффективности реализации</w:t>
      </w:r>
    </w:p>
    <w:p w14:paraId="216585C4" w14:textId="77777777" w:rsidR="00910747" w:rsidRDefault="00910747">
      <w:pPr>
        <w:pStyle w:val="ConsPlusTitle"/>
        <w:jc w:val="center"/>
      </w:pPr>
      <w:r>
        <w:t>подпрограммы и непосредственные результаты основных</w:t>
      </w:r>
    </w:p>
    <w:p w14:paraId="4EC961BB" w14:textId="77777777" w:rsidR="00910747" w:rsidRDefault="00910747">
      <w:pPr>
        <w:pStyle w:val="ConsPlusTitle"/>
        <w:jc w:val="center"/>
      </w:pPr>
      <w:r>
        <w:t>мероприятий подпрограммы, планируемые показатели</w:t>
      </w:r>
    </w:p>
    <w:p w14:paraId="1EB71F3F" w14:textId="77777777" w:rsidR="00910747" w:rsidRDefault="00910747">
      <w:pPr>
        <w:pStyle w:val="ConsPlusTitle"/>
        <w:jc w:val="center"/>
      </w:pPr>
      <w:r>
        <w:t>и непосредственные результаты федеральных</w:t>
      </w:r>
    </w:p>
    <w:p w14:paraId="72368555" w14:textId="77777777" w:rsidR="00910747" w:rsidRDefault="00910747">
      <w:pPr>
        <w:pStyle w:val="ConsPlusTitle"/>
        <w:jc w:val="center"/>
      </w:pPr>
      <w:r>
        <w:t>и региональных проектов в рамках</w:t>
      </w:r>
    </w:p>
    <w:p w14:paraId="30A5F8BA" w14:textId="77777777" w:rsidR="00910747" w:rsidRDefault="00910747">
      <w:pPr>
        <w:pStyle w:val="ConsPlusTitle"/>
        <w:jc w:val="center"/>
      </w:pPr>
      <w:r>
        <w:t>национальных проектов</w:t>
      </w:r>
    </w:p>
    <w:p w14:paraId="6A43D24E" w14:textId="77777777" w:rsidR="00910747" w:rsidRDefault="00910747">
      <w:pPr>
        <w:pStyle w:val="ConsPlusNormal"/>
        <w:jc w:val="center"/>
      </w:pPr>
      <w:r>
        <w:t>(в ред. постановления Правительства Амурской области</w:t>
      </w:r>
    </w:p>
    <w:p w14:paraId="46E7F944" w14:textId="77777777" w:rsidR="00910747" w:rsidRDefault="00910747">
      <w:pPr>
        <w:pStyle w:val="ConsPlusNormal"/>
        <w:jc w:val="center"/>
      </w:pPr>
      <w:r>
        <w:t xml:space="preserve">от 01.03.2021 </w:t>
      </w:r>
      <w:hyperlink r:id="rId305" w:history="1">
        <w:r>
          <w:rPr>
            <w:color w:val="0000FF"/>
          </w:rPr>
          <w:t>N 105</w:t>
        </w:r>
      </w:hyperlink>
      <w:r>
        <w:t>)</w:t>
      </w:r>
    </w:p>
    <w:p w14:paraId="4C527401" w14:textId="77777777" w:rsidR="00910747" w:rsidRDefault="00910747">
      <w:pPr>
        <w:pStyle w:val="ConsPlusNormal"/>
        <w:jc w:val="both"/>
      </w:pPr>
    </w:p>
    <w:p w14:paraId="12391D16" w14:textId="77777777" w:rsidR="00910747" w:rsidRDefault="00910747">
      <w:pPr>
        <w:pStyle w:val="ConsPlusNormal"/>
        <w:ind w:firstLine="540"/>
        <w:jc w:val="both"/>
      </w:pPr>
      <w:r>
        <w:t>Создание рыночных механизмов финансирования проектов освоения и развития территорий в целях жилищного строительства и внедрения стандартов строительства жилья экономического класса позволят увеличить объем жилищного строительства и снизить его стоимость, что, в свою очередь, повысит доступность стандартного жилья для населения.</w:t>
      </w:r>
    </w:p>
    <w:p w14:paraId="341D9CD9" w14:textId="77777777" w:rsidR="00910747" w:rsidRDefault="00910747">
      <w:pPr>
        <w:pStyle w:val="ConsPlusNormal"/>
        <w:spacing w:before="220"/>
        <w:ind w:firstLine="540"/>
        <w:jc w:val="both"/>
      </w:pPr>
      <w:r>
        <w:t>Успешная реализация подпрограммы позволит обеспечить:</w:t>
      </w:r>
    </w:p>
    <w:p w14:paraId="6F171216" w14:textId="77777777" w:rsidR="00910747" w:rsidRDefault="00910747">
      <w:pPr>
        <w:pStyle w:val="ConsPlusNormal"/>
        <w:spacing w:before="220"/>
        <w:ind w:firstLine="540"/>
        <w:jc w:val="both"/>
      </w:pPr>
      <w:r>
        <w:t>увеличение общего объема годового ввода жилья;</w:t>
      </w:r>
    </w:p>
    <w:p w14:paraId="631DCD5A" w14:textId="77777777" w:rsidR="00910747" w:rsidRDefault="00910747">
      <w:pPr>
        <w:pStyle w:val="ConsPlusNormal"/>
        <w:spacing w:before="220"/>
        <w:ind w:firstLine="540"/>
        <w:jc w:val="both"/>
      </w:pPr>
      <w:r>
        <w:t>формирование сегмента строительства стандартного жилья, отвечающего стандартам ценовой доступности, энергоэффективности и экологичности;</w:t>
      </w:r>
    </w:p>
    <w:p w14:paraId="095BDD2D" w14:textId="77777777" w:rsidR="00910747" w:rsidRDefault="00910747">
      <w:pPr>
        <w:pStyle w:val="ConsPlusNormal"/>
        <w:spacing w:before="220"/>
        <w:ind w:firstLine="540"/>
        <w:jc w:val="both"/>
      </w:pPr>
      <w:r>
        <w:t>развитие рынка первичного жилья и стабилизацию цен на жилье на доступном для населения и экономически обоснованном уровне, формирование эффективных механизмов развития инженерной и социальной инфраструктуры.</w:t>
      </w:r>
    </w:p>
    <w:p w14:paraId="2440B4E8" w14:textId="77777777" w:rsidR="00910747" w:rsidRDefault="00910747">
      <w:pPr>
        <w:pStyle w:val="ConsPlusNormal"/>
        <w:spacing w:before="220"/>
        <w:ind w:firstLine="540"/>
        <w:jc w:val="both"/>
      </w:pPr>
      <w:r>
        <w:t>Подпрограмма предусматривает осуществление мероприятий, направленных на обеспечение земельных участков, предлагаемых для жилищного строительства, социальной и инженерной инфраструктурой.</w:t>
      </w:r>
    </w:p>
    <w:p w14:paraId="6168EC8A" w14:textId="77777777" w:rsidR="00910747" w:rsidRDefault="00910747">
      <w:pPr>
        <w:pStyle w:val="ConsPlusNormal"/>
        <w:spacing w:before="220"/>
        <w:ind w:firstLine="540"/>
        <w:jc w:val="both"/>
      </w:pPr>
      <w:r>
        <w:lastRenderedPageBreak/>
        <w:t>Конечными результатами реализации подпрограммы станут:</w:t>
      </w:r>
    </w:p>
    <w:p w14:paraId="1147562F" w14:textId="77777777" w:rsidR="00910747" w:rsidRDefault="00910747">
      <w:pPr>
        <w:pStyle w:val="ConsPlusNormal"/>
        <w:spacing w:before="220"/>
        <w:ind w:firstLine="540"/>
        <w:jc w:val="both"/>
      </w:pPr>
      <w:r>
        <w:t>1. Доля земельных участков, обеспеченных инженерной инфраструктурой, подлежащих предоставлению бесплатно в собственность семьям, имеющим трех и более детей, в 2014 году - 42%.</w:t>
      </w:r>
    </w:p>
    <w:p w14:paraId="78C1F9B3" w14:textId="77777777" w:rsidR="00910747" w:rsidRDefault="00910747">
      <w:pPr>
        <w:pStyle w:val="ConsPlusNormal"/>
        <w:spacing w:before="220"/>
        <w:ind w:firstLine="540"/>
        <w:jc w:val="both"/>
      </w:pPr>
      <w:r>
        <w:t>Показатель рассчитывается как:</w:t>
      </w:r>
    </w:p>
    <w:p w14:paraId="449543CF" w14:textId="77777777" w:rsidR="00910747" w:rsidRDefault="00910747">
      <w:pPr>
        <w:pStyle w:val="ConsPlusNormal"/>
        <w:jc w:val="both"/>
      </w:pPr>
    </w:p>
    <w:p w14:paraId="2D5738BD" w14:textId="77777777" w:rsidR="00910747" w:rsidRDefault="00910747">
      <w:pPr>
        <w:pStyle w:val="ConsPlusNormal"/>
        <w:jc w:val="center"/>
      </w:pPr>
      <w:r>
        <w:t>C = V</w:t>
      </w:r>
      <w:r>
        <w:rPr>
          <w:vertAlign w:val="subscript"/>
        </w:rPr>
        <w:t>n</w:t>
      </w:r>
      <w:r>
        <w:t xml:space="preserve"> / V,</w:t>
      </w:r>
    </w:p>
    <w:p w14:paraId="06286AA7" w14:textId="77777777" w:rsidR="00910747" w:rsidRDefault="00910747">
      <w:pPr>
        <w:pStyle w:val="ConsPlusNormal"/>
        <w:jc w:val="both"/>
      </w:pPr>
    </w:p>
    <w:p w14:paraId="579040CA" w14:textId="77777777" w:rsidR="00910747" w:rsidRDefault="00910747">
      <w:pPr>
        <w:pStyle w:val="ConsPlusNormal"/>
        <w:ind w:firstLine="540"/>
        <w:jc w:val="both"/>
      </w:pPr>
      <w:r>
        <w:t>где:</w:t>
      </w:r>
    </w:p>
    <w:p w14:paraId="54126118" w14:textId="77777777" w:rsidR="00910747" w:rsidRDefault="00910747">
      <w:pPr>
        <w:pStyle w:val="ConsPlusNormal"/>
        <w:spacing w:before="220"/>
        <w:ind w:firstLine="540"/>
        <w:jc w:val="both"/>
      </w:pPr>
      <w:r>
        <w:t>C - доля земельных участков, обеспеченных инженерной инфраструктурой, подлежащих предоставлению бесплатно в собственность семьям, имеющим трех и более детей, в текущем году;</w:t>
      </w:r>
    </w:p>
    <w:p w14:paraId="6023BC25" w14:textId="77777777" w:rsidR="00910747" w:rsidRDefault="00910747">
      <w:pPr>
        <w:pStyle w:val="ConsPlusNormal"/>
        <w:spacing w:before="220"/>
        <w:ind w:firstLine="540"/>
        <w:jc w:val="both"/>
      </w:pPr>
      <w:r>
        <w:t>V</w:t>
      </w:r>
      <w:r>
        <w:rPr>
          <w:vertAlign w:val="subscript"/>
        </w:rPr>
        <w:t>n</w:t>
      </w:r>
      <w:r>
        <w:t xml:space="preserve"> - количество земельных участков, обеспеченных инженерной инфраструктурой, подлежащих предоставлению бесплатно в собственность семьям, имеющим трех и более детей, в текущем году;</w:t>
      </w:r>
    </w:p>
    <w:p w14:paraId="55F5BCE5" w14:textId="77777777" w:rsidR="00910747" w:rsidRDefault="00910747">
      <w:pPr>
        <w:pStyle w:val="ConsPlusNormal"/>
        <w:spacing w:before="220"/>
        <w:ind w:firstLine="540"/>
        <w:jc w:val="both"/>
      </w:pPr>
      <w:r>
        <w:t>V - общее количество земельных участков, планируемых к выделению многодетным семьям на территории области в течение 2013 и 2014 годов.</w:t>
      </w:r>
    </w:p>
    <w:p w14:paraId="4F5C74C8" w14:textId="77777777" w:rsidR="00910747" w:rsidRDefault="00910747">
      <w:pPr>
        <w:pStyle w:val="ConsPlusNormal"/>
        <w:spacing w:before="220"/>
        <w:ind w:firstLine="540"/>
        <w:jc w:val="both"/>
      </w:pPr>
      <w:r>
        <w:t>2. Увеличение объема ввода жилья за счет повышения инвестиционной привлекательности проектов развития территорий - 29,16 тыс. кв. метров.</w:t>
      </w:r>
    </w:p>
    <w:p w14:paraId="28F90376" w14:textId="77777777" w:rsidR="00910747" w:rsidRDefault="00910747">
      <w:pPr>
        <w:pStyle w:val="ConsPlusNormal"/>
        <w:spacing w:before="220"/>
        <w:ind w:firstLine="540"/>
        <w:jc w:val="both"/>
      </w:pPr>
      <w:r>
        <w:t>3. Количество организаций, осуществляющих жилищное строительство, получивших государственную поддержку, - 3 ед.</w:t>
      </w:r>
    </w:p>
    <w:p w14:paraId="7406816F" w14:textId="77777777" w:rsidR="00910747" w:rsidRDefault="00910747">
      <w:pPr>
        <w:pStyle w:val="ConsPlusNormal"/>
        <w:jc w:val="both"/>
      </w:pPr>
      <w:r>
        <w:t xml:space="preserve">(п. 3 введен постановлением Правительства Амурской области от 01.03.2021 </w:t>
      </w:r>
      <w:hyperlink r:id="rId306" w:history="1">
        <w:r>
          <w:rPr>
            <w:color w:val="0000FF"/>
          </w:rPr>
          <w:t>N 105</w:t>
        </w:r>
      </w:hyperlink>
      <w:r>
        <w:t>)</w:t>
      </w:r>
    </w:p>
    <w:p w14:paraId="38A068AD" w14:textId="77777777" w:rsidR="00910747" w:rsidRDefault="00910747">
      <w:pPr>
        <w:pStyle w:val="ConsPlusNormal"/>
        <w:spacing w:before="220"/>
        <w:ind w:firstLine="540"/>
        <w:jc w:val="both"/>
      </w:pPr>
      <w:r>
        <w:t xml:space="preserve">Абзац утратил силу. - Постановление Правительства Амурской области от 01.03.2021 </w:t>
      </w:r>
      <w:hyperlink r:id="rId307" w:history="1">
        <w:r>
          <w:rPr>
            <w:color w:val="0000FF"/>
          </w:rPr>
          <w:t>N 105</w:t>
        </w:r>
      </w:hyperlink>
      <w:r>
        <w:t>.</w:t>
      </w:r>
    </w:p>
    <w:p w14:paraId="7CDC774E" w14:textId="77777777" w:rsidR="00910747" w:rsidRDefault="00910747">
      <w:pPr>
        <w:pStyle w:val="ConsPlusNormal"/>
        <w:jc w:val="both"/>
      </w:pPr>
    </w:p>
    <w:p w14:paraId="30D9EFF6" w14:textId="77777777" w:rsidR="00910747" w:rsidRDefault="00910747">
      <w:pPr>
        <w:pStyle w:val="ConsPlusNonformat"/>
        <w:jc w:val="both"/>
      </w:pPr>
      <w:r>
        <w:t xml:space="preserve">    Система  основных  мероприятий,  мероприятий  и  плановых   показателей</w:t>
      </w:r>
    </w:p>
    <w:p w14:paraId="33D77753" w14:textId="77777777" w:rsidR="00910747" w:rsidRDefault="00910747">
      <w:pPr>
        <w:pStyle w:val="ConsPlusNonformat"/>
        <w:jc w:val="both"/>
      </w:pPr>
      <w:r>
        <w:t xml:space="preserve">                                                                        1</w:t>
      </w:r>
    </w:p>
    <w:p w14:paraId="6C098583"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4453F50A" w14:textId="77777777" w:rsidR="00910747" w:rsidRDefault="00910747">
      <w:pPr>
        <w:pStyle w:val="ConsPlusNonformat"/>
        <w:jc w:val="both"/>
      </w:pPr>
      <w:r>
        <w:t>Государственной программе.</w:t>
      </w:r>
    </w:p>
    <w:p w14:paraId="63EC639C" w14:textId="77777777" w:rsidR="00910747" w:rsidRDefault="00910747">
      <w:pPr>
        <w:pStyle w:val="ConsPlusNonformat"/>
        <w:jc w:val="both"/>
      </w:pPr>
      <w:r>
        <w:t xml:space="preserve">(в ред. постановления Правительства Амурской области от 01.03.2021 </w:t>
      </w:r>
      <w:hyperlink r:id="rId308" w:history="1">
        <w:r>
          <w:rPr>
            <w:color w:val="0000FF"/>
          </w:rPr>
          <w:t>N 105</w:t>
        </w:r>
      </w:hyperlink>
      <w:r>
        <w:t>)</w:t>
      </w:r>
    </w:p>
    <w:p w14:paraId="7EB655D9" w14:textId="77777777" w:rsidR="00910747" w:rsidRDefault="00910747">
      <w:pPr>
        <w:pStyle w:val="ConsPlusNormal"/>
        <w:jc w:val="both"/>
      </w:pPr>
    </w:p>
    <w:p w14:paraId="3408618A" w14:textId="77777777" w:rsidR="00910747" w:rsidRDefault="00910747">
      <w:pPr>
        <w:pStyle w:val="ConsPlusNormal"/>
        <w:jc w:val="right"/>
        <w:outlineLvl w:val="3"/>
      </w:pPr>
      <w:r>
        <w:t>Таблица</w:t>
      </w:r>
    </w:p>
    <w:p w14:paraId="4092C0C7" w14:textId="77777777" w:rsidR="00910747" w:rsidRDefault="00910747">
      <w:pPr>
        <w:pStyle w:val="ConsPlusNormal"/>
        <w:jc w:val="both"/>
      </w:pPr>
    </w:p>
    <w:p w14:paraId="58FA5D5F" w14:textId="77777777" w:rsidR="00910747" w:rsidRDefault="00910747">
      <w:pPr>
        <w:pStyle w:val="ConsPlusTitle"/>
        <w:jc w:val="center"/>
      </w:pPr>
      <w:r>
        <w:t>Коэффициенты значимости мероприятий</w:t>
      </w:r>
    </w:p>
    <w:p w14:paraId="17DCDF81" w14:textId="77777777" w:rsidR="00910747" w:rsidRDefault="00910747">
      <w:pPr>
        <w:pStyle w:val="ConsPlusNormal"/>
        <w:jc w:val="both"/>
      </w:pPr>
    </w:p>
    <w:p w14:paraId="0F77111D" w14:textId="77777777" w:rsidR="00910747" w:rsidRDefault="00910747">
      <w:pPr>
        <w:pStyle w:val="ConsPlusNormal"/>
        <w:ind w:firstLine="540"/>
        <w:jc w:val="both"/>
      </w:pPr>
      <w:r>
        <w:t xml:space="preserve">Утратила силу. - Постановление Правительства Амурской области от 01.03.2021 </w:t>
      </w:r>
      <w:hyperlink r:id="rId309" w:history="1">
        <w:r>
          <w:rPr>
            <w:color w:val="0000FF"/>
          </w:rPr>
          <w:t>N 105</w:t>
        </w:r>
      </w:hyperlink>
      <w:r>
        <w:t>.</w:t>
      </w:r>
    </w:p>
    <w:p w14:paraId="65D83051" w14:textId="77777777" w:rsidR="00910747" w:rsidRDefault="00910747">
      <w:pPr>
        <w:pStyle w:val="ConsPlusNormal"/>
        <w:jc w:val="both"/>
      </w:pPr>
    </w:p>
    <w:p w14:paraId="31C288C4" w14:textId="77777777" w:rsidR="00910747" w:rsidRDefault="00910747">
      <w:pPr>
        <w:pStyle w:val="ConsPlusTitle"/>
        <w:jc w:val="center"/>
        <w:outlineLvl w:val="1"/>
      </w:pPr>
      <w:bookmarkStart w:id="8" w:name="P1065"/>
      <w:bookmarkEnd w:id="8"/>
      <w:r>
        <w:t>III. Подпрограмма "Переселение граждан из ветхого жилищного</w:t>
      </w:r>
    </w:p>
    <w:p w14:paraId="0F058BEA" w14:textId="77777777" w:rsidR="00910747" w:rsidRDefault="00910747">
      <w:pPr>
        <w:pStyle w:val="ConsPlusTitle"/>
        <w:jc w:val="center"/>
      </w:pPr>
      <w:r>
        <w:t>фонда, признанного непригодным для проживания,</w:t>
      </w:r>
    </w:p>
    <w:p w14:paraId="62D55923" w14:textId="77777777" w:rsidR="00910747" w:rsidRDefault="00910747">
      <w:pPr>
        <w:pStyle w:val="ConsPlusTitle"/>
        <w:jc w:val="center"/>
      </w:pPr>
      <w:r>
        <w:t>и (или) жилищного фонда с высоким уровнем</w:t>
      </w:r>
    </w:p>
    <w:p w14:paraId="2DC97858" w14:textId="77777777" w:rsidR="00910747" w:rsidRDefault="00910747">
      <w:pPr>
        <w:pStyle w:val="ConsPlusTitle"/>
        <w:jc w:val="center"/>
      </w:pPr>
      <w:r>
        <w:t>износа (более 70 процентов), расположенного</w:t>
      </w:r>
    </w:p>
    <w:p w14:paraId="251A9FA3" w14:textId="77777777" w:rsidR="00910747" w:rsidRDefault="00910747">
      <w:pPr>
        <w:pStyle w:val="ConsPlusTitle"/>
        <w:jc w:val="center"/>
      </w:pPr>
      <w:r>
        <w:t>в зоне Байкало-Амурской магистрали (БАМ)</w:t>
      </w:r>
    </w:p>
    <w:p w14:paraId="096AF7A0" w14:textId="77777777" w:rsidR="00910747" w:rsidRDefault="00910747">
      <w:pPr>
        <w:pStyle w:val="ConsPlusTitle"/>
        <w:jc w:val="center"/>
      </w:pPr>
      <w:r>
        <w:t>на территории Амурской области"</w:t>
      </w:r>
    </w:p>
    <w:p w14:paraId="67AA6C92" w14:textId="77777777" w:rsidR="00910747" w:rsidRDefault="00910747">
      <w:pPr>
        <w:pStyle w:val="ConsPlusNormal"/>
        <w:jc w:val="both"/>
      </w:pPr>
    </w:p>
    <w:p w14:paraId="101406C4" w14:textId="77777777" w:rsidR="00910747" w:rsidRDefault="00910747">
      <w:pPr>
        <w:pStyle w:val="ConsPlusTitle"/>
        <w:jc w:val="center"/>
        <w:outlineLvl w:val="2"/>
      </w:pPr>
      <w:r>
        <w:t>1. Паспорт подпрограммы</w:t>
      </w:r>
    </w:p>
    <w:p w14:paraId="6B544BFE"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910747" w14:paraId="3A08915D" w14:textId="77777777">
        <w:tc>
          <w:tcPr>
            <w:tcW w:w="567" w:type="dxa"/>
          </w:tcPr>
          <w:p w14:paraId="1BF4315B" w14:textId="77777777" w:rsidR="00910747" w:rsidRDefault="00910747">
            <w:pPr>
              <w:pStyle w:val="ConsPlusNormal"/>
            </w:pPr>
            <w:r>
              <w:t>1.</w:t>
            </w:r>
          </w:p>
        </w:tc>
        <w:tc>
          <w:tcPr>
            <w:tcW w:w="3402" w:type="dxa"/>
          </w:tcPr>
          <w:p w14:paraId="0216410F" w14:textId="77777777" w:rsidR="00910747" w:rsidRDefault="00910747">
            <w:pPr>
              <w:pStyle w:val="ConsPlusNormal"/>
            </w:pPr>
            <w:r>
              <w:t>Наименование подпрограммы</w:t>
            </w:r>
          </w:p>
        </w:tc>
        <w:tc>
          <w:tcPr>
            <w:tcW w:w="5102" w:type="dxa"/>
          </w:tcPr>
          <w:p w14:paraId="2ACA9D7D" w14:textId="77777777" w:rsidR="00910747" w:rsidRDefault="00910747">
            <w:pPr>
              <w:pStyle w:val="ConsPlusNormal"/>
            </w:pPr>
            <w:r>
              <w:t xml:space="preserve">Переселение граждан из ветхого жилищного фонда, признанного непригодным для проживания, и (или) жилищного фонда с высоким уровнем износа </w:t>
            </w:r>
            <w:r>
              <w:lastRenderedPageBreak/>
              <w:t>(более 70 процентов), расположенного в зоне Байкало-Амурской магистрали (БАМ) на территории Амурской области (далее - подпрограмма)</w:t>
            </w:r>
          </w:p>
        </w:tc>
      </w:tr>
      <w:tr w:rsidR="00910747" w14:paraId="617CBBBB" w14:textId="77777777">
        <w:tc>
          <w:tcPr>
            <w:tcW w:w="567" w:type="dxa"/>
          </w:tcPr>
          <w:p w14:paraId="75BD7C2A" w14:textId="77777777" w:rsidR="00910747" w:rsidRDefault="00910747">
            <w:pPr>
              <w:pStyle w:val="ConsPlusNormal"/>
            </w:pPr>
            <w:r>
              <w:lastRenderedPageBreak/>
              <w:t>2.</w:t>
            </w:r>
          </w:p>
        </w:tc>
        <w:tc>
          <w:tcPr>
            <w:tcW w:w="3402" w:type="dxa"/>
          </w:tcPr>
          <w:p w14:paraId="0151603B" w14:textId="77777777" w:rsidR="00910747" w:rsidRDefault="00910747">
            <w:pPr>
              <w:pStyle w:val="ConsPlusNormal"/>
            </w:pPr>
            <w:r>
              <w:t>Координатор подпрограммы</w:t>
            </w:r>
          </w:p>
        </w:tc>
        <w:tc>
          <w:tcPr>
            <w:tcW w:w="5102" w:type="dxa"/>
          </w:tcPr>
          <w:p w14:paraId="29E56C69" w14:textId="77777777" w:rsidR="00910747" w:rsidRDefault="00910747">
            <w:pPr>
              <w:pStyle w:val="ConsPlusNormal"/>
            </w:pPr>
            <w:r>
              <w:t>Министерство строительства и архитектуры Амурской области</w:t>
            </w:r>
          </w:p>
        </w:tc>
      </w:tr>
      <w:tr w:rsidR="00910747" w14:paraId="39DB177B" w14:textId="77777777">
        <w:tblPrEx>
          <w:tblBorders>
            <w:insideH w:val="nil"/>
          </w:tblBorders>
        </w:tblPrEx>
        <w:tc>
          <w:tcPr>
            <w:tcW w:w="567" w:type="dxa"/>
            <w:tcBorders>
              <w:bottom w:val="nil"/>
            </w:tcBorders>
          </w:tcPr>
          <w:p w14:paraId="093AD422" w14:textId="77777777" w:rsidR="00910747" w:rsidRDefault="00910747">
            <w:pPr>
              <w:pStyle w:val="ConsPlusNormal"/>
            </w:pPr>
            <w:r>
              <w:t>3.</w:t>
            </w:r>
          </w:p>
        </w:tc>
        <w:tc>
          <w:tcPr>
            <w:tcW w:w="3402" w:type="dxa"/>
            <w:tcBorders>
              <w:bottom w:val="nil"/>
            </w:tcBorders>
          </w:tcPr>
          <w:p w14:paraId="30E8DA65" w14:textId="77777777" w:rsidR="00910747" w:rsidRDefault="00910747">
            <w:pPr>
              <w:pStyle w:val="ConsPlusNormal"/>
            </w:pPr>
            <w:r>
              <w:t>Участники подпрограммы</w:t>
            </w:r>
          </w:p>
        </w:tc>
        <w:tc>
          <w:tcPr>
            <w:tcW w:w="5102" w:type="dxa"/>
            <w:tcBorders>
              <w:bottom w:val="nil"/>
            </w:tcBorders>
          </w:tcPr>
          <w:p w14:paraId="700F1773" w14:textId="77777777" w:rsidR="00910747" w:rsidRDefault="00910747">
            <w:pPr>
              <w:pStyle w:val="ConsPlusNormal"/>
            </w:pPr>
            <w:r>
              <w:t>Министерство строительства и архитектуры Амурской области;</w:t>
            </w:r>
          </w:p>
          <w:p w14:paraId="0E0390EA" w14:textId="77777777" w:rsidR="00910747" w:rsidRDefault="00910747">
            <w:pPr>
              <w:pStyle w:val="ConsPlusNormal"/>
            </w:pPr>
            <w:r>
              <w:t>министерство социальной защиты населения Амурской области</w:t>
            </w:r>
          </w:p>
        </w:tc>
      </w:tr>
      <w:tr w:rsidR="00910747" w14:paraId="707BB9DB" w14:textId="77777777">
        <w:tblPrEx>
          <w:tblBorders>
            <w:insideH w:val="nil"/>
          </w:tblBorders>
        </w:tblPrEx>
        <w:tc>
          <w:tcPr>
            <w:tcW w:w="9071" w:type="dxa"/>
            <w:gridSpan w:val="3"/>
            <w:tcBorders>
              <w:top w:val="nil"/>
            </w:tcBorders>
          </w:tcPr>
          <w:p w14:paraId="2520A58C" w14:textId="77777777" w:rsidR="00910747" w:rsidRDefault="00910747">
            <w:pPr>
              <w:pStyle w:val="ConsPlusNormal"/>
              <w:jc w:val="both"/>
            </w:pPr>
            <w:r>
              <w:t xml:space="preserve">(п. 3 в ред. постановления Правительства Амурской области от 01.03.2021 </w:t>
            </w:r>
            <w:hyperlink r:id="rId310" w:history="1">
              <w:r>
                <w:rPr>
                  <w:color w:val="0000FF"/>
                </w:rPr>
                <w:t>N 105</w:t>
              </w:r>
            </w:hyperlink>
            <w:r>
              <w:t>)</w:t>
            </w:r>
          </w:p>
        </w:tc>
      </w:tr>
      <w:tr w:rsidR="00910747" w14:paraId="0286CEB0" w14:textId="77777777">
        <w:tc>
          <w:tcPr>
            <w:tcW w:w="567" w:type="dxa"/>
          </w:tcPr>
          <w:p w14:paraId="55960A22" w14:textId="77777777" w:rsidR="00910747" w:rsidRDefault="00910747">
            <w:pPr>
              <w:pStyle w:val="ConsPlusNormal"/>
            </w:pPr>
            <w:r>
              <w:t>4.</w:t>
            </w:r>
          </w:p>
        </w:tc>
        <w:tc>
          <w:tcPr>
            <w:tcW w:w="3402" w:type="dxa"/>
          </w:tcPr>
          <w:p w14:paraId="780F92B0" w14:textId="77777777" w:rsidR="00910747" w:rsidRDefault="00910747">
            <w:pPr>
              <w:pStyle w:val="ConsPlusNormal"/>
            </w:pPr>
            <w:r>
              <w:t>Цель подпрограммы</w:t>
            </w:r>
          </w:p>
        </w:tc>
        <w:tc>
          <w:tcPr>
            <w:tcW w:w="5102" w:type="dxa"/>
          </w:tcPr>
          <w:p w14:paraId="087B7010" w14:textId="77777777" w:rsidR="00910747" w:rsidRDefault="00910747">
            <w:pPr>
              <w:pStyle w:val="ConsPlusNormal"/>
            </w:pPr>
            <w:r>
              <w:t>Повышение качества жилищного обеспечения населения,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расположенных в зоне Байкало-Амурской магистрали (БАМ) на территории Амурской области, прежде всего граждан, которым в связи со строительством Байкало-Амурской магистрали было предоставлено временное жилье</w:t>
            </w:r>
          </w:p>
        </w:tc>
      </w:tr>
      <w:tr w:rsidR="00910747" w14:paraId="0A4A190B" w14:textId="77777777">
        <w:tc>
          <w:tcPr>
            <w:tcW w:w="567" w:type="dxa"/>
          </w:tcPr>
          <w:p w14:paraId="08B3E43F" w14:textId="77777777" w:rsidR="00910747" w:rsidRDefault="00910747">
            <w:pPr>
              <w:pStyle w:val="ConsPlusNormal"/>
            </w:pPr>
            <w:r>
              <w:t>5.</w:t>
            </w:r>
          </w:p>
        </w:tc>
        <w:tc>
          <w:tcPr>
            <w:tcW w:w="3402" w:type="dxa"/>
          </w:tcPr>
          <w:p w14:paraId="7848021A" w14:textId="77777777" w:rsidR="00910747" w:rsidRDefault="00910747">
            <w:pPr>
              <w:pStyle w:val="ConsPlusNormal"/>
            </w:pPr>
            <w:r>
              <w:t>Задача подпрограммы</w:t>
            </w:r>
          </w:p>
        </w:tc>
        <w:tc>
          <w:tcPr>
            <w:tcW w:w="5102" w:type="dxa"/>
          </w:tcPr>
          <w:p w14:paraId="7D859FA3" w14:textId="77777777" w:rsidR="00910747" w:rsidRDefault="00910747">
            <w:pPr>
              <w:pStyle w:val="ConsPlusNormal"/>
            </w:pPr>
            <w:r>
              <w:t>Обеспечение жильем граждан, проживавших в жилищном фонде, признанном непригодным для проживания, и (или) жилищном фонде с высоким уровнем износа</w:t>
            </w:r>
          </w:p>
        </w:tc>
      </w:tr>
      <w:tr w:rsidR="00910747" w14:paraId="1A86B822" w14:textId="77777777">
        <w:tblPrEx>
          <w:tblBorders>
            <w:insideH w:val="nil"/>
          </w:tblBorders>
        </w:tblPrEx>
        <w:tc>
          <w:tcPr>
            <w:tcW w:w="567" w:type="dxa"/>
            <w:tcBorders>
              <w:bottom w:val="nil"/>
            </w:tcBorders>
          </w:tcPr>
          <w:p w14:paraId="57AF72F7" w14:textId="77777777" w:rsidR="00910747" w:rsidRDefault="00910747">
            <w:pPr>
              <w:pStyle w:val="ConsPlusNormal"/>
            </w:pPr>
            <w:r>
              <w:t>6.</w:t>
            </w:r>
          </w:p>
        </w:tc>
        <w:tc>
          <w:tcPr>
            <w:tcW w:w="3402" w:type="dxa"/>
            <w:tcBorders>
              <w:bottom w:val="nil"/>
            </w:tcBorders>
          </w:tcPr>
          <w:p w14:paraId="00DA61E0" w14:textId="77777777" w:rsidR="00910747" w:rsidRDefault="00910747">
            <w:pPr>
              <w:pStyle w:val="ConsPlusNormal"/>
            </w:pPr>
            <w:r>
              <w:t>Этапы (при наличии) и сроки реализации подпрограммы</w:t>
            </w:r>
          </w:p>
        </w:tc>
        <w:tc>
          <w:tcPr>
            <w:tcW w:w="5102" w:type="dxa"/>
            <w:tcBorders>
              <w:bottom w:val="nil"/>
            </w:tcBorders>
          </w:tcPr>
          <w:p w14:paraId="54E97051" w14:textId="77777777" w:rsidR="00910747" w:rsidRDefault="00910747">
            <w:pPr>
              <w:pStyle w:val="ConsPlusNormal"/>
            </w:pPr>
            <w:r>
              <w:t>Срок реализации - 2014 - 2025 годы</w:t>
            </w:r>
          </w:p>
        </w:tc>
      </w:tr>
      <w:tr w:rsidR="00910747" w14:paraId="28D391A0" w14:textId="77777777">
        <w:tblPrEx>
          <w:tblBorders>
            <w:insideH w:val="nil"/>
          </w:tblBorders>
        </w:tblPrEx>
        <w:tc>
          <w:tcPr>
            <w:tcW w:w="9071" w:type="dxa"/>
            <w:gridSpan w:val="3"/>
            <w:tcBorders>
              <w:top w:val="nil"/>
            </w:tcBorders>
          </w:tcPr>
          <w:p w14:paraId="3D52B416" w14:textId="77777777" w:rsidR="00910747" w:rsidRDefault="00910747">
            <w:pPr>
              <w:pStyle w:val="ConsPlusNormal"/>
              <w:jc w:val="both"/>
            </w:pPr>
            <w:r>
              <w:t xml:space="preserve">(п. 6 в ред. постановления Правительства Амурской области от 01.03.2021 </w:t>
            </w:r>
            <w:hyperlink r:id="rId311" w:history="1">
              <w:r>
                <w:rPr>
                  <w:color w:val="0000FF"/>
                </w:rPr>
                <w:t>N 105</w:t>
              </w:r>
            </w:hyperlink>
            <w:r>
              <w:t>)</w:t>
            </w:r>
          </w:p>
        </w:tc>
      </w:tr>
      <w:tr w:rsidR="00910747" w14:paraId="53131148" w14:textId="77777777">
        <w:tblPrEx>
          <w:tblBorders>
            <w:insideH w:val="nil"/>
          </w:tblBorders>
        </w:tblPrEx>
        <w:tc>
          <w:tcPr>
            <w:tcW w:w="567" w:type="dxa"/>
            <w:tcBorders>
              <w:bottom w:val="nil"/>
            </w:tcBorders>
          </w:tcPr>
          <w:p w14:paraId="5786749A" w14:textId="77777777" w:rsidR="00910747" w:rsidRDefault="00910747">
            <w:pPr>
              <w:pStyle w:val="ConsPlusNormal"/>
            </w:pPr>
            <w:r>
              <w:t>7.</w:t>
            </w:r>
          </w:p>
        </w:tc>
        <w:tc>
          <w:tcPr>
            <w:tcW w:w="3402" w:type="dxa"/>
            <w:tcBorders>
              <w:bottom w:val="nil"/>
            </w:tcBorders>
          </w:tcPr>
          <w:p w14:paraId="5C340ABD" w14:textId="77777777" w:rsidR="00910747" w:rsidRDefault="00910747">
            <w:pPr>
              <w:pStyle w:val="ConsPlusNormal"/>
            </w:pPr>
            <w:r>
              <w:t>Объемы бюджетных ассигнований подпрограммы (с разбивкой по годам)</w:t>
            </w:r>
          </w:p>
        </w:tc>
        <w:tc>
          <w:tcPr>
            <w:tcW w:w="5102" w:type="dxa"/>
            <w:tcBorders>
              <w:bottom w:val="nil"/>
            </w:tcBorders>
          </w:tcPr>
          <w:p w14:paraId="538CE9D9" w14:textId="77777777" w:rsidR="00910747" w:rsidRDefault="00910747">
            <w:pPr>
              <w:pStyle w:val="ConsPlusNormal"/>
            </w:pPr>
            <w:r>
              <w:t>Объем бюджетных ассигнований на реализацию подпрограммы в 2014 - 2025 годах составляет 1644652,16 тыс. рублей, в том числе по годам:</w:t>
            </w:r>
          </w:p>
          <w:p w14:paraId="5FF406F7" w14:textId="77777777" w:rsidR="00910747" w:rsidRDefault="00910747">
            <w:pPr>
              <w:pStyle w:val="ConsPlusNormal"/>
            </w:pPr>
            <w:r>
              <w:t>2014 год - 105685,800 тыс. рублей;</w:t>
            </w:r>
          </w:p>
          <w:p w14:paraId="2FBC2978" w14:textId="77777777" w:rsidR="00910747" w:rsidRDefault="00910747">
            <w:pPr>
              <w:pStyle w:val="ConsPlusNormal"/>
            </w:pPr>
            <w:r>
              <w:t>2015 год - 75000,000 тыс. рублей;</w:t>
            </w:r>
          </w:p>
          <w:p w14:paraId="608F9E1C" w14:textId="77777777" w:rsidR="00910747" w:rsidRDefault="00910747">
            <w:pPr>
              <w:pStyle w:val="ConsPlusNormal"/>
            </w:pPr>
            <w:r>
              <w:t>2016 год - 0,000 тыс. рублей;</w:t>
            </w:r>
          </w:p>
          <w:p w14:paraId="00B176E3" w14:textId="77777777" w:rsidR="00910747" w:rsidRDefault="00910747">
            <w:pPr>
              <w:pStyle w:val="ConsPlusNormal"/>
            </w:pPr>
            <w:r>
              <w:t>2017 год - 192260,000 тыс. рублей;</w:t>
            </w:r>
          </w:p>
          <w:p w14:paraId="332A865B" w14:textId="77777777" w:rsidR="00910747" w:rsidRDefault="00910747">
            <w:pPr>
              <w:pStyle w:val="ConsPlusNormal"/>
            </w:pPr>
            <w:r>
              <w:t>2018 год - 174164,706 тыс. рублей;</w:t>
            </w:r>
          </w:p>
          <w:p w14:paraId="01712B21" w14:textId="77777777" w:rsidR="00910747" w:rsidRDefault="00910747">
            <w:pPr>
              <w:pStyle w:val="ConsPlusNormal"/>
            </w:pPr>
            <w:r>
              <w:t>2019 год - 129665,585 тыс. рублей;</w:t>
            </w:r>
          </w:p>
          <w:p w14:paraId="6D903656" w14:textId="77777777" w:rsidR="00910747" w:rsidRDefault="00910747">
            <w:pPr>
              <w:pStyle w:val="ConsPlusNormal"/>
            </w:pPr>
            <w:r>
              <w:t>2020 год - 208107,138 тыс. рублей;</w:t>
            </w:r>
          </w:p>
          <w:p w14:paraId="50818348" w14:textId="77777777" w:rsidR="00910747" w:rsidRDefault="00910747">
            <w:pPr>
              <w:pStyle w:val="ConsPlusNormal"/>
            </w:pPr>
            <w:r>
              <w:t>2021 год - 274681,404 тыс. рублей;</w:t>
            </w:r>
          </w:p>
          <w:p w14:paraId="13963C7F" w14:textId="77777777" w:rsidR="00910747" w:rsidRDefault="00910747">
            <w:pPr>
              <w:pStyle w:val="ConsPlusNormal"/>
            </w:pPr>
            <w:r>
              <w:t>2022 год - 197912,931 тыс. рублей;</w:t>
            </w:r>
          </w:p>
          <w:p w14:paraId="059B97BA" w14:textId="77777777" w:rsidR="00910747" w:rsidRDefault="00910747">
            <w:pPr>
              <w:pStyle w:val="ConsPlusNormal"/>
            </w:pPr>
            <w:r>
              <w:t>2023 год - 101727,91 тыс. рублей;</w:t>
            </w:r>
          </w:p>
          <w:p w14:paraId="3D1867E7" w14:textId="77777777" w:rsidR="00910747" w:rsidRDefault="00910747">
            <w:pPr>
              <w:pStyle w:val="ConsPlusNormal"/>
            </w:pPr>
            <w:r>
              <w:t>2024 год - 154967,778 тыс. рублей;</w:t>
            </w:r>
          </w:p>
          <w:p w14:paraId="6C56DEA2" w14:textId="77777777" w:rsidR="00910747" w:rsidRDefault="00910747">
            <w:pPr>
              <w:pStyle w:val="ConsPlusNormal"/>
            </w:pPr>
            <w:r>
              <w:t>2025 год - 30478,877 тыс. рублей.</w:t>
            </w:r>
          </w:p>
          <w:p w14:paraId="5BA7E543" w14:textId="77777777" w:rsidR="00910747" w:rsidRDefault="00910747">
            <w:pPr>
              <w:pStyle w:val="ConsPlusNormal"/>
            </w:pPr>
            <w:r>
              <w:t>В период 2023 - 2025 годов планируется привлечение средств федерального бюджета</w:t>
            </w:r>
          </w:p>
        </w:tc>
      </w:tr>
      <w:tr w:rsidR="00910747" w14:paraId="7377A1AC" w14:textId="77777777">
        <w:tblPrEx>
          <w:tblBorders>
            <w:insideH w:val="nil"/>
          </w:tblBorders>
        </w:tblPrEx>
        <w:tc>
          <w:tcPr>
            <w:tcW w:w="9071" w:type="dxa"/>
            <w:gridSpan w:val="3"/>
            <w:tcBorders>
              <w:top w:val="nil"/>
            </w:tcBorders>
          </w:tcPr>
          <w:p w14:paraId="1D8ADE1C" w14:textId="77777777" w:rsidR="00910747" w:rsidRDefault="00910747">
            <w:pPr>
              <w:pStyle w:val="ConsPlusNormal"/>
              <w:jc w:val="both"/>
            </w:pPr>
            <w:r>
              <w:t xml:space="preserve">(п. 7 в ред. постановления Правительства Амурской области от 16.02.2022 </w:t>
            </w:r>
            <w:hyperlink r:id="rId312" w:history="1">
              <w:r>
                <w:rPr>
                  <w:color w:val="0000FF"/>
                </w:rPr>
                <w:t>N 174</w:t>
              </w:r>
            </w:hyperlink>
            <w:r>
              <w:t>)</w:t>
            </w:r>
          </w:p>
        </w:tc>
      </w:tr>
      <w:tr w:rsidR="00910747" w14:paraId="729471B4" w14:textId="77777777">
        <w:tblPrEx>
          <w:tblBorders>
            <w:insideH w:val="nil"/>
          </w:tblBorders>
        </w:tblPrEx>
        <w:tc>
          <w:tcPr>
            <w:tcW w:w="567" w:type="dxa"/>
            <w:tcBorders>
              <w:bottom w:val="nil"/>
            </w:tcBorders>
          </w:tcPr>
          <w:p w14:paraId="4F824AF4" w14:textId="77777777" w:rsidR="00910747" w:rsidRDefault="00910747">
            <w:pPr>
              <w:pStyle w:val="ConsPlusNormal"/>
            </w:pPr>
            <w:r>
              <w:lastRenderedPageBreak/>
              <w:t>8.</w:t>
            </w:r>
          </w:p>
        </w:tc>
        <w:tc>
          <w:tcPr>
            <w:tcW w:w="3402" w:type="dxa"/>
            <w:tcBorders>
              <w:bottom w:val="nil"/>
            </w:tcBorders>
          </w:tcPr>
          <w:p w14:paraId="54825C10" w14:textId="77777777" w:rsidR="00910747" w:rsidRDefault="00910747">
            <w:pPr>
              <w:pStyle w:val="ConsPlusNormal"/>
            </w:pPr>
            <w:r>
              <w:t>Ожидаемые конечные результаты реализации подпрограммы</w:t>
            </w:r>
          </w:p>
        </w:tc>
        <w:tc>
          <w:tcPr>
            <w:tcW w:w="5102" w:type="dxa"/>
            <w:tcBorders>
              <w:bottom w:val="nil"/>
            </w:tcBorders>
          </w:tcPr>
          <w:p w14:paraId="2812C175" w14:textId="77777777" w:rsidR="00910747" w:rsidRDefault="00910747">
            <w:pPr>
              <w:pStyle w:val="ConsPlusNormal"/>
            </w:pPr>
            <w:r>
              <w:t>Переселение за 2014 год 124 человек из аварийного жилищного фонда в зоне БАМа, за период 2015 - 2018 годов - 165 семей из ветхого и аварийного жилищного фонда, за период 2019 - 2025 годов - 288 семей граждан, переселяемых из жилых помещений, расположенных в зоне Байкало-Амурской магистрали, признанных непригодными для проживания, обеспеченных жильем путем предоставления жилых помещений и (или) социальной выплаты на приобретение жилого помещения. Переселение в 2020 - 2023 годах 297 семей граждан всех категорий, которым оказана государственная поддержка в получении жилья</w:t>
            </w:r>
          </w:p>
        </w:tc>
      </w:tr>
      <w:tr w:rsidR="00910747" w14:paraId="430938DE" w14:textId="77777777">
        <w:tblPrEx>
          <w:tblBorders>
            <w:insideH w:val="nil"/>
          </w:tblBorders>
        </w:tblPrEx>
        <w:tc>
          <w:tcPr>
            <w:tcW w:w="9071" w:type="dxa"/>
            <w:gridSpan w:val="3"/>
            <w:tcBorders>
              <w:top w:val="nil"/>
            </w:tcBorders>
          </w:tcPr>
          <w:p w14:paraId="43DAFC2E" w14:textId="77777777" w:rsidR="00910747" w:rsidRDefault="00910747">
            <w:pPr>
              <w:pStyle w:val="ConsPlusNormal"/>
              <w:jc w:val="both"/>
            </w:pPr>
            <w:r>
              <w:t xml:space="preserve">(п. 8 в ред. постановления Правительства Амурской области от 02.04.2021 </w:t>
            </w:r>
            <w:hyperlink r:id="rId313" w:history="1">
              <w:r>
                <w:rPr>
                  <w:color w:val="0000FF"/>
                </w:rPr>
                <w:t>N 192</w:t>
              </w:r>
            </w:hyperlink>
            <w:r>
              <w:t>)</w:t>
            </w:r>
          </w:p>
        </w:tc>
      </w:tr>
    </w:tbl>
    <w:p w14:paraId="53D7736A" w14:textId="77777777" w:rsidR="00910747" w:rsidRDefault="00910747">
      <w:pPr>
        <w:pStyle w:val="ConsPlusNormal"/>
        <w:jc w:val="both"/>
      </w:pPr>
    </w:p>
    <w:p w14:paraId="0B739063" w14:textId="77777777" w:rsidR="00910747" w:rsidRDefault="00910747">
      <w:pPr>
        <w:pStyle w:val="ConsPlusTitle"/>
        <w:jc w:val="center"/>
        <w:outlineLvl w:val="2"/>
      </w:pPr>
      <w:r>
        <w:t>2. Характеристика сферы реализации подпрограммы</w:t>
      </w:r>
    </w:p>
    <w:p w14:paraId="6B76E880" w14:textId="77777777" w:rsidR="00910747" w:rsidRDefault="00910747">
      <w:pPr>
        <w:pStyle w:val="ConsPlusNormal"/>
        <w:jc w:val="center"/>
      </w:pPr>
      <w:r>
        <w:t>(в ред. постановления Правительства Амурской области</w:t>
      </w:r>
    </w:p>
    <w:p w14:paraId="4BC25BBA" w14:textId="77777777" w:rsidR="00910747" w:rsidRDefault="00910747">
      <w:pPr>
        <w:pStyle w:val="ConsPlusNormal"/>
        <w:jc w:val="center"/>
      </w:pPr>
      <w:r>
        <w:t xml:space="preserve">от 11.04.2019 </w:t>
      </w:r>
      <w:hyperlink r:id="rId314" w:history="1">
        <w:r>
          <w:rPr>
            <w:color w:val="0000FF"/>
          </w:rPr>
          <w:t>N 190</w:t>
        </w:r>
      </w:hyperlink>
      <w:r>
        <w:t>)</w:t>
      </w:r>
    </w:p>
    <w:p w14:paraId="7A45D7B1" w14:textId="77777777" w:rsidR="00910747" w:rsidRDefault="00910747">
      <w:pPr>
        <w:pStyle w:val="ConsPlusNormal"/>
        <w:jc w:val="both"/>
      </w:pPr>
    </w:p>
    <w:p w14:paraId="64709B6F" w14:textId="77777777" w:rsidR="00910747" w:rsidRDefault="00910747">
      <w:pPr>
        <w:pStyle w:val="ConsPlusNormal"/>
        <w:ind w:firstLine="540"/>
        <w:jc w:val="both"/>
      </w:pPr>
      <w:r>
        <w:t>Строительство БАМа осуществлялось более 30 лет назад, но до настоящего времени в зоне БАМ находятся в эксплуатации временные сборно-щитовые дома, жилые вагончики, построенные для строителей БАМа.</w:t>
      </w:r>
    </w:p>
    <w:p w14:paraId="4F07CE29" w14:textId="77777777" w:rsidR="00910747" w:rsidRDefault="00910747">
      <w:pPr>
        <w:pStyle w:val="ConsPlusNormal"/>
        <w:spacing w:before="220"/>
        <w:ind w:firstLine="540"/>
        <w:jc w:val="both"/>
      </w:pPr>
      <w:r>
        <w:t>Объем жилищного фонда в зоне Байкало-Амурской магистрали Амурской области по состоянию на 1 января 2013 года составляет 2752,7 тыс. кв. м.</w:t>
      </w:r>
    </w:p>
    <w:p w14:paraId="797CD6C1" w14:textId="77777777" w:rsidR="00910747" w:rsidRDefault="00910747">
      <w:pPr>
        <w:pStyle w:val="ConsPlusNormal"/>
        <w:spacing w:before="220"/>
        <w:ind w:firstLine="540"/>
        <w:jc w:val="both"/>
      </w:pPr>
      <w:r>
        <w:t>Из общего объема жилищного фонда зоны БАМа 11,1%, или 306,8 тыс. кв. м, отнесены к ветхому и аварийному жилью (в 2011 году - 11%, в 2010 году - 10,6%).</w:t>
      </w:r>
    </w:p>
    <w:p w14:paraId="45479E7A" w14:textId="77777777" w:rsidR="00910747" w:rsidRDefault="00910747">
      <w:pPr>
        <w:pStyle w:val="ConsPlusNormal"/>
        <w:spacing w:before="220"/>
        <w:ind w:firstLine="540"/>
        <w:jc w:val="both"/>
      </w:pPr>
      <w:r>
        <w:t xml:space="preserve">Данные по ветхому и аварийному жилищному фонду приведены в </w:t>
      </w:r>
      <w:hyperlink w:anchor="P1128" w:history="1">
        <w:r>
          <w:rPr>
            <w:color w:val="0000FF"/>
          </w:rPr>
          <w:t>таблице 1</w:t>
        </w:r>
      </w:hyperlink>
      <w:r>
        <w:t>.</w:t>
      </w:r>
    </w:p>
    <w:p w14:paraId="67978B9B" w14:textId="77777777" w:rsidR="00910747" w:rsidRDefault="00910747">
      <w:pPr>
        <w:pStyle w:val="ConsPlusNormal"/>
        <w:jc w:val="both"/>
      </w:pPr>
    </w:p>
    <w:p w14:paraId="3BD3989E" w14:textId="77777777" w:rsidR="00910747" w:rsidRDefault="00910747">
      <w:pPr>
        <w:pStyle w:val="ConsPlusNormal"/>
        <w:jc w:val="right"/>
        <w:outlineLvl w:val="3"/>
      </w:pPr>
      <w:r>
        <w:t>Таблица 1</w:t>
      </w:r>
    </w:p>
    <w:p w14:paraId="3F92C109" w14:textId="77777777" w:rsidR="00910747" w:rsidRDefault="00910747">
      <w:pPr>
        <w:pStyle w:val="ConsPlusNormal"/>
        <w:jc w:val="both"/>
      </w:pPr>
    </w:p>
    <w:p w14:paraId="7C0455BA" w14:textId="77777777" w:rsidR="00910747" w:rsidRDefault="00910747">
      <w:pPr>
        <w:pStyle w:val="ConsPlusTitle"/>
        <w:jc w:val="center"/>
      </w:pPr>
      <w:bookmarkStart w:id="9" w:name="P1128"/>
      <w:bookmarkEnd w:id="9"/>
      <w:r>
        <w:t>Ветхий и аварийный жилищный фонд (на начало</w:t>
      </w:r>
    </w:p>
    <w:p w14:paraId="4D59AA25" w14:textId="77777777" w:rsidR="00910747" w:rsidRDefault="00910747">
      <w:pPr>
        <w:pStyle w:val="ConsPlusTitle"/>
        <w:jc w:val="center"/>
      </w:pPr>
      <w:r>
        <w:t>года, общая площадь жилых помещений)</w:t>
      </w:r>
    </w:p>
    <w:p w14:paraId="03E124BD"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417"/>
        <w:gridCol w:w="1077"/>
        <w:gridCol w:w="1191"/>
      </w:tblGrid>
      <w:tr w:rsidR="00910747" w14:paraId="1947B9BC" w14:textId="77777777">
        <w:tc>
          <w:tcPr>
            <w:tcW w:w="5386" w:type="dxa"/>
          </w:tcPr>
          <w:p w14:paraId="6F4B0B39" w14:textId="77777777" w:rsidR="00910747" w:rsidRDefault="00910747">
            <w:pPr>
              <w:pStyle w:val="ConsPlusNormal"/>
              <w:jc w:val="center"/>
            </w:pPr>
            <w:r>
              <w:t>Показатели</w:t>
            </w:r>
          </w:p>
        </w:tc>
        <w:tc>
          <w:tcPr>
            <w:tcW w:w="1417" w:type="dxa"/>
          </w:tcPr>
          <w:p w14:paraId="2CFA7C20" w14:textId="77777777" w:rsidR="00910747" w:rsidRDefault="00910747">
            <w:pPr>
              <w:pStyle w:val="ConsPlusNormal"/>
              <w:jc w:val="center"/>
            </w:pPr>
            <w:r>
              <w:t>2011</w:t>
            </w:r>
          </w:p>
        </w:tc>
        <w:tc>
          <w:tcPr>
            <w:tcW w:w="1077" w:type="dxa"/>
          </w:tcPr>
          <w:p w14:paraId="20789931" w14:textId="77777777" w:rsidR="00910747" w:rsidRDefault="00910747">
            <w:pPr>
              <w:pStyle w:val="ConsPlusNormal"/>
              <w:jc w:val="center"/>
            </w:pPr>
            <w:r>
              <w:t>2012</w:t>
            </w:r>
          </w:p>
        </w:tc>
        <w:tc>
          <w:tcPr>
            <w:tcW w:w="1191" w:type="dxa"/>
          </w:tcPr>
          <w:p w14:paraId="4D999DCE" w14:textId="77777777" w:rsidR="00910747" w:rsidRDefault="00910747">
            <w:pPr>
              <w:pStyle w:val="ConsPlusNormal"/>
              <w:jc w:val="center"/>
            </w:pPr>
            <w:r>
              <w:t>2013</w:t>
            </w:r>
          </w:p>
        </w:tc>
      </w:tr>
      <w:tr w:rsidR="00910747" w14:paraId="7B8A03F8" w14:textId="77777777">
        <w:tc>
          <w:tcPr>
            <w:tcW w:w="5386" w:type="dxa"/>
          </w:tcPr>
          <w:p w14:paraId="6FAD293A" w14:textId="77777777" w:rsidR="00910747" w:rsidRDefault="00910747">
            <w:pPr>
              <w:pStyle w:val="ConsPlusNormal"/>
            </w:pPr>
            <w:r>
              <w:t>Ветхий и аварийный жилищный фонд зоны БАМа, тыс. кв. м</w:t>
            </w:r>
          </w:p>
        </w:tc>
        <w:tc>
          <w:tcPr>
            <w:tcW w:w="1417" w:type="dxa"/>
          </w:tcPr>
          <w:p w14:paraId="61137E4B" w14:textId="77777777" w:rsidR="00910747" w:rsidRDefault="00910747">
            <w:pPr>
              <w:pStyle w:val="ConsPlusNormal"/>
            </w:pPr>
            <w:r>
              <w:t>291,3</w:t>
            </w:r>
          </w:p>
        </w:tc>
        <w:tc>
          <w:tcPr>
            <w:tcW w:w="1077" w:type="dxa"/>
          </w:tcPr>
          <w:p w14:paraId="43E0F690" w14:textId="77777777" w:rsidR="00910747" w:rsidRDefault="00910747">
            <w:pPr>
              <w:pStyle w:val="ConsPlusNormal"/>
            </w:pPr>
            <w:r>
              <w:t>303</w:t>
            </w:r>
          </w:p>
        </w:tc>
        <w:tc>
          <w:tcPr>
            <w:tcW w:w="1191" w:type="dxa"/>
          </w:tcPr>
          <w:p w14:paraId="285FBAB2" w14:textId="77777777" w:rsidR="00910747" w:rsidRDefault="00910747">
            <w:pPr>
              <w:pStyle w:val="ConsPlusNormal"/>
            </w:pPr>
            <w:r>
              <w:t>306,8</w:t>
            </w:r>
          </w:p>
        </w:tc>
      </w:tr>
      <w:tr w:rsidR="00910747" w14:paraId="7FB42DF4" w14:textId="77777777">
        <w:tc>
          <w:tcPr>
            <w:tcW w:w="5386" w:type="dxa"/>
          </w:tcPr>
          <w:p w14:paraId="78C741F8" w14:textId="77777777" w:rsidR="00910747" w:rsidRDefault="00910747">
            <w:pPr>
              <w:pStyle w:val="ConsPlusNormal"/>
            </w:pPr>
            <w:r>
              <w:t>в том числе:</w:t>
            </w:r>
          </w:p>
        </w:tc>
        <w:tc>
          <w:tcPr>
            <w:tcW w:w="1417" w:type="dxa"/>
          </w:tcPr>
          <w:p w14:paraId="0F3AB11F" w14:textId="77777777" w:rsidR="00910747" w:rsidRDefault="00910747">
            <w:pPr>
              <w:pStyle w:val="ConsPlusNormal"/>
            </w:pPr>
          </w:p>
        </w:tc>
        <w:tc>
          <w:tcPr>
            <w:tcW w:w="1077" w:type="dxa"/>
          </w:tcPr>
          <w:p w14:paraId="59A9A6A3" w14:textId="77777777" w:rsidR="00910747" w:rsidRDefault="00910747">
            <w:pPr>
              <w:pStyle w:val="ConsPlusNormal"/>
            </w:pPr>
          </w:p>
        </w:tc>
        <w:tc>
          <w:tcPr>
            <w:tcW w:w="1191" w:type="dxa"/>
          </w:tcPr>
          <w:p w14:paraId="5C6A93C7" w14:textId="77777777" w:rsidR="00910747" w:rsidRDefault="00910747">
            <w:pPr>
              <w:pStyle w:val="ConsPlusNormal"/>
            </w:pPr>
          </w:p>
        </w:tc>
      </w:tr>
      <w:tr w:rsidR="00910747" w14:paraId="373C3410" w14:textId="77777777">
        <w:tc>
          <w:tcPr>
            <w:tcW w:w="5386" w:type="dxa"/>
          </w:tcPr>
          <w:p w14:paraId="3E53E2BA" w14:textId="77777777" w:rsidR="00910747" w:rsidRDefault="00910747">
            <w:pPr>
              <w:pStyle w:val="ConsPlusNormal"/>
            </w:pPr>
            <w:r>
              <w:t>ветхий</w:t>
            </w:r>
          </w:p>
        </w:tc>
        <w:tc>
          <w:tcPr>
            <w:tcW w:w="1417" w:type="dxa"/>
          </w:tcPr>
          <w:p w14:paraId="332DC16D" w14:textId="77777777" w:rsidR="00910747" w:rsidRDefault="00910747">
            <w:pPr>
              <w:pStyle w:val="ConsPlusNormal"/>
            </w:pPr>
            <w:r>
              <w:t>147,6</w:t>
            </w:r>
          </w:p>
        </w:tc>
        <w:tc>
          <w:tcPr>
            <w:tcW w:w="1077" w:type="dxa"/>
          </w:tcPr>
          <w:p w14:paraId="7D6253DA" w14:textId="77777777" w:rsidR="00910747" w:rsidRDefault="00910747">
            <w:pPr>
              <w:pStyle w:val="ConsPlusNormal"/>
            </w:pPr>
            <w:r>
              <w:t>154,7</w:t>
            </w:r>
          </w:p>
        </w:tc>
        <w:tc>
          <w:tcPr>
            <w:tcW w:w="1191" w:type="dxa"/>
          </w:tcPr>
          <w:p w14:paraId="4037C98E" w14:textId="77777777" w:rsidR="00910747" w:rsidRDefault="00910747">
            <w:pPr>
              <w:pStyle w:val="ConsPlusNormal"/>
            </w:pPr>
            <w:r>
              <w:t>158</w:t>
            </w:r>
          </w:p>
        </w:tc>
      </w:tr>
      <w:tr w:rsidR="00910747" w14:paraId="700D24E2" w14:textId="77777777">
        <w:tc>
          <w:tcPr>
            <w:tcW w:w="5386" w:type="dxa"/>
          </w:tcPr>
          <w:p w14:paraId="1BA61DBC" w14:textId="77777777" w:rsidR="00910747" w:rsidRDefault="00910747">
            <w:pPr>
              <w:pStyle w:val="ConsPlusNormal"/>
            </w:pPr>
            <w:r>
              <w:t>аварийный</w:t>
            </w:r>
          </w:p>
        </w:tc>
        <w:tc>
          <w:tcPr>
            <w:tcW w:w="1417" w:type="dxa"/>
          </w:tcPr>
          <w:p w14:paraId="4ECF798E" w14:textId="77777777" w:rsidR="00910747" w:rsidRDefault="00910747">
            <w:pPr>
              <w:pStyle w:val="ConsPlusNormal"/>
            </w:pPr>
            <w:r>
              <w:t>143,7</w:t>
            </w:r>
          </w:p>
        </w:tc>
        <w:tc>
          <w:tcPr>
            <w:tcW w:w="1077" w:type="dxa"/>
          </w:tcPr>
          <w:p w14:paraId="087728A3" w14:textId="77777777" w:rsidR="00910747" w:rsidRDefault="00910747">
            <w:pPr>
              <w:pStyle w:val="ConsPlusNormal"/>
            </w:pPr>
            <w:r>
              <w:t>148,3</w:t>
            </w:r>
          </w:p>
        </w:tc>
        <w:tc>
          <w:tcPr>
            <w:tcW w:w="1191" w:type="dxa"/>
          </w:tcPr>
          <w:p w14:paraId="5E5EA5D7" w14:textId="77777777" w:rsidR="00910747" w:rsidRDefault="00910747">
            <w:pPr>
              <w:pStyle w:val="ConsPlusNormal"/>
            </w:pPr>
            <w:r>
              <w:t>148,8</w:t>
            </w:r>
          </w:p>
        </w:tc>
      </w:tr>
      <w:tr w:rsidR="00910747" w14:paraId="3A53DB9B" w14:textId="77777777">
        <w:tc>
          <w:tcPr>
            <w:tcW w:w="5386" w:type="dxa"/>
          </w:tcPr>
          <w:p w14:paraId="434CF500" w14:textId="77777777" w:rsidR="00910747" w:rsidRDefault="00910747">
            <w:pPr>
              <w:pStyle w:val="ConsPlusNormal"/>
            </w:pPr>
            <w:r>
              <w:t>Удельный вес ветхого и аварийного жилищного фонда в общей площади всего жилищного фонда, в процентах</w:t>
            </w:r>
          </w:p>
        </w:tc>
        <w:tc>
          <w:tcPr>
            <w:tcW w:w="1417" w:type="dxa"/>
          </w:tcPr>
          <w:p w14:paraId="7A5FE76C" w14:textId="77777777" w:rsidR="00910747" w:rsidRDefault="00910747">
            <w:pPr>
              <w:pStyle w:val="ConsPlusNormal"/>
            </w:pPr>
            <w:r>
              <w:t>10,6</w:t>
            </w:r>
          </w:p>
        </w:tc>
        <w:tc>
          <w:tcPr>
            <w:tcW w:w="1077" w:type="dxa"/>
          </w:tcPr>
          <w:p w14:paraId="4C3E260D" w14:textId="77777777" w:rsidR="00910747" w:rsidRDefault="00910747">
            <w:pPr>
              <w:pStyle w:val="ConsPlusNormal"/>
            </w:pPr>
            <w:r>
              <w:t>11</w:t>
            </w:r>
          </w:p>
        </w:tc>
        <w:tc>
          <w:tcPr>
            <w:tcW w:w="1191" w:type="dxa"/>
          </w:tcPr>
          <w:p w14:paraId="07469878" w14:textId="77777777" w:rsidR="00910747" w:rsidRDefault="00910747">
            <w:pPr>
              <w:pStyle w:val="ConsPlusNormal"/>
            </w:pPr>
            <w:r>
              <w:t>11,1</w:t>
            </w:r>
          </w:p>
        </w:tc>
      </w:tr>
    </w:tbl>
    <w:p w14:paraId="3E1CA300" w14:textId="77777777" w:rsidR="00910747" w:rsidRDefault="00910747">
      <w:pPr>
        <w:pStyle w:val="ConsPlusNormal"/>
        <w:jc w:val="both"/>
      </w:pPr>
    </w:p>
    <w:p w14:paraId="6BA5FABC" w14:textId="77777777" w:rsidR="00910747" w:rsidRDefault="00910747">
      <w:pPr>
        <w:pStyle w:val="ConsPlusNormal"/>
        <w:ind w:firstLine="540"/>
        <w:jc w:val="both"/>
      </w:pPr>
      <w:r>
        <w:t>Удельный вес ветхого и аварийного жилья в зоне БАМ - 11,1%, тогда как по области он составляет 8,1%, по Дальневосточному федеральному округу - 6%, по России - 3%.</w:t>
      </w:r>
    </w:p>
    <w:p w14:paraId="5990DFED" w14:textId="77777777" w:rsidR="00910747" w:rsidRDefault="00910747">
      <w:pPr>
        <w:pStyle w:val="ConsPlusNormal"/>
        <w:spacing w:before="220"/>
        <w:ind w:firstLine="540"/>
        <w:jc w:val="both"/>
      </w:pPr>
      <w:r>
        <w:lastRenderedPageBreak/>
        <w:t xml:space="preserve">Из общего объема ветхого и аварийного жилого фонда аварийное жилье составляет 148,8 тыс. кв. метров. Данные по муниципальным образованиям приведены в </w:t>
      </w:r>
      <w:hyperlink w:anchor="P1161" w:history="1">
        <w:r>
          <w:rPr>
            <w:color w:val="0000FF"/>
          </w:rPr>
          <w:t>таблице 2</w:t>
        </w:r>
      </w:hyperlink>
      <w:r>
        <w:t>.</w:t>
      </w:r>
    </w:p>
    <w:p w14:paraId="25EB7B03" w14:textId="77777777" w:rsidR="00910747" w:rsidRDefault="00910747">
      <w:pPr>
        <w:pStyle w:val="ConsPlusNormal"/>
        <w:jc w:val="both"/>
      </w:pPr>
    </w:p>
    <w:p w14:paraId="55DAFBDA" w14:textId="77777777" w:rsidR="00910747" w:rsidRDefault="00910747">
      <w:pPr>
        <w:pStyle w:val="ConsPlusNormal"/>
        <w:jc w:val="right"/>
        <w:outlineLvl w:val="3"/>
      </w:pPr>
      <w:r>
        <w:t>Таблица 2</w:t>
      </w:r>
    </w:p>
    <w:p w14:paraId="4CFCCB43" w14:textId="77777777" w:rsidR="00910747" w:rsidRDefault="00910747">
      <w:pPr>
        <w:pStyle w:val="ConsPlusNormal"/>
        <w:jc w:val="both"/>
      </w:pPr>
    </w:p>
    <w:p w14:paraId="190EA6DA" w14:textId="77777777" w:rsidR="00910747" w:rsidRDefault="00910747">
      <w:pPr>
        <w:pStyle w:val="ConsPlusTitle"/>
        <w:jc w:val="center"/>
      </w:pPr>
      <w:bookmarkStart w:id="10" w:name="P1161"/>
      <w:bookmarkEnd w:id="10"/>
      <w:r>
        <w:t>Ветхий и аварийный жилищный фонд зоны БАМа</w:t>
      </w:r>
    </w:p>
    <w:p w14:paraId="6223C70B" w14:textId="77777777" w:rsidR="00910747" w:rsidRDefault="00910747">
      <w:pPr>
        <w:pStyle w:val="ConsPlusTitle"/>
        <w:jc w:val="center"/>
      </w:pPr>
      <w:r>
        <w:t>на 1 января 2013 года</w:t>
      </w:r>
    </w:p>
    <w:p w14:paraId="1197E6A3" w14:textId="77777777" w:rsidR="00910747" w:rsidRDefault="00910747">
      <w:pPr>
        <w:pStyle w:val="ConsPlusNormal"/>
        <w:jc w:val="both"/>
      </w:pPr>
    </w:p>
    <w:p w14:paraId="0B77B570" w14:textId="77777777" w:rsidR="00910747" w:rsidRDefault="00910747">
      <w:pPr>
        <w:sectPr w:rsidR="00910747" w:rsidSect="000E4BE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531"/>
        <w:gridCol w:w="1417"/>
        <w:gridCol w:w="1531"/>
        <w:gridCol w:w="1587"/>
        <w:gridCol w:w="1531"/>
        <w:gridCol w:w="1587"/>
      </w:tblGrid>
      <w:tr w:rsidR="00910747" w14:paraId="1BB380E6" w14:textId="77777777">
        <w:tc>
          <w:tcPr>
            <w:tcW w:w="2211" w:type="dxa"/>
            <w:vMerge w:val="restart"/>
          </w:tcPr>
          <w:p w14:paraId="0A784256" w14:textId="77777777" w:rsidR="00910747" w:rsidRDefault="00910747">
            <w:pPr>
              <w:pStyle w:val="ConsPlusNormal"/>
              <w:jc w:val="center"/>
            </w:pPr>
            <w:r>
              <w:lastRenderedPageBreak/>
              <w:t>Показатели</w:t>
            </w:r>
          </w:p>
        </w:tc>
        <w:tc>
          <w:tcPr>
            <w:tcW w:w="1531" w:type="dxa"/>
            <w:vMerge w:val="restart"/>
          </w:tcPr>
          <w:p w14:paraId="42959D02" w14:textId="77777777" w:rsidR="00910747" w:rsidRDefault="00910747">
            <w:pPr>
              <w:pStyle w:val="ConsPlusNormal"/>
              <w:jc w:val="center"/>
            </w:pPr>
            <w:r>
              <w:t>Ветхий и аварийный жилищный фонд, тыс. кв. м</w:t>
            </w:r>
          </w:p>
        </w:tc>
        <w:tc>
          <w:tcPr>
            <w:tcW w:w="2948" w:type="dxa"/>
            <w:gridSpan w:val="2"/>
          </w:tcPr>
          <w:p w14:paraId="00B51F4F" w14:textId="77777777" w:rsidR="00910747" w:rsidRDefault="00910747">
            <w:pPr>
              <w:pStyle w:val="ConsPlusNormal"/>
              <w:jc w:val="center"/>
            </w:pPr>
            <w:r>
              <w:t>В том числе:</w:t>
            </w:r>
          </w:p>
        </w:tc>
        <w:tc>
          <w:tcPr>
            <w:tcW w:w="1587" w:type="dxa"/>
            <w:vMerge w:val="restart"/>
          </w:tcPr>
          <w:p w14:paraId="3F7EDB69" w14:textId="77777777" w:rsidR="00910747" w:rsidRDefault="00910747">
            <w:pPr>
              <w:pStyle w:val="ConsPlusNormal"/>
              <w:jc w:val="center"/>
            </w:pPr>
            <w:r>
              <w:t>Удельный вес ветхого и аварийного жилищного фонда в общей площади всего жилищного фонда, в процентах</w:t>
            </w:r>
          </w:p>
        </w:tc>
        <w:tc>
          <w:tcPr>
            <w:tcW w:w="3118" w:type="dxa"/>
            <w:gridSpan w:val="2"/>
          </w:tcPr>
          <w:p w14:paraId="00B43074" w14:textId="77777777" w:rsidR="00910747" w:rsidRDefault="00910747">
            <w:pPr>
              <w:pStyle w:val="ConsPlusNormal"/>
              <w:jc w:val="center"/>
            </w:pPr>
            <w:r>
              <w:t>В том числе удельный вес:</w:t>
            </w:r>
          </w:p>
        </w:tc>
      </w:tr>
      <w:tr w:rsidR="00910747" w14:paraId="128185BC" w14:textId="77777777">
        <w:tc>
          <w:tcPr>
            <w:tcW w:w="2211" w:type="dxa"/>
            <w:vMerge/>
          </w:tcPr>
          <w:p w14:paraId="5064B838" w14:textId="77777777" w:rsidR="00910747" w:rsidRDefault="00910747">
            <w:pPr>
              <w:spacing w:after="1" w:line="0" w:lineRule="atLeast"/>
            </w:pPr>
          </w:p>
        </w:tc>
        <w:tc>
          <w:tcPr>
            <w:tcW w:w="1531" w:type="dxa"/>
            <w:vMerge/>
          </w:tcPr>
          <w:p w14:paraId="42FC1852" w14:textId="77777777" w:rsidR="00910747" w:rsidRDefault="00910747">
            <w:pPr>
              <w:spacing w:after="1" w:line="0" w:lineRule="atLeast"/>
            </w:pPr>
          </w:p>
        </w:tc>
        <w:tc>
          <w:tcPr>
            <w:tcW w:w="1417" w:type="dxa"/>
          </w:tcPr>
          <w:p w14:paraId="5C3DC705" w14:textId="77777777" w:rsidR="00910747" w:rsidRDefault="00910747">
            <w:pPr>
              <w:pStyle w:val="ConsPlusNormal"/>
              <w:jc w:val="center"/>
            </w:pPr>
            <w:r>
              <w:t>ветхий жилищный фонд</w:t>
            </w:r>
          </w:p>
        </w:tc>
        <w:tc>
          <w:tcPr>
            <w:tcW w:w="1531" w:type="dxa"/>
          </w:tcPr>
          <w:p w14:paraId="490904B9" w14:textId="77777777" w:rsidR="00910747" w:rsidRDefault="00910747">
            <w:pPr>
              <w:pStyle w:val="ConsPlusNormal"/>
              <w:jc w:val="center"/>
            </w:pPr>
            <w:r>
              <w:t>аварийный жилищный фонд</w:t>
            </w:r>
          </w:p>
        </w:tc>
        <w:tc>
          <w:tcPr>
            <w:tcW w:w="1587" w:type="dxa"/>
            <w:vMerge/>
          </w:tcPr>
          <w:p w14:paraId="7A071B59" w14:textId="77777777" w:rsidR="00910747" w:rsidRDefault="00910747">
            <w:pPr>
              <w:spacing w:after="1" w:line="0" w:lineRule="atLeast"/>
            </w:pPr>
          </w:p>
        </w:tc>
        <w:tc>
          <w:tcPr>
            <w:tcW w:w="1531" w:type="dxa"/>
          </w:tcPr>
          <w:p w14:paraId="7DB125FB" w14:textId="77777777" w:rsidR="00910747" w:rsidRDefault="00910747">
            <w:pPr>
              <w:pStyle w:val="ConsPlusNormal"/>
              <w:jc w:val="center"/>
            </w:pPr>
            <w:r>
              <w:t>ветхого жилищного фонда</w:t>
            </w:r>
          </w:p>
        </w:tc>
        <w:tc>
          <w:tcPr>
            <w:tcW w:w="1587" w:type="dxa"/>
          </w:tcPr>
          <w:p w14:paraId="100B09BE" w14:textId="77777777" w:rsidR="00910747" w:rsidRDefault="00910747">
            <w:pPr>
              <w:pStyle w:val="ConsPlusNormal"/>
              <w:jc w:val="center"/>
            </w:pPr>
            <w:r>
              <w:t>аварийного жилищного фонда</w:t>
            </w:r>
          </w:p>
        </w:tc>
      </w:tr>
      <w:tr w:rsidR="00910747" w14:paraId="7DF33213" w14:textId="77777777">
        <w:tc>
          <w:tcPr>
            <w:tcW w:w="2211" w:type="dxa"/>
          </w:tcPr>
          <w:p w14:paraId="0DF42A42" w14:textId="77777777" w:rsidR="00910747" w:rsidRDefault="00910747">
            <w:pPr>
              <w:pStyle w:val="ConsPlusNormal"/>
            </w:pPr>
            <w:r>
              <w:t>Всего по области</w:t>
            </w:r>
          </w:p>
        </w:tc>
        <w:tc>
          <w:tcPr>
            <w:tcW w:w="1531" w:type="dxa"/>
          </w:tcPr>
          <w:p w14:paraId="6B05D8DA" w14:textId="77777777" w:rsidR="00910747" w:rsidRDefault="00910747">
            <w:pPr>
              <w:pStyle w:val="ConsPlusNormal"/>
            </w:pPr>
            <w:r>
              <w:t>1522,7</w:t>
            </w:r>
          </w:p>
        </w:tc>
        <w:tc>
          <w:tcPr>
            <w:tcW w:w="1417" w:type="dxa"/>
          </w:tcPr>
          <w:p w14:paraId="5A5D09D9" w14:textId="77777777" w:rsidR="00910747" w:rsidRDefault="00910747">
            <w:pPr>
              <w:pStyle w:val="ConsPlusNormal"/>
            </w:pPr>
            <w:r>
              <w:t>1015,2</w:t>
            </w:r>
          </w:p>
        </w:tc>
        <w:tc>
          <w:tcPr>
            <w:tcW w:w="1531" w:type="dxa"/>
          </w:tcPr>
          <w:p w14:paraId="3E4F9DFA" w14:textId="77777777" w:rsidR="00910747" w:rsidRDefault="00910747">
            <w:pPr>
              <w:pStyle w:val="ConsPlusNormal"/>
            </w:pPr>
            <w:r>
              <w:t>507,5</w:t>
            </w:r>
          </w:p>
        </w:tc>
        <w:tc>
          <w:tcPr>
            <w:tcW w:w="1587" w:type="dxa"/>
          </w:tcPr>
          <w:p w14:paraId="0F6C58FD" w14:textId="77777777" w:rsidR="00910747" w:rsidRDefault="00910747">
            <w:pPr>
              <w:pStyle w:val="ConsPlusNormal"/>
            </w:pPr>
            <w:r>
              <w:t>8,1</w:t>
            </w:r>
          </w:p>
        </w:tc>
        <w:tc>
          <w:tcPr>
            <w:tcW w:w="1531" w:type="dxa"/>
          </w:tcPr>
          <w:p w14:paraId="4A9E9B3B" w14:textId="77777777" w:rsidR="00910747" w:rsidRDefault="00910747">
            <w:pPr>
              <w:pStyle w:val="ConsPlusNormal"/>
            </w:pPr>
            <w:r>
              <w:t>5,4</w:t>
            </w:r>
          </w:p>
        </w:tc>
        <w:tc>
          <w:tcPr>
            <w:tcW w:w="1587" w:type="dxa"/>
          </w:tcPr>
          <w:p w14:paraId="41B5FE8D" w14:textId="77777777" w:rsidR="00910747" w:rsidRDefault="00910747">
            <w:pPr>
              <w:pStyle w:val="ConsPlusNormal"/>
            </w:pPr>
            <w:r>
              <w:t>2,7</w:t>
            </w:r>
          </w:p>
        </w:tc>
      </w:tr>
      <w:tr w:rsidR="00910747" w14:paraId="27786B23" w14:textId="77777777">
        <w:tc>
          <w:tcPr>
            <w:tcW w:w="2211" w:type="dxa"/>
          </w:tcPr>
          <w:p w14:paraId="75D4EE59" w14:textId="77777777" w:rsidR="00910747" w:rsidRDefault="00910747">
            <w:pPr>
              <w:pStyle w:val="ConsPlusNormal"/>
            </w:pPr>
            <w:r>
              <w:t>Из общего объема ветхого и аварийного жилья по зоне БАМ</w:t>
            </w:r>
          </w:p>
        </w:tc>
        <w:tc>
          <w:tcPr>
            <w:tcW w:w="1531" w:type="dxa"/>
          </w:tcPr>
          <w:p w14:paraId="04C8B875" w14:textId="77777777" w:rsidR="00910747" w:rsidRDefault="00910747">
            <w:pPr>
              <w:pStyle w:val="ConsPlusNormal"/>
            </w:pPr>
            <w:r>
              <w:t>306,8</w:t>
            </w:r>
          </w:p>
        </w:tc>
        <w:tc>
          <w:tcPr>
            <w:tcW w:w="1417" w:type="dxa"/>
          </w:tcPr>
          <w:p w14:paraId="2359182D" w14:textId="77777777" w:rsidR="00910747" w:rsidRDefault="00910747">
            <w:pPr>
              <w:pStyle w:val="ConsPlusNormal"/>
            </w:pPr>
            <w:r>
              <w:t>158,0</w:t>
            </w:r>
          </w:p>
        </w:tc>
        <w:tc>
          <w:tcPr>
            <w:tcW w:w="1531" w:type="dxa"/>
          </w:tcPr>
          <w:p w14:paraId="2C014E9D" w14:textId="77777777" w:rsidR="00910747" w:rsidRDefault="00910747">
            <w:pPr>
              <w:pStyle w:val="ConsPlusNormal"/>
            </w:pPr>
            <w:r>
              <w:t>148,8</w:t>
            </w:r>
          </w:p>
        </w:tc>
        <w:tc>
          <w:tcPr>
            <w:tcW w:w="1587" w:type="dxa"/>
          </w:tcPr>
          <w:p w14:paraId="4931B5D3" w14:textId="77777777" w:rsidR="00910747" w:rsidRDefault="00910747">
            <w:pPr>
              <w:pStyle w:val="ConsPlusNormal"/>
            </w:pPr>
            <w:r>
              <w:t>11,1</w:t>
            </w:r>
          </w:p>
        </w:tc>
        <w:tc>
          <w:tcPr>
            <w:tcW w:w="1531" w:type="dxa"/>
          </w:tcPr>
          <w:p w14:paraId="131942DC" w14:textId="77777777" w:rsidR="00910747" w:rsidRDefault="00910747">
            <w:pPr>
              <w:pStyle w:val="ConsPlusNormal"/>
            </w:pPr>
            <w:r>
              <w:t>5,7</w:t>
            </w:r>
          </w:p>
        </w:tc>
        <w:tc>
          <w:tcPr>
            <w:tcW w:w="1587" w:type="dxa"/>
          </w:tcPr>
          <w:p w14:paraId="4B26B847" w14:textId="77777777" w:rsidR="00910747" w:rsidRDefault="00910747">
            <w:pPr>
              <w:pStyle w:val="ConsPlusNormal"/>
            </w:pPr>
            <w:r>
              <w:t>5,3</w:t>
            </w:r>
          </w:p>
        </w:tc>
      </w:tr>
      <w:tr w:rsidR="00910747" w14:paraId="03098FB2" w14:textId="77777777">
        <w:tc>
          <w:tcPr>
            <w:tcW w:w="2211" w:type="dxa"/>
          </w:tcPr>
          <w:p w14:paraId="51B2F468" w14:textId="77777777" w:rsidR="00910747" w:rsidRDefault="00910747">
            <w:pPr>
              <w:pStyle w:val="ConsPlusNormal"/>
            </w:pPr>
            <w:r>
              <w:t>Зея</w:t>
            </w:r>
          </w:p>
        </w:tc>
        <w:tc>
          <w:tcPr>
            <w:tcW w:w="1531" w:type="dxa"/>
          </w:tcPr>
          <w:p w14:paraId="595719B0" w14:textId="77777777" w:rsidR="00910747" w:rsidRDefault="00910747">
            <w:pPr>
              <w:pStyle w:val="ConsPlusNormal"/>
            </w:pPr>
            <w:r>
              <w:t>44,9</w:t>
            </w:r>
          </w:p>
        </w:tc>
        <w:tc>
          <w:tcPr>
            <w:tcW w:w="1417" w:type="dxa"/>
          </w:tcPr>
          <w:p w14:paraId="7D8161F4" w14:textId="77777777" w:rsidR="00910747" w:rsidRDefault="00910747">
            <w:pPr>
              <w:pStyle w:val="ConsPlusNormal"/>
            </w:pPr>
            <w:r>
              <w:t>40,5</w:t>
            </w:r>
          </w:p>
        </w:tc>
        <w:tc>
          <w:tcPr>
            <w:tcW w:w="1531" w:type="dxa"/>
          </w:tcPr>
          <w:p w14:paraId="6797D8DB" w14:textId="77777777" w:rsidR="00910747" w:rsidRDefault="00910747">
            <w:pPr>
              <w:pStyle w:val="ConsPlusNormal"/>
            </w:pPr>
            <w:r>
              <w:t>4,4</w:t>
            </w:r>
          </w:p>
        </w:tc>
        <w:tc>
          <w:tcPr>
            <w:tcW w:w="1587" w:type="dxa"/>
          </w:tcPr>
          <w:p w14:paraId="47673648" w14:textId="77777777" w:rsidR="00910747" w:rsidRDefault="00910747">
            <w:pPr>
              <w:pStyle w:val="ConsPlusNormal"/>
            </w:pPr>
            <w:r>
              <w:t>7,7</w:t>
            </w:r>
          </w:p>
        </w:tc>
        <w:tc>
          <w:tcPr>
            <w:tcW w:w="1531" w:type="dxa"/>
          </w:tcPr>
          <w:p w14:paraId="5D9A3123" w14:textId="77777777" w:rsidR="00910747" w:rsidRDefault="00910747">
            <w:pPr>
              <w:pStyle w:val="ConsPlusNormal"/>
            </w:pPr>
            <w:r>
              <w:t>6,9</w:t>
            </w:r>
          </w:p>
        </w:tc>
        <w:tc>
          <w:tcPr>
            <w:tcW w:w="1587" w:type="dxa"/>
          </w:tcPr>
          <w:p w14:paraId="7F5BE267" w14:textId="77777777" w:rsidR="00910747" w:rsidRDefault="00910747">
            <w:pPr>
              <w:pStyle w:val="ConsPlusNormal"/>
            </w:pPr>
            <w:r>
              <w:t>0,8</w:t>
            </w:r>
          </w:p>
        </w:tc>
      </w:tr>
      <w:tr w:rsidR="00910747" w14:paraId="61033F1A" w14:textId="77777777">
        <w:tc>
          <w:tcPr>
            <w:tcW w:w="2211" w:type="dxa"/>
          </w:tcPr>
          <w:p w14:paraId="20DA3FF6" w14:textId="77777777" w:rsidR="00910747" w:rsidRDefault="00910747">
            <w:pPr>
              <w:pStyle w:val="ConsPlusNormal"/>
            </w:pPr>
            <w:r>
              <w:t>Тында</w:t>
            </w:r>
          </w:p>
        </w:tc>
        <w:tc>
          <w:tcPr>
            <w:tcW w:w="1531" w:type="dxa"/>
          </w:tcPr>
          <w:p w14:paraId="6FD47EDB" w14:textId="77777777" w:rsidR="00910747" w:rsidRDefault="00910747">
            <w:pPr>
              <w:pStyle w:val="ConsPlusNormal"/>
            </w:pPr>
            <w:r>
              <w:t>140,7</w:t>
            </w:r>
          </w:p>
        </w:tc>
        <w:tc>
          <w:tcPr>
            <w:tcW w:w="1417" w:type="dxa"/>
          </w:tcPr>
          <w:p w14:paraId="46139B22" w14:textId="77777777" w:rsidR="00910747" w:rsidRDefault="00910747">
            <w:pPr>
              <w:pStyle w:val="ConsPlusNormal"/>
            </w:pPr>
            <w:r>
              <w:t>53,3</w:t>
            </w:r>
          </w:p>
        </w:tc>
        <w:tc>
          <w:tcPr>
            <w:tcW w:w="1531" w:type="dxa"/>
          </w:tcPr>
          <w:p w14:paraId="79333FB0" w14:textId="77777777" w:rsidR="00910747" w:rsidRDefault="00910747">
            <w:pPr>
              <w:pStyle w:val="ConsPlusNormal"/>
            </w:pPr>
            <w:r>
              <w:t>87,4</w:t>
            </w:r>
          </w:p>
        </w:tc>
        <w:tc>
          <w:tcPr>
            <w:tcW w:w="1587" w:type="dxa"/>
          </w:tcPr>
          <w:p w14:paraId="3E1F490F" w14:textId="77777777" w:rsidR="00910747" w:rsidRDefault="00910747">
            <w:pPr>
              <w:pStyle w:val="ConsPlusNormal"/>
            </w:pPr>
            <w:r>
              <w:t>16,4</w:t>
            </w:r>
          </w:p>
        </w:tc>
        <w:tc>
          <w:tcPr>
            <w:tcW w:w="1531" w:type="dxa"/>
          </w:tcPr>
          <w:p w14:paraId="5142A3AF" w14:textId="77777777" w:rsidR="00910747" w:rsidRDefault="00910747">
            <w:pPr>
              <w:pStyle w:val="ConsPlusNormal"/>
            </w:pPr>
            <w:r>
              <w:t>6,2</w:t>
            </w:r>
          </w:p>
        </w:tc>
        <w:tc>
          <w:tcPr>
            <w:tcW w:w="1587" w:type="dxa"/>
          </w:tcPr>
          <w:p w14:paraId="048E453F" w14:textId="77777777" w:rsidR="00910747" w:rsidRDefault="00910747">
            <w:pPr>
              <w:pStyle w:val="ConsPlusNormal"/>
            </w:pPr>
            <w:r>
              <w:t>10,2</w:t>
            </w:r>
          </w:p>
        </w:tc>
      </w:tr>
      <w:tr w:rsidR="00910747" w14:paraId="4E336CA7" w14:textId="77777777">
        <w:tc>
          <w:tcPr>
            <w:tcW w:w="2211" w:type="dxa"/>
          </w:tcPr>
          <w:p w14:paraId="5498B1A5" w14:textId="77777777" w:rsidR="00910747" w:rsidRDefault="00910747">
            <w:pPr>
              <w:pStyle w:val="ConsPlusNormal"/>
            </w:pPr>
            <w:r>
              <w:t>Зейский район</w:t>
            </w:r>
          </w:p>
        </w:tc>
        <w:tc>
          <w:tcPr>
            <w:tcW w:w="1531" w:type="dxa"/>
          </w:tcPr>
          <w:p w14:paraId="00E3E1AF" w14:textId="77777777" w:rsidR="00910747" w:rsidRDefault="00910747">
            <w:pPr>
              <w:pStyle w:val="ConsPlusNormal"/>
            </w:pPr>
            <w:r>
              <w:t>24,4</w:t>
            </w:r>
          </w:p>
        </w:tc>
        <w:tc>
          <w:tcPr>
            <w:tcW w:w="1417" w:type="dxa"/>
          </w:tcPr>
          <w:p w14:paraId="4155A8C7" w14:textId="77777777" w:rsidR="00910747" w:rsidRDefault="00910747">
            <w:pPr>
              <w:pStyle w:val="ConsPlusNormal"/>
            </w:pPr>
            <w:r>
              <w:t>19,4</w:t>
            </w:r>
          </w:p>
        </w:tc>
        <w:tc>
          <w:tcPr>
            <w:tcW w:w="1531" w:type="dxa"/>
          </w:tcPr>
          <w:p w14:paraId="0E38A899" w14:textId="77777777" w:rsidR="00910747" w:rsidRDefault="00910747">
            <w:pPr>
              <w:pStyle w:val="ConsPlusNormal"/>
            </w:pPr>
            <w:r>
              <w:t>5,0</w:t>
            </w:r>
          </w:p>
        </w:tc>
        <w:tc>
          <w:tcPr>
            <w:tcW w:w="1587" w:type="dxa"/>
          </w:tcPr>
          <w:p w14:paraId="2EA8AD68" w14:textId="77777777" w:rsidR="00910747" w:rsidRDefault="00910747">
            <w:pPr>
              <w:pStyle w:val="ConsPlusNormal"/>
            </w:pPr>
            <w:r>
              <w:t>6,0</w:t>
            </w:r>
          </w:p>
        </w:tc>
        <w:tc>
          <w:tcPr>
            <w:tcW w:w="1531" w:type="dxa"/>
          </w:tcPr>
          <w:p w14:paraId="18112E9F" w14:textId="77777777" w:rsidR="00910747" w:rsidRDefault="00910747">
            <w:pPr>
              <w:pStyle w:val="ConsPlusNormal"/>
            </w:pPr>
            <w:r>
              <w:t>4,8</w:t>
            </w:r>
          </w:p>
        </w:tc>
        <w:tc>
          <w:tcPr>
            <w:tcW w:w="1587" w:type="dxa"/>
          </w:tcPr>
          <w:p w14:paraId="66365A4F" w14:textId="77777777" w:rsidR="00910747" w:rsidRDefault="00910747">
            <w:pPr>
              <w:pStyle w:val="ConsPlusNormal"/>
            </w:pPr>
            <w:r>
              <w:t>1,2</w:t>
            </w:r>
          </w:p>
        </w:tc>
      </w:tr>
      <w:tr w:rsidR="00910747" w14:paraId="4F0FFC53" w14:textId="77777777">
        <w:tc>
          <w:tcPr>
            <w:tcW w:w="2211" w:type="dxa"/>
          </w:tcPr>
          <w:p w14:paraId="25DC2859" w14:textId="77777777" w:rsidR="00910747" w:rsidRDefault="00910747">
            <w:pPr>
              <w:pStyle w:val="ConsPlusNormal"/>
            </w:pPr>
            <w:r>
              <w:t>Мазановский район</w:t>
            </w:r>
          </w:p>
        </w:tc>
        <w:tc>
          <w:tcPr>
            <w:tcW w:w="1531" w:type="dxa"/>
          </w:tcPr>
          <w:p w14:paraId="0A04A478" w14:textId="77777777" w:rsidR="00910747" w:rsidRDefault="00910747">
            <w:pPr>
              <w:pStyle w:val="ConsPlusNormal"/>
            </w:pPr>
            <w:r>
              <w:t>1,6</w:t>
            </w:r>
          </w:p>
        </w:tc>
        <w:tc>
          <w:tcPr>
            <w:tcW w:w="1417" w:type="dxa"/>
          </w:tcPr>
          <w:p w14:paraId="6F2643AB" w14:textId="77777777" w:rsidR="00910747" w:rsidRDefault="00910747">
            <w:pPr>
              <w:pStyle w:val="ConsPlusNormal"/>
            </w:pPr>
            <w:r>
              <w:t>1,6</w:t>
            </w:r>
          </w:p>
        </w:tc>
        <w:tc>
          <w:tcPr>
            <w:tcW w:w="1531" w:type="dxa"/>
          </w:tcPr>
          <w:p w14:paraId="29FEDA2E" w14:textId="77777777" w:rsidR="00910747" w:rsidRDefault="00910747">
            <w:pPr>
              <w:pStyle w:val="ConsPlusNormal"/>
            </w:pPr>
            <w:r>
              <w:t>-</w:t>
            </w:r>
          </w:p>
        </w:tc>
        <w:tc>
          <w:tcPr>
            <w:tcW w:w="1587" w:type="dxa"/>
          </w:tcPr>
          <w:p w14:paraId="3104CF48" w14:textId="77777777" w:rsidR="00910747" w:rsidRDefault="00910747">
            <w:pPr>
              <w:pStyle w:val="ConsPlusNormal"/>
            </w:pPr>
            <w:r>
              <w:t>0,5</w:t>
            </w:r>
          </w:p>
        </w:tc>
        <w:tc>
          <w:tcPr>
            <w:tcW w:w="1531" w:type="dxa"/>
          </w:tcPr>
          <w:p w14:paraId="2090DC51" w14:textId="77777777" w:rsidR="00910747" w:rsidRDefault="00910747">
            <w:pPr>
              <w:pStyle w:val="ConsPlusNormal"/>
            </w:pPr>
            <w:r>
              <w:t>0,5</w:t>
            </w:r>
          </w:p>
        </w:tc>
        <w:tc>
          <w:tcPr>
            <w:tcW w:w="1587" w:type="dxa"/>
          </w:tcPr>
          <w:p w14:paraId="7060DD20" w14:textId="77777777" w:rsidR="00910747" w:rsidRDefault="00910747">
            <w:pPr>
              <w:pStyle w:val="ConsPlusNormal"/>
            </w:pPr>
            <w:r>
              <w:t>-</w:t>
            </w:r>
          </w:p>
        </w:tc>
      </w:tr>
      <w:tr w:rsidR="00910747" w14:paraId="03C535F1" w14:textId="77777777">
        <w:tc>
          <w:tcPr>
            <w:tcW w:w="2211" w:type="dxa"/>
          </w:tcPr>
          <w:p w14:paraId="334FE4FA" w14:textId="77777777" w:rsidR="00910747" w:rsidRDefault="00910747">
            <w:pPr>
              <w:pStyle w:val="ConsPlusNormal"/>
            </w:pPr>
            <w:r>
              <w:t>Селемджинский район</w:t>
            </w:r>
          </w:p>
        </w:tc>
        <w:tc>
          <w:tcPr>
            <w:tcW w:w="1531" w:type="dxa"/>
          </w:tcPr>
          <w:p w14:paraId="1B102915" w14:textId="77777777" w:rsidR="00910747" w:rsidRDefault="00910747">
            <w:pPr>
              <w:pStyle w:val="ConsPlusNormal"/>
            </w:pPr>
            <w:r>
              <w:t>34,2</w:t>
            </w:r>
          </w:p>
        </w:tc>
        <w:tc>
          <w:tcPr>
            <w:tcW w:w="1417" w:type="dxa"/>
          </w:tcPr>
          <w:p w14:paraId="5604D16F" w14:textId="77777777" w:rsidR="00910747" w:rsidRDefault="00910747">
            <w:pPr>
              <w:pStyle w:val="ConsPlusNormal"/>
            </w:pPr>
            <w:r>
              <w:t>27,2</w:t>
            </w:r>
          </w:p>
        </w:tc>
        <w:tc>
          <w:tcPr>
            <w:tcW w:w="1531" w:type="dxa"/>
          </w:tcPr>
          <w:p w14:paraId="11E3821E" w14:textId="77777777" w:rsidR="00910747" w:rsidRDefault="00910747">
            <w:pPr>
              <w:pStyle w:val="ConsPlusNormal"/>
            </w:pPr>
            <w:r>
              <w:t>7,0</w:t>
            </w:r>
          </w:p>
        </w:tc>
        <w:tc>
          <w:tcPr>
            <w:tcW w:w="1587" w:type="dxa"/>
          </w:tcPr>
          <w:p w14:paraId="600376DD" w14:textId="77777777" w:rsidR="00910747" w:rsidRDefault="00910747">
            <w:pPr>
              <w:pStyle w:val="ConsPlusNormal"/>
            </w:pPr>
            <w:r>
              <w:t>14,6</w:t>
            </w:r>
          </w:p>
        </w:tc>
        <w:tc>
          <w:tcPr>
            <w:tcW w:w="1531" w:type="dxa"/>
          </w:tcPr>
          <w:p w14:paraId="7FF3DE70" w14:textId="77777777" w:rsidR="00910747" w:rsidRDefault="00910747">
            <w:pPr>
              <w:pStyle w:val="ConsPlusNormal"/>
            </w:pPr>
            <w:r>
              <w:t>11,6</w:t>
            </w:r>
          </w:p>
        </w:tc>
        <w:tc>
          <w:tcPr>
            <w:tcW w:w="1587" w:type="dxa"/>
          </w:tcPr>
          <w:p w14:paraId="49A96CF1" w14:textId="77777777" w:rsidR="00910747" w:rsidRDefault="00910747">
            <w:pPr>
              <w:pStyle w:val="ConsPlusNormal"/>
            </w:pPr>
            <w:r>
              <w:t>3,0</w:t>
            </w:r>
          </w:p>
        </w:tc>
      </w:tr>
      <w:tr w:rsidR="00910747" w14:paraId="5819B589" w14:textId="77777777">
        <w:tc>
          <w:tcPr>
            <w:tcW w:w="2211" w:type="dxa"/>
          </w:tcPr>
          <w:p w14:paraId="3FB3109A" w14:textId="77777777" w:rsidR="00910747" w:rsidRDefault="00910747">
            <w:pPr>
              <w:pStyle w:val="ConsPlusNormal"/>
            </w:pPr>
            <w:r>
              <w:t>Тындинский район</w:t>
            </w:r>
          </w:p>
        </w:tc>
        <w:tc>
          <w:tcPr>
            <w:tcW w:w="1531" w:type="dxa"/>
          </w:tcPr>
          <w:p w14:paraId="5390CAAC" w14:textId="77777777" w:rsidR="00910747" w:rsidRDefault="00910747">
            <w:pPr>
              <w:pStyle w:val="ConsPlusNormal"/>
            </w:pPr>
            <w:r>
              <w:t>61,0</w:t>
            </w:r>
          </w:p>
        </w:tc>
        <w:tc>
          <w:tcPr>
            <w:tcW w:w="1417" w:type="dxa"/>
          </w:tcPr>
          <w:p w14:paraId="74BC0372" w14:textId="77777777" w:rsidR="00910747" w:rsidRDefault="00910747">
            <w:pPr>
              <w:pStyle w:val="ConsPlusNormal"/>
            </w:pPr>
            <w:r>
              <w:t>16,0</w:t>
            </w:r>
          </w:p>
        </w:tc>
        <w:tc>
          <w:tcPr>
            <w:tcW w:w="1531" w:type="dxa"/>
          </w:tcPr>
          <w:p w14:paraId="6BDD19E2" w14:textId="77777777" w:rsidR="00910747" w:rsidRDefault="00910747">
            <w:pPr>
              <w:pStyle w:val="ConsPlusNormal"/>
            </w:pPr>
            <w:r>
              <w:t>45,0</w:t>
            </w:r>
          </w:p>
        </w:tc>
        <w:tc>
          <w:tcPr>
            <w:tcW w:w="1587" w:type="dxa"/>
          </w:tcPr>
          <w:p w14:paraId="1C36DB7B" w14:textId="77777777" w:rsidR="00910747" w:rsidRDefault="00910747">
            <w:pPr>
              <w:pStyle w:val="ConsPlusNormal"/>
            </w:pPr>
            <w:r>
              <w:t>17,1</w:t>
            </w:r>
          </w:p>
        </w:tc>
        <w:tc>
          <w:tcPr>
            <w:tcW w:w="1531" w:type="dxa"/>
          </w:tcPr>
          <w:p w14:paraId="7F8EB234" w14:textId="77777777" w:rsidR="00910747" w:rsidRDefault="00910747">
            <w:pPr>
              <w:pStyle w:val="ConsPlusNormal"/>
            </w:pPr>
            <w:r>
              <w:t>4,5</w:t>
            </w:r>
          </w:p>
        </w:tc>
        <w:tc>
          <w:tcPr>
            <w:tcW w:w="1587" w:type="dxa"/>
          </w:tcPr>
          <w:p w14:paraId="205781C2" w14:textId="77777777" w:rsidR="00910747" w:rsidRDefault="00910747">
            <w:pPr>
              <w:pStyle w:val="ConsPlusNormal"/>
            </w:pPr>
            <w:r>
              <w:t>12,6</w:t>
            </w:r>
          </w:p>
        </w:tc>
      </w:tr>
    </w:tbl>
    <w:p w14:paraId="6D561C3D" w14:textId="77777777" w:rsidR="00910747" w:rsidRDefault="00910747">
      <w:pPr>
        <w:sectPr w:rsidR="00910747">
          <w:pgSz w:w="16838" w:h="11905" w:orient="landscape"/>
          <w:pgMar w:top="1701" w:right="1134" w:bottom="850" w:left="1134" w:header="0" w:footer="0" w:gutter="0"/>
          <w:cols w:space="720"/>
        </w:sectPr>
      </w:pPr>
    </w:p>
    <w:p w14:paraId="1B863757" w14:textId="77777777" w:rsidR="00910747" w:rsidRDefault="00910747">
      <w:pPr>
        <w:pStyle w:val="ConsPlusNormal"/>
        <w:jc w:val="both"/>
      </w:pPr>
    </w:p>
    <w:p w14:paraId="0705BCBB" w14:textId="77777777" w:rsidR="00910747" w:rsidRDefault="00910747">
      <w:pPr>
        <w:pStyle w:val="ConsPlusNormal"/>
        <w:ind w:firstLine="540"/>
        <w:jc w:val="both"/>
      </w:pPr>
      <w:r>
        <w:t>В ветхом и аварийном жилье зоны БАМа проживают 12,7 тыс. человек, в том числе в аварийном жилье - 6 тыс. человек.</w:t>
      </w:r>
    </w:p>
    <w:p w14:paraId="02260749" w14:textId="77777777" w:rsidR="00910747" w:rsidRDefault="00910747">
      <w:pPr>
        <w:pStyle w:val="ConsPlusNormal"/>
        <w:spacing w:before="220"/>
        <w:ind w:firstLine="540"/>
        <w:jc w:val="both"/>
      </w:pPr>
      <w:r>
        <w:t xml:space="preserve">Кроме того, в зоне БАМ сосредоточены значительные объемы жилых помещений, не зарегистрированных в установленном порядке, созданных в ходе промышленного освоения, - 87,3 тыс. кв. м </w:t>
      </w:r>
      <w:hyperlink w:anchor="P1235" w:history="1">
        <w:r>
          <w:rPr>
            <w:color w:val="0000FF"/>
          </w:rPr>
          <w:t>(таблица 3)</w:t>
        </w:r>
      </w:hyperlink>
      <w:r>
        <w:t>.</w:t>
      </w:r>
    </w:p>
    <w:p w14:paraId="07F23B96" w14:textId="77777777" w:rsidR="00910747" w:rsidRDefault="00910747">
      <w:pPr>
        <w:pStyle w:val="ConsPlusNormal"/>
        <w:jc w:val="both"/>
      </w:pPr>
    </w:p>
    <w:p w14:paraId="72E4A895" w14:textId="77777777" w:rsidR="00910747" w:rsidRDefault="00910747">
      <w:pPr>
        <w:pStyle w:val="ConsPlusNormal"/>
        <w:jc w:val="right"/>
        <w:outlineLvl w:val="3"/>
      </w:pPr>
      <w:r>
        <w:t>Таблица 3</w:t>
      </w:r>
    </w:p>
    <w:p w14:paraId="49244AB7" w14:textId="77777777" w:rsidR="00910747" w:rsidRDefault="00910747">
      <w:pPr>
        <w:pStyle w:val="ConsPlusNormal"/>
        <w:jc w:val="both"/>
      </w:pPr>
    </w:p>
    <w:p w14:paraId="10531D15" w14:textId="77777777" w:rsidR="00910747" w:rsidRDefault="00910747">
      <w:pPr>
        <w:pStyle w:val="ConsPlusTitle"/>
        <w:jc w:val="center"/>
      </w:pPr>
      <w:bookmarkStart w:id="11" w:name="P1235"/>
      <w:bookmarkEnd w:id="11"/>
      <w:r>
        <w:t>Информация о жилых помещениях, созданных в ходе</w:t>
      </w:r>
    </w:p>
    <w:p w14:paraId="5F8F76DC" w14:textId="77777777" w:rsidR="00910747" w:rsidRDefault="00910747">
      <w:pPr>
        <w:pStyle w:val="ConsPlusTitle"/>
        <w:jc w:val="center"/>
      </w:pPr>
      <w:r>
        <w:t>промышленного освоения территорий,</w:t>
      </w:r>
    </w:p>
    <w:p w14:paraId="1DCFB3A9" w14:textId="77777777" w:rsidR="00910747" w:rsidRDefault="00910747">
      <w:pPr>
        <w:pStyle w:val="ConsPlusTitle"/>
        <w:jc w:val="center"/>
      </w:pPr>
      <w:r>
        <w:t>на 1 января 2013 года</w:t>
      </w:r>
    </w:p>
    <w:p w14:paraId="442C16C9"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2154"/>
        <w:gridCol w:w="2041"/>
      </w:tblGrid>
      <w:tr w:rsidR="00910747" w14:paraId="2A0477AB" w14:textId="77777777">
        <w:tc>
          <w:tcPr>
            <w:tcW w:w="4876" w:type="dxa"/>
          </w:tcPr>
          <w:p w14:paraId="6A73064B" w14:textId="77777777" w:rsidR="00910747" w:rsidRDefault="00910747">
            <w:pPr>
              <w:pStyle w:val="ConsPlusNormal"/>
              <w:jc w:val="center"/>
            </w:pPr>
            <w:r>
              <w:t>Показатели</w:t>
            </w:r>
          </w:p>
        </w:tc>
        <w:tc>
          <w:tcPr>
            <w:tcW w:w="2154" w:type="dxa"/>
          </w:tcPr>
          <w:p w14:paraId="59C54CF4" w14:textId="77777777" w:rsidR="00910747" w:rsidRDefault="00910747">
            <w:pPr>
              <w:pStyle w:val="ConsPlusNormal"/>
              <w:jc w:val="center"/>
            </w:pPr>
            <w:r>
              <w:t>Общая площадь, тыс. кв. м</w:t>
            </w:r>
          </w:p>
        </w:tc>
        <w:tc>
          <w:tcPr>
            <w:tcW w:w="2041" w:type="dxa"/>
          </w:tcPr>
          <w:p w14:paraId="01260117" w14:textId="77777777" w:rsidR="00910747" w:rsidRDefault="00910747">
            <w:pPr>
              <w:pStyle w:val="ConsPlusNormal"/>
              <w:jc w:val="center"/>
            </w:pPr>
            <w:r>
              <w:t>Количество проживающих жителей, человек</w:t>
            </w:r>
          </w:p>
        </w:tc>
      </w:tr>
      <w:tr w:rsidR="00910747" w14:paraId="3F61F5DE" w14:textId="77777777">
        <w:tc>
          <w:tcPr>
            <w:tcW w:w="4876" w:type="dxa"/>
          </w:tcPr>
          <w:p w14:paraId="086FAA53" w14:textId="77777777" w:rsidR="00910747" w:rsidRDefault="00910747">
            <w:pPr>
              <w:pStyle w:val="ConsPlusNormal"/>
            </w:pPr>
            <w:r>
              <w:t>Всего по Амурской области</w:t>
            </w:r>
          </w:p>
        </w:tc>
        <w:tc>
          <w:tcPr>
            <w:tcW w:w="2154" w:type="dxa"/>
          </w:tcPr>
          <w:p w14:paraId="3EE5F0E8" w14:textId="77777777" w:rsidR="00910747" w:rsidRDefault="00910747">
            <w:pPr>
              <w:pStyle w:val="ConsPlusNormal"/>
            </w:pPr>
            <w:r>
              <w:t>111,275</w:t>
            </w:r>
          </w:p>
        </w:tc>
        <w:tc>
          <w:tcPr>
            <w:tcW w:w="2041" w:type="dxa"/>
          </w:tcPr>
          <w:p w14:paraId="1657BFB3" w14:textId="77777777" w:rsidR="00910747" w:rsidRDefault="00910747">
            <w:pPr>
              <w:pStyle w:val="ConsPlusNormal"/>
            </w:pPr>
            <w:r>
              <w:t>5851,00</w:t>
            </w:r>
          </w:p>
        </w:tc>
      </w:tr>
      <w:tr w:rsidR="00910747" w14:paraId="1281A7E7" w14:textId="77777777">
        <w:tc>
          <w:tcPr>
            <w:tcW w:w="4876" w:type="dxa"/>
          </w:tcPr>
          <w:p w14:paraId="2C221633" w14:textId="77777777" w:rsidR="00910747" w:rsidRDefault="00910747">
            <w:pPr>
              <w:pStyle w:val="ConsPlusNormal"/>
            </w:pPr>
            <w:r>
              <w:t>В том числе зона БАМ</w:t>
            </w:r>
          </w:p>
        </w:tc>
        <w:tc>
          <w:tcPr>
            <w:tcW w:w="2154" w:type="dxa"/>
          </w:tcPr>
          <w:p w14:paraId="32BA601F" w14:textId="77777777" w:rsidR="00910747" w:rsidRDefault="00910747">
            <w:pPr>
              <w:pStyle w:val="ConsPlusNormal"/>
            </w:pPr>
            <w:r>
              <w:t>87,264</w:t>
            </w:r>
          </w:p>
        </w:tc>
        <w:tc>
          <w:tcPr>
            <w:tcW w:w="2041" w:type="dxa"/>
          </w:tcPr>
          <w:p w14:paraId="33064494" w14:textId="77777777" w:rsidR="00910747" w:rsidRDefault="00910747">
            <w:pPr>
              <w:pStyle w:val="ConsPlusNormal"/>
            </w:pPr>
            <w:r>
              <w:t>4159,00</w:t>
            </w:r>
          </w:p>
        </w:tc>
      </w:tr>
      <w:tr w:rsidR="00910747" w14:paraId="685C9331" w14:textId="77777777">
        <w:tc>
          <w:tcPr>
            <w:tcW w:w="4876" w:type="dxa"/>
          </w:tcPr>
          <w:p w14:paraId="1312FCFF" w14:textId="77777777" w:rsidR="00910747" w:rsidRDefault="00910747">
            <w:pPr>
              <w:pStyle w:val="ConsPlusNormal"/>
            </w:pPr>
            <w:r>
              <w:t>из нее г. Тында</w:t>
            </w:r>
          </w:p>
        </w:tc>
        <w:tc>
          <w:tcPr>
            <w:tcW w:w="2154" w:type="dxa"/>
          </w:tcPr>
          <w:p w14:paraId="5A807F54" w14:textId="77777777" w:rsidR="00910747" w:rsidRDefault="00910747">
            <w:pPr>
              <w:pStyle w:val="ConsPlusNormal"/>
            </w:pPr>
            <w:r>
              <w:t>65,707</w:t>
            </w:r>
          </w:p>
        </w:tc>
        <w:tc>
          <w:tcPr>
            <w:tcW w:w="2041" w:type="dxa"/>
          </w:tcPr>
          <w:p w14:paraId="0EA1984E" w14:textId="77777777" w:rsidR="00910747" w:rsidRDefault="00910747">
            <w:pPr>
              <w:pStyle w:val="ConsPlusNormal"/>
            </w:pPr>
            <w:r>
              <w:t>3243,00</w:t>
            </w:r>
          </w:p>
        </w:tc>
      </w:tr>
    </w:tbl>
    <w:p w14:paraId="4287BB1B" w14:textId="77777777" w:rsidR="00910747" w:rsidRDefault="00910747">
      <w:pPr>
        <w:pStyle w:val="ConsPlusNormal"/>
        <w:jc w:val="both"/>
      </w:pPr>
    </w:p>
    <w:p w14:paraId="6C21E1C2" w14:textId="77777777" w:rsidR="00910747" w:rsidRDefault="00910747">
      <w:pPr>
        <w:pStyle w:val="ConsPlusNormal"/>
        <w:ind w:firstLine="540"/>
        <w:jc w:val="both"/>
      </w:pPr>
      <w:r>
        <w:t>Жилищный фонд, построенный в период строительства БАМ по титулу "Временные здания и сооружения", был брошен строительными организациями Минтрансстроя в 90-х годах. На тот момент в этих временных зданиях и сооружениях (сборно-щитовых домах, вагончиках, "самостроях") проживали граждане, нуждающиеся в улучшении жилищных условий.</w:t>
      </w:r>
    </w:p>
    <w:p w14:paraId="6ADEBF58" w14:textId="77777777" w:rsidR="00910747" w:rsidRDefault="00910747">
      <w:pPr>
        <w:pStyle w:val="ConsPlusNormal"/>
        <w:spacing w:before="220"/>
        <w:ind w:firstLine="540"/>
        <w:jc w:val="both"/>
      </w:pPr>
      <w:r>
        <w:t>При передаче временных построек в муниципальную собственность финансовые средства на ремонт и содержание такого жилья не предусматривались. Остальная часть жилья осталась бесхозяйной, т.к. принять в муниципальную собственность жилье, имеющее износ более 65%, не представлялось возможным.</w:t>
      </w:r>
    </w:p>
    <w:p w14:paraId="7E5F7426" w14:textId="77777777" w:rsidR="00910747" w:rsidRDefault="00910747">
      <w:pPr>
        <w:pStyle w:val="ConsPlusNormal"/>
        <w:spacing w:before="220"/>
        <w:ind w:firstLine="540"/>
        <w:jc w:val="both"/>
      </w:pPr>
      <w:r>
        <w:t>Для реализации мер по переселению из аварийного жилищного фонда с учетом реализации иных подпрограмм требуется приобрести на первичном и вторичном рынках 38,161 тыс. кв. м жилья.</w:t>
      </w:r>
    </w:p>
    <w:p w14:paraId="2EF7C646" w14:textId="77777777" w:rsidR="00910747" w:rsidRDefault="00910747">
      <w:pPr>
        <w:pStyle w:val="ConsPlusNormal"/>
        <w:spacing w:before="220"/>
        <w:ind w:firstLine="540"/>
        <w:jc w:val="both"/>
      </w:pPr>
      <w:r>
        <w:t>Проживающие в ветхих и аварийных домах граждане в основном не в состоянии самостоятельно приобрести или получить на условиях найма жилище удовлетворительного качества. Муниципальные образования, учитывая высокую степень дотационности своих бюджетов, самостоятельно проблему переселения граждан из ветхого и аварийного жилищного фонда решить не могут. Следовательно, решить ее можно только программным методом с привлечением средств из бюджетов всех уровней, а также внебюджетных источников.</w:t>
      </w:r>
    </w:p>
    <w:p w14:paraId="727E37A1" w14:textId="77777777" w:rsidR="00910747" w:rsidRDefault="00910747">
      <w:pPr>
        <w:pStyle w:val="ConsPlusNormal"/>
        <w:spacing w:before="220"/>
        <w:ind w:firstLine="540"/>
        <w:jc w:val="both"/>
      </w:pPr>
      <w:r>
        <w:t xml:space="preserve">Для определения площади ветхого и аварийного жилищного фонда используются показатели, установленные инструкцией по заполнению формы федерального государственного статистического наблюдения "Сведения о жилищном фонде" </w:t>
      </w:r>
      <w:hyperlink r:id="rId315" w:history="1">
        <w:r>
          <w:rPr>
            <w:color w:val="0000FF"/>
          </w:rPr>
          <w:t>(форма N 1-жилфонд)</w:t>
        </w:r>
      </w:hyperlink>
      <w:r>
        <w:t>, утвержденной постановлением Росстата от 25 сентября 2007 г. N 66, которой определено, что к ветхим домам относятся каменные дома с износом свыше 70%, прочие - с износом свыше 65%.</w:t>
      </w:r>
    </w:p>
    <w:p w14:paraId="6F291146" w14:textId="77777777" w:rsidR="00910747" w:rsidRDefault="00910747">
      <w:pPr>
        <w:pStyle w:val="ConsPlusNormal"/>
        <w:spacing w:before="220"/>
        <w:ind w:firstLine="540"/>
        <w:jc w:val="both"/>
      </w:pPr>
      <w:r>
        <w:t xml:space="preserve">Жилое помещение признается непригодным для проживания и, в частности, многоквартирный дом признается аварийным и подлежащим сносу или реконструкции в порядке и по основаниям, установленным </w:t>
      </w:r>
      <w:hyperlink r:id="rId316" w:history="1">
        <w:r>
          <w:rPr>
            <w:color w:val="0000FF"/>
          </w:rPr>
          <w:t>Положением</w:t>
        </w:r>
      </w:hyperlink>
      <w:r>
        <w:t>, утвержденным постановлением Правительства Российской Федерации от 28 января 2006 г. N 47.</w:t>
      </w:r>
    </w:p>
    <w:p w14:paraId="158898F4" w14:textId="77777777" w:rsidR="00910747" w:rsidRDefault="00910747">
      <w:pPr>
        <w:pStyle w:val="ConsPlusNormal"/>
        <w:jc w:val="both"/>
      </w:pPr>
    </w:p>
    <w:p w14:paraId="3460791F" w14:textId="77777777" w:rsidR="00910747" w:rsidRDefault="00910747">
      <w:pPr>
        <w:pStyle w:val="ConsPlusTitle"/>
        <w:jc w:val="center"/>
        <w:outlineLvl w:val="2"/>
      </w:pPr>
      <w:r>
        <w:t>3. Приоритеты государственной политики в сфере реализации</w:t>
      </w:r>
    </w:p>
    <w:p w14:paraId="741361BE" w14:textId="77777777" w:rsidR="00910747" w:rsidRDefault="00910747">
      <w:pPr>
        <w:pStyle w:val="ConsPlusTitle"/>
        <w:jc w:val="center"/>
      </w:pPr>
      <w:r>
        <w:t>подпрограммы, цели, задачи и ожидаемые</w:t>
      </w:r>
    </w:p>
    <w:p w14:paraId="26999ACE" w14:textId="77777777" w:rsidR="00910747" w:rsidRDefault="00910747">
      <w:pPr>
        <w:pStyle w:val="ConsPlusTitle"/>
        <w:jc w:val="center"/>
      </w:pPr>
      <w:r>
        <w:t>конечные результаты</w:t>
      </w:r>
    </w:p>
    <w:p w14:paraId="6DD49026" w14:textId="77777777" w:rsidR="00910747" w:rsidRDefault="00910747">
      <w:pPr>
        <w:pStyle w:val="ConsPlusNormal"/>
        <w:jc w:val="center"/>
      </w:pPr>
      <w:r>
        <w:t>(в ред. постановления Правительства Амурской области</w:t>
      </w:r>
    </w:p>
    <w:p w14:paraId="0EAAEE4E" w14:textId="77777777" w:rsidR="00910747" w:rsidRDefault="00910747">
      <w:pPr>
        <w:pStyle w:val="ConsPlusNormal"/>
        <w:jc w:val="center"/>
      </w:pPr>
      <w:r>
        <w:t xml:space="preserve">от 01.03.2021 </w:t>
      </w:r>
      <w:hyperlink r:id="rId317" w:history="1">
        <w:r>
          <w:rPr>
            <w:color w:val="0000FF"/>
          </w:rPr>
          <w:t>N 105</w:t>
        </w:r>
      </w:hyperlink>
      <w:r>
        <w:t>)</w:t>
      </w:r>
    </w:p>
    <w:p w14:paraId="4E84DA69" w14:textId="77777777" w:rsidR="00910747" w:rsidRDefault="00910747">
      <w:pPr>
        <w:pStyle w:val="ConsPlusNormal"/>
        <w:jc w:val="both"/>
      </w:pPr>
    </w:p>
    <w:p w14:paraId="59BBD133" w14:textId="77777777" w:rsidR="00910747" w:rsidRDefault="00910747">
      <w:pPr>
        <w:pStyle w:val="ConsPlusNormal"/>
        <w:ind w:firstLine="540"/>
        <w:jc w:val="both"/>
      </w:pPr>
      <w:r>
        <w:t xml:space="preserve">Государственная политика в сфере реализации подпрограммы направлена на обеспечение населения жильем наряду с улучшением жилищных условий, что является базовым элементом повышения качества жизни населения, ключевой стратегической целью социально-экономического развития области в сфере строительства, определенной в </w:t>
      </w:r>
      <w:hyperlink r:id="rId318" w:history="1">
        <w:r>
          <w:rPr>
            <w:color w:val="0000FF"/>
          </w:rPr>
          <w:t>Стратегии</w:t>
        </w:r>
      </w:hyperlink>
      <w:r>
        <w:t xml:space="preserve"> социально-экономического развития Амурской области на период до 2025 года, утвержденной постановлением Правительства Амурской области от 13 июля 2012 г. N 380.</w:t>
      </w:r>
    </w:p>
    <w:p w14:paraId="15557051" w14:textId="77777777" w:rsidR="00910747" w:rsidRDefault="00910747">
      <w:pPr>
        <w:pStyle w:val="ConsPlusNormal"/>
        <w:spacing w:before="220"/>
        <w:ind w:firstLine="540"/>
        <w:jc w:val="both"/>
      </w:pPr>
      <w:r>
        <w:t>Основной целью подпрограммы является повышение качества жилищного обеспечения населения,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расположенных в зоне БАМ на территории Амурской области, прежде всего граждан, которым в связи со строительством Байкало-Амурской магистрали было предоставлено временное жилье.</w:t>
      </w:r>
    </w:p>
    <w:p w14:paraId="09C27E4A" w14:textId="77777777" w:rsidR="00910747" w:rsidRDefault="00910747">
      <w:pPr>
        <w:pStyle w:val="ConsPlusNormal"/>
        <w:spacing w:before="220"/>
        <w:ind w:firstLine="540"/>
        <w:jc w:val="both"/>
      </w:pPr>
      <w:r>
        <w:t>Указанная цель соответствует государственной политике. Обозначенный целевой блок предполагает направленность на реализацию комплекса мероприятий по переселению граждан из ветхого жилищного фонда, признанного непригодным для проживания, расположенного в зоне БАМа.</w:t>
      </w:r>
    </w:p>
    <w:p w14:paraId="05738C77" w14:textId="77777777" w:rsidR="00910747" w:rsidRDefault="00910747">
      <w:pPr>
        <w:pStyle w:val="ConsPlusNormal"/>
        <w:spacing w:before="220"/>
        <w:ind w:firstLine="540"/>
        <w:jc w:val="both"/>
      </w:pPr>
      <w:r>
        <w:t>Задачей подпрограммы является обеспечение жильем граждан, проживавших в жилищном фонде, признанном непригодным для проживания, и (или) жилищном фонде с высоким уровнем износа.</w:t>
      </w:r>
    </w:p>
    <w:p w14:paraId="3CE071D2" w14:textId="77777777" w:rsidR="00910747" w:rsidRDefault="00910747">
      <w:pPr>
        <w:pStyle w:val="ConsPlusNormal"/>
        <w:jc w:val="both"/>
      </w:pPr>
    </w:p>
    <w:p w14:paraId="097B4ECC" w14:textId="77777777" w:rsidR="00910747" w:rsidRDefault="00910747">
      <w:pPr>
        <w:pStyle w:val="ConsPlusTitle"/>
        <w:jc w:val="center"/>
        <w:outlineLvl w:val="2"/>
      </w:pPr>
      <w:r>
        <w:t>4. Описание системы основных мероприятий и мероприятий</w:t>
      </w:r>
    </w:p>
    <w:p w14:paraId="5A8AA2DA" w14:textId="77777777" w:rsidR="00910747" w:rsidRDefault="00910747">
      <w:pPr>
        <w:pStyle w:val="ConsPlusNormal"/>
        <w:jc w:val="center"/>
      </w:pPr>
      <w:r>
        <w:t>(в ред. постановления Правительства Амурской области</w:t>
      </w:r>
    </w:p>
    <w:p w14:paraId="13966E9F" w14:textId="77777777" w:rsidR="00910747" w:rsidRDefault="00910747">
      <w:pPr>
        <w:pStyle w:val="ConsPlusNormal"/>
        <w:jc w:val="center"/>
      </w:pPr>
      <w:r>
        <w:t xml:space="preserve">от 04.03.2021 </w:t>
      </w:r>
      <w:hyperlink r:id="rId319" w:history="1">
        <w:r>
          <w:rPr>
            <w:color w:val="0000FF"/>
          </w:rPr>
          <w:t>N 112</w:t>
        </w:r>
      </w:hyperlink>
      <w:r>
        <w:t>)</w:t>
      </w:r>
    </w:p>
    <w:p w14:paraId="0D1E930C" w14:textId="77777777" w:rsidR="00910747" w:rsidRDefault="00910747">
      <w:pPr>
        <w:pStyle w:val="ConsPlusNormal"/>
        <w:jc w:val="both"/>
      </w:pPr>
    </w:p>
    <w:p w14:paraId="68FBD932" w14:textId="77777777" w:rsidR="00910747" w:rsidRDefault="00910747">
      <w:pPr>
        <w:pStyle w:val="ConsPlusNormal"/>
        <w:ind w:firstLine="540"/>
        <w:jc w:val="both"/>
      </w:pPr>
      <w:r>
        <w:t>Основное мероприятие "Государственная поддержка переселения граждан из ветхого жилищного фонда, расположенного в зоне БАМа" включает в себя мероприятия:</w:t>
      </w:r>
    </w:p>
    <w:p w14:paraId="20C848F4" w14:textId="77777777" w:rsidR="00910747" w:rsidRDefault="00910747">
      <w:pPr>
        <w:pStyle w:val="ConsPlusNormal"/>
        <w:spacing w:before="220"/>
        <w:ind w:firstLine="540"/>
        <w:jc w:val="both"/>
      </w:pPr>
      <w:r>
        <w:t>1. Мероприятие "Мероприятие по переселению граждан из ветхого и аварийного жилья в зоне Байкало-Амурской магистрали", направленное на приобретение муниципальными образованиями жилых помещений, в том числе на вторичном рынке жилья и (или) предоставление социальных выплат на приобретение жилых помещений собственникам 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w:t>
      </w:r>
    </w:p>
    <w:p w14:paraId="3EA380CC" w14:textId="77777777" w:rsidR="00910747" w:rsidRDefault="00910747">
      <w:pPr>
        <w:pStyle w:val="ConsPlusNormal"/>
        <w:spacing w:before="220"/>
        <w:ind w:firstLine="540"/>
        <w:jc w:val="both"/>
      </w:pPr>
      <w:r>
        <w:t>Участник Государственной программы:</w:t>
      </w:r>
    </w:p>
    <w:p w14:paraId="2190E8E1" w14:textId="77777777" w:rsidR="00910747" w:rsidRDefault="00910747">
      <w:pPr>
        <w:pStyle w:val="ConsPlusNormal"/>
        <w:spacing w:before="220"/>
        <w:ind w:firstLine="540"/>
        <w:jc w:val="both"/>
      </w:pPr>
      <w:r>
        <w:t>1) организует отбор муниципальных образований и проектов для участия в подпрограмме;</w:t>
      </w:r>
    </w:p>
    <w:p w14:paraId="4F42C040" w14:textId="77777777" w:rsidR="00910747" w:rsidRDefault="00910747">
      <w:pPr>
        <w:pStyle w:val="ConsPlusNormal"/>
        <w:spacing w:before="220"/>
        <w:ind w:firstLine="540"/>
        <w:jc w:val="both"/>
      </w:pPr>
      <w:r>
        <w:t>2) по запросу государственного заказчика государственной программы Российской Федерации - главного распорядителя средств федерального бюджета представляет информацию о потребности в ассигнованиях из федерального бюджета на реализацию мероприятий по переселению граждан из ветхого и аварийного жилья в зоне БАМа;</w:t>
      </w:r>
    </w:p>
    <w:p w14:paraId="4ED64026" w14:textId="77777777" w:rsidR="00910747" w:rsidRDefault="00910747">
      <w:pPr>
        <w:pStyle w:val="ConsPlusNormal"/>
        <w:spacing w:before="220"/>
        <w:ind w:firstLine="540"/>
        <w:jc w:val="both"/>
      </w:pPr>
      <w:r>
        <w:t xml:space="preserve">3) осуществляет подготовку проекта соглашения с главным распорядителем средств федерального бюджета о выделении субсидии из федерального бюджета на реализацию </w:t>
      </w:r>
      <w:r>
        <w:lastRenderedPageBreak/>
        <w:t xml:space="preserve">мероприятий по переселению граждан из ветхого и аварийного жилья в зоне Байкало-Амурской магистрали, организует процедуру согласования и подписания со стороны Амурской области в соответствии с </w:t>
      </w:r>
      <w:hyperlink r:id="rId320" w:history="1">
        <w:r>
          <w:rPr>
            <w:color w:val="0000FF"/>
          </w:rPr>
          <w:t>Регламентом</w:t>
        </w:r>
      </w:hyperlink>
      <w:r>
        <w:t xml:space="preserve"> Правительства Амурской области, утвержденным постановлением губернатора Амурской области от 3 августа 2007 г. N 443, и установленными сроками;</w:t>
      </w:r>
    </w:p>
    <w:p w14:paraId="0C67D709" w14:textId="77777777" w:rsidR="00910747" w:rsidRDefault="00910747">
      <w:pPr>
        <w:pStyle w:val="ConsPlusNormal"/>
        <w:spacing w:before="220"/>
        <w:ind w:firstLine="540"/>
        <w:jc w:val="both"/>
      </w:pPr>
      <w:r>
        <w:t>4) заключает соглашения с муниципальными образованиями о выделении субсидии из областного бюджета на реализацию мероприятий по переселению граждан из ветхого и аварийного жилья в зоне Байкало-Амурской магистрали;</w:t>
      </w:r>
    </w:p>
    <w:p w14:paraId="06B136F6" w14:textId="77777777" w:rsidR="00910747" w:rsidRDefault="00910747">
      <w:pPr>
        <w:pStyle w:val="ConsPlusNormal"/>
        <w:spacing w:before="220"/>
        <w:ind w:firstLine="540"/>
        <w:jc w:val="both"/>
      </w:pPr>
      <w:r>
        <w:t>5) осуществляет общее руководство и управление реализацией мероприятий подпрограммы;</w:t>
      </w:r>
    </w:p>
    <w:p w14:paraId="579621CE" w14:textId="77777777" w:rsidR="00910747" w:rsidRDefault="00910747">
      <w:pPr>
        <w:pStyle w:val="ConsPlusNormal"/>
        <w:spacing w:before="220"/>
        <w:ind w:firstLine="540"/>
        <w:jc w:val="both"/>
      </w:pPr>
      <w:r>
        <w:t>6) представляет государственному заказчику государственной программы Российской Федерации - главному распорядителю средств федерального бюджета отчеты об использовании субсидии из федерального бюджета на реализацию мероприятий по переселению граждан из ветхого и аварийного жилья в зоне Байкало-Амурской магистрали и о достижении значений результатов использования данной субсидии.</w:t>
      </w:r>
    </w:p>
    <w:p w14:paraId="359BBCA5" w14:textId="77777777" w:rsidR="00910747" w:rsidRDefault="00910747">
      <w:pPr>
        <w:pStyle w:val="ConsPlusNormal"/>
        <w:spacing w:before="220"/>
        <w:ind w:firstLine="540"/>
        <w:jc w:val="both"/>
      </w:pPr>
      <w:r>
        <w:t xml:space="preserve">Средства областного бюджета предоставляются бюджетам муниципальных образований в виде субсидий в соответствии с Порядком предоставления и распределения субсидий бюджетам муниципальных образований на софинансирование мероприятий по переселению граждан из ветхого и аварийного жилья в зоне Байкало-Амурской магистрали, предусмотренных подпрограммой, согласно </w:t>
      </w:r>
      <w:hyperlink w:anchor="P22346" w:history="1">
        <w:r>
          <w:rPr>
            <w:color w:val="0000FF"/>
          </w:rPr>
          <w:t>приложению N 5</w:t>
        </w:r>
      </w:hyperlink>
      <w:r>
        <w:t xml:space="preserve"> к Государственной программе.</w:t>
      </w:r>
    </w:p>
    <w:p w14:paraId="32A0D37E" w14:textId="77777777" w:rsidR="00910747" w:rsidRDefault="00910747">
      <w:pPr>
        <w:pStyle w:val="ConsPlusNormal"/>
        <w:spacing w:before="220"/>
        <w:ind w:firstLine="540"/>
        <w:jc w:val="both"/>
      </w:pPr>
      <w:r>
        <w:t>Средства бюджетов муниципальных образований, предусмотренные в рамках реализации мероприятий по переселению граждан из ветхого и аварийного жилья в зоне Байкало-Амурской магистрали, направляются на финансирование аналогичных мероприятий муниципальных программ по направлениям "приобретение жилых помещений, в том числе на вторичном рынке жилья" и (или) "предоставление социальных выплат на приобретение жилых помещений собственникам 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w:t>
      </w:r>
    </w:p>
    <w:p w14:paraId="5EDE6289" w14:textId="77777777" w:rsidR="00910747" w:rsidRDefault="00910747">
      <w:pPr>
        <w:pStyle w:val="ConsPlusNormal"/>
        <w:spacing w:before="220"/>
        <w:ind w:firstLine="540"/>
        <w:jc w:val="both"/>
      </w:pPr>
      <w:r>
        <w:t>Для контроля за эффективностью реализации подпрограммы предусматривается ведение государственным заказчиком подпрограммы постоянного мониторинга, что обеспечит необходимую информационно-аналитическую поддержку принятия решений по вопросам реализации подпрограммы с учетом хода и полноты выполнения программных мероприятий, целевого и эффективного использования средств.</w:t>
      </w:r>
    </w:p>
    <w:p w14:paraId="147712D7" w14:textId="77777777" w:rsidR="00910747" w:rsidRDefault="00910747">
      <w:pPr>
        <w:pStyle w:val="ConsPlusNormal"/>
        <w:spacing w:before="220"/>
        <w:ind w:firstLine="540"/>
        <w:jc w:val="both"/>
      </w:pPr>
      <w:r>
        <w:t>2. Мероприятие "Обеспечение жильем многодетных семей, проживающих в зоне Байкало-Амурской магистрали" осуществляется в соответствии с Порядком, утвержденным постановлением Правительства Амурской области.</w:t>
      </w:r>
    </w:p>
    <w:p w14:paraId="371A7941" w14:textId="77777777" w:rsidR="00910747" w:rsidRDefault="00910747">
      <w:pPr>
        <w:pStyle w:val="ConsPlusNormal"/>
        <w:spacing w:before="220"/>
        <w:ind w:firstLine="540"/>
        <w:jc w:val="both"/>
      </w:pPr>
      <w:r>
        <w:t>Основное мероприятие, его финансирование, сроки выполнения могут корректироваться в порядке, установленном законодательством Российской Федерации, и с учетом средств, предусматриваемых в соответствующих бюджетах на соответствующий финансовый год.</w:t>
      </w:r>
    </w:p>
    <w:p w14:paraId="0DAA8078" w14:textId="77777777" w:rsidR="00910747" w:rsidRDefault="00910747">
      <w:pPr>
        <w:pStyle w:val="ConsPlusNormal"/>
        <w:spacing w:before="220"/>
        <w:ind w:firstLine="540"/>
        <w:jc w:val="both"/>
      </w:pPr>
      <w:r>
        <w:t>Примечание: В состав мероприятия по переселению граждан из ветхого и аварийного жилья в зоне Байкало-Амурской магистрали включено мероприятие "Мероприятие по переселению граждан из ветхого и аварийного жилья в зоне Байкало-Амурской магистрали", которое реализовывалось в рамках подпрограммы в 2014 - 2015 годах.</w:t>
      </w:r>
    </w:p>
    <w:p w14:paraId="610F2481" w14:textId="77777777" w:rsidR="00910747" w:rsidRDefault="00910747">
      <w:pPr>
        <w:pStyle w:val="ConsPlusNormal"/>
        <w:spacing w:before="220"/>
        <w:ind w:firstLine="540"/>
        <w:jc w:val="both"/>
      </w:pPr>
      <w:r>
        <w:t xml:space="preserve">3. Мероприятие "Мониторинг средней рыночной стоимости 1 кв. м жилой недвижимости в целях обеспечения жильем многодетных семей, проживающих в зоне Байкало-Амурской магистрали". Реализуется на основании </w:t>
      </w:r>
      <w:hyperlink r:id="rId321" w:history="1">
        <w:r>
          <w:rPr>
            <w:color w:val="0000FF"/>
          </w:rPr>
          <w:t>пункта 1.6</w:t>
        </w:r>
      </w:hyperlink>
      <w:r>
        <w:t xml:space="preserve"> Порядка обеспечения жильем многодетных семей, проживающих в зоне Байкало-Амурской магистрали, утвержденного постановлением Правительства Амурской области от 9 октября 2020 г. N 695.</w:t>
      </w:r>
    </w:p>
    <w:p w14:paraId="1CF84973" w14:textId="77777777" w:rsidR="00910747" w:rsidRDefault="00910747">
      <w:pPr>
        <w:pStyle w:val="ConsPlusNormal"/>
        <w:jc w:val="both"/>
      </w:pPr>
      <w:r>
        <w:t xml:space="preserve">(п. 3 введен постановлением Правительства Амурской области от 02.04.2021 </w:t>
      </w:r>
      <w:hyperlink r:id="rId322" w:history="1">
        <w:r>
          <w:rPr>
            <w:color w:val="0000FF"/>
          </w:rPr>
          <w:t>N 192</w:t>
        </w:r>
      </w:hyperlink>
      <w:r>
        <w:t>)</w:t>
      </w:r>
    </w:p>
    <w:p w14:paraId="7C26796B" w14:textId="77777777" w:rsidR="00910747" w:rsidRDefault="00910747">
      <w:pPr>
        <w:pStyle w:val="ConsPlusNormal"/>
        <w:jc w:val="both"/>
      </w:pPr>
    </w:p>
    <w:p w14:paraId="6B0D0A5C" w14:textId="77777777" w:rsidR="00910747" w:rsidRDefault="00910747">
      <w:pPr>
        <w:pStyle w:val="ConsPlusTitle"/>
        <w:jc w:val="center"/>
        <w:outlineLvl w:val="2"/>
      </w:pPr>
      <w:r>
        <w:t>5. Ресурсное обеспечение подпрограммы</w:t>
      </w:r>
    </w:p>
    <w:p w14:paraId="6E535B70" w14:textId="77777777" w:rsidR="00910747" w:rsidRDefault="00910747">
      <w:pPr>
        <w:pStyle w:val="ConsPlusNormal"/>
        <w:jc w:val="center"/>
      </w:pPr>
      <w:r>
        <w:t>(в ред. постановления Правительства Амурской области</w:t>
      </w:r>
    </w:p>
    <w:p w14:paraId="0EE7C6CF" w14:textId="77777777" w:rsidR="00910747" w:rsidRDefault="00910747">
      <w:pPr>
        <w:pStyle w:val="ConsPlusNormal"/>
        <w:jc w:val="center"/>
      </w:pPr>
      <w:r>
        <w:t xml:space="preserve">от 24.12.2021 </w:t>
      </w:r>
      <w:hyperlink r:id="rId323" w:history="1">
        <w:r>
          <w:rPr>
            <w:color w:val="0000FF"/>
          </w:rPr>
          <w:t>N 1080</w:t>
        </w:r>
      </w:hyperlink>
      <w:r>
        <w:t>)</w:t>
      </w:r>
    </w:p>
    <w:p w14:paraId="6CC2B50F" w14:textId="77777777" w:rsidR="00910747" w:rsidRDefault="00910747">
      <w:pPr>
        <w:pStyle w:val="ConsPlusNormal"/>
        <w:jc w:val="both"/>
      </w:pPr>
    </w:p>
    <w:p w14:paraId="04A8F3B1" w14:textId="77777777" w:rsidR="00910747" w:rsidRDefault="00910747">
      <w:pPr>
        <w:pStyle w:val="ConsPlusNormal"/>
        <w:ind w:firstLine="540"/>
        <w:jc w:val="both"/>
      </w:pPr>
      <w:r>
        <w:t>Финансовые ресурсы для реализации мероприятий по переселению граждан из жилищного фонда, признанного в установленном порядке непригодным для проживания, формируются на условиях софинансирования за счет средств федерального, областного и местных бюджетов.</w:t>
      </w:r>
    </w:p>
    <w:p w14:paraId="60998EDD" w14:textId="77777777" w:rsidR="00910747" w:rsidRDefault="00910747">
      <w:pPr>
        <w:pStyle w:val="ConsPlusNormal"/>
        <w:spacing w:before="220"/>
        <w:ind w:firstLine="540"/>
        <w:jc w:val="both"/>
      </w:pPr>
      <w:r>
        <w:t>Объем бюджетных ассигнований на реализацию подпрограммы в 2014 - 2025 годах составляет 1644652,16 тыс. рублей, в том числе по годам:</w:t>
      </w:r>
    </w:p>
    <w:p w14:paraId="7E0A8BA6" w14:textId="77777777" w:rsidR="00910747" w:rsidRDefault="00910747">
      <w:pPr>
        <w:pStyle w:val="ConsPlusNormal"/>
        <w:jc w:val="both"/>
      </w:pPr>
      <w:r>
        <w:t xml:space="preserve">(в ред. постановления Правительства Амурской области от 16.02.2022 </w:t>
      </w:r>
      <w:hyperlink r:id="rId324" w:history="1">
        <w:r>
          <w:rPr>
            <w:color w:val="0000FF"/>
          </w:rPr>
          <w:t>N 174</w:t>
        </w:r>
      </w:hyperlink>
      <w:r>
        <w:t>)</w:t>
      </w:r>
    </w:p>
    <w:p w14:paraId="759C5790" w14:textId="77777777" w:rsidR="00910747" w:rsidRDefault="00910747">
      <w:pPr>
        <w:pStyle w:val="ConsPlusNormal"/>
        <w:spacing w:before="220"/>
        <w:ind w:firstLine="540"/>
        <w:jc w:val="both"/>
      </w:pPr>
      <w:r>
        <w:t>2014 год - 105685,800 тыс. рублей;</w:t>
      </w:r>
    </w:p>
    <w:p w14:paraId="09D81DAF" w14:textId="77777777" w:rsidR="00910747" w:rsidRDefault="00910747">
      <w:pPr>
        <w:pStyle w:val="ConsPlusNormal"/>
        <w:spacing w:before="220"/>
        <w:ind w:firstLine="540"/>
        <w:jc w:val="both"/>
      </w:pPr>
      <w:r>
        <w:t>2015 год - 75000,000 тыс. рублей;</w:t>
      </w:r>
    </w:p>
    <w:p w14:paraId="42F78B7B" w14:textId="77777777" w:rsidR="00910747" w:rsidRDefault="00910747">
      <w:pPr>
        <w:pStyle w:val="ConsPlusNormal"/>
        <w:spacing w:before="220"/>
        <w:ind w:firstLine="540"/>
        <w:jc w:val="both"/>
      </w:pPr>
      <w:r>
        <w:t>2016 год - 0,000 тыс. рублей;</w:t>
      </w:r>
    </w:p>
    <w:p w14:paraId="2DAEBD69" w14:textId="77777777" w:rsidR="00910747" w:rsidRDefault="00910747">
      <w:pPr>
        <w:pStyle w:val="ConsPlusNormal"/>
        <w:spacing w:before="220"/>
        <w:ind w:firstLine="540"/>
        <w:jc w:val="both"/>
      </w:pPr>
      <w:r>
        <w:t>2017 год - 192260,000 тыс. рублей;</w:t>
      </w:r>
    </w:p>
    <w:p w14:paraId="23A522D0" w14:textId="77777777" w:rsidR="00910747" w:rsidRDefault="00910747">
      <w:pPr>
        <w:pStyle w:val="ConsPlusNormal"/>
        <w:spacing w:before="220"/>
        <w:ind w:firstLine="540"/>
        <w:jc w:val="both"/>
      </w:pPr>
      <w:r>
        <w:t>2018 год - 174164,706 тыс. рублей;</w:t>
      </w:r>
    </w:p>
    <w:p w14:paraId="11354BD9" w14:textId="77777777" w:rsidR="00910747" w:rsidRDefault="00910747">
      <w:pPr>
        <w:pStyle w:val="ConsPlusNormal"/>
        <w:spacing w:before="220"/>
        <w:ind w:firstLine="540"/>
        <w:jc w:val="both"/>
      </w:pPr>
      <w:r>
        <w:t>2019 год - 129665,585 тыс. рублей;</w:t>
      </w:r>
    </w:p>
    <w:p w14:paraId="44AB85D8" w14:textId="77777777" w:rsidR="00910747" w:rsidRDefault="00910747">
      <w:pPr>
        <w:pStyle w:val="ConsPlusNormal"/>
        <w:spacing w:before="220"/>
        <w:ind w:firstLine="540"/>
        <w:jc w:val="both"/>
      </w:pPr>
      <w:r>
        <w:t>2020 год - 208107,138 тыс. рублей;</w:t>
      </w:r>
    </w:p>
    <w:p w14:paraId="033A8A49" w14:textId="77777777" w:rsidR="00910747" w:rsidRDefault="00910747">
      <w:pPr>
        <w:pStyle w:val="ConsPlusNormal"/>
        <w:spacing w:before="220"/>
        <w:ind w:firstLine="540"/>
        <w:jc w:val="both"/>
      </w:pPr>
      <w:r>
        <w:t>2021 г. - 274681,404 тыс. рублей;</w:t>
      </w:r>
    </w:p>
    <w:p w14:paraId="77D7CBB0" w14:textId="77777777" w:rsidR="00910747" w:rsidRDefault="00910747">
      <w:pPr>
        <w:pStyle w:val="ConsPlusNormal"/>
        <w:jc w:val="both"/>
      </w:pPr>
      <w:r>
        <w:t xml:space="preserve">(в ред. постановления Правительства Амурской области от 30.12.2021 </w:t>
      </w:r>
      <w:hyperlink r:id="rId325" w:history="1">
        <w:r>
          <w:rPr>
            <w:color w:val="0000FF"/>
          </w:rPr>
          <w:t>N 1111</w:t>
        </w:r>
      </w:hyperlink>
      <w:r>
        <w:t>)</w:t>
      </w:r>
    </w:p>
    <w:p w14:paraId="2CAE0F7C" w14:textId="77777777" w:rsidR="00910747" w:rsidRDefault="00910747">
      <w:pPr>
        <w:pStyle w:val="ConsPlusNormal"/>
        <w:spacing w:before="220"/>
        <w:ind w:firstLine="540"/>
        <w:jc w:val="both"/>
      </w:pPr>
      <w:r>
        <w:t>2022 г. - 197912,931 тыс. рублей;</w:t>
      </w:r>
    </w:p>
    <w:p w14:paraId="2C94CBDC" w14:textId="77777777" w:rsidR="00910747" w:rsidRDefault="00910747">
      <w:pPr>
        <w:pStyle w:val="ConsPlusNormal"/>
        <w:jc w:val="both"/>
      </w:pPr>
      <w:r>
        <w:t xml:space="preserve">(в ред. постановления Правительства Амурской области от 16.02.2022 </w:t>
      </w:r>
      <w:hyperlink r:id="rId326" w:history="1">
        <w:r>
          <w:rPr>
            <w:color w:val="0000FF"/>
          </w:rPr>
          <w:t>N 174</w:t>
        </w:r>
      </w:hyperlink>
      <w:r>
        <w:t>)</w:t>
      </w:r>
    </w:p>
    <w:p w14:paraId="635D7928" w14:textId="77777777" w:rsidR="00910747" w:rsidRDefault="00910747">
      <w:pPr>
        <w:pStyle w:val="ConsPlusNormal"/>
        <w:spacing w:before="220"/>
        <w:ind w:firstLine="540"/>
        <w:jc w:val="both"/>
      </w:pPr>
      <w:r>
        <w:t>2023 г. - 101727,91 тыс. рублей;</w:t>
      </w:r>
    </w:p>
    <w:p w14:paraId="13FDE341" w14:textId="77777777" w:rsidR="00910747" w:rsidRDefault="00910747">
      <w:pPr>
        <w:pStyle w:val="ConsPlusNormal"/>
        <w:jc w:val="both"/>
      </w:pPr>
      <w:r>
        <w:t xml:space="preserve">(в ред. постановления Правительства Амурской области от 16.02.2022 </w:t>
      </w:r>
      <w:hyperlink r:id="rId327" w:history="1">
        <w:r>
          <w:rPr>
            <w:color w:val="0000FF"/>
          </w:rPr>
          <w:t>N 174</w:t>
        </w:r>
      </w:hyperlink>
      <w:r>
        <w:t>)</w:t>
      </w:r>
    </w:p>
    <w:p w14:paraId="0E03E16C" w14:textId="77777777" w:rsidR="00910747" w:rsidRDefault="00910747">
      <w:pPr>
        <w:pStyle w:val="ConsPlusNormal"/>
        <w:spacing w:before="220"/>
        <w:ind w:firstLine="540"/>
        <w:jc w:val="both"/>
      </w:pPr>
      <w:r>
        <w:t>2024 г. - 154967,778 тыс. рублей;</w:t>
      </w:r>
    </w:p>
    <w:p w14:paraId="45EBB78A" w14:textId="77777777" w:rsidR="00910747" w:rsidRDefault="00910747">
      <w:pPr>
        <w:pStyle w:val="ConsPlusNormal"/>
        <w:jc w:val="both"/>
      </w:pPr>
      <w:r>
        <w:t xml:space="preserve">(в ред. постановления Правительства Амурской области от 16.02.2022 </w:t>
      </w:r>
      <w:hyperlink r:id="rId328" w:history="1">
        <w:r>
          <w:rPr>
            <w:color w:val="0000FF"/>
          </w:rPr>
          <w:t>N 174</w:t>
        </w:r>
      </w:hyperlink>
      <w:r>
        <w:t>)</w:t>
      </w:r>
    </w:p>
    <w:p w14:paraId="7EECF1A9" w14:textId="77777777" w:rsidR="00910747" w:rsidRDefault="00910747">
      <w:pPr>
        <w:pStyle w:val="ConsPlusNormal"/>
        <w:spacing w:before="220"/>
        <w:ind w:firstLine="540"/>
        <w:jc w:val="both"/>
      </w:pPr>
      <w:r>
        <w:t>2025 год - 30478,877 тыс. рублей.</w:t>
      </w:r>
    </w:p>
    <w:p w14:paraId="62FFDA00" w14:textId="77777777" w:rsidR="00910747" w:rsidRDefault="00910747">
      <w:pPr>
        <w:pStyle w:val="ConsPlusNormal"/>
        <w:spacing w:before="220"/>
        <w:ind w:firstLine="540"/>
        <w:jc w:val="both"/>
      </w:pPr>
      <w:r>
        <w:t>В период 2023 - 2025 годов планируется привлечение средств федерального бюджета.</w:t>
      </w:r>
    </w:p>
    <w:p w14:paraId="0C5B2AB7" w14:textId="77777777" w:rsidR="00910747" w:rsidRDefault="00910747">
      <w:pPr>
        <w:pStyle w:val="ConsPlusNormal"/>
        <w:jc w:val="both"/>
      </w:pPr>
    </w:p>
    <w:p w14:paraId="2082537F" w14:textId="77777777" w:rsidR="00910747" w:rsidRDefault="00910747">
      <w:pPr>
        <w:pStyle w:val="ConsPlusNonformat"/>
        <w:jc w:val="both"/>
      </w:pPr>
      <w:r>
        <w:t xml:space="preserve">    Ресурсное  обеспечение  и  прогнозная  (справочная)  оценка расходов на</w:t>
      </w:r>
    </w:p>
    <w:p w14:paraId="42C9FEA3" w14:textId="77777777" w:rsidR="00910747" w:rsidRDefault="00910747">
      <w:pPr>
        <w:pStyle w:val="ConsPlusNonformat"/>
        <w:jc w:val="both"/>
      </w:pPr>
      <w:r>
        <w:t>реализацию  мероприятий  государственной  программы из различных источников</w:t>
      </w:r>
    </w:p>
    <w:p w14:paraId="5A3A8256" w14:textId="77777777" w:rsidR="00910747" w:rsidRDefault="00910747">
      <w:pPr>
        <w:pStyle w:val="ConsPlusNonformat"/>
        <w:jc w:val="both"/>
      </w:pPr>
      <w:r>
        <w:t xml:space="preserve">                                                        1</w:t>
      </w:r>
    </w:p>
    <w:p w14:paraId="11A71641"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520D7C80" w14:textId="77777777" w:rsidR="00910747" w:rsidRDefault="00910747">
      <w:pPr>
        <w:pStyle w:val="ConsPlusNonformat"/>
        <w:jc w:val="both"/>
      </w:pPr>
      <w:r>
        <w:t>программе.</w:t>
      </w:r>
    </w:p>
    <w:p w14:paraId="6A6E1FE0" w14:textId="77777777" w:rsidR="00910747" w:rsidRDefault="00910747">
      <w:pPr>
        <w:pStyle w:val="ConsPlusNormal"/>
        <w:jc w:val="both"/>
      </w:pPr>
    </w:p>
    <w:p w14:paraId="1DC9CB5D" w14:textId="77777777" w:rsidR="00910747" w:rsidRDefault="00910747">
      <w:pPr>
        <w:pStyle w:val="ConsPlusTitle"/>
        <w:jc w:val="center"/>
        <w:outlineLvl w:val="2"/>
      </w:pPr>
      <w:r>
        <w:t>6. Планируемые показатели эффективности реализации</w:t>
      </w:r>
    </w:p>
    <w:p w14:paraId="618B7358" w14:textId="77777777" w:rsidR="00910747" w:rsidRDefault="00910747">
      <w:pPr>
        <w:pStyle w:val="ConsPlusTitle"/>
        <w:jc w:val="center"/>
      </w:pPr>
      <w:r>
        <w:t>подпрограммы и непосредственные результаты основных</w:t>
      </w:r>
    </w:p>
    <w:p w14:paraId="3DD4D887" w14:textId="77777777" w:rsidR="00910747" w:rsidRDefault="00910747">
      <w:pPr>
        <w:pStyle w:val="ConsPlusTitle"/>
        <w:jc w:val="center"/>
      </w:pPr>
      <w:r>
        <w:t>мероприятий подпрограммы, планируемые показатели</w:t>
      </w:r>
    </w:p>
    <w:p w14:paraId="2983798D" w14:textId="77777777" w:rsidR="00910747" w:rsidRDefault="00910747">
      <w:pPr>
        <w:pStyle w:val="ConsPlusTitle"/>
        <w:jc w:val="center"/>
      </w:pPr>
      <w:r>
        <w:t>и непосредственные результаты федеральных</w:t>
      </w:r>
    </w:p>
    <w:p w14:paraId="33DAED24" w14:textId="77777777" w:rsidR="00910747" w:rsidRDefault="00910747">
      <w:pPr>
        <w:pStyle w:val="ConsPlusTitle"/>
        <w:jc w:val="center"/>
      </w:pPr>
      <w:r>
        <w:t>и региональных проектов в рамках</w:t>
      </w:r>
    </w:p>
    <w:p w14:paraId="70C84C87" w14:textId="77777777" w:rsidR="00910747" w:rsidRDefault="00910747">
      <w:pPr>
        <w:pStyle w:val="ConsPlusTitle"/>
        <w:jc w:val="center"/>
      </w:pPr>
      <w:r>
        <w:t>национальных проектов</w:t>
      </w:r>
    </w:p>
    <w:p w14:paraId="4F2CB7B3" w14:textId="77777777" w:rsidR="00910747" w:rsidRDefault="00910747">
      <w:pPr>
        <w:pStyle w:val="ConsPlusNormal"/>
        <w:jc w:val="center"/>
      </w:pPr>
      <w:r>
        <w:t>(в ред. постановления Правительства Амурской области</w:t>
      </w:r>
    </w:p>
    <w:p w14:paraId="01903429" w14:textId="77777777" w:rsidR="00910747" w:rsidRDefault="00910747">
      <w:pPr>
        <w:pStyle w:val="ConsPlusNormal"/>
        <w:jc w:val="center"/>
      </w:pPr>
      <w:r>
        <w:t xml:space="preserve">от 01.03.2021 </w:t>
      </w:r>
      <w:hyperlink r:id="rId329" w:history="1">
        <w:r>
          <w:rPr>
            <w:color w:val="0000FF"/>
          </w:rPr>
          <w:t>N 105</w:t>
        </w:r>
      </w:hyperlink>
      <w:r>
        <w:t>)</w:t>
      </w:r>
    </w:p>
    <w:p w14:paraId="142DAC1D" w14:textId="77777777" w:rsidR="00910747" w:rsidRDefault="00910747">
      <w:pPr>
        <w:pStyle w:val="ConsPlusNormal"/>
        <w:jc w:val="both"/>
      </w:pPr>
    </w:p>
    <w:p w14:paraId="37309640" w14:textId="77777777" w:rsidR="00910747" w:rsidRDefault="00910747">
      <w:pPr>
        <w:pStyle w:val="ConsPlusNormal"/>
        <w:ind w:firstLine="540"/>
        <w:jc w:val="both"/>
      </w:pPr>
      <w:r>
        <w:t>Реализация программных мероприятий обеспечит переселение за 2014 год 124 человек из аварийного жилищного фонда в зоне БАМа, за период 2015 - 2018 годов - 165 семей из ветхого и аварийного жилищного фонда, за период 2019 - 2025 годов - 288 семей граждан, переселяемых из жилых помещений, расположенных в зоне Байкало-Амурской магистрали, признанных непригодными для проживания, обеспеченных жильем путем предоставления жилых помещений и (или) социальной выплаты на приобретение жилого помещения. Переселение в 2020 - 2023 годах 297 семей граждан всех категорий, которым оказана государственная поддержка в получении жилья.</w:t>
      </w:r>
    </w:p>
    <w:p w14:paraId="5E00DFB1" w14:textId="77777777" w:rsidR="00910747" w:rsidRDefault="00910747">
      <w:pPr>
        <w:pStyle w:val="ConsPlusNormal"/>
        <w:jc w:val="both"/>
      </w:pPr>
      <w:r>
        <w:t xml:space="preserve">(в ред. постановления Правительства Амурской области от 02.04.2021 </w:t>
      </w:r>
      <w:hyperlink r:id="rId330" w:history="1">
        <w:r>
          <w:rPr>
            <w:color w:val="0000FF"/>
          </w:rPr>
          <w:t>N 192</w:t>
        </w:r>
      </w:hyperlink>
      <w:r>
        <w:t>)</w:t>
      </w:r>
    </w:p>
    <w:p w14:paraId="62926191" w14:textId="77777777" w:rsidR="00910747" w:rsidRDefault="00910747">
      <w:pPr>
        <w:pStyle w:val="ConsPlusNormal"/>
        <w:spacing w:before="220"/>
        <w:ind w:firstLine="540"/>
        <w:jc w:val="both"/>
      </w:pPr>
      <w:r>
        <w:t>Успешная реализация подпрограммы обеспечит приобретение жилья на первичном и (или) вторичном рынках жилья в объеме 29512,0 кв. м за весь период реализации подпрограммы.</w:t>
      </w:r>
    </w:p>
    <w:p w14:paraId="24B5D078" w14:textId="77777777" w:rsidR="00910747" w:rsidRDefault="00910747">
      <w:pPr>
        <w:pStyle w:val="ConsPlusNormal"/>
        <w:jc w:val="both"/>
      </w:pPr>
      <w:r>
        <w:t xml:space="preserve">(в ред. постановления Правительства Амурской области от 04.03.2021 </w:t>
      </w:r>
      <w:hyperlink r:id="rId331" w:history="1">
        <w:r>
          <w:rPr>
            <w:color w:val="0000FF"/>
          </w:rPr>
          <w:t>N 112</w:t>
        </w:r>
      </w:hyperlink>
      <w:r>
        <w:t>)</w:t>
      </w:r>
    </w:p>
    <w:p w14:paraId="6E0B486F" w14:textId="77777777" w:rsidR="00910747" w:rsidRDefault="00910747">
      <w:pPr>
        <w:pStyle w:val="ConsPlusNormal"/>
        <w:spacing w:before="220"/>
        <w:ind w:firstLine="540"/>
        <w:jc w:val="both"/>
      </w:pPr>
      <w:r>
        <w:t>Количество многодетных семей, проживающих в зоне Байкало-Амурской магистрали, улучшивших жилищные условия за период 2021 - 2023 годов, - 29.</w:t>
      </w:r>
    </w:p>
    <w:p w14:paraId="41E6B70C" w14:textId="77777777" w:rsidR="00910747" w:rsidRDefault="00910747">
      <w:pPr>
        <w:pStyle w:val="ConsPlusNormal"/>
        <w:jc w:val="both"/>
      </w:pPr>
      <w:r>
        <w:t xml:space="preserve">(в ред. постановления Правительства Амурской области от 30.09.2021 </w:t>
      </w:r>
      <w:hyperlink r:id="rId332" w:history="1">
        <w:r>
          <w:rPr>
            <w:color w:val="0000FF"/>
          </w:rPr>
          <w:t>N 766</w:t>
        </w:r>
      </w:hyperlink>
      <w:r>
        <w:t>)</w:t>
      </w:r>
    </w:p>
    <w:p w14:paraId="4B09106A" w14:textId="77777777" w:rsidR="00910747" w:rsidRDefault="00910747">
      <w:pPr>
        <w:pStyle w:val="ConsPlusNormal"/>
        <w:jc w:val="both"/>
      </w:pPr>
    </w:p>
    <w:p w14:paraId="35C7902B" w14:textId="77777777" w:rsidR="00910747" w:rsidRDefault="00910747">
      <w:pPr>
        <w:pStyle w:val="ConsPlusNonformat"/>
        <w:jc w:val="both"/>
      </w:pPr>
      <w:r>
        <w:t xml:space="preserve">    Система   основных  мероприятий,  мероприятий  и  плановых  показателей</w:t>
      </w:r>
    </w:p>
    <w:p w14:paraId="43F29D69" w14:textId="77777777" w:rsidR="00910747" w:rsidRDefault="00910747">
      <w:pPr>
        <w:pStyle w:val="ConsPlusNonformat"/>
        <w:jc w:val="both"/>
      </w:pPr>
      <w:r>
        <w:t xml:space="preserve">                                                                        1</w:t>
      </w:r>
    </w:p>
    <w:p w14:paraId="4D8D8C2D"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4A477BAE" w14:textId="77777777" w:rsidR="00910747" w:rsidRDefault="00910747">
      <w:pPr>
        <w:pStyle w:val="ConsPlusNonformat"/>
        <w:jc w:val="both"/>
      </w:pPr>
      <w:r>
        <w:t>Государственной программе.</w:t>
      </w:r>
    </w:p>
    <w:p w14:paraId="33609A2E" w14:textId="77777777" w:rsidR="00910747" w:rsidRDefault="00910747">
      <w:pPr>
        <w:pStyle w:val="ConsPlusNormal"/>
        <w:jc w:val="both"/>
      </w:pPr>
    </w:p>
    <w:p w14:paraId="1C0793A1" w14:textId="77777777" w:rsidR="00910747" w:rsidRDefault="00910747">
      <w:pPr>
        <w:pStyle w:val="ConsPlusTitle"/>
        <w:jc w:val="center"/>
        <w:outlineLvl w:val="1"/>
      </w:pPr>
      <w:bookmarkStart w:id="12" w:name="P1344"/>
      <w:bookmarkEnd w:id="12"/>
      <w:r>
        <w:t>IV. Подпрограмма "Обеспечение жильем молодых семей"</w:t>
      </w:r>
    </w:p>
    <w:p w14:paraId="69B754D0" w14:textId="77777777" w:rsidR="00910747" w:rsidRDefault="00910747">
      <w:pPr>
        <w:pStyle w:val="ConsPlusNormal"/>
        <w:jc w:val="center"/>
      </w:pPr>
      <w:r>
        <w:t>(в ред. постановления Правительства Амурской области</w:t>
      </w:r>
    </w:p>
    <w:p w14:paraId="393D9AC9" w14:textId="77777777" w:rsidR="00910747" w:rsidRDefault="00910747">
      <w:pPr>
        <w:pStyle w:val="ConsPlusNormal"/>
        <w:jc w:val="center"/>
      </w:pPr>
      <w:r>
        <w:t xml:space="preserve">от 01.03.2021 </w:t>
      </w:r>
      <w:hyperlink r:id="rId333" w:history="1">
        <w:r>
          <w:rPr>
            <w:color w:val="0000FF"/>
          </w:rPr>
          <w:t>N 105</w:t>
        </w:r>
      </w:hyperlink>
      <w:r>
        <w:t>)</w:t>
      </w:r>
    </w:p>
    <w:p w14:paraId="0B67E817" w14:textId="77777777" w:rsidR="00910747" w:rsidRDefault="00910747">
      <w:pPr>
        <w:pStyle w:val="ConsPlusNormal"/>
        <w:jc w:val="both"/>
      </w:pPr>
    </w:p>
    <w:p w14:paraId="2C3F7061" w14:textId="77777777" w:rsidR="00910747" w:rsidRDefault="00910747">
      <w:pPr>
        <w:pStyle w:val="ConsPlusTitle"/>
        <w:jc w:val="center"/>
        <w:outlineLvl w:val="2"/>
      </w:pPr>
      <w:r>
        <w:t>1. Паспорт подпрограммы</w:t>
      </w:r>
    </w:p>
    <w:p w14:paraId="18C711A8"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21"/>
        <w:gridCol w:w="5783"/>
      </w:tblGrid>
      <w:tr w:rsidR="00910747" w14:paraId="4217F204" w14:textId="77777777">
        <w:tc>
          <w:tcPr>
            <w:tcW w:w="567" w:type="dxa"/>
          </w:tcPr>
          <w:p w14:paraId="27FD1A65" w14:textId="77777777" w:rsidR="00910747" w:rsidRDefault="00910747">
            <w:pPr>
              <w:pStyle w:val="ConsPlusNormal"/>
            </w:pPr>
            <w:r>
              <w:t>1.</w:t>
            </w:r>
          </w:p>
        </w:tc>
        <w:tc>
          <w:tcPr>
            <w:tcW w:w="2721" w:type="dxa"/>
          </w:tcPr>
          <w:p w14:paraId="33EA6FA8" w14:textId="77777777" w:rsidR="00910747" w:rsidRDefault="00910747">
            <w:pPr>
              <w:pStyle w:val="ConsPlusNormal"/>
            </w:pPr>
            <w:r>
              <w:t>Наименование подпрограммы</w:t>
            </w:r>
          </w:p>
        </w:tc>
        <w:tc>
          <w:tcPr>
            <w:tcW w:w="5783" w:type="dxa"/>
          </w:tcPr>
          <w:p w14:paraId="43CA4723" w14:textId="77777777" w:rsidR="00910747" w:rsidRDefault="00910747">
            <w:pPr>
              <w:pStyle w:val="ConsPlusNormal"/>
            </w:pPr>
            <w:r>
              <w:t>Подпрограмма "Обеспечение жильем молодых семей"</w:t>
            </w:r>
          </w:p>
        </w:tc>
      </w:tr>
      <w:tr w:rsidR="00910747" w14:paraId="3A6595D8" w14:textId="77777777">
        <w:tc>
          <w:tcPr>
            <w:tcW w:w="567" w:type="dxa"/>
          </w:tcPr>
          <w:p w14:paraId="2BAC574D" w14:textId="77777777" w:rsidR="00910747" w:rsidRDefault="00910747">
            <w:pPr>
              <w:pStyle w:val="ConsPlusNormal"/>
            </w:pPr>
            <w:r>
              <w:t>2.</w:t>
            </w:r>
          </w:p>
        </w:tc>
        <w:tc>
          <w:tcPr>
            <w:tcW w:w="2721" w:type="dxa"/>
          </w:tcPr>
          <w:p w14:paraId="0D9DE244" w14:textId="77777777" w:rsidR="00910747" w:rsidRDefault="00910747">
            <w:pPr>
              <w:pStyle w:val="ConsPlusNormal"/>
            </w:pPr>
            <w:r>
              <w:t>Координатор подпрограммы</w:t>
            </w:r>
          </w:p>
        </w:tc>
        <w:tc>
          <w:tcPr>
            <w:tcW w:w="5783" w:type="dxa"/>
          </w:tcPr>
          <w:p w14:paraId="7CFE1481" w14:textId="77777777" w:rsidR="00910747" w:rsidRDefault="00910747">
            <w:pPr>
              <w:pStyle w:val="ConsPlusNormal"/>
            </w:pPr>
            <w:r>
              <w:t>Министерство жилищно-коммунального хозяйства Амурской области</w:t>
            </w:r>
          </w:p>
        </w:tc>
      </w:tr>
      <w:tr w:rsidR="00910747" w14:paraId="5377EFB6" w14:textId="77777777">
        <w:tc>
          <w:tcPr>
            <w:tcW w:w="567" w:type="dxa"/>
          </w:tcPr>
          <w:p w14:paraId="66325868" w14:textId="77777777" w:rsidR="00910747" w:rsidRDefault="00910747">
            <w:pPr>
              <w:pStyle w:val="ConsPlusNormal"/>
            </w:pPr>
            <w:r>
              <w:t>3.</w:t>
            </w:r>
          </w:p>
        </w:tc>
        <w:tc>
          <w:tcPr>
            <w:tcW w:w="2721" w:type="dxa"/>
          </w:tcPr>
          <w:p w14:paraId="34767EED" w14:textId="77777777" w:rsidR="00910747" w:rsidRDefault="00910747">
            <w:pPr>
              <w:pStyle w:val="ConsPlusNormal"/>
            </w:pPr>
            <w:r>
              <w:t>Участники подпрограммы</w:t>
            </w:r>
          </w:p>
        </w:tc>
        <w:tc>
          <w:tcPr>
            <w:tcW w:w="5783" w:type="dxa"/>
          </w:tcPr>
          <w:p w14:paraId="40F00837" w14:textId="77777777" w:rsidR="00910747" w:rsidRDefault="00910747">
            <w:pPr>
              <w:pStyle w:val="ConsPlusNormal"/>
            </w:pPr>
            <w:r>
              <w:t>Министерство жилищно-коммунального хозяйства Амурской области</w:t>
            </w:r>
          </w:p>
        </w:tc>
      </w:tr>
      <w:tr w:rsidR="00910747" w14:paraId="0F64C6D0" w14:textId="77777777">
        <w:tc>
          <w:tcPr>
            <w:tcW w:w="567" w:type="dxa"/>
          </w:tcPr>
          <w:p w14:paraId="3B33E8C4" w14:textId="77777777" w:rsidR="00910747" w:rsidRDefault="00910747">
            <w:pPr>
              <w:pStyle w:val="ConsPlusNormal"/>
            </w:pPr>
            <w:r>
              <w:t>4.</w:t>
            </w:r>
          </w:p>
        </w:tc>
        <w:tc>
          <w:tcPr>
            <w:tcW w:w="2721" w:type="dxa"/>
          </w:tcPr>
          <w:p w14:paraId="51758443" w14:textId="77777777" w:rsidR="00910747" w:rsidRDefault="00910747">
            <w:pPr>
              <w:pStyle w:val="ConsPlusNormal"/>
            </w:pPr>
            <w:r>
              <w:t>Цель подпрограммы</w:t>
            </w:r>
          </w:p>
        </w:tc>
        <w:tc>
          <w:tcPr>
            <w:tcW w:w="5783" w:type="dxa"/>
          </w:tcPr>
          <w:p w14:paraId="245FEF1C" w14:textId="77777777" w:rsidR="00910747" w:rsidRDefault="00910747">
            <w:pPr>
              <w:pStyle w:val="ConsPlusNormal"/>
            </w:pPr>
            <w: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rsidR="00910747" w14:paraId="1458D8F7" w14:textId="77777777">
        <w:tc>
          <w:tcPr>
            <w:tcW w:w="567" w:type="dxa"/>
          </w:tcPr>
          <w:p w14:paraId="282BD189" w14:textId="77777777" w:rsidR="00910747" w:rsidRDefault="00910747">
            <w:pPr>
              <w:pStyle w:val="ConsPlusNormal"/>
            </w:pPr>
            <w:r>
              <w:t>5.</w:t>
            </w:r>
          </w:p>
        </w:tc>
        <w:tc>
          <w:tcPr>
            <w:tcW w:w="2721" w:type="dxa"/>
          </w:tcPr>
          <w:p w14:paraId="3412428C" w14:textId="77777777" w:rsidR="00910747" w:rsidRDefault="00910747">
            <w:pPr>
              <w:pStyle w:val="ConsPlusNormal"/>
            </w:pPr>
            <w:r>
              <w:t>Задача подпрограммы</w:t>
            </w:r>
          </w:p>
        </w:tc>
        <w:tc>
          <w:tcPr>
            <w:tcW w:w="5783" w:type="dxa"/>
          </w:tcPr>
          <w:p w14:paraId="3B8FBD2A" w14:textId="77777777" w:rsidR="00910747" w:rsidRDefault="00910747">
            <w:pPr>
              <w:pStyle w:val="ConsPlusNormal"/>
            </w:pPr>
            <w: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tc>
      </w:tr>
      <w:tr w:rsidR="00910747" w14:paraId="607A9C9C" w14:textId="77777777">
        <w:tc>
          <w:tcPr>
            <w:tcW w:w="567" w:type="dxa"/>
          </w:tcPr>
          <w:p w14:paraId="2F883401" w14:textId="77777777" w:rsidR="00910747" w:rsidRDefault="00910747">
            <w:pPr>
              <w:pStyle w:val="ConsPlusNormal"/>
            </w:pPr>
            <w:r>
              <w:t>6.</w:t>
            </w:r>
          </w:p>
        </w:tc>
        <w:tc>
          <w:tcPr>
            <w:tcW w:w="2721" w:type="dxa"/>
          </w:tcPr>
          <w:p w14:paraId="173FCDA7" w14:textId="77777777" w:rsidR="00910747" w:rsidRDefault="00910747">
            <w:pPr>
              <w:pStyle w:val="ConsPlusNormal"/>
            </w:pPr>
            <w:r>
              <w:t>Этапы (при наличии) и сроки реализации подпрограммы</w:t>
            </w:r>
          </w:p>
        </w:tc>
        <w:tc>
          <w:tcPr>
            <w:tcW w:w="5783" w:type="dxa"/>
          </w:tcPr>
          <w:p w14:paraId="05C1377E" w14:textId="77777777" w:rsidR="00910747" w:rsidRDefault="00910747">
            <w:pPr>
              <w:pStyle w:val="ConsPlusNormal"/>
            </w:pPr>
            <w:r>
              <w:t>Срок реализации - 2014 - 2025 годы</w:t>
            </w:r>
          </w:p>
        </w:tc>
      </w:tr>
      <w:tr w:rsidR="00910747" w14:paraId="0AE2CEA8" w14:textId="77777777">
        <w:tblPrEx>
          <w:tblBorders>
            <w:insideH w:val="nil"/>
          </w:tblBorders>
        </w:tblPrEx>
        <w:tc>
          <w:tcPr>
            <w:tcW w:w="567" w:type="dxa"/>
            <w:tcBorders>
              <w:bottom w:val="nil"/>
            </w:tcBorders>
          </w:tcPr>
          <w:p w14:paraId="5AD70395" w14:textId="77777777" w:rsidR="00910747" w:rsidRDefault="00910747">
            <w:pPr>
              <w:pStyle w:val="ConsPlusNormal"/>
            </w:pPr>
            <w:r>
              <w:t>7.</w:t>
            </w:r>
          </w:p>
        </w:tc>
        <w:tc>
          <w:tcPr>
            <w:tcW w:w="2721" w:type="dxa"/>
            <w:tcBorders>
              <w:bottom w:val="nil"/>
            </w:tcBorders>
          </w:tcPr>
          <w:p w14:paraId="05B14F16" w14:textId="77777777" w:rsidR="00910747" w:rsidRDefault="00910747">
            <w:pPr>
              <w:pStyle w:val="ConsPlusNormal"/>
            </w:pPr>
            <w:r>
              <w:t xml:space="preserve">Объемы бюджетных </w:t>
            </w:r>
            <w:r>
              <w:lastRenderedPageBreak/>
              <w:t>ассигнований подпрограммы (с разбивкой по годам)</w:t>
            </w:r>
          </w:p>
        </w:tc>
        <w:tc>
          <w:tcPr>
            <w:tcW w:w="5783" w:type="dxa"/>
            <w:tcBorders>
              <w:bottom w:val="nil"/>
            </w:tcBorders>
          </w:tcPr>
          <w:p w14:paraId="7E33BE4E" w14:textId="77777777" w:rsidR="00910747" w:rsidRDefault="00910747">
            <w:pPr>
              <w:pStyle w:val="ConsPlusNormal"/>
            </w:pPr>
            <w:r>
              <w:lastRenderedPageBreak/>
              <w:t xml:space="preserve">Объем бюджетных ассигнований на реализацию </w:t>
            </w:r>
            <w:r>
              <w:lastRenderedPageBreak/>
              <w:t>подпрограммы в 2014 - 2025 годах составляет 2149349,316 тыс. рублей, в том числе по годам:</w:t>
            </w:r>
          </w:p>
          <w:p w14:paraId="2218A2D6" w14:textId="77777777" w:rsidR="00910747" w:rsidRDefault="00910747">
            <w:pPr>
              <w:pStyle w:val="ConsPlusNormal"/>
            </w:pPr>
            <w:r>
              <w:t>2014 год - 59730,320 тыс. рублей;</w:t>
            </w:r>
          </w:p>
          <w:p w14:paraId="262B9FD2" w14:textId="77777777" w:rsidR="00910747" w:rsidRDefault="00910747">
            <w:pPr>
              <w:pStyle w:val="ConsPlusNormal"/>
            </w:pPr>
            <w:r>
              <w:t>2015 год - 77344,954 тыс. рублей;</w:t>
            </w:r>
          </w:p>
          <w:p w14:paraId="729EF7FA" w14:textId="77777777" w:rsidR="00910747" w:rsidRDefault="00910747">
            <w:pPr>
              <w:pStyle w:val="ConsPlusNormal"/>
            </w:pPr>
            <w:r>
              <w:t>2016 год - 75741,922 тыс. рублей;</w:t>
            </w:r>
          </w:p>
          <w:p w14:paraId="579C36F7" w14:textId="77777777" w:rsidR="00910747" w:rsidRDefault="00910747">
            <w:pPr>
              <w:pStyle w:val="ConsPlusNormal"/>
            </w:pPr>
            <w:r>
              <w:t>2017 год - 59989,554 тыс. рублей;</w:t>
            </w:r>
          </w:p>
          <w:p w14:paraId="1EF59965" w14:textId="77777777" w:rsidR="00910747" w:rsidRDefault="00910747">
            <w:pPr>
              <w:pStyle w:val="ConsPlusNormal"/>
            </w:pPr>
            <w:r>
              <w:t>2018 год - 97798,729 тыс. рублей;</w:t>
            </w:r>
          </w:p>
          <w:p w14:paraId="4F0A6E3D" w14:textId="77777777" w:rsidR="00910747" w:rsidRDefault="00910747">
            <w:pPr>
              <w:pStyle w:val="ConsPlusNormal"/>
            </w:pPr>
            <w:r>
              <w:t>2019 год - 107609,715 тыс. рублей;</w:t>
            </w:r>
          </w:p>
          <w:p w14:paraId="5E33FCFD" w14:textId="77777777" w:rsidR="00910747" w:rsidRDefault="00910747">
            <w:pPr>
              <w:pStyle w:val="ConsPlusNormal"/>
            </w:pPr>
            <w:r>
              <w:t>2020 год - 392903,557 тыс. рублей;</w:t>
            </w:r>
          </w:p>
          <w:p w14:paraId="0B7D6628" w14:textId="77777777" w:rsidR="00910747" w:rsidRDefault="00910747">
            <w:pPr>
              <w:pStyle w:val="ConsPlusNormal"/>
            </w:pPr>
            <w:r>
              <w:t>2021 год - 327744,941 тыс. рублей;</w:t>
            </w:r>
          </w:p>
          <w:p w14:paraId="64C4C3C0" w14:textId="77777777" w:rsidR="00910747" w:rsidRDefault="00910747">
            <w:pPr>
              <w:pStyle w:val="ConsPlusNormal"/>
            </w:pPr>
            <w:r>
              <w:t>2022 год - 328009,189 тыс. рублей;</w:t>
            </w:r>
          </w:p>
          <w:p w14:paraId="6B9697EE" w14:textId="77777777" w:rsidR="00910747" w:rsidRDefault="00910747">
            <w:pPr>
              <w:pStyle w:val="ConsPlusNormal"/>
            </w:pPr>
            <w:r>
              <w:t>2023 год - 377909,394 тыс. рублей;</w:t>
            </w:r>
          </w:p>
          <w:p w14:paraId="0B4F76FB" w14:textId="77777777" w:rsidR="00910747" w:rsidRDefault="00910747">
            <w:pPr>
              <w:pStyle w:val="ConsPlusNormal"/>
            </w:pPr>
            <w:r>
              <w:t>2024 год - 163479,235 тыс. рублей;</w:t>
            </w:r>
          </w:p>
          <w:p w14:paraId="029435DB" w14:textId="77777777" w:rsidR="00910747" w:rsidRDefault="00910747">
            <w:pPr>
              <w:pStyle w:val="ConsPlusNormal"/>
            </w:pPr>
            <w:r>
              <w:t>2025 год - 81087,806 тыс. рублей</w:t>
            </w:r>
          </w:p>
        </w:tc>
      </w:tr>
      <w:tr w:rsidR="00910747" w14:paraId="456F575C" w14:textId="77777777">
        <w:tblPrEx>
          <w:tblBorders>
            <w:insideH w:val="nil"/>
          </w:tblBorders>
        </w:tblPrEx>
        <w:tc>
          <w:tcPr>
            <w:tcW w:w="9071" w:type="dxa"/>
            <w:gridSpan w:val="3"/>
            <w:tcBorders>
              <w:top w:val="nil"/>
            </w:tcBorders>
          </w:tcPr>
          <w:p w14:paraId="3A1EAA12" w14:textId="77777777" w:rsidR="00910747" w:rsidRDefault="00910747">
            <w:pPr>
              <w:pStyle w:val="ConsPlusNormal"/>
              <w:jc w:val="both"/>
            </w:pPr>
            <w:r>
              <w:lastRenderedPageBreak/>
              <w:t xml:space="preserve">(п. 7 в ред. постановления Правительства Амурской области от 11.04.2022 </w:t>
            </w:r>
            <w:hyperlink r:id="rId334" w:history="1">
              <w:r>
                <w:rPr>
                  <w:color w:val="0000FF"/>
                </w:rPr>
                <w:t>N 351</w:t>
              </w:r>
            </w:hyperlink>
            <w:r>
              <w:t>)</w:t>
            </w:r>
          </w:p>
        </w:tc>
      </w:tr>
      <w:tr w:rsidR="00910747" w14:paraId="76B08E2B" w14:textId="77777777">
        <w:tc>
          <w:tcPr>
            <w:tcW w:w="567" w:type="dxa"/>
          </w:tcPr>
          <w:p w14:paraId="5B774561" w14:textId="77777777" w:rsidR="00910747" w:rsidRDefault="00910747">
            <w:pPr>
              <w:pStyle w:val="ConsPlusNormal"/>
            </w:pPr>
            <w:r>
              <w:t>8.</w:t>
            </w:r>
          </w:p>
        </w:tc>
        <w:tc>
          <w:tcPr>
            <w:tcW w:w="2721" w:type="dxa"/>
          </w:tcPr>
          <w:p w14:paraId="09AD75BB" w14:textId="77777777" w:rsidR="00910747" w:rsidRDefault="00910747">
            <w:pPr>
              <w:pStyle w:val="ConsPlusNormal"/>
            </w:pPr>
            <w:r>
              <w:t>Ожидаемый конечный результат реализации подпрограммы</w:t>
            </w:r>
          </w:p>
        </w:tc>
        <w:tc>
          <w:tcPr>
            <w:tcW w:w="5783" w:type="dxa"/>
          </w:tcPr>
          <w:p w14:paraId="5E8A3217" w14:textId="77777777" w:rsidR="00910747" w:rsidRDefault="00910747">
            <w:pPr>
              <w:pStyle w:val="ConsPlusNormal"/>
            </w:pPr>
            <w:r>
              <w:t>Доля молодых семей, улучшивших жилищные условия (в том числе с использованием ипотечных жилищных кредитов и займов), в общем количестве молодых семей, признанных в установленном порядке нуждающимися в улучшении жилищных условий, в 2025 году составит 2,06%</w:t>
            </w:r>
          </w:p>
        </w:tc>
      </w:tr>
    </w:tbl>
    <w:p w14:paraId="6E4B0473" w14:textId="77777777" w:rsidR="00910747" w:rsidRDefault="00910747">
      <w:pPr>
        <w:pStyle w:val="ConsPlusNormal"/>
        <w:jc w:val="both"/>
      </w:pPr>
    </w:p>
    <w:p w14:paraId="4EF6A14B" w14:textId="77777777" w:rsidR="00910747" w:rsidRDefault="00910747">
      <w:pPr>
        <w:pStyle w:val="ConsPlusTitle"/>
        <w:jc w:val="center"/>
        <w:outlineLvl w:val="2"/>
      </w:pPr>
      <w:r>
        <w:t>2. Характеристика сферы реализации подпрограммы</w:t>
      </w:r>
    </w:p>
    <w:p w14:paraId="66969B47" w14:textId="77777777" w:rsidR="00910747" w:rsidRDefault="00910747">
      <w:pPr>
        <w:pStyle w:val="ConsPlusNormal"/>
        <w:jc w:val="both"/>
      </w:pPr>
    </w:p>
    <w:p w14:paraId="3ACFD540" w14:textId="77777777" w:rsidR="00910747" w:rsidRDefault="00910747">
      <w:pPr>
        <w:pStyle w:val="ConsPlusNormal"/>
        <w:ind w:firstLine="540"/>
        <w:jc w:val="both"/>
      </w:pPr>
      <w:r>
        <w:t>Подпрограмма "Обеспечение жильем молодых семей" (далее - подпрограмма) является частью государственной программы "Обеспечение доступным и качественным жильем населения Амурской области".</w:t>
      </w:r>
    </w:p>
    <w:p w14:paraId="5234C5A6" w14:textId="77777777" w:rsidR="00910747" w:rsidRDefault="00910747">
      <w:pPr>
        <w:pStyle w:val="ConsPlusNormal"/>
        <w:spacing w:before="220"/>
        <w:ind w:firstLine="540"/>
        <w:jc w:val="both"/>
      </w:pPr>
      <w:r>
        <w:t xml:space="preserve">Разработка и реализация подпрограммы осуществляются в соответствии с </w:t>
      </w:r>
      <w:hyperlink r:id="rId335" w:history="1">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являющимися приложением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 а также в рамках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33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4D8F637F" w14:textId="77777777" w:rsidR="00910747" w:rsidRDefault="00910747">
      <w:pPr>
        <w:pStyle w:val="ConsPlusNormal"/>
        <w:spacing w:before="220"/>
        <w:ind w:firstLine="540"/>
        <w:jc w:val="both"/>
      </w:pPr>
      <w:r>
        <w:t>Ключевыми направлениями подпрограммы являются укрепление института семьи как основы стабильности общества, создание системы комплексной поддержки семьи, в том числе путем решения жилищной проблемы молодых семей области.</w:t>
      </w:r>
    </w:p>
    <w:p w14:paraId="10E8D216" w14:textId="77777777" w:rsidR="00910747" w:rsidRDefault="00910747">
      <w:pPr>
        <w:pStyle w:val="ConsPlusNormal"/>
        <w:spacing w:before="220"/>
        <w:ind w:firstLine="540"/>
        <w:jc w:val="both"/>
      </w:pPr>
      <w:r>
        <w:t>В Амурской области на 1 января 2013 года по данным органов местного самоуправления более 3800 молодых семей состоят на учете в качестве нуждающихся в улучшении жилищных условий.</w:t>
      </w:r>
    </w:p>
    <w:p w14:paraId="4ED04C64" w14:textId="77777777" w:rsidR="00910747" w:rsidRDefault="00910747">
      <w:pPr>
        <w:pStyle w:val="ConsPlusNormal"/>
        <w:spacing w:before="220"/>
        <w:ind w:firstLine="540"/>
        <w:jc w:val="both"/>
      </w:pPr>
      <w:r>
        <w:t>Несмотря на то, что в 2009 - 2013 годах из областного бюджета на реализацию программных мероприятий было направлено более 200 миллионов рублей, большинство молодых семей Амурской области по-прежнему не имеют возможности решить жилищную проблему.</w:t>
      </w:r>
    </w:p>
    <w:p w14:paraId="280F6D39" w14:textId="77777777" w:rsidR="00910747" w:rsidRDefault="00910747">
      <w:pPr>
        <w:pStyle w:val="ConsPlusNormal"/>
        <w:spacing w:before="220"/>
        <w:ind w:firstLine="540"/>
        <w:jc w:val="both"/>
      </w:pPr>
      <w:r>
        <w:t xml:space="preserve">Актуальность данной проблемы определяется низкой доступностью жилья и ипотечных </w:t>
      </w:r>
      <w:r>
        <w:lastRenderedPageBreak/>
        <w:t>жилищных кредитов. Как правило, молодые семьи не могут получить доступ на рынок жилья без бюджетной поддержки. Даже имея достаточный уровень дохода, они не в состоянии внести первоначальный взнос при получении ипотечного жилищного кредита. Большинство молодых семей впервые приобретают собственное жилье, поэтому они не могут использовать его в качестве обеспечения уплаты первоначального взноса при получении ипотечного жилищного кредита или займа. Также они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72DDF5D3" w14:textId="77777777" w:rsidR="00910747" w:rsidRDefault="00910747">
      <w:pPr>
        <w:pStyle w:val="ConsPlusNormal"/>
        <w:spacing w:before="220"/>
        <w:ind w:firstLine="540"/>
        <w:jc w:val="both"/>
      </w:pPr>
      <w:r>
        <w:t>Прогноз обеспечения молодых семей жильем основан на предоставлении мер государственной поддержки в форме социальных выплат.</w:t>
      </w:r>
    </w:p>
    <w:p w14:paraId="482CA2DA" w14:textId="77777777" w:rsidR="00910747" w:rsidRDefault="00910747">
      <w:pPr>
        <w:pStyle w:val="ConsPlusNormal"/>
        <w:spacing w:before="220"/>
        <w:ind w:firstLine="540"/>
        <w:jc w:val="both"/>
      </w:pPr>
      <w:r>
        <w:t>В случае признания молодой семьи участником подпрограммы в установленном порядке число молодых семей, обеспеченных жильем, составит к концу реализации подпрограммы 557 семей. При этом при рождении (усыновлении) одного ребенка предоставляется дополнительная социальная выплата молодой семье - участнице подпрограммы, что дополнительно позволит снизить затраты на улучшение жилищных условий молодой семьи.</w:t>
      </w:r>
    </w:p>
    <w:p w14:paraId="73706121" w14:textId="77777777" w:rsidR="00910747" w:rsidRDefault="00910747">
      <w:pPr>
        <w:pStyle w:val="ConsPlusNormal"/>
        <w:spacing w:before="220"/>
        <w:ind w:firstLine="540"/>
        <w:jc w:val="both"/>
      </w:pPr>
      <w:r>
        <w:t>Прогнозируемый спрос на жилье со стороны молодых семей будет способствовать увеличению объемов строительства жилья в целом по Амурской области, что позволит снизить стоимость 1 кв. метра жилья в Амурской области.</w:t>
      </w:r>
    </w:p>
    <w:p w14:paraId="394B2A52" w14:textId="77777777" w:rsidR="00910747" w:rsidRDefault="00910747">
      <w:pPr>
        <w:pStyle w:val="ConsPlusNormal"/>
        <w:spacing w:before="220"/>
        <w:ind w:firstLine="540"/>
        <w:jc w:val="both"/>
      </w:pPr>
      <w: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Амурской области. Возможность решения жилищной проблемы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Амурской области позволит сформировать экономически активный слой населения.</w:t>
      </w:r>
    </w:p>
    <w:p w14:paraId="13A36508" w14:textId="77777777" w:rsidR="00910747" w:rsidRDefault="00910747">
      <w:pPr>
        <w:pStyle w:val="ConsPlusNormal"/>
        <w:spacing w:before="220"/>
        <w:ind w:firstLine="540"/>
        <w:jc w:val="both"/>
      </w:pPr>
      <w:r>
        <w:t>Таким образом, необходимость разработки и реализации подпрограммы обусловлена тем, что эта проблема:</w:t>
      </w:r>
    </w:p>
    <w:p w14:paraId="7E67A431" w14:textId="77777777" w:rsidR="00910747" w:rsidRDefault="00910747">
      <w:pPr>
        <w:pStyle w:val="ConsPlusNormal"/>
        <w:spacing w:before="220"/>
        <w:ind w:firstLine="540"/>
        <w:jc w:val="both"/>
      </w:pPr>
      <w:r>
        <w:t>является одной из приоритетных при формировании федеральных целевых программ и ее решение позволит обеспечить улучшение жилищных условий и качества жизни молодых семей;</w:t>
      </w:r>
    </w:p>
    <w:p w14:paraId="6912E628" w14:textId="77777777" w:rsidR="00910747" w:rsidRDefault="00910747">
      <w:pPr>
        <w:pStyle w:val="ConsPlusNormal"/>
        <w:spacing w:before="220"/>
        <w:ind w:firstLine="540"/>
        <w:jc w:val="both"/>
      </w:pPr>
      <w:r>
        <w:t>носит межотраслевой и межведомственный характер и не может быть решена без участия федерального центра;</w:t>
      </w:r>
    </w:p>
    <w:p w14:paraId="15147E33" w14:textId="77777777" w:rsidR="00910747" w:rsidRDefault="00910747">
      <w:pPr>
        <w:pStyle w:val="ConsPlusNormal"/>
        <w:spacing w:before="220"/>
        <w:ind w:firstLine="540"/>
        <w:jc w:val="both"/>
      </w:pPr>
      <w:r>
        <w:t>не может быть решена в пределах одного финансового года и требует бюджетных расходов в течение нескольких лет;</w:t>
      </w:r>
    </w:p>
    <w:p w14:paraId="4E3A330F" w14:textId="77777777" w:rsidR="00910747" w:rsidRDefault="00910747">
      <w:pPr>
        <w:pStyle w:val="ConsPlusNormal"/>
        <w:spacing w:before="220"/>
        <w:ind w:firstLine="540"/>
        <w:jc w:val="both"/>
      </w:pPr>
      <w:r>
        <w:t>носит комплексный характер и ее решение окажет влияние на рост социального благополучия и общее экономическое развитие.</w:t>
      </w:r>
    </w:p>
    <w:p w14:paraId="29C599B2" w14:textId="77777777" w:rsidR="00910747" w:rsidRDefault="00910747">
      <w:pPr>
        <w:pStyle w:val="ConsPlusNormal"/>
        <w:spacing w:before="220"/>
        <w:ind w:firstLine="540"/>
        <w:jc w:val="both"/>
      </w:pPr>
      <w:r>
        <w:t>Решать обозначенные проблемы целесообразно программно-целевым методом, что позволит разработать и реализовать комплекс взаимоувязанных по ресурсам, исполнителям и срокам мероприятий, направленных на совершенствование системного подхода к решению жилищной проблемы молодых семей Амурской области.</w:t>
      </w:r>
    </w:p>
    <w:p w14:paraId="1CA613F0" w14:textId="77777777" w:rsidR="00910747" w:rsidRDefault="00910747">
      <w:pPr>
        <w:pStyle w:val="ConsPlusNormal"/>
        <w:jc w:val="both"/>
      </w:pPr>
    </w:p>
    <w:p w14:paraId="2A57A299" w14:textId="77777777" w:rsidR="00910747" w:rsidRDefault="00910747">
      <w:pPr>
        <w:pStyle w:val="ConsPlusTitle"/>
        <w:jc w:val="center"/>
        <w:outlineLvl w:val="2"/>
      </w:pPr>
      <w:r>
        <w:t>3. Приоритеты государственной политики в сфере реализации</w:t>
      </w:r>
    </w:p>
    <w:p w14:paraId="7F059B33" w14:textId="77777777" w:rsidR="00910747" w:rsidRDefault="00910747">
      <w:pPr>
        <w:pStyle w:val="ConsPlusTitle"/>
        <w:jc w:val="center"/>
      </w:pPr>
      <w:r>
        <w:t>подпрограммы, цели, задачи и ожидаемые</w:t>
      </w:r>
    </w:p>
    <w:p w14:paraId="151FE8A5" w14:textId="77777777" w:rsidR="00910747" w:rsidRDefault="00910747">
      <w:pPr>
        <w:pStyle w:val="ConsPlusTitle"/>
        <w:jc w:val="center"/>
      </w:pPr>
      <w:r>
        <w:t>конечные результаты</w:t>
      </w:r>
    </w:p>
    <w:p w14:paraId="042CB1D3" w14:textId="77777777" w:rsidR="00910747" w:rsidRDefault="00910747">
      <w:pPr>
        <w:pStyle w:val="ConsPlusNormal"/>
        <w:jc w:val="both"/>
      </w:pPr>
    </w:p>
    <w:p w14:paraId="41AEA1C0" w14:textId="77777777" w:rsidR="00910747" w:rsidRDefault="00910747">
      <w:pPr>
        <w:pStyle w:val="ConsPlusNormal"/>
        <w:ind w:firstLine="540"/>
        <w:jc w:val="both"/>
      </w:pPr>
      <w:r>
        <w:t xml:space="preserve">Реализация мероприятий подпрограммы направлена на социальную поддержку молодых </w:t>
      </w:r>
      <w:r>
        <w:lastRenderedPageBreak/>
        <w:t>семей в решении жилищных проблем, а также создание предпосылок к последующему демографическому росту, повышению уровня рождаемости путем формирования подходов к решению жилищной проблемы молодых семей.</w:t>
      </w:r>
    </w:p>
    <w:p w14:paraId="63802222" w14:textId="77777777" w:rsidR="00910747" w:rsidRDefault="00910747">
      <w:pPr>
        <w:pStyle w:val="ConsPlusNormal"/>
        <w:spacing w:before="220"/>
        <w:ind w:firstLine="540"/>
        <w:jc w:val="both"/>
      </w:pPr>
      <w:r>
        <w:t xml:space="preserve">Приоритеты государственной политики в сфере реализации подпрограммы определяются в соответствии с </w:t>
      </w:r>
      <w:hyperlink r:id="rId337" w:history="1">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являющимися приложением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 а также в рамках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338"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45AA54F5" w14:textId="77777777" w:rsidR="00910747" w:rsidRDefault="00910747">
      <w:pPr>
        <w:pStyle w:val="ConsPlusNormal"/>
        <w:spacing w:before="220"/>
        <w:ind w:firstLine="540"/>
        <w:jc w:val="both"/>
      </w:pPr>
      <w:r>
        <w:t>Исходя из этих документов целью подпрограммы является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14:paraId="328A1658" w14:textId="77777777" w:rsidR="00910747" w:rsidRDefault="00910747">
      <w:pPr>
        <w:pStyle w:val="ConsPlusNormal"/>
        <w:spacing w:before="220"/>
        <w:ind w:firstLine="540"/>
        <w:jc w:val="both"/>
      </w:pPr>
      <w:r>
        <w:t>Для достижения поставленной цели предусмотрено решение следующей задачи:</w:t>
      </w:r>
    </w:p>
    <w:p w14:paraId="7687F18D" w14:textId="77777777" w:rsidR="00910747" w:rsidRDefault="00910747">
      <w:pPr>
        <w:pStyle w:val="ConsPlusNormal"/>
        <w:spacing w:before="220"/>
        <w:ind w:firstLine="540"/>
        <w:jc w:val="both"/>
      </w:pPr>
      <w: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p w14:paraId="584AA848" w14:textId="77777777" w:rsidR="00910747" w:rsidRDefault="00910747">
      <w:pPr>
        <w:pStyle w:val="ConsPlusNormal"/>
        <w:jc w:val="both"/>
      </w:pPr>
    </w:p>
    <w:p w14:paraId="4326A7F3" w14:textId="77777777" w:rsidR="00910747" w:rsidRDefault="00910747">
      <w:pPr>
        <w:pStyle w:val="ConsPlusTitle"/>
        <w:jc w:val="center"/>
        <w:outlineLvl w:val="2"/>
      </w:pPr>
      <w:r>
        <w:t>4. Описание системы основных мероприятий и мероприятий</w:t>
      </w:r>
    </w:p>
    <w:p w14:paraId="3D05EE4B" w14:textId="77777777" w:rsidR="00910747" w:rsidRDefault="00910747">
      <w:pPr>
        <w:pStyle w:val="ConsPlusNormal"/>
        <w:jc w:val="both"/>
      </w:pPr>
    </w:p>
    <w:p w14:paraId="279384FF" w14:textId="77777777" w:rsidR="00910747" w:rsidRDefault="00910747">
      <w:pPr>
        <w:pStyle w:val="ConsPlusNormal"/>
        <w:ind w:firstLine="540"/>
        <w:jc w:val="both"/>
      </w:pPr>
      <w:r>
        <w:t>На решение задачи и достижение цели подпрограммы ориентировано следующее основное мероприятие: "Государственная поддержка молодых семей, признанных в установленном порядке нуждающимися в улучшении жилищных условий".</w:t>
      </w:r>
    </w:p>
    <w:p w14:paraId="6161E4A1" w14:textId="77777777" w:rsidR="00910747" w:rsidRDefault="00910747">
      <w:pPr>
        <w:pStyle w:val="ConsPlusNormal"/>
        <w:spacing w:before="220"/>
        <w:ind w:firstLine="540"/>
        <w:jc w:val="both"/>
      </w:pPr>
      <w:r>
        <w:t>Основное мероприятие ориентировано на реализацию следующих мероприятий:</w:t>
      </w:r>
    </w:p>
    <w:p w14:paraId="038CE4F6" w14:textId="77777777" w:rsidR="00910747" w:rsidRDefault="00910747">
      <w:pPr>
        <w:pStyle w:val="ConsPlusNormal"/>
        <w:spacing w:before="220"/>
        <w:ind w:firstLine="540"/>
        <w:jc w:val="both"/>
      </w:pPr>
      <w:r>
        <w:t>мероприятие по обеспечению жильем молодых семей;</w:t>
      </w:r>
    </w:p>
    <w:p w14:paraId="4F385721" w14:textId="77777777" w:rsidR="00910747" w:rsidRDefault="00910747">
      <w:pPr>
        <w:pStyle w:val="ConsPlusNormal"/>
        <w:spacing w:before="220"/>
        <w:ind w:firstLine="540"/>
        <w:jc w:val="both"/>
      </w:pPr>
      <w:r>
        <w:t>предоставление социальных выплат молодым семьям при рождении (усыновлении) ребенка для компенсации расходов на приобретение (строительство) жилья.</w:t>
      </w:r>
    </w:p>
    <w:p w14:paraId="3F737BCF" w14:textId="77777777" w:rsidR="00910747" w:rsidRDefault="00910747">
      <w:pPr>
        <w:pStyle w:val="ConsPlusNormal"/>
        <w:jc w:val="both"/>
      </w:pPr>
    </w:p>
    <w:p w14:paraId="4C61807A" w14:textId="77777777" w:rsidR="00910747" w:rsidRDefault="00910747">
      <w:pPr>
        <w:pStyle w:val="ConsPlusTitle"/>
        <w:jc w:val="center"/>
        <w:outlineLvl w:val="2"/>
      </w:pPr>
      <w:r>
        <w:t>5. Ресурсное обеспечение подпрограммы</w:t>
      </w:r>
    </w:p>
    <w:p w14:paraId="538A9EB6" w14:textId="77777777" w:rsidR="00910747" w:rsidRDefault="00910747">
      <w:pPr>
        <w:pStyle w:val="ConsPlusNormal"/>
        <w:jc w:val="center"/>
      </w:pPr>
      <w:r>
        <w:t>(в ред. постановления Правительства Амурской области</w:t>
      </w:r>
    </w:p>
    <w:p w14:paraId="07F79685" w14:textId="77777777" w:rsidR="00910747" w:rsidRDefault="00910747">
      <w:pPr>
        <w:pStyle w:val="ConsPlusNormal"/>
        <w:jc w:val="center"/>
      </w:pPr>
      <w:r>
        <w:t xml:space="preserve">от 24.12.2021 </w:t>
      </w:r>
      <w:hyperlink r:id="rId339" w:history="1">
        <w:r>
          <w:rPr>
            <w:color w:val="0000FF"/>
          </w:rPr>
          <w:t>N 1080</w:t>
        </w:r>
      </w:hyperlink>
      <w:r>
        <w:t>)</w:t>
      </w:r>
    </w:p>
    <w:p w14:paraId="40561D18" w14:textId="77777777" w:rsidR="00910747" w:rsidRDefault="00910747">
      <w:pPr>
        <w:pStyle w:val="ConsPlusNormal"/>
        <w:jc w:val="both"/>
      </w:pPr>
    </w:p>
    <w:p w14:paraId="42A70513" w14:textId="77777777" w:rsidR="00910747" w:rsidRDefault="00910747">
      <w:pPr>
        <w:pStyle w:val="ConsPlusNormal"/>
        <w:ind w:firstLine="540"/>
        <w:jc w:val="both"/>
      </w:pPr>
      <w:r>
        <w:t>Объем бюджетных ассигнований на реализацию подпрограммы в 2014 - 2025 годах составляет 2149349,316 тыс. рублей, в том числе по годам:</w:t>
      </w:r>
    </w:p>
    <w:p w14:paraId="1C7A7E33" w14:textId="77777777" w:rsidR="00910747" w:rsidRDefault="00910747">
      <w:pPr>
        <w:pStyle w:val="ConsPlusNormal"/>
        <w:jc w:val="both"/>
      </w:pPr>
      <w:r>
        <w:t xml:space="preserve">(в ред. постановления Правительства Амурской области от 11.04.2022 </w:t>
      </w:r>
      <w:hyperlink r:id="rId340" w:history="1">
        <w:r>
          <w:rPr>
            <w:color w:val="0000FF"/>
          </w:rPr>
          <w:t>N 351</w:t>
        </w:r>
      </w:hyperlink>
      <w:r>
        <w:t>)</w:t>
      </w:r>
    </w:p>
    <w:p w14:paraId="22482B44" w14:textId="77777777" w:rsidR="00910747" w:rsidRDefault="00910747">
      <w:pPr>
        <w:pStyle w:val="ConsPlusNormal"/>
        <w:spacing w:before="220"/>
        <w:ind w:firstLine="540"/>
        <w:jc w:val="both"/>
      </w:pPr>
      <w:r>
        <w:t>2014 год - 59730,320 тыс. рублей;</w:t>
      </w:r>
    </w:p>
    <w:p w14:paraId="45B0A725" w14:textId="77777777" w:rsidR="00910747" w:rsidRDefault="00910747">
      <w:pPr>
        <w:pStyle w:val="ConsPlusNormal"/>
        <w:spacing w:before="220"/>
        <w:ind w:firstLine="540"/>
        <w:jc w:val="both"/>
      </w:pPr>
      <w:r>
        <w:t>2015 год - 77344,954 тыс. рублей;</w:t>
      </w:r>
    </w:p>
    <w:p w14:paraId="25090F4F" w14:textId="77777777" w:rsidR="00910747" w:rsidRDefault="00910747">
      <w:pPr>
        <w:pStyle w:val="ConsPlusNormal"/>
        <w:spacing w:before="220"/>
        <w:ind w:firstLine="540"/>
        <w:jc w:val="both"/>
      </w:pPr>
      <w:r>
        <w:t>2016 год - 75741,922 тыс. рублей;</w:t>
      </w:r>
    </w:p>
    <w:p w14:paraId="679D0D82" w14:textId="77777777" w:rsidR="00910747" w:rsidRDefault="00910747">
      <w:pPr>
        <w:pStyle w:val="ConsPlusNormal"/>
        <w:spacing w:before="220"/>
        <w:ind w:firstLine="540"/>
        <w:jc w:val="both"/>
      </w:pPr>
      <w:r>
        <w:t>2017 год - 59989,554 тыс. рублей;</w:t>
      </w:r>
    </w:p>
    <w:p w14:paraId="0F1C1CD4" w14:textId="77777777" w:rsidR="00910747" w:rsidRDefault="00910747">
      <w:pPr>
        <w:pStyle w:val="ConsPlusNormal"/>
        <w:spacing w:before="220"/>
        <w:ind w:firstLine="540"/>
        <w:jc w:val="both"/>
      </w:pPr>
      <w:r>
        <w:lastRenderedPageBreak/>
        <w:t>2018 год - 97798,729 тыс. рублей;</w:t>
      </w:r>
    </w:p>
    <w:p w14:paraId="448ABA5F" w14:textId="77777777" w:rsidR="00910747" w:rsidRDefault="00910747">
      <w:pPr>
        <w:pStyle w:val="ConsPlusNormal"/>
        <w:spacing w:before="220"/>
        <w:ind w:firstLine="540"/>
        <w:jc w:val="both"/>
      </w:pPr>
      <w:r>
        <w:t>2019 год - 107609,715 тыс. рублей;</w:t>
      </w:r>
    </w:p>
    <w:p w14:paraId="191CA1AF" w14:textId="77777777" w:rsidR="00910747" w:rsidRDefault="00910747">
      <w:pPr>
        <w:pStyle w:val="ConsPlusNormal"/>
        <w:spacing w:before="220"/>
        <w:ind w:firstLine="540"/>
        <w:jc w:val="both"/>
      </w:pPr>
      <w:r>
        <w:t>2020 год - 392903,557 тыс. рублей;</w:t>
      </w:r>
    </w:p>
    <w:p w14:paraId="7A7381E0" w14:textId="77777777" w:rsidR="00910747" w:rsidRDefault="00910747">
      <w:pPr>
        <w:pStyle w:val="ConsPlusNormal"/>
        <w:spacing w:before="220"/>
        <w:ind w:firstLine="540"/>
        <w:jc w:val="both"/>
      </w:pPr>
      <w:r>
        <w:t>2021 год - 327744,941 тыс. рублей;</w:t>
      </w:r>
    </w:p>
    <w:p w14:paraId="3C4A5D45" w14:textId="77777777" w:rsidR="00910747" w:rsidRDefault="00910747">
      <w:pPr>
        <w:pStyle w:val="ConsPlusNormal"/>
        <w:spacing w:before="220"/>
        <w:ind w:firstLine="540"/>
        <w:jc w:val="both"/>
      </w:pPr>
      <w:r>
        <w:t>2022 год - 328009,189 тыс. рублей;</w:t>
      </w:r>
    </w:p>
    <w:p w14:paraId="0BE8F351" w14:textId="77777777" w:rsidR="00910747" w:rsidRDefault="00910747">
      <w:pPr>
        <w:pStyle w:val="ConsPlusNormal"/>
        <w:jc w:val="both"/>
      </w:pPr>
      <w:r>
        <w:t xml:space="preserve">(в ред. постановления Правительства Амурской области от 11.04.2022 </w:t>
      </w:r>
      <w:hyperlink r:id="rId341" w:history="1">
        <w:r>
          <w:rPr>
            <w:color w:val="0000FF"/>
          </w:rPr>
          <w:t>N 351</w:t>
        </w:r>
      </w:hyperlink>
      <w:r>
        <w:t>)</w:t>
      </w:r>
    </w:p>
    <w:p w14:paraId="02CB1656" w14:textId="77777777" w:rsidR="00910747" w:rsidRDefault="00910747">
      <w:pPr>
        <w:pStyle w:val="ConsPlusNormal"/>
        <w:spacing w:before="220"/>
        <w:ind w:firstLine="540"/>
        <w:jc w:val="both"/>
      </w:pPr>
      <w:r>
        <w:t>2023 год - 377909,394 тыс. рублей;</w:t>
      </w:r>
    </w:p>
    <w:p w14:paraId="4424A5A7" w14:textId="77777777" w:rsidR="00910747" w:rsidRDefault="00910747">
      <w:pPr>
        <w:pStyle w:val="ConsPlusNormal"/>
        <w:jc w:val="both"/>
      </w:pPr>
      <w:r>
        <w:t xml:space="preserve">(в ред. постановления Правительства Амурской области от 16.02.2022 </w:t>
      </w:r>
      <w:hyperlink r:id="rId342" w:history="1">
        <w:r>
          <w:rPr>
            <w:color w:val="0000FF"/>
          </w:rPr>
          <w:t>N 174</w:t>
        </w:r>
      </w:hyperlink>
      <w:r>
        <w:t>)</w:t>
      </w:r>
    </w:p>
    <w:p w14:paraId="4CF3CB4A" w14:textId="77777777" w:rsidR="00910747" w:rsidRDefault="00910747">
      <w:pPr>
        <w:pStyle w:val="ConsPlusNormal"/>
        <w:spacing w:before="220"/>
        <w:ind w:firstLine="540"/>
        <w:jc w:val="both"/>
      </w:pPr>
      <w:r>
        <w:t>2024 год - 163479,235 тыс. рублей;</w:t>
      </w:r>
    </w:p>
    <w:p w14:paraId="3FCABBA3" w14:textId="77777777" w:rsidR="00910747" w:rsidRDefault="00910747">
      <w:pPr>
        <w:pStyle w:val="ConsPlusNormal"/>
        <w:jc w:val="both"/>
      </w:pPr>
      <w:r>
        <w:t xml:space="preserve">(в ред. постановления Правительства Амурской области от 16.02.2022 </w:t>
      </w:r>
      <w:hyperlink r:id="rId343" w:history="1">
        <w:r>
          <w:rPr>
            <w:color w:val="0000FF"/>
          </w:rPr>
          <w:t>N 174</w:t>
        </w:r>
      </w:hyperlink>
      <w:r>
        <w:t>)</w:t>
      </w:r>
    </w:p>
    <w:p w14:paraId="5F8D2951" w14:textId="77777777" w:rsidR="00910747" w:rsidRDefault="00910747">
      <w:pPr>
        <w:pStyle w:val="ConsPlusNormal"/>
        <w:spacing w:before="220"/>
        <w:ind w:firstLine="540"/>
        <w:jc w:val="both"/>
      </w:pPr>
      <w:r>
        <w:t>2025 год - 81087,806 тыс. рублей.</w:t>
      </w:r>
    </w:p>
    <w:p w14:paraId="4576DEBE" w14:textId="77777777" w:rsidR="00910747" w:rsidRDefault="00910747">
      <w:pPr>
        <w:pStyle w:val="ConsPlusNormal"/>
        <w:jc w:val="both"/>
      </w:pPr>
      <w:r>
        <w:t xml:space="preserve">(в ред. постановления Правительства Амурской области от 16.02.2022 </w:t>
      </w:r>
      <w:hyperlink r:id="rId344" w:history="1">
        <w:r>
          <w:rPr>
            <w:color w:val="0000FF"/>
          </w:rPr>
          <w:t>N 174</w:t>
        </w:r>
      </w:hyperlink>
      <w:r>
        <w:t>)</w:t>
      </w:r>
    </w:p>
    <w:p w14:paraId="7C4C0273" w14:textId="77777777" w:rsidR="00910747" w:rsidRDefault="00910747">
      <w:pPr>
        <w:pStyle w:val="ConsPlusNormal"/>
        <w:spacing w:before="220"/>
        <w:ind w:firstLine="540"/>
        <w:jc w:val="both"/>
      </w:pPr>
      <w:r>
        <w:t>Планируется привлечение средств федерального бюджета.</w:t>
      </w:r>
    </w:p>
    <w:p w14:paraId="0B06F768" w14:textId="77777777" w:rsidR="00910747" w:rsidRDefault="00910747">
      <w:pPr>
        <w:pStyle w:val="ConsPlusNormal"/>
        <w:spacing w:before="220"/>
        <w:ind w:firstLine="540"/>
        <w:jc w:val="both"/>
      </w:pPr>
      <w:r>
        <w:t>Объемы финансирования подлежат ежегодному уточнению исходя из возможностей соответствующего бюджета на очередной финансовый год и плановый период.</w:t>
      </w:r>
    </w:p>
    <w:p w14:paraId="254E0D8D" w14:textId="77777777" w:rsidR="00910747" w:rsidRDefault="00910747">
      <w:pPr>
        <w:pStyle w:val="ConsPlusNormal"/>
        <w:jc w:val="both"/>
      </w:pPr>
    </w:p>
    <w:p w14:paraId="3E6A999D" w14:textId="77777777" w:rsidR="00910747" w:rsidRDefault="00910747">
      <w:pPr>
        <w:pStyle w:val="ConsPlusNonformat"/>
        <w:jc w:val="both"/>
      </w:pPr>
      <w:r>
        <w:t xml:space="preserve">    Ресурсное  обеспечение  и  прогнозная  (справочная)  оценка расходов на</w:t>
      </w:r>
    </w:p>
    <w:p w14:paraId="1A93E924" w14:textId="77777777" w:rsidR="00910747" w:rsidRDefault="00910747">
      <w:pPr>
        <w:pStyle w:val="ConsPlusNonformat"/>
        <w:jc w:val="both"/>
      </w:pPr>
      <w:r>
        <w:t>реализацию  мероприятий  государственной  программы из различных источников</w:t>
      </w:r>
    </w:p>
    <w:p w14:paraId="3763BA08" w14:textId="77777777" w:rsidR="00910747" w:rsidRDefault="00910747">
      <w:pPr>
        <w:pStyle w:val="ConsPlusNonformat"/>
        <w:jc w:val="both"/>
      </w:pPr>
      <w:r>
        <w:t xml:space="preserve">                                                        1</w:t>
      </w:r>
    </w:p>
    <w:p w14:paraId="07E4A857"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6A1AC681" w14:textId="77777777" w:rsidR="00910747" w:rsidRDefault="00910747">
      <w:pPr>
        <w:pStyle w:val="ConsPlusNonformat"/>
        <w:jc w:val="both"/>
      </w:pPr>
      <w:r>
        <w:t>программе.</w:t>
      </w:r>
    </w:p>
    <w:p w14:paraId="203E25D9" w14:textId="77777777" w:rsidR="00910747" w:rsidRDefault="00910747">
      <w:pPr>
        <w:pStyle w:val="ConsPlusNormal"/>
        <w:jc w:val="both"/>
      </w:pPr>
    </w:p>
    <w:p w14:paraId="0B3EA74A" w14:textId="77777777" w:rsidR="00910747" w:rsidRDefault="00910747">
      <w:pPr>
        <w:pStyle w:val="ConsPlusNormal"/>
        <w:ind w:firstLine="540"/>
        <w:jc w:val="both"/>
      </w:pPr>
      <w:r>
        <w:t xml:space="preserve">Социальная выплата предоставляется молодым семьям, принявшим решение об участии в подпрограмме, осуществляется в соответствии с Порядком предоставления молодым семьям социальных выплат на приобретение (строительство) жилья для их использования согласно </w:t>
      </w:r>
      <w:hyperlink w:anchor="P22474" w:history="1">
        <w:r>
          <w:rPr>
            <w:color w:val="0000FF"/>
          </w:rPr>
          <w:t>приложению N 6</w:t>
        </w:r>
      </w:hyperlink>
      <w:r>
        <w:t xml:space="preserve"> к государственной программе.</w:t>
      </w:r>
    </w:p>
    <w:p w14:paraId="7DA470DC" w14:textId="77777777" w:rsidR="00910747" w:rsidRDefault="00910747">
      <w:pPr>
        <w:pStyle w:val="ConsPlusNormal"/>
        <w:spacing w:before="220"/>
        <w:ind w:firstLine="540"/>
        <w:jc w:val="both"/>
      </w:pPr>
      <w:r>
        <w:t xml:space="preserve">Предоставление субсидий из областного бюджета бюджетам муниципальных образований на реализацию мероприятий по обеспечению жильем молодых семей осуществляется в соответствии с </w:t>
      </w:r>
      <w:hyperlink w:anchor="P23660" w:history="1">
        <w:r>
          <w:rPr>
            <w:color w:val="0000FF"/>
          </w:rPr>
          <w:t>приложением N 7</w:t>
        </w:r>
      </w:hyperlink>
      <w:r>
        <w:t xml:space="preserve"> к государственной программе.</w:t>
      </w:r>
    </w:p>
    <w:p w14:paraId="288AA3DB" w14:textId="77777777" w:rsidR="00910747" w:rsidRDefault="00910747">
      <w:pPr>
        <w:pStyle w:val="ConsPlusNormal"/>
        <w:spacing w:before="220"/>
        <w:ind w:firstLine="540"/>
        <w:jc w:val="both"/>
      </w:pPr>
      <w:r>
        <w:t xml:space="preserve">Предоставление и распределение субсидий из областного бюджета бюджетам муниципальных образований на предоставление социальных выплат молодым семьям при рождении (усыновлении) ребенка для компенсации расходов на приобретение (строительство) жилья осуществляются в соответствии с </w:t>
      </w:r>
      <w:hyperlink w:anchor="P23734" w:history="1">
        <w:r>
          <w:rPr>
            <w:color w:val="0000FF"/>
          </w:rPr>
          <w:t>приложением N 8</w:t>
        </w:r>
      </w:hyperlink>
      <w:r>
        <w:t xml:space="preserve"> к государственной программе.</w:t>
      </w:r>
    </w:p>
    <w:p w14:paraId="69BCCCD1" w14:textId="77777777" w:rsidR="00910747" w:rsidRDefault="00910747">
      <w:pPr>
        <w:pStyle w:val="ConsPlusNormal"/>
        <w:spacing w:before="220"/>
        <w:ind w:firstLine="540"/>
        <w:jc w:val="both"/>
      </w:pPr>
      <w:r>
        <w:t>Возможными формами участия организаций в реализации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w:t>
      </w:r>
    </w:p>
    <w:p w14:paraId="0B0A59FA" w14:textId="77777777" w:rsidR="00910747" w:rsidRDefault="00910747">
      <w:pPr>
        <w:pStyle w:val="ConsPlusNormal"/>
        <w:jc w:val="both"/>
      </w:pPr>
    </w:p>
    <w:p w14:paraId="272A7C73" w14:textId="77777777" w:rsidR="00910747" w:rsidRDefault="00910747">
      <w:pPr>
        <w:pStyle w:val="ConsPlusTitle"/>
        <w:jc w:val="center"/>
        <w:outlineLvl w:val="2"/>
      </w:pPr>
      <w:r>
        <w:t>6. Планируемые показатели эффективности реализации</w:t>
      </w:r>
    </w:p>
    <w:p w14:paraId="23F51D33" w14:textId="77777777" w:rsidR="00910747" w:rsidRDefault="00910747">
      <w:pPr>
        <w:pStyle w:val="ConsPlusTitle"/>
        <w:jc w:val="center"/>
      </w:pPr>
      <w:r>
        <w:t>подпрограммы и непосредственные результаты основных</w:t>
      </w:r>
    </w:p>
    <w:p w14:paraId="0D6DE3B4" w14:textId="77777777" w:rsidR="00910747" w:rsidRDefault="00910747">
      <w:pPr>
        <w:pStyle w:val="ConsPlusTitle"/>
        <w:jc w:val="center"/>
      </w:pPr>
      <w:r>
        <w:t>мероприятий подпрограммы, планируемые показатели</w:t>
      </w:r>
    </w:p>
    <w:p w14:paraId="4BC53061" w14:textId="77777777" w:rsidR="00910747" w:rsidRDefault="00910747">
      <w:pPr>
        <w:pStyle w:val="ConsPlusTitle"/>
        <w:jc w:val="center"/>
      </w:pPr>
      <w:r>
        <w:t>и непосредственные результаты федеральных</w:t>
      </w:r>
    </w:p>
    <w:p w14:paraId="66DDD7B9" w14:textId="77777777" w:rsidR="00910747" w:rsidRDefault="00910747">
      <w:pPr>
        <w:pStyle w:val="ConsPlusTitle"/>
        <w:jc w:val="center"/>
      </w:pPr>
      <w:r>
        <w:t>и региональных проектов в рамках</w:t>
      </w:r>
    </w:p>
    <w:p w14:paraId="67A9AFEB" w14:textId="77777777" w:rsidR="00910747" w:rsidRDefault="00910747">
      <w:pPr>
        <w:pStyle w:val="ConsPlusTitle"/>
        <w:jc w:val="center"/>
      </w:pPr>
      <w:r>
        <w:t>национальных проектов</w:t>
      </w:r>
    </w:p>
    <w:p w14:paraId="73CEB0CC" w14:textId="77777777" w:rsidR="00910747" w:rsidRDefault="00910747">
      <w:pPr>
        <w:pStyle w:val="ConsPlusNormal"/>
        <w:jc w:val="both"/>
      </w:pPr>
    </w:p>
    <w:p w14:paraId="5B616790" w14:textId="77777777" w:rsidR="00910747" w:rsidRDefault="00910747">
      <w:pPr>
        <w:pStyle w:val="ConsPlusNormal"/>
        <w:ind w:firstLine="540"/>
        <w:jc w:val="both"/>
      </w:pPr>
      <w:r>
        <w:t>Показатели (индикаторы) подпрограммы соответствуют ее приоритетам, целям и задачам.</w:t>
      </w:r>
    </w:p>
    <w:p w14:paraId="42CED70E" w14:textId="77777777" w:rsidR="00910747" w:rsidRDefault="00910747">
      <w:pPr>
        <w:pStyle w:val="ConsPlusNormal"/>
        <w:spacing w:before="220"/>
        <w:ind w:firstLine="540"/>
        <w:jc w:val="both"/>
      </w:pPr>
      <w:r>
        <w:t>Перечень показателей подпрограммы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соответствующих сфер экономической деятельности.</w:t>
      </w:r>
    </w:p>
    <w:p w14:paraId="141D0277" w14:textId="77777777" w:rsidR="00910747" w:rsidRDefault="00910747">
      <w:pPr>
        <w:pStyle w:val="ConsPlusNormal"/>
        <w:spacing w:before="220"/>
        <w:ind w:firstLine="540"/>
        <w:jc w:val="both"/>
      </w:pPr>
      <w:r>
        <w:t>Показатели (индикаторы) реализации подпрограммы в целом предназначены для оценки наиболее существенных результатов реализации подпрограммы.</w:t>
      </w:r>
    </w:p>
    <w:p w14:paraId="37F4428F" w14:textId="77777777" w:rsidR="00910747" w:rsidRDefault="00910747">
      <w:pPr>
        <w:pStyle w:val="ConsPlusNormal"/>
        <w:spacing w:before="220"/>
        <w:ind w:firstLine="540"/>
        <w:jc w:val="both"/>
      </w:pPr>
      <w:r>
        <w:t>Эффективность реализации подпрограммы и использования выделенных на нее средств бюджетов всех уровней будет обеспечена за счет:</w:t>
      </w:r>
    </w:p>
    <w:p w14:paraId="30AA2BB0" w14:textId="77777777" w:rsidR="00910747" w:rsidRDefault="00910747">
      <w:pPr>
        <w:pStyle w:val="ConsPlusNormal"/>
        <w:spacing w:before="220"/>
        <w:ind w:firstLine="540"/>
        <w:jc w:val="both"/>
      </w:pPr>
      <w:r>
        <w:t>исключения возможности нецелевого использования бюджетных средств;</w:t>
      </w:r>
    </w:p>
    <w:p w14:paraId="0B5ABA36" w14:textId="77777777" w:rsidR="00910747" w:rsidRDefault="00910747">
      <w:pPr>
        <w:pStyle w:val="ConsPlusNormal"/>
        <w:spacing w:before="220"/>
        <w:ind w:firstLine="540"/>
        <w:jc w:val="both"/>
      </w:pPr>
      <w:r>
        <w:t>прозрачности использования бюджетных средств;</w:t>
      </w:r>
    </w:p>
    <w:p w14:paraId="32A650BB" w14:textId="77777777" w:rsidR="00910747" w:rsidRDefault="00910747">
      <w:pPr>
        <w:pStyle w:val="ConsPlusNormal"/>
        <w:spacing w:before="220"/>
        <w:ind w:firstLine="540"/>
        <w:jc w:val="both"/>
      </w:pPr>
      <w:r>
        <w:t>регулирования порядка расчета размера и предоставления социальных выплат;</w:t>
      </w:r>
    </w:p>
    <w:p w14:paraId="3173E8BB" w14:textId="77777777" w:rsidR="00910747" w:rsidRDefault="00910747">
      <w:pPr>
        <w:pStyle w:val="ConsPlusNormal"/>
        <w:spacing w:before="220"/>
        <w:ind w:firstLine="540"/>
        <w:jc w:val="both"/>
      </w:pPr>
      <w:r>
        <w:t>адресного предоставления бюджетных средств;</w:t>
      </w:r>
    </w:p>
    <w:p w14:paraId="46B41CC2" w14:textId="77777777" w:rsidR="00910747" w:rsidRDefault="00910747">
      <w:pPr>
        <w:pStyle w:val="ConsPlusNormal"/>
        <w:spacing w:before="220"/>
        <w:ind w:firstLine="540"/>
        <w:jc w:val="both"/>
      </w:pPr>
      <w:r>
        <w:t>привлечения молодыми семьями собственных, кредитных и заемных средств для приобретения жилья и строительства индивидуального жилого дома.</w:t>
      </w:r>
    </w:p>
    <w:p w14:paraId="06C01B9E" w14:textId="77777777" w:rsidR="00910747" w:rsidRDefault="00910747">
      <w:pPr>
        <w:pStyle w:val="ConsPlusNormal"/>
        <w:spacing w:before="220"/>
        <w:ind w:firstLine="540"/>
        <w:jc w:val="both"/>
      </w:pPr>
      <w:r>
        <w:t>Оценка эффективности реализации мер по обеспечению жильем молодых семей будет осуществляться на основе показателя:</w:t>
      </w:r>
    </w:p>
    <w:p w14:paraId="12F02769" w14:textId="77777777" w:rsidR="00910747" w:rsidRDefault="00910747">
      <w:pPr>
        <w:pStyle w:val="ConsPlusNormal"/>
        <w:spacing w:before="220"/>
        <w:ind w:firstLine="540"/>
        <w:jc w:val="both"/>
      </w:pPr>
      <w:r>
        <w:t>доля молодых семей, улучшивших жилищные условия (в том числе с использованием ипотечных жилищных кредитов и займов), в общем количестве молодых семей, признанных нуждающимися в улучшении жилищных условий.</w:t>
      </w:r>
    </w:p>
    <w:p w14:paraId="2224A4AA" w14:textId="77777777" w:rsidR="00910747" w:rsidRDefault="00910747">
      <w:pPr>
        <w:pStyle w:val="ConsPlusNormal"/>
        <w:spacing w:before="220"/>
        <w:ind w:firstLine="540"/>
        <w:jc w:val="both"/>
      </w:pPr>
      <w:r>
        <w:t>Расчет данного показателя будет осуществляться по формуле:</w:t>
      </w:r>
    </w:p>
    <w:p w14:paraId="72CDC61A" w14:textId="77777777" w:rsidR="00910747" w:rsidRDefault="00910747">
      <w:pPr>
        <w:pStyle w:val="ConsPlusNormal"/>
        <w:jc w:val="both"/>
      </w:pPr>
    </w:p>
    <w:p w14:paraId="5B35C410" w14:textId="77777777" w:rsidR="00910747" w:rsidRDefault="00910747">
      <w:pPr>
        <w:pStyle w:val="ConsPlusNormal"/>
        <w:jc w:val="center"/>
      </w:pPr>
      <w:r w:rsidRPr="00C40DE9">
        <w:rPr>
          <w:position w:val="-28"/>
        </w:rPr>
        <w:pict w14:anchorId="21FBBA19">
          <v:shape id="_x0000_i1026" style="width:99pt;height:39.75pt" coordsize="" o:spt="100" adj="0,,0" path="" filled="f" stroked="f">
            <v:stroke joinstyle="miter"/>
            <v:imagedata r:id="rId345" o:title="base_23632_139918_32769"/>
            <v:formulas/>
            <v:path o:connecttype="segments"/>
          </v:shape>
        </w:pict>
      </w:r>
    </w:p>
    <w:p w14:paraId="38AF73F4" w14:textId="77777777" w:rsidR="00910747" w:rsidRDefault="00910747">
      <w:pPr>
        <w:pStyle w:val="ConsPlusNormal"/>
        <w:jc w:val="both"/>
      </w:pPr>
    </w:p>
    <w:p w14:paraId="3E001ED3" w14:textId="77777777" w:rsidR="00910747" w:rsidRDefault="00910747">
      <w:pPr>
        <w:pStyle w:val="ConsPlusNormal"/>
        <w:ind w:firstLine="540"/>
        <w:jc w:val="both"/>
      </w:pPr>
      <w:r>
        <w:t>где:</w:t>
      </w:r>
    </w:p>
    <w:p w14:paraId="25AB4D8F" w14:textId="77777777" w:rsidR="00910747" w:rsidRDefault="00910747">
      <w:pPr>
        <w:pStyle w:val="ConsPlusNormal"/>
        <w:spacing w:before="220"/>
        <w:ind w:firstLine="540"/>
        <w:jc w:val="both"/>
      </w:pPr>
      <w:r>
        <w:t>Д</w:t>
      </w:r>
      <w:r>
        <w:rPr>
          <w:vertAlign w:val="subscript"/>
        </w:rPr>
        <w:t>мс</w:t>
      </w:r>
      <w:r>
        <w:t xml:space="preserve"> - доля молодых семей, улучшивших жилищные условия;</w:t>
      </w:r>
    </w:p>
    <w:p w14:paraId="37CB36AC" w14:textId="77777777" w:rsidR="00910747" w:rsidRDefault="00910747">
      <w:pPr>
        <w:pStyle w:val="ConsPlusNormal"/>
        <w:spacing w:before="220"/>
        <w:ind w:firstLine="540"/>
        <w:jc w:val="both"/>
      </w:pPr>
      <w:r>
        <w:t>Ч</w:t>
      </w:r>
      <w:r>
        <w:rPr>
          <w:vertAlign w:val="subscript"/>
        </w:rPr>
        <w:t>у</w:t>
      </w:r>
      <w:r>
        <w:t xml:space="preserve"> - число молодых семей, улучшивших жилищные условия (в том числе с использованием ипотечных жилищных кредитов и займов) при оказании содействия за счет средств бюджетов всех уровней;</w:t>
      </w:r>
    </w:p>
    <w:p w14:paraId="09FD4884" w14:textId="77777777" w:rsidR="00910747" w:rsidRDefault="00910747">
      <w:pPr>
        <w:pStyle w:val="ConsPlusNormal"/>
        <w:spacing w:before="220"/>
        <w:ind w:firstLine="540"/>
        <w:jc w:val="both"/>
      </w:pPr>
      <w:r>
        <w:t>Ч</w:t>
      </w:r>
      <w:r>
        <w:rPr>
          <w:vertAlign w:val="subscript"/>
        </w:rPr>
        <w:t>н</w:t>
      </w:r>
      <w:r>
        <w:t xml:space="preserve"> - число молодых семей, признанных нуждающимися в улучшении жилищных условий.</w:t>
      </w:r>
    </w:p>
    <w:p w14:paraId="54D3B63C" w14:textId="77777777" w:rsidR="00910747" w:rsidRDefault="00910747">
      <w:pPr>
        <w:pStyle w:val="ConsPlusNormal"/>
        <w:spacing w:before="220"/>
        <w:ind w:firstLine="540"/>
        <w:jc w:val="both"/>
      </w:pPr>
      <w:r>
        <w:t>Доля молодых семей, улучшивших жилищные условия (в том числе с использованием ипотечных жилищных кредитов и займов), в общем количестве молодых семей, признанных в установленном порядке нуждающимися в улучшении жилищных условий, в 2025 году составит 2,06%.</w:t>
      </w:r>
    </w:p>
    <w:p w14:paraId="5903042C" w14:textId="77777777" w:rsidR="00910747" w:rsidRDefault="00910747">
      <w:pPr>
        <w:pStyle w:val="ConsPlusNormal"/>
        <w:spacing w:before="220"/>
        <w:ind w:firstLine="540"/>
        <w:jc w:val="both"/>
      </w:pPr>
      <w:r>
        <w:t>Успешное выполнение мероприятий подпрограммы также позволит в 2014 - 2025 годах обеспечить:</w:t>
      </w:r>
    </w:p>
    <w:p w14:paraId="63C3E6CC" w14:textId="77777777" w:rsidR="00910747" w:rsidRDefault="00910747">
      <w:pPr>
        <w:pStyle w:val="ConsPlusNormal"/>
        <w:spacing w:before="220"/>
        <w:ind w:firstLine="540"/>
        <w:jc w:val="both"/>
      </w:pPr>
      <w:r>
        <w:lastRenderedPageBreak/>
        <w:t>привлечение в жилищную сферу дополнительных финансовых средств кредитных и других организаций, предоставляющих кредиты и займы на приобретение жилья или строительство жилого дома, собственных средств граждан;</w:t>
      </w:r>
    </w:p>
    <w:p w14:paraId="6D79FFA4" w14:textId="77777777" w:rsidR="00910747" w:rsidRDefault="00910747">
      <w:pPr>
        <w:pStyle w:val="ConsPlusNormal"/>
        <w:spacing w:before="220"/>
        <w:ind w:firstLine="540"/>
        <w:jc w:val="both"/>
      </w:pPr>
      <w:r>
        <w:t>развитие и закрепление положительных демографических тенденций в обществе;</w:t>
      </w:r>
    </w:p>
    <w:p w14:paraId="7C51271E" w14:textId="77777777" w:rsidR="00910747" w:rsidRDefault="00910747">
      <w:pPr>
        <w:pStyle w:val="ConsPlusNormal"/>
        <w:spacing w:before="220"/>
        <w:ind w:firstLine="540"/>
        <w:jc w:val="both"/>
      </w:pPr>
      <w:r>
        <w:t>укрепление семейных отношений и снижение уровня социальной напряженности в обществе;</w:t>
      </w:r>
    </w:p>
    <w:p w14:paraId="5056A382" w14:textId="77777777" w:rsidR="00910747" w:rsidRDefault="00910747">
      <w:pPr>
        <w:pStyle w:val="ConsPlusNormal"/>
        <w:spacing w:before="220"/>
        <w:ind w:firstLine="540"/>
        <w:jc w:val="both"/>
      </w:pPr>
      <w:r>
        <w:t>развитие системы ипотечного жилищного кредитования.</w:t>
      </w:r>
    </w:p>
    <w:p w14:paraId="26CB8493" w14:textId="77777777" w:rsidR="00910747" w:rsidRDefault="00910747">
      <w:pPr>
        <w:pStyle w:val="ConsPlusNormal"/>
        <w:jc w:val="both"/>
      </w:pPr>
    </w:p>
    <w:p w14:paraId="68A9C6C7" w14:textId="77777777" w:rsidR="00910747" w:rsidRDefault="00910747">
      <w:pPr>
        <w:pStyle w:val="ConsPlusNonformat"/>
        <w:jc w:val="both"/>
      </w:pPr>
      <w:r>
        <w:t xml:space="preserve">    Система   основных  мероприятий,  мероприятий  и  плановых  показателей</w:t>
      </w:r>
    </w:p>
    <w:p w14:paraId="543BB627" w14:textId="77777777" w:rsidR="00910747" w:rsidRDefault="00910747">
      <w:pPr>
        <w:pStyle w:val="ConsPlusNonformat"/>
        <w:jc w:val="both"/>
      </w:pPr>
      <w:r>
        <w:t xml:space="preserve">                                                                        1</w:t>
      </w:r>
    </w:p>
    <w:p w14:paraId="11C7EBA9"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3DA85EAD" w14:textId="77777777" w:rsidR="00910747" w:rsidRDefault="00910747">
      <w:pPr>
        <w:pStyle w:val="ConsPlusNonformat"/>
        <w:jc w:val="both"/>
      </w:pPr>
      <w:r>
        <w:t>Государственной программе.</w:t>
      </w:r>
    </w:p>
    <w:p w14:paraId="7F44FA18" w14:textId="77777777" w:rsidR="00910747" w:rsidRDefault="00910747">
      <w:pPr>
        <w:pStyle w:val="ConsPlusNormal"/>
        <w:jc w:val="both"/>
      </w:pPr>
    </w:p>
    <w:p w14:paraId="143B7677" w14:textId="77777777" w:rsidR="00910747" w:rsidRDefault="00910747">
      <w:pPr>
        <w:pStyle w:val="ConsPlusTitle"/>
        <w:jc w:val="center"/>
        <w:outlineLvl w:val="1"/>
      </w:pPr>
      <w:bookmarkStart w:id="13" w:name="P1498"/>
      <w:bookmarkEnd w:id="13"/>
      <w:r>
        <w:t>V. Подпрограмма "Переселение граждан из аварийного жилищного</w:t>
      </w:r>
    </w:p>
    <w:p w14:paraId="483C5D91" w14:textId="77777777" w:rsidR="00910747" w:rsidRDefault="00910747">
      <w:pPr>
        <w:pStyle w:val="ConsPlusTitle"/>
        <w:jc w:val="center"/>
      </w:pPr>
      <w:r>
        <w:t>фонда, в том числе с учетом необходимости развития</w:t>
      </w:r>
    </w:p>
    <w:p w14:paraId="4EDE4F34" w14:textId="77777777" w:rsidR="00910747" w:rsidRDefault="00910747">
      <w:pPr>
        <w:pStyle w:val="ConsPlusTitle"/>
        <w:jc w:val="center"/>
      </w:pPr>
      <w:r>
        <w:t>малоэтажного жилищного строительства</w:t>
      </w:r>
    </w:p>
    <w:p w14:paraId="41915B54" w14:textId="77777777" w:rsidR="00910747" w:rsidRDefault="00910747">
      <w:pPr>
        <w:pStyle w:val="ConsPlusTitle"/>
        <w:jc w:val="center"/>
      </w:pPr>
      <w:r>
        <w:t>на территории области"</w:t>
      </w:r>
    </w:p>
    <w:p w14:paraId="00696C67" w14:textId="77777777" w:rsidR="00910747" w:rsidRDefault="00910747">
      <w:pPr>
        <w:pStyle w:val="ConsPlusNormal"/>
        <w:jc w:val="center"/>
      </w:pPr>
      <w:r>
        <w:t>(в ред. постановления Правительства Амурской области</w:t>
      </w:r>
    </w:p>
    <w:p w14:paraId="67705873" w14:textId="77777777" w:rsidR="00910747" w:rsidRDefault="00910747">
      <w:pPr>
        <w:pStyle w:val="ConsPlusNormal"/>
        <w:jc w:val="center"/>
      </w:pPr>
      <w:r>
        <w:t xml:space="preserve">от 20.08.2019 </w:t>
      </w:r>
      <w:hyperlink r:id="rId346" w:history="1">
        <w:r>
          <w:rPr>
            <w:color w:val="0000FF"/>
          </w:rPr>
          <w:t>N 471</w:t>
        </w:r>
      </w:hyperlink>
      <w:r>
        <w:t>)</w:t>
      </w:r>
    </w:p>
    <w:p w14:paraId="5BFE13FC" w14:textId="77777777" w:rsidR="00910747" w:rsidRDefault="00910747">
      <w:pPr>
        <w:pStyle w:val="ConsPlusNormal"/>
        <w:jc w:val="both"/>
      </w:pPr>
    </w:p>
    <w:p w14:paraId="3D519B77" w14:textId="77777777" w:rsidR="00910747" w:rsidRDefault="00910747">
      <w:pPr>
        <w:pStyle w:val="ConsPlusTitle"/>
        <w:jc w:val="center"/>
        <w:outlineLvl w:val="2"/>
      </w:pPr>
      <w:r>
        <w:t>1. Паспорт подпрограммы</w:t>
      </w:r>
    </w:p>
    <w:p w14:paraId="7EC5F3CD"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910747" w14:paraId="26A521BC" w14:textId="77777777">
        <w:tc>
          <w:tcPr>
            <w:tcW w:w="567" w:type="dxa"/>
          </w:tcPr>
          <w:p w14:paraId="0B26FBEF" w14:textId="77777777" w:rsidR="00910747" w:rsidRDefault="00910747">
            <w:pPr>
              <w:pStyle w:val="ConsPlusNormal"/>
            </w:pPr>
            <w:r>
              <w:t>1.</w:t>
            </w:r>
          </w:p>
        </w:tc>
        <w:tc>
          <w:tcPr>
            <w:tcW w:w="3402" w:type="dxa"/>
          </w:tcPr>
          <w:p w14:paraId="719BA80F" w14:textId="77777777" w:rsidR="00910747" w:rsidRDefault="00910747">
            <w:pPr>
              <w:pStyle w:val="ConsPlusNormal"/>
            </w:pPr>
            <w:r>
              <w:t>Наименование подпрограммы</w:t>
            </w:r>
          </w:p>
        </w:tc>
        <w:tc>
          <w:tcPr>
            <w:tcW w:w="5102" w:type="dxa"/>
          </w:tcPr>
          <w:p w14:paraId="7B8B360A" w14:textId="77777777" w:rsidR="00910747" w:rsidRDefault="00910747">
            <w:pPr>
              <w:pStyle w:val="ConsPlusNormal"/>
            </w:pPr>
            <w:r>
              <w:t>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w:t>
            </w:r>
          </w:p>
        </w:tc>
      </w:tr>
      <w:tr w:rsidR="00910747" w14:paraId="2DDAD3E0" w14:textId="77777777">
        <w:tc>
          <w:tcPr>
            <w:tcW w:w="567" w:type="dxa"/>
          </w:tcPr>
          <w:p w14:paraId="280BE5C4" w14:textId="77777777" w:rsidR="00910747" w:rsidRDefault="00910747">
            <w:pPr>
              <w:pStyle w:val="ConsPlusNormal"/>
            </w:pPr>
            <w:r>
              <w:t>2.</w:t>
            </w:r>
          </w:p>
        </w:tc>
        <w:tc>
          <w:tcPr>
            <w:tcW w:w="3402" w:type="dxa"/>
          </w:tcPr>
          <w:p w14:paraId="6B7A5A15" w14:textId="77777777" w:rsidR="00910747" w:rsidRDefault="00910747">
            <w:pPr>
              <w:pStyle w:val="ConsPlusNormal"/>
            </w:pPr>
            <w:r>
              <w:t>Координатор подпрограммы</w:t>
            </w:r>
          </w:p>
        </w:tc>
        <w:tc>
          <w:tcPr>
            <w:tcW w:w="5102" w:type="dxa"/>
          </w:tcPr>
          <w:p w14:paraId="4FDEB537" w14:textId="77777777" w:rsidR="00910747" w:rsidRDefault="00910747">
            <w:pPr>
              <w:pStyle w:val="ConsPlusNormal"/>
            </w:pPr>
            <w:r>
              <w:t>Министерство жилищно-коммунального хозяйства Амурской области</w:t>
            </w:r>
          </w:p>
        </w:tc>
      </w:tr>
      <w:tr w:rsidR="00910747" w14:paraId="1B0449CB" w14:textId="77777777">
        <w:tblPrEx>
          <w:tblBorders>
            <w:insideH w:val="nil"/>
          </w:tblBorders>
        </w:tblPrEx>
        <w:tc>
          <w:tcPr>
            <w:tcW w:w="567" w:type="dxa"/>
            <w:tcBorders>
              <w:bottom w:val="nil"/>
            </w:tcBorders>
          </w:tcPr>
          <w:p w14:paraId="3EFF0A7F" w14:textId="77777777" w:rsidR="00910747" w:rsidRDefault="00910747">
            <w:pPr>
              <w:pStyle w:val="ConsPlusNormal"/>
            </w:pPr>
            <w:r>
              <w:t>3.</w:t>
            </w:r>
          </w:p>
        </w:tc>
        <w:tc>
          <w:tcPr>
            <w:tcW w:w="3402" w:type="dxa"/>
            <w:tcBorders>
              <w:bottom w:val="nil"/>
            </w:tcBorders>
          </w:tcPr>
          <w:p w14:paraId="594286F9" w14:textId="77777777" w:rsidR="00910747" w:rsidRDefault="00910747">
            <w:pPr>
              <w:pStyle w:val="ConsPlusNormal"/>
            </w:pPr>
            <w:r>
              <w:t>Участник подпрограммы</w:t>
            </w:r>
          </w:p>
        </w:tc>
        <w:tc>
          <w:tcPr>
            <w:tcW w:w="5102" w:type="dxa"/>
            <w:tcBorders>
              <w:bottom w:val="nil"/>
            </w:tcBorders>
          </w:tcPr>
          <w:p w14:paraId="6840DA51" w14:textId="77777777" w:rsidR="00910747" w:rsidRDefault="00910747">
            <w:pPr>
              <w:pStyle w:val="ConsPlusNormal"/>
            </w:pPr>
            <w:r>
              <w:t>Министерство жилищно-коммунального хозяйства Амурской области</w:t>
            </w:r>
          </w:p>
        </w:tc>
      </w:tr>
      <w:tr w:rsidR="00910747" w14:paraId="381D4A8F" w14:textId="77777777">
        <w:tblPrEx>
          <w:tblBorders>
            <w:insideH w:val="nil"/>
          </w:tblBorders>
        </w:tblPrEx>
        <w:tc>
          <w:tcPr>
            <w:tcW w:w="9071" w:type="dxa"/>
            <w:gridSpan w:val="3"/>
            <w:tcBorders>
              <w:top w:val="nil"/>
            </w:tcBorders>
          </w:tcPr>
          <w:p w14:paraId="0E8FA799" w14:textId="77777777" w:rsidR="00910747" w:rsidRDefault="00910747">
            <w:pPr>
              <w:pStyle w:val="ConsPlusNormal"/>
              <w:jc w:val="both"/>
            </w:pPr>
            <w:r>
              <w:t xml:space="preserve">(п. 3 в ред. постановления Правительства Амурской области от 01.03.2021 </w:t>
            </w:r>
            <w:hyperlink r:id="rId347" w:history="1">
              <w:r>
                <w:rPr>
                  <w:color w:val="0000FF"/>
                </w:rPr>
                <w:t>N 105</w:t>
              </w:r>
            </w:hyperlink>
            <w:r>
              <w:t>)</w:t>
            </w:r>
          </w:p>
        </w:tc>
      </w:tr>
      <w:tr w:rsidR="00910747" w14:paraId="26A89C91" w14:textId="77777777">
        <w:tblPrEx>
          <w:tblBorders>
            <w:insideH w:val="nil"/>
          </w:tblBorders>
        </w:tblPrEx>
        <w:tc>
          <w:tcPr>
            <w:tcW w:w="567" w:type="dxa"/>
            <w:tcBorders>
              <w:bottom w:val="nil"/>
            </w:tcBorders>
          </w:tcPr>
          <w:p w14:paraId="56C22FB5" w14:textId="77777777" w:rsidR="00910747" w:rsidRDefault="00910747">
            <w:pPr>
              <w:pStyle w:val="ConsPlusNormal"/>
            </w:pPr>
            <w:r>
              <w:t>4.</w:t>
            </w:r>
          </w:p>
        </w:tc>
        <w:tc>
          <w:tcPr>
            <w:tcW w:w="3402" w:type="dxa"/>
            <w:tcBorders>
              <w:bottom w:val="nil"/>
            </w:tcBorders>
          </w:tcPr>
          <w:p w14:paraId="72AD11D6" w14:textId="77777777" w:rsidR="00910747" w:rsidRDefault="00910747">
            <w:pPr>
              <w:pStyle w:val="ConsPlusNormal"/>
            </w:pPr>
            <w:r>
              <w:t>Цель подпрограммы</w:t>
            </w:r>
          </w:p>
        </w:tc>
        <w:tc>
          <w:tcPr>
            <w:tcW w:w="5102" w:type="dxa"/>
            <w:tcBorders>
              <w:bottom w:val="nil"/>
            </w:tcBorders>
          </w:tcPr>
          <w:p w14:paraId="74922BD6" w14:textId="77777777" w:rsidR="00910747" w:rsidRDefault="00910747">
            <w:pPr>
              <w:pStyle w:val="ConsPlusNormal"/>
            </w:pPr>
            <w:r>
              <w:t>Переселение граждан из аварийных многоквартирных домов, признанных до 1 января 2017 года в установленном порядке аварийными и подлежащими сносу в связи с физическим износом в процессе их эксплуатации (далее - аварийные многоквартирные дома), в том числе с учетом необходимости развития малоэтажного жилищного строительства</w:t>
            </w:r>
          </w:p>
        </w:tc>
      </w:tr>
      <w:tr w:rsidR="00910747" w14:paraId="4EAA827E" w14:textId="77777777">
        <w:tblPrEx>
          <w:tblBorders>
            <w:insideH w:val="nil"/>
          </w:tblBorders>
        </w:tblPrEx>
        <w:tc>
          <w:tcPr>
            <w:tcW w:w="9071" w:type="dxa"/>
            <w:gridSpan w:val="3"/>
            <w:tcBorders>
              <w:top w:val="nil"/>
            </w:tcBorders>
          </w:tcPr>
          <w:p w14:paraId="2D8B28D7" w14:textId="77777777" w:rsidR="00910747" w:rsidRDefault="00910747">
            <w:pPr>
              <w:pStyle w:val="ConsPlusNormal"/>
              <w:jc w:val="both"/>
            </w:pPr>
            <w:r>
              <w:t xml:space="preserve">(п. 4 в ред. постановления Правительства Амурской области от 24.09.2019 </w:t>
            </w:r>
            <w:hyperlink r:id="rId348" w:history="1">
              <w:r>
                <w:rPr>
                  <w:color w:val="0000FF"/>
                </w:rPr>
                <w:t>N 540</w:t>
              </w:r>
            </w:hyperlink>
            <w:r>
              <w:t>)</w:t>
            </w:r>
          </w:p>
        </w:tc>
      </w:tr>
      <w:tr w:rsidR="00910747" w14:paraId="4A2508C6" w14:textId="77777777">
        <w:tc>
          <w:tcPr>
            <w:tcW w:w="567" w:type="dxa"/>
          </w:tcPr>
          <w:p w14:paraId="7E5CF310" w14:textId="77777777" w:rsidR="00910747" w:rsidRDefault="00910747">
            <w:pPr>
              <w:pStyle w:val="ConsPlusNormal"/>
            </w:pPr>
            <w:r>
              <w:t>5.</w:t>
            </w:r>
          </w:p>
        </w:tc>
        <w:tc>
          <w:tcPr>
            <w:tcW w:w="3402" w:type="dxa"/>
          </w:tcPr>
          <w:p w14:paraId="4EE59E1A" w14:textId="77777777" w:rsidR="00910747" w:rsidRDefault="00910747">
            <w:pPr>
              <w:pStyle w:val="ConsPlusNormal"/>
            </w:pPr>
            <w:r>
              <w:t>Задача подпрограммы</w:t>
            </w:r>
          </w:p>
        </w:tc>
        <w:tc>
          <w:tcPr>
            <w:tcW w:w="5102" w:type="dxa"/>
          </w:tcPr>
          <w:p w14:paraId="59EF3DDC" w14:textId="77777777" w:rsidR="00910747" w:rsidRDefault="00910747">
            <w:pPr>
              <w:pStyle w:val="ConsPlusNormal"/>
            </w:pPr>
            <w:r>
              <w:t>Ликвидация аварийных многоквартирных домов</w:t>
            </w:r>
          </w:p>
        </w:tc>
      </w:tr>
      <w:tr w:rsidR="00910747" w14:paraId="62C6CEE6" w14:textId="77777777">
        <w:tblPrEx>
          <w:tblBorders>
            <w:insideH w:val="nil"/>
          </w:tblBorders>
        </w:tblPrEx>
        <w:tc>
          <w:tcPr>
            <w:tcW w:w="567" w:type="dxa"/>
            <w:tcBorders>
              <w:bottom w:val="nil"/>
            </w:tcBorders>
          </w:tcPr>
          <w:p w14:paraId="09CE6455" w14:textId="77777777" w:rsidR="00910747" w:rsidRDefault="00910747">
            <w:pPr>
              <w:pStyle w:val="ConsPlusNormal"/>
            </w:pPr>
            <w:r>
              <w:t>6.</w:t>
            </w:r>
          </w:p>
        </w:tc>
        <w:tc>
          <w:tcPr>
            <w:tcW w:w="3402" w:type="dxa"/>
            <w:tcBorders>
              <w:bottom w:val="nil"/>
            </w:tcBorders>
          </w:tcPr>
          <w:p w14:paraId="4DEBC088" w14:textId="77777777" w:rsidR="00910747" w:rsidRDefault="00910747">
            <w:pPr>
              <w:pStyle w:val="ConsPlusNormal"/>
            </w:pPr>
            <w:r>
              <w:t>Этапы (при наличии) и сроки реализации подпрограммы</w:t>
            </w:r>
          </w:p>
        </w:tc>
        <w:tc>
          <w:tcPr>
            <w:tcW w:w="5102" w:type="dxa"/>
            <w:tcBorders>
              <w:bottom w:val="nil"/>
            </w:tcBorders>
          </w:tcPr>
          <w:p w14:paraId="68460F53" w14:textId="77777777" w:rsidR="00910747" w:rsidRDefault="00910747">
            <w:pPr>
              <w:pStyle w:val="ConsPlusNormal"/>
            </w:pPr>
            <w:r>
              <w:t>Сроки реализации - 2014 - 2025 годы</w:t>
            </w:r>
          </w:p>
        </w:tc>
      </w:tr>
      <w:tr w:rsidR="00910747" w14:paraId="08A5522D" w14:textId="77777777">
        <w:tblPrEx>
          <w:tblBorders>
            <w:insideH w:val="nil"/>
          </w:tblBorders>
        </w:tblPrEx>
        <w:tc>
          <w:tcPr>
            <w:tcW w:w="9071" w:type="dxa"/>
            <w:gridSpan w:val="3"/>
            <w:tcBorders>
              <w:top w:val="nil"/>
            </w:tcBorders>
          </w:tcPr>
          <w:p w14:paraId="7FFC2F08" w14:textId="77777777" w:rsidR="00910747" w:rsidRDefault="00910747">
            <w:pPr>
              <w:pStyle w:val="ConsPlusNormal"/>
              <w:jc w:val="both"/>
            </w:pPr>
            <w:r>
              <w:t xml:space="preserve">(п. 6 в ред. постановления Правительства Амурской области от 01.03.2021 </w:t>
            </w:r>
            <w:hyperlink r:id="rId349" w:history="1">
              <w:r>
                <w:rPr>
                  <w:color w:val="0000FF"/>
                </w:rPr>
                <w:t>N 105</w:t>
              </w:r>
            </w:hyperlink>
            <w:r>
              <w:t>)</w:t>
            </w:r>
          </w:p>
        </w:tc>
      </w:tr>
      <w:tr w:rsidR="00910747" w14:paraId="7D924AC1" w14:textId="77777777">
        <w:tblPrEx>
          <w:tblBorders>
            <w:insideH w:val="nil"/>
          </w:tblBorders>
        </w:tblPrEx>
        <w:tc>
          <w:tcPr>
            <w:tcW w:w="567" w:type="dxa"/>
            <w:tcBorders>
              <w:bottom w:val="nil"/>
            </w:tcBorders>
          </w:tcPr>
          <w:p w14:paraId="494E3D06" w14:textId="77777777" w:rsidR="00910747" w:rsidRDefault="00910747">
            <w:pPr>
              <w:pStyle w:val="ConsPlusNormal"/>
            </w:pPr>
            <w:r>
              <w:t>7.</w:t>
            </w:r>
          </w:p>
        </w:tc>
        <w:tc>
          <w:tcPr>
            <w:tcW w:w="3402" w:type="dxa"/>
            <w:tcBorders>
              <w:bottom w:val="nil"/>
            </w:tcBorders>
          </w:tcPr>
          <w:p w14:paraId="5987DD41" w14:textId="77777777" w:rsidR="00910747" w:rsidRDefault="00910747">
            <w:pPr>
              <w:pStyle w:val="ConsPlusNormal"/>
            </w:pPr>
            <w:r>
              <w:t xml:space="preserve">Объемы бюджетных ассигнований </w:t>
            </w:r>
            <w:r>
              <w:lastRenderedPageBreak/>
              <w:t>подпрограммы (с разбивкой по годам)</w:t>
            </w:r>
          </w:p>
        </w:tc>
        <w:tc>
          <w:tcPr>
            <w:tcW w:w="5102" w:type="dxa"/>
            <w:tcBorders>
              <w:bottom w:val="nil"/>
            </w:tcBorders>
          </w:tcPr>
          <w:p w14:paraId="4C3FEACB" w14:textId="77777777" w:rsidR="00910747" w:rsidRDefault="00910747">
            <w:pPr>
              <w:pStyle w:val="ConsPlusNormal"/>
            </w:pPr>
            <w:r>
              <w:lastRenderedPageBreak/>
              <w:t xml:space="preserve">Объем бюджетных ассигнований на реализацию </w:t>
            </w:r>
            <w:r>
              <w:lastRenderedPageBreak/>
              <w:t>подпрограммы в 2014 - 2025 годах составляет 19674128,571 тыс. рублей, в том числе по годам:</w:t>
            </w:r>
          </w:p>
          <w:p w14:paraId="4B1F41F7" w14:textId="77777777" w:rsidR="00910747" w:rsidRDefault="00910747">
            <w:pPr>
              <w:pStyle w:val="ConsPlusNormal"/>
            </w:pPr>
            <w:r>
              <w:t>2014 год - 2194802,667 тыс. рублей;</w:t>
            </w:r>
          </w:p>
          <w:p w14:paraId="093280DE" w14:textId="77777777" w:rsidR="00910747" w:rsidRDefault="00910747">
            <w:pPr>
              <w:pStyle w:val="ConsPlusNormal"/>
            </w:pPr>
            <w:r>
              <w:t>2015 год - 2840378,756 тыс. рублей;</w:t>
            </w:r>
          </w:p>
          <w:p w14:paraId="718679D8" w14:textId="77777777" w:rsidR="00910747" w:rsidRDefault="00910747">
            <w:pPr>
              <w:pStyle w:val="ConsPlusNormal"/>
            </w:pPr>
            <w:r>
              <w:t>2016 год - 4722736,179 тыс. рублей;</w:t>
            </w:r>
          </w:p>
          <w:p w14:paraId="4EFD5252" w14:textId="77777777" w:rsidR="00910747" w:rsidRDefault="00910747">
            <w:pPr>
              <w:pStyle w:val="ConsPlusNormal"/>
            </w:pPr>
            <w:r>
              <w:t>2017 год - 697028,452 тыс. рублей;</w:t>
            </w:r>
          </w:p>
          <w:p w14:paraId="674C018F" w14:textId="77777777" w:rsidR="00910747" w:rsidRDefault="00910747">
            <w:pPr>
              <w:pStyle w:val="ConsPlusNormal"/>
            </w:pPr>
            <w:r>
              <w:t>2018 год - 245807,466 тыс. рублей;</w:t>
            </w:r>
          </w:p>
          <w:p w14:paraId="69E4A8C2" w14:textId="77777777" w:rsidR="00910747" w:rsidRDefault="00910747">
            <w:pPr>
              <w:pStyle w:val="ConsPlusNormal"/>
            </w:pPr>
            <w:r>
              <w:t>2019 год - 617873,017 тыс. рублей;</w:t>
            </w:r>
          </w:p>
          <w:p w14:paraId="042B0434" w14:textId="77777777" w:rsidR="00910747" w:rsidRDefault="00910747">
            <w:pPr>
              <w:pStyle w:val="ConsPlusNormal"/>
            </w:pPr>
            <w:r>
              <w:t>2020 год - 1525270,184 тыс. рублей;</w:t>
            </w:r>
          </w:p>
          <w:p w14:paraId="014CFDAF" w14:textId="77777777" w:rsidR="00910747" w:rsidRDefault="00910747">
            <w:pPr>
              <w:pStyle w:val="ConsPlusNormal"/>
            </w:pPr>
            <w:r>
              <w:t>2021 год - 2457797,918 тыс. рублей;</w:t>
            </w:r>
          </w:p>
          <w:p w14:paraId="01ACDE4C" w14:textId="77777777" w:rsidR="00910747" w:rsidRDefault="00910747">
            <w:pPr>
              <w:pStyle w:val="ConsPlusNormal"/>
            </w:pPr>
            <w:r>
              <w:t>2022 год - 4240006,605 тыс. рублей;</w:t>
            </w:r>
          </w:p>
          <w:p w14:paraId="5FD8B42B" w14:textId="77777777" w:rsidR="00910747" w:rsidRDefault="00910747">
            <w:pPr>
              <w:pStyle w:val="ConsPlusNormal"/>
            </w:pPr>
            <w:r>
              <w:t>2023 год - 132427,327 тыс. рублей;</w:t>
            </w:r>
          </w:p>
          <w:p w14:paraId="1784C18E" w14:textId="77777777" w:rsidR="00910747" w:rsidRDefault="00910747">
            <w:pPr>
              <w:pStyle w:val="ConsPlusNormal"/>
            </w:pPr>
            <w:r>
              <w:t>2024 год - 0,000 тыс. рублей;</w:t>
            </w:r>
          </w:p>
          <w:p w14:paraId="5B022D57" w14:textId="77777777" w:rsidR="00910747" w:rsidRDefault="00910747">
            <w:pPr>
              <w:pStyle w:val="ConsPlusNormal"/>
            </w:pPr>
            <w:r>
              <w:t>2025 год - 0,000 тыс. рублей</w:t>
            </w:r>
          </w:p>
        </w:tc>
      </w:tr>
      <w:tr w:rsidR="00910747" w14:paraId="7DDD2D92" w14:textId="77777777">
        <w:tblPrEx>
          <w:tblBorders>
            <w:insideH w:val="nil"/>
          </w:tblBorders>
        </w:tblPrEx>
        <w:tc>
          <w:tcPr>
            <w:tcW w:w="9071" w:type="dxa"/>
            <w:gridSpan w:val="3"/>
            <w:tcBorders>
              <w:top w:val="nil"/>
            </w:tcBorders>
          </w:tcPr>
          <w:p w14:paraId="704ABA62" w14:textId="77777777" w:rsidR="00910747" w:rsidRDefault="00910747">
            <w:pPr>
              <w:pStyle w:val="ConsPlusNormal"/>
              <w:jc w:val="both"/>
            </w:pPr>
            <w:r>
              <w:lastRenderedPageBreak/>
              <w:t xml:space="preserve">(п. 7 в ред. постановления Правительства Амурской области от 24.03.2022 </w:t>
            </w:r>
            <w:hyperlink r:id="rId350" w:history="1">
              <w:r>
                <w:rPr>
                  <w:color w:val="0000FF"/>
                </w:rPr>
                <w:t>N 281</w:t>
              </w:r>
            </w:hyperlink>
            <w:r>
              <w:t>)</w:t>
            </w:r>
          </w:p>
        </w:tc>
      </w:tr>
      <w:tr w:rsidR="00910747" w14:paraId="4C207E57" w14:textId="77777777">
        <w:tblPrEx>
          <w:tblBorders>
            <w:insideH w:val="nil"/>
          </w:tblBorders>
        </w:tblPrEx>
        <w:tc>
          <w:tcPr>
            <w:tcW w:w="567" w:type="dxa"/>
            <w:tcBorders>
              <w:bottom w:val="nil"/>
            </w:tcBorders>
          </w:tcPr>
          <w:p w14:paraId="292A3081" w14:textId="77777777" w:rsidR="00910747" w:rsidRDefault="00910747">
            <w:pPr>
              <w:pStyle w:val="ConsPlusNormal"/>
            </w:pPr>
            <w:r>
              <w:t>8.</w:t>
            </w:r>
          </w:p>
        </w:tc>
        <w:tc>
          <w:tcPr>
            <w:tcW w:w="3402" w:type="dxa"/>
            <w:tcBorders>
              <w:bottom w:val="nil"/>
            </w:tcBorders>
          </w:tcPr>
          <w:p w14:paraId="52937F15" w14:textId="77777777" w:rsidR="00910747" w:rsidRDefault="00910747">
            <w:pPr>
              <w:pStyle w:val="ConsPlusNormal"/>
            </w:pPr>
            <w:r>
              <w:t>Ожидаемый конечный результат реализации подпрограммы, результат федерального и регионального проектов в рамках национальных проектов</w:t>
            </w:r>
          </w:p>
        </w:tc>
        <w:tc>
          <w:tcPr>
            <w:tcW w:w="5102" w:type="dxa"/>
            <w:tcBorders>
              <w:bottom w:val="nil"/>
            </w:tcBorders>
          </w:tcPr>
          <w:p w14:paraId="7F7F27A2" w14:textId="77777777" w:rsidR="00910747" w:rsidRDefault="00910747">
            <w:pPr>
              <w:pStyle w:val="ConsPlusNormal"/>
            </w:pPr>
            <w:r>
              <w:t>Ликвидация аварийного жилищного фонда, признанного таковым до 1 января 2017 года</w:t>
            </w:r>
          </w:p>
        </w:tc>
      </w:tr>
      <w:tr w:rsidR="00910747" w14:paraId="131325CF" w14:textId="77777777">
        <w:tblPrEx>
          <w:tblBorders>
            <w:insideH w:val="nil"/>
          </w:tblBorders>
        </w:tblPrEx>
        <w:tc>
          <w:tcPr>
            <w:tcW w:w="9071" w:type="dxa"/>
            <w:gridSpan w:val="3"/>
            <w:tcBorders>
              <w:top w:val="nil"/>
            </w:tcBorders>
          </w:tcPr>
          <w:p w14:paraId="159BBFA0" w14:textId="77777777" w:rsidR="00910747" w:rsidRDefault="00910747">
            <w:pPr>
              <w:pStyle w:val="ConsPlusNormal"/>
              <w:jc w:val="both"/>
            </w:pPr>
            <w:r>
              <w:t xml:space="preserve">(п. 8 в ред. постановления Правительства Амурской области от 02.04.2021 </w:t>
            </w:r>
            <w:hyperlink r:id="rId351" w:history="1">
              <w:r>
                <w:rPr>
                  <w:color w:val="0000FF"/>
                </w:rPr>
                <w:t>N 192</w:t>
              </w:r>
            </w:hyperlink>
            <w:r>
              <w:t>)</w:t>
            </w:r>
          </w:p>
        </w:tc>
      </w:tr>
    </w:tbl>
    <w:p w14:paraId="609E3104" w14:textId="77777777" w:rsidR="00910747" w:rsidRDefault="00910747">
      <w:pPr>
        <w:pStyle w:val="ConsPlusNormal"/>
        <w:jc w:val="both"/>
      </w:pPr>
    </w:p>
    <w:p w14:paraId="2FCB56D9" w14:textId="77777777" w:rsidR="00910747" w:rsidRDefault="00910747">
      <w:pPr>
        <w:pStyle w:val="ConsPlusTitle"/>
        <w:jc w:val="center"/>
        <w:outlineLvl w:val="2"/>
      </w:pPr>
      <w:r>
        <w:t>2. Характеристика сферы реализации подпрограммы</w:t>
      </w:r>
    </w:p>
    <w:p w14:paraId="26CF87FE" w14:textId="77777777" w:rsidR="00910747" w:rsidRDefault="00910747">
      <w:pPr>
        <w:pStyle w:val="ConsPlusNormal"/>
        <w:jc w:val="both"/>
      </w:pPr>
    </w:p>
    <w:p w14:paraId="02A0E7DB" w14:textId="77777777" w:rsidR="00910747" w:rsidRDefault="00910747">
      <w:pPr>
        <w:pStyle w:val="ConsPlusNormal"/>
        <w:ind w:firstLine="540"/>
        <w:jc w:val="both"/>
      </w:pPr>
      <w:r>
        <w:t>Одними из приоритетных направлений жилищной политики в Российской Федерации являются обеспечение граждан доступным и комфортным жильем и повышение качества жилищно-коммунальных услуг, в том числе выполнение обязательств государства по реализации права на улучшение жилищных условий граждан, проживающих в многоквартирных жилых домах, не соответствующих установленным санитарным и техническим требованиям. Актуальность проблемы переселения граждан из аварийного жилищного фонда не вызывает сомнений в связи с его значительным накопленным износом.</w:t>
      </w:r>
    </w:p>
    <w:p w14:paraId="71EB6218" w14:textId="77777777" w:rsidR="00910747" w:rsidRDefault="00910747">
      <w:pPr>
        <w:pStyle w:val="ConsPlusNormal"/>
        <w:spacing w:before="220"/>
        <w:ind w:firstLine="540"/>
        <w:jc w:val="both"/>
      </w:pPr>
      <w:r>
        <w:t>До недавнего времени государство являлось основным собственником жилищного фонда, однако из-за недофинансирования отрасли ЖКХ не обеспечивало в полной мере надлежащего порядка его капитального ремонта, что послужило основной причиной его обветшания и прихода в аварийное состояние.</w:t>
      </w:r>
    </w:p>
    <w:p w14:paraId="6E1F32FF" w14:textId="77777777" w:rsidR="00910747" w:rsidRDefault="00910747">
      <w:pPr>
        <w:pStyle w:val="ConsPlusNormal"/>
        <w:spacing w:before="220"/>
        <w:ind w:firstLine="540"/>
        <w:jc w:val="both"/>
      </w:pPr>
      <w:r>
        <w:t>С 1990 года в России действует устойчивая тенденция увеличения абсолютной площади аварийного жилья. Так, в период с начала 90-х годов по 2010 год площадь аварийного жилого фонда России увеличилась почти в шесть раз. Не является исключением из правил и Амурская область, в которой преобладает жилищный фонд, построенный после 1971 года, причем более половины жилых зданий построено в 1971 - 1995 годы, в них проживает 57,8% населения. Вместе с тем третья часть площади жилищного фонда приходится на дома, построенные в период до 1970 года (33,5%). Около 1,2% жилых зданий составляют дома, построенные ранее 1920 года.</w:t>
      </w:r>
    </w:p>
    <w:p w14:paraId="3DF4505B" w14:textId="77777777" w:rsidR="00910747" w:rsidRDefault="00910747">
      <w:pPr>
        <w:pStyle w:val="ConsPlusNormal"/>
        <w:spacing w:before="220"/>
        <w:ind w:firstLine="540"/>
        <w:jc w:val="both"/>
      </w:pPr>
      <w:r>
        <w:t>Если в 2000 году аварийный жилищный фонд области насчитывал 147,8 тыс. кв. метров (или 0,9% общей площади жилищного фонда области), то в 2005 году уже 350,8 тыс. кв. метров (или 2% общей площади жилищного фонда области), а к началу 2010 года превысил отметку в полмиллиона квадратных метров (543,7 тыс. кв. метров) и составил 3% общей площади жилищного фонда, следовательно за 10 лет площадь аварийного жилищного фонда области возросла более чем в 3,5 раза.</w:t>
      </w:r>
    </w:p>
    <w:p w14:paraId="60BB864D" w14:textId="77777777" w:rsidR="00910747" w:rsidRDefault="00910747">
      <w:pPr>
        <w:pStyle w:val="ConsPlusNormal"/>
        <w:spacing w:before="220"/>
        <w:ind w:firstLine="540"/>
        <w:jc w:val="both"/>
      </w:pPr>
      <w:r>
        <w:lastRenderedPageBreak/>
        <w:t xml:space="preserve">Начиная с 2011 года площадь аварийного жилищного фонда постепенно сокращается, в первую очередь благодаря реализации на территории Амурской области региональных адресных программ по переселению граждан из аварийного жилищного фонда, частично финансируемых за счет государственной корпорации - Фонда содействия реформированию жилищно-коммунального хозяйства. Ежегодный объем аварийного жилищного фонда, расселяемого в рамках Федерального </w:t>
      </w:r>
      <w:hyperlink r:id="rId352" w:history="1">
        <w:r>
          <w:rPr>
            <w:color w:val="0000FF"/>
          </w:rPr>
          <w:t>закона</w:t>
        </w:r>
      </w:hyperlink>
      <w:r>
        <w:t xml:space="preserve"> от 21 июля 2007 г. N 185-ФЗ "О Фонде содействия реформированию жилищно-коммунального хозяйства", начиная с 2009 года составил порядка 10 тыс. кв. метров, в том числе в 2009 году - 4,1 тыс. кв. метров, в 2010 - 23,1 тыс. кв. метров, в 2011 - 7,3 тыс. кв. метров, в 2012 - 5,9 тыс. кв. метров.</w:t>
      </w:r>
    </w:p>
    <w:p w14:paraId="151C309C" w14:textId="77777777" w:rsidR="00910747" w:rsidRDefault="00910747">
      <w:pPr>
        <w:pStyle w:val="ConsPlusNormal"/>
        <w:spacing w:before="220"/>
        <w:ind w:firstLine="540"/>
        <w:jc w:val="both"/>
      </w:pPr>
      <w:r>
        <w:t>За четыре года реализации региональных адресных программ по переселению граждан из аварийного жилищного фонда в области построено 25 многоквартирных жилых домов и приобретено 173 квартиры у застройщика для переселения 2381 гражданина из 186 аварийных многоквартирных жилых домов с расселяемой площадью жилых помещений 37,1 тыс. кв. м.</w:t>
      </w:r>
    </w:p>
    <w:p w14:paraId="75819514" w14:textId="77777777" w:rsidR="00910747" w:rsidRDefault="00910747">
      <w:pPr>
        <w:pStyle w:val="ConsPlusNormal"/>
        <w:spacing w:before="220"/>
        <w:ind w:firstLine="540"/>
        <w:jc w:val="both"/>
      </w:pPr>
      <w:r>
        <w:t>Тем не менее по состоянию на 1 января 2013 г. площадь аварийного жилищного фонда, признанного таковым до 1 января 2012 г. и подлежащего расселению, составила 368,7 тыс. кв. м, в нем проживает около 1705 семей, это до 30 тыс. человек (или 4% населения области).</w:t>
      </w:r>
    </w:p>
    <w:p w14:paraId="07411A41" w14:textId="77777777" w:rsidR="00910747" w:rsidRDefault="00910747">
      <w:pPr>
        <w:pStyle w:val="ConsPlusNormal"/>
        <w:spacing w:before="220"/>
        <w:ind w:firstLine="540"/>
        <w:jc w:val="both"/>
      </w:pPr>
      <w:r>
        <w:t xml:space="preserve">Настоящей подпрограммой предусмотрено переселение граждан из жилых помещений в домах, признанных до 1 января 2017 года в установленном порядке аварийными и подлежащими сносу, в целях реализации </w:t>
      </w:r>
      <w:hyperlink r:id="rId353" w:history="1">
        <w:r>
          <w:rPr>
            <w:color w:val="0000FF"/>
          </w:rPr>
          <w:t>Указа</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w:t>
      </w:r>
      <w:hyperlink r:id="rId354"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а также развитие малоэтажного жилищного строительства в рамках Федерального </w:t>
      </w:r>
      <w:hyperlink r:id="rId355" w:history="1">
        <w:r>
          <w:rPr>
            <w:color w:val="0000FF"/>
          </w:rPr>
          <w:t>закона</w:t>
        </w:r>
      </w:hyperlink>
      <w:r>
        <w:t xml:space="preserve"> от 21 июля 2007 г. N 185-ФЗ "О Фонде содействия реформированию жилищно-коммунального хозяйства".</w:t>
      </w:r>
    </w:p>
    <w:p w14:paraId="6798D7FF" w14:textId="77777777" w:rsidR="00910747" w:rsidRDefault="00910747">
      <w:pPr>
        <w:pStyle w:val="ConsPlusNormal"/>
        <w:jc w:val="both"/>
      </w:pPr>
      <w:r>
        <w:t xml:space="preserve">(в ред. постановления Правительства Амурской области от 24.09.2019 </w:t>
      </w:r>
      <w:hyperlink r:id="rId356" w:history="1">
        <w:r>
          <w:rPr>
            <w:color w:val="0000FF"/>
          </w:rPr>
          <w:t>N 540</w:t>
        </w:r>
      </w:hyperlink>
      <w:r>
        <w:t>)</w:t>
      </w:r>
    </w:p>
    <w:p w14:paraId="6DA34E2A" w14:textId="77777777" w:rsidR="00910747" w:rsidRDefault="00910747">
      <w:pPr>
        <w:pStyle w:val="ConsPlusNormal"/>
        <w:jc w:val="both"/>
      </w:pPr>
    </w:p>
    <w:p w14:paraId="2CFA9D1E" w14:textId="77777777" w:rsidR="00910747" w:rsidRDefault="00910747">
      <w:pPr>
        <w:pStyle w:val="ConsPlusTitle"/>
        <w:jc w:val="center"/>
        <w:outlineLvl w:val="2"/>
      </w:pPr>
      <w:r>
        <w:t>3. Приоритеты государственной политики в сфере реализации</w:t>
      </w:r>
    </w:p>
    <w:p w14:paraId="256A451E" w14:textId="77777777" w:rsidR="00910747" w:rsidRDefault="00910747">
      <w:pPr>
        <w:pStyle w:val="ConsPlusTitle"/>
        <w:jc w:val="center"/>
      </w:pPr>
      <w:r>
        <w:t>подпрограммы, цели, задачи и ожидаемые</w:t>
      </w:r>
    </w:p>
    <w:p w14:paraId="78EA52BB" w14:textId="77777777" w:rsidR="00910747" w:rsidRDefault="00910747">
      <w:pPr>
        <w:pStyle w:val="ConsPlusTitle"/>
        <w:jc w:val="center"/>
      </w:pPr>
      <w:r>
        <w:t>конечные результаты</w:t>
      </w:r>
    </w:p>
    <w:p w14:paraId="5074D109" w14:textId="77777777" w:rsidR="00910747" w:rsidRDefault="00910747">
      <w:pPr>
        <w:pStyle w:val="ConsPlusNormal"/>
        <w:jc w:val="center"/>
      </w:pPr>
      <w:r>
        <w:t>(в ред. постановления Правительства Амурской области</w:t>
      </w:r>
    </w:p>
    <w:p w14:paraId="2C841EE9" w14:textId="77777777" w:rsidR="00910747" w:rsidRDefault="00910747">
      <w:pPr>
        <w:pStyle w:val="ConsPlusNormal"/>
        <w:jc w:val="center"/>
      </w:pPr>
      <w:r>
        <w:t xml:space="preserve">от 01.03.2021 </w:t>
      </w:r>
      <w:hyperlink r:id="rId357" w:history="1">
        <w:r>
          <w:rPr>
            <w:color w:val="0000FF"/>
          </w:rPr>
          <w:t>N 105</w:t>
        </w:r>
      </w:hyperlink>
      <w:r>
        <w:t>)</w:t>
      </w:r>
    </w:p>
    <w:p w14:paraId="63A2A5E9" w14:textId="77777777" w:rsidR="00910747" w:rsidRDefault="00910747">
      <w:pPr>
        <w:pStyle w:val="ConsPlusNormal"/>
        <w:jc w:val="both"/>
      </w:pPr>
    </w:p>
    <w:p w14:paraId="71C3D09B" w14:textId="77777777" w:rsidR="00910747" w:rsidRDefault="00910747">
      <w:pPr>
        <w:pStyle w:val="ConsPlusNormal"/>
        <w:ind w:firstLine="540"/>
        <w:jc w:val="both"/>
      </w:pPr>
      <w:r>
        <w:t xml:space="preserve">Приоритеты государственной политики в сфере реализации подпрограммы определяются </w:t>
      </w:r>
      <w:hyperlink r:id="rId358"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w:t>
      </w:r>
      <w:hyperlink r:id="rId359"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а также долгосрочными стратегическими целями и приоритетными задачами социально-экономического развития Дальнего Востока, Забайкалья и Амурской области в части повышения уровня благоустроенности жилья и благоустройства населенных пунктов, качества жилищно-коммунальных услуг.</w:t>
      </w:r>
    </w:p>
    <w:p w14:paraId="0026B8E8" w14:textId="77777777" w:rsidR="00910747" w:rsidRDefault="00910747">
      <w:pPr>
        <w:pStyle w:val="ConsPlusNormal"/>
        <w:jc w:val="both"/>
      </w:pPr>
      <w:r>
        <w:t xml:space="preserve">(в ред. постановления Правительства Амурской области от 24.09.2019 </w:t>
      </w:r>
      <w:hyperlink r:id="rId360" w:history="1">
        <w:r>
          <w:rPr>
            <w:color w:val="0000FF"/>
          </w:rPr>
          <w:t>N 540</w:t>
        </w:r>
      </w:hyperlink>
      <w:r>
        <w:t>)</w:t>
      </w:r>
    </w:p>
    <w:p w14:paraId="689053A7" w14:textId="77777777" w:rsidR="00910747" w:rsidRDefault="00910747">
      <w:pPr>
        <w:pStyle w:val="ConsPlusNormal"/>
        <w:spacing w:before="220"/>
        <w:ind w:firstLine="540"/>
        <w:jc w:val="both"/>
      </w:pPr>
      <w:r>
        <w:t>Исходя из этих документов определены цели и задачи подпрограммы.</w:t>
      </w:r>
    </w:p>
    <w:p w14:paraId="03E6106E" w14:textId="77777777" w:rsidR="00910747" w:rsidRDefault="00910747">
      <w:pPr>
        <w:pStyle w:val="ConsPlusNormal"/>
        <w:spacing w:before="220"/>
        <w:ind w:firstLine="540"/>
        <w:jc w:val="both"/>
      </w:pPr>
      <w:r>
        <w:t>Цель: переселение граждан из аварийных многоквартирных домов, признанных до 1 января 2017 года в установленном порядке аварийными и подлежащими сносу в связи с физическим износом в процессе их эксплуатации, в том числе с учетом необходимости развития малоэтажного жилищного строительства.</w:t>
      </w:r>
    </w:p>
    <w:p w14:paraId="2C10F6E5" w14:textId="77777777" w:rsidR="00910747" w:rsidRDefault="00910747">
      <w:pPr>
        <w:pStyle w:val="ConsPlusNormal"/>
        <w:jc w:val="both"/>
      </w:pPr>
      <w:r>
        <w:t xml:space="preserve">(в ред. постановления Правительства Амурской области от 24.09.2019 </w:t>
      </w:r>
      <w:hyperlink r:id="rId361" w:history="1">
        <w:r>
          <w:rPr>
            <w:color w:val="0000FF"/>
          </w:rPr>
          <w:t>N 540</w:t>
        </w:r>
      </w:hyperlink>
      <w:r>
        <w:t>)</w:t>
      </w:r>
    </w:p>
    <w:p w14:paraId="21DC8C1B" w14:textId="77777777" w:rsidR="00910747" w:rsidRDefault="00910747">
      <w:pPr>
        <w:pStyle w:val="ConsPlusNormal"/>
        <w:spacing w:before="220"/>
        <w:ind w:firstLine="540"/>
        <w:jc w:val="both"/>
      </w:pPr>
      <w:r>
        <w:lastRenderedPageBreak/>
        <w:t>Задача: ликвидация аварийных многоквартирных домов.</w:t>
      </w:r>
    </w:p>
    <w:p w14:paraId="24F7A447" w14:textId="77777777" w:rsidR="00910747" w:rsidRDefault="00910747">
      <w:pPr>
        <w:pStyle w:val="ConsPlusNormal"/>
        <w:jc w:val="both"/>
      </w:pPr>
    </w:p>
    <w:p w14:paraId="4B6601AC" w14:textId="77777777" w:rsidR="00910747" w:rsidRDefault="00910747">
      <w:pPr>
        <w:pStyle w:val="ConsPlusTitle"/>
        <w:jc w:val="center"/>
        <w:outlineLvl w:val="2"/>
      </w:pPr>
      <w:r>
        <w:t>4. Описание системы основных мероприятий и мероприятий</w:t>
      </w:r>
    </w:p>
    <w:p w14:paraId="235B0112" w14:textId="77777777" w:rsidR="00910747" w:rsidRDefault="00910747">
      <w:pPr>
        <w:pStyle w:val="ConsPlusNormal"/>
        <w:jc w:val="center"/>
      </w:pPr>
      <w:r>
        <w:t>(в ред. постановления Правительства Амурской области</w:t>
      </w:r>
    </w:p>
    <w:p w14:paraId="7544E45B" w14:textId="77777777" w:rsidR="00910747" w:rsidRDefault="00910747">
      <w:pPr>
        <w:pStyle w:val="ConsPlusNormal"/>
        <w:jc w:val="center"/>
      </w:pPr>
      <w:r>
        <w:t xml:space="preserve">от 01.03.2021 </w:t>
      </w:r>
      <w:hyperlink r:id="rId362" w:history="1">
        <w:r>
          <w:rPr>
            <w:color w:val="0000FF"/>
          </w:rPr>
          <w:t>N 105</w:t>
        </w:r>
      </w:hyperlink>
      <w:r>
        <w:t>)</w:t>
      </w:r>
    </w:p>
    <w:p w14:paraId="6EF96893" w14:textId="77777777" w:rsidR="00910747" w:rsidRDefault="00910747">
      <w:pPr>
        <w:pStyle w:val="ConsPlusNormal"/>
        <w:jc w:val="both"/>
      </w:pPr>
    </w:p>
    <w:p w14:paraId="712DB06F" w14:textId="77777777" w:rsidR="00910747" w:rsidRDefault="00910747">
      <w:pPr>
        <w:pStyle w:val="ConsPlusNormal"/>
        <w:ind w:firstLine="540"/>
        <w:jc w:val="both"/>
      </w:pPr>
      <w:r>
        <w:t>Основные мероприятия подпрограммы: "Государственная поддержка переселения граждан из аварийного жилищного фонда", "Региональный проект "Обеспечение устойчивого сокращения непригодного для проживания жилищного фонда".</w:t>
      </w:r>
    </w:p>
    <w:p w14:paraId="00D674DC" w14:textId="77777777" w:rsidR="00910747" w:rsidRDefault="00910747">
      <w:pPr>
        <w:pStyle w:val="ConsPlusNormal"/>
        <w:jc w:val="both"/>
      </w:pPr>
      <w:r>
        <w:t xml:space="preserve">(в ред. постановления Правительства Амурской области от 02.04.2021 </w:t>
      </w:r>
      <w:hyperlink r:id="rId363" w:history="1">
        <w:r>
          <w:rPr>
            <w:color w:val="0000FF"/>
          </w:rPr>
          <w:t>N 192</w:t>
        </w:r>
      </w:hyperlink>
      <w:r>
        <w:t>)</w:t>
      </w:r>
    </w:p>
    <w:p w14:paraId="3E4DCA01" w14:textId="77777777" w:rsidR="00910747" w:rsidRDefault="00910747">
      <w:pPr>
        <w:pStyle w:val="ConsPlusNormal"/>
        <w:spacing w:before="220"/>
        <w:ind w:firstLine="540"/>
        <w:jc w:val="both"/>
      </w:pPr>
      <w:r>
        <w:t>В рамках данных мероприятий планируется строительство жилых домов, в том числе малоэтажных, на территории Амурской области.</w:t>
      </w:r>
    </w:p>
    <w:p w14:paraId="494B570A" w14:textId="77777777" w:rsidR="00910747" w:rsidRDefault="00910747">
      <w:pPr>
        <w:pStyle w:val="ConsPlusNormal"/>
        <w:jc w:val="both"/>
      </w:pPr>
      <w:r>
        <w:t xml:space="preserve">(в ред. постановления Правительства Амурской области от 24.09.2019 </w:t>
      </w:r>
      <w:hyperlink r:id="rId364" w:history="1">
        <w:r>
          <w:rPr>
            <w:color w:val="0000FF"/>
          </w:rPr>
          <w:t>N 540</w:t>
        </w:r>
      </w:hyperlink>
      <w:r>
        <w:t>)</w:t>
      </w:r>
    </w:p>
    <w:p w14:paraId="6A56F54B" w14:textId="77777777" w:rsidR="00910747" w:rsidRDefault="00910747">
      <w:pPr>
        <w:pStyle w:val="ConsPlusNormal"/>
        <w:spacing w:before="220"/>
        <w:ind w:firstLine="540"/>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предполагает следующее.</w:t>
      </w:r>
    </w:p>
    <w:p w14:paraId="250D3635" w14:textId="77777777" w:rsidR="00910747" w:rsidRDefault="00910747">
      <w:pPr>
        <w:pStyle w:val="ConsPlusNormal"/>
        <w:jc w:val="both"/>
      </w:pPr>
      <w:r>
        <w:t xml:space="preserve">(в ред. постановления Правительства Амурской области от 24.09.2019 </w:t>
      </w:r>
      <w:hyperlink r:id="rId365" w:history="1">
        <w:r>
          <w:rPr>
            <w:color w:val="0000FF"/>
          </w:rPr>
          <w:t>N 540</w:t>
        </w:r>
      </w:hyperlink>
      <w:r>
        <w:t>)</w:t>
      </w:r>
    </w:p>
    <w:p w14:paraId="06E561AE" w14:textId="77777777" w:rsidR="00910747" w:rsidRDefault="00910747">
      <w:pPr>
        <w:pStyle w:val="ConsPlusNormal"/>
        <w:spacing w:before="220"/>
        <w:ind w:firstLine="540"/>
        <w:jc w:val="both"/>
      </w:pPr>
      <w:r>
        <w:t xml:space="preserve">Субсидии предоставляются муниципальным образованиям области, выполнившим условия предоставления финансовой поддержки за счет средств Фонда на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в рамках Федерального </w:t>
      </w:r>
      <w:hyperlink r:id="rId366" w:history="1">
        <w:r>
          <w:rPr>
            <w:color w:val="0000FF"/>
          </w:rPr>
          <w:t>закона</w:t>
        </w:r>
      </w:hyperlink>
      <w:r>
        <w:t xml:space="preserve"> от 21 июля 2007 г. N 185-ФЗ.</w:t>
      </w:r>
    </w:p>
    <w:p w14:paraId="28E0FC32" w14:textId="77777777" w:rsidR="00910747" w:rsidRDefault="00910747">
      <w:pPr>
        <w:pStyle w:val="ConsPlusNormal"/>
        <w:spacing w:before="220"/>
        <w:ind w:firstLine="540"/>
        <w:jc w:val="both"/>
      </w:pPr>
      <w:r>
        <w:t>Министерство жилищно-коммунального хозяйства Амурской области в установленном порядке представляет в Фонд содействия реформированию жилищно-коммунального хозяйства заявку на предоставление финансовой помощи за счет средств Фонда содействия реформированию жилищно-коммунального хозяйства на реализацию мероприятия.</w:t>
      </w:r>
    </w:p>
    <w:p w14:paraId="5A37D58A" w14:textId="77777777" w:rsidR="00910747" w:rsidRDefault="00910747">
      <w:pPr>
        <w:pStyle w:val="ConsPlusNormal"/>
        <w:spacing w:before="220"/>
        <w:ind w:firstLine="540"/>
        <w:jc w:val="both"/>
      </w:pPr>
      <w:r>
        <w:t>После заключения договора о долевом финансировании подпрограммы между Фондом содействия реформированию жилищно-коммунального хозяйства и Амурской областью средства Фонда содействия реформированию жилищно-коммунального хозяйства перечисляются в бюджет Амурской области.</w:t>
      </w:r>
    </w:p>
    <w:p w14:paraId="2B0804FF" w14:textId="77777777" w:rsidR="00910747" w:rsidRDefault="00910747">
      <w:pPr>
        <w:pStyle w:val="ConsPlusNormal"/>
        <w:spacing w:before="220"/>
        <w:ind w:firstLine="540"/>
        <w:jc w:val="both"/>
      </w:pPr>
      <w:r>
        <w:t>Координатор подпрограммы - министерство жилищно-коммунального хозяйства Амурской области заключает с муниципальными образованиями соглашения о предоставлении субсидий бюджетам муниципальных образований на выполнение мероприятий по переселению граждан из аварийного жилищного фонда с учетом необходимости развития малоэтажного жилищного строительства, переселению граждан из аварийного жилищного фонда.</w:t>
      </w:r>
    </w:p>
    <w:p w14:paraId="6DB479C2" w14:textId="77777777" w:rsidR="00910747" w:rsidRDefault="00910747">
      <w:pPr>
        <w:pStyle w:val="ConsPlusNormal"/>
        <w:spacing w:before="220"/>
        <w:ind w:firstLine="540"/>
        <w:jc w:val="both"/>
      </w:pPr>
      <w:r>
        <w:t xml:space="preserve">Субсидии муниципальным образованиям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предоставляются в соответствии с </w:t>
      </w:r>
      <w:hyperlink w:anchor="P23802" w:history="1">
        <w:r>
          <w:rPr>
            <w:color w:val="0000FF"/>
          </w:rPr>
          <w:t>Порядком</w:t>
        </w:r>
      </w:hyperlink>
      <w:r>
        <w:t xml:space="preserve"> предоставления и расходования субсидий из областного бюджета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согласно приложению N 9 к Государственной программе.</w:t>
      </w:r>
    </w:p>
    <w:p w14:paraId="3FB0007C" w14:textId="77777777" w:rsidR="00910747" w:rsidRDefault="00910747">
      <w:pPr>
        <w:pStyle w:val="ConsPlusNormal"/>
        <w:spacing w:before="220"/>
        <w:ind w:firstLine="540"/>
        <w:jc w:val="both"/>
      </w:pPr>
      <w:r>
        <w:t xml:space="preserve">Муниципальные образования заключают муниципальные контракты на строительство малоэтажных домов, на приобретение жилых помещений в таких домах; на основании заключенных договоров с гражданами, проживающими в аварийных многоквартирных домах, обеспечивают их переселение в соответствии с жилищным законодательством, а также </w:t>
      </w:r>
      <w:r>
        <w:lastRenderedPageBreak/>
        <w:t>обеспечивают ликвидацию аварийного жилищного фонда и представление отчетности о ходе реализации мероприятия в министерство жилищно-коммунального хозяйства Амурской области.</w:t>
      </w:r>
    </w:p>
    <w:p w14:paraId="5E0F7C5F" w14:textId="77777777" w:rsidR="00910747" w:rsidRDefault="00910747">
      <w:pPr>
        <w:pStyle w:val="ConsPlusNormal"/>
        <w:spacing w:before="220"/>
        <w:ind w:firstLine="540"/>
        <w:jc w:val="both"/>
      </w:pPr>
      <w:r>
        <w:t xml:space="preserve">Мероприятие "Капитальные вложения в объект муниципальной собственности" предполагает предоставление бюджетам муниципальных образований Амурской области субсидий на софинансирование капитальных вложений в объекты муниципальной собственности. </w:t>
      </w:r>
      <w:hyperlink w:anchor="P25148" w:history="1">
        <w:r>
          <w:rPr>
            <w:color w:val="0000FF"/>
          </w:rPr>
          <w:t>Порядок</w:t>
        </w:r>
      </w:hyperlink>
      <w:r>
        <w:t xml:space="preserve"> предоставления и распределения субсидий на софинансирование капитальных вложений в объекты муниципальной собственности приведен в приложении N 15 к Государственной программе.</w:t>
      </w:r>
    </w:p>
    <w:p w14:paraId="132334DC" w14:textId="77777777" w:rsidR="00910747" w:rsidRDefault="00910747">
      <w:pPr>
        <w:pStyle w:val="ConsPlusNormal"/>
        <w:jc w:val="both"/>
      </w:pPr>
      <w:r>
        <w:t xml:space="preserve">(абзац введен постановлением Правительства Амурской области от 18.06.2020 </w:t>
      </w:r>
      <w:hyperlink r:id="rId367" w:history="1">
        <w:r>
          <w:rPr>
            <w:color w:val="0000FF"/>
          </w:rPr>
          <w:t>N 397</w:t>
        </w:r>
      </w:hyperlink>
      <w:r>
        <w:t>)</w:t>
      </w:r>
    </w:p>
    <w:p w14:paraId="48AFA86C" w14:textId="77777777" w:rsidR="00910747" w:rsidRDefault="00910747">
      <w:pPr>
        <w:pStyle w:val="ConsPlusNormal"/>
        <w:spacing w:before="220"/>
        <w:ind w:firstLine="540"/>
        <w:jc w:val="both"/>
      </w:pPr>
      <w:r>
        <w:t>Информация о подготовке и реализации подпрограммы представляется собственникам помещений в аварийных многоквартирных домах с использованием средств массовой информации, включая:</w:t>
      </w:r>
    </w:p>
    <w:p w14:paraId="15DD2289" w14:textId="77777777" w:rsidR="00910747" w:rsidRDefault="00910747">
      <w:pPr>
        <w:pStyle w:val="ConsPlusNormal"/>
        <w:spacing w:before="220"/>
        <w:ind w:firstLine="540"/>
        <w:jc w:val="both"/>
      </w:pPr>
      <w:r>
        <w:t>а) сеть Интернет, в том числе официальные сайты органов государственной власти Амурской области;</w:t>
      </w:r>
    </w:p>
    <w:p w14:paraId="5F829971" w14:textId="77777777" w:rsidR="00910747" w:rsidRDefault="00910747">
      <w:pPr>
        <w:pStyle w:val="ConsPlusNormal"/>
        <w:spacing w:before="220"/>
        <w:ind w:firstLine="540"/>
        <w:jc w:val="both"/>
      </w:pPr>
      <w:r>
        <w:t>б) официальные печатные издания Амурской области и органов местного самоуправления;</w:t>
      </w:r>
    </w:p>
    <w:p w14:paraId="30455C51" w14:textId="77777777" w:rsidR="00910747" w:rsidRDefault="00910747">
      <w:pPr>
        <w:pStyle w:val="ConsPlusNormal"/>
        <w:spacing w:before="220"/>
        <w:ind w:firstLine="540"/>
        <w:jc w:val="both"/>
      </w:pPr>
      <w:r>
        <w:t>в) печатные издания, имеющие широкое распространение в Амурской области;</w:t>
      </w:r>
    </w:p>
    <w:p w14:paraId="6FF36837" w14:textId="77777777" w:rsidR="00910747" w:rsidRDefault="00910747">
      <w:pPr>
        <w:pStyle w:val="ConsPlusNormal"/>
        <w:spacing w:before="220"/>
        <w:ind w:firstLine="540"/>
        <w:jc w:val="both"/>
      </w:pPr>
      <w:r>
        <w:t>г) телевидение, радио и иные средства массовой информации.</w:t>
      </w:r>
    </w:p>
    <w:p w14:paraId="67F1E92F" w14:textId="77777777" w:rsidR="00910747" w:rsidRDefault="00910747">
      <w:pPr>
        <w:pStyle w:val="ConsPlusNormal"/>
        <w:spacing w:before="220"/>
        <w:ind w:firstLine="540"/>
        <w:jc w:val="both"/>
      </w:pPr>
      <w:r>
        <w:t xml:space="preserve">Абзац утратил силу. - Постановление Правительства Амурской области от 01.03.2021 </w:t>
      </w:r>
      <w:hyperlink r:id="rId368" w:history="1">
        <w:r>
          <w:rPr>
            <w:color w:val="0000FF"/>
          </w:rPr>
          <w:t>N 105</w:t>
        </w:r>
      </w:hyperlink>
      <w:r>
        <w:t>.</w:t>
      </w:r>
    </w:p>
    <w:p w14:paraId="468B9CCC" w14:textId="77777777" w:rsidR="00910747" w:rsidRDefault="00910747">
      <w:pPr>
        <w:pStyle w:val="ConsPlusNormal"/>
        <w:jc w:val="both"/>
      </w:pPr>
    </w:p>
    <w:p w14:paraId="750B0716" w14:textId="77777777" w:rsidR="00910747" w:rsidRDefault="00910747">
      <w:pPr>
        <w:pStyle w:val="ConsPlusTitle"/>
        <w:jc w:val="center"/>
        <w:outlineLvl w:val="2"/>
      </w:pPr>
      <w:r>
        <w:t>5. Ресурсное обеспечение</w:t>
      </w:r>
    </w:p>
    <w:p w14:paraId="431BD40C" w14:textId="77777777" w:rsidR="00910747" w:rsidRDefault="00910747">
      <w:pPr>
        <w:pStyle w:val="ConsPlusNormal"/>
        <w:jc w:val="center"/>
      </w:pPr>
      <w:r>
        <w:t>(в ред. постановления Правительства Амурской области</w:t>
      </w:r>
    </w:p>
    <w:p w14:paraId="1DA2B058" w14:textId="77777777" w:rsidR="00910747" w:rsidRDefault="00910747">
      <w:pPr>
        <w:pStyle w:val="ConsPlusNormal"/>
        <w:jc w:val="center"/>
      </w:pPr>
      <w:r>
        <w:t xml:space="preserve">от 01.03.2021 </w:t>
      </w:r>
      <w:hyperlink r:id="rId369" w:history="1">
        <w:r>
          <w:rPr>
            <w:color w:val="0000FF"/>
          </w:rPr>
          <w:t>N 105</w:t>
        </w:r>
      </w:hyperlink>
      <w:r>
        <w:t>)</w:t>
      </w:r>
    </w:p>
    <w:p w14:paraId="0553ED99" w14:textId="77777777" w:rsidR="00910747" w:rsidRDefault="00910747">
      <w:pPr>
        <w:pStyle w:val="ConsPlusNormal"/>
        <w:jc w:val="both"/>
      </w:pPr>
    </w:p>
    <w:p w14:paraId="7FCEC0F3" w14:textId="77777777" w:rsidR="00910747" w:rsidRDefault="00910747">
      <w:pPr>
        <w:pStyle w:val="ConsPlusNormal"/>
        <w:ind w:firstLine="540"/>
        <w:jc w:val="both"/>
      </w:pPr>
      <w:r>
        <w:t>Объем бюджетных ассигнований на реализацию подпрограммы в 2014 - 2025 годах составляет 19674128,571 тыс. рублей, в том числе по годам:</w:t>
      </w:r>
    </w:p>
    <w:p w14:paraId="39CD1739" w14:textId="77777777" w:rsidR="00910747" w:rsidRDefault="00910747">
      <w:pPr>
        <w:pStyle w:val="ConsPlusNormal"/>
        <w:jc w:val="both"/>
      </w:pPr>
      <w:r>
        <w:t xml:space="preserve">(в ред. постановления Правительства Амурской области от 24.03.2022 </w:t>
      </w:r>
      <w:hyperlink r:id="rId370" w:history="1">
        <w:r>
          <w:rPr>
            <w:color w:val="0000FF"/>
          </w:rPr>
          <w:t>N 281</w:t>
        </w:r>
      </w:hyperlink>
      <w:r>
        <w:t>)</w:t>
      </w:r>
    </w:p>
    <w:p w14:paraId="0C00C3BF" w14:textId="77777777" w:rsidR="00910747" w:rsidRDefault="00910747">
      <w:pPr>
        <w:pStyle w:val="ConsPlusNormal"/>
        <w:spacing w:before="220"/>
        <w:ind w:firstLine="540"/>
        <w:jc w:val="both"/>
      </w:pPr>
      <w:r>
        <w:t>2014 год - 2194802,667 тыс. рублей;</w:t>
      </w:r>
    </w:p>
    <w:p w14:paraId="1462284B" w14:textId="77777777" w:rsidR="00910747" w:rsidRDefault="00910747">
      <w:pPr>
        <w:pStyle w:val="ConsPlusNormal"/>
        <w:spacing w:before="220"/>
        <w:ind w:firstLine="540"/>
        <w:jc w:val="both"/>
      </w:pPr>
      <w:r>
        <w:t>2015 год - 2840378,756 тыс. рублей;</w:t>
      </w:r>
    </w:p>
    <w:p w14:paraId="14B077AD" w14:textId="77777777" w:rsidR="00910747" w:rsidRDefault="00910747">
      <w:pPr>
        <w:pStyle w:val="ConsPlusNormal"/>
        <w:spacing w:before="220"/>
        <w:ind w:firstLine="540"/>
        <w:jc w:val="both"/>
      </w:pPr>
      <w:r>
        <w:t>2016 год - 4722736,179 тыс. рублей;</w:t>
      </w:r>
    </w:p>
    <w:p w14:paraId="50EBE4B0" w14:textId="77777777" w:rsidR="00910747" w:rsidRDefault="00910747">
      <w:pPr>
        <w:pStyle w:val="ConsPlusNormal"/>
        <w:spacing w:before="220"/>
        <w:ind w:firstLine="540"/>
        <w:jc w:val="both"/>
      </w:pPr>
      <w:r>
        <w:t>2017 год - 697028,452 тыс. рублей;</w:t>
      </w:r>
    </w:p>
    <w:p w14:paraId="04B120AA" w14:textId="77777777" w:rsidR="00910747" w:rsidRDefault="00910747">
      <w:pPr>
        <w:pStyle w:val="ConsPlusNormal"/>
        <w:spacing w:before="220"/>
        <w:ind w:firstLine="540"/>
        <w:jc w:val="both"/>
      </w:pPr>
      <w:r>
        <w:t>2018 год - 245807,466 тыс. рублей;</w:t>
      </w:r>
    </w:p>
    <w:p w14:paraId="1A3EBC61" w14:textId="77777777" w:rsidR="00910747" w:rsidRDefault="00910747">
      <w:pPr>
        <w:pStyle w:val="ConsPlusNormal"/>
        <w:spacing w:before="220"/>
        <w:ind w:firstLine="540"/>
        <w:jc w:val="both"/>
      </w:pPr>
      <w:r>
        <w:t>2019 год - 617873,017 тыс. рублей;</w:t>
      </w:r>
    </w:p>
    <w:p w14:paraId="73CD8590" w14:textId="77777777" w:rsidR="00910747" w:rsidRDefault="00910747">
      <w:pPr>
        <w:pStyle w:val="ConsPlusNormal"/>
        <w:spacing w:before="220"/>
        <w:ind w:firstLine="540"/>
        <w:jc w:val="both"/>
      </w:pPr>
      <w:r>
        <w:t>2020 год - 1525270,184 тыс. рублей;</w:t>
      </w:r>
    </w:p>
    <w:p w14:paraId="2E89EB96" w14:textId="77777777" w:rsidR="00910747" w:rsidRDefault="00910747">
      <w:pPr>
        <w:pStyle w:val="ConsPlusNormal"/>
        <w:jc w:val="both"/>
      </w:pPr>
      <w:r>
        <w:t xml:space="preserve">(в ред. постановления Правительства Амурской области от 02.04.2021 </w:t>
      </w:r>
      <w:hyperlink r:id="rId371" w:history="1">
        <w:r>
          <w:rPr>
            <w:color w:val="0000FF"/>
          </w:rPr>
          <w:t>N 192</w:t>
        </w:r>
      </w:hyperlink>
      <w:r>
        <w:t>)</w:t>
      </w:r>
    </w:p>
    <w:p w14:paraId="7C1FA025" w14:textId="77777777" w:rsidR="00910747" w:rsidRDefault="00910747">
      <w:pPr>
        <w:pStyle w:val="ConsPlusNormal"/>
        <w:spacing w:before="220"/>
        <w:ind w:firstLine="540"/>
        <w:jc w:val="both"/>
      </w:pPr>
      <w:r>
        <w:t>2021 год - 2457797,918 тыс. рублей;</w:t>
      </w:r>
    </w:p>
    <w:p w14:paraId="644FB6A8" w14:textId="77777777" w:rsidR="00910747" w:rsidRDefault="00910747">
      <w:pPr>
        <w:pStyle w:val="ConsPlusNormal"/>
        <w:jc w:val="both"/>
      </w:pPr>
      <w:r>
        <w:t xml:space="preserve">(в ред. постановлений Правительства Амурской области от 02.04.2021 </w:t>
      </w:r>
      <w:hyperlink r:id="rId372" w:history="1">
        <w:r>
          <w:rPr>
            <w:color w:val="0000FF"/>
          </w:rPr>
          <w:t>N 192</w:t>
        </w:r>
      </w:hyperlink>
      <w:r>
        <w:t xml:space="preserve">, от 06.08.2021 </w:t>
      </w:r>
      <w:hyperlink r:id="rId373" w:history="1">
        <w:r>
          <w:rPr>
            <w:color w:val="0000FF"/>
          </w:rPr>
          <w:t>N 570</w:t>
        </w:r>
      </w:hyperlink>
      <w:r>
        <w:t xml:space="preserve">, от 16.09.2021 </w:t>
      </w:r>
      <w:hyperlink r:id="rId374" w:history="1">
        <w:r>
          <w:rPr>
            <w:color w:val="0000FF"/>
          </w:rPr>
          <w:t>N 705</w:t>
        </w:r>
      </w:hyperlink>
      <w:r>
        <w:t xml:space="preserve">, от 24.09.2021 </w:t>
      </w:r>
      <w:hyperlink r:id="rId375" w:history="1">
        <w:r>
          <w:rPr>
            <w:color w:val="0000FF"/>
          </w:rPr>
          <w:t>N 746</w:t>
        </w:r>
      </w:hyperlink>
      <w:r>
        <w:t>)</w:t>
      </w:r>
    </w:p>
    <w:p w14:paraId="611F37C0" w14:textId="77777777" w:rsidR="00910747" w:rsidRDefault="00910747">
      <w:pPr>
        <w:pStyle w:val="ConsPlusNormal"/>
        <w:spacing w:before="220"/>
        <w:ind w:firstLine="540"/>
        <w:jc w:val="both"/>
      </w:pPr>
      <w:r>
        <w:t>2022 год - 4240006,605 тыс. рублей;</w:t>
      </w:r>
    </w:p>
    <w:p w14:paraId="05AAB019" w14:textId="77777777" w:rsidR="00910747" w:rsidRDefault="00910747">
      <w:pPr>
        <w:pStyle w:val="ConsPlusNormal"/>
        <w:jc w:val="both"/>
      </w:pPr>
      <w:r>
        <w:t xml:space="preserve">(в ред. постановления Правительства Амурской области от 24.03.2022 </w:t>
      </w:r>
      <w:hyperlink r:id="rId376" w:history="1">
        <w:r>
          <w:rPr>
            <w:color w:val="0000FF"/>
          </w:rPr>
          <w:t>N 281</w:t>
        </w:r>
      </w:hyperlink>
      <w:r>
        <w:t>)</w:t>
      </w:r>
    </w:p>
    <w:p w14:paraId="00325F6A" w14:textId="77777777" w:rsidR="00910747" w:rsidRDefault="00910747">
      <w:pPr>
        <w:pStyle w:val="ConsPlusNormal"/>
        <w:spacing w:before="220"/>
        <w:ind w:firstLine="540"/>
        <w:jc w:val="both"/>
      </w:pPr>
      <w:r>
        <w:t>2023 год - 132427,327 тыс. рублей;</w:t>
      </w:r>
    </w:p>
    <w:p w14:paraId="27831F0E" w14:textId="77777777" w:rsidR="00910747" w:rsidRDefault="00910747">
      <w:pPr>
        <w:pStyle w:val="ConsPlusNormal"/>
        <w:jc w:val="both"/>
      </w:pPr>
      <w:r>
        <w:lastRenderedPageBreak/>
        <w:t xml:space="preserve">(в ред. постановления Правительства Амурской области от 24.03.2022 </w:t>
      </w:r>
      <w:hyperlink r:id="rId377" w:history="1">
        <w:r>
          <w:rPr>
            <w:color w:val="0000FF"/>
          </w:rPr>
          <w:t>N 281</w:t>
        </w:r>
      </w:hyperlink>
      <w:r>
        <w:t>)</w:t>
      </w:r>
    </w:p>
    <w:p w14:paraId="6C4B22BE" w14:textId="77777777" w:rsidR="00910747" w:rsidRDefault="00910747">
      <w:pPr>
        <w:pStyle w:val="ConsPlusNormal"/>
        <w:spacing w:before="220"/>
        <w:ind w:firstLine="540"/>
        <w:jc w:val="both"/>
      </w:pPr>
      <w:r>
        <w:t>2024 год - 0,000 тыс. рублей;</w:t>
      </w:r>
    </w:p>
    <w:p w14:paraId="1980C644" w14:textId="77777777" w:rsidR="00910747" w:rsidRDefault="00910747">
      <w:pPr>
        <w:pStyle w:val="ConsPlusNormal"/>
        <w:jc w:val="both"/>
      </w:pPr>
      <w:r>
        <w:t xml:space="preserve">(в ред. постановления Правительства Амурской области от 30.09.2021 </w:t>
      </w:r>
      <w:hyperlink r:id="rId378" w:history="1">
        <w:r>
          <w:rPr>
            <w:color w:val="0000FF"/>
          </w:rPr>
          <w:t>N 766</w:t>
        </w:r>
      </w:hyperlink>
      <w:r>
        <w:t>)</w:t>
      </w:r>
    </w:p>
    <w:p w14:paraId="7C42E043" w14:textId="77777777" w:rsidR="00910747" w:rsidRDefault="00910747">
      <w:pPr>
        <w:pStyle w:val="ConsPlusNormal"/>
        <w:spacing w:before="220"/>
        <w:ind w:firstLine="540"/>
        <w:jc w:val="both"/>
      </w:pPr>
      <w:r>
        <w:t>2025 год - 0,000 тыс. рублей.</w:t>
      </w:r>
    </w:p>
    <w:p w14:paraId="2CA26812" w14:textId="77777777" w:rsidR="00910747" w:rsidRDefault="00910747">
      <w:pPr>
        <w:pStyle w:val="ConsPlusNormal"/>
        <w:jc w:val="both"/>
      </w:pPr>
    </w:p>
    <w:p w14:paraId="6D7F4C95" w14:textId="77777777" w:rsidR="00910747" w:rsidRDefault="00910747">
      <w:pPr>
        <w:pStyle w:val="ConsPlusNonformat"/>
        <w:jc w:val="both"/>
      </w:pPr>
      <w:r>
        <w:t xml:space="preserve">    Ресурсное  обеспечение  и  прогнозная  (справочная)  оценка расходов на</w:t>
      </w:r>
    </w:p>
    <w:p w14:paraId="47A9EC5C" w14:textId="77777777" w:rsidR="00910747" w:rsidRDefault="00910747">
      <w:pPr>
        <w:pStyle w:val="ConsPlusNonformat"/>
        <w:jc w:val="both"/>
      </w:pPr>
      <w:r>
        <w:t>реализацию  мероприятий  Государственной  программы из различных источников</w:t>
      </w:r>
    </w:p>
    <w:p w14:paraId="5CDD658E" w14:textId="77777777" w:rsidR="00910747" w:rsidRDefault="00910747">
      <w:pPr>
        <w:pStyle w:val="ConsPlusNonformat"/>
        <w:jc w:val="both"/>
      </w:pPr>
      <w:r>
        <w:t xml:space="preserve">                                                        1</w:t>
      </w:r>
    </w:p>
    <w:p w14:paraId="348DD426"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40108E4C" w14:textId="77777777" w:rsidR="00910747" w:rsidRDefault="00910747">
      <w:pPr>
        <w:pStyle w:val="ConsPlusNonformat"/>
        <w:jc w:val="both"/>
      </w:pPr>
      <w:r>
        <w:t>программе.</w:t>
      </w:r>
    </w:p>
    <w:p w14:paraId="562FC0F1" w14:textId="77777777" w:rsidR="00910747" w:rsidRDefault="00910747">
      <w:pPr>
        <w:pStyle w:val="ConsPlusNormal"/>
        <w:jc w:val="both"/>
      </w:pPr>
    </w:p>
    <w:p w14:paraId="0109B466" w14:textId="77777777" w:rsidR="00910747" w:rsidRDefault="00910747">
      <w:pPr>
        <w:pStyle w:val="ConsPlusTitle"/>
        <w:jc w:val="center"/>
        <w:outlineLvl w:val="2"/>
      </w:pPr>
      <w:r>
        <w:t>6. Планируемые показатели эффективности реализации</w:t>
      </w:r>
    </w:p>
    <w:p w14:paraId="6C5A4E2C" w14:textId="77777777" w:rsidR="00910747" w:rsidRDefault="00910747">
      <w:pPr>
        <w:pStyle w:val="ConsPlusTitle"/>
        <w:jc w:val="center"/>
      </w:pPr>
      <w:r>
        <w:t>подпрограммы и непосредственные результаты основных</w:t>
      </w:r>
    </w:p>
    <w:p w14:paraId="5F75D2C3" w14:textId="77777777" w:rsidR="00910747" w:rsidRDefault="00910747">
      <w:pPr>
        <w:pStyle w:val="ConsPlusTitle"/>
        <w:jc w:val="center"/>
      </w:pPr>
      <w:r>
        <w:t>мероприятий подпрограммы, планируемые показатели</w:t>
      </w:r>
    </w:p>
    <w:p w14:paraId="4623740E" w14:textId="77777777" w:rsidR="00910747" w:rsidRDefault="00910747">
      <w:pPr>
        <w:pStyle w:val="ConsPlusTitle"/>
        <w:jc w:val="center"/>
      </w:pPr>
      <w:r>
        <w:t>и непосредственные результаты федеральных</w:t>
      </w:r>
    </w:p>
    <w:p w14:paraId="59282888" w14:textId="77777777" w:rsidR="00910747" w:rsidRDefault="00910747">
      <w:pPr>
        <w:pStyle w:val="ConsPlusTitle"/>
        <w:jc w:val="center"/>
      </w:pPr>
      <w:r>
        <w:t>и региональных проектов в рамках</w:t>
      </w:r>
    </w:p>
    <w:p w14:paraId="74A7D560" w14:textId="77777777" w:rsidR="00910747" w:rsidRDefault="00910747">
      <w:pPr>
        <w:pStyle w:val="ConsPlusTitle"/>
        <w:jc w:val="center"/>
      </w:pPr>
      <w:r>
        <w:t>национальных проектов</w:t>
      </w:r>
    </w:p>
    <w:p w14:paraId="65B1BA42" w14:textId="77777777" w:rsidR="00910747" w:rsidRDefault="00910747">
      <w:pPr>
        <w:pStyle w:val="ConsPlusNormal"/>
        <w:jc w:val="center"/>
      </w:pPr>
      <w:r>
        <w:t>(в ред. постановления Правительства Амурской области</w:t>
      </w:r>
    </w:p>
    <w:p w14:paraId="6E4375E0" w14:textId="77777777" w:rsidR="00910747" w:rsidRDefault="00910747">
      <w:pPr>
        <w:pStyle w:val="ConsPlusNormal"/>
        <w:jc w:val="center"/>
      </w:pPr>
      <w:r>
        <w:t xml:space="preserve">от 01.03.2021 </w:t>
      </w:r>
      <w:hyperlink r:id="rId379" w:history="1">
        <w:r>
          <w:rPr>
            <w:color w:val="0000FF"/>
          </w:rPr>
          <w:t>N 105</w:t>
        </w:r>
      </w:hyperlink>
      <w:r>
        <w:t>)</w:t>
      </w:r>
    </w:p>
    <w:p w14:paraId="2D0E14E7" w14:textId="77777777" w:rsidR="00910747" w:rsidRDefault="00910747">
      <w:pPr>
        <w:pStyle w:val="ConsPlusNormal"/>
        <w:jc w:val="both"/>
      </w:pPr>
    </w:p>
    <w:p w14:paraId="1044A595" w14:textId="77777777" w:rsidR="00910747" w:rsidRDefault="00910747">
      <w:pPr>
        <w:pStyle w:val="ConsPlusNormal"/>
        <w:ind w:firstLine="540"/>
        <w:jc w:val="both"/>
      </w:pPr>
      <w:r>
        <w:t>Подпрограмма носит социальный характер, основным критерием ее эффективности является снижение доли аварийного жилищного фонда, признанного таковым до 1 января 2017 года, в результате ликвидации аварийного жилищного фонда и рассчитывается по формуле:</w:t>
      </w:r>
    </w:p>
    <w:p w14:paraId="3490F96E" w14:textId="77777777" w:rsidR="00910747" w:rsidRDefault="00910747">
      <w:pPr>
        <w:pStyle w:val="ConsPlusNormal"/>
        <w:jc w:val="both"/>
      </w:pPr>
      <w:r>
        <w:t xml:space="preserve">(в ред. постановления Правительства Амурской области от 24.09.2019 </w:t>
      </w:r>
      <w:hyperlink r:id="rId380" w:history="1">
        <w:r>
          <w:rPr>
            <w:color w:val="0000FF"/>
          </w:rPr>
          <w:t>N 540</w:t>
        </w:r>
      </w:hyperlink>
      <w:r>
        <w:t>)</w:t>
      </w:r>
    </w:p>
    <w:p w14:paraId="38BDC28F" w14:textId="77777777" w:rsidR="00910747" w:rsidRDefault="00910747">
      <w:pPr>
        <w:pStyle w:val="ConsPlusNormal"/>
        <w:jc w:val="both"/>
      </w:pPr>
    </w:p>
    <w:p w14:paraId="62DDBA5E" w14:textId="77777777" w:rsidR="00910747" w:rsidRDefault="00910747">
      <w:pPr>
        <w:pStyle w:val="ConsPlusNormal"/>
        <w:jc w:val="center"/>
      </w:pPr>
      <w:r>
        <w:t>Дажф = Фаж / Фж,</w:t>
      </w:r>
    </w:p>
    <w:p w14:paraId="6F43A0DB" w14:textId="77777777" w:rsidR="00910747" w:rsidRDefault="00910747">
      <w:pPr>
        <w:pStyle w:val="ConsPlusNormal"/>
        <w:jc w:val="both"/>
      </w:pPr>
    </w:p>
    <w:p w14:paraId="107EE34E" w14:textId="77777777" w:rsidR="00910747" w:rsidRDefault="00910747">
      <w:pPr>
        <w:pStyle w:val="ConsPlusNormal"/>
        <w:ind w:firstLine="540"/>
        <w:jc w:val="both"/>
      </w:pPr>
      <w:r>
        <w:t>где:</w:t>
      </w:r>
    </w:p>
    <w:p w14:paraId="6EE2D09E" w14:textId="77777777" w:rsidR="00910747" w:rsidRDefault="00910747">
      <w:pPr>
        <w:pStyle w:val="ConsPlusNormal"/>
        <w:spacing w:before="220"/>
        <w:ind w:firstLine="540"/>
        <w:jc w:val="both"/>
      </w:pPr>
      <w:r>
        <w:t>Дажф - доля аварийного жилищного фонда;</w:t>
      </w:r>
    </w:p>
    <w:p w14:paraId="0E6A40D3" w14:textId="77777777" w:rsidR="00910747" w:rsidRDefault="00910747">
      <w:pPr>
        <w:pStyle w:val="ConsPlusNormal"/>
        <w:spacing w:before="220"/>
        <w:ind w:firstLine="540"/>
        <w:jc w:val="both"/>
      </w:pPr>
      <w:r>
        <w:t>Фаж - аварийный жилищный фонд области;</w:t>
      </w:r>
    </w:p>
    <w:p w14:paraId="1D45A935" w14:textId="77777777" w:rsidR="00910747" w:rsidRDefault="00910747">
      <w:pPr>
        <w:pStyle w:val="ConsPlusNormal"/>
        <w:spacing w:before="220"/>
        <w:ind w:firstLine="540"/>
        <w:jc w:val="both"/>
      </w:pPr>
      <w:r>
        <w:t>Фж - жилищный фонд области.</w:t>
      </w:r>
    </w:p>
    <w:p w14:paraId="147925D5" w14:textId="77777777" w:rsidR="00910747" w:rsidRDefault="00910747">
      <w:pPr>
        <w:pStyle w:val="ConsPlusNormal"/>
        <w:spacing w:before="220"/>
        <w:ind w:firstLine="540"/>
        <w:jc w:val="both"/>
      </w:pPr>
      <w:r>
        <w:t>Ниже в таблице представлены данные для расчета коэффициента значимости показателей подпрограммы.</w:t>
      </w:r>
    </w:p>
    <w:p w14:paraId="06AD0C1D" w14:textId="77777777" w:rsidR="00910747" w:rsidRDefault="00910747">
      <w:pPr>
        <w:pStyle w:val="ConsPlusNormal"/>
        <w:jc w:val="both"/>
      </w:pPr>
    </w:p>
    <w:p w14:paraId="37B65CB3" w14:textId="77777777" w:rsidR="00910747" w:rsidRDefault="00910747">
      <w:pPr>
        <w:pStyle w:val="ConsPlusTitle"/>
        <w:jc w:val="center"/>
        <w:outlineLvl w:val="3"/>
      </w:pPr>
      <w:r>
        <w:t>Снижение доли аварийного жилищного фонда в общей площади</w:t>
      </w:r>
    </w:p>
    <w:p w14:paraId="6A0F004A" w14:textId="77777777" w:rsidR="00910747" w:rsidRDefault="00910747">
      <w:pPr>
        <w:pStyle w:val="ConsPlusTitle"/>
        <w:jc w:val="center"/>
      </w:pPr>
      <w:r>
        <w:t>жилищного фонда области в 2013 - 2025 гг.</w:t>
      </w:r>
    </w:p>
    <w:p w14:paraId="5C8AF8BD" w14:textId="77777777" w:rsidR="00910747" w:rsidRDefault="00910747">
      <w:pPr>
        <w:pStyle w:val="ConsPlusNormal"/>
        <w:jc w:val="center"/>
      </w:pPr>
      <w:r>
        <w:t>(в ред. постановления Правительства Амурской области</w:t>
      </w:r>
    </w:p>
    <w:p w14:paraId="5A754D0A" w14:textId="77777777" w:rsidR="00910747" w:rsidRDefault="00910747">
      <w:pPr>
        <w:pStyle w:val="ConsPlusNormal"/>
        <w:jc w:val="center"/>
      </w:pPr>
      <w:r>
        <w:t xml:space="preserve">от 25.09.2019 </w:t>
      </w:r>
      <w:hyperlink r:id="rId381" w:history="1">
        <w:r>
          <w:rPr>
            <w:color w:val="0000FF"/>
          </w:rPr>
          <w:t>N 565</w:t>
        </w:r>
      </w:hyperlink>
      <w:r>
        <w:t>)</w:t>
      </w:r>
    </w:p>
    <w:p w14:paraId="6119656D" w14:textId="77777777" w:rsidR="00910747" w:rsidRDefault="00910747">
      <w:pPr>
        <w:pStyle w:val="ConsPlusNormal"/>
        <w:jc w:val="both"/>
      </w:pPr>
    </w:p>
    <w:p w14:paraId="2654FCE9" w14:textId="77777777" w:rsidR="00910747" w:rsidRDefault="00910747">
      <w:pPr>
        <w:sectPr w:rsidR="0091074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907"/>
        <w:gridCol w:w="1134"/>
        <w:gridCol w:w="1077"/>
        <w:gridCol w:w="1077"/>
        <w:gridCol w:w="1134"/>
        <w:gridCol w:w="1134"/>
        <w:gridCol w:w="1077"/>
        <w:gridCol w:w="1247"/>
        <w:gridCol w:w="1191"/>
        <w:gridCol w:w="1247"/>
        <w:gridCol w:w="1247"/>
        <w:gridCol w:w="1304"/>
        <w:gridCol w:w="1247"/>
        <w:gridCol w:w="1247"/>
      </w:tblGrid>
      <w:tr w:rsidR="00910747" w14:paraId="257DD9F5" w14:textId="77777777">
        <w:tc>
          <w:tcPr>
            <w:tcW w:w="2551" w:type="dxa"/>
            <w:gridSpan w:val="2"/>
          </w:tcPr>
          <w:p w14:paraId="25774938" w14:textId="77777777" w:rsidR="00910747" w:rsidRDefault="00910747">
            <w:pPr>
              <w:pStyle w:val="ConsPlusNormal"/>
              <w:jc w:val="center"/>
            </w:pPr>
            <w:r>
              <w:lastRenderedPageBreak/>
              <w:t>Наименование показателя</w:t>
            </w:r>
          </w:p>
        </w:tc>
        <w:tc>
          <w:tcPr>
            <w:tcW w:w="1134" w:type="dxa"/>
          </w:tcPr>
          <w:p w14:paraId="6C40A343" w14:textId="77777777" w:rsidR="00910747" w:rsidRDefault="00910747">
            <w:pPr>
              <w:pStyle w:val="ConsPlusNormal"/>
              <w:jc w:val="center"/>
            </w:pPr>
            <w:r>
              <w:t>2013 г.</w:t>
            </w:r>
          </w:p>
        </w:tc>
        <w:tc>
          <w:tcPr>
            <w:tcW w:w="1077" w:type="dxa"/>
          </w:tcPr>
          <w:p w14:paraId="06C42AD8" w14:textId="77777777" w:rsidR="00910747" w:rsidRDefault="00910747">
            <w:pPr>
              <w:pStyle w:val="ConsPlusNormal"/>
              <w:jc w:val="center"/>
            </w:pPr>
            <w:r>
              <w:t>2014 г.</w:t>
            </w:r>
          </w:p>
        </w:tc>
        <w:tc>
          <w:tcPr>
            <w:tcW w:w="1077" w:type="dxa"/>
          </w:tcPr>
          <w:p w14:paraId="2EAC4A5B" w14:textId="77777777" w:rsidR="00910747" w:rsidRDefault="00910747">
            <w:pPr>
              <w:pStyle w:val="ConsPlusNormal"/>
              <w:jc w:val="center"/>
            </w:pPr>
            <w:r>
              <w:t>2015 г.</w:t>
            </w:r>
          </w:p>
        </w:tc>
        <w:tc>
          <w:tcPr>
            <w:tcW w:w="1134" w:type="dxa"/>
          </w:tcPr>
          <w:p w14:paraId="22AD4D24" w14:textId="77777777" w:rsidR="00910747" w:rsidRDefault="00910747">
            <w:pPr>
              <w:pStyle w:val="ConsPlusNormal"/>
              <w:jc w:val="center"/>
            </w:pPr>
            <w:r>
              <w:t>2016 г.</w:t>
            </w:r>
          </w:p>
        </w:tc>
        <w:tc>
          <w:tcPr>
            <w:tcW w:w="1134" w:type="dxa"/>
          </w:tcPr>
          <w:p w14:paraId="6D752DE0" w14:textId="77777777" w:rsidR="00910747" w:rsidRDefault="00910747">
            <w:pPr>
              <w:pStyle w:val="ConsPlusNormal"/>
              <w:jc w:val="center"/>
            </w:pPr>
            <w:r>
              <w:t>2017 г.</w:t>
            </w:r>
          </w:p>
        </w:tc>
        <w:tc>
          <w:tcPr>
            <w:tcW w:w="1077" w:type="dxa"/>
          </w:tcPr>
          <w:p w14:paraId="436DD55F" w14:textId="77777777" w:rsidR="00910747" w:rsidRDefault="00910747">
            <w:pPr>
              <w:pStyle w:val="ConsPlusNormal"/>
              <w:jc w:val="center"/>
            </w:pPr>
            <w:r>
              <w:t>2018 г.</w:t>
            </w:r>
          </w:p>
        </w:tc>
        <w:tc>
          <w:tcPr>
            <w:tcW w:w="1247" w:type="dxa"/>
          </w:tcPr>
          <w:p w14:paraId="679F8609" w14:textId="77777777" w:rsidR="00910747" w:rsidRDefault="00910747">
            <w:pPr>
              <w:pStyle w:val="ConsPlusNormal"/>
              <w:jc w:val="center"/>
            </w:pPr>
            <w:r>
              <w:t>2019 г.</w:t>
            </w:r>
          </w:p>
        </w:tc>
        <w:tc>
          <w:tcPr>
            <w:tcW w:w="1191" w:type="dxa"/>
          </w:tcPr>
          <w:p w14:paraId="6DE5F004" w14:textId="77777777" w:rsidR="00910747" w:rsidRDefault="00910747">
            <w:pPr>
              <w:pStyle w:val="ConsPlusNormal"/>
              <w:jc w:val="center"/>
            </w:pPr>
            <w:r>
              <w:t>2020 г.</w:t>
            </w:r>
          </w:p>
        </w:tc>
        <w:tc>
          <w:tcPr>
            <w:tcW w:w="1247" w:type="dxa"/>
          </w:tcPr>
          <w:p w14:paraId="2935C71C" w14:textId="77777777" w:rsidR="00910747" w:rsidRDefault="00910747">
            <w:pPr>
              <w:pStyle w:val="ConsPlusNormal"/>
              <w:jc w:val="center"/>
            </w:pPr>
            <w:r>
              <w:t>2021 г.</w:t>
            </w:r>
          </w:p>
        </w:tc>
        <w:tc>
          <w:tcPr>
            <w:tcW w:w="1247" w:type="dxa"/>
          </w:tcPr>
          <w:p w14:paraId="0F24482E" w14:textId="77777777" w:rsidR="00910747" w:rsidRDefault="00910747">
            <w:pPr>
              <w:pStyle w:val="ConsPlusNormal"/>
              <w:jc w:val="center"/>
            </w:pPr>
            <w:r>
              <w:t>2022 г.</w:t>
            </w:r>
          </w:p>
        </w:tc>
        <w:tc>
          <w:tcPr>
            <w:tcW w:w="1304" w:type="dxa"/>
          </w:tcPr>
          <w:p w14:paraId="7DF1B95D" w14:textId="77777777" w:rsidR="00910747" w:rsidRDefault="00910747">
            <w:pPr>
              <w:pStyle w:val="ConsPlusNormal"/>
              <w:jc w:val="center"/>
            </w:pPr>
            <w:r>
              <w:t>2023 г.</w:t>
            </w:r>
          </w:p>
        </w:tc>
        <w:tc>
          <w:tcPr>
            <w:tcW w:w="1247" w:type="dxa"/>
          </w:tcPr>
          <w:p w14:paraId="3D612EE1" w14:textId="77777777" w:rsidR="00910747" w:rsidRDefault="00910747">
            <w:pPr>
              <w:pStyle w:val="ConsPlusNormal"/>
              <w:jc w:val="center"/>
            </w:pPr>
            <w:r>
              <w:t>2024 г.</w:t>
            </w:r>
          </w:p>
        </w:tc>
        <w:tc>
          <w:tcPr>
            <w:tcW w:w="1247" w:type="dxa"/>
          </w:tcPr>
          <w:p w14:paraId="54503E96" w14:textId="77777777" w:rsidR="00910747" w:rsidRDefault="00910747">
            <w:pPr>
              <w:pStyle w:val="ConsPlusNormal"/>
              <w:jc w:val="center"/>
            </w:pPr>
            <w:r>
              <w:t>2025 г.</w:t>
            </w:r>
          </w:p>
        </w:tc>
      </w:tr>
      <w:tr w:rsidR="00910747" w14:paraId="7F75950D" w14:textId="77777777">
        <w:tc>
          <w:tcPr>
            <w:tcW w:w="1644" w:type="dxa"/>
          </w:tcPr>
          <w:p w14:paraId="681F6132" w14:textId="77777777" w:rsidR="00910747" w:rsidRDefault="00910747">
            <w:pPr>
              <w:pStyle w:val="ConsPlusNormal"/>
            </w:pPr>
            <w:r>
              <w:t>Общая площадь жилищного фонда, тыс. кв. м</w:t>
            </w:r>
          </w:p>
        </w:tc>
        <w:tc>
          <w:tcPr>
            <w:tcW w:w="907" w:type="dxa"/>
          </w:tcPr>
          <w:p w14:paraId="16E0A929" w14:textId="77777777" w:rsidR="00910747" w:rsidRDefault="00910747">
            <w:pPr>
              <w:pStyle w:val="ConsPlusNormal"/>
            </w:pPr>
            <w:r>
              <w:t>Фж</w:t>
            </w:r>
          </w:p>
        </w:tc>
        <w:tc>
          <w:tcPr>
            <w:tcW w:w="1134" w:type="dxa"/>
          </w:tcPr>
          <w:p w14:paraId="43C6563F" w14:textId="77777777" w:rsidR="00910747" w:rsidRDefault="00910747">
            <w:pPr>
              <w:pStyle w:val="ConsPlusNormal"/>
            </w:pPr>
            <w:r>
              <w:t>18822,7</w:t>
            </w:r>
          </w:p>
        </w:tc>
        <w:tc>
          <w:tcPr>
            <w:tcW w:w="1077" w:type="dxa"/>
          </w:tcPr>
          <w:p w14:paraId="2AE78C40" w14:textId="77777777" w:rsidR="00910747" w:rsidRDefault="00910747">
            <w:pPr>
              <w:pStyle w:val="ConsPlusNormal"/>
            </w:pPr>
            <w:r>
              <w:t>19293,5</w:t>
            </w:r>
          </w:p>
        </w:tc>
        <w:tc>
          <w:tcPr>
            <w:tcW w:w="1077" w:type="dxa"/>
          </w:tcPr>
          <w:p w14:paraId="0FFC332B" w14:textId="77777777" w:rsidR="00910747" w:rsidRDefault="00910747">
            <w:pPr>
              <w:pStyle w:val="ConsPlusNormal"/>
            </w:pPr>
            <w:r>
              <w:t>19610,9</w:t>
            </w:r>
          </w:p>
        </w:tc>
        <w:tc>
          <w:tcPr>
            <w:tcW w:w="1134" w:type="dxa"/>
          </w:tcPr>
          <w:p w14:paraId="5943A9C6" w14:textId="77777777" w:rsidR="00910747" w:rsidRDefault="00910747">
            <w:pPr>
              <w:pStyle w:val="ConsPlusNormal"/>
            </w:pPr>
            <w:r>
              <w:t>19818,7</w:t>
            </w:r>
          </w:p>
        </w:tc>
        <w:tc>
          <w:tcPr>
            <w:tcW w:w="1134" w:type="dxa"/>
          </w:tcPr>
          <w:p w14:paraId="13D4F0C4" w14:textId="77777777" w:rsidR="00910747" w:rsidRDefault="00910747">
            <w:pPr>
              <w:pStyle w:val="ConsPlusNormal"/>
            </w:pPr>
            <w:r>
              <w:t>19904,8</w:t>
            </w:r>
          </w:p>
        </w:tc>
        <w:tc>
          <w:tcPr>
            <w:tcW w:w="1077" w:type="dxa"/>
          </w:tcPr>
          <w:p w14:paraId="6B254EE4" w14:textId="77777777" w:rsidR="00910747" w:rsidRDefault="00910747">
            <w:pPr>
              <w:pStyle w:val="ConsPlusNormal"/>
            </w:pPr>
            <w:r>
              <w:t>20062,8</w:t>
            </w:r>
          </w:p>
        </w:tc>
        <w:tc>
          <w:tcPr>
            <w:tcW w:w="1247" w:type="dxa"/>
          </w:tcPr>
          <w:p w14:paraId="115069CE" w14:textId="77777777" w:rsidR="00910747" w:rsidRDefault="00910747">
            <w:pPr>
              <w:pStyle w:val="ConsPlusNormal"/>
            </w:pPr>
            <w:r>
              <w:t>20183,98</w:t>
            </w:r>
          </w:p>
        </w:tc>
        <w:tc>
          <w:tcPr>
            <w:tcW w:w="1191" w:type="dxa"/>
          </w:tcPr>
          <w:p w14:paraId="54F7C9BE" w14:textId="77777777" w:rsidR="00910747" w:rsidRDefault="00910747">
            <w:pPr>
              <w:pStyle w:val="ConsPlusNormal"/>
            </w:pPr>
            <w:r>
              <w:t>20345,44</w:t>
            </w:r>
          </w:p>
        </w:tc>
        <w:tc>
          <w:tcPr>
            <w:tcW w:w="1247" w:type="dxa"/>
          </w:tcPr>
          <w:p w14:paraId="410369EC" w14:textId="77777777" w:rsidR="00910747" w:rsidRDefault="00910747">
            <w:pPr>
              <w:pStyle w:val="ConsPlusNormal"/>
            </w:pPr>
            <w:r>
              <w:t>20508,19</w:t>
            </w:r>
          </w:p>
        </w:tc>
        <w:tc>
          <w:tcPr>
            <w:tcW w:w="1247" w:type="dxa"/>
          </w:tcPr>
          <w:p w14:paraId="3B034BCA" w14:textId="77777777" w:rsidR="00910747" w:rsidRDefault="00910747">
            <w:pPr>
              <w:pStyle w:val="ConsPlusNormal"/>
            </w:pPr>
            <w:r>
              <w:t>20672,24</w:t>
            </w:r>
          </w:p>
        </w:tc>
        <w:tc>
          <w:tcPr>
            <w:tcW w:w="1304" w:type="dxa"/>
          </w:tcPr>
          <w:p w14:paraId="087F620C" w14:textId="77777777" w:rsidR="00910747" w:rsidRDefault="00910747">
            <w:pPr>
              <w:pStyle w:val="ConsPlusNormal"/>
            </w:pPr>
            <w:r>
              <w:t>20837,60</w:t>
            </w:r>
          </w:p>
        </w:tc>
        <w:tc>
          <w:tcPr>
            <w:tcW w:w="1247" w:type="dxa"/>
          </w:tcPr>
          <w:p w14:paraId="19E11BC9" w14:textId="77777777" w:rsidR="00910747" w:rsidRDefault="00910747">
            <w:pPr>
              <w:pStyle w:val="ConsPlusNormal"/>
            </w:pPr>
            <w:r>
              <w:t>21004,29</w:t>
            </w:r>
          </w:p>
        </w:tc>
        <w:tc>
          <w:tcPr>
            <w:tcW w:w="1247" w:type="dxa"/>
          </w:tcPr>
          <w:p w14:paraId="6BF3B50D" w14:textId="77777777" w:rsidR="00910747" w:rsidRDefault="00910747">
            <w:pPr>
              <w:pStyle w:val="ConsPlusNormal"/>
            </w:pPr>
            <w:r>
              <w:t>21172,31</w:t>
            </w:r>
          </w:p>
        </w:tc>
      </w:tr>
      <w:tr w:rsidR="00910747" w14:paraId="42C81C5C" w14:textId="77777777">
        <w:tc>
          <w:tcPr>
            <w:tcW w:w="1644" w:type="dxa"/>
          </w:tcPr>
          <w:p w14:paraId="5CE41220" w14:textId="77777777" w:rsidR="00910747" w:rsidRDefault="00910747">
            <w:pPr>
              <w:pStyle w:val="ConsPlusNormal"/>
            </w:pPr>
            <w:r>
              <w:t>Площадь аварийного жилищного фонда, тыс. кв. м</w:t>
            </w:r>
          </w:p>
        </w:tc>
        <w:tc>
          <w:tcPr>
            <w:tcW w:w="907" w:type="dxa"/>
          </w:tcPr>
          <w:p w14:paraId="34983FF3" w14:textId="77777777" w:rsidR="00910747" w:rsidRDefault="00910747">
            <w:pPr>
              <w:pStyle w:val="ConsPlusNormal"/>
            </w:pPr>
            <w:r>
              <w:t>Фаж</w:t>
            </w:r>
          </w:p>
        </w:tc>
        <w:tc>
          <w:tcPr>
            <w:tcW w:w="1134" w:type="dxa"/>
          </w:tcPr>
          <w:p w14:paraId="4FDA1D73" w14:textId="77777777" w:rsidR="00910747" w:rsidRDefault="00910747">
            <w:pPr>
              <w:pStyle w:val="ConsPlusNormal"/>
            </w:pPr>
            <w:r>
              <w:t>475,2</w:t>
            </w:r>
          </w:p>
        </w:tc>
        <w:tc>
          <w:tcPr>
            <w:tcW w:w="1077" w:type="dxa"/>
          </w:tcPr>
          <w:p w14:paraId="7DA8AC40" w14:textId="77777777" w:rsidR="00910747" w:rsidRDefault="00910747">
            <w:pPr>
              <w:pStyle w:val="ConsPlusNormal"/>
            </w:pPr>
            <w:r>
              <w:t>437,6</w:t>
            </w:r>
          </w:p>
        </w:tc>
        <w:tc>
          <w:tcPr>
            <w:tcW w:w="1077" w:type="dxa"/>
          </w:tcPr>
          <w:p w14:paraId="4AE50D88" w14:textId="77777777" w:rsidR="00910747" w:rsidRDefault="00910747">
            <w:pPr>
              <w:pStyle w:val="ConsPlusNormal"/>
            </w:pPr>
            <w:r>
              <w:t>407,2</w:t>
            </w:r>
          </w:p>
        </w:tc>
        <w:tc>
          <w:tcPr>
            <w:tcW w:w="1134" w:type="dxa"/>
          </w:tcPr>
          <w:p w14:paraId="50450507" w14:textId="77777777" w:rsidR="00910747" w:rsidRDefault="00910747">
            <w:pPr>
              <w:pStyle w:val="ConsPlusNormal"/>
            </w:pPr>
            <w:r>
              <w:t>262,8</w:t>
            </w:r>
          </w:p>
        </w:tc>
        <w:tc>
          <w:tcPr>
            <w:tcW w:w="1134" w:type="dxa"/>
          </w:tcPr>
          <w:p w14:paraId="02DEC998" w14:textId="77777777" w:rsidR="00910747" w:rsidRDefault="00910747">
            <w:pPr>
              <w:pStyle w:val="ConsPlusNormal"/>
            </w:pPr>
            <w:r>
              <w:t>150,0</w:t>
            </w:r>
          </w:p>
        </w:tc>
        <w:tc>
          <w:tcPr>
            <w:tcW w:w="1077" w:type="dxa"/>
          </w:tcPr>
          <w:p w14:paraId="37E87CD9" w14:textId="77777777" w:rsidR="00910747" w:rsidRDefault="00910747">
            <w:pPr>
              <w:pStyle w:val="ConsPlusNormal"/>
            </w:pPr>
            <w:r>
              <w:t>100,0</w:t>
            </w:r>
          </w:p>
        </w:tc>
        <w:tc>
          <w:tcPr>
            <w:tcW w:w="1247" w:type="dxa"/>
          </w:tcPr>
          <w:p w14:paraId="6D0A6640" w14:textId="77777777" w:rsidR="00910747" w:rsidRDefault="00910747">
            <w:pPr>
              <w:pStyle w:val="ConsPlusNormal"/>
            </w:pPr>
            <w:r>
              <w:t>119,3</w:t>
            </w:r>
          </w:p>
        </w:tc>
        <w:tc>
          <w:tcPr>
            <w:tcW w:w="1191" w:type="dxa"/>
          </w:tcPr>
          <w:p w14:paraId="430198CA" w14:textId="77777777" w:rsidR="00910747" w:rsidRDefault="00910747">
            <w:pPr>
              <w:pStyle w:val="ConsPlusNormal"/>
            </w:pPr>
            <w:r>
              <w:t>106,8</w:t>
            </w:r>
          </w:p>
        </w:tc>
        <w:tc>
          <w:tcPr>
            <w:tcW w:w="1247" w:type="dxa"/>
          </w:tcPr>
          <w:p w14:paraId="2F4F5AD2" w14:textId="77777777" w:rsidR="00910747" w:rsidRDefault="00910747">
            <w:pPr>
              <w:pStyle w:val="ConsPlusNormal"/>
            </w:pPr>
            <w:r>
              <w:t>94,3</w:t>
            </w:r>
          </w:p>
        </w:tc>
        <w:tc>
          <w:tcPr>
            <w:tcW w:w="1247" w:type="dxa"/>
          </w:tcPr>
          <w:p w14:paraId="125BF12D" w14:textId="77777777" w:rsidR="00910747" w:rsidRDefault="00910747">
            <w:pPr>
              <w:pStyle w:val="ConsPlusNormal"/>
            </w:pPr>
            <w:r>
              <w:t>78,0</w:t>
            </w:r>
          </w:p>
        </w:tc>
        <w:tc>
          <w:tcPr>
            <w:tcW w:w="1304" w:type="dxa"/>
          </w:tcPr>
          <w:p w14:paraId="6C3FF861" w14:textId="77777777" w:rsidR="00910747" w:rsidRDefault="00910747">
            <w:pPr>
              <w:pStyle w:val="ConsPlusNormal"/>
            </w:pPr>
            <w:r>
              <w:t>37,0</w:t>
            </w:r>
          </w:p>
        </w:tc>
        <w:tc>
          <w:tcPr>
            <w:tcW w:w="1247" w:type="dxa"/>
          </w:tcPr>
          <w:p w14:paraId="6D288172" w14:textId="77777777" w:rsidR="00910747" w:rsidRDefault="00910747">
            <w:pPr>
              <w:pStyle w:val="ConsPlusNormal"/>
            </w:pPr>
            <w:r>
              <w:t>23,0</w:t>
            </w:r>
          </w:p>
        </w:tc>
        <w:tc>
          <w:tcPr>
            <w:tcW w:w="1247" w:type="dxa"/>
          </w:tcPr>
          <w:p w14:paraId="45FAD4F2" w14:textId="77777777" w:rsidR="00910747" w:rsidRDefault="00910747">
            <w:pPr>
              <w:pStyle w:val="ConsPlusNormal"/>
            </w:pPr>
            <w:r>
              <w:t>0,0</w:t>
            </w:r>
          </w:p>
        </w:tc>
      </w:tr>
      <w:tr w:rsidR="00910747" w14:paraId="2A38F30A" w14:textId="77777777">
        <w:tc>
          <w:tcPr>
            <w:tcW w:w="1644" w:type="dxa"/>
          </w:tcPr>
          <w:p w14:paraId="11F4C41A" w14:textId="77777777" w:rsidR="00910747" w:rsidRDefault="00910747">
            <w:pPr>
              <w:pStyle w:val="ConsPlusNormal"/>
            </w:pPr>
            <w:r>
              <w:t>Доля аварийного жилищного фонда, признанного таковым до 1 января 2012 года, процентов</w:t>
            </w:r>
          </w:p>
        </w:tc>
        <w:tc>
          <w:tcPr>
            <w:tcW w:w="907" w:type="dxa"/>
          </w:tcPr>
          <w:p w14:paraId="7613C247" w14:textId="77777777" w:rsidR="00910747" w:rsidRDefault="00910747">
            <w:pPr>
              <w:pStyle w:val="ConsPlusNormal"/>
            </w:pPr>
            <w:r>
              <w:t>Дажф</w:t>
            </w:r>
          </w:p>
        </w:tc>
        <w:tc>
          <w:tcPr>
            <w:tcW w:w="1134" w:type="dxa"/>
          </w:tcPr>
          <w:p w14:paraId="6F111DC5" w14:textId="77777777" w:rsidR="00910747" w:rsidRDefault="00910747">
            <w:pPr>
              <w:pStyle w:val="ConsPlusNormal"/>
            </w:pPr>
            <w:r>
              <w:t>7,8</w:t>
            </w:r>
          </w:p>
        </w:tc>
        <w:tc>
          <w:tcPr>
            <w:tcW w:w="1077" w:type="dxa"/>
          </w:tcPr>
          <w:p w14:paraId="7EAFF1B1" w14:textId="77777777" w:rsidR="00910747" w:rsidRDefault="00910747">
            <w:pPr>
              <w:pStyle w:val="ConsPlusNormal"/>
            </w:pPr>
            <w:r>
              <w:t>7,5</w:t>
            </w:r>
          </w:p>
        </w:tc>
        <w:tc>
          <w:tcPr>
            <w:tcW w:w="1077" w:type="dxa"/>
          </w:tcPr>
          <w:p w14:paraId="3ED81F7E" w14:textId="77777777" w:rsidR="00910747" w:rsidRDefault="00910747">
            <w:pPr>
              <w:pStyle w:val="ConsPlusNormal"/>
            </w:pPr>
            <w:r>
              <w:t>7,2</w:t>
            </w:r>
          </w:p>
        </w:tc>
        <w:tc>
          <w:tcPr>
            <w:tcW w:w="1134" w:type="dxa"/>
          </w:tcPr>
          <w:p w14:paraId="043CF8EC" w14:textId="77777777" w:rsidR="00910747" w:rsidRDefault="00910747">
            <w:pPr>
              <w:pStyle w:val="ConsPlusNormal"/>
            </w:pPr>
            <w:r>
              <w:t>6,4</w:t>
            </w:r>
          </w:p>
        </w:tc>
        <w:tc>
          <w:tcPr>
            <w:tcW w:w="1134" w:type="dxa"/>
          </w:tcPr>
          <w:p w14:paraId="32262889" w14:textId="77777777" w:rsidR="00910747" w:rsidRDefault="00910747">
            <w:pPr>
              <w:pStyle w:val="ConsPlusNormal"/>
            </w:pPr>
            <w:r>
              <w:t>0,8</w:t>
            </w:r>
          </w:p>
        </w:tc>
        <w:tc>
          <w:tcPr>
            <w:tcW w:w="1077" w:type="dxa"/>
          </w:tcPr>
          <w:p w14:paraId="7CEDEF73" w14:textId="77777777" w:rsidR="00910747" w:rsidRDefault="00910747">
            <w:pPr>
              <w:pStyle w:val="ConsPlusNormal"/>
            </w:pPr>
            <w:r>
              <w:t>0,5</w:t>
            </w:r>
          </w:p>
        </w:tc>
        <w:tc>
          <w:tcPr>
            <w:tcW w:w="1247" w:type="dxa"/>
          </w:tcPr>
          <w:p w14:paraId="4F080D41" w14:textId="77777777" w:rsidR="00910747" w:rsidRDefault="00910747">
            <w:pPr>
              <w:pStyle w:val="ConsPlusNormal"/>
            </w:pPr>
          </w:p>
        </w:tc>
        <w:tc>
          <w:tcPr>
            <w:tcW w:w="1191" w:type="dxa"/>
          </w:tcPr>
          <w:p w14:paraId="02F167D5" w14:textId="77777777" w:rsidR="00910747" w:rsidRDefault="00910747">
            <w:pPr>
              <w:pStyle w:val="ConsPlusNormal"/>
            </w:pPr>
          </w:p>
        </w:tc>
        <w:tc>
          <w:tcPr>
            <w:tcW w:w="1247" w:type="dxa"/>
          </w:tcPr>
          <w:p w14:paraId="02291B78" w14:textId="77777777" w:rsidR="00910747" w:rsidRDefault="00910747">
            <w:pPr>
              <w:pStyle w:val="ConsPlusNormal"/>
            </w:pPr>
          </w:p>
        </w:tc>
        <w:tc>
          <w:tcPr>
            <w:tcW w:w="1247" w:type="dxa"/>
          </w:tcPr>
          <w:p w14:paraId="7E0F69D6" w14:textId="77777777" w:rsidR="00910747" w:rsidRDefault="00910747">
            <w:pPr>
              <w:pStyle w:val="ConsPlusNormal"/>
            </w:pPr>
          </w:p>
        </w:tc>
        <w:tc>
          <w:tcPr>
            <w:tcW w:w="1304" w:type="dxa"/>
          </w:tcPr>
          <w:p w14:paraId="305C4421" w14:textId="77777777" w:rsidR="00910747" w:rsidRDefault="00910747">
            <w:pPr>
              <w:pStyle w:val="ConsPlusNormal"/>
            </w:pPr>
          </w:p>
        </w:tc>
        <w:tc>
          <w:tcPr>
            <w:tcW w:w="1247" w:type="dxa"/>
          </w:tcPr>
          <w:p w14:paraId="5EAE6EE4" w14:textId="77777777" w:rsidR="00910747" w:rsidRDefault="00910747">
            <w:pPr>
              <w:pStyle w:val="ConsPlusNormal"/>
            </w:pPr>
          </w:p>
        </w:tc>
        <w:tc>
          <w:tcPr>
            <w:tcW w:w="1247" w:type="dxa"/>
          </w:tcPr>
          <w:p w14:paraId="64E116EA" w14:textId="77777777" w:rsidR="00910747" w:rsidRDefault="00910747">
            <w:pPr>
              <w:pStyle w:val="ConsPlusNormal"/>
            </w:pPr>
          </w:p>
        </w:tc>
      </w:tr>
      <w:tr w:rsidR="00910747" w14:paraId="46954E4A" w14:textId="77777777">
        <w:tc>
          <w:tcPr>
            <w:tcW w:w="1644" w:type="dxa"/>
          </w:tcPr>
          <w:p w14:paraId="65D08CEA" w14:textId="77777777" w:rsidR="00910747" w:rsidRDefault="00910747">
            <w:pPr>
              <w:pStyle w:val="ConsPlusNormal"/>
            </w:pPr>
            <w:r>
              <w:t>Доля аварийного жилищного фонда, признанного таковым до 1 января 2017 года, процентов</w:t>
            </w:r>
          </w:p>
        </w:tc>
        <w:tc>
          <w:tcPr>
            <w:tcW w:w="907" w:type="dxa"/>
          </w:tcPr>
          <w:p w14:paraId="0CBAD563" w14:textId="77777777" w:rsidR="00910747" w:rsidRDefault="00910747">
            <w:pPr>
              <w:pStyle w:val="ConsPlusNormal"/>
            </w:pPr>
            <w:r>
              <w:t>Дажф</w:t>
            </w:r>
          </w:p>
        </w:tc>
        <w:tc>
          <w:tcPr>
            <w:tcW w:w="1134" w:type="dxa"/>
          </w:tcPr>
          <w:p w14:paraId="7698EB69" w14:textId="77777777" w:rsidR="00910747" w:rsidRDefault="00910747">
            <w:pPr>
              <w:pStyle w:val="ConsPlusNormal"/>
            </w:pPr>
          </w:p>
        </w:tc>
        <w:tc>
          <w:tcPr>
            <w:tcW w:w="1077" w:type="dxa"/>
          </w:tcPr>
          <w:p w14:paraId="638C210A" w14:textId="77777777" w:rsidR="00910747" w:rsidRDefault="00910747">
            <w:pPr>
              <w:pStyle w:val="ConsPlusNormal"/>
            </w:pPr>
          </w:p>
        </w:tc>
        <w:tc>
          <w:tcPr>
            <w:tcW w:w="1077" w:type="dxa"/>
          </w:tcPr>
          <w:p w14:paraId="11DC6D41" w14:textId="77777777" w:rsidR="00910747" w:rsidRDefault="00910747">
            <w:pPr>
              <w:pStyle w:val="ConsPlusNormal"/>
            </w:pPr>
          </w:p>
        </w:tc>
        <w:tc>
          <w:tcPr>
            <w:tcW w:w="1134" w:type="dxa"/>
          </w:tcPr>
          <w:p w14:paraId="50580A50" w14:textId="77777777" w:rsidR="00910747" w:rsidRDefault="00910747">
            <w:pPr>
              <w:pStyle w:val="ConsPlusNormal"/>
            </w:pPr>
          </w:p>
        </w:tc>
        <w:tc>
          <w:tcPr>
            <w:tcW w:w="1134" w:type="dxa"/>
          </w:tcPr>
          <w:p w14:paraId="5C9085A3" w14:textId="77777777" w:rsidR="00910747" w:rsidRDefault="00910747">
            <w:pPr>
              <w:pStyle w:val="ConsPlusNormal"/>
            </w:pPr>
          </w:p>
        </w:tc>
        <w:tc>
          <w:tcPr>
            <w:tcW w:w="1077" w:type="dxa"/>
          </w:tcPr>
          <w:p w14:paraId="2F63B19B" w14:textId="77777777" w:rsidR="00910747" w:rsidRDefault="00910747">
            <w:pPr>
              <w:pStyle w:val="ConsPlusNormal"/>
            </w:pPr>
          </w:p>
        </w:tc>
        <w:tc>
          <w:tcPr>
            <w:tcW w:w="1247" w:type="dxa"/>
          </w:tcPr>
          <w:p w14:paraId="1EA156A9" w14:textId="77777777" w:rsidR="00910747" w:rsidRDefault="00910747">
            <w:pPr>
              <w:pStyle w:val="ConsPlusNormal"/>
            </w:pPr>
            <w:r>
              <w:t>0,6</w:t>
            </w:r>
          </w:p>
        </w:tc>
        <w:tc>
          <w:tcPr>
            <w:tcW w:w="1191" w:type="dxa"/>
          </w:tcPr>
          <w:p w14:paraId="2E865295" w14:textId="77777777" w:rsidR="00910747" w:rsidRDefault="00910747">
            <w:pPr>
              <w:pStyle w:val="ConsPlusNormal"/>
            </w:pPr>
            <w:r>
              <w:t>0,5</w:t>
            </w:r>
          </w:p>
        </w:tc>
        <w:tc>
          <w:tcPr>
            <w:tcW w:w="1247" w:type="dxa"/>
          </w:tcPr>
          <w:p w14:paraId="721AF904" w14:textId="77777777" w:rsidR="00910747" w:rsidRDefault="00910747">
            <w:pPr>
              <w:pStyle w:val="ConsPlusNormal"/>
            </w:pPr>
            <w:r>
              <w:t>0,5</w:t>
            </w:r>
          </w:p>
        </w:tc>
        <w:tc>
          <w:tcPr>
            <w:tcW w:w="1247" w:type="dxa"/>
          </w:tcPr>
          <w:p w14:paraId="0FCFF4F5" w14:textId="77777777" w:rsidR="00910747" w:rsidRDefault="00910747">
            <w:pPr>
              <w:pStyle w:val="ConsPlusNormal"/>
            </w:pPr>
            <w:r>
              <w:t>0,4</w:t>
            </w:r>
          </w:p>
        </w:tc>
        <w:tc>
          <w:tcPr>
            <w:tcW w:w="1304" w:type="dxa"/>
          </w:tcPr>
          <w:p w14:paraId="37F52110" w14:textId="77777777" w:rsidR="00910747" w:rsidRDefault="00910747">
            <w:pPr>
              <w:pStyle w:val="ConsPlusNormal"/>
            </w:pPr>
            <w:r>
              <w:t>0,2</w:t>
            </w:r>
          </w:p>
        </w:tc>
        <w:tc>
          <w:tcPr>
            <w:tcW w:w="1247" w:type="dxa"/>
          </w:tcPr>
          <w:p w14:paraId="52023648" w14:textId="77777777" w:rsidR="00910747" w:rsidRDefault="00910747">
            <w:pPr>
              <w:pStyle w:val="ConsPlusNormal"/>
            </w:pPr>
            <w:r>
              <w:t>0,1</w:t>
            </w:r>
          </w:p>
        </w:tc>
        <w:tc>
          <w:tcPr>
            <w:tcW w:w="1247" w:type="dxa"/>
          </w:tcPr>
          <w:p w14:paraId="39E94F55" w14:textId="77777777" w:rsidR="00910747" w:rsidRDefault="00910747">
            <w:pPr>
              <w:pStyle w:val="ConsPlusNormal"/>
            </w:pPr>
            <w:r>
              <w:t>0,0</w:t>
            </w:r>
          </w:p>
        </w:tc>
      </w:tr>
    </w:tbl>
    <w:p w14:paraId="68E941A0" w14:textId="77777777" w:rsidR="00910747" w:rsidRDefault="00910747">
      <w:pPr>
        <w:sectPr w:rsidR="00910747">
          <w:pgSz w:w="16838" w:h="11905" w:orient="landscape"/>
          <w:pgMar w:top="1701" w:right="1134" w:bottom="850" w:left="1134" w:header="0" w:footer="0" w:gutter="0"/>
          <w:cols w:space="720"/>
        </w:sectPr>
      </w:pPr>
    </w:p>
    <w:p w14:paraId="578781AC" w14:textId="77777777" w:rsidR="00910747" w:rsidRDefault="00910747">
      <w:pPr>
        <w:pStyle w:val="ConsPlusNormal"/>
        <w:jc w:val="both"/>
      </w:pPr>
    </w:p>
    <w:p w14:paraId="04868891" w14:textId="77777777" w:rsidR="00910747" w:rsidRDefault="00910747">
      <w:pPr>
        <w:pStyle w:val="ConsPlusNonformat"/>
        <w:jc w:val="both"/>
      </w:pPr>
      <w:r>
        <w:t xml:space="preserve">    Система  основных  мероприятий,  мероприятий  и  плановых   показателей</w:t>
      </w:r>
    </w:p>
    <w:p w14:paraId="3831D76D" w14:textId="77777777" w:rsidR="00910747" w:rsidRDefault="00910747">
      <w:pPr>
        <w:pStyle w:val="ConsPlusNonformat"/>
        <w:jc w:val="both"/>
      </w:pPr>
      <w:r>
        <w:t xml:space="preserve">                                                                        1</w:t>
      </w:r>
    </w:p>
    <w:p w14:paraId="6B2245A4"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1CD684A4" w14:textId="77777777" w:rsidR="00910747" w:rsidRDefault="00910747">
      <w:pPr>
        <w:pStyle w:val="ConsPlusNonformat"/>
        <w:jc w:val="both"/>
      </w:pPr>
      <w:r>
        <w:t>Государственной программе.</w:t>
      </w:r>
    </w:p>
    <w:p w14:paraId="6CAB35F5" w14:textId="77777777" w:rsidR="00910747" w:rsidRDefault="00910747">
      <w:pPr>
        <w:pStyle w:val="ConsPlusNonformat"/>
        <w:jc w:val="both"/>
      </w:pPr>
      <w:r>
        <w:t>(абзац  введен  постановлением Правительства Амурской области от 01.03.2021</w:t>
      </w:r>
    </w:p>
    <w:p w14:paraId="7F41E28C" w14:textId="77777777" w:rsidR="00910747" w:rsidRDefault="00910747">
      <w:pPr>
        <w:pStyle w:val="ConsPlusNonformat"/>
        <w:jc w:val="both"/>
      </w:pPr>
      <w:hyperlink r:id="rId382" w:history="1">
        <w:r>
          <w:rPr>
            <w:color w:val="0000FF"/>
          </w:rPr>
          <w:t>N 105</w:t>
        </w:r>
      </w:hyperlink>
      <w:r>
        <w:t>)</w:t>
      </w:r>
    </w:p>
    <w:p w14:paraId="1D9D2074" w14:textId="77777777" w:rsidR="00910747" w:rsidRDefault="00910747">
      <w:pPr>
        <w:pStyle w:val="ConsPlusNormal"/>
        <w:jc w:val="both"/>
      </w:pPr>
    </w:p>
    <w:p w14:paraId="2FF2C4E7" w14:textId="77777777" w:rsidR="00910747" w:rsidRDefault="00910747">
      <w:pPr>
        <w:pStyle w:val="ConsPlusTitle"/>
        <w:jc w:val="center"/>
        <w:outlineLvl w:val="3"/>
      </w:pPr>
      <w:r>
        <w:t>Коэффициенты значимости мероприятий</w:t>
      </w:r>
    </w:p>
    <w:p w14:paraId="0F78A5B1" w14:textId="77777777" w:rsidR="00910747" w:rsidRDefault="00910747">
      <w:pPr>
        <w:pStyle w:val="ConsPlusNormal"/>
        <w:jc w:val="both"/>
      </w:pPr>
    </w:p>
    <w:p w14:paraId="22792DA0" w14:textId="77777777" w:rsidR="00910747" w:rsidRDefault="00910747">
      <w:pPr>
        <w:pStyle w:val="ConsPlusNormal"/>
        <w:ind w:firstLine="540"/>
        <w:jc w:val="both"/>
      </w:pPr>
      <w:r>
        <w:t xml:space="preserve">Утратили силу. - Постановление Правительства Амурской области от 01.03.2021 </w:t>
      </w:r>
      <w:hyperlink r:id="rId383" w:history="1">
        <w:r>
          <w:rPr>
            <w:color w:val="0000FF"/>
          </w:rPr>
          <w:t>N 105</w:t>
        </w:r>
      </w:hyperlink>
      <w:r>
        <w:t>.</w:t>
      </w:r>
    </w:p>
    <w:p w14:paraId="1DD8210E" w14:textId="77777777" w:rsidR="00910747" w:rsidRDefault="00910747">
      <w:pPr>
        <w:pStyle w:val="ConsPlusNormal"/>
        <w:jc w:val="both"/>
      </w:pPr>
    </w:p>
    <w:p w14:paraId="0778C5F8" w14:textId="77777777" w:rsidR="00910747" w:rsidRDefault="00910747">
      <w:pPr>
        <w:pStyle w:val="ConsPlusTitle"/>
        <w:jc w:val="center"/>
        <w:outlineLvl w:val="1"/>
      </w:pPr>
      <w:bookmarkStart w:id="14" w:name="P1740"/>
      <w:bookmarkEnd w:id="14"/>
      <w:r>
        <w:t>VI. Подпрограмма "Улучшение жилищных условий отдельных</w:t>
      </w:r>
    </w:p>
    <w:p w14:paraId="3F4F7131" w14:textId="77777777" w:rsidR="00910747" w:rsidRDefault="00910747">
      <w:pPr>
        <w:pStyle w:val="ConsPlusTitle"/>
        <w:jc w:val="center"/>
      </w:pPr>
      <w:r>
        <w:t>категорий граждан, проживающих на территории области"</w:t>
      </w:r>
    </w:p>
    <w:p w14:paraId="65B6442F" w14:textId="77777777" w:rsidR="00910747" w:rsidRDefault="00910747">
      <w:pPr>
        <w:pStyle w:val="ConsPlusNormal"/>
        <w:jc w:val="both"/>
      </w:pPr>
    </w:p>
    <w:p w14:paraId="1C62A1AF" w14:textId="77777777" w:rsidR="00910747" w:rsidRDefault="00910747">
      <w:pPr>
        <w:pStyle w:val="ConsPlusTitle"/>
        <w:jc w:val="center"/>
        <w:outlineLvl w:val="2"/>
      </w:pPr>
      <w:r>
        <w:t>1. Паспорт подпрограммы</w:t>
      </w:r>
    </w:p>
    <w:p w14:paraId="0EE16B8D"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910747" w14:paraId="7CBAD1A2" w14:textId="77777777">
        <w:tc>
          <w:tcPr>
            <w:tcW w:w="567" w:type="dxa"/>
          </w:tcPr>
          <w:p w14:paraId="78E7C3CE" w14:textId="77777777" w:rsidR="00910747" w:rsidRDefault="00910747">
            <w:pPr>
              <w:pStyle w:val="ConsPlusNormal"/>
            </w:pPr>
            <w:r>
              <w:t>1.</w:t>
            </w:r>
          </w:p>
        </w:tc>
        <w:tc>
          <w:tcPr>
            <w:tcW w:w="3402" w:type="dxa"/>
          </w:tcPr>
          <w:p w14:paraId="6E4FAFE4" w14:textId="77777777" w:rsidR="00910747" w:rsidRDefault="00910747">
            <w:pPr>
              <w:pStyle w:val="ConsPlusNormal"/>
            </w:pPr>
            <w:r>
              <w:t>Наименование подпрограммы</w:t>
            </w:r>
          </w:p>
        </w:tc>
        <w:tc>
          <w:tcPr>
            <w:tcW w:w="5102" w:type="dxa"/>
          </w:tcPr>
          <w:p w14:paraId="021BB9FD" w14:textId="77777777" w:rsidR="00910747" w:rsidRDefault="00910747">
            <w:pPr>
              <w:pStyle w:val="ConsPlusNormal"/>
            </w:pPr>
            <w:r>
              <w:t>Улучшение жилищных условий отдельных категорий граждан, проживающих на территории области</w:t>
            </w:r>
          </w:p>
        </w:tc>
      </w:tr>
      <w:tr w:rsidR="00910747" w14:paraId="4FCEE328" w14:textId="77777777">
        <w:tc>
          <w:tcPr>
            <w:tcW w:w="567" w:type="dxa"/>
          </w:tcPr>
          <w:p w14:paraId="260932EF" w14:textId="77777777" w:rsidR="00910747" w:rsidRDefault="00910747">
            <w:pPr>
              <w:pStyle w:val="ConsPlusNormal"/>
            </w:pPr>
            <w:r>
              <w:t>2.</w:t>
            </w:r>
          </w:p>
        </w:tc>
        <w:tc>
          <w:tcPr>
            <w:tcW w:w="3402" w:type="dxa"/>
          </w:tcPr>
          <w:p w14:paraId="49F3C7C6" w14:textId="77777777" w:rsidR="00910747" w:rsidRDefault="00910747">
            <w:pPr>
              <w:pStyle w:val="ConsPlusNormal"/>
            </w:pPr>
            <w:r>
              <w:t>Координатор подпрограммы</w:t>
            </w:r>
          </w:p>
        </w:tc>
        <w:tc>
          <w:tcPr>
            <w:tcW w:w="5102" w:type="dxa"/>
          </w:tcPr>
          <w:p w14:paraId="2843E5AD" w14:textId="77777777" w:rsidR="00910747" w:rsidRDefault="00910747">
            <w:pPr>
              <w:pStyle w:val="ConsPlusNormal"/>
            </w:pPr>
            <w:r>
              <w:t>Министерство социальной защиты населения Амурской области</w:t>
            </w:r>
          </w:p>
        </w:tc>
      </w:tr>
      <w:tr w:rsidR="00910747" w14:paraId="43CDD248" w14:textId="77777777">
        <w:tblPrEx>
          <w:tblBorders>
            <w:insideH w:val="nil"/>
          </w:tblBorders>
        </w:tblPrEx>
        <w:tc>
          <w:tcPr>
            <w:tcW w:w="567" w:type="dxa"/>
            <w:tcBorders>
              <w:bottom w:val="nil"/>
            </w:tcBorders>
          </w:tcPr>
          <w:p w14:paraId="4EED500B" w14:textId="77777777" w:rsidR="00910747" w:rsidRDefault="00910747">
            <w:pPr>
              <w:pStyle w:val="ConsPlusNormal"/>
            </w:pPr>
            <w:r>
              <w:t>3.</w:t>
            </w:r>
          </w:p>
        </w:tc>
        <w:tc>
          <w:tcPr>
            <w:tcW w:w="3402" w:type="dxa"/>
            <w:tcBorders>
              <w:bottom w:val="nil"/>
            </w:tcBorders>
          </w:tcPr>
          <w:p w14:paraId="0124A006" w14:textId="77777777" w:rsidR="00910747" w:rsidRDefault="00910747">
            <w:pPr>
              <w:pStyle w:val="ConsPlusNormal"/>
            </w:pPr>
            <w:r>
              <w:t>Участники подпрограммы</w:t>
            </w:r>
          </w:p>
        </w:tc>
        <w:tc>
          <w:tcPr>
            <w:tcW w:w="5102" w:type="dxa"/>
            <w:tcBorders>
              <w:bottom w:val="nil"/>
            </w:tcBorders>
          </w:tcPr>
          <w:p w14:paraId="751BBA7A" w14:textId="77777777" w:rsidR="00910747" w:rsidRDefault="00910747">
            <w:pPr>
              <w:pStyle w:val="ConsPlusNormal"/>
            </w:pPr>
            <w:r>
              <w:t>Министерство социальной защиты населения Амурской области, министерство жилищно-коммунального хозяйства Амурской области, министерство имущественных отношений Амурской области</w:t>
            </w:r>
          </w:p>
        </w:tc>
      </w:tr>
      <w:tr w:rsidR="00910747" w14:paraId="54401A11" w14:textId="77777777">
        <w:tblPrEx>
          <w:tblBorders>
            <w:insideH w:val="nil"/>
          </w:tblBorders>
        </w:tblPrEx>
        <w:tc>
          <w:tcPr>
            <w:tcW w:w="9071" w:type="dxa"/>
            <w:gridSpan w:val="3"/>
            <w:tcBorders>
              <w:top w:val="nil"/>
            </w:tcBorders>
          </w:tcPr>
          <w:p w14:paraId="4A08F231" w14:textId="77777777" w:rsidR="00910747" w:rsidRDefault="00910747">
            <w:pPr>
              <w:pStyle w:val="ConsPlusNormal"/>
              <w:jc w:val="both"/>
            </w:pPr>
            <w:r>
              <w:t xml:space="preserve">(п. 3 в ред. постановления Правительства Амурской области от 18.06.2020 </w:t>
            </w:r>
            <w:hyperlink r:id="rId384" w:history="1">
              <w:r>
                <w:rPr>
                  <w:color w:val="0000FF"/>
                </w:rPr>
                <w:t>N 397</w:t>
              </w:r>
            </w:hyperlink>
            <w:r>
              <w:t>)</w:t>
            </w:r>
          </w:p>
        </w:tc>
      </w:tr>
      <w:tr w:rsidR="00910747" w14:paraId="4F1830D7" w14:textId="77777777">
        <w:tc>
          <w:tcPr>
            <w:tcW w:w="567" w:type="dxa"/>
          </w:tcPr>
          <w:p w14:paraId="3A34D6F7" w14:textId="77777777" w:rsidR="00910747" w:rsidRDefault="00910747">
            <w:pPr>
              <w:pStyle w:val="ConsPlusNormal"/>
            </w:pPr>
            <w:r>
              <w:t>4.</w:t>
            </w:r>
          </w:p>
        </w:tc>
        <w:tc>
          <w:tcPr>
            <w:tcW w:w="3402" w:type="dxa"/>
          </w:tcPr>
          <w:p w14:paraId="1827A4F0" w14:textId="77777777" w:rsidR="00910747" w:rsidRDefault="00910747">
            <w:pPr>
              <w:pStyle w:val="ConsPlusNormal"/>
            </w:pPr>
            <w:r>
              <w:t>Цель подпрограммы</w:t>
            </w:r>
          </w:p>
        </w:tc>
        <w:tc>
          <w:tcPr>
            <w:tcW w:w="5102" w:type="dxa"/>
          </w:tcPr>
          <w:p w14:paraId="43EF518C" w14:textId="77777777" w:rsidR="00910747" w:rsidRDefault="00910747">
            <w:pPr>
              <w:pStyle w:val="ConsPlusNormal"/>
            </w:pPr>
            <w:r>
              <w:t>Оказание социальной поддержки отдельным категориям граждан, нуждающимся в улучшении жилищных условий</w:t>
            </w:r>
          </w:p>
        </w:tc>
      </w:tr>
      <w:tr w:rsidR="00910747" w14:paraId="50826C5B" w14:textId="77777777">
        <w:tc>
          <w:tcPr>
            <w:tcW w:w="567" w:type="dxa"/>
          </w:tcPr>
          <w:p w14:paraId="6E167ECC" w14:textId="77777777" w:rsidR="00910747" w:rsidRDefault="00910747">
            <w:pPr>
              <w:pStyle w:val="ConsPlusNormal"/>
            </w:pPr>
            <w:r>
              <w:t>5.</w:t>
            </w:r>
          </w:p>
        </w:tc>
        <w:tc>
          <w:tcPr>
            <w:tcW w:w="3402" w:type="dxa"/>
          </w:tcPr>
          <w:p w14:paraId="700B3804" w14:textId="77777777" w:rsidR="00910747" w:rsidRDefault="00910747">
            <w:pPr>
              <w:pStyle w:val="ConsPlusNormal"/>
            </w:pPr>
            <w:r>
              <w:t>Задачи подпрограммы</w:t>
            </w:r>
          </w:p>
        </w:tc>
        <w:tc>
          <w:tcPr>
            <w:tcW w:w="5102" w:type="dxa"/>
          </w:tcPr>
          <w:p w14:paraId="7970DE78" w14:textId="77777777" w:rsidR="00910747" w:rsidRDefault="00910747">
            <w:pPr>
              <w:pStyle w:val="ConsPlusNormal"/>
            </w:pPr>
            <w:r>
              <w:t>Решение жилищных проблем ветеранов, инвалидов и семей, имеющих детей-инвалидов, нуждающихся в улучшении жилищных условий;</w:t>
            </w:r>
          </w:p>
          <w:p w14:paraId="7A13ACE2" w14:textId="77777777" w:rsidR="00910747" w:rsidRDefault="00910747">
            <w:pPr>
              <w:pStyle w:val="ConsPlusNormal"/>
            </w:pPr>
            <w:r>
              <w:t>решение жилищных проблем многодетных семей, нуждающихся в улучшении жилищных условий;</w:t>
            </w:r>
          </w:p>
          <w:p w14:paraId="5FDC4DB7" w14:textId="77777777" w:rsidR="00910747" w:rsidRDefault="00910747">
            <w:pPr>
              <w:pStyle w:val="ConsPlusNormal"/>
            </w:pPr>
            <w:r>
              <w:t>оказание поддержки государственным гражданским служащим области в жилищной сфере, обеспечивающей возможность приобретения в собственность жилых помещений;</w:t>
            </w:r>
          </w:p>
          <w:p w14:paraId="219E49D0" w14:textId="77777777" w:rsidR="00910747" w:rsidRDefault="00910747">
            <w:pPr>
              <w:pStyle w:val="ConsPlusNormal"/>
            </w:pPr>
            <w:r>
              <w:t>решение жилищных проблем граждан, уволенных с военной службы (службы), и приравненных к ним лиц</w:t>
            </w:r>
          </w:p>
        </w:tc>
      </w:tr>
      <w:tr w:rsidR="00910747" w14:paraId="270562E6" w14:textId="77777777">
        <w:tblPrEx>
          <w:tblBorders>
            <w:insideH w:val="nil"/>
          </w:tblBorders>
        </w:tblPrEx>
        <w:tc>
          <w:tcPr>
            <w:tcW w:w="567" w:type="dxa"/>
            <w:tcBorders>
              <w:bottom w:val="nil"/>
            </w:tcBorders>
          </w:tcPr>
          <w:p w14:paraId="3683B6F3" w14:textId="77777777" w:rsidR="00910747" w:rsidRDefault="00910747">
            <w:pPr>
              <w:pStyle w:val="ConsPlusNormal"/>
            </w:pPr>
            <w:r>
              <w:t>6.</w:t>
            </w:r>
          </w:p>
        </w:tc>
        <w:tc>
          <w:tcPr>
            <w:tcW w:w="3402" w:type="dxa"/>
            <w:tcBorders>
              <w:bottom w:val="nil"/>
            </w:tcBorders>
          </w:tcPr>
          <w:p w14:paraId="760E6496" w14:textId="77777777" w:rsidR="00910747" w:rsidRDefault="00910747">
            <w:pPr>
              <w:pStyle w:val="ConsPlusNormal"/>
            </w:pPr>
            <w:r>
              <w:t>Этапы (при наличии) и сроки реализации подпрограммы</w:t>
            </w:r>
          </w:p>
        </w:tc>
        <w:tc>
          <w:tcPr>
            <w:tcW w:w="5102" w:type="dxa"/>
            <w:tcBorders>
              <w:bottom w:val="nil"/>
            </w:tcBorders>
          </w:tcPr>
          <w:p w14:paraId="2135C64E" w14:textId="77777777" w:rsidR="00910747" w:rsidRDefault="00910747">
            <w:pPr>
              <w:pStyle w:val="ConsPlusNormal"/>
            </w:pPr>
            <w:r>
              <w:t>Сроки реализации - 2014 - 2025 годы</w:t>
            </w:r>
          </w:p>
        </w:tc>
      </w:tr>
      <w:tr w:rsidR="00910747" w14:paraId="374EA842" w14:textId="77777777">
        <w:tblPrEx>
          <w:tblBorders>
            <w:insideH w:val="nil"/>
          </w:tblBorders>
        </w:tblPrEx>
        <w:tc>
          <w:tcPr>
            <w:tcW w:w="9071" w:type="dxa"/>
            <w:gridSpan w:val="3"/>
            <w:tcBorders>
              <w:top w:val="nil"/>
            </w:tcBorders>
          </w:tcPr>
          <w:p w14:paraId="14AFCCC0" w14:textId="77777777" w:rsidR="00910747" w:rsidRDefault="00910747">
            <w:pPr>
              <w:pStyle w:val="ConsPlusNormal"/>
              <w:jc w:val="both"/>
            </w:pPr>
            <w:r>
              <w:t xml:space="preserve">(п. 6 в ред. постановления Правительства Амурской области от 01.03.2021 </w:t>
            </w:r>
            <w:hyperlink r:id="rId385" w:history="1">
              <w:r>
                <w:rPr>
                  <w:color w:val="0000FF"/>
                </w:rPr>
                <w:t>N 105</w:t>
              </w:r>
            </w:hyperlink>
            <w:r>
              <w:t>)</w:t>
            </w:r>
          </w:p>
        </w:tc>
      </w:tr>
      <w:tr w:rsidR="00910747" w14:paraId="21CC4F9C" w14:textId="77777777">
        <w:tblPrEx>
          <w:tblBorders>
            <w:insideH w:val="nil"/>
          </w:tblBorders>
        </w:tblPrEx>
        <w:tc>
          <w:tcPr>
            <w:tcW w:w="567" w:type="dxa"/>
            <w:tcBorders>
              <w:bottom w:val="nil"/>
            </w:tcBorders>
          </w:tcPr>
          <w:p w14:paraId="5F99C2E4" w14:textId="77777777" w:rsidR="00910747" w:rsidRDefault="00910747">
            <w:pPr>
              <w:pStyle w:val="ConsPlusNormal"/>
            </w:pPr>
            <w:r>
              <w:t>7.</w:t>
            </w:r>
          </w:p>
        </w:tc>
        <w:tc>
          <w:tcPr>
            <w:tcW w:w="3402" w:type="dxa"/>
            <w:tcBorders>
              <w:bottom w:val="nil"/>
            </w:tcBorders>
          </w:tcPr>
          <w:p w14:paraId="28D699A5" w14:textId="77777777" w:rsidR="00910747" w:rsidRDefault="00910747">
            <w:pPr>
              <w:pStyle w:val="ConsPlusNormal"/>
            </w:pPr>
            <w:r>
              <w:t xml:space="preserve">Объемы бюджетных ассигнований подпрограммы (с разбивкой по </w:t>
            </w:r>
            <w:r>
              <w:lastRenderedPageBreak/>
              <w:t>годам)</w:t>
            </w:r>
          </w:p>
        </w:tc>
        <w:tc>
          <w:tcPr>
            <w:tcW w:w="5102" w:type="dxa"/>
            <w:tcBorders>
              <w:bottom w:val="nil"/>
            </w:tcBorders>
          </w:tcPr>
          <w:p w14:paraId="4BD1093C" w14:textId="77777777" w:rsidR="00910747" w:rsidRDefault="00910747">
            <w:pPr>
              <w:pStyle w:val="ConsPlusNormal"/>
            </w:pPr>
            <w:r>
              <w:lastRenderedPageBreak/>
              <w:t xml:space="preserve">Объем бюджетных ассигнований на реализацию подпрограммы в 2014 - 2025 годах составляет </w:t>
            </w:r>
            <w:r>
              <w:lastRenderedPageBreak/>
              <w:t>2276770,428 тыс. рублей, в том числе по годам:</w:t>
            </w:r>
          </w:p>
          <w:p w14:paraId="2D5C28C7" w14:textId="77777777" w:rsidR="00910747" w:rsidRDefault="00910747">
            <w:pPr>
              <w:pStyle w:val="ConsPlusNormal"/>
            </w:pPr>
            <w:r>
              <w:t>2014 год - 258718,926 тыс. рублей;</w:t>
            </w:r>
          </w:p>
          <w:p w14:paraId="439515F0" w14:textId="77777777" w:rsidR="00910747" w:rsidRDefault="00910747">
            <w:pPr>
              <w:pStyle w:val="ConsPlusNormal"/>
            </w:pPr>
            <w:r>
              <w:t>2015 год - 230130,794 тыс. рублей;</w:t>
            </w:r>
          </w:p>
          <w:p w14:paraId="49776224" w14:textId="77777777" w:rsidR="00910747" w:rsidRDefault="00910747">
            <w:pPr>
              <w:pStyle w:val="ConsPlusNormal"/>
            </w:pPr>
            <w:r>
              <w:t>2016 год - 349612,924 тыс. рублей;</w:t>
            </w:r>
          </w:p>
          <w:p w14:paraId="03FCE3A3" w14:textId="77777777" w:rsidR="00910747" w:rsidRDefault="00910747">
            <w:pPr>
              <w:pStyle w:val="ConsPlusNormal"/>
            </w:pPr>
            <w:r>
              <w:t>2017 год - 127246,033 тыс. рублей;</w:t>
            </w:r>
          </w:p>
          <w:p w14:paraId="17B58E8D" w14:textId="77777777" w:rsidR="00910747" w:rsidRDefault="00910747">
            <w:pPr>
              <w:pStyle w:val="ConsPlusNormal"/>
            </w:pPr>
            <w:r>
              <w:t>2018 год - 102615,968 тыс. рублей;</w:t>
            </w:r>
          </w:p>
          <w:p w14:paraId="2B2A82C1" w14:textId="77777777" w:rsidR="00910747" w:rsidRDefault="00910747">
            <w:pPr>
              <w:pStyle w:val="ConsPlusNormal"/>
            </w:pPr>
            <w:r>
              <w:t>2019 год - 104274,884 тыс. рублей;</w:t>
            </w:r>
          </w:p>
          <w:p w14:paraId="18E6DD30" w14:textId="77777777" w:rsidR="00910747" w:rsidRDefault="00910747">
            <w:pPr>
              <w:pStyle w:val="ConsPlusNormal"/>
            </w:pPr>
            <w:r>
              <w:t>2020 год - 252732,181 тыс. рублей;</w:t>
            </w:r>
          </w:p>
          <w:p w14:paraId="6BC04151" w14:textId="77777777" w:rsidR="00910747" w:rsidRDefault="00910747">
            <w:pPr>
              <w:pStyle w:val="ConsPlusNormal"/>
            </w:pPr>
            <w:r>
              <w:t>2021 год - 199780,707 тыс. рублей;</w:t>
            </w:r>
          </w:p>
          <w:p w14:paraId="4996BA2F" w14:textId="77777777" w:rsidR="00910747" w:rsidRDefault="00910747">
            <w:pPr>
              <w:pStyle w:val="ConsPlusNormal"/>
            </w:pPr>
            <w:r>
              <w:t>2022 год - 272378,902 тыс. рублей;</w:t>
            </w:r>
          </w:p>
          <w:p w14:paraId="36717D5C" w14:textId="77777777" w:rsidR="00910747" w:rsidRDefault="00910747">
            <w:pPr>
              <w:pStyle w:val="ConsPlusNormal"/>
            </w:pPr>
            <w:r>
              <w:t>2023 год - 147660,303 тыс. рублей;</w:t>
            </w:r>
          </w:p>
          <w:p w14:paraId="3AE2F58F" w14:textId="77777777" w:rsidR="00910747" w:rsidRDefault="00910747">
            <w:pPr>
              <w:pStyle w:val="ConsPlusNormal"/>
            </w:pPr>
            <w:r>
              <w:t>2024 год - 150685,703 тыс. рублей;</w:t>
            </w:r>
          </w:p>
          <w:p w14:paraId="2FF33F33" w14:textId="77777777" w:rsidR="00910747" w:rsidRDefault="00910747">
            <w:pPr>
              <w:pStyle w:val="ConsPlusNormal"/>
            </w:pPr>
            <w:r>
              <w:t>2025 год - 80933,103 тыс. рублей</w:t>
            </w:r>
          </w:p>
        </w:tc>
      </w:tr>
      <w:tr w:rsidR="00910747" w14:paraId="27215D98" w14:textId="77777777">
        <w:tblPrEx>
          <w:tblBorders>
            <w:insideH w:val="nil"/>
          </w:tblBorders>
        </w:tblPrEx>
        <w:tc>
          <w:tcPr>
            <w:tcW w:w="9071" w:type="dxa"/>
            <w:gridSpan w:val="3"/>
            <w:tcBorders>
              <w:top w:val="nil"/>
            </w:tcBorders>
          </w:tcPr>
          <w:p w14:paraId="3616E379" w14:textId="77777777" w:rsidR="00910747" w:rsidRDefault="00910747">
            <w:pPr>
              <w:pStyle w:val="ConsPlusNormal"/>
              <w:jc w:val="both"/>
            </w:pPr>
            <w:r>
              <w:lastRenderedPageBreak/>
              <w:t xml:space="preserve">(п. 7 в ред. постановления Правительства Амурской области от 24.03.2022 </w:t>
            </w:r>
            <w:hyperlink r:id="rId386" w:history="1">
              <w:r>
                <w:rPr>
                  <w:color w:val="0000FF"/>
                </w:rPr>
                <w:t>N 281</w:t>
              </w:r>
            </w:hyperlink>
            <w:r>
              <w:t>)</w:t>
            </w:r>
          </w:p>
        </w:tc>
      </w:tr>
      <w:tr w:rsidR="00910747" w14:paraId="7D13B32D" w14:textId="77777777">
        <w:tblPrEx>
          <w:tblBorders>
            <w:insideH w:val="nil"/>
          </w:tblBorders>
        </w:tblPrEx>
        <w:tc>
          <w:tcPr>
            <w:tcW w:w="567" w:type="dxa"/>
            <w:tcBorders>
              <w:bottom w:val="nil"/>
            </w:tcBorders>
          </w:tcPr>
          <w:p w14:paraId="46105261" w14:textId="77777777" w:rsidR="00910747" w:rsidRDefault="00910747">
            <w:pPr>
              <w:pStyle w:val="ConsPlusNormal"/>
            </w:pPr>
            <w:r>
              <w:t>8.</w:t>
            </w:r>
          </w:p>
        </w:tc>
        <w:tc>
          <w:tcPr>
            <w:tcW w:w="3402" w:type="dxa"/>
            <w:tcBorders>
              <w:bottom w:val="nil"/>
            </w:tcBorders>
          </w:tcPr>
          <w:p w14:paraId="7B353BFC" w14:textId="77777777" w:rsidR="00910747" w:rsidRDefault="00910747">
            <w:pPr>
              <w:pStyle w:val="ConsPlusNormal"/>
            </w:pPr>
            <w:r>
              <w:t>Ожидаемые конечные результаты реализации подпрограммы</w:t>
            </w:r>
          </w:p>
        </w:tc>
        <w:tc>
          <w:tcPr>
            <w:tcW w:w="5102" w:type="dxa"/>
            <w:tcBorders>
              <w:bottom w:val="nil"/>
            </w:tcBorders>
          </w:tcPr>
          <w:p w14:paraId="444B3034" w14:textId="77777777" w:rsidR="00910747" w:rsidRDefault="00910747">
            <w:pPr>
              <w:pStyle w:val="ConsPlusNormal"/>
            </w:pPr>
            <w:r>
              <w:t>Доля ветеранов боевых действий, улучшивших жилищные условия за счет средств областного бюджета, от общей численности граждан данной категории, состоящих в очереди в качестве нуждающихся в улучшении жилищных условий (за счет средств областного бюджета), - 32,60%;</w:t>
            </w:r>
          </w:p>
          <w:p w14:paraId="138505E6" w14:textId="77777777" w:rsidR="00910747" w:rsidRDefault="00910747">
            <w:pPr>
              <w:pStyle w:val="ConsPlusNormal"/>
            </w:pPr>
            <w:r>
              <w:t>доля ветеранов Великой Отечественной войны, улучшивших жилищные условия, в общем количестве граждан указанных категорий, нуждающихся в улучшении жилищных условий, - 100%;</w:t>
            </w:r>
          </w:p>
          <w:p w14:paraId="713FF536" w14:textId="77777777" w:rsidR="00910747" w:rsidRDefault="00910747">
            <w:pPr>
              <w:pStyle w:val="ConsPlusNormal"/>
            </w:pPr>
            <w:r>
              <w:t>доля ветеранов, инвалидов и семей, имеющих детей-инвалидов, улучшивших жилищные условия за счет средств федерального бюджета, в общем количестве граждан указанных категорий, нуждающихся в улучшении жилищных условий, вставших на учет до 1 января 2005 года, - 21,2%;</w:t>
            </w:r>
          </w:p>
          <w:p w14:paraId="3DAEFC59" w14:textId="77777777" w:rsidR="00910747" w:rsidRDefault="00910747">
            <w:pPr>
              <w:pStyle w:val="ConsPlusNormal"/>
            </w:pPr>
            <w:r>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- 0,1%</w:t>
            </w:r>
          </w:p>
        </w:tc>
      </w:tr>
      <w:tr w:rsidR="00910747" w14:paraId="2C1224B1" w14:textId="77777777">
        <w:tblPrEx>
          <w:tblBorders>
            <w:insideH w:val="nil"/>
          </w:tblBorders>
        </w:tblPrEx>
        <w:tc>
          <w:tcPr>
            <w:tcW w:w="9071" w:type="dxa"/>
            <w:gridSpan w:val="3"/>
            <w:tcBorders>
              <w:top w:val="nil"/>
            </w:tcBorders>
          </w:tcPr>
          <w:p w14:paraId="77CDC52C" w14:textId="77777777" w:rsidR="00910747" w:rsidRDefault="00910747">
            <w:pPr>
              <w:pStyle w:val="ConsPlusNormal"/>
              <w:jc w:val="both"/>
            </w:pPr>
            <w:r>
              <w:t xml:space="preserve">(п. 8 в ред. постановления Правительства Амурской области от 16.02.2022 </w:t>
            </w:r>
            <w:hyperlink r:id="rId387" w:history="1">
              <w:r>
                <w:rPr>
                  <w:color w:val="0000FF"/>
                </w:rPr>
                <w:t>N 174</w:t>
              </w:r>
            </w:hyperlink>
            <w:r>
              <w:t>)</w:t>
            </w:r>
          </w:p>
        </w:tc>
      </w:tr>
    </w:tbl>
    <w:p w14:paraId="4F166FF1" w14:textId="77777777" w:rsidR="00910747" w:rsidRDefault="00910747">
      <w:pPr>
        <w:pStyle w:val="ConsPlusNormal"/>
        <w:jc w:val="both"/>
      </w:pPr>
    </w:p>
    <w:p w14:paraId="2AD161FE" w14:textId="77777777" w:rsidR="00910747" w:rsidRDefault="00910747">
      <w:pPr>
        <w:pStyle w:val="ConsPlusTitle"/>
        <w:jc w:val="center"/>
        <w:outlineLvl w:val="2"/>
      </w:pPr>
      <w:r>
        <w:t>2. Характеристика сферы реализации подпрограммы</w:t>
      </w:r>
    </w:p>
    <w:p w14:paraId="3DA92743" w14:textId="77777777" w:rsidR="00910747" w:rsidRDefault="00910747">
      <w:pPr>
        <w:pStyle w:val="ConsPlusNormal"/>
        <w:jc w:val="center"/>
      </w:pPr>
      <w:r>
        <w:t>(в ред. постановления Правительства Амурской области</w:t>
      </w:r>
    </w:p>
    <w:p w14:paraId="1D5414F3" w14:textId="77777777" w:rsidR="00910747" w:rsidRDefault="00910747">
      <w:pPr>
        <w:pStyle w:val="ConsPlusNormal"/>
        <w:jc w:val="center"/>
      </w:pPr>
      <w:r>
        <w:t xml:space="preserve">от 01.03.2021 </w:t>
      </w:r>
      <w:hyperlink r:id="rId388" w:history="1">
        <w:r>
          <w:rPr>
            <w:color w:val="0000FF"/>
          </w:rPr>
          <w:t>N 105</w:t>
        </w:r>
      </w:hyperlink>
      <w:r>
        <w:t>)</w:t>
      </w:r>
    </w:p>
    <w:p w14:paraId="3DB47F6D" w14:textId="77777777" w:rsidR="00910747" w:rsidRDefault="00910747">
      <w:pPr>
        <w:pStyle w:val="ConsPlusNormal"/>
        <w:jc w:val="both"/>
      </w:pPr>
    </w:p>
    <w:p w14:paraId="50894792" w14:textId="77777777" w:rsidR="00910747" w:rsidRDefault="00910747">
      <w:pPr>
        <w:pStyle w:val="ConsPlusNormal"/>
        <w:ind w:firstLine="540"/>
        <w:jc w:val="both"/>
      </w:pPr>
      <w:r>
        <w:t xml:space="preserve">Право на социальную поддержку ветеранов, инвалидов и семей, имеющих детей-инвалидов, по обеспечению жильем устанавливают Федеральный </w:t>
      </w:r>
      <w:hyperlink r:id="rId389" w:history="1">
        <w:r>
          <w:rPr>
            <w:color w:val="0000FF"/>
          </w:rPr>
          <w:t>закон</w:t>
        </w:r>
      </w:hyperlink>
      <w:r>
        <w:t xml:space="preserve"> от 12 января 1995 г. N 5-ФЗ "О ветеранах" и Федеральный </w:t>
      </w:r>
      <w:hyperlink r:id="rId390" w:history="1">
        <w:r>
          <w:rPr>
            <w:color w:val="0000FF"/>
          </w:rPr>
          <w:t>закон</w:t>
        </w:r>
      </w:hyperlink>
      <w:r>
        <w:t xml:space="preserve"> от 24 ноября 1995 г. N 181-ФЗ "О социальной защите инвалидов в Российской Федерации". Во исполнение действующего федерального законодательства принят </w:t>
      </w:r>
      <w:hyperlink r:id="rId391" w:history="1">
        <w:r>
          <w:rPr>
            <w:color w:val="0000FF"/>
          </w:rPr>
          <w:t>Закон</w:t>
        </w:r>
      </w:hyperlink>
      <w:r>
        <w:t xml:space="preserve"> области от 18 января 2007 г. N 284-ОЗ "О социальной поддержке по обеспечению жильем ветеранов, инвалидов и семей, имеющих детей-инвалидов, проживающих на территории Амурской области", в рамках которого осуществляется обеспечение жильем ветеранов, членов их семей, инвалидов, семей, имеющих детей-инвалидов, за счет средств федерального бюджета.</w:t>
      </w:r>
    </w:p>
    <w:p w14:paraId="3D8B971D" w14:textId="77777777" w:rsidR="00910747" w:rsidRDefault="00910747">
      <w:pPr>
        <w:pStyle w:val="ConsPlusNormal"/>
        <w:spacing w:before="220"/>
        <w:ind w:firstLine="540"/>
        <w:jc w:val="both"/>
      </w:pPr>
      <w:r>
        <w:lastRenderedPageBreak/>
        <w:t>Вместе с тем улучшить жилищные условия за счет средств федерального бюджета имеют право только те граждане, которые встали на учет в качестве нуждающихся в улучшении жилищных условий до 1 января 2005 года.</w:t>
      </w:r>
    </w:p>
    <w:p w14:paraId="2F30FCAB" w14:textId="77777777" w:rsidR="00910747" w:rsidRDefault="00910747">
      <w:pPr>
        <w:pStyle w:val="ConsPlusNormal"/>
        <w:spacing w:before="220"/>
        <w:ind w:firstLine="540"/>
        <w:jc w:val="both"/>
      </w:pPr>
      <w:r>
        <w:t>За период реализации указанного областного закона воспользовались своим правом и улучшили жилищные условия 307 граждан (на 1 июля 2013 года) указанных выше категорий. На сегодняшний день в очереди на улучшение жилищных условий за счет средств федерального бюджета состоит еще 849 граждан.</w:t>
      </w:r>
    </w:p>
    <w:p w14:paraId="0559EA64" w14:textId="77777777" w:rsidR="00910747" w:rsidRDefault="00910747">
      <w:pPr>
        <w:pStyle w:val="ConsPlusNormal"/>
        <w:spacing w:before="220"/>
        <w:ind w:firstLine="540"/>
        <w:jc w:val="both"/>
      </w:pPr>
      <w:r>
        <w:t>Действия федерального законодательства в части обеспечения граждан жильем не распространяются на отдельные категории ветеранов и членов их семей, которые встали в очередь в качестве нуждающихся в улучшении жилищных условий после 1 января 2005 года. Правительством области ведется работа по обеспечению их жильем за счет средств областного бюджета.</w:t>
      </w:r>
    </w:p>
    <w:p w14:paraId="6581AFA1" w14:textId="77777777" w:rsidR="00910747" w:rsidRDefault="00910747">
      <w:pPr>
        <w:pStyle w:val="ConsPlusNormal"/>
        <w:spacing w:before="220"/>
        <w:ind w:firstLine="540"/>
        <w:jc w:val="both"/>
      </w:pPr>
      <w:r>
        <w:t>Благодаря реализации с 2009 года долгосрочных целевых программ улучшить жилищные условия за счет средств областного бюджета смогли 167 ветеранов боевых действий. Несмотря на предпринимаемые меры, в области сохраняется и даже растет очередь на получение жилищных социальных выплат за счет средств областного бюджета. Так, если по состоянию на 1 сентября 2013 года очередь составляла 647 человек, то на 1 сентября 2016 года - 787 человек.</w:t>
      </w:r>
    </w:p>
    <w:p w14:paraId="3B3BA142" w14:textId="77777777" w:rsidR="00910747" w:rsidRDefault="00910747">
      <w:pPr>
        <w:pStyle w:val="ConsPlusNormal"/>
        <w:spacing w:before="220"/>
        <w:ind w:firstLine="540"/>
        <w:jc w:val="both"/>
      </w:pPr>
      <w:r>
        <w:t xml:space="preserve">Согласно </w:t>
      </w:r>
      <w:hyperlink r:id="rId392" w:history="1">
        <w:r>
          <w:rPr>
            <w:color w:val="0000FF"/>
          </w:rPr>
          <w:t>Указу</w:t>
        </w:r>
      </w:hyperlink>
      <w:r>
        <w:t xml:space="preserve"> Президента Российской Федерации от 7 мая 2008 г. N 714 "Об обеспечении жильем ветеранов Великой Отечественной войны 1941 - 1945 годов" ветераны Великой Отечественной войны, члены семей погибших (умерших) инвалидов и участников Великой Отечественной войны - нуждающиеся в улучшении жилищных условий имеют право на соответствующую социальную поддержку за счет средств федерального бюджета независимо от даты их постановки на учет.</w:t>
      </w:r>
    </w:p>
    <w:p w14:paraId="79A63EC9" w14:textId="77777777" w:rsidR="00910747" w:rsidRDefault="00910747">
      <w:pPr>
        <w:pStyle w:val="ConsPlusNormal"/>
        <w:spacing w:before="220"/>
        <w:ind w:firstLine="540"/>
        <w:jc w:val="both"/>
      </w:pPr>
      <w:r>
        <w:t>Так, начиная с 2009 года, 2284 ветерана Великой Отечественной войны, членов семей, погибших (умерших) инвалидов и участников Великой Отечественной войны смогли улучшить свои жилищные условия (2009 - 211 чел., 2010 - 1253 чел., 2011 - 547 чел., 2012 год - 193 чел., 2013 год - 80 чел.).</w:t>
      </w:r>
    </w:p>
    <w:p w14:paraId="79C38EBD" w14:textId="77777777" w:rsidR="00910747" w:rsidRDefault="00910747">
      <w:pPr>
        <w:pStyle w:val="ConsPlusNormal"/>
        <w:spacing w:before="220"/>
        <w:ind w:firstLine="540"/>
        <w:jc w:val="both"/>
      </w:pPr>
      <w:r>
        <w:t>Вместе с тем по состоянию на 1 сентября 2013 года остается не обеспеченным жильем 51 гражданин из числа указанных выше категорий.</w:t>
      </w:r>
    </w:p>
    <w:p w14:paraId="5E47F440" w14:textId="77777777" w:rsidR="00910747" w:rsidRDefault="00910747">
      <w:pPr>
        <w:pStyle w:val="ConsPlusNormal"/>
        <w:spacing w:before="220"/>
        <w:ind w:firstLine="540"/>
        <w:jc w:val="both"/>
      </w:pPr>
      <w:r>
        <w:t xml:space="preserve">Еще одной категорией граждан, для которой жилищная проблема является наиболее актуальной, являются многодетные семьи, которые, как правило, проживают в стесненных условиях, зачастую в неблагоустроенных жилых помещениях. Следует отметить, что Жилищный </w:t>
      </w:r>
      <w:hyperlink r:id="rId393" w:history="1">
        <w:r>
          <w:rPr>
            <w:color w:val="0000FF"/>
          </w:rPr>
          <w:t>кодекс</w:t>
        </w:r>
      </w:hyperlink>
      <w:r>
        <w:t xml:space="preserve"> Российской Федерации, вступивший в силу с 2005 года, отменил приоритеты в предоставлении жилья, в том числе для данной категории очередников.</w:t>
      </w:r>
    </w:p>
    <w:p w14:paraId="09722461" w14:textId="77777777" w:rsidR="00910747" w:rsidRDefault="00910747">
      <w:pPr>
        <w:pStyle w:val="ConsPlusNormal"/>
        <w:spacing w:before="220"/>
        <w:ind w:firstLine="540"/>
        <w:jc w:val="both"/>
      </w:pPr>
      <w:r>
        <w:t>Обеспечение жильем многодетных семей осуществлялось за счет средств областного бюджета в рамках долгосрочных целевых программ. Так, начиная с 2010 года, социальную выплату на улучшение жилищных условий получили 37 семей, имеющих шесть и более детей. На сегодняшний день в очереди на улучшение жилищных условий состоит 55 многодетных семей с шестью и более детьми, 80 семей - с пятью и более детьми, 186 семей - с четырьмя и более детьми.</w:t>
      </w:r>
    </w:p>
    <w:p w14:paraId="7AEA4AA4" w14:textId="77777777" w:rsidR="00910747" w:rsidRDefault="00910747">
      <w:pPr>
        <w:pStyle w:val="ConsPlusNormal"/>
        <w:spacing w:before="220"/>
        <w:ind w:firstLine="540"/>
        <w:jc w:val="both"/>
      </w:pPr>
      <w:r>
        <w:t>В 2011 году была внедрена еще одна форма государственной поддержки многодетных семей - предоставление регионального материнского капитала (далее - РМК). РМК предоставляется семьям, родившим (усыновившим) третьего или последующего ребенка, и может быть направлен как на оплату приобретаемого жилья, так и на ремонт существующего. Размер РМК подлежит ежегодной индексации на индекс роста потребительских цен, и в 2013 году составил 291,6 тыс. руб.</w:t>
      </w:r>
    </w:p>
    <w:p w14:paraId="093E78A2" w14:textId="77777777" w:rsidR="00910747" w:rsidRDefault="00910747">
      <w:pPr>
        <w:pStyle w:val="ConsPlusNormal"/>
        <w:spacing w:before="220"/>
        <w:ind w:firstLine="540"/>
        <w:jc w:val="both"/>
      </w:pPr>
      <w:r>
        <w:t xml:space="preserve">Предоставление регионального материнского капитала вместе с другими социальными выплатами для многодетных семей стало серьезной финансовой поддержкой для них. Так, </w:t>
      </w:r>
      <w:r>
        <w:lastRenderedPageBreak/>
        <w:t>благодаря региональному "материнскому" капиталу (по состоянию на 1 сентября 2013 года) 675 многодетных семей с 3 и более детьми смогли улучшить свои жилищные условия (2011 год - 34 семьи, 2012 год - 326 семей, 2013 год (восемь месяцев) - 315 семей).</w:t>
      </w:r>
    </w:p>
    <w:p w14:paraId="3CA6867D" w14:textId="77777777" w:rsidR="00910747" w:rsidRDefault="00910747">
      <w:pPr>
        <w:pStyle w:val="ConsPlusNormal"/>
        <w:spacing w:before="220"/>
        <w:ind w:firstLine="540"/>
        <w:jc w:val="both"/>
      </w:pPr>
      <w:r>
        <w:t>Вместе с тем предпринимаемые Правительством области меры не позволяют в полной мере решить жилищный вопрос всех нуждающихся в улучшении жилищных условий многодетных семей. Так, по состоянию на 1 июля 2013 года очередь составила 1171 многодетная семья (по данным органов местного самоуправления), тогда как на конец 2012 года - 826 семей, таким образом, прирост численности семей, нуждающихся в улучшении жилищных условий, составил 345 семей.</w:t>
      </w:r>
    </w:p>
    <w:p w14:paraId="5B82469F" w14:textId="77777777" w:rsidR="00910747" w:rsidRDefault="00910747">
      <w:pPr>
        <w:pStyle w:val="ConsPlusNormal"/>
        <w:spacing w:before="220"/>
        <w:ind w:firstLine="540"/>
        <w:jc w:val="both"/>
      </w:pPr>
      <w:r>
        <w:t xml:space="preserve">В соответствии с Федеральным </w:t>
      </w:r>
      <w:hyperlink r:id="rId394" w:history="1">
        <w:r>
          <w:rPr>
            <w:color w:val="0000FF"/>
          </w:rPr>
          <w:t>законом</w:t>
        </w:r>
      </w:hyperlink>
      <w:r>
        <w:t xml:space="preserve"> от 27 июля 2004 г. N 79-ФЗ "О государственной гражданской службе Российской Федерации" 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субъекта Российской Федерации, может предоставляться право на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p>
    <w:p w14:paraId="2FDC1A1A" w14:textId="77777777" w:rsidR="00910747" w:rsidRDefault="00910747">
      <w:pPr>
        <w:pStyle w:val="ConsPlusNormal"/>
        <w:spacing w:before="220"/>
        <w:ind w:firstLine="540"/>
        <w:jc w:val="both"/>
      </w:pPr>
      <w:r>
        <w:t xml:space="preserve">В целях улучшения жилищных условий государственных гражданских служащих области, поставленных на учет для получения единовременной субсидии на жилое помещение, принят </w:t>
      </w:r>
      <w:hyperlink r:id="rId395" w:history="1">
        <w:r>
          <w:rPr>
            <w:color w:val="0000FF"/>
          </w:rPr>
          <w:t>Закон</w:t>
        </w:r>
      </w:hyperlink>
      <w:r>
        <w:t xml:space="preserve"> области от 1 сентября 2005 г. N 38-ОЗ "О жилищной политике в Амурской области".</w:t>
      </w:r>
    </w:p>
    <w:p w14:paraId="29E23735" w14:textId="77777777" w:rsidR="00910747" w:rsidRDefault="00910747">
      <w:pPr>
        <w:pStyle w:val="ConsPlusNormal"/>
        <w:spacing w:before="220"/>
        <w:ind w:firstLine="540"/>
        <w:jc w:val="both"/>
      </w:pPr>
      <w:r>
        <w:t>По состоянию на начало 2013 года в Сводном списке государственных гражданских служащих области, нуждающихся в улучшении жилищных условий, состоит 154 гражданина указанной категории.</w:t>
      </w:r>
    </w:p>
    <w:p w14:paraId="666CA4F9" w14:textId="77777777" w:rsidR="00910747" w:rsidRDefault="00910747">
      <w:pPr>
        <w:pStyle w:val="ConsPlusNormal"/>
        <w:spacing w:before="220"/>
        <w:ind w:firstLine="540"/>
        <w:jc w:val="both"/>
      </w:pPr>
      <w:r>
        <w:t>За период с 2010 по 2013 год смогли реализовать свое право 13 служащих (2010 г. - 2 сертификата, 2011 г. - 6 сертификатов, 2012 г. - 2 сертификата, 2013 г. - 3 сертификата). В среднем в год единовременную субсидию на жилое помещение получают порядка 3 человек.</w:t>
      </w:r>
    </w:p>
    <w:p w14:paraId="7101D18D" w14:textId="77777777" w:rsidR="00910747" w:rsidRDefault="00910747">
      <w:pPr>
        <w:pStyle w:val="ConsPlusNormal"/>
        <w:spacing w:before="220"/>
        <w:ind w:firstLine="540"/>
        <w:jc w:val="both"/>
      </w:pPr>
      <w:hyperlink r:id="rId396" w:history="1">
        <w:r>
          <w:rPr>
            <w:color w:val="0000FF"/>
          </w:rPr>
          <w:t>Законом</w:t>
        </w:r>
      </w:hyperlink>
      <w:r>
        <w:t xml:space="preserve"> области от 17 декабря 2012 г. N 123-ОЗ "Об областном бюджете на 2013 год и плановый период 2014 и 2015 годов" в целях улучшения жилищных условий государственных гражданских служащих области предусмотрено 6474,6 тыс. рублей. Кроме этого, при планировании в 2012 году бюджета на 2013 - 2015 годы бюджетные ассигнования для предоставления единовременной субсидии на жилое помещение государственным гражданским служащим области были приняты без индексации.</w:t>
      </w:r>
    </w:p>
    <w:p w14:paraId="6DD0FA0B" w14:textId="77777777" w:rsidR="00910747" w:rsidRDefault="00910747">
      <w:pPr>
        <w:pStyle w:val="ConsPlusNormal"/>
        <w:spacing w:before="220"/>
        <w:ind w:firstLine="540"/>
        <w:jc w:val="both"/>
      </w:pPr>
      <w:r>
        <w:t>Следует отметить, что при существующих объемах финансирования удовлетворить потребность в получении единовременной субсидии на жилое помещение всех состоящих в Сводном списке государственных гражданских служащих области возможно только через 50 лет.</w:t>
      </w:r>
    </w:p>
    <w:p w14:paraId="05156086" w14:textId="77777777" w:rsidR="00910747" w:rsidRDefault="00910747">
      <w:pPr>
        <w:pStyle w:val="ConsPlusNormal"/>
        <w:jc w:val="both"/>
      </w:pPr>
    </w:p>
    <w:p w14:paraId="2024B725" w14:textId="77777777" w:rsidR="00910747" w:rsidRDefault="00910747">
      <w:pPr>
        <w:pStyle w:val="ConsPlusTitle"/>
        <w:jc w:val="center"/>
        <w:outlineLvl w:val="2"/>
      </w:pPr>
      <w:r>
        <w:t>3. Приоритеты государственной политики в сфере реализации</w:t>
      </w:r>
    </w:p>
    <w:p w14:paraId="3B92BE57" w14:textId="77777777" w:rsidR="00910747" w:rsidRDefault="00910747">
      <w:pPr>
        <w:pStyle w:val="ConsPlusTitle"/>
        <w:jc w:val="center"/>
      </w:pPr>
      <w:r>
        <w:t>подпрограммы, цели, задачи и ожидаемые</w:t>
      </w:r>
    </w:p>
    <w:p w14:paraId="079CD66B" w14:textId="77777777" w:rsidR="00910747" w:rsidRDefault="00910747">
      <w:pPr>
        <w:pStyle w:val="ConsPlusTitle"/>
        <w:jc w:val="center"/>
      </w:pPr>
      <w:r>
        <w:t>конечные результаты</w:t>
      </w:r>
    </w:p>
    <w:p w14:paraId="26DA6CF0" w14:textId="77777777" w:rsidR="00910747" w:rsidRDefault="00910747">
      <w:pPr>
        <w:pStyle w:val="ConsPlusNormal"/>
        <w:jc w:val="center"/>
      </w:pPr>
      <w:r>
        <w:t>(в ред. постановления Правительства Амурской области</w:t>
      </w:r>
    </w:p>
    <w:p w14:paraId="2491F128" w14:textId="77777777" w:rsidR="00910747" w:rsidRDefault="00910747">
      <w:pPr>
        <w:pStyle w:val="ConsPlusNormal"/>
        <w:jc w:val="center"/>
      </w:pPr>
      <w:r>
        <w:t xml:space="preserve">от 01.03.2021 </w:t>
      </w:r>
      <w:hyperlink r:id="rId397" w:history="1">
        <w:r>
          <w:rPr>
            <w:color w:val="0000FF"/>
          </w:rPr>
          <w:t>N 105</w:t>
        </w:r>
      </w:hyperlink>
      <w:r>
        <w:t>)</w:t>
      </w:r>
    </w:p>
    <w:p w14:paraId="0DDD4754" w14:textId="77777777" w:rsidR="00910747" w:rsidRDefault="00910747">
      <w:pPr>
        <w:pStyle w:val="ConsPlusNormal"/>
        <w:jc w:val="center"/>
      </w:pPr>
      <w:r>
        <w:t>(в ред. постановления Правительства Амурской области</w:t>
      </w:r>
    </w:p>
    <w:p w14:paraId="7D06130A" w14:textId="77777777" w:rsidR="00910747" w:rsidRDefault="00910747">
      <w:pPr>
        <w:pStyle w:val="ConsPlusNormal"/>
        <w:jc w:val="center"/>
      </w:pPr>
      <w:r>
        <w:t xml:space="preserve">от 11.04.2019 </w:t>
      </w:r>
      <w:hyperlink r:id="rId398" w:history="1">
        <w:r>
          <w:rPr>
            <w:color w:val="0000FF"/>
          </w:rPr>
          <w:t>N 190</w:t>
        </w:r>
      </w:hyperlink>
      <w:r>
        <w:t>)</w:t>
      </w:r>
    </w:p>
    <w:p w14:paraId="6D15694E" w14:textId="77777777" w:rsidR="00910747" w:rsidRDefault="00910747">
      <w:pPr>
        <w:pStyle w:val="ConsPlusNormal"/>
        <w:jc w:val="both"/>
      </w:pPr>
    </w:p>
    <w:p w14:paraId="6975CD25" w14:textId="77777777" w:rsidR="00910747" w:rsidRDefault="00910747">
      <w:pPr>
        <w:pStyle w:val="ConsPlusNormal"/>
        <w:ind w:firstLine="540"/>
        <w:jc w:val="both"/>
      </w:pPr>
      <w:r>
        <w:t xml:space="preserve">Основные приоритеты государственной социальной политики в отношении ветеранов, инвалидов, семей, имеющих детей-инвалидов, многодетных семей, нуждающихся в улучшении жилищных условий, обозначены в Федеральных законах от 12 января 1995 г. </w:t>
      </w:r>
      <w:hyperlink r:id="rId399" w:history="1">
        <w:r>
          <w:rPr>
            <w:color w:val="0000FF"/>
          </w:rPr>
          <w:t>N 5-ФЗ</w:t>
        </w:r>
      </w:hyperlink>
      <w:r>
        <w:t xml:space="preserve"> "О ветеранах", от 24 ноября 1995 г. </w:t>
      </w:r>
      <w:hyperlink r:id="rId400" w:history="1">
        <w:r>
          <w:rPr>
            <w:color w:val="0000FF"/>
          </w:rPr>
          <w:t>N 181-ФЗ</w:t>
        </w:r>
      </w:hyperlink>
      <w:r>
        <w:t xml:space="preserve"> "О социальной защите инвалидов в Российской Федерации", а также находят отражение в </w:t>
      </w:r>
      <w:hyperlink r:id="rId401" w:history="1">
        <w:r>
          <w:rPr>
            <w:color w:val="0000FF"/>
          </w:rPr>
          <w:t>Стратегии</w:t>
        </w:r>
      </w:hyperlink>
      <w:r>
        <w:t xml:space="preserve"> социально-экономического развития Амурской области на период </w:t>
      </w:r>
      <w:r>
        <w:lastRenderedPageBreak/>
        <w:t>до 2025 года, утвержденной постановлением Правительства Амурской области от 13 июля 2012 г. N 380.</w:t>
      </w:r>
    </w:p>
    <w:p w14:paraId="674BEF5D" w14:textId="77777777" w:rsidR="00910747" w:rsidRDefault="00910747">
      <w:pPr>
        <w:pStyle w:val="ConsPlusNormal"/>
        <w:spacing w:before="220"/>
        <w:ind w:firstLine="540"/>
        <w:jc w:val="both"/>
      </w:pPr>
      <w:r>
        <w:t>Цель подпрограммы: оказание социальной поддержки отдельным категориям граждан, нуждающимся в улучшении жилищных условий.</w:t>
      </w:r>
    </w:p>
    <w:p w14:paraId="672AA457" w14:textId="77777777" w:rsidR="00910747" w:rsidRDefault="00910747">
      <w:pPr>
        <w:pStyle w:val="ConsPlusNormal"/>
        <w:spacing w:before="220"/>
        <w:ind w:firstLine="540"/>
        <w:jc w:val="both"/>
      </w:pPr>
      <w:r>
        <w:t>Задачи подпрограммы:</w:t>
      </w:r>
    </w:p>
    <w:p w14:paraId="69EF8A79" w14:textId="77777777" w:rsidR="00910747" w:rsidRDefault="00910747">
      <w:pPr>
        <w:pStyle w:val="ConsPlusNormal"/>
        <w:spacing w:before="220"/>
        <w:ind w:firstLine="540"/>
        <w:jc w:val="both"/>
      </w:pPr>
      <w:r>
        <w:t>решение жилищных проблем ветеранов, инвалидов и семей, имеющих детей-инвалидов, нуждающихся в улучшении жилищных условий;</w:t>
      </w:r>
    </w:p>
    <w:p w14:paraId="25A0413D" w14:textId="77777777" w:rsidR="00910747" w:rsidRDefault="00910747">
      <w:pPr>
        <w:pStyle w:val="ConsPlusNormal"/>
        <w:spacing w:before="220"/>
        <w:ind w:firstLine="540"/>
        <w:jc w:val="both"/>
      </w:pPr>
      <w:r>
        <w:t>решение жилищных проблем многодетных семей, нуждающихся в улучшении жилищных условий;</w:t>
      </w:r>
    </w:p>
    <w:p w14:paraId="0FF38F9D" w14:textId="77777777" w:rsidR="00910747" w:rsidRDefault="00910747">
      <w:pPr>
        <w:pStyle w:val="ConsPlusNormal"/>
        <w:spacing w:before="220"/>
        <w:ind w:firstLine="540"/>
        <w:jc w:val="both"/>
      </w:pPr>
      <w:r>
        <w:t>оказание поддержки государственным гражданским служащим области в жилищной сфере, обеспечивающей возможность приобретения в собственность жилых помещений;</w:t>
      </w:r>
    </w:p>
    <w:p w14:paraId="0DD93455" w14:textId="77777777" w:rsidR="00910747" w:rsidRDefault="00910747">
      <w:pPr>
        <w:pStyle w:val="ConsPlusNormal"/>
        <w:spacing w:before="220"/>
        <w:ind w:firstLine="540"/>
        <w:jc w:val="both"/>
      </w:pPr>
      <w:r>
        <w:t>решение жилищных проблем граждан, уволенных с военной службы (службы), и приравненных к ним лиц.</w:t>
      </w:r>
    </w:p>
    <w:p w14:paraId="60B9607E" w14:textId="77777777" w:rsidR="00910747" w:rsidRDefault="00910747">
      <w:pPr>
        <w:pStyle w:val="ConsPlusNormal"/>
        <w:jc w:val="both"/>
      </w:pPr>
    </w:p>
    <w:p w14:paraId="42B7A3C8" w14:textId="77777777" w:rsidR="00910747" w:rsidRDefault="00910747">
      <w:pPr>
        <w:pStyle w:val="ConsPlusTitle"/>
        <w:jc w:val="center"/>
        <w:outlineLvl w:val="2"/>
      </w:pPr>
      <w:r>
        <w:t>4. Описание системы основных мероприятий и мероприятий</w:t>
      </w:r>
    </w:p>
    <w:p w14:paraId="1A12F99D" w14:textId="77777777" w:rsidR="00910747" w:rsidRDefault="00910747">
      <w:pPr>
        <w:pStyle w:val="ConsPlusNormal"/>
        <w:jc w:val="center"/>
      </w:pPr>
      <w:r>
        <w:t>(в ред. постановления Правительства Амурской области</w:t>
      </w:r>
    </w:p>
    <w:p w14:paraId="64FEBA39" w14:textId="77777777" w:rsidR="00910747" w:rsidRDefault="00910747">
      <w:pPr>
        <w:pStyle w:val="ConsPlusNormal"/>
        <w:jc w:val="center"/>
      </w:pPr>
      <w:r>
        <w:t xml:space="preserve">от 01.03.2021 </w:t>
      </w:r>
      <w:hyperlink r:id="rId402" w:history="1">
        <w:r>
          <w:rPr>
            <w:color w:val="0000FF"/>
          </w:rPr>
          <w:t>N 105</w:t>
        </w:r>
      </w:hyperlink>
      <w:r>
        <w:t>)</w:t>
      </w:r>
    </w:p>
    <w:p w14:paraId="1B3B13C5" w14:textId="77777777" w:rsidR="00910747" w:rsidRDefault="00910747">
      <w:pPr>
        <w:pStyle w:val="ConsPlusNormal"/>
        <w:jc w:val="both"/>
      </w:pPr>
    </w:p>
    <w:p w14:paraId="44723818" w14:textId="77777777" w:rsidR="00910747" w:rsidRDefault="00910747">
      <w:pPr>
        <w:pStyle w:val="ConsPlusNormal"/>
        <w:ind w:firstLine="540"/>
        <w:jc w:val="both"/>
      </w:pPr>
      <w:r>
        <w:t>В рамках подпрограммы предусмотрена реализация следующих мероприятий:</w:t>
      </w:r>
    </w:p>
    <w:p w14:paraId="6CDECE27" w14:textId="77777777" w:rsidR="00910747" w:rsidRDefault="00910747">
      <w:pPr>
        <w:pStyle w:val="ConsPlusNormal"/>
        <w:jc w:val="both"/>
      </w:pPr>
      <w:r>
        <w:t xml:space="preserve">(в ред. постановления Правительства Амурской области от 11.04.2019 </w:t>
      </w:r>
      <w:hyperlink r:id="rId403" w:history="1">
        <w:r>
          <w:rPr>
            <w:color w:val="0000FF"/>
          </w:rPr>
          <w:t>N 190</w:t>
        </w:r>
      </w:hyperlink>
      <w:r>
        <w:t>)</w:t>
      </w:r>
    </w:p>
    <w:p w14:paraId="3A979B6A" w14:textId="77777777" w:rsidR="00910747" w:rsidRDefault="00910747">
      <w:pPr>
        <w:pStyle w:val="ConsPlusNormal"/>
        <w:spacing w:before="220"/>
        <w:ind w:firstLine="540"/>
        <w:jc w:val="both"/>
      </w:pPr>
      <w:r>
        <w:t>обеспечение жильем отдельных категорий ветеранов и членов их семей;</w:t>
      </w:r>
    </w:p>
    <w:p w14:paraId="6532050D" w14:textId="77777777" w:rsidR="00910747" w:rsidRDefault="00910747">
      <w:pPr>
        <w:pStyle w:val="ConsPlusNormal"/>
        <w:spacing w:before="220"/>
        <w:ind w:firstLine="540"/>
        <w:jc w:val="both"/>
      </w:pPr>
      <w:r>
        <w:t>ремонт жилых помещений ветеранов Великой Отечественной войны;</w:t>
      </w:r>
    </w:p>
    <w:p w14:paraId="4AF8B1DE" w14:textId="77777777" w:rsidR="00910747" w:rsidRDefault="00910747">
      <w:pPr>
        <w:pStyle w:val="ConsPlusNormal"/>
        <w:jc w:val="both"/>
      </w:pPr>
      <w:r>
        <w:t xml:space="preserve">(в ред. постановления Правительства Амурской области от 16.03.2020 </w:t>
      </w:r>
      <w:hyperlink r:id="rId404" w:history="1">
        <w:r>
          <w:rPr>
            <w:color w:val="0000FF"/>
          </w:rPr>
          <w:t>N 109</w:t>
        </w:r>
      </w:hyperlink>
      <w:r>
        <w:t>)</w:t>
      </w:r>
    </w:p>
    <w:p w14:paraId="41CC6BF0" w14:textId="77777777" w:rsidR="00910747" w:rsidRDefault="00910747">
      <w:pPr>
        <w:pStyle w:val="ConsPlusNormal"/>
        <w:spacing w:before="220"/>
        <w:ind w:firstLine="540"/>
        <w:jc w:val="both"/>
      </w:pPr>
      <w:r>
        <w:t>предоставление многодетным семьям социальной выплаты на улучшение жилищных условий;</w:t>
      </w:r>
    </w:p>
    <w:p w14:paraId="5A55AB4E" w14:textId="77777777" w:rsidR="00910747" w:rsidRDefault="00910747">
      <w:pPr>
        <w:pStyle w:val="ConsPlusNormal"/>
        <w:spacing w:before="220"/>
        <w:ind w:firstLine="540"/>
        <w:jc w:val="both"/>
      </w:pPr>
      <w:r>
        <w:t>предоставление регионального материнского капитала на улучшение жилищных условий семьям, родившим (усыновившим) третьего или последующего ребенка;</w:t>
      </w:r>
    </w:p>
    <w:p w14:paraId="2399B65D" w14:textId="77777777" w:rsidR="00910747" w:rsidRDefault="00910747">
      <w:pPr>
        <w:pStyle w:val="ConsPlusNormal"/>
        <w:spacing w:before="220"/>
        <w:ind w:firstLine="540"/>
        <w:jc w:val="both"/>
      </w:pPr>
      <w:r>
        <w:t>предоставление единовременной субсидии на приобретение жилого помещения государственным гражданским служащим области, поставленным на учет для получения субсидии по месту службы;</w:t>
      </w:r>
    </w:p>
    <w:p w14:paraId="5AF5DE42" w14:textId="77777777" w:rsidR="00910747" w:rsidRDefault="00910747">
      <w:pPr>
        <w:pStyle w:val="ConsPlusNormal"/>
        <w:spacing w:before="220"/>
        <w:ind w:firstLine="540"/>
        <w:jc w:val="both"/>
      </w:pPr>
      <w:r>
        <w:t xml:space="preserve">осуществление полномочий по обеспечению жильем отдельных категорий граждан, установленных Федеральным </w:t>
      </w:r>
      <w:hyperlink r:id="rId405" w:history="1">
        <w:r>
          <w:rPr>
            <w:color w:val="0000FF"/>
          </w:rPr>
          <w:t>законом</w:t>
        </w:r>
      </w:hyperlink>
      <w:r>
        <w:t xml:space="preserve"> от 12 января 1995 г. N 5-ФЗ "О ветеранах", в соответствии с </w:t>
      </w:r>
      <w:hyperlink r:id="rId406" w:history="1">
        <w:r>
          <w:rPr>
            <w:color w:val="0000FF"/>
          </w:rPr>
          <w:t>Указом</w:t>
        </w:r>
      </w:hyperlink>
      <w:r>
        <w:t xml:space="preserve"> Президента Российской Федерации от 7 мая 2008 г. N 714 "Об обеспечении жильем ветеранов Великой Отечественной войны 1941 - 1945 годов";</w:t>
      </w:r>
    </w:p>
    <w:p w14:paraId="255C66F7" w14:textId="77777777" w:rsidR="00910747" w:rsidRDefault="00910747">
      <w:pPr>
        <w:pStyle w:val="ConsPlusNormal"/>
        <w:spacing w:before="220"/>
        <w:ind w:firstLine="540"/>
        <w:jc w:val="both"/>
      </w:pPr>
      <w:r>
        <w:t xml:space="preserve">осуществление полномочий по обеспечению жильем отдельных категорий граждан, установленных Федеральным </w:t>
      </w:r>
      <w:hyperlink r:id="rId407" w:history="1">
        <w:r>
          <w:rPr>
            <w:color w:val="0000FF"/>
          </w:rPr>
          <w:t>законом</w:t>
        </w:r>
      </w:hyperlink>
      <w:r>
        <w:t xml:space="preserve"> от 12 января 1995 г. N 5-ФЗ "О ветеранах";</w:t>
      </w:r>
    </w:p>
    <w:p w14:paraId="64E6D52A" w14:textId="77777777" w:rsidR="00910747" w:rsidRDefault="00910747">
      <w:pPr>
        <w:pStyle w:val="ConsPlusNormal"/>
        <w:spacing w:before="220"/>
        <w:ind w:firstLine="540"/>
        <w:jc w:val="both"/>
      </w:pPr>
      <w:r>
        <w:t xml:space="preserve">осуществление полномочий по обеспечению жильем отдельных категорий граждан, установленных Федеральным </w:t>
      </w:r>
      <w:hyperlink r:id="rId408" w:history="1">
        <w:r>
          <w:rPr>
            <w:color w:val="0000FF"/>
          </w:rPr>
          <w:t>законом</w:t>
        </w:r>
      </w:hyperlink>
      <w:r>
        <w:t xml:space="preserve"> от 24 ноября 1995 г. N 181-ФЗ "О социальной защите инвалидов в Российской Федерации";</w:t>
      </w:r>
    </w:p>
    <w:p w14:paraId="068C9862" w14:textId="77777777" w:rsidR="00910747" w:rsidRDefault="00910747">
      <w:pPr>
        <w:pStyle w:val="ConsPlusNormal"/>
        <w:spacing w:before="220"/>
        <w:ind w:firstLine="540"/>
        <w:jc w:val="both"/>
      </w:pPr>
      <w:r>
        <w:t>социальная поддержка по обеспечению жильем инвалидов и семей, имеющих детей-инвалидов, проживающих на территории Амурской области;</w:t>
      </w:r>
    </w:p>
    <w:p w14:paraId="5ABE9F32" w14:textId="77777777" w:rsidR="00910747" w:rsidRDefault="00910747">
      <w:pPr>
        <w:pStyle w:val="ConsPlusNormal"/>
        <w:spacing w:before="220"/>
        <w:ind w:firstLine="540"/>
        <w:jc w:val="both"/>
      </w:pPr>
      <w:r>
        <w:lastRenderedPageBreak/>
        <w:t>обеспечение жильем граждан, уволенных с военной службы (службы), и приравненных к ним лиц;</w:t>
      </w:r>
    </w:p>
    <w:p w14:paraId="5DEE38D3" w14:textId="77777777" w:rsidR="00910747" w:rsidRDefault="00910747">
      <w:pPr>
        <w:pStyle w:val="ConsPlusNormal"/>
        <w:spacing w:before="220"/>
        <w:ind w:firstLine="540"/>
        <w:jc w:val="both"/>
      </w:pPr>
      <w:r>
        <w:t>расходы по обеспечению исполнения решения суда по приобретению жилого помещения;</w:t>
      </w:r>
    </w:p>
    <w:p w14:paraId="1706D391" w14:textId="77777777" w:rsidR="00910747" w:rsidRDefault="00910747">
      <w:pPr>
        <w:pStyle w:val="ConsPlusNormal"/>
        <w:jc w:val="both"/>
      </w:pPr>
      <w:r>
        <w:t xml:space="preserve">(абзац введен постановлением Правительства Амурской области от 20.08.2019 </w:t>
      </w:r>
      <w:hyperlink r:id="rId409" w:history="1">
        <w:r>
          <w:rPr>
            <w:color w:val="0000FF"/>
          </w:rPr>
          <w:t>N 471</w:t>
        </w:r>
      </w:hyperlink>
      <w:r>
        <w:t>)</w:t>
      </w:r>
    </w:p>
    <w:p w14:paraId="7BEF1E24" w14:textId="77777777" w:rsidR="00910747" w:rsidRDefault="00910747">
      <w:pPr>
        <w:pStyle w:val="ConsPlusNormal"/>
        <w:spacing w:before="220"/>
        <w:ind w:firstLine="540"/>
        <w:jc w:val="both"/>
      </w:pPr>
      <w:r>
        <w:t xml:space="preserve">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 Мероприятие реализуется посредством предоставления субсидий из областного бюджета бюджетам муниципальных образований в соответствии с </w:t>
      </w:r>
      <w:hyperlink w:anchor="P25231" w:history="1">
        <w:r>
          <w:rPr>
            <w:color w:val="0000FF"/>
          </w:rPr>
          <w:t>Порядком</w:t>
        </w:r>
      </w:hyperlink>
      <w:r>
        <w:t xml:space="preserve"> предоставления субсидий из областного бюджета бюджетам муниципальных образований на 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 приведенным в приложении N 16 к Государственной программе.</w:t>
      </w:r>
    </w:p>
    <w:p w14:paraId="1F643B53" w14:textId="77777777" w:rsidR="00910747" w:rsidRDefault="00910747">
      <w:pPr>
        <w:pStyle w:val="ConsPlusNormal"/>
        <w:jc w:val="both"/>
      </w:pPr>
      <w:r>
        <w:t xml:space="preserve">(в ред. постановления Правительства Амурской области от 22.04.2022 </w:t>
      </w:r>
      <w:hyperlink r:id="rId410" w:history="1">
        <w:r>
          <w:rPr>
            <w:color w:val="0000FF"/>
          </w:rPr>
          <w:t>N 421</w:t>
        </w:r>
      </w:hyperlink>
      <w:r>
        <w:t>)</w:t>
      </w:r>
    </w:p>
    <w:p w14:paraId="63449686" w14:textId="77777777" w:rsidR="00910747" w:rsidRDefault="00910747">
      <w:pPr>
        <w:pStyle w:val="ConsPlusNormal"/>
        <w:spacing w:before="220"/>
        <w:ind w:firstLine="540"/>
        <w:jc w:val="both"/>
      </w:pPr>
      <w:r>
        <w:t xml:space="preserve">Абзац утратил силу. - Постановление Правительства Амурской области от 01.03.2021 </w:t>
      </w:r>
      <w:hyperlink r:id="rId411" w:history="1">
        <w:r>
          <w:rPr>
            <w:color w:val="0000FF"/>
          </w:rPr>
          <w:t>N 105</w:t>
        </w:r>
      </w:hyperlink>
      <w:r>
        <w:t>.</w:t>
      </w:r>
    </w:p>
    <w:p w14:paraId="594F756F" w14:textId="77777777" w:rsidR="00910747" w:rsidRDefault="00910747">
      <w:pPr>
        <w:pStyle w:val="ConsPlusNormal"/>
        <w:jc w:val="both"/>
      </w:pPr>
    </w:p>
    <w:p w14:paraId="58590C99" w14:textId="77777777" w:rsidR="00910747" w:rsidRDefault="00910747">
      <w:pPr>
        <w:pStyle w:val="ConsPlusTitle"/>
        <w:jc w:val="center"/>
        <w:outlineLvl w:val="2"/>
      </w:pPr>
      <w:r>
        <w:t>5. Ресурсное обеспечение подпрограммы</w:t>
      </w:r>
    </w:p>
    <w:p w14:paraId="6B452B49" w14:textId="77777777" w:rsidR="00910747" w:rsidRDefault="00910747">
      <w:pPr>
        <w:pStyle w:val="ConsPlusNormal"/>
        <w:jc w:val="center"/>
      </w:pPr>
      <w:r>
        <w:t>(в ред. постановления Правительства Амурской области</w:t>
      </w:r>
    </w:p>
    <w:p w14:paraId="579A8A53" w14:textId="77777777" w:rsidR="00910747" w:rsidRDefault="00910747">
      <w:pPr>
        <w:pStyle w:val="ConsPlusNormal"/>
        <w:jc w:val="center"/>
      </w:pPr>
      <w:r>
        <w:t xml:space="preserve">от 24.12.2021 </w:t>
      </w:r>
      <w:hyperlink r:id="rId412" w:history="1">
        <w:r>
          <w:rPr>
            <w:color w:val="0000FF"/>
          </w:rPr>
          <w:t>N 1080</w:t>
        </w:r>
      </w:hyperlink>
      <w:r>
        <w:t>)</w:t>
      </w:r>
    </w:p>
    <w:p w14:paraId="5EB98744" w14:textId="77777777" w:rsidR="00910747" w:rsidRDefault="00910747">
      <w:pPr>
        <w:pStyle w:val="ConsPlusNormal"/>
        <w:jc w:val="both"/>
      </w:pPr>
    </w:p>
    <w:p w14:paraId="0E8711E0" w14:textId="77777777" w:rsidR="00910747" w:rsidRDefault="00910747">
      <w:pPr>
        <w:pStyle w:val="ConsPlusNormal"/>
        <w:ind w:firstLine="540"/>
        <w:jc w:val="both"/>
      </w:pPr>
      <w:r>
        <w:t>Объем бюджетных ассигнований на реализацию подпрограммы в 2014 - 2025 годах составляет 2276770,428 тыс. рублей, в том числе по годам:</w:t>
      </w:r>
    </w:p>
    <w:p w14:paraId="6EC56D81" w14:textId="77777777" w:rsidR="00910747" w:rsidRDefault="00910747">
      <w:pPr>
        <w:pStyle w:val="ConsPlusNormal"/>
        <w:jc w:val="both"/>
      </w:pPr>
      <w:r>
        <w:t xml:space="preserve">(в ред. постановления Правительства Амурской области от 24.03.2022 </w:t>
      </w:r>
      <w:hyperlink r:id="rId413" w:history="1">
        <w:r>
          <w:rPr>
            <w:color w:val="0000FF"/>
          </w:rPr>
          <w:t>N 281</w:t>
        </w:r>
      </w:hyperlink>
      <w:r>
        <w:t>)</w:t>
      </w:r>
    </w:p>
    <w:p w14:paraId="2706D15F" w14:textId="77777777" w:rsidR="00910747" w:rsidRDefault="00910747">
      <w:pPr>
        <w:pStyle w:val="ConsPlusNormal"/>
        <w:spacing w:before="220"/>
        <w:ind w:firstLine="540"/>
        <w:jc w:val="both"/>
      </w:pPr>
      <w:r>
        <w:t>2014 год - 258718,926 тыс. рублей;</w:t>
      </w:r>
    </w:p>
    <w:p w14:paraId="4B9AE561" w14:textId="77777777" w:rsidR="00910747" w:rsidRDefault="00910747">
      <w:pPr>
        <w:pStyle w:val="ConsPlusNormal"/>
        <w:spacing w:before="220"/>
        <w:ind w:firstLine="540"/>
        <w:jc w:val="both"/>
      </w:pPr>
      <w:r>
        <w:t>2015 год - 230130,794 тыс. рублей;</w:t>
      </w:r>
    </w:p>
    <w:p w14:paraId="105E991A" w14:textId="77777777" w:rsidR="00910747" w:rsidRDefault="00910747">
      <w:pPr>
        <w:pStyle w:val="ConsPlusNormal"/>
        <w:spacing w:before="220"/>
        <w:ind w:firstLine="540"/>
        <w:jc w:val="both"/>
      </w:pPr>
      <w:r>
        <w:t>2016 год - 349612,924 тыс. рублей;</w:t>
      </w:r>
    </w:p>
    <w:p w14:paraId="18242C46" w14:textId="77777777" w:rsidR="00910747" w:rsidRDefault="00910747">
      <w:pPr>
        <w:pStyle w:val="ConsPlusNormal"/>
        <w:spacing w:before="220"/>
        <w:ind w:firstLine="540"/>
        <w:jc w:val="both"/>
      </w:pPr>
      <w:r>
        <w:t>2017 год - 127246,033 тыс. рублей;</w:t>
      </w:r>
    </w:p>
    <w:p w14:paraId="3EC34B40" w14:textId="77777777" w:rsidR="00910747" w:rsidRDefault="00910747">
      <w:pPr>
        <w:pStyle w:val="ConsPlusNormal"/>
        <w:spacing w:before="220"/>
        <w:ind w:firstLine="540"/>
        <w:jc w:val="both"/>
      </w:pPr>
      <w:r>
        <w:t>2018 год - 102615,968 тыс. рублей;</w:t>
      </w:r>
    </w:p>
    <w:p w14:paraId="652ABD93" w14:textId="77777777" w:rsidR="00910747" w:rsidRDefault="00910747">
      <w:pPr>
        <w:pStyle w:val="ConsPlusNormal"/>
        <w:spacing w:before="220"/>
        <w:ind w:firstLine="540"/>
        <w:jc w:val="both"/>
      </w:pPr>
      <w:r>
        <w:t>2019 год - 104274,884 тыс. рублей;</w:t>
      </w:r>
    </w:p>
    <w:p w14:paraId="33B79CC0" w14:textId="77777777" w:rsidR="00910747" w:rsidRDefault="00910747">
      <w:pPr>
        <w:pStyle w:val="ConsPlusNormal"/>
        <w:spacing w:before="220"/>
        <w:ind w:firstLine="540"/>
        <w:jc w:val="both"/>
      </w:pPr>
      <w:r>
        <w:t>2020 год - 252732,181 тыс. рублей;</w:t>
      </w:r>
    </w:p>
    <w:p w14:paraId="26053E41" w14:textId="77777777" w:rsidR="00910747" w:rsidRDefault="00910747">
      <w:pPr>
        <w:pStyle w:val="ConsPlusNormal"/>
        <w:spacing w:before="220"/>
        <w:ind w:firstLine="540"/>
        <w:jc w:val="both"/>
      </w:pPr>
      <w:r>
        <w:t>2021 год - 199780,707 тыс. рублей;</w:t>
      </w:r>
    </w:p>
    <w:p w14:paraId="3232088C" w14:textId="77777777" w:rsidR="00910747" w:rsidRDefault="00910747">
      <w:pPr>
        <w:pStyle w:val="ConsPlusNormal"/>
        <w:spacing w:before="220"/>
        <w:ind w:firstLine="540"/>
        <w:jc w:val="both"/>
      </w:pPr>
      <w:r>
        <w:t>2022 год - 272378,902 тыс. рублей;</w:t>
      </w:r>
    </w:p>
    <w:p w14:paraId="447EC0E5" w14:textId="77777777" w:rsidR="00910747" w:rsidRDefault="00910747">
      <w:pPr>
        <w:pStyle w:val="ConsPlusNormal"/>
        <w:jc w:val="both"/>
      </w:pPr>
      <w:r>
        <w:t xml:space="preserve">(в ред. постановления Правительства Амурской области от 24.03.2022 </w:t>
      </w:r>
      <w:hyperlink r:id="rId414" w:history="1">
        <w:r>
          <w:rPr>
            <w:color w:val="0000FF"/>
          </w:rPr>
          <w:t>N 281</w:t>
        </w:r>
      </w:hyperlink>
      <w:r>
        <w:t>)</w:t>
      </w:r>
    </w:p>
    <w:p w14:paraId="4DBAE975" w14:textId="77777777" w:rsidR="00910747" w:rsidRDefault="00910747">
      <w:pPr>
        <w:pStyle w:val="ConsPlusNormal"/>
        <w:spacing w:before="220"/>
        <w:ind w:firstLine="540"/>
        <w:jc w:val="both"/>
      </w:pPr>
      <w:r>
        <w:t>2023 год - 147660,303 тыс. рублей;</w:t>
      </w:r>
    </w:p>
    <w:p w14:paraId="169B064C" w14:textId="77777777" w:rsidR="00910747" w:rsidRDefault="00910747">
      <w:pPr>
        <w:pStyle w:val="ConsPlusNormal"/>
        <w:jc w:val="both"/>
      </w:pPr>
      <w:r>
        <w:t xml:space="preserve">(в ред. постановления Правительства Амурской области от 16.02.2022 </w:t>
      </w:r>
      <w:hyperlink r:id="rId415" w:history="1">
        <w:r>
          <w:rPr>
            <w:color w:val="0000FF"/>
          </w:rPr>
          <w:t>N 174</w:t>
        </w:r>
      </w:hyperlink>
      <w:r>
        <w:t>)</w:t>
      </w:r>
    </w:p>
    <w:p w14:paraId="544D4E73" w14:textId="77777777" w:rsidR="00910747" w:rsidRDefault="00910747">
      <w:pPr>
        <w:pStyle w:val="ConsPlusNormal"/>
        <w:spacing w:before="220"/>
        <w:ind w:firstLine="540"/>
        <w:jc w:val="both"/>
      </w:pPr>
      <w:r>
        <w:t>2024 год - 150685,703 тыс. рублей;</w:t>
      </w:r>
    </w:p>
    <w:p w14:paraId="34C77E80" w14:textId="77777777" w:rsidR="00910747" w:rsidRDefault="00910747">
      <w:pPr>
        <w:pStyle w:val="ConsPlusNormal"/>
        <w:jc w:val="both"/>
      </w:pPr>
      <w:r>
        <w:t xml:space="preserve">(в ред. постановления Правительства Амурской области от 16.02.2022 </w:t>
      </w:r>
      <w:hyperlink r:id="rId416" w:history="1">
        <w:r>
          <w:rPr>
            <w:color w:val="0000FF"/>
          </w:rPr>
          <w:t>N 174</w:t>
        </w:r>
      </w:hyperlink>
      <w:r>
        <w:t>)</w:t>
      </w:r>
    </w:p>
    <w:p w14:paraId="644CBD7A" w14:textId="77777777" w:rsidR="00910747" w:rsidRDefault="00910747">
      <w:pPr>
        <w:pStyle w:val="ConsPlusNormal"/>
        <w:spacing w:before="220"/>
        <w:ind w:firstLine="540"/>
        <w:jc w:val="both"/>
      </w:pPr>
      <w:r>
        <w:t>2025 год - 80933,103 тыс. рублей.</w:t>
      </w:r>
    </w:p>
    <w:p w14:paraId="6F0DEE60" w14:textId="77777777" w:rsidR="00910747" w:rsidRDefault="00910747">
      <w:pPr>
        <w:pStyle w:val="ConsPlusNormal"/>
        <w:jc w:val="both"/>
      </w:pPr>
      <w:r>
        <w:t xml:space="preserve">(в ред. постановления Правительства Амурской области от 16.02.2022 </w:t>
      </w:r>
      <w:hyperlink r:id="rId417" w:history="1">
        <w:r>
          <w:rPr>
            <w:color w:val="0000FF"/>
          </w:rPr>
          <w:t>N 174</w:t>
        </w:r>
      </w:hyperlink>
      <w:r>
        <w:t>)</w:t>
      </w:r>
    </w:p>
    <w:p w14:paraId="047EB8CA" w14:textId="77777777" w:rsidR="00910747" w:rsidRDefault="00910747">
      <w:pPr>
        <w:pStyle w:val="ConsPlusNormal"/>
        <w:jc w:val="both"/>
      </w:pPr>
    </w:p>
    <w:p w14:paraId="0C83BDAE" w14:textId="77777777" w:rsidR="00910747" w:rsidRDefault="00910747">
      <w:pPr>
        <w:pStyle w:val="ConsPlusNonformat"/>
        <w:jc w:val="both"/>
      </w:pPr>
      <w:r>
        <w:t xml:space="preserve">    Ресурсное  обеспечение  и  прогнозная  (справочная)  оценка расходов на</w:t>
      </w:r>
    </w:p>
    <w:p w14:paraId="35107AB4" w14:textId="77777777" w:rsidR="00910747" w:rsidRDefault="00910747">
      <w:pPr>
        <w:pStyle w:val="ConsPlusNonformat"/>
        <w:jc w:val="both"/>
      </w:pPr>
      <w:r>
        <w:lastRenderedPageBreak/>
        <w:t>реализацию  мероприятий  государственной  программы из различных источников</w:t>
      </w:r>
    </w:p>
    <w:p w14:paraId="54401199" w14:textId="77777777" w:rsidR="00910747" w:rsidRDefault="00910747">
      <w:pPr>
        <w:pStyle w:val="ConsPlusNonformat"/>
        <w:jc w:val="both"/>
      </w:pPr>
      <w:r>
        <w:t xml:space="preserve">                                                        1</w:t>
      </w:r>
    </w:p>
    <w:p w14:paraId="38EFFBFD"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69A2F7D8" w14:textId="77777777" w:rsidR="00910747" w:rsidRDefault="00910747">
      <w:pPr>
        <w:pStyle w:val="ConsPlusNonformat"/>
        <w:jc w:val="both"/>
      </w:pPr>
      <w:r>
        <w:t>программе.</w:t>
      </w:r>
    </w:p>
    <w:p w14:paraId="2C0AF8A1" w14:textId="77777777" w:rsidR="00910747" w:rsidRDefault="00910747">
      <w:pPr>
        <w:pStyle w:val="ConsPlusNormal"/>
        <w:jc w:val="both"/>
      </w:pPr>
    </w:p>
    <w:p w14:paraId="3BF10631" w14:textId="77777777" w:rsidR="00910747" w:rsidRDefault="00910747">
      <w:pPr>
        <w:pStyle w:val="ConsPlusTitle"/>
        <w:jc w:val="center"/>
        <w:outlineLvl w:val="2"/>
      </w:pPr>
      <w:r>
        <w:t>6. Планируемые показатели эффективности реализации</w:t>
      </w:r>
    </w:p>
    <w:p w14:paraId="28874724" w14:textId="77777777" w:rsidR="00910747" w:rsidRDefault="00910747">
      <w:pPr>
        <w:pStyle w:val="ConsPlusTitle"/>
        <w:jc w:val="center"/>
      </w:pPr>
      <w:r>
        <w:t>подпрограммы и непосредственные результаты основных</w:t>
      </w:r>
    </w:p>
    <w:p w14:paraId="68C0F28A" w14:textId="77777777" w:rsidR="00910747" w:rsidRDefault="00910747">
      <w:pPr>
        <w:pStyle w:val="ConsPlusTitle"/>
        <w:jc w:val="center"/>
      </w:pPr>
      <w:r>
        <w:t>мероприятий подпрограммы, планируемые показатели</w:t>
      </w:r>
    </w:p>
    <w:p w14:paraId="4D257664" w14:textId="77777777" w:rsidR="00910747" w:rsidRDefault="00910747">
      <w:pPr>
        <w:pStyle w:val="ConsPlusTitle"/>
        <w:jc w:val="center"/>
      </w:pPr>
      <w:r>
        <w:t>и непосредственные результаты федеральных</w:t>
      </w:r>
    </w:p>
    <w:p w14:paraId="313BC780" w14:textId="77777777" w:rsidR="00910747" w:rsidRDefault="00910747">
      <w:pPr>
        <w:pStyle w:val="ConsPlusTitle"/>
        <w:jc w:val="center"/>
      </w:pPr>
      <w:r>
        <w:t>и региональных проектов в рамках</w:t>
      </w:r>
    </w:p>
    <w:p w14:paraId="5D6145ED" w14:textId="77777777" w:rsidR="00910747" w:rsidRDefault="00910747">
      <w:pPr>
        <w:pStyle w:val="ConsPlusTitle"/>
        <w:jc w:val="center"/>
      </w:pPr>
      <w:r>
        <w:t>национальных проектов</w:t>
      </w:r>
    </w:p>
    <w:p w14:paraId="77C4796C" w14:textId="77777777" w:rsidR="00910747" w:rsidRDefault="00910747">
      <w:pPr>
        <w:pStyle w:val="ConsPlusNormal"/>
        <w:jc w:val="center"/>
      </w:pPr>
      <w:r>
        <w:t>(в ред. постановления Правительства Амурской области</w:t>
      </w:r>
    </w:p>
    <w:p w14:paraId="47732CC1" w14:textId="77777777" w:rsidR="00910747" w:rsidRDefault="00910747">
      <w:pPr>
        <w:pStyle w:val="ConsPlusNormal"/>
        <w:jc w:val="center"/>
      </w:pPr>
      <w:r>
        <w:t xml:space="preserve">от 01.03.2021 </w:t>
      </w:r>
      <w:hyperlink r:id="rId418" w:history="1">
        <w:r>
          <w:rPr>
            <w:color w:val="0000FF"/>
          </w:rPr>
          <w:t>N 105</w:t>
        </w:r>
      </w:hyperlink>
      <w:r>
        <w:t>)</w:t>
      </w:r>
    </w:p>
    <w:p w14:paraId="2888C028" w14:textId="77777777" w:rsidR="00910747" w:rsidRDefault="00910747">
      <w:pPr>
        <w:pStyle w:val="ConsPlusNormal"/>
        <w:jc w:val="center"/>
      </w:pPr>
      <w:r>
        <w:t>(в ред. постановления Правительства Амурской области</w:t>
      </w:r>
    </w:p>
    <w:p w14:paraId="2140826B" w14:textId="77777777" w:rsidR="00910747" w:rsidRDefault="00910747">
      <w:pPr>
        <w:pStyle w:val="ConsPlusNormal"/>
        <w:jc w:val="center"/>
      </w:pPr>
      <w:r>
        <w:t xml:space="preserve">от 11.04.2019 </w:t>
      </w:r>
      <w:hyperlink r:id="rId419" w:history="1">
        <w:r>
          <w:rPr>
            <w:color w:val="0000FF"/>
          </w:rPr>
          <w:t>N 190</w:t>
        </w:r>
      </w:hyperlink>
      <w:r>
        <w:t>)</w:t>
      </w:r>
    </w:p>
    <w:p w14:paraId="42D80C14" w14:textId="77777777" w:rsidR="00910747" w:rsidRDefault="00910747">
      <w:pPr>
        <w:pStyle w:val="ConsPlusNormal"/>
        <w:jc w:val="both"/>
      </w:pPr>
    </w:p>
    <w:p w14:paraId="7554207F" w14:textId="77777777" w:rsidR="00910747" w:rsidRDefault="00910747">
      <w:pPr>
        <w:pStyle w:val="ConsPlusNormal"/>
        <w:ind w:firstLine="540"/>
        <w:jc w:val="both"/>
      </w:pPr>
      <w:r>
        <w:t>В целях оценки эффективности реализации подпрограммы будет использован следующий перечень индикаторов эффективности:</w:t>
      </w:r>
    </w:p>
    <w:p w14:paraId="376FA20C" w14:textId="77777777" w:rsidR="00910747" w:rsidRDefault="00910747">
      <w:pPr>
        <w:pStyle w:val="ConsPlusNormal"/>
        <w:spacing w:before="220"/>
        <w:ind w:firstLine="540"/>
        <w:jc w:val="both"/>
      </w:pPr>
      <w:r>
        <w:t>1. Доля ветеранов боевых действий, улучшивших жилищные условия за счет средств областного бюджета, от общей численности граждан данной категории, состоящих в очереди в качестве нуждающихся в улучшении жилищных условий (за счет средств областного бюджета), в процентах.</w:t>
      </w:r>
    </w:p>
    <w:p w14:paraId="50A86E37" w14:textId="77777777" w:rsidR="00910747" w:rsidRDefault="00910747">
      <w:pPr>
        <w:pStyle w:val="ConsPlusNormal"/>
        <w:spacing w:before="220"/>
        <w:ind w:firstLine="540"/>
        <w:jc w:val="both"/>
      </w:pPr>
      <w:r>
        <w:t>Данный индикатор позволяет оценивать степень обеспеченности жильем ветеранов боевых действий, нуждающихся в улучшении жилищных условий, за счет средств областного бюджета.</w:t>
      </w:r>
    </w:p>
    <w:p w14:paraId="6899153C" w14:textId="77777777" w:rsidR="00910747" w:rsidRDefault="00910747">
      <w:pPr>
        <w:pStyle w:val="ConsPlusNormal"/>
        <w:spacing w:before="220"/>
        <w:ind w:firstLine="540"/>
        <w:jc w:val="both"/>
      </w:pPr>
      <w:r>
        <w:t>Индикатор определяется как отношение численности ветеранов боевых действий, улучшивших жилищные условия за счет средств областного бюджета, к общей численности ветеранов боевых действий, состоящих в очереди в качестве нуждающихся в улучшении жилищных условий (за счет средств областного бюджета).</w:t>
      </w:r>
    </w:p>
    <w:p w14:paraId="53D09628" w14:textId="77777777" w:rsidR="00910747" w:rsidRDefault="00910747">
      <w:pPr>
        <w:pStyle w:val="ConsPlusNormal"/>
        <w:spacing w:before="220"/>
        <w:ind w:firstLine="540"/>
        <w:jc w:val="both"/>
      </w:pPr>
      <w:r>
        <w:t>Алгоритм формирования индикатора:</w:t>
      </w:r>
    </w:p>
    <w:p w14:paraId="041D63F0" w14:textId="77777777" w:rsidR="00910747" w:rsidRDefault="00910747">
      <w:pPr>
        <w:pStyle w:val="ConsPlusNormal"/>
        <w:jc w:val="both"/>
      </w:pPr>
    </w:p>
    <w:p w14:paraId="768F94C6" w14:textId="77777777" w:rsidR="00910747" w:rsidRDefault="00910747">
      <w:pPr>
        <w:pStyle w:val="ConsPlusNormal"/>
        <w:jc w:val="center"/>
      </w:pPr>
      <w:r>
        <w:t>A / B x 100%,</w:t>
      </w:r>
    </w:p>
    <w:p w14:paraId="7D4B5EAC" w14:textId="77777777" w:rsidR="00910747" w:rsidRDefault="00910747">
      <w:pPr>
        <w:pStyle w:val="ConsPlusNormal"/>
        <w:jc w:val="both"/>
      </w:pPr>
    </w:p>
    <w:p w14:paraId="4F7BD84E" w14:textId="77777777" w:rsidR="00910747" w:rsidRDefault="00910747">
      <w:pPr>
        <w:pStyle w:val="ConsPlusNormal"/>
        <w:ind w:firstLine="540"/>
        <w:jc w:val="both"/>
      </w:pPr>
      <w:r>
        <w:t>где:</w:t>
      </w:r>
    </w:p>
    <w:p w14:paraId="5D2610DC" w14:textId="77777777" w:rsidR="00910747" w:rsidRDefault="00910747">
      <w:pPr>
        <w:pStyle w:val="ConsPlusNormal"/>
        <w:spacing w:before="220"/>
        <w:ind w:firstLine="540"/>
        <w:jc w:val="both"/>
      </w:pPr>
      <w:r>
        <w:t>A - численность ветеранов боевых действий, улучшивших жилищные условия за счет средств областного бюджета;</w:t>
      </w:r>
    </w:p>
    <w:p w14:paraId="1861B0AD" w14:textId="77777777" w:rsidR="00910747" w:rsidRDefault="00910747">
      <w:pPr>
        <w:pStyle w:val="ConsPlusNormal"/>
        <w:spacing w:before="220"/>
        <w:ind w:firstLine="540"/>
        <w:jc w:val="both"/>
      </w:pPr>
      <w:r>
        <w:t>B - общая численность ветеранов боевых действий, состоящих в очереди в качестве нуждающихся в улучшении жилищных условий (за счет средств областного бюджета).</w:t>
      </w:r>
    </w:p>
    <w:p w14:paraId="76C38DC6" w14:textId="77777777" w:rsidR="00910747" w:rsidRDefault="00910747">
      <w:pPr>
        <w:pStyle w:val="ConsPlusNormal"/>
        <w:spacing w:before="220"/>
        <w:ind w:firstLine="540"/>
        <w:jc w:val="both"/>
      </w:pPr>
      <w:r>
        <w:t>2. Доля ветеранов Великой Отечественной войны, улучшивших жилищные условия, в общем количестве граждан указанной категории, нуждающихся в улучшении жилищных условий, в процентах.</w:t>
      </w:r>
    </w:p>
    <w:p w14:paraId="4722D639" w14:textId="77777777" w:rsidR="00910747" w:rsidRDefault="00910747">
      <w:pPr>
        <w:pStyle w:val="ConsPlusNormal"/>
        <w:spacing w:before="220"/>
        <w:ind w:firstLine="540"/>
        <w:jc w:val="both"/>
      </w:pPr>
      <w:r>
        <w:t>Данный индикатор позволяет оценить степень обеспеченности жильем ветеранов Великой Отечественной войны, нуждающихся в улучшении жилищных условий.</w:t>
      </w:r>
    </w:p>
    <w:p w14:paraId="1E8114C3" w14:textId="77777777" w:rsidR="00910747" w:rsidRDefault="00910747">
      <w:pPr>
        <w:pStyle w:val="ConsPlusNormal"/>
        <w:spacing w:before="220"/>
        <w:ind w:firstLine="540"/>
        <w:jc w:val="both"/>
      </w:pPr>
      <w:r>
        <w:t>Индикатор определяется как отношение численности ветеранов Великой Отечественной войны, улучшивших жилищные условия, к общей численности ветеранов Великой Отечественной войны, нуждающихся в улучшении жилищных условий, в процентах.</w:t>
      </w:r>
    </w:p>
    <w:p w14:paraId="59063E53" w14:textId="77777777" w:rsidR="00910747" w:rsidRDefault="00910747">
      <w:pPr>
        <w:pStyle w:val="ConsPlusNormal"/>
        <w:spacing w:before="220"/>
        <w:ind w:firstLine="540"/>
        <w:jc w:val="both"/>
      </w:pPr>
      <w:r>
        <w:t>Алгоритм формирования индикатора:</w:t>
      </w:r>
    </w:p>
    <w:p w14:paraId="5F91ECE9" w14:textId="77777777" w:rsidR="00910747" w:rsidRDefault="00910747">
      <w:pPr>
        <w:pStyle w:val="ConsPlusNormal"/>
        <w:jc w:val="both"/>
      </w:pPr>
    </w:p>
    <w:p w14:paraId="7C3AA306" w14:textId="77777777" w:rsidR="00910747" w:rsidRDefault="00910747">
      <w:pPr>
        <w:pStyle w:val="ConsPlusNormal"/>
        <w:jc w:val="center"/>
      </w:pPr>
      <w:r>
        <w:t>A / B x 100%,</w:t>
      </w:r>
    </w:p>
    <w:p w14:paraId="708D0B19" w14:textId="77777777" w:rsidR="00910747" w:rsidRDefault="00910747">
      <w:pPr>
        <w:pStyle w:val="ConsPlusNormal"/>
        <w:jc w:val="both"/>
      </w:pPr>
    </w:p>
    <w:p w14:paraId="6DEFA9E7" w14:textId="77777777" w:rsidR="00910747" w:rsidRDefault="00910747">
      <w:pPr>
        <w:pStyle w:val="ConsPlusNormal"/>
        <w:ind w:firstLine="540"/>
        <w:jc w:val="both"/>
      </w:pPr>
      <w:r>
        <w:t>где:</w:t>
      </w:r>
    </w:p>
    <w:p w14:paraId="1E55EB72" w14:textId="77777777" w:rsidR="00910747" w:rsidRDefault="00910747">
      <w:pPr>
        <w:pStyle w:val="ConsPlusNormal"/>
        <w:spacing w:before="220"/>
        <w:ind w:firstLine="540"/>
        <w:jc w:val="both"/>
      </w:pPr>
      <w:r>
        <w:t>A - численность ветеранов Великой Отечественной войны, улучшивших жилищные условия;</w:t>
      </w:r>
    </w:p>
    <w:p w14:paraId="613636E0" w14:textId="77777777" w:rsidR="00910747" w:rsidRDefault="00910747">
      <w:pPr>
        <w:pStyle w:val="ConsPlusNormal"/>
        <w:spacing w:before="220"/>
        <w:ind w:firstLine="540"/>
        <w:jc w:val="both"/>
      </w:pPr>
      <w:r>
        <w:t>B - общая численность ветеранов Великой Отечественной войны, состоящих в очереди на улучшение жилищных условий.</w:t>
      </w:r>
    </w:p>
    <w:p w14:paraId="77E40DA2" w14:textId="77777777" w:rsidR="00910747" w:rsidRDefault="00910747">
      <w:pPr>
        <w:pStyle w:val="ConsPlusNormal"/>
        <w:spacing w:before="220"/>
        <w:ind w:firstLine="540"/>
        <w:jc w:val="both"/>
      </w:pPr>
      <w:r>
        <w:t>3. Доля ветеранов, инвалидов и семей, имеющих детей-инвалидов, улучшивших жилищные условия за счет средств федерального бюджета, в общем количестве граждан указанных категорий, нуждающихся в улучшении жилищных условий, вставших на учет до 1 января 2005 года, в процентах (нарастающий итог).</w:t>
      </w:r>
    </w:p>
    <w:p w14:paraId="02EBED07" w14:textId="77777777" w:rsidR="00910747" w:rsidRDefault="00910747">
      <w:pPr>
        <w:pStyle w:val="ConsPlusNormal"/>
        <w:spacing w:before="220"/>
        <w:ind w:firstLine="540"/>
        <w:jc w:val="both"/>
      </w:pPr>
      <w:r>
        <w:t>Данный индикатор позволяет оценивать степень обеспеченности жильем ветеранов, инвалидов и семей, имеющих детей-инвалидов, за счет средств федерального бюджета, в процентах (нарастающий итог).</w:t>
      </w:r>
    </w:p>
    <w:p w14:paraId="2FF0CBAF" w14:textId="77777777" w:rsidR="00910747" w:rsidRDefault="00910747">
      <w:pPr>
        <w:pStyle w:val="ConsPlusNormal"/>
        <w:spacing w:before="220"/>
        <w:ind w:firstLine="540"/>
        <w:jc w:val="both"/>
      </w:pPr>
      <w:r>
        <w:t>4. 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в процентах.</w:t>
      </w:r>
    </w:p>
    <w:p w14:paraId="43C2BD83" w14:textId="77777777" w:rsidR="00910747" w:rsidRDefault="00910747">
      <w:pPr>
        <w:pStyle w:val="ConsPlusNormal"/>
        <w:spacing w:before="220"/>
        <w:ind w:firstLine="540"/>
        <w:jc w:val="both"/>
      </w:pPr>
      <w:r>
        <w:t>Данный индикатор позволяет оценивать степень обеспеченности жильем многодетных семей, в процентах.</w:t>
      </w:r>
    </w:p>
    <w:p w14:paraId="20ED1944" w14:textId="77777777" w:rsidR="00910747" w:rsidRDefault="00910747">
      <w:pPr>
        <w:pStyle w:val="ConsPlusNormal"/>
        <w:spacing w:before="220"/>
        <w:ind w:firstLine="540"/>
        <w:jc w:val="both"/>
      </w:pPr>
      <w:r>
        <w:t>Индикатор определяется как отношение численности многодетных семей, получивших жилые помещения и улучшивших жилищные условия в отчетном году, к общему числу многодетных семей, состоящих на учете в качестве нуждающихся в жилых помещениях, в процентах.</w:t>
      </w:r>
    </w:p>
    <w:p w14:paraId="42EF14E7" w14:textId="77777777" w:rsidR="00910747" w:rsidRDefault="00910747">
      <w:pPr>
        <w:pStyle w:val="ConsPlusNormal"/>
        <w:spacing w:before="220"/>
        <w:ind w:firstLine="540"/>
        <w:jc w:val="both"/>
      </w:pPr>
      <w:r>
        <w:t>Алгоритм формирования индикатора:</w:t>
      </w:r>
    </w:p>
    <w:p w14:paraId="6901BB88" w14:textId="77777777" w:rsidR="00910747" w:rsidRDefault="00910747">
      <w:pPr>
        <w:pStyle w:val="ConsPlusNormal"/>
        <w:jc w:val="both"/>
      </w:pPr>
    </w:p>
    <w:p w14:paraId="0284338A" w14:textId="77777777" w:rsidR="00910747" w:rsidRDefault="00910747">
      <w:pPr>
        <w:pStyle w:val="ConsPlusNormal"/>
        <w:jc w:val="center"/>
      </w:pPr>
      <w:r>
        <w:t>A / B x 100%,</w:t>
      </w:r>
    </w:p>
    <w:p w14:paraId="24B9F486" w14:textId="77777777" w:rsidR="00910747" w:rsidRDefault="00910747">
      <w:pPr>
        <w:pStyle w:val="ConsPlusNormal"/>
        <w:jc w:val="both"/>
      </w:pPr>
    </w:p>
    <w:p w14:paraId="0CE685C9" w14:textId="77777777" w:rsidR="00910747" w:rsidRDefault="00910747">
      <w:pPr>
        <w:pStyle w:val="ConsPlusNormal"/>
        <w:ind w:firstLine="540"/>
        <w:jc w:val="both"/>
      </w:pPr>
      <w:r>
        <w:t>где:</w:t>
      </w:r>
    </w:p>
    <w:p w14:paraId="02A736FB" w14:textId="77777777" w:rsidR="00910747" w:rsidRDefault="00910747">
      <w:pPr>
        <w:pStyle w:val="ConsPlusNormal"/>
        <w:spacing w:before="220"/>
        <w:ind w:firstLine="540"/>
        <w:jc w:val="both"/>
      </w:pPr>
      <w:r>
        <w:t>A - численность многодетных семей, получивших жилые помещения и улучшивших жилищные условия в отчетном году;</w:t>
      </w:r>
    </w:p>
    <w:p w14:paraId="63F4EF2F" w14:textId="77777777" w:rsidR="00910747" w:rsidRDefault="00910747">
      <w:pPr>
        <w:pStyle w:val="ConsPlusNormal"/>
        <w:spacing w:before="220"/>
        <w:ind w:firstLine="540"/>
        <w:jc w:val="both"/>
      </w:pPr>
      <w:r>
        <w:t>B - общее число многодетных семей, состоящих на учете в качестве нуждающихся в жилых помещениях.</w:t>
      </w:r>
    </w:p>
    <w:p w14:paraId="4688BA2A" w14:textId="77777777" w:rsidR="00910747" w:rsidRDefault="00910747">
      <w:pPr>
        <w:pStyle w:val="ConsPlusNormal"/>
        <w:spacing w:before="220"/>
        <w:ind w:firstLine="540"/>
        <w:jc w:val="both"/>
      </w:pPr>
      <w:r>
        <w:t>Ожидаемыми конечными результатами подпрограммы являются:</w:t>
      </w:r>
    </w:p>
    <w:p w14:paraId="065AB0CF" w14:textId="77777777" w:rsidR="00910747" w:rsidRDefault="00910747">
      <w:pPr>
        <w:pStyle w:val="ConsPlusNormal"/>
        <w:spacing w:before="220"/>
        <w:ind w:firstLine="540"/>
        <w:jc w:val="both"/>
      </w:pPr>
      <w:r>
        <w:t>улучшение жилищных условий 272 ветеранов боевых действий;</w:t>
      </w:r>
    </w:p>
    <w:p w14:paraId="603D969E" w14:textId="77777777" w:rsidR="00910747" w:rsidRDefault="00910747">
      <w:pPr>
        <w:pStyle w:val="ConsPlusNormal"/>
        <w:jc w:val="both"/>
      </w:pPr>
      <w:r>
        <w:t xml:space="preserve">(в ред. постановления Правительства Амурской области от 16.02.2022 </w:t>
      </w:r>
      <w:hyperlink r:id="rId420" w:history="1">
        <w:r>
          <w:rPr>
            <w:color w:val="0000FF"/>
          </w:rPr>
          <w:t>N 174</w:t>
        </w:r>
      </w:hyperlink>
      <w:r>
        <w:t>)</w:t>
      </w:r>
    </w:p>
    <w:p w14:paraId="35C805B0" w14:textId="77777777" w:rsidR="00910747" w:rsidRDefault="00910747">
      <w:pPr>
        <w:pStyle w:val="ConsPlusNormal"/>
        <w:spacing w:before="220"/>
        <w:ind w:firstLine="540"/>
        <w:jc w:val="both"/>
      </w:pPr>
      <w:r>
        <w:t>улучшение жилищных условий 148 ветеранов Великой Отечественной войны;</w:t>
      </w:r>
    </w:p>
    <w:p w14:paraId="558F060E" w14:textId="77777777" w:rsidR="00910747" w:rsidRDefault="00910747">
      <w:pPr>
        <w:pStyle w:val="ConsPlusNormal"/>
        <w:jc w:val="both"/>
      </w:pPr>
      <w:r>
        <w:t xml:space="preserve">(в ред. постановления Правительства Амурской области от 16.02.2022 </w:t>
      </w:r>
      <w:hyperlink r:id="rId421" w:history="1">
        <w:r>
          <w:rPr>
            <w:color w:val="0000FF"/>
          </w:rPr>
          <w:t>N 174</w:t>
        </w:r>
      </w:hyperlink>
      <w:r>
        <w:t>)</w:t>
      </w:r>
    </w:p>
    <w:p w14:paraId="6AE82E1C" w14:textId="77777777" w:rsidR="00910747" w:rsidRDefault="00910747">
      <w:pPr>
        <w:pStyle w:val="ConsPlusNormal"/>
        <w:spacing w:before="220"/>
        <w:ind w:firstLine="540"/>
        <w:jc w:val="both"/>
      </w:pPr>
      <w:r>
        <w:t>улучшение жилищных условий 359 инвалидов, семей, имеющих детей-инвалидов;</w:t>
      </w:r>
    </w:p>
    <w:p w14:paraId="683DDF02" w14:textId="77777777" w:rsidR="00910747" w:rsidRDefault="00910747">
      <w:pPr>
        <w:pStyle w:val="ConsPlusNormal"/>
        <w:jc w:val="both"/>
      </w:pPr>
      <w:r>
        <w:t xml:space="preserve">(в ред. постановления Правительства Амурской области от 16.02.2022 </w:t>
      </w:r>
      <w:hyperlink r:id="rId422" w:history="1">
        <w:r>
          <w:rPr>
            <w:color w:val="0000FF"/>
          </w:rPr>
          <w:t>N 174</w:t>
        </w:r>
      </w:hyperlink>
      <w:r>
        <w:t>)</w:t>
      </w:r>
    </w:p>
    <w:p w14:paraId="28A12CDD" w14:textId="77777777" w:rsidR="00910747" w:rsidRDefault="00910747">
      <w:pPr>
        <w:pStyle w:val="ConsPlusNormal"/>
        <w:spacing w:before="220"/>
        <w:ind w:firstLine="540"/>
        <w:jc w:val="both"/>
      </w:pPr>
      <w:r>
        <w:t>улучшение жилищных условий 67 многодетных семей, имеющих 6 и более детей;</w:t>
      </w:r>
    </w:p>
    <w:p w14:paraId="4A42EBA8" w14:textId="77777777" w:rsidR="00910747" w:rsidRDefault="00910747">
      <w:pPr>
        <w:pStyle w:val="ConsPlusNormal"/>
        <w:jc w:val="both"/>
      </w:pPr>
      <w:r>
        <w:t xml:space="preserve">(в ред. постановления Правительства Амурской области от 16.02.2022 </w:t>
      </w:r>
      <w:hyperlink r:id="rId423" w:history="1">
        <w:r>
          <w:rPr>
            <w:color w:val="0000FF"/>
          </w:rPr>
          <w:t>N 174</w:t>
        </w:r>
      </w:hyperlink>
      <w:r>
        <w:t>)</w:t>
      </w:r>
    </w:p>
    <w:p w14:paraId="04576FEA" w14:textId="77777777" w:rsidR="00910747" w:rsidRDefault="00910747">
      <w:pPr>
        <w:pStyle w:val="ConsPlusNormal"/>
        <w:spacing w:before="220"/>
        <w:ind w:firstLine="540"/>
        <w:jc w:val="both"/>
      </w:pPr>
      <w:r>
        <w:lastRenderedPageBreak/>
        <w:t>улучшение жилищных условий 6 граждан, уволенных с военной службы.</w:t>
      </w:r>
    </w:p>
    <w:p w14:paraId="296D1C5B" w14:textId="77777777" w:rsidR="00910747" w:rsidRDefault="00910747">
      <w:pPr>
        <w:pStyle w:val="ConsPlusNormal"/>
        <w:jc w:val="both"/>
      </w:pPr>
    </w:p>
    <w:p w14:paraId="59E59950" w14:textId="77777777" w:rsidR="00910747" w:rsidRDefault="00910747">
      <w:pPr>
        <w:pStyle w:val="ConsPlusNonformat"/>
        <w:jc w:val="both"/>
      </w:pPr>
      <w:r>
        <w:t xml:space="preserve">    Система  основных  мероприятий,  мероприятий  и  плановых   показателей</w:t>
      </w:r>
    </w:p>
    <w:p w14:paraId="58376C20" w14:textId="77777777" w:rsidR="00910747" w:rsidRDefault="00910747">
      <w:pPr>
        <w:pStyle w:val="ConsPlusNonformat"/>
        <w:jc w:val="both"/>
      </w:pPr>
      <w:r>
        <w:t xml:space="preserve">                                                                        1</w:t>
      </w:r>
    </w:p>
    <w:p w14:paraId="613BEE33"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532E0DEB" w14:textId="77777777" w:rsidR="00910747" w:rsidRDefault="00910747">
      <w:pPr>
        <w:pStyle w:val="ConsPlusNonformat"/>
        <w:jc w:val="both"/>
      </w:pPr>
      <w:r>
        <w:t>Государственной программе.</w:t>
      </w:r>
    </w:p>
    <w:p w14:paraId="28D8BFB9" w14:textId="77777777" w:rsidR="00910747" w:rsidRDefault="00910747">
      <w:pPr>
        <w:pStyle w:val="ConsPlusNonformat"/>
        <w:jc w:val="both"/>
      </w:pPr>
      <w:r>
        <w:t xml:space="preserve">(в ред. постановления Правительства Амурской области от 01.03.2021 </w:t>
      </w:r>
      <w:hyperlink r:id="rId424" w:history="1">
        <w:r>
          <w:rPr>
            <w:color w:val="0000FF"/>
          </w:rPr>
          <w:t>N 105</w:t>
        </w:r>
      </w:hyperlink>
      <w:r>
        <w:t>)</w:t>
      </w:r>
    </w:p>
    <w:p w14:paraId="1E3FDD66" w14:textId="77777777" w:rsidR="00910747" w:rsidRDefault="00910747">
      <w:pPr>
        <w:pStyle w:val="ConsPlusNormal"/>
        <w:jc w:val="both"/>
      </w:pPr>
    </w:p>
    <w:p w14:paraId="131D4695" w14:textId="77777777" w:rsidR="00910747" w:rsidRDefault="00910747">
      <w:pPr>
        <w:pStyle w:val="ConsPlusNormal"/>
        <w:jc w:val="right"/>
        <w:outlineLvl w:val="3"/>
      </w:pPr>
      <w:r>
        <w:t>Таблица 1</w:t>
      </w:r>
    </w:p>
    <w:p w14:paraId="65298244" w14:textId="77777777" w:rsidR="00910747" w:rsidRDefault="00910747">
      <w:pPr>
        <w:pStyle w:val="ConsPlusNormal"/>
        <w:jc w:val="both"/>
      </w:pPr>
    </w:p>
    <w:p w14:paraId="04775721" w14:textId="77777777" w:rsidR="00910747" w:rsidRDefault="00910747">
      <w:pPr>
        <w:pStyle w:val="ConsPlusTitle"/>
        <w:jc w:val="center"/>
      </w:pPr>
      <w:r>
        <w:t>Коэффициенты значимости мероприятий</w:t>
      </w:r>
    </w:p>
    <w:p w14:paraId="71563A18" w14:textId="77777777" w:rsidR="00910747" w:rsidRDefault="00910747">
      <w:pPr>
        <w:pStyle w:val="ConsPlusNormal"/>
        <w:jc w:val="both"/>
      </w:pPr>
    </w:p>
    <w:p w14:paraId="13FF91E6" w14:textId="77777777" w:rsidR="00910747" w:rsidRDefault="00910747">
      <w:pPr>
        <w:pStyle w:val="ConsPlusNormal"/>
        <w:ind w:firstLine="540"/>
        <w:jc w:val="both"/>
      </w:pPr>
      <w:r>
        <w:t xml:space="preserve">Утратила силу. - Постановление Правительства Амурской области от 01.03.2021 </w:t>
      </w:r>
      <w:hyperlink r:id="rId425" w:history="1">
        <w:r>
          <w:rPr>
            <w:color w:val="0000FF"/>
          </w:rPr>
          <w:t>N 105</w:t>
        </w:r>
      </w:hyperlink>
      <w:r>
        <w:t>.</w:t>
      </w:r>
    </w:p>
    <w:p w14:paraId="4E8CDCAD" w14:textId="77777777" w:rsidR="00910747" w:rsidRDefault="00910747">
      <w:pPr>
        <w:pStyle w:val="ConsPlusNormal"/>
        <w:jc w:val="both"/>
      </w:pPr>
    </w:p>
    <w:p w14:paraId="0CFAB490" w14:textId="77777777" w:rsidR="00910747" w:rsidRDefault="00910747">
      <w:pPr>
        <w:pStyle w:val="ConsPlusTitle"/>
        <w:jc w:val="center"/>
        <w:outlineLvl w:val="1"/>
      </w:pPr>
      <w:bookmarkStart w:id="15" w:name="P1951"/>
      <w:bookmarkEnd w:id="15"/>
      <w:r>
        <w:t>VII. Подпрограмма "Обеспечение жилыми помещениями</w:t>
      </w:r>
    </w:p>
    <w:p w14:paraId="08EDB861" w14:textId="77777777" w:rsidR="00910747" w:rsidRDefault="00910747">
      <w:pPr>
        <w:pStyle w:val="ConsPlusTitle"/>
        <w:jc w:val="center"/>
      </w:pPr>
      <w:r>
        <w:t>детей-сирот и детей, оставшихся без попечения</w:t>
      </w:r>
    </w:p>
    <w:p w14:paraId="22C72054" w14:textId="77777777" w:rsidR="00910747" w:rsidRDefault="00910747">
      <w:pPr>
        <w:pStyle w:val="ConsPlusTitle"/>
        <w:jc w:val="center"/>
      </w:pPr>
      <w:r>
        <w:t>родителей, а также лиц из числа детей-сирот</w:t>
      </w:r>
    </w:p>
    <w:p w14:paraId="4C300E1B" w14:textId="77777777" w:rsidR="00910747" w:rsidRDefault="00910747">
      <w:pPr>
        <w:pStyle w:val="ConsPlusTitle"/>
        <w:jc w:val="center"/>
      </w:pPr>
      <w:r>
        <w:t>и детей, оставшихся без попечения родителей"</w:t>
      </w:r>
    </w:p>
    <w:p w14:paraId="6A9A089C" w14:textId="77777777" w:rsidR="00910747" w:rsidRDefault="00910747">
      <w:pPr>
        <w:pStyle w:val="ConsPlusNormal"/>
        <w:jc w:val="both"/>
      </w:pPr>
    </w:p>
    <w:p w14:paraId="32492A9B" w14:textId="77777777" w:rsidR="00910747" w:rsidRDefault="00910747">
      <w:pPr>
        <w:pStyle w:val="ConsPlusTitle"/>
        <w:jc w:val="center"/>
        <w:outlineLvl w:val="2"/>
      </w:pPr>
      <w:r>
        <w:t>1. Паспорт подпрограммы</w:t>
      </w:r>
    </w:p>
    <w:p w14:paraId="3BF43F4C"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910747" w14:paraId="63975640" w14:textId="77777777">
        <w:tc>
          <w:tcPr>
            <w:tcW w:w="567" w:type="dxa"/>
          </w:tcPr>
          <w:p w14:paraId="242D08EC" w14:textId="77777777" w:rsidR="00910747" w:rsidRDefault="00910747">
            <w:pPr>
              <w:pStyle w:val="ConsPlusNormal"/>
            </w:pPr>
            <w:r>
              <w:t>1.</w:t>
            </w:r>
          </w:p>
        </w:tc>
        <w:tc>
          <w:tcPr>
            <w:tcW w:w="3402" w:type="dxa"/>
          </w:tcPr>
          <w:p w14:paraId="6EBC160E" w14:textId="77777777" w:rsidR="00910747" w:rsidRDefault="00910747">
            <w:pPr>
              <w:pStyle w:val="ConsPlusNormal"/>
            </w:pPr>
            <w:r>
              <w:t>Наименование подпрограммы</w:t>
            </w:r>
          </w:p>
        </w:tc>
        <w:tc>
          <w:tcPr>
            <w:tcW w:w="5102" w:type="dxa"/>
          </w:tcPr>
          <w:p w14:paraId="40A70C80" w14:textId="77777777" w:rsidR="00910747" w:rsidRDefault="00910747">
            <w:pPr>
              <w:pStyle w:val="ConsPlusNormal"/>
            </w:pPr>
            <w: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r>
      <w:tr w:rsidR="00910747" w14:paraId="588E115A" w14:textId="77777777">
        <w:tc>
          <w:tcPr>
            <w:tcW w:w="567" w:type="dxa"/>
          </w:tcPr>
          <w:p w14:paraId="3FD4C797" w14:textId="77777777" w:rsidR="00910747" w:rsidRDefault="00910747">
            <w:pPr>
              <w:pStyle w:val="ConsPlusNormal"/>
            </w:pPr>
            <w:r>
              <w:t>2.</w:t>
            </w:r>
          </w:p>
        </w:tc>
        <w:tc>
          <w:tcPr>
            <w:tcW w:w="3402" w:type="dxa"/>
          </w:tcPr>
          <w:p w14:paraId="60F9CCBC" w14:textId="77777777" w:rsidR="00910747" w:rsidRDefault="00910747">
            <w:pPr>
              <w:pStyle w:val="ConsPlusNormal"/>
            </w:pPr>
            <w:r>
              <w:t>Координатор подпрограммы</w:t>
            </w:r>
          </w:p>
        </w:tc>
        <w:tc>
          <w:tcPr>
            <w:tcW w:w="5102" w:type="dxa"/>
          </w:tcPr>
          <w:p w14:paraId="6A30432D" w14:textId="77777777" w:rsidR="00910747" w:rsidRDefault="00910747">
            <w:pPr>
              <w:pStyle w:val="ConsPlusNormal"/>
            </w:pPr>
            <w:r>
              <w:t>Министерство социальной защиты населения Амурской области</w:t>
            </w:r>
          </w:p>
        </w:tc>
      </w:tr>
      <w:tr w:rsidR="00910747" w14:paraId="53F08525" w14:textId="77777777">
        <w:tblPrEx>
          <w:tblBorders>
            <w:insideH w:val="nil"/>
          </w:tblBorders>
        </w:tblPrEx>
        <w:tc>
          <w:tcPr>
            <w:tcW w:w="567" w:type="dxa"/>
            <w:tcBorders>
              <w:bottom w:val="nil"/>
            </w:tcBorders>
          </w:tcPr>
          <w:p w14:paraId="5D3C9B23" w14:textId="77777777" w:rsidR="00910747" w:rsidRDefault="00910747">
            <w:pPr>
              <w:pStyle w:val="ConsPlusNormal"/>
            </w:pPr>
            <w:r>
              <w:t>3.</w:t>
            </w:r>
          </w:p>
        </w:tc>
        <w:tc>
          <w:tcPr>
            <w:tcW w:w="3402" w:type="dxa"/>
            <w:tcBorders>
              <w:bottom w:val="nil"/>
            </w:tcBorders>
          </w:tcPr>
          <w:p w14:paraId="791867B3" w14:textId="77777777" w:rsidR="00910747" w:rsidRDefault="00910747">
            <w:pPr>
              <w:pStyle w:val="ConsPlusNormal"/>
            </w:pPr>
            <w:r>
              <w:t>Участник подпрограммы</w:t>
            </w:r>
          </w:p>
        </w:tc>
        <w:tc>
          <w:tcPr>
            <w:tcW w:w="5102" w:type="dxa"/>
            <w:tcBorders>
              <w:bottom w:val="nil"/>
            </w:tcBorders>
          </w:tcPr>
          <w:p w14:paraId="384F4400" w14:textId="77777777" w:rsidR="00910747" w:rsidRDefault="00910747">
            <w:pPr>
              <w:pStyle w:val="ConsPlusNormal"/>
            </w:pPr>
            <w:r>
              <w:t>Министерство социальной защиты населения Амурской области</w:t>
            </w:r>
          </w:p>
        </w:tc>
      </w:tr>
      <w:tr w:rsidR="00910747" w14:paraId="64ECAA5D" w14:textId="77777777">
        <w:tblPrEx>
          <w:tblBorders>
            <w:insideH w:val="nil"/>
          </w:tblBorders>
        </w:tblPrEx>
        <w:tc>
          <w:tcPr>
            <w:tcW w:w="9071" w:type="dxa"/>
            <w:gridSpan w:val="3"/>
            <w:tcBorders>
              <w:top w:val="nil"/>
            </w:tcBorders>
          </w:tcPr>
          <w:p w14:paraId="4D30D1C7" w14:textId="77777777" w:rsidR="00910747" w:rsidRDefault="00910747">
            <w:pPr>
              <w:pStyle w:val="ConsPlusNormal"/>
              <w:jc w:val="both"/>
            </w:pPr>
            <w:r>
              <w:t xml:space="preserve">(п. 3 в ред. постановления Правительства Амурской области от 01.03.2021 </w:t>
            </w:r>
            <w:hyperlink r:id="rId426" w:history="1">
              <w:r>
                <w:rPr>
                  <w:color w:val="0000FF"/>
                </w:rPr>
                <w:t>N 105</w:t>
              </w:r>
            </w:hyperlink>
            <w:r>
              <w:t>)</w:t>
            </w:r>
          </w:p>
        </w:tc>
      </w:tr>
      <w:tr w:rsidR="00910747" w14:paraId="10DB8054" w14:textId="77777777">
        <w:tc>
          <w:tcPr>
            <w:tcW w:w="567" w:type="dxa"/>
          </w:tcPr>
          <w:p w14:paraId="6650A147" w14:textId="77777777" w:rsidR="00910747" w:rsidRDefault="00910747">
            <w:pPr>
              <w:pStyle w:val="ConsPlusNormal"/>
            </w:pPr>
            <w:r>
              <w:t>4.</w:t>
            </w:r>
          </w:p>
        </w:tc>
        <w:tc>
          <w:tcPr>
            <w:tcW w:w="3402" w:type="dxa"/>
          </w:tcPr>
          <w:p w14:paraId="3E48056C" w14:textId="77777777" w:rsidR="00910747" w:rsidRDefault="00910747">
            <w:pPr>
              <w:pStyle w:val="ConsPlusNormal"/>
            </w:pPr>
            <w:r>
              <w:t>Цель подпрограммы</w:t>
            </w:r>
          </w:p>
        </w:tc>
        <w:tc>
          <w:tcPr>
            <w:tcW w:w="5102" w:type="dxa"/>
          </w:tcPr>
          <w:p w14:paraId="6C04D7E6" w14:textId="77777777" w:rsidR="00910747" w:rsidRDefault="00910747">
            <w:pPr>
              <w:pStyle w:val="ConsPlusNormal"/>
            </w:pPr>
            <w:r>
              <w:t>Реализация государственных полномочий по обеспечению жильем детей-сирот, детей, оставшихся без попечения родителей, лиц из числа детей-сирот и детей, оставшихся без попечения родителей</w:t>
            </w:r>
          </w:p>
        </w:tc>
      </w:tr>
      <w:tr w:rsidR="00910747" w14:paraId="49A08896" w14:textId="77777777">
        <w:tc>
          <w:tcPr>
            <w:tcW w:w="567" w:type="dxa"/>
          </w:tcPr>
          <w:p w14:paraId="4FD6CE09" w14:textId="77777777" w:rsidR="00910747" w:rsidRDefault="00910747">
            <w:pPr>
              <w:pStyle w:val="ConsPlusNormal"/>
            </w:pPr>
            <w:r>
              <w:t>5.</w:t>
            </w:r>
          </w:p>
        </w:tc>
        <w:tc>
          <w:tcPr>
            <w:tcW w:w="3402" w:type="dxa"/>
          </w:tcPr>
          <w:p w14:paraId="7EAB1FF5" w14:textId="77777777" w:rsidR="00910747" w:rsidRDefault="00910747">
            <w:pPr>
              <w:pStyle w:val="ConsPlusNormal"/>
            </w:pPr>
            <w:r>
              <w:t>Задача подпрограммы</w:t>
            </w:r>
          </w:p>
        </w:tc>
        <w:tc>
          <w:tcPr>
            <w:tcW w:w="5102" w:type="dxa"/>
          </w:tcPr>
          <w:p w14:paraId="05F60167" w14:textId="77777777" w:rsidR="00910747" w:rsidRDefault="00910747">
            <w:pPr>
              <w:pStyle w:val="ConsPlusNormal"/>
            </w:pPr>
            <w:r>
              <w:t>Обеспечение детей-сирот, детей, оставшихся без попечения родителей, лиц из числа детей-сирот и детей, оставшихся без попечения родителей, жильем из специализированного жилищного фонда</w:t>
            </w:r>
          </w:p>
        </w:tc>
      </w:tr>
      <w:tr w:rsidR="00910747" w14:paraId="37D37276" w14:textId="77777777">
        <w:tblPrEx>
          <w:tblBorders>
            <w:insideH w:val="nil"/>
          </w:tblBorders>
        </w:tblPrEx>
        <w:tc>
          <w:tcPr>
            <w:tcW w:w="567" w:type="dxa"/>
            <w:tcBorders>
              <w:bottom w:val="nil"/>
            </w:tcBorders>
          </w:tcPr>
          <w:p w14:paraId="2EA4B6DD" w14:textId="77777777" w:rsidR="00910747" w:rsidRDefault="00910747">
            <w:pPr>
              <w:pStyle w:val="ConsPlusNormal"/>
            </w:pPr>
            <w:r>
              <w:t>6.</w:t>
            </w:r>
          </w:p>
        </w:tc>
        <w:tc>
          <w:tcPr>
            <w:tcW w:w="3402" w:type="dxa"/>
            <w:tcBorders>
              <w:bottom w:val="nil"/>
            </w:tcBorders>
          </w:tcPr>
          <w:p w14:paraId="000803FF" w14:textId="77777777" w:rsidR="00910747" w:rsidRDefault="00910747">
            <w:pPr>
              <w:pStyle w:val="ConsPlusNormal"/>
            </w:pPr>
            <w:r>
              <w:t>Этапы (при наличии) и сроки реализации подпрограммы</w:t>
            </w:r>
          </w:p>
        </w:tc>
        <w:tc>
          <w:tcPr>
            <w:tcW w:w="5102" w:type="dxa"/>
            <w:tcBorders>
              <w:bottom w:val="nil"/>
            </w:tcBorders>
          </w:tcPr>
          <w:p w14:paraId="4E8DFA98" w14:textId="77777777" w:rsidR="00910747" w:rsidRDefault="00910747">
            <w:pPr>
              <w:pStyle w:val="ConsPlusNormal"/>
            </w:pPr>
            <w:r>
              <w:t>Сроки реализации - 2014 - 2025 годы</w:t>
            </w:r>
          </w:p>
        </w:tc>
      </w:tr>
      <w:tr w:rsidR="00910747" w14:paraId="79D4CFFC" w14:textId="77777777">
        <w:tblPrEx>
          <w:tblBorders>
            <w:insideH w:val="nil"/>
          </w:tblBorders>
        </w:tblPrEx>
        <w:tc>
          <w:tcPr>
            <w:tcW w:w="9071" w:type="dxa"/>
            <w:gridSpan w:val="3"/>
            <w:tcBorders>
              <w:top w:val="nil"/>
            </w:tcBorders>
          </w:tcPr>
          <w:p w14:paraId="45DAE6CB" w14:textId="77777777" w:rsidR="00910747" w:rsidRDefault="00910747">
            <w:pPr>
              <w:pStyle w:val="ConsPlusNormal"/>
              <w:jc w:val="both"/>
            </w:pPr>
            <w:r>
              <w:t xml:space="preserve">(п. 6 в ред. постановления Правительства Амурской области от 01.03.2021 </w:t>
            </w:r>
            <w:hyperlink r:id="rId427" w:history="1">
              <w:r>
                <w:rPr>
                  <w:color w:val="0000FF"/>
                </w:rPr>
                <w:t>N 105</w:t>
              </w:r>
            </w:hyperlink>
            <w:r>
              <w:t>)</w:t>
            </w:r>
          </w:p>
        </w:tc>
      </w:tr>
      <w:tr w:rsidR="00910747" w14:paraId="09635F37" w14:textId="77777777">
        <w:tblPrEx>
          <w:tblBorders>
            <w:insideH w:val="nil"/>
          </w:tblBorders>
        </w:tblPrEx>
        <w:tc>
          <w:tcPr>
            <w:tcW w:w="567" w:type="dxa"/>
            <w:tcBorders>
              <w:bottom w:val="nil"/>
            </w:tcBorders>
          </w:tcPr>
          <w:p w14:paraId="743BF95E" w14:textId="77777777" w:rsidR="00910747" w:rsidRDefault="00910747">
            <w:pPr>
              <w:pStyle w:val="ConsPlusNormal"/>
            </w:pPr>
            <w:r>
              <w:t>7.</w:t>
            </w:r>
          </w:p>
        </w:tc>
        <w:tc>
          <w:tcPr>
            <w:tcW w:w="3402" w:type="dxa"/>
            <w:tcBorders>
              <w:bottom w:val="nil"/>
            </w:tcBorders>
          </w:tcPr>
          <w:p w14:paraId="3BDA910C" w14:textId="77777777" w:rsidR="00910747" w:rsidRDefault="00910747">
            <w:pPr>
              <w:pStyle w:val="ConsPlusNormal"/>
            </w:pPr>
            <w:r>
              <w:t>Объемы бюджетных ассигнований государственной программы (с разбивкой по годам)</w:t>
            </w:r>
          </w:p>
        </w:tc>
        <w:tc>
          <w:tcPr>
            <w:tcW w:w="5102" w:type="dxa"/>
            <w:tcBorders>
              <w:bottom w:val="nil"/>
            </w:tcBorders>
          </w:tcPr>
          <w:p w14:paraId="4AFB439D" w14:textId="77777777" w:rsidR="00910747" w:rsidRDefault="00910747">
            <w:pPr>
              <w:pStyle w:val="ConsPlusNormal"/>
            </w:pPr>
            <w:r>
              <w:t>Объем бюджетных ассигнований на реализацию подпрограммы в 2014 - 2025 годах составляет 5920107,134 тыс. рублей, в том числе по годам:</w:t>
            </w:r>
          </w:p>
          <w:p w14:paraId="245DB81A" w14:textId="77777777" w:rsidR="00910747" w:rsidRDefault="00910747">
            <w:pPr>
              <w:pStyle w:val="ConsPlusNormal"/>
            </w:pPr>
            <w:r>
              <w:t>2014 год - 230305,740 тыс. рублей;</w:t>
            </w:r>
          </w:p>
          <w:p w14:paraId="3A6C7DA9" w14:textId="77777777" w:rsidR="00910747" w:rsidRDefault="00910747">
            <w:pPr>
              <w:pStyle w:val="ConsPlusNormal"/>
            </w:pPr>
            <w:r>
              <w:t>2015 год - 234971,838 тыс. рублей;</w:t>
            </w:r>
          </w:p>
          <w:p w14:paraId="6F1D896B" w14:textId="77777777" w:rsidR="00910747" w:rsidRDefault="00910747">
            <w:pPr>
              <w:pStyle w:val="ConsPlusNormal"/>
            </w:pPr>
            <w:r>
              <w:t>2016 год - 248428,438 тыс. рублей;</w:t>
            </w:r>
          </w:p>
          <w:p w14:paraId="5B2DC395" w14:textId="77777777" w:rsidR="00910747" w:rsidRDefault="00910747">
            <w:pPr>
              <w:pStyle w:val="ConsPlusNormal"/>
            </w:pPr>
            <w:r>
              <w:lastRenderedPageBreak/>
              <w:t>2017 год - 169478,138 тыс. рублей;</w:t>
            </w:r>
          </w:p>
          <w:p w14:paraId="05B512C2" w14:textId="77777777" w:rsidR="00910747" w:rsidRDefault="00910747">
            <w:pPr>
              <w:pStyle w:val="ConsPlusNormal"/>
            </w:pPr>
            <w:r>
              <w:t>2018 год - 114455,059 тыс. рублей;</w:t>
            </w:r>
          </w:p>
          <w:p w14:paraId="0E9D57F9" w14:textId="77777777" w:rsidR="00910747" w:rsidRDefault="00910747">
            <w:pPr>
              <w:pStyle w:val="ConsPlusNormal"/>
            </w:pPr>
            <w:r>
              <w:t>2019 год - 213377,274 тыс. рублей;</w:t>
            </w:r>
          </w:p>
          <w:p w14:paraId="4544A779" w14:textId="77777777" w:rsidR="00910747" w:rsidRDefault="00910747">
            <w:pPr>
              <w:pStyle w:val="ConsPlusNormal"/>
            </w:pPr>
            <w:r>
              <w:t>2020 год - 395157,574 тыс. рублей;</w:t>
            </w:r>
          </w:p>
          <w:p w14:paraId="75D9B9C0" w14:textId="77777777" w:rsidR="00910747" w:rsidRDefault="00910747">
            <w:pPr>
              <w:pStyle w:val="ConsPlusNormal"/>
            </w:pPr>
            <w:r>
              <w:t>2021 год - 780843,491 тыс. рублей;</w:t>
            </w:r>
          </w:p>
          <w:p w14:paraId="3CB7F110" w14:textId="77777777" w:rsidR="00910747" w:rsidRDefault="00910747">
            <w:pPr>
              <w:pStyle w:val="ConsPlusNormal"/>
            </w:pPr>
            <w:r>
              <w:t>2022 год - 920575,800 тыс. рублей;</w:t>
            </w:r>
          </w:p>
          <w:p w14:paraId="77A7C575" w14:textId="77777777" w:rsidR="00910747" w:rsidRDefault="00910747">
            <w:pPr>
              <w:pStyle w:val="ConsPlusNormal"/>
            </w:pPr>
            <w:r>
              <w:t>2023 год - 887494,241 тыс. рублей;</w:t>
            </w:r>
          </w:p>
          <w:p w14:paraId="7A4F00C0" w14:textId="77777777" w:rsidR="00910747" w:rsidRDefault="00910747">
            <w:pPr>
              <w:pStyle w:val="ConsPlusNormal"/>
            </w:pPr>
            <w:r>
              <w:t>2024 год - 862721,565 тыс. рублей;</w:t>
            </w:r>
          </w:p>
          <w:p w14:paraId="43DCD1A4" w14:textId="77777777" w:rsidR="00910747" w:rsidRDefault="00910747">
            <w:pPr>
              <w:pStyle w:val="ConsPlusNormal"/>
            </w:pPr>
            <w:r>
              <w:t>2025 год - 862297,976 тыс. рублей</w:t>
            </w:r>
          </w:p>
        </w:tc>
      </w:tr>
      <w:tr w:rsidR="00910747" w14:paraId="2D0702E4" w14:textId="77777777">
        <w:tblPrEx>
          <w:tblBorders>
            <w:insideH w:val="nil"/>
          </w:tblBorders>
        </w:tblPrEx>
        <w:tc>
          <w:tcPr>
            <w:tcW w:w="9071" w:type="dxa"/>
            <w:gridSpan w:val="3"/>
            <w:tcBorders>
              <w:top w:val="nil"/>
            </w:tcBorders>
          </w:tcPr>
          <w:p w14:paraId="44488444" w14:textId="77777777" w:rsidR="00910747" w:rsidRDefault="00910747">
            <w:pPr>
              <w:pStyle w:val="ConsPlusNormal"/>
              <w:jc w:val="both"/>
            </w:pPr>
            <w:r>
              <w:lastRenderedPageBreak/>
              <w:t xml:space="preserve">(п. 7 в ред. постановления Правительства Амурской области от 29.04.2022 </w:t>
            </w:r>
            <w:hyperlink r:id="rId428" w:history="1">
              <w:r>
                <w:rPr>
                  <w:color w:val="0000FF"/>
                </w:rPr>
                <w:t>N 447</w:t>
              </w:r>
            </w:hyperlink>
            <w:r>
              <w:t>)</w:t>
            </w:r>
          </w:p>
        </w:tc>
      </w:tr>
      <w:tr w:rsidR="00910747" w14:paraId="7B990FF0" w14:textId="77777777">
        <w:tblPrEx>
          <w:tblBorders>
            <w:insideH w:val="nil"/>
          </w:tblBorders>
        </w:tblPrEx>
        <w:tc>
          <w:tcPr>
            <w:tcW w:w="567" w:type="dxa"/>
            <w:tcBorders>
              <w:bottom w:val="nil"/>
            </w:tcBorders>
          </w:tcPr>
          <w:p w14:paraId="0106A4AC" w14:textId="77777777" w:rsidR="00910747" w:rsidRDefault="00910747">
            <w:pPr>
              <w:pStyle w:val="ConsPlusNormal"/>
            </w:pPr>
            <w:r>
              <w:t>8.</w:t>
            </w:r>
          </w:p>
        </w:tc>
        <w:tc>
          <w:tcPr>
            <w:tcW w:w="3402" w:type="dxa"/>
            <w:tcBorders>
              <w:bottom w:val="nil"/>
            </w:tcBorders>
          </w:tcPr>
          <w:p w14:paraId="76E804AA" w14:textId="77777777" w:rsidR="00910747" w:rsidRDefault="00910747">
            <w:pPr>
              <w:pStyle w:val="ConsPlusNormal"/>
            </w:pPr>
            <w:r>
              <w:t>Ожидаемые конечные результаты реализации подпрограммы</w:t>
            </w:r>
          </w:p>
        </w:tc>
        <w:tc>
          <w:tcPr>
            <w:tcW w:w="5102" w:type="dxa"/>
            <w:tcBorders>
              <w:bottom w:val="nil"/>
            </w:tcBorders>
          </w:tcPr>
          <w:p w14:paraId="3E07F814" w14:textId="77777777" w:rsidR="00910747" w:rsidRDefault="00910747">
            <w:pPr>
              <w:pStyle w:val="ConsPlusNormal"/>
            </w:pPr>
            <w:r>
              <w:t>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период реализации программы, в общей численности детей, оставшихся без попечения родителей, и лиц из их числа, состоящих на учете на получение жилого помещения (на начало реализации программы), включая лиц в возрасте от 23 лет и старше, на начало 2026 года составит 64,0%;</w:t>
            </w:r>
          </w:p>
          <w:p w14:paraId="52C4E21E" w14:textId="77777777" w:rsidR="00910747" w:rsidRDefault="00910747">
            <w:pPr>
              <w:pStyle w:val="ConsPlusNormal"/>
            </w:pPr>
            <w:r>
              <w:t>2414 человек из числа детей-сирот и детей, оставшихся без попечения родителей, лиц из числа детей-сирот и детей, оставшихся без попечения родителей, будут к 2026 году обеспечены благоустроенными жилыми помещениями специализированного жилищного фонда по договорам найма специализированных жилых помещений;</w:t>
            </w:r>
          </w:p>
          <w:p w14:paraId="66238458" w14:textId="77777777" w:rsidR="00910747" w:rsidRDefault="00910747">
            <w:pPr>
              <w:pStyle w:val="ConsPlusNormal"/>
            </w:pPr>
            <w:r>
              <w:t>890 человек из числа детей-сирот и детей, оставшихся без попечения родителей, лиц из числа детей-сирот и детей, оставшихся без попечения родителей, улучшат свои жилищные условия посредством жилищного сертификата</w:t>
            </w:r>
          </w:p>
        </w:tc>
      </w:tr>
      <w:tr w:rsidR="00910747" w14:paraId="7B56C0F0" w14:textId="77777777">
        <w:tblPrEx>
          <w:tblBorders>
            <w:insideH w:val="nil"/>
          </w:tblBorders>
        </w:tblPrEx>
        <w:tc>
          <w:tcPr>
            <w:tcW w:w="9071" w:type="dxa"/>
            <w:gridSpan w:val="3"/>
            <w:tcBorders>
              <w:top w:val="nil"/>
            </w:tcBorders>
          </w:tcPr>
          <w:p w14:paraId="3A056093" w14:textId="77777777" w:rsidR="00910747" w:rsidRDefault="00910747">
            <w:pPr>
              <w:pStyle w:val="ConsPlusNormal"/>
              <w:jc w:val="both"/>
            </w:pPr>
            <w:r>
              <w:t xml:space="preserve">(п. 8 в ред. постановления Правительства Амурской области от 29.04.2022 </w:t>
            </w:r>
            <w:hyperlink r:id="rId429" w:history="1">
              <w:r>
                <w:rPr>
                  <w:color w:val="0000FF"/>
                </w:rPr>
                <w:t>N 447</w:t>
              </w:r>
            </w:hyperlink>
            <w:r>
              <w:t>)</w:t>
            </w:r>
          </w:p>
        </w:tc>
      </w:tr>
    </w:tbl>
    <w:p w14:paraId="4A34B9B6" w14:textId="77777777" w:rsidR="00910747" w:rsidRDefault="00910747">
      <w:pPr>
        <w:pStyle w:val="ConsPlusNormal"/>
        <w:jc w:val="both"/>
      </w:pPr>
    </w:p>
    <w:p w14:paraId="63C56524" w14:textId="77777777" w:rsidR="00910747" w:rsidRDefault="00910747">
      <w:pPr>
        <w:pStyle w:val="ConsPlusTitle"/>
        <w:jc w:val="center"/>
        <w:outlineLvl w:val="2"/>
      </w:pPr>
      <w:r>
        <w:t>2. Характеристика сферы реализации подпрограммы</w:t>
      </w:r>
    </w:p>
    <w:p w14:paraId="26C5F0BE" w14:textId="77777777" w:rsidR="00910747" w:rsidRDefault="00910747">
      <w:pPr>
        <w:pStyle w:val="ConsPlusNormal"/>
        <w:jc w:val="both"/>
      </w:pPr>
    </w:p>
    <w:p w14:paraId="12B17AA0" w14:textId="77777777" w:rsidR="00910747" w:rsidRDefault="00910747">
      <w:pPr>
        <w:pStyle w:val="ConsPlusNormal"/>
        <w:ind w:firstLine="540"/>
        <w:jc w:val="both"/>
      </w:pPr>
      <w:r>
        <w:t>На территории Амурской области проживает 186743 ребенка от 0 до 18 лет, из них: 6959 человек - из числа детей-сирот и детей, оставшихся без попечения родителей, что составляет 3,8% от общего количества детского населения.</w:t>
      </w:r>
    </w:p>
    <w:p w14:paraId="3DB9F82F" w14:textId="77777777" w:rsidR="00910747" w:rsidRDefault="00910747">
      <w:pPr>
        <w:pStyle w:val="ConsPlusNormal"/>
        <w:spacing w:before="220"/>
        <w:ind w:firstLine="540"/>
        <w:jc w:val="both"/>
      </w:pPr>
      <w:r>
        <w:t xml:space="preserve">Законодательством Российской Федерации и Амурской области регламентировано обеспечение ряда социальных гарантий, в том числе защита жилищных прав детей-сирот и детей, оставшихся без попечения родителей, детей, находящихся под опекой (попечительством), детей, переданных в приемную семью, детские дома семейного типа, а также лиц из числа детей-сирот и детей, оставшихся без попечения родителей, не имеющих закрепленного жилого помещения, после окончания их пребывания в образовательном учреждении, иных учреждениях, в том числе в учреждениях социального обслуживания, а также в учреждениях всех видов профессионального образования, при прекращении опеки (попечительства), а также по окончании службы в рядах Вооруженных Сил Российской Федерации либо после возвращения из учреждений, исполняющих </w:t>
      </w:r>
      <w:r>
        <w:lastRenderedPageBreak/>
        <w:t>наказание в виде лишения свободы, принятых на учет в качестве нуждающихся в жилых помещениях, предоставляемых по договорам социального найма, и не реализовавших право на внеочередное получение жилого помещения (далее - дети-сироты, дети, оставшиеся без попечения родителей, а также лица из числа детей-сирот и детей, оставшихся без попечения родителей).</w:t>
      </w:r>
    </w:p>
    <w:p w14:paraId="2272F56C" w14:textId="77777777" w:rsidR="00910747" w:rsidRDefault="00910747">
      <w:pPr>
        <w:pStyle w:val="ConsPlusNormal"/>
        <w:spacing w:before="220"/>
        <w:ind w:firstLine="540"/>
        <w:jc w:val="both"/>
      </w:pPr>
      <w:r>
        <w:t>В министерстве социальной защиты населения Амурской области сформирован единый реестр граждан из числа детей-сирот и детей, оставшихся без попечения родителей, имеющих право на обеспечение жильем.</w:t>
      </w:r>
    </w:p>
    <w:p w14:paraId="2F3DFB9D" w14:textId="77777777" w:rsidR="00910747" w:rsidRDefault="00910747">
      <w:pPr>
        <w:pStyle w:val="ConsPlusNormal"/>
        <w:spacing w:before="220"/>
        <w:ind w:firstLine="540"/>
        <w:jc w:val="both"/>
      </w:pPr>
      <w:r>
        <w:t>Деятельность по защите и реализации жилищных прав детей-сирот и детей, оставшихся без попечения родителей, а также лиц из числа детей-сирот и детей, оставшихся без попечения родителей, осуществляется органами местного самоуправления, наделенными государственными полномочиями по опеке и попечительству в отношении несовершеннолетних.</w:t>
      </w:r>
    </w:p>
    <w:p w14:paraId="77EA8588" w14:textId="77777777" w:rsidR="00910747" w:rsidRDefault="00910747">
      <w:pPr>
        <w:pStyle w:val="ConsPlusNormal"/>
        <w:spacing w:before="220"/>
        <w:ind w:firstLine="540"/>
        <w:jc w:val="both"/>
      </w:pPr>
      <w:r>
        <w:t>Органы опеки и попечительства при выявлении детей-сирот и детей, оставшихся без попечения родителей, устанавливают место их проживания, наличие в собственности жилого помещения или права проживания в жилом помещении.</w:t>
      </w:r>
    </w:p>
    <w:p w14:paraId="7B11A7E4" w14:textId="77777777" w:rsidR="00910747" w:rsidRDefault="00910747">
      <w:pPr>
        <w:pStyle w:val="ConsPlusNormal"/>
        <w:spacing w:before="220"/>
        <w:ind w:firstLine="540"/>
        <w:jc w:val="both"/>
      </w:pPr>
      <w:r>
        <w:t>В случае если ребенок или его родители имеют в собственности либо по договору социального найма жилое помещение, органы местного самоуправления принимают правовой акт, регламентирующий закрепление и сохранение за несовершеннолетним права собственности или права пользования жилым помещением.</w:t>
      </w:r>
    </w:p>
    <w:p w14:paraId="6F62CED6" w14:textId="77777777" w:rsidR="00910747" w:rsidRDefault="00910747">
      <w:pPr>
        <w:pStyle w:val="ConsPlusNormal"/>
        <w:spacing w:before="220"/>
        <w:ind w:firstLine="540"/>
        <w:jc w:val="both"/>
      </w:pPr>
      <w:r>
        <w:t>При отсутствии возможности закрепления за несовершеннолетним права собственности или права пользования жилым помещением принимается правовой акт органа местного самоуправления с целью постановки несовершеннолетнего на учет, определяющий право ребенка на получение жилого помещения в дальнейшем в соответствии с жилищным законодательством Российской Федерации и Амурской области.</w:t>
      </w:r>
    </w:p>
    <w:p w14:paraId="3CA5CF12" w14:textId="77777777" w:rsidR="00910747" w:rsidRDefault="00910747">
      <w:pPr>
        <w:pStyle w:val="ConsPlusNormal"/>
        <w:spacing w:before="220"/>
        <w:ind w:firstLine="540"/>
        <w:jc w:val="both"/>
      </w:pPr>
      <w:r>
        <w:t>Полномочия на проведение процедур по размещению государственного заказа на приобретение жилых помещений, действия по регистрации права собственности на жилое помещение и предоставление его по договору социального найма детям-сиротам и детям, оставшимся без попечения родителей, а также лицам из числа детей-сирот и детей, оставшихся без попечения родителей, переданы органам местного самоуправления.</w:t>
      </w:r>
    </w:p>
    <w:p w14:paraId="4005AB99" w14:textId="77777777" w:rsidR="00910747" w:rsidRDefault="00910747">
      <w:pPr>
        <w:pStyle w:val="ConsPlusNormal"/>
        <w:spacing w:before="220"/>
        <w:ind w:firstLine="540"/>
        <w:jc w:val="both"/>
      </w:pPr>
      <w:r>
        <w:t>Обеспечение права названной категории детей на получение жилого помещения по договору социального найма в области осуществлялось с 2007 по 2012 год. Несмотря на то, что за этот период в муниципальных районах и городских округах области жильем обеспечено около 1500 граждан из числа детей-сирот и детей, оставшихся без попечения родителей, проблема обеспечения жильем остается острой.</w:t>
      </w:r>
    </w:p>
    <w:p w14:paraId="3494E00E" w14:textId="77777777" w:rsidR="00910747" w:rsidRDefault="00910747">
      <w:pPr>
        <w:pStyle w:val="ConsPlusNormal"/>
        <w:spacing w:before="220"/>
        <w:ind w:firstLine="540"/>
        <w:jc w:val="both"/>
      </w:pPr>
      <w:r>
        <w:t>В настоящее время на территории Амурской области проживает 5162 человека, не имеющего закрепленного жилого помещения, нуждающегося во внеочередном получении жилья, из них возраста 18 лет достигли 2156 человек.</w:t>
      </w:r>
    </w:p>
    <w:p w14:paraId="4E6439E6" w14:textId="77777777" w:rsidR="00910747" w:rsidRDefault="00910747">
      <w:pPr>
        <w:pStyle w:val="ConsPlusNormal"/>
        <w:spacing w:before="220"/>
        <w:ind w:firstLine="540"/>
        <w:jc w:val="both"/>
      </w:pPr>
      <w:r>
        <w:t>Ежегодно в ряде муниципальных образований выделенные денежные средства осваиваются несвоевременно и не в полном объеме, что объясняется следующими причинами:</w:t>
      </w:r>
    </w:p>
    <w:p w14:paraId="760E0AF6" w14:textId="77777777" w:rsidR="00910747" w:rsidRDefault="00910747">
      <w:pPr>
        <w:pStyle w:val="ConsPlusNormal"/>
        <w:spacing w:before="220"/>
        <w:ind w:firstLine="540"/>
        <w:jc w:val="both"/>
      </w:pPr>
      <w:r>
        <w:t>отсутствие в муниципальных образованиях рынка однокомнатных квартир, соответствующих всем необходимым требованиям и нормам, предъявляемым к жилым помещениям в условиях проведения конкурсных процедур;</w:t>
      </w:r>
    </w:p>
    <w:p w14:paraId="13C77A7A" w14:textId="77777777" w:rsidR="00910747" w:rsidRDefault="00910747">
      <w:pPr>
        <w:pStyle w:val="ConsPlusNormal"/>
        <w:spacing w:before="220"/>
        <w:ind w:firstLine="540"/>
        <w:jc w:val="both"/>
      </w:pPr>
      <w:r>
        <w:t xml:space="preserve">отказ лиц из числа детей-сирот и детей, оставшихся без попечения родителей, получать жилье в муниципальном образовании (в котором приняты на учет в качестве нуждающихся в предоставлении жилого помещения) в связи с отсутствием перспективы трудоустройства и </w:t>
      </w:r>
      <w:r>
        <w:lastRenderedPageBreak/>
        <w:t>неблагополучной социально-экономической ситуацией в целом.</w:t>
      </w:r>
    </w:p>
    <w:p w14:paraId="66B25E94" w14:textId="77777777" w:rsidR="00910747" w:rsidRDefault="00910747">
      <w:pPr>
        <w:pStyle w:val="ConsPlusNormal"/>
        <w:jc w:val="both"/>
      </w:pPr>
    </w:p>
    <w:p w14:paraId="63E33FCF" w14:textId="77777777" w:rsidR="00910747" w:rsidRDefault="00910747">
      <w:pPr>
        <w:pStyle w:val="ConsPlusTitle"/>
        <w:jc w:val="center"/>
        <w:outlineLvl w:val="2"/>
      </w:pPr>
      <w:r>
        <w:t>3. Приоритеты государственной политики в сфере реализации</w:t>
      </w:r>
    </w:p>
    <w:p w14:paraId="2013E58E" w14:textId="77777777" w:rsidR="00910747" w:rsidRDefault="00910747">
      <w:pPr>
        <w:pStyle w:val="ConsPlusTitle"/>
        <w:jc w:val="center"/>
      </w:pPr>
      <w:r>
        <w:t>подпрограммы, цели, задачи и ожидаемые</w:t>
      </w:r>
    </w:p>
    <w:p w14:paraId="365A4E01" w14:textId="77777777" w:rsidR="00910747" w:rsidRDefault="00910747">
      <w:pPr>
        <w:pStyle w:val="ConsPlusTitle"/>
        <w:jc w:val="center"/>
      </w:pPr>
      <w:r>
        <w:t>конечные результаты</w:t>
      </w:r>
    </w:p>
    <w:p w14:paraId="416F58E6" w14:textId="77777777" w:rsidR="00910747" w:rsidRDefault="00910747">
      <w:pPr>
        <w:pStyle w:val="ConsPlusNormal"/>
        <w:jc w:val="center"/>
      </w:pPr>
      <w:r>
        <w:t>(в ред. постановления Правительства Амурской области</w:t>
      </w:r>
    </w:p>
    <w:p w14:paraId="67B255E8" w14:textId="77777777" w:rsidR="00910747" w:rsidRDefault="00910747">
      <w:pPr>
        <w:pStyle w:val="ConsPlusNormal"/>
        <w:jc w:val="center"/>
      </w:pPr>
      <w:r>
        <w:t xml:space="preserve">от 01.03.2021 </w:t>
      </w:r>
      <w:hyperlink r:id="rId430" w:history="1">
        <w:r>
          <w:rPr>
            <w:color w:val="0000FF"/>
          </w:rPr>
          <w:t>N 105</w:t>
        </w:r>
      </w:hyperlink>
      <w:r>
        <w:t>)</w:t>
      </w:r>
    </w:p>
    <w:p w14:paraId="3F9683C4" w14:textId="77777777" w:rsidR="00910747" w:rsidRDefault="00910747">
      <w:pPr>
        <w:pStyle w:val="ConsPlusNormal"/>
        <w:jc w:val="both"/>
      </w:pPr>
    </w:p>
    <w:p w14:paraId="0C49D1EB" w14:textId="77777777" w:rsidR="00910747" w:rsidRDefault="00910747">
      <w:pPr>
        <w:pStyle w:val="ConsPlusNormal"/>
        <w:ind w:firstLine="540"/>
        <w:jc w:val="both"/>
      </w:pPr>
      <w:r>
        <w:t xml:space="preserve">Приоритеты реализации государственной политики по защите детей-сирот и детей, оставшихся без попечения родителей, обозначены в </w:t>
      </w:r>
      <w:hyperlink r:id="rId431" w:history="1">
        <w:r>
          <w:rPr>
            <w:color w:val="0000FF"/>
          </w:rPr>
          <w:t>Указе</w:t>
        </w:r>
      </w:hyperlink>
      <w:r>
        <w:t xml:space="preserve"> Президента Российской Федерации от 28 декабря 2012 г. N 1688 "О некоторых мерах по реализации государственной политики в сфере защиты детей-сирот и детей, оставшихся без попечения родителей".</w:t>
      </w:r>
    </w:p>
    <w:p w14:paraId="0706E470" w14:textId="77777777" w:rsidR="00910747" w:rsidRDefault="00910747">
      <w:pPr>
        <w:pStyle w:val="ConsPlusNormal"/>
        <w:spacing w:before="220"/>
        <w:ind w:firstLine="540"/>
        <w:jc w:val="both"/>
      </w:pPr>
      <w:r>
        <w:t xml:space="preserve">Обеспечение жилыми помещениями детей-сирот, детей, оставшихся без попечения родителей, а также лиц из их числа является одним из важнейших приоритетов и регламентируется на территории области </w:t>
      </w:r>
      <w:hyperlink r:id="rId432" w:history="1">
        <w:r>
          <w:rPr>
            <w:color w:val="0000FF"/>
          </w:rPr>
          <w:t>Законом</w:t>
        </w:r>
      </w:hyperlink>
      <w:r>
        <w:t xml:space="preserve"> области от 11 апреля 2005 г. N 472-ОЗ "О дополнительных гарантиях по социальной поддержке детей-сирот и детей, оставшихся без попечения родителей", </w:t>
      </w:r>
      <w:hyperlink r:id="rId433" w:history="1">
        <w:r>
          <w:rPr>
            <w:color w:val="0000FF"/>
          </w:rPr>
          <w:t>постановлением</w:t>
        </w:r>
      </w:hyperlink>
      <w:r>
        <w:t xml:space="preserve"> Правительства Амурской области от 8 апреля 2013 г. N 144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14:paraId="2E765BC7" w14:textId="77777777" w:rsidR="00910747" w:rsidRDefault="00910747">
      <w:pPr>
        <w:pStyle w:val="ConsPlusNormal"/>
        <w:spacing w:before="220"/>
        <w:ind w:firstLine="540"/>
        <w:jc w:val="both"/>
      </w:pPr>
      <w:r>
        <w:t>Цель подпрограммы - реализация государственных полномочий по обеспечению жильем детей-сирот, детей, оставшихся без попечения родителей, лиц из числа детей-сирот и детей, оставшихся без попечения родителей.</w:t>
      </w:r>
    </w:p>
    <w:p w14:paraId="0DABB8E3" w14:textId="77777777" w:rsidR="00910747" w:rsidRDefault="00910747">
      <w:pPr>
        <w:pStyle w:val="ConsPlusNormal"/>
        <w:spacing w:before="220"/>
        <w:ind w:firstLine="540"/>
        <w:jc w:val="both"/>
      </w:pPr>
      <w:r>
        <w:t>Задача - обеспечение детей-сирот, детей, оставшихся без попечения родителей, лиц из числа детей-сирот и детей, оставшихся без попечения родителей, жильем из специализированного жилищного фонда.</w:t>
      </w:r>
    </w:p>
    <w:p w14:paraId="0FE09CE8" w14:textId="77777777" w:rsidR="00910747" w:rsidRDefault="00910747">
      <w:pPr>
        <w:pStyle w:val="ConsPlusNormal"/>
        <w:jc w:val="both"/>
      </w:pPr>
    </w:p>
    <w:p w14:paraId="36F02BDA" w14:textId="77777777" w:rsidR="00910747" w:rsidRDefault="00910747">
      <w:pPr>
        <w:pStyle w:val="ConsPlusTitle"/>
        <w:jc w:val="center"/>
        <w:outlineLvl w:val="2"/>
      </w:pPr>
      <w:r>
        <w:t>4. Описание системы основных мероприятий и мероприятий</w:t>
      </w:r>
    </w:p>
    <w:p w14:paraId="36CF0D2F" w14:textId="77777777" w:rsidR="00910747" w:rsidRDefault="00910747">
      <w:pPr>
        <w:pStyle w:val="ConsPlusNormal"/>
        <w:jc w:val="center"/>
      </w:pPr>
      <w:r>
        <w:t>(в ред. постановления Правительства Амурской области</w:t>
      </w:r>
    </w:p>
    <w:p w14:paraId="40398663" w14:textId="77777777" w:rsidR="00910747" w:rsidRDefault="00910747">
      <w:pPr>
        <w:pStyle w:val="ConsPlusNormal"/>
        <w:jc w:val="center"/>
      </w:pPr>
      <w:r>
        <w:t xml:space="preserve">от 16.09.2021 </w:t>
      </w:r>
      <w:hyperlink r:id="rId434" w:history="1">
        <w:r>
          <w:rPr>
            <w:color w:val="0000FF"/>
          </w:rPr>
          <w:t>N 705</w:t>
        </w:r>
      </w:hyperlink>
      <w:r>
        <w:t>)</w:t>
      </w:r>
    </w:p>
    <w:p w14:paraId="79E55449" w14:textId="77777777" w:rsidR="00910747" w:rsidRDefault="00910747">
      <w:pPr>
        <w:pStyle w:val="ConsPlusNormal"/>
        <w:jc w:val="both"/>
      </w:pPr>
    </w:p>
    <w:p w14:paraId="6DDF69EE" w14:textId="77777777" w:rsidR="00910747" w:rsidRDefault="00910747">
      <w:pPr>
        <w:pStyle w:val="ConsPlusNormal"/>
        <w:ind w:firstLine="540"/>
        <w:jc w:val="both"/>
      </w:pPr>
      <w:r>
        <w:t>Основное мероприятие "Государственная поддержка детей-сирот, детей, оставшихся без попечения родителей, лиц из числа указанной категории детей, а также граждан, желающих взять детей на воспитание в семью" включает следующие мероприятия:</w:t>
      </w:r>
    </w:p>
    <w:p w14:paraId="2EEFC194" w14:textId="77777777" w:rsidR="00910747" w:rsidRDefault="00910747">
      <w:pPr>
        <w:pStyle w:val="ConsPlusNormal"/>
        <w:spacing w:before="220"/>
        <w:ind w:firstLine="540"/>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3EE216D1" w14:textId="77777777" w:rsidR="00910747" w:rsidRDefault="00910747">
      <w:pPr>
        <w:pStyle w:val="ConsPlusNormal"/>
        <w:spacing w:before="220"/>
        <w:ind w:firstLine="540"/>
        <w:jc w:val="both"/>
      </w:pPr>
      <w:r>
        <w:t>В рамках данного мероприятия предусмотрено:</w:t>
      </w:r>
    </w:p>
    <w:p w14:paraId="029237C8" w14:textId="77777777" w:rsidR="00910747" w:rsidRDefault="00910747">
      <w:pPr>
        <w:pStyle w:val="ConsPlusNormal"/>
        <w:spacing w:before="220"/>
        <w:ind w:firstLine="540"/>
        <w:jc w:val="both"/>
      </w:pPr>
      <w:r>
        <w:t>формирование списка детей-сирот,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из специализированного жилищного фонда;</w:t>
      </w:r>
    </w:p>
    <w:p w14:paraId="3E729DB1" w14:textId="77777777" w:rsidR="00910747" w:rsidRDefault="00910747">
      <w:pPr>
        <w:pStyle w:val="ConsPlusNormal"/>
        <w:spacing w:before="220"/>
        <w:ind w:firstLine="540"/>
        <w:jc w:val="both"/>
      </w:pPr>
      <w:r>
        <w:t>приобретение жилых помещений для специализированного жилищного фонда для имеющих право на обеспечение жильем детей-сирот и детей, оставшихся без попечения родителей, лиц из числа детей-сирот и детей, оставшихся без попечения родителей;</w:t>
      </w:r>
    </w:p>
    <w:p w14:paraId="4E186552" w14:textId="77777777" w:rsidR="00910747" w:rsidRDefault="00910747">
      <w:pPr>
        <w:pStyle w:val="ConsPlusNormal"/>
        <w:spacing w:before="220"/>
        <w:ind w:firstLine="540"/>
        <w:jc w:val="both"/>
      </w:pPr>
      <w:r>
        <w:t>предоставление детям-сиротам, детям, оставшимся без попечения родителей, лицам из числа детей-сирот и детей, оставшихся без попечения родителей, жилых помещений из специализированного жилищного фонда области по договорам найма специализированных жилых помещений;</w:t>
      </w:r>
    </w:p>
    <w:p w14:paraId="18F3D95A" w14:textId="77777777" w:rsidR="00910747" w:rsidRDefault="00910747">
      <w:pPr>
        <w:pStyle w:val="ConsPlusNormal"/>
        <w:spacing w:before="220"/>
        <w:ind w:firstLine="540"/>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расходов на организацию осуществления полномочий);</w:t>
      </w:r>
    </w:p>
    <w:p w14:paraId="5DE60E03" w14:textId="77777777" w:rsidR="00910747" w:rsidRDefault="00910747">
      <w:pPr>
        <w:pStyle w:val="ConsPlusNormal"/>
        <w:spacing w:before="220"/>
        <w:ind w:firstLine="540"/>
        <w:jc w:val="both"/>
      </w:pPr>
      <w:r>
        <w:t>"Социальная выплата на приобретение жилых помещений лицам из числа детей-сирот и детей, оставшихся без попечения родителей";</w:t>
      </w:r>
    </w:p>
    <w:p w14:paraId="5DB46B65" w14:textId="77777777" w:rsidR="00910747" w:rsidRDefault="00910747">
      <w:pPr>
        <w:pStyle w:val="ConsPlusNormal"/>
        <w:spacing w:before="220"/>
        <w:ind w:firstLine="540"/>
        <w:jc w:val="both"/>
      </w:pPr>
      <w:r>
        <w:t>"Финансовое обеспечение государственных полномочий по текущему или капитальному ремонту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w:t>
      </w:r>
    </w:p>
    <w:p w14:paraId="6D88E784" w14:textId="77777777" w:rsidR="00910747" w:rsidRDefault="00910747">
      <w:pPr>
        <w:pStyle w:val="ConsPlusNormal"/>
        <w:spacing w:before="220"/>
        <w:ind w:firstLine="540"/>
        <w:jc w:val="both"/>
      </w:pPr>
      <w:r>
        <w:t>"Финансовое обеспечение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приобретения жилых помещений, строительство которых планируется)".</w:t>
      </w:r>
    </w:p>
    <w:p w14:paraId="3826AD63" w14:textId="77777777" w:rsidR="00910747" w:rsidRDefault="00910747">
      <w:pPr>
        <w:pStyle w:val="ConsPlusNormal"/>
        <w:jc w:val="both"/>
      </w:pPr>
      <w:r>
        <w:t xml:space="preserve">(в ред. постановления Правительства Амурской области от 30.09.2021 </w:t>
      </w:r>
      <w:hyperlink r:id="rId435" w:history="1">
        <w:r>
          <w:rPr>
            <w:color w:val="0000FF"/>
          </w:rPr>
          <w:t>N 766</w:t>
        </w:r>
      </w:hyperlink>
      <w:r>
        <w:t>)</w:t>
      </w:r>
    </w:p>
    <w:p w14:paraId="3ED68150" w14:textId="77777777" w:rsidR="00910747" w:rsidRDefault="00910747">
      <w:pPr>
        <w:pStyle w:val="ConsPlusNormal"/>
        <w:spacing w:before="220"/>
        <w:ind w:firstLine="540"/>
        <w:jc w:val="both"/>
      </w:pPr>
      <w:r>
        <w:t>Основное мероприятие будет реализовываться на протяжении всего периода действия подпрограммы - с 2014 года по 2025 год.</w:t>
      </w:r>
    </w:p>
    <w:p w14:paraId="462BA571" w14:textId="77777777" w:rsidR="00910747" w:rsidRDefault="00910747">
      <w:pPr>
        <w:pStyle w:val="ConsPlusNormal"/>
        <w:jc w:val="both"/>
      </w:pPr>
    </w:p>
    <w:p w14:paraId="1376AF8E" w14:textId="77777777" w:rsidR="00910747" w:rsidRDefault="00910747">
      <w:pPr>
        <w:pStyle w:val="ConsPlusTitle"/>
        <w:jc w:val="center"/>
        <w:outlineLvl w:val="2"/>
      </w:pPr>
      <w:r>
        <w:t>5. Ресурсное обеспечение подпрограммы</w:t>
      </w:r>
    </w:p>
    <w:p w14:paraId="4B398359" w14:textId="77777777" w:rsidR="00910747" w:rsidRDefault="00910747">
      <w:pPr>
        <w:pStyle w:val="ConsPlusNormal"/>
        <w:jc w:val="center"/>
      </w:pPr>
      <w:r>
        <w:t>(в ред. постановления Правительства Амурской области</w:t>
      </w:r>
    </w:p>
    <w:p w14:paraId="7870BFFA" w14:textId="77777777" w:rsidR="00910747" w:rsidRDefault="00910747">
      <w:pPr>
        <w:pStyle w:val="ConsPlusNormal"/>
        <w:jc w:val="center"/>
      </w:pPr>
      <w:r>
        <w:t xml:space="preserve">от 01.03.2021 </w:t>
      </w:r>
      <w:hyperlink r:id="rId436" w:history="1">
        <w:r>
          <w:rPr>
            <w:color w:val="0000FF"/>
          </w:rPr>
          <w:t>N 105</w:t>
        </w:r>
      </w:hyperlink>
      <w:r>
        <w:t>)</w:t>
      </w:r>
    </w:p>
    <w:p w14:paraId="1881C113" w14:textId="77777777" w:rsidR="00910747" w:rsidRDefault="00910747">
      <w:pPr>
        <w:pStyle w:val="ConsPlusNormal"/>
        <w:jc w:val="both"/>
      </w:pPr>
    </w:p>
    <w:p w14:paraId="44D8B511" w14:textId="77777777" w:rsidR="00910747" w:rsidRDefault="00910747">
      <w:pPr>
        <w:pStyle w:val="ConsPlusNormal"/>
        <w:ind w:firstLine="540"/>
        <w:jc w:val="both"/>
      </w:pPr>
      <w:r>
        <w:t>Объем бюджетных ассигнований на реализацию подпрограммы в 2014 - 2025 годах составляет 5920107,134 тыс. рублей, в том числе по годам:</w:t>
      </w:r>
    </w:p>
    <w:p w14:paraId="48A72BBC" w14:textId="77777777" w:rsidR="00910747" w:rsidRDefault="00910747">
      <w:pPr>
        <w:pStyle w:val="ConsPlusNormal"/>
        <w:jc w:val="both"/>
      </w:pPr>
      <w:r>
        <w:t xml:space="preserve">(в ред. постановления Правительства Амурской области от 29.04.2022 </w:t>
      </w:r>
      <w:hyperlink r:id="rId437" w:history="1">
        <w:r>
          <w:rPr>
            <w:color w:val="0000FF"/>
          </w:rPr>
          <w:t>N 447</w:t>
        </w:r>
      </w:hyperlink>
      <w:r>
        <w:t>)</w:t>
      </w:r>
    </w:p>
    <w:p w14:paraId="5045ADFA" w14:textId="77777777" w:rsidR="00910747" w:rsidRDefault="00910747">
      <w:pPr>
        <w:pStyle w:val="ConsPlusNormal"/>
        <w:spacing w:before="220"/>
        <w:ind w:firstLine="540"/>
        <w:jc w:val="both"/>
      </w:pPr>
      <w:r>
        <w:t>2014 год - 230305,740 тыс. рублей;</w:t>
      </w:r>
    </w:p>
    <w:p w14:paraId="1C303221" w14:textId="77777777" w:rsidR="00910747" w:rsidRDefault="00910747">
      <w:pPr>
        <w:pStyle w:val="ConsPlusNormal"/>
        <w:spacing w:before="220"/>
        <w:ind w:firstLine="540"/>
        <w:jc w:val="both"/>
      </w:pPr>
      <w:r>
        <w:t>2015 год - 234971,838 тыс. рублей;</w:t>
      </w:r>
    </w:p>
    <w:p w14:paraId="7FFFDB73" w14:textId="77777777" w:rsidR="00910747" w:rsidRDefault="00910747">
      <w:pPr>
        <w:pStyle w:val="ConsPlusNormal"/>
        <w:spacing w:before="220"/>
        <w:ind w:firstLine="540"/>
        <w:jc w:val="both"/>
      </w:pPr>
      <w:r>
        <w:t>2016 год - 248428,438 тыс. рублей;</w:t>
      </w:r>
    </w:p>
    <w:p w14:paraId="1592C537" w14:textId="77777777" w:rsidR="00910747" w:rsidRDefault="00910747">
      <w:pPr>
        <w:pStyle w:val="ConsPlusNormal"/>
        <w:spacing w:before="220"/>
        <w:ind w:firstLine="540"/>
        <w:jc w:val="both"/>
      </w:pPr>
      <w:r>
        <w:t>2017 год - 169478,138 тыс. рублей;</w:t>
      </w:r>
    </w:p>
    <w:p w14:paraId="3AA47AF7" w14:textId="77777777" w:rsidR="00910747" w:rsidRDefault="00910747">
      <w:pPr>
        <w:pStyle w:val="ConsPlusNormal"/>
        <w:spacing w:before="220"/>
        <w:ind w:firstLine="540"/>
        <w:jc w:val="both"/>
      </w:pPr>
      <w:r>
        <w:t>2018 год - 114455,059 тыс. рублей;</w:t>
      </w:r>
    </w:p>
    <w:p w14:paraId="530E211C" w14:textId="77777777" w:rsidR="00910747" w:rsidRDefault="00910747">
      <w:pPr>
        <w:pStyle w:val="ConsPlusNormal"/>
        <w:spacing w:before="220"/>
        <w:ind w:firstLine="540"/>
        <w:jc w:val="both"/>
      </w:pPr>
      <w:r>
        <w:t>2019 год - 213377,274 тыс. рублей;</w:t>
      </w:r>
    </w:p>
    <w:p w14:paraId="6018FEAB" w14:textId="77777777" w:rsidR="00910747" w:rsidRDefault="00910747">
      <w:pPr>
        <w:pStyle w:val="ConsPlusNormal"/>
        <w:spacing w:before="220"/>
        <w:ind w:firstLine="540"/>
        <w:jc w:val="both"/>
      </w:pPr>
      <w:r>
        <w:t>2020 год - 395157,574 тыс. рублей;</w:t>
      </w:r>
    </w:p>
    <w:p w14:paraId="39EEDB9C" w14:textId="77777777" w:rsidR="00910747" w:rsidRDefault="00910747">
      <w:pPr>
        <w:pStyle w:val="ConsPlusNormal"/>
        <w:spacing w:before="220"/>
        <w:ind w:firstLine="540"/>
        <w:jc w:val="both"/>
      </w:pPr>
      <w:r>
        <w:t>2021 год - 780843,491 тыс. рублей;</w:t>
      </w:r>
    </w:p>
    <w:p w14:paraId="1B6BC252" w14:textId="77777777" w:rsidR="00910747" w:rsidRDefault="00910747">
      <w:pPr>
        <w:pStyle w:val="ConsPlusNormal"/>
        <w:jc w:val="both"/>
      </w:pPr>
      <w:r>
        <w:t xml:space="preserve">(в ред. постановления Правительства Амурской области от 22.12.2021 </w:t>
      </w:r>
      <w:hyperlink r:id="rId438" w:history="1">
        <w:r>
          <w:rPr>
            <w:color w:val="0000FF"/>
          </w:rPr>
          <w:t>N 1054</w:t>
        </w:r>
      </w:hyperlink>
      <w:r>
        <w:t>)</w:t>
      </w:r>
    </w:p>
    <w:p w14:paraId="100A84AE" w14:textId="77777777" w:rsidR="00910747" w:rsidRDefault="00910747">
      <w:pPr>
        <w:pStyle w:val="ConsPlusNormal"/>
        <w:spacing w:before="220"/>
        <w:ind w:firstLine="540"/>
        <w:jc w:val="both"/>
      </w:pPr>
      <w:r>
        <w:t>2022 год - 920575,800 тыс. рублей;</w:t>
      </w:r>
    </w:p>
    <w:p w14:paraId="7E90C639" w14:textId="77777777" w:rsidR="00910747" w:rsidRDefault="00910747">
      <w:pPr>
        <w:pStyle w:val="ConsPlusNormal"/>
        <w:jc w:val="both"/>
      </w:pPr>
      <w:r>
        <w:t xml:space="preserve">(в ред. постановления Правительства Амурской области от 29.04.2022 </w:t>
      </w:r>
      <w:hyperlink r:id="rId439" w:history="1">
        <w:r>
          <w:rPr>
            <w:color w:val="0000FF"/>
          </w:rPr>
          <w:t>N 447</w:t>
        </w:r>
      </w:hyperlink>
      <w:r>
        <w:t>)</w:t>
      </w:r>
    </w:p>
    <w:p w14:paraId="13116FB2" w14:textId="77777777" w:rsidR="00910747" w:rsidRDefault="00910747">
      <w:pPr>
        <w:pStyle w:val="ConsPlusNormal"/>
        <w:spacing w:before="220"/>
        <w:ind w:firstLine="540"/>
        <w:jc w:val="both"/>
      </w:pPr>
      <w:r>
        <w:t>2023 год - 887494,241 тыс. рублей;</w:t>
      </w:r>
    </w:p>
    <w:p w14:paraId="1EF6C43A" w14:textId="77777777" w:rsidR="00910747" w:rsidRDefault="00910747">
      <w:pPr>
        <w:pStyle w:val="ConsPlusNormal"/>
        <w:jc w:val="both"/>
      </w:pPr>
      <w:r>
        <w:t xml:space="preserve">(в ред. постановления Правительства Амурской области от 29.04.2022 </w:t>
      </w:r>
      <w:hyperlink r:id="rId440" w:history="1">
        <w:r>
          <w:rPr>
            <w:color w:val="0000FF"/>
          </w:rPr>
          <w:t>N 447</w:t>
        </w:r>
      </w:hyperlink>
      <w:r>
        <w:t>)</w:t>
      </w:r>
    </w:p>
    <w:p w14:paraId="7BD2A043" w14:textId="77777777" w:rsidR="00910747" w:rsidRDefault="00910747">
      <w:pPr>
        <w:pStyle w:val="ConsPlusNormal"/>
        <w:spacing w:before="220"/>
        <w:ind w:firstLine="540"/>
        <w:jc w:val="both"/>
      </w:pPr>
      <w:r>
        <w:t>2024 год - 862721,565 тыс. рублей;</w:t>
      </w:r>
    </w:p>
    <w:p w14:paraId="5A5B1736" w14:textId="77777777" w:rsidR="00910747" w:rsidRDefault="00910747">
      <w:pPr>
        <w:pStyle w:val="ConsPlusNormal"/>
        <w:jc w:val="both"/>
      </w:pPr>
      <w:r>
        <w:t xml:space="preserve">(в ред. постановления Правительства Амурской области от 16.02.2022 </w:t>
      </w:r>
      <w:hyperlink r:id="rId441" w:history="1">
        <w:r>
          <w:rPr>
            <w:color w:val="0000FF"/>
          </w:rPr>
          <w:t>N 174</w:t>
        </w:r>
      </w:hyperlink>
      <w:r>
        <w:t>)</w:t>
      </w:r>
    </w:p>
    <w:p w14:paraId="7396499B" w14:textId="77777777" w:rsidR="00910747" w:rsidRDefault="00910747">
      <w:pPr>
        <w:pStyle w:val="ConsPlusNormal"/>
        <w:spacing w:before="220"/>
        <w:ind w:firstLine="540"/>
        <w:jc w:val="both"/>
      </w:pPr>
      <w:r>
        <w:t>2025 год - 862297,976 тыс. рублей.</w:t>
      </w:r>
    </w:p>
    <w:p w14:paraId="6792BB17" w14:textId="77777777" w:rsidR="00910747" w:rsidRDefault="00910747">
      <w:pPr>
        <w:pStyle w:val="ConsPlusNormal"/>
        <w:jc w:val="both"/>
      </w:pPr>
      <w:r>
        <w:t xml:space="preserve">(в ред. постановления Правительства Амурской области от 16.02.2022 </w:t>
      </w:r>
      <w:hyperlink r:id="rId442" w:history="1">
        <w:r>
          <w:rPr>
            <w:color w:val="0000FF"/>
          </w:rPr>
          <w:t>N 174</w:t>
        </w:r>
      </w:hyperlink>
      <w:r>
        <w:t>)</w:t>
      </w:r>
    </w:p>
    <w:p w14:paraId="03203DE5" w14:textId="77777777" w:rsidR="00910747" w:rsidRDefault="00910747">
      <w:pPr>
        <w:pStyle w:val="ConsPlusNormal"/>
        <w:jc w:val="both"/>
      </w:pPr>
    </w:p>
    <w:p w14:paraId="06F33A2F" w14:textId="77777777" w:rsidR="00910747" w:rsidRDefault="00910747">
      <w:pPr>
        <w:pStyle w:val="ConsPlusNonformat"/>
        <w:jc w:val="both"/>
      </w:pPr>
      <w:r>
        <w:lastRenderedPageBreak/>
        <w:t xml:space="preserve">    Ресурсное  обеспечение  и  прогнозная  (справочная)  оценка расходов на</w:t>
      </w:r>
    </w:p>
    <w:p w14:paraId="3C0BD533" w14:textId="77777777" w:rsidR="00910747" w:rsidRDefault="00910747">
      <w:pPr>
        <w:pStyle w:val="ConsPlusNonformat"/>
        <w:jc w:val="both"/>
      </w:pPr>
      <w:r>
        <w:t>реализацию  мероприятий  Государственной  программы из различных источников</w:t>
      </w:r>
    </w:p>
    <w:p w14:paraId="2CFED1DF" w14:textId="77777777" w:rsidR="00910747" w:rsidRDefault="00910747">
      <w:pPr>
        <w:pStyle w:val="ConsPlusNonformat"/>
        <w:jc w:val="both"/>
      </w:pPr>
      <w:r>
        <w:t xml:space="preserve">                                                        1</w:t>
      </w:r>
    </w:p>
    <w:p w14:paraId="46C62616"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3AAFFE2C" w14:textId="77777777" w:rsidR="00910747" w:rsidRDefault="00910747">
      <w:pPr>
        <w:pStyle w:val="ConsPlusNonformat"/>
        <w:jc w:val="both"/>
      </w:pPr>
      <w:r>
        <w:t>программе.</w:t>
      </w:r>
    </w:p>
    <w:p w14:paraId="0CB6B235" w14:textId="77777777" w:rsidR="00910747" w:rsidRDefault="00910747">
      <w:pPr>
        <w:pStyle w:val="ConsPlusNormal"/>
        <w:jc w:val="both"/>
      </w:pPr>
    </w:p>
    <w:p w14:paraId="57DF5506" w14:textId="77777777" w:rsidR="00910747" w:rsidRDefault="00910747">
      <w:pPr>
        <w:pStyle w:val="ConsPlusTitle"/>
        <w:jc w:val="center"/>
        <w:outlineLvl w:val="2"/>
      </w:pPr>
      <w:r>
        <w:t>6. Планируемые показатели эффективности реализации</w:t>
      </w:r>
    </w:p>
    <w:p w14:paraId="2DCDA2BE" w14:textId="77777777" w:rsidR="00910747" w:rsidRDefault="00910747">
      <w:pPr>
        <w:pStyle w:val="ConsPlusTitle"/>
        <w:jc w:val="center"/>
      </w:pPr>
      <w:r>
        <w:t>подпрограммы и непосредственные результаты основных</w:t>
      </w:r>
    </w:p>
    <w:p w14:paraId="44E92B84" w14:textId="77777777" w:rsidR="00910747" w:rsidRDefault="00910747">
      <w:pPr>
        <w:pStyle w:val="ConsPlusTitle"/>
        <w:jc w:val="center"/>
      </w:pPr>
      <w:r>
        <w:t>мероприятий подпрограммы, планируемые показатели</w:t>
      </w:r>
    </w:p>
    <w:p w14:paraId="40372E49" w14:textId="77777777" w:rsidR="00910747" w:rsidRDefault="00910747">
      <w:pPr>
        <w:pStyle w:val="ConsPlusTitle"/>
        <w:jc w:val="center"/>
      </w:pPr>
      <w:r>
        <w:t>и непосредственные результаты федеральных</w:t>
      </w:r>
    </w:p>
    <w:p w14:paraId="1FF77D5D" w14:textId="77777777" w:rsidR="00910747" w:rsidRDefault="00910747">
      <w:pPr>
        <w:pStyle w:val="ConsPlusTitle"/>
        <w:jc w:val="center"/>
      </w:pPr>
      <w:r>
        <w:t>и региональных проектов в рамках</w:t>
      </w:r>
    </w:p>
    <w:p w14:paraId="74912044" w14:textId="77777777" w:rsidR="00910747" w:rsidRDefault="00910747">
      <w:pPr>
        <w:pStyle w:val="ConsPlusTitle"/>
        <w:jc w:val="center"/>
      </w:pPr>
      <w:r>
        <w:t>национальных проектов</w:t>
      </w:r>
    </w:p>
    <w:p w14:paraId="7E8FB57A" w14:textId="77777777" w:rsidR="00910747" w:rsidRDefault="00910747">
      <w:pPr>
        <w:pStyle w:val="ConsPlusNormal"/>
        <w:jc w:val="center"/>
      </w:pPr>
      <w:r>
        <w:t>(в ред. постановления Правительства Амурской области</w:t>
      </w:r>
    </w:p>
    <w:p w14:paraId="6A32155C" w14:textId="77777777" w:rsidR="00910747" w:rsidRDefault="00910747">
      <w:pPr>
        <w:pStyle w:val="ConsPlusNormal"/>
        <w:jc w:val="center"/>
      </w:pPr>
      <w:r>
        <w:t xml:space="preserve">от 01.03.2021 </w:t>
      </w:r>
      <w:hyperlink r:id="rId443" w:history="1">
        <w:r>
          <w:rPr>
            <w:color w:val="0000FF"/>
          </w:rPr>
          <w:t>N 105</w:t>
        </w:r>
      </w:hyperlink>
      <w:r>
        <w:t>)</w:t>
      </w:r>
    </w:p>
    <w:p w14:paraId="1E6A56FF" w14:textId="77777777" w:rsidR="00910747" w:rsidRDefault="00910747">
      <w:pPr>
        <w:pStyle w:val="ConsPlusNormal"/>
        <w:jc w:val="both"/>
      </w:pPr>
    </w:p>
    <w:p w14:paraId="70982FAD" w14:textId="77777777" w:rsidR="00910747" w:rsidRDefault="00910747">
      <w:pPr>
        <w:pStyle w:val="ConsPlusNormal"/>
        <w:ind w:firstLine="540"/>
        <w:jc w:val="both"/>
      </w:pPr>
      <w:r>
        <w:t>Подпрограмма предусматривает осуществление мероприятий, направленных на обеспечение жильем детей-сирот, детей, оставшихся без попечения родителей, лиц из числа детей-сирот и детей, оставшихся без попечения родителей.</w:t>
      </w:r>
    </w:p>
    <w:p w14:paraId="196A0526" w14:textId="77777777" w:rsidR="00910747" w:rsidRDefault="00910747">
      <w:pPr>
        <w:pStyle w:val="ConsPlusNormal"/>
        <w:spacing w:before="220"/>
        <w:ind w:firstLine="540"/>
        <w:jc w:val="both"/>
      </w:pPr>
      <w:r>
        <w:t>Таким образом, планируется достичь следующих результатов:</w:t>
      </w:r>
    </w:p>
    <w:p w14:paraId="13543BAE" w14:textId="77777777" w:rsidR="00910747" w:rsidRDefault="00910747">
      <w:pPr>
        <w:pStyle w:val="ConsPlusNormal"/>
        <w:spacing w:before="220"/>
        <w:ind w:firstLine="540"/>
        <w:jc w:val="both"/>
      </w:pPr>
      <w:r>
        <w:t>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период реализации программы, в общей численности детей, оставшихся без попечения родителей, и лиц из их числа, состоящих на учете на получение жилого помещения (на начало реализации программы), включая лиц в возрасте от 23 лет и старше, на начало 2026 года составит 64,0%;</w:t>
      </w:r>
    </w:p>
    <w:p w14:paraId="21823085" w14:textId="77777777" w:rsidR="00910747" w:rsidRDefault="00910747">
      <w:pPr>
        <w:pStyle w:val="ConsPlusNormal"/>
        <w:jc w:val="both"/>
      </w:pPr>
      <w:r>
        <w:t xml:space="preserve">(в ред. постановления Правительства Амурской области от 29.04.2022 </w:t>
      </w:r>
      <w:hyperlink r:id="rId444" w:history="1">
        <w:r>
          <w:rPr>
            <w:color w:val="0000FF"/>
          </w:rPr>
          <w:t>N 447</w:t>
        </w:r>
      </w:hyperlink>
      <w:r>
        <w:t>)</w:t>
      </w:r>
    </w:p>
    <w:p w14:paraId="1A8C1B89" w14:textId="77777777" w:rsidR="00910747" w:rsidRDefault="00910747">
      <w:pPr>
        <w:pStyle w:val="ConsPlusNormal"/>
        <w:spacing w:before="220"/>
        <w:ind w:firstLine="540"/>
        <w:jc w:val="both"/>
      </w:pPr>
      <w:r>
        <w:t>2414 человек из числа детей-сирот и детей, оставшихся без попечения родителей, лиц из числа детей-сирот и детей, оставшихся без попечения родителей, будут к 2026 году обеспечены благоустроенными жилыми помещениями специализированного жилищного фонда по договорам найма специализированных жилых помещений;</w:t>
      </w:r>
    </w:p>
    <w:p w14:paraId="0C09199C" w14:textId="77777777" w:rsidR="00910747" w:rsidRDefault="00910747">
      <w:pPr>
        <w:pStyle w:val="ConsPlusNormal"/>
        <w:jc w:val="both"/>
      </w:pPr>
      <w:r>
        <w:t xml:space="preserve">(в ред. постановления Правительства Амурской области от 29.04.2022 </w:t>
      </w:r>
      <w:hyperlink r:id="rId445" w:history="1">
        <w:r>
          <w:rPr>
            <w:color w:val="0000FF"/>
          </w:rPr>
          <w:t>N 447</w:t>
        </w:r>
      </w:hyperlink>
      <w:r>
        <w:t>)</w:t>
      </w:r>
    </w:p>
    <w:p w14:paraId="54282A0C" w14:textId="77777777" w:rsidR="00910747" w:rsidRDefault="00910747">
      <w:pPr>
        <w:pStyle w:val="ConsPlusNormal"/>
        <w:spacing w:before="220"/>
        <w:ind w:firstLine="540"/>
        <w:jc w:val="both"/>
      </w:pPr>
      <w:r>
        <w:t>890 человек из числа детей-сирот и детей, оставшихся без попечения родителей, лиц из числа детей-сирот и детей, оставшихся без попечения родителей, улучшат свои жилищные условия посредством жилищного сертификата.</w:t>
      </w:r>
    </w:p>
    <w:p w14:paraId="23E1E6ED" w14:textId="77777777" w:rsidR="00910747" w:rsidRDefault="00910747">
      <w:pPr>
        <w:pStyle w:val="ConsPlusNormal"/>
        <w:jc w:val="both"/>
      </w:pPr>
      <w:r>
        <w:t xml:space="preserve">(в ред. постановления Правительства Амурской области от 29.04.2022 </w:t>
      </w:r>
      <w:hyperlink r:id="rId446" w:history="1">
        <w:r>
          <w:rPr>
            <w:color w:val="0000FF"/>
          </w:rPr>
          <w:t>N 447</w:t>
        </w:r>
      </w:hyperlink>
      <w:r>
        <w:t>)</w:t>
      </w:r>
    </w:p>
    <w:p w14:paraId="2C64E066" w14:textId="77777777" w:rsidR="00910747" w:rsidRDefault="00910747">
      <w:pPr>
        <w:pStyle w:val="ConsPlusNormal"/>
        <w:jc w:val="both"/>
      </w:pPr>
    </w:p>
    <w:p w14:paraId="35017BC7" w14:textId="77777777" w:rsidR="00910747" w:rsidRDefault="00910747">
      <w:pPr>
        <w:pStyle w:val="ConsPlusNonformat"/>
        <w:jc w:val="both"/>
      </w:pPr>
      <w:r>
        <w:t xml:space="preserve">    Система   основных  мероприятий,  мероприятий  и  плановых  показателей</w:t>
      </w:r>
    </w:p>
    <w:p w14:paraId="14F64927" w14:textId="77777777" w:rsidR="00910747" w:rsidRDefault="00910747">
      <w:pPr>
        <w:pStyle w:val="ConsPlusNonformat"/>
        <w:jc w:val="both"/>
      </w:pPr>
      <w:r>
        <w:t xml:space="preserve">                                                                        1</w:t>
      </w:r>
    </w:p>
    <w:p w14:paraId="47611810"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72E4EECF" w14:textId="77777777" w:rsidR="00910747" w:rsidRDefault="00910747">
      <w:pPr>
        <w:pStyle w:val="ConsPlusNonformat"/>
        <w:jc w:val="both"/>
      </w:pPr>
      <w:r>
        <w:t>Государственной программе.</w:t>
      </w:r>
    </w:p>
    <w:p w14:paraId="53AA6299" w14:textId="77777777" w:rsidR="00910747" w:rsidRDefault="00910747">
      <w:pPr>
        <w:pStyle w:val="ConsPlusNormal"/>
        <w:jc w:val="both"/>
      </w:pPr>
    </w:p>
    <w:p w14:paraId="4A957AE5" w14:textId="77777777" w:rsidR="00910747" w:rsidRDefault="00910747">
      <w:pPr>
        <w:pStyle w:val="ConsPlusTitle"/>
        <w:jc w:val="center"/>
        <w:outlineLvl w:val="1"/>
      </w:pPr>
      <w:bookmarkStart w:id="16" w:name="P2098"/>
      <w:bookmarkEnd w:id="16"/>
      <w:r>
        <w:t>VIII. Подпрограмма "Развитие ипотечного жилищного</w:t>
      </w:r>
    </w:p>
    <w:p w14:paraId="639891EF" w14:textId="77777777" w:rsidR="00910747" w:rsidRDefault="00910747">
      <w:pPr>
        <w:pStyle w:val="ConsPlusTitle"/>
        <w:jc w:val="center"/>
      </w:pPr>
      <w:r>
        <w:t>кредитования в Амурской области"</w:t>
      </w:r>
    </w:p>
    <w:p w14:paraId="6F23697E" w14:textId="77777777" w:rsidR="00910747" w:rsidRDefault="00910747">
      <w:pPr>
        <w:pStyle w:val="ConsPlusNormal"/>
        <w:jc w:val="both"/>
      </w:pPr>
    </w:p>
    <w:p w14:paraId="3C9307A7" w14:textId="77777777" w:rsidR="00910747" w:rsidRDefault="00910747">
      <w:pPr>
        <w:pStyle w:val="ConsPlusTitle"/>
        <w:jc w:val="center"/>
        <w:outlineLvl w:val="2"/>
      </w:pPr>
      <w:r>
        <w:t>1. Паспорт подпрограммы</w:t>
      </w:r>
    </w:p>
    <w:p w14:paraId="6F995553"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910747" w14:paraId="0AAA308B" w14:textId="77777777">
        <w:tc>
          <w:tcPr>
            <w:tcW w:w="567" w:type="dxa"/>
          </w:tcPr>
          <w:p w14:paraId="686B522D" w14:textId="77777777" w:rsidR="00910747" w:rsidRDefault="00910747">
            <w:pPr>
              <w:pStyle w:val="ConsPlusNormal"/>
            </w:pPr>
            <w:r>
              <w:t>1.</w:t>
            </w:r>
          </w:p>
        </w:tc>
        <w:tc>
          <w:tcPr>
            <w:tcW w:w="3402" w:type="dxa"/>
          </w:tcPr>
          <w:p w14:paraId="783C8074" w14:textId="77777777" w:rsidR="00910747" w:rsidRDefault="00910747">
            <w:pPr>
              <w:pStyle w:val="ConsPlusNormal"/>
            </w:pPr>
            <w:r>
              <w:t>Наименование подпрограммы</w:t>
            </w:r>
          </w:p>
        </w:tc>
        <w:tc>
          <w:tcPr>
            <w:tcW w:w="5102" w:type="dxa"/>
          </w:tcPr>
          <w:p w14:paraId="4418E8DD" w14:textId="77777777" w:rsidR="00910747" w:rsidRDefault="00910747">
            <w:pPr>
              <w:pStyle w:val="ConsPlusNormal"/>
            </w:pPr>
            <w:r>
              <w:t>Развитие ипотечного жилищного кредитования в Амурской области</w:t>
            </w:r>
          </w:p>
        </w:tc>
      </w:tr>
      <w:tr w:rsidR="00910747" w14:paraId="06708C13" w14:textId="77777777">
        <w:tc>
          <w:tcPr>
            <w:tcW w:w="567" w:type="dxa"/>
          </w:tcPr>
          <w:p w14:paraId="3E14F832" w14:textId="77777777" w:rsidR="00910747" w:rsidRDefault="00910747">
            <w:pPr>
              <w:pStyle w:val="ConsPlusNormal"/>
            </w:pPr>
            <w:r>
              <w:t>2.</w:t>
            </w:r>
          </w:p>
        </w:tc>
        <w:tc>
          <w:tcPr>
            <w:tcW w:w="3402" w:type="dxa"/>
          </w:tcPr>
          <w:p w14:paraId="45827CBE" w14:textId="77777777" w:rsidR="00910747" w:rsidRDefault="00910747">
            <w:pPr>
              <w:pStyle w:val="ConsPlusNormal"/>
            </w:pPr>
            <w:r>
              <w:t>Координатор подпрограммы</w:t>
            </w:r>
          </w:p>
        </w:tc>
        <w:tc>
          <w:tcPr>
            <w:tcW w:w="5102" w:type="dxa"/>
          </w:tcPr>
          <w:p w14:paraId="39F8520D" w14:textId="77777777" w:rsidR="00910747" w:rsidRDefault="00910747">
            <w:pPr>
              <w:pStyle w:val="ConsPlusNormal"/>
            </w:pPr>
            <w:r>
              <w:t>Министерство экономического развития и внешних связей Амурской области</w:t>
            </w:r>
          </w:p>
        </w:tc>
      </w:tr>
      <w:tr w:rsidR="00910747" w14:paraId="28DD629A" w14:textId="77777777">
        <w:tblPrEx>
          <w:tblBorders>
            <w:insideH w:val="nil"/>
          </w:tblBorders>
        </w:tblPrEx>
        <w:tc>
          <w:tcPr>
            <w:tcW w:w="567" w:type="dxa"/>
            <w:tcBorders>
              <w:bottom w:val="nil"/>
            </w:tcBorders>
          </w:tcPr>
          <w:p w14:paraId="26BA7618" w14:textId="77777777" w:rsidR="00910747" w:rsidRDefault="00910747">
            <w:pPr>
              <w:pStyle w:val="ConsPlusNormal"/>
            </w:pPr>
            <w:r>
              <w:lastRenderedPageBreak/>
              <w:t>3.</w:t>
            </w:r>
          </w:p>
        </w:tc>
        <w:tc>
          <w:tcPr>
            <w:tcW w:w="3402" w:type="dxa"/>
            <w:tcBorders>
              <w:bottom w:val="nil"/>
            </w:tcBorders>
          </w:tcPr>
          <w:p w14:paraId="5A512B3E" w14:textId="77777777" w:rsidR="00910747" w:rsidRDefault="00910747">
            <w:pPr>
              <w:pStyle w:val="ConsPlusNormal"/>
            </w:pPr>
            <w:r>
              <w:t>Участники подпрограммы</w:t>
            </w:r>
          </w:p>
        </w:tc>
        <w:tc>
          <w:tcPr>
            <w:tcW w:w="5102" w:type="dxa"/>
            <w:tcBorders>
              <w:bottom w:val="nil"/>
            </w:tcBorders>
          </w:tcPr>
          <w:p w14:paraId="76F4D006" w14:textId="77777777" w:rsidR="00910747" w:rsidRDefault="00910747">
            <w:pPr>
              <w:pStyle w:val="ConsPlusNormal"/>
            </w:pPr>
            <w:r>
              <w:t>Министерство экономического развития и внешних связей Амурской области, министерство социальной защиты населения Амурской области, министерство имущественных отношений Амурской области, министерство строительства и архитектуры Амурской области</w:t>
            </w:r>
          </w:p>
        </w:tc>
      </w:tr>
      <w:tr w:rsidR="00910747" w14:paraId="70A0868D" w14:textId="77777777">
        <w:tblPrEx>
          <w:tblBorders>
            <w:insideH w:val="nil"/>
          </w:tblBorders>
        </w:tblPrEx>
        <w:tc>
          <w:tcPr>
            <w:tcW w:w="9071" w:type="dxa"/>
            <w:gridSpan w:val="3"/>
            <w:tcBorders>
              <w:top w:val="nil"/>
            </w:tcBorders>
          </w:tcPr>
          <w:p w14:paraId="501C817D" w14:textId="77777777" w:rsidR="00910747" w:rsidRDefault="00910747">
            <w:pPr>
              <w:pStyle w:val="ConsPlusNormal"/>
              <w:jc w:val="both"/>
            </w:pPr>
            <w:r>
              <w:t xml:space="preserve">(п. 3 в ред. постановления Правительства Амурской области от 01.03.2021 </w:t>
            </w:r>
            <w:hyperlink r:id="rId447" w:history="1">
              <w:r>
                <w:rPr>
                  <w:color w:val="0000FF"/>
                </w:rPr>
                <w:t>N 105</w:t>
              </w:r>
            </w:hyperlink>
            <w:r>
              <w:t>)</w:t>
            </w:r>
          </w:p>
        </w:tc>
      </w:tr>
      <w:tr w:rsidR="00910747" w14:paraId="7BD3BBD5" w14:textId="77777777">
        <w:tc>
          <w:tcPr>
            <w:tcW w:w="567" w:type="dxa"/>
          </w:tcPr>
          <w:p w14:paraId="5956CFE0" w14:textId="77777777" w:rsidR="00910747" w:rsidRDefault="00910747">
            <w:pPr>
              <w:pStyle w:val="ConsPlusNormal"/>
            </w:pPr>
            <w:r>
              <w:t>4.</w:t>
            </w:r>
          </w:p>
        </w:tc>
        <w:tc>
          <w:tcPr>
            <w:tcW w:w="3402" w:type="dxa"/>
          </w:tcPr>
          <w:p w14:paraId="72719991" w14:textId="77777777" w:rsidR="00910747" w:rsidRDefault="00910747">
            <w:pPr>
              <w:pStyle w:val="ConsPlusNormal"/>
            </w:pPr>
            <w:r>
              <w:t>Цели подпрограммы</w:t>
            </w:r>
          </w:p>
        </w:tc>
        <w:tc>
          <w:tcPr>
            <w:tcW w:w="5102" w:type="dxa"/>
          </w:tcPr>
          <w:p w14:paraId="0B1D3DAD" w14:textId="77777777" w:rsidR="00910747" w:rsidRDefault="00910747">
            <w:pPr>
              <w:pStyle w:val="ConsPlusNormal"/>
            </w:pPr>
            <w:r>
              <w:t>Развитие ипотечного жилищного кредитования на территории области, формирование рынка доступного арендного жилья и условий для снижения стоимости жилья</w:t>
            </w:r>
          </w:p>
        </w:tc>
      </w:tr>
      <w:tr w:rsidR="00910747" w14:paraId="3D9175D2" w14:textId="77777777">
        <w:tc>
          <w:tcPr>
            <w:tcW w:w="567" w:type="dxa"/>
            <w:vMerge w:val="restart"/>
          </w:tcPr>
          <w:p w14:paraId="04D9DE1B" w14:textId="77777777" w:rsidR="00910747" w:rsidRDefault="00910747">
            <w:pPr>
              <w:pStyle w:val="ConsPlusNormal"/>
            </w:pPr>
            <w:r>
              <w:t>5.</w:t>
            </w:r>
          </w:p>
        </w:tc>
        <w:tc>
          <w:tcPr>
            <w:tcW w:w="3402" w:type="dxa"/>
            <w:vMerge w:val="restart"/>
          </w:tcPr>
          <w:p w14:paraId="352A71E0" w14:textId="77777777" w:rsidR="00910747" w:rsidRDefault="00910747">
            <w:pPr>
              <w:pStyle w:val="ConsPlusNormal"/>
            </w:pPr>
            <w:r>
              <w:t>Задачи подпрограммы</w:t>
            </w:r>
          </w:p>
        </w:tc>
        <w:tc>
          <w:tcPr>
            <w:tcW w:w="5102" w:type="dxa"/>
          </w:tcPr>
          <w:p w14:paraId="385F5D77" w14:textId="77777777" w:rsidR="00910747" w:rsidRDefault="00910747">
            <w:pPr>
              <w:pStyle w:val="ConsPlusNormal"/>
            </w:pPr>
            <w:r>
              <w:t>Обеспечение доступности ипотечных жилищных кредитов для жителей области</w:t>
            </w:r>
          </w:p>
        </w:tc>
      </w:tr>
      <w:tr w:rsidR="00910747" w14:paraId="5FCD5652" w14:textId="77777777">
        <w:tc>
          <w:tcPr>
            <w:tcW w:w="567" w:type="dxa"/>
            <w:vMerge/>
          </w:tcPr>
          <w:p w14:paraId="1061E018" w14:textId="77777777" w:rsidR="00910747" w:rsidRDefault="00910747">
            <w:pPr>
              <w:spacing w:after="1" w:line="0" w:lineRule="atLeast"/>
            </w:pPr>
          </w:p>
        </w:tc>
        <w:tc>
          <w:tcPr>
            <w:tcW w:w="3402" w:type="dxa"/>
            <w:vMerge/>
          </w:tcPr>
          <w:p w14:paraId="15DEB44A" w14:textId="77777777" w:rsidR="00910747" w:rsidRDefault="00910747">
            <w:pPr>
              <w:spacing w:after="1" w:line="0" w:lineRule="atLeast"/>
            </w:pPr>
          </w:p>
        </w:tc>
        <w:tc>
          <w:tcPr>
            <w:tcW w:w="5102" w:type="dxa"/>
          </w:tcPr>
          <w:p w14:paraId="1BB73DDF" w14:textId="77777777" w:rsidR="00910747" w:rsidRDefault="00910747">
            <w:pPr>
              <w:pStyle w:val="ConsPlusNormal"/>
            </w:pPr>
            <w:r>
              <w:t>Формирование рынка доступного арендного жилья и развитие некоммерческого жилищного фонда для граждан, имеющих невысокий уровень доходов</w:t>
            </w:r>
          </w:p>
        </w:tc>
      </w:tr>
      <w:tr w:rsidR="00910747" w14:paraId="753589CF" w14:textId="77777777">
        <w:tblPrEx>
          <w:tblBorders>
            <w:insideH w:val="nil"/>
          </w:tblBorders>
        </w:tblPrEx>
        <w:tc>
          <w:tcPr>
            <w:tcW w:w="567" w:type="dxa"/>
            <w:tcBorders>
              <w:bottom w:val="nil"/>
            </w:tcBorders>
          </w:tcPr>
          <w:p w14:paraId="63757E79" w14:textId="77777777" w:rsidR="00910747" w:rsidRDefault="00910747">
            <w:pPr>
              <w:pStyle w:val="ConsPlusNormal"/>
            </w:pPr>
            <w:r>
              <w:t>6.</w:t>
            </w:r>
          </w:p>
        </w:tc>
        <w:tc>
          <w:tcPr>
            <w:tcW w:w="3402" w:type="dxa"/>
            <w:tcBorders>
              <w:bottom w:val="nil"/>
            </w:tcBorders>
          </w:tcPr>
          <w:p w14:paraId="2D81DD5F" w14:textId="77777777" w:rsidR="00910747" w:rsidRDefault="00910747">
            <w:pPr>
              <w:pStyle w:val="ConsPlusNormal"/>
            </w:pPr>
            <w:r>
              <w:t>Этапы (при наличии) и сроки реализации подпрограммы</w:t>
            </w:r>
          </w:p>
        </w:tc>
        <w:tc>
          <w:tcPr>
            <w:tcW w:w="5102" w:type="dxa"/>
            <w:tcBorders>
              <w:bottom w:val="nil"/>
            </w:tcBorders>
          </w:tcPr>
          <w:p w14:paraId="6A165130" w14:textId="77777777" w:rsidR="00910747" w:rsidRDefault="00910747">
            <w:pPr>
              <w:pStyle w:val="ConsPlusNormal"/>
            </w:pPr>
            <w:r>
              <w:t>Сроки реализации - 2014 - 2023 годы</w:t>
            </w:r>
          </w:p>
        </w:tc>
      </w:tr>
      <w:tr w:rsidR="00910747" w14:paraId="42F23209" w14:textId="77777777">
        <w:tblPrEx>
          <w:tblBorders>
            <w:insideH w:val="nil"/>
          </w:tblBorders>
        </w:tblPrEx>
        <w:tc>
          <w:tcPr>
            <w:tcW w:w="9071" w:type="dxa"/>
            <w:gridSpan w:val="3"/>
            <w:tcBorders>
              <w:top w:val="nil"/>
            </w:tcBorders>
          </w:tcPr>
          <w:p w14:paraId="21F4AF34" w14:textId="77777777" w:rsidR="00910747" w:rsidRDefault="00910747">
            <w:pPr>
              <w:pStyle w:val="ConsPlusNormal"/>
              <w:jc w:val="both"/>
            </w:pPr>
            <w:r>
              <w:t xml:space="preserve">(п. 6 в ред. постановления Правительства Амурской области от 01.03.2021 </w:t>
            </w:r>
            <w:hyperlink r:id="rId448" w:history="1">
              <w:r>
                <w:rPr>
                  <w:color w:val="0000FF"/>
                </w:rPr>
                <w:t>N 105</w:t>
              </w:r>
            </w:hyperlink>
            <w:r>
              <w:t>)</w:t>
            </w:r>
          </w:p>
        </w:tc>
      </w:tr>
      <w:tr w:rsidR="00910747" w14:paraId="2748192A" w14:textId="77777777">
        <w:tblPrEx>
          <w:tblBorders>
            <w:insideH w:val="nil"/>
          </w:tblBorders>
        </w:tblPrEx>
        <w:tc>
          <w:tcPr>
            <w:tcW w:w="567" w:type="dxa"/>
            <w:tcBorders>
              <w:bottom w:val="nil"/>
            </w:tcBorders>
          </w:tcPr>
          <w:p w14:paraId="60765C6F" w14:textId="77777777" w:rsidR="00910747" w:rsidRDefault="00910747">
            <w:pPr>
              <w:pStyle w:val="ConsPlusNormal"/>
            </w:pPr>
            <w:r>
              <w:t>7.</w:t>
            </w:r>
          </w:p>
        </w:tc>
        <w:tc>
          <w:tcPr>
            <w:tcW w:w="3402" w:type="dxa"/>
            <w:tcBorders>
              <w:bottom w:val="nil"/>
            </w:tcBorders>
          </w:tcPr>
          <w:p w14:paraId="37C4EE02" w14:textId="77777777" w:rsidR="00910747" w:rsidRDefault="00910747">
            <w:pPr>
              <w:pStyle w:val="ConsPlusNormal"/>
            </w:pPr>
            <w:r>
              <w:t>Объемы бюджетных ассигнований подпрограммы (с разбивкой по годам)</w:t>
            </w:r>
          </w:p>
        </w:tc>
        <w:tc>
          <w:tcPr>
            <w:tcW w:w="5102" w:type="dxa"/>
            <w:tcBorders>
              <w:bottom w:val="nil"/>
            </w:tcBorders>
          </w:tcPr>
          <w:p w14:paraId="18EB9AD8" w14:textId="77777777" w:rsidR="00910747" w:rsidRDefault="00910747">
            <w:pPr>
              <w:pStyle w:val="ConsPlusNormal"/>
            </w:pPr>
            <w:r>
              <w:t>Объем бюджетных ассигнований на реализацию подпрограммы в 2014 - 2023 годах составляет 1762818,395 тыс. рублей, в том числе по годам:</w:t>
            </w:r>
          </w:p>
          <w:p w14:paraId="21A01B53" w14:textId="77777777" w:rsidR="00910747" w:rsidRDefault="00910747">
            <w:pPr>
              <w:pStyle w:val="ConsPlusNormal"/>
            </w:pPr>
            <w:r>
              <w:t>2014 год - 123645,504 тыс. рублей;</w:t>
            </w:r>
          </w:p>
          <w:p w14:paraId="1645043D" w14:textId="77777777" w:rsidR="00910747" w:rsidRDefault="00910747">
            <w:pPr>
              <w:pStyle w:val="ConsPlusNormal"/>
            </w:pPr>
            <w:r>
              <w:t>2015 год - 106484,100 тыс. рублей;</w:t>
            </w:r>
          </w:p>
          <w:p w14:paraId="70C05DC4" w14:textId="77777777" w:rsidR="00910747" w:rsidRDefault="00910747">
            <w:pPr>
              <w:pStyle w:val="ConsPlusNormal"/>
            </w:pPr>
            <w:r>
              <w:t>2016 год - 391717,667 тыс. рублей;</w:t>
            </w:r>
          </w:p>
          <w:p w14:paraId="1EDA1E98" w14:textId="77777777" w:rsidR="00910747" w:rsidRDefault="00910747">
            <w:pPr>
              <w:pStyle w:val="ConsPlusNormal"/>
            </w:pPr>
            <w:r>
              <w:t>2017 год - 356685,090 тыс. рублей;</w:t>
            </w:r>
          </w:p>
          <w:p w14:paraId="30D46065" w14:textId="77777777" w:rsidR="00910747" w:rsidRDefault="00910747">
            <w:pPr>
              <w:pStyle w:val="ConsPlusNormal"/>
            </w:pPr>
            <w:r>
              <w:t>2018 год - 8154,322 тыс. рублей;</w:t>
            </w:r>
          </w:p>
          <w:p w14:paraId="5E82DEDA" w14:textId="77777777" w:rsidR="00910747" w:rsidRDefault="00910747">
            <w:pPr>
              <w:pStyle w:val="ConsPlusNormal"/>
            </w:pPr>
            <w:r>
              <w:t>2019 год - 5140,000 тыс. рублей;</w:t>
            </w:r>
          </w:p>
          <w:p w14:paraId="5DAC3B11" w14:textId="77777777" w:rsidR="00910747" w:rsidRDefault="00910747">
            <w:pPr>
              <w:pStyle w:val="ConsPlusNormal"/>
            </w:pPr>
            <w:r>
              <w:t>2020 год - 4091,989 тыс. рублей;</w:t>
            </w:r>
          </w:p>
          <w:p w14:paraId="3362EE44" w14:textId="77777777" w:rsidR="00910747" w:rsidRDefault="00910747">
            <w:pPr>
              <w:pStyle w:val="ConsPlusNormal"/>
            </w:pPr>
            <w:r>
              <w:t>2021 год - 117069,240 тыс. рублей;</w:t>
            </w:r>
          </w:p>
          <w:p w14:paraId="755B808A" w14:textId="77777777" w:rsidR="00910747" w:rsidRDefault="00910747">
            <w:pPr>
              <w:pStyle w:val="ConsPlusNormal"/>
            </w:pPr>
            <w:r>
              <w:t>2022 год - 505880,397 тыс. рублей;</w:t>
            </w:r>
          </w:p>
          <w:p w14:paraId="525F262B" w14:textId="77777777" w:rsidR="00910747" w:rsidRDefault="00910747">
            <w:pPr>
              <w:pStyle w:val="ConsPlusNormal"/>
            </w:pPr>
            <w:r>
              <w:t>2023 год - 143950,086 тыс. рублей</w:t>
            </w:r>
          </w:p>
        </w:tc>
      </w:tr>
      <w:tr w:rsidR="00910747" w14:paraId="7C2D00F5" w14:textId="77777777">
        <w:tblPrEx>
          <w:tblBorders>
            <w:insideH w:val="nil"/>
          </w:tblBorders>
        </w:tblPrEx>
        <w:tc>
          <w:tcPr>
            <w:tcW w:w="9071" w:type="dxa"/>
            <w:gridSpan w:val="3"/>
            <w:tcBorders>
              <w:top w:val="nil"/>
            </w:tcBorders>
          </w:tcPr>
          <w:p w14:paraId="13FA160F" w14:textId="77777777" w:rsidR="00910747" w:rsidRDefault="00910747">
            <w:pPr>
              <w:pStyle w:val="ConsPlusNormal"/>
              <w:jc w:val="both"/>
            </w:pPr>
            <w:r>
              <w:t xml:space="preserve">(п. 7 в ред. постановления Правительства Амурской области от 06.05.2022 </w:t>
            </w:r>
            <w:hyperlink r:id="rId449" w:history="1">
              <w:r>
                <w:rPr>
                  <w:color w:val="0000FF"/>
                </w:rPr>
                <w:t>N 468</w:t>
              </w:r>
            </w:hyperlink>
            <w:r>
              <w:t>)</w:t>
            </w:r>
          </w:p>
        </w:tc>
      </w:tr>
      <w:tr w:rsidR="00910747" w14:paraId="44A35A36" w14:textId="77777777">
        <w:tblPrEx>
          <w:tblBorders>
            <w:insideH w:val="nil"/>
          </w:tblBorders>
        </w:tblPrEx>
        <w:tc>
          <w:tcPr>
            <w:tcW w:w="567" w:type="dxa"/>
            <w:tcBorders>
              <w:bottom w:val="nil"/>
            </w:tcBorders>
          </w:tcPr>
          <w:p w14:paraId="658AAA17" w14:textId="77777777" w:rsidR="00910747" w:rsidRDefault="00910747">
            <w:pPr>
              <w:pStyle w:val="ConsPlusNormal"/>
            </w:pPr>
            <w:r>
              <w:t>8.</w:t>
            </w:r>
          </w:p>
        </w:tc>
        <w:tc>
          <w:tcPr>
            <w:tcW w:w="3402" w:type="dxa"/>
            <w:tcBorders>
              <w:bottom w:val="nil"/>
            </w:tcBorders>
          </w:tcPr>
          <w:p w14:paraId="13AC3490" w14:textId="77777777" w:rsidR="00910747" w:rsidRDefault="00910747">
            <w:pPr>
              <w:pStyle w:val="ConsPlusNormal"/>
            </w:pPr>
            <w:r>
              <w:t>Ожидаемые конечные результаты реализации подпрограммы, результаты федеральных и региональных проектов в рамках национальных проектов</w:t>
            </w:r>
          </w:p>
        </w:tc>
        <w:tc>
          <w:tcPr>
            <w:tcW w:w="5102" w:type="dxa"/>
            <w:tcBorders>
              <w:bottom w:val="nil"/>
            </w:tcBorders>
          </w:tcPr>
          <w:p w14:paraId="5069239F" w14:textId="77777777" w:rsidR="00910747" w:rsidRDefault="00910747">
            <w:pPr>
              <w:pStyle w:val="ConsPlusNormal"/>
            </w:pPr>
            <w:r>
              <w:t>1. Увеличение количества и объема выдаваемых ипотечных кредитов в 2,2 и 2,8 раза соответственно.</w:t>
            </w:r>
          </w:p>
          <w:p w14:paraId="6C886426" w14:textId="77777777" w:rsidR="00910747" w:rsidRDefault="00910747">
            <w:pPr>
              <w:pStyle w:val="ConsPlusNormal"/>
            </w:pPr>
            <w:r>
              <w:t>2. 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процентных пункта.</w:t>
            </w:r>
          </w:p>
          <w:p w14:paraId="4776FA65" w14:textId="77777777" w:rsidR="00910747" w:rsidRDefault="00910747">
            <w:pPr>
              <w:pStyle w:val="ConsPlusNormal"/>
            </w:pPr>
            <w:r>
              <w:t>3. Увеличение на 10,7% доли семей, имеющих возможность приобрести жилье, соответствующее стандартам обеспечения жилыми помещениями, с помощью собственных и заемных средств.</w:t>
            </w:r>
          </w:p>
          <w:p w14:paraId="3A70C072" w14:textId="77777777" w:rsidR="00910747" w:rsidRDefault="00910747">
            <w:pPr>
              <w:pStyle w:val="ConsPlusNormal"/>
            </w:pPr>
            <w:r>
              <w:t xml:space="preserve">4. Снижение процентной ставки по ипотечным жилищным кредитам (займам) для отдельных </w:t>
            </w:r>
            <w:r>
              <w:lastRenderedPageBreak/>
              <w:t>категорий граждан не менее чем на 1 процентный пункт от ставок, установленных АО "Банк ДОМ.РФ" в рамках региональной программы льготного ипотечного кредитования.</w:t>
            </w:r>
          </w:p>
          <w:p w14:paraId="1293A165" w14:textId="77777777" w:rsidR="00910747" w:rsidRDefault="00910747">
            <w:pPr>
              <w:pStyle w:val="ConsPlusNormal"/>
            </w:pPr>
            <w:r>
              <w:t>5. Создание рынка доступного жилья</w:t>
            </w:r>
          </w:p>
        </w:tc>
      </w:tr>
      <w:tr w:rsidR="00910747" w14:paraId="30677A5C" w14:textId="77777777">
        <w:tblPrEx>
          <w:tblBorders>
            <w:insideH w:val="nil"/>
          </w:tblBorders>
        </w:tblPrEx>
        <w:tc>
          <w:tcPr>
            <w:tcW w:w="9071" w:type="dxa"/>
            <w:gridSpan w:val="3"/>
            <w:tcBorders>
              <w:top w:val="nil"/>
            </w:tcBorders>
          </w:tcPr>
          <w:p w14:paraId="49C89E23" w14:textId="77777777" w:rsidR="00910747" w:rsidRDefault="00910747">
            <w:pPr>
              <w:pStyle w:val="ConsPlusNormal"/>
              <w:jc w:val="both"/>
            </w:pPr>
            <w:r>
              <w:lastRenderedPageBreak/>
              <w:t xml:space="preserve">(п. 8 в ред. постановления Правительства Амурской области от 02.04.2021 </w:t>
            </w:r>
            <w:hyperlink r:id="rId450" w:history="1">
              <w:r>
                <w:rPr>
                  <w:color w:val="0000FF"/>
                </w:rPr>
                <w:t>N 192</w:t>
              </w:r>
            </w:hyperlink>
            <w:r>
              <w:t>)</w:t>
            </w:r>
          </w:p>
        </w:tc>
      </w:tr>
    </w:tbl>
    <w:p w14:paraId="0CCDE681" w14:textId="77777777" w:rsidR="00910747" w:rsidRDefault="00910747">
      <w:pPr>
        <w:pStyle w:val="ConsPlusNormal"/>
        <w:jc w:val="both"/>
      </w:pPr>
    </w:p>
    <w:p w14:paraId="5210967D" w14:textId="77777777" w:rsidR="00910747" w:rsidRDefault="00910747">
      <w:pPr>
        <w:pStyle w:val="ConsPlusTitle"/>
        <w:jc w:val="center"/>
        <w:outlineLvl w:val="2"/>
      </w:pPr>
      <w:r>
        <w:t>2. Характеристика сферы реализации подпрограммы</w:t>
      </w:r>
    </w:p>
    <w:p w14:paraId="616A1904" w14:textId="77777777" w:rsidR="00910747" w:rsidRDefault="00910747">
      <w:pPr>
        <w:pStyle w:val="ConsPlusNormal"/>
        <w:jc w:val="center"/>
      </w:pPr>
      <w:r>
        <w:t>(в ред. постановления Правительства Амурской области</w:t>
      </w:r>
    </w:p>
    <w:p w14:paraId="3E4EA5F7" w14:textId="77777777" w:rsidR="00910747" w:rsidRDefault="00910747">
      <w:pPr>
        <w:pStyle w:val="ConsPlusNormal"/>
        <w:jc w:val="center"/>
      </w:pPr>
      <w:r>
        <w:t xml:space="preserve">от 01.03.2021 </w:t>
      </w:r>
      <w:hyperlink r:id="rId451" w:history="1">
        <w:r>
          <w:rPr>
            <w:color w:val="0000FF"/>
          </w:rPr>
          <w:t>N 105</w:t>
        </w:r>
      </w:hyperlink>
      <w:r>
        <w:t>)</w:t>
      </w:r>
    </w:p>
    <w:p w14:paraId="6A41C3B4" w14:textId="77777777" w:rsidR="00910747" w:rsidRDefault="00910747">
      <w:pPr>
        <w:pStyle w:val="ConsPlusNormal"/>
        <w:jc w:val="both"/>
      </w:pPr>
    </w:p>
    <w:p w14:paraId="77FDBB76" w14:textId="77777777" w:rsidR="00910747" w:rsidRDefault="00910747">
      <w:pPr>
        <w:pStyle w:val="ConsPlusNormal"/>
        <w:ind w:firstLine="540"/>
        <w:jc w:val="both"/>
      </w:pPr>
      <w:r>
        <w:t xml:space="preserve">Подпрограмма "Развитие ипотечного жилищного кредитования в Амурской области" (далее - подпрограмма) разработана в соответствии с </w:t>
      </w:r>
      <w:hyperlink r:id="rId452"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453"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федеральной целевой </w:t>
      </w:r>
      <w:hyperlink r:id="rId454" w:history="1">
        <w:r>
          <w:rPr>
            <w:color w:val="0000FF"/>
          </w:rPr>
          <w:t>программой</w:t>
        </w:r>
      </w:hyperlink>
      <w:r>
        <w:t xml:space="preserve"> "Жилище" на 2011 - 2015 годы, утвержденной постановлением Правительства Российской Федерации от 17 декабря 2010 г. N 1050, </w:t>
      </w:r>
      <w:hyperlink r:id="rId455" w:history="1">
        <w:r>
          <w:rPr>
            <w:color w:val="0000FF"/>
          </w:rPr>
          <w:t>Стратегией</w:t>
        </w:r>
      </w:hyperlink>
      <w:r>
        <w:t xml:space="preserve"> социально-экономического развития Амурской области на период до 2025 года, утвержденной постановлением Правительства Амурской области от 13 июля 2012 г. N 380.</w:t>
      </w:r>
    </w:p>
    <w:p w14:paraId="5C0D8D5C" w14:textId="77777777" w:rsidR="00910747" w:rsidRDefault="00910747">
      <w:pPr>
        <w:pStyle w:val="ConsPlusNormal"/>
        <w:spacing w:before="220"/>
        <w:ind w:firstLine="540"/>
        <w:jc w:val="both"/>
      </w:pPr>
      <w:r>
        <w:t>Подпрограмма определяет цели, задачи и направления стимулирования развития инфраструктуры рынка ипотечного жилищного кредитования на территории области и формирование рынка доступного арендного жилья и развитие некоммерческого жилищного фонда для граждан, имеющих невысокий уровень доходов, а также предусматривает финансовое обеспечение мероприятий и показатели их результативности.</w:t>
      </w:r>
    </w:p>
    <w:p w14:paraId="0EF4E70E" w14:textId="77777777" w:rsidR="00910747" w:rsidRDefault="00910747">
      <w:pPr>
        <w:pStyle w:val="ConsPlusNormal"/>
        <w:spacing w:before="220"/>
        <w:ind w:firstLine="540"/>
        <w:jc w:val="both"/>
      </w:pPr>
      <w:r>
        <w:t>Ежегодно на территории области наращиваются объемы жилищного строительства, за последние пять лет объем ввода жилья увеличился более чем в 1,5 раза, с 185 тыс. кв. метров в 2008 году до 317 тыс. кв. метров в 2012 году. Но несмотря на рост жилищного строительства, рост цен на жилье за последние пять лет увеличился в среднем на 30%. Средняя цена 1 кв. метра жилья в Амурской области на конец 2012 года составляла 57,6 тыс. рублей на первичном рынке и 39,8 тыс. рублей на вторичном рынке. Это говорит о том, что на рынке жилья области отмечается структурный дисбаланс спроса и предложения. До 2009 года это выражалось в общем превышении платежеспособного спроса населения над предложением жилья, что привело к существенному росту цен на жилье. В 2012 году с учетом реализации мероприятий, направленных на обеспечение жильем граждан, увеличились предложения, но при этом цена на жилье осталась на прежнем уровне. Для решения данного вопроса Правительством области были разработаны мероприятия, направленные на ускоренное развитие ипотечного жилищного кредитования.</w:t>
      </w:r>
    </w:p>
    <w:p w14:paraId="6450B563" w14:textId="77777777" w:rsidR="00910747" w:rsidRDefault="00910747">
      <w:pPr>
        <w:pStyle w:val="ConsPlusNormal"/>
        <w:spacing w:before="220"/>
        <w:ind w:firstLine="540"/>
        <w:jc w:val="both"/>
      </w:pPr>
      <w:r>
        <w:t>По данным Управления Центрального банка Российской Федерации по Амурской области, за 2012 год на территории области выдан 4471 ипотечный жилищный кредит, что в 2 раза больше, чем в 2010 году (2010 год - 2102 кредита). Объем выданных кредитов составил 7,2 млрд. рублей. В 2010 году этот показатель составлял 2,3 млрд. рублей. В среднем объем одного выданного кредита в 2012 году составил 1 млн. 597 тыс. рублей (для сравнения в 2010 году эта сумма составляла 1,0 млн. рублей). Средневзвешенная процентная ставка по предоставленным жилищным кредитам населению области за 2012 год составила 12,6% (2010 год - 14%). Средневзвешенный срок кредитования - 15 лет (2010 год - 18 лет).</w:t>
      </w:r>
    </w:p>
    <w:p w14:paraId="074B84BD" w14:textId="77777777" w:rsidR="00910747" w:rsidRDefault="00910747">
      <w:pPr>
        <w:pStyle w:val="ConsPlusNormal"/>
        <w:spacing w:before="220"/>
        <w:ind w:firstLine="540"/>
        <w:jc w:val="both"/>
      </w:pPr>
      <w:r>
        <w:t xml:space="preserve">При положительной динамике снижения уровня процентной ставки по ипотечным жилищным кредитам в области еще не достигнут запланированный показатель превышения среднего уровня процентной ставки по ипотечному жилищному кредиту (в рублях) по отношению </w:t>
      </w:r>
      <w:r>
        <w:lastRenderedPageBreak/>
        <w:t>к индексу потребительских цен (не более 2,2 процентного пункта).</w:t>
      </w:r>
    </w:p>
    <w:p w14:paraId="772FFE1B" w14:textId="77777777" w:rsidR="00910747" w:rsidRDefault="00910747">
      <w:pPr>
        <w:pStyle w:val="ConsPlusNormal"/>
        <w:spacing w:before="220"/>
        <w:ind w:firstLine="540"/>
        <w:jc w:val="both"/>
      </w:pPr>
      <w:r>
        <w:t xml:space="preserve">Кроме того, несмотря на рост объемов ипотечного жилищного кредитования, ориентация на ипотечные механизмы приобретения жилья в собственность не позволила максимально повысить доступность жилья. На сегодняшний день только 25% населения области имеют возможность приобрести жилье, соответствующее стандартам обеспечения жилыми помещениями, с помощью собственных и заемных средств. В соответствии с </w:t>
      </w:r>
      <w:hyperlink r:id="rId456" w:history="1">
        <w:r>
          <w:rPr>
            <w:color w:val="0000FF"/>
          </w:rPr>
          <w:t>постановлением</w:t>
        </w:r>
      </w:hyperlink>
      <w:r>
        <w:t xml:space="preserve"> Правительства Амурской области от 18 марта 2011 г. N 154 "Об утверждении комплексной программы "Развитие жилищного строительства в Амурской области в 2011 - 2015 годах" к 2015 году 30% семей Амурской области должны иметь возможность приобрести жилье с помощью собственных и заемных средств.</w:t>
      </w:r>
    </w:p>
    <w:p w14:paraId="07343B89" w14:textId="77777777" w:rsidR="00910747" w:rsidRDefault="00910747">
      <w:pPr>
        <w:pStyle w:val="ConsPlusNormal"/>
        <w:spacing w:before="220"/>
        <w:ind w:firstLine="540"/>
        <w:jc w:val="both"/>
      </w:pPr>
      <w:r>
        <w:t>Ипотека доступна немногим по следующим причинам:</w:t>
      </w:r>
    </w:p>
    <w:p w14:paraId="79DCB5A2" w14:textId="77777777" w:rsidR="00910747" w:rsidRDefault="00910747">
      <w:pPr>
        <w:pStyle w:val="ConsPlusNormal"/>
        <w:spacing w:before="220"/>
        <w:ind w:firstLine="540"/>
        <w:jc w:val="both"/>
      </w:pPr>
      <w:r>
        <w:t>значительный размер первоначального взноса;</w:t>
      </w:r>
    </w:p>
    <w:p w14:paraId="2330F0E7" w14:textId="77777777" w:rsidR="00910747" w:rsidRDefault="00910747">
      <w:pPr>
        <w:pStyle w:val="ConsPlusNormal"/>
        <w:spacing w:before="220"/>
        <w:ind w:firstLine="540"/>
        <w:jc w:val="both"/>
      </w:pPr>
      <w:r>
        <w:t>высокая ставка процента по негосударственным ипотечным программам;</w:t>
      </w:r>
    </w:p>
    <w:p w14:paraId="27969ADF" w14:textId="77777777" w:rsidR="00910747" w:rsidRDefault="00910747">
      <w:pPr>
        <w:pStyle w:val="ConsPlusNormal"/>
        <w:spacing w:before="220"/>
        <w:ind w:firstLine="540"/>
        <w:jc w:val="both"/>
      </w:pPr>
      <w:r>
        <w:t>при постоянной ставке кредита на весь срок кредита и при наличии снижения инфляции в будущем процентная нагрузка на заемщиков увеличивается;</w:t>
      </w:r>
    </w:p>
    <w:p w14:paraId="57C02564" w14:textId="77777777" w:rsidR="00910747" w:rsidRDefault="00910747">
      <w:pPr>
        <w:pStyle w:val="ConsPlusNormal"/>
        <w:spacing w:before="220"/>
        <w:ind w:firstLine="540"/>
        <w:jc w:val="both"/>
      </w:pPr>
      <w:r>
        <w:t>существующая практика учета инфляции при кредитовании приводит к переносу значительной части долговой нагрузки в начало периода кредитования.</w:t>
      </w:r>
    </w:p>
    <w:p w14:paraId="01675901" w14:textId="77777777" w:rsidR="00910747" w:rsidRDefault="00910747">
      <w:pPr>
        <w:pStyle w:val="ConsPlusNormal"/>
        <w:spacing w:before="220"/>
        <w:ind w:firstLine="540"/>
        <w:jc w:val="both"/>
      </w:pPr>
      <w:r>
        <w:t>Все перечисленные проблемы приводят к тому, что механизмом ипотечного кредитования не могут воспользоваться большинство граждан, имеющих потребность в жилье. У большинства граждан области с умеренными доходами (т.е. доходами ниже средних, но не позволяющими гражданам быть отнесенными к категории малоимущих) материальные возможности для решения индивидуально инициативной жилищной проблемы отсутствуют. Доходы граждан невысоки, уровень инфляции превышает рост реальных располагаемых денежных доходов населения.</w:t>
      </w:r>
    </w:p>
    <w:p w14:paraId="74CE2F83" w14:textId="77777777" w:rsidR="00910747" w:rsidRDefault="00910747">
      <w:pPr>
        <w:pStyle w:val="ConsPlusNormal"/>
        <w:spacing w:before="220"/>
        <w:ind w:firstLine="540"/>
        <w:jc w:val="both"/>
      </w:pPr>
      <w:r>
        <w:t>В Амурской области есть категория граждан, которые не могут или даже не планируют взять ипотечный кредит, но имеют возможность снимать квартиру за невысокую плату. Их доля в области согласно статистическим данным по итогам 2012 года составила порядка 25% и более (со среднедушевыми доходами в месяц от 7 до 14 тыс. рублей). Одним из способов повышения доступности жилья для таких категорий граждан являются разработка и внедрение механизмов найма жилья. Следует отметить, что согласно зарубежному опыту решения жилищного вопроса населения, доля жилья, задействованного на рынке жилищного найма, является весьма значительной - от 35 до 55%. При этом ипотека остается и работает как отдельный механизм реализации жилищной политики. Это дает возможность гражданам иметь выбор: или купить квартиру, или арендовать.</w:t>
      </w:r>
    </w:p>
    <w:p w14:paraId="25019E9E" w14:textId="77777777" w:rsidR="00910747" w:rsidRDefault="00910747">
      <w:pPr>
        <w:pStyle w:val="ConsPlusNormal"/>
        <w:spacing w:before="220"/>
        <w:ind w:firstLine="540"/>
        <w:jc w:val="both"/>
      </w:pPr>
      <w:r>
        <w:t>Арендные дома рассчитаны в основном на граждан с умеренными доходами. Коммерческий найм является альтернативой государственным механизмам жилищной политики. Граждане, очередь на улучшение жилищных условий которых еще не подошла или не имеющие достаточных накоплений и доходов для участия в ипотечных программах, вынуждены снимать жилье у частных владельцев или нанимателей социального жилья. При этом индивидуальный коммерческий найм несколько компенсирует недееспособность действующих механизмов жилищной политики, но эта система не обеспечивает стабильного развития жилищного сектора.</w:t>
      </w:r>
    </w:p>
    <w:p w14:paraId="4A2ED350" w14:textId="77777777" w:rsidR="00910747" w:rsidRDefault="00910747">
      <w:pPr>
        <w:pStyle w:val="ConsPlusNormal"/>
        <w:spacing w:before="220"/>
        <w:ind w:firstLine="540"/>
        <w:jc w:val="both"/>
      </w:pPr>
      <w:r>
        <w:t>Необходимость государственной поддержки граждан с умеренными доходами, имеющиеся недостатки договора социального найма и закрепление в законодательстве договора коммерческого найма жилого помещения послужили причинами возрождения понятия "арендного дома".</w:t>
      </w:r>
    </w:p>
    <w:p w14:paraId="016D7B95" w14:textId="77777777" w:rsidR="00910747" w:rsidRDefault="00910747">
      <w:pPr>
        <w:pStyle w:val="ConsPlusNormal"/>
        <w:spacing w:before="220"/>
        <w:ind w:firstLine="540"/>
        <w:jc w:val="both"/>
      </w:pPr>
      <w:r>
        <w:t xml:space="preserve">Предполагается, что основным проводником идеи обеспечения доступности жилья для широкого круга граждан области станет региональный институт развития жилищного рынка - </w:t>
      </w:r>
      <w:r>
        <w:lastRenderedPageBreak/>
        <w:t xml:space="preserve">региональный оператор (далее по тексту - региональный оператор). В Амурской области в качестве регионального оператора выступает АО "Корпорация развития жилищного строительства". Как следует из </w:t>
      </w:r>
      <w:hyperlink r:id="rId457" w:history="1">
        <w:r>
          <w:rPr>
            <w:color w:val="0000FF"/>
          </w:rPr>
          <w:t>Стратегии</w:t>
        </w:r>
      </w:hyperlink>
      <w:r>
        <w:t xml:space="preserve"> развития ипотечного жилищного кредитования до 2030 года, утвержденной распоряжением Правительства Российской Федерации от 19 июля 2010 г. N 1201-р (далее - Стратегия), региональные операторы успешно выполнили функцию формирования рынка ипотечного жилищного кредитования. В то же время в соответствии со Стратегией перед региональным оператором ставятся новые задачи, выполнение которых будет способствовать дальнейшему развитию рынка доступного жилья и ипотечного кредитования в Амурской области:</w:t>
      </w:r>
    </w:p>
    <w:p w14:paraId="602ABC99" w14:textId="77777777" w:rsidR="00910747" w:rsidRDefault="00910747">
      <w:pPr>
        <w:pStyle w:val="ConsPlusNormal"/>
        <w:jc w:val="both"/>
      </w:pPr>
      <w:r>
        <w:t xml:space="preserve">(в ред. постановлений Правительства Амурской области от 06.06.2019 </w:t>
      </w:r>
      <w:hyperlink r:id="rId458" w:history="1">
        <w:r>
          <w:rPr>
            <w:color w:val="0000FF"/>
          </w:rPr>
          <w:t>N 315</w:t>
        </w:r>
      </w:hyperlink>
      <w:r>
        <w:t xml:space="preserve">, от 22.12.2021 </w:t>
      </w:r>
      <w:hyperlink r:id="rId459" w:history="1">
        <w:r>
          <w:rPr>
            <w:color w:val="0000FF"/>
          </w:rPr>
          <w:t>N 1054</w:t>
        </w:r>
      </w:hyperlink>
      <w:r>
        <w:t xml:space="preserve">, от 24.03.2022 </w:t>
      </w:r>
      <w:hyperlink r:id="rId460" w:history="1">
        <w:r>
          <w:rPr>
            <w:color w:val="0000FF"/>
          </w:rPr>
          <w:t>N 281</w:t>
        </w:r>
      </w:hyperlink>
      <w:r>
        <w:t>)</w:t>
      </w:r>
    </w:p>
    <w:p w14:paraId="62921FA2" w14:textId="77777777" w:rsidR="00910747" w:rsidRDefault="00910747">
      <w:pPr>
        <w:pStyle w:val="ConsPlusNormal"/>
        <w:spacing w:before="220"/>
        <w:ind w:firstLine="540"/>
        <w:jc w:val="both"/>
      </w:pPr>
      <w:r>
        <w:t>участие в реализации программ поддержки заемщиков в случае их выселения, в частности создание маневренного фонда и предоставление заемщикам помещений в таком фонде;</w:t>
      </w:r>
    </w:p>
    <w:p w14:paraId="1AD47E4B" w14:textId="77777777" w:rsidR="00910747" w:rsidRDefault="00910747">
      <w:pPr>
        <w:pStyle w:val="ConsPlusNormal"/>
        <w:spacing w:before="220"/>
        <w:ind w:firstLine="540"/>
        <w:jc w:val="both"/>
      </w:pPr>
      <w:r>
        <w:t>участие в развитии рынка арендного жилья;</w:t>
      </w:r>
    </w:p>
    <w:p w14:paraId="64FDC10F" w14:textId="77777777" w:rsidR="00910747" w:rsidRDefault="00910747">
      <w:pPr>
        <w:pStyle w:val="ConsPlusNormal"/>
        <w:spacing w:before="220"/>
        <w:ind w:firstLine="540"/>
        <w:jc w:val="both"/>
      </w:pPr>
      <w:r>
        <w:t>участие в строительстве стандартного жилья для последующей продажи по договорам ипотеки;</w:t>
      </w:r>
    </w:p>
    <w:p w14:paraId="75E45707" w14:textId="77777777" w:rsidR="00910747" w:rsidRDefault="00910747">
      <w:pPr>
        <w:pStyle w:val="ConsPlusNormal"/>
        <w:spacing w:before="220"/>
        <w:ind w:firstLine="540"/>
        <w:jc w:val="both"/>
      </w:pPr>
      <w:r>
        <w:t>разработка и запуск специальных программ ипотечного жилищного кредитования на региональном уровне.</w:t>
      </w:r>
    </w:p>
    <w:p w14:paraId="53EBAE0A" w14:textId="77777777" w:rsidR="00910747" w:rsidRDefault="00910747">
      <w:pPr>
        <w:pStyle w:val="ConsPlusNormal"/>
        <w:spacing w:before="220"/>
        <w:ind w:firstLine="540"/>
        <w:jc w:val="both"/>
      </w:pPr>
      <w:r>
        <w:t>Таким образом, в перспективе роль регионального оператора существенно возрастает. Если раньше задача регионального оператора ограничивалась исключительно рамками ипотечного кредитования и созданием обслуживающей его инфраструктуры, то в дальнейшем региональный оператор должен стать заметным игроком на рынке недвижимости не только в качестве кредитора, но и в качестве застройщика, и субъекта, в определенной степени обеспечивающего его функционирование. Для решения вышеуказанных задач необходима всесторонняя поддержка регионального оператора.</w:t>
      </w:r>
    </w:p>
    <w:p w14:paraId="13809146" w14:textId="77777777" w:rsidR="00910747" w:rsidRDefault="00910747">
      <w:pPr>
        <w:pStyle w:val="ConsPlusNormal"/>
        <w:jc w:val="both"/>
      </w:pPr>
    </w:p>
    <w:p w14:paraId="4651E386" w14:textId="77777777" w:rsidR="00910747" w:rsidRDefault="00910747">
      <w:pPr>
        <w:pStyle w:val="ConsPlusNonformat"/>
        <w:jc w:val="both"/>
      </w:pPr>
      <w:r>
        <w:t xml:space="preserve">                                           19</w:t>
      </w:r>
    </w:p>
    <w:p w14:paraId="4E927541" w14:textId="77777777" w:rsidR="00910747" w:rsidRDefault="00910747">
      <w:pPr>
        <w:pStyle w:val="ConsPlusNonformat"/>
        <w:jc w:val="both"/>
      </w:pPr>
      <w:r>
        <w:t xml:space="preserve">    При  этом  в соответствии со </w:t>
      </w:r>
      <w:hyperlink r:id="rId461" w:history="1">
        <w:r>
          <w:rPr>
            <w:color w:val="0000FF"/>
          </w:rPr>
          <w:t>статьей 91</w:t>
        </w:r>
      </w:hyperlink>
      <w:r>
        <w:t xml:space="preserve">   Жилищного кодекса  Российской</w:t>
      </w:r>
    </w:p>
    <w:p w14:paraId="63A915D4" w14:textId="77777777" w:rsidR="00910747" w:rsidRDefault="00910747">
      <w:pPr>
        <w:pStyle w:val="ConsPlusNonformat"/>
        <w:jc w:val="both"/>
      </w:pPr>
      <w:r>
        <w:t>Федерации средства областного бюджета могут быть направлены непосредственно</w:t>
      </w:r>
    </w:p>
    <w:p w14:paraId="68B75056" w14:textId="77777777" w:rsidR="00910747" w:rsidRDefault="00910747">
      <w:pPr>
        <w:pStyle w:val="ConsPlusNonformat"/>
        <w:jc w:val="both"/>
      </w:pPr>
      <w:r>
        <w:t>на  создание  наемного  дома  социального  использования,  все  помещения в</w:t>
      </w:r>
    </w:p>
    <w:p w14:paraId="5B91E9C7" w14:textId="77777777" w:rsidR="00910747" w:rsidRDefault="00910747">
      <w:pPr>
        <w:pStyle w:val="ConsPlusNonformat"/>
        <w:jc w:val="both"/>
      </w:pPr>
      <w:r>
        <w:t>котором находятся в государственной собственности.</w:t>
      </w:r>
    </w:p>
    <w:p w14:paraId="07C25EC6" w14:textId="77777777" w:rsidR="00910747" w:rsidRDefault="00910747">
      <w:pPr>
        <w:pStyle w:val="ConsPlusNonformat"/>
        <w:jc w:val="both"/>
      </w:pPr>
      <w:r>
        <w:t>(абзац  введен  постановлением Правительства Амурской области от 06.06.2019</w:t>
      </w:r>
    </w:p>
    <w:p w14:paraId="46BA7F7C" w14:textId="77777777" w:rsidR="00910747" w:rsidRDefault="00910747">
      <w:pPr>
        <w:pStyle w:val="ConsPlusNonformat"/>
        <w:jc w:val="both"/>
      </w:pPr>
      <w:hyperlink r:id="rId462" w:history="1">
        <w:r>
          <w:rPr>
            <w:color w:val="0000FF"/>
          </w:rPr>
          <w:t>N 315</w:t>
        </w:r>
      </w:hyperlink>
      <w:r>
        <w:t>)</w:t>
      </w:r>
    </w:p>
    <w:p w14:paraId="7BB9A2AB" w14:textId="77777777" w:rsidR="00910747" w:rsidRDefault="00910747">
      <w:pPr>
        <w:pStyle w:val="ConsPlusNormal"/>
        <w:jc w:val="both"/>
      </w:pPr>
    </w:p>
    <w:p w14:paraId="1BA2662C" w14:textId="77777777" w:rsidR="00910747" w:rsidRDefault="00910747">
      <w:pPr>
        <w:pStyle w:val="ConsPlusNormal"/>
        <w:ind w:firstLine="540"/>
        <w:jc w:val="both"/>
      </w:pPr>
      <w:r>
        <w:t>Таким образом, анализ доступности жилья и развития ипотечного жилищного кредитования на территории области показывает, что:</w:t>
      </w:r>
    </w:p>
    <w:p w14:paraId="403656C3" w14:textId="77777777" w:rsidR="00910747" w:rsidRDefault="00910747">
      <w:pPr>
        <w:pStyle w:val="ConsPlusNormal"/>
        <w:spacing w:before="220"/>
        <w:ind w:firstLine="540"/>
        <w:jc w:val="both"/>
      </w:pPr>
      <w:r>
        <w:t>при повышении предложения на рынке жилья стоимость его остается на высоком уровне;</w:t>
      </w:r>
    </w:p>
    <w:p w14:paraId="7FAB5A31" w14:textId="77777777" w:rsidR="00910747" w:rsidRDefault="00910747">
      <w:pPr>
        <w:pStyle w:val="ConsPlusNormal"/>
        <w:spacing w:before="220"/>
        <w:ind w:firstLine="540"/>
        <w:jc w:val="both"/>
      </w:pPr>
      <w:r>
        <w:t>реально механизмом ипотечного жилищного кредитования может воспользоваться незначительная часть семей с наиболее высокими доходами;</w:t>
      </w:r>
    </w:p>
    <w:p w14:paraId="6BB00475" w14:textId="77777777" w:rsidR="00910747" w:rsidRDefault="00910747">
      <w:pPr>
        <w:pStyle w:val="ConsPlusNormal"/>
        <w:spacing w:before="220"/>
        <w:ind w:firstLine="540"/>
        <w:jc w:val="both"/>
      </w:pPr>
      <w:r>
        <w:t>имеется большая доля граждан, доходы которых не позволяют им улучшить жилищные условия при помощи ипотеки.</w:t>
      </w:r>
    </w:p>
    <w:p w14:paraId="5AA7E3AE" w14:textId="77777777" w:rsidR="00910747" w:rsidRDefault="00910747">
      <w:pPr>
        <w:pStyle w:val="ConsPlusNormal"/>
        <w:spacing w:before="220"/>
        <w:ind w:firstLine="540"/>
        <w:jc w:val="both"/>
      </w:pPr>
      <w:r>
        <w:t xml:space="preserve">Проведенный SWOT-анализ ипотечного жилищного кредитования на территории Амурской области представлен в </w:t>
      </w:r>
      <w:hyperlink w:anchor="P2190" w:history="1">
        <w:r>
          <w:rPr>
            <w:color w:val="0000FF"/>
          </w:rPr>
          <w:t>таблице 1</w:t>
        </w:r>
      </w:hyperlink>
      <w:r>
        <w:t>.</w:t>
      </w:r>
    </w:p>
    <w:p w14:paraId="75D668B1" w14:textId="77777777" w:rsidR="00910747" w:rsidRDefault="00910747">
      <w:pPr>
        <w:pStyle w:val="ConsPlusNormal"/>
        <w:jc w:val="both"/>
      </w:pPr>
    </w:p>
    <w:p w14:paraId="3D7B5060" w14:textId="77777777" w:rsidR="00910747" w:rsidRDefault="00910747">
      <w:pPr>
        <w:pStyle w:val="ConsPlusNormal"/>
        <w:jc w:val="right"/>
        <w:outlineLvl w:val="3"/>
      </w:pPr>
      <w:r>
        <w:t>Таблица 1</w:t>
      </w:r>
    </w:p>
    <w:p w14:paraId="3EC7594D" w14:textId="77777777" w:rsidR="00910747" w:rsidRDefault="00910747">
      <w:pPr>
        <w:pStyle w:val="ConsPlusNormal"/>
        <w:jc w:val="both"/>
      </w:pPr>
    </w:p>
    <w:p w14:paraId="00B9C46E" w14:textId="77777777" w:rsidR="00910747" w:rsidRDefault="00910747">
      <w:pPr>
        <w:pStyle w:val="ConsPlusTitle"/>
        <w:jc w:val="center"/>
      </w:pPr>
      <w:bookmarkStart w:id="17" w:name="P2190"/>
      <w:bookmarkEnd w:id="17"/>
      <w:r>
        <w:t>SWOT-анализ ипотечного жилищного кредитования</w:t>
      </w:r>
    </w:p>
    <w:p w14:paraId="71B16130" w14:textId="77777777" w:rsidR="00910747" w:rsidRDefault="00910747">
      <w:pPr>
        <w:pStyle w:val="ConsPlusTitle"/>
        <w:jc w:val="center"/>
      </w:pPr>
      <w:r>
        <w:t>на территории Амурской области</w:t>
      </w:r>
    </w:p>
    <w:p w14:paraId="3CEA553E"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10747" w14:paraId="06AB033B" w14:textId="77777777">
        <w:tc>
          <w:tcPr>
            <w:tcW w:w="4535" w:type="dxa"/>
          </w:tcPr>
          <w:p w14:paraId="04D4F2A2" w14:textId="77777777" w:rsidR="00910747" w:rsidRDefault="00910747">
            <w:pPr>
              <w:pStyle w:val="ConsPlusNormal"/>
              <w:jc w:val="center"/>
            </w:pPr>
            <w:r>
              <w:t>Сильные стороны</w:t>
            </w:r>
          </w:p>
        </w:tc>
        <w:tc>
          <w:tcPr>
            <w:tcW w:w="4535" w:type="dxa"/>
          </w:tcPr>
          <w:p w14:paraId="786CF2C9" w14:textId="77777777" w:rsidR="00910747" w:rsidRDefault="00910747">
            <w:pPr>
              <w:pStyle w:val="ConsPlusNormal"/>
              <w:jc w:val="center"/>
            </w:pPr>
            <w:r>
              <w:t>Слабые стороны</w:t>
            </w:r>
          </w:p>
        </w:tc>
      </w:tr>
      <w:tr w:rsidR="00910747" w14:paraId="71821C41" w14:textId="77777777">
        <w:tc>
          <w:tcPr>
            <w:tcW w:w="4535" w:type="dxa"/>
          </w:tcPr>
          <w:p w14:paraId="69A7ABCC" w14:textId="77777777" w:rsidR="00910747" w:rsidRDefault="00910747">
            <w:pPr>
              <w:pStyle w:val="ConsPlusNormal"/>
            </w:pPr>
            <w:r>
              <w:t>Наличие регионального оператора по ипотечному кредитованию;</w:t>
            </w:r>
          </w:p>
          <w:p w14:paraId="6076A83E" w14:textId="77777777" w:rsidR="00910747" w:rsidRDefault="00910747">
            <w:pPr>
              <w:pStyle w:val="ConsPlusNormal"/>
            </w:pPr>
            <w:r>
              <w:t>наличие большого количества финансово-кредитных учреждений, предоставляющих ипотечные жилищные кредиты;</w:t>
            </w:r>
          </w:p>
          <w:p w14:paraId="43214B62" w14:textId="77777777" w:rsidR="00910747" w:rsidRDefault="00910747">
            <w:pPr>
              <w:pStyle w:val="ConsPlusNormal"/>
            </w:pPr>
            <w:r>
              <w:t>действующие механизмы государственной поддержки</w:t>
            </w:r>
          </w:p>
        </w:tc>
        <w:tc>
          <w:tcPr>
            <w:tcW w:w="4535" w:type="dxa"/>
          </w:tcPr>
          <w:p w14:paraId="6F55C7EA" w14:textId="77777777" w:rsidR="00910747" w:rsidRDefault="00910747">
            <w:pPr>
              <w:pStyle w:val="ConsPlusNormal"/>
            </w:pPr>
            <w:r>
              <w:t>Наличие жестких критериев по предоставлению ипотечных кредитов;</w:t>
            </w:r>
          </w:p>
          <w:p w14:paraId="48E349A1" w14:textId="77777777" w:rsidR="00910747" w:rsidRDefault="00910747">
            <w:pPr>
              <w:pStyle w:val="ConsPlusNormal"/>
            </w:pPr>
            <w:r>
              <w:t>высокие процентные ставки; необходимость наличия собственных средств граждан на уплату первоначального взноса по ипотечному жилищному кредиту;</w:t>
            </w:r>
          </w:p>
          <w:p w14:paraId="528C7570" w14:textId="77777777" w:rsidR="00910747" w:rsidRDefault="00910747">
            <w:pPr>
              <w:pStyle w:val="ConsPlusNormal"/>
            </w:pPr>
            <w:r>
              <w:t>дефицит средств областного бюджета и отсутствие софинансирования из федерального бюджета</w:t>
            </w:r>
          </w:p>
        </w:tc>
      </w:tr>
      <w:tr w:rsidR="00910747" w14:paraId="15D6E171" w14:textId="77777777">
        <w:tc>
          <w:tcPr>
            <w:tcW w:w="4535" w:type="dxa"/>
          </w:tcPr>
          <w:p w14:paraId="2782F043" w14:textId="77777777" w:rsidR="00910747" w:rsidRDefault="00910747">
            <w:pPr>
              <w:pStyle w:val="ConsPlusNormal"/>
              <w:jc w:val="center"/>
            </w:pPr>
            <w:r>
              <w:t>Возможности</w:t>
            </w:r>
          </w:p>
        </w:tc>
        <w:tc>
          <w:tcPr>
            <w:tcW w:w="4535" w:type="dxa"/>
          </w:tcPr>
          <w:p w14:paraId="6547FD8C" w14:textId="77777777" w:rsidR="00910747" w:rsidRDefault="00910747">
            <w:pPr>
              <w:pStyle w:val="ConsPlusNormal"/>
              <w:jc w:val="center"/>
            </w:pPr>
            <w:r>
              <w:t>Угрозы</w:t>
            </w:r>
          </w:p>
        </w:tc>
      </w:tr>
      <w:tr w:rsidR="00910747" w14:paraId="5634688C" w14:textId="77777777">
        <w:tc>
          <w:tcPr>
            <w:tcW w:w="4535" w:type="dxa"/>
          </w:tcPr>
          <w:p w14:paraId="6F937002" w14:textId="77777777" w:rsidR="00910747" w:rsidRDefault="00910747">
            <w:pPr>
              <w:pStyle w:val="ConsPlusNormal"/>
            </w:pPr>
            <w:r>
              <w:t>Наличие большого количества граждан, желающих улучшить жилищные условия путем получения ипотечных жилищных кредитов и аренды;</w:t>
            </w:r>
          </w:p>
          <w:p w14:paraId="063CF344" w14:textId="77777777" w:rsidR="00910747" w:rsidRDefault="00910747">
            <w:pPr>
              <w:pStyle w:val="ConsPlusNormal"/>
            </w:pPr>
            <w:r>
              <w:t>принятие нормативно-правовых актов на федеральном и региональном уровнях по улучшению уровня жизни населения</w:t>
            </w:r>
          </w:p>
        </w:tc>
        <w:tc>
          <w:tcPr>
            <w:tcW w:w="4535" w:type="dxa"/>
          </w:tcPr>
          <w:p w14:paraId="6B4D38F7" w14:textId="77777777" w:rsidR="00910747" w:rsidRDefault="00910747">
            <w:pPr>
              <w:pStyle w:val="ConsPlusNormal"/>
            </w:pPr>
            <w:r>
              <w:t>Рост доли ветхого и аварийного жилья;</w:t>
            </w:r>
          </w:p>
          <w:p w14:paraId="0C8F3D97" w14:textId="77777777" w:rsidR="00910747" w:rsidRDefault="00910747">
            <w:pPr>
              <w:pStyle w:val="ConsPlusNormal"/>
            </w:pPr>
            <w:r>
              <w:t>низкая платежеспособность граждан;</w:t>
            </w:r>
          </w:p>
          <w:p w14:paraId="6E3A8605" w14:textId="77777777" w:rsidR="00910747" w:rsidRDefault="00910747">
            <w:pPr>
              <w:pStyle w:val="ConsPlusNormal"/>
            </w:pPr>
            <w:r>
              <w:t>увеличение стоимости 1 кв. метра жилья</w:t>
            </w:r>
          </w:p>
        </w:tc>
      </w:tr>
    </w:tbl>
    <w:p w14:paraId="339BB114" w14:textId="77777777" w:rsidR="00910747" w:rsidRDefault="00910747">
      <w:pPr>
        <w:pStyle w:val="ConsPlusNormal"/>
        <w:jc w:val="both"/>
      </w:pPr>
    </w:p>
    <w:p w14:paraId="76E52D85" w14:textId="77777777" w:rsidR="00910747" w:rsidRDefault="00910747">
      <w:pPr>
        <w:pStyle w:val="ConsPlusNormal"/>
        <w:ind w:firstLine="540"/>
        <w:jc w:val="both"/>
      </w:pPr>
      <w:r>
        <w:t>В результате проведенного SWOT-анализа выявлены как благоприятные, так и неблагоприятные факторы, которые способны повлиять на развитие ипотечного жилищного кредитования на территории Амурской области ("возможности" и "угрозы").</w:t>
      </w:r>
    </w:p>
    <w:p w14:paraId="51103EAD" w14:textId="77777777" w:rsidR="00910747" w:rsidRDefault="00910747">
      <w:pPr>
        <w:pStyle w:val="ConsPlusNormal"/>
        <w:spacing w:before="220"/>
        <w:ind w:firstLine="540"/>
        <w:jc w:val="both"/>
      </w:pPr>
      <w:r>
        <w:t>При благоприятном для области варианте воздействия внешней среды необходимо направить усилия на более эффективное использование преимуществ и преодоление так называемых слабых сторон, характерных для области.</w:t>
      </w:r>
    </w:p>
    <w:p w14:paraId="77415A52" w14:textId="77777777" w:rsidR="00910747" w:rsidRDefault="00910747">
      <w:pPr>
        <w:pStyle w:val="ConsPlusNormal"/>
        <w:spacing w:before="220"/>
        <w:ind w:firstLine="540"/>
        <w:jc w:val="both"/>
      </w:pPr>
      <w:r>
        <w:t>Достигнутые результаты и сложившаяся ситуация обусловливают необходимость определения новых стратегических целей, задач и направлений региональной политики, направленных на преодоление диспропорций на рынке жилья и удовлетворения жилищных потребностей и спроса на жилье различных категорий граждан, в том числе нуждающихся в государственной поддержке.</w:t>
      </w:r>
    </w:p>
    <w:p w14:paraId="2132F613" w14:textId="77777777" w:rsidR="00910747" w:rsidRDefault="00910747">
      <w:pPr>
        <w:pStyle w:val="ConsPlusNormal"/>
        <w:jc w:val="both"/>
      </w:pPr>
    </w:p>
    <w:p w14:paraId="3B16FB2A" w14:textId="77777777" w:rsidR="00910747" w:rsidRDefault="00910747">
      <w:pPr>
        <w:pStyle w:val="ConsPlusTitle"/>
        <w:jc w:val="center"/>
        <w:outlineLvl w:val="2"/>
      </w:pPr>
      <w:r>
        <w:t>3. Приоритеты государственной политики в сфере реализации</w:t>
      </w:r>
    </w:p>
    <w:p w14:paraId="7BAE3FF0" w14:textId="77777777" w:rsidR="00910747" w:rsidRDefault="00910747">
      <w:pPr>
        <w:pStyle w:val="ConsPlusTitle"/>
        <w:jc w:val="center"/>
      </w:pPr>
      <w:r>
        <w:t>подпрограммы, цели, задачи и ожидаемые</w:t>
      </w:r>
    </w:p>
    <w:p w14:paraId="66D7D78A" w14:textId="77777777" w:rsidR="00910747" w:rsidRDefault="00910747">
      <w:pPr>
        <w:pStyle w:val="ConsPlusTitle"/>
        <w:jc w:val="center"/>
      </w:pPr>
      <w:r>
        <w:t>конечные результаты</w:t>
      </w:r>
    </w:p>
    <w:p w14:paraId="0174C4FE" w14:textId="77777777" w:rsidR="00910747" w:rsidRDefault="00910747">
      <w:pPr>
        <w:pStyle w:val="ConsPlusNormal"/>
        <w:jc w:val="center"/>
      </w:pPr>
      <w:r>
        <w:t>(в ред. постановления Правительства Амурской области</w:t>
      </w:r>
    </w:p>
    <w:p w14:paraId="77B60169" w14:textId="77777777" w:rsidR="00910747" w:rsidRDefault="00910747">
      <w:pPr>
        <w:pStyle w:val="ConsPlusNormal"/>
        <w:jc w:val="center"/>
      </w:pPr>
      <w:r>
        <w:t xml:space="preserve">от 01.03.2021 </w:t>
      </w:r>
      <w:hyperlink r:id="rId463" w:history="1">
        <w:r>
          <w:rPr>
            <w:color w:val="0000FF"/>
          </w:rPr>
          <w:t>N 105</w:t>
        </w:r>
      </w:hyperlink>
      <w:r>
        <w:t>)</w:t>
      </w:r>
    </w:p>
    <w:p w14:paraId="1C6121BE" w14:textId="77777777" w:rsidR="00910747" w:rsidRDefault="00910747">
      <w:pPr>
        <w:pStyle w:val="ConsPlusNormal"/>
        <w:jc w:val="both"/>
      </w:pPr>
    </w:p>
    <w:p w14:paraId="55583A22" w14:textId="77777777" w:rsidR="00910747" w:rsidRDefault="00910747">
      <w:pPr>
        <w:pStyle w:val="ConsPlusNormal"/>
        <w:ind w:firstLine="540"/>
        <w:jc w:val="both"/>
      </w:pPr>
      <w:r>
        <w:t xml:space="preserve">Приоритеты государственной политики в сфере реализации подпрограммы, цели и задачи подпрограммы определяются целями и задачами приоритетного национального проекта "Доступное и комфортное жилье - гражданам России" и федеральной целевой </w:t>
      </w:r>
      <w:hyperlink r:id="rId464" w:history="1">
        <w:r>
          <w:rPr>
            <w:color w:val="0000FF"/>
          </w:rPr>
          <w:t>программой</w:t>
        </w:r>
      </w:hyperlink>
      <w:r>
        <w:t xml:space="preserve"> "Жилище", </w:t>
      </w:r>
      <w:hyperlink r:id="rId465"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а также долгосрочными стратегическими целями и приоритетными задачами социально-экономического развития Амурской области.</w:t>
      </w:r>
    </w:p>
    <w:p w14:paraId="34BB0876" w14:textId="77777777" w:rsidR="00910747" w:rsidRDefault="00910747">
      <w:pPr>
        <w:pStyle w:val="ConsPlusNormal"/>
        <w:spacing w:before="220"/>
        <w:ind w:firstLine="540"/>
        <w:jc w:val="both"/>
      </w:pPr>
      <w:r>
        <w:t>Целями подпрограммы являются развитие ипотечного жилищного кредитования на территории области, формирование рынка доступного арендного жилья и условий для снижения стоимости жилья.</w:t>
      </w:r>
    </w:p>
    <w:p w14:paraId="0640761B" w14:textId="77777777" w:rsidR="00910747" w:rsidRDefault="00910747">
      <w:pPr>
        <w:pStyle w:val="ConsPlusNormal"/>
        <w:jc w:val="both"/>
      </w:pPr>
      <w:r>
        <w:lastRenderedPageBreak/>
        <w:t xml:space="preserve">(в ред. постановления Правительства Амурской области от 11.04.2019 </w:t>
      </w:r>
      <w:hyperlink r:id="rId466" w:history="1">
        <w:r>
          <w:rPr>
            <w:color w:val="0000FF"/>
          </w:rPr>
          <w:t>N 190</w:t>
        </w:r>
      </w:hyperlink>
      <w:r>
        <w:t>)</w:t>
      </w:r>
    </w:p>
    <w:p w14:paraId="71FF981D" w14:textId="77777777" w:rsidR="00910747" w:rsidRDefault="00910747">
      <w:pPr>
        <w:pStyle w:val="ConsPlusNormal"/>
        <w:spacing w:before="220"/>
        <w:ind w:firstLine="540"/>
        <w:jc w:val="both"/>
      </w:pPr>
      <w:r>
        <w:t>Задачами подпрограммы являются:</w:t>
      </w:r>
    </w:p>
    <w:p w14:paraId="757B741D" w14:textId="77777777" w:rsidR="00910747" w:rsidRDefault="00910747">
      <w:pPr>
        <w:pStyle w:val="ConsPlusNormal"/>
        <w:spacing w:before="220"/>
        <w:ind w:firstLine="540"/>
        <w:jc w:val="both"/>
      </w:pPr>
      <w:r>
        <w:t>обеспечение доступности ипотечных жилищных кредитов для жителей области за счет снижения стоимости жилья и государственной поддержки граждан при получении ипотечных жилищных кредитов;</w:t>
      </w:r>
    </w:p>
    <w:p w14:paraId="1C2265D0" w14:textId="77777777" w:rsidR="00910747" w:rsidRDefault="00910747">
      <w:pPr>
        <w:pStyle w:val="ConsPlusNormal"/>
        <w:spacing w:before="220"/>
        <w:ind w:firstLine="540"/>
        <w:jc w:val="both"/>
      </w:pPr>
      <w:r>
        <w:t>формирование рынка доступного арендного жилья и развитие некоммерческого жилищного фонда для граждан, имеющих невысокий уровень доходов.</w:t>
      </w:r>
    </w:p>
    <w:p w14:paraId="6EA897FA" w14:textId="77777777" w:rsidR="00910747" w:rsidRDefault="00910747">
      <w:pPr>
        <w:pStyle w:val="ConsPlusNormal"/>
        <w:jc w:val="both"/>
      </w:pPr>
      <w:r>
        <w:t xml:space="preserve">(в ред. постановления Правительства Амурской области от 11.04.2019 </w:t>
      </w:r>
      <w:hyperlink r:id="rId467" w:history="1">
        <w:r>
          <w:rPr>
            <w:color w:val="0000FF"/>
          </w:rPr>
          <w:t>N 190</w:t>
        </w:r>
      </w:hyperlink>
      <w:r>
        <w:t>)</w:t>
      </w:r>
    </w:p>
    <w:p w14:paraId="54DB5398" w14:textId="77777777" w:rsidR="00910747" w:rsidRDefault="00910747">
      <w:pPr>
        <w:pStyle w:val="ConsPlusNormal"/>
        <w:jc w:val="both"/>
      </w:pPr>
    </w:p>
    <w:p w14:paraId="7D22DF22" w14:textId="77777777" w:rsidR="00910747" w:rsidRDefault="00910747">
      <w:pPr>
        <w:pStyle w:val="ConsPlusTitle"/>
        <w:jc w:val="center"/>
        <w:outlineLvl w:val="2"/>
      </w:pPr>
      <w:r>
        <w:t>4. Описание системы основных мероприятий и мероприятий</w:t>
      </w:r>
    </w:p>
    <w:p w14:paraId="3DD7114A" w14:textId="77777777" w:rsidR="00910747" w:rsidRDefault="00910747">
      <w:pPr>
        <w:pStyle w:val="ConsPlusNormal"/>
        <w:jc w:val="center"/>
      </w:pPr>
      <w:r>
        <w:t>(в ред. постановления Правительства Амурской области</w:t>
      </w:r>
    </w:p>
    <w:p w14:paraId="7EBF1A1F" w14:textId="77777777" w:rsidR="00910747" w:rsidRDefault="00910747">
      <w:pPr>
        <w:pStyle w:val="ConsPlusNormal"/>
        <w:jc w:val="center"/>
      </w:pPr>
      <w:r>
        <w:t xml:space="preserve">от 01.07.2021 </w:t>
      </w:r>
      <w:hyperlink r:id="rId468" w:history="1">
        <w:r>
          <w:rPr>
            <w:color w:val="0000FF"/>
          </w:rPr>
          <w:t>N 421</w:t>
        </w:r>
      </w:hyperlink>
      <w:r>
        <w:t>)</w:t>
      </w:r>
    </w:p>
    <w:p w14:paraId="045A1A17" w14:textId="77777777" w:rsidR="00910747" w:rsidRDefault="00910747">
      <w:pPr>
        <w:pStyle w:val="ConsPlusNormal"/>
        <w:jc w:val="both"/>
      </w:pPr>
    </w:p>
    <w:p w14:paraId="0FA79D87" w14:textId="77777777" w:rsidR="00910747" w:rsidRDefault="00910747">
      <w:pPr>
        <w:pStyle w:val="ConsPlusNormal"/>
        <w:ind w:firstLine="540"/>
        <w:jc w:val="both"/>
      </w:pPr>
      <w:r>
        <w:t>Мероприятия подпрограммы будут реализовываться по четырем основным направлениям:</w:t>
      </w:r>
    </w:p>
    <w:p w14:paraId="2C530E39" w14:textId="77777777" w:rsidR="00910747" w:rsidRDefault="00910747">
      <w:pPr>
        <w:pStyle w:val="ConsPlusNormal"/>
        <w:spacing w:before="220"/>
        <w:ind w:firstLine="540"/>
        <w:jc w:val="both"/>
      </w:pPr>
      <w:r>
        <w:t>государственная поддержка строительства жилья;</w:t>
      </w:r>
    </w:p>
    <w:p w14:paraId="095573CE" w14:textId="77777777" w:rsidR="00910747" w:rsidRDefault="00910747">
      <w:pPr>
        <w:pStyle w:val="ConsPlusNormal"/>
        <w:spacing w:before="220"/>
        <w:ind w:firstLine="540"/>
        <w:jc w:val="both"/>
      </w:pPr>
      <w:r>
        <w:t>государственная поддержка в обеспечении жильем отдельных категорий граждан;</w:t>
      </w:r>
    </w:p>
    <w:p w14:paraId="2E486A2C" w14:textId="77777777" w:rsidR="00910747" w:rsidRDefault="00910747">
      <w:pPr>
        <w:pStyle w:val="ConsPlusNormal"/>
        <w:spacing w:before="220"/>
        <w:ind w:firstLine="540"/>
        <w:jc w:val="both"/>
      </w:pPr>
      <w:r>
        <w:t>реализация мер по созданию арендного жилья в области;</w:t>
      </w:r>
    </w:p>
    <w:p w14:paraId="2B1DE6A3" w14:textId="77777777" w:rsidR="00910747" w:rsidRDefault="00910747">
      <w:pPr>
        <w:pStyle w:val="ConsPlusNormal"/>
        <w:spacing w:before="220"/>
        <w:ind w:firstLine="540"/>
        <w:jc w:val="both"/>
      </w:pPr>
      <w:r>
        <w:t>региональный проект "Жилье".</w:t>
      </w:r>
    </w:p>
    <w:p w14:paraId="3525CE16" w14:textId="77777777" w:rsidR="00910747" w:rsidRDefault="00910747">
      <w:pPr>
        <w:pStyle w:val="ConsPlusNormal"/>
        <w:spacing w:before="220"/>
        <w:ind w:firstLine="540"/>
        <w:jc w:val="both"/>
      </w:pPr>
      <w:r>
        <w:t>Механизм реализации основного мероприятия "Государственная поддержка строительства жилья" включает следующие мероприятия:</w:t>
      </w:r>
    </w:p>
    <w:p w14:paraId="065FF7CA" w14:textId="77777777" w:rsidR="00910747" w:rsidRDefault="00910747">
      <w:pPr>
        <w:pStyle w:val="ConsPlusNormal"/>
        <w:spacing w:before="220"/>
        <w:ind w:firstLine="540"/>
        <w:jc w:val="both"/>
      </w:pPr>
      <w:r>
        <w:t>возмещение части затрат на уплату процентов по кредитам, направленным на долевое строительство жилья на территории Амурской области, по цене 1 кв. метра общей площади жилья не выше стоимости, устанавливаемой приказом Министерства строительства и жилищно-коммунального хозяйства Российской Федерации для расчета размера социальных выплат на территории Амурской области, способствует снижению стоимости жилья и повышению его доступности для населения с учетом активизации банков как первичных кредиторов;</w:t>
      </w:r>
    </w:p>
    <w:p w14:paraId="2AB1B309" w14:textId="77777777" w:rsidR="00910747" w:rsidRDefault="00910747">
      <w:pPr>
        <w:pStyle w:val="ConsPlusNormal"/>
        <w:spacing w:before="220"/>
        <w:ind w:firstLine="540"/>
        <w:jc w:val="both"/>
      </w:pPr>
      <w:r>
        <w:t>увеличение уставного капитала АО "Корпорация развития жилищного строительства" для погашения привлеченных кредитных ресурсов и затрат на строительство арендного жилья, а также в целях выдачи ипотечных жилищных кредитов (займов) по программам ОАО "Агентство ипотечного жилищного кредитования" и ипотечных жилищных кредитов (займов) по программам, разработанным АО "Корпорация развития жилищного строительства";</w:t>
      </w:r>
    </w:p>
    <w:p w14:paraId="7E2E3203" w14:textId="77777777" w:rsidR="00910747" w:rsidRDefault="00910747">
      <w:pPr>
        <w:pStyle w:val="ConsPlusNormal"/>
        <w:jc w:val="both"/>
      </w:pPr>
      <w:r>
        <w:t xml:space="preserve">(в ред. постановлений Правительства Амурской области от 22.12.2021 </w:t>
      </w:r>
      <w:hyperlink r:id="rId469" w:history="1">
        <w:r>
          <w:rPr>
            <w:color w:val="0000FF"/>
          </w:rPr>
          <w:t>N 1054</w:t>
        </w:r>
      </w:hyperlink>
      <w:r>
        <w:t xml:space="preserve">, от 24.03.2022 </w:t>
      </w:r>
      <w:hyperlink r:id="rId470" w:history="1">
        <w:r>
          <w:rPr>
            <w:color w:val="0000FF"/>
          </w:rPr>
          <w:t>N 281</w:t>
        </w:r>
      </w:hyperlink>
      <w:r>
        <w:t>)</w:t>
      </w:r>
    </w:p>
    <w:p w14:paraId="4D41A3CF" w14:textId="77777777" w:rsidR="00910747" w:rsidRDefault="00910747">
      <w:pPr>
        <w:pStyle w:val="ConsPlusNormal"/>
        <w:spacing w:before="220"/>
        <w:ind w:firstLine="540"/>
        <w:jc w:val="both"/>
      </w:pPr>
      <w:r>
        <w:t>предоставление субсидий на возмещение части затрат на уплату процентов по кредитам юридическим лицам, направленным на строительство арендного жилья на территории Амурской области;</w:t>
      </w:r>
    </w:p>
    <w:p w14:paraId="6A362CD0" w14:textId="77777777" w:rsidR="00910747" w:rsidRDefault="00910747">
      <w:pPr>
        <w:pStyle w:val="ConsPlusNormal"/>
        <w:spacing w:before="220"/>
        <w:ind w:firstLine="540"/>
        <w:jc w:val="both"/>
      </w:pPr>
      <w:r>
        <w:t>предоставление юридическим лицам субсидий на возмещение части затрат на строительство арендного жилья на территории Амурской области;</w:t>
      </w:r>
    </w:p>
    <w:p w14:paraId="3B6227FD" w14:textId="77777777" w:rsidR="00910747" w:rsidRDefault="00910747">
      <w:pPr>
        <w:pStyle w:val="ConsPlusNormal"/>
        <w:spacing w:before="220"/>
        <w:ind w:firstLine="540"/>
        <w:jc w:val="both"/>
      </w:pPr>
      <w:r>
        <w:t>оказание государственной поддержки путем возмещения юридическим лицам части затрат, связанных со строительством жилых домов, расположенных в зоне Байкало-Амурской магистрали;</w:t>
      </w:r>
    </w:p>
    <w:p w14:paraId="3FA4FB7D" w14:textId="77777777" w:rsidR="00910747" w:rsidRDefault="00910747">
      <w:pPr>
        <w:pStyle w:val="ConsPlusNormal"/>
        <w:spacing w:before="220"/>
        <w:ind w:firstLine="540"/>
        <w:jc w:val="both"/>
      </w:pPr>
      <w:r>
        <w:t>предоставление юридическим лицам субсидий на возмещение части затрат на реконструкцию многоквартирных домов, все квартиры в которых переданы в найм гражданам;</w:t>
      </w:r>
    </w:p>
    <w:p w14:paraId="3750B770" w14:textId="77777777" w:rsidR="00910747" w:rsidRDefault="00910747">
      <w:pPr>
        <w:pStyle w:val="ConsPlusNormal"/>
        <w:spacing w:before="220"/>
        <w:ind w:firstLine="540"/>
        <w:jc w:val="both"/>
      </w:pPr>
      <w:r>
        <w:lastRenderedPageBreak/>
        <w:t xml:space="preserve">абзац утратил силу. - Постановление Правительства Амурской области от 16.02.2022 </w:t>
      </w:r>
      <w:hyperlink r:id="rId471" w:history="1">
        <w:r>
          <w:rPr>
            <w:color w:val="0000FF"/>
          </w:rPr>
          <w:t>N 174</w:t>
        </w:r>
      </w:hyperlink>
      <w:r>
        <w:t>.</w:t>
      </w:r>
    </w:p>
    <w:p w14:paraId="2E9A130A" w14:textId="77777777" w:rsidR="00910747" w:rsidRDefault="00910747">
      <w:pPr>
        <w:pStyle w:val="ConsPlusNormal"/>
        <w:spacing w:before="220"/>
        <w:ind w:firstLine="540"/>
        <w:jc w:val="both"/>
      </w:pPr>
      <w:r>
        <w:t>Основное мероприятие "Государственная поддержка в обеспечении жильем отдельных категорий граждан".</w:t>
      </w:r>
    </w:p>
    <w:p w14:paraId="67D927D1" w14:textId="77777777" w:rsidR="00910747" w:rsidRDefault="00910747">
      <w:pPr>
        <w:pStyle w:val="ConsPlusNormal"/>
        <w:spacing w:before="220"/>
        <w:ind w:firstLine="540"/>
        <w:jc w:val="both"/>
      </w:pPr>
      <w:r>
        <w:t>С 1 января 2015 года завершилась реализация мероприятий, связанных с предоставлением государственной поддержки гражданам, получившим кредиты (займы) на приобретение жилья. В связи с этим средства областного бюджета будут направляться гражданам, по заявлениям которых в установленном порядке до 1 января 2015 года были приняты соответствующие решения, в рамках следующих мероприятий:</w:t>
      </w:r>
    </w:p>
    <w:p w14:paraId="10D97E2E" w14:textId="77777777" w:rsidR="00910747" w:rsidRDefault="00910747">
      <w:pPr>
        <w:pStyle w:val="ConsPlusNormal"/>
        <w:spacing w:before="220"/>
        <w:ind w:firstLine="540"/>
        <w:jc w:val="both"/>
      </w:pPr>
      <w:r>
        <w:t>выплата компенсации части расходов по уплате процентов по ипотечным кредитам (займам), полученным гражданами на строительство или приобретение жилья на территории Амурской области, и расходов по уплате процентов по ипотечным кредитам (займам) гражданам, пострадавшим от действий (бездействия) застройщиков, по заявлениям которых приняты решения о принятии расходов к компенсации;</w:t>
      </w:r>
    </w:p>
    <w:p w14:paraId="02CA6ADB" w14:textId="77777777" w:rsidR="00910747" w:rsidRDefault="00910747">
      <w:pPr>
        <w:pStyle w:val="ConsPlusNormal"/>
        <w:spacing w:before="220"/>
        <w:ind w:firstLine="540"/>
        <w:jc w:val="both"/>
      </w:pPr>
      <w:r>
        <w:t>оказание государственной поддержки работникам государственных или муниципальных учреждений, финансируемых за счет средств областного или местных бюджетов, путем оплаты первоначального взноса при получении ипотечного кредита, по заявлениям которых приняты решения о предоставлении социальной выплаты, а также предоставление дополнительной государственной поддержки гражданам при рождении (усыновлении) одного или нескольких детей путем погашения части ипотечного кредита (суммы основного долга и процентов), по заявлениям которых приняты решения о предоставлении дополнительной социальной выплаты;</w:t>
      </w:r>
    </w:p>
    <w:p w14:paraId="2A71F341" w14:textId="77777777" w:rsidR="00910747" w:rsidRDefault="00910747">
      <w:pPr>
        <w:pStyle w:val="ConsPlusNormal"/>
        <w:spacing w:before="220"/>
        <w:ind w:firstLine="540"/>
        <w:jc w:val="both"/>
      </w:pPr>
      <w:r>
        <w:t xml:space="preserve">абзацы восемнадцатый - девятнадцатый утратили силу. - Постановление Правительства Амурской области от 16.09.2021 </w:t>
      </w:r>
      <w:hyperlink r:id="rId472" w:history="1">
        <w:r>
          <w:rPr>
            <w:color w:val="0000FF"/>
          </w:rPr>
          <w:t>N 705</w:t>
        </w:r>
      </w:hyperlink>
      <w:r>
        <w:t>.</w:t>
      </w:r>
    </w:p>
    <w:p w14:paraId="708DD815" w14:textId="77777777" w:rsidR="00910747" w:rsidRDefault="00910747">
      <w:pPr>
        <w:pStyle w:val="ConsPlusNormal"/>
        <w:spacing w:before="220"/>
        <w:ind w:firstLine="540"/>
        <w:jc w:val="both"/>
      </w:pPr>
      <w:r>
        <w:t>Оказание мер государственной поддержки осуществляется в соответствии с положением (порядком), утверждаемым постановлением Правительства Амурской области.</w:t>
      </w:r>
    </w:p>
    <w:p w14:paraId="0CA79BD0" w14:textId="77777777" w:rsidR="00910747" w:rsidRDefault="00910747">
      <w:pPr>
        <w:pStyle w:val="ConsPlusNormal"/>
        <w:spacing w:before="220"/>
        <w:ind w:firstLine="540"/>
        <w:jc w:val="both"/>
      </w:pPr>
      <w:r>
        <w:t>Предоставление субсидий акционерным обществам со 100-процентным государственным участием на предоставление отдельным категориям граждан ипотечных жилищных займов со сниженной процентной ставкой.</w:t>
      </w:r>
    </w:p>
    <w:p w14:paraId="1511298C" w14:textId="77777777" w:rsidR="00910747" w:rsidRDefault="00910747">
      <w:pPr>
        <w:pStyle w:val="ConsPlusNormal"/>
        <w:spacing w:before="220"/>
        <w:ind w:firstLine="540"/>
        <w:jc w:val="both"/>
      </w:pPr>
      <w:r>
        <w:t>Порядок и цели предоставления субсидии устанавливаются постановлением Правительства Амурской области.</w:t>
      </w:r>
    </w:p>
    <w:p w14:paraId="4E738F10" w14:textId="77777777" w:rsidR="00910747" w:rsidRDefault="00910747">
      <w:pPr>
        <w:pStyle w:val="ConsPlusNormal"/>
        <w:spacing w:before="220"/>
        <w:ind w:firstLine="540"/>
        <w:jc w:val="both"/>
      </w:pPr>
      <w:r>
        <w:t>Механизм реализации основного мероприятия "Реализация мер по созданию арендного жилья в области" включает мероприятие "Капитальные вложения в объекты государственной собственности", в рамках которого планируется создание домов социального использования, находящихся в государственной собственности.</w:t>
      </w:r>
    </w:p>
    <w:p w14:paraId="42444349" w14:textId="77777777" w:rsidR="00910747" w:rsidRDefault="00910747">
      <w:pPr>
        <w:pStyle w:val="ConsPlusNormal"/>
        <w:spacing w:before="220"/>
        <w:ind w:firstLine="540"/>
        <w:jc w:val="both"/>
      </w:pPr>
      <w:r>
        <w:t>Механизм реализации основного мероприятия "Региональный проект "Жилье" включает мероприятие "Предоставление субсидий юридическим лицам, 100 процентов акций (долей) которых принадлежат Амурской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в рамках которого планируется строительство многоквартирных домов и (или) приобретение недвижимого имущества (благоустроенных квартир), созданного в будущем, для многоцелевого использования. Заказчиком строительства будет являться АО "Корпорация развития жилищного строительства".</w:t>
      </w:r>
    </w:p>
    <w:p w14:paraId="4FD625A1" w14:textId="77777777" w:rsidR="00910747" w:rsidRDefault="00910747">
      <w:pPr>
        <w:pStyle w:val="ConsPlusNormal"/>
        <w:jc w:val="both"/>
      </w:pPr>
      <w:r>
        <w:t xml:space="preserve">(в ред. постановления Правительства Амурской области от 16.02.2022 </w:t>
      </w:r>
      <w:hyperlink r:id="rId473" w:history="1">
        <w:r>
          <w:rPr>
            <w:color w:val="0000FF"/>
          </w:rPr>
          <w:t>N 174</w:t>
        </w:r>
      </w:hyperlink>
      <w:r>
        <w:t>)</w:t>
      </w:r>
    </w:p>
    <w:p w14:paraId="656E70B8" w14:textId="77777777" w:rsidR="00910747" w:rsidRDefault="00910747">
      <w:pPr>
        <w:pStyle w:val="ConsPlusNormal"/>
        <w:spacing w:before="220"/>
        <w:ind w:firstLine="540"/>
        <w:jc w:val="both"/>
      </w:pPr>
      <w:r>
        <w:t xml:space="preserve">Мероприятие осуществляется в соответствии с </w:t>
      </w:r>
      <w:hyperlink r:id="rId474" w:history="1">
        <w:r>
          <w:rPr>
            <w:color w:val="0000FF"/>
          </w:rPr>
          <w:t>Порядком</w:t>
        </w:r>
      </w:hyperlink>
      <w:r>
        <w:t xml:space="preserve"> предоставления субсидий </w:t>
      </w:r>
      <w:r>
        <w:lastRenderedPageBreak/>
        <w:t>юридическим лицам, 100 процентов акций (долей) которых принадлежат Амурской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утвержденным постановлением Правительства Амурской области от 19 марта 2021 г. N 153.</w:t>
      </w:r>
    </w:p>
    <w:p w14:paraId="58E73DE0" w14:textId="77777777" w:rsidR="00910747" w:rsidRDefault="00910747">
      <w:pPr>
        <w:pStyle w:val="ConsPlusNormal"/>
        <w:spacing w:before="220"/>
        <w:ind w:firstLine="540"/>
        <w:jc w:val="both"/>
      </w:pPr>
      <w:hyperlink w:anchor="P25320" w:history="1">
        <w:r>
          <w:rPr>
            <w:color w:val="0000FF"/>
          </w:rPr>
          <w:t>Перечень</w:t>
        </w:r>
      </w:hyperlink>
      <w:r>
        <w:t xml:space="preserve"> объектов капитального строительства (реконструкции, в том числе с элементами реставрации, технического перевооружения) государственной собственности Амурской области и муниципальной собственности и объектов недвижимого имущества, приобретаемых в государственную собственность Амурской области или муниципальную собственность, представлен в приложении N 17 к государственной программе.</w:t>
      </w:r>
    </w:p>
    <w:p w14:paraId="3A3D9DF5" w14:textId="77777777" w:rsidR="00910747" w:rsidRDefault="00910747">
      <w:pPr>
        <w:pStyle w:val="ConsPlusNormal"/>
        <w:jc w:val="both"/>
      </w:pPr>
    </w:p>
    <w:p w14:paraId="68E182D6" w14:textId="77777777" w:rsidR="00910747" w:rsidRDefault="00910747">
      <w:pPr>
        <w:pStyle w:val="ConsPlusTitle"/>
        <w:jc w:val="center"/>
        <w:outlineLvl w:val="2"/>
      </w:pPr>
      <w:r>
        <w:t>5. Ресурсное обеспечение подпрограммы</w:t>
      </w:r>
    </w:p>
    <w:p w14:paraId="2E654CD8" w14:textId="77777777" w:rsidR="00910747" w:rsidRDefault="00910747">
      <w:pPr>
        <w:pStyle w:val="ConsPlusNormal"/>
        <w:jc w:val="center"/>
      </w:pPr>
      <w:r>
        <w:t>(в ред. постановления Правительства Амурской области</w:t>
      </w:r>
    </w:p>
    <w:p w14:paraId="7F41D308" w14:textId="77777777" w:rsidR="00910747" w:rsidRDefault="00910747">
      <w:pPr>
        <w:pStyle w:val="ConsPlusNormal"/>
        <w:jc w:val="center"/>
      </w:pPr>
      <w:r>
        <w:t xml:space="preserve">от 01.03.2021 </w:t>
      </w:r>
      <w:hyperlink r:id="rId475" w:history="1">
        <w:r>
          <w:rPr>
            <w:color w:val="0000FF"/>
          </w:rPr>
          <w:t>N 105</w:t>
        </w:r>
      </w:hyperlink>
      <w:r>
        <w:t>)</w:t>
      </w:r>
    </w:p>
    <w:p w14:paraId="1B49CE92" w14:textId="77777777" w:rsidR="00910747" w:rsidRDefault="00910747">
      <w:pPr>
        <w:pStyle w:val="ConsPlusNormal"/>
        <w:jc w:val="both"/>
      </w:pPr>
    </w:p>
    <w:p w14:paraId="798689D5" w14:textId="77777777" w:rsidR="00910747" w:rsidRDefault="00910747">
      <w:pPr>
        <w:pStyle w:val="ConsPlusNormal"/>
        <w:ind w:firstLine="540"/>
        <w:jc w:val="both"/>
      </w:pPr>
      <w:r>
        <w:t>Объем бюджетных ассигнований на реализацию подпрограммы в 2014 - 2023 годах составляет 1762818,395 тыс. рублей, в том числе по годам:</w:t>
      </w:r>
    </w:p>
    <w:p w14:paraId="3962A591" w14:textId="77777777" w:rsidR="00910747" w:rsidRDefault="00910747">
      <w:pPr>
        <w:pStyle w:val="ConsPlusNormal"/>
        <w:jc w:val="both"/>
      </w:pPr>
      <w:r>
        <w:t xml:space="preserve">(в ред. постановления Правительства Амурской области от 06.05.2022 </w:t>
      </w:r>
      <w:hyperlink r:id="rId476" w:history="1">
        <w:r>
          <w:rPr>
            <w:color w:val="0000FF"/>
          </w:rPr>
          <w:t>N 468</w:t>
        </w:r>
      </w:hyperlink>
      <w:r>
        <w:t>)</w:t>
      </w:r>
    </w:p>
    <w:p w14:paraId="187688D0" w14:textId="77777777" w:rsidR="00910747" w:rsidRDefault="00910747">
      <w:pPr>
        <w:pStyle w:val="ConsPlusNormal"/>
        <w:spacing w:before="220"/>
        <w:ind w:firstLine="540"/>
        <w:jc w:val="both"/>
      </w:pPr>
      <w:r>
        <w:t>2014 год - 123645,504 тыс. рублей;</w:t>
      </w:r>
    </w:p>
    <w:p w14:paraId="166B64F0" w14:textId="77777777" w:rsidR="00910747" w:rsidRDefault="00910747">
      <w:pPr>
        <w:pStyle w:val="ConsPlusNormal"/>
        <w:spacing w:before="220"/>
        <w:ind w:firstLine="540"/>
        <w:jc w:val="both"/>
      </w:pPr>
      <w:r>
        <w:t>2015 год - 106484,100 тыс. рублей;</w:t>
      </w:r>
    </w:p>
    <w:p w14:paraId="310C08B4" w14:textId="77777777" w:rsidR="00910747" w:rsidRDefault="00910747">
      <w:pPr>
        <w:pStyle w:val="ConsPlusNormal"/>
        <w:spacing w:before="220"/>
        <w:ind w:firstLine="540"/>
        <w:jc w:val="both"/>
      </w:pPr>
      <w:r>
        <w:t>2016 год - 391717,667 тыс. рублей;</w:t>
      </w:r>
    </w:p>
    <w:p w14:paraId="35B6C01A" w14:textId="77777777" w:rsidR="00910747" w:rsidRDefault="00910747">
      <w:pPr>
        <w:pStyle w:val="ConsPlusNormal"/>
        <w:spacing w:before="220"/>
        <w:ind w:firstLine="540"/>
        <w:jc w:val="both"/>
      </w:pPr>
      <w:r>
        <w:t>2017 год - 356685,090 тыс. рублей;</w:t>
      </w:r>
    </w:p>
    <w:p w14:paraId="3EF46FB3" w14:textId="77777777" w:rsidR="00910747" w:rsidRDefault="00910747">
      <w:pPr>
        <w:pStyle w:val="ConsPlusNormal"/>
        <w:spacing w:before="220"/>
        <w:ind w:firstLine="540"/>
        <w:jc w:val="both"/>
      </w:pPr>
      <w:r>
        <w:t>2018 год - 8154,322 тыс. рублей;</w:t>
      </w:r>
    </w:p>
    <w:p w14:paraId="426E0017" w14:textId="77777777" w:rsidR="00910747" w:rsidRDefault="00910747">
      <w:pPr>
        <w:pStyle w:val="ConsPlusNormal"/>
        <w:spacing w:before="220"/>
        <w:ind w:firstLine="540"/>
        <w:jc w:val="both"/>
      </w:pPr>
      <w:r>
        <w:t>2019 год - 5140,000 тыс. рублей;</w:t>
      </w:r>
    </w:p>
    <w:p w14:paraId="110658EF" w14:textId="77777777" w:rsidR="00910747" w:rsidRDefault="00910747">
      <w:pPr>
        <w:pStyle w:val="ConsPlusNormal"/>
        <w:spacing w:before="220"/>
        <w:ind w:firstLine="540"/>
        <w:jc w:val="both"/>
      </w:pPr>
      <w:r>
        <w:t>2020 год - 4091,989 тыс. рублей;</w:t>
      </w:r>
    </w:p>
    <w:p w14:paraId="3B8E95DA" w14:textId="77777777" w:rsidR="00910747" w:rsidRDefault="00910747">
      <w:pPr>
        <w:pStyle w:val="ConsPlusNormal"/>
        <w:spacing w:before="220"/>
        <w:ind w:firstLine="540"/>
        <w:jc w:val="both"/>
      </w:pPr>
      <w:r>
        <w:t>2021 год - 117069,240 тыс. рублей;</w:t>
      </w:r>
    </w:p>
    <w:p w14:paraId="68179B8B" w14:textId="77777777" w:rsidR="00910747" w:rsidRDefault="00910747">
      <w:pPr>
        <w:pStyle w:val="ConsPlusNormal"/>
        <w:jc w:val="both"/>
      </w:pPr>
      <w:r>
        <w:t xml:space="preserve">(в ред. постановления Правительства Амурской области от 22.12.2021 </w:t>
      </w:r>
      <w:hyperlink r:id="rId477" w:history="1">
        <w:r>
          <w:rPr>
            <w:color w:val="0000FF"/>
          </w:rPr>
          <w:t>N 1054</w:t>
        </w:r>
      </w:hyperlink>
      <w:r>
        <w:t>)</w:t>
      </w:r>
    </w:p>
    <w:p w14:paraId="6CB70B0B" w14:textId="77777777" w:rsidR="00910747" w:rsidRDefault="00910747">
      <w:pPr>
        <w:pStyle w:val="ConsPlusNormal"/>
        <w:spacing w:before="220"/>
        <w:ind w:firstLine="540"/>
        <w:jc w:val="both"/>
      </w:pPr>
      <w:r>
        <w:t>2022 год - 505880,397 тыс. рублей;</w:t>
      </w:r>
    </w:p>
    <w:p w14:paraId="452FA63F" w14:textId="77777777" w:rsidR="00910747" w:rsidRDefault="00910747">
      <w:pPr>
        <w:pStyle w:val="ConsPlusNormal"/>
        <w:jc w:val="both"/>
      </w:pPr>
      <w:r>
        <w:t xml:space="preserve">(в ред. постановления Правительства Амурской области от 16.02.2022 </w:t>
      </w:r>
      <w:hyperlink r:id="rId478" w:history="1">
        <w:r>
          <w:rPr>
            <w:color w:val="0000FF"/>
          </w:rPr>
          <w:t>N 174</w:t>
        </w:r>
      </w:hyperlink>
      <w:r>
        <w:t>)</w:t>
      </w:r>
    </w:p>
    <w:p w14:paraId="5009A577" w14:textId="77777777" w:rsidR="00910747" w:rsidRDefault="00910747">
      <w:pPr>
        <w:pStyle w:val="ConsPlusNormal"/>
        <w:spacing w:before="220"/>
        <w:ind w:firstLine="540"/>
        <w:jc w:val="both"/>
      </w:pPr>
      <w:r>
        <w:t>2023 год - 143950,086 тыс. рублей.</w:t>
      </w:r>
    </w:p>
    <w:p w14:paraId="1D1D9342" w14:textId="77777777" w:rsidR="00910747" w:rsidRDefault="00910747">
      <w:pPr>
        <w:pStyle w:val="ConsPlusNormal"/>
        <w:jc w:val="both"/>
      </w:pPr>
      <w:r>
        <w:t xml:space="preserve">(в ред. постановления Правительства Амурской области от 06.05.2022 </w:t>
      </w:r>
      <w:hyperlink r:id="rId479" w:history="1">
        <w:r>
          <w:rPr>
            <w:color w:val="0000FF"/>
          </w:rPr>
          <w:t>N 468</w:t>
        </w:r>
      </w:hyperlink>
      <w:r>
        <w:t>)</w:t>
      </w:r>
    </w:p>
    <w:p w14:paraId="12A71A54" w14:textId="77777777" w:rsidR="00910747" w:rsidRDefault="00910747">
      <w:pPr>
        <w:pStyle w:val="ConsPlusNormal"/>
        <w:jc w:val="both"/>
      </w:pPr>
    </w:p>
    <w:p w14:paraId="2FA9C9B4" w14:textId="77777777" w:rsidR="00910747" w:rsidRDefault="00910747">
      <w:pPr>
        <w:pStyle w:val="ConsPlusNonformat"/>
        <w:jc w:val="both"/>
      </w:pPr>
      <w:r>
        <w:t xml:space="preserve">    Ресурсное  обеспечение  и  прогнозная  (справочная)  оценка расходов на</w:t>
      </w:r>
    </w:p>
    <w:p w14:paraId="1FABD948" w14:textId="77777777" w:rsidR="00910747" w:rsidRDefault="00910747">
      <w:pPr>
        <w:pStyle w:val="ConsPlusNonformat"/>
        <w:jc w:val="both"/>
      </w:pPr>
      <w:r>
        <w:t>реализацию  мероприятий  Государственной  программы из различных источников</w:t>
      </w:r>
    </w:p>
    <w:p w14:paraId="1EBB5F4C" w14:textId="77777777" w:rsidR="00910747" w:rsidRDefault="00910747">
      <w:pPr>
        <w:pStyle w:val="ConsPlusNonformat"/>
        <w:jc w:val="both"/>
      </w:pPr>
      <w:r>
        <w:t xml:space="preserve">                                                        1</w:t>
      </w:r>
    </w:p>
    <w:p w14:paraId="1543ACAC"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6043EF97" w14:textId="77777777" w:rsidR="00910747" w:rsidRDefault="00910747">
      <w:pPr>
        <w:pStyle w:val="ConsPlusNonformat"/>
        <w:jc w:val="both"/>
      </w:pPr>
      <w:r>
        <w:t>программе.</w:t>
      </w:r>
    </w:p>
    <w:p w14:paraId="294B5B09" w14:textId="77777777" w:rsidR="00910747" w:rsidRDefault="00910747">
      <w:pPr>
        <w:pStyle w:val="ConsPlusNormal"/>
        <w:jc w:val="both"/>
      </w:pPr>
    </w:p>
    <w:p w14:paraId="4AF02051" w14:textId="77777777" w:rsidR="00910747" w:rsidRDefault="00910747">
      <w:pPr>
        <w:pStyle w:val="ConsPlusTitle"/>
        <w:jc w:val="center"/>
        <w:outlineLvl w:val="2"/>
      </w:pPr>
      <w:r>
        <w:t>6. Планируемые показатели эффективности реализации</w:t>
      </w:r>
    </w:p>
    <w:p w14:paraId="7914982B" w14:textId="77777777" w:rsidR="00910747" w:rsidRDefault="00910747">
      <w:pPr>
        <w:pStyle w:val="ConsPlusTitle"/>
        <w:jc w:val="center"/>
      </w:pPr>
      <w:r>
        <w:t>подпрограммы и непосредственные результаты основных</w:t>
      </w:r>
    </w:p>
    <w:p w14:paraId="261E942C" w14:textId="77777777" w:rsidR="00910747" w:rsidRDefault="00910747">
      <w:pPr>
        <w:pStyle w:val="ConsPlusTitle"/>
        <w:jc w:val="center"/>
      </w:pPr>
      <w:r>
        <w:t>мероприятий подпрограммы, планируемые показатели</w:t>
      </w:r>
    </w:p>
    <w:p w14:paraId="7E271AD9" w14:textId="77777777" w:rsidR="00910747" w:rsidRDefault="00910747">
      <w:pPr>
        <w:pStyle w:val="ConsPlusTitle"/>
        <w:jc w:val="center"/>
      </w:pPr>
      <w:r>
        <w:t>и непосредственные результаты федеральных</w:t>
      </w:r>
    </w:p>
    <w:p w14:paraId="3D3DDFE2" w14:textId="77777777" w:rsidR="00910747" w:rsidRDefault="00910747">
      <w:pPr>
        <w:pStyle w:val="ConsPlusTitle"/>
        <w:jc w:val="center"/>
      </w:pPr>
      <w:r>
        <w:t>и региональных проектов в рамках</w:t>
      </w:r>
    </w:p>
    <w:p w14:paraId="09C2AE0E" w14:textId="77777777" w:rsidR="00910747" w:rsidRDefault="00910747">
      <w:pPr>
        <w:pStyle w:val="ConsPlusTitle"/>
        <w:jc w:val="center"/>
      </w:pPr>
      <w:r>
        <w:t>национальных проектов</w:t>
      </w:r>
    </w:p>
    <w:p w14:paraId="0C9C1778" w14:textId="77777777" w:rsidR="00910747" w:rsidRDefault="00910747">
      <w:pPr>
        <w:pStyle w:val="ConsPlusNormal"/>
        <w:jc w:val="center"/>
      </w:pPr>
      <w:r>
        <w:t>(в ред. постановления Правительства Амурской области</w:t>
      </w:r>
    </w:p>
    <w:p w14:paraId="5B3D1BE7" w14:textId="77777777" w:rsidR="00910747" w:rsidRDefault="00910747">
      <w:pPr>
        <w:pStyle w:val="ConsPlusNormal"/>
        <w:jc w:val="center"/>
      </w:pPr>
      <w:r>
        <w:lastRenderedPageBreak/>
        <w:t xml:space="preserve">от 02.04.2021 </w:t>
      </w:r>
      <w:hyperlink r:id="rId480" w:history="1">
        <w:r>
          <w:rPr>
            <w:color w:val="0000FF"/>
          </w:rPr>
          <w:t>N 192</w:t>
        </w:r>
      </w:hyperlink>
      <w:r>
        <w:t>)</w:t>
      </w:r>
    </w:p>
    <w:p w14:paraId="5264476E" w14:textId="77777777" w:rsidR="00910747" w:rsidRDefault="00910747">
      <w:pPr>
        <w:pStyle w:val="ConsPlusNormal"/>
        <w:jc w:val="both"/>
      </w:pPr>
    </w:p>
    <w:p w14:paraId="6C1530FB" w14:textId="77777777" w:rsidR="00910747" w:rsidRDefault="00910747">
      <w:pPr>
        <w:pStyle w:val="ConsPlusNormal"/>
        <w:ind w:firstLine="540"/>
        <w:jc w:val="both"/>
      </w:pPr>
      <w:r>
        <w:t>Состав показателей (индикаторов) подпрограммы определен исходя из принципа необходимости и достаточности информации для характеристики достижения целей и решения задач подпрограммы. Достижение целей подпрограммы будет обеспечено путем решения задач подпрограммы.</w:t>
      </w:r>
    </w:p>
    <w:p w14:paraId="04050E37" w14:textId="77777777" w:rsidR="00910747" w:rsidRDefault="00910747">
      <w:pPr>
        <w:pStyle w:val="ConsPlusNormal"/>
        <w:spacing w:before="220"/>
        <w:ind w:firstLine="540"/>
        <w:jc w:val="both"/>
      </w:pPr>
      <w:r>
        <w:t>В результате реализации подпрограммы к 2018 году предполагается:</w:t>
      </w:r>
    </w:p>
    <w:p w14:paraId="50FEFF5D" w14:textId="77777777" w:rsidR="00910747" w:rsidRDefault="00910747">
      <w:pPr>
        <w:pStyle w:val="ConsPlusNormal"/>
        <w:spacing w:before="220"/>
        <w:ind w:firstLine="540"/>
        <w:jc w:val="both"/>
      </w:pPr>
      <w:r>
        <w:t>увеличить количество и объем выдаваемых ипотечных кредитов в 2,2 и 2,8 раза соответственно;</w:t>
      </w:r>
    </w:p>
    <w:p w14:paraId="61977324" w14:textId="77777777" w:rsidR="00910747" w:rsidRDefault="00910747">
      <w:pPr>
        <w:pStyle w:val="ConsPlusNormal"/>
        <w:spacing w:before="220"/>
        <w:ind w:firstLine="540"/>
        <w:jc w:val="both"/>
      </w:pPr>
      <w:r>
        <w:t>снизить показатель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процентных пункта;</w:t>
      </w:r>
    </w:p>
    <w:p w14:paraId="0A291C8D" w14:textId="77777777" w:rsidR="00910747" w:rsidRDefault="00910747">
      <w:pPr>
        <w:pStyle w:val="ConsPlusNormal"/>
        <w:spacing w:before="220"/>
        <w:ind w:firstLine="540"/>
        <w:jc w:val="both"/>
      </w:pPr>
      <w:r>
        <w:t>увеличить на 10,7% долю семей, имеющих возможность приобрести жилье, соответствующее стандартам обеспечения жилыми помещениями, с помощью собственных и заемных средств.</w:t>
      </w:r>
    </w:p>
    <w:p w14:paraId="6638F2FC" w14:textId="77777777" w:rsidR="00910747" w:rsidRDefault="00910747">
      <w:pPr>
        <w:pStyle w:val="ConsPlusNormal"/>
        <w:spacing w:before="220"/>
        <w:ind w:firstLine="540"/>
        <w:jc w:val="both"/>
      </w:pPr>
      <w:r>
        <w:t xml:space="preserve">Абзац утратил силу. - Постановление Правительства Амурской области от 16.09.2021 </w:t>
      </w:r>
      <w:hyperlink r:id="rId481" w:history="1">
        <w:r>
          <w:rPr>
            <w:color w:val="0000FF"/>
          </w:rPr>
          <w:t>N 705</w:t>
        </w:r>
      </w:hyperlink>
      <w:r>
        <w:t>.</w:t>
      </w:r>
    </w:p>
    <w:p w14:paraId="31CE9C5E" w14:textId="77777777" w:rsidR="00910747" w:rsidRDefault="00910747">
      <w:pPr>
        <w:pStyle w:val="ConsPlusNormal"/>
        <w:spacing w:before="220"/>
        <w:ind w:firstLine="540"/>
        <w:jc w:val="both"/>
      </w:pPr>
      <w:r>
        <w:t>С 2022 года планируется создание рынка доступного жилья путем ввода в эксплуатацию жилых домов многоцелевого использования. Подобные дома рассчитаны в основном на граждан со средним уровнем дохода.</w:t>
      </w:r>
    </w:p>
    <w:p w14:paraId="5E518E6D" w14:textId="77777777" w:rsidR="00910747" w:rsidRDefault="00910747">
      <w:pPr>
        <w:pStyle w:val="ConsPlusNormal"/>
        <w:spacing w:before="220"/>
        <w:ind w:firstLine="540"/>
        <w:jc w:val="both"/>
      </w:pPr>
      <w:r>
        <w:t>Оценка эффективности реализации подпрограммы будет проводиться с использованием показателей выполнения подпрограммы, мониторинг и оценка степени достижения целевых значений которых позволяют проанализировать ход выполнения подпрограммы и выработать правильное управленческое решение.</w:t>
      </w:r>
    </w:p>
    <w:p w14:paraId="79D1C1FD" w14:textId="77777777" w:rsidR="00910747" w:rsidRDefault="00910747">
      <w:pPr>
        <w:pStyle w:val="ConsPlusNormal"/>
        <w:spacing w:before="220"/>
        <w:ind w:firstLine="540"/>
        <w:jc w:val="both"/>
      </w:pPr>
      <w:r>
        <w:t>При расчете значения целевого индикатора "Снижение процентной ставки по ипотечным жилищным кредитам (займам) для отдельных категорий граждан не менее чем на 1 процентный пункт от ставок, установленных АО "Банк ДОМ.РФ" в рамках региональной программы льготного ипотечного кредитования", применяются данные АО "Банк ДОМ.РФ" и АО "Корпорация развития жилищного строительства".</w:t>
      </w:r>
    </w:p>
    <w:p w14:paraId="7F0BF14E" w14:textId="77777777" w:rsidR="00910747" w:rsidRDefault="00910747">
      <w:pPr>
        <w:pStyle w:val="ConsPlusNormal"/>
        <w:jc w:val="both"/>
      </w:pPr>
      <w:r>
        <w:t xml:space="preserve">(в ред. постановлений Правительства Амурской области от 22.12.2021 </w:t>
      </w:r>
      <w:hyperlink r:id="rId482" w:history="1">
        <w:r>
          <w:rPr>
            <w:color w:val="0000FF"/>
          </w:rPr>
          <w:t>N 1054</w:t>
        </w:r>
      </w:hyperlink>
      <w:r>
        <w:t xml:space="preserve">, от 24.03.2022 </w:t>
      </w:r>
      <w:hyperlink r:id="rId483" w:history="1">
        <w:r>
          <w:rPr>
            <w:color w:val="0000FF"/>
          </w:rPr>
          <w:t>N 281</w:t>
        </w:r>
      </w:hyperlink>
      <w:r>
        <w:t>)</w:t>
      </w:r>
    </w:p>
    <w:p w14:paraId="08353AD8" w14:textId="77777777" w:rsidR="00910747" w:rsidRDefault="00910747">
      <w:pPr>
        <w:pStyle w:val="ConsPlusNormal"/>
        <w:spacing w:before="220"/>
        <w:ind w:firstLine="540"/>
        <w:jc w:val="both"/>
      </w:pPr>
      <w:r>
        <w:t>При расчете значения целевого индикатора "Увеличение доли семей, имеющих возможность приобрести жилье, соответствующее стандартам обеспечения жилыми помещениями, с помощью собственных и заемных средств" применяются следующие данные:</w:t>
      </w:r>
    </w:p>
    <w:p w14:paraId="7D1F2D88" w14:textId="77777777" w:rsidR="00910747" w:rsidRDefault="00910747">
      <w:pPr>
        <w:pStyle w:val="ConsPlusNormal"/>
        <w:spacing w:before="220"/>
        <w:ind w:firstLine="540"/>
        <w:jc w:val="both"/>
      </w:pPr>
      <w:r>
        <w:t>средняя рыночная стоимость 1 кв. метра жилья по области (в рублях в среднем за год), которая рассчитывается как среднее арифметическое средних цен на первичном и вторичном рынках жилья (источник данных - орган государственной статистики);</w:t>
      </w:r>
    </w:p>
    <w:p w14:paraId="3022BC09" w14:textId="77777777" w:rsidR="00910747" w:rsidRDefault="00910747">
      <w:pPr>
        <w:pStyle w:val="ConsPlusNormal"/>
        <w:spacing w:before="220"/>
        <w:ind w:firstLine="540"/>
        <w:jc w:val="both"/>
      </w:pPr>
      <w:r>
        <w:t>доля заемных средств в стоимости приобретаемого жилья (в процентах), которая определяется на основе средних на рынке области условий кредитования банков и других организаций, предоставляющих ипотечные займы на приобретение жилья. Источник данных - орган исполнительной власти области, курирующий данное направление. В качестве средней доли заемных средств может использоваться доля заемных средств по программам регионального оператора - АО "Корпорация развития жилищного строительства";</w:t>
      </w:r>
    </w:p>
    <w:p w14:paraId="3F946209" w14:textId="77777777" w:rsidR="00910747" w:rsidRDefault="00910747">
      <w:pPr>
        <w:pStyle w:val="ConsPlusNormal"/>
        <w:jc w:val="both"/>
      </w:pPr>
      <w:r>
        <w:t xml:space="preserve">(в ред. постановлений Правительства Амурской области от 22.12.2021 </w:t>
      </w:r>
      <w:hyperlink r:id="rId484" w:history="1">
        <w:r>
          <w:rPr>
            <w:color w:val="0000FF"/>
          </w:rPr>
          <w:t>N 1054</w:t>
        </w:r>
      </w:hyperlink>
      <w:r>
        <w:t xml:space="preserve">, от 24.03.2022 </w:t>
      </w:r>
      <w:hyperlink r:id="rId485" w:history="1">
        <w:r>
          <w:rPr>
            <w:color w:val="0000FF"/>
          </w:rPr>
          <w:t>N 281</w:t>
        </w:r>
      </w:hyperlink>
      <w:r>
        <w:t>)</w:t>
      </w:r>
    </w:p>
    <w:p w14:paraId="3A81D906" w14:textId="77777777" w:rsidR="00910747" w:rsidRDefault="00910747">
      <w:pPr>
        <w:pStyle w:val="ConsPlusNormal"/>
        <w:spacing w:before="220"/>
        <w:ind w:firstLine="540"/>
        <w:jc w:val="both"/>
      </w:pPr>
      <w:r>
        <w:t>средневзвешенная процентная ставка по ипотечному жилищному кредиту (в процентах в год). Источник данных - Управление Центрального банка Российской Федерации по Амурской области;</w:t>
      </w:r>
    </w:p>
    <w:p w14:paraId="226F8848" w14:textId="77777777" w:rsidR="00910747" w:rsidRDefault="00910747">
      <w:pPr>
        <w:pStyle w:val="ConsPlusNormal"/>
        <w:spacing w:before="220"/>
        <w:ind w:firstLine="540"/>
        <w:jc w:val="both"/>
      </w:pPr>
      <w:r>
        <w:lastRenderedPageBreak/>
        <w:t>срок кредита на приобретение жилья (в годах), источник данных - Управление Центрального банка Российской Федерации по Амурской области;</w:t>
      </w:r>
    </w:p>
    <w:p w14:paraId="2BCC087A" w14:textId="77777777" w:rsidR="00910747" w:rsidRDefault="00910747">
      <w:pPr>
        <w:pStyle w:val="ConsPlusNormal"/>
        <w:spacing w:before="220"/>
        <w:ind w:firstLine="540"/>
        <w:jc w:val="both"/>
      </w:pPr>
      <w:r>
        <w:t>доля платежа по ипотечному жилищному кредиту в доходах заемщика с созаемщиками (в процентах), в качестве средней доли платежа в доходах может использоваться доля платежа в доходах по программам регионального оператора АО "Корпорация развития жилищного строительства";</w:t>
      </w:r>
    </w:p>
    <w:p w14:paraId="4D6DED63" w14:textId="77777777" w:rsidR="00910747" w:rsidRDefault="00910747">
      <w:pPr>
        <w:pStyle w:val="ConsPlusNormal"/>
        <w:jc w:val="both"/>
      </w:pPr>
      <w:r>
        <w:t xml:space="preserve">(в ред. постановлений Правительства Амурской области от 22.12.2021 </w:t>
      </w:r>
      <w:hyperlink r:id="rId486" w:history="1">
        <w:r>
          <w:rPr>
            <w:color w:val="0000FF"/>
          </w:rPr>
          <w:t>N 1054</w:t>
        </w:r>
      </w:hyperlink>
      <w:r>
        <w:t xml:space="preserve">, от 24.03.2022 </w:t>
      </w:r>
      <w:hyperlink r:id="rId487" w:history="1">
        <w:r>
          <w:rPr>
            <w:color w:val="0000FF"/>
          </w:rPr>
          <w:t>N 281</w:t>
        </w:r>
      </w:hyperlink>
      <w:r>
        <w:t>)</w:t>
      </w:r>
    </w:p>
    <w:p w14:paraId="0D38CA3B" w14:textId="77777777" w:rsidR="00910747" w:rsidRDefault="00910747">
      <w:pPr>
        <w:pStyle w:val="ConsPlusNormal"/>
        <w:spacing w:before="220"/>
        <w:ind w:firstLine="540"/>
        <w:jc w:val="both"/>
      </w:pPr>
      <w:r>
        <w:t>распределение домохозяйств по уровню среднемесячного дохода. Источник данных - орган государственной статистики. В случае отсутствия данных у органа государственной статистики допускается использование других источников информации о распределении населения по уровню среднедушевого месячного дохода с соответствующей ссылкой на источник данных;</w:t>
      </w:r>
    </w:p>
    <w:p w14:paraId="56B2F60D" w14:textId="77777777" w:rsidR="00910747" w:rsidRDefault="00910747">
      <w:pPr>
        <w:pStyle w:val="ConsPlusNormal"/>
        <w:spacing w:before="220"/>
        <w:ind w:firstLine="540"/>
        <w:jc w:val="both"/>
      </w:pPr>
      <w:r>
        <w:t>количество семей в области. Источник данных - орган государственной статистики.</w:t>
      </w:r>
    </w:p>
    <w:p w14:paraId="2A96288A" w14:textId="77777777" w:rsidR="00910747" w:rsidRDefault="00910747">
      <w:pPr>
        <w:pStyle w:val="ConsPlusNormal"/>
        <w:spacing w:before="220"/>
        <w:ind w:firstLine="540"/>
        <w:jc w:val="both"/>
      </w:pPr>
      <w:r>
        <w:t>Алгоритм расчета целевого индикатора "Увеличение доли семей, имеющих возможность приобрести жилье, соответствующее стандартам обеспечения жилыми помещениями, с помощью собственных и заемных средств" следующий.</w:t>
      </w:r>
    </w:p>
    <w:p w14:paraId="5D9E0B7A" w14:textId="77777777" w:rsidR="00910747" w:rsidRDefault="00910747">
      <w:pPr>
        <w:pStyle w:val="ConsPlusNormal"/>
        <w:spacing w:before="220"/>
        <w:ind w:firstLine="540"/>
        <w:jc w:val="both"/>
      </w:pPr>
      <w:r>
        <w:t>Минимальный совокупный доход семьи, необходимый для приобретения жилья, соответствующего стандартам обеспечения жилыми помещениями (54 кв. метра для семьи из 3 человек), за счет собственных и заемных средств (далее - минимальный совокупный доход семьи), определяется по формуле:</w:t>
      </w:r>
    </w:p>
    <w:p w14:paraId="132B1CE4" w14:textId="77777777" w:rsidR="00910747" w:rsidRDefault="00910747">
      <w:pPr>
        <w:pStyle w:val="ConsPlusNormal"/>
        <w:jc w:val="both"/>
      </w:pPr>
    </w:p>
    <w:p w14:paraId="78001AEF" w14:textId="77777777" w:rsidR="00910747" w:rsidRDefault="00910747">
      <w:pPr>
        <w:pStyle w:val="ConsPlusNormal"/>
        <w:jc w:val="center"/>
      </w:pPr>
      <w:r w:rsidRPr="00C40DE9">
        <w:rPr>
          <w:position w:val="-55"/>
        </w:rPr>
        <w:pict w14:anchorId="511F2513">
          <v:shape id="_x0000_i1027" style="width:244.5pt;height:66pt" coordsize="" o:spt="100" adj="0,,0" path="" filled="f" stroked="f">
            <v:stroke joinstyle="miter"/>
            <v:imagedata r:id="rId488" o:title="base_23632_139918_32770"/>
            <v:formulas/>
            <v:path o:connecttype="segments"/>
          </v:shape>
        </w:pict>
      </w:r>
    </w:p>
    <w:p w14:paraId="3716474C" w14:textId="77777777" w:rsidR="00910747" w:rsidRDefault="00910747">
      <w:pPr>
        <w:pStyle w:val="ConsPlusNormal"/>
        <w:jc w:val="both"/>
      </w:pPr>
    </w:p>
    <w:p w14:paraId="6CBA0DD7" w14:textId="77777777" w:rsidR="00910747" w:rsidRDefault="00910747">
      <w:pPr>
        <w:pStyle w:val="ConsPlusNormal"/>
        <w:ind w:firstLine="540"/>
        <w:jc w:val="both"/>
      </w:pPr>
      <w:r>
        <w:t>где:</w:t>
      </w:r>
    </w:p>
    <w:p w14:paraId="38B1EC23" w14:textId="77777777" w:rsidR="00910747" w:rsidRDefault="00910747">
      <w:pPr>
        <w:pStyle w:val="ConsPlusNormal"/>
        <w:spacing w:before="220"/>
        <w:ind w:firstLine="540"/>
        <w:jc w:val="both"/>
      </w:pPr>
      <w:r>
        <w:t>TI - минимальный совокупный доход семьи (в рублях в месяц);</w:t>
      </w:r>
    </w:p>
    <w:p w14:paraId="1CBCDE72" w14:textId="77777777" w:rsidR="00910747" w:rsidRDefault="00910747">
      <w:pPr>
        <w:pStyle w:val="ConsPlusNormal"/>
        <w:spacing w:before="220"/>
        <w:ind w:firstLine="540"/>
        <w:jc w:val="both"/>
      </w:pPr>
      <w:r>
        <w:t>LTV - доля заемных средств в стоимости приобретаемого жилья (в процентах);</w:t>
      </w:r>
    </w:p>
    <w:p w14:paraId="14AE8C31" w14:textId="77777777" w:rsidR="00910747" w:rsidRDefault="00910747">
      <w:pPr>
        <w:pStyle w:val="ConsPlusNormal"/>
        <w:spacing w:before="220"/>
        <w:ind w:firstLine="540"/>
        <w:jc w:val="both"/>
      </w:pPr>
      <w:r>
        <w:t>P - средняя рыночная стоимость 1 кв. метра жилья (в рублях в среднем за год);</w:t>
      </w:r>
    </w:p>
    <w:p w14:paraId="0744DFF0" w14:textId="77777777" w:rsidR="00910747" w:rsidRDefault="00910747">
      <w:pPr>
        <w:pStyle w:val="ConsPlusNormal"/>
        <w:spacing w:before="220"/>
        <w:ind w:firstLine="540"/>
        <w:jc w:val="both"/>
      </w:pPr>
      <w:r>
        <w:t>i - процентная ставка по кредиту (в процентах в год);</w:t>
      </w:r>
    </w:p>
    <w:p w14:paraId="784FAD23" w14:textId="77777777" w:rsidR="00910747" w:rsidRDefault="00910747">
      <w:pPr>
        <w:pStyle w:val="ConsPlusNormal"/>
        <w:spacing w:before="220"/>
        <w:ind w:firstLine="540"/>
        <w:jc w:val="both"/>
      </w:pPr>
      <w:r>
        <w:t>t - срок кредита (в годах);</w:t>
      </w:r>
    </w:p>
    <w:p w14:paraId="23B20556" w14:textId="77777777" w:rsidR="00910747" w:rsidRDefault="00910747">
      <w:pPr>
        <w:pStyle w:val="ConsPlusNormal"/>
        <w:spacing w:before="220"/>
        <w:ind w:firstLine="540"/>
        <w:jc w:val="both"/>
      </w:pPr>
      <w:r>
        <w:t>PI - доля платежа по ипотечному жилищному кредиту в доходах семьи (в процентах).</w:t>
      </w:r>
    </w:p>
    <w:p w14:paraId="7F838430" w14:textId="77777777" w:rsidR="00910747" w:rsidRDefault="00910747">
      <w:pPr>
        <w:pStyle w:val="ConsPlusNormal"/>
        <w:spacing w:before="220"/>
        <w:ind w:firstLine="540"/>
        <w:jc w:val="both"/>
      </w:pPr>
      <w:r>
        <w:t>Доля домохозяйств с совокупным доходом выше минимального совокупного дохода семьи (TI) определяется исходя из данных о распределении домохозяйств по уровню среднемесячного дохода. В случае отсутствия данных о распределении домохозяйств по уровню среднемесячного дохода допускается использование данных о распределении населения по уровню среднедушевого месячного дохода. В таком случае минимальный совокупный доход семьи (TI) делится на средний размер семьи (3 человека), и полученный минимальный доход на 1 человека сравнивается с данными о распределении населения по уровню среднедушевого месячного дохода для определения доли населения с доходами выше минимального.</w:t>
      </w:r>
    </w:p>
    <w:p w14:paraId="73731E5E" w14:textId="77777777" w:rsidR="00910747" w:rsidRDefault="00910747">
      <w:pPr>
        <w:pStyle w:val="ConsPlusNormal"/>
        <w:spacing w:before="220"/>
        <w:ind w:firstLine="540"/>
        <w:jc w:val="both"/>
      </w:pPr>
      <w:r>
        <w:t xml:space="preserve">Источником значения индикаторов "Количество выданных ипотечных жилищных кредитов" и "Объем выданных ипотечных кредитов" являются данные Управления Центрального банка </w:t>
      </w:r>
      <w:r>
        <w:lastRenderedPageBreak/>
        <w:t>Российской Федерации по Амурской области.</w:t>
      </w:r>
    </w:p>
    <w:p w14:paraId="226102F2" w14:textId="77777777" w:rsidR="00910747" w:rsidRDefault="00910747">
      <w:pPr>
        <w:pStyle w:val="ConsPlusNormal"/>
        <w:spacing w:before="220"/>
        <w:ind w:firstLine="540"/>
        <w:jc w:val="both"/>
      </w:pPr>
      <w:r>
        <w:t>Значение индикатора "Снижение показателя превышения среднего уровня процентной ставки по ипотечному жилищному кредиту (в рублях) по отношению к индексу потребительских цен" рассчитывается как разность между показателем уровня средневзвешенной процентной ставки по ипотечному жилищному кредиту в рублях на территории области (по данным Управления Центрального банка Российской Федерации по Амурской области) и индексу потребительских цен в области (по данным органа государственной статистики).</w:t>
      </w:r>
    </w:p>
    <w:p w14:paraId="7EBACF0F" w14:textId="77777777" w:rsidR="00910747" w:rsidRDefault="00910747">
      <w:pPr>
        <w:pStyle w:val="ConsPlusNormal"/>
        <w:spacing w:before="220"/>
        <w:ind w:firstLine="540"/>
        <w:jc w:val="both"/>
      </w:pPr>
      <w:r>
        <w:t>Значение индикатора "Создание рынка доступного жилья" рассчитывается как сумма жилых площадей объектов капитального строительства, введенных в эксплуатацию, кв. м.</w:t>
      </w:r>
    </w:p>
    <w:p w14:paraId="5FA667C9" w14:textId="77777777" w:rsidR="00910747" w:rsidRDefault="00910747">
      <w:pPr>
        <w:pStyle w:val="ConsPlusNormal"/>
        <w:jc w:val="both"/>
      </w:pPr>
    </w:p>
    <w:p w14:paraId="0DE8753F" w14:textId="77777777" w:rsidR="00910747" w:rsidRDefault="00910747">
      <w:pPr>
        <w:pStyle w:val="ConsPlusNonformat"/>
        <w:jc w:val="both"/>
      </w:pPr>
      <w:r>
        <w:t xml:space="preserve">    Система  основных  мероприятий,  мероприятий  и  плановых   показателей</w:t>
      </w:r>
    </w:p>
    <w:p w14:paraId="29E6A297" w14:textId="77777777" w:rsidR="00910747" w:rsidRDefault="00910747">
      <w:pPr>
        <w:pStyle w:val="ConsPlusNonformat"/>
        <w:jc w:val="both"/>
      </w:pPr>
      <w:r>
        <w:t xml:space="preserve">                                                                        1</w:t>
      </w:r>
    </w:p>
    <w:p w14:paraId="0FF8573F"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4537BDF0" w14:textId="77777777" w:rsidR="00910747" w:rsidRDefault="00910747">
      <w:pPr>
        <w:pStyle w:val="ConsPlusNonformat"/>
        <w:jc w:val="both"/>
      </w:pPr>
      <w:r>
        <w:t>Государственной программе.</w:t>
      </w:r>
    </w:p>
    <w:p w14:paraId="067E86EB" w14:textId="77777777" w:rsidR="00910747" w:rsidRDefault="00910747">
      <w:pPr>
        <w:pStyle w:val="ConsPlusNonformat"/>
        <w:jc w:val="both"/>
      </w:pPr>
      <w:r>
        <w:t xml:space="preserve">(в ред. постановления Правительства Амурской области от 16.09.2021 </w:t>
      </w:r>
      <w:hyperlink r:id="rId489" w:history="1">
        <w:r>
          <w:rPr>
            <w:color w:val="0000FF"/>
          </w:rPr>
          <w:t>N 705</w:t>
        </w:r>
      </w:hyperlink>
      <w:r>
        <w:t>)</w:t>
      </w:r>
    </w:p>
    <w:p w14:paraId="3F0A99F9" w14:textId="77777777" w:rsidR="00910747" w:rsidRDefault="00910747">
      <w:pPr>
        <w:pStyle w:val="ConsPlusNormal"/>
        <w:jc w:val="both"/>
      </w:pPr>
    </w:p>
    <w:p w14:paraId="14C1AC91" w14:textId="77777777" w:rsidR="00910747" w:rsidRDefault="00910747">
      <w:pPr>
        <w:pStyle w:val="ConsPlusTitle"/>
        <w:jc w:val="center"/>
        <w:outlineLvl w:val="1"/>
      </w:pPr>
      <w:bookmarkStart w:id="18" w:name="P2337"/>
      <w:bookmarkEnd w:id="18"/>
      <w:r>
        <w:t>IX. Подпрограмма "Обеспечение реализации основных</w:t>
      </w:r>
    </w:p>
    <w:p w14:paraId="6505F89C" w14:textId="77777777" w:rsidR="00910747" w:rsidRDefault="00910747">
      <w:pPr>
        <w:pStyle w:val="ConsPlusTitle"/>
        <w:jc w:val="center"/>
      </w:pPr>
      <w:r>
        <w:t>направлений государственной политики в сфере</w:t>
      </w:r>
    </w:p>
    <w:p w14:paraId="311F72E2" w14:textId="77777777" w:rsidR="00910747" w:rsidRDefault="00910747">
      <w:pPr>
        <w:pStyle w:val="ConsPlusTitle"/>
        <w:jc w:val="center"/>
      </w:pPr>
      <w:r>
        <w:t>реализации государственной программы"</w:t>
      </w:r>
    </w:p>
    <w:p w14:paraId="1E870565" w14:textId="77777777" w:rsidR="00910747" w:rsidRDefault="00910747">
      <w:pPr>
        <w:pStyle w:val="ConsPlusNormal"/>
        <w:jc w:val="both"/>
      </w:pPr>
    </w:p>
    <w:p w14:paraId="3CE6BD7F" w14:textId="77777777" w:rsidR="00910747" w:rsidRDefault="00910747">
      <w:pPr>
        <w:pStyle w:val="ConsPlusTitle"/>
        <w:jc w:val="center"/>
        <w:outlineLvl w:val="2"/>
      </w:pPr>
      <w:r>
        <w:t>1. Паспорт подпрограммы</w:t>
      </w:r>
    </w:p>
    <w:p w14:paraId="7B0087C0"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910747" w14:paraId="613297D2" w14:textId="77777777">
        <w:tc>
          <w:tcPr>
            <w:tcW w:w="567" w:type="dxa"/>
          </w:tcPr>
          <w:p w14:paraId="5E64D00D" w14:textId="77777777" w:rsidR="00910747" w:rsidRDefault="00910747">
            <w:pPr>
              <w:pStyle w:val="ConsPlusNormal"/>
            </w:pPr>
            <w:r>
              <w:t>1.</w:t>
            </w:r>
          </w:p>
        </w:tc>
        <w:tc>
          <w:tcPr>
            <w:tcW w:w="3402" w:type="dxa"/>
          </w:tcPr>
          <w:p w14:paraId="5C8E73F0" w14:textId="77777777" w:rsidR="00910747" w:rsidRDefault="00910747">
            <w:pPr>
              <w:pStyle w:val="ConsPlusNormal"/>
            </w:pPr>
            <w:r>
              <w:t>Наименование подпрограммы</w:t>
            </w:r>
          </w:p>
        </w:tc>
        <w:tc>
          <w:tcPr>
            <w:tcW w:w="5102" w:type="dxa"/>
          </w:tcPr>
          <w:p w14:paraId="6002A9A2" w14:textId="77777777" w:rsidR="00910747" w:rsidRDefault="00910747">
            <w:pPr>
              <w:pStyle w:val="ConsPlusNormal"/>
            </w:pPr>
            <w:r>
              <w:t>Обеспечение реализации основных направлений государственной политики в сфере реализации государственной программы</w:t>
            </w:r>
          </w:p>
        </w:tc>
      </w:tr>
      <w:tr w:rsidR="00910747" w14:paraId="390C225F" w14:textId="77777777">
        <w:tc>
          <w:tcPr>
            <w:tcW w:w="567" w:type="dxa"/>
          </w:tcPr>
          <w:p w14:paraId="6CF749AC" w14:textId="77777777" w:rsidR="00910747" w:rsidRDefault="00910747">
            <w:pPr>
              <w:pStyle w:val="ConsPlusNormal"/>
            </w:pPr>
            <w:r>
              <w:t>2.</w:t>
            </w:r>
          </w:p>
        </w:tc>
        <w:tc>
          <w:tcPr>
            <w:tcW w:w="3402" w:type="dxa"/>
          </w:tcPr>
          <w:p w14:paraId="65D24B63" w14:textId="77777777" w:rsidR="00910747" w:rsidRDefault="00910747">
            <w:pPr>
              <w:pStyle w:val="ConsPlusNormal"/>
            </w:pPr>
            <w:r>
              <w:t>Координатор подпрограммы</w:t>
            </w:r>
          </w:p>
        </w:tc>
        <w:tc>
          <w:tcPr>
            <w:tcW w:w="5102" w:type="dxa"/>
          </w:tcPr>
          <w:p w14:paraId="4FA2F133" w14:textId="77777777" w:rsidR="00910747" w:rsidRDefault="00910747">
            <w:pPr>
              <w:pStyle w:val="ConsPlusNormal"/>
            </w:pPr>
            <w:r>
              <w:t>Министерство строительства и архитектуры Амурской области</w:t>
            </w:r>
          </w:p>
        </w:tc>
      </w:tr>
      <w:tr w:rsidR="00910747" w14:paraId="695EAEB8" w14:textId="77777777">
        <w:tblPrEx>
          <w:tblBorders>
            <w:insideH w:val="nil"/>
          </w:tblBorders>
        </w:tblPrEx>
        <w:tc>
          <w:tcPr>
            <w:tcW w:w="567" w:type="dxa"/>
            <w:tcBorders>
              <w:bottom w:val="nil"/>
            </w:tcBorders>
          </w:tcPr>
          <w:p w14:paraId="218F5F1F" w14:textId="77777777" w:rsidR="00910747" w:rsidRDefault="00910747">
            <w:pPr>
              <w:pStyle w:val="ConsPlusNormal"/>
            </w:pPr>
            <w:r>
              <w:t>3.</w:t>
            </w:r>
          </w:p>
        </w:tc>
        <w:tc>
          <w:tcPr>
            <w:tcW w:w="3402" w:type="dxa"/>
            <w:tcBorders>
              <w:bottom w:val="nil"/>
            </w:tcBorders>
          </w:tcPr>
          <w:p w14:paraId="1440DC1D" w14:textId="77777777" w:rsidR="00910747" w:rsidRDefault="00910747">
            <w:pPr>
              <w:pStyle w:val="ConsPlusNormal"/>
            </w:pPr>
            <w:r>
              <w:t>Участники подпрограммы</w:t>
            </w:r>
          </w:p>
        </w:tc>
        <w:tc>
          <w:tcPr>
            <w:tcW w:w="5102" w:type="dxa"/>
            <w:tcBorders>
              <w:bottom w:val="nil"/>
            </w:tcBorders>
          </w:tcPr>
          <w:p w14:paraId="174912B0" w14:textId="77777777" w:rsidR="00910747" w:rsidRDefault="00910747">
            <w:pPr>
              <w:pStyle w:val="ConsPlusNormal"/>
            </w:pPr>
            <w:r>
              <w:t>Министерство строительства и архитектуры Амурской области, инспекция государственного строительного надзора Амурской области</w:t>
            </w:r>
          </w:p>
        </w:tc>
      </w:tr>
      <w:tr w:rsidR="00910747" w14:paraId="70F4F3D7" w14:textId="77777777">
        <w:tblPrEx>
          <w:tblBorders>
            <w:insideH w:val="nil"/>
          </w:tblBorders>
        </w:tblPrEx>
        <w:tc>
          <w:tcPr>
            <w:tcW w:w="9071" w:type="dxa"/>
            <w:gridSpan w:val="3"/>
            <w:tcBorders>
              <w:top w:val="nil"/>
            </w:tcBorders>
          </w:tcPr>
          <w:p w14:paraId="7061BF4E" w14:textId="77777777" w:rsidR="00910747" w:rsidRDefault="00910747">
            <w:pPr>
              <w:pStyle w:val="ConsPlusNormal"/>
              <w:jc w:val="both"/>
            </w:pPr>
            <w:r>
              <w:t xml:space="preserve">(п. 3 в ред. постановления Правительства Амурской области от 01.03.2021 </w:t>
            </w:r>
            <w:hyperlink r:id="rId490" w:history="1">
              <w:r>
                <w:rPr>
                  <w:color w:val="0000FF"/>
                </w:rPr>
                <w:t>N 105</w:t>
              </w:r>
            </w:hyperlink>
            <w:r>
              <w:t>)</w:t>
            </w:r>
          </w:p>
        </w:tc>
      </w:tr>
      <w:tr w:rsidR="00910747" w14:paraId="1408638B" w14:textId="77777777">
        <w:tc>
          <w:tcPr>
            <w:tcW w:w="567" w:type="dxa"/>
          </w:tcPr>
          <w:p w14:paraId="003B7D84" w14:textId="77777777" w:rsidR="00910747" w:rsidRDefault="00910747">
            <w:pPr>
              <w:pStyle w:val="ConsPlusNormal"/>
            </w:pPr>
            <w:r>
              <w:t>4.</w:t>
            </w:r>
          </w:p>
        </w:tc>
        <w:tc>
          <w:tcPr>
            <w:tcW w:w="3402" w:type="dxa"/>
          </w:tcPr>
          <w:p w14:paraId="054ACE8E" w14:textId="77777777" w:rsidR="00910747" w:rsidRDefault="00910747">
            <w:pPr>
              <w:pStyle w:val="ConsPlusNormal"/>
            </w:pPr>
            <w:r>
              <w:t>Цель подпрограммы</w:t>
            </w:r>
          </w:p>
        </w:tc>
        <w:tc>
          <w:tcPr>
            <w:tcW w:w="5102" w:type="dxa"/>
          </w:tcPr>
          <w:p w14:paraId="21E2C766" w14:textId="77777777" w:rsidR="00910747" w:rsidRDefault="00910747">
            <w:pPr>
              <w:pStyle w:val="ConsPlusNormal"/>
            </w:pPr>
            <w:r>
              <w:t>Обеспечение эффективной деятельности органов государственной власти области в сфере строительства и государственного строительного надзора</w:t>
            </w:r>
          </w:p>
        </w:tc>
      </w:tr>
      <w:tr w:rsidR="00910747" w14:paraId="7A662360" w14:textId="77777777">
        <w:tc>
          <w:tcPr>
            <w:tcW w:w="567" w:type="dxa"/>
          </w:tcPr>
          <w:p w14:paraId="20DF83BB" w14:textId="77777777" w:rsidR="00910747" w:rsidRDefault="00910747">
            <w:pPr>
              <w:pStyle w:val="ConsPlusNormal"/>
            </w:pPr>
            <w:r>
              <w:t>5.</w:t>
            </w:r>
          </w:p>
        </w:tc>
        <w:tc>
          <w:tcPr>
            <w:tcW w:w="3402" w:type="dxa"/>
          </w:tcPr>
          <w:p w14:paraId="39CD6FEB" w14:textId="77777777" w:rsidR="00910747" w:rsidRDefault="00910747">
            <w:pPr>
              <w:pStyle w:val="ConsPlusNormal"/>
            </w:pPr>
            <w:r>
              <w:t>Задача подпрограммы</w:t>
            </w:r>
          </w:p>
        </w:tc>
        <w:tc>
          <w:tcPr>
            <w:tcW w:w="5102" w:type="dxa"/>
          </w:tcPr>
          <w:p w14:paraId="194B5770" w14:textId="77777777" w:rsidR="00910747" w:rsidRDefault="00910747">
            <w:pPr>
              <w:pStyle w:val="ConsPlusNormal"/>
            </w:pPr>
            <w:r>
              <w:t>Обеспечение управления реализацией мероприятий Государственной программы</w:t>
            </w:r>
          </w:p>
        </w:tc>
      </w:tr>
      <w:tr w:rsidR="00910747" w14:paraId="31EEA906" w14:textId="77777777">
        <w:tblPrEx>
          <w:tblBorders>
            <w:insideH w:val="nil"/>
          </w:tblBorders>
        </w:tblPrEx>
        <w:tc>
          <w:tcPr>
            <w:tcW w:w="567" w:type="dxa"/>
            <w:tcBorders>
              <w:bottom w:val="nil"/>
            </w:tcBorders>
          </w:tcPr>
          <w:p w14:paraId="3B6802DA" w14:textId="77777777" w:rsidR="00910747" w:rsidRDefault="00910747">
            <w:pPr>
              <w:pStyle w:val="ConsPlusNormal"/>
            </w:pPr>
            <w:r>
              <w:t>6.</w:t>
            </w:r>
          </w:p>
        </w:tc>
        <w:tc>
          <w:tcPr>
            <w:tcW w:w="3402" w:type="dxa"/>
            <w:tcBorders>
              <w:bottom w:val="nil"/>
            </w:tcBorders>
          </w:tcPr>
          <w:p w14:paraId="20422B1B" w14:textId="77777777" w:rsidR="00910747" w:rsidRDefault="00910747">
            <w:pPr>
              <w:pStyle w:val="ConsPlusNormal"/>
            </w:pPr>
            <w:r>
              <w:t>Этапы (при наличии) и сроки реализации подпрограммы</w:t>
            </w:r>
          </w:p>
        </w:tc>
        <w:tc>
          <w:tcPr>
            <w:tcW w:w="5102" w:type="dxa"/>
            <w:tcBorders>
              <w:bottom w:val="nil"/>
            </w:tcBorders>
          </w:tcPr>
          <w:p w14:paraId="257C7058" w14:textId="77777777" w:rsidR="00910747" w:rsidRDefault="00910747">
            <w:pPr>
              <w:pStyle w:val="ConsPlusNormal"/>
            </w:pPr>
            <w:r>
              <w:t>Сроки реализации - 2014 - 2025 годы</w:t>
            </w:r>
          </w:p>
        </w:tc>
      </w:tr>
      <w:tr w:rsidR="00910747" w14:paraId="78469BE4" w14:textId="77777777">
        <w:tblPrEx>
          <w:tblBorders>
            <w:insideH w:val="nil"/>
          </w:tblBorders>
        </w:tblPrEx>
        <w:tc>
          <w:tcPr>
            <w:tcW w:w="9071" w:type="dxa"/>
            <w:gridSpan w:val="3"/>
            <w:tcBorders>
              <w:top w:val="nil"/>
            </w:tcBorders>
          </w:tcPr>
          <w:p w14:paraId="2BD728D7" w14:textId="77777777" w:rsidR="00910747" w:rsidRDefault="00910747">
            <w:pPr>
              <w:pStyle w:val="ConsPlusNormal"/>
              <w:jc w:val="both"/>
            </w:pPr>
            <w:r>
              <w:t xml:space="preserve">(п. 6 в ред. постановления Правительства Амурской области от 01.03.2021 </w:t>
            </w:r>
            <w:hyperlink r:id="rId491" w:history="1">
              <w:r>
                <w:rPr>
                  <w:color w:val="0000FF"/>
                </w:rPr>
                <w:t>N 105</w:t>
              </w:r>
            </w:hyperlink>
            <w:r>
              <w:t>)</w:t>
            </w:r>
          </w:p>
        </w:tc>
      </w:tr>
      <w:tr w:rsidR="00910747" w14:paraId="111A6AA0" w14:textId="77777777">
        <w:tblPrEx>
          <w:tblBorders>
            <w:insideH w:val="nil"/>
          </w:tblBorders>
        </w:tblPrEx>
        <w:tc>
          <w:tcPr>
            <w:tcW w:w="567" w:type="dxa"/>
            <w:tcBorders>
              <w:bottom w:val="nil"/>
            </w:tcBorders>
          </w:tcPr>
          <w:p w14:paraId="47D76739" w14:textId="77777777" w:rsidR="00910747" w:rsidRDefault="00910747">
            <w:pPr>
              <w:pStyle w:val="ConsPlusNormal"/>
            </w:pPr>
            <w:r>
              <w:t>7.</w:t>
            </w:r>
          </w:p>
        </w:tc>
        <w:tc>
          <w:tcPr>
            <w:tcW w:w="3402" w:type="dxa"/>
            <w:tcBorders>
              <w:bottom w:val="nil"/>
            </w:tcBorders>
          </w:tcPr>
          <w:p w14:paraId="2D9FD70A" w14:textId="77777777" w:rsidR="00910747" w:rsidRDefault="00910747">
            <w:pPr>
              <w:pStyle w:val="ConsPlusNormal"/>
            </w:pPr>
            <w:r>
              <w:t>Объемы бюджетных ассигнований подпрограммы (с разбивкой по годам)</w:t>
            </w:r>
          </w:p>
        </w:tc>
        <w:tc>
          <w:tcPr>
            <w:tcW w:w="5102" w:type="dxa"/>
            <w:tcBorders>
              <w:bottom w:val="nil"/>
            </w:tcBorders>
          </w:tcPr>
          <w:p w14:paraId="68097299" w14:textId="77777777" w:rsidR="00910747" w:rsidRDefault="00910747">
            <w:pPr>
              <w:pStyle w:val="ConsPlusNormal"/>
            </w:pPr>
            <w:r>
              <w:t>Объем бюджетных ассигнований на реализацию подпрограммы в 2014 - 2025 годах составляет 1823064,782 тыс. рублей, в том числе по годам:</w:t>
            </w:r>
          </w:p>
          <w:p w14:paraId="4D7E3ADD" w14:textId="77777777" w:rsidR="00910747" w:rsidRDefault="00910747">
            <w:pPr>
              <w:pStyle w:val="ConsPlusNormal"/>
            </w:pPr>
            <w:r>
              <w:t>2014 год - 256183,410 тыс. рублей;</w:t>
            </w:r>
          </w:p>
          <w:p w14:paraId="7EA4FD9C" w14:textId="77777777" w:rsidR="00910747" w:rsidRDefault="00910747">
            <w:pPr>
              <w:pStyle w:val="ConsPlusNormal"/>
            </w:pPr>
            <w:r>
              <w:t>2015 год - 58546,630 тыс. рублей;</w:t>
            </w:r>
          </w:p>
          <w:p w14:paraId="1AA234E6" w14:textId="77777777" w:rsidR="00910747" w:rsidRDefault="00910747">
            <w:pPr>
              <w:pStyle w:val="ConsPlusNormal"/>
            </w:pPr>
            <w:r>
              <w:t>2016 год - 63276,781 тыс. рублей;</w:t>
            </w:r>
          </w:p>
          <w:p w14:paraId="5BD40C55" w14:textId="77777777" w:rsidR="00910747" w:rsidRDefault="00910747">
            <w:pPr>
              <w:pStyle w:val="ConsPlusNormal"/>
            </w:pPr>
            <w:r>
              <w:lastRenderedPageBreak/>
              <w:t>2017 год - 61057,032 тыс. рублей;</w:t>
            </w:r>
          </w:p>
          <w:p w14:paraId="70E9FC3B" w14:textId="77777777" w:rsidR="00910747" w:rsidRDefault="00910747">
            <w:pPr>
              <w:pStyle w:val="ConsPlusNormal"/>
            </w:pPr>
            <w:r>
              <w:t>2018 год - 67943,699 тыс. рублей;</w:t>
            </w:r>
          </w:p>
          <w:p w14:paraId="5B7E5E17" w14:textId="77777777" w:rsidR="00910747" w:rsidRDefault="00910747">
            <w:pPr>
              <w:pStyle w:val="ConsPlusNormal"/>
            </w:pPr>
            <w:r>
              <w:t>2019 год - 108003,600 тыс. рублей;</w:t>
            </w:r>
          </w:p>
          <w:p w14:paraId="19EC7F89" w14:textId="77777777" w:rsidR="00910747" w:rsidRDefault="00910747">
            <w:pPr>
              <w:pStyle w:val="ConsPlusNormal"/>
            </w:pPr>
            <w:r>
              <w:t>2020 год - 157136,348 тыс. рублей;</w:t>
            </w:r>
          </w:p>
          <w:p w14:paraId="20E562D1" w14:textId="77777777" w:rsidR="00910747" w:rsidRDefault="00910747">
            <w:pPr>
              <w:pStyle w:val="ConsPlusNormal"/>
            </w:pPr>
            <w:r>
              <w:t>2021 год - 201878,366 тыс. рублей;</w:t>
            </w:r>
          </w:p>
          <w:p w14:paraId="1B0CC0AC" w14:textId="77777777" w:rsidR="00910747" w:rsidRDefault="00910747">
            <w:pPr>
              <w:pStyle w:val="ConsPlusNormal"/>
            </w:pPr>
            <w:r>
              <w:t>2022 год - 397781,891 тыс. рублей;</w:t>
            </w:r>
          </w:p>
          <w:p w14:paraId="53484AAB" w14:textId="77777777" w:rsidR="00910747" w:rsidRDefault="00910747">
            <w:pPr>
              <w:pStyle w:val="ConsPlusNormal"/>
            </w:pPr>
            <w:r>
              <w:t>2023 год - 133849,337 тыс. рублей;</w:t>
            </w:r>
          </w:p>
          <w:p w14:paraId="17656734" w14:textId="77777777" w:rsidR="00910747" w:rsidRDefault="00910747">
            <w:pPr>
              <w:pStyle w:val="ConsPlusNormal"/>
            </w:pPr>
            <w:r>
              <w:t>2024 год - 197910,213 тыс. рублей;</w:t>
            </w:r>
          </w:p>
          <w:p w14:paraId="2834EAA4" w14:textId="77777777" w:rsidR="00910747" w:rsidRDefault="00910747">
            <w:pPr>
              <w:pStyle w:val="ConsPlusNormal"/>
            </w:pPr>
            <w:r>
              <w:t>2025 год - 119497,475 тыс. рублей</w:t>
            </w:r>
          </w:p>
        </w:tc>
      </w:tr>
      <w:tr w:rsidR="00910747" w14:paraId="6E128DE1" w14:textId="77777777">
        <w:tblPrEx>
          <w:tblBorders>
            <w:insideH w:val="nil"/>
          </w:tblBorders>
        </w:tblPrEx>
        <w:tc>
          <w:tcPr>
            <w:tcW w:w="9071" w:type="dxa"/>
            <w:gridSpan w:val="3"/>
            <w:tcBorders>
              <w:top w:val="nil"/>
            </w:tcBorders>
          </w:tcPr>
          <w:p w14:paraId="3D7935D2" w14:textId="77777777" w:rsidR="00910747" w:rsidRDefault="00910747">
            <w:pPr>
              <w:pStyle w:val="ConsPlusNormal"/>
              <w:jc w:val="both"/>
            </w:pPr>
            <w:r>
              <w:lastRenderedPageBreak/>
              <w:t xml:space="preserve">(п. 7 в ред. постановления Правительства Амурской области от 06.05.2022 </w:t>
            </w:r>
            <w:hyperlink r:id="rId492" w:history="1">
              <w:r>
                <w:rPr>
                  <w:color w:val="0000FF"/>
                </w:rPr>
                <w:t>N 468</w:t>
              </w:r>
            </w:hyperlink>
            <w:r>
              <w:t>)</w:t>
            </w:r>
          </w:p>
        </w:tc>
      </w:tr>
      <w:tr w:rsidR="00910747" w14:paraId="3355CFD0" w14:textId="77777777">
        <w:tc>
          <w:tcPr>
            <w:tcW w:w="567" w:type="dxa"/>
          </w:tcPr>
          <w:p w14:paraId="58D9F3B6" w14:textId="77777777" w:rsidR="00910747" w:rsidRDefault="00910747">
            <w:pPr>
              <w:pStyle w:val="ConsPlusNormal"/>
            </w:pPr>
            <w:r>
              <w:t>8.</w:t>
            </w:r>
          </w:p>
        </w:tc>
        <w:tc>
          <w:tcPr>
            <w:tcW w:w="3402" w:type="dxa"/>
          </w:tcPr>
          <w:p w14:paraId="3C677A70" w14:textId="77777777" w:rsidR="00910747" w:rsidRDefault="00910747">
            <w:pPr>
              <w:pStyle w:val="ConsPlusNormal"/>
            </w:pPr>
            <w:r>
              <w:t>Ожидаемые конечные результаты реализации подпрограммы</w:t>
            </w:r>
          </w:p>
        </w:tc>
        <w:tc>
          <w:tcPr>
            <w:tcW w:w="5102" w:type="dxa"/>
          </w:tcPr>
          <w:p w14:paraId="68D0F50D" w14:textId="77777777" w:rsidR="00910747" w:rsidRDefault="00910747">
            <w:pPr>
              <w:pStyle w:val="ConsPlusNormal"/>
            </w:pPr>
            <w:r>
              <w:t>100% достижение целей, выполнение задач, основных мероприятий и показателей (индикаторов) Государственной программы</w:t>
            </w:r>
          </w:p>
        </w:tc>
      </w:tr>
    </w:tbl>
    <w:p w14:paraId="7E121B1A" w14:textId="77777777" w:rsidR="00910747" w:rsidRDefault="00910747">
      <w:pPr>
        <w:pStyle w:val="ConsPlusNormal"/>
        <w:jc w:val="both"/>
      </w:pPr>
    </w:p>
    <w:p w14:paraId="17A6ABA9" w14:textId="77777777" w:rsidR="00910747" w:rsidRDefault="00910747">
      <w:pPr>
        <w:pStyle w:val="ConsPlusTitle"/>
        <w:jc w:val="center"/>
        <w:outlineLvl w:val="2"/>
      </w:pPr>
      <w:r>
        <w:t>2. Характеристика сферы реализации подпрограммы</w:t>
      </w:r>
    </w:p>
    <w:p w14:paraId="70142591" w14:textId="77777777" w:rsidR="00910747" w:rsidRDefault="00910747">
      <w:pPr>
        <w:pStyle w:val="ConsPlusNormal"/>
        <w:jc w:val="both"/>
      </w:pPr>
    </w:p>
    <w:p w14:paraId="4FF22E33" w14:textId="77777777" w:rsidR="00910747" w:rsidRDefault="00910747">
      <w:pPr>
        <w:pStyle w:val="ConsPlusNormal"/>
        <w:ind w:firstLine="540"/>
        <w:jc w:val="both"/>
      </w:pPr>
      <w:r>
        <w:t>Реализация подпрограммы "Обеспечение реализации основных направлений государственной политики в сфере реализации государственной программы" направлена на обеспечение достижения цели и задач, определенных государственной программой "Обеспечение доступным и качественным жильем населения Амурской области".</w:t>
      </w:r>
    </w:p>
    <w:p w14:paraId="18E3448E" w14:textId="77777777" w:rsidR="00910747" w:rsidRDefault="00910747">
      <w:pPr>
        <w:pStyle w:val="ConsPlusNormal"/>
        <w:spacing w:before="220"/>
        <w:ind w:firstLine="540"/>
        <w:jc w:val="both"/>
      </w:pPr>
      <w:r>
        <w:t>Министерство строительства и архитектуры Амурской области (далее - министерство) является исполнительным органом власти Амурской области, проводящим государственную политику и осуществляющим межотраслевое управление в сфере градостроительства, строительного комплекса, ценообразования и сметного нормирования в строительстве, координирует деятельность других исполнительных органов государственной власти Амурской области в этих сферах.</w:t>
      </w:r>
    </w:p>
    <w:p w14:paraId="61C9AFE2" w14:textId="77777777" w:rsidR="00910747" w:rsidRDefault="00910747">
      <w:pPr>
        <w:pStyle w:val="ConsPlusNormal"/>
        <w:jc w:val="both"/>
      </w:pPr>
      <w:r>
        <w:t xml:space="preserve">(в ред. постановления Правительства Амурской области от 11.04.2019 </w:t>
      </w:r>
      <w:hyperlink r:id="rId493" w:history="1">
        <w:r>
          <w:rPr>
            <w:color w:val="0000FF"/>
          </w:rPr>
          <w:t>N 190</w:t>
        </w:r>
      </w:hyperlink>
      <w:r>
        <w:t>)</w:t>
      </w:r>
    </w:p>
    <w:p w14:paraId="116D6911" w14:textId="77777777" w:rsidR="00910747" w:rsidRDefault="00910747">
      <w:pPr>
        <w:pStyle w:val="ConsPlusNormal"/>
        <w:spacing w:before="220"/>
        <w:ind w:firstLine="540"/>
        <w:jc w:val="both"/>
      </w:pPr>
      <w:r>
        <w:t>Инспекция государственного строительного надзора Амурской области является исполнительным органом государственной власти Амурской области, осуществляющим региональный государственный надзор при строительстве и реконструкции объектов капитального строительства на территории Амурской области.</w:t>
      </w:r>
    </w:p>
    <w:p w14:paraId="2D645D3C" w14:textId="77777777" w:rsidR="00910747" w:rsidRDefault="00910747">
      <w:pPr>
        <w:pStyle w:val="ConsPlusNormal"/>
        <w:spacing w:before="220"/>
        <w:ind w:firstLine="540"/>
        <w:jc w:val="both"/>
      </w:pPr>
      <w:r>
        <w:t>Министерство осуществляет возложенные на него полномочия непосредственно и через подведомственное ему государственное учреждение - государственное казенное учреждение Амурской области "Строитель" (далее - Учреждение).</w:t>
      </w:r>
    </w:p>
    <w:p w14:paraId="7E599924" w14:textId="77777777" w:rsidR="00910747" w:rsidRDefault="00910747">
      <w:pPr>
        <w:pStyle w:val="ConsPlusNormal"/>
        <w:spacing w:before="220"/>
        <w:ind w:firstLine="540"/>
        <w:jc w:val="both"/>
      </w:pPr>
      <w:r>
        <w:t>Стоящие перед министерством задачи повышения эффективности расходов носят комплексный характер и требуют активной координации по взаимодействию между министерством и подведомственным ему Учреждением.</w:t>
      </w:r>
    </w:p>
    <w:p w14:paraId="4E54EBD2" w14:textId="77777777" w:rsidR="00910747" w:rsidRDefault="00910747">
      <w:pPr>
        <w:pStyle w:val="ConsPlusNormal"/>
        <w:spacing w:before="220"/>
        <w:ind w:firstLine="540"/>
        <w:jc w:val="both"/>
      </w:pPr>
      <w:r>
        <w:t>Объективными факторами для разработки и реализации подпрограммы являются:</w:t>
      </w:r>
    </w:p>
    <w:p w14:paraId="2AE7A6F0" w14:textId="77777777" w:rsidR="00910747" w:rsidRDefault="00910747">
      <w:pPr>
        <w:pStyle w:val="ConsPlusNormal"/>
        <w:spacing w:before="220"/>
        <w:ind w:firstLine="540"/>
        <w:jc w:val="both"/>
      </w:pPr>
      <w:r>
        <w:t>необходимость выполнения действующих норм и требований законодательства Российской Федерации, нормативных правовых актов Правительства Амурской области;</w:t>
      </w:r>
    </w:p>
    <w:p w14:paraId="13FC2240" w14:textId="77777777" w:rsidR="00910747" w:rsidRDefault="00910747">
      <w:pPr>
        <w:pStyle w:val="ConsPlusNormal"/>
        <w:spacing w:before="220"/>
        <w:ind w:firstLine="540"/>
        <w:jc w:val="both"/>
      </w:pPr>
      <w:r>
        <w:t>необходимость безусловного выполнения принятых бюджетных обязательств и обеспечение требуемого уровня материально-технического состояния министерства.</w:t>
      </w:r>
    </w:p>
    <w:p w14:paraId="4ABABBA7" w14:textId="77777777" w:rsidR="00910747" w:rsidRDefault="00910747">
      <w:pPr>
        <w:pStyle w:val="ConsPlusNormal"/>
        <w:spacing w:before="220"/>
        <w:ind w:firstLine="540"/>
        <w:jc w:val="both"/>
      </w:pPr>
      <w:r>
        <w:t>Оптимальной формой выполнения комплекса мероприятий по решению указанных проблем является подпрограмма.</w:t>
      </w:r>
    </w:p>
    <w:p w14:paraId="78BDDDAA" w14:textId="77777777" w:rsidR="00910747" w:rsidRDefault="00910747">
      <w:pPr>
        <w:pStyle w:val="ConsPlusNormal"/>
        <w:jc w:val="both"/>
      </w:pPr>
    </w:p>
    <w:p w14:paraId="26EDC775" w14:textId="77777777" w:rsidR="00910747" w:rsidRDefault="00910747">
      <w:pPr>
        <w:pStyle w:val="ConsPlusTitle"/>
        <w:jc w:val="center"/>
        <w:outlineLvl w:val="2"/>
      </w:pPr>
      <w:r>
        <w:lastRenderedPageBreak/>
        <w:t>3. Приоритеты государственной политики в сфере реализации</w:t>
      </w:r>
    </w:p>
    <w:p w14:paraId="0B09A15C" w14:textId="77777777" w:rsidR="00910747" w:rsidRDefault="00910747">
      <w:pPr>
        <w:pStyle w:val="ConsPlusTitle"/>
        <w:jc w:val="center"/>
      </w:pPr>
      <w:r>
        <w:t>подпрограммы, цели, задачи и ожидаемые</w:t>
      </w:r>
    </w:p>
    <w:p w14:paraId="0B7FEF56" w14:textId="77777777" w:rsidR="00910747" w:rsidRDefault="00910747">
      <w:pPr>
        <w:pStyle w:val="ConsPlusTitle"/>
        <w:jc w:val="center"/>
      </w:pPr>
      <w:r>
        <w:t>конечные результаты</w:t>
      </w:r>
    </w:p>
    <w:p w14:paraId="460D7076" w14:textId="77777777" w:rsidR="00910747" w:rsidRDefault="00910747">
      <w:pPr>
        <w:pStyle w:val="ConsPlusNormal"/>
        <w:jc w:val="center"/>
      </w:pPr>
      <w:r>
        <w:t>(в ред. постановления Правительства Амурской области</w:t>
      </w:r>
    </w:p>
    <w:p w14:paraId="0CA03DE1" w14:textId="77777777" w:rsidR="00910747" w:rsidRDefault="00910747">
      <w:pPr>
        <w:pStyle w:val="ConsPlusNormal"/>
        <w:jc w:val="center"/>
      </w:pPr>
      <w:r>
        <w:t xml:space="preserve">от 01.03.2021 </w:t>
      </w:r>
      <w:hyperlink r:id="rId494" w:history="1">
        <w:r>
          <w:rPr>
            <w:color w:val="0000FF"/>
          </w:rPr>
          <w:t>N 105</w:t>
        </w:r>
      </w:hyperlink>
      <w:r>
        <w:t>)</w:t>
      </w:r>
    </w:p>
    <w:p w14:paraId="7A72A080" w14:textId="77777777" w:rsidR="00910747" w:rsidRDefault="00910747">
      <w:pPr>
        <w:pStyle w:val="ConsPlusNormal"/>
        <w:jc w:val="center"/>
      </w:pPr>
      <w:r>
        <w:t>(в ред. постановления Правительства Амурской области</w:t>
      </w:r>
    </w:p>
    <w:p w14:paraId="1A843E72" w14:textId="77777777" w:rsidR="00910747" w:rsidRDefault="00910747">
      <w:pPr>
        <w:pStyle w:val="ConsPlusNormal"/>
        <w:jc w:val="center"/>
      </w:pPr>
      <w:r>
        <w:t xml:space="preserve">от 11.04.2019 </w:t>
      </w:r>
      <w:hyperlink r:id="rId495" w:history="1">
        <w:r>
          <w:rPr>
            <w:color w:val="0000FF"/>
          </w:rPr>
          <w:t>N 190</w:t>
        </w:r>
      </w:hyperlink>
      <w:r>
        <w:t>)</w:t>
      </w:r>
    </w:p>
    <w:p w14:paraId="5E5C5D46" w14:textId="77777777" w:rsidR="00910747" w:rsidRDefault="00910747">
      <w:pPr>
        <w:pStyle w:val="ConsPlusNormal"/>
        <w:jc w:val="both"/>
      </w:pPr>
    </w:p>
    <w:p w14:paraId="187339AC" w14:textId="77777777" w:rsidR="00910747" w:rsidRDefault="00910747">
      <w:pPr>
        <w:pStyle w:val="ConsPlusNormal"/>
        <w:ind w:firstLine="540"/>
        <w:jc w:val="both"/>
      </w:pPr>
      <w:r>
        <w:t>Основными приоритетами государственной политики в сфере реализации данной подпрограммы являются продолжение организации работы по повышению эффективности осуществления Министерством и Инспекцией государственных услуг и функций, а также повышение эффективности и результативности расходования средств областного бюджета Амурской области.</w:t>
      </w:r>
    </w:p>
    <w:p w14:paraId="17783CE6" w14:textId="77777777" w:rsidR="00910747" w:rsidRDefault="00910747">
      <w:pPr>
        <w:pStyle w:val="ConsPlusNormal"/>
        <w:spacing w:before="220"/>
        <w:ind w:firstLine="540"/>
        <w:jc w:val="both"/>
      </w:pPr>
      <w:r>
        <w:t>Цель подпрограммы - обеспечение эффективной деятельности органов государственной власти области в сфере строительства и государственного строительного надзора.</w:t>
      </w:r>
    </w:p>
    <w:p w14:paraId="7AC50CFB" w14:textId="77777777" w:rsidR="00910747" w:rsidRDefault="00910747">
      <w:pPr>
        <w:pStyle w:val="ConsPlusNormal"/>
        <w:spacing w:before="220"/>
        <w:ind w:firstLine="540"/>
        <w:jc w:val="both"/>
      </w:pPr>
      <w:r>
        <w:t>Для достижения поставленной цели необходимо решение задачи:</w:t>
      </w:r>
    </w:p>
    <w:p w14:paraId="748FF9AF" w14:textId="77777777" w:rsidR="00910747" w:rsidRDefault="00910747">
      <w:pPr>
        <w:pStyle w:val="ConsPlusNormal"/>
        <w:spacing w:before="220"/>
        <w:ind w:firstLine="540"/>
        <w:jc w:val="both"/>
      </w:pPr>
      <w:r>
        <w:t>обеспечение управления реализацией мероприятий государственной программы.</w:t>
      </w:r>
    </w:p>
    <w:p w14:paraId="526A9C32" w14:textId="77777777" w:rsidR="00910747" w:rsidRDefault="00910747">
      <w:pPr>
        <w:pStyle w:val="ConsPlusNormal"/>
        <w:spacing w:before="220"/>
        <w:ind w:firstLine="540"/>
        <w:jc w:val="both"/>
      </w:pPr>
      <w:r>
        <w:t>Срок реализации подпрограммы - 2014 - 2025 годы. Этапы реализации подпрограммы не предусмотрены.</w:t>
      </w:r>
    </w:p>
    <w:p w14:paraId="5EF6FA1C" w14:textId="77777777" w:rsidR="00910747" w:rsidRDefault="00910747">
      <w:pPr>
        <w:pStyle w:val="ConsPlusNormal"/>
        <w:jc w:val="both"/>
      </w:pPr>
    </w:p>
    <w:p w14:paraId="43E5FD1B" w14:textId="77777777" w:rsidR="00910747" w:rsidRDefault="00910747">
      <w:pPr>
        <w:pStyle w:val="ConsPlusTitle"/>
        <w:jc w:val="center"/>
        <w:outlineLvl w:val="2"/>
      </w:pPr>
      <w:r>
        <w:t>4. Описание системы основных мероприятий и мероприятий</w:t>
      </w:r>
    </w:p>
    <w:p w14:paraId="692BD517" w14:textId="77777777" w:rsidR="00910747" w:rsidRDefault="00910747">
      <w:pPr>
        <w:pStyle w:val="ConsPlusNormal"/>
        <w:jc w:val="center"/>
      </w:pPr>
      <w:r>
        <w:t>(в ред. постановления Правительства Амурской области</w:t>
      </w:r>
    </w:p>
    <w:p w14:paraId="519ABCDB" w14:textId="77777777" w:rsidR="00910747" w:rsidRDefault="00910747">
      <w:pPr>
        <w:pStyle w:val="ConsPlusNormal"/>
        <w:jc w:val="center"/>
      </w:pPr>
      <w:r>
        <w:t xml:space="preserve">от 01.03.2021 </w:t>
      </w:r>
      <w:hyperlink r:id="rId496" w:history="1">
        <w:r>
          <w:rPr>
            <w:color w:val="0000FF"/>
          </w:rPr>
          <w:t>N 105</w:t>
        </w:r>
      </w:hyperlink>
      <w:r>
        <w:t>)</w:t>
      </w:r>
    </w:p>
    <w:p w14:paraId="384BEDCF" w14:textId="77777777" w:rsidR="00910747" w:rsidRDefault="00910747">
      <w:pPr>
        <w:pStyle w:val="ConsPlusNormal"/>
        <w:jc w:val="both"/>
      </w:pPr>
    </w:p>
    <w:p w14:paraId="53EEE648" w14:textId="77777777" w:rsidR="00910747" w:rsidRDefault="00910747">
      <w:pPr>
        <w:pStyle w:val="ConsPlusNormal"/>
        <w:ind w:firstLine="540"/>
        <w:jc w:val="both"/>
      </w:pPr>
      <w:r>
        <w:t>В рамках подпрограммы введены основные мероприятия "Обеспечение функций исполнительных органов государственной власти", "Функционирование государственных учреждений".</w:t>
      </w:r>
    </w:p>
    <w:p w14:paraId="0F0527F5" w14:textId="77777777" w:rsidR="00910747" w:rsidRDefault="00910747">
      <w:pPr>
        <w:pStyle w:val="ConsPlusNormal"/>
        <w:jc w:val="both"/>
      </w:pPr>
      <w:r>
        <w:t xml:space="preserve">(в ред. постановления Правительства Амурской области от 02.04.2021 </w:t>
      </w:r>
      <w:hyperlink r:id="rId497" w:history="1">
        <w:r>
          <w:rPr>
            <w:color w:val="0000FF"/>
          </w:rPr>
          <w:t>N 192</w:t>
        </w:r>
      </w:hyperlink>
      <w:r>
        <w:t>)</w:t>
      </w:r>
    </w:p>
    <w:p w14:paraId="53DAA6A3" w14:textId="77777777" w:rsidR="00910747" w:rsidRDefault="00910747">
      <w:pPr>
        <w:pStyle w:val="ConsPlusNormal"/>
        <w:spacing w:before="220"/>
        <w:ind w:firstLine="540"/>
        <w:jc w:val="both"/>
      </w:pPr>
      <w:r>
        <w:t>Основное мероприятие "Обеспечение функций исполнительных органов государственной власти" предусматривает реализацию мероприятий "Содержание органов исполнительной власти", "Информационное освещение деятельности органов государственной власти".</w:t>
      </w:r>
    </w:p>
    <w:p w14:paraId="0637A3BE" w14:textId="77777777" w:rsidR="00910747" w:rsidRDefault="00910747">
      <w:pPr>
        <w:pStyle w:val="ConsPlusNormal"/>
        <w:jc w:val="both"/>
      </w:pPr>
      <w:r>
        <w:t xml:space="preserve">(в ред. постановления Правительства Амурской области от 25.09.2019 </w:t>
      </w:r>
      <w:hyperlink r:id="rId498" w:history="1">
        <w:r>
          <w:rPr>
            <w:color w:val="0000FF"/>
          </w:rPr>
          <w:t>N 565</w:t>
        </w:r>
      </w:hyperlink>
      <w:r>
        <w:t>)</w:t>
      </w:r>
    </w:p>
    <w:p w14:paraId="1F91726A" w14:textId="77777777" w:rsidR="00910747" w:rsidRDefault="00910747">
      <w:pPr>
        <w:pStyle w:val="ConsPlusNormal"/>
        <w:spacing w:before="220"/>
        <w:ind w:firstLine="540"/>
        <w:jc w:val="both"/>
      </w:pPr>
      <w:r>
        <w:t>Основное мероприятие "Функционирование государственных учреждений" предусматривает реализацию мероприятий по обеспечению деятельности (оказание услуг) государственных учреждений, в рамках которого предусмотрено финансовое обеспечение расходов на содержание подведомственного учреждения.</w:t>
      </w:r>
    </w:p>
    <w:p w14:paraId="29DEFD70" w14:textId="77777777" w:rsidR="00910747" w:rsidRDefault="00910747">
      <w:pPr>
        <w:pStyle w:val="ConsPlusNormal"/>
        <w:jc w:val="both"/>
      </w:pPr>
      <w:r>
        <w:t xml:space="preserve">(в ред. постановления Правительства Амурской области от 02.04.2021 </w:t>
      </w:r>
      <w:hyperlink r:id="rId499" w:history="1">
        <w:r>
          <w:rPr>
            <w:color w:val="0000FF"/>
          </w:rPr>
          <w:t>N 192</w:t>
        </w:r>
      </w:hyperlink>
      <w:r>
        <w:t>)</w:t>
      </w:r>
    </w:p>
    <w:p w14:paraId="6AAD7C9D" w14:textId="77777777" w:rsidR="00910747" w:rsidRDefault="00910747">
      <w:pPr>
        <w:pStyle w:val="ConsPlusNormal"/>
        <w:spacing w:before="220"/>
        <w:ind w:firstLine="540"/>
        <w:jc w:val="both"/>
      </w:pPr>
      <w:r>
        <w:t xml:space="preserve">Количественные и качественные показатели решения поставленных задач и хода реализации программы представлены в </w:t>
      </w:r>
      <w:hyperlink w:anchor="P3129" w:history="1">
        <w:r>
          <w:rPr>
            <w:color w:val="0000FF"/>
          </w:rPr>
          <w:t>приложении N 1</w:t>
        </w:r>
      </w:hyperlink>
      <w:r>
        <w:t xml:space="preserve"> к Государственной программе.</w:t>
      </w:r>
    </w:p>
    <w:p w14:paraId="1C928574" w14:textId="77777777" w:rsidR="00910747" w:rsidRDefault="00910747">
      <w:pPr>
        <w:pStyle w:val="ConsPlusNormal"/>
        <w:spacing w:before="220"/>
        <w:ind w:firstLine="540"/>
        <w:jc w:val="both"/>
      </w:pPr>
      <w:r>
        <w:t>Реализация системы программных мероприятий позволит обеспечить 100% достижение целей, выполнение задач, основных мероприятий и показателей (индикаторов) Государственной программы.</w:t>
      </w:r>
    </w:p>
    <w:p w14:paraId="3C1674A1" w14:textId="77777777" w:rsidR="00910747" w:rsidRDefault="00910747">
      <w:pPr>
        <w:pStyle w:val="ConsPlusNormal"/>
        <w:spacing w:before="220"/>
        <w:ind w:firstLine="540"/>
        <w:jc w:val="both"/>
      </w:pPr>
      <w:r>
        <w:t>Примечание: в состав мероприятия "Содержание органов исполнительной власти" включено мероприятие "Расходы на обеспечение функций исполнительных органов государственной власти", которое реализовывалось в рамках подпрограммы в 2014 - 2015 годах.</w:t>
      </w:r>
    </w:p>
    <w:p w14:paraId="448514E3" w14:textId="77777777" w:rsidR="00910747" w:rsidRDefault="00910747">
      <w:pPr>
        <w:pStyle w:val="ConsPlusNormal"/>
        <w:spacing w:before="220"/>
        <w:ind w:firstLine="540"/>
        <w:jc w:val="both"/>
      </w:pPr>
      <w:r>
        <w:t xml:space="preserve">В состав мероприятия "Обеспечение деятельности (оказание услуг) государственных </w:t>
      </w:r>
      <w:r>
        <w:lastRenderedPageBreak/>
        <w:t>учреждений" включено мероприятие "Расходы на обеспечение деятельности (оказание услуг) государственных учреждений", которое реализовывалось в рамках подпрограммы в 2014 - 2015 годах.</w:t>
      </w:r>
    </w:p>
    <w:p w14:paraId="407F1E7C" w14:textId="77777777" w:rsidR="00910747" w:rsidRDefault="00910747">
      <w:pPr>
        <w:pStyle w:val="ConsPlusNormal"/>
        <w:jc w:val="both"/>
      </w:pPr>
    </w:p>
    <w:p w14:paraId="67C1429A" w14:textId="77777777" w:rsidR="00910747" w:rsidRDefault="00910747">
      <w:pPr>
        <w:pStyle w:val="ConsPlusTitle"/>
        <w:jc w:val="center"/>
        <w:outlineLvl w:val="2"/>
      </w:pPr>
      <w:r>
        <w:t>5. Ресурсное обеспечение подпрограммы</w:t>
      </w:r>
    </w:p>
    <w:p w14:paraId="7C24F9B0" w14:textId="77777777" w:rsidR="00910747" w:rsidRDefault="00910747">
      <w:pPr>
        <w:pStyle w:val="ConsPlusNormal"/>
        <w:jc w:val="center"/>
      </w:pPr>
      <w:r>
        <w:t>(в ред. постановления Правительства Амурской области</w:t>
      </w:r>
    </w:p>
    <w:p w14:paraId="318BDCC9" w14:textId="77777777" w:rsidR="00910747" w:rsidRDefault="00910747">
      <w:pPr>
        <w:pStyle w:val="ConsPlusNormal"/>
        <w:jc w:val="center"/>
      </w:pPr>
      <w:r>
        <w:t xml:space="preserve">от 01.03.2021 </w:t>
      </w:r>
      <w:hyperlink r:id="rId500" w:history="1">
        <w:r>
          <w:rPr>
            <w:color w:val="0000FF"/>
          </w:rPr>
          <w:t>N 105</w:t>
        </w:r>
      </w:hyperlink>
      <w:r>
        <w:t>)</w:t>
      </w:r>
    </w:p>
    <w:p w14:paraId="5DA1CAA2" w14:textId="77777777" w:rsidR="00910747" w:rsidRDefault="00910747">
      <w:pPr>
        <w:pStyle w:val="ConsPlusNormal"/>
        <w:jc w:val="both"/>
      </w:pPr>
    </w:p>
    <w:p w14:paraId="22E78ADC" w14:textId="77777777" w:rsidR="00910747" w:rsidRDefault="00910747">
      <w:pPr>
        <w:pStyle w:val="ConsPlusNormal"/>
        <w:ind w:firstLine="540"/>
        <w:jc w:val="both"/>
      </w:pPr>
      <w:r>
        <w:t>Объем бюджетных ассигнований на реализацию подпрограммы в 2014 - 2025 годах составляет 1823064,782 тыс. рублей, в том числе по годам:</w:t>
      </w:r>
    </w:p>
    <w:p w14:paraId="27C6E3E1" w14:textId="77777777" w:rsidR="00910747" w:rsidRDefault="00910747">
      <w:pPr>
        <w:pStyle w:val="ConsPlusNormal"/>
        <w:jc w:val="both"/>
      </w:pPr>
      <w:r>
        <w:t xml:space="preserve">(в ред. постановления Правительства Амурской области от 06.05.2022 </w:t>
      </w:r>
      <w:hyperlink r:id="rId501" w:history="1">
        <w:r>
          <w:rPr>
            <w:color w:val="0000FF"/>
          </w:rPr>
          <w:t>N 468</w:t>
        </w:r>
      </w:hyperlink>
      <w:r>
        <w:t>)</w:t>
      </w:r>
    </w:p>
    <w:p w14:paraId="1420ECEF" w14:textId="77777777" w:rsidR="00910747" w:rsidRDefault="00910747">
      <w:pPr>
        <w:pStyle w:val="ConsPlusNormal"/>
        <w:spacing w:before="220"/>
        <w:ind w:firstLine="540"/>
        <w:jc w:val="both"/>
      </w:pPr>
      <w:r>
        <w:t>2014 год - 256183,410 тыс. рублей;</w:t>
      </w:r>
    </w:p>
    <w:p w14:paraId="4E2E3728" w14:textId="77777777" w:rsidR="00910747" w:rsidRDefault="00910747">
      <w:pPr>
        <w:pStyle w:val="ConsPlusNormal"/>
        <w:spacing w:before="220"/>
        <w:ind w:firstLine="540"/>
        <w:jc w:val="both"/>
      </w:pPr>
      <w:r>
        <w:t>2015 год - 58546,630 тыс. рублей;</w:t>
      </w:r>
    </w:p>
    <w:p w14:paraId="5E06EB6C" w14:textId="77777777" w:rsidR="00910747" w:rsidRDefault="00910747">
      <w:pPr>
        <w:pStyle w:val="ConsPlusNormal"/>
        <w:spacing w:before="220"/>
        <w:ind w:firstLine="540"/>
        <w:jc w:val="both"/>
      </w:pPr>
      <w:r>
        <w:t>2016 год - 63276,781 тыс. рублей;</w:t>
      </w:r>
    </w:p>
    <w:p w14:paraId="4A826BAB" w14:textId="77777777" w:rsidR="00910747" w:rsidRDefault="00910747">
      <w:pPr>
        <w:pStyle w:val="ConsPlusNormal"/>
        <w:spacing w:before="220"/>
        <w:ind w:firstLine="540"/>
        <w:jc w:val="both"/>
      </w:pPr>
      <w:r>
        <w:t>2017 год - 61057,032 тыс. рублей;</w:t>
      </w:r>
    </w:p>
    <w:p w14:paraId="08696C5F" w14:textId="77777777" w:rsidR="00910747" w:rsidRDefault="00910747">
      <w:pPr>
        <w:pStyle w:val="ConsPlusNormal"/>
        <w:spacing w:before="220"/>
        <w:ind w:firstLine="540"/>
        <w:jc w:val="both"/>
      </w:pPr>
      <w:r>
        <w:t>2018 год - 67943,699 тыс. рублей;</w:t>
      </w:r>
    </w:p>
    <w:p w14:paraId="4F6F258B" w14:textId="77777777" w:rsidR="00910747" w:rsidRDefault="00910747">
      <w:pPr>
        <w:pStyle w:val="ConsPlusNormal"/>
        <w:spacing w:before="220"/>
        <w:ind w:firstLine="540"/>
        <w:jc w:val="both"/>
      </w:pPr>
      <w:r>
        <w:t>2019 год - 108003,600 тыс. рублей;</w:t>
      </w:r>
    </w:p>
    <w:p w14:paraId="760025B3" w14:textId="77777777" w:rsidR="00910747" w:rsidRDefault="00910747">
      <w:pPr>
        <w:pStyle w:val="ConsPlusNormal"/>
        <w:spacing w:before="220"/>
        <w:ind w:firstLine="540"/>
        <w:jc w:val="both"/>
      </w:pPr>
      <w:r>
        <w:t>2020 год - 157136,348 тыс. рублей;</w:t>
      </w:r>
    </w:p>
    <w:p w14:paraId="7EB34CEB" w14:textId="77777777" w:rsidR="00910747" w:rsidRDefault="00910747">
      <w:pPr>
        <w:pStyle w:val="ConsPlusNormal"/>
        <w:spacing w:before="220"/>
        <w:ind w:firstLine="540"/>
        <w:jc w:val="both"/>
      </w:pPr>
      <w:r>
        <w:t>2021 год - 201878,366 тыс. рублей;</w:t>
      </w:r>
    </w:p>
    <w:p w14:paraId="3F9ACE2E" w14:textId="77777777" w:rsidR="00910747" w:rsidRDefault="00910747">
      <w:pPr>
        <w:pStyle w:val="ConsPlusNormal"/>
        <w:jc w:val="both"/>
      </w:pPr>
      <w:r>
        <w:t xml:space="preserve">(в ред. постановления Правительства Амурской области от 30.12.2021 </w:t>
      </w:r>
      <w:hyperlink r:id="rId502" w:history="1">
        <w:r>
          <w:rPr>
            <w:color w:val="0000FF"/>
          </w:rPr>
          <w:t>N 1111</w:t>
        </w:r>
      </w:hyperlink>
      <w:r>
        <w:t>)</w:t>
      </w:r>
    </w:p>
    <w:p w14:paraId="30E48976" w14:textId="77777777" w:rsidR="00910747" w:rsidRDefault="00910747">
      <w:pPr>
        <w:pStyle w:val="ConsPlusNormal"/>
        <w:spacing w:before="220"/>
        <w:ind w:firstLine="540"/>
        <w:jc w:val="both"/>
      </w:pPr>
      <w:r>
        <w:t>2022 год - 397781,891 тыс. рублей;</w:t>
      </w:r>
    </w:p>
    <w:p w14:paraId="4A7A4A09" w14:textId="77777777" w:rsidR="00910747" w:rsidRDefault="00910747">
      <w:pPr>
        <w:pStyle w:val="ConsPlusNormal"/>
        <w:jc w:val="both"/>
      </w:pPr>
      <w:r>
        <w:t xml:space="preserve">(в ред. постановления Правительства Амурской области от 29.04.2022 </w:t>
      </w:r>
      <w:hyperlink r:id="rId503" w:history="1">
        <w:r>
          <w:rPr>
            <w:color w:val="0000FF"/>
          </w:rPr>
          <w:t>N 447</w:t>
        </w:r>
      </w:hyperlink>
      <w:r>
        <w:t>)</w:t>
      </w:r>
    </w:p>
    <w:p w14:paraId="507710C3" w14:textId="77777777" w:rsidR="00910747" w:rsidRDefault="00910747">
      <w:pPr>
        <w:pStyle w:val="ConsPlusNormal"/>
        <w:spacing w:before="220"/>
        <w:ind w:firstLine="540"/>
        <w:jc w:val="both"/>
      </w:pPr>
      <w:r>
        <w:t>2023 год - 133849,337 тыс. рублей;</w:t>
      </w:r>
    </w:p>
    <w:p w14:paraId="02CAEC59" w14:textId="77777777" w:rsidR="00910747" w:rsidRDefault="00910747">
      <w:pPr>
        <w:pStyle w:val="ConsPlusNormal"/>
        <w:jc w:val="both"/>
      </w:pPr>
      <w:r>
        <w:t xml:space="preserve">(в ред. постановления Правительства Амурской области от 06.05.2022 </w:t>
      </w:r>
      <w:hyperlink r:id="rId504" w:history="1">
        <w:r>
          <w:rPr>
            <w:color w:val="0000FF"/>
          </w:rPr>
          <w:t>N 468</w:t>
        </w:r>
      </w:hyperlink>
      <w:r>
        <w:t>)</w:t>
      </w:r>
    </w:p>
    <w:p w14:paraId="3DD9CE33" w14:textId="77777777" w:rsidR="00910747" w:rsidRDefault="00910747">
      <w:pPr>
        <w:pStyle w:val="ConsPlusNormal"/>
        <w:spacing w:before="220"/>
        <w:ind w:firstLine="540"/>
        <w:jc w:val="both"/>
      </w:pPr>
      <w:r>
        <w:t>2024 год - 197910,213 тыс. рублей;</w:t>
      </w:r>
    </w:p>
    <w:p w14:paraId="67C85963" w14:textId="77777777" w:rsidR="00910747" w:rsidRDefault="00910747">
      <w:pPr>
        <w:pStyle w:val="ConsPlusNormal"/>
        <w:jc w:val="both"/>
      </w:pPr>
      <w:r>
        <w:t xml:space="preserve">(в ред. постановления Правительства Амурской области от 16.02.2022 </w:t>
      </w:r>
      <w:hyperlink r:id="rId505" w:history="1">
        <w:r>
          <w:rPr>
            <w:color w:val="0000FF"/>
          </w:rPr>
          <w:t>N 174</w:t>
        </w:r>
      </w:hyperlink>
      <w:r>
        <w:t>)</w:t>
      </w:r>
    </w:p>
    <w:p w14:paraId="0C1A1A29" w14:textId="77777777" w:rsidR="00910747" w:rsidRDefault="00910747">
      <w:pPr>
        <w:pStyle w:val="ConsPlusNormal"/>
        <w:spacing w:before="220"/>
        <w:ind w:firstLine="540"/>
        <w:jc w:val="both"/>
      </w:pPr>
      <w:r>
        <w:t>2025 год - 119497,475 тыс. рублей.</w:t>
      </w:r>
    </w:p>
    <w:p w14:paraId="606A5FA6" w14:textId="77777777" w:rsidR="00910747" w:rsidRDefault="00910747">
      <w:pPr>
        <w:pStyle w:val="ConsPlusNormal"/>
        <w:jc w:val="both"/>
      </w:pPr>
    </w:p>
    <w:p w14:paraId="6BE44B74" w14:textId="77777777" w:rsidR="00910747" w:rsidRDefault="00910747">
      <w:pPr>
        <w:pStyle w:val="ConsPlusNonformat"/>
        <w:jc w:val="both"/>
      </w:pPr>
      <w:r>
        <w:t xml:space="preserve">    Ресурсное  обеспечение  и  прогнозная  (справочная)  оценка расходов на</w:t>
      </w:r>
    </w:p>
    <w:p w14:paraId="302F8D6A" w14:textId="77777777" w:rsidR="00910747" w:rsidRDefault="00910747">
      <w:pPr>
        <w:pStyle w:val="ConsPlusNonformat"/>
        <w:jc w:val="both"/>
      </w:pPr>
      <w:r>
        <w:t>реализацию  мероприятий  Государственной  программы из различных источников</w:t>
      </w:r>
    </w:p>
    <w:p w14:paraId="2B50E11E" w14:textId="77777777" w:rsidR="00910747" w:rsidRDefault="00910747">
      <w:pPr>
        <w:pStyle w:val="ConsPlusNonformat"/>
        <w:jc w:val="both"/>
      </w:pPr>
      <w:r>
        <w:t xml:space="preserve">                                                        1</w:t>
      </w:r>
    </w:p>
    <w:p w14:paraId="58D90BEC"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19AB3647" w14:textId="77777777" w:rsidR="00910747" w:rsidRDefault="00910747">
      <w:pPr>
        <w:pStyle w:val="ConsPlusNonformat"/>
        <w:jc w:val="both"/>
      </w:pPr>
      <w:r>
        <w:t>программе.</w:t>
      </w:r>
    </w:p>
    <w:p w14:paraId="584DF797" w14:textId="77777777" w:rsidR="00910747" w:rsidRDefault="00910747">
      <w:pPr>
        <w:pStyle w:val="ConsPlusNormal"/>
        <w:jc w:val="both"/>
      </w:pPr>
    </w:p>
    <w:p w14:paraId="422045BB" w14:textId="77777777" w:rsidR="00910747" w:rsidRDefault="00910747">
      <w:pPr>
        <w:pStyle w:val="ConsPlusTitle"/>
        <w:jc w:val="center"/>
        <w:outlineLvl w:val="2"/>
      </w:pPr>
      <w:r>
        <w:t>6. Планируемые показатели эффективности реализации</w:t>
      </w:r>
    </w:p>
    <w:p w14:paraId="6B1FE3A8" w14:textId="77777777" w:rsidR="00910747" w:rsidRDefault="00910747">
      <w:pPr>
        <w:pStyle w:val="ConsPlusTitle"/>
        <w:jc w:val="center"/>
      </w:pPr>
      <w:r>
        <w:t>подпрограммы и непосредственные результаты основных</w:t>
      </w:r>
    </w:p>
    <w:p w14:paraId="416DA43C" w14:textId="77777777" w:rsidR="00910747" w:rsidRDefault="00910747">
      <w:pPr>
        <w:pStyle w:val="ConsPlusTitle"/>
        <w:jc w:val="center"/>
      </w:pPr>
      <w:r>
        <w:t>мероприятий подпрограммы, планируемые показатели</w:t>
      </w:r>
    </w:p>
    <w:p w14:paraId="2642638C" w14:textId="77777777" w:rsidR="00910747" w:rsidRDefault="00910747">
      <w:pPr>
        <w:pStyle w:val="ConsPlusTitle"/>
        <w:jc w:val="center"/>
      </w:pPr>
      <w:r>
        <w:t>и непосредственные результаты федеральных</w:t>
      </w:r>
    </w:p>
    <w:p w14:paraId="5BF1ABDA" w14:textId="77777777" w:rsidR="00910747" w:rsidRDefault="00910747">
      <w:pPr>
        <w:pStyle w:val="ConsPlusTitle"/>
        <w:jc w:val="center"/>
      </w:pPr>
      <w:r>
        <w:t>и региональных проектов в рамках</w:t>
      </w:r>
    </w:p>
    <w:p w14:paraId="615ABAA9" w14:textId="77777777" w:rsidR="00910747" w:rsidRDefault="00910747">
      <w:pPr>
        <w:pStyle w:val="ConsPlusTitle"/>
        <w:jc w:val="center"/>
      </w:pPr>
      <w:r>
        <w:t>национальных проектов</w:t>
      </w:r>
    </w:p>
    <w:p w14:paraId="70B7D7E2" w14:textId="77777777" w:rsidR="00910747" w:rsidRDefault="00910747">
      <w:pPr>
        <w:pStyle w:val="ConsPlusNormal"/>
        <w:jc w:val="center"/>
      </w:pPr>
      <w:r>
        <w:t>(в ред. постановления Правительства Амурской области</w:t>
      </w:r>
    </w:p>
    <w:p w14:paraId="57E1E7EB" w14:textId="77777777" w:rsidR="00910747" w:rsidRDefault="00910747">
      <w:pPr>
        <w:pStyle w:val="ConsPlusNormal"/>
        <w:jc w:val="center"/>
      </w:pPr>
      <w:r>
        <w:t xml:space="preserve">от 01.03.2021 </w:t>
      </w:r>
      <w:hyperlink r:id="rId506" w:history="1">
        <w:r>
          <w:rPr>
            <w:color w:val="0000FF"/>
          </w:rPr>
          <w:t>N 105</w:t>
        </w:r>
      </w:hyperlink>
      <w:r>
        <w:t>)</w:t>
      </w:r>
    </w:p>
    <w:p w14:paraId="108B1517" w14:textId="77777777" w:rsidR="00910747" w:rsidRDefault="00910747">
      <w:pPr>
        <w:pStyle w:val="ConsPlusNormal"/>
        <w:jc w:val="both"/>
      </w:pPr>
    </w:p>
    <w:p w14:paraId="42B4CA5A" w14:textId="77777777" w:rsidR="00910747" w:rsidRDefault="00910747">
      <w:pPr>
        <w:pStyle w:val="ConsPlusNormal"/>
        <w:ind w:firstLine="540"/>
        <w:jc w:val="both"/>
      </w:pPr>
      <w:r>
        <w:t xml:space="preserve">Ожидаемым конечным результатом реализации подпрограммы запланировано 100% достижение целей, выполнение задач, основных мероприятий и показателей (индикаторов) </w:t>
      </w:r>
      <w:r>
        <w:lastRenderedPageBreak/>
        <w:t>Государственной программы.</w:t>
      </w:r>
    </w:p>
    <w:p w14:paraId="2CC3C4F9" w14:textId="77777777" w:rsidR="00910747" w:rsidRDefault="00910747">
      <w:pPr>
        <w:pStyle w:val="ConsPlusNormal"/>
        <w:jc w:val="both"/>
      </w:pPr>
    </w:p>
    <w:p w14:paraId="6D685BF9" w14:textId="77777777" w:rsidR="00910747" w:rsidRDefault="00910747">
      <w:pPr>
        <w:pStyle w:val="ConsPlusNonformat"/>
        <w:jc w:val="both"/>
      </w:pPr>
      <w:r>
        <w:t xml:space="preserve">    Система  основных  мероприятий,  мероприятий  и  плановых   показателей</w:t>
      </w:r>
    </w:p>
    <w:p w14:paraId="579D3F4A" w14:textId="77777777" w:rsidR="00910747" w:rsidRDefault="00910747">
      <w:pPr>
        <w:pStyle w:val="ConsPlusNonformat"/>
        <w:jc w:val="both"/>
      </w:pPr>
      <w:r>
        <w:t xml:space="preserve">                                                                        1</w:t>
      </w:r>
    </w:p>
    <w:p w14:paraId="4691E003"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654B9CAB" w14:textId="77777777" w:rsidR="00910747" w:rsidRDefault="00910747">
      <w:pPr>
        <w:pStyle w:val="ConsPlusNonformat"/>
        <w:jc w:val="both"/>
      </w:pPr>
      <w:r>
        <w:t>Государственной программе.</w:t>
      </w:r>
    </w:p>
    <w:p w14:paraId="20C63433" w14:textId="77777777" w:rsidR="00910747" w:rsidRDefault="00910747">
      <w:pPr>
        <w:pStyle w:val="ConsPlusNonformat"/>
        <w:jc w:val="both"/>
      </w:pPr>
      <w:r>
        <w:t xml:space="preserve">(в ред. постановления Правительства Амурской области от 01.03.2021 </w:t>
      </w:r>
      <w:hyperlink r:id="rId507" w:history="1">
        <w:r>
          <w:rPr>
            <w:color w:val="0000FF"/>
          </w:rPr>
          <w:t>N 105</w:t>
        </w:r>
      </w:hyperlink>
      <w:r>
        <w:t>)</w:t>
      </w:r>
    </w:p>
    <w:p w14:paraId="6ECD4777" w14:textId="77777777" w:rsidR="00910747" w:rsidRDefault="00910747">
      <w:pPr>
        <w:pStyle w:val="ConsPlusNormal"/>
        <w:jc w:val="both"/>
      </w:pPr>
    </w:p>
    <w:p w14:paraId="543B903F" w14:textId="77777777" w:rsidR="00910747" w:rsidRDefault="00910747">
      <w:pPr>
        <w:pStyle w:val="ConsPlusNormal"/>
        <w:jc w:val="right"/>
        <w:outlineLvl w:val="3"/>
      </w:pPr>
      <w:r>
        <w:t>Таблица 1</w:t>
      </w:r>
    </w:p>
    <w:p w14:paraId="0C19B002" w14:textId="77777777" w:rsidR="00910747" w:rsidRDefault="00910747">
      <w:pPr>
        <w:pStyle w:val="ConsPlusNormal"/>
        <w:jc w:val="both"/>
      </w:pPr>
    </w:p>
    <w:p w14:paraId="5081FE83" w14:textId="77777777" w:rsidR="00910747" w:rsidRDefault="00910747">
      <w:pPr>
        <w:pStyle w:val="ConsPlusTitle"/>
        <w:jc w:val="center"/>
      </w:pPr>
      <w:r>
        <w:t>Коэффициенты значимости мероприятий</w:t>
      </w:r>
    </w:p>
    <w:p w14:paraId="260DD3DD" w14:textId="77777777" w:rsidR="00910747" w:rsidRDefault="00910747">
      <w:pPr>
        <w:pStyle w:val="ConsPlusNormal"/>
        <w:jc w:val="both"/>
      </w:pPr>
    </w:p>
    <w:p w14:paraId="7B858AD1" w14:textId="77777777" w:rsidR="00910747" w:rsidRDefault="00910747">
      <w:pPr>
        <w:pStyle w:val="ConsPlusNormal"/>
        <w:ind w:firstLine="540"/>
        <w:jc w:val="both"/>
      </w:pPr>
      <w:r>
        <w:t xml:space="preserve">Утратила силу. - Постановление Правительства Амурской области от 01.03.2021 </w:t>
      </w:r>
      <w:hyperlink r:id="rId508" w:history="1">
        <w:r>
          <w:rPr>
            <w:color w:val="0000FF"/>
          </w:rPr>
          <w:t>N 105</w:t>
        </w:r>
      </w:hyperlink>
      <w:r>
        <w:t>.</w:t>
      </w:r>
    </w:p>
    <w:p w14:paraId="4D2B6358" w14:textId="77777777" w:rsidR="00910747" w:rsidRDefault="00910747">
      <w:pPr>
        <w:pStyle w:val="ConsPlusNormal"/>
        <w:jc w:val="both"/>
      </w:pPr>
    </w:p>
    <w:p w14:paraId="148F04B5" w14:textId="77777777" w:rsidR="00910747" w:rsidRDefault="00910747">
      <w:pPr>
        <w:pStyle w:val="ConsPlusTitle"/>
        <w:jc w:val="center"/>
        <w:outlineLvl w:val="1"/>
      </w:pPr>
      <w:bookmarkStart w:id="19" w:name="P2477"/>
      <w:bookmarkEnd w:id="19"/>
      <w:r>
        <w:t>X. Подпрограмма "Реализация мер социальной поддержки</w:t>
      </w:r>
    </w:p>
    <w:p w14:paraId="4DB45025" w14:textId="77777777" w:rsidR="00910747" w:rsidRDefault="00910747">
      <w:pPr>
        <w:pStyle w:val="ConsPlusTitle"/>
        <w:jc w:val="center"/>
      </w:pPr>
      <w:r>
        <w:t>граждан, признанных в установленном порядке</w:t>
      </w:r>
    </w:p>
    <w:p w14:paraId="197384B8" w14:textId="77777777" w:rsidR="00910747" w:rsidRDefault="00910747">
      <w:pPr>
        <w:pStyle w:val="ConsPlusTitle"/>
        <w:jc w:val="center"/>
      </w:pPr>
      <w:r>
        <w:t>пострадавшими в результате чрезвычайной ситуации,</w:t>
      </w:r>
    </w:p>
    <w:p w14:paraId="7FB7422F" w14:textId="77777777" w:rsidR="00910747" w:rsidRDefault="00910747">
      <w:pPr>
        <w:pStyle w:val="ConsPlusTitle"/>
        <w:jc w:val="center"/>
      </w:pPr>
      <w:r>
        <w:t>вызванной крупномасштабным наводнением</w:t>
      </w:r>
    </w:p>
    <w:p w14:paraId="3472FFE2" w14:textId="77777777" w:rsidR="00910747" w:rsidRDefault="00910747">
      <w:pPr>
        <w:pStyle w:val="ConsPlusTitle"/>
        <w:jc w:val="center"/>
      </w:pPr>
      <w:r>
        <w:t>в августе - сентябре 2013 года"</w:t>
      </w:r>
    </w:p>
    <w:p w14:paraId="3ACF4FDA" w14:textId="77777777" w:rsidR="00910747" w:rsidRDefault="00910747">
      <w:pPr>
        <w:pStyle w:val="ConsPlusNormal"/>
        <w:jc w:val="both"/>
      </w:pPr>
    </w:p>
    <w:p w14:paraId="3E37345D" w14:textId="77777777" w:rsidR="00910747" w:rsidRDefault="00910747">
      <w:pPr>
        <w:pStyle w:val="ConsPlusTitle"/>
        <w:jc w:val="center"/>
        <w:outlineLvl w:val="2"/>
      </w:pPr>
      <w:r>
        <w:t>1. Паспорт подпрограммы</w:t>
      </w:r>
    </w:p>
    <w:p w14:paraId="66E0A947"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910747" w14:paraId="072CA2ED" w14:textId="77777777">
        <w:tc>
          <w:tcPr>
            <w:tcW w:w="567" w:type="dxa"/>
          </w:tcPr>
          <w:p w14:paraId="53CAEC4C" w14:textId="77777777" w:rsidR="00910747" w:rsidRDefault="00910747">
            <w:pPr>
              <w:pStyle w:val="ConsPlusNormal"/>
            </w:pPr>
            <w:r>
              <w:t>1.</w:t>
            </w:r>
          </w:p>
        </w:tc>
        <w:tc>
          <w:tcPr>
            <w:tcW w:w="3402" w:type="dxa"/>
          </w:tcPr>
          <w:p w14:paraId="2AD801D8" w14:textId="77777777" w:rsidR="00910747" w:rsidRDefault="00910747">
            <w:pPr>
              <w:pStyle w:val="ConsPlusNormal"/>
            </w:pPr>
            <w:r>
              <w:t>Наименование подпрограммы</w:t>
            </w:r>
          </w:p>
        </w:tc>
        <w:tc>
          <w:tcPr>
            <w:tcW w:w="5102" w:type="dxa"/>
          </w:tcPr>
          <w:p w14:paraId="3BCB73F7" w14:textId="77777777" w:rsidR="00910747" w:rsidRDefault="00910747">
            <w:pPr>
              <w:pStyle w:val="ConsPlusNormal"/>
            </w:pPr>
            <w:r>
              <w:t>Реализация мер социальной поддержки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w:t>
            </w:r>
          </w:p>
        </w:tc>
      </w:tr>
      <w:tr w:rsidR="00910747" w14:paraId="6B6AE5C6" w14:textId="77777777">
        <w:tc>
          <w:tcPr>
            <w:tcW w:w="567" w:type="dxa"/>
          </w:tcPr>
          <w:p w14:paraId="5673098E" w14:textId="77777777" w:rsidR="00910747" w:rsidRDefault="00910747">
            <w:pPr>
              <w:pStyle w:val="ConsPlusNormal"/>
            </w:pPr>
            <w:r>
              <w:t>2.</w:t>
            </w:r>
          </w:p>
        </w:tc>
        <w:tc>
          <w:tcPr>
            <w:tcW w:w="3402" w:type="dxa"/>
          </w:tcPr>
          <w:p w14:paraId="164273EA" w14:textId="77777777" w:rsidR="00910747" w:rsidRDefault="00910747">
            <w:pPr>
              <w:pStyle w:val="ConsPlusNormal"/>
            </w:pPr>
            <w:r>
              <w:t>Координатор подпрограммы</w:t>
            </w:r>
          </w:p>
        </w:tc>
        <w:tc>
          <w:tcPr>
            <w:tcW w:w="5102" w:type="dxa"/>
          </w:tcPr>
          <w:p w14:paraId="0E659DFF" w14:textId="77777777" w:rsidR="00910747" w:rsidRDefault="00910747">
            <w:pPr>
              <w:pStyle w:val="ConsPlusNormal"/>
            </w:pPr>
            <w:r>
              <w:t>Министерство строительства и архитектуры Амурской области</w:t>
            </w:r>
          </w:p>
        </w:tc>
      </w:tr>
      <w:tr w:rsidR="00910747" w14:paraId="0BCA378D" w14:textId="77777777">
        <w:tblPrEx>
          <w:tblBorders>
            <w:insideH w:val="nil"/>
          </w:tblBorders>
        </w:tblPrEx>
        <w:tc>
          <w:tcPr>
            <w:tcW w:w="567" w:type="dxa"/>
            <w:tcBorders>
              <w:bottom w:val="nil"/>
            </w:tcBorders>
          </w:tcPr>
          <w:p w14:paraId="7EFDC839" w14:textId="77777777" w:rsidR="00910747" w:rsidRDefault="00910747">
            <w:pPr>
              <w:pStyle w:val="ConsPlusNormal"/>
            </w:pPr>
            <w:r>
              <w:t>3.</w:t>
            </w:r>
          </w:p>
        </w:tc>
        <w:tc>
          <w:tcPr>
            <w:tcW w:w="3402" w:type="dxa"/>
            <w:tcBorders>
              <w:bottom w:val="nil"/>
            </w:tcBorders>
          </w:tcPr>
          <w:p w14:paraId="68F7371A" w14:textId="77777777" w:rsidR="00910747" w:rsidRDefault="00910747">
            <w:pPr>
              <w:pStyle w:val="ConsPlusNormal"/>
            </w:pPr>
            <w:r>
              <w:t>Участники подпрограммы</w:t>
            </w:r>
          </w:p>
        </w:tc>
        <w:tc>
          <w:tcPr>
            <w:tcW w:w="5102" w:type="dxa"/>
            <w:tcBorders>
              <w:bottom w:val="nil"/>
            </w:tcBorders>
          </w:tcPr>
          <w:p w14:paraId="6F09DF26" w14:textId="77777777" w:rsidR="00910747" w:rsidRDefault="00910747">
            <w:pPr>
              <w:pStyle w:val="ConsPlusNormal"/>
            </w:pPr>
            <w:r>
              <w:t>Министерство социальной защиты населения Амурской области;</w:t>
            </w:r>
          </w:p>
          <w:p w14:paraId="68C29490" w14:textId="77777777" w:rsidR="00910747" w:rsidRDefault="00910747">
            <w:pPr>
              <w:pStyle w:val="ConsPlusNormal"/>
            </w:pPr>
            <w:r>
              <w:t>министерство строительства и архитектуры Амурской области</w:t>
            </w:r>
          </w:p>
        </w:tc>
      </w:tr>
      <w:tr w:rsidR="00910747" w14:paraId="108380A0" w14:textId="77777777">
        <w:tblPrEx>
          <w:tblBorders>
            <w:insideH w:val="nil"/>
          </w:tblBorders>
        </w:tblPrEx>
        <w:tc>
          <w:tcPr>
            <w:tcW w:w="9071" w:type="dxa"/>
            <w:gridSpan w:val="3"/>
            <w:tcBorders>
              <w:top w:val="nil"/>
            </w:tcBorders>
          </w:tcPr>
          <w:p w14:paraId="67C1CA87" w14:textId="77777777" w:rsidR="00910747" w:rsidRDefault="00910747">
            <w:pPr>
              <w:pStyle w:val="ConsPlusNormal"/>
              <w:jc w:val="both"/>
            </w:pPr>
            <w:r>
              <w:t xml:space="preserve">(п. 3 в ред. постановления Правительства Амурской области от 01.03.2021 </w:t>
            </w:r>
            <w:hyperlink r:id="rId509" w:history="1">
              <w:r>
                <w:rPr>
                  <w:color w:val="0000FF"/>
                </w:rPr>
                <w:t>N 105</w:t>
              </w:r>
            </w:hyperlink>
            <w:r>
              <w:t>)</w:t>
            </w:r>
          </w:p>
        </w:tc>
      </w:tr>
      <w:tr w:rsidR="00910747" w14:paraId="5B6AA953" w14:textId="77777777">
        <w:tc>
          <w:tcPr>
            <w:tcW w:w="567" w:type="dxa"/>
          </w:tcPr>
          <w:p w14:paraId="1FEA3CF7" w14:textId="77777777" w:rsidR="00910747" w:rsidRDefault="00910747">
            <w:pPr>
              <w:pStyle w:val="ConsPlusNormal"/>
            </w:pPr>
            <w:r>
              <w:t>4.</w:t>
            </w:r>
          </w:p>
        </w:tc>
        <w:tc>
          <w:tcPr>
            <w:tcW w:w="3402" w:type="dxa"/>
          </w:tcPr>
          <w:p w14:paraId="7831841A" w14:textId="77777777" w:rsidR="00910747" w:rsidRDefault="00910747">
            <w:pPr>
              <w:pStyle w:val="ConsPlusNormal"/>
            </w:pPr>
            <w:r>
              <w:t>Цель подпрограммы</w:t>
            </w:r>
          </w:p>
        </w:tc>
        <w:tc>
          <w:tcPr>
            <w:tcW w:w="5102" w:type="dxa"/>
          </w:tcPr>
          <w:p w14:paraId="1EA5D860" w14:textId="77777777" w:rsidR="00910747" w:rsidRDefault="00910747">
            <w:pPr>
              <w:pStyle w:val="ConsPlusNormal"/>
            </w:pPr>
            <w:r>
              <w:t>Обеспечение жилыми помещениями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w:t>
            </w:r>
          </w:p>
        </w:tc>
      </w:tr>
      <w:tr w:rsidR="00910747" w14:paraId="5C079903" w14:textId="77777777">
        <w:tc>
          <w:tcPr>
            <w:tcW w:w="567" w:type="dxa"/>
          </w:tcPr>
          <w:p w14:paraId="25EEB5D0" w14:textId="77777777" w:rsidR="00910747" w:rsidRDefault="00910747">
            <w:pPr>
              <w:pStyle w:val="ConsPlusNormal"/>
            </w:pPr>
            <w:r>
              <w:t>5.</w:t>
            </w:r>
          </w:p>
        </w:tc>
        <w:tc>
          <w:tcPr>
            <w:tcW w:w="3402" w:type="dxa"/>
          </w:tcPr>
          <w:p w14:paraId="51C1AC2D" w14:textId="77777777" w:rsidR="00910747" w:rsidRDefault="00910747">
            <w:pPr>
              <w:pStyle w:val="ConsPlusNormal"/>
            </w:pPr>
            <w:r>
              <w:t>Задача подпрограммы</w:t>
            </w:r>
          </w:p>
        </w:tc>
        <w:tc>
          <w:tcPr>
            <w:tcW w:w="5102" w:type="dxa"/>
          </w:tcPr>
          <w:p w14:paraId="0DF71C5B" w14:textId="77777777" w:rsidR="00910747" w:rsidRDefault="00910747">
            <w:pPr>
              <w:pStyle w:val="ConsPlusNormal"/>
            </w:pPr>
            <w:r>
              <w:t>Предоставление мер социальной поддержки гражданам, признанным в установленном порядке пострадавшими в результате чрезвычайной ситуации, вызванной крупномасштабным наводнением в августе - сентябре 2013 года</w:t>
            </w:r>
          </w:p>
        </w:tc>
      </w:tr>
      <w:tr w:rsidR="00910747" w14:paraId="7A17623E" w14:textId="77777777">
        <w:tblPrEx>
          <w:tblBorders>
            <w:insideH w:val="nil"/>
          </w:tblBorders>
        </w:tblPrEx>
        <w:tc>
          <w:tcPr>
            <w:tcW w:w="567" w:type="dxa"/>
            <w:tcBorders>
              <w:bottom w:val="nil"/>
            </w:tcBorders>
          </w:tcPr>
          <w:p w14:paraId="2A85ECA5" w14:textId="77777777" w:rsidR="00910747" w:rsidRDefault="00910747">
            <w:pPr>
              <w:pStyle w:val="ConsPlusNormal"/>
            </w:pPr>
            <w:r>
              <w:t>6.</w:t>
            </w:r>
          </w:p>
        </w:tc>
        <w:tc>
          <w:tcPr>
            <w:tcW w:w="3402" w:type="dxa"/>
            <w:tcBorders>
              <w:bottom w:val="nil"/>
            </w:tcBorders>
          </w:tcPr>
          <w:p w14:paraId="6ED446A3" w14:textId="77777777" w:rsidR="00910747" w:rsidRDefault="00910747">
            <w:pPr>
              <w:pStyle w:val="ConsPlusNormal"/>
            </w:pPr>
            <w:r>
              <w:t>Этапы (при наличии) и сроки реализации подпрограммы</w:t>
            </w:r>
          </w:p>
        </w:tc>
        <w:tc>
          <w:tcPr>
            <w:tcW w:w="5102" w:type="dxa"/>
            <w:tcBorders>
              <w:bottom w:val="nil"/>
            </w:tcBorders>
          </w:tcPr>
          <w:p w14:paraId="60A6CD1B" w14:textId="77777777" w:rsidR="00910747" w:rsidRDefault="00910747">
            <w:pPr>
              <w:pStyle w:val="ConsPlusNormal"/>
            </w:pPr>
            <w:r>
              <w:t>Сроки реализации - 2014 - 2016 годы</w:t>
            </w:r>
          </w:p>
        </w:tc>
      </w:tr>
      <w:tr w:rsidR="00910747" w14:paraId="7C1C461C" w14:textId="77777777">
        <w:tblPrEx>
          <w:tblBorders>
            <w:insideH w:val="nil"/>
          </w:tblBorders>
        </w:tblPrEx>
        <w:tc>
          <w:tcPr>
            <w:tcW w:w="9071" w:type="dxa"/>
            <w:gridSpan w:val="3"/>
            <w:tcBorders>
              <w:top w:val="nil"/>
            </w:tcBorders>
          </w:tcPr>
          <w:p w14:paraId="6E20D1C4" w14:textId="77777777" w:rsidR="00910747" w:rsidRDefault="00910747">
            <w:pPr>
              <w:pStyle w:val="ConsPlusNormal"/>
              <w:jc w:val="both"/>
            </w:pPr>
            <w:r>
              <w:t xml:space="preserve">(п. 6 в ред. постановления Правительства Амурской области от 01.03.2021 </w:t>
            </w:r>
            <w:hyperlink r:id="rId510" w:history="1">
              <w:r>
                <w:rPr>
                  <w:color w:val="0000FF"/>
                </w:rPr>
                <w:t>N 105</w:t>
              </w:r>
            </w:hyperlink>
            <w:r>
              <w:t>)</w:t>
            </w:r>
          </w:p>
        </w:tc>
      </w:tr>
      <w:tr w:rsidR="00910747" w14:paraId="4C1F97E4" w14:textId="77777777">
        <w:tblPrEx>
          <w:tblBorders>
            <w:insideH w:val="nil"/>
          </w:tblBorders>
        </w:tblPrEx>
        <w:tc>
          <w:tcPr>
            <w:tcW w:w="567" w:type="dxa"/>
            <w:tcBorders>
              <w:bottom w:val="nil"/>
            </w:tcBorders>
          </w:tcPr>
          <w:p w14:paraId="63BA8E64" w14:textId="77777777" w:rsidR="00910747" w:rsidRDefault="00910747">
            <w:pPr>
              <w:pStyle w:val="ConsPlusNormal"/>
            </w:pPr>
            <w:r>
              <w:t>7.</w:t>
            </w:r>
          </w:p>
        </w:tc>
        <w:tc>
          <w:tcPr>
            <w:tcW w:w="3402" w:type="dxa"/>
            <w:tcBorders>
              <w:bottom w:val="nil"/>
            </w:tcBorders>
          </w:tcPr>
          <w:p w14:paraId="06F573AA" w14:textId="77777777" w:rsidR="00910747" w:rsidRDefault="00910747">
            <w:pPr>
              <w:pStyle w:val="ConsPlusNormal"/>
            </w:pPr>
            <w:r>
              <w:t xml:space="preserve">Объемы бюджетных ассигнований </w:t>
            </w:r>
            <w:r>
              <w:lastRenderedPageBreak/>
              <w:t>государственной программы (с разбивкой по годам)</w:t>
            </w:r>
          </w:p>
        </w:tc>
        <w:tc>
          <w:tcPr>
            <w:tcW w:w="5102" w:type="dxa"/>
            <w:tcBorders>
              <w:bottom w:val="nil"/>
            </w:tcBorders>
          </w:tcPr>
          <w:p w14:paraId="1162F25D" w14:textId="77777777" w:rsidR="00910747" w:rsidRDefault="00910747">
            <w:pPr>
              <w:pStyle w:val="ConsPlusNormal"/>
            </w:pPr>
            <w:r>
              <w:lastRenderedPageBreak/>
              <w:t xml:space="preserve">Общий объем финансирования подпрограммы в </w:t>
            </w:r>
            <w:r>
              <w:lastRenderedPageBreak/>
              <w:t>2014 - 2016 годах составляет 1891627,748 тыс. рублей, в том числе по годам:</w:t>
            </w:r>
          </w:p>
          <w:p w14:paraId="1BF896B4" w14:textId="77777777" w:rsidR="00910747" w:rsidRDefault="00910747">
            <w:pPr>
              <w:pStyle w:val="ConsPlusNormal"/>
            </w:pPr>
            <w:r>
              <w:t>2014 год - 1816542,328 тыс. рублей;</w:t>
            </w:r>
          </w:p>
          <w:p w14:paraId="2ABA44B8" w14:textId="77777777" w:rsidR="00910747" w:rsidRDefault="00910747">
            <w:pPr>
              <w:pStyle w:val="ConsPlusNormal"/>
            </w:pPr>
            <w:r>
              <w:t>2015 год - 14671,965 тыс. рублей;</w:t>
            </w:r>
          </w:p>
          <w:p w14:paraId="46EB0BB4" w14:textId="77777777" w:rsidR="00910747" w:rsidRDefault="00910747">
            <w:pPr>
              <w:pStyle w:val="ConsPlusNormal"/>
            </w:pPr>
            <w:r>
              <w:t>2016 год - 60413,455 тыс. рублей.</w:t>
            </w:r>
          </w:p>
          <w:p w14:paraId="422CCF75" w14:textId="77777777" w:rsidR="00910747" w:rsidRDefault="00910747">
            <w:pPr>
              <w:pStyle w:val="ConsPlusNormal"/>
            </w:pPr>
            <w:r>
              <w:t>Источники финансирования подпрограммы - средства федерального бюджета</w:t>
            </w:r>
          </w:p>
        </w:tc>
      </w:tr>
      <w:tr w:rsidR="00910747" w14:paraId="35E4D740" w14:textId="77777777">
        <w:tblPrEx>
          <w:tblBorders>
            <w:insideH w:val="nil"/>
          </w:tblBorders>
        </w:tblPrEx>
        <w:tc>
          <w:tcPr>
            <w:tcW w:w="9071" w:type="dxa"/>
            <w:gridSpan w:val="3"/>
            <w:tcBorders>
              <w:top w:val="nil"/>
            </w:tcBorders>
          </w:tcPr>
          <w:p w14:paraId="7312DE3E" w14:textId="77777777" w:rsidR="00910747" w:rsidRDefault="00910747">
            <w:pPr>
              <w:pStyle w:val="ConsPlusNormal"/>
              <w:jc w:val="both"/>
            </w:pPr>
            <w:r>
              <w:lastRenderedPageBreak/>
              <w:t xml:space="preserve">(п. 7 в ред. постановления Правительства Амурской области от 01.03.2021 </w:t>
            </w:r>
            <w:hyperlink r:id="rId511" w:history="1">
              <w:r>
                <w:rPr>
                  <w:color w:val="0000FF"/>
                </w:rPr>
                <w:t>N 105</w:t>
              </w:r>
            </w:hyperlink>
            <w:r>
              <w:t>)</w:t>
            </w:r>
          </w:p>
        </w:tc>
      </w:tr>
      <w:tr w:rsidR="00910747" w14:paraId="5705F35E" w14:textId="77777777">
        <w:tblPrEx>
          <w:tblBorders>
            <w:insideH w:val="nil"/>
          </w:tblBorders>
        </w:tblPrEx>
        <w:tc>
          <w:tcPr>
            <w:tcW w:w="567" w:type="dxa"/>
            <w:tcBorders>
              <w:bottom w:val="nil"/>
            </w:tcBorders>
          </w:tcPr>
          <w:p w14:paraId="27228D4A" w14:textId="77777777" w:rsidR="00910747" w:rsidRDefault="00910747">
            <w:pPr>
              <w:pStyle w:val="ConsPlusNormal"/>
            </w:pPr>
            <w:r>
              <w:t>8.</w:t>
            </w:r>
          </w:p>
        </w:tc>
        <w:tc>
          <w:tcPr>
            <w:tcW w:w="3402" w:type="dxa"/>
            <w:tcBorders>
              <w:bottom w:val="nil"/>
            </w:tcBorders>
          </w:tcPr>
          <w:p w14:paraId="73931DF5" w14:textId="77777777" w:rsidR="00910747" w:rsidRDefault="00910747">
            <w:pPr>
              <w:pStyle w:val="ConsPlusNormal"/>
            </w:pPr>
            <w:r>
              <w:t>Ожидаемые конечные результаты реализации подпрограммы</w:t>
            </w:r>
          </w:p>
        </w:tc>
        <w:tc>
          <w:tcPr>
            <w:tcW w:w="5102" w:type="dxa"/>
            <w:tcBorders>
              <w:bottom w:val="nil"/>
            </w:tcBorders>
          </w:tcPr>
          <w:p w14:paraId="6DF1242E" w14:textId="77777777" w:rsidR="00910747" w:rsidRDefault="00910747">
            <w:pPr>
              <w:pStyle w:val="ConsPlusNormal"/>
            </w:pPr>
            <w:r>
              <w:t>Количество граждан, получивших государственную поддержку, - 1303 человека</w:t>
            </w:r>
          </w:p>
        </w:tc>
      </w:tr>
      <w:tr w:rsidR="00910747" w14:paraId="7A88028F" w14:textId="77777777">
        <w:tblPrEx>
          <w:tblBorders>
            <w:insideH w:val="nil"/>
          </w:tblBorders>
        </w:tblPrEx>
        <w:tc>
          <w:tcPr>
            <w:tcW w:w="9071" w:type="dxa"/>
            <w:gridSpan w:val="3"/>
            <w:tcBorders>
              <w:top w:val="nil"/>
            </w:tcBorders>
          </w:tcPr>
          <w:p w14:paraId="1A564454" w14:textId="77777777" w:rsidR="00910747" w:rsidRDefault="00910747">
            <w:pPr>
              <w:pStyle w:val="ConsPlusNormal"/>
              <w:jc w:val="both"/>
            </w:pPr>
            <w:r>
              <w:t xml:space="preserve">(п. 8 в ред. постановления Правительства Амурской области от 11.04.2019 </w:t>
            </w:r>
            <w:hyperlink r:id="rId512" w:history="1">
              <w:r>
                <w:rPr>
                  <w:color w:val="0000FF"/>
                </w:rPr>
                <w:t>N 190</w:t>
              </w:r>
            </w:hyperlink>
            <w:r>
              <w:t>)</w:t>
            </w:r>
          </w:p>
        </w:tc>
      </w:tr>
    </w:tbl>
    <w:p w14:paraId="4ED7230E" w14:textId="77777777" w:rsidR="00910747" w:rsidRDefault="00910747">
      <w:pPr>
        <w:pStyle w:val="ConsPlusNormal"/>
        <w:jc w:val="both"/>
      </w:pPr>
    </w:p>
    <w:p w14:paraId="2E68BAB6" w14:textId="77777777" w:rsidR="00910747" w:rsidRDefault="00910747">
      <w:pPr>
        <w:pStyle w:val="ConsPlusTitle"/>
        <w:jc w:val="center"/>
        <w:outlineLvl w:val="2"/>
      </w:pPr>
      <w:r>
        <w:t>2. Характеристика сферы реализации подпрограммы</w:t>
      </w:r>
    </w:p>
    <w:p w14:paraId="02CF9DCE" w14:textId="77777777" w:rsidR="00910747" w:rsidRDefault="00910747">
      <w:pPr>
        <w:pStyle w:val="ConsPlusNormal"/>
        <w:jc w:val="both"/>
      </w:pPr>
    </w:p>
    <w:p w14:paraId="71E59876" w14:textId="77777777" w:rsidR="00910747" w:rsidRDefault="00910747">
      <w:pPr>
        <w:pStyle w:val="ConsPlusNormal"/>
        <w:ind w:firstLine="540"/>
        <w:jc w:val="both"/>
      </w:pPr>
      <w:r>
        <w:t>В результате крупномасштабного наводнения на территории Амурской области подтопленными оказались 7444 жилых дома, в которых проживает более 36 тысяч человек. Из мест затопления по причине утраты жилья эвакуировано (отселено) 16234 человека, из них 5861 ребенок. Для этих целей было развернуто 16 пунктов временного размещения.</w:t>
      </w:r>
    </w:p>
    <w:p w14:paraId="1016E2A8" w14:textId="77777777" w:rsidR="00910747" w:rsidRDefault="00910747">
      <w:pPr>
        <w:pStyle w:val="ConsPlusNormal"/>
        <w:spacing w:before="220"/>
        <w:ind w:firstLine="540"/>
        <w:jc w:val="both"/>
      </w:pPr>
      <w:r>
        <w:t>На территории Амурской области было развернуто 10 пунктов длительного пребывания общей вместительностью 963 человека. В 2013 году в пунктах длительного пребывания было размещено 536 человек, в том числе 134 ребенка.</w:t>
      </w:r>
    </w:p>
    <w:p w14:paraId="5901EDEB" w14:textId="77777777" w:rsidR="00910747" w:rsidRDefault="00910747">
      <w:pPr>
        <w:pStyle w:val="ConsPlusNormal"/>
        <w:spacing w:before="220"/>
        <w:ind w:firstLine="540"/>
        <w:jc w:val="both"/>
      </w:pPr>
      <w:r>
        <w:t>Общая площадь всех домов, попавших в зону затопления, составляет 352,8 тыс. кв. м, в том числе площадь одноквартирных жилых домов - 312,0 тыс. кв. м, многоквартирных - 40,8 тыс. кв. м.</w:t>
      </w:r>
    </w:p>
    <w:p w14:paraId="3A1134A0" w14:textId="77777777" w:rsidR="00910747" w:rsidRDefault="00910747">
      <w:pPr>
        <w:pStyle w:val="ConsPlusNormal"/>
        <w:spacing w:before="220"/>
        <w:ind w:firstLine="540"/>
        <w:jc w:val="both"/>
      </w:pPr>
      <w:r>
        <w:t>Межведомственными комиссиями с участием бюро технической инвентаризации были обследованы 3044 жилых помещения, из которых были признаны непригодными для проживания 1154, подлежат капитальному ремонту 1890.</w:t>
      </w:r>
    </w:p>
    <w:p w14:paraId="411CB950" w14:textId="77777777" w:rsidR="00910747" w:rsidRDefault="00910747">
      <w:pPr>
        <w:pStyle w:val="ConsPlusNormal"/>
        <w:spacing w:before="220"/>
        <w:ind w:firstLine="540"/>
        <w:jc w:val="both"/>
      </w:pPr>
      <w:r>
        <w:t>С гражданами, лишившимися жилья в результате чрезвычайной ситуации, проводилась работа с целью определения дальнейшей формы оказания им государственной поддержки. Составлялись списки, была организована помощь в оформлении заявлений от собственников и нанимателей разрушенного стихией жилищного фонда.</w:t>
      </w:r>
    </w:p>
    <w:p w14:paraId="05FE0E14" w14:textId="77777777" w:rsidR="00910747" w:rsidRDefault="00910747">
      <w:pPr>
        <w:pStyle w:val="ConsPlusNormal"/>
        <w:spacing w:before="220"/>
        <w:ind w:firstLine="540"/>
        <w:jc w:val="both"/>
      </w:pPr>
      <w:r>
        <w:t>На территории Амурской области на основании прогнозных оценок потребности в новом жилищном строительстве выделялись земельные участки, проводилось их межевание. Гражданам, пострадавшим в результате чрезвычайной ситуации, осуществлялось строительство жилья преимущественно на новых территориях. Для этих целей были определены земельные участки под малоэтажное строительство жилья на территории 8 муниципальных образований: город Благовещенск, Архаринский, Благовещенский, Зейский, Константиновский, Октябрьский, Мазановский и Серышевский районы.</w:t>
      </w:r>
    </w:p>
    <w:p w14:paraId="7E6ECAD6" w14:textId="77777777" w:rsidR="00910747" w:rsidRDefault="00910747">
      <w:pPr>
        <w:pStyle w:val="ConsPlusNormal"/>
        <w:spacing w:before="220"/>
        <w:ind w:firstLine="540"/>
        <w:jc w:val="both"/>
      </w:pPr>
      <w:r>
        <w:t>Общая площадь земельных участков, предлагаемых под застройку, составляет 56 га.</w:t>
      </w:r>
    </w:p>
    <w:p w14:paraId="7B686F12" w14:textId="77777777" w:rsidR="00910747" w:rsidRDefault="00910747">
      <w:pPr>
        <w:pStyle w:val="ConsPlusNormal"/>
        <w:jc w:val="both"/>
      </w:pPr>
    </w:p>
    <w:p w14:paraId="707A0524" w14:textId="77777777" w:rsidR="00910747" w:rsidRDefault="00910747">
      <w:pPr>
        <w:pStyle w:val="ConsPlusTitle"/>
        <w:jc w:val="center"/>
        <w:outlineLvl w:val="2"/>
      </w:pPr>
      <w:r>
        <w:t>3. Приоритеты государственной политики в сфере реализации</w:t>
      </w:r>
    </w:p>
    <w:p w14:paraId="14241CCF" w14:textId="77777777" w:rsidR="00910747" w:rsidRDefault="00910747">
      <w:pPr>
        <w:pStyle w:val="ConsPlusTitle"/>
        <w:jc w:val="center"/>
      </w:pPr>
      <w:r>
        <w:t>подпрограммы, цели, задачи и ожидаемые</w:t>
      </w:r>
    </w:p>
    <w:p w14:paraId="4871E5E0" w14:textId="77777777" w:rsidR="00910747" w:rsidRDefault="00910747">
      <w:pPr>
        <w:pStyle w:val="ConsPlusTitle"/>
        <w:jc w:val="center"/>
      </w:pPr>
      <w:r>
        <w:t>конечные результаты</w:t>
      </w:r>
    </w:p>
    <w:p w14:paraId="548C9073" w14:textId="77777777" w:rsidR="00910747" w:rsidRDefault="00910747">
      <w:pPr>
        <w:pStyle w:val="ConsPlusNormal"/>
        <w:jc w:val="center"/>
      </w:pPr>
      <w:r>
        <w:t>(в ред. постановления Правительства Амурской области</w:t>
      </w:r>
    </w:p>
    <w:p w14:paraId="2F8E6FF5" w14:textId="77777777" w:rsidR="00910747" w:rsidRDefault="00910747">
      <w:pPr>
        <w:pStyle w:val="ConsPlusNormal"/>
        <w:jc w:val="center"/>
      </w:pPr>
      <w:r>
        <w:t xml:space="preserve">от 01.03.2021 </w:t>
      </w:r>
      <w:hyperlink r:id="rId513" w:history="1">
        <w:r>
          <w:rPr>
            <w:color w:val="0000FF"/>
          </w:rPr>
          <w:t>N 105</w:t>
        </w:r>
      </w:hyperlink>
      <w:r>
        <w:t>)</w:t>
      </w:r>
    </w:p>
    <w:p w14:paraId="0669DE3A" w14:textId="77777777" w:rsidR="00910747" w:rsidRDefault="00910747">
      <w:pPr>
        <w:pStyle w:val="ConsPlusNormal"/>
        <w:jc w:val="both"/>
      </w:pPr>
    </w:p>
    <w:p w14:paraId="267F10D8" w14:textId="77777777" w:rsidR="00910747" w:rsidRDefault="00910747">
      <w:pPr>
        <w:pStyle w:val="ConsPlusNormal"/>
        <w:ind w:firstLine="540"/>
        <w:jc w:val="both"/>
      </w:pPr>
      <w:r>
        <w:t xml:space="preserve">Приоритеты государственной политики в сфере реализации подпрограммы определены </w:t>
      </w:r>
      <w:r>
        <w:lastRenderedPageBreak/>
        <w:t xml:space="preserve">Указом Президента Российской Федерации от 31 августа 2013 г. N 693 "О мерах по ликвидации последствий крупномасштабного наводнения на территориях Республики Саха (Якутия), Приморского и Хабаровского краев, Амурской и Магаданской областей, Еврейской автономной области", федеральной целевой </w:t>
      </w:r>
      <w:hyperlink r:id="rId514" w:history="1">
        <w:r>
          <w:rPr>
            <w:color w:val="0000FF"/>
          </w:rPr>
          <w:t>программой</w:t>
        </w:r>
      </w:hyperlink>
      <w:r>
        <w:t xml:space="preserve"> "Жилище" на 2015 - 2020 годы, утвержденной постановлением Правительства Российской Федерации от 17 декабря 2010 г. N 1050.</w:t>
      </w:r>
    </w:p>
    <w:p w14:paraId="73B5E3AA" w14:textId="77777777" w:rsidR="00910747" w:rsidRDefault="00910747">
      <w:pPr>
        <w:pStyle w:val="ConsPlusNormal"/>
        <w:jc w:val="both"/>
      </w:pPr>
      <w:r>
        <w:t xml:space="preserve">(в ред. постановления Правительства Амурской области от 11.04.2019 </w:t>
      </w:r>
      <w:hyperlink r:id="rId515" w:history="1">
        <w:r>
          <w:rPr>
            <w:color w:val="0000FF"/>
          </w:rPr>
          <w:t>N 190</w:t>
        </w:r>
      </w:hyperlink>
      <w:r>
        <w:t>)</w:t>
      </w:r>
    </w:p>
    <w:p w14:paraId="23EBEF9D" w14:textId="77777777" w:rsidR="00910747" w:rsidRDefault="00910747">
      <w:pPr>
        <w:pStyle w:val="ConsPlusNormal"/>
        <w:spacing w:before="220"/>
        <w:ind w:firstLine="540"/>
        <w:jc w:val="both"/>
      </w:pPr>
      <w:r>
        <w:t>Основной целью подпрограммы является обеспечение жилыми помещениями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w:t>
      </w:r>
    </w:p>
    <w:p w14:paraId="2D542171" w14:textId="77777777" w:rsidR="00910747" w:rsidRDefault="00910747">
      <w:pPr>
        <w:pStyle w:val="ConsPlusNormal"/>
        <w:spacing w:before="220"/>
        <w:ind w:firstLine="540"/>
        <w:jc w:val="both"/>
      </w:pPr>
      <w:r>
        <w:t>Задачей подпрограммы является предоставление мер социальной поддержки гражданам, признанным в установленном порядке пострадавшими в результате чрезвычайной ситуации, вызванной крупномасштабным наводнением в августе - сентябре 2013 года.</w:t>
      </w:r>
    </w:p>
    <w:p w14:paraId="0F93C9DD" w14:textId="77777777" w:rsidR="00910747" w:rsidRDefault="00910747">
      <w:pPr>
        <w:pStyle w:val="ConsPlusNormal"/>
        <w:spacing w:before="220"/>
        <w:ind w:firstLine="540"/>
        <w:jc w:val="both"/>
      </w:pPr>
      <w:r>
        <w:t>По итогам реализации мер социальной поддержки граждан, признанных пострадавшими в результате чрезвычайной ситуации, вызванной крупномасштабным наводнением в августе - сентябре 2013 года, было приобретено (построено) 33,6 тыс. кв. метров жилья; произведен капитальный ремонт 5,5 тыс. кв. метров площади поврежденных жилых помещений, находящихся в муниципальной собственности, а также бесхозяйных жилых помещений; построено и (или) приобретено жилых помещений взамен жилых помещений, находившихся в муниципальной собственности, а также бесхозяйных жилых помещений, и утраченных в результате чрезвычайной ситуации, общей площадью 9,4 тыс. кв. метров, произведен капитальный ремонт 46,3 тыс. кв. метров площади поврежденных жилых помещений, находящихся в собственности граждан.</w:t>
      </w:r>
    </w:p>
    <w:p w14:paraId="33B3E6A6" w14:textId="77777777" w:rsidR="00910747" w:rsidRDefault="00910747">
      <w:pPr>
        <w:pStyle w:val="ConsPlusNormal"/>
        <w:jc w:val="both"/>
      </w:pPr>
    </w:p>
    <w:p w14:paraId="17A42D19" w14:textId="77777777" w:rsidR="00910747" w:rsidRDefault="00910747">
      <w:pPr>
        <w:pStyle w:val="ConsPlusTitle"/>
        <w:jc w:val="center"/>
        <w:outlineLvl w:val="2"/>
      </w:pPr>
      <w:r>
        <w:t>4. Описание системы основных мероприятий и мероприятий</w:t>
      </w:r>
    </w:p>
    <w:p w14:paraId="1062D3CE" w14:textId="77777777" w:rsidR="00910747" w:rsidRDefault="00910747">
      <w:pPr>
        <w:pStyle w:val="ConsPlusNormal"/>
        <w:jc w:val="center"/>
      </w:pPr>
      <w:r>
        <w:t>(в ред. постановления Правительства Амурской области</w:t>
      </w:r>
    </w:p>
    <w:p w14:paraId="3A643065" w14:textId="77777777" w:rsidR="00910747" w:rsidRDefault="00910747">
      <w:pPr>
        <w:pStyle w:val="ConsPlusNormal"/>
        <w:jc w:val="center"/>
      </w:pPr>
      <w:r>
        <w:t xml:space="preserve">от 01.03.2021 </w:t>
      </w:r>
      <w:hyperlink r:id="rId516" w:history="1">
        <w:r>
          <w:rPr>
            <w:color w:val="0000FF"/>
          </w:rPr>
          <w:t>N 105</w:t>
        </w:r>
      </w:hyperlink>
      <w:r>
        <w:t>)</w:t>
      </w:r>
    </w:p>
    <w:p w14:paraId="30A17320" w14:textId="77777777" w:rsidR="00910747" w:rsidRDefault="00910747">
      <w:pPr>
        <w:pStyle w:val="ConsPlusNormal"/>
        <w:jc w:val="both"/>
      </w:pPr>
    </w:p>
    <w:p w14:paraId="3CCA63B3" w14:textId="77777777" w:rsidR="00910747" w:rsidRDefault="00910747">
      <w:pPr>
        <w:pStyle w:val="ConsPlusNormal"/>
        <w:ind w:firstLine="540"/>
        <w:jc w:val="both"/>
      </w:pPr>
      <w:r>
        <w:t>В ходе реализации подпрограммы реализовано основное мероприятие "Мероприятие по обеспечению жильем отдельных категорий граждан", которое включает в себя мероприятия:</w:t>
      </w:r>
    </w:p>
    <w:p w14:paraId="3B5F9209" w14:textId="77777777" w:rsidR="00910747" w:rsidRDefault="00910747">
      <w:pPr>
        <w:pStyle w:val="ConsPlusNormal"/>
        <w:spacing w:before="220"/>
        <w:ind w:firstLine="540"/>
        <w:jc w:val="both"/>
      </w:pPr>
      <w:r>
        <w:t>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реализации мер социальной поддержки граждан, являющихся собственниками утраченных жилых помещений, в форме предоставления социальной выплаты на строительство или приобретение жилья).</w:t>
      </w:r>
    </w:p>
    <w:p w14:paraId="5C722C19" w14:textId="77777777" w:rsidR="00910747" w:rsidRDefault="00910747">
      <w:pPr>
        <w:pStyle w:val="ConsPlusNormal"/>
        <w:spacing w:before="220"/>
        <w:ind w:firstLine="540"/>
        <w:jc w:val="both"/>
      </w:pPr>
      <w:r>
        <w:t>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предоставления иного межбюджетного трансферта муниципальным образованиям области на проведение капитального ремонта поврежденных жилых помещений, находящихся в муниципальной собственности, а также бесхозяйных жилых помещений и на строительство и (или) приобретение жилья взамен утраченного жилья, находящегося в муниципальной собственности, а также бесхозяйных жилых помещений).</w:t>
      </w:r>
    </w:p>
    <w:p w14:paraId="2312AA34" w14:textId="77777777" w:rsidR="00910747" w:rsidRDefault="00910747">
      <w:pPr>
        <w:pStyle w:val="ConsPlusNormal"/>
        <w:spacing w:before="220"/>
        <w:ind w:firstLine="540"/>
        <w:jc w:val="both"/>
      </w:pPr>
      <w:r>
        <w:t>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предоставления субвенции муниципальным образованиям области на осуществление государственных полномочий по предоставлению социальной выплаты на капитальный ремонт гражданам).</w:t>
      </w:r>
    </w:p>
    <w:p w14:paraId="1E184EAE" w14:textId="77777777" w:rsidR="00910747" w:rsidRDefault="00910747">
      <w:pPr>
        <w:pStyle w:val="ConsPlusNormal"/>
        <w:spacing w:before="220"/>
        <w:ind w:firstLine="540"/>
        <w:jc w:val="both"/>
      </w:pPr>
      <w:r>
        <w:lastRenderedPageBreak/>
        <w:t>Реализация на основании судебных решений мер поддержки граждан, признанных пострадавшими в результате крупномасштабного наводнения в августе - сентябре 2013 года.</w:t>
      </w:r>
    </w:p>
    <w:p w14:paraId="258F2F1F" w14:textId="77777777" w:rsidR="00910747" w:rsidRDefault="00910747">
      <w:pPr>
        <w:pStyle w:val="ConsPlusNormal"/>
        <w:spacing w:before="220"/>
        <w:ind w:firstLine="540"/>
        <w:jc w:val="both"/>
      </w:pPr>
      <w:r>
        <w:t xml:space="preserve">Абзац утратил силу. - Постановление Правительства Амурской области от 01.03.2021 </w:t>
      </w:r>
      <w:hyperlink r:id="rId517" w:history="1">
        <w:r>
          <w:rPr>
            <w:color w:val="0000FF"/>
          </w:rPr>
          <w:t>N 105</w:t>
        </w:r>
      </w:hyperlink>
      <w:r>
        <w:t>.</w:t>
      </w:r>
    </w:p>
    <w:p w14:paraId="010F7DCD" w14:textId="77777777" w:rsidR="00910747" w:rsidRDefault="00910747">
      <w:pPr>
        <w:pStyle w:val="ConsPlusNormal"/>
        <w:spacing w:before="220"/>
        <w:ind w:firstLine="540"/>
        <w:jc w:val="both"/>
      </w:pPr>
      <w:r>
        <w:t>Оказание мер социальной поддержки гражданам, пострадавшим в результате чрезвычайной ситуации, вызванной крупномасштабным наводнением в августе - сентябре 2013 года на территории Амурской области, являющимся собственниками утраченных жилых помещений, в форме предоставления социальной выплаты на строительство или приобретение жилья осуществляется министерством социальной защиты населения области на основании правил, утвержденных Правительством Амурской области.</w:t>
      </w:r>
    </w:p>
    <w:p w14:paraId="4A59C42A" w14:textId="77777777" w:rsidR="00910747" w:rsidRDefault="00910747">
      <w:pPr>
        <w:pStyle w:val="ConsPlusNormal"/>
        <w:spacing w:before="220"/>
        <w:ind w:firstLine="540"/>
        <w:jc w:val="both"/>
      </w:pPr>
      <w:r>
        <w:t>Предоставление иного межбюджетного трансферта муниципальным образованиям области на проведение капитального ремонта поврежденных жилых помещений, находящихся в муниципальной собственности, а также бесхозяйных жилых помещений и на строительство и (или) приобретение жилья взамен утраченного жилья, находящегося в муниципальной собственности, а также бесхозяйных жилых помещений осуществляется министерством строительства и архитектуры области на основании правил, утвержденных Правительством Амурской области.</w:t>
      </w:r>
    </w:p>
    <w:p w14:paraId="70C75CEB" w14:textId="77777777" w:rsidR="00910747" w:rsidRDefault="00910747">
      <w:pPr>
        <w:pStyle w:val="ConsPlusNormal"/>
        <w:spacing w:before="220"/>
        <w:ind w:firstLine="540"/>
        <w:jc w:val="both"/>
      </w:pPr>
      <w:r>
        <w:t>Предоставление субвенции муниципальным образованиям области на осуществление государственных полномочий по предоставлению социальной выплаты на капитальный ремонт гражданам осуществляется министерством строительства и архитектуры области на основании порядка, утвержденного Правительством Амурской области.</w:t>
      </w:r>
    </w:p>
    <w:p w14:paraId="2B448AA0" w14:textId="77777777" w:rsidR="00910747" w:rsidRDefault="00910747">
      <w:pPr>
        <w:pStyle w:val="ConsPlusNormal"/>
        <w:spacing w:before="220"/>
        <w:ind w:firstLine="540"/>
        <w:jc w:val="both"/>
      </w:pPr>
      <w:r>
        <w:t>Примечание: в состав мероприятия "Реализация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реализации мер социальной поддержки граждан, являющихся собственниками утраченных жилых помещений, в форме предоставления социальной выплаты на строительство или приобретение жилья)" включено мероприятие "Реализация мер социальной поддержки граждан, являющихся собственниками утраченных жилых помещений, в форме предоставления социальной выплаты на строительство или приобретение жилья", которое реализовывалось в рамках подпрограммы в 2014 - 2015 годах.</w:t>
      </w:r>
    </w:p>
    <w:p w14:paraId="7F86DB49" w14:textId="77777777" w:rsidR="00910747" w:rsidRDefault="00910747">
      <w:pPr>
        <w:pStyle w:val="ConsPlusNormal"/>
        <w:spacing w:before="220"/>
        <w:ind w:firstLine="540"/>
        <w:jc w:val="both"/>
      </w:pPr>
      <w:r>
        <w:t>В состав мероприятия "Реализация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предоставления иного межбюджетного трансферта муниципальным образованиям области на проведение капитального ремонта поврежденных жилых помещений, находящихся в муниципальной собственности, а также бесхозяйных жилых помещений и на строительство и (или) приобретение жилья взамен утраченного жилья, находящегося в муниципальной собственности, а также бесхозяйных жилых помещений)" включено мероприятие "Предоставление иного межбюджетного трансферта муниципальным образованиям области на проведение капитального ремонта поврежденных жилых помещений, находящихся в муниципальной собственности, а также бесхозяйных жилых помещений и на строительство и (или) приобретение жилья взамен утраченного жилья, находящегося в муниципальной собственности, а также бесхозяйных жилых помещений", которое реализовывалось в рамках подпрограммы в 2014 - 2015 годах.</w:t>
      </w:r>
    </w:p>
    <w:p w14:paraId="73978471" w14:textId="77777777" w:rsidR="00910747" w:rsidRDefault="00910747">
      <w:pPr>
        <w:pStyle w:val="ConsPlusNormal"/>
        <w:spacing w:before="220"/>
        <w:ind w:firstLine="540"/>
        <w:jc w:val="both"/>
      </w:pPr>
      <w:r>
        <w:t xml:space="preserve">В состав мероприятия "Реализация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предоставления субвенции муниципальным образованиям области на осуществление </w:t>
      </w:r>
      <w:r>
        <w:lastRenderedPageBreak/>
        <w:t>государственных полномочий по предоставлению социальной выплаты на капитальный ремонт гражданам)" включено мероприятие "Предоставление субвенции муниципальным образованиям области на осуществление государственных полномочий по предоставлению социальной выплаты на капитальный ремонт гражданам", которое реализовывалось в рамках подпрограммы в 2014 - 2015 годах.</w:t>
      </w:r>
    </w:p>
    <w:p w14:paraId="16C0C5E2" w14:textId="77777777" w:rsidR="00910747" w:rsidRDefault="00910747">
      <w:pPr>
        <w:pStyle w:val="ConsPlusNormal"/>
        <w:jc w:val="both"/>
      </w:pPr>
    </w:p>
    <w:p w14:paraId="7C74390D" w14:textId="77777777" w:rsidR="00910747" w:rsidRDefault="00910747">
      <w:pPr>
        <w:pStyle w:val="ConsPlusTitle"/>
        <w:jc w:val="center"/>
        <w:outlineLvl w:val="2"/>
      </w:pPr>
      <w:r>
        <w:t>5. Ресурсное обеспечение подпрограммы</w:t>
      </w:r>
    </w:p>
    <w:p w14:paraId="11BDB2A5" w14:textId="77777777" w:rsidR="00910747" w:rsidRDefault="00910747">
      <w:pPr>
        <w:pStyle w:val="ConsPlusNormal"/>
        <w:jc w:val="both"/>
      </w:pPr>
    </w:p>
    <w:p w14:paraId="357B0E6D" w14:textId="77777777" w:rsidR="00910747" w:rsidRDefault="00910747">
      <w:pPr>
        <w:pStyle w:val="ConsPlusNormal"/>
        <w:ind w:firstLine="540"/>
        <w:jc w:val="both"/>
      </w:pPr>
      <w:r>
        <w:t>Общий объем запланированных финансовых ресурсов для реализации подпрограммы составляет 1891627,748 тыс. рублей, в том числе по годам:</w:t>
      </w:r>
    </w:p>
    <w:p w14:paraId="4CE54510" w14:textId="77777777" w:rsidR="00910747" w:rsidRDefault="00910747">
      <w:pPr>
        <w:pStyle w:val="ConsPlusNormal"/>
        <w:spacing w:before="220"/>
        <w:ind w:firstLine="540"/>
        <w:jc w:val="both"/>
      </w:pPr>
      <w:r>
        <w:t>2014 год - 1816542,328 тыс. рублей;</w:t>
      </w:r>
    </w:p>
    <w:p w14:paraId="12974C02" w14:textId="77777777" w:rsidR="00910747" w:rsidRDefault="00910747">
      <w:pPr>
        <w:pStyle w:val="ConsPlusNormal"/>
        <w:spacing w:before="220"/>
        <w:ind w:firstLine="540"/>
        <w:jc w:val="both"/>
      </w:pPr>
      <w:r>
        <w:t>2015 год - 14671,965 тыс. рублей;</w:t>
      </w:r>
    </w:p>
    <w:p w14:paraId="514BB05B" w14:textId="77777777" w:rsidR="00910747" w:rsidRDefault="00910747">
      <w:pPr>
        <w:pStyle w:val="ConsPlusNormal"/>
        <w:spacing w:before="220"/>
        <w:ind w:firstLine="540"/>
        <w:jc w:val="both"/>
      </w:pPr>
      <w:r>
        <w:t>2016 год - 60413,455 тыс. рублей.</w:t>
      </w:r>
    </w:p>
    <w:p w14:paraId="5FB985C6" w14:textId="77777777" w:rsidR="00910747" w:rsidRDefault="00910747">
      <w:pPr>
        <w:pStyle w:val="ConsPlusNormal"/>
        <w:spacing w:before="220"/>
        <w:ind w:firstLine="540"/>
        <w:jc w:val="both"/>
      </w:pPr>
      <w:r>
        <w:t>Финансирование подпрограммы осуществляется за счет средств федерального бюджета.</w:t>
      </w:r>
    </w:p>
    <w:p w14:paraId="6B4DDA4A" w14:textId="77777777" w:rsidR="00910747" w:rsidRDefault="00910747">
      <w:pPr>
        <w:pStyle w:val="ConsPlusNormal"/>
        <w:jc w:val="both"/>
      </w:pPr>
    </w:p>
    <w:p w14:paraId="24BC2F29" w14:textId="77777777" w:rsidR="00910747" w:rsidRDefault="00910747">
      <w:pPr>
        <w:pStyle w:val="ConsPlusNonformat"/>
        <w:jc w:val="both"/>
      </w:pPr>
      <w:r>
        <w:t xml:space="preserve">    Ресурсное  обеспечение  и  прогнозная  (справочная) оценка расходов  на</w:t>
      </w:r>
    </w:p>
    <w:p w14:paraId="626A0F7C" w14:textId="77777777" w:rsidR="00910747" w:rsidRDefault="00910747">
      <w:pPr>
        <w:pStyle w:val="ConsPlusNonformat"/>
        <w:jc w:val="both"/>
      </w:pPr>
      <w:r>
        <w:t>реализацию  мероприятий  Государственной  программы из различных источников</w:t>
      </w:r>
    </w:p>
    <w:p w14:paraId="19E0EEDA" w14:textId="77777777" w:rsidR="00910747" w:rsidRDefault="00910747">
      <w:pPr>
        <w:pStyle w:val="ConsPlusNonformat"/>
        <w:jc w:val="both"/>
      </w:pPr>
      <w:r>
        <w:t xml:space="preserve">                                          1</w:t>
      </w:r>
    </w:p>
    <w:p w14:paraId="6537DCC3" w14:textId="77777777" w:rsidR="00910747" w:rsidRDefault="00910747">
      <w:pPr>
        <w:pStyle w:val="ConsPlusNonformat"/>
        <w:jc w:val="both"/>
      </w:pPr>
      <w:r>
        <w:t xml:space="preserve">финансирования отражаются в </w:t>
      </w:r>
      <w:hyperlink w:anchor="P12802" w:history="1">
        <w:r>
          <w:rPr>
            <w:color w:val="0000FF"/>
          </w:rPr>
          <w:t>приложении N 3</w:t>
        </w:r>
      </w:hyperlink>
      <w:r>
        <w:t xml:space="preserve">  к Государственной программе.</w:t>
      </w:r>
    </w:p>
    <w:p w14:paraId="2B1D0E31" w14:textId="77777777" w:rsidR="00910747" w:rsidRDefault="00910747">
      <w:pPr>
        <w:pStyle w:val="ConsPlusNonformat"/>
        <w:jc w:val="both"/>
      </w:pPr>
      <w:r>
        <w:t xml:space="preserve">(в ред. постановления Правительства Амурской области от 01.03.2021 </w:t>
      </w:r>
      <w:hyperlink r:id="rId518" w:history="1">
        <w:r>
          <w:rPr>
            <w:color w:val="0000FF"/>
          </w:rPr>
          <w:t>N 105</w:t>
        </w:r>
      </w:hyperlink>
      <w:r>
        <w:t>)</w:t>
      </w:r>
    </w:p>
    <w:p w14:paraId="14B6301E" w14:textId="77777777" w:rsidR="00910747" w:rsidRDefault="00910747">
      <w:pPr>
        <w:pStyle w:val="ConsPlusNormal"/>
        <w:jc w:val="both"/>
      </w:pPr>
    </w:p>
    <w:p w14:paraId="2C6098DC" w14:textId="77777777" w:rsidR="00910747" w:rsidRDefault="00910747">
      <w:pPr>
        <w:pStyle w:val="ConsPlusTitle"/>
        <w:jc w:val="center"/>
        <w:outlineLvl w:val="2"/>
      </w:pPr>
      <w:r>
        <w:t>6. Планируемые показатели эффективности реализации</w:t>
      </w:r>
    </w:p>
    <w:p w14:paraId="10D4FEF9" w14:textId="77777777" w:rsidR="00910747" w:rsidRDefault="00910747">
      <w:pPr>
        <w:pStyle w:val="ConsPlusTitle"/>
        <w:jc w:val="center"/>
      </w:pPr>
      <w:r>
        <w:t>подпрограммы и непосредственные результаты основных</w:t>
      </w:r>
    </w:p>
    <w:p w14:paraId="56466222" w14:textId="77777777" w:rsidR="00910747" w:rsidRDefault="00910747">
      <w:pPr>
        <w:pStyle w:val="ConsPlusTitle"/>
        <w:jc w:val="center"/>
      </w:pPr>
      <w:r>
        <w:t>мероприятий подпрограммы, планируемые показатели</w:t>
      </w:r>
    </w:p>
    <w:p w14:paraId="652F9DB9" w14:textId="77777777" w:rsidR="00910747" w:rsidRDefault="00910747">
      <w:pPr>
        <w:pStyle w:val="ConsPlusTitle"/>
        <w:jc w:val="center"/>
      </w:pPr>
      <w:r>
        <w:t>и непосредственные результаты федеральных</w:t>
      </w:r>
    </w:p>
    <w:p w14:paraId="6EC2A735" w14:textId="77777777" w:rsidR="00910747" w:rsidRDefault="00910747">
      <w:pPr>
        <w:pStyle w:val="ConsPlusTitle"/>
        <w:jc w:val="center"/>
      </w:pPr>
      <w:r>
        <w:t>и региональных проектов в рамках</w:t>
      </w:r>
    </w:p>
    <w:p w14:paraId="3C9596C3" w14:textId="77777777" w:rsidR="00910747" w:rsidRDefault="00910747">
      <w:pPr>
        <w:pStyle w:val="ConsPlusTitle"/>
        <w:jc w:val="center"/>
      </w:pPr>
      <w:r>
        <w:t>национальных проектов</w:t>
      </w:r>
    </w:p>
    <w:p w14:paraId="51C59014" w14:textId="77777777" w:rsidR="00910747" w:rsidRDefault="00910747">
      <w:pPr>
        <w:pStyle w:val="ConsPlusNormal"/>
        <w:jc w:val="center"/>
      </w:pPr>
      <w:r>
        <w:t>(в ред. постановления Правительства Амурской области</w:t>
      </w:r>
    </w:p>
    <w:p w14:paraId="233535EB" w14:textId="77777777" w:rsidR="00910747" w:rsidRDefault="00910747">
      <w:pPr>
        <w:pStyle w:val="ConsPlusNormal"/>
        <w:jc w:val="center"/>
      </w:pPr>
      <w:r>
        <w:t xml:space="preserve">от 01.03.2021 </w:t>
      </w:r>
      <w:hyperlink r:id="rId519" w:history="1">
        <w:r>
          <w:rPr>
            <w:color w:val="0000FF"/>
          </w:rPr>
          <w:t>N 105</w:t>
        </w:r>
      </w:hyperlink>
      <w:r>
        <w:t>)</w:t>
      </w:r>
    </w:p>
    <w:p w14:paraId="4B624C5E" w14:textId="77777777" w:rsidR="00910747" w:rsidRDefault="00910747">
      <w:pPr>
        <w:pStyle w:val="ConsPlusNormal"/>
        <w:jc w:val="both"/>
      </w:pPr>
    </w:p>
    <w:p w14:paraId="15187D61" w14:textId="77777777" w:rsidR="00910747" w:rsidRDefault="00910747">
      <w:pPr>
        <w:pStyle w:val="ConsPlusNormal"/>
        <w:ind w:firstLine="540"/>
        <w:jc w:val="both"/>
      </w:pPr>
      <w:r>
        <w:t xml:space="preserve">Абзац утратил силу. - Постановление Правительства Амурской области от 11.04.2019 </w:t>
      </w:r>
      <w:hyperlink r:id="rId520" w:history="1">
        <w:r>
          <w:rPr>
            <w:color w:val="0000FF"/>
          </w:rPr>
          <w:t>N 190</w:t>
        </w:r>
      </w:hyperlink>
      <w:r>
        <w:t>.</w:t>
      </w:r>
    </w:p>
    <w:p w14:paraId="678EB3CC" w14:textId="77777777" w:rsidR="00910747" w:rsidRDefault="00910747">
      <w:pPr>
        <w:pStyle w:val="ConsPlusNormal"/>
        <w:spacing w:before="220"/>
        <w:ind w:firstLine="540"/>
        <w:jc w:val="both"/>
      </w:pPr>
      <w:r>
        <w:t>Эффективность реализации программных мероприятий следует рассматривать в социальном аспекте. Показателем выполнения подпрограммы будет являться обеспечение жилыми помещениями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w:t>
      </w:r>
    </w:p>
    <w:p w14:paraId="689496D6" w14:textId="77777777" w:rsidR="00910747" w:rsidRDefault="00910747">
      <w:pPr>
        <w:pStyle w:val="ConsPlusNormal"/>
        <w:jc w:val="both"/>
      </w:pPr>
    </w:p>
    <w:p w14:paraId="276B8801" w14:textId="77777777" w:rsidR="00910747" w:rsidRDefault="00910747">
      <w:pPr>
        <w:pStyle w:val="ConsPlusNonformat"/>
        <w:jc w:val="both"/>
      </w:pPr>
      <w:r>
        <w:t xml:space="preserve">    Система  основных  мероприятий,  мероприятий  и  плановых   показателей</w:t>
      </w:r>
    </w:p>
    <w:p w14:paraId="634D564B" w14:textId="77777777" w:rsidR="00910747" w:rsidRDefault="00910747">
      <w:pPr>
        <w:pStyle w:val="ConsPlusNonformat"/>
        <w:jc w:val="both"/>
      </w:pPr>
      <w:r>
        <w:t xml:space="preserve">                                                                        1</w:t>
      </w:r>
    </w:p>
    <w:p w14:paraId="28F46379" w14:textId="77777777" w:rsidR="00910747" w:rsidRDefault="00910747">
      <w:pPr>
        <w:pStyle w:val="ConsPlusNonformat"/>
        <w:jc w:val="both"/>
      </w:pPr>
      <w:r>
        <w:t xml:space="preserve">реализации   Государственной  программы  приводится  в  </w:t>
      </w:r>
      <w:hyperlink w:anchor="P4304" w:history="1">
        <w:r>
          <w:rPr>
            <w:color w:val="0000FF"/>
          </w:rPr>
          <w:t>приложении  N  1</w:t>
        </w:r>
      </w:hyperlink>
      <w:r>
        <w:t xml:space="preserve">  к</w:t>
      </w:r>
    </w:p>
    <w:p w14:paraId="4298E5D5" w14:textId="77777777" w:rsidR="00910747" w:rsidRDefault="00910747">
      <w:pPr>
        <w:pStyle w:val="ConsPlusNonformat"/>
        <w:jc w:val="both"/>
      </w:pPr>
      <w:r>
        <w:t>Государственной программе.</w:t>
      </w:r>
    </w:p>
    <w:p w14:paraId="7EB60427" w14:textId="77777777" w:rsidR="00910747" w:rsidRDefault="00910747">
      <w:pPr>
        <w:pStyle w:val="ConsPlusNonformat"/>
        <w:jc w:val="both"/>
      </w:pPr>
      <w:r>
        <w:t xml:space="preserve">(в ред. постановления Правительства Амурской области от 01.03.2021 </w:t>
      </w:r>
      <w:hyperlink r:id="rId521" w:history="1">
        <w:r>
          <w:rPr>
            <w:color w:val="0000FF"/>
          </w:rPr>
          <w:t>N 105</w:t>
        </w:r>
      </w:hyperlink>
      <w:r>
        <w:t>)</w:t>
      </w:r>
    </w:p>
    <w:p w14:paraId="27CA3BF6" w14:textId="77777777" w:rsidR="00910747" w:rsidRDefault="00910747">
      <w:pPr>
        <w:pStyle w:val="ConsPlusNormal"/>
        <w:jc w:val="both"/>
      </w:pPr>
    </w:p>
    <w:p w14:paraId="146B2682" w14:textId="77777777" w:rsidR="00910747" w:rsidRDefault="00910747">
      <w:pPr>
        <w:pStyle w:val="ConsPlusNormal"/>
        <w:ind w:firstLine="540"/>
        <w:jc w:val="both"/>
      </w:pPr>
      <w:r>
        <w:t xml:space="preserve">Абзац утратил силу. - Постановление Правительства Амурской области от 01.03.2021 </w:t>
      </w:r>
      <w:hyperlink r:id="rId522" w:history="1">
        <w:r>
          <w:rPr>
            <w:color w:val="0000FF"/>
          </w:rPr>
          <w:t>N 105</w:t>
        </w:r>
      </w:hyperlink>
      <w:r>
        <w:t>.</w:t>
      </w:r>
    </w:p>
    <w:p w14:paraId="6DB11068" w14:textId="77777777" w:rsidR="00910747" w:rsidRDefault="00910747">
      <w:pPr>
        <w:pStyle w:val="ConsPlusNormal"/>
        <w:jc w:val="both"/>
      </w:pPr>
    </w:p>
    <w:p w14:paraId="3CCF550D" w14:textId="77777777" w:rsidR="00910747" w:rsidRDefault="00910747">
      <w:pPr>
        <w:pStyle w:val="ConsPlusNormal"/>
        <w:jc w:val="right"/>
        <w:outlineLvl w:val="3"/>
      </w:pPr>
      <w:r>
        <w:t>Таблица</w:t>
      </w:r>
    </w:p>
    <w:p w14:paraId="78FEA385" w14:textId="77777777" w:rsidR="00910747" w:rsidRDefault="00910747">
      <w:pPr>
        <w:pStyle w:val="ConsPlusNormal"/>
        <w:jc w:val="both"/>
      </w:pPr>
    </w:p>
    <w:p w14:paraId="5BD41050" w14:textId="77777777" w:rsidR="00910747" w:rsidRDefault="00910747">
      <w:pPr>
        <w:pStyle w:val="ConsPlusTitle"/>
        <w:jc w:val="center"/>
      </w:pPr>
      <w:r>
        <w:t>Коэффициенты значимости основных мероприятий</w:t>
      </w:r>
    </w:p>
    <w:p w14:paraId="7182B596" w14:textId="77777777" w:rsidR="00910747" w:rsidRDefault="00910747">
      <w:pPr>
        <w:pStyle w:val="ConsPlusNormal"/>
        <w:jc w:val="both"/>
      </w:pPr>
    </w:p>
    <w:p w14:paraId="3E7D243E" w14:textId="77777777" w:rsidR="00910747" w:rsidRDefault="00910747">
      <w:pPr>
        <w:pStyle w:val="ConsPlusNormal"/>
        <w:ind w:firstLine="540"/>
        <w:jc w:val="both"/>
      </w:pPr>
      <w:r>
        <w:t xml:space="preserve">Утратила силу. - Постановление Правительства Амурской области от 01.03.2021 </w:t>
      </w:r>
      <w:hyperlink r:id="rId523" w:history="1">
        <w:r>
          <w:rPr>
            <w:color w:val="0000FF"/>
          </w:rPr>
          <w:t>N 105</w:t>
        </w:r>
      </w:hyperlink>
      <w:r>
        <w:t>.</w:t>
      </w:r>
    </w:p>
    <w:p w14:paraId="61E435F7" w14:textId="77777777" w:rsidR="00910747" w:rsidRDefault="00910747">
      <w:pPr>
        <w:pStyle w:val="ConsPlusNormal"/>
        <w:jc w:val="both"/>
      </w:pPr>
    </w:p>
    <w:p w14:paraId="0AF71D99" w14:textId="77777777" w:rsidR="00910747" w:rsidRDefault="00910747">
      <w:pPr>
        <w:pStyle w:val="ConsPlusTitle"/>
        <w:jc w:val="center"/>
        <w:outlineLvl w:val="1"/>
      </w:pPr>
      <w:bookmarkStart w:id="20" w:name="P2598"/>
      <w:bookmarkEnd w:id="20"/>
      <w:r>
        <w:lastRenderedPageBreak/>
        <w:t>XI. Подпрограмма "Реализация мер государственной поддержки</w:t>
      </w:r>
    </w:p>
    <w:p w14:paraId="45373A64" w14:textId="77777777" w:rsidR="00910747" w:rsidRDefault="00910747">
      <w:pPr>
        <w:pStyle w:val="ConsPlusTitle"/>
        <w:jc w:val="center"/>
      </w:pPr>
      <w:r>
        <w:t>гражданам, чьи денежные средства привлечены</w:t>
      </w:r>
    </w:p>
    <w:p w14:paraId="72C7F6ED" w14:textId="77777777" w:rsidR="00910747" w:rsidRDefault="00910747">
      <w:pPr>
        <w:pStyle w:val="ConsPlusTitle"/>
        <w:jc w:val="center"/>
      </w:pPr>
      <w:r>
        <w:t>для строительства многоквартирных домов</w:t>
      </w:r>
    </w:p>
    <w:p w14:paraId="7C58D1D0" w14:textId="77777777" w:rsidR="00910747" w:rsidRDefault="00910747">
      <w:pPr>
        <w:pStyle w:val="ConsPlusTitle"/>
        <w:jc w:val="center"/>
      </w:pPr>
      <w:r>
        <w:t>и чьи права нарушены"</w:t>
      </w:r>
    </w:p>
    <w:p w14:paraId="7676122B" w14:textId="77777777" w:rsidR="00910747" w:rsidRDefault="00910747">
      <w:pPr>
        <w:pStyle w:val="ConsPlusNormal"/>
        <w:jc w:val="both"/>
      </w:pPr>
    </w:p>
    <w:p w14:paraId="2AA3F455" w14:textId="77777777" w:rsidR="00910747" w:rsidRDefault="00910747">
      <w:pPr>
        <w:pStyle w:val="ConsPlusTitle"/>
        <w:jc w:val="center"/>
        <w:outlineLvl w:val="2"/>
      </w:pPr>
      <w:r>
        <w:t>1. Паспорт подпрограммы</w:t>
      </w:r>
    </w:p>
    <w:p w14:paraId="6EE12C54"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58"/>
        <w:gridCol w:w="5046"/>
      </w:tblGrid>
      <w:tr w:rsidR="00910747" w14:paraId="1BC093DA" w14:textId="77777777">
        <w:tc>
          <w:tcPr>
            <w:tcW w:w="567" w:type="dxa"/>
          </w:tcPr>
          <w:p w14:paraId="4F6E8F58" w14:textId="77777777" w:rsidR="00910747" w:rsidRDefault="00910747">
            <w:pPr>
              <w:pStyle w:val="ConsPlusNormal"/>
            </w:pPr>
            <w:r>
              <w:t>1.</w:t>
            </w:r>
          </w:p>
        </w:tc>
        <w:tc>
          <w:tcPr>
            <w:tcW w:w="3458" w:type="dxa"/>
          </w:tcPr>
          <w:p w14:paraId="5F7E147C" w14:textId="77777777" w:rsidR="00910747" w:rsidRDefault="00910747">
            <w:pPr>
              <w:pStyle w:val="ConsPlusNormal"/>
            </w:pPr>
            <w:r>
              <w:t>Наименование подпрограммы</w:t>
            </w:r>
          </w:p>
        </w:tc>
        <w:tc>
          <w:tcPr>
            <w:tcW w:w="5046" w:type="dxa"/>
          </w:tcPr>
          <w:p w14:paraId="02E4BA02" w14:textId="77777777" w:rsidR="00910747" w:rsidRDefault="00910747">
            <w:pPr>
              <w:pStyle w:val="ConsPlusNormal"/>
            </w:pPr>
            <w:r>
              <w:t>Реализация мер государственной поддержки гражданам, чьи денежные средства привлечены для строительства многоквартирных домов и чьи права нарушены</w:t>
            </w:r>
          </w:p>
        </w:tc>
      </w:tr>
      <w:tr w:rsidR="00910747" w14:paraId="542215B4" w14:textId="77777777">
        <w:tc>
          <w:tcPr>
            <w:tcW w:w="567" w:type="dxa"/>
          </w:tcPr>
          <w:p w14:paraId="45F4E3B8" w14:textId="77777777" w:rsidR="00910747" w:rsidRDefault="00910747">
            <w:pPr>
              <w:pStyle w:val="ConsPlusNormal"/>
            </w:pPr>
            <w:r>
              <w:t>2.</w:t>
            </w:r>
          </w:p>
        </w:tc>
        <w:tc>
          <w:tcPr>
            <w:tcW w:w="3458" w:type="dxa"/>
          </w:tcPr>
          <w:p w14:paraId="5ED0EC4C" w14:textId="77777777" w:rsidR="00910747" w:rsidRDefault="00910747">
            <w:pPr>
              <w:pStyle w:val="ConsPlusNormal"/>
            </w:pPr>
            <w:r>
              <w:t>Координатор подпрограммы</w:t>
            </w:r>
          </w:p>
        </w:tc>
        <w:tc>
          <w:tcPr>
            <w:tcW w:w="5046" w:type="dxa"/>
          </w:tcPr>
          <w:p w14:paraId="10061360" w14:textId="77777777" w:rsidR="00910747" w:rsidRDefault="00910747">
            <w:pPr>
              <w:pStyle w:val="ConsPlusNormal"/>
            </w:pPr>
            <w:r>
              <w:t>Министерство социальной защиты населения Амурской области</w:t>
            </w:r>
          </w:p>
        </w:tc>
      </w:tr>
      <w:tr w:rsidR="00910747" w14:paraId="2F74C619" w14:textId="77777777">
        <w:tblPrEx>
          <w:tblBorders>
            <w:insideH w:val="nil"/>
          </w:tblBorders>
        </w:tblPrEx>
        <w:tc>
          <w:tcPr>
            <w:tcW w:w="567" w:type="dxa"/>
            <w:tcBorders>
              <w:bottom w:val="nil"/>
            </w:tcBorders>
          </w:tcPr>
          <w:p w14:paraId="3AA76D56" w14:textId="77777777" w:rsidR="00910747" w:rsidRDefault="00910747">
            <w:pPr>
              <w:pStyle w:val="ConsPlusNormal"/>
            </w:pPr>
            <w:r>
              <w:t>3.</w:t>
            </w:r>
          </w:p>
        </w:tc>
        <w:tc>
          <w:tcPr>
            <w:tcW w:w="3458" w:type="dxa"/>
            <w:tcBorders>
              <w:bottom w:val="nil"/>
            </w:tcBorders>
          </w:tcPr>
          <w:p w14:paraId="441A5901" w14:textId="77777777" w:rsidR="00910747" w:rsidRDefault="00910747">
            <w:pPr>
              <w:pStyle w:val="ConsPlusNormal"/>
            </w:pPr>
            <w:r>
              <w:t>Участники подпрограммы</w:t>
            </w:r>
          </w:p>
        </w:tc>
        <w:tc>
          <w:tcPr>
            <w:tcW w:w="5046" w:type="dxa"/>
            <w:tcBorders>
              <w:bottom w:val="nil"/>
            </w:tcBorders>
          </w:tcPr>
          <w:p w14:paraId="41D55042" w14:textId="77777777" w:rsidR="00910747" w:rsidRDefault="00910747">
            <w:pPr>
              <w:pStyle w:val="ConsPlusNormal"/>
            </w:pPr>
            <w:r>
              <w:t>Министерство социальной защиты населения Амурской области</w:t>
            </w:r>
          </w:p>
        </w:tc>
      </w:tr>
      <w:tr w:rsidR="00910747" w14:paraId="1A17D83C" w14:textId="77777777">
        <w:tblPrEx>
          <w:tblBorders>
            <w:insideH w:val="nil"/>
          </w:tblBorders>
        </w:tblPrEx>
        <w:tc>
          <w:tcPr>
            <w:tcW w:w="9071" w:type="dxa"/>
            <w:gridSpan w:val="3"/>
            <w:tcBorders>
              <w:top w:val="nil"/>
            </w:tcBorders>
          </w:tcPr>
          <w:p w14:paraId="2DE089EB" w14:textId="77777777" w:rsidR="00910747" w:rsidRDefault="00910747">
            <w:pPr>
              <w:pStyle w:val="ConsPlusNormal"/>
              <w:jc w:val="both"/>
            </w:pPr>
            <w:r>
              <w:t xml:space="preserve">(п. 3 в ред. постановления Правительства Амурской области от 01.03.2021 </w:t>
            </w:r>
            <w:hyperlink r:id="rId524" w:history="1">
              <w:r>
                <w:rPr>
                  <w:color w:val="0000FF"/>
                </w:rPr>
                <w:t>N 105</w:t>
              </w:r>
            </w:hyperlink>
            <w:r>
              <w:t>)</w:t>
            </w:r>
          </w:p>
        </w:tc>
      </w:tr>
      <w:tr w:rsidR="00910747" w14:paraId="29B0A1D3" w14:textId="77777777">
        <w:tblPrEx>
          <w:tblBorders>
            <w:insideH w:val="nil"/>
          </w:tblBorders>
        </w:tblPrEx>
        <w:tc>
          <w:tcPr>
            <w:tcW w:w="567" w:type="dxa"/>
            <w:tcBorders>
              <w:bottom w:val="nil"/>
            </w:tcBorders>
          </w:tcPr>
          <w:p w14:paraId="1FCF43CD" w14:textId="77777777" w:rsidR="00910747" w:rsidRDefault="00910747">
            <w:pPr>
              <w:pStyle w:val="ConsPlusNormal"/>
            </w:pPr>
            <w:r>
              <w:t>4.</w:t>
            </w:r>
          </w:p>
        </w:tc>
        <w:tc>
          <w:tcPr>
            <w:tcW w:w="3458" w:type="dxa"/>
            <w:tcBorders>
              <w:bottom w:val="nil"/>
            </w:tcBorders>
          </w:tcPr>
          <w:p w14:paraId="6D68C651" w14:textId="77777777" w:rsidR="00910747" w:rsidRDefault="00910747">
            <w:pPr>
              <w:pStyle w:val="ConsPlusNormal"/>
            </w:pPr>
            <w:r>
              <w:t>Цель подпрограммы</w:t>
            </w:r>
          </w:p>
        </w:tc>
        <w:tc>
          <w:tcPr>
            <w:tcW w:w="5046" w:type="dxa"/>
            <w:tcBorders>
              <w:bottom w:val="nil"/>
            </w:tcBorders>
          </w:tcPr>
          <w:p w14:paraId="678D1021" w14:textId="77777777" w:rsidR="00910747" w:rsidRDefault="00910747">
            <w:pPr>
              <w:pStyle w:val="ConsPlusNormal"/>
            </w:pPr>
            <w:r>
              <w:t>Обеспечение защиты прав граждан - участников долевого строительства</w:t>
            </w:r>
          </w:p>
        </w:tc>
      </w:tr>
      <w:tr w:rsidR="00910747" w14:paraId="51B78194" w14:textId="77777777">
        <w:tblPrEx>
          <w:tblBorders>
            <w:insideH w:val="nil"/>
          </w:tblBorders>
        </w:tblPrEx>
        <w:tc>
          <w:tcPr>
            <w:tcW w:w="9071" w:type="dxa"/>
            <w:gridSpan w:val="3"/>
            <w:tcBorders>
              <w:top w:val="nil"/>
            </w:tcBorders>
          </w:tcPr>
          <w:p w14:paraId="783CDB57" w14:textId="77777777" w:rsidR="00910747" w:rsidRDefault="00910747">
            <w:pPr>
              <w:pStyle w:val="ConsPlusNormal"/>
              <w:jc w:val="both"/>
            </w:pPr>
            <w:r>
              <w:t xml:space="preserve">(п. 4 в ред. постановления Правительства Амурской области от 11.04.2019 </w:t>
            </w:r>
            <w:hyperlink r:id="rId525" w:history="1">
              <w:r>
                <w:rPr>
                  <w:color w:val="0000FF"/>
                </w:rPr>
                <w:t>N 190</w:t>
              </w:r>
            </w:hyperlink>
            <w:r>
              <w:t>)</w:t>
            </w:r>
          </w:p>
        </w:tc>
      </w:tr>
      <w:tr w:rsidR="00910747" w14:paraId="67BF7739" w14:textId="77777777">
        <w:tc>
          <w:tcPr>
            <w:tcW w:w="567" w:type="dxa"/>
          </w:tcPr>
          <w:p w14:paraId="07F2F70A" w14:textId="77777777" w:rsidR="00910747" w:rsidRDefault="00910747">
            <w:pPr>
              <w:pStyle w:val="ConsPlusNormal"/>
            </w:pPr>
            <w:r>
              <w:t>5.</w:t>
            </w:r>
          </w:p>
        </w:tc>
        <w:tc>
          <w:tcPr>
            <w:tcW w:w="3458" w:type="dxa"/>
          </w:tcPr>
          <w:p w14:paraId="0EFC002B" w14:textId="77777777" w:rsidR="00910747" w:rsidRDefault="00910747">
            <w:pPr>
              <w:pStyle w:val="ConsPlusNormal"/>
            </w:pPr>
            <w:r>
              <w:t>Задачи подпрограммы</w:t>
            </w:r>
          </w:p>
        </w:tc>
        <w:tc>
          <w:tcPr>
            <w:tcW w:w="5046" w:type="dxa"/>
          </w:tcPr>
          <w:p w14:paraId="749F3AAC" w14:textId="77777777" w:rsidR="00910747" w:rsidRDefault="00910747">
            <w:pPr>
              <w:pStyle w:val="ConsPlusNormal"/>
            </w:pPr>
            <w:r>
              <w:t>1. Формирование реестра граждан, чьи денежные средства привлечены для строительства многоквартирных домов и чьи права нарушены.</w:t>
            </w:r>
          </w:p>
          <w:p w14:paraId="1B9ADC83" w14:textId="77777777" w:rsidR="00910747" w:rsidRDefault="00910747">
            <w:pPr>
              <w:pStyle w:val="ConsPlusNormal"/>
            </w:pPr>
            <w:r>
              <w:t>2. Заключение договоров уступки прав требования к застройщику.</w:t>
            </w:r>
          </w:p>
          <w:p w14:paraId="1F0A432A" w14:textId="77777777" w:rsidR="00910747" w:rsidRDefault="00910747">
            <w:pPr>
              <w:pStyle w:val="ConsPlusNormal"/>
            </w:pPr>
            <w:r>
              <w:t>3. Оказание мер государственной поддержки гражданам, чьи денежные средства привлечены для строительства многоквартирных домов и чьи права нарушены</w:t>
            </w:r>
          </w:p>
        </w:tc>
      </w:tr>
      <w:tr w:rsidR="00910747" w14:paraId="175FFF20" w14:textId="77777777">
        <w:tblPrEx>
          <w:tblBorders>
            <w:insideH w:val="nil"/>
          </w:tblBorders>
        </w:tblPrEx>
        <w:tc>
          <w:tcPr>
            <w:tcW w:w="567" w:type="dxa"/>
            <w:tcBorders>
              <w:bottom w:val="nil"/>
            </w:tcBorders>
          </w:tcPr>
          <w:p w14:paraId="374DC529" w14:textId="77777777" w:rsidR="00910747" w:rsidRDefault="00910747">
            <w:pPr>
              <w:pStyle w:val="ConsPlusNormal"/>
            </w:pPr>
            <w:r>
              <w:t>6.</w:t>
            </w:r>
          </w:p>
        </w:tc>
        <w:tc>
          <w:tcPr>
            <w:tcW w:w="3458" w:type="dxa"/>
            <w:tcBorders>
              <w:bottom w:val="nil"/>
            </w:tcBorders>
          </w:tcPr>
          <w:p w14:paraId="3D918E9C" w14:textId="77777777" w:rsidR="00910747" w:rsidRDefault="00910747">
            <w:pPr>
              <w:pStyle w:val="ConsPlusNormal"/>
            </w:pPr>
            <w:r>
              <w:t>Этапы (при наличии) и сроки реализации подпрограммы</w:t>
            </w:r>
          </w:p>
        </w:tc>
        <w:tc>
          <w:tcPr>
            <w:tcW w:w="5046" w:type="dxa"/>
            <w:tcBorders>
              <w:bottom w:val="nil"/>
            </w:tcBorders>
          </w:tcPr>
          <w:p w14:paraId="1418D2E9" w14:textId="77777777" w:rsidR="00910747" w:rsidRDefault="00910747">
            <w:pPr>
              <w:pStyle w:val="ConsPlusNormal"/>
            </w:pPr>
            <w:r>
              <w:t>Сроки реализации - 2017 - 2021 годы</w:t>
            </w:r>
          </w:p>
        </w:tc>
      </w:tr>
      <w:tr w:rsidR="00910747" w14:paraId="0712ACA7" w14:textId="77777777">
        <w:tblPrEx>
          <w:tblBorders>
            <w:insideH w:val="nil"/>
          </w:tblBorders>
        </w:tblPrEx>
        <w:tc>
          <w:tcPr>
            <w:tcW w:w="9071" w:type="dxa"/>
            <w:gridSpan w:val="3"/>
            <w:tcBorders>
              <w:top w:val="nil"/>
            </w:tcBorders>
          </w:tcPr>
          <w:p w14:paraId="58CB373B" w14:textId="77777777" w:rsidR="00910747" w:rsidRDefault="00910747">
            <w:pPr>
              <w:pStyle w:val="ConsPlusNormal"/>
              <w:jc w:val="both"/>
            </w:pPr>
            <w:r>
              <w:t xml:space="preserve">(п. 6 в ред. постановления Правительства Амурской области от 06.08.2021 </w:t>
            </w:r>
            <w:hyperlink r:id="rId526" w:history="1">
              <w:r>
                <w:rPr>
                  <w:color w:val="0000FF"/>
                </w:rPr>
                <w:t>N 570</w:t>
              </w:r>
            </w:hyperlink>
            <w:r>
              <w:t>)</w:t>
            </w:r>
          </w:p>
        </w:tc>
      </w:tr>
      <w:tr w:rsidR="00910747" w14:paraId="2A827C6D" w14:textId="77777777">
        <w:tblPrEx>
          <w:tblBorders>
            <w:insideH w:val="nil"/>
          </w:tblBorders>
        </w:tblPrEx>
        <w:tc>
          <w:tcPr>
            <w:tcW w:w="567" w:type="dxa"/>
            <w:tcBorders>
              <w:bottom w:val="nil"/>
            </w:tcBorders>
          </w:tcPr>
          <w:p w14:paraId="72762A74" w14:textId="77777777" w:rsidR="00910747" w:rsidRDefault="00910747">
            <w:pPr>
              <w:pStyle w:val="ConsPlusNormal"/>
            </w:pPr>
            <w:r>
              <w:t>7.</w:t>
            </w:r>
          </w:p>
        </w:tc>
        <w:tc>
          <w:tcPr>
            <w:tcW w:w="3458" w:type="dxa"/>
            <w:tcBorders>
              <w:bottom w:val="nil"/>
            </w:tcBorders>
          </w:tcPr>
          <w:p w14:paraId="3A478F4A" w14:textId="77777777" w:rsidR="00910747" w:rsidRDefault="00910747">
            <w:pPr>
              <w:pStyle w:val="ConsPlusNormal"/>
            </w:pPr>
            <w:r>
              <w:t>Объемы бюджетных ассигнований подпрограммы (с разбивкой по годам)</w:t>
            </w:r>
          </w:p>
        </w:tc>
        <w:tc>
          <w:tcPr>
            <w:tcW w:w="5046" w:type="dxa"/>
            <w:tcBorders>
              <w:bottom w:val="nil"/>
            </w:tcBorders>
          </w:tcPr>
          <w:p w14:paraId="6650DA21" w14:textId="77777777" w:rsidR="00910747" w:rsidRDefault="00910747">
            <w:pPr>
              <w:pStyle w:val="ConsPlusNormal"/>
            </w:pPr>
            <w:r>
              <w:t>Объем бюджетных ассигнований на реализацию подпрограммы в 2017 - 2021 годах составляет 397883,334 тыс. рублей, в том числе по годам:</w:t>
            </w:r>
          </w:p>
          <w:p w14:paraId="46CD126F" w14:textId="77777777" w:rsidR="00910747" w:rsidRDefault="00910747">
            <w:pPr>
              <w:pStyle w:val="ConsPlusNormal"/>
            </w:pPr>
            <w:r>
              <w:t>2017 год - 20505,500 тыс. рублей;</w:t>
            </w:r>
          </w:p>
          <w:p w14:paraId="4448FC1F" w14:textId="77777777" w:rsidR="00910747" w:rsidRDefault="00910747">
            <w:pPr>
              <w:pStyle w:val="ConsPlusNormal"/>
            </w:pPr>
            <w:r>
              <w:t>2018 год - 184199,000 тыс. рублей;</w:t>
            </w:r>
          </w:p>
          <w:p w14:paraId="3EFD1C42" w14:textId="77777777" w:rsidR="00910747" w:rsidRDefault="00910747">
            <w:pPr>
              <w:pStyle w:val="ConsPlusNormal"/>
            </w:pPr>
            <w:r>
              <w:t>2019 год - 175392,887 тыс. рублей;</w:t>
            </w:r>
          </w:p>
          <w:p w14:paraId="0F31F881" w14:textId="77777777" w:rsidR="00910747" w:rsidRDefault="00910747">
            <w:pPr>
              <w:pStyle w:val="ConsPlusNormal"/>
            </w:pPr>
            <w:r>
              <w:t>2020 год - 8899,447 тыс. рублей;</w:t>
            </w:r>
          </w:p>
          <w:p w14:paraId="0B172F41" w14:textId="77777777" w:rsidR="00910747" w:rsidRDefault="00910747">
            <w:pPr>
              <w:pStyle w:val="ConsPlusNormal"/>
            </w:pPr>
            <w:r>
              <w:t>2021 год - 8886,500 тыс. рублей.</w:t>
            </w:r>
          </w:p>
          <w:p w14:paraId="137C818B" w14:textId="77777777" w:rsidR="00910747" w:rsidRDefault="00910747">
            <w:pPr>
              <w:pStyle w:val="ConsPlusNormal"/>
            </w:pPr>
            <w:r>
              <w:t>Финансирование предполагается за счет областного бюджета</w:t>
            </w:r>
          </w:p>
        </w:tc>
      </w:tr>
      <w:tr w:rsidR="00910747" w14:paraId="01A02129" w14:textId="77777777">
        <w:tblPrEx>
          <w:tblBorders>
            <w:insideH w:val="nil"/>
          </w:tblBorders>
        </w:tblPrEx>
        <w:tc>
          <w:tcPr>
            <w:tcW w:w="9071" w:type="dxa"/>
            <w:gridSpan w:val="3"/>
            <w:tcBorders>
              <w:top w:val="nil"/>
            </w:tcBorders>
          </w:tcPr>
          <w:p w14:paraId="6AEC2DA6" w14:textId="77777777" w:rsidR="00910747" w:rsidRDefault="00910747">
            <w:pPr>
              <w:pStyle w:val="ConsPlusNormal"/>
              <w:jc w:val="both"/>
            </w:pPr>
            <w:r>
              <w:t xml:space="preserve">(п. 7 в ред. постановления Правительства Амурской области от 08.12.2021 </w:t>
            </w:r>
            <w:hyperlink r:id="rId527" w:history="1">
              <w:r>
                <w:rPr>
                  <w:color w:val="0000FF"/>
                </w:rPr>
                <w:t>N 975</w:t>
              </w:r>
            </w:hyperlink>
            <w:r>
              <w:t>)</w:t>
            </w:r>
          </w:p>
        </w:tc>
      </w:tr>
      <w:tr w:rsidR="00910747" w14:paraId="2AA87166" w14:textId="77777777">
        <w:tblPrEx>
          <w:tblBorders>
            <w:insideH w:val="nil"/>
          </w:tblBorders>
        </w:tblPrEx>
        <w:tc>
          <w:tcPr>
            <w:tcW w:w="567" w:type="dxa"/>
            <w:tcBorders>
              <w:bottom w:val="nil"/>
            </w:tcBorders>
          </w:tcPr>
          <w:p w14:paraId="7724CC13" w14:textId="77777777" w:rsidR="00910747" w:rsidRDefault="00910747">
            <w:pPr>
              <w:pStyle w:val="ConsPlusNormal"/>
            </w:pPr>
            <w:r>
              <w:t>8.</w:t>
            </w:r>
          </w:p>
        </w:tc>
        <w:tc>
          <w:tcPr>
            <w:tcW w:w="3458" w:type="dxa"/>
            <w:tcBorders>
              <w:bottom w:val="nil"/>
            </w:tcBorders>
          </w:tcPr>
          <w:p w14:paraId="59B5FF38" w14:textId="77777777" w:rsidR="00910747" w:rsidRDefault="00910747">
            <w:pPr>
              <w:pStyle w:val="ConsPlusNormal"/>
            </w:pPr>
            <w:r>
              <w:t>Ожидаемые конечные результаты реализации подпрограммы</w:t>
            </w:r>
          </w:p>
        </w:tc>
        <w:tc>
          <w:tcPr>
            <w:tcW w:w="5046" w:type="dxa"/>
            <w:tcBorders>
              <w:bottom w:val="nil"/>
            </w:tcBorders>
          </w:tcPr>
          <w:p w14:paraId="360CF890" w14:textId="77777777" w:rsidR="00910747" w:rsidRDefault="00910747">
            <w:pPr>
              <w:pStyle w:val="ConsPlusNormal"/>
            </w:pPr>
            <w:r>
              <w:t xml:space="preserve">Доля договоров долевого участия, по которым граждане, включенные в реестр граждан, чьи денежные средства привлечены для строительства </w:t>
            </w:r>
            <w:r>
              <w:lastRenderedPageBreak/>
              <w:t>многоквартирных домов и чьи права нарушены, и выполнившие условия предоставления государственной поддержки, получили денежную выплату, в общем количестве таких договоров долевого участия, заключенных такими гражданами, к концу 2021 года - 100 процентов</w:t>
            </w:r>
          </w:p>
        </w:tc>
      </w:tr>
      <w:tr w:rsidR="00910747" w14:paraId="471918C8" w14:textId="77777777">
        <w:tblPrEx>
          <w:tblBorders>
            <w:insideH w:val="nil"/>
          </w:tblBorders>
        </w:tblPrEx>
        <w:tc>
          <w:tcPr>
            <w:tcW w:w="9071" w:type="dxa"/>
            <w:gridSpan w:val="3"/>
            <w:tcBorders>
              <w:top w:val="nil"/>
            </w:tcBorders>
          </w:tcPr>
          <w:p w14:paraId="1B131BAA" w14:textId="77777777" w:rsidR="00910747" w:rsidRDefault="00910747">
            <w:pPr>
              <w:pStyle w:val="ConsPlusNormal"/>
              <w:jc w:val="both"/>
            </w:pPr>
            <w:r>
              <w:lastRenderedPageBreak/>
              <w:t xml:space="preserve">(в ред. постановлений Правительства Амурской области от 01.03.2021 </w:t>
            </w:r>
            <w:hyperlink r:id="rId528" w:history="1">
              <w:r>
                <w:rPr>
                  <w:color w:val="0000FF"/>
                </w:rPr>
                <w:t>N 105</w:t>
              </w:r>
            </w:hyperlink>
            <w:r>
              <w:t xml:space="preserve">, от 06.08.2021 </w:t>
            </w:r>
            <w:hyperlink r:id="rId529" w:history="1">
              <w:r>
                <w:rPr>
                  <w:color w:val="0000FF"/>
                </w:rPr>
                <w:t>N 570</w:t>
              </w:r>
            </w:hyperlink>
            <w:r>
              <w:t>)</w:t>
            </w:r>
          </w:p>
        </w:tc>
      </w:tr>
    </w:tbl>
    <w:p w14:paraId="28D88A33" w14:textId="77777777" w:rsidR="00910747" w:rsidRDefault="00910747">
      <w:pPr>
        <w:pStyle w:val="ConsPlusNormal"/>
        <w:jc w:val="both"/>
      </w:pPr>
    </w:p>
    <w:p w14:paraId="163A7C54" w14:textId="77777777" w:rsidR="00910747" w:rsidRDefault="00910747">
      <w:pPr>
        <w:pStyle w:val="ConsPlusTitle"/>
        <w:jc w:val="center"/>
        <w:outlineLvl w:val="2"/>
      </w:pPr>
      <w:r>
        <w:t>2. Характеристика сферы реализации подпрограммы</w:t>
      </w:r>
    </w:p>
    <w:p w14:paraId="5CC06606" w14:textId="77777777" w:rsidR="00910747" w:rsidRDefault="00910747">
      <w:pPr>
        <w:pStyle w:val="ConsPlusNormal"/>
        <w:jc w:val="both"/>
      </w:pPr>
    </w:p>
    <w:p w14:paraId="5C16E745" w14:textId="77777777" w:rsidR="00910747" w:rsidRDefault="00910747">
      <w:pPr>
        <w:pStyle w:val="ConsPlusNormal"/>
        <w:ind w:firstLine="540"/>
        <w:jc w:val="both"/>
      </w:pPr>
      <w:r>
        <w:t>По состоянию на 1 июля 2017 года на территории Амурской области строительство с привлечением денежных средств граждан осуществляют 28 организаций. Данные организации ведут строительство 56 объектов жилого и 4 объектов нежилого назначения, заключено 1816 договоров участия в долевом строительстве на сумму 4562,482 млн. рублей.</w:t>
      </w:r>
    </w:p>
    <w:p w14:paraId="75B31BE7" w14:textId="77777777" w:rsidR="00910747" w:rsidRDefault="00910747">
      <w:pPr>
        <w:pStyle w:val="ConsPlusNormal"/>
        <w:spacing w:before="220"/>
        <w:ind w:firstLine="540"/>
        <w:jc w:val="both"/>
      </w:pPr>
      <w:r>
        <w:t xml:space="preserve">Федеральный </w:t>
      </w:r>
      <w:hyperlink r:id="rId530" w:history="1">
        <w:r>
          <w:rPr>
            <w:color w:val="0000FF"/>
          </w:rPr>
          <w:t>закон</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для возмещения затрат на такое строительство с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p>
    <w:p w14:paraId="734264F3" w14:textId="77777777" w:rsidR="00910747" w:rsidRDefault="00910747">
      <w:pPr>
        <w:pStyle w:val="ConsPlusNormal"/>
        <w:spacing w:before="220"/>
        <w:ind w:firstLine="540"/>
        <w:jc w:val="both"/>
      </w:pPr>
      <w:r>
        <w:t>Применение системы страхования долевого строительства показало свою недостаточную эффективность. Страховые компании часто становятся банкротами, граждане не получают денежные средства при возникновении страхового случая.</w:t>
      </w:r>
    </w:p>
    <w:p w14:paraId="5527BE2E" w14:textId="77777777" w:rsidR="00910747" w:rsidRDefault="00910747">
      <w:pPr>
        <w:pStyle w:val="ConsPlusNormal"/>
        <w:jc w:val="both"/>
      </w:pPr>
    </w:p>
    <w:p w14:paraId="70B7C6F2" w14:textId="77777777" w:rsidR="00910747" w:rsidRDefault="00910747">
      <w:pPr>
        <w:pStyle w:val="ConsPlusNonformat"/>
        <w:jc w:val="both"/>
      </w:pPr>
      <w:r>
        <w:t xml:space="preserve">    </w:t>
      </w:r>
      <w:hyperlink r:id="rId531" w:history="1">
        <w:r>
          <w:rPr>
            <w:color w:val="0000FF"/>
          </w:rPr>
          <w:t>Закон</w:t>
        </w:r>
      </w:hyperlink>
      <w:r>
        <w:t xml:space="preserve">  о  долевом  строительстве  с  1 января 2017 года предусматривает</w:t>
      </w:r>
    </w:p>
    <w:p w14:paraId="555822C1" w14:textId="77777777" w:rsidR="00910747" w:rsidRDefault="00910747">
      <w:pPr>
        <w:pStyle w:val="ConsPlusNonformat"/>
        <w:jc w:val="both"/>
      </w:pPr>
      <w:r>
        <w:t>создание компенсационного фонда, учредителем которого является Министерство</w:t>
      </w:r>
    </w:p>
    <w:p w14:paraId="313A353C" w14:textId="77777777" w:rsidR="00910747" w:rsidRDefault="00910747">
      <w:pPr>
        <w:pStyle w:val="ConsPlusNonformat"/>
        <w:jc w:val="both"/>
      </w:pPr>
      <w:r>
        <w:t>строительства   и  жилищно-коммунального  хозяйства  Российской  Федерации.</w:t>
      </w:r>
    </w:p>
    <w:p w14:paraId="21190096" w14:textId="77777777" w:rsidR="00910747" w:rsidRDefault="00910747">
      <w:pPr>
        <w:pStyle w:val="ConsPlusNonformat"/>
        <w:jc w:val="both"/>
      </w:pPr>
      <w:r>
        <w:t>Однако  меры  дополнительной  защиты  прав,  законных интересов и имущества</w:t>
      </w:r>
    </w:p>
    <w:p w14:paraId="57384066" w14:textId="77777777" w:rsidR="00910747" w:rsidRDefault="00910747">
      <w:pPr>
        <w:pStyle w:val="ConsPlusNonformat"/>
        <w:jc w:val="both"/>
      </w:pPr>
      <w:r>
        <w:t xml:space="preserve">                                                                2</w:t>
      </w:r>
    </w:p>
    <w:p w14:paraId="240B74F4" w14:textId="77777777" w:rsidR="00910747" w:rsidRDefault="00910747">
      <w:pPr>
        <w:pStyle w:val="ConsPlusNonformat"/>
        <w:jc w:val="both"/>
      </w:pPr>
      <w:r>
        <w:t xml:space="preserve">участников  долевого  строительства,  установленные  </w:t>
      </w:r>
      <w:hyperlink r:id="rId532" w:history="1">
        <w:r>
          <w:rPr>
            <w:color w:val="0000FF"/>
          </w:rPr>
          <w:t>статьей  23</w:t>
        </w:r>
      </w:hyperlink>
      <w:r>
        <w:t xml:space="preserve">   Закона о</w:t>
      </w:r>
    </w:p>
    <w:p w14:paraId="66927DB2" w14:textId="77777777" w:rsidR="00910747" w:rsidRDefault="00910747">
      <w:pPr>
        <w:pStyle w:val="ConsPlusNonformat"/>
        <w:jc w:val="both"/>
      </w:pPr>
      <w:r>
        <w:t>долевом строительстве, будут распространяться только на новые объекты.</w:t>
      </w:r>
    </w:p>
    <w:p w14:paraId="1CECF354" w14:textId="77777777" w:rsidR="00910747" w:rsidRDefault="00910747">
      <w:pPr>
        <w:pStyle w:val="ConsPlusNormal"/>
        <w:jc w:val="both"/>
      </w:pPr>
    </w:p>
    <w:p w14:paraId="493F92F0" w14:textId="77777777" w:rsidR="00910747" w:rsidRDefault="00910747">
      <w:pPr>
        <w:pStyle w:val="ConsPlusNormal"/>
        <w:ind w:firstLine="540"/>
        <w:jc w:val="both"/>
      </w:pPr>
      <w:r>
        <w:t>Вместе с тем по состоянию на 1 января 2017 года на территории Амурской области из 28 застройщиков, привлекающих денежные средства дольщиков для строительства многоквартирных домов, 7 застройщиков являлись проблемными, в отношении них были введены процедуры, применяемые в деле о банкротстве, - наблюдение и конкурсное производство.</w:t>
      </w:r>
    </w:p>
    <w:p w14:paraId="26F4EE96" w14:textId="77777777" w:rsidR="00910747" w:rsidRDefault="00910747">
      <w:pPr>
        <w:pStyle w:val="ConsPlusNormal"/>
        <w:spacing w:before="220"/>
        <w:ind w:firstLine="540"/>
        <w:jc w:val="both"/>
      </w:pPr>
      <w:r>
        <w:t>Указанными застройщиками заключено 577 договоров участия в долевом строительстве 18 объектов (23 домов): ООО "Горизонт", ООО "НЭП" - 7 объектов (7 домов), ООО "СК "Городок" - 2 объекта (2 дома), ООО "СтройТехИнвест-XXI" - 1 объект (1 дом), ООО "Регион" - 1 объект (2 литера), ООО "Хуа Син" - 6 объектов (6 домов), ООО "Берёзки" - 1 объект (5 домов).</w:t>
      </w:r>
    </w:p>
    <w:p w14:paraId="1D71AB77" w14:textId="77777777" w:rsidR="00910747" w:rsidRDefault="00910747">
      <w:pPr>
        <w:pStyle w:val="ConsPlusNormal"/>
        <w:spacing w:before="220"/>
        <w:ind w:firstLine="540"/>
        <w:jc w:val="both"/>
      </w:pPr>
      <w:r>
        <w:t>Разрешения на строительство по данным объектам были выданы еще в 2012 - 2014 годах с планируемым сроком ввода в эксплуатацию в 2013 - 2015 годах.</w:t>
      </w:r>
    </w:p>
    <w:p w14:paraId="2CCBA5D6" w14:textId="77777777" w:rsidR="00910747" w:rsidRDefault="00910747">
      <w:pPr>
        <w:pStyle w:val="ConsPlusNormal"/>
        <w:spacing w:before="220"/>
        <w:ind w:firstLine="540"/>
        <w:jc w:val="both"/>
      </w:pPr>
      <w:r>
        <w:t xml:space="preserve">Вопрос завершения строительства жилых домов был взят на особый контроль Правительством Амурской области. Итоговым результатом проделанной работы за истекший </w:t>
      </w:r>
      <w:r>
        <w:lastRenderedPageBreak/>
        <w:t>период 2017 года стал ввод в эксплуатацию 7 многоквартирных жилых домов (168 квартир), возведенных строительными компаниями, являющимися проблемными (ООО "Хуа Син" - 3 дома, 120 квартир; ООО "Берёзки" - 4 дома, 48 квартир). Также в июне 2017 года ООО "СК "Дальсвет" был введен 1 дом на 155 квартир, сроки строительства которого ранее затягивались.</w:t>
      </w:r>
    </w:p>
    <w:p w14:paraId="1BA5BFA9" w14:textId="77777777" w:rsidR="00910747" w:rsidRDefault="00910747">
      <w:pPr>
        <w:pStyle w:val="ConsPlusNormal"/>
        <w:spacing w:before="220"/>
        <w:ind w:firstLine="540"/>
        <w:jc w:val="both"/>
      </w:pPr>
      <w:r>
        <w:t>Однако по большинству из оставшихся объектов, учитывая строительную степень их готовности и объем требуемых для ввода в эксплуатацию денежных средств, а также имеющиеся в распоряжении конкурсных управляющих финансовые и имущественные ресурсы застройщиков-банкротов, завершение строительства не представляется возможным.</w:t>
      </w:r>
    </w:p>
    <w:p w14:paraId="40B683B9" w14:textId="77777777" w:rsidR="00910747" w:rsidRDefault="00910747">
      <w:pPr>
        <w:pStyle w:val="ConsPlusNormal"/>
        <w:spacing w:before="220"/>
        <w:ind w:firstLine="540"/>
        <w:jc w:val="both"/>
      </w:pPr>
      <w:r>
        <w:t>В связи с чем с целью обеспечения восстановления нарушенных прав и интересов граждан - участников долевого строительства необходима реализация механизма предоставления мер государственной поддержки гражданам, чьи денежные средства привлечены для строительства многоквартирных домов и чьи права нарушены.</w:t>
      </w:r>
    </w:p>
    <w:p w14:paraId="34E81511" w14:textId="77777777" w:rsidR="00910747" w:rsidRDefault="00910747">
      <w:pPr>
        <w:pStyle w:val="ConsPlusNormal"/>
        <w:jc w:val="both"/>
      </w:pPr>
    </w:p>
    <w:p w14:paraId="467D043E" w14:textId="77777777" w:rsidR="00910747" w:rsidRDefault="00910747">
      <w:pPr>
        <w:pStyle w:val="ConsPlusTitle"/>
        <w:jc w:val="center"/>
        <w:outlineLvl w:val="2"/>
      </w:pPr>
      <w:r>
        <w:t>3. Приоритеты государственной политики в сфере реализации</w:t>
      </w:r>
    </w:p>
    <w:p w14:paraId="45189AE9" w14:textId="77777777" w:rsidR="00910747" w:rsidRDefault="00910747">
      <w:pPr>
        <w:pStyle w:val="ConsPlusTitle"/>
        <w:jc w:val="center"/>
      </w:pPr>
      <w:r>
        <w:t>подпрограммы, цели, задачи и ожидаемые</w:t>
      </w:r>
    </w:p>
    <w:p w14:paraId="5BFBB50F" w14:textId="77777777" w:rsidR="00910747" w:rsidRDefault="00910747">
      <w:pPr>
        <w:pStyle w:val="ConsPlusTitle"/>
        <w:jc w:val="center"/>
      </w:pPr>
      <w:r>
        <w:t>конечные результаты</w:t>
      </w:r>
    </w:p>
    <w:p w14:paraId="625DE72D" w14:textId="77777777" w:rsidR="00910747" w:rsidRDefault="00910747">
      <w:pPr>
        <w:pStyle w:val="ConsPlusNormal"/>
        <w:jc w:val="center"/>
      </w:pPr>
      <w:r>
        <w:t>(в ред. постановления Правительства Амурской области</w:t>
      </w:r>
    </w:p>
    <w:p w14:paraId="477A844F" w14:textId="77777777" w:rsidR="00910747" w:rsidRDefault="00910747">
      <w:pPr>
        <w:pStyle w:val="ConsPlusNormal"/>
        <w:jc w:val="center"/>
      </w:pPr>
      <w:r>
        <w:t xml:space="preserve">от 01.03.2021 </w:t>
      </w:r>
      <w:hyperlink r:id="rId533" w:history="1">
        <w:r>
          <w:rPr>
            <w:color w:val="0000FF"/>
          </w:rPr>
          <w:t>N 105</w:t>
        </w:r>
      </w:hyperlink>
      <w:r>
        <w:t>)</w:t>
      </w:r>
    </w:p>
    <w:p w14:paraId="4232B82B" w14:textId="77777777" w:rsidR="00910747" w:rsidRDefault="00910747">
      <w:pPr>
        <w:pStyle w:val="ConsPlusNormal"/>
        <w:jc w:val="both"/>
      </w:pPr>
    </w:p>
    <w:p w14:paraId="2ED031EC" w14:textId="77777777" w:rsidR="00910747" w:rsidRDefault="00910747">
      <w:pPr>
        <w:pStyle w:val="ConsPlusNormal"/>
        <w:ind w:firstLine="540"/>
        <w:jc w:val="both"/>
      </w:pPr>
      <w:r>
        <w:t>Приоритетом государственной жилищной политики в сфере долевого строительства является повышение гарантии защиты прав и законных интересов граждан - участников долевого строительства.</w:t>
      </w:r>
    </w:p>
    <w:p w14:paraId="0417FE95" w14:textId="77777777" w:rsidR="00910747" w:rsidRDefault="00910747">
      <w:pPr>
        <w:pStyle w:val="ConsPlusNormal"/>
        <w:spacing w:before="220"/>
        <w:ind w:firstLine="540"/>
        <w:jc w:val="both"/>
      </w:pPr>
      <w:r>
        <w:t>Целью данной подпрограммы является обеспечение защиты прав граждан - участников долевого строительства.</w:t>
      </w:r>
    </w:p>
    <w:p w14:paraId="278E576C" w14:textId="77777777" w:rsidR="00910747" w:rsidRDefault="00910747">
      <w:pPr>
        <w:pStyle w:val="ConsPlusNormal"/>
        <w:spacing w:before="220"/>
        <w:ind w:firstLine="540"/>
        <w:jc w:val="both"/>
      </w:pPr>
      <w:r>
        <w:t>Задачи подпрограммы:</w:t>
      </w:r>
    </w:p>
    <w:p w14:paraId="1ABC940B" w14:textId="77777777" w:rsidR="00910747" w:rsidRDefault="00910747">
      <w:pPr>
        <w:pStyle w:val="ConsPlusNormal"/>
        <w:spacing w:before="220"/>
        <w:ind w:firstLine="540"/>
        <w:jc w:val="both"/>
      </w:pPr>
      <w:r>
        <w:t>формирование реестра граждан, чьи денежные средства привлечены для строительства многоквартирных домов и чьи права нарушены;</w:t>
      </w:r>
    </w:p>
    <w:p w14:paraId="4F881A40" w14:textId="77777777" w:rsidR="00910747" w:rsidRDefault="00910747">
      <w:pPr>
        <w:pStyle w:val="ConsPlusNormal"/>
        <w:spacing w:before="220"/>
        <w:ind w:firstLine="540"/>
        <w:jc w:val="both"/>
      </w:pPr>
      <w:r>
        <w:t>заключение договоров уступки прав требования к застройщику;</w:t>
      </w:r>
    </w:p>
    <w:p w14:paraId="3363E231" w14:textId="77777777" w:rsidR="00910747" w:rsidRDefault="00910747">
      <w:pPr>
        <w:pStyle w:val="ConsPlusNormal"/>
        <w:spacing w:before="220"/>
        <w:ind w:firstLine="540"/>
        <w:jc w:val="both"/>
      </w:pPr>
      <w:r>
        <w:t>оказание мер государственной поддержки гражданам, чьи денежные средства привлечены для строительства многоквартирных домов и чьи права нарушены.</w:t>
      </w:r>
    </w:p>
    <w:p w14:paraId="19E93C95" w14:textId="77777777" w:rsidR="00910747" w:rsidRDefault="00910747">
      <w:pPr>
        <w:pStyle w:val="ConsPlusNormal"/>
        <w:jc w:val="both"/>
      </w:pPr>
    </w:p>
    <w:p w14:paraId="23C5DE3F" w14:textId="77777777" w:rsidR="00910747" w:rsidRDefault="00910747">
      <w:pPr>
        <w:pStyle w:val="ConsPlusTitle"/>
        <w:jc w:val="center"/>
        <w:outlineLvl w:val="2"/>
      </w:pPr>
      <w:r>
        <w:t>4. Описание системы основных мероприятий и мероприятий</w:t>
      </w:r>
    </w:p>
    <w:p w14:paraId="78EBE09D" w14:textId="77777777" w:rsidR="00910747" w:rsidRDefault="00910747">
      <w:pPr>
        <w:pStyle w:val="ConsPlusNormal"/>
        <w:jc w:val="center"/>
      </w:pPr>
      <w:r>
        <w:t>(в ред. постановления Правительства Амурской области</w:t>
      </w:r>
    </w:p>
    <w:p w14:paraId="0C14DD0D" w14:textId="77777777" w:rsidR="00910747" w:rsidRDefault="00910747">
      <w:pPr>
        <w:pStyle w:val="ConsPlusNormal"/>
        <w:jc w:val="center"/>
      </w:pPr>
      <w:r>
        <w:t xml:space="preserve">от 01.03.2021 </w:t>
      </w:r>
      <w:hyperlink r:id="rId534" w:history="1">
        <w:r>
          <w:rPr>
            <w:color w:val="0000FF"/>
          </w:rPr>
          <w:t>N 105</w:t>
        </w:r>
      </w:hyperlink>
      <w:r>
        <w:t>)</w:t>
      </w:r>
    </w:p>
    <w:p w14:paraId="1770F27F" w14:textId="77777777" w:rsidR="00910747" w:rsidRDefault="00910747">
      <w:pPr>
        <w:pStyle w:val="ConsPlusNormal"/>
        <w:jc w:val="both"/>
      </w:pPr>
    </w:p>
    <w:p w14:paraId="6313C382" w14:textId="77777777" w:rsidR="00910747" w:rsidRDefault="00910747">
      <w:pPr>
        <w:pStyle w:val="ConsPlusNormal"/>
        <w:ind w:firstLine="540"/>
        <w:jc w:val="both"/>
      </w:pPr>
      <w:r>
        <w:t>В рамках подпрограммы реализуется основное мероприятие "Осуществление государственной поддержки гражданам, чьи денежные средства привлечены для строительства многоквартирных домов и чьи права нарушены", которое включает в себя мероприятие "Предоставление мер государственной поддержки гражданам, чьи денежные средства привлечены для строительства многоквартирных домов и чьи права нарушены".</w:t>
      </w:r>
    </w:p>
    <w:p w14:paraId="0840361C" w14:textId="77777777" w:rsidR="00910747" w:rsidRDefault="00910747">
      <w:pPr>
        <w:pStyle w:val="ConsPlusNormal"/>
        <w:spacing w:before="220"/>
        <w:ind w:firstLine="540"/>
        <w:jc w:val="both"/>
      </w:pPr>
      <w:r>
        <w:t xml:space="preserve">Абзац утратил силу. - Постановление Правительства Амурской области от 01.03.2021 </w:t>
      </w:r>
      <w:hyperlink r:id="rId535" w:history="1">
        <w:r>
          <w:rPr>
            <w:color w:val="0000FF"/>
          </w:rPr>
          <w:t>N 105</w:t>
        </w:r>
      </w:hyperlink>
      <w:r>
        <w:t>.</w:t>
      </w:r>
    </w:p>
    <w:p w14:paraId="22688885" w14:textId="77777777" w:rsidR="00910747" w:rsidRDefault="00910747">
      <w:pPr>
        <w:pStyle w:val="ConsPlusNormal"/>
        <w:spacing w:before="220"/>
        <w:ind w:firstLine="540"/>
        <w:jc w:val="both"/>
      </w:pPr>
      <w:hyperlink w:anchor="P23972" w:history="1">
        <w:r>
          <w:rPr>
            <w:color w:val="0000FF"/>
          </w:rPr>
          <w:t>Порядок</w:t>
        </w:r>
      </w:hyperlink>
      <w:r>
        <w:t xml:space="preserve"> предоставления мер государственной поддержки гражданам, чьи денежные средства привлечены для строительства многоквартирных домов и чьи права нарушены, представлен в приложении N 10 к Государственной программе.</w:t>
      </w:r>
    </w:p>
    <w:p w14:paraId="1F4A2093" w14:textId="77777777" w:rsidR="00910747" w:rsidRDefault="00910747">
      <w:pPr>
        <w:pStyle w:val="ConsPlusNormal"/>
        <w:jc w:val="both"/>
      </w:pPr>
    </w:p>
    <w:p w14:paraId="79D05B1A" w14:textId="77777777" w:rsidR="00910747" w:rsidRDefault="00910747">
      <w:pPr>
        <w:pStyle w:val="ConsPlusTitle"/>
        <w:jc w:val="center"/>
        <w:outlineLvl w:val="2"/>
      </w:pPr>
      <w:r>
        <w:t>5. Ресурсное обеспечение подпрограммы</w:t>
      </w:r>
    </w:p>
    <w:p w14:paraId="4943DB06" w14:textId="77777777" w:rsidR="00910747" w:rsidRDefault="00910747">
      <w:pPr>
        <w:pStyle w:val="ConsPlusNormal"/>
        <w:jc w:val="center"/>
      </w:pPr>
      <w:r>
        <w:lastRenderedPageBreak/>
        <w:t>(в ред. постановления Правительства Амурской области</w:t>
      </w:r>
    </w:p>
    <w:p w14:paraId="4B364248" w14:textId="77777777" w:rsidR="00910747" w:rsidRDefault="00910747">
      <w:pPr>
        <w:pStyle w:val="ConsPlusNormal"/>
        <w:jc w:val="center"/>
      </w:pPr>
      <w:r>
        <w:t xml:space="preserve">от 08.12.2021 </w:t>
      </w:r>
      <w:hyperlink r:id="rId536" w:history="1">
        <w:r>
          <w:rPr>
            <w:color w:val="0000FF"/>
          </w:rPr>
          <w:t>N 975</w:t>
        </w:r>
      </w:hyperlink>
      <w:r>
        <w:t>)</w:t>
      </w:r>
    </w:p>
    <w:p w14:paraId="7B999A78" w14:textId="77777777" w:rsidR="00910747" w:rsidRDefault="00910747">
      <w:pPr>
        <w:pStyle w:val="ConsPlusNormal"/>
        <w:jc w:val="both"/>
      </w:pPr>
    </w:p>
    <w:p w14:paraId="4EC7F763" w14:textId="77777777" w:rsidR="00910747" w:rsidRDefault="00910747">
      <w:pPr>
        <w:pStyle w:val="ConsPlusNormal"/>
        <w:ind w:firstLine="540"/>
        <w:jc w:val="both"/>
      </w:pPr>
      <w:r>
        <w:t>Объем бюджетных ассигнований на реализацию подпрограммы в 2017 - 2021 годах составляет 397883,334 тыс. рублей, в том числе по годам:</w:t>
      </w:r>
    </w:p>
    <w:p w14:paraId="686A6C4D" w14:textId="77777777" w:rsidR="00910747" w:rsidRDefault="00910747">
      <w:pPr>
        <w:pStyle w:val="ConsPlusNormal"/>
        <w:spacing w:before="220"/>
        <w:ind w:firstLine="540"/>
        <w:jc w:val="both"/>
      </w:pPr>
      <w:r>
        <w:t>2017 год - 20505,500 тыс. рублей;</w:t>
      </w:r>
    </w:p>
    <w:p w14:paraId="55C9AFEC" w14:textId="77777777" w:rsidR="00910747" w:rsidRDefault="00910747">
      <w:pPr>
        <w:pStyle w:val="ConsPlusNormal"/>
        <w:spacing w:before="220"/>
        <w:ind w:firstLine="540"/>
        <w:jc w:val="both"/>
      </w:pPr>
      <w:r>
        <w:t>2018 год - 184199,000 тыс. рублей;</w:t>
      </w:r>
    </w:p>
    <w:p w14:paraId="356EC46E" w14:textId="77777777" w:rsidR="00910747" w:rsidRDefault="00910747">
      <w:pPr>
        <w:pStyle w:val="ConsPlusNormal"/>
        <w:spacing w:before="220"/>
        <w:ind w:firstLine="540"/>
        <w:jc w:val="both"/>
      </w:pPr>
      <w:r>
        <w:t>2019 год - 175392,887 тыс. рублей;</w:t>
      </w:r>
    </w:p>
    <w:p w14:paraId="757285AD" w14:textId="77777777" w:rsidR="00910747" w:rsidRDefault="00910747">
      <w:pPr>
        <w:pStyle w:val="ConsPlusNormal"/>
        <w:spacing w:before="220"/>
        <w:ind w:firstLine="540"/>
        <w:jc w:val="both"/>
      </w:pPr>
      <w:r>
        <w:t>2020 год - 8899,447 тыс. рублей;</w:t>
      </w:r>
    </w:p>
    <w:p w14:paraId="457F3642" w14:textId="77777777" w:rsidR="00910747" w:rsidRDefault="00910747">
      <w:pPr>
        <w:pStyle w:val="ConsPlusNormal"/>
        <w:spacing w:before="220"/>
        <w:ind w:firstLine="540"/>
        <w:jc w:val="both"/>
      </w:pPr>
      <w:r>
        <w:t>2021 год - 8886,500 тыс. рублей.</w:t>
      </w:r>
    </w:p>
    <w:p w14:paraId="3C5157EB" w14:textId="77777777" w:rsidR="00910747" w:rsidRDefault="00910747">
      <w:pPr>
        <w:pStyle w:val="ConsPlusNormal"/>
        <w:spacing w:before="220"/>
        <w:ind w:firstLine="540"/>
        <w:jc w:val="both"/>
      </w:pPr>
      <w:r>
        <w:t>Финансирование предполагается за счет областного бюджета.</w:t>
      </w:r>
    </w:p>
    <w:p w14:paraId="17A6B953" w14:textId="77777777" w:rsidR="00910747" w:rsidRDefault="00910747">
      <w:pPr>
        <w:pStyle w:val="ConsPlusNormal"/>
        <w:jc w:val="both"/>
      </w:pPr>
    </w:p>
    <w:p w14:paraId="72206EA7" w14:textId="77777777" w:rsidR="00910747" w:rsidRDefault="00910747">
      <w:pPr>
        <w:pStyle w:val="ConsPlusNonformat"/>
        <w:jc w:val="both"/>
      </w:pPr>
      <w:r>
        <w:t xml:space="preserve">    Ресурсное  обеспечение  и  прогнозная  (справочная)  оценка расходов на</w:t>
      </w:r>
    </w:p>
    <w:p w14:paraId="61420423" w14:textId="77777777" w:rsidR="00910747" w:rsidRDefault="00910747">
      <w:pPr>
        <w:pStyle w:val="ConsPlusNonformat"/>
        <w:jc w:val="both"/>
      </w:pPr>
      <w:r>
        <w:t>реализацию  мероприятий  государственной  программы из различных источников</w:t>
      </w:r>
    </w:p>
    <w:p w14:paraId="3CA59C24" w14:textId="77777777" w:rsidR="00910747" w:rsidRDefault="00910747">
      <w:pPr>
        <w:pStyle w:val="ConsPlusNonformat"/>
        <w:jc w:val="both"/>
      </w:pPr>
      <w:r>
        <w:t xml:space="preserve">                                                        1</w:t>
      </w:r>
    </w:p>
    <w:p w14:paraId="3863DA5C"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и  </w:t>
      </w:r>
      <w:hyperlink w:anchor="P12802" w:history="1">
        <w:r>
          <w:rPr>
            <w:color w:val="0000FF"/>
          </w:rPr>
          <w:t>N 3</w:t>
        </w:r>
      </w:hyperlink>
      <w:r>
        <w:t xml:space="preserve">  к Государственной</w:t>
      </w:r>
    </w:p>
    <w:p w14:paraId="69BCC79F" w14:textId="77777777" w:rsidR="00910747" w:rsidRDefault="00910747">
      <w:pPr>
        <w:pStyle w:val="ConsPlusNonformat"/>
        <w:jc w:val="both"/>
      </w:pPr>
      <w:r>
        <w:t>программе.</w:t>
      </w:r>
    </w:p>
    <w:p w14:paraId="0A43148D" w14:textId="77777777" w:rsidR="00910747" w:rsidRDefault="00910747">
      <w:pPr>
        <w:pStyle w:val="ConsPlusNormal"/>
        <w:jc w:val="both"/>
      </w:pPr>
    </w:p>
    <w:p w14:paraId="4A782D61" w14:textId="77777777" w:rsidR="00910747" w:rsidRDefault="00910747">
      <w:pPr>
        <w:pStyle w:val="ConsPlusTitle"/>
        <w:jc w:val="center"/>
        <w:outlineLvl w:val="2"/>
      </w:pPr>
      <w:r>
        <w:t>6. Планируемые показатели эффективности реализации</w:t>
      </w:r>
    </w:p>
    <w:p w14:paraId="7F71B900" w14:textId="77777777" w:rsidR="00910747" w:rsidRDefault="00910747">
      <w:pPr>
        <w:pStyle w:val="ConsPlusTitle"/>
        <w:jc w:val="center"/>
      </w:pPr>
      <w:r>
        <w:t>подпрограммы и непосредственные результаты основных</w:t>
      </w:r>
    </w:p>
    <w:p w14:paraId="48D3423D" w14:textId="77777777" w:rsidR="00910747" w:rsidRDefault="00910747">
      <w:pPr>
        <w:pStyle w:val="ConsPlusTitle"/>
        <w:jc w:val="center"/>
      </w:pPr>
      <w:r>
        <w:t>мероприятий подпрограммы, планируемые показатели</w:t>
      </w:r>
    </w:p>
    <w:p w14:paraId="6BA10722" w14:textId="77777777" w:rsidR="00910747" w:rsidRDefault="00910747">
      <w:pPr>
        <w:pStyle w:val="ConsPlusTitle"/>
        <w:jc w:val="center"/>
      </w:pPr>
      <w:r>
        <w:t>и непосредственные результаты федеральных</w:t>
      </w:r>
    </w:p>
    <w:p w14:paraId="1B9B8F8D" w14:textId="77777777" w:rsidR="00910747" w:rsidRDefault="00910747">
      <w:pPr>
        <w:pStyle w:val="ConsPlusTitle"/>
        <w:jc w:val="center"/>
      </w:pPr>
      <w:r>
        <w:t>и региональных проектов в рамках</w:t>
      </w:r>
    </w:p>
    <w:p w14:paraId="39DED2CA" w14:textId="77777777" w:rsidR="00910747" w:rsidRDefault="00910747">
      <w:pPr>
        <w:pStyle w:val="ConsPlusTitle"/>
        <w:jc w:val="center"/>
      </w:pPr>
      <w:r>
        <w:t>национальных проектов</w:t>
      </w:r>
    </w:p>
    <w:p w14:paraId="34495C8F" w14:textId="77777777" w:rsidR="00910747" w:rsidRDefault="00910747">
      <w:pPr>
        <w:pStyle w:val="ConsPlusNormal"/>
        <w:jc w:val="center"/>
      </w:pPr>
      <w:r>
        <w:t>(в ред. постановления Правительства Амурской области</w:t>
      </w:r>
    </w:p>
    <w:p w14:paraId="7D70B73B" w14:textId="77777777" w:rsidR="00910747" w:rsidRDefault="00910747">
      <w:pPr>
        <w:pStyle w:val="ConsPlusNormal"/>
        <w:jc w:val="center"/>
      </w:pPr>
      <w:r>
        <w:t xml:space="preserve">от 01.03.2021 </w:t>
      </w:r>
      <w:hyperlink r:id="rId537" w:history="1">
        <w:r>
          <w:rPr>
            <w:color w:val="0000FF"/>
          </w:rPr>
          <w:t>N 105</w:t>
        </w:r>
      </w:hyperlink>
      <w:r>
        <w:t>)</w:t>
      </w:r>
    </w:p>
    <w:p w14:paraId="6832581B" w14:textId="77777777" w:rsidR="00910747" w:rsidRDefault="00910747">
      <w:pPr>
        <w:pStyle w:val="ConsPlusNormal"/>
        <w:jc w:val="both"/>
      </w:pPr>
    </w:p>
    <w:p w14:paraId="6E6ADF72" w14:textId="77777777" w:rsidR="00910747" w:rsidRDefault="00910747">
      <w:pPr>
        <w:pStyle w:val="ConsPlusNormal"/>
        <w:ind w:firstLine="540"/>
        <w:jc w:val="both"/>
      </w:pPr>
      <w:r>
        <w:t>Подпрограмма предусматривает осуществление мероприятий, направленных на оказание мер государственной поддержки гражданам, чьи денежные средства привлечены для строительства многоквартирных домов и чьи права нарушены.</w:t>
      </w:r>
    </w:p>
    <w:p w14:paraId="150AF7E0" w14:textId="77777777" w:rsidR="00910747" w:rsidRDefault="00910747">
      <w:pPr>
        <w:pStyle w:val="ConsPlusNormal"/>
        <w:spacing w:before="220"/>
        <w:ind w:firstLine="540"/>
        <w:jc w:val="both"/>
      </w:pPr>
      <w:r>
        <w:t>В результате реализации подпрограммы планируется достичь следующих результатов:</w:t>
      </w:r>
    </w:p>
    <w:p w14:paraId="60D40FBC" w14:textId="77777777" w:rsidR="00910747" w:rsidRDefault="00910747">
      <w:pPr>
        <w:pStyle w:val="ConsPlusNormal"/>
        <w:spacing w:before="220"/>
        <w:ind w:firstLine="540"/>
        <w:jc w:val="both"/>
      </w:pPr>
      <w:r>
        <w:t>довести долю договоров долевого участия, по которым граждане, включенные в реестр граждан, чьи денежные средства привлечены для строительства многоквартирных домов и чьи права нарушены, и выполнившие условия предоставления государственной поддержки, получили денежную выплату, в общем количестве таких договоров долевого участия, заключенных такими гражданами, до 100 процентов.</w:t>
      </w:r>
    </w:p>
    <w:p w14:paraId="426C8473" w14:textId="77777777" w:rsidR="00910747" w:rsidRDefault="00910747">
      <w:pPr>
        <w:pStyle w:val="ConsPlusNormal"/>
        <w:jc w:val="both"/>
      </w:pPr>
    </w:p>
    <w:p w14:paraId="582211DB" w14:textId="77777777" w:rsidR="00910747" w:rsidRDefault="00910747">
      <w:pPr>
        <w:pStyle w:val="ConsPlusNonformat"/>
        <w:jc w:val="both"/>
      </w:pPr>
      <w:r>
        <w:t xml:space="preserve">    Система  основных  мероприятий,  мероприятий  и  плановых   показателей</w:t>
      </w:r>
    </w:p>
    <w:p w14:paraId="2E13F5D9" w14:textId="77777777" w:rsidR="00910747" w:rsidRDefault="00910747">
      <w:pPr>
        <w:pStyle w:val="ConsPlusNonformat"/>
        <w:jc w:val="both"/>
      </w:pPr>
      <w:r>
        <w:t xml:space="preserve">                                                                        1</w:t>
      </w:r>
    </w:p>
    <w:p w14:paraId="4ECB3FE7" w14:textId="77777777" w:rsidR="00910747" w:rsidRDefault="00910747">
      <w:pPr>
        <w:pStyle w:val="ConsPlusNonformat"/>
        <w:jc w:val="both"/>
      </w:pPr>
      <w:r>
        <w:t xml:space="preserve">реализации  государственной программы приводится в </w:t>
      </w:r>
      <w:hyperlink w:anchor="P3129" w:history="1">
        <w:r>
          <w:rPr>
            <w:color w:val="0000FF"/>
          </w:rPr>
          <w:t>приложениях N 1</w:t>
        </w:r>
      </w:hyperlink>
      <w:r>
        <w:t xml:space="preserve"> и </w:t>
      </w:r>
      <w:hyperlink w:anchor="P4304" w:history="1">
        <w:r>
          <w:rPr>
            <w:color w:val="0000FF"/>
          </w:rPr>
          <w:t>N 1</w:t>
        </w:r>
      </w:hyperlink>
      <w:r>
        <w:t xml:space="preserve">  к</w:t>
      </w:r>
    </w:p>
    <w:p w14:paraId="665F51FD" w14:textId="77777777" w:rsidR="00910747" w:rsidRDefault="00910747">
      <w:pPr>
        <w:pStyle w:val="ConsPlusNonformat"/>
        <w:jc w:val="both"/>
      </w:pPr>
      <w:r>
        <w:t>государственной программе.</w:t>
      </w:r>
    </w:p>
    <w:p w14:paraId="71D94547" w14:textId="77777777" w:rsidR="00910747" w:rsidRDefault="00910747">
      <w:pPr>
        <w:pStyle w:val="ConsPlusNonformat"/>
        <w:jc w:val="both"/>
      </w:pPr>
      <w:r>
        <w:t xml:space="preserve">(в ред. постановления Правительства Амурской области от 06.08.2021 </w:t>
      </w:r>
      <w:hyperlink r:id="rId538" w:history="1">
        <w:r>
          <w:rPr>
            <w:color w:val="0000FF"/>
          </w:rPr>
          <w:t>N 570</w:t>
        </w:r>
      </w:hyperlink>
      <w:r>
        <w:t>)</w:t>
      </w:r>
    </w:p>
    <w:p w14:paraId="3743A3FD" w14:textId="77777777" w:rsidR="00910747" w:rsidRDefault="00910747">
      <w:pPr>
        <w:pStyle w:val="ConsPlusNormal"/>
        <w:jc w:val="both"/>
      </w:pPr>
    </w:p>
    <w:p w14:paraId="38F6E9AB" w14:textId="77777777" w:rsidR="00910747" w:rsidRDefault="00910747">
      <w:pPr>
        <w:pStyle w:val="ConsPlusNormal"/>
        <w:jc w:val="right"/>
        <w:outlineLvl w:val="3"/>
      </w:pPr>
      <w:r>
        <w:t>Таблица 1</w:t>
      </w:r>
    </w:p>
    <w:p w14:paraId="736F06E8" w14:textId="77777777" w:rsidR="00910747" w:rsidRDefault="00910747">
      <w:pPr>
        <w:pStyle w:val="ConsPlusNormal"/>
        <w:jc w:val="both"/>
      </w:pPr>
    </w:p>
    <w:p w14:paraId="0568DE8E" w14:textId="77777777" w:rsidR="00910747" w:rsidRDefault="00910747">
      <w:pPr>
        <w:pStyle w:val="ConsPlusTitle"/>
        <w:jc w:val="center"/>
      </w:pPr>
      <w:r>
        <w:t>Коэффициенты значимости мероприятий</w:t>
      </w:r>
    </w:p>
    <w:p w14:paraId="232EB332" w14:textId="77777777" w:rsidR="00910747" w:rsidRDefault="00910747">
      <w:pPr>
        <w:pStyle w:val="ConsPlusNormal"/>
        <w:jc w:val="both"/>
      </w:pPr>
    </w:p>
    <w:p w14:paraId="519D5530" w14:textId="77777777" w:rsidR="00910747" w:rsidRDefault="00910747">
      <w:pPr>
        <w:pStyle w:val="ConsPlusNormal"/>
        <w:ind w:firstLine="540"/>
        <w:jc w:val="both"/>
      </w:pPr>
      <w:r>
        <w:t xml:space="preserve">Утратила силу. - Постановление Правительства Амурской области от 01.03.2021 </w:t>
      </w:r>
      <w:hyperlink r:id="rId539" w:history="1">
        <w:r>
          <w:rPr>
            <w:color w:val="0000FF"/>
          </w:rPr>
          <w:t>N 105</w:t>
        </w:r>
      </w:hyperlink>
      <w:r>
        <w:t>.</w:t>
      </w:r>
    </w:p>
    <w:p w14:paraId="1BD9EBFB" w14:textId="77777777" w:rsidR="00910747" w:rsidRDefault="00910747">
      <w:pPr>
        <w:pStyle w:val="ConsPlusNormal"/>
        <w:jc w:val="both"/>
      </w:pPr>
    </w:p>
    <w:p w14:paraId="123EB1FC" w14:textId="77777777" w:rsidR="00910747" w:rsidRDefault="00910747">
      <w:pPr>
        <w:pStyle w:val="ConsPlusTitle"/>
        <w:jc w:val="center"/>
        <w:outlineLvl w:val="1"/>
      </w:pPr>
      <w:bookmarkStart w:id="21" w:name="P2728"/>
      <w:bookmarkEnd w:id="21"/>
      <w:r>
        <w:lastRenderedPageBreak/>
        <w:t>XII. Подпрограмма "Развитие градостроительной деятельности</w:t>
      </w:r>
    </w:p>
    <w:p w14:paraId="0A3ED410" w14:textId="77777777" w:rsidR="00910747" w:rsidRDefault="00910747">
      <w:pPr>
        <w:pStyle w:val="ConsPlusTitle"/>
        <w:jc w:val="center"/>
      </w:pPr>
      <w:r>
        <w:t>на территории Амурской области"</w:t>
      </w:r>
    </w:p>
    <w:p w14:paraId="275A102D" w14:textId="77777777" w:rsidR="00910747" w:rsidRDefault="00910747">
      <w:pPr>
        <w:pStyle w:val="ConsPlusNormal"/>
        <w:jc w:val="center"/>
      </w:pPr>
      <w:r>
        <w:t>(в ред. постановления Правительства Амурской области</w:t>
      </w:r>
    </w:p>
    <w:p w14:paraId="452B6830" w14:textId="77777777" w:rsidR="00910747" w:rsidRDefault="00910747">
      <w:pPr>
        <w:pStyle w:val="ConsPlusNormal"/>
        <w:jc w:val="center"/>
      </w:pPr>
      <w:r>
        <w:t xml:space="preserve">от 20.12.2019 </w:t>
      </w:r>
      <w:hyperlink r:id="rId540" w:history="1">
        <w:r>
          <w:rPr>
            <w:color w:val="0000FF"/>
          </w:rPr>
          <w:t>N 744</w:t>
        </w:r>
      </w:hyperlink>
      <w:r>
        <w:t>)</w:t>
      </w:r>
    </w:p>
    <w:p w14:paraId="2D48CB1C" w14:textId="77777777" w:rsidR="00910747" w:rsidRDefault="00910747">
      <w:pPr>
        <w:pStyle w:val="ConsPlusNormal"/>
        <w:jc w:val="both"/>
      </w:pPr>
    </w:p>
    <w:p w14:paraId="5CA4CA8F" w14:textId="77777777" w:rsidR="00910747" w:rsidRDefault="00910747">
      <w:pPr>
        <w:pStyle w:val="ConsPlusTitle"/>
        <w:jc w:val="center"/>
        <w:outlineLvl w:val="2"/>
      </w:pPr>
      <w:r>
        <w:t>1. Паспорт подпрограммы</w:t>
      </w:r>
    </w:p>
    <w:p w14:paraId="38FBC48A"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910747" w14:paraId="33A68958" w14:textId="77777777">
        <w:tc>
          <w:tcPr>
            <w:tcW w:w="567" w:type="dxa"/>
            <w:tcBorders>
              <w:bottom w:val="nil"/>
            </w:tcBorders>
          </w:tcPr>
          <w:p w14:paraId="2DAFADE3" w14:textId="77777777" w:rsidR="00910747" w:rsidRDefault="00910747">
            <w:pPr>
              <w:pStyle w:val="ConsPlusNormal"/>
            </w:pPr>
            <w:r>
              <w:t>1.</w:t>
            </w:r>
          </w:p>
        </w:tc>
        <w:tc>
          <w:tcPr>
            <w:tcW w:w="3402" w:type="dxa"/>
            <w:tcBorders>
              <w:bottom w:val="nil"/>
            </w:tcBorders>
          </w:tcPr>
          <w:p w14:paraId="47AEA971" w14:textId="77777777" w:rsidR="00910747" w:rsidRDefault="00910747">
            <w:pPr>
              <w:pStyle w:val="ConsPlusNormal"/>
            </w:pPr>
            <w:r>
              <w:t>Наименование подпрограммы</w:t>
            </w:r>
          </w:p>
        </w:tc>
        <w:tc>
          <w:tcPr>
            <w:tcW w:w="5102" w:type="dxa"/>
            <w:tcBorders>
              <w:bottom w:val="nil"/>
            </w:tcBorders>
          </w:tcPr>
          <w:p w14:paraId="12A734F0" w14:textId="77777777" w:rsidR="00910747" w:rsidRDefault="00910747">
            <w:pPr>
              <w:pStyle w:val="ConsPlusNormal"/>
            </w:pPr>
            <w:r>
              <w:t>Развитие градостроительной деятельности на территории Амурской области</w:t>
            </w:r>
          </w:p>
        </w:tc>
      </w:tr>
      <w:tr w:rsidR="00910747" w14:paraId="083CB41E" w14:textId="77777777">
        <w:tc>
          <w:tcPr>
            <w:tcW w:w="9071" w:type="dxa"/>
            <w:gridSpan w:val="3"/>
            <w:tcBorders>
              <w:top w:val="nil"/>
            </w:tcBorders>
          </w:tcPr>
          <w:p w14:paraId="16EFCA9D" w14:textId="77777777" w:rsidR="00910747" w:rsidRDefault="00910747">
            <w:pPr>
              <w:pStyle w:val="ConsPlusNormal"/>
              <w:jc w:val="both"/>
            </w:pPr>
            <w:r>
              <w:t xml:space="preserve">(п. 1 в ред. постановления Правительства Амурской области от 11.04.2019 </w:t>
            </w:r>
            <w:hyperlink r:id="rId541" w:history="1">
              <w:r>
                <w:rPr>
                  <w:color w:val="0000FF"/>
                </w:rPr>
                <w:t>N 190</w:t>
              </w:r>
            </w:hyperlink>
            <w:r>
              <w:t>)</w:t>
            </w:r>
          </w:p>
        </w:tc>
      </w:tr>
      <w:tr w:rsidR="00910747" w14:paraId="7E91CBE1" w14:textId="77777777">
        <w:tc>
          <w:tcPr>
            <w:tcW w:w="567" w:type="dxa"/>
            <w:tcBorders>
              <w:bottom w:val="nil"/>
            </w:tcBorders>
          </w:tcPr>
          <w:p w14:paraId="1BD69687" w14:textId="77777777" w:rsidR="00910747" w:rsidRDefault="00910747">
            <w:pPr>
              <w:pStyle w:val="ConsPlusNormal"/>
            </w:pPr>
            <w:r>
              <w:t>2.</w:t>
            </w:r>
          </w:p>
        </w:tc>
        <w:tc>
          <w:tcPr>
            <w:tcW w:w="3402" w:type="dxa"/>
            <w:tcBorders>
              <w:bottom w:val="nil"/>
            </w:tcBorders>
          </w:tcPr>
          <w:p w14:paraId="1259724B" w14:textId="77777777" w:rsidR="00910747" w:rsidRDefault="00910747">
            <w:pPr>
              <w:pStyle w:val="ConsPlusNormal"/>
            </w:pPr>
            <w:r>
              <w:t>Координатор подпрограммы</w:t>
            </w:r>
          </w:p>
        </w:tc>
        <w:tc>
          <w:tcPr>
            <w:tcW w:w="5102" w:type="dxa"/>
            <w:tcBorders>
              <w:bottom w:val="nil"/>
            </w:tcBorders>
          </w:tcPr>
          <w:p w14:paraId="0C825209" w14:textId="77777777" w:rsidR="00910747" w:rsidRDefault="00910747">
            <w:pPr>
              <w:pStyle w:val="ConsPlusNormal"/>
            </w:pPr>
            <w:r>
              <w:t>Министерство строительства и архитектуры Амурской области</w:t>
            </w:r>
          </w:p>
        </w:tc>
      </w:tr>
      <w:tr w:rsidR="00910747" w14:paraId="5F8031C4" w14:textId="77777777">
        <w:tc>
          <w:tcPr>
            <w:tcW w:w="9071" w:type="dxa"/>
            <w:gridSpan w:val="3"/>
            <w:tcBorders>
              <w:top w:val="nil"/>
            </w:tcBorders>
          </w:tcPr>
          <w:p w14:paraId="3A4761D0" w14:textId="77777777" w:rsidR="00910747" w:rsidRDefault="00910747">
            <w:pPr>
              <w:pStyle w:val="ConsPlusNormal"/>
              <w:jc w:val="both"/>
            </w:pPr>
            <w:r>
              <w:t xml:space="preserve">(п. 2 в ред. постановления Правительства Амурской области от 11.04.2019 </w:t>
            </w:r>
            <w:hyperlink r:id="rId542" w:history="1">
              <w:r>
                <w:rPr>
                  <w:color w:val="0000FF"/>
                </w:rPr>
                <w:t>N 190</w:t>
              </w:r>
            </w:hyperlink>
            <w:r>
              <w:t>)</w:t>
            </w:r>
          </w:p>
        </w:tc>
      </w:tr>
      <w:tr w:rsidR="00910747" w14:paraId="1BA73206" w14:textId="77777777">
        <w:tc>
          <w:tcPr>
            <w:tcW w:w="567" w:type="dxa"/>
            <w:tcBorders>
              <w:bottom w:val="nil"/>
            </w:tcBorders>
          </w:tcPr>
          <w:p w14:paraId="540217CD" w14:textId="77777777" w:rsidR="00910747" w:rsidRDefault="00910747">
            <w:pPr>
              <w:pStyle w:val="ConsPlusNormal"/>
            </w:pPr>
            <w:r>
              <w:t>3.</w:t>
            </w:r>
          </w:p>
        </w:tc>
        <w:tc>
          <w:tcPr>
            <w:tcW w:w="3402" w:type="dxa"/>
            <w:tcBorders>
              <w:bottom w:val="nil"/>
            </w:tcBorders>
          </w:tcPr>
          <w:p w14:paraId="6F57E704" w14:textId="77777777" w:rsidR="00910747" w:rsidRDefault="00910747">
            <w:pPr>
              <w:pStyle w:val="ConsPlusNormal"/>
            </w:pPr>
            <w:r>
              <w:t>Участники подпрограммы</w:t>
            </w:r>
          </w:p>
        </w:tc>
        <w:tc>
          <w:tcPr>
            <w:tcW w:w="5102" w:type="dxa"/>
            <w:tcBorders>
              <w:bottom w:val="nil"/>
            </w:tcBorders>
          </w:tcPr>
          <w:p w14:paraId="1A46729A" w14:textId="77777777" w:rsidR="00910747" w:rsidRDefault="00910747">
            <w:pPr>
              <w:pStyle w:val="ConsPlusNormal"/>
            </w:pPr>
            <w:r>
              <w:t>Министерство строительства и архитектуры Амурской области</w:t>
            </w:r>
          </w:p>
        </w:tc>
      </w:tr>
      <w:tr w:rsidR="00910747" w14:paraId="695E65CB" w14:textId="77777777">
        <w:tc>
          <w:tcPr>
            <w:tcW w:w="9071" w:type="dxa"/>
            <w:gridSpan w:val="3"/>
            <w:tcBorders>
              <w:top w:val="nil"/>
            </w:tcBorders>
          </w:tcPr>
          <w:p w14:paraId="7836CCDE" w14:textId="77777777" w:rsidR="00910747" w:rsidRDefault="00910747">
            <w:pPr>
              <w:pStyle w:val="ConsPlusNormal"/>
              <w:jc w:val="both"/>
            </w:pPr>
            <w:r>
              <w:t xml:space="preserve">(п. 3 в ред. постановления Правительства Амурской области от 01.03.2021 </w:t>
            </w:r>
            <w:hyperlink r:id="rId543" w:history="1">
              <w:r>
                <w:rPr>
                  <w:color w:val="0000FF"/>
                </w:rPr>
                <w:t>N 105</w:t>
              </w:r>
            </w:hyperlink>
            <w:r>
              <w:t>)</w:t>
            </w:r>
          </w:p>
        </w:tc>
      </w:tr>
      <w:tr w:rsidR="00910747" w14:paraId="505CED3B" w14:textId="77777777">
        <w:tblPrEx>
          <w:tblBorders>
            <w:insideH w:val="single" w:sz="4" w:space="0" w:color="auto"/>
          </w:tblBorders>
        </w:tblPrEx>
        <w:tc>
          <w:tcPr>
            <w:tcW w:w="567" w:type="dxa"/>
          </w:tcPr>
          <w:p w14:paraId="65741468" w14:textId="77777777" w:rsidR="00910747" w:rsidRDefault="00910747">
            <w:pPr>
              <w:pStyle w:val="ConsPlusNormal"/>
            </w:pPr>
            <w:r>
              <w:t>4.</w:t>
            </w:r>
          </w:p>
        </w:tc>
        <w:tc>
          <w:tcPr>
            <w:tcW w:w="3402" w:type="dxa"/>
          </w:tcPr>
          <w:p w14:paraId="313FB6B2" w14:textId="77777777" w:rsidR="00910747" w:rsidRDefault="00910747">
            <w:pPr>
              <w:pStyle w:val="ConsPlusNormal"/>
            </w:pPr>
            <w:r>
              <w:t>Цель подпрограммы</w:t>
            </w:r>
          </w:p>
        </w:tc>
        <w:tc>
          <w:tcPr>
            <w:tcW w:w="5102" w:type="dxa"/>
          </w:tcPr>
          <w:p w14:paraId="74508721" w14:textId="77777777" w:rsidR="00910747" w:rsidRDefault="00910747">
            <w:pPr>
              <w:pStyle w:val="ConsPlusNormal"/>
            </w:pPr>
            <w:r>
              <w:t>Создание условий для комплексного, устойчивого развития территорий и благоприятного инвестиционного климата Амурской области</w:t>
            </w:r>
          </w:p>
        </w:tc>
      </w:tr>
      <w:tr w:rsidR="00910747" w14:paraId="7F832982" w14:textId="77777777">
        <w:tc>
          <w:tcPr>
            <w:tcW w:w="567" w:type="dxa"/>
            <w:tcBorders>
              <w:bottom w:val="nil"/>
            </w:tcBorders>
          </w:tcPr>
          <w:p w14:paraId="1805CE2C" w14:textId="77777777" w:rsidR="00910747" w:rsidRDefault="00910747">
            <w:pPr>
              <w:pStyle w:val="ConsPlusNormal"/>
            </w:pPr>
            <w:r>
              <w:t>5.</w:t>
            </w:r>
          </w:p>
        </w:tc>
        <w:tc>
          <w:tcPr>
            <w:tcW w:w="3402" w:type="dxa"/>
            <w:tcBorders>
              <w:bottom w:val="nil"/>
            </w:tcBorders>
          </w:tcPr>
          <w:p w14:paraId="31C32A61" w14:textId="77777777" w:rsidR="00910747" w:rsidRDefault="00910747">
            <w:pPr>
              <w:pStyle w:val="ConsPlusNormal"/>
            </w:pPr>
            <w:r>
              <w:t>Задача подпрограммы</w:t>
            </w:r>
          </w:p>
        </w:tc>
        <w:tc>
          <w:tcPr>
            <w:tcW w:w="5102" w:type="dxa"/>
            <w:tcBorders>
              <w:bottom w:val="nil"/>
            </w:tcBorders>
          </w:tcPr>
          <w:p w14:paraId="273D8E27" w14:textId="77777777" w:rsidR="00910747" w:rsidRDefault="00910747">
            <w:pPr>
              <w:pStyle w:val="ConsPlusNormal"/>
            </w:pPr>
            <w:r>
              <w:t xml:space="preserve">Актуализация градостроительных документов регионального и муниципального уровня, регламентируемых Градостроительным </w:t>
            </w:r>
            <w:hyperlink r:id="rId544" w:history="1">
              <w:r>
                <w:rPr>
                  <w:color w:val="0000FF"/>
                </w:rPr>
                <w:t>кодексом</w:t>
              </w:r>
            </w:hyperlink>
            <w:r>
              <w:t xml:space="preserve"> Российской Федерации</w:t>
            </w:r>
          </w:p>
        </w:tc>
      </w:tr>
      <w:tr w:rsidR="00910747" w14:paraId="519D3705" w14:textId="77777777">
        <w:tc>
          <w:tcPr>
            <w:tcW w:w="9071" w:type="dxa"/>
            <w:gridSpan w:val="3"/>
            <w:tcBorders>
              <w:top w:val="nil"/>
            </w:tcBorders>
          </w:tcPr>
          <w:p w14:paraId="65DC5B08" w14:textId="77777777" w:rsidR="00910747" w:rsidRDefault="00910747">
            <w:pPr>
              <w:pStyle w:val="ConsPlusNormal"/>
              <w:jc w:val="both"/>
            </w:pPr>
            <w:r>
              <w:t xml:space="preserve">(п. 5 в ред. постановления Правительства Амурской области от 24.03.2022 </w:t>
            </w:r>
            <w:hyperlink r:id="rId545" w:history="1">
              <w:r>
                <w:rPr>
                  <w:color w:val="0000FF"/>
                </w:rPr>
                <w:t>N 281</w:t>
              </w:r>
            </w:hyperlink>
            <w:r>
              <w:t>)</w:t>
            </w:r>
          </w:p>
        </w:tc>
      </w:tr>
      <w:tr w:rsidR="00910747" w14:paraId="23D408F3" w14:textId="77777777">
        <w:tc>
          <w:tcPr>
            <w:tcW w:w="567" w:type="dxa"/>
            <w:tcBorders>
              <w:bottom w:val="nil"/>
            </w:tcBorders>
          </w:tcPr>
          <w:p w14:paraId="175490FD" w14:textId="77777777" w:rsidR="00910747" w:rsidRDefault="00910747">
            <w:pPr>
              <w:pStyle w:val="ConsPlusNormal"/>
            </w:pPr>
            <w:r>
              <w:t>6.</w:t>
            </w:r>
          </w:p>
        </w:tc>
        <w:tc>
          <w:tcPr>
            <w:tcW w:w="3402" w:type="dxa"/>
            <w:tcBorders>
              <w:bottom w:val="nil"/>
            </w:tcBorders>
          </w:tcPr>
          <w:p w14:paraId="224AE90B" w14:textId="77777777" w:rsidR="00910747" w:rsidRDefault="00910747">
            <w:pPr>
              <w:pStyle w:val="ConsPlusNormal"/>
            </w:pPr>
            <w:r>
              <w:t>Этапы (при наличии) и сроки реализации подпрограммы</w:t>
            </w:r>
          </w:p>
        </w:tc>
        <w:tc>
          <w:tcPr>
            <w:tcW w:w="5102" w:type="dxa"/>
            <w:tcBorders>
              <w:bottom w:val="nil"/>
            </w:tcBorders>
          </w:tcPr>
          <w:p w14:paraId="2EDB0824" w14:textId="77777777" w:rsidR="00910747" w:rsidRDefault="00910747">
            <w:pPr>
              <w:pStyle w:val="ConsPlusNormal"/>
            </w:pPr>
            <w:r>
              <w:t>Сроки реализации - 2017 - 2022 годы</w:t>
            </w:r>
          </w:p>
        </w:tc>
      </w:tr>
      <w:tr w:rsidR="00910747" w14:paraId="6A72261E" w14:textId="77777777">
        <w:tc>
          <w:tcPr>
            <w:tcW w:w="9071" w:type="dxa"/>
            <w:gridSpan w:val="3"/>
            <w:tcBorders>
              <w:top w:val="nil"/>
            </w:tcBorders>
          </w:tcPr>
          <w:p w14:paraId="18680AC7" w14:textId="77777777" w:rsidR="00910747" w:rsidRDefault="00910747">
            <w:pPr>
              <w:pStyle w:val="ConsPlusNormal"/>
              <w:jc w:val="both"/>
            </w:pPr>
            <w:r>
              <w:t xml:space="preserve">(п. 6 в ред. постановления Правительства Амурской области от 29.12.2021 </w:t>
            </w:r>
            <w:hyperlink r:id="rId546" w:history="1">
              <w:r>
                <w:rPr>
                  <w:color w:val="0000FF"/>
                </w:rPr>
                <w:t>N 1104</w:t>
              </w:r>
            </w:hyperlink>
            <w:r>
              <w:t>)</w:t>
            </w:r>
          </w:p>
        </w:tc>
      </w:tr>
      <w:tr w:rsidR="00910747" w14:paraId="72C3F380" w14:textId="77777777">
        <w:tc>
          <w:tcPr>
            <w:tcW w:w="567" w:type="dxa"/>
            <w:tcBorders>
              <w:bottom w:val="nil"/>
            </w:tcBorders>
          </w:tcPr>
          <w:p w14:paraId="382D4516" w14:textId="77777777" w:rsidR="00910747" w:rsidRDefault="00910747">
            <w:pPr>
              <w:pStyle w:val="ConsPlusNormal"/>
            </w:pPr>
            <w:r>
              <w:t>7.</w:t>
            </w:r>
          </w:p>
        </w:tc>
        <w:tc>
          <w:tcPr>
            <w:tcW w:w="3402" w:type="dxa"/>
            <w:tcBorders>
              <w:bottom w:val="nil"/>
            </w:tcBorders>
          </w:tcPr>
          <w:p w14:paraId="3BC01DF5" w14:textId="77777777" w:rsidR="00910747" w:rsidRDefault="00910747">
            <w:pPr>
              <w:pStyle w:val="ConsPlusNormal"/>
            </w:pPr>
            <w:r>
              <w:t>Объемы бюджетных ассигнований подпрограммы (с разбивкой по годам)</w:t>
            </w:r>
          </w:p>
        </w:tc>
        <w:tc>
          <w:tcPr>
            <w:tcW w:w="5102" w:type="dxa"/>
            <w:tcBorders>
              <w:bottom w:val="nil"/>
            </w:tcBorders>
          </w:tcPr>
          <w:p w14:paraId="544A05FC" w14:textId="77777777" w:rsidR="00910747" w:rsidRDefault="00910747">
            <w:pPr>
              <w:pStyle w:val="ConsPlusNormal"/>
            </w:pPr>
            <w:r>
              <w:t>Объем бюджетных ассигнований на реализацию подпрограммы в 2014 - 2022 годах составляет 50887,800 тыс. рублей, в том числе по годам:</w:t>
            </w:r>
          </w:p>
          <w:p w14:paraId="36D4876A" w14:textId="77777777" w:rsidR="00910747" w:rsidRDefault="00910747">
            <w:pPr>
              <w:pStyle w:val="ConsPlusNormal"/>
            </w:pPr>
            <w:r>
              <w:t>2017 год - 300,000 тыс. рублей;</w:t>
            </w:r>
          </w:p>
          <w:p w14:paraId="125BB272" w14:textId="77777777" w:rsidR="00910747" w:rsidRDefault="00910747">
            <w:pPr>
              <w:pStyle w:val="ConsPlusNormal"/>
            </w:pPr>
            <w:r>
              <w:t>2018 год - 8337,800 тыс. рублей;</w:t>
            </w:r>
          </w:p>
          <w:p w14:paraId="62D97716" w14:textId="77777777" w:rsidR="00910747" w:rsidRDefault="00910747">
            <w:pPr>
              <w:pStyle w:val="ConsPlusNormal"/>
            </w:pPr>
            <w:r>
              <w:t>2019 год - 7500,000 тыс. рублей;</w:t>
            </w:r>
          </w:p>
          <w:p w14:paraId="4BBA5F42" w14:textId="77777777" w:rsidR="00910747" w:rsidRDefault="00910747">
            <w:pPr>
              <w:pStyle w:val="ConsPlusNormal"/>
            </w:pPr>
            <w:r>
              <w:t>2020 год - 0,000 тыс. рублей;</w:t>
            </w:r>
          </w:p>
          <w:p w14:paraId="47E53FC4" w14:textId="77777777" w:rsidR="00910747" w:rsidRDefault="00910747">
            <w:pPr>
              <w:pStyle w:val="ConsPlusNormal"/>
            </w:pPr>
            <w:r>
              <w:t>2021 год - 0,000 тыс. рублей;</w:t>
            </w:r>
          </w:p>
          <w:p w14:paraId="40CC2569" w14:textId="77777777" w:rsidR="00910747" w:rsidRDefault="00910747">
            <w:pPr>
              <w:pStyle w:val="ConsPlusNormal"/>
            </w:pPr>
            <w:r>
              <w:t>2022 год - 34750,000 тыс. рублей</w:t>
            </w:r>
          </w:p>
        </w:tc>
      </w:tr>
      <w:tr w:rsidR="00910747" w14:paraId="4D66894F" w14:textId="77777777">
        <w:tc>
          <w:tcPr>
            <w:tcW w:w="9071" w:type="dxa"/>
            <w:gridSpan w:val="3"/>
            <w:tcBorders>
              <w:top w:val="nil"/>
            </w:tcBorders>
          </w:tcPr>
          <w:p w14:paraId="626164D7" w14:textId="77777777" w:rsidR="00910747" w:rsidRDefault="00910747">
            <w:pPr>
              <w:pStyle w:val="ConsPlusNormal"/>
              <w:jc w:val="both"/>
            </w:pPr>
            <w:r>
              <w:t xml:space="preserve">(п. 7 в ред. постановления Правительства Амурской области от 24.03.2022 </w:t>
            </w:r>
            <w:hyperlink r:id="rId547" w:history="1">
              <w:r>
                <w:rPr>
                  <w:color w:val="0000FF"/>
                </w:rPr>
                <w:t>N 281</w:t>
              </w:r>
            </w:hyperlink>
            <w:r>
              <w:t>)</w:t>
            </w:r>
          </w:p>
        </w:tc>
      </w:tr>
      <w:tr w:rsidR="00910747" w14:paraId="23C1DD4F" w14:textId="77777777">
        <w:tc>
          <w:tcPr>
            <w:tcW w:w="567" w:type="dxa"/>
            <w:tcBorders>
              <w:bottom w:val="nil"/>
            </w:tcBorders>
          </w:tcPr>
          <w:p w14:paraId="71AE898B" w14:textId="77777777" w:rsidR="00910747" w:rsidRDefault="00910747">
            <w:pPr>
              <w:pStyle w:val="ConsPlusNormal"/>
            </w:pPr>
            <w:r>
              <w:t>8.</w:t>
            </w:r>
          </w:p>
        </w:tc>
        <w:tc>
          <w:tcPr>
            <w:tcW w:w="3402" w:type="dxa"/>
            <w:tcBorders>
              <w:bottom w:val="nil"/>
            </w:tcBorders>
          </w:tcPr>
          <w:p w14:paraId="4FDF7E46" w14:textId="77777777" w:rsidR="00910747" w:rsidRDefault="00910747">
            <w:pPr>
              <w:pStyle w:val="ConsPlusNormal"/>
            </w:pPr>
            <w:r>
              <w:t>Ожидаемые конечные результаты реализации подпрограммы</w:t>
            </w:r>
          </w:p>
        </w:tc>
        <w:tc>
          <w:tcPr>
            <w:tcW w:w="5102" w:type="dxa"/>
            <w:tcBorders>
              <w:bottom w:val="nil"/>
            </w:tcBorders>
          </w:tcPr>
          <w:p w14:paraId="4BFC291B" w14:textId="77777777" w:rsidR="00910747" w:rsidRDefault="00910747">
            <w:pPr>
              <w:pStyle w:val="ConsPlusNormal"/>
            </w:pPr>
            <w:r>
              <w:t>Актуализация и приведение в соответствие требованиям законодательства 2 градостроительных документов регионального уровня и 20 градостроительных документов муниципального уровня</w:t>
            </w:r>
          </w:p>
        </w:tc>
      </w:tr>
      <w:tr w:rsidR="00910747" w14:paraId="2DF035FC" w14:textId="77777777">
        <w:tc>
          <w:tcPr>
            <w:tcW w:w="9071" w:type="dxa"/>
            <w:gridSpan w:val="3"/>
            <w:tcBorders>
              <w:top w:val="nil"/>
            </w:tcBorders>
          </w:tcPr>
          <w:p w14:paraId="5F53D3C6" w14:textId="77777777" w:rsidR="00910747" w:rsidRDefault="00910747">
            <w:pPr>
              <w:pStyle w:val="ConsPlusNormal"/>
              <w:jc w:val="both"/>
            </w:pPr>
            <w:r>
              <w:lastRenderedPageBreak/>
              <w:t xml:space="preserve">(п. 8 в ред. постановления Правительства Амурской области от 24.03.2022 </w:t>
            </w:r>
            <w:hyperlink r:id="rId548" w:history="1">
              <w:r>
                <w:rPr>
                  <w:color w:val="0000FF"/>
                </w:rPr>
                <w:t>N 281</w:t>
              </w:r>
            </w:hyperlink>
            <w:r>
              <w:t>)</w:t>
            </w:r>
          </w:p>
        </w:tc>
      </w:tr>
    </w:tbl>
    <w:p w14:paraId="7353E354" w14:textId="77777777" w:rsidR="00910747" w:rsidRDefault="00910747">
      <w:pPr>
        <w:pStyle w:val="ConsPlusNormal"/>
        <w:jc w:val="both"/>
      </w:pPr>
    </w:p>
    <w:p w14:paraId="74450519" w14:textId="77777777" w:rsidR="00910747" w:rsidRDefault="00910747">
      <w:pPr>
        <w:pStyle w:val="ConsPlusTitle"/>
        <w:jc w:val="center"/>
        <w:outlineLvl w:val="2"/>
      </w:pPr>
      <w:r>
        <w:t>2. Характеристика сферы реализации подпрограммы</w:t>
      </w:r>
    </w:p>
    <w:p w14:paraId="16E18C64" w14:textId="77777777" w:rsidR="00910747" w:rsidRDefault="00910747">
      <w:pPr>
        <w:pStyle w:val="ConsPlusNormal"/>
        <w:jc w:val="center"/>
      </w:pPr>
      <w:r>
        <w:t>(в ред. постановления Правительства Амурской области</w:t>
      </w:r>
    </w:p>
    <w:p w14:paraId="65D398FD" w14:textId="77777777" w:rsidR="00910747" w:rsidRDefault="00910747">
      <w:pPr>
        <w:pStyle w:val="ConsPlusNormal"/>
        <w:jc w:val="center"/>
      </w:pPr>
      <w:r>
        <w:t xml:space="preserve">от 24.03.2022 </w:t>
      </w:r>
      <w:hyperlink r:id="rId549" w:history="1">
        <w:r>
          <w:rPr>
            <w:color w:val="0000FF"/>
          </w:rPr>
          <w:t>N 281</w:t>
        </w:r>
      </w:hyperlink>
      <w:r>
        <w:t>)</w:t>
      </w:r>
    </w:p>
    <w:p w14:paraId="01A118C0" w14:textId="77777777" w:rsidR="00910747" w:rsidRDefault="00910747">
      <w:pPr>
        <w:pStyle w:val="ConsPlusNormal"/>
        <w:jc w:val="both"/>
      </w:pPr>
    </w:p>
    <w:p w14:paraId="1C3F3460" w14:textId="77777777" w:rsidR="00910747" w:rsidRDefault="00910747">
      <w:pPr>
        <w:pStyle w:val="ConsPlusNormal"/>
        <w:ind w:firstLine="540"/>
        <w:jc w:val="both"/>
      </w:pPr>
      <w:r>
        <w:t xml:space="preserve">Одним из важных приоритетов </w:t>
      </w:r>
      <w:hyperlink r:id="rId550" w:history="1">
        <w:r>
          <w:rPr>
            <w:color w:val="0000FF"/>
          </w:rPr>
          <w:t>Стратегии</w:t>
        </w:r>
      </w:hyperlink>
      <w:r>
        <w:t xml:space="preserve"> социального и экономического развития Амурской области на период до 2025 года, утвержденной постановлением Правительства Амурской области от 13 июля 2012 г. N 380, является взаимосогласованное пространственное развитие территории Амурской области с учетом основных положений </w:t>
      </w:r>
      <w:hyperlink r:id="rId551" w:history="1">
        <w:r>
          <w:rPr>
            <w:color w:val="0000FF"/>
          </w:rPr>
          <w:t>Стратегии</w:t>
        </w:r>
      </w:hyperlink>
      <w: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и в соответствии со </w:t>
      </w:r>
      <w:hyperlink r:id="rId552" w:history="1">
        <w:r>
          <w:rPr>
            <w:color w:val="0000FF"/>
          </w:rPr>
          <w:t>Стратегией</w:t>
        </w:r>
      </w:hyperlink>
      <w:r>
        <w:t xml:space="preserve"> социально-экономического развития Дальнего Востока и Байкальского региона до 2025 года, утвержденной распоряжением Правительства Российской Федерации от 28 декабря 2009 г. N 2094-р.</w:t>
      </w:r>
    </w:p>
    <w:p w14:paraId="3FC90A50" w14:textId="77777777" w:rsidR="00910747" w:rsidRDefault="00910747">
      <w:pPr>
        <w:pStyle w:val="ConsPlusNormal"/>
        <w:spacing w:before="220"/>
        <w:ind w:firstLine="540"/>
        <w:jc w:val="both"/>
      </w:pPr>
      <w:r>
        <w:t>На современном этапе именно градостроительная деятельность становится инструментом разработки и реализации инвестиционной политики на отдельных территориях, так как определяет сферы приоритетного вложения капитала с получением максимального социально-экономического эффекта. Развитие инфраструктуры градостроительной деятельности способствует обеспечению адресности инвестиций, расширению их диапазона (иностранные, государственные, частные, корпоративные инвестиции), повышению конкурентоспособности территории.</w:t>
      </w:r>
    </w:p>
    <w:p w14:paraId="1E9D7053" w14:textId="77777777" w:rsidR="00910747" w:rsidRDefault="00910747">
      <w:pPr>
        <w:pStyle w:val="ConsPlusNormal"/>
        <w:spacing w:before="220"/>
        <w:ind w:firstLine="540"/>
        <w:jc w:val="both"/>
      </w:pPr>
      <w:r>
        <w:t>Одной из основных задач градостроительной деятельности на территории Амурской области является создание условий для привлечения инвестиций в развитие территорий.</w:t>
      </w:r>
    </w:p>
    <w:p w14:paraId="18EAE670" w14:textId="77777777" w:rsidR="00910747" w:rsidRDefault="00910747">
      <w:pPr>
        <w:pStyle w:val="ConsPlusNormal"/>
        <w:spacing w:before="220"/>
        <w:ind w:firstLine="540"/>
        <w:jc w:val="both"/>
      </w:pPr>
      <w:r>
        <w:t>Для устойчивого развития Амурской области, создания благоприятного инвестиционного климата в сфере строительства на ее территории и повышения ее инвестиционной привлекательности требуется комплекс мер, направленных на рациональное территориальное планирование.</w:t>
      </w:r>
    </w:p>
    <w:p w14:paraId="069718B4" w14:textId="77777777" w:rsidR="00910747" w:rsidRDefault="00910747">
      <w:pPr>
        <w:pStyle w:val="ConsPlusNormal"/>
        <w:spacing w:before="220"/>
        <w:ind w:firstLine="540"/>
        <w:jc w:val="both"/>
      </w:pPr>
      <w:r>
        <w:t>В настоящее время деловые процессы требуют пространственной информации, а к самой информации сегодня предъявляются повышенные требования по точности, качеству и наличию электронных версий.</w:t>
      </w:r>
    </w:p>
    <w:p w14:paraId="6D9B65D7" w14:textId="77777777" w:rsidR="00910747" w:rsidRDefault="00910747">
      <w:pPr>
        <w:pStyle w:val="ConsPlusNormal"/>
        <w:spacing w:before="220"/>
        <w:ind w:firstLine="540"/>
        <w:jc w:val="both"/>
      </w:pPr>
      <w:r>
        <w:t>Пространственное развитие Амурской области и муниципальных образований, входящих в ее состав, возможно только в рамках правового регулирования при наличии следующих необходимых документов:</w:t>
      </w:r>
    </w:p>
    <w:p w14:paraId="7D9EC8A3" w14:textId="77777777" w:rsidR="00910747" w:rsidRDefault="00910747">
      <w:pPr>
        <w:pStyle w:val="ConsPlusNormal"/>
        <w:spacing w:before="220"/>
        <w:ind w:firstLine="540"/>
        <w:jc w:val="both"/>
      </w:pPr>
      <w:r>
        <w:t>региональных нормативов градостроительного проектирования;</w:t>
      </w:r>
    </w:p>
    <w:p w14:paraId="4F8405D5" w14:textId="77777777" w:rsidR="00910747" w:rsidRDefault="00910747">
      <w:pPr>
        <w:pStyle w:val="ConsPlusNormal"/>
        <w:spacing w:before="220"/>
        <w:ind w:firstLine="540"/>
        <w:jc w:val="both"/>
      </w:pPr>
      <w:r>
        <w:t>документов территориального планирования регионального уровня;</w:t>
      </w:r>
    </w:p>
    <w:p w14:paraId="16E09685" w14:textId="77777777" w:rsidR="00910747" w:rsidRDefault="00910747">
      <w:pPr>
        <w:pStyle w:val="ConsPlusNormal"/>
        <w:spacing w:before="220"/>
        <w:ind w:firstLine="540"/>
        <w:jc w:val="both"/>
      </w:pPr>
      <w:r>
        <w:t>документов территориального планирования и градостроительного зонирования муниципального уровней.</w:t>
      </w:r>
    </w:p>
    <w:p w14:paraId="40FB3380" w14:textId="77777777" w:rsidR="00910747" w:rsidRDefault="00910747">
      <w:pPr>
        <w:pStyle w:val="ConsPlusNormal"/>
        <w:spacing w:before="220"/>
        <w:ind w:firstLine="540"/>
        <w:jc w:val="both"/>
      </w:pPr>
      <w:r>
        <w:t xml:space="preserve">В соответствии с положениями Градостроительного </w:t>
      </w:r>
      <w:hyperlink r:id="rId553" w:history="1">
        <w:r>
          <w:rPr>
            <w:color w:val="0000FF"/>
          </w:rPr>
          <w:t>кодекса</w:t>
        </w:r>
      </w:hyperlink>
      <w:r>
        <w:t xml:space="preserve"> Российской Федерации к полномочиям органов государственной власти субъектов Российской Федерации относятся подготовка (внесение изменений) и утверждение схемы территориального планирования субъекта и региональных нормативов градостроительного проектирования (далее - региональные нормативы).</w:t>
      </w:r>
    </w:p>
    <w:p w14:paraId="7FF37E67" w14:textId="77777777" w:rsidR="00910747" w:rsidRDefault="00910747">
      <w:pPr>
        <w:pStyle w:val="ConsPlusNormal"/>
        <w:spacing w:before="220"/>
        <w:ind w:firstLine="540"/>
        <w:jc w:val="both"/>
      </w:pPr>
      <w:r>
        <w:t xml:space="preserve">В соответствии с положениями Градостроительного </w:t>
      </w:r>
      <w:hyperlink r:id="rId554" w:history="1">
        <w:r>
          <w:rPr>
            <w:color w:val="0000FF"/>
          </w:rPr>
          <w:t>кодекса</w:t>
        </w:r>
      </w:hyperlink>
      <w:r>
        <w:t xml:space="preserve"> Российской Федерации к полномочиям органов местного самоуправления муниципальных районов относятся подготовка и утверждение документов территориального планирования муниципальных районов, утверждение правил землепользования и застройки соответствующих межселенных территорий. К полномочиям </w:t>
      </w:r>
      <w:r>
        <w:lastRenderedPageBreak/>
        <w:t>органов местного самоуправления городских и муниципальных округов относятся подготовка и утверждение документов территориального планирования городских и муниципальных округов, утверждение правил землепользования и застройки городских и муниципальных округов.</w:t>
      </w:r>
    </w:p>
    <w:p w14:paraId="3B452B81" w14:textId="77777777" w:rsidR="00910747" w:rsidRDefault="00910747">
      <w:pPr>
        <w:pStyle w:val="ConsPlusNormal"/>
        <w:spacing w:before="220"/>
        <w:ind w:firstLine="540"/>
        <w:jc w:val="both"/>
      </w:pPr>
      <w:r>
        <w:t>Планируемое масштабное строительство крупных предприятий на территории области влечет за собой необходимость отображения этих объектов в документах территориального планирования Амурской области.</w:t>
      </w:r>
    </w:p>
    <w:p w14:paraId="67A2D7E4" w14:textId="77777777" w:rsidR="00910747" w:rsidRDefault="00910747">
      <w:pPr>
        <w:pStyle w:val="ConsPlusNormal"/>
        <w:spacing w:before="220"/>
        <w:ind w:firstLine="540"/>
        <w:jc w:val="both"/>
      </w:pPr>
      <w:r>
        <w:t>Вовлечение инвестиционных ресурсов в осуществление градостроительной деятельности на территории Амурской области сдерживается в связи с отсутствием необходимых для этого актуализированных документов территориального планирования и региональных нормативов.</w:t>
      </w:r>
    </w:p>
    <w:p w14:paraId="6D413279" w14:textId="77777777" w:rsidR="00910747" w:rsidRDefault="00910747">
      <w:pPr>
        <w:pStyle w:val="ConsPlusNormal"/>
        <w:spacing w:before="220"/>
        <w:ind w:firstLine="540"/>
        <w:jc w:val="both"/>
      </w:pPr>
      <w:r>
        <w:t>Вовлечение инвестиционных ресурсов в осуществление градостроительной деятельности на территории Амурской области сдерживается в связи с отсутствием необходимых для этого актуализированных документов территориального планирования и региональных нормативов.</w:t>
      </w:r>
    </w:p>
    <w:p w14:paraId="793A3454" w14:textId="77777777" w:rsidR="00910747" w:rsidRDefault="00910747">
      <w:pPr>
        <w:pStyle w:val="ConsPlusNormal"/>
        <w:spacing w:before="220"/>
        <w:ind w:firstLine="540"/>
        <w:jc w:val="both"/>
      </w:pPr>
      <w:r>
        <w:t xml:space="preserve">Согласно положениям Градостроительного </w:t>
      </w:r>
      <w:hyperlink r:id="rId555" w:history="1">
        <w:r>
          <w:rPr>
            <w:color w:val="0000FF"/>
          </w:rPr>
          <w:t>кодекса</w:t>
        </w:r>
      </w:hyperlink>
      <w:r>
        <w:t xml:space="preserve"> Российской Федерации при отсутствии объектов федерального, регионального, местного значения в документах территориального планирования не допускается принятие органами государственной власти, органами местного самоуправления решений о подготовке проекта планировки и межевания территории,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о предоставлении земельных участков, предназначенных для размещения указанных объектов.</w:t>
      </w:r>
    </w:p>
    <w:p w14:paraId="48F67BC4" w14:textId="77777777" w:rsidR="00910747" w:rsidRDefault="00910747">
      <w:pPr>
        <w:pStyle w:val="ConsPlusNormal"/>
        <w:spacing w:before="220"/>
        <w:ind w:firstLine="540"/>
        <w:jc w:val="both"/>
      </w:pPr>
      <w:r>
        <w:t>В настоящее время на территории Амурской области осуществляется реализация крупных инвестиционных проектов, идет строительство космодрома "Восточный", Амурского газоперерабатывающего завода в Свободненском районе, в едином технологическом комплексе с Амурским газоперерабатывающим заводом предусмотрено создание Амурского газохимического комплекса, планируется строительство объектов федерального, регионального и местного значения, созданы три территории опережающего социально-экономического развития "Белогорск", "Приамурская" и "Свободненская".</w:t>
      </w:r>
    </w:p>
    <w:p w14:paraId="32F6F4C8" w14:textId="77777777" w:rsidR="00910747" w:rsidRDefault="00910747">
      <w:pPr>
        <w:pStyle w:val="ConsPlusNormal"/>
        <w:spacing w:before="220"/>
        <w:ind w:firstLine="540"/>
        <w:jc w:val="both"/>
      </w:pPr>
      <w:r>
        <w:t xml:space="preserve">В связи с планируемым размещением объектов газотранспортной инфраструктуры и объектов газовой отрасли в </w:t>
      </w:r>
      <w:hyperlink r:id="rId556" w:history="1">
        <w:r>
          <w:rPr>
            <w:color w:val="0000FF"/>
          </w:rPr>
          <w:t>схему</w:t>
        </w:r>
      </w:hyperlink>
      <w:r>
        <w:t xml:space="preserve"> территориального планирования Амурской области, утвержденную постановлением Правительства Амурской области от 30 декабря 2011 г. N 985, требуется внесение изменений в части отображения региональных объектов.</w:t>
      </w:r>
    </w:p>
    <w:p w14:paraId="471969AF" w14:textId="77777777" w:rsidR="00910747" w:rsidRDefault="00910747">
      <w:pPr>
        <w:pStyle w:val="ConsPlusNormal"/>
        <w:spacing w:before="220"/>
        <w:ind w:firstLine="540"/>
        <w:jc w:val="both"/>
      </w:pPr>
      <w:r>
        <w:t>Устаревшие генеральные планы также не учитывают необходимость существенного увеличения объемов строительства, а также ограничения использования территорий в целях строительства - зоны затопления (подтопления). Без корректировки существующих генеральных планов практически будет нельзя осуществлять операции по предоставлению, изъятию, купле-продаже (приватизации) земельных участков, что станет тормозом развития рыночных отношений.</w:t>
      </w:r>
    </w:p>
    <w:p w14:paraId="34F82DED" w14:textId="77777777" w:rsidR="00910747" w:rsidRDefault="00910747">
      <w:pPr>
        <w:pStyle w:val="ConsPlusNormal"/>
        <w:spacing w:before="220"/>
        <w:ind w:firstLine="540"/>
        <w:jc w:val="both"/>
      </w:pPr>
      <w:r>
        <w:t>К числу имеющихся проблем также относится вопрос об изменении границ населенных пунктов. Многие поселения давно "переросли" границы, установленные ранее разработанными генеральными планами. В некоторых населенных пунктах строительство объектов осуществлено на землях сельскохозяйственного назначения, не переведенных в установленном порядке в категорию земель населенных пунктов.</w:t>
      </w:r>
    </w:p>
    <w:p w14:paraId="30069E49" w14:textId="77777777" w:rsidR="00910747" w:rsidRDefault="00910747">
      <w:pPr>
        <w:pStyle w:val="ConsPlusNormal"/>
        <w:spacing w:before="220"/>
        <w:ind w:firstLine="540"/>
        <w:jc w:val="both"/>
      </w:pPr>
      <w:r>
        <w:t>Подготовка документов территориального планирования всех уровней должна осуществляться с учетом нормативов градостроительного проектирования.</w:t>
      </w:r>
    </w:p>
    <w:p w14:paraId="08F33169" w14:textId="77777777" w:rsidR="00910747" w:rsidRDefault="00910747">
      <w:pPr>
        <w:pStyle w:val="ConsPlusNormal"/>
        <w:spacing w:before="220"/>
        <w:ind w:firstLine="540"/>
        <w:jc w:val="both"/>
      </w:pPr>
      <w:r>
        <w:t>Основной проблемой при решении вопросов в сфере градостроительной деятельности является неактуальность ранее утвержденных региональных нормативов и схемы территориального планирования Амурской области.</w:t>
      </w:r>
    </w:p>
    <w:p w14:paraId="74BB4948" w14:textId="77777777" w:rsidR="00910747" w:rsidRDefault="00910747">
      <w:pPr>
        <w:pStyle w:val="ConsPlusNormal"/>
        <w:spacing w:before="220"/>
        <w:ind w:firstLine="540"/>
        <w:jc w:val="both"/>
      </w:pPr>
      <w:r>
        <w:lastRenderedPageBreak/>
        <w:t>Реализация подпрограммы позволит обеспечить условия для устойчивого градостроительного развития территорий путем создания благоприятных условий жизнедеятельности человека, обеспечения безопасности жилой среды и ограничения негативного воздействия хозяйственной и иной деятельности на окружающую среду, рационального использования природных ресурсов.</w:t>
      </w:r>
    </w:p>
    <w:p w14:paraId="4FF73B94" w14:textId="77777777" w:rsidR="00910747" w:rsidRDefault="00910747">
      <w:pPr>
        <w:pStyle w:val="ConsPlusNormal"/>
        <w:jc w:val="both"/>
      </w:pPr>
    </w:p>
    <w:p w14:paraId="5AB5704F" w14:textId="77777777" w:rsidR="00910747" w:rsidRDefault="00910747">
      <w:pPr>
        <w:pStyle w:val="ConsPlusTitle"/>
        <w:jc w:val="center"/>
        <w:outlineLvl w:val="2"/>
      </w:pPr>
      <w:r>
        <w:t>3. Приоритеты государственной политики в сфере реализации</w:t>
      </w:r>
    </w:p>
    <w:p w14:paraId="7DA274D7" w14:textId="77777777" w:rsidR="00910747" w:rsidRDefault="00910747">
      <w:pPr>
        <w:pStyle w:val="ConsPlusTitle"/>
        <w:jc w:val="center"/>
      </w:pPr>
      <w:r>
        <w:t>подпрограммы, цели, задачи и ожидаемые</w:t>
      </w:r>
    </w:p>
    <w:p w14:paraId="5C695CC2" w14:textId="77777777" w:rsidR="00910747" w:rsidRDefault="00910747">
      <w:pPr>
        <w:pStyle w:val="ConsPlusTitle"/>
        <w:jc w:val="center"/>
      </w:pPr>
      <w:r>
        <w:t>конечные результаты</w:t>
      </w:r>
    </w:p>
    <w:p w14:paraId="511853AB" w14:textId="77777777" w:rsidR="00910747" w:rsidRDefault="00910747">
      <w:pPr>
        <w:pStyle w:val="ConsPlusNormal"/>
        <w:jc w:val="center"/>
      </w:pPr>
      <w:r>
        <w:t>(в ред. постановления Правительства Амурской области</w:t>
      </w:r>
    </w:p>
    <w:p w14:paraId="2D4EB51E" w14:textId="77777777" w:rsidR="00910747" w:rsidRDefault="00910747">
      <w:pPr>
        <w:pStyle w:val="ConsPlusNormal"/>
        <w:jc w:val="center"/>
      </w:pPr>
      <w:r>
        <w:t xml:space="preserve">от 01.03.2021 </w:t>
      </w:r>
      <w:hyperlink r:id="rId557" w:history="1">
        <w:r>
          <w:rPr>
            <w:color w:val="0000FF"/>
          </w:rPr>
          <w:t>N 105</w:t>
        </w:r>
      </w:hyperlink>
      <w:r>
        <w:t>)</w:t>
      </w:r>
    </w:p>
    <w:p w14:paraId="3F870C40" w14:textId="77777777" w:rsidR="00910747" w:rsidRDefault="00910747">
      <w:pPr>
        <w:pStyle w:val="ConsPlusNormal"/>
        <w:jc w:val="both"/>
      </w:pPr>
    </w:p>
    <w:p w14:paraId="3AEDD09C" w14:textId="77777777" w:rsidR="00910747" w:rsidRDefault="00910747">
      <w:pPr>
        <w:pStyle w:val="ConsPlusNormal"/>
        <w:ind w:firstLine="540"/>
        <w:jc w:val="both"/>
      </w:pPr>
      <w:r>
        <w:t>Приоритетами региональной государственной политики в сфере реализации подпрограммы являются:</w:t>
      </w:r>
    </w:p>
    <w:p w14:paraId="5068D6F3" w14:textId="77777777" w:rsidR="00910747" w:rsidRDefault="00910747">
      <w:pPr>
        <w:pStyle w:val="ConsPlusNormal"/>
        <w:spacing w:before="220"/>
        <w:ind w:firstLine="540"/>
        <w:jc w:val="both"/>
      </w:pPr>
      <w:r>
        <w:t>обеспечение на основе территориального планирования территории устойчивого развития территорий, создание благоприятных условий жизнедеятельности человека;</w:t>
      </w:r>
    </w:p>
    <w:p w14:paraId="610AFFCB" w14:textId="77777777" w:rsidR="00910747" w:rsidRDefault="00910747">
      <w:pPr>
        <w:pStyle w:val="ConsPlusNormal"/>
        <w:spacing w:before="220"/>
        <w:ind w:firstLine="540"/>
        <w:jc w:val="both"/>
      </w:pPr>
      <w:r>
        <w:t>повышение качества жизни населения области, территориальное развитие и развитие архитектуры и градостроительства посредством совершенствования системы расселения, размещения производительных сил, застройки, благоустройства городских округов и поселений области.</w:t>
      </w:r>
    </w:p>
    <w:p w14:paraId="7E03EE93" w14:textId="77777777" w:rsidR="00910747" w:rsidRDefault="00910747">
      <w:pPr>
        <w:pStyle w:val="ConsPlusNormal"/>
        <w:spacing w:before="220"/>
        <w:ind w:firstLine="540"/>
        <w:jc w:val="both"/>
      </w:pPr>
      <w:r>
        <w:t>Основной целью подпрограммы является создание условий для комплексного, устойчивого развития территорий и благоприятного инвестиционного климата Амурской области.</w:t>
      </w:r>
    </w:p>
    <w:p w14:paraId="77E489D1" w14:textId="77777777" w:rsidR="00910747" w:rsidRDefault="00910747">
      <w:pPr>
        <w:pStyle w:val="ConsPlusNormal"/>
        <w:jc w:val="both"/>
      </w:pPr>
      <w:r>
        <w:t xml:space="preserve">(в ред. постановления Правительства Амурской области от 11.04.2019 </w:t>
      </w:r>
      <w:hyperlink r:id="rId558" w:history="1">
        <w:r>
          <w:rPr>
            <w:color w:val="0000FF"/>
          </w:rPr>
          <w:t>N 190</w:t>
        </w:r>
      </w:hyperlink>
      <w:r>
        <w:t>)</w:t>
      </w:r>
    </w:p>
    <w:p w14:paraId="1588000E" w14:textId="77777777" w:rsidR="00910747" w:rsidRDefault="00910747">
      <w:pPr>
        <w:pStyle w:val="ConsPlusNormal"/>
        <w:spacing w:before="220"/>
        <w:ind w:firstLine="540"/>
        <w:jc w:val="both"/>
      </w:pPr>
      <w:r>
        <w:t>Для достижения указанной цели необходимо решить следующую задачу:</w:t>
      </w:r>
    </w:p>
    <w:p w14:paraId="1D76C692" w14:textId="77777777" w:rsidR="00910747" w:rsidRDefault="00910747">
      <w:pPr>
        <w:pStyle w:val="ConsPlusNormal"/>
        <w:spacing w:before="220"/>
        <w:ind w:firstLine="540"/>
        <w:jc w:val="both"/>
      </w:pPr>
      <w:r>
        <w:t xml:space="preserve">актуализация градостроительных документов регионального и муниципального уровня, регламентируемых Градостроительным </w:t>
      </w:r>
      <w:hyperlink r:id="rId559" w:history="1">
        <w:r>
          <w:rPr>
            <w:color w:val="0000FF"/>
          </w:rPr>
          <w:t>кодексом</w:t>
        </w:r>
      </w:hyperlink>
      <w:r>
        <w:t xml:space="preserve"> Российской Федерации и иными нормативными правовыми актами Российской Федерации.</w:t>
      </w:r>
    </w:p>
    <w:p w14:paraId="70AC8C54" w14:textId="77777777" w:rsidR="00910747" w:rsidRDefault="00910747">
      <w:pPr>
        <w:pStyle w:val="ConsPlusNormal"/>
        <w:jc w:val="both"/>
      </w:pPr>
      <w:r>
        <w:t xml:space="preserve">(в ред. постановления Правительства Амурской области от 24.03.2022 </w:t>
      </w:r>
      <w:hyperlink r:id="rId560" w:history="1">
        <w:r>
          <w:rPr>
            <w:color w:val="0000FF"/>
          </w:rPr>
          <w:t>N 281</w:t>
        </w:r>
      </w:hyperlink>
      <w:r>
        <w:t>)</w:t>
      </w:r>
    </w:p>
    <w:p w14:paraId="269062AF" w14:textId="77777777" w:rsidR="00910747" w:rsidRDefault="00910747">
      <w:pPr>
        <w:pStyle w:val="ConsPlusNormal"/>
        <w:spacing w:before="220"/>
        <w:ind w:firstLine="540"/>
        <w:jc w:val="both"/>
      </w:pPr>
      <w:r>
        <w:t>Решение поставленной задачи будет осуществляться в ходе реализации подпрограммных мероприятий в течение 2017 - 2022 годов.</w:t>
      </w:r>
    </w:p>
    <w:p w14:paraId="0C26AA45" w14:textId="77777777" w:rsidR="00910747" w:rsidRDefault="00910747">
      <w:pPr>
        <w:pStyle w:val="ConsPlusNormal"/>
        <w:jc w:val="both"/>
      </w:pPr>
      <w:r>
        <w:t xml:space="preserve">(в ред. постановления Правительства Амурской области от 24.03.2022 </w:t>
      </w:r>
      <w:hyperlink r:id="rId561" w:history="1">
        <w:r>
          <w:rPr>
            <w:color w:val="0000FF"/>
          </w:rPr>
          <w:t>N 281</w:t>
        </w:r>
      </w:hyperlink>
      <w:r>
        <w:t>)</w:t>
      </w:r>
    </w:p>
    <w:p w14:paraId="425ED29D" w14:textId="77777777" w:rsidR="00910747" w:rsidRDefault="00910747">
      <w:pPr>
        <w:pStyle w:val="ConsPlusNormal"/>
        <w:jc w:val="both"/>
      </w:pPr>
    </w:p>
    <w:p w14:paraId="4AC297B1" w14:textId="77777777" w:rsidR="00910747" w:rsidRDefault="00910747">
      <w:pPr>
        <w:pStyle w:val="ConsPlusTitle"/>
        <w:jc w:val="center"/>
        <w:outlineLvl w:val="2"/>
      </w:pPr>
      <w:r>
        <w:t>4. Описание системы основных мероприятий и мероприятий</w:t>
      </w:r>
    </w:p>
    <w:p w14:paraId="26424628" w14:textId="77777777" w:rsidR="00910747" w:rsidRDefault="00910747">
      <w:pPr>
        <w:pStyle w:val="ConsPlusNormal"/>
        <w:jc w:val="center"/>
      </w:pPr>
      <w:r>
        <w:t>(в ред. постановления Правительства Амурской области</w:t>
      </w:r>
    </w:p>
    <w:p w14:paraId="578A32BD" w14:textId="77777777" w:rsidR="00910747" w:rsidRDefault="00910747">
      <w:pPr>
        <w:pStyle w:val="ConsPlusNormal"/>
        <w:jc w:val="center"/>
      </w:pPr>
      <w:r>
        <w:t xml:space="preserve">от 24.03.2022 </w:t>
      </w:r>
      <w:hyperlink r:id="rId562" w:history="1">
        <w:r>
          <w:rPr>
            <w:color w:val="0000FF"/>
          </w:rPr>
          <w:t>N 281</w:t>
        </w:r>
      </w:hyperlink>
      <w:r>
        <w:t>)</w:t>
      </w:r>
    </w:p>
    <w:p w14:paraId="6BC95E11" w14:textId="77777777" w:rsidR="00910747" w:rsidRDefault="00910747">
      <w:pPr>
        <w:pStyle w:val="ConsPlusNormal"/>
        <w:jc w:val="both"/>
      </w:pPr>
    </w:p>
    <w:p w14:paraId="272A911D" w14:textId="77777777" w:rsidR="00910747" w:rsidRDefault="00910747">
      <w:pPr>
        <w:pStyle w:val="ConsPlusNormal"/>
        <w:ind w:firstLine="540"/>
        <w:jc w:val="both"/>
      </w:pPr>
      <w:r>
        <w:t>Реализация подпрограммы рассчитана на 2017 - 2022 годы.</w:t>
      </w:r>
    </w:p>
    <w:p w14:paraId="270DBE68" w14:textId="77777777" w:rsidR="00910747" w:rsidRDefault="00910747">
      <w:pPr>
        <w:pStyle w:val="ConsPlusNormal"/>
        <w:spacing w:before="220"/>
        <w:ind w:firstLine="540"/>
        <w:jc w:val="both"/>
      </w:pPr>
      <w:r>
        <w:t>Достижение цели и решение задачи подпрограммы обеспечиваются путем выполнения двух основных мероприятий:</w:t>
      </w:r>
    </w:p>
    <w:p w14:paraId="554E7073" w14:textId="77777777" w:rsidR="00910747" w:rsidRDefault="00910747">
      <w:pPr>
        <w:pStyle w:val="ConsPlusNormal"/>
        <w:spacing w:before="220"/>
        <w:ind w:firstLine="540"/>
        <w:jc w:val="both"/>
      </w:pPr>
      <w:r>
        <w:t xml:space="preserve">1. "Корректировка градостроительных документов регионального уровня, регламентируемых Градостроительным </w:t>
      </w:r>
      <w:hyperlink r:id="rId563" w:history="1">
        <w:r>
          <w:rPr>
            <w:color w:val="0000FF"/>
          </w:rPr>
          <w:t>кодексом</w:t>
        </w:r>
      </w:hyperlink>
      <w:r>
        <w:t xml:space="preserve"> Российской Федерации".</w:t>
      </w:r>
    </w:p>
    <w:p w14:paraId="3D3CCF5C" w14:textId="77777777" w:rsidR="00910747" w:rsidRDefault="00910747">
      <w:pPr>
        <w:pStyle w:val="ConsPlusNormal"/>
        <w:spacing w:before="220"/>
        <w:ind w:firstLine="540"/>
        <w:jc w:val="both"/>
      </w:pPr>
      <w:r>
        <w:t>Основное мероприятие выполняется путем реализации мероприятий:</w:t>
      </w:r>
    </w:p>
    <w:p w14:paraId="60EBBF42" w14:textId="77777777" w:rsidR="00910747" w:rsidRDefault="00910747">
      <w:pPr>
        <w:pStyle w:val="ConsPlusNormal"/>
        <w:spacing w:before="220"/>
        <w:ind w:firstLine="540"/>
        <w:jc w:val="both"/>
      </w:pPr>
      <w:r>
        <w:t>"Корректировка схемы территориального планирования Амурской области";</w:t>
      </w:r>
    </w:p>
    <w:p w14:paraId="4F1521B7" w14:textId="77777777" w:rsidR="00910747" w:rsidRDefault="00910747">
      <w:pPr>
        <w:pStyle w:val="ConsPlusNormal"/>
        <w:spacing w:before="220"/>
        <w:ind w:firstLine="540"/>
        <w:jc w:val="both"/>
      </w:pPr>
      <w:r>
        <w:t>"Корректировка региональных нормативов градостроительного проектирования".</w:t>
      </w:r>
    </w:p>
    <w:p w14:paraId="78BB420B" w14:textId="77777777" w:rsidR="00910747" w:rsidRDefault="00910747">
      <w:pPr>
        <w:pStyle w:val="ConsPlusNormal"/>
        <w:spacing w:before="220"/>
        <w:ind w:firstLine="540"/>
        <w:jc w:val="both"/>
      </w:pPr>
      <w:r>
        <w:lastRenderedPageBreak/>
        <w:t>2. "Корректировка документов территориального планирования и градостроительного зонирования муниципальных образований Амурской области".</w:t>
      </w:r>
    </w:p>
    <w:p w14:paraId="42E194A9" w14:textId="77777777" w:rsidR="00910747" w:rsidRDefault="00910747">
      <w:pPr>
        <w:pStyle w:val="ConsPlusNormal"/>
        <w:spacing w:before="220"/>
        <w:ind w:firstLine="540"/>
        <w:jc w:val="both"/>
      </w:pPr>
      <w:r>
        <w:t>Основное мероприятие выполняется путем реализации мероприятия "Корректировка документов территориального планирования и градостроительного зонирования муниципального уровня".</w:t>
      </w:r>
    </w:p>
    <w:p w14:paraId="6310EA30" w14:textId="77777777" w:rsidR="00910747" w:rsidRDefault="00910747">
      <w:pPr>
        <w:pStyle w:val="ConsPlusNormal"/>
        <w:spacing w:before="220"/>
        <w:ind w:firstLine="540"/>
        <w:jc w:val="both"/>
      </w:pPr>
      <w:r>
        <w:t xml:space="preserve">Средства на реализацию указанного мероприятия предоставляются в виде субсидий в соответствии с </w:t>
      </w:r>
      <w:hyperlink w:anchor="P26041" w:history="1">
        <w:r>
          <w:rPr>
            <w:color w:val="0000FF"/>
          </w:rPr>
          <w:t>Порядком</w:t>
        </w:r>
      </w:hyperlink>
      <w:r>
        <w:t xml:space="preserve"> предоставления и распределения субсидий из областного бюджета бюджетам муниципальных образований на корректировку документов территориального планирования и градостроительного зонирования муниципального уровня, приведенным в приложении N 19 к Государственной программе.</w:t>
      </w:r>
    </w:p>
    <w:p w14:paraId="1AF528A1" w14:textId="77777777" w:rsidR="00910747" w:rsidRDefault="00910747">
      <w:pPr>
        <w:pStyle w:val="ConsPlusNormal"/>
        <w:spacing w:before="220"/>
        <w:ind w:firstLine="540"/>
        <w:jc w:val="both"/>
      </w:pPr>
      <w:r>
        <w:t>В 2022 году реализация мероприятия будет осуществляться в Благовещенском и Селемджинском районах, в пгт Февральск и пгт Экимчан Селемджинского района.</w:t>
      </w:r>
    </w:p>
    <w:p w14:paraId="4A245F43" w14:textId="77777777" w:rsidR="00910747" w:rsidRDefault="00910747">
      <w:pPr>
        <w:pStyle w:val="ConsPlusNormal"/>
        <w:spacing w:before="220"/>
        <w:ind w:firstLine="540"/>
        <w:jc w:val="both"/>
      </w:pPr>
      <w:r>
        <w:t>Программные мероприятия, объемы их финансирования могут корректироваться в порядке, установленном законодательством Российской Федерации, и с учетом средств, предусматриваемых в областном бюджете на текущий финансовый год.</w:t>
      </w:r>
    </w:p>
    <w:p w14:paraId="70675EB6" w14:textId="77777777" w:rsidR="00910747" w:rsidRDefault="00910747">
      <w:pPr>
        <w:pStyle w:val="ConsPlusNormal"/>
        <w:jc w:val="both"/>
      </w:pPr>
    </w:p>
    <w:p w14:paraId="48A94FFF" w14:textId="77777777" w:rsidR="00910747" w:rsidRDefault="00910747">
      <w:pPr>
        <w:pStyle w:val="ConsPlusTitle"/>
        <w:jc w:val="center"/>
        <w:outlineLvl w:val="2"/>
      </w:pPr>
      <w:r>
        <w:t>5. Ресурсное обеспечение подпрограммы</w:t>
      </w:r>
    </w:p>
    <w:p w14:paraId="226EC86C" w14:textId="77777777" w:rsidR="00910747" w:rsidRDefault="00910747">
      <w:pPr>
        <w:pStyle w:val="ConsPlusNormal"/>
        <w:jc w:val="center"/>
      </w:pPr>
      <w:r>
        <w:t>(в ред. постановления Правительства Амурской области</w:t>
      </w:r>
    </w:p>
    <w:p w14:paraId="0F0BA876" w14:textId="77777777" w:rsidR="00910747" w:rsidRDefault="00910747">
      <w:pPr>
        <w:pStyle w:val="ConsPlusNormal"/>
        <w:jc w:val="center"/>
      </w:pPr>
      <w:r>
        <w:t xml:space="preserve">от 29.12.2021 </w:t>
      </w:r>
      <w:hyperlink r:id="rId564" w:history="1">
        <w:r>
          <w:rPr>
            <w:color w:val="0000FF"/>
          </w:rPr>
          <w:t>N 1104</w:t>
        </w:r>
      </w:hyperlink>
      <w:r>
        <w:t>)</w:t>
      </w:r>
    </w:p>
    <w:p w14:paraId="4D4A6672" w14:textId="77777777" w:rsidR="00910747" w:rsidRDefault="00910747">
      <w:pPr>
        <w:pStyle w:val="ConsPlusNormal"/>
        <w:jc w:val="both"/>
      </w:pPr>
    </w:p>
    <w:p w14:paraId="3A490A5E" w14:textId="77777777" w:rsidR="00910747" w:rsidRDefault="00910747">
      <w:pPr>
        <w:pStyle w:val="ConsPlusNormal"/>
        <w:ind w:firstLine="540"/>
        <w:jc w:val="both"/>
      </w:pPr>
      <w:r>
        <w:t>Источником финансирования мероприятия подпрограммы являются средства областного бюджета.</w:t>
      </w:r>
    </w:p>
    <w:p w14:paraId="1F1F81A8" w14:textId="77777777" w:rsidR="00910747" w:rsidRDefault="00910747">
      <w:pPr>
        <w:pStyle w:val="ConsPlusNormal"/>
        <w:spacing w:before="220"/>
        <w:ind w:firstLine="540"/>
        <w:jc w:val="both"/>
      </w:pPr>
      <w:r>
        <w:t>Объем бюджетных ассигнований на реализацию подпрограммы в 2014 - 2022 годах составляет 50887,800 тыс. рублей, в том числе по годам:</w:t>
      </w:r>
    </w:p>
    <w:p w14:paraId="16BDC4C7" w14:textId="77777777" w:rsidR="00910747" w:rsidRDefault="00910747">
      <w:pPr>
        <w:pStyle w:val="ConsPlusNormal"/>
        <w:jc w:val="both"/>
      </w:pPr>
      <w:r>
        <w:t xml:space="preserve">(в ред. постановления Правительства Амурской области от 24.03.2022 </w:t>
      </w:r>
      <w:hyperlink r:id="rId565" w:history="1">
        <w:r>
          <w:rPr>
            <w:color w:val="0000FF"/>
          </w:rPr>
          <w:t>N 281</w:t>
        </w:r>
      </w:hyperlink>
      <w:r>
        <w:t>)</w:t>
      </w:r>
    </w:p>
    <w:p w14:paraId="0932C95C" w14:textId="77777777" w:rsidR="00910747" w:rsidRDefault="00910747">
      <w:pPr>
        <w:pStyle w:val="ConsPlusNormal"/>
        <w:spacing w:before="220"/>
        <w:ind w:firstLine="540"/>
        <w:jc w:val="both"/>
      </w:pPr>
      <w:r>
        <w:t>2017 год - 300,000 тыс. рублей;</w:t>
      </w:r>
    </w:p>
    <w:p w14:paraId="7C637156" w14:textId="77777777" w:rsidR="00910747" w:rsidRDefault="00910747">
      <w:pPr>
        <w:pStyle w:val="ConsPlusNormal"/>
        <w:spacing w:before="220"/>
        <w:ind w:firstLine="540"/>
        <w:jc w:val="both"/>
      </w:pPr>
      <w:r>
        <w:t>2018 год - 8337,800 тыс. рублей;</w:t>
      </w:r>
    </w:p>
    <w:p w14:paraId="0DFFE2D0" w14:textId="77777777" w:rsidR="00910747" w:rsidRDefault="00910747">
      <w:pPr>
        <w:pStyle w:val="ConsPlusNormal"/>
        <w:spacing w:before="220"/>
        <w:ind w:firstLine="540"/>
        <w:jc w:val="both"/>
      </w:pPr>
      <w:r>
        <w:t>2019 год - 7500,000 тыс. рублей;</w:t>
      </w:r>
    </w:p>
    <w:p w14:paraId="2CACEEB3" w14:textId="77777777" w:rsidR="00910747" w:rsidRDefault="00910747">
      <w:pPr>
        <w:pStyle w:val="ConsPlusNormal"/>
        <w:spacing w:before="220"/>
        <w:ind w:firstLine="540"/>
        <w:jc w:val="both"/>
      </w:pPr>
      <w:r>
        <w:t>2020 год - 0,000 тыс. рублей;</w:t>
      </w:r>
    </w:p>
    <w:p w14:paraId="014E1828" w14:textId="77777777" w:rsidR="00910747" w:rsidRDefault="00910747">
      <w:pPr>
        <w:pStyle w:val="ConsPlusNormal"/>
        <w:spacing w:before="220"/>
        <w:ind w:firstLine="540"/>
        <w:jc w:val="both"/>
      </w:pPr>
      <w:r>
        <w:t>2021 год - 0,000 тыс. рублей;</w:t>
      </w:r>
    </w:p>
    <w:p w14:paraId="2C0162D1" w14:textId="77777777" w:rsidR="00910747" w:rsidRDefault="00910747">
      <w:pPr>
        <w:pStyle w:val="ConsPlusNormal"/>
        <w:spacing w:before="220"/>
        <w:ind w:firstLine="540"/>
        <w:jc w:val="both"/>
      </w:pPr>
      <w:r>
        <w:t>2022 год - 34750,000 тыс. рублей.</w:t>
      </w:r>
    </w:p>
    <w:p w14:paraId="4C38ACD0" w14:textId="77777777" w:rsidR="00910747" w:rsidRDefault="00910747">
      <w:pPr>
        <w:pStyle w:val="ConsPlusNormal"/>
        <w:jc w:val="both"/>
      </w:pPr>
      <w:r>
        <w:t xml:space="preserve">(в ред. постановления Правительства Амурской области от 24.03.2022 </w:t>
      </w:r>
      <w:hyperlink r:id="rId566" w:history="1">
        <w:r>
          <w:rPr>
            <w:color w:val="0000FF"/>
          </w:rPr>
          <w:t>N 281</w:t>
        </w:r>
      </w:hyperlink>
      <w:r>
        <w:t>)</w:t>
      </w:r>
    </w:p>
    <w:p w14:paraId="354A9871" w14:textId="77777777" w:rsidR="00910747" w:rsidRDefault="00910747">
      <w:pPr>
        <w:pStyle w:val="ConsPlusNormal"/>
        <w:jc w:val="both"/>
      </w:pPr>
    </w:p>
    <w:p w14:paraId="09C7065D" w14:textId="77777777" w:rsidR="00910747" w:rsidRDefault="00910747">
      <w:pPr>
        <w:pStyle w:val="ConsPlusNonformat"/>
        <w:jc w:val="both"/>
      </w:pPr>
      <w:r>
        <w:t xml:space="preserve">    Ресурсное  обеспечение  и  прогнозная  (справочная)  оценка расходов на</w:t>
      </w:r>
    </w:p>
    <w:p w14:paraId="334BD30F" w14:textId="77777777" w:rsidR="00910747" w:rsidRDefault="00910747">
      <w:pPr>
        <w:pStyle w:val="ConsPlusNonformat"/>
        <w:jc w:val="both"/>
      </w:pPr>
      <w:r>
        <w:t>реализацию  мероприятий  Государственной  программы из различных источников</w:t>
      </w:r>
    </w:p>
    <w:p w14:paraId="7EECC5E8" w14:textId="77777777" w:rsidR="00910747" w:rsidRDefault="00910747">
      <w:pPr>
        <w:pStyle w:val="ConsPlusNonformat"/>
        <w:jc w:val="both"/>
      </w:pPr>
      <w:r>
        <w:t xml:space="preserve">                                                       1</w:t>
      </w:r>
    </w:p>
    <w:p w14:paraId="5C713EDB" w14:textId="77777777" w:rsidR="00910747" w:rsidRDefault="00910747">
      <w:pPr>
        <w:pStyle w:val="ConsPlusNonformat"/>
        <w:jc w:val="both"/>
      </w:pPr>
      <w:r>
        <w:t xml:space="preserve">финансирования  отражаются  в  </w:t>
      </w:r>
      <w:hyperlink w:anchor="P5977" w:history="1">
        <w:r>
          <w:rPr>
            <w:color w:val="0000FF"/>
          </w:rPr>
          <w:t>приложениях  N  3</w:t>
        </w:r>
      </w:hyperlink>
      <w:r>
        <w:t xml:space="preserve">,  </w:t>
      </w:r>
      <w:hyperlink w:anchor="P12802" w:history="1">
        <w:r>
          <w:rPr>
            <w:color w:val="0000FF"/>
          </w:rPr>
          <w:t>N  3</w:t>
        </w:r>
      </w:hyperlink>
      <w:r>
        <w:t xml:space="preserve">  к  Государственной</w:t>
      </w:r>
    </w:p>
    <w:p w14:paraId="7F852ED9" w14:textId="77777777" w:rsidR="00910747" w:rsidRDefault="00910747">
      <w:pPr>
        <w:pStyle w:val="ConsPlusNonformat"/>
        <w:jc w:val="both"/>
      </w:pPr>
      <w:r>
        <w:t>программе.</w:t>
      </w:r>
    </w:p>
    <w:p w14:paraId="33632C20" w14:textId="77777777" w:rsidR="00910747" w:rsidRDefault="00910747">
      <w:pPr>
        <w:pStyle w:val="ConsPlusNormal"/>
        <w:jc w:val="both"/>
      </w:pPr>
    </w:p>
    <w:p w14:paraId="7EA093AC" w14:textId="77777777" w:rsidR="00910747" w:rsidRDefault="00910747">
      <w:pPr>
        <w:pStyle w:val="ConsPlusTitle"/>
        <w:jc w:val="center"/>
        <w:outlineLvl w:val="2"/>
      </w:pPr>
      <w:r>
        <w:t>6. Планируемые показатели эффективности реализации</w:t>
      </w:r>
    </w:p>
    <w:p w14:paraId="714E3BB2" w14:textId="77777777" w:rsidR="00910747" w:rsidRDefault="00910747">
      <w:pPr>
        <w:pStyle w:val="ConsPlusTitle"/>
        <w:jc w:val="center"/>
      </w:pPr>
      <w:r>
        <w:t>подпрограммы и непосредственные результаты основных</w:t>
      </w:r>
    </w:p>
    <w:p w14:paraId="61551293" w14:textId="77777777" w:rsidR="00910747" w:rsidRDefault="00910747">
      <w:pPr>
        <w:pStyle w:val="ConsPlusTitle"/>
        <w:jc w:val="center"/>
      </w:pPr>
      <w:r>
        <w:t>мероприятий подпрограммы, планируемые показатели</w:t>
      </w:r>
    </w:p>
    <w:p w14:paraId="17B6756F" w14:textId="77777777" w:rsidR="00910747" w:rsidRDefault="00910747">
      <w:pPr>
        <w:pStyle w:val="ConsPlusTitle"/>
        <w:jc w:val="center"/>
      </w:pPr>
      <w:r>
        <w:t>и непосредственные результаты федеральных</w:t>
      </w:r>
    </w:p>
    <w:p w14:paraId="4DC3E99B" w14:textId="77777777" w:rsidR="00910747" w:rsidRDefault="00910747">
      <w:pPr>
        <w:pStyle w:val="ConsPlusTitle"/>
        <w:jc w:val="center"/>
      </w:pPr>
      <w:r>
        <w:t>и региональных проектов в рамках</w:t>
      </w:r>
    </w:p>
    <w:p w14:paraId="6FE5C7AE" w14:textId="77777777" w:rsidR="00910747" w:rsidRDefault="00910747">
      <w:pPr>
        <w:pStyle w:val="ConsPlusTitle"/>
        <w:jc w:val="center"/>
      </w:pPr>
      <w:r>
        <w:t>национальных проектов</w:t>
      </w:r>
    </w:p>
    <w:p w14:paraId="5D2A5F63" w14:textId="77777777" w:rsidR="00910747" w:rsidRDefault="00910747">
      <w:pPr>
        <w:pStyle w:val="ConsPlusNormal"/>
        <w:jc w:val="center"/>
      </w:pPr>
      <w:r>
        <w:t>(в ред. постановления Правительства Амурской области</w:t>
      </w:r>
    </w:p>
    <w:p w14:paraId="3D9A3880" w14:textId="77777777" w:rsidR="00910747" w:rsidRDefault="00910747">
      <w:pPr>
        <w:pStyle w:val="ConsPlusNormal"/>
        <w:jc w:val="center"/>
      </w:pPr>
      <w:r>
        <w:lastRenderedPageBreak/>
        <w:t xml:space="preserve">от 01.03.2021 </w:t>
      </w:r>
      <w:hyperlink r:id="rId567" w:history="1">
        <w:r>
          <w:rPr>
            <w:color w:val="0000FF"/>
          </w:rPr>
          <w:t>N 105</w:t>
        </w:r>
      </w:hyperlink>
      <w:r>
        <w:t>)</w:t>
      </w:r>
    </w:p>
    <w:p w14:paraId="607650AD" w14:textId="77777777" w:rsidR="00910747" w:rsidRDefault="00910747">
      <w:pPr>
        <w:pStyle w:val="ConsPlusNormal"/>
        <w:jc w:val="center"/>
      </w:pPr>
      <w:r>
        <w:t>(в ред. постановления Правительства Амурской области</w:t>
      </w:r>
    </w:p>
    <w:p w14:paraId="3601F64F" w14:textId="77777777" w:rsidR="00910747" w:rsidRDefault="00910747">
      <w:pPr>
        <w:pStyle w:val="ConsPlusNormal"/>
        <w:jc w:val="center"/>
      </w:pPr>
      <w:r>
        <w:t xml:space="preserve">от 11.04.2019 </w:t>
      </w:r>
      <w:hyperlink r:id="rId568" w:history="1">
        <w:r>
          <w:rPr>
            <w:color w:val="0000FF"/>
          </w:rPr>
          <w:t>N 190</w:t>
        </w:r>
      </w:hyperlink>
      <w:r>
        <w:t>)</w:t>
      </w:r>
    </w:p>
    <w:p w14:paraId="0452F90A" w14:textId="77777777" w:rsidR="00910747" w:rsidRDefault="00910747">
      <w:pPr>
        <w:pStyle w:val="ConsPlusNormal"/>
        <w:jc w:val="both"/>
      </w:pPr>
    </w:p>
    <w:p w14:paraId="7E289AEB" w14:textId="77777777" w:rsidR="00910747" w:rsidRDefault="00910747">
      <w:pPr>
        <w:pStyle w:val="ConsPlusNormal"/>
        <w:ind w:firstLine="540"/>
        <w:jc w:val="both"/>
      </w:pPr>
      <w:r>
        <w:t>Принятие и реализация подпрограммы позволят обеспечить условия для устойчивого развития территорий путем создания безопасных и благоприятных условий жизнедеятельности человека, ограничения негативного воздействия хозяйственной и иной деятельности на окружающую среду, рационального использования природных ресурсов.</w:t>
      </w:r>
    </w:p>
    <w:p w14:paraId="76CC229A" w14:textId="77777777" w:rsidR="00910747" w:rsidRDefault="00910747">
      <w:pPr>
        <w:pStyle w:val="ConsPlusNormal"/>
        <w:spacing w:before="220"/>
        <w:ind w:firstLine="540"/>
        <w:jc w:val="both"/>
      </w:pPr>
      <w:r>
        <w:t>Планируемым показателем эффективности реализации подпрограммы является проведение актуализации 2 градостроительных документов регионального уровня и 20 документов муниципального уровня.</w:t>
      </w:r>
    </w:p>
    <w:p w14:paraId="10586A41" w14:textId="77777777" w:rsidR="00910747" w:rsidRDefault="00910747">
      <w:pPr>
        <w:pStyle w:val="ConsPlusNormal"/>
        <w:jc w:val="both"/>
      </w:pPr>
      <w:r>
        <w:t xml:space="preserve">(в ред. постановления Правительства Амурской области от 24.03.2022 </w:t>
      </w:r>
      <w:hyperlink r:id="rId569" w:history="1">
        <w:r>
          <w:rPr>
            <w:color w:val="0000FF"/>
          </w:rPr>
          <w:t>N 281</w:t>
        </w:r>
      </w:hyperlink>
      <w:r>
        <w:t>)</w:t>
      </w:r>
    </w:p>
    <w:p w14:paraId="2AF10047" w14:textId="77777777" w:rsidR="00910747" w:rsidRDefault="00910747">
      <w:pPr>
        <w:pStyle w:val="ConsPlusNormal"/>
        <w:spacing w:before="220"/>
        <w:ind w:firstLine="540"/>
        <w:jc w:val="both"/>
      </w:pPr>
      <w:r>
        <w:t>Непосредственным результатом реализации подпрограммы является внесение изменений в схему территориального планирования Амурской области в части отображения региональных объектов, планируемых к размещению, а также актуализация региональных нормативов.</w:t>
      </w:r>
    </w:p>
    <w:p w14:paraId="7AA47443" w14:textId="77777777" w:rsidR="00910747" w:rsidRDefault="00910747">
      <w:pPr>
        <w:pStyle w:val="ConsPlusNormal"/>
        <w:jc w:val="both"/>
      </w:pPr>
      <w:r>
        <w:t xml:space="preserve">(в ред. постановления Правительства Амурской области от 01.07.2021 </w:t>
      </w:r>
      <w:hyperlink r:id="rId570" w:history="1">
        <w:r>
          <w:rPr>
            <w:color w:val="0000FF"/>
          </w:rPr>
          <w:t>N 421</w:t>
        </w:r>
      </w:hyperlink>
      <w:r>
        <w:t>)</w:t>
      </w:r>
    </w:p>
    <w:p w14:paraId="120D31B1" w14:textId="77777777" w:rsidR="00910747" w:rsidRDefault="00910747">
      <w:pPr>
        <w:pStyle w:val="ConsPlusNormal"/>
        <w:jc w:val="both"/>
      </w:pPr>
    </w:p>
    <w:p w14:paraId="1F3816D0" w14:textId="77777777" w:rsidR="00910747" w:rsidRDefault="00910747">
      <w:pPr>
        <w:pStyle w:val="ConsPlusNonformat"/>
        <w:jc w:val="both"/>
      </w:pPr>
      <w:r>
        <w:t xml:space="preserve">    Система  основных  мероприятий,  мероприятий  и  плановых   показателей</w:t>
      </w:r>
    </w:p>
    <w:p w14:paraId="45CFF64A" w14:textId="77777777" w:rsidR="00910747" w:rsidRDefault="00910747">
      <w:pPr>
        <w:pStyle w:val="ConsPlusNonformat"/>
        <w:jc w:val="both"/>
      </w:pPr>
      <w:r>
        <w:t xml:space="preserve">                                                                        1</w:t>
      </w:r>
    </w:p>
    <w:p w14:paraId="56284EB9" w14:textId="77777777" w:rsidR="00910747" w:rsidRDefault="00910747">
      <w:pPr>
        <w:pStyle w:val="ConsPlusNonformat"/>
        <w:jc w:val="both"/>
      </w:pPr>
      <w:r>
        <w:t xml:space="preserve">реализации   Государственной  программы  приводится  в  </w:t>
      </w:r>
      <w:hyperlink w:anchor="P4304" w:history="1">
        <w:r>
          <w:rPr>
            <w:color w:val="0000FF"/>
          </w:rPr>
          <w:t>приложении  N  1</w:t>
        </w:r>
      </w:hyperlink>
      <w:r>
        <w:t xml:space="preserve">  к</w:t>
      </w:r>
    </w:p>
    <w:p w14:paraId="6360E0E1" w14:textId="77777777" w:rsidR="00910747" w:rsidRDefault="00910747">
      <w:pPr>
        <w:pStyle w:val="ConsPlusNonformat"/>
        <w:jc w:val="both"/>
      </w:pPr>
      <w:r>
        <w:t>Государственной программе.</w:t>
      </w:r>
    </w:p>
    <w:p w14:paraId="169FF121" w14:textId="77777777" w:rsidR="00910747" w:rsidRDefault="00910747">
      <w:pPr>
        <w:pStyle w:val="ConsPlusNonformat"/>
        <w:jc w:val="both"/>
      </w:pPr>
      <w:r>
        <w:t xml:space="preserve">(в ред. постановления Правительства Амурской области от 01.03.2021 </w:t>
      </w:r>
      <w:hyperlink r:id="rId571" w:history="1">
        <w:r>
          <w:rPr>
            <w:color w:val="0000FF"/>
          </w:rPr>
          <w:t>N 105</w:t>
        </w:r>
      </w:hyperlink>
      <w:r>
        <w:t>)</w:t>
      </w:r>
    </w:p>
    <w:p w14:paraId="10F24D37" w14:textId="77777777" w:rsidR="00910747" w:rsidRDefault="00910747">
      <w:pPr>
        <w:pStyle w:val="ConsPlusNormal"/>
        <w:jc w:val="both"/>
      </w:pPr>
    </w:p>
    <w:p w14:paraId="3A8902BC" w14:textId="77777777" w:rsidR="00910747" w:rsidRDefault="00910747">
      <w:pPr>
        <w:pStyle w:val="ConsPlusNormal"/>
        <w:jc w:val="right"/>
        <w:outlineLvl w:val="3"/>
      </w:pPr>
      <w:r>
        <w:t>Таблица</w:t>
      </w:r>
    </w:p>
    <w:p w14:paraId="353AB246" w14:textId="77777777" w:rsidR="00910747" w:rsidRDefault="00910747">
      <w:pPr>
        <w:pStyle w:val="ConsPlusNormal"/>
        <w:jc w:val="both"/>
      </w:pPr>
    </w:p>
    <w:p w14:paraId="27D60850" w14:textId="77777777" w:rsidR="00910747" w:rsidRDefault="00910747">
      <w:pPr>
        <w:pStyle w:val="ConsPlusTitle"/>
        <w:jc w:val="center"/>
      </w:pPr>
      <w:r>
        <w:t>Коэффициенты значимости</w:t>
      </w:r>
    </w:p>
    <w:p w14:paraId="5909B995" w14:textId="77777777" w:rsidR="00910747" w:rsidRDefault="00910747">
      <w:pPr>
        <w:pStyle w:val="ConsPlusNormal"/>
        <w:jc w:val="both"/>
      </w:pPr>
    </w:p>
    <w:p w14:paraId="65215EC5" w14:textId="77777777" w:rsidR="00910747" w:rsidRDefault="00910747">
      <w:pPr>
        <w:pStyle w:val="ConsPlusNormal"/>
        <w:ind w:firstLine="540"/>
        <w:jc w:val="both"/>
      </w:pPr>
      <w:r>
        <w:t xml:space="preserve">Утратила силу. - Постановление Правительства Амурской области от 01.03.2021 </w:t>
      </w:r>
      <w:hyperlink r:id="rId572" w:history="1">
        <w:r>
          <w:rPr>
            <w:color w:val="0000FF"/>
          </w:rPr>
          <w:t>N 105</w:t>
        </w:r>
      </w:hyperlink>
      <w:r>
        <w:t>.</w:t>
      </w:r>
    </w:p>
    <w:p w14:paraId="4C3D9D02" w14:textId="77777777" w:rsidR="00910747" w:rsidRDefault="00910747">
      <w:pPr>
        <w:pStyle w:val="ConsPlusNormal"/>
        <w:jc w:val="both"/>
      </w:pPr>
    </w:p>
    <w:p w14:paraId="72BD2FB6" w14:textId="77777777" w:rsidR="00910747" w:rsidRDefault="00910747">
      <w:pPr>
        <w:pStyle w:val="ConsPlusTitle"/>
        <w:jc w:val="center"/>
        <w:outlineLvl w:val="1"/>
      </w:pPr>
      <w:bookmarkStart w:id="22" w:name="P2883"/>
      <w:bookmarkEnd w:id="22"/>
      <w:r>
        <w:t>XIII. Подпрограмма "Содействие в обеспечении жилыми</w:t>
      </w:r>
    </w:p>
    <w:p w14:paraId="5EDC5F16" w14:textId="77777777" w:rsidR="00910747" w:rsidRDefault="00910747">
      <w:pPr>
        <w:pStyle w:val="ConsPlusTitle"/>
        <w:jc w:val="center"/>
      </w:pPr>
      <w:r>
        <w:t>помещениями граждан, проживающих в не предназначенных</w:t>
      </w:r>
    </w:p>
    <w:p w14:paraId="4738C681" w14:textId="77777777" w:rsidR="00910747" w:rsidRDefault="00910747">
      <w:pPr>
        <w:pStyle w:val="ConsPlusTitle"/>
        <w:jc w:val="center"/>
      </w:pPr>
      <w:r>
        <w:t>для этого строениях, созданных в период промышленного</w:t>
      </w:r>
    </w:p>
    <w:p w14:paraId="682411D6" w14:textId="77777777" w:rsidR="00910747" w:rsidRDefault="00910747">
      <w:pPr>
        <w:pStyle w:val="ConsPlusTitle"/>
        <w:jc w:val="center"/>
      </w:pPr>
      <w:r>
        <w:t>освоения Дальнего Востока (строительства</w:t>
      </w:r>
    </w:p>
    <w:p w14:paraId="4ACD29D0" w14:textId="77777777" w:rsidR="00910747" w:rsidRDefault="00910747">
      <w:pPr>
        <w:pStyle w:val="ConsPlusTitle"/>
        <w:jc w:val="center"/>
      </w:pPr>
      <w:r>
        <w:t>Байкало-Амурской магистрали)"</w:t>
      </w:r>
    </w:p>
    <w:p w14:paraId="3BCA000E" w14:textId="77777777" w:rsidR="00910747" w:rsidRDefault="00910747">
      <w:pPr>
        <w:pStyle w:val="ConsPlusNormal"/>
        <w:jc w:val="center"/>
      </w:pPr>
      <w:r>
        <w:t>(введена постановлением Правительства Амурской области</w:t>
      </w:r>
    </w:p>
    <w:p w14:paraId="4F70FDB7" w14:textId="77777777" w:rsidR="00910747" w:rsidRDefault="00910747">
      <w:pPr>
        <w:pStyle w:val="ConsPlusNormal"/>
        <w:jc w:val="center"/>
      </w:pPr>
      <w:r>
        <w:t xml:space="preserve">от 20.08.2019 </w:t>
      </w:r>
      <w:hyperlink r:id="rId573" w:history="1">
        <w:r>
          <w:rPr>
            <w:color w:val="0000FF"/>
          </w:rPr>
          <w:t>N 471</w:t>
        </w:r>
      </w:hyperlink>
      <w:r>
        <w:t>)</w:t>
      </w:r>
    </w:p>
    <w:p w14:paraId="3CC22D26" w14:textId="77777777" w:rsidR="00910747" w:rsidRDefault="00910747">
      <w:pPr>
        <w:pStyle w:val="ConsPlusNormal"/>
        <w:jc w:val="both"/>
      </w:pPr>
    </w:p>
    <w:p w14:paraId="004AD237" w14:textId="77777777" w:rsidR="00910747" w:rsidRDefault="00910747">
      <w:pPr>
        <w:pStyle w:val="ConsPlusTitle"/>
        <w:jc w:val="center"/>
        <w:outlineLvl w:val="2"/>
      </w:pPr>
      <w:r>
        <w:t>1. Паспорт подпрограммы</w:t>
      </w:r>
    </w:p>
    <w:p w14:paraId="516F3F6D"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91"/>
        <w:gridCol w:w="5556"/>
      </w:tblGrid>
      <w:tr w:rsidR="00910747" w14:paraId="124BEDC9" w14:textId="77777777">
        <w:tc>
          <w:tcPr>
            <w:tcW w:w="624" w:type="dxa"/>
          </w:tcPr>
          <w:p w14:paraId="33E12253" w14:textId="77777777" w:rsidR="00910747" w:rsidRDefault="00910747">
            <w:pPr>
              <w:pStyle w:val="ConsPlusNormal"/>
              <w:jc w:val="center"/>
            </w:pPr>
            <w:r>
              <w:t>N п/п</w:t>
            </w:r>
          </w:p>
        </w:tc>
        <w:tc>
          <w:tcPr>
            <w:tcW w:w="2891" w:type="dxa"/>
          </w:tcPr>
          <w:p w14:paraId="5EEE9754" w14:textId="77777777" w:rsidR="00910747" w:rsidRDefault="00910747">
            <w:pPr>
              <w:pStyle w:val="ConsPlusNormal"/>
            </w:pPr>
            <w:r>
              <w:t>Наименование подпрограммы</w:t>
            </w:r>
          </w:p>
        </w:tc>
        <w:tc>
          <w:tcPr>
            <w:tcW w:w="5556" w:type="dxa"/>
          </w:tcPr>
          <w:p w14:paraId="02304ECE" w14:textId="77777777" w:rsidR="00910747" w:rsidRDefault="00910747">
            <w:pPr>
              <w:pStyle w:val="ConsPlusNormal"/>
            </w:pPr>
            <w:r>
              <w:t>Содействие в обеспечении жилыми помещениями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w:t>
            </w:r>
          </w:p>
        </w:tc>
      </w:tr>
      <w:tr w:rsidR="00910747" w14:paraId="6F138E61" w14:textId="77777777">
        <w:tc>
          <w:tcPr>
            <w:tcW w:w="624" w:type="dxa"/>
          </w:tcPr>
          <w:p w14:paraId="05EDED4D" w14:textId="77777777" w:rsidR="00910747" w:rsidRDefault="00910747">
            <w:pPr>
              <w:pStyle w:val="ConsPlusNormal"/>
            </w:pPr>
            <w:r>
              <w:t>1.</w:t>
            </w:r>
          </w:p>
        </w:tc>
        <w:tc>
          <w:tcPr>
            <w:tcW w:w="2891" w:type="dxa"/>
          </w:tcPr>
          <w:p w14:paraId="13B54CB6" w14:textId="77777777" w:rsidR="00910747" w:rsidRDefault="00910747">
            <w:pPr>
              <w:pStyle w:val="ConsPlusNormal"/>
            </w:pPr>
            <w:r>
              <w:t>Координатор подпрограммы</w:t>
            </w:r>
          </w:p>
        </w:tc>
        <w:tc>
          <w:tcPr>
            <w:tcW w:w="5556" w:type="dxa"/>
          </w:tcPr>
          <w:p w14:paraId="2D4C9C43" w14:textId="77777777" w:rsidR="00910747" w:rsidRDefault="00910747">
            <w:pPr>
              <w:pStyle w:val="ConsPlusNormal"/>
            </w:pPr>
            <w:r>
              <w:t>Министерство строительства и архитектуры Амурской области</w:t>
            </w:r>
          </w:p>
        </w:tc>
      </w:tr>
      <w:tr w:rsidR="00910747" w14:paraId="5888292D" w14:textId="77777777">
        <w:tc>
          <w:tcPr>
            <w:tcW w:w="624" w:type="dxa"/>
          </w:tcPr>
          <w:p w14:paraId="5C4A097C" w14:textId="77777777" w:rsidR="00910747" w:rsidRDefault="00910747">
            <w:pPr>
              <w:pStyle w:val="ConsPlusNormal"/>
            </w:pPr>
            <w:r>
              <w:t>2.</w:t>
            </w:r>
          </w:p>
        </w:tc>
        <w:tc>
          <w:tcPr>
            <w:tcW w:w="2891" w:type="dxa"/>
          </w:tcPr>
          <w:p w14:paraId="1F5AC9C4" w14:textId="77777777" w:rsidR="00910747" w:rsidRDefault="00910747">
            <w:pPr>
              <w:pStyle w:val="ConsPlusNormal"/>
            </w:pPr>
            <w:r>
              <w:t>Участник государственной программы</w:t>
            </w:r>
          </w:p>
        </w:tc>
        <w:tc>
          <w:tcPr>
            <w:tcW w:w="5556" w:type="dxa"/>
          </w:tcPr>
          <w:p w14:paraId="78FB375F" w14:textId="77777777" w:rsidR="00910747" w:rsidRDefault="00910747">
            <w:pPr>
              <w:pStyle w:val="ConsPlusNormal"/>
            </w:pPr>
            <w:r>
              <w:t>Министерство строительства и архитектуры Амурской области</w:t>
            </w:r>
          </w:p>
        </w:tc>
      </w:tr>
      <w:tr w:rsidR="00910747" w14:paraId="2DBD86CB" w14:textId="77777777">
        <w:tblPrEx>
          <w:tblBorders>
            <w:insideH w:val="nil"/>
          </w:tblBorders>
        </w:tblPrEx>
        <w:tc>
          <w:tcPr>
            <w:tcW w:w="624" w:type="dxa"/>
            <w:tcBorders>
              <w:bottom w:val="nil"/>
            </w:tcBorders>
          </w:tcPr>
          <w:p w14:paraId="7AA09250" w14:textId="77777777" w:rsidR="00910747" w:rsidRDefault="00910747">
            <w:pPr>
              <w:pStyle w:val="ConsPlusNormal"/>
            </w:pPr>
            <w:r>
              <w:t>3.</w:t>
            </w:r>
          </w:p>
        </w:tc>
        <w:tc>
          <w:tcPr>
            <w:tcW w:w="2891" w:type="dxa"/>
            <w:tcBorders>
              <w:bottom w:val="nil"/>
            </w:tcBorders>
          </w:tcPr>
          <w:p w14:paraId="7D1A07A3" w14:textId="77777777" w:rsidR="00910747" w:rsidRDefault="00910747">
            <w:pPr>
              <w:pStyle w:val="ConsPlusNormal"/>
            </w:pPr>
            <w:r>
              <w:t>Участники подпрограммы</w:t>
            </w:r>
          </w:p>
        </w:tc>
        <w:tc>
          <w:tcPr>
            <w:tcW w:w="5556" w:type="dxa"/>
            <w:tcBorders>
              <w:bottom w:val="nil"/>
            </w:tcBorders>
          </w:tcPr>
          <w:p w14:paraId="6AA3ECBA" w14:textId="77777777" w:rsidR="00910747" w:rsidRDefault="00910747">
            <w:pPr>
              <w:pStyle w:val="ConsPlusNormal"/>
            </w:pPr>
            <w:r>
              <w:t>Министерство строительства и архитектуры Амурской области</w:t>
            </w:r>
          </w:p>
        </w:tc>
      </w:tr>
      <w:tr w:rsidR="00910747" w14:paraId="356B37F3" w14:textId="77777777">
        <w:tblPrEx>
          <w:tblBorders>
            <w:insideH w:val="nil"/>
          </w:tblBorders>
        </w:tblPrEx>
        <w:tc>
          <w:tcPr>
            <w:tcW w:w="9071" w:type="dxa"/>
            <w:gridSpan w:val="3"/>
            <w:tcBorders>
              <w:top w:val="nil"/>
            </w:tcBorders>
          </w:tcPr>
          <w:p w14:paraId="5AE8F0D0" w14:textId="77777777" w:rsidR="00910747" w:rsidRDefault="00910747">
            <w:pPr>
              <w:pStyle w:val="ConsPlusNormal"/>
              <w:jc w:val="both"/>
            </w:pPr>
            <w:r>
              <w:lastRenderedPageBreak/>
              <w:t xml:space="preserve">(п. 3 в ред. постановления Правительства Амурской области от 01.03.2021 </w:t>
            </w:r>
            <w:hyperlink r:id="rId574" w:history="1">
              <w:r>
                <w:rPr>
                  <w:color w:val="0000FF"/>
                </w:rPr>
                <w:t>N 105</w:t>
              </w:r>
            </w:hyperlink>
            <w:r>
              <w:t>)</w:t>
            </w:r>
          </w:p>
        </w:tc>
      </w:tr>
      <w:tr w:rsidR="00910747" w14:paraId="4916D347" w14:textId="77777777">
        <w:tc>
          <w:tcPr>
            <w:tcW w:w="624" w:type="dxa"/>
          </w:tcPr>
          <w:p w14:paraId="6D4E3DB1" w14:textId="77777777" w:rsidR="00910747" w:rsidRDefault="00910747">
            <w:pPr>
              <w:pStyle w:val="ConsPlusNormal"/>
            </w:pPr>
            <w:r>
              <w:t>4.</w:t>
            </w:r>
          </w:p>
        </w:tc>
        <w:tc>
          <w:tcPr>
            <w:tcW w:w="2891" w:type="dxa"/>
          </w:tcPr>
          <w:p w14:paraId="6DA19606" w14:textId="77777777" w:rsidR="00910747" w:rsidRDefault="00910747">
            <w:pPr>
              <w:pStyle w:val="ConsPlusNormal"/>
            </w:pPr>
            <w:r>
              <w:t>Задача подпрограммы</w:t>
            </w:r>
          </w:p>
        </w:tc>
        <w:tc>
          <w:tcPr>
            <w:tcW w:w="5556" w:type="dxa"/>
          </w:tcPr>
          <w:p w14:paraId="6B056594" w14:textId="77777777" w:rsidR="00910747" w:rsidRDefault="00910747">
            <w:pPr>
              <w:pStyle w:val="ConsPlusNormal"/>
            </w:pPr>
            <w:r>
              <w:t>Переселение граждан из строений, не предназначенных для постоянного проживания, созданных в период промышленного освоения Дальнего Востока (строительства Байкало-Амурской магистрали), в жилые помещения, пригодные для проживания</w:t>
            </w:r>
          </w:p>
        </w:tc>
      </w:tr>
      <w:tr w:rsidR="00910747" w14:paraId="13FF31CF" w14:textId="77777777">
        <w:tblPrEx>
          <w:tblBorders>
            <w:insideH w:val="nil"/>
          </w:tblBorders>
        </w:tblPrEx>
        <w:tc>
          <w:tcPr>
            <w:tcW w:w="624" w:type="dxa"/>
            <w:tcBorders>
              <w:bottom w:val="nil"/>
            </w:tcBorders>
          </w:tcPr>
          <w:p w14:paraId="0BB43605" w14:textId="77777777" w:rsidR="00910747" w:rsidRDefault="00910747">
            <w:pPr>
              <w:pStyle w:val="ConsPlusNormal"/>
            </w:pPr>
            <w:r>
              <w:t>5.</w:t>
            </w:r>
          </w:p>
        </w:tc>
        <w:tc>
          <w:tcPr>
            <w:tcW w:w="2891" w:type="dxa"/>
            <w:tcBorders>
              <w:bottom w:val="nil"/>
            </w:tcBorders>
          </w:tcPr>
          <w:p w14:paraId="1B890E86" w14:textId="77777777" w:rsidR="00910747" w:rsidRDefault="00910747">
            <w:pPr>
              <w:pStyle w:val="ConsPlusNormal"/>
            </w:pPr>
            <w:r>
              <w:t>Этапы (при наличии) и сроки реализации подпрограммы</w:t>
            </w:r>
          </w:p>
        </w:tc>
        <w:tc>
          <w:tcPr>
            <w:tcW w:w="5556" w:type="dxa"/>
            <w:tcBorders>
              <w:bottom w:val="nil"/>
            </w:tcBorders>
          </w:tcPr>
          <w:p w14:paraId="73FEE0B3" w14:textId="77777777" w:rsidR="00910747" w:rsidRDefault="00910747">
            <w:pPr>
              <w:pStyle w:val="ConsPlusNormal"/>
            </w:pPr>
            <w:r>
              <w:t>Срок реализации подпрограммы - 2019 год</w:t>
            </w:r>
          </w:p>
        </w:tc>
      </w:tr>
      <w:tr w:rsidR="00910747" w14:paraId="22D17947" w14:textId="77777777">
        <w:tblPrEx>
          <w:tblBorders>
            <w:insideH w:val="nil"/>
          </w:tblBorders>
        </w:tblPrEx>
        <w:tc>
          <w:tcPr>
            <w:tcW w:w="9071" w:type="dxa"/>
            <w:gridSpan w:val="3"/>
            <w:tcBorders>
              <w:top w:val="nil"/>
            </w:tcBorders>
          </w:tcPr>
          <w:p w14:paraId="40269290" w14:textId="77777777" w:rsidR="00910747" w:rsidRDefault="00910747">
            <w:pPr>
              <w:pStyle w:val="ConsPlusNormal"/>
              <w:jc w:val="both"/>
            </w:pPr>
            <w:r>
              <w:t xml:space="preserve">(п. 5 в ред. постановления Правительства Амурской области от 01.03.2021 </w:t>
            </w:r>
            <w:hyperlink r:id="rId575" w:history="1">
              <w:r>
                <w:rPr>
                  <w:color w:val="0000FF"/>
                </w:rPr>
                <w:t>N 105</w:t>
              </w:r>
            </w:hyperlink>
            <w:r>
              <w:t>)</w:t>
            </w:r>
          </w:p>
        </w:tc>
      </w:tr>
      <w:tr w:rsidR="00910747" w14:paraId="3D04C0B5" w14:textId="77777777">
        <w:tblPrEx>
          <w:tblBorders>
            <w:insideH w:val="nil"/>
          </w:tblBorders>
        </w:tblPrEx>
        <w:tc>
          <w:tcPr>
            <w:tcW w:w="624" w:type="dxa"/>
            <w:tcBorders>
              <w:bottom w:val="nil"/>
            </w:tcBorders>
          </w:tcPr>
          <w:p w14:paraId="59265FE6" w14:textId="77777777" w:rsidR="00910747" w:rsidRDefault="00910747">
            <w:pPr>
              <w:pStyle w:val="ConsPlusNormal"/>
            </w:pPr>
            <w:r>
              <w:t>6.</w:t>
            </w:r>
          </w:p>
        </w:tc>
        <w:tc>
          <w:tcPr>
            <w:tcW w:w="2891" w:type="dxa"/>
            <w:tcBorders>
              <w:bottom w:val="nil"/>
            </w:tcBorders>
          </w:tcPr>
          <w:p w14:paraId="3039E2DB" w14:textId="77777777" w:rsidR="00910747" w:rsidRDefault="00910747">
            <w:pPr>
              <w:pStyle w:val="ConsPlusNormal"/>
            </w:pPr>
            <w:r>
              <w:t>Объемы бюджетных ассигнований государственной (с разбивкой по годам)</w:t>
            </w:r>
          </w:p>
        </w:tc>
        <w:tc>
          <w:tcPr>
            <w:tcW w:w="5556" w:type="dxa"/>
            <w:tcBorders>
              <w:bottom w:val="nil"/>
            </w:tcBorders>
          </w:tcPr>
          <w:p w14:paraId="37C0BF67" w14:textId="77777777" w:rsidR="00910747" w:rsidRDefault="00910747">
            <w:pPr>
              <w:pStyle w:val="ConsPlusNormal"/>
            </w:pPr>
            <w:r>
              <w:t>Объем бюджетных ассигнований на реализацию подпрограммы составляет 25625,256 тыс. рублей, в том числе по годам:</w:t>
            </w:r>
          </w:p>
          <w:p w14:paraId="787BB612" w14:textId="77777777" w:rsidR="00910747" w:rsidRDefault="00910747">
            <w:pPr>
              <w:pStyle w:val="ConsPlusNormal"/>
            </w:pPr>
            <w:r>
              <w:t>2019 г. - 25625,256 тыс. рублей</w:t>
            </w:r>
          </w:p>
        </w:tc>
      </w:tr>
      <w:tr w:rsidR="00910747" w14:paraId="11A11353" w14:textId="77777777">
        <w:tblPrEx>
          <w:tblBorders>
            <w:insideH w:val="nil"/>
          </w:tblBorders>
        </w:tblPrEx>
        <w:tc>
          <w:tcPr>
            <w:tcW w:w="9071" w:type="dxa"/>
            <w:gridSpan w:val="3"/>
            <w:tcBorders>
              <w:top w:val="nil"/>
            </w:tcBorders>
          </w:tcPr>
          <w:p w14:paraId="7A61B671" w14:textId="77777777" w:rsidR="00910747" w:rsidRDefault="00910747">
            <w:pPr>
              <w:pStyle w:val="ConsPlusNormal"/>
              <w:jc w:val="both"/>
            </w:pPr>
            <w:r>
              <w:t xml:space="preserve">(п. 6 в ред. постановления Правительства Амурской области от 01.03.2021 </w:t>
            </w:r>
            <w:hyperlink r:id="rId576" w:history="1">
              <w:r>
                <w:rPr>
                  <w:color w:val="0000FF"/>
                </w:rPr>
                <w:t>N 105</w:t>
              </w:r>
            </w:hyperlink>
            <w:r>
              <w:t>)</w:t>
            </w:r>
          </w:p>
        </w:tc>
      </w:tr>
      <w:tr w:rsidR="00910747" w14:paraId="4AAF2C65" w14:textId="77777777">
        <w:tc>
          <w:tcPr>
            <w:tcW w:w="624" w:type="dxa"/>
          </w:tcPr>
          <w:p w14:paraId="6B6F1DCF" w14:textId="77777777" w:rsidR="00910747" w:rsidRDefault="00910747">
            <w:pPr>
              <w:pStyle w:val="ConsPlusNormal"/>
            </w:pPr>
            <w:r>
              <w:t>7.</w:t>
            </w:r>
          </w:p>
        </w:tc>
        <w:tc>
          <w:tcPr>
            <w:tcW w:w="2891" w:type="dxa"/>
          </w:tcPr>
          <w:p w14:paraId="20D7730E" w14:textId="77777777" w:rsidR="00910747" w:rsidRDefault="00910747">
            <w:pPr>
              <w:pStyle w:val="ConsPlusNormal"/>
            </w:pPr>
            <w:r>
              <w:t>Ожидаемые конечные результаты реализации подпрограммы</w:t>
            </w:r>
          </w:p>
        </w:tc>
        <w:tc>
          <w:tcPr>
            <w:tcW w:w="5556" w:type="dxa"/>
          </w:tcPr>
          <w:p w14:paraId="0465A673" w14:textId="77777777" w:rsidR="00910747" w:rsidRDefault="00910747">
            <w:pPr>
              <w:pStyle w:val="ConsPlusNormal"/>
            </w:pPr>
            <w:r>
              <w:t>Переселение 13 семей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w:t>
            </w:r>
          </w:p>
        </w:tc>
      </w:tr>
    </w:tbl>
    <w:p w14:paraId="3D46F562" w14:textId="77777777" w:rsidR="00910747" w:rsidRDefault="00910747">
      <w:pPr>
        <w:pStyle w:val="ConsPlusNormal"/>
        <w:jc w:val="both"/>
      </w:pPr>
    </w:p>
    <w:p w14:paraId="66409082" w14:textId="77777777" w:rsidR="00910747" w:rsidRDefault="00910747">
      <w:pPr>
        <w:pStyle w:val="ConsPlusTitle"/>
        <w:jc w:val="center"/>
        <w:outlineLvl w:val="2"/>
      </w:pPr>
      <w:r>
        <w:t>2. Характеристика сферы реализации подпрограммы</w:t>
      </w:r>
    </w:p>
    <w:p w14:paraId="55F4B83F" w14:textId="77777777" w:rsidR="00910747" w:rsidRDefault="00910747">
      <w:pPr>
        <w:pStyle w:val="ConsPlusNormal"/>
        <w:jc w:val="both"/>
      </w:pPr>
    </w:p>
    <w:p w14:paraId="284D2DBE" w14:textId="77777777" w:rsidR="00910747" w:rsidRDefault="00910747">
      <w:pPr>
        <w:pStyle w:val="ConsPlusNormal"/>
        <w:ind w:firstLine="540"/>
        <w:jc w:val="both"/>
      </w:pPr>
      <w:r>
        <w:t>В ходе специальной программы "Прямая линия с Владимиром Путиным" было отмечено, что до настоящего времени не решена проблема переселения граждан, проживающих в не предназначенных для этого строениях, созданных в период промышленного освоения Дальнего Востока.</w:t>
      </w:r>
    </w:p>
    <w:p w14:paraId="33E0983B" w14:textId="77777777" w:rsidR="00910747" w:rsidRDefault="00910747">
      <w:pPr>
        <w:pStyle w:val="ConsPlusNormal"/>
        <w:spacing w:before="220"/>
        <w:ind w:firstLine="540"/>
        <w:jc w:val="both"/>
      </w:pPr>
      <w:r>
        <w:t>Для Амурской области эта проблема особенно актуальна. Итоги инвентаризации, проведенной по поручению Президента Российской Федерации (подпункт "б" пункта 5 Перечня поручений Президента Российской Федерации по итогам специальной программы "Прямая линия с Владимиром Путиным" от 22 июня 2017 г. N Пр-1180), показали, что на территории Амурской области в названных строениях по состоянию на 1 ноября 2017 года проживало 1540 семей граждан.</w:t>
      </w:r>
    </w:p>
    <w:p w14:paraId="4A3CF0D7" w14:textId="77777777" w:rsidR="00910747" w:rsidRDefault="00910747">
      <w:pPr>
        <w:pStyle w:val="ConsPlusNormal"/>
        <w:jc w:val="both"/>
      </w:pPr>
    </w:p>
    <w:p w14:paraId="1EF0470B" w14:textId="77777777" w:rsidR="00910747" w:rsidRDefault="00910747">
      <w:pPr>
        <w:pStyle w:val="ConsPlusNormal"/>
        <w:jc w:val="right"/>
        <w:outlineLvl w:val="3"/>
      </w:pPr>
      <w:r>
        <w:t>Таблица 1</w:t>
      </w:r>
    </w:p>
    <w:p w14:paraId="02E229CC" w14:textId="77777777" w:rsidR="00910747" w:rsidRDefault="00910747">
      <w:pPr>
        <w:pStyle w:val="ConsPlusNormal"/>
        <w:jc w:val="both"/>
      </w:pPr>
    </w:p>
    <w:p w14:paraId="396A1E73" w14:textId="77777777" w:rsidR="00910747" w:rsidRDefault="00910747">
      <w:pPr>
        <w:pStyle w:val="ConsPlusTitle"/>
        <w:jc w:val="center"/>
      </w:pPr>
      <w:r>
        <w:t>Информация о гражданах, проживающих в не предназначенных</w:t>
      </w:r>
    </w:p>
    <w:p w14:paraId="371EE31E" w14:textId="77777777" w:rsidR="00910747" w:rsidRDefault="00910747">
      <w:pPr>
        <w:pStyle w:val="ConsPlusTitle"/>
        <w:jc w:val="center"/>
      </w:pPr>
      <w:r>
        <w:t>для этого строениях, созданных в период промышленного</w:t>
      </w:r>
    </w:p>
    <w:p w14:paraId="36FBCF5D" w14:textId="77777777" w:rsidR="00910747" w:rsidRDefault="00910747">
      <w:pPr>
        <w:pStyle w:val="ConsPlusTitle"/>
        <w:jc w:val="center"/>
      </w:pPr>
      <w:r>
        <w:t>освоения районов Сибири и Дальнего Востока,</w:t>
      </w:r>
    </w:p>
    <w:p w14:paraId="754EF7FA" w14:textId="77777777" w:rsidR="00910747" w:rsidRDefault="00910747">
      <w:pPr>
        <w:pStyle w:val="ConsPlusTitle"/>
        <w:jc w:val="center"/>
      </w:pPr>
      <w:r>
        <w:t>и нуждающихся в переселении, по Амурской</w:t>
      </w:r>
    </w:p>
    <w:p w14:paraId="718C1FD0" w14:textId="77777777" w:rsidR="00910747" w:rsidRDefault="00910747">
      <w:pPr>
        <w:pStyle w:val="ConsPlusTitle"/>
        <w:jc w:val="center"/>
      </w:pPr>
      <w:r>
        <w:t>области по состоянию на 1 ноября 2017 года</w:t>
      </w:r>
    </w:p>
    <w:p w14:paraId="27AD6148"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835"/>
        <w:gridCol w:w="1871"/>
      </w:tblGrid>
      <w:tr w:rsidR="00910747" w14:paraId="41317A92" w14:textId="77777777">
        <w:tc>
          <w:tcPr>
            <w:tcW w:w="4365" w:type="dxa"/>
          </w:tcPr>
          <w:p w14:paraId="4179BE3B" w14:textId="77777777" w:rsidR="00910747" w:rsidRDefault="00910747">
            <w:pPr>
              <w:pStyle w:val="ConsPlusNormal"/>
              <w:jc w:val="center"/>
            </w:pPr>
            <w:r>
              <w:t>Населенный пункт</w:t>
            </w:r>
          </w:p>
        </w:tc>
        <w:tc>
          <w:tcPr>
            <w:tcW w:w="2835" w:type="dxa"/>
          </w:tcPr>
          <w:p w14:paraId="7683A450" w14:textId="77777777" w:rsidR="00910747" w:rsidRDefault="00910747">
            <w:pPr>
              <w:pStyle w:val="ConsPlusNormal"/>
              <w:jc w:val="center"/>
            </w:pPr>
            <w:r>
              <w:t>Количество строений, единиц</w:t>
            </w:r>
          </w:p>
        </w:tc>
        <w:tc>
          <w:tcPr>
            <w:tcW w:w="1871" w:type="dxa"/>
          </w:tcPr>
          <w:p w14:paraId="33438AD2" w14:textId="77777777" w:rsidR="00910747" w:rsidRDefault="00910747">
            <w:pPr>
              <w:pStyle w:val="ConsPlusNormal"/>
              <w:jc w:val="center"/>
            </w:pPr>
            <w:r>
              <w:t>Количество семей/человек</w:t>
            </w:r>
          </w:p>
        </w:tc>
      </w:tr>
      <w:tr w:rsidR="00910747" w14:paraId="2615BE60" w14:textId="77777777">
        <w:tc>
          <w:tcPr>
            <w:tcW w:w="4365" w:type="dxa"/>
          </w:tcPr>
          <w:p w14:paraId="22381C8A" w14:textId="77777777" w:rsidR="00910747" w:rsidRDefault="00910747">
            <w:pPr>
              <w:pStyle w:val="ConsPlusNormal"/>
            </w:pPr>
            <w:r>
              <w:t>г. Тында</w:t>
            </w:r>
          </w:p>
        </w:tc>
        <w:tc>
          <w:tcPr>
            <w:tcW w:w="2835" w:type="dxa"/>
          </w:tcPr>
          <w:p w14:paraId="5DABAA61" w14:textId="77777777" w:rsidR="00910747" w:rsidRDefault="00910747">
            <w:pPr>
              <w:pStyle w:val="ConsPlusNormal"/>
            </w:pPr>
            <w:r>
              <w:t>1469</w:t>
            </w:r>
          </w:p>
        </w:tc>
        <w:tc>
          <w:tcPr>
            <w:tcW w:w="1871" w:type="dxa"/>
          </w:tcPr>
          <w:p w14:paraId="1DB439AF" w14:textId="77777777" w:rsidR="00910747" w:rsidRDefault="00910747">
            <w:pPr>
              <w:pStyle w:val="ConsPlusNormal"/>
            </w:pPr>
            <w:r>
              <w:t>1469/3218</w:t>
            </w:r>
          </w:p>
        </w:tc>
      </w:tr>
      <w:tr w:rsidR="00910747" w14:paraId="35CED7CB" w14:textId="77777777">
        <w:tc>
          <w:tcPr>
            <w:tcW w:w="4365" w:type="dxa"/>
          </w:tcPr>
          <w:p w14:paraId="2B352D83" w14:textId="77777777" w:rsidR="00910747" w:rsidRDefault="00910747">
            <w:pPr>
              <w:pStyle w:val="ConsPlusNormal"/>
            </w:pPr>
            <w:r>
              <w:t>пгт Февральск, Селемджинский район</w:t>
            </w:r>
          </w:p>
        </w:tc>
        <w:tc>
          <w:tcPr>
            <w:tcW w:w="2835" w:type="dxa"/>
          </w:tcPr>
          <w:p w14:paraId="321FBCC1" w14:textId="77777777" w:rsidR="00910747" w:rsidRDefault="00910747">
            <w:pPr>
              <w:pStyle w:val="ConsPlusNormal"/>
            </w:pPr>
            <w:r>
              <w:t>71</w:t>
            </w:r>
          </w:p>
        </w:tc>
        <w:tc>
          <w:tcPr>
            <w:tcW w:w="1871" w:type="dxa"/>
          </w:tcPr>
          <w:p w14:paraId="0698FA81" w14:textId="77777777" w:rsidR="00910747" w:rsidRDefault="00910747">
            <w:pPr>
              <w:pStyle w:val="ConsPlusNormal"/>
            </w:pPr>
            <w:r>
              <w:t>71/135</w:t>
            </w:r>
          </w:p>
        </w:tc>
      </w:tr>
      <w:tr w:rsidR="00910747" w14:paraId="0510F62F" w14:textId="77777777">
        <w:tc>
          <w:tcPr>
            <w:tcW w:w="4365" w:type="dxa"/>
          </w:tcPr>
          <w:p w14:paraId="5B3951AC" w14:textId="77777777" w:rsidR="00910747" w:rsidRDefault="00910747">
            <w:pPr>
              <w:pStyle w:val="ConsPlusNormal"/>
            </w:pPr>
            <w:r>
              <w:lastRenderedPageBreak/>
              <w:t>Итого</w:t>
            </w:r>
          </w:p>
        </w:tc>
        <w:tc>
          <w:tcPr>
            <w:tcW w:w="2835" w:type="dxa"/>
          </w:tcPr>
          <w:p w14:paraId="40FF25E6" w14:textId="77777777" w:rsidR="00910747" w:rsidRDefault="00910747">
            <w:pPr>
              <w:pStyle w:val="ConsPlusNormal"/>
            </w:pPr>
            <w:r>
              <w:t>1540</w:t>
            </w:r>
          </w:p>
        </w:tc>
        <w:tc>
          <w:tcPr>
            <w:tcW w:w="1871" w:type="dxa"/>
          </w:tcPr>
          <w:p w14:paraId="175DD068" w14:textId="77777777" w:rsidR="00910747" w:rsidRDefault="00910747">
            <w:pPr>
              <w:pStyle w:val="ConsPlusNormal"/>
            </w:pPr>
            <w:r>
              <w:t>1540/3353</w:t>
            </w:r>
          </w:p>
        </w:tc>
      </w:tr>
      <w:tr w:rsidR="00910747" w14:paraId="0246D7E3" w14:textId="77777777">
        <w:tc>
          <w:tcPr>
            <w:tcW w:w="4365" w:type="dxa"/>
          </w:tcPr>
          <w:p w14:paraId="76C118BA" w14:textId="77777777" w:rsidR="00910747" w:rsidRDefault="00910747">
            <w:pPr>
              <w:pStyle w:val="ConsPlusNormal"/>
            </w:pPr>
            <w:r>
              <w:t>Всего по Амурской области</w:t>
            </w:r>
          </w:p>
        </w:tc>
        <w:tc>
          <w:tcPr>
            <w:tcW w:w="2835" w:type="dxa"/>
          </w:tcPr>
          <w:p w14:paraId="68DE857D" w14:textId="77777777" w:rsidR="00910747" w:rsidRDefault="00910747">
            <w:pPr>
              <w:pStyle w:val="ConsPlusNormal"/>
            </w:pPr>
            <w:r>
              <w:t>1540</w:t>
            </w:r>
          </w:p>
        </w:tc>
        <w:tc>
          <w:tcPr>
            <w:tcW w:w="1871" w:type="dxa"/>
          </w:tcPr>
          <w:p w14:paraId="3BB3F83C" w14:textId="77777777" w:rsidR="00910747" w:rsidRDefault="00910747">
            <w:pPr>
              <w:pStyle w:val="ConsPlusNormal"/>
            </w:pPr>
            <w:r>
              <w:t>1540/3353</w:t>
            </w:r>
          </w:p>
        </w:tc>
      </w:tr>
    </w:tbl>
    <w:p w14:paraId="72D4DAE1" w14:textId="77777777" w:rsidR="00910747" w:rsidRDefault="00910747">
      <w:pPr>
        <w:pStyle w:val="ConsPlusNormal"/>
        <w:jc w:val="both"/>
      </w:pPr>
    </w:p>
    <w:p w14:paraId="6ADDEB84" w14:textId="77777777" w:rsidR="00910747" w:rsidRDefault="00910747">
      <w:pPr>
        <w:pStyle w:val="ConsPlusNormal"/>
        <w:ind w:firstLine="540"/>
        <w:jc w:val="both"/>
      </w:pPr>
      <w:r>
        <w:t>Граждане, проживающие в не предназначенных для этого строениях, созданных в период промышленного освоения Дальнего Востока (строительства Байкало-Амурской магистрали), в основном не в состоянии самостоятельно реализовать свои права на жилое помещение, пригодное для проживания. Муниципальные образования с учетом высокой степени дотационности своих бюджетов самостоятельно проблему решить также не могут.</w:t>
      </w:r>
    </w:p>
    <w:p w14:paraId="5EA10895" w14:textId="77777777" w:rsidR="00910747" w:rsidRDefault="00910747">
      <w:pPr>
        <w:pStyle w:val="ConsPlusNormal"/>
        <w:spacing w:before="220"/>
        <w:ind w:firstLine="540"/>
        <w:jc w:val="both"/>
      </w:pPr>
      <w:r>
        <w:t>Решение проблемы программным методом с привлечением средств областного бюджета будет способствовать более оперативному решению задачи в обеспечении жилыми помещениями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 снизить социальную напряженность на территориях, где сосредоточены названные строения.</w:t>
      </w:r>
    </w:p>
    <w:p w14:paraId="62D3300B" w14:textId="77777777" w:rsidR="00910747" w:rsidRDefault="00910747">
      <w:pPr>
        <w:pStyle w:val="ConsPlusNormal"/>
        <w:spacing w:before="220"/>
        <w:ind w:firstLine="540"/>
        <w:jc w:val="both"/>
      </w:pPr>
      <w:r>
        <w:t xml:space="preserve">Жилое помещение признается непригодным для проживания, в частности, многоквартирный дом признается аварийным и подлежащим сносу или реконструкции в порядке и по основаниям, установленным </w:t>
      </w:r>
      <w:hyperlink r:id="rId577" w:history="1">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N 47.</w:t>
      </w:r>
    </w:p>
    <w:p w14:paraId="5AE6EFC2" w14:textId="77777777" w:rsidR="00910747" w:rsidRDefault="00910747">
      <w:pPr>
        <w:pStyle w:val="ConsPlusNormal"/>
        <w:jc w:val="both"/>
      </w:pPr>
    </w:p>
    <w:p w14:paraId="6888D68B" w14:textId="77777777" w:rsidR="00910747" w:rsidRDefault="00910747">
      <w:pPr>
        <w:pStyle w:val="ConsPlusTitle"/>
        <w:jc w:val="center"/>
        <w:outlineLvl w:val="2"/>
      </w:pPr>
      <w:r>
        <w:t>3. Приоритеты государственной политики в сфере реализации</w:t>
      </w:r>
    </w:p>
    <w:p w14:paraId="649B7001" w14:textId="77777777" w:rsidR="00910747" w:rsidRDefault="00910747">
      <w:pPr>
        <w:pStyle w:val="ConsPlusTitle"/>
        <w:jc w:val="center"/>
      </w:pPr>
      <w:r>
        <w:t>подпрограммы, цели, задачи и ожидаемые</w:t>
      </w:r>
    </w:p>
    <w:p w14:paraId="3A24CA94" w14:textId="77777777" w:rsidR="00910747" w:rsidRDefault="00910747">
      <w:pPr>
        <w:pStyle w:val="ConsPlusTitle"/>
        <w:jc w:val="center"/>
      </w:pPr>
      <w:r>
        <w:t>конечные результаты</w:t>
      </w:r>
    </w:p>
    <w:p w14:paraId="307C5F0B" w14:textId="77777777" w:rsidR="00910747" w:rsidRDefault="00910747">
      <w:pPr>
        <w:pStyle w:val="ConsPlusNormal"/>
        <w:jc w:val="center"/>
      </w:pPr>
      <w:r>
        <w:t>(в ред. постановления Правительства Амурской области</w:t>
      </w:r>
    </w:p>
    <w:p w14:paraId="2E56E337" w14:textId="77777777" w:rsidR="00910747" w:rsidRDefault="00910747">
      <w:pPr>
        <w:pStyle w:val="ConsPlusNormal"/>
        <w:jc w:val="center"/>
      </w:pPr>
      <w:r>
        <w:t xml:space="preserve">от 01.03.2021 </w:t>
      </w:r>
      <w:hyperlink r:id="rId578" w:history="1">
        <w:r>
          <w:rPr>
            <w:color w:val="0000FF"/>
          </w:rPr>
          <w:t>N 105</w:t>
        </w:r>
      </w:hyperlink>
      <w:r>
        <w:t>)</w:t>
      </w:r>
    </w:p>
    <w:p w14:paraId="565793FD" w14:textId="77777777" w:rsidR="00910747" w:rsidRDefault="00910747">
      <w:pPr>
        <w:pStyle w:val="ConsPlusNormal"/>
        <w:jc w:val="both"/>
      </w:pPr>
    </w:p>
    <w:p w14:paraId="78D53709" w14:textId="77777777" w:rsidR="00910747" w:rsidRDefault="00910747">
      <w:pPr>
        <w:pStyle w:val="ConsPlusNormal"/>
        <w:ind w:firstLine="540"/>
        <w:jc w:val="both"/>
      </w:pPr>
      <w:r>
        <w:t>Государственная политика в сфере реализации подпрограммы направлена на обеспечение прав отдельных категорий граждан на жилые помещения.</w:t>
      </w:r>
    </w:p>
    <w:p w14:paraId="26AD4437" w14:textId="77777777" w:rsidR="00910747" w:rsidRDefault="00910747">
      <w:pPr>
        <w:pStyle w:val="ConsPlusNormal"/>
        <w:spacing w:before="220"/>
        <w:ind w:firstLine="540"/>
        <w:jc w:val="both"/>
      </w:pPr>
      <w:r>
        <w:t>Основной целью подпрограммы является содействие гражданам, проживающим в не предназначенных для этого строениях, созданных в период промышленного освоения Дальнего Востока (строительства Байкало-Амурской магистрали), в реализации прав на жилое помещение.</w:t>
      </w:r>
    </w:p>
    <w:p w14:paraId="601EB3D7" w14:textId="77777777" w:rsidR="00910747" w:rsidRDefault="00910747">
      <w:pPr>
        <w:pStyle w:val="ConsPlusNormal"/>
        <w:spacing w:before="220"/>
        <w:ind w:firstLine="540"/>
        <w:jc w:val="both"/>
      </w:pPr>
      <w:r>
        <w:t>Указанная цель соответствует государственной политике, направлена на реализацию задачи, поставленной Президентом Российской Федерации в Перечне поручений от 22 июня 2017 г. N Пр-1180.</w:t>
      </w:r>
    </w:p>
    <w:p w14:paraId="14E63259" w14:textId="77777777" w:rsidR="00910747" w:rsidRDefault="00910747">
      <w:pPr>
        <w:pStyle w:val="ConsPlusNormal"/>
        <w:spacing w:before="220"/>
        <w:ind w:firstLine="540"/>
        <w:jc w:val="both"/>
      </w:pPr>
      <w:r>
        <w:t>Задачей подпрограммы является переселение граждан из строений, не предназначенных для постоянного проживания, созданных в период промышленного освоения Дальнего Востока (строительства Байкало-Амурской магистрали), в жилые помещения, пригодные для проживания.</w:t>
      </w:r>
    </w:p>
    <w:p w14:paraId="5E2641BE" w14:textId="77777777" w:rsidR="00910747" w:rsidRDefault="00910747">
      <w:pPr>
        <w:pStyle w:val="ConsPlusNormal"/>
        <w:jc w:val="both"/>
      </w:pPr>
    </w:p>
    <w:p w14:paraId="7CB505D0" w14:textId="77777777" w:rsidR="00910747" w:rsidRDefault="00910747">
      <w:pPr>
        <w:pStyle w:val="ConsPlusTitle"/>
        <w:jc w:val="center"/>
        <w:outlineLvl w:val="2"/>
      </w:pPr>
      <w:r>
        <w:t>4. Описание системы основных мероприятий и мероприятий</w:t>
      </w:r>
    </w:p>
    <w:p w14:paraId="47ACFD10" w14:textId="77777777" w:rsidR="00910747" w:rsidRDefault="00910747">
      <w:pPr>
        <w:pStyle w:val="ConsPlusNormal"/>
        <w:jc w:val="center"/>
      </w:pPr>
      <w:r>
        <w:t>(в ред. постановления Правительства Амурской области</w:t>
      </w:r>
    </w:p>
    <w:p w14:paraId="52753C6F" w14:textId="77777777" w:rsidR="00910747" w:rsidRDefault="00910747">
      <w:pPr>
        <w:pStyle w:val="ConsPlusNormal"/>
        <w:jc w:val="center"/>
      </w:pPr>
      <w:r>
        <w:t xml:space="preserve">от 01.03.2021 </w:t>
      </w:r>
      <w:hyperlink r:id="rId579" w:history="1">
        <w:r>
          <w:rPr>
            <w:color w:val="0000FF"/>
          </w:rPr>
          <w:t>N 105</w:t>
        </w:r>
      </w:hyperlink>
      <w:r>
        <w:t>)</w:t>
      </w:r>
    </w:p>
    <w:p w14:paraId="769C3E32" w14:textId="77777777" w:rsidR="00910747" w:rsidRDefault="00910747">
      <w:pPr>
        <w:pStyle w:val="ConsPlusNormal"/>
        <w:jc w:val="both"/>
      </w:pPr>
    </w:p>
    <w:p w14:paraId="630AF621" w14:textId="77777777" w:rsidR="00910747" w:rsidRDefault="00910747">
      <w:pPr>
        <w:pStyle w:val="ConsPlusNormal"/>
        <w:ind w:firstLine="540"/>
        <w:jc w:val="both"/>
      </w:pPr>
      <w:r>
        <w:t>Основное мероприятие "Оказание государственной поддержки в обеспечении граждан жилыми помещениями" направлено на переселение граждан из не предназначенных для проживания строений, созданных в период промышленного освоения Дальнего Востока (строительства Байкало-Амурской магистрали).</w:t>
      </w:r>
    </w:p>
    <w:p w14:paraId="36913478" w14:textId="77777777" w:rsidR="00910747" w:rsidRDefault="00910747">
      <w:pPr>
        <w:pStyle w:val="ConsPlusNormal"/>
        <w:spacing w:before="220"/>
        <w:ind w:firstLine="540"/>
        <w:jc w:val="both"/>
      </w:pPr>
      <w:r>
        <w:t xml:space="preserve">Основное мероприятие, его финансирование, сроки выполнения могут корректироваться в </w:t>
      </w:r>
      <w:r>
        <w:lastRenderedPageBreak/>
        <w:t>порядке, установленном законодательством Российской Федерации, и с учетом средств, предусматриваемых в соответствующих бюджетах на соответствующий финансовый год.</w:t>
      </w:r>
    </w:p>
    <w:p w14:paraId="7B96A952" w14:textId="77777777" w:rsidR="00910747" w:rsidRDefault="00910747">
      <w:pPr>
        <w:pStyle w:val="ConsPlusNormal"/>
        <w:spacing w:before="220"/>
        <w:ind w:firstLine="540"/>
        <w:jc w:val="both"/>
      </w:pPr>
      <w:r>
        <w:t xml:space="preserve">Абзац утратил силу. - Постановление Правительства Амурской области от 01.03.2021 </w:t>
      </w:r>
      <w:hyperlink r:id="rId580" w:history="1">
        <w:r>
          <w:rPr>
            <w:color w:val="0000FF"/>
          </w:rPr>
          <w:t>N 105</w:t>
        </w:r>
      </w:hyperlink>
      <w:r>
        <w:t>.</w:t>
      </w:r>
    </w:p>
    <w:p w14:paraId="5DEAA4CD" w14:textId="77777777" w:rsidR="00910747" w:rsidRDefault="00910747">
      <w:pPr>
        <w:pStyle w:val="ConsPlusNormal"/>
        <w:spacing w:before="220"/>
        <w:ind w:firstLine="540"/>
        <w:jc w:val="both"/>
      </w:pPr>
      <w:r>
        <w:t>В рамках реализации мероприятий координатор подпрограммы:</w:t>
      </w:r>
    </w:p>
    <w:p w14:paraId="0DC1299D" w14:textId="77777777" w:rsidR="00910747" w:rsidRDefault="00910747">
      <w:pPr>
        <w:pStyle w:val="ConsPlusNormal"/>
        <w:spacing w:before="220"/>
        <w:ind w:firstLine="540"/>
        <w:jc w:val="both"/>
      </w:pPr>
      <w:r>
        <w:t>а) организует отбор муниципальных образований и проектов для участия в подпрограмме;</w:t>
      </w:r>
    </w:p>
    <w:p w14:paraId="4666170B" w14:textId="77777777" w:rsidR="00910747" w:rsidRDefault="00910747">
      <w:pPr>
        <w:pStyle w:val="ConsPlusNormal"/>
        <w:spacing w:before="220"/>
        <w:ind w:firstLine="540"/>
        <w:jc w:val="both"/>
      </w:pPr>
      <w:r>
        <w:t>б) заключает соглашения о взаимодействии с муниципальным образованием;</w:t>
      </w:r>
    </w:p>
    <w:p w14:paraId="558EE4E0" w14:textId="77777777" w:rsidR="00910747" w:rsidRDefault="00910747">
      <w:pPr>
        <w:pStyle w:val="ConsPlusNormal"/>
        <w:spacing w:before="220"/>
        <w:ind w:firstLine="540"/>
        <w:jc w:val="both"/>
      </w:pPr>
      <w:r>
        <w:t>в) осуществляет общее руководство и управление реализацией мероприятий подпрограммы.</w:t>
      </w:r>
    </w:p>
    <w:p w14:paraId="65EF4415" w14:textId="77777777" w:rsidR="00910747" w:rsidRDefault="00910747">
      <w:pPr>
        <w:pStyle w:val="ConsPlusNormal"/>
        <w:spacing w:before="220"/>
        <w:ind w:firstLine="540"/>
        <w:jc w:val="both"/>
      </w:pPr>
      <w:r>
        <w:t xml:space="preserve">Средства областного бюджета предоставляются бюджетам муниципальных образований в виде субсидий в соответствии с Порядком предоставления и распределения субсидий бюджетам муниципальных образований на финансирование мероприятий по обеспечению жилыми помещениями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 согласно </w:t>
      </w:r>
      <w:hyperlink w:anchor="P24827" w:history="1">
        <w:r>
          <w:rPr>
            <w:color w:val="0000FF"/>
          </w:rPr>
          <w:t>приложению N 12</w:t>
        </w:r>
      </w:hyperlink>
      <w:r>
        <w:t xml:space="preserve"> к государственной программе.</w:t>
      </w:r>
    </w:p>
    <w:p w14:paraId="2713CA3F" w14:textId="77777777" w:rsidR="00910747" w:rsidRDefault="00910747">
      <w:pPr>
        <w:pStyle w:val="ConsPlusNormal"/>
        <w:jc w:val="both"/>
      </w:pPr>
      <w:r>
        <w:t xml:space="preserve">(в ред. постановления Правительства Амурской области от 20.12.2019 </w:t>
      </w:r>
      <w:hyperlink r:id="rId581" w:history="1">
        <w:r>
          <w:rPr>
            <w:color w:val="0000FF"/>
          </w:rPr>
          <w:t>N 744</w:t>
        </w:r>
      </w:hyperlink>
      <w:r>
        <w:t>)</w:t>
      </w:r>
    </w:p>
    <w:p w14:paraId="3D42ACF3" w14:textId="77777777" w:rsidR="00910747" w:rsidRDefault="00910747">
      <w:pPr>
        <w:pStyle w:val="ConsPlusNormal"/>
        <w:spacing w:before="220"/>
        <w:ind w:firstLine="540"/>
        <w:jc w:val="both"/>
      </w:pPr>
      <w:r>
        <w:t>Средства бюджетов муниципальных образований направляются на финансирование названных мероприятий муниципальных программ.</w:t>
      </w:r>
    </w:p>
    <w:p w14:paraId="41F1CCDB" w14:textId="77777777" w:rsidR="00910747" w:rsidRDefault="00910747">
      <w:pPr>
        <w:pStyle w:val="ConsPlusNormal"/>
        <w:spacing w:before="220"/>
        <w:ind w:firstLine="540"/>
        <w:jc w:val="both"/>
      </w:pPr>
      <w:r>
        <w:t>Контроль за эффективностью реализации подпрограммы реализуется путем сравнения фактически достигнутых и плановых значений показателей результативности, установленных соглашением с муниципальным образованием.</w:t>
      </w:r>
    </w:p>
    <w:p w14:paraId="744CBA95" w14:textId="77777777" w:rsidR="00910747" w:rsidRDefault="00910747">
      <w:pPr>
        <w:pStyle w:val="ConsPlusNormal"/>
        <w:jc w:val="both"/>
      </w:pPr>
    </w:p>
    <w:p w14:paraId="3E9EDBD7" w14:textId="77777777" w:rsidR="00910747" w:rsidRDefault="00910747">
      <w:pPr>
        <w:pStyle w:val="ConsPlusTitle"/>
        <w:jc w:val="center"/>
        <w:outlineLvl w:val="2"/>
      </w:pPr>
      <w:r>
        <w:t>5. Ресурсное обеспечение подпрограммы</w:t>
      </w:r>
    </w:p>
    <w:p w14:paraId="6F64AEBB" w14:textId="77777777" w:rsidR="00910747" w:rsidRDefault="00910747">
      <w:pPr>
        <w:pStyle w:val="ConsPlusNormal"/>
        <w:jc w:val="center"/>
      </w:pPr>
      <w:r>
        <w:t>(в ред. постановления Правительства Амурской области</w:t>
      </w:r>
    </w:p>
    <w:p w14:paraId="04901DCB" w14:textId="77777777" w:rsidR="00910747" w:rsidRDefault="00910747">
      <w:pPr>
        <w:pStyle w:val="ConsPlusNormal"/>
        <w:jc w:val="center"/>
      </w:pPr>
      <w:r>
        <w:t xml:space="preserve">от 01.03.2021 </w:t>
      </w:r>
      <w:hyperlink r:id="rId582" w:history="1">
        <w:r>
          <w:rPr>
            <w:color w:val="0000FF"/>
          </w:rPr>
          <w:t>N 105</w:t>
        </w:r>
      </w:hyperlink>
      <w:r>
        <w:t>)</w:t>
      </w:r>
    </w:p>
    <w:p w14:paraId="27D3B0EA" w14:textId="77777777" w:rsidR="00910747" w:rsidRDefault="00910747">
      <w:pPr>
        <w:pStyle w:val="ConsPlusNormal"/>
        <w:jc w:val="both"/>
      </w:pPr>
    </w:p>
    <w:p w14:paraId="7F36D560" w14:textId="77777777" w:rsidR="00910747" w:rsidRDefault="00910747">
      <w:pPr>
        <w:pStyle w:val="ConsPlusNormal"/>
        <w:ind w:firstLine="540"/>
        <w:jc w:val="both"/>
      </w:pPr>
      <w:r>
        <w:t>Объем бюджетных ассигнований на реализацию подпрограммы составляет 25625,256 тыс. рублей, в том числе по годам:</w:t>
      </w:r>
    </w:p>
    <w:p w14:paraId="75A4B1F1" w14:textId="77777777" w:rsidR="00910747" w:rsidRDefault="00910747">
      <w:pPr>
        <w:pStyle w:val="ConsPlusNormal"/>
        <w:spacing w:before="220"/>
        <w:ind w:firstLine="540"/>
        <w:jc w:val="both"/>
      </w:pPr>
      <w:r>
        <w:t>2019 г. - 25625,256 тыс. рублей.</w:t>
      </w:r>
    </w:p>
    <w:p w14:paraId="4A4B644F" w14:textId="77777777" w:rsidR="00910747" w:rsidRDefault="00910747">
      <w:pPr>
        <w:pStyle w:val="ConsPlusNormal"/>
        <w:jc w:val="both"/>
      </w:pPr>
    </w:p>
    <w:p w14:paraId="49540AFB" w14:textId="77777777" w:rsidR="00910747" w:rsidRDefault="00910747">
      <w:pPr>
        <w:pStyle w:val="ConsPlusNonformat"/>
        <w:jc w:val="both"/>
      </w:pPr>
      <w:r>
        <w:t xml:space="preserve">    Ресурсное  обеспечение  и  прогнозная  (справочная)  оценка расходов на</w:t>
      </w:r>
    </w:p>
    <w:p w14:paraId="383628AF" w14:textId="77777777" w:rsidR="00910747" w:rsidRDefault="00910747">
      <w:pPr>
        <w:pStyle w:val="ConsPlusNonformat"/>
        <w:jc w:val="both"/>
      </w:pPr>
      <w:r>
        <w:t>реализацию  мероприятий  Государственной  программы из различных источников</w:t>
      </w:r>
    </w:p>
    <w:p w14:paraId="10C391D3" w14:textId="77777777" w:rsidR="00910747" w:rsidRDefault="00910747">
      <w:pPr>
        <w:pStyle w:val="ConsPlusNonformat"/>
        <w:jc w:val="both"/>
      </w:pPr>
      <w:r>
        <w:t xml:space="preserve">                                          1</w:t>
      </w:r>
    </w:p>
    <w:p w14:paraId="39BE13BC" w14:textId="77777777" w:rsidR="00910747" w:rsidRDefault="00910747">
      <w:pPr>
        <w:pStyle w:val="ConsPlusNonformat"/>
        <w:jc w:val="both"/>
      </w:pPr>
      <w:r>
        <w:t xml:space="preserve">финансирования отражаются в </w:t>
      </w:r>
      <w:hyperlink w:anchor="P12802" w:history="1">
        <w:r>
          <w:rPr>
            <w:color w:val="0000FF"/>
          </w:rPr>
          <w:t>приложении N 3</w:t>
        </w:r>
      </w:hyperlink>
      <w:r>
        <w:t xml:space="preserve">  к Государственной программе.</w:t>
      </w:r>
    </w:p>
    <w:p w14:paraId="4C07E318" w14:textId="77777777" w:rsidR="00910747" w:rsidRDefault="00910747">
      <w:pPr>
        <w:pStyle w:val="ConsPlusNormal"/>
        <w:jc w:val="both"/>
      </w:pPr>
    </w:p>
    <w:p w14:paraId="659FFAB7" w14:textId="77777777" w:rsidR="00910747" w:rsidRDefault="00910747">
      <w:pPr>
        <w:pStyle w:val="ConsPlusTitle"/>
        <w:jc w:val="center"/>
        <w:outlineLvl w:val="2"/>
      </w:pPr>
      <w:r>
        <w:t>6. Планируемые показатели эффективности реализации</w:t>
      </w:r>
    </w:p>
    <w:p w14:paraId="45622701" w14:textId="77777777" w:rsidR="00910747" w:rsidRDefault="00910747">
      <w:pPr>
        <w:pStyle w:val="ConsPlusTitle"/>
        <w:jc w:val="center"/>
      </w:pPr>
      <w:r>
        <w:t>подпрограммы и непосредственные результаты основных</w:t>
      </w:r>
    </w:p>
    <w:p w14:paraId="617F3A1C" w14:textId="77777777" w:rsidR="00910747" w:rsidRDefault="00910747">
      <w:pPr>
        <w:pStyle w:val="ConsPlusTitle"/>
        <w:jc w:val="center"/>
      </w:pPr>
      <w:r>
        <w:t>мероприятий подпрограммы, планируемые показатели</w:t>
      </w:r>
    </w:p>
    <w:p w14:paraId="68E541D3" w14:textId="77777777" w:rsidR="00910747" w:rsidRDefault="00910747">
      <w:pPr>
        <w:pStyle w:val="ConsPlusTitle"/>
        <w:jc w:val="center"/>
      </w:pPr>
      <w:r>
        <w:t>и непосредственные результаты федеральных</w:t>
      </w:r>
    </w:p>
    <w:p w14:paraId="3E1B2CF2" w14:textId="77777777" w:rsidR="00910747" w:rsidRDefault="00910747">
      <w:pPr>
        <w:pStyle w:val="ConsPlusTitle"/>
        <w:jc w:val="center"/>
      </w:pPr>
      <w:r>
        <w:t>и региональных проектов в рамках</w:t>
      </w:r>
    </w:p>
    <w:p w14:paraId="33980BF8" w14:textId="77777777" w:rsidR="00910747" w:rsidRDefault="00910747">
      <w:pPr>
        <w:pStyle w:val="ConsPlusTitle"/>
        <w:jc w:val="center"/>
      </w:pPr>
      <w:r>
        <w:t>национальных проектов</w:t>
      </w:r>
    </w:p>
    <w:p w14:paraId="6B0FEA94" w14:textId="77777777" w:rsidR="00910747" w:rsidRDefault="00910747">
      <w:pPr>
        <w:pStyle w:val="ConsPlusNormal"/>
        <w:jc w:val="center"/>
      </w:pPr>
      <w:r>
        <w:t>(в ред. постановления Правительства Амурской области</w:t>
      </w:r>
    </w:p>
    <w:p w14:paraId="5CA72687" w14:textId="77777777" w:rsidR="00910747" w:rsidRDefault="00910747">
      <w:pPr>
        <w:pStyle w:val="ConsPlusNormal"/>
        <w:jc w:val="center"/>
      </w:pPr>
      <w:r>
        <w:t xml:space="preserve">от 01.03.2021 </w:t>
      </w:r>
      <w:hyperlink r:id="rId583" w:history="1">
        <w:r>
          <w:rPr>
            <w:color w:val="0000FF"/>
          </w:rPr>
          <w:t>N 105</w:t>
        </w:r>
      </w:hyperlink>
      <w:r>
        <w:t>)</w:t>
      </w:r>
    </w:p>
    <w:p w14:paraId="137DDF23" w14:textId="77777777" w:rsidR="00910747" w:rsidRDefault="00910747">
      <w:pPr>
        <w:pStyle w:val="ConsPlusNormal"/>
        <w:jc w:val="both"/>
      </w:pPr>
    </w:p>
    <w:p w14:paraId="5EE6103D" w14:textId="77777777" w:rsidR="00910747" w:rsidRDefault="00910747">
      <w:pPr>
        <w:pStyle w:val="ConsPlusNormal"/>
        <w:ind w:firstLine="540"/>
        <w:jc w:val="both"/>
      </w:pPr>
      <w:r>
        <w:t>Успешная реализация подпрограммы обеспечит переселение 13 семей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w:t>
      </w:r>
    </w:p>
    <w:p w14:paraId="3B09DBC9" w14:textId="77777777" w:rsidR="00910747" w:rsidRDefault="00910747">
      <w:pPr>
        <w:pStyle w:val="ConsPlusNormal"/>
        <w:jc w:val="both"/>
      </w:pPr>
    </w:p>
    <w:p w14:paraId="04418FE1" w14:textId="77777777" w:rsidR="00910747" w:rsidRDefault="00910747">
      <w:pPr>
        <w:pStyle w:val="ConsPlusNonformat"/>
        <w:jc w:val="both"/>
      </w:pPr>
      <w:r>
        <w:t xml:space="preserve">    Система  основных  мероприятий,  мероприятий  и  плановых   показателей</w:t>
      </w:r>
    </w:p>
    <w:p w14:paraId="623966C1" w14:textId="77777777" w:rsidR="00910747" w:rsidRDefault="00910747">
      <w:pPr>
        <w:pStyle w:val="ConsPlusNonformat"/>
        <w:jc w:val="both"/>
      </w:pPr>
      <w:r>
        <w:lastRenderedPageBreak/>
        <w:t xml:space="preserve">                                                                        1</w:t>
      </w:r>
    </w:p>
    <w:p w14:paraId="4F27E6E9" w14:textId="77777777" w:rsidR="00910747" w:rsidRDefault="00910747">
      <w:pPr>
        <w:pStyle w:val="ConsPlusNonformat"/>
        <w:jc w:val="both"/>
      </w:pPr>
      <w:r>
        <w:t xml:space="preserve">реализации   Государственной  программы  приводится  в  </w:t>
      </w:r>
      <w:hyperlink w:anchor="P4304" w:history="1">
        <w:r>
          <w:rPr>
            <w:color w:val="0000FF"/>
          </w:rPr>
          <w:t>приложении  N  1</w:t>
        </w:r>
      </w:hyperlink>
      <w:r>
        <w:t xml:space="preserve">  к</w:t>
      </w:r>
    </w:p>
    <w:p w14:paraId="48D24898" w14:textId="77777777" w:rsidR="00910747" w:rsidRDefault="00910747">
      <w:pPr>
        <w:pStyle w:val="ConsPlusNonformat"/>
        <w:jc w:val="both"/>
      </w:pPr>
      <w:r>
        <w:t>Государственной программе.</w:t>
      </w:r>
    </w:p>
    <w:p w14:paraId="4637C1CA" w14:textId="77777777" w:rsidR="00910747" w:rsidRDefault="00910747">
      <w:pPr>
        <w:pStyle w:val="ConsPlusNonformat"/>
        <w:jc w:val="both"/>
      </w:pPr>
      <w:r>
        <w:t xml:space="preserve">(в ред. постановления Правительства Амурской области от 01.03.2021 </w:t>
      </w:r>
      <w:hyperlink r:id="rId584" w:history="1">
        <w:r>
          <w:rPr>
            <w:color w:val="0000FF"/>
          </w:rPr>
          <w:t>N 105</w:t>
        </w:r>
      </w:hyperlink>
      <w:r>
        <w:t>)</w:t>
      </w:r>
    </w:p>
    <w:p w14:paraId="641242AA" w14:textId="77777777" w:rsidR="00910747" w:rsidRDefault="00910747">
      <w:pPr>
        <w:pStyle w:val="ConsPlusNormal"/>
        <w:jc w:val="both"/>
      </w:pPr>
    </w:p>
    <w:p w14:paraId="2B945D42" w14:textId="77777777" w:rsidR="00910747" w:rsidRDefault="00910747">
      <w:pPr>
        <w:pStyle w:val="ConsPlusNormal"/>
        <w:ind w:firstLine="540"/>
        <w:jc w:val="both"/>
      </w:pPr>
      <w:r>
        <w:t xml:space="preserve">Абзац утратил силу. - Постановление Правительства Амурской области от 01.03.2021 </w:t>
      </w:r>
      <w:hyperlink r:id="rId585" w:history="1">
        <w:r>
          <w:rPr>
            <w:color w:val="0000FF"/>
          </w:rPr>
          <w:t>N 105</w:t>
        </w:r>
      </w:hyperlink>
      <w:r>
        <w:t>.</w:t>
      </w:r>
    </w:p>
    <w:p w14:paraId="75CA7D39" w14:textId="77777777" w:rsidR="00910747" w:rsidRDefault="00910747">
      <w:pPr>
        <w:pStyle w:val="ConsPlusNormal"/>
        <w:jc w:val="both"/>
      </w:pPr>
    </w:p>
    <w:p w14:paraId="7432E226" w14:textId="77777777" w:rsidR="00910747" w:rsidRDefault="00910747">
      <w:pPr>
        <w:pStyle w:val="ConsPlusNormal"/>
        <w:jc w:val="right"/>
        <w:outlineLvl w:val="3"/>
      </w:pPr>
      <w:r>
        <w:t>Таблица 2</w:t>
      </w:r>
    </w:p>
    <w:p w14:paraId="5F1AC21D" w14:textId="77777777" w:rsidR="00910747" w:rsidRDefault="00910747">
      <w:pPr>
        <w:pStyle w:val="ConsPlusNormal"/>
        <w:jc w:val="both"/>
      </w:pPr>
    </w:p>
    <w:p w14:paraId="2095CB8C" w14:textId="77777777" w:rsidR="00910747" w:rsidRDefault="00910747">
      <w:pPr>
        <w:pStyle w:val="ConsPlusTitle"/>
        <w:jc w:val="center"/>
      </w:pPr>
      <w:r>
        <w:t>Коэффициенты значимости показателей</w:t>
      </w:r>
    </w:p>
    <w:p w14:paraId="2DAE7AC0" w14:textId="77777777" w:rsidR="00910747" w:rsidRDefault="00910747">
      <w:pPr>
        <w:pStyle w:val="ConsPlusNormal"/>
        <w:jc w:val="both"/>
      </w:pPr>
    </w:p>
    <w:p w14:paraId="19A7D6C4" w14:textId="77777777" w:rsidR="00910747" w:rsidRDefault="00910747">
      <w:pPr>
        <w:pStyle w:val="ConsPlusNormal"/>
        <w:ind w:firstLine="540"/>
        <w:jc w:val="both"/>
      </w:pPr>
      <w:r>
        <w:t xml:space="preserve">Утратила силу. - Постановление Правительства Амурской области от 01.03.2021 </w:t>
      </w:r>
      <w:hyperlink r:id="rId586" w:history="1">
        <w:r>
          <w:rPr>
            <w:color w:val="0000FF"/>
          </w:rPr>
          <w:t>N 105</w:t>
        </w:r>
      </w:hyperlink>
      <w:r>
        <w:t>.</w:t>
      </w:r>
    </w:p>
    <w:p w14:paraId="56E6EDD3" w14:textId="77777777" w:rsidR="00910747" w:rsidRDefault="00910747">
      <w:pPr>
        <w:pStyle w:val="ConsPlusNormal"/>
        <w:jc w:val="both"/>
      </w:pPr>
    </w:p>
    <w:p w14:paraId="743EA292" w14:textId="77777777" w:rsidR="00910747" w:rsidRDefault="00910747">
      <w:pPr>
        <w:pStyle w:val="ConsPlusTitle"/>
        <w:jc w:val="center"/>
        <w:outlineLvl w:val="1"/>
      </w:pPr>
      <w:bookmarkStart w:id="23" w:name="P3019"/>
      <w:bookmarkEnd w:id="23"/>
      <w:r>
        <w:t>XIV. Подпрограмма "Реализация мероприятий по восстановлению</w:t>
      </w:r>
    </w:p>
    <w:p w14:paraId="21EFC2F6" w14:textId="77777777" w:rsidR="00910747" w:rsidRDefault="00910747">
      <w:pPr>
        <w:pStyle w:val="ConsPlusTitle"/>
        <w:jc w:val="center"/>
      </w:pPr>
      <w:r>
        <w:t>муниципального жилищного фонда, пострадавшего в результате</w:t>
      </w:r>
    </w:p>
    <w:p w14:paraId="06171E07" w14:textId="77777777" w:rsidR="00910747" w:rsidRDefault="00910747">
      <w:pPr>
        <w:pStyle w:val="ConsPlusTitle"/>
        <w:jc w:val="center"/>
      </w:pPr>
      <w:r>
        <w:t>чрезвычайной ситуации, произошедшей на территории</w:t>
      </w:r>
    </w:p>
    <w:p w14:paraId="3FE7B109" w14:textId="77777777" w:rsidR="00910747" w:rsidRDefault="00910747">
      <w:pPr>
        <w:pStyle w:val="ConsPlusTitle"/>
        <w:jc w:val="center"/>
      </w:pPr>
      <w:r>
        <w:t>Амурской области в июле - августе 2019 года"</w:t>
      </w:r>
    </w:p>
    <w:p w14:paraId="367F6C7A" w14:textId="77777777" w:rsidR="00910747" w:rsidRDefault="00910747">
      <w:pPr>
        <w:pStyle w:val="ConsPlusNormal"/>
        <w:jc w:val="center"/>
      </w:pPr>
      <w:r>
        <w:t>(введена постановлением Правительства Амурской области</w:t>
      </w:r>
    </w:p>
    <w:p w14:paraId="517165BA" w14:textId="77777777" w:rsidR="00910747" w:rsidRDefault="00910747">
      <w:pPr>
        <w:pStyle w:val="ConsPlusNormal"/>
        <w:jc w:val="center"/>
      </w:pPr>
      <w:r>
        <w:t xml:space="preserve">от 16.03.2020 </w:t>
      </w:r>
      <w:hyperlink r:id="rId587" w:history="1">
        <w:r>
          <w:rPr>
            <w:color w:val="0000FF"/>
          </w:rPr>
          <w:t>N 109</w:t>
        </w:r>
      </w:hyperlink>
      <w:r>
        <w:t>)</w:t>
      </w:r>
    </w:p>
    <w:p w14:paraId="06586F82" w14:textId="77777777" w:rsidR="00910747" w:rsidRDefault="00910747">
      <w:pPr>
        <w:pStyle w:val="ConsPlusNormal"/>
        <w:jc w:val="both"/>
      </w:pPr>
    </w:p>
    <w:p w14:paraId="09BA8707" w14:textId="77777777" w:rsidR="00910747" w:rsidRDefault="00910747">
      <w:pPr>
        <w:pStyle w:val="ConsPlusTitle"/>
        <w:jc w:val="center"/>
        <w:outlineLvl w:val="2"/>
      </w:pPr>
      <w:r>
        <w:t>1. Паспорт подпрограммы</w:t>
      </w:r>
    </w:p>
    <w:p w14:paraId="53DABEE1"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778"/>
        <w:gridCol w:w="5783"/>
      </w:tblGrid>
      <w:tr w:rsidR="00910747" w14:paraId="46FAC727" w14:textId="77777777">
        <w:tc>
          <w:tcPr>
            <w:tcW w:w="510" w:type="dxa"/>
          </w:tcPr>
          <w:p w14:paraId="09D9A571" w14:textId="77777777" w:rsidR="00910747" w:rsidRDefault="00910747">
            <w:pPr>
              <w:pStyle w:val="ConsPlusNormal"/>
            </w:pPr>
            <w:r>
              <w:t>1.</w:t>
            </w:r>
          </w:p>
        </w:tc>
        <w:tc>
          <w:tcPr>
            <w:tcW w:w="2778" w:type="dxa"/>
          </w:tcPr>
          <w:p w14:paraId="7DACA282" w14:textId="77777777" w:rsidR="00910747" w:rsidRDefault="00910747">
            <w:pPr>
              <w:pStyle w:val="ConsPlusNormal"/>
            </w:pPr>
            <w:r>
              <w:t>Наименование подпрограммы</w:t>
            </w:r>
          </w:p>
        </w:tc>
        <w:tc>
          <w:tcPr>
            <w:tcW w:w="5783" w:type="dxa"/>
          </w:tcPr>
          <w:p w14:paraId="62E359D9" w14:textId="77777777" w:rsidR="00910747" w:rsidRDefault="00910747">
            <w:pPr>
              <w:pStyle w:val="ConsPlusNormal"/>
            </w:pPr>
            <w:r>
              <w:t>Реализация мероприятий по восстановлению муниципального жилищного фонда, пострадавшего в результате чрезвычайной ситуации, произошедшей на территории Амурской области в июле - августе 2019 года</w:t>
            </w:r>
          </w:p>
        </w:tc>
      </w:tr>
      <w:tr w:rsidR="00910747" w14:paraId="1825EE10" w14:textId="77777777">
        <w:tc>
          <w:tcPr>
            <w:tcW w:w="510" w:type="dxa"/>
          </w:tcPr>
          <w:p w14:paraId="1DB6FD89" w14:textId="77777777" w:rsidR="00910747" w:rsidRDefault="00910747">
            <w:pPr>
              <w:pStyle w:val="ConsPlusNormal"/>
            </w:pPr>
            <w:r>
              <w:t>2.</w:t>
            </w:r>
          </w:p>
        </w:tc>
        <w:tc>
          <w:tcPr>
            <w:tcW w:w="2778" w:type="dxa"/>
          </w:tcPr>
          <w:p w14:paraId="1029267F" w14:textId="77777777" w:rsidR="00910747" w:rsidRDefault="00910747">
            <w:pPr>
              <w:pStyle w:val="ConsPlusNormal"/>
            </w:pPr>
            <w:r>
              <w:t>Координатор подпрограммы</w:t>
            </w:r>
          </w:p>
        </w:tc>
        <w:tc>
          <w:tcPr>
            <w:tcW w:w="5783" w:type="dxa"/>
          </w:tcPr>
          <w:p w14:paraId="15B692AF" w14:textId="77777777" w:rsidR="00910747" w:rsidRDefault="00910747">
            <w:pPr>
              <w:pStyle w:val="ConsPlusNormal"/>
            </w:pPr>
            <w:r>
              <w:t>Министерство строительства и архитектуры Амурской области</w:t>
            </w:r>
          </w:p>
        </w:tc>
      </w:tr>
      <w:tr w:rsidR="00910747" w14:paraId="22745E09" w14:textId="77777777">
        <w:tc>
          <w:tcPr>
            <w:tcW w:w="510" w:type="dxa"/>
          </w:tcPr>
          <w:p w14:paraId="022A8EEB" w14:textId="77777777" w:rsidR="00910747" w:rsidRDefault="00910747">
            <w:pPr>
              <w:pStyle w:val="ConsPlusNormal"/>
            </w:pPr>
            <w:r>
              <w:t>3.</w:t>
            </w:r>
          </w:p>
        </w:tc>
        <w:tc>
          <w:tcPr>
            <w:tcW w:w="2778" w:type="dxa"/>
          </w:tcPr>
          <w:p w14:paraId="35B97C34" w14:textId="77777777" w:rsidR="00910747" w:rsidRDefault="00910747">
            <w:pPr>
              <w:pStyle w:val="ConsPlusNormal"/>
            </w:pPr>
            <w:r>
              <w:t>Участник подпрограммы</w:t>
            </w:r>
          </w:p>
        </w:tc>
        <w:tc>
          <w:tcPr>
            <w:tcW w:w="5783" w:type="dxa"/>
          </w:tcPr>
          <w:p w14:paraId="27DE9E87" w14:textId="77777777" w:rsidR="00910747" w:rsidRDefault="00910747">
            <w:pPr>
              <w:pStyle w:val="ConsPlusNormal"/>
            </w:pPr>
            <w:r>
              <w:t>Министерство строительства и архитектуры Амурской области</w:t>
            </w:r>
          </w:p>
        </w:tc>
      </w:tr>
      <w:tr w:rsidR="00910747" w14:paraId="2439AA25" w14:textId="77777777">
        <w:tc>
          <w:tcPr>
            <w:tcW w:w="510" w:type="dxa"/>
          </w:tcPr>
          <w:p w14:paraId="65485390" w14:textId="77777777" w:rsidR="00910747" w:rsidRDefault="00910747">
            <w:pPr>
              <w:pStyle w:val="ConsPlusNormal"/>
            </w:pPr>
            <w:r>
              <w:t>4.</w:t>
            </w:r>
          </w:p>
        </w:tc>
        <w:tc>
          <w:tcPr>
            <w:tcW w:w="2778" w:type="dxa"/>
          </w:tcPr>
          <w:p w14:paraId="22BAA26A" w14:textId="77777777" w:rsidR="00910747" w:rsidRDefault="00910747">
            <w:pPr>
              <w:pStyle w:val="ConsPlusNormal"/>
            </w:pPr>
            <w:r>
              <w:t>Цель подпрограммы</w:t>
            </w:r>
          </w:p>
        </w:tc>
        <w:tc>
          <w:tcPr>
            <w:tcW w:w="5783" w:type="dxa"/>
          </w:tcPr>
          <w:p w14:paraId="6CF593F2" w14:textId="77777777" w:rsidR="00910747" w:rsidRDefault="00910747">
            <w:pPr>
              <w:pStyle w:val="ConsPlusNormal"/>
            </w:pPr>
            <w:r>
              <w:t>Восстановление жилых помещений, находящихся в муниципальной собственности, которые повреждены в результате чрезвычайной ситуации, произошедшей на территории Амурской области в июле - августе 2019 года</w:t>
            </w:r>
          </w:p>
        </w:tc>
      </w:tr>
      <w:tr w:rsidR="00910747" w14:paraId="5A6FC4CD" w14:textId="77777777">
        <w:tc>
          <w:tcPr>
            <w:tcW w:w="510" w:type="dxa"/>
          </w:tcPr>
          <w:p w14:paraId="53411167" w14:textId="77777777" w:rsidR="00910747" w:rsidRDefault="00910747">
            <w:pPr>
              <w:pStyle w:val="ConsPlusNormal"/>
            </w:pPr>
            <w:r>
              <w:t>5.</w:t>
            </w:r>
          </w:p>
        </w:tc>
        <w:tc>
          <w:tcPr>
            <w:tcW w:w="2778" w:type="dxa"/>
          </w:tcPr>
          <w:p w14:paraId="02456C98" w14:textId="77777777" w:rsidR="00910747" w:rsidRDefault="00910747">
            <w:pPr>
              <w:pStyle w:val="ConsPlusNormal"/>
            </w:pPr>
            <w:r>
              <w:t>Задача подпрограммы</w:t>
            </w:r>
          </w:p>
        </w:tc>
        <w:tc>
          <w:tcPr>
            <w:tcW w:w="5783" w:type="dxa"/>
          </w:tcPr>
          <w:p w14:paraId="3C63C455" w14:textId="77777777" w:rsidR="00910747" w:rsidRDefault="00910747">
            <w:pPr>
              <w:pStyle w:val="ConsPlusNormal"/>
            </w:pPr>
            <w:r>
              <w:t>Государственная поддержка на проведение капитального ремонта жилых помещений, находящихся в муниципальной собственности, пострадавших в результате чрезвычайной ситуации, произошедшей на территории Амурской области в июле - августе 2019 года</w:t>
            </w:r>
          </w:p>
        </w:tc>
      </w:tr>
      <w:tr w:rsidR="00910747" w14:paraId="4C0A8F04" w14:textId="77777777">
        <w:tblPrEx>
          <w:tblBorders>
            <w:insideH w:val="nil"/>
          </w:tblBorders>
        </w:tblPrEx>
        <w:tc>
          <w:tcPr>
            <w:tcW w:w="510" w:type="dxa"/>
            <w:tcBorders>
              <w:bottom w:val="nil"/>
            </w:tcBorders>
          </w:tcPr>
          <w:p w14:paraId="0CDDC7BD" w14:textId="77777777" w:rsidR="00910747" w:rsidRDefault="00910747">
            <w:pPr>
              <w:pStyle w:val="ConsPlusNormal"/>
            </w:pPr>
            <w:r>
              <w:t>6.</w:t>
            </w:r>
          </w:p>
        </w:tc>
        <w:tc>
          <w:tcPr>
            <w:tcW w:w="2778" w:type="dxa"/>
            <w:tcBorders>
              <w:bottom w:val="nil"/>
            </w:tcBorders>
          </w:tcPr>
          <w:p w14:paraId="33445A47" w14:textId="77777777" w:rsidR="00910747" w:rsidRDefault="00910747">
            <w:pPr>
              <w:pStyle w:val="ConsPlusNormal"/>
            </w:pPr>
            <w:r>
              <w:t>Этапы (при наличии) и сроки реализации подпрограммы</w:t>
            </w:r>
          </w:p>
        </w:tc>
        <w:tc>
          <w:tcPr>
            <w:tcW w:w="5783" w:type="dxa"/>
            <w:tcBorders>
              <w:bottom w:val="nil"/>
            </w:tcBorders>
          </w:tcPr>
          <w:p w14:paraId="60482D9B" w14:textId="77777777" w:rsidR="00910747" w:rsidRDefault="00910747">
            <w:pPr>
              <w:pStyle w:val="ConsPlusNormal"/>
            </w:pPr>
            <w:r>
              <w:t>Срок реализации - 2020 год</w:t>
            </w:r>
          </w:p>
        </w:tc>
      </w:tr>
      <w:tr w:rsidR="00910747" w14:paraId="1E46444B" w14:textId="77777777">
        <w:tblPrEx>
          <w:tblBorders>
            <w:insideH w:val="nil"/>
          </w:tblBorders>
        </w:tblPrEx>
        <w:tc>
          <w:tcPr>
            <w:tcW w:w="9071" w:type="dxa"/>
            <w:gridSpan w:val="3"/>
            <w:tcBorders>
              <w:top w:val="nil"/>
            </w:tcBorders>
          </w:tcPr>
          <w:p w14:paraId="4C1D6205" w14:textId="77777777" w:rsidR="00910747" w:rsidRDefault="00910747">
            <w:pPr>
              <w:pStyle w:val="ConsPlusNormal"/>
              <w:jc w:val="both"/>
            </w:pPr>
            <w:r>
              <w:t xml:space="preserve">(п. 6 в ред. постановления Правительства Амурской области от 01.03.2021 </w:t>
            </w:r>
            <w:hyperlink r:id="rId588" w:history="1">
              <w:r>
                <w:rPr>
                  <w:color w:val="0000FF"/>
                </w:rPr>
                <w:t>N 105</w:t>
              </w:r>
            </w:hyperlink>
            <w:r>
              <w:t>)</w:t>
            </w:r>
          </w:p>
        </w:tc>
      </w:tr>
      <w:tr w:rsidR="00910747" w14:paraId="7F272CC3" w14:textId="77777777">
        <w:tblPrEx>
          <w:tblBorders>
            <w:insideH w:val="nil"/>
          </w:tblBorders>
        </w:tblPrEx>
        <w:tc>
          <w:tcPr>
            <w:tcW w:w="510" w:type="dxa"/>
            <w:tcBorders>
              <w:bottom w:val="nil"/>
            </w:tcBorders>
          </w:tcPr>
          <w:p w14:paraId="08B6A8FF" w14:textId="77777777" w:rsidR="00910747" w:rsidRDefault="00910747">
            <w:pPr>
              <w:pStyle w:val="ConsPlusNormal"/>
            </w:pPr>
            <w:r>
              <w:t>7.</w:t>
            </w:r>
          </w:p>
        </w:tc>
        <w:tc>
          <w:tcPr>
            <w:tcW w:w="2778" w:type="dxa"/>
            <w:tcBorders>
              <w:bottom w:val="nil"/>
            </w:tcBorders>
          </w:tcPr>
          <w:p w14:paraId="627DF781" w14:textId="77777777" w:rsidR="00910747" w:rsidRDefault="00910747">
            <w:pPr>
              <w:pStyle w:val="ConsPlusNormal"/>
            </w:pPr>
            <w:r>
              <w:t>Объемы бюджетных ассигнований подпрограммы (с разбивкой по годам)</w:t>
            </w:r>
          </w:p>
        </w:tc>
        <w:tc>
          <w:tcPr>
            <w:tcW w:w="5783" w:type="dxa"/>
            <w:tcBorders>
              <w:bottom w:val="nil"/>
            </w:tcBorders>
          </w:tcPr>
          <w:p w14:paraId="158D0AE6" w14:textId="77777777" w:rsidR="00910747" w:rsidRDefault="00910747">
            <w:pPr>
              <w:pStyle w:val="ConsPlusNormal"/>
            </w:pPr>
            <w:r>
              <w:t>Объем бюджетных ассигнований на реализацию подпрограммы в 2020 году составляет 15331,818 тыс. рублей, в том числе по годам:</w:t>
            </w:r>
          </w:p>
          <w:p w14:paraId="5EE7D6C5" w14:textId="77777777" w:rsidR="00910747" w:rsidRDefault="00910747">
            <w:pPr>
              <w:pStyle w:val="ConsPlusNormal"/>
            </w:pPr>
            <w:r>
              <w:t>2020 год - 15331,818 тыс. рублей</w:t>
            </w:r>
          </w:p>
        </w:tc>
      </w:tr>
      <w:tr w:rsidR="00910747" w14:paraId="533B3731" w14:textId="77777777">
        <w:tblPrEx>
          <w:tblBorders>
            <w:insideH w:val="nil"/>
          </w:tblBorders>
        </w:tblPrEx>
        <w:tc>
          <w:tcPr>
            <w:tcW w:w="9071" w:type="dxa"/>
            <w:gridSpan w:val="3"/>
            <w:tcBorders>
              <w:top w:val="nil"/>
            </w:tcBorders>
          </w:tcPr>
          <w:p w14:paraId="1CED35F2" w14:textId="77777777" w:rsidR="00910747" w:rsidRDefault="00910747">
            <w:pPr>
              <w:pStyle w:val="ConsPlusNormal"/>
              <w:jc w:val="both"/>
            </w:pPr>
            <w:r>
              <w:lastRenderedPageBreak/>
              <w:t xml:space="preserve">(п. 7 в ред. постановления Правительства Амурской области от 01.03.2021 </w:t>
            </w:r>
            <w:hyperlink r:id="rId589" w:history="1">
              <w:r>
                <w:rPr>
                  <w:color w:val="0000FF"/>
                </w:rPr>
                <w:t>N 105</w:t>
              </w:r>
            </w:hyperlink>
            <w:r>
              <w:t>)</w:t>
            </w:r>
          </w:p>
        </w:tc>
      </w:tr>
      <w:tr w:rsidR="00910747" w14:paraId="1BD01E70" w14:textId="77777777">
        <w:tblPrEx>
          <w:tblBorders>
            <w:insideH w:val="nil"/>
          </w:tblBorders>
        </w:tblPrEx>
        <w:tc>
          <w:tcPr>
            <w:tcW w:w="510" w:type="dxa"/>
            <w:tcBorders>
              <w:bottom w:val="nil"/>
            </w:tcBorders>
          </w:tcPr>
          <w:p w14:paraId="21C12812" w14:textId="77777777" w:rsidR="00910747" w:rsidRDefault="00910747">
            <w:pPr>
              <w:pStyle w:val="ConsPlusNormal"/>
            </w:pPr>
            <w:r>
              <w:t>8.</w:t>
            </w:r>
          </w:p>
        </w:tc>
        <w:tc>
          <w:tcPr>
            <w:tcW w:w="2778" w:type="dxa"/>
            <w:tcBorders>
              <w:bottom w:val="nil"/>
            </w:tcBorders>
          </w:tcPr>
          <w:p w14:paraId="0A2B0924" w14:textId="77777777" w:rsidR="00910747" w:rsidRDefault="00910747">
            <w:pPr>
              <w:pStyle w:val="ConsPlusNormal"/>
            </w:pPr>
            <w:r>
              <w:t>Ожидаемые конечные результаты реализации подпрограммы</w:t>
            </w:r>
          </w:p>
        </w:tc>
        <w:tc>
          <w:tcPr>
            <w:tcW w:w="5783" w:type="dxa"/>
            <w:tcBorders>
              <w:bottom w:val="nil"/>
            </w:tcBorders>
          </w:tcPr>
          <w:p w14:paraId="300A724F" w14:textId="77777777" w:rsidR="00910747" w:rsidRDefault="00910747">
            <w:pPr>
              <w:pStyle w:val="ConsPlusNormal"/>
            </w:pPr>
            <w:r>
              <w:t>Восстановление поврежденных жилых помещений, находящихся в муниципальной собственности, общей площадью 2555,3 кв. метра</w:t>
            </w:r>
          </w:p>
        </w:tc>
      </w:tr>
      <w:tr w:rsidR="00910747" w14:paraId="3514C78A" w14:textId="77777777">
        <w:tblPrEx>
          <w:tblBorders>
            <w:insideH w:val="nil"/>
          </w:tblBorders>
        </w:tblPrEx>
        <w:tc>
          <w:tcPr>
            <w:tcW w:w="9071" w:type="dxa"/>
            <w:gridSpan w:val="3"/>
            <w:tcBorders>
              <w:top w:val="nil"/>
            </w:tcBorders>
          </w:tcPr>
          <w:p w14:paraId="1A2C6B15" w14:textId="77777777" w:rsidR="00910747" w:rsidRDefault="00910747">
            <w:pPr>
              <w:pStyle w:val="ConsPlusNormal"/>
              <w:jc w:val="both"/>
            </w:pPr>
            <w:r>
              <w:t xml:space="preserve">(п. 8 в ред. постановления Правительства Амурской области от 24.03.2020 </w:t>
            </w:r>
            <w:hyperlink r:id="rId590" w:history="1">
              <w:r>
                <w:rPr>
                  <w:color w:val="0000FF"/>
                </w:rPr>
                <w:t>N 133</w:t>
              </w:r>
            </w:hyperlink>
            <w:r>
              <w:t>)</w:t>
            </w:r>
          </w:p>
        </w:tc>
      </w:tr>
    </w:tbl>
    <w:p w14:paraId="7937DAD6" w14:textId="77777777" w:rsidR="00910747" w:rsidRDefault="00910747">
      <w:pPr>
        <w:pStyle w:val="ConsPlusNormal"/>
        <w:jc w:val="both"/>
      </w:pPr>
    </w:p>
    <w:p w14:paraId="6ED33E8C" w14:textId="77777777" w:rsidR="00910747" w:rsidRDefault="00910747">
      <w:pPr>
        <w:pStyle w:val="ConsPlusTitle"/>
        <w:jc w:val="center"/>
        <w:outlineLvl w:val="2"/>
      </w:pPr>
      <w:r>
        <w:t>2. Характеристика сферы реализации подпрограммы</w:t>
      </w:r>
    </w:p>
    <w:p w14:paraId="391375F9" w14:textId="77777777" w:rsidR="00910747" w:rsidRDefault="00910747">
      <w:pPr>
        <w:pStyle w:val="ConsPlusNormal"/>
        <w:jc w:val="both"/>
      </w:pPr>
    </w:p>
    <w:p w14:paraId="3AA1A7B3" w14:textId="77777777" w:rsidR="00910747" w:rsidRDefault="00910747">
      <w:pPr>
        <w:pStyle w:val="ConsPlusNormal"/>
        <w:ind w:firstLine="540"/>
        <w:jc w:val="both"/>
      </w:pPr>
      <w:r>
        <w:t>В результате наводнения ущерб нанесен 135 населенным пунктам, подтоплено 883 жилых дома, в которых проживает более 2,2 тыс. человек.</w:t>
      </w:r>
    </w:p>
    <w:p w14:paraId="66AB5A7D" w14:textId="77777777" w:rsidR="00910747" w:rsidRDefault="00910747">
      <w:pPr>
        <w:pStyle w:val="ConsPlusNormal"/>
        <w:spacing w:before="220"/>
        <w:ind w:firstLine="540"/>
        <w:jc w:val="both"/>
      </w:pPr>
      <w:r>
        <w:t>На территории Амурской области развернуто 3 пункта длительного пребывания, в которых размещено 25 человек, из них 6 детей.</w:t>
      </w:r>
    </w:p>
    <w:p w14:paraId="56BB4CCB" w14:textId="77777777" w:rsidR="00910747" w:rsidRDefault="00910747">
      <w:pPr>
        <w:pStyle w:val="ConsPlusNormal"/>
        <w:spacing w:before="220"/>
        <w:ind w:firstLine="540"/>
        <w:jc w:val="both"/>
      </w:pPr>
      <w:r>
        <w:t>Межведомственными комиссиями и АО "Ростехинвентаризация - Федеральное БТИ" были обследованы 899 жилых помещений, из которых были признаны непригодными для проживания 281 общей площадью 12,5 тыс. кв. м, подлежащими капитальному ремонту - 618. Общее количество граждан, проживающих в этих помещениях, - 1892 человека.</w:t>
      </w:r>
    </w:p>
    <w:p w14:paraId="6A7DEA59" w14:textId="77777777" w:rsidR="00910747" w:rsidRDefault="00910747">
      <w:pPr>
        <w:pStyle w:val="ConsPlusNormal"/>
        <w:spacing w:before="220"/>
        <w:ind w:firstLine="540"/>
        <w:jc w:val="both"/>
      </w:pPr>
      <w:r>
        <w:t>С гражданами, чье жилье пострадало в результате чрезвычайной ситуации, проведена работа с целью определения дальнейшей формы оказания им государственной поддержки. Составлены списки, организована помощь в оформлении заявлений от собственников и нанимателей поврежденного стихией жилищного фонда.</w:t>
      </w:r>
    </w:p>
    <w:p w14:paraId="7B945A08" w14:textId="77777777" w:rsidR="00910747" w:rsidRDefault="00910747">
      <w:pPr>
        <w:pStyle w:val="ConsPlusNormal"/>
        <w:jc w:val="both"/>
      </w:pPr>
    </w:p>
    <w:p w14:paraId="054ECEDC" w14:textId="77777777" w:rsidR="00910747" w:rsidRDefault="00910747">
      <w:pPr>
        <w:pStyle w:val="ConsPlusTitle"/>
        <w:jc w:val="center"/>
        <w:outlineLvl w:val="2"/>
      </w:pPr>
      <w:r>
        <w:t>3. Приоритеты государственной политики в сфере реализации</w:t>
      </w:r>
    </w:p>
    <w:p w14:paraId="3B627B67" w14:textId="77777777" w:rsidR="00910747" w:rsidRDefault="00910747">
      <w:pPr>
        <w:pStyle w:val="ConsPlusTitle"/>
        <w:jc w:val="center"/>
      </w:pPr>
      <w:r>
        <w:t>подпрограммы, цели, задачи и ожидаемые</w:t>
      </w:r>
    </w:p>
    <w:p w14:paraId="4C250212" w14:textId="77777777" w:rsidR="00910747" w:rsidRDefault="00910747">
      <w:pPr>
        <w:pStyle w:val="ConsPlusTitle"/>
        <w:jc w:val="center"/>
      </w:pPr>
      <w:r>
        <w:t>конечные результаты</w:t>
      </w:r>
    </w:p>
    <w:p w14:paraId="42CD5CB5" w14:textId="77777777" w:rsidR="00910747" w:rsidRDefault="00910747">
      <w:pPr>
        <w:pStyle w:val="ConsPlusNormal"/>
        <w:jc w:val="center"/>
      </w:pPr>
      <w:r>
        <w:t>(в ред. постановления Правительства Амурской области</w:t>
      </w:r>
    </w:p>
    <w:p w14:paraId="5B6A625F" w14:textId="77777777" w:rsidR="00910747" w:rsidRDefault="00910747">
      <w:pPr>
        <w:pStyle w:val="ConsPlusNormal"/>
        <w:jc w:val="center"/>
      </w:pPr>
      <w:r>
        <w:t xml:space="preserve">от 01.03.2021 </w:t>
      </w:r>
      <w:hyperlink r:id="rId591" w:history="1">
        <w:r>
          <w:rPr>
            <w:color w:val="0000FF"/>
          </w:rPr>
          <w:t>N 105</w:t>
        </w:r>
      </w:hyperlink>
      <w:r>
        <w:t>)</w:t>
      </w:r>
    </w:p>
    <w:p w14:paraId="1B4CAF74" w14:textId="77777777" w:rsidR="00910747" w:rsidRDefault="00910747">
      <w:pPr>
        <w:pStyle w:val="ConsPlusNormal"/>
        <w:jc w:val="both"/>
      </w:pPr>
    </w:p>
    <w:p w14:paraId="67F3BFEB" w14:textId="77777777" w:rsidR="00910747" w:rsidRDefault="00910747">
      <w:pPr>
        <w:pStyle w:val="ConsPlusNormal"/>
        <w:ind w:firstLine="540"/>
        <w:jc w:val="both"/>
      </w:pPr>
      <w:r>
        <w:t xml:space="preserve">Приоритеты государственной политики в сфере реализации подпрограммы определены </w:t>
      </w:r>
      <w:hyperlink r:id="rId592" w:history="1">
        <w:r>
          <w:rPr>
            <w:color w:val="0000FF"/>
          </w:rPr>
          <w:t>постановлением</w:t>
        </w:r>
      </w:hyperlink>
      <w:r>
        <w:t xml:space="preserve"> Правительства Российской Федерации от 16 октября 2019 г. N 1327, распоряжением Правительства Российской Федерации от 27 февраля 2020 г. N 441-р.</w:t>
      </w:r>
    </w:p>
    <w:p w14:paraId="0D167EDA" w14:textId="77777777" w:rsidR="00910747" w:rsidRDefault="00910747">
      <w:pPr>
        <w:pStyle w:val="ConsPlusNormal"/>
        <w:spacing w:before="220"/>
        <w:ind w:firstLine="540"/>
        <w:jc w:val="both"/>
      </w:pPr>
      <w:r>
        <w:t>Основной целью подпрограммы является восстановление жилых помещений, находящихся в муниципальной собственности, которые повреждены в результате чрезвычайной ситуации, произошедшей на территории Амурской области в июле - августе 2019 года.</w:t>
      </w:r>
    </w:p>
    <w:p w14:paraId="330D3AED" w14:textId="77777777" w:rsidR="00910747" w:rsidRDefault="00910747">
      <w:pPr>
        <w:pStyle w:val="ConsPlusNormal"/>
        <w:spacing w:before="220"/>
        <w:ind w:firstLine="540"/>
        <w:jc w:val="both"/>
      </w:pPr>
      <w:r>
        <w:t>Задачей подпрограммы является государственная поддержка на проведение капитального ремонта жилых помещений, находящихся в муниципальной собственности, пострадавших в результате чрезвычайной ситуации, произошедшей на территории Амурской области в июле - августе 2019 года.</w:t>
      </w:r>
    </w:p>
    <w:p w14:paraId="1D9A65C0" w14:textId="77777777" w:rsidR="00910747" w:rsidRDefault="00910747">
      <w:pPr>
        <w:pStyle w:val="ConsPlusNormal"/>
        <w:spacing w:before="220"/>
        <w:ind w:firstLine="540"/>
        <w:jc w:val="both"/>
      </w:pPr>
      <w:r>
        <w:t>По итогам реализации мер социальной поддержки граждан, являющихся нанимателями жилых помещений, находящихся в муниципальной собственности, которые повреждены в результате чрезвычайной ситуации, произошедшей на территории Амурской области в июле - августе 2019 года, планируется предоставить иной межбюджетный трансферт для проведения органами местного самоуправления капитального ремонта 2555,3 кв. м площади поврежденных жилых помещений.</w:t>
      </w:r>
    </w:p>
    <w:p w14:paraId="473E2D73" w14:textId="77777777" w:rsidR="00910747" w:rsidRDefault="00910747">
      <w:pPr>
        <w:pStyle w:val="ConsPlusNormal"/>
        <w:jc w:val="both"/>
      </w:pPr>
    </w:p>
    <w:p w14:paraId="37625F2F" w14:textId="77777777" w:rsidR="00910747" w:rsidRDefault="00910747">
      <w:pPr>
        <w:pStyle w:val="ConsPlusTitle"/>
        <w:jc w:val="center"/>
        <w:outlineLvl w:val="2"/>
      </w:pPr>
      <w:r>
        <w:t>4. Описание системы основных мероприятий и мероприятий</w:t>
      </w:r>
    </w:p>
    <w:p w14:paraId="53EA4FB6" w14:textId="77777777" w:rsidR="00910747" w:rsidRDefault="00910747">
      <w:pPr>
        <w:pStyle w:val="ConsPlusNormal"/>
        <w:jc w:val="center"/>
      </w:pPr>
      <w:r>
        <w:t>(в ред. постановления Правительства Амурской области</w:t>
      </w:r>
    </w:p>
    <w:p w14:paraId="5F00D773" w14:textId="77777777" w:rsidR="00910747" w:rsidRDefault="00910747">
      <w:pPr>
        <w:pStyle w:val="ConsPlusNormal"/>
        <w:jc w:val="center"/>
      </w:pPr>
      <w:r>
        <w:t xml:space="preserve">от 01.03.2021 </w:t>
      </w:r>
      <w:hyperlink r:id="rId593" w:history="1">
        <w:r>
          <w:rPr>
            <w:color w:val="0000FF"/>
          </w:rPr>
          <w:t>N 105</w:t>
        </w:r>
      </w:hyperlink>
      <w:r>
        <w:t>)</w:t>
      </w:r>
    </w:p>
    <w:p w14:paraId="3E564AEB" w14:textId="77777777" w:rsidR="00910747" w:rsidRDefault="00910747">
      <w:pPr>
        <w:pStyle w:val="ConsPlusNormal"/>
        <w:jc w:val="center"/>
      </w:pPr>
      <w:r>
        <w:lastRenderedPageBreak/>
        <w:t>(в ред. постановления Правительства Амурской области</w:t>
      </w:r>
    </w:p>
    <w:p w14:paraId="0F84E1AE" w14:textId="77777777" w:rsidR="00910747" w:rsidRDefault="00910747">
      <w:pPr>
        <w:pStyle w:val="ConsPlusNormal"/>
        <w:jc w:val="center"/>
      </w:pPr>
      <w:r>
        <w:t xml:space="preserve">от 22.04.2020 </w:t>
      </w:r>
      <w:hyperlink r:id="rId594" w:history="1">
        <w:r>
          <w:rPr>
            <w:color w:val="0000FF"/>
          </w:rPr>
          <w:t>N 249</w:t>
        </w:r>
      </w:hyperlink>
      <w:r>
        <w:t>)</w:t>
      </w:r>
    </w:p>
    <w:p w14:paraId="77D28E8C" w14:textId="77777777" w:rsidR="00910747" w:rsidRDefault="00910747">
      <w:pPr>
        <w:pStyle w:val="ConsPlusNormal"/>
        <w:jc w:val="both"/>
      </w:pPr>
    </w:p>
    <w:p w14:paraId="63B395DB" w14:textId="77777777" w:rsidR="00910747" w:rsidRDefault="00910747">
      <w:pPr>
        <w:pStyle w:val="ConsPlusNormal"/>
        <w:ind w:firstLine="540"/>
        <w:jc w:val="both"/>
      </w:pPr>
      <w:r>
        <w:t>В ходе реализации подпрограммы будет реализовано мероприятие "Осуществление капитального ремонта жилых помещений, поврежденных в результате паводка, произошедшего в июле - августе 2019 года на территории Дальневосточного федерального округа, находящихся в муниципальной собственности".</w:t>
      </w:r>
    </w:p>
    <w:p w14:paraId="7B88DC47" w14:textId="77777777" w:rsidR="00910747" w:rsidRDefault="00910747">
      <w:pPr>
        <w:pStyle w:val="ConsPlusNormal"/>
        <w:spacing w:before="220"/>
        <w:ind w:firstLine="540"/>
        <w:jc w:val="both"/>
      </w:pPr>
      <w:r>
        <w:t xml:space="preserve">Осуществление капитального ремонта жилых помещений, поврежденных в результате паводка, произошедшего в июле - августе 2019 года на территории Дальневосточного федерального округа, находящихся в муниципальной собственности, осуществляется министерством строительства и архитектуры области в соответствии с </w:t>
      </w:r>
      <w:hyperlink w:anchor="P24984" w:history="1">
        <w:r>
          <w:rPr>
            <w:color w:val="0000FF"/>
          </w:rPr>
          <w:t>Порядком</w:t>
        </w:r>
      </w:hyperlink>
      <w:r>
        <w:t>, определенным приложением N 14 к Государственной программе.</w:t>
      </w:r>
    </w:p>
    <w:p w14:paraId="4C779B4F" w14:textId="77777777" w:rsidR="00910747" w:rsidRDefault="00910747">
      <w:pPr>
        <w:pStyle w:val="ConsPlusNormal"/>
        <w:jc w:val="both"/>
      </w:pPr>
    </w:p>
    <w:p w14:paraId="238E07EF" w14:textId="77777777" w:rsidR="00910747" w:rsidRDefault="00910747">
      <w:pPr>
        <w:pStyle w:val="ConsPlusTitle"/>
        <w:jc w:val="center"/>
        <w:outlineLvl w:val="2"/>
      </w:pPr>
      <w:r>
        <w:t>5. Ресурсное обеспечение подпрограммы</w:t>
      </w:r>
    </w:p>
    <w:p w14:paraId="1AD31453" w14:textId="77777777" w:rsidR="00910747" w:rsidRDefault="00910747">
      <w:pPr>
        <w:pStyle w:val="ConsPlusNormal"/>
        <w:jc w:val="center"/>
      </w:pPr>
      <w:r>
        <w:t>(в ред. постановления Правительства Амурской области</w:t>
      </w:r>
    </w:p>
    <w:p w14:paraId="2EBF65FB" w14:textId="77777777" w:rsidR="00910747" w:rsidRDefault="00910747">
      <w:pPr>
        <w:pStyle w:val="ConsPlusNormal"/>
        <w:jc w:val="center"/>
      </w:pPr>
      <w:r>
        <w:t xml:space="preserve">от 01.03.2021 </w:t>
      </w:r>
      <w:hyperlink r:id="rId595" w:history="1">
        <w:r>
          <w:rPr>
            <w:color w:val="0000FF"/>
          </w:rPr>
          <w:t>N 105</w:t>
        </w:r>
      </w:hyperlink>
      <w:r>
        <w:t>)</w:t>
      </w:r>
    </w:p>
    <w:p w14:paraId="7FB82000" w14:textId="77777777" w:rsidR="00910747" w:rsidRDefault="00910747">
      <w:pPr>
        <w:pStyle w:val="ConsPlusNormal"/>
        <w:jc w:val="both"/>
      </w:pPr>
    </w:p>
    <w:p w14:paraId="55B0ADB0" w14:textId="77777777" w:rsidR="00910747" w:rsidRDefault="00910747">
      <w:pPr>
        <w:pStyle w:val="ConsPlusNormal"/>
        <w:ind w:firstLine="540"/>
        <w:jc w:val="both"/>
      </w:pPr>
      <w:r>
        <w:t>Объем бюджетных ассигнований на реализацию подпрограммы в 2020 году составляет 15331,818 тыс. рублей, в том числе по годам:</w:t>
      </w:r>
    </w:p>
    <w:p w14:paraId="7604255B" w14:textId="77777777" w:rsidR="00910747" w:rsidRDefault="00910747">
      <w:pPr>
        <w:pStyle w:val="ConsPlusNormal"/>
        <w:spacing w:before="220"/>
        <w:ind w:firstLine="540"/>
        <w:jc w:val="both"/>
      </w:pPr>
      <w:r>
        <w:t>2020 год - 15331,818 тыс. рублей.</w:t>
      </w:r>
    </w:p>
    <w:p w14:paraId="181A0DE5" w14:textId="77777777" w:rsidR="00910747" w:rsidRDefault="00910747">
      <w:pPr>
        <w:pStyle w:val="ConsPlusNormal"/>
        <w:jc w:val="both"/>
      </w:pPr>
    </w:p>
    <w:p w14:paraId="3A93CB28" w14:textId="77777777" w:rsidR="00910747" w:rsidRDefault="00910747">
      <w:pPr>
        <w:pStyle w:val="ConsPlusNonformat"/>
        <w:jc w:val="both"/>
      </w:pPr>
      <w:r>
        <w:t xml:space="preserve">    Ресурсное  обеспечение  и  прогнозная  (справочная)  оценка расходов на</w:t>
      </w:r>
    </w:p>
    <w:p w14:paraId="52E58383" w14:textId="77777777" w:rsidR="00910747" w:rsidRDefault="00910747">
      <w:pPr>
        <w:pStyle w:val="ConsPlusNonformat"/>
        <w:jc w:val="both"/>
      </w:pPr>
      <w:r>
        <w:t>реализацию  мероприятий  Государственной  программы из различных источников</w:t>
      </w:r>
    </w:p>
    <w:p w14:paraId="49F32B74" w14:textId="77777777" w:rsidR="00910747" w:rsidRDefault="00910747">
      <w:pPr>
        <w:pStyle w:val="ConsPlusNonformat"/>
        <w:jc w:val="both"/>
      </w:pPr>
      <w:r>
        <w:t xml:space="preserve">                                          1</w:t>
      </w:r>
    </w:p>
    <w:p w14:paraId="10D6EC71" w14:textId="77777777" w:rsidR="00910747" w:rsidRDefault="00910747">
      <w:pPr>
        <w:pStyle w:val="ConsPlusNonformat"/>
        <w:jc w:val="both"/>
      </w:pPr>
      <w:r>
        <w:t xml:space="preserve">финансирования отражаются в </w:t>
      </w:r>
      <w:hyperlink w:anchor="P12802" w:history="1">
        <w:r>
          <w:rPr>
            <w:color w:val="0000FF"/>
          </w:rPr>
          <w:t>приложении N 3</w:t>
        </w:r>
      </w:hyperlink>
      <w:r>
        <w:t xml:space="preserve">  к Государственной программе.</w:t>
      </w:r>
    </w:p>
    <w:p w14:paraId="203962BA" w14:textId="77777777" w:rsidR="00910747" w:rsidRDefault="00910747">
      <w:pPr>
        <w:pStyle w:val="ConsPlusNormal"/>
        <w:jc w:val="both"/>
      </w:pPr>
    </w:p>
    <w:p w14:paraId="548D2B79" w14:textId="77777777" w:rsidR="00910747" w:rsidRDefault="00910747">
      <w:pPr>
        <w:pStyle w:val="ConsPlusTitle"/>
        <w:jc w:val="center"/>
        <w:outlineLvl w:val="2"/>
      </w:pPr>
      <w:r>
        <w:t>6. Планируемые показатели эффективности реализации</w:t>
      </w:r>
    </w:p>
    <w:p w14:paraId="46C999BF" w14:textId="77777777" w:rsidR="00910747" w:rsidRDefault="00910747">
      <w:pPr>
        <w:pStyle w:val="ConsPlusTitle"/>
        <w:jc w:val="center"/>
      </w:pPr>
      <w:r>
        <w:t>подпрограммы и непосредственные результаты основных</w:t>
      </w:r>
    </w:p>
    <w:p w14:paraId="3F1C1798" w14:textId="77777777" w:rsidR="00910747" w:rsidRDefault="00910747">
      <w:pPr>
        <w:pStyle w:val="ConsPlusTitle"/>
        <w:jc w:val="center"/>
      </w:pPr>
      <w:r>
        <w:t>мероприятий подпрограммы, планируемые показатели</w:t>
      </w:r>
    </w:p>
    <w:p w14:paraId="33C1E894" w14:textId="77777777" w:rsidR="00910747" w:rsidRDefault="00910747">
      <w:pPr>
        <w:pStyle w:val="ConsPlusTitle"/>
        <w:jc w:val="center"/>
      </w:pPr>
      <w:r>
        <w:t>и непосредственные результаты федеральных</w:t>
      </w:r>
    </w:p>
    <w:p w14:paraId="31043EBF" w14:textId="77777777" w:rsidR="00910747" w:rsidRDefault="00910747">
      <w:pPr>
        <w:pStyle w:val="ConsPlusTitle"/>
        <w:jc w:val="center"/>
      </w:pPr>
      <w:r>
        <w:t>и региональных проектов в рамках</w:t>
      </w:r>
    </w:p>
    <w:p w14:paraId="0AE7FC15" w14:textId="77777777" w:rsidR="00910747" w:rsidRDefault="00910747">
      <w:pPr>
        <w:pStyle w:val="ConsPlusTitle"/>
        <w:jc w:val="center"/>
      </w:pPr>
      <w:r>
        <w:t>национальных проектов</w:t>
      </w:r>
    </w:p>
    <w:p w14:paraId="00BE6B2E" w14:textId="77777777" w:rsidR="00910747" w:rsidRDefault="00910747">
      <w:pPr>
        <w:pStyle w:val="ConsPlusNormal"/>
        <w:jc w:val="center"/>
      </w:pPr>
      <w:r>
        <w:t>(в ред. постановления Правительства Амурской области</w:t>
      </w:r>
    </w:p>
    <w:p w14:paraId="24226402" w14:textId="77777777" w:rsidR="00910747" w:rsidRDefault="00910747">
      <w:pPr>
        <w:pStyle w:val="ConsPlusNormal"/>
        <w:jc w:val="center"/>
      </w:pPr>
      <w:r>
        <w:t xml:space="preserve">от 01.03.2021 </w:t>
      </w:r>
      <w:hyperlink r:id="rId596" w:history="1">
        <w:r>
          <w:rPr>
            <w:color w:val="0000FF"/>
          </w:rPr>
          <w:t>N 105</w:t>
        </w:r>
      </w:hyperlink>
      <w:r>
        <w:t>)</w:t>
      </w:r>
    </w:p>
    <w:p w14:paraId="56635F38" w14:textId="77777777" w:rsidR="00910747" w:rsidRDefault="00910747">
      <w:pPr>
        <w:pStyle w:val="ConsPlusNormal"/>
        <w:jc w:val="both"/>
      </w:pPr>
    </w:p>
    <w:p w14:paraId="3D48B90E" w14:textId="77777777" w:rsidR="00910747" w:rsidRDefault="00910747">
      <w:pPr>
        <w:pStyle w:val="ConsPlusNormal"/>
        <w:ind w:firstLine="540"/>
        <w:jc w:val="both"/>
      </w:pPr>
      <w:r>
        <w:t>Эффективность реализации программных мероприятий следует рассматривать в социальном аспекте. Показателем выполнения подпрограммы будет являться восстановление поврежденных жилых помещений, находящихся в муниципальной собственности, общей площадью 2555,3 кв. метра.</w:t>
      </w:r>
    </w:p>
    <w:p w14:paraId="29F017D1" w14:textId="77777777" w:rsidR="00910747" w:rsidRDefault="00910747">
      <w:pPr>
        <w:pStyle w:val="ConsPlusNormal"/>
        <w:jc w:val="both"/>
      </w:pPr>
      <w:r>
        <w:t xml:space="preserve">(в ред. постановления Правительства Амурской области от 24.03.2020 </w:t>
      </w:r>
      <w:hyperlink r:id="rId597" w:history="1">
        <w:r>
          <w:rPr>
            <w:color w:val="0000FF"/>
          </w:rPr>
          <w:t>N 133</w:t>
        </w:r>
      </w:hyperlink>
      <w:r>
        <w:t>)</w:t>
      </w:r>
    </w:p>
    <w:p w14:paraId="7ACE7C92" w14:textId="77777777" w:rsidR="00910747" w:rsidRDefault="00910747">
      <w:pPr>
        <w:pStyle w:val="ConsPlusNormal"/>
        <w:jc w:val="both"/>
      </w:pPr>
    </w:p>
    <w:p w14:paraId="5E8DF076" w14:textId="77777777" w:rsidR="00910747" w:rsidRDefault="00910747">
      <w:pPr>
        <w:pStyle w:val="ConsPlusNonformat"/>
        <w:jc w:val="both"/>
      </w:pPr>
      <w:r>
        <w:t xml:space="preserve">    Система  основных  мероприятий,  мероприятий  и  плановых   показателей</w:t>
      </w:r>
    </w:p>
    <w:p w14:paraId="064ECFCA" w14:textId="77777777" w:rsidR="00910747" w:rsidRDefault="00910747">
      <w:pPr>
        <w:pStyle w:val="ConsPlusNonformat"/>
        <w:jc w:val="both"/>
      </w:pPr>
      <w:r>
        <w:t xml:space="preserve">                                                                        1</w:t>
      </w:r>
    </w:p>
    <w:p w14:paraId="18862199" w14:textId="77777777" w:rsidR="00910747" w:rsidRDefault="00910747">
      <w:pPr>
        <w:pStyle w:val="ConsPlusNonformat"/>
        <w:jc w:val="both"/>
      </w:pPr>
      <w:r>
        <w:t xml:space="preserve">реализации   Государственной  программы  приводится  в  </w:t>
      </w:r>
      <w:hyperlink w:anchor="P4304" w:history="1">
        <w:r>
          <w:rPr>
            <w:color w:val="0000FF"/>
          </w:rPr>
          <w:t>приложении  N  1</w:t>
        </w:r>
      </w:hyperlink>
      <w:r>
        <w:t xml:space="preserve">  к</w:t>
      </w:r>
    </w:p>
    <w:p w14:paraId="6CC39A4F" w14:textId="77777777" w:rsidR="00910747" w:rsidRDefault="00910747">
      <w:pPr>
        <w:pStyle w:val="ConsPlusNonformat"/>
        <w:jc w:val="both"/>
      </w:pPr>
      <w:r>
        <w:t>Государственной программе.</w:t>
      </w:r>
    </w:p>
    <w:p w14:paraId="2703BD97" w14:textId="77777777" w:rsidR="00910747" w:rsidRDefault="00910747">
      <w:pPr>
        <w:pStyle w:val="ConsPlusNonformat"/>
        <w:jc w:val="both"/>
      </w:pPr>
      <w:r>
        <w:t xml:space="preserve">(в ред. постановления Правительства Амурской области от 01.03.2021 </w:t>
      </w:r>
      <w:hyperlink r:id="rId598" w:history="1">
        <w:r>
          <w:rPr>
            <w:color w:val="0000FF"/>
          </w:rPr>
          <w:t>N 105</w:t>
        </w:r>
      </w:hyperlink>
      <w:r>
        <w:t>)</w:t>
      </w:r>
    </w:p>
    <w:p w14:paraId="558D0B1E" w14:textId="77777777" w:rsidR="00910747" w:rsidRDefault="00910747">
      <w:pPr>
        <w:pStyle w:val="ConsPlusNormal"/>
        <w:jc w:val="both"/>
      </w:pPr>
    </w:p>
    <w:p w14:paraId="1EF05FC2" w14:textId="77777777" w:rsidR="00910747" w:rsidRDefault="00910747">
      <w:pPr>
        <w:pStyle w:val="ConsPlusNormal"/>
        <w:ind w:firstLine="540"/>
        <w:jc w:val="both"/>
      </w:pPr>
      <w:r>
        <w:t xml:space="preserve">Абзац утратил силу. - Постановление Правительства Амурской области от 01.03.2021 </w:t>
      </w:r>
      <w:hyperlink r:id="rId599" w:history="1">
        <w:r>
          <w:rPr>
            <w:color w:val="0000FF"/>
          </w:rPr>
          <w:t>N 105</w:t>
        </w:r>
      </w:hyperlink>
      <w:r>
        <w:t>.</w:t>
      </w:r>
    </w:p>
    <w:p w14:paraId="0696517F" w14:textId="77777777" w:rsidR="00910747" w:rsidRDefault="00910747">
      <w:pPr>
        <w:pStyle w:val="ConsPlusNormal"/>
        <w:jc w:val="both"/>
      </w:pPr>
    </w:p>
    <w:p w14:paraId="4FC13B92" w14:textId="77777777" w:rsidR="00910747" w:rsidRDefault="00910747">
      <w:pPr>
        <w:pStyle w:val="ConsPlusNormal"/>
        <w:jc w:val="right"/>
        <w:outlineLvl w:val="3"/>
      </w:pPr>
      <w:r>
        <w:t>Таблица</w:t>
      </w:r>
    </w:p>
    <w:p w14:paraId="43171FFD" w14:textId="77777777" w:rsidR="00910747" w:rsidRDefault="00910747">
      <w:pPr>
        <w:pStyle w:val="ConsPlusNormal"/>
        <w:jc w:val="both"/>
      </w:pPr>
    </w:p>
    <w:p w14:paraId="6932FF7B" w14:textId="77777777" w:rsidR="00910747" w:rsidRDefault="00910747">
      <w:pPr>
        <w:pStyle w:val="ConsPlusTitle"/>
        <w:jc w:val="center"/>
      </w:pPr>
      <w:r>
        <w:t>Коэффициенты значимости показателей</w:t>
      </w:r>
    </w:p>
    <w:p w14:paraId="647FF1F7" w14:textId="77777777" w:rsidR="00910747" w:rsidRDefault="00910747">
      <w:pPr>
        <w:pStyle w:val="ConsPlusNormal"/>
        <w:jc w:val="both"/>
      </w:pPr>
    </w:p>
    <w:p w14:paraId="1B727A3B" w14:textId="77777777" w:rsidR="00910747" w:rsidRDefault="00910747">
      <w:pPr>
        <w:pStyle w:val="ConsPlusNormal"/>
        <w:ind w:firstLine="540"/>
        <w:jc w:val="both"/>
      </w:pPr>
      <w:r>
        <w:t xml:space="preserve">Утратила силу. - Постановление Правительства Амурской области от 01.03.2021 </w:t>
      </w:r>
      <w:hyperlink r:id="rId600" w:history="1">
        <w:r>
          <w:rPr>
            <w:color w:val="0000FF"/>
          </w:rPr>
          <w:t>N 105</w:t>
        </w:r>
      </w:hyperlink>
      <w:r>
        <w:t>.</w:t>
      </w:r>
    </w:p>
    <w:p w14:paraId="11C7F9AF" w14:textId="77777777" w:rsidR="00910747" w:rsidRDefault="00910747">
      <w:pPr>
        <w:pStyle w:val="ConsPlusNormal"/>
        <w:jc w:val="both"/>
      </w:pPr>
    </w:p>
    <w:p w14:paraId="3FC276A8" w14:textId="77777777" w:rsidR="00910747" w:rsidRDefault="00910747">
      <w:pPr>
        <w:pStyle w:val="ConsPlusNormal"/>
        <w:jc w:val="both"/>
      </w:pPr>
    </w:p>
    <w:p w14:paraId="224EDAD5" w14:textId="77777777" w:rsidR="00910747" w:rsidRDefault="00910747">
      <w:pPr>
        <w:pStyle w:val="ConsPlusNormal"/>
        <w:jc w:val="both"/>
      </w:pPr>
    </w:p>
    <w:p w14:paraId="462DE203" w14:textId="77777777" w:rsidR="00910747" w:rsidRDefault="00910747">
      <w:pPr>
        <w:pStyle w:val="ConsPlusNormal"/>
        <w:jc w:val="both"/>
      </w:pPr>
    </w:p>
    <w:p w14:paraId="6944759D" w14:textId="77777777" w:rsidR="00910747" w:rsidRDefault="00910747">
      <w:pPr>
        <w:pStyle w:val="ConsPlusNormal"/>
        <w:jc w:val="both"/>
      </w:pPr>
    </w:p>
    <w:p w14:paraId="0260F0CA" w14:textId="77777777" w:rsidR="00910747" w:rsidRDefault="00910747">
      <w:pPr>
        <w:pStyle w:val="ConsPlusNormal"/>
        <w:jc w:val="right"/>
        <w:outlineLvl w:val="1"/>
      </w:pPr>
      <w:r>
        <w:t>Приложение N 1</w:t>
      </w:r>
    </w:p>
    <w:p w14:paraId="5C02264F" w14:textId="77777777" w:rsidR="00910747" w:rsidRDefault="00910747">
      <w:pPr>
        <w:pStyle w:val="ConsPlusNormal"/>
        <w:jc w:val="right"/>
      </w:pPr>
      <w:r>
        <w:t>к Государственной программе</w:t>
      </w:r>
    </w:p>
    <w:p w14:paraId="598495FE" w14:textId="77777777" w:rsidR="00910747" w:rsidRDefault="00910747">
      <w:pPr>
        <w:pStyle w:val="ConsPlusNormal"/>
        <w:jc w:val="both"/>
      </w:pPr>
    </w:p>
    <w:p w14:paraId="4E7B1454" w14:textId="77777777" w:rsidR="00910747" w:rsidRDefault="00910747">
      <w:pPr>
        <w:pStyle w:val="ConsPlusTitle"/>
        <w:jc w:val="center"/>
      </w:pPr>
      <w:bookmarkStart w:id="24" w:name="P3129"/>
      <w:bookmarkEnd w:id="24"/>
      <w:r>
        <w:t>СИСТЕМА ОСНОВНЫХ МЕРОПРИЯТИЙ, МЕРОПРИЯТИЙ И ПЛАНОВЫХ</w:t>
      </w:r>
    </w:p>
    <w:p w14:paraId="62C7B94C" w14:textId="77777777" w:rsidR="00910747" w:rsidRDefault="00910747">
      <w:pPr>
        <w:pStyle w:val="ConsPlusTitle"/>
        <w:jc w:val="center"/>
      </w:pPr>
      <w:r>
        <w:t>ПОКАЗАТЕЛЕЙ РЕАЛИЗАЦИИ ГОСУДАРСТВЕННОЙ</w:t>
      </w:r>
    </w:p>
    <w:p w14:paraId="231C9032" w14:textId="77777777" w:rsidR="00910747" w:rsidRDefault="00910747">
      <w:pPr>
        <w:pStyle w:val="ConsPlusTitle"/>
        <w:jc w:val="center"/>
      </w:pPr>
      <w:r>
        <w:t>ПРОГРАММЫ НА 2021 - 2025 ГОДЫ</w:t>
      </w:r>
    </w:p>
    <w:p w14:paraId="19D4A41C"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56A6A2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A886C3"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546B059"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3E80113" w14:textId="77777777" w:rsidR="00910747" w:rsidRDefault="00910747">
            <w:pPr>
              <w:pStyle w:val="ConsPlusNormal"/>
              <w:jc w:val="center"/>
            </w:pPr>
            <w:r>
              <w:rPr>
                <w:color w:val="392C69"/>
              </w:rPr>
              <w:t>Список изменяющих документов</w:t>
            </w:r>
          </w:p>
          <w:p w14:paraId="067E1F55" w14:textId="77777777" w:rsidR="00910747" w:rsidRDefault="00910747">
            <w:pPr>
              <w:pStyle w:val="ConsPlusNormal"/>
              <w:jc w:val="center"/>
            </w:pPr>
            <w:r>
              <w:rPr>
                <w:color w:val="392C69"/>
              </w:rPr>
              <w:t>(в ред. постановлений Правительства Амурской области</w:t>
            </w:r>
          </w:p>
          <w:p w14:paraId="2F84A2CC" w14:textId="77777777" w:rsidR="00910747" w:rsidRDefault="00910747">
            <w:pPr>
              <w:pStyle w:val="ConsPlusNormal"/>
              <w:jc w:val="center"/>
            </w:pPr>
            <w:r>
              <w:rPr>
                <w:color w:val="392C69"/>
              </w:rPr>
              <w:t xml:space="preserve">от 01.03.2021 </w:t>
            </w:r>
            <w:hyperlink r:id="rId601" w:history="1">
              <w:r>
                <w:rPr>
                  <w:color w:val="0000FF"/>
                </w:rPr>
                <w:t>N 105</w:t>
              </w:r>
            </w:hyperlink>
            <w:r>
              <w:rPr>
                <w:color w:val="392C69"/>
              </w:rPr>
              <w:t xml:space="preserve">, от 04.03.2021 </w:t>
            </w:r>
            <w:hyperlink r:id="rId602" w:history="1">
              <w:r>
                <w:rPr>
                  <w:color w:val="0000FF"/>
                </w:rPr>
                <w:t>N 112</w:t>
              </w:r>
            </w:hyperlink>
            <w:r>
              <w:rPr>
                <w:color w:val="392C69"/>
              </w:rPr>
              <w:t>,</w:t>
            </w:r>
          </w:p>
          <w:p w14:paraId="0E663851" w14:textId="77777777" w:rsidR="00910747" w:rsidRDefault="00910747">
            <w:pPr>
              <w:pStyle w:val="ConsPlusNormal"/>
              <w:jc w:val="center"/>
            </w:pPr>
            <w:r>
              <w:rPr>
                <w:color w:val="392C69"/>
              </w:rPr>
              <w:t xml:space="preserve">от 02.04.2021 </w:t>
            </w:r>
            <w:hyperlink r:id="rId603" w:history="1">
              <w:r>
                <w:rPr>
                  <w:color w:val="0000FF"/>
                </w:rPr>
                <w:t>N 192</w:t>
              </w:r>
            </w:hyperlink>
            <w:r>
              <w:rPr>
                <w:color w:val="392C69"/>
              </w:rPr>
              <w:t xml:space="preserve">, от 01.07.2021 </w:t>
            </w:r>
            <w:hyperlink r:id="rId604" w:history="1">
              <w:r>
                <w:rPr>
                  <w:color w:val="0000FF"/>
                </w:rPr>
                <w:t>N 421</w:t>
              </w:r>
            </w:hyperlink>
            <w:r>
              <w:rPr>
                <w:color w:val="392C69"/>
              </w:rPr>
              <w:t>,</w:t>
            </w:r>
          </w:p>
          <w:p w14:paraId="028B247E" w14:textId="77777777" w:rsidR="00910747" w:rsidRDefault="00910747">
            <w:pPr>
              <w:pStyle w:val="ConsPlusNormal"/>
              <w:jc w:val="center"/>
            </w:pPr>
            <w:r>
              <w:rPr>
                <w:color w:val="392C69"/>
              </w:rPr>
              <w:t xml:space="preserve">от 06.08.2021 </w:t>
            </w:r>
            <w:hyperlink r:id="rId605" w:history="1">
              <w:r>
                <w:rPr>
                  <w:color w:val="0000FF"/>
                </w:rPr>
                <w:t>N 570</w:t>
              </w:r>
            </w:hyperlink>
            <w:r>
              <w:rPr>
                <w:color w:val="392C69"/>
              </w:rPr>
              <w:t xml:space="preserve">, от 16.09.2021 </w:t>
            </w:r>
            <w:hyperlink r:id="rId606" w:history="1">
              <w:r>
                <w:rPr>
                  <w:color w:val="0000FF"/>
                </w:rPr>
                <w:t>N 705</w:t>
              </w:r>
            </w:hyperlink>
            <w:r>
              <w:rPr>
                <w:color w:val="392C69"/>
              </w:rPr>
              <w:t>,</w:t>
            </w:r>
          </w:p>
          <w:p w14:paraId="2F039791" w14:textId="77777777" w:rsidR="00910747" w:rsidRDefault="00910747">
            <w:pPr>
              <w:pStyle w:val="ConsPlusNormal"/>
              <w:jc w:val="center"/>
            </w:pPr>
            <w:r>
              <w:rPr>
                <w:color w:val="392C69"/>
              </w:rPr>
              <w:t xml:space="preserve">от 24.09.2021 </w:t>
            </w:r>
            <w:hyperlink r:id="rId607" w:history="1">
              <w:r>
                <w:rPr>
                  <w:color w:val="0000FF"/>
                </w:rPr>
                <w:t>N 746</w:t>
              </w:r>
            </w:hyperlink>
            <w:r>
              <w:rPr>
                <w:color w:val="392C69"/>
              </w:rPr>
              <w:t xml:space="preserve">, от 30.09.2021 </w:t>
            </w:r>
            <w:hyperlink r:id="rId608" w:history="1">
              <w:r>
                <w:rPr>
                  <w:color w:val="0000FF"/>
                </w:rPr>
                <w:t>N 766</w:t>
              </w:r>
            </w:hyperlink>
            <w:r>
              <w:rPr>
                <w:color w:val="392C69"/>
              </w:rPr>
              <w:t>,</w:t>
            </w:r>
          </w:p>
          <w:p w14:paraId="37DA6C72" w14:textId="77777777" w:rsidR="00910747" w:rsidRDefault="00910747">
            <w:pPr>
              <w:pStyle w:val="ConsPlusNormal"/>
              <w:jc w:val="center"/>
            </w:pPr>
            <w:r>
              <w:rPr>
                <w:color w:val="392C69"/>
              </w:rPr>
              <w:t xml:space="preserve">от 08.12.2021 </w:t>
            </w:r>
            <w:hyperlink r:id="rId609" w:history="1">
              <w:r>
                <w:rPr>
                  <w:color w:val="0000FF"/>
                </w:rPr>
                <w:t>N 975</w:t>
              </w:r>
            </w:hyperlink>
            <w:r>
              <w:rPr>
                <w:color w:val="392C69"/>
              </w:rPr>
              <w:t xml:space="preserve">, от 22.12.2021 </w:t>
            </w:r>
            <w:hyperlink r:id="rId610" w:history="1">
              <w:r>
                <w:rPr>
                  <w:color w:val="0000FF"/>
                </w:rPr>
                <w:t>N 1054</w:t>
              </w:r>
            </w:hyperlink>
            <w:r>
              <w:rPr>
                <w:color w:val="392C69"/>
              </w:rPr>
              <w:t>,</w:t>
            </w:r>
          </w:p>
          <w:p w14:paraId="517F28EE" w14:textId="77777777" w:rsidR="00910747" w:rsidRDefault="00910747">
            <w:pPr>
              <w:pStyle w:val="ConsPlusNormal"/>
              <w:jc w:val="center"/>
            </w:pPr>
            <w:r>
              <w:rPr>
                <w:color w:val="392C69"/>
              </w:rPr>
              <w:t xml:space="preserve">от 24.12.2021 </w:t>
            </w:r>
            <w:hyperlink r:id="rId611" w:history="1">
              <w:r>
                <w:rPr>
                  <w:color w:val="0000FF"/>
                </w:rPr>
                <w:t>N 1080</w:t>
              </w:r>
            </w:hyperlink>
            <w:r>
              <w:rPr>
                <w:color w:val="392C69"/>
              </w:rPr>
              <w:t xml:space="preserve">, от 29.12.2021 </w:t>
            </w:r>
            <w:hyperlink r:id="rId612" w:history="1">
              <w:r>
                <w:rPr>
                  <w:color w:val="0000FF"/>
                </w:rPr>
                <w:t>N 1104</w:t>
              </w:r>
            </w:hyperlink>
            <w:r>
              <w:rPr>
                <w:color w:val="392C69"/>
              </w:rPr>
              <w:t>,</w:t>
            </w:r>
          </w:p>
          <w:p w14:paraId="1652124C" w14:textId="77777777" w:rsidR="00910747" w:rsidRDefault="00910747">
            <w:pPr>
              <w:pStyle w:val="ConsPlusNormal"/>
              <w:jc w:val="center"/>
            </w:pPr>
            <w:r>
              <w:rPr>
                <w:color w:val="392C69"/>
              </w:rPr>
              <w:t xml:space="preserve">от 30.12.2021 </w:t>
            </w:r>
            <w:hyperlink r:id="rId613" w:history="1">
              <w:r>
                <w:rPr>
                  <w:color w:val="0000FF"/>
                </w:rPr>
                <w:t>N 1111</w:t>
              </w:r>
            </w:hyperlink>
            <w:r>
              <w:rPr>
                <w:color w:val="392C69"/>
              </w:rPr>
              <w:t xml:space="preserve">, от 16.02.2022 </w:t>
            </w:r>
            <w:hyperlink r:id="rId614" w:history="1">
              <w:r>
                <w:rPr>
                  <w:color w:val="0000FF"/>
                </w:rPr>
                <w:t>N 174</w:t>
              </w:r>
            </w:hyperlink>
            <w:r>
              <w:rPr>
                <w:color w:val="392C69"/>
              </w:rPr>
              <w:t>,</w:t>
            </w:r>
          </w:p>
          <w:p w14:paraId="6594AD4C" w14:textId="77777777" w:rsidR="00910747" w:rsidRDefault="00910747">
            <w:pPr>
              <w:pStyle w:val="ConsPlusNormal"/>
              <w:jc w:val="center"/>
            </w:pPr>
            <w:r>
              <w:rPr>
                <w:color w:val="392C69"/>
              </w:rPr>
              <w:t xml:space="preserve">от 24.03.2022 </w:t>
            </w:r>
            <w:hyperlink r:id="rId615" w:history="1">
              <w:r>
                <w:rPr>
                  <w:color w:val="0000FF"/>
                </w:rPr>
                <w:t>N 281</w:t>
              </w:r>
            </w:hyperlink>
            <w:r>
              <w:rPr>
                <w:color w:val="392C69"/>
              </w:rPr>
              <w:t xml:space="preserve">, от 11.04.2022 </w:t>
            </w:r>
            <w:hyperlink r:id="rId616" w:history="1">
              <w:r>
                <w:rPr>
                  <w:color w:val="0000FF"/>
                </w:rPr>
                <w:t>N 351</w:t>
              </w:r>
            </w:hyperlink>
            <w:r>
              <w:rPr>
                <w:color w:val="392C69"/>
              </w:rPr>
              <w:t>,</w:t>
            </w:r>
          </w:p>
          <w:p w14:paraId="13C92596" w14:textId="77777777" w:rsidR="00910747" w:rsidRDefault="00910747">
            <w:pPr>
              <w:pStyle w:val="ConsPlusNormal"/>
              <w:jc w:val="center"/>
            </w:pPr>
            <w:r>
              <w:rPr>
                <w:color w:val="392C69"/>
              </w:rPr>
              <w:t xml:space="preserve">от 22.04.2022 </w:t>
            </w:r>
            <w:hyperlink r:id="rId617" w:history="1">
              <w:r>
                <w:rPr>
                  <w:color w:val="0000FF"/>
                </w:rPr>
                <w:t>N 421</w:t>
              </w:r>
            </w:hyperlink>
            <w:r>
              <w:rPr>
                <w:color w:val="392C69"/>
              </w:rPr>
              <w:t xml:space="preserve">, от 29.04.2022 </w:t>
            </w:r>
            <w:hyperlink r:id="rId618" w:history="1">
              <w:r>
                <w:rPr>
                  <w:color w:val="0000FF"/>
                </w:rPr>
                <w:t>N 447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B3B154" w14:textId="77777777" w:rsidR="00910747" w:rsidRDefault="00910747">
            <w:pPr>
              <w:spacing w:after="1" w:line="0" w:lineRule="atLeast"/>
            </w:pPr>
          </w:p>
        </w:tc>
      </w:tr>
    </w:tbl>
    <w:p w14:paraId="51A4CCCE" w14:textId="77777777" w:rsidR="00910747" w:rsidRDefault="00910747">
      <w:pPr>
        <w:pStyle w:val="ConsPlusNormal"/>
        <w:jc w:val="both"/>
      </w:pPr>
    </w:p>
    <w:p w14:paraId="3A51D81F" w14:textId="77777777" w:rsidR="00910747" w:rsidRDefault="00910747">
      <w:pPr>
        <w:sectPr w:rsidR="0091074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665"/>
        <w:gridCol w:w="1020"/>
        <w:gridCol w:w="964"/>
        <w:gridCol w:w="2211"/>
        <w:gridCol w:w="2268"/>
        <w:gridCol w:w="2494"/>
        <w:gridCol w:w="1247"/>
        <w:gridCol w:w="1304"/>
        <w:gridCol w:w="1247"/>
        <w:gridCol w:w="1304"/>
        <w:gridCol w:w="1247"/>
        <w:gridCol w:w="1247"/>
      </w:tblGrid>
      <w:tr w:rsidR="00910747" w14:paraId="5868B373" w14:textId="77777777">
        <w:tc>
          <w:tcPr>
            <w:tcW w:w="1020" w:type="dxa"/>
            <w:vMerge w:val="restart"/>
          </w:tcPr>
          <w:p w14:paraId="70DCFC91" w14:textId="77777777" w:rsidR="00910747" w:rsidRDefault="00910747">
            <w:pPr>
              <w:pStyle w:val="ConsPlusNormal"/>
              <w:jc w:val="center"/>
            </w:pPr>
            <w:r>
              <w:lastRenderedPageBreak/>
              <w:t>N</w:t>
            </w:r>
          </w:p>
        </w:tc>
        <w:tc>
          <w:tcPr>
            <w:tcW w:w="2665" w:type="dxa"/>
            <w:vMerge w:val="restart"/>
          </w:tcPr>
          <w:p w14:paraId="68D248AD" w14:textId="77777777" w:rsidR="00910747" w:rsidRDefault="00910747">
            <w:pPr>
              <w:pStyle w:val="ConsPlusNormal"/>
              <w:jc w:val="center"/>
            </w:pPr>
            <w:r>
              <w:t>Наименование программы, подпрограммы, основного мероприятия, мероприятия</w:t>
            </w:r>
          </w:p>
        </w:tc>
        <w:tc>
          <w:tcPr>
            <w:tcW w:w="1984" w:type="dxa"/>
            <w:gridSpan w:val="2"/>
          </w:tcPr>
          <w:p w14:paraId="663AF461" w14:textId="77777777" w:rsidR="00910747" w:rsidRDefault="00910747">
            <w:pPr>
              <w:pStyle w:val="ConsPlusNormal"/>
              <w:jc w:val="center"/>
            </w:pPr>
            <w:r>
              <w:t>Срок реализации</w:t>
            </w:r>
          </w:p>
        </w:tc>
        <w:tc>
          <w:tcPr>
            <w:tcW w:w="2211" w:type="dxa"/>
            <w:vMerge w:val="restart"/>
          </w:tcPr>
          <w:p w14:paraId="7EBE1DC7" w14:textId="77777777" w:rsidR="00910747" w:rsidRDefault="00910747">
            <w:pPr>
              <w:pStyle w:val="ConsPlusNormal"/>
              <w:jc w:val="center"/>
            </w:pPr>
            <w:r>
              <w:t>Координатор программы, координатор подпрограммы, участники государственной программы</w:t>
            </w:r>
          </w:p>
        </w:tc>
        <w:tc>
          <w:tcPr>
            <w:tcW w:w="2268" w:type="dxa"/>
            <w:vMerge w:val="restart"/>
          </w:tcPr>
          <w:p w14:paraId="5E8954C0" w14:textId="77777777" w:rsidR="00910747" w:rsidRDefault="00910747">
            <w:pPr>
              <w:pStyle w:val="ConsPlusNormal"/>
              <w:jc w:val="center"/>
            </w:pPr>
            <w:r>
              <w:t>Наименование показателя, единица измерения</w:t>
            </w:r>
          </w:p>
        </w:tc>
        <w:tc>
          <w:tcPr>
            <w:tcW w:w="2494" w:type="dxa"/>
            <w:vMerge w:val="restart"/>
          </w:tcPr>
          <w:p w14:paraId="55853486" w14:textId="77777777" w:rsidR="00910747" w:rsidRDefault="00910747">
            <w:pPr>
              <w:pStyle w:val="ConsPlusNormal"/>
              <w:jc w:val="center"/>
            </w:pPr>
            <w:r>
              <w:t>Официальный источник данных, использованный для расчета показателя</w:t>
            </w:r>
          </w:p>
        </w:tc>
        <w:tc>
          <w:tcPr>
            <w:tcW w:w="1247" w:type="dxa"/>
            <w:vMerge w:val="restart"/>
          </w:tcPr>
          <w:p w14:paraId="723CCC4C" w14:textId="77777777" w:rsidR="00910747" w:rsidRDefault="00910747">
            <w:pPr>
              <w:pStyle w:val="ConsPlusNormal"/>
              <w:jc w:val="center"/>
            </w:pPr>
            <w:r>
              <w:t>Базисный год</w:t>
            </w:r>
          </w:p>
        </w:tc>
        <w:tc>
          <w:tcPr>
            <w:tcW w:w="6349" w:type="dxa"/>
            <w:gridSpan w:val="5"/>
          </w:tcPr>
          <w:p w14:paraId="217674B9" w14:textId="77777777" w:rsidR="00910747" w:rsidRDefault="00910747">
            <w:pPr>
              <w:pStyle w:val="ConsPlusNormal"/>
              <w:jc w:val="center"/>
            </w:pPr>
            <w:r>
              <w:t>Значение планового показателя по годам реализации</w:t>
            </w:r>
          </w:p>
        </w:tc>
      </w:tr>
      <w:tr w:rsidR="00910747" w14:paraId="04F2C4FB" w14:textId="77777777">
        <w:tc>
          <w:tcPr>
            <w:tcW w:w="1020" w:type="dxa"/>
            <w:vMerge/>
          </w:tcPr>
          <w:p w14:paraId="43B91F3D" w14:textId="77777777" w:rsidR="00910747" w:rsidRDefault="00910747">
            <w:pPr>
              <w:spacing w:after="1" w:line="0" w:lineRule="atLeast"/>
            </w:pPr>
          </w:p>
        </w:tc>
        <w:tc>
          <w:tcPr>
            <w:tcW w:w="2665" w:type="dxa"/>
            <w:vMerge/>
          </w:tcPr>
          <w:p w14:paraId="2FF0468C" w14:textId="77777777" w:rsidR="00910747" w:rsidRDefault="00910747">
            <w:pPr>
              <w:spacing w:after="1" w:line="0" w:lineRule="atLeast"/>
            </w:pPr>
          </w:p>
        </w:tc>
        <w:tc>
          <w:tcPr>
            <w:tcW w:w="1020" w:type="dxa"/>
          </w:tcPr>
          <w:p w14:paraId="2FCF251A" w14:textId="77777777" w:rsidR="00910747" w:rsidRDefault="00910747">
            <w:pPr>
              <w:pStyle w:val="ConsPlusNormal"/>
              <w:jc w:val="center"/>
            </w:pPr>
            <w:r>
              <w:t>начало</w:t>
            </w:r>
          </w:p>
        </w:tc>
        <w:tc>
          <w:tcPr>
            <w:tcW w:w="964" w:type="dxa"/>
          </w:tcPr>
          <w:p w14:paraId="38CF31C9" w14:textId="77777777" w:rsidR="00910747" w:rsidRDefault="00910747">
            <w:pPr>
              <w:pStyle w:val="ConsPlusNormal"/>
              <w:jc w:val="center"/>
            </w:pPr>
            <w:r>
              <w:t>завершение</w:t>
            </w:r>
          </w:p>
        </w:tc>
        <w:tc>
          <w:tcPr>
            <w:tcW w:w="2211" w:type="dxa"/>
            <w:vMerge/>
          </w:tcPr>
          <w:p w14:paraId="7FB5AF9A" w14:textId="77777777" w:rsidR="00910747" w:rsidRDefault="00910747">
            <w:pPr>
              <w:spacing w:after="1" w:line="0" w:lineRule="atLeast"/>
            </w:pPr>
          </w:p>
        </w:tc>
        <w:tc>
          <w:tcPr>
            <w:tcW w:w="2268" w:type="dxa"/>
            <w:vMerge/>
          </w:tcPr>
          <w:p w14:paraId="781EA100" w14:textId="77777777" w:rsidR="00910747" w:rsidRDefault="00910747">
            <w:pPr>
              <w:spacing w:after="1" w:line="0" w:lineRule="atLeast"/>
            </w:pPr>
          </w:p>
        </w:tc>
        <w:tc>
          <w:tcPr>
            <w:tcW w:w="2494" w:type="dxa"/>
            <w:vMerge/>
          </w:tcPr>
          <w:p w14:paraId="4A137928" w14:textId="77777777" w:rsidR="00910747" w:rsidRDefault="00910747">
            <w:pPr>
              <w:spacing w:after="1" w:line="0" w:lineRule="atLeast"/>
            </w:pPr>
          </w:p>
        </w:tc>
        <w:tc>
          <w:tcPr>
            <w:tcW w:w="1247" w:type="dxa"/>
            <w:vMerge/>
          </w:tcPr>
          <w:p w14:paraId="681BCC9E" w14:textId="77777777" w:rsidR="00910747" w:rsidRDefault="00910747">
            <w:pPr>
              <w:spacing w:after="1" w:line="0" w:lineRule="atLeast"/>
            </w:pPr>
          </w:p>
        </w:tc>
        <w:tc>
          <w:tcPr>
            <w:tcW w:w="1304" w:type="dxa"/>
          </w:tcPr>
          <w:p w14:paraId="0D85C87B" w14:textId="77777777" w:rsidR="00910747" w:rsidRDefault="00910747">
            <w:pPr>
              <w:pStyle w:val="ConsPlusNormal"/>
              <w:jc w:val="center"/>
            </w:pPr>
            <w:r>
              <w:t>2021 год</w:t>
            </w:r>
          </w:p>
        </w:tc>
        <w:tc>
          <w:tcPr>
            <w:tcW w:w="1247" w:type="dxa"/>
          </w:tcPr>
          <w:p w14:paraId="6068CC8E" w14:textId="77777777" w:rsidR="00910747" w:rsidRDefault="00910747">
            <w:pPr>
              <w:pStyle w:val="ConsPlusNormal"/>
              <w:jc w:val="center"/>
            </w:pPr>
            <w:r>
              <w:t>2022 год</w:t>
            </w:r>
          </w:p>
        </w:tc>
        <w:tc>
          <w:tcPr>
            <w:tcW w:w="1304" w:type="dxa"/>
          </w:tcPr>
          <w:p w14:paraId="2F7C546E" w14:textId="77777777" w:rsidR="00910747" w:rsidRDefault="00910747">
            <w:pPr>
              <w:pStyle w:val="ConsPlusNormal"/>
              <w:jc w:val="center"/>
            </w:pPr>
            <w:r>
              <w:t>2023 год</w:t>
            </w:r>
          </w:p>
        </w:tc>
        <w:tc>
          <w:tcPr>
            <w:tcW w:w="1247" w:type="dxa"/>
          </w:tcPr>
          <w:p w14:paraId="4FBFC891" w14:textId="77777777" w:rsidR="00910747" w:rsidRDefault="00910747">
            <w:pPr>
              <w:pStyle w:val="ConsPlusNormal"/>
              <w:jc w:val="center"/>
            </w:pPr>
            <w:r>
              <w:t>2024 год</w:t>
            </w:r>
          </w:p>
        </w:tc>
        <w:tc>
          <w:tcPr>
            <w:tcW w:w="1247" w:type="dxa"/>
          </w:tcPr>
          <w:p w14:paraId="0B7E3CE5" w14:textId="77777777" w:rsidR="00910747" w:rsidRDefault="00910747">
            <w:pPr>
              <w:pStyle w:val="ConsPlusNormal"/>
              <w:jc w:val="center"/>
            </w:pPr>
            <w:r>
              <w:t>2025 год</w:t>
            </w:r>
          </w:p>
        </w:tc>
      </w:tr>
      <w:tr w:rsidR="00910747" w14:paraId="47078E03" w14:textId="77777777">
        <w:tc>
          <w:tcPr>
            <w:tcW w:w="1020" w:type="dxa"/>
          </w:tcPr>
          <w:p w14:paraId="707B95F7" w14:textId="77777777" w:rsidR="00910747" w:rsidRDefault="00910747">
            <w:pPr>
              <w:pStyle w:val="ConsPlusNormal"/>
              <w:jc w:val="center"/>
            </w:pPr>
            <w:r>
              <w:t>1</w:t>
            </w:r>
          </w:p>
        </w:tc>
        <w:tc>
          <w:tcPr>
            <w:tcW w:w="2665" w:type="dxa"/>
          </w:tcPr>
          <w:p w14:paraId="50351B31" w14:textId="77777777" w:rsidR="00910747" w:rsidRDefault="00910747">
            <w:pPr>
              <w:pStyle w:val="ConsPlusNormal"/>
              <w:jc w:val="center"/>
            </w:pPr>
            <w:r>
              <w:t>2</w:t>
            </w:r>
          </w:p>
        </w:tc>
        <w:tc>
          <w:tcPr>
            <w:tcW w:w="1020" w:type="dxa"/>
          </w:tcPr>
          <w:p w14:paraId="20610763" w14:textId="77777777" w:rsidR="00910747" w:rsidRDefault="00910747">
            <w:pPr>
              <w:pStyle w:val="ConsPlusNormal"/>
              <w:jc w:val="center"/>
            </w:pPr>
            <w:r>
              <w:t>3</w:t>
            </w:r>
          </w:p>
        </w:tc>
        <w:tc>
          <w:tcPr>
            <w:tcW w:w="964" w:type="dxa"/>
          </w:tcPr>
          <w:p w14:paraId="4565199C" w14:textId="77777777" w:rsidR="00910747" w:rsidRDefault="00910747">
            <w:pPr>
              <w:pStyle w:val="ConsPlusNormal"/>
              <w:jc w:val="center"/>
            </w:pPr>
            <w:r>
              <w:t>4</w:t>
            </w:r>
          </w:p>
        </w:tc>
        <w:tc>
          <w:tcPr>
            <w:tcW w:w="2211" w:type="dxa"/>
          </w:tcPr>
          <w:p w14:paraId="52945BCC" w14:textId="77777777" w:rsidR="00910747" w:rsidRDefault="00910747">
            <w:pPr>
              <w:pStyle w:val="ConsPlusNormal"/>
              <w:jc w:val="center"/>
            </w:pPr>
            <w:r>
              <w:t>5</w:t>
            </w:r>
          </w:p>
        </w:tc>
        <w:tc>
          <w:tcPr>
            <w:tcW w:w="2268" w:type="dxa"/>
          </w:tcPr>
          <w:p w14:paraId="2092910E" w14:textId="77777777" w:rsidR="00910747" w:rsidRDefault="00910747">
            <w:pPr>
              <w:pStyle w:val="ConsPlusNormal"/>
              <w:jc w:val="center"/>
            </w:pPr>
            <w:r>
              <w:t>6</w:t>
            </w:r>
          </w:p>
        </w:tc>
        <w:tc>
          <w:tcPr>
            <w:tcW w:w="2494" w:type="dxa"/>
          </w:tcPr>
          <w:p w14:paraId="31D387CD" w14:textId="77777777" w:rsidR="00910747" w:rsidRDefault="00910747">
            <w:pPr>
              <w:pStyle w:val="ConsPlusNormal"/>
              <w:jc w:val="center"/>
            </w:pPr>
            <w:r>
              <w:t>7</w:t>
            </w:r>
          </w:p>
        </w:tc>
        <w:tc>
          <w:tcPr>
            <w:tcW w:w="1247" w:type="dxa"/>
          </w:tcPr>
          <w:p w14:paraId="1B0D826A" w14:textId="77777777" w:rsidR="00910747" w:rsidRDefault="00910747">
            <w:pPr>
              <w:pStyle w:val="ConsPlusNormal"/>
              <w:jc w:val="center"/>
            </w:pPr>
            <w:r>
              <w:t>8</w:t>
            </w:r>
          </w:p>
        </w:tc>
        <w:tc>
          <w:tcPr>
            <w:tcW w:w="1304" w:type="dxa"/>
          </w:tcPr>
          <w:p w14:paraId="7050E629" w14:textId="77777777" w:rsidR="00910747" w:rsidRDefault="00910747">
            <w:pPr>
              <w:pStyle w:val="ConsPlusNormal"/>
              <w:jc w:val="center"/>
            </w:pPr>
            <w:r>
              <w:t>9</w:t>
            </w:r>
          </w:p>
        </w:tc>
        <w:tc>
          <w:tcPr>
            <w:tcW w:w="1247" w:type="dxa"/>
          </w:tcPr>
          <w:p w14:paraId="6A9AA1F0" w14:textId="77777777" w:rsidR="00910747" w:rsidRDefault="00910747">
            <w:pPr>
              <w:pStyle w:val="ConsPlusNormal"/>
              <w:jc w:val="center"/>
            </w:pPr>
            <w:r>
              <w:t>10</w:t>
            </w:r>
          </w:p>
        </w:tc>
        <w:tc>
          <w:tcPr>
            <w:tcW w:w="1304" w:type="dxa"/>
          </w:tcPr>
          <w:p w14:paraId="49435585" w14:textId="77777777" w:rsidR="00910747" w:rsidRDefault="00910747">
            <w:pPr>
              <w:pStyle w:val="ConsPlusNormal"/>
              <w:jc w:val="center"/>
            </w:pPr>
            <w:r>
              <w:t>11</w:t>
            </w:r>
          </w:p>
        </w:tc>
        <w:tc>
          <w:tcPr>
            <w:tcW w:w="1247" w:type="dxa"/>
          </w:tcPr>
          <w:p w14:paraId="3734A748" w14:textId="77777777" w:rsidR="00910747" w:rsidRDefault="00910747">
            <w:pPr>
              <w:pStyle w:val="ConsPlusNormal"/>
              <w:jc w:val="center"/>
            </w:pPr>
            <w:r>
              <w:t>12</w:t>
            </w:r>
          </w:p>
        </w:tc>
        <w:tc>
          <w:tcPr>
            <w:tcW w:w="1247" w:type="dxa"/>
          </w:tcPr>
          <w:p w14:paraId="7A02586F" w14:textId="77777777" w:rsidR="00910747" w:rsidRDefault="00910747">
            <w:pPr>
              <w:pStyle w:val="ConsPlusNormal"/>
              <w:jc w:val="center"/>
            </w:pPr>
            <w:r>
              <w:t>13</w:t>
            </w:r>
          </w:p>
        </w:tc>
      </w:tr>
      <w:tr w:rsidR="00910747" w14:paraId="6A5720C5" w14:textId="77777777">
        <w:tc>
          <w:tcPr>
            <w:tcW w:w="1020" w:type="dxa"/>
            <w:vMerge w:val="restart"/>
          </w:tcPr>
          <w:p w14:paraId="07DFF451" w14:textId="77777777" w:rsidR="00910747" w:rsidRDefault="00910747">
            <w:pPr>
              <w:pStyle w:val="ConsPlusNormal"/>
            </w:pPr>
          </w:p>
        </w:tc>
        <w:tc>
          <w:tcPr>
            <w:tcW w:w="2665" w:type="dxa"/>
            <w:vMerge w:val="restart"/>
          </w:tcPr>
          <w:p w14:paraId="35AC7821" w14:textId="77777777" w:rsidR="00910747" w:rsidRDefault="00910747">
            <w:pPr>
              <w:pStyle w:val="ConsPlusNormal"/>
              <w:outlineLvl w:val="2"/>
            </w:pPr>
            <w:r>
              <w:t>Государственная программа Амурской области "Обеспечение доступным и качественным жильем населения Амурской области" (повышение доступности жилья и качества жилищного обеспечения населения, в том числе с учетом исполнения государственных обязательств по обеспечению жильем отдельных категорий граждан)</w:t>
            </w:r>
          </w:p>
        </w:tc>
        <w:tc>
          <w:tcPr>
            <w:tcW w:w="1020" w:type="dxa"/>
            <w:vMerge w:val="restart"/>
          </w:tcPr>
          <w:p w14:paraId="34896660" w14:textId="77777777" w:rsidR="00910747" w:rsidRDefault="00910747">
            <w:pPr>
              <w:pStyle w:val="ConsPlusNormal"/>
            </w:pPr>
            <w:r>
              <w:t>2014</w:t>
            </w:r>
          </w:p>
        </w:tc>
        <w:tc>
          <w:tcPr>
            <w:tcW w:w="964" w:type="dxa"/>
            <w:vMerge w:val="restart"/>
          </w:tcPr>
          <w:p w14:paraId="1629494B" w14:textId="77777777" w:rsidR="00910747" w:rsidRDefault="00910747">
            <w:pPr>
              <w:pStyle w:val="ConsPlusNormal"/>
            </w:pPr>
            <w:r>
              <w:t>2025</w:t>
            </w:r>
          </w:p>
        </w:tc>
        <w:tc>
          <w:tcPr>
            <w:tcW w:w="2211" w:type="dxa"/>
            <w:vMerge w:val="restart"/>
          </w:tcPr>
          <w:p w14:paraId="48ED829C" w14:textId="77777777" w:rsidR="00910747" w:rsidRDefault="00910747">
            <w:pPr>
              <w:pStyle w:val="ConsPlusNormal"/>
            </w:pPr>
            <w:r>
              <w:t>Министерство строительства и архитектуры области</w:t>
            </w:r>
          </w:p>
        </w:tc>
        <w:tc>
          <w:tcPr>
            <w:tcW w:w="2268" w:type="dxa"/>
          </w:tcPr>
          <w:p w14:paraId="5AB875A2" w14:textId="77777777" w:rsidR="00910747" w:rsidRDefault="00910747">
            <w:pPr>
              <w:pStyle w:val="ConsPlusNormal"/>
            </w:pPr>
            <w:r>
              <w:t>Общая площадь жилых помещений, приходящаяся в среднем на одного жителя (кв. м общей площади жилья на 1 человека)</w:t>
            </w:r>
          </w:p>
        </w:tc>
        <w:tc>
          <w:tcPr>
            <w:tcW w:w="2494" w:type="dxa"/>
          </w:tcPr>
          <w:p w14:paraId="7185B552" w14:textId="77777777" w:rsidR="00910747" w:rsidRDefault="00910747">
            <w:pPr>
              <w:pStyle w:val="ConsPlusNormal"/>
            </w:pPr>
            <w:r>
              <w:t>Федеральная служба государственной статистики по Амурской области, www.amurstat.gks.ru</w:t>
            </w:r>
          </w:p>
        </w:tc>
        <w:tc>
          <w:tcPr>
            <w:tcW w:w="1247" w:type="dxa"/>
          </w:tcPr>
          <w:p w14:paraId="3189F317" w14:textId="77777777" w:rsidR="00910747" w:rsidRDefault="00910747">
            <w:pPr>
              <w:pStyle w:val="ConsPlusNormal"/>
            </w:pPr>
            <w:r>
              <w:t>23,2</w:t>
            </w:r>
          </w:p>
        </w:tc>
        <w:tc>
          <w:tcPr>
            <w:tcW w:w="1304" w:type="dxa"/>
          </w:tcPr>
          <w:p w14:paraId="143F8D34" w14:textId="77777777" w:rsidR="00910747" w:rsidRDefault="00910747">
            <w:pPr>
              <w:pStyle w:val="ConsPlusNormal"/>
            </w:pPr>
            <w:r>
              <w:t>25,4</w:t>
            </w:r>
          </w:p>
        </w:tc>
        <w:tc>
          <w:tcPr>
            <w:tcW w:w="1247" w:type="dxa"/>
          </w:tcPr>
          <w:p w14:paraId="6518C12E" w14:textId="77777777" w:rsidR="00910747" w:rsidRDefault="00910747">
            <w:pPr>
              <w:pStyle w:val="ConsPlusNormal"/>
            </w:pPr>
            <w:r>
              <w:t>25,4</w:t>
            </w:r>
          </w:p>
        </w:tc>
        <w:tc>
          <w:tcPr>
            <w:tcW w:w="1304" w:type="dxa"/>
          </w:tcPr>
          <w:p w14:paraId="01B7F1E2" w14:textId="77777777" w:rsidR="00910747" w:rsidRDefault="00910747">
            <w:pPr>
              <w:pStyle w:val="ConsPlusNormal"/>
            </w:pPr>
            <w:r>
              <w:t>25,4</w:t>
            </w:r>
          </w:p>
        </w:tc>
        <w:tc>
          <w:tcPr>
            <w:tcW w:w="1247" w:type="dxa"/>
          </w:tcPr>
          <w:p w14:paraId="08C71B5C" w14:textId="77777777" w:rsidR="00910747" w:rsidRDefault="00910747">
            <w:pPr>
              <w:pStyle w:val="ConsPlusNormal"/>
            </w:pPr>
            <w:r>
              <w:t>25,4</w:t>
            </w:r>
          </w:p>
        </w:tc>
        <w:tc>
          <w:tcPr>
            <w:tcW w:w="1247" w:type="dxa"/>
          </w:tcPr>
          <w:p w14:paraId="59714B00" w14:textId="77777777" w:rsidR="00910747" w:rsidRDefault="00910747">
            <w:pPr>
              <w:pStyle w:val="ConsPlusNormal"/>
            </w:pPr>
            <w:r>
              <w:t>25,4</w:t>
            </w:r>
          </w:p>
        </w:tc>
      </w:tr>
      <w:tr w:rsidR="00910747" w14:paraId="75AB879F" w14:textId="77777777">
        <w:tc>
          <w:tcPr>
            <w:tcW w:w="1020" w:type="dxa"/>
            <w:vMerge/>
          </w:tcPr>
          <w:p w14:paraId="2B91180F" w14:textId="77777777" w:rsidR="00910747" w:rsidRDefault="00910747">
            <w:pPr>
              <w:spacing w:after="1" w:line="0" w:lineRule="atLeast"/>
            </w:pPr>
          </w:p>
        </w:tc>
        <w:tc>
          <w:tcPr>
            <w:tcW w:w="2665" w:type="dxa"/>
            <w:vMerge/>
          </w:tcPr>
          <w:p w14:paraId="7854BFE7" w14:textId="77777777" w:rsidR="00910747" w:rsidRDefault="00910747">
            <w:pPr>
              <w:spacing w:after="1" w:line="0" w:lineRule="atLeast"/>
            </w:pPr>
          </w:p>
        </w:tc>
        <w:tc>
          <w:tcPr>
            <w:tcW w:w="1020" w:type="dxa"/>
            <w:vMerge/>
          </w:tcPr>
          <w:p w14:paraId="6652F38E" w14:textId="77777777" w:rsidR="00910747" w:rsidRDefault="00910747">
            <w:pPr>
              <w:spacing w:after="1" w:line="0" w:lineRule="atLeast"/>
            </w:pPr>
          </w:p>
        </w:tc>
        <w:tc>
          <w:tcPr>
            <w:tcW w:w="964" w:type="dxa"/>
            <w:vMerge/>
          </w:tcPr>
          <w:p w14:paraId="17568B7F" w14:textId="77777777" w:rsidR="00910747" w:rsidRDefault="00910747">
            <w:pPr>
              <w:spacing w:after="1" w:line="0" w:lineRule="atLeast"/>
            </w:pPr>
          </w:p>
        </w:tc>
        <w:tc>
          <w:tcPr>
            <w:tcW w:w="2211" w:type="dxa"/>
            <w:vMerge/>
          </w:tcPr>
          <w:p w14:paraId="6E3232BE" w14:textId="77777777" w:rsidR="00910747" w:rsidRDefault="00910747">
            <w:pPr>
              <w:spacing w:after="1" w:line="0" w:lineRule="atLeast"/>
            </w:pPr>
          </w:p>
        </w:tc>
        <w:tc>
          <w:tcPr>
            <w:tcW w:w="2268" w:type="dxa"/>
          </w:tcPr>
          <w:p w14:paraId="16D1984A" w14:textId="77777777" w:rsidR="00910747" w:rsidRDefault="00910747">
            <w:pPr>
              <w:pStyle w:val="ConsPlusNormal"/>
            </w:pPr>
            <w:r>
              <w:t>Увеличение объема жилищного строительства (тыс. кв. м)</w:t>
            </w:r>
          </w:p>
        </w:tc>
        <w:tc>
          <w:tcPr>
            <w:tcW w:w="2494" w:type="dxa"/>
          </w:tcPr>
          <w:p w14:paraId="01CC0CB4" w14:textId="77777777" w:rsidR="00910747" w:rsidRDefault="00910747">
            <w:pPr>
              <w:pStyle w:val="ConsPlusNormal"/>
            </w:pPr>
            <w:r>
              <w:t>Федеральная служба государственной статистики по Амурской области, www.amurstat.gks.ru</w:t>
            </w:r>
          </w:p>
        </w:tc>
        <w:tc>
          <w:tcPr>
            <w:tcW w:w="1247" w:type="dxa"/>
          </w:tcPr>
          <w:p w14:paraId="0C100340" w14:textId="77777777" w:rsidR="00910747" w:rsidRDefault="00910747">
            <w:pPr>
              <w:pStyle w:val="ConsPlusNormal"/>
            </w:pPr>
            <w:r>
              <w:t>181,6</w:t>
            </w:r>
          </w:p>
        </w:tc>
        <w:tc>
          <w:tcPr>
            <w:tcW w:w="1304" w:type="dxa"/>
          </w:tcPr>
          <w:p w14:paraId="5D596805" w14:textId="77777777" w:rsidR="00910747" w:rsidRDefault="00910747">
            <w:pPr>
              <w:pStyle w:val="ConsPlusNormal"/>
            </w:pPr>
            <w:r>
              <w:t>-</w:t>
            </w:r>
          </w:p>
        </w:tc>
        <w:tc>
          <w:tcPr>
            <w:tcW w:w="1247" w:type="dxa"/>
          </w:tcPr>
          <w:p w14:paraId="49F87A5F" w14:textId="77777777" w:rsidR="00910747" w:rsidRDefault="00910747">
            <w:pPr>
              <w:pStyle w:val="ConsPlusNormal"/>
            </w:pPr>
            <w:r>
              <w:t>-</w:t>
            </w:r>
          </w:p>
        </w:tc>
        <w:tc>
          <w:tcPr>
            <w:tcW w:w="1304" w:type="dxa"/>
          </w:tcPr>
          <w:p w14:paraId="5C7B7503" w14:textId="77777777" w:rsidR="00910747" w:rsidRDefault="00910747">
            <w:pPr>
              <w:pStyle w:val="ConsPlusNormal"/>
            </w:pPr>
            <w:r>
              <w:t>-</w:t>
            </w:r>
          </w:p>
        </w:tc>
        <w:tc>
          <w:tcPr>
            <w:tcW w:w="1247" w:type="dxa"/>
          </w:tcPr>
          <w:p w14:paraId="0744E084" w14:textId="77777777" w:rsidR="00910747" w:rsidRDefault="00910747">
            <w:pPr>
              <w:pStyle w:val="ConsPlusNormal"/>
            </w:pPr>
            <w:r>
              <w:t>-</w:t>
            </w:r>
          </w:p>
        </w:tc>
        <w:tc>
          <w:tcPr>
            <w:tcW w:w="1247" w:type="dxa"/>
          </w:tcPr>
          <w:p w14:paraId="7865D50F" w14:textId="77777777" w:rsidR="00910747" w:rsidRDefault="00910747">
            <w:pPr>
              <w:pStyle w:val="ConsPlusNormal"/>
            </w:pPr>
            <w:r>
              <w:t>-</w:t>
            </w:r>
          </w:p>
        </w:tc>
      </w:tr>
      <w:tr w:rsidR="00910747" w14:paraId="6FBE3CE0" w14:textId="77777777">
        <w:tc>
          <w:tcPr>
            <w:tcW w:w="1020" w:type="dxa"/>
            <w:vMerge w:val="restart"/>
            <w:tcBorders>
              <w:bottom w:val="nil"/>
            </w:tcBorders>
          </w:tcPr>
          <w:p w14:paraId="507EE39C" w14:textId="77777777" w:rsidR="00910747" w:rsidRDefault="00910747">
            <w:pPr>
              <w:pStyle w:val="ConsPlusNormal"/>
              <w:outlineLvl w:val="2"/>
            </w:pPr>
            <w:r>
              <w:t>1.</w:t>
            </w:r>
          </w:p>
        </w:tc>
        <w:tc>
          <w:tcPr>
            <w:tcW w:w="2665" w:type="dxa"/>
            <w:vMerge w:val="restart"/>
            <w:tcBorders>
              <w:bottom w:val="nil"/>
            </w:tcBorders>
          </w:tcPr>
          <w:p w14:paraId="2EEEB376" w14:textId="77777777" w:rsidR="00910747" w:rsidRDefault="00910747">
            <w:pPr>
              <w:pStyle w:val="ConsPlusNormal"/>
            </w:pPr>
            <w:r>
              <w:t xml:space="preserve">Подпрограмма "Повышение устойчивости жилых домов, основных объектов и систем жизнеобеспечения в сейсмических районах </w:t>
            </w:r>
            <w:r>
              <w:lastRenderedPageBreak/>
              <w:t>области"</w:t>
            </w:r>
          </w:p>
        </w:tc>
        <w:tc>
          <w:tcPr>
            <w:tcW w:w="1020" w:type="dxa"/>
            <w:vMerge w:val="restart"/>
            <w:tcBorders>
              <w:bottom w:val="nil"/>
            </w:tcBorders>
          </w:tcPr>
          <w:p w14:paraId="16677CE7" w14:textId="77777777" w:rsidR="00910747" w:rsidRDefault="00910747">
            <w:pPr>
              <w:pStyle w:val="ConsPlusNormal"/>
            </w:pPr>
            <w:r>
              <w:lastRenderedPageBreak/>
              <w:t>2014</w:t>
            </w:r>
          </w:p>
        </w:tc>
        <w:tc>
          <w:tcPr>
            <w:tcW w:w="964" w:type="dxa"/>
            <w:vMerge w:val="restart"/>
            <w:tcBorders>
              <w:bottom w:val="nil"/>
            </w:tcBorders>
          </w:tcPr>
          <w:p w14:paraId="1B2F64E4" w14:textId="77777777" w:rsidR="00910747" w:rsidRDefault="00910747">
            <w:pPr>
              <w:pStyle w:val="ConsPlusNormal"/>
            </w:pPr>
            <w:r>
              <w:t>2025</w:t>
            </w:r>
          </w:p>
        </w:tc>
        <w:tc>
          <w:tcPr>
            <w:tcW w:w="2211" w:type="dxa"/>
            <w:vMerge w:val="restart"/>
            <w:tcBorders>
              <w:bottom w:val="nil"/>
            </w:tcBorders>
          </w:tcPr>
          <w:p w14:paraId="043E306F" w14:textId="77777777" w:rsidR="00910747" w:rsidRDefault="00910747">
            <w:pPr>
              <w:pStyle w:val="ConsPlusNormal"/>
            </w:pPr>
            <w:r>
              <w:t>Министерство строительства и архитектуры области</w:t>
            </w:r>
          </w:p>
        </w:tc>
        <w:tc>
          <w:tcPr>
            <w:tcW w:w="2268" w:type="dxa"/>
          </w:tcPr>
          <w:p w14:paraId="60D4CF3D" w14:textId="77777777" w:rsidR="00910747" w:rsidRDefault="00910747">
            <w:pPr>
              <w:pStyle w:val="ConsPlusNormal"/>
            </w:pPr>
            <w:r>
              <w:t xml:space="preserve">Размер предотвращенного социального, экономического и экологического ущерба вследствие </w:t>
            </w:r>
            <w:r>
              <w:lastRenderedPageBreak/>
              <w:t>сейсмических воздействий (млрд. руб.)</w:t>
            </w:r>
          </w:p>
        </w:tc>
        <w:tc>
          <w:tcPr>
            <w:tcW w:w="2494" w:type="dxa"/>
          </w:tcPr>
          <w:p w14:paraId="5F1F4AD9" w14:textId="77777777" w:rsidR="00910747" w:rsidRDefault="00910747">
            <w:pPr>
              <w:pStyle w:val="ConsPlusNormal"/>
            </w:pPr>
            <w:r>
              <w:lastRenderedPageBreak/>
              <w:t>Расчетные данные министерства строительства и архитектуры области, соглашение с Минстроем России</w:t>
            </w:r>
          </w:p>
        </w:tc>
        <w:tc>
          <w:tcPr>
            <w:tcW w:w="1247" w:type="dxa"/>
          </w:tcPr>
          <w:p w14:paraId="4E87520E" w14:textId="77777777" w:rsidR="00910747" w:rsidRDefault="00910747">
            <w:pPr>
              <w:pStyle w:val="ConsPlusNormal"/>
            </w:pPr>
            <w:r>
              <w:t>15,88</w:t>
            </w:r>
          </w:p>
        </w:tc>
        <w:tc>
          <w:tcPr>
            <w:tcW w:w="1304" w:type="dxa"/>
          </w:tcPr>
          <w:p w14:paraId="3863BA27" w14:textId="77777777" w:rsidR="00910747" w:rsidRDefault="00910747">
            <w:pPr>
              <w:pStyle w:val="ConsPlusNormal"/>
            </w:pPr>
            <w:r>
              <w:t>-</w:t>
            </w:r>
          </w:p>
        </w:tc>
        <w:tc>
          <w:tcPr>
            <w:tcW w:w="1247" w:type="dxa"/>
          </w:tcPr>
          <w:p w14:paraId="64E9468D" w14:textId="77777777" w:rsidR="00910747" w:rsidRDefault="00910747">
            <w:pPr>
              <w:pStyle w:val="ConsPlusNormal"/>
            </w:pPr>
            <w:r>
              <w:t>-</w:t>
            </w:r>
          </w:p>
        </w:tc>
        <w:tc>
          <w:tcPr>
            <w:tcW w:w="1304" w:type="dxa"/>
          </w:tcPr>
          <w:p w14:paraId="64448E00" w14:textId="77777777" w:rsidR="00910747" w:rsidRDefault="00910747">
            <w:pPr>
              <w:pStyle w:val="ConsPlusNormal"/>
            </w:pPr>
            <w:r>
              <w:t>-</w:t>
            </w:r>
          </w:p>
        </w:tc>
        <w:tc>
          <w:tcPr>
            <w:tcW w:w="1247" w:type="dxa"/>
          </w:tcPr>
          <w:p w14:paraId="35087CBA" w14:textId="77777777" w:rsidR="00910747" w:rsidRDefault="00910747">
            <w:pPr>
              <w:pStyle w:val="ConsPlusNormal"/>
            </w:pPr>
            <w:r>
              <w:t>-</w:t>
            </w:r>
          </w:p>
        </w:tc>
        <w:tc>
          <w:tcPr>
            <w:tcW w:w="1247" w:type="dxa"/>
          </w:tcPr>
          <w:p w14:paraId="21A5C689" w14:textId="77777777" w:rsidR="00910747" w:rsidRDefault="00910747">
            <w:pPr>
              <w:pStyle w:val="ConsPlusNormal"/>
            </w:pPr>
            <w:r>
              <w:t>-</w:t>
            </w:r>
          </w:p>
        </w:tc>
      </w:tr>
      <w:tr w:rsidR="00910747" w14:paraId="56E8536F" w14:textId="77777777">
        <w:tc>
          <w:tcPr>
            <w:tcW w:w="1020" w:type="dxa"/>
            <w:vMerge/>
            <w:tcBorders>
              <w:bottom w:val="nil"/>
            </w:tcBorders>
          </w:tcPr>
          <w:p w14:paraId="703245AC" w14:textId="77777777" w:rsidR="00910747" w:rsidRDefault="00910747">
            <w:pPr>
              <w:spacing w:after="1" w:line="0" w:lineRule="atLeast"/>
            </w:pPr>
          </w:p>
        </w:tc>
        <w:tc>
          <w:tcPr>
            <w:tcW w:w="2665" w:type="dxa"/>
            <w:vMerge/>
            <w:tcBorders>
              <w:bottom w:val="nil"/>
            </w:tcBorders>
          </w:tcPr>
          <w:p w14:paraId="53A7D1B1" w14:textId="77777777" w:rsidR="00910747" w:rsidRDefault="00910747">
            <w:pPr>
              <w:spacing w:after="1" w:line="0" w:lineRule="atLeast"/>
            </w:pPr>
          </w:p>
        </w:tc>
        <w:tc>
          <w:tcPr>
            <w:tcW w:w="1020" w:type="dxa"/>
            <w:vMerge/>
            <w:tcBorders>
              <w:bottom w:val="nil"/>
            </w:tcBorders>
          </w:tcPr>
          <w:p w14:paraId="68245707" w14:textId="77777777" w:rsidR="00910747" w:rsidRDefault="00910747">
            <w:pPr>
              <w:spacing w:after="1" w:line="0" w:lineRule="atLeast"/>
            </w:pPr>
          </w:p>
        </w:tc>
        <w:tc>
          <w:tcPr>
            <w:tcW w:w="964" w:type="dxa"/>
            <w:vMerge/>
            <w:tcBorders>
              <w:bottom w:val="nil"/>
            </w:tcBorders>
          </w:tcPr>
          <w:p w14:paraId="552B9EAE" w14:textId="77777777" w:rsidR="00910747" w:rsidRDefault="00910747">
            <w:pPr>
              <w:spacing w:after="1" w:line="0" w:lineRule="atLeast"/>
            </w:pPr>
          </w:p>
        </w:tc>
        <w:tc>
          <w:tcPr>
            <w:tcW w:w="2211" w:type="dxa"/>
            <w:vMerge/>
            <w:tcBorders>
              <w:bottom w:val="nil"/>
            </w:tcBorders>
          </w:tcPr>
          <w:p w14:paraId="05734BB6" w14:textId="77777777" w:rsidR="00910747" w:rsidRDefault="00910747">
            <w:pPr>
              <w:spacing w:after="1" w:line="0" w:lineRule="atLeast"/>
            </w:pPr>
          </w:p>
        </w:tc>
        <w:tc>
          <w:tcPr>
            <w:tcW w:w="2268" w:type="dxa"/>
          </w:tcPr>
          <w:p w14:paraId="332C3812" w14:textId="77777777" w:rsidR="00910747" w:rsidRDefault="00910747">
            <w:pPr>
              <w:pStyle w:val="ConsPlusNormal"/>
            </w:pPr>
            <w:r>
              <w:t>Снижение уровня риска возникновения чрезвычайных ситуаций вследствие разрушительных землетрясений (в процентах)</w:t>
            </w:r>
          </w:p>
        </w:tc>
        <w:tc>
          <w:tcPr>
            <w:tcW w:w="2494" w:type="dxa"/>
          </w:tcPr>
          <w:p w14:paraId="426FD1CC"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247" w:type="dxa"/>
          </w:tcPr>
          <w:p w14:paraId="56D04EFB" w14:textId="77777777" w:rsidR="00910747" w:rsidRDefault="00910747">
            <w:pPr>
              <w:pStyle w:val="ConsPlusNormal"/>
            </w:pPr>
            <w:r>
              <w:t>-</w:t>
            </w:r>
          </w:p>
        </w:tc>
        <w:tc>
          <w:tcPr>
            <w:tcW w:w="1304" w:type="dxa"/>
          </w:tcPr>
          <w:p w14:paraId="1072E527" w14:textId="77777777" w:rsidR="00910747" w:rsidRDefault="00910747">
            <w:pPr>
              <w:pStyle w:val="ConsPlusNormal"/>
            </w:pPr>
            <w:r>
              <w:t>-</w:t>
            </w:r>
          </w:p>
        </w:tc>
        <w:tc>
          <w:tcPr>
            <w:tcW w:w="1247" w:type="dxa"/>
          </w:tcPr>
          <w:p w14:paraId="22CDC736" w14:textId="77777777" w:rsidR="00910747" w:rsidRDefault="00910747">
            <w:pPr>
              <w:pStyle w:val="ConsPlusNormal"/>
            </w:pPr>
            <w:r>
              <w:t>-</w:t>
            </w:r>
          </w:p>
        </w:tc>
        <w:tc>
          <w:tcPr>
            <w:tcW w:w="1304" w:type="dxa"/>
          </w:tcPr>
          <w:p w14:paraId="4B602561" w14:textId="77777777" w:rsidR="00910747" w:rsidRDefault="00910747">
            <w:pPr>
              <w:pStyle w:val="ConsPlusNormal"/>
            </w:pPr>
            <w:r>
              <w:t>-</w:t>
            </w:r>
          </w:p>
        </w:tc>
        <w:tc>
          <w:tcPr>
            <w:tcW w:w="1247" w:type="dxa"/>
          </w:tcPr>
          <w:p w14:paraId="4286CE02" w14:textId="77777777" w:rsidR="00910747" w:rsidRDefault="00910747">
            <w:pPr>
              <w:pStyle w:val="ConsPlusNormal"/>
            </w:pPr>
            <w:r>
              <w:t>-</w:t>
            </w:r>
          </w:p>
        </w:tc>
        <w:tc>
          <w:tcPr>
            <w:tcW w:w="1247" w:type="dxa"/>
          </w:tcPr>
          <w:p w14:paraId="4899FF6A" w14:textId="77777777" w:rsidR="00910747" w:rsidRDefault="00910747">
            <w:pPr>
              <w:pStyle w:val="ConsPlusNormal"/>
            </w:pPr>
            <w:r>
              <w:t>-</w:t>
            </w:r>
          </w:p>
        </w:tc>
      </w:tr>
      <w:tr w:rsidR="00910747" w14:paraId="1CC89FC9" w14:textId="77777777">
        <w:tblPrEx>
          <w:tblBorders>
            <w:insideH w:val="nil"/>
          </w:tblBorders>
        </w:tblPrEx>
        <w:tc>
          <w:tcPr>
            <w:tcW w:w="1020" w:type="dxa"/>
            <w:vMerge/>
            <w:tcBorders>
              <w:bottom w:val="nil"/>
            </w:tcBorders>
          </w:tcPr>
          <w:p w14:paraId="29D59F92" w14:textId="77777777" w:rsidR="00910747" w:rsidRDefault="00910747">
            <w:pPr>
              <w:spacing w:after="1" w:line="0" w:lineRule="atLeast"/>
            </w:pPr>
          </w:p>
        </w:tc>
        <w:tc>
          <w:tcPr>
            <w:tcW w:w="2665" w:type="dxa"/>
            <w:vMerge/>
            <w:tcBorders>
              <w:bottom w:val="nil"/>
            </w:tcBorders>
          </w:tcPr>
          <w:p w14:paraId="03575A24" w14:textId="77777777" w:rsidR="00910747" w:rsidRDefault="00910747">
            <w:pPr>
              <w:spacing w:after="1" w:line="0" w:lineRule="atLeast"/>
            </w:pPr>
          </w:p>
        </w:tc>
        <w:tc>
          <w:tcPr>
            <w:tcW w:w="1020" w:type="dxa"/>
            <w:vMerge/>
            <w:tcBorders>
              <w:bottom w:val="nil"/>
            </w:tcBorders>
          </w:tcPr>
          <w:p w14:paraId="4929D019" w14:textId="77777777" w:rsidR="00910747" w:rsidRDefault="00910747">
            <w:pPr>
              <w:spacing w:after="1" w:line="0" w:lineRule="atLeast"/>
            </w:pPr>
          </w:p>
        </w:tc>
        <w:tc>
          <w:tcPr>
            <w:tcW w:w="964" w:type="dxa"/>
            <w:vMerge/>
            <w:tcBorders>
              <w:bottom w:val="nil"/>
            </w:tcBorders>
          </w:tcPr>
          <w:p w14:paraId="642131B0" w14:textId="77777777" w:rsidR="00910747" w:rsidRDefault="00910747">
            <w:pPr>
              <w:spacing w:after="1" w:line="0" w:lineRule="atLeast"/>
            </w:pPr>
          </w:p>
        </w:tc>
        <w:tc>
          <w:tcPr>
            <w:tcW w:w="2211" w:type="dxa"/>
            <w:vMerge/>
            <w:tcBorders>
              <w:bottom w:val="nil"/>
            </w:tcBorders>
          </w:tcPr>
          <w:p w14:paraId="687C0846" w14:textId="77777777" w:rsidR="00910747" w:rsidRDefault="00910747">
            <w:pPr>
              <w:spacing w:after="1" w:line="0" w:lineRule="atLeast"/>
            </w:pPr>
          </w:p>
        </w:tc>
        <w:tc>
          <w:tcPr>
            <w:tcW w:w="2268" w:type="dxa"/>
            <w:tcBorders>
              <w:bottom w:val="nil"/>
            </w:tcBorders>
          </w:tcPr>
          <w:p w14:paraId="79564F60" w14:textId="77777777" w:rsidR="00910747" w:rsidRDefault="00910747">
            <w:pPr>
              <w:pStyle w:val="ConsPlusNormal"/>
            </w:pPr>
            <w:r>
              <w:t>Снижение уровня уязвимости жилых домов, основных объектов и систем жизнеобеспечения от воздействия разрушительных землетрясений (в процентах)</w:t>
            </w:r>
          </w:p>
        </w:tc>
        <w:tc>
          <w:tcPr>
            <w:tcW w:w="2494" w:type="dxa"/>
            <w:tcBorders>
              <w:bottom w:val="nil"/>
            </w:tcBorders>
          </w:tcPr>
          <w:p w14:paraId="7F300FEE"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247" w:type="dxa"/>
            <w:tcBorders>
              <w:bottom w:val="nil"/>
            </w:tcBorders>
          </w:tcPr>
          <w:p w14:paraId="71E0199D" w14:textId="77777777" w:rsidR="00910747" w:rsidRDefault="00910747">
            <w:pPr>
              <w:pStyle w:val="ConsPlusNormal"/>
            </w:pPr>
            <w:r>
              <w:t>-</w:t>
            </w:r>
          </w:p>
        </w:tc>
        <w:tc>
          <w:tcPr>
            <w:tcW w:w="1304" w:type="dxa"/>
            <w:tcBorders>
              <w:bottom w:val="nil"/>
            </w:tcBorders>
          </w:tcPr>
          <w:p w14:paraId="3D439B7D" w14:textId="77777777" w:rsidR="00910747" w:rsidRDefault="00910747">
            <w:pPr>
              <w:pStyle w:val="ConsPlusNormal"/>
            </w:pPr>
            <w:r>
              <w:t>-</w:t>
            </w:r>
          </w:p>
        </w:tc>
        <w:tc>
          <w:tcPr>
            <w:tcW w:w="1247" w:type="dxa"/>
            <w:tcBorders>
              <w:bottom w:val="nil"/>
            </w:tcBorders>
          </w:tcPr>
          <w:p w14:paraId="65B0E333" w14:textId="77777777" w:rsidR="00910747" w:rsidRDefault="00910747">
            <w:pPr>
              <w:pStyle w:val="ConsPlusNormal"/>
            </w:pPr>
            <w:r>
              <w:t>-</w:t>
            </w:r>
          </w:p>
        </w:tc>
        <w:tc>
          <w:tcPr>
            <w:tcW w:w="1304" w:type="dxa"/>
            <w:tcBorders>
              <w:bottom w:val="nil"/>
            </w:tcBorders>
          </w:tcPr>
          <w:p w14:paraId="4E08FEBB" w14:textId="77777777" w:rsidR="00910747" w:rsidRDefault="00910747">
            <w:pPr>
              <w:pStyle w:val="ConsPlusNormal"/>
            </w:pPr>
            <w:r>
              <w:t>2,40</w:t>
            </w:r>
          </w:p>
        </w:tc>
        <w:tc>
          <w:tcPr>
            <w:tcW w:w="1247" w:type="dxa"/>
            <w:tcBorders>
              <w:bottom w:val="nil"/>
            </w:tcBorders>
          </w:tcPr>
          <w:p w14:paraId="4A2138A7" w14:textId="77777777" w:rsidR="00910747" w:rsidRDefault="00910747">
            <w:pPr>
              <w:pStyle w:val="ConsPlusNormal"/>
            </w:pPr>
            <w:r>
              <w:t>30,94</w:t>
            </w:r>
          </w:p>
        </w:tc>
        <w:tc>
          <w:tcPr>
            <w:tcW w:w="1247" w:type="dxa"/>
            <w:tcBorders>
              <w:bottom w:val="nil"/>
            </w:tcBorders>
          </w:tcPr>
          <w:p w14:paraId="77874E02" w14:textId="77777777" w:rsidR="00910747" w:rsidRDefault="00910747">
            <w:pPr>
              <w:pStyle w:val="ConsPlusNormal"/>
            </w:pPr>
            <w:r>
              <w:t>-</w:t>
            </w:r>
          </w:p>
        </w:tc>
      </w:tr>
      <w:tr w:rsidR="00910747" w14:paraId="2DADB035" w14:textId="77777777">
        <w:tblPrEx>
          <w:tblBorders>
            <w:insideH w:val="nil"/>
          </w:tblBorders>
        </w:tblPrEx>
        <w:tc>
          <w:tcPr>
            <w:tcW w:w="20238" w:type="dxa"/>
            <w:gridSpan w:val="13"/>
            <w:tcBorders>
              <w:top w:val="nil"/>
            </w:tcBorders>
          </w:tcPr>
          <w:p w14:paraId="57A69BA3" w14:textId="77777777" w:rsidR="00910747" w:rsidRDefault="00910747">
            <w:pPr>
              <w:pStyle w:val="ConsPlusNormal"/>
              <w:jc w:val="both"/>
            </w:pPr>
            <w:r>
              <w:t xml:space="preserve">(в ред. постановления Правительства Амурской области от 24.03.2022 </w:t>
            </w:r>
            <w:hyperlink r:id="rId619" w:history="1">
              <w:r>
                <w:rPr>
                  <w:color w:val="0000FF"/>
                </w:rPr>
                <w:t>N 281</w:t>
              </w:r>
            </w:hyperlink>
            <w:r>
              <w:t>)</w:t>
            </w:r>
          </w:p>
        </w:tc>
      </w:tr>
      <w:tr w:rsidR="00910747" w14:paraId="10E67019" w14:textId="77777777">
        <w:tc>
          <w:tcPr>
            <w:tcW w:w="1020" w:type="dxa"/>
          </w:tcPr>
          <w:p w14:paraId="7B4D9B9F" w14:textId="77777777" w:rsidR="00910747" w:rsidRDefault="00910747">
            <w:pPr>
              <w:pStyle w:val="ConsPlusNormal"/>
            </w:pPr>
            <w:r>
              <w:t>1.1.</w:t>
            </w:r>
          </w:p>
        </w:tc>
        <w:tc>
          <w:tcPr>
            <w:tcW w:w="2665" w:type="dxa"/>
          </w:tcPr>
          <w:p w14:paraId="6B580FB5" w14:textId="77777777" w:rsidR="00910747" w:rsidRDefault="00910747">
            <w:pPr>
              <w:pStyle w:val="ConsPlusNormal"/>
            </w:pPr>
            <w:r>
              <w:t>Основное мероприятие "Строительство сейсмостойких жилых домов в Амурской области"</w:t>
            </w:r>
          </w:p>
        </w:tc>
        <w:tc>
          <w:tcPr>
            <w:tcW w:w="1020" w:type="dxa"/>
          </w:tcPr>
          <w:p w14:paraId="2C5F70CA" w14:textId="77777777" w:rsidR="00910747" w:rsidRDefault="00910747">
            <w:pPr>
              <w:pStyle w:val="ConsPlusNormal"/>
            </w:pPr>
          </w:p>
        </w:tc>
        <w:tc>
          <w:tcPr>
            <w:tcW w:w="964" w:type="dxa"/>
          </w:tcPr>
          <w:p w14:paraId="6476CDB9" w14:textId="77777777" w:rsidR="00910747" w:rsidRDefault="00910747">
            <w:pPr>
              <w:pStyle w:val="ConsPlusNormal"/>
            </w:pPr>
          </w:p>
        </w:tc>
        <w:tc>
          <w:tcPr>
            <w:tcW w:w="2211" w:type="dxa"/>
          </w:tcPr>
          <w:p w14:paraId="3CBF11F7" w14:textId="77777777" w:rsidR="00910747" w:rsidRDefault="00910747">
            <w:pPr>
              <w:pStyle w:val="ConsPlusNormal"/>
            </w:pPr>
          </w:p>
        </w:tc>
        <w:tc>
          <w:tcPr>
            <w:tcW w:w="2268" w:type="dxa"/>
          </w:tcPr>
          <w:p w14:paraId="09210FD1" w14:textId="77777777" w:rsidR="00910747" w:rsidRDefault="00910747">
            <w:pPr>
              <w:pStyle w:val="ConsPlusNormal"/>
            </w:pPr>
          </w:p>
        </w:tc>
        <w:tc>
          <w:tcPr>
            <w:tcW w:w="2494" w:type="dxa"/>
          </w:tcPr>
          <w:p w14:paraId="54688BA8" w14:textId="77777777" w:rsidR="00910747" w:rsidRDefault="00910747">
            <w:pPr>
              <w:pStyle w:val="ConsPlusNormal"/>
            </w:pPr>
          </w:p>
        </w:tc>
        <w:tc>
          <w:tcPr>
            <w:tcW w:w="1247" w:type="dxa"/>
          </w:tcPr>
          <w:p w14:paraId="49C297DA" w14:textId="77777777" w:rsidR="00910747" w:rsidRDefault="00910747">
            <w:pPr>
              <w:pStyle w:val="ConsPlusNormal"/>
            </w:pPr>
          </w:p>
        </w:tc>
        <w:tc>
          <w:tcPr>
            <w:tcW w:w="1304" w:type="dxa"/>
          </w:tcPr>
          <w:p w14:paraId="49486EA5" w14:textId="77777777" w:rsidR="00910747" w:rsidRDefault="00910747">
            <w:pPr>
              <w:pStyle w:val="ConsPlusNormal"/>
            </w:pPr>
          </w:p>
        </w:tc>
        <w:tc>
          <w:tcPr>
            <w:tcW w:w="1247" w:type="dxa"/>
          </w:tcPr>
          <w:p w14:paraId="7AC991B8" w14:textId="77777777" w:rsidR="00910747" w:rsidRDefault="00910747">
            <w:pPr>
              <w:pStyle w:val="ConsPlusNormal"/>
            </w:pPr>
          </w:p>
        </w:tc>
        <w:tc>
          <w:tcPr>
            <w:tcW w:w="1304" w:type="dxa"/>
          </w:tcPr>
          <w:p w14:paraId="21E8419F" w14:textId="77777777" w:rsidR="00910747" w:rsidRDefault="00910747">
            <w:pPr>
              <w:pStyle w:val="ConsPlusNormal"/>
            </w:pPr>
          </w:p>
        </w:tc>
        <w:tc>
          <w:tcPr>
            <w:tcW w:w="1247" w:type="dxa"/>
          </w:tcPr>
          <w:p w14:paraId="662A3B50" w14:textId="77777777" w:rsidR="00910747" w:rsidRDefault="00910747">
            <w:pPr>
              <w:pStyle w:val="ConsPlusNormal"/>
            </w:pPr>
          </w:p>
        </w:tc>
        <w:tc>
          <w:tcPr>
            <w:tcW w:w="1247" w:type="dxa"/>
          </w:tcPr>
          <w:p w14:paraId="7D3261FF" w14:textId="77777777" w:rsidR="00910747" w:rsidRDefault="00910747">
            <w:pPr>
              <w:pStyle w:val="ConsPlusNormal"/>
            </w:pPr>
          </w:p>
        </w:tc>
      </w:tr>
      <w:tr w:rsidR="00910747" w14:paraId="043D34DB" w14:textId="77777777">
        <w:tc>
          <w:tcPr>
            <w:tcW w:w="1020" w:type="dxa"/>
          </w:tcPr>
          <w:p w14:paraId="73671751" w14:textId="77777777" w:rsidR="00910747" w:rsidRDefault="00910747">
            <w:pPr>
              <w:pStyle w:val="ConsPlusNormal"/>
            </w:pPr>
            <w:r>
              <w:t>1.1.1.</w:t>
            </w:r>
          </w:p>
        </w:tc>
        <w:tc>
          <w:tcPr>
            <w:tcW w:w="2665" w:type="dxa"/>
          </w:tcPr>
          <w:p w14:paraId="54F66D05" w14:textId="77777777" w:rsidR="00910747" w:rsidRDefault="00910747">
            <w:pPr>
              <w:pStyle w:val="ConsPlusNormal"/>
            </w:pPr>
            <w:r>
              <w:t xml:space="preserve">Реализация мероприятий федеральной целевой </w:t>
            </w:r>
            <w:hyperlink r:id="rId620" w:history="1">
              <w:r>
                <w:rPr>
                  <w:color w:val="0000FF"/>
                </w:rPr>
                <w:t>программы</w:t>
              </w:r>
            </w:hyperlink>
            <w:r>
              <w:t xml:space="preserve"> "Повышение устойчивости жилых домов, основных объектов </w:t>
            </w:r>
            <w:r>
              <w:lastRenderedPageBreak/>
              <w:t>и систем жизнеобеспечения в сейсмических районах Российской Федерации на 2009 - 2018 годы"</w:t>
            </w:r>
          </w:p>
        </w:tc>
        <w:tc>
          <w:tcPr>
            <w:tcW w:w="1020" w:type="dxa"/>
          </w:tcPr>
          <w:p w14:paraId="0CC1368E" w14:textId="77777777" w:rsidR="00910747" w:rsidRDefault="00910747">
            <w:pPr>
              <w:pStyle w:val="ConsPlusNormal"/>
            </w:pPr>
            <w:r>
              <w:lastRenderedPageBreak/>
              <w:t>2014</w:t>
            </w:r>
          </w:p>
        </w:tc>
        <w:tc>
          <w:tcPr>
            <w:tcW w:w="964" w:type="dxa"/>
          </w:tcPr>
          <w:p w14:paraId="6B56A1FA" w14:textId="77777777" w:rsidR="00910747" w:rsidRDefault="00910747">
            <w:pPr>
              <w:pStyle w:val="ConsPlusNormal"/>
            </w:pPr>
            <w:r>
              <w:t>2018</w:t>
            </w:r>
          </w:p>
        </w:tc>
        <w:tc>
          <w:tcPr>
            <w:tcW w:w="2211" w:type="dxa"/>
          </w:tcPr>
          <w:p w14:paraId="7590DD17" w14:textId="77777777" w:rsidR="00910747" w:rsidRDefault="00910747">
            <w:pPr>
              <w:pStyle w:val="ConsPlusNormal"/>
            </w:pPr>
            <w:r>
              <w:t>Министерство строительства и архитектуры области</w:t>
            </w:r>
          </w:p>
        </w:tc>
        <w:tc>
          <w:tcPr>
            <w:tcW w:w="2268" w:type="dxa"/>
          </w:tcPr>
          <w:p w14:paraId="517EC380" w14:textId="77777777" w:rsidR="00910747" w:rsidRDefault="00910747">
            <w:pPr>
              <w:pStyle w:val="ConsPlusNormal"/>
            </w:pPr>
            <w:r>
              <w:t>Общая площадь построенных объектов (тыс. кв. м)</w:t>
            </w:r>
          </w:p>
        </w:tc>
        <w:tc>
          <w:tcPr>
            <w:tcW w:w="2494" w:type="dxa"/>
          </w:tcPr>
          <w:p w14:paraId="071EE0FE" w14:textId="77777777" w:rsidR="00910747" w:rsidRDefault="00910747">
            <w:pPr>
              <w:pStyle w:val="ConsPlusNormal"/>
            </w:pPr>
            <w:r>
              <w:t xml:space="preserve">Расчетные данные министерства строительства и архитектуры области, соглашение с </w:t>
            </w:r>
            <w:r>
              <w:lastRenderedPageBreak/>
              <w:t>Минстроем России</w:t>
            </w:r>
          </w:p>
        </w:tc>
        <w:tc>
          <w:tcPr>
            <w:tcW w:w="1247" w:type="dxa"/>
          </w:tcPr>
          <w:p w14:paraId="46AA1B6F" w14:textId="77777777" w:rsidR="00910747" w:rsidRDefault="00910747">
            <w:pPr>
              <w:pStyle w:val="ConsPlusNormal"/>
            </w:pPr>
            <w:r>
              <w:lastRenderedPageBreak/>
              <w:t>7,19</w:t>
            </w:r>
          </w:p>
        </w:tc>
        <w:tc>
          <w:tcPr>
            <w:tcW w:w="1304" w:type="dxa"/>
          </w:tcPr>
          <w:p w14:paraId="06EB3CC8" w14:textId="77777777" w:rsidR="00910747" w:rsidRDefault="00910747">
            <w:pPr>
              <w:pStyle w:val="ConsPlusNormal"/>
            </w:pPr>
            <w:r>
              <w:t>-</w:t>
            </w:r>
          </w:p>
        </w:tc>
        <w:tc>
          <w:tcPr>
            <w:tcW w:w="1247" w:type="dxa"/>
          </w:tcPr>
          <w:p w14:paraId="098774C4" w14:textId="77777777" w:rsidR="00910747" w:rsidRDefault="00910747">
            <w:pPr>
              <w:pStyle w:val="ConsPlusNormal"/>
            </w:pPr>
            <w:r>
              <w:t>-</w:t>
            </w:r>
          </w:p>
        </w:tc>
        <w:tc>
          <w:tcPr>
            <w:tcW w:w="1304" w:type="dxa"/>
          </w:tcPr>
          <w:p w14:paraId="2C9727D8" w14:textId="77777777" w:rsidR="00910747" w:rsidRDefault="00910747">
            <w:pPr>
              <w:pStyle w:val="ConsPlusNormal"/>
            </w:pPr>
            <w:r>
              <w:t>-</w:t>
            </w:r>
          </w:p>
        </w:tc>
        <w:tc>
          <w:tcPr>
            <w:tcW w:w="1247" w:type="dxa"/>
          </w:tcPr>
          <w:p w14:paraId="3DE05C7D" w14:textId="77777777" w:rsidR="00910747" w:rsidRDefault="00910747">
            <w:pPr>
              <w:pStyle w:val="ConsPlusNormal"/>
            </w:pPr>
            <w:r>
              <w:t>-</w:t>
            </w:r>
          </w:p>
        </w:tc>
        <w:tc>
          <w:tcPr>
            <w:tcW w:w="1247" w:type="dxa"/>
          </w:tcPr>
          <w:p w14:paraId="63490B23" w14:textId="77777777" w:rsidR="00910747" w:rsidRDefault="00910747">
            <w:pPr>
              <w:pStyle w:val="ConsPlusNormal"/>
            </w:pPr>
            <w:r>
              <w:t>-</w:t>
            </w:r>
          </w:p>
        </w:tc>
      </w:tr>
      <w:tr w:rsidR="00910747" w14:paraId="72BD9560" w14:textId="77777777">
        <w:tc>
          <w:tcPr>
            <w:tcW w:w="1020" w:type="dxa"/>
            <w:vMerge w:val="restart"/>
            <w:tcBorders>
              <w:bottom w:val="nil"/>
            </w:tcBorders>
          </w:tcPr>
          <w:p w14:paraId="3B2161B1" w14:textId="77777777" w:rsidR="00910747" w:rsidRDefault="00910747">
            <w:pPr>
              <w:pStyle w:val="ConsPlusNormal"/>
            </w:pPr>
            <w:r>
              <w:t>1.1.2.</w:t>
            </w:r>
          </w:p>
        </w:tc>
        <w:tc>
          <w:tcPr>
            <w:tcW w:w="2665" w:type="dxa"/>
            <w:vMerge w:val="restart"/>
            <w:tcBorders>
              <w:bottom w:val="nil"/>
            </w:tcBorders>
          </w:tcPr>
          <w:p w14:paraId="0AAD9C9E" w14:textId="77777777" w:rsidR="00910747" w:rsidRDefault="00910747">
            <w:pPr>
              <w:pStyle w:val="ConsPlusNormal"/>
            </w:pPr>
            <w:r>
              <w:t>Капитальные вложения в объекты государственной собственности</w:t>
            </w:r>
          </w:p>
        </w:tc>
        <w:tc>
          <w:tcPr>
            <w:tcW w:w="1020" w:type="dxa"/>
            <w:vMerge w:val="restart"/>
            <w:tcBorders>
              <w:bottom w:val="nil"/>
            </w:tcBorders>
          </w:tcPr>
          <w:p w14:paraId="415E20A8" w14:textId="77777777" w:rsidR="00910747" w:rsidRDefault="00910747">
            <w:pPr>
              <w:pStyle w:val="ConsPlusNormal"/>
            </w:pPr>
            <w:r>
              <w:t>2015</w:t>
            </w:r>
          </w:p>
        </w:tc>
        <w:tc>
          <w:tcPr>
            <w:tcW w:w="964" w:type="dxa"/>
            <w:vMerge w:val="restart"/>
            <w:tcBorders>
              <w:bottom w:val="nil"/>
            </w:tcBorders>
          </w:tcPr>
          <w:p w14:paraId="53179CE7" w14:textId="77777777" w:rsidR="00910747" w:rsidRDefault="00910747">
            <w:pPr>
              <w:pStyle w:val="ConsPlusNormal"/>
            </w:pPr>
            <w:r>
              <w:t>2025</w:t>
            </w:r>
          </w:p>
        </w:tc>
        <w:tc>
          <w:tcPr>
            <w:tcW w:w="2211" w:type="dxa"/>
            <w:vMerge w:val="restart"/>
            <w:tcBorders>
              <w:bottom w:val="nil"/>
            </w:tcBorders>
          </w:tcPr>
          <w:p w14:paraId="4BEB3BE2" w14:textId="77777777" w:rsidR="00910747" w:rsidRDefault="00910747">
            <w:pPr>
              <w:pStyle w:val="ConsPlusNormal"/>
            </w:pPr>
            <w:r>
              <w:t>Министерство строительства и архитектуры области</w:t>
            </w:r>
          </w:p>
        </w:tc>
        <w:tc>
          <w:tcPr>
            <w:tcW w:w="2268" w:type="dxa"/>
          </w:tcPr>
          <w:p w14:paraId="1A653182" w14:textId="77777777" w:rsidR="00910747" w:rsidRDefault="00910747">
            <w:pPr>
              <w:pStyle w:val="ConsPlusNormal"/>
            </w:pPr>
            <w:r>
              <w:t>Общая площадь построенных объектов (тыс. кв. м)</w:t>
            </w:r>
          </w:p>
        </w:tc>
        <w:tc>
          <w:tcPr>
            <w:tcW w:w="2494" w:type="dxa"/>
          </w:tcPr>
          <w:p w14:paraId="37290AFD"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247" w:type="dxa"/>
          </w:tcPr>
          <w:p w14:paraId="3C975FAE" w14:textId="77777777" w:rsidR="00910747" w:rsidRDefault="00910747">
            <w:pPr>
              <w:pStyle w:val="ConsPlusNormal"/>
            </w:pPr>
            <w:r>
              <w:t>11,1</w:t>
            </w:r>
          </w:p>
        </w:tc>
        <w:tc>
          <w:tcPr>
            <w:tcW w:w="1304" w:type="dxa"/>
          </w:tcPr>
          <w:p w14:paraId="163E72E6" w14:textId="77777777" w:rsidR="00910747" w:rsidRDefault="00910747">
            <w:pPr>
              <w:pStyle w:val="ConsPlusNormal"/>
            </w:pPr>
            <w:r>
              <w:t>-</w:t>
            </w:r>
          </w:p>
        </w:tc>
        <w:tc>
          <w:tcPr>
            <w:tcW w:w="1247" w:type="dxa"/>
          </w:tcPr>
          <w:p w14:paraId="74CAAF7A" w14:textId="77777777" w:rsidR="00910747" w:rsidRDefault="00910747">
            <w:pPr>
              <w:pStyle w:val="ConsPlusNormal"/>
            </w:pPr>
            <w:r>
              <w:t>-</w:t>
            </w:r>
          </w:p>
        </w:tc>
        <w:tc>
          <w:tcPr>
            <w:tcW w:w="1304" w:type="dxa"/>
          </w:tcPr>
          <w:p w14:paraId="1EBAD7EE" w14:textId="77777777" w:rsidR="00910747" w:rsidRDefault="00910747">
            <w:pPr>
              <w:pStyle w:val="ConsPlusNormal"/>
            </w:pPr>
            <w:r>
              <w:t>-</w:t>
            </w:r>
          </w:p>
        </w:tc>
        <w:tc>
          <w:tcPr>
            <w:tcW w:w="1247" w:type="dxa"/>
          </w:tcPr>
          <w:p w14:paraId="00FA7BA3" w14:textId="77777777" w:rsidR="00910747" w:rsidRDefault="00910747">
            <w:pPr>
              <w:pStyle w:val="ConsPlusNormal"/>
            </w:pPr>
            <w:r>
              <w:t>3,08</w:t>
            </w:r>
          </w:p>
        </w:tc>
        <w:tc>
          <w:tcPr>
            <w:tcW w:w="1247" w:type="dxa"/>
          </w:tcPr>
          <w:p w14:paraId="2465DC35" w14:textId="77777777" w:rsidR="00910747" w:rsidRDefault="00910747">
            <w:pPr>
              <w:pStyle w:val="ConsPlusNormal"/>
            </w:pPr>
            <w:r>
              <w:t>3,0</w:t>
            </w:r>
          </w:p>
        </w:tc>
      </w:tr>
      <w:tr w:rsidR="00910747" w14:paraId="1F0CD731" w14:textId="77777777">
        <w:tblPrEx>
          <w:tblBorders>
            <w:insideH w:val="nil"/>
          </w:tblBorders>
        </w:tblPrEx>
        <w:tc>
          <w:tcPr>
            <w:tcW w:w="1020" w:type="dxa"/>
            <w:vMerge/>
            <w:tcBorders>
              <w:bottom w:val="nil"/>
            </w:tcBorders>
          </w:tcPr>
          <w:p w14:paraId="6E186B16" w14:textId="77777777" w:rsidR="00910747" w:rsidRDefault="00910747">
            <w:pPr>
              <w:spacing w:after="1" w:line="0" w:lineRule="atLeast"/>
            </w:pPr>
          </w:p>
        </w:tc>
        <w:tc>
          <w:tcPr>
            <w:tcW w:w="2665" w:type="dxa"/>
            <w:vMerge/>
            <w:tcBorders>
              <w:bottom w:val="nil"/>
            </w:tcBorders>
          </w:tcPr>
          <w:p w14:paraId="39D1201B" w14:textId="77777777" w:rsidR="00910747" w:rsidRDefault="00910747">
            <w:pPr>
              <w:spacing w:after="1" w:line="0" w:lineRule="atLeast"/>
            </w:pPr>
          </w:p>
        </w:tc>
        <w:tc>
          <w:tcPr>
            <w:tcW w:w="1020" w:type="dxa"/>
            <w:vMerge/>
            <w:tcBorders>
              <w:bottom w:val="nil"/>
            </w:tcBorders>
          </w:tcPr>
          <w:p w14:paraId="26C9820E" w14:textId="77777777" w:rsidR="00910747" w:rsidRDefault="00910747">
            <w:pPr>
              <w:spacing w:after="1" w:line="0" w:lineRule="atLeast"/>
            </w:pPr>
          </w:p>
        </w:tc>
        <w:tc>
          <w:tcPr>
            <w:tcW w:w="964" w:type="dxa"/>
            <w:vMerge/>
            <w:tcBorders>
              <w:bottom w:val="nil"/>
            </w:tcBorders>
          </w:tcPr>
          <w:p w14:paraId="1B8F0930" w14:textId="77777777" w:rsidR="00910747" w:rsidRDefault="00910747">
            <w:pPr>
              <w:spacing w:after="1" w:line="0" w:lineRule="atLeast"/>
            </w:pPr>
          </w:p>
        </w:tc>
        <w:tc>
          <w:tcPr>
            <w:tcW w:w="2211" w:type="dxa"/>
            <w:vMerge/>
            <w:tcBorders>
              <w:bottom w:val="nil"/>
            </w:tcBorders>
          </w:tcPr>
          <w:p w14:paraId="59602F75" w14:textId="77777777" w:rsidR="00910747" w:rsidRDefault="00910747">
            <w:pPr>
              <w:spacing w:after="1" w:line="0" w:lineRule="atLeast"/>
            </w:pPr>
          </w:p>
        </w:tc>
        <w:tc>
          <w:tcPr>
            <w:tcW w:w="2268" w:type="dxa"/>
            <w:tcBorders>
              <w:bottom w:val="nil"/>
            </w:tcBorders>
          </w:tcPr>
          <w:p w14:paraId="5A097E1C" w14:textId="77777777" w:rsidR="00910747" w:rsidRDefault="00910747">
            <w:pPr>
              <w:pStyle w:val="ConsPlusNormal"/>
            </w:pPr>
            <w:r>
              <w:t>Количество скорректированных ПСД (единиц)</w:t>
            </w:r>
          </w:p>
        </w:tc>
        <w:tc>
          <w:tcPr>
            <w:tcW w:w="2494" w:type="dxa"/>
            <w:tcBorders>
              <w:bottom w:val="nil"/>
            </w:tcBorders>
          </w:tcPr>
          <w:p w14:paraId="3937D383" w14:textId="77777777" w:rsidR="00910747" w:rsidRDefault="00910747">
            <w:pPr>
              <w:pStyle w:val="ConsPlusNormal"/>
            </w:pPr>
            <w:r>
              <w:t>Данные министерства строительства и архитектуры области</w:t>
            </w:r>
          </w:p>
        </w:tc>
        <w:tc>
          <w:tcPr>
            <w:tcW w:w="1247" w:type="dxa"/>
            <w:tcBorders>
              <w:bottom w:val="nil"/>
            </w:tcBorders>
          </w:tcPr>
          <w:p w14:paraId="2DBA0C2D" w14:textId="77777777" w:rsidR="00910747" w:rsidRDefault="00910747">
            <w:pPr>
              <w:pStyle w:val="ConsPlusNormal"/>
            </w:pPr>
            <w:r>
              <w:t>-</w:t>
            </w:r>
          </w:p>
        </w:tc>
        <w:tc>
          <w:tcPr>
            <w:tcW w:w="1304" w:type="dxa"/>
            <w:tcBorders>
              <w:bottom w:val="nil"/>
            </w:tcBorders>
          </w:tcPr>
          <w:p w14:paraId="5571EE0B" w14:textId="77777777" w:rsidR="00910747" w:rsidRDefault="00910747">
            <w:pPr>
              <w:pStyle w:val="ConsPlusNormal"/>
            </w:pPr>
            <w:r>
              <w:t>-</w:t>
            </w:r>
          </w:p>
        </w:tc>
        <w:tc>
          <w:tcPr>
            <w:tcW w:w="1247" w:type="dxa"/>
            <w:tcBorders>
              <w:bottom w:val="nil"/>
            </w:tcBorders>
          </w:tcPr>
          <w:p w14:paraId="0EC5F1B8" w14:textId="77777777" w:rsidR="00910747" w:rsidRDefault="00910747">
            <w:pPr>
              <w:pStyle w:val="ConsPlusNormal"/>
            </w:pPr>
            <w:r>
              <w:t>2</w:t>
            </w:r>
          </w:p>
        </w:tc>
        <w:tc>
          <w:tcPr>
            <w:tcW w:w="1304" w:type="dxa"/>
            <w:tcBorders>
              <w:bottom w:val="nil"/>
            </w:tcBorders>
          </w:tcPr>
          <w:p w14:paraId="5AD6CB87" w14:textId="77777777" w:rsidR="00910747" w:rsidRDefault="00910747">
            <w:pPr>
              <w:pStyle w:val="ConsPlusNormal"/>
            </w:pPr>
            <w:r>
              <w:t>-</w:t>
            </w:r>
          </w:p>
        </w:tc>
        <w:tc>
          <w:tcPr>
            <w:tcW w:w="1247" w:type="dxa"/>
            <w:tcBorders>
              <w:bottom w:val="nil"/>
            </w:tcBorders>
          </w:tcPr>
          <w:p w14:paraId="7D4ACFE8" w14:textId="77777777" w:rsidR="00910747" w:rsidRDefault="00910747">
            <w:pPr>
              <w:pStyle w:val="ConsPlusNormal"/>
            </w:pPr>
            <w:r>
              <w:t>-</w:t>
            </w:r>
          </w:p>
        </w:tc>
        <w:tc>
          <w:tcPr>
            <w:tcW w:w="1247" w:type="dxa"/>
            <w:tcBorders>
              <w:bottom w:val="nil"/>
            </w:tcBorders>
          </w:tcPr>
          <w:p w14:paraId="3A16FDA1" w14:textId="77777777" w:rsidR="00910747" w:rsidRDefault="00910747">
            <w:pPr>
              <w:pStyle w:val="ConsPlusNormal"/>
            </w:pPr>
            <w:r>
              <w:t>-</w:t>
            </w:r>
          </w:p>
        </w:tc>
      </w:tr>
      <w:tr w:rsidR="00910747" w14:paraId="31E50B8A" w14:textId="77777777">
        <w:tblPrEx>
          <w:tblBorders>
            <w:insideH w:val="nil"/>
          </w:tblBorders>
        </w:tblPrEx>
        <w:tc>
          <w:tcPr>
            <w:tcW w:w="20238" w:type="dxa"/>
            <w:gridSpan w:val="13"/>
            <w:tcBorders>
              <w:top w:val="nil"/>
            </w:tcBorders>
          </w:tcPr>
          <w:p w14:paraId="4AA83423" w14:textId="77777777" w:rsidR="00910747" w:rsidRDefault="00910747">
            <w:pPr>
              <w:pStyle w:val="ConsPlusNormal"/>
              <w:jc w:val="both"/>
            </w:pPr>
            <w:r>
              <w:t xml:space="preserve">(пп. 1.1.2 в ред. постановления Правительства Амурской области от 24.03.2022 </w:t>
            </w:r>
            <w:hyperlink r:id="rId621" w:history="1">
              <w:r>
                <w:rPr>
                  <w:color w:val="0000FF"/>
                </w:rPr>
                <w:t>N 281</w:t>
              </w:r>
            </w:hyperlink>
            <w:r>
              <w:t>)</w:t>
            </w:r>
          </w:p>
        </w:tc>
      </w:tr>
      <w:tr w:rsidR="00910747" w14:paraId="6F5C060E" w14:textId="77777777">
        <w:tc>
          <w:tcPr>
            <w:tcW w:w="1020" w:type="dxa"/>
            <w:vMerge w:val="restart"/>
            <w:tcBorders>
              <w:bottom w:val="nil"/>
            </w:tcBorders>
          </w:tcPr>
          <w:p w14:paraId="3AF88B65" w14:textId="77777777" w:rsidR="00910747" w:rsidRDefault="00910747">
            <w:pPr>
              <w:pStyle w:val="ConsPlusNormal"/>
            </w:pPr>
            <w:r>
              <w:t>1.1.3.</w:t>
            </w:r>
          </w:p>
        </w:tc>
        <w:tc>
          <w:tcPr>
            <w:tcW w:w="2665" w:type="dxa"/>
            <w:vMerge w:val="restart"/>
            <w:tcBorders>
              <w:bottom w:val="nil"/>
            </w:tcBorders>
          </w:tcPr>
          <w:p w14:paraId="6C08687F" w14:textId="77777777" w:rsidR="00910747" w:rsidRDefault="00910747">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1020" w:type="dxa"/>
            <w:vMerge w:val="restart"/>
            <w:tcBorders>
              <w:bottom w:val="nil"/>
            </w:tcBorders>
          </w:tcPr>
          <w:p w14:paraId="199DC2EE" w14:textId="77777777" w:rsidR="00910747" w:rsidRDefault="00910747">
            <w:pPr>
              <w:pStyle w:val="ConsPlusNormal"/>
            </w:pPr>
            <w:r>
              <w:t>2023</w:t>
            </w:r>
          </w:p>
        </w:tc>
        <w:tc>
          <w:tcPr>
            <w:tcW w:w="964" w:type="dxa"/>
            <w:vMerge w:val="restart"/>
            <w:tcBorders>
              <w:bottom w:val="nil"/>
            </w:tcBorders>
          </w:tcPr>
          <w:p w14:paraId="544BE26D" w14:textId="77777777" w:rsidR="00910747" w:rsidRDefault="00910747">
            <w:pPr>
              <w:pStyle w:val="ConsPlusNormal"/>
            </w:pPr>
            <w:r>
              <w:t>2025</w:t>
            </w:r>
          </w:p>
        </w:tc>
        <w:tc>
          <w:tcPr>
            <w:tcW w:w="2211" w:type="dxa"/>
            <w:vMerge w:val="restart"/>
            <w:tcBorders>
              <w:bottom w:val="nil"/>
            </w:tcBorders>
          </w:tcPr>
          <w:p w14:paraId="7E3A51C0" w14:textId="77777777" w:rsidR="00910747" w:rsidRDefault="00910747">
            <w:pPr>
              <w:pStyle w:val="ConsPlusNormal"/>
            </w:pPr>
            <w:r>
              <w:t>Министерство строительства и архитектуры области</w:t>
            </w:r>
          </w:p>
        </w:tc>
        <w:tc>
          <w:tcPr>
            <w:tcW w:w="2268" w:type="dxa"/>
          </w:tcPr>
          <w:p w14:paraId="1E5F3102" w14:textId="77777777" w:rsidR="00910747" w:rsidRDefault="00910747">
            <w:pPr>
              <w:pStyle w:val="ConsPlusNormal"/>
            </w:pPr>
            <w:r>
              <w:t>Снижение уровня уязвимости жилых домов, основных объектов и систем жизнеобеспечения от воздействия разрушительных землетрясений (в процентах)</w:t>
            </w:r>
          </w:p>
        </w:tc>
        <w:tc>
          <w:tcPr>
            <w:tcW w:w="2494" w:type="dxa"/>
          </w:tcPr>
          <w:p w14:paraId="44E7CFC0"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247" w:type="dxa"/>
          </w:tcPr>
          <w:p w14:paraId="0C19D12B" w14:textId="77777777" w:rsidR="00910747" w:rsidRDefault="00910747">
            <w:pPr>
              <w:pStyle w:val="ConsPlusNormal"/>
            </w:pPr>
            <w:r>
              <w:t>-</w:t>
            </w:r>
          </w:p>
        </w:tc>
        <w:tc>
          <w:tcPr>
            <w:tcW w:w="1304" w:type="dxa"/>
          </w:tcPr>
          <w:p w14:paraId="557A1EFC" w14:textId="77777777" w:rsidR="00910747" w:rsidRDefault="00910747">
            <w:pPr>
              <w:pStyle w:val="ConsPlusNormal"/>
            </w:pPr>
          </w:p>
        </w:tc>
        <w:tc>
          <w:tcPr>
            <w:tcW w:w="1247" w:type="dxa"/>
          </w:tcPr>
          <w:p w14:paraId="49038482" w14:textId="77777777" w:rsidR="00910747" w:rsidRDefault="00910747">
            <w:pPr>
              <w:pStyle w:val="ConsPlusNormal"/>
            </w:pPr>
          </w:p>
        </w:tc>
        <w:tc>
          <w:tcPr>
            <w:tcW w:w="1304" w:type="dxa"/>
          </w:tcPr>
          <w:p w14:paraId="26FF5CB3" w14:textId="77777777" w:rsidR="00910747" w:rsidRDefault="00910747">
            <w:pPr>
              <w:pStyle w:val="ConsPlusNormal"/>
            </w:pPr>
            <w:r>
              <w:t>2,4</w:t>
            </w:r>
          </w:p>
        </w:tc>
        <w:tc>
          <w:tcPr>
            <w:tcW w:w="1247" w:type="dxa"/>
          </w:tcPr>
          <w:p w14:paraId="2D9400F7" w14:textId="77777777" w:rsidR="00910747" w:rsidRDefault="00910747">
            <w:pPr>
              <w:pStyle w:val="ConsPlusNormal"/>
            </w:pPr>
            <w:r>
              <w:t>30,94</w:t>
            </w:r>
          </w:p>
        </w:tc>
        <w:tc>
          <w:tcPr>
            <w:tcW w:w="1247" w:type="dxa"/>
          </w:tcPr>
          <w:p w14:paraId="21F5D794" w14:textId="77777777" w:rsidR="00910747" w:rsidRDefault="00910747">
            <w:pPr>
              <w:pStyle w:val="ConsPlusNormal"/>
            </w:pPr>
          </w:p>
        </w:tc>
      </w:tr>
      <w:tr w:rsidR="00910747" w14:paraId="35CB4C6D" w14:textId="77777777">
        <w:tblPrEx>
          <w:tblBorders>
            <w:insideH w:val="nil"/>
          </w:tblBorders>
        </w:tblPrEx>
        <w:tc>
          <w:tcPr>
            <w:tcW w:w="1020" w:type="dxa"/>
            <w:vMerge/>
            <w:tcBorders>
              <w:bottom w:val="nil"/>
            </w:tcBorders>
          </w:tcPr>
          <w:p w14:paraId="38613741" w14:textId="77777777" w:rsidR="00910747" w:rsidRDefault="00910747">
            <w:pPr>
              <w:spacing w:after="1" w:line="0" w:lineRule="atLeast"/>
            </w:pPr>
          </w:p>
        </w:tc>
        <w:tc>
          <w:tcPr>
            <w:tcW w:w="2665" w:type="dxa"/>
            <w:vMerge/>
            <w:tcBorders>
              <w:bottom w:val="nil"/>
            </w:tcBorders>
          </w:tcPr>
          <w:p w14:paraId="04918F4F" w14:textId="77777777" w:rsidR="00910747" w:rsidRDefault="00910747">
            <w:pPr>
              <w:spacing w:after="1" w:line="0" w:lineRule="atLeast"/>
            </w:pPr>
          </w:p>
        </w:tc>
        <w:tc>
          <w:tcPr>
            <w:tcW w:w="1020" w:type="dxa"/>
            <w:vMerge/>
            <w:tcBorders>
              <w:bottom w:val="nil"/>
            </w:tcBorders>
          </w:tcPr>
          <w:p w14:paraId="5F33833E" w14:textId="77777777" w:rsidR="00910747" w:rsidRDefault="00910747">
            <w:pPr>
              <w:spacing w:after="1" w:line="0" w:lineRule="atLeast"/>
            </w:pPr>
          </w:p>
        </w:tc>
        <w:tc>
          <w:tcPr>
            <w:tcW w:w="964" w:type="dxa"/>
            <w:vMerge/>
            <w:tcBorders>
              <w:bottom w:val="nil"/>
            </w:tcBorders>
          </w:tcPr>
          <w:p w14:paraId="563ECE8B" w14:textId="77777777" w:rsidR="00910747" w:rsidRDefault="00910747">
            <w:pPr>
              <w:spacing w:after="1" w:line="0" w:lineRule="atLeast"/>
            </w:pPr>
          </w:p>
        </w:tc>
        <w:tc>
          <w:tcPr>
            <w:tcW w:w="2211" w:type="dxa"/>
            <w:vMerge/>
            <w:tcBorders>
              <w:bottom w:val="nil"/>
            </w:tcBorders>
          </w:tcPr>
          <w:p w14:paraId="42868F5A" w14:textId="77777777" w:rsidR="00910747" w:rsidRDefault="00910747">
            <w:pPr>
              <w:spacing w:after="1" w:line="0" w:lineRule="atLeast"/>
            </w:pPr>
          </w:p>
        </w:tc>
        <w:tc>
          <w:tcPr>
            <w:tcW w:w="2268" w:type="dxa"/>
            <w:tcBorders>
              <w:bottom w:val="nil"/>
            </w:tcBorders>
          </w:tcPr>
          <w:p w14:paraId="3F3635E7" w14:textId="77777777" w:rsidR="00910747" w:rsidRDefault="00910747">
            <w:pPr>
              <w:pStyle w:val="ConsPlusNormal"/>
            </w:pPr>
            <w:r>
              <w:t>Техническая готовность объекта капитального строительства на конец отчетного периода (в процентах)</w:t>
            </w:r>
          </w:p>
        </w:tc>
        <w:tc>
          <w:tcPr>
            <w:tcW w:w="2494" w:type="dxa"/>
            <w:tcBorders>
              <w:bottom w:val="nil"/>
            </w:tcBorders>
          </w:tcPr>
          <w:p w14:paraId="1DBEC054"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247" w:type="dxa"/>
            <w:tcBorders>
              <w:bottom w:val="nil"/>
            </w:tcBorders>
          </w:tcPr>
          <w:p w14:paraId="39E50F16" w14:textId="77777777" w:rsidR="00910747" w:rsidRDefault="00910747">
            <w:pPr>
              <w:pStyle w:val="ConsPlusNormal"/>
            </w:pPr>
            <w:r>
              <w:t>-</w:t>
            </w:r>
          </w:p>
        </w:tc>
        <w:tc>
          <w:tcPr>
            <w:tcW w:w="1304" w:type="dxa"/>
            <w:tcBorders>
              <w:bottom w:val="nil"/>
            </w:tcBorders>
          </w:tcPr>
          <w:p w14:paraId="23809E27" w14:textId="77777777" w:rsidR="00910747" w:rsidRDefault="00910747">
            <w:pPr>
              <w:pStyle w:val="ConsPlusNormal"/>
            </w:pPr>
          </w:p>
        </w:tc>
        <w:tc>
          <w:tcPr>
            <w:tcW w:w="1247" w:type="dxa"/>
            <w:tcBorders>
              <w:bottom w:val="nil"/>
            </w:tcBorders>
          </w:tcPr>
          <w:p w14:paraId="18400BDF" w14:textId="77777777" w:rsidR="00910747" w:rsidRDefault="00910747">
            <w:pPr>
              <w:pStyle w:val="ConsPlusNormal"/>
            </w:pPr>
          </w:p>
        </w:tc>
        <w:tc>
          <w:tcPr>
            <w:tcW w:w="1304" w:type="dxa"/>
            <w:tcBorders>
              <w:bottom w:val="nil"/>
            </w:tcBorders>
          </w:tcPr>
          <w:p w14:paraId="6C142B59" w14:textId="77777777" w:rsidR="00910747" w:rsidRDefault="00910747">
            <w:pPr>
              <w:pStyle w:val="ConsPlusNormal"/>
            </w:pPr>
            <w:r>
              <w:t>2,92</w:t>
            </w:r>
          </w:p>
        </w:tc>
        <w:tc>
          <w:tcPr>
            <w:tcW w:w="1247" w:type="dxa"/>
            <w:tcBorders>
              <w:bottom w:val="nil"/>
            </w:tcBorders>
          </w:tcPr>
          <w:p w14:paraId="5CCFDE28" w14:textId="77777777" w:rsidR="00910747" w:rsidRDefault="00910747">
            <w:pPr>
              <w:pStyle w:val="ConsPlusNormal"/>
            </w:pPr>
            <w:r>
              <w:t>31,63 - 32,15</w:t>
            </w:r>
          </w:p>
        </w:tc>
        <w:tc>
          <w:tcPr>
            <w:tcW w:w="1247" w:type="dxa"/>
            <w:tcBorders>
              <w:bottom w:val="nil"/>
            </w:tcBorders>
          </w:tcPr>
          <w:p w14:paraId="2D8A82DE" w14:textId="77777777" w:rsidR="00910747" w:rsidRDefault="00910747">
            <w:pPr>
              <w:pStyle w:val="ConsPlusNormal"/>
            </w:pPr>
          </w:p>
        </w:tc>
      </w:tr>
      <w:tr w:rsidR="00910747" w14:paraId="4ECBB79F" w14:textId="77777777">
        <w:tblPrEx>
          <w:tblBorders>
            <w:insideH w:val="nil"/>
          </w:tblBorders>
        </w:tblPrEx>
        <w:tc>
          <w:tcPr>
            <w:tcW w:w="20238" w:type="dxa"/>
            <w:gridSpan w:val="13"/>
            <w:tcBorders>
              <w:top w:val="nil"/>
            </w:tcBorders>
          </w:tcPr>
          <w:p w14:paraId="533FB9E7" w14:textId="77777777" w:rsidR="00910747" w:rsidRDefault="00910747">
            <w:pPr>
              <w:pStyle w:val="ConsPlusNormal"/>
              <w:jc w:val="both"/>
            </w:pPr>
            <w:r>
              <w:lastRenderedPageBreak/>
              <w:t xml:space="preserve">(пп. 1.1.3 в ред. постановления Правительства Амурской области от 16.02.2022 </w:t>
            </w:r>
            <w:hyperlink r:id="rId622" w:history="1">
              <w:r>
                <w:rPr>
                  <w:color w:val="0000FF"/>
                </w:rPr>
                <w:t>N 174</w:t>
              </w:r>
            </w:hyperlink>
            <w:r>
              <w:t>)</w:t>
            </w:r>
          </w:p>
        </w:tc>
      </w:tr>
      <w:tr w:rsidR="00910747" w14:paraId="038D4CF8" w14:textId="77777777">
        <w:tc>
          <w:tcPr>
            <w:tcW w:w="1020" w:type="dxa"/>
            <w:vMerge w:val="restart"/>
          </w:tcPr>
          <w:p w14:paraId="78502D65" w14:textId="77777777" w:rsidR="00910747" w:rsidRDefault="00910747">
            <w:pPr>
              <w:pStyle w:val="ConsPlusNormal"/>
              <w:outlineLvl w:val="2"/>
            </w:pPr>
            <w:r>
              <w:t>2.</w:t>
            </w:r>
          </w:p>
        </w:tc>
        <w:tc>
          <w:tcPr>
            <w:tcW w:w="2665" w:type="dxa"/>
            <w:vMerge w:val="restart"/>
          </w:tcPr>
          <w:p w14:paraId="36EA6557" w14:textId="77777777" w:rsidR="00910747" w:rsidRDefault="00910747">
            <w:pPr>
              <w:pStyle w:val="ConsPlusNormal"/>
            </w:pPr>
            <w:r>
              <w:t>Подпрограмма "Стимулирование развития жилищного строительства на территории области"</w:t>
            </w:r>
          </w:p>
        </w:tc>
        <w:tc>
          <w:tcPr>
            <w:tcW w:w="1020" w:type="dxa"/>
            <w:vMerge w:val="restart"/>
          </w:tcPr>
          <w:p w14:paraId="593E98F0" w14:textId="77777777" w:rsidR="00910747" w:rsidRDefault="00910747">
            <w:pPr>
              <w:pStyle w:val="ConsPlusNormal"/>
            </w:pPr>
            <w:r>
              <w:t>2014</w:t>
            </w:r>
          </w:p>
        </w:tc>
        <w:tc>
          <w:tcPr>
            <w:tcW w:w="964" w:type="dxa"/>
            <w:vMerge w:val="restart"/>
          </w:tcPr>
          <w:p w14:paraId="517E2353" w14:textId="77777777" w:rsidR="00910747" w:rsidRDefault="00910747">
            <w:pPr>
              <w:pStyle w:val="ConsPlusNormal"/>
            </w:pPr>
            <w:r>
              <w:t>2021</w:t>
            </w:r>
          </w:p>
        </w:tc>
        <w:tc>
          <w:tcPr>
            <w:tcW w:w="2211" w:type="dxa"/>
            <w:vMerge w:val="restart"/>
          </w:tcPr>
          <w:p w14:paraId="6F1E15D2" w14:textId="77777777" w:rsidR="00910747" w:rsidRDefault="00910747">
            <w:pPr>
              <w:pStyle w:val="ConsPlusNormal"/>
            </w:pPr>
            <w:r>
              <w:t>Министерство строительства и архитектуры области</w:t>
            </w:r>
          </w:p>
        </w:tc>
        <w:tc>
          <w:tcPr>
            <w:tcW w:w="2268" w:type="dxa"/>
          </w:tcPr>
          <w:p w14:paraId="7037FDFD" w14:textId="77777777" w:rsidR="00910747" w:rsidRDefault="00910747">
            <w:pPr>
              <w:pStyle w:val="ConsPlusNormal"/>
            </w:pPr>
            <w:r>
              <w:t>Доля земельных участков, обеспеченных инженерной инфраструктурой, подлежащих предоставлению бесплатно в собственность семьям, имеющим трех и более детей (в процентах)</w:t>
            </w:r>
          </w:p>
        </w:tc>
        <w:tc>
          <w:tcPr>
            <w:tcW w:w="2494" w:type="dxa"/>
          </w:tcPr>
          <w:p w14:paraId="2F17D7E9" w14:textId="77777777" w:rsidR="00910747" w:rsidRDefault="00910747">
            <w:pPr>
              <w:pStyle w:val="ConsPlusNormal"/>
            </w:pPr>
            <w:r>
              <w:t>Отчеты муниципальных образований</w:t>
            </w:r>
          </w:p>
        </w:tc>
        <w:tc>
          <w:tcPr>
            <w:tcW w:w="1247" w:type="dxa"/>
          </w:tcPr>
          <w:p w14:paraId="40C2C901" w14:textId="77777777" w:rsidR="00910747" w:rsidRDefault="00910747">
            <w:pPr>
              <w:pStyle w:val="ConsPlusNormal"/>
            </w:pPr>
          </w:p>
        </w:tc>
        <w:tc>
          <w:tcPr>
            <w:tcW w:w="1304" w:type="dxa"/>
          </w:tcPr>
          <w:p w14:paraId="0BA61085" w14:textId="77777777" w:rsidR="00910747" w:rsidRDefault="00910747">
            <w:pPr>
              <w:pStyle w:val="ConsPlusNormal"/>
            </w:pPr>
          </w:p>
        </w:tc>
        <w:tc>
          <w:tcPr>
            <w:tcW w:w="1247" w:type="dxa"/>
          </w:tcPr>
          <w:p w14:paraId="7CD47A08" w14:textId="77777777" w:rsidR="00910747" w:rsidRDefault="00910747">
            <w:pPr>
              <w:pStyle w:val="ConsPlusNormal"/>
            </w:pPr>
          </w:p>
        </w:tc>
        <w:tc>
          <w:tcPr>
            <w:tcW w:w="1304" w:type="dxa"/>
          </w:tcPr>
          <w:p w14:paraId="7E5A7C30" w14:textId="77777777" w:rsidR="00910747" w:rsidRDefault="00910747">
            <w:pPr>
              <w:pStyle w:val="ConsPlusNormal"/>
            </w:pPr>
          </w:p>
        </w:tc>
        <w:tc>
          <w:tcPr>
            <w:tcW w:w="1247" w:type="dxa"/>
          </w:tcPr>
          <w:p w14:paraId="705B443B" w14:textId="77777777" w:rsidR="00910747" w:rsidRDefault="00910747">
            <w:pPr>
              <w:pStyle w:val="ConsPlusNormal"/>
            </w:pPr>
          </w:p>
        </w:tc>
        <w:tc>
          <w:tcPr>
            <w:tcW w:w="1247" w:type="dxa"/>
          </w:tcPr>
          <w:p w14:paraId="785582F1" w14:textId="77777777" w:rsidR="00910747" w:rsidRDefault="00910747">
            <w:pPr>
              <w:pStyle w:val="ConsPlusNormal"/>
            </w:pPr>
          </w:p>
        </w:tc>
      </w:tr>
      <w:tr w:rsidR="00910747" w14:paraId="40473EE6" w14:textId="77777777">
        <w:tc>
          <w:tcPr>
            <w:tcW w:w="1020" w:type="dxa"/>
            <w:vMerge/>
          </w:tcPr>
          <w:p w14:paraId="5ECE6B7B" w14:textId="77777777" w:rsidR="00910747" w:rsidRDefault="00910747">
            <w:pPr>
              <w:spacing w:after="1" w:line="0" w:lineRule="atLeast"/>
            </w:pPr>
          </w:p>
        </w:tc>
        <w:tc>
          <w:tcPr>
            <w:tcW w:w="2665" w:type="dxa"/>
            <w:vMerge/>
          </w:tcPr>
          <w:p w14:paraId="2FFE4007" w14:textId="77777777" w:rsidR="00910747" w:rsidRDefault="00910747">
            <w:pPr>
              <w:spacing w:after="1" w:line="0" w:lineRule="atLeast"/>
            </w:pPr>
          </w:p>
        </w:tc>
        <w:tc>
          <w:tcPr>
            <w:tcW w:w="1020" w:type="dxa"/>
            <w:vMerge/>
          </w:tcPr>
          <w:p w14:paraId="47EB0710" w14:textId="77777777" w:rsidR="00910747" w:rsidRDefault="00910747">
            <w:pPr>
              <w:spacing w:after="1" w:line="0" w:lineRule="atLeast"/>
            </w:pPr>
          </w:p>
        </w:tc>
        <w:tc>
          <w:tcPr>
            <w:tcW w:w="964" w:type="dxa"/>
            <w:vMerge/>
          </w:tcPr>
          <w:p w14:paraId="1E7AC556" w14:textId="77777777" w:rsidR="00910747" w:rsidRDefault="00910747">
            <w:pPr>
              <w:spacing w:after="1" w:line="0" w:lineRule="atLeast"/>
            </w:pPr>
          </w:p>
        </w:tc>
        <w:tc>
          <w:tcPr>
            <w:tcW w:w="2211" w:type="dxa"/>
            <w:vMerge/>
          </w:tcPr>
          <w:p w14:paraId="66F12385" w14:textId="77777777" w:rsidR="00910747" w:rsidRDefault="00910747">
            <w:pPr>
              <w:spacing w:after="1" w:line="0" w:lineRule="atLeast"/>
            </w:pPr>
          </w:p>
        </w:tc>
        <w:tc>
          <w:tcPr>
            <w:tcW w:w="2268" w:type="dxa"/>
          </w:tcPr>
          <w:p w14:paraId="4BEC96C2" w14:textId="77777777" w:rsidR="00910747" w:rsidRDefault="00910747">
            <w:pPr>
              <w:pStyle w:val="ConsPlusNormal"/>
            </w:pPr>
            <w:r>
              <w:t>Увеличение объема ввода жилья за счет повышения инвестиционной привлекательности проектов развития территорий (тыс. кв. м)</w:t>
            </w:r>
          </w:p>
        </w:tc>
        <w:tc>
          <w:tcPr>
            <w:tcW w:w="2494" w:type="dxa"/>
          </w:tcPr>
          <w:p w14:paraId="4E606A77" w14:textId="77777777" w:rsidR="00910747" w:rsidRDefault="00910747">
            <w:pPr>
              <w:pStyle w:val="ConsPlusNormal"/>
            </w:pPr>
          </w:p>
        </w:tc>
        <w:tc>
          <w:tcPr>
            <w:tcW w:w="1247" w:type="dxa"/>
          </w:tcPr>
          <w:p w14:paraId="63E136D6" w14:textId="77777777" w:rsidR="00910747" w:rsidRDefault="00910747">
            <w:pPr>
              <w:pStyle w:val="ConsPlusNormal"/>
            </w:pPr>
          </w:p>
        </w:tc>
        <w:tc>
          <w:tcPr>
            <w:tcW w:w="1304" w:type="dxa"/>
          </w:tcPr>
          <w:p w14:paraId="5201A741" w14:textId="77777777" w:rsidR="00910747" w:rsidRDefault="00910747">
            <w:pPr>
              <w:pStyle w:val="ConsPlusNormal"/>
            </w:pPr>
          </w:p>
        </w:tc>
        <w:tc>
          <w:tcPr>
            <w:tcW w:w="1247" w:type="dxa"/>
          </w:tcPr>
          <w:p w14:paraId="247A3797" w14:textId="77777777" w:rsidR="00910747" w:rsidRDefault="00910747">
            <w:pPr>
              <w:pStyle w:val="ConsPlusNormal"/>
            </w:pPr>
            <w:r>
              <w:t>8,94</w:t>
            </w:r>
          </w:p>
        </w:tc>
        <w:tc>
          <w:tcPr>
            <w:tcW w:w="1304" w:type="dxa"/>
          </w:tcPr>
          <w:p w14:paraId="7FB36090" w14:textId="77777777" w:rsidR="00910747" w:rsidRDefault="00910747">
            <w:pPr>
              <w:pStyle w:val="ConsPlusNormal"/>
            </w:pPr>
          </w:p>
        </w:tc>
        <w:tc>
          <w:tcPr>
            <w:tcW w:w="1247" w:type="dxa"/>
          </w:tcPr>
          <w:p w14:paraId="1F8C63CF" w14:textId="77777777" w:rsidR="00910747" w:rsidRDefault="00910747">
            <w:pPr>
              <w:pStyle w:val="ConsPlusNormal"/>
            </w:pPr>
          </w:p>
        </w:tc>
        <w:tc>
          <w:tcPr>
            <w:tcW w:w="1247" w:type="dxa"/>
          </w:tcPr>
          <w:p w14:paraId="67DDBA76" w14:textId="77777777" w:rsidR="00910747" w:rsidRDefault="00910747">
            <w:pPr>
              <w:pStyle w:val="ConsPlusNormal"/>
            </w:pPr>
          </w:p>
        </w:tc>
      </w:tr>
      <w:tr w:rsidR="00910747" w14:paraId="27E6A271" w14:textId="77777777">
        <w:tc>
          <w:tcPr>
            <w:tcW w:w="1020" w:type="dxa"/>
          </w:tcPr>
          <w:p w14:paraId="0844C4F7" w14:textId="77777777" w:rsidR="00910747" w:rsidRDefault="00910747">
            <w:pPr>
              <w:pStyle w:val="ConsPlusNormal"/>
            </w:pPr>
            <w:r>
              <w:t>2.1.</w:t>
            </w:r>
          </w:p>
        </w:tc>
        <w:tc>
          <w:tcPr>
            <w:tcW w:w="2665" w:type="dxa"/>
          </w:tcPr>
          <w:p w14:paraId="5144EF2D" w14:textId="77777777" w:rsidR="00910747" w:rsidRDefault="00910747">
            <w:pPr>
              <w:pStyle w:val="ConsPlusNormal"/>
            </w:pPr>
            <w:r>
              <w:t>Основное мероприятие "Мероприятия по обеспечению инженерной инфраструктурой земельных участков, предоставляемых на безвозмездной основе многодетным семьям"</w:t>
            </w:r>
          </w:p>
        </w:tc>
        <w:tc>
          <w:tcPr>
            <w:tcW w:w="1020" w:type="dxa"/>
          </w:tcPr>
          <w:p w14:paraId="5C987B12" w14:textId="77777777" w:rsidR="00910747" w:rsidRDefault="00910747">
            <w:pPr>
              <w:pStyle w:val="ConsPlusNormal"/>
            </w:pPr>
          </w:p>
        </w:tc>
        <w:tc>
          <w:tcPr>
            <w:tcW w:w="964" w:type="dxa"/>
          </w:tcPr>
          <w:p w14:paraId="60B646B1" w14:textId="77777777" w:rsidR="00910747" w:rsidRDefault="00910747">
            <w:pPr>
              <w:pStyle w:val="ConsPlusNormal"/>
            </w:pPr>
          </w:p>
        </w:tc>
        <w:tc>
          <w:tcPr>
            <w:tcW w:w="2211" w:type="dxa"/>
          </w:tcPr>
          <w:p w14:paraId="4BC2D662" w14:textId="77777777" w:rsidR="00910747" w:rsidRDefault="00910747">
            <w:pPr>
              <w:pStyle w:val="ConsPlusNormal"/>
            </w:pPr>
          </w:p>
        </w:tc>
        <w:tc>
          <w:tcPr>
            <w:tcW w:w="2268" w:type="dxa"/>
          </w:tcPr>
          <w:p w14:paraId="0CA73E87" w14:textId="77777777" w:rsidR="00910747" w:rsidRDefault="00910747">
            <w:pPr>
              <w:pStyle w:val="ConsPlusNormal"/>
            </w:pPr>
          </w:p>
        </w:tc>
        <w:tc>
          <w:tcPr>
            <w:tcW w:w="2494" w:type="dxa"/>
          </w:tcPr>
          <w:p w14:paraId="07167B1E" w14:textId="77777777" w:rsidR="00910747" w:rsidRDefault="00910747">
            <w:pPr>
              <w:pStyle w:val="ConsPlusNormal"/>
            </w:pPr>
          </w:p>
        </w:tc>
        <w:tc>
          <w:tcPr>
            <w:tcW w:w="1247" w:type="dxa"/>
          </w:tcPr>
          <w:p w14:paraId="047DD89D" w14:textId="77777777" w:rsidR="00910747" w:rsidRDefault="00910747">
            <w:pPr>
              <w:pStyle w:val="ConsPlusNormal"/>
            </w:pPr>
          </w:p>
        </w:tc>
        <w:tc>
          <w:tcPr>
            <w:tcW w:w="1304" w:type="dxa"/>
          </w:tcPr>
          <w:p w14:paraId="6AEBA0AD" w14:textId="77777777" w:rsidR="00910747" w:rsidRDefault="00910747">
            <w:pPr>
              <w:pStyle w:val="ConsPlusNormal"/>
            </w:pPr>
          </w:p>
        </w:tc>
        <w:tc>
          <w:tcPr>
            <w:tcW w:w="1247" w:type="dxa"/>
          </w:tcPr>
          <w:p w14:paraId="6C7FFC0A" w14:textId="77777777" w:rsidR="00910747" w:rsidRDefault="00910747">
            <w:pPr>
              <w:pStyle w:val="ConsPlusNormal"/>
            </w:pPr>
          </w:p>
        </w:tc>
        <w:tc>
          <w:tcPr>
            <w:tcW w:w="1304" w:type="dxa"/>
          </w:tcPr>
          <w:p w14:paraId="04F4FAC1" w14:textId="77777777" w:rsidR="00910747" w:rsidRDefault="00910747">
            <w:pPr>
              <w:pStyle w:val="ConsPlusNormal"/>
            </w:pPr>
          </w:p>
        </w:tc>
        <w:tc>
          <w:tcPr>
            <w:tcW w:w="1247" w:type="dxa"/>
          </w:tcPr>
          <w:p w14:paraId="45447FFA" w14:textId="77777777" w:rsidR="00910747" w:rsidRDefault="00910747">
            <w:pPr>
              <w:pStyle w:val="ConsPlusNormal"/>
            </w:pPr>
          </w:p>
        </w:tc>
        <w:tc>
          <w:tcPr>
            <w:tcW w:w="1247" w:type="dxa"/>
          </w:tcPr>
          <w:p w14:paraId="6FEE66B2" w14:textId="77777777" w:rsidR="00910747" w:rsidRDefault="00910747">
            <w:pPr>
              <w:pStyle w:val="ConsPlusNormal"/>
            </w:pPr>
          </w:p>
        </w:tc>
      </w:tr>
      <w:tr w:rsidR="00910747" w14:paraId="32B1488C" w14:textId="77777777">
        <w:tc>
          <w:tcPr>
            <w:tcW w:w="1020" w:type="dxa"/>
          </w:tcPr>
          <w:p w14:paraId="55F2928E" w14:textId="77777777" w:rsidR="00910747" w:rsidRDefault="00910747">
            <w:pPr>
              <w:pStyle w:val="ConsPlusNormal"/>
            </w:pPr>
            <w:r>
              <w:t>2.2.</w:t>
            </w:r>
          </w:p>
        </w:tc>
        <w:tc>
          <w:tcPr>
            <w:tcW w:w="2665" w:type="dxa"/>
          </w:tcPr>
          <w:p w14:paraId="55ED32B1" w14:textId="77777777" w:rsidR="00910747" w:rsidRDefault="00910747">
            <w:pPr>
              <w:pStyle w:val="ConsPlusNormal"/>
            </w:pPr>
            <w:r>
              <w:t xml:space="preserve">Основное мероприятие </w:t>
            </w:r>
            <w:r>
              <w:lastRenderedPageBreak/>
              <w:t>"Региональный проект "Жилье"</w:t>
            </w:r>
          </w:p>
        </w:tc>
        <w:tc>
          <w:tcPr>
            <w:tcW w:w="1020" w:type="dxa"/>
          </w:tcPr>
          <w:p w14:paraId="07BE99BB" w14:textId="77777777" w:rsidR="00910747" w:rsidRDefault="00910747">
            <w:pPr>
              <w:pStyle w:val="ConsPlusNormal"/>
            </w:pPr>
          </w:p>
        </w:tc>
        <w:tc>
          <w:tcPr>
            <w:tcW w:w="964" w:type="dxa"/>
          </w:tcPr>
          <w:p w14:paraId="361C3DDA" w14:textId="77777777" w:rsidR="00910747" w:rsidRDefault="00910747">
            <w:pPr>
              <w:pStyle w:val="ConsPlusNormal"/>
            </w:pPr>
          </w:p>
        </w:tc>
        <w:tc>
          <w:tcPr>
            <w:tcW w:w="2211" w:type="dxa"/>
          </w:tcPr>
          <w:p w14:paraId="747DA065" w14:textId="77777777" w:rsidR="00910747" w:rsidRDefault="00910747">
            <w:pPr>
              <w:pStyle w:val="ConsPlusNormal"/>
            </w:pPr>
          </w:p>
        </w:tc>
        <w:tc>
          <w:tcPr>
            <w:tcW w:w="2268" w:type="dxa"/>
          </w:tcPr>
          <w:p w14:paraId="127F387B" w14:textId="77777777" w:rsidR="00910747" w:rsidRDefault="00910747">
            <w:pPr>
              <w:pStyle w:val="ConsPlusNormal"/>
            </w:pPr>
          </w:p>
        </w:tc>
        <w:tc>
          <w:tcPr>
            <w:tcW w:w="2494" w:type="dxa"/>
          </w:tcPr>
          <w:p w14:paraId="35A68ED7" w14:textId="77777777" w:rsidR="00910747" w:rsidRDefault="00910747">
            <w:pPr>
              <w:pStyle w:val="ConsPlusNormal"/>
            </w:pPr>
          </w:p>
        </w:tc>
        <w:tc>
          <w:tcPr>
            <w:tcW w:w="1247" w:type="dxa"/>
          </w:tcPr>
          <w:p w14:paraId="51C2A4DF" w14:textId="77777777" w:rsidR="00910747" w:rsidRDefault="00910747">
            <w:pPr>
              <w:pStyle w:val="ConsPlusNormal"/>
            </w:pPr>
          </w:p>
        </w:tc>
        <w:tc>
          <w:tcPr>
            <w:tcW w:w="1304" w:type="dxa"/>
          </w:tcPr>
          <w:p w14:paraId="333BE5E4" w14:textId="77777777" w:rsidR="00910747" w:rsidRDefault="00910747">
            <w:pPr>
              <w:pStyle w:val="ConsPlusNormal"/>
            </w:pPr>
          </w:p>
        </w:tc>
        <w:tc>
          <w:tcPr>
            <w:tcW w:w="1247" w:type="dxa"/>
          </w:tcPr>
          <w:p w14:paraId="1BEF1E5E" w14:textId="77777777" w:rsidR="00910747" w:rsidRDefault="00910747">
            <w:pPr>
              <w:pStyle w:val="ConsPlusNormal"/>
            </w:pPr>
          </w:p>
        </w:tc>
        <w:tc>
          <w:tcPr>
            <w:tcW w:w="1304" w:type="dxa"/>
          </w:tcPr>
          <w:p w14:paraId="3F6CBB03" w14:textId="77777777" w:rsidR="00910747" w:rsidRDefault="00910747">
            <w:pPr>
              <w:pStyle w:val="ConsPlusNormal"/>
            </w:pPr>
          </w:p>
        </w:tc>
        <w:tc>
          <w:tcPr>
            <w:tcW w:w="1247" w:type="dxa"/>
          </w:tcPr>
          <w:p w14:paraId="494F4B24" w14:textId="77777777" w:rsidR="00910747" w:rsidRDefault="00910747">
            <w:pPr>
              <w:pStyle w:val="ConsPlusNormal"/>
            </w:pPr>
          </w:p>
        </w:tc>
        <w:tc>
          <w:tcPr>
            <w:tcW w:w="1247" w:type="dxa"/>
          </w:tcPr>
          <w:p w14:paraId="020270E2" w14:textId="77777777" w:rsidR="00910747" w:rsidRDefault="00910747">
            <w:pPr>
              <w:pStyle w:val="ConsPlusNormal"/>
            </w:pPr>
          </w:p>
        </w:tc>
      </w:tr>
      <w:tr w:rsidR="00910747" w14:paraId="43B7A62B" w14:textId="77777777">
        <w:tc>
          <w:tcPr>
            <w:tcW w:w="1020" w:type="dxa"/>
            <w:vMerge w:val="restart"/>
            <w:tcBorders>
              <w:bottom w:val="nil"/>
            </w:tcBorders>
          </w:tcPr>
          <w:p w14:paraId="5638F069" w14:textId="77777777" w:rsidR="00910747" w:rsidRDefault="00910747">
            <w:pPr>
              <w:pStyle w:val="ConsPlusNormal"/>
            </w:pPr>
            <w:r>
              <w:t>2.2.1.</w:t>
            </w:r>
          </w:p>
        </w:tc>
        <w:tc>
          <w:tcPr>
            <w:tcW w:w="2665" w:type="dxa"/>
            <w:vMerge w:val="restart"/>
            <w:tcBorders>
              <w:bottom w:val="nil"/>
            </w:tcBorders>
          </w:tcPr>
          <w:p w14:paraId="616BDCE9" w14:textId="77777777" w:rsidR="00910747" w:rsidRDefault="00910747">
            <w:pPr>
              <w:pStyle w:val="ConsPlusNormal"/>
            </w:pPr>
            <w:r>
              <w:t>Стимулирование программ развития жилищного строительства субъектов Российской Федерации</w:t>
            </w:r>
          </w:p>
        </w:tc>
        <w:tc>
          <w:tcPr>
            <w:tcW w:w="1020" w:type="dxa"/>
            <w:vMerge w:val="restart"/>
            <w:tcBorders>
              <w:bottom w:val="nil"/>
            </w:tcBorders>
          </w:tcPr>
          <w:p w14:paraId="0206BEA6" w14:textId="77777777" w:rsidR="00910747" w:rsidRDefault="00910747">
            <w:pPr>
              <w:pStyle w:val="ConsPlusNormal"/>
            </w:pPr>
            <w:r>
              <w:t>2020</w:t>
            </w:r>
          </w:p>
        </w:tc>
        <w:tc>
          <w:tcPr>
            <w:tcW w:w="964" w:type="dxa"/>
            <w:vMerge w:val="restart"/>
            <w:tcBorders>
              <w:bottom w:val="nil"/>
            </w:tcBorders>
          </w:tcPr>
          <w:p w14:paraId="57CC9E46" w14:textId="77777777" w:rsidR="00910747" w:rsidRDefault="00910747">
            <w:pPr>
              <w:pStyle w:val="ConsPlusNormal"/>
            </w:pPr>
            <w:r>
              <w:t>2022</w:t>
            </w:r>
          </w:p>
        </w:tc>
        <w:tc>
          <w:tcPr>
            <w:tcW w:w="2211" w:type="dxa"/>
            <w:vMerge w:val="restart"/>
            <w:tcBorders>
              <w:bottom w:val="nil"/>
            </w:tcBorders>
          </w:tcPr>
          <w:p w14:paraId="5FE0D792" w14:textId="77777777" w:rsidR="00910747" w:rsidRDefault="00910747">
            <w:pPr>
              <w:pStyle w:val="ConsPlusNormal"/>
            </w:pPr>
            <w:r>
              <w:t>Министерство строительства и архитектуры области</w:t>
            </w:r>
          </w:p>
        </w:tc>
        <w:tc>
          <w:tcPr>
            <w:tcW w:w="2268" w:type="dxa"/>
          </w:tcPr>
          <w:p w14:paraId="4FBADB59" w14:textId="77777777" w:rsidR="00910747" w:rsidRDefault="00910747">
            <w:pPr>
              <w:pStyle w:val="ConsPlusNormal"/>
            </w:pPr>
            <w:r>
              <w:t>Техническая готовность объектов, построенных в рамках проектов комплексного освоения и развития территорий (нарастающим итогом, в процентах)</w:t>
            </w:r>
          </w:p>
        </w:tc>
        <w:tc>
          <w:tcPr>
            <w:tcW w:w="2494" w:type="dxa"/>
          </w:tcPr>
          <w:p w14:paraId="4E7DC0F8" w14:textId="77777777" w:rsidR="00910747" w:rsidRDefault="00910747">
            <w:pPr>
              <w:pStyle w:val="ConsPlusNormal"/>
            </w:pPr>
            <w:r>
              <w:t>Отчеты муниципальных образований</w:t>
            </w:r>
          </w:p>
        </w:tc>
        <w:tc>
          <w:tcPr>
            <w:tcW w:w="1247" w:type="dxa"/>
          </w:tcPr>
          <w:p w14:paraId="4960C98D" w14:textId="77777777" w:rsidR="00910747" w:rsidRDefault="00910747">
            <w:pPr>
              <w:pStyle w:val="ConsPlusNormal"/>
            </w:pPr>
            <w:r>
              <w:t>-</w:t>
            </w:r>
          </w:p>
        </w:tc>
        <w:tc>
          <w:tcPr>
            <w:tcW w:w="1304" w:type="dxa"/>
          </w:tcPr>
          <w:p w14:paraId="21210FCC" w14:textId="77777777" w:rsidR="00910747" w:rsidRDefault="00910747">
            <w:pPr>
              <w:pStyle w:val="ConsPlusNormal"/>
            </w:pPr>
            <w:r>
              <w:t>100</w:t>
            </w:r>
          </w:p>
        </w:tc>
        <w:tc>
          <w:tcPr>
            <w:tcW w:w="1247" w:type="dxa"/>
          </w:tcPr>
          <w:p w14:paraId="0C67DC54" w14:textId="77777777" w:rsidR="00910747" w:rsidRDefault="00910747">
            <w:pPr>
              <w:pStyle w:val="ConsPlusNormal"/>
            </w:pPr>
            <w:r>
              <w:t>-</w:t>
            </w:r>
          </w:p>
        </w:tc>
        <w:tc>
          <w:tcPr>
            <w:tcW w:w="1304" w:type="dxa"/>
          </w:tcPr>
          <w:p w14:paraId="077C467B" w14:textId="77777777" w:rsidR="00910747" w:rsidRDefault="00910747">
            <w:pPr>
              <w:pStyle w:val="ConsPlusNormal"/>
            </w:pPr>
            <w:r>
              <w:t>-</w:t>
            </w:r>
          </w:p>
        </w:tc>
        <w:tc>
          <w:tcPr>
            <w:tcW w:w="1247" w:type="dxa"/>
          </w:tcPr>
          <w:p w14:paraId="45A8867E" w14:textId="77777777" w:rsidR="00910747" w:rsidRDefault="00910747">
            <w:pPr>
              <w:pStyle w:val="ConsPlusNormal"/>
            </w:pPr>
            <w:r>
              <w:t>-</w:t>
            </w:r>
          </w:p>
        </w:tc>
        <w:tc>
          <w:tcPr>
            <w:tcW w:w="1247" w:type="dxa"/>
          </w:tcPr>
          <w:p w14:paraId="6D3C773F" w14:textId="77777777" w:rsidR="00910747" w:rsidRDefault="00910747">
            <w:pPr>
              <w:pStyle w:val="ConsPlusNormal"/>
            </w:pPr>
            <w:r>
              <w:t>-</w:t>
            </w:r>
          </w:p>
        </w:tc>
      </w:tr>
      <w:tr w:rsidR="00910747" w14:paraId="5FF9A60C" w14:textId="77777777">
        <w:tblPrEx>
          <w:tblBorders>
            <w:insideH w:val="nil"/>
          </w:tblBorders>
        </w:tblPrEx>
        <w:tc>
          <w:tcPr>
            <w:tcW w:w="1020" w:type="dxa"/>
            <w:vMerge/>
            <w:tcBorders>
              <w:bottom w:val="nil"/>
            </w:tcBorders>
          </w:tcPr>
          <w:p w14:paraId="776EAA3E" w14:textId="77777777" w:rsidR="00910747" w:rsidRDefault="00910747">
            <w:pPr>
              <w:spacing w:after="1" w:line="0" w:lineRule="atLeast"/>
            </w:pPr>
          </w:p>
        </w:tc>
        <w:tc>
          <w:tcPr>
            <w:tcW w:w="2665" w:type="dxa"/>
            <w:vMerge/>
            <w:tcBorders>
              <w:bottom w:val="nil"/>
            </w:tcBorders>
          </w:tcPr>
          <w:p w14:paraId="6B85F891" w14:textId="77777777" w:rsidR="00910747" w:rsidRDefault="00910747">
            <w:pPr>
              <w:spacing w:after="1" w:line="0" w:lineRule="atLeast"/>
            </w:pPr>
          </w:p>
        </w:tc>
        <w:tc>
          <w:tcPr>
            <w:tcW w:w="1020" w:type="dxa"/>
            <w:vMerge/>
            <w:tcBorders>
              <w:bottom w:val="nil"/>
            </w:tcBorders>
          </w:tcPr>
          <w:p w14:paraId="0D9DD02F" w14:textId="77777777" w:rsidR="00910747" w:rsidRDefault="00910747">
            <w:pPr>
              <w:spacing w:after="1" w:line="0" w:lineRule="atLeast"/>
            </w:pPr>
          </w:p>
        </w:tc>
        <w:tc>
          <w:tcPr>
            <w:tcW w:w="964" w:type="dxa"/>
            <w:vMerge/>
            <w:tcBorders>
              <w:bottom w:val="nil"/>
            </w:tcBorders>
          </w:tcPr>
          <w:p w14:paraId="7A485823" w14:textId="77777777" w:rsidR="00910747" w:rsidRDefault="00910747">
            <w:pPr>
              <w:spacing w:after="1" w:line="0" w:lineRule="atLeast"/>
            </w:pPr>
          </w:p>
        </w:tc>
        <w:tc>
          <w:tcPr>
            <w:tcW w:w="2211" w:type="dxa"/>
            <w:vMerge/>
            <w:tcBorders>
              <w:bottom w:val="nil"/>
            </w:tcBorders>
          </w:tcPr>
          <w:p w14:paraId="446A3857" w14:textId="77777777" w:rsidR="00910747" w:rsidRDefault="00910747">
            <w:pPr>
              <w:spacing w:after="1" w:line="0" w:lineRule="atLeast"/>
            </w:pPr>
          </w:p>
        </w:tc>
        <w:tc>
          <w:tcPr>
            <w:tcW w:w="2268" w:type="dxa"/>
            <w:tcBorders>
              <w:bottom w:val="nil"/>
            </w:tcBorders>
          </w:tcPr>
          <w:p w14:paraId="3A0044BC" w14:textId="77777777" w:rsidR="00910747" w:rsidRDefault="00910747">
            <w:pPr>
              <w:pStyle w:val="ConsPlusNormal"/>
            </w:pPr>
            <w:r>
              <w:t>Подключение (техническое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 (ввод жилья по итогам года) (тыс. кв. м)</w:t>
            </w:r>
          </w:p>
        </w:tc>
        <w:tc>
          <w:tcPr>
            <w:tcW w:w="2494" w:type="dxa"/>
            <w:tcBorders>
              <w:bottom w:val="nil"/>
            </w:tcBorders>
          </w:tcPr>
          <w:p w14:paraId="3759C60D" w14:textId="77777777" w:rsidR="00910747" w:rsidRDefault="00910747">
            <w:pPr>
              <w:pStyle w:val="ConsPlusNormal"/>
            </w:pPr>
            <w:r>
              <w:t>Отчеты юридических лиц</w:t>
            </w:r>
          </w:p>
        </w:tc>
        <w:tc>
          <w:tcPr>
            <w:tcW w:w="1247" w:type="dxa"/>
            <w:tcBorders>
              <w:bottom w:val="nil"/>
            </w:tcBorders>
          </w:tcPr>
          <w:p w14:paraId="0A0FADD4" w14:textId="77777777" w:rsidR="00910747" w:rsidRDefault="00910747">
            <w:pPr>
              <w:pStyle w:val="ConsPlusNormal"/>
            </w:pPr>
            <w:r>
              <w:t>-</w:t>
            </w:r>
          </w:p>
        </w:tc>
        <w:tc>
          <w:tcPr>
            <w:tcW w:w="1304" w:type="dxa"/>
            <w:tcBorders>
              <w:bottom w:val="nil"/>
            </w:tcBorders>
          </w:tcPr>
          <w:p w14:paraId="168C4DF9" w14:textId="77777777" w:rsidR="00910747" w:rsidRDefault="00910747">
            <w:pPr>
              <w:pStyle w:val="ConsPlusNormal"/>
            </w:pPr>
          </w:p>
        </w:tc>
        <w:tc>
          <w:tcPr>
            <w:tcW w:w="1247" w:type="dxa"/>
            <w:tcBorders>
              <w:bottom w:val="nil"/>
            </w:tcBorders>
          </w:tcPr>
          <w:p w14:paraId="1F980687" w14:textId="77777777" w:rsidR="00910747" w:rsidRDefault="00910747">
            <w:pPr>
              <w:pStyle w:val="ConsPlusNormal"/>
            </w:pPr>
            <w:r>
              <w:t>3,3</w:t>
            </w:r>
          </w:p>
        </w:tc>
        <w:tc>
          <w:tcPr>
            <w:tcW w:w="1304" w:type="dxa"/>
            <w:tcBorders>
              <w:bottom w:val="nil"/>
            </w:tcBorders>
          </w:tcPr>
          <w:p w14:paraId="263F1DF2" w14:textId="77777777" w:rsidR="00910747" w:rsidRDefault="00910747">
            <w:pPr>
              <w:pStyle w:val="ConsPlusNormal"/>
            </w:pPr>
          </w:p>
        </w:tc>
        <w:tc>
          <w:tcPr>
            <w:tcW w:w="1247" w:type="dxa"/>
            <w:tcBorders>
              <w:bottom w:val="nil"/>
            </w:tcBorders>
          </w:tcPr>
          <w:p w14:paraId="5E6C8988" w14:textId="77777777" w:rsidR="00910747" w:rsidRDefault="00910747">
            <w:pPr>
              <w:pStyle w:val="ConsPlusNormal"/>
            </w:pPr>
          </w:p>
        </w:tc>
        <w:tc>
          <w:tcPr>
            <w:tcW w:w="1247" w:type="dxa"/>
            <w:tcBorders>
              <w:bottom w:val="nil"/>
            </w:tcBorders>
          </w:tcPr>
          <w:p w14:paraId="04E4FE3A" w14:textId="77777777" w:rsidR="00910747" w:rsidRDefault="00910747">
            <w:pPr>
              <w:pStyle w:val="ConsPlusNormal"/>
            </w:pPr>
          </w:p>
        </w:tc>
      </w:tr>
      <w:tr w:rsidR="00910747" w14:paraId="25B7FF5C" w14:textId="77777777">
        <w:tblPrEx>
          <w:tblBorders>
            <w:insideH w:val="nil"/>
          </w:tblBorders>
        </w:tblPrEx>
        <w:tc>
          <w:tcPr>
            <w:tcW w:w="20238" w:type="dxa"/>
            <w:gridSpan w:val="13"/>
            <w:tcBorders>
              <w:top w:val="nil"/>
            </w:tcBorders>
          </w:tcPr>
          <w:p w14:paraId="0764164B" w14:textId="77777777" w:rsidR="00910747" w:rsidRDefault="00910747">
            <w:pPr>
              <w:pStyle w:val="ConsPlusNormal"/>
              <w:jc w:val="both"/>
            </w:pPr>
            <w:r>
              <w:t xml:space="preserve">(пп. 2.2.1 в ред. постановления Правительства Амурской области от 16.02.2022 </w:t>
            </w:r>
            <w:hyperlink r:id="rId623" w:history="1">
              <w:r>
                <w:rPr>
                  <w:color w:val="0000FF"/>
                </w:rPr>
                <w:t>N 174</w:t>
              </w:r>
            </w:hyperlink>
            <w:r>
              <w:t>)</w:t>
            </w:r>
          </w:p>
        </w:tc>
      </w:tr>
      <w:tr w:rsidR="00910747" w14:paraId="3E3C4483" w14:textId="77777777">
        <w:tc>
          <w:tcPr>
            <w:tcW w:w="1020" w:type="dxa"/>
          </w:tcPr>
          <w:p w14:paraId="1ECC242C" w14:textId="77777777" w:rsidR="00910747" w:rsidRDefault="00910747">
            <w:pPr>
              <w:pStyle w:val="ConsPlusNormal"/>
            </w:pPr>
            <w:r>
              <w:t>2.3.</w:t>
            </w:r>
          </w:p>
        </w:tc>
        <w:tc>
          <w:tcPr>
            <w:tcW w:w="2665" w:type="dxa"/>
          </w:tcPr>
          <w:p w14:paraId="189464DC" w14:textId="77777777" w:rsidR="00910747" w:rsidRDefault="00910747">
            <w:pPr>
              <w:pStyle w:val="ConsPlusNormal"/>
            </w:pPr>
            <w:r>
              <w:t>Основное мероприятие "Государственная поддержка строительной отрасли"</w:t>
            </w:r>
          </w:p>
        </w:tc>
        <w:tc>
          <w:tcPr>
            <w:tcW w:w="1020" w:type="dxa"/>
          </w:tcPr>
          <w:p w14:paraId="0FEDFA3B" w14:textId="77777777" w:rsidR="00910747" w:rsidRDefault="00910747">
            <w:pPr>
              <w:pStyle w:val="ConsPlusNormal"/>
            </w:pPr>
          </w:p>
        </w:tc>
        <w:tc>
          <w:tcPr>
            <w:tcW w:w="964" w:type="dxa"/>
          </w:tcPr>
          <w:p w14:paraId="37A566A7" w14:textId="77777777" w:rsidR="00910747" w:rsidRDefault="00910747">
            <w:pPr>
              <w:pStyle w:val="ConsPlusNormal"/>
            </w:pPr>
          </w:p>
        </w:tc>
        <w:tc>
          <w:tcPr>
            <w:tcW w:w="2211" w:type="dxa"/>
          </w:tcPr>
          <w:p w14:paraId="5F5FD781" w14:textId="77777777" w:rsidR="00910747" w:rsidRDefault="00910747">
            <w:pPr>
              <w:pStyle w:val="ConsPlusNormal"/>
            </w:pPr>
          </w:p>
        </w:tc>
        <w:tc>
          <w:tcPr>
            <w:tcW w:w="2268" w:type="dxa"/>
          </w:tcPr>
          <w:p w14:paraId="7ADB4A99" w14:textId="77777777" w:rsidR="00910747" w:rsidRDefault="00910747">
            <w:pPr>
              <w:pStyle w:val="ConsPlusNormal"/>
            </w:pPr>
          </w:p>
        </w:tc>
        <w:tc>
          <w:tcPr>
            <w:tcW w:w="2494" w:type="dxa"/>
          </w:tcPr>
          <w:p w14:paraId="49C9CE83" w14:textId="77777777" w:rsidR="00910747" w:rsidRDefault="00910747">
            <w:pPr>
              <w:pStyle w:val="ConsPlusNormal"/>
            </w:pPr>
          </w:p>
        </w:tc>
        <w:tc>
          <w:tcPr>
            <w:tcW w:w="1247" w:type="dxa"/>
          </w:tcPr>
          <w:p w14:paraId="5E04460A" w14:textId="77777777" w:rsidR="00910747" w:rsidRDefault="00910747">
            <w:pPr>
              <w:pStyle w:val="ConsPlusNormal"/>
            </w:pPr>
          </w:p>
        </w:tc>
        <w:tc>
          <w:tcPr>
            <w:tcW w:w="1304" w:type="dxa"/>
          </w:tcPr>
          <w:p w14:paraId="64FFCE4A" w14:textId="77777777" w:rsidR="00910747" w:rsidRDefault="00910747">
            <w:pPr>
              <w:pStyle w:val="ConsPlusNormal"/>
            </w:pPr>
          </w:p>
        </w:tc>
        <w:tc>
          <w:tcPr>
            <w:tcW w:w="1247" w:type="dxa"/>
          </w:tcPr>
          <w:p w14:paraId="4499D2DC" w14:textId="77777777" w:rsidR="00910747" w:rsidRDefault="00910747">
            <w:pPr>
              <w:pStyle w:val="ConsPlusNormal"/>
            </w:pPr>
          </w:p>
        </w:tc>
        <w:tc>
          <w:tcPr>
            <w:tcW w:w="1304" w:type="dxa"/>
          </w:tcPr>
          <w:p w14:paraId="5C3B23ED" w14:textId="77777777" w:rsidR="00910747" w:rsidRDefault="00910747">
            <w:pPr>
              <w:pStyle w:val="ConsPlusNormal"/>
            </w:pPr>
          </w:p>
        </w:tc>
        <w:tc>
          <w:tcPr>
            <w:tcW w:w="1247" w:type="dxa"/>
          </w:tcPr>
          <w:p w14:paraId="63DE2B6A" w14:textId="77777777" w:rsidR="00910747" w:rsidRDefault="00910747">
            <w:pPr>
              <w:pStyle w:val="ConsPlusNormal"/>
            </w:pPr>
          </w:p>
        </w:tc>
        <w:tc>
          <w:tcPr>
            <w:tcW w:w="1247" w:type="dxa"/>
          </w:tcPr>
          <w:p w14:paraId="5D34660F" w14:textId="77777777" w:rsidR="00910747" w:rsidRDefault="00910747">
            <w:pPr>
              <w:pStyle w:val="ConsPlusNormal"/>
            </w:pPr>
          </w:p>
        </w:tc>
      </w:tr>
      <w:tr w:rsidR="00910747" w14:paraId="2ACF1ADF" w14:textId="77777777">
        <w:tblPrEx>
          <w:tblBorders>
            <w:insideH w:val="nil"/>
          </w:tblBorders>
        </w:tblPrEx>
        <w:tc>
          <w:tcPr>
            <w:tcW w:w="1020" w:type="dxa"/>
            <w:tcBorders>
              <w:bottom w:val="nil"/>
            </w:tcBorders>
          </w:tcPr>
          <w:p w14:paraId="291D211F" w14:textId="77777777" w:rsidR="00910747" w:rsidRDefault="00910747">
            <w:pPr>
              <w:pStyle w:val="ConsPlusNormal"/>
            </w:pPr>
            <w:r>
              <w:lastRenderedPageBreak/>
              <w:t>2.3.1.</w:t>
            </w:r>
          </w:p>
        </w:tc>
        <w:tc>
          <w:tcPr>
            <w:tcW w:w="2665" w:type="dxa"/>
            <w:tcBorders>
              <w:bottom w:val="nil"/>
            </w:tcBorders>
          </w:tcPr>
          <w:p w14:paraId="5D8C5955" w14:textId="77777777" w:rsidR="00910747" w:rsidRDefault="00910747">
            <w:pPr>
              <w:pStyle w:val="ConsPlusNormal"/>
            </w:pPr>
            <w:r>
              <w:t>Возмещение части затрат на технологическое присоединение объектов жилищного строительства к сетям инженерно-технического обеспечения</w:t>
            </w:r>
          </w:p>
        </w:tc>
        <w:tc>
          <w:tcPr>
            <w:tcW w:w="1020" w:type="dxa"/>
            <w:tcBorders>
              <w:bottom w:val="nil"/>
            </w:tcBorders>
          </w:tcPr>
          <w:p w14:paraId="6C4BFF1F" w14:textId="77777777" w:rsidR="00910747" w:rsidRDefault="00910747">
            <w:pPr>
              <w:pStyle w:val="ConsPlusNormal"/>
            </w:pPr>
            <w:r>
              <w:t>2021</w:t>
            </w:r>
          </w:p>
        </w:tc>
        <w:tc>
          <w:tcPr>
            <w:tcW w:w="964" w:type="dxa"/>
            <w:tcBorders>
              <w:bottom w:val="nil"/>
            </w:tcBorders>
          </w:tcPr>
          <w:p w14:paraId="3A874205" w14:textId="77777777" w:rsidR="00910747" w:rsidRDefault="00910747">
            <w:pPr>
              <w:pStyle w:val="ConsPlusNormal"/>
            </w:pPr>
            <w:r>
              <w:t>2022</w:t>
            </w:r>
          </w:p>
        </w:tc>
        <w:tc>
          <w:tcPr>
            <w:tcW w:w="2211" w:type="dxa"/>
            <w:tcBorders>
              <w:bottom w:val="nil"/>
            </w:tcBorders>
          </w:tcPr>
          <w:p w14:paraId="71FC9A19" w14:textId="77777777" w:rsidR="00910747" w:rsidRDefault="00910747">
            <w:pPr>
              <w:pStyle w:val="ConsPlusNormal"/>
            </w:pPr>
            <w:r>
              <w:t>Министерство строительства и архитектуры области</w:t>
            </w:r>
          </w:p>
        </w:tc>
        <w:tc>
          <w:tcPr>
            <w:tcW w:w="2268" w:type="dxa"/>
            <w:tcBorders>
              <w:bottom w:val="nil"/>
            </w:tcBorders>
          </w:tcPr>
          <w:p w14:paraId="02B09A96" w14:textId="77777777" w:rsidR="00910747" w:rsidRDefault="00910747">
            <w:pPr>
              <w:pStyle w:val="ConsPlusNormal"/>
            </w:pPr>
            <w:r>
              <w:t>Количество организаций, получивших компенсацию за технологическое присоединение (единиц)</w:t>
            </w:r>
          </w:p>
        </w:tc>
        <w:tc>
          <w:tcPr>
            <w:tcW w:w="2494" w:type="dxa"/>
            <w:tcBorders>
              <w:bottom w:val="nil"/>
            </w:tcBorders>
          </w:tcPr>
          <w:p w14:paraId="4C271660" w14:textId="77777777" w:rsidR="00910747" w:rsidRDefault="00910747">
            <w:pPr>
              <w:pStyle w:val="ConsPlusNormal"/>
            </w:pPr>
            <w:r>
              <w:t>Данные министерства строительства и архитектуры области</w:t>
            </w:r>
          </w:p>
        </w:tc>
        <w:tc>
          <w:tcPr>
            <w:tcW w:w="1247" w:type="dxa"/>
            <w:tcBorders>
              <w:bottom w:val="nil"/>
            </w:tcBorders>
          </w:tcPr>
          <w:p w14:paraId="12924F53" w14:textId="77777777" w:rsidR="00910747" w:rsidRDefault="00910747">
            <w:pPr>
              <w:pStyle w:val="ConsPlusNormal"/>
            </w:pPr>
            <w:r>
              <w:t>0</w:t>
            </w:r>
          </w:p>
        </w:tc>
        <w:tc>
          <w:tcPr>
            <w:tcW w:w="1304" w:type="dxa"/>
            <w:tcBorders>
              <w:bottom w:val="nil"/>
            </w:tcBorders>
          </w:tcPr>
          <w:p w14:paraId="11F9E398" w14:textId="77777777" w:rsidR="00910747" w:rsidRDefault="00910747">
            <w:pPr>
              <w:pStyle w:val="ConsPlusNormal"/>
            </w:pPr>
            <w:r>
              <w:t>5</w:t>
            </w:r>
          </w:p>
        </w:tc>
        <w:tc>
          <w:tcPr>
            <w:tcW w:w="1247" w:type="dxa"/>
            <w:tcBorders>
              <w:bottom w:val="nil"/>
            </w:tcBorders>
          </w:tcPr>
          <w:p w14:paraId="3A9CF9CA" w14:textId="77777777" w:rsidR="00910747" w:rsidRDefault="00910747">
            <w:pPr>
              <w:pStyle w:val="ConsPlusNormal"/>
            </w:pPr>
            <w:r>
              <w:t>6</w:t>
            </w:r>
          </w:p>
        </w:tc>
        <w:tc>
          <w:tcPr>
            <w:tcW w:w="1304" w:type="dxa"/>
            <w:tcBorders>
              <w:bottom w:val="nil"/>
            </w:tcBorders>
          </w:tcPr>
          <w:p w14:paraId="33277D5F" w14:textId="77777777" w:rsidR="00910747" w:rsidRDefault="00910747">
            <w:pPr>
              <w:pStyle w:val="ConsPlusNormal"/>
            </w:pPr>
          </w:p>
        </w:tc>
        <w:tc>
          <w:tcPr>
            <w:tcW w:w="1247" w:type="dxa"/>
            <w:tcBorders>
              <w:bottom w:val="nil"/>
            </w:tcBorders>
          </w:tcPr>
          <w:p w14:paraId="0D0167D4" w14:textId="77777777" w:rsidR="00910747" w:rsidRDefault="00910747">
            <w:pPr>
              <w:pStyle w:val="ConsPlusNormal"/>
            </w:pPr>
          </w:p>
        </w:tc>
        <w:tc>
          <w:tcPr>
            <w:tcW w:w="1247" w:type="dxa"/>
            <w:tcBorders>
              <w:bottom w:val="nil"/>
            </w:tcBorders>
          </w:tcPr>
          <w:p w14:paraId="09F8D9FB" w14:textId="77777777" w:rsidR="00910747" w:rsidRDefault="00910747">
            <w:pPr>
              <w:pStyle w:val="ConsPlusNormal"/>
            </w:pPr>
          </w:p>
        </w:tc>
      </w:tr>
      <w:tr w:rsidR="00910747" w14:paraId="3FC2534F" w14:textId="77777777">
        <w:tblPrEx>
          <w:tblBorders>
            <w:insideH w:val="nil"/>
          </w:tblBorders>
        </w:tblPrEx>
        <w:tc>
          <w:tcPr>
            <w:tcW w:w="20238" w:type="dxa"/>
            <w:gridSpan w:val="13"/>
            <w:tcBorders>
              <w:top w:val="nil"/>
            </w:tcBorders>
          </w:tcPr>
          <w:p w14:paraId="6646A8B0" w14:textId="77777777" w:rsidR="00910747" w:rsidRDefault="00910747">
            <w:pPr>
              <w:pStyle w:val="ConsPlusNormal"/>
              <w:jc w:val="both"/>
            </w:pPr>
            <w:r>
              <w:t xml:space="preserve">(пп. 2.3.1 в ред. постановления Правительства Амурской области от 16.02.2022 </w:t>
            </w:r>
            <w:hyperlink r:id="rId624" w:history="1">
              <w:r>
                <w:rPr>
                  <w:color w:val="0000FF"/>
                </w:rPr>
                <w:t>N 174</w:t>
              </w:r>
            </w:hyperlink>
            <w:r>
              <w:t>)</w:t>
            </w:r>
          </w:p>
        </w:tc>
      </w:tr>
      <w:tr w:rsidR="00910747" w14:paraId="3D2AEB11" w14:textId="77777777">
        <w:tblPrEx>
          <w:tblBorders>
            <w:insideH w:val="nil"/>
          </w:tblBorders>
        </w:tblPrEx>
        <w:tc>
          <w:tcPr>
            <w:tcW w:w="1020" w:type="dxa"/>
            <w:tcBorders>
              <w:bottom w:val="nil"/>
            </w:tcBorders>
          </w:tcPr>
          <w:p w14:paraId="1D02E2B4" w14:textId="77777777" w:rsidR="00910747" w:rsidRDefault="00910747">
            <w:pPr>
              <w:pStyle w:val="ConsPlusNormal"/>
            </w:pPr>
            <w:r>
              <w:t>2.3.2.</w:t>
            </w:r>
          </w:p>
        </w:tc>
        <w:tc>
          <w:tcPr>
            <w:tcW w:w="2665" w:type="dxa"/>
            <w:tcBorders>
              <w:bottom w:val="nil"/>
            </w:tcBorders>
          </w:tcPr>
          <w:p w14:paraId="12BFE78A" w14:textId="77777777" w:rsidR="00910747" w:rsidRDefault="00910747">
            <w:pPr>
              <w:pStyle w:val="ConsPlusNormal"/>
            </w:pPr>
            <w:r>
              <w:t>Возмещение части процентной ставки по кредитам, взятым в рамках проектного финансирования по объектам жилищного строительства</w:t>
            </w:r>
          </w:p>
        </w:tc>
        <w:tc>
          <w:tcPr>
            <w:tcW w:w="1020" w:type="dxa"/>
            <w:tcBorders>
              <w:bottom w:val="nil"/>
            </w:tcBorders>
          </w:tcPr>
          <w:p w14:paraId="67224BEF" w14:textId="77777777" w:rsidR="00910747" w:rsidRDefault="00910747">
            <w:pPr>
              <w:pStyle w:val="ConsPlusNormal"/>
            </w:pPr>
            <w:r>
              <w:t>2021</w:t>
            </w:r>
          </w:p>
        </w:tc>
        <w:tc>
          <w:tcPr>
            <w:tcW w:w="964" w:type="dxa"/>
            <w:tcBorders>
              <w:bottom w:val="nil"/>
            </w:tcBorders>
          </w:tcPr>
          <w:p w14:paraId="29C7EF82" w14:textId="77777777" w:rsidR="00910747" w:rsidRDefault="00910747">
            <w:pPr>
              <w:pStyle w:val="ConsPlusNormal"/>
            </w:pPr>
            <w:r>
              <w:t>2022</w:t>
            </w:r>
          </w:p>
        </w:tc>
        <w:tc>
          <w:tcPr>
            <w:tcW w:w="2211" w:type="dxa"/>
            <w:tcBorders>
              <w:bottom w:val="nil"/>
            </w:tcBorders>
          </w:tcPr>
          <w:p w14:paraId="763C2657" w14:textId="77777777" w:rsidR="00910747" w:rsidRDefault="00910747">
            <w:pPr>
              <w:pStyle w:val="ConsPlusNormal"/>
            </w:pPr>
            <w:r>
              <w:t>Министерство строительства и архитектуры области</w:t>
            </w:r>
          </w:p>
        </w:tc>
        <w:tc>
          <w:tcPr>
            <w:tcW w:w="2268" w:type="dxa"/>
            <w:tcBorders>
              <w:bottom w:val="nil"/>
            </w:tcBorders>
          </w:tcPr>
          <w:p w14:paraId="7C97C8D2" w14:textId="77777777" w:rsidR="00910747" w:rsidRDefault="00910747">
            <w:pPr>
              <w:pStyle w:val="ConsPlusNormal"/>
            </w:pPr>
            <w:r>
              <w:t>Увеличение объемов ввода жилья (многоквартирный дом, единиц)</w:t>
            </w:r>
          </w:p>
        </w:tc>
        <w:tc>
          <w:tcPr>
            <w:tcW w:w="2494" w:type="dxa"/>
            <w:tcBorders>
              <w:bottom w:val="nil"/>
            </w:tcBorders>
          </w:tcPr>
          <w:p w14:paraId="66000BCF" w14:textId="77777777" w:rsidR="00910747" w:rsidRDefault="00910747">
            <w:pPr>
              <w:pStyle w:val="ConsPlusNormal"/>
            </w:pPr>
            <w:r>
              <w:t>Данные министерства строительства и архитектуры области</w:t>
            </w:r>
          </w:p>
        </w:tc>
        <w:tc>
          <w:tcPr>
            <w:tcW w:w="1247" w:type="dxa"/>
            <w:tcBorders>
              <w:bottom w:val="nil"/>
            </w:tcBorders>
          </w:tcPr>
          <w:p w14:paraId="2AD1F737" w14:textId="77777777" w:rsidR="00910747" w:rsidRDefault="00910747">
            <w:pPr>
              <w:pStyle w:val="ConsPlusNormal"/>
            </w:pPr>
            <w:r>
              <w:t>0</w:t>
            </w:r>
          </w:p>
        </w:tc>
        <w:tc>
          <w:tcPr>
            <w:tcW w:w="1304" w:type="dxa"/>
            <w:tcBorders>
              <w:bottom w:val="nil"/>
            </w:tcBorders>
          </w:tcPr>
          <w:p w14:paraId="5405CBDA" w14:textId="77777777" w:rsidR="00910747" w:rsidRDefault="00910747">
            <w:pPr>
              <w:pStyle w:val="ConsPlusNormal"/>
            </w:pPr>
            <w:r>
              <w:t>-</w:t>
            </w:r>
          </w:p>
        </w:tc>
        <w:tc>
          <w:tcPr>
            <w:tcW w:w="1247" w:type="dxa"/>
            <w:tcBorders>
              <w:bottom w:val="nil"/>
            </w:tcBorders>
          </w:tcPr>
          <w:p w14:paraId="7D6A3FFC" w14:textId="77777777" w:rsidR="00910747" w:rsidRDefault="00910747">
            <w:pPr>
              <w:pStyle w:val="ConsPlusNormal"/>
            </w:pPr>
            <w:r>
              <w:t xml:space="preserve">1 </w:t>
            </w:r>
            <w:hyperlink w:anchor="P4288" w:history="1">
              <w:r>
                <w:rPr>
                  <w:color w:val="0000FF"/>
                </w:rPr>
                <w:t>&lt;1&gt;</w:t>
              </w:r>
            </w:hyperlink>
          </w:p>
        </w:tc>
        <w:tc>
          <w:tcPr>
            <w:tcW w:w="1304" w:type="dxa"/>
            <w:tcBorders>
              <w:bottom w:val="nil"/>
            </w:tcBorders>
          </w:tcPr>
          <w:p w14:paraId="7025A5EC" w14:textId="77777777" w:rsidR="00910747" w:rsidRDefault="00910747">
            <w:pPr>
              <w:pStyle w:val="ConsPlusNormal"/>
            </w:pPr>
          </w:p>
        </w:tc>
        <w:tc>
          <w:tcPr>
            <w:tcW w:w="1247" w:type="dxa"/>
            <w:tcBorders>
              <w:bottom w:val="nil"/>
            </w:tcBorders>
          </w:tcPr>
          <w:p w14:paraId="6F5B46D8" w14:textId="77777777" w:rsidR="00910747" w:rsidRDefault="00910747">
            <w:pPr>
              <w:pStyle w:val="ConsPlusNormal"/>
            </w:pPr>
          </w:p>
        </w:tc>
        <w:tc>
          <w:tcPr>
            <w:tcW w:w="1247" w:type="dxa"/>
            <w:tcBorders>
              <w:bottom w:val="nil"/>
            </w:tcBorders>
          </w:tcPr>
          <w:p w14:paraId="1BB9ACE7" w14:textId="77777777" w:rsidR="00910747" w:rsidRDefault="00910747">
            <w:pPr>
              <w:pStyle w:val="ConsPlusNormal"/>
            </w:pPr>
          </w:p>
        </w:tc>
      </w:tr>
      <w:tr w:rsidR="00910747" w14:paraId="425A2EE1" w14:textId="77777777">
        <w:tblPrEx>
          <w:tblBorders>
            <w:insideH w:val="nil"/>
          </w:tblBorders>
        </w:tblPrEx>
        <w:tc>
          <w:tcPr>
            <w:tcW w:w="20238" w:type="dxa"/>
            <w:gridSpan w:val="13"/>
            <w:tcBorders>
              <w:top w:val="nil"/>
            </w:tcBorders>
          </w:tcPr>
          <w:p w14:paraId="3288BA27" w14:textId="77777777" w:rsidR="00910747" w:rsidRDefault="00910747">
            <w:pPr>
              <w:pStyle w:val="ConsPlusNormal"/>
              <w:jc w:val="both"/>
            </w:pPr>
            <w:r>
              <w:t xml:space="preserve">(пп. 2.3 в ред. постановления Правительства Амурской области от 30.09.2021 </w:t>
            </w:r>
            <w:hyperlink r:id="rId625" w:history="1">
              <w:r>
                <w:rPr>
                  <w:color w:val="0000FF"/>
                </w:rPr>
                <w:t>N 766</w:t>
              </w:r>
            </w:hyperlink>
            <w:r>
              <w:t>)</w:t>
            </w:r>
          </w:p>
        </w:tc>
      </w:tr>
      <w:tr w:rsidR="00910747" w14:paraId="2CFB122F" w14:textId="77777777">
        <w:tc>
          <w:tcPr>
            <w:tcW w:w="1020" w:type="dxa"/>
            <w:vMerge w:val="restart"/>
            <w:tcBorders>
              <w:bottom w:val="nil"/>
            </w:tcBorders>
          </w:tcPr>
          <w:p w14:paraId="18C536DF" w14:textId="77777777" w:rsidR="00910747" w:rsidRDefault="00910747">
            <w:pPr>
              <w:pStyle w:val="ConsPlusNormal"/>
              <w:outlineLvl w:val="2"/>
            </w:pPr>
            <w:r>
              <w:t>3.</w:t>
            </w:r>
          </w:p>
        </w:tc>
        <w:tc>
          <w:tcPr>
            <w:tcW w:w="2665" w:type="dxa"/>
            <w:vMerge w:val="restart"/>
            <w:tcBorders>
              <w:bottom w:val="nil"/>
            </w:tcBorders>
          </w:tcPr>
          <w:p w14:paraId="60D6C747" w14:textId="77777777" w:rsidR="00910747" w:rsidRDefault="00910747">
            <w:pPr>
              <w:pStyle w:val="ConsPlusNormal"/>
            </w:pPr>
            <w:r>
              <w:t>Подпрограмма "Переселение граждан из ветхого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 (БАМ) на территории Амурской области"</w:t>
            </w:r>
          </w:p>
        </w:tc>
        <w:tc>
          <w:tcPr>
            <w:tcW w:w="1020" w:type="dxa"/>
            <w:vMerge w:val="restart"/>
            <w:tcBorders>
              <w:bottom w:val="nil"/>
            </w:tcBorders>
          </w:tcPr>
          <w:p w14:paraId="2AA7C676" w14:textId="77777777" w:rsidR="00910747" w:rsidRDefault="00910747">
            <w:pPr>
              <w:pStyle w:val="ConsPlusNormal"/>
            </w:pPr>
            <w:r>
              <w:t>2014</w:t>
            </w:r>
          </w:p>
        </w:tc>
        <w:tc>
          <w:tcPr>
            <w:tcW w:w="964" w:type="dxa"/>
            <w:vMerge w:val="restart"/>
            <w:tcBorders>
              <w:bottom w:val="nil"/>
            </w:tcBorders>
          </w:tcPr>
          <w:p w14:paraId="01756447" w14:textId="77777777" w:rsidR="00910747" w:rsidRDefault="00910747">
            <w:pPr>
              <w:pStyle w:val="ConsPlusNormal"/>
            </w:pPr>
            <w:r>
              <w:t>2025</w:t>
            </w:r>
          </w:p>
        </w:tc>
        <w:tc>
          <w:tcPr>
            <w:tcW w:w="2211" w:type="dxa"/>
            <w:vMerge w:val="restart"/>
            <w:tcBorders>
              <w:bottom w:val="nil"/>
            </w:tcBorders>
          </w:tcPr>
          <w:p w14:paraId="0F94AF3E" w14:textId="77777777" w:rsidR="00910747" w:rsidRDefault="00910747">
            <w:pPr>
              <w:pStyle w:val="ConsPlusNormal"/>
            </w:pPr>
            <w:r>
              <w:t>Министерство строительства и архитектуры области, министерство социальной защиты населения области</w:t>
            </w:r>
          </w:p>
        </w:tc>
        <w:tc>
          <w:tcPr>
            <w:tcW w:w="2268" w:type="dxa"/>
          </w:tcPr>
          <w:p w14:paraId="5613A0E2" w14:textId="77777777" w:rsidR="00910747" w:rsidRDefault="00910747">
            <w:pPr>
              <w:pStyle w:val="ConsPlusNormal"/>
            </w:pPr>
            <w:r>
              <w:t>Численность переселенных из аварийного жилищного фонда (человек)</w:t>
            </w:r>
          </w:p>
        </w:tc>
        <w:tc>
          <w:tcPr>
            <w:tcW w:w="2494" w:type="dxa"/>
          </w:tcPr>
          <w:p w14:paraId="4A0FEEC2" w14:textId="77777777" w:rsidR="00910747" w:rsidRDefault="00910747">
            <w:pPr>
              <w:pStyle w:val="ConsPlusNormal"/>
            </w:pPr>
            <w:r>
              <w:t>Отчеты муниципальных образований</w:t>
            </w:r>
          </w:p>
        </w:tc>
        <w:tc>
          <w:tcPr>
            <w:tcW w:w="1247" w:type="dxa"/>
          </w:tcPr>
          <w:p w14:paraId="604752CE" w14:textId="77777777" w:rsidR="00910747" w:rsidRDefault="00910747">
            <w:pPr>
              <w:pStyle w:val="ConsPlusNormal"/>
            </w:pPr>
            <w:r>
              <w:t>124</w:t>
            </w:r>
          </w:p>
        </w:tc>
        <w:tc>
          <w:tcPr>
            <w:tcW w:w="1304" w:type="dxa"/>
          </w:tcPr>
          <w:p w14:paraId="2B4089DF" w14:textId="77777777" w:rsidR="00910747" w:rsidRDefault="00910747">
            <w:pPr>
              <w:pStyle w:val="ConsPlusNormal"/>
            </w:pPr>
          </w:p>
        </w:tc>
        <w:tc>
          <w:tcPr>
            <w:tcW w:w="1247" w:type="dxa"/>
          </w:tcPr>
          <w:p w14:paraId="65F5EC1A" w14:textId="77777777" w:rsidR="00910747" w:rsidRDefault="00910747">
            <w:pPr>
              <w:pStyle w:val="ConsPlusNormal"/>
            </w:pPr>
          </w:p>
        </w:tc>
        <w:tc>
          <w:tcPr>
            <w:tcW w:w="1304" w:type="dxa"/>
          </w:tcPr>
          <w:p w14:paraId="266F9536" w14:textId="77777777" w:rsidR="00910747" w:rsidRDefault="00910747">
            <w:pPr>
              <w:pStyle w:val="ConsPlusNormal"/>
            </w:pPr>
          </w:p>
        </w:tc>
        <w:tc>
          <w:tcPr>
            <w:tcW w:w="1247" w:type="dxa"/>
          </w:tcPr>
          <w:p w14:paraId="21BC0472" w14:textId="77777777" w:rsidR="00910747" w:rsidRDefault="00910747">
            <w:pPr>
              <w:pStyle w:val="ConsPlusNormal"/>
            </w:pPr>
          </w:p>
        </w:tc>
        <w:tc>
          <w:tcPr>
            <w:tcW w:w="1247" w:type="dxa"/>
          </w:tcPr>
          <w:p w14:paraId="45035C5C" w14:textId="77777777" w:rsidR="00910747" w:rsidRDefault="00910747">
            <w:pPr>
              <w:pStyle w:val="ConsPlusNormal"/>
            </w:pPr>
          </w:p>
        </w:tc>
      </w:tr>
      <w:tr w:rsidR="00910747" w14:paraId="3F60A99A" w14:textId="77777777">
        <w:tc>
          <w:tcPr>
            <w:tcW w:w="1020" w:type="dxa"/>
            <w:vMerge/>
            <w:tcBorders>
              <w:bottom w:val="nil"/>
            </w:tcBorders>
          </w:tcPr>
          <w:p w14:paraId="36F569F8" w14:textId="77777777" w:rsidR="00910747" w:rsidRDefault="00910747">
            <w:pPr>
              <w:spacing w:after="1" w:line="0" w:lineRule="atLeast"/>
            </w:pPr>
          </w:p>
        </w:tc>
        <w:tc>
          <w:tcPr>
            <w:tcW w:w="2665" w:type="dxa"/>
            <w:vMerge/>
            <w:tcBorders>
              <w:bottom w:val="nil"/>
            </w:tcBorders>
          </w:tcPr>
          <w:p w14:paraId="7FEF2136" w14:textId="77777777" w:rsidR="00910747" w:rsidRDefault="00910747">
            <w:pPr>
              <w:spacing w:after="1" w:line="0" w:lineRule="atLeast"/>
            </w:pPr>
          </w:p>
        </w:tc>
        <w:tc>
          <w:tcPr>
            <w:tcW w:w="1020" w:type="dxa"/>
            <w:vMerge/>
            <w:tcBorders>
              <w:bottom w:val="nil"/>
            </w:tcBorders>
          </w:tcPr>
          <w:p w14:paraId="13DA17D2" w14:textId="77777777" w:rsidR="00910747" w:rsidRDefault="00910747">
            <w:pPr>
              <w:spacing w:after="1" w:line="0" w:lineRule="atLeast"/>
            </w:pPr>
          </w:p>
        </w:tc>
        <w:tc>
          <w:tcPr>
            <w:tcW w:w="964" w:type="dxa"/>
            <w:vMerge/>
            <w:tcBorders>
              <w:bottom w:val="nil"/>
            </w:tcBorders>
          </w:tcPr>
          <w:p w14:paraId="30D088DD" w14:textId="77777777" w:rsidR="00910747" w:rsidRDefault="00910747">
            <w:pPr>
              <w:spacing w:after="1" w:line="0" w:lineRule="atLeast"/>
            </w:pPr>
          </w:p>
        </w:tc>
        <w:tc>
          <w:tcPr>
            <w:tcW w:w="2211" w:type="dxa"/>
            <w:vMerge/>
            <w:tcBorders>
              <w:bottom w:val="nil"/>
            </w:tcBorders>
          </w:tcPr>
          <w:p w14:paraId="4B1F5B41" w14:textId="77777777" w:rsidR="00910747" w:rsidRDefault="00910747">
            <w:pPr>
              <w:spacing w:after="1" w:line="0" w:lineRule="atLeast"/>
            </w:pPr>
          </w:p>
        </w:tc>
        <w:tc>
          <w:tcPr>
            <w:tcW w:w="2268" w:type="dxa"/>
          </w:tcPr>
          <w:p w14:paraId="0CFCA5B5" w14:textId="77777777" w:rsidR="00910747" w:rsidRDefault="00910747">
            <w:pPr>
              <w:pStyle w:val="ConsPlusNormal"/>
            </w:pPr>
            <w:r>
              <w:t>Количество семей, переселяемых из ветхого и аварийного жилищного фонда (семей)</w:t>
            </w:r>
          </w:p>
        </w:tc>
        <w:tc>
          <w:tcPr>
            <w:tcW w:w="2494" w:type="dxa"/>
          </w:tcPr>
          <w:p w14:paraId="536DC31B" w14:textId="77777777" w:rsidR="00910747" w:rsidRDefault="00910747">
            <w:pPr>
              <w:pStyle w:val="ConsPlusNormal"/>
            </w:pPr>
            <w:r>
              <w:t>Отчеты муниципальных образований</w:t>
            </w:r>
          </w:p>
        </w:tc>
        <w:tc>
          <w:tcPr>
            <w:tcW w:w="1247" w:type="dxa"/>
          </w:tcPr>
          <w:p w14:paraId="34E2BF0C" w14:textId="77777777" w:rsidR="00910747" w:rsidRDefault="00910747">
            <w:pPr>
              <w:pStyle w:val="ConsPlusNormal"/>
            </w:pPr>
          </w:p>
        </w:tc>
        <w:tc>
          <w:tcPr>
            <w:tcW w:w="1304" w:type="dxa"/>
          </w:tcPr>
          <w:p w14:paraId="79C7F9D6" w14:textId="77777777" w:rsidR="00910747" w:rsidRDefault="00910747">
            <w:pPr>
              <w:pStyle w:val="ConsPlusNormal"/>
            </w:pPr>
          </w:p>
        </w:tc>
        <w:tc>
          <w:tcPr>
            <w:tcW w:w="1247" w:type="dxa"/>
          </w:tcPr>
          <w:p w14:paraId="07C875B7" w14:textId="77777777" w:rsidR="00910747" w:rsidRDefault="00910747">
            <w:pPr>
              <w:pStyle w:val="ConsPlusNormal"/>
            </w:pPr>
          </w:p>
        </w:tc>
        <w:tc>
          <w:tcPr>
            <w:tcW w:w="1304" w:type="dxa"/>
          </w:tcPr>
          <w:p w14:paraId="3058A168" w14:textId="77777777" w:rsidR="00910747" w:rsidRDefault="00910747">
            <w:pPr>
              <w:pStyle w:val="ConsPlusNormal"/>
            </w:pPr>
          </w:p>
        </w:tc>
        <w:tc>
          <w:tcPr>
            <w:tcW w:w="1247" w:type="dxa"/>
          </w:tcPr>
          <w:p w14:paraId="5334E7E6" w14:textId="77777777" w:rsidR="00910747" w:rsidRDefault="00910747">
            <w:pPr>
              <w:pStyle w:val="ConsPlusNormal"/>
            </w:pPr>
          </w:p>
        </w:tc>
        <w:tc>
          <w:tcPr>
            <w:tcW w:w="1247" w:type="dxa"/>
          </w:tcPr>
          <w:p w14:paraId="2FB14995" w14:textId="77777777" w:rsidR="00910747" w:rsidRDefault="00910747">
            <w:pPr>
              <w:pStyle w:val="ConsPlusNormal"/>
            </w:pPr>
          </w:p>
        </w:tc>
      </w:tr>
      <w:tr w:rsidR="00910747" w14:paraId="178548ED" w14:textId="77777777">
        <w:tc>
          <w:tcPr>
            <w:tcW w:w="1020" w:type="dxa"/>
            <w:vMerge/>
            <w:tcBorders>
              <w:bottom w:val="nil"/>
            </w:tcBorders>
          </w:tcPr>
          <w:p w14:paraId="7A5755EE" w14:textId="77777777" w:rsidR="00910747" w:rsidRDefault="00910747">
            <w:pPr>
              <w:spacing w:after="1" w:line="0" w:lineRule="atLeast"/>
            </w:pPr>
          </w:p>
        </w:tc>
        <w:tc>
          <w:tcPr>
            <w:tcW w:w="2665" w:type="dxa"/>
            <w:vMerge/>
            <w:tcBorders>
              <w:bottom w:val="nil"/>
            </w:tcBorders>
          </w:tcPr>
          <w:p w14:paraId="03887544" w14:textId="77777777" w:rsidR="00910747" w:rsidRDefault="00910747">
            <w:pPr>
              <w:spacing w:after="1" w:line="0" w:lineRule="atLeast"/>
            </w:pPr>
          </w:p>
        </w:tc>
        <w:tc>
          <w:tcPr>
            <w:tcW w:w="1020" w:type="dxa"/>
            <w:vMerge/>
            <w:tcBorders>
              <w:bottom w:val="nil"/>
            </w:tcBorders>
          </w:tcPr>
          <w:p w14:paraId="2507511A" w14:textId="77777777" w:rsidR="00910747" w:rsidRDefault="00910747">
            <w:pPr>
              <w:spacing w:after="1" w:line="0" w:lineRule="atLeast"/>
            </w:pPr>
          </w:p>
        </w:tc>
        <w:tc>
          <w:tcPr>
            <w:tcW w:w="964" w:type="dxa"/>
            <w:vMerge/>
            <w:tcBorders>
              <w:bottom w:val="nil"/>
            </w:tcBorders>
          </w:tcPr>
          <w:p w14:paraId="24BF0A0B" w14:textId="77777777" w:rsidR="00910747" w:rsidRDefault="00910747">
            <w:pPr>
              <w:spacing w:after="1" w:line="0" w:lineRule="atLeast"/>
            </w:pPr>
          </w:p>
        </w:tc>
        <w:tc>
          <w:tcPr>
            <w:tcW w:w="2211" w:type="dxa"/>
            <w:vMerge/>
            <w:tcBorders>
              <w:bottom w:val="nil"/>
            </w:tcBorders>
          </w:tcPr>
          <w:p w14:paraId="4FF1194B" w14:textId="77777777" w:rsidR="00910747" w:rsidRDefault="00910747">
            <w:pPr>
              <w:spacing w:after="1" w:line="0" w:lineRule="atLeast"/>
            </w:pPr>
          </w:p>
        </w:tc>
        <w:tc>
          <w:tcPr>
            <w:tcW w:w="2268" w:type="dxa"/>
          </w:tcPr>
          <w:p w14:paraId="6F642F28" w14:textId="77777777" w:rsidR="00910747" w:rsidRDefault="00910747">
            <w:pPr>
              <w:pStyle w:val="ConsPlusNormal"/>
            </w:pPr>
            <w:r>
              <w:t xml:space="preserve">Количество семей граждан, переселяемых из </w:t>
            </w:r>
            <w:r>
              <w:lastRenderedPageBreak/>
              <w:t>жилых помещений, расположенных в зоне Байкало-Амурской магистрали, признанных непригодными для проживания, обеспеченных жильем путем предоставления жилых помещений (семей)</w:t>
            </w:r>
          </w:p>
        </w:tc>
        <w:tc>
          <w:tcPr>
            <w:tcW w:w="2494" w:type="dxa"/>
          </w:tcPr>
          <w:p w14:paraId="7171F45C" w14:textId="77777777" w:rsidR="00910747" w:rsidRDefault="00910747">
            <w:pPr>
              <w:pStyle w:val="ConsPlusNormal"/>
            </w:pPr>
            <w:r>
              <w:lastRenderedPageBreak/>
              <w:t>Отчеты муниципальных образований</w:t>
            </w:r>
          </w:p>
        </w:tc>
        <w:tc>
          <w:tcPr>
            <w:tcW w:w="1247" w:type="dxa"/>
          </w:tcPr>
          <w:p w14:paraId="3BB85DBD" w14:textId="77777777" w:rsidR="00910747" w:rsidRDefault="00910747">
            <w:pPr>
              <w:pStyle w:val="ConsPlusNormal"/>
            </w:pPr>
            <w:r>
              <w:t>-</w:t>
            </w:r>
          </w:p>
        </w:tc>
        <w:tc>
          <w:tcPr>
            <w:tcW w:w="1304" w:type="dxa"/>
          </w:tcPr>
          <w:p w14:paraId="2AF1004A" w14:textId="77777777" w:rsidR="00910747" w:rsidRDefault="00910747">
            <w:pPr>
              <w:pStyle w:val="ConsPlusNormal"/>
            </w:pPr>
            <w:r>
              <w:t>36</w:t>
            </w:r>
          </w:p>
        </w:tc>
        <w:tc>
          <w:tcPr>
            <w:tcW w:w="1247" w:type="dxa"/>
          </w:tcPr>
          <w:p w14:paraId="7AA4EE8C" w14:textId="77777777" w:rsidR="00910747" w:rsidRDefault="00910747">
            <w:pPr>
              <w:pStyle w:val="ConsPlusNormal"/>
            </w:pPr>
          </w:p>
        </w:tc>
        <w:tc>
          <w:tcPr>
            <w:tcW w:w="1304" w:type="dxa"/>
          </w:tcPr>
          <w:p w14:paraId="24605EA2" w14:textId="77777777" w:rsidR="00910747" w:rsidRDefault="00910747">
            <w:pPr>
              <w:pStyle w:val="ConsPlusNormal"/>
            </w:pPr>
          </w:p>
        </w:tc>
        <w:tc>
          <w:tcPr>
            <w:tcW w:w="1247" w:type="dxa"/>
          </w:tcPr>
          <w:p w14:paraId="201B2460" w14:textId="77777777" w:rsidR="00910747" w:rsidRDefault="00910747">
            <w:pPr>
              <w:pStyle w:val="ConsPlusNormal"/>
            </w:pPr>
          </w:p>
        </w:tc>
        <w:tc>
          <w:tcPr>
            <w:tcW w:w="1247" w:type="dxa"/>
          </w:tcPr>
          <w:p w14:paraId="4C4F4134" w14:textId="77777777" w:rsidR="00910747" w:rsidRDefault="00910747">
            <w:pPr>
              <w:pStyle w:val="ConsPlusNormal"/>
            </w:pPr>
          </w:p>
        </w:tc>
      </w:tr>
      <w:tr w:rsidR="00910747" w14:paraId="21D27BC6" w14:textId="77777777">
        <w:tc>
          <w:tcPr>
            <w:tcW w:w="1020" w:type="dxa"/>
            <w:vMerge/>
            <w:tcBorders>
              <w:bottom w:val="nil"/>
            </w:tcBorders>
          </w:tcPr>
          <w:p w14:paraId="6F4B6830" w14:textId="77777777" w:rsidR="00910747" w:rsidRDefault="00910747">
            <w:pPr>
              <w:spacing w:after="1" w:line="0" w:lineRule="atLeast"/>
            </w:pPr>
          </w:p>
        </w:tc>
        <w:tc>
          <w:tcPr>
            <w:tcW w:w="2665" w:type="dxa"/>
            <w:vMerge/>
            <w:tcBorders>
              <w:bottom w:val="nil"/>
            </w:tcBorders>
          </w:tcPr>
          <w:p w14:paraId="3AE8ED34" w14:textId="77777777" w:rsidR="00910747" w:rsidRDefault="00910747">
            <w:pPr>
              <w:spacing w:after="1" w:line="0" w:lineRule="atLeast"/>
            </w:pPr>
          </w:p>
        </w:tc>
        <w:tc>
          <w:tcPr>
            <w:tcW w:w="1020" w:type="dxa"/>
            <w:vMerge/>
            <w:tcBorders>
              <w:bottom w:val="nil"/>
            </w:tcBorders>
          </w:tcPr>
          <w:p w14:paraId="14E0AFCC" w14:textId="77777777" w:rsidR="00910747" w:rsidRDefault="00910747">
            <w:pPr>
              <w:spacing w:after="1" w:line="0" w:lineRule="atLeast"/>
            </w:pPr>
          </w:p>
        </w:tc>
        <w:tc>
          <w:tcPr>
            <w:tcW w:w="964" w:type="dxa"/>
            <w:vMerge/>
            <w:tcBorders>
              <w:bottom w:val="nil"/>
            </w:tcBorders>
          </w:tcPr>
          <w:p w14:paraId="0AC4D8AA" w14:textId="77777777" w:rsidR="00910747" w:rsidRDefault="00910747">
            <w:pPr>
              <w:spacing w:after="1" w:line="0" w:lineRule="atLeast"/>
            </w:pPr>
          </w:p>
        </w:tc>
        <w:tc>
          <w:tcPr>
            <w:tcW w:w="2211" w:type="dxa"/>
            <w:vMerge/>
            <w:tcBorders>
              <w:bottom w:val="nil"/>
            </w:tcBorders>
          </w:tcPr>
          <w:p w14:paraId="3CB8A409" w14:textId="77777777" w:rsidR="00910747" w:rsidRDefault="00910747">
            <w:pPr>
              <w:spacing w:after="1" w:line="0" w:lineRule="atLeast"/>
            </w:pPr>
          </w:p>
        </w:tc>
        <w:tc>
          <w:tcPr>
            <w:tcW w:w="2268" w:type="dxa"/>
          </w:tcPr>
          <w:p w14:paraId="1279C28B" w14:textId="77777777" w:rsidR="00910747" w:rsidRDefault="00910747">
            <w:pPr>
              <w:pStyle w:val="ConsPlusNormal"/>
            </w:pPr>
            <w:r>
              <w:t>Количество семей граждан, переселяемых из жилых помещений, расположенных в зоне Байкало-Амурской магистрали, признанных непригодными для проживания, обеспеченных жильем путем предоставления жилых помещений и (или) социальных выплат (семей)</w:t>
            </w:r>
          </w:p>
        </w:tc>
        <w:tc>
          <w:tcPr>
            <w:tcW w:w="2494" w:type="dxa"/>
          </w:tcPr>
          <w:p w14:paraId="6428F6BB" w14:textId="77777777" w:rsidR="00910747" w:rsidRDefault="00910747">
            <w:pPr>
              <w:pStyle w:val="ConsPlusNormal"/>
            </w:pPr>
            <w:r>
              <w:t>Отчеты муниципальных образований</w:t>
            </w:r>
          </w:p>
        </w:tc>
        <w:tc>
          <w:tcPr>
            <w:tcW w:w="1247" w:type="dxa"/>
          </w:tcPr>
          <w:p w14:paraId="128E5288" w14:textId="77777777" w:rsidR="00910747" w:rsidRDefault="00910747">
            <w:pPr>
              <w:pStyle w:val="ConsPlusNormal"/>
            </w:pPr>
            <w:r>
              <w:t>-</w:t>
            </w:r>
          </w:p>
        </w:tc>
        <w:tc>
          <w:tcPr>
            <w:tcW w:w="1304" w:type="dxa"/>
          </w:tcPr>
          <w:p w14:paraId="7900E2C6" w14:textId="77777777" w:rsidR="00910747" w:rsidRDefault="00910747">
            <w:pPr>
              <w:pStyle w:val="ConsPlusNormal"/>
            </w:pPr>
            <w:r>
              <w:t>-</w:t>
            </w:r>
          </w:p>
        </w:tc>
        <w:tc>
          <w:tcPr>
            <w:tcW w:w="1247" w:type="dxa"/>
          </w:tcPr>
          <w:p w14:paraId="3208CF0D" w14:textId="77777777" w:rsidR="00910747" w:rsidRDefault="00910747">
            <w:pPr>
              <w:pStyle w:val="ConsPlusNormal"/>
            </w:pPr>
            <w:r>
              <w:t>28</w:t>
            </w:r>
          </w:p>
        </w:tc>
        <w:tc>
          <w:tcPr>
            <w:tcW w:w="1304" w:type="dxa"/>
          </w:tcPr>
          <w:p w14:paraId="16FBE8C9" w14:textId="77777777" w:rsidR="00910747" w:rsidRDefault="00910747">
            <w:pPr>
              <w:pStyle w:val="ConsPlusNormal"/>
            </w:pPr>
            <w:r>
              <w:t>17</w:t>
            </w:r>
          </w:p>
        </w:tc>
        <w:tc>
          <w:tcPr>
            <w:tcW w:w="1247" w:type="dxa"/>
          </w:tcPr>
          <w:p w14:paraId="591E304C" w14:textId="77777777" w:rsidR="00910747" w:rsidRDefault="00910747">
            <w:pPr>
              <w:pStyle w:val="ConsPlusNormal"/>
            </w:pPr>
            <w:r>
              <w:t>26</w:t>
            </w:r>
          </w:p>
        </w:tc>
        <w:tc>
          <w:tcPr>
            <w:tcW w:w="1247" w:type="dxa"/>
          </w:tcPr>
          <w:p w14:paraId="762FC62C" w14:textId="77777777" w:rsidR="00910747" w:rsidRDefault="00910747">
            <w:pPr>
              <w:pStyle w:val="ConsPlusNormal"/>
            </w:pPr>
            <w:r>
              <w:t>9</w:t>
            </w:r>
          </w:p>
        </w:tc>
      </w:tr>
      <w:tr w:rsidR="00910747" w14:paraId="4113D545" w14:textId="77777777">
        <w:tblPrEx>
          <w:tblBorders>
            <w:insideH w:val="nil"/>
          </w:tblBorders>
        </w:tblPrEx>
        <w:tc>
          <w:tcPr>
            <w:tcW w:w="1020" w:type="dxa"/>
            <w:vMerge/>
            <w:tcBorders>
              <w:bottom w:val="nil"/>
            </w:tcBorders>
          </w:tcPr>
          <w:p w14:paraId="22E32316" w14:textId="77777777" w:rsidR="00910747" w:rsidRDefault="00910747">
            <w:pPr>
              <w:spacing w:after="1" w:line="0" w:lineRule="atLeast"/>
            </w:pPr>
          </w:p>
        </w:tc>
        <w:tc>
          <w:tcPr>
            <w:tcW w:w="2665" w:type="dxa"/>
            <w:vMerge/>
            <w:tcBorders>
              <w:bottom w:val="nil"/>
            </w:tcBorders>
          </w:tcPr>
          <w:p w14:paraId="7EC5D9C1" w14:textId="77777777" w:rsidR="00910747" w:rsidRDefault="00910747">
            <w:pPr>
              <w:spacing w:after="1" w:line="0" w:lineRule="atLeast"/>
            </w:pPr>
          </w:p>
        </w:tc>
        <w:tc>
          <w:tcPr>
            <w:tcW w:w="1020" w:type="dxa"/>
            <w:vMerge/>
            <w:tcBorders>
              <w:bottom w:val="nil"/>
            </w:tcBorders>
          </w:tcPr>
          <w:p w14:paraId="073FCE5B" w14:textId="77777777" w:rsidR="00910747" w:rsidRDefault="00910747">
            <w:pPr>
              <w:spacing w:after="1" w:line="0" w:lineRule="atLeast"/>
            </w:pPr>
          </w:p>
        </w:tc>
        <w:tc>
          <w:tcPr>
            <w:tcW w:w="964" w:type="dxa"/>
            <w:vMerge/>
            <w:tcBorders>
              <w:bottom w:val="nil"/>
            </w:tcBorders>
          </w:tcPr>
          <w:p w14:paraId="35DC3BAC" w14:textId="77777777" w:rsidR="00910747" w:rsidRDefault="00910747">
            <w:pPr>
              <w:spacing w:after="1" w:line="0" w:lineRule="atLeast"/>
            </w:pPr>
          </w:p>
        </w:tc>
        <w:tc>
          <w:tcPr>
            <w:tcW w:w="2211" w:type="dxa"/>
            <w:vMerge/>
            <w:tcBorders>
              <w:bottom w:val="nil"/>
            </w:tcBorders>
          </w:tcPr>
          <w:p w14:paraId="5CE9FB51" w14:textId="77777777" w:rsidR="00910747" w:rsidRDefault="00910747">
            <w:pPr>
              <w:spacing w:after="1" w:line="0" w:lineRule="atLeast"/>
            </w:pPr>
          </w:p>
        </w:tc>
        <w:tc>
          <w:tcPr>
            <w:tcW w:w="2268" w:type="dxa"/>
            <w:tcBorders>
              <w:bottom w:val="nil"/>
            </w:tcBorders>
          </w:tcPr>
          <w:p w14:paraId="175B375B" w14:textId="77777777" w:rsidR="00910747" w:rsidRDefault="00910747">
            <w:pPr>
              <w:pStyle w:val="ConsPlusNormal"/>
            </w:pPr>
            <w:r>
              <w:t xml:space="preserve">Количество семей граждан всех категорий, которым оказана государственная поддержка в </w:t>
            </w:r>
            <w:r>
              <w:lastRenderedPageBreak/>
              <w:t>получении жилья (семей)</w:t>
            </w:r>
          </w:p>
        </w:tc>
        <w:tc>
          <w:tcPr>
            <w:tcW w:w="2494" w:type="dxa"/>
            <w:tcBorders>
              <w:bottom w:val="nil"/>
            </w:tcBorders>
          </w:tcPr>
          <w:p w14:paraId="21676B3D" w14:textId="77777777" w:rsidR="00910747" w:rsidRDefault="00910747">
            <w:pPr>
              <w:pStyle w:val="ConsPlusNormal"/>
            </w:pPr>
            <w:r>
              <w:lastRenderedPageBreak/>
              <w:t>Официальные данные министерства социальной защиты населения области и отчеты муниципальных образований</w:t>
            </w:r>
          </w:p>
        </w:tc>
        <w:tc>
          <w:tcPr>
            <w:tcW w:w="1247" w:type="dxa"/>
            <w:tcBorders>
              <w:bottom w:val="nil"/>
            </w:tcBorders>
          </w:tcPr>
          <w:p w14:paraId="1789BA16" w14:textId="77777777" w:rsidR="00910747" w:rsidRDefault="00910747">
            <w:pPr>
              <w:pStyle w:val="ConsPlusNormal"/>
            </w:pPr>
            <w:r>
              <w:t>-</w:t>
            </w:r>
          </w:p>
        </w:tc>
        <w:tc>
          <w:tcPr>
            <w:tcW w:w="1304" w:type="dxa"/>
            <w:tcBorders>
              <w:bottom w:val="nil"/>
            </w:tcBorders>
          </w:tcPr>
          <w:p w14:paraId="19B496F1" w14:textId="77777777" w:rsidR="00910747" w:rsidRDefault="00910747">
            <w:pPr>
              <w:pStyle w:val="ConsPlusNormal"/>
            </w:pPr>
            <w:r>
              <w:t>46</w:t>
            </w:r>
          </w:p>
        </w:tc>
        <w:tc>
          <w:tcPr>
            <w:tcW w:w="1247" w:type="dxa"/>
            <w:tcBorders>
              <w:bottom w:val="nil"/>
            </w:tcBorders>
          </w:tcPr>
          <w:p w14:paraId="400F50D3" w14:textId="77777777" w:rsidR="00910747" w:rsidRDefault="00910747">
            <w:pPr>
              <w:pStyle w:val="ConsPlusNormal"/>
            </w:pPr>
            <w:r>
              <w:t>37</w:t>
            </w:r>
          </w:p>
        </w:tc>
        <w:tc>
          <w:tcPr>
            <w:tcW w:w="1304" w:type="dxa"/>
            <w:tcBorders>
              <w:bottom w:val="nil"/>
            </w:tcBorders>
          </w:tcPr>
          <w:p w14:paraId="269C8E1D" w14:textId="77777777" w:rsidR="00910747" w:rsidRDefault="00910747">
            <w:pPr>
              <w:pStyle w:val="ConsPlusNormal"/>
            </w:pPr>
            <w:r>
              <w:t>17</w:t>
            </w:r>
          </w:p>
        </w:tc>
        <w:tc>
          <w:tcPr>
            <w:tcW w:w="1247" w:type="dxa"/>
            <w:tcBorders>
              <w:bottom w:val="nil"/>
            </w:tcBorders>
          </w:tcPr>
          <w:p w14:paraId="5F04B1BF" w14:textId="77777777" w:rsidR="00910747" w:rsidRDefault="00910747">
            <w:pPr>
              <w:pStyle w:val="ConsPlusNormal"/>
            </w:pPr>
            <w:r>
              <w:t>26</w:t>
            </w:r>
          </w:p>
        </w:tc>
        <w:tc>
          <w:tcPr>
            <w:tcW w:w="1247" w:type="dxa"/>
            <w:tcBorders>
              <w:bottom w:val="nil"/>
            </w:tcBorders>
          </w:tcPr>
          <w:p w14:paraId="5223C39A" w14:textId="77777777" w:rsidR="00910747" w:rsidRDefault="00910747">
            <w:pPr>
              <w:pStyle w:val="ConsPlusNormal"/>
            </w:pPr>
            <w:r>
              <w:t>9</w:t>
            </w:r>
          </w:p>
        </w:tc>
      </w:tr>
      <w:tr w:rsidR="00910747" w14:paraId="0A1C73A4" w14:textId="77777777">
        <w:tblPrEx>
          <w:tblBorders>
            <w:insideH w:val="nil"/>
          </w:tblBorders>
        </w:tblPrEx>
        <w:tc>
          <w:tcPr>
            <w:tcW w:w="20238" w:type="dxa"/>
            <w:gridSpan w:val="13"/>
            <w:tcBorders>
              <w:top w:val="nil"/>
            </w:tcBorders>
          </w:tcPr>
          <w:p w14:paraId="30E9883E" w14:textId="77777777" w:rsidR="00910747" w:rsidRDefault="00910747">
            <w:pPr>
              <w:pStyle w:val="ConsPlusNormal"/>
              <w:jc w:val="both"/>
            </w:pPr>
            <w:r>
              <w:t xml:space="preserve">(в ред. постановления Правительства Амурской области от 24.03.2022 </w:t>
            </w:r>
            <w:hyperlink r:id="rId626" w:history="1">
              <w:r>
                <w:rPr>
                  <w:color w:val="0000FF"/>
                </w:rPr>
                <w:t>N 281</w:t>
              </w:r>
            </w:hyperlink>
            <w:r>
              <w:t>)</w:t>
            </w:r>
          </w:p>
        </w:tc>
      </w:tr>
      <w:tr w:rsidR="00910747" w14:paraId="365C17BE" w14:textId="77777777">
        <w:tc>
          <w:tcPr>
            <w:tcW w:w="1020" w:type="dxa"/>
          </w:tcPr>
          <w:p w14:paraId="008D0824" w14:textId="77777777" w:rsidR="00910747" w:rsidRDefault="00910747">
            <w:pPr>
              <w:pStyle w:val="ConsPlusNormal"/>
            </w:pPr>
            <w:r>
              <w:t>3.1.</w:t>
            </w:r>
          </w:p>
        </w:tc>
        <w:tc>
          <w:tcPr>
            <w:tcW w:w="2665" w:type="dxa"/>
          </w:tcPr>
          <w:p w14:paraId="3D7DEAFA" w14:textId="77777777" w:rsidR="00910747" w:rsidRDefault="00910747">
            <w:pPr>
              <w:pStyle w:val="ConsPlusNormal"/>
            </w:pPr>
            <w:r>
              <w:t>Основное мероприятие "Государственная поддержка переселения граждан из ветхого жилищного фонда, расположенного в зоне БАМа"</w:t>
            </w:r>
          </w:p>
        </w:tc>
        <w:tc>
          <w:tcPr>
            <w:tcW w:w="1020" w:type="dxa"/>
          </w:tcPr>
          <w:p w14:paraId="22AC3E82" w14:textId="77777777" w:rsidR="00910747" w:rsidRDefault="00910747">
            <w:pPr>
              <w:pStyle w:val="ConsPlusNormal"/>
            </w:pPr>
          </w:p>
        </w:tc>
        <w:tc>
          <w:tcPr>
            <w:tcW w:w="964" w:type="dxa"/>
          </w:tcPr>
          <w:p w14:paraId="44E6BD52" w14:textId="77777777" w:rsidR="00910747" w:rsidRDefault="00910747">
            <w:pPr>
              <w:pStyle w:val="ConsPlusNormal"/>
            </w:pPr>
          </w:p>
        </w:tc>
        <w:tc>
          <w:tcPr>
            <w:tcW w:w="2211" w:type="dxa"/>
          </w:tcPr>
          <w:p w14:paraId="62F9C030" w14:textId="77777777" w:rsidR="00910747" w:rsidRDefault="00910747">
            <w:pPr>
              <w:pStyle w:val="ConsPlusNormal"/>
            </w:pPr>
          </w:p>
        </w:tc>
        <w:tc>
          <w:tcPr>
            <w:tcW w:w="2268" w:type="dxa"/>
          </w:tcPr>
          <w:p w14:paraId="224EE3A1" w14:textId="77777777" w:rsidR="00910747" w:rsidRDefault="00910747">
            <w:pPr>
              <w:pStyle w:val="ConsPlusNormal"/>
            </w:pPr>
          </w:p>
        </w:tc>
        <w:tc>
          <w:tcPr>
            <w:tcW w:w="2494" w:type="dxa"/>
          </w:tcPr>
          <w:p w14:paraId="477F6A6F" w14:textId="77777777" w:rsidR="00910747" w:rsidRDefault="00910747">
            <w:pPr>
              <w:pStyle w:val="ConsPlusNormal"/>
            </w:pPr>
          </w:p>
        </w:tc>
        <w:tc>
          <w:tcPr>
            <w:tcW w:w="1247" w:type="dxa"/>
          </w:tcPr>
          <w:p w14:paraId="7E230115" w14:textId="77777777" w:rsidR="00910747" w:rsidRDefault="00910747">
            <w:pPr>
              <w:pStyle w:val="ConsPlusNormal"/>
            </w:pPr>
          </w:p>
        </w:tc>
        <w:tc>
          <w:tcPr>
            <w:tcW w:w="1304" w:type="dxa"/>
          </w:tcPr>
          <w:p w14:paraId="1FED7DE3" w14:textId="77777777" w:rsidR="00910747" w:rsidRDefault="00910747">
            <w:pPr>
              <w:pStyle w:val="ConsPlusNormal"/>
            </w:pPr>
          </w:p>
        </w:tc>
        <w:tc>
          <w:tcPr>
            <w:tcW w:w="1247" w:type="dxa"/>
          </w:tcPr>
          <w:p w14:paraId="75033FA9" w14:textId="77777777" w:rsidR="00910747" w:rsidRDefault="00910747">
            <w:pPr>
              <w:pStyle w:val="ConsPlusNormal"/>
            </w:pPr>
          </w:p>
        </w:tc>
        <w:tc>
          <w:tcPr>
            <w:tcW w:w="1304" w:type="dxa"/>
          </w:tcPr>
          <w:p w14:paraId="18AE1A34" w14:textId="77777777" w:rsidR="00910747" w:rsidRDefault="00910747">
            <w:pPr>
              <w:pStyle w:val="ConsPlusNormal"/>
            </w:pPr>
          </w:p>
        </w:tc>
        <w:tc>
          <w:tcPr>
            <w:tcW w:w="1247" w:type="dxa"/>
          </w:tcPr>
          <w:p w14:paraId="6A2FEE44" w14:textId="77777777" w:rsidR="00910747" w:rsidRDefault="00910747">
            <w:pPr>
              <w:pStyle w:val="ConsPlusNormal"/>
            </w:pPr>
          </w:p>
        </w:tc>
        <w:tc>
          <w:tcPr>
            <w:tcW w:w="1247" w:type="dxa"/>
          </w:tcPr>
          <w:p w14:paraId="4BD49B71" w14:textId="77777777" w:rsidR="00910747" w:rsidRDefault="00910747">
            <w:pPr>
              <w:pStyle w:val="ConsPlusNormal"/>
            </w:pPr>
          </w:p>
        </w:tc>
      </w:tr>
      <w:tr w:rsidR="00910747" w14:paraId="39F80283" w14:textId="77777777">
        <w:tc>
          <w:tcPr>
            <w:tcW w:w="1020" w:type="dxa"/>
            <w:vMerge w:val="restart"/>
            <w:tcBorders>
              <w:bottom w:val="nil"/>
            </w:tcBorders>
          </w:tcPr>
          <w:p w14:paraId="060797C3" w14:textId="77777777" w:rsidR="00910747" w:rsidRDefault="00910747">
            <w:pPr>
              <w:pStyle w:val="ConsPlusNormal"/>
            </w:pPr>
            <w:r>
              <w:t>3.1.1.</w:t>
            </w:r>
          </w:p>
        </w:tc>
        <w:tc>
          <w:tcPr>
            <w:tcW w:w="2665" w:type="dxa"/>
            <w:vMerge w:val="restart"/>
            <w:tcBorders>
              <w:bottom w:val="nil"/>
            </w:tcBorders>
          </w:tcPr>
          <w:p w14:paraId="6C55CF1B" w14:textId="77777777" w:rsidR="00910747" w:rsidRDefault="00910747">
            <w:pPr>
              <w:pStyle w:val="ConsPlusNormal"/>
            </w:pPr>
            <w:r>
              <w:t>Мероприятие по переселению граждан из ветхого и аварийного жилья в зоне Байкало-Амурской магистрали</w:t>
            </w:r>
          </w:p>
        </w:tc>
        <w:tc>
          <w:tcPr>
            <w:tcW w:w="1020" w:type="dxa"/>
            <w:vMerge w:val="restart"/>
            <w:tcBorders>
              <w:bottom w:val="nil"/>
            </w:tcBorders>
          </w:tcPr>
          <w:p w14:paraId="32F732A6" w14:textId="77777777" w:rsidR="00910747" w:rsidRDefault="00910747">
            <w:pPr>
              <w:pStyle w:val="ConsPlusNormal"/>
            </w:pPr>
            <w:r>
              <w:t>2014</w:t>
            </w:r>
          </w:p>
        </w:tc>
        <w:tc>
          <w:tcPr>
            <w:tcW w:w="964" w:type="dxa"/>
            <w:vMerge w:val="restart"/>
            <w:tcBorders>
              <w:bottom w:val="nil"/>
            </w:tcBorders>
          </w:tcPr>
          <w:p w14:paraId="505EDD40" w14:textId="77777777" w:rsidR="00910747" w:rsidRDefault="00910747">
            <w:pPr>
              <w:pStyle w:val="ConsPlusNormal"/>
            </w:pPr>
            <w:r>
              <w:t>2025</w:t>
            </w:r>
          </w:p>
        </w:tc>
        <w:tc>
          <w:tcPr>
            <w:tcW w:w="2211" w:type="dxa"/>
            <w:vMerge w:val="restart"/>
            <w:tcBorders>
              <w:bottom w:val="nil"/>
            </w:tcBorders>
          </w:tcPr>
          <w:p w14:paraId="625ABD02" w14:textId="77777777" w:rsidR="00910747" w:rsidRDefault="00910747">
            <w:pPr>
              <w:pStyle w:val="ConsPlusNormal"/>
            </w:pPr>
            <w:r>
              <w:t>Министерство строительства и архитектуры области</w:t>
            </w:r>
          </w:p>
        </w:tc>
        <w:tc>
          <w:tcPr>
            <w:tcW w:w="2268" w:type="dxa"/>
          </w:tcPr>
          <w:p w14:paraId="4E11F0FC" w14:textId="77777777" w:rsidR="00910747" w:rsidRDefault="00910747">
            <w:pPr>
              <w:pStyle w:val="ConsPlusNormal"/>
            </w:pPr>
            <w:r>
              <w:t>Приобретение жилых помещений на первичном и (или) вторичном рынках жилья (кв. м)</w:t>
            </w:r>
          </w:p>
        </w:tc>
        <w:tc>
          <w:tcPr>
            <w:tcW w:w="2494" w:type="dxa"/>
            <w:vMerge w:val="restart"/>
            <w:tcBorders>
              <w:bottom w:val="nil"/>
            </w:tcBorders>
          </w:tcPr>
          <w:p w14:paraId="2156C5AC" w14:textId="77777777" w:rsidR="00910747" w:rsidRDefault="00910747">
            <w:pPr>
              <w:pStyle w:val="ConsPlusNormal"/>
            </w:pPr>
            <w:r>
              <w:t xml:space="preserve">Расчетные данные министерства строительства и архитектуры области, </w:t>
            </w:r>
            <w:hyperlink r:id="rId627" w:history="1">
              <w:r>
                <w:rPr>
                  <w:color w:val="0000FF"/>
                </w:rPr>
                <w:t>приказ</w:t>
              </w:r>
            </w:hyperlink>
            <w:r>
              <w:t xml:space="preserve"> Минстроя России от 8 апреля 2015 г. N 258/пр</w:t>
            </w:r>
          </w:p>
          <w:p w14:paraId="18EA0DF6" w14:textId="77777777" w:rsidR="00910747" w:rsidRDefault="00910747">
            <w:pPr>
              <w:pStyle w:val="ConsPlusNormal"/>
            </w:pPr>
            <w:r>
              <w:t>Отчеты юридических лиц</w:t>
            </w:r>
          </w:p>
        </w:tc>
        <w:tc>
          <w:tcPr>
            <w:tcW w:w="1247" w:type="dxa"/>
          </w:tcPr>
          <w:p w14:paraId="66264BDD" w14:textId="77777777" w:rsidR="00910747" w:rsidRDefault="00910747">
            <w:pPr>
              <w:pStyle w:val="ConsPlusNormal"/>
            </w:pPr>
            <w:r>
              <w:t>2597,4</w:t>
            </w:r>
          </w:p>
        </w:tc>
        <w:tc>
          <w:tcPr>
            <w:tcW w:w="1304" w:type="dxa"/>
          </w:tcPr>
          <w:p w14:paraId="663951A6" w14:textId="77777777" w:rsidR="00910747" w:rsidRDefault="00910747">
            <w:pPr>
              <w:pStyle w:val="ConsPlusNormal"/>
            </w:pPr>
            <w:r>
              <w:t>2060,9</w:t>
            </w:r>
          </w:p>
        </w:tc>
        <w:tc>
          <w:tcPr>
            <w:tcW w:w="1247" w:type="dxa"/>
          </w:tcPr>
          <w:p w14:paraId="3FFE2A84" w14:textId="77777777" w:rsidR="00910747" w:rsidRDefault="00910747">
            <w:pPr>
              <w:pStyle w:val="ConsPlusNormal"/>
            </w:pPr>
            <w:r>
              <w:t>1578,5</w:t>
            </w:r>
          </w:p>
        </w:tc>
        <w:tc>
          <w:tcPr>
            <w:tcW w:w="1304" w:type="dxa"/>
          </w:tcPr>
          <w:p w14:paraId="14B1E24C" w14:textId="77777777" w:rsidR="00910747" w:rsidRDefault="00910747">
            <w:pPr>
              <w:pStyle w:val="ConsPlusNormal"/>
            </w:pPr>
            <w:r>
              <w:t>918,0</w:t>
            </w:r>
          </w:p>
        </w:tc>
        <w:tc>
          <w:tcPr>
            <w:tcW w:w="1247" w:type="dxa"/>
          </w:tcPr>
          <w:p w14:paraId="07433702" w14:textId="77777777" w:rsidR="00910747" w:rsidRDefault="00910747">
            <w:pPr>
              <w:pStyle w:val="ConsPlusNormal"/>
            </w:pPr>
            <w:r>
              <w:t>1404</w:t>
            </w:r>
          </w:p>
        </w:tc>
        <w:tc>
          <w:tcPr>
            <w:tcW w:w="1247" w:type="dxa"/>
          </w:tcPr>
          <w:p w14:paraId="38A20073" w14:textId="77777777" w:rsidR="00910747" w:rsidRDefault="00910747">
            <w:pPr>
              <w:pStyle w:val="ConsPlusNormal"/>
            </w:pPr>
            <w:r>
              <w:t>405</w:t>
            </w:r>
          </w:p>
        </w:tc>
      </w:tr>
      <w:tr w:rsidR="00910747" w14:paraId="7F4A82DB" w14:textId="77777777">
        <w:tblPrEx>
          <w:tblBorders>
            <w:insideH w:val="nil"/>
          </w:tblBorders>
        </w:tblPrEx>
        <w:tc>
          <w:tcPr>
            <w:tcW w:w="1020" w:type="dxa"/>
            <w:vMerge/>
            <w:tcBorders>
              <w:bottom w:val="nil"/>
            </w:tcBorders>
          </w:tcPr>
          <w:p w14:paraId="7A85210C" w14:textId="77777777" w:rsidR="00910747" w:rsidRDefault="00910747">
            <w:pPr>
              <w:spacing w:after="1" w:line="0" w:lineRule="atLeast"/>
            </w:pPr>
          </w:p>
        </w:tc>
        <w:tc>
          <w:tcPr>
            <w:tcW w:w="2665" w:type="dxa"/>
            <w:vMerge/>
            <w:tcBorders>
              <w:bottom w:val="nil"/>
            </w:tcBorders>
          </w:tcPr>
          <w:p w14:paraId="6051B1CF" w14:textId="77777777" w:rsidR="00910747" w:rsidRDefault="00910747">
            <w:pPr>
              <w:spacing w:after="1" w:line="0" w:lineRule="atLeast"/>
            </w:pPr>
          </w:p>
        </w:tc>
        <w:tc>
          <w:tcPr>
            <w:tcW w:w="1020" w:type="dxa"/>
            <w:vMerge/>
            <w:tcBorders>
              <w:bottom w:val="nil"/>
            </w:tcBorders>
          </w:tcPr>
          <w:p w14:paraId="391F3422" w14:textId="77777777" w:rsidR="00910747" w:rsidRDefault="00910747">
            <w:pPr>
              <w:spacing w:after="1" w:line="0" w:lineRule="atLeast"/>
            </w:pPr>
          </w:p>
        </w:tc>
        <w:tc>
          <w:tcPr>
            <w:tcW w:w="964" w:type="dxa"/>
            <w:vMerge/>
            <w:tcBorders>
              <w:bottom w:val="nil"/>
            </w:tcBorders>
          </w:tcPr>
          <w:p w14:paraId="7D1FBF56" w14:textId="77777777" w:rsidR="00910747" w:rsidRDefault="00910747">
            <w:pPr>
              <w:spacing w:after="1" w:line="0" w:lineRule="atLeast"/>
            </w:pPr>
          </w:p>
        </w:tc>
        <w:tc>
          <w:tcPr>
            <w:tcW w:w="2211" w:type="dxa"/>
            <w:vMerge/>
            <w:tcBorders>
              <w:bottom w:val="nil"/>
            </w:tcBorders>
          </w:tcPr>
          <w:p w14:paraId="45FC2EEB" w14:textId="77777777" w:rsidR="00910747" w:rsidRDefault="00910747">
            <w:pPr>
              <w:spacing w:after="1" w:line="0" w:lineRule="atLeast"/>
            </w:pPr>
          </w:p>
        </w:tc>
        <w:tc>
          <w:tcPr>
            <w:tcW w:w="2268" w:type="dxa"/>
            <w:tcBorders>
              <w:bottom w:val="nil"/>
            </w:tcBorders>
          </w:tcPr>
          <w:p w14:paraId="76A0BDC4" w14:textId="77777777" w:rsidR="00910747" w:rsidRDefault="00910747">
            <w:pPr>
              <w:pStyle w:val="ConsPlusNormal"/>
            </w:pPr>
            <w:r>
              <w:t>Площадь жилых помещений, приобретенных гражданами с использованием социальной выплаты на приобретение жилья (кв. м)</w:t>
            </w:r>
          </w:p>
        </w:tc>
        <w:tc>
          <w:tcPr>
            <w:tcW w:w="2494" w:type="dxa"/>
            <w:vMerge/>
            <w:tcBorders>
              <w:bottom w:val="nil"/>
            </w:tcBorders>
          </w:tcPr>
          <w:p w14:paraId="0F9D0496" w14:textId="77777777" w:rsidR="00910747" w:rsidRDefault="00910747">
            <w:pPr>
              <w:spacing w:after="1" w:line="0" w:lineRule="atLeast"/>
            </w:pPr>
          </w:p>
        </w:tc>
        <w:tc>
          <w:tcPr>
            <w:tcW w:w="1247" w:type="dxa"/>
            <w:tcBorders>
              <w:bottom w:val="nil"/>
            </w:tcBorders>
          </w:tcPr>
          <w:p w14:paraId="15C5B60D" w14:textId="77777777" w:rsidR="00910747" w:rsidRDefault="00910747">
            <w:pPr>
              <w:pStyle w:val="ConsPlusNormal"/>
            </w:pPr>
            <w:r>
              <w:t>-</w:t>
            </w:r>
          </w:p>
        </w:tc>
        <w:tc>
          <w:tcPr>
            <w:tcW w:w="1304" w:type="dxa"/>
            <w:tcBorders>
              <w:bottom w:val="nil"/>
            </w:tcBorders>
          </w:tcPr>
          <w:p w14:paraId="5CE5D61B" w14:textId="77777777" w:rsidR="00910747" w:rsidRDefault="00910747">
            <w:pPr>
              <w:pStyle w:val="ConsPlusNormal"/>
            </w:pPr>
            <w:r>
              <w:t>-</w:t>
            </w:r>
          </w:p>
        </w:tc>
        <w:tc>
          <w:tcPr>
            <w:tcW w:w="1247" w:type="dxa"/>
            <w:tcBorders>
              <w:bottom w:val="nil"/>
            </w:tcBorders>
          </w:tcPr>
          <w:p w14:paraId="7853AB4A" w14:textId="77777777" w:rsidR="00910747" w:rsidRDefault="00910747">
            <w:pPr>
              <w:pStyle w:val="ConsPlusNormal"/>
            </w:pPr>
            <w:r>
              <w:t>-</w:t>
            </w:r>
          </w:p>
        </w:tc>
        <w:tc>
          <w:tcPr>
            <w:tcW w:w="1304" w:type="dxa"/>
            <w:tcBorders>
              <w:bottom w:val="nil"/>
            </w:tcBorders>
          </w:tcPr>
          <w:p w14:paraId="3CDF1BC9" w14:textId="77777777" w:rsidR="00910747" w:rsidRDefault="00910747">
            <w:pPr>
              <w:pStyle w:val="ConsPlusNormal"/>
            </w:pPr>
            <w:r>
              <w:t>-</w:t>
            </w:r>
          </w:p>
        </w:tc>
        <w:tc>
          <w:tcPr>
            <w:tcW w:w="1247" w:type="dxa"/>
            <w:tcBorders>
              <w:bottom w:val="nil"/>
            </w:tcBorders>
          </w:tcPr>
          <w:p w14:paraId="5639C90E" w14:textId="77777777" w:rsidR="00910747" w:rsidRDefault="00910747">
            <w:pPr>
              <w:pStyle w:val="ConsPlusNormal"/>
            </w:pPr>
            <w:r>
              <w:t>-</w:t>
            </w:r>
          </w:p>
        </w:tc>
        <w:tc>
          <w:tcPr>
            <w:tcW w:w="1247" w:type="dxa"/>
            <w:tcBorders>
              <w:bottom w:val="nil"/>
            </w:tcBorders>
          </w:tcPr>
          <w:p w14:paraId="01E31287" w14:textId="77777777" w:rsidR="00910747" w:rsidRDefault="00910747">
            <w:pPr>
              <w:pStyle w:val="ConsPlusNormal"/>
            </w:pPr>
            <w:r>
              <w:t>172</w:t>
            </w:r>
          </w:p>
        </w:tc>
      </w:tr>
      <w:tr w:rsidR="00910747" w14:paraId="38778A4A" w14:textId="77777777">
        <w:tblPrEx>
          <w:tblBorders>
            <w:insideH w:val="nil"/>
          </w:tblBorders>
        </w:tblPrEx>
        <w:tc>
          <w:tcPr>
            <w:tcW w:w="20238" w:type="dxa"/>
            <w:gridSpan w:val="13"/>
            <w:tcBorders>
              <w:top w:val="nil"/>
            </w:tcBorders>
          </w:tcPr>
          <w:p w14:paraId="688B0624" w14:textId="77777777" w:rsidR="00910747" w:rsidRDefault="00910747">
            <w:pPr>
              <w:pStyle w:val="ConsPlusNormal"/>
              <w:jc w:val="both"/>
            </w:pPr>
            <w:r>
              <w:t xml:space="preserve">(пп. 3.1.1 в ред. постановления Правительства Амурской области от 16.02.2022 </w:t>
            </w:r>
            <w:hyperlink r:id="rId628" w:history="1">
              <w:r>
                <w:rPr>
                  <w:color w:val="0000FF"/>
                </w:rPr>
                <w:t>N 174</w:t>
              </w:r>
            </w:hyperlink>
            <w:r>
              <w:t>)</w:t>
            </w:r>
          </w:p>
        </w:tc>
      </w:tr>
      <w:tr w:rsidR="00910747" w14:paraId="774772EA" w14:textId="77777777">
        <w:tblPrEx>
          <w:tblBorders>
            <w:insideH w:val="nil"/>
          </w:tblBorders>
        </w:tblPrEx>
        <w:tc>
          <w:tcPr>
            <w:tcW w:w="1020" w:type="dxa"/>
            <w:tcBorders>
              <w:bottom w:val="nil"/>
            </w:tcBorders>
          </w:tcPr>
          <w:p w14:paraId="5D011259" w14:textId="77777777" w:rsidR="00910747" w:rsidRDefault="00910747">
            <w:pPr>
              <w:pStyle w:val="ConsPlusNormal"/>
            </w:pPr>
            <w:r>
              <w:t>3.1.2.</w:t>
            </w:r>
          </w:p>
        </w:tc>
        <w:tc>
          <w:tcPr>
            <w:tcW w:w="2665" w:type="dxa"/>
            <w:tcBorders>
              <w:bottom w:val="nil"/>
            </w:tcBorders>
          </w:tcPr>
          <w:p w14:paraId="0D29B587" w14:textId="77777777" w:rsidR="00910747" w:rsidRDefault="00910747">
            <w:pPr>
              <w:pStyle w:val="ConsPlusNormal"/>
            </w:pPr>
            <w:r>
              <w:t>Обеспечение жильем многодетных семей, проживающих в зоне Байкало-Амурской магистрали</w:t>
            </w:r>
          </w:p>
        </w:tc>
        <w:tc>
          <w:tcPr>
            <w:tcW w:w="1020" w:type="dxa"/>
            <w:tcBorders>
              <w:bottom w:val="nil"/>
            </w:tcBorders>
          </w:tcPr>
          <w:p w14:paraId="1425C3AD" w14:textId="77777777" w:rsidR="00910747" w:rsidRDefault="00910747">
            <w:pPr>
              <w:pStyle w:val="ConsPlusNormal"/>
            </w:pPr>
            <w:r>
              <w:t>2020</w:t>
            </w:r>
          </w:p>
        </w:tc>
        <w:tc>
          <w:tcPr>
            <w:tcW w:w="964" w:type="dxa"/>
            <w:tcBorders>
              <w:bottom w:val="nil"/>
            </w:tcBorders>
          </w:tcPr>
          <w:p w14:paraId="07D09034" w14:textId="77777777" w:rsidR="00910747" w:rsidRDefault="00910747">
            <w:pPr>
              <w:pStyle w:val="ConsPlusNormal"/>
            </w:pPr>
            <w:r>
              <w:t>2025</w:t>
            </w:r>
          </w:p>
        </w:tc>
        <w:tc>
          <w:tcPr>
            <w:tcW w:w="2211" w:type="dxa"/>
            <w:tcBorders>
              <w:bottom w:val="nil"/>
            </w:tcBorders>
          </w:tcPr>
          <w:p w14:paraId="6738D1E3" w14:textId="77777777" w:rsidR="00910747" w:rsidRDefault="00910747">
            <w:pPr>
              <w:pStyle w:val="ConsPlusNormal"/>
            </w:pPr>
            <w:r>
              <w:t>Министерство социальной защиты населения Амурской области</w:t>
            </w:r>
          </w:p>
        </w:tc>
        <w:tc>
          <w:tcPr>
            <w:tcW w:w="2268" w:type="dxa"/>
            <w:tcBorders>
              <w:bottom w:val="nil"/>
            </w:tcBorders>
          </w:tcPr>
          <w:p w14:paraId="09D8D7BF" w14:textId="77777777" w:rsidR="00910747" w:rsidRDefault="00910747">
            <w:pPr>
              <w:pStyle w:val="ConsPlusNormal"/>
            </w:pPr>
            <w:r>
              <w:t xml:space="preserve">Количество многодетных семей, проживающих в зоне Байкало-Амурской магистрали, </w:t>
            </w:r>
            <w:r>
              <w:lastRenderedPageBreak/>
              <w:t>улучшивших жилищные условия (семей)</w:t>
            </w:r>
          </w:p>
        </w:tc>
        <w:tc>
          <w:tcPr>
            <w:tcW w:w="2494" w:type="dxa"/>
            <w:tcBorders>
              <w:bottom w:val="nil"/>
            </w:tcBorders>
          </w:tcPr>
          <w:p w14:paraId="5ED96B8A"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247" w:type="dxa"/>
            <w:tcBorders>
              <w:bottom w:val="nil"/>
            </w:tcBorders>
          </w:tcPr>
          <w:p w14:paraId="55FF6CF7" w14:textId="77777777" w:rsidR="00910747" w:rsidRDefault="00910747">
            <w:pPr>
              <w:pStyle w:val="ConsPlusNormal"/>
            </w:pPr>
            <w:r>
              <w:t>-</w:t>
            </w:r>
          </w:p>
        </w:tc>
        <w:tc>
          <w:tcPr>
            <w:tcW w:w="1304" w:type="dxa"/>
            <w:tcBorders>
              <w:bottom w:val="nil"/>
            </w:tcBorders>
          </w:tcPr>
          <w:p w14:paraId="430425C8" w14:textId="77777777" w:rsidR="00910747" w:rsidRDefault="00910747">
            <w:pPr>
              <w:pStyle w:val="ConsPlusNormal"/>
            </w:pPr>
            <w:r>
              <w:t>20</w:t>
            </w:r>
          </w:p>
        </w:tc>
        <w:tc>
          <w:tcPr>
            <w:tcW w:w="1247" w:type="dxa"/>
            <w:tcBorders>
              <w:bottom w:val="nil"/>
            </w:tcBorders>
          </w:tcPr>
          <w:p w14:paraId="112A52A2" w14:textId="77777777" w:rsidR="00910747" w:rsidRDefault="00910747">
            <w:pPr>
              <w:pStyle w:val="ConsPlusNormal"/>
            </w:pPr>
            <w:r>
              <w:t>9</w:t>
            </w:r>
          </w:p>
        </w:tc>
        <w:tc>
          <w:tcPr>
            <w:tcW w:w="1304" w:type="dxa"/>
            <w:tcBorders>
              <w:bottom w:val="nil"/>
            </w:tcBorders>
          </w:tcPr>
          <w:p w14:paraId="1FB0D6B0" w14:textId="77777777" w:rsidR="00910747" w:rsidRDefault="00910747">
            <w:pPr>
              <w:pStyle w:val="ConsPlusNormal"/>
            </w:pPr>
            <w:r>
              <w:t>-</w:t>
            </w:r>
          </w:p>
        </w:tc>
        <w:tc>
          <w:tcPr>
            <w:tcW w:w="1247" w:type="dxa"/>
            <w:tcBorders>
              <w:bottom w:val="nil"/>
            </w:tcBorders>
          </w:tcPr>
          <w:p w14:paraId="5E28DC80" w14:textId="77777777" w:rsidR="00910747" w:rsidRDefault="00910747">
            <w:pPr>
              <w:pStyle w:val="ConsPlusNormal"/>
            </w:pPr>
            <w:r>
              <w:t>-</w:t>
            </w:r>
          </w:p>
        </w:tc>
        <w:tc>
          <w:tcPr>
            <w:tcW w:w="1247" w:type="dxa"/>
            <w:tcBorders>
              <w:bottom w:val="nil"/>
            </w:tcBorders>
          </w:tcPr>
          <w:p w14:paraId="60A00E0A" w14:textId="77777777" w:rsidR="00910747" w:rsidRDefault="00910747">
            <w:pPr>
              <w:pStyle w:val="ConsPlusNormal"/>
            </w:pPr>
            <w:r>
              <w:t>-</w:t>
            </w:r>
          </w:p>
        </w:tc>
      </w:tr>
      <w:tr w:rsidR="00910747" w14:paraId="13256EDA" w14:textId="77777777">
        <w:tblPrEx>
          <w:tblBorders>
            <w:insideH w:val="nil"/>
          </w:tblBorders>
        </w:tblPrEx>
        <w:tc>
          <w:tcPr>
            <w:tcW w:w="20238" w:type="dxa"/>
            <w:gridSpan w:val="13"/>
            <w:tcBorders>
              <w:top w:val="nil"/>
            </w:tcBorders>
          </w:tcPr>
          <w:p w14:paraId="0B1080AF" w14:textId="77777777" w:rsidR="00910747" w:rsidRDefault="00910747">
            <w:pPr>
              <w:pStyle w:val="ConsPlusNormal"/>
              <w:jc w:val="both"/>
            </w:pPr>
            <w:r>
              <w:t xml:space="preserve">(пп. 3.1.2 в ред. постановления Правительства Амурской области от 30.09.2021 </w:t>
            </w:r>
            <w:hyperlink r:id="rId629" w:history="1">
              <w:r>
                <w:rPr>
                  <w:color w:val="0000FF"/>
                </w:rPr>
                <w:t>N 766</w:t>
              </w:r>
            </w:hyperlink>
            <w:r>
              <w:t>)</w:t>
            </w:r>
          </w:p>
        </w:tc>
      </w:tr>
      <w:tr w:rsidR="00910747" w14:paraId="70CAE24F" w14:textId="77777777">
        <w:tblPrEx>
          <w:tblBorders>
            <w:insideH w:val="nil"/>
          </w:tblBorders>
        </w:tblPrEx>
        <w:tc>
          <w:tcPr>
            <w:tcW w:w="1020" w:type="dxa"/>
            <w:tcBorders>
              <w:bottom w:val="nil"/>
            </w:tcBorders>
          </w:tcPr>
          <w:p w14:paraId="1E1A5A4B" w14:textId="77777777" w:rsidR="00910747" w:rsidRDefault="00910747">
            <w:pPr>
              <w:pStyle w:val="ConsPlusNormal"/>
            </w:pPr>
            <w:r>
              <w:t>3.1.3.</w:t>
            </w:r>
          </w:p>
        </w:tc>
        <w:tc>
          <w:tcPr>
            <w:tcW w:w="2665" w:type="dxa"/>
            <w:tcBorders>
              <w:bottom w:val="nil"/>
            </w:tcBorders>
          </w:tcPr>
          <w:p w14:paraId="7406B274" w14:textId="77777777" w:rsidR="00910747" w:rsidRDefault="00910747">
            <w:pPr>
              <w:pStyle w:val="ConsPlusNormal"/>
            </w:pPr>
            <w:r>
              <w:t>Мониторинг средней рыночной стоимости 1 кв. м жилой недвижимости в целях обеспечения жильем многодетных семей, проживающих в зоне Байкало-Амурской магистрали</w:t>
            </w:r>
          </w:p>
        </w:tc>
        <w:tc>
          <w:tcPr>
            <w:tcW w:w="1020" w:type="dxa"/>
            <w:tcBorders>
              <w:bottom w:val="nil"/>
            </w:tcBorders>
          </w:tcPr>
          <w:p w14:paraId="3FF909B9" w14:textId="77777777" w:rsidR="00910747" w:rsidRDefault="00910747">
            <w:pPr>
              <w:pStyle w:val="ConsPlusNormal"/>
            </w:pPr>
            <w:r>
              <w:t>2021</w:t>
            </w:r>
          </w:p>
        </w:tc>
        <w:tc>
          <w:tcPr>
            <w:tcW w:w="964" w:type="dxa"/>
            <w:tcBorders>
              <w:bottom w:val="nil"/>
            </w:tcBorders>
          </w:tcPr>
          <w:p w14:paraId="4FF6C22B" w14:textId="77777777" w:rsidR="00910747" w:rsidRDefault="00910747">
            <w:pPr>
              <w:pStyle w:val="ConsPlusNormal"/>
            </w:pPr>
            <w:r>
              <w:t>2021</w:t>
            </w:r>
          </w:p>
        </w:tc>
        <w:tc>
          <w:tcPr>
            <w:tcW w:w="2211" w:type="dxa"/>
            <w:tcBorders>
              <w:bottom w:val="nil"/>
            </w:tcBorders>
          </w:tcPr>
          <w:p w14:paraId="4883BBCB" w14:textId="77777777" w:rsidR="00910747" w:rsidRDefault="00910747">
            <w:pPr>
              <w:pStyle w:val="ConsPlusNormal"/>
            </w:pPr>
            <w:r>
              <w:t>Министерство строительства и архитектуры области</w:t>
            </w:r>
          </w:p>
        </w:tc>
        <w:tc>
          <w:tcPr>
            <w:tcW w:w="2268" w:type="dxa"/>
            <w:tcBorders>
              <w:bottom w:val="nil"/>
            </w:tcBorders>
          </w:tcPr>
          <w:p w14:paraId="00C8423A" w14:textId="77777777" w:rsidR="00910747" w:rsidRDefault="00910747">
            <w:pPr>
              <w:pStyle w:val="ConsPlusNormal"/>
            </w:pPr>
            <w:r>
              <w:t>Проведен мониторинг, штук</w:t>
            </w:r>
          </w:p>
        </w:tc>
        <w:tc>
          <w:tcPr>
            <w:tcW w:w="2494" w:type="dxa"/>
            <w:tcBorders>
              <w:bottom w:val="nil"/>
            </w:tcBorders>
          </w:tcPr>
          <w:p w14:paraId="1DA158A1" w14:textId="77777777" w:rsidR="00910747" w:rsidRDefault="00910747">
            <w:pPr>
              <w:pStyle w:val="ConsPlusNormal"/>
            </w:pPr>
            <w:r>
              <w:t>Приказ министерства строительства и архитектуры области</w:t>
            </w:r>
          </w:p>
        </w:tc>
        <w:tc>
          <w:tcPr>
            <w:tcW w:w="1247" w:type="dxa"/>
            <w:tcBorders>
              <w:bottom w:val="nil"/>
            </w:tcBorders>
          </w:tcPr>
          <w:p w14:paraId="51D1DCC0" w14:textId="77777777" w:rsidR="00910747" w:rsidRDefault="00910747">
            <w:pPr>
              <w:pStyle w:val="ConsPlusNormal"/>
            </w:pPr>
          </w:p>
        </w:tc>
        <w:tc>
          <w:tcPr>
            <w:tcW w:w="1304" w:type="dxa"/>
            <w:tcBorders>
              <w:bottom w:val="nil"/>
            </w:tcBorders>
          </w:tcPr>
          <w:p w14:paraId="7B0E82EE" w14:textId="77777777" w:rsidR="00910747" w:rsidRDefault="00910747">
            <w:pPr>
              <w:pStyle w:val="ConsPlusNormal"/>
            </w:pPr>
            <w:r>
              <w:t>1</w:t>
            </w:r>
          </w:p>
        </w:tc>
        <w:tc>
          <w:tcPr>
            <w:tcW w:w="1247" w:type="dxa"/>
            <w:tcBorders>
              <w:bottom w:val="nil"/>
            </w:tcBorders>
          </w:tcPr>
          <w:p w14:paraId="76C1F06D" w14:textId="77777777" w:rsidR="00910747" w:rsidRDefault="00910747">
            <w:pPr>
              <w:pStyle w:val="ConsPlusNormal"/>
            </w:pPr>
          </w:p>
        </w:tc>
        <w:tc>
          <w:tcPr>
            <w:tcW w:w="1304" w:type="dxa"/>
            <w:tcBorders>
              <w:bottom w:val="nil"/>
            </w:tcBorders>
          </w:tcPr>
          <w:p w14:paraId="09316B21" w14:textId="77777777" w:rsidR="00910747" w:rsidRDefault="00910747">
            <w:pPr>
              <w:pStyle w:val="ConsPlusNormal"/>
            </w:pPr>
          </w:p>
        </w:tc>
        <w:tc>
          <w:tcPr>
            <w:tcW w:w="1247" w:type="dxa"/>
            <w:tcBorders>
              <w:bottom w:val="nil"/>
            </w:tcBorders>
          </w:tcPr>
          <w:p w14:paraId="47E78942" w14:textId="77777777" w:rsidR="00910747" w:rsidRDefault="00910747">
            <w:pPr>
              <w:pStyle w:val="ConsPlusNormal"/>
            </w:pPr>
          </w:p>
        </w:tc>
        <w:tc>
          <w:tcPr>
            <w:tcW w:w="1247" w:type="dxa"/>
            <w:tcBorders>
              <w:bottom w:val="nil"/>
            </w:tcBorders>
          </w:tcPr>
          <w:p w14:paraId="188992A1" w14:textId="77777777" w:rsidR="00910747" w:rsidRDefault="00910747">
            <w:pPr>
              <w:pStyle w:val="ConsPlusNormal"/>
            </w:pPr>
          </w:p>
        </w:tc>
      </w:tr>
      <w:tr w:rsidR="00910747" w14:paraId="4D6BB52F" w14:textId="77777777">
        <w:tblPrEx>
          <w:tblBorders>
            <w:insideH w:val="nil"/>
          </w:tblBorders>
        </w:tblPrEx>
        <w:tc>
          <w:tcPr>
            <w:tcW w:w="20238" w:type="dxa"/>
            <w:gridSpan w:val="13"/>
            <w:tcBorders>
              <w:top w:val="nil"/>
            </w:tcBorders>
          </w:tcPr>
          <w:p w14:paraId="3258D6E7" w14:textId="77777777" w:rsidR="00910747" w:rsidRDefault="00910747">
            <w:pPr>
              <w:pStyle w:val="ConsPlusNormal"/>
              <w:jc w:val="both"/>
            </w:pPr>
            <w:r>
              <w:t>(пп. 3.1.3 введен постановлением Правительства Амурской области от 02.04.2021</w:t>
            </w:r>
          </w:p>
          <w:p w14:paraId="15392C78" w14:textId="77777777" w:rsidR="00910747" w:rsidRDefault="00910747">
            <w:pPr>
              <w:pStyle w:val="ConsPlusNormal"/>
              <w:jc w:val="both"/>
            </w:pPr>
            <w:hyperlink r:id="rId630" w:history="1">
              <w:r>
                <w:rPr>
                  <w:color w:val="0000FF"/>
                </w:rPr>
                <w:t>N 192</w:t>
              </w:r>
            </w:hyperlink>
            <w:r>
              <w:t>)</w:t>
            </w:r>
          </w:p>
        </w:tc>
      </w:tr>
      <w:tr w:rsidR="00910747" w14:paraId="18CBFF0D" w14:textId="77777777">
        <w:tc>
          <w:tcPr>
            <w:tcW w:w="1020" w:type="dxa"/>
          </w:tcPr>
          <w:p w14:paraId="3812B1C1" w14:textId="77777777" w:rsidR="00910747" w:rsidRDefault="00910747">
            <w:pPr>
              <w:pStyle w:val="ConsPlusNormal"/>
              <w:outlineLvl w:val="2"/>
            </w:pPr>
            <w:r>
              <w:t>4.</w:t>
            </w:r>
          </w:p>
        </w:tc>
        <w:tc>
          <w:tcPr>
            <w:tcW w:w="2665" w:type="dxa"/>
          </w:tcPr>
          <w:p w14:paraId="4039FF3F" w14:textId="77777777" w:rsidR="00910747" w:rsidRDefault="00910747">
            <w:pPr>
              <w:pStyle w:val="ConsPlusNormal"/>
            </w:pPr>
            <w:r>
              <w:t>Подпрограмма "Обеспечение жильем молодых семей"</w:t>
            </w:r>
          </w:p>
        </w:tc>
        <w:tc>
          <w:tcPr>
            <w:tcW w:w="1020" w:type="dxa"/>
          </w:tcPr>
          <w:p w14:paraId="0C01EE54" w14:textId="77777777" w:rsidR="00910747" w:rsidRDefault="00910747">
            <w:pPr>
              <w:pStyle w:val="ConsPlusNormal"/>
            </w:pPr>
            <w:r>
              <w:t>2014</w:t>
            </w:r>
          </w:p>
        </w:tc>
        <w:tc>
          <w:tcPr>
            <w:tcW w:w="964" w:type="dxa"/>
          </w:tcPr>
          <w:p w14:paraId="4120C935" w14:textId="77777777" w:rsidR="00910747" w:rsidRDefault="00910747">
            <w:pPr>
              <w:pStyle w:val="ConsPlusNormal"/>
            </w:pPr>
            <w:r>
              <w:t>2025</w:t>
            </w:r>
          </w:p>
        </w:tc>
        <w:tc>
          <w:tcPr>
            <w:tcW w:w="2211" w:type="dxa"/>
          </w:tcPr>
          <w:p w14:paraId="21D3D50A" w14:textId="77777777" w:rsidR="00910747" w:rsidRDefault="00910747">
            <w:pPr>
              <w:pStyle w:val="ConsPlusNormal"/>
            </w:pPr>
            <w:r>
              <w:t>Министерство жилищно-коммунального хозяйства области</w:t>
            </w:r>
          </w:p>
        </w:tc>
        <w:tc>
          <w:tcPr>
            <w:tcW w:w="2268" w:type="dxa"/>
          </w:tcPr>
          <w:p w14:paraId="56A0B1DB" w14:textId="77777777" w:rsidR="00910747" w:rsidRDefault="00910747">
            <w:pPr>
              <w:pStyle w:val="ConsPlusNormal"/>
            </w:pPr>
            <w:r>
              <w:t>Доля молодых семей, улучшивших жилищные условия (в том числе с использованием ипотечных жилищных кредитов и займов), в общем количестве молодых семей, признанных в установленном порядке нуждающимися в улучшении жилищных условий (в процентах)</w:t>
            </w:r>
          </w:p>
        </w:tc>
        <w:tc>
          <w:tcPr>
            <w:tcW w:w="2494" w:type="dxa"/>
          </w:tcPr>
          <w:p w14:paraId="6DD3F480" w14:textId="77777777" w:rsidR="00910747" w:rsidRDefault="00910747">
            <w:pPr>
              <w:pStyle w:val="ConsPlusNormal"/>
            </w:pPr>
            <w:r>
              <w:t>Отчеты муниципальных образований</w:t>
            </w:r>
          </w:p>
        </w:tc>
        <w:tc>
          <w:tcPr>
            <w:tcW w:w="1247" w:type="dxa"/>
          </w:tcPr>
          <w:p w14:paraId="7757B973" w14:textId="77777777" w:rsidR="00910747" w:rsidRDefault="00910747">
            <w:pPr>
              <w:pStyle w:val="ConsPlusNormal"/>
            </w:pPr>
            <w:r>
              <w:t>1,30</w:t>
            </w:r>
          </w:p>
        </w:tc>
        <w:tc>
          <w:tcPr>
            <w:tcW w:w="1304" w:type="dxa"/>
          </w:tcPr>
          <w:p w14:paraId="7B7260CB" w14:textId="77777777" w:rsidR="00910747" w:rsidRDefault="00910747">
            <w:pPr>
              <w:pStyle w:val="ConsPlusNormal"/>
            </w:pPr>
            <w:r>
              <w:t>1,33</w:t>
            </w:r>
          </w:p>
        </w:tc>
        <w:tc>
          <w:tcPr>
            <w:tcW w:w="1247" w:type="dxa"/>
          </w:tcPr>
          <w:p w14:paraId="6DF83ADD" w14:textId="77777777" w:rsidR="00910747" w:rsidRDefault="00910747">
            <w:pPr>
              <w:pStyle w:val="ConsPlusNormal"/>
            </w:pPr>
            <w:r>
              <w:t>1,06</w:t>
            </w:r>
          </w:p>
        </w:tc>
        <w:tc>
          <w:tcPr>
            <w:tcW w:w="1304" w:type="dxa"/>
          </w:tcPr>
          <w:p w14:paraId="66F71882" w14:textId="77777777" w:rsidR="00910747" w:rsidRDefault="00910747">
            <w:pPr>
              <w:pStyle w:val="ConsPlusNormal"/>
            </w:pPr>
            <w:r>
              <w:t>1,12</w:t>
            </w:r>
          </w:p>
        </w:tc>
        <w:tc>
          <w:tcPr>
            <w:tcW w:w="1247" w:type="dxa"/>
          </w:tcPr>
          <w:p w14:paraId="3074268B" w14:textId="77777777" w:rsidR="00910747" w:rsidRDefault="00910747">
            <w:pPr>
              <w:pStyle w:val="ConsPlusNormal"/>
            </w:pPr>
            <w:r>
              <w:t>1,12</w:t>
            </w:r>
          </w:p>
        </w:tc>
        <w:tc>
          <w:tcPr>
            <w:tcW w:w="1247" w:type="dxa"/>
          </w:tcPr>
          <w:p w14:paraId="72F76AE0" w14:textId="77777777" w:rsidR="00910747" w:rsidRDefault="00910747">
            <w:pPr>
              <w:pStyle w:val="ConsPlusNormal"/>
            </w:pPr>
            <w:r>
              <w:t>-</w:t>
            </w:r>
          </w:p>
        </w:tc>
      </w:tr>
      <w:tr w:rsidR="00910747" w14:paraId="6DCF78B4" w14:textId="77777777">
        <w:tc>
          <w:tcPr>
            <w:tcW w:w="1020" w:type="dxa"/>
          </w:tcPr>
          <w:p w14:paraId="650449F2" w14:textId="77777777" w:rsidR="00910747" w:rsidRDefault="00910747">
            <w:pPr>
              <w:pStyle w:val="ConsPlusNormal"/>
            </w:pPr>
            <w:r>
              <w:t>4.1.</w:t>
            </w:r>
          </w:p>
        </w:tc>
        <w:tc>
          <w:tcPr>
            <w:tcW w:w="2665" w:type="dxa"/>
          </w:tcPr>
          <w:p w14:paraId="7095B9E7" w14:textId="77777777" w:rsidR="00910747" w:rsidRDefault="00910747">
            <w:pPr>
              <w:pStyle w:val="ConsPlusNormal"/>
            </w:pPr>
            <w:r>
              <w:t xml:space="preserve">Основное мероприятие </w:t>
            </w:r>
            <w:r>
              <w:lastRenderedPageBreak/>
              <w:t>"Государственная поддержка молодых семей, признанных в установленном порядке нуждающимися в улучшении жилищных условий"</w:t>
            </w:r>
          </w:p>
        </w:tc>
        <w:tc>
          <w:tcPr>
            <w:tcW w:w="1020" w:type="dxa"/>
          </w:tcPr>
          <w:p w14:paraId="3B09CFD3" w14:textId="77777777" w:rsidR="00910747" w:rsidRDefault="00910747">
            <w:pPr>
              <w:pStyle w:val="ConsPlusNormal"/>
            </w:pPr>
          </w:p>
        </w:tc>
        <w:tc>
          <w:tcPr>
            <w:tcW w:w="964" w:type="dxa"/>
          </w:tcPr>
          <w:p w14:paraId="0276A3B4" w14:textId="77777777" w:rsidR="00910747" w:rsidRDefault="00910747">
            <w:pPr>
              <w:pStyle w:val="ConsPlusNormal"/>
            </w:pPr>
          </w:p>
        </w:tc>
        <w:tc>
          <w:tcPr>
            <w:tcW w:w="2211" w:type="dxa"/>
          </w:tcPr>
          <w:p w14:paraId="1C72DFE6" w14:textId="77777777" w:rsidR="00910747" w:rsidRDefault="00910747">
            <w:pPr>
              <w:pStyle w:val="ConsPlusNormal"/>
            </w:pPr>
          </w:p>
        </w:tc>
        <w:tc>
          <w:tcPr>
            <w:tcW w:w="2268" w:type="dxa"/>
          </w:tcPr>
          <w:p w14:paraId="7E04342C" w14:textId="77777777" w:rsidR="00910747" w:rsidRDefault="00910747">
            <w:pPr>
              <w:pStyle w:val="ConsPlusNormal"/>
            </w:pPr>
          </w:p>
        </w:tc>
        <w:tc>
          <w:tcPr>
            <w:tcW w:w="2494" w:type="dxa"/>
          </w:tcPr>
          <w:p w14:paraId="025286FB" w14:textId="77777777" w:rsidR="00910747" w:rsidRDefault="00910747">
            <w:pPr>
              <w:pStyle w:val="ConsPlusNormal"/>
            </w:pPr>
          </w:p>
        </w:tc>
        <w:tc>
          <w:tcPr>
            <w:tcW w:w="1247" w:type="dxa"/>
          </w:tcPr>
          <w:p w14:paraId="3310FC90" w14:textId="77777777" w:rsidR="00910747" w:rsidRDefault="00910747">
            <w:pPr>
              <w:pStyle w:val="ConsPlusNormal"/>
            </w:pPr>
          </w:p>
        </w:tc>
        <w:tc>
          <w:tcPr>
            <w:tcW w:w="1304" w:type="dxa"/>
          </w:tcPr>
          <w:p w14:paraId="2DB5EEB1" w14:textId="77777777" w:rsidR="00910747" w:rsidRDefault="00910747">
            <w:pPr>
              <w:pStyle w:val="ConsPlusNormal"/>
            </w:pPr>
          </w:p>
        </w:tc>
        <w:tc>
          <w:tcPr>
            <w:tcW w:w="1247" w:type="dxa"/>
          </w:tcPr>
          <w:p w14:paraId="3792C6A1" w14:textId="77777777" w:rsidR="00910747" w:rsidRDefault="00910747">
            <w:pPr>
              <w:pStyle w:val="ConsPlusNormal"/>
            </w:pPr>
          </w:p>
        </w:tc>
        <w:tc>
          <w:tcPr>
            <w:tcW w:w="1304" w:type="dxa"/>
          </w:tcPr>
          <w:p w14:paraId="14DAEF86" w14:textId="77777777" w:rsidR="00910747" w:rsidRDefault="00910747">
            <w:pPr>
              <w:pStyle w:val="ConsPlusNormal"/>
            </w:pPr>
          </w:p>
        </w:tc>
        <w:tc>
          <w:tcPr>
            <w:tcW w:w="1247" w:type="dxa"/>
          </w:tcPr>
          <w:p w14:paraId="2E23A3C6" w14:textId="77777777" w:rsidR="00910747" w:rsidRDefault="00910747">
            <w:pPr>
              <w:pStyle w:val="ConsPlusNormal"/>
            </w:pPr>
          </w:p>
        </w:tc>
        <w:tc>
          <w:tcPr>
            <w:tcW w:w="1247" w:type="dxa"/>
          </w:tcPr>
          <w:p w14:paraId="284EB055" w14:textId="77777777" w:rsidR="00910747" w:rsidRDefault="00910747">
            <w:pPr>
              <w:pStyle w:val="ConsPlusNormal"/>
            </w:pPr>
          </w:p>
        </w:tc>
      </w:tr>
      <w:tr w:rsidR="00910747" w14:paraId="0FA7A48C" w14:textId="77777777">
        <w:tc>
          <w:tcPr>
            <w:tcW w:w="1020" w:type="dxa"/>
          </w:tcPr>
          <w:p w14:paraId="4B568AB3" w14:textId="77777777" w:rsidR="00910747" w:rsidRDefault="00910747">
            <w:pPr>
              <w:pStyle w:val="ConsPlusNormal"/>
            </w:pPr>
            <w:r>
              <w:t>4.1.1.</w:t>
            </w:r>
          </w:p>
        </w:tc>
        <w:tc>
          <w:tcPr>
            <w:tcW w:w="2665" w:type="dxa"/>
          </w:tcPr>
          <w:p w14:paraId="5213D1DD" w14:textId="77777777" w:rsidR="00910747" w:rsidRDefault="00910747">
            <w:pPr>
              <w:pStyle w:val="ConsPlusNormal"/>
            </w:pPr>
            <w:r>
              <w:t>Реализация мероприятий по обеспечению жильем молодых семей</w:t>
            </w:r>
          </w:p>
        </w:tc>
        <w:tc>
          <w:tcPr>
            <w:tcW w:w="1020" w:type="dxa"/>
          </w:tcPr>
          <w:p w14:paraId="5D66E725" w14:textId="77777777" w:rsidR="00910747" w:rsidRDefault="00910747">
            <w:pPr>
              <w:pStyle w:val="ConsPlusNormal"/>
            </w:pPr>
            <w:r>
              <w:t>2014</w:t>
            </w:r>
          </w:p>
        </w:tc>
        <w:tc>
          <w:tcPr>
            <w:tcW w:w="964" w:type="dxa"/>
          </w:tcPr>
          <w:p w14:paraId="4FBE6ACE" w14:textId="77777777" w:rsidR="00910747" w:rsidRDefault="00910747">
            <w:pPr>
              <w:pStyle w:val="ConsPlusNormal"/>
            </w:pPr>
            <w:r>
              <w:t>2025</w:t>
            </w:r>
          </w:p>
        </w:tc>
        <w:tc>
          <w:tcPr>
            <w:tcW w:w="2211" w:type="dxa"/>
          </w:tcPr>
          <w:p w14:paraId="57143E0C" w14:textId="77777777" w:rsidR="00910747" w:rsidRDefault="00910747">
            <w:pPr>
              <w:pStyle w:val="ConsPlusNormal"/>
            </w:pPr>
            <w:r>
              <w:t>Министерство жилищно-коммунального хозяйства области</w:t>
            </w:r>
          </w:p>
        </w:tc>
        <w:tc>
          <w:tcPr>
            <w:tcW w:w="2268" w:type="dxa"/>
          </w:tcPr>
          <w:p w14:paraId="3E9D2AB3" w14:textId="77777777" w:rsidR="00910747" w:rsidRDefault="00910747">
            <w:pPr>
              <w:pStyle w:val="ConsPlusNormal"/>
            </w:pPr>
            <w:r>
              <w:t>Число молодых семей - участников подпрограммы, получивших поддержку в части приобретения жилья или строительства индивидуального жилого дома (семей)</w:t>
            </w:r>
          </w:p>
        </w:tc>
        <w:tc>
          <w:tcPr>
            <w:tcW w:w="2494" w:type="dxa"/>
          </w:tcPr>
          <w:p w14:paraId="2E7BF4C9" w14:textId="77777777" w:rsidR="00910747" w:rsidRDefault="00910747">
            <w:pPr>
              <w:pStyle w:val="ConsPlusNormal"/>
            </w:pPr>
            <w:r>
              <w:t>Отчеты муниципальных образований</w:t>
            </w:r>
          </w:p>
        </w:tc>
        <w:tc>
          <w:tcPr>
            <w:tcW w:w="1247" w:type="dxa"/>
          </w:tcPr>
          <w:p w14:paraId="646AA21A" w14:textId="77777777" w:rsidR="00910747" w:rsidRDefault="00910747">
            <w:pPr>
              <w:pStyle w:val="ConsPlusNormal"/>
            </w:pPr>
            <w:r>
              <w:t>51</w:t>
            </w:r>
          </w:p>
        </w:tc>
        <w:tc>
          <w:tcPr>
            <w:tcW w:w="1304" w:type="dxa"/>
          </w:tcPr>
          <w:p w14:paraId="69D9AC8A" w14:textId="77777777" w:rsidR="00910747" w:rsidRDefault="00910747">
            <w:pPr>
              <w:pStyle w:val="ConsPlusNormal"/>
            </w:pPr>
            <w:r>
              <w:t>36</w:t>
            </w:r>
          </w:p>
        </w:tc>
        <w:tc>
          <w:tcPr>
            <w:tcW w:w="1247" w:type="dxa"/>
          </w:tcPr>
          <w:p w14:paraId="5EBD15F4" w14:textId="77777777" w:rsidR="00910747" w:rsidRDefault="00910747">
            <w:pPr>
              <w:pStyle w:val="ConsPlusNormal"/>
            </w:pPr>
            <w:r>
              <w:t>29</w:t>
            </w:r>
          </w:p>
        </w:tc>
        <w:tc>
          <w:tcPr>
            <w:tcW w:w="1304" w:type="dxa"/>
          </w:tcPr>
          <w:p w14:paraId="17001A18" w14:textId="77777777" w:rsidR="00910747" w:rsidRDefault="00910747">
            <w:pPr>
              <w:pStyle w:val="ConsPlusNormal"/>
            </w:pPr>
            <w:r>
              <w:t>30</w:t>
            </w:r>
          </w:p>
        </w:tc>
        <w:tc>
          <w:tcPr>
            <w:tcW w:w="1247" w:type="dxa"/>
          </w:tcPr>
          <w:p w14:paraId="79F5C622" w14:textId="77777777" w:rsidR="00910747" w:rsidRDefault="00910747">
            <w:pPr>
              <w:pStyle w:val="ConsPlusNormal"/>
            </w:pPr>
            <w:r>
              <w:t>30</w:t>
            </w:r>
          </w:p>
        </w:tc>
        <w:tc>
          <w:tcPr>
            <w:tcW w:w="1247" w:type="dxa"/>
          </w:tcPr>
          <w:p w14:paraId="64BF0820" w14:textId="77777777" w:rsidR="00910747" w:rsidRDefault="00910747">
            <w:pPr>
              <w:pStyle w:val="ConsPlusNormal"/>
            </w:pPr>
            <w:r>
              <w:t>-</w:t>
            </w:r>
          </w:p>
        </w:tc>
      </w:tr>
      <w:tr w:rsidR="00910747" w14:paraId="05C80BEF" w14:textId="77777777">
        <w:tblPrEx>
          <w:tblBorders>
            <w:insideH w:val="nil"/>
          </w:tblBorders>
        </w:tblPrEx>
        <w:tc>
          <w:tcPr>
            <w:tcW w:w="1020" w:type="dxa"/>
            <w:tcBorders>
              <w:bottom w:val="nil"/>
            </w:tcBorders>
          </w:tcPr>
          <w:p w14:paraId="2D603812" w14:textId="77777777" w:rsidR="00910747" w:rsidRDefault="00910747">
            <w:pPr>
              <w:pStyle w:val="ConsPlusNormal"/>
            </w:pPr>
            <w:r>
              <w:t>4.1.2.</w:t>
            </w:r>
          </w:p>
        </w:tc>
        <w:tc>
          <w:tcPr>
            <w:tcW w:w="2665" w:type="dxa"/>
            <w:tcBorders>
              <w:bottom w:val="nil"/>
            </w:tcBorders>
          </w:tcPr>
          <w:p w14:paraId="5F53E0A1" w14:textId="77777777" w:rsidR="00910747" w:rsidRDefault="00910747">
            <w:pPr>
              <w:pStyle w:val="ConsPlusNormal"/>
            </w:pPr>
            <w:r>
              <w:t>Предоставление социальных выплат молодым семьям при рождении (усыновлении) ребенка для компенсации расходов на приобретение (строительство) жилья</w:t>
            </w:r>
          </w:p>
        </w:tc>
        <w:tc>
          <w:tcPr>
            <w:tcW w:w="1020" w:type="dxa"/>
            <w:tcBorders>
              <w:bottom w:val="nil"/>
            </w:tcBorders>
          </w:tcPr>
          <w:p w14:paraId="2FDD7561" w14:textId="77777777" w:rsidR="00910747" w:rsidRDefault="00910747">
            <w:pPr>
              <w:pStyle w:val="ConsPlusNormal"/>
            </w:pPr>
            <w:r>
              <w:t>2014</w:t>
            </w:r>
          </w:p>
        </w:tc>
        <w:tc>
          <w:tcPr>
            <w:tcW w:w="964" w:type="dxa"/>
            <w:tcBorders>
              <w:bottom w:val="nil"/>
            </w:tcBorders>
          </w:tcPr>
          <w:p w14:paraId="5DECCB80" w14:textId="77777777" w:rsidR="00910747" w:rsidRDefault="00910747">
            <w:pPr>
              <w:pStyle w:val="ConsPlusNormal"/>
            </w:pPr>
            <w:r>
              <w:t>2025</w:t>
            </w:r>
          </w:p>
        </w:tc>
        <w:tc>
          <w:tcPr>
            <w:tcW w:w="2211" w:type="dxa"/>
            <w:tcBorders>
              <w:bottom w:val="nil"/>
            </w:tcBorders>
          </w:tcPr>
          <w:p w14:paraId="6047CF5B" w14:textId="77777777" w:rsidR="00910747" w:rsidRDefault="00910747">
            <w:pPr>
              <w:pStyle w:val="ConsPlusNormal"/>
            </w:pPr>
            <w:r>
              <w:t>Министерство жилищно-коммунального хозяйства области</w:t>
            </w:r>
          </w:p>
        </w:tc>
        <w:tc>
          <w:tcPr>
            <w:tcW w:w="2268" w:type="dxa"/>
            <w:tcBorders>
              <w:bottom w:val="nil"/>
            </w:tcBorders>
          </w:tcPr>
          <w:p w14:paraId="3DEAB871" w14:textId="77777777" w:rsidR="00910747" w:rsidRDefault="00910747">
            <w:pPr>
              <w:pStyle w:val="ConsPlusNormal"/>
            </w:pPr>
            <w:r>
              <w:t>Число молодых семей - участников подпрограммы, получивших дополнительную социальную выплату при рождении (усыновлении) ребенка (семей)</w:t>
            </w:r>
          </w:p>
        </w:tc>
        <w:tc>
          <w:tcPr>
            <w:tcW w:w="2494" w:type="dxa"/>
            <w:tcBorders>
              <w:bottom w:val="nil"/>
            </w:tcBorders>
          </w:tcPr>
          <w:p w14:paraId="70B28D7B" w14:textId="77777777" w:rsidR="00910747" w:rsidRDefault="00910747">
            <w:pPr>
              <w:pStyle w:val="ConsPlusNormal"/>
            </w:pPr>
            <w:r>
              <w:t>Отчеты муниципальных образований</w:t>
            </w:r>
          </w:p>
        </w:tc>
        <w:tc>
          <w:tcPr>
            <w:tcW w:w="1247" w:type="dxa"/>
            <w:tcBorders>
              <w:bottom w:val="nil"/>
            </w:tcBorders>
          </w:tcPr>
          <w:p w14:paraId="0CEA9E00" w14:textId="77777777" w:rsidR="00910747" w:rsidRDefault="00910747">
            <w:pPr>
              <w:pStyle w:val="ConsPlusNormal"/>
            </w:pPr>
          </w:p>
        </w:tc>
        <w:tc>
          <w:tcPr>
            <w:tcW w:w="1304" w:type="dxa"/>
            <w:tcBorders>
              <w:bottom w:val="nil"/>
            </w:tcBorders>
          </w:tcPr>
          <w:p w14:paraId="1FBC1249" w14:textId="77777777" w:rsidR="00910747" w:rsidRDefault="00910747">
            <w:pPr>
              <w:pStyle w:val="ConsPlusNormal"/>
            </w:pPr>
            <w:r>
              <w:t>2</w:t>
            </w:r>
          </w:p>
        </w:tc>
        <w:tc>
          <w:tcPr>
            <w:tcW w:w="1247" w:type="dxa"/>
            <w:tcBorders>
              <w:bottom w:val="nil"/>
            </w:tcBorders>
          </w:tcPr>
          <w:p w14:paraId="0D163B69" w14:textId="77777777" w:rsidR="00910747" w:rsidRDefault="00910747">
            <w:pPr>
              <w:pStyle w:val="ConsPlusNormal"/>
            </w:pPr>
            <w:r>
              <w:t>-</w:t>
            </w:r>
          </w:p>
        </w:tc>
        <w:tc>
          <w:tcPr>
            <w:tcW w:w="1304" w:type="dxa"/>
            <w:tcBorders>
              <w:bottom w:val="nil"/>
            </w:tcBorders>
          </w:tcPr>
          <w:p w14:paraId="28F1EA29" w14:textId="77777777" w:rsidR="00910747" w:rsidRDefault="00910747">
            <w:pPr>
              <w:pStyle w:val="ConsPlusNormal"/>
            </w:pPr>
            <w:r>
              <w:t>-</w:t>
            </w:r>
          </w:p>
        </w:tc>
        <w:tc>
          <w:tcPr>
            <w:tcW w:w="1247" w:type="dxa"/>
            <w:tcBorders>
              <w:bottom w:val="nil"/>
            </w:tcBorders>
          </w:tcPr>
          <w:p w14:paraId="63B0F784" w14:textId="77777777" w:rsidR="00910747" w:rsidRDefault="00910747">
            <w:pPr>
              <w:pStyle w:val="ConsPlusNormal"/>
            </w:pPr>
            <w:r>
              <w:t>-</w:t>
            </w:r>
          </w:p>
        </w:tc>
        <w:tc>
          <w:tcPr>
            <w:tcW w:w="1247" w:type="dxa"/>
            <w:tcBorders>
              <w:bottom w:val="nil"/>
            </w:tcBorders>
          </w:tcPr>
          <w:p w14:paraId="17146DE1" w14:textId="77777777" w:rsidR="00910747" w:rsidRDefault="00910747">
            <w:pPr>
              <w:pStyle w:val="ConsPlusNormal"/>
            </w:pPr>
            <w:r>
              <w:t>-</w:t>
            </w:r>
          </w:p>
        </w:tc>
      </w:tr>
      <w:tr w:rsidR="00910747" w14:paraId="215A11CC" w14:textId="77777777">
        <w:tblPrEx>
          <w:tblBorders>
            <w:insideH w:val="nil"/>
          </w:tblBorders>
        </w:tblPrEx>
        <w:tc>
          <w:tcPr>
            <w:tcW w:w="20238" w:type="dxa"/>
            <w:gridSpan w:val="13"/>
            <w:tcBorders>
              <w:top w:val="nil"/>
            </w:tcBorders>
          </w:tcPr>
          <w:p w14:paraId="667E9654" w14:textId="77777777" w:rsidR="00910747" w:rsidRDefault="00910747">
            <w:pPr>
              <w:pStyle w:val="ConsPlusNormal"/>
              <w:jc w:val="both"/>
            </w:pPr>
            <w:r>
              <w:t xml:space="preserve">(п. 4 в ред. постановления Правительства Амурской области от 11.04.2022 </w:t>
            </w:r>
            <w:hyperlink r:id="rId631" w:history="1">
              <w:r>
                <w:rPr>
                  <w:color w:val="0000FF"/>
                </w:rPr>
                <w:t>N 351</w:t>
              </w:r>
            </w:hyperlink>
            <w:r>
              <w:t>)</w:t>
            </w:r>
          </w:p>
        </w:tc>
      </w:tr>
      <w:tr w:rsidR="00910747" w14:paraId="5B21BB3D" w14:textId="77777777">
        <w:tc>
          <w:tcPr>
            <w:tcW w:w="1020" w:type="dxa"/>
          </w:tcPr>
          <w:p w14:paraId="17698D90" w14:textId="77777777" w:rsidR="00910747" w:rsidRDefault="00910747">
            <w:pPr>
              <w:pStyle w:val="ConsPlusNormal"/>
              <w:outlineLvl w:val="2"/>
            </w:pPr>
            <w:r>
              <w:t>5.</w:t>
            </w:r>
          </w:p>
        </w:tc>
        <w:tc>
          <w:tcPr>
            <w:tcW w:w="2665" w:type="dxa"/>
          </w:tcPr>
          <w:p w14:paraId="4768879B" w14:textId="77777777" w:rsidR="00910747" w:rsidRDefault="00910747">
            <w:pPr>
              <w:pStyle w:val="ConsPlusNormal"/>
            </w:pPr>
            <w:r>
              <w:t xml:space="preserve">Подпрограмма "Переселение граждан из аварийного жилищного фонда, в том числе с </w:t>
            </w:r>
            <w:r>
              <w:lastRenderedPageBreak/>
              <w:t>учетом необходимости развития малоэтажного жилищного строительства на территории области"</w:t>
            </w:r>
          </w:p>
        </w:tc>
        <w:tc>
          <w:tcPr>
            <w:tcW w:w="1020" w:type="dxa"/>
          </w:tcPr>
          <w:p w14:paraId="10272B4A" w14:textId="77777777" w:rsidR="00910747" w:rsidRDefault="00910747">
            <w:pPr>
              <w:pStyle w:val="ConsPlusNormal"/>
            </w:pPr>
            <w:r>
              <w:lastRenderedPageBreak/>
              <w:t>2014</w:t>
            </w:r>
          </w:p>
        </w:tc>
        <w:tc>
          <w:tcPr>
            <w:tcW w:w="964" w:type="dxa"/>
          </w:tcPr>
          <w:p w14:paraId="49B47187" w14:textId="77777777" w:rsidR="00910747" w:rsidRDefault="00910747">
            <w:pPr>
              <w:pStyle w:val="ConsPlusNormal"/>
            </w:pPr>
            <w:r>
              <w:t>2025</w:t>
            </w:r>
          </w:p>
        </w:tc>
        <w:tc>
          <w:tcPr>
            <w:tcW w:w="2211" w:type="dxa"/>
          </w:tcPr>
          <w:p w14:paraId="2A741200" w14:textId="77777777" w:rsidR="00910747" w:rsidRDefault="00910747">
            <w:pPr>
              <w:pStyle w:val="ConsPlusNormal"/>
            </w:pPr>
            <w:r>
              <w:t>Министерство жилищно-коммунального хозяйства области</w:t>
            </w:r>
          </w:p>
        </w:tc>
        <w:tc>
          <w:tcPr>
            <w:tcW w:w="2268" w:type="dxa"/>
          </w:tcPr>
          <w:p w14:paraId="41E34831" w14:textId="77777777" w:rsidR="00910747" w:rsidRDefault="00910747">
            <w:pPr>
              <w:pStyle w:val="ConsPlusNormal"/>
            </w:pPr>
            <w:r>
              <w:t xml:space="preserve">Доля аварийного жилищного фонда в общем объеме жилищного фонда </w:t>
            </w:r>
            <w:r>
              <w:lastRenderedPageBreak/>
              <w:t>Амурской области (в процентах)</w:t>
            </w:r>
          </w:p>
        </w:tc>
        <w:tc>
          <w:tcPr>
            <w:tcW w:w="2494" w:type="dxa"/>
          </w:tcPr>
          <w:p w14:paraId="47555080" w14:textId="77777777" w:rsidR="00910747" w:rsidRDefault="00910747">
            <w:pPr>
              <w:pStyle w:val="ConsPlusNormal"/>
            </w:pPr>
            <w:hyperlink r:id="rId632" w:history="1">
              <w:r>
                <w:rPr>
                  <w:color w:val="0000FF"/>
                </w:rPr>
                <w:t>Постановление</w:t>
              </w:r>
            </w:hyperlink>
            <w:r>
              <w:t xml:space="preserve"> Правительства Амурской области от 12 апреля 2013 г. N 157</w:t>
            </w:r>
          </w:p>
        </w:tc>
        <w:tc>
          <w:tcPr>
            <w:tcW w:w="1247" w:type="dxa"/>
          </w:tcPr>
          <w:p w14:paraId="2EFE0A07" w14:textId="77777777" w:rsidR="00910747" w:rsidRDefault="00910747">
            <w:pPr>
              <w:pStyle w:val="ConsPlusNormal"/>
            </w:pPr>
            <w:r>
              <w:t>7,8</w:t>
            </w:r>
          </w:p>
        </w:tc>
        <w:tc>
          <w:tcPr>
            <w:tcW w:w="1304" w:type="dxa"/>
          </w:tcPr>
          <w:p w14:paraId="62D38BFA" w14:textId="77777777" w:rsidR="00910747" w:rsidRDefault="00910747">
            <w:pPr>
              <w:pStyle w:val="ConsPlusNormal"/>
            </w:pPr>
            <w:r>
              <w:t>0,5</w:t>
            </w:r>
          </w:p>
        </w:tc>
        <w:tc>
          <w:tcPr>
            <w:tcW w:w="1247" w:type="dxa"/>
          </w:tcPr>
          <w:p w14:paraId="68ADE310" w14:textId="77777777" w:rsidR="00910747" w:rsidRDefault="00910747">
            <w:pPr>
              <w:pStyle w:val="ConsPlusNormal"/>
            </w:pPr>
            <w:r>
              <w:t>1,23</w:t>
            </w:r>
          </w:p>
        </w:tc>
        <w:tc>
          <w:tcPr>
            <w:tcW w:w="1304" w:type="dxa"/>
          </w:tcPr>
          <w:p w14:paraId="71ECD691" w14:textId="77777777" w:rsidR="00910747" w:rsidRDefault="00910747">
            <w:pPr>
              <w:pStyle w:val="ConsPlusNormal"/>
            </w:pPr>
          </w:p>
        </w:tc>
        <w:tc>
          <w:tcPr>
            <w:tcW w:w="1247" w:type="dxa"/>
          </w:tcPr>
          <w:p w14:paraId="25F07F40" w14:textId="77777777" w:rsidR="00910747" w:rsidRDefault="00910747">
            <w:pPr>
              <w:pStyle w:val="ConsPlusNormal"/>
            </w:pPr>
          </w:p>
        </w:tc>
        <w:tc>
          <w:tcPr>
            <w:tcW w:w="1247" w:type="dxa"/>
          </w:tcPr>
          <w:p w14:paraId="164E766C" w14:textId="77777777" w:rsidR="00910747" w:rsidRDefault="00910747">
            <w:pPr>
              <w:pStyle w:val="ConsPlusNormal"/>
            </w:pPr>
          </w:p>
        </w:tc>
      </w:tr>
      <w:tr w:rsidR="00910747" w14:paraId="48C3D814" w14:textId="77777777">
        <w:tc>
          <w:tcPr>
            <w:tcW w:w="1020" w:type="dxa"/>
          </w:tcPr>
          <w:p w14:paraId="3819013B" w14:textId="77777777" w:rsidR="00910747" w:rsidRDefault="00910747">
            <w:pPr>
              <w:pStyle w:val="ConsPlusNormal"/>
            </w:pPr>
            <w:r>
              <w:t>5.1.</w:t>
            </w:r>
          </w:p>
        </w:tc>
        <w:tc>
          <w:tcPr>
            <w:tcW w:w="2665" w:type="dxa"/>
          </w:tcPr>
          <w:p w14:paraId="325107C1" w14:textId="77777777" w:rsidR="00910747" w:rsidRDefault="00910747">
            <w:pPr>
              <w:pStyle w:val="ConsPlusNormal"/>
            </w:pPr>
            <w:r>
              <w:t>Основное мероприятие "Государственная поддержка переселения граждан из аварийного жилищного фонда"</w:t>
            </w:r>
          </w:p>
        </w:tc>
        <w:tc>
          <w:tcPr>
            <w:tcW w:w="1020" w:type="dxa"/>
          </w:tcPr>
          <w:p w14:paraId="69A3505A" w14:textId="77777777" w:rsidR="00910747" w:rsidRDefault="00910747">
            <w:pPr>
              <w:pStyle w:val="ConsPlusNormal"/>
            </w:pPr>
          </w:p>
        </w:tc>
        <w:tc>
          <w:tcPr>
            <w:tcW w:w="964" w:type="dxa"/>
          </w:tcPr>
          <w:p w14:paraId="394E7359" w14:textId="77777777" w:rsidR="00910747" w:rsidRDefault="00910747">
            <w:pPr>
              <w:pStyle w:val="ConsPlusNormal"/>
            </w:pPr>
          </w:p>
        </w:tc>
        <w:tc>
          <w:tcPr>
            <w:tcW w:w="2211" w:type="dxa"/>
          </w:tcPr>
          <w:p w14:paraId="11ABF154" w14:textId="77777777" w:rsidR="00910747" w:rsidRDefault="00910747">
            <w:pPr>
              <w:pStyle w:val="ConsPlusNormal"/>
            </w:pPr>
          </w:p>
        </w:tc>
        <w:tc>
          <w:tcPr>
            <w:tcW w:w="2268" w:type="dxa"/>
          </w:tcPr>
          <w:p w14:paraId="0C55EEBF" w14:textId="77777777" w:rsidR="00910747" w:rsidRDefault="00910747">
            <w:pPr>
              <w:pStyle w:val="ConsPlusNormal"/>
            </w:pPr>
          </w:p>
        </w:tc>
        <w:tc>
          <w:tcPr>
            <w:tcW w:w="2494" w:type="dxa"/>
          </w:tcPr>
          <w:p w14:paraId="57B4D6F3" w14:textId="77777777" w:rsidR="00910747" w:rsidRDefault="00910747">
            <w:pPr>
              <w:pStyle w:val="ConsPlusNormal"/>
            </w:pPr>
          </w:p>
        </w:tc>
        <w:tc>
          <w:tcPr>
            <w:tcW w:w="1247" w:type="dxa"/>
          </w:tcPr>
          <w:p w14:paraId="4FA6FFA5" w14:textId="77777777" w:rsidR="00910747" w:rsidRDefault="00910747">
            <w:pPr>
              <w:pStyle w:val="ConsPlusNormal"/>
            </w:pPr>
          </w:p>
        </w:tc>
        <w:tc>
          <w:tcPr>
            <w:tcW w:w="1304" w:type="dxa"/>
          </w:tcPr>
          <w:p w14:paraId="54AA2ED6" w14:textId="77777777" w:rsidR="00910747" w:rsidRDefault="00910747">
            <w:pPr>
              <w:pStyle w:val="ConsPlusNormal"/>
            </w:pPr>
          </w:p>
        </w:tc>
        <w:tc>
          <w:tcPr>
            <w:tcW w:w="1247" w:type="dxa"/>
          </w:tcPr>
          <w:p w14:paraId="1FD3B60A" w14:textId="77777777" w:rsidR="00910747" w:rsidRDefault="00910747">
            <w:pPr>
              <w:pStyle w:val="ConsPlusNormal"/>
            </w:pPr>
          </w:p>
        </w:tc>
        <w:tc>
          <w:tcPr>
            <w:tcW w:w="1304" w:type="dxa"/>
          </w:tcPr>
          <w:p w14:paraId="17FB5F7F" w14:textId="77777777" w:rsidR="00910747" w:rsidRDefault="00910747">
            <w:pPr>
              <w:pStyle w:val="ConsPlusNormal"/>
            </w:pPr>
          </w:p>
        </w:tc>
        <w:tc>
          <w:tcPr>
            <w:tcW w:w="1247" w:type="dxa"/>
          </w:tcPr>
          <w:p w14:paraId="218B5804" w14:textId="77777777" w:rsidR="00910747" w:rsidRDefault="00910747">
            <w:pPr>
              <w:pStyle w:val="ConsPlusNormal"/>
            </w:pPr>
          </w:p>
        </w:tc>
        <w:tc>
          <w:tcPr>
            <w:tcW w:w="1247" w:type="dxa"/>
          </w:tcPr>
          <w:p w14:paraId="79BC52DD" w14:textId="77777777" w:rsidR="00910747" w:rsidRDefault="00910747">
            <w:pPr>
              <w:pStyle w:val="ConsPlusNormal"/>
            </w:pPr>
          </w:p>
        </w:tc>
      </w:tr>
      <w:tr w:rsidR="00910747" w14:paraId="582C5898" w14:textId="77777777">
        <w:tc>
          <w:tcPr>
            <w:tcW w:w="1020" w:type="dxa"/>
          </w:tcPr>
          <w:p w14:paraId="1C455168" w14:textId="77777777" w:rsidR="00910747" w:rsidRDefault="00910747">
            <w:pPr>
              <w:pStyle w:val="ConsPlusNormal"/>
            </w:pPr>
            <w:r>
              <w:t>5.1.1.</w:t>
            </w:r>
          </w:p>
        </w:tc>
        <w:tc>
          <w:tcPr>
            <w:tcW w:w="2665" w:type="dxa"/>
          </w:tcPr>
          <w:p w14:paraId="2A50C9F7" w14:textId="77777777" w:rsidR="00910747" w:rsidRDefault="00910747">
            <w:pPr>
              <w:pStyle w:val="ConsPlusNormal"/>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20" w:type="dxa"/>
          </w:tcPr>
          <w:p w14:paraId="7860D1A2" w14:textId="77777777" w:rsidR="00910747" w:rsidRDefault="00910747">
            <w:pPr>
              <w:pStyle w:val="ConsPlusNormal"/>
            </w:pPr>
            <w:r>
              <w:t>2014</w:t>
            </w:r>
          </w:p>
        </w:tc>
        <w:tc>
          <w:tcPr>
            <w:tcW w:w="964" w:type="dxa"/>
          </w:tcPr>
          <w:p w14:paraId="355729F1" w14:textId="77777777" w:rsidR="00910747" w:rsidRDefault="00910747">
            <w:pPr>
              <w:pStyle w:val="ConsPlusNormal"/>
            </w:pPr>
            <w:r>
              <w:t>2021</w:t>
            </w:r>
          </w:p>
        </w:tc>
        <w:tc>
          <w:tcPr>
            <w:tcW w:w="2211" w:type="dxa"/>
          </w:tcPr>
          <w:p w14:paraId="6BF0C037" w14:textId="77777777" w:rsidR="00910747" w:rsidRDefault="00910747">
            <w:pPr>
              <w:pStyle w:val="ConsPlusNormal"/>
            </w:pPr>
            <w:r>
              <w:t>Министерство жилищно-коммунального хозяйства области</w:t>
            </w:r>
          </w:p>
        </w:tc>
        <w:tc>
          <w:tcPr>
            <w:tcW w:w="2268" w:type="dxa"/>
          </w:tcPr>
          <w:p w14:paraId="0E0AEAA1" w14:textId="77777777" w:rsidR="00910747" w:rsidRDefault="00910747">
            <w:pPr>
              <w:pStyle w:val="ConsPlusNormal"/>
            </w:pPr>
            <w:r>
              <w:t>Площадь жилых помещений ликвидируемого аварийного жилищного фонда, тыс. кв. м</w:t>
            </w:r>
          </w:p>
        </w:tc>
        <w:tc>
          <w:tcPr>
            <w:tcW w:w="2494" w:type="dxa"/>
          </w:tcPr>
          <w:p w14:paraId="53D7E4A6" w14:textId="77777777" w:rsidR="00910747" w:rsidRDefault="00910747">
            <w:pPr>
              <w:pStyle w:val="ConsPlusNormal"/>
            </w:pPr>
            <w:hyperlink r:id="rId633" w:history="1">
              <w:r>
                <w:rPr>
                  <w:color w:val="0000FF"/>
                </w:rPr>
                <w:t>Постановление</w:t>
              </w:r>
            </w:hyperlink>
            <w:r>
              <w:t xml:space="preserve"> Правительства Амурской области от 12 апреля 2013 г. N 157</w:t>
            </w:r>
          </w:p>
        </w:tc>
        <w:tc>
          <w:tcPr>
            <w:tcW w:w="1247" w:type="dxa"/>
          </w:tcPr>
          <w:p w14:paraId="1C6B9D0F" w14:textId="77777777" w:rsidR="00910747" w:rsidRDefault="00910747">
            <w:pPr>
              <w:pStyle w:val="ConsPlusNormal"/>
            </w:pPr>
            <w:r>
              <w:t>9,0</w:t>
            </w:r>
          </w:p>
        </w:tc>
        <w:tc>
          <w:tcPr>
            <w:tcW w:w="1304" w:type="dxa"/>
          </w:tcPr>
          <w:p w14:paraId="6774F960" w14:textId="77777777" w:rsidR="00910747" w:rsidRDefault="00910747">
            <w:pPr>
              <w:pStyle w:val="ConsPlusNormal"/>
            </w:pPr>
            <w:r>
              <w:t>0,041</w:t>
            </w:r>
          </w:p>
        </w:tc>
        <w:tc>
          <w:tcPr>
            <w:tcW w:w="1247" w:type="dxa"/>
          </w:tcPr>
          <w:p w14:paraId="0D8FC92C" w14:textId="77777777" w:rsidR="00910747" w:rsidRDefault="00910747">
            <w:pPr>
              <w:pStyle w:val="ConsPlusNormal"/>
            </w:pPr>
          </w:p>
        </w:tc>
        <w:tc>
          <w:tcPr>
            <w:tcW w:w="1304" w:type="dxa"/>
          </w:tcPr>
          <w:p w14:paraId="602542AC" w14:textId="77777777" w:rsidR="00910747" w:rsidRDefault="00910747">
            <w:pPr>
              <w:pStyle w:val="ConsPlusNormal"/>
            </w:pPr>
          </w:p>
        </w:tc>
        <w:tc>
          <w:tcPr>
            <w:tcW w:w="1247" w:type="dxa"/>
          </w:tcPr>
          <w:p w14:paraId="107BA857" w14:textId="77777777" w:rsidR="00910747" w:rsidRDefault="00910747">
            <w:pPr>
              <w:pStyle w:val="ConsPlusNormal"/>
            </w:pPr>
          </w:p>
        </w:tc>
        <w:tc>
          <w:tcPr>
            <w:tcW w:w="1247" w:type="dxa"/>
          </w:tcPr>
          <w:p w14:paraId="72F5BBA3" w14:textId="77777777" w:rsidR="00910747" w:rsidRDefault="00910747">
            <w:pPr>
              <w:pStyle w:val="ConsPlusNormal"/>
            </w:pPr>
          </w:p>
        </w:tc>
      </w:tr>
      <w:tr w:rsidR="00910747" w14:paraId="1879B38B" w14:textId="77777777">
        <w:tc>
          <w:tcPr>
            <w:tcW w:w="1020" w:type="dxa"/>
          </w:tcPr>
          <w:p w14:paraId="384FAD24" w14:textId="77777777" w:rsidR="00910747" w:rsidRDefault="00910747">
            <w:pPr>
              <w:pStyle w:val="ConsPlusNormal"/>
            </w:pPr>
            <w:r>
              <w:t>5.1.2.</w:t>
            </w:r>
          </w:p>
        </w:tc>
        <w:tc>
          <w:tcPr>
            <w:tcW w:w="2665" w:type="dxa"/>
          </w:tcPr>
          <w:p w14:paraId="63B20376" w14:textId="77777777" w:rsidR="00910747" w:rsidRDefault="00910747">
            <w:pPr>
              <w:pStyle w:val="ConsPlusNormal"/>
            </w:pPr>
            <w:r>
              <w:t>Капитальные вложения в объекты муниципальной собственности</w:t>
            </w:r>
          </w:p>
        </w:tc>
        <w:tc>
          <w:tcPr>
            <w:tcW w:w="1020" w:type="dxa"/>
          </w:tcPr>
          <w:p w14:paraId="3F3BA759" w14:textId="77777777" w:rsidR="00910747" w:rsidRDefault="00910747">
            <w:pPr>
              <w:pStyle w:val="ConsPlusNormal"/>
            </w:pPr>
            <w:r>
              <w:t>2020</w:t>
            </w:r>
          </w:p>
        </w:tc>
        <w:tc>
          <w:tcPr>
            <w:tcW w:w="964" w:type="dxa"/>
          </w:tcPr>
          <w:p w14:paraId="6E8FE73B" w14:textId="77777777" w:rsidR="00910747" w:rsidRDefault="00910747">
            <w:pPr>
              <w:pStyle w:val="ConsPlusNormal"/>
            </w:pPr>
            <w:r>
              <w:t>2023</w:t>
            </w:r>
          </w:p>
        </w:tc>
        <w:tc>
          <w:tcPr>
            <w:tcW w:w="2211" w:type="dxa"/>
          </w:tcPr>
          <w:p w14:paraId="21A6C3D6" w14:textId="77777777" w:rsidR="00910747" w:rsidRDefault="00910747">
            <w:pPr>
              <w:pStyle w:val="ConsPlusNormal"/>
            </w:pPr>
            <w:r>
              <w:t>Министерство жилищно-коммунального хозяйства области</w:t>
            </w:r>
          </w:p>
        </w:tc>
        <w:tc>
          <w:tcPr>
            <w:tcW w:w="2268" w:type="dxa"/>
          </w:tcPr>
          <w:p w14:paraId="15B3B6E5" w14:textId="77777777" w:rsidR="00910747" w:rsidRDefault="00910747">
            <w:pPr>
              <w:pStyle w:val="ConsPlusNormal"/>
            </w:pPr>
            <w:r>
              <w:t>Доля получателей субсидии на софинансирование, процентов</w:t>
            </w:r>
          </w:p>
        </w:tc>
        <w:tc>
          <w:tcPr>
            <w:tcW w:w="2494" w:type="dxa"/>
          </w:tcPr>
          <w:p w14:paraId="2A7C33FA" w14:textId="77777777" w:rsidR="00910747" w:rsidRDefault="00910747">
            <w:pPr>
              <w:pStyle w:val="ConsPlusNormal"/>
            </w:pPr>
            <w:r>
              <w:t>Данные органов местного самоуправления</w:t>
            </w:r>
          </w:p>
        </w:tc>
        <w:tc>
          <w:tcPr>
            <w:tcW w:w="1247" w:type="dxa"/>
          </w:tcPr>
          <w:p w14:paraId="79E2CDEA" w14:textId="77777777" w:rsidR="00910747" w:rsidRDefault="00910747">
            <w:pPr>
              <w:pStyle w:val="ConsPlusNormal"/>
            </w:pPr>
          </w:p>
        </w:tc>
        <w:tc>
          <w:tcPr>
            <w:tcW w:w="1304" w:type="dxa"/>
          </w:tcPr>
          <w:p w14:paraId="0D0290E2" w14:textId="77777777" w:rsidR="00910747" w:rsidRDefault="00910747">
            <w:pPr>
              <w:pStyle w:val="ConsPlusNormal"/>
            </w:pPr>
            <w:r>
              <w:t>100</w:t>
            </w:r>
          </w:p>
        </w:tc>
        <w:tc>
          <w:tcPr>
            <w:tcW w:w="1247" w:type="dxa"/>
          </w:tcPr>
          <w:p w14:paraId="367CDFC8" w14:textId="77777777" w:rsidR="00910747" w:rsidRDefault="00910747">
            <w:pPr>
              <w:pStyle w:val="ConsPlusNormal"/>
            </w:pPr>
            <w:r>
              <w:t>100</w:t>
            </w:r>
          </w:p>
        </w:tc>
        <w:tc>
          <w:tcPr>
            <w:tcW w:w="1304" w:type="dxa"/>
          </w:tcPr>
          <w:p w14:paraId="6FA1BF8A" w14:textId="77777777" w:rsidR="00910747" w:rsidRDefault="00910747">
            <w:pPr>
              <w:pStyle w:val="ConsPlusNormal"/>
            </w:pPr>
            <w:r>
              <w:t>100</w:t>
            </w:r>
          </w:p>
        </w:tc>
        <w:tc>
          <w:tcPr>
            <w:tcW w:w="1247" w:type="dxa"/>
          </w:tcPr>
          <w:p w14:paraId="2B3E00B4" w14:textId="77777777" w:rsidR="00910747" w:rsidRDefault="00910747">
            <w:pPr>
              <w:pStyle w:val="ConsPlusNormal"/>
            </w:pPr>
          </w:p>
        </w:tc>
        <w:tc>
          <w:tcPr>
            <w:tcW w:w="1247" w:type="dxa"/>
          </w:tcPr>
          <w:p w14:paraId="04ADBEB4" w14:textId="77777777" w:rsidR="00910747" w:rsidRDefault="00910747">
            <w:pPr>
              <w:pStyle w:val="ConsPlusNormal"/>
            </w:pPr>
          </w:p>
        </w:tc>
      </w:tr>
      <w:tr w:rsidR="00910747" w14:paraId="3AE9D0F7" w14:textId="77777777">
        <w:tc>
          <w:tcPr>
            <w:tcW w:w="1020" w:type="dxa"/>
          </w:tcPr>
          <w:p w14:paraId="0FE99F29" w14:textId="77777777" w:rsidR="00910747" w:rsidRDefault="00910747">
            <w:pPr>
              <w:pStyle w:val="ConsPlusNormal"/>
            </w:pPr>
            <w:r>
              <w:t>5.2.</w:t>
            </w:r>
          </w:p>
        </w:tc>
        <w:tc>
          <w:tcPr>
            <w:tcW w:w="2665" w:type="dxa"/>
          </w:tcPr>
          <w:p w14:paraId="108B9C33" w14:textId="77777777" w:rsidR="00910747" w:rsidRDefault="00910747">
            <w:pPr>
              <w:pStyle w:val="ConsPlusNormal"/>
            </w:pPr>
            <w:r>
              <w:t>Основное мероприятие "Региональный проект "Обеспечение устойчивого сокращения непригодного для проживания жилищного фонда"</w:t>
            </w:r>
          </w:p>
        </w:tc>
        <w:tc>
          <w:tcPr>
            <w:tcW w:w="1020" w:type="dxa"/>
          </w:tcPr>
          <w:p w14:paraId="56F3FBC3" w14:textId="77777777" w:rsidR="00910747" w:rsidRDefault="00910747">
            <w:pPr>
              <w:pStyle w:val="ConsPlusNormal"/>
            </w:pPr>
            <w:r>
              <w:t>2019</w:t>
            </w:r>
          </w:p>
        </w:tc>
        <w:tc>
          <w:tcPr>
            <w:tcW w:w="964" w:type="dxa"/>
          </w:tcPr>
          <w:p w14:paraId="690E3A42" w14:textId="77777777" w:rsidR="00910747" w:rsidRDefault="00910747">
            <w:pPr>
              <w:pStyle w:val="ConsPlusNormal"/>
            </w:pPr>
            <w:r>
              <w:t>2025</w:t>
            </w:r>
          </w:p>
        </w:tc>
        <w:tc>
          <w:tcPr>
            <w:tcW w:w="2211" w:type="dxa"/>
          </w:tcPr>
          <w:p w14:paraId="61DDEEAF" w14:textId="77777777" w:rsidR="00910747" w:rsidRDefault="00910747">
            <w:pPr>
              <w:pStyle w:val="ConsPlusNormal"/>
            </w:pPr>
            <w:r>
              <w:t>Министерство жилищно-коммунального хозяйства области</w:t>
            </w:r>
          </w:p>
        </w:tc>
        <w:tc>
          <w:tcPr>
            <w:tcW w:w="2268" w:type="dxa"/>
          </w:tcPr>
          <w:p w14:paraId="1A1AA151" w14:textId="77777777" w:rsidR="00910747" w:rsidRDefault="00910747">
            <w:pPr>
              <w:pStyle w:val="ConsPlusNormal"/>
            </w:pPr>
          </w:p>
        </w:tc>
        <w:tc>
          <w:tcPr>
            <w:tcW w:w="2494" w:type="dxa"/>
          </w:tcPr>
          <w:p w14:paraId="0AAB6FEE" w14:textId="77777777" w:rsidR="00910747" w:rsidRDefault="00910747">
            <w:pPr>
              <w:pStyle w:val="ConsPlusNormal"/>
            </w:pPr>
          </w:p>
        </w:tc>
        <w:tc>
          <w:tcPr>
            <w:tcW w:w="1247" w:type="dxa"/>
          </w:tcPr>
          <w:p w14:paraId="6DF1A638" w14:textId="77777777" w:rsidR="00910747" w:rsidRDefault="00910747">
            <w:pPr>
              <w:pStyle w:val="ConsPlusNormal"/>
            </w:pPr>
          </w:p>
        </w:tc>
        <w:tc>
          <w:tcPr>
            <w:tcW w:w="1304" w:type="dxa"/>
          </w:tcPr>
          <w:p w14:paraId="6A82AB5A" w14:textId="77777777" w:rsidR="00910747" w:rsidRDefault="00910747">
            <w:pPr>
              <w:pStyle w:val="ConsPlusNormal"/>
            </w:pPr>
          </w:p>
        </w:tc>
        <w:tc>
          <w:tcPr>
            <w:tcW w:w="1247" w:type="dxa"/>
          </w:tcPr>
          <w:p w14:paraId="31F48306" w14:textId="77777777" w:rsidR="00910747" w:rsidRDefault="00910747">
            <w:pPr>
              <w:pStyle w:val="ConsPlusNormal"/>
            </w:pPr>
          </w:p>
        </w:tc>
        <w:tc>
          <w:tcPr>
            <w:tcW w:w="1304" w:type="dxa"/>
          </w:tcPr>
          <w:p w14:paraId="0C53432B" w14:textId="77777777" w:rsidR="00910747" w:rsidRDefault="00910747">
            <w:pPr>
              <w:pStyle w:val="ConsPlusNormal"/>
            </w:pPr>
          </w:p>
        </w:tc>
        <w:tc>
          <w:tcPr>
            <w:tcW w:w="1247" w:type="dxa"/>
          </w:tcPr>
          <w:p w14:paraId="71446EC2" w14:textId="77777777" w:rsidR="00910747" w:rsidRDefault="00910747">
            <w:pPr>
              <w:pStyle w:val="ConsPlusNormal"/>
            </w:pPr>
          </w:p>
        </w:tc>
        <w:tc>
          <w:tcPr>
            <w:tcW w:w="1247" w:type="dxa"/>
          </w:tcPr>
          <w:p w14:paraId="6959F3C6" w14:textId="77777777" w:rsidR="00910747" w:rsidRDefault="00910747">
            <w:pPr>
              <w:pStyle w:val="ConsPlusNormal"/>
            </w:pPr>
          </w:p>
        </w:tc>
      </w:tr>
      <w:tr w:rsidR="00910747" w14:paraId="317DE112" w14:textId="77777777">
        <w:tblPrEx>
          <w:tblBorders>
            <w:insideH w:val="nil"/>
          </w:tblBorders>
        </w:tblPrEx>
        <w:tc>
          <w:tcPr>
            <w:tcW w:w="1020" w:type="dxa"/>
            <w:tcBorders>
              <w:bottom w:val="nil"/>
            </w:tcBorders>
          </w:tcPr>
          <w:p w14:paraId="37026BFF" w14:textId="77777777" w:rsidR="00910747" w:rsidRDefault="00910747">
            <w:pPr>
              <w:pStyle w:val="ConsPlusNormal"/>
            </w:pPr>
            <w:r>
              <w:lastRenderedPageBreak/>
              <w:t>5.2.1.</w:t>
            </w:r>
          </w:p>
        </w:tc>
        <w:tc>
          <w:tcPr>
            <w:tcW w:w="2665" w:type="dxa"/>
            <w:tcBorders>
              <w:bottom w:val="nil"/>
            </w:tcBorders>
          </w:tcPr>
          <w:p w14:paraId="72F5EE6D" w14:textId="77777777" w:rsidR="00910747" w:rsidRDefault="00910747">
            <w:pPr>
              <w:pStyle w:val="ConsPlusNormal"/>
            </w:pPr>
            <w:r>
              <w:t>Обеспечение мероприятий по переселению граждан из аварийного жилищного фонда</w:t>
            </w:r>
          </w:p>
        </w:tc>
        <w:tc>
          <w:tcPr>
            <w:tcW w:w="1020" w:type="dxa"/>
            <w:tcBorders>
              <w:bottom w:val="nil"/>
            </w:tcBorders>
          </w:tcPr>
          <w:p w14:paraId="5FC8AECD" w14:textId="77777777" w:rsidR="00910747" w:rsidRDefault="00910747">
            <w:pPr>
              <w:pStyle w:val="ConsPlusNormal"/>
            </w:pPr>
            <w:r>
              <w:t>2019</w:t>
            </w:r>
          </w:p>
        </w:tc>
        <w:tc>
          <w:tcPr>
            <w:tcW w:w="964" w:type="dxa"/>
            <w:tcBorders>
              <w:bottom w:val="nil"/>
            </w:tcBorders>
          </w:tcPr>
          <w:p w14:paraId="30E6DB32" w14:textId="77777777" w:rsidR="00910747" w:rsidRDefault="00910747">
            <w:pPr>
              <w:pStyle w:val="ConsPlusNormal"/>
            </w:pPr>
            <w:r>
              <w:t>2025</w:t>
            </w:r>
          </w:p>
        </w:tc>
        <w:tc>
          <w:tcPr>
            <w:tcW w:w="2211" w:type="dxa"/>
            <w:tcBorders>
              <w:bottom w:val="nil"/>
            </w:tcBorders>
          </w:tcPr>
          <w:p w14:paraId="2373D625" w14:textId="77777777" w:rsidR="00910747" w:rsidRDefault="00910747">
            <w:pPr>
              <w:pStyle w:val="ConsPlusNormal"/>
            </w:pPr>
            <w:r>
              <w:t>Министерство жилищно-коммунального хозяйства области</w:t>
            </w:r>
          </w:p>
        </w:tc>
        <w:tc>
          <w:tcPr>
            <w:tcW w:w="2268" w:type="dxa"/>
            <w:tcBorders>
              <w:bottom w:val="nil"/>
            </w:tcBorders>
          </w:tcPr>
          <w:p w14:paraId="2DEB2023" w14:textId="77777777" w:rsidR="00910747" w:rsidRDefault="00910747">
            <w:pPr>
              <w:pStyle w:val="ConsPlusNormal"/>
            </w:pPr>
            <w:r>
              <w:t>Площадь жилых помещений ликвидируемого аварийного жилищного фонда, тыс. кв. м (с нарастающим итогом)</w:t>
            </w:r>
          </w:p>
        </w:tc>
        <w:tc>
          <w:tcPr>
            <w:tcW w:w="2494" w:type="dxa"/>
            <w:tcBorders>
              <w:bottom w:val="nil"/>
            </w:tcBorders>
          </w:tcPr>
          <w:p w14:paraId="303C9843" w14:textId="77777777" w:rsidR="00910747" w:rsidRDefault="00910747">
            <w:pPr>
              <w:pStyle w:val="ConsPlusNormal"/>
            </w:pPr>
            <w:hyperlink r:id="rId634" w:history="1">
              <w:r>
                <w:rPr>
                  <w:color w:val="0000FF"/>
                </w:rPr>
                <w:t>Постановление</w:t>
              </w:r>
            </w:hyperlink>
            <w:r>
              <w:t xml:space="preserve"> Правительства области от 29 марта 2019 г. N 152</w:t>
            </w:r>
          </w:p>
        </w:tc>
        <w:tc>
          <w:tcPr>
            <w:tcW w:w="1247" w:type="dxa"/>
            <w:tcBorders>
              <w:bottom w:val="nil"/>
            </w:tcBorders>
          </w:tcPr>
          <w:p w14:paraId="1FAA0900" w14:textId="77777777" w:rsidR="00910747" w:rsidRDefault="00910747">
            <w:pPr>
              <w:pStyle w:val="ConsPlusNormal"/>
            </w:pPr>
            <w:r>
              <w:t>1,8</w:t>
            </w:r>
          </w:p>
        </w:tc>
        <w:tc>
          <w:tcPr>
            <w:tcW w:w="1304" w:type="dxa"/>
            <w:tcBorders>
              <w:bottom w:val="nil"/>
            </w:tcBorders>
          </w:tcPr>
          <w:p w14:paraId="5928037D" w14:textId="77777777" w:rsidR="00910747" w:rsidRDefault="00910747">
            <w:pPr>
              <w:pStyle w:val="ConsPlusNormal"/>
            </w:pPr>
            <w:r>
              <w:t>39,43</w:t>
            </w:r>
          </w:p>
        </w:tc>
        <w:tc>
          <w:tcPr>
            <w:tcW w:w="1247" w:type="dxa"/>
            <w:tcBorders>
              <w:bottom w:val="nil"/>
            </w:tcBorders>
          </w:tcPr>
          <w:p w14:paraId="6F1ABEFB" w14:textId="77777777" w:rsidR="00910747" w:rsidRDefault="00910747">
            <w:pPr>
              <w:pStyle w:val="ConsPlusNormal"/>
            </w:pPr>
            <w:r>
              <w:t>58,65</w:t>
            </w:r>
          </w:p>
        </w:tc>
        <w:tc>
          <w:tcPr>
            <w:tcW w:w="1304" w:type="dxa"/>
            <w:tcBorders>
              <w:bottom w:val="nil"/>
            </w:tcBorders>
          </w:tcPr>
          <w:p w14:paraId="701D8496" w14:textId="77777777" w:rsidR="00910747" w:rsidRDefault="00910747">
            <w:pPr>
              <w:pStyle w:val="ConsPlusNormal"/>
            </w:pPr>
            <w:r>
              <w:t>85,6</w:t>
            </w:r>
          </w:p>
        </w:tc>
        <w:tc>
          <w:tcPr>
            <w:tcW w:w="1247" w:type="dxa"/>
            <w:tcBorders>
              <w:bottom w:val="nil"/>
            </w:tcBorders>
          </w:tcPr>
          <w:p w14:paraId="377473CA" w14:textId="77777777" w:rsidR="00910747" w:rsidRDefault="00910747">
            <w:pPr>
              <w:pStyle w:val="ConsPlusNormal"/>
            </w:pPr>
            <w:r>
              <w:t>117,13</w:t>
            </w:r>
          </w:p>
        </w:tc>
        <w:tc>
          <w:tcPr>
            <w:tcW w:w="1247" w:type="dxa"/>
            <w:tcBorders>
              <w:bottom w:val="nil"/>
            </w:tcBorders>
          </w:tcPr>
          <w:p w14:paraId="098AEB9F" w14:textId="77777777" w:rsidR="00910747" w:rsidRDefault="00910747">
            <w:pPr>
              <w:pStyle w:val="ConsPlusNormal"/>
            </w:pPr>
            <w:r>
              <w:t>-</w:t>
            </w:r>
          </w:p>
        </w:tc>
      </w:tr>
      <w:tr w:rsidR="00910747" w14:paraId="6431D150" w14:textId="77777777">
        <w:tblPrEx>
          <w:tblBorders>
            <w:insideH w:val="nil"/>
          </w:tblBorders>
        </w:tblPrEx>
        <w:tc>
          <w:tcPr>
            <w:tcW w:w="20238" w:type="dxa"/>
            <w:gridSpan w:val="13"/>
            <w:tcBorders>
              <w:top w:val="nil"/>
            </w:tcBorders>
          </w:tcPr>
          <w:p w14:paraId="45302CC1" w14:textId="77777777" w:rsidR="00910747" w:rsidRDefault="00910747">
            <w:pPr>
              <w:pStyle w:val="ConsPlusNormal"/>
              <w:jc w:val="both"/>
            </w:pPr>
            <w:r>
              <w:t xml:space="preserve">(п. 5 в ред. постановления Правительства Амурской области от 24.03.2022 </w:t>
            </w:r>
            <w:hyperlink r:id="rId635" w:history="1">
              <w:r>
                <w:rPr>
                  <w:color w:val="0000FF"/>
                </w:rPr>
                <w:t>N 281</w:t>
              </w:r>
            </w:hyperlink>
            <w:r>
              <w:t>)</w:t>
            </w:r>
          </w:p>
        </w:tc>
      </w:tr>
      <w:tr w:rsidR="00910747" w14:paraId="084810D4" w14:textId="77777777">
        <w:tc>
          <w:tcPr>
            <w:tcW w:w="1020" w:type="dxa"/>
            <w:vMerge w:val="restart"/>
          </w:tcPr>
          <w:p w14:paraId="6637C4CC" w14:textId="77777777" w:rsidR="00910747" w:rsidRDefault="00910747">
            <w:pPr>
              <w:pStyle w:val="ConsPlusNormal"/>
              <w:outlineLvl w:val="2"/>
            </w:pPr>
            <w:r>
              <w:t>6.</w:t>
            </w:r>
          </w:p>
        </w:tc>
        <w:tc>
          <w:tcPr>
            <w:tcW w:w="2665" w:type="dxa"/>
            <w:vMerge w:val="restart"/>
          </w:tcPr>
          <w:p w14:paraId="0485C50B" w14:textId="77777777" w:rsidR="00910747" w:rsidRDefault="00910747">
            <w:pPr>
              <w:pStyle w:val="ConsPlusNormal"/>
            </w:pPr>
            <w:r>
              <w:t>Подпрограмма "Улучшение жилищных условий отдельных категорий граждан, проживающих на территории области"</w:t>
            </w:r>
          </w:p>
        </w:tc>
        <w:tc>
          <w:tcPr>
            <w:tcW w:w="1020" w:type="dxa"/>
            <w:vMerge w:val="restart"/>
          </w:tcPr>
          <w:p w14:paraId="1AE4DEEF" w14:textId="77777777" w:rsidR="00910747" w:rsidRDefault="00910747">
            <w:pPr>
              <w:pStyle w:val="ConsPlusNormal"/>
            </w:pPr>
            <w:r>
              <w:t>2014</w:t>
            </w:r>
          </w:p>
        </w:tc>
        <w:tc>
          <w:tcPr>
            <w:tcW w:w="964" w:type="dxa"/>
            <w:vMerge w:val="restart"/>
          </w:tcPr>
          <w:p w14:paraId="5949498B" w14:textId="77777777" w:rsidR="00910747" w:rsidRDefault="00910747">
            <w:pPr>
              <w:pStyle w:val="ConsPlusNormal"/>
            </w:pPr>
            <w:r>
              <w:t>2025</w:t>
            </w:r>
          </w:p>
        </w:tc>
        <w:tc>
          <w:tcPr>
            <w:tcW w:w="2211" w:type="dxa"/>
            <w:vMerge w:val="restart"/>
          </w:tcPr>
          <w:p w14:paraId="6B9747B7" w14:textId="77777777" w:rsidR="00910747" w:rsidRDefault="00910747">
            <w:pPr>
              <w:pStyle w:val="ConsPlusNormal"/>
            </w:pPr>
            <w:r>
              <w:t>Министерство социальной защиты населения области, министерство жилищно-коммунального хозяйства области</w:t>
            </w:r>
          </w:p>
        </w:tc>
        <w:tc>
          <w:tcPr>
            <w:tcW w:w="2268" w:type="dxa"/>
          </w:tcPr>
          <w:p w14:paraId="25A718BD" w14:textId="77777777" w:rsidR="00910747" w:rsidRDefault="00910747">
            <w:pPr>
              <w:pStyle w:val="ConsPlusNormal"/>
            </w:pPr>
            <w:r>
              <w:t>Доля ветеранов боевых действий, улучшивших жилищные условия за счет средств областного бюджета, от общей численности граждан данной категории, состоящих в очереди в качестве нуждающихся в улучшении жилищных условий (за счет средств областного бюджета) (нарастающим итогом, в процентах)</w:t>
            </w:r>
          </w:p>
        </w:tc>
        <w:tc>
          <w:tcPr>
            <w:tcW w:w="2494" w:type="dxa"/>
          </w:tcPr>
          <w:p w14:paraId="166CDBCF" w14:textId="77777777" w:rsidR="00910747" w:rsidRDefault="00910747">
            <w:pPr>
              <w:pStyle w:val="ConsPlusNormal"/>
            </w:pPr>
            <w:r>
              <w:t>Официальные данные министерства социальной защиты населения области</w:t>
            </w:r>
          </w:p>
        </w:tc>
        <w:tc>
          <w:tcPr>
            <w:tcW w:w="1247" w:type="dxa"/>
          </w:tcPr>
          <w:p w14:paraId="6939632C" w14:textId="77777777" w:rsidR="00910747" w:rsidRDefault="00910747">
            <w:pPr>
              <w:pStyle w:val="ConsPlusNormal"/>
            </w:pPr>
            <w:r>
              <w:t>1,24</w:t>
            </w:r>
          </w:p>
        </w:tc>
        <w:tc>
          <w:tcPr>
            <w:tcW w:w="1304" w:type="dxa"/>
          </w:tcPr>
          <w:p w14:paraId="599E7A0E" w14:textId="77777777" w:rsidR="00910747" w:rsidRDefault="00910747">
            <w:pPr>
              <w:pStyle w:val="ConsPlusNormal"/>
            </w:pPr>
            <w:r>
              <w:t>17,9</w:t>
            </w:r>
          </w:p>
        </w:tc>
        <w:tc>
          <w:tcPr>
            <w:tcW w:w="1247" w:type="dxa"/>
          </w:tcPr>
          <w:p w14:paraId="2FBD5A95" w14:textId="77777777" w:rsidR="00910747" w:rsidRDefault="00910747">
            <w:pPr>
              <w:pStyle w:val="ConsPlusNormal"/>
            </w:pPr>
            <w:r>
              <w:t>22,65</w:t>
            </w:r>
          </w:p>
        </w:tc>
        <w:tc>
          <w:tcPr>
            <w:tcW w:w="1304" w:type="dxa"/>
          </w:tcPr>
          <w:p w14:paraId="0E48C466" w14:textId="77777777" w:rsidR="00910747" w:rsidRDefault="00910747">
            <w:pPr>
              <w:pStyle w:val="ConsPlusNormal"/>
            </w:pPr>
            <w:r>
              <w:t>26,38</w:t>
            </w:r>
          </w:p>
        </w:tc>
        <w:tc>
          <w:tcPr>
            <w:tcW w:w="1247" w:type="dxa"/>
          </w:tcPr>
          <w:p w14:paraId="18A32E5C" w14:textId="77777777" w:rsidR="00910747" w:rsidRDefault="00910747">
            <w:pPr>
              <w:pStyle w:val="ConsPlusNormal"/>
            </w:pPr>
            <w:r>
              <w:t>29,70</w:t>
            </w:r>
          </w:p>
        </w:tc>
        <w:tc>
          <w:tcPr>
            <w:tcW w:w="1247" w:type="dxa"/>
          </w:tcPr>
          <w:p w14:paraId="473646D4" w14:textId="77777777" w:rsidR="00910747" w:rsidRDefault="00910747">
            <w:pPr>
              <w:pStyle w:val="ConsPlusNormal"/>
            </w:pPr>
            <w:r>
              <w:t>32,6</w:t>
            </w:r>
          </w:p>
        </w:tc>
      </w:tr>
      <w:tr w:rsidR="00910747" w14:paraId="16E28170" w14:textId="77777777">
        <w:tc>
          <w:tcPr>
            <w:tcW w:w="1020" w:type="dxa"/>
            <w:vMerge/>
          </w:tcPr>
          <w:p w14:paraId="4FBA5860" w14:textId="77777777" w:rsidR="00910747" w:rsidRDefault="00910747">
            <w:pPr>
              <w:spacing w:after="1" w:line="0" w:lineRule="atLeast"/>
            </w:pPr>
          </w:p>
        </w:tc>
        <w:tc>
          <w:tcPr>
            <w:tcW w:w="2665" w:type="dxa"/>
            <w:vMerge/>
          </w:tcPr>
          <w:p w14:paraId="3ADD4007" w14:textId="77777777" w:rsidR="00910747" w:rsidRDefault="00910747">
            <w:pPr>
              <w:spacing w:after="1" w:line="0" w:lineRule="atLeast"/>
            </w:pPr>
          </w:p>
        </w:tc>
        <w:tc>
          <w:tcPr>
            <w:tcW w:w="1020" w:type="dxa"/>
            <w:vMerge/>
          </w:tcPr>
          <w:p w14:paraId="54EE2EA0" w14:textId="77777777" w:rsidR="00910747" w:rsidRDefault="00910747">
            <w:pPr>
              <w:spacing w:after="1" w:line="0" w:lineRule="atLeast"/>
            </w:pPr>
          </w:p>
        </w:tc>
        <w:tc>
          <w:tcPr>
            <w:tcW w:w="964" w:type="dxa"/>
            <w:vMerge/>
          </w:tcPr>
          <w:p w14:paraId="507F810C" w14:textId="77777777" w:rsidR="00910747" w:rsidRDefault="00910747">
            <w:pPr>
              <w:spacing w:after="1" w:line="0" w:lineRule="atLeast"/>
            </w:pPr>
          </w:p>
        </w:tc>
        <w:tc>
          <w:tcPr>
            <w:tcW w:w="2211" w:type="dxa"/>
            <w:vMerge/>
          </w:tcPr>
          <w:p w14:paraId="468689CB" w14:textId="77777777" w:rsidR="00910747" w:rsidRDefault="00910747">
            <w:pPr>
              <w:spacing w:after="1" w:line="0" w:lineRule="atLeast"/>
            </w:pPr>
          </w:p>
        </w:tc>
        <w:tc>
          <w:tcPr>
            <w:tcW w:w="2268" w:type="dxa"/>
          </w:tcPr>
          <w:p w14:paraId="326101D2" w14:textId="77777777" w:rsidR="00910747" w:rsidRDefault="00910747">
            <w:pPr>
              <w:pStyle w:val="ConsPlusNormal"/>
            </w:pPr>
            <w:r>
              <w:t xml:space="preserve">Доля ветеранов Великой Отечественной войны, улучшивших жилищные условия, в общем количестве </w:t>
            </w:r>
            <w:r>
              <w:lastRenderedPageBreak/>
              <w:t>граждан указанных категорий, нуждающихся в улучшении жилищных условий (в процентах)</w:t>
            </w:r>
          </w:p>
        </w:tc>
        <w:tc>
          <w:tcPr>
            <w:tcW w:w="2494" w:type="dxa"/>
          </w:tcPr>
          <w:p w14:paraId="4E8F9D4B"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247" w:type="dxa"/>
          </w:tcPr>
          <w:p w14:paraId="76923570" w14:textId="77777777" w:rsidR="00910747" w:rsidRDefault="00910747">
            <w:pPr>
              <w:pStyle w:val="ConsPlusNormal"/>
            </w:pPr>
            <w:r>
              <w:t>100</w:t>
            </w:r>
          </w:p>
        </w:tc>
        <w:tc>
          <w:tcPr>
            <w:tcW w:w="1304" w:type="dxa"/>
          </w:tcPr>
          <w:p w14:paraId="6218F8CE" w14:textId="77777777" w:rsidR="00910747" w:rsidRDefault="00910747">
            <w:pPr>
              <w:pStyle w:val="ConsPlusNormal"/>
            </w:pPr>
            <w:r>
              <w:t>100</w:t>
            </w:r>
          </w:p>
        </w:tc>
        <w:tc>
          <w:tcPr>
            <w:tcW w:w="1247" w:type="dxa"/>
          </w:tcPr>
          <w:p w14:paraId="730DDF0F" w14:textId="77777777" w:rsidR="00910747" w:rsidRDefault="00910747">
            <w:pPr>
              <w:pStyle w:val="ConsPlusNormal"/>
            </w:pPr>
            <w:r>
              <w:t>100</w:t>
            </w:r>
          </w:p>
        </w:tc>
        <w:tc>
          <w:tcPr>
            <w:tcW w:w="1304" w:type="dxa"/>
          </w:tcPr>
          <w:p w14:paraId="763335B0" w14:textId="77777777" w:rsidR="00910747" w:rsidRDefault="00910747">
            <w:pPr>
              <w:pStyle w:val="ConsPlusNormal"/>
            </w:pPr>
            <w:r>
              <w:t>100</w:t>
            </w:r>
          </w:p>
        </w:tc>
        <w:tc>
          <w:tcPr>
            <w:tcW w:w="1247" w:type="dxa"/>
          </w:tcPr>
          <w:p w14:paraId="259F88DD" w14:textId="77777777" w:rsidR="00910747" w:rsidRDefault="00910747">
            <w:pPr>
              <w:pStyle w:val="ConsPlusNormal"/>
            </w:pPr>
            <w:r>
              <w:t>100</w:t>
            </w:r>
          </w:p>
        </w:tc>
        <w:tc>
          <w:tcPr>
            <w:tcW w:w="1247" w:type="dxa"/>
          </w:tcPr>
          <w:p w14:paraId="74525DB9" w14:textId="77777777" w:rsidR="00910747" w:rsidRDefault="00910747">
            <w:pPr>
              <w:pStyle w:val="ConsPlusNormal"/>
            </w:pPr>
            <w:r>
              <w:t>100</w:t>
            </w:r>
          </w:p>
        </w:tc>
      </w:tr>
      <w:tr w:rsidR="00910747" w14:paraId="125A78D2" w14:textId="77777777">
        <w:tc>
          <w:tcPr>
            <w:tcW w:w="1020" w:type="dxa"/>
            <w:vMerge/>
          </w:tcPr>
          <w:p w14:paraId="0A8C69A7" w14:textId="77777777" w:rsidR="00910747" w:rsidRDefault="00910747">
            <w:pPr>
              <w:spacing w:after="1" w:line="0" w:lineRule="atLeast"/>
            </w:pPr>
          </w:p>
        </w:tc>
        <w:tc>
          <w:tcPr>
            <w:tcW w:w="2665" w:type="dxa"/>
            <w:vMerge/>
          </w:tcPr>
          <w:p w14:paraId="47BDD57A" w14:textId="77777777" w:rsidR="00910747" w:rsidRDefault="00910747">
            <w:pPr>
              <w:spacing w:after="1" w:line="0" w:lineRule="atLeast"/>
            </w:pPr>
          </w:p>
        </w:tc>
        <w:tc>
          <w:tcPr>
            <w:tcW w:w="1020" w:type="dxa"/>
            <w:vMerge/>
          </w:tcPr>
          <w:p w14:paraId="58B390CC" w14:textId="77777777" w:rsidR="00910747" w:rsidRDefault="00910747">
            <w:pPr>
              <w:spacing w:after="1" w:line="0" w:lineRule="atLeast"/>
            </w:pPr>
          </w:p>
        </w:tc>
        <w:tc>
          <w:tcPr>
            <w:tcW w:w="964" w:type="dxa"/>
            <w:vMerge/>
          </w:tcPr>
          <w:p w14:paraId="7BC6B607" w14:textId="77777777" w:rsidR="00910747" w:rsidRDefault="00910747">
            <w:pPr>
              <w:spacing w:after="1" w:line="0" w:lineRule="atLeast"/>
            </w:pPr>
          </w:p>
        </w:tc>
        <w:tc>
          <w:tcPr>
            <w:tcW w:w="2211" w:type="dxa"/>
            <w:vMerge/>
          </w:tcPr>
          <w:p w14:paraId="1142152B" w14:textId="77777777" w:rsidR="00910747" w:rsidRDefault="00910747">
            <w:pPr>
              <w:spacing w:after="1" w:line="0" w:lineRule="atLeast"/>
            </w:pPr>
          </w:p>
        </w:tc>
        <w:tc>
          <w:tcPr>
            <w:tcW w:w="2268" w:type="dxa"/>
          </w:tcPr>
          <w:p w14:paraId="2F32D861" w14:textId="77777777" w:rsidR="00910747" w:rsidRDefault="00910747">
            <w:pPr>
              <w:pStyle w:val="ConsPlusNormal"/>
            </w:pPr>
            <w:r>
              <w:t>Доля ветеранов, инвалидов и семей, имеющих детей-инвалидов, улучшивших жилищные условия за счет средств федерального бюджета, в общем количестве граждан указанных категорий, нуждающихся в улучшении жилищных условий, вставших на учет до 1 января 2005 года (в процентах)</w:t>
            </w:r>
          </w:p>
        </w:tc>
        <w:tc>
          <w:tcPr>
            <w:tcW w:w="2494" w:type="dxa"/>
          </w:tcPr>
          <w:p w14:paraId="4CA3DF33" w14:textId="77777777" w:rsidR="00910747" w:rsidRDefault="00910747">
            <w:pPr>
              <w:pStyle w:val="ConsPlusNormal"/>
            </w:pPr>
            <w:r>
              <w:t>Официальные данные министерства социальной защиты населения области</w:t>
            </w:r>
          </w:p>
        </w:tc>
        <w:tc>
          <w:tcPr>
            <w:tcW w:w="1247" w:type="dxa"/>
          </w:tcPr>
          <w:p w14:paraId="45B678D3" w14:textId="77777777" w:rsidR="00910747" w:rsidRDefault="00910747">
            <w:pPr>
              <w:pStyle w:val="ConsPlusNormal"/>
            </w:pPr>
            <w:r>
              <w:t>3,95</w:t>
            </w:r>
          </w:p>
        </w:tc>
        <w:tc>
          <w:tcPr>
            <w:tcW w:w="1304" w:type="dxa"/>
          </w:tcPr>
          <w:p w14:paraId="04461391" w14:textId="77777777" w:rsidR="00910747" w:rsidRDefault="00910747">
            <w:pPr>
              <w:pStyle w:val="ConsPlusNormal"/>
            </w:pPr>
            <w:r>
              <w:t>7,2</w:t>
            </w:r>
          </w:p>
        </w:tc>
        <w:tc>
          <w:tcPr>
            <w:tcW w:w="1247" w:type="dxa"/>
          </w:tcPr>
          <w:p w14:paraId="0F695E25" w14:textId="77777777" w:rsidR="00910747" w:rsidRDefault="00910747">
            <w:pPr>
              <w:pStyle w:val="ConsPlusNormal"/>
            </w:pPr>
            <w:r>
              <w:t>21,2</w:t>
            </w:r>
          </w:p>
        </w:tc>
        <w:tc>
          <w:tcPr>
            <w:tcW w:w="1304" w:type="dxa"/>
          </w:tcPr>
          <w:p w14:paraId="584D7B52" w14:textId="77777777" w:rsidR="00910747" w:rsidRDefault="00910747">
            <w:pPr>
              <w:pStyle w:val="ConsPlusNormal"/>
            </w:pPr>
            <w:r>
              <w:t>19,2</w:t>
            </w:r>
          </w:p>
        </w:tc>
        <w:tc>
          <w:tcPr>
            <w:tcW w:w="1247" w:type="dxa"/>
          </w:tcPr>
          <w:p w14:paraId="2F80D660" w14:textId="77777777" w:rsidR="00910747" w:rsidRDefault="00910747">
            <w:pPr>
              <w:pStyle w:val="ConsPlusNormal"/>
            </w:pPr>
            <w:r>
              <w:t>21,2</w:t>
            </w:r>
          </w:p>
        </w:tc>
        <w:tc>
          <w:tcPr>
            <w:tcW w:w="1247" w:type="dxa"/>
          </w:tcPr>
          <w:p w14:paraId="7CACF5B1" w14:textId="77777777" w:rsidR="00910747" w:rsidRDefault="00910747">
            <w:pPr>
              <w:pStyle w:val="ConsPlusNormal"/>
            </w:pPr>
            <w:r>
              <w:t>0</w:t>
            </w:r>
          </w:p>
        </w:tc>
      </w:tr>
      <w:tr w:rsidR="00910747" w14:paraId="3C0C44D8" w14:textId="77777777">
        <w:tc>
          <w:tcPr>
            <w:tcW w:w="1020" w:type="dxa"/>
            <w:vMerge/>
          </w:tcPr>
          <w:p w14:paraId="33D9CAF6" w14:textId="77777777" w:rsidR="00910747" w:rsidRDefault="00910747">
            <w:pPr>
              <w:spacing w:after="1" w:line="0" w:lineRule="atLeast"/>
            </w:pPr>
          </w:p>
        </w:tc>
        <w:tc>
          <w:tcPr>
            <w:tcW w:w="2665" w:type="dxa"/>
            <w:vMerge/>
          </w:tcPr>
          <w:p w14:paraId="454BFB76" w14:textId="77777777" w:rsidR="00910747" w:rsidRDefault="00910747">
            <w:pPr>
              <w:spacing w:after="1" w:line="0" w:lineRule="atLeast"/>
            </w:pPr>
          </w:p>
        </w:tc>
        <w:tc>
          <w:tcPr>
            <w:tcW w:w="1020" w:type="dxa"/>
            <w:vMerge/>
          </w:tcPr>
          <w:p w14:paraId="0EFAAB45" w14:textId="77777777" w:rsidR="00910747" w:rsidRDefault="00910747">
            <w:pPr>
              <w:spacing w:after="1" w:line="0" w:lineRule="atLeast"/>
            </w:pPr>
          </w:p>
        </w:tc>
        <w:tc>
          <w:tcPr>
            <w:tcW w:w="964" w:type="dxa"/>
            <w:vMerge/>
          </w:tcPr>
          <w:p w14:paraId="418941E5" w14:textId="77777777" w:rsidR="00910747" w:rsidRDefault="00910747">
            <w:pPr>
              <w:spacing w:after="1" w:line="0" w:lineRule="atLeast"/>
            </w:pPr>
          </w:p>
        </w:tc>
        <w:tc>
          <w:tcPr>
            <w:tcW w:w="2211" w:type="dxa"/>
            <w:vMerge/>
          </w:tcPr>
          <w:p w14:paraId="49B1C123" w14:textId="77777777" w:rsidR="00910747" w:rsidRDefault="00910747">
            <w:pPr>
              <w:spacing w:after="1" w:line="0" w:lineRule="atLeast"/>
            </w:pPr>
          </w:p>
        </w:tc>
        <w:tc>
          <w:tcPr>
            <w:tcW w:w="2268" w:type="dxa"/>
          </w:tcPr>
          <w:p w14:paraId="434B387A" w14:textId="77777777" w:rsidR="00910747" w:rsidRDefault="00910747">
            <w:pPr>
              <w:pStyle w:val="ConsPlusNormal"/>
            </w:pPr>
            <w:r>
              <w:t xml:space="preserve">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w:t>
            </w:r>
            <w:r>
              <w:lastRenderedPageBreak/>
              <w:t>жилых помещениях (в процентах)</w:t>
            </w:r>
          </w:p>
        </w:tc>
        <w:tc>
          <w:tcPr>
            <w:tcW w:w="2494" w:type="dxa"/>
          </w:tcPr>
          <w:p w14:paraId="37C27537"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247" w:type="dxa"/>
          </w:tcPr>
          <w:p w14:paraId="3A17911A" w14:textId="77777777" w:rsidR="00910747" w:rsidRDefault="00910747">
            <w:pPr>
              <w:pStyle w:val="ConsPlusNormal"/>
            </w:pPr>
            <w:r>
              <w:t>48,8</w:t>
            </w:r>
          </w:p>
        </w:tc>
        <w:tc>
          <w:tcPr>
            <w:tcW w:w="1304" w:type="dxa"/>
          </w:tcPr>
          <w:p w14:paraId="35266F48" w14:textId="77777777" w:rsidR="00910747" w:rsidRDefault="00910747">
            <w:pPr>
              <w:pStyle w:val="ConsPlusNormal"/>
            </w:pPr>
            <w:r>
              <w:t>17,7</w:t>
            </w:r>
          </w:p>
        </w:tc>
        <w:tc>
          <w:tcPr>
            <w:tcW w:w="1247" w:type="dxa"/>
          </w:tcPr>
          <w:p w14:paraId="1E87F905" w14:textId="77777777" w:rsidR="00910747" w:rsidRDefault="00910747">
            <w:pPr>
              <w:pStyle w:val="ConsPlusNormal"/>
            </w:pPr>
            <w:r>
              <w:t>1,3</w:t>
            </w:r>
          </w:p>
        </w:tc>
        <w:tc>
          <w:tcPr>
            <w:tcW w:w="1304" w:type="dxa"/>
          </w:tcPr>
          <w:p w14:paraId="616902D1" w14:textId="77777777" w:rsidR="00910747" w:rsidRDefault="00910747">
            <w:pPr>
              <w:pStyle w:val="ConsPlusNormal"/>
            </w:pPr>
            <w:r>
              <w:t>0,1</w:t>
            </w:r>
          </w:p>
        </w:tc>
        <w:tc>
          <w:tcPr>
            <w:tcW w:w="1247" w:type="dxa"/>
          </w:tcPr>
          <w:p w14:paraId="149DE924" w14:textId="77777777" w:rsidR="00910747" w:rsidRDefault="00910747">
            <w:pPr>
              <w:pStyle w:val="ConsPlusNormal"/>
            </w:pPr>
            <w:r>
              <w:t>0,1</w:t>
            </w:r>
          </w:p>
        </w:tc>
        <w:tc>
          <w:tcPr>
            <w:tcW w:w="1247" w:type="dxa"/>
          </w:tcPr>
          <w:p w14:paraId="0905BC0F" w14:textId="77777777" w:rsidR="00910747" w:rsidRDefault="00910747">
            <w:pPr>
              <w:pStyle w:val="ConsPlusNormal"/>
            </w:pPr>
            <w:r>
              <w:t>0,1</w:t>
            </w:r>
          </w:p>
        </w:tc>
      </w:tr>
      <w:tr w:rsidR="00910747" w14:paraId="5F3FFE60" w14:textId="77777777">
        <w:tc>
          <w:tcPr>
            <w:tcW w:w="1020" w:type="dxa"/>
          </w:tcPr>
          <w:p w14:paraId="3DB9F18E" w14:textId="77777777" w:rsidR="00910747" w:rsidRDefault="00910747">
            <w:pPr>
              <w:pStyle w:val="ConsPlusNormal"/>
            </w:pPr>
            <w:r>
              <w:t>6.1.</w:t>
            </w:r>
          </w:p>
        </w:tc>
        <w:tc>
          <w:tcPr>
            <w:tcW w:w="2665" w:type="dxa"/>
          </w:tcPr>
          <w:p w14:paraId="21749B52" w14:textId="77777777" w:rsidR="00910747" w:rsidRDefault="00910747">
            <w:pPr>
              <w:pStyle w:val="ConsPlusNormal"/>
            </w:pPr>
            <w:r>
              <w:t>Основное мероприятие "Государственная поддержка в обеспечении жильем отдельных категорий граждан"</w:t>
            </w:r>
          </w:p>
        </w:tc>
        <w:tc>
          <w:tcPr>
            <w:tcW w:w="1020" w:type="dxa"/>
          </w:tcPr>
          <w:p w14:paraId="11775E40" w14:textId="77777777" w:rsidR="00910747" w:rsidRDefault="00910747">
            <w:pPr>
              <w:pStyle w:val="ConsPlusNormal"/>
            </w:pPr>
          </w:p>
        </w:tc>
        <w:tc>
          <w:tcPr>
            <w:tcW w:w="964" w:type="dxa"/>
          </w:tcPr>
          <w:p w14:paraId="2B677F57" w14:textId="77777777" w:rsidR="00910747" w:rsidRDefault="00910747">
            <w:pPr>
              <w:pStyle w:val="ConsPlusNormal"/>
            </w:pPr>
          </w:p>
        </w:tc>
        <w:tc>
          <w:tcPr>
            <w:tcW w:w="2211" w:type="dxa"/>
          </w:tcPr>
          <w:p w14:paraId="3C8CE806" w14:textId="77777777" w:rsidR="00910747" w:rsidRDefault="00910747">
            <w:pPr>
              <w:pStyle w:val="ConsPlusNormal"/>
            </w:pPr>
          </w:p>
        </w:tc>
        <w:tc>
          <w:tcPr>
            <w:tcW w:w="2268" w:type="dxa"/>
          </w:tcPr>
          <w:p w14:paraId="04AE0999" w14:textId="77777777" w:rsidR="00910747" w:rsidRDefault="00910747">
            <w:pPr>
              <w:pStyle w:val="ConsPlusNormal"/>
            </w:pPr>
          </w:p>
        </w:tc>
        <w:tc>
          <w:tcPr>
            <w:tcW w:w="2494" w:type="dxa"/>
          </w:tcPr>
          <w:p w14:paraId="23B2D6C6" w14:textId="77777777" w:rsidR="00910747" w:rsidRDefault="00910747">
            <w:pPr>
              <w:pStyle w:val="ConsPlusNormal"/>
            </w:pPr>
          </w:p>
        </w:tc>
        <w:tc>
          <w:tcPr>
            <w:tcW w:w="1247" w:type="dxa"/>
          </w:tcPr>
          <w:p w14:paraId="1EE63982" w14:textId="77777777" w:rsidR="00910747" w:rsidRDefault="00910747">
            <w:pPr>
              <w:pStyle w:val="ConsPlusNormal"/>
            </w:pPr>
          </w:p>
        </w:tc>
        <w:tc>
          <w:tcPr>
            <w:tcW w:w="1304" w:type="dxa"/>
          </w:tcPr>
          <w:p w14:paraId="0138DFF6" w14:textId="77777777" w:rsidR="00910747" w:rsidRDefault="00910747">
            <w:pPr>
              <w:pStyle w:val="ConsPlusNormal"/>
            </w:pPr>
          </w:p>
        </w:tc>
        <w:tc>
          <w:tcPr>
            <w:tcW w:w="1247" w:type="dxa"/>
          </w:tcPr>
          <w:p w14:paraId="7DF48886" w14:textId="77777777" w:rsidR="00910747" w:rsidRDefault="00910747">
            <w:pPr>
              <w:pStyle w:val="ConsPlusNormal"/>
            </w:pPr>
          </w:p>
        </w:tc>
        <w:tc>
          <w:tcPr>
            <w:tcW w:w="1304" w:type="dxa"/>
          </w:tcPr>
          <w:p w14:paraId="29268AAC" w14:textId="77777777" w:rsidR="00910747" w:rsidRDefault="00910747">
            <w:pPr>
              <w:pStyle w:val="ConsPlusNormal"/>
            </w:pPr>
          </w:p>
        </w:tc>
        <w:tc>
          <w:tcPr>
            <w:tcW w:w="1247" w:type="dxa"/>
          </w:tcPr>
          <w:p w14:paraId="46A2AF97" w14:textId="77777777" w:rsidR="00910747" w:rsidRDefault="00910747">
            <w:pPr>
              <w:pStyle w:val="ConsPlusNormal"/>
            </w:pPr>
          </w:p>
        </w:tc>
        <w:tc>
          <w:tcPr>
            <w:tcW w:w="1247" w:type="dxa"/>
          </w:tcPr>
          <w:p w14:paraId="6A371C27" w14:textId="77777777" w:rsidR="00910747" w:rsidRDefault="00910747">
            <w:pPr>
              <w:pStyle w:val="ConsPlusNormal"/>
            </w:pPr>
          </w:p>
        </w:tc>
      </w:tr>
      <w:tr w:rsidR="00910747" w14:paraId="26FBC69F" w14:textId="77777777">
        <w:tc>
          <w:tcPr>
            <w:tcW w:w="1020" w:type="dxa"/>
          </w:tcPr>
          <w:p w14:paraId="350E8C88" w14:textId="77777777" w:rsidR="00910747" w:rsidRDefault="00910747">
            <w:pPr>
              <w:pStyle w:val="ConsPlusNormal"/>
            </w:pPr>
            <w:r>
              <w:t>6.1.1.</w:t>
            </w:r>
          </w:p>
        </w:tc>
        <w:tc>
          <w:tcPr>
            <w:tcW w:w="2665" w:type="dxa"/>
          </w:tcPr>
          <w:p w14:paraId="0A320737" w14:textId="77777777" w:rsidR="00910747" w:rsidRDefault="00910747">
            <w:pPr>
              <w:pStyle w:val="ConsPlusNormal"/>
            </w:pPr>
            <w:r>
              <w:t>Обеспечение жильем отдельных категорий ветеранов и членов их семей</w:t>
            </w:r>
          </w:p>
        </w:tc>
        <w:tc>
          <w:tcPr>
            <w:tcW w:w="1020" w:type="dxa"/>
          </w:tcPr>
          <w:p w14:paraId="3C4B793C" w14:textId="77777777" w:rsidR="00910747" w:rsidRDefault="00910747">
            <w:pPr>
              <w:pStyle w:val="ConsPlusNormal"/>
            </w:pPr>
            <w:r>
              <w:t>2014</w:t>
            </w:r>
          </w:p>
        </w:tc>
        <w:tc>
          <w:tcPr>
            <w:tcW w:w="964" w:type="dxa"/>
          </w:tcPr>
          <w:p w14:paraId="3676CBBD" w14:textId="77777777" w:rsidR="00910747" w:rsidRDefault="00910747">
            <w:pPr>
              <w:pStyle w:val="ConsPlusNormal"/>
            </w:pPr>
            <w:r>
              <w:t>2025</w:t>
            </w:r>
          </w:p>
        </w:tc>
        <w:tc>
          <w:tcPr>
            <w:tcW w:w="2211" w:type="dxa"/>
          </w:tcPr>
          <w:p w14:paraId="0672DC71" w14:textId="77777777" w:rsidR="00910747" w:rsidRDefault="00910747">
            <w:pPr>
              <w:pStyle w:val="ConsPlusNormal"/>
            </w:pPr>
            <w:r>
              <w:t>Министерство социальной защиты населения области</w:t>
            </w:r>
          </w:p>
        </w:tc>
        <w:tc>
          <w:tcPr>
            <w:tcW w:w="2268" w:type="dxa"/>
          </w:tcPr>
          <w:p w14:paraId="7F7F992A" w14:textId="77777777" w:rsidR="00910747" w:rsidRDefault="00910747">
            <w:pPr>
              <w:pStyle w:val="ConsPlusNormal"/>
            </w:pPr>
            <w:r>
              <w:t>Количество ветеранов боевых действий и членов их семей, вставших на учет после 1 января 2005 года, улучшивших жилищные условия за счет средств областного бюджета (нарастающим итогом, человек)</w:t>
            </w:r>
          </w:p>
        </w:tc>
        <w:tc>
          <w:tcPr>
            <w:tcW w:w="2494" w:type="dxa"/>
          </w:tcPr>
          <w:p w14:paraId="5D23D059" w14:textId="77777777" w:rsidR="00910747" w:rsidRDefault="00910747">
            <w:pPr>
              <w:pStyle w:val="ConsPlusNormal"/>
            </w:pPr>
            <w:r>
              <w:t>Официальные данные министерства социальной защиты населения области</w:t>
            </w:r>
          </w:p>
        </w:tc>
        <w:tc>
          <w:tcPr>
            <w:tcW w:w="1247" w:type="dxa"/>
          </w:tcPr>
          <w:p w14:paraId="41FCDC58" w14:textId="77777777" w:rsidR="00910747" w:rsidRDefault="00910747">
            <w:pPr>
              <w:pStyle w:val="ConsPlusNormal"/>
            </w:pPr>
            <w:r>
              <w:t>8</w:t>
            </w:r>
          </w:p>
        </w:tc>
        <w:tc>
          <w:tcPr>
            <w:tcW w:w="1304" w:type="dxa"/>
          </w:tcPr>
          <w:p w14:paraId="1C9DF908" w14:textId="77777777" w:rsidR="00910747" w:rsidRDefault="00910747">
            <w:pPr>
              <w:pStyle w:val="ConsPlusNormal"/>
            </w:pPr>
            <w:r>
              <w:t>134</w:t>
            </w:r>
          </w:p>
        </w:tc>
        <w:tc>
          <w:tcPr>
            <w:tcW w:w="1247" w:type="dxa"/>
          </w:tcPr>
          <w:p w14:paraId="7367724F" w14:textId="77777777" w:rsidR="00910747" w:rsidRDefault="00910747">
            <w:pPr>
              <w:pStyle w:val="ConsPlusNormal"/>
            </w:pPr>
            <w:r>
              <w:t>164</w:t>
            </w:r>
          </w:p>
        </w:tc>
        <w:tc>
          <w:tcPr>
            <w:tcW w:w="1304" w:type="dxa"/>
          </w:tcPr>
          <w:p w14:paraId="629928B3" w14:textId="77777777" w:rsidR="00910747" w:rsidRDefault="00910747">
            <w:pPr>
              <w:pStyle w:val="ConsPlusNormal"/>
            </w:pPr>
            <w:r>
              <w:t>191</w:t>
            </w:r>
          </w:p>
        </w:tc>
        <w:tc>
          <w:tcPr>
            <w:tcW w:w="1247" w:type="dxa"/>
          </w:tcPr>
          <w:p w14:paraId="28BB395D" w14:textId="77777777" w:rsidR="00910747" w:rsidRDefault="00910747">
            <w:pPr>
              <w:pStyle w:val="ConsPlusNormal"/>
            </w:pPr>
            <w:r>
              <w:t>215</w:t>
            </w:r>
          </w:p>
        </w:tc>
        <w:tc>
          <w:tcPr>
            <w:tcW w:w="1247" w:type="dxa"/>
          </w:tcPr>
          <w:p w14:paraId="31947290" w14:textId="77777777" w:rsidR="00910747" w:rsidRDefault="00910747">
            <w:pPr>
              <w:pStyle w:val="ConsPlusNormal"/>
            </w:pPr>
            <w:r>
              <w:t>236</w:t>
            </w:r>
          </w:p>
        </w:tc>
      </w:tr>
      <w:tr w:rsidR="00910747" w14:paraId="1E2D126A" w14:textId="77777777">
        <w:tc>
          <w:tcPr>
            <w:tcW w:w="1020" w:type="dxa"/>
          </w:tcPr>
          <w:p w14:paraId="23FF801B" w14:textId="77777777" w:rsidR="00910747" w:rsidRDefault="00910747">
            <w:pPr>
              <w:pStyle w:val="ConsPlusNormal"/>
            </w:pPr>
            <w:r>
              <w:t>6.1.2.</w:t>
            </w:r>
          </w:p>
        </w:tc>
        <w:tc>
          <w:tcPr>
            <w:tcW w:w="2665" w:type="dxa"/>
          </w:tcPr>
          <w:p w14:paraId="1BE24415" w14:textId="77777777" w:rsidR="00910747" w:rsidRDefault="00910747">
            <w:pPr>
              <w:pStyle w:val="ConsPlusNormal"/>
            </w:pPr>
            <w:r>
              <w:t>Предоставление многодетным семьям социальной выплаты на улучшение жилищных условий</w:t>
            </w:r>
          </w:p>
        </w:tc>
        <w:tc>
          <w:tcPr>
            <w:tcW w:w="1020" w:type="dxa"/>
          </w:tcPr>
          <w:p w14:paraId="525A9CEA" w14:textId="77777777" w:rsidR="00910747" w:rsidRDefault="00910747">
            <w:pPr>
              <w:pStyle w:val="ConsPlusNormal"/>
            </w:pPr>
            <w:r>
              <w:t>2014</w:t>
            </w:r>
          </w:p>
        </w:tc>
        <w:tc>
          <w:tcPr>
            <w:tcW w:w="964" w:type="dxa"/>
          </w:tcPr>
          <w:p w14:paraId="79429B31" w14:textId="77777777" w:rsidR="00910747" w:rsidRDefault="00910747">
            <w:pPr>
              <w:pStyle w:val="ConsPlusNormal"/>
            </w:pPr>
            <w:r>
              <w:t>2025</w:t>
            </w:r>
          </w:p>
        </w:tc>
        <w:tc>
          <w:tcPr>
            <w:tcW w:w="2211" w:type="dxa"/>
          </w:tcPr>
          <w:p w14:paraId="0B488D02" w14:textId="77777777" w:rsidR="00910747" w:rsidRDefault="00910747">
            <w:pPr>
              <w:pStyle w:val="ConsPlusNormal"/>
            </w:pPr>
            <w:r>
              <w:t>Министерство социальной защиты населения области</w:t>
            </w:r>
          </w:p>
        </w:tc>
        <w:tc>
          <w:tcPr>
            <w:tcW w:w="2268" w:type="dxa"/>
          </w:tcPr>
          <w:p w14:paraId="79562FE8" w14:textId="77777777" w:rsidR="00910747" w:rsidRDefault="00910747">
            <w:pPr>
              <w:pStyle w:val="ConsPlusNormal"/>
            </w:pPr>
            <w:r>
              <w:t>Количество многодетных семей, улучшивших жилищные условия посредством предоставления социальной выплаты (нарастающим итогом, единиц)</w:t>
            </w:r>
          </w:p>
        </w:tc>
        <w:tc>
          <w:tcPr>
            <w:tcW w:w="2494" w:type="dxa"/>
          </w:tcPr>
          <w:p w14:paraId="7A78E198" w14:textId="77777777" w:rsidR="00910747" w:rsidRDefault="00910747">
            <w:pPr>
              <w:pStyle w:val="ConsPlusNormal"/>
            </w:pPr>
            <w:r>
              <w:t>Официальные данные министерства социальной защиты населения области</w:t>
            </w:r>
          </w:p>
        </w:tc>
        <w:tc>
          <w:tcPr>
            <w:tcW w:w="1247" w:type="dxa"/>
          </w:tcPr>
          <w:p w14:paraId="0A73906A" w14:textId="77777777" w:rsidR="00910747" w:rsidRDefault="00910747">
            <w:pPr>
              <w:pStyle w:val="ConsPlusNormal"/>
            </w:pPr>
            <w:r>
              <w:t>4</w:t>
            </w:r>
          </w:p>
        </w:tc>
        <w:tc>
          <w:tcPr>
            <w:tcW w:w="1304" w:type="dxa"/>
          </w:tcPr>
          <w:p w14:paraId="0E77E04B" w14:textId="77777777" w:rsidR="00910747" w:rsidRDefault="00910747">
            <w:pPr>
              <w:pStyle w:val="ConsPlusNormal"/>
            </w:pPr>
            <w:r>
              <w:t>53</w:t>
            </w:r>
          </w:p>
        </w:tc>
        <w:tc>
          <w:tcPr>
            <w:tcW w:w="1247" w:type="dxa"/>
          </w:tcPr>
          <w:p w14:paraId="27E4500D" w14:textId="77777777" w:rsidR="00910747" w:rsidRDefault="00910747">
            <w:pPr>
              <w:pStyle w:val="ConsPlusNormal"/>
            </w:pPr>
            <w:r>
              <w:t>64</w:t>
            </w:r>
          </w:p>
        </w:tc>
        <w:tc>
          <w:tcPr>
            <w:tcW w:w="1304" w:type="dxa"/>
          </w:tcPr>
          <w:p w14:paraId="7CDFBC0A" w14:textId="77777777" w:rsidR="00910747" w:rsidRDefault="00910747">
            <w:pPr>
              <w:pStyle w:val="ConsPlusNormal"/>
            </w:pPr>
            <w:r>
              <w:t>65</w:t>
            </w:r>
          </w:p>
        </w:tc>
        <w:tc>
          <w:tcPr>
            <w:tcW w:w="1247" w:type="dxa"/>
          </w:tcPr>
          <w:p w14:paraId="2E3DCA1D" w14:textId="77777777" w:rsidR="00910747" w:rsidRDefault="00910747">
            <w:pPr>
              <w:pStyle w:val="ConsPlusNormal"/>
            </w:pPr>
            <w:r>
              <w:t>66</w:t>
            </w:r>
          </w:p>
        </w:tc>
        <w:tc>
          <w:tcPr>
            <w:tcW w:w="1247" w:type="dxa"/>
          </w:tcPr>
          <w:p w14:paraId="137F8564" w14:textId="77777777" w:rsidR="00910747" w:rsidRDefault="00910747">
            <w:pPr>
              <w:pStyle w:val="ConsPlusNormal"/>
            </w:pPr>
            <w:r>
              <w:t>67</w:t>
            </w:r>
          </w:p>
        </w:tc>
      </w:tr>
      <w:tr w:rsidR="00910747" w14:paraId="4E7DB7A6" w14:textId="77777777">
        <w:tc>
          <w:tcPr>
            <w:tcW w:w="1020" w:type="dxa"/>
          </w:tcPr>
          <w:p w14:paraId="4228321E" w14:textId="77777777" w:rsidR="00910747" w:rsidRDefault="00910747">
            <w:pPr>
              <w:pStyle w:val="ConsPlusNormal"/>
            </w:pPr>
            <w:r>
              <w:t>6.1.3.</w:t>
            </w:r>
          </w:p>
        </w:tc>
        <w:tc>
          <w:tcPr>
            <w:tcW w:w="2665" w:type="dxa"/>
          </w:tcPr>
          <w:p w14:paraId="1B1778ED" w14:textId="77777777" w:rsidR="00910747" w:rsidRDefault="00910747">
            <w:pPr>
              <w:pStyle w:val="ConsPlusNormal"/>
            </w:pPr>
            <w:r>
              <w:t xml:space="preserve">Предоставление регионального материнского капитала на </w:t>
            </w:r>
            <w:r>
              <w:lastRenderedPageBreak/>
              <w:t>улучшение жилищных условий семьям, родившим (усыновившим) третьего или последующего ребенка</w:t>
            </w:r>
          </w:p>
        </w:tc>
        <w:tc>
          <w:tcPr>
            <w:tcW w:w="1020" w:type="dxa"/>
          </w:tcPr>
          <w:p w14:paraId="6E86CF45" w14:textId="77777777" w:rsidR="00910747" w:rsidRDefault="00910747">
            <w:pPr>
              <w:pStyle w:val="ConsPlusNormal"/>
            </w:pPr>
            <w:r>
              <w:lastRenderedPageBreak/>
              <w:t>2014</w:t>
            </w:r>
          </w:p>
        </w:tc>
        <w:tc>
          <w:tcPr>
            <w:tcW w:w="964" w:type="dxa"/>
          </w:tcPr>
          <w:p w14:paraId="44CA8C97" w14:textId="77777777" w:rsidR="00910747" w:rsidRDefault="00910747">
            <w:pPr>
              <w:pStyle w:val="ConsPlusNormal"/>
            </w:pPr>
            <w:r>
              <w:t>2021</w:t>
            </w:r>
          </w:p>
        </w:tc>
        <w:tc>
          <w:tcPr>
            <w:tcW w:w="2211" w:type="dxa"/>
          </w:tcPr>
          <w:p w14:paraId="298066E1" w14:textId="77777777" w:rsidR="00910747" w:rsidRDefault="00910747">
            <w:pPr>
              <w:pStyle w:val="ConsPlusNormal"/>
            </w:pPr>
            <w:r>
              <w:t>Министерство социальной защиты населения области</w:t>
            </w:r>
          </w:p>
        </w:tc>
        <w:tc>
          <w:tcPr>
            <w:tcW w:w="2268" w:type="dxa"/>
          </w:tcPr>
          <w:p w14:paraId="3DF7A067" w14:textId="77777777" w:rsidR="00910747" w:rsidRDefault="00910747">
            <w:pPr>
              <w:pStyle w:val="ConsPlusNormal"/>
            </w:pPr>
            <w:r>
              <w:t xml:space="preserve">Количество семей, родивших (усыновивших) </w:t>
            </w:r>
            <w:r>
              <w:lastRenderedPageBreak/>
              <w:t>третьего или последующего ребенка, улучшивших жилищные условия посредством предоставления регионального материнского капитала (нарастающим итогом, семей)</w:t>
            </w:r>
          </w:p>
        </w:tc>
        <w:tc>
          <w:tcPr>
            <w:tcW w:w="2494" w:type="dxa"/>
          </w:tcPr>
          <w:p w14:paraId="5FD16103" w14:textId="77777777" w:rsidR="00910747" w:rsidRDefault="00910747">
            <w:pPr>
              <w:pStyle w:val="ConsPlusNormal"/>
            </w:pPr>
            <w:r>
              <w:lastRenderedPageBreak/>
              <w:t xml:space="preserve">Официальные данные министерства социальной защиты </w:t>
            </w:r>
            <w:r>
              <w:lastRenderedPageBreak/>
              <w:t>населения области</w:t>
            </w:r>
          </w:p>
        </w:tc>
        <w:tc>
          <w:tcPr>
            <w:tcW w:w="1247" w:type="dxa"/>
          </w:tcPr>
          <w:p w14:paraId="7E83A8DF" w14:textId="77777777" w:rsidR="00910747" w:rsidRDefault="00910747">
            <w:pPr>
              <w:pStyle w:val="ConsPlusNormal"/>
            </w:pPr>
            <w:r>
              <w:lastRenderedPageBreak/>
              <w:t>482</w:t>
            </w:r>
          </w:p>
        </w:tc>
        <w:tc>
          <w:tcPr>
            <w:tcW w:w="1304" w:type="dxa"/>
          </w:tcPr>
          <w:p w14:paraId="1BF26BB9" w14:textId="77777777" w:rsidR="00910747" w:rsidRDefault="00910747">
            <w:pPr>
              <w:pStyle w:val="ConsPlusNormal"/>
            </w:pPr>
            <w:r>
              <w:t>3346</w:t>
            </w:r>
          </w:p>
        </w:tc>
        <w:tc>
          <w:tcPr>
            <w:tcW w:w="1247" w:type="dxa"/>
          </w:tcPr>
          <w:p w14:paraId="3E1B63A9" w14:textId="77777777" w:rsidR="00910747" w:rsidRDefault="00910747">
            <w:pPr>
              <w:pStyle w:val="ConsPlusNormal"/>
            </w:pPr>
            <w:r>
              <w:t>-</w:t>
            </w:r>
          </w:p>
        </w:tc>
        <w:tc>
          <w:tcPr>
            <w:tcW w:w="1304" w:type="dxa"/>
          </w:tcPr>
          <w:p w14:paraId="3BCB20DD" w14:textId="77777777" w:rsidR="00910747" w:rsidRDefault="00910747">
            <w:pPr>
              <w:pStyle w:val="ConsPlusNormal"/>
            </w:pPr>
            <w:r>
              <w:t>-</w:t>
            </w:r>
          </w:p>
        </w:tc>
        <w:tc>
          <w:tcPr>
            <w:tcW w:w="1247" w:type="dxa"/>
          </w:tcPr>
          <w:p w14:paraId="7AB88949" w14:textId="77777777" w:rsidR="00910747" w:rsidRDefault="00910747">
            <w:pPr>
              <w:pStyle w:val="ConsPlusNormal"/>
            </w:pPr>
            <w:r>
              <w:t>-</w:t>
            </w:r>
          </w:p>
        </w:tc>
        <w:tc>
          <w:tcPr>
            <w:tcW w:w="1247" w:type="dxa"/>
          </w:tcPr>
          <w:p w14:paraId="1477AEE8" w14:textId="77777777" w:rsidR="00910747" w:rsidRDefault="00910747">
            <w:pPr>
              <w:pStyle w:val="ConsPlusNormal"/>
            </w:pPr>
            <w:r>
              <w:t>-</w:t>
            </w:r>
          </w:p>
        </w:tc>
      </w:tr>
      <w:tr w:rsidR="00910747" w14:paraId="3E85B3A8" w14:textId="77777777">
        <w:tc>
          <w:tcPr>
            <w:tcW w:w="1020" w:type="dxa"/>
          </w:tcPr>
          <w:p w14:paraId="47FB2C14" w14:textId="77777777" w:rsidR="00910747" w:rsidRDefault="00910747">
            <w:pPr>
              <w:pStyle w:val="ConsPlusNormal"/>
            </w:pPr>
            <w:r>
              <w:t>6.1.4.</w:t>
            </w:r>
          </w:p>
        </w:tc>
        <w:tc>
          <w:tcPr>
            <w:tcW w:w="2665" w:type="dxa"/>
          </w:tcPr>
          <w:p w14:paraId="09D6CDC4" w14:textId="77777777" w:rsidR="00910747" w:rsidRDefault="00910747">
            <w:pPr>
              <w:pStyle w:val="ConsPlusNormal"/>
            </w:pPr>
            <w:r>
              <w:t xml:space="preserve">Осуществление полномочий по обеспечению жильем отдельных категорий граждан, установленных Федеральным </w:t>
            </w:r>
            <w:hyperlink r:id="rId636" w:history="1">
              <w:r>
                <w:rPr>
                  <w:color w:val="0000FF"/>
                </w:rPr>
                <w:t>законом</w:t>
              </w:r>
            </w:hyperlink>
            <w:r>
              <w:t xml:space="preserve"> от 12 января 1995 г. N 5-ФЗ "О ветеранах"</w:t>
            </w:r>
          </w:p>
        </w:tc>
        <w:tc>
          <w:tcPr>
            <w:tcW w:w="1020" w:type="dxa"/>
          </w:tcPr>
          <w:p w14:paraId="10A08B28" w14:textId="77777777" w:rsidR="00910747" w:rsidRDefault="00910747">
            <w:pPr>
              <w:pStyle w:val="ConsPlusNormal"/>
            </w:pPr>
            <w:r>
              <w:t>2018</w:t>
            </w:r>
          </w:p>
        </w:tc>
        <w:tc>
          <w:tcPr>
            <w:tcW w:w="964" w:type="dxa"/>
          </w:tcPr>
          <w:p w14:paraId="7A0744C9" w14:textId="77777777" w:rsidR="00910747" w:rsidRDefault="00910747">
            <w:pPr>
              <w:pStyle w:val="ConsPlusNormal"/>
            </w:pPr>
            <w:r>
              <w:t>2025</w:t>
            </w:r>
          </w:p>
        </w:tc>
        <w:tc>
          <w:tcPr>
            <w:tcW w:w="2211" w:type="dxa"/>
          </w:tcPr>
          <w:p w14:paraId="03E6C943" w14:textId="77777777" w:rsidR="00910747" w:rsidRDefault="00910747">
            <w:pPr>
              <w:pStyle w:val="ConsPlusNormal"/>
            </w:pPr>
            <w:r>
              <w:t>Министерство социальной защиты населения области</w:t>
            </w:r>
          </w:p>
        </w:tc>
        <w:tc>
          <w:tcPr>
            <w:tcW w:w="2268" w:type="dxa"/>
          </w:tcPr>
          <w:p w14:paraId="47C3B4BB" w14:textId="77777777" w:rsidR="00910747" w:rsidRDefault="00910747">
            <w:pPr>
              <w:pStyle w:val="ConsPlusNormal"/>
            </w:pPr>
            <w:r>
              <w:t>Количество ветеранов и инвалидов боевых действий, членов их семей, инвалидов и семей, имеющих детей-инвалидов, вставших на учет до 1 января 2005 года, улучшивших жилищные условия за счет средств федерального бюджета (человек)</w:t>
            </w:r>
          </w:p>
        </w:tc>
        <w:tc>
          <w:tcPr>
            <w:tcW w:w="2494" w:type="dxa"/>
          </w:tcPr>
          <w:p w14:paraId="39F935E9" w14:textId="77777777" w:rsidR="00910747" w:rsidRDefault="00910747">
            <w:pPr>
              <w:pStyle w:val="ConsPlusNormal"/>
            </w:pPr>
            <w:r>
              <w:t>Официальные данные министерства социальной защиты населения области</w:t>
            </w:r>
          </w:p>
        </w:tc>
        <w:tc>
          <w:tcPr>
            <w:tcW w:w="1247" w:type="dxa"/>
          </w:tcPr>
          <w:p w14:paraId="28960C87" w14:textId="77777777" w:rsidR="00910747" w:rsidRDefault="00910747">
            <w:pPr>
              <w:pStyle w:val="ConsPlusNormal"/>
            </w:pPr>
            <w:r>
              <w:t>0</w:t>
            </w:r>
          </w:p>
        </w:tc>
        <w:tc>
          <w:tcPr>
            <w:tcW w:w="1304" w:type="dxa"/>
          </w:tcPr>
          <w:p w14:paraId="1F6B6B90" w14:textId="77777777" w:rsidR="00910747" w:rsidRDefault="00910747">
            <w:pPr>
              <w:pStyle w:val="ConsPlusNormal"/>
            </w:pPr>
            <w:r>
              <w:t>6</w:t>
            </w:r>
          </w:p>
        </w:tc>
        <w:tc>
          <w:tcPr>
            <w:tcW w:w="1247" w:type="dxa"/>
          </w:tcPr>
          <w:p w14:paraId="770A48F4" w14:textId="77777777" w:rsidR="00910747" w:rsidRDefault="00910747">
            <w:pPr>
              <w:pStyle w:val="ConsPlusNormal"/>
            </w:pPr>
            <w:r>
              <w:t>4</w:t>
            </w:r>
          </w:p>
        </w:tc>
        <w:tc>
          <w:tcPr>
            <w:tcW w:w="1304" w:type="dxa"/>
          </w:tcPr>
          <w:p w14:paraId="609DAA15" w14:textId="77777777" w:rsidR="00910747" w:rsidRDefault="00910747">
            <w:pPr>
              <w:pStyle w:val="ConsPlusNormal"/>
            </w:pPr>
            <w:r>
              <w:t>3</w:t>
            </w:r>
          </w:p>
        </w:tc>
        <w:tc>
          <w:tcPr>
            <w:tcW w:w="1247" w:type="dxa"/>
          </w:tcPr>
          <w:p w14:paraId="1B92C1C5" w14:textId="77777777" w:rsidR="00910747" w:rsidRDefault="00910747">
            <w:pPr>
              <w:pStyle w:val="ConsPlusNormal"/>
            </w:pPr>
            <w:r>
              <w:t>3</w:t>
            </w:r>
          </w:p>
        </w:tc>
        <w:tc>
          <w:tcPr>
            <w:tcW w:w="1247" w:type="dxa"/>
          </w:tcPr>
          <w:p w14:paraId="682069BF" w14:textId="77777777" w:rsidR="00910747" w:rsidRDefault="00910747">
            <w:pPr>
              <w:pStyle w:val="ConsPlusNormal"/>
            </w:pPr>
            <w:r>
              <w:t>-</w:t>
            </w:r>
          </w:p>
        </w:tc>
      </w:tr>
      <w:tr w:rsidR="00910747" w14:paraId="0F37BEF5" w14:textId="77777777">
        <w:tc>
          <w:tcPr>
            <w:tcW w:w="1020" w:type="dxa"/>
          </w:tcPr>
          <w:p w14:paraId="2A4A03C2" w14:textId="77777777" w:rsidR="00910747" w:rsidRDefault="00910747">
            <w:pPr>
              <w:pStyle w:val="ConsPlusNormal"/>
            </w:pPr>
            <w:r>
              <w:t>6.1.5.</w:t>
            </w:r>
          </w:p>
        </w:tc>
        <w:tc>
          <w:tcPr>
            <w:tcW w:w="2665" w:type="dxa"/>
          </w:tcPr>
          <w:p w14:paraId="747EE724" w14:textId="77777777" w:rsidR="00910747" w:rsidRDefault="00910747">
            <w:pPr>
              <w:pStyle w:val="ConsPlusNormal"/>
            </w:pPr>
            <w:r>
              <w:t xml:space="preserve">Осуществление полномочий по обеспечению жильем отдельных категорий граждан, установленных Федеральным </w:t>
            </w:r>
            <w:hyperlink r:id="rId637" w:history="1">
              <w:r>
                <w:rPr>
                  <w:color w:val="0000FF"/>
                </w:rPr>
                <w:t>законом</w:t>
              </w:r>
            </w:hyperlink>
            <w:r>
              <w:t xml:space="preserve"> от 24 ноября 1995 г. N 181-ФЗ "О социальной защите </w:t>
            </w:r>
            <w:r>
              <w:lastRenderedPageBreak/>
              <w:t>инвалидов в Российской Федерации"</w:t>
            </w:r>
          </w:p>
        </w:tc>
        <w:tc>
          <w:tcPr>
            <w:tcW w:w="1020" w:type="dxa"/>
          </w:tcPr>
          <w:p w14:paraId="43763CB9" w14:textId="77777777" w:rsidR="00910747" w:rsidRDefault="00910747">
            <w:pPr>
              <w:pStyle w:val="ConsPlusNormal"/>
            </w:pPr>
            <w:r>
              <w:lastRenderedPageBreak/>
              <w:t>2014</w:t>
            </w:r>
          </w:p>
        </w:tc>
        <w:tc>
          <w:tcPr>
            <w:tcW w:w="964" w:type="dxa"/>
          </w:tcPr>
          <w:p w14:paraId="2A046DBC" w14:textId="77777777" w:rsidR="00910747" w:rsidRDefault="00910747">
            <w:pPr>
              <w:pStyle w:val="ConsPlusNormal"/>
            </w:pPr>
            <w:r>
              <w:t>2025</w:t>
            </w:r>
          </w:p>
        </w:tc>
        <w:tc>
          <w:tcPr>
            <w:tcW w:w="2211" w:type="dxa"/>
          </w:tcPr>
          <w:p w14:paraId="06F287B0" w14:textId="77777777" w:rsidR="00910747" w:rsidRDefault="00910747">
            <w:pPr>
              <w:pStyle w:val="ConsPlusNormal"/>
            </w:pPr>
            <w:r>
              <w:t>Министерство социальной защиты населения области</w:t>
            </w:r>
          </w:p>
        </w:tc>
        <w:tc>
          <w:tcPr>
            <w:tcW w:w="2268" w:type="dxa"/>
          </w:tcPr>
          <w:p w14:paraId="214C1BDE" w14:textId="77777777" w:rsidR="00910747" w:rsidRDefault="00910747">
            <w:pPr>
              <w:pStyle w:val="ConsPlusNormal"/>
            </w:pPr>
            <w:r>
              <w:t xml:space="preserve">Количество инвалидов и семей, имеющих детей-инвалидов, вставших на учет до 1 января 2005 года, улучшивших жилищные условия за </w:t>
            </w:r>
            <w:r>
              <w:lastRenderedPageBreak/>
              <w:t>счет средств федерального бюджета (человек)</w:t>
            </w:r>
          </w:p>
        </w:tc>
        <w:tc>
          <w:tcPr>
            <w:tcW w:w="2494" w:type="dxa"/>
          </w:tcPr>
          <w:p w14:paraId="7FD5DE93"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247" w:type="dxa"/>
          </w:tcPr>
          <w:p w14:paraId="4AC89FD1" w14:textId="77777777" w:rsidR="00910747" w:rsidRDefault="00910747">
            <w:pPr>
              <w:pStyle w:val="ConsPlusNormal"/>
            </w:pPr>
            <w:r>
              <w:t>34</w:t>
            </w:r>
          </w:p>
        </w:tc>
        <w:tc>
          <w:tcPr>
            <w:tcW w:w="1304" w:type="dxa"/>
          </w:tcPr>
          <w:p w14:paraId="0DA7FCDB" w14:textId="77777777" w:rsidR="00910747" w:rsidRDefault="00910747">
            <w:pPr>
              <w:pStyle w:val="ConsPlusNormal"/>
            </w:pPr>
            <w:r>
              <w:t>15</w:t>
            </w:r>
          </w:p>
        </w:tc>
        <w:tc>
          <w:tcPr>
            <w:tcW w:w="1247" w:type="dxa"/>
          </w:tcPr>
          <w:p w14:paraId="009C0E91" w14:textId="77777777" w:rsidR="00910747" w:rsidRDefault="00910747">
            <w:pPr>
              <w:pStyle w:val="ConsPlusNormal"/>
            </w:pPr>
            <w:r>
              <w:t>28</w:t>
            </w:r>
          </w:p>
        </w:tc>
        <w:tc>
          <w:tcPr>
            <w:tcW w:w="1304" w:type="dxa"/>
          </w:tcPr>
          <w:p w14:paraId="7DE77C35" w14:textId="77777777" w:rsidR="00910747" w:rsidRDefault="00910747">
            <w:pPr>
              <w:pStyle w:val="ConsPlusNormal"/>
            </w:pPr>
            <w:r>
              <w:t>26</w:t>
            </w:r>
          </w:p>
        </w:tc>
        <w:tc>
          <w:tcPr>
            <w:tcW w:w="1247" w:type="dxa"/>
          </w:tcPr>
          <w:p w14:paraId="3494EB8D" w14:textId="77777777" w:rsidR="00910747" w:rsidRDefault="00910747">
            <w:pPr>
              <w:pStyle w:val="ConsPlusNormal"/>
            </w:pPr>
            <w:r>
              <w:t>29</w:t>
            </w:r>
          </w:p>
        </w:tc>
        <w:tc>
          <w:tcPr>
            <w:tcW w:w="1247" w:type="dxa"/>
          </w:tcPr>
          <w:p w14:paraId="501D4D9F" w14:textId="77777777" w:rsidR="00910747" w:rsidRDefault="00910747">
            <w:pPr>
              <w:pStyle w:val="ConsPlusNormal"/>
            </w:pPr>
            <w:r>
              <w:t>-</w:t>
            </w:r>
          </w:p>
        </w:tc>
      </w:tr>
      <w:tr w:rsidR="00910747" w14:paraId="09E93DFA" w14:textId="77777777">
        <w:tc>
          <w:tcPr>
            <w:tcW w:w="1020" w:type="dxa"/>
          </w:tcPr>
          <w:p w14:paraId="68A56996" w14:textId="77777777" w:rsidR="00910747" w:rsidRDefault="00910747">
            <w:pPr>
              <w:pStyle w:val="ConsPlusNormal"/>
            </w:pPr>
            <w:r>
              <w:t>6.1.6.</w:t>
            </w:r>
          </w:p>
        </w:tc>
        <w:tc>
          <w:tcPr>
            <w:tcW w:w="2665" w:type="dxa"/>
          </w:tcPr>
          <w:p w14:paraId="2CD07C41" w14:textId="77777777" w:rsidR="00910747" w:rsidRDefault="00910747">
            <w:pPr>
              <w:pStyle w:val="ConsPlusNormal"/>
            </w:pPr>
            <w:r>
              <w:t>Социальная поддержка по обеспечению жильем инвалидов и семей, имеющих детей-инвалидов, проживающих на территории Амурской области</w:t>
            </w:r>
          </w:p>
        </w:tc>
        <w:tc>
          <w:tcPr>
            <w:tcW w:w="1020" w:type="dxa"/>
          </w:tcPr>
          <w:p w14:paraId="553B9E82" w14:textId="77777777" w:rsidR="00910747" w:rsidRDefault="00910747">
            <w:pPr>
              <w:pStyle w:val="ConsPlusNormal"/>
            </w:pPr>
            <w:r>
              <w:t>2018</w:t>
            </w:r>
          </w:p>
        </w:tc>
        <w:tc>
          <w:tcPr>
            <w:tcW w:w="964" w:type="dxa"/>
          </w:tcPr>
          <w:p w14:paraId="6B3CB358" w14:textId="77777777" w:rsidR="00910747" w:rsidRDefault="00910747">
            <w:pPr>
              <w:pStyle w:val="ConsPlusNormal"/>
            </w:pPr>
            <w:r>
              <w:t>2025</w:t>
            </w:r>
          </w:p>
        </w:tc>
        <w:tc>
          <w:tcPr>
            <w:tcW w:w="2211" w:type="dxa"/>
          </w:tcPr>
          <w:p w14:paraId="12B93A2C" w14:textId="77777777" w:rsidR="00910747" w:rsidRDefault="00910747">
            <w:pPr>
              <w:pStyle w:val="ConsPlusNormal"/>
            </w:pPr>
            <w:r>
              <w:t>Министерство социальной защиты населения области</w:t>
            </w:r>
          </w:p>
        </w:tc>
        <w:tc>
          <w:tcPr>
            <w:tcW w:w="2268" w:type="dxa"/>
          </w:tcPr>
          <w:p w14:paraId="66F95F8E" w14:textId="77777777" w:rsidR="00910747" w:rsidRDefault="00910747">
            <w:pPr>
              <w:pStyle w:val="ConsPlusNormal"/>
            </w:pPr>
            <w:r>
              <w:t>Количество инвалидов и семей, имеющих детей-инвалидов, вставших на учет после 1 января 2005 года, имеющих право на внеочередное определение жильем, улучшивших жилищные условия за счет средств областного бюджета (человек)</w:t>
            </w:r>
          </w:p>
        </w:tc>
        <w:tc>
          <w:tcPr>
            <w:tcW w:w="2494" w:type="dxa"/>
          </w:tcPr>
          <w:p w14:paraId="07D3C5EC" w14:textId="77777777" w:rsidR="00910747" w:rsidRDefault="00910747">
            <w:pPr>
              <w:pStyle w:val="ConsPlusNormal"/>
            </w:pPr>
            <w:r>
              <w:t>Официальные данные министерства социальной защиты населения области</w:t>
            </w:r>
          </w:p>
        </w:tc>
        <w:tc>
          <w:tcPr>
            <w:tcW w:w="1247" w:type="dxa"/>
          </w:tcPr>
          <w:p w14:paraId="625CA176" w14:textId="77777777" w:rsidR="00910747" w:rsidRDefault="00910747">
            <w:pPr>
              <w:pStyle w:val="ConsPlusNormal"/>
            </w:pPr>
            <w:r>
              <w:t>-</w:t>
            </w:r>
          </w:p>
        </w:tc>
        <w:tc>
          <w:tcPr>
            <w:tcW w:w="1304" w:type="dxa"/>
          </w:tcPr>
          <w:p w14:paraId="16AB0496" w14:textId="77777777" w:rsidR="00910747" w:rsidRDefault="00910747">
            <w:pPr>
              <w:pStyle w:val="ConsPlusNormal"/>
            </w:pPr>
            <w:r>
              <w:t>7</w:t>
            </w:r>
          </w:p>
        </w:tc>
        <w:tc>
          <w:tcPr>
            <w:tcW w:w="1247" w:type="dxa"/>
          </w:tcPr>
          <w:p w14:paraId="39DBA45E" w14:textId="77777777" w:rsidR="00910747" w:rsidRDefault="00910747">
            <w:pPr>
              <w:pStyle w:val="ConsPlusNormal"/>
            </w:pPr>
            <w:r>
              <w:t>5</w:t>
            </w:r>
          </w:p>
        </w:tc>
        <w:tc>
          <w:tcPr>
            <w:tcW w:w="1304" w:type="dxa"/>
          </w:tcPr>
          <w:p w14:paraId="3A3D74A1" w14:textId="77777777" w:rsidR="00910747" w:rsidRDefault="00910747">
            <w:pPr>
              <w:pStyle w:val="ConsPlusNormal"/>
            </w:pPr>
            <w:r>
              <w:t>5</w:t>
            </w:r>
          </w:p>
        </w:tc>
        <w:tc>
          <w:tcPr>
            <w:tcW w:w="1247" w:type="dxa"/>
          </w:tcPr>
          <w:p w14:paraId="62B00D18" w14:textId="77777777" w:rsidR="00910747" w:rsidRDefault="00910747">
            <w:pPr>
              <w:pStyle w:val="ConsPlusNormal"/>
            </w:pPr>
            <w:r>
              <w:t>5</w:t>
            </w:r>
          </w:p>
        </w:tc>
        <w:tc>
          <w:tcPr>
            <w:tcW w:w="1247" w:type="dxa"/>
          </w:tcPr>
          <w:p w14:paraId="16F32BEF" w14:textId="77777777" w:rsidR="00910747" w:rsidRDefault="00910747">
            <w:pPr>
              <w:pStyle w:val="ConsPlusNormal"/>
            </w:pPr>
            <w:r>
              <w:t>5</w:t>
            </w:r>
          </w:p>
        </w:tc>
      </w:tr>
      <w:tr w:rsidR="00910747" w14:paraId="1B0FBC32" w14:textId="77777777">
        <w:tblPrEx>
          <w:tblBorders>
            <w:insideH w:val="nil"/>
          </w:tblBorders>
        </w:tblPrEx>
        <w:tc>
          <w:tcPr>
            <w:tcW w:w="1020" w:type="dxa"/>
            <w:tcBorders>
              <w:bottom w:val="nil"/>
            </w:tcBorders>
          </w:tcPr>
          <w:p w14:paraId="53FB649B" w14:textId="77777777" w:rsidR="00910747" w:rsidRDefault="00910747">
            <w:pPr>
              <w:pStyle w:val="ConsPlusNormal"/>
            </w:pPr>
            <w:r>
              <w:t>6.1.7.</w:t>
            </w:r>
          </w:p>
        </w:tc>
        <w:tc>
          <w:tcPr>
            <w:tcW w:w="2665" w:type="dxa"/>
            <w:tcBorders>
              <w:bottom w:val="nil"/>
            </w:tcBorders>
          </w:tcPr>
          <w:p w14:paraId="6E4F5E68" w14:textId="77777777" w:rsidR="00910747" w:rsidRDefault="00910747">
            <w:pPr>
              <w:pStyle w:val="ConsPlusNormal"/>
            </w:pPr>
            <w:r>
              <w:t>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w:t>
            </w:r>
          </w:p>
        </w:tc>
        <w:tc>
          <w:tcPr>
            <w:tcW w:w="1020" w:type="dxa"/>
            <w:tcBorders>
              <w:bottom w:val="nil"/>
            </w:tcBorders>
          </w:tcPr>
          <w:p w14:paraId="75E59C49" w14:textId="77777777" w:rsidR="00910747" w:rsidRDefault="00910747">
            <w:pPr>
              <w:pStyle w:val="ConsPlusNormal"/>
            </w:pPr>
            <w:r>
              <w:t>2020</w:t>
            </w:r>
          </w:p>
        </w:tc>
        <w:tc>
          <w:tcPr>
            <w:tcW w:w="964" w:type="dxa"/>
            <w:tcBorders>
              <w:bottom w:val="nil"/>
            </w:tcBorders>
          </w:tcPr>
          <w:p w14:paraId="04A99AED" w14:textId="77777777" w:rsidR="00910747" w:rsidRDefault="00910747">
            <w:pPr>
              <w:pStyle w:val="ConsPlusNormal"/>
            </w:pPr>
            <w:r>
              <w:t>2025</w:t>
            </w:r>
          </w:p>
        </w:tc>
        <w:tc>
          <w:tcPr>
            <w:tcW w:w="2211" w:type="dxa"/>
            <w:tcBorders>
              <w:bottom w:val="nil"/>
            </w:tcBorders>
          </w:tcPr>
          <w:p w14:paraId="79A93A0E" w14:textId="77777777" w:rsidR="00910747" w:rsidRDefault="00910747">
            <w:pPr>
              <w:pStyle w:val="ConsPlusNormal"/>
            </w:pPr>
            <w:r>
              <w:t>Министерство имущественных отношений области</w:t>
            </w:r>
          </w:p>
        </w:tc>
        <w:tc>
          <w:tcPr>
            <w:tcW w:w="2268" w:type="dxa"/>
            <w:tcBorders>
              <w:bottom w:val="nil"/>
            </w:tcBorders>
          </w:tcPr>
          <w:p w14:paraId="6C25219F" w14:textId="77777777" w:rsidR="00910747" w:rsidRDefault="00910747">
            <w:pPr>
              <w:pStyle w:val="ConsPlusNormal"/>
            </w:pPr>
            <w:r>
              <w:t>Доля граждан, получивших земельные участки, в общем количестве граждан, включенных в очередь на получение земельного участка в собственность бесплатно (в процентах, нарастающим итогом)</w:t>
            </w:r>
          </w:p>
        </w:tc>
        <w:tc>
          <w:tcPr>
            <w:tcW w:w="2494" w:type="dxa"/>
            <w:tcBorders>
              <w:bottom w:val="nil"/>
            </w:tcBorders>
          </w:tcPr>
          <w:p w14:paraId="6787B863" w14:textId="77777777" w:rsidR="00910747" w:rsidRDefault="00910747">
            <w:pPr>
              <w:pStyle w:val="ConsPlusNormal"/>
            </w:pPr>
            <w:r>
              <w:t>Официальные данные министерства имущественных отношений области</w:t>
            </w:r>
          </w:p>
        </w:tc>
        <w:tc>
          <w:tcPr>
            <w:tcW w:w="1247" w:type="dxa"/>
            <w:tcBorders>
              <w:bottom w:val="nil"/>
            </w:tcBorders>
          </w:tcPr>
          <w:p w14:paraId="5CB98FE5" w14:textId="77777777" w:rsidR="00910747" w:rsidRDefault="00910747">
            <w:pPr>
              <w:pStyle w:val="ConsPlusNormal"/>
            </w:pPr>
            <w:r>
              <w:t>57</w:t>
            </w:r>
          </w:p>
        </w:tc>
        <w:tc>
          <w:tcPr>
            <w:tcW w:w="1304" w:type="dxa"/>
            <w:tcBorders>
              <w:bottom w:val="nil"/>
            </w:tcBorders>
          </w:tcPr>
          <w:p w14:paraId="55D22D8A" w14:textId="77777777" w:rsidR="00910747" w:rsidRDefault="00910747">
            <w:pPr>
              <w:pStyle w:val="ConsPlusNormal"/>
            </w:pPr>
            <w:r>
              <w:t>57</w:t>
            </w:r>
          </w:p>
        </w:tc>
        <w:tc>
          <w:tcPr>
            <w:tcW w:w="1247" w:type="dxa"/>
            <w:tcBorders>
              <w:bottom w:val="nil"/>
            </w:tcBorders>
          </w:tcPr>
          <w:p w14:paraId="7B29EFCE" w14:textId="77777777" w:rsidR="00910747" w:rsidRDefault="00910747">
            <w:pPr>
              <w:pStyle w:val="ConsPlusNormal"/>
            </w:pPr>
            <w:r>
              <w:t>58</w:t>
            </w:r>
          </w:p>
        </w:tc>
        <w:tc>
          <w:tcPr>
            <w:tcW w:w="1304" w:type="dxa"/>
            <w:tcBorders>
              <w:bottom w:val="nil"/>
            </w:tcBorders>
          </w:tcPr>
          <w:p w14:paraId="12E1A887" w14:textId="77777777" w:rsidR="00910747" w:rsidRDefault="00910747">
            <w:pPr>
              <w:pStyle w:val="ConsPlusNormal"/>
            </w:pPr>
            <w:r>
              <w:t>59</w:t>
            </w:r>
          </w:p>
        </w:tc>
        <w:tc>
          <w:tcPr>
            <w:tcW w:w="1247" w:type="dxa"/>
            <w:tcBorders>
              <w:bottom w:val="nil"/>
            </w:tcBorders>
          </w:tcPr>
          <w:p w14:paraId="760AEBBA" w14:textId="77777777" w:rsidR="00910747" w:rsidRDefault="00910747">
            <w:pPr>
              <w:pStyle w:val="ConsPlusNormal"/>
            </w:pPr>
            <w:r>
              <w:t>59</w:t>
            </w:r>
          </w:p>
        </w:tc>
        <w:tc>
          <w:tcPr>
            <w:tcW w:w="1247" w:type="dxa"/>
            <w:tcBorders>
              <w:bottom w:val="nil"/>
            </w:tcBorders>
          </w:tcPr>
          <w:p w14:paraId="1C02309D" w14:textId="77777777" w:rsidR="00910747" w:rsidRDefault="00910747">
            <w:pPr>
              <w:pStyle w:val="ConsPlusNormal"/>
            </w:pPr>
            <w:r>
              <w:t>59</w:t>
            </w:r>
          </w:p>
        </w:tc>
      </w:tr>
      <w:tr w:rsidR="00910747" w14:paraId="15AAC2EE" w14:textId="77777777">
        <w:tblPrEx>
          <w:tblBorders>
            <w:insideH w:val="nil"/>
          </w:tblBorders>
        </w:tblPrEx>
        <w:tc>
          <w:tcPr>
            <w:tcW w:w="20238" w:type="dxa"/>
            <w:gridSpan w:val="13"/>
            <w:tcBorders>
              <w:top w:val="nil"/>
            </w:tcBorders>
          </w:tcPr>
          <w:p w14:paraId="45B396BE" w14:textId="77777777" w:rsidR="00910747" w:rsidRDefault="00910747">
            <w:pPr>
              <w:pStyle w:val="ConsPlusNormal"/>
              <w:jc w:val="both"/>
            </w:pPr>
            <w:r>
              <w:t xml:space="preserve">(в ред. постановления Правительства Амурской области от 22.04.2022 </w:t>
            </w:r>
            <w:hyperlink r:id="rId638" w:history="1">
              <w:r>
                <w:rPr>
                  <w:color w:val="0000FF"/>
                </w:rPr>
                <w:t>N 421</w:t>
              </w:r>
            </w:hyperlink>
            <w:r>
              <w:t>)</w:t>
            </w:r>
          </w:p>
        </w:tc>
      </w:tr>
      <w:tr w:rsidR="00910747" w14:paraId="6E2E6D38" w14:textId="77777777">
        <w:tc>
          <w:tcPr>
            <w:tcW w:w="1020" w:type="dxa"/>
          </w:tcPr>
          <w:p w14:paraId="5304D803" w14:textId="77777777" w:rsidR="00910747" w:rsidRDefault="00910747">
            <w:pPr>
              <w:pStyle w:val="ConsPlusNormal"/>
            </w:pPr>
            <w:r>
              <w:lastRenderedPageBreak/>
              <w:t>6.1.8.</w:t>
            </w:r>
          </w:p>
        </w:tc>
        <w:tc>
          <w:tcPr>
            <w:tcW w:w="2665" w:type="dxa"/>
          </w:tcPr>
          <w:p w14:paraId="7BDFC3BA" w14:textId="77777777" w:rsidR="00910747" w:rsidRDefault="00910747">
            <w:pPr>
              <w:pStyle w:val="ConsPlusNormal"/>
            </w:pPr>
            <w:r>
              <w:t xml:space="preserve">Осуществление полномочий по обеспечению жильем отдельных категорий граждан, установленных Федеральным </w:t>
            </w:r>
            <w:hyperlink r:id="rId639" w:history="1">
              <w:r>
                <w:rPr>
                  <w:color w:val="0000FF"/>
                </w:rPr>
                <w:t>законом</w:t>
              </w:r>
            </w:hyperlink>
            <w:r>
              <w:t xml:space="preserve"> от 12 января 1995 г. N 5-ФЗ "О ветеранах", в соответствии с </w:t>
            </w:r>
            <w:hyperlink r:id="rId640" w:history="1">
              <w:r>
                <w:rPr>
                  <w:color w:val="0000FF"/>
                </w:rPr>
                <w:t>Указом</w:t>
              </w:r>
            </w:hyperlink>
            <w:r>
              <w:t xml:space="preserve"> Президента Российской Федерации от 7 мая 2008 г. N 714 "Об обеспечении жильем ветеранов Великой Отечественной войны 1941 - 1945 годов"</w:t>
            </w:r>
          </w:p>
        </w:tc>
        <w:tc>
          <w:tcPr>
            <w:tcW w:w="1020" w:type="dxa"/>
          </w:tcPr>
          <w:p w14:paraId="5264B234" w14:textId="77777777" w:rsidR="00910747" w:rsidRDefault="00910747">
            <w:pPr>
              <w:pStyle w:val="ConsPlusNormal"/>
            </w:pPr>
            <w:r>
              <w:t>2014</w:t>
            </w:r>
          </w:p>
        </w:tc>
        <w:tc>
          <w:tcPr>
            <w:tcW w:w="964" w:type="dxa"/>
          </w:tcPr>
          <w:p w14:paraId="7C1543A3" w14:textId="77777777" w:rsidR="00910747" w:rsidRDefault="00910747">
            <w:pPr>
              <w:pStyle w:val="ConsPlusNormal"/>
            </w:pPr>
            <w:r>
              <w:t>2025</w:t>
            </w:r>
          </w:p>
        </w:tc>
        <w:tc>
          <w:tcPr>
            <w:tcW w:w="2211" w:type="dxa"/>
          </w:tcPr>
          <w:p w14:paraId="56D0C0BF" w14:textId="77777777" w:rsidR="00910747" w:rsidRDefault="00910747">
            <w:pPr>
              <w:pStyle w:val="ConsPlusNormal"/>
            </w:pPr>
            <w:r>
              <w:t>Министерство социальной защиты населения области</w:t>
            </w:r>
          </w:p>
        </w:tc>
        <w:tc>
          <w:tcPr>
            <w:tcW w:w="2268" w:type="dxa"/>
          </w:tcPr>
          <w:p w14:paraId="217F3508" w14:textId="77777777" w:rsidR="00910747" w:rsidRDefault="00910747">
            <w:pPr>
              <w:pStyle w:val="ConsPlusNormal"/>
            </w:pPr>
            <w:r>
              <w:t>Количество участников и инвалидов Великой Отечественной войны и членов их семей, улучшивших жилищные условия (человек)</w:t>
            </w:r>
          </w:p>
        </w:tc>
        <w:tc>
          <w:tcPr>
            <w:tcW w:w="2494" w:type="dxa"/>
          </w:tcPr>
          <w:p w14:paraId="28223EFC" w14:textId="77777777" w:rsidR="00910747" w:rsidRDefault="00910747">
            <w:pPr>
              <w:pStyle w:val="ConsPlusNormal"/>
            </w:pPr>
            <w:r>
              <w:t>Официальные данные министерства социальной защиты населения области</w:t>
            </w:r>
          </w:p>
        </w:tc>
        <w:tc>
          <w:tcPr>
            <w:tcW w:w="1247" w:type="dxa"/>
          </w:tcPr>
          <w:p w14:paraId="44D72389" w14:textId="77777777" w:rsidR="00910747" w:rsidRDefault="00910747">
            <w:pPr>
              <w:pStyle w:val="ConsPlusNormal"/>
            </w:pPr>
            <w:r>
              <w:t>7</w:t>
            </w:r>
          </w:p>
        </w:tc>
        <w:tc>
          <w:tcPr>
            <w:tcW w:w="1304" w:type="dxa"/>
          </w:tcPr>
          <w:p w14:paraId="0C7B1E62" w14:textId="77777777" w:rsidR="00910747" w:rsidRDefault="00910747">
            <w:pPr>
              <w:pStyle w:val="ConsPlusNormal"/>
            </w:pPr>
            <w:r>
              <w:t>4</w:t>
            </w:r>
          </w:p>
        </w:tc>
        <w:tc>
          <w:tcPr>
            <w:tcW w:w="1247" w:type="dxa"/>
          </w:tcPr>
          <w:p w14:paraId="6A494062" w14:textId="77777777" w:rsidR="00910747" w:rsidRDefault="00910747">
            <w:pPr>
              <w:pStyle w:val="ConsPlusNormal"/>
            </w:pPr>
            <w:r>
              <w:t>5</w:t>
            </w:r>
          </w:p>
        </w:tc>
        <w:tc>
          <w:tcPr>
            <w:tcW w:w="1304" w:type="dxa"/>
          </w:tcPr>
          <w:p w14:paraId="1737E4F1" w14:textId="77777777" w:rsidR="00910747" w:rsidRDefault="00910747">
            <w:pPr>
              <w:pStyle w:val="ConsPlusNormal"/>
            </w:pPr>
            <w:r>
              <w:t>4</w:t>
            </w:r>
          </w:p>
        </w:tc>
        <w:tc>
          <w:tcPr>
            <w:tcW w:w="1247" w:type="dxa"/>
          </w:tcPr>
          <w:p w14:paraId="5656B642" w14:textId="77777777" w:rsidR="00910747" w:rsidRDefault="00910747">
            <w:pPr>
              <w:pStyle w:val="ConsPlusNormal"/>
            </w:pPr>
            <w:r>
              <w:t>4</w:t>
            </w:r>
          </w:p>
        </w:tc>
        <w:tc>
          <w:tcPr>
            <w:tcW w:w="1247" w:type="dxa"/>
          </w:tcPr>
          <w:p w14:paraId="579AF178" w14:textId="77777777" w:rsidR="00910747" w:rsidRDefault="00910747">
            <w:pPr>
              <w:pStyle w:val="ConsPlusNormal"/>
            </w:pPr>
            <w:r>
              <w:t>-</w:t>
            </w:r>
          </w:p>
        </w:tc>
      </w:tr>
      <w:tr w:rsidR="00910747" w14:paraId="7445C1E9" w14:textId="77777777">
        <w:tblPrEx>
          <w:tblBorders>
            <w:insideH w:val="nil"/>
          </w:tblBorders>
        </w:tblPrEx>
        <w:tc>
          <w:tcPr>
            <w:tcW w:w="1020" w:type="dxa"/>
            <w:tcBorders>
              <w:bottom w:val="nil"/>
            </w:tcBorders>
          </w:tcPr>
          <w:p w14:paraId="0620FB61" w14:textId="77777777" w:rsidR="00910747" w:rsidRDefault="00910747">
            <w:pPr>
              <w:pStyle w:val="ConsPlusNormal"/>
            </w:pPr>
            <w:r>
              <w:t>6.1.9.</w:t>
            </w:r>
          </w:p>
        </w:tc>
        <w:tc>
          <w:tcPr>
            <w:tcW w:w="2665" w:type="dxa"/>
            <w:tcBorders>
              <w:bottom w:val="nil"/>
            </w:tcBorders>
          </w:tcPr>
          <w:p w14:paraId="3A58596F" w14:textId="77777777" w:rsidR="00910747" w:rsidRDefault="00910747">
            <w:pPr>
              <w:pStyle w:val="ConsPlusNormal"/>
            </w:pPr>
            <w:r>
              <w:t>Обеспечение жильем граждан, уволенных с военной службы (службы), и приравненных к ним лиц</w:t>
            </w:r>
          </w:p>
        </w:tc>
        <w:tc>
          <w:tcPr>
            <w:tcW w:w="1020" w:type="dxa"/>
            <w:tcBorders>
              <w:bottom w:val="nil"/>
            </w:tcBorders>
          </w:tcPr>
          <w:p w14:paraId="6A6BBCB5" w14:textId="77777777" w:rsidR="00910747" w:rsidRDefault="00910747">
            <w:pPr>
              <w:pStyle w:val="ConsPlusNormal"/>
            </w:pPr>
            <w:r>
              <w:t>2014</w:t>
            </w:r>
          </w:p>
        </w:tc>
        <w:tc>
          <w:tcPr>
            <w:tcW w:w="964" w:type="dxa"/>
            <w:tcBorders>
              <w:bottom w:val="nil"/>
            </w:tcBorders>
          </w:tcPr>
          <w:p w14:paraId="42334D3C" w14:textId="77777777" w:rsidR="00910747" w:rsidRDefault="00910747">
            <w:pPr>
              <w:pStyle w:val="ConsPlusNormal"/>
            </w:pPr>
            <w:r>
              <w:t>2025</w:t>
            </w:r>
          </w:p>
        </w:tc>
        <w:tc>
          <w:tcPr>
            <w:tcW w:w="2211" w:type="dxa"/>
            <w:tcBorders>
              <w:bottom w:val="nil"/>
            </w:tcBorders>
          </w:tcPr>
          <w:p w14:paraId="4526DCB3" w14:textId="77777777" w:rsidR="00910747" w:rsidRDefault="00910747">
            <w:pPr>
              <w:pStyle w:val="ConsPlusNormal"/>
            </w:pPr>
            <w:r>
              <w:t>Министерство жилищно-коммунального хозяйства области</w:t>
            </w:r>
          </w:p>
        </w:tc>
        <w:tc>
          <w:tcPr>
            <w:tcW w:w="2268" w:type="dxa"/>
            <w:tcBorders>
              <w:bottom w:val="nil"/>
            </w:tcBorders>
          </w:tcPr>
          <w:p w14:paraId="7EED9A10" w14:textId="77777777" w:rsidR="00910747" w:rsidRDefault="00910747">
            <w:pPr>
              <w:pStyle w:val="ConsPlusNormal"/>
            </w:pPr>
            <w:r>
              <w:t>Количество граждан, уволенных с военной службы, улучшивших жилищные условия за счет средств федерального бюджета (человек)</w:t>
            </w:r>
          </w:p>
        </w:tc>
        <w:tc>
          <w:tcPr>
            <w:tcW w:w="2494" w:type="dxa"/>
            <w:tcBorders>
              <w:bottom w:val="nil"/>
            </w:tcBorders>
          </w:tcPr>
          <w:p w14:paraId="7C3C4C3F" w14:textId="77777777" w:rsidR="00910747" w:rsidRDefault="00910747">
            <w:pPr>
              <w:pStyle w:val="ConsPlusNormal"/>
            </w:pPr>
            <w:r>
              <w:t>Официальные данные министерства жилищно-коммунального хозяйства области</w:t>
            </w:r>
          </w:p>
        </w:tc>
        <w:tc>
          <w:tcPr>
            <w:tcW w:w="1247" w:type="dxa"/>
            <w:tcBorders>
              <w:bottom w:val="nil"/>
            </w:tcBorders>
          </w:tcPr>
          <w:p w14:paraId="30461795" w14:textId="77777777" w:rsidR="00910747" w:rsidRDefault="00910747">
            <w:pPr>
              <w:pStyle w:val="ConsPlusNormal"/>
            </w:pPr>
            <w:r>
              <w:t>-</w:t>
            </w:r>
          </w:p>
        </w:tc>
        <w:tc>
          <w:tcPr>
            <w:tcW w:w="1304" w:type="dxa"/>
            <w:tcBorders>
              <w:bottom w:val="nil"/>
            </w:tcBorders>
          </w:tcPr>
          <w:p w14:paraId="0C036B00" w14:textId="77777777" w:rsidR="00910747" w:rsidRDefault="00910747">
            <w:pPr>
              <w:pStyle w:val="ConsPlusNormal"/>
            </w:pPr>
            <w:r>
              <w:t>-</w:t>
            </w:r>
          </w:p>
        </w:tc>
        <w:tc>
          <w:tcPr>
            <w:tcW w:w="1247" w:type="dxa"/>
            <w:tcBorders>
              <w:bottom w:val="nil"/>
            </w:tcBorders>
          </w:tcPr>
          <w:p w14:paraId="7A2C977E" w14:textId="77777777" w:rsidR="00910747" w:rsidRDefault="00910747">
            <w:pPr>
              <w:pStyle w:val="ConsPlusNormal"/>
            </w:pPr>
            <w:r>
              <w:t>1</w:t>
            </w:r>
          </w:p>
        </w:tc>
        <w:tc>
          <w:tcPr>
            <w:tcW w:w="1304" w:type="dxa"/>
            <w:tcBorders>
              <w:bottom w:val="nil"/>
            </w:tcBorders>
          </w:tcPr>
          <w:p w14:paraId="1BBCBB54" w14:textId="77777777" w:rsidR="00910747" w:rsidRDefault="00910747">
            <w:pPr>
              <w:pStyle w:val="ConsPlusNormal"/>
            </w:pPr>
            <w:r>
              <w:t>-</w:t>
            </w:r>
          </w:p>
        </w:tc>
        <w:tc>
          <w:tcPr>
            <w:tcW w:w="1247" w:type="dxa"/>
            <w:tcBorders>
              <w:bottom w:val="nil"/>
            </w:tcBorders>
          </w:tcPr>
          <w:p w14:paraId="326B576A" w14:textId="77777777" w:rsidR="00910747" w:rsidRDefault="00910747">
            <w:pPr>
              <w:pStyle w:val="ConsPlusNormal"/>
            </w:pPr>
            <w:r>
              <w:t>-</w:t>
            </w:r>
          </w:p>
        </w:tc>
        <w:tc>
          <w:tcPr>
            <w:tcW w:w="1247" w:type="dxa"/>
            <w:tcBorders>
              <w:bottom w:val="nil"/>
            </w:tcBorders>
          </w:tcPr>
          <w:p w14:paraId="5B054570" w14:textId="77777777" w:rsidR="00910747" w:rsidRDefault="00910747">
            <w:pPr>
              <w:pStyle w:val="ConsPlusNormal"/>
            </w:pPr>
            <w:r>
              <w:t>-</w:t>
            </w:r>
          </w:p>
        </w:tc>
      </w:tr>
      <w:tr w:rsidR="00910747" w14:paraId="5FA19807" w14:textId="77777777">
        <w:tblPrEx>
          <w:tblBorders>
            <w:insideH w:val="nil"/>
          </w:tblBorders>
        </w:tblPrEx>
        <w:tc>
          <w:tcPr>
            <w:tcW w:w="20238" w:type="dxa"/>
            <w:gridSpan w:val="13"/>
            <w:tcBorders>
              <w:top w:val="nil"/>
            </w:tcBorders>
          </w:tcPr>
          <w:p w14:paraId="332CFAE3" w14:textId="77777777" w:rsidR="00910747" w:rsidRDefault="00910747">
            <w:pPr>
              <w:pStyle w:val="ConsPlusNormal"/>
              <w:jc w:val="both"/>
            </w:pPr>
            <w:r>
              <w:t xml:space="preserve">(п. 6 в ред. постановления Правительства Амурской области от 16.02.2022 </w:t>
            </w:r>
            <w:hyperlink r:id="rId641" w:history="1">
              <w:r>
                <w:rPr>
                  <w:color w:val="0000FF"/>
                </w:rPr>
                <w:t>N 174</w:t>
              </w:r>
            </w:hyperlink>
            <w:r>
              <w:t>)</w:t>
            </w:r>
          </w:p>
        </w:tc>
      </w:tr>
      <w:tr w:rsidR="00910747" w14:paraId="3DBDB81B" w14:textId="77777777">
        <w:tc>
          <w:tcPr>
            <w:tcW w:w="1020" w:type="dxa"/>
          </w:tcPr>
          <w:p w14:paraId="55521BE9" w14:textId="77777777" w:rsidR="00910747" w:rsidRDefault="00910747">
            <w:pPr>
              <w:pStyle w:val="ConsPlusNormal"/>
              <w:outlineLvl w:val="2"/>
            </w:pPr>
            <w:r>
              <w:t>7.</w:t>
            </w:r>
          </w:p>
        </w:tc>
        <w:tc>
          <w:tcPr>
            <w:tcW w:w="2665" w:type="dxa"/>
          </w:tcPr>
          <w:p w14:paraId="4A058B8A" w14:textId="77777777" w:rsidR="00910747" w:rsidRDefault="00910747">
            <w:pPr>
              <w:pStyle w:val="ConsPlusNormal"/>
            </w:pPr>
            <w:r>
              <w:t xml:space="preserve">Подпрограмма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w:t>
            </w:r>
            <w:r>
              <w:lastRenderedPageBreak/>
              <w:t>родителей"</w:t>
            </w:r>
          </w:p>
        </w:tc>
        <w:tc>
          <w:tcPr>
            <w:tcW w:w="1020" w:type="dxa"/>
          </w:tcPr>
          <w:p w14:paraId="51C71B6D" w14:textId="77777777" w:rsidR="00910747" w:rsidRDefault="00910747">
            <w:pPr>
              <w:pStyle w:val="ConsPlusNormal"/>
            </w:pPr>
            <w:r>
              <w:lastRenderedPageBreak/>
              <w:t>2014</w:t>
            </w:r>
          </w:p>
        </w:tc>
        <w:tc>
          <w:tcPr>
            <w:tcW w:w="964" w:type="dxa"/>
          </w:tcPr>
          <w:p w14:paraId="5E740CD2" w14:textId="77777777" w:rsidR="00910747" w:rsidRDefault="00910747">
            <w:pPr>
              <w:pStyle w:val="ConsPlusNormal"/>
            </w:pPr>
            <w:r>
              <w:t>2025</w:t>
            </w:r>
          </w:p>
        </w:tc>
        <w:tc>
          <w:tcPr>
            <w:tcW w:w="2211" w:type="dxa"/>
          </w:tcPr>
          <w:p w14:paraId="251CC788" w14:textId="77777777" w:rsidR="00910747" w:rsidRDefault="00910747">
            <w:pPr>
              <w:pStyle w:val="ConsPlusNormal"/>
            </w:pPr>
            <w:r>
              <w:t>Министерство социальной защиты населения области</w:t>
            </w:r>
          </w:p>
        </w:tc>
        <w:tc>
          <w:tcPr>
            <w:tcW w:w="2268" w:type="dxa"/>
          </w:tcPr>
          <w:p w14:paraId="5C1F6DD1" w14:textId="77777777" w:rsidR="00910747" w:rsidRDefault="00910747">
            <w:pPr>
              <w:pStyle w:val="ConsPlusNormal"/>
            </w:pPr>
            <w:r>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w:t>
            </w:r>
            <w:r>
              <w:lastRenderedPageBreak/>
              <w:t>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 в процентах)</w:t>
            </w:r>
          </w:p>
        </w:tc>
        <w:tc>
          <w:tcPr>
            <w:tcW w:w="2494" w:type="dxa"/>
          </w:tcPr>
          <w:p w14:paraId="3CC4DAB8"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247" w:type="dxa"/>
          </w:tcPr>
          <w:p w14:paraId="67079EFB" w14:textId="77777777" w:rsidR="00910747" w:rsidRDefault="00910747">
            <w:pPr>
              <w:pStyle w:val="ConsPlusNormal"/>
            </w:pPr>
            <w:r>
              <w:t>39,7</w:t>
            </w:r>
          </w:p>
        </w:tc>
        <w:tc>
          <w:tcPr>
            <w:tcW w:w="1304" w:type="dxa"/>
          </w:tcPr>
          <w:p w14:paraId="2A6AF0BB" w14:textId="77777777" w:rsidR="00910747" w:rsidRDefault="00910747">
            <w:pPr>
              <w:pStyle w:val="ConsPlusNormal"/>
            </w:pPr>
            <w:r>
              <w:t>11,06</w:t>
            </w:r>
          </w:p>
        </w:tc>
        <w:tc>
          <w:tcPr>
            <w:tcW w:w="1247" w:type="dxa"/>
          </w:tcPr>
          <w:p w14:paraId="63A1FED6" w14:textId="77777777" w:rsidR="00910747" w:rsidRDefault="00910747">
            <w:pPr>
              <w:pStyle w:val="ConsPlusNormal"/>
            </w:pPr>
            <w:r>
              <w:t>11,53</w:t>
            </w:r>
          </w:p>
        </w:tc>
        <w:tc>
          <w:tcPr>
            <w:tcW w:w="1304" w:type="dxa"/>
          </w:tcPr>
          <w:p w14:paraId="58BA4DD4" w14:textId="77777777" w:rsidR="00910747" w:rsidRDefault="00910747">
            <w:pPr>
              <w:pStyle w:val="ConsPlusNormal"/>
            </w:pPr>
            <w:r>
              <w:t>12,70</w:t>
            </w:r>
          </w:p>
        </w:tc>
        <w:tc>
          <w:tcPr>
            <w:tcW w:w="1247" w:type="dxa"/>
          </w:tcPr>
          <w:p w14:paraId="7E48A20B" w14:textId="77777777" w:rsidR="00910747" w:rsidRDefault="00910747">
            <w:pPr>
              <w:pStyle w:val="ConsPlusNormal"/>
            </w:pPr>
            <w:r>
              <w:t>13,94</w:t>
            </w:r>
          </w:p>
        </w:tc>
        <w:tc>
          <w:tcPr>
            <w:tcW w:w="1247" w:type="dxa"/>
          </w:tcPr>
          <w:p w14:paraId="437D6CA4" w14:textId="77777777" w:rsidR="00910747" w:rsidRDefault="00910747">
            <w:pPr>
              <w:pStyle w:val="ConsPlusNormal"/>
            </w:pPr>
            <w:r>
              <w:t>15,9</w:t>
            </w:r>
          </w:p>
        </w:tc>
      </w:tr>
      <w:tr w:rsidR="00910747" w14:paraId="24F80EEF" w14:textId="77777777">
        <w:tc>
          <w:tcPr>
            <w:tcW w:w="1020" w:type="dxa"/>
          </w:tcPr>
          <w:p w14:paraId="324CA632" w14:textId="77777777" w:rsidR="00910747" w:rsidRDefault="00910747">
            <w:pPr>
              <w:pStyle w:val="ConsPlusNormal"/>
            </w:pPr>
            <w:r>
              <w:t>7.1.</w:t>
            </w:r>
          </w:p>
        </w:tc>
        <w:tc>
          <w:tcPr>
            <w:tcW w:w="2665" w:type="dxa"/>
          </w:tcPr>
          <w:p w14:paraId="4190A375" w14:textId="77777777" w:rsidR="00910747" w:rsidRDefault="00910747">
            <w:pPr>
              <w:pStyle w:val="ConsPlusNormal"/>
            </w:pPr>
            <w:r>
              <w:t>Основное мероприятие "Государственная поддержка детей-сирот, детей, оставшихся без попечения родителей, лиц из числа указанной категории детей, а также граждан, желающих взять детей на воспитание в семью"</w:t>
            </w:r>
          </w:p>
        </w:tc>
        <w:tc>
          <w:tcPr>
            <w:tcW w:w="1020" w:type="dxa"/>
          </w:tcPr>
          <w:p w14:paraId="64DB8A6E" w14:textId="77777777" w:rsidR="00910747" w:rsidRDefault="00910747">
            <w:pPr>
              <w:pStyle w:val="ConsPlusNormal"/>
            </w:pPr>
          </w:p>
        </w:tc>
        <w:tc>
          <w:tcPr>
            <w:tcW w:w="964" w:type="dxa"/>
          </w:tcPr>
          <w:p w14:paraId="555A9060" w14:textId="77777777" w:rsidR="00910747" w:rsidRDefault="00910747">
            <w:pPr>
              <w:pStyle w:val="ConsPlusNormal"/>
            </w:pPr>
          </w:p>
        </w:tc>
        <w:tc>
          <w:tcPr>
            <w:tcW w:w="2211" w:type="dxa"/>
          </w:tcPr>
          <w:p w14:paraId="0E619ABB" w14:textId="77777777" w:rsidR="00910747" w:rsidRDefault="00910747">
            <w:pPr>
              <w:pStyle w:val="ConsPlusNormal"/>
            </w:pPr>
          </w:p>
        </w:tc>
        <w:tc>
          <w:tcPr>
            <w:tcW w:w="2268" w:type="dxa"/>
          </w:tcPr>
          <w:p w14:paraId="5179A1F8" w14:textId="77777777" w:rsidR="00910747" w:rsidRDefault="00910747">
            <w:pPr>
              <w:pStyle w:val="ConsPlusNormal"/>
            </w:pPr>
          </w:p>
        </w:tc>
        <w:tc>
          <w:tcPr>
            <w:tcW w:w="2494" w:type="dxa"/>
          </w:tcPr>
          <w:p w14:paraId="42477D1D" w14:textId="77777777" w:rsidR="00910747" w:rsidRDefault="00910747">
            <w:pPr>
              <w:pStyle w:val="ConsPlusNormal"/>
            </w:pPr>
          </w:p>
        </w:tc>
        <w:tc>
          <w:tcPr>
            <w:tcW w:w="1247" w:type="dxa"/>
          </w:tcPr>
          <w:p w14:paraId="4B978917" w14:textId="77777777" w:rsidR="00910747" w:rsidRDefault="00910747">
            <w:pPr>
              <w:pStyle w:val="ConsPlusNormal"/>
            </w:pPr>
          </w:p>
        </w:tc>
        <w:tc>
          <w:tcPr>
            <w:tcW w:w="1304" w:type="dxa"/>
          </w:tcPr>
          <w:p w14:paraId="0F73231B" w14:textId="77777777" w:rsidR="00910747" w:rsidRDefault="00910747">
            <w:pPr>
              <w:pStyle w:val="ConsPlusNormal"/>
            </w:pPr>
          </w:p>
        </w:tc>
        <w:tc>
          <w:tcPr>
            <w:tcW w:w="1247" w:type="dxa"/>
          </w:tcPr>
          <w:p w14:paraId="4F167DED" w14:textId="77777777" w:rsidR="00910747" w:rsidRDefault="00910747">
            <w:pPr>
              <w:pStyle w:val="ConsPlusNormal"/>
            </w:pPr>
          </w:p>
        </w:tc>
        <w:tc>
          <w:tcPr>
            <w:tcW w:w="1304" w:type="dxa"/>
          </w:tcPr>
          <w:p w14:paraId="2CE9D300" w14:textId="77777777" w:rsidR="00910747" w:rsidRDefault="00910747">
            <w:pPr>
              <w:pStyle w:val="ConsPlusNormal"/>
            </w:pPr>
          </w:p>
        </w:tc>
        <w:tc>
          <w:tcPr>
            <w:tcW w:w="1247" w:type="dxa"/>
          </w:tcPr>
          <w:p w14:paraId="2150820A" w14:textId="77777777" w:rsidR="00910747" w:rsidRDefault="00910747">
            <w:pPr>
              <w:pStyle w:val="ConsPlusNormal"/>
            </w:pPr>
          </w:p>
        </w:tc>
        <w:tc>
          <w:tcPr>
            <w:tcW w:w="1247" w:type="dxa"/>
          </w:tcPr>
          <w:p w14:paraId="289987B6" w14:textId="77777777" w:rsidR="00910747" w:rsidRDefault="00910747">
            <w:pPr>
              <w:pStyle w:val="ConsPlusNormal"/>
            </w:pPr>
          </w:p>
        </w:tc>
      </w:tr>
      <w:tr w:rsidR="00910747" w14:paraId="7C8FAFD4" w14:textId="77777777">
        <w:tc>
          <w:tcPr>
            <w:tcW w:w="1020" w:type="dxa"/>
            <w:vMerge w:val="restart"/>
            <w:tcBorders>
              <w:bottom w:val="nil"/>
            </w:tcBorders>
          </w:tcPr>
          <w:p w14:paraId="5B61BB0B" w14:textId="77777777" w:rsidR="00910747" w:rsidRDefault="00910747">
            <w:pPr>
              <w:pStyle w:val="ConsPlusNormal"/>
            </w:pPr>
            <w:r>
              <w:t>7.1.1.</w:t>
            </w:r>
          </w:p>
        </w:tc>
        <w:tc>
          <w:tcPr>
            <w:tcW w:w="2665" w:type="dxa"/>
            <w:vMerge w:val="restart"/>
            <w:tcBorders>
              <w:bottom w:val="nil"/>
            </w:tcBorders>
          </w:tcPr>
          <w:p w14:paraId="4F517521" w14:textId="77777777" w:rsidR="00910747" w:rsidRDefault="00910747">
            <w:pPr>
              <w:pStyle w:val="ConsPlusNormal"/>
            </w:pPr>
            <w:r>
              <w:t xml:space="preserve">Предоставление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w:t>
            </w:r>
          </w:p>
        </w:tc>
        <w:tc>
          <w:tcPr>
            <w:tcW w:w="1020" w:type="dxa"/>
            <w:vMerge w:val="restart"/>
            <w:tcBorders>
              <w:bottom w:val="nil"/>
            </w:tcBorders>
          </w:tcPr>
          <w:p w14:paraId="03074E8E" w14:textId="77777777" w:rsidR="00910747" w:rsidRDefault="00910747">
            <w:pPr>
              <w:pStyle w:val="ConsPlusNormal"/>
            </w:pPr>
            <w:r>
              <w:lastRenderedPageBreak/>
              <w:t>2014</w:t>
            </w:r>
          </w:p>
        </w:tc>
        <w:tc>
          <w:tcPr>
            <w:tcW w:w="964" w:type="dxa"/>
            <w:vMerge w:val="restart"/>
            <w:tcBorders>
              <w:bottom w:val="nil"/>
            </w:tcBorders>
          </w:tcPr>
          <w:p w14:paraId="4A5D4FB6" w14:textId="77777777" w:rsidR="00910747" w:rsidRDefault="00910747">
            <w:pPr>
              <w:pStyle w:val="ConsPlusNormal"/>
            </w:pPr>
            <w:r>
              <w:t>2025</w:t>
            </w:r>
          </w:p>
        </w:tc>
        <w:tc>
          <w:tcPr>
            <w:tcW w:w="2211" w:type="dxa"/>
            <w:vMerge w:val="restart"/>
            <w:tcBorders>
              <w:bottom w:val="nil"/>
            </w:tcBorders>
          </w:tcPr>
          <w:p w14:paraId="78C7E6D0" w14:textId="77777777" w:rsidR="00910747" w:rsidRDefault="00910747">
            <w:pPr>
              <w:pStyle w:val="ConsPlusNormal"/>
            </w:pPr>
            <w:r>
              <w:t>Министерство социальной защиты населения области</w:t>
            </w:r>
          </w:p>
        </w:tc>
        <w:tc>
          <w:tcPr>
            <w:tcW w:w="2268" w:type="dxa"/>
          </w:tcPr>
          <w:p w14:paraId="27EEA769" w14:textId="77777777" w:rsidR="00910747" w:rsidRDefault="00910747">
            <w:pPr>
              <w:pStyle w:val="ConsPlusNormal"/>
            </w:pPr>
            <w:r>
              <w:t xml:space="preserve">Число детей-сирот и детей, оставшихся без попечения родителей, обеспеченных </w:t>
            </w:r>
            <w:r>
              <w:lastRenderedPageBreak/>
              <w:t>жилыми помещениями из специализированного жилищного фонда (в соответствии с соглашением с ФОИВ) (человек)</w:t>
            </w:r>
          </w:p>
        </w:tc>
        <w:tc>
          <w:tcPr>
            <w:tcW w:w="2494" w:type="dxa"/>
            <w:vMerge w:val="restart"/>
          </w:tcPr>
          <w:p w14:paraId="099925B7"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247" w:type="dxa"/>
          </w:tcPr>
          <w:p w14:paraId="5348844B" w14:textId="77777777" w:rsidR="00910747" w:rsidRDefault="00910747">
            <w:pPr>
              <w:pStyle w:val="ConsPlusNormal"/>
            </w:pPr>
            <w:r>
              <w:t>232</w:t>
            </w:r>
          </w:p>
        </w:tc>
        <w:tc>
          <w:tcPr>
            <w:tcW w:w="1304" w:type="dxa"/>
          </w:tcPr>
          <w:p w14:paraId="20080E89" w14:textId="77777777" w:rsidR="00910747" w:rsidRDefault="00910747">
            <w:pPr>
              <w:pStyle w:val="ConsPlusNormal"/>
            </w:pPr>
            <w:r>
              <w:t>266</w:t>
            </w:r>
          </w:p>
        </w:tc>
        <w:tc>
          <w:tcPr>
            <w:tcW w:w="1247" w:type="dxa"/>
          </w:tcPr>
          <w:p w14:paraId="702256B6" w14:textId="77777777" w:rsidR="00910747" w:rsidRDefault="00910747">
            <w:pPr>
              <w:pStyle w:val="ConsPlusNormal"/>
            </w:pPr>
            <w:r>
              <w:t>124</w:t>
            </w:r>
          </w:p>
        </w:tc>
        <w:tc>
          <w:tcPr>
            <w:tcW w:w="1304" w:type="dxa"/>
          </w:tcPr>
          <w:p w14:paraId="7065861D" w14:textId="77777777" w:rsidR="00910747" w:rsidRDefault="00910747">
            <w:pPr>
              <w:pStyle w:val="ConsPlusNormal"/>
            </w:pPr>
            <w:r>
              <w:t>124</w:t>
            </w:r>
          </w:p>
        </w:tc>
        <w:tc>
          <w:tcPr>
            <w:tcW w:w="1247" w:type="dxa"/>
          </w:tcPr>
          <w:p w14:paraId="01D70C70" w14:textId="77777777" w:rsidR="00910747" w:rsidRDefault="00910747">
            <w:pPr>
              <w:pStyle w:val="ConsPlusNormal"/>
            </w:pPr>
            <w:r>
              <w:t>124</w:t>
            </w:r>
          </w:p>
        </w:tc>
        <w:tc>
          <w:tcPr>
            <w:tcW w:w="1247" w:type="dxa"/>
          </w:tcPr>
          <w:p w14:paraId="3204C894" w14:textId="77777777" w:rsidR="00910747" w:rsidRDefault="00910747">
            <w:pPr>
              <w:pStyle w:val="ConsPlusNormal"/>
            </w:pPr>
            <w:r>
              <w:t>0</w:t>
            </w:r>
          </w:p>
        </w:tc>
      </w:tr>
      <w:tr w:rsidR="00910747" w14:paraId="63933FDA" w14:textId="77777777">
        <w:tc>
          <w:tcPr>
            <w:tcW w:w="1020" w:type="dxa"/>
            <w:vMerge/>
            <w:tcBorders>
              <w:bottom w:val="nil"/>
            </w:tcBorders>
          </w:tcPr>
          <w:p w14:paraId="2F595599" w14:textId="77777777" w:rsidR="00910747" w:rsidRDefault="00910747">
            <w:pPr>
              <w:spacing w:after="1" w:line="0" w:lineRule="atLeast"/>
            </w:pPr>
          </w:p>
        </w:tc>
        <w:tc>
          <w:tcPr>
            <w:tcW w:w="2665" w:type="dxa"/>
            <w:vMerge/>
            <w:tcBorders>
              <w:bottom w:val="nil"/>
            </w:tcBorders>
          </w:tcPr>
          <w:p w14:paraId="1135928C" w14:textId="77777777" w:rsidR="00910747" w:rsidRDefault="00910747">
            <w:pPr>
              <w:spacing w:after="1" w:line="0" w:lineRule="atLeast"/>
            </w:pPr>
          </w:p>
        </w:tc>
        <w:tc>
          <w:tcPr>
            <w:tcW w:w="1020" w:type="dxa"/>
            <w:vMerge/>
            <w:tcBorders>
              <w:bottom w:val="nil"/>
            </w:tcBorders>
          </w:tcPr>
          <w:p w14:paraId="4F43AEAB" w14:textId="77777777" w:rsidR="00910747" w:rsidRDefault="00910747">
            <w:pPr>
              <w:spacing w:after="1" w:line="0" w:lineRule="atLeast"/>
            </w:pPr>
          </w:p>
        </w:tc>
        <w:tc>
          <w:tcPr>
            <w:tcW w:w="964" w:type="dxa"/>
            <w:vMerge/>
            <w:tcBorders>
              <w:bottom w:val="nil"/>
            </w:tcBorders>
          </w:tcPr>
          <w:p w14:paraId="7290BD98" w14:textId="77777777" w:rsidR="00910747" w:rsidRDefault="00910747">
            <w:pPr>
              <w:spacing w:after="1" w:line="0" w:lineRule="atLeast"/>
            </w:pPr>
          </w:p>
        </w:tc>
        <w:tc>
          <w:tcPr>
            <w:tcW w:w="2211" w:type="dxa"/>
            <w:vMerge/>
            <w:tcBorders>
              <w:bottom w:val="nil"/>
            </w:tcBorders>
          </w:tcPr>
          <w:p w14:paraId="35C66A81" w14:textId="77777777" w:rsidR="00910747" w:rsidRDefault="00910747">
            <w:pPr>
              <w:spacing w:after="1" w:line="0" w:lineRule="atLeast"/>
            </w:pPr>
          </w:p>
        </w:tc>
        <w:tc>
          <w:tcPr>
            <w:tcW w:w="2268" w:type="dxa"/>
          </w:tcPr>
          <w:p w14:paraId="17F09B20" w14:textId="77777777" w:rsidR="00910747" w:rsidRDefault="00910747">
            <w:pPr>
              <w:pStyle w:val="ConsPlusNormal"/>
            </w:pPr>
            <w:r>
              <w:t>Число детей-сирот и детей, оставшихся без попечения родителей, обеспеченных жилыми помещениями из специализированного жилищного фонда (на предусмотренные программой лимиты средств областного и федерального бюджетов) (человек)</w:t>
            </w:r>
          </w:p>
        </w:tc>
        <w:tc>
          <w:tcPr>
            <w:tcW w:w="2494" w:type="dxa"/>
            <w:vMerge/>
          </w:tcPr>
          <w:p w14:paraId="047BE050" w14:textId="77777777" w:rsidR="00910747" w:rsidRDefault="00910747">
            <w:pPr>
              <w:spacing w:after="1" w:line="0" w:lineRule="atLeast"/>
            </w:pPr>
          </w:p>
        </w:tc>
        <w:tc>
          <w:tcPr>
            <w:tcW w:w="1247" w:type="dxa"/>
          </w:tcPr>
          <w:p w14:paraId="1F590DB1" w14:textId="77777777" w:rsidR="00910747" w:rsidRDefault="00910747">
            <w:pPr>
              <w:pStyle w:val="ConsPlusNormal"/>
            </w:pPr>
            <w:r>
              <w:t>232</w:t>
            </w:r>
          </w:p>
        </w:tc>
        <w:tc>
          <w:tcPr>
            <w:tcW w:w="1304" w:type="dxa"/>
          </w:tcPr>
          <w:p w14:paraId="366F14B8" w14:textId="77777777" w:rsidR="00910747" w:rsidRDefault="00910747">
            <w:pPr>
              <w:pStyle w:val="ConsPlusNormal"/>
            </w:pPr>
            <w:r>
              <w:t>266</w:t>
            </w:r>
          </w:p>
        </w:tc>
        <w:tc>
          <w:tcPr>
            <w:tcW w:w="1247" w:type="dxa"/>
          </w:tcPr>
          <w:p w14:paraId="5E7AB361" w14:textId="77777777" w:rsidR="00910747" w:rsidRDefault="00910747">
            <w:pPr>
              <w:pStyle w:val="ConsPlusNormal"/>
            </w:pPr>
            <w:r>
              <w:t>198</w:t>
            </w:r>
          </w:p>
        </w:tc>
        <w:tc>
          <w:tcPr>
            <w:tcW w:w="1304" w:type="dxa"/>
          </w:tcPr>
          <w:p w14:paraId="24407698" w14:textId="77777777" w:rsidR="00910747" w:rsidRDefault="00910747">
            <w:pPr>
              <w:pStyle w:val="ConsPlusNormal"/>
            </w:pPr>
            <w:r>
              <w:t>198</w:t>
            </w:r>
          </w:p>
        </w:tc>
        <w:tc>
          <w:tcPr>
            <w:tcW w:w="1247" w:type="dxa"/>
          </w:tcPr>
          <w:p w14:paraId="58125D57" w14:textId="77777777" w:rsidR="00910747" w:rsidRDefault="00910747">
            <w:pPr>
              <w:pStyle w:val="ConsPlusNormal"/>
            </w:pPr>
            <w:r>
              <w:t>198</w:t>
            </w:r>
          </w:p>
        </w:tc>
        <w:tc>
          <w:tcPr>
            <w:tcW w:w="1247" w:type="dxa"/>
          </w:tcPr>
          <w:p w14:paraId="5393AE51" w14:textId="77777777" w:rsidR="00910747" w:rsidRDefault="00910747">
            <w:pPr>
              <w:pStyle w:val="ConsPlusNormal"/>
            </w:pPr>
            <w:r>
              <w:t>198</w:t>
            </w:r>
          </w:p>
        </w:tc>
      </w:tr>
      <w:tr w:rsidR="00910747" w14:paraId="111DF566" w14:textId="77777777">
        <w:tc>
          <w:tcPr>
            <w:tcW w:w="1020" w:type="dxa"/>
            <w:vMerge/>
            <w:tcBorders>
              <w:bottom w:val="nil"/>
            </w:tcBorders>
          </w:tcPr>
          <w:p w14:paraId="230573A6" w14:textId="77777777" w:rsidR="00910747" w:rsidRDefault="00910747">
            <w:pPr>
              <w:spacing w:after="1" w:line="0" w:lineRule="atLeast"/>
            </w:pPr>
          </w:p>
        </w:tc>
        <w:tc>
          <w:tcPr>
            <w:tcW w:w="2665" w:type="dxa"/>
            <w:vMerge/>
            <w:tcBorders>
              <w:bottom w:val="nil"/>
            </w:tcBorders>
          </w:tcPr>
          <w:p w14:paraId="23327EE6" w14:textId="77777777" w:rsidR="00910747" w:rsidRDefault="00910747">
            <w:pPr>
              <w:spacing w:after="1" w:line="0" w:lineRule="atLeast"/>
            </w:pPr>
          </w:p>
        </w:tc>
        <w:tc>
          <w:tcPr>
            <w:tcW w:w="1020" w:type="dxa"/>
            <w:vMerge/>
            <w:tcBorders>
              <w:bottom w:val="nil"/>
            </w:tcBorders>
          </w:tcPr>
          <w:p w14:paraId="633AFDFE" w14:textId="77777777" w:rsidR="00910747" w:rsidRDefault="00910747">
            <w:pPr>
              <w:spacing w:after="1" w:line="0" w:lineRule="atLeast"/>
            </w:pPr>
          </w:p>
        </w:tc>
        <w:tc>
          <w:tcPr>
            <w:tcW w:w="964" w:type="dxa"/>
            <w:vMerge/>
            <w:tcBorders>
              <w:bottom w:val="nil"/>
            </w:tcBorders>
          </w:tcPr>
          <w:p w14:paraId="692EDB34" w14:textId="77777777" w:rsidR="00910747" w:rsidRDefault="00910747">
            <w:pPr>
              <w:spacing w:after="1" w:line="0" w:lineRule="atLeast"/>
            </w:pPr>
          </w:p>
        </w:tc>
        <w:tc>
          <w:tcPr>
            <w:tcW w:w="2211" w:type="dxa"/>
            <w:vMerge/>
            <w:tcBorders>
              <w:bottom w:val="nil"/>
            </w:tcBorders>
          </w:tcPr>
          <w:p w14:paraId="459C433D" w14:textId="77777777" w:rsidR="00910747" w:rsidRDefault="00910747">
            <w:pPr>
              <w:spacing w:after="1" w:line="0" w:lineRule="atLeast"/>
            </w:pPr>
          </w:p>
        </w:tc>
        <w:tc>
          <w:tcPr>
            <w:tcW w:w="2268" w:type="dxa"/>
          </w:tcPr>
          <w:p w14:paraId="16CC63D6" w14:textId="77777777" w:rsidR="00910747" w:rsidRDefault="00910747">
            <w:pPr>
              <w:pStyle w:val="ConsPlusNormal"/>
            </w:pPr>
            <w:r>
              <w:t>Число детей-сирот и детей, оставшихся без попечения родителей, обеспеченных жилыми помещениями из специализированного жилищного фонда (человек, нарастающим итогом)</w:t>
            </w:r>
          </w:p>
        </w:tc>
        <w:tc>
          <w:tcPr>
            <w:tcW w:w="2494" w:type="dxa"/>
          </w:tcPr>
          <w:p w14:paraId="3A1ED911" w14:textId="77777777" w:rsidR="00910747" w:rsidRDefault="00910747">
            <w:pPr>
              <w:pStyle w:val="ConsPlusNormal"/>
            </w:pPr>
            <w:r>
              <w:t>Официальные данные министерства социальной защиты населения области</w:t>
            </w:r>
          </w:p>
        </w:tc>
        <w:tc>
          <w:tcPr>
            <w:tcW w:w="1247" w:type="dxa"/>
          </w:tcPr>
          <w:p w14:paraId="4C7A303A" w14:textId="77777777" w:rsidR="00910747" w:rsidRDefault="00910747">
            <w:pPr>
              <w:pStyle w:val="ConsPlusNormal"/>
            </w:pPr>
            <w:r>
              <w:t>232</w:t>
            </w:r>
          </w:p>
        </w:tc>
        <w:tc>
          <w:tcPr>
            <w:tcW w:w="1304" w:type="dxa"/>
          </w:tcPr>
          <w:p w14:paraId="0698ECC0" w14:textId="77777777" w:rsidR="00910747" w:rsidRDefault="00910747">
            <w:pPr>
              <w:pStyle w:val="ConsPlusNormal"/>
            </w:pPr>
            <w:r>
              <w:t>1599</w:t>
            </w:r>
          </w:p>
        </w:tc>
        <w:tc>
          <w:tcPr>
            <w:tcW w:w="1247" w:type="dxa"/>
          </w:tcPr>
          <w:p w14:paraId="33BF46C3" w14:textId="77777777" w:rsidR="00910747" w:rsidRDefault="00910747">
            <w:pPr>
              <w:pStyle w:val="ConsPlusNormal"/>
            </w:pPr>
            <w:r>
              <w:t>1797</w:t>
            </w:r>
          </w:p>
        </w:tc>
        <w:tc>
          <w:tcPr>
            <w:tcW w:w="1304" w:type="dxa"/>
          </w:tcPr>
          <w:p w14:paraId="4C0A657B" w14:textId="77777777" w:rsidR="00910747" w:rsidRDefault="00910747">
            <w:pPr>
              <w:pStyle w:val="ConsPlusNormal"/>
            </w:pPr>
            <w:r>
              <w:t>1995</w:t>
            </w:r>
          </w:p>
        </w:tc>
        <w:tc>
          <w:tcPr>
            <w:tcW w:w="1247" w:type="dxa"/>
          </w:tcPr>
          <w:p w14:paraId="45E3F3D4" w14:textId="77777777" w:rsidR="00910747" w:rsidRDefault="00910747">
            <w:pPr>
              <w:pStyle w:val="ConsPlusNormal"/>
            </w:pPr>
            <w:r>
              <w:t>2193</w:t>
            </w:r>
          </w:p>
        </w:tc>
        <w:tc>
          <w:tcPr>
            <w:tcW w:w="1247" w:type="dxa"/>
          </w:tcPr>
          <w:p w14:paraId="550DE52E" w14:textId="77777777" w:rsidR="00910747" w:rsidRDefault="00910747">
            <w:pPr>
              <w:pStyle w:val="ConsPlusNormal"/>
            </w:pPr>
            <w:r>
              <w:t>2391</w:t>
            </w:r>
          </w:p>
        </w:tc>
      </w:tr>
      <w:tr w:rsidR="00910747" w14:paraId="5FA79AAD" w14:textId="77777777">
        <w:tblPrEx>
          <w:tblBorders>
            <w:insideH w:val="nil"/>
          </w:tblBorders>
        </w:tblPrEx>
        <w:tc>
          <w:tcPr>
            <w:tcW w:w="1020" w:type="dxa"/>
            <w:vMerge/>
            <w:tcBorders>
              <w:bottom w:val="nil"/>
            </w:tcBorders>
          </w:tcPr>
          <w:p w14:paraId="455BFBCF" w14:textId="77777777" w:rsidR="00910747" w:rsidRDefault="00910747">
            <w:pPr>
              <w:spacing w:after="1" w:line="0" w:lineRule="atLeast"/>
            </w:pPr>
          </w:p>
        </w:tc>
        <w:tc>
          <w:tcPr>
            <w:tcW w:w="2665" w:type="dxa"/>
            <w:vMerge/>
            <w:tcBorders>
              <w:bottom w:val="nil"/>
            </w:tcBorders>
          </w:tcPr>
          <w:p w14:paraId="74D7FF0D" w14:textId="77777777" w:rsidR="00910747" w:rsidRDefault="00910747">
            <w:pPr>
              <w:spacing w:after="1" w:line="0" w:lineRule="atLeast"/>
            </w:pPr>
          </w:p>
        </w:tc>
        <w:tc>
          <w:tcPr>
            <w:tcW w:w="1020" w:type="dxa"/>
            <w:vMerge/>
            <w:tcBorders>
              <w:bottom w:val="nil"/>
            </w:tcBorders>
          </w:tcPr>
          <w:p w14:paraId="1D60812C" w14:textId="77777777" w:rsidR="00910747" w:rsidRDefault="00910747">
            <w:pPr>
              <w:spacing w:after="1" w:line="0" w:lineRule="atLeast"/>
            </w:pPr>
          </w:p>
        </w:tc>
        <w:tc>
          <w:tcPr>
            <w:tcW w:w="964" w:type="dxa"/>
            <w:vMerge/>
            <w:tcBorders>
              <w:bottom w:val="nil"/>
            </w:tcBorders>
          </w:tcPr>
          <w:p w14:paraId="1A483ABF" w14:textId="77777777" w:rsidR="00910747" w:rsidRDefault="00910747">
            <w:pPr>
              <w:spacing w:after="1" w:line="0" w:lineRule="atLeast"/>
            </w:pPr>
          </w:p>
        </w:tc>
        <w:tc>
          <w:tcPr>
            <w:tcW w:w="2211" w:type="dxa"/>
            <w:vMerge/>
            <w:tcBorders>
              <w:bottom w:val="nil"/>
            </w:tcBorders>
          </w:tcPr>
          <w:p w14:paraId="600268FB" w14:textId="77777777" w:rsidR="00910747" w:rsidRDefault="00910747">
            <w:pPr>
              <w:spacing w:after="1" w:line="0" w:lineRule="atLeast"/>
            </w:pPr>
          </w:p>
        </w:tc>
        <w:tc>
          <w:tcPr>
            <w:tcW w:w="2268" w:type="dxa"/>
            <w:tcBorders>
              <w:bottom w:val="nil"/>
            </w:tcBorders>
          </w:tcPr>
          <w:p w14:paraId="57825CD8" w14:textId="77777777" w:rsidR="00910747" w:rsidRDefault="00910747">
            <w:pPr>
              <w:pStyle w:val="ConsPlusNormal"/>
            </w:pPr>
            <w:r>
              <w:t>Численность детей-</w:t>
            </w:r>
            <w:r>
              <w:lastRenderedPageBreak/>
              <w:t>сирот и детей, оставшихся без попечения родителей, лиц из их числа, включая в возрасте от 23 лет и старше, состоящих на учете на получение жилого помещения и подлежащих обеспечению жильем (всего на начало отчетного года) (человек)</w:t>
            </w:r>
          </w:p>
        </w:tc>
        <w:tc>
          <w:tcPr>
            <w:tcW w:w="2494" w:type="dxa"/>
            <w:tcBorders>
              <w:bottom w:val="nil"/>
            </w:tcBorders>
          </w:tcPr>
          <w:p w14:paraId="3F30A761" w14:textId="77777777" w:rsidR="00910747" w:rsidRDefault="00910747">
            <w:pPr>
              <w:pStyle w:val="ConsPlusNormal"/>
            </w:pPr>
            <w:r>
              <w:lastRenderedPageBreak/>
              <w:t xml:space="preserve">Официальные данные </w:t>
            </w:r>
            <w:r>
              <w:lastRenderedPageBreak/>
              <w:t>министерства социальной защиты населения области</w:t>
            </w:r>
          </w:p>
        </w:tc>
        <w:tc>
          <w:tcPr>
            <w:tcW w:w="1247" w:type="dxa"/>
            <w:tcBorders>
              <w:bottom w:val="nil"/>
            </w:tcBorders>
          </w:tcPr>
          <w:p w14:paraId="48921712" w14:textId="77777777" w:rsidR="00910747" w:rsidRDefault="00910747">
            <w:pPr>
              <w:pStyle w:val="ConsPlusNormal"/>
            </w:pPr>
            <w:r>
              <w:lastRenderedPageBreak/>
              <w:t>-</w:t>
            </w:r>
          </w:p>
        </w:tc>
        <w:tc>
          <w:tcPr>
            <w:tcW w:w="1304" w:type="dxa"/>
            <w:tcBorders>
              <w:bottom w:val="nil"/>
            </w:tcBorders>
          </w:tcPr>
          <w:p w14:paraId="278BD76C" w14:textId="77777777" w:rsidR="00910747" w:rsidRDefault="00910747">
            <w:pPr>
              <w:pStyle w:val="ConsPlusNormal"/>
            </w:pPr>
            <w:r>
              <w:t>3262</w:t>
            </w:r>
          </w:p>
        </w:tc>
        <w:tc>
          <w:tcPr>
            <w:tcW w:w="1247" w:type="dxa"/>
            <w:tcBorders>
              <w:bottom w:val="nil"/>
            </w:tcBorders>
          </w:tcPr>
          <w:p w14:paraId="3AD40175" w14:textId="77777777" w:rsidR="00910747" w:rsidRDefault="00910747">
            <w:pPr>
              <w:pStyle w:val="ConsPlusNormal"/>
            </w:pPr>
            <w:r>
              <w:t>3158</w:t>
            </w:r>
          </w:p>
        </w:tc>
        <w:tc>
          <w:tcPr>
            <w:tcW w:w="1304" w:type="dxa"/>
            <w:tcBorders>
              <w:bottom w:val="nil"/>
            </w:tcBorders>
          </w:tcPr>
          <w:p w14:paraId="7248BA52" w14:textId="77777777" w:rsidR="00910747" w:rsidRDefault="00910747">
            <w:pPr>
              <w:pStyle w:val="ConsPlusNormal"/>
            </w:pPr>
            <w:r>
              <w:t>3031</w:t>
            </w:r>
          </w:p>
        </w:tc>
        <w:tc>
          <w:tcPr>
            <w:tcW w:w="1247" w:type="dxa"/>
            <w:tcBorders>
              <w:bottom w:val="nil"/>
            </w:tcBorders>
          </w:tcPr>
          <w:p w14:paraId="6B20CD4E" w14:textId="77777777" w:rsidR="00910747" w:rsidRDefault="00910747">
            <w:pPr>
              <w:pStyle w:val="ConsPlusNormal"/>
            </w:pPr>
            <w:r>
              <w:t>2754</w:t>
            </w:r>
          </w:p>
        </w:tc>
        <w:tc>
          <w:tcPr>
            <w:tcW w:w="1247" w:type="dxa"/>
            <w:tcBorders>
              <w:bottom w:val="nil"/>
            </w:tcBorders>
          </w:tcPr>
          <w:p w14:paraId="64710A5E" w14:textId="77777777" w:rsidR="00910747" w:rsidRDefault="00910747">
            <w:pPr>
              <w:pStyle w:val="ConsPlusNormal"/>
            </w:pPr>
            <w:r>
              <w:t>2414</w:t>
            </w:r>
          </w:p>
        </w:tc>
      </w:tr>
      <w:tr w:rsidR="00910747" w14:paraId="7BD8F0D5" w14:textId="77777777">
        <w:tblPrEx>
          <w:tblBorders>
            <w:insideH w:val="nil"/>
          </w:tblBorders>
        </w:tblPrEx>
        <w:tc>
          <w:tcPr>
            <w:tcW w:w="20238" w:type="dxa"/>
            <w:gridSpan w:val="13"/>
            <w:tcBorders>
              <w:top w:val="nil"/>
            </w:tcBorders>
          </w:tcPr>
          <w:p w14:paraId="3BE5D995" w14:textId="77777777" w:rsidR="00910747" w:rsidRDefault="00910747">
            <w:pPr>
              <w:pStyle w:val="ConsPlusNormal"/>
              <w:jc w:val="both"/>
            </w:pPr>
            <w:r>
              <w:t xml:space="preserve">(в ред. постановления Правительства Амурской области от 11.04.2022 </w:t>
            </w:r>
            <w:hyperlink r:id="rId642" w:history="1">
              <w:r>
                <w:rPr>
                  <w:color w:val="0000FF"/>
                </w:rPr>
                <w:t>N 351</w:t>
              </w:r>
            </w:hyperlink>
            <w:r>
              <w:t>)</w:t>
            </w:r>
          </w:p>
        </w:tc>
      </w:tr>
      <w:tr w:rsidR="00910747" w14:paraId="75D789B5" w14:textId="77777777">
        <w:tc>
          <w:tcPr>
            <w:tcW w:w="1020" w:type="dxa"/>
            <w:vMerge w:val="restart"/>
            <w:tcBorders>
              <w:bottom w:val="nil"/>
            </w:tcBorders>
          </w:tcPr>
          <w:p w14:paraId="4C9C1510" w14:textId="77777777" w:rsidR="00910747" w:rsidRDefault="00910747">
            <w:pPr>
              <w:pStyle w:val="ConsPlusNormal"/>
            </w:pPr>
            <w:r>
              <w:t>7.1.2.</w:t>
            </w:r>
          </w:p>
        </w:tc>
        <w:tc>
          <w:tcPr>
            <w:tcW w:w="2665" w:type="dxa"/>
            <w:vMerge w:val="restart"/>
            <w:tcBorders>
              <w:bottom w:val="nil"/>
            </w:tcBorders>
          </w:tcPr>
          <w:p w14:paraId="1AE0E00E" w14:textId="77777777" w:rsidR="00910747" w:rsidRDefault="00910747">
            <w:pPr>
              <w:pStyle w:val="ConsPlusNormal"/>
            </w:pPr>
            <w:r>
              <w:t>Социальная выплата на приобретение жилых помещений лицам из числа детей-сирот и детей, оставшихся без попечения родителей</w:t>
            </w:r>
          </w:p>
        </w:tc>
        <w:tc>
          <w:tcPr>
            <w:tcW w:w="1020" w:type="dxa"/>
            <w:vMerge w:val="restart"/>
            <w:tcBorders>
              <w:bottom w:val="nil"/>
            </w:tcBorders>
          </w:tcPr>
          <w:p w14:paraId="40003960" w14:textId="77777777" w:rsidR="00910747" w:rsidRDefault="00910747">
            <w:pPr>
              <w:pStyle w:val="ConsPlusNormal"/>
            </w:pPr>
            <w:r>
              <w:t>2020</w:t>
            </w:r>
          </w:p>
        </w:tc>
        <w:tc>
          <w:tcPr>
            <w:tcW w:w="964" w:type="dxa"/>
            <w:vMerge w:val="restart"/>
            <w:tcBorders>
              <w:bottom w:val="nil"/>
            </w:tcBorders>
          </w:tcPr>
          <w:p w14:paraId="63A5EBDE" w14:textId="77777777" w:rsidR="00910747" w:rsidRDefault="00910747">
            <w:pPr>
              <w:pStyle w:val="ConsPlusNormal"/>
            </w:pPr>
            <w:r>
              <w:t>2025</w:t>
            </w:r>
          </w:p>
        </w:tc>
        <w:tc>
          <w:tcPr>
            <w:tcW w:w="2211" w:type="dxa"/>
            <w:vMerge w:val="restart"/>
            <w:tcBorders>
              <w:bottom w:val="nil"/>
            </w:tcBorders>
          </w:tcPr>
          <w:p w14:paraId="6F56953D" w14:textId="77777777" w:rsidR="00910747" w:rsidRDefault="00910747">
            <w:pPr>
              <w:pStyle w:val="ConsPlusNormal"/>
            </w:pPr>
            <w:r>
              <w:t>Министерство социальной защиты населения области</w:t>
            </w:r>
          </w:p>
        </w:tc>
        <w:tc>
          <w:tcPr>
            <w:tcW w:w="2268" w:type="dxa"/>
          </w:tcPr>
          <w:p w14:paraId="67A82D15" w14:textId="77777777" w:rsidR="00910747" w:rsidRDefault="00910747">
            <w:pPr>
              <w:pStyle w:val="ConsPlusNormal"/>
            </w:pPr>
            <w:r>
              <w:t>Численность детей-сирот и детей, оставшихся без попечения родителей, лиц из числа детей-сирот и детей, оставшихся без попечения родителей, улучшивших жилищные условия посредством жилищного сертификата (человек, нарастающим итогом)</w:t>
            </w:r>
          </w:p>
        </w:tc>
        <w:tc>
          <w:tcPr>
            <w:tcW w:w="2494" w:type="dxa"/>
          </w:tcPr>
          <w:p w14:paraId="39D67C6F" w14:textId="77777777" w:rsidR="00910747" w:rsidRDefault="00910747">
            <w:pPr>
              <w:pStyle w:val="ConsPlusNormal"/>
            </w:pPr>
            <w:r>
              <w:t>Официальные данные министерства социальной защиты населения области</w:t>
            </w:r>
          </w:p>
        </w:tc>
        <w:tc>
          <w:tcPr>
            <w:tcW w:w="1247" w:type="dxa"/>
          </w:tcPr>
          <w:p w14:paraId="74708730" w14:textId="77777777" w:rsidR="00910747" w:rsidRDefault="00910747">
            <w:pPr>
              <w:pStyle w:val="ConsPlusNormal"/>
            </w:pPr>
            <w:r>
              <w:t>52</w:t>
            </w:r>
          </w:p>
        </w:tc>
        <w:tc>
          <w:tcPr>
            <w:tcW w:w="1304" w:type="dxa"/>
          </w:tcPr>
          <w:p w14:paraId="1BFF269D" w14:textId="77777777" w:rsidR="00910747" w:rsidRDefault="00910747">
            <w:pPr>
              <w:pStyle w:val="ConsPlusNormal"/>
            </w:pPr>
            <w:r>
              <w:t>147</w:t>
            </w:r>
          </w:p>
        </w:tc>
        <w:tc>
          <w:tcPr>
            <w:tcW w:w="1247" w:type="dxa"/>
          </w:tcPr>
          <w:p w14:paraId="26791759" w14:textId="77777777" w:rsidR="00910747" w:rsidRDefault="00910747">
            <w:pPr>
              <w:pStyle w:val="ConsPlusNormal"/>
            </w:pPr>
            <w:r>
              <w:t>331</w:t>
            </w:r>
          </w:p>
        </w:tc>
        <w:tc>
          <w:tcPr>
            <w:tcW w:w="1304" w:type="dxa"/>
          </w:tcPr>
          <w:p w14:paraId="0E8181A9" w14:textId="77777777" w:rsidR="00910747" w:rsidRDefault="00910747">
            <w:pPr>
              <w:pStyle w:val="ConsPlusNormal"/>
            </w:pPr>
            <w:r>
              <w:t>518</w:t>
            </w:r>
          </w:p>
        </w:tc>
        <w:tc>
          <w:tcPr>
            <w:tcW w:w="1247" w:type="dxa"/>
          </w:tcPr>
          <w:p w14:paraId="1957D915" w14:textId="77777777" w:rsidR="00910747" w:rsidRDefault="00910747">
            <w:pPr>
              <w:pStyle w:val="ConsPlusNormal"/>
            </w:pPr>
            <w:r>
              <w:t>704</w:t>
            </w:r>
          </w:p>
        </w:tc>
        <w:tc>
          <w:tcPr>
            <w:tcW w:w="1247" w:type="dxa"/>
          </w:tcPr>
          <w:p w14:paraId="5A2FC64E" w14:textId="77777777" w:rsidR="00910747" w:rsidRDefault="00910747">
            <w:pPr>
              <w:pStyle w:val="ConsPlusNormal"/>
            </w:pPr>
            <w:r>
              <w:t>890</w:t>
            </w:r>
          </w:p>
        </w:tc>
      </w:tr>
      <w:tr w:rsidR="00910747" w14:paraId="0257C47F" w14:textId="77777777">
        <w:tblPrEx>
          <w:tblBorders>
            <w:insideH w:val="nil"/>
          </w:tblBorders>
        </w:tblPrEx>
        <w:tc>
          <w:tcPr>
            <w:tcW w:w="1020" w:type="dxa"/>
            <w:vMerge/>
            <w:tcBorders>
              <w:bottom w:val="nil"/>
            </w:tcBorders>
          </w:tcPr>
          <w:p w14:paraId="68CAC9C1" w14:textId="77777777" w:rsidR="00910747" w:rsidRDefault="00910747">
            <w:pPr>
              <w:spacing w:after="1" w:line="0" w:lineRule="atLeast"/>
            </w:pPr>
          </w:p>
        </w:tc>
        <w:tc>
          <w:tcPr>
            <w:tcW w:w="2665" w:type="dxa"/>
            <w:vMerge/>
            <w:tcBorders>
              <w:bottom w:val="nil"/>
            </w:tcBorders>
          </w:tcPr>
          <w:p w14:paraId="46AAEB9F" w14:textId="77777777" w:rsidR="00910747" w:rsidRDefault="00910747">
            <w:pPr>
              <w:spacing w:after="1" w:line="0" w:lineRule="atLeast"/>
            </w:pPr>
          </w:p>
        </w:tc>
        <w:tc>
          <w:tcPr>
            <w:tcW w:w="1020" w:type="dxa"/>
            <w:vMerge/>
            <w:tcBorders>
              <w:bottom w:val="nil"/>
            </w:tcBorders>
          </w:tcPr>
          <w:p w14:paraId="261E0BEE" w14:textId="77777777" w:rsidR="00910747" w:rsidRDefault="00910747">
            <w:pPr>
              <w:spacing w:after="1" w:line="0" w:lineRule="atLeast"/>
            </w:pPr>
          </w:p>
        </w:tc>
        <w:tc>
          <w:tcPr>
            <w:tcW w:w="964" w:type="dxa"/>
            <w:vMerge/>
            <w:tcBorders>
              <w:bottom w:val="nil"/>
            </w:tcBorders>
          </w:tcPr>
          <w:p w14:paraId="69BC62C7" w14:textId="77777777" w:rsidR="00910747" w:rsidRDefault="00910747">
            <w:pPr>
              <w:spacing w:after="1" w:line="0" w:lineRule="atLeast"/>
            </w:pPr>
          </w:p>
        </w:tc>
        <w:tc>
          <w:tcPr>
            <w:tcW w:w="2211" w:type="dxa"/>
            <w:vMerge/>
            <w:tcBorders>
              <w:bottom w:val="nil"/>
            </w:tcBorders>
          </w:tcPr>
          <w:p w14:paraId="7B266AC5" w14:textId="77777777" w:rsidR="00910747" w:rsidRDefault="00910747">
            <w:pPr>
              <w:spacing w:after="1" w:line="0" w:lineRule="atLeast"/>
            </w:pPr>
          </w:p>
        </w:tc>
        <w:tc>
          <w:tcPr>
            <w:tcW w:w="2268" w:type="dxa"/>
            <w:tcBorders>
              <w:bottom w:val="nil"/>
            </w:tcBorders>
          </w:tcPr>
          <w:p w14:paraId="0BDAF8C9" w14:textId="77777777" w:rsidR="00910747" w:rsidRDefault="00910747">
            <w:pPr>
              <w:pStyle w:val="ConsPlusNormal"/>
            </w:pPr>
            <w:r>
              <w:t xml:space="preserve">Численность детей-сирот и детей, </w:t>
            </w:r>
            <w:r>
              <w:lastRenderedPageBreak/>
              <w:t>оставшихся без попечения родителей, лиц из числа детей-сирот и детей, оставшихся без попечения родителей, улучшивших жилищные условия посредством жилищного сертификата (человек)</w:t>
            </w:r>
          </w:p>
        </w:tc>
        <w:tc>
          <w:tcPr>
            <w:tcW w:w="2494" w:type="dxa"/>
            <w:tcBorders>
              <w:bottom w:val="nil"/>
            </w:tcBorders>
          </w:tcPr>
          <w:p w14:paraId="6A86FC2D" w14:textId="77777777" w:rsidR="00910747" w:rsidRDefault="00910747">
            <w:pPr>
              <w:pStyle w:val="ConsPlusNormal"/>
            </w:pPr>
            <w:r>
              <w:lastRenderedPageBreak/>
              <w:t xml:space="preserve">Официальные данные министерства </w:t>
            </w:r>
            <w:r>
              <w:lastRenderedPageBreak/>
              <w:t>социальной защиты населения области</w:t>
            </w:r>
          </w:p>
        </w:tc>
        <w:tc>
          <w:tcPr>
            <w:tcW w:w="1247" w:type="dxa"/>
            <w:tcBorders>
              <w:bottom w:val="nil"/>
            </w:tcBorders>
          </w:tcPr>
          <w:p w14:paraId="57853D49" w14:textId="77777777" w:rsidR="00910747" w:rsidRDefault="00910747">
            <w:pPr>
              <w:pStyle w:val="ConsPlusNormal"/>
            </w:pPr>
            <w:r>
              <w:lastRenderedPageBreak/>
              <w:t>52</w:t>
            </w:r>
          </w:p>
        </w:tc>
        <w:tc>
          <w:tcPr>
            <w:tcW w:w="1304" w:type="dxa"/>
            <w:tcBorders>
              <w:bottom w:val="nil"/>
            </w:tcBorders>
          </w:tcPr>
          <w:p w14:paraId="2D8D0BC9" w14:textId="77777777" w:rsidR="00910747" w:rsidRDefault="00910747">
            <w:pPr>
              <w:pStyle w:val="ConsPlusNormal"/>
            </w:pPr>
            <w:r>
              <w:t>95</w:t>
            </w:r>
          </w:p>
        </w:tc>
        <w:tc>
          <w:tcPr>
            <w:tcW w:w="1247" w:type="dxa"/>
            <w:tcBorders>
              <w:bottom w:val="nil"/>
            </w:tcBorders>
          </w:tcPr>
          <w:p w14:paraId="1709F7F0" w14:textId="77777777" w:rsidR="00910747" w:rsidRDefault="00910747">
            <w:pPr>
              <w:pStyle w:val="ConsPlusNormal"/>
            </w:pPr>
            <w:r>
              <w:t>184</w:t>
            </w:r>
          </w:p>
        </w:tc>
        <w:tc>
          <w:tcPr>
            <w:tcW w:w="1304" w:type="dxa"/>
            <w:tcBorders>
              <w:bottom w:val="nil"/>
            </w:tcBorders>
          </w:tcPr>
          <w:p w14:paraId="74796476" w14:textId="77777777" w:rsidR="00910747" w:rsidRDefault="00910747">
            <w:pPr>
              <w:pStyle w:val="ConsPlusNormal"/>
            </w:pPr>
            <w:r>
              <w:t>187</w:t>
            </w:r>
          </w:p>
        </w:tc>
        <w:tc>
          <w:tcPr>
            <w:tcW w:w="1247" w:type="dxa"/>
            <w:tcBorders>
              <w:bottom w:val="nil"/>
            </w:tcBorders>
          </w:tcPr>
          <w:p w14:paraId="700FFE7F" w14:textId="77777777" w:rsidR="00910747" w:rsidRDefault="00910747">
            <w:pPr>
              <w:pStyle w:val="ConsPlusNormal"/>
            </w:pPr>
            <w:r>
              <w:t>186</w:t>
            </w:r>
          </w:p>
        </w:tc>
        <w:tc>
          <w:tcPr>
            <w:tcW w:w="1247" w:type="dxa"/>
            <w:tcBorders>
              <w:bottom w:val="nil"/>
            </w:tcBorders>
          </w:tcPr>
          <w:p w14:paraId="30A34340" w14:textId="77777777" w:rsidR="00910747" w:rsidRDefault="00910747">
            <w:pPr>
              <w:pStyle w:val="ConsPlusNormal"/>
            </w:pPr>
            <w:r>
              <w:t>186</w:t>
            </w:r>
          </w:p>
        </w:tc>
      </w:tr>
      <w:tr w:rsidR="00910747" w14:paraId="0A6EC730" w14:textId="77777777">
        <w:tblPrEx>
          <w:tblBorders>
            <w:insideH w:val="nil"/>
          </w:tblBorders>
        </w:tblPrEx>
        <w:tc>
          <w:tcPr>
            <w:tcW w:w="20238" w:type="dxa"/>
            <w:gridSpan w:val="13"/>
            <w:tcBorders>
              <w:top w:val="nil"/>
            </w:tcBorders>
          </w:tcPr>
          <w:p w14:paraId="7C19F23B" w14:textId="77777777" w:rsidR="00910747" w:rsidRDefault="00910747">
            <w:pPr>
              <w:pStyle w:val="ConsPlusNormal"/>
              <w:jc w:val="both"/>
            </w:pPr>
            <w:r>
              <w:t xml:space="preserve">(пп. 7.1.2 в ред. постановления Правительства Амурской области от 29.04.2022 </w:t>
            </w:r>
            <w:hyperlink r:id="rId643" w:history="1">
              <w:r>
                <w:rPr>
                  <w:color w:val="0000FF"/>
                </w:rPr>
                <w:t>N 447</w:t>
              </w:r>
            </w:hyperlink>
            <w:r>
              <w:t>)</w:t>
            </w:r>
          </w:p>
        </w:tc>
      </w:tr>
      <w:tr w:rsidR="00910747" w14:paraId="6601D205" w14:textId="77777777">
        <w:tblPrEx>
          <w:tblBorders>
            <w:insideH w:val="nil"/>
          </w:tblBorders>
        </w:tblPrEx>
        <w:tc>
          <w:tcPr>
            <w:tcW w:w="1020" w:type="dxa"/>
            <w:tcBorders>
              <w:bottom w:val="nil"/>
            </w:tcBorders>
          </w:tcPr>
          <w:p w14:paraId="56DC2952" w14:textId="77777777" w:rsidR="00910747" w:rsidRDefault="00910747">
            <w:pPr>
              <w:pStyle w:val="ConsPlusNormal"/>
            </w:pPr>
            <w:r>
              <w:t>7.1.3.</w:t>
            </w:r>
          </w:p>
        </w:tc>
        <w:tc>
          <w:tcPr>
            <w:tcW w:w="2665" w:type="dxa"/>
            <w:tcBorders>
              <w:bottom w:val="nil"/>
            </w:tcBorders>
          </w:tcPr>
          <w:p w14:paraId="572A010F" w14:textId="77777777" w:rsidR="00910747" w:rsidRDefault="00910747">
            <w:pPr>
              <w:pStyle w:val="ConsPlusNormal"/>
            </w:pPr>
            <w:r>
              <w:t>Финансовое обеспечение государственных полномочий по текущему или капитальному ремонту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w:t>
            </w:r>
          </w:p>
        </w:tc>
        <w:tc>
          <w:tcPr>
            <w:tcW w:w="1020" w:type="dxa"/>
            <w:tcBorders>
              <w:bottom w:val="nil"/>
            </w:tcBorders>
          </w:tcPr>
          <w:p w14:paraId="0177873A" w14:textId="77777777" w:rsidR="00910747" w:rsidRDefault="00910747">
            <w:pPr>
              <w:pStyle w:val="ConsPlusNormal"/>
            </w:pPr>
            <w:r>
              <w:t>2020</w:t>
            </w:r>
          </w:p>
        </w:tc>
        <w:tc>
          <w:tcPr>
            <w:tcW w:w="964" w:type="dxa"/>
            <w:tcBorders>
              <w:bottom w:val="nil"/>
            </w:tcBorders>
          </w:tcPr>
          <w:p w14:paraId="618B6953" w14:textId="77777777" w:rsidR="00910747" w:rsidRDefault="00910747">
            <w:pPr>
              <w:pStyle w:val="ConsPlusNormal"/>
            </w:pPr>
            <w:r>
              <w:t>2025</w:t>
            </w:r>
          </w:p>
        </w:tc>
        <w:tc>
          <w:tcPr>
            <w:tcW w:w="2211" w:type="dxa"/>
            <w:tcBorders>
              <w:bottom w:val="nil"/>
            </w:tcBorders>
          </w:tcPr>
          <w:p w14:paraId="3C548A44" w14:textId="77777777" w:rsidR="00910747" w:rsidRDefault="00910747">
            <w:pPr>
              <w:pStyle w:val="ConsPlusNormal"/>
            </w:pPr>
            <w:r>
              <w:t>Министерство социальной защиты населения области</w:t>
            </w:r>
          </w:p>
        </w:tc>
        <w:tc>
          <w:tcPr>
            <w:tcW w:w="2268" w:type="dxa"/>
            <w:tcBorders>
              <w:bottom w:val="nil"/>
            </w:tcBorders>
          </w:tcPr>
          <w:p w14:paraId="12493456" w14:textId="77777777" w:rsidR="00910747" w:rsidRDefault="00910747">
            <w:pPr>
              <w:pStyle w:val="ConsPlusNormal"/>
            </w:pPr>
            <w:r>
              <w:t>Количество жилых помещений, принадлежащих на праве собственности (в том числе на праве общей собственности) исключительно детям-сиротам и детям, оставшимся без попечения родителей, лицам из числа детей-сирот и детей, оставшихся без попечения родителей (ед.)</w:t>
            </w:r>
          </w:p>
        </w:tc>
        <w:tc>
          <w:tcPr>
            <w:tcW w:w="2494" w:type="dxa"/>
            <w:tcBorders>
              <w:bottom w:val="nil"/>
            </w:tcBorders>
          </w:tcPr>
          <w:p w14:paraId="1D6994B8" w14:textId="77777777" w:rsidR="00910747" w:rsidRDefault="00910747">
            <w:pPr>
              <w:pStyle w:val="ConsPlusNormal"/>
            </w:pPr>
            <w:r>
              <w:t>Официальные данные министерства социальной защиты населения области</w:t>
            </w:r>
          </w:p>
        </w:tc>
        <w:tc>
          <w:tcPr>
            <w:tcW w:w="1247" w:type="dxa"/>
            <w:tcBorders>
              <w:bottom w:val="nil"/>
            </w:tcBorders>
          </w:tcPr>
          <w:p w14:paraId="767B29A3" w14:textId="77777777" w:rsidR="00910747" w:rsidRDefault="00910747">
            <w:pPr>
              <w:pStyle w:val="ConsPlusNormal"/>
            </w:pPr>
          </w:p>
        </w:tc>
        <w:tc>
          <w:tcPr>
            <w:tcW w:w="1304" w:type="dxa"/>
            <w:tcBorders>
              <w:bottom w:val="nil"/>
            </w:tcBorders>
          </w:tcPr>
          <w:p w14:paraId="6DF94766" w14:textId="77777777" w:rsidR="00910747" w:rsidRDefault="00910747">
            <w:pPr>
              <w:pStyle w:val="ConsPlusNormal"/>
            </w:pPr>
            <w:r>
              <w:t>11</w:t>
            </w:r>
          </w:p>
        </w:tc>
        <w:tc>
          <w:tcPr>
            <w:tcW w:w="1247" w:type="dxa"/>
            <w:tcBorders>
              <w:bottom w:val="nil"/>
            </w:tcBorders>
          </w:tcPr>
          <w:p w14:paraId="0F35178F" w14:textId="77777777" w:rsidR="00910747" w:rsidRDefault="00910747">
            <w:pPr>
              <w:pStyle w:val="ConsPlusNormal"/>
            </w:pPr>
            <w:r>
              <w:t>8</w:t>
            </w:r>
          </w:p>
        </w:tc>
        <w:tc>
          <w:tcPr>
            <w:tcW w:w="1304" w:type="dxa"/>
            <w:tcBorders>
              <w:bottom w:val="nil"/>
            </w:tcBorders>
          </w:tcPr>
          <w:p w14:paraId="02D57409" w14:textId="77777777" w:rsidR="00910747" w:rsidRDefault="00910747">
            <w:pPr>
              <w:pStyle w:val="ConsPlusNormal"/>
            </w:pPr>
            <w:r>
              <w:t>15</w:t>
            </w:r>
          </w:p>
        </w:tc>
        <w:tc>
          <w:tcPr>
            <w:tcW w:w="1247" w:type="dxa"/>
            <w:tcBorders>
              <w:bottom w:val="nil"/>
            </w:tcBorders>
          </w:tcPr>
          <w:p w14:paraId="51D141C1" w14:textId="77777777" w:rsidR="00910747" w:rsidRDefault="00910747">
            <w:pPr>
              <w:pStyle w:val="ConsPlusNormal"/>
            </w:pPr>
            <w:r>
              <w:t>15</w:t>
            </w:r>
          </w:p>
        </w:tc>
        <w:tc>
          <w:tcPr>
            <w:tcW w:w="1247" w:type="dxa"/>
            <w:tcBorders>
              <w:bottom w:val="nil"/>
            </w:tcBorders>
          </w:tcPr>
          <w:p w14:paraId="63D463B4" w14:textId="77777777" w:rsidR="00910747" w:rsidRDefault="00910747">
            <w:pPr>
              <w:pStyle w:val="ConsPlusNormal"/>
            </w:pPr>
            <w:r>
              <w:t>15</w:t>
            </w:r>
          </w:p>
        </w:tc>
      </w:tr>
      <w:tr w:rsidR="00910747" w14:paraId="1529E8D4" w14:textId="77777777">
        <w:tblPrEx>
          <w:tblBorders>
            <w:insideH w:val="nil"/>
          </w:tblBorders>
        </w:tblPrEx>
        <w:tc>
          <w:tcPr>
            <w:tcW w:w="20238" w:type="dxa"/>
            <w:gridSpan w:val="13"/>
            <w:tcBorders>
              <w:top w:val="nil"/>
            </w:tcBorders>
          </w:tcPr>
          <w:p w14:paraId="6EE2FDA7" w14:textId="77777777" w:rsidR="00910747" w:rsidRDefault="00910747">
            <w:pPr>
              <w:pStyle w:val="ConsPlusNormal"/>
              <w:jc w:val="both"/>
            </w:pPr>
            <w:r>
              <w:t xml:space="preserve">(пп. 7.1.3 в ред. постановления Правительства Амурской области от 11.04.2022 </w:t>
            </w:r>
            <w:hyperlink r:id="rId644" w:history="1">
              <w:r>
                <w:rPr>
                  <w:color w:val="0000FF"/>
                </w:rPr>
                <w:t>N 351</w:t>
              </w:r>
            </w:hyperlink>
            <w:r>
              <w:t>)</w:t>
            </w:r>
          </w:p>
        </w:tc>
      </w:tr>
      <w:tr w:rsidR="00910747" w14:paraId="49318BD1" w14:textId="77777777">
        <w:tc>
          <w:tcPr>
            <w:tcW w:w="1020" w:type="dxa"/>
            <w:vMerge w:val="restart"/>
            <w:tcBorders>
              <w:bottom w:val="nil"/>
            </w:tcBorders>
          </w:tcPr>
          <w:p w14:paraId="03D5DBEB" w14:textId="77777777" w:rsidR="00910747" w:rsidRDefault="00910747">
            <w:pPr>
              <w:pStyle w:val="ConsPlusNormal"/>
            </w:pPr>
            <w:r>
              <w:t>7.1.4.</w:t>
            </w:r>
          </w:p>
        </w:tc>
        <w:tc>
          <w:tcPr>
            <w:tcW w:w="2665" w:type="dxa"/>
            <w:vMerge w:val="restart"/>
            <w:tcBorders>
              <w:bottom w:val="nil"/>
            </w:tcBorders>
          </w:tcPr>
          <w:p w14:paraId="3E62841D" w14:textId="77777777" w:rsidR="00910747" w:rsidRDefault="00910747">
            <w:pPr>
              <w:pStyle w:val="ConsPlusNormal"/>
            </w:pPr>
            <w:r>
              <w:t xml:space="preserve">Финансовое обеспечение государственных </w:t>
            </w:r>
            <w:r>
              <w:lastRenderedPageBreak/>
              <w:t>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приобретения жилых помещений, строительство которых планируется)</w:t>
            </w:r>
          </w:p>
        </w:tc>
        <w:tc>
          <w:tcPr>
            <w:tcW w:w="1020" w:type="dxa"/>
            <w:vMerge w:val="restart"/>
            <w:tcBorders>
              <w:bottom w:val="nil"/>
            </w:tcBorders>
          </w:tcPr>
          <w:p w14:paraId="647319C9" w14:textId="77777777" w:rsidR="00910747" w:rsidRDefault="00910747">
            <w:pPr>
              <w:pStyle w:val="ConsPlusNormal"/>
            </w:pPr>
            <w:r>
              <w:lastRenderedPageBreak/>
              <w:t>2021</w:t>
            </w:r>
          </w:p>
        </w:tc>
        <w:tc>
          <w:tcPr>
            <w:tcW w:w="964" w:type="dxa"/>
            <w:vMerge w:val="restart"/>
            <w:tcBorders>
              <w:bottom w:val="nil"/>
            </w:tcBorders>
          </w:tcPr>
          <w:p w14:paraId="2EB11846" w14:textId="77777777" w:rsidR="00910747" w:rsidRDefault="00910747">
            <w:pPr>
              <w:pStyle w:val="ConsPlusNormal"/>
            </w:pPr>
            <w:r>
              <w:t>2025</w:t>
            </w:r>
          </w:p>
        </w:tc>
        <w:tc>
          <w:tcPr>
            <w:tcW w:w="2211" w:type="dxa"/>
            <w:vMerge w:val="restart"/>
            <w:tcBorders>
              <w:bottom w:val="nil"/>
            </w:tcBorders>
          </w:tcPr>
          <w:p w14:paraId="5AFD109E" w14:textId="77777777" w:rsidR="00910747" w:rsidRDefault="00910747">
            <w:pPr>
              <w:pStyle w:val="ConsPlusNormal"/>
            </w:pPr>
            <w:r>
              <w:t xml:space="preserve">Министерство социальной защиты </w:t>
            </w:r>
            <w:r>
              <w:lastRenderedPageBreak/>
              <w:t>населения области</w:t>
            </w:r>
          </w:p>
        </w:tc>
        <w:tc>
          <w:tcPr>
            <w:tcW w:w="2268" w:type="dxa"/>
          </w:tcPr>
          <w:p w14:paraId="39735969" w14:textId="77777777" w:rsidR="00910747" w:rsidRDefault="00910747">
            <w:pPr>
              <w:pStyle w:val="ConsPlusNormal"/>
            </w:pPr>
            <w:r>
              <w:lastRenderedPageBreak/>
              <w:t xml:space="preserve">Количество жилых помещений, которые </w:t>
            </w:r>
            <w:r>
              <w:lastRenderedPageBreak/>
              <w:t>будут созданы в будущем и приобретаются в целях предоставления детям-сиротам и детям, оставшимся без попечения родителей, лицам из их числа по договорам найма специализированных жилых помещений, по которым произведена оплата 50% стоимости (единиц)</w:t>
            </w:r>
          </w:p>
        </w:tc>
        <w:tc>
          <w:tcPr>
            <w:tcW w:w="2494" w:type="dxa"/>
          </w:tcPr>
          <w:p w14:paraId="1939ED16" w14:textId="77777777" w:rsidR="00910747" w:rsidRDefault="00910747">
            <w:pPr>
              <w:pStyle w:val="ConsPlusNormal"/>
            </w:pPr>
            <w:r>
              <w:lastRenderedPageBreak/>
              <w:t xml:space="preserve">Официальные данные министерства </w:t>
            </w:r>
            <w:r>
              <w:lastRenderedPageBreak/>
              <w:t>социальной защиты населения области</w:t>
            </w:r>
          </w:p>
        </w:tc>
        <w:tc>
          <w:tcPr>
            <w:tcW w:w="1247" w:type="dxa"/>
          </w:tcPr>
          <w:p w14:paraId="5E491399" w14:textId="77777777" w:rsidR="00910747" w:rsidRDefault="00910747">
            <w:pPr>
              <w:pStyle w:val="ConsPlusNormal"/>
            </w:pPr>
            <w:r>
              <w:lastRenderedPageBreak/>
              <w:t>-</w:t>
            </w:r>
          </w:p>
        </w:tc>
        <w:tc>
          <w:tcPr>
            <w:tcW w:w="1304" w:type="dxa"/>
          </w:tcPr>
          <w:p w14:paraId="3481ADAC" w14:textId="77777777" w:rsidR="00910747" w:rsidRDefault="00910747">
            <w:pPr>
              <w:pStyle w:val="ConsPlusNormal"/>
            </w:pPr>
            <w:r>
              <w:t>73</w:t>
            </w:r>
          </w:p>
        </w:tc>
        <w:tc>
          <w:tcPr>
            <w:tcW w:w="1247" w:type="dxa"/>
          </w:tcPr>
          <w:p w14:paraId="6DF07832" w14:textId="77777777" w:rsidR="00910747" w:rsidRDefault="00910747">
            <w:pPr>
              <w:pStyle w:val="ConsPlusNormal"/>
            </w:pPr>
            <w:r>
              <w:t>23</w:t>
            </w:r>
          </w:p>
        </w:tc>
        <w:tc>
          <w:tcPr>
            <w:tcW w:w="1304" w:type="dxa"/>
          </w:tcPr>
          <w:p w14:paraId="3D4018C4" w14:textId="77777777" w:rsidR="00910747" w:rsidRDefault="00910747">
            <w:pPr>
              <w:pStyle w:val="ConsPlusNormal"/>
            </w:pPr>
            <w:r>
              <w:t>7</w:t>
            </w:r>
          </w:p>
        </w:tc>
        <w:tc>
          <w:tcPr>
            <w:tcW w:w="1247" w:type="dxa"/>
          </w:tcPr>
          <w:p w14:paraId="5F02E1C1" w14:textId="77777777" w:rsidR="00910747" w:rsidRDefault="00910747">
            <w:pPr>
              <w:pStyle w:val="ConsPlusNormal"/>
            </w:pPr>
            <w:r>
              <w:t>0</w:t>
            </w:r>
          </w:p>
        </w:tc>
        <w:tc>
          <w:tcPr>
            <w:tcW w:w="1247" w:type="dxa"/>
          </w:tcPr>
          <w:p w14:paraId="0C9B9F0E" w14:textId="77777777" w:rsidR="00910747" w:rsidRDefault="00910747">
            <w:pPr>
              <w:pStyle w:val="ConsPlusNormal"/>
            </w:pPr>
            <w:r>
              <w:t>0</w:t>
            </w:r>
          </w:p>
        </w:tc>
      </w:tr>
      <w:tr w:rsidR="00910747" w14:paraId="27843F51" w14:textId="77777777">
        <w:tblPrEx>
          <w:tblBorders>
            <w:insideH w:val="nil"/>
          </w:tblBorders>
        </w:tblPrEx>
        <w:tc>
          <w:tcPr>
            <w:tcW w:w="1020" w:type="dxa"/>
            <w:vMerge/>
            <w:tcBorders>
              <w:bottom w:val="nil"/>
            </w:tcBorders>
          </w:tcPr>
          <w:p w14:paraId="0CCD9F74" w14:textId="77777777" w:rsidR="00910747" w:rsidRDefault="00910747">
            <w:pPr>
              <w:spacing w:after="1" w:line="0" w:lineRule="atLeast"/>
            </w:pPr>
          </w:p>
        </w:tc>
        <w:tc>
          <w:tcPr>
            <w:tcW w:w="2665" w:type="dxa"/>
            <w:vMerge/>
            <w:tcBorders>
              <w:bottom w:val="nil"/>
            </w:tcBorders>
          </w:tcPr>
          <w:p w14:paraId="476AE667" w14:textId="77777777" w:rsidR="00910747" w:rsidRDefault="00910747">
            <w:pPr>
              <w:spacing w:after="1" w:line="0" w:lineRule="atLeast"/>
            </w:pPr>
          </w:p>
        </w:tc>
        <w:tc>
          <w:tcPr>
            <w:tcW w:w="1020" w:type="dxa"/>
            <w:vMerge/>
            <w:tcBorders>
              <w:bottom w:val="nil"/>
            </w:tcBorders>
          </w:tcPr>
          <w:p w14:paraId="6B15DF46" w14:textId="77777777" w:rsidR="00910747" w:rsidRDefault="00910747">
            <w:pPr>
              <w:spacing w:after="1" w:line="0" w:lineRule="atLeast"/>
            </w:pPr>
          </w:p>
        </w:tc>
        <w:tc>
          <w:tcPr>
            <w:tcW w:w="964" w:type="dxa"/>
            <w:vMerge/>
            <w:tcBorders>
              <w:bottom w:val="nil"/>
            </w:tcBorders>
          </w:tcPr>
          <w:p w14:paraId="412362D0" w14:textId="77777777" w:rsidR="00910747" w:rsidRDefault="00910747">
            <w:pPr>
              <w:spacing w:after="1" w:line="0" w:lineRule="atLeast"/>
            </w:pPr>
          </w:p>
        </w:tc>
        <w:tc>
          <w:tcPr>
            <w:tcW w:w="2211" w:type="dxa"/>
            <w:vMerge/>
            <w:tcBorders>
              <w:bottom w:val="nil"/>
            </w:tcBorders>
          </w:tcPr>
          <w:p w14:paraId="05928C13" w14:textId="77777777" w:rsidR="00910747" w:rsidRDefault="00910747">
            <w:pPr>
              <w:spacing w:after="1" w:line="0" w:lineRule="atLeast"/>
            </w:pPr>
          </w:p>
        </w:tc>
        <w:tc>
          <w:tcPr>
            <w:tcW w:w="2268" w:type="dxa"/>
            <w:tcBorders>
              <w:bottom w:val="nil"/>
            </w:tcBorders>
          </w:tcPr>
          <w:p w14:paraId="62146574" w14:textId="77777777" w:rsidR="00910747" w:rsidRDefault="00910747">
            <w:pPr>
              <w:pStyle w:val="ConsPlusNormal"/>
            </w:pPr>
            <w:r>
              <w:t>Число детей-сирот и детей, оставшихся без попечения родителей, обеспеченных жилыми помещениями из специализированного жилищного фонда в рамках реализации мероприятия (человек)</w:t>
            </w:r>
          </w:p>
        </w:tc>
        <w:tc>
          <w:tcPr>
            <w:tcW w:w="2494" w:type="dxa"/>
            <w:tcBorders>
              <w:bottom w:val="nil"/>
            </w:tcBorders>
          </w:tcPr>
          <w:p w14:paraId="438507F4" w14:textId="77777777" w:rsidR="00910747" w:rsidRDefault="00910747">
            <w:pPr>
              <w:pStyle w:val="ConsPlusNormal"/>
            </w:pPr>
            <w:r>
              <w:t>Официальные данные министерства социальной защиты населения области</w:t>
            </w:r>
          </w:p>
        </w:tc>
        <w:tc>
          <w:tcPr>
            <w:tcW w:w="1247" w:type="dxa"/>
            <w:tcBorders>
              <w:bottom w:val="nil"/>
            </w:tcBorders>
          </w:tcPr>
          <w:p w14:paraId="618EFC4C" w14:textId="77777777" w:rsidR="00910747" w:rsidRDefault="00910747">
            <w:pPr>
              <w:pStyle w:val="ConsPlusNormal"/>
            </w:pPr>
            <w:r>
              <w:t>-</w:t>
            </w:r>
          </w:p>
        </w:tc>
        <w:tc>
          <w:tcPr>
            <w:tcW w:w="1304" w:type="dxa"/>
            <w:tcBorders>
              <w:bottom w:val="nil"/>
            </w:tcBorders>
          </w:tcPr>
          <w:p w14:paraId="4571D596" w14:textId="77777777" w:rsidR="00910747" w:rsidRDefault="00910747">
            <w:pPr>
              <w:pStyle w:val="ConsPlusNormal"/>
            </w:pPr>
            <w:r>
              <w:t>-</w:t>
            </w:r>
          </w:p>
        </w:tc>
        <w:tc>
          <w:tcPr>
            <w:tcW w:w="1247" w:type="dxa"/>
            <w:tcBorders>
              <w:bottom w:val="nil"/>
            </w:tcBorders>
          </w:tcPr>
          <w:p w14:paraId="3B1BBD80" w14:textId="77777777" w:rsidR="00910747" w:rsidRDefault="00910747">
            <w:pPr>
              <w:pStyle w:val="ConsPlusNormal"/>
            </w:pPr>
            <w:r>
              <w:t>23</w:t>
            </w:r>
          </w:p>
        </w:tc>
        <w:tc>
          <w:tcPr>
            <w:tcW w:w="1304" w:type="dxa"/>
            <w:tcBorders>
              <w:bottom w:val="nil"/>
            </w:tcBorders>
          </w:tcPr>
          <w:p w14:paraId="3241A175" w14:textId="77777777" w:rsidR="00910747" w:rsidRDefault="00910747">
            <w:pPr>
              <w:pStyle w:val="ConsPlusNormal"/>
            </w:pPr>
            <w:r>
              <w:t>0</w:t>
            </w:r>
          </w:p>
        </w:tc>
        <w:tc>
          <w:tcPr>
            <w:tcW w:w="1247" w:type="dxa"/>
            <w:tcBorders>
              <w:bottom w:val="nil"/>
            </w:tcBorders>
          </w:tcPr>
          <w:p w14:paraId="1ADBC3B2" w14:textId="77777777" w:rsidR="00910747" w:rsidRDefault="00910747">
            <w:pPr>
              <w:pStyle w:val="ConsPlusNormal"/>
            </w:pPr>
            <w:r>
              <w:t>0</w:t>
            </w:r>
          </w:p>
        </w:tc>
        <w:tc>
          <w:tcPr>
            <w:tcW w:w="1247" w:type="dxa"/>
            <w:tcBorders>
              <w:bottom w:val="nil"/>
            </w:tcBorders>
          </w:tcPr>
          <w:p w14:paraId="7BEF545C" w14:textId="77777777" w:rsidR="00910747" w:rsidRDefault="00910747">
            <w:pPr>
              <w:pStyle w:val="ConsPlusNormal"/>
            </w:pPr>
            <w:r>
              <w:t>0</w:t>
            </w:r>
          </w:p>
        </w:tc>
      </w:tr>
      <w:tr w:rsidR="00910747" w14:paraId="4DDB9E62" w14:textId="77777777">
        <w:tblPrEx>
          <w:tblBorders>
            <w:insideH w:val="nil"/>
          </w:tblBorders>
        </w:tblPrEx>
        <w:tc>
          <w:tcPr>
            <w:tcW w:w="20238" w:type="dxa"/>
            <w:gridSpan w:val="13"/>
            <w:tcBorders>
              <w:top w:val="nil"/>
            </w:tcBorders>
          </w:tcPr>
          <w:p w14:paraId="177DBD80" w14:textId="77777777" w:rsidR="00910747" w:rsidRDefault="00910747">
            <w:pPr>
              <w:pStyle w:val="ConsPlusNormal"/>
              <w:jc w:val="both"/>
            </w:pPr>
            <w:r>
              <w:t xml:space="preserve">(пп. 7.1.4 в ред. постановления Правительства Амурской области от 29.04.2022 </w:t>
            </w:r>
            <w:hyperlink r:id="rId645" w:history="1">
              <w:r>
                <w:rPr>
                  <w:color w:val="0000FF"/>
                </w:rPr>
                <w:t>N 447</w:t>
              </w:r>
            </w:hyperlink>
            <w:r>
              <w:t>)</w:t>
            </w:r>
          </w:p>
        </w:tc>
      </w:tr>
      <w:tr w:rsidR="00910747" w14:paraId="7DCFD385" w14:textId="77777777">
        <w:tc>
          <w:tcPr>
            <w:tcW w:w="1020" w:type="dxa"/>
            <w:vMerge w:val="restart"/>
          </w:tcPr>
          <w:p w14:paraId="7D57E8FE" w14:textId="77777777" w:rsidR="00910747" w:rsidRDefault="00910747">
            <w:pPr>
              <w:pStyle w:val="ConsPlusNormal"/>
              <w:outlineLvl w:val="2"/>
            </w:pPr>
            <w:r>
              <w:t>8.</w:t>
            </w:r>
          </w:p>
        </w:tc>
        <w:tc>
          <w:tcPr>
            <w:tcW w:w="2665" w:type="dxa"/>
            <w:vMerge w:val="restart"/>
          </w:tcPr>
          <w:p w14:paraId="30925ED9" w14:textId="77777777" w:rsidR="00910747" w:rsidRDefault="00910747">
            <w:pPr>
              <w:pStyle w:val="ConsPlusNormal"/>
            </w:pPr>
            <w:r>
              <w:t>Подпрограмма "Развитие ипотечного жилищного кредитования в Амурской области"</w:t>
            </w:r>
          </w:p>
        </w:tc>
        <w:tc>
          <w:tcPr>
            <w:tcW w:w="1020" w:type="dxa"/>
            <w:vMerge w:val="restart"/>
          </w:tcPr>
          <w:p w14:paraId="7A4D66FF" w14:textId="77777777" w:rsidR="00910747" w:rsidRDefault="00910747">
            <w:pPr>
              <w:pStyle w:val="ConsPlusNormal"/>
            </w:pPr>
            <w:r>
              <w:t>2014</w:t>
            </w:r>
          </w:p>
        </w:tc>
        <w:tc>
          <w:tcPr>
            <w:tcW w:w="964" w:type="dxa"/>
            <w:vMerge w:val="restart"/>
          </w:tcPr>
          <w:p w14:paraId="06753F60" w14:textId="77777777" w:rsidR="00910747" w:rsidRDefault="00910747">
            <w:pPr>
              <w:pStyle w:val="ConsPlusNormal"/>
            </w:pPr>
            <w:r>
              <w:t>2023</w:t>
            </w:r>
          </w:p>
        </w:tc>
        <w:tc>
          <w:tcPr>
            <w:tcW w:w="2211" w:type="dxa"/>
            <w:vMerge w:val="restart"/>
          </w:tcPr>
          <w:p w14:paraId="5B0CE75E" w14:textId="77777777" w:rsidR="00910747" w:rsidRDefault="00910747">
            <w:pPr>
              <w:pStyle w:val="ConsPlusNormal"/>
            </w:pPr>
            <w:r>
              <w:t xml:space="preserve">Министерство экономического развития и внешних связей области, </w:t>
            </w:r>
            <w:r>
              <w:lastRenderedPageBreak/>
              <w:t>министерство социальной защиты населения области, министерство имущественных отношений области, министерство строительства и архитектуры области</w:t>
            </w:r>
          </w:p>
        </w:tc>
        <w:tc>
          <w:tcPr>
            <w:tcW w:w="2268" w:type="dxa"/>
          </w:tcPr>
          <w:p w14:paraId="1914E268" w14:textId="77777777" w:rsidR="00910747" w:rsidRDefault="00910747">
            <w:pPr>
              <w:pStyle w:val="ConsPlusNormal"/>
            </w:pPr>
            <w:r>
              <w:lastRenderedPageBreak/>
              <w:t>Количество выданных ипотечных жилищных кредитов (шт.)</w:t>
            </w:r>
          </w:p>
        </w:tc>
        <w:tc>
          <w:tcPr>
            <w:tcW w:w="2494" w:type="dxa"/>
          </w:tcPr>
          <w:p w14:paraId="513E80C7" w14:textId="77777777" w:rsidR="00910747" w:rsidRDefault="00910747">
            <w:pPr>
              <w:pStyle w:val="ConsPlusNormal"/>
            </w:pPr>
            <w:r>
              <w:t>Данные Центрального банка Российской Федерации по Амурской области</w:t>
            </w:r>
          </w:p>
        </w:tc>
        <w:tc>
          <w:tcPr>
            <w:tcW w:w="1247" w:type="dxa"/>
          </w:tcPr>
          <w:p w14:paraId="65DF39B1" w14:textId="77777777" w:rsidR="00910747" w:rsidRDefault="00910747">
            <w:pPr>
              <w:pStyle w:val="ConsPlusNormal"/>
            </w:pPr>
            <w:r>
              <w:t>1050</w:t>
            </w:r>
          </w:p>
        </w:tc>
        <w:tc>
          <w:tcPr>
            <w:tcW w:w="1304" w:type="dxa"/>
          </w:tcPr>
          <w:p w14:paraId="3FB52E9E" w14:textId="77777777" w:rsidR="00910747" w:rsidRDefault="00910747">
            <w:pPr>
              <w:pStyle w:val="ConsPlusNormal"/>
            </w:pPr>
            <w:r>
              <w:t>8666</w:t>
            </w:r>
          </w:p>
        </w:tc>
        <w:tc>
          <w:tcPr>
            <w:tcW w:w="1247" w:type="dxa"/>
          </w:tcPr>
          <w:p w14:paraId="24CA2BC8" w14:textId="77777777" w:rsidR="00910747" w:rsidRDefault="00910747">
            <w:pPr>
              <w:pStyle w:val="ConsPlusNormal"/>
            </w:pPr>
            <w:r>
              <w:t>6904</w:t>
            </w:r>
          </w:p>
        </w:tc>
        <w:tc>
          <w:tcPr>
            <w:tcW w:w="1304" w:type="dxa"/>
          </w:tcPr>
          <w:p w14:paraId="7AFE5CF6" w14:textId="77777777" w:rsidR="00910747" w:rsidRDefault="00910747">
            <w:pPr>
              <w:pStyle w:val="ConsPlusNormal"/>
            </w:pPr>
            <w:r>
              <w:t>6428</w:t>
            </w:r>
          </w:p>
        </w:tc>
        <w:tc>
          <w:tcPr>
            <w:tcW w:w="1247" w:type="dxa"/>
          </w:tcPr>
          <w:p w14:paraId="0B414A3F" w14:textId="77777777" w:rsidR="00910747" w:rsidRDefault="00910747">
            <w:pPr>
              <w:pStyle w:val="ConsPlusNormal"/>
            </w:pPr>
          </w:p>
        </w:tc>
        <w:tc>
          <w:tcPr>
            <w:tcW w:w="1247" w:type="dxa"/>
          </w:tcPr>
          <w:p w14:paraId="62CA168C" w14:textId="77777777" w:rsidR="00910747" w:rsidRDefault="00910747">
            <w:pPr>
              <w:pStyle w:val="ConsPlusNormal"/>
            </w:pPr>
          </w:p>
        </w:tc>
      </w:tr>
      <w:tr w:rsidR="00910747" w14:paraId="3A630F05" w14:textId="77777777">
        <w:tc>
          <w:tcPr>
            <w:tcW w:w="1020" w:type="dxa"/>
            <w:vMerge/>
          </w:tcPr>
          <w:p w14:paraId="28F28D47" w14:textId="77777777" w:rsidR="00910747" w:rsidRDefault="00910747">
            <w:pPr>
              <w:spacing w:after="1" w:line="0" w:lineRule="atLeast"/>
            </w:pPr>
          </w:p>
        </w:tc>
        <w:tc>
          <w:tcPr>
            <w:tcW w:w="2665" w:type="dxa"/>
            <w:vMerge/>
          </w:tcPr>
          <w:p w14:paraId="7C22AF49" w14:textId="77777777" w:rsidR="00910747" w:rsidRDefault="00910747">
            <w:pPr>
              <w:spacing w:after="1" w:line="0" w:lineRule="atLeast"/>
            </w:pPr>
          </w:p>
        </w:tc>
        <w:tc>
          <w:tcPr>
            <w:tcW w:w="1020" w:type="dxa"/>
            <w:vMerge/>
          </w:tcPr>
          <w:p w14:paraId="59AB8332" w14:textId="77777777" w:rsidR="00910747" w:rsidRDefault="00910747">
            <w:pPr>
              <w:spacing w:after="1" w:line="0" w:lineRule="atLeast"/>
            </w:pPr>
          </w:p>
        </w:tc>
        <w:tc>
          <w:tcPr>
            <w:tcW w:w="964" w:type="dxa"/>
            <w:vMerge/>
          </w:tcPr>
          <w:p w14:paraId="23D502C9" w14:textId="77777777" w:rsidR="00910747" w:rsidRDefault="00910747">
            <w:pPr>
              <w:spacing w:after="1" w:line="0" w:lineRule="atLeast"/>
            </w:pPr>
          </w:p>
        </w:tc>
        <w:tc>
          <w:tcPr>
            <w:tcW w:w="2211" w:type="dxa"/>
            <w:vMerge/>
          </w:tcPr>
          <w:p w14:paraId="3DD8A8E5" w14:textId="77777777" w:rsidR="00910747" w:rsidRDefault="00910747">
            <w:pPr>
              <w:spacing w:after="1" w:line="0" w:lineRule="atLeast"/>
            </w:pPr>
          </w:p>
        </w:tc>
        <w:tc>
          <w:tcPr>
            <w:tcW w:w="2268" w:type="dxa"/>
          </w:tcPr>
          <w:p w14:paraId="3BD424CB" w14:textId="77777777" w:rsidR="00910747" w:rsidRDefault="00910747">
            <w:pPr>
              <w:pStyle w:val="ConsPlusNormal"/>
            </w:pPr>
            <w:r>
              <w:t>Объем выданных ипотечных жилищных кредитов (млрд. руб.)</w:t>
            </w:r>
          </w:p>
        </w:tc>
        <w:tc>
          <w:tcPr>
            <w:tcW w:w="2494" w:type="dxa"/>
          </w:tcPr>
          <w:p w14:paraId="54946426" w14:textId="77777777" w:rsidR="00910747" w:rsidRDefault="00910747">
            <w:pPr>
              <w:pStyle w:val="ConsPlusNormal"/>
            </w:pPr>
            <w:r>
              <w:t>Данные Центрального банка Российской Федерации по Амурской области</w:t>
            </w:r>
          </w:p>
        </w:tc>
        <w:tc>
          <w:tcPr>
            <w:tcW w:w="1247" w:type="dxa"/>
          </w:tcPr>
          <w:p w14:paraId="5BD2EEED" w14:textId="77777777" w:rsidR="00910747" w:rsidRDefault="00910747">
            <w:pPr>
              <w:pStyle w:val="ConsPlusNormal"/>
            </w:pPr>
            <w:r>
              <w:t>1,4</w:t>
            </w:r>
          </w:p>
        </w:tc>
        <w:tc>
          <w:tcPr>
            <w:tcW w:w="1304" w:type="dxa"/>
          </w:tcPr>
          <w:p w14:paraId="4624F43B" w14:textId="77777777" w:rsidR="00910747" w:rsidRDefault="00910747">
            <w:pPr>
              <w:pStyle w:val="ConsPlusNormal"/>
            </w:pPr>
            <w:r>
              <w:t>24,3</w:t>
            </w:r>
          </w:p>
        </w:tc>
        <w:tc>
          <w:tcPr>
            <w:tcW w:w="1247" w:type="dxa"/>
          </w:tcPr>
          <w:p w14:paraId="12BA581F" w14:textId="77777777" w:rsidR="00910747" w:rsidRDefault="00910747">
            <w:pPr>
              <w:pStyle w:val="ConsPlusNormal"/>
            </w:pPr>
            <w:r>
              <w:t>20,7</w:t>
            </w:r>
          </w:p>
        </w:tc>
        <w:tc>
          <w:tcPr>
            <w:tcW w:w="1304" w:type="dxa"/>
          </w:tcPr>
          <w:p w14:paraId="11D36B31" w14:textId="77777777" w:rsidR="00910747" w:rsidRDefault="00910747">
            <w:pPr>
              <w:pStyle w:val="ConsPlusNormal"/>
            </w:pPr>
            <w:r>
              <w:t>19,3</w:t>
            </w:r>
          </w:p>
        </w:tc>
        <w:tc>
          <w:tcPr>
            <w:tcW w:w="1247" w:type="dxa"/>
          </w:tcPr>
          <w:p w14:paraId="76C3E6AD" w14:textId="77777777" w:rsidR="00910747" w:rsidRDefault="00910747">
            <w:pPr>
              <w:pStyle w:val="ConsPlusNormal"/>
            </w:pPr>
          </w:p>
        </w:tc>
        <w:tc>
          <w:tcPr>
            <w:tcW w:w="1247" w:type="dxa"/>
          </w:tcPr>
          <w:p w14:paraId="54757DAC" w14:textId="77777777" w:rsidR="00910747" w:rsidRDefault="00910747">
            <w:pPr>
              <w:pStyle w:val="ConsPlusNormal"/>
            </w:pPr>
          </w:p>
        </w:tc>
      </w:tr>
      <w:tr w:rsidR="00910747" w14:paraId="68CB39D7" w14:textId="77777777">
        <w:tc>
          <w:tcPr>
            <w:tcW w:w="1020" w:type="dxa"/>
          </w:tcPr>
          <w:p w14:paraId="0543FD00" w14:textId="77777777" w:rsidR="00910747" w:rsidRDefault="00910747">
            <w:pPr>
              <w:pStyle w:val="ConsPlusNormal"/>
            </w:pPr>
            <w:r>
              <w:t>8.1.</w:t>
            </w:r>
          </w:p>
        </w:tc>
        <w:tc>
          <w:tcPr>
            <w:tcW w:w="2665" w:type="dxa"/>
          </w:tcPr>
          <w:p w14:paraId="1C4D95BC" w14:textId="77777777" w:rsidR="00910747" w:rsidRDefault="00910747">
            <w:pPr>
              <w:pStyle w:val="ConsPlusNormal"/>
            </w:pPr>
            <w:r>
              <w:t>Основное мероприятие "Государственная поддержка строительства жилья"</w:t>
            </w:r>
          </w:p>
        </w:tc>
        <w:tc>
          <w:tcPr>
            <w:tcW w:w="1020" w:type="dxa"/>
          </w:tcPr>
          <w:p w14:paraId="677611A1" w14:textId="77777777" w:rsidR="00910747" w:rsidRDefault="00910747">
            <w:pPr>
              <w:pStyle w:val="ConsPlusNormal"/>
            </w:pPr>
          </w:p>
        </w:tc>
        <w:tc>
          <w:tcPr>
            <w:tcW w:w="964" w:type="dxa"/>
          </w:tcPr>
          <w:p w14:paraId="378F4081" w14:textId="77777777" w:rsidR="00910747" w:rsidRDefault="00910747">
            <w:pPr>
              <w:pStyle w:val="ConsPlusNormal"/>
            </w:pPr>
          </w:p>
        </w:tc>
        <w:tc>
          <w:tcPr>
            <w:tcW w:w="2211" w:type="dxa"/>
          </w:tcPr>
          <w:p w14:paraId="0DAA67BD" w14:textId="77777777" w:rsidR="00910747" w:rsidRDefault="00910747">
            <w:pPr>
              <w:pStyle w:val="ConsPlusNormal"/>
            </w:pPr>
          </w:p>
        </w:tc>
        <w:tc>
          <w:tcPr>
            <w:tcW w:w="2268" w:type="dxa"/>
          </w:tcPr>
          <w:p w14:paraId="5D5A6D17" w14:textId="77777777" w:rsidR="00910747" w:rsidRDefault="00910747">
            <w:pPr>
              <w:pStyle w:val="ConsPlusNormal"/>
            </w:pPr>
          </w:p>
        </w:tc>
        <w:tc>
          <w:tcPr>
            <w:tcW w:w="2494" w:type="dxa"/>
          </w:tcPr>
          <w:p w14:paraId="7117E45E" w14:textId="77777777" w:rsidR="00910747" w:rsidRDefault="00910747">
            <w:pPr>
              <w:pStyle w:val="ConsPlusNormal"/>
            </w:pPr>
          </w:p>
        </w:tc>
        <w:tc>
          <w:tcPr>
            <w:tcW w:w="1247" w:type="dxa"/>
          </w:tcPr>
          <w:p w14:paraId="3CA0E242" w14:textId="77777777" w:rsidR="00910747" w:rsidRDefault="00910747">
            <w:pPr>
              <w:pStyle w:val="ConsPlusNormal"/>
            </w:pPr>
          </w:p>
        </w:tc>
        <w:tc>
          <w:tcPr>
            <w:tcW w:w="1304" w:type="dxa"/>
          </w:tcPr>
          <w:p w14:paraId="0314DE6A" w14:textId="77777777" w:rsidR="00910747" w:rsidRDefault="00910747">
            <w:pPr>
              <w:pStyle w:val="ConsPlusNormal"/>
            </w:pPr>
          </w:p>
        </w:tc>
        <w:tc>
          <w:tcPr>
            <w:tcW w:w="1247" w:type="dxa"/>
          </w:tcPr>
          <w:p w14:paraId="52A53337" w14:textId="77777777" w:rsidR="00910747" w:rsidRDefault="00910747">
            <w:pPr>
              <w:pStyle w:val="ConsPlusNormal"/>
            </w:pPr>
          </w:p>
        </w:tc>
        <w:tc>
          <w:tcPr>
            <w:tcW w:w="1304" w:type="dxa"/>
          </w:tcPr>
          <w:p w14:paraId="26AAB35B" w14:textId="77777777" w:rsidR="00910747" w:rsidRDefault="00910747">
            <w:pPr>
              <w:pStyle w:val="ConsPlusNormal"/>
            </w:pPr>
          </w:p>
        </w:tc>
        <w:tc>
          <w:tcPr>
            <w:tcW w:w="1247" w:type="dxa"/>
          </w:tcPr>
          <w:p w14:paraId="7DAF6386" w14:textId="77777777" w:rsidR="00910747" w:rsidRDefault="00910747">
            <w:pPr>
              <w:pStyle w:val="ConsPlusNormal"/>
            </w:pPr>
          </w:p>
        </w:tc>
        <w:tc>
          <w:tcPr>
            <w:tcW w:w="1247" w:type="dxa"/>
          </w:tcPr>
          <w:p w14:paraId="4C8A1818" w14:textId="77777777" w:rsidR="00910747" w:rsidRDefault="00910747">
            <w:pPr>
              <w:pStyle w:val="ConsPlusNormal"/>
            </w:pPr>
          </w:p>
        </w:tc>
      </w:tr>
      <w:tr w:rsidR="00910747" w14:paraId="21216F2F" w14:textId="77777777">
        <w:tblPrEx>
          <w:tblBorders>
            <w:insideH w:val="nil"/>
          </w:tblBorders>
        </w:tblPrEx>
        <w:tc>
          <w:tcPr>
            <w:tcW w:w="1020" w:type="dxa"/>
            <w:tcBorders>
              <w:bottom w:val="nil"/>
            </w:tcBorders>
          </w:tcPr>
          <w:p w14:paraId="5776E73D" w14:textId="77777777" w:rsidR="00910747" w:rsidRDefault="00910747">
            <w:pPr>
              <w:pStyle w:val="ConsPlusNormal"/>
            </w:pPr>
            <w:r>
              <w:t>8.1.1.</w:t>
            </w:r>
          </w:p>
        </w:tc>
        <w:tc>
          <w:tcPr>
            <w:tcW w:w="2665" w:type="dxa"/>
            <w:tcBorders>
              <w:bottom w:val="nil"/>
            </w:tcBorders>
          </w:tcPr>
          <w:p w14:paraId="0791EBDA" w14:textId="77777777" w:rsidR="00910747" w:rsidRDefault="00910747">
            <w:pPr>
              <w:pStyle w:val="ConsPlusNormal"/>
            </w:pPr>
            <w:r>
              <w:t>Взнос в уставный капитал АО "Корпорация развития жилищного строительства" в целях развития жилищного строительства</w:t>
            </w:r>
          </w:p>
        </w:tc>
        <w:tc>
          <w:tcPr>
            <w:tcW w:w="1020" w:type="dxa"/>
            <w:tcBorders>
              <w:bottom w:val="nil"/>
            </w:tcBorders>
          </w:tcPr>
          <w:p w14:paraId="0411B1C3" w14:textId="77777777" w:rsidR="00910747" w:rsidRDefault="00910747">
            <w:pPr>
              <w:pStyle w:val="ConsPlusNormal"/>
            </w:pPr>
            <w:r>
              <w:t>2021</w:t>
            </w:r>
          </w:p>
        </w:tc>
        <w:tc>
          <w:tcPr>
            <w:tcW w:w="964" w:type="dxa"/>
            <w:tcBorders>
              <w:bottom w:val="nil"/>
            </w:tcBorders>
          </w:tcPr>
          <w:p w14:paraId="35DD35B8" w14:textId="77777777" w:rsidR="00910747" w:rsidRDefault="00910747">
            <w:pPr>
              <w:pStyle w:val="ConsPlusNormal"/>
            </w:pPr>
            <w:r>
              <w:t>2022</w:t>
            </w:r>
          </w:p>
        </w:tc>
        <w:tc>
          <w:tcPr>
            <w:tcW w:w="2211" w:type="dxa"/>
            <w:tcBorders>
              <w:bottom w:val="nil"/>
            </w:tcBorders>
          </w:tcPr>
          <w:p w14:paraId="0262B04F" w14:textId="77777777" w:rsidR="00910747" w:rsidRDefault="00910747">
            <w:pPr>
              <w:pStyle w:val="ConsPlusNormal"/>
            </w:pPr>
            <w:r>
              <w:t>Министерство строительства и архитектуры области</w:t>
            </w:r>
          </w:p>
        </w:tc>
        <w:tc>
          <w:tcPr>
            <w:tcW w:w="2268" w:type="dxa"/>
            <w:tcBorders>
              <w:bottom w:val="nil"/>
            </w:tcBorders>
          </w:tcPr>
          <w:p w14:paraId="1F127FB9" w14:textId="77777777" w:rsidR="00910747" w:rsidRDefault="00910747">
            <w:pPr>
              <w:pStyle w:val="ConsPlusNormal"/>
            </w:pPr>
            <w:r>
              <w:t>Количество индивидуальных жилых домов, введенных в эксплуатацию (ед.)</w:t>
            </w:r>
          </w:p>
        </w:tc>
        <w:tc>
          <w:tcPr>
            <w:tcW w:w="2494" w:type="dxa"/>
            <w:tcBorders>
              <w:bottom w:val="nil"/>
            </w:tcBorders>
          </w:tcPr>
          <w:p w14:paraId="23BA9874" w14:textId="77777777" w:rsidR="00910747" w:rsidRDefault="00910747">
            <w:pPr>
              <w:pStyle w:val="ConsPlusNormal"/>
            </w:pPr>
            <w:r>
              <w:t>Данные министерства строительства и архитектуры области</w:t>
            </w:r>
          </w:p>
        </w:tc>
        <w:tc>
          <w:tcPr>
            <w:tcW w:w="1247" w:type="dxa"/>
            <w:tcBorders>
              <w:bottom w:val="nil"/>
            </w:tcBorders>
          </w:tcPr>
          <w:p w14:paraId="4877661E" w14:textId="77777777" w:rsidR="00910747" w:rsidRDefault="00910747">
            <w:pPr>
              <w:pStyle w:val="ConsPlusNormal"/>
            </w:pPr>
            <w:r>
              <w:t>-</w:t>
            </w:r>
          </w:p>
        </w:tc>
        <w:tc>
          <w:tcPr>
            <w:tcW w:w="1304" w:type="dxa"/>
            <w:tcBorders>
              <w:bottom w:val="nil"/>
            </w:tcBorders>
          </w:tcPr>
          <w:p w14:paraId="27956DC8" w14:textId="77777777" w:rsidR="00910747" w:rsidRDefault="00910747">
            <w:pPr>
              <w:pStyle w:val="ConsPlusNormal"/>
            </w:pPr>
            <w:r>
              <w:t>-</w:t>
            </w:r>
          </w:p>
        </w:tc>
        <w:tc>
          <w:tcPr>
            <w:tcW w:w="1247" w:type="dxa"/>
            <w:tcBorders>
              <w:bottom w:val="nil"/>
            </w:tcBorders>
          </w:tcPr>
          <w:p w14:paraId="2AA1662D" w14:textId="77777777" w:rsidR="00910747" w:rsidRDefault="00910747">
            <w:pPr>
              <w:pStyle w:val="ConsPlusNormal"/>
            </w:pPr>
            <w:r>
              <w:t>-</w:t>
            </w:r>
          </w:p>
        </w:tc>
        <w:tc>
          <w:tcPr>
            <w:tcW w:w="1304" w:type="dxa"/>
            <w:tcBorders>
              <w:bottom w:val="nil"/>
            </w:tcBorders>
          </w:tcPr>
          <w:p w14:paraId="0CD9A1FF" w14:textId="77777777" w:rsidR="00910747" w:rsidRDefault="00910747">
            <w:pPr>
              <w:pStyle w:val="ConsPlusNormal"/>
            </w:pPr>
            <w:r>
              <w:t>-</w:t>
            </w:r>
          </w:p>
        </w:tc>
        <w:tc>
          <w:tcPr>
            <w:tcW w:w="1247" w:type="dxa"/>
            <w:tcBorders>
              <w:bottom w:val="nil"/>
            </w:tcBorders>
          </w:tcPr>
          <w:p w14:paraId="1428585B" w14:textId="77777777" w:rsidR="00910747" w:rsidRDefault="00910747">
            <w:pPr>
              <w:pStyle w:val="ConsPlusNormal"/>
            </w:pPr>
            <w:r>
              <w:t>-</w:t>
            </w:r>
          </w:p>
        </w:tc>
        <w:tc>
          <w:tcPr>
            <w:tcW w:w="1247" w:type="dxa"/>
            <w:tcBorders>
              <w:bottom w:val="nil"/>
            </w:tcBorders>
          </w:tcPr>
          <w:p w14:paraId="6AD24EAF" w14:textId="77777777" w:rsidR="00910747" w:rsidRDefault="00910747">
            <w:pPr>
              <w:pStyle w:val="ConsPlusNormal"/>
            </w:pPr>
            <w:r>
              <w:t>-</w:t>
            </w:r>
          </w:p>
        </w:tc>
      </w:tr>
      <w:tr w:rsidR="00910747" w14:paraId="6E813A48" w14:textId="77777777">
        <w:tblPrEx>
          <w:tblBorders>
            <w:insideH w:val="nil"/>
          </w:tblBorders>
        </w:tblPrEx>
        <w:tc>
          <w:tcPr>
            <w:tcW w:w="20238" w:type="dxa"/>
            <w:gridSpan w:val="13"/>
            <w:tcBorders>
              <w:top w:val="nil"/>
            </w:tcBorders>
          </w:tcPr>
          <w:p w14:paraId="1AB32F39" w14:textId="77777777" w:rsidR="00910747" w:rsidRDefault="00910747">
            <w:pPr>
              <w:pStyle w:val="ConsPlusNormal"/>
              <w:jc w:val="both"/>
            </w:pPr>
            <w:r>
              <w:t xml:space="preserve">(в ред. постановлений Правительства Амурской области от 22.12.2021 </w:t>
            </w:r>
            <w:hyperlink r:id="rId646" w:history="1">
              <w:r>
                <w:rPr>
                  <w:color w:val="0000FF"/>
                </w:rPr>
                <w:t>N 1054</w:t>
              </w:r>
            </w:hyperlink>
            <w:r>
              <w:t>,</w:t>
            </w:r>
          </w:p>
          <w:p w14:paraId="67276CAE" w14:textId="77777777" w:rsidR="00910747" w:rsidRDefault="00910747">
            <w:pPr>
              <w:pStyle w:val="ConsPlusNormal"/>
              <w:jc w:val="both"/>
            </w:pPr>
            <w:r>
              <w:t xml:space="preserve">от 24.03.2022 </w:t>
            </w:r>
            <w:hyperlink r:id="rId647" w:history="1">
              <w:r>
                <w:rPr>
                  <w:color w:val="0000FF"/>
                </w:rPr>
                <w:t>N 281</w:t>
              </w:r>
            </w:hyperlink>
            <w:r>
              <w:t>)</w:t>
            </w:r>
          </w:p>
        </w:tc>
      </w:tr>
      <w:tr w:rsidR="00910747" w14:paraId="4530FB80" w14:textId="77777777">
        <w:tc>
          <w:tcPr>
            <w:tcW w:w="1020" w:type="dxa"/>
          </w:tcPr>
          <w:p w14:paraId="6EA5CBA6" w14:textId="77777777" w:rsidR="00910747" w:rsidRDefault="00910747">
            <w:pPr>
              <w:pStyle w:val="ConsPlusNormal"/>
            </w:pPr>
            <w:r>
              <w:t>8.2.</w:t>
            </w:r>
          </w:p>
        </w:tc>
        <w:tc>
          <w:tcPr>
            <w:tcW w:w="2665" w:type="dxa"/>
          </w:tcPr>
          <w:p w14:paraId="698283EE" w14:textId="77777777" w:rsidR="00910747" w:rsidRDefault="00910747">
            <w:pPr>
              <w:pStyle w:val="ConsPlusNormal"/>
            </w:pPr>
            <w:r>
              <w:t>Основное мероприятие "Государственная поддержка в обеспечении жильем отдельных категорий граждан"</w:t>
            </w:r>
          </w:p>
        </w:tc>
        <w:tc>
          <w:tcPr>
            <w:tcW w:w="1020" w:type="dxa"/>
          </w:tcPr>
          <w:p w14:paraId="4F0C3F91" w14:textId="77777777" w:rsidR="00910747" w:rsidRDefault="00910747">
            <w:pPr>
              <w:pStyle w:val="ConsPlusNormal"/>
            </w:pPr>
          </w:p>
        </w:tc>
        <w:tc>
          <w:tcPr>
            <w:tcW w:w="964" w:type="dxa"/>
          </w:tcPr>
          <w:p w14:paraId="23EF6C0E" w14:textId="77777777" w:rsidR="00910747" w:rsidRDefault="00910747">
            <w:pPr>
              <w:pStyle w:val="ConsPlusNormal"/>
            </w:pPr>
          </w:p>
        </w:tc>
        <w:tc>
          <w:tcPr>
            <w:tcW w:w="2211" w:type="dxa"/>
          </w:tcPr>
          <w:p w14:paraId="3311086A" w14:textId="77777777" w:rsidR="00910747" w:rsidRDefault="00910747">
            <w:pPr>
              <w:pStyle w:val="ConsPlusNormal"/>
            </w:pPr>
          </w:p>
        </w:tc>
        <w:tc>
          <w:tcPr>
            <w:tcW w:w="2268" w:type="dxa"/>
          </w:tcPr>
          <w:p w14:paraId="2F7C8E3F" w14:textId="77777777" w:rsidR="00910747" w:rsidRDefault="00910747">
            <w:pPr>
              <w:pStyle w:val="ConsPlusNormal"/>
            </w:pPr>
          </w:p>
        </w:tc>
        <w:tc>
          <w:tcPr>
            <w:tcW w:w="2494" w:type="dxa"/>
          </w:tcPr>
          <w:p w14:paraId="5869C227" w14:textId="77777777" w:rsidR="00910747" w:rsidRDefault="00910747">
            <w:pPr>
              <w:pStyle w:val="ConsPlusNormal"/>
            </w:pPr>
          </w:p>
        </w:tc>
        <w:tc>
          <w:tcPr>
            <w:tcW w:w="1247" w:type="dxa"/>
          </w:tcPr>
          <w:p w14:paraId="6C4A4601" w14:textId="77777777" w:rsidR="00910747" w:rsidRDefault="00910747">
            <w:pPr>
              <w:pStyle w:val="ConsPlusNormal"/>
            </w:pPr>
          </w:p>
        </w:tc>
        <w:tc>
          <w:tcPr>
            <w:tcW w:w="1304" w:type="dxa"/>
          </w:tcPr>
          <w:p w14:paraId="786C8D85" w14:textId="77777777" w:rsidR="00910747" w:rsidRDefault="00910747">
            <w:pPr>
              <w:pStyle w:val="ConsPlusNormal"/>
            </w:pPr>
          </w:p>
        </w:tc>
        <w:tc>
          <w:tcPr>
            <w:tcW w:w="1247" w:type="dxa"/>
          </w:tcPr>
          <w:p w14:paraId="777E1C93" w14:textId="77777777" w:rsidR="00910747" w:rsidRDefault="00910747">
            <w:pPr>
              <w:pStyle w:val="ConsPlusNormal"/>
            </w:pPr>
          </w:p>
        </w:tc>
        <w:tc>
          <w:tcPr>
            <w:tcW w:w="1304" w:type="dxa"/>
          </w:tcPr>
          <w:p w14:paraId="3C1B3DF2" w14:textId="77777777" w:rsidR="00910747" w:rsidRDefault="00910747">
            <w:pPr>
              <w:pStyle w:val="ConsPlusNormal"/>
            </w:pPr>
          </w:p>
        </w:tc>
        <w:tc>
          <w:tcPr>
            <w:tcW w:w="1247" w:type="dxa"/>
          </w:tcPr>
          <w:p w14:paraId="7C244134" w14:textId="77777777" w:rsidR="00910747" w:rsidRDefault="00910747">
            <w:pPr>
              <w:pStyle w:val="ConsPlusNormal"/>
            </w:pPr>
          </w:p>
        </w:tc>
        <w:tc>
          <w:tcPr>
            <w:tcW w:w="1247" w:type="dxa"/>
          </w:tcPr>
          <w:p w14:paraId="15E6755C" w14:textId="77777777" w:rsidR="00910747" w:rsidRDefault="00910747">
            <w:pPr>
              <w:pStyle w:val="ConsPlusNormal"/>
            </w:pPr>
          </w:p>
        </w:tc>
      </w:tr>
      <w:tr w:rsidR="00910747" w14:paraId="2DAF9AD6" w14:textId="77777777">
        <w:tblPrEx>
          <w:tblBorders>
            <w:insideH w:val="nil"/>
          </w:tblBorders>
        </w:tblPrEx>
        <w:tc>
          <w:tcPr>
            <w:tcW w:w="1020" w:type="dxa"/>
            <w:tcBorders>
              <w:bottom w:val="nil"/>
            </w:tcBorders>
          </w:tcPr>
          <w:p w14:paraId="032D365E" w14:textId="77777777" w:rsidR="00910747" w:rsidRDefault="00910747">
            <w:pPr>
              <w:pStyle w:val="ConsPlusNormal"/>
            </w:pPr>
            <w:r>
              <w:t>8.2.1.</w:t>
            </w:r>
          </w:p>
        </w:tc>
        <w:tc>
          <w:tcPr>
            <w:tcW w:w="2665" w:type="dxa"/>
            <w:tcBorders>
              <w:bottom w:val="nil"/>
            </w:tcBorders>
          </w:tcPr>
          <w:p w14:paraId="788B77F5" w14:textId="77777777" w:rsidR="00910747" w:rsidRDefault="00910747">
            <w:pPr>
              <w:pStyle w:val="ConsPlusNormal"/>
            </w:pPr>
            <w:r>
              <w:t xml:space="preserve">Предоставление субсидий акционерным обществом со 100-процентным государственным </w:t>
            </w:r>
            <w:r>
              <w:lastRenderedPageBreak/>
              <w:t>участием на предоставление отдельным категориям граждан ипотечных жилищных займов со сниженной процентной ставкой</w:t>
            </w:r>
          </w:p>
        </w:tc>
        <w:tc>
          <w:tcPr>
            <w:tcW w:w="1020" w:type="dxa"/>
            <w:tcBorders>
              <w:bottom w:val="nil"/>
            </w:tcBorders>
          </w:tcPr>
          <w:p w14:paraId="1985DA9C" w14:textId="77777777" w:rsidR="00910747" w:rsidRDefault="00910747">
            <w:pPr>
              <w:pStyle w:val="ConsPlusNormal"/>
            </w:pPr>
            <w:r>
              <w:lastRenderedPageBreak/>
              <w:t>2021</w:t>
            </w:r>
          </w:p>
        </w:tc>
        <w:tc>
          <w:tcPr>
            <w:tcW w:w="964" w:type="dxa"/>
            <w:tcBorders>
              <w:bottom w:val="nil"/>
            </w:tcBorders>
          </w:tcPr>
          <w:p w14:paraId="3F204CBE" w14:textId="77777777" w:rsidR="00910747" w:rsidRDefault="00910747">
            <w:pPr>
              <w:pStyle w:val="ConsPlusNormal"/>
            </w:pPr>
            <w:r>
              <w:t>2023</w:t>
            </w:r>
          </w:p>
        </w:tc>
        <w:tc>
          <w:tcPr>
            <w:tcW w:w="2211" w:type="dxa"/>
            <w:tcBorders>
              <w:bottom w:val="nil"/>
            </w:tcBorders>
          </w:tcPr>
          <w:p w14:paraId="552CE618" w14:textId="77777777" w:rsidR="00910747" w:rsidRDefault="00910747">
            <w:pPr>
              <w:pStyle w:val="ConsPlusNormal"/>
            </w:pPr>
            <w:r>
              <w:t>Министерство экономического развития и внешних связей области</w:t>
            </w:r>
          </w:p>
        </w:tc>
        <w:tc>
          <w:tcPr>
            <w:tcW w:w="2268" w:type="dxa"/>
            <w:tcBorders>
              <w:bottom w:val="nil"/>
            </w:tcBorders>
          </w:tcPr>
          <w:p w14:paraId="36841517" w14:textId="77777777" w:rsidR="00910747" w:rsidRDefault="00910747">
            <w:pPr>
              <w:pStyle w:val="ConsPlusNormal"/>
            </w:pPr>
            <w:r>
              <w:t>Количество выданных льготных ипотечных кредитов (займов) (штук)</w:t>
            </w:r>
          </w:p>
        </w:tc>
        <w:tc>
          <w:tcPr>
            <w:tcW w:w="2494" w:type="dxa"/>
            <w:tcBorders>
              <w:bottom w:val="nil"/>
            </w:tcBorders>
          </w:tcPr>
          <w:p w14:paraId="0429DC31" w14:textId="77777777" w:rsidR="00910747" w:rsidRDefault="00910747">
            <w:pPr>
              <w:pStyle w:val="ConsPlusNormal"/>
            </w:pPr>
            <w:r>
              <w:t>Отчет АО "Корпорация развития жилищного строительства"</w:t>
            </w:r>
          </w:p>
        </w:tc>
        <w:tc>
          <w:tcPr>
            <w:tcW w:w="1247" w:type="dxa"/>
            <w:tcBorders>
              <w:bottom w:val="nil"/>
            </w:tcBorders>
          </w:tcPr>
          <w:p w14:paraId="54F0E631" w14:textId="77777777" w:rsidR="00910747" w:rsidRDefault="00910747">
            <w:pPr>
              <w:pStyle w:val="ConsPlusNormal"/>
            </w:pPr>
            <w:r>
              <w:t>-</w:t>
            </w:r>
          </w:p>
        </w:tc>
        <w:tc>
          <w:tcPr>
            <w:tcW w:w="1304" w:type="dxa"/>
            <w:tcBorders>
              <w:bottom w:val="nil"/>
            </w:tcBorders>
          </w:tcPr>
          <w:p w14:paraId="38BBCDF4" w14:textId="77777777" w:rsidR="00910747" w:rsidRDefault="00910747">
            <w:pPr>
              <w:pStyle w:val="ConsPlusNormal"/>
            </w:pPr>
            <w:r>
              <w:t>-</w:t>
            </w:r>
          </w:p>
        </w:tc>
        <w:tc>
          <w:tcPr>
            <w:tcW w:w="1247" w:type="dxa"/>
            <w:tcBorders>
              <w:bottom w:val="nil"/>
            </w:tcBorders>
          </w:tcPr>
          <w:p w14:paraId="17D8CF8D" w14:textId="77777777" w:rsidR="00910747" w:rsidRDefault="00910747">
            <w:pPr>
              <w:pStyle w:val="ConsPlusNormal"/>
            </w:pPr>
            <w:r>
              <w:t>-</w:t>
            </w:r>
          </w:p>
        </w:tc>
        <w:tc>
          <w:tcPr>
            <w:tcW w:w="1304" w:type="dxa"/>
            <w:tcBorders>
              <w:bottom w:val="nil"/>
            </w:tcBorders>
          </w:tcPr>
          <w:p w14:paraId="739F19C1" w14:textId="77777777" w:rsidR="00910747" w:rsidRDefault="00910747">
            <w:pPr>
              <w:pStyle w:val="ConsPlusNormal"/>
            </w:pPr>
            <w:r>
              <w:t>-</w:t>
            </w:r>
          </w:p>
        </w:tc>
        <w:tc>
          <w:tcPr>
            <w:tcW w:w="1247" w:type="dxa"/>
            <w:tcBorders>
              <w:bottom w:val="nil"/>
            </w:tcBorders>
          </w:tcPr>
          <w:p w14:paraId="39ABF088" w14:textId="77777777" w:rsidR="00910747" w:rsidRDefault="00910747">
            <w:pPr>
              <w:pStyle w:val="ConsPlusNormal"/>
            </w:pPr>
            <w:r>
              <w:t>-</w:t>
            </w:r>
          </w:p>
        </w:tc>
        <w:tc>
          <w:tcPr>
            <w:tcW w:w="1247" w:type="dxa"/>
            <w:tcBorders>
              <w:bottom w:val="nil"/>
            </w:tcBorders>
          </w:tcPr>
          <w:p w14:paraId="14376F25" w14:textId="77777777" w:rsidR="00910747" w:rsidRDefault="00910747">
            <w:pPr>
              <w:pStyle w:val="ConsPlusNormal"/>
            </w:pPr>
            <w:r>
              <w:t>-</w:t>
            </w:r>
          </w:p>
        </w:tc>
      </w:tr>
      <w:tr w:rsidR="00910747" w14:paraId="35C4F552" w14:textId="77777777">
        <w:tblPrEx>
          <w:tblBorders>
            <w:insideH w:val="nil"/>
          </w:tblBorders>
        </w:tblPrEx>
        <w:tc>
          <w:tcPr>
            <w:tcW w:w="20238" w:type="dxa"/>
            <w:gridSpan w:val="13"/>
            <w:tcBorders>
              <w:top w:val="nil"/>
            </w:tcBorders>
          </w:tcPr>
          <w:p w14:paraId="44D3C6A7" w14:textId="77777777" w:rsidR="00910747" w:rsidRDefault="00910747">
            <w:pPr>
              <w:pStyle w:val="ConsPlusNormal"/>
              <w:jc w:val="both"/>
            </w:pPr>
            <w:r>
              <w:t xml:space="preserve">(в ред. постановлений Правительства Амурской области от 22.12.2021 </w:t>
            </w:r>
            <w:hyperlink r:id="rId648" w:history="1">
              <w:r>
                <w:rPr>
                  <w:color w:val="0000FF"/>
                </w:rPr>
                <w:t>N 1054</w:t>
              </w:r>
            </w:hyperlink>
            <w:r>
              <w:t>,</w:t>
            </w:r>
          </w:p>
          <w:p w14:paraId="0B78D661" w14:textId="77777777" w:rsidR="00910747" w:rsidRDefault="00910747">
            <w:pPr>
              <w:pStyle w:val="ConsPlusNormal"/>
              <w:jc w:val="both"/>
            </w:pPr>
            <w:r>
              <w:t xml:space="preserve">от 24.03.2022 </w:t>
            </w:r>
            <w:hyperlink r:id="rId649" w:history="1">
              <w:r>
                <w:rPr>
                  <w:color w:val="0000FF"/>
                </w:rPr>
                <w:t>N 281</w:t>
              </w:r>
            </w:hyperlink>
            <w:r>
              <w:t>)</w:t>
            </w:r>
          </w:p>
        </w:tc>
      </w:tr>
      <w:tr w:rsidR="00910747" w14:paraId="151144C5" w14:textId="77777777">
        <w:tc>
          <w:tcPr>
            <w:tcW w:w="1020" w:type="dxa"/>
          </w:tcPr>
          <w:p w14:paraId="60041976" w14:textId="77777777" w:rsidR="00910747" w:rsidRDefault="00910747">
            <w:pPr>
              <w:pStyle w:val="ConsPlusNormal"/>
            </w:pPr>
            <w:r>
              <w:t>8.3.</w:t>
            </w:r>
          </w:p>
        </w:tc>
        <w:tc>
          <w:tcPr>
            <w:tcW w:w="2665" w:type="dxa"/>
          </w:tcPr>
          <w:p w14:paraId="1851B96F" w14:textId="77777777" w:rsidR="00910747" w:rsidRDefault="00910747">
            <w:pPr>
              <w:pStyle w:val="ConsPlusNormal"/>
            </w:pPr>
            <w:r>
              <w:t>Основное мероприятие "Реализация мер по созданию арендного жилья в области"</w:t>
            </w:r>
          </w:p>
        </w:tc>
        <w:tc>
          <w:tcPr>
            <w:tcW w:w="1020" w:type="dxa"/>
          </w:tcPr>
          <w:p w14:paraId="12438A94" w14:textId="77777777" w:rsidR="00910747" w:rsidRDefault="00910747">
            <w:pPr>
              <w:pStyle w:val="ConsPlusNormal"/>
            </w:pPr>
          </w:p>
        </w:tc>
        <w:tc>
          <w:tcPr>
            <w:tcW w:w="964" w:type="dxa"/>
          </w:tcPr>
          <w:p w14:paraId="44280C88" w14:textId="77777777" w:rsidR="00910747" w:rsidRDefault="00910747">
            <w:pPr>
              <w:pStyle w:val="ConsPlusNormal"/>
            </w:pPr>
          </w:p>
        </w:tc>
        <w:tc>
          <w:tcPr>
            <w:tcW w:w="2211" w:type="dxa"/>
          </w:tcPr>
          <w:p w14:paraId="4F75A329" w14:textId="77777777" w:rsidR="00910747" w:rsidRDefault="00910747">
            <w:pPr>
              <w:pStyle w:val="ConsPlusNormal"/>
            </w:pPr>
          </w:p>
        </w:tc>
        <w:tc>
          <w:tcPr>
            <w:tcW w:w="2268" w:type="dxa"/>
          </w:tcPr>
          <w:p w14:paraId="6F0128FE" w14:textId="77777777" w:rsidR="00910747" w:rsidRDefault="00910747">
            <w:pPr>
              <w:pStyle w:val="ConsPlusNormal"/>
            </w:pPr>
          </w:p>
        </w:tc>
        <w:tc>
          <w:tcPr>
            <w:tcW w:w="2494" w:type="dxa"/>
          </w:tcPr>
          <w:p w14:paraId="1A8E94F5" w14:textId="77777777" w:rsidR="00910747" w:rsidRDefault="00910747">
            <w:pPr>
              <w:pStyle w:val="ConsPlusNormal"/>
            </w:pPr>
          </w:p>
        </w:tc>
        <w:tc>
          <w:tcPr>
            <w:tcW w:w="1247" w:type="dxa"/>
          </w:tcPr>
          <w:p w14:paraId="6AF53811" w14:textId="77777777" w:rsidR="00910747" w:rsidRDefault="00910747">
            <w:pPr>
              <w:pStyle w:val="ConsPlusNormal"/>
            </w:pPr>
          </w:p>
        </w:tc>
        <w:tc>
          <w:tcPr>
            <w:tcW w:w="1304" w:type="dxa"/>
          </w:tcPr>
          <w:p w14:paraId="5C74E5CD" w14:textId="77777777" w:rsidR="00910747" w:rsidRDefault="00910747">
            <w:pPr>
              <w:pStyle w:val="ConsPlusNormal"/>
            </w:pPr>
          </w:p>
        </w:tc>
        <w:tc>
          <w:tcPr>
            <w:tcW w:w="1247" w:type="dxa"/>
          </w:tcPr>
          <w:p w14:paraId="0BA0CC9B" w14:textId="77777777" w:rsidR="00910747" w:rsidRDefault="00910747">
            <w:pPr>
              <w:pStyle w:val="ConsPlusNormal"/>
            </w:pPr>
          </w:p>
        </w:tc>
        <w:tc>
          <w:tcPr>
            <w:tcW w:w="1304" w:type="dxa"/>
          </w:tcPr>
          <w:p w14:paraId="32D615B3" w14:textId="77777777" w:rsidR="00910747" w:rsidRDefault="00910747">
            <w:pPr>
              <w:pStyle w:val="ConsPlusNormal"/>
            </w:pPr>
          </w:p>
        </w:tc>
        <w:tc>
          <w:tcPr>
            <w:tcW w:w="1247" w:type="dxa"/>
          </w:tcPr>
          <w:p w14:paraId="5A0B4121" w14:textId="77777777" w:rsidR="00910747" w:rsidRDefault="00910747">
            <w:pPr>
              <w:pStyle w:val="ConsPlusNormal"/>
            </w:pPr>
          </w:p>
        </w:tc>
        <w:tc>
          <w:tcPr>
            <w:tcW w:w="1247" w:type="dxa"/>
          </w:tcPr>
          <w:p w14:paraId="7CCE654D" w14:textId="77777777" w:rsidR="00910747" w:rsidRDefault="00910747">
            <w:pPr>
              <w:pStyle w:val="ConsPlusNormal"/>
            </w:pPr>
          </w:p>
        </w:tc>
      </w:tr>
      <w:tr w:rsidR="00910747" w14:paraId="3009C9C1" w14:textId="77777777">
        <w:tblPrEx>
          <w:tblBorders>
            <w:insideH w:val="nil"/>
          </w:tblBorders>
        </w:tblPrEx>
        <w:tc>
          <w:tcPr>
            <w:tcW w:w="1020" w:type="dxa"/>
            <w:tcBorders>
              <w:bottom w:val="nil"/>
            </w:tcBorders>
          </w:tcPr>
          <w:p w14:paraId="5287EE8A" w14:textId="77777777" w:rsidR="00910747" w:rsidRDefault="00910747">
            <w:pPr>
              <w:pStyle w:val="ConsPlusNormal"/>
            </w:pPr>
            <w:r>
              <w:t>8.3.1.</w:t>
            </w:r>
          </w:p>
        </w:tc>
        <w:tc>
          <w:tcPr>
            <w:tcW w:w="2665" w:type="dxa"/>
            <w:tcBorders>
              <w:bottom w:val="nil"/>
            </w:tcBorders>
          </w:tcPr>
          <w:p w14:paraId="43D70E15" w14:textId="77777777" w:rsidR="00910747" w:rsidRDefault="00910747">
            <w:pPr>
              <w:pStyle w:val="ConsPlusNormal"/>
            </w:pPr>
            <w:r>
              <w:t>Капитальные вложения в объекты государственной собственности</w:t>
            </w:r>
          </w:p>
        </w:tc>
        <w:tc>
          <w:tcPr>
            <w:tcW w:w="1020" w:type="dxa"/>
            <w:tcBorders>
              <w:bottom w:val="nil"/>
            </w:tcBorders>
          </w:tcPr>
          <w:p w14:paraId="2C440F53" w14:textId="77777777" w:rsidR="00910747" w:rsidRDefault="00910747">
            <w:pPr>
              <w:pStyle w:val="ConsPlusNormal"/>
            </w:pPr>
            <w:r>
              <w:t>2019</w:t>
            </w:r>
          </w:p>
        </w:tc>
        <w:tc>
          <w:tcPr>
            <w:tcW w:w="964" w:type="dxa"/>
            <w:tcBorders>
              <w:bottom w:val="nil"/>
            </w:tcBorders>
          </w:tcPr>
          <w:p w14:paraId="4A0CB8DF" w14:textId="77777777" w:rsidR="00910747" w:rsidRDefault="00910747">
            <w:pPr>
              <w:pStyle w:val="ConsPlusNormal"/>
            </w:pPr>
            <w:r>
              <w:t>2023</w:t>
            </w:r>
          </w:p>
        </w:tc>
        <w:tc>
          <w:tcPr>
            <w:tcW w:w="2211" w:type="dxa"/>
            <w:tcBorders>
              <w:bottom w:val="nil"/>
            </w:tcBorders>
          </w:tcPr>
          <w:p w14:paraId="651D150E" w14:textId="77777777" w:rsidR="00910747" w:rsidRDefault="00910747">
            <w:pPr>
              <w:pStyle w:val="ConsPlusNormal"/>
            </w:pPr>
            <w:r>
              <w:t>Министерство строительства и архитектуры области</w:t>
            </w:r>
          </w:p>
        </w:tc>
        <w:tc>
          <w:tcPr>
            <w:tcW w:w="2268" w:type="dxa"/>
            <w:tcBorders>
              <w:bottom w:val="nil"/>
            </w:tcBorders>
          </w:tcPr>
          <w:p w14:paraId="27BDB652" w14:textId="77777777" w:rsidR="00910747" w:rsidRDefault="00910747">
            <w:pPr>
              <w:pStyle w:val="ConsPlusNormal"/>
            </w:pPr>
            <w:r>
              <w:t>Количество введенных объектов в эксплуатацию (единиц)</w:t>
            </w:r>
          </w:p>
        </w:tc>
        <w:tc>
          <w:tcPr>
            <w:tcW w:w="2494" w:type="dxa"/>
            <w:tcBorders>
              <w:bottom w:val="nil"/>
            </w:tcBorders>
          </w:tcPr>
          <w:p w14:paraId="34082169" w14:textId="77777777" w:rsidR="00910747" w:rsidRDefault="00910747">
            <w:pPr>
              <w:pStyle w:val="ConsPlusNormal"/>
            </w:pPr>
            <w:r>
              <w:t>Данные министерства строительства и архитектуры области</w:t>
            </w:r>
          </w:p>
        </w:tc>
        <w:tc>
          <w:tcPr>
            <w:tcW w:w="1247" w:type="dxa"/>
            <w:tcBorders>
              <w:bottom w:val="nil"/>
            </w:tcBorders>
          </w:tcPr>
          <w:p w14:paraId="36F686C5" w14:textId="77777777" w:rsidR="00910747" w:rsidRDefault="00910747">
            <w:pPr>
              <w:pStyle w:val="ConsPlusNormal"/>
            </w:pPr>
            <w:r>
              <w:t>0</w:t>
            </w:r>
          </w:p>
        </w:tc>
        <w:tc>
          <w:tcPr>
            <w:tcW w:w="1304" w:type="dxa"/>
            <w:tcBorders>
              <w:bottom w:val="nil"/>
            </w:tcBorders>
          </w:tcPr>
          <w:p w14:paraId="2A9D144D" w14:textId="77777777" w:rsidR="00910747" w:rsidRDefault="00910747">
            <w:pPr>
              <w:pStyle w:val="ConsPlusNormal"/>
            </w:pPr>
            <w:r>
              <w:t>-</w:t>
            </w:r>
          </w:p>
        </w:tc>
        <w:tc>
          <w:tcPr>
            <w:tcW w:w="1247" w:type="dxa"/>
            <w:tcBorders>
              <w:bottom w:val="nil"/>
            </w:tcBorders>
          </w:tcPr>
          <w:p w14:paraId="6720948E" w14:textId="77777777" w:rsidR="00910747" w:rsidRDefault="00910747">
            <w:pPr>
              <w:pStyle w:val="ConsPlusNormal"/>
            </w:pPr>
            <w:r>
              <w:t>-</w:t>
            </w:r>
          </w:p>
        </w:tc>
        <w:tc>
          <w:tcPr>
            <w:tcW w:w="1304" w:type="dxa"/>
            <w:tcBorders>
              <w:bottom w:val="nil"/>
            </w:tcBorders>
          </w:tcPr>
          <w:p w14:paraId="67EFE978" w14:textId="77777777" w:rsidR="00910747" w:rsidRDefault="00910747">
            <w:pPr>
              <w:pStyle w:val="ConsPlusNormal"/>
            </w:pPr>
            <w:r>
              <w:t xml:space="preserve">1 </w:t>
            </w:r>
            <w:hyperlink w:anchor="P4292" w:history="1">
              <w:r>
                <w:rPr>
                  <w:color w:val="0000FF"/>
                </w:rPr>
                <w:t>&lt;3&gt;</w:t>
              </w:r>
            </w:hyperlink>
          </w:p>
        </w:tc>
        <w:tc>
          <w:tcPr>
            <w:tcW w:w="1247" w:type="dxa"/>
            <w:tcBorders>
              <w:bottom w:val="nil"/>
            </w:tcBorders>
          </w:tcPr>
          <w:p w14:paraId="79DC9148" w14:textId="77777777" w:rsidR="00910747" w:rsidRDefault="00910747">
            <w:pPr>
              <w:pStyle w:val="ConsPlusNormal"/>
            </w:pPr>
            <w:r>
              <w:t>-</w:t>
            </w:r>
          </w:p>
        </w:tc>
        <w:tc>
          <w:tcPr>
            <w:tcW w:w="1247" w:type="dxa"/>
            <w:tcBorders>
              <w:bottom w:val="nil"/>
            </w:tcBorders>
          </w:tcPr>
          <w:p w14:paraId="1DBE7E8E" w14:textId="77777777" w:rsidR="00910747" w:rsidRDefault="00910747">
            <w:pPr>
              <w:pStyle w:val="ConsPlusNormal"/>
            </w:pPr>
            <w:r>
              <w:t>-</w:t>
            </w:r>
          </w:p>
        </w:tc>
      </w:tr>
      <w:tr w:rsidR="00910747" w14:paraId="13DDEDC2" w14:textId="77777777">
        <w:tblPrEx>
          <w:tblBorders>
            <w:insideH w:val="nil"/>
          </w:tblBorders>
        </w:tblPrEx>
        <w:tc>
          <w:tcPr>
            <w:tcW w:w="20238" w:type="dxa"/>
            <w:gridSpan w:val="13"/>
            <w:tcBorders>
              <w:top w:val="nil"/>
            </w:tcBorders>
          </w:tcPr>
          <w:p w14:paraId="028DC57D" w14:textId="77777777" w:rsidR="00910747" w:rsidRDefault="00910747">
            <w:pPr>
              <w:pStyle w:val="ConsPlusNormal"/>
              <w:jc w:val="both"/>
            </w:pPr>
            <w:r>
              <w:t xml:space="preserve">(пп. 8.3.1 в ред. постановления Правительства Амурской области от 30.09.2021 </w:t>
            </w:r>
            <w:hyperlink r:id="rId650" w:history="1">
              <w:r>
                <w:rPr>
                  <w:color w:val="0000FF"/>
                </w:rPr>
                <w:t>N 766</w:t>
              </w:r>
            </w:hyperlink>
            <w:r>
              <w:t>)</w:t>
            </w:r>
          </w:p>
        </w:tc>
      </w:tr>
      <w:tr w:rsidR="00910747" w14:paraId="270BFB4D" w14:textId="77777777">
        <w:tc>
          <w:tcPr>
            <w:tcW w:w="1020" w:type="dxa"/>
          </w:tcPr>
          <w:p w14:paraId="43F6D870" w14:textId="77777777" w:rsidR="00910747" w:rsidRDefault="00910747">
            <w:pPr>
              <w:pStyle w:val="ConsPlusNormal"/>
            </w:pPr>
            <w:r>
              <w:t>8.4.</w:t>
            </w:r>
          </w:p>
        </w:tc>
        <w:tc>
          <w:tcPr>
            <w:tcW w:w="2665" w:type="dxa"/>
          </w:tcPr>
          <w:p w14:paraId="6FDA0A90" w14:textId="77777777" w:rsidR="00910747" w:rsidRDefault="00910747">
            <w:pPr>
              <w:pStyle w:val="ConsPlusNormal"/>
            </w:pPr>
            <w:r>
              <w:t>Основное мероприятие "Региональный проект "Жилье"</w:t>
            </w:r>
          </w:p>
        </w:tc>
        <w:tc>
          <w:tcPr>
            <w:tcW w:w="1020" w:type="dxa"/>
          </w:tcPr>
          <w:p w14:paraId="1AD43A44" w14:textId="77777777" w:rsidR="00910747" w:rsidRDefault="00910747">
            <w:pPr>
              <w:pStyle w:val="ConsPlusNormal"/>
            </w:pPr>
          </w:p>
        </w:tc>
        <w:tc>
          <w:tcPr>
            <w:tcW w:w="964" w:type="dxa"/>
          </w:tcPr>
          <w:p w14:paraId="5ACBF13B" w14:textId="77777777" w:rsidR="00910747" w:rsidRDefault="00910747">
            <w:pPr>
              <w:pStyle w:val="ConsPlusNormal"/>
            </w:pPr>
          </w:p>
        </w:tc>
        <w:tc>
          <w:tcPr>
            <w:tcW w:w="2211" w:type="dxa"/>
          </w:tcPr>
          <w:p w14:paraId="5CF25CEB" w14:textId="77777777" w:rsidR="00910747" w:rsidRDefault="00910747">
            <w:pPr>
              <w:pStyle w:val="ConsPlusNormal"/>
            </w:pPr>
          </w:p>
        </w:tc>
        <w:tc>
          <w:tcPr>
            <w:tcW w:w="2268" w:type="dxa"/>
          </w:tcPr>
          <w:p w14:paraId="58E38035" w14:textId="77777777" w:rsidR="00910747" w:rsidRDefault="00910747">
            <w:pPr>
              <w:pStyle w:val="ConsPlusNormal"/>
            </w:pPr>
          </w:p>
        </w:tc>
        <w:tc>
          <w:tcPr>
            <w:tcW w:w="2494" w:type="dxa"/>
          </w:tcPr>
          <w:p w14:paraId="2ABA4D1E" w14:textId="77777777" w:rsidR="00910747" w:rsidRDefault="00910747">
            <w:pPr>
              <w:pStyle w:val="ConsPlusNormal"/>
            </w:pPr>
          </w:p>
        </w:tc>
        <w:tc>
          <w:tcPr>
            <w:tcW w:w="1247" w:type="dxa"/>
          </w:tcPr>
          <w:p w14:paraId="482D45E6" w14:textId="77777777" w:rsidR="00910747" w:rsidRDefault="00910747">
            <w:pPr>
              <w:pStyle w:val="ConsPlusNormal"/>
            </w:pPr>
          </w:p>
        </w:tc>
        <w:tc>
          <w:tcPr>
            <w:tcW w:w="1304" w:type="dxa"/>
          </w:tcPr>
          <w:p w14:paraId="0BDF65C5" w14:textId="77777777" w:rsidR="00910747" w:rsidRDefault="00910747">
            <w:pPr>
              <w:pStyle w:val="ConsPlusNormal"/>
            </w:pPr>
          </w:p>
        </w:tc>
        <w:tc>
          <w:tcPr>
            <w:tcW w:w="1247" w:type="dxa"/>
          </w:tcPr>
          <w:p w14:paraId="144FE88C" w14:textId="77777777" w:rsidR="00910747" w:rsidRDefault="00910747">
            <w:pPr>
              <w:pStyle w:val="ConsPlusNormal"/>
            </w:pPr>
          </w:p>
        </w:tc>
        <w:tc>
          <w:tcPr>
            <w:tcW w:w="1304" w:type="dxa"/>
          </w:tcPr>
          <w:p w14:paraId="5898FC41" w14:textId="77777777" w:rsidR="00910747" w:rsidRDefault="00910747">
            <w:pPr>
              <w:pStyle w:val="ConsPlusNormal"/>
            </w:pPr>
          </w:p>
        </w:tc>
        <w:tc>
          <w:tcPr>
            <w:tcW w:w="1247" w:type="dxa"/>
          </w:tcPr>
          <w:p w14:paraId="001228B4" w14:textId="77777777" w:rsidR="00910747" w:rsidRDefault="00910747">
            <w:pPr>
              <w:pStyle w:val="ConsPlusNormal"/>
            </w:pPr>
          </w:p>
        </w:tc>
        <w:tc>
          <w:tcPr>
            <w:tcW w:w="1247" w:type="dxa"/>
          </w:tcPr>
          <w:p w14:paraId="53B021C2" w14:textId="77777777" w:rsidR="00910747" w:rsidRDefault="00910747">
            <w:pPr>
              <w:pStyle w:val="ConsPlusNormal"/>
            </w:pPr>
          </w:p>
        </w:tc>
      </w:tr>
      <w:tr w:rsidR="00910747" w14:paraId="16F6E3BE" w14:textId="77777777">
        <w:tc>
          <w:tcPr>
            <w:tcW w:w="1020" w:type="dxa"/>
            <w:vMerge w:val="restart"/>
            <w:tcBorders>
              <w:bottom w:val="nil"/>
            </w:tcBorders>
          </w:tcPr>
          <w:p w14:paraId="11B488B3" w14:textId="77777777" w:rsidR="00910747" w:rsidRDefault="00910747">
            <w:pPr>
              <w:pStyle w:val="ConsPlusNormal"/>
            </w:pPr>
            <w:r>
              <w:t>8.4.1.</w:t>
            </w:r>
          </w:p>
        </w:tc>
        <w:tc>
          <w:tcPr>
            <w:tcW w:w="2665" w:type="dxa"/>
            <w:vMerge w:val="restart"/>
            <w:tcBorders>
              <w:bottom w:val="nil"/>
            </w:tcBorders>
          </w:tcPr>
          <w:p w14:paraId="55ECF8B1" w14:textId="77777777" w:rsidR="00910747" w:rsidRDefault="00910747">
            <w:pPr>
              <w:pStyle w:val="ConsPlusNormal"/>
            </w:pPr>
            <w:r>
              <w:t xml:space="preserve">Предоставление субсидии юридическим лицам, 100 процентов акций (долей) которых принадлежат Амурской области, на осуществление капитального строительства, </w:t>
            </w:r>
            <w:r>
              <w:lastRenderedPageBreak/>
              <w:t>находящихся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c>
          <w:tcPr>
            <w:tcW w:w="1020" w:type="dxa"/>
            <w:vMerge w:val="restart"/>
            <w:tcBorders>
              <w:bottom w:val="nil"/>
            </w:tcBorders>
          </w:tcPr>
          <w:p w14:paraId="7F0D8AF1" w14:textId="77777777" w:rsidR="00910747" w:rsidRDefault="00910747">
            <w:pPr>
              <w:pStyle w:val="ConsPlusNormal"/>
            </w:pPr>
            <w:r>
              <w:lastRenderedPageBreak/>
              <w:t>2021</w:t>
            </w:r>
          </w:p>
        </w:tc>
        <w:tc>
          <w:tcPr>
            <w:tcW w:w="964" w:type="dxa"/>
            <w:vMerge w:val="restart"/>
            <w:tcBorders>
              <w:bottom w:val="nil"/>
            </w:tcBorders>
          </w:tcPr>
          <w:p w14:paraId="45984E4A" w14:textId="77777777" w:rsidR="00910747" w:rsidRDefault="00910747">
            <w:pPr>
              <w:pStyle w:val="ConsPlusNormal"/>
            </w:pPr>
            <w:r>
              <w:t>2023</w:t>
            </w:r>
          </w:p>
        </w:tc>
        <w:tc>
          <w:tcPr>
            <w:tcW w:w="2211" w:type="dxa"/>
            <w:vMerge w:val="restart"/>
            <w:tcBorders>
              <w:bottom w:val="nil"/>
            </w:tcBorders>
          </w:tcPr>
          <w:p w14:paraId="7F0047C4" w14:textId="77777777" w:rsidR="00910747" w:rsidRDefault="00910747">
            <w:pPr>
              <w:pStyle w:val="ConsPlusNormal"/>
            </w:pPr>
            <w:r>
              <w:t>Министерство строительства и архитектуры области</w:t>
            </w:r>
          </w:p>
        </w:tc>
        <w:tc>
          <w:tcPr>
            <w:tcW w:w="2268" w:type="dxa"/>
          </w:tcPr>
          <w:p w14:paraId="48CE3711" w14:textId="77777777" w:rsidR="00910747" w:rsidRDefault="00910747">
            <w:pPr>
              <w:pStyle w:val="ConsPlusNormal"/>
            </w:pPr>
            <w:r>
              <w:t>Жилая площадь введенных объектов в эксплуатацию (тыс. кв. м)</w:t>
            </w:r>
          </w:p>
        </w:tc>
        <w:tc>
          <w:tcPr>
            <w:tcW w:w="2494" w:type="dxa"/>
          </w:tcPr>
          <w:p w14:paraId="2A237399" w14:textId="77777777" w:rsidR="00910747" w:rsidRDefault="00910747">
            <w:pPr>
              <w:pStyle w:val="ConsPlusNormal"/>
            </w:pPr>
            <w:r>
              <w:t>Данные министерства строительства и архитектуры области</w:t>
            </w:r>
          </w:p>
        </w:tc>
        <w:tc>
          <w:tcPr>
            <w:tcW w:w="1247" w:type="dxa"/>
          </w:tcPr>
          <w:p w14:paraId="2D16880E" w14:textId="77777777" w:rsidR="00910747" w:rsidRDefault="00910747">
            <w:pPr>
              <w:pStyle w:val="ConsPlusNormal"/>
            </w:pPr>
          </w:p>
        </w:tc>
        <w:tc>
          <w:tcPr>
            <w:tcW w:w="1304" w:type="dxa"/>
          </w:tcPr>
          <w:p w14:paraId="546E41E6" w14:textId="77777777" w:rsidR="00910747" w:rsidRDefault="00910747">
            <w:pPr>
              <w:pStyle w:val="ConsPlusNormal"/>
            </w:pPr>
          </w:p>
        </w:tc>
        <w:tc>
          <w:tcPr>
            <w:tcW w:w="1247" w:type="dxa"/>
          </w:tcPr>
          <w:p w14:paraId="24E2F2F7" w14:textId="77777777" w:rsidR="00910747" w:rsidRDefault="00910747">
            <w:pPr>
              <w:pStyle w:val="ConsPlusNormal"/>
            </w:pPr>
          </w:p>
        </w:tc>
        <w:tc>
          <w:tcPr>
            <w:tcW w:w="1304" w:type="dxa"/>
          </w:tcPr>
          <w:p w14:paraId="318FC27A" w14:textId="77777777" w:rsidR="00910747" w:rsidRDefault="00910747">
            <w:pPr>
              <w:pStyle w:val="ConsPlusNormal"/>
            </w:pPr>
            <w:r>
              <w:t>4,189</w:t>
            </w:r>
          </w:p>
        </w:tc>
        <w:tc>
          <w:tcPr>
            <w:tcW w:w="1247" w:type="dxa"/>
          </w:tcPr>
          <w:p w14:paraId="73248681" w14:textId="77777777" w:rsidR="00910747" w:rsidRDefault="00910747">
            <w:pPr>
              <w:pStyle w:val="ConsPlusNormal"/>
            </w:pPr>
          </w:p>
        </w:tc>
        <w:tc>
          <w:tcPr>
            <w:tcW w:w="1247" w:type="dxa"/>
          </w:tcPr>
          <w:p w14:paraId="5B48E7F1" w14:textId="77777777" w:rsidR="00910747" w:rsidRDefault="00910747">
            <w:pPr>
              <w:pStyle w:val="ConsPlusNormal"/>
            </w:pPr>
          </w:p>
        </w:tc>
      </w:tr>
      <w:tr w:rsidR="00910747" w14:paraId="701BD9EE" w14:textId="77777777">
        <w:tblPrEx>
          <w:tblBorders>
            <w:insideH w:val="nil"/>
          </w:tblBorders>
        </w:tblPrEx>
        <w:tc>
          <w:tcPr>
            <w:tcW w:w="1020" w:type="dxa"/>
            <w:vMerge/>
            <w:tcBorders>
              <w:bottom w:val="nil"/>
            </w:tcBorders>
          </w:tcPr>
          <w:p w14:paraId="188BA5AD" w14:textId="77777777" w:rsidR="00910747" w:rsidRDefault="00910747">
            <w:pPr>
              <w:spacing w:after="1" w:line="0" w:lineRule="atLeast"/>
            </w:pPr>
          </w:p>
        </w:tc>
        <w:tc>
          <w:tcPr>
            <w:tcW w:w="2665" w:type="dxa"/>
            <w:vMerge/>
            <w:tcBorders>
              <w:bottom w:val="nil"/>
            </w:tcBorders>
          </w:tcPr>
          <w:p w14:paraId="405F936C" w14:textId="77777777" w:rsidR="00910747" w:rsidRDefault="00910747">
            <w:pPr>
              <w:spacing w:after="1" w:line="0" w:lineRule="atLeast"/>
            </w:pPr>
          </w:p>
        </w:tc>
        <w:tc>
          <w:tcPr>
            <w:tcW w:w="1020" w:type="dxa"/>
            <w:vMerge/>
            <w:tcBorders>
              <w:bottom w:val="nil"/>
            </w:tcBorders>
          </w:tcPr>
          <w:p w14:paraId="2DA76B34" w14:textId="77777777" w:rsidR="00910747" w:rsidRDefault="00910747">
            <w:pPr>
              <w:spacing w:after="1" w:line="0" w:lineRule="atLeast"/>
            </w:pPr>
          </w:p>
        </w:tc>
        <w:tc>
          <w:tcPr>
            <w:tcW w:w="964" w:type="dxa"/>
            <w:vMerge/>
            <w:tcBorders>
              <w:bottom w:val="nil"/>
            </w:tcBorders>
          </w:tcPr>
          <w:p w14:paraId="0AC882FC" w14:textId="77777777" w:rsidR="00910747" w:rsidRDefault="00910747">
            <w:pPr>
              <w:spacing w:after="1" w:line="0" w:lineRule="atLeast"/>
            </w:pPr>
          </w:p>
        </w:tc>
        <w:tc>
          <w:tcPr>
            <w:tcW w:w="2211" w:type="dxa"/>
            <w:vMerge/>
            <w:tcBorders>
              <w:bottom w:val="nil"/>
            </w:tcBorders>
          </w:tcPr>
          <w:p w14:paraId="4955AFE6" w14:textId="77777777" w:rsidR="00910747" w:rsidRDefault="00910747">
            <w:pPr>
              <w:spacing w:after="1" w:line="0" w:lineRule="atLeast"/>
            </w:pPr>
          </w:p>
        </w:tc>
        <w:tc>
          <w:tcPr>
            <w:tcW w:w="2268" w:type="dxa"/>
            <w:tcBorders>
              <w:bottom w:val="nil"/>
            </w:tcBorders>
          </w:tcPr>
          <w:p w14:paraId="7749E6CA" w14:textId="77777777" w:rsidR="00910747" w:rsidRDefault="00910747">
            <w:pPr>
              <w:pStyle w:val="ConsPlusNormal"/>
            </w:pPr>
            <w:r>
              <w:t xml:space="preserve">Количество приобретенных благоустроенных </w:t>
            </w:r>
            <w:r>
              <w:lastRenderedPageBreak/>
              <w:t>квартир (единиц)</w:t>
            </w:r>
          </w:p>
        </w:tc>
        <w:tc>
          <w:tcPr>
            <w:tcW w:w="2494" w:type="dxa"/>
            <w:tcBorders>
              <w:bottom w:val="nil"/>
            </w:tcBorders>
          </w:tcPr>
          <w:p w14:paraId="6927C439" w14:textId="77777777" w:rsidR="00910747" w:rsidRDefault="00910747">
            <w:pPr>
              <w:pStyle w:val="ConsPlusNormal"/>
            </w:pPr>
            <w:r>
              <w:lastRenderedPageBreak/>
              <w:t>Отчеты юридических лиц</w:t>
            </w:r>
          </w:p>
        </w:tc>
        <w:tc>
          <w:tcPr>
            <w:tcW w:w="1247" w:type="dxa"/>
            <w:tcBorders>
              <w:bottom w:val="nil"/>
            </w:tcBorders>
          </w:tcPr>
          <w:p w14:paraId="359FADD4" w14:textId="77777777" w:rsidR="00910747" w:rsidRDefault="00910747">
            <w:pPr>
              <w:pStyle w:val="ConsPlusNormal"/>
            </w:pPr>
            <w:r>
              <w:t>-</w:t>
            </w:r>
          </w:p>
        </w:tc>
        <w:tc>
          <w:tcPr>
            <w:tcW w:w="1304" w:type="dxa"/>
            <w:tcBorders>
              <w:bottom w:val="nil"/>
            </w:tcBorders>
          </w:tcPr>
          <w:p w14:paraId="49DC5FCD" w14:textId="77777777" w:rsidR="00910747" w:rsidRDefault="00910747">
            <w:pPr>
              <w:pStyle w:val="ConsPlusNormal"/>
            </w:pPr>
            <w:r>
              <w:t>-</w:t>
            </w:r>
          </w:p>
        </w:tc>
        <w:tc>
          <w:tcPr>
            <w:tcW w:w="1247" w:type="dxa"/>
            <w:tcBorders>
              <w:bottom w:val="nil"/>
            </w:tcBorders>
          </w:tcPr>
          <w:p w14:paraId="265427BF" w14:textId="77777777" w:rsidR="00910747" w:rsidRDefault="00910747">
            <w:pPr>
              <w:pStyle w:val="ConsPlusNormal"/>
            </w:pPr>
            <w:r>
              <w:t>-</w:t>
            </w:r>
          </w:p>
        </w:tc>
        <w:tc>
          <w:tcPr>
            <w:tcW w:w="1304" w:type="dxa"/>
            <w:tcBorders>
              <w:bottom w:val="nil"/>
            </w:tcBorders>
          </w:tcPr>
          <w:p w14:paraId="05858FED" w14:textId="77777777" w:rsidR="00910747" w:rsidRDefault="00910747">
            <w:pPr>
              <w:pStyle w:val="ConsPlusNormal"/>
            </w:pPr>
            <w:r>
              <w:t>47</w:t>
            </w:r>
          </w:p>
        </w:tc>
        <w:tc>
          <w:tcPr>
            <w:tcW w:w="1247" w:type="dxa"/>
            <w:tcBorders>
              <w:bottom w:val="nil"/>
            </w:tcBorders>
          </w:tcPr>
          <w:p w14:paraId="6FEF19C9" w14:textId="77777777" w:rsidR="00910747" w:rsidRDefault="00910747">
            <w:pPr>
              <w:pStyle w:val="ConsPlusNormal"/>
            </w:pPr>
            <w:r>
              <w:t>-</w:t>
            </w:r>
          </w:p>
        </w:tc>
        <w:tc>
          <w:tcPr>
            <w:tcW w:w="1247" w:type="dxa"/>
            <w:tcBorders>
              <w:bottom w:val="nil"/>
            </w:tcBorders>
          </w:tcPr>
          <w:p w14:paraId="42BD380B" w14:textId="77777777" w:rsidR="00910747" w:rsidRDefault="00910747">
            <w:pPr>
              <w:pStyle w:val="ConsPlusNormal"/>
            </w:pPr>
            <w:r>
              <w:t>-</w:t>
            </w:r>
          </w:p>
        </w:tc>
      </w:tr>
      <w:tr w:rsidR="00910747" w14:paraId="306796FD" w14:textId="77777777">
        <w:tblPrEx>
          <w:tblBorders>
            <w:insideH w:val="nil"/>
          </w:tblBorders>
        </w:tblPrEx>
        <w:tc>
          <w:tcPr>
            <w:tcW w:w="20238" w:type="dxa"/>
            <w:gridSpan w:val="13"/>
            <w:tcBorders>
              <w:top w:val="nil"/>
            </w:tcBorders>
          </w:tcPr>
          <w:p w14:paraId="77847ACA" w14:textId="77777777" w:rsidR="00910747" w:rsidRDefault="00910747">
            <w:pPr>
              <w:pStyle w:val="ConsPlusNormal"/>
              <w:jc w:val="both"/>
            </w:pPr>
            <w:r>
              <w:t xml:space="preserve">(пп. 8.4.1 в ред. постановления Правительства Амурской области от 16.02.2022 </w:t>
            </w:r>
            <w:hyperlink r:id="rId651" w:history="1">
              <w:r>
                <w:rPr>
                  <w:color w:val="0000FF"/>
                </w:rPr>
                <w:t>N 174</w:t>
              </w:r>
            </w:hyperlink>
            <w:r>
              <w:t>)</w:t>
            </w:r>
          </w:p>
        </w:tc>
      </w:tr>
      <w:tr w:rsidR="00910747" w14:paraId="01F8043C" w14:textId="77777777">
        <w:tc>
          <w:tcPr>
            <w:tcW w:w="1020" w:type="dxa"/>
          </w:tcPr>
          <w:p w14:paraId="11182847" w14:textId="77777777" w:rsidR="00910747" w:rsidRDefault="00910747">
            <w:pPr>
              <w:pStyle w:val="ConsPlusNormal"/>
              <w:outlineLvl w:val="2"/>
            </w:pPr>
            <w:r>
              <w:t>9.</w:t>
            </w:r>
          </w:p>
        </w:tc>
        <w:tc>
          <w:tcPr>
            <w:tcW w:w="2665" w:type="dxa"/>
          </w:tcPr>
          <w:p w14:paraId="66CDE064" w14:textId="77777777" w:rsidR="00910747" w:rsidRDefault="00910747">
            <w:pPr>
              <w:pStyle w:val="ConsPlusNormal"/>
            </w:pPr>
            <w:r>
              <w:t>Подпрограмма "Обеспечение реализации основных направлений государственной политики в сфере реализации государственной программы"</w:t>
            </w:r>
          </w:p>
        </w:tc>
        <w:tc>
          <w:tcPr>
            <w:tcW w:w="1020" w:type="dxa"/>
          </w:tcPr>
          <w:p w14:paraId="032649CD" w14:textId="77777777" w:rsidR="00910747" w:rsidRDefault="00910747">
            <w:pPr>
              <w:pStyle w:val="ConsPlusNormal"/>
            </w:pPr>
            <w:r>
              <w:t>2014</w:t>
            </w:r>
          </w:p>
        </w:tc>
        <w:tc>
          <w:tcPr>
            <w:tcW w:w="964" w:type="dxa"/>
          </w:tcPr>
          <w:p w14:paraId="6EE9FF68" w14:textId="77777777" w:rsidR="00910747" w:rsidRDefault="00910747">
            <w:pPr>
              <w:pStyle w:val="ConsPlusNormal"/>
            </w:pPr>
            <w:r>
              <w:t>2025</w:t>
            </w:r>
          </w:p>
        </w:tc>
        <w:tc>
          <w:tcPr>
            <w:tcW w:w="2211" w:type="dxa"/>
          </w:tcPr>
          <w:p w14:paraId="21F832FE" w14:textId="77777777" w:rsidR="00910747" w:rsidRDefault="00910747">
            <w:pPr>
              <w:pStyle w:val="ConsPlusNormal"/>
            </w:pPr>
            <w:r>
              <w:t>Министерство строительства и архитектуры области</w:t>
            </w:r>
          </w:p>
        </w:tc>
        <w:tc>
          <w:tcPr>
            <w:tcW w:w="2268" w:type="dxa"/>
          </w:tcPr>
          <w:p w14:paraId="49C90E91" w14:textId="77777777" w:rsidR="00910747" w:rsidRDefault="00910747">
            <w:pPr>
              <w:pStyle w:val="ConsPlusNormal"/>
            </w:pPr>
            <w:r>
              <w:t>Достижение целей, выполнение задач, основных мероприятий и показателей государственной программы (в процентах)</w:t>
            </w:r>
          </w:p>
        </w:tc>
        <w:tc>
          <w:tcPr>
            <w:tcW w:w="2494" w:type="dxa"/>
          </w:tcPr>
          <w:p w14:paraId="4140B7C7" w14:textId="77777777" w:rsidR="00910747" w:rsidRDefault="00910747">
            <w:pPr>
              <w:pStyle w:val="ConsPlusNormal"/>
            </w:pPr>
            <w:hyperlink r:id="rId652" w:history="1">
              <w:r>
                <w:rPr>
                  <w:color w:val="0000FF"/>
                </w:rPr>
                <w:t>Приказ</w:t>
              </w:r>
            </w:hyperlink>
            <w:r>
              <w:t xml:space="preserve"> министерства финансов области от 30 января 2015 г. N 21</w:t>
            </w:r>
          </w:p>
        </w:tc>
        <w:tc>
          <w:tcPr>
            <w:tcW w:w="1247" w:type="dxa"/>
          </w:tcPr>
          <w:p w14:paraId="6AD724BB" w14:textId="77777777" w:rsidR="00910747" w:rsidRDefault="00910747">
            <w:pPr>
              <w:pStyle w:val="ConsPlusNormal"/>
            </w:pPr>
            <w:r>
              <w:t>100</w:t>
            </w:r>
          </w:p>
        </w:tc>
        <w:tc>
          <w:tcPr>
            <w:tcW w:w="1304" w:type="dxa"/>
          </w:tcPr>
          <w:p w14:paraId="5AA91929" w14:textId="77777777" w:rsidR="00910747" w:rsidRDefault="00910747">
            <w:pPr>
              <w:pStyle w:val="ConsPlusNormal"/>
            </w:pPr>
            <w:r>
              <w:t>100</w:t>
            </w:r>
          </w:p>
        </w:tc>
        <w:tc>
          <w:tcPr>
            <w:tcW w:w="1247" w:type="dxa"/>
          </w:tcPr>
          <w:p w14:paraId="24372438" w14:textId="77777777" w:rsidR="00910747" w:rsidRDefault="00910747">
            <w:pPr>
              <w:pStyle w:val="ConsPlusNormal"/>
            </w:pPr>
            <w:r>
              <w:t>100</w:t>
            </w:r>
          </w:p>
        </w:tc>
        <w:tc>
          <w:tcPr>
            <w:tcW w:w="1304" w:type="dxa"/>
          </w:tcPr>
          <w:p w14:paraId="72754884" w14:textId="77777777" w:rsidR="00910747" w:rsidRDefault="00910747">
            <w:pPr>
              <w:pStyle w:val="ConsPlusNormal"/>
            </w:pPr>
            <w:r>
              <w:t>100</w:t>
            </w:r>
          </w:p>
        </w:tc>
        <w:tc>
          <w:tcPr>
            <w:tcW w:w="1247" w:type="dxa"/>
          </w:tcPr>
          <w:p w14:paraId="186BD76F" w14:textId="77777777" w:rsidR="00910747" w:rsidRDefault="00910747">
            <w:pPr>
              <w:pStyle w:val="ConsPlusNormal"/>
            </w:pPr>
            <w:r>
              <w:t>100</w:t>
            </w:r>
          </w:p>
        </w:tc>
        <w:tc>
          <w:tcPr>
            <w:tcW w:w="1247" w:type="dxa"/>
          </w:tcPr>
          <w:p w14:paraId="7C346AF4" w14:textId="77777777" w:rsidR="00910747" w:rsidRDefault="00910747">
            <w:pPr>
              <w:pStyle w:val="ConsPlusNormal"/>
            </w:pPr>
            <w:r>
              <w:t>100</w:t>
            </w:r>
          </w:p>
        </w:tc>
      </w:tr>
      <w:tr w:rsidR="00910747" w14:paraId="4F180019" w14:textId="77777777">
        <w:tc>
          <w:tcPr>
            <w:tcW w:w="1020" w:type="dxa"/>
          </w:tcPr>
          <w:p w14:paraId="22C7335C" w14:textId="77777777" w:rsidR="00910747" w:rsidRDefault="00910747">
            <w:pPr>
              <w:pStyle w:val="ConsPlusNormal"/>
            </w:pPr>
            <w:r>
              <w:t>9.1.</w:t>
            </w:r>
          </w:p>
        </w:tc>
        <w:tc>
          <w:tcPr>
            <w:tcW w:w="2665" w:type="dxa"/>
          </w:tcPr>
          <w:p w14:paraId="4F0A27CA" w14:textId="77777777" w:rsidR="00910747" w:rsidRDefault="00910747">
            <w:pPr>
              <w:pStyle w:val="ConsPlusNormal"/>
            </w:pPr>
            <w:r>
              <w:t>Основное мероприятие "Обеспечение функций исполнительных органов государственной власти"</w:t>
            </w:r>
          </w:p>
        </w:tc>
        <w:tc>
          <w:tcPr>
            <w:tcW w:w="1020" w:type="dxa"/>
          </w:tcPr>
          <w:p w14:paraId="53A55948" w14:textId="77777777" w:rsidR="00910747" w:rsidRDefault="00910747">
            <w:pPr>
              <w:pStyle w:val="ConsPlusNormal"/>
            </w:pPr>
          </w:p>
        </w:tc>
        <w:tc>
          <w:tcPr>
            <w:tcW w:w="964" w:type="dxa"/>
          </w:tcPr>
          <w:p w14:paraId="095F0463" w14:textId="77777777" w:rsidR="00910747" w:rsidRDefault="00910747">
            <w:pPr>
              <w:pStyle w:val="ConsPlusNormal"/>
            </w:pPr>
          </w:p>
        </w:tc>
        <w:tc>
          <w:tcPr>
            <w:tcW w:w="2211" w:type="dxa"/>
          </w:tcPr>
          <w:p w14:paraId="1D380CA7" w14:textId="77777777" w:rsidR="00910747" w:rsidRDefault="00910747">
            <w:pPr>
              <w:pStyle w:val="ConsPlusNormal"/>
            </w:pPr>
          </w:p>
        </w:tc>
        <w:tc>
          <w:tcPr>
            <w:tcW w:w="2268" w:type="dxa"/>
          </w:tcPr>
          <w:p w14:paraId="0A4A2F79" w14:textId="77777777" w:rsidR="00910747" w:rsidRDefault="00910747">
            <w:pPr>
              <w:pStyle w:val="ConsPlusNormal"/>
            </w:pPr>
          </w:p>
        </w:tc>
        <w:tc>
          <w:tcPr>
            <w:tcW w:w="2494" w:type="dxa"/>
          </w:tcPr>
          <w:p w14:paraId="5B0BEF66" w14:textId="77777777" w:rsidR="00910747" w:rsidRDefault="00910747">
            <w:pPr>
              <w:pStyle w:val="ConsPlusNormal"/>
            </w:pPr>
          </w:p>
        </w:tc>
        <w:tc>
          <w:tcPr>
            <w:tcW w:w="1247" w:type="dxa"/>
          </w:tcPr>
          <w:p w14:paraId="73EC0FF7" w14:textId="77777777" w:rsidR="00910747" w:rsidRDefault="00910747">
            <w:pPr>
              <w:pStyle w:val="ConsPlusNormal"/>
            </w:pPr>
          </w:p>
        </w:tc>
        <w:tc>
          <w:tcPr>
            <w:tcW w:w="1304" w:type="dxa"/>
          </w:tcPr>
          <w:p w14:paraId="422D76DC" w14:textId="77777777" w:rsidR="00910747" w:rsidRDefault="00910747">
            <w:pPr>
              <w:pStyle w:val="ConsPlusNormal"/>
            </w:pPr>
          </w:p>
        </w:tc>
        <w:tc>
          <w:tcPr>
            <w:tcW w:w="1247" w:type="dxa"/>
          </w:tcPr>
          <w:p w14:paraId="6535A0C6" w14:textId="77777777" w:rsidR="00910747" w:rsidRDefault="00910747">
            <w:pPr>
              <w:pStyle w:val="ConsPlusNormal"/>
            </w:pPr>
          </w:p>
        </w:tc>
        <w:tc>
          <w:tcPr>
            <w:tcW w:w="1304" w:type="dxa"/>
          </w:tcPr>
          <w:p w14:paraId="5565B760" w14:textId="77777777" w:rsidR="00910747" w:rsidRDefault="00910747">
            <w:pPr>
              <w:pStyle w:val="ConsPlusNormal"/>
            </w:pPr>
          </w:p>
        </w:tc>
        <w:tc>
          <w:tcPr>
            <w:tcW w:w="1247" w:type="dxa"/>
          </w:tcPr>
          <w:p w14:paraId="3A38C9D9" w14:textId="77777777" w:rsidR="00910747" w:rsidRDefault="00910747">
            <w:pPr>
              <w:pStyle w:val="ConsPlusNormal"/>
            </w:pPr>
          </w:p>
        </w:tc>
        <w:tc>
          <w:tcPr>
            <w:tcW w:w="1247" w:type="dxa"/>
          </w:tcPr>
          <w:p w14:paraId="2FA459DB" w14:textId="77777777" w:rsidR="00910747" w:rsidRDefault="00910747">
            <w:pPr>
              <w:pStyle w:val="ConsPlusNormal"/>
            </w:pPr>
          </w:p>
        </w:tc>
      </w:tr>
      <w:tr w:rsidR="00910747" w14:paraId="135009EE" w14:textId="77777777">
        <w:tc>
          <w:tcPr>
            <w:tcW w:w="1020" w:type="dxa"/>
          </w:tcPr>
          <w:p w14:paraId="66C89B3E" w14:textId="77777777" w:rsidR="00910747" w:rsidRDefault="00910747">
            <w:pPr>
              <w:pStyle w:val="ConsPlusNormal"/>
            </w:pPr>
            <w:r>
              <w:t>9.1.1.</w:t>
            </w:r>
          </w:p>
        </w:tc>
        <w:tc>
          <w:tcPr>
            <w:tcW w:w="2665" w:type="dxa"/>
          </w:tcPr>
          <w:p w14:paraId="38F88366" w14:textId="77777777" w:rsidR="00910747" w:rsidRDefault="00910747">
            <w:pPr>
              <w:pStyle w:val="ConsPlusNormal"/>
            </w:pPr>
            <w:r>
              <w:t>Содержание органов исполнительной власти</w:t>
            </w:r>
          </w:p>
        </w:tc>
        <w:tc>
          <w:tcPr>
            <w:tcW w:w="1020" w:type="dxa"/>
          </w:tcPr>
          <w:p w14:paraId="30D5ACC8" w14:textId="77777777" w:rsidR="00910747" w:rsidRDefault="00910747">
            <w:pPr>
              <w:pStyle w:val="ConsPlusNormal"/>
            </w:pPr>
            <w:r>
              <w:t>2014</w:t>
            </w:r>
          </w:p>
        </w:tc>
        <w:tc>
          <w:tcPr>
            <w:tcW w:w="964" w:type="dxa"/>
          </w:tcPr>
          <w:p w14:paraId="10524E80" w14:textId="77777777" w:rsidR="00910747" w:rsidRDefault="00910747">
            <w:pPr>
              <w:pStyle w:val="ConsPlusNormal"/>
            </w:pPr>
            <w:r>
              <w:t>2025</w:t>
            </w:r>
          </w:p>
        </w:tc>
        <w:tc>
          <w:tcPr>
            <w:tcW w:w="2211" w:type="dxa"/>
          </w:tcPr>
          <w:p w14:paraId="409A2FCF" w14:textId="77777777" w:rsidR="00910747" w:rsidRDefault="00910747">
            <w:pPr>
              <w:pStyle w:val="ConsPlusNormal"/>
            </w:pPr>
            <w:r>
              <w:t>Инспекция государственного строительного надзора области</w:t>
            </w:r>
          </w:p>
        </w:tc>
        <w:tc>
          <w:tcPr>
            <w:tcW w:w="2268" w:type="dxa"/>
          </w:tcPr>
          <w:p w14:paraId="7628F196" w14:textId="77777777" w:rsidR="00910747" w:rsidRDefault="00910747">
            <w:pPr>
              <w:pStyle w:val="ConsPlusNormal"/>
            </w:pPr>
            <w:r>
              <w:t>Уровень среднего балла</w:t>
            </w:r>
          </w:p>
        </w:tc>
        <w:tc>
          <w:tcPr>
            <w:tcW w:w="2494" w:type="dxa"/>
          </w:tcPr>
          <w:p w14:paraId="1BC8FC15" w14:textId="77777777" w:rsidR="00910747" w:rsidRDefault="00910747">
            <w:pPr>
              <w:pStyle w:val="ConsPlusNormal"/>
            </w:pPr>
            <w:r>
              <w:t>Расчетные данные</w:t>
            </w:r>
          </w:p>
        </w:tc>
        <w:tc>
          <w:tcPr>
            <w:tcW w:w="1247" w:type="dxa"/>
          </w:tcPr>
          <w:p w14:paraId="087B7D63" w14:textId="77777777" w:rsidR="00910747" w:rsidRDefault="00910747">
            <w:pPr>
              <w:pStyle w:val="ConsPlusNormal"/>
            </w:pPr>
            <w:r>
              <w:t xml:space="preserve">Больше либо равно среднему баллу </w:t>
            </w:r>
            <w:r>
              <w:lastRenderedPageBreak/>
              <w:t>комплексной оценки</w:t>
            </w:r>
          </w:p>
        </w:tc>
        <w:tc>
          <w:tcPr>
            <w:tcW w:w="1304" w:type="dxa"/>
          </w:tcPr>
          <w:p w14:paraId="0485E495" w14:textId="77777777" w:rsidR="00910747" w:rsidRDefault="00910747">
            <w:pPr>
              <w:pStyle w:val="ConsPlusNormal"/>
            </w:pPr>
            <w:r>
              <w:lastRenderedPageBreak/>
              <w:t xml:space="preserve">Больше либо равно среднему баллу </w:t>
            </w:r>
            <w:r>
              <w:lastRenderedPageBreak/>
              <w:t>комплексной оценки</w:t>
            </w:r>
          </w:p>
        </w:tc>
        <w:tc>
          <w:tcPr>
            <w:tcW w:w="1247" w:type="dxa"/>
          </w:tcPr>
          <w:p w14:paraId="1F9EE2A6" w14:textId="77777777" w:rsidR="00910747" w:rsidRDefault="00910747">
            <w:pPr>
              <w:pStyle w:val="ConsPlusNormal"/>
            </w:pPr>
            <w:r>
              <w:lastRenderedPageBreak/>
              <w:t xml:space="preserve">Больше либо равно среднему баллу </w:t>
            </w:r>
            <w:r>
              <w:lastRenderedPageBreak/>
              <w:t>комплексной оценки</w:t>
            </w:r>
          </w:p>
        </w:tc>
        <w:tc>
          <w:tcPr>
            <w:tcW w:w="1304" w:type="dxa"/>
          </w:tcPr>
          <w:p w14:paraId="2D69CED3" w14:textId="77777777" w:rsidR="00910747" w:rsidRDefault="00910747">
            <w:pPr>
              <w:pStyle w:val="ConsPlusNormal"/>
            </w:pPr>
            <w:r>
              <w:lastRenderedPageBreak/>
              <w:t xml:space="preserve">Больше либо равно среднему баллу </w:t>
            </w:r>
            <w:r>
              <w:lastRenderedPageBreak/>
              <w:t>комплексной оценки</w:t>
            </w:r>
          </w:p>
        </w:tc>
        <w:tc>
          <w:tcPr>
            <w:tcW w:w="1247" w:type="dxa"/>
          </w:tcPr>
          <w:p w14:paraId="4F304A4B" w14:textId="77777777" w:rsidR="00910747" w:rsidRDefault="00910747">
            <w:pPr>
              <w:pStyle w:val="ConsPlusNormal"/>
            </w:pPr>
            <w:r>
              <w:lastRenderedPageBreak/>
              <w:t xml:space="preserve">Больше либо равно среднему баллу </w:t>
            </w:r>
            <w:r>
              <w:lastRenderedPageBreak/>
              <w:t>комплексной оценки</w:t>
            </w:r>
          </w:p>
        </w:tc>
        <w:tc>
          <w:tcPr>
            <w:tcW w:w="1247" w:type="dxa"/>
          </w:tcPr>
          <w:p w14:paraId="0A9F10B1" w14:textId="77777777" w:rsidR="00910747" w:rsidRDefault="00910747">
            <w:pPr>
              <w:pStyle w:val="ConsPlusNormal"/>
            </w:pPr>
            <w:r>
              <w:lastRenderedPageBreak/>
              <w:t xml:space="preserve">Больше либо равно среднему баллу </w:t>
            </w:r>
            <w:r>
              <w:lastRenderedPageBreak/>
              <w:t>комплексной оценки</w:t>
            </w:r>
          </w:p>
        </w:tc>
      </w:tr>
      <w:tr w:rsidR="00910747" w14:paraId="5F74FCEE" w14:textId="77777777">
        <w:tc>
          <w:tcPr>
            <w:tcW w:w="1020" w:type="dxa"/>
          </w:tcPr>
          <w:p w14:paraId="0099A8B6" w14:textId="77777777" w:rsidR="00910747" w:rsidRDefault="00910747">
            <w:pPr>
              <w:pStyle w:val="ConsPlusNormal"/>
            </w:pPr>
            <w:r>
              <w:lastRenderedPageBreak/>
              <w:t>9.1.2.</w:t>
            </w:r>
          </w:p>
        </w:tc>
        <w:tc>
          <w:tcPr>
            <w:tcW w:w="2665" w:type="dxa"/>
          </w:tcPr>
          <w:p w14:paraId="21E9F8E7" w14:textId="77777777" w:rsidR="00910747" w:rsidRDefault="00910747">
            <w:pPr>
              <w:pStyle w:val="ConsPlusNormal"/>
            </w:pPr>
            <w:r>
              <w:t>Информационное освещение деятельности органов государственной власти области и поддержка СМИ</w:t>
            </w:r>
          </w:p>
        </w:tc>
        <w:tc>
          <w:tcPr>
            <w:tcW w:w="1020" w:type="dxa"/>
          </w:tcPr>
          <w:p w14:paraId="27FE84E5" w14:textId="77777777" w:rsidR="00910747" w:rsidRDefault="00910747">
            <w:pPr>
              <w:pStyle w:val="ConsPlusNormal"/>
            </w:pPr>
            <w:r>
              <w:t>2020</w:t>
            </w:r>
          </w:p>
        </w:tc>
        <w:tc>
          <w:tcPr>
            <w:tcW w:w="964" w:type="dxa"/>
          </w:tcPr>
          <w:p w14:paraId="6A3D1566" w14:textId="77777777" w:rsidR="00910747" w:rsidRDefault="00910747">
            <w:pPr>
              <w:pStyle w:val="ConsPlusNormal"/>
            </w:pPr>
            <w:r>
              <w:t>2022</w:t>
            </w:r>
          </w:p>
        </w:tc>
        <w:tc>
          <w:tcPr>
            <w:tcW w:w="2211" w:type="dxa"/>
          </w:tcPr>
          <w:p w14:paraId="446AE832" w14:textId="77777777" w:rsidR="00910747" w:rsidRDefault="00910747">
            <w:pPr>
              <w:pStyle w:val="ConsPlusNormal"/>
            </w:pPr>
            <w:r>
              <w:t>Министерство строительства и архитектуры области</w:t>
            </w:r>
          </w:p>
        </w:tc>
        <w:tc>
          <w:tcPr>
            <w:tcW w:w="2268" w:type="dxa"/>
          </w:tcPr>
          <w:p w14:paraId="545AAB2B" w14:textId="77777777" w:rsidR="00910747" w:rsidRDefault="00910747">
            <w:pPr>
              <w:pStyle w:val="ConsPlusNormal"/>
            </w:pPr>
            <w:r>
              <w:t>Количество сюжетов и (или) публикаций в средствах массовой информации о деятельности органов государственной власти (ед.)</w:t>
            </w:r>
          </w:p>
        </w:tc>
        <w:tc>
          <w:tcPr>
            <w:tcW w:w="2494" w:type="dxa"/>
          </w:tcPr>
          <w:p w14:paraId="356564C4" w14:textId="77777777" w:rsidR="00910747" w:rsidRDefault="00910747">
            <w:pPr>
              <w:pStyle w:val="ConsPlusNormal"/>
            </w:pPr>
            <w:r>
              <w:t>Официальные данные исполнительного органа государственной власти</w:t>
            </w:r>
          </w:p>
        </w:tc>
        <w:tc>
          <w:tcPr>
            <w:tcW w:w="1247" w:type="dxa"/>
          </w:tcPr>
          <w:p w14:paraId="0DD78C5F" w14:textId="77777777" w:rsidR="00910747" w:rsidRDefault="00910747">
            <w:pPr>
              <w:pStyle w:val="ConsPlusNormal"/>
            </w:pPr>
          </w:p>
        </w:tc>
        <w:tc>
          <w:tcPr>
            <w:tcW w:w="1304" w:type="dxa"/>
          </w:tcPr>
          <w:p w14:paraId="2130D1D6" w14:textId="77777777" w:rsidR="00910747" w:rsidRDefault="00910747">
            <w:pPr>
              <w:pStyle w:val="ConsPlusNormal"/>
            </w:pPr>
          </w:p>
        </w:tc>
        <w:tc>
          <w:tcPr>
            <w:tcW w:w="1247" w:type="dxa"/>
          </w:tcPr>
          <w:p w14:paraId="68EEB07E" w14:textId="77777777" w:rsidR="00910747" w:rsidRDefault="00910747">
            <w:pPr>
              <w:pStyle w:val="ConsPlusNormal"/>
            </w:pPr>
          </w:p>
        </w:tc>
        <w:tc>
          <w:tcPr>
            <w:tcW w:w="1304" w:type="dxa"/>
          </w:tcPr>
          <w:p w14:paraId="27F5C2FE" w14:textId="77777777" w:rsidR="00910747" w:rsidRDefault="00910747">
            <w:pPr>
              <w:pStyle w:val="ConsPlusNormal"/>
            </w:pPr>
          </w:p>
        </w:tc>
        <w:tc>
          <w:tcPr>
            <w:tcW w:w="1247" w:type="dxa"/>
          </w:tcPr>
          <w:p w14:paraId="1A464F5C" w14:textId="77777777" w:rsidR="00910747" w:rsidRDefault="00910747">
            <w:pPr>
              <w:pStyle w:val="ConsPlusNormal"/>
            </w:pPr>
          </w:p>
        </w:tc>
        <w:tc>
          <w:tcPr>
            <w:tcW w:w="1247" w:type="dxa"/>
          </w:tcPr>
          <w:p w14:paraId="165F4208" w14:textId="77777777" w:rsidR="00910747" w:rsidRDefault="00910747">
            <w:pPr>
              <w:pStyle w:val="ConsPlusNormal"/>
            </w:pPr>
          </w:p>
        </w:tc>
      </w:tr>
      <w:tr w:rsidR="00910747" w14:paraId="79D33E6A" w14:textId="77777777">
        <w:tblPrEx>
          <w:tblBorders>
            <w:insideH w:val="nil"/>
          </w:tblBorders>
        </w:tblPrEx>
        <w:tc>
          <w:tcPr>
            <w:tcW w:w="1020" w:type="dxa"/>
            <w:tcBorders>
              <w:bottom w:val="nil"/>
            </w:tcBorders>
          </w:tcPr>
          <w:p w14:paraId="26181001" w14:textId="77777777" w:rsidR="00910747" w:rsidRDefault="00910747">
            <w:pPr>
              <w:pStyle w:val="ConsPlusNormal"/>
            </w:pPr>
            <w:r>
              <w:t>9.2.</w:t>
            </w:r>
          </w:p>
        </w:tc>
        <w:tc>
          <w:tcPr>
            <w:tcW w:w="2665" w:type="dxa"/>
            <w:tcBorders>
              <w:bottom w:val="nil"/>
            </w:tcBorders>
          </w:tcPr>
          <w:p w14:paraId="042AAC2A" w14:textId="77777777" w:rsidR="00910747" w:rsidRDefault="00910747">
            <w:pPr>
              <w:pStyle w:val="ConsPlusNormal"/>
            </w:pPr>
            <w:r>
              <w:t>Основное мероприятие "Функционирование государственных учреждений"</w:t>
            </w:r>
          </w:p>
        </w:tc>
        <w:tc>
          <w:tcPr>
            <w:tcW w:w="1020" w:type="dxa"/>
            <w:tcBorders>
              <w:bottom w:val="nil"/>
            </w:tcBorders>
          </w:tcPr>
          <w:p w14:paraId="741B8AC4" w14:textId="77777777" w:rsidR="00910747" w:rsidRDefault="00910747">
            <w:pPr>
              <w:pStyle w:val="ConsPlusNormal"/>
            </w:pPr>
          </w:p>
        </w:tc>
        <w:tc>
          <w:tcPr>
            <w:tcW w:w="964" w:type="dxa"/>
            <w:tcBorders>
              <w:bottom w:val="nil"/>
            </w:tcBorders>
          </w:tcPr>
          <w:p w14:paraId="5FA7744B" w14:textId="77777777" w:rsidR="00910747" w:rsidRDefault="00910747">
            <w:pPr>
              <w:pStyle w:val="ConsPlusNormal"/>
            </w:pPr>
          </w:p>
        </w:tc>
        <w:tc>
          <w:tcPr>
            <w:tcW w:w="2211" w:type="dxa"/>
            <w:tcBorders>
              <w:bottom w:val="nil"/>
            </w:tcBorders>
          </w:tcPr>
          <w:p w14:paraId="36253B16" w14:textId="77777777" w:rsidR="00910747" w:rsidRDefault="00910747">
            <w:pPr>
              <w:pStyle w:val="ConsPlusNormal"/>
            </w:pPr>
          </w:p>
        </w:tc>
        <w:tc>
          <w:tcPr>
            <w:tcW w:w="2268" w:type="dxa"/>
            <w:tcBorders>
              <w:bottom w:val="nil"/>
            </w:tcBorders>
          </w:tcPr>
          <w:p w14:paraId="4D588CAA" w14:textId="77777777" w:rsidR="00910747" w:rsidRDefault="00910747">
            <w:pPr>
              <w:pStyle w:val="ConsPlusNormal"/>
            </w:pPr>
          </w:p>
        </w:tc>
        <w:tc>
          <w:tcPr>
            <w:tcW w:w="2494" w:type="dxa"/>
            <w:tcBorders>
              <w:bottom w:val="nil"/>
            </w:tcBorders>
          </w:tcPr>
          <w:p w14:paraId="59192F25" w14:textId="77777777" w:rsidR="00910747" w:rsidRDefault="00910747">
            <w:pPr>
              <w:pStyle w:val="ConsPlusNormal"/>
            </w:pPr>
          </w:p>
        </w:tc>
        <w:tc>
          <w:tcPr>
            <w:tcW w:w="1247" w:type="dxa"/>
            <w:tcBorders>
              <w:bottom w:val="nil"/>
            </w:tcBorders>
          </w:tcPr>
          <w:p w14:paraId="36329308" w14:textId="77777777" w:rsidR="00910747" w:rsidRDefault="00910747">
            <w:pPr>
              <w:pStyle w:val="ConsPlusNormal"/>
            </w:pPr>
          </w:p>
        </w:tc>
        <w:tc>
          <w:tcPr>
            <w:tcW w:w="1304" w:type="dxa"/>
            <w:tcBorders>
              <w:bottom w:val="nil"/>
            </w:tcBorders>
          </w:tcPr>
          <w:p w14:paraId="4D3F65A9" w14:textId="77777777" w:rsidR="00910747" w:rsidRDefault="00910747">
            <w:pPr>
              <w:pStyle w:val="ConsPlusNormal"/>
            </w:pPr>
          </w:p>
        </w:tc>
        <w:tc>
          <w:tcPr>
            <w:tcW w:w="1247" w:type="dxa"/>
            <w:tcBorders>
              <w:bottom w:val="nil"/>
            </w:tcBorders>
          </w:tcPr>
          <w:p w14:paraId="142BD060" w14:textId="77777777" w:rsidR="00910747" w:rsidRDefault="00910747">
            <w:pPr>
              <w:pStyle w:val="ConsPlusNormal"/>
            </w:pPr>
          </w:p>
        </w:tc>
        <w:tc>
          <w:tcPr>
            <w:tcW w:w="1304" w:type="dxa"/>
            <w:tcBorders>
              <w:bottom w:val="nil"/>
            </w:tcBorders>
          </w:tcPr>
          <w:p w14:paraId="6FE5AD64" w14:textId="77777777" w:rsidR="00910747" w:rsidRDefault="00910747">
            <w:pPr>
              <w:pStyle w:val="ConsPlusNormal"/>
            </w:pPr>
          </w:p>
        </w:tc>
        <w:tc>
          <w:tcPr>
            <w:tcW w:w="1247" w:type="dxa"/>
            <w:tcBorders>
              <w:bottom w:val="nil"/>
            </w:tcBorders>
          </w:tcPr>
          <w:p w14:paraId="5939D036" w14:textId="77777777" w:rsidR="00910747" w:rsidRDefault="00910747">
            <w:pPr>
              <w:pStyle w:val="ConsPlusNormal"/>
            </w:pPr>
          </w:p>
        </w:tc>
        <w:tc>
          <w:tcPr>
            <w:tcW w:w="1247" w:type="dxa"/>
            <w:tcBorders>
              <w:bottom w:val="nil"/>
            </w:tcBorders>
          </w:tcPr>
          <w:p w14:paraId="19F57D43" w14:textId="77777777" w:rsidR="00910747" w:rsidRDefault="00910747">
            <w:pPr>
              <w:pStyle w:val="ConsPlusNormal"/>
            </w:pPr>
          </w:p>
        </w:tc>
      </w:tr>
      <w:tr w:rsidR="00910747" w14:paraId="1BD99F9C" w14:textId="77777777">
        <w:tblPrEx>
          <w:tblBorders>
            <w:insideH w:val="nil"/>
          </w:tblBorders>
        </w:tblPrEx>
        <w:tc>
          <w:tcPr>
            <w:tcW w:w="20238" w:type="dxa"/>
            <w:gridSpan w:val="13"/>
            <w:tcBorders>
              <w:top w:val="nil"/>
            </w:tcBorders>
          </w:tcPr>
          <w:p w14:paraId="380E68DC" w14:textId="77777777" w:rsidR="00910747" w:rsidRDefault="00910747">
            <w:pPr>
              <w:pStyle w:val="ConsPlusNormal"/>
              <w:jc w:val="both"/>
            </w:pPr>
            <w:r>
              <w:t xml:space="preserve">(в ред. постановления Правительства Амурской области от 02.04.2021 </w:t>
            </w:r>
            <w:hyperlink r:id="rId653" w:history="1">
              <w:r>
                <w:rPr>
                  <w:color w:val="0000FF"/>
                </w:rPr>
                <w:t>N 192</w:t>
              </w:r>
            </w:hyperlink>
            <w:r>
              <w:t>)</w:t>
            </w:r>
          </w:p>
        </w:tc>
      </w:tr>
      <w:tr w:rsidR="00910747" w14:paraId="657AD5E8" w14:textId="77777777">
        <w:tc>
          <w:tcPr>
            <w:tcW w:w="1020" w:type="dxa"/>
          </w:tcPr>
          <w:p w14:paraId="06CCD56E" w14:textId="77777777" w:rsidR="00910747" w:rsidRDefault="00910747">
            <w:pPr>
              <w:pStyle w:val="ConsPlusNormal"/>
            </w:pPr>
            <w:r>
              <w:t>9.2.1.</w:t>
            </w:r>
          </w:p>
        </w:tc>
        <w:tc>
          <w:tcPr>
            <w:tcW w:w="2665" w:type="dxa"/>
          </w:tcPr>
          <w:p w14:paraId="7B248173" w14:textId="77777777" w:rsidR="00910747" w:rsidRDefault="00910747">
            <w:pPr>
              <w:pStyle w:val="ConsPlusNormal"/>
            </w:pPr>
            <w:r>
              <w:t>Обеспечение деятельности (оказание услуг) государственных учреждений</w:t>
            </w:r>
          </w:p>
        </w:tc>
        <w:tc>
          <w:tcPr>
            <w:tcW w:w="1020" w:type="dxa"/>
          </w:tcPr>
          <w:p w14:paraId="4287043A" w14:textId="77777777" w:rsidR="00910747" w:rsidRDefault="00910747">
            <w:pPr>
              <w:pStyle w:val="ConsPlusNormal"/>
            </w:pPr>
            <w:r>
              <w:t>2014</w:t>
            </w:r>
          </w:p>
        </w:tc>
        <w:tc>
          <w:tcPr>
            <w:tcW w:w="964" w:type="dxa"/>
          </w:tcPr>
          <w:p w14:paraId="50B9EAD4" w14:textId="77777777" w:rsidR="00910747" w:rsidRDefault="00910747">
            <w:pPr>
              <w:pStyle w:val="ConsPlusNormal"/>
            </w:pPr>
            <w:r>
              <w:t>2025</w:t>
            </w:r>
          </w:p>
        </w:tc>
        <w:tc>
          <w:tcPr>
            <w:tcW w:w="2211" w:type="dxa"/>
          </w:tcPr>
          <w:p w14:paraId="0772A4FB" w14:textId="77777777" w:rsidR="00910747" w:rsidRDefault="00910747">
            <w:pPr>
              <w:pStyle w:val="ConsPlusNormal"/>
            </w:pPr>
            <w:r>
              <w:t>Министерство строительства и архитектуры области</w:t>
            </w:r>
          </w:p>
        </w:tc>
        <w:tc>
          <w:tcPr>
            <w:tcW w:w="2268" w:type="dxa"/>
          </w:tcPr>
          <w:p w14:paraId="542FDC1E" w14:textId="77777777" w:rsidR="00910747" w:rsidRDefault="00910747">
            <w:pPr>
              <w:pStyle w:val="ConsPlusNormal"/>
            </w:pPr>
            <w:r>
              <w:t>Уровень ежегодного достижения показателей (индикаторов) мероприятий подпрограмм, в реализации которых задействовано подведомственное учреждение (в процентах)</w:t>
            </w:r>
          </w:p>
        </w:tc>
        <w:tc>
          <w:tcPr>
            <w:tcW w:w="2494" w:type="dxa"/>
          </w:tcPr>
          <w:p w14:paraId="4B1C47CF" w14:textId="77777777" w:rsidR="00910747" w:rsidRDefault="00910747">
            <w:pPr>
              <w:pStyle w:val="ConsPlusNormal"/>
            </w:pPr>
            <w:r>
              <w:t>Расчетные данные</w:t>
            </w:r>
          </w:p>
        </w:tc>
        <w:tc>
          <w:tcPr>
            <w:tcW w:w="1247" w:type="dxa"/>
          </w:tcPr>
          <w:p w14:paraId="16FBB308" w14:textId="77777777" w:rsidR="00910747" w:rsidRDefault="00910747">
            <w:pPr>
              <w:pStyle w:val="ConsPlusNormal"/>
            </w:pPr>
          </w:p>
        </w:tc>
        <w:tc>
          <w:tcPr>
            <w:tcW w:w="1304" w:type="dxa"/>
          </w:tcPr>
          <w:p w14:paraId="511003C9" w14:textId="77777777" w:rsidR="00910747" w:rsidRDefault="00910747">
            <w:pPr>
              <w:pStyle w:val="ConsPlusNormal"/>
            </w:pPr>
            <w:r>
              <w:t>100</w:t>
            </w:r>
          </w:p>
        </w:tc>
        <w:tc>
          <w:tcPr>
            <w:tcW w:w="1247" w:type="dxa"/>
          </w:tcPr>
          <w:p w14:paraId="6E6E139A" w14:textId="77777777" w:rsidR="00910747" w:rsidRDefault="00910747">
            <w:pPr>
              <w:pStyle w:val="ConsPlusNormal"/>
            </w:pPr>
            <w:r>
              <w:t>100</w:t>
            </w:r>
          </w:p>
        </w:tc>
        <w:tc>
          <w:tcPr>
            <w:tcW w:w="1304" w:type="dxa"/>
          </w:tcPr>
          <w:p w14:paraId="0FF2F621" w14:textId="77777777" w:rsidR="00910747" w:rsidRDefault="00910747">
            <w:pPr>
              <w:pStyle w:val="ConsPlusNormal"/>
            </w:pPr>
            <w:r>
              <w:t>100</w:t>
            </w:r>
          </w:p>
        </w:tc>
        <w:tc>
          <w:tcPr>
            <w:tcW w:w="1247" w:type="dxa"/>
          </w:tcPr>
          <w:p w14:paraId="76D91B23" w14:textId="77777777" w:rsidR="00910747" w:rsidRDefault="00910747">
            <w:pPr>
              <w:pStyle w:val="ConsPlusNormal"/>
            </w:pPr>
            <w:r>
              <w:t>100</w:t>
            </w:r>
          </w:p>
        </w:tc>
        <w:tc>
          <w:tcPr>
            <w:tcW w:w="1247" w:type="dxa"/>
          </w:tcPr>
          <w:p w14:paraId="01F3150A" w14:textId="77777777" w:rsidR="00910747" w:rsidRDefault="00910747">
            <w:pPr>
              <w:pStyle w:val="ConsPlusNormal"/>
            </w:pPr>
            <w:r>
              <w:t>100</w:t>
            </w:r>
          </w:p>
        </w:tc>
      </w:tr>
      <w:tr w:rsidR="00910747" w14:paraId="35B105DC" w14:textId="77777777">
        <w:tc>
          <w:tcPr>
            <w:tcW w:w="1020" w:type="dxa"/>
            <w:vMerge w:val="restart"/>
          </w:tcPr>
          <w:p w14:paraId="346D04BE" w14:textId="77777777" w:rsidR="00910747" w:rsidRDefault="00910747">
            <w:pPr>
              <w:pStyle w:val="ConsPlusNormal"/>
              <w:outlineLvl w:val="2"/>
            </w:pPr>
            <w:r>
              <w:t>10.</w:t>
            </w:r>
          </w:p>
        </w:tc>
        <w:tc>
          <w:tcPr>
            <w:tcW w:w="2665" w:type="dxa"/>
            <w:vMerge w:val="restart"/>
          </w:tcPr>
          <w:p w14:paraId="555BC73C" w14:textId="77777777" w:rsidR="00910747" w:rsidRDefault="00910747">
            <w:pPr>
              <w:pStyle w:val="ConsPlusNormal"/>
            </w:pPr>
            <w:r>
              <w:t>Подпрограмма "Развитие градостроительной деятельности на территории Амурской области"</w:t>
            </w:r>
          </w:p>
        </w:tc>
        <w:tc>
          <w:tcPr>
            <w:tcW w:w="1020" w:type="dxa"/>
            <w:vMerge w:val="restart"/>
          </w:tcPr>
          <w:p w14:paraId="3CF73D50" w14:textId="77777777" w:rsidR="00910747" w:rsidRDefault="00910747">
            <w:pPr>
              <w:pStyle w:val="ConsPlusNormal"/>
            </w:pPr>
            <w:r>
              <w:t>2017</w:t>
            </w:r>
          </w:p>
        </w:tc>
        <w:tc>
          <w:tcPr>
            <w:tcW w:w="964" w:type="dxa"/>
            <w:vMerge w:val="restart"/>
          </w:tcPr>
          <w:p w14:paraId="73F7EAD8" w14:textId="77777777" w:rsidR="00910747" w:rsidRDefault="00910747">
            <w:pPr>
              <w:pStyle w:val="ConsPlusNormal"/>
            </w:pPr>
            <w:r>
              <w:t>2022</w:t>
            </w:r>
          </w:p>
        </w:tc>
        <w:tc>
          <w:tcPr>
            <w:tcW w:w="2211" w:type="dxa"/>
            <w:vMerge w:val="restart"/>
          </w:tcPr>
          <w:p w14:paraId="08F956EF" w14:textId="77777777" w:rsidR="00910747" w:rsidRDefault="00910747">
            <w:pPr>
              <w:pStyle w:val="ConsPlusNormal"/>
            </w:pPr>
            <w:r>
              <w:t>Министерство строительства и архитектуры области</w:t>
            </w:r>
          </w:p>
        </w:tc>
        <w:tc>
          <w:tcPr>
            <w:tcW w:w="2268" w:type="dxa"/>
          </w:tcPr>
          <w:p w14:paraId="6088C90B" w14:textId="77777777" w:rsidR="00910747" w:rsidRDefault="00910747">
            <w:pPr>
              <w:pStyle w:val="ConsPlusNormal"/>
            </w:pPr>
            <w:r>
              <w:t xml:space="preserve">Актуализация градостроительных документов регионального и муниципального </w:t>
            </w:r>
            <w:r>
              <w:lastRenderedPageBreak/>
              <w:t>уровня (документов)</w:t>
            </w:r>
          </w:p>
        </w:tc>
        <w:tc>
          <w:tcPr>
            <w:tcW w:w="2494" w:type="dxa"/>
          </w:tcPr>
          <w:p w14:paraId="7A958A00" w14:textId="77777777" w:rsidR="00910747" w:rsidRDefault="00910747">
            <w:pPr>
              <w:pStyle w:val="ConsPlusNormal"/>
            </w:pPr>
            <w:r>
              <w:lastRenderedPageBreak/>
              <w:t>Данные министерства строительства и архитектуры области</w:t>
            </w:r>
          </w:p>
        </w:tc>
        <w:tc>
          <w:tcPr>
            <w:tcW w:w="1247" w:type="dxa"/>
          </w:tcPr>
          <w:p w14:paraId="55DC2E7D" w14:textId="77777777" w:rsidR="00910747" w:rsidRDefault="00910747">
            <w:pPr>
              <w:pStyle w:val="ConsPlusNormal"/>
            </w:pPr>
            <w:r>
              <w:t>0</w:t>
            </w:r>
          </w:p>
        </w:tc>
        <w:tc>
          <w:tcPr>
            <w:tcW w:w="1304" w:type="dxa"/>
          </w:tcPr>
          <w:p w14:paraId="7AF0616D" w14:textId="77777777" w:rsidR="00910747" w:rsidRDefault="00910747">
            <w:pPr>
              <w:pStyle w:val="ConsPlusNormal"/>
            </w:pPr>
            <w:r>
              <w:t>-</w:t>
            </w:r>
          </w:p>
        </w:tc>
        <w:tc>
          <w:tcPr>
            <w:tcW w:w="1247" w:type="dxa"/>
          </w:tcPr>
          <w:p w14:paraId="72D681A3" w14:textId="77777777" w:rsidR="00910747" w:rsidRDefault="00910747">
            <w:pPr>
              <w:pStyle w:val="ConsPlusNormal"/>
            </w:pPr>
            <w:r>
              <w:t>-</w:t>
            </w:r>
          </w:p>
        </w:tc>
        <w:tc>
          <w:tcPr>
            <w:tcW w:w="1304" w:type="dxa"/>
          </w:tcPr>
          <w:p w14:paraId="2A3851E9" w14:textId="77777777" w:rsidR="00910747" w:rsidRDefault="00910747">
            <w:pPr>
              <w:pStyle w:val="ConsPlusNormal"/>
            </w:pPr>
            <w:r>
              <w:t>-</w:t>
            </w:r>
          </w:p>
        </w:tc>
        <w:tc>
          <w:tcPr>
            <w:tcW w:w="1247" w:type="dxa"/>
          </w:tcPr>
          <w:p w14:paraId="4DAB2FAF" w14:textId="77777777" w:rsidR="00910747" w:rsidRDefault="00910747">
            <w:pPr>
              <w:pStyle w:val="ConsPlusNormal"/>
            </w:pPr>
            <w:r>
              <w:t>-</w:t>
            </w:r>
          </w:p>
        </w:tc>
        <w:tc>
          <w:tcPr>
            <w:tcW w:w="1247" w:type="dxa"/>
          </w:tcPr>
          <w:p w14:paraId="3B5136D3" w14:textId="77777777" w:rsidR="00910747" w:rsidRDefault="00910747">
            <w:pPr>
              <w:pStyle w:val="ConsPlusNormal"/>
            </w:pPr>
            <w:r>
              <w:t>-</w:t>
            </w:r>
          </w:p>
        </w:tc>
      </w:tr>
      <w:tr w:rsidR="00910747" w14:paraId="542A9FCA" w14:textId="77777777">
        <w:tc>
          <w:tcPr>
            <w:tcW w:w="1020" w:type="dxa"/>
            <w:vMerge/>
          </w:tcPr>
          <w:p w14:paraId="633A8E27" w14:textId="77777777" w:rsidR="00910747" w:rsidRDefault="00910747">
            <w:pPr>
              <w:spacing w:after="1" w:line="0" w:lineRule="atLeast"/>
            </w:pPr>
          </w:p>
        </w:tc>
        <w:tc>
          <w:tcPr>
            <w:tcW w:w="2665" w:type="dxa"/>
            <w:vMerge/>
          </w:tcPr>
          <w:p w14:paraId="586C6813" w14:textId="77777777" w:rsidR="00910747" w:rsidRDefault="00910747">
            <w:pPr>
              <w:spacing w:after="1" w:line="0" w:lineRule="atLeast"/>
            </w:pPr>
          </w:p>
        </w:tc>
        <w:tc>
          <w:tcPr>
            <w:tcW w:w="1020" w:type="dxa"/>
            <w:vMerge/>
          </w:tcPr>
          <w:p w14:paraId="51E18F0C" w14:textId="77777777" w:rsidR="00910747" w:rsidRDefault="00910747">
            <w:pPr>
              <w:spacing w:after="1" w:line="0" w:lineRule="atLeast"/>
            </w:pPr>
          </w:p>
        </w:tc>
        <w:tc>
          <w:tcPr>
            <w:tcW w:w="964" w:type="dxa"/>
            <w:vMerge/>
          </w:tcPr>
          <w:p w14:paraId="553999A6" w14:textId="77777777" w:rsidR="00910747" w:rsidRDefault="00910747">
            <w:pPr>
              <w:spacing w:after="1" w:line="0" w:lineRule="atLeast"/>
            </w:pPr>
          </w:p>
        </w:tc>
        <w:tc>
          <w:tcPr>
            <w:tcW w:w="2211" w:type="dxa"/>
            <w:vMerge/>
          </w:tcPr>
          <w:p w14:paraId="1DC84A6D" w14:textId="77777777" w:rsidR="00910747" w:rsidRDefault="00910747">
            <w:pPr>
              <w:spacing w:after="1" w:line="0" w:lineRule="atLeast"/>
            </w:pPr>
          </w:p>
        </w:tc>
        <w:tc>
          <w:tcPr>
            <w:tcW w:w="2268" w:type="dxa"/>
          </w:tcPr>
          <w:p w14:paraId="27DBF843" w14:textId="77777777" w:rsidR="00910747" w:rsidRDefault="00910747">
            <w:pPr>
              <w:pStyle w:val="ConsPlusNormal"/>
            </w:pPr>
            <w:r>
              <w:t xml:space="preserve">Количество документов регионального и муниципального уровня, регламентируемых Градостроительным </w:t>
            </w:r>
            <w:hyperlink r:id="rId654" w:history="1">
              <w:r>
                <w:rPr>
                  <w:color w:val="0000FF"/>
                </w:rPr>
                <w:t>кодексом</w:t>
              </w:r>
            </w:hyperlink>
            <w:r>
              <w:t xml:space="preserve"> Российской Федерации, приведенных в соответствие действующему законодательству (единиц)</w:t>
            </w:r>
          </w:p>
        </w:tc>
        <w:tc>
          <w:tcPr>
            <w:tcW w:w="2494" w:type="dxa"/>
          </w:tcPr>
          <w:p w14:paraId="3CCFF2D0" w14:textId="77777777" w:rsidR="00910747" w:rsidRDefault="00910747">
            <w:pPr>
              <w:pStyle w:val="ConsPlusNormal"/>
            </w:pPr>
            <w:r>
              <w:t>Данные министерства строительства и архитектуры области</w:t>
            </w:r>
          </w:p>
        </w:tc>
        <w:tc>
          <w:tcPr>
            <w:tcW w:w="1247" w:type="dxa"/>
          </w:tcPr>
          <w:p w14:paraId="10A2F28D" w14:textId="77777777" w:rsidR="00910747" w:rsidRDefault="00910747">
            <w:pPr>
              <w:pStyle w:val="ConsPlusNormal"/>
            </w:pPr>
            <w:r>
              <w:t>0</w:t>
            </w:r>
          </w:p>
        </w:tc>
        <w:tc>
          <w:tcPr>
            <w:tcW w:w="1304" w:type="dxa"/>
          </w:tcPr>
          <w:p w14:paraId="563FCEA8" w14:textId="77777777" w:rsidR="00910747" w:rsidRDefault="00910747">
            <w:pPr>
              <w:pStyle w:val="ConsPlusNormal"/>
            </w:pPr>
            <w:r>
              <w:t>-</w:t>
            </w:r>
          </w:p>
        </w:tc>
        <w:tc>
          <w:tcPr>
            <w:tcW w:w="1247" w:type="dxa"/>
          </w:tcPr>
          <w:p w14:paraId="68E7EF27" w14:textId="77777777" w:rsidR="00910747" w:rsidRDefault="00910747">
            <w:pPr>
              <w:pStyle w:val="ConsPlusNormal"/>
            </w:pPr>
            <w:r>
              <w:t>21</w:t>
            </w:r>
          </w:p>
        </w:tc>
        <w:tc>
          <w:tcPr>
            <w:tcW w:w="1304" w:type="dxa"/>
          </w:tcPr>
          <w:p w14:paraId="24CE8921" w14:textId="77777777" w:rsidR="00910747" w:rsidRDefault="00910747">
            <w:pPr>
              <w:pStyle w:val="ConsPlusNormal"/>
            </w:pPr>
            <w:r>
              <w:t>-</w:t>
            </w:r>
          </w:p>
        </w:tc>
        <w:tc>
          <w:tcPr>
            <w:tcW w:w="1247" w:type="dxa"/>
          </w:tcPr>
          <w:p w14:paraId="226F884A" w14:textId="77777777" w:rsidR="00910747" w:rsidRDefault="00910747">
            <w:pPr>
              <w:pStyle w:val="ConsPlusNormal"/>
            </w:pPr>
            <w:r>
              <w:t>-</w:t>
            </w:r>
          </w:p>
        </w:tc>
        <w:tc>
          <w:tcPr>
            <w:tcW w:w="1247" w:type="dxa"/>
          </w:tcPr>
          <w:p w14:paraId="2BCC356F" w14:textId="77777777" w:rsidR="00910747" w:rsidRDefault="00910747">
            <w:pPr>
              <w:pStyle w:val="ConsPlusNormal"/>
            </w:pPr>
            <w:r>
              <w:t>-</w:t>
            </w:r>
          </w:p>
        </w:tc>
      </w:tr>
      <w:tr w:rsidR="00910747" w14:paraId="60ED8463" w14:textId="77777777">
        <w:tc>
          <w:tcPr>
            <w:tcW w:w="1020" w:type="dxa"/>
          </w:tcPr>
          <w:p w14:paraId="0240F8A1" w14:textId="77777777" w:rsidR="00910747" w:rsidRDefault="00910747">
            <w:pPr>
              <w:pStyle w:val="ConsPlusNormal"/>
            </w:pPr>
            <w:r>
              <w:t>10.1.</w:t>
            </w:r>
          </w:p>
        </w:tc>
        <w:tc>
          <w:tcPr>
            <w:tcW w:w="2665" w:type="dxa"/>
          </w:tcPr>
          <w:p w14:paraId="118EEFB7" w14:textId="77777777" w:rsidR="00910747" w:rsidRDefault="00910747">
            <w:pPr>
              <w:pStyle w:val="ConsPlusNormal"/>
            </w:pPr>
            <w:r>
              <w:t xml:space="preserve">Основное мероприятие "Корректировка градостроительных документов регионального уровня, регламентируемых Градостроительным </w:t>
            </w:r>
            <w:hyperlink r:id="rId655" w:history="1">
              <w:r>
                <w:rPr>
                  <w:color w:val="0000FF"/>
                </w:rPr>
                <w:t>кодексом</w:t>
              </w:r>
            </w:hyperlink>
            <w:r>
              <w:t xml:space="preserve"> Российской Федерации"</w:t>
            </w:r>
          </w:p>
        </w:tc>
        <w:tc>
          <w:tcPr>
            <w:tcW w:w="1020" w:type="dxa"/>
          </w:tcPr>
          <w:p w14:paraId="338EEDF0" w14:textId="77777777" w:rsidR="00910747" w:rsidRDefault="00910747">
            <w:pPr>
              <w:pStyle w:val="ConsPlusNormal"/>
            </w:pPr>
          </w:p>
        </w:tc>
        <w:tc>
          <w:tcPr>
            <w:tcW w:w="964" w:type="dxa"/>
          </w:tcPr>
          <w:p w14:paraId="0D4AF259" w14:textId="77777777" w:rsidR="00910747" w:rsidRDefault="00910747">
            <w:pPr>
              <w:pStyle w:val="ConsPlusNormal"/>
            </w:pPr>
          </w:p>
        </w:tc>
        <w:tc>
          <w:tcPr>
            <w:tcW w:w="2211" w:type="dxa"/>
          </w:tcPr>
          <w:p w14:paraId="0F3FF1DD" w14:textId="77777777" w:rsidR="00910747" w:rsidRDefault="00910747">
            <w:pPr>
              <w:pStyle w:val="ConsPlusNormal"/>
            </w:pPr>
          </w:p>
        </w:tc>
        <w:tc>
          <w:tcPr>
            <w:tcW w:w="2268" w:type="dxa"/>
          </w:tcPr>
          <w:p w14:paraId="232E613C" w14:textId="77777777" w:rsidR="00910747" w:rsidRDefault="00910747">
            <w:pPr>
              <w:pStyle w:val="ConsPlusNormal"/>
            </w:pPr>
          </w:p>
        </w:tc>
        <w:tc>
          <w:tcPr>
            <w:tcW w:w="2494" w:type="dxa"/>
          </w:tcPr>
          <w:p w14:paraId="45550C3E" w14:textId="77777777" w:rsidR="00910747" w:rsidRDefault="00910747">
            <w:pPr>
              <w:pStyle w:val="ConsPlusNormal"/>
            </w:pPr>
          </w:p>
        </w:tc>
        <w:tc>
          <w:tcPr>
            <w:tcW w:w="1247" w:type="dxa"/>
          </w:tcPr>
          <w:p w14:paraId="6AC3915E" w14:textId="77777777" w:rsidR="00910747" w:rsidRDefault="00910747">
            <w:pPr>
              <w:pStyle w:val="ConsPlusNormal"/>
            </w:pPr>
          </w:p>
        </w:tc>
        <w:tc>
          <w:tcPr>
            <w:tcW w:w="1304" w:type="dxa"/>
          </w:tcPr>
          <w:p w14:paraId="6BACC419" w14:textId="77777777" w:rsidR="00910747" w:rsidRDefault="00910747">
            <w:pPr>
              <w:pStyle w:val="ConsPlusNormal"/>
            </w:pPr>
          </w:p>
        </w:tc>
        <w:tc>
          <w:tcPr>
            <w:tcW w:w="1247" w:type="dxa"/>
          </w:tcPr>
          <w:p w14:paraId="5DEBE413" w14:textId="77777777" w:rsidR="00910747" w:rsidRDefault="00910747">
            <w:pPr>
              <w:pStyle w:val="ConsPlusNormal"/>
            </w:pPr>
          </w:p>
        </w:tc>
        <w:tc>
          <w:tcPr>
            <w:tcW w:w="1304" w:type="dxa"/>
          </w:tcPr>
          <w:p w14:paraId="3D998372" w14:textId="77777777" w:rsidR="00910747" w:rsidRDefault="00910747">
            <w:pPr>
              <w:pStyle w:val="ConsPlusNormal"/>
            </w:pPr>
          </w:p>
        </w:tc>
        <w:tc>
          <w:tcPr>
            <w:tcW w:w="1247" w:type="dxa"/>
          </w:tcPr>
          <w:p w14:paraId="45547E63" w14:textId="77777777" w:rsidR="00910747" w:rsidRDefault="00910747">
            <w:pPr>
              <w:pStyle w:val="ConsPlusNormal"/>
            </w:pPr>
          </w:p>
        </w:tc>
        <w:tc>
          <w:tcPr>
            <w:tcW w:w="1247" w:type="dxa"/>
          </w:tcPr>
          <w:p w14:paraId="55816ADD" w14:textId="77777777" w:rsidR="00910747" w:rsidRDefault="00910747">
            <w:pPr>
              <w:pStyle w:val="ConsPlusNormal"/>
            </w:pPr>
          </w:p>
        </w:tc>
      </w:tr>
      <w:tr w:rsidR="00910747" w14:paraId="03BCC36C" w14:textId="77777777">
        <w:tc>
          <w:tcPr>
            <w:tcW w:w="1020" w:type="dxa"/>
            <w:vMerge w:val="restart"/>
          </w:tcPr>
          <w:p w14:paraId="12FCBD95" w14:textId="77777777" w:rsidR="00910747" w:rsidRDefault="00910747">
            <w:pPr>
              <w:pStyle w:val="ConsPlusNormal"/>
            </w:pPr>
            <w:r>
              <w:t>10.1.1.</w:t>
            </w:r>
          </w:p>
        </w:tc>
        <w:tc>
          <w:tcPr>
            <w:tcW w:w="2665" w:type="dxa"/>
            <w:vMerge w:val="restart"/>
          </w:tcPr>
          <w:p w14:paraId="0501BB06" w14:textId="77777777" w:rsidR="00910747" w:rsidRDefault="00910747">
            <w:pPr>
              <w:pStyle w:val="ConsPlusNormal"/>
            </w:pPr>
            <w:r>
              <w:t>Корректировка схемы территориального планирования Амурской области</w:t>
            </w:r>
          </w:p>
        </w:tc>
        <w:tc>
          <w:tcPr>
            <w:tcW w:w="1020" w:type="dxa"/>
            <w:vMerge w:val="restart"/>
          </w:tcPr>
          <w:p w14:paraId="2E708A01" w14:textId="77777777" w:rsidR="00910747" w:rsidRDefault="00910747">
            <w:pPr>
              <w:pStyle w:val="ConsPlusNormal"/>
            </w:pPr>
            <w:r>
              <w:t>2017</w:t>
            </w:r>
          </w:p>
        </w:tc>
        <w:tc>
          <w:tcPr>
            <w:tcW w:w="964" w:type="dxa"/>
            <w:vMerge w:val="restart"/>
          </w:tcPr>
          <w:p w14:paraId="2E6B2460" w14:textId="77777777" w:rsidR="00910747" w:rsidRDefault="00910747">
            <w:pPr>
              <w:pStyle w:val="ConsPlusNormal"/>
            </w:pPr>
            <w:r>
              <w:t>2022</w:t>
            </w:r>
          </w:p>
        </w:tc>
        <w:tc>
          <w:tcPr>
            <w:tcW w:w="2211" w:type="dxa"/>
            <w:vMerge w:val="restart"/>
          </w:tcPr>
          <w:p w14:paraId="5F5F52CF" w14:textId="77777777" w:rsidR="00910747" w:rsidRDefault="00910747">
            <w:pPr>
              <w:pStyle w:val="ConsPlusNormal"/>
            </w:pPr>
            <w:r>
              <w:t>Министерство строительства и архитектуры области</w:t>
            </w:r>
          </w:p>
        </w:tc>
        <w:tc>
          <w:tcPr>
            <w:tcW w:w="2268" w:type="dxa"/>
          </w:tcPr>
          <w:p w14:paraId="66F8CA87" w14:textId="77777777" w:rsidR="00910747" w:rsidRDefault="00910747">
            <w:pPr>
              <w:pStyle w:val="ConsPlusNormal"/>
            </w:pPr>
            <w:r>
              <w:t xml:space="preserve">Количество объектов, дополнительно отображенных в схеме территориального планирования Амурской области </w:t>
            </w:r>
            <w:r>
              <w:lastRenderedPageBreak/>
              <w:t>(единиц)</w:t>
            </w:r>
          </w:p>
        </w:tc>
        <w:tc>
          <w:tcPr>
            <w:tcW w:w="2494" w:type="dxa"/>
          </w:tcPr>
          <w:p w14:paraId="717E9C7E" w14:textId="77777777" w:rsidR="00910747" w:rsidRDefault="00910747">
            <w:pPr>
              <w:pStyle w:val="ConsPlusNormal"/>
            </w:pPr>
            <w:r>
              <w:lastRenderedPageBreak/>
              <w:t>Данные министерства строительства и архитектуры области</w:t>
            </w:r>
          </w:p>
        </w:tc>
        <w:tc>
          <w:tcPr>
            <w:tcW w:w="1247" w:type="dxa"/>
          </w:tcPr>
          <w:p w14:paraId="21468CDB" w14:textId="77777777" w:rsidR="00910747" w:rsidRDefault="00910747">
            <w:pPr>
              <w:pStyle w:val="ConsPlusNormal"/>
            </w:pPr>
            <w:r>
              <w:t>0</w:t>
            </w:r>
          </w:p>
        </w:tc>
        <w:tc>
          <w:tcPr>
            <w:tcW w:w="1304" w:type="dxa"/>
          </w:tcPr>
          <w:p w14:paraId="2A96636F" w14:textId="77777777" w:rsidR="00910747" w:rsidRDefault="00910747">
            <w:pPr>
              <w:pStyle w:val="ConsPlusNormal"/>
            </w:pPr>
            <w:r>
              <w:t>-</w:t>
            </w:r>
          </w:p>
        </w:tc>
        <w:tc>
          <w:tcPr>
            <w:tcW w:w="1247" w:type="dxa"/>
          </w:tcPr>
          <w:p w14:paraId="667163CD" w14:textId="77777777" w:rsidR="00910747" w:rsidRDefault="00910747">
            <w:pPr>
              <w:pStyle w:val="ConsPlusNormal"/>
            </w:pPr>
            <w:r>
              <w:t>-</w:t>
            </w:r>
          </w:p>
        </w:tc>
        <w:tc>
          <w:tcPr>
            <w:tcW w:w="1304" w:type="dxa"/>
          </w:tcPr>
          <w:p w14:paraId="270E9E71" w14:textId="77777777" w:rsidR="00910747" w:rsidRDefault="00910747">
            <w:pPr>
              <w:pStyle w:val="ConsPlusNormal"/>
            </w:pPr>
            <w:r>
              <w:t>-</w:t>
            </w:r>
          </w:p>
        </w:tc>
        <w:tc>
          <w:tcPr>
            <w:tcW w:w="1247" w:type="dxa"/>
          </w:tcPr>
          <w:p w14:paraId="76E12F43" w14:textId="77777777" w:rsidR="00910747" w:rsidRDefault="00910747">
            <w:pPr>
              <w:pStyle w:val="ConsPlusNormal"/>
            </w:pPr>
            <w:r>
              <w:t>-</w:t>
            </w:r>
          </w:p>
        </w:tc>
        <w:tc>
          <w:tcPr>
            <w:tcW w:w="1247" w:type="dxa"/>
          </w:tcPr>
          <w:p w14:paraId="37DF11DB" w14:textId="77777777" w:rsidR="00910747" w:rsidRDefault="00910747">
            <w:pPr>
              <w:pStyle w:val="ConsPlusNormal"/>
            </w:pPr>
            <w:r>
              <w:t>-</w:t>
            </w:r>
          </w:p>
        </w:tc>
      </w:tr>
      <w:tr w:rsidR="00910747" w14:paraId="0D26AE7F" w14:textId="77777777">
        <w:tc>
          <w:tcPr>
            <w:tcW w:w="1020" w:type="dxa"/>
            <w:vMerge/>
          </w:tcPr>
          <w:p w14:paraId="7BA1B6EF" w14:textId="77777777" w:rsidR="00910747" w:rsidRDefault="00910747">
            <w:pPr>
              <w:spacing w:after="1" w:line="0" w:lineRule="atLeast"/>
            </w:pPr>
          </w:p>
        </w:tc>
        <w:tc>
          <w:tcPr>
            <w:tcW w:w="2665" w:type="dxa"/>
            <w:vMerge/>
          </w:tcPr>
          <w:p w14:paraId="05F3F194" w14:textId="77777777" w:rsidR="00910747" w:rsidRDefault="00910747">
            <w:pPr>
              <w:spacing w:after="1" w:line="0" w:lineRule="atLeast"/>
            </w:pPr>
          </w:p>
        </w:tc>
        <w:tc>
          <w:tcPr>
            <w:tcW w:w="1020" w:type="dxa"/>
            <w:vMerge/>
          </w:tcPr>
          <w:p w14:paraId="7A876CE4" w14:textId="77777777" w:rsidR="00910747" w:rsidRDefault="00910747">
            <w:pPr>
              <w:spacing w:after="1" w:line="0" w:lineRule="atLeast"/>
            </w:pPr>
          </w:p>
        </w:tc>
        <w:tc>
          <w:tcPr>
            <w:tcW w:w="964" w:type="dxa"/>
            <w:vMerge/>
          </w:tcPr>
          <w:p w14:paraId="38695486" w14:textId="77777777" w:rsidR="00910747" w:rsidRDefault="00910747">
            <w:pPr>
              <w:spacing w:after="1" w:line="0" w:lineRule="atLeast"/>
            </w:pPr>
          </w:p>
        </w:tc>
        <w:tc>
          <w:tcPr>
            <w:tcW w:w="2211" w:type="dxa"/>
            <w:vMerge/>
          </w:tcPr>
          <w:p w14:paraId="3BDC6F86" w14:textId="77777777" w:rsidR="00910747" w:rsidRDefault="00910747">
            <w:pPr>
              <w:spacing w:after="1" w:line="0" w:lineRule="atLeast"/>
            </w:pPr>
          </w:p>
        </w:tc>
        <w:tc>
          <w:tcPr>
            <w:tcW w:w="2268" w:type="dxa"/>
          </w:tcPr>
          <w:p w14:paraId="12AF2F2A" w14:textId="77777777" w:rsidR="00910747" w:rsidRDefault="00910747">
            <w:pPr>
              <w:pStyle w:val="ConsPlusNormal"/>
            </w:pPr>
            <w:r>
              <w:t>Степень приведения в соответствие требованиям действующего законодательства схемы территориального планирования Амурской области (в процентах)</w:t>
            </w:r>
          </w:p>
        </w:tc>
        <w:tc>
          <w:tcPr>
            <w:tcW w:w="2494" w:type="dxa"/>
          </w:tcPr>
          <w:p w14:paraId="65B11CAC" w14:textId="77777777" w:rsidR="00910747" w:rsidRDefault="00910747">
            <w:pPr>
              <w:pStyle w:val="ConsPlusNormal"/>
            </w:pPr>
            <w:r>
              <w:t>Данные министерства строительства и архитектуры области</w:t>
            </w:r>
          </w:p>
        </w:tc>
        <w:tc>
          <w:tcPr>
            <w:tcW w:w="1247" w:type="dxa"/>
          </w:tcPr>
          <w:p w14:paraId="56A5D816" w14:textId="77777777" w:rsidR="00910747" w:rsidRDefault="00910747">
            <w:pPr>
              <w:pStyle w:val="ConsPlusNormal"/>
            </w:pPr>
            <w:r>
              <w:t>-</w:t>
            </w:r>
          </w:p>
        </w:tc>
        <w:tc>
          <w:tcPr>
            <w:tcW w:w="1304" w:type="dxa"/>
          </w:tcPr>
          <w:p w14:paraId="335FA985" w14:textId="77777777" w:rsidR="00910747" w:rsidRDefault="00910747">
            <w:pPr>
              <w:pStyle w:val="ConsPlusNormal"/>
            </w:pPr>
            <w:r>
              <w:t>-</w:t>
            </w:r>
          </w:p>
        </w:tc>
        <w:tc>
          <w:tcPr>
            <w:tcW w:w="1247" w:type="dxa"/>
          </w:tcPr>
          <w:p w14:paraId="77F731DF" w14:textId="77777777" w:rsidR="00910747" w:rsidRDefault="00910747">
            <w:pPr>
              <w:pStyle w:val="ConsPlusNormal"/>
            </w:pPr>
            <w:r>
              <w:t>100</w:t>
            </w:r>
          </w:p>
        </w:tc>
        <w:tc>
          <w:tcPr>
            <w:tcW w:w="1304" w:type="dxa"/>
          </w:tcPr>
          <w:p w14:paraId="6141410E" w14:textId="77777777" w:rsidR="00910747" w:rsidRDefault="00910747">
            <w:pPr>
              <w:pStyle w:val="ConsPlusNormal"/>
            </w:pPr>
            <w:r>
              <w:t>-</w:t>
            </w:r>
          </w:p>
        </w:tc>
        <w:tc>
          <w:tcPr>
            <w:tcW w:w="1247" w:type="dxa"/>
          </w:tcPr>
          <w:p w14:paraId="1F699878" w14:textId="77777777" w:rsidR="00910747" w:rsidRDefault="00910747">
            <w:pPr>
              <w:pStyle w:val="ConsPlusNormal"/>
            </w:pPr>
            <w:r>
              <w:t>-</w:t>
            </w:r>
          </w:p>
        </w:tc>
        <w:tc>
          <w:tcPr>
            <w:tcW w:w="1247" w:type="dxa"/>
          </w:tcPr>
          <w:p w14:paraId="310AFA07" w14:textId="77777777" w:rsidR="00910747" w:rsidRDefault="00910747">
            <w:pPr>
              <w:pStyle w:val="ConsPlusNormal"/>
            </w:pPr>
            <w:r>
              <w:t>-</w:t>
            </w:r>
          </w:p>
        </w:tc>
      </w:tr>
      <w:tr w:rsidR="00910747" w14:paraId="310ED195" w14:textId="77777777">
        <w:tc>
          <w:tcPr>
            <w:tcW w:w="1020" w:type="dxa"/>
          </w:tcPr>
          <w:p w14:paraId="2000EA59" w14:textId="77777777" w:rsidR="00910747" w:rsidRDefault="00910747">
            <w:pPr>
              <w:pStyle w:val="ConsPlusNormal"/>
            </w:pPr>
            <w:r>
              <w:t>10.2.</w:t>
            </w:r>
          </w:p>
        </w:tc>
        <w:tc>
          <w:tcPr>
            <w:tcW w:w="2665" w:type="dxa"/>
          </w:tcPr>
          <w:p w14:paraId="5E2B1240" w14:textId="77777777" w:rsidR="00910747" w:rsidRDefault="00910747">
            <w:pPr>
              <w:pStyle w:val="ConsPlusNormal"/>
            </w:pPr>
            <w:r>
              <w:t>Основное мероприятие "Корректировка документов территориального планирования и градостроительного зонирования муниципальных образований Амурской области"</w:t>
            </w:r>
          </w:p>
        </w:tc>
        <w:tc>
          <w:tcPr>
            <w:tcW w:w="1020" w:type="dxa"/>
          </w:tcPr>
          <w:p w14:paraId="35680AC0" w14:textId="77777777" w:rsidR="00910747" w:rsidRDefault="00910747">
            <w:pPr>
              <w:pStyle w:val="ConsPlusNormal"/>
            </w:pPr>
          </w:p>
        </w:tc>
        <w:tc>
          <w:tcPr>
            <w:tcW w:w="964" w:type="dxa"/>
          </w:tcPr>
          <w:p w14:paraId="737137FF" w14:textId="77777777" w:rsidR="00910747" w:rsidRDefault="00910747">
            <w:pPr>
              <w:pStyle w:val="ConsPlusNormal"/>
            </w:pPr>
          </w:p>
        </w:tc>
        <w:tc>
          <w:tcPr>
            <w:tcW w:w="2211" w:type="dxa"/>
          </w:tcPr>
          <w:p w14:paraId="597E2014" w14:textId="77777777" w:rsidR="00910747" w:rsidRDefault="00910747">
            <w:pPr>
              <w:pStyle w:val="ConsPlusNormal"/>
            </w:pPr>
          </w:p>
        </w:tc>
        <w:tc>
          <w:tcPr>
            <w:tcW w:w="2268" w:type="dxa"/>
          </w:tcPr>
          <w:p w14:paraId="56A19594" w14:textId="77777777" w:rsidR="00910747" w:rsidRDefault="00910747">
            <w:pPr>
              <w:pStyle w:val="ConsPlusNormal"/>
            </w:pPr>
          </w:p>
        </w:tc>
        <w:tc>
          <w:tcPr>
            <w:tcW w:w="2494" w:type="dxa"/>
          </w:tcPr>
          <w:p w14:paraId="0FF42157" w14:textId="77777777" w:rsidR="00910747" w:rsidRDefault="00910747">
            <w:pPr>
              <w:pStyle w:val="ConsPlusNormal"/>
            </w:pPr>
          </w:p>
        </w:tc>
        <w:tc>
          <w:tcPr>
            <w:tcW w:w="1247" w:type="dxa"/>
          </w:tcPr>
          <w:p w14:paraId="23AFC087" w14:textId="77777777" w:rsidR="00910747" w:rsidRDefault="00910747">
            <w:pPr>
              <w:pStyle w:val="ConsPlusNormal"/>
            </w:pPr>
          </w:p>
        </w:tc>
        <w:tc>
          <w:tcPr>
            <w:tcW w:w="1304" w:type="dxa"/>
          </w:tcPr>
          <w:p w14:paraId="2879BE2E" w14:textId="77777777" w:rsidR="00910747" w:rsidRDefault="00910747">
            <w:pPr>
              <w:pStyle w:val="ConsPlusNormal"/>
            </w:pPr>
          </w:p>
        </w:tc>
        <w:tc>
          <w:tcPr>
            <w:tcW w:w="1247" w:type="dxa"/>
          </w:tcPr>
          <w:p w14:paraId="6181BAF5" w14:textId="77777777" w:rsidR="00910747" w:rsidRDefault="00910747">
            <w:pPr>
              <w:pStyle w:val="ConsPlusNormal"/>
            </w:pPr>
          </w:p>
        </w:tc>
        <w:tc>
          <w:tcPr>
            <w:tcW w:w="1304" w:type="dxa"/>
          </w:tcPr>
          <w:p w14:paraId="48EE3773" w14:textId="77777777" w:rsidR="00910747" w:rsidRDefault="00910747">
            <w:pPr>
              <w:pStyle w:val="ConsPlusNormal"/>
            </w:pPr>
          </w:p>
        </w:tc>
        <w:tc>
          <w:tcPr>
            <w:tcW w:w="1247" w:type="dxa"/>
          </w:tcPr>
          <w:p w14:paraId="75D20693" w14:textId="77777777" w:rsidR="00910747" w:rsidRDefault="00910747">
            <w:pPr>
              <w:pStyle w:val="ConsPlusNormal"/>
            </w:pPr>
          </w:p>
        </w:tc>
        <w:tc>
          <w:tcPr>
            <w:tcW w:w="1247" w:type="dxa"/>
          </w:tcPr>
          <w:p w14:paraId="15532067" w14:textId="77777777" w:rsidR="00910747" w:rsidRDefault="00910747">
            <w:pPr>
              <w:pStyle w:val="ConsPlusNormal"/>
            </w:pPr>
          </w:p>
        </w:tc>
      </w:tr>
      <w:tr w:rsidR="00910747" w14:paraId="4FFD7A00" w14:textId="77777777">
        <w:tc>
          <w:tcPr>
            <w:tcW w:w="1020" w:type="dxa"/>
            <w:vMerge w:val="restart"/>
            <w:tcBorders>
              <w:bottom w:val="nil"/>
            </w:tcBorders>
          </w:tcPr>
          <w:p w14:paraId="208B0385" w14:textId="77777777" w:rsidR="00910747" w:rsidRDefault="00910747">
            <w:pPr>
              <w:pStyle w:val="ConsPlusNormal"/>
            </w:pPr>
            <w:r>
              <w:t>10.2.1.</w:t>
            </w:r>
          </w:p>
        </w:tc>
        <w:tc>
          <w:tcPr>
            <w:tcW w:w="2665" w:type="dxa"/>
            <w:vMerge w:val="restart"/>
            <w:tcBorders>
              <w:bottom w:val="nil"/>
            </w:tcBorders>
          </w:tcPr>
          <w:p w14:paraId="1012B63F" w14:textId="77777777" w:rsidR="00910747" w:rsidRDefault="00910747">
            <w:pPr>
              <w:pStyle w:val="ConsPlusNormal"/>
            </w:pPr>
            <w:r>
              <w:t>Корректировка документов территориального планирования и градостроительного зонирования муниципального уровня</w:t>
            </w:r>
          </w:p>
        </w:tc>
        <w:tc>
          <w:tcPr>
            <w:tcW w:w="1020" w:type="dxa"/>
            <w:vMerge w:val="restart"/>
            <w:tcBorders>
              <w:bottom w:val="nil"/>
            </w:tcBorders>
          </w:tcPr>
          <w:p w14:paraId="38E659D1" w14:textId="77777777" w:rsidR="00910747" w:rsidRDefault="00910747">
            <w:pPr>
              <w:pStyle w:val="ConsPlusNormal"/>
            </w:pPr>
            <w:r>
              <w:t>2022</w:t>
            </w:r>
          </w:p>
        </w:tc>
        <w:tc>
          <w:tcPr>
            <w:tcW w:w="964" w:type="dxa"/>
            <w:vMerge w:val="restart"/>
            <w:tcBorders>
              <w:bottom w:val="nil"/>
            </w:tcBorders>
          </w:tcPr>
          <w:p w14:paraId="781072FA" w14:textId="77777777" w:rsidR="00910747" w:rsidRDefault="00910747">
            <w:pPr>
              <w:pStyle w:val="ConsPlusNormal"/>
            </w:pPr>
            <w:r>
              <w:t>2022</w:t>
            </w:r>
          </w:p>
        </w:tc>
        <w:tc>
          <w:tcPr>
            <w:tcW w:w="2211" w:type="dxa"/>
            <w:vMerge w:val="restart"/>
            <w:tcBorders>
              <w:bottom w:val="nil"/>
            </w:tcBorders>
          </w:tcPr>
          <w:p w14:paraId="2A17C8AC" w14:textId="77777777" w:rsidR="00910747" w:rsidRDefault="00910747">
            <w:pPr>
              <w:pStyle w:val="ConsPlusNormal"/>
            </w:pPr>
            <w:r>
              <w:t>Министерство строительства и архитектуры области</w:t>
            </w:r>
          </w:p>
        </w:tc>
        <w:tc>
          <w:tcPr>
            <w:tcW w:w="2268" w:type="dxa"/>
          </w:tcPr>
          <w:p w14:paraId="6D7A3F08" w14:textId="77777777" w:rsidR="00910747" w:rsidRDefault="00910747">
            <w:pPr>
              <w:pStyle w:val="ConsPlusNormal"/>
            </w:pPr>
            <w:r>
              <w:t xml:space="preserve">Количество объектов, зон с особыми условиями использования территории, дополнительно отображенных в документах территориального планирования и </w:t>
            </w:r>
            <w:r>
              <w:lastRenderedPageBreak/>
              <w:t>градостроительного зонирования муниципального уровня (единиц)</w:t>
            </w:r>
          </w:p>
        </w:tc>
        <w:tc>
          <w:tcPr>
            <w:tcW w:w="2494" w:type="dxa"/>
          </w:tcPr>
          <w:p w14:paraId="05D0F9DD" w14:textId="77777777" w:rsidR="00910747" w:rsidRDefault="00910747">
            <w:pPr>
              <w:pStyle w:val="ConsPlusNormal"/>
            </w:pPr>
            <w:r>
              <w:lastRenderedPageBreak/>
              <w:t>Данные министерства строительства и архитектуры области</w:t>
            </w:r>
          </w:p>
        </w:tc>
        <w:tc>
          <w:tcPr>
            <w:tcW w:w="1247" w:type="dxa"/>
          </w:tcPr>
          <w:p w14:paraId="3D0E52C0" w14:textId="77777777" w:rsidR="00910747" w:rsidRDefault="00910747">
            <w:pPr>
              <w:pStyle w:val="ConsPlusNormal"/>
            </w:pPr>
            <w:r>
              <w:t>0</w:t>
            </w:r>
          </w:p>
        </w:tc>
        <w:tc>
          <w:tcPr>
            <w:tcW w:w="1304" w:type="dxa"/>
          </w:tcPr>
          <w:p w14:paraId="698963D1" w14:textId="77777777" w:rsidR="00910747" w:rsidRDefault="00910747">
            <w:pPr>
              <w:pStyle w:val="ConsPlusNormal"/>
            </w:pPr>
            <w:r>
              <w:t>-</w:t>
            </w:r>
          </w:p>
        </w:tc>
        <w:tc>
          <w:tcPr>
            <w:tcW w:w="1247" w:type="dxa"/>
          </w:tcPr>
          <w:p w14:paraId="56C7417C" w14:textId="77777777" w:rsidR="00910747" w:rsidRDefault="00910747">
            <w:pPr>
              <w:pStyle w:val="ConsPlusNormal"/>
            </w:pPr>
            <w:r>
              <w:t>-</w:t>
            </w:r>
          </w:p>
        </w:tc>
        <w:tc>
          <w:tcPr>
            <w:tcW w:w="1304" w:type="dxa"/>
          </w:tcPr>
          <w:p w14:paraId="352815DA" w14:textId="77777777" w:rsidR="00910747" w:rsidRDefault="00910747">
            <w:pPr>
              <w:pStyle w:val="ConsPlusNormal"/>
            </w:pPr>
            <w:r>
              <w:t>-</w:t>
            </w:r>
          </w:p>
        </w:tc>
        <w:tc>
          <w:tcPr>
            <w:tcW w:w="1247" w:type="dxa"/>
          </w:tcPr>
          <w:p w14:paraId="5DDB23EF" w14:textId="77777777" w:rsidR="00910747" w:rsidRDefault="00910747">
            <w:pPr>
              <w:pStyle w:val="ConsPlusNormal"/>
            </w:pPr>
            <w:r>
              <w:t>-</w:t>
            </w:r>
          </w:p>
        </w:tc>
        <w:tc>
          <w:tcPr>
            <w:tcW w:w="1247" w:type="dxa"/>
          </w:tcPr>
          <w:p w14:paraId="3AFE7C90" w14:textId="77777777" w:rsidR="00910747" w:rsidRDefault="00910747">
            <w:pPr>
              <w:pStyle w:val="ConsPlusNormal"/>
            </w:pPr>
            <w:r>
              <w:t>-</w:t>
            </w:r>
          </w:p>
        </w:tc>
      </w:tr>
      <w:tr w:rsidR="00910747" w14:paraId="122F2F42" w14:textId="77777777">
        <w:tblPrEx>
          <w:tblBorders>
            <w:insideH w:val="nil"/>
          </w:tblBorders>
        </w:tblPrEx>
        <w:tc>
          <w:tcPr>
            <w:tcW w:w="1020" w:type="dxa"/>
            <w:vMerge/>
            <w:tcBorders>
              <w:bottom w:val="nil"/>
            </w:tcBorders>
          </w:tcPr>
          <w:p w14:paraId="4A3E3C19" w14:textId="77777777" w:rsidR="00910747" w:rsidRDefault="00910747">
            <w:pPr>
              <w:spacing w:after="1" w:line="0" w:lineRule="atLeast"/>
            </w:pPr>
          </w:p>
        </w:tc>
        <w:tc>
          <w:tcPr>
            <w:tcW w:w="2665" w:type="dxa"/>
            <w:vMerge/>
            <w:tcBorders>
              <w:bottom w:val="nil"/>
            </w:tcBorders>
          </w:tcPr>
          <w:p w14:paraId="50946CB7" w14:textId="77777777" w:rsidR="00910747" w:rsidRDefault="00910747">
            <w:pPr>
              <w:spacing w:after="1" w:line="0" w:lineRule="atLeast"/>
            </w:pPr>
          </w:p>
        </w:tc>
        <w:tc>
          <w:tcPr>
            <w:tcW w:w="1020" w:type="dxa"/>
            <w:vMerge/>
            <w:tcBorders>
              <w:bottom w:val="nil"/>
            </w:tcBorders>
          </w:tcPr>
          <w:p w14:paraId="691B75F4" w14:textId="77777777" w:rsidR="00910747" w:rsidRDefault="00910747">
            <w:pPr>
              <w:spacing w:after="1" w:line="0" w:lineRule="atLeast"/>
            </w:pPr>
          </w:p>
        </w:tc>
        <w:tc>
          <w:tcPr>
            <w:tcW w:w="964" w:type="dxa"/>
            <w:vMerge/>
            <w:tcBorders>
              <w:bottom w:val="nil"/>
            </w:tcBorders>
          </w:tcPr>
          <w:p w14:paraId="5D890ACC" w14:textId="77777777" w:rsidR="00910747" w:rsidRDefault="00910747">
            <w:pPr>
              <w:spacing w:after="1" w:line="0" w:lineRule="atLeast"/>
            </w:pPr>
          </w:p>
        </w:tc>
        <w:tc>
          <w:tcPr>
            <w:tcW w:w="2211" w:type="dxa"/>
            <w:vMerge/>
            <w:tcBorders>
              <w:bottom w:val="nil"/>
            </w:tcBorders>
          </w:tcPr>
          <w:p w14:paraId="6D70294B" w14:textId="77777777" w:rsidR="00910747" w:rsidRDefault="00910747">
            <w:pPr>
              <w:spacing w:after="1" w:line="0" w:lineRule="atLeast"/>
            </w:pPr>
          </w:p>
        </w:tc>
        <w:tc>
          <w:tcPr>
            <w:tcW w:w="2268" w:type="dxa"/>
            <w:tcBorders>
              <w:bottom w:val="nil"/>
            </w:tcBorders>
          </w:tcPr>
          <w:p w14:paraId="02ED25C0" w14:textId="77777777" w:rsidR="00910747" w:rsidRDefault="00910747">
            <w:pPr>
              <w:pStyle w:val="ConsPlusNormal"/>
            </w:pPr>
            <w:r>
              <w:t>Степень приведения документов территориального планирования и градостроительного зонирования муниципального уровня в соответствии с требованиями действующего законодательства (в процентах)</w:t>
            </w:r>
          </w:p>
        </w:tc>
        <w:tc>
          <w:tcPr>
            <w:tcW w:w="2494" w:type="dxa"/>
            <w:tcBorders>
              <w:bottom w:val="nil"/>
            </w:tcBorders>
          </w:tcPr>
          <w:p w14:paraId="5ECDE1D5" w14:textId="77777777" w:rsidR="00910747" w:rsidRDefault="00910747">
            <w:pPr>
              <w:pStyle w:val="ConsPlusNormal"/>
            </w:pPr>
            <w:r>
              <w:t>Данные министерства строительства и архитектуры области</w:t>
            </w:r>
          </w:p>
        </w:tc>
        <w:tc>
          <w:tcPr>
            <w:tcW w:w="1247" w:type="dxa"/>
            <w:tcBorders>
              <w:bottom w:val="nil"/>
            </w:tcBorders>
          </w:tcPr>
          <w:p w14:paraId="1B5D933B" w14:textId="77777777" w:rsidR="00910747" w:rsidRDefault="00910747">
            <w:pPr>
              <w:pStyle w:val="ConsPlusNormal"/>
            </w:pPr>
            <w:r>
              <w:t>-</w:t>
            </w:r>
          </w:p>
        </w:tc>
        <w:tc>
          <w:tcPr>
            <w:tcW w:w="1304" w:type="dxa"/>
            <w:tcBorders>
              <w:bottom w:val="nil"/>
            </w:tcBorders>
          </w:tcPr>
          <w:p w14:paraId="6FE609A9" w14:textId="77777777" w:rsidR="00910747" w:rsidRDefault="00910747">
            <w:pPr>
              <w:pStyle w:val="ConsPlusNormal"/>
            </w:pPr>
            <w:r>
              <w:t>-</w:t>
            </w:r>
          </w:p>
        </w:tc>
        <w:tc>
          <w:tcPr>
            <w:tcW w:w="1247" w:type="dxa"/>
            <w:tcBorders>
              <w:bottom w:val="nil"/>
            </w:tcBorders>
          </w:tcPr>
          <w:p w14:paraId="670D8051" w14:textId="77777777" w:rsidR="00910747" w:rsidRDefault="00910747">
            <w:pPr>
              <w:pStyle w:val="ConsPlusNormal"/>
            </w:pPr>
            <w:r>
              <w:t>100</w:t>
            </w:r>
          </w:p>
        </w:tc>
        <w:tc>
          <w:tcPr>
            <w:tcW w:w="1304" w:type="dxa"/>
            <w:tcBorders>
              <w:bottom w:val="nil"/>
            </w:tcBorders>
          </w:tcPr>
          <w:p w14:paraId="0C00A13C" w14:textId="77777777" w:rsidR="00910747" w:rsidRDefault="00910747">
            <w:pPr>
              <w:pStyle w:val="ConsPlusNormal"/>
            </w:pPr>
            <w:r>
              <w:t>-</w:t>
            </w:r>
          </w:p>
        </w:tc>
        <w:tc>
          <w:tcPr>
            <w:tcW w:w="1247" w:type="dxa"/>
            <w:tcBorders>
              <w:bottom w:val="nil"/>
            </w:tcBorders>
          </w:tcPr>
          <w:p w14:paraId="0F362D4D" w14:textId="77777777" w:rsidR="00910747" w:rsidRDefault="00910747">
            <w:pPr>
              <w:pStyle w:val="ConsPlusNormal"/>
            </w:pPr>
            <w:r>
              <w:t>-</w:t>
            </w:r>
          </w:p>
        </w:tc>
        <w:tc>
          <w:tcPr>
            <w:tcW w:w="1247" w:type="dxa"/>
            <w:tcBorders>
              <w:bottom w:val="nil"/>
            </w:tcBorders>
          </w:tcPr>
          <w:p w14:paraId="2C74A6C9" w14:textId="77777777" w:rsidR="00910747" w:rsidRDefault="00910747">
            <w:pPr>
              <w:pStyle w:val="ConsPlusNormal"/>
            </w:pPr>
            <w:r>
              <w:t>-</w:t>
            </w:r>
          </w:p>
        </w:tc>
      </w:tr>
      <w:tr w:rsidR="00910747" w14:paraId="7DC3500C" w14:textId="77777777">
        <w:tblPrEx>
          <w:tblBorders>
            <w:insideH w:val="nil"/>
          </w:tblBorders>
        </w:tblPrEx>
        <w:tc>
          <w:tcPr>
            <w:tcW w:w="20238" w:type="dxa"/>
            <w:gridSpan w:val="13"/>
            <w:tcBorders>
              <w:top w:val="nil"/>
            </w:tcBorders>
          </w:tcPr>
          <w:p w14:paraId="3734C055" w14:textId="77777777" w:rsidR="00910747" w:rsidRDefault="00910747">
            <w:pPr>
              <w:pStyle w:val="ConsPlusNormal"/>
              <w:jc w:val="both"/>
            </w:pPr>
            <w:r>
              <w:t xml:space="preserve">(п. 10 в ред. постановления Правительства Амурской области от 24.03.2022 </w:t>
            </w:r>
            <w:hyperlink r:id="rId656" w:history="1">
              <w:r>
                <w:rPr>
                  <w:color w:val="0000FF"/>
                </w:rPr>
                <w:t>N 281</w:t>
              </w:r>
            </w:hyperlink>
            <w:r>
              <w:t>)</w:t>
            </w:r>
          </w:p>
        </w:tc>
      </w:tr>
      <w:tr w:rsidR="00910747" w14:paraId="72271107" w14:textId="77777777">
        <w:tc>
          <w:tcPr>
            <w:tcW w:w="1020" w:type="dxa"/>
          </w:tcPr>
          <w:p w14:paraId="48E2CE06" w14:textId="77777777" w:rsidR="00910747" w:rsidRDefault="00910747">
            <w:pPr>
              <w:pStyle w:val="ConsPlusNormal"/>
              <w:outlineLvl w:val="2"/>
            </w:pPr>
            <w:r>
              <w:t>11.</w:t>
            </w:r>
          </w:p>
        </w:tc>
        <w:tc>
          <w:tcPr>
            <w:tcW w:w="2665" w:type="dxa"/>
          </w:tcPr>
          <w:p w14:paraId="4006AB26" w14:textId="77777777" w:rsidR="00910747" w:rsidRDefault="00910747">
            <w:pPr>
              <w:pStyle w:val="ConsPlusNormal"/>
            </w:pPr>
            <w:r>
              <w:t>Подпрограмма "Реализация мер государственной поддержки гражданам, чьи денежные средства привлечены для строительства многоквартирных домов и чьи права нарушены"</w:t>
            </w:r>
          </w:p>
        </w:tc>
        <w:tc>
          <w:tcPr>
            <w:tcW w:w="1020" w:type="dxa"/>
          </w:tcPr>
          <w:p w14:paraId="5AE0AB04" w14:textId="77777777" w:rsidR="00910747" w:rsidRDefault="00910747">
            <w:pPr>
              <w:pStyle w:val="ConsPlusNormal"/>
            </w:pPr>
            <w:r>
              <w:t>2017</w:t>
            </w:r>
          </w:p>
        </w:tc>
        <w:tc>
          <w:tcPr>
            <w:tcW w:w="964" w:type="dxa"/>
          </w:tcPr>
          <w:p w14:paraId="780DACF7" w14:textId="77777777" w:rsidR="00910747" w:rsidRDefault="00910747">
            <w:pPr>
              <w:pStyle w:val="ConsPlusNormal"/>
            </w:pPr>
            <w:r>
              <w:t>2021</w:t>
            </w:r>
          </w:p>
        </w:tc>
        <w:tc>
          <w:tcPr>
            <w:tcW w:w="2211" w:type="dxa"/>
          </w:tcPr>
          <w:p w14:paraId="3FB16AE1" w14:textId="77777777" w:rsidR="00910747" w:rsidRDefault="00910747">
            <w:pPr>
              <w:pStyle w:val="ConsPlusNormal"/>
            </w:pPr>
            <w:r>
              <w:t>Министерство социальной защиты населения области</w:t>
            </w:r>
          </w:p>
        </w:tc>
        <w:tc>
          <w:tcPr>
            <w:tcW w:w="2268" w:type="dxa"/>
          </w:tcPr>
          <w:p w14:paraId="145E09FD" w14:textId="77777777" w:rsidR="00910747" w:rsidRDefault="00910747">
            <w:pPr>
              <w:pStyle w:val="ConsPlusNormal"/>
            </w:pPr>
            <w:r>
              <w:t xml:space="preserve">Доля договоров долевого участия, по которым граждане, включенные в реестр граждан, чьи денежные средства привлечены для строительства многоквартирных домов и чьи права нарушены, и выполнившие условия предоставления государственной </w:t>
            </w:r>
            <w:r>
              <w:lastRenderedPageBreak/>
              <w:t>поддержки, получили денежную выплату, в общем количестве таких договоров долевого участия, заключенных такими гражданами, нарастающим итогом, процентов</w:t>
            </w:r>
          </w:p>
        </w:tc>
        <w:tc>
          <w:tcPr>
            <w:tcW w:w="2494" w:type="dxa"/>
          </w:tcPr>
          <w:p w14:paraId="76B1F6FD" w14:textId="77777777" w:rsidR="00910747" w:rsidRDefault="00910747">
            <w:pPr>
              <w:pStyle w:val="ConsPlusNormal"/>
            </w:pPr>
            <w:r>
              <w:lastRenderedPageBreak/>
              <w:t>Данные министерства социальной защиты населения области</w:t>
            </w:r>
          </w:p>
        </w:tc>
        <w:tc>
          <w:tcPr>
            <w:tcW w:w="1247" w:type="dxa"/>
          </w:tcPr>
          <w:p w14:paraId="245D3E13" w14:textId="77777777" w:rsidR="00910747" w:rsidRDefault="00910747">
            <w:pPr>
              <w:pStyle w:val="ConsPlusNormal"/>
            </w:pPr>
            <w:r>
              <w:t>0</w:t>
            </w:r>
          </w:p>
        </w:tc>
        <w:tc>
          <w:tcPr>
            <w:tcW w:w="1304" w:type="dxa"/>
          </w:tcPr>
          <w:p w14:paraId="2823239D" w14:textId="77777777" w:rsidR="00910747" w:rsidRDefault="00910747">
            <w:pPr>
              <w:pStyle w:val="ConsPlusNormal"/>
            </w:pPr>
            <w:r>
              <w:t>100</w:t>
            </w:r>
          </w:p>
        </w:tc>
        <w:tc>
          <w:tcPr>
            <w:tcW w:w="1247" w:type="dxa"/>
          </w:tcPr>
          <w:p w14:paraId="671A072A" w14:textId="77777777" w:rsidR="00910747" w:rsidRDefault="00910747">
            <w:pPr>
              <w:pStyle w:val="ConsPlusNormal"/>
            </w:pPr>
            <w:r>
              <w:t>-</w:t>
            </w:r>
          </w:p>
        </w:tc>
        <w:tc>
          <w:tcPr>
            <w:tcW w:w="1304" w:type="dxa"/>
          </w:tcPr>
          <w:p w14:paraId="6C91BAE2" w14:textId="77777777" w:rsidR="00910747" w:rsidRDefault="00910747">
            <w:pPr>
              <w:pStyle w:val="ConsPlusNormal"/>
            </w:pPr>
            <w:r>
              <w:t>-</w:t>
            </w:r>
          </w:p>
        </w:tc>
        <w:tc>
          <w:tcPr>
            <w:tcW w:w="1247" w:type="dxa"/>
          </w:tcPr>
          <w:p w14:paraId="2DBB6E22" w14:textId="77777777" w:rsidR="00910747" w:rsidRDefault="00910747">
            <w:pPr>
              <w:pStyle w:val="ConsPlusNormal"/>
            </w:pPr>
            <w:r>
              <w:t>-</w:t>
            </w:r>
          </w:p>
        </w:tc>
        <w:tc>
          <w:tcPr>
            <w:tcW w:w="1247" w:type="dxa"/>
          </w:tcPr>
          <w:p w14:paraId="0A7CD5E9" w14:textId="77777777" w:rsidR="00910747" w:rsidRDefault="00910747">
            <w:pPr>
              <w:pStyle w:val="ConsPlusNormal"/>
            </w:pPr>
            <w:r>
              <w:t>-</w:t>
            </w:r>
          </w:p>
        </w:tc>
      </w:tr>
      <w:tr w:rsidR="00910747" w14:paraId="37404C43" w14:textId="77777777">
        <w:tc>
          <w:tcPr>
            <w:tcW w:w="1020" w:type="dxa"/>
          </w:tcPr>
          <w:p w14:paraId="5FC51B06" w14:textId="77777777" w:rsidR="00910747" w:rsidRDefault="00910747">
            <w:pPr>
              <w:pStyle w:val="ConsPlusNormal"/>
            </w:pPr>
            <w:r>
              <w:t>11.1.</w:t>
            </w:r>
          </w:p>
        </w:tc>
        <w:tc>
          <w:tcPr>
            <w:tcW w:w="2665" w:type="dxa"/>
          </w:tcPr>
          <w:p w14:paraId="27AA9B29" w14:textId="77777777" w:rsidR="00910747" w:rsidRDefault="00910747">
            <w:pPr>
              <w:pStyle w:val="ConsPlusNormal"/>
            </w:pPr>
            <w:r>
              <w:t>Основное мероприятие "Осуществление государственной поддержки гражданам, чьи денежные средства привлечены для строительства многоквартирных домов и чьи права нарушены"</w:t>
            </w:r>
          </w:p>
        </w:tc>
        <w:tc>
          <w:tcPr>
            <w:tcW w:w="1020" w:type="dxa"/>
          </w:tcPr>
          <w:p w14:paraId="570F2F89" w14:textId="77777777" w:rsidR="00910747" w:rsidRDefault="00910747">
            <w:pPr>
              <w:pStyle w:val="ConsPlusNormal"/>
            </w:pPr>
          </w:p>
        </w:tc>
        <w:tc>
          <w:tcPr>
            <w:tcW w:w="964" w:type="dxa"/>
          </w:tcPr>
          <w:p w14:paraId="7C9F8B15" w14:textId="77777777" w:rsidR="00910747" w:rsidRDefault="00910747">
            <w:pPr>
              <w:pStyle w:val="ConsPlusNormal"/>
            </w:pPr>
          </w:p>
        </w:tc>
        <w:tc>
          <w:tcPr>
            <w:tcW w:w="2211" w:type="dxa"/>
          </w:tcPr>
          <w:p w14:paraId="0FA7AF8D" w14:textId="77777777" w:rsidR="00910747" w:rsidRDefault="00910747">
            <w:pPr>
              <w:pStyle w:val="ConsPlusNormal"/>
            </w:pPr>
          </w:p>
        </w:tc>
        <w:tc>
          <w:tcPr>
            <w:tcW w:w="2268" w:type="dxa"/>
          </w:tcPr>
          <w:p w14:paraId="2F065EB5" w14:textId="77777777" w:rsidR="00910747" w:rsidRDefault="00910747">
            <w:pPr>
              <w:pStyle w:val="ConsPlusNormal"/>
            </w:pPr>
          </w:p>
        </w:tc>
        <w:tc>
          <w:tcPr>
            <w:tcW w:w="2494" w:type="dxa"/>
          </w:tcPr>
          <w:p w14:paraId="226C1F38" w14:textId="77777777" w:rsidR="00910747" w:rsidRDefault="00910747">
            <w:pPr>
              <w:pStyle w:val="ConsPlusNormal"/>
            </w:pPr>
          </w:p>
        </w:tc>
        <w:tc>
          <w:tcPr>
            <w:tcW w:w="1247" w:type="dxa"/>
          </w:tcPr>
          <w:p w14:paraId="28F67C8A" w14:textId="77777777" w:rsidR="00910747" w:rsidRDefault="00910747">
            <w:pPr>
              <w:pStyle w:val="ConsPlusNormal"/>
            </w:pPr>
          </w:p>
        </w:tc>
        <w:tc>
          <w:tcPr>
            <w:tcW w:w="1304" w:type="dxa"/>
          </w:tcPr>
          <w:p w14:paraId="131481C4" w14:textId="77777777" w:rsidR="00910747" w:rsidRDefault="00910747">
            <w:pPr>
              <w:pStyle w:val="ConsPlusNormal"/>
            </w:pPr>
          </w:p>
        </w:tc>
        <w:tc>
          <w:tcPr>
            <w:tcW w:w="1247" w:type="dxa"/>
          </w:tcPr>
          <w:p w14:paraId="14C3088F" w14:textId="77777777" w:rsidR="00910747" w:rsidRDefault="00910747">
            <w:pPr>
              <w:pStyle w:val="ConsPlusNormal"/>
            </w:pPr>
          </w:p>
        </w:tc>
        <w:tc>
          <w:tcPr>
            <w:tcW w:w="1304" w:type="dxa"/>
          </w:tcPr>
          <w:p w14:paraId="192C0CF3" w14:textId="77777777" w:rsidR="00910747" w:rsidRDefault="00910747">
            <w:pPr>
              <w:pStyle w:val="ConsPlusNormal"/>
            </w:pPr>
          </w:p>
        </w:tc>
        <w:tc>
          <w:tcPr>
            <w:tcW w:w="1247" w:type="dxa"/>
          </w:tcPr>
          <w:p w14:paraId="49F98631" w14:textId="77777777" w:rsidR="00910747" w:rsidRDefault="00910747">
            <w:pPr>
              <w:pStyle w:val="ConsPlusNormal"/>
            </w:pPr>
          </w:p>
        </w:tc>
        <w:tc>
          <w:tcPr>
            <w:tcW w:w="1247" w:type="dxa"/>
          </w:tcPr>
          <w:p w14:paraId="049DDD52" w14:textId="77777777" w:rsidR="00910747" w:rsidRDefault="00910747">
            <w:pPr>
              <w:pStyle w:val="ConsPlusNormal"/>
            </w:pPr>
          </w:p>
        </w:tc>
      </w:tr>
      <w:tr w:rsidR="00910747" w14:paraId="46ED4853" w14:textId="77777777">
        <w:tblPrEx>
          <w:tblBorders>
            <w:insideH w:val="nil"/>
          </w:tblBorders>
        </w:tblPrEx>
        <w:tc>
          <w:tcPr>
            <w:tcW w:w="1020" w:type="dxa"/>
            <w:tcBorders>
              <w:bottom w:val="nil"/>
            </w:tcBorders>
          </w:tcPr>
          <w:p w14:paraId="38BA6608" w14:textId="77777777" w:rsidR="00910747" w:rsidRDefault="00910747">
            <w:pPr>
              <w:pStyle w:val="ConsPlusNormal"/>
            </w:pPr>
            <w:r>
              <w:t>11.1.1.</w:t>
            </w:r>
          </w:p>
        </w:tc>
        <w:tc>
          <w:tcPr>
            <w:tcW w:w="2665" w:type="dxa"/>
            <w:tcBorders>
              <w:bottom w:val="nil"/>
            </w:tcBorders>
          </w:tcPr>
          <w:p w14:paraId="61E90384" w14:textId="77777777" w:rsidR="00910747" w:rsidRDefault="00910747">
            <w:pPr>
              <w:pStyle w:val="ConsPlusNormal"/>
            </w:pPr>
            <w:r>
              <w:t>Предоставление мер государственной поддержки гражданам, чьи денежные средства привлечены для строительства многоквартирных домов и чьи права нарушены</w:t>
            </w:r>
          </w:p>
        </w:tc>
        <w:tc>
          <w:tcPr>
            <w:tcW w:w="1020" w:type="dxa"/>
            <w:tcBorders>
              <w:bottom w:val="nil"/>
            </w:tcBorders>
          </w:tcPr>
          <w:p w14:paraId="4338CB26" w14:textId="77777777" w:rsidR="00910747" w:rsidRDefault="00910747">
            <w:pPr>
              <w:pStyle w:val="ConsPlusNormal"/>
            </w:pPr>
            <w:r>
              <w:t>2017</w:t>
            </w:r>
          </w:p>
        </w:tc>
        <w:tc>
          <w:tcPr>
            <w:tcW w:w="964" w:type="dxa"/>
            <w:tcBorders>
              <w:bottom w:val="nil"/>
            </w:tcBorders>
          </w:tcPr>
          <w:p w14:paraId="74D655BB" w14:textId="77777777" w:rsidR="00910747" w:rsidRDefault="00910747">
            <w:pPr>
              <w:pStyle w:val="ConsPlusNormal"/>
            </w:pPr>
            <w:r>
              <w:t>2021</w:t>
            </w:r>
          </w:p>
        </w:tc>
        <w:tc>
          <w:tcPr>
            <w:tcW w:w="2211" w:type="dxa"/>
            <w:tcBorders>
              <w:bottom w:val="nil"/>
            </w:tcBorders>
          </w:tcPr>
          <w:p w14:paraId="5DA3DA79" w14:textId="77777777" w:rsidR="00910747" w:rsidRDefault="00910747">
            <w:pPr>
              <w:pStyle w:val="ConsPlusNormal"/>
            </w:pPr>
            <w:r>
              <w:t>Министерство социальной защиты населения области</w:t>
            </w:r>
          </w:p>
        </w:tc>
        <w:tc>
          <w:tcPr>
            <w:tcW w:w="2268" w:type="dxa"/>
            <w:tcBorders>
              <w:bottom w:val="nil"/>
            </w:tcBorders>
          </w:tcPr>
          <w:p w14:paraId="72013164" w14:textId="77777777" w:rsidR="00910747" w:rsidRDefault="00910747">
            <w:pPr>
              <w:pStyle w:val="ConsPlusNormal"/>
            </w:pPr>
            <w:r>
              <w:t>Количество договоров долевого участия, по которым осуществлена денежная выплата (единиц)</w:t>
            </w:r>
          </w:p>
        </w:tc>
        <w:tc>
          <w:tcPr>
            <w:tcW w:w="2494" w:type="dxa"/>
            <w:tcBorders>
              <w:bottom w:val="nil"/>
            </w:tcBorders>
          </w:tcPr>
          <w:p w14:paraId="32D0B693" w14:textId="77777777" w:rsidR="00910747" w:rsidRDefault="00910747">
            <w:pPr>
              <w:pStyle w:val="ConsPlusNormal"/>
            </w:pPr>
            <w:r>
              <w:t>Данные министерства социальной защиты населения области</w:t>
            </w:r>
          </w:p>
        </w:tc>
        <w:tc>
          <w:tcPr>
            <w:tcW w:w="1247" w:type="dxa"/>
            <w:tcBorders>
              <w:bottom w:val="nil"/>
            </w:tcBorders>
          </w:tcPr>
          <w:p w14:paraId="0BF8F8F3" w14:textId="77777777" w:rsidR="00910747" w:rsidRDefault="00910747">
            <w:pPr>
              <w:pStyle w:val="ConsPlusNormal"/>
            </w:pPr>
            <w:r>
              <w:t>0</w:t>
            </w:r>
          </w:p>
        </w:tc>
        <w:tc>
          <w:tcPr>
            <w:tcW w:w="1304" w:type="dxa"/>
            <w:tcBorders>
              <w:bottom w:val="nil"/>
            </w:tcBorders>
          </w:tcPr>
          <w:p w14:paraId="69734A0E" w14:textId="77777777" w:rsidR="00910747" w:rsidRDefault="00910747">
            <w:pPr>
              <w:pStyle w:val="ConsPlusNormal"/>
            </w:pPr>
            <w:r>
              <w:t>2</w:t>
            </w:r>
          </w:p>
        </w:tc>
        <w:tc>
          <w:tcPr>
            <w:tcW w:w="1247" w:type="dxa"/>
            <w:tcBorders>
              <w:bottom w:val="nil"/>
            </w:tcBorders>
          </w:tcPr>
          <w:p w14:paraId="06ECFBBE" w14:textId="77777777" w:rsidR="00910747" w:rsidRDefault="00910747">
            <w:pPr>
              <w:pStyle w:val="ConsPlusNormal"/>
            </w:pPr>
            <w:r>
              <w:t>-</w:t>
            </w:r>
          </w:p>
        </w:tc>
        <w:tc>
          <w:tcPr>
            <w:tcW w:w="1304" w:type="dxa"/>
            <w:tcBorders>
              <w:bottom w:val="nil"/>
            </w:tcBorders>
          </w:tcPr>
          <w:p w14:paraId="4C8256C7" w14:textId="77777777" w:rsidR="00910747" w:rsidRDefault="00910747">
            <w:pPr>
              <w:pStyle w:val="ConsPlusNormal"/>
            </w:pPr>
            <w:r>
              <w:t>-</w:t>
            </w:r>
          </w:p>
        </w:tc>
        <w:tc>
          <w:tcPr>
            <w:tcW w:w="1247" w:type="dxa"/>
            <w:tcBorders>
              <w:bottom w:val="nil"/>
            </w:tcBorders>
          </w:tcPr>
          <w:p w14:paraId="3F47F752" w14:textId="77777777" w:rsidR="00910747" w:rsidRDefault="00910747">
            <w:pPr>
              <w:pStyle w:val="ConsPlusNormal"/>
            </w:pPr>
            <w:r>
              <w:t>-</w:t>
            </w:r>
          </w:p>
        </w:tc>
        <w:tc>
          <w:tcPr>
            <w:tcW w:w="1247" w:type="dxa"/>
            <w:tcBorders>
              <w:bottom w:val="nil"/>
            </w:tcBorders>
          </w:tcPr>
          <w:p w14:paraId="46E7D543" w14:textId="77777777" w:rsidR="00910747" w:rsidRDefault="00910747">
            <w:pPr>
              <w:pStyle w:val="ConsPlusNormal"/>
            </w:pPr>
            <w:r>
              <w:t>-</w:t>
            </w:r>
          </w:p>
        </w:tc>
      </w:tr>
      <w:tr w:rsidR="00910747" w14:paraId="4D123366" w14:textId="77777777">
        <w:tblPrEx>
          <w:tblBorders>
            <w:insideH w:val="nil"/>
          </w:tblBorders>
        </w:tblPrEx>
        <w:tc>
          <w:tcPr>
            <w:tcW w:w="20238" w:type="dxa"/>
            <w:gridSpan w:val="13"/>
            <w:tcBorders>
              <w:top w:val="nil"/>
              <w:bottom w:val="nil"/>
            </w:tcBorders>
          </w:tcPr>
          <w:p w14:paraId="17FC81F4" w14:textId="77777777" w:rsidR="00910747" w:rsidRDefault="00910747">
            <w:pPr>
              <w:pStyle w:val="ConsPlusNormal"/>
              <w:jc w:val="both"/>
            </w:pPr>
            <w:r>
              <w:t xml:space="preserve">(пп. 11.1.1 в ред. постановления Правительства Амурской области от 30.12.2021 </w:t>
            </w:r>
            <w:hyperlink r:id="rId657" w:history="1">
              <w:r>
                <w:rPr>
                  <w:color w:val="0000FF"/>
                </w:rPr>
                <w:t>N 1111</w:t>
              </w:r>
            </w:hyperlink>
            <w:r>
              <w:t>)</w:t>
            </w:r>
          </w:p>
        </w:tc>
      </w:tr>
      <w:tr w:rsidR="00910747" w14:paraId="2202A0C1" w14:textId="77777777">
        <w:tblPrEx>
          <w:tblBorders>
            <w:insideH w:val="nil"/>
          </w:tblBorders>
        </w:tblPrEx>
        <w:tc>
          <w:tcPr>
            <w:tcW w:w="20238" w:type="dxa"/>
            <w:gridSpan w:val="13"/>
            <w:tcBorders>
              <w:top w:val="nil"/>
            </w:tcBorders>
          </w:tcPr>
          <w:p w14:paraId="4E4AAE04" w14:textId="77777777" w:rsidR="00910747" w:rsidRDefault="00910747">
            <w:pPr>
              <w:pStyle w:val="ConsPlusNormal"/>
              <w:jc w:val="both"/>
            </w:pPr>
            <w:r>
              <w:t xml:space="preserve">(п. 11 введен постановлением Правительства Амурской области от 06.08.2021 </w:t>
            </w:r>
            <w:hyperlink r:id="rId658" w:history="1">
              <w:r>
                <w:rPr>
                  <w:color w:val="0000FF"/>
                </w:rPr>
                <w:t>N 570</w:t>
              </w:r>
            </w:hyperlink>
            <w:r>
              <w:t>)</w:t>
            </w:r>
          </w:p>
        </w:tc>
      </w:tr>
    </w:tbl>
    <w:p w14:paraId="59DDC2A9" w14:textId="77777777" w:rsidR="00910747" w:rsidRDefault="00910747">
      <w:pPr>
        <w:sectPr w:rsidR="00910747">
          <w:pgSz w:w="16838" w:h="11905" w:orient="landscape"/>
          <w:pgMar w:top="1701" w:right="1134" w:bottom="850" w:left="1134" w:header="0" w:footer="0" w:gutter="0"/>
          <w:cols w:space="720"/>
        </w:sectPr>
      </w:pPr>
    </w:p>
    <w:p w14:paraId="2B81B03A" w14:textId="77777777" w:rsidR="00910747" w:rsidRDefault="00910747">
      <w:pPr>
        <w:pStyle w:val="ConsPlusNormal"/>
        <w:jc w:val="both"/>
      </w:pPr>
    </w:p>
    <w:p w14:paraId="29526AF4" w14:textId="77777777" w:rsidR="00910747" w:rsidRDefault="00910747">
      <w:pPr>
        <w:pStyle w:val="ConsPlusNormal"/>
        <w:ind w:firstLine="540"/>
        <w:jc w:val="both"/>
      </w:pPr>
      <w:r>
        <w:t>--------------------------------</w:t>
      </w:r>
    </w:p>
    <w:p w14:paraId="59DDC9DD" w14:textId="77777777" w:rsidR="00910747" w:rsidRDefault="00910747">
      <w:pPr>
        <w:pStyle w:val="ConsPlusNormal"/>
        <w:spacing w:before="220"/>
        <w:ind w:firstLine="540"/>
        <w:jc w:val="both"/>
      </w:pPr>
      <w:r>
        <w:t>Примечание:</w:t>
      </w:r>
    </w:p>
    <w:p w14:paraId="2C95F81B" w14:textId="77777777" w:rsidR="00910747" w:rsidRDefault="00910747">
      <w:pPr>
        <w:pStyle w:val="ConsPlusNormal"/>
        <w:jc w:val="both"/>
      </w:pPr>
      <w:r>
        <w:t xml:space="preserve">(абзац введен постановлением Правительства Амурской области от 30.09.2021 </w:t>
      </w:r>
      <w:hyperlink r:id="rId659" w:history="1">
        <w:r>
          <w:rPr>
            <w:color w:val="0000FF"/>
          </w:rPr>
          <w:t>N 766</w:t>
        </w:r>
      </w:hyperlink>
      <w:r>
        <w:t>)</w:t>
      </w:r>
    </w:p>
    <w:p w14:paraId="105BEEF7" w14:textId="77777777" w:rsidR="00910747" w:rsidRDefault="00910747">
      <w:pPr>
        <w:pStyle w:val="ConsPlusNormal"/>
        <w:spacing w:before="220"/>
        <w:ind w:firstLine="540"/>
        <w:jc w:val="both"/>
      </w:pPr>
      <w:bookmarkStart w:id="25" w:name="P4288"/>
      <w:bookmarkEnd w:id="25"/>
      <w:r>
        <w:t>&lt;1&gt; В рамках мероприятия "Возмещение части процентной ставки по кредитам, взятым в рамках проектного финансирования по объектам жилищного строительства" строится многоквартирный жилой дом. Ввод в эксплуатацию в 2022 году.</w:t>
      </w:r>
    </w:p>
    <w:p w14:paraId="31EB3453" w14:textId="77777777" w:rsidR="00910747" w:rsidRDefault="00910747">
      <w:pPr>
        <w:pStyle w:val="ConsPlusNormal"/>
        <w:jc w:val="both"/>
      </w:pPr>
      <w:r>
        <w:t xml:space="preserve">(сноска 1 введена постановлением Правительства Амурской области от 30.09.2021 </w:t>
      </w:r>
      <w:hyperlink r:id="rId660" w:history="1">
        <w:r>
          <w:rPr>
            <w:color w:val="0000FF"/>
          </w:rPr>
          <w:t>N 766</w:t>
        </w:r>
      </w:hyperlink>
      <w:r>
        <w:t>)</w:t>
      </w:r>
    </w:p>
    <w:p w14:paraId="27432FA4" w14:textId="77777777" w:rsidR="00910747" w:rsidRDefault="00910747">
      <w:pPr>
        <w:pStyle w:val="ConsPlusNormal"/>
        <w:spacing w:before="220"/>
        <w:ind w:firstLine="540"/>
        <w:jc w:val="both"/>
      </w:pPr>
      <w:r>
        <w:t>&lt;2&gt; В рамках мероприятия "Взнос в уставный капитал АО "Корпорация развития жилищного строительства" в целях развития жилищного строительства" строится многоквартирный жилой дом. Ввод в эксплуатацию в 2022 году.</w:t>
      </w:r>
    </w:p>
    <w:p w14:paraId="57877819" w14:textId="77777777" w:rsidR="00910747" w:rsidRDefault="00910747">
      <w:pPr>
        <w:pStyle w:val="ConsPlusNormal"/>
        <w:jc w:val="both"/>
      </w:pPr>
      <w:r>
        <w:t xml:space="preserve">(сноска 2 введена постановлением Правительства Амурской области от 30.09.2021 </w:t>
      </w:r>
      <w:hyperlink r:id="rId661" w:history="1">
        <w:r>
          <w:rPr>
            <w:color w:val="0000FF"/>
          </w:rPr>
          <w:t>N 766</w:t>
        </w:r>
      </w:hyperlink>
      <w:r>
        <w:t xml:space="preserve">; в ред. постановлений Правительства Амурской области от 22.12.2021 </w:t>
      </w:r>
      <w:hyperlink r:id="rId662" w:history="1">
        <w:r>
          <w:rPr>
            <w:color w:val="0000FF"/>
          </w:rPr>
          <w:t>N 1054</w:t>
        </w:r>
      </w:hyperlink>
      <w:r>
        <w:t xml:space="preserve">, от 24.03.2022 </w:t>
      </w:r>
      <w:hyperlink r:id="rId663" w:history="1">
        <w:r>
          <w:rPr>
            <w:color w:val="0000FF"/>
          </w:rPr>
          <w:t>N 281</w:t>
        </w:r>
      </w:hyperlink>
      <w:r>
        <w:t>)</w:t>
      </w:r>
    </w:p>
    <w:p w14:paraId="031748E7" w14:textId="77777777" w:rsidR="00910747" w:rsidRDefault="00910747">
      <w:pPr>
        <w:pStyle w:val="ConsPlusNormal"/>
        <w:spacing w:before="220"/>
        <w:ind w:firstLine="540"/>
        <w:jc w:val="both"/>
      </w:pPr>
      <w:bookmarkStart w:id="26" w:name="P4292"/>
      <w:bookmarkEnd w:id="26"/>
      <w:r>
        <w:t>&lt;3&gt; В рамках мероприятия "Капитальные вложения в объекты государственной собственности" строится многоквартирный жилой дом. Ввод в эксплуатацию в 2023 году.</w:t>
      </w:r>
    </w:p>
    <w:p w14:paraId="2F547606" w14:textId="77777777" w:rsidR="00910747" w:rsidRDefault="00910747">
      <w:pPr>
        <w:pStyle w:val="ConsPlusNormal"/>
        <w:jc w:val="both"/>
      </w:pPr>
      <w:r>
        <w:t xml:space="preserve">(сноска 3 введена постановлением Правительства Амурской области от 30.09.2021 </w:t>
      </w:r>
      <w:hyperlink r:id="rId664" w:history="1">
        <w:r>
          <w:rPr>
            <w:color w:val="0000FF"/>
          </w:rPr>
          <w:t>N 766</w:t>
        </w:r>
      </w:hyperlink>
      <w:r>
        <w:t>)</w:t>
      </w:r>
    </w:p>
    <w:p w14:paraId="56408F2F" w14:textId="77777777" w:rsidR="00910747" w:rsidRDefault="00910747">
      <w:pPr>
        <w:pStyle w:val="ConsPlusNormal"/>
        <w:spacing w:before="220"/>
        <w:ind w:firstLine="540"/>
        <w:jc w:val="both"/>
      </w:pPr>
      <w:r>
        <w:t xml:space="preserve">&lt;4&gt; Сноска утратила силу. - Постановление Правительства Амурской области от 16.02.2022 </w:t>
      </w:r>
      <w:hyperlink r:id="rId665" w:history="1">
        <w:r>
          <w:rPr>
            <w:color w:val="0000FF"/>
          </w:rPr>
          <w:t>N 174</w:t>
        </w:r>
      </w:hyperlink>
      <w:r>
        <w:t>.</w:t>
      </w:r>
    </w:p>
    <w:p w14:paraId="05C1E81A" w14:textId="77777777" w:rsidR="00910747" w:rsidRDefault="00910747">
      <w:pPr>
        <w:pStyle w:val="ConsPlusNormal"/>
        <w:jc w:val="both"/>
      </w:pPr>
    </w:p>
    <w:p w14:paraId="7AF1E1BE" w14:textId="77777777" w:rsidR="00910747" w:rsidRDefault="00910747">
      <w:pPr>
        <w:pStyle w:val="ConsPlusNormal"/>
        <w:jc w:val="both"/>
      </w:pPr>
    </w:p>
    <w:p w14:paraId="2C6E2DFC" w14:textId="77777777" w:rsidR="00910747" w:rsidRDefault="00910747">
      <w:pPr>
        <w:pStyle w:val="ConsPlusNormal"/>
        <w:jc w:val="both"/>
      </w:pPr>
    </w:p>
    <w:p w14:paraId="19E6EF0C" w14:textId="77777777" w:rsidR="00910747" w:rsidRDefault="00910747">
      <w:pPr>
        <w:pStyle w:val="ConsPlusNormal"/>
        <w:jc w:val="both"/>
      </w:pPr>
    </w:p>
    <w:p w14:paraId="4B6D524F" w14:textId="77777777" w:rsidR="00910747" w:rsidRDefault="00910747">
      <w:pPr>
        <w:pStyle w:val="ConsPlusNormal"/>
        <w:jc w:val="both"/>
      </w:pPr>
    </w:p>
    <w:p w14:paraId="3BFB8E52" w14:textId="77777777" w:rsidR="00910747" w:rsidRDefault="00910747">
      <w:pPr>
        <w:pStyle w:val="ConsPlusNonformat"/>
        <w:jc w:val="both"/>
      </w:pPr>
      <w:r>
        <w:t xml:space="preserve">                                                                          1</w:t>
      </w:r>
    </w:p>
    <w:p w14:paraId="3C8FAFAA" w14:textId="77777777" w:rsidR="00910747" w:rsidRDefault="00910747">
      <w:pPr>
        <w:pStyle w:val="ConsPlusNonformat"/>
        <w:jc w:val="both"/>
      </w:pPr>
      <w:r>
        <w:t xml:space="preserve">                                                            Приложение N 1</w:t>
      </w:r>
    </w:p>
    <w:p w14:paraId="6F52D85C" w14:textId="77777777" w:rsidR="00910747" w:rsidRDefault="00910747">
      <w:pPr>
        <w:pStyle w:val="ConsPlusNonformat"/>
        <w:jc w:val="both"/>
      </w:pPr>
      <w:r>
        <w:t xml:space="preserve">                                                к Государственной программе</w:t>
      </w:r>
    </w:p>
    <w:p w14:paraId="584325D3" w14:textId="77777777" w:rsidR="00910747" w:rsidRDefault="00910747">
      <w:pPr>
        <w:pStyle w:val="ConsPlusNormal"/>
        <w:jc w:val="both"/>
      </w:pPr>
    </w:p>
    <w:p w14:paraId="230EF8C7" w14:textId="77777777" w:rsidR="00910747" w:rsidRDefault="00910747">
      <w:pPr>
        <w:pStyle w:val="ConsPlusTitle"/>
        <w:jc w:val="center"/>
      </w:pPr>
      <w:bookmarkStart w:id="27" w:name="P4304"/>
      <w:bookmarkEnd w:id="27"/>
      <w:r>
        <w:t>СИСТЕМА ОСНОВНЫХ МЕРОПРИЯТИЙ, МЕРОПРИЯТИЙ И ПЛАНОВЫХ</w:t>
      </w:r>
    </w:p>
    <w:p w14:paraId="106ABE11" w14:textId="77777777" w:rsidR="00910747" w:rsidRDefault="00910747">
      <w:pPr>
        <w:pStyle w:val="ConsPlusTitle"/>
        <w:jc w:val="center"/>
      </w:pPr>
      <w:r>
        <w:t>ПОКАЗАТЕЛЕЙ РЕАЛИЗАЦИИ ГОСУДАРСТВЕННОЙ ПРОГРАММЫ</w:t>
      </w:r>
    </w:p>
    <w:p w14:paraId="6A0A487F" w14:textId="77777777" w:rsidR="00910747" w:rsidRDefault="00910747">
      <w:pPr>
        <w:pStyle w:val="ConsPlusTitle"/>
        <w:jc w:val="center"/>
      </w:pPr>
      <w:r>
        <w:t>НА 2014 - 2020 ГОДЫ</w:t>
      </w:r>
    </w:p>
    <w:p w14:paraId="278C246D"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58D7D2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5E3FD7"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8C3F792"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0FD5510" w14:textId="77777777" w:rsidR="00910747" w:rsidRDefault="00910747">
            <w:pPr>
              <w:pStyle w:val="ConsPlusNormal"/>
              <w:jc w:val="center"/>
            </w:pPr>
            <w:r>
              <w:rPr>
                <w:color w:val="392C69"/>
              </w:rPr>
              <w:t>Список изменяющих документов</w:t>
            </w:r>
          </w:p>
          <w:p w14:paraId="11B5030F" w14:textId="77777777" w:rsidR="00910747" w:rsidRDefault="00910747">
            <w:pPr>
              <w:pStyle w:val="ConsPlusNormal"/>
              <w:jc w:val="center"/>
            </w:pPr>
            <w:r>
              <w:rPr>
                <w:color w:val="392C69"/>
              </w:rPr>
              <w:t>(введена постановлением Правительства Амурской области</w:t>
            </w:r>
          </w:p>
          <w:p w14:paraId="68430B6C" w14:textId="77777777" w:rsidR="00910747" w:rsidRDefault="00910747">
            <w:pPr>
              <w:pStyle w:val="ConsPlusNormal"/>
              <w:jc w:val="center"/>
            </w:pPr>
            <w:r>
              <w:rPr>
                <w:color w:val="392C69"/>
              </w:rPr>
              <w:t xml:space="preserve">от 01.03.2021 </w:t>
            </w:r>
            <w:hyperlink r:id="rId666"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1A23AF" w14:textId="77777777" w:rsidR="00910747" w:rsidRDefault="00910747">
            <w:pPr>
              <w:spacing w:after="1" w:line="0" w:lineRule="atLeast"/>
            </w:pPr>
          </w:p>
        </w:tc>
      </w:tr>
    </w:tbl>
    <w:p w14:paraId="6AC1E790" w14:textId="77777777" w:rsidR="00910747" w:rsidRDefault="00910747">
      <w:pPr>
        <w:pStyle w:val="ConsPlusNormal"/>
        <w:jc w:val="both"/>
      </w:pPr>
    </w:p>
    <w:p w14:paraId="2BDD79BF" w14:textId="77777777" w:rsidR="00910747" w:rsidRDefault="00910747">
      <w:pPr>
        <w:sectPr w:rsidR="0091074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721"/>
        <w:gridCol w:w="1020"/>
        <w:gridCol w:w="964"/>
        <w:gridCol w:w="2154"/>
        <w:gridCol w:w="2494"/>
        <w:gridCol w:w="2551"/>
        <w:gridCol w:w="1304"/>
        <w:gridCol w:w="1247"/>
        <w:gridCol w:w="1247"/>
        <w:gridCol w:w="1191"/>
        <w:gridCol w:w="1191"/>
        <w:gridCol w:w="1191"/>
        <w:gridCol w:w="1247"/>
        <w:gridCol w:w="1191"/>
      </w:tblGrid>
      <w:tr w:rsidR="00910747" w14:paraId="558B7785" w14:textId="77777777">
        <w:tc>
          <w:tcPr>
            <w:tcW w:w="1020" w:type="dxa"/>
            <w:vMerge w:val="restart"/>
          </w:tcPr>
          <w:p w14:paraId="6A946695" w14:textId="77777777" w:rsidR="00910747" w:rsidRDefault="00910747">
            <w:pPr>
              <w:pStyle w:val="ConsPlusNormal"/>
              <w:jc w:val="center"/>
            </w:pPr>
            <w:r>
              <w:lastRenderedPageBreak/>
              <w:t>N</w:t>
            </w:r>
          </w:p>
        </w:tc>
        <w:tc>
          <w:tcPr>
            <w:tcW w:w="2721" w:type="dxa"/>
            <w:vMerge w:val="restart"/>
          </w:tcPr>
          <w:p w14:paraId="5A3045EF" w14:textId="77777777" w:rsidR="00910747" w:rsidRDefault="00910747">
            <w:pPr>
              <w:pStyle w:val="ConsPlusNormal"/>
              <w:jc w:val="center"/>
            </w:pPr>
            <w:r>
              <w:t>Наименование программы, подпрограммы, основного мероприятия, мероприятия</w:t>
            </w:r>
          </w:p>
        </w:tc>
        <w:tc>
          <w:tcPr>
            <w:tcW w:w="1984" w:type="dxa"/>
            <w:gridSpan w:val="2"/>
          </w:tcPr>
          <w:p w14:paraId="08F7B992" w14:textId="77777777" w:rsidR="00910747" w:rsidRDefault="00910747">
            <w:pPr>
              <w:pStyle w:val="ConsPlusNormal"/>
              <w:jc w:val="center"/>
            </w:pPr>
            <w:r>
              <w:t>Срок реализации</w:t>
            </w:r>
          </w:p>
        </w:tc>
        <w:tc>
          <w:tcPr>
            <w:tcW w:w="2154" w:type="dxa"/>
            <w:vMerge w:val="restart"/>
          </w:tcPr>
          <w:p w14:paraId="2296BE0E" w14:textId="77777777" w:rsidR="00910747" w:rsidRDefault="00910747">
            <w:pPr>
              <w:pStyle w:val="ConsPlusNormal"/>
              <w:jc w:val="center"/>
            </w:pPr>
            <w:r>
              <w:t>Координатор программы, координатор подпрограммы, участники государственной программы</w:t>
            </w:r>
          </w:p>
        </w:tc>
        <w:tc>
          <w:tcPr>
            <w:tcW w:w="2494" w:type="dxa"/>
            <w:vMerge w:val="restart"/>
          </w:tcPr>
          <w:p w14:paraId="0C05D26A" w14:textId="77777777" w:rsidR="00910747" w:rsidRDefault="00910747">
            <w:pPr>
              <w:pStyle w:val="ConsPlusNormal"/>
              <w:jc w:val="center"/>
            </w:pPr>
            <w:r>
              <w:t>Наименование показателя, единица измерения</w:t>
            </w:r>
          </w:p>
        </w:tc>
        <w:tc>
          <w:tcPr>
            <w:tcW w:w="2551" w:type="dxa"/>
            <w:vMerge w:val="restart"/>
          </w:tcPr>
          <w:p w14:paraId="5665F03E" w14:textId="77777777" w:rsidR="00910747" w:rsidRDefault="00910747">
            <w:pPr>
              <w:pStyle w:val="ConsPlusNormal"/>
              <w:jc w:val="center"/>
            </w:pPr>
            <w:r>
              <w:t>Официальный источник данных, использованный для расчета показателя</w:t>
            </w:r>
          </w:p>
        </w:tc>
        <w:tc>
          <w:tcPr>
            <w:tcW w:w="1304" w:type="dxa"/>
            <w:vMerge w:val="restart"/>
          </w:tcPr>
          <w:p w14:paraId="1FBE5C28" w14:textId="77777777" w:rsidR="00910747" w:rsidRDefault="00910747">
            <w:pPr>
              <w:pStyle w:val="ConsPlusNormal"/>
              <w:jc w:val="center"/>
            </w:pPr>
            <w:r>
              <w:t>Базисный год</w:t>
            </w:r>
          </w:p>
        </w:tc>
        <w:tc>
          <w:tcPr>
            <w:tcW w:w="8505" w:type="dxa"/>
            <w:gridSpan w:val="7"/>
          </w:tcPr>
          <w:p w14:paraId="64E23801" w14:textId="77777777" w:rsidR="00910747" w:rsidRDefault="00910747">
            <w:pPr>
              <w:pStyle w:val="ConsPlusNormal"/>
              <w:jc w:val="center"/>
            </w:pPr>
            <w:r>
              <w:t>Значение планового показателя по годам реализации</w:t>
            </w:r>
          </w:p>
        </w:tc>
      </w:tr>
      <w:tr w:rsidR="00910747" w14:paraId="59370EC8" w14:textId="77777777">
        <w:tc>
          <w:tcPr>
            <w:tcW w:w="1020" w:type="dxa"/>
            <w:vMerge/>
          </w:tcPr>
          <w:p w14:paraId="62751E81" w14:textId="77777777" w:rsidR="00910747" w:rsidRDefault="00910747">
            <w:pPr>
              <w:spacing w:after="1" w:line="0" w:lineRule="atLeast"/>
            </w:pPr>
          </w:p>
        </w:tc>
        <w:tc>
          <w:tcPr>
            <w:tcW w:w="2721" w:type="dxa"/>
            <w:vMerge/>
          </w:tcPr>
          <w:p w14:paraId="42201800" w14:textId="77777777" w:rsidR="00910747" w:rsidRDefault="00910747">
            <w:pPr>
              <w:spacing w:after="1" w:line="0" w:lineRule="atLeast"/>
            </w:pPr>
          </w:p>
        </w:tc>
        <w:tc>
          <w:tcPr>
            <w:tcW w:w="1020" w:type="dxa"/>
          </w:tcPr>
          <w:p w14:paraId="6445895F" w14:textId="77777777" w:rsidR="00910747" w:rsidRDefault="00910747">
            <w:pPr>
              <w:pStyle w:val="ConsPlusNormal"/>
              <w:jc w:val="center"/>
            </w:pPr>
            <w:r>
              <w:t>начало</w:t>
            </w:r>
          </w:p>
        </w:tc>
        <w:tc>
          <w:tcPr>
            <w:tcW w:w="964" w:type="dxa"/>
          </w:tcPr>
          <w:p w14:paraId="5AB3E564" w14:textId="77777777" w:rsidR="00910747" w:rsidRDefault="00910747">
            <w:pPr>
              <w:pStyle w:val="ConsPlusNormal"/>
              <w:jc w:val="center"/>
            </w:pPr>
            <w:r>
              <w:t>завершение</w:t>
            </w:r>
          </w:p>
        </w:tc>
        <w:tc>
          <w:tcPr>
            <w:tcW w:w="2154" w:type="dxa"/>
            <w:vMerge/>
          </w:tcPr>
          <w:p w14:paraId="42740C0A" w14:textId="77777777" w:rsidR="00910747" w:rsidRDefault="00910747">
            <w:pPr>
              <w:spacing w:after="1" w:line="0" w:lineRule="atLeast"/>
            </w:pPr>
          </w:p>
        </w:tc>
        <w:tc>
          <w:tcPr>
            <w:tcW w:w="2494" w:type="dxa"/>
            <w:vMerge/>
          </w:tcPr>
          <w:p w14:paraId="78FEA5E2" w14:textId="77777777" w:rsidR="00910747" w:rsidRDefault="00910747">
            <w:pPr>
              <w:spacing w:after="1" w:line="0" w:lineRule="atLeast"/>
            </w:pPr>
          </w:p>
        </w:tc>
        <w:tc>
          <w:tcPr>
            <w:tcW w:w="2551" w:type="dxa"/>
            <w:vMerge/>
          </w:tcPr>
          <w:p w14:paraId="5C2ECF87" w14:textId="77777777" w:rsidR="00910747" w:rsidRDefault="00910747">
            <w:pPr>
              <w:spacing w:after="1" w:line="0" w:lineRule="atLeast"/>
            </w:pPr>
          </w:p>
        </w:tc>
        <w:tc>
          <w:tcPr>
            <w:tcW w:w="1304" w:type="dxa"/>
            <w:vMerge/>
          </w:tcPr>
          <w:p w14:paraId="0ADC54C6" w14:textId="77777777" w:rsidR="00910747" w:rsidRDefault="00910747">
            <w:pPr>
              <w:spacing w:after="1" w:line="0" w:lineRule="atLeast"/>
            </w:pPr>
          </w:p>
        </w:tc>
        <w:tc>
          <w:tcPr>
            <w:tcW w:w="1247" w:type="dxa"/>
          </w:tcPr>
          <w:p w14:paraId="41ACE488" w14:textId="77777777" w:rsidR="00910747" w:rsidRDefault="00910747">
            <w:pPr>
              <w:pStyle w:val="ConsPlusNormal"/>
              <w:jc w:val="center"/>
            </w:pPr>
            <w:r>
              <w:t>2014 год</w:t>
            </w:r>
          </w:p>
        </w:tc>
        <w:tc>
          <w:tcPr>
            <w:tcW w:w="1247" w:type="dxa"/>
          </w:tcPr>
          <w:p w14:paraId="20C7FC84" w14:textId="77777777" w:rsidR="00910747" w:rsidRDefault="00910747">
            <w:pPr>
              <w:pStyle w:val="ConsPlusNormal"/>
              <w:jc w:val="center"/>
            </w:pPr>
            <w:r>
              <w:t>2015 год</w:t>
            </w:r>
          </w:p>
        </w:tc>
        <w:tc>
          <w:tcPr>
            <w:tcW w:w="1191" w:type="dxa"/>
          </w:tcPr>
          <w:p w14:paraId="332F15E4" w14:textId="77777777" w:rsidR="00910747" w:rsidRDefault="00910747">
            <w:pPr>
              <w:pStyle w:val="ConsPlusNormal"/>
              <w:jc w:val="center"/>
            </w:pPr>
            <w:r>
              <w:t>2016 год</w:t>
            </w:r>
          </w:p>
        </w:tc>
        <w:tc>
          <w:tcPr>
            <w:tcW w:w="1191" w:type="dxa"/>
          </w:tcPr>
          <w:p w14:paraId="30679FAD" w14:textId="77777777" w:rsidR="00910747" w:rsidRDefault="00910747">
            <w:pPr>
              <w:pStyle w:val="ConsPlusNormal"/>
              <w:jc w:val="center"/>
            </w:pPr>
            <w:r>
              <w:t>2017 год</w:t>
            </w:r>
          </w:p>
        </w:tc>
        <w:tc>
          <w:tcPr>
            <w:tcW w:w="1191" w:type="dxa"/>
          </w:tcPr>
          <w:p w14:paraId="12656D24" w14:textId="77777777" w:rsidR="00910747" w:rsidRDefault="00910747">
            <w:pPr>
              <w:pStyle w:val="ConsPlusNormal"/>
              <w:jc w:val="center"/>
            </w:pPr>
            <w:r>
              <w:t>2018 год</w:t>
            </w:r>
          </w:p>
        </w:tc>
        <w:tc>
          <w:tcPr>
            <w:tcW w:w="1247" w:type="dxa"/>
          </w:tcPr>
          <w:p w14:paraId="5818C7E2" w14:textId="77777777" w:rsidR="00910747" w:rsidRDefault="00910747">
            <w:pPr>
              <w:pStyle w:val="ConsPlusNormal"/>
              <w:jc w:val="center"/>
            </w:pPr>
            <w:r>
              <w:t>2019 год</w:t>
            </w:r>
          </w:p>
        </w:tc>
        <w:tc>
          <w:tcPr>
            <w:tcW w:w="1191" w:type="dxa"/>
          </w:tcPr>
          <w:p w14:paraId="49B8FFB8" w14:textId="77777777" w:rsidR="00910747" w:rsidRDefault="00910747">
            <w:pPr>
              <w:pStyle w:val="ConsPlusNormal"/>
              <w:jc w:val="center"/>
            </w:pPr>
            <w:r>
              <w:t>2020 год</w:t>
            </w:r>
          </w:p>
        </w:tc>
      </w:tr>
      <w:tr w:rsidR="00910747" w14:paraId="48433576" w14:textId="77777777">
        <w:tc>
          <w:tcPr>
            <w:tcW w:w="1020" w:type="dxa"/>
          </w:tcPr>
          <w:p w14:paraId="303EFFCD" w14:textId="77777777" w:rsidR="00910747" w:rsidRDefault="00910747">
            <w:pPr>
              <w:pStyle w:val="ConsPlusNormal"/>
              <w:jc w:val="center"/>
            </w:pPr>
            <w:r>
              <w:t>1</w:t>
            </w:r>
          </w:p>
        </w:tc>
        <w:tc>
          <w:tcPr>
            <w:tcW w:w="2721" w:type="dxa"/>
          </w:tcPr>
          <w:p w14:paraId="7BE81996" w14:textId="77777777" w:rsidR="00910747" w:rsidRDefault="00910747">
            <w:pPr>
              <w:pStyle w:val="ConsPlusNormal"/>
              <w:jc w:val="center"/>
            </w:pPr>
            <w:r>
              <w:t>2</w:t>
            </w:r>
          </w:p>
        </w:tc>
        <w:tc>
          <w:tcPr>
            <w:tcW w:w="1020" w:type="dxa"/>
          </w:tcPr>
          <w:p w14:paraId="122A7F97" w14:textId="77777777" w:rsidR="00910747" w:rsidRDefault="00910747">
            <w:pPr>
              <w:pStyle w:val="ConsPlusNormal"/>
              <w:jc w:val="center"/>
            </w:pPr>
            <w:r>
              <w:t>3</w:t>
            </w:r>
          </w:p>
        </w:tc>
        <w:tc>
          <w:tcPr>
            <w:tcW w:w="964" w:type="dxa"/>
          </w:tcPr>
          <w:p w14:paraId="036D6D25" w14:textId="77777777" w:rsidR="00910747" w:rsidRDefault="00910747">
            <w:pPr>
              <w:pStyle w:val="ConsPlusNormal"/>
              <w:jc w:val="center"/>
            </w:pPr>
            <w:r>
              <w:t>4</w:t>
            </w:r>
          </w:p>
        </w:tc>
        <w:tc>
          <w:tcPr>
            <w:tcW w:w="2154" w:type="dxa"/>
          </w:tcPr>
          <w:p w14:paraId="1800DB24" w14:textId="77777777" w:rsidR="00910747" w:rsidRDefault="00910747">
            <w:pPr>
              <w:pStyle w:val="ConsPlusNormal"/>
              <w:jc w:val="center"/>
            </w:pPr>
            <w:r>
              <w:t>5</w:t>
            </w:r>
          </w:p>
        </w:tc>
        <w:tc>
          <w:tcPr>
            <w:tcW w:w="2494" w:type="dxa"/>
          </w:tcPr>
          <w:p w14:paraId="73E3BE7B" w14:textId="77777777" w:rsidR="00910747" w:rsidRDefault="00910747">
            <w:pPr>
              <w:pStyle w:val="ConsPlusNormal"/>
              <w:jc w:val="center"/>
            </w:pPr>
            <w:r>
              <w:t>6</w:t>
            </w:r>
          </w:p>
        </w:tc>
        <w:tc>
          <w:tcPr>
            <w:tcW w:w="2551" w:type="dxa"/>
          </w:tcPr>
          <w:p w14:paraId="030F5CB0" w14:textId="77777777" w:rsidR="00910747" w:rsidRDefault="00910747">
            <w:pPr>
              <w:pStyle w:val="ConsPlusNormal"/>
              <w:jc w:val="center"/>
            </w:pPr>
            <w:r>
              <w:t>7</w:t>
            </w:r>
          </w:p>
        </w:tc>
        <w:tc>
          <w:tcPr>
            <w:tcW w:w="1304" w:type="dxa"/>
          </w:tcPr>
          <w:p w14:paraId="7F6383E8" w14:textId="77777777" w:rsidR="00910747" w:rsidRDefault="00910747">
            <w:pPr>
              <w:pStyle w:val="ConsPlusNormal"/>
              <w:jc w:val="center"/>
            </w:pPr>
            <w:r>
              <w:t>8</w:t>
            </w:r>
          </w:p>
        </w:tc>
        <w:tc>
          <w:tcPr>
            <w:tcW w:w="1247" w:type="dxa"/>
          </w:tcPr>
          <w:p w14:paraId="27C84F6D" w14:textId="77777777" w:rsidR="00910747" w:rsidRDefault="00910747">
            <w:pPr>
              <w:pStyle w:val="ConsPlusNormal"/>
              <w:jc w:val="center"/>
            </w:pPr>
            <w:r>
              <w:t>9</w:t>
            </w:r>
          </w:p>
        </w:tc>
        <w:tc>
          <w:tcPr>
            <w:tcW w:w="1247" w:type="dxa"/>
          </w:tcPr>
          <w:p w14:paraId="4A9BC19E" w14:textId="77777777" w:rsidR="00910747" w:rsidRDefault="00910747">
            <w:pPr>
              <w:pStyle w:val="ConsPlusNormal"/>
              <w:jc w:val="center"/>
            </w:pPr>
            <w:r>
              <w:t>10</w:t>
            </w:r>
          </w:p>
        </w:tc>
        <w:tc>
          <w:tcPr>
            <w:tcW w:w="1191" w:type="dxa"/>
          </w:tcPr>
          <w:p w14:paraId="545FAD01" w14:textId="77777777" w:rsidR="00910747" w:rsidRDefault="00910747">
            <w:pPr>
              <w:pStyle w:val="ConsPlusNormal"/>
              <w:jc w:val="center"/>
            </w:pPr>
            <w:r>
              <w:t>11</w:t>
            </w:r>
          </w:p>
        </w:tc>
        <w:tc>
          <w:tcPr>
            <w:tcW w:w="1191" w:type="dxa"/>
          </w:tcPr>
          <w:p w14:paraId="757CDAB3" w14:textId="77777777" w:rsidR="00910747" w:rsidRDefault="00910747">
            <w:pPr>
              <w:pStyle w:val="ConsPlusNormal"/>
              <w:jc w:val="center"/>
            </w:pPr>
            <w:r>
              <w:t>12</w:t>
            </w:r>
          </w:p>
        </w:tc>
        <w:tc>
          <w:tcPr>
            <w:tcW w:w="1191" w:type="dxa"/>
          </w:tcPr>
          <w:p w14:paraId="51DEEEFA" w14:textId="77777777" w:rsidR="00910747" w:rsidRDefault="00910747">
            <w:pPr>
              <w:pStyle w:val="ConsPlusNormal"/>
              <w:jc w:val="center"/>
            </w:pPr>
            <w:r>
              <w:t>12</w:t>
            </w:r>
          </w:p>
        </w:tc>
        <w:tc>
          <w:tcPr>
            <w:tcW w:w="1247" w:type="dxa"/>
          </w:tcPr>
          <w:p w14:paraId="7082C0AA" w14:textId="77777777" w:rsidR="00910747" w:rsidRDefault="00910747">
            <w:pPr>
              <w:pStyle w:val="ConsPlusNormal"/>
              <w:jc w:val="center"/>
            </w:pPr>
            <w:r>
              <w:t>13</w:t>
            </w:r>
          </w:p>
        </w:tc>
        <w:tc>
          <w:tcPr>
            <w:tcW w:w="1191" w:type="dxa"/>
          </w:tcPr>
          <w:p w14:paraId="63261D69" w14:textId="77777777" w:rsidR="00910747" w:rsidRDefault="00910747">
            <w:pPr>
              <w:pStyle w:val="ConsPlusNormal"/>
              <w:jc w:val="center"/>
            </w:pPr>
            <w:r>
              <w:t>14</w:t>
            </w:r>
          </w:p>
        </w:tc>
      </w:tr>
      <w:tr w:rsidR="00910747" w14:paraId="438BED74" w14:textId="77777777">
        <w:tc>
          <w:tcPr>
            <w:tcW w:w="1020" w:type="dxa"/>
            <w:vMerge w:val="restart"/>
          </w:tcPr>
          <w:p w14:paraId="5566D46C" w14:textId="77777777" w:rsidR="00910747" w:rsidRDefault="00910747">
            <w:pPr>
              <w:pStyle w:val="ConsPlusNormal"/>
            </w:pPr>
          </w:p>
        </w:tc>
        <w:tc>
          <w:tcPr>
            <w:tcW w:w="2721" w:type="dxa"/>
            <w:vMerge w:val="restart"/>
          </w:tcPr>
          <w:p w14:paraId="64F003EE" w14:textId="77777777" w:rsidR="00910747" w:rsidRDefault="00910747">
            <w:pPr>
              <w:pStyle w:val="ConsPlusNormal"/>
              <w:outlineLvl w:val="2"/>
            </w:pPr>
            <w:r>
              <w:t>Государственная программа Амурской области "Обеспечение доступным и качественным жильем населения Амурской области" (повышение доступности жилья и качества жилищного обеспечения населения, в том числе с учетом исполнения государственных обязательств по обеспечению жильем отдельных категорий граждан)</w:t>
            </w:r>
          </w:p>
        </w:tc>
        <w:tc>
          <w:tcPr>
            <w:tcW w:w="1020" w:type="dxa"/>
            <w:vMerge w:val="restart"/>
          </w:tcPr>
          <w:p w14:paraId="66D3B35A" w14:textId="77777777" w:rsidR="00910747" w:rsidRDefault="00910747">
            <w:pPr>
              <w:pStyle w:val="ConsPlusNormal"/>
            </w:pPr>
            <w:r>
              <w:t>2014</w:t>
            </w:r>
          </w:p>
        </w:tc>
        <w:tc>
          <w:tcPr>
            <w:tcW w:w="964" w:type="dxa"/>
            <w:vMerge w:val="restart"/>
          </w:tcPr>
          <w:p w14:paraId="62946121" w14:textId="77777777" w:rsidR="00910747" w:rsidRDefault="00910747">
            <w:pPr>
              <w:pStyle w:val="ConsPlusNormal"/>
            </w:pPr>
            <w:r>
              <w:t>2025</w:t>
            </w:r>
          </w:p>
        </w:tc>
        <w:tc>
          <w:tcPr>
            <w:tcW w:w="2154" w:type="dxa"/>
            <w:vMerge w:val="restart"/>
          </w:tcPr>
          <w:p w14:paraId="715F1C3B" w14:textId="77777777" w:rsidR="00910747" w:rsidRDefault="00910747">
            <w:pPr>
              <w:pStyle w:val="ConsPlusNormal"/>
            </w:pPr>
            <w:r>
              <w:t>Министерство строительства и архитектуры области</w:t>
            </w:r>
          </w:p>
        </w:tc>
        <w:tc>
          <w:tcPr>
            <w:tcW w:w="2494" w:type="dxa"/>
          </w:tcPr>
          <w:p w14:paraId="68CAFD31" w14:textId="77777777" w:rsidR="00910747" w:rsidRDefault="00910747">
            <w:pPr>
              <w:pStyle w:val="ConsPlusNormal"/>
            </w:pPr>
            <w:r>
              <w:t>Общая площадь жилых помещений, приходящаяся в среднем на одного жителя (кв. м общей площади жилья на 1 человека)</w:t>
            </w:r>
          </w:p>
        </w:tc>
        <w:tc>
          <w:tcPr>
            <w:tcW w:w="2551" w:type="dxa"/>
          </w:tcPr>
          <w:p w14:paraId="4E602115" w14:textId="77777777" w:rsidR="00910747" w:rsidRDefault="00910747">
            <w:pPr>
              <w:pStyle w:val="ConsPlusNormal"/>
            </w:pPr>
            <w:r>
              <w:t>Федеральная служба государственной статистики по Амурской области, www.amurstat.gks.ru</w:t>
            </w:r>
          </w:p>
        </w:tc>
        <w:tc>
          <w:tcPr>
            <w:tcW w:w="1304" w:type="dxa"/>
          </w:tcPr>
          <w:p w14:paraId="58E20C20" w14:textId="77777777" w:rsidR="00910747" w:rsidRDefault="00910747">
            <w:pPr>
              <w:pStyle w:val="ConsPlusNormal"/>
            </w:pPr>
            <w:r>
              <w:t>23,2</w:t>
            </w:r>
          </w:p>
        </w:tc>
        <w:tc>
          <w:tcPr>
            <w:tcW w:w="1247" w:type="dxa"/>
          </w:tcPr>
          <w:p w14:paraId="72F81E3C" w14:textId="77777777" w:rsidR="00910747" w:rsidRDefault="00910747">
            <w:pPr>
              <w:pStyle w:val="ConsPlusNormal"/>
            </w:pPr>
            <w:r>
              <w:t>23,4</w:t>
            </w:r>
          </w:p>
        </w:tc>
        <w:tc>
          <w:tcPr>
            <w:tcW w:w="1247" w:type="dxa"/>
          </w:tcPr>
          <w:p w14:paraId="33ACD23E" w14:textId="77777777" w:rsidR="00910747" w:rsidRDefault="00910747">
            <w:pPr>
              <w:pStyle w:val="ConsPlusNormal"/>
            </w:pPr>
            <w:r>
              <w:t>23,6</w:t>
            </w:r>
          </w:p>
        </w:tc>
        <w:tc>
          <w:tcPr>
            <w:tcW w:w="1191" w:type="dxa"/>
          </w:tcPr>
          <w:p w14:paraId="080A647A" w14:textId="77777777" w:rsidR="00910747" w:rsidRDefault="00910747">
            <w:pPr>
              <w:pStyle w:val="ConsPlusNormal"/>
            </w:pPr>
            <w:r>
              <w:t>23,9</w:t>
            </w:r>
          </w:p>
        </w:tc>
        <w:tc>
          <w:tcPr>
            <w:tcW w:w="1191" w:type="dxa"/>
          </w:tcPr>
          <w:p w14:paraId="11BD4888" w14:textId="77777777" w:rsidR="00910747" w:rsidRDefault="00910747">
            <w:pPr>
              <w:pStyle w:val="ConsPlusNormal"/>
            </w:pPr>
            <w:r>
              <w:t>24,3</w:t>
            </w:r>
          </w:p>
        </w:tc>
        <w:tc>
          <w:tcPr>
            <w:tcW w:w="1191" w:type="dxa"/>
          </w:tcPr>
          <w:p w14:paraId="25944354" w14:textId="77777777" w:rsidR="00910747" w:rsidRDefault="00910747">
            <w:pPr>
              <w:pStyle w:val="ConsPlusNormal"/>
            </w:pPr>
            <w:r>
              <w:t>24,5</w:t>
            </w:r>
          </w:p>
        </w:tc>
        <w:tc>
          <w:tcPr>
            <w:tcW w:w="1247" w:type="dxa"/>
          </w:tcPr>
          <w:p w14:paraId="43E7B0A7" w14:textId="77777777" w:rsidR="00910747" w:rsidRDefault="00910747">
            <w:pPr>
              <w:pStyle w:val="ConsPlusNormal"/>
            </w:pPr>
            <w:r>
              <w:t>24,8</w:t>
            </w:r>
          </w:p>
        </w:tc>
        <w:tc>
          <w:tcPr>
            <w:tcW w:w="1191" w:type="dxa"/>
          </w:tcPr>
          <w:p w14:paraId="2A70C6EB" w14:textId="77777777" w:rsidR="00910747" w:rsidRDefault="00910747">
            <w:pPr>
              <w:pStyle w:val="ConsPlusNormal"/>
            </w:pPr>
            <w:r>
              <w:t>25,4</w:t>
            </w:r>
          </w:p>
        </w:tc>
      </w:tr>
      <w:tr w:rsidR="00910747" w14:paraId="674DE828" w14:textId="77777777">
        <w:tc>
          <w:tcPr>
            <w:tcW w:w="1020" w:type="dxa"/>
            <w:vMerge/>
          </w:tcPr>
          <w:p w14:paraId="6A214AF0" w14:textId="77777777" w:rsidR="00910747" w:rsidRDefault="00910747">
            <w:pPr>
              <w:spacing w:after="1" w:line="0" w:lineRule="atLeast"/>
            </w:pPr>
          </w:p>
        </w:tc>
        <w:tc>
          <w:tcPr>
            <w:tcW w:w="2721" w:type="dxa"/>
            <w:vMerge/>
          </w:tcPr>
          <w:p w14:paraId="1A44C430" w14:textId="77777777" w:rsidR="00910747" w:rsidRDefault="00910747">
            <w:pPr>
              <w:spacing w:after="1" w:line="0" w:lineRule="atLeast"/>
            </w:pPr>
          </w:p>
        </w:tc>
        <w:tc>
          <w:tcPr>
            <w:tcW w:w="1020" w:type="dxa"/>
            <w:vMerge/>
          </w:tcPr>
          <w:p w14:paraId="5B272799" w14:textId="77777777" w:rsidR="00910747" w:rsidRDefault="00910747">
            <w:pPr>
              <w:spacing w:after="1" w:line="0" w:lineRule="atLeast"/>
            </w:pPr>
          </w:p>
        </w:tc>
        <w:tc>
          <w:tcPr>
            <w:tcW w:w="964" w:type="dxa"/>
            <w:vMerge/>
          </w:tcPr>
          <w:p w14:paraId="08270156" w14:textId="77777777" w:rsidR="00910747" w:rsidRDefault="00910747">
            <w:pPr>
              <w:spacing w:after="1" w:line="0" w:lineRule="atLeast"/>
            </w:pPr>
          </w:p>
        </w:tc>
        <w:tc>
          <w:tcPr>
            <w:tcW w:w="2154" w:type="dxa"/>
            <w:vMerge/>
          </w:tcPr>
          <w:p w14:paraId="5B6AF12B" w14:textId="77777777" w:rsidR="00910747" w:rsidRDefault="00910747">
            <w:pPr>
              <w:spacing w:after="1" w:line="0" w:lineRule="atLeast"/>
            </w:pPr>
          </w:p>
        </w:tc>
        <w:tc>
          <w:tcPr>
            <w:tcW w:w="2494" w:type="dxa"/>
          </w:tcPr>
          <w:p w14:paraId="30B2EFEA" w14:textId="77777777" w:rsidR="00910747" w:rsidRDefault="00910747">
            <w:pPr>
              <w:pStyle w:val="ConsPlusNormal"/>
            </w:pPr>
            <w:r>
              <w:t>Увеличение объема жилищного строительства (тыс. кв. м)</w:t>
            </w:r>
          </w:p>
        </w:tc>
        <w:tc>
          <w:tcPr>
            <w:tcW w:w="2551" w:type="dxa"/>
          </w:tcPr>
          <w:p w14:paraId="5BAAB00F" w14:textId="77777777" w:rsidR="00910747" w:rsidRDefault="00910747">
            <w:pPr>
              <w:pStyle w:val="ConsPlusNormal"/>
            </w:pPr>
            <w:r>
              <w:t>Федеральная служба государственной статистики по Амурской области, www.amurstat.gks.ru</w:t>
            </w:r>
          </w:p>
        </w:tc>
        <w:tc>
          <w:tcPr>
            <w:tcW w:w="1304" w:type="dxa"/>
          </w:tcPr>
          <w:p w14:paraId="3E31174D" w14:textId="77777777" w:rsidR="00910747" w:rsidRDefault="00910747">
            <w:pPr>
              <w:pStyle w:val="ConsPlusNormal"/>
            </w:pPr>
            <w:r>
              <w:t>181,6</w:t>
            </w:r>
          </w:p>
        </w:tc>
        <w:tc>
          <w:tcPr>
            <w:tcW w:w="1247" w:type="dxa"/>
          </w:tcPr>
          <w:p w14:paraId="7C57B55E" w14:textId="77777777" w:rsidR="00910747" w:rsidRDefault="00910747">
            <w:pPr>
              <w:pStyle w:val="ConsPlusNormal"/>
            </w:pPr>
          </w:p>
        </w:tc>
        <w:tc>
          <w:tcPr>
            <w:tcW w:w="1247" w:type="dxa"/>
          </w:tcPr>
          <w:p w14:paraId="4BD5D387" w14:textId="77777777" w:rsidR="00910747" w:rsidRDefault="00910747">
            <w:pPr>
              <w:pStyle w:val="ConsPlusNormal"/>
            </w:pPr>
          </w:p>
        </w:tc>
        <w:tc>
          <w:tcPr>
            <w:tcW w:w="1191" w:type="dxa"/>
          </w:tcPr>
          <w:p w14:paraId="6520CFF6" w14:textId="77777777" w:rsidR="00910747" w:rsidRDefault="00910747">
            <w:pPr>
              <w:pStyle w:val="ConsPlusNormal"/>
            </w:pPr>
          </w:p>
        </w:tc>
        <w:tc>
          <w:tcPr>
            <w:tcW w:w="1191" w:type="dxa"/>
          </w:tcPr>
          <w:p w14:paraId="36D6FC1D" w14:textId="77777777" w:rsidR="00910747" w:rsidRDefault="00910747">
            <w:pPr>
              <w:pStyle w:val="ConsPlusNormal"/>
            </w:pPr>
          </w:p>
        </w:tc>
        <w:tc>
          <w:tcPr>
            <w:tcW w:w="1191" w:type="dxa"/>
          </w:tcPr>
          <w:p w14:paraId="7092C604" w14:textId="77777777" w:rsidR="00910747" w:rsidRDefault="00910747">
            <w:pPr>
              <w:pStyle w:val="ConsPlusNormal"/>
            </w:pPr>
          </w:p>
        </w:tc>
        <w:tc>
          <w:tcPr>
            <w:tcW w:w="1247" w:type="dxa"/>
          </w:tcPr>
          <w:p w14:paraId="49C36D5B" w14:textId="77777777" w:rsidR="00910747" w:rsidRDefault="00910747">
            <w:pPr>
              <w:pStyle w:val="ConsPlusNormal"/>
            </w:pPr>
          </w:p>
        </w:tc>
        <w:tc>
          <w:tcPr>
            <w:tcW w:w="1191" w:type="dxa"/>
          </w:tcPr>
          <w:p w14:paraId="69471718" w14:textId="77777777" w:rsidR="00910747" w:rsidRDefault="00910747">
            <w:pPr>
              <w:pStyle w:val="ConsPlusNormal"/>
            </w:pPr>
          </w:p>
        </w:tc>
      </w:tr>
      <w:tr w:rsidR="00910747" w14:paraId="70E2480B" w14:textId="77777777">
        <w:tc>
          <w:tcPr>
            <w:tcW w:w="1020" w:type="dxa"/>
            <w:vMerge w:val="restart"/>
          </w:tcPr>
          <w:p w14:paraId="32D02AB6" w14:textId="77777777" w:rsidR="00910747" w:rsidRDefault="00910747">
            <w:pPr>
              <w:pStyle w:val="ConsPlusNormal"/>
              <w:outlineLvl w:val="2"/>
            </w:pPr>
            <w:r>
              <w:t>1.</w:t>
            </w:r>
          </w:p>
        </w:tc>
        <w:tc>
          <w:tcPr>
            <w:tcW w:w="2721" w:type="dxa"/>
            <w:vMerge w:val="restart"/>
          </w:tcPr>
          <w:p w14:paraId="77035C55" w14:textId="77777777" w:rsidR="00910747" w:rsidRDefault="00910747">
            <w:pPr>
              <w:pStyle w:val="ConsPlusNormal"/>
            </w:pPr>
            <w:r>
              <w:t xml:space="preserve">Подпрограмма "Повышение устойчивости жилых домов, основных объектов и систем жизнеобеспечения в сейсмических районах </w:t>
            </w:r>
            <w:r>
              <w:lastRenderedPageBreak/>
              <w:t>области"</w:t>
            </w:r>
          </w:p>
        </w:tc>
        <w:tc>
          <w:tcPr>
            <w:tcW w:w="1020" w:type="dxa"/>
            <w:vMerge w:val="restart"/>
          </w:tcPr>
          <w:p w14:paraId="56FA2F60" w14:textId="77777777" w:rsidR="00910747" w:rsidRDefault="00910747">
            <w:pPr>
              <w:pStyle w:val="ConsPlusNormal"/>
            </w:pPr>
            <w:r>
              <w:lastRenderedPageBreak/>
              <w:t>2014</w:t>
            </w:r>
          </w:p>
        </w:tc>
        <w:tc>
          <w:tcPr>
            <w:tcW w:w="964" w:type="dxa"/>
            <w:vMerge w:val="restart"/>
          </w:tcPr>
          <w:p w14:paraId="56F85183" w14:textId="77777777" w:rsidR="00910747" w:rsidRDefault="00910747">
            <w:pPr>
              <w:pStyle w:val="ConsPlusNormal"/>
            </w:pPr>
            <w:r>
              <w:t>2025</w:t>
            </w:r>
          </w:p>
        </w:tc>
        <w:tc>
          <w:tcPr>
            <w:tcW w:w="2154" w:type="dxa"/>
            <w:vMerge w:val="restart"/>
          </w:tcPr>
          <w:p w14:paraId="0F5BEE0D" w14:textId="77777777" w:rsidR="00910747" w:rsidRDefault="00910747">
            <w:pPr>
              <w:pStyle w:val="ConsPlusNormal"/>
            </w:pPr>
            <w:r>
              <w:t>Министерство строительства и архитектуры области</w:t>
            </w:r>
          </w:p>
        </w:tc>
        <w:tc>
          <w:tcPr>
            <w:tcW w:w="2494" w:type="dxa"/>
          </w:tcPr>
          <w:p w14:paraId="54C82BEF" w14:textId="77777777" w:rsidR="00910747" w:rsidRDefault="00910747">
            <w:pPr>
              <w:pStyle w:val="ConsPlusNormal"/>
            </w:pPr>
            <w:r>
              <w:t xml:space="preserve">Размер предотвращенного социального, экономического и экологического ущерба вследствие </w:t>
            </w:r>
            <w:r>
              <w:lastRenderedPageBreak/>
              <w:t>сейсмических воздействий (млрд. руб.)</w:t>
            </w:r>
          </w:p>
        </w:tc>
        <w:tc>
          <w:tcPr>
            <w:tcW w:w="2551" w:type="dxa"/>
          </w:tcPr>
          <w:p w14:paraId="1E4A470B" w14:textId="77777777" w:rsidR="00910747" w:rsidRDefault="00910747">
            <w:pPr>
              <w:pStyle w:val="ConsPlusNormal"/>
            </w:pPr>
            <w:r>
              <w:lastRenderedPageBreak/>
              <w:t>Расчетные данные министерства строительства и архитектуры области, соглашение с Минстроем России</w:t>
            </w:r>
          </w:p>
        </w:tc>
        <w:tc>
          <w:tcPr>
            <w:tcW w:w="1304" w:type="dxa"/>
          </w:tcPr>
          <w:p w14:paraId="229434F5" w14:textId="77777777" w:rsidR="00910747" w:rsidRDefault="00910747">
            <w:pPr>
              <w:pStyle w:val="ConsPlusNormal"/>
            </w:pPr>
            <w:r>
              <w:t>15,88</w:t>
            </w:r>
          </w:p>
        </w:tc>
        <w:tc>
          <w:tcPr>
            <w:tcW w:w="1247" w:type="dxa"/>
          </w:tcPr>
          <w:p w14:paraId="2AC06B2E" w14:textId="77777777" w:rsidR="00910747" w:rsidRDefault="00910747">
            <w:pPr>
              <w:pStyle w:val="ConsPlusNormal"/>
            </w:pPr>
            <w:r>
              <w:t>12,68</w:t>
            </w:r>
          </w:p>
        </w:tc>
        <w:tc>
          <w:tcPr>
            <w:tcW w:w="1247" w:type="dxa"/>
          </w:tcPr>
          <w:p w14:paraId="32DC84D3" w14:textId="77777777" w:rsidR="00910747" w:rsidRDefault="00910747">
            <w:pPr>
              <w:pStyle w:val="ConsPlusNormal"/>
            </w:pPr>
            <w:r>
              <w:t>2,31</w:t>
            </w:r>
          </w:p>
        </w:tc>
        <w:tc>
          <w:tcPr>
            <w:tcW w:w="1191" w:type="dxa"/>
          </w:tcPr>
          <w:p w14:paraId="50E06692" w14:textId="77777777" w:rsidR="00910747" w:rsidRDefault="00910747">
            <w:pPr>
              <w:pStyle w:val="ConsPlusNormal"/>
            </w:pPr>
            <w:r>
              <w:t>0,6</w:t>
            </w:r>
          </w:p>
        </w:tc>
        <w:tc>
          <w:tcPr>
            <w:tcW w:w="1191" w:type="dxa"/>
          </w:tcPr>
          <w:p w14:paraId="4BCBD9A9" w14:textId="77777777" w:rsidR="00910747" w:rsidRDefault="00910747">
            <w:pPr>
              <w:pStyle w:val="ConsPlusNormal"/>
            </w:pPr>
            <w:r>
              <w:t>0,16</w:t>
            </w:r>
          </w:p>
        </w:tc>
        <w:tc>
          <w:tcPr>
            <w:tcW w:w="1191" w:type="dxa"/>
          </w:tcPr>
          <w:p w14:paraId="666A1470" w14:textId="77777777" w:rsidR="00910747" w:rsidRDefault="00910747">
            <w:pPr>
              <w:pStyle w:val="ConsPlusNormal"/>
            </w:pPr>
            <w:r>
              <w:t>0,13</w:t>
            </w:r>
          </w:p>
        </w:tc>
        <w:tc>
          <w:tcPr>
            <w:tcW w:w="1247" w:type="dxa"/>
          </w:tcPr>
          <w:p w14:paraId="0E9F0A0C" w14:textId="77777777" w:rsidR="00910747" w:rsidRDefault="00910747">
            <w:pPr>
              <w:pStyle w:val="ConsPlusNormal"/>
            </w:pPr>
            <w:r>
              <w:t>-</w:t>
            </w:r>
          </w:p>
        </w:tc>
        <w:tc>
          <w:tcPr>
            <w:tcW w:w="1191" w:type="dxa"/>
          </w:tcPr>
          <w:p w14:paraId="06511D6B" w14:textId="77777777" w:rsidR="00910747" w:rsidRDefault="00910747">
            <w:pPr>
              <w:pStyle w:val="ConsPlusNormal"/>
            </w:pPr>
            <w:r>
              <w:t>-</w:t>
            </w:r>
          </w:p>
        </w:tc>
      </w:tr>
      <w:tr w:rsidR="00910747" w14:paraId="2B94EC19" w14:textId="77777777">
        <w:tc>
          <w:tcPr>
            <w:tcW w:w="1020" w:type="dxa"/>
            <w:vMerge/>
          </w:tcPr>
          <w:p w14:paraId="33F2B459" w14:textId="77777777" w:rsidR="00910747" w:rsidRDefault="00910747">
            <w:pPr>
              <w:spacing w:after="1" w:line="0" w:lineRule="atLeast"/>
            </w:pPr>
          </w:p>
        </w:tc>
        <w:tc>
          <w:tcPr>
            <w:tcW w:w="2721" w:type="dxa"/>
            <w:vMerge/>
          </w:tcPr>
          <w:p w14:paraId="00FD98F8" w14:textId="77777777" w:rsidR="00910747" w:rsidRDefault="00910747">
            <w:pPr>
              <w:spacing w:after="1" w:line="0" w:lineRule="atLeast"/>
            </w:pPr>
          </w:p>
        </w:tc>
        <w:tc>
          <w:tcPr>
            <w:tcW w:w="1020" w:type="dxa"/>
            <w:vMerge/>
          </w:tcPr>
          <w:p w14:paraId="1BE22562" w14:textId="77777777" w:rsidR="00910747" w:rsidRDefault="00910747">
            <w:pPr>
              <w:spacing w:after="1" w:line="0" w:lineRule="atLeast"/>
            </w:pPr>
          </w:p>
        </w:tc>
        <w:tc>
          <w:tcPr>
            <w:tcW w:w="964" w:type="dxa"/>
            <w:vMerge/>
          </w:tcPr>
          <w:p w14:paraId="4DC0D86C" w14:textId="77777777" w:rsidR="00910747" w:rsidRDefault="00910747">
            <w:pPr>
              <w:spacing w:after="1" w:line="0" w:lineRule="atLeast"/>
            </w:pPr>
          </w:p>
        </w:tc>
        <w:tc>
          <w:tcPr>
            <w:tcW w:w="2154" w:type="dxa"/>
            <w:vMerge/>
          </w:tcPr>
          <w:p w14:paraId="7A3B98EF" w14:textId="77777777" w:rsidR="00910747" w:rsidRDefault="00910747">
            <w:pPr>
              <w:spacing w:after="1" w:line="0" w:lineRule="atLeast"/>
            </w:pPr>
          </w:p>
        </w:tc>
        <w:tc>
          <w:tcPr>
            <w:tcW w:w="2494" w:type="dxa"/>
          </w:tcPr>
          <w:p w14:paraId="5B670E58" w14:textId="77777777" w:rsidR="00910747" w:rsidRDefault="00910747">
            <w:pPr>
              <w:pStyle w:val="ConsPlusNormal"/>
            </w:pPr>
            <w:r>
              <w:t>Снижение уровня риска возникновения чрезвычайных ситуаций вследствие разрушительных землетрясений (в процентах)</w:t>
            </w:r>
          </w:p>
        </w:tc>
        <w:tc>
          <w:tcPr>
            <w:tcW w:w="2551" w:type="dxa"/>
          </w:tcPr>
          <w:p w14:paraId="1B9E3A2F"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304" w:type="dxa"/>
          </w:tcPr>
          <w:p w14:paraId="202AEC5A" w14:textId="77777777" w:rsidR="00910747" w:rsidRDefault="00910747">
            <w:pPr>
              <w:pStyle w:val="ConsPlusNormal"/>
            </w:pPr>
            <w:r>
              <w:t>12,5</w:t>
            </w:r>
          </w:p>
        </w:tc>
        <w:tc>
          <w:tcPr>
            <w:tcW w:w="1247" w:type="dxa"/>
          </w:tcPr>
          <w:p w14:paraId="29B9F2EB" w14:textId="77777777" w:rsidR="00910747" w:rsidRDefault="00910747">
            <w:pPr>
              <w:pStyle w:val="ConsPlusNormal"/>
            </w:pPr>
            <w:r>
              <w:t>12,5</w:t>
            </w:r>
          </w:p>
        </w:tc>
        <w:tc>
          <w:tcPr>
            <w:tcW w:w="1247" w:type="dxa"/>
          </w:tcPr>
          <w:p w14:paraId="5DA8DA04" w14:textId="77777777" w:rsidR="00910747" w:rsidRDefault="00910747">
            <w:pPr>
              <w:pStyle w:val="ConsPlusNormal"/>
            </w:pPr>
            <w:r>
              <w:t>12,5</w:t>
            </w:r>
          </w:p>
        </w:tc>
        <w:tc>
          <w:tcPr>
            <w:tcW w:w="1191" w:type="dxa"/>
          </w:tcPr>
          <w:p w14:paraId="31C0B195" w14:textId="77777777" w:rsidR="00910747" w:rsidRDefault="00910747">
            <w:pPr>
              <w:pStyle w:val="ConsPlusNormal"/>
            </w:pPr>
            <w:r>
              <w:t>12,5</w:t>
            </w:r>
          </w:p>
        </w:tc>
        <w:tc>
          <w:tcPr>
            <w:tcW w:w="1191" w:type="dxa"/>
          </w:tcPr>
          <w:p w14:paraId="48696AB5" w14:textId="77777777" w:rsidR="00910747" w:rsidRDefault="00910747">
            <w:pPr>
              <w:pStyle w:val="ConsPlusNormal"/>
            </w:pPr>
            <w:r>
              <w:t>12,5</w:t>
            </w:r>
          </w:p>
        </w:tc>
        <w:tc>
          <w:tcPr>
            <w:tcW w:w="1191" w:type="dxa"/>
          </w:tcPr>
          <w:p w14:paraId="0F2F89D5" w14:textId="77777777" w:rsidR="00910747" w:rsidRDefault="00910747">
            <w:pPr>
              <w:pStyle w:val="ConsPlusNormal"/>
            </w:pPr>
            <w:r>
              <w:t>12,5</w:t>
            </w:r>
          </w:p>
        </w:tc>
        <w:tc>
          <w:tcPr>
            <w:tcW w:w="1247" w:type="dxa"/>
          </w:tcPr>
          <w:p w14:paraId="2DC76F52" w14:textId="77777777" w:rsidR="00910747" w:rsidRDefault="00910747">
            <w:pPr>
              <w:pStyle w:val="ConsPlusNormal"/>
            </w:pPr>
            <w:r>
              <w:t>-</w:t>
            </w:r>
          </w:p>
        </w:tc>
        <w:tc>
          <w:tcPr>
            <w:tcW w:w="1191" w:type="dxa"/>
          </w:tcPr>
          <w:p w14:paraId="57066671" w14:textId="77777777" w:rsidR="00910747" w:rsidRDefault="00910747">
            <w:pPr>
              <w:pStyle w:val="ConsPlusNormal"/>
            </w:pPr>
            <w:r>
              <w:t>-</w:t>
            </w:r>
          </w:p>
        </w:tc>
      </w:tr>
      <w:tr w:rsidR="00910747" w14:paraId="536F516B" w14:textId="77777777">
        <w:tc>
          <w:tcPr>
            <w:tcW w:w="1020" w:type="dxa"/>
            <w:vMerge/>
          </w:tcPr>
          <w:p w14:paraId="0B3235E7" w14:textId="77777777" w:rsidR="00910747" w:rsidRDefault="00910747">
            <w:pPr>
              <w:spacing w:after="1" w:line="0" w:lineRule="atLeast"/>
            </w:pPr>
          </w:p>
        </w:tc>
        <w:tc>
          <w:tcPr>
            <w:tcW w:w="2721" w:type="dxa"/>
            <w:vMerge/>
          </w:tcPr>
          <w:p w14:paraId="204AA8F3" w14:textId="77777777" w:rsidR="00910747" w:rsidRDefault="00910747">
            <w:pPr>
              <w:spacing w:after="1" w:line="0" w:lineRule="atLeast"/>
            </w:pPr>
          </w:p>
        </w:tc>
        <w:tc>
          <w:tcPr>
            <w:tcW w:w="1020" w:type="dxa"/>
            <w:vMerge/>
          </w:tcPr>
          <w:p w14:paraId="6B40376F" w14:textId="77777777" w:rsidR="00910747" w:rsidRDefault="00910747">
            <w:pPr>
              <w:spacing w:after="1" w:line="0" w:lineRule="atLeast"/>
            </w:pPr>
          </w:p>
        </w:tc>
        <w:tc>
          <w:tcPr>
            <w:tcW w:w="964" w:type="dxa"/>
            <w:vMerge/>
          </w:tcPr>
          <w:p w14:paraId="199B9044" w14:textId="77777777" w:rsidR="00910747" w:rsidRDefault="00910747">
            <w:pPr>
              <w:spacing w:after="1" w:line="0" w:lineRule="atLeast"/>
            </w:pPr>
          </w:p>
        </w:tc>
        <w:tc>
          <w:tcPr>
            <w:tcW w:w="2154" w:type="dxa"/>
            <w:vMerge/>
          </w:tcPr>
          <w:p w14:paraId="7FFA4CC0" w14:textId="77777777" w:rsidR="00910747" w:rsidRDefault="00910747">
            <w:pPr>
              <w:spacing w:after="1" w:line="0" w:lineRule="atLeast"/>
            </w:pPr>
          </w:p>
        </w:tc>
        <w:tc>
          <w:tcPr>
            <w:tcW w:w="2494" w:type="dxa"/>
          </w:tcPr>
          <w:p w14:paraId="405F6FF7" w14:textId="77777777" w:rsidR="00910747" w:rsidRDefault="00910747">
            <w:pPr>
              <w:pStyle w:val="ConsPlusNormal"/>
            </w:pPr>
            <w:r>
              <w:t>Снижение уровня уязвимости жилых домов, основных объектов и систем жизнеобеспечения от воздействия разрушительных землетрясений (в процентах)</w:t>
            </w:r>
          </w:p>
        </w:tc>
        <w:tc>
          <w:tcPr>
            <w:tcW w:w="2551" w:type="dxa"/>
          </w:tcPr>
          <w:p w14:paraId="28572748"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304" w:type="dxa"/>
          </w:tcPr>
          <w:p w14:paraId="328AB2C0" w14:textId="77777777" w:rsidR="00910747" w:rsidRDefault="00910747">
            <w:pPr>
              <w:pStyle w:val="ConsPlusNormal"/>
            </w:pPr>
            <w:r>
              <w:t>-</w:t>
            </w:r>
          </w:p>
        </w:tc>
        <w:tc>
          <w:tcPr>
            <w:tcW w:w="1247" w:type="dxa"/>
          </w:tcPr>
          <w:p w14:paraId="0DF82F11" w14:textId="77777777" w:rsidR="00910747" w:rsidRDefault="00910747">
            <w:pPr>
              <w:pStyle w:val="ConsPlusNormal"/>
            </w:pPr>
            <w:r>
              <w:t>-</w:t>
            </w:r>
          </w:p>
        </w:tc>
        <w:tc>
          <w:tcPr>
            <w:tcW w:w="1247" w:type="dxa"/>
          </w:tcPr>
          <w:p w14:paraId="05326550" w14:textId="77777777" w:rsidR="00910747" w:rsidRDefault="00910747">
            <w:pPr>
              <w:pStyle w:val="ConsPlusNormal"/>
            </w:pPr>
            <w:r>
              <w:t>-</w:t>
            </w:r>
          </w:p>
        </w:tc>
        <w:tc>
          <w:tcPr>
            <w:tcW w:w="1191" w:type="dxa"/>
          </w:tcPr>
          <w:p w14:paraId="79656222" w14:textId="77777777" w:rsidR="00910747" w:rsidRDefault="00910747">
            <w:pPr>
              <w:pStyle w:val="ConsPlusNormal"/>
            </w:pPr>
            <w:r>
              <w:t>-</w:t>
            </w:r>
          </w:p>
        </w:tc>
        <w:tc>
          <w:tcPr>
            <w:tcW w:w="1191" w:type="dxa"/>
          </w:tcPr>
          <w:p w14:paraId="4172BBC5" w14:textId="77777777" w:rsidR="00910747" w:rsidRDefault="00910747">
            <w:pPr>
              <w:pStyle w:val="ConsPlusNormal"/>
            </w:pPr>
            <w:r>
              <w:t>-</w:t>
            </w:r>
          </w:p>
        </w:tc>
        <w:tc>
          <w:tcPr>
            <w:tcW w:w="1191" w:type="dxa"/>
          </w:tcPr>
          <w:p w14:paraId="699A5380" w14:textId="77777777" w:rsidR="00910747" w:rsidRDefault="00910747">
            <w:pPr>
              <w:pStyle w:val="ConsPlusNormal"/>
            </w:pPr>
            <w:r>
              <w:t>-</w:t>
            </w:r>
          </w:p>
        </w:tc>
        <w:tc>
          <w:tcPr>
            <w:tcW w:w="1247" w:type="dxa"/>
          </w:tcPr>
          <w:p w14:paraId="608234A8" w14:textId="77777777" w:rsidR="00910747" w:rsidRDefault="00910747">
            <w:pPr>
              <w:pStyle w:val="ConsPlusNormal"/>
            </w:pPr>
            <w:r>
              <w:t>-</w:t>
            </w:r>
          </w:p>
        </w:tc>
        <w:tc>
          <w:tcPr>
            <w:tcW w:w="1191" w:type="dxa"/>
          </w:tcPr>
          <w:p w14:paraId="7E2B0517" w14:textId="77777777" w:rsidR="00910747" w:rsidRDefault="00910747">
            <w:pPr>
              <w:pStyle w:val="ConsPlusNormal"/>
            </w:pPr>
            <w:r>
              <w:t>-</w:t>
            </w:r>
          </w:p>
        </w:tc>
      </w:tr>
      <w:tr w:rsidR="00910747" w14:paraId="48B48A47" w14:textId="77777777">
        <w:tc>
          <w:tcPr>
            <w:tcW w:w="1020" w:type="dxa"/>
          </w:tcPr>
          <w:p w14:paraId="70935EB1" w14:textId="77777777" w:rsidR="00910747" w:rsidRDefault="00910747">
            <w:pPr>
              <w:pStyle w:val="ConsPlusNormal"/>
            </w:pPr>
            <w:r>
              <w:t>1.1.</w:t>
            </w:r>
          </w:p>
        </w:tc>
        <w:tc>
          <w:tcPr>
            <w:tcW w:w="2721" w:type="dxa"/>
          </w:tcPr>
          <w:p w14:paraId="60A4B0EC" w14:textId="77777777" w:rsidR="00910747" w:rsidRDefault="00910747">
            <w:pPr>
              <w:pStyle w:val="ConsPlusNormal"/>
            </w:pPr>
            <w:r>
              <w:t>Основное мероприятие "Строительство сейсмостойких жилых домов в Амурской области"</w:t>
            </w:r>
          </w:p>
        </w:tc>
        <w:tc>
          <w:tcPr>
            <w:tcW w:w="1020" w:type="dxa"/>
          </w:tcPr>
          <w:p w14:paraId="29243B0E" w14:textId="77777777" w:rsidR="00910747" w:rsidRDefault="00910747">
            <w:pPr>
              <w:pStyle w:val="ConsPlusNormal"/>
            </w:pPr>
          </w:p>
        </w:tc>
        <w:tc>
          <w:tcPr>
            <w:tcW w:w="964" w:type="dxa"/>
          </w:tcPr>
          <w:p w14:paraId="6DFA6272" w14:textId="77777777" w:rsidR="00910747" w:rsidRDefault="00910747">
            <w:pPr>
              <w:pStyle w:val="ConsPlusNormal"/>
            </w:pPr>
          </w:p>
        </w:tc>
        <w:tc>
          <w:tcPr>
            <w:tcW w:w="2154" w:type="dxa"/>
          </w:tcPr>
          <w:p w14:paraId="399FB1DD" w14:textId="77777777" w:rsidR="00910747" w:rsidRDefault="00910747">
            <w:pPr>
              <w:pStyle w:val="ConsPlusNormal"/>
            </w:pPr>
            <w:r>
              <w:t>Министерство строительства и архитектуры области</w:t>
            </w:r>
          </w:p>
        </w:tc>
        <w:tc>
          <w:tcPr>
            <w:tcW w:w="2494" w:type="dxa"/>
          </w:tcPr>
          <w:p w14:paraId="3E774E44" w14:textId="77777777" w:rsidR="00910747" w:rsidRDefault="00910747">
            <w:pPr>
              <w:pStyle w:val="ConsPlusNormal"/>
            </w:pPr>
          </w:p>
        </w:tc>
        <w:tc>
          <w:tcPr>
            <w:tcW w:w="2551" w:type="dxa"/>
          </w:tcPr>
          <w:p w14:paraId="02025E86" w14:textId="77777777" w:rsidR="00910747" w:rsidRDefault="00910747">
            <w:pPr>
              <w:pStyle w:val="ConsPlusNormal"/>
            </w:pPr>
          </w:p>
        </w:tc>
        <w:tc>
          <w:tcPr>
            <w:tcW w:w="1304" w:type="dxa"/>
          </w:tcPr>
          <w:p w14:paraId="2FF0E9A9" w14:textId="77777777" w:rsidR="00910747" w:rsidRDefault="00910747">
            <w:pPr>
              <w:pStyle w:val="ConsPlusNormal"/>
            </w:pPr>
          </w:p>
        </w:tc>
        <w:tc>
          <w:tcPr>
            <w:tcW w:w="1247" w:type="dxa"/>
          </w:tcPr>
          <w:p w14:paraId="4840CDF7" w14:textId="77777777" w:rsidR="00910747" w:rsidRDefault="00910747">
            <w:pPr>
              <w:pStyle w:val="ConsPlusNormal"/>
            </w:pPr>
          </w:p>
        </w:tc>
        <w:tc>
          <w:tcPr>
            <w:tcW w:w="1247" w:type="dxa"/>
          </w:tcPr>
          <w:p w14:paraId="792A57D7" w14:textId="77777777" w:rsidR="00910747" w:rsidRDefault="00910747">
            <w:pPr>
              <w:pStyle w:val="ConsPlusNormal"/>
            </w:pPr>
          </w:p>
        </w:tc>
        <w:tc>
          <w:tcPr>
            <w:tcW w:w="1191" w:type="dxa"/>
          </w:tcPr>
          <w:p w14:paraId="6878CE83" w14:textId="77777777" w:rsidR="00910747" w:rsidRDefault="00910747">
            <w:pPr>
              <w:pStyle w:val="ConsPlusNormal"/>
            </w:pPr>
          </w:p>
        </w:tc>
        <w:tc>
          <w:tcPr>
            <w:tcW w:w="1191" w:type="dxa"/>
          </w:tcPr>
          <w:p w14:paraId="7D9757B8" w14:textId="77777777" w:rsidR="00910747" w:rsidRDefault="00910747">
            <w:pPr>
              <w:pStyle w:val="ConsPlusNormal"/>
            </w:pPr>
          </w:p>
        </w:tc>
        <w:tc>
          <w:tcPr>
            <w:tcW w:w="1191" w:type="dxa"/>
          </w:tcPr>
          <w:p w14:paraId="320D2FC5" w14:textId="77777777" w:rsidR="00910747" w:rsidRDefault="00910747">
            <w:pPr>
              <w:pStyle w:val="ConsPlusNormal"/>
            </w:pPr>
          </w:p>
        </w:tc>
        <w:tc>
          <w:tcPr>
            <w:tcW w:w="1247" w:type="dxa"/>
          </w:tcPr>
          <w:p w14:paraId="3EEE7135" w14:textId="77777777" w:rsidR="00910747" w:rsidRDefault="00910747">
            <w:pPr>
              <w:pStyle w:val="ConsPlusNormal"/>
            </w:pPr>
          </w:p>
        </w:tc>
        <w:tc>
          <w:tcPr>
            <w:tcW w:w="1191" w:type="dxa"/>
          </w:tcPr>
          <w:p w14:paraId="5C79D385" w14:textId="77777777" w:rsidR="00910747" w:rsidRDefault="00910747">
            <w:pPr>
              <w:pStyle w:val="ConsPlusNormal"/>
            </w:pPr>
          </w:p>
        </w:tc>
      </w:tr>
      <w:tr w:rsidR="00910747" w14:paraId="1F134388" w14:textId="77777777">
        <w:tc>
          <w:tcPr>
            <w:tcW w:w="1020" w:type="dxa"/>
          </w:tcPr>
          <w:p w14:paraId="5129B463" w14:textId="77777777" w:rsidR="00910747" w:rsidRDefault="00910747">
            <w:pPr>
              <w:pStyle w:val="ConsPlusNormal"/>
            </w:pPr>
            <w:r>
              <w:t>1.1.1.</w:t>
            </w:r>
          </w:p>
        </w:tc>
        <w:tc>
          <w:tcPr>
            <w:tcW w:w="2721" w:type="dxa"/>
          </w:tcPr>
          <w:p w14:paraId="47FA17B3" w14:textId="77777777" w:rsidR="00910747" w:rsidRDefault="00910747">
            <w:pPr>
              <w:pStyle w:val="ConsPlusNormal"/>
            </w:pPr>
            <w:r>
              <w:t xml:space="preserve">Реализация мероприятий федеральной целевой </w:t>
            </w:r>
            <w:hyperlink r:id="rId667" w:history="1">
              <w:r>
                <w:rPr>
                  <w:color w:val="0000FF"/>
                </w:rPr>
                <w:t>программы</w:t>
              </w:r>
            </w:hyperlink>
            <w:r>
              <w:t xml:space="preserve"> "Повышение устойчивости жилых домов, основных объектов и систем жизнеобеспечения в </w:t>
            </w:r>
            <w:r>
              <w:lastRenderedPageBreak/>
              <w:t>сейсмических районах Российской Федерации на 2009 - 2018 годы"</w:t>
            </w:r>
          </w:p>
        </w:tc>
        <w:tc>
          <w:tcPr>
            <w:tcW w:w="1020" w:type="dxa"/>
          </w:tcPr>
          <w:p w14:paraId="606C10C8" w14:textId="77777777" w:rsidR="00910747" w:rsidRDefault="00910747">
            <w:pPr>
              <w:pStyle w:val="ConsPlusNormal"/>
            </w:pPr>
            <w:r>
              <w:lastRenderedPageBreak/>
              <w:t>2014</w:t>
            </w:r>
          </w:p>
        </w:tc>
        <w:tc>
          <w:tcPr>
            <w:tcW w:w="964" w:type="dxa"/>
          </w:tcPr>
          <w:p w14:paraId="2CCCB1EF" w14:textId="77777777" w:rsidR="00910747" w:rsidRDefault="00910747">
            <w:pPr>
              <w:pStyle w:val="ConsPlusNormal"/>
            </w:pPr>
            <w:r>
              <w:t>2018</w:t>
            </w:r>
          </w:p>
        </w:tc>
        <w:tc>
          <w:tcPr>
            <w:tcW w:w="2154" w:type="dxa"/>
          </w:tcPr>
          <w:p w14:paraId="43D2D92B" w14:textId="77777777" w:rsidR="00910747" w:rsidRDefault="00910747">
            <w:pPr>
              <w:pStyle w:val="ConsPlusNormal"/>
            </w:pPr>
            <w:r>
              <w:t>Министерство строительства и архитектуры области</w:t>
            </w:r>
          </w:p>
        </w:tc>
        <w:tc>
          <w:tcPr>
            <w:tcW w:w="2494" w:type="dxa"/>
          </w:tcPr>
          <w:p w14:paraId="0AE21B12" w14:textId="77777777" w:rsidR="00910747" w:rsidRDefault="00910747">
            <w:pPr>
              <w:pStyle w:val="ConsPlusNormal"/>
            </w:pPr>
            <w:r>
              <w:t>Общая площадь построенных объектов (тыс. кв. м)</w:t>
            </w:r>
          </w:p>
        </w:tc>
        <w:tc>
          <w:tcPr>
            <w:tcW w:w="2551" w:type="dxa"/>
          </w:tcPr>
          <w:p w14:paraId="1F3529DA"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304" w:type="dxa"/>
          </w:tcPr>
          <w:p w14:paraId="55935F65" w14:textId="77777777" w:rsidR="00910747" w:rsidRDefault="00910747">
            <w:pPr>
              <w:pStyle w:val="ConsPlusNormal"/>
            </w:pPr>
            <w:r>
              <w:t>7,19</w:t>
            </w:r>
          </w:p>
        </w:tc>
        <w:tc>
          <w:tcPr>
            <w:tcW w:w="1247" w:type="dxa"/>
          </w:tcPr>
          <w:p w14:paraId="11BF7F4F" w14:textId="77777777" w:rsidR="00910747" w:rsidRDefault="00910747">
            <w:pPr>
              <w:pStyle w:val="ConsPlusNormal"/>
            </w:pPr>
            <w:r>
              <w:t>4,68</w:t>
            </w:r>
          </w:p>
        </w:tc>
        <w:tc>
          <w:tcPr>
            <w:tcW w:w="1247" w:type="dxa"/>
          </w:tcPr>
          <w:p w14:paraId="7A83B676" w14:textId="77777777" w:rsidR="00910747" w:rsidRDefault="00910747">
            <w:pPr>
              <w:pStyle w:val="ConsPlusNormal"/>
            </w:pPr>
            <w:r>
              <w:t>4,30</w:t>
            </w:r>
          </w:p>
        </w:tc>
        <w:tc>
          <w:tcPr>
            <w:tcW w:w="1191" w:type="dxa"/>
          </w:tcPr>
          <w:p w14:paraId="29FBD8FC" w14:textId="77777777" w:rsidR="00910747" w:rsidRDefault="00910747">
            <w:pPr>
              <w:pStyle w:val="ConsPlusNormal"/>
            </w:pPr>
            <w:r>
              <w:t>-</w:t>
            </w:r>
          </w:p>
        </w:tc>
        <w:tc>
          <w:tcPr>
            <w:tcW w:w="1191" w:type="dxa"/>
          </w:tcPr>
          <w:p w14:paraId="3DC008CC" w14:textId="77777777" w:rsidR="00910747" w:rsidRDefault="00910747">
            <w:pPr>
              <w:pStyle w:val="ConsPlusNormal"/>
            </w:pPr>
            <w:r>
              <w:t>-</w:t>
            </w:r>
          </w:p>
        </w:tc>
        <w:tc>
          <w:tcPr>
            <w:tcW w:w="1191" w:type="dxa"/>
          </w:tcPr>
          <w:p w14:paraId="0B1E5E5E" w14:textId="77777777" w:rsidR="00910747" w:rsidRDefault="00910747">
            <w:pPr>
              <w:pStyle w:val="ConsPlusNormal"/>
            </w:pPr>
            <w:r>
              <w:t>-</w:t>
            </w:r>
          </w:p>
        </w:tc>
        <w:tc>
          <w:tcPr>
            <w:tcW w:w="1247" w:type="dxa"/>
          </w:tcPr>
          <w:p w14:paraId="2716F0FA" w14:textId="77777777" w:rsidR="00910747" w:rsidRDefault="00910747">
            <w:pPr>
              <w:pStyle w:val="ConsPlusNormal"/>
            </w:pPr>
            <w:r>
              <w:t>-</w:t>
            </w:r>
          </w:p>
        </w:tc>
        <w:tc>
          <w:tcPr>
            <w:tcW w:w="1191" w:type="dxa"/>
          </w:tcPr>
          <w:p w14:paraId="36275C78" w14:textId="77777777" w:rsidR="00910747" w:rsidRDefault="00910747">
            <w:pPr>
              <w:pStyle w:val="ConsPlusNormal"/>
            </w:pPr>
            <w:r>
              <w:t>-</w:t>
            </w:r>
          </w:p>
        </w:tc>
      </w:tr>
      <w:tr w:rsidR="00910747" w14:paraId="07BD606C" w14:textId="77777777">
        <w:tc>
          <w:tcPr>
            <w:tcW w:w="1020" w:type="dxa"/>
          </w:tcPr>
          <w:p w14:paraId="41128D60" w14:textId="77777777" w:rsidR="00910747" w:rsidRDefault="00910747">
            <w:pPr>
              <w:pStyle w:val="ConsPlusNormal"/>
            </w:pPr>
            <w:r>
              <w:t>1.1.2.</w:t>
            </w:r>
          </w:p>
        </w:tc>
        <w:tc>
          <w:tcPr>
            <w:tcW w:w="2721" w:type="dxa"/>
          </w:tcPr>
          <w:p w14:paraId="7FC674F6" w14:textId="77777777" w:rsidR="00910747" w:rsidRDefault="00910747">
            <w:pPr>
              <w:pStyle w:val="ConsPlusNormal"/>
            </w:pPr>
            <w:r>
              <w:t>Капитальные вложения в объекты государственной собственности</w:t>
            </w:r>
          </w:p>
        </w:tc>
        <w:tc>
          <w:tcPr>
            <w:tcW w:w="1020" w:type="dxa"/>
          </w:tcPr>
          <w:p w14:paraId="7B820071" w14:textId="77777777" w:rsidR="00910747" w:rsidRDefault="00910747">
            <w:pPr>
              <w:pStyle w:val="ConsPlusNormal"/>
            </w:pPr>
            <w:r>
              <w:t>2015</w:t>
            </w:r>
          </w:p>
        </w:tc>
        <w:tc>
          <w:tcPr>
            <w:tcW w:w="964" w:type="dxa"/>
          </w:tcPr>
          <w:p w14:paraId="4557F1A7" w14:textId="77777777" w:rsidR="00910747" w:rsidRDefault="00910747">
            <w:pPr>
              <w:pStyle w:val="ConsPlusNormal"/>
            </w:pPr>
            <w:r>
              <w:t>2025</w:t>
            </w:r>
          </w:p>
        </w:tc>
        <w:tc>
          <w:tcPr>
            <w:tcW w:w="2154" w:type="dxa"/>
          </w:tcPr>
          <w:p w14:paraId="59DE5E38" w14:textId="77777777" w:rsidR="00910747" w:rsidRDefault="00910747">
            <w:pPr>
              <w:pStyle w:val="ConsPlusNormal"/>
            </w:pPr>
            <w:r>
              <w:t>Министерство строительства и архитектуры области</w:t>
            </w:r>
          </w:p>
        </w:tc>
        <w:tc>
          <w:tcPr>
            <w:tcW w:w="2494" w:type="dxa"/>
          </w:tcPr>
          <w:p w14:paraId="42D18048" w14:textId="77777777" w:rsidR="00910747" w:rsidRDefault="00910747">
            <w:pPr>
              <w:pStyle w:val="ConsPlusNormal"/>
            </w:pPr>
            <w:r>
              <w:t>Общая площадь построенных объектов (тыс. кв. м)</w:t>
            </w:r>
          </w:p>
        </w:tc>
        <w:tc>
          <w:tcPr>
            <w:tcW w:w="2551" w:type="dxa"/>
          </w:tcPr>
          <w:p w14:paraId="7A33203F"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304" w:type="dxa"/>
          </w:tcPr>
          <w:p w14:paraId="166905C7" w14:textId="77777777" w:rsidR="00910747" w:rsidRDefault="00910747">
            <w:pPr>
              <w:pStyle w:val="ConsPlusNormal"/>
            </w:pPr>
            <w:r>
              <w:t>11,1</w:t>
            </w:r>
          </w:p>
        </w:tc>
        <w:tc>
          <w:tcPr>
            <w:tcW w:w="1247" w:type="dxa"/>
          </w:tcPr>
          <w:p w14:paraId="560F648E" w14:textId="77777777" w:rsidR="00910747" w:rsidRDefault="00910747">
            <w:pPr>
              <w:pStyle w:val="ConsPlusNormal"/>
            </w:pPr>
            <w:r>
              <w:t>-</w:t>
            </w:r>
          </w:p>
        </w:tc>
        <w:tc>
          <w:tcPr>
            <w:tcW w:w="1247" w:type="dxa"/>
          </w:tcPr>
          <w:p w14:paraId="27917D72" w14:textId="77777777" w:rsidR="00910747" w:rsidRDefault="00910747">
            <w:pPr>
              <w:pStyle w:val="ConsPlusNormal"/>
            </w:pPr>
            <w:r>
              <w:t>-</w:t>
            </w:r>
          </w:p>
        </w:tc>
        <w:tc>
          <w:tcPr>
            <w:tcW w:w="1191" w:type="dxa"/>
          </w:tcPr>
          <w:p w14:paraId="13863A6F" w14:textId="77777777" w:rsidR="00910747" w:rsidRDefault="00910747">
            <w:pPr>
              <w:pStyle w:val="ConsPlusNormal"/>
            </w:pPr>
            <w:r>
              <w:t>-</w:t>
            </w:r>
          </w:p>
        </w:tc>
        <w:tc>
          <w:tcPr>
            <w:tcW w:w="1191" w:type="dxa"/>
          </w:tcPr>
          <w:p w14:paraId="1F7C7AC2" w14:textId="77777777" w:rsidR="00910747" w:rsidRDefault="00910747">
            <w:pPr>
              <w:pStyle w:val="ConsPlusNormal"/>
            </w:pPr>
            <w:r>
              <w:t>-</w:t>
            </w:r>
          </w:p>
        </w:tc>
        <w:tc>
          <w:tcPr>
            <w:tcW w:w="1191" w:type="dxa"/>
          </w:tcPr>
          <w:p w14:paraId="057E346E" w14:textId="77777777" w:rsidR="00910747" w:rsidRDefault="00910747">
            <w:pPr>
              <w:pStyle w:val="ConsPlusNormal"/>
            </w:pPr>
            <w:r>
              <w:t>-</w:t>
            </w:r>
          </w:p>
        </w:tc>
        <w:tc>
          <w:tcPr>
            <w:tcW w:w="1247" w:type="dxa"/>
          </w:tcPr>
          <w:p w14:paraId="55AE0C2B" w14:textId="77777777" w:rsidR="00910747" w:rsidRDefault="00910747">
            <w:pPr>
              <w:pStyle w:val="ConsPlusNormal"/>
            </w:pPr>
            <w:r>
              <w:t>-</w:t>
            </w:r>
          </w:p>
        </w:tc>
        <w:tc>
          <w:tcPr>
            <w:tcW w:w="1191" w:type="dxa"/>
          </w:tcPr>
          <w:p w14:paraId="1115ADE8" w14:textId="77777777" w:rsidR="00910747" w:rsidRDefault="00910747">
            <w:pPr>
              <w:pStyle w:val="ConsPlusNormal"/>
            </w:pPr>
            <w:r>
              <w:t>-</w:t>
            </w:r>
          </w:p>
        </w:tc>
      </w:tr>
      <w:tr w:rsidR="00910747" w14:paraId="6A0CE246" w14:textId="77777777">
        <w:tc>
          <w:tcPr>
            <w:tcW w:w="1020" w:type="dxa"/>
            <w:vMerge w:val="restart"/>
          </w:tcPr>
          <w:p w14:paraId="0728B920" w14:textId="77777777" w:rsidR="00910747" w:rsidRDefault="00910747">
            <w:pPr>
              <w:pStyle w:val="ConsPlusNormal"/>
            </w:pPr>
            <w:r>
              <w:t>1.1.3.</w:t>
            </w:r>
          </w:p>
        </w:tc>
        <w:tc>
          <w:tcPr>
            <w:tcW w:w="2721" w:type="dxa"/>
            <w:vMerge w:val="restart"/>
          </w:tcPr>
          <w:p w14:paraId="4052A258" w14:textId="77777777" w:rsidR="00910747" w:rsidRDefault="00910747">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1020" w:type="dxa"/>
            <w:vMerge w:val="restart"/>
          </w:tcPr>
          <w:p w14:paraId="3D2AD9C5" w14:textId="77777777" w:rsidR="00910747" w:rsidRDefault="00910747">
            <w:pPr>
              <w:pStyle w:val="ConsPlusNormal"/>
            </w:pPr>
            <w:r>
              <w:t>2023</w:t>
            </w:r>
          </w:p>
        </w:tc>
        <w:tc>
          <w:tcPr>
            <w:tcW w:w="964" w:type="dxa"/>
            <w:vMerge w:val="restart"/>
          </w:tcPr>
          <w:p w14:paraId="2FF11F34" w14:textId="77777777" w:rsidR="00910747" w:rsidRDefault="00910747">
            <w:pPr>
              <w:pStyle w:val="ConsPlusNormal"/>
            </w:pPr>
            <w:r>
              <w:t>2025</w:t>
            </w:r>
          </w:p>
        </w:tc>
        <w:tc>
          <w:tcPr>
            <w:tcW w:w="2154" w:type="dxa"/>
            <w:vMerge w:val="restart"/>
          </w:tcPr>
          <w:p w14:paraId="5046D00D" w14:textId="77777777" w:rsidR="00910747" w:rsidRDefault="00910747">
            <w:pPr>
              <w:pStyle w:val="ConsPlusNormal"/>
            </w:pPr>
            <w:r>
              <w:t>Министерство строительства и архитектуры области</w:t>
            </w:r>
          </w:p>
        </w:tc>
        <w:tc>
          <w:tcPr>
            <w:tcW w:w="2494" w:type="dxa"/>
          </w:tcPr>
          <w:p w14:paraId="47A86B79" w14:textId="77777777" w:rsidR="00910747" w:rsidRDefault="00910747">
            <w:pPr>
              <w:pStyle w:val="ConsPlusNormal"/>
            </w:pPr>
            <w:r>
              <w:t>Снижение уровня уязвимости жилых домов, основных объектов и систем жизнеобеспечения от воздействия разрушительных землетрясений (в процентах)</w:t>
            </w:r>
          </w:p>
        </w:tc>
        <w:tc>
          <w:tcPr>
            <w:tcW w:w="2551" w:type="dxa"/>
          </w:tcPr>
          <w:p w14:paraId="232FD840"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304" w:type="dxa"/>
          </w:tcPr>
          <w:p w14:paraId="7D87DA2D" w14:textId="77777777" w:rsidR="00910747" w:rsidRDefault="00910747">
            <w:pPr>
              <w:pStyle w:val="ConsPlusNormal"/>
            </w:pPr>
            <w:r>
              <w:t>-</w:t>
            </w:r>
          </w:p>
        </w:tc>
        <w:tc>
          <w:tcPr>
            <w:tcW w:w="1247" w:type="dxa"/>
          </w:tcPr>
          <w:p w14:paraId="5FC9E2C3" w14:textId="77777777" w:rsidR="00910747" w:rsidRDefault="00910747">
            <w:pPr>
              <w:pStyle w:val="ConsPlusNormal"/>
            </w:pPr>
            <w:r>
              <w:t>-</w:t>
            </w:r>
          </w:p>
        </w:tc>
        <w:tc>
          <w:tcPr>
            <w:tcW w:w="1247" w:type="dxa"/>
          </w:tcPr>
          <w:p w14:paraId="5F0D3AC4" w14:textId="77777777" w:rsidR="00910747" w:rsidRDefault="00910747">
            <w:pPr>
              <w:pStyle w:val="ConsPlusNormal"/>
            </w:pPr>
            <w:r>
              <w:t>-</w:t>
            </w:r>
          </w:p>
        </w:tc>
        <w:tc>
          <w:tcPr>
            <w:tcW w:w="1191" w:type="dxa"/>
          </w:tcPr>
          <w:p w14:paraId="19944892" w14:textId="77777777" w:rsidR="00910747" w:rsidRDefault="00910747">
            <w:pPr>
              <w:pStyle w:val="ConsPlusNormal"/>
            </w:pPr>
            <w:r>
              <w:t>-</w:t>
            </w:r>
          </w:p>
        </w:tc>
        <w:tc>
          <w:tcPr>
            <w:tcW w:w="1191" w:type="dxa"/>
          </w:tcPr>
          <w:p w14:paraId="68B0DAEF" w14:textId="77777777" w:rsidR="00910747" w:rsidRDefault="00910747">
            <w:pPr>
              <w:pStyle w:val="ConsPlusNormal"/>
            </w:pPr>
            <w:r>
              <w:t>-</w:t>
            </w:r>
          </w:p>
        </w:tc>
        <w:tc>
          <w:tcPr>
            <w:tcW w:w="1191" w:type="dxa"/>
          </w:tcPr>
          <w:p w14:paraId="63CBF11E" w14:textId="77777777" w:rsidR="00910747" w:rsidRDefault="00910747">
            <w:pPr>
              <w:pStyle w:val="ConsPlusNormal"/>
            </w:pPr>
            <w:r>
              <w:t>-</w:t>
            </w:r>
          </w:p>
        </w:tc>
        <w:tc>
          <w:tcPr>
            <w:tcW w:w="1247" w:type="dxa"/>
          </w:tcPr>
          <w:p w14:paraId="21EDF420" w14:textId="77777777" w:rsidR="00910747" w:rsidRDefault="00910747">
            <w:pPr>
              <w:pStyle w:val="ConsPlusNormal"/>
            </w:pPr>
            <w:r>
              <w:t>-</w:t>
            </w:r>
          </w:p>
        </w:tc>
        <w:tc>
          <w:tcPr>
            <w:tcW w:w="1191" w:type="dxa"/>
          </w:tcPr>
          <w:p w14:paraId="40BB3C80" w14:textId="77777777" w:rsidR="00910747" w:rsidRDefault="00910747">
            <w:pPr>
              <w:pStyle w:val="ConsPlusNormal"/>
            </w:pPr>
            <w:r>
              <w:t>-</w:t>
            </w:r>
          </w:p>
        </w:tc>
      </w:tr>
      <w:tr w:rsidR="00910747" w14:paraId="4906C348" w14:textId="77777777">
        <w:tc>
          <w:tcPr>
            <w:tcW w:w="1020" w:type="dxa"/>
            <w:vMerge/>
          </w:tcPr>
          <w:p w14:paraId="0B51873A" w14:textId="77777777" w:rsidR="00910747" w:rsidRDefault="00910747">
            <w:pPr>
              <w:spacing w:after="1" w:line="0" w:lineRule="atLeast"/>
            </w:pPr>
          </w:p>
        </w:tc>
        <w:tc>
          <w:tcPr>
            <w:tcW w:w="2721" w:type="dxa"/>
            <w:vMerge/>
          </w:tcPr>
          <w:p w14:paraId="51BD6FD8" w14:textId="77777777" w:rsidR="00910747" w:rsidRDefault="00910747">
            <w:pPr>
              <w:spacing w:after="1" w:line="0" w:lineRule="atLeast"/>
            </w:pPr>
          </w:p>
        </w:tc>
        <w:tc>
          <w:tcPr>
            <w:tcW w:w="1020" w:type="dxa"/>
            <w:vMerge/>
          </w:tcPr>
          <w:p w14:paraId="6B789F03" w14:textId="77777777" w:rsidR="00910747" w:rsidRDefault="00910747">
            <w:pPr>
              <w:spacing w:after="1" w:line="0" w:lineRule="atLeast"/>
            </w:pPr>
          </w:p>
        </w:tc>
        <w:tc>
          <w:tcPr>
            <w:tcW w:w="964" w:type="dxa"/>
            <w:vMerge/>
          </w:tcPr>
          <w:p w14:paraId="0D79255D" w14:textId="77777777" w:rsidR="00910747" w:rsidRDefault="00910747">
            <w:pPr>
              <w:spacing w:after="1" w:line="0" w:lineRule="atLeast"/>
            </w:pPr>
          </w:p>
        </w:tc>
        <w:tc>
          <w:tcPr>
            <w:tcW w:w="2154" w:type="dxa"/>
            <w:vMerge/>
          </w:tcPr>
          <w:p w14:paraId="7B9B0A38" w14:textId="77777777" w:rsidR="00910747" w:rsidRDefault="00910747">
            <w:pPr>
              <w:spacing w:after="1" w:line="0" w:lineRule="atLeast"/>
            </w:pPr>
          </w:p>
        </w:tc>
        <w:tc>
          <w:tcPr>
            <w:tcW w:w="2494" w:type="dxa"/>
          </w:tcPr>
          <w:p w14:paraId="05E3F158" w14:textId="77777777" w:rsidR="00910747" w:rsidRDefault="00910747">
            <w:pPr>
              <w:pStyle w:val="ConsPlusNormal"/>
            </w:pPr>
            <w:r>
              <w:t>Техническая готовность объекта капитального строительства на конец отчетного периода (в процентах)</w:t>
            </w:r>
          </w:p>
        </w:tc>
        <w:tc>
          <w:tcPr>
            <w:tcW w:w="2551" w:type="dxa"/>
          </w:tcPr>
          <w:p w14:paraId="14AE7F22" w14:textId="77777777" w:rsidR="00910747" w:rsidRDefault="00910747">
            <w:pPr>
              <w:pStyle w:val="ConsPlusNormal"/>
            </w:pPr>
            <w:r>
              <w:t>Расчетные данные министерства строительства и архитектуры области, соглашение с Минстроем России</w:t>
            </w:r>
          </w:p>
        </w:tc>
        <w:tc>
          <w:tcPr>
            <w:tcW w:w="1304" w:type="dxa"/>
          </w:tcPr>
          <w:p w14:paraId="054FFDBE" w14:textId="77777777" w:rsidR="00910747" w:rsidRDefault="00910747">
            <w:pPr>
              <w:pStyle w:val="ConsPlusNormal"/>
            </w:pPr>
            <w:r>
              <w:t>-</w:t>
            </w:r>
          </w:p>
        </w:tc>
        <w:tc>
          <w:tcPr>
            <w:tcW w:w="1247" w:type="dxa"/>
          </w:tcPr>
          <w:p w14:paraId="68C612F3" w14:textId="77777777" w:rsidR="00910747" w:rsidRDefault="00910747">
            <w:pPr>
              <w:pStyle w:val="ConsPlusNormal"/>
            </w:pPr>
            <w:r>
              <w:t>-</w:t>
            </w:r>
          </w:p>
        </w:tc>
        <w:tc>
          <w:tcPr>
            <w:tcW w:w="1247" w:type="dxa"/>
          </w:tcPr>
          <w:p w14:paraId="11D1E592" w14:textId="77777777" w:rsidR="00910747" w:rsidRDefault="00910747">
            <w:pPr>
              <w:pStyle w:val="ConsPlusNormal"/>
            </w:pPr>
            <w:r>
              <w:t>-</w:t>
            </w:r>
          </w:p>
        </w:tc>
        <w:tc>
          <w:tcPr>
            <w:tcW w:w="1191" w:type="dxa"/>
          </w:tcPr>
          <w:p w14:paraId="3C60DE18" w14:textId="77777777" w:rsidR="00910747" w:rsidRDefault="00910747">
            <w:pPr>
              <w:pStyle w:val="ConsPlusNormal"/>
            </w:pPr>
            <w:r>
              <w:t>-</w:t>
            </w:r>
          </w:p>
        </w:tc>
        <w:tc>
          <w:tcPr>
            <w:tcW w:w="1191" w:type="dxa"/>
          </w:tcPr>
          <w:p w14:paraId="6B350034" w14:textId="77777777" w:rsidR="00910747" w:rsidRDefault="00910747">
            <w:pPr>
              <w:pStyle w:val="ConsPlusNormal"/>
            </w:pPr>
            <w:r>
              <w:t>-</w:t>
            </w:r>
          </w:p>
        </w:tc>
        <w:tc>
          <w:tcPr>
            <w:tcW w:w="1191" w:type="dxa"/>
          </w:tcPr>
          <w:p w14:paraId="6B55C1A6" w14:textId="77777777" w:rsidR="00910747" w:rsidRDefault="00910747">
            <w:pPr>
              <w:pStyle w:val="ConsPlusNormal"/>
            </w:pPr>
            <w:r>
              <w:t>-</w:t>
            </w:r>
          </w:p>
        </w:tc>
        <w:tc>
          <w:tcPr>
            <w:tcW w:w="1247" w:type="dxa"/>
          </w:tcPr>
          <w:p w14:paraId="53F2F9C2" w14:textId="77777777" w:rsidR="00910747" w:rsidRDefault="00910747">
            <w:pPr>
              <w:pStyle w:val="ConsPlusNormal"/>
            </w:pPr>
            <w:r>
              <w:t>-</w:t>
            </w:r>
          </w:p>
        </w:tc>
        <w:tc>
          <w:tcPr>
            <w:tcW w:w="1191" w:type="dxa"/>
          </w:tcPr>
          <w:p w14:paraId="2B647C71" w14:textId="77777777" w:rsidR="00910747" w:rsidRDefault="00910747">
            <w:pPr>
              <w:pStyle w:val="ConsPlusNormal"/>
            </w:pPr>
            <w:r>
              <w:t>-</w:t>
            </w:r>
          </w:p>
        </w:tc>
      </w:tr>
      <w:tr w:rsidR="00910747" w14:paraId="3B8EE7FF" w14:textId="77777777">
        <w:tc>
          <w:tcPr>
            <w:tcW w:w="1020" w:type="dxa"/>
            <w:vMerge w:val="restart"/>
          </w:tcPr>
          <w:p w14:paraId="237E7EE5" w14:textId="77777777" w:rsidR="00910747" w:rsidRDefault="00910747">
            <w:pPr>
              <w:pStyle w:val="ConsPlusNormal"/>
              <w:outlineLvl w:val="2"/>
            </w:pPr>
            <w:r>
              <w:t>2.</w:t>
            </w:r>
          </w:p>
        </w:tc>
        <w:tc>
          <w:tcPr>
            <w:tcW w:w="2721" w:type="dxa"/>
            <w:vMerge w:val="restart"/>
          </w:tcPr>
          <w:p w14:paraId="46D6D395" w14:textId="77777777" w:rsidR="00910747" w:rsidRDefault="00910747">
            <w:pPr>
              <w:pStyle w:val="ConsPlusNormal"/>
            </w:pPr>
            <w:r>
              <w:t>Подпрограмма "Стимулирование развития жилищного строительства на территории области"</w:t>
            </w:r>
          </w:p>
        </w:tc>
        <w:tc>
          <w:tcPr>
            <w:tcW w:w="1020" w:type="dxa"/>
            <w:vMerge w:val="restart"/>
          </w:tcPr>
          <w:p w14:paraId="3A7FE467" w14:textId="77777777" w:rsidR="00910747" w:rsidRDefault="00910747">
            <w:pPr>
              <w:pStyle w:val="ConsPlusNormal"/>
            </w:pPr>
            <w:r>
              <w:t>2014</w:t>
            </w:r>
          </w:p>
        </w:tc>
        <w:tc>
          <w:tcPr>
            <w:tcW w:w="964" w:type="dxa"/>
            <w:vMerge w:val="restart"/>
          </w:tcPr>
          <w:p w14:paraId="576A2520" w14:textId="77777777" w:rsidR="00910747" w:rsidRDefault="00910747">
            <w:pPr>
              <w:pStyle w:val="ConsPlusNormal"/>
            </w:pPr>
            <w:r>
              <w:t>2025</w:t>
            </w:r>
          </w:p>
        </w:tc>
        <w:tc>
          <w:tcPr>
            <w:tcW w:w="2154" w:type="dxa"/>
            <w:vMerge w:val="restart"/>
          </w:tcPr>
          <w:p w14:paraId="1E1F1112" w14:textId="77777777" w:rsidR="00910747" w:rsidRDefault="00910747">
            <w:pPr>
              <w:pStyle w:val="ConsPlusNormal"/>
            </w:pPr>
            <w:r>
              <w:t>Министерство строительства и архитектуры области</w:t>
            </w:r>
          </w:p>
        </w:tc>
        <w:tc>
          <w:tcPr>
            <w:tcW w:w="2494" w:type="dxa"/>
          </w:tcPr>
          <w:p w14:paraId="28DEAE37" w14:textId="77777777" w:rsidR="00910747" w:rsidRDefault="00910747">
            <w:pPr>
              <w:pStyle w:val="ConsPlusNormal"/>
            </w:pPr>
            <w:r>
              <w:t xml:space="preserve">Доля земельных участков, обеспеченных инженерной инфраструктурой, подлежащих предоставлению </w:t>
            </w:r>
            <w:r>
              <w:lastRenderedPageBreak/>
              <w:t>бесплатно в собственность семьям, имеющим трех и более детей (в процентах)</w:t>
            </w:r>
          </w:p>
        </w:tc>
        <w:tc>
          <w:tcPr>
            <w:tcW w:w="2551" w:type="dxa"/>
          </w:tcPr>
          <w:p w14:paraId="01CE432F" w14:textId="77777777" w:rsidR="00910747" w:rsidRDefault="00910747">
            <w:pPr>
              <w:pStyle w:val="ConsPlusNormal"/>
            </w:pPr>
            <w:r>
              <w:lastRenderedPageBreak/>
              <w:t>Отчеты муниципальных образований</w:t>
            </w:r>
          </w:p>
        </w:tc>
        <w:tc>
          <w:tcPr>
            <w:tcW w:w="1304" w:type="dxa"/>
          </w:tcPr>
          <w:p w14:paraId="60F41553" w14:textId="77777777" w:rsidR="00910747" w:rsidRDefault="00910747">
            <w:pPr>
              <w:pStyle w:val="ConsPlusNormal"/>
            </w:pPr>
            <w:r>
              <w:t>41</w:t>
            </w:r>
          </w:p>
        </w:tc>
        <w:tc>
          <w:tcPr>
            <w:tcW w:w="1247" w:type="dxa"/>
          </w:tcPr>
          <w:p w14:paraId="0EE2F44A" w14:textId="77777777" w:rsidR="00910747" w:rsidRDefault="00910747">
            <w:pPr>
              <w:pStyle w:val="ConsPlusNormal"/>
            </w:pPr>
            <w:r>
              <w:t>42</w:t>
            </w:r>
          </w:p>
        </w:tc>
        <w:tc>
          <w:tcPr>
            <w:tcW w:w="1247" w:type="dxa"/>
          </w:tcPr>
          <w:p w14:paraId="33C26AEA" w14:textId="77777777" w:rsidR="00910747" w:rsidRDefault="00910747">
            <w:pPr>
              <w:pStyle w:val="ConsPlusNormal"/>
            </w:pPr>
          </w:p>
        </w:tc>
        <w:tc>
          <w:tcPr>
            <w:tcW w:w="1191" w:type="dxa"/>
          </w:tcPr>
          <w:p w14:paraId="448C570B" w14:textId="77777777" w:rsidR="00910747" w:rsidRDefault="00910747">
            <w:pPr>
              <w:pStyle w:val="ConsPlusNormal"/>
            </w:pPr>
          </w:p>
        </w:tc>
        <w:tc>
          <w:tcPr>
            <w:tcW w:w="1191" w:type="dxa"/>
          </w:tcPr>
          <w:p w14:paraId="56F41823" w14:textId="77777777" w:rsidR="00910747" w:rsidRDefault="00910747">
            <w:pPr>
              <w:pStyle w:val="ConsPlusNormal"/>
            </w:pPr>
          </w:p>
        </w:tc>
        <w:tc>
          <w:tcPr>
            <w:tcW w:w="1191" w:type="dxa"/>
          </w:tcPr>
          <w:p w14:paraId="6D4EDA11" w14:textId="77777777" w:rsidR="00910747" w:rsidRDefault="00910747">
            <w:pPr>
              <w:pStyle w:val="ConsPlusNormal"/>
            </w:pPr>
          </w:p>
        </w:tc>
        <w:tc>
          <w:tcPr>
            <w:tcW w:w="1247" w:type="dxa"/>
          </w:tcPr>
          <w:p w14:paraId="0510B8D6" w14:textId="77777777" w:rsidR="00910747" w:rsidRDefault="00910747">
            <w:pPr>
              <w:pStyle w:val="ConsPlusNormal"/>
            </w:pPr>
          </w:p>
        </w:tc>
        <w:tc>
          <w:tcPr>
            <w:tcW w:w="1191" w:type="dxa"/>
          </w:tcPr>
          <w:p w14:paraId="6D8FAA8D" w14:textId="77777777" w:rsidR="00910747" w:rsidRDefault="00910747">
            <w:pPr>
              <w:pStyle w:val="ConsPlusNormal"/>
            </w:pPr>
          </w:p>
        </w:tc>
      </w:tr>
      <w:tr w:rsidR="00910747" w14:paraId="4572C789" w14:textId="77777777">
        <w:tc>
          <w:tcPr>
            <w:tcW w:w="1020" w:type="dxa"/>
            <w:vMerge/>
          </w:tcPr>
          <w:p w14:paraId="7466F661" w14:textId="77777777" w:rsidR="00910747" w:rsidRDefault="00910747">
            <w:pPr>
              <w:spacing w:after="1" w:line="0" w:lineRule="atLeast"/>
            </w:pPr>
          </w:p>
        </w:tc>
        <w:tc>
          <w:tcPr>
            <w:tcW w:w="2721" w:type="dxa"/>
            <w:vMerge/>
          </w:tcPr>
          <w:p w14:paraId="2D06D1CA" w14:textId="77777777" w:rsidR="00910747" w:rsidRDefault="00910747">
            <w:pPr>
              <w:spacing w:after="1" w:line="0" w:lineRule="atLeast"/>
            </w:pPr>
          </w:p>
        </w:tc>
        <w:tc>
          <w:tcPr>
            <w:tcW w:w="1020" w:type="dxa"/>
            <w:vMerge/>
          </w:tcPr>
          <w:p w14:paraId="79AAF13F" w14:textId="77777777" w:rsidR="00910747" w:rsidRDefault="00910747">
            <w:pPr>
              <w:spacing w:after="1" w:line="0" w:lineRule="atLeast"/>
            </w:pPr>
          </w:p>
        </w:tc>
        <w:tc>
          <w:tcPr>
            <w:tcW w:w="964" w:type="dxa"/>
            <w:vMerge/>
          </w:tcPr>
          <w:p w14:paraId="2DF5E6F0" w14:textId="77777777" w:rsidR="00910747" w:rsidRDefault="00910747">
            <w:pPr>
              <w:spacing w:after="1" w:line="0" w:lineRule="atLeast"/>
            </w:pPr>
          </w:p>
        </w:tc>
        <w:tc>
          <w:tcPr>
            <w:tcW w:w="2154" w:type="dxa"/>
            <w:vMerge/>
          </w:tcPr>
          <w:p w14:paraId="4DA95223" w14:textId="77777777" w:rsidR="00910747" w:rsidRDefault="00910747">
            <w:pPr>
              <w:spacing w:after="1" w:line="0" w:lineRule="atLeast"/>
            </w:pPr>
          </w:p>
        </w:tc>
        <w:tc>
          <w:tcPr>
            <w:tcW w:w="2494" w:type="dxa"/>
          </w:tcPr>
          <w:p w14:paraId="73C0F775" w14:textId="77777777" w:rsidR="00910747" w:rsidRDefault="00910747">
            <w:pPr>
              <w:pStyle w:val="ConsPlusNormal"/>
            </w:pPr>
            <w:r>
              <w:t>Увеличение объема ввода жилья за счет повышения инвестиционной привлекательности проектов развития территорий (тыс. кв. м)</w:t>
            </w:r>
          </w:p>
        </w:tc>
        <w:tc>
          <w:tcPr>
            <w:tcW w:w="2551" w:type="dxa"/>
          </w:tcPr>
          <w:p w14:paraId="4CE22F2D" w14:textId="77777777" w:rsidR="00910747" w:rsidRDefault="00910747">
            <w:pPr>
              <w:pStyle w:val="ConsPlusNormal"/>
            </w:pPr>
          </w:p>
        </w:tc>
        <w:tc>
          <w:tcPr>
            <w:tcW w:w="1304" w:type="dxa"/>
          </w:tcPr>
          <w:p w14:paraId="1C38ABF0" w14:textId="77777777" w:rsidR="00910747" w:rsidRDefault="00910747">
            <w:pPr>
              <w:pStyle w:val="ConsPlusNormal"/>
            </w:pPr>
          </w:p>
        </w:tc>
        <w:tc>
          <w:tcPr>
            <w:tcW w:w="1247" w:type="dxa"/>
          </w:tcPr>
          <w:p w14:paraId="4528E0D1" w14:textId="77777777" w:rsidR="00910747" w:rsidRDefault="00910747">
            <w:pPr>
              <w:pStyle w:val="ConsPlusNormal"/>
            </w:pPr>
          </w:p>
        </w:tc>
        <w:tc>
          <w:tcPr>
            <w:tcW w:w="1247" w:type="dxa"/>
          </w:tcPr>
          <w:p w14:paraId="4C458878" w14:textId="77777777" w:rsidR="00910747" w:rsidRDefault="00910747">
            <w:pPr>
              <w:pStyle w:val="ConsPlusNormal"/>
            </w:pPr>
          </w:p>
        </w:tc>
        <w:tc>
          <w:tcPr>
            <w:tcW w:w="1191" w:type="dxa"/>
          </w:tcPr>
          <w:p w14:paraId="22913591" w14:textId="77777777" w:rsidR="00910747" w:rsidRDefault="00910747">
            <w:pPr>
              <w:pStyle w:val="ConsPlusNormal"/>
            </w:pPr>
          </w:p>
        </w:tc>
        <w:tc>
          <w:tcPr>
            <w:tcW w:w="1191" w:type="dxa"/>
          </w:tcPr>
          <w:p w14:paraId="37C0CA93" w14:textId="77777777" w:rsidR="00910747" w:rsidRDefault="00910747">
            <w:pPr>
              <w:pStyle w:val="ConsPlusNormal"/>
            </w:pPr>
          </w:p>
        </w:tc>
        <w:tc>
          <w:tcPr>
            <w:tcW w:w="1191" w:type="dxa"/>
          </w:tcPr>
          <w:p w14:paraId="7A284D81" w14:textId="77777777" w:rsidR="00910747" w:rsidRDefault="00910747">
            <w:pPr>
              <w:pStyle w:val="ConsPlusNormal"/>
            </w:pPr>
          </w:p>
        </w:tc>
        <w:tc>
          <w:tcPr>
            <w:tcW w:w="1247" w:type="dxa"/>
          </w:tcPr>
          <w:p w14:paraId="77324179" w14:textId="77777777" w:rsidR="00910747" w:rsidRDefault="00910747">
            <w:pPr>
              <w:pStyle w:val="ConsPlusNormal"/>
            </w:pPr>
          </w:p>
        </w:tc>
        <w:tc>
          <w:tcPr>
            <w:tcW w:w="1191" w:type="dxa"/>
          </w:tcPr>
          <w:p w14:paraId="5E06C9A6" w14:textId="77777777" w:rsidR="00910747" w:rsidRDefault="00910747">
            <w:pPr>
              <w:pStyle w:val="ConsPlusNormal"/>
            </w:pPr>
            <w:r>
              <w:t>20,22</w:t>
            </w:r>
          </w:p>
        </w:tc>
      </w:tr>
      <w:tr w:rsidR="00910747" w14:paraId="483171D5" w14:textId="77777777">
        <w:tc>
          <w:tcPr>
            <w:tcW w:w="1020" w:type="dxa"/>
          </w:tcPr>
          <w:p w14:paraId="5F5DB1A1" w14:textId="77777777" w:rsidR="00910747" w:rsidRDefault="00910747">
            <w:pPr>
              <w:pStyle w:val="ConsPlusNormal"/>
            </w:pPr>
            <w:r>
              <w:t>2.1.</w:t>
            </w:r>
          </w:p>
        </w:tc>
        <w:tc>
          <w:tcPr>
            <w:tcW w:w="2721" w:type="dxa"/>
          </w:tcPr>
          <w:p w14:paraId="287445AE" w14:textId="77777777" w:rsidR="00910747" w:rsidRDefault="00910747">
            <w:pPr>
              <w:pStyle w:val="ConsPlusNormal"/>
            </w:pPr>
            <w:r>
              <w:t>Основное мероприятие "Мероприятия по обеспечению инженерной инфраструктурой земельных участков, предоставляемых на безвозмездной основе многодетным семьям"</w:t>
            </w:r>
          </w:p>
        </w:tc>
        <w:tc>
          <w:tcPr>
            <w:tcW w:w="1020" w:type="dxa"/>
          </w:tcPr>
          <w:p w14:paraId="0FA1F609" w14:textId="77777777" w:rsidR="00910747" w:rsidRDefault="00910747">
            <w:pPr>
              <w:pStyle w:val="ConsPlusNormal"/>
            </w:pPr>
          </w:p>
        </w:tc>
        <w:tc>
          <w:tcPr>
            <w:tcW w:w="964" w:type="dxa"/>
          </w:tcPr>
          <w:p w14:paraId="5368783B" w14:textId="77777777" w:rsidR="00910747" w:rsidRDefault="00910747">
            <w:pPr>
              <w:pStyle w:val="ConsPlusNormal"/>
            </w:pPr>
          </w:p>
        </w:tc>
        <w:tc>
          <w:tcPr>
            <w:tcW w:w="2154" w:type="dxa"/>
          </w:tcPr>
          <w:p w14:paraId="69D95BC7" w14:textId="77777777" w:rsidR="00910747" w:rsidRDefault="00910747">
            <w:pPr>
              <w:pStyle w:val="ConsPlusNormal"/>
            </w:pPr>
          </w:p>
        </w:tc>
        <w:tc>
          <w:tcPr>
            <w:tcW w:w="2494" w:type="dxa"/>
          </w:tcPr>
          <w:p w14:paraId="52A2D428" w14:textId="77777777" w:rsidR="00910747" w:rsidRDefault="00910747">
            <w:pPr>
              <w:pStyle w:val="ConsPlusNormal"/>
            </w:pPr>
          </w:p>
        </w:tc>
        <w:tc>
          <w:tcPr>
            <w:tcW w:w="2551" w:type="dxa"/>
          </w:tcPr>
          <w:p w14:paraId="4BB1EDD4" w14:textId="77777777" w:rsidR="00910747" w:rsidRDefault="00910747">
            <w:pPr>
              <w:pStyle w:val="ConsPlusNormal"/>
            </w:pPr>
          </w:p>
        </w:tc>
        <w:tc>
          <w:tcPr>
            <w:tcW w:w="1304" w:type="dxa"/>
          </w:tcPr>
          <w:p w14:paraId="03FDBC0E" w14:textId="77777777" w:rsidR="00910747" w:rsidRDefault="00910747">
            <w:pPr>
              <w:pStyle w:val="ConsPlusNormal"/>
            </w:pPr>
          </w:p>
        </w:tc>
        <w:tc>
          <w:tcPr>
            <w:tcW w:w="1247" w:type="dxa"/>
          </w:tcPr>
          <w:p w14:paraId="382416FD" w14:textId="77777777" w:rsidR="00910747" w:rsidRDefault="00910747">
            <w:pPr>
              <w:pStyle w:val="ConsPlusNormal"/>
            </w:pPr>
          </w:p>
        </w:tc>
        <w:tc>
          <w:tcPr>
            <w:tcW w:w="1247" w:type="dxa"/>
          </w:tcPr>
          <w:p w14:paraId="5B92C0B3" w14:textId="77777777" w:rsidR="00910747" w:rsidRDefault="00910747">
            <w:pPr>
              <w:pStyle w:val="ConsPlusNormal"/>
            </w:pPr>
          </w:p>
        </w:tc>
        <w:tc>
          <w:tcPr>
            <w:tcW w:w="1191" w:type="dxa"/>
          </w:tcPr>
          <w:p w14:paraId="27F7763C" w14:textId="77777777" w:rsidR="00910747" w:rsidRDefault="00910747">
            <w:pPr>
              <w:pStyle w:val="ConsPlusNormal"/>
            </w:pPr>
          </w:p>
        </w:tc>
        <w:tc>
          <w:tcPr>
            <w:tcW w:w="1191" w:type="dxa"/>
          </w:tcPr>
          <w:p w14:paraId="5B7FA227" w14:textId="77777777" w:rsidR="00910747" w:rsidRDefault="00910747">
            <w:pPr>
              <w:pStyle w:val="ConsPlusNormal"/>
            </w:pPr>
          </w:p>
        </w:tc>
        <w:tc>
          <w:tcPr>
            <w:tcW w:w="1191" w:type="dxa"/>
          </w:tcPr>
          <w:p w14:paraId="4A7CA183" w14:textId="77777777" w:rsidR="00910747" w:rsidRDefault="00910747">
            <w:pPr>
              <w:pStyle w:val="ConsPlusNormal"/>
            </w:pPr>
          </w:p>
        </w:tc>
        <w:tc>
          <w:tcPr>
            <w:tcW w:w="1247" w:type="dxa"/>
          </w:tcPr>
          <w:p w14:paraId="2A4CF549" w14:textId="77777777" w:rsidR="00910747" w:rsidRDefault="00910747">
            <w:pPr>
              <w:pStyle w:val="ConsPlusNormal"/>
            </w:pPr>
          </w:p>
        </w:tc>
        <w:tc>
          <w:tcPr>
            <w:tcW w:w="1191" w:type="dxa"/>
          </w:tcPr>
          <w:p w14:paraId="656AAB10" w14:textId="77777777" w:rsidR="00910747" w:rsidRDefault="00910747">
            <w:pPr>
              <w:pStyle w:val="ConsPlusNormal"/>
            </w:pPr>
          </w:p>
        </w:tc>
      </w:tr>
      <w:tr w:rsidR="00910747" w14:paraId="5F6F8FEC" w14:textId="77777777">
        <w:tc>
          <w:tcPr>
            <w:tcW w:w="1020" w:type="dxa"/>
          </w:tcPr>
          <w:p w14:paraId="2BE8DD3C" w14:textId="77777777" w:rsidR="00910747" w:rsidRDefault="00910747">
            <w:pPr>
              <w:pStyle w:val="ConsPlusNormal"/>
            </w:pPr>
            <w:r>
              <w:t>2.1.1.</w:t>
            </w:r>
          </w:p>
        </w:tc>
        <w:tc>
          <w:tcPr>
            <w:tcW w:w="2721" w:type="dxa"/>
          </w:tcPr>
          <w:p w14:paraId="1F7C0D02" w14:textId="77777777" w:rsidR="00910747" w:rsidRDefault="00910747">
            <w:pPr>
              <w:pStyle w:val="ConsPlusNormal"/>
            </w:pPr>
            <w:r>
              <w:t>Капитальные вложения в объекты муниципальной собственности</w:t>
            </w:r>
          </w:p>
        </w:tc>
        <w:tc>
          <w:tcPr>
            <w:tcW w:w="1020" w:type="dxa"/>
          </w:tcPr>
          <w:p w14:paraId="750BC0C4" w14:textId="77777777" w:rsidR="00910747" w:rsidRDefault="00910747">
            <w:pPr>
              <w:pStyle w:val="ConsPlusNormal"/>
            </w:pPr>
            <w:r>
              <w:t>2014</w:t>
            </w:r>
          </w:p>
        </w:tc>
        <w:tc>
          <w:tcPr>
            <w:tcW w:w="964" w:type="dxa"/>
          </w:tcPr>
          <w:p w14:paraId="5EEF2480" w14:textId="77777777" w:rsidR="00910747" w:rsidRDefault="00910747">
            <w:pPr>
              <w:pStyle w:val="ConsPlusNormal"/>
            </w:pPr>
            <w:r>
              <w:t>2014</w:t>
            </w:r>
          </w:p>
        </w:tc>
        <w:tc>
          <w:tcPr>
            <w:tcW w:w="2154" w:type="dxa"/>
          </w:tcPr>
          <w:p w14:paraId="175821BD" w14:textId="77777777" w:rsidR="00910747" w:rsidRDefault="00910747">
            <w:pPr>
              <w:pStyle w:val="ConsPlusNormal"/>
            </w:pPr>
            <w:r>
              <w:t>Министерство строительства и архитектуры области</w:t>
            </w:r>
          </w:p>
        </w:tc>
        <w:tc>
          <w:tcPr>
            <w:tcW w:w="2494" w:type="dxa"/>
          </w:tcPr>
          <w:p w14:paraId="2B12FDF8" w14:textId="77777777" w:rsidR="00910747" w:rsidRDefault="00910747">
            <w:pPr>
              <w:pStyle w:val="ConsPlusNormal"/>
            </w:pPr>
            <w:r>
              <w:t>Количество земельных участков, предоставляемых многодетным семьям, обеспеченным инженерной инфраструктурой (штук)</w:t>
            </w:r>
          </w:p>
        </w:tc>
        <w:tc>
          <w:tcPr>
            <w:tcW w:w="2551" w:type="dxa"/>
          </w:tcPr>
          <w:p w14:paraId="12A5D050" w14:textId="77777777" w:rsidR="00910747" w:rsidRDefault="00910747">
            <w:pPr>
              <w:pStyle w:val="ConsPlusNormal"/>
            </w:pPr>
          </w:p>
        </w:tc>
        <w:tc>
          <w:tcPr>
            <w:tcW w:w="1304" w:type="dxa"/>
          </w:tcPr>
          <w:p w14:paraId="7E354FE5" w14:textId="77777777" w:rsidR="00910747" w:rsidRDefault="00910747">
            <w:pPr>
              <w:pStyle w:val="ConsPlusNormal"/>
            </w:pPr>
            <w:r>
              <w:t>252</w:t>
            </w:r>
          </w:p>
        </w:tc>
        <w:tc>
          <w:tcPr>
            <w:tcW w:w="1247" w:type="dxa"/>
          </w:tcPr>
          <w:p w14:paraId="5E47054B" w14:textId="77777777" w:rsidR="00910747" w:rsidRDefault="00910747">
            <w:pPr>
              <w:pStyle w:val="ConsPlusNormal"/>
            </w:pPr>
            <w:r>
              <w:t>5</w:t>
            </w:r>
          </w:p>
        </w:tc>
        <w:tc>
          <w:tcPr>
            <w:tcW w:w="1247" w:type="dxa"/>
          </w:tcPr>
          <w:p w14:paraId="65A2E6E2" w14:textId="77777777" w:rsidR="00910747" w:rsidRDefault="00910747">
            <w:pPr>
              <w:pStyle w:val="ConsPlusNormal"/>
            </w:pPr>
          </w:p>
        </w:tc>
        <w:tc>
          <w:tcPr>
            <w:tcW w:w="1191" w:type="dxa"/>
          </w:tcPr>
          <w:p w14:paraId="358067BC" w14:textId="77777777" w:rsidR="00910747" w:rsidRDefault="00910747">
            <w:pPr>
              <w:pStyle w:val="ConsPlusNormal"/>
            </w:pPr>
          </w:p>
        </w:tc>
        <w:tc>
          <w:tcPr>
            <w:tcW w:w="1191" w:type="dxa"/>
          </w:tcPr>
          <w:p w14:paraId="1A1865E6" w14:textId="77777777" w:rsidR="00910747" w:rsidRDefault="00910747">
            <w:pPr>
              <w:pStyle w:val="ConsPlusNormal"/>
            </w:pPr>
          </w:p>
        </w:tc>
        <w:tc>
          <w:tcPr>
            <w:tcW w:w="1191" w:type="dxa"/>
          </w:tcPr>
          <w:p w14:paraId="3509F0C9" w14:textId="77777777" w:rsidR="00910747" w:rsidRDefault="00910747">
            <w:pPr>
              <w:pStyle w:val="ConsPlusNormal"/>
            </w:pPr>
          </w:p>
        </w:tc>
        <w:tc>
          <w:tcPr>
            <w:tcW w:w="1247" w:type="dxa"/>
          </w:tcPr>
          <w:p w14:paraId="59672CC1" w14:textId="77777777" w:rsidR="00910747" w:rsidRDefault="00910747">
            <w:pPr>
              <w:pStyle w:val="ConsPlusNormal"/>
            </w:pPr>
          </w:p>
        </w:tc>
        <w:tc>
          <w:tcPr>
            <w:tcW w:w="1191" w:type="dxa"/>
          </w:tcPr>
          <w:p w14:paraId="662CCADE" w14:textId="77777777" w:rsidR="00910747" w:rsidRDefault="00910747">
            <w:pPr>
              <w:pStyle w:val="ConsPlusNormal"/>
            </w:pPr>
          </w:p>
        </w:tc>
      </w:tr>
      <w:tr w:rsidR="00910747" w14:paraId="1D84A2D7" w14:textId="77777777">
        <w:tc>
          <w:tcPr>
            <w:tcW w:w="1020" w:type="dxa"/>
          </w:tcPr>
          <w:p w14:paraId="55F13271" w14:textId="77777777" w:rsidR="00910747" w:rsidRDefault="00910747">
            <w:pPr>
              <w:pStyle w:val="ConsPlusNormal"/>
            </w:pPr>
            <w:r>
              <w:t>2.2.</w:t>
            </w:r>
          </w:p>
        </w:tc>
        <w:tc>
          <w:tcPr>
            <w:tcW w:w="2721" w:type="dxa"/>
          </w:tcPr>
          <w:p w14:paraId="2128ED7F" w14:textId="77777777" w:rsidR="00910747" w:rsidRDefault="00910747">
            <w:pPr>
              <w:pStyle w:val="ConsPlusNormal"/>
            </w:pPr>
            <w:r>
              <w:t>Основное мероприятие "Региональный проект "Жилье"</w:t>
            </w:r>
          </w:p>
        </w:tc>
        <w:tc>
          <w:tcPr>
            <w:tcW w:w="1020" w:type="dxa"/>
          </w:tcPr>
          <w:p w14:paraId="3A2BEFD0" w14:textId="77777777" w:rsidR="00910747" w:rsidRDefault="00910747">
            <w:pPr>
              <w:pStyle w:val="ConsPlusNormal"/>
            </w:pPr>
          </w:p>
        </w:tc>
        <w:tc>
          <w:tcPr>
            <w:tcW w:w="964" w:type="dxa"/>
          </w:tcPr>
          <w:p w14:paraId="429BCDC3" w14:textId="77777777" w:rsidR="00910747" w:rsidRDefault="00910747">
            <w:pPr>
              <w:pStyle w:val="ConsPlusNormal"/>
            </w:pPr>
          </w:p>
        </w:tc>
        <w:tc>
          <w:tcPr>
            <w:tcW w:w="2154" w:type="dxa"/>
          </w:tcPr>
          <w:p w14:paraId="6E318B74" w14:textId="77777777" w:rsidR="00910747" w:rsidRDefault="00910747">
            <w:pPr>
              <w:pStyle w:val="ConsPlusNormal"/>
            </w:pPr>
          </w:p>
        </w:tc>
        <w:tc>
          <w:tcPr>
            <w:tcW w:w="2494" w:type="dxa"/>
          </w:tcPr>
          <w:p w14:paraId="7DBFC444" w14:textId="77777777" w:rsidR="00910747" w:rsidRDefault="00910747">
            <w:pPr>
              <w:pStyle w:val="ConsPlusNormal"/>
            </w:pPr>
          </w:p>
        </w:tc>
        <w:tc>
          <w:tcPr>
            <w:tcW w:w="2551" w:type="dxa"/>
          </w:tcPr>
          <w:p w14:paraId="40D970E5" w14:textId="77777777" w:rsidR="00910747" w:rsidRDefault="00910747">
            <w:pPr>
              <w:pStyle w:val="ConsPlusNormal"/>
            </w:pPr>
          </w:p>
        </w:tc>
        <w:tc>
          <w:tcPr>
            <w:tcW w:w="1304" w:type="dxa"/>
          </w:tcPr>
          <w:p w14:paraId="70CCD555" w14:textId="77777777" w:rsidR="00910747" w:rsidRDefault="00910747">
            <w:pPr>
              <w:pStyle w:val="ConsPlusNormal"/>
            </w:pPr>
          </w:p>
        </w:tc>
        <w:tc>
          <w:tcPr>
            <w:tcW w:w="1247" w:type="dxa"/>
          </w:tcPr>
          <w:p w14:paraId="7D211D67" w14:textId="77777777" w:rsidR="00910747" w:rsidRDefault="00910747">
            <w:pPr>
              <w:pStyle w:val="ConsPlusNormal"/>
            </w:pPr>
          </w:p>
        </w:tc>
        <w:tc>
          <w:tcPr>
            <w:tcW w:w="1247" w:type="dxa"/>
          </w:tcPr>
          <w:p w14:paraId="7A71FE9C" w14:textId="77777777" w:rsidR="00910747" w:rsidRDefault="00910747">
            <w:pPr>
              <w:pStyle w:val="ConsPlusNormal"/>
            </w:pPr>
          </w:p>
        </w:tc>
        <w:tc>
          <w:tcPr>
            <w:tcW w:w="1191" w:type="dxa"/>
          </w:tcPr>
          <w:p w14:paraId="0241B32B" w14:textId="77777777" w:rsidR="00910747" w:rsidRDefault="00910747">
            <w:pPr>
              <w:pStyle w:val="ConsPlusNormal"/>
            </w:pPr>
          </w:p>
        </w:tc>
        <w:tc>
          <w:tcPr>
            <w:tcW w:w="1191" w:type="dxa"/>
          </w:tcPr>
          <w:p w14:paraId="2D831BEA" w14:textId="77777777" w:rsidR="00910747" w:rsidRDefault="00910747">
            <w:pPr>
              <w:pStyle w:val="ConsPlusNormal"/>
            </w:pPr>
          </w:p>
        </w:tc>
        <w:tc>
          <w:tcPr>
            <w:tcW w:w="1191" w:type="dxa"/>
          </w:tcPr>
          <w:p w14:paraId="19D2A8B1" w14:textId="77777777" w:rsidR="00910747" w:rsidRDefault="00910747">
            <w:pPr>
              <w:pStyle w:val="ConsPlusNormal"/>
            </w:pPr>
          </w:p>
        </w:tc>
        <w:tc>
          <w:tcPr>
            <w:tcW w:w="1247" w:type="dxa"/>
          </w:tcPr>
          <w:p w14:paraId="419E601F" w14:textId="77777777" w:rsidR="00910747" w:rsidRDefault="00910747">
            <w:pPr>
              <w:pStyle w:val="ConsPlusNormal"/>
            </w:pPr>
          </w:p>
        </w:tc>
        <w:tc>
          <w:tcPr>
            <w:tcW w:w="1191" w:type="dxa"/>
          </w:tcPr>
          <w:p w14:paraId="73DA6C96" w14:textId="77777777" w:rsidR="00910747" w:rsidRDefault="00910747">
            <w:pPr>
              <w:pStyle w:val="ConsPlusNormal"/>
            </w:pPr>
          </w:p>
        </w:tc>
      </w:tr>
      <w:tr w:rsidR="00910747" w14:paraId="408839A9" w14:textId="77777777">
        <w:tc>
          <w:tcPr>
            <w:tcW w:w="1020" w:type="dxa"/>
          </w:tcPr>
          <w:p w14:paraId="0467DEC3" w14:textId="77777777" w:rsidR="00910747" w:rsidRDefault="00910747">
            <w:pPr>
              <w:pStyle w:val="ConsPlusNormal"/>
            </w:pPr>
            <w:r>
              <w:t>2.2.1.</w:t>
            </w:r>
          </w:p>
        </w:tc>
        <w:tc>
          <w:tcPr>
            <w:tcW w:w="2721" w:type="dxa"/>
          </w:tcPr>
          <w:p w14:paraId="1FD98B59" w14:textId="77777777" w:rsidR="00910747" w:rsidRDefault="00910747">
            <w:pPr>
              <w:pStyle w:val="ConsPlusNormal"/>
            </w:pPr>
            <w:r>
              <w:t xml:space="preserve">Стимулирование программ </w:t>
            </w:r>
            <w:r>
              <w:lastRenderedPageBreak/>
              <w:t>развития жилищного строительства субъектов Российской Федерации</w:t>
            </w:r>
          </w:p>
        </w:tc>
        <w:tc>
          <w:tcPr>
            <w:tcW w:w="1020" w:type="dxa"/>
          </w:tcPr>
          <w:p w14:paraId="77C3AB1F" w14:textId="77777777" w:rsidR="00910747" w:rsidRDefault="00910747">
            <w:pPr>
              <w:pStyle w:val="ConsPlusNormal"/>
            </w:pPr>
            <w:r>
              <w:lastRenderedPageBreak/>
              <w:t>2020</w:t>
            </w:r>
          </w:p>
        </w:tc>
        <w:tc>
          <w:tcPr>
            <w:tcW w:w="964" w:type="dxa"/>
          </w:tcPr>
          <w:p w14:paraId="2888C3A4" w14:textId="77777777" w:rsidR="00910747" w:rsidRDefault="00910747">
            <w:pPr>
              <w:pStyle w:val="ConsPlusNormal"/>
            </w:pPr>
            <w:r>
              <w:t>2025</w:t>
            </w:r>
          </w:p>
        </w:tc>
        <w:tc>
          <w:tcPr>
            <w:tcW w:w="2154" w:type="dxa"/>
          </w:tcPr>
          <w:p w14:paraId="21C63C54" w14:textId="77777777" w:rsidR="00910747" w:rsidRDefault="00910747">
            <w:pPr>
              <w:pStyle w:val="ConsPlusNormal"/>
            </w:pPr>
            <w:r>
              <w:t xml:space="preserve">Министерство </w:t>
            </w:r>
            <w:r>
              <w:lastRenderedPageBreak/>
              <w:t>строительства и архитектуры области</w:t>
            </w:r>
          </w:p>
        </w:tc>
        <w:tc>
          <w:tcPr>
            <w:tcW w:w="2494" w:type="dxa"/>
          </w:tcPr>
          <w:p w14:paraId="4D051C82" w14:textId="77777777" w:rsidR="00910747" w:rsidRDefault="00910747">
            <w:pPr>
              <w:pStyle w:val="ConsPlusNormal"/>
            </w:pPr>
            <w:r>
              <w:lastRenderedPageBreak/>
              <w:t xml:space="preserve">Техническая готовность </w:t>
            </w:r>
            <w:r>
              <w:lastRenderedPageBreak/>
              <w:t>объектов, построенных в рамках проектов комплексного освоения и развития территорий (нарастающим итогом, в процентах)</w:t>
            </w:r>
          </w:p>
        </w:tc>
        <w:tc>
          <w:tcPr>
            <w:tcW w:w="2551" w:type="dxa"/>
          </w:tcPr>
          <w:p w14:paraId="582397B1" w14:textId="77777777" w:rsidR="00910747" w:rsidRDefault="00910747">
            <w:pPr>
              <w:pStyle w:val="ConsPlusNormal"/>
            </w:pPr>
          </w:p>
        </w:tc>
        <w:tc>
          <w:tcPr>
            <w:tcW w:w="1304" w:type="dxa"/>
          </w:tcPr>
          <w:p w14:paraId="687F53CA" w14:textId="77777777" w:rsidR="00910747" w:rsidRDefault="00910747">
            <w:pPr>
              <w:pStyle w:val="ConsPlusNormal"/>
            </w:pPr>
          </w:p>
        </w:tc>
        <w:tc>
          <w:tcPr>
            <w:tcW w:w="1247" w:type="dxa"/>
          </w:tcPr>
          <w:p w14:paraId="77BE5B33" w14:textId="77777777" w:rsidR="00910747" w:rsidRDefault="00910747">
            <w:pPr>
              <w:pStyle w:val="ConsPlusNormal"/>
            </w:pPr>
          </w:p>
        </w:tc>
        <w:tc>
          <w:tcPr>
            <w:tcW w:w="1247" w:type="dxa"/>
          </w:tcPr>
          <w:p w14:paraId="5CBDA62B" w14:textId="77777777" w:rsidR="00910747" w:rsidRDefault="00910747">
            <w:pPr>
              <w:pStyle w:val="ConsPlusNormal"/>
            </w:pPr>
          </w:p>
        </w:tc>
        <w:tc>
          <w:tcPr>
            <w:tcW w:w="1191" w:type="dxa"/>
          </w:tcPr>
          <w:p w14:paraId="729C9629" w14:textId="77777777" w:rsidR="00910747" w:rsidRDefault="00910747">
            <w:pPr>
              <w:pStyle w:val="ConsPlusNormal"/>
            </w:pPr>
          </w:p>
        </w:tc>
        <w:tc>
          <w:tcPr>
            <w:tcW w:w="1191" w:type="dxa"/>
          </w:tcPr>
          <w:p w14:paraId="7C399B3A" w14:textId="77777777" w:rsidR="00910747" w:rsidRDefault="00910747">
            <w:pPr>
              <w:pStyle w:val="ConsPlusNormal"/>
            </w:pPr>
          </w:p>
        </w:tc>
        <w:tc>
          <w:tcPr>
            <w:tcW w:w="1191" w:type="dxa"/>
          </w:tcPr>
          <w:p w14:paraId="4904F57C" w14:textId="77777777" w:rsidR="00910747" w:rsidRDefault="00910747">
            <w:pPr>
              <w:pStyle w:val="ConsPlusNormal"/>
            </w:pPr>
          </w:p>
        </w:tc>
        <w:tc>
          <w:tcPr>
            <w:tcW w:w="1247" w:type="dxa"/>
          </w:tcPr>
          <w:p w14:paraId="5E4A61CC" w14:textId="77777777" w:rsidR="00910747" w:rsidRDefault="00910747">
            <w:pPr>
              <w:pStyle w:val="ConsPlusNormal"/>
            </w:pPr>
          </w:p>
        </w:tc>
        <w:tc>
          <w:tcPr>
            <w:tcW w:w="1191" w:type="dxa"/>
          </w:tcPr>
          <w:p w14:paraId="6696C173" w14:textId="77777777" w:rsidR="00910747" w:rsidRDefault="00910747">
            <w:pPr>
              <w:pStyle w:val="ConsPlusNormal"/>
            </w:pPr>
            <w:r>
              <w:t>64</w:t>
            </w:r>
          </w:p>
        </w:tc>
      </w:tr>
      <w:tr w:rsidR="00910747" w14:paraId="2C641E69" w14:textId="77777777">
        <w:tc>
          <w:tcPr>
            <w:tcW w:w="1020" w:type="dxa"/>
            <w:vMerge w:val="restart"/>
          </w:tcPr>
          <w:p w14:paraId="4518DCEA" w14:textId="77777777" w:rsidR="00910747" w:rsidRDefault="00910747">
            <w:pPr>
              <w:pStyle w:val="ConsPlusNormal"/>
              <w:outlineLvl w:val="2"/>
            </w:pPr>
            <w:r>
              <w:t>3.</w:t>
            </w:r>
          </w:p>
        </w:tc>
        <w:tc>
          <w:tcPr>
            <w:tcW w:w="2721" w:type="dxa"/>
            <w:vMerge w:val="restart"/>
          </w:tcPr>
          <w:p w14:paraId="65DFD2A6" w14:textId="77777777" w:rsidR="00910747" w:rsidRDefault="00910747">
            <w:pPr>
              <w:pStyle w:val="ConsPlusNormal"/>
            </w:pPr>
            <w:r>
              <w:t>Подпрограмма "Переселение граждан из ветхого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 (БАМ) на территории Амурской области"</w:t>
            </w:r>
          </w:p>
        </w:tc>
        <w:tc>
          <w:tcPr>
            <w:tcW w:w="1020" w:type="dxa"/>
            <w:vMerge w:val="restart"/>
          </w:tcPr>
          <w:p w14:paraId="56A11BBF" w14:textId="77777777" w:rsidR="00910747" w:rsidRDefault="00910747">
            <w:pPr>
              <w:pStyle w:val="ConsPlusNormal"/>
            </w:pPr>
            <w:r>
              <w:t>2014</w:t>
            </w:r>
          </w:p>
        </w:tc>
        <w:tc>
          <w:tcPr>
            <w:tcW w:w="964" w:type="dxa"/>
            <w:vMerge w:val="restart"/>
          </w:tcPr>
          <w:p w14:paraId="7DB2485F" w14:textId="77777777" w:rsidR="00910747" w:rsidRDefault="00910747">
            <w:pPr>
              <w:pStyle w:val="ConsPlusNormal"/>
            </w:pPr>
            <w:r>
              <w:t>2025</w:t>
            </w:r>
          </w:p>
        </w:tc>
        <w:tc>
          <w:tcPr>
            <w:tcW w:w="2154" w:type="dxa"/>
            <w:vMerge w:val="restart"/>
          </w:tcPr>
          <w:p w14:paraId="3B8F6A7C" w14:textId="77777777" w:rsidR="00910747" w:rsidRDefault="00910747">
            <w:pPr>
              <w:pStyle w:val="ConsPlusNormal"/>
            </w:pPr>
            <w:r>
              <w:t>Министерство строительства и архитектуры области</w:t>
            </w:r>
          </w:p>
        </w:tc>
        <w:tc>
          <w:tcPr>
            <w:tcW w:w="2494" w:type="dxa"/>
          </w:tcPr>
          <w:p w14:paraId="07F4E833" w14:textId="77777777" w:rsidR="00910747" w:rsidRDefault="00910747">
            <w:pPr>
              <w:pStyle w:val="ConsPlusNormal"/>
            </w:pPr>
            <w:r>
              <w:t>Численность переселенных из аварийного жилищного фонда (человек)</w:t>
            </w:r>
          </w:p>
        </w:tc>
        <w:tc>
          <w:tcPr>
            <w:tcW w:w="2551" w:type="dxa"/>
          </w:tcPr>
          <w:p w14:paraId="597C9523" w14:textId="77777777" w:rsidR="00910747" w:rsidRDefault="00910747">
            <w:pPr>
              <w:pStyle w:val="ConsPlusNormal"/>
            </w:pPr>
            <w:r>
              <w:t>Отчеты муниципальных образований</w:t>
            </w:r>
          </w:p>
        </w:tc>
        <w:tc>
          <w:tcPr>
            <w:tcW w:w="1304" w:type="dxa"/>
          </w:tcPr>
          <w:p w14:paraId="1B724ACA" w14:textId="77777777" w:rsidR="00910747" w:rsidRDefault="00910747">
            <w:pPr>
              <w:pStyle w:val="ConsPlusNormal"/>
            </w:pPr>
            <w:r>
              <w:t>124</w:t>
            </w:r>
          </w:p>
        </w:tc>
        <w:tc>
          <w:tcPr>
            <w:tcW w:w="1247" w:type="dxa"/>
          </w:tcPr>
          <w:p w14:paraId="0AABF084" w14:textId="77777777" w:rsidR="00910747" w:rsidRDefault="00910747">
            <w:pPr>
              <w:pStyle w:val="ConsPlusNormal"/>
            </w:pPr>
            <w:r>
              <w:t>124</w:t>
            </w:r>
          </w:p>
        </w:tc>
        <w:tc>
          <w:tcPr>
            <w:tcW w:w="1247" w:type="dxa"/>
          </w:tcPr>
          <w:p w14:paraId="0136B639" w14:textId="77777777" w:rsidR="00910747" w:rsidRDefault="00910747">
            <w:pPr>
              <w:pStyle w:val="ConsPlusNormal"/>
            </w:pPr>
          </w:p>
        </w:tc>
        <w:tc>
          <w:tcPr>
            <w:tcW w:w="1191" w:type="dxa"/>
          </w:tcPr>
          <w:p w14:paraId="2AF95A03" w14:textId="77777777" w:rsidR="00910747" w:rsidRDefault="00910747">
            <w:pPr>
              <w:pStyle w:val="ConsPlusNormal"/>
            </w:pPr>
          </w:p>
        </w:tc>
        <w:tc>
          <w:tcPr>
            <w:tcW w:w="1191" w:type="dxa"/>
          </w:tcPr>
          <w:p w14:paraId="3AFEEC80" w14:textId="77777777" w:rsidR="00910747" w:rsidRDefault="00910747">
            <w:pPr>
              <w:pStyle w:val="ConsPlusNormal"/>
            </w:pPr>
          </w:p>
        </w:tc>
        <w:tc>
          <w:tcPr>
            <w:tcW w:w="1191" w:type="dxa"/>
          </w:tcPr>
          <w:p w14:paraId="60C3AD72" w14:textId="77777777" w:rsidR="00910747" w:rsidRDefault="00910747">
            <w:pPr>
              <w:pStyle w:val="ConsPlusNormal"/>
            </w:pPr>
          </w:p>
        </w:tc>
        <w:tc>
          <w:tcPr>
            <w:tcW w:w="1247" w:type="dxa"/>
          </w:tcPr>
          <w:p w14:paraId="4DE1E6C0" w14:textId="77777777" w:rsidR="00910747" w:rsidRDefault="00910747">
            <w:pPr>
              <w:pStyle w:val="ConsPlusNormal"/>
            </w:pPr>
          </w:p>
        </w:tc>
        <w:tc>
          <w:tcPr>
            <w:tcW w:w="1191" w:type="dxa"/>
          </w:tcPr>
          <w:p w14:paraId="6E5E22A6" w14:textId="77777777" w:rsidR="00910747" w:rsidRDefault="00910747">
            <w:pPr>
              <w:pStyle w:val="ConsPlusNormal"/>
            </w:pPr>
          </w:p>
        </w:tc>
      </w:tr>
      <w:tr w:rsidR="00910747" w14:paraId="6057E352" w14:textId="77777777">
        <w:tc>
          <w:tcPr>
            <w:tcW w:w="1020" w:type="dxa"/>
            <w:vMerge/>
          </w:tcPr>
          <w:p w14:paraId="17EF6F66" w14:textId="77777777" w:rsidR="00910747" w:rsidRDefault="00910747">
            <w:pPr>
              <w:spacing w:after="1" w:line="0" w:lineRule="atLeast"/>
            </w:pPr>
          </w:p>
        </w:tc>
        <w:tc>
          <w:tcPr>
            <w:tcW w:w="2721" w:type="dxa"/>
            <w:vMerge/>
          </w:tcPr>
          <w:p w14:paraId="579159F2" w14:textId="77777777" w:rsidR="00910747" w:rsidRDefault="00910747">
            <w:pPr>
              <w:spacing w:after="1" w:line="0" w:lineRule="atLeast"/>
            </w:pPr>
          </w:p>
        </w:tc>
        <w:tc>
          <w:tcPr>
            <w:tcW w:w="1020" w:type="dxa"/>
            <w:vMerge/>
          </w:tcPr>
          <w:p w14:paraId="7E347419" w14:textId="77777777" w:rsidR="00910747" w:rsidRDefault="00910747">
            <w:pPr>
              <w:spacing w:after="1" w:line="0" w:lineRule="atLeast"/>
            </w:pPr>
          </w:p>
        </w:tc>
        <w:tc>
          <w:tcPr>
            <w:tcW w:w="964" w:type="dxa"/>
            <w:vMerge/>
          </w:tcPr>
          <w:p w14:paraId="3D56E575" w14:textId="77777777" w:rsidR="00910747" w:rsidRDefault="00910747">
            <w:pPr>
              <w:spacing w:after="1" w:line="0" w:lineRule="atLeast"/>
            </w:pPr>
          </w:p>
        </w:tc>
        <w:tc>
          <w:tcPr>
            <w:tcW w:w="2154" w:type="dxa"/>
            <w:vMerge/>
          </w:tcPr>
          <w:p w14:paraId="49AD9571" w14:textId="77777777" w:rsidR="00910747" w:rsidRDefault="00910747">
            <w:pPr>
              <w:spacing w:after="1" w:line="0" w:lineRule="atLeast"/>
            </w:pPr>
          </w:p>
        </w:tc>
        <w:tc>
          <w:tcPr>
            <w:tcW w:w="2494" w:type="dxa"/>
          </w:tcPr>
          <w:p w14:paraId="234AE506" w14:textId="77777777" w:rsidR="00910747" w:rsidRDefault="00910747">
            <w:pPr>
              <w:pStyle w:val="ConsPlusNormal"/>
            </w:pPr>
            <w:r>
              <w:t>Количество семей, переселяемых из ветхого и аварийного жилищного фонда (семей)</w:t>
            </w:r>
          </w:p>
        </w:tc>
        <w:tc>
          <w:tcPr>
            <w:tcW w:w="2551" w:type="dxa"/>
          </w:tcPr>
          <w:p w14:paraId="0B40C9E9" w14:textId="77777777" w:rsidR="00910747" w:rsidRDefault="00910747">
            <w:pPr>
              <w:pStyle w:val="ConsPlusNormal"/>
            </w:pPr>
            <w:r>
              <w:t>Отчеты муниципальных образований</w:t>
            </w:r>
          </w:p>
        </w:tc>
        <w:tc>
          <w:tcPr>
            <w:tcW w:w="1304" w:type="dxa"/>
          </w:tcPr>
          <w:p w14:paraId="4F8EA1FF" w14:textId="77777777" w:rsidR="00910747" w:rsidRDefault="00910747">
            <w:pPr>
              <w:pStyle w:val="ConsPlusNormal"/>
            </w:pPr>
          </w:p>
        </w:tc>
        <w:tc>
          <w:tcPr>
            <w:tcW w:w="1247" w:type="dxa"/>
          </w:tcPr>
          <w:p w14:paraId="2DE98FE0" w14:textId="77777777" w:rsidR="00910747" w:rsidRDefault="00910747">
            <w:pPr>
              <w:pStyle w:val="ConsPlusNormal"/>
            </w:pPr>
          </w:p>
        </w:tc>
        <w:tc>
          <w:tcPr>
            <w:tcW w:w="1247" w:type="dxa"/>
          </w:tcPr>
          <w:p w14:paraId="74414EDA" w14:textId="77777777" w:rsidR="00910747" w:rsidRDefault="00910747">
            <w:pPr>
              <w:pStyle w:val="ConsPlusNormal"/>
            </w:pPr>
            <w:r>
              <w:t>29</w:t>
            </w:r>
          </w:p>
        </w:tc>
        <w:tc>
          <w:tcPr>
            <w:tcW w:w="1191" w:type="dxa"/>
          </w:tcPr>
          <w:p w14:paraId="087AF02B" w14:textId="77777777" w:rsidR="00910747" w:rsidRDefault="00910747">
            <w:pPr>
              <w:pStyle w:val="ConsPlusNormal"/>
            </w:pPr>
            <w:r>
              <w:t>-</w:t>
            </w:r>
          </w:p>
        </w:tc>
        <w:tc>
          <w:tcPr>
            <w:tcW w:w="1191" w:type="dxa"/>
          </w:tcPr>
          <w:p w14:paraId="6F5C558B" w14:textId="77777777" w:rsidR="00910747" w:rsidRDefault="00910747">
            <w:pPr>
              <w:pStyle w:val="ConsPlusNormal"/>
            </w:pPr>
            <w:r>
              <w:t>71</w:t>
            </w:r>
          </w:p>
        </w:tc>
        <w:tc>
          <w:tcPr>
            <w:tcW w:w="1191" w:type="dxa"/>
          </w:tcPr>
          <w:p w14:paraId="444AB0FA" w14:textId="77777777" w:rsidR="00910747" w:rsidRDefault="00910747">
            <w:pPr>
              <w:pStyle w:val="ConsPlusNormal"/>
            </w:pPr>
            <w:r>
              <w:t>65</w:t>
            </w:r>
          </w:p>
        </w:tc>
        <w:tc>
          <w:tcPr>
            <w:tcW w:w="1247" w:type="dxa"/>
          </w:tcPr>
          <w:p w14:paraId="00744DDA" w14:textId="77777777" w:rsidR="00910747" w:rsidRDefault="00910747">
            <w:pPr>
              <w:pStyle w:val="ConsPlusNormal"/>
            </w:pPr>
          </w:p>
        </w:tc>
        <w:tc>
          <w:tcPr>
            <w:tcW w:w="1191" w:type="dxa"/>
          </w:tcPr>
          <w:p w14:paraId="08DB4E4F" w14:textId="77777777" w:rsidR="00910747" w:rsidRDefault="00910747">
            <w:pPr>
              <w:pStyle w:val="ConsPlusNormal"/>
            </w:pPr>
          </w:p>
        </w:tc>
      </w:tr>
      <w:tr w:rsidR="00910747" w14:paraId="3AF48FA4" w14:textId="77777777">
        <w:tc>
          <w:tcPr>
            <w:tcW w:w="1020" w:type="dxa"/>
            <w:vMerge/>
          </w:tcPr>
          <w:p w14:paraId="26B8B617" w14:textId="77777777" w:rsidR="00910747" w:rsidRDefault="00910747">
            <w:pPr>
              <w:spacing w:after="1" w:line="0" w:lineRule="atLeast"/>
            </w:pPr>
          </w:p>
        </w:tc>
        <w:tc>
          <w:tcPr>
            <w:tcW w:w="2721" w:type="dxa"/>
            <w:vMerge/>
          </w:tcPr>
          <w:p w14:paraId="172E64BA" w14:textId="77777777" w:rsidR="00910747" w:rsidRDefault="00910747">
            <w:pPr>
              <w:spacing w:after="1" w:line="0" w:lineRule="atLeast"/>
            </w:pPr>
          </w:p>
        </w:tc>
        <w:tc>
          <w:tcPr>
            <w:tcW w:w="1020" w:type="dxa"/>
            <w:vMerge/>
          </w:tcPr>
          <w:p w14:paraId="69DAFB46" w14:textId="77777777" w:rsidR="00910747" w:rsidRDefault="00910747">
            <w:pPr>
              <w:spacing w:after="1" w:line="0" w:lineRule="atLeast"/>
            </w:pPr>
          </w:p>
        </w:tc>
        <w:tc>
          <w:tcPr>
            <w:tcW w:w="964" w:type="dxa"/>
            <w:vMerge/>
          </w:tcPr>
          <w:p w14:paraId="10E6A61E" w14:textId="77777777" w:rsidR="00910747" w:rsidRDefault="00910747">
            <w:pPr>
              <w:spacing w:after="1" w:line="0" w:lineRule="atLeast"/>
            </w:pPr>
          </w:p>
        </w:tc>
        <w:tc>
          <w:tcPr>
            <w:tcW w:w="2154" w:type="dxa"/>
            <w:vMerge/>
          </w:tcPr>
          <w:p w14:paraId="7B7F7FC5" w14:textId="77777777" w:rsidR="00910747" w:rsidRDefault="00910747">
            <w:pPr>
              <w:spacing w:after="1" w:line="0" w:lineRule="atLeast"/>
            </w:pPr>
          </w:p>
        </w:tc>
        <w:tc>
          <w:tcPr>
            <w:tcW w:w="2494" w:type="dxa"/>
          </w:tcPr>
          <w:p w14:paraId="6555B594" w14:textId="77777777" w:rsidR="00910747" w:rsidRDefault="00910747">
            <w:pPr>
              <w:pStyle w:val="ConsPlusNormal"/>
            </w:pPr>
            <w:r>
              <w:t>Количество семей граждан, переселяемых из жилых помещений, расположенных в зоне Байкало-Амурской магистрали, признанных непригодными для проживания, обеспеченных жильем путем предоставления жилых помещений (семей)</w:t>
            </w:r>
          </w:p>
        </w:tc>
        <w:tc>
          <w:tcPr>
            <w:tcW w:w="2551" w:type="dxa"/>
          </w:tcPr>
          <w:p w14:paraId="2423E947" w14:textId="77777777" w:rsidR="00910747" w:rsidRDefault="00910747">
            <w:pPr>
              <w:pStyle w:val="ConsPlusNormal"/>
            </w:pPr>
            <w:r>
              <w:t>Отчеты муниципальных образований</w:t>
            </w:r>
          </w:p>
        </w:tc>
        <w:tc>
          <w:tcPr>
            <w:tcW w:w="1304" w:type="dxa"/>
          </w:tcPr>
          <w:p w14:paraId="10B8FB99" w14:textId="77777777" w:rsidR="00910747" w:rsidRDefault="00910747">
            <w:pPr>
              <w:pStyle w:val="ConsPlusNormal"/>
            </w:pPr>
            <w:r>
              <w:t>-</w:t>
            </w:r>
          </w:p>
        </w:tc>
        <w:tc>
          <w:tcPr>
            <w:tcW w:w="1247" w:type="dxa"/>
          </w:tcPr>
          <w:p w14:paraId="2398D5E7" w14:textId="77777777" w:rsidR="00910747" w:rsidRDefault="00910747">
            <w:pPr>
              <w:pStyle w:val="ConsPlusNormal"/>
            </w:pPr>
            <w:r>
              <w:t>-</w:t>
            </w:r>
          </w:p>
        </w:tc>
        <w:tc>
          <w:tcPr>
            <w:tcW w:w="1247" w:type="dxa"/>
          </w:tcPr>
          <w:p w14:paraId="3952D709" w14:textId="77777777" w:rsidR="00910747" w:rsidRDefault="00910747">
            <w:pPr>
              <w:pStyle w:val="ConsPlusNormal"/>
            </w:pPr>
            <w:r>
              <w:t>-</w:t>
            </w:r>
          </w:p>
        </w:tc>
        <w:tc>
          <w:tcPr>
            <w:tcW w:w="1191" w:type="dxa"/>
          </w:tcPr>
          <w:p w14:paraId="3A103F20" w14:textId="77777777" w:rsidR="00910747" w:rsidRDefault="00910747">
            <w:pPr>
              <w:pStyle w:val="ConsPlusNormal"/>
            </w:pPr>
            <w:r>
              <w:t>-</w:t>
            </w:r>
          </w:p>
        </w:tc>
        <w:tc>
          <w:tcPr>
            <w:tcW w:w="1191" w:type="dxa"/>
          </w:tcPr>
          <w:p w14:paraId="1C5273B6" w14:textId="77777777" w:rsidR="00910747" w:rsidRDefault="00910747">
            <w:pPr>
              <w:pStyle w:val="ConsPlusNormal"/>
            </w:pPr>
            <w:r>
              <w:t>-</w:t>
            </w:r>
          </w:p>
        </w:tc>
        <w:tc>
          <w:tcPr>
            <w:tcW w:w="1191" w:type="dxa"/>
          </w:tcPr>
          <w:p w14:paraId="222DD2BA" w14:textId="77777777" w:rsidR="00910747" w:rsidRDefault="00910747">
            <w:pPr>
              <w:pStyle w:val="ConsPlusNormal"/>
            </w:pPr>
            <w:r>
              <w:t>-</w:t>
            </w:r>
          </w:p>
        </w:tc>
        <w:tc>
          <w:tcPr>
            <w:tcW w:w="1247" w:type="dxa"/>
          </w:tcPr>
          <w:p w14:paraId="52F9F998" w14:textId="77777777" w:rsidR="00910747" w:rsidRDefault="00910747">
            <w:pPr>
              <w:pStyle w:val="ConsPlusNormal"/>
            </w:pPr>
            <w:r>
              <w:t>46</w:t>
            </w:r>
          </w:p>
        </w:tc>
        <w:tc>
          <w:tcPr>
            <w:tcW w:w="1191" w:type="dxa"/>
          </w:tcPr>
          <w:p w14:paraId="5AE915C2" w14:textId="77777777" w:rsidR="00910747" w:rsidRDefault="00910747">
            <w:pPr>
              <w:pStyle w:val="ConsPlusNormal"/>
            </w:pPr>
            <w:r>
              <w:t>47</w:t>
            </w:r>
          </w:p>
        </w:tc>
      </w:tr>
      <w:tr w:rsidR="00910747" w14:paraId="459AC156" w14:textId="77777777">
        <w:tc>
          <w:tcPr>
            <w:tcW w:w="1020" w:type="dxa"/>
            <w:vMerge/>
          </w:tcPr>
          <w:p w14:paraId="53374A16" w14:textId="77777777" w:rsidR="00910747" w:rsidRDefault="00910747">
            <w:pPr>
              <w:spacing w:after="1" w:line="0" w:lineRule="atLeast"/>
            </w:pPr>
          </w:p>
        </w:tc>
        <w:tc>
          <w:tcPr>
            <w:tcW w:w="2721" w:type="dxa"/>
            <w:vMerge/>
          </w:tcPr>
          <w:p w14:paraId="0B222116" w14:textId="77777777" w:rsidR="00910747" w:rsidRDefault="00910747">
            <w:pPr>
              <w:spacing w:after="1" w:line="0" w:lineRule="atLeast"/>
            </w:pPr>
          </w:p>
        </w:tc>
        <w:tc>
          <w:tcPr>
            <w:tcW w:w="1020" w:type="dxa"/>
            <w:vMerge/>
          </w:tcPr>
          <w:p w14:paraId="375BFC78" w14:textId="77777777" w:rsidR="00910747" w:rsidRDefault="00910747">
            <w:pPr>
              <w:spacing w:after="1" w:line="0" w:lineRule="atLeast"/>
            </w:pPr>
          </w:p>
        </w:tc>
        <w:tc>
          <w:tcPr>
            <w:tcW w:w="964" w:type="dxa"/>
            <w:vMerge/>
          </w:tcPr>
          <w:p w14:paraId="5EF15944" w14:textId="77777777" w:rsidR="00910747" w:rsidRDefault="00910747">
            <w:pPr>
              <w:spacing w:after="1" w:line="0" w:lineRule="atLeast"/>
            </w:pPr>
          </w:p>
        </w:tc>
        <w:tc>
          <w:tcPr>
            <w:tcW w:w="2154" w:type="dxa"/>
            <w:vMerge/>
          </w:tcPr>
          <w:p w14:paraId="6BFA5F17" w14:textId="77777777" w:rsidR="00910747" w:rsidRDefault="00910747">
            <w:pPr>
              <w:spacing w:after="1" w:line="0" w:lineRule="atLeast"/>
            </w:pPr>
          </w:p>
        </w:tc>
        <w:tc>
          <w:tcPr>
            <w:tcW w:w="2494" w:type="dxa"/>
          </w:tcPr>
          <w:p w14:paraId="7F1EE9F1" w14:textId="77777777" w:rsidR="00910747" w:rsidRDefault="00910747">
            <w:pPr>
              <w:pStyle w:val="ConsPlusNormal"/>
            </w:pPr>
            <w:r>
              <w:t xml:space="preserve">Количество семей граждан всех категорий, которым оказана </w:t>
            </w:r>
            <w:r>
              <w:lastRenderedPageBreak/>
              <w:t>государственная поддержка в получении жилья (семей)</w:t>
            </w:r>
          </w:p>
        </w:tc>
        <w:tc>
          <w:tcPr>
            <w:tcW w:w="2551" w:type="dxa"/>
          </w:tcPr>
          <w:p w14:paraId="6001B4AA" w14:textId="77777777" w:rsidR="00910747" w:rsidRDefault="00910747">
            <w:pPr>
              <w:pStyle w:val="ConsPlusNormal"/>
            </w:pPr>
            <w:r>
              <w:lastRenderedPageBreak/>
              <w:t xml:space="preserve">Официальные данные министерства социальной защиты </w:t>
            </w:r>
            <w:r>
              <w:lastRenderedPageBreak/>
              <w:t>населения области и отчеты муниципальных образований</w:t>
            </w:r>
          </w:p>
        </w:tc>
        <w:tc>
          <w:tcPr>
            <w:tcW w:w="1304" w:type="dxa"/>
          </w:tcPr>
          <w:p w14:paraId="3C7CD02D" w14:textId="77777777" w:rsidR="00910747" w:rsidRDefault="00910747">
            <w:pPr>
              <w:pStyle w:val="ConsPlusNormal"/>
            </w:pPr>
            <w:r>
              <w:lastRenderedPageBreak/>
              <w:t>-</w:t>
            </w:r>
          </w:p>
        </w:tc>
        <w:tc>
          <w:tcPr>
            <w:tcW w:w="1247" w:type="dxa"/>
          </w:tcPr>
          <w:p w14:paraId="1B4B0FD6" w14:textId="77777777" w:rsidR="00910747" w:rsidRDefault="00910747">
            <w:pPr>
              <w:pStyle w:val="ConsPlusNormal"/>
            </w:pPr>
            <w:r>
              <w:t>-</w:t>
            </w:r>
          </w:p>
        </w:tc>
        <w:tc>
          <w:tcPr>
            <w:tcW w:w="1247" w:type="dxa"/>
          </w:tcPr>
          <w:p w14:paraId="29AB5524" w14:textId="77777777" w:rsidR="00910747" w:rsidRDefault="00910747">
            <w:pPr>
              <w:pStyle w:val="ConsPlusNormal"/>
            </w:pPr>
            <w:r>
              <w:t>-</w:t>
            </w:r>
          </w:p>
        </w:tc>
        <w:tc>
          <w:tcPr>
            <w:tcW w:w="1191" w:type="dxa"/>
          </w:tcPr>
          <w:p w14:paraId="2CEE1C19" w14:textId="77777777" w:rsidR="00910747" w:rsidRDefault="00910747">
            <w:pPr>
              <w:pStyle w:val="ConsPlusNormal"/>
            </w:pPr>
            <w:r>
              <w:t>-</w:t>
            </w:r>
          </w:p>
        </w:tc>
        <w:tc>
          <w:tcPr>
            <w:tcW w:w="1191" w:type="dxa"/>
          </w:tcPr>
          <w:p w14:paraId="45B8B2A3" w14:textId="77777777" w:rsidR="00910747" w:rsidRDefault="00910747">
            <w:pPr>
              <w:pStyle w:val="ConsPlusNormal"/>
            </w:pPr>
            <w:r>
              <w:t>-</w:t>
            </w:r>
          </w:p>
        </w:tc>
        <w:tc>
          <w:tcPr>
            <w:tcW w:w="1191" w:type="dxa"/>
          </w:tcPr>
          <w:p w14:paraId="59AA02F6" w14:textId="77777777" w:rsidR="00910747" w:rsidRDefault="00910747">
            <w:pPr>
              <w:pStyle w:val="ConsPlusNormal"/>
            </w:pPr>
            <w:r>
              <w:t>-</w:t>
            </w:r>
          </w:p>
        </w:tc>
        <w:tc>
          <w:tcPr>
            <w:tcW w:w="1247" w:type="dxa"/>
          </w:tcPr>
          <w:p w14:paraId="6A4078D9" w14:textId="77777777" w:rsidR="00910747" w:rsidRDefault="00910747">
            <w:pPr>
              <w:pStyle w:val="ConsPlusNormal"/>
            </w:pPr>
            <w:r>
              <w:t>-</w:t>
            </w:r>
          </w:p>
        </w:tc>
        <w:tc>
          <w:tcPr>
            <w:tcW w:w="1191" w:type="dxa"/>
          </w:tcPr>
          <w:p w14:paraId="466902BC" w14:textId="77777777" w:rsidR="00910747" w:rsidRDefault="00910747">
            <w:pPr>
              <w:pStyle w:val="ConsPlusNormal"/>
            </w:pPr>
            <w:r>
              <w:t>60</w:t>
            </w:r>
          </w:p>
        </w:tc>
      </w:tr>
      <w:tr w:rsidR="00910747" w14:paraId="15461C72" w14:textId="77777777">
        <w:tc>
          <w:tcPr>
            <w:tcW w:w="1020" w:type="dxa"/>
          </w:tcPr>
          <w:p w14:paraId="5CF7CE51" w14:textId="77777777" w:rsidR="00910747" w:rsidRDefault="00910747">
            <w:pPr>
              <w:pStyle w:val="ConsPlusNormal"/>
            </w:pPr>
            <w:r>
              <w:t>3.1.</w:t>
            </w:r>
          </w:p>
        </w:tc>
        <w:tc>
          <w:tcPr>
            <w:tcW w:w="2721" w:type="dxa"/>
          </w:tcPr>
          <w:p w14:paraId="29B2DD9B" w14:textId="77777777" w:rsidR="00910747" w:rsidRDefault="00910747">
            <w:pPr>
              <w:pStyle w:val="ConsPlusNormal"/>
            </w:pPr>
            <w:r>
              <w:t>Основное мероприятие "Государственная поддержка переселения граждан из ветхого жилищного фонда, расположенного в зоне БАМа"</w:t>
            </w:r>
          </w:p>
        </w:tc>
        <w:tc>
          <w:tcPr>
            <w:tcW w:w="1020" w:type="dxa"/>
          </w:tcPr>
          <w:p w14:paraId="4DEC5787" w14:textId="77777777" w:rsidR="00910747" w:rsidRDefault="00910747">
            <w:pPr>
              <w:pStyle w:val="ConsPlusNormal"/>
            </w:pPr>
          </w:p>
        </w:tc>
        <w:tc>
          <w:tcPr>
            <w:tcW w:w="964" w:type="dxa"/>
          </w:tcPr>
          <w:p w14:paraId="7EE6B62C" w14:textId="77777777" w:rsidR="00910747" w:rsidRDefault="00910747">
            <w:pPr>
              <w:pStyle w:val="ConsPlusNormal"/>
            </w:pPr>
          </w:p>
        </w:tc>
        <w:tc>
          <w:tcPr>
            <w:tcW w:w="2154" w:type="dxa"/>
          </w:tcPr>
          <w:p w14:paraId="73E7B7E8" w14:textId="77777777" w:rsidR="00910747" w:rsidRDefault="00910747">
            <w:pPr>
              <w:pStyle w:val="ConsPlusNormal"/>
            </w:pPr>
          </w:p>
        </w:tc>
        <w:tc>
          <w:tcPr>
            <w:tcW w:w="2494" w:type="dxa"/>
          </w:tcPr>
          <w:p w14:paraId="1B873E4A" w14:textId="77777777" w:rsidR="00910747" w:rsidRDefault="00910747">
            <w:pPr>
              <w:pStyle w:val="ConsPlusNormal"/>
            </w:pPr>
          </w:p>
        </w:tc>
        <w:tc>
          <w:tcPr>
            <w:tcW w:w="2551" w:type="dxa"/>
          </w:tcPr>
          <w:p w14:paraId="2E6D4BDD" w14:textId="77777777" w:rsidR="00910747" w:rsidRDefault="00910747">
            <w:pPr>
              <w:pStyle w:val="ConsPlusNormal"/>
            </w:pPr>
          </w:p>
        </w:tc>
        <w:tc>
          <w:tcPr>
            <w:tcW w:w="1304" w:type="dxa"/>
          </w:tcPr>
          <w:p w14:paraId="320432DB" w14:textId="77777777" w:rsidR="00910747" w:rsidRDefault="00910747">
            <w:pPr>
              <w:pStyle w:val="ConsPlusNormal"/>
            </w:pPr>
          </w:p>
        </w:tc>
        <w:tc>
          <w:tcPr>
            <w:tcW w:w="1247" w:type="dxa"/>
          </w:tcPr>
          <w:p w14:paraId="661FBFAB" w14:textId="77777777" w:rsidR="00910747" w:rsidRDefault="00910747">
            <w:pPr>
              <w:pStyle w:val="ConsPlusNormal"/>
            </w:pPr>
          </w:p>
        </w:tc>
        <w:tc>
          <w:tcPr>
            <w:tcW w:w="1247" w:type="dxa"/>
          </w:tcPr>
          <w:p w14:paraId="6B08E13B" w14:textId="77777777" w:rsidR="00910747" w:rsidRDefault="00910747">
            <w:pPr>
              <w:pStyle w:val="ConsPlusNormal"/>
            </w:pPr>
          </w:p>
        </w:tc>
        <w:tc>
          <w:tcPr>
            <w:tcW w:w="1191" w:type="dxa"/>
          </w:tcPr>
          <w:p w14:paraId="4EB573AB" w14:textId="77777777" w:rsidR="00910747" w:rsidRDefault="00910747">
            <w:pPr>
              <w:pStyle w:val="ConsPlusNormal"/>
            </w:pPr>
          </w:p>
        </w:tc>
        <w:tc>
          <w:tcPr>
            <w:tcW w:w="1191" w:type="dxa"/>
          </w:tcPr>
          <w:p w14:paraId="22233BDE" w14:textId="77777777" w:rsidR="00910747" w:rsidRDefault="00910747">
            <w:pPr>
              <w:pStyle w:val="ConsPlusNormal"/>
            </w:pPr>
          </w:p>
        </w:tc>
        <w:tc>
          <w:tcPr>
            <w:tcW w:w="1191" w:type="dxa"/>
          </w:tcPr>
          <w:p w14:paraId="3CBC77D5" w14:textId="77777777" w:rsidR="00910747" w:rsidRDefault="00910747">
            <w:pPr>
              <w:pStyle w:val="ConsPlusNormal"/>
            </w:pPr>
          </w:p>
        </w:tc>
        <w:tc>
          <w:tcPr>
            <w:tcW w:w="1247" w:type="dxa"/>
          </w:tcPr>
          <w:p w14:paraId="254E0B76" w14:textId="77777777" w:rsidR="00910747" w:rsidRDefault="00910747">
            <w:pPr>
              <w:pStyle w:val="ConsPlusNormal"/>
            </w:pPr>
          </w:p>
        </w:tc>
        <w:tc>
          <w:tcPr>
            <w:tcW w:w="1191" w:type="dxa"/>
          </w:tcPr>
          <w:p w14:paraId="3E1A629E" w14:textId="77777777" w:rsidR="00910747" w:rsidRDefault="00910747">
            <w:pPr>
              <w:pStyle w:val="ConsPlusNormal"/>
            </w:pPr>
          </w:p>
        </w:tc>
      </w:tr>
      <w:tr w:rsidR="00910747" w14:paraId="0CC98218" w14:textId="77777777">
        <w:tc>
          <w:tcPr>
            <w:tcW w:w="1020" w:type="dxa"/>
          </w:tcPr>
          <w:p w14:paraId="3DBDFB1C" w14:textId="77777777" w:rsidR="00910747" w:rsidRDefault="00910747">
            <w:pPr>
              <w:pStyle w:val="ConsPlusNormal"/>
            </w:pPr>
            <w:r>
              <w:t>3.1.1.</w:t>
            </w:r>
          </w:p>
        </w:tc>
        <w:tc>
          <w:tcPr>
            <w:tcW w:w="2721" w:type="dxa"/>
          </w:tcPr>
          <w:p w14:paraId="3C5735C4" w14:textId="77777777" w:rsidR="00910747" w:rsidRDefault="00910747">
            <w:pPr>
              <w:pStyle w:val="ConsPlusNormal"/>
            </w:pPr>
            <w:r>
              <w:t>Мероприятие по переселению граждан из ветхого и аварийного жилья в зоне Байкало-Амурской магистрали</w:t>
            </w:r>
          </w:p>
        </w:tc>
        <w:tc>
          <w:tcPr>
            <w:tcW w:w="1020" w:type="dxa"/>
          </w:tcPr>
          <w:p w14:paraId="78B67CD0" w14:textId="77777777" w:rsidR="00910747" w:rsidRDefault="00910747">
            <w:pPr>
              <w:pStyle w:val="ConsPlusNormal"/>
            </w:pPr>
            <w:r>
              <w:t>2014</w:t>
            </w:r>
          </w:p>
        </w:tc>
        <w:tc>
          <w:tcPr>
            <w:tcW w:w="964" w:type="dxa"/>
          </w:tcPr>
          <w:p w14:paraId="0BDF24E3" w14:textId="77777777" w:rsidR="00910747" w:rsidRDefault="00910747">
            <w:pPr>
              <w:pStyle w:val="ConsPlusNormal"/>
            </w:pPr>
            <w:r>
              <w:t>2025</w:t>
            </w:r>
          </w:p>
        </w:tc>
        <w:tc>
          <w:tcPr>
            <w:tcW w:w="2154" w:type="dxa"/>
          </w:tcPr>
          <w:p w14:paraId="0A96CC8B" w14:textId="77777777" w:rsidR="00910747" w:rsidRDefault="00910747">
            <w:pPr>
              <w:pStyle w:val="ConsPlusNormal"/>
            </w:pPr>
            <w:r>
              <w:t>Министерство строительства и архитектуры области</w:t>
            </w:r>
          </w:p>
        </w:tc>
        <w:tc>
          <w:tcPr>
            <w:tcW w:w="2494" w:type="dxa"/>
          </w:tcPr>
          <w:p w14:paraId="5631AD30" w14:textId="77777777" w:rsidR="00910747" w:rsidRDefault="00910747">
            <w:pPr>
              <w:pStyle w:val="ConsPlusNormal"/>
            </w:pPr>
            <w:r>
              <w:t>Приобретение жилых помещений на первичном и (или) вторичном рынках жилья (кв. м)</w:t>
            </w:r>
          </w:p>
        </w:tc>
        <w:tc>
          <w:tcPr>
            <w:tcW w:w="2551" w:type="dxa"/>
          </w:tcPr>
          <w:p w14:paraId="4ACDE939" w14:textId="77777777" w:rsidR="00910747" w:rsidRDefault="00910747">
            <w:pPr>
              <w:pStyle w:val="ConsPlusNormal"/>
            </w:pPr>
            <w:r>
              <w:t xml:space="preserve">Расчетные данные министерства транспорта и строительства области, </w:t>
            </w:r>
            <w:hyperlink r:id="rId668" w:history="1">
              <w:r>
                <w:rPr>
                  <w:color w:val="0000FF"/>
                </w:rPr>
                <w:t>приказ</w:t>
              </w:r>
            </w:hyperlink>
            <w:r>
              <w:t xml:space="preserve"> Минстроя России от 8 апреля 2015 г. N 258/пр</w:t>
            </w:r>
          </w:p>
        </w:tc>
        <w:tc>
          <w:tcPr>
            <w:tcW w:w="1304" w:type="dxa"/>
          </w:tcPr>
          <w:p w14:paraId="587900EE" w14:textId="77777777" w:rsidR="00910747" w:rsidRDefault="00910747">
            <w:pPr>
              <w:pStyle w:val="ConsPlusNormal"/>
            </w:pPr>
            <w:r>
              <w:t>2597,4</w:t>
            </w:r>
          </w:p>
        </w:tc>
        <w:tc>
          <w:tcPr>
            <w:tcW w:w="1247" w:type="dxa"/>
          </w:tcPr>
          <w:p w14:paraId="35258068" w14:textId="77777777" w:rsidR="00910747" w:rsidRDefault="00910747">
            <w:pPr>
              <w:pStyle w:val="ConsPlusNormal"/>
            </w:pPr>
            <w:r>
              <w:t>2597,4</w:t>
            </w:r>
          </w:p>
        </w:tc>
        <w:tc>
          <w:tcPr>
            <w:tcW w:w="1247" w:type="dxa"/>
          </w:tcPr>
          <w:p w14:paraId="7ABBD65E" w14:textId="77777777" w:rsidR="00910747" w:rsidRDefault="00910747">
            <w:pPr>
              <w:pStyle w:val="ConsPlusNormal"/>
            </w:pPr>
            <w:r>
              <w:t>1828,6</w:t>
            </w:r>
          </w:p>
        </w:tc>
        <w:tc>
          <w:tcPr>
            <w:tcW w:w="1191" w:type="dxa"/>
          </w:tcPr>
          <w:p w14:paraId="131BC405" w14:textId="77777777" w:rsidR="00910747" w:rsidRDefault="00910747">
            <w:pPr>
              <w:pStyle w:val="ConsPlusNormal"/>
            </w:pPr>
            <w:r>
              <w:t>-</w:t>
            </w:r>
          </w:p>
        </w:tc>
        <w:tc>
          <w:tcPr>
            <w:tcW w:w="1191" w:type="dxa"/>
          </w:tcPr>
          <w:p w14:paraId="2B3BAEA3" w14:textId="77777777" w:rsidR="00910747" w:rsidRDefault="00910747">
            <w:pPr>
              <w:pStyle w:val="ConsPlusNormal"/>
            </w:pPr>
            <w:r>
              <w:t>4487</w:t>
            </w:r>
          </w:p>
        </w:tc>
        <w:tc>
          <w:tcPr>
            <w:tcW w:w="1191" w:type="dxa"/>
          </w:tcPr>
          <w:p w14:paraId="2BA76D3F" w14:textId="77777777" w:rsidR="00910747" w:rsidRDefault="00910747">
            <w:pPr>
              <w:pStyle w:val="ConsPlusNormal"/>
            </w:pPr>
            <w:r>
              <w:t>4046</w:t>
            </w:r>
          </w:p>
        </w:tc>
        <w:tc>
          <w:tcPr>
            <w:tcW w:w="1247" w:type="dxa"/>
          </w:tcPr>
          <w:p w14:paraId="5116CF0B" w14:textId="77777777" w:rsidR="00910747" w:rsidRDefault="00910747">
            <w:pPr>
              <w:pStyle w:val="ConsPlusNormal"/>
            </w:pPr>
            <w:r>
              <w:t>2926</w:t>
            </w:r>
          </w:p>
        </w:tc>
        <w:tc>
          <w:tcPr>
            <w:tcW w:w="1191" w:type="dxa"/>
          </w:tcPr>
          <w:p w14:paraId="7311CBEF" w14:textId="77777777" w:rsidR="00910747" w:rsidRDefault="00910747">
            <w:pPr>
              <w:pStyle w:val="ConsPlusNormal"/>
            </w:pPr>
            <w:r>
              <w:t>2552</w:t>
            </w:r>
          </w:p>
        </w:tc>
      </w:tr>
      <w:tr w:rsidR="00910747" w14:paraId="192A77FD" w14:textId="77777777">
        <w:tc>
          <w:tcPr>
            <w:tcW w:w="1020" w:type="dxa"/>
          </w:tcPr>
          <w:p w14:paraId="29908659" w14:textId="77777777" w:rsidR="00910747" w:rsidRDefault="00910747">
            <w:pPr>
              <w:pStyle w:val="ConsPlusNormal"/>
            </w:pPr>
            <w:r>
              <w:t>3.1.2.</w:t>
            </w:r>
          </w:p>
        </w:tc>
        <w:tc>
          <w:tcPr>
            <w:tcW w:w="2721" w:type="dxa"/>
          </w:tcPr>
          <w:p w14:paraId="287EBD94" w14:textId="77777777" w:rsidR="00910747" w:rsidRDefault="00910747">
            <w:pPr>
              <w:pStyle w:val="ConsPlusNormal"/>
            </w:pPr>
            <w:r>
              <w:t>Обеспечение жильем многодетных семей, проживающих в зоне Байкало-Амурской магистрали</w:t>
            </w:r>
          </w:p>
        </w:tc>
        <w:tc>
          <w:tcPr>
            <w:tcW w:w="1020" w:type="dxa"/>
          </w:tcPr>
          <w:p w14:paraId="213BA7EA" w14:textId="77777777" w:rsidR="00910747" w:rsidRDefault="00910747">
            <w:pPr>
              <w:pStyle w:val="ConsPlusNormal"/>
            </w:pPr>
            <w:r>
              <w:t>2020</w:t>
            </w:r>
          </w:p>
        </w:tc>
        <w:tc>
          <w:tcPr>
            <w:tcW w:w="964" w:type="dxa"/>
          </w:tcPr>
          <w:p w14:paraId="08A58AFC" w14:textId="77777777" w:rsidR="00910747" w:rsidRDefault="00910747">
            <w:pPr>
              <w:pStyle w:val="ConsPlusNormal"/>
            </w:pPr>
            <w:r>
              <w:t>2025</w:t>
            </w:r>
          </w:p>
        </w:tc>
        <w:tc>
          <w:tcPr>
            <w:tcW w:w="2154" w:type="dxa"/>
          </w:tcPr>
          <w:p w14:paraId="51D1AA41" w14:textId="77777777" w:rsidR="00910747" w:rsidRDefault="00910747">
            <w:pPr>
              <w:pStyle w:val="ConsPlusNormal"/>
            </w:pPr>
            <w:r>
              <w:t>Министерство социальной защиты населения Амурской области</w:t>
            </w:r>
          </w:p>
        </w:tc>
        <w:tc>
          <w:tcPr>
            <w:tcW w:w="2494" w:type="dxa"/>
          </w:tcPr>
          <w:p w14:paraId="737D6F1B" w14:textId="77777777" w:rsidR="00910747" w:rsidRDefault="00910747">
            <w:pPr>
              <w:pStyle w:val="ConsPlusNormal"/>
            </w:pPr>
            <w:r>
              <w:t>Количество многодетных семей, проживающих в зоне Байкало-Амурской магистрали, улучшивших жилищные условия (семей)</w:t>
            </w:r>
          </w:p>
        </w:tc>
        <w:tc>
          <w:tcPr>
            <w:tcW w:w="2551" w:type="dxa"/>
          </w:tcPr>
          <w:p w14:paraId="2E1C4370" w14:textId="77777777" w:rsidR="00910747" w:rsidRDefault="00910747">
            <w:pPr>
              <w:pStyle w:val="ConsPlusNormal"/>
            </w:pPr>
          </w:p>
        </w:tc>
        <w:tc>
          <w:tcPr>
            <w:tcW w:w="1304" w:type="dxa"/>
          </w:tcPr>
          <w:p w14:paraId="0D53F76F" w14:textId="77777777" w:rsidR="00910747" w:rsidRDefault="00910747">
            <w:pPr>
              <w:pStyle w:val="ConsPlusNormal"/>
            </w:pPr>
            <w:r>
              <w:t>-</w:t>
            </w:r>
          </w:p>
        </w:tc>
        <w:tc>
          <w:tcPr>
            <w:tcW w:w="1247" w:type="dxa"/>
          </w:tcPr>
          <w:p w14:paraId="69480555" w14:textId="77777777" w:rsidR="00910747" w:rsidRDefault="00910747">
            <w:pPr>
              <w:pStyle w:val="ConsPlusNormal"/>
            </w:pPr>
            <w:r>
              <w:t>-</w:t>
            </w:r>
          </w:p>
        </w:tc>
        <w:tc>
          <w:tcPr>
            <w:tcW w:w="1247" w:type="dxa"/>
          </w:tcPr>
          <w:p w14:paraId="0B018DEF" w14:textId="77777777" w:rsidR="00910747" w:rsidRDefault="00910747">
            <w:pPr>
              <w:pStyle w:val="ConsPlusNormal"/>
            </w:pPr>
            <w:r>
              <w:t>-</w:t>
            </w:r>
          </w:p>
        </w:tc>
        <w:tc>
          <w:tcPr>
            <w:tcW w:w="1191" w:type="dxa"/>
          </w:tcPr>
          <w:p w14:paraId="55AECD8F" w14:textId="77777777" w:rsidR="00910747" w:rsidRDefault="00910747">
            <w:pPr>
              <w:pStyle w:val="ConsPlusNormal"/>
            </w:pPr>
            <w:r>
              <w:t>-</w:t>
            </w:r>
          </w:p>
        </w:tc>
        <w:tc>
          <w:tcPr>
            <w:tcW w:w="1191" w:type="dxa"/>
          </w:tcPr>
          <w:p w14:paraId="2E10C895" w14:textId="77777777" w:rsidR="00910747" w:rsidRDefault="00910747">
            <w:pPr>
              <w:pStyle w:val="ConsPlusNormal"/>
            </w:pPr>
            <w:r>
              <w:t>-</w:t>
            </w:r>
          </w:p>
        </w:tc>
        <w:tc>
          <w:tcPr>
            <w:tcW w:w="1191" w:type="dxa"/>
          </w:tcPr>
          <w:p w14:paraId="54EBC99B" w14:textId="77777777" w:rsidR="00910747" w:rsidRDefault="00910747">
            <w:pPr>
              <w:pStyle w:val="ConsPlusNormal"/>
            </w:pPr>
            <w:r>
              <w:t>-</w:t>
            </w:r>
          </w:p>
        </w:tc>
        <w:tc>
          <w:tcPr>
            <w:tcW w:w="1247" w:type="dxa"/>
          </w:tcPr>
          <w:p w14:paraId="74A2121A" w14:textId="77777777" w:rsidR="00910747" w:rsidRDefault="00910747">
            <w:pPr>
              <w:pStyle w:val="ConsPlusNormal"/>
            </w:pPr>
            <w:r>
              <w:t>-</w:t>
            </w:r>
          </w:p>
        </w:tc>
        <w:tc>
          <w:tcPr>
            <w:tcW w:w="1191" w:type="dxa"/>
          </w:tcPr>
          <w:p w14:paraId="089D64A3" w14:textId="77777777" w:rsidR="00910747" w:rsidRDefault="00910747">
            <w:pPr>
              <w:pStyle w:val="ConsPlusNormal"/>
            </w:pPr>
            <w:r>
              <w:t>13</w:t>
            </w:r>
          </w:p>
        </w:tc>
      </w:tr>
      <w:tr w:rsidR="00910747" w14:paraId="3CEDB913" w14:textId="77777777">
        <w:tc>
          <w:tcPr>
            <w:tcW w:w="1020" w:type="dxa"/>
          </w:tcPr>
          <w:p w14:paraId="0D49F649" w14:textId="77777777" w:rsidR="00910747" w:rsidRDefault="00910747">
            <w:pPr>
              <w:pStyle w:val="ConsPlusNormal"/>
              <w:outlineLvl w:val="2"/>
            </w:pPr>
            <w:r>
              <w:t>4.</w:t>
            </w:r>
          </w:p>
        </w:tc>
        <w:tc>
          <w:tcPr>
            <w:tcW w:w="2721" w:type="dxa"/>
          </w:tcPr>
          <w:p w14:paraId="697A0C09" w14:textId="77777777" w:rsidR="00910747" w:rsidRDefault="00910747">
            <w:pPr>
              <w:pStyle w:val="ConsPlusNormal"/>
            </w:pPr>
            <w:r>
              <w:t>Подпрограмма "Обеспечение жильем молодых семей"</w:t>
            </w:r>
          </w:p>
        </w:tc>
        <w:tc>
          <w:tcPr>
            <w:tcW w:w="1020" w:type="dxa"/>
          </w:tcPr>
          <w:p w14:paraId="0A2C93FC" w14:textId="77777777" w:rsidR="00910747" w:rsidRDefault="00910747">
            <w:pPr>
              <w:pStyle w:val="ConsPlusNormal"/>
            </w:pPr>
            <w:r>
              <w:t>2014</w:t>
            </w:r>
          </w:p>
        </w:tc>
        <w:tc>
          <w:tcPr>
            <w:tcW w:w="964" w:type="dxa"/>
          </w:tcPr>
          <w:p w14:paraId="6B35CE6F" w14:textId="77777777" w:rsidR="00910747" w:rsidRDefault="00910747">
            <w:pPr>
              <w:pStyle w:val="ConsPlusNormal"/>
            </w:pPr>
            <w:r>
              <w:t>2025</w:t>
            </w:r>
          </w:p>
        </w:tc>
        <w:tc>
          <w:tcPr>
            <w:tcW w:w="2154" w:type="dxa"/>
          </w:tcPr>
          <w:p w14:paraId="0A3D78C1" w14:textId="77777777" w:rsidR="00910747" w:rsidRDefault="00910747">
            <w:pPr>
              <w:pStyle w:val="ConsPlusNormal"/>
            </w:pPr>
            <w:r>
              <w:t>Министерство жилищно-коммунального хозяйства области</w:t>
            </w:r>
          </w:p>
        </w:tc>
        <w:tc>
          <w:tcPr>
            <w:tcW w:w="2494" w:type="dxa"/>
          </w:tcPr>
          <w:p w14:paraId="734E4479" w14:textId="77777777" w:rsidR="00910747" w:rsidRDefault="00910747">
            <w:pPr>
              <w:pStyle w:val="ConsPlusNormal"/>
            </w:pPr>
            <w:r>
              <w:t xml:space="preserve">Доля молодых семей, улучшивших жилищные условия (в том числе с использованием ипотечных жилищных кредитов и займов), в общем количестве </w:t>
            </w:r>
            <w:r>
              <w:lastRenderedPageBreak/>
              <w:t>молодых семей, признанных в установленном порядке нуждающимися в улучшении жилищных условий (в процентах)</w:t>
            </w:r>
          </w:p>
        </w:tc>
        <w:tc>
          <w:tcPr>
            <w:tcW w:w="2551" w:type="dxa"/>
          </w:tcPr>
          <w:p w14:paraId="1CA5D749" w14:textId="77777777" w:rsidR="00910747" w:rsidRDefault="00910747">
            <w:pPr>
              <w:pStyle w:val="ConsPlusNormal"/>
            </w:pPr>
            <w:r>
              <w:lastRenderedPageBreak/>
              <w:t>Отчеты муниципальных образований</w:t>
            </w:r>
          </w:p>
        </w:tc>
        <w:tc>
          <w:tcPr>
            <w:tcW w:w="1304" w:type="dxa"/>
          </w:tcPr>
          <w:p w14:paraId="2140D2C7" w14:textId="77777777" w:rsidR="00910747" w:rsidRDefault="00910747">
            <w:pPr>
              <w:pStyle w:val="ConsPlusNormal"/>
            </w:pPr>
            <w:r>
              <w:t>1,30</w:t>
            </w:r>
          </w:p>
        </w:tc>
        <w:tc>
          <w:tcPr>
            <w:tcW w:w="1247" w:type="dxa"/>
          </w:tcPr>
          <w:p w14:paraId="4EE2EC2A" w14:textId="77777777" w:rsidR="00910747" w:rsidRDefault="00910747">
            <w:pPr>
              <w:pStyle w:val="ConsPlusNormal"/>
            </w:pPr>
            <w:r>
              <w:t>1,09</w:t>
            </w:r>
          </w:p>
        </w:tc>
        <w:tc>
          <w:tcPr>
            <w:tcW w:w="1247" w:type="dxa"/>
          </w:tcPr>
          <w:p w14:paraId="728AF939" w14:textId="77777777" w:rsidR="00910747" w:rsidRDefault="00910747">
            <w:pPr>
              <w:pStyle w:val="ConsPlusNormal"/>
            </w:pPr>
            <w:r>
              <w:t>0,92</w:t>
            </w:r>
          </w:p>
        </w:tc>
        <w:tc>
          <w:tcPr>
            <w:tcW w:w="1191" w:type="dxa"/>
          </w:tcPr>
          <w:p w14:paraId="5887E41C" w14:textId="77777777" w:rsidR="00910747" w:rsidRDefault="00910747">
            <w:pPr>
              <w:pStyle w:val="ConsPlusNormal"/>
            </w:pPr>
            <w:r>
              <w:t>0,82</w:t>
            </w:r>
          </w:p>
        </w:tc>
        <w:tc>
          <w:tcPr>
            <w:tcW w:w="1191" w:type="dxa"/>
          </w:tcPr>
          <w:p w14:paraId="7046EF4B" w14:textId="77777777" w:rsidR="00910747" w:rsidRDefault="00910747">
            <w:pPr>
              <w:pStyle w:val="ConsPlusNormal"/>
            </w:pPr>
            <w:r>
              <w:t>0,94</w:t>
            </w:r>
          </w:p>
        </w:tc>
        <w:tc>
          <w:tcPr>
            <w:tcW w:w="1191" w:type="dxa"/>
          </w:tcPr>
          <w:p w14:paraId="6C570A60" w14:textId="77777777" w:rsidR="00910747" w:rsidRDefault="00910747">
            <w:pPr>
              <w:pStyle w:val="ConsPlusNormal"/>
            </w:pPr>
            <w:r>
              <w:t>2,29</w:t>
            </w:r>
          </w:p>
        </w:tc>
        <w:tc>
          <w:tcPr>
            <w:tcW w:w="1247" w:type="dxa"/>
          </w:tcPr>
          <w:p w14:paraId="62360813" w14:textId="77777777" w:rsidR="00910747" w:rsidRDefault="00910747">
            <w:pPr>
              <w:pStyle w:val="ConsPlusNormal"/>
            </w:pPr>
            <w:r>
              <w:t>0,40</w:t>
            </w:r>
          </w:p>
        </w:tc>
        <w:tc>
          <w:tcPr>
            <w:tcW w:w="1191" w:type="dxa"/>
          </w:tcPr>
          <w:p w14:paraId="4DE09CD7" w14:textId="77777777" w:rsidR="00910747" w:rsidRDefault="00910747">
            <w:pPr>
              <w:pStyle w:val="ConsPlusNormal"/>
            </w:pPr>
            <w:r>
              <w:t>0,17</w:t>
            </w:r>
          </w:p>
        </w:tc>
      </w:tr>
      <w:tr w:rsidR="00910747" w14:paraId="330AF402" w14:textId="77777777">
        <w:tc>
          <w:tcPr>
            <w:tcW w:w="1020" w:type="dxa"/>
          </w:tcPr>
          <w:p w14:paraId="06E1E6FF" w14:textId="77777777" w:rsidR="00910747" w:rsidRDefault="00910747">
            <w:pPr>
              <w:pStyle w:val="ConsPlusNormal"/>
            </w:pPr>
            <w:r>
              <w:t>4.1.</w:t>
            </w:r>
          </w:p>
        </w:tc>
        <w:tc>
          <w:tcPr>
            <w:tcW w:w="2721" w:type="dxa"/>
          </w:tcPr>
          <w:p w14:paraId="236776FE" w14:textId="77777777" w:rsidR="00910747" w:rsidRDefault="00910747">
            <w:pPr>
              <w:pStyle w:val="ConsPlusNormal"/>
            </w:pPr>
            <w:r>
              <w:t>Основное мероприятие "Государственная поддержка молодых семей, признанных в установленном порядке нуждающимися в улучшении жилищных условий"</w:t>
            </w:r>
          </w:p>
        </w:tc>
        <w:tc>
          <w:tcPr>
            <w:tcW w:w="1020" w:type="dxa"/>
          </w:tcPr>
          <w:p w14:paraId="534CA425" w14:textId="77777777" w:rsidR="00910747" w:rsidRDefault="00910747">
            <w:pPr>
              <w:pStyle w:val="ConsPlusNormal"/>
            </w:pPr>
          </w:p>
        </w:tc>
        <w:tc>
          <w:tcPr>
            <w:tcW w:w="964" w:type="dxa"/>
          </w:tcPr>
          <w:p w14:paraId="3E421049" w14:textId="77777777" w:rsidR="00910747" w:rsidRDefault="00910747">
            <w:pPr>
              <w:pStyle w:val="ConsPlusNormal"/>
            </w:pPr>
          </w:p>
        </w:tc>
        <w:tc>
          <w:tcPr>
            <w:tcW w:w="2154" w:type="dxa"/>
          </w:tcPr>
          <w:p w14:paraId="07778921" w14:textId="77777777" w:rsidR="00910747" w:rsidRDefault="00910747">
            <w:pPr>
              <w:pStyle w:val="ConsPlusNormal"/>
            </w:pPr>
          </w:p>
        </w:tc>
        <w:tc>
          <w:tcPr>
            <w:tcW w:w="2494" w:type="dxa"/>
          </w:tcPr>
          <w:p w14:paraId="0FD46AD8" w14:textId="77777777" w:rsidR="00910747" w:rsidRDefault="00910747">
            <w:pPr>
              <w:pStyle w:val="ConsPlusNormal"/>
            </w:pPr>
          </w:p>
        </w:tc>
        <w:tc>
          <w:tcPr>
            <w:tcW w:w="2551" w:type="dxa"/>
          </w:tcPr>
          <w:p w14:paraId="63138841" w14:textId="77777777" w:rsidR="00910747" w:rsidRDefault="00910747">
            <w:pPr>
              <w:pStyle w:val="ConsPlusNormal"/>
            </w:pPr>
          </w:p>
        </w:tc>
        <w:tc>
          <w:tcPr>
            <w:tcW w:w="1304" w:type="dxa"/>
          </w:tcPr>
          <w:p w14:paraId="7F5F10C2" w14:textId="77777777" w:rsidR="00910747" w:rsidRDefault="00910747">
            <w:pPr>
              <w:pStyle w:val="ConsPlusNormal"/>
            </w:pPr>
          </w:p>
        </w:tc>
        <w:tc>
          <w:tcPr>
            <w:tcW w:w="1247" w:type="dxa"/>
          </w:tcPr>
          <w:p w14:paraId="7D12D8EF" w14:textId="77777777" w:rsidR="00910747" w:rsidRDefault="00910747">
            <w:pPr>
              <w:pStyle w:val="ConsPlusNormal"/>
            </w:pPr>
          </w:p>
        </w:tc>
        <w:tc>
          <w:tcPr>
            <w:tcW w:w="1247" w:type="dxa"/>
          </w:tcPr>
          <w:p w14:paraId="57194FC5" w14:textId="77777777" w:rsidR="00910747" w:rsidRDefault="00910747">
            <w:pPr>
              <w:pStyle w:val="ConsPlusNormal"/>
            </w:pPr>
          </w:p>
        </w:tc>
        <w:tc>
          <w:tcPr>
            <w:tcW w:w="1191" w:type="dxa"/>
          </w:tcPr>
          <w:p w14:paraId="011617A8" w14:textId="77777777" w:rsidR="00910747" w:rsidRDefault="00910747">
            <w:pPr>
              <w:pStyle w:val="ConsPlusNormal"/>
            </w:pPr>
          </w:p>
        </w:tc>
        <w:tc>
          <w:tcPr>
            <w:tcW w:w="1191" w:type="dxa"/>
          </w:tcPr>
          <w:p w14:paraId="47962866" w14:textId="77777777" w:rsidR="00910747" w:rsidRDefault="00910747">
            <w:pPr>
              <w:pStyle w:val="ConsPlusNormal"/>
            </w:pPr>
          </w:p>
        </w:tc>
        <w:tc>
          <w:tcPr>
            <w:tcW w:w="1191" w:type="dxa"/>
          </w:tcPr>
          <w:p w14:paraId="6698BCE0" w14:textId="77777777" w:rsidR="00910747" w:rsidRDefault="00910747">
            <w:pPr>
              <w:pStyle w:val="ConsPlusNormal"/>
            </w:pPr>
          </w:p>
        </w:tc>
        <w:tc>
          <w:tcPr>
            <w:tcW w:w="1247" w:type="dxa"/>
          </w:tcPr>
          <w:p w14:paraId="0C92D14B" w14:textId="77777777" w:rsidR="00910747" w:rsidRDefault="00910747">
            <w:pPr>
              <w:pStyle w:val="ConsPlusNormal"/>
            </w:pPr>
          </w:p>
        </w:tc>
        <w:tc>
          <w:tcPr>
            <w:tcW w:w="1191" w:type="dxa"/>
          </w:tcPr>
          <w:p w14:paraId="7773DDA5" w14:textId="77777777" w:rsidR="00910747" w:rsidRDefault="00910747">
            <w:pPr>
              <w:pStyle w:val="ConsPlusNormal"/>
            </w:pPr>
          </w:p>
        </w:tc>
      </w:tr>
      <w:tr w:rsidR="00910747" w14:paraId="328B50DB" w14:textId="77777777">
        <w:tc>
          <w:tcPr>
            <w:tcW w:w="1020" w:type="dxa"/>
            <w:vMerge w:val="restart"/>
          </w:tcPr>
          <w:p w14:paraId="463FCE50" w14:textId="77777777" w:rsidR="00910747" w:rsidRDefault="00910747">
            <w:pPr>
              <w:pStyle w:val="ConsPlusNormal"/>
            </w:pPr>
            <w:r>
              <w:t>4.1.1.</w:t>
            </w:r>
          </w:p>
        </w:tc>
        <w:tc>
          <w:tcPr>
            <w:tcW w:w="2721" w:type="dxa"/>
            <w:vMerge w:val="restart"/>
          </w:tcPr>
          <w:p w14:paraId="18DAA7E2" w14:textId="77777777" w:rsidR="00910747" w:rsidRDefault="00910747">
            <w:pPr>
              <w:pStyle w:val="ConsPlusNormal"/>
            </w:pPr>
            <w:r>
              <w:t>Реализация мероприятий по обеспечению жильем молодых семей</w:t>
            </w:r>
          </w:p>
        </w:tc>
        <w:tc>
          <w:tcPr>
            <w:tcW w:w="1020" w:type="dxa"/>
            <w:vMerge w:val="restart"/>
          </w:tcPr>
          <w:p w14:paraId="17675442" w14:textId="77777777" w:rsidR="00910747" w:rsidRDefault="00910747">
            <w:pPr>
              <w:pStyle w:val="ConsPlusNormal"/>
            </w:pPr>
            <w:r>
              <w:t>2014</w:t>
            </w:r>
          </w:p>
        </w:tc>
        <w:tc>
          <w:tcPr>
            <w:tcW w:w="964" w:type="dxa"/>
            <w:vMerge w:val="restart"/>
          </w:tcPr>
          <w:p w14:paraId="72182291" w14:textId="77777777" w:rsidR="00910747" w:rsidRDefault="00910747">
            <w:pPr>
              <w:pStyle w:val="ConsPlusNormal"/>
            </w:pPr>
            <w:r>
              <w:t>2025</w:t>
            </w:r>
          </w:p>
        </w:tc>
        <w:tc>
          <w:tcPr>
            <w:tcW w:w="2154" w:type="dxa"/>
            <w:vMerge w:val="restart"/>
          </w:tcPr>
          <w:p w14:paraId="22F31687" w14:textId="77777777" w:rsidR="00910747" w:rsidRDefault="00910747">
            <w:pPr>
              <w:pStyle w:val="ConsPlusNormal"/>
            </w:pPr>
            <w:r>
              <w:t>Министерство жилищно-коммунального хозяйства области</w:t>
            </w:r>
          </w:p>
        </w:tc>
        <w:tc>
          <w:tcPr>
            <w:tcW w:w="2494" w:type="dxa"/>
          </w:tcPr>
          <w:p w14:paraId="62B40AA3" w14:textId="77777777" w:rsidR="00910747" w:rsidRDefault="00910747">
            <w:pPr>
              <w:pStyle w:val="ConsPlusNormal"/>
            </w:pPr>
            <w:r>
              <w:t>Число молодых семей - участников подпрограммы, получивших поддержку в части приобретения жилья или строительства индивидуального жилого дома (семей)</w:t>
            </w:r>
          </w:p>
        </w:tc>
        <w:tc>
          <w:tcPr>
            <w:tcW w:w="2551" w:type="dxa"/>
          </w:tcPr>
          <w:p w14:paraId="30090800" w14:textId="77777777" w:rsidR="00910747" w:rsidRDefault="00910747">
            <w:pPr>
              <w:pStyle w:val="ConsPlusNormal"/>
            </w:pPr>
            <w:r>
              <w:t>Отчеты муниципальных образований</w:t>
            </w:r>
          </w:p>
        </w:tc>
        <w:tc>
          <w:tcPr>
            <w:tcW w:w="1304" w:type="dxa"/>
          </w:tcPr>
          <w:p w14:paraId="6584BA58" w14:textId="77777777" w:rsidR="00910747" w:rsidRDefault="00910747">
            <w:pPr>
              <w:pStyle w:val="ConsPlusNormal"/>
            </w:pPr>
            <w:r>
              <w:t>51</w:t>
            </w:r>
          </w:p>
        </w:tc>
        <w:tc>
          <w:tcPr>
            <w:tcW w:w="1247" w:type="dxa"/>
          </w:tcPr>
          <w:p w14:paraId="2FEDB3B6" w14:textId="77777777" w:rsidR="00910747" w:rsidRDefault="00910747">
            <w:pPr>
              <w:pStyle w:val="ConsPlusNormal"/>
            </w:pPr>
            <w:r>
              <w:t>39</w:t>
            </w:r>
          </w:p>
        </w:tc>
        <w:tc>
          <w:tcPr>
            <w:tcW w:w="1247" w:type="dxa"/>
          </w:tcPr>
          <w:p w14:paraId="4D141C9E" w14:textId="77777777" w:rsidR="00910747" w:rsidRDefault="00910747">
            <w:pPr>
              <w:pStyle w:val="ConsPlusNormal"/>
            </w:pPr>
            <w:r>
              <w:t>36</w:t>
            </w:r>
          </w:p>
        </w:tc>
        <w:tc>
          <w:tcPr>
            <w:tcW w:w="1191" w:type="dxa"/>
          </w:tcPr>
          <w:p w14:paraId="179AA887" w14:textId="77777777" w:rsidR="00910747" w:rsidRDefault="00910747">
            <w:pPr>
              <w:pStyle w:val="ConsPlusNormal"/>
            </w:pPr>
            <w:r>
              <w:t>34</w:t>
            </w:r>
          </w:p>
        </w:tc>
        <w:tc>
          <w:tcPr>
            <w:tcW w:w="1191" w:type="dxa"/>
          </w:tcPr>
          <w:p w14:paraId="233FEF54" w14:textId="77777777" w:rsidR="00910747" w:rsidRDefault="00910747">
            <w:pPr>
              <w:pStyle w:val="ConsPlusNormal"/>
            </w:pPr>
            <w:r>
              <w:t>36</w:t>
            </w:r>
          </w:p>
        </w:tc>
        <w:tc>
          <w:tcPr>
            <w:tcW w:w="1191" w:type="dxa"/>
          </w:tcPr>
          <w:p w14:paraId="66CD2A67" w14:textId="77777777" w:rsidR="00910747" w:rsidRDefault="00910747">
            <w:pPr>
              <w:pStyle w:val="ConsPlusNormal"/>
            </w:pPr>
            <w:r>
              <w:t>40</w:t>
            </w:r>
          </w:p>
        </w:tc>
        <w:tc>
          <w:tcPr>
            <w:tcW w:w="1247" w:type="dxa"/>
          </w:tcPr>
          <w:p w14:paraId="67E096CB" w14:textId="77777777" w:rsidR="00910747" w:rsidRDefault="00910747">
            <w:pPr>
              <w:pStyle w:val="ConsPlusNormal"/>
            </w:pPr>
            <w:r>
              <w:t>47</w:t>
            </w:r>
          </w:p>
        </w:tc>
        <w:tc>
          <w:tcPr>
            <w:tcW w:w="1191" w:type="dxa"/>
          </w:tcPr>
          <w:p w14:paraId="2E05E0BC" w14:textId="77777777" w:rsidR="00910747" w:rsidRDefault="00910747">
            <w:pPr>
              <w:pStyle w:val="ConsPlusNormal"/>
            </w:pPr>
            <w:r>
              <w:t>96</w:t>
            </w:r>
          </w:p>
        </w:tc>
      </w:tr>
      <w:tr w:rsidR="00910747" w14:paraId="76E26788" w14:textId="77777777">
        <w:tc>
          <w:tcPr>
            <w:tcW w:w="1020" w:type="dxa"/>
            <w:vMerge/>
          </w:tcPr>
          <w:p w14:paraId="25A9C31E" w14:textId="77777777" w:rsidR="00910747" w:rsidRDefault="00910747">
            <w:pPr>
              <w:spacing w:after="1" w:line="0" w:lineRule="atLeast"/>
            </w:pPr>
          </w:p>
        </w:tc>
        <w:tc>
          <w:tcPr>
            <w:tcW w:w="2721" w:type="dxa"/>
            <w:vMerge/>
          </w:tcPr>
          <w:p w14:paraId="7CAF1C67" w14:textId="77777777" w:rsidR="00910747" w:rsidRDefault="00910747">
            <w:pPr>
              <w:spacing w:after="1" w:line="0" w:lineRule="atLeast"/>
            </w:pPr>
          </w:p>
        </w:tc>
        <w:tc>
          <w:tcPr>
            <w:tcW w:w="1020" w:type="dxa"/>
            <w:vMerge/>
          </w:tcPr>
          <w:p w14:paraId="64E198B2" w14:textId="77777777" w:rsidR="00910747" w:rsidRDefault="00910747">
            <w:pPr>
              <w:spacing w:after="1" w:line="0" w:lineRule="atLeast"/>
            </w:pPr>
          </w:p>
        </w:tc>
        <w:tc>
          <w:tcPr>
            <w:tcW w:w="964" w:type="dxa"/>
            <w:vMerge/>
          </w:tcPr>
          <w:p w14:paraId="3DABD97A" w14:textId="77777777" w:rsidR="00910747" w:rsidRDefault="00910747">
            <w:pPr>
              <w:spacing w:after="1" w:line="0" w:lineRule="atLeast"/>
            </w:pPr>
          </w:p>
        </w:tc>
        <w:tc>
          <w:tcPr>
            <w:tcW w:w="2154" w:type="dxa"/>
            <w:vMerge/>
          </w:tcPr>
          <w:p w14:paraId="04C2FDFB" w14:textId="77777777" w:rsidR="00910747" w:rsidRDefault="00910747">
            <w:pPr>
              <w:spacing w:after="1" w:line="0" w:lineRule="atLeast"/>
            </w:pPr>
          </w:p>
        </w:tc>
        <w:tc>
          <w:tcPr>
            <w:tcW w:w="2494" w:type="dxa"/>
          </w:tcPr>
          <w:p w14:paraId="479645CC" w14:textId="77777777" w:rsidR="00910747" w:rsidRDefault="00910747">
            <w:pPr>
              <w:pStyle w:val="ConsPlusNormal"/>
            </w:pPr>
            <w:r>
              <w:t xml:space="preserve">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w:t>
            </w:r>
            <w:r>
              <w:lastRenderedPageBreak/>
              <w:t>семей, нуждающихся в улучшении жилищных условий, по состоянию на 1 января 2015 года (в процентах)</w:t>
            </w:r>
          </w:p>
        </w:tc>
        <w:tc>
          <w:tcPr>
            <w:tcW w:w="2551" w:type="dxa"/>
          </w:tcPr>
          <w:p w14:paraId="6B00851D" w14:textId="77777777" w:rsidR="00910747" w:rsidRDefault="00910747">
            <w:pPr>
              <w:pStyle w:val="ConsPlusNormal"/>
            </w:pPr>
            <w:r>
              <w:lastRenderedPageBreak/>
              <w:t>Отчеты муниципальных образований</w:t>
            </w:r>
          </w:p>
        </w:tc>
        <w:tc>
          <w:tcPr>
            <w:tcW w:w="1304" w:type="dxa"/>
          </w:tcPr>
          <w:p w14:paraId="0DFF99DB" w14:textId="77777777" w:rsidR="00910747" w:rsidRDefault="00910747">
            <w:pPr>
              <w:pStyle w:val="ConsPlusNormal"/>
            </w:pPr>
            <w:r>
              <w:t>-</w:t>
            </w:r>
          </w:p>
        </w:tc>
        <w:tc>
          <w:tcPr>
            <w:tcW w:w="1247" w:type="dxa"/>
          </w:tcPr>
          <w:p w14:paraId="21BE24D4" w14:textId="77777777" w:rsidR="00910747" w:rsidRDefault="00910747">
            <w:pPr>
              <w:pStyle w:val="ConsPlusNormal"/>
            </w:pPr>
            <w:r>
              <w:t>-</w:t>
            </w:r>
          </w:p>
        </w:tc>
        <w:tc>
          <w:tcPr>
            <w:tcW w:w="1247" w:type="dxa"/>
          </w:tcPr>
          <w:p w14:paraId="16978A52" w14:textId="77777777" w:rsidR="00910747" w:rsidRDefault="00910747">
            <w:pPr>
              <w:pStyle w:val="ConsPlusNormal"/>
            </w:pPr>
            <w:r>
              <w:t>-</w:t>
            </w:r>
          </w:p>
        </w:tc>
        <w:tc>
          <w:tcPr>
            <w:tcW w:w="1191" w:type="dxa"/>
          </w:tcPr>
          <w:p w14:paraId="4EA23332" w14:textId="77777777" w:rsidR="00910747" w:rsidRDefault="00910747">
            <w:pPr>
              <w:pStyle w:val="ConsPlusNormal"/>
            </w:pPr>
            <w:r>
              <w:t>-</w:t>
            </w:r>
          </w:p>
        </w:tc>
        <w:tc>
          <w:tcPr>
            <w:tcW w:w="1191" w:type="dxa"/>
          </w:tcPr>
          <w:p w14:paraId="3F92E2FA" w14:textId="77777777" w:rsidR="00910747" w:rsidRDefault="00910747">
            <w:pPr>
              <w:pStyle w:val="ConsPlusNormal"/>
            </w:pPr>
            <w:r>
              <w:t>0,009</w:t>
            </w:r>
          </w:p>
        </w:tc>
        <w:tc>
          <w:tcPr>
            <w:tcW w:w="1191" w:type="dxa"/>
          </w:tcPr>
          <w:p w14:paraId="011A542F" w14:textId="77777777" w:rsidR="00910747" w:rsidRDefault="00910747">
            <w:pPr>
              <w:pStyle w:val="ConsPlusNormal"/>
            </w:pPr>
            <w:r>
              <w:t>0,010</w:t>
            </w:r>
          </w:p>
        </w:tc>
        <w:tc>
          <w:tcPr>
            <w:tcW w:w="1247" w:type="dxa"/>
          </w:tcPr>
          <w:p w14:paraId="6A1C4DDD" w14:textId="77777777" w:rsidR="00910747" w:rsidRDefault="00910747">
            <w:pPr>
              <w:pStyle w:val="ConsPlusNormal"/>
            </w:pPr>
            <w:r>
              <w:t>-</w:t>
            </w:r>
          </w:p>
        </w:tc>
        <w:tc>
          <w:tcPr>
            <w:tcW w:w="1191" w:type="dxa"/>
          </w:tcPr>
          <w:p w14:paraId="5AE3F95E" w14:textId="77777777" w:rsidR="00910747" w:rsidRDefault="00910747">
            <w:pPr>
              <w:pStyle w:val="ConsPlusNormal"/>
            </w:pPr>
            <w:r>
              <w:t>-</w:t>
            </w:r>
          </w:p>
        </w:tc>
      </w:tr>
      <w:tr w:rsidR="00910747" w14:paraId="4166A530" w14:textId="77777777">
        <w:tc>
          <w:tcPr>
            <w:tcW w:w="1020" w:type="dxa"/>
          </w:tcPr>
          <w:p w14:paraId="66AACB2F" w14:textId="77777777" w:rsidR="00910747" w:rsidRDefault="00910747">
            <w:pPr>
              <w:pStyle w:val="ConsPlusNormal"/>
            </w:pPr>
            <w:r>
              <w:t>4.1.2.</w:t>
            </w:r>
          </w:p>
        </w:tc>
        <w:tc>
          <w:tcPr>
            <w:tcW w:w="2721" w:type="dxa"/>
          </w:tcPr>
          <w:p w14:paraId="4141B0CD" w14:textId="77777777" w:rsidR="00910747" w:rsidRDefault="00910747">
            <w:pPr>
              <w:pStyle w:val="ConsPlusNormal"/>
            </w:pPr>
            <w:r>
              <w:t>Предоставление социальных выплат молодым семьям при рождении (усыновлении) ребенка для компенсации расходов на приобретение (строительство) жилья</w:t>
            </w:r>
          </w:p>
        </w:tc>
        <w:tc>
          <w:tcPr>
            <w:tcW w:w="1020" w:type="dxa"/>
          </w:tcPr>
          <w:p w14:paraId="10288370" w14:textId="77777777" w:rsidR="00910747" w:rsidRDefault="00910747">
            <w:pPr>
              <w:pStyle w:val="ConsPlusNormal"/>
            </w:pPr>
            <w:r>
              <w:t>2014</w:t>
            </w:r>
          </w:p>
        </w:tc>
        <w:tc>
          <w:tcPr>
            <w:tcW w:w="964" w:type="dxa"/>
          </w:tcPr>
          <w:p w14:paraId="7D4726CB" w14:textId="77777777" w:rsidR="00910747" w:rsidRDefault="00910747">
            <w:pPr>
              <w:pStyle w:val="ConsPlusNormal"/>
            </w:pPr>
            <w:r>
              <w:t>2025</w:t>
            </w:r>
          </w:p>
        </w:tc>
        <w:tc>
          <w:tcPr>
            <w:tcW w:w="2154" w:type="dxa"/>
          </w:tcPr>
          <w:p w14:paraId="2DA8220C" w14:textId="77777777" w:rsidR="00910747" w:rsidRDefault="00910747">
            <w:pPr>
              <w:pStyle w:val="ConsPlusNormal"/>
            </w:pPr>
            <w:r>
              <w:t>Министерство жилищно-коммунального хозяйства области</w:t>
            </w:r>
          </w:p>
        </w:tc>
        <w:tc>
          <w:tcPr>
            <w:tcW w:w="2494" w:type="dxa"/>
          </w:tcPr>
          <w:p w14:paraId="262EFA35" w14:textId="77777777" w:rsidR="00910747" w:rsidRDefault="00910747">
            <w:pPr>
              <w:pStyle w:val="ConsPlusNormal"/>
            </w:pPr>
            <w:r>
              <w:t>Число молодых семей - участников подпрограммы, получивших дополнительную социальную выплату при рождении (усыновлении) ребенка (семей)</w:t>
            </w:r>
          </w:p>
        </w:tc>
        <w:tc>
          <w:tcPr>
            <w:tcW w:w="2551" w:type="dxa"/>
          </w:tcPr>
          <w:p w14:paraId="7341808B" w14:textId="77777777" w:rsidR="00910747" w:rsidRDefault="00910747">
            <w:pPr>
              <w:pStyle w:val="ConsPlusNormal"/>
            </w:pPr>
            <w:r>
              <w:t>Отчеты муниципальных образований</w:t>
            </w:r>
          </w:p>
        </w:tc>
        <w:tc>
          <w:tcPr>
            <w:tcW w:w="1304" w:type="dxa"/>
          </w:tcPr>
          <w:p w14:paraId="32ED44AA" w14:textId="77777777" w:rsidR="00910747" w:rsidRDefault="00910747">
            <w:pPr>
              <w:pStyle w:val="ConsPlusNormal"/>
            </w:pPr>
            <w:r>
              <w:t>0</w:t>
            </w:r>
          </w:p>
        </w:tc>
        <w:tc>
          <w:tcPr>
            <w:tcW w:w="1247" w:type="dxa"/>
          </w:tcPr>
          <w:p w14:paraId="53700473" w14:textId="77777777" w:rsidR="00910747" w:rsidRDefault="00910747">
            <w:pPr>
              <w:pStyle w:val="ConsPlusNormal"/>
            </w:pPr>
            <w:r>
              <w:t>1</w:t>
            </w:r>
          </w:p>
        </w:tc>
        <w:tc>
          <w:tcPr>
            <w:tcW w:w="1247" w:type="dxa"/>
          </w:tcPr>
          <w:p w14:paraId="0B678FB0" w14:textId="77777777" w:rsidR="00910747" w:rsidRDefault="00910747">
            <w:pPr>
              <w:pStyle w:val="ConsPlusNormal"/>
            </w:pPr>
            <w:r>
              <w:t>1</w:t>
            </w:r>
          </w:p>
        </w:tc>
        <w:tc>
          <w:tcPr>
            <w:tcW w:w="1191" w:type="dxa"/>
          </w:tcPr>
          <w:p w14:paraId="1F001999" w14:textId="77777777" w:rsidR="00910747" w:rsidRDefault="00910747">
            <w:pPr>
              <w:pStyle w:val="ConsPlusNormal"/>
            </w:pPr>
            <w:r>
              <w:t>1</w:t>
            </w:r>
          </w:p>
        </w:tc>
        <w:tc>
          <w:tcPr>
            <w:tcW w:w="1191" w:type="dxa"/>
          </w:tcPr>
          <w:p w14:paraId="61E2C112" w14:textId="77777777" w:rsidR="00910747" w:rsidRDefault="00910747">
            <w:pPr>
              <w:pStyle w:val="ConsPlusNormal"/>
            </w:pPr>
            <w:r>
              <w:t>1</w:t>
            </w:r>
          </w:p>
        </w:tc>
        <w:tc>
          <w:tcPr>
            <w:tcW w:w="1191" w:type="dxa"/>
          </w:tcPr>
          <w:p w14:paraId="5315BC1C" w14:textId="77777777" w:rsidR="00910747" w:rsidRDefault="00910747">
            <w:pPr>
              <w:pStyle w:val="ConsPlusNormal"/>
            </w:pPr>
            <w:r>
              <w:t>1</w:t>
            </w:r>
          </w:p>
        </w:tc>
        <w:tc>
          <w:tcPr>
            <w:tcW w:w="1247" w:type="dxa"/>
          </w:tcPr>
          <w:p w14:paraId="03DE5F95" w14:textId="77777777" w:rsidR="00910747" w:rsidRDefault="00910747">
            <w:pPr>
              <w:pStyle w:val="ConsPlusNormal"/>
            </w:pPr>
            <w:r>
              <w:t>1</w:t>
            </w:r>
          </w:p>
        </w:tc>
        <w:tc>
          <w:tcPr>
            <w:tcW w:w="1191" w:type="dxa"/>
          </w:tcPr>
          <w:p w14:paraId="05058FB4" w14:textId="77777777" w:rsidR="00910747" w:rsidRDefault="00910747">
            <w:pPr>
              <w:pStyle w:val="ConsPlusNormal"/>
            </w:pPr>
            <w:r>
              <w:t>0</w:t>
            </w:r>
          </w:p>
        </w:tc>
      </w:tr>
      <w:tr w:rsidR="00910747" w14:paraId="38B75DBB" w14:textId="77777777">
        <w:tc>
          <w:tcPr>
            <w:tcW w:w="1020" w:type="dxa"/>
          </w:tcPr>
          <w:p w14:paraId="19DBF024" w14:textId="77777777" w:rsidR="00910747" w:rsidRDefault="00910747">
            <w:pPr>
              <w:pStyle w:val="ConsPlusNormal"/>
              <w:outlineLvl w:val="2"/>
            </w:pPr>
            <w:r>
              <w:t>5.</w:t>
            </w:r>
          </w:p>
        </w:tc>
        <w:tc>
          <w:tcPr>
            <w:tcW w:w="2721" w:type="dxa"/>
          </w:tcPr>
          <w:p w14:paraId="2598566B" w14:textId="77777777" w:rsidR="00910747" w:rsidRDefault="00910747">
            <w:pPr>
              <w:pStyle w:val="ConsPlusNormal"/>
            </w:pPr>
            <w:r>
              <w:t>Подпрограмма "Переселение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 в 2013 - 2021 годах"</w:t>
            </w:r>
          </w:p>
        </w:tc>
        <w:tc>
          <w:tcPr>
            <w:tcW w:w="1020" w:type="dxa"/>
          </w:tcPr>
          <w:p w14:paraId="60380955" w14:textId="77777777" w:rsidR="00910747" w:rsidRDefault="00910747">
            <w:pPr>
              <w:pStyle w:val="ConsPlusNormal"/>
            </w:pPr>
            <w:r>
              <w:t>2014</w:t>
            </w:r>
          </w:p>
        </w:tc>
        <w:tc>
          <w:tcPr>
            <w:tcW w:w="964" w:type="dxa"/>
          </w:tcPr>
          <w:p w14:paraId="60CAE023" w14:textId="77777777" w:rsidR="00910747" w:rsidRDefault="00910747">
            <w:pPr>
              <w:pStyle w:val="ConsPlusNormal"/>
            </w:pPr>
            <w:r>
              <w:t>2025</w:t>
            </w:r>
          </w:p>
        </w:tc>
        <w:tc>
          <w:tcPr>
            <w:tcW w:w="2154" w:type="dxa"/>
          </w:tcPr>
          <w:p w14:paraId="62058BE2" w14:textId="77777777" w:rsidR="00910747" w:rsidRDefault="00910747">
            <w:pPr>
              <w:pStyle w:val="ConsPlusNormal"/>
            </w:pPr>
            <w:r>
              <w:t>Министерство жилищно-коммунального хозяйства области</w:t>
            </w:r>
          </w:p>
        </w:tc>
        <w:tc>
          <w:tcPr>
            <w:tcW w:w="2494" w:type="dxa"/>
          </w:tcPr>
          <w:p w14:paraId="09D44FE5" w14:textId="77777777" w:rsidR="00910747" w:rsidRDefault="00910747">
            <w:pPr>
              <w:pStyle w:val="ConsPlusNormal"/>
            </w:pPr>
            <w:r>
              <w:t>Доля ветхого и аварийного жилищного фонда в общем объеме жилищного фонда Амурской области (в процентах)</w:t>
            </w:r>
          </w:p>
        </w:tc>
        <w:tc>
          <w:tcPr>
            <w:tcW w:w="2551" w:type="dxa"/>
          </w:tcPr>
          <w:p w14:paraId="3109C229" w14:textId="77777777" w:rsidR="00910747" w:rsidRDefault="00910747">
            <w:pPr>
              <w:pStyle w:val="ConsPlusNormal"/>
            </w:pPr>
            <w:hyperlink r:id="rId669" w:history="1">
              <w:r>
                <w:rPr>
                  <w:color w:val="0000FF"/>
                </w:rPr>
                <w:t>Постановление</w:t>
              </w:r>
            </w:hyperlink>
            <w:r>
              <w:t xml:space="preserve"> Правительства области от 12 апреля 2013 г. N 157</w:t>
            </w:r>
          </w:p>
        </w:tc>
        <w:tc>
          <w:tcPr>
            <w:tcW w:w="1304" w:type="dxa"/>
          </w:tcPr>
          <w:p w14:paraId="5E6A5AB0" w14:textId="77777777" w:rsidR="00910747" w:rsidRDefault="00910747">
            <w:pPr>
              <w:pStyle w:val="ConsPlusNormal"/>
            </w:pPr>
            <w:r>
              <w:t>7,8</w:t>
            </w:r>
          </w:p>
        </w:tc>
        <w:tc>
          <w:tcPr>
            <w:tcW w:w="1247" w:type="dxa"/>
          </w:tcPr>
          <w:p w14:paraId="3125E9D4" w14:textId="77777777" w:rsidR="00910747" w:rsidRDefault="00910747">
            <w:pPr>
              <w:pStyle w:val="ConsPlusNormal"/>
            </w:pPr>
            <w:r>
              <w:t>7,5</w:t>
            </w:r>
          </w:p>
        </w:tc>
        <w:tc>
          <w:tcPr>
            <w:tcW w:w="1247" w:type="dxa"/>
          </w:tcPr>
          <w:p w14:paraId="16884655" w14:textId="77777777" w:rsidR="00910747" w:rsidRDefault="00910747">
            <w:pPr>
              <w:pStyle w:val="ConsPlusNormal"/>
            </w:pPr>
            <w:r>
              <w:t>7,2</w:t>
            </w:r>
          </w:p>
        </w:tc>
        <w:tc>
          <w:tcPr>
            <w:tcW w:w="1191" w:type="dxa"/>
          </w:tcPr>
          <w:p w14:paraId="04FED5F7" w14:textId="77777777" w:rsidR="00910747" w:rsidRDefault="00910747">
            <w:pPr>
              <w:pStyle w:val="ConsPlusNormal"/>
            </w:pPr>
            <w:r>
              <w:t>6,5</w:t>
            </w:r>
          </w:p>
        </w:tc>
        <w:tc>
          <w:tcPr>
            <w:tcW w:w="1191" w:type="dxa"/>
          </w:tcPr>
          <w:p w14:paraId="3F632937" w14:textId="77777777" w:rsidR="00910747" w:rsidRDefault="00910747">
            <w:pPr>
              <w:pStyle w:val="ConsPlusNormal"/>
            </w:pPr>
            <w:r>
              <w:t>0,8</w:t>
            </w:r>
          </w:p>
        </w:tc>
        <w:tc>
          <w:tcPr>
            <w:tcW w:w="1191" w:type="dxa"/>
          </w:tcPr>
          <w:p w14:paraId="5A30FD91" w14:textId="77777777" w:rsidR="00910747" w:rsidRDefault="00910747">
            <w:pPr>
              <w:pStyle w:val="ConsPlusNormal"/>
            </w:pPr>
            <w:r>
              <w:t>0,5</w:t>
            </w:r>
          </w:p>
        </w:tc>
        <w:tc>
          <w:tcPr>
            <w:tcW w:w="1247" w:type="dxa"/>
          </w:tcPr>
          <w:p w14:paraId="247C94AB" w14:textId="77777777" w:rsidR="00910747" w:rsidRDefault="00910747">
            <w:pPr>
              <w:pStyle w:val="ConsPlusNormal"/>
            </w:pPr>
            <w:r>
              <w:t>0,6</w:t>
            </w:r>
          </w:p>
        </w:tc>
        <w:tc>
          <w:tcPr>
            <w:tcW w:w="1191" w:type="dxa"/>
          </w:tcPr>
          <w:p w14:paraId="5A603AA9" w14:textId="77777777" w:rsidR="00910747" w:rsidRDefault="00910747">
            <w:pPr>
              <w:pStyle w:val="ConsPlusNormal"/>
            </w:pPr>
            <w:r>
              <w:t>0,5</w:t>
            </w:r>
          </w:p>
        </w:tc>
      </w:tr>
      <w:tr w:rsidR="00910747" w14:paraId="5136A1F3" w14:textId="77777777">
        <w:tc>
          <w:tcPr>
            <w:tcW w:w="1020" w:type="dxa"/>
          </w:tcPr>
          <w:p w14:paraId="6D939DD5" w14:textId="77777777" w:rsidR="00910747" w:rsidRDefault="00910747">
            <w:pPr>
              <w:pStyle w:val="ConsPlusNormal"/>
            </w:pPr>
            <w:r>
              <w:t>5.1.</w:t>
            </w:r>
          </w:p>
        </w:tc>
        <w:tc>
          <w:tcPr>
            <w:tcW w:w="2721" w:type="dxa"/>
          </w:tcPr>
          <w:p w14:paraId="531AD87B" w14:textId="77777777" w:rsidR="00910747" w:rsidRDefault="00910747">
            <w:pPr>
              <w:pStyle w:val="ConsPlusNormal"/>
            </w:pPr>
            <w:r>
              <w:t>Основное мероприятие "Государственная поддержка переселения граждан из аварийного жилищного фонда"</w:t>
            </w:r>
          </w:p>
        </w:tc>
        <w:tc>
          <w:tcPr>
            <w:tcW w:w="1020" w:type="dxa"/>
          </w:tcPr>
          <w:p w14:paraId="47EFDA4C" w14:textId="77777777" w:rsidR="00910747" w:rsidRDefault="00910747">
            <w:pPr>
              <w:pStyle w:val="ConsPlusNormal"/>
            </w:pPr>
          </w:p>
        </w:tc>
        <w:tc>
          <w:tcPr>
            <w:tcW w:w="964" w:type="dxa"/>
          </w:tcPr>
          <w:p w14:paraId="579679DD" w14:textId="77777777" w:rsidR="00910747" w:rsidRDefault="00910747">
            <w:pPr>
              <w:pStyle w:val="ConsPlusNormal"/>
            </w:pPr>
          </w:p>
        </w:tc>
        <w:tc>
          <w:tcPr>
            <w:tcW w:w="2154" w:type="dxa"/>
          </w:tcPr>
          <w:p w14:paraId="42CDEE79" w14:textId="77777777" w:rsidR="00910747" w:rsidRDefault="00910747">
            <w:pPr>
              <w:pStyle w:val="ConsPlusNormal"/>
            </w:pPr>
          </w:p>
        </w:tc>
        <w:tc>
          <w:tcPr>
            <w:tcW w:w="2494" w:type="dxa"/>
          </w:tcPr>
          <w:p w14:paraId="714273F7" w14:textId="77777777" w:rsidR="00910747" w:rsidRDefault="00910747">
            <w:pPr>
              <w:pStyle w:val="ConsPlusNormal"/>
            </w:pPr>
          </w:p>
        </w:tc>
        <w:tc>
          <w:tcPr>
            <w:tcW w:w="2551" w:type="dxa"/>
          </w:tcPr>
          <w:p w14:paraId="1D67CD09" w14:textId="77777777" w:rsidR="00910747" w:rsidRDefault="00910747">
            <w:pPr>
              <w:pStyle w:val="ConsPlusNormal"/>
            </w:pPr>
          </w:p>
        </w:tc>
        <w:tc>
          <w:tcPr>
            <w:tcW w:w="1304" w:type="dxa"/>
          </w:tcPr>
          <w:p w14:paraId="323180F3" w14:textId="77777777" w:rsidR="00910747" w:rsidRDefault="00910747">
            <w:pPr>
              <w:pStyle w:val="ConsPlusNormal"/>
            </w:pPr>
          </w:p>
        </w:tc>
        <w:tc>
          <w:tcPr>
            <w:tcW w:w="1247" w:type="dxa"/>
          </w:tcPr>
          <w:p w14:paraId="302CCA56" w14:textId="77777777" w:rsidR="00910747" w:rsidRDefault="00910747">
            <w:pPr>
              <w:pStyle w:val="ConsPlusNormal"/>
            </w:pPr>
          </w:p>
        </w:tc>
        <w:tc>
          <w:tcPr>
            <w:tcW w:w="1247" w:type="dxa"/>
          </w:tcPr>
          <w:p w14:paraId="415B19D6" w14:textId="77777777" w:rsidR="00910747" w:rsidRDefault="00910747">
            <w:pPr>
              <w:pStyle w:val="ConsPlusNormal"/>
            </w:pPr>
          </w:p>
        </w:tc>
        <w:tc>
          <w:tcPr>
            <w:tcW w:w="1191" w:type="dxa"/>
          </w:tcPr>
          <w:p w14:paraId="5EFB035A" w14:textId="77777777" w:rsidR="00910747" w:rsidRDefault="00910747">
            <w:pPr>
              <w:pStyle w:val="ConsPlusNormal"/>
            </w:pPr>
          </w:p>
        </w:tc>
        <w:tc>
          <w:tcPr>
            <w:tcW w:w="1191" w:type="dxa"/>
          </w:tcPr>
          <w:p w14:paraId="5EBC8104" w14:textId="77777777" w:rsidR="00910747" w:rsidRDefault="00910747">
            <w:pPr>
              <w:pStyle w:val="ConsPlusNormal"/>
            </w:pPr>
          </w:p>
        </w:tc>
        <w:tc>
          <w:tcPr>
            <w:tcW w:w="1191" w:type="dxa"/>
          </w:tcPr>
          <w:p w14:paraId="00AE50D2" w14:textId="77777777" w:rsidR="00910747" w:rsidRDefault="00910747">
            <w:pPr>
              <w:pStyle w:val="ConsPlusNormal"/>
            </w:pPr>
          </w:p>
        </w:tc>
        <w:tc>
          <w:tcPr>
            <w:tcW w:w="1247" w:type="dxa"/>
          </w:tcPr>
          <w:p w14:paraId="3A5F3E03" w14:textId="77777777" w:rsidR="00910747" w:rsidRDefault="00910747">
            <w:pPr>
              <w:pStyle w:val="ConsPlusNormal"/>
            </w:pPr>
          </w:p>
        </w:tc>
        <w:tc>
          <w:tcPr>
            <w:tcW w:w="1191" w:type="dxa"/>
          </w:tcPr>
          <w:p w14:paraId="72DADBFE" w14:textId="77777777" w:rsidR="00910747" w:rsidRDefault="00910747">
            <w:pPr>
              <w:pStyle w:val="ConsPlusNormal"/>
            </w:pPr>
          </w:p>
        </w:tc>
      </w:tr>
      <w:tr w:rsidR="00910747" w14:paraId="1A69FDED" w14:textId="77777777">
        <w:tc>
          <w:tcPr>
            <w:tcW w:w="1020" w:type="dxa"/>
          </w:tcPr>
          <w:p w14:paraId="37EFB8BA" w14:textId="77777777" w:rsidR="00910747" w:rsidRDefault="00910747">
            <w:pPr>
              <w:pStyle w:val="ConsPlusNormal"/>
            </w:pPr>
            <w:r>
              <w:t>5.1.1.</w:t>
            </w:r>
          </w:p>
        </w:tc>
        <w:tc>
          <w:tcPr>
            <w:tcW w:w="2721" w:type="dxa"/>
          </w:tcPr>
          <w:p w14:paraId="028E7C0F" w14:textId="77777777" w:rsidR="00910747" w:rsidRDefault="00910747">
            <w:pPr>
              <w:pStyle w:val="ConsPlusNormal"/>
            </w:pPr>
            <w:r>
              <w:t xml:space="preserve">Обеспечение мероприятий по переселению граждан </w:t>
            </w:r>
            <w:r>
              <w:lastRenderedPageBreak/>
              <w:t>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20" w:type="dxa"/>
          </w:tcPr>
          <w:p w14:paraId="2F39FFAD" w14:textId="77777777" w:rsidR="00910747" w:rsidRDefault="00910747">
            <w:pPr>
              <w:pStyle w:val="ConsPlusNormal"/>
            </w:pPr>
            <w:r>
              <w:lastRenderedPageBreak/>
              <w:t>2014</w:t>
            </w:r>
          </w:p>
        </w:tc>
        <w:tc>
          <w:tcPr>
            <w:tcW w:w="964" w:type="dxa"/>
          </w:tcPr>
          <w:p w14:paraId="5F125A7A" w14:textId="77777777" w:rsidR="00910747" w:rsidRDefault="00910747">
            <w:pPr>
              <w:pStyle w:val="ConsPlusNormal"/>
            </w:pPr>
            <w:r>
              <w:t>2020</w:t>
            </w:r>
          </w:p>
        </w:tc>
        <w:tc>
          <w:tcPr>
            <w:tcW w:w="2154" w:type="dxa"/>
          </w:tcPr>
          <w:p w14:paraId="5E25E7DD" w14:textId="77777777" w:rsidR="00910747" w:rsidRDefault="00910747">
            <w:pPr>
              <w:pStyle w:val="ConsPlusNormal"/>
            </w:pPr>
            <w:r>
              <w:t>Министерство жилищно-</w:t>
            </w:r>
            <w:r>
              <w:lastRenderedPageBreak/>
              <w:t>коммунального хозяйства области</w:t>
            </w:r>
          </w:p>
        </w:tc>
        <w:tc>
          <w:tcPr>
            <w:tcW w:w="2494" w:type="dxa"/>
          </w:tcPr>
          <w:p w14:paraId="6F3CF88D" w14:textId="77777777" w:rsidR="00910747" w:rsidRDefault="00910747">
            <w:pPr>
              <w:pStyle w:val="ConsPlusNormal"/>
            </w:pPr>
            <w:r>
              <w:lastRenderedPageBreak/>
              <w:t xml:space="preserve">Площадь жилых помещений </w:t>
            </w:r>
            <w:r>
              <w:lastRenderedPageBreak/>
              <w:t>ликвидируемого аварийного жилищного фонда, тыс. кв. м</w:t>
            </w:r>
          </w:p>
        </w:tc>
        <w:tc>
          <w:tcPr>
            <w:tcW w:w="2551" w:type="dxa"/>
          </w:tcPr>
          <w:p w14:paraId="11182F50" w14:textId="77777777" w:rsidR="00910747" w:rsidRDefault="00910747">
            <w:pPr>
              <w:pStyle w:val="ConsPlusNormal"/>
            </w:pPr>
            <w:hyperlink r:id="rId670" w:history="1">
              <w:r>
                <w:rPr>
                  <w:color w:val="0000FF"/>
                </w:rPr>
                <w:t>Постановление</w:t>
              </w:r>
            </w:hyperlink>
            <w:r>
              <w:t xml:space="preserve"> Правительства области </w:t>
            </w:r>
            <w:r>
              <w:lastRenderedPageBreak/>
              <w:t>от 12 апреля 2013 г. N 157</w:t>
            </w:r>
          </w:p>
        </w:tc>
        <w:tc>
          <w:tcPr>
            <w:tcW w:w="1304" w:type="dxa"/>
          </w:tcPr>
          <w:p w14:paraId="67DBCDBA" w14:textId="77777777" w:rsidR="00910747" w:rsidRDefault="00910747">
            <w:pPr>
              <w:pStyle w:val="ConsPlusNormal"/>
            </w:pPr>
            <w:r>
              <w:lastRenderedPageBreak/>
              <w:t>9,0</w:t>
            </w:r>
          </w:p>
        </w:tc>
        <w:tc>
          <w:tcPr>
            <w:tcW w:w="1247" w:type="dxa"/>
          </w:tcPr>
          <w:p w14:paraId="76704537" w14:textId="77777777" w:rsidR="00910747" w:rsidRDefault="00910747">
            <w:pPr>
              <w:pStyle w:val="ConsPlusNormal"/>
            </w:pPr>
            <w:r>
              <w:t>56,8</w:t>
            </w:r>
          </w:p>
        </w:tc>
        <w:tc>
          <w:tcPr>
            <w:tcW w:w="1247" w:type="dxa"/>
          </w:tcPr>
          <w:p w14:paraId="4C1C375B" w14:textId="77777777" w:rsidR="00910747" w:rsidRDefault="00910747">
            <w:pPr>
              <w:pStyle w:val="ConsPlusNormal"/>
            </w:pPr>
            <w:r>
              <w:t>30,4</w:t>
            </w:r>
          </w:p>
        </w:tc>
        <w:tc>
          <w:tcPr>
            <w:tcW w:w="1191" w:type="dxa"/>
          </w:tcPr>
          <w:p w14:paraId="718478F2" w14:textId="77777777" w:rsidR="00910747" w:rsidRDefault="00910747">
            <w:pPr>
              <w:pStyle w:val="ConsPlusNormal"/>
            </w:pPr>
            <w:r>
              <w:t>118,4</w:t>
            </w:r>
          </w:p>
        </w:tc>
        <w:tc>
          <w:tcPr>
            <w:tcW w:w="1191" w:type="dxa"/>
          </w:tcPr>
          <w:p w14:paraId="0220C26C" w14:textId="77777777" w:rsidR="00910747" w:rsidRDefault="00910747">
            <w:pPr>
              <w:pStyle w:val="ConsPlusNormal"/>
            </w:pPr>
            <w:r>
              <w:t>62,5</w:t>
            </w:r>
          </w:p>
        </w:tc>
        <w:tc>
          <w:tcPr>
            <w:tcW w:w="1191" w:type="dxa"/>
          </w:tcPr>
          <w:p w14:paraId="3DCF48EE" w14:textId="77777777" w:rsidR="00910747" w:rsidRDefault="00910747">
            <w:pPr>
              <w:pStyle w:val="ConsPlusNormal"/>
            </w:pPr>
            <w:r>
              <w:t>50,0</w:t>
            </w:r>
          </w:p>
        </w:tc>
        <w:tc>
          <w:tcPr>
            <w:tcW w:w="1247" w:type="dxa"/>
          </w:tcPr>
          <w:p w14:paraId="542DA5EF" w14:textId="77777777" w:rsidR="00910747" w:rsidRDefault="00910747">
            <w:pPr>
              <w:pStyle w:val="ConsPlusNormal"/>
            </w:pPr>
            <w:r>
              <w:t>0,5</w:t>
            </w:r>
          </w:p>
        </w:tc>
        <w:tc>
          <w:tcPr>
            <w:tcW w:w="1191" w:type="dxa"/>
          </w:tcPr>
          <w:p w14:paraId="764399A3" w14:textId="77777777" w:rsidR="00910747" w:rsidRDefault="00910747">
            <w:pPr>
              <w:pStyle w:val="ConsPlusNormal"/>
            </w:pPr>
            <w:r>
              <w:t>4,0</w:t>
            </w:r>
          </w:p>
        </w:tc>
      </w:tr>
      <w:tr w:rsidR="00910747" w14:paraId="4A85E814" w14:textId="77777777">
        <w:tc>
          <w:tcPr>
            <w:tcW w:w="1020" w:type="dxa"/>
          </w:tcPr>
          <w:p w14:paraId="6F3F1C60" w14:textId="77777777" w:rsidR="00910747" w:rsidRDefault="00910747">
            <w:pPr>
              <w:pStyle w:val="ConsPlusNormal"/>
            </w:pPr>
            <w:r>
              <w:t>5.1.2.</w:t>
            </w:r>
          </w:p>
        </w:tc>
        <w:tc>
          <w:tcPr>
            <w:tcW w:w="2721" w:type="dxa"/>
          </w:tcPr>
          <w:p w14:paraId="63308051" w14:textId="77777777" w:rsidR="00910747" w:rsidRDefault="00910747">
            <w:pPr>
              <w:pStyle w:val="ConsPlusNormal"/>
            </w:pPr>
            <w:r>
              <w:t>Капитальные вложения в объекты муниципальной собственности</w:t>
            </w:r>
          </w:p>
        </w:tc>
        <w:tc>
          <w:tcPr>
            <w:tcW w:w="1020" w:type="dxa"/>
          </w:tcPr>
          <w:p w14:paraId="56B77D90" w14:textId="77777777" w:rsidR="00910747" w:rsidRDefault="00910747">
            <w:pPr>
              <w:pStyle w:val="ConsPlusNormal"/>
            </w:pPr>
            <w:r>
              <w:t>2020</w:t>
            </w:r>
          </w:p>
        </w:tc>
        <w:tc>
          <w:tcPr>
            <w:tcW w:w="964" w:type="dxa"/>
          </w:tcPr>
          <w:p w14:paraId="5858EADB" w14:textId="77777777" w:rsidR="00910747" w:rsidRDefault="00910747">
            <w:pPr>
              <w:pStyle w:val="ConsPlusNormal"/>
            </w:pPr>
            <w:r>
              <w:t>2020</w:t>
            </w:r>
          </w:p>
        </w:tc>
        <w:tc>
          <w:tcPr>
            <w:tcW w:w="2154" w:type="dxa"/>
          </w:tcPr>
          <w:p w14:paraId="6636C2D3" w14:textId="77777777" w:rsidR="00910747" w:rsidRDefault="00910747">
            <w:pPr>
              <w:pStyle w:val="ConsPlusNormal"/>
            </w:pPr>
            <w:r>
              <w:t>Министерство жилищно-коммунального хозяйства области</w:t>
            </w:r>
          </w:p>
        </w:tc>
        <w:tc>
          <w:tcPr>
            <w:tcW w:w="2494" w:type="dxa"/>
          </w:tcPr>
          <w:p w14:paraId="5DDD0EBD" w14:textId="77777777" w:rsidR="00910747" w:rsidRDefault="00910747">
            <w:pPr>
              <w:pStyle w:val="ConsPlusNormal"/>
            </w:pPr>
            <w:r>
              <w:t>Доля получателей субсидии на софинансирование</w:t>
            </w:r>
          </w:p>
        </w:tc>
        <w:tc>
          <w:tcPr>
            <w:tcW w:w="2551" w:type="dxa"/>
          </w:tcPr>
          <w:p w14:paraId="048B4CB2" w14:textId="77777777" w:rsidR="00910747" w:rsidRDefault="00910747">
            <w:pPr>
              <w:pStyle w:val="ConsPlusNormal"/>
            </w:pPr>
            <w:r>
              <w:t>Данные органов местного самоуправления (в процентах)</w:t>
            </w:r>
          </w:p>
        </w:tc>
        <w:tc>
          <w:tcPr>
            <w:tcW w:w="1304" w:type="dxa"/>
          </w:tcPr>
          <w:p w14:paraId="6F09E895" w14:textId="77777777" w:rsidR="00910747" w:rsidRDefault="00910747">
            <w:pPr>
              <w:pStyle w:val="ConsPlusNormal"/>
            </w:pPr>
          </w:p>
        </w:tc>
        <w:tc>
          <w:tcPr>
            <w:tcW w:w="1247" w:type="dxa"/>
          </w:tcPr>
          <w:p w14:paraId="6A2C8480" w14:textId="77777777" w:rsidR="00910747" w:rsidRDefault="00910747">
            <w:pPr>
              <w:pStyle w:val="ConsPlusNormal"/>
            </w:pPr>
          </w:p>
        </w:tc>
        <w:tc>
          <w:tcPr>
            <w:tcW w:w="1247" w:type="dxa"/>
          </w:tcPr>
          <w:p w14:paraId="48E423C0" w14:textId="77777777" w:rsidR="00910747" w:rsidRDefault="00910747">
            <w:pPr>
              <w:pStyle w:val="ConsPlusNormal"/>
            </w:pPr>
          </w:p>
        </w:tc>
        <w:tc>
          <w:tcPr>
            <w:tcW w:w="1191" w:type="dxa"/>
          </w:tcPr>
          <w:p w14:paraId="733C6340" w14:textId="77777777" w:rsidR="00910747" w:rsidRDefault="00910747">
            <w:pPr>
              <w:pStyle w:val="ConsPlusNormal"/>
            </w:pPr>
          </w:p>
        </w:tc>
        <w:tc>
          <w:tcPr>
            <w:tcW w:w="1191" w:type="dxa"/>
          </w:tcPr>
          <w:p w14:paraId="6EB87AAB" w14:textId="77777777" w:rsidR="00910747" w:rsidRDefault="00910747">
            <w:pPr>
              <w:pStyle w:val="ConsPlusNormal"/>
            </w:pPr>
          </w:p>
        </w:tc>
        <w:tc>
          <w:tcPr>
            <w:tcW w:w="1191" w:type="dxa"/>
          </w:tcPr>
          <w:p w14:paraId="3646EC08" w14:textId="77777777" w:rsidR="00910747" w:rsidRDefault="00910747">
            <w:pPr>
              <w:pStyle w:val="ConsPlusNormal"/>
            </w:pPr>
          </w:p>
        </w:tc>
        <w:tc>
          <w:tcPr>
            <w:tcW w:w="1247" w:type="dxa"/>
          </w:tcPr>
          <w:p w14:paraId="59D9B6C3" w14:textId="77777777" w:rsidR="00910747" w:rsidRDefault="00910747">
            <w:pPr>
              <w:pStyle w:val="ConsPlusNormal"/>
            </w:pPr>
          </w:p>
        </w:tc>
        <w:tc>
          <w:tcPr>
            <w:tcW w:w="1191" w:type="dxa"/>
          </w:tcPr>
          <w:p w14:paraId="1045381A" w14:textId="77777777" w:rsidR="00910747" w:rsidRDefault="00910747">
            <w:pPr>
              <w:pStyle w:val="ConsPlusNormal"/>
            </w:pPr>
            <w:r>
              <w:t>100</w:t>
            </w:r>
          </w:p>
        </w:tc>
      </w:tr>
      <w:tr w:rsidR="00910747" w14:paraId="7858BCF2" w14:textId="77777777">
        <w:tc>
          <w:tcPr>
            <w:tcW w:w="1020" w:type="dxa"/>
          </w:tcPr>
          <w:p w14:paraId="0E252EAC" w14:textId="77777777" w:rsidR="00910747" w:rsidRDefault="00910747">
            <w:pPr>
              <w:pStyle w:val="ConsPlusNormal"/>
            </w:pPr>
            <w:r>
              <w:t>5.2.</w:t>
            </w:r>
          </w:p>
        </w:tc>
        <w:tc>
          <w:tcPr>
            <w:tcW w:w="2721" w:type="dxa"/>
          </w:tcPr>
          <w:p w14:paraId="437C2313" w14:textId="77777777" w:rsidR="00910747" w:rsidRDefault="00910747">
            <w:pPr>
              <w:pStyle w:val="ConsPlusNormal"/>
            </w:pPr>
            <w:r>
              <w:t>Основное мероприятие "Обеспечение устойчивого сокращения непригодного для проживания жилищного фонда"</w:t>
            </w:r>
          </w:p>
        </w:tc>
        <w:tc>
          <w:tcPr>
            <w:tcW w:w="1020" w:type="dxa"/>
          </w:tcPr>
          <w:p w14:paraId="0C5A5849" w14:textId="77777777" w:rsidR="00910747" w:rsidRDefault="00910747">
            <w:pPr>
              <w:pStyle w:val="ConsPlusNormal"/>
            </w:pPr>
          </w:p>
        </w:tc>
        <w:tc>
          <w:tcPr>
            <w:tcW w:w="964" w:type="dxa"/>
          </w:tcPr>
          <w:p w14:paraId="00F9ADD5" w14:textId="77777777" w:rsidR="00910747" w:rsidRDefault="00910747">
            <w:pPr>
              <w:pStyle w:val="ConsPlusNormal"/>
            </w:pPr>
          </w:p>
        </w:tc>
        <w:tc>
          <w:tcPr>
            <w:tcW w:w="2154" w:type="dxa"/>
          </w:tcPr>
          <w:p w14:paraId="058E7888" w14:textId="77777777" w:rsidR="00910747" w:rsidRDefault="00910747">
            <w:pPr>
              <w:pStyle w:val="ConsPlusNormal"/>
            </w:pPr>
          </w:p>
        </w:tc>
        <w:tc>
          <w:tcPr>
            <w:tcW w:w="2494" w:type="dxa"/>
          </w:tcPr>
          <w:p w14:paraId="45B2BD11" w14:textId="77777777" w:rsidR="00910747" w:rsidRDefault="00910747">
            <w:pPr>
              <w:pStyle w:val="ConsPlusNormal"/>
            </w:pPr>
          </w:p>
        </w:tc>
        <w:tc>
          <w:tcPr>
            <w:tcW w:w="2551" w:type="dxa"/>
          </w:tcPr>
          <w:p w14:paraId="750C1B55" w14:textId="77777777" w:rsidR="00910747" w:rsidRDefault="00910747">
            <w:pPr>
              <w:pStyle w:val="ConsPlusNormal"/>
            </w:pPr>
          </w:p>
        </w:tc>
        <w:tc>
          <w:tcPr>
            <w:tcW w:w="1304" w:type="dxa"/>
          </w:tcPr>
          <w:p w14:paraId="6C818AE1" w14:textId="77777777" w:rsidR="00910747" w:rsidRDefault="00910747">
            <w:pPr>
              <w:pStyle w:val="ConsPlusNormal"/>
            </w:pPr>
          </w:p>
        </w:tc>
        <w:tc>
          <w:tcPr>
            <w:tcW w:w="1247" w:type="dxa"/>
          </w:tcPr>
          <w:p w14:paraId="40B9D572" w14:textId="77777777" w:rsidR="00910747" w:rsidRDefault="00910747">
            <w:pPr>
              <w:pStyle w:val="ConsPlusNormal"/>
            </w:pPr>
          </w:p>
        </w:tc>
        <w:tc>
          <w:tcPr>
            <w:tcW w:w="1247" w:type="dxa"/>
          </w:tcPr>
          <w:p w14:paraId="343E4C0F" w14:textId="77777777" w:rsidR="00910747" w:rsidRDefault="00910747">
            <w:pPr>
              <w:pStyle w:val="ConsPlusNormal"/>
            </w:pPr>
          </w:p>
        </w:tc>
        <w:tc>
          <w:tcPr>
            <w:tcW w:w="1191" w:type="dxa"/>
          </w:tcPr>
          <w:p w14:paraId="54F8A687" w14:textId="77777777" w:rsidR="00910747" w:rsidRDefault="00910747">
            <w:pPr>
              <w:pStyle w:val="ConsPlusNormal"/>
            </w:pPr>
          </w:p>
        </w:tc>
        <w:tc>
          <w:tcPr>
            <w:tcW w:w="1191" w:type="dxa"/>
          </w:tcPr>
          <w:p w14:paraId="62196308" w14:textId="77777777" w:rsidR="00910747" w:rsidRDefault="00910747">
            <w:pPr>
              <w:pStyle w:val="ConsPlusNormal"/>
            </w:pPr>
          </w:p>
        </w:tc>
        <w:tc>
          <w:tcPr>
            <w:tcW w:w="1191" w:type="dxa"/>
          </w:tcPr>
          <w:p w14:paraId="02F90985" w14:textId="77777777" w:rsidR="00910747" w:rsidRDefault="00910747">
            <w:pPr>
              <w:pStyle w:val="ConsPlusNormal"/>
            </w:pPr>
          </w:p>
        </w:tc>
        <w:tc>
          <w:tcPr>
            <w:tcW w:w="1247" w:type="dxa"/>
          </w:tcPr>
          <w:p w14:paraId="26EEDE1A" w14:textId="77777777" w:rsidR="00910747" w:rsidRDefault="00910747">
            <w:pPr>
              <w:pStyle w:val="ConsPlusNormal"/>
            </w:pPr>
          </w:p>
        </w:tc>
        <w:tc>
          <w:tcPr>
            <w:tcW w:w="1191" w:type="dxa"/>
          </w:tcPr>
          <w:p w14:paraId="34CB5A6C" w14:textId="77777777" w:rsidR="00910747" w:rsidRDefault="00910747">
            <w:pPr>
              <w:pStyle w:val="ConsPlusNormal"/>
            </w:pPr>
          </w:p>
        </w:tc>
      </w:tr>
      <w:tr w:rsidR="00910747" w14:paraId="6E5225E7" w14:textId="77777777">
        <w:tc>
          <w:tcPr>
            <w:tcW w:w="1020" w:type="dxa"/>
          </w:tcPr>
          <w:p w14:paraId="7F557656" w14:textId="77777777" w:rsidR="00910747" w:rsidRDefault="00910747">
            <w:pPr>
              <w:pStyle w:val="ConsPlusNormal"/>
            </w:pPr>
            <w:r>
              <w:t>5.2.1.</w:t>
            </w:r>
          </w:p>
        </w:tc>
        <w:tc>
          <w:tcPr>
            <w:tcW w:w="2721" w:type="dxa"/>
          </w:tcPr>
          <w:p w14:paraId="0CA9CD23" w14:textId="77777777" w:rsidR="00910747" w:rsidRDefault="00910747">
            <w:pPr>
              <w:pStyle w:val="ConsPlusNormal"/>
            </w:pPr>
            <w:r>
              <w:t>Обеспечение мероприятий по переселению граждан из аварийного жилищного фонда</w:t>
            </w:r>
          </w:p>
        </w:tc>
        <w:tc>
          <w:tcPr>
            <w:tcW w:w="1020" w:type="dxa"/>
          </w:tcPr>
          <w:p w14:paraId="692F6FFC" w14:textId="77777777" w:rsidR="00910747" w:rsidRDefault="00910747">
            <w:pPr>
              <w:pStyle w:val="ConsPlusNormal"/>
            </w:pPr>
            <w:r>
              <w:t>2019</w:t>
            </w:r>
          </w:p>
        </w:tc>
        <w:tc>
          <w:tcPr>
            <w:tcW w:w="964" w:type="dxa"/>
          </w:tcPr>
          <w:p w14:paraId="5BE80032" w14:textId="77777777" w:rsidR="00910747" w:rsidRDefault="00910747">
            <w:pPr>
              <w:pStyle w:val="ConsPlusNormal"/>
            </w:pPr>
            <w:r>
              <w:t>2025</w:t>
            </w:r>
          </w:p>
        </w:tc>
        <w:tc>
          <w:tcPr>
            <w:tcW w:w="2154" w:type="dxa"/>
          </w:tcPr>
          <w:p w14:paraId="6E5C5C59" w14:textId="77777777" w:rsidR="00910747" w:rsidRDefault="00910747">
            <w:pPr>
              <w:pStyle w:val="ConsPlusNormal"/>
            </w:pPr>
            <w:r>
              <w:t>Министерство жилищно-коммунального хозяйства области</w:t>
            </w:r>
          </w:p>
        </w:tc>
        <w:tc>
          <w:tcPr>
            <w:tcW w:w="2494" w:type="dxa"/>
          </w:tcPr>
          <w:p w14:paraId="684FA888" w14:textId="77777777" w:rsidR="00910747" w:rsidRDefault="00910747">
            <w:pPr>
              <w:pStyle w:val="ConsPlusNormal"/>
            </w:pPr>
            <w:r>
              <w:t>Площадь жилых помещений ликвидируемого аварийного жилищного фонда, тыс. кв. м</w:t>
            </w:r>
          </w:p>
        </w:tc>
        <w:tc>
          <w:tcPr>
            <w:tcW w:w="2551" w:type="dxa"/>
          </w:tcPr>
          <w:p w14:paraId="53016051" w14:textId="77777777" w:rsidR="00910747" w:rsidRDefault="00910747">
            <w:pPr>
              <w:pStyle w:val="ConsPlusNormal"/>
            </w:pPr>
            <w:hyperlink r:id="rId671" w:history="1">
              <w:r>
                <w:rPr>
                  <w:color w:val="0000FF"/>
                </w:rPr>
                <w:t>Постановление</w:t>
              </w:r>
            </w:hyperlink>
            <w:r>
              <w:t xml:space="preserve"> Правительства области от 29 марта 2019 г. N 152</w:t>
            </w:r>
          </w:p>
        </w:tc>
        <w:tc>
          <w:tcPr>
            <w:tcW w:w="1304" w:type="dxa"/>
          </w:tcPr>
          <w:p w14:paraId="76D8E761" w14:textId="77777777" w:rsidR="00910747" w:rsidRDefault="00910747">
            <w:pPr>
              <w:pStyle w:val="ConsPlusNormal"/>
            </w:pPr>
          </w:p>
        </w:tc>
        <w:tc>
          <w:tcPr>
            <w:tcW w:w="1247" w:type="dxa"/>
          </w:tcPr>
          <w:p w14:paraId="7A3159EA" w14:textId="77777777" w:rsidR="00910747" w:rsidRDefault="00910747">
            <w:pPr>
              <w:pStyle w:val="ConsPlusNormal"/>
            </w:pPr>
          </w:p>
        </w:tc>
        <w:tc>
          <w:tcPr>
            <w:tcW w:w="1247" w:type="dxa"/>
          </w:tcPr>
          <w:p w14:paraId="52535294" w14:textId="77777777" w:rsidR="00910747" w:rsidRDefault="00910747">
            <w:pPr>
              <w:pStyle w:val="ConsPlusNormal"/>
            </w:pPr>
          </w:p>
        </w:tc>
        <w:tc>
          <w:tcPr>
            <w:tcW w:w="1191" w:type="dxa"/>
          </w:tcPr>
          <w:p w14:paraId="6193D93F" w14:textId="77777777" w:rsidR="00910747" w:rsidRDefault="00910747">
            <w:pPr>
              <w:pStyle w:val="ConsPlusNormal"/>
            </w:pPr>
          </w:p>
        </w:tc>
        <w:tc>
          <w:tcPr>
            <w:tcW w:w="1191" w:type="dxa"/>
          </w:tcPr>
          <w:p w14:paraId="00022BCB" w14:textId="77777777" w:rsidR="00910747" w:rsidRDefault="00910747">
            <w:pPr>
              <w:pStyle w:val="ConsPlusNormal"/>
            </w:pPr>
          </w:p>
        </w:tc>
        <w:tc>
          <w:tcPr>
            <w:tcW w:w="1191" w:type="dxa"/>
          </w:tcPr>
          <w:p w14:paraId="6E56BF6B" w14:textId="77777777" w:rsidR="00910747" w:rsidRDefault="00910747">
            <w:pPr>
              <w:pStyle w:val="ConsPlusNormal"/>
            </w:pPr>
          </w:p>
        </w:tc>
        <w:tc>
          <w:tcPr>
            <w:tcW w:w="1247" w:type="dxa"/>
          </w:tcPr>
          <w:p w14:paraId="10FA6050" w14:textId="77777777" w:rsidR="00910747" w:rsidRDefault="00910747">
            <w:pPr>
              <w:pStyle w:val="ConsPlusNormal"/>
            </w:pPr>
            <w:r>
              <w:t>1,8</w:t>
            </w:r>
          </w:p>
        </w:tc>
        <w:tc>
          <w:tcPr>
            <w:tcW w:w="1191" w:type="dxa"/>
          </w:tcPr>
          <w:p w14:paraId="704DA8D0" w14:textId="77777777" w:rsidR="00910747" w:rsidRDefault="00910747">
            <w:pPr>
              <w:pStyle w:val="ConsPlusNormal"/>
            </w:pPr>
            <w:r>
              <w:t>12,5</w:t>
            </w:r>
          </w:p>
        </w:tc>
      </w:tr>
      <w:tr w:rsidR="00910747" w14:paraId="13A5E39A" w14:textId="77777777">
        <w:tc>
          <w:tcPr>
            <w:tcW w:w="1020" w:type="dxa"/>
            <w:vMerge w:val="restart"/>
          </w:tcPr>
          <w:p w14:paraId="6084EFF3" w14:textId="77777777" w:rsidR="00910747" w:rsidRDefault="00910747">
            <w:pPr>
              <w:pStyle w:val="ConsPlusNormal"/>
              <w:outlineLvl w:val="2"/>
            </w:pPr>
            <w:r>
              <w:t>6.</w:t>
            </w:r>
          </w:p>
        </w:tc>
        <w:tc>
          <w:tcPr>
            <w:tcW w:w="2721" w:type="dxa"/>
            <w:vMerge w:val="restart"/>
          </w:tcPr>
          <w:p w14:paraId="66F61FCE" w14:textId="77777777" w:rsidR="00910747" w:rsidRDefault="00910747">
            <w:pPr>
              <w:pStyle w:val="ConsPlusNormal"/>
            </w:pPr>
            <w:r>
              <w:t>Подпрограмма "Улучшение жилищных условий отдельных категорий граждан, проживающих на территории области"</w:t>
            </w:r>
          </w:p>
        </w:tc>
        <w:tc>
          <w:tcPr>
            <w:tcW w:w="1020" w:type="dxa"/>
            <w:vMerge w:val="restart"/>
          </w:tcPr>
          <w:p w14:paraId="0B2F1C92" w14:textId="77777777" w:rsidR="00910747" w:rsidRDefault="00910747">
            <w:pPr>
              <w:pStyle w:val="ConsPlusNormal"/>
            </w:pPr>
            <w:r>
              <w:t>2014</w:t>
            </w:r>
          </w:p>
        </w:tc>
        <w:tc>
          <w:tcPr>
            <w:tcW w:w="964" w:type="dxa"/>
            <w:vMerge w:val="restart"/>
          </w:tcPr>
          <w:p w14:paraId="2967D4BF" w14:textId="77777777" w:rsidR="00910747" w:rsidRDefault="00910747">
            <w:pPr>
              <w:pStyle w:val="ConsPlusNormal"/>
            </w:pPr>
            <w:r>
              <w:t>2025</w:t>
            </w:r>
          </w:p>
        </w:tc>
        <w:tc>
          <w:tcPr>
            <w:tcW w:w="2154" w:type="dxa"/>
            <w:vMerge w:val="restart"/>
          </w:tcPr>
          <w:p w14:paraId="0F5976B6" w14:textId="77777777" w:rsidR="00910747" w:rsidRDefault="00910747">
            <w:pPr>
              <w:pStyle w:val="ConsPlusNormal"/>
            </w:pPr>
            <w:r>
              <w:t>Министерство социальной защиты населения области, министерство жилищно-коммунального хозяйства области</w:t>
            </w:r>
          </w:p>
        </w:tc>
        <w:tc>
          <w:tcPr>
            <w:tcW w:w="2494" w:type="dxa"/>
          </w:tcPr>
          <w:p w14:paraId="762BD6FE" w14:textId="77777777" w:rsidR="00910747" w:rsidRDefault="00910747">
            <w:pPr>
              <w:pStyle w:val="ConsPlusNormal"/>
            </w:pPr>
            <w:r>
              <w:t xml:space="preserve">Доля ветеранов боевых действий, улучшивших жилищные условия за счет средств областного бюджета, от общей численности граждан данной категории, состоящих в очереди в </w:t>
            </w:r>
            <w:r>
              <w:lastRenderedPageBreak/>
              <w:t>качестве нуждающихся в улучшении жилищных условий (за счет средств областного бюджета) (нарастающим итогом, в процентах)</w:t>
            </w:r>
          </w:p>
        </w:tc>
        <w:tc>
          <w:tcPr>
            <w:tcW w:w="2551" w:type="dxa"/>
          </w:tcPr>
          <w:p w14:paraId="0AE3B4EE"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304" w:type="dxa"/>
          </w:tcPr>
          <w:p w14:paraId="5CA0BC3E" w14:textId="77777777" w:rsidR="00910747" w:rsidRDefault="00910747">
            <w:pPr>
              <w:pStyle w:val="ConsPlusNormal"/>
            </w:pPr>
            <w:r>
              <w:t>1,24</w:t>
            </w:r>
          </w:p>
        </w:tc>
        <w:tc>
          <w:tcPr>
            <w:tcW w:w="1247" w:type="dxa"/>
          </w:tcPr>
          <w:p w14:paraId="1D626FB1" w14:textId="77777777" w:rsidR="00910747" w:rsidRDefault="00910747">
            <w:pPr>
              <w:pStyle w:val="ConsPlusNormal"/>
            </w:pPr>
            <w:r>
              <w:t>0,5</w:t>
            </w:r>
          </w:p>
        </w:tc>
        <w:tc>
          <w:tcPr>
            <w:tcW w:w="1247" w:type="dxa"/>
          </w:tcPr>
          <w:p w14:paraId="6463929E" w14:textId="77777777" w:rsidR="00910747" w:rsidRDefault="00910747">
            <w:pPr>
              <w:pStyle w:val="ConsPlusNormal"/>
            </w:pPr>
            <w:r>
              <w:t>1,0</w:t>
            </w:r>
          </w:p>
        </w:tc>
        <w:tc>
          <w:tcPr>
            <w:tcW w:w="1191" w:type="dxa"/>
          </w:tcPr>
          <w:p w14:paraId="5AFCB5E0" w14:textId="77777777" w:rsidR="00910747" w:rsidRDefault="00910747">
            <w:pPr>
              <w:pStyle w:val="ConsPlusNormal"/>
            </w:pPr>
            <w:r>
              <w:t>1,52</w:t>
            </w:r>
          </w:p>
        </w:tc>
        <w:tc>
          <w:tcPr>
            <w:tcW w:w="1191" w:type="dxa"/>
          </w:tcPr>
          <w:p w14:paraId="2BDA4398" w14:textId="77777777" w:rsidR="00910747" w:rsidRDefault="00910747">
            <w:pPr>
              <w:pStyle w:val="ConsPlusNormal"/>
            </w:pPr>
            <w:r>
              <w:t>4,35</w:t>
            </w:r>
          </w:p>
        </w:tc>
        <w:tc>
          <w:tcPr>
            <w:tcW w:w="1191" w:type="dxa"/>
          </w:tcPr>
          <w:p w14:paraId="6F5FE34D" w14:textId="77777777" w:rsidR="00910747" w:rsidRDefault="00910747">
            <w:pPr>
              <w:pStyle w:val="ConsPlusNormal"/>
            </w:pPr>
            <w:r>
              <w:t>4,23</w:t>
            </w:r>
          </w:p>
        </w:tc>
        <w:tc>
          <w:tcPr>
            <w:tcW w:w="1247" w:type="dxa"/>
          </w:tcPr>
          <w:p w14:paraId="4C9FECF2" w14:textId="77777777" w:rsidR="00910747" w:rsidRDefault="00910747">
            <w:pPr>
              <w:pStyle w:val="ConsPlusNormal"/>
            </w:pPr>
            <w:r>
              <w:t>8,47</w:t>
            </w:r>
          </w:p>
        </w:tc>
        <w:tc>
          <w:tcPr>
            <w:tcW w:w="1191" w:type="dxa"/>
          </w:tcPr>
          <w:p w14:paraId="2E51D004" w14:textId="77777777" w:rsidR="00910747" w:rsidRDefault="00910747">
            <w:pPr>
              <w:pStyle w:val="ConsPlusNormal"/>
            </w:pPr>
            <w:r>
              <w:t>13,08</w:t>
            </w:r>
          </w:p>
        </w:tc>
      </w:tr>
      <w:tr w:rsidR="00910747" w14:paraId="2B629F8E" w14:textId="77777777">
        <w:tc>
          <w:tcPr>
            <w:tcW w:w="1020" w:type="dxa"/>
            <w:vMerge/>
          </w:tcPr>
          <w:p w14:paraId="5E193C9F" w14:textId="77777777" w:rsidR="00910747" w:rsidRDefault="00910747">
            <w:pPr>
              <w:spacing w:after="1" w:line="0" w:lineRule="atLeast"/>
            </w:pPr>
          </w:p>
        </w:tc>
        <w:tc>
          <w:tcPr>
            <w:tcW w:w="2721" w:type="dxa"/>
            <w:vMerge/>
          </w:tcPr>
          <w:p w14:paraId="09378A04" w14:textId="77777777" w:rsidR="00910747" w:rsidRDefault="00910747">
            <w:pPr>
              <w:spacing w:after="1" w:line="0" w:lineRule="atLeast"/>
            </w:pPr>
          </w:p>
        </w:tc>
        <w:tc>
          <w:tcPr>
            <w:tcW w:w="1020" w:type="dxa"/>
            <w:vMerge/>
          </w:tcPr>
          <w:p w14:paraId="32B65E4C" w14:textId="77777777" w:rsidR="00910747" w:rsidRDefault="00910747">
            <w:pPr>
              <w:spacing w:after="1" w:line="0" w:lineRule="atLeast"/>
            </w:pPr>
          </w:p>
        </w:tc>
        <w:tc>
          <w:tcPr>
            <w:tcW w:w="964" w:type="dxa"/>
            <w:vMerge/>
          </w:tcPr>
          <w:p w14:paraId="194C4ED9" w14:textId="77777777" w:rsidR="00910747" w:rsidRDefault="00910747">
            <w:pPr>
              <w:spacing w:after="1" w:line="0" w:lineRule="atLeast"/>
            </w:pPr>
          </w:p>
        </w:tc>
        <w:tc>
          <w:tcPr>
            <w:tcW w:w="2154" w:type="dxa"/>
            <w:vMerge/>
          </w:tcPr>
          <w:p w14:paraId="1F798804" w14:textId="77777777" w:rsidR="00910747" w:rsidRDefault="00910747">
            <w:pPr>
              <w:spacing w:after="1" w:line="0" w:lineRule="atLeast"/>
            </w:pPr>
          </w:p>
        </w:tc>
        <w:tc>
          <w:tcPr>
            <w:tcW w:w="2494" w:type="dxa"/>
          </w:tcPr>
          <w:p w14:paraId="1463C93D" w14:textId="77777777" w:rsidR="00910747" w:rsidRDefault="00910747">
            <w:pPr>
              <w:pStyle w:val="ConsPlusNormal"/>
            </w:pPr>
            <w:r>
              <w:t>Доля ветеранов Великой Отечественной войны, улучшивших жилищные условия, в общем количестве граждан указанных категорий, нуждающихся в улучшении жилищных условий (в процентах)</w:t>
            </w:r>
          </w:p>
        </w:tc>
        <w:tc>
          <w:tcPr>
            <w:tcW w:w="2551" w:type="dxa"/>
          </w:tcPr>
          <w:p w14:paraId="532BDD16"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54CD6A1C" w14:textId="77777777" w:rsidR="00910747" w:rsidRDefault="00910747">
            <w:pPr>
              <w:pStyle w:val="ConsPlusNormal"/>
            </w:pPr>
            <w:r>
              <w:t>49,3</w:t>
            </w:r>
          </w:p>
        </w:tc>
        <w:tc>
          <w:tcPr>
            <w:tcW w:w="1247" w:type="dxa"/>
          </w:tcPr>
          <w:p w14:paraId="676C9B32" w14:textId="77777777" w:rsidR="00910747" w:rsidRDefault="00910747">
            <w:pPr>
              <w:pStyle w:val="ConsPlusNormal"/>
            </w:pPr>
            <w:r>
              <w:t>31,4</w:t>
            </w:r>
          </w:p>
        </w:tc>
        <w:tc>
          <w:tcPr>
            <w:tcW w:w="1247" w:type="dxa"/>
          </w:tcPr>
          <w:p w14:paraId="4C8AC400" w14:textId="77777777" w:rsidR="00910747" w:rsidRDefault="00910747">
            <w:pPr>
              <w:pStyle w:val="ConsPlusNormal"/>
            </w:pPr>
            <w:r>
              <w:t>50,0</w:t>
            </w:r>
          </w:p>
        </w:tc>
        <w:tc>
          <w:tcPr>
            <w:tcW w:w="1191" w:type="dxa"/>
          </w:tcPr>
          <w:p w14:paraId="028E10FD" w14:textId="77777777" w:rsidR="00910747" w:rsidRDefault="00910747">
            <w:pPr>
              <w:pStyle w:val="ConsPlusNormal"/>
            </w:pPr>
            <w:r>
              <w:t>97,06</w:t>
            </w:r>
          </w:p>
        </w:tc>
        <w:tc>
          <w:tcPr>
            <w:tcW w:w="1191" w:type="dxa"/>
          </w:tcPr>
          <w:p w14:paraId="1F2E7D59" w14:textId="77777777" w:rsidR="00910747" w:rsidRDefault="00910747">
            <w:pPr>
              <w:pStyle w:val="ConsPlusNormal"/>
            </w:pPr>
            <w:r>
              <w:t>100</w:t>
            </w:r>
          </w:p>
        </w:tc>
        <w:tc>
          <w:tcPr>
            <w:tcW w:w="1191" w:type="dxa"/>
          </w:tcPr>
          <w:p w14:paraId="558B8517" w14:textId="77777777" w:rsidR="00910747" w:rsidRDefault="00910747">
            <w:pPr>
              <w:pStyle w:val="ConsPlusNormal"/>
            </w:pPr>
            <w:r>
              <w:t>100</w:t>
            </w:r>
          </w:p>
        </w:tc>
        <w:tc>
          <w:tcPr>
            <w:tcW w:w="1247" w:type="dxa"/>
          </w:tcPr>
          <w:p w14:paraId="647DB851" w14:textId="77777777" w:rsidR="00910747" w:rsidRDefault="00910747">
            <w:pPr>
              <w:pStyle w:val="ConsPlusNormal"/>
            </w:pPr>
            <w:r>
              <w:t>100</w:t>
            </w:r>
          </w:p>
        </w:tc>
        <w:tc>
          <w:tcPr>
            <w:tcW w:w="1191" w:type="dxa"/>
          </w:tcPr>
          <w:p w14:paraId="4614EA05" w14:textId="77777777" w:rsidR="00910747" w:rsidRDefault="00910747">
            <w:pPr>
              <w:pStyle w:val="ConsPlusNormal"/>
            </w:pPr>
            <w:r>
              <w:t>100</w:t>
            </w:r>
          </w:p>
        </w:tc>
      </w:tr>
      <w:tr w:rsidR="00910747" w14:paraId="3D518476" w14:textId="77777777">
        <w:tc>
          <w:tcPr>
            <w:tcW w:w="1020" w:type="dxa"/>
            <w:vMerge/>
          </w:tcPr>
          <w:p w14:paraId="018FC6FB" w14:textId="77777777" w:rsidR="00910747" w:rsidRDefault="00910747">
            <w:pPr>
              <w:spacing w:after="1" w:line="0" w:lineRule="atLeast"/>
            </w:pPr>
          </w:p>
        </w:tc>
        <w:tc>
          <w:tcPr>
            <w:tcW w:w="2721" w:type="dxa"/>
            <w:vMerge/>
          </w:tcPr>
          <w:p w14:paraId="03D14E19" w14:textId="77777777" w:rsidR="00910747" w:rsidRDefault="00910747">
            <w:pPr>
              <w:spacing w:after="1" w:line="0" w:lineRule="atLeast"/>
            </w:pPr>
          </w:p>
        </w:tc>
        <w:tc>
          <w:tcPr>
            <w:tcW w:w="1020" w:type="dxa"/>
            <w:vMerge/>
          </w:tcPr>
          <w:p w14:paraId="0FADD06E" w14:textId="77777777" w:rsidR="00910747" w:rsidRDefault="00910747">
            <w:pPr>
              <w:spacing w:after="1" w:line="0" w:lineRule="atLeast"/>
            </w:pPr>
          </w:p>
        </w:tc>
        <w:tc>
          <w:tcPr>
            <w:tcW w:w="964" w:type="dxa"/>
            <w:vMerge/>
          </w:tcPr>
          <w:p w14:paraId="1A21C58B" w14:textId="77777777" w:rsidR="00910747" w:rsidRDefault="00910747">
            <w:pPr>
              <w:spacing w:after="1" w:line="0" w:lineRule="atLeast"/>
            </w:pPr>
          </w:p>
        </w:tc>
        <w:tc>
          <w:tcPr>
            <w:tcW w:w="2154" w:type="dxa"/>
            <w:vMerge/>
          </w:tcPr>
          <w:p w14:paraId="1CA414D6" w14:textId="77777777" w:rsidR="00910747" w:rsidRDefault="00910747">
            <w:pPr>
              <w:spacing w:after="1" w:line="0" w:lineRule="atLeast"/>
            </w:pPr>
          </w:p>
        </w:tc>
        <w:tc>
          <w:tcPr>
            <w:tcW w:w="2494" w:type="dxa"/>
          </w:tcPr>
          <w:p w14:paraId="5DC00946" w14:textId="77777777" w:rsidR="00910747" w:rsidRDefault="00910747">
            <w:pPr>
              <w:pStyle w:val="ConsPlusNormal"/>
            </w:pPr>
            <w:r>
              <w:t>Доля ветеранов, инвалидов и семей, имеющих детей-инвалидов, улучшивших жилищные условия за счет средств федерального бюджета, в общем количестве граждан указанных категорий, нуждающихся в улучшении жилищных условий, вставших на учет до 1 января 2005 года (в процентах)</w:t>
            </w:r>
          </w:p>
        </w:tc>
        <w:tc>
          <w:tcPr>
            <w:tcW w:w="2551" w:type="dxa"/>
          </w:tcPr>
          <w:p w14:paraId="2B30A2F0"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03E7A93B" w14:textId="77777777" w:rsidR="00910747" w:rsidRDefault="00910747">
            <w:pPr>
              <w:pStyle w:val="ConsPlusNormal"/>
            </w:pPr>
            <w:r>
              <w:t>3,95</w:t>
            </w:r>
          </w:p>
        </w:tc>
        <w:tc>
          <w:tcPr>
            <w:tcW w:w="1247" w:type="dxa"/>
          </w:tcPr>
          <w:p w14:paraId="69540051" w14:textId="77777777" w:rsidR="00910747" w:rsidRDefault="00910747">
            <w:pPr>
              <w:pStyle w:val="ConsPlusNormal"/>
            </w:pPr>
            <w:r>
              <w:t>4,06</w:t>
            </w:r>
          </w:p>
        </w:tc>
        <w:tc>
          <w:tcPr>
            <w:tcW w:w="1247" w:type="dxa"/>
          </w:tcPr>
          <w:p w14:paraId="569D12FE" w14:textId="77777777" w:rsidR="00910747" w:rsidRDefault="00910747">
            <w:pPr>
              <w:pStyle w:val="ConsPlusNormal"/>
            </w:pPr>
            <w:r>
              <w:t>7,13</w:t>
            </w:r>
          </w:p>
        </w:tc>
        <w:tc>
          <w:tcPr>
            <w:tcW w:w="1191" w:type="dxa"/>
          </w:tcPr>
          <w:p w14:paraId="62EE85DE" w14:textId="77777777" w:rsidR="00910747" w:rsidRDefault="00910747">
            <w:pPr>
              <w:pStyle w:val="ConsPlusNormal"/>
            </w:pPr>
            <w:r>
              <w:t>4,61</w:t>
            </w:r>
          </w:p>
        </w:tc>
        <w:tc>
          <w:tcPr>
            <w:tcW w:w="1191" w:type="dxa"/>
          </w:tcPr>
          <w:p w14:paraId="73928F8E" w14:textId="77777777" w:rsidR="00910747" w:rsidRDefault="00910747">
            <w:pPr>
              <w:pStyle w:val="ConsPlusNormal"/>
            </w:pPr>
            <w:r>
              <w:t>4,39</w:t>
            </w:r>
          </w:p>
        </w:tc>
        <w:tc>
          <w:tcPr>
            <w:tcW w:w="1191" w:type="dxa"/>
          </w:tcPr>
          <w:p w14:paraId="589A28BB" w14:textId="77777777" w:rsidR="00910747" w:rsidRDefault="00910747">
            <w:pPr>
              <w:pStyle w:val="ConsPlusNormal"/>
            </w:pPr>
            <w:r>
              <w:t>4,05</w:t>
            </w:r>
          </w:p>
        </w:tc>
        <w:tc>
          <w:tcPr>
            <w:tcW w:w="1247" w:type="dxa"/>
          </w:tcPr>
          <w:p w14:paraId="2D196860" w14:textId="77777777" w:rsidR="00910747" w:rsidRDefault="00910747">
            <w:pPr>
              <w:pStyle w:val="ConsPlusNormal"/>
            </w:pPr>
            <w:r>
              <w:t>8,4</w:t>
            </w:r>
          </w:p>
        </w:tc>
        <w:tc>
          <w:tcPr>
            <w:tcW w:w="1191" w:type="dxa"/>
          </w:tcPr>
          <w:p w14:paraId="42C5E791" w14:textId="77777777" w:rsidR="00910747" w:rsidRDefault="00910747">
            <w:pPr>
              <w:pStyle w:val="ConsPlusNormal"/>
            </w:pPr>
            <w:r>
              <w:t>6,64</w:t>
            </w:r>
          </w:p>
        </w:tc>
      </w:tr>
      <w:tr w:rsidR="00910747" w14:paraId="7BFE146F" w14:textId="77777777">
        <w:tc>
          <w:tcPr>
            <w:tcW w:w="1020" w:type="dxa"/>
            <w:vMerge/>
          </w:tcPr>
          <w:p w14:paraId="7B537416" w14:textId="77777777" w:rsidR="00910747" w:rsidRDefault="00910747">
            <w:pPr>
              <w:spacing w:after="1" w:line="0" w:lineRule="atLeast"/>
            </w:pPr>
          </w:p>
        </w:tc>
        <w:tc>
          <w:tcPr>
            <w:tcW w:w="2721" w:type="dxa"/>
            <w:vMerge/>
          </w:tcPr>
          <w:p w14:paraId="4B996C4C" w14:textId="77777777" w:rsidR="00910747" w:rsidRDefault="00910747">
            <w:pPr>
              <w:spacing w:after="1" w:line="0" w:lineRule="atLeast"/>
            </w:pPr>
          </w:p>
        </w:tc>
        <w:tc>
          <w:tcPr>
            <w:tcW w:w="1020" w:type="dxa"/>
            <w:vMerge/>
          </w:tcPr>
          <w:p w14:paraId="57DC86A2" w14:textId="77777777" w:rsidR="00910747" w:rsidRDefault="00910747">
            <w:pPr>
              <w:spacing w:after="1" w:line="0" w:lineRule="atLeast"/>
            </w:pPr>
          </w:p>
        </w:tc>
        <w:tc>
          <w:tcPr>
            <w:tcW w:w="964" w:type="dxa"/>
            <w:vMerge/>
          </w:tcPr>
          <w:p w14:paraId="4225EBB0" w14:textId="77777777" w:rsidR="00910747" w:rsidRDefault="00910747">
            <w:pPr>
              <w:spacing w:after="1" w:line="0" w:lineRule="atLeast"/>
            </w:pPr>
          </w:p>
        </w:tc>
        <w:tc>
          <w:tcPr>
            <w:tcW w:w="2154" w:type="dxa"/>
            <w:vMerge/>
          </w:tcPr>
          <w:p w14:paraId="43CF9BEC" w14:textId="77777777" w:rsidR="00910747" w:rsidRDefault="00910747">
            <w:pPr>
              <w:spacing w:after="1" w:line="0" w:lineRule="atLeast"/>
            </w:pPr>
          </w:p>
        </w:tc>
        <w:tc>
          <w:tcPr>
            <w:tcW w:w="2494" w:type="dxa"/>
          </w:tcPr>
          <w:p w14:paraId="0E9D9689" w14:textId="77777777" w:rsidR="00910747" w:rsidRDefault="00910747">
            <w:pPr>
              <w:pStyle w:val="ConsPlusNormal"/>
            </w:pPr>
            <w:r>
              <w:t xml:space="preserve">Доля многодетных </w:t>
            </w:r>
            <w:r>
              <w:lastRenderedPageBreak/>
              <w:t>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(в процентах)</w:t>
            </w:r>
          </w:p>
        </w:tc>
        <w:tc>
          <w:tcPr>
            <w:tcW w:w="2551" w:type="dxa"/>
          </w:tcPr>
          <w:p w14:paraId="4EA4CB87" w14:textId="77777777" w:rsidR="00910747" w:rsidRDefault="00910747">
            <w:pPr>
              <w:pStyle w:val="ConsPlusNormal"/>
            </w:pPr>
            <w:r>
              <w:lastRenderedPageBreak/>
              <w:t xml:space="preserve">Официальные данные </w:t>
            </w:r>
            <w:r>
              <w:lastRenderedPageBreak/>
              <w:t>министерства социальной защиты населения области</w:t>
            </w:r>
          </w:p>
        </w:tc>
        <w:tc>
          <w:tcPr>
            <w:tcW w:w="1304" w:type="dxa"/>
          </w:tcPr>
          <w:p w14:paraId="2320D801" w14:textId="77777777" w:rsidR="00910747" w:rsidRDefault="00910747">
            <w:pPr>
              <w:pStyle w:val="ConsPlusNormal"/>
            </w:pPr>
            <w:r>
              <w:lastRenderedPageBreak/>
              <w:t>48,8</w:t>
            </w:r>
          </w:p>
        </w:tc>
        <w:tc>
          <w:tcPr>
            <w:tcW w:w="1247" w:type="dxa"/>
          </w:tcPr>
          <w:p w14:paraId="3E0B6FA9" w14:textId="77777777" w:rsidR="00910747" w:rsidRDefault="00910747">
            <w:pPr>
              <w:pStyle w:val="ConsPlusNormal"/>
            </w:pPr>
            <w:r>
              <w:t>64,6</w:t>
            </w:r>
          </w:p>
        </w:tc>
        <w:tc>
          <w:tcPr>
            <w:tcW w:w="1247" w:type="dxa"/>
          </w:tcPr>
          <w:p w14:paraId="57C7834E" w14:textId="77777777" w:rsidR="00910747" w:rsidRDefault="00910747">
            <w:pPr>
              <w:pStyle w:val="ConsPlusNormal"/>
            </w:pPr>
            <w:r>
              <w:t>24,6</w:t>
            </w:r>
          </w:p>
        </w:tc>
        <w:tc>
          <w:tcPr>
            <w:tcW w:w="1191" w:type="dxa"/>
          </w:tcPr>
          <w:p w14:paraId="1C052A2B" w14:textId="77777777" w:rsidR="00910747" w:rsidRDefault="00910747">
            <w:pPr>
              <w:pStyle w:val="ConsPlusNormal"/>
            </w:pPr>
            <w:r>
              <w:t>39,0</w:t>
            </w:r>
          </w:p>
        </w:tc>
        <w:tc>
          <w:tcPr>
            <w:tcW w:w="1191" w:type="dxa"/>
          </w:tcPr>
          <w:p w14:paraId="0D2F7D81" w14:textId="77777777" w:rsidR="00910747" w:rsidRDefault="00910747">
            <w:pPr>
              <w:pStyle w:val="ConsPlusNormal"/>
            </w:pPr>
            <w:r>
              <w:t>13,51</w:t>
            </w:r>
          </w:p>
        </w:tc>
        <w:tc>
          <w:tcPr>
            <w:tcW w:w="1191" w:type="dxa"/>
          </w:tcPr>
          <w:p w14:paraId="71EE7515" w14:textId="77777777" w:rsidR="00910747" w:rsidRDefault="00910747">
            <w:pPr>
              <w:pStyle w:val="ConsPlusNormal"/>
            </w:pPr>
            <w:r>
              <w:t>8,4</w:t>
            </w:r>
          </w:p>
        </w:tc>
        <w:tc>
          <w:tcPr>
            <w:tcW w:w="1247" w:type="dxa"/>
          </w:tcPr>
          <w:p w14:paraId="640EA1CF" w14:textId="77777777" w:rsidR="00910747" w:rsidRDefault="00910747">
            <w:pPr>
              <w:pStyle w:val="ConsPlusNormal"/>
            </w:pPr>
            <w:r>
              <w:t>7,57</w:t>
            </w:r>
          </w:p>
        </w:tc>
        <w:tc>
          <w:tcPr>
            <w:tcW w:w="1191" w:type="dxa"/>
          </w:tcPr>
          <w:p w14:paraId="206273B8" w14:textId="77777777" w:rsidR="00910747" w:rsidRDefault="00910747">
            <w:pPr>
              <w:pStyle w:val="ConsPlusNormal"/>
            </w:pPr>
            <w:r>
              <w:t>16,4</w:t>
            </w:r>
          </w:p>
        </w:tc>
      </w:tr>
      <w:tr w:rsidR="00910747" w14:paraId="2163F756" w14:textId="77777777">
        <w:tc>
          <w:tcPr>
            <w:tcW w:w="1020" w:type="dxa"/>
          </w:tcPr>
          <w:p w14:paraId="5D62E82C" w14:textId="77777777" w:rsidR="00910747" w:rsidRDefault="00910747">
            <w:pPr>
              <w:pStyle w:val="ConsPlusNormal"/>
            </w:pPr>
            <w:r>
              <w:t>6.1.</w:t>
            </w:r>
          </w:p>
        </w:tc>
        <w:tc>
          <w:tcPr>
            <w:tcW w:w="2721" w:type="dxa"/>
          </w:tcPr>
          <w:p w14:paraId="3671D7F2" w14:textId="77777777" w:rsidR="00910747" w:rsidRDefault="00910747">
            <w:pPr>
              <w:pStyle w:val="ConsPlusNormal"/>
            </w:pPr>
            <w:r>
              <w:t>Основное мероприятие "Государственная поддержка в обеспечении жильем отдельных категорий граждан"</w:t>
            </w:r>
          </w:p>
        </w:tc>
        <w:tc>
          <w:tcPr>
            <w:tcW w:w="1020" w:type="dxa"/>
          </w:tcPr>
          <w:p w14:paraId="48763156" w14:textId="77777777" w:rsidR="00910747" w:rsidRDefault="00910747">
            <w:pPr>
              <w:pStyle w:val="ConsPlusNormal"/>
            </w:pPr>
          </w:p>
        </w:tc>
        <w:tc>
          <w:tcPr>
            <w:tcW w:w="964" w:type="dxa"/>
          </w:tcPr>
          <w:p w14:paraId="794F8296" w14:textId="77777777" w:rsidR="00910747" w:rsidRDefault="00910747">
            <w:pPr>
              <w:pStyle w:val="ConsPlusNormal"/>
            </w:pPr>
          </w:p>
        </w:tc>
        <w:tc>
          <w:tcPr>
            <w:tcW w:w="2154" w:type="dxa"/>
          </w:tcPr>
          <w:p w14:paraId="7A51A63B" w14:textId="77777777" w:rsidR="00910747" w:rsidRDefault="00910747">
            <w:pPr>
              <w:pStyle w:val="ConsPlusNormal"/>
            </w:pPr>
          </w:p>
        </w:tc>
        <w:tc>
          <w:tcPr>
            <w:tcW w:w="2494" w:type="dxa"/>
          </w:tcPr>
          <w:p w14:paraId="29631B73" w14:textId="77777777" w:rsidR="00910747" w:rsidRDefault="00910747">
            <w:pPr>
              <w:pStyle w:val="ConsPlusNormal"/>
            </w:pPr>
          </w:p>
        </w:tc>
        <w:tc>
          <w:tcPr>
            <w:tcW w:w="2551" w:type="dxa"/>
          </w:tcPr>
          <w:p w14:paraId="5A20C18C" w14:textId="77777777" w:rsidR="00910747" w:rsidRDefault="00910747">
            <w:pPr>
              <w:pStyle w:val="ConsPlusNormal"/>
            </w:pPr>
          </w:p>
        </w:tc>
        <w:tc>
          <w:tcPr>
            <w:tcW w:w="1304" w:type="dxa"/>
          </w:tcPr>
          <w:p w14:paraId="35AE0F99" w14:textId="77777777" w:rsidR="00910747" w:rsidRDefault="00910747">
            <w:pPr>
              <w:pStyle w:val="ConsPlusNormal"/>
            </w:pPr>
          </w:p>
        </w:tc>
        <w:tc>
          <w:tcPr>
            <w:tcW w:w="1247" w:type="dxa"/>
          </w:tcPr>
          <w:p w14:paraId="71991E18" w14:textId="77777777" w:rsidR="00910747" w:rsidRDefault="00910747">
            <w:pPr>
              <w:pStyle w:val="ConsPlusNormal"/>
            </w:pPr>
          </w:p>
        </w:tc>
        <w:tc>
          <w:tcPr>
            <w:tcW w:w="1247" w:type="dxa"/>
          </w:tcPr>
          <w:p w14:paraId="1A2483CB" w14:textId="77777777" w:rsidR="00910747" w:rsidRDefault="00910747">
            <w:pPr>
              <w:pStyle w:val="ConsPlusNormal"/>
            </w:pPr>
          </w:p>
        </w:tc>
        <w:tc>
          <w:tcPr>
            <w:tcW w:w="1191" w:type="dxa"/>
          </w:tcPr>
          <w:p w14:paraId="05E0CD01" w14:textId="77777777" w:rsidR="00910747" w:rsidRDefault="00910747">
            <w:pPr>
              <w:pStyle w:val="ConsPlusNormal"/>
            </w:pPr>
          </w:p>
        </w:tc>
        <w:tc>
          <w:tcPr>
            <w:tcW w:w="1191" w:type="dxa"/>
          </w:tcPr>
          <w:p w14:paraId="1C255311" w14:textId="77777777" w:rsidR="00910747" w:rsidRDefault="00910747">
            <w:pPr>
              <w:pStyle w:val="ConsPlusNormal"/>
            </w:pPr>
          </w:p>
        </w:tc>
        <w:tc>
          <w:tcPr>
            <w:tcW w:w="1191" w:type="dxa"/>
          </w:tcPr>
          <w:p w14:paraId="5EF07363" w14:textId="77777777" w:rsidR="00910747" w:rsidRDefault="00910747">
            <w:pPr>
              <w:pStyle w:val="ConsPlusNormal"/>
            </w:pPr>
          </w:p>
        </w:tc>
        <w:tc>
          <w:tcPr>
            <w:tcW w:w="1247" w:type="dxa"/>
          </w:tcPr>
          <w:p w14:paraId="4987905B" w14:textId="77777777" w:rsidR="00910747" w:rsidRDefault="00910747">
            <w:pPr>
              <w:pStyle w:val="ConsPlusNormal"/>
            </w:pPr>
          </w:p>
        </w:tc>
        <w:tc>
          <w:tcPr>
            <w:tcW w:w="1191" w:type="dxa"/>
          </w:tcPr>
          <w:p w14:paraId="70B9C268" w14:textId="77777777" w:rsidR="00910747" w:rsidRDefault="00910747">
            <w:pPr>
              <w:pStyle w:val="ConsPlusNormal"/>
            </w:pPr>
          </w:p>
        </w:tc>
      </w:tr>
      <w:tr w:rsidR="00910747" w14:paraId="553AA567" w14:textId="77777777">
        <w:tc>
          <w:tcPr>
            <w:tcW w:w="1020" w:type="dxa"/>
          </w:tcPr>
          <w:p w14:paraId="131452EB" w14:textId="77777777" w:rsidR="00910747" w:rsidRDefault="00910747">
            <w:pPr>
              <w:pStyle w:val="ConsPlusNormal"/>
            </w:pPr>
            <w:r>
              <w:t>6.1.1.</w:t>
            </w:r>
          </w:p>
        </w:tc>
        <w:tc>
          <w:tcPr>
            <w:tcW w:w="2721" w:type="dxa"/>
          </w:tcPr>
          <w:p w14:paraId="0DBDCF73" w14:textId="77777777" w:rsidR="00910747" w:rsidRDefault="00910747">
            <w:pPr>
              <w:pStyle w:val="ConsPlusNormal"/>
            </w:pPr>
            <w:r>
              <w:t>Обеспечение жильем отдельных категорий ветеранов и членов их семей</w:t>
            </w:r>
          </w:p>
        </w:tc>
        <w:tc>
          <w:tcPr>
            <w:tcW w:w="1020" w:type="dxa"/>
          </w:tcPr>
          <w:p w14:paraId="45CC2C98" w14:textId="77777777" w:rsidR="00910747" w:rsidRDefault="00910747">
            <w:pPr>
              <w:pStyle w:val="ConsPlusNormal"/>
            </w:pPr>
            <w:r>
              <w:t>2014</w:t>
            </w:r>
          </w:p>
        </w:tc>
        <w:tc>
          <w:tcPr>
            <w:tcW w:w="964" w:type="dxa"/>
          </w:tcPr>
          <w:p w14:paraId="44D79770" w14:textId="77777777" w:rsidR="00910747" w:rsidRDefault="00910747">
            <w:pPr>
              <w:pStyle w:val="ConsPlusNormal"/>
            </w:pPr>
            <w:r>
              <w:t>2025</w:t>
            </w:r>
          </w:p>
        </w:tc>
        <w:tc>
          <w:tcPr>
            <w:tcW w:w="2154" w:type="dxa"/>
          </w:tcPr>
          <w:p w14:paraId="1DD983D3" w14:textId="77777777" w:rsidR="00910747" w:rsidRDefault="00910747">
            <w:pPr>
              <w:pStyle w:val="ConsPlusNormal"/>
            </w:pPr>
            <w:r>
              <w:t>Министерство социальной защиты населения области</w:t>
            </w:r>
          </w:p>
        </w:tc>
        <w:tc>
          <w:tcPr>
            <w:tcW w:w="2494" w:type="dxa"/>
          </w:tcPr>
          <w:p w14:paraId="3CA2EADA" w14:textId="77777777" w:rsidR="00910747" w:rsidRDefault="00910747">
            <w:pPr>
              <w:pStyle w:val="ConsPlusNormal"/>
            </w:pPr>
            <w:r>
              <w:t>Количество ветеранов боевых действий и членов их семей, вставших на учет после 1 января 2005 года, улучшивших жилищные условия за счет средств областного бюджета (нарастающим итогом, человек)</w:t>
            </w:r>
          </w:p>
        </w:tc>
        <w:tc>
          <w:tcPr>
            <w:tcW w:w="2551" w:type="dxa"/>
          </w:tcPr>
          <w:p w14:paraId="511885AF"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34CD7845" w14:textId="77777777" w:rsidR="00910747" w:rsidRDefault="00910747">
            <w:pPr>
              <w:pStyle w:val="ConsPlusNormal"/>
            </w:pPr>
            <w:r>
              <w:t>8</w:t>
            </w:r>
          </w:p>
        </w:tc>
        <w:tc>
          <w:tcPr>
            <w:tcW w:w="1247" w:type="dxa"/>
          </w:tcPr>
          <w:p w14:paraId="498BC5E8" w14:textId="77777777" w:rsidR="00910747" w:rsidRDefault="00910747">
            <w:pPr>
              <w:pStyle w:val="ConsPlusNormal"/>
            </w:pPr>
            <w:r>
              <w:t>3</w:t>
            </w:r>
          </w:p>
        </w:tc>
        <w:tc>
          <w:tcPr>
            <w:tcW w:w="1247" w:type="dxa"/>
          </w:tcPr>
          <w:p w14:paraId="12344321" w14:textId="77777777" w:rsidR="00910747" w:rsidRDefault="00910747">
            <w:pPr>
              <w:pStyle w:val="ConsPlusNormal"/>
            </w:pPr>
            <w:r>
              <w:t>6</w:t>
            </w:r>
          </w:p>
        </w:tc>
        <w:tc>
          <w:tcPr>
            <w:tcW w:w="1191" w:type="dxa"/>
          </w:tcPr>
          <w:p w14:paraId="7A000766" w14:textId="77777777" w:rsidR="00910747" w:rsidRDefault="00910747">
            <w:pPr>
              <w:pStyle w:val="ConsPlusNormal"/>
            </w:pPr>
            <w:r>
              <w:t>12</w:t>
            </w:r>
          </w:p>
        </w:tc>
        <w:tc>
          <w:tcPr>
            <w:tcW w:w="1191" w:type="dxa"/>
          </w:tcPr>
          <w:p w14:paraId="6E28E005" w14:textId="77777777" w:rsidR="00910747" w:rsidRDefault="00910747">
            <w:pPr>
              <w:pStyle w:val="ConsPlusNormal"/>
            </w:pPr>
            <w:r>
              <w:t>19</w:t>
            </w:r>
          </w:p>
        </w:tc>
        <w:tc>
          <w:tcPr>
            <w:tcW w:w="1191" w:type="dxa"/>
          </w:tcPr>
          <w:p w14:paraId="31270558" w14:textId="77777777" w:rsidR="00910747" w:rsidRDefault="00910747">
            <w:pPr>
              <w:pStyle w:val="ConsPlusNormal"/>
            </w:pPr>
            <w:r>
              <w:t>35</w:t>
            </w:r>
          </w:p>
        </w:tc>
        <w:tc>
          <w:tcPr>
            <w:tcW w:w="1247" w:type="dxa"/>
          </w:tcPr>
          <w:p w14:paraId="4104DF9A" w14:textId="77777777" w:rsidR="00910747" w:rsidRDefault="00910747">
            <w:pPr>
              <w:pStyle w:val="ConsPlusNormal"/>
            </w:pPr>
            <w:r>
              <w:t>67</w:t>
            </w:r>
          </w:p>
        </w:tc>
        <w:tc>
          <w:tcPr>
            <w:tcW w:w="1191" w:type="dxa"/>
          </w:tcPr>
          <w:p w14:paraId="73030097" w14:textId="77777777" w:rsidR="00910747" w:rsidRDefault="00910747">
            <w:pPr>
              <w:pStyle w:val="ConsPlusNormal"/>
            </w:pPr>
            <w:r>
              <w:t>100</w:t>
            </w:r>
          </w:p>
        </w:tc>
      </w:tr>
      <w:tr w:rsidR="00910747" w14:paraId="364F6E56" w14:textId="77777777">
        <w:tc>
          <w:tcPr>
            <w:tcW w:w="1020" w:type="dxa"/>
          </w:tcPr>
          <w:p w14:paraId="45E846B2" w14:textId="77777777" w:rsidR="00910747" w:rsidRDefault="00910747">
            <w:pPr>
              <w:pStyle w:val="ConsPlusNormal"/>
            </w:pPr>
            <w:r>
              <w:t>6.1.2.</w:t>
            </w:r>
          </w:p>
        </w:tc>
        <w:tc>
          <w:tcPr>
            <w:tcW w:w="2721" w:type="dxa"/>
          </w:tcPr>
          <w:p w14:paraId="7AECF22D" w14:textId="77777777" w:rsidR="00910747" w:rsidRDefault="00910747">
            <w:pPr>
              <w:pStyle w:val="ConsPlusNormal"/>
            </w:pPr>
            <w:r>
              <w:t>Ремонт жилых помещений ветеранов Великой Отечественной войны</w:t>
            </w:r>
          </w:p>
        </w:tc>
        <w:tc>
          <w:tcPr>
            <w:tcW w:w="1020" w:type="dxa"/>
          </w:tcPr>
          <w:p w14:paraId="6F13AE8B" w14:textId="77777777" w:rsidR="00910747" w:rsidRDefault="00910747">
            <w:pPr>
              <w:pStyle w:val="ConsPlusNormal"/>
            </w:pPr>
            <w:r>
              <w:t>2015</w:t>
            </w:r>
          </w:p>
        </w:tc>
        <w:tc>
          <w:tcPr>
            <w:tcW w:w="964" w:type="dxa"/>
          </w:tcPr>
          <w:p w14:paraId="611BF09F" w14:textId="77777777" w:rsidR="00910747" w:rsidRDefault="00910747">
            <w:pPr>
              <w:pStyle w:val="ConsPlusNormal"/>
            </w:pPr>
            <w:r>
              <w:t>2020</w:t>
            </w:r>
          </w:p>
        </w:tc>
        <w:tc>
          <w:tcPr>
            <w:tcW w:w="2154" w:type="dxa"/>
          </w:tcPr>
          <w:p w14:paraId="07EAF3C9" w14:textId="77777777" w:rsidR="00910747" w:rsidRDefault="00910747">
            <w:pPr>
              <w:pStyle w:val="ConsPlusNormal"/>
            </w:pPr>
            <w:r>
              <w:t>Министерство социальной защиты населения области</w:t>
            </w:r>
          </w:p>
        </w:tc>
        <w:tc>
          <w:tcPr>
            <w:tcW w:w="2494" w:type="dxa"/>
          </w:tcPr>
          <w:p w14:paraId="5B970856" w14:textId="77777777" w:rsidR="00910747" w:rsidRDefault="00910747">
            <w:pPr>
              <w:pStyle w:val="ConsPlusNormal"/>
            </w:pPr>
            <w:r>
              <w:t>Количество ветеранов Великой Отечественной войны, в жилых помещениях которых произведен ремонт (чел.)</w:t>
            </w:r>
          </w:p>
        </w:tc>
        <w:tc>
          <w:tcPr>
            <w:tcW w:w="2551" w:type="dxa"/>
          </w:tcPr>
          <w:p w14:paraId="4C27AC6C"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290E9BA1" w14:textId="77777777" w:rsidR="00910747" w:rsidRDefault="00910747">
            <w:pPr>
              <w:pStyle w:val="ConsPlusNormal"/>
            </w:pPr>
            <w:r>
              <w:t>0</w:t>
            </w:r>
          </w:p>
        </w:tc>
        <w:tc>
          <w:tcPr>
            <w:tcW w:w="1247" w:type="dxa"/>
          </w:tcPr>
          <w:p w14:paraId="307534A6" w14:textId="77777777" w:rsidR="00910747" w:rsidRDefault="00910747">
            <w:pPr>
              <w:pStyle w:val="ConsPlusNormal"/>
            </w:pPr>
            <w:r>
              <w:t>0</w:t>
            </w:r>
          </w:p>
        </w:tc>
        <w:tc>
          <w:tcPr>
            <w:tcW w:w="1247" w:type="dxa"/>
          </w:tcPr>
          <w:p w14:paraId="1B7190E2" w14:textId="77777777" w:rsidR="00910747" w:rsidRDefault="00910747">
            <w:pPr>
              <w:pStyle w:val="ConsPlusNormal"/>
            </w:pPr>
            <w:r>
              <w:t>167</w:t>
            </w:r>
          </w:p>
        </w:tc>
        <w:tc>
          <w:tcPr>
            <w:tcW w:w="1191" w:type="dxa"/>
          </w:tcPr>
          <w:p w14:paraId="6ECFFA00" w14:textId="77777777" w:rsidR="00910747" w:rsidRDefault="00910747">
            <w:pPr>
              <w:pStyle w:val="ConsPlusNormal"/>
            </w:pPr>
            <w:r>
              <w:t>0</w:t>
            </w:r>
          </w:p>
        </w:tc>
        <w:tc>
          <w:tcPr>
            <w:tcW w:w="1191" w:type="dxa"/>
          </w:tcPr>
          <w:p w14:paraId="3BB6D247" w14:textId="77777777" w:rsidR="00910747" w:rsidRDefault="00910747">
            <w:pPr>
              <w:pStyle w:val="ConsPlusNormal"/>
            </w:pPr>
            <w:r>
              <w:t>0</w:t>
            </w:r>
          </w:p>
        </w:tc>
        <w:tc>
          <w:tcPr>
            <w:tcW w:w="1191" w:type="dxa"/>
          </w:tcPr>
          <w:p w14:paraId="6FADC66E" w14:textId="77777777" w:rsidR="00910747" w:rsidRDefault="00910747">
            <w:pPr>
              <w:pStyle w:val="ConsPlusNormal"/>
            </w:pPr>
            <w:r>
              <w:t>0</w:t>
            </w:r>
          </w:p>
        </w:tc>
        <w:tc>
          <w:tcPr>
            <w:tcW w:w="1247" w:type="dxa"/>
          </w:tcPr>
          <w:p w14:paraId="78A26597" w14:textId="77777777" w:rsidR="00910747" w:rsidRDefault="00910747">
            <w:pPr>
              <w:pStyle w:val="ConsPlusNormal"/>
            </w:pPr>
            <w:r>
              <w:t>0</w:t>
            </w:r>
          </w:p>
        </w:tc>
        <w:tc>
          <w:tcPr>
            <w:tcW w:w="1191" w:type="dxa"/>
          </w:tcPr>
          <w:p w14:paraId="092046F9" w14:textId="77777777" w:rsidR="00910747" w:rsidRDefault="00910747">
            <w:pPr>
              <w:pStyle w:val="ConsPlusNormal"/>
            </w:pPr>
            <w:r>
              <w:t>411</w:t>
            </w:r>
          </w:p>
        </w:tc>
      </w:tr>
      <w:tr w:rsidR="00910747" w14:paraId="49EAFB3F" w14:textId="77777777">
        <w:tc>
          <w:tcPr>
            <w:tcW w:w="1020" w:type="dxa"/>
          </w:tcPr>
          <w:p w14:paraId="2048B5B5" w14:textId="77777777" w:rsidR="00910747" w:rsidRDefault="00910747">
            <w:pPr>
              <w:pStyle w:val="ConsPlusNormal"/>
            </w:pPr>
            <w:r>
              <w:lastRenderedPageBreak/>
              <w:t>6.1.3.</w:t>
            </w:r>
          </w:p>
        </w:tc>
        <w:tc>
          <w:tcPr>
            <w:tcW w:w="2721" w:type="dxa"/>
          </w:tcPr>
          <w:p w14:paraId="206F99C7" w14:textId="77777777" w:rsidR="00910747" w:rsidRDefault="00910747">
            <w:pPr>
              <w:pStyle w:val="ConsPlusNormal"/>
            </w:pPr>
            <w:r>
              <w:t>Предоставление многодетным семьям социальной выплаты на улучшение жилищных условий</w:t>
            </w:r>
          </w:p>
        </w:tc>
        <w:tc>
          <w:tcPr>
            <w:tcW w:w="1020" w:type="dxa"/>
          </w:tcPr>
          <w:p w14:paraId="746B2388" w14:textId="77777777" w:rsidR="00910747" w:rsidRDefault="00910747">
            <w:pPr>
              <w:pStyle w:val="ConsPlusNormal"/>
            </w:pPr>
            <w:r>
              <w:t>2014</w:t>
            </w:r>
          </w:p>
        </w:tc>
        <w:tc>
          <w:tcPr>
            <w:tcW w:w="964" w:type="dxa"/>
          </w:tcPr>
          <w:p w14:paraId="4D3F1A1B" w14:textId="77777777" w:rsidR="00910747" w:rsidRDefault="00910747">
            <w:pPr>
              <w:pStyle w:val="ConsPlusNormal"/>
            </w:pPr>
            <w:r>
              <w:t>2025</w:t>
            </w:r>
          </w:p>
        </w:tc>
        <w:tc>
          <w:tcPr>
            <w:tcW w:w="2154" w:type="dxa"/>
          </w:tcPr>
          <w:p w14:paraId="08D967D6" w14:textId="77777777" w:rsidR="00910747" w:rsidRDefault="00910747">
            <w:pPr>
              <w:pStyle w:val="ConsPlusNormal"/>
            </w:pPr>
            <w:r>
              <w:t>Министерство социальной защиты населения области</w:t>
            </w:r>
          </w:p>
        </w:tc>
        <w:tc>
          <w:tcPr>
            <w:tcW w:w="2494" w:type="dxa"/>
          </w:tcPr>
          <w:p w14:paraId="1771310C" w14:textId="77777777" w:rsidR="00910747" w:rsidRDefault="00910747">
            <w:pPr>
              <w:pStyle w:val="ConsPlusNormal"/>
            </w:pPr>
            <w:r>
              <w:t>Количество многодетных семей, улучшивших жилищные условия посредством предоставления социальной выплаты (нарастающим итогом, ед.)</w:t>
            </w:r>
          </w:p>
        </w:tc>
        <w:tc>
          <w:tcPr>
            <w:tcW w:w="2551" w:type="dxa"/>
          </w:tcPr>
          <w:p w14:paraId="6C734497"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1D1B4DA4" w14:textId="77777777" w:rsidR="00910747" w:rsidRDefault="00910747">
            <w:pPr>
              <w:pStyle w:val="ConsPlusNormal"/>
            </w:pPr>
            <w:r>
              <w:t>4</w:t>
            </w:r>
          </w:p>
        </w:tc>
        <w:tc>
          <w:tcPr>
            <w:tcW w:w="1247" w:type="dxa"/>
          </w:tcPr>
          <w:p w14:paraId="3B7E5EED" w14:textId="77777777" w:rsidR="00910747" w:rsidRDefault="00910747">
            <w:pPr>
              <w:pStyle w:val="ConsPlusNormal"/>
            </w:pPr>
            <w:r>
              <w:t>1</w:t>
            </w:r>
          </w:p>
        </w:tc>
        <w:tc>
          <w:tcPr>
            <w:tcW w:w="1247" w:type="dxa"/>
          </w:tcPr>
          <w:p w14:paraId="7A0C7579" w14:textId="77777777" w:rsidR="00910747" w:rsidRDefault="00910747">
            <w:pPr>
              <w:pStyle w:val="ConsPlusNormal"/>
            </w:pPr>
            <w:r>
              <w:t>3</w:t>
            </w:r>
          </w:p>
        </w:tc>
        <w:tc>
          <w:tcPr>
            <w:tcW w:w="1191" w:type="dxa"/>
          </w:tcPr>
          <w:p w14:paraId="4B0398D2" w14:textId="77777777" w:rsidR="00910747" w:rsidRDefault="00910747">
            <w:pPr>
              <w:pStyle w:val="ConsPlusNormal"/>
            </w:pPr>
            <w:r>
              <w:t>6</w:t>
            </w:r>
          </w:p>
        </w:tc>
        <w:tc>
          <w:tcPr>
            <w:tcW w:w="1191" w:type="dxa"/>
          </w:tcPr>
          <w:p w14:paraId="640A7F7D" w14:textId="77777777" w:rsidR="00910747" w:rsidRDefault="00910747">
            <w:pPr>
              <w:pStyle w:val="ConsPlusNormal"/>
            </w:pPr>
            <w:r>
              <w:t>8</w:t>
            </w:r>
          </w:p>
        </w:tc>
        <w:tc>
          <w:tcPr>
            <w:tcW w:w="1191" w:type="dxa"/>
          </w:tcPr>
          <w:p w14:paraId="01C9B807" w14:textId="77777777" w:rsidR="00910747" w:rsidRDefault="00910747">
            <w:pPr>
              <w:pStyle w:val="ConsPlusNormal"/>
            </w:pPr>
            <w:r>
              <w:t>14</w:t>
            </w:r>
          </w:p>
        </w:tc>
        <w:tc>
          <w:tcPr>
            <w:tcW w:w="1247" w:type="dxa"/>
          </w:tcPr>
          <w:p w14:paraId="32A5A150" w14:textId="77777777" w:rsidR="00910747" w:rsidRDefault="00910747">
            <w:pPr>
              <w:pStyle w:val="ConsPlusNormal"/>
            </w:pPr>
            <w:r>
              <w:t>16</w:t>
            </w:r>
          </w:p>
        </w:tc>
        <w:tc>
          <w:tcPr>
            <w:tcW w:w="1191" w:type="dxa"/>
          </w:tcPr>
          <w:p w14:paraId="172A3975" w14:textId="77777777" w:rsidR="00910747" w:rsidRDefault="00910747">
            <w:pPr>
              <w:pStyle w:val="ConsPlusNormal"/>
            </w:pPr>
            <w:r>
              <w:t>39</w:t>
            </w:r>
          </w:p>
        </w:tc>
      </w:tr>
      <w:tr w:rsidR="00910747" w14:paraId="65519BFE" w14:textId="77777777">
        <w:tc>
          <w:tcPr>
            <w:tcW w:w="1020" w:type="dxa"/>
          </w:tcPr>
          <w:p w14:paraId="56B56D23" w14:textId="77777777" w:rsidR="00910747" w:rsidRDefault="00910747">
            <w:pPr>
              <w:pStyle w:val="ConsPlusNormal"/>
            </w:pPr>
            <w:r>
              <w:t>6.1.4.</w:t>
            </w:r>
          </w:p>
        </w:tc>
        <w:tc>
          <w:tcPr>
            <w:tcW w:w="2721" w:type="dxa"/>
          </w:tcPr>
          <w:p w14:paraId="0928BBF9" w14:textId="77777777" w:rsidR="00910747" w:rsidRDefault="00910747">
            <w:pPr>
              <w:pStyle w:val="ConsPlusNormal"/>
            </w:pPr>
            <w:r>
              <w:t>Предоставление регионального материнского капитала на улучшение жилищных условий семьям, родившим (усыновившим) третьего или последующего ребенка</w:t>
            </w:r>
          </w:p>
        </w:tc>
        <w:tc>
          <w:tcPr>
            <w:tcW w:w="1020" w:type="dxa"/>
          </w:tcPr>
          <w:p w14:paraId="7ABFF447" w14:textId="77777777" w:rsidR="00910747" w:rsidRDefault="00910747">
            <w:pPr>
              <w:pStyle w:val="ConsPlusNormal"/>
            </w:pPr>
            <w:r>
              <w:t>2014</w:t>
            </w:r>
          </w:p>
        </w:tc>
        <w:tc>
          <w:tcPr>
            <w:tcW w:w="964" w:type="dxa"/>
          </w:tcPr>
          <w:p w14:paraId="310B4A2B" w14:textId="77777777" w:rsidR="00910747" w:rsidRDefault="00910747">
            <w:pPr>
              <w:pStyle w:val="ConsPlusNormal"/>
            </w:pPr>
            <w:r>
              <w:t>2025</w:t>
            </w:r>
          </w:p>
        </w:tc>
        <w:tc>
          <w:tcPr>
            <w:tcW w:w="2154" w:type="dxa"/>
          </w:tcPr>
          <w:p w14:paraId="19292F90" w14:textId="77777777" w:rsidR="00910747" w:rsidRDefault="00910747">
            <w:pPr>
              <w:pStyle w:val="ConsPlusNormal"/>
            </w:pPr>
            <w:r>
              <w:t>Министерство социальной защиты населения области</w:t>
            </w:r>
          </w:p>
        </w:tc>
        <w:tc>
          <w:tcPr>
            <w:tcW w:w="2494" w:type="dxa"/>
          </w:tcPr>
          <w:p w14:paraId="5C1255EB" w14:textId="77777777" w:rsidR="00910747" w:rsidRDefault="00910747">
            <w:pPr>
              <w:pStyle w:val="ConsPlusNormal"/>
            </w:pPr>
            <w:r>
              <w:t>Количество семей, родивших (усыновивших) третьего или последующего ребенка, улучшивших жилищные условия посредством предоставления регионального материнского капитала (нарастающим итогом, семей)</w:t>
            </w:r>
          </w:p>
        </w:tc>
        <w:tc>
          <w:tcPr>
            <w:tcW w:w="2551" w:type="dxa"/>
          </w:tcPr>
          <w:p w14:paraId="4676F176"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5C1A1495" w14:textId="77777777" w:rsidR="00910747" w:rsidRDefault="00910747">
            <w:pPr>
              <w:pStyle w:val="ConsPlusNormal"/>
            </w:pPr>
            <w:r>
              <w:t>482</w:t>
            </w:r>
          </w:p>
        </w:tc>
        <w:tc>
          <w:tcPr>
            <w:tcW w:w="1247" w:type="dxa"/>
          </w:tcPr>
          <w:p w14:paraId="6F94745D" w14:textId="77777777" w:rsidR="00910747" w:rsidRDefault="00910747">
            <w:pPr>
              <w:pStyle w:val="ConsPlusNormal"/>
            </w:pPr>
            <w:r>
              <w:t>656</w:t>
            </w:r>
          </w:p>
        </w:tc>
        <w:tc>
          <w:tcPr>
            <w:tcW w:w="1247" w:type="dxa"/>
          </w:tcPr>
          <w:p w14:paraId="2D4104A1" w14:textId="77777777" w:rsidR="00910747" w:rsidRDefault="00910747">
            <w:pPr>
              <w:pStyle w:val="ConsPlusNormal"/>
            </w:pPr>
            <w:r>
              <w:t>1120</w:t>
            </w:r>
          </w:p>
        </w:tc>
        <w:tc>
          <w:tcPr>
            <w:tcW w:w="1191" w:type="dxa"/>
          </w:tcPr>
          <w:p w14:paraId="325B5D3F" w14:textId="77777777" w:rsidR="00910747" w:rsidRDefault="00910747">
            <w:pPr>
              <w:pStyle w:val="ConsPlusNormal"/>
            </w:pPr>
            <w:r>
              <w:t>2128</w:t>
            </w:r>
          </w:p>
        </w:tc>
        <w:tc>
          <w:tcPr>
            <w:tcW w:w="1191" w:type="dxa"/>
          </w:tcPr>
          <w:p w14:paraId="7614FBAC" w14:textId="77777777" w:rsidR="00910747" w:rsidRDefault="00910747">
            <w:pPr>
              <w:pStyle w:val="ConsPlusNormal"/>
            </w:pPr>
            <w:r>
              <w:t>2453</w:t>
            </w:r>
          </w:p>
        </w:tc>
        <w:tc>
          <w:tcPr>
            <w:tcW w:w="1191" w:type="dxa"/>
          </w:tcPr>
          <w:p w14:paraId="1E07E1C2" w14:textId="77777777" w:rsidR="00910747" w:rsidRDefault="00910747">
            <w:pPr>
              <w:pStyle w:val="ConsPlusNormal"/>
            </w:pPr>
            <w:r>
              <w:t>2619</w:t>
            </w:r>
          </w:p>
        </w:tc>
        <w:tc>
          <w:tcPr>
            <w:tcW w:w="1247" w:type="dxa"/>
          </w:tcPr>
          <w:p w14:paraId="2F6C9516" w14:textId="77777777" w:rsidR="00910747" w:rsidRDefault="00910747">
            <w:pPr>
              <w:pStyle w:val="ConsPlusNormal"/>
            </w:pPr>
            <w:r>
              <w:t>2769</w:t>
            </w:r>
          </w:p>
        </w:tc>
        <w:tc>
          <w:tcPr>
            <w:tcW w:w="1191" w:type="dxa"/>
          </w:tcPr>
          <w:p w14:paraId="73A03D03" w14:textId="77777777" w:rsidR="00910747" w:rsidRDefault="00910747">
            <w:pPr>
              <w:pStyle w:val="ConsPlusNormal"/>
            </w:pPr>
            <w:r>
              <w:t>3073</w:t>
            </w:r>
          </w:p>
        </w:tc>
      </w:tr>
      <w:tr w:rsidR="00910747" w14:paraId="3018D0FB" w14:textId="77777777">
        <w:tc>
          <w:tcPr>
            <w:tcW w:w="1020" w:type="dxa"/>
          </w:tcPr>
          <w:p w14:paraId="06DA3B84" w14:textId="77777777" w:rsidR="00910747" w:rsidRDefault="00910747">
            <w:pPr>
              <w:pStyle w:val="ConsPlusNormal"/>
            </w:pPr>
            <w:r>
              <w:t>6.1.5.</w:t>
            </w:r>
          </w:p>
        </w:tc>
        <w:tc>
          <w:tcPr>
            <w:tcW w:w="2721" w:type="dxa"/>
          </w:tcPr>
          <w:p w14:paraId="7D29DB11" w14:textId="77777777" w:rsidR="00910747" w:rsidRDefault="00910747">
            <w:pPr>
              <w:pStyle w:val="ConsPlusNormal"/>
            </w:pPr>
            <w:r>
              <w:t>Предоставление единовременной субсидии на приобретение жилого помещения государственным гражданским служащим области, поставленным на учет для получения субсидии по месту службы</w:t>
            </w:r>
          </w:p>
        </w:tc>
        <w:tc>
          <w:tcPr>
            <w:tcW w:w="1020" w:type="dxa"/>
          </w:tcPr>
          <w:p w14:paraId="49C60A25" w14:textId="77777777" w:rsidR="00910747" w:rsidRDefault="00910747">
            <w:pPr>
              <w:pStyle w:val="ConsPlusNormal"/>
            </w:pPr>
            <w:r>
              <w:t>2014</w:t>
            </w:r>
          </w:p>
        </w:tc>
        <w:tc>
          <w:tcPr>
            <w:tcW w:w="964" w:type="dxa"/>
          </w:tcPr>
          <w:p w14:paraId="4D8007BB" w14:textId="77777777" w:rsidR="00910747" w:rsidRDefault="00910747">
            <w:pPr>
              <w:pStyle w:val="ConsPlusNormal"/>
            </w:pPr>
            <w:r>
              <w:t>2025</w:t>
            </w:r>
          </w:p>
        </w:tc>
        <w:tc>
          <w:tcPr>
            <w:tcW w:w="2154" w:type="dxa"/>
          </w:tcPr>
          <w:p w14:paraId="43B5660D" w14:textId="77777777" w:rsidR="00910747" w:rsidRDefault="00910747">
            <w:pPr>
              <w:pStyle w:val="ConsPlusNormal"/>
            </w:pPr>
            <w:r>
              <w:t>Министерство жилищно-коммунального хозяйства области</w:t>
            </w:r>
          </w:p>
        </w:tc>
        <w:tc>
          <w:tcPr>
            <w:tcW w:w="2494" w:type="dxa"/>
          </w:tcPr>
          <w:p w14:paraId="2118E7C0" w14:textId="77777777" w:rsidR="00910747" w:rsidRDefault="00910747">
            <w:pPr>
              <w:pStyle w:val="ConsPlusNormal"/>
            </w:pPr>
            <w:r>
              <w:t>Количество государственных гражданских служащих области, получивших субсидию на приобретение жилого помещения по месту службы (нарастающим итогом, человек)</w:t>
            </w:r>
          </w:p>
        </w:tc>
        <w:tc>
          <w:tcPr>
            <w:tcW w:w="2551" w:type="dxa"/>
          </w:tcPr>
          <w:p w14:paraId="537F8139"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5D8D44B1" w14:textId="77777777" w:rsidR="00910747" w:rsidRDefault="00910747">
            <w:pPr>
              <w:pStyle w:val="ConsPlusNormal"/>
            </w:pPr>
            <w:r>
              <w:t>3</w:t>
            </w:r>
          </w:p>
        </w:tc>
        <w:tc>
          <w:tcPr>
            <w:tcW w:w="1247" w:type="dxa"/>
          </w:tcPr>
          <w:p w14:paraId="0F91241A" w14:textId="77777777" w:rsidR="00910747" w:rsidRDefault="00910747">
            <w:pPr>
              <w:pStyle w:val="ConsPlusNormal"/>
            </w:pPr>
            <w:r>
              <w:t>2</w:t>
            </w:r>
          </w:p>
        </w:tc>
        <w:tc>
          <w:tcPr>
            <w:tcW w:w="1247" w:type="dxa"/>
          </w:tcPr>
          <w:p w14:paraId="4E22BF34" w14:textId="77777777" w:rsidR="00910747" w:rsidRDefault="00910747">
            <w:pPr>
              <w:pStyle w:val="ConsPlusNormal"/>
            </w:pPr>
            <w:r>
              <w:t>3</w:t>
            </w:r>
          </w:p>
        </w:tc>
        <w:tc>
          <w:tcPr>
            <w:tcW w:w="1191" w:type="dxa"/>
          </w:tcPr>
          <w:p w14:paraId="260E0BDA" w14:textId="77777777" w:rsidR="00910747" w:rsidRDefault="00910747">
            <w:pPr>
              <w:pStyle w:val="ConsPlusNormal"/>
            </w:pPr>
            <w:r>
              <w:t>0</w:t>
            </w:r>
          </w:p>
        </w:tc>
        <w:tc>
          <w:tcPr>
            <w:tcW w:w="1191" w:type="dxa"/>
          </w:tcPr>
          <w:p w14:paraId="03E97B7F" w14:textId="77777777" w:rsidR="00910747" w:rsidRDefault="00910747">
            <w:pPr>
              <w:pStyle w:val="ConsPlusNormal"/>
            </w:pPr>
            <w:r>
              <w:t>0</w:t>
            </w:r>
          </w:p>
        </w:tc>
        <w:tc>
          <w:tcPr>
            <w:tcW w:w="1191" w:type="dxa"/>
          </w:tcPr>
          <w:p w14:paraId="2F336DB0" w14:textId="77777777" w:rsidR="00910747" w:rsidRDefault="00910747">
            <w:pPr>
              <w:pStyle w:val="ConsPlusNormal"/>
            </w:pPr>
            <w:r>
              <w:t>0</w:t>
            </w:r>
          </w:p>
        </w:tc>
        <w:tc>
          <w:tcPr>
            <w:tcW w:w="1247" w:type="dxa"/>
          </w:tcPr>
          <w:p w14:paraId="6303B567" w14:textId="77777777" w:rsidR="00910747" w:rsidRDefault="00910747">
            <w:pPr>
              <w:pStyle w:val="ConsPlusNormal"/>
            </w:pPr>
            <w:r>
              <w:t>0</w:t>
            </w:r>
          </w:p>
        </w:tc>
        <w:tc>
          <w:tcPr>
            <w:tcW w:w="1191" w:type="dxa"/>
          </w:tcPr>
          <w:p w14:paraId="205320AA" w14:textId="77777777" w:rsidR="00910747" w:rsidRDefault="00910747">
            <w:pPr>
              <w:pStyle w:val="ConsPlusNormal"/>
            </w:pPr>
            <w:r>
              <w:t>0</w:t>
            </w:r>
          </w:p>
        </w:tc>
      </w:tr>
      <w:tr w:rsidR="00910747" w14:paraId="6E9D3312" w14:textId="77777777">
        <w:tc>
          <w:tcPr>
            <w:tcW w:w="1020" w:type="dxa"/>
          </w:tcPr>
          <w:p w14:paraId="43160201" w14:textId="77777777" w:rsidR="00910747" w:rsidRDefault="00910747">
            <w:pPr>
              <w:pStyle w:val="ConsPlusNormal"/>
            </w:pPr>
            <w:r>
              <w:t>6.1.6.</w:t>
            </w:r>
          </w:p>
        </w:tc>
        <w:tc>
          <w:tcPr>
            <w:tcW w:w="2721" w:type="dxa"/>
          </w:tcPr>
          <w:p w14:paraId="3E57AB84" w14:textId="77777777" w:rsidR="00910747" w:rsidRDefault="00910747">
            <w:pPr>
              <w:pStyle w:val="ConsPlusNormal"/>
            </w:pPr>
            <w:r>
              <w:t xml:space="preserve">Осуществление полномочий по </w:t>
            </w:r>
            <w:r>
              <w:lastRenderedPageBreak/>
              <w:t xml:space="preserve">обеспечению жильем отдельных категорий граждан, установленных Федеральным </w:t>
            </w:r>
            <w:hyperlink r:id="rId672" w:history="1">
              <w:r>
                <w:rPr>
                  <w:color w:val="0000FF"/>
                </w:rPr>
                <w:t>законом</w:t>
              </w:r>
            </w:hyperlink>
            <w:r>
              <w:t xml:space="preserve"> от 12 января 1995 г. N 5-ФЗ "О ветеранах", в соответствии с </w:t>
            </w:r>
            <w:hyperlink r:id="rId673" w:history="1">
              <w:r>
                <w:rPr>
                  <w:color w:val="0000FF"/>
                </w:rPr>
                <w:t>Указом</w:t>
              </w:r>
            </w:hyperlink>
            <w:r>
              <w:t xml:space="preserve"> Президента Российской Федерации от 7 мая 2008 г. N 714 "Об обеспечении жильем ветеранов Великой Отечественной войны 1941 - 1945 годов"</w:t>
            </w:r>
          </w:p>
        </w:tc>
        <w:tc>
          <w:tcPr>
            <w:tcW w:w="1020" w:type="dxa"/>
          </w:tcPr>
          <w:p w14:paraId="445BC7E9" w14:textId="77777777" w:rsidR="00910747" w:rsidRDefault="00910747">
            <w:pPr>
              <w:pStyle w:val="ConsPlusNormal"/>
            </w:pPr>
            <w:r>
              <w:lastRenderedPageBreak/>
              <w:t>2014</w:t>
            </w:r>
          </w:p>
        </w:tc>
        <w:tc>
          <w:tcPr>
            <w:tcW w:w="964" w:type="dxa"/>
          </w:tcPr>
          <w:p w14:paraId="10111123" w14:textId="77777777" w:rsidR="00910747" w:rsidRDefault="00910747">
            <w:pPr>
              <w:pStyle w:val="ConsPlusNormal"/>
            </w:pPr>
            <w:r>
              <w:t>2020</w:t>
            </w:r>
          </w:p>
        </w:tc>
        <w:tc>
          <w:tcPr>
            <w:tcW w:w="2154" w:type="dxa"/>
          </w:tcPr>
          <w:p w14:paraId="79CB16DF" w14:textId="77777777" w:rsidR="00910747" w:rsidRDefault="00910747">
            <w:pPr>
              <w:pStyle w:val="ConsPlusNormal"/>
            </w:pPr>
            <w:r>
              <w:t xml:space="preserve">Министерство социальной защиты </w:t>
            </w:r>
            <w:r>
              <w:lastRenderedPageBreak/>
              <w:t>населения области</w:t>
            </w:r>
          </w:p>
        </w:tc>
        <w:tc>
          <w:tcPr>
            <w:tcW w:w="2494" w:type="dxa"/>
          </w:tcPr>
          <w:p w14:paraId="7F395AD3" w14:textId="77777777" w:rsidR="00910747" w:rsidRDefault="00910747">
            <w:pPr>
              <w:pStyle w:val="ConsPlusNormal"/>
            </w:pPr>
            <w:r>
              <w:lastRenderedPageBreak/>
              <w:t xml:space="preserve">Количество участников и инвалидов Великой </w:t>
            </w:r>
            <w:r>
              <w:lastRenderedPageBreak/>
              <w:t>Отечественной войны и членов их семей, улучшивших жилищные условия (человек)</w:t>
            </w:r>
          </w:p>
        </w:tc>
        <w:tc>
          <w:tcPr>
            <w:tcW w:w="2551" w:type="dxa"/>
          </w:tcPr>
          <w:p w14:paraId="565E4D8F" w14:textId="77777777" w:rsidR="00910747" w:rsidRDefault="00910747">
            <w:pPr>
              <w:pStyle w:val="ConsPlusNormal"/>
            </w:pPr>
            <w:r>
              <w:lastRenderedPageBreak/>
              <w:t xml:space="preserve">Официальные данные министерства </w:t>
            </w:r>
            <w:r>
              <w:lastRenderedPageBreak/>
              <w:t>социальной защиты населения области</w:t>
            </w:r>
          </w:p>
        </w:tc>
        <w:tc>
          <w:tcPr>
            <w:tcW w:w="1304" w:type="dxa"/>
          </w:tcPr>
          <w:p w14:paraId="7AD238FE" w14:textId="77777777" w:rsidR="00910747" w:rsidRDefault="00910747">
            <w:pPr>
              <w:pStyle w:val="ConsPlusNormal"/>
            </w:pPr>
            <w:r>
              <w:lastRenderedPageBreak/>
              <w:t>34</w:t>
            </w:r>
          </w:p>
        </w:tc>
        <w:tc>
          <w:tcPr>
            <w:tcW w:w="1247" w:type="dxa"/>
          </w:tcPr>
          <w:p w14:paraId="6DE16481" w14:textId="77777777" w:rsidR="00910747" w:rsidRDefault="00910747">
            <w:pPr>
              <w:pStyle w:val="ConsPlusNormal"/>
            </w:pPr>
            <w:r>
              <w:t>22</w:t>
            </w:r>
          </w:p>
        </w:tc>
        <w:tc>
          <w:tcPr>
            <w:tcW w:w="1247" w:type="dxa"/>
          </w:tcPr>
          <w:p w14:paraId="7AD988FE" w14:textId="77777777" w:rsidR="00910747" w:rsidRDefault="00910747">
            <w:pPr>
              <w:pStyle w:val="ConsPlusNormal"/>
            </w:pPr>
            <w:r>
              <w:t>34</w:t>
            </w:r>
          </w:p>
        </w:tc>
        <w:tc>
          <w:tcPr>
            <w:tcW w:w="1191" w:type="dxa"/>
          </w:tcPr>
          <w:p w14:paraId="06697A47" w14:textId="77777777" w:rsidR="00910747" w:rsidRDefault="00910747">
            <w:pPr>
              <w:pStyle w:val="ConsPlusNormal"/>
            </w:pPr>
            <w:r>
              <w:t>33</w:t>
            </w:r>
          </w:p>
        </w:tc>
        <w:tc>
          <w:tcPr>
            <w:tcW w:w="1191" w:type="dxa"/>
          </w:tcPr>
          <w:p w14:paraId="1784AEF7" w14:textId="77777777" w:rsidR="00910747" w:rsidRDefault="00910747">
            <w:pPr>
              <w:pStyle w:val="ConsPlusNormal"/>
            </w:pPr>
            <w:r>
              <w:t>18</w:t>
            </w:r>
          </w:p>
        </w:tc>
        <w:tc>
          <w:tcPr>
            <w:tcW w:w="1191" w:type="dxa"/>
          </w:tcPr>
          <w:p w14:paraId="583903E9" w14:textId="77777777" w:rsidR="00910747" w:rsidRDefault="00910747">
            <w:pPr>
              <w:pStyle w:val="ConsPlusNormal"/>
            </w:pPr>
            <w:r>
              <w:t>9</w:t>
            </w:r>
          </w:p>
        </w:tc>
        <w:tc>
          <w:tcPr>
            <w:tcW w:w="1247" w:type="dxa"/>
          </w:tcPr>
          <w:p w14:paraId="1E57D4BE" w14:textId="77777777" w:rsidR="00910747" w:rsidRDefault="00910747">
            <w:pPr>
              <w:pStyle w:val="ConsPlusNormal"/>
            </w:pPr>
            <w:r>
              <w:t>8</w:t>
            </w:r>
          </w:p>
        </w:tc>
        <w:tc>
          <w:tcPr>
            <w:tcW w:w="1191" w:type="dxa"/>
          </w:tcPr>
          <w:p w14:paraId="2A89415C" w14:textId="77777777" w:rsidR="00910747" w:rsidRDefault="00910747">
            <w:pPr>
              <w:pStyle w:val="ConsPlusNormal"/>
            </w:pPr>
            <w:r>
              <w:t>7</w:t>
            </w:r>
          </w:p>
        </w:tc>
      </w:tr>
      <w:tr w:rsidR="00910747" w14:paraId="39D7FABF" w14:textId="77777777">
        <w:tc>
          <w:tcPr>
            <w:tcW w:w="1020" w:type="dxa"/>
          </w:tcPr>
          <w:p w14:paraId="1FBD32C6" w14:textId="77777777" w:rsidR="00910747" w:rsidRDefault="00910747">
            <w:pPr>
              <w:pStyle w:val="ConsPlusNormal"/>
            </w:pPr>
            <w:r>
              <w:t>6.1.7.</w:t>
            </w:r>
          </w:p>
        </w:tc>
        <w:tc>
          <w:tcPr>
            <w:tcW w:w="2721" w:type="dxa"/>
          </w:tcPr>
          <w:p w14:paraId="3851ABE0" w14:textId="77777777" w:rsidR="00910747" w:rsidRDefault="00910747">
            <w:pPr>
              <w:pStyle w:val="ConsPlusNormal"/>
            </w:pPr>
            <w:r>
              <w:t xml:space="preserve">Осуществление полномочий по обеспечению жильем отдельных категорий граждан, установленных Федеральным </w:t>
            </w:r>
            <w:hyperlink r:id="rId674" w:history="1">
              <w:r>
                <w:rPr>
                  <w:color w:val="0000FF"/>
                </w:rPr>
                <w:t>законом</w:t>
              </w:r>
            </w:hyperlink>
            <w:r>
              <w:t xml:space="preserve"> от 12 января 1995 г. N 5-ФЗ "О ветеранах"</w:t>
            </w:r>
          </w:p>
        </w:tc>
        <w:tc>
          <w:tcPr>
            <w:tcW w:w="1020" w:type="dxa"/>
          </w:tcPr>
          <w:p w14:paraId="303B70F7" w14:textId="77777777" w:rsidR="00910747" w:rsidRDefault="00910747">
            <w:pPr>
              <w:pStyle w:val="ConsPlusNormal"/>
            </w:pPr>
            <w:r>
              <w:t>2018</w:t>
            </w:r>
          </w:p>
        </w:tc>
        <w:tc>
          <w:tcPr>
            <w:tcW w:w="964" w:type="dxa"/>
          </w:tcPr>
          <w:p w14:paraId="73697D3B" w14:textId="77777777" w:rsidR="00910747" w:rsidRDefault="00910747">
            <w:pPr>
              <w:pStyle w:val="ConsPlusNormal"/>
            </w:pPr>
            <w:r>
              <w:t>2022</w:t>
            </w:r>
          </w:p>
        </w:tc>
        <w:tc>
          <w:tcPr>
            <w:tcW w:w="2154" w:type="dxa"/>
          </w:tcPr>
          <w:p w14:paraId="30F647E8" w14:textId="77777777" w:rsidR="00910747" w:rsidRDefault="00910747">
            <w:pPr>
              <w:pStyle w:val="ConsPlusNormal"/>
            </w:pPr>
            <w:r>
              <w:t>Министерство социальной защиты населения области</w:t>
            </w:r>
          </w:p>
        </w:tc>
        <w:tc>
          <w:tcPr>
            <w:tcW w:w="2494" w:type="dxa"/>
          </w:tcPr>
          <w:p w14:paraId="73315257" w14:textId="77777777" w:rsidR="00910747" w:rsidRDefault="00910747">
            <w:pPr>
              <w:pStyle w:val="ConsPlusNormal"/>
            </w:pPr>
            <w:r>
              <w:t>Количество ветеранов и инвалидов боевых действий, членов их семей, инвалидов и семей, имеющих детей-инвалидов, вставших на учет до 1 января 2005 года, улучшивших жилищные условия за счет средств федерального бюджета (человек)</w:t>
            </w:r>
          </w:p>
        </w:tc>
        <w:tc>
          <w:tcPr>
            <w:tcW w:w="2551" w:type="dxa"/>
          </w:tcPr>
          <w:p w14:paraId="4630C340"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57BF3A9A" w14:textId="77777777" w:rsidR="00910747" w:rsidRDefault="00910747">
            <w:pPr>
              <w:pStyle w:val="ConsPlusNormal"/>
            </w:pPr>
          </w:p>
        </w:tc>
        <w:tc>
          <w:tcPr>
            <w:tcW w:w="1247" w:type="dxa"/>
          </w:tcPr>
          <w:p w14:paraId="5E38034E" w14:textId="77777777" w:rsidR="00910747" w:rsidRDefault="00910747">
            <w:pPr>
              <w:pStyle w:val="ConsPlusNormal"/>
            </w:pPr>
          </w:p>
        </w:tc>
        <w:tc>
          <w:tcPr>
            <w:tcW w:w="1247" w:type="dxa"/>
          </w:tcPr>
          <w:p w14:paraId="25E3AD9D" w14:textId="77777777" w:rsidR="00910747" w:rsidRDefault="00910747">
            <w:pPr>
              <w:pStyle w:val="ConsPlusNormal"/>
            </w:pPr>
          </w:p>
        </w:tc>
        <w:tc>
          <w:tcPr>
            <w:tcW w:w="1191" w:type="dxa"/>
          </w:tcPr>
          <w:p w14:paraId="2A88378E" w14:textId="77777777" w:rsidR="00910747" w:rsidRDefault="00910747">
            <w:pPr>
              <w:pStyle w:val="ConsPlusNormal"/>
            </w:pPr>
          </w:p>
        </w:tc>
        <w:tc>
          <w:tcPr>
            <w:tcW w:w="1191" w:type="dxa"/>
          </w:tcPr>
          <w:p w14:paraId="46C7FC0E" w14:textId="77777777" w:rsidR="00910747" w:rsidRDefault="00910747">
            <w:pPr>
              <w:pStyle w:val="ConsPlusNormal"/>
            </w:pPr>
          </w:p>
        </w:tc>
        <w:tc>
          <w:tcPr>
            <w:tcW w:w="1191" w:type="dxa"/>
          </w:tcPr>
          <w:p w14:paraId="011D8B24" w14:textId="77777777" w:rsidR="00910747" w:rsidRDefault="00910747">
            <w:pPr>
              <w:pStyle w:val="ConsPlusNormal"/>
            </w:pPr>
            <w:r>
              <w:t>7</w:t>
            </w:r>
          </w:p>
        </w:tc>
        <w:tc>
          <w:tcPr>
            <w:tcW w:w="1247" w:type="dxa"/>
          </w:tcPr>
          <w:p w14:paraId="656FA6B0" w14:textId="77777777" w:rsidR="00910747" w:rsidRDefault="00910747">
            <w:pPr>
              <w:pStyle w:val="ConsPlusNormal"/>
            </w:pPr>
            <w:r>
              <w:t>8</w:t>
            </w:r>
          </w:p>
        </w:tc>
        <w:tc>
          <w:tcPr>
            <w:tcW w:w="1191" w:type="dxa"/>
          </w:tcPr>
          <w:p w14:paraId="075A9A24" w14:textId="77777777" w:rsidR="00910747" w:rsidRDefault="00910747">
            <w:pPr>
              <w:pStyle w:val="ConsPlusNormal"/>
            </w:pPr>
            <w:r>
              <w:t>5</w:t>
            </w:r>
          </w:p>
        </w:tc>
      </w:tr>
      <w:tr w:rsidR="00910747" w14:paraId="5B1A5FB5" w14:textId="77777777">
        <w:tc>
          <w:tcPr>
            <w:tcW w:w="1020" w:type="dxa"/>
          </w:tcPr>
          <w:p w14:paraId="2DBB368C" w14:textId="77777777" w:rsidR="00910747" w:rsidRDefault="00910747">
            <w:pPr>
              <w:pStyle w:val="ConsPlusNormal"/>
            </w:pPr>
            <w:r>
              <w:t>6.1.8.</w:t>
            </w:r>
          </w:p>
        </w:tc>
        <w:tc>
          <w:tcPr>
            <w:tcW w:w="2721" w:type="dxa"/>
          </w:tcPr>
          <w:p w14:paraId="02286571" w14:textId="77777777" w:rsidR="00910747" w:rsidRDefault="00910747">
            <w:pPr>
              <w:pStyle w:val="ConsPlusNormal"/>
            </w:pPr>
            <w:r>
              <w:t xml:space="preserve">Осуществление полномочий по обеспечению жильем отдельных категорий граждан, установленных Федеральным </w:t>
            </w:r>
            <w:hyperlink r:id="rId675" w:history="1">
              <w:r>
                <w:rPr>
                  <w:color w:val="0000FF"/>
                </w:rPr>
                <w:t>законом</w:t>
              </w:r>
            </w:hyperlink>
            <w:r>
              <w:t xml:space="preserve"> от 24 ноября 1995 г. N 181-ФЗ </w:t>
            </w:r>
            <w:r>
              <w:lastRenderedPageBreak/>
              <w:t>"О социальной защите инвалидов в Российской Федерации"</w:t>
            </w:r>
          </w:p>
        </w:tc>
        <w:tc>
          <w:tcPr>
            <w:tcW w:w="1020" w:type="dxa"/>
          </w:tcPr>
          <w:p w14:paraId="62C84597" w14:textId="77777777" w:rsidR="00910747" w:rsidRDefault="00910747">
            <w:pPr>
              <w:pStyle w:val="ConsPlusNormal"/>
            </w:pPr>
            <w:r>
              <w:lastRenderedPageBreak/>
              <w:t>2014</w:t>
            </w:r>
          </w:p>
        </w:tc>
        <w:tc>
          <w:tcPr>
            <w:tcW w:w="964" w:type="dxa"/>
          </w:tcPr>
          <w:p w14:paraId="38228BC6" w14:textId="77777777" w:rsidR="00910747" w:rsidRDefault="00910747">
            <w:pPr>
              <w:pStyle w:val="ConsPlusNormal"/>
            </w:pPr>
            <w:r>
              <w:t>2022</w:t>
            </w:r>
          </w:p>
        </w:tc>
        <w:tc>
          <w:tcPr>
            <w:tcW w:w="2154" w:type="dxa"/>
          </w:tcPr>
          <w:p w14:paraId="2058F436" w14:textId="77777777" w:rsidR="00910747" w:rsidRDefault="00910747">
            <w:pPr>
              <w:pStyle w:val="ConsPlusNormal"/>
            </w:pPr>
            <w:r>
              <w:t>Министерство социальной защиты населения области</w:t>
            </w:r>
          </w:p>
        </w:tc>
        <w:tc>
          <w:tcPr>
            <w:tcW w:w="2494" w:type="dxa"/>
          </w:tcPr>
          <w:p w14:paraId="0F9D87D3" w14:textId="77777777" w:rsidR="00910747" w:rsidRDefault="00910747">
            <w:pPr>
              <w:pStyle w:val="ConsPlusNormal"/>
            </w:pPr>
            <w:r>
              <w:t xml:space="preserve">Количество инвалидов и семей, имеющих детей-инвалидов, вставших на учет до 1 января 2005 года, улучшивших жилищные условия за счет средств </w:t>
            </w:r>
            <w:r>
              <w:lastRenderedPageBreak/>
              <w:t>федерального бюджета (человек)</w:t>
            </w:r>
          </w:p>
        </w:tc>
        <w:tc>
          <w:tcPr>
            <w:tcW w:w="2551" w:type="dxa"/>
          </w:tcPr>
          <w:p w14:paraId="297052B7"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304" w:type="dxa"/>
          </w:tcPr>
          <w:p w14:paraId="5521FEA3" w14:textId="77777777" w:rsidR="00910747" w:rsidRDefault="00910747">
            <w:pPr>
              <w:pStyle w:val="ConsPlusNormal"/>
            </w:pPr>
            <w:r>
              <w:t>34</w:t>
            </w:r>
          </w:p>
        </w:tc>
        <w:tc>
          <w:tcPr>
            <w:tcW w:w="1247" w:type="dxa"/>
          </w:tcPr>
          <w:p w14:paraId="143289FC" w14:textId="77777777" w:rsidR="00910747" w:rsidRDefault="00910747">
            <w:pPr>
              <w:pStyle w:val="ConsPlusNormal"/>
            </w:pPr>
            <w:r>
              <w:t>32</w:t>
            </w:r>
          </w:p>
        </w:tc>
        <w:tc>
          <w:tcPr>
            <w:tcW w:w="1247" w:type="dxa"/>
          </w:tcPr>
          <w:p w14:paraId="71E4490F" w14:textId="77777777" w:rsidR="00910747" w:rsidRDefault="00910747">
            <w:pPr>
              <w:pStyle w:val="ConsPlusNormal"/>
            </w:pPr>
            <w:r>
              <w:t>54</w:t>
            </w:r>
          </w:p>
        </w:tc>
        <w:tc>
          <w:tcPr>
            <w:tcW w:w="1191" w:type="dxa"/>
          </w:tcPr>
          <w:p w14:paraId="5DD3AD59" w14:textId="77777777" w:rsidR="00910747" w:rsidRDefault="00910747">
            <w:pPr>
              <w:pStyle w:val="ConsPlusNormal"/>
            </w:pPr>
            <w:r>
              <w:t>26</w:t>
            </w:r>
          </w:p>
        </w:tc>
        <w:tc>
          <w:tcPr>
            <w:tcW w:w="1191" w:type="dxa"/>
          </w:tcPr>
          <w:p w14:paraId="1CAE1490" w14:textId="77777777" w:rsidR="00910747" w:rsidRDefault="00910747">
            <w:pPr>
              <w:pStyle w:val="ConsPlusNormal"/>
            </w:pPr>
            <w:r>
              <w:t>24</w:t>
            </w:r>
          </w:p>
        </w:tc>
        <w:tc>
          <w:tcPr>
            <w:tcW w:w="1191" w:type="dxa"/>
          </w:tcPr>
          <w:p w14:paraId="5D579AFF" w14:textId="77777777" w:rsidR="00910747" w:rsidRDefault="00910747">
            <w:pPr>
              <w:pStyle w:val="ConsPlusNormal"/>
            </w:pPr>
            <w:r>
              <w:t>12</w:t>
            </w:r>
          </w:p>
        </w:tc>
        <w:tc>
          <w:tcPr>
            <w:tcW w:w="1247" w:type="dxa"/>
          </w:tcPr>
          <w:p w14:paraId="04E21BCE" w14:textId="77777777" w:rsidR="00910747" w:rsidRDefault="00910747">
            <w:pPr>
              <w:pStyle w:val="ConsPlusNormal"/>
            </w:pPr>
            <w:r>
              <w:t>23</w:t>
            </w:r>
          </w:p>
        </w:tc>
        <w:tc>
          <w:tcPr>
            <w:tcW w:w="1191" w:type="dxa"/>
          </w:tcPr>
          <w:p w14:paraId="71516847" w14:textId="77777777" w:rsidR="00910747" w:rsidRDefault="00910747">
            <w:pPr>
              <w:pStyle w:val="ConsPlusNormal"/>
            </w:pPr>
            <w:r>
              <w:t>15</w:t>
            </w:r>
          </w:p>
        </w:tc>
      </w:tr>
      <w:tr w:rsidR="00910747" w14:paraId="72EA8B39" w14:textId="77777777">
        <w:tc>
          <w:tcPr>
            <w:tcW w:w="1020" w:type="dxa"/>
          </w:tcPr>
          <w:p w14:paraId="1DD67C98" w14:textId="77777777" w:rsidR="00910747" w:rsidRDefault="00910747">
            <w:pPr>
              <w:pStyle w:val="ConsPlusNormal"/>
            </w:pPr>
            <w:r>
              <w:t>6.1.9.</w:t>
            </w:r>
          </w:p>
        </w:tc>
        <w:tc>
          <w:tcPr>
            <w:tcW w:w="2721" w:type="dxa"/>
          </w:tcPr>
          <w:p w14:paraId="4876A4E4" w14:textId="77777777" w:rsidR="00910747" w:rsidRDefault="00910747">
            <w:pPr>
              <w:pStyle w:val="ConsPlusNormal"/>
            </w:pPr>
            <w:r>
              <w:t>Социальная поддержка по обеспечению жильем инвалидов и семей, имеющих детей-инвалидов, проживающих на территории Амурской области</w:t>
            </w:r>
          </w:p>
        </w:tc>
        <w:tc>
          <w:tcPr>
            <w:tcW w:w="1020" w:type="dxa"/>
          </w:tcPr>
          <w:p w14:paraId="0AA09839" w14:textId="77777777" w:rsidR="00910747" w:rsidRDefault="00910747">
            <w:pPr>
              <w:pStyle w:val="ConsPlusNormal"/>
            </w:pPr>
            <w:r>
              <w:t>2018</w:t>
            </w:r>
          </w:p>
        </w:tc>
        <w:tc>
          <w:tcPr>
            <w:tcW w:w="964" w:type="dxa"/>
          </w:tcPr>
          <w:p w14:paraId="4DFC6A92" w14:textId="77777777" w:rsidR="00910747" w:rsidRDefault="00910747">
            <w:pPr>
              <w:pStyle w:val="ConsPlusNormal"/>
            </w:pPr>
            <w:r>
              <w:t>2025</w:t>
            </w:r>
          </w:p>
        </w:tc>
        <w:tc>
          <w:tcPr>
            <w:tcW w:w="2154" w:type="dxa"/>
          </w:tcPr>
          <w:p w14:paraId="67912ECA" w14:textId="77777777" w:rsidR="00910747" w:rsidRDefault="00910747">
            <w:pPr>
              <w:pStyle w:val="ConsPlusNormal"/>
            </w:pPr>
            <w:r>
              <w:t>Министерство социальной защиты населения области</w:t>
            </w:r>
          </w:p>
        </w:tc>
        <w:tc>
          <w:tcPr>
            <w:tcW w:w="2494" w:type="dxa"/>
          </w:tcPr>
          <w:p w14:paraId="47BCEDB9" w14:textId="77777777" w:rsidR="00910747" w:rsidRDefault="00910747">
            <w:pPr>
              <w:pStyle w:val="ConsPlusNormal"/>
            </w:pPr>
            <w:r>
              <w:t>Количество инвалидов и семей, имеющих детей-инвалидов, вставших на учет после 1 января 2005 года, имеющих право на внеочередное определение жильем, улучшивших жилищные условия за счет средств областного бюджета (человек)</w:t>
            </w:r>
          </w:p>
        </w:tc>
        <w:tc>
          <w:tcPr>
            <w:tcW w:w="2551" w:type="dxa"/>
          </w:tcPr>
          <w:p w14:paraId="35F8B317"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20FB4DE0" w14:textId="77777777" w:rsidR="00910747" w:rsidRDefault="00910747">
            <w:pPr>
              <w:pStyle w:val="ConsPlusNormal"/>
            </w:pPr>
            <w:r>
              <w:t>-</w:t>
            </w:r>
          </w:p>
        </w:tc>
        <w:tc>
          <w:tcPr>
            <w:tcW w:w="1247" w:type="dxa"/>
          </w:tcPr>
          <w:p w14:paraId="63E76004" w14:textId="77777777" w:rsidR="00910747" w:rsidRDefault="00910747">
            <w:pPr>
              <w:pStyle w:val="ConsPlusNormal"/>
            </w:pPr>
            <w:r>
              <w:t>-</w:t>
            </w:r>
          </w:p>
        </w:tc>
        <w:tc>
          <w:tcPr>
            <w:tcW w:w="1247" w:type="dxa"/>
          </w:tcPr>
          <w:p w14:paraId="3E5B6AE5" w14:textId="77777777" w:rsidR="00910747" w:rsidRDefault="00910747">
            <w:pPr>
              <w:pStyle w:val="ConsPlusNormal"/>
            </w:pPr>
            <w:r>
              <w:t>-</w:t>
            </w:r>
          </w:p>
        </w:tc>
        <w:tc>
          <w:tcPr>
            <w:tcW w:w="1191" w:type="dxa"/>
          </w:tcPr>
          <w:p w14:paraId="5420AD2E" w14:textId="77777777" w:rsidR="00910747" w:rsidRDefault="00910747">
            <w:pPr>
              <w:pStyle w:val="ConsPlusNormal"/>
            </w:pPr>
            <w:r>
              <w:t>-</w:t>
            </w:r>
          </w:p>
        </w:tc>
        <w:tc>
          <w:tcPr>
            <w:tcW w:w="1191" w:type="dxa"/>
          </w:tcPr>
          <w:p w14:paraId="04A09D53" w14:textId="77777777" w:rsidR="00910747" w:rsidRDefault="00910747">
            <w:pPr>
              <w:pStyle w:val="ConsPlusNormal"/>
            </w:pPr>
            <w:r>
              <w:t>-</w:t>
            </w:r>
          </w:p>
        </w:tc>
        <w:tc>
          <w:tcPr>
            <w:tcW w:w="1191" w:type="dxa"/>
          </w:tcPr>
          <w:p w14:paraId="20C023F0" w14:textId="77777777" w:rsidR="00910747" w:rsidRDefault="00910747">
            <w:pPr>
              <w:pStyle w:val="ConsPlusNormal"/>
            </w:pPr>
            <w:r>
              <w:t>26</w:t>
            </w:r>
          </w:p>
        </w:tc>
        <w:tc>
          <w:tcPr>
            <w:tcW w:w="1247" w:type="dxa"/>
          </w:tcPr>
          <w:p w14:paraId="062F7D2A" w14:textId="77777777" w:rsidR="00910747" w:rsidRDefault="00910747">
            <w:pPr>
              <w:pStyle w:val="ConsPlusNormal"/>
            </w:pPr>
            <w:r>
              <w:t>13</w:t>
            </w:r>
          </w:p>
        </w:tc>
        <w:tc>
          <w:tcPr>
            <w:tcW w:w="1191" w:type="dxa"/>
          </w:tcPr>
          <w:p w14:paraId="66E178F7" w14:textId="77777777" w:rsidR="00910747" w:rsidRDefault="00910747">
            <w:pPr>
              <w:pStyle w:val="ConsPlusNormal"/>
            </w:pPr>
            <w:r>
              <w:t>9</w:t>
            </w:r>
          </w:p>
        </w:tc>
      </w:tr>
      <w:tr w:rsidR="00910747" w14:paraId="770CDDF1" w14:textId="77777777">
        <w:tc>
          <w:tcPr>
            <w:tcW w:w="1020" w:type="dxa"/>
          </w:tcPr>
          <w:p w14:paraId="2AEBEE56" w14:textId="77777777" w:rsidR="00910747" w:rsidRDefault="00910747">
            <w:pPr>
              <w:pStyle w:val="ConsPlusNormal"/>
            </w:pPr>
            <w:r>
              <w:t>6.1.10.</w:t>
            </w:r>
          </w:p>
        </w:tc>
        <w:tc>
          <w:tcPr>
            <w:tcW w:w="2721" w:type="dxa"/>
          </w:tcPr>
          <w:p w14:paraId="382330FC" w14:textId="77777777" w:rsidR="00910747" w:rsidRDefault="00910747">
            <w:pPr>
              <w:pStyle w:val="ConsPlusNormal"/>
            </w:pPr>
            <w:r>
              <w:t>Обеспечение жильем граждан, уволенных с военной службы (службы), и приравненных к ним лиц</w:t>
            </w:r>
          </w:p>
        </w:tc>
        <w:tc>
          <w:tcPr>
            <w:tcW w:w="1020" w:type="dxa"/>
          </w:tcPr>
          <w:p w14:paraId="391B01EC" w14:textId="77777777" w:rsidR="00910747" w:rsidRDefault="00910747">
            <w:pPr>
              <w:pStyle w:val="ConsPlusNormal"/>
            </w:pPr>
            <w:r>
              <w:t>2014</w:t>
            </w:r>
          </w:p>
        </w:tc>
        <w:tc>
          <w:tcPr>
            <w:tcW w:w="964" w:type="dxa"/>
          </w:tcPr>
          <w:p w14:paraId="5C25946C" w14:textId="77777777" w:rsidR="00910747" w:rsidRDefault="00910747">
            <w:pPr>
              <w:pStyle w:val="ConsPlusNormal"/>
            </w:pPr>
            <w:r>
              <w:t>2018</w:t>
            </w:r>
          </w:p>
        </w:tc>
        <w:tc>
          <w:tcPr>
            <w:tcW w:w="2154" w:type="dxa"/>
          </w:tcPr>
          <w:p w14:paraId="28BBDD56" w14:textId="77777777" w:rsidR="00910747" w:rsidRDefault="00910747">
            <w:pPr>
              <w:pStyle w:val="ConsPlusNormal"/>
            </w:pPr>
            <w:r>
              <w:t>Министерство жилищно-коммунального хозяйства области</w:t>
            </w:r>
          </w:p>
        </w:tc>
        <w:tc>
          <w:tcPr>
            <w:tcW w:w="2494" w:type="dxa"/>
          </w:tcPr>
          <w:p w14:paraId="4A26E783" w14:textId="77777777" w:rsidR="00910747" w:rsidRDefault="00910747">
            <w:pPr>
              <w:pStyle w:val="ConsPlusNormal"/>
            </w:pPr>
            <w:r>
              <w:t>Количество граждан, уволенных с военной службы, улучшивших жилищные условия за счет средств федерального бюджета (человек)</w:t>
            </w:r>
          </w:p>
        </w:tc>
        <w:tc>
          <w:tcPr>
            <w:tcW w:w="2551" w:type="dxa"/>
          </w:tcPr>
          <w:p w14:paraId="518C5A11" w14:textId="77777777" w:rsidR="00910747" w:rsidRDefault="00910747">
            <w:pPr>
              <w:pStyle w:val="ConsPlusNormal"/>
            </w:pPr>
            <w:r>
              <w:t>Официальные данные министерства жилищно-коммунального хозяйства области</w:t>
            </w:r>
          </w:p>
        </w:tc>
        <w:tc>
          <w:tcPr>
            <w:tcW w:w="1304" w:type="dxa"/>
          </w:tcPr>
          <w:p w14:paraId="106810FA" w14:textId="77777777" w:rsidR="00910747" w:rsidRDefault="00910747">
            <w:pPr>
              <w:pStyle w:val="ConsPlusNormal"/>
            </w:pPr>
            <w:r>
              <w:t>0</w:t>
            </w:r>
          </w:p>
        </w:tc>
        <w:tc>
          <w:tcPr>
            <w:tcW w:w="1247" w:type="dxa"/>
          </w:tcPr>
          <w:p w14:paraId="035FEF49" w14:textId="77777777" w:rsidR="00910747" w:rsidRDefault="00910747">
            <w:pPr>
              <w:pStyle w:val="ConsPlusNormal"/>
            </w:pPr>
            <w:r>
              <w:t>0</w:t>
            </w:r>
          </w:p>
        </w:tc>
        <w:tc>
          <w:tcPr>
            <w:tcW w:w="1247" w:type="dxa"/>
          </w:tcPr>
          <w:p w14:paraId="126B7A4C" w14:textId="77777777" w:rsidR="00910747" w:rsidRDefault="00910747">
            <w:pPr>
              <w:pStyle w:val="ConsPlusNormal"/>
            </w:pPr>
            <w:r>
              <w:t>0</w:t>
            </w:r>
          </w:p>
        </w:tc>
        <w:tc>
          <w:tcPr>
            <w:tcW w:w="1191" w:type="dxa"/>
          </w:tcPr>
          <w:p w14:paraId="403F609E" w14:textId="77777777" w:rsidR="00910747" w:rsidRDefault="00910747">
            <w:pPr>
              <w:pStyle w:val="ConsPlusNormal"/>
            </w:pPr>
            <w:r>
              <w:t>1</w:t>
            </w:r>
          </w:p>
        </w:tc>
        <w:tc>
          <w:tcPr>
            <w:tcW w:w="1191" w:type="dxa"/>
          </w:tcPr>
          <w:p w14:paraId="5A6A7147" w14:textId="77777777" w:rsidR="00910747" w:rsidRDefault="00910747">
            <w:pPr>
              <w:pStyle w:val="ConsPlusNormal"/>
            </w:pPr>
            <w:r>
              <w:t>2</w:t>
            </w:r>
          </w:p>
        </w:tc>
        <w:tc>
          <w:tcPr>
            <w:tcW w:w="1191" w:type="dxa"/>
          </w:tcPr>
          <w:p w14:paraId="40888F81" w14:textId="77777777" w:rsidR="00910747" w:rsidRDefault="00910747">
            <w:pPr>
              <w:pStyle w:val="ConsPlusNormal"/>
            </w:pPr>
            <w:r>
              <w:t>3</w:t>
            </w:r>
          </w:p>
        </w:tc>
        <w:tc>
          <w:tcPr>
            <w:tcW w:w="1247" w:type="dxa"/>
          </w:tcPr>
          <w:p w14:paraId="51F6121E" w14:textId="77777777" w:rsidR="00910747" w:rsidRDefault="00910747">
            <w:pPr>
              <w:pStyle w:val="ConsPlusNormal"/>
            </w:pPr>
            <w:r>
              <w:t>0</w:t>
            </w:r>
          </w:p>
        </w:tc>
        <w:tc>
          <w:tcPr>
            <w:tcW w:w="1191" w:type="dxa"/>
          </w:tcPr>
          <w:p w14:paraId="6821E2F6" w14:textId="77777777" w:rsidR="00910747" w:rsidRDefault="00910747">
            <w:pPr>
              <w:pStyle w:val="ConsPlusNormal"/>
            </w:pPr>
            <w:r>
              <w:t>0</w:t>
            </w:r>
          </w:p>
        </w:tc>
      </w:tr>
      <w:tr w:rsidR="00910747" w14:paraId="67965176" w14:textId="77777777">
        <w:tc>
          <w:tcPr>
            <w:tcW w:w="1020" w:type="dxa"/>
          </w:tcPr>
          <w:p w14:paraId="43AB59F1" w14:textId="77777777" w:rsidR="00910747" w:rsidRDefault="00910747">
            <w:pPr>
              <w:pStyle w:val="ConsPlusNormal"/>
            </w:pPr>
            <w:r>
              <w:t>6.1.11.</w:t>
            </w:r>
          </w:p>
        </w:tc>
        <w:tc>
          <w:tcPr>
            <w:tcW w:w="2721" w:type="dxa"/>
          </w:tcPr>
          <w:p w14:paraId="1FA641E7" w14:textId="77777777" w:rsidR="00910747" w:rsidRDefault="00910747">
            <w:pPr>
              <w:pStyle w:val="ConsPlusNormal"/>
            </w:pPr>
            <w:r>
              <w:t>Расходы по обеспечению исполнения решения суда по приобретению жилого помещения</w:t>
            </w:r>
          </w:p>
        </w:tc>
        <w:tc>
          <w:tcPr>
            <w:tcW w:w="1020" w:type="dxa"/>
          </w:tcPr>
          <w:p w14:paraId="483AFC1B" w14:textId="77777777" w:rsidR="00910747" w:rsidRDefault="00910747">
            <w:pPr>
              <w:pStyle w:val="ConsPlusNormal"/>
            </w:pPr>
            <w:r>
              <w:t>2020</w:t>
            </w:r>
          </w:p>
        </w:tc>
        <w:tc>
          <w:tcPr>
            <w:tcW w:w="964" w:type="dxa"/>
          </w:tcPr>
          <w:p w14:paraId="19E672B3" w14:textId="77777777" w:rsidR="00910747" w:rsidRDefault="00910747">
            <w:pPr>
              <w:pStyle w:val="ConsPlusNormal"/>
            </w:pPr>
            <w:r>
              <w:t>2020</w:t>
            </w:r>
          </w:p>
        </w:tc>
        <w:tc>
          <w:tcPr>
            <w:tcW w:w="2154" w:type="dxa"/>
          </w:tcPr>
          <w:p w14:paraId="38CAFD2B" w14:textId="77777777" w:rsidR="00910747" w:rsidRDefault="00910747">
            <w:pPr>
              <w:pStyle w:val="ConsPlusNormal"/>
            </w:pPr>
            <w:r>
              <w:t>Министерство жилищно-коммунального хозяйства области</w:t>
            </w:r>
          </w:p>
        </w:tc>
        <w:tc>
          <w:tcPr>
            <w:tcW w:w="2494" w:type="dxa"/>
          </w:tcPr>
          <w:p w14:paraId="5E5F20AD" w14:textId="77777777" w:rsidR="00910747" w:rsidRDefault="00910747">
            <w:pPr>
              <w:pStyle w:val="ConsPlusNormal"/>
            </w:pPr>
            <w:r>
              <w:t>Количество граждан, уволенных с военной службы, улучшивших жилищные условия за счет средств федерального бюджета (человек)</w:t>
            </w:r>
          </w:p>
        </w:tc>
        <w:tc>
          <w:tcPr>
            <w:tcW w:w="2551" w:type="dxa"/>
          </w:tcPr>
          <w:p w14:paraId="027586AF" w14:textId="77777777" w:rsidR="00910747" w:rsidRDefault="00910747">
            <w:pPr>
              <w:pStyle w:val="ConsPlusNormal"/>
            </w:pPr>
            <w:r>
              <w:t>Официальные данные министерства жилищно-коммунального хозяйства области</w:t>
            </w:r>
          </w:p>
        </w:tc>
        <w:tc>
          <w:tcPr>
            <w:tcW w:w="1304" w:type="dxa"/>
          </w:tcPr>
          <w:p w14:paraId="71BCA862" w14:textId="77777777" w:rsidR="00910747" w:rsidRDefault="00910747">
            <w:pPr>
              <w:pStyle w:val="ConsPlusNormal"/>
            </w:pPr>
            <w:r>
              <w:t>0</w:t>
            </w:r>
          </w:p>
        </w:tc>
        <w:tc>
          <w:tcPr>
            <w:tcW w:w="1247" w:type="dxa"/>
          </w:tcPr>
          <w:p w14:paraId="6D94BC60" w14:textId="77777777" w:rsidR="00910747" w:rsidRDefault="00910747">
            <w:pPr>
              <w:pStyle w:val="ConsPlusNormal"/>
            </w:pPr>
            <w:r>
              <w:t>0</w:t>
            </w:r>
          </w:p>
        </w:tc>
        <w:tc>
          <w:tcPr>
            <w:tcW w:w="1247" w:type="dxa"/>
          </w:tcPr>
          <w:p w14:paraId="7E0B9AB1" w14:textId="77777777" w:rsidR="00910747" w:rsidRDefault="00910747">
            <w:pPr>
              <w:pStyle w:val="ConsPlusNormal"/>
            </w:pPr>
            <w:r>
              <w:t>0</w:t>
            </w:r>
          </w:p>
        </w:tc>
        <w:tc>
          <w:tcPr>
            <w:tcW w:w="1191" w:type="dxa"/>
          </w:tcPr>
          <w:p w14:paraId="1E3A8731" w14:textId="77777777" w:rsidR="00910747" w:rsidRDefault="00910747">
            <w:pPr>
              <w:pStyle w:val="ConsPlusNormal"/>
            </w:pPr>
            <w:r>
              <w:t>0</w:t>
            </w:r>
          </w:p>
        </w:tc>
        <w:tc>
          <w:tcPr>
            <w:tcW w:w="1191" w:type="dxa"/>
          </w:tcPr>
          <w:p w14:paraId="46612543" w14:textId="77777777" w:rsidR="00910747" w:rsidRDefault="00910747">
            <w:pPr>
              <w:pStyle w:val="ConsPlusNormal"/>
            </w:pPr>
            <w:r>
              <w:t>0</w:t>
            </w:r>
          </w:p>
        </w:tc>
        <w:tc>
          <w:tcPr>
            <w:tcW w:w="1191" w:type="dxa"/>
          </w:tcPr>
          <w:p w14:paraId="17DF599A" w14:textId="77777777" w:rsidR="00910747" w:rsidRDefault="00910747">
            <w:pPr>
              <w:pStyle w:val="ConsPlusNormal"/>
            </w:pPr>
            <w:r>
              <w:t>0</w:t>
            </w:r>
          </w:p>
        </w:tc>
        <w:tc>
          <w:tcPr>
            <w:tcW w:w="1247" w:type="dxa"/>
          </w:tcPr>
          <w:p w14:paraId="6E7D2FC0" w14:textId="77777777" w:rsidR="00910747" w:rsidRDefault="00910747">
            <w:pPr>
              <w:pStyle w:val="ConsPlusNormal"/>
            </w:pPr>
            <w:r>
              <w:t>0</w:t>
            </w:r>
          </w:p>
        </w:tc>
        <w:tc>
          <w:tcPr>
            <w:tcW w:w="1191" w:type="dxa"/>
          </w:tcPr>
          <w:p w14:paraId="539DCB8A" w14:textId="77777777" w:rsidR="00910747" w:rsidRDefault="00910747">
            <w:pPr>
              <w:pStyle w:val="ConsPlusNormal"/>
            </w:pPr>
            <w:r>
              <w:t>1</w:t>
            </w:r>
          </w:p>
        </w:tc>
      </w:tr>
      <w:tr w:rsidR="00910747" w14:paraId="56161371" w14:textId="77777777">
        <w:tc>
          <w:tcPr>
            <w:tcW w:w="1020" w:type="dxa"/>
          </w:tcPr>
          <w:p w14:paraId="0CBFFE07" w14:textId="77777777" w:rsidR="00910747" w:rsidRDefault="00910747">
            <w:pPr>
              <w:pStyle w:val="ConsPlusNormal"/>
            </w:pPr>
            <w:r>
              <w:t>6.1.12.</w:t>
            </w:r>
          </w:p>
        </w:tc>
        <w:tc>
          <w:tcPr>
            <w:tcW w:w="2721" w:type="dxa"/>
          </w:tcPr>
          <w:p w14:paraId="3C810412" w14:textId="77777777" w:rsidR="00910747" w:rsidRDefault="00910747">
            <w:pPr>
              <w:pStyle w:val="ConsPlusNormal"/>
            </w:pPr>
            <w:r>
              <w:t xml:space="preserve">Финансовое обеспечение предоставления </w:t>
            </w:r>
            <w:r>
              <w:lastRenderedPageBreak/>
              <w:t>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w:t>
            </w:r>
          </w:p>
        </w:tc>
        <w:tc>
          <w:tcPr>
            <w:tcW w:w="1020" w:type="dxa"/>
          </w:tcPr>
          <w:p w14:paraId="3C8602DA" w14:textId="77777777" w:rsidR="00910747" w:rsidRDefault="00910747">
            <w:pPr>
              <w:pStyle w:val="ConsPlusNormal"/>
            </w:pPr>
            <w:r>
              <w:lastRenderedPageBreak/>
              <w:t>2020</w:t>
            </w:r>
          </w:p>
        </w:tc>
        <w:tc>
          <w:tcPr>
            <w:tcW w:w="964" w:type="dxa"/>
          </w:tcPr>
          <w:p w14:paraId="7C2836A4" w14:textId="77777777" w:rsidR="00910747" w:rsidRDefault="00910747">
            <w:pPr>
              <w:pStyle w:val="ConsPlusNormal"/>
            </w:pPr>
            <w:r>
              <w:t>2025</w:t>
            </w:r>
          </w:p>
        </w:tc>
        <w:tc>
          <w:tcPr>
            <w:tcW w:w="2154" w:type="dxa"/>
          </w:tcPr>
          <w:p w14:paraId="2DC51C6D" w14:textId="77777777" w:rsidR="00910747" w:rsidRDefault="00910747">
            <w:pPr>
              <w:pStyle w:val="ConsPlusNormal"/>
            </w:pPr>
            <w:r>
              <w:t xml:space="preserve">Министерство имущественных </w:t>
            </w:r>
            <w:r>
              <w:lastRenderedPageBreak/>
              <w:t>отношений области</w:t>
            </w:r>
          </w:p>
        </w:tc>
        <w:tc>
          <w:tcPr>
            <w:tcW w:w="2494" w:type="dxa"/>
          </w:tcPr>
          <w:p w14:paraId="7DE05C55" w14:textId="77777777" w:rsidR="00910747" w:rsidRDefault="00910747">
            <w:pPr>
              <w:pStyle w:val="ConsPlusNormal"/>
            </w:pPr>
            <w:r>
              <w:lastRenderedPageBreak/>
              <w:t xml:space="preserve">Доля граждан, получивших земельные </w:t>
            </w:r>
            <w:r>
              <w:lastRenderedPageBreak/>
              <w:t>участки, в общем количестве граждан, включенных в очередь на получение земельного участка в собственность бесплатно, процентов (нарастающим итогом)</w:t>
            </w:r>
          </w:p>
        </w:tc>
        <w:tc>
          <w:tcPr>
            <w:tcW w:w="2551" w:type="dxa"/>
          </w:tcPr>
          <w:p w14:paraId="234327CF" w14:textId="77777777" w:rsidR="00910747" w:rsidRDefault="00910747">
            <w:pPr>
              <w:pStyle w:val="ConsPlusNormal"/>
            </w:pPr>
            <w:r>
              <w:lastRenderedPageBreak/>
              <w:t xml:space="preserve">Официальные данные министерства </w:t>
            </w:r>
            <w:r>
              <w:lastRenderedPageBreak/>
              <w:t>имущественных отношений области</w:t>
            </w:r>
          </w:p>
        </w:tc>
        <w:tc>
          <w:tcPr>
            <w:tcW w:w="1304" w:type="dxa"/>
          </w:tcPr>
          <w:p w14:paraId="625AFEA6" w14:textId="77777777" w:rsidR="00910747" w:rsidRDefault="00910747">
            <w:pPr>
              <w:pStyle w:val="ConsPlusNormal"/>
            </w:pPr>
            <w:r>
              <w:lastRenderedPageBreak/>
              <w:t>57</w:t>
            </w:r>
          </w:p>
        </w:tc>
        <w:tc>
          <w:tcPr>
            <w:tcW w:w="1247" w:type="dxa"/>
          </w:tcPr>
          <w:p w14:paraId="57E806F6" w14:textId="77777777" w:rsidR="00910747" w:rsidRDefault="00910747">
            <w:pPr>
              <w:pStyle w:val="ConsPlusNormal"/>
            </w:pPr>
            <w:r>
              <w:t>0</w:t>
            </w:r>
          </w:p>
        </w:tc>
        <w:tc>
          <w:tcPr>
            <w:tcW w:w="1247" w:type="dxa"/>
          </w:tcPr>
          <w:p w14:paraId="7B5FF157" w14:textId="77777777" w:rsidR="00910747" w:rsidRDefault="00910747">
            <w:pPr>
              <w:pStyle w:val="ConsPlusNormal"/>
            </w:pPr>
            <w:r>
              <w:t>0</w:t>
            </w:r>
          </w:p>
        </w:tc>
        <w:tc>
          <w:tcPr>
            <w:tcW w:w="1191" w:type="dxa"/>
          </w:tcPr>
          <w:p w14:paraId="2ABA9EFA" w14:textId="77777777" w:rsidR="00910747" w:rsidRDefault="00910747">
            <w:pPr>
              <w:pStyle w:val="ConsPlusNormal"/>
            </w:pPr>
            <w:r>
              <w:t>0</w:t>
            </w:r>
          </w:p>
        </w:tc>
        <w:tc>
          <w:tcPr>
            <w:tcW w:w="1191" w:type="dxa"/>
          </w:tcPr>
          <w:p w14:paraId="5471A6C6" w14:textId="77777777" w:rsidR="00910747" w:rsidRDefault="00910747">
            <w:pPr>
              <w:pStyle w:val="ConsPlusNormal"/>
            </w:pPr>
            <w:r>
              <w:t>0</w:t>
            </w:r>
          </w:p>
        </w:tc>
        <w:tc>
          <w:tcPr>
            <w:tcW w:w="1191" w:type="dxa"/>
          </w:tcPr>
          <w:p w14:paraId="2717DE7C" w14:textId="77777777" w:rsidR="00910747" w:rsidRDefault="00910747">
            <w:pPr>
              <w:pStyle w:val="ConsPlusNormal"/>
            </w:pPr>
            <w:r>
              <w:t>0</w:t>
            </w:r>
          </w:p>
        </w:tc>
        <w:tc>
          <w:tcPr>
            <w:tcW w:w="1247" w:type="dxa"/>
          </w:tcPr>
          <w:p w14:paraId="59BF0BBE" w14:textId="77777777" w:rsidR="00910747" w:rsidRDefault="00910747">
            <w:pPr>
              <w:pStyle w:val="ConsPlusNormal"/>
            </w:pPr>
            <w:r>
              <w:t>0</w:t>
            </w:r>
          </w:p>
        </w:tc>
        <w:tc>
          <w:tcPr>
            <w:tcW w:w="1191" w:type="dxa"/>
          </w:tcPr>
          <w:p w14:paraId="113269EB" w14:textId="77777777" w:rsidR="00910747" w:rsidRDefault="00910747">
            <w:pPr>
              <w:pStyle w:val="ConsPlusNormal"/>
            </w:pPr>
            <w:r>
              <w:t>56</w:t>
            </w:r>
          </w:p>
        </w:tc>
      </w:tr>
      <w:tr w:rsidR="00910747" w14:paraId="232791D1" w14:textId="77777777">
        <w:tc>
          <w:tcPr>
            <w:tcW w:w="1020" w:type="dxa"/>
          </w:tcPr>
          <w:p w14:paraId="27F4C34C" w14:textId="77777777" w:rsidR="00910747" w:rsidRDefault="00910747">
            <w:pPr>
              <w:pStyle w:val="ConsPlusNormal"/>
              <w:outlineLvl w:val="2"/>
            </w:pPr>
            <w:r>
              <w:t>7.</w:t>
            </w:r>
          </w:p>
        </w:tc>
        <w:tc>
          <w:tcPr>
            <w:tcW w:w="2721" w:type="dxa"/>
          </w:tcPr>
          <w:p w14:paraId="73F50E00" w14:textId="77777777" w:rsidR="00910747" w:rsidRDefault="00910747">
            <w:pPr>
              <w:pStyle w:val="ConsPlusNormal"/>
            </w:pPr>
            <w:r>
              <w:t>Подпрограмма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020" w:type="dxa"/>
          </w:tcPr>
          <w:p w14:paraId="1B271C93" w14:textId="77777777" w:rsidR="00910747" w:rsidRDefault="00910747">
            <w:pPr>
              <w:pStyle w:val="ConsPlusNormal"/>
            </w:pPr>
            <w:r>
              <w:t>2014</w:t>
            </w:r>
          </w:p>
        </w:tc>
        <w:tc>
          <w:tcPr>
            <w:tcW w:w="964" w:type="dxa"/>
          </w:tcPr>
          <w:p w14:paraId="467FEF92" w14:textId="77777777" w:rsidR="00910747" w:rsidRDefault="00910747">
            <w:pPr>
              <w:pStyle w:val="ConsPlusNormal"/>
            </w:pPr>
            <w:r>
              <w:t>2025</w:t>
            </w:r>
          </w:p>
        </w:tc>
        <w:tc>
          <w:tcPr>
            <w:tcW w:w="2154" w:type="dxa"/>
          </w:tcPr>
          <w:p w14:paraId="35168869" w14:textId="77777777" w:rsidR="00910747" w:rsidRDefault="00910747">
            <w:pPr>
              <w:pStyle w:val="ConsPlusNormal"/>
            </w:pPr>
            <w:r>
              <w:t>Министерство социальной защиты населения области</w:t>
            </w:r>
          </w:p>
        </w:tc>
        <w:tc>
          <w:tcPr>
            <w:tcW w:w="2494" w:type="dxa"/>
          </w:tcPr>
          <w:p w14:paraId="3C7BEBDA" w14:textId="77777777" w:rsidR="00910747" w:rsidRDefault="00910747">
            <w:pPr>
              <w:pStyle w:val="ConsPlusNormal"/>
            </w:pPr>
            <w:r>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 </w:t>
            </w:r>
            <w:r>
              <w:lastRenderedPageBreak/>
              <w:t>в процентах</w:t>
            </w:r>
          </w:p>
        </w:tc>
        <w:tc>
          <w:tcPr>
            <w:tcW w:w="2551" w:type="dxa"/>
          </w:tcPr>
          <w:p w14:paraId="7913DD83"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304" w:type="dxa"/>
          </w:tcPr>
          <w:p w14:paraId="0A25EA32" w14:textId="77777777" w:rsidR="00910747" w:rsidRDefault="00910747">
            <w:pPr>
              <w:pStyle w:val="ConsPlusNormal"/>
            </w:pPr>
            <w:r>
              <w:t>39,7</w:t>
            </w:r>
          </w:p>
        </w:tc>
        <w:tc>
          <w:tcPr>
            <w:tcW w:w="1247" w:type="dxa"/>
          </w:tcPr>
          <w:p w14:paraId="6B964086" w14:textId="77777777" w:rsidR="00910747" w:rsidRDefault="00910747">
            <w:pPr>
              <w:pStyle w:val="ConsPlusNormal"/>
            </w:pPr>
            <w:r>
              <w:t>46,7</w:t>
            </w:r>
          </w:p>
        </w:tc>
        <w:tc>
          <w:tcPr>
            <w:tcW w:w="1247" w:type="dxa"/>
          </w:tcPr>
          <w:p w14:paraId="7E365601" w14:textId="77777777" w:rsidR="00910747" w:rsidRDefault="00910747">
            <w:pPr>
              <w:pStyle w:val="ConsPlusNormal"/>
            </w:pPr>
            <w:r>
              <w:t>54,9</w:t>
            </w:r>
          </w:p>
        </w:tc>
        <w:tc>
          <w:tcPr>
            <w:tcW w:w="1191" w:type="dxa"/>
          </w:tcPr>
          <w:p w14:paraId="058E51FD" w14:textId="77777777" w:rsidR="00910747" w:rsidRDefault="00910747">
            <w:pPr>
              <w:pStyle w:val="ConsPlusNormal"/>
            </w:pPr>
            <w:r>
              <w:t>16,4</w:t>
            </w:r>
          </w:p>
        </w:tc>
        <w:tc>
          <w:tcPr>
            <w:tcW w:w="1191" w:type="dxa"/>
          </w:tcPr>
          <w:p w14:paraId="3FEC007F" w14:textId="77777777" w:rsidR="00910747" w:rsidRDefault="00910747">
            <w:pPr>
              <w:pStyle w:val="ConsPlusNormal"/>
            </w:pPr>
            <w:r>
              <w:t>8,7</w:t>
            </w:r>
          </w:p>
        </w:tc>
        <w:tc>
          <w:tcPr>
            <w:tcW w:w="1191" w:type="dxa"/>
          </w:tcPr>
          <w:p w14:paraId="5BDBDAB5" w14:textId="77777777" w:rsidR="00910747" w:rsidRDefault="00910747">
            <w:pPr>
              <w:pStyle w:val="ConsPlusNormal"/>
            </w:pPr>
            <w:r>
              <w:t>4,5</w:t>
            </w:r>
          </w:p>
        </w:tc>
        <w:tc>
          <w:tcPr>
            <w:tcW w:w="1247" w:type="dxa"/>
          </w:tcPr>
          <w:p w14:paraId="1C62320A" w14:textId="77777777" w:rsidR="00910747" w:rsidRDefault="00910747">
            <w:pPr>
              <w:pStyle w:val="ConsPlusNormal"/>
            </w:pPr>
            <w:r>
              <w:t>6,5</w:t>
            </w:r>
          </w:p>
        </w:tc>
        <w:tc>
          <w:tcPr>
            <w:tcW w:w="1191" w:type="dxa"/>
          </w:tcPr>
          <w:p w14:paraId="7E266CC4" w14:textId="77777777" w:rsidR="00910747" w:rsidRDefault="00910747">
            <w:pPr>
              <w:pStyle w:val="ConsPlusNormal"/>
            </w:pPr>
            <w:r>
              <w:t>8,8</w:t>
            </w:r>
          </w:p>
        </w:tc>
      </w:tr>
      <w:tr w:rsidR="00910747" w14:paraId="114C1A9D" w14:textId="77777777">
        <w:tc>
          <w:tcPr>
            <w:tcW w:w="1020" w:type="dxa"/>
          </w:tcPr>
          <w:p w14:paraId="4011C715" w14:textId="77777777" w:rsidR="00910747" w:rsidRDefault="00910747">
            <w:pPr>
              <w:pStyle w:val="ConsPlusNormal"/>
            </w:pPr>
            <w:r>
              <w:t>7.1.</w:t>
            </w:r>
          </w:p>
        </w:tc>
        <w:tc>
          <w:tcPr>
            <w:tcW w:w="2721" w:type="dxa"/>
          </w:tcPr>
          <w:p w14:paraId="050F4766" w14:textId="77777777" w:rsidR="00910747" w:rsidRDefault="00910747">
            <w:pPr>
              <w:pStyle w:val="ConsPlusNormal"/>
            </w:pPr>
            <w:r>
              <w:t>Основное мероприятие "Государственная поддержка детей-сирот, детей, оставшихся без попечения родителей, лиц из числа указанной категории детей, а также граждан, желающих взять детей на воспитание в семью"</w:t>
            </w:r>
          </w:p>
        </w:tc>
        <w:tc>
          <w:tcPr>
            <w:tcW w:w="1020" w:type="dxa"/>
          </w:tcPr>
          <w:p w14:paraId="3632D492" w14:textId="77777777" w:rsidR="00910747" w:rsidRDefault="00910747">
            <w:pPr>
              <w:pStyle w:val="ConsPlusNormal"/>
            </w:pPr>
          </w:p>
        </w:tc>
        <w:tc>
          <w:tcPr>
            <w:tcW w:w="964" w:type="dxa"/>
          </w:tcPr>
          <w:p w14:paraId="5711A793" w14:textId="77777777" w:rsidR="00910747" w:rsidRDefault="00910747">
            <w:pPr>
              <w:pStyle w:val="ConsPlusNormal"/>
            </w:pPr>
          </w:p>
        </w:tc>
        <w:tc>
          <w:tcPr>
            <w:tcW w:w="2154" w:type="dxa"/>
          </w:tcPr>
          <w:p w14:paraId="5B5697A1" w14:textId="77777777" w:rsidR="00910747" w:rsidRDefault="00910747">
            <w:pPr>
              <w:pStyle w:val="ConsPlusNormal"/>
            </w:pPr>
          </w:p>
        </w:tc>
        <w:tc>
          <w:tcPr>
            <w:tcW w:w="2494" w:type="dxa"/>
          </w:tcPr>
          <w:p w14:paraId="2403E48A" w14:textId="77777777" w:rsidR="00910747" w:rsidRDefault="00910747">
            <w:pPr>
              <w:pStyle w:val="ConsPlusNormal"/>
            </w:pPr>
          </w:p>
        </w:tc>
        <w:tc>
          <w:tcPr>
            <w:tcW w:w="2551" w:type="dxa"/>
          </w:tcPr>
          <w:p w14:paraId="44634EEF" w14:textId="77777777" w:rsidR="00910747" w:rsidRDefault="00910747">
            <w:pPr>
              <w:pStyle w:val="ConsPlusNormal"/>
            </w:pPr>
          </w:p>
        </w:tc>
        <w:tc>
          <w:tcPr>
            <w:tcW w:w="1304" w:type="dxa"/>
          </w:tcPr>
          <w:p w14:paraId="30D807A2" w14:textId="77777777" w:rsidR="00910747" w:rsidRDefault="00910747">
            <w:pPr>
              <w:pStyle w:val="ConsPlusNormal"/>
            </w:pPr>
          </w:p>
        </w:tc>
        <w:tc>
          <w:tcPr>
            <w:tcW w:w="1247" w:type="dxa"/>
          </w:tcPr>
          <w:p w14:paraId="6AA99F66" w14:textId="77777777" w:rsidR="00910747" w:rsidRDefault="00910747">
            <w:pPr>
              <w:pStyle w:val="ConsPlusNormal"/>
            </w:pPr>
          </w:p>
        </w:tc>
        <w:tc>
          <w:tcPr>
            <w:tcW w:w="1247" w:type="dxa"/>
          </w:tcPr>
          <w:p w14:paraId="08550C30" w14:textId="77777777" w:rsidR="00910747" w:rsidRDefault="00910747">
            <w:pPr>
              <w:pStyle w:val="ConsPlusNormal"/>
            </w:pPr>
          </w:p>
        </w:tc>
        <w:tc>
          <w:tcPr>
            <w:tcW w:w="1191" w:type="dxa"/>
          </w:tcPr>
          <w:p w14:paraId="41C131C7" w14:textId="77777777" w:rsidR="00910747" w:rsidRDefault="00910747">
            <w:pPr>
              <w:pStyle w:val="ConsPlusNormal"/>
            </w:pPr>
          </w:p>
        </w:tc>
        <w:tc>
          <w:tcPr>
            <w:tcW w:w="1191" w:type="dxa"/>
          </w:tcPr>
          <w:p w14:paraId="2B9F7CCE" w14:textId="77777777" w:rsidR="00910747" w:rsidRDefault="00910747">
            <w:pPr>
              <w:pStyle w:val="ConsPlusNormal"/>
            </w:pPr>
          </w:p>
        </w:tc>
        <w:tc>
          <w:tcPr>
            <w:tcW w:w="1191" w:type="dxa"/>
          </w:tcPr>
          <w:p w14:paraId="2083B8B0" w14:textId="77777777" w:rsidR="00910747" w:rsidRDefault="00910747">
            <w:pPr>
              <w:pStyle w:val="ConsPlusNormal"/>
            </w:pPr>
          </w:p>
        </w:tc>
        <w:tc>
          <w:tcPr>
            <w:tcW w:w="1247" w:type="dxa"/>
          </w:tcPr>
          <w:p w14:paraId="78510735" w14:textId="77777777" w:rsidR="00910747" w:rsidRDefault="00910747">
            <w:pPr>
              <w:pStyle w:val="ConsPlusNormal"/>
            </w:pPr>
          </w:p>
        </w:tc>
        <w:tc>
          <w:tcPr>
            <w:tcW w:w="1191" w:type="dxa"/>
          </w:tcPr>
          <w:p w14:paraId="578E8333" w14:textId="77777777" w:rsidR="00910747" w:rsidRDefault="00910747">
            <w:pPr>
              <w:pStyle w:val="ConsPlusNormal"/>
            </w:pPr>
          </w:p>
        </w:tc>
      </w:tr>
      <w:tr w:rsidR="00910747" w14:paraId="6A77DA70" w14:textId="77777777">
        <w:tc>
          <w:tcPr>
            <w:tcW w:w="1020" w:type="dxa"/>
            <w:vMerge w:val="restart"/>
          </w:tcPr>
          <w:p w14:paraId="2FA5BFC5" w14:textId="77777777" w:rsidR="00910747" w:rsidRDefault="00910747">
            <w:pPr>
              <w:pStyle w:val="ConsPlusNormal"/>
            </w:pPr>
            <w:r>
              <w:t>7.1.1.</w:t>
            </w:r>
          </w:p>
        </w:tc>
        <w:tc>
          <w:tcPr>
            <w:tcW w:w="2721" w:type="dxa"/>
            <w:vMerge w:val="restart"/>
          </w:tcPr>
          <w:p w14:paraId="04BAAE07" w14:textId="77777777" w:rsidR="00910747" w:rsidRDefault="00910747">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20" w:type="dxa"/>
            <w:vMerge w:val="restart"/>
          </w:tcPr>
          <w:p w14:paraId="08B304A2" w14:textId="77777777" w:rsidR="00910747" w:rsidRDefault="00910747">
            <w:pPr>
              <w:pStyle w:val="ConsPlusNormal"/>
            </w:pPr>
            <w:r>
              <w:t>2014</w:t>
            </w:r>
          </w:p>
        </w:tc>
        <w:tc>
          <w:tcPr>
            <w:tcW w:w="964" w:type="dxa"/>
            <w:vMerge w:val="restart"/>
          </w:tcPr>
          <w:p w14:paraId="56C57645" w14:textId="77777777" w:rsidR="00910747" w:rsidRDefault="00910747">
            <w:pPr>
              <w:pStyle w:val="ConsPlusNormal"/>
            </w:pPr>
            <w:r>
              <w:t>2025</w:t>
            </w:r>
          </w:p>
        </w:tc>
        <w:tc>
          <w:tcPr>
            <w:tcW w:w="2154" w:type="dxa"/>
            <w:vMerge w:val="restart"/>
          </w:tcPr>
          <w:p w14:paraId="7057107A" w14:textId="77777777" w:rsidR="00910747" w:rsidRDefault="00910747">
            <w:pPr>
              <w:pStyle w:val="ConsPlusNormal"/>
            </w:pPr>
            <w:r>
              <w:t>Министерство социальной защиты населения области</w:t>
            </w:r>
          </w:p>
        </w:tc>
        <w:tc>
          <w:tcPr>
            <w:tcW w:w="2494" w:type="dxa"/>
          </w:tcPr>
          <w:p w14:paraId="5720093C" w14:textId="77777777" w:rsidR="00910747" w:rsidRDefault="00910747">
            <w:pPr>
              <w:pStyle w:val="ConsPlusNormal"/>
            </w:pPr>
            <w:r>
              <w:t>Число детей-сирот и детей, оставшихся без попечения родителей, обеспеченных жилыми помещениями из специализированного жилищного фонда (чел.)</w:t>
            </w:r>
          </w:p>
        </w:tc>
        <w:tc>
          <w:tcPr>
            <w:tcW w:w="2551" w:type="dxa"/>
          </w:tcPr>
          <w:p w14:paraId="030F38D0"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7A033A42" w14:textId="77777777" w:rsidR="00910747" w:rsidRDefault="00910747">
            <w:pPr>
              <w:pStyle w:val="ConsPlusNormal"/>
            </w:pPr>
            <w:r>
              <w:t>232</w:t>
            </w:r>
          </w:p>
        </w:tc>
        <w:tc>
          <w:tcPr>
            <w:tcW w:w="1247" w:type="dxa"/>
          </w:tcPr>
          <w:p w14:paraId="68DEE6BE" w14:textId="77777777" w:rsidR="00910747" w:rsidRDefault="00910747">
            <w:pPr>
              <w:pStyle w:val="ConsPlusNormal"/>
            </w:pPr>
            <w:r>
              <w:t>267</w:t>
            </w:r>
          </w:p>
        </w:tc>
        <w:tc>
          <w:tcPr>
            <w:tcW w:w="1247" w:type="dxa"/>
          </w:tcPr>
          <w:p w14:paraId="4A470607" w14:textId="77777777" w:rsidR="00910747" w:rsidRDefault="00910747">
            <w:pPr>
              <w:pStyle w:val="ConsPlusNormal"/>
            </w:pPr>
            <w:r>
              <w:t>215</w:t>
            </w:r>
          </w:p>
        </w:tc>
        <w:tc>
          <w:tcPr>
            <w:tcW w:w="1191" w:type="dxa"/>
          </w:tcPr>
          <w:p w14:paraId="21BF0FD0" w14:textId="77777777" w:rsidR="00910747" w:rsidRDefault="00910747">
            <w:pPr>
              <w:pStyle w:val="ConsPlusNormal"/>
            </w:pPr>
            <w:r>
              <w:t>205</w:t>
            </w:r>
          </w:p>
        </w:tc>
        <w:tc>
          <w:tcPr>
            <w:tcW w:w="1191" w:type="dxa"/>
          </w:tcPr>
          <w:p w14:paraId="39CE6D2A" w14:textId="77777777" w:rsidR="00910747" w:rsidRDefault="00910747">
            <w:pPr>
              <w:pStyle w:val="ConsPlusNormal"/>
            </w:pPr>
            <w:r>
              <w:t>134</w:t>
            </w:r>
          </w:p>
        </w:tc>
        <w:tc>
          <w:tcPr>
            <w:tcW w:w="1191" w:type="dxa"/>
          </w:tcPr>
          <w:p w14:paraId="3F3EAC7D" w14:textId="77777777" w:rsidR="00910747" w:rsidRDefault="00910747">
            <w:pPr>
              <w:pStyle w:val="ConsPlusNormal"/>
            </w:pPr>
            <w:r>
              <w:t>97</w:t>
            </w:r>
          </w:p>
        </w:tc>
        <w:tc>
          <w:tcPr>
            <w:tcW w:w="1247" w:type="dxa"/>
          </w:tcPr>
          <w:p w14:paraId="626C1525" w14:textId="77777777" w:rsidR="00910747" w:rsidRDefault="00910747">
            <w:pPr>
              <w:pStyle w:val="ConsPlusNormal"/>
            </w:pPr>
            <w:r>
              <w:t>185</w:t>
            </w:r>
          </w:p>
        </w:tc>
        <w:tc>
          <w:tcPr>
            <w:tcW w:w="1191" w:type="dxa"/>
          </w:tcPr>
          <w:p w14:paraId="67740F32" w14:textId="77777777" w:rsidR="00910747" w:rsidRDefault="00910747">
            <w:pPr>
              <w:pStyle w:val="ConsPlusNormal"/>
            </w:pPr>
            <w:r>
              <w:t>230</w:t>
            </w:r>
          </w:p>
        </w:tc>
      </w:tr>
      <w:tr w:rsidR="00910747" w14:paraId="62ECF8EF" w14:textId="77777777">
        <w:tc>
          <w:tcPr>
            <w:tcW w:w="1020" w:type="dxa"/>
            <w:vMerge/>
          </w:tcPr>
          <w:p w14:paraId="1303DC66" w14:textId="77777777" w:rsidR="00910747" w:rsidRDefault="00910747">
            <w:pPr>
              <w:spacing w:after="1" w:line="0" w:lineRule="atLeast"/>
            </w:pPr>
          </w:p>
        </w:tc>
        <w:tc>
          <w:tcPr>
            <w:tcW w:w="2721" w:type="dxa"/>
            <w:vMerge/>
          </w:tcPr>
          <w:p w14:paraId="162AE323" w14:textId="77777777" w:rsidR="00910747" w:rsidRDefault="00910747">
            <w:pPr>
              <w:spacing w:after="1" w:line="0" w:lineRule="atLeast"/>
            </w:pPr>
          </w:p>
        </w:tc>
        <w:tc>
          <w:tcPr>
            <w:tcW w:w="1020" w:type="dxa"/>
            <w:vMerge/>
          </w:tcPr>
          <w:p w14:paraId="06588465" w14:textId="77777777" w:rsidR="00910747" w:rsidRDefault="00910747">
            <w:pPr>
              <w:spacing w:after="1" w:line="0" w:lineRule="atLeast"/>
            </w:pPr>
          </w:p>
        </w:tc>
        <w:tc>
          <w:tcPr>
            <w:tcW w:w="964" w:type="dxa"/>
            <w:vMerge/>
          </w:tcPr>
          <w:p w14:paraId="0CDBBF88" w14:textId="77777777" w:rsidR="00910747" w:rsidRDefault="00910747">
            <w:pPr>
              <w:spacing w:after="1" w:line="0" w:lineRule="atLeast"/>
            </w:pPr>
          </w:p>
        </w:tc>
        <w:tc>
          <w:tcPr>
            <w:tcW w:w="2154" w:type="dxa"/>
            <w:vMerge/>
          </w:tcPr>
          <w:p w14:paraId="654F77A8" w14:textId="77777777" w:rsidR="00910747" w:rsidRDefault="00910747">
            <w:pPr>
              <w:spacing w:after="1" w:line="0" w:lineRule="atLeast"/>
            </w:pPr>
          </w:p>
        </w:tc>
        <w:tc>
          <w:tcPr>
            <w:tcW w:w="2494" w:type="dxa"/>
          </w:tcPr>
          <w:p w14:paraId="34AE4B2A" w14:textId="77777777" w:rsidR="00910747" w:rsidRDefault="00910747">
            <w:pPr>
              <w:pStyle w:val="ConsPlusNormal"/>
            </w:pPr>
            <w:r>
              <w:t>Число детей-сирот и детей, оставшихся без попечения родителей, обеспеченных жилыми помещениями из специализированного жилищного фонда (чел., нарастающим итогом)</w:t>
            </w:r>
          </w:p>
        </w:tc>
        <w:tc>
          <w:tcPr>
            <w:tcW w:w="2551" w:type="dxa"/>
          </w:tcPr>
          <w:p w14:paraId="1D8649A6"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43C43268" w14:textId="77777777" w:rsidR="00910747" w:rsidRDefault="00910747">
            <w:pPr>
              <w:pStyle w:val="ConsPlusNormal"/>
            </w:pPr>
            <w:r>
              <w:t>232</w:t>
            </w:r>
          </w:p>
        </w:tc>
        <w:tc>
          <w:tcPr>
            <w:tcW w:w="1247" w:type="dxa"/>
          </w:tcPr>
          <w:p w14:paraId="58CE9619" w14:textId="77777777" w:rsidR="00910747" w:rsidRDefault="00910747">
            <w:pPr>
              <w:pStyle w:val="ConsPlusNormal"/>
            </w:pPr>
            <w:r>
              <w:t>267</w:t>
            </w:r>
          </w:p>
        </w:tc>
        <w:tc>
          <w:tcPr>
            <w:tcW w:w="1247" w:type="dxa"/>
          </w:tcPr>
          <w:p w14:paraId="08612084" w14:textId="77777777" w:rsidR="00910747" w:rsidRDefault="00910747">
            <w:pPr>
              <w:pStyle w:val="ConsPlusNormal"/>
            </w:pPr>
            <w:r>
              <w:t>482</w:t>
            </w:r>
          </w:p>
        </w:tc>
        <w:tc>
          <w:tcPr>
            <w:tcW w:w="1191" w:type="dxa"/>
          </w:tcPr>
          <w:p w14:paraId="11291CDB" w14:textId="77777777" w:rsidR="00910747" w:rsidRDefault="00910747">
            <w:pPr>
              <w:pStyle w:val="ConsPlusNormal"/>
            </w:pPr>
            <w:r>
              <w:t>687</w:t>
            </w:r>
          </w:p>
        </w:tc>
        <w:tc>
          <w:tcPr>
            <w:tcW w:w="1191" w:type="dxa"/>
          </w:tcPr>
          <w:p w14:paraId="7144BA2C" w14:textId="77777777" w:rsidR="00910747" w:rsidRDefault="00910747">
            <w:pPr>
              <w:pStyle w:val="ConsPlusNormal"/>
            </w:pPr>
            <w:r>
              <w:t>821</w:t>
            </w:r>
          </w:p>
        </w:tc>
        <w:tc>
          <w:tcPr>
            <w:tcW w:w="1191" w:type="dxa"/>
          </w:tcPr>
          <w:p w14:paraId="74A72829" w14:textId="77777777" w:rsidR="00910747" w:rsidRDefault="00910747">
            <w:pPr>
              <w:pStyle w:val="ConsPlusNormal"/>
            </w:pPr>
            <w:r>
              <w:t>918</w:t>
            </w:r>
          </w:p>
        </w:tc>
        <w:tc>
          <w:tcPr>
            <w:tcW w:w="1247" w:type="dxa"/>
          </w:tcPr>
          <w:p w14:paraId="4BBCA89A" w14:textId="77777777" w:rsidR="00910747" w:rsidRDefault="00910747">
            <w:pPr>
              <w:pStyle w:val="ConsPlusNormal"/>
            </w:pPr>
            <w:r>
              <w:t>1103</w:t>
            </w:r>
          </w:p>
        </w:tc>
        <w:tc>
          <w:tcPr>
            <w:tcW w:w="1191" w:type="dxa"/>
          </w:tcPr>
          <w:p w14:paraId="1F9CF197" w14:textId="77777777" w:rsidR="00910747" w:rsidRDefault="00910747">
            <w:pPr>
              <w:pStyle w:val="ConsPlusNormal"/>
            </w:pPr>
            <w:r>
              <w:t>1333</w:t>
            </w:r>
          </w:p>
        </w:tc>
      </w:tr>
      <w:tr w:rsidR="00910747" w14:paraId="243E771C" w14:textId="77777777">
        <w:tc>
          <w:tcPr>
            <w:tcW w:w="1020" w:type="dxa"/>
            <w:vMerge/>
          </w:tcPr>
          <w:p w14:paraId="3816C2D0" w14:textId="77777777" w:rsidR="00910747" w:rsidRDefault="00910747">
            <w:pPr>
              <w:spacing w:after="1" w:line="0" w:lineRule="atLeast"/>
            </w:pPr>
          </w:p>
        </w:tc>
        <w:tc>
          <w:tcPr>
            <w:tcW w:w="2721" w:type="dxa"/>
            <w:vMerge/>
          </w:tcPr>
          <w:p w14:paraId="5C3C852B" w14:textId="77777777" w:rsidR="00910747" w:rsidRDefault="00910747">
            <w:pPr>
              <w:spacing w:after="1" w:line="0" w:lineRule="atLeast"/>
            </w:pPr>
          </w:p>
        </w:tc>
        <w:tc>
          <w:tcPr>
            <w:tcW w:w="1020" w:type="dxa"/>
            <w:vMerge/>
          </w:tcPr>
          <w:p w14:paraId="18CDBA22" w14:textId="77777777" w:rsidR="00910747" w:rsidRDefault="00910747">
            <w:pPr>
              <w:spacing w:after="1" w:line="0" w:lineRule="atLeast"/>
            </w:pPr>
          </w:p>
        </w:tc>
        <w:tc>
          <w:tcPr>
            <w:tcW w:w="964" w:type="dxa"/>
            <w:vMerge/>
          </w:tcPr>
          <w:p w14:paraId="276A7954" w14:textId="77777777" w:rsidR="00910747" w:rsidRDefault="00910747">
            <w:pPr>
              <w:spacing w:after="1" w:line="0" w:lineRule="atLeast"/>
            </w:pPr>
          </w:p>
        </w:tc>
        <w:tc>
          <w:tcPr>
            <w:tcW w:w="2154" w:type="dxa"/>
            <w:vMerge/>
          </w:tcPr>
          <w:p w14:paraId="3ABD503A" w14:textId="77777777" w:rsidR="00910747" w:rsidRDefault="00910747">
            <w:pPr>
              <w:spacing w:after="1" w:line="0" w:lineRule="atLeast"/>
            </w:pPr>
          </w:p>
        </w:tc>
        <w:tc>
          <w:tcPr>
            <w:tcW w:w="2494" w:type="dxa"/>
          </w:tcPr>
          <w:p w14:paraId="0BBB8A34" w14:textId="77777777" w:rsidR="00910747" w:rsidRDefault="00910747">
            <w:pPr>
              <w:pStyle w:val="ConsPlusNormal"/>
            </w:pPr>
            <w:r>
              <w:t xml:space="preserve">Численность детей-сирот и детей, оставшихся без попечения родителей, </w:t>
            </w:r>
            <w:r>
              <w:lastRenderedPageBreak/>
              <w:t>лиц из их числа, включая в возрасте от 23 лет и старше, состоящих на учете на получение жилого помещения (всего на начало отчетного года) (чел.)</w:t>
            </w:r>
          </w:p>
        </w:tc>
        <w:tc>
          <w:tcPr>
            <w:tcW w:w="2551" w:type="dxa"/>
          </w:tcPr>
          <w:p w14:paraId="34B1AB28"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304" w:type="dxa"/>
          </w:tcPr>
          <w:p w14:paraId="1EFFF533" w14:textId="77777777" w:rsidR="00910747" w:rsidRDefault="00910747">
            <w:pPr>
              <w:pStyle w:val="ConsPlusNormal"/>
            </w:pPr>
          </w:p>
        </w:tc>
        <w:tc>
          <w:tcPr>
            <w:tcW w:w="1247" w:type="dxa"/>
          </w:tcPr>
          <w:p w14:paraId="5C6E6CEF" w14:textId="77777777" w:rsidR="00910747" w:rsidRDefault="00910747">
            <w:pPr>
              <w:pStyle w:val="ConsPlusNormal"/>
            </w:pPr>
          </w:p>
        </w:tc>
        <w:tc>
          <w:tcPr>
            <w:tcW w:w="1247" w:type="dxa"/>
          </w:tcPr>
          <w:p w14:paraId="1355EAA3" w14:textId="77777777" w:rsidR="00910747" w:rsidRDefault="00910747">
            <w:pPr>
              <w:pStyle w:val="ConsPlusNormal"/>
            </w:pPr>
          </w:p>
        </w:tc>
        <w:tc>
          <w:tcPr>
            <w:tcW w:w="1191" w:type="dxa"/>
          </w:tcPr>
          <w:p w14:paraId="62173293" w14:textId="77777777" w:rsidR="00910747" w:rsidRDefault="00910747">
            <w:pPr>
              <w:pStyle w:val="ConsPlusNormal"/>
            </w:pPr>
          </w:p>
        </w:tc>
        <w:tc>
          <w:tcPr>
            <w:tcW w:w="1191" w:type="dxa"/>
          </w:tcPr>
          <w:p w14:paraId="2EFC168F" w14:textId="77777777" w:rsidR="00910747" w:rsidRDefault="00910747">
            <w:pPr>
              <w:pStyle w:val="ConsPlusNormal"/>
            </w:pPr>
          </w:p>
        </w:tc>
        <w:tc>
          <w:tcPr>
            <w:tcW w:w="1191" w:type="dxa"/>
          </w:tcPr>
          <w:p w14:paraId="17FA27AB" w14:textId="77777777" w:rsidR="00910747" w:rsidRDefault="00910747">
            <w:pPr>
              <w:pStyle w:val="ConsPlusNormal"/>
            </w:pPr>
          </w:p>
        </w:tc>
        <w:tc>
          <w:tcPr>
            <w:tcW w:w="1247" w:type="dxa"/>
          </w:tcPr>
          <w:p w14:paraId="72D09C0A" w14:textId="77777777" w:rsidR="00910747" w:rsidRDefault="00910747">
            <w:pPr>
              <w:pStyle w:val="ConsPlusNormal"/>
            </w:pPr>
            <w:r>
              <w:t>3718</w:t>
            </w:r>
          </w:p>
        </w:tc>
        <w:tc>
          <w:tcPr>
            <w:tcW w:w="1191" w:type="dxa"/>
          </w:tcPr>
          <w:p w14:paraId="47FF326E" w14:textId="77777777" w:rsidR="00910747" w:rsidRDefault="00910747">
            <w:pPr>
              <w:pStyle w:val="ConsPlusNormal"/>
            </w:pPr>
            <w:r>
              <w:t>4134</w:t>
            </w:r>
          </w:p>
        </w:tc>
      </w:tr>
      <w:tr w:rsidR="00910747" w14:paraId="3B881CA5" w14:textId="77777777">
        <w:tc>
          <w:tcPr>
            <w:tcW w:w="1020" w:type="dxa"/>
          </w:tcPr>
          <w:p w14:paraId="0B6C3C26" w14:textId="77777777" w:rsidR="00910747" w:rsidRDefault="00910747">
            <w:pPr>
              <w:pStyle w:val="ConsPlusNormal"/>
            </w:pPr>
            <w:r>
              <w:t>7.1.2.</w:t>
            </w:r>
          </w:p>
        </w:tc>
        <w:tc>
          <w:tcPr>
            <w:tcW w:w="2721" w:type="dxa"/>
          </w:tcPr>
          <w:p w14:paraId="524C4283" w14:textId="77777777" w:rsidR="00910747" w:rsidRDefault="00910747">
            <w:pPr>
              <w:pStyle w:val="ConsPlusNormal"/>
            </w:pPr>
            <w:r>
              <w:t>Социальная выплата на приобретение жилых помещений лицам из числа детей-сирот и детей, оставшихся без попечения родителей</w:t>
            </w:r>
          </w:p>
        </w:tc>
        <w:tc>
          <w:tcPr>
            <w:tcW w:w="1020" w:type="dxa"/>
          </w:tcPr>
          <w:p w14:paraId="52A08B15" w14:textId="77777777" w:rsidR="00910747" w:rsidRDefault="00910747">
            <w:pPr>
              <w:pStyle w:val="ConsPlusNormal"/>
            </w:pPr>
            <w:r>
              <w:t>2020</w:t>
            </w:r>
          </w:p>
        </w:tc>
        <w:tc>
          <w:tcPr>
            <w:tcW w:w="964" w:type="dxa"/>
          </w:tcPr>
          <w:p w14:paraId="74048941" w14:textId="77777777" w:rsidR="00910747" w:rsidRDefault="00910747">
            <w:pPr>
              <w:pStyle w:val="ConsPlusNormal"/>
            </w:pPr>
            <w:r>
              <w:t>2025</w:t>
            </w:r>
          </w:p>
        </w:tc>
        <w:tc>
          <w:tcPr>
            <w:tcW w:w="2154" w:type="dxa"/>
          </w:tcPr>
          <w:p w14:paraId="6D1280A4" w14:textId="77777777" w:rsidR="00910747" w:rsidRDefault="00910747">
            <w:pPr>
              <w:pStyle w:val="ConsPlusNormal"/>
            </w:pPr>
            <w:r>
              <w:t>Министерство социальной защиты населения области</w:t>
            </w:r>
          </w:p>
        </w:tc>
        <w:tc>
          <w:tcPr>
            <w:tcW w:w="2494" w:type="dxa"/>
          </w:tcPr>
          <w:p w14:paraId="79DE017F" w14:textId="77777777" w:rsidR="00910747" w:rsidRDefault="00910747">
            <w:pPr>
              <w:pStyle w:val="ConsPlusNormal"/>
            </w:pPr>
            <w:r>
              <w:t>Численность детей-сирот и детей, оставшихся без попечения родителей, лиц из числа детей-сирот и детей, оставшихся без попечения родителей, улучшивших жилищные условия посредством жилищного сертификата (чел., нарастающим итогом)</w:t>
            </w:r>
          </w:p>
        </w:tc>
        <w:tc>
          <w:tcPr>
            <w:tcW w:w="2551" w:type="dxa"/>
          </w:tcPr>
          <w:p w14:paraId="54EC50F5" w14:textId="77777777" w:rsidR="00910747" w:rsidRDefault="00910747">
            <w:pPr>
              <w:pStyle w:val="ConsPlusNormal"/>
            </w:pPr>
            <w:r>
              <w:t>Официальные данные министерства социальной защиты населения области</w:t>
            </w:r>
          </w:p>
        </w:tc>
        <w:tc>
          <w:tcPr>
            <w:tcW w:w="1304" w:type="dxa"/>
          </w:tcPr>
          <w:p w14:paraId="08EAAF88" w14:textId="77777777" w:rsidR="00910747" w:rsidRDefault="00910747">
            <w:pPr>
              <w:pStyle w:val="ConsPlusNormal"/>
            </w:pPr>
            <w:r>
              <w:t>0</w:t>
            </w:r>
          </w:p>
        </w:tc>
        <w:tc>
          <w:tcPr>
            <w:tcW w:w="1247" w:type="dxa"/>
          </w:tcPr>
          <w:p w14:paraId="2E5CB6CB" w14:textId="77777777" w:rsidR="00910747" w:rsidRDefault="00910747">
            <w:pPr>
              <w:pStyle w:val="ConsPlusNormal"/>
            </w:pPr>
            <w:r>
              <w:t>0</w:t>
            </w:r>
          </w:p>
        </w:tc>
        <w:tc>
          <w:tcPr>
            <w:tcW w:w="1247" w:type="dxa"/>
          </w:tcPr>
          <w:p w14:paraId="35DD610A" w14:textId="77777777" w:rsidR="00910747" w:rsidRDefault="00910747">
            <w:pPr>
              <w:pStyle w:val="ConsPlusNormal"/>
            </w:pPr>
            <w:r>
              <w:t>0</w:t>
            </w:r>
          </w:p>
        </w:tc>
        <w:tc>
          <w:tcPr>
            <w:tcW w:w="1191" w:type="dxa"/>
          </w:tcPr>
          <w:p w14:paraId="08E08791" w14:textId="77777777" w:rsidR="00910747" w:rsidRDefault="00910747">
            <w:pPr>
              <w:pStyle w:val="ConsPlusNormal"/>
            </w:pPr>
            <w:r>
              <w:t>0</w:t>
            </w:r>
          </w:p>
        </w:tc>
        <w:tc>
          <w:tcPr>
            <w:tcW w:w="1191" w:type="dxa"/>
          </w:tcPr>
          <w:p w14:paraId="28BD6B5E" w14:textId="77777777" w:rsidR="00910747" w:rsidRDefault="00910747">
            <w:pPr>
              <w:pStyle w:val="ConsPlusNormal"/>
            </w:pPr>
            <w:r>
              <w:t>0</w:t>
            </w:r>
          </w:p>
        </w:tc>
        <w:tc>
          <w:tcPr>
            <w:tcW w:w="1191" w:type="dxa"/>
          </w:tcPr>
          <w:p w14:paraId="05CCB6A4" w14:textId="77777777" w:rsidR="00910747" w:rsidRDefault="00910747">
            <w:pPr>
              <w:pStyle w:val="ConsPlusNormal"/>
            </w:pPr>
            <w:r>
              <w:t>0</w:t>
            </w:r>
          </w:p>
        </w:tc>
        <w:tc>
          <w:tcPr>
            <w:tcW w:w="1247" w:type="dxa"/>
          </w:tcPr>
          <w:p w14:paraId="19875B9E" w14:textId="77777777" w:rsidR="00910747" w:rsidRDefault="00910747">
            <w:pPr>
              <w:pStyle w:val="ConsPlusNormal"/>
            </w:pPr>
            <w:r>
              <w:t>0</w:t>
            </w:r>
          </w:p>
        </w:tc>
        <w:tc>
          <w:tcPr>
            <w:tcW w:w="1191" w:type="dxa"/>
          </w:tcPr>
          <w:p w14:paraId="78D26C0D" w14:textId="77777777" w:rsidR="00910747" w:rsidRDefault="00910747">
            <w:pPr>
              <w:pStyle w:val="ConsPlusNormal"/>
            </w:pPr>
            <w:r>
              <w:t>50</w:t>
            </w:r>
          </w:p>
        </w:tc>
      </w:tr>
      <w:tr w:rsidR="00910747" w14:paraId="4C4B0294" w14:textId="77777777">
        <w:tc>
          <w:tcPr>
            <w:tcW w:w="1020" w:type="dxa"/>
          </w:tcPr>
          <w:p w14:paraId="6FBFAB66" w14:textId="77777777" w:rsidR="00910747" w:rsidRDefault="00910747">
            <w:pPr>
              <w:pStyle w:val="ConsPlusNormal"/>
            </w:pPr>
            <w:r>
              <w:t>7.1.3.</w:t>
            </w:r>
          </w:p>
        </w:tc>
        <w:tc>
          <w:tcPr>
            <w:tcW w:w="2721" w:type="dxa"/>
          </w:tcPr>
          <w:p w14:paraId="271F5082" w14:textId="77777777" w:rsidR="00910747" w:rsidRDefault="00910747">
            <w:pPr>
              <w:pStyle w:val="ConsPlusNormal"/>
            </w:pPr>
            <w:r>
              <w:t xml:space="preserve">Финансовое обеспечение государственных полномочий по проведению текущего или капитального ремонта жилых помещений, расположенных на территории области и принадлежащих на праве собственности детям-сиротам и детям, оставшимся без попечения </w:t>
            </w:r>
            <w:r>
              <w:lastRenderedPageBreak/>
              <w:t>родителей, лицам из их числа</w:t>
            </w:r>
          </w:p>
        </w:tc>
        <w:tc>
          <w:tcPr>
            <w:tcW w:w="1020" w:type="dxa"/>
          </w:tcPr>
          <w:p w14:paraId="776046CB" w14:textId="77777777" w:rsidR="00910747" w:rsidRDefault="00910747">
            <w:pPr>
              <w:pStyle w:val="ConsPlusNormal"/>
            </w:pPr>
            <w:r>
              <w:lastRenderedPageBreak/>
              <w:t>2020</w:t>
            </w:r>
          </w:p>
        </w:tc>
        <w:tc>
          <w:tcPr>
            <w:tcW w:w="964" w:type="dxa"/>
          </w:tcPr>
          <w:p w14:paraId="4388C318" w14:textId="77777777" w:rsidR="00910747" w:rsidRDefault="00910747">
            <w:pPr>
              <w:pStyle w:val="ConsPlusNormal"/>
            </w:pPr>
            <w:r>
              <w:t>2025</w:t>
            </w:r>
          </w:p>
        </w:tc>
        <w:tc>
          <w:tcPr>
            <w:tcW w:w="2154" w:type="dxa"/>
          </w:tcPr>
          <w:p w14:paraId="70B1588A" w14:textId="77777777" w:rsidR="00910747" w:rsidRDefault="00910747">
            <w:pPr>
              <w:pStyle w:val="ConsPlusNormal"/>
            </w:pPr>
            <w:r>
              <w:t>Министерство социальной защиты населения области</w:t>
            </w:r>
          </w:p>
        </w:tc>
        <w:tc>
          <w:tcPr>
            <w:tcW w:w="2494" w:type="dxa"/>
          </w:tcPr>
          <w:p w14:paraId="5E9EAAC1" w14:textId="77777777" w:rsidR="00910747" w:rsidRDefault="00910747">
            <w:pPr>
              <w:pStyle w:val="ConsPlusNormal"/>
            </w:pPr>
            <w:r>
              <w:t xml:space="preserve">Количество жилых помещений, принадлежащих на праве собственности (в том числе на праве общей собственности) исключительно детям-сиротам и детям, оставшимся без попечения родителей, лицам из числа детей-сирот и детей, </w:t>
            </w:r>
            <w:r>
              <w:lastRenderedPageBreak/>
              <w:t>оставшихся без попечения родителей, единица</w:t>
            </w:r>
          </w:p>
        </w:tc>
        <w:tc>
          <w:tcPr>
            <w:tcW w:w="2551" w:type="dxa"/>
          </w:tcPr>
          <w:p w14:paraId="08099B70" w14:textId="77777777" w:rsidR="00910747" w:rsidRDefault="00910747">
            <w:pPr>
              <w:pStyle w:val="ConsPlusNormal"/>
            </w:pPr>
            <w:r>
              <w:lastRenderedPageBreak/>
              <w:t>Официальные данные министерства социальной защиты населения области</w:t>
            </w:r>
          </w:p>
        </w:tc>
        <w:tc>
          <w:tcPr>
            <w:tcW w:w="1304" w:type="dxa"/>
          </w:tcPr>
          <w:p w14:paraId="739CCBAF" w14:textId="77777777" w:rsidR="00910747" w:rsidRDefault="00910747">
            <w:pPr>
              <w:pStyle w:val="ConsPlusNormal"/>
            </w:pPr>
            <w:r>
              <w:t>0</w:t>
            </w:r>
          </w:p>
        </w:tc>
        <w:tc>
          <w:tcPr>
            <w:tcW w:w="1247" w:type="dxa"/>
          </w:tcPr>
          <w:p w14:paraId="613EFB06" w14:textId="77777777" w:rsidR="00910747" w:rsidRDefault="00910747">
            <w:pPr>
              <w:pStyle w:val="ConsPlusNormal"/>
            </w:pPr>
            <w:r>
              <w:t>0</w:t>
            </w:r>
          </w:p>
        </w:tc>
        <w:tc>
          <w:tcPr>
            <w:tcW w:w="1247" w:type="dxa"/>
          </w:tcPr>
          <w:p w14:paraId="4830F829" w14:textId="77777777" w:rsidR="00910747" w:rsidRDefault="00910747">
            <w:pPr>
              <w:pStyle w:val="ConsPlusNormal"/>
            </w:pPr>
            <w:r>
              <w:t>0</w:t>
            </w:r>
          </w:p>
        </w:tc>
        <w:tc>
          <w:tcPr>
            <w:tcW w:w="1191" w:type="dxa"/>
          </w:tcPr>
          <w:p w14:paraId="19AD14B7" w14:textId="77777777" w:rsidR="00910747" w:rsidRDefault="00910747">
            <w:pPr>
              <w:pStyle w:val="ConsPlusNormal"/>
            </w:pPr>
            <w:r>
              <w:t>0</w:t>
            </w:r>
          </w:p>
        </w:tc>
        <w:tc>
          <w:tcPr>
            <w:tcW w:w="1191" w:type="dxa"/>
          </w:tcPr>
          <w:p w14:paraId="20005F76" w14:textId="77777777" w:rsidR="00910747" w:rsidRDefault="00910747">
            <w:pPr>
              <w:pStyle w:val="ConsPlusNormal"/>
            </w:pPr>
            <w:r>
              <w:t>0</w:t>
            </w:r>
          </w:p>
        </w:tc>
        <w:tc>
          <w:tcPr>
            <w:tcW w:w="1191" w:type="dxa"/>
          </w:tcPr>
          <w:p w14:paraId="495B076F" w14:textId="77777777" w:rsidR="00910747" w:rsidRDefault="00910747">
            <w:pPr>
              <w:pStyle w:val="ConsPlusNormal"/>
            </w:pPr>
            <w:r>
              <w:t>0</w:t>
            </w:r>
          </w:p>
        </w:tc>
        <w:tc>
          <w:tcPr>
            <w:tcW w:w="1247" w:type="dxa"/>
          </w:tcPr>
          <w:p w14:paraId="443917CC" w14:textId="77777777" w:rsidR="00910747" w:rsidRDefault="00910747">
            <w:pPr>
              <w:pStyle w:val="ConsPlusNormal"/>
            </w:pPr>
            <w:r>
              <w:t>0</w:t>
            </w:r>
          </w:p>
        </w:tc>
        <w:tc>
          <w:tcPr>
            <w:tcW w:w="1191" w:type="dxa"/>
          </w:tcPr>
          <w:p w14:paraId="5D52CB38" w14:textId="77777777" w:rsidR="00910747" w:rsidRDefault="00910747">
            <w:pPr>
              <w:pStyle w:val="ConsPlusNormal"/>
            </w:pPr>
            <w:r>
              <w:t>16</w:t>
            </w:r>
          </w:p>
        </w:tc>
      </w:tr>
      <w:tr w:rsidR="00910747" w14:paraId="3F2458DC" w14:textId="77777777">
        <w:tc>
          <w:tcPr>
            <w:tcW w:w="1020" w:type="dxa"/>
            <w:vMerge w:val="restart"/>
          </w:tcPr>
          <w:p w14:paraId="74AEBC6F" w14:textId="77777777" w:rsidR="00910747" w:rsidRDefault="00910747">
            <w:pPr>
              <w:pStyle w:val="ConsPlusNormal"/>
              <w:outlineLvl w:val="2"/>
            </w:pPr>
            <w:r>
              <w:t>8.</w:t>
            </w:r>
          </w:p>
        </w:tc>
        <w:tc>
          <w:tcPr>
            <w:tcW w:w="2721" w:type="dxa"/>
            <w:vMerge w:val="restart"/>
          </w:tcPr>
          <w:p w14:paraId="6E7FD1E7" w14:textId="77777777" w:rsidR="00910747" w:rsidRDefault="00910747">
            <w:pPr>
              <w:pStyle w:val="ConsPlusNormal"/>
            </w:pPr>
            <w:r>
              <w:t>Подпрограмма "Развитие ипотечного жилищного кредитования в Амурской области"</w:t>
            </w:r>
          </w:p>
        </w:tc>
        <w:tc>
          <w:tcPr>
            <w:tcW w:w="1020" w:type="dxa"/>
            <w:vMerge w:val="restart"/>
          </w:tcPr>
          <w:p w14:paraId="38A47431" w14:textId="77777777" w:rsidR="00910747" w:rsidRDefault="00910747">
            <w:pPr>
              <w:pStyle w:val="ConsPlusNormal"/>
            </w:pPr>
            <w:r>
              <w:t>2014</w:t>
            </w:r>
          </w:p>
        </w:tc>
        <w:tc>
          <w:tcPr>
            <w:tcW w:w="964" w:type="dxa"/>
            <w:vMerge w:val="restart"/>
          </w:tcPr>
          <w:p w14:paraId="180A5D96" w14:textId="77777777" w:rsidR="00910747" w:rsidRDefault="00910747">
            <w:pPr>
              <w:pStyle w:val="ConsPlusNormal"/>
            </w:pPr>
            <w:r>
              <w:t>2023</w:t>
            </w:r>
          </w:p>
        </w:tc>
        <w:tc>
          <w:tcPr>
            <w:tcW w:w="2154" w:type="dxa"/>
            <w:vMerge w:val="restart"/>
          </w:tcPr>
          <w:p w14:paraId="60B4F88A" w14:textId="77777777" w:rsidR="00910747" w:rsidRDefault="00910747">
            <w:pPr>
              <w:pStyle w:val="ConsPlusNormal"/>
            </w:pPr>
            <w:r>
              <w:t>Министерство экономического развития и внешних связей области, министерство социальной защиты населения области, министерство имущественных отношений области, министерство строительства и архитектуры области</w:t>
            </w:r>
          </w:p>
        </w:tc>
        <w:tc>
          <w:tcPr>
            <w:tcW w:w="2494" w:type="dxa"/>
          </w:tcPr>
          <w:p w14:paraId="19AFB70D" w14:textId="77777777" w:rsidR="00910747" w:rsidRDefault="00910747">
            <w:pPr>
              <w:pStyle w:val="ConsPlusNormal"/>
            </w:pPr>
            <w:r>
              <w:t>Количество выданных ипотечных жилищных кредитов (штук)</w:t>
            </w:r>
          </w:p>
        </w:tc>
        <w:tc>
          <w:tcPr>
            <w:tcW w:w="2551" w:type="dxa"/>
          </w:tcPr>
          <w:p w14:paraId="050E3D4D" w14:textId="77777777" w:rsidR="00910747" w:rsidRDefault="00910747">
            <w:pPr>
              <w:pStyle w:val="ConsPlusNormal"/>
            </w:pPr>
            <w:r>
              <w:t>Данные Центрального банка Российской Федерации по Амурской области</w:t>
            </w:r>
          </w:p>
        </w:tc>
        <w:tc>
          <w:tcPr>
            <w:tcW w:w="1304" w:type="dxa"/>
          </w:tcPr>
          <w:p w14:paraId="0E5262B5" w14:textId="77777777" w:rsidR="00910747" w:rsidRDefault="00910747">
            <w:pPr>
              <w:pStyle w:val="ConsPlusNormal"/>
            </w:pPr>
            <w:r>
              <w:t>1050</w:t>
            </w:r>
          </w:p>
        </w:tc>
        <w:tc>
          <w:tcPr>
            <w:tcW w:w="1247" w:type="dxa"/>
          </w:tcPr>
          <w:p w14:paraId="09A161EB" w14:textId="77777777" w:rsidR="00910747" w:rsidRDefault="00910747">
            <w:pPr>
              <w:pStyle w:val="ConsPlusNormal"/>
            </w:pPr>
            <w:r>
              <w:t>1313</w:t>
            </w:r>
          </w:p>
        </w:tc>
        <w:tc>
          <w:tcPr>
            <w:tcW w:w="1247" w:type="dxa"/>
          </w:tcPr>
          <w:p w14:paraId="0F3635A3" w14:textId="77777777" w:rsidR="00910747" w:rsidRDefault="00910747">
            <w:pPr>
              <w:pStyle w:val="ConsPlusNormal"/>
            </w:pPr>
            <w:r>
              <w:t>1800</w:t>
            </w:r>
          </w:p>
        </w:tc>
        <w:tc>
          <w:tcPr>
            <w:tcW w:w="1191" w:type="dxa"/>
          </w:tcPr>
          <w:p w14:paraId="2DB469B6" w14:textId="77777777" w:rsidR="00910747" w:rsidRDefault="00910747">
            <w:pPr>
              <w:pStyle w:val="ConsPlusNormal"/>
            </w:pPr>
            <w:r>
              <w:t>2000</w:t>
            </w:r>
          </w:p>
        </w:tc>
        <w:tc>
          <w:tcPr>
            <w:tcW w:w="1191" w:type="dxa"/>
          </w:tcPr>
          <w:p w14:paraId="7D482722" w14:textId="77777777" w:rsidR="00910747" w:rsidRDefault="00910747">
            <w:pPr>
              <w:pStyle w:val="ConsPlusNormal"/>
            </w:pPr>
            <w:r>
              <w:t>2150</w:t>
            </w:r>
          </w:p>
        </w:tc>
        <w:tc>
          <w:tcPr>
            <w:tcW w:w="1191" w:type="dxa"/>
          </w:tcPr>
          <w:p w14:paraId="54123026" w14:textId="77777777" w:rsidR="00910747" w:rsidRDefault="00910747">
            <w:pPr>
              <w:pStyle w:val="ConsPlusNormal"/>
            </w:pPr>
            <w:r>
              <w:t>2300</w:t>
            </w:r>
          </w:p>
        </w:tc>
        <w:tc>
          <w:tcPr>
            <w:tcW w:w="1247" w:type="dxa"/>
          </w:tcPr>
          <w:p w14:paraId="58CDF1C1" w14:textId="77777777" w:rsidR="00910747" w:rsidRDefault="00910747">
            <w:pPr>
              <w:pStyle w:val="ConsPlusNormal"/>
            </w:pPr>
            <w:r>
              <w:t>2500</w:t>
            </w:r>
          </w:p>
        </w:tc>
        <w:tc>
          <w:tcPr>
            <w:tcW w:w="1191" w:type="dxa"/>
          </w:tcPr>
          <w:p w14:paraId="6FC04BAF" w14:textId="77777777" w:rsidR="00910747" w:rsidRDefault="00910747">
            <w:pPr>
              <w:pStyle w:val="ConsPlusNormal"/>
            </w:pPr>
            <w:r>
              <w:t>7095</w:t>
            </w:r>
          </w:p>
        </w:tc>
      </w:tr>
      <w:tr w:rsidR="00910747" w14:paraId="4E6A133F" w14:textId="77777777">
        <w:tc>
          <w:tcPr>
            <w:tcW w:w="1020" w:type="dxa"/>
            <w:vMerge/>
          </w:tcPr>
          <w:p w14:paraId="7071B321" w14:textId="77777777" w:rsidR="00910747" w:rsidRDefault="00910747">
            <w:pPr>
              <w:spacing w:after="1" w:line="0" w:lineRule="atLeast"/>
            </w:pPr>
          </w:p>
        </w:tc>
        <w:tc>
          <w:tcPr>
            <w:tcW w:w="2721" w:type="dxa"/>
            <w:vMerge/>
          </w:tcPr>
          <w:p w14:paraId="54F1F691" w14:textId="77777777" w:rsidR="00910747" w:rsidRDefault="00910747">
            <w:pPr>
              <w:spacing w:after="1" w:line="0" w:lineRule="atLeast"/>
            </w:pPr>
          </w:p>
        </w:tc>
        <w:tc>
          <w:tcPr>
            <w:tcW w:w="1020" w:type="dxa"/>
            <w:vMerge/>
          </w:tcPr>
          <w:p w14:paraId="618D02FF" w14:textId="77777777" w:rsidR="00910747" w:rsidRDefault="00910747">
            <w:pPr>
              <w:spacing w:after="1" w:line="0" w:lineRule="atLeast"/>
            </w:pPr>
          </w:p>
        </w:tc>
        <w:tc>
          <w:tcPr>
            <w:tcW w:w="964" w:type="dxa"/>
            <w:vMerge/>
          </w:tcPr>
          <w:p w14:paraId="79B8E72C" w14:textId="77777777" w:rsidR="00910747" w:rsidRDefault="00910747">
            <w:pPr>
              <w:spacing w:after="1" w:line="0" w:lineRule="atLeast"/>
            </w:pPr>
          </w:p>
        </w:tc>
        <w:tc>
          <w:tcPr>
            <w:tcW w:w="2154" w:type="dxa"/>
            <w:vMerge/>
          </w:tcPr>
          <w:p w14:paraId="45896A76" w14:textId="77777777" w:rsidR="00910747" w:rsidRDefault="00910747">
            <w:pPr>
              <w:spacing w:after="1" w:line="0" w:lineRule="atLeast"/>
            </w:pPr>
          </w:p>
        </w:tc>
        <w:tc>
          <w:tcPr>
            <w:tcW w:w="2494" w:type="dxa"/>
          </w:tcPr>
          <w:p w14:paraId="43C604DD" w14:textId="77777777" w:rsidR="00910747" w:rsidRDefault="00910747">
            <w:pPr>
              <w:pStyle w:val="ConsPlusNormal"/>
            </w:pPr>
            <w:r>
              <w:t>Объем выданных ипотечных жилищных кредитов (млрд. руб.)</w:t>
            </w:r>
          </w:p>
        </w:tc>
        <w:tc>
          <w:tcPr>
            <w:tcW w:w="2551" w:type="dxa"/>
          </w:tcPr>
          <w:p w14:paraId="1EB55D84" w14:textId="77777777" w:rsidR="00910747" w:rsidRDefault="00910747">
            <w:pPr>
              <w:pStyle w:val="ConsPlusNormal"/>
            </w:pPr>
            <w:r>
              <w:t>Данные Центрального банка Российской Федерации по Амурской области</w:t>
            </w:r>
          </w:p>
        </w:tc>
        <w:tc>
          <w:tcPr>
            <w:tcW w:w="1304" w:type="dxa"/>
          </w:tcPr>
          <w:p w14:paraId="2ED15284" w14:textId="77777777" w:rsidR="00910747" w:rsidRDefault="00910747">
            <w:pPr>
              <w:pStyle w:val="ConsPlusNormal"/>
            </w:pPr>
            <w:r>
              <w:t>1,4</w:t>
            </w:r>
          </w:p>
        </w:tc>
        <w:tc>
          <w:tcPr>
            <w:tcW w:w="1247" w:type="dxa"/>
          </w:tcPr>
          <w:p w14:paraId="2F576952" w14:textId="77777777" w:rsidR="00910747" w:rsidRDefault="00910747">
            <w:pPr>
              <w:pStyle w:val="ConsPlusNormal"/>
            </w:pPr>
            <w:r>
              <w:t>1,75</w:t>
            </w:r>
          </w:p>
        </w:tc>
        <w:tc>
          <w:tcPr>
            <w:tcW w:w="1247" w:type="dxa"/>
          </w:tcPr>
          <w:p w14:paraId="477040B0" w14:textId="77777777" w:rsidR="00910747" w:rsidRDefault="00910747">
            <w:pPr>
              <w:pStyle w:val="ConsPlusNormal"/>
            </w:pPr>
            <w:r>
              <w:t>2,5</w:t>
            </w:r>
          </w:p>
        </w:tc>
        <w:tc>
          <w:tcPr>
            <w:tcW w:w="1191" w:type="dxa"/>
          </w:tcPr>
          <w:p w14:paraId="386E67DF" w14:textId="77777777" w:rsidR="00910747" w:rsidRDefault="00910747">
            <w:pPr>
              <w:pStyle w:val="ConsPlusNormal"/>
            </w:pPr>
            <w:r>
              <w:t>3,2</w:t>
            </w:r>
          </w:p>
        </w:tc>
        <w:tc>
          <w:tcPr>
            <w:tcW w:w="1191" w:type="dxa"/>
          </w:tcPr>
          <w:p w14:paraId="7E9397DF" w14:textId="77777777" w:rsidR="00910747" w:rsidRDefault="00910747">
            <w:pPr>
              <w:pStyle w:val="ConsPlusNormal"/>
            </w:pPr>
            <w:r>
              <w:t>3,5</w:t>
            </w:r>
          </w:p>
        </w:tc>
        <w:tc>
          <w:tcPr>
            <w:tcW w:w="1191" w:type="dxa"/>
          </w:tcPr>
          <w:p w14:paraId="7F36393F" w14:textId="77777777" w:rsidR="00910747" w:rsidRDefault="00910747">
            <w:pPr>
              <w:pStyle w:val="ConsPlusNormal"/>
            </w:pPr>
            <w:r>
              <w:t>3,9</w:t>
            </w:r>
          </w:p>
        </w:tc>
        <w:tc>
          <w:tcPr>
            <w:tcW w:w="1247" w:type="dxa"/>
          </w:tcPr>
          <w:p w14:paraId="5E3F342D" w14:textId="77777777" w:rsidR="00910747" w:rsidRDefault="00910747">
            <w:pPr>
              <w:pStyle w:val="ConsPlusNormal"/>
            </w:pPr>
            <w:r>
              <w:t>4,2</w:t>
            </w:r>
          </w:p>
        </w:tc>
        <w:tc>
          <w:tcPr>
            <w:tcW w:w="1191" w:type="dxa"/>
          </w:tcPr>
          <w:p w14:paraId="39C179CA" w14:textId="77777777" w:rsidR="00910747" w:rsidRDefault="00910747">
            <w:pPr>
              <w:pStyle w:val="ConsPlusNormal"/>
            </w:pPr>
            <w:r>
              <w:t>17,7</w:t>
            </w:r>
          </w:p>
        </w:tc>
      </w:tr>
      <w:tr w:rsidR="00910747" w14:paraId="3DA18B44" w14:textId="77777777">
        <w:tc>
          <w:tcPr>
            <w:tcW w:w="1020" w:type="dxa"/>
          </w:tcPr>
          <w:p w14:paraId="5671420F" w14:textId="77777777" w:rsidR="00910747" w:rsidRDefault="00910747">
            <w:pPr>
              <w:pStyle w:val="ConsPlusNormal"/>
            </w:pPr>
            <w:r>
              <w:t>8.1.</w:t>
            </w:r>
          </w:p>
        </w:tc>
        <w:tc>
          <w:tcPr>
            <w:tcW w:w="2721" w:type="dxa"/>
          </w:tcPr>
          <w:p w14:paraId="5200220C" w14:textId="77777777" w:rsidR="00910747" w:rsidRDefault="00910747">
            <w:pPr>
              <w:pStyle w:val="ConsPlusNormal"/>
            </w:pPr>
            <w:r>
              <w:t>Основное мероприятие "Государственная поддержка строительства жилья"</w:t>
            </w:r>
          </w:p>
        </w:tc>
        <w:tc>
          <w:tcPr>
            <w:tcW w:w="1020" w:type="dxa"/>
          </w:tcPr>
          <w:p w14:paraId="6A271613" w14:textId="77777777" w:rsidR="00910747" w:rsidRDefault="00910747">
            <w:pPr>
              <w:pStyle w:val="ConsPlusNormal"/>
            </w:pPr>
          </w:p>
        </w:tc>
        <w:tc>
          <w:tcPr>
            <w:tcW w:w="964" w:type="dxa"/>
          </w:tcPr>
          <w:p w14:paraId="7886D06F" w14:textId="77777777" w:rsidR="00910747" w:rsidRDefault="00910747">
            <w:pPr>
              <w:pStyle w:val="ConsPlusNormal"/>
            </w:pPr>
          </w:p>
        </w:tc>
        <w:tc>
          <w:tcPr>
            <w:tcW w:w="2154" w:type="dxa"/>
          </w:tcPr>
          <w:p w14:paraId="66F723FD" w14:textId="77777777" w:rsidR="00910747" w:rsidRDefault="00910747">
            <w:pPr>
              <w:pStyle w:val="ConsPlusNormal"/>
            </w:pPr>
          </w:p>
        </w:tc>
        <w:tc>
          <w:tcPr>
            <w:tcW w:w="2494" w:type="dxa"/>
          </w:tcPr>
          <w:p w14:paraId="322C8FE1" w14:textId="77777777" w:rsidR="00910747" w:rsidRDefault="00910747">
            <w:pPr>
              <w:pStyle w:val="ConsPlusNormal"/>
            </w:pPr>
          </w:p>
        </w:tc>
        <w:tc>
          <w:tcPr>
            <w:tcW w:w="2551" w:type="dxa"/>
          </w:tcPr>
          <w:p w14:paraId="729884F3" w14:textId="77777777" w:rsidR="00910747" w:rsidRDefault="00910747">
            <w:pPr>
              <w:pStyle w:val="ConsPlusNormal"/>
            </w:pPr>
          </w:p>
        </w:tc>
        <w:tc>
          <w:tcPr>
            <w:tcW w:w="1304" w:type="dxa"/>
          </w:tcPr>
          <w:p w14:paraId="603152CA" w14:textId="77777777" w:rsidR="00910747" w:rsidRDefault="00910747">
            <w:pPr>
              <w:pStyle w:val="ConsPlusNormal"/>
            </w:pPr>
          </w:p>
        </w:tc>
        <w:tc>
          <w:tcPr>
            <w:tcW w:w="1247" w:type="dxa"/>
          </w:tcPr>
          <w:p w14:paraId="5F41FA9B" w14:textId="77777777" w:rsidR="00910747" w:rsidRDefault="00910747">
            <w:pPr>
              <w:pStyle w:val="ConsPlusNormal"/>
            </w:pPr>
          </w:p>
        </w:tc>
        <w:tc>
          <w:tcPr>
            <w:tcW w:w="1247" w:type="dxa"/>
          </w:tcPr>
          <w:p w14:paraId="0137E361" w14:textId="77777777" w:rsidR="00910747" w:rsidRDefault="00910747">
            <w:pPr>
              <w:pStyle w:val="ConsPlusNormal"/>
            </w:pPr>
          </w:p>
        </w:tc>
        <w:tc>
          <w:tcPr>
            <w:tcW w:w="1191" w:type="dxa"/>
          </w:tcPr>
          <w:p w14:paraId="581AB643" w14:textId="77777777" w:rsidR="00910747" w:rsidRDefault="00910747">
            <w:pPr>
              <w:pStyle w:val="ConsPlusNormal"/>
            </w:pPr>
          </w:p>
        </w:tc>
        <w:tc>
          <w:tcPr>
            <w:tcW w:w="1191" w:type="dxa"/>
          </w:tcPr>
          <w:p w14:paraId="13CF00C2" w14:textId="77777777" w:rsidR="00910747" w:rsidRDefault="00910747">
            <w:pPr>
              <w:pStyle w:val="ConsPlusNormal"/>
            </w:pPr>
          </w:p>
        </w:tc>
        <w:tc>
          <w:tcPr>
            <w:tcW w:w="1191" w:type="dxa"/>
          </w:tcPr>
          <w:p w14:paraId="075CDE4F" w14:textId="77777777" w:rsidR="00910747" w:rsidRDefault="00910747">
            <w:pPr>
              <w:pStyle w:val="ConsPlusNormal"/>
            </w:pPr>
          </w:p>
        </w:tc>
        <w:tc>
          <w:tcPr>
            <w:tcW w:w="1247" w:type="dxa"/>
          </w:tcPr>
          <w:p w14:paraId="10C92949" w14:textId="77777777" w:rsidR="00910747" w:rsidRDefault="00910747">
            <w:pPr>
              <w:pStyle w:val="ConsPlusNormal"/>
            </w:pPr>
          </w:p>
        </w:tc>
        <w:tc>
          <w:tcPr>
            <w:tcW w:w="1191" w:type="dxa"/>
          </w:tcPr>
          <w:p w14:paraId="10418BEC" w14:textId="77777777" w:rsidR="00910747" w:rsidRDefault="00910747">
            <w:pPr>
              <w:pStyle w:val="ConsPlusNormal"/>
            </w:pPr>
          </w:p>
        </w:tc>
      </w:tr>
      <w:tr w:rsidR="00910747" w14:paraId="732D9A3E" w14:textId="77777777">
        <w:tc>
          <w:tcPr>
            <w:tcW w:w="1020" w:type="dxa"/>
          </w:tcPr>
          <w:p w14:paraId="796881D2" w14:textId="77777777" w:rsidR="00910747" w:rsidRDefault="00910747">
            <w:pPr>
              <w:pStyle w:val="ConsPlusNormal"/>
            </w:pPr>
            <w:r>
              <w:t>8.1.1.</w:t>
            </w:r>
          </w:p>
        </w:tc>
        <w:tc>
          <w:tcPr>
            <w:tcW w:w="2721" w:type="dxa"/>
          </w:tcPr>
          <w:p w14:paraId="3949587D" w14:textId="77777777" w:rsidR="00910747" w:rsidRDefault="00910747">
            <w:pPr>
              <w:pStyle w:val="ConsPlusNormal"/>
            </w:pPr>
            <w:r>
              <w:t xml:space="preserve">Возмещение части затрат на уплату процентов по кредитам, направленным на долевое строительство жилья на территории Амурской области по цене 1 кв. метра общей площади жилья не выше стоимости, устанавливаемой приказом Министерства </w:t>
            </w:r>
            <w:r>
              <w:lastRenderedPageBreak/>
              <w:t>строительства и жилищно-коммунального хозяйства Российской Федерации для расчета размера социальных выплат на территории Амурской области</w:t>
            </w:r>
          </w:p>
        </w:tc>
        <w:tc>
          <w:tcPr>
            <w:tcW w:w="1020" w:type="dxa"/>
          </w:tcPr>
          <w:p w14:paraId="4DD48F59" w14:textId="77777777" w:rsidR="00910747" w:rsidRDefault="00910747">
            <w:pPr>
              <w:pStyle w:val="ConsPlusNormal"/>
            </w:pPr>
            <w:r>
              <w:lastRenderedPageBreak/>
              <w:t>2014</w:t>
            </w:r>
          </w:p>
        </w:tc>
        <w:tc>
          <w:tcPr>
            <w:tcW w:w="964" w:type="dxa"/>
          </w:tcPr>
          <w:p w14:paraId="6E8C1E4C" w14:textId="77777777" w:rsidR="00910747" w:rsidRDefault="00910747">
            <w:pPr>
              <w:pStyle w:val="ConsPlusNormal"/>
            </w:pPr>
            <w:r>
              <w:t>2014</w:t>
            </w:r>
          </w:p>
        </w:tc>
        <w:tc>
          <w:tcPr>
            <w:tcW w:w="2154" w:type="dxa"/>
          </w:tcPr>
          <w:p w14:paraId="10734911" w14:textId="77777777" w:rsidR="00910747" w:rsidRDefault="00910747">
            <w:pPr>
              <w:pStyle w:val="ConsPlusNormal"/>
            </w:pPr>
            <w:r>
              <w:t>Министерство экономического развития области</w:t>
            </w:r>
          </w:p>
        </w:tc>
        <w:tc>
          <w:tcPr>
            <w:tcW w:w="2494" w:type="dxa"/>
          </w:tcPr>
          <w:p w14:paraId="31C6C39B" w14:textId="77777777" w:rsidR="00910747" w:rsidRDefault="00910747">
            <w:pPr>
              <w:pStyle w:val="ConsPlusNormal"/>
            </w:pPr>
            <w:r>
              <w:t>Снижение стоимости 1 кв. метра жилья на первичном рынке с учетом индекса-дефлятора (в процентах)</w:t>
            </w:r>
          </w:p>
        </w:tc>
        <w:tc>
          <w:tcPr>
            <w:tcW w:w="2551" w:type="dxa"/>
          </w:tcPr>
          <w:p w14:paraId="314ACE27" w14:textId="77777777" w:rsidR="00910747" w:rsidRDefault="00910747">
            <w:pPr>
              <w:pStyle w:val="ConsPlusNormal"/>
            </w:pPr>
            <w:r>
              <w:t>Статистические данные</w:t>
            </w:r>
          </w:p>
        </w:tc>
        <w:tc>
          <w:tcPr>
            <w:tcW w:w="1304" w:type="dxa"/>
          </w:tcPr>
          <w:p w14:paraId="1DD37487" w14:textId="77777777" w:rsidR="00910747" w:rsidRDefault="00910747">
            <w:pPr>
              <w:pStyle w:val="ConsPlusNormal"/>
            </w:pPr>
            <w:r>
              <w:t>-</w:t>
            </w:r>
          </w:p>
        </w:tc>
        <w:tc>
          <w:tcPr>
            <w:tcW w:w="1247" w:type="dxa"/>
          </w:tcPr>
          <w:p w14:paraId="542A2806" w14:textId="77777777" w:rsidR="00910747" w:rsidRDefault="00910747">
            <w:pPr>
              <w:pStyle w:val="ConsPlusNormal"/>
            </w:pPr>
            <w:r>
              <w:t>5</w:t>
            </w:r>
          </w:p>
        </w:tc>
        <w:tc>
          <w:tcPr>
            <w:tcW w:w="1247" w:type="dxa"/>
          </w:tcPr>
          <w:p w14:paraId="704E44DE" w14:textId="77777777" w:rsidR="00910747" w:rsidRDefault="00910747">
            <w:pPr>
              <w:pStyle w:val="ConsPlusNormal"/>
            </w:pPr>
            <w:r>
              <w:t>-</w:t>
            </w:r>
          </w:p>
        </w:tc>
        <w:tc>
          <w:tcPr>
            <w:tcW w:w="1191" w:type="dxa"/>
          </w:tcPr>
          <w:p w14:paraId="05B4FEEC" w14:textId="77777777" w:rsidR="00910747" w:rsidRDefault="00910747">
            <w:pPr>
              <w:pStyle w:val="ConsPlusNormal"/>
            </w:pPr>
            <w:r>
              <w:t>-</w:t>
            </w:r>
          </w:p>
        </w:tc>
        <w:tc>
          <w:tcPr>
            <w:tcW w:w="1191" w:type="dxa"/>
          </w:tcPr>
          <w:p w14:paraId="0BA46A65" w14:textId="77777777" w:rsidR="00910747" w:rsidRDefault="00910747">
            <w:pPr>
              <w:pStyle w:val="ConsPlusNormal"/>
            </w:pPr>
            <w:r>
              <w:t>-</w:t>
            </w:r>
          </w:p>
        </w:tc>
        <w:tc>
          <w:tcPr>
            <w:tcW w:w="1191" w:type="dxa"/>
          </w:tcPr>
          <w:p w14:paraId="3D92632F" w14:textId="77777777" w:rsidR="00910747" w:rsidRDefault="00910747">
            <w:pPr>
              <w:pStyle w:val="ConsPlusNormal"/>
            </w:pPr>
            <w:r>
              <w:t>-</w:t>
            </w:r>
          </w:p>
        </w:tc>
        <w:tc>
          <w:tcPr>
            <w:tcW w:w="1247" w:type="dxa"/>
          </w:tcPr>
          <w:p w14:paraId="33F3C848" w14:textId="77777777" w:rsidR="00910747" w:rsidRDefault="00910747">
            <w:pPr>
              <w:pStyle w:val="ConsPlusNormal"/>
            </w:pPr>
            <w:r>
              <w:t>-</w:t>
            </w:r>
          </w:p>
        </w:tc>
        <w:tc>
          <w:tcPr>
            <w:tcW w:w="1191" w:type="dxa"/>
          </w:tcPr>
          <w:p w14:paraId="2A575391" w14:textId="77777777" w:rsidR="00910747" w:rsidRDefault="00910747">
            <w:pPr>
              <w:pStyle w:val="ConsPlusNormal"/>
            </w:pPr>
            <w:r>
              <w:t>-</w:t>
            </w:r>
          </w:p>
        </w:tc>
      </w:tr>
      <w:tr w:rsidR="00910747" w14:paraId="306B73BC" w14:textId="77777777">
        <w:tc>
          <w:tcPr>
            <w:tcW w:w="1020" w:type="dxa"/>
          </w:tcPr>
          <w:p w14:paraId="3783420C" w14:textId="77777777" w:rsidR="00910747" w:rsidRDefault="00910747">
            <w:pPr>
              <w:pStyle w:val="ConsPlusNormal"/>
            </w:pPr>
            <w:r>
              <w:t>8.1.2.</w:t>
            </w:r>
          </w:p>
        </w:tc>
        <w:tc>
          <w:tcPr>
            <w:tcW w:w="2721" w:type="dxa"/>
          </w:tcPr>
          <w:p w14:paraId="41899436" w14:textId="77777777" w:rsidR="00910747" w:rsidRDefault="00910747">
            <w:pPr>
              <w:pStyle w:val="ConsPlusNormal"/>
            </w:pPr>
            <w:r>
              <w:t>Оказание государственной поддержки путем предоставления субсидий на возмещение части затрат на уплату процентов по кредитам юридическим лицам, направленным на строительство арендного жилья на территории Амурской области</w:t>
            </w:r>
          </w:p>
        </w:tc>
        <w:tc>
          <w:tcPr>
            <w:tcW w:w="1020" w:type="dxa"/>
          </w:tcPr>
          <w:p w14:paraId="5607AAE4" w14:textId="77777777" w:rsidR="00910747" w:rsidRDefault="00910747">
            <w:pPr>
              <w:pStyle w:val="ConsPlusNormal"/>
            </w:pPr>
            <w:r>
              <w:t>2014</w:t>
            </w:r>
          </w:p>
        </w:tc>
        <w:tc>
          <w:tcPr>
            <w:tcW w:w="964" w:type="dxa"/>
          </w:tcPr>
          <w:p w14:paraId="7F33CD68" w14:textId="77777777" w:rsidR="00910747" w:rsidRDefault="00910747">
            <w:pPr>
              <w:pStyle w:val="ConsPlusNormal"/>
            </w:pPr>
            <w:r>
              <w:t>2014</w:t>
            </w:r>
          </w:p>
        </w:tc>
        <w:tc>
          <w:tcPr>
            <w:tcW w:w="2154" w:type="dxa"/>
          </w:tcPr>
          <w:p w14:paraId="015C1428" w14:textId="77777777" w:rsidR="00910747" w:rsidRDefault="00910747">
            <w:pPr>
              <w:pStyle w:val="ConsPlusNormal"/>
            </w:pPr>
            <w:r>
              <w:t>Министерство экономического развития области</w:t>
            </w:r>
          </w:p>
        </w:tc>
        <w:tc>
          <w:tcPr>
            <w:tcW w:w="2494" w:type="dxa"/>
          </w:tcPr>
          <w:p w14:paraId="447E024C" w14:textId="77777777" w:rsidR="00910747" w:rsidRDefault="00910747">
            <w:pPr>
              <w:pStyle w:val="ConsPlusNormal"/>
            </w:pPr>
            <w:r>
              <w:t>Ввод арендного жилья (тыс. кв. м)</w:t>
            </w:r>
          </w:p>
        </w:tc>
        <w:tc>
          <w:tcPr>
            <w:tcW w:w="2551" w:type="dxa"/>
          </w:tcPr>
          <w:p w14:paraId="312AE731" w14:textId="77777777" w:rsidR="00910747" w:rsidRDefault="00910747">
            <w:pPr>
              <w:pStyle w:val="ConsPlusNormal"/>
            </w:pPr>
            <w:r>
              <w:t>Данные мониторинга министерства экономического развития области</w:t>
            </w:r>
          </w:p>
        </w:tc>
        <w:tc>
          <w:tcPr>
            <w:tcW w:w="1304" w:type="dxa"/>
          </w:tcPr>
          <w:p w14:paraId="55F40FFA" w14:textId="77777777" w:rsidR="00910747" w:rsidRDefault="00910747">
            <w:pPr>
              <w:pStyle w:val="ConsPlusNormal"/>
            </w:pPr>
            <w:r>
              <w:t>1,6</w:t>
            </w:r>
          </w:p>
        </w:tc>
        <w:tc>
          <w:tcPr>
            <w:tcW w:w="1247" w:type="dxa"/>
          </w:tcPr>
          <w:p w14:paraId="0F15C71C" w14:textId="77777777" w:rsidR="00910747" w:rsidRDefault="00910747">
            <w:pPr>
              <w:pStyle w:val="ConsPlusNormal"/>
            </w:pPr>
            <w:r>
              <w:t>3,1</w:t>
            </w:r>
          </w:p>
        </w:tc>
        <w:tc>
          <w:tcPr>
            <w:tcW w:w="1247" w:type="dxa"/>
          </w:tcPr>
          <w:p w14:paraId="5184361E" w14:textId="77777777" w:rsidR="00910747" w:rsidRDefault="00910747">
            <w:pPr>
              <w:pStyle w:val="ConsPlusNormal"/>
            </w:pPr>
            <w:r>
              <w:t>-</w:t>
            </w:r>
          </w:p>
        </w:tc>
        <w:tc>
          <w:tcPr>
            <w:tcW w:w="1191" w:type="dxa"/>
          </w:tcPr>
          <w:p w14:paraId="581CF889" w14:textId="77777777" w:rsidR="00910747" w:rsidRDefault="00910747">
            <w:pPr>
              <w:pStyle w:val="ConsPlusNormal"/>
            </w:pPr>
            <w:r>
              <w:t>-</w:t>
            </w:r>
          </w:p>
        </w:tc>
        <w:tc>
          <w:tcPr>
            <w:tcW w:w="1191" w:type="dxa"/>
          </w:tcPr>
          <w:p w14:paraId="6A777F3A" w14:textId="77777777" w:rsidR="00910747" w:rsidRDefault="00910747">
            <w:pPr>
              <w:pStyle w:val="ConsPlusNormal"/>
            </w:pPr>
            <w:r>
              <w:t>-</w:t>
            </w:r>
          </w:p>
        </w:tc>
        <w:tc>
          <w:tcPr>
            <w:tcW w:w="1191" w:type="dxa"/>
          </w:tcPr>
          <w:p w14:paraId="0558BDA6" w14:textId="77777777" w:rsidR="00910747" w:rsidRDefault="00910747">
            <w:pPr>
              <w:pStyle w:val="ConsPlusNormal"/>
            </w:pPr>
            <w:r>
              <w:t>-</w:t>
            </w:r>
          </w:p>
        </w:tc>
        <w:tc>
          <w:tcPr>
            <w:tcW w:w="1247" w:type="dxa"/>
          </w:tcPr>
          <w:p w14:paraId="38703A29" w14:textId="77777777" w:rsidR="00910747" w:rsidRDefault="00910747">
            <w:pPr>
              <w:pStyle w:val="ConsPlusNormal"/>
            </w:pPr>
            <w:r>
              <w:t>-</w:t>
            </w:r>
          </w:p>
        </w:tc>
        <w:tc>
          <w:tcPr>
            <w:tcW w:w="1191" w:type="dxa"/>
          </w:tcPr>
          <w:p w14:paraId="4473FADB" w14:textId="77777777" w:rsidR="00910747" w:rsidRDefault="00910747">
            <w:pPr>
              <w:pStyle w:val="ConsPlusNormal"/>
            </w:pPr>
            <w:r>
              <w:t>-</w:t>
            </w:r>
          </w:p>
        </w:tc>
      </w:tr>
      <w:tr w:rsidR="00910747" w14:paraId="36D8F795" w14:textId="77777777">
        <w:tc>
          <w:tcPr>
            <w:tcW w:w="1020" w:type="dxa"/>
          </w:tcPr>
          <w:p w14:paraId="2543B469" w14:textId="77777777" w:rsidR="00910747" w:rsidRDefault="00910747">
            <w:pPr>
              <w:pStyle w:val="ConsPlusNormal"/>
            </w:pPr>
            <w:r>
              <w:t>8.1.3.</w:t>
            </w:r>
          </w:p>
        </w:tc>
        <w:tc>
          <w:tcPr>
            <w:tcW w:w="2721" w:type="dxa"/>
          </w:tcPr>
          <w:p w14:paraId="316CF411" w14:textId="77777777" w:rsidR="00910747" w:rsidRDefault="00910747">
            <w:pPr>
              <w:pStyle w:val="ConsPlusNormal"/>
            </w:pPr>
            <w:r>
              <w:t>Оказание государственной поддержки путем возмещения юридическим лицам части затрат, связанных со строительством жилых домов, расположенных в зоне Байкало-Амурской магистрали</w:t>
            </w:r>
          </w:p>
        </w:tc>
        <w:tc>
          <w:tcPr>
            <w:tcW w:w="1020" w:type="dxa"/>
          </w:tcPr>
          <w:p w14:paraId="3BDBF470" w14:textId="77777777" w:rsidR="00910747" w:rsidRDefault="00910747">
            <w:pPr>
              <w:pStyle w:val="ConsPlusNormal"/>
            </w:pPr>
            <w:r>
              <w:t>2014</w:t>
            </w:r>
          </w:p>
        </w:tc>
        <w:tc>
          <w:tcPr>
            <w:tcW w:w="964" w:type="dxa"/>
          </w:tcPr>
          <w:p w14:paraId="003D3260" w14:textId="77777777" w:rsidR="00910747" w:rsidRDefault="00910747">
            <w:pPr>
              <w:pStyle w:val="ConsPlusNormal"/>
            </w:pPr>
            <w:r>
              <w:t>2014</w:t>
            </w:r>
          </w:p>
        </w:tc>
        <w:tc>
          <w:tcPr>
            <w:tcW w:w="2154" w:type="dxa"/>
          </w:tcPr>
          <w:p w14:paraId="46C23D81" w14:textId="77777777" w:rsidR="00910747" w:rsidRDefault="00910747">
            <w:pPr>
              <w:pStyle w:val="ConsPlusNormal"/>
            </w:pPr>
            <w:r>
              <w:t>Министерство экономического развития области</w:t>
            </w:r>
          </w:p>
        </w:tc>
        <w:tc>
          <w:tcPr>
            <w:tcW w:w="2494" w:type="dxa"/>
          </w:tcPr>
          <w:p w14:paraId="24BE5349" w14:textId="77777777" w:rsidR="00910747" w:rsidRDefault="00910747">
            <w:pPr>
              <w:pStyle w:val="ConsPlusNormal"/>
            </w:pPr>
            <w:r>
              <w:t>Снижение стоимости 1 кв. метра жилья, реализуемого юридическими лицами - получателями субсидии (в процентах)</w:t>
            </w:r>
          </w:p>
        </w:tc>
        <w:tc>
          <w:tcPr>
            <w:tcW w:w="2551" w:type="dxa"/>
          </w:tcPr>
          <w:p w14:paraId="348DDC14" w14:textId="77777777" w:rsidR="00910747" w:rsidRDefault="00910747">
            <w:pPr>
              <w:pStyle w:val="ConsPlusNormal"/>
            </w:pPr>
            <w:r>
              <w:t>Данные мониторинга министерства экономического развития области</w:t>
            </w:r>
          </w:p>
        </w:tc>
        <w:tc>
          <w:tcPr>
            <w:tcW w:w="1304" w:type="dxa"/>
          </w:tcPr>
          <w:p w14:paraId="4140CCD3" w14:textId="77777777" w:rsidR="00910747" w:rsidRDefault="00910747">
            <w:pPr>
              <w:pStyle w:val="ConsPlusNormal"/>
            </w:pPr>
            <w:r>
              <w:t>-</w:t>
            </w:r>
          </w:p>
        </w:tc>
        <w:tc>
          <w:tcPr>
            <w:tcW w:w="1247" w:type="dxa"/>
          </w:tcPr>
          <w:p w14:paraId="6DFE8128" w14:textId="77777777" w:rsidR="00910747" w:rsidRDefault="00910747">
            <w:pPr>
              <w:pStyle w:val="ConsPlusNormal"/>
            </w:pPr>
            <w:r>
              <w:t>5</w:t>
            </w:r>
          </w:p>
        </w:tc>
        <w:tc>
          <w:tcPr>
            <w:tcW w:w="1247" w:type="dxa"/>
          </w:tcPr>
          <w:p w14:paraId="57ADD8CF" w14:textId="77777777" w:rsidR="00910747" w:rsidRDefault="00910747">
            <w:pPr>
              <w:pStyle w:val="ConsPlusNormal"/>
            </w:pPr>
            <w:r>
              <w:t>-</w:t>
            </w:r>
          </w:p>
        </w:tc>
        <w:tc>
          <w:tcPr>
            <w:tcW w:w="1191" w:type="dxa"/>
          </w:tcPr>
          <w:p w14:paraId="43637203" w14:textId="77777777" w:rsidR="00910747" w:rsidRDefault="00910747">
            <w:pPr>
              <w:pStyle w:val="ConsPlusNormal"/>
            </w:pPr>
            <w:r>
              <w:t>-</w:t>
            </w:r>
          </w:p>
        </w:tc>
        <w:tc>
          <w:tcPr>
            <w:tcW w:w="1191" w:type="dxa"/>
          </w:tcPr>
          <w:p w14:paraId="5919BDBF" w14:textId="77777777" w:rsidR="00910747" w:rsidRDefault="00910747">
            <w:pPr>
              <w:pStyle w:val="ConsPlusNormal"/>
            </w:pPr>
            <w:r>
              <w:t>-</w:t>
            </w:r>
          </w:p>
        </w:tc>
        <w:tc>
          <w:tcPr>
            <w:tcW w:w="1191" w:type="dxa"/>
          </w:tcPr>
          <w:p w14:paraId="4B912E5D" w14:textId="77777777" w:rsidR="00910747" w:rsidRDefault="00910747">
            <w:pPr>
              <w:pStyle w:val="ConsPlusNormal"/>
            </w:pPr>
            <w:r>
              <w:t>-</w:t>
            </w:r>
          </w:p>
        </w:tc>
        <w:tc>
          <w:tcPr>
            <w:tcW w:w="1247" w:type="dxa"/>
          </w:tcPr>
          <w:p w14:paraId="1BAC87CB" w14:textId="77777777" w:rsidR="00910747" w:rsidRDefault="00910747">
            <w:pPr>
              <w:pStyle w:val="ConsPlusNormal"/>
            </w:pPr>
            <w:r>
              <w:t>-</w:t>
            </w:r>
          </w:p>
        </w:tc>
        <w:tc>
          <w:tcPr>
            <w:tcW w:w="1191" w:type="dxa"/>
          </w:tcPr>
          <w:p w14:paraId="44E240B3" w14:textId="77777777" w:rsidR="00910747" w:rsidRDefault="00910747">
            <w:pPr>
              <w:pStyle w:val="ConsPlusNormal"/>
            </w:pPr>
            <w:r>
              <w:t>-</w:t>
            </w:r>
          </w:p>
        </w:tc>
      </w:tr>
      <w:tr w:rsidR="00910747" w14:paraId="4CC9200D" w14:textId="77777777">
        <w:tc>
          <w:tcPr>
            <w:tcW w:w="1020" w:type="dxa"/>
          </w:tcPr>
          <w:p w14:paraId="3C9EDFD4" w14:textId="77777777" w:rsidR="00910747" w:rsidRDefault="00910747">
            <w:pPr>
              <w:pStyle w:val="ConsPlusNormal"/>
            </w:pPr>
            <w:r>
              <w:t>8.1.4.</w:t>
            </w:r>
          </w:p>
        </w:tc>
        <w:tc>
          <w:tcPr>
            <w:tcW w:w="2721" w:type="dxa"/>
          </w:tcPr>
          <w:p w14:paraId="35FD938B" w14:textId="77777777" w:rsidR="00910747" w:rsidRDefault="00910747">
            <w:pPr>
              <w:pStyle w:val="ConsPlusNormal"/>
            </w:pPr>
            <w:r>
              <w:t>Увеличение уставного капитала АО "Амурское ипотечное агентство"</w:t>
            </w:r>
          </w:p>
        </w:tc>
        <w:tc>
          <w:tcPr>
            <w:tcW w:w="1020" w:type="dxa"/>
          </w:tcPr>
          <w:p w14:paraId="5C1218EE" w14:textId="77777777" w:rsidR="00910747" w:rsidRDefault="00910747">
            <w:pPr>
              <w:pStyle w:val="ConsPlusNormal"/>
            </w:pPr>
            <w:r>
              <w:t>2014</w:t>
            </w:r>
          </w:p>
        </w:tc>
        <w:tc>
          <w:tcPr>
            <w:tcW w:w="964" w:type="dxa"/>
          </w:tcPr>
          <w:p w14:paraId="3D534FB5" w14:textId="77777777" w:rsidR="00910747" w:rsidRDefault="00910747">
            <w:pPr>
              <w:pStyle w:val="ConsPlusNormal"/>
            </w:pPr>
            <w:r>
              <w:t>2016</w:t>
            </w:r>
          </w:p>
        </w:tc>
        <w:tc>
          <w:tcPr>
            <w:tcW w:w="2154" w:type="dxa"/>
          </w:tcPr>
          <w:p w14:paraId="4025A626" w14:textId="77777777" w:rsidR="00910747" w:rsidRDefault="00910747">
            <w:pPr>
              <w:pStyle w:val="ConsPlusNormal"/>
            </w:pPr>
            <w:r>
              <w:t>Министерство имущественных отношений области</w:t>
            </w:r>
          </w:p>
        </w:tc>
        <w:tc>
          <w:tcPr>
            <w:tcW w:w="2494" w:type="dxa"/>
          </w:tcPr>
          <w:p w14:paraId="7F63E002" w14:textId="77777777" w:rsidR="00910747" w:rsidRDefault="00910747">
            <w:pPr>
              <w:pStyle w:val="ConsPlusNormal"/>
            </w:pPr>
            <w:r>
              <w:t>Количество приобретенных акций (штук)</w:t>
            </w:r>
          </w:p>
        </w:tc>
        <w:tc>
          <w:tcPr>
            <w:tcW w:w="2551" w:type="dxa"/>
          </w:tcPr>
          <w:p w14:paraId="3595B59F" w14:textId="77777777" w:rsidR="00910747" w:rsidRDefault="00910747">
            <w:pPr>
              <w:pStyle w:val="ConsPlusNormal"/>
            </w:pPr>
            <w:r>
              <w:t>Данные министерства имущественных отношений области</w:t>
            </w:r>
          </w:p>
        </w:tc>
        <w:tc>
          <w:tcPr>
            <w:tcW w:w="1304" w:type="dxa"/>
          </w:tcPr>
          <w:p w14:paraId="4B656935" w14:textId="77777777" w:rsidR="00910747" w:rsidRDefault="00910747">
            <w:pPr>
              <w:pStyle w:val="ConsPlusNormal"/>
            </w:pPr>
            <w:r>
              <w:t>274952</w:t>
            </w:r>
          </w:p>
        </w:tc>
        <w:tc>
          <w:tcPr>
            <w:tcW w:w="1247" w:type="dxa"/>
          </w:tcPr>
          <w:p w14:paraId="0C81E4EF" w14:textId="77777777" w:rsidR="00910747" w:rsidRDefault="00910747">
            <w:pPr>
              <w:pStyle w:val="ConsPlusNormal"/>
            </w:pPr>
            <w:r>
              <w:t>60000</w:t>
            </w:r>
          </w:p>
        </w:tc>
        <w:tc>
          <w:tcPr>
            <w:tcW w:w="1247" w:type="dxa"/>
          </w:tcPr>
          <w:p w14:paraId="6E384DA8" w14:textId="77777777" w:rsidR="00910747" w:rsidRDefault="00910747">
            <w:pPr>
              <w:pStyle w:val="ConsPlusNormal"/>
            </w:pPr>
            <w:r>
              <w:t>40000</w:t>
            </w:r>
          </w:p>
        </w:tc>
        <w:tc>
          <w:tcPr>
            <w:tcW w:w="1191" w:type="dxa"/>
          </w:tcPr>
          <w:p w14:paraId="01082603" w14:textId="77777777" w:rsidR="00910747" w:rsidRDefault="00910747">
            <w:pPr>
              <w:pStyle w:val="ConsPlusNormal"/>
            </w:pPr>
            <w:r>
              <w:t>20000</w:t>
            </w:r>
          </w:p>
        </w:tc>
        <w:tc>
          <w:tcPr>
            <w:tcW w:w="1191" w:type="dxa"/>
          </w:tcPr>
          <w:p w14:paraId="30A6FDDC" w14:textId="77777777" w:rsidR="00910747" w:rsidRDefault="00910747">
            <w:pPr>
              <w:pStyle w:val="ConsPlusNormal"/>
            </w:pPr>
            <w:r>
              <w:t>-</w:t>
            </w:r>
          </w:p>
        </w:tc>
        <w:tc>
          <w:tcPr>
            <w:tcW w:w="1191" w:type="dxa"/>
          </w:tcPr>
          <w:p w14:paraId="1165A051" w14:textId="77777777" w:rsidR="00910747" w:rsidRDefault="00910747">
            <w:pPr>
              <w:pStyle w:val="ConsPlusNormal"/>
            </w:pPr>
            <w:r>
              <w:t>-</w:t>
            </w:r>
          </w:p>
        </w:tc>
        <w:tc>
          <w:tcPr>
            <w:tcW w:w="1247" w:type="dxa"/>
          </w:tcPr>
          <w:p w14:paraId="02C3F5AB" w14:textId="77777777" w:rsidR="00910747" w:rsidRDefault="00910747">
            <w:pPr>
              <w:pStyle w:val="ConsPlusNormal"/>
            </w:pPr>
            <w:r>
              <w:t>-</w:t>
            </w:r>
          </w:p>
        </w:tc>
        <w:tc>
          <w:tcPr>
            <w:tcW w:w="1191" w:type="dxa"/>
          </w:tcPr>
          <w:p w14:paraId="32B45FBA" w14:textId="77777777" w:rsidR="00910747" w:rsidRDefault="00910747">
            <w:pPr>
              <w:pStyle w:val="ConsPlusNormal"/>
            </w:pPr>
            <w:r>
              <w:t>-</w:t>
            </w:r>
          </w:p>
        </w:tc>
      </w:tr>
      <w:tr w:rsidR="00910747" w14:paraId="46018038" w14:textId="77777777">
        <w:tc>
          <w:tcPr>
            <w:tcW w:w="1020" w:type="dxa"/>
          </w:tcPr>
          <w:p w14:paraId="5ADF71C5" w14:textId="77777777" w:rsidR="00910747" w:rsidRDefault="00910747">
            <w:pPr>
              <w:pStyle w:val="ConsPlusNormal"/>
            </w:pPr>
            <w:r>
              <w:t>8.1.5.</w:t>
            </w:r>
          </w:p>
        </w:tc>
        <w:tc>
          <w:tcPr>
            <w:tcW w:w="2721" w:type="dxa"/>
          </w:tcPr>
          <w:p w14:paraId="491C6909" w14:textId="77777777" w:rsidR="00910747" w:rsidRDefault="00910747">
            <w:pPr>
              <w:pStyle w:val="ConsPlusNormal"/>
            </w:pPr>
            <w:r>
              <w:t xml:space="preserve">Предоставление </w:t>
            </w:r>
            <w:r>
              <w:lastRenderedPageBreak/>
              <w:t>юридическим лицам субсидий на возмещение части затрат на реконструкцию многоквартирных домов, все квартиры в которых переданы в найм гражданам</w:t>
            </w:r>
          </w:p>
        </w:tc>
        <w:tc>
          <w:tcPr>
            <w:tcW w:w="1020" w:type="dxa"/>
          </w:tcPr>
          <w:p w14:paraId="61F64945" w14:textId="77777777" w:rsidR="00910747" w:rsidRDefault="00910747">
            <w:pPr>
              <w:pStyle w:val="ConsPlusNormal"/>
            </w:pPr>
            <w:r>
              <w:lastRenderedPageBreak/>
              <w:t>2014</w:t>
            </w:r>
          </w:p>
        </w:tc>
        <w:tc>
          <w:tcPr>
            <w:tcW w:w="964" w:type="dxa"/>
          </w:tcPr>
          <w:p w14:paraId="4065D573" w14:textId="77777777" w:rsidR="00910747" w:rsidRDefault="00910747">
            <w:pPr>
              <w:pStyle w:val="ConsPlusNormal"/>
            </w:pPr>
            <w:r>
              <w:t>2016</w:t>
            </w:r>
          </w:p>
        </w:tc>
        <w:tc>
          <w:tcPr>
            <w:tcW w:w="2154" w:type="dxa"/>
          </w:tcPr>
          <w:p w14:paraId="1DBA8082" w14:textId="77777777" w:rsidR="00910747" w:rsidRDefault="00910747">
            <w:pPr>
              <w:pStyle w:val="ConsPlusNormal"/>
            </w:pPr>
            <w:r>
              <w:t xml:space="preserve">Министерство </w:t>
            </w:r>
            <w:r>
              <w:lastRenderedPageBreak/>
              <w:t>экономического развития области</w:t>
            </w:r>
          </w:p>
        </w:tc>
        <w:tc>
          <w:tcPr>
            <w:tcW w:w="2494" w:type="dxa"/>
          </w:tcPr>
          <w:p w14:paraId="16E0CC01" w14:textId="77777777" w:rsidR="00910747" w:rsidRDefault="00910747">
            <w:pPr>
              <w:pStyle w:val="ConsPlusNormal"/>
            </w:pPr>
            <w:r>
              <w:lastRenderedPageBreak/>
              <w:t xml:space="preserve">Реконструкция наемных </w:t>
            </w:r>
            <w:r>
              <w:lastRenderedPageBreak/>
              <w:t>домов коммерческого использования (тыс. кв. м)</w:t>
            </w:r>
          </w:p>
        </w:tc>
        <w:tc>
          <w:tcPr>
            <w:tcW w:w="2551" w:type="dxa"/>
          </w:tcPr>
          <w:p w14:paraId="48FEEE7F" w14:textId="77777777" w:rsidR="00910747" w:rsidRDefault="00910747">
            <w:pPr>
              <w:pStyle w:val="ConsPlusNormal"/>
            </w:pPr>
            <w:r>
              <w:lastRenderedPageBreak/>
              <w:t xml:space="preserve">Данные мониторинга </w:t>
            </w:r>
            <w:r>
              <w:lastRenderedPageBreak/>
              <w:t>министерства экономического развития области</w:t>
            </w:r>
          </w:p>
        </w:tc>
        <w:tc>
          <w:tcPr>
            <w:tcW w:w="1304" w:type="dxa"/>
          </w:tcPr>
          <w:p w14:paraId="77105773" w14:textId="77777777" w:rsidR="00910747" w:rsidRDefault="00910747">
            <w:pPr>
              <w:pStyle w:val="ConsPlusNormal"/>
            </w:pPr>
            <w:r>
              <w:lastRenderedPageBreak/>
              <w:t>-</w:t>
            </w:r>
          </w:p>
        </w:tc>
        <w:tc>
          <w:tcPr>
            <w:tcW w:w="1247" w:type="dxa"/>
          </w:tcPr>
          <w:p w14:paraId="48F7C466" w14:textId="77777777" w:rsidR="00910747" w:rsidRDefault="00910747">
            <w:pPr>
              <w:pStyle w:val="ConsPlusNormal"/>
            </w:pPr>
            <w:r>
              <w:t>-</w:t>
            </w:r>
          </w:p>
        </w:tc>
        <w:tc>
          <w:tcPr>
            <w:tcW w:w="1247" w:type="dxa"/>
          </w:tcPr>
          <w:p w14:paraId="64364D00" w14:textId="77777777" w:rsidR="00910747" w:rsidRDefault="00910747">
            <w:pPr>
              <w:pStyle w:val="ConsPlusNormal"/>
            </w:pPr>
            <w:r>
              <w:t>-</w:t>
            </w:r>
          </w:p>
        </w:tc>
        <w:tc>
          <w:tcPr>
            <w:tcW w:w="1191" w:type="dxa"/>
          </w:tcPr>
          <w:p w14:paraId="1234F1F0" w14:textId="77777777" w:rsidR="00910747" w:rsidRDefault="00910747">
            <w:pPr>
              <w:pStyle w:val="ConsPlusNormal"/>
            </w:pPr>
            <w:r>
              <w:t>1,520</w:t>
            </w:r>
          </w:p>
        </w:tc>
        <w:tc>
          <w:tcPr>
            <w:tcW w:w="1191" w:type="dxa"/>
          </w:tcPr>
          <w:p w14:paraId="14323E1C" w14:textId="77777777" w:rsidR="00910747" w:rsidRDefault="00910747">
            <w:pPr>
              <w:pStyle w:val="ConsPlusNormal"/>
            </w:pPr>
            <w:r>
              <w:t>-</w:t>
            </w:r>
          </w:p>
        </w:tc>
        <w:tc>
          <w:tcPr>
            <w:tcW w:w="1191" w:type="dxa"/>
          </w:tcPr>
          <w:p w14:paraId="66857B4E" w14:textId="77777777" w:rsidR="00910747" w:rsidRDefault="00910747">
            <w:pPr>
              <w:pStyle w:val="ConsPlusNormal"/>
            </w:pPr>
            <w:r>
              <w:t>-</w:t>
            </w:r>
          </w:p>
        </w:tc>
        <w:tc>
          <w:tcPr>
            <w:tcW w:w="1247" w:type="dxa"/>
          </w:tcPr>
          <w:p w14:paraId="29D855F3" w14:textId="77777777" w:rsidR="00910747" w:rsidRDefault="00910747">
            <w:pPr>
              <w:pStyle w:val="ConsPlusNormal"/>
            </w:pPr>
            <w:r>
              <w:t>-</w:t>
            </w:r>
          </w:p>
        </w:tc>
        <w:tc>
          <w:tcPr>
            <w:tcW w:w="1191" w:type="dxa"/>
          </w:tcPr>
          <w:p w14:paraId="6B66135B" w14:textId="77777777" w:rsidR="00910747" w:rsidRDefault="00910747">
            <w:pPr>
              <w:pStyle w:val="ConsPlusNormal"/>
            </w:pPr>
            <w:r>
              <w:t>-</w:t>
            </w:r>
          </w:p>
        </w:tc>
      </w:tr>
      <w:tr w:rsidR="00910747" w14:paraId="1EDCF7A0" w14:textId="77777777">
        <w:tc>
          <w:tcPr>
            <w:tcW w:w="1020" w:type="dxa"/>
          </w:tcPr>
          <w:p w14:paraId="42A0CF6B" w14:textId="77777777" w:rsidR="00910747" w:rsidRDefault="00910747">
            <w:pPr>
              <w:pStyle w:val="ConsPlusNormal"/>
            </w:pPr>
            <w:r>
              <w:t>8.2.</w:t>
            </w:r>
          </w:p>
        </w:tc>
        <w:tc>
          <w:tcPr>
            <w:tcW w:w="2721" w:type="dxa"/>
          </w:tcPr>
          <w:p w14:paraId="2E420501" w14:textId="77777777" w:rsidR="00910747" w:rsidRDefault="00910747">
            <w:pPr>
              <w:pStyle w:val="ConsPlusNormal"/>
            </w:pPr>
            <w:r>
              <w:t>Основное мероприятие "Государственная поддержка в обеспечении жильем отдельных категорий граждан"</w:t>
            </w:r>
          </w:p>
        </w:tc>
        <w:tc>
          <w:tcPr>
            <w:tcW w:w="1020" w:type="dxa"/>
          </w:tcPr>
          <w:p w14:paraId="35C6B5A1" w14:textId="77777777" w:rsidR="00910747" w:rsidRDefault="00910747">
            <w:pPr>
              <w:pStyle w:val="ConsPlusNormal"/>
            </w:pPr>
          </w:p>
        </w:tc>
        <w:tc>
          <w:tcPr>
            <w:tcW w:w="964" w:type="dxa"/>
          </w:tcPr>
          <w:p w14:paraId="2332B928" w14:textId="77777777" w:rsidR="00910747" w:rsidRDefault="00910747">
            <w:pPr>
              <w:pStyle w:val="ConsPlusNormal"/>
            </w:pPr>
          </w:p>
        </w:tc>
        <w:tc>
          <w:tcPr>
            <w:tcW w:w="2154" w:type="dxa"/>
          </w:tcPr>
          <w:p w14:paraId="6BF5FAF0" w14:textId="77777777" w:rsidR="00910747" w:rsidRDefault="00910747">
            <w:pPr>
              <w:pStyle w:val="ConsPlusNormal"/>
            </w:pPr>
          </w:p>
        </w:tc>
        <w:tc>
          <w:tcPr>
            <w:tcW w:w="2494" w:type="dxa"/>
          </w:tcPr>
          <w:p w14:paraId="56A8A6FF" w14:textId="77777777" w:rsidR="00910747" w:rsidRDefault="00910747">
            <w:pPr>
              <w:pStyle w:val="ConsPlusNormal"/>
            </w:pPr>
          </w:p>
        </w:tc>
        <w:tc>
          <w:tcPr>
            <w:tcW w:w="2551" w:type="dxa"/>
          </w:tcPr>
          <w:p w14:paraId="1F1B6E5D" w14:textId="77777777" w:rsidR="00910747" w:rsidRDefault="00910747">
            <w:pPr>
              <w:pStyle w:val="ConsPlusNormal"/>
            </w:pPr>
          </w:p>
        </w:tc>
        <w:tc>
          <w:tcPr>
            <w:tcW w:w="1304" w:type="dxa"/>
          </w:tcPr>
          <w:p w14:paraId="7A65A492" w14:textId="77777777" w:rsidR="00910747" w:rsidRDefault="00910747">
            <w:pPr>
              <w:pStyle w:val="ConsPlusNormal"/>
            </w:pPr>
          </w:p>
        </w:tc>
        <w:tc>
          <w:tcPr>
            <w:tcW w:w="1247" w:type="dxa"/>
          </w:tcPr>
          <w:p w14:paraId="28677D7C" w14:textId="77777777" w:rsidR="00910747" w:rsidRDefault="00910747">
            <w:pPr>
              <w:pStyle w:val="ConsPlusNormal"/>
            </w:pPr>
          </w:p>
        </w:tc>
        <w:tc>
          <w:tcPr>
            <w:tcW w:w="1247" w:type="dxa"/>
          </w:tcPr>
          <w:p w14:paraId="2545CF0C" w14:textId="77777777" w:rsidR="00910747" w:rsidRDefault="00910747">
            <w:pPr>
              <w:pStyle w:val="ConsPlusNormal"/>
            </w:pPr>
          </w:p>
        </w:tc>
        <w:tc>
          <w:tcPr>
            <w:tcW w:w="1191" w:type="dxa"/>
          </w:tcPr>
          <w:p w14:paraId="0224C067" w14:textId="77777777" w:rsidR="00910747" w:rsidRDefault="00910747">
            <w:pPr>
              <w:pStyle w:val="ConsPlusNormal"/>
            </w:pPr>
          </w:p>
        </w:tc>
        <w:tc>
          <w:tcPr>
            <w:tcW w:w="1191" w:type="dxa"/>
          </w:tcPr>
          <w:p w14:paraId="56F5D601" w14:textId="77777777" w:rsidR="00910747" w:rsidRDefault="00910747">
            <w:pPr>
              <w:pStyle w:val="ConsPlusNormal"/>
            </w:pPr>
          </w:p>
        </w:tc>
        <w:tc>
          <w:tcPr>
            <w:tcW w:w="1191" w:type="dxa"/>
          </w:tcPr>
          <w:p w14:paraId="301FD31C" w14:textId="77777777" w:rsidR="00910747" w:rsidRDefault="00910747">
            <w:pPr>
              <w:pStyle w:val="ConsPlusNormal"/>
            </w:pPr>
          </w:p>
        </w:tc>
        <w:tc>
          <w:tcPr>
            <w:tcW w:w="1247" w:type="dxa"/>
          </w:tcPr>
          <w:p w14:paraId="4FF2B57C" w14:textId="77777777" w:rsidR="00910747" w:rsidRDefault="00910747">
            <w:pPr>
              <w:pStyle w:val="ConsPlusNormal"/>
            </w:pPr>
          </w:p>
        </w:tc>
        <w:tc>
          <w:tcPr>
            <w:tcW w:w="1191" w:type="dxa"/>
          </w:tcPr>
          <w:p w14:paraId="2D29277F" w14:textId="77777777" w:rsidR="00910747" w:rsidRDefault="00910747">
            <w:pPr>
              <w:pStyle w:val="ConsPlusNormal"/>
            </w:pPr>
          </w:p>
        </w:tc>
      </w:tr>
      <w:tr w:rsidR="00910747" w14:paraId="4F982C7C" w14:textId="77777777">
        <w:tc>
          <w:tcPr>
            <w:tcW w:w="1020" w:type="dxa"/>
          </w:tcPr>
          <w:p w14:paraId="1E14695A" w14:textId="77777777" w:rsidR="00910747" w:rsidRDefault="00910747">
            <w:pPr>
              <w:pStyle w:val="ConsPlusNormal"/>
            </w:pPr>
            <w:r>
              <w:t>8.2.1.</w:t>
            </w:r>
          </w:p>
        </w:tc>
        <w:tc>
          <w:tcPr>
            <w:tcW w:w="2721" w:type="dxa"/>
          </w:tcPr>
          <w:p w14:paraId="101A6C54" w14:textId="77777777" w:rsidR="00910747" w:rsidRDefault="00910747">
            <w:pPr>
              <w:pStyle w:val="ConsPlusNormal"/>
            </w:pPr>
            <w:r>
              <w:t>Выплата компенсации части расходов по уплате процентов по ипотечным кредитам (займам), полученным гражданами на строительство или приобретение жилья на территории Амурской области, и расходов по уплате процентов по ипотечным кредитам (займам) гражданам, пострадавшим от действий (бездействия) застройщиков, по заявлениям которых приняты решения о принятии расходов к компенсации</w:t>
            </w:r>
          </w:p>
        </w:tc>
        <w:tc>
          <w:tcPr>
            <w:tcW w:w="1020" w:type="dxa"/>
          </w:tcPr>
          <w:p w14:paraId="60BA82B1" w14:textId="77777777" w:rsidR="00910747" w:rsidRDefault="00910747">
            <w:pPr>
              <w:pStyle w:val="ConsPlusNormal"/>
            </w:pPr>
            <w:r>
              <w:t>2014</w:t>
            </w:r>
          </w:p>
        </w:tc>
        <w:tc>
          <w:tcPr>
            <w:tcW w:w="964" w:type="dxa"/>
          </w:tcPr>
          <w:p w14:paraId="6E34B8A2" w14:textId="77777777" w:rsidR="00910747" w:rsidRDefault="00910747">
            <w:pPr>
              <w:pStyle w:val="ConsPlusNormal"/>
            </w:pPr>
            <w:r>
              <w:t>2018</w:t>
            </w:r>
          </w:p>
        </w:tc>
        <w:tc>
          <w:tcPr>
            <w:tcW w:w="2154" w:type="dxa"/>
          </w:tcPr>
          <w:p w14:paraId="779C141C" w14:textId="77777777" w:rsidR="00910747" w:rsidRDefault="00910747">
            <w:pPr>
              <w:pStyle w:val="ConsPlusNormal"/>
            </w:pPr>
            <w:r>
              <w:t>Министерство экономического развития области</w:t>
            </w:r>
          </w:p>
        </w:tc>
        <w:tc>
          <w:tcPr>
            <w:tcW w:w="2494" w:type="dxa"/>
          </w:tcPr>
          <w:p w14:paraId="39BC80B7" w14:textId="77777777" w:rsidR="00910747" w:rsidRDefault="00910747">
            <w:pPr>
              <w:pStyle w:val="ConsPlusNormal"/>
            </w:pPr>
            <w:r>
              <w:t>Количество граждан, получивших государственную поддержку (человек)</w:t>
            </w:r>
          </w:p>
        </w:tc>
        <w:tc>
          <w:tcPr>
            <w:tcW w:w="2551" w:type="dxa"/>
          </w:tcPr>
          <w:p w14:paraId="0FA2C0C7" w14:textId="77777777" w:rsidR="00910747" w:rsidRDefault="00910747">
            <w:pPr>
              <w:pStyle w:val="ConsPlusNormal"/>
            </w:pPr>
            <w:r>
              <w:t>Данные министерства социальной защиты населения области</w:t>
            </w:r>
          </w:p>
        </w:tc>
        <w:tc>
          <w:tcPr>
            <w:tcW w:w="1304" w:type="dxa"/>
          </w:tcPr>
          <w:p w14:paraId="71CA5307" w14:textId="77777777" w:rsidR="00910747" w:rsidRDefault="00910747">
            <w:pPr>
              <w:pStyle w:val="ConsPlusNormal"/>
            </w:pPr>
            <w:r>
              <w:t>5120</w:t>
            </w:r>
          </w:p>
        </w:tc>
        <w:tc>
          <w:tcPr>
            <w:tcW w:w="1247" w:type="dxa"/>
          </w:tcPr>
          <w:p w14:paraId="79E03158" w14:textId="77777777" w:rsidR="00910747" w:rsidRDefault="00910747">
            <w:pPr>
              <w:pStyle w:val="ConsPlusNormal"/>
            </w:pPr>
            <w:r>
              <w:t>4800</w:t>
            </w:r>
          </w:p>
        </w:tc>
        <w:tc>
          <w:tcPr>
            <w:tcW w:w="1247" w:type="dxa"/>
          </w:tcPr>
          <w:p w14:paraId="28D1FC46" w14:textId="77777777" w:rsidR="00910747" w:rsidRDefault="00910747">
            <w:pPr>
              <w:pStyle w:val="ConsPlusNormal"/>
            </w:pPr>
            <w:r>
              <w:t>4800</w:t>
            </w:r>
          </w:p>
        </w:tc>
        <w:tc>
          <w:tcPr>
            <w:tcW w:w="1191" w:type="dxa"/>
          </w:tcPr>
          <w:p w14:paraId="1AC7D449" w14:textId="77777777" w:rsidR="00910747" w:rsidRDefault="00910747">
            <w:pPr>
              <w:pStyle w:val="ConsPlusNormal"/>
            </w:pPr>
            <w:r>
              <w:t>2500</w:t>
            </w:r>
          </w:p>
        </w:tc>
        <w:tc>
          <w:tcPr>
            <w:tcW w:w="1191" w:type="dxa"/>
          </w:tcPr>
          <w:p w14:paraId="7F27B99A" w14:textId="77777777" w:rsidR="00910747" w:rsidRDefault="00910747">
            <w:pPr>
              <w:pStyle w:val="ConsPlusNormal"/>
            </w:pPr>
            <w:r>
              <w:t>2284</w:t>
            </w:r>
          </w:p>
        </w:tc>
        <w:tc>
          <w:tcPr>
            <w:tcW w:w="1191" w:type="dxa"/>
          </w:tcPr>
          <w:p w14:paraId="320834EB" w14:textId="77777777" w:rsidR="00910747" w:rsidRDefault="00910747">
            <w:pPr>
              <w:pStyle w:val="ConsPlusNormal"/>
            </w:pPr>
            <w:r>
              <w:t>101</w:t>
            </w:r>
          </w:p>
        </w:tc>
        <w:tc>
          <w:tcPr>
            <w:tcW w:w="1247" w:type="dxa"/>
          </w:tcPr>
          <w:p w14:paraId="7FE2EB77" w14:textId="77777777" w:rsidR="00910747" w:rsidRDefault="00910747">
            <w:pPr>
              <w:pStyle w:val="ConsPlusNormal"/>
            </w:pPr>
          </w:p>
        </w:tc>
        <w:tc>
          <w:tcPr>
            <w:tcW w:w="1191" w:type="dxa"/>
          </w:tcPr>
          <w:p w14:paraId="3F703B1A" w14:textId="77777777" w:rsidR="00910747" w:rsidRDefault="00910747">
            <w:pPr>
              <w:pStyle w:val="ConsPlusNormal"/>
            </w:pPr>
          </w:p>
        </w:tc>
      </w:tr>
      <w:tr w:rsidR="00910747" w14:paraId="4A628C51" w14:textId="77777777">
        <w:tc>
          <w:tcPr>
            <w:tcW w:w="1020" w:type="dxa"/>
          </w:tcPr>
          <w:p w14:paraId="1BEF7B4C" w14:textId="77777777" w:rsidR="00910747" w:rsidRDefault="00910747">
            <w:pPr>
              <w:pStyle w:val="ConsPlusNormal"/>
            </w:pPr>
            <w:r>
              <w:lastRenderedPageBreak/>
              <w:t>8.2.2.</w:t>
            </w:r>
          </w:p>
        </w:tc>
        <w:tc>
          <w:tcPr>
            <w:tcW w:w="2721" w:type="dxa"/>
          </w:tcPr>
          <w:p w14:paraId="4D59DBD0" w14:textId="77777777" w:rsidR="00910747" w:rsidRDefault="00910747">
            <w:pPr>
              <w:pStyle w:val="ConsPlusNormal"/>
            </w:pPr>
            <w:r>
              <w:t>Оказание государственной поддержки работникам государственных или муниципальных учреждений, финансируемых за счет средств областного или местных бюджетов, путем оплаты первоначального взноса при получении ипотечного кредита, по заявлениям которых приняты решения о предоставлении социальной выплаты, а также предоставление дополнительной государственной поддержки гражданам при рождении (усыновлении) одного или нескольких детей путем погашения части ипотечного кредита (суммы основного долга и процентов), по заявлениям которых приняты решения о предоставлении дополнительной социальной выплаты</w:t>
            </w:r>
          </w:p>
        </w:tc>
        <w:tc>
          <w:tcPr>
            <w:tcW w:w="1020" w:type="dxa"/>
          </w:tcPr>
          <w:p w14:paraId="0B52A62A" w14:textId="77777777" w:rsidR="00910747" w:rsidRDefault="00910747">
            <w:pPr>
              <w:pStyle w:val="ConsPlusNormal"/>
            </w:pPr>
            <w:r>
              <w:t>2014</w:t>
            </w:r>
          </w:p>
        </w:tc>
        <w:tc>
          <w:tcPr>
            <w:tcW w:w="964" w:type="dxa"/>
          </w:tcPr>
          <w:p w14:paraId="7CBD4670" w14:textId="77777777" w:rsidR="00910747" w:rsidRDefault="00910747">
            <w:pPr>
              <w:pStyle w:val="ConsPlusNormal"/>
            </w:pPr>
            <w:r>
              <w:t>2014</w:t>
            </w:r>
          </w:p>
        </w:tc>
        <w:tc>
          <w:tcPr>
            <w:tcW w:w="2154" w:type="dxa"/>
          </w:tcPr>
          <w:p w14:paraId="044424D6" w14:textId="77777777" w:rsidR="00910747" w:rsidRDefault="00910747">
            <w:pPr>
              <w:pStyle w:val="ConsPlusNormal"/>
            </w:pPr>
            <w:r>
              <w:t>Министерство социальной защиты населения области</w:t>
            </w:r>
          </w:p>
        </w:tc>
        <w:tc>
          <w:tcPr>
            <w:tcW w:w="2494" w:type="dxa"/>
          </w:tcPr>
          <w:p w14:paraId="4545D9D1" w14:textId="77777777" w:rsidR="00910747" w:rsidRDefault="00910747">
            <w:pPr>
              <w:pStyle w:val="ConsPlusNormal"/>
            </w:pPr>
            <w:r>
              <w:t>Количество граждан, получивших государственную поддержку (человек)</w:t>
            </w:r>
          </w:p>
        </w:tc>
        <w:tc>
          <w:tcPr>
            <w:tcW w:w="2551" w:type="dxa"/>
          </w:tcPr>
          <w:p w14:paraId="23C209FC" w14:textId="77777777" w:rsidR="00910747" w:rsidRDefault="00910747">
            <w:pPr>
              <w:pStyle w:val="ConsPlusNormal"/>
            </w:pPr>
            <w:r>
              <w:t>Данные министерства социальной защиты населения области</w:t>
            </w:r>
          </w:p>
        </w:tc>
        <w:tc>
          <w:tcPr>
            <w:tcW w:w="1304" w:type="dxa"/>
          </w:tcPr>
          <w:p w14:paraId="6605C0F7" w14:textId="77777777" w:rsidR="00910747" w:rsidRDefault="00910747">
            <w:pPr>
              <w:pStyle w:val="ConsPlusNormal"/>
            </w:pPr>
            <w:r>
              <w:t>387</w:t>
            </w:r>
          </w:p>
        </w:tc>
        <w:tc>
          <w:tcPr>
            <w:tcW w:w="1247" w:type="dxa"/>
          </w:tcPr>
          <w:p w14:paraId="05C8BB52" w14:textId="77777777" w:rsidR="00910747" w:rsidRDefault="00910747">
            <w:pPr>
              <w:pStyle w:val="ConsPlusNormal"/>
            </w:pPr>
            <w:r>
              <w:t>390</w:t>
            </w:r>
          </w:p>
        </w:tc>
        <w:tc>
          <w:tcPr>
            <w:tcW w:w="1247" w:type="dxa"/>
          </w:tcPr>
          <w:p w14:paraId="00C6E85F" w14:textId="77777777" w:rsidR="00910747" w:rsidRDefault="00910747">
            <w:pPr>
              <w:pStyle w:val="ConsPlusNormal"/>
            </w:pPr>
            <w:r>
              <w:t>-</w:t>
            </w:r>
          </w:p>
        </w:tc>
        <w:tc>
          <w:tcPr>
            <w:tcW w:w="1191" w:type="dxa"/>
          </w:tcPr>
          <w:p w14:paraId="69CD4519" w14:textId="77777777" w:rsidR="00910747" w:rsidRDefault="00910747">
            <w:pPr>
              <w:pStyle w:val="ConsPlusNormal"/>
            </w:pPr>
            <w:r>
              <w:t>-</w:t>
            </w:r>
          </w:p>
        </w:tc>
        <w:tc>
          <w:tcPr>
            <w:tcW w:w="1191" w:type="dxa"/>
          </w:tcPr>
          <w:p w14:paraId="02E0BFF5" w14:textId="77777777" w:rsidR="00910747" w:rsidRDefault="00910747">
            <w:pPr>
              <w:pStyle w:val="ConsPlusNormal"/>
            </w:pPr>
            <w:r>
              <w:t>-</w:t>
            </w:r>
          </w:p>
        </w:tc>
        <w:tc>
          <w:tcPr>
            <w:tcW w:w="1191" w:type="dxa"/>
          </w:tcPr>
          <w:p w14:paraId="0330B9DA" w14:textId="77777777" w:rsidR="00910747" w:rsidRDefault="00910747">
            <w:pPr>
              <w:pStyle w:val="ConsPlusNormal"/>
            </w:pPr>
            <w:r>
              <w:t>-</w:t>
            </w:r>
          </w:p>
        </w:tc>
        <w:tc>
          <w:tcPr>
            <w:tcW w:w="1247" w:type="dxa"/>
          </w:tcPr>
          <w:p w14:paraId="7F569B3D" w14:textId="77777777" w:rsidR="00910747" w:rsidRDefault="00910747">
            <w:pPr>
              <w:pStyle w:val="ConsPlusNormal"/>
            </w:pPr>
            <w:r>
              <w:t>-</w:t>
            </w:r>
          </w:p>
        </w:tc>
        <w:tc>
          <w:tcPr>
            <w:tcW w:w="1191" w:type="dxa"/>
          </w:tcPr>
          <w:p w14:paraId="388E6918" w14:textId="77777777" w:rsidR="00910747" w:rsidRDefault="00910747">
            <w:pPr>
              <w:pStyle w:val="ConsPlusNormal"/>
            </w:pPr>
            <w:r>
              <w:t>-</w:t>
            </w:r>
          </w:p>
        </w:tc>
      </w:tr>
      <w:tr w:rsidR="00910747" w14:paraId="0B6F1D46" w14:textId="77777777">
        <w:tc>
          <w:tcPr>
            <w:tcW w:w="1020" w:type="dxa"/>
          </w:tcPr>
          <w:p w14:paraId="41ADEE05" w14:textId="77777777" w:rsidR="00910747" w:rsidRDefault="00910747">
            <w:pPr>
              <w:pStyle w:val="ConsPlusNormal"/>
            </w:pPr>
            <w:r>
              <w:t>8.2.3.</w:t>
            </w:r>
          </w:p>
        </w:tc>
        <w:tc>
          <w:tcPr>
            <w:tcW w:w="2721" w:type="dxa"/>
          </w:tcPr>
          <w:p w14:paraId="4891138D" w14:textId="77777777" w:rsidR="00910747" w:rsidRDefault="00910747">
            <w:pPr>
              <w:pStyle w:val="ConsPlusNormal"/>
            </w:pPr>
            <w:r>
              <w:t xml:space="preserve">Выплата компенсации расходов по уплате процентов по ипотечным кредитам (займам), </w:t>
            </w:r>
            <w:r>
              <w:lastRenderedPageBreak/>
              <w:t>полученным на строительство или приобретение жилья молодыми семьями, один из членов которой работает в государственном или муниципальном учреждении, финансируемом за счет средств областного или местных бюджетов, по заявлениям которых приняты решения о предоставлении социальной выплаты</w:t>
            </w:r>
          </w:p>
        </w:tc>
        <w:tc>
          <w:tcPr>
            <w:tcW w:w="1020" w:type="dxa"/>
          </w:tcPr>
          <w:p w14:paraId="00A7EAFB" w14:textId="77777777" w:rsidR="00910747" w:rsidRDefault="00910747">
            <w:pPr>
              <w:pStyle w:val="ConsPlusNormal"/>
            </w:pPr>
            <w:r>
              <w:lastRenderedPageBreak/>
              <w:t>2014</w:t>
            </w:r>
          </w:p>
        </w:tc>
        <w:tc>
          <w:tcPr>
            <w:tcW w:w="964" w:type="dxa"/>
          </w:tcPr>
          <w:p w14:paraId="44EE6218" w14:textId="77777777" w:rsidR="00910747" w:rsidRDefault="00910747">
            <w:pPr>
              <w:pStyle w:val="ConsPlusNormal"/>
            </w:pPr>
            <w:r>
              <w:t>2018</w:t>
            </w:r>
          </w:p>
        </w:tc>
        <w:tc>
          <w:tcPr>
            <w:tcW w:w="2154" w:type="dxa"/>
          </w:tcPr>
          <w:p w14:paraId="0836146E" w14:textId="77777777" w:rsidR="00910747" w:rsidRDefault="00910747">
            <w:pPr>
              <w:pStyle w:val="ConsPlusNormal"/>
            </w:pPr>
            <w:r>
              <w:t>Министерство социальной защиты населения области</w:t>
            </w:r>
          </w:p>
        </w:tc>
        <w:tc>
          <w:tcPr>
            <w:tcW w:w="2494" w:type="dxa"/>
          </w:tcPr>
          <w:p w14:paraId="1DBA7982" w14:textId="77777777" w:rsidR="00910747" w:rsidRDefault="00910747">
            <w:pPr>
              <w:pStyle w:val="ConsPlusNormal"/>
            </w:pPr>
            <w:r>
              <w:t>Количество граждан, получивших государственную поддержку (человек)</w:t>
            </w:r>
          </w:p>
        </w:tc>
        <w:tc>
          <w:tcPr>
            <w:tcW w:w="2551" w:type="dxa"/>
          </w:tcPr>
          <w:p w14:paraId="15D436E3" w14:textId="77777777" w:rsidR="00910747" w:rsidRDefault="00910747">
            <w:pPr>
              <w:pStyle w:val="ConsPlusNormal"/>
            </w:pPr>
            <w:r>
              <w:t>Данные министерства социальной защиты населения области</w:t>
            </w:r>
          </w:p>
        </w:tc>
        <w:tc>
          <w:tcPr>
            <w:tcW w:w="1304" w:type="dxa"/>
          </w:tcPr>
          <w:p w14:paraId="094A60F5" w14:textId="77777777" w:rsidR="00910747" w:rsidRDefault="00910747">
            <w:pPr>
              <w:pStyle w:val="ConsPlusNormal"/>
            </w:pPr>
            <w:r>
              <w:t>142</w:t>
            </w:r>
          </w:p>
        </w:tc>
        <w:tc>
          <w:tcPr>
            <w:tcW w:w="1247" w:type="dxa"/>
          </w:tcPr>
          <w:p w14:paraId="05765D37" w14:textId="77777777" w:rsidR="00910747" w:rsidRDefault="00910747">
            <w:pPr>
              <w:pStyle w:val="ConsPlusNormal"/>
            </w:pPr>
            <w:r>
              <w:t>142</w:t>
            </w:r>
          </w:p>
        </w:tc>
        <w:tc>
          <w:tcPr>
            <w:tcW w:w="1247" w:type="dxa"/>
          </w:tcPr>
          <w:p w14:paraId="28E2C207" w14:textId="77777777" w:rsidR="00910747" w:rsidRDefault="00910747">
            <w:pPr>
              <w:pStyle w:val="ConsPlusNormal"/>
            </w:pPr>
            <w:r>
              <w:t>142</w:t>
            </w:r>
          </w:p>
        </w:tc>
        <w:tc>
          <w:tcPr>
            <w:tcW w:w="1191" w:type="dxa"/>
          </w:tcPr>
          <w:p w14:paraId="1E3A3F1E" w14:textId="77777777" w:rsidR="00910747" w:rsidRDefault="00910747">
            <w:pPr>
              <w:pStyle w:val="ConsPlusNormal"/>
            </w:pPr>
            <w:r>
              <w:t>91</w:t>
            </w:r>
          </w:p>
        </w:tc>
        <w:tc>
          <w:tcPr>
            <w:tcW w:w="1191" w:type="dxa"/>
          </w:tcPr>
          <w:p w14:paraId="3B941AB2" w14:textId="77777777" w:rsidR="00910747" w:rsidRDefault="00910747">
            <w:pPr>
              <w:pStyle w:val="ConsPlusNormal"/>
            </w:pPr>
            <w:r>
              <w:t>525</w:t>
            </w:r>
          </w:p>
        </w:tc>
        <w:tc>
          <w:tcPr>
            <w:tcW w:w="1191" w:type="dxa"/>
          </w:tcPr>
          <w:p w14:paraId="3BD0EC5E" w14:textId="77777777" w:rsidR="00910747" w:rsidRDefault="00910747">
            <w:pPr>
              <w:pStyle w:val="ConsPlusNormal"/>
            </w:pPr>
            <w:r>
              <w:t>19</w:t>
            </w:r>
          </w:p>
        </w:tc>
        <w:tc>
          <w:tcPr>
            <w:tcW w:w="1247" w:type="dxa"/>
          </w:tcPr>
          <w:p w14:paraId="5908937C" w14:textId="77777777" w:rsidR="00910747" w:rsidRDefault="00910747">
            <w:pPr>
              <w:pStyle w:val="ConsPlusNormal"/>
            </w:pPr>
            <w:r>
              <w:t>0</w:t>
            </w:r>
          </w:p>
        </w:tc>
        <w:tc>
          <w:tcPr>
            <w:tcW w:w="1191" w:type="dxa"/>
          </w:tcPr>
          <w:p w14:paraId="390EE4DF" w14:textId="77777777" w:rsidR="00910747" w:rsidRDefault="00910747">
            <w:pPr>
              <w:pStyle w:val="ConsPlusNormal"/>
            </w:pPr>
            <w:r>
              <w:t>0</w:t>
            </w:r>
          </w:p>
        </w:tc>
      </w:tr>
      <w:tr w:rsidR="00910747" w14:paraId="7546BFDD" w14:textId="77777777">
        <w:tc>
          <w:tcPr>
            <w:tcW w:w="1020" w:type="dxa"/>
          </w:tcPr>
          <w:p w14:paraId="40C2CD3D" w14:textId="77777777" w:rsidR="00910747" w:rsidRDefault="00910747">
            <w:pPr>
              <w:pStyle w:val="ConsPlusNormal"/>
            </w:pPr>
            <w:r>
              <w:t>8.2.4.</w:t>
            </w:r>
          </w:p>
        </w:tc>
        <w:tc>
          <w:tcPr>
            <w:tcW w:w="2721" w:type="dxa"/>
          </w:tcPr>
          <w:p w14:paraId="0C486997" w14:textId="77777777" w:rsidR="00910747" w:rsidRDefault="00910747">
            <w:pPr>
              <w:pStyle w:val="ConsPlusNormal"/>
            </w:pPr>
            <w:r>
              <w:t>Предоставление молодым, в возрасте до 35 лет, учителям государственных и муниципальных образовательных учреждений Амурской области социальной выплаты на оплату первоначального взноса при получении ипотечного кредита (займа) на строительство или приобретение жилья на территории Амурской области</w:t>
            </w:r>
          </w:p>
        </w:tc>
        <w:tc>
          <w:tcPr>
            <w:tcW w:w="1020" w:type="dxa"/>
          </w:tcPr>
          <w:p w14:paraId="510783D2" w14:textId="77777777" w:rsidR="00910747" w:rsidRDefault="00910747">
            <w:pPr>
              <w:pStyle w:val="ConsPlusNormal"/>
            </w:pPr>
            <w:r>
              <w:t>2014</w:t>
            </w:r>
          </w:p>
        </w:tc>
        <w:tc>
          <w:tcPr>
            <w:tcW w:w="964" w:type="dxa"/>
          </w:tcPr>
          <w:p w14:paraId="2858F172" w14:textId="77777777" w:rsidR="00910747" w:rsidRDefault="00910747">
            <w:pPr>
              <w:pStyle w:val="ConsPlusNormal"/>
            </w:pPr>
            <w:r>
              <w:t>2014</w:t>
            </w:r>
          </w:p>
        </w:tc>
        <w:tc>
          <w:tcPr>
            <w:tcW w:w="2154" w:type="dxa"/>
          </w:tcPr>
          <w:p w14:paraId="77337A4D" w14:textId="77777777" w:rsidR="00910747" w:rsidRDefault="00910747">
            <w:pPr>
              <w:pStyle w:val="ConsPlusNormal"/>
            </w:pPr>
            <w:r>
              <w:t>Министерство социальной защиты населения области</w:t>
            </w:r>
          </w:p>
        </w:tc>
        <w:tc>
          <w:tcPr>
            <w:tcW w:w="2494" w:type="dxa"/>
          </w:tcPr>
          <w:p w14:paraId="0CE7DEA7" w14:textId="77777777" w:rsidR="00910747" w:rsidRDefault="00910747">
            <w:pPr>
              <w:pStyle w:val="ConsPlusNormal"/>
            </w:pPr>
            <w:r>
              <w:t>Количество граждан, получивших государственную поддержку (человек)</w:t>
            </w:r>
          </w:p>
        </w:tc>
        <w:tc>
          <w:tcPr>
            <w:tcW w:w="2551" w:type="dxa"/>
          </w:tcPr>
          <w:p w14:paraId="365557C1" w14:textId="77777777" w:rsidR="00910747" w:rsidRDefault="00910747">
            <w:pPr>
              <w:pStyle w:val="ConsPlusNormal"/>
            </w:pPr>
            <w:r>
              <w:t>Данные министерства социальной защиты населения области</w:t>
            </w:r>
          </w:p>
        </w:tc>
        <w:tc>
          <w:tcPr>
            <w:tcW w:w="1304" w:type="dxa"/>
          </w:tcPr>
          <w:p w14:paraId="03144B9A" w14:textId="77777777" w:rsidR="00910747" w:rsidRDefault="00910747">
            <w:pPr>
              <w:pStyle w:val="ConsPlusNormal"/>
            </w:pPr>
            <w:r>
              <w:t>28</w:t>
            </w:r>
          </w:p>
        </w:tc>
        <w:tc>
          <w:tcPr>
            <w:tcW w:w="1247" w:type="dxa"/>
          </w:tcPr>
          <w:p w14:paraId="3CA5072C" w14:textId="77777777" w:rsidR="00910747" w:rsidRDefault="00910747">
            <w:pPr>
              <w:pStyle w:val="ConsPlusNormal"/>
            </w:pPr>
            <w:r>
              <w:t>42</w:t>
            </w:r>
          </w:p>
        </w:tc>
        <w:tc>
          <w:tcPr>
            <w:tcW w:w="1247" w:type="dxa"/>
          </w:tcPr>
          <w:p w14:paraId="2210ED9E" w14:textId="77777777" w:rsidR="00910747" w:rsidRDefault="00910747">
            <w:pPr>
              <w:pStyle w:val="ConsPlusNormal"/>
            </w:pPr>
            <w:r>
              <w:t>-</w:t>
            </w:r>
          </w:p>
        </w:tc>
        <w:tc>
          <w:tcPr>
            <w:tcW w:w="1191" w:type="dxa"/>
          </w:tcPr>
          <w:p w14:paraId="7E788D94" w14:textId="77777777" w:rsidR="00910747" w:rsidRDefault="00910747">
            <w:pPr>
              <w:pStyle w:val="ConsPlusNormal"/>
            </w:pPr>
            <w:r>
              <w:t>-</w:t>
            </w:r>
          </w:p>
        </w:tc>
        <w:tc>
          <w:tcPr>
            <w:tcW w:w="1191" w:type="dxa"/>
          </w:tcPr>
          <w:p w14:paraId="71DC5608" w14:textId="77777777" w:rsidR="00910747" w:rsidRDefault="00910747">
            <w:pPr>
              <w:pStyle w:val="ConsPlusNormal"/>
            </w:pPr>
            <w:r>
              <w:t>-</w:t>
            </w:r>
          </w:p>
        </w:tc>
        <w:tc>
          <w:tcPr>
            <w:tcW w:w="1191" w:type="dxa"/>
          </w:tcPr>
          <w:p w14:paraId="2CDD6712" w14:textId="77777777" w:rsidR="00910747" w:rsidRDefault="00910747">
            <w:pPr>
              <w:pStyle w:val="ConsPlusNormal"/>
            </w:pPr>
            <w:r>
              <w:t>-</w:t>
            </w:r>
          </w:p>
        </w:tc>
        <w:tc>
          <w:tcPr>
            <w:tcW w:w="1247" w:type="dxa"/>
          </w:tcPr>
          <w:p w14:paraId="44C7E240" w14:textId="77777777" w:rsidR="00910747" w:rsidRDefault="00910747">
            <w:pPr>
              <w:pStyle w:val="ConsPlusNormal"/>
            </w:pPr>
            <w:r>
              <w:t>-</w:t>
            </w:r>
          </w:p>
        </w:tc>
        <w:tc>
          <w:tcPr>
            <w:tcW w:w="1191" w:type="dxa"/>
          </w:tcPr>
          <w:p w14:paraId="433F7A61" w14:textId="77777777" w:rsidR="00910747" w:rsidRDefault="00910747">
            <w:pPr>
              <w:pStyle w:val="ConsPlusNormal"/>
            </w:pPr>
            <w:r>
              <w:t>-</w:t>
            </w:r>
          </w:p>
        </w:tc>
      </w:tr>
      <w:tr w:rsidR="00910747" w14:paraId="40B5CD09" w14:textId="77777777">
        <w:tc>
          <w:tcPr>
            <w:tcW w:w="1020" w:type="dxa"/>
          </w:tcPr>
          <w:p w14:paraId="363B7F51" w14:textId="77777777" w:rsidR="00910747" w:rsidRDefault="00910747">
            <w:pPr>
              <w:pStyle w:val="ConsPlusNormal"/>
            </w:pPr>
            <w:r>
              <w:t>8.2.5.</w:t>
            </w:r>
          </w:p>
        </w:tc>
        <w:tc>
          <w:tcPr>
            <w:tcW w:w="2721" w:type="dxa"/>
          </w:tcPr>
          <w:p w14:paraId="23900DFC" w14:textId="77777777" w:rsidR="00910747" w:rsidRDefault="00910747">
            <w:pPr>
              <w:pStyle w:val="ConsPlusNormal"/>
            </w:pPr>
            <w:r>
              <w:t xml:space="preserve">Предоставление субсидий </w:t>
            </w:r>
            <w:r>
              <w:lastRenderedPageBreak/>
              <w:t>акционерным обществом со 100-процентным государственным участием на предоставление отдельным категориям граждан ипотечных жилищных займов со сниженной процентной ставкой</w:t>
            </w:r>
          </w:p>
        </w:tc>
        <w:tc>
          <w:tcPr>
            <w:tcW w:w="1020" w:type="dxa"/>
          </w:tcPr>
          <w:p w14:paraId="687541EE" w14:textId="77777777" w:rsidR="00910747" w:rsidRDefault="00910747">
            <w:pPr>
              <w:pStyle w:val="ConsPlusNormal"/>
            </w:pPr>
            <w:r>
              <w:lastRenderedPageBreak/>
              <w:t>2020</w:t>
            </w:r>
          </w:p>
        </w:tc>
        <w:tc>
          <w:tcPr>
            <w:tcW w:w="964" w:type="dxa"/>
          </w:tcPr>
          <w:p w14:paraId="756F28F1" w14:textId="77777777" w:rsidR="00910747" w:rsidRDefault="00910747">
            <w:pPr>
              <w:pStyle w:val="ConsPlusNormal"/>
            </w:pPr>
            <w:r>
              <w:t>2023</w:t>
            </w:r>
          </w:p>
        </w:tc>
        <w:tc>
          <w:tcPr>
            <w:tcW w:w="2154" w:type="dxa"/>
          </w:tcPr>
          <w:p w14:paraId="44828B74" w14:textId="77777777" w:rsidR="00910747" w:rsidRDefault="00910747">
            <w:pPr>
              <w:pStyle w:val="ConsPlusNormal"/>
            </w:pPr>
            <w:r>
              <w:t xml:space="preserve">Министерство </w:t>
            </w:r>
            <w:r>
              <w:lastRenderedPageBreak/>
              <w:t>экономического развития и внешних связей области</w:t>
            </w:r>
          </w:p>
        </w:tc>
        <w:tc>
          <w:tcPr>
            <w:tcW w:w="2494" w:type="dxa"/>
          </w:tcPr>
          <w:p w14:paraId="5F2CBC2D" w14:textId="77777777" w:rsidR="00910747" w:rsidRDefault="00910747">
            <w:pPr>
              <w:pStyle w:val="ConsPlusNormal"/>
            </w:pPr>
            <w:r>
              <w:lastRenderedPageBreak/>
              <w:t xml:space="preserve">Количество выданных </w:t>
            </w:r>
            <w:r>
              <w:lastRenderedPageBreak/>
              <w:t>льготных ипотечных кредитов (займов), шт.</w:t>
            </w:r>
          </w:p>
        </w:tc>
        <w:tc>
          <w:tcPr>
            <w:tcW w:w="2551" w:type="dxa"/>
          </w:tcPr>
          <w:p w14:paraId="523BFEC9" w14:textId="77777777" w:rsidR="00910747" w:rsidRDefault="00910747">
            <w:pPr>
              <w:pStyle w:val="ConsPlusNormal"/>
            </w:pPr>
            <w:r>
              <w:lastRenderedPageBreak/>
              <w:t xml:space="preserve">Отчет АО "Амурское </w:t>
            </w:r>
            <w:r>
              <w:lastRenderedPageBreak/>
              <w:t>ипотечное агентство"</w:t>
            </w:r>
          </w:p>
        </w:tc>
        <w:tc>
          <w:tcPr>
            <w:tcW w:w="1304" w:type="dxa"/>
          </w:tcPr>
          <w:p w14:paraId="62AA4932" w14:textId="77777777" w:rsidR="00910747" w:rsidRDefault="00910747">
            <w:pPr>
              <w:pStyle w:val="ConsPlusNormal"/>
            </w:pPr>
            <w:r>
              <w:lastRenderedPageBreak/>
              <w:t>-</w:t>
            </w:r>
          </w:p>
        </w:tc>
        <w:tc>
          <w:tcPr>
            <w:tcW w:w="1247" w:type="dxa"/>
          </w:tcPr>
          <w:p w14:paraId="39C6FDBF" w14:textId="77777777" w:rsidR="00910747" w:rsidRDefault="00910747">
            <w:pPr>
              <w:pStyle w:val="ConsPlusNormal"/>
            </w:pPr>
            <w:r>
              <w:t>-</w:t>
            </w:r>
          </w:p>
        </w:tc>
        <w:tc>
          <w:tcPr>
            <w:tcW w:w="1247" w:type="dxa"/>
          </w:tcPr>
          <w:p w14:paraId="22016886" w14:textId="77777777" w:rsidR="00910747" w:rsidRDefault="00910747">
            <w:pPr>
              <w:pStyle w:val="ConsPlusNormal"/>
            </w:pPr>
            <w:r>
              <w:t>-</w:t>
            </w:r>
          </w:p>
        </w:tc>
        <w:tc>
          <w:tcPr>
            <w:tcW w:w="1191" w:type="dxa"/>
          </w:tcPr>
          <w:p w14:paraId="2B1391E1" w14:textId="77777777" w:rsidR="00910747" w:rsidRDefault="00910747">
            <w:pPr>
              <w:pStyle w:val="ConsPlusNormal"/>
            </w:pPr>
            <w:r>
              <w:t>-</w:t>
            </w:r>
          </w:p>
        </w:tc>
        <w:tc>
          <w:tcPr>
            <w:tcW w:w="1191" w:type="dxa"/>
          </w:tcPr>
          <w:p w14:paraId="28D03D3B" w14:textId="77777777" w:rsidR="00910747" w:rsidRDefault="00910747">
            <w:pPr>
              <w:pStyle w:val="ConsPlusNormal"/>
            </w:pPr>
            <w:r>
              <w:t>-</w:t>
            </w:r>
          </w:p>
        </w:tc>
        <w:tc>
          <w:tcPr>
            <w:tcW w:w="1191" w:type="dxa"/>
          </w:tcPr>
          <w:p w14:paraId="57C9C7C4" w14:textId="77777777" w:rsidR="00910747" w:rsidRDefault="00910747">
            <w:pPr>
              <w:pStyle w:val="ConsPlusNormal"/>
            </w:pPr>
            <w:r>
              <w:t>-</w:t>
            </w:r>
          </w:p>
        </w:tc>
        <w:tc>
          <w:tcPr>
            <w:tcW w:w="1247" w:type="dxa"/>
          </w:tcPr>
          <w:p w14:paraId="7301810B" w14:textId="77777777" w:rsidR="00910747" w:rsidRDefault="00910747">
            <w:pPr>
              <w:pStyle w:val="ConsPlusNormal"/>
            </w:pPr>
            <w:r>
              <w:t>-</w:t>
            </w:r>
          </w:p>
        </w:tc>
        <w:tc>
          <w:tcPr>
            <w:tcW w:w="1191" w:type="dxa"/>
          </w:tcPr>
          <w:p w14:paraId="1BC070D8" w14:textId="77777777" w:rsidR="00910747" w:rsidRDefault="00910747">
            <w:pPr>
              <w:pStyle w:val="ConsPlusNormal"/>
            </w:pPr>
            <w:r>
              <w:t>-</w:t>
            </w:r>
          </w:p>
        </w:tc>
      </w:tr>
      <w:tr w:rsidR="00910747" w14:paraId="7B71EB9A" w14:textId="77777777">
        <w:tc>
          <w:tcPr>
            <w:tcW w:w="1020" w:type="dxa"/>
          </w:tcPr>
          <w:p w14:paraId="19879F73" w14:textId="77777777" w:rsidR="00910747" w:rsidRDefault="00910747">
            <w:pPr>
              <w:pStyle w:val="ConsPlusNormal"/>
            </w:pPr>
            <w:r>
              <w:t>8.3.</w:t>
            </w:r>
          </w:p>
        </w:tc>
        <w:tc>
          <w:tcPr>
            <w:tcW w:w="2721" w:type="dxa"/>
          </w:tcPr>
          <w:p w14:paraId="02FCB5B4" w14:textId="77777777" w:rsidR="00910747" w:rsidRDefault="00910747">
            <w:pPr>
              <w:pStyle w:val="ConsPlusNormal"/>
            </w:pPr>
            <w:r>
              <w:t>Основное мероприятие "Реализация мер по созданию арендного жилья в области"</w:t>
            </w:r>
          </w:p>
        </w:tc>
        <w:tc>
          <w:tcPr>
            <w:tcW w:w="1020" w:type="dxa"/>
          </w:tcPr>
          <w:p w14:paraId="33D37356" w14:textId="77777777" w:rsidR="00910747" w:rsidRDefault="00910747">
            <w:pPr>
              <w:pStyle w:val="ConsPlusNormal"/>
            </w:pPr>
          </w:p>
        </w:tc>
        <w:tc>
          <w:tcPr>
            <w:tcW w:w="964" w:type="dxa"/>
          </w:tcPr>
          <w:p w14:paraId="51FC85E2" w14:textId="77777777" w:rsidR="00910747" w:rsidRDefault="00910747">
            <w:pPr>
              <w:pStyle w:val="ConsPlusNormal"/>
            </w:pPr>
          </w:p>
        </w:tc>
        <w:tc>
          <w:tcPr>
            <w:tcW w:w="2154" w:type="dxa"/>
          </w:tcPr>
          <w:p w14:paraId="5FA8FF33" w14:textId="77777777" w:rsidR="00910747" w:rsidRDefault="00910747">
            <w:pPr>
              <w:pStyle w:val="ConsPlusNormal"/>
            </w:pPr>
          </w:p>
        </w:tc>
        <w:tc>
          <w:tcPr>
            <w:tcW w:w="2494" w:type="dxa"/>
          </w:tcPr>
          <w:p w14:paraId="71532808" w14:textId="77777777" w:rsidR="00910747" w:rsidRDefault="00910747">
            <w:pPr>
              <w:pStyle w:val="ConsPlusNormal"/>
            </w:pPr>
          </w:p>
        </w:tc>
        <w:tc>
          <w:tcPr>
            <w:tcW w:w="2551" w:type="dxa"/>
          </w:tcPr>
          <w:p w14:paraId="1E33B950" w14:textId="77777777" w:rsidR="00910747" w:rsidRDefault="00910747">
            <w:pPr>
              <w:pStyle w:val="ConsPlusNormal"/>
            </w:pPr>
          </w:p>
        </w:tc>
        <w:tc>
          <w:tcPr>
            <w:tcW w:w="1304" w:type="dxa"/>
          </w:tcPr>
          <w:p w14:paraId="4158F606" w14:textId="77777777" w:rsidR="00910747" w:rsidRDefault="00910747">
            <w:pPr>
              <w:pStyle w:val="ConsPlusNormal"/>
            </w:pPr>
          </w:p>
        </w:tc>
        <w:tc>
          <w:tcPr>
            <w:tcW w:w="1247" w:type="dxa"/>
          </w:tcPr>
          <w:p w14:paraId="0CE3145B" w14:textId="77777777" w:rsidR="00910747" w:rsidRDefault="00910747">
            <w:pPr>
              <w:pStyle w:val="ConsPlusNormal"/>
            </w:pPr>
          </w:p>
        </w:tc>
        <w:tc>
          <w:tcPr>
            <w:tcW w:w="1247" w:type="dxa"/>
          </w:tcPr>
          <w:p w14:paraId="7E90A82B" w14:textId="77777777" w:rsidR="00910747" w:rsidRDefault="00910747">
            <w:pPr>
              <w:pStyle w:val="ConsPlusNormal"/>
            </w:pPr>
          </w:p>
        </w:tc>
        <w:tc>
          <w:tcPr>
            <w:tcW w:w="1191" w:type="dxa"/>
          </w:tcPr>
          <w:p w14:paraId="0E9073E8" w14:textId="77777777" w:rsidR="00910747" w:rsidRDefault="00910747">
            <w:pPr>
              <w:pStyle w:val="ConsPlusNormal"/>
            </w:pPr>
          </w:p>
        </w:tc>
        <w:tc>
          <w:tcPr>
            <w:tcW w:w="1191" w:type="dxa"/>
          </w:tcPr>
          <w:p w14:paraId="56BB4F8A" w14:textId="77777777" w:rsidR="00910747" w:rsidRDefault="00910747">
            <w:pPr>
              <w:pStyle w:val="ConsPlusNormal"/>
            </w:pPr>
          </w:p>
        </w:tc>
        <w:tc>
          <w:tcPr>
            <w:tcW w:w="1191" w:type="dxa"/>
          </w:tcPr>
          <w:p w14:paraId="6AE74D2D" w14:textId="77777777" w:rsidR="00910747" w:rsidRDefault="00910747">
            <w:pPr>
              <w:pStyle w:val="ConsPlusNormal"/>
            </w:pPr>
          </w:p>
        </w:tc>
        <w:tc>
          <w:tcPr>
            <w:tcW w:w="1247" w:type="dxa"/>
          </w:tcPr>
          <w:p w14:paraId="4688B4B4" w14:textId="77777777" w:rsidR="00910747" w:rsidRDefault="00910747">
            <w:pPr>
              <w:pStyle w:val="ConsPlusNormal"/>
            </w:pPr>
          </w:p>
        </w:tc>
        <w:tc>
          <w:tcPr>
            <w:tcW w:w="1191" w:type="dxa"/>
          </w:tcPr>
          <w:p w14:paraId="058932E3" w14:textId="77777777" w:rsidR="00910747" w:rsidRDefault="00910747">
            <w:pPr>
              <w:pStyle w:val="ConsPlusNormal"/>
            </w:pPr>
          </w:p>
        </w:tc>
      </w:tr>
      <w:tr w:rsidR="00910747" w14:paraId="6A471F5E" w14:textId="77777777">
        <w:tc>
          <w:tcPr>
            <w:tcW w:w="1020" w:type="dxa"/>
            <w:vMerge w:val="restart"/>
          </w:tcPr>
          <w:p w14:paraId="5C687B8A" w14:textId="77777777" w:rsidR="00910747" w:rsidRDefault="00910747">
            <w:pPr>
              <w:pStyle w:val="ConsPlusNormal"/>
            </w:pPr>
            <w:r>
              <w:t>8.3.1.</w:t>
            </w:r>
          </w:p>
        </w:tc>
        <w:tc>
          <w:tcPr>
            <w:tcW w:w="2721" w:type="dxa"/>
            <w:vMerge w:val="restart"/>
          </w:tcPr>
          <w:p w14:paraId="2F583C11" w14:textId="77777777" w:rsidR="00910747" w:rsidRDefault="00910747">
            <w:pPr>
              <w:pStyle w:val="ConsPlusNormal"/>
            </w:pPr>
            <w:r>
              <w:t>Капитальные вложения в объекты государственной (муниципальной) собственности</w:t>
            </w:r>
          </w:p>
        </w:tc>
        <w:tc>
          <w:tcPr>
            <w:tcW w:w="1020" w:type="dxa"/>
            <w:vMerge w:val="restart"/>
          </w:tcPr>
          <w:p w14:paraId="67053755" w14:textId="77777777" w:rsidR="00910747" w:rsidRDefault="00910747">
            <w:pPr>
              <w:pStyle w:val="ConsPlusNormal"/>
            </w:pPr>
            <w:r>
              <w:t>2019</w:t>
            </w:r>
          </w:p>
        </w:tc>
        <w:tc>
          <w:tcPr>
            <w:tcW w:w="964" w:type="dxa"/>
            <w:vMerge w:val="restart"/>
          </w:tcPr>
          <w:p w14:paraId="4E28ABF1" w14:textId="77777777" w:rsidR="00910747" w:rsidRDefault="00910747">
            <w:pPr>
              <w:pStyle w:val="ConsPlusNormal"/>
            </w:pPr>
            <w:r>
              <w:t>2021</w:t>
            </w:r>
          </w:p>
        </w:tc>
        <w:tc>
          <w:tcPr>
            <w:tcW w:w="2154" w:type="dxa"/>
            <w:vMerge w:val="restart"/>
          </w:tcPr>
          <w:p w14:paraId="09592441" w14:textId="77777777" w:rsidR="00910747" w:rsidRDefault="00910747">
            <w:pPr>
              <w:pStyle w:val="ConsPlusNormal"/>
            </w:pPr>
            <w:r>
              <w:t>Министерство строительства и архитектуры Амурской области</w:t>
            </w:r>
          </w:p>
        </w:tc>
        <w:tc>
          <w:tcPr>
            <w:tcW w:w="2494" w:type="dxa"/>
          </w:tcPr>
          <w:p w14:paraId="3BD09413" w14:textId="77777777" w:rsidR="00910747" w:rsidRDefault="00910747">
            <w:pPr>
              <w:pStyle w:val="ConsPlusNormal"/>
            </w:pPr>
            <w:r>
              <w:t>Количество разработанных ПСД (единиц)</w:t>
            </w:r>
          </w:p>
        </w:tc>
        <w:tc>
          <w:tcPr>
            <w:tcW w:w="2551" w:type="dxa"/>
          </w:tcPr>
          <w:p w14:paraId="4BCD7B29" w14:textId="77777777" w:rsidR="00910747" w:rsidRDefault="00910747">
            <w:pPr>
              <w:pStyle w:val="ConsPlusNormal"/>
            </w:pPr>
            <w:r>
              <w:t>Данные министерства строительства и архитектуры области</w:t>
            </w:r>
          </w:p>
        </w:tc>
        <w:tc>
          <w:tcPr>
            <w:tcW w:w="1304" w:type="dxa"/>
          </w:tcPr>
          <w:p w14:paraId="24FAC111" w14:textId="77777777" w:rsidR="00910747" w:rsidRDefault="00910747">
            <w:pPr>
              <w:pStyle w:val="ConsPlusNormal"/>
            </w:pPr>
            <w:r>
              <w:t>0</w:t>
            </w:r>
          </w:p>
        </w:tc>
        <w:tc>
          <w:tcPr>
            <w:tcW w:w="1247" w:type="dxa"/>
          </w:tcPr>
          <w:p w14:paraId="42CD759A" w14:textId="77777777" w:rsidR="00910747" w:rsidRDefault="00910747">
            <w:pPr>
              <w:pStyle w:val="ConsPlusNormal"/>
            </w:pPr>
          </w:p>
        </w:tc>
        <w:tc>
          <w:tcPr>
            <w:tcW w:w="1247" w:type="dxa"/>
          </w:tcPr>
          <w:p w14:paraId="5F257946" w14:textId="77777777" w:rsidR="00910747" w:rsidRDefault="00910747">
            <w:pPr>
              <w:pStyle w:val="ConsPlusNormal"/>
            </w:pPr>
          </w:p>
        </w:tc>
        <w:tc>
          <w:tcPr>
            <w:tcW w:w="1191" w:type="dxa"/>
          </w:tcPr>
          <w:p w14:paraId="3BAA5496" w14:textId="77777777" w:rsidR="00910747" w:rsidRDefault="00910747">
            <w:pPr>
              <w:pStyle w:val="ConsPlusNormal"/>
            </w:pPr>
          </w:p>
        </w:tc>
        <w:tc>
          <w:tcPr>
            <w:tcW w:w="1191" w:type="dxa"/>
          </w:tcPr>
          <w:p w14:paraId="107BD663" w14:textId="77777777" w:rsidR="00910747" w:rsidRDefault="00910747">
            <w:pPr>
              <w:pStyle w:val="ConsPlusNormal"/>
            </w:pPr>
          </w:p>
        </w:tc>
        <w:tc>
          <w:tcPr>
            <w:tcW w:w="1191" w:type="dxa"/>
          </w:tcPr>
          <w:p w14:paraId="79DC49E9" w14:textId="77777777" w:rsidR="00910747" w:rsidRDefault="00910747">
            <w:pPr>
              <w:pStyle w:val="ConsPlusNormal"/>
            </w:pPr>
          </w:p>
        </w:tc>
        <w:tc>
          <w:tcPr>
            <w:tcW w:w="1247" w:type="dxa"/>
          </w:tcPr>
          <w:p w14:paraId="130C6775" w14:textId="77777777" w:rsidR="00910747" w:rsidRDefault="00910747">
            <w:pPr>
              <w:pStyle w:val="ConsPlusNormal"/>
            </w:pPr>
            <w:r>
              <w:t>1</w:t>
            </w:r>
          </w:p>
        </w:tc>
        <w:tc>
          <w:tcPr>
            <w:tcW w:w="1191" w:type="dxa"/>
          </w:tcPr>
          <w:p w14:paraId="5DE9B810" w14:textId="77777777" w:rsidR="00910747" w:rsidRDefault="00910747">
            <w:pPr>
              <w:pStyle w:val="ConsPlusNormal"/>
            </w:pPr>
            <w:r>
              <w:t>1</w:t>
            </w:r>
          </w:p>
        </w:tc>
      </w:tr>
      <w:tr w:rsidR="00910747" w14:paraId="4B9008B7" w14:textId="77777777">
        <w:tc>
          <w:tcPr>
            <w:tcW w:w="1020" w:type="dxa"/>
            <w:vMerge/>
          </w:tcPr>
          <w:p w14:paraId="458B4605" w14:textId="77777777" w:rsidR="00910747" w:rsidRDefault="00910747">
            <w:pPr>
              <w:spacing w:after="1" w:line="0" w:lineRule="atLeast"/>
            </w:pPr>
          </w:p>
        </w:tc>
        <w:tc>
          <w:tcPr>
            <w:tcW w:w="2721" w:type="dxa"/>
            <w:vMerge/>
          </w:tcPr>
          <w:p w14:paraId="0B0A04BD" w14:textId="77777777" w:rsidR="00910747" w:rsidRDefault="00910747">
            <w:pPr>
              <w:spacing w:after="1" w:line="0" w:lineRule="atLeast"/>
            </w:pPr>
          </w:p>
        </w:tc>
        <w:tc>
          <w:tcPr>
            <w:tcW w:w="1020" w:type="dxa"/>
            <w:vMerge/>
          </w:tcPr>
          <w:p w14:paraId="1A646EC0" w14:textId="77777777" w:rsidR="00910747" w:rsidRDefault="00910747">
            <w:pPr>
              <w:spacing w:after="1" w:line="0" w:lineRule="atLeast"/>
            </w:pPr>
          </w:p>
        </w:tc>
        <w:tc>
          <w:tcPr>
            <w:tcW w:w="964" w:type="dxa"/>
            <w:vMerge/>
          </w:tcPr>
          <w:p w14:paraId="19F9760C" w14:textId="77777777" w:rsidR="00910747" w:rsidRDefault="00910747">
            <w:pPr>
              <w:spacing w:after="1" w:line="0" w:lineRule="atLeast"/>
            </w:pPr>
          </w:p>
        </w:tc>
        <w:tc>
          <w:tcPr>
            <w:tcW w:w="2154" w:type="dxa"/>
            <w:vMerge/>
          </w:tcPr>
          <w:p w14:paraId="123269FA" w14:textId="77777777" w:rsidR="00910747" w:rsidRDefault="00910747">
            <w:pPr>
              <w:spacing w:after="1" w:line="0" w:lineRule="atLeast"/>
            </w:pPr>
          </w:p>
        </w:tc>
        <w:tc>
          <w:tcPr>
            <w:tcW w:w="2494" w:type="dxa"/>
          </w:tcPr>
          <w:p w14:paraId="33185777" w14:textId="77777777" w:rsidR="00910747" w:rsidRDefault="00910747">
            <w:pPr>
              <w:pStyle w:val="ConsPlusNormal"/>
            </w:pPr>
            <w:r>
              <w:t>Количество введенных объектов в эксплуатацию, единиц</w:t>
            </w:r>
          </w:p>
        </w:tc>
        <w:tc>
          <w:tcPr>
            <w:tcW w:w="2551" w:type="dxa"/>
          </w:tcPr>
          <w:p w14:paraId="47E03A2F" w14:textId="77777777" w:rsidR="00910747" w:rsidRDefault="00910747">
            <w:pPr>
              <w:pStyle w:val="ConsPlusNormal"/>
            </w:pPr>
            <w:r>
              <w:t>Данные министерства строительства и архитектуры области</w:t>
            </w:r>
          </w:p>
        </w:tc>
        <w:tc>
          <w:tcPr>
            <w:tcW w:w="1304" w:type="dxa"/>
          </w:tcPr>
          <w:p w14:paraId="002501A2" w14:textId="77777777" w:rsidR="00910747" w:rsidRDefault="00910747">
            <w:pPr>
              <w:pStyle w:val="ConsPlusNormal"/>
            </w:pPr>
          </w:p>
        </w:tc>
        <w:tc>
          <w:tcPr>
            <w:tcW w:w="1247" w:type="dxa"/>
          </w:tcPr>
          <w:p w14:paraId="26BC4E30" w14:textId="77777777" w:rsidR="00910747" w:rsidRDefault="00910747">
            <w:pPr>
              <w:pStyle w:val="ConsPlusNormal"/>
            </w:pPr>
          </w:p>
        </w:tc>
        <w:tc>
          <w:tcPr>
            <w:tcW w:w="1247" w:type="dxa"/>
          </w:tcPr>
          <w:p w14:paraId="211052F8" w14:textId="77777777" w:rsidR="00910747" w:rsidRDefault="00910747">
            <w:pPr>
              <w:pStyle w:val="ConsPlusNormal"/>
            </w:pPr>
          </w:p>
        </w:tc>
        <w:tc>
          <w:tcPr>
            <w:tcW w:w="1191" w:type="dxa"/>
          </w:tcPr>
          <w:p w14:paraId="0A4BB98E" w14:textId="77777777" w:rsidR="00910747" w:rsidRDefault="00910747">
            <w:pPr>
              <w:pStyle w:val="ConsPlusNormal"/>
            </w:pPr>
          </w:p>
        </w:tc>
        <w:tc>
          <w:tcPr>
            <w:tcW w:w="1191" w:type="dxa"/>
          </w:tcPr>
          <w:p w14:paraId="161A3EAD" w14:textId="77777777" w:rsidR="00910747" w:rsidRDefault="00910747">
            <w:pPr>
              <w:pStyle w:val="ConsPlusNormal"/>
            </w:pPr>
          </w:p>
        </w:tc>
        <w:tc>
          <w:tcPr>
            <w:tcW w:w="1191" w:type="dxa"/>
          </w:tcPr>
          <w:p w14:paraId="07E32E45" w14:textId="77777777" w:rsidR="00910747" w:rsidRDefault="00910747">
            <w:pPr>
              <w:pStyle w:val="ConsPlusNormal"/>
            </w:pPr>
          </w:p>
        </w:tc>
        <w:tc>
          <w:tcPr>
            <w:tcW w:w="1247" w:type="dxa"/>
          </w:tcPr>
          <w:p w14:paraId="3172C21E" w14:textId="77777777" w:rsidR="00910747" w:rsidRDefault="00910747">
            <w:pPr>
              <w:pStyle w:val="ConsPlusNormal"/>
            </w:pPr>
          </w:p>
        </w:tc>
        <w:tc>
          <w:tcPr>
            <w:tcW w:w="1191" w:type="dxa"/>
          </w:tcPr>
          <w:p w14:paraId="1A8DC374" w14:textId="77777777" w:rsidR="00910747" w:rsidRDefault="00910747">
            <w:pPr>
              <w:pStyle w:val="ConsPlusNormal"/>
            </w:pPr>
          </w:p>
        </w:tc>
      </w:tr>
      <w:tr w:rsidR="00910747" w14:paraId="603FBE96" w14:textId="77777777">
        <w:tc>
          <w:tcPr>
            <w:tcW w:w="1020" w:type="dxa"/>
          </w:tcPr>
          <w:p w14:paraId="6FAB2A92" w14:textId="77777777" w:rsidR="00910747" w:rsidRDefault="00910747">
            <w:pPr>
              <w:pStyle w:val="ConsPlusNormal"/>
              <w:outlineLvl w:val="2"/>
            </w:pPr>
            <w:r>
              <w:t>9.</w:t>
            </w:r>
          </w:p>
        </w:tc>
        <w:tc>
          <w:tcPr>
            <w:tcW w:w="2721" w:type="dxa"/>
          </w:tcPr>
          <w:p w14:paraId="148D17EE" w14:textId="77777777" w:rsidR="00910747" w:rsidRDefault="00910747">
            <w:pPr>
              <w:pStyle w:val="ConsPlusNormal"/>
            </w:pPr>
            <w:r>
              <w:t>Подпрограмма "Обеспечение реализации основных направлений государственной политики в сфере реализации государственной программы"</w:t>
            </w:r>
          </w:p>
        </w:tc>
        <w:tc>
          <w:tcPr>
            <w:tcW w:w="1020" w:type="dxa"/>
          </w:tcPr>
          <w:p w14:paraId="03DBC6BA" w14:textId="77777777" w:rsidR="00910747" w:rsidRDefault="00910747">
            <w:pPr>
              <w:pStyle w:val="ConsPlusNormal"/>
            </w:pPr>
            <w:r>
              <w:t>2014</w:t>
            </w:r>
          </w:p>
        </w:tc>
        <w:tc>
          <w:tcPr>
            <w:tcW w:w="964" w:type="dxa"/>
          </w:tcPr>
          <w:p w14:paraId="21638911" w14:textId="77777777" w:rsidR="00910747" w:rsidRDefault="00910747">
            <w:pPr>
              <w:pStyle w:val="ConsPlusNormal"/>
            </w:pPr>
            <w:r>
              <w:t>2025</w:t>
            </w:r>
          </w:p>
        </w:tc>
        <w:tc>
          <w:tcPr>
            <w:tcW w:w="2154" w:type="dxa"/>
          </w:tcPr>
          <w:p w14:paraId="028E0D33" w14:textId="77777777" w:rsidR="00910747" w:rsidRDefault="00910747">
            <w:pPr>
              <w:pStyle w:val="ConsPlusNormal"/>
            </w:pPr>
            <w:r>
              <w:t>Министерство строительства и архитектуры области</w:t>
            </w:r>
          </w:p>
        </w:tc>
        <w:tc>
          <w:tcPr>
            <w:tcW w:w="2494" w:type="dxa"/>
          </w:tcPr>
          <w:p w14:paraId="1E9CFD99" w14:textId="77777777" w:rsidR="00910747" w:rsidRDefault="00910747">
            <w:pPr>
              <w:pStyle w:val="ConsPlusNormal"/>
            </w:pPr>
            <w:r>
              <w:t>Достижение целей, выполнение задач, основных мероприятий и показателей государственной программы (в процентах)</w:t>
            </w:r>
          </w:p>
        </w:tc>
        <w:tc>
          <w:tcPr>
            <w:tcW w:w="2551" w:type="dxa"/>
          </w:tcPr>
          <w:p w14:paraId="07B9A689" w14:textId="77777777" w:rsidR="00910747" w:rsidRDefault="00910747">
            <w:pPr>
              <w:pStyle w:val="ConsPlusNormal"/>
            </w:pPr>
            <w:hyperlink r:id="rId676" w:history="1">
              <w:r>
                <w:rPr>
                  <w:color w:val="0000FF"/>
                </w:rPr>
                <w:t>Приказ</w:t>
              </w:r>
            </w:hyperlink>
            <w:r>
              <w:t xml:space="preserve"> министерства финансов области от 30 января 2015 г. N 21</w:t>
            </w:r>
          </w:p>
        </w:tc>
        <w:tc>
          <w:tcPr>
            <w:tcW w:w="1304" w:type="dxa"/>
          </w:tcPr>
          <w:p w14:paraId="783698FA" w14:textId="77777777" w:rsidR="00910747" w:rsidRDefault="00910747">
            <w:pPr>
              <w:pStyle w:val="ConsPlusNormal"/>
            </w:pPr>
            <w:r>
              <w:t>100</w:t>
            </w:r>
          </w:p>
        </w:tc>
        <w:tc>
          <w:tcPr>
            <w:tcW w:w="1247" w:type="dxa"/>
          </w:tcPr>
          <w:p w14:paraId="6197AC66" w14:textId="77777777" w:rsidR="00910747" w:rsidRDefault="00910747">
            <w:pPr>
              <w:pStyle w:val="ConsPlusNormal"/>
            </w:pPr>
            <w:r>
              <w:t>100</w:t>
            </w:r>
          </w:p>
        </w:tc>
        <w:tc>
          <w:tcPr>
            <w:tcW w:w="1247" w:type="dxa"/>
          </w:tcPr>
          <w:p w14:paraId="12BDAF62" w14:textId="77777777" w:rsidR="00910747" w:rsidRDefault="00910747">
            <w:pPr>
              <w:pStyle w:val="ConsPlusNormal"/>
            </w:pPr>
            <w:r>
              <w:t>100</w:t>
            </w:r>
          </w:p>
        </w:tc>
        <w:tc>
          <w:tcPr>
            <w:tcW w:w="1191" w:type="dxa"/>
          </w:tcPr>
          <w:p w14:paraId="11FDEC6A" w14:textId="77777777" w:rsidR="00910747" w:rsidRDefault="00910747">
            <w:pPr>
              <w:pStyle w:val="ConsPlusNormal"/>
            </w:pPr>
            <w:r>
              <w:t>100</w:t>
            </w:r>
          </w:p>
        </w:tc>
        <w:tc>
          <w:tcPr>
            <w:tcW w:w="1191" w:type="dxa"/>
          </w:tcPr>
          <w:p w14:paraId="55635F9F" w14:textId="77777777" w:rsidR="00910747" w:rsidRDefault="00910747">
            <w:pPr>
              <w:pStyle w:val="ConsPlusNormal"/>
            </w:pPr>
            <w:r>
              <w:t>100</w:t>
            </w:r>
          </w:p>
        </w:tc>
        <w:tc>
          <w:tcPr>
            <w:tcW w:w="1191" w:type="dxa"/>
          </w:tcPr>
          <w:p w14:paraId="60582AAE" w14:textId="77777777" w:rsidR="00910747" w:rsidRDefault="00910747">
            <w:pPr>
              <w:pStyle w:val="ConsPlusNormal"/>
            </w:pPr>
            <w:r>
              <w:t>100</w:t>
            </w:r>
          </w:p>
        </w:tc>
        <w:tc>
          <w:tcPr>
            <w:tcW w:w="1247" w:type="dxa"/>
          </w:tcPr>
          <w:p w14:paraId="316A3FD6" w14:textId="77777777" w:rsidR="00910747" w:rsidRDefault="00910747">
            <w:pPr>
              <w:pStyle w:val="ConsPlusNormal"/>
            </w:pPr>
            <w:r>
              <w:t>100</w:t>
            </w:r>
          </w:p>
        </w:tc>
        <w:tc>
          <w:tcPr>
            <w:tcW w:w="1191" w:type="dxa"/>
          </w:tcPr>
          <w:p w14:paraId="541FBA6D" w14:textId="77777777" w:rsidR="00910747" w:rsidRDefault="00910747">
            <w:pPr>
              <w:pStyle w:val="ConsPlusNormal"/>
            </w:pPr>
            <w:r>
              <w:t>100</w:t>
            </w:r>
          </w:p>
        </w:tc>
      </w:tr>
      <w:tr w:rsidR="00910747" w14:paraId="74C4E3D6" w14:textId="77777777">
        <w:tc>
          <w:tcPr>
            <w:tcW w:w="1020" w:type="dxa"/>
          </w:tcPr>
          <w:p w14:paraId="087F7C47" w14:textId="77777777" w:rsidR="00910747" w:rsidRDefault="00910747">
            <w:pPr>
              <w:pStyle w:val="ConsPlusNormal"/>
            </w:pPr>
            <w:r>
              <w:t>9.1.</w:t>
            </w:r>
          </w:p>
        </w:tc>
        <w:tc>
          <w:tcPr>
            <w:tcW w:w="2721" w:type="dxa"/>
          </w:tcPr>
          <w:p w14:paraId="1DCF65F8" w14:textId="77777777" w:rsidR="00910747" w:rsidRDefault="00910747">
            <w:pPr>
              <w:pStyle w:val="ConsPlusNormal"/>
            </w:pPr>
            <w:r>
              <w:t>Основное мероприятие "Обеспечение функций исполнительных органов государственной власти"</w:t>
            </w:r>
          </w:p>
        </w:tc>
        <w:tc>
          <w:tcPr>
            <w:tcW w:w="1020" w:type="dxa"/>
          </w:tcPr>
          <w:p w14:paraId="38879B15" w14:textId="77777777" w:rsidR="00910747" w:rsidRDefault="00910747">
            <w:pPr>
              <w:pStyle w:val="ConsPlusNormal"/>
            </w:pPr>
          </w:p>
        </w:tc>
        <w:tc>
          <w:tcPr>
            <w:tcW w:w="964" w:type="dxa"/>
          </w:tcPr>
          <w:p w14:paraId="4555531D" w14:textId="77777777" w:rsidR="00910747" w:rsidRDefault="00910747">
            <w:pPr>
              <w:pStyle w:val="ConsPlusNormal"/>
            </w:pPr>
          </w:p>
        </w:tc>
        <w:tc>
          <w:tcPr>
            <w:tcW w:w="2154" w:type="dxa"/>
          </w:tcPr>
          <w:p w14:paraId="75625B3F" w14:textId="77777777" w:rsidR="00910747" w:rsidRDefault="00910747">
            <w:pPr>
              <w:pStyle w:val="ConsPlusNormal"/>
            </w:pPr>
          </w:p>
        </w:tc>
        <w:tc>
          <w:tcPr>
            <w:tcW w:w="2494" w:type="dxa"/>
          </w:tcPr>
          <w:p w14:paraId="59536650" w14:textId="77777777" w:rsidR="00910747" w:rsidRDefault="00910747">
            <w:pPr>
              <w:pStyle w:val="ConsPlusNormal"/>
            </w:pPr>
          </w:p>
        </w:tc>
        <w:tc>
          <w:tcPr>
            <w:tcW w:w="2551" w:type="dxa"/>
          </w:tcPr>
          <w:p w14:paraId="6F88F096" w14:textId="77777777" w:rsidR="00910747" w:rsidRDefault="00910747">
            <w:pPr>
              <w:pStyle w:val="ConsPlusNormal"/>
            </w:pPr>
          </w:p>
        </w:tc>
        <w:tc>
          <w:tcPr>
            <w:tcW w:w="1304" w:type="dxa"/>
          </w:tcPr>
          <w:p w14:paraId="7382AF6A" w14:textId="77777777" w:rsidR="00910747" w:rsidRDefault="00910747">
            <w:pPr>
              <w:pStyle w:val="ConsPlusNormal"/>
            </w:pPr>
          </w:p>
        </w:tc>
        <w:tc>
          <w:tcPr>
            <w:tcW w:w="1247" w:type="dxa"/>
          </w:tcPr>
          <w:p w14:paraId="77905856" w14:textId="77777777" w:rsidR="00910747" w:rsidRDefault="00910747">
            <w:pPr>
              <w:pStyle w:val="ConsPlusNormal"/>
            </w:pPr>
          </w:p>
        </w:tc>
        <w:tc>
          <w:tcPr>
            <w:tcW w:w="1247" w:type="dxa"/>
          </w:tcPr>
          <w:p w14:paraId="7799CB8E" w14:textId="77777777" w:rsidR="00910747" w:rsidRDefault="00910747">
            <w:pPr>
              <w:pStyle w:val="ConsPlusNormal"/>
            </w:pPr>
          </w:p>
        </w:tc>
        <w:tc>
          <w:tcPr>
            <w:tcW w:w="1191" w:type="dxa"/>
          </w:tcPr>
          <w:p w14:paraId="62231193" w14:textId="77777777" w:rsidR="00910747" w:rsidRDefault="00910747">
            <w:pPr>
              <w:pStyle w:val="ConsPlusNormal"/>
            </w:pPr>
          </w:p>
        </w:tc>
        <w:tc>
          <w:tcPr>
            <w:tcW w:w="1191" w:type="dxa"/>
          </w:tcPr>
          <w:p w14:paraId="76663281" w14:textId="77777777" w:rsidR="00910747" w:rsidRDefault="00910747">
            <w:pPr>
              <w:pStyle w:val="ConsPlusNormal"/>
            </w:pPr>
          </w:p>
        </w:tc>
        <w:tc>
          <w:tcPr>
            <w:tcW w:w="1191" w:type="dxa"/>
          </w:tcPr>
          <w:p w14:paraId="49AC739A" w14:textId="77777777" w:rsidR="00910747" w:rsidRDefault="00910747">
            <w:pPr>
              <w:pStyle w:val="ConsPlusNormal"/>
            </w:pPr>
          </w:p>
        </w:tc>
        <w:tc>
          <w:tcPr>
            <w:tcW w:w="1247" w:type="dxa"/>
          </w:tcPr>
          <w:p w14:paraId="77DBB4C8" w14:textId="77777777" w:rsidR="00910747" w:rsidRDefault="00910747">
            <w:pPr>
              <w:pStyle w:val="ConsPlusNormal"/>
            </w:pPr>
          </w:p>
        </w:tc>
        <w:tc>
          <w:tcPr>
            <w:tcW w:w="1191" w:type="dxa"/>
          </w:tcPr>
          <w:p w14:paraId="42B354B1" w14:textId="77777777" w:rsidR="00910747" w:rsidRDefault="00910747">
            <w:pPr>
              <w:pStyle w:val="ConsPlusNormal"/>
            </w:pPr>
          </w:p>
        </w:tc>
      </w:tr>
      <w:tr w:rsidR="00910747" w14:paraId="51937ED6" w14:textId="77777777">
        <w:tc>
          <w:tcPr>
            <w:tcW w:w="1020" w:type="dxa"/>
          </w:tcPr>
          <w:p w14:paraId="40658B45" w14:textId="77777777" w:rsidR="00910747" w:rsidRDefault="00910747">
            <w:pPr>
              <w:pStyle w:val="ConsPlusNormal"/>
            </w:pPr>
            <w:r>
              <w:lastRenderedPageBreak/>
              <w:t>9.1.1.</w:t>
            </w:r>
          </w:p>
        </w:tc>
        <w:tc>
          <w:tcPr>
            <w:tcW w:w="2721" w:type="dxa"/>
          </w:tcPr>
          <w:p w14:paraId="129C99BB" w14:textId="77777777" w:rsidR="00910747" w:rsidRDefault="00910747">
            <w:pPr>
              <w:pStyle w:val="ConsPlusNormal"/>
            </w:pPr>
            <w:r>
              <w:t>Содержание органов исполнительной власти</w:t>
            </w:r>
          </w:p>
        </w:tc>
        <w:tc>
          <w:tcPr>
            <w:tcW w:w="1020" w:type="dxa"/>
          </w:tcPr>
          <w:p w14:paraId="1CC24F3C" w14:textId="77777777" w:rsidR="00910747" w:rsidRDefault="00910747">
            <w:pPr>
              <w:pStyle w:val="ConsPlusNormal"/>
            </w:pPr>
            <w:r>
              <w:t>2014</w:t>
            </w:r>
          </w:p>
        </w:tc>
        <w:tc>
          <w:tcPr>
            <w:tcW w:w="964" w:type="dxa"/>
          </w:tcPr>
          <w:p w14:paraId="65668264" w14:textId="77777777" w:rsidR="00910747" w:rsidRDefault="00910747">
            <w:pPr>
              <w:pStyle w:val="ConsPlusNormal"/>
            </w:pPr>
            <w:r>
              <w:t>2025</w:t>
            </w:r>
          </w:p>
        </w:tc>
        <w:tc>
          <w:tcPr>
            <w:tcW w:w="2154" w:type="dxa"/>
          </w:tcPr>
          <w:p w14:paraId="28A52F1D" w14:textId="77777777" w:rsidR="00910747" w:rsidRDefault="00910747">
            <w:pPr>
              <w:pStyle w:val="ConsPlusNormal"/>
            </w:pPr>
            <w:r>
              <w:t>Инспекция государственного строительного надзора области</w:t>
            </w:r>
          </w:p>
        </w:tc>
        <w:tc>
          <w:tcPr>
            <w:tcW w:w="2494" w:type="dxa"/>
          </w:tcPr>
          <w:p w14:paraId="640D3DE1" w14:textId="77777777" w:rsidR="00910747" w:rsidRDefault="00910747">
            <w:pPr>
              <w:pStyle w:val="ConsPlusNormal"/>
            </w:pPr>
            <w:r>
              <w:t>Уровень среднего балла</w:t>
            </w:r>
          </w:p>
        </w:tc>
        <w:tc>
          <w:tcPr>
            <w:tcW w:w="2551" w:type="dxa"/>
          </w:tcPr>
          <w:p w14:paraId="6B0BD27A" w14:textId="77777777" w:rsidR="00910747" w:rsidRDefault="00910747">
            <w:pPr>
              <w:pStyle w:val="ConsPlusNormal"/>
            </w:pPr>
            <w:r>
              <w:t>Расчетные данные</w:t>
            </w:r>
          </w:p>
        </w:tc>
        <w:tc>
          <w:tcPr>
            <w:tcW w:w="1304" w:type="dxa"/>
          </w:tcPr>
          <w:p w14:paraId="3F96882F" w14:textId="77777777" w:rsidR="00910747" w:rsidRDefault="00910747">
            <w:pPr>
              <w:pStyle w:val="ConsPlusNormal"/>
            </w:pPr>
            <w:r>
              <w:t>Больше либо равно среднему баллу комплексной оценки</w:t>
            </w:r>
          </w:p>
        </w:tc>
        <w:tc>
          <w:tcPr>
            <w:tcW w:w="1247" w:type="dxa"/>
          </w:tcPr>
          <w:p w14:paraId="0CF34247" w14:textId="77777777" w:rsidR="00910747" w:rsidRDefault="00910747">
            <w:pPr>
              <w:pStyle w:val="ConsPlusNormal"/>
            </w:pPr>
            <w:r>
              <w:t>Больше либо равно среднему баллу комплексной оценки</w:t>
            </w:r>
          </w:p>
        </w:tc>
        <w:tc>
          <w:tcPr>
            <w:tcW w:w="1247" w:type="dxa"/>
          </w:tcPr>
          <w:p w14:paraId="6B42510B" w14:textId="77777777" w:rsidR="00910747" w:rsidRDefault="00910747">
            <w:pPr>
              <w:pStyle w:val="ConsPlusNormal"/>
            </w:pPr>
            <w:r>
              <w:t>Больше либо равно среднему баллу комплексной оценки</w:t>
            </w:r>
          </w:p>
        </w:tc>
        <w:tc>
          <w:tcPr>
            <w:tcW w:w="1191" w:type="dxa"/>
          </w:tcPr>
          <w:p w14:paraId="6A2BF620" w14:textId="77777777" w:rsidR="00910747" w:rsidRDefault="00910747">
            <w:pPr>
              <w:pStyle w:val="ConsPlusNormal"/>
            </w:pPr>
            <w:r>
              <w:t>Больше либо равно среднему баллу комплексной оценки</w:t>
            </w:r>
          </w:p>
        </w:tc>
        <w:tc>
          <w:tcPr>
            <w:tcW w:w="1191" w:type="dxa"/>
          </w:tcPr>
          <w:p w14:paraId="338E0F74" w14:textId="77777777" w:rsidR="00910747" w:rsidRDefault="00910747">
            <w:pPr>
              <w:pStyle w:val="ConsPlusNormal"/>
            </w:pPr>
            <w:r>
              <w:t>Больше либо равно среднему баллу комплексной оценки</w:t>
            </w:r>
          </w:p>
        </w:tc>
        <w:tc>
          <w:tcPr>
            <w:tcW w:w="1191" w:type="dxa"/>
          </w:tcPr>
          <w:p w14:paraId="6BF3A935" w14:textId="77777777" w:rsidR="00910747" w:rsidRDefault="00910747">
            <w:pPr>
              <w:pStyle w:val="ConsPlusNormal"/>
            </w:pPr>
            <w:r>
              <w:t>Больше либо равно среднему баллу комплексной оценки</w:t>
            </w:r>
          </w:p>
        </w:tc>
        <w:tc>
          <w:tcPr>
            <w:tcW w:w="1247" w:type="dxa"/>
          </w:tcPr>
          <w:p w14:paraId="7DAF4ECF" w14:textId="77777777" w:rsidR="00910747" w:rsidRDefault="00910747">
            <w:pPr>
              <w:pStyle w:val="ConsPlusNormal"/>
            </w:pPr>
            <w:r>
              <w:t>Больше либо равно среднему баллу комплексной оценки</w:t>
            </w:r>
          </w:p>
        </w:tc>
        <w:tc>
          <w:tcPr>
            <w:tcW w:w="1191" w:type="dxa"/>
          </w:tcPr>
          <w:p w14:paraId="496F6571" w14:textId="77777777" w:rsidR="00910747" w:rsidRDefault="00910747">
            <w:pPr>
              <w:pStyle w:val="ConsPlusNormal"/>
            </w:pPr>
            <w:r>
              <w:t>Больше либо равно среднему баллу комплексной оценки</w:t>
            </w:r>
          </w:p>
        </w:tc>
      </w:tr>
      <w:tr w:rsidR="00910747" w14:paraId="7714CFD3" w14:textId="77777777">
        <w:tc>
          <w:tcPr>
            <w:tcW w:w="1020" w:type="dxa"/>
          </w:tcPr>
          <w:p w14:paraId="2275A8F7" w14:textId="77777777" w:rsidR="00910747" w:rsidRDefault="00910747">
            <w:pPr>
              <w:pStyle w:val="ConsPlusNormal"/>
            </w:pPr>
            <w:r>
              <w:t>9.1.2.</w:t>
            </w:r>
          </w:p>
        </w:tc>
        <w:tc>
          <w:tcPr>
            <w:tcW w:w="2721" w:type="dxa"/>
          </w:tcPr>
          <w:p w14:paraId="16DFE1AD" w14:textId="77777777" w:rsidR="00910747" w:rsidRDefault="00910747">
            <w:pPr>
              <w:pStyle w:val="ConsPlusNormal"/>
            </w:pPr>
            <w:r>
              <w:t>Информационное освещение деятельности органов государственной власти области и поддержка СМИ</w:t>
            </w:r>
          </w:p>
        </w:tc>
        <w:tc>
          <w:tcPr>
            <w:tcW w:w="1020" w:type="dxa"/>
          </w:tcPr>
          <w:p w14:paraId="25E16A70" w14:textId="77777777" w:rsidR="00910747" w:rsidRDefault="00910747">
            <w:pPr>
              <w:pStyle w:val="ConsPlusNormal"/>
            </w:pPr>
            <w:r>
              <w:t>2020</w:t>
            </w:r>
          </w:p>
        </w:tc>
        <w:tc>
          <w:tcPr>
            <w:tcW w:w="964" w:type="dxa"/>
          </w:tcPr>
          <w:p w14:paraId="53BD1431" w14:textId="77777777" w:rsidR="00910747" w:rsidRDefault="00910747">
            <w:pPr>
              <w:pStyle w:val="ConsPlusNormal"/>
            </w:pPr>
            <w:r>
              <w:t>2022</w:t>
            </w:r>
          </w:p>
        </w:tc>
        <w:tc>
          <w:tcPr>
            <w:tcW w:w="2154" w:type="dxa"/>
          </w:tcPr>
          <w:p w14:paraId="17BC7CE9" w14:textId="77777777" w:rsidR="00910747" w:rsidRDefault="00910747">
            <w:pPr>
              <w:pStyle w:val="ConsPlusNormal"/>
            </w:pPr>
            <w:r>
              <w:t>Министерство строительства и архитектуры области</w:t>
            </w:r>
          </w:p>
        </w:tc>
        <w:tc>
          <w:tcPr>
            <w:tcW w:w="2494" w:type="dxa"/>
          </w:tcPr>
          <w:p w14:paraId="3510B9B5" w14:textId="77777777" w:rsidR="00910747" w:rsidRDefault="00910747">
            <w:pPr>
              <w:pStyle w:val="ConsPlusNormal"/>
            </w:pPr>
            <w:r>
              <w:t>Количество сюжетов и (или) публикаций в средствах массовой информации о деятельности органов государственной власти (единиц)</w:t>
            </w:r>
          </w:p>
        </w:tc>
        <w:tc>
          <w:tcPr>
            <w:tcW w:w="2551" w:type="dxa"/>
          </w:tcPr>
          <w:p w14:paraId="5DB11E08" w14:textId="77777777" w:rsidR="00910747" w:rsidRDefault="00910747">
            <w:pPr>
              <w:pStyle w:val="ConsPlusNormal"/>
            </w:pPr>
            <w:r>
              <w:t>Официальные данные исполнительного органа государственной власти</w:t>
            </w:r>
          </w:p>
        </w:tc>
        <w:tc>
          <w:tcPr>
            <w:tcW w:w="1304" w:type="dxa"/>
          </w:tcPr>
          <w:p w14:paraId="6EDA0B78" w14:textId="77777777" w:rsidR="00910747" w:rsidRDefault="00910747">
            <w:pPr>
              <w:pStyle w:val="ConsPlusNormal"/>
            </w:pPr>
          </w:p>
        </w:tc>
        <w:tc>
          <w:tcPr>
            <w:tcW w:w="1247" w:type="dxa"/>
          </w:tcPr>
          <w:p w14:paraId="3DF6F062" w14:textId="77777777" w:rsidR="00910747" w:rsidRDefault="00910747">
            <w:pPr>
              <w:pStyle w:val="ConsPlusNormal"/>
            </w:pPr>
          </w:p>
        </w:tc>
        <w:tc>
          <w:tcPr>
            <w:tcW w:w="1247" w:type="dxa"/>
          </w:tcPr>
          <w:p w14:paraId="4570A7C2" w14:textId="77777777" w:rsidR="00910747" w:rsidRDefault="00910747">
            <w:pPr>
              <w:pStyle w:val="ConsPlusNormal"/>
            </w:pPr>
          </w:p>
        </w:tc>
        <w:tc>
          <w:tcPr>
            <w:tcW w:w="1191" w:type="dxa"/>
          </w:tcPr>
          <w:p w14:paraId="0DE0943F" w14:textId="77777777" w:rsidR="00910747" w:rsidRDefault="00910747">
            <w:pPr>
              <w:pStyle w:val="ConsPlusNormal"/>
            </w:pPr>
          </w:p>
        </w:tc>
        <w:tc>
          <w:tcPr>
            <w:tcW w:w="1191" w:type="dxa"/>
          </w:tcPr>
          <w:p w14:paraId="7BA3F566" w14:textId="77777777" w:rsidR="00910747" w:rsidRDefault="00910747">
            <w:pPr>
              <w:pStyle w:val="ConsPlusNormal"/>
            </w:pPr>
          </w:p>
        </w:tc>
        <w:tc>
          <w:tcPr>
            <w:tcW w:w="1191" w:type="dxa"/>
          </w:tcPr>
          <w:p w14:paraId="5C0A32F4" w14:textId="77777777" w:rsidR="00910747" w:rsidRDefault="00910747">
            <w:pPr>
              <w:pStyle w:val="ConsPlusNormal"/>
            </w:pPr>
          </w:p>
        </w:tc>
        <w:tc>
          <w:tcPr>
            <w:tcW w:w="1247" w:type="dxa"/>
          </w:tcPr>
          <w:p w14:paraId="0E519FDF" w14:textId="77777777" w:rsidR="00910747" w:rsidRDefault="00910747">
            <w:pPr>
              <w:pStyle w:val="ConsPlusNormal"/>
            </w:pPr>
          </w:p>
        </w:tc>
        <w:tc>
          <w:tcPr>
            <w:tcW w:w="1191" w:type="dxa"/>
          </w:tcPr>
          <w:p w14:paraId="6C6EF0B2" w14:textId="77777777" w:rsidR="00910747" w:rsidRDefault="00910747">
            <w:pPr>
              <w:pStyle w:val="ConsPlusNormal"/>
            </w:pPr>
          </w:p>
        </w:tc>
      </w:tr>
      <w:tr w:rsidR="00910747" w14:paraId="68FF4335" w14:textId="77777777">
        <w:tc>
          <w:tcPr>
            <w:tcW w:w="1020" w:type="dxa"/>
          </w:tcPr>
          <w:p w14:paraId="7475D8E5" w14:textId="77777777" w:rsidR="00910747" w:rsidRDefault="00910747">
            <w:pPr>
              <w:pStyle w:val="ConsPlusNormal"/>
            </w:pPr>
            <w:r>
              <w:t>9.2.</w:t>
            </w:r>
          </w:p>
        </w:tc>
        <w:tc>
          <w:tcPr>
            <w:tcW w:w="2721" w:type="dxa"/>
          </w:tcPr>
          <w:p w14:paraId="680EC426" w14:textId="77777777" w:rsidR="00910747" w:rsidRDefault="00910747">
            <w:pPr>
              <w:pStyle w:val="ConsPlusNormal"/>
            </w:pPr>
            <w:r>
              <w:t>Основное мероприятие "Обеспечение деятельности (оказание услуг) государственных учреждений"</w:t>
            </w:r>
          </w:p>
        </w:tc>
        <w:tc>
          <w:tcPr>
            <w:tcW w:w="1020" w:type="dxa"/>
          </w:tcPr>
          <w:p w14:paraId="1987C27E" w14:textId="77777777" w:rsidR="00910747" w:rsidRDefault="00910747">
            <w:pPr>
              <w:pStyle w:val="ConsPlusNormal"/>
            </w:pPr>
          </w:p>
        </w:tc>
        <w:tc>
          <w:tcPr>
            <w:tcW w:w="964" w:type="dxa"/>
          </w:tcPr>
          <w:p w14:paraId="083D29B4" w14:textId="77777777" w:rsidR="00910747" w:rsidRDefault="00910747">
            <w:pPr>
              <w:pStyle w:val="ConsPlusNormal"/>
            </w:pPr>
          </w:p>
        </w:tc>
        <w:tc>
          <w:tcPr>
            <w:tcW w:w="2154" w:type="dxa"/>
          </w:tcPr>
          <w:p w14:paraId="2D758E45" w14:textId="77777777" w:rsidR="00910747" w:rsidRDefault="00910747">
            <w:pPr>
              <w:pStyle w:val="ConsPlusNormal"/>
            </w:pPr>
          </w:p>
        </w:tc>
        <w:tc>
          <w:tcPr>
            <w:tcW w:w="2494" w:type="dxa"/>
          </w:tcPr>
          <w:p w14:paraId="11DFC988" w14:textId="77777777" w:rsidR="00910747" w:rsidRDefault="00910747">
            <w:pPr>
              <w:pStyle w:val="ConsPlusNormal"/>
            </w:pPr>
          </w:p>
        </w:tc>
        <w:tc>
          <w:tcPr>
            <w:tcW w:w="2551" w:type="dxa"/>
          </w:tcPr>
          <w:p w14:paraId="51431F6D" w14:textId="77777777" w:rsidR="00910747" w:rsidRDefault="00910747">
            <w:pPr>
              <w:pStyle w:val="ConsPlusNormal"/>
            </w:pPr>
          </w:p>
        </w:tc>
        <w:tc>
          <w:tcPr>
            <w:tcW w:w="1304" w:type="dxa"/>
          </w:tcPr>
          <w:p w14:paraId="17197B35" w14:textId="77777777" w:rsidR="00910747" w:rsidRDefault="00910747">
            <w:pPr>
              <w:pStyle w:val="ConsPlusNormal"/>
            </w:pPr>
          </w:p>
        </w:tc>
        <w:tc>
          <w:tcPr>
            <w:tcW w:w="1247" w:type="dxa"/>
          </w:tcPr>
          <w:p w14:paraId="4798553A" w14:textId="77777777" w:rsidR="00910747" w:rsidRDefault="00910747">
            <w:pPr>
              <w:pStyle w:val="ConsPlusNormal"/>
            </w:pPr>
          </w:p>
        </w:tc>
        <w:tc>
          <w:tcPr>
            <w:tcW w:w="1247" w:type="dxa"/>
          </w:tcPr>
          <w:p w14:paraId="3A0A7C05" w14:textId="77777777" w:rsidR="00910747" w:rsidRDefault="00910747">
            <w:pPr>
              <w:pStyle w:val="ConsPlusNormal"/>
            </w:pPr>
          </w:p>
        </w:tc>
        <w:tc>
          <w:tcPr>
            <w:tcW w:w="1191" w:type="dxa"/>
          </w:tcPr>
          <w:p w14:paraId="3F449F83" w14:textId="77777777" w:rsidR="00910747" w:rsidRDefault="00910747">
            <w:pPr>
              <w:pStyle w:val="ConsPlusNormal"/>
            </w:pPr>
          </w:p>
        </w:tc>
        <w:tc>
          <w:tcPr>
            <w:tcW w:w="1191" w:type="dxa"/>
          </w:tcPr>
          <w:p w14:paraId="46A83A4F" w14:textId="77777777" w:rsidR="00910747" w:rsidRDefault="00910747">
            <w:pPr>
              <w:pStyle w:val="ConsPlusNormal"/>
            </w:pPr>
          </w:p>
        </w:tc>
        <w:tc>
          <w:tcPr>
            <w:tcW w:w="1191" w:type="dxa"/>
          </w:tcPr>
          <w:p w14:paraId="3ED1BABF" w14:textId="77777777" w:rsidR="00910747" w:rsidRDefault="00910747">
            <w:pPr>
              <w:pStyle w:val="ConsPlusNormal"/>
            </w:pPr>
          </w:p>
        </w:tc>
        <w:tc>
          <w:tcPr>
            <w:tcW w:w="1247" w:type="dxa"/>
          </w:tcPr>
          <w:p w14:paraId="0EF60742" w14:textId="77777777" w:rsidR="00910747" w:rsidRDefault="00910747">
            <w:pPr>
              <w:pStyle w:val="ConsPlusNormal"/>
            </w:pPr>
          </w:p>
        </w:tc>
        <w:tc>
          <w:tcPr>
            <w:tcW w:w="1191" w:type="dxa"/>
          </w:tcPr>
          <w:p w14:paraId="0F81289A" w14:textId="77777777" w:rsidR="00910747" w:rsidRDefault="00910747">
            <w:pPr>
              <w:pStyle w:val="ConsPlusNormal"/>
            </w:pPr>
          </w:p>
        </w:tc>
      </w:tr>
      <w:tr w:rsidR="00910747" w14:paraId="3103AE8B" w14:textId="77777777">
        <w:tc>
          <w:tcPr>
            <w:tcW w:w="1020" w:type="dxa"/>
          </w:tcPr>
          <w:p w14:paraId="23C228FD" w14:textId="77777777" w:rsidR="00910747" w:rsidRDefault="00910747">
            <w:pPr>
              <w:pStyle w:val="ConsPlusNormal"/>
            </w:pPr>
            <w:r>
              <w:t>9.2.1.</w:t>
            </w:r>
          </w:p>
        </w:tc>
        <w:tc>
          <w:tcPr>
            <w:tcW w:w="2721" w:type="dxa"/>
          </w:tcPr>
          <w:p w14:paraId="6AAB387E" w14:textId="77777777" w:rsidR="00910747" w:rsidRDefault="00910747">
            <w:pPr>
              <w:pStyle w:val="ConsPlusNormal"/>
            </w:pPr>
            <w:r>
              <w:t>Обеспечение деятельности (оказание услуг) государственных учреждений</w:t>
            </w:r>
          </w:p>
        </w:tc>
        <w:tc>
          <w:tcPr>
            <w:tcW w:w="1020" w:type="dxa"/>
          </w:tcPr>
          <w:p w14:paraId="45A317A9" w14:textId="77777777" w:rsidR="00910747" w:rsidRDefault="00910747">
            <w:pPr>
              <w:pStyle w:val="ConsPlusNormal"/>
            </w:pPr>
            <w:r>
              <w:t>2014</w:t>
            </w:r>
          </w:p>
        </w:tc>
        <w:tc>
          <w:tcPr>
            <w:tcW w:w="964" w:type="dxa"/>
          </w:tcPr>
          <w:p w14:paraId="1CCF78BA" w14:textId="77777777" w:rsidR="00910747" w:rsidRDefault="00910747">
            <w:pPr>
              <w:pStyle w:val="ConsPlusNormal"/>
            </w:pPr>
            <w:r>
              <w:t>2025</w:t>
            </w:r>
          </w:p>
        </w:tc>
        <w:tc>
          <w:tcPr>
            <w:tcW w:w="2154" w:type="dxa"/>
          </w:tcPr>
          <w:p w14:paraId="5E57323D" w14:textId="77777777" w:rsidR="00910747" w:rsidRDefault="00910747">
            <w:pPr>
              <w:pStyle w:val="ConsPlusNormal"/>
            </w:pPr>
            <w:r>
              <w:t>Министерство строительства и архитектуры области</w:t>
            </w:r>
          </w:p>
        </w:tc>
        <w:tc>
          <w:tcPr>
            <w:tcW w:w="2494" w:type="dxa"/>
          </w:tcPr>
          <w:p w14:paraId="522F309D" w14:textId="77777777" w:rsidR="00910747" w:rsidRDefault="00910747">
            <w:pPr>
              <w:pStyle w:val="ConsPlusNormal"/>
            </w:pPr>
            <w:r>
              <w:t>Уровень ежегодного достижения показателей (индикаторов) мероприятий подпрограмм, в реализации которых задействовано подведомственное учреждение (в процентах)</w:t>
            </w:r>
          </w:p>
        </w:tc>
        <w:tc>
          <w:tcPr>
            <w:tcW w:w="2551" w:type="dxa"/>
          </w:tcPr>
          <w:p w14:paraId="7768EACC" w14:textId="77777777" w:rsidR="00910747" w:rsidRDefault="00910747">
            <w:pPr>
              <w:pStyle w:val="ConsPlusNormal"/>
            </w:pPr>
            <w:r>
              <w:t>Расчетные данные</w:t>
            </w:r>
          </w:p>
        </w:tc>
        <w:tc>
          <w:tcPr>
            <w:tcW w:w="1304" w:type="dxa"/>
          </w:tcPr>
          <w:p w14:paraId="0F04864E" w14:textId="77777777" w:rsidR="00910747" w:rsidRDefault="00910747">
            <w:pPr>
              <w:pStyle w:val="ConsPlusNormal"/>
            </w:pPr>
          </w:p>
        </w:tc>
        <w:tc>
          <w:tcPr>
            <w:tcW w:w="1247" w:type="dxa"/>
          </w:tcPr>
          <w:p w14:paraId="3BA10AEB" w14:textId="77777777" w:rsidR="00910747" w:rsidRDefault="00910747">
            <w:pPr>
              <w:pStyle w:val="ConsPlusNormal"/>
            </w:pPr>
            <w:r>
              <w:t>100</w:t>
            </w:r>
          </w:p>
        </w:tc>
        <w:tc>
          <w:tcPr>
            <w:tcW w:w="1247" w:type="dxa"/>
          </w:tcPr>
          <w:p w14:paraId="2C2CB622" w14:textId="77777777" w:rsidR="00910747" w:rsidRDefault="00910747">
            <w:pPr>
              <w:pStyle w:val="ConsPlusNormal"/>
            </w:pPr>
            <w:r>
              <w:t>100</w:t>
            </w:r>
          </w:p>
        </w:tc>
        <w:tc>
          <w:tcPr>
            <w:tcW w:w="1191" w:type="dxa"/>
          </w:tcPr>
          <w:p w14:paraId="4A540B3F" w14:textId="77777777" w:rsidR="00910747" w:rsidRDefault="00910747">
            <w:pPr>
              <w:pStyle w:val="ConsPlusNormal"/>
            </w:pPr>
            <w:r>
              <w:t>100</w:t>
            </w:r>
          </w:p>
        </w:tc>
        <w:tc>
          <w:tcPr>
            <w:tcW w:w="1191" w:type="dxa"/>
          </w:tcPr>
          <w:p w14:paraId="15404203" w14:textId="77777777" w:rsidR="00910747" w:rsidRDefault="00910747">
            <w:pPr>
              <w:pStyle w:val="ConsPlusNormal"/>
            </w:pPr>
            <w:r>
              <w:t>100</w:t>
            </w:r>
          </w:p>
        </w:tc>
        <w:tc>
          <w:tcPr>
            <w:tcW w:w="1191" w:type="dxa"/>
          </w:tcPr>
          <w:p w14:paraId="5D312390" w14:textId="77777777" w:rsidR="00910747" w:rsidRDefault="00910747">
            <w:pPr>
              <w:pStyle w:val="ConsPlusNormal"/>
            </w:pPr>
            <w:r>
              <w:t>100</w:t>
            </w:r>
          </w:p>
        </w:tc>
        <w:tc>
          <w:tcPr>
            <w:tcW w:w="1247" w:type="dxa"/>
          </w:tcPr>
          <w:p w14:paraId="412E272D" w14:textId="77777777" w:rsidR="00910747" w:rsidRDefault="00910747">
            <w:pPr>
              <w:pStyle w:val="ConsPlusNormal"/>
            </w:pPr>
            <w:r>
              <w:t>100</w:t>
            </w:r>
          </w:p>
        </w:tc>
        <w:tc>
          <w:tcPr>
            <w:tcW w:w="1191" w:type="dxa"/>
          </w:tcPr>
          <w:p w14:paraId="22A1B75A" w14:textId="77777777" w:rsidR="00910747" w:rsidRDefault="00910747">
            <w:pPr>
              <w:pStyle w:val="ConsPlusNormal"/>
            </w:pPr>
            <w:r>
              <w:t>100</w:t>
            </w:r>
          </w:p>
        </w:tc>
      </w:tr>
      <w:tr w:rsidR="00910747" w14:paraId="280089AF" w14:textId="77777777">
        <w:tc>
          <w:tcPr>
            <w:tcW w:w="1020" w:type="dxa"/>
          </w:tcPr>
          <w:p w14:paraId="754BE2D5" w14:textId="77777777" w:rsidR="00910747" w:rsidRDefault="00910747">
            <w:pPr>
              <w:pStyle w:val="ConsPlusNormal"/>
              <w:outlineLvl w:val="2"/>
            </w:pPr>
            <w:r>
              <w:t>10.</w:t>
            </w:r>
          </w:p>
        </w:tc>
        <w:tc>
          <w:tcPr>
            <w:tcW w:w="2721" w:type="dxa"/>
          </w:tcPr>
          <w:p w14:paraId="7B4A0B7F" w14:textId="77777777" w:rsidR="00910747" w:rsidRDefault="00910747">
            <w:pPr>
              <w:pStyle w:val="ConsPlusNormal"/>
            </w:pPr>
            <w:r>
              <w:t xml:space="preserve">Подпрограмма </w:t>
            </w:r>
            <w:r>
              <w:lastRenderedPageBreak/>
              <w:t>"Реализация мер социальной поддержки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года"</w:t>
            </w:r>
          </w:p>
        </w:tc>
        <w:tc>
          <w:tcPr>
            <w:tcW w:w="1020" w:type="dxa"/>
          </w:tcPr>
          <w:p w14:paraId="62A80CBB" w14:textId="77777777" w:rsidR="00910747" w:rsidRDefault="00910747">
            <w:pPr>
              <w:pStyle w:val="ConsPlusNormal"/>
            </w:pPr>
            <w:r>
              <w:lastRenderedPageBreak/>
              <w:t>2014</w:t>
            </w:r>
          </w:p>
        </w:tc>
        <w:tc>
          <w:tcPr>
            <w:tcW w:w="964" w:type="dxa"/>
          </w:tcPr>
          <w:p w14:paraId="63FD5D0A" w14:textId="77777777" w:rsidR="00910747" w:rsidRDefault="00910747">
            <w:pPr>
              <w:pStyle w:val="ConsPlusNormal"/>
            </w:pPr>
            <w:r>
              <w:t>2014</w:t>
            </w:r>
          </w:p>
        </w:tc>
        <w:tc>
          <w:tcPr>
            <w:tcW w:w="2154" w:type="dxa"/>
          </w:tcPr>
          <w:p w14:paraId="09E7332F" w14:textId="77777777" w:rsidR="00910747" w:rsidRDefault="00910747">
            <w:pPr>
              <w:pStyle w:val="ConsPlusNormal"/>
            </w:pPr>
            <w:r>
              <w:t xml:space="preserve">Министерство </w:t>
            </w:r>
            <w:r>
              <w:lastRenderedPageBreak/>
              <w:t>строительства и архитектуры области, министерство социальной защиты населения области</w:t>
            </w:r>
          </w:p>
        </w:tc>
        <w:tc>
          <w:tcPr>
            <w:tcW w:w="2494" w:type="dxa"/>
          </w:tcPr>
          <w:p w14:paraId="05A350CB" w14:textId="77777777" w:rsidR="00910747" w:rsidRDefault="00910747">
            <w:pPr>
              <w:pStyle w:val="ConsPlusNormal"/>
            </w:pPr>
            <w:r>
              <w:lastRenderedPageBreak/>
              <w:t xml:space="preserve">Количество граждан, </w:t>
            </w:r>
            <w:r>
              <w:lastRenderedPageBreak/>
              <w:t>получивших государственную поддержку (чел.)</w:t>
            </w:r>
          </w:p>
        </w:tc>
        <w:tc>
          <w:tcPr>
            <w:tcW w:w="2551" w:type="dxa"/>
          </w:tcPr>
          <w:p w14:paraId="655F307E" w14:textId="77777777" w:rsidR="00910747" w:rsidRDefault="00910747">
            <w:pPr>
              <w:pStyle w:val="ConsPlusNormal"/>
            </w:pPr>
            <w:r>
              <w:lastRenderedPageBreak/>
              <w:t xml:space="preserve">Расчетные данные </w:t>
            </w:r>
            <w:r>
              <w:lastRenderedPageBreak/>
              <w:t>министерства транспорта и строительства области, соглашение с Минстроем России</w:t>
            </w:r>
          </w:p>
        </w:tc>
        <w:tc>
          <w:tcPr>
            <w:tcW w:w="1304" w:type="dxa"/>
          </w:tcPr>
          <w:p w14:paraId="0FD44D2F" w14:textId="77777777" w:rsidR="00910747" w:rsidRDefault="00910747">
            <w:pPr>
              <w:pStyle w:val="ConsPlusNormal"/>
            </w:pPr>
            <w:r>
              <w:lastRenderedPageBreak/>
              <w:t>1094</w:t>
            </w:r>
          </w:p>
        </w:tc>
        <w:tc>
          <w:tcPr>
            <w:tcW w:w="1247" w:type="dxa"/>
          </w:tcPr>
          <w:p w14:paraId="5EA1BDC4" w14:textId="77777777" w:rsidR="00910747" w:rsidRDefault="00910747">
            <w:pPr>
              <w:pStyle w:val="ConsPlusNormal"/>
            </w:pPr>
            <w:r>
              <w:t>1303</w:t>
            </w:r>
          </w:p>
        </w:tc>
        <w:tc>
          <w:tcPr>
            <w:tcW w:w="1247" w:type="dxa"/>
          </w:tcPr>
          <w:p w14:paraId="7DFA0328" w14:textId="77777777" w:rsidR="00910747" w:rsidRDefault="00910747">
            <w:pPr>
              <w:pStyle w:val="ConsPlusNormal"/>
            </w:pPr>
          </w:p>
        </w:tc>
        <w:tc>
          <w:tcPr>
            <w:tcW w:w="1191" w:type="dxa"/>
          </w:tcPr>
          <w:p w14:paraId="7B581881" w14:textId="77777777" w:rsidR="00910747" w:rsidRDefault="00910747">
            <w:pPr>
              <w:pStyle w:val="ConsPlusNormal"/>
            </w:pPr>
          </w:p>
        </w:tc>
        <w:tc>
          <w:tcPr>
            <w:tcW w:w="1191" w:type="dxa"/>
          </w:tcPr>
          <w:p w14:paraId="7DB0FA2E" w14:textId="77777777" w:rsidR="00910747" w:rsidRDefault="00910747">
            <w:pPr>
              <w:pStyle w:val="ConsPlusNormal"/>
            </w:pPr>
          </w:p>
        </w:tc>
        <w:tc>
          <w:tcPr>
            <w:tcW w:w="1191" w:type="dxa"/>
          </w:tcPr>
          <w:p w14:paraId="097AB784" w14:textId="77777777" w:rsidR="00910747" w:rsidRDefault="00910747">
            <w:pPr>
              <w:pStyle w:val="ConsPlusNormal"/>
            </w:pPr>
          </w:p>
        </w:tc>
        <w:tc>
          <w:tcPr>
            <w:tcW w:w="1247" w:type="dxa"/>
          </w:tcPr>
          <w:p w14:paraId="43DEFFB8" w14:textId="77777777" w:rsidR="00910747" w:rsidRDefault="00910747">
            <w:pPr>
              <w:pStyle w:val="ConsPlusNormal"/>
            </w:pPr>
          </w:p>
        </w:tc>
        <w:tc>
          <w:tcPr>
            <w:tcW w:w="1191" w:type="dxa"/>
          </w:tcPr>
          <w:p w14:paraId="5D051B98" w14:textId="77777777" w:rsidR="00910747" w:rsidRDefault="00910747">
            <w:pPr>
              <w:pStyle w:val="ConsPlusNormal"/>
            </w:pPr>
          </w:p>
        </w:tc>
      </w:tr>
      <w:tr w:rsidR="00910747" w14:paraId="51CAB611" w14:textId="77777777">
        <w:tc>
          <w:tcPr>
            <w:tcW w:w="1020" w:type="dxa"/>
          </w:tcPr>
          <w:p w14:paraId="37AED4E4" w14:textId="77777777" w:rsidR="00910747" w:rsidRDefault="00910747">
            <w:pPr>
              <w:pStyle w:val="ConsPlusNormal"/>
            </w:pPr>
            <w:r>
              <w:t>10.1.</w:t>
            </w:r>
          </w:p>
        </w:tc>
        <w:tc>
          <w:tcPr>
            <w:tcW w:w="2721" w:type="dxa"/>
          </w:tcPr>
          <w:p w14:paraId="492A1242" w14:textId="77777777" w:rsidR="00910747" w:rsidRDefault="00910747">
            <w:pPr>
              <w:pStyle w:val="ConsPlusNormal"/>
            </w:pPr>
            <w:r>
              <w:t>Основное мероприятие по обеспечению жильем отдельных категорий граждан</w:t>
            </w:r>
          </w:p>
        </w:tc>
        <w:tc>
          <w:tcPr>
            <w:tcW w:w="1020" w:type="dxa"/>
          </w:tcPr>
          <w:p w14:paraId="6E0B493D" w14:textId="77777777" w:rsidR="00910747" w:rsidRDefault="00910747">
            <w:pPr>
              <w:pStyle w:val="ConsPlusNormal"/>
            </w:pPr>
          </w:p>
        </w:tc>
        <w:tc>
          <w:tcPr>
            <w:tcW w:w="964" w:type="dxa"/>
          </w:tcPr>
          <w:p w14:paraId="42058C24" w14:textId="77777777" w:rsidR="00910747" w:rsidRDefault="00910747">
            <w:pPr>
              <w:pStyle w:val="ConsPlusNormal"/>
            </w:pPr>
          </w:p>
        </w:tc>
        <w:tc>
          <w:tcPr>
            <w:tcW w:w="2154" w:type="dxa"/>
          </w:tcPr>
          <w:p w14:paraId="69DE18F7" w14:textId="77777777" w:rsidR="00910747" w:rsidRDefault="00910747">
            <w:pPr>
              <w:pStyle w:val="ConsPlusNormal"/>
            </w:pPr>
          </w:p>
        </w:tc>
        <w:tc>
          <w:tcPr>
            <w:tcW w:w="2494" w:type="dxa"/>
          </w:tcPr>
          <w:p w14:paraId="0870BE69" w14:textId="77777777" w:rsidR="00910747" w:rsidRDefault="00910747">
            <w:pPr>
              <w:pStyle w:val="ConsPlusNormal"/>
            </w:pPr>
          </w:p>
        </w:tc>
        <w:tc>
          <w:tcPr>
            <w:tcW w:w="2551" w:type="dxa"/>
          </w:tcPr>
          <w:p w14:paraId="68456D3A" w14:textId="77777777" w:rsidR="00910747" w:rsidRDefault="00910747">
            <w:pPr>
              <w:pStyle w:val="ConsPlusNormal"/>
            </w:pPr>
          </w:p>
        </w:tc>
        <w:tc>
          <w:tcPr>
            <w:tcW w:w="1304" w:type="dxa"/>
          </w:tcPr>
          <w:p w14:paraId="4A7C34EB" w14:textId="77777777" w:rsidR="00910747" w:rsidRDefault="00910747">
            <w:pPr>
              <w:pStyle w:val="ConsPlusNormal"/>
            </w:pPr>
          </w:p>
        </w:tc>
        <w:tc>
          <w:tcPr>
            <w:tcW w:w="1247" w:type="dxa"/>
          </w:tcPr>
          <w:p w14:paraId="1A06F5F6" w14:textId="77777777" w:rsidR="00910747" w:rsidRDefault="00910747">
            <w:pPr>
              <w:pStyle w:val="ConsPlusNormal"/>
            </w:pPr>
          </w:p>
        </w:tc>
        <w:tc>
          <w:tcPr>
            <w:tcW w:w="1247" w:type="dxa"/>
          </w:tcPr>
          <w:p w14:paraId="1816A900" w14:textId="77777777" w:rsidR="00910747" w:rsidRDefault="00910747">
            <w:pPr>
              <w:pStyle w:val="ConsPlusNormal"/>
            </w:pPr>
          </w:p>
        </w:tc>
        <w:tc>
          <w:tcPr>
            <w:tcW w:w="1191" w:type="dxa"/>
          </w:tcPr>
          <w:p w14:paraId="385E152E" w14:textId="77777777" w:rsidR="00910747" w:rsidRDefault="00910747">
            <w:pPr>
              <w:pStyle w:val="ConsPlusNormal"/>
            </w:pPr>
          </w:p>
        </w:tc>
        <w:tc>
          <w:tcPr>
            <w:tcW w:w="1191" w:type="dxa"/>
          </w:tcPr>
          <w:p w14:paraId="0C5F57B0" w14:textId="77777777" w:rsidR="00910747" w:rsidRDefault="00910747">
            <w:pPr>
              <w:pStyle w:val="ConsPlusNormal"/>
            </w:pPr>
          </w:p>
        </w:tc>
        <w:tc>
          <w:tcPr>
            <w:tcW w:w="1191" w:type="dxa"/>
          </w:tcPr>
          <w:p w14:paraId="40B3A379" w14:textId="77777777" w:rsidR="00910747" w:rsidRDefault="00910747">
            <w:pPr>
              <w:pStyle w:val="ConsPlusNormal"/>
            </w:pPr>
          </w:p>
        </w:tc>
        <w:tc>
          <w:tcPr>
            <w:tcW w:w="1247" w:type="dxa"/>
          </w:tcPr>
          <w:p w14:paraId="46933D10" w14:textId="77777777" w:rsidR="00910747" w:rsidRDefault="00910747">
            <w:pPr>
              <w:pStyle w:val="ConsPlusNormal"/>
            </w:pPr>
          </w:p>
        </w:tc>
        <w:tc>
          <w:tcPr>
            <w:tcW w:w="1191" w:type="dxa"/>
          </w:tcPr>
          <w:p w14:paraId="199A5C11" w14:textId="77777777" w:rsidR="00910747" w:rsidRDefault="00910747">
            <w:pPr>
              <w:pStyle w:val="ConsPlusNormal"/>
            </w:pPr>
          </w:p>
        </w:tc>
      </w:tr>
      <w:tr w:rsidR="00910747" w14:paraId="4FD51D6A" w14:textId="77777777">
        <w:tc>
          <w:tcPr>
            <w:tcW w:w="1020" w:type="dxa"/>
          </w:tcPr>
          <w:p w14:paraId="68B7855D" w14:textId="77777777" w:rsidR="00910747" w:rsidRDefault="00910747">
            <w:pPr>
              <w:pStyle w:val="ConsPlusNormal"/>
            </w:pPr>
            <w:r>
              <w:t>10.1.1.</w:t>
            </w:r>
          </w:p>
        </w:tc>
        <w:tc>
          <w:tcPr>
            <w:tcW w:w="2721" w:type="dxa"/>
          </w:tcPr>
          <w:p w14:paraId="63841CCC" w14:textId="77777777" w:rsidR="00910747" w:rsidRDefault="00910747">
            <w:pPr>
              <w:pStyle w:val="ConsPlusNormal"/>
            </w:pPr>
            <w:r>
              <w:t xml:space="preserve">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реализации мер социальной поддержки </w:t>
            </w:r>
            <w:r>
              <w:lastRenderedPageBreak/>
              <w:t>граждан, являющихся собственниками утраченных жилых помещений, в форме предоставления социальной выплаты на строительство или приобретение жилья)</w:t>
            </w:r>
          </w:p>
        </w:tc>
        <w:tc>
          <w:tcPr>
            <w:tcW w:w="1020" w:type="dxa"/>
          </w:tcPr>
          <w:p w14:paraId="5E519A0B" w14:textId="77777777" w:rsidR="00910747" w:rsidRDefault="00910747">
            <w:pPr>
              <w:pStyle w:val="ConsPlusNormal"/>
            </w:pPr>
            <w:r>
              <w:lastRenderedPageBreak/>
              <w:t>2014</w:t>
            </w:r>
          </w:p>
        </w:tc>
        <w:tc>
          <w:tcPr>
            <w:tcW w:w="964" w:type="dxa"/>
          </w:tcPr>
          <w:p w14:paraId="7B8F9353" w14:textId="77777777" w:rsidR="00910747" w:rsidRDefault="00910747">
            <w:pPr>
              <w:pStyle w:val="ConsPlusNormal"/>
            </w:pPr>
            <w:r>
              <w:t>2014</w:t>
            </w:r>
          </w:p>
        </w:tc>
        <w:tc>
          <w:tcPr>
            <w:tcW w:w="2154" w:type="dxa"/>
          </w:tcPr>
          <w:p w14:paraId="4E13D69B" w14:textId="77777777" w:rsidR="00910747" w:rsidRDefault="00910747">
            <w:pPr>
              <w:pStyle w:val="ConsPlusNormal"/>
            </w:pPr>
            <w:r>
              <w:t>Министерство социальной защиты населения области</w:t>
            </w:r>
          </w:p>
        </w:tc>
        <w:tc>
          <w:tcPr>
            <w:tcW w:w="2494" w:type="dxa"/>
          </w:tcPr>
          <w:p w14:paraId="6A1CD119" w14:textId="77777777" w:rsidR="00910747" w:rsidRDefault="00910747">
            <w:pPr>
              <w:pStyle w:val="ConsPlusNormal"/>
            </w:pPr>
            <w:r>
              <w:t>Площадь приобретенного (построенного) индивидуального жилья, тыс. кв. м</w:t>
            </w:r>
          </w:p>
        </w:tc>
        <w:tc>
          <w:tcPr>
            <w:tcW w:w="2551" w:type="dxa"/>
          </w:tcPr>
          <w:p w14:paraId="6E8E8F49" w14:textId="77777777" w:rsidR="00910747" w:rsidRDefault="00910747">
            <w:pPr>
              <w:pStyle w:val="ConsPlusNormal"/>
            </w:pPr>
            <w:r>
              <w:t>Площадь приобретенного (построенного) индивидуального жилья, тыс. кв. м</w:t>
            </w:r>
          </w:p>
        </w:tc>
        <w:tc>
          <w:tcPr>
            <w:tcW w:w="1304" w:type="dxa"/>
          </w:tcPr>
          <w:p w14:paraId="6E1BD03D" w14:textId="77777777" w:rsidR="00910747" w:rsidRDefault="00910747">
            <w:pPr>
              <w:pStyle w:val="ConsPlusNormal"/>
            </w:pPr>
            <w:r>
              <w:t>12,1</w:t>
            </w:r>
          </w:p>
        </w:tc>
        <w:tc>
          <w:tcPr>
            <w:tcW w:w="1247" w:type="dxa"/>
          </w:tcPr>
          <w:p w14:paraId="3C10A394" w14:textId="77777777" w:rsidR="00910747" w:rsidRDefault="00910747">
            <w:pPr>
              <w:pStyle w:val="ConsPlusNormal"/>
            </w:pPr>
            <w:r>
              <w:t>47,9</w:t>
            </w:r>
          </w:p>
        </w:tc>
        <w:tc>
          <w:tcPr>
            <w:tcW w:w="1247" w:type="dxa"/>
          </w:tcPr>
          <w:p w14:paraId="65604280" w14:textId="77777777" w:rsidR="00910747" w:rsidRDefault="00910747">
            <w:pPr>
              <w:pStyle w:val="ConsPlusNormal"/>
            </w:pPr>
          </w:p>
        </w:tc>
        <w:tc>
          <w:tcPr>
            <w:tcW w:w="1191" w:type="dxa"/>
          </w:tcPr>
          <w:p w14:paraId="38E40B42" w14:textId="77777777" w:rsidR="00910747" w:rsidRDefault="00910747">
            <w:pPr>
              <w:pStyle w:val="ConsPlusNormal"/>
            </w:pPr>
          </w:p>
        </w:tc>
        <w:tc>
          <w:tcPr>
            <w:tcW w:w="1191" w:type="dxa"/>
          </w:tcPr>
          <w:p w14:paraId="1F90A5E4" w14:textId="77777777" w:rsidR="00910747" w:rsidRDefault="00910747">
            <w:pPr>
              <w:pStyle w:val="ConsPlusNormal"/>
            </w:pPr>
          </w:p>
        </w:tc>
        <w:tc>
          <w:tcPr>
            <w:tcW w:w="1191" w:type="dxa"/>
          </w:tcPr>
          <w:p w14:paraId="0B38D72D" w14:textId="77777777" w:rsidR="00910747" w:rsidRDefault="00910747">
            <w:pPr>
              <w:pStyle w:val="ConsPlusNormal"/>
            </w:pPr>
          </w:p>
        </w:tc>
        <w:tc>
          <w:tcPr>
            <w:tcW w:w="1247" w:type="dxa"/>
          </w:tcPr>
          <w:p w14:paraId="1EA3876E" w14:textId="77777777" w:rsidR="00910747" w:rsidRDefault="00910747">
            <w:pPr>
              <w:pStyle w:val="ConsPlusNormal"/>
            </w:pPr>
          </w:p>
        </w:tc>
        <w:tc>
          <w:tcPr>
            <w:tcW w:w="1191" w:type="dxa"/>
          </w:tcPr>
          <w:p w14:paraId="028F55A4" w14:textId="77777777" w:rsidR="00910747" w:rsidRDefault="00910747">
            <w:pPr>
              <w:pStyle w:val="ConsPlusNormal"/>
            </w:pPr>
          </w:p>
        </w:tc>
      </w:tr>
      <w:tr w:rsidR="00910747" w14:paraId="5E401EBD" w14:textId="77777777">
        <w:tc>
          <w:tcPr>
            <w:tcW w:w="1020" w:type="dxa"/>
            <w:vMerge w:val="restart"/>
          </w:tcPr>
          <w:p w14:paraId="3DD64520" w14:textId="77777777" w:rsidR="00910747" w:rsidRDefault="00910747">
            <w:pPr>
              <w:pStyle w:val="ConsPlusNormal"/>
            </w:pPr>
            <w:r>
              <w:t>10.1.2.</w:t>
            </w:r>
          </w:p>
        </w:tc>
        <w:tc>
          <w:tcPr>
            <w:tcW w:w="2721" w:type="dxa"/>
            <w:vMerge w:val="restart"/>
          </w:tcPr>
          <w:p w14:paraId="6026B065" w14:textId="77777777" w:rsidR="00910747" w:rsidRDefault="00910747">
            <w:pPr>
              <w:pStyle w:val="ConsPlusNormal"/>
            </w:pPr>
            <w:r>
              <w:t xml:space="preserve">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предоставления иного межбюджетного трансферта муниципальным образованиям области на проведение капитального ремонта поврежденных жилых помещений, находящихся в </w:t>
            </w:r>
            <w:r>
              <w:lastRenderedPageBreak/>
              <w:t>муниципальной собственности, а также бесхозяйных жилых помещений и на строительство и (или) приобретение жилья взамен утраченного жилья, находящегося в муниципальной собственности, а также бесхозяйных жилых помещений)</w:t>
            </w:r>
          </w:p>
        </w:tc>
        <w:tc>
          <w:tcPr>
            <w:tcW w:w="1020" w:type="dxa"/>
            <w:vMerge w:val="restart"/>
          </w:tcPr>
          <w:p w14:paraId="4749EF61" w14:textId="77777777" w:rsidR="00910747" w:rsidRDefault="00910747">
            <w:pPr>
              <w:pStyle w:val="ConsPlusNormal"/>
            </w:pPr>
            <w:r>
              <w:lastRenderedPageBreak/>
              <w:t>2014</w:t>
            </w:r>
          </w:p>
        </w:tc>
        <w:tc>
          <w:tcPr>
            <w:tcW w:w="964" w:type="dxa"/>
            <w:vMerge w:val="restart"/>
          </w:tcPr>
          <w:p w14:paraId="7A712A29" w14:textId="77777777" w:rsidR="00910747" w:rsidRDefault="00910747">
            <w:pPr>
              <w:pStyle w:val="ConsPlusNormal"/>
            </w:pPr>
            <w:r>
              <w:t>2014</w:t>
            </w:r>
          </w:p>
        </w:tc>
        <w:tc>
          <w:tcPr>
            <w:tcW w:w="2154" w:type="dxa"/>
            <w:vMerge w:val="restart"/>
          </w:tcPr>
          <w:p w14:paraId="626B6380" w14:textId="77777777" w:rsidR="00910747" w:rsidRDefault="00910747">
            <w:pPr>
              <w:pStyle w:val="ConsPlusNormal"/>
            </w:pPr>
            <w:r>
              <w:t>Министерство социальной защиты населения области</w:t>
            </w:r>
          </w:p>
        </w:tc>
        <w:tc>
          <w:tcPr>
            <w:tcW w:w="2494" w:type="dxa"/>
          </w:tcPr>
          <w:p w14:paraId="4CD50209" w14:textId="77777777" w:rsidR="00910747" w:rsidRDefault="00910747">
            <w:pPr>
              <w:pStyle w:val="ConsPlusNormal"/>
            </w:pPr>
            <w:r>
              <w:t>Проведение капитального ремонта площади поврежденных жилых помещений, находящихся в муниципальной собственности, тыс. кв. м</w:t>
            </w:r>
          </w:p>
        </w:tc>
        <w:tc>
          <w:tcPr>
            <w:tcW w:w="2551" w:type="dxa"/>
          </w:tcPr>
          <w:p w14:paraId="22BBF9A0" w14:textId="77777777" w:rsidR="00910747" w:rsidRDefault="00910747">
            <w:pPr>
              <w:pStyle w:val="ConsPlusNormal"/>
            </w:pPr>
            <w:r>
              <w:t>Расчетные данные министерства транспорта и строительства области, соглашение с Минстроем России</w:t>
            </w:r>
          </w:p>
        </w:tc>
        <w:tc>
          <w:tcPr>
            <w:tcW w:w="1304" w:type="dxa"/>
          </w:tcPr>
          <w:p w14:paraId="20642740" w14:textId="77777777" w:rsidR="00910747" w:rsidRDefault="00910747">
            <w:pPr>
              <w:pStyle w:val="ConsPlusNormal"/>
            </w:pPr>
            <w:r>
              <w:t>7,2</w:t>
            </w:r>
          </w:p>
        </w:tc>
        <w:tc>
          <w:tcPr>
            <w:tcW w:w="1247" w:type="dxa"/>
          </w:tcPr>
          <w:p w14:paraId="3D427799" w14:textId="77777777" w:rsidR="00910747" w:rsidRDefault="00910747">
            <w:pPr>
              <w:pStyle w:val="ConsPlusNormal"/>
            </w:pPr>
            <w:r>
              <w:t>5,5</w:t>
            </w:r>
          </w:p>
        </w:tc>
        <w:tc>
          <w:tcPr>
            <w:tcW w:w="1247" w:type="dxa"/>
          </w:tcPr>
          <w:p w14:paraId="39F30F02" w14:textId="77777777" w:rsidR="00910747" w:rsidRDefault="00910747">
            <w:pPr>
              <w:pStyle w:val="ConsPlusNormal"/>
            </w:pPr>
          </w:p>
        </w:tc>
        <w:tc>
          <w:tcPr>
            <w:tcW w:w="1191" w:type="dxa"/>
          </w:tcPr>
          <w:p w14:paraId="3C93A52E" w14:textId="77777777" w:rsidR="00910747" w:rsidRDefault="00910747">
            <w:pPr>
              <w:pStyle w:val="ConsPlusNormal"/>
            </w:pPr>
          </w:p>
        </w:tc>
        <w:tc>
          <w:tcPr>
            <w:tcW w:w="1191" w:type="dxa"/>
          </w:tcPr>
          <w:p w14:paraId="0734AD4E" w14:textId="77777777" w:rsidR="00910747" w:rsidRDefault="00910747">
            <w:pPr>
              <w:pStyle w:val="ConsPlusNormal"/>
            </w:pPr>
          </w:p>
        </w:tc>
        <w:tc>
          <w:tcPr>
            <w:tcW w:w="1191" w:type="dxa"/>
          </w:tcPr>
          <w:p w14:paraId="0AE949C7" w14:textId="77777777" w:rsidR="00910747" w:rsidRDefault="00910747">
            <w:pPr>
              <w:pStyle w:val="ConsPlusNormal"/>
            </w:pPr>
          </w:p>
        </w:tc>
        <w:tc>
          <w:tcPr>
            <w:tcW w:w="1247" w:type="dxa"/>
          </w:tcPr>
          <w:p w14:paraId="32C012DD" w14:textId="77777777" w:rsidR="00910747" w:rsidRDefault="00910747">
            <w:pPr>
              <w:pStyle w:val="ConsPlusNormal"/>
            </w:pPr>
          </w:p>
        </w:tc>
        <w:tc>
          <w:tcPr>
            <w:tcW w:w="1191" w:type="dxa"/>
          </w:tcPr>
          <w:p w14:paraId="0DA06B46" w14:textId="77777777" w:rsidR="00910747" w:rsidRDefault="00910747">
            <w:pPr>
              <w:pStyle w:val="ConsPlusNormal"/>
            </w:pPr>
          </w:p>
        </w:tc>
      </w:tr>
      <w:tr w:rsidR="00910747" w14:paraId="231993FA" w14:textId="77777777">
        <w:tc>
          <w:tcPr>
            <w:tcW w:w="1020" w:type="dxa"/>
            <w:vMerge/>
          </w:tcPr>
          <w:p w14:paraId="5CE82F58" w14:textId="77777777" w:rsidR="00910747" w:rsidRDefault="00910747">
            <w:pPr>
              <w:spacing w:after="1" w:line="0" w:lineRule="atLeast"/>
            </w:pPr>
          </w:p>
        </w:tc>
        <w:tc>
          <w:tcPr>
            <w:tcW w:w="2721" w:type="dxa"/>
            <w:vMerge/>
          </w:tcPr>
          <w:p w14:paraId="526D3861" w14:textId="77777777" w:rsidR="00910747" w:rsidRDefault="00910747">
            <w:pPr>
              <w:spacing w:after="1" w:line="0" w:lineRule="atLeast"/>
            </w:pPr>
          </w:p>
        </w:tc>
        <w:tc>
          <w:tcPr>
            <w:tcW w:w="1020" w:type="dxa"/>
            <w:vMerge/>
          </w:tcPr>
          <w:p w14:paraId="4318D347" w14:textId="77777777" w:rsidR="00910747" w:rsidRDefault="00910747">
            <w:pPr>
              <w:spacing w:after="1" w:line="0" w:lineRule="atLeast"/>
            </w:pPr>
          </w:p>
        </w:tc>
        <w:tc>
          <w:tcPr>
            <w:tcW w:w="964" w:type="dxa"/>
            <w:vMerge/>
          </w:tcPr>
          <w:p w14:paraId="2A6E362B" w14:textId="77777777" w:rsidR="00910747" w:rsidRDefault="00910747">
            <w:pPr>
              <w:spacing w:after="1" w:line="0" w:lineRule="atLeast"/>
            </w:pPr>
          </w:p>
        </w:tc>
        <w:tc>
          <w:tcPr>
            <w:tcW w:w="2154" w:type="dxa"/>
            <w:vMerge/>
          </w:tcPr>
          <w:p w14:paraId="6120CE42" w14:textId="77777777" w:rsidR="00910747" w:rsidRDefault="00910747">
            <w:pPr>
              <w:spacing w:after="1" w:line="0" w:lineRule="atLeast"/>
            </w:pPr>
          </w:p>
        </w:tc>
        <w:tc>
          <w:tcPr>
            <w:tcW w:w="2494" w:type="dxa"/>
          </w:tcPr>
          <w:p w14:paraId="4295B47C" w14:textId="77777777" w:rsidR="00910747" w:rsidRDefault="00910747">
            <w:pPr>
              <w:pStyle w:val="ConsPlusNormal"/>
            </w:pPr>
            <w:r>
              <w:t>Площадь построенных и (или) приобретенных жилых помещений взамен жилых помещений, находившихся в муниципальной собственности, а также бесхозяйных жилых помещений и утраченных в результате чрезвычайной ситуации, тыс. кв. м</w:t>
            </w:r>
          </w:p>
        </w:tc>
        <w:tc>
          <w:tcPr>
            <w:tcW w:w="2551" w:type="dxa"/>
          </w:tcPr>
          <w:p w14:paraId="0439D237" w14:textId="77777777" w:rsidR="00910747" w:rsidRDefault="00910747">
            <w:pPr>
              <w:pStyle w:val="ConsPlusNormal"/>
            </w:pPr>
            <w:r>
              <w:t>Расчетные данные министерства транспорта и строительства области, соглашение с Минстроем России</w:t>
            </w:r>
          </w:p>
        </w:tc>
        <w:tc>
          <w:tcPr>
            <w:tcW w:w="1304" w:type="dxa"/>
          </w:tcPr>
          <w:p w14:paraId="3942414D" w14:textId="77777777" w:rsidR="00910747" w:rsidRDefault="00910747">
            <w:pPr>
              <w:pStyle w:val="ConsPlusNormal"/>
            </w:pPr>
            <w:r>
              <w:t>9,1</w:t>
            </w:r>
          </w:p>
        </w:tc>
        <w:tc>
          <w:tcPr>
            <w:tcW w:w="1247" w:type="dxa"/>
          </w:tcPr>
          <w:p w14:paraId="3DCFFF17" w14:textId="77777777" w:rsidR="00910747" w:rsidRDefault="00910747">
            <w:pPr>
              <w:pStyle w:val="ConsPlusNormal"/>
            </w:pPr>
            <w:r>
              <w:t>9,4</w:t>
            </w:r>
          </w:p>
        </w:tc>
        <w:tc>
          <w:tcPr>
            <w:tcW w:w="1247" w:type="dxa"/>
          </w:tcPr>
          <w:p w14:paraId="6F79E035" w14:textId="77777777" w:rsidR="00910747" w:rsidRDefault="00910747">
            <w:pPr>
              <w:pStyle w:val="ConsPlusNormal"/>
            </w:pPr>
          </w:p>
        </w:tc>
        <w:tc>
          <w:tcPr>
            <w:tcW w:w="1191" w:type="dxa"/>
          </w:tcPr>
          <w:p w14:paraId="319B3CB4" w14:textId="77777777" w:rsidR="00910747" w:rsidRDefault="00910747">
            <w:pPr>
              <w:pStyle w:val="ConsPlusNormal"/>
            </w:pPr>
          </w:p>
        </w:tc>
        <w:tc>
          <w:tcPr>
            <w:tcW w:w="1191" w:type="dxa"/>
          </w:tcPr>
          <w:p w14:paraId="2B748B27" w14:textId="77777777" w:rsidR="00910747" w:rsidRDefault="00910747">
            <w:pPr>
              <w:pStyle w:val="ConsPlusNormal"/>
            </w:pPr>
          </w:p>
        </w:tc>
        <w:tc>
          <w:tcPr>
            <w:tcW w:w="1191" w:type="dxa"/>
          </w:tcPr>
          <w:p w14:paraId="310B0EC4" w14:textId="77777777" w:rsidR="00910747" w:rsidRDefault="00910747">
            <w:pPr>
              <w:pStyle w:val="ConsPlusNormal"/>
            </w:pPr>
          </w:p>
        </w:tc>
        <w:tc>
          <w:tcPr>
            <w:tcW w:w="1247" w:type="dxa"/>
          </w:tcPr>
          <w:p w14:paraId="10424681" w14:textId="77777777" w:rsidR="00910747" w:rsidRDefault="00910747">
            <w:pPr>
              <w:pStyle w:val="ConsPlusNormal"/>
            </w:pPr>
          </w:p>
        </w:tc>
        <w:tc>
          <w:tcPr>
            <w:tcW w:w="1191" w:type="dxa"/>
          </w:tcPr>
          <w:p w14:paraId="59977969" w14:textId="77777777" w:rsidR="00910747" w:rsidRDefault="00910747">
            <w:pPr>
              <w:pStyle w:val="ConsPlusNormal"/>
            </w:pPr>
          </w:p>
        </w:tc>
      </w:tr>
      <w:tr w:rsidR="00910747" w14:paraId="23FBE5CB" w14:textId="77777777">
        <w:tc>
          <w:tcPr>
            <w:tcW w:w="1020" w:type="dxa"/>
          </w:tcPr>
          <w:p w14:paraId="274EA7B4" w14:textId="77777777" w:rsidR="00910747" w:rsidRDefault="00910747">
            <w:pPr>
              <w:pStyle w:val="ConsPlusNormal"/>
            </w:pPr>
            <w:r>
              <w:t>10.1.3.</w:t>
            </w:r>
          </w:p>
        </w:tc>
        <w:tc>
          <w:tcPr>
            <w:tcW w:w="2721" w:type="dxa"/>
          </w:tcPr>
          <w:p w14:paraId="0F845B9E" w14:textId="77777777" w:rsidR="00910747" w:rsidRDefault="00910747">
            <w:pPr>
              <w:pStyle w:val="ConsPlusNormal"/>
            </w:pPr>
            <w:r>
              <w:t xml:space="preserve">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предоставления субвенции муниципальным образованиям области на осуществление государственных </w:t>
            </w:r>
            <w:r>
              <w:lastRenderedPageBreak/>
              <w:t>полномочий по предоставлению социальной выплаты на капитальный ремонт гражданам)</w:t>
            </w:r>
          </w:p>
        </w:tc>
        <w:tc>
          <w:tcPr>
            <w:tcW w:w="1020" w:type="dxa"/>
          </w:tcPr>
          <w:p w14:paraId="63BB6ADA" w14:textId="77777777" w:rsidR="00910747" w:rsidRDefault="00910747">
            <w:pPr>
              <w:pStyle w:val="ConsPlusNormal"/>
            </w:pPr>
            <w:r>
              <w:lastRenderedPageBreak/>
              <w:t>2014</w:t>
            </w:r>
          </w:p>
        </w:tc>
        <w:tc>
          <w:tcPr>
            <w:tcW w:w="964" w:type="dxa"/>
          </w:tcPr>
          <w:p w14:paraId="27FF1EB7" w14:textId="77777777" w:rsidR="00910747" w:rsidRDefault="00910747">
            <w:pPr>
              <w:pStyle w:val="ConsPlusNormal"/>
            </w:pPr>
            <w:r>
              <w:t>2014</w:t>
            </w:r>
          </w:p>
        </w:tc>
        <w:tc>
          <w:tcPr>
            <w:tcW w:w="2154" w:type="dxa"/>
          </w:tcPr>
          <w:p w14:paraId="014A0D14" w14:textId="77777777" w:rsidR="00910747" w:rsidRDefault="00910747">
            <w:pPr>
              <w:pStyle w:val="ConsPlusNormal"/>
            </w:pPr>
            <w:r>
              <w:t>Министерство строительства и архитектуры области</w:t>
            </w:r>
          </w:p>
        </w:tc>
        <w:tc>
          <w:tcPr>
            <w:tcW w:w="2494" w:type="dxa"/>
          </w:tcPr>
          <w:p w14:paraId="10E46D65" w14:textId="77777777" w:rsidR="00910747" w:rsidRDefault="00910747">
            <w:pPr>
              <w:pStyle w:val="ConsPlusNormal"/>
            </w:pPr>
            <w:r>
              <w:t>Проведение капитального ремонта площади поврежденных жилых помещений, находящихся в собственности граждан, тыс. кв. м</w:t>
            </w:r>
          </w:p>
        </w:tc>
        <w:tc>
          <w:tcPr>
            <w:tcW w:w="2551" w:type="dxa"/>
          </w:tcPr>
          <w:p w14:paraId="264566DA" w14:textId="77777777" w:rsidR="00910747" w:rsidRDefault="00910747">
            <w:pPr>
              <w:pStyle w:val="ConsPlusNormal"/>
            </w:pPr>
            <w:r>
              <w:t>Расчетные данные министерства транспорта и строительства области, соглашение с Минстроем России</w:t>
            </w:r>
          </w:p>
        </w:tc>
        <w:tc>
          <w:tcPr>
            <w:tcW w:w="1304" w:type="dxa"/>
          </w:tcPr>
          <w:p w14:paraId="4F879026" w14:textId="77777777" w:rsidR="00910747" w:rsidRDefault="00910747">
            <w:pPr>
              <w:pStyle w:val="ConsPlusNormal"/>
            </w:pPr>
          </w:p>
        </w:tc>
        <w:tc>
          <w:tcPr>
            <w:tcW w:w="1247" w:type="dxa"/>
          </w:tcPr>
          <w:p w14:paraId="1EB1E6EC" w14:textId="77777777" w:rsidR="00910747" w:rsidRDefault="00910747">
            <w:pPr>
              <w:pStyle w:val="ConsPlusNormal"/>
            </w:pPr>
            <w:r>
              <w:t>46,3</w:t>
            </w:r>
          </w:p>
        </w:tc>
        <w:tc>
          <w:tcPr>
            <w:tcW w:w="1247" w:type="dxa"/>
          </w:tcPr>
          <w:p w14:paraId="29F4B71D" w14:textId="77777777" w:rsidR="00910747" w:rsidRDefault="00910747">
            <w:pPr>
              <w:pStyle w:val="ConsPlusNormal"/>
            </w:pPr>
          </w:p>
        </w:tc>
        <w:tc>
          <w:tcPr>
            <w:tcW w:w="1191" w:type="dxa"/>
          </w:tcPr>
          <w:p w14:paraId="2C21A309" w14:textId="77777777" w:rsidR="00910747" w:rsidRDefault="00910747">
            <w:pPr>
              <w:pStyle w:val="ConsPlusNormal"/>
            </w:pPr>
          </w:p>
        </w:tc>
        <w:tc>
          <w:tcPr>
            <w:tcW w:w="1191" w:type="dxa"/>
          </w:tcPr>
          <w:p w14:paraId="21785F65" w14:textId="77777777" w:rsidR="00910747" w:rsidRDefault="00910747">
            <w:pPr>
              <w:pStyle w:val="ConsPlusNormal"/>
            </w:pPr>
          </w:p>
        </w:tc>
        <w:tc>
          <w:tcPr>
            <w:tcW w:w="1191" w:type="dxa"/>
          </w:tcPr>
          <w:p w14:paraId="21F07857" w14:textId="77777777" w:rsidR="00910747" w:rsidRDefault="00910747">
            <w:pPr>
              <w:pStyle w:val="ConsPlusNormal"/>
            </w:pPr>
          </w:p>
        </w:tc>
        <w:tc>
          <w:tcPr>
            <w:tcW w:w="1247" w:type="dxa"/>
          </w:tcPr>
          <w:p w14:paraId="2145627F" w14:textId="77777777" w:rsidR="00910747" w:rsidRDefault="00910747">
            <w:pPr>
              <w:pStyle w:val="ConsPlusNormal"/>
            </w:pPr>
          </w:p>
        </w:tc>
        <w:tc>
          <w:tcPr>
            <w:tcW w:w="1191" w:type="dxa"/>
          </w:tcPr>
          <w:p w14:paraId="7DE06126" w14:textId="77777777" w:rsidR="00910747" w:rsidRDefault="00910747">
            <w:pPr>
              <w:pStyle w:val="ConsPlusNormal"/>
            </w:pPr>
          </w:p>
        </w:tc>
      </w:tr>
      <w:tr w:rsidR="00910747" w14:paraId="1B586183" w14:textId="77777777">
        <w:tc>
          <w:tcPr>
            <w:tcW w:w="1020" w:type="dxa"/>
            <w:vMerge w:val="restart"/>
          </w:tcPr>
          <w:p w14:paraId="11AB614F" w14:textId="77777777" w:rsidR="00910747" w:rsidRDefault="00910747">
            <w:pPr>
              <w:pStyle w:val="ConsPlusNormal"/>
            </w:pPr>
            <w:r>
              <w:t>10.1.4.</w:t>
            </w:r>
          </w:p>
        </w:tc>
        <w:tc>
          <w:tcPr>
            <w:tcW w:w="2721" w:type="dxa"/>
            <w:vMerge w:val="restart"/>
          </w:tcPr>
          <w:p w14:paraId="76C0CEE4" w14:textId="77777777" w:rsidR="00910747" w:rsidRDefault="00910747">
            <w:pPr>
              <w:pStyle w:val="ConsPlusNormal"/>
            </w:pPr>
            <w:r>
              <w:t xml:space="preserve">Реализация на основании судебных решений мер поддержки граждан, признанных пострадавшими в результате крупномасштабного наводнения в августе - сентябре 2013 года </w:t>
            </w:r>
            <w:hyperlink w:anchor="P5813" w:history="1">
              <w:r>
                <w:rPr>
                  <w:color w:val="0000FF"/>
                </w:rPr>
                <w:t>&lt;*&gt;</w:t>
              </w:r>
            </w:hyperlink>
          </w:p>
        </w:tc>
        <w:tc>
          <w:tcPr>
            <w:tcW w:w="1020" w:type="dxa"/>
            <w:vMerge w:val="restart"/>
          </w:tcPr>
          <w:p w14:paraId="5DCDEDB3" w14:textId="77777777" w:rsidR="00910747" w:rsidRDefault="00910747">
            <w:pPr>
              <w:pStyle w:val="ConsPlusNormal"/>
            </w:pPr>
            <w:r>
              <w:t>2016</w:t>
            </w:r>
          </w:p>
        </w:tc>
        <w:tc>
          <w:tcPr>
            <w:tcW w:w="964" w:type="dxa"/>
            <w:vMerge w:val="restart"/>
          </w:tcPr>
          <w:p w14:paraId="4024C305" w14:textId="77777777" w:rsidR="00910747" w:rsidRDefault="00910747">
            <w:pPr>
              <w:pStyle w:val="ConsPlusNormal"/>
            </w:pPr>
            <w:r>
              <w:t>2016</w:t>
            </w:r>
          </w:p>
        </w:tc>
        <w:tc>
          <w:tcPr>
            <w:tcW w:w="2154" w:type="dxa"/>
          </w:tcPr>
          <w:p w14:paraId="5D5A6C3C" w14:textId="77777777" w:rsidR="00910747" w:rsidRDefault="00910747">
            <w:pPr>
              <w:pStyle w:val="ConsPlusNormal"/>
            </w:pPr>
            <w:r>
              <w:t>Министерство транспорта и строительства области, министерство социальной защиты населения области</w:t>
            </w:r>
          </w:p>
        </w:tc>
        <w:tc>
          <w:tcPr>
            <w:tcW w:w="2494" w:type="dxa"/>
            <w:vMerge w:val="restart"/>
          </w:tcPr>
          <w:p w14:paraId="70F71655" w14:textId="77777777" w:rsidR="00910747" w:rsidRDefault="00910747">
            <w:pPr>
              <w:pStyle w:val="ConsPlusNormal"/>
            </w:pPr>
            <w:r>
              <w:t>Число граждан, в отношении которых на основании судебных решений реализованы меры поддержки</w:t>
            </w:r>
          </w:p>
        </w:tc>
        <w:tc>
          <w:tcPr>
            <w:tcW w:w="2551" w:type="dxa"/>
            <w:vMerge w:val="restart"/>
          </w:tcPr>
          <w:p w14:paraId="5220A13B" w14:textId="77777777" w:rsidR="00910747" w:rsidRDefault="00910747">
            <w:pPr>
              <w:pStyle w:val="ConsPlusNormal"/>
            </w:pPr>
            <w:r>
              <w:t>Соглашение, заключенное между Минстроем России и Правительством Амурской области, от 17 декабря 2015 г. N 05-387/с</w:t>
            </w:r>
          </w:p>
        </w:tc>
        <w:tc>
          <w:tcPr>
            <w:tcW w:w="1304" w:type="dxa"/>
          </w:tcPr>
          <w:p w14:paraId="48D63311" w14:textId="77777777" w:rsidR="00910747" w:rsidRDefault="00910747">
            <w:pPr>
              <w:pStyle w:val="ConsPlusNormal"/>
            </w:pPr>
          </w:p>
        </w:tc>
        <w:tc>
          <w:tcPr>
            <w:tcW w:w="1247" w:type="dxa"/>
          </w:tcPr>
          <w:p w14:paraId="5C71FCD3" w14:textId="77777777" w:rsidR="00910747" w:rsidRDefault="00910747">
            <w:pPr>
              <w:pStyle w:val="ConsPlusNormal"/>
            </w:pPr>
          </w:p>
        </w:tc>
        <w:tc>
          <w:tcPr>
            <w:tcW w:w="1247" w:type="dxa"/>
          </w:tcPr>
          <w:p w14:paraId="1BFD08D7" w14:textId="77777777" w:rsidR="00910747" w:rsidRDefault="00910747">
            <w:pPr>
              <w:pStyle w:val="ConsPlusNormal"/>
            </w:pPr>
            <w:r>
              <w:t>187</w:t>
            </w:r>
          </w:p>
        </w:tc>
        <w:tc>
          <w:tcPr>
            <w:tcW w:w="1191" w:type="dxa"/>
          </w:tcPr>
          <w:p w14:paraId="5548DFF2" w14:textId="77777777" w:rsidR="00910747" w:rsidRDefault="00910747">
            <w:pPr>
              <w:pStyle w:val="ConsPlusNormal"/>
            </w:pPr>
          </w:p>
        </w:tc>
        <w:tc>
          <w:tcPr>
            <w:tcW w:w="1191" w:type="dxa"/>
          </w:tcPr>
          <w:p w14:paraId="67C41776" w14:textId="77777777" w:rsidR="00910747" w:rsidRDefault="00910747">
            <w:pPr>
              <w:pStyle w:val="ConsPlusNormal"/>
            </w:pPr>
          </w:p>
        </w:tc>
        <w:tc>
          <w:tcPr>
            <w:tcW w:w="1191" w:type="dxa"/>
          </w:tcPr>
          <w:p w14:paraId="68C4EDD2" w14:textId="77777777" w:rsidR="00910747" w:rsidRDefault="00910747">
            <w:pPr>
              <w:pStyle w:val="ConsPlusNormal"/>
            </w:pPr>
          </w:p>
        </w:tc>
        <w:tc>
          <w:tcPr>
            <w:tcW w:w="1247" w:type="dxa"/>
          </w:tcPr>
          <w:p w14:paraId="65E476F7" w14:textId="77777777" w:rsidR="00910747" w:rsidRDefault="00910747">
            <w:pPr>
              <w:pStyle w:val="ConsPlusNormal"/>
            </w:pPr>
          </w:p>
        </w:tc>
        <w:tc>
          <w:tcPr>
            <w:tcW w:w="1191" w:type="dxa"/>
          </w:tcPr>
          <w:p w14:paraId="08B4CE3B" w14:textId="77777777" w:rsidR="00910747" w:rsidRDefault="00910747">
            <w:pPr>
              <w:pStyle w:val="ConsPlusNormal"/>
            </w:pPr>
          </w:p>
        </w:tc>
      </w:tr>
      <w:tr w:rsidR="00910747" w14:paraId="54B3DE4D" w14:textId="77777777">
        <w:tc>
          <w:tcPr>
            <w:tcW w:w="1020" w:type="dxa"/>
            <w:vMerge/>
          </w:tcPr>
          <w:p w14:paraId="28A19B49" w14:textId="77777777" w:rsidR="00910747" w:rsidRDefault="00910747">
            <w:pPr>
              <w:spacing w:after="1" w:line="0" w:lineRule="atLeast"/>
            </w:pPr>
          </w:p>
        </w:tc>
        <w:tc>
          <w:tcPr>
            <w:tcW w:w="2721" w:type="dxa"/>
            <w:vMerge/>
          </w:tcPr>
          <w:p w14:paraId="5ACEF7F0" w14:textId="77777777" w:rsidR="00910747" w:rsidRDefault="00910747">
            <w:pPr>
              <w:spacing w:after="1" w:line="0" w:lineRule="atLeast"/>
            </w:pPr>
          </w:p>
        </w:tc>
        <w:tc>
          <w:tcPr>
            <w:tcW w:w="1020" w:type="dxa"/>
            <w:vMerge/>
          </w:tcPr>
          <w:p w14:paraId="510AA9C6" w14:textId="77777777" w:rsidR="00910747" w:rsidRDefault="00910747">
            <w:pPr>
              <w:spacing w:after="1" w:line="0" w:lineRule="atLeast"/>
            </w:pPr>
          </w:p>
        </w:tc>
        <w:tc>
          <w:tcPr>
            <w:tcW w:w="964" w:type="dxa"/>
            <w:vMerge/>
          </w:tcPr>
          <w:p w14:paraId="211FE6E0" w14:textId="77777777" w:rsidR="00910747" w:rsidRDefault="00910747">
            <w:pPr>
              <w:spacing w:after="1" w:line="0" w:lineRule="atLeast"/>
            </w:pPr>
          </w:p>
        </w:tc>
        <w:tc>
          <w:tcPr>
            <w:tcW w:w="2154" w:type="dxa"/>
          </w:tcPr>
          <w:p w14:paraId="5FE8DFF6" w14:textId="77777777" w:rsidR="00910747" w:rsidRDefault="00910747">
            <w:pPr>
              <w:pStyle w:val="ConsPlusNormal"/>
            </w:pPr>
            <w:r>
              <w:t>Министерство транспорта и строительства области</w:t>
            </w:r>
          </w:p>
        </w:tc>
        <w:tc>
          <w:tcPr>
            <w:tcW w:w="2494" w:type="dxa"/>
            <w:vMerge/>
          </w:tcPr>
          <w:p w14:paraId="03E4D03D" w14:textId="77777777" w:rsidR="00910747" w:rsidRDefault="00910747">
            <w:pPr>
              <w:spacing w:after="1" w:line="0" w:lineRule="atLeast"/>
            </w:pPr>
          </w:p>
        </w:tc>
        <w:tc>
          <w:tcPr>
            <w:tcW w:w="2551" w:type="dxa"/>
            <w:vMerge/>
          </w:tcPr>
          <w:p w14:paraId="7C156EE7" w14:textId="77777777" w:rsidR="00910747" w:rsidRDefault="00910747">
            <w:pPr>
              <w:spacing w:after="1" w:line="0" w:lineRule="atLeast"/>
            </w:pPr>
          </w:p>
        </w:tc>
        <w:tc>
          <w:tcPr>
            <w:tcW w:w="1304" w:type="dxa"/>
          </w:tcPr>
          <w:p w14:paraId="5D4C7D57" w14:textId="77777777" w:rsidR="00910747" w:rsidRDefault="00910747">
            <w:pPr>
              <w:pStyle w:val="ConsPlusNormal"/>
            </w:pPr>
          </w:p>
        </w:tc>
        <w:tc>
          <w:tcPr>
            <w:tcW w:w="1247" w:type="dxa"/>
          </w:tcPr>
          <w:p w14:paraId="5A716252" w14:textId="77777777" w:rsidR="00910747" w:rsidRDefault="00910747">
            <w:pPr>
              <w:pStyle w:val="ConsPlusNormal"/>
            </w:pPr>
          </w:p>
        </w:tc>
        <w:tc>
          <w:tcPr>
            <w:tcW w:w="1247" w:type="dxa"/>
          </w:tcPr>
          <w:p w14:paraId="4AD5DD53" w14:textId="77777777" w:rsidR="00910747" w:rsidRDefault="00910747">
            <w:pPr>
              <w:pStyle w:val="ConsPlusNormal"/>
            </w:pPr>
            <w:r>
              <w:t>128</w:t>
            </w:r>
          </w:p>
        </w:tc>
        <w:tc>
          <w:tcPr>
            <w:tcW w:w="1191" w:type="dxa"/>
          </w:tcPr>
          <w:p w14:paraId="09988475" w14:textId="77777777" w:rsidR="00910747" w:rsidRDefault="00910747">
            <w:pPr>
              <w:pStyle w:val="ConsPlusNormal"/>
            </w:pPr>
          </w:p>
        </w:tc>
        <w:tc>
          <w:tcPr>
            <w:tcW w:w="1191" w:type="dxa"/>
          </w:tcPr>
          <w:p w14:paraId="3B1E4509" w14:textId="77777777" w:rsidR="00910747" w:rsidRDefault="00910747">
            <w:pPr>
              <w:pStyle w:val="ConsPlusNormal"/>
            </w:pPr>
          </w:p>
        </w:tc>
        <w:tc>
          <w:tcPr>
            <w:tcW w:w="1191" w:type="dxa"/>
          </w:tcPr>
          <w:p w14:paraId="134B3D85" w14:textId="77777777" w:rsidR="00910747" w:rsidRDefault="00910747">
            <w:pPr>
              <w:pStyle w:val="ConsPlusNormal"/>
            </w:pPr>
          </w:p>
        </w:tc>
        <w:tc>
          <w:tcPr>
            <w:tcW w:w="1247" w:type="dxa"/>
          </w:tcPr>
          <w:p w14:paraId="4883C339" w14:textId="77777777" w:rsidR="00910747" w:rsidRDefault="00910747">
            <w:pPr>
              <w:pStyle w:val="ConsPlusNormal"/>
            </w:pPr>
          </w:p>
        </w:tc>
        <w:tc>
          <w:tcPr>
            <w:tcW w:w="1191" w:type="dxa"/>
          </w:tcPr>
          <w:p w14:paraId="01E54C7C" w14:textId="77777777" w:rsidR="00910747" w:rsidRDefault="00910747">
            <w:pPr>
              <w:pStyle w:val="ConsPlusNormal"/>
            </w:pPr>
          </w:p>
        </w:tc>
      </w:tr>
      <w:tr w:rsidR="00910747" w14:paraId="22913C9C" w14:textId="77777777">
        <w:tc>
          <w:tcPr>
            <w:tcW w:w="1020" w:type="dxa"/>
            <w:vMerge/>
          </w:tcPr>
          <w:p w14:paraId="13642517" w14:textId="77777777" w:rsidR="00910747" w:rsidRDefault="00910747">
            <w:pPr>
              <w:spacing w:after="1" w:line="0" w:lineRule="atLeast"/>
            </w:pPr>
          </w:p>
        </w:tc>
        <w:tc>
          <w:tcPr>
            <w:tcW w:w="2721" w:type="dxa"/>
            <w:vMerge/>
          </w:tcPr>
          <w:p w14:paraId="03EFAA2B" w14:textId="77777777" w:rsidR="00910747" w:rsidRDefault="00910747">
            <w:pPr>
              <w:spacing w:after="1" w:line="0" w:lineRule="atLeast"/>
            </w:pPr>
          </w:p>
        </w:tc>
        <w:tc>
          <w:tcPr>
            <w:tcW w:w="1020" w:type="dxa"/>
            <w:vMerge/>
          </w:tcPr>
          <w:p w14:paraId="1C5FD9B0" w14:textId="77777777" w:rsidR="00910747" w:rsidRDefault="00910747">
            <w:pPr>
              <w:spacing w:after="1" w:line="0" w:lineRule="atLeast"/>
            </w:pPr>
          </w:p>
        </w:tc>
        <w:tc>
          <w:tcPr>
            <w:tcW w:w="964" w:type="dxa"/>
            <w:vMerge/>
          </w:tcPr>
          <w:p w14:paraId="242EF2E8" w14:textId="77777777" w:rsidR="00910747" w:rsidRDefault="00910747">
            <w:pPr>
              <w:spacing w:after="1" w:line="0" w:lineRule="atLeast"/>
            </w:pPr>
          </w:p>
        </w:tc>
        <w:tc>
          <w:tcPr>
            <w:tcW w:w="2154" w:type="dxa"/>
          </w:tcPr>
          <w:p w14:paraId="38296A13" w14:textId="77777777" w:rsidR="00910747" w:rsidRDefault="00910747">
            <w:pPr>
              <w:pStyle w:val="ConsPlusNormal"/>
            </w:pPr>
            <w:r>
              <w:t>Министерство социальной защиты населения области</w:t>
            </w:r>
          </w:p>
        </w:tc>
        <w:tc>
          <w:tcPr>
            <w:tcW w:w="2494" w:type="dxa"/>
            <w:vMerge/>
          </w:tcPr>
          <w:p w14:paraId="27D732CC" w14:textId="77777777" w:rsidR="00910747" w:rsidRDefault="00910747">
            <w:pPr>
              <w:spacing w:after="1" w:line="0" w:lineRule="atLeast"/>
            </w:pPr>
          </w:p>
        </w:tc>
        <w:tc>
          <w:tcPr>
            <w:tcW w:w="2551" w:type="dxa"/>
            <w:vMerge/>
          </w:tcPr>
          <w:p w14:paraId="05C47210" w14:textId="77777777" w:rsidR="00910747" w:rsidRDefault="00910747">
            <w:pPr>
              <w:spacing w:after="1" w:line="0" w:lineRule="atLeast"/>
            </w:pPr>
          </w:p>
        </w:tc>
        <w:tc>
          <w:tcPr>
            <w:tcW w:w="1304" w:type="dxa"/>
          </w:tcPr>
          <w:p w14:paraId="5C587AE5" w14:textId="77777777" w:rsidR="00910747" w:rsidRDefault="00910747">
            <w:pPr>
              <w:pStyle w:val="ConsPlusNormal"/>
            </w:pPr>
          </w:p>
        </w:tc>
        <w:tc>
          <w:tcPr>
            <w:tcW w:w="1247" w:type="dxa"/>
          </w:tcPr>
          <w:p w14:paraId="496F8E0A" w14:textId="77777777" w:rsidR="00910747" w:rsidRDefault="00910747">
            <w:pPr>
              <w:pStyle w:val="ConsPlusNormal"/>
            </w:pPr>
          </w:p>
        </w:tc>
        <w:tc>
          <w:tcPr>
            <w:tcW w:w="1247" w:type="dxa"/>
          </w:tcPr>
          <w:p w14:paraId="57A8F038" w14:textId="77777777" w:rsidR="00910747" w:rsidRDefault="00910747">
            <w:pPr>
              <w:pStyle w:val="ConsPlusNormal"/>
            </w:pPr>
            <w:r>
              <w:t>59</w:t>
            </w:r>
          </w:p>
        </w:tc>
        <w:tc>
          <w:tcPr>
            <w:tcW w:w="1191" w:type="dxa"/>
          </w:tcPr>
          <w:p w14:paraId="07148557" w14:textId="77777777" w:rsidR="00910747" w:rsidRDefault="00910747">
            <w:pPr>
              <w:pStyle w:val="ConsPlusNormal"/>
            </w:pPr>
          </w:p>
        </w:tc>
        <w:tc>
          <w:tcPr>
            <w:tcW w:w="1191" w:type="dxa"/>
          </w:tcPr>
          <w:p w14:paraId="394C0AC9" w14:textId="77777777" w:rsidR="00910747" w:rsidRDefault="00910747">
            <w:pPr>
              <w:pStyle w:val="ConsPlusNormal"/>
            </w:pPr>
          </w:p>
        </w:tc>
        <w:tc>
          <w:tcPr>
            <w:tcW w:w="1191" w:type="dxa"/>
          </w:tcPr>
          <w:p w14:paraId="354692FE" w14:textId="77777777" w:rsidR="00910747" w:rsidRDefault="00910747">
            <w:pPr>
              <w:pStyle w:val="ConsPlusNormal"/>
            </w:pPr>
          </w:p>
        </w:tc>
        <w:tc>
          <w:tcPr>
            <w:tcW w:w="1247" w:type="dxa"/>
          </w:tcPr>
          <w:p w14:paraId="6F81E92C" w14:textId="77777777" w:rsidR="00910747" w:rsidRDefault="00910747">
            <w:pPr>
              <w:pStyle w:val="ConsPlusNormal"/>
            </w:pPr>
          </w:p>
        </w:tc>
        <w:tc>
          <w:tcPr>
            <w:tcW w:w="1191" w:type="dxa"/>
          </w:tcPr>
          <w:p w14:paraId="65DB2116" w14:textId="77777777" w:rsidR="00910747" w:rsidRDefault="00910747">
            <w:pPr>
              <w:pStyle w:val="ConsPlusNormal"/>
            </w:pPr>
          </w:p>
        </w:tc>
      </w:tr>
      <w:tr w:rsidR="00910747" w14:paraId="57A5943C" w14:textId="77777777">
        <w:tc>
          <w:tcPr>
            <w:tcW w:w="1020" w:type="dxa"/>
          </w:tcPr>
          <w:p w14:paraId="38CEEA90" w14:textId="77777777" w:rsidR="00910747" w:rsidRDefault="00910747">
            <w:pPr>
              <w:pStyle w:val="ConsPlusNormal"/>
              <w:outlineLvl w:val="2"/>
            </w:pPr>
            <w:r>
              <w:t>11.</w:t>
            </w:r>
          </w:p>
        </w:tc>
        <w:tc>
          <w:tcPr>
            <w:tcW w:w="2721" w:type="dxa"/>
          </w:tcPr>
          <w:p w14:paraId="7509717F" w14:textId="77777777" w:rsidR="00910747" w:rsidRDefault="00910747">
            <w:pPr>
              <w:pStyle w:val="ConsPlusNormal"/>
            </w:pPr>
            <w:r>
              <w:t>Подпрограмма "Реализация мер государственной поддержки гражданам, чьи денежные средства привлечены для строительства многоквартирных домов и чьи права нарушены"</w:t>
            </w:r>
          </w:p>
        </w:tc>
        <w:tc>
          <w:tcPr>
            <w:tcW w:w="1020" w:type="dxa"/>
          </w:tcPr>
          <w:p w14:paraId="06541784" w14:textId="77777777" w:rsidR="00910747" w:rsidRDefault="00910747">
            <w:pPr>
              <w:pStyle w:val="ConsPlusNormal"/>
            </w:pPr>
            <w:r>
              <w:t>2017</w:t>
            </w:r>
          </w:p>
        </w:tc>
        <w:tc>
          <w:tcPr>
            <w:tcW w:w="964" w:type="dxa"/>
          </w:tcPr>
          <w:p w14:paraId="6316D886" w14:textId="77777777" w:rsidR="00910747" w:rsidRDefault="00910747">
            <w:pPr>
              <w:pStyle w:val="ConsPlusNormal"/>
            </w:pPr>
            <w:r>
              <w:t>2020</w:t>
            </w:r>
          </w:p>
        </w:tc>
        <w:tc>
          <w:tcPr>
            <w:tcW w:w="2154" w:type="dxa"/>
          </w:tcPr>
          <w:p w14:paraId="7E7D8802" w14:textId="77777777" w:rsidR="00910747" w:rsidRDefault="00910747">
            <w:pPr>
              <w:pStyle w:val="ConsPlusNormal"/>
            </w:pPr>
            <w:r>
              <w:t>Министерство социальной защиты населения области</w:t>
            </w:r>
          </w:p>
        </w:tc>
        <w:tc>
          <w:tcPr>
            <w:tcW w:w="2494" w:type="dxa"/>
          </w:tcPr>
          <w:p w14:paraId="30D7B42E" w14:textId="77777777" w:rsidR="00910747" w:rsidRDefault="00910747">
            <w:pPr>
              <w:pStyle w:val="ConsPlusNormal"/>
            </w:pPr>
            <w:r>
              <w:t xml:space="preserve">Доля договоров долевого участия, по которым граждане, включенные в реестр граждан, чьи денежные средства привлечены для строительства многоквартирных домов и чьи права нарушены, и выполнившие условия предоставления </w:t>
            </w:r>
            <w:r>
              <w:lastRenderedPageBreak/>
              <w:t>государственной поддержки, получили денежную выплату, в общем количестве таких договоров долевого участия, заключенных такими гражданами, нарастающим итогом, процентов</w:t>
            </w:r>
          </w:p>
        </w:tc>
        <w:tc>
          <w:tcPr>
            <w:tcW w:w="2551" w:type="dxa"/>
          </w:tcPr>
          <w:p w14:paraId="5E282180" w14:textId="77777777" w:rsidR="00910747" w:rsidRDefault="00910747">
            <w:pPr>
              <w:pStyle w:val="ConsPlusNormal"/>
            </w:pPr>
            <w:r>
              <w:lastRenderedPageBreak/>
              <w:t>Данные министерства социальной защиты населения области</w:t>
            </w:r>
          </w:p>
        </w:tc>
        <w:tc>
          <w:tcPr>
            <w:tcW w:w="1304" w:type="dxa"/>
          </w:tcPr>
          <w:p w14:paraId="449A0EB5" w14:textId="77777777" w:rsidR="00910747" w:rsidRDefault="00910747">
            <w:pPr>
              <w:pStyle w:val="ConsPlusNormal"/>
            </w:pPr>
            <w:r>
              <w:t>0</w:t>
            </w:r>
          </w:p>
        </w:tc>
        <w:tc>
          <w:tcPr>
            <w:tcW w:w="1247" w:type="dxa"/>
          </w:tcPr>
          <w:p w14:paraId="6532FC1C" w14:textId="77777777" w:rsidR="00910747" w:rsidRDefault="00910747">
            <w:pPr>
              <w:pStyle w:val="ConsPlusNormal"/>
            </w:pPr>
            <w:r>
              <w:t>-</w:t>
            </w:r>
          </w:p>
        </w:tc>
        <w:tc>
          <w:tcPr>
            <w:tcW w:w="1247" w:type="dxa"/>
          </w:tcPr>
          <w:p w14:paraId="6FFEAD83" w14:textId="77777777" w:rsidR="00910747" w:rsidRDefault="00910747">
            <w:pPr>
              <w:pStyle w:val="ConsPlusNormal"/>
            </w:pPr>
            <w:r>
              <w:t>-</w:t>
            </w:r>
          </w:p>
        </w:tc>
        <w:tc>
          <w:tcPr>
            <w:tcW w:w="1191" w:type="dxa"/>
          </w:tcPr>
          <w:p w14:paraId="185377A6" w14:textId="77777777" w:rsidR="00910747" w:rsidRDefault="00910747">
            <w:pPr>
              <w:pStyle w:val="ConsPlusNormal"/>
            </w:pPr>
            <w:r>
              <w:t>-</w:t>
            </w:r>
          </w:p>
        </w:tc>
        <w:tc>
          <w:tcPr>
            <w:tcW w:w="1191" w:type="dxa"/>
          </w:tcPr>
          <w:p w14:paraId="5521D4EC" w14:textId="77777777" w:rsidR="00910747" w:rsidRDefault="00910747">
            <w:pPr>
              <w:pStyle w:val="ConsPlusNormal"/>
            </w:pPr>
            <w:r>
              <w:t>2,92</w:t>
            </w:r>
          </w:p>
        </w:tc>
        <w:tc>
          <w:tcPr>
            <w:tcW w:w="1191" w:type="dxa"/>
          </w:tcPr>
          <w:p w14:paraId="0DF255BA" w14:textId="77777777" w:rsidR="00910747" w:rsidRDefault="00910747">
            <w:pPr>
              <w:pStyle w:val="ConsPlusNormal"/>
            </w:pPr>
            <w:r>
              <w:t>56,05</w:t>
            </w:r>
          </w:p>
        </w:tc>
        <w:tc>
          <w:tcPr>
            <w:tcW w:w="1247" w:type="dxa"/>
          </w:tcPr>
          <w:p w14:paraId="24CF7AF1" w14:textId="77777777" w:rsidR="00910747" w:rsidRDefault="00910747">
            <w:pPr>
              <w:pStyle w:val="ConsPlusNormal"/>
            </w:pPr>
            <w:r>
              <w:t>100</w:t>
            </w:r>
          </w:p>
        </w:tc>
        <w:tc>
          <w:tcPr>
            <w:tcW w:w="1191" w:type="dxa"/>
          </w:tcPr>
          <w:p w14:paraId="46AC3622" w14:textId="77777777" w:rsidR="00910747" w:rsidRDefault="00910747">
            <w:pPr>
              <w:pStyle w:val="ConsPlusNormal"/>
            </w:pPr>
            <w:r>
              <w:t>100</w:t>
            </w:r>
          </w:p>
        </w:tc>
      </w:tr>
      <w:tr w:rsidR="00910747" w14:paraId="6EF62270" w14:textId="77777777">
        <w:tc>
          <w:tcPr>
            <w:tcW w:w="1020" w:type="dxa"/>
          </w:tcPr>
          <w:p w14:paraId="0634B27E" w14:textId="77777777" w:rsidR="00910747" w:rsidRDefault="00910747">
            <w:pPr>
              <w:pStyle w:val="ConsPlusNormal"/>
            </w:pPr>
            <w:r>
              <w:t>11.1.</w:t>
            </w:r>
          </w:p>
        </w:tc>
        <w:tc>
          <w:tcPr>
            <w:tcW w:w="2721" w:type="dxa"/>
          </w:tcPr>
          <w:p w14:paraId="2EB04672" w14:textId="77777777" w:rsidR="00910747" w:rsidRDefault="00910747">
            <w:pPr>
              <w:pStyle w:val="ConsPlusNormal"/>
            </w:pPr>
            <w:r>
              <w:t>Основное мероприятие "Осуществление государственной поддержки гражданам, чьи денежные средства привлечены для строительства многоквартирных домов и чьи права нарушены"</w:t>
            </w:r>
          </w:p>
        </w:tc>
        <w:tc>
          <w:tcPr>
            <w:tcW w:w="1020" w:type="dxa"/>
          </w:tcPr>
          <w:p w14:paraId="3B8B3F82" w14:textId="77777777" w:rsidR="00910747" w:rsidRDefault="00910747">
            <w:pPr>
              <w:pStyle w:val="ConsPlusNormal"/>
            </w:pPr>
          </w:p>
        </w:tc>
        <w:tc>
          <w:tcPr>
            <w:tcW w:w="964" w:type="dxa"/>
          </w:tcPr>
          <w:p w14:paraId="68102BA0" w14:textId="77777777" w:rsidR="00910747" w:rsidRDefault="00910747">
            <w:pPr>
              <w:pStyle w:val="ConsPlusNormal"/>
            </w:pPr>
          </w:p>
        </w:tc>
        <w:tc>
          <w:tcPr>
            <w:tcW w:w="2154" w:type="dxa"/>
          </w:tcPr>
          <w:p w14:paraId="4F668B51" w14:textId="77777777" w:rsidR="00910747" w:rsidRDefault="00910747">
            <w:pPr>
              <w:pStyle w:val="ConsPlusNormal"/>
            </w:pPr>
          </w:p>
        </w:tc>
        <w:tc>
          <w:tcPr>
            <w:tcW w:w="2494" w:type="dxa"/>
          </w:tcPr>
          <w:p w14:paraId="2BFB755F" w14:textId="77777777" w:rsidR="00910747" w:rsidRDefault="00910747">
            <w:pPr>
              <w:pStyle w:val="ConsPlusNormal"/>
            </w:pPr>
          </w:p>
        </w:tc>
        <w:tc>
          <w:tcPr>
            <w:tcW w:w="2551" w:type="dxa"/>
          </w:tcPr>
          <w:p w14:paraId="68D29A45" w14:textId="77777777" w:rsidR="00910747" w:rsidRDefault="00910747">
            <w:pPr>
              <w:pStyle w:val="ConsPlusNormal"/>
            </w:pPr>
          </w:p>
        </w:tc>
        <w:tc>
          <w:tcPr>
            <w:tcW w:w="1304" w:type="dxa"/>
          </w:tcPr>
          <w:p w14:paraId="72754452" w14:textId="77777777" w:rsidR="00910747" w:rsidRDefault="00910747">
            <w:pPr>
              <w:pStyle w:val="ConsPlusNormal"/>
            </w:pPr>
          </w:p>
        </w:tc>
        <w:tc>
          <w:tcPr>
            <w:tcW w:w="1247" w:type="dxa"/>
          </w:tcPr>
          <w:p w14:paraId="17CAF647" w14:textId="77777777" w:rsidR="00910747" w:rsidRDefault="00910747">
            <w:pPr>
              <w:pStyle w:val="ConsPlusNormal"/>
            </w:pPr>
          </w:p>
        </w:tc>
        <w:tc>
          <w:tcPr>
            <w:tcW w:w="1247" w:type="dxa"/>
          </w:tcPr>
          <w:p w14:paraId="6056B844" w14:textId="77777777" w:rsidR="00910747" w:rsidRDefault="00910747">
            <w:pPr>
              <w:pStyle w:val="ConsPlusNormal"/>
            </w:pPr>
          </w:p>
        </w:tc>
        <w:tc>
          <w:tcPr>
            <w:tcW w:w="1191" w:type="dxa"/>
          </w:tcPr>
          <w:p w14:paraId="79E7E490" w14:textId="77777777" w:rsidR="00910747" w:rsidRDefault="00910747">
            <w:pPr>
              <w:pStyle w:val="ConsPlusNormal"/>
            </w:pPr>
          </w:p>
        </w:tc>
        <w:tc>
          <w:tcPr>
            <w:tcW w:w="1191" w:type="dxa"/>
          </w:tcPr>
          <w:p w14:paraId="50385CAD" w14:textId="77777777" w:rsidR="00910747" w:rsidRDefault="00910747">
            <w:pPr>
              <w:pStyle w:val="ConsPlusNormal"/>
            </w:pPr>
          </w:p>
        </w:tc>
        <w:tc>
          <w:tcPr>
            <w:tcW w:w="1191" w:type="dxa"/>
          </w:tcPr>
          <w:p w14:paraId="1D483623" w14:textId="77777777" w:rsidR="00910747" w:rsidRDefault="00910747">
            <w:pPr>
              <w:pStyle w:val="ConsPlusNormal"/>
            </w:pPr>
          </w:p>
        </w:tc>
        <w:tc>
          <w:tcPr>
            <w:tcW w:w="1247" w:type="dxa"/>
          </w:tcPr>
          <w:p w14:paraId="765195A8" w14:textId="77777777" w:rsidR="00910747" w:rsidRDefault="00910747">
            <w:pPr>
              <w:pStyle w:val="ConsPlusNormal"/>
            </w:pPr>
          </w:p>
        </w:tc>
        <w:tc>
          <w:tcPr>
            <w:tcW w:w="1191" w:type="dxa"/>
          </w:tcPr>
          <w:p w14:paraId="32E75008" w14:textId="77777777" w:rsidR="00910747" w:rsidRDefault="00910747">
            <w:pPr>
              <w:pStyle w:val="ConsPlusNormal"/>
            </w:pPr>
          </w:p>
        </w:tc>
      </w:tr>
      <w:tr w:rsidR="00910747" w14:paraId="2D67B7BA" w14:textId="77777777">
        <w:tc>
          <w:tcPr>
            <w:tcW w:w="1020" w:type="dxa"/>
          </w:tcPr>
          <w:p w14:paraId="7394133A" w14:textId="77777777" w:rsidR="00910747" w:rsidRDefault="00910747">
            <w:pPr>
              <w:pStyle w:val="ConsPlusNormal"/>
            </w:pPr>
            <w:r>
              <w:t>11.1.1.</w:t>
            </w:r>
          </w:p>
        </w:tc>
        <w:tc>
          <w:tcPr>
            <w:tcW w:w="2721" w:type="dxa"/>
          </w:tcPr>
          <w:p w14:paraId="12B291AF" w14:textId="77777777" w:rsidR="00910747" w:rsidRDefault="00910747">
            <w:pPr>
              <w:pStyle w:val="ConsPlusNormal"/>
            </w:pPr>
            <w:r>
              <w:t>Предоставление мер государственной поддержки гражданам, чьи денежные средства привлечены для строительства многоквартирных домов и чьи права нарушены</w:t>
            </w:r>
          </w:p>
        </w:tc>
        <w:tc>
          <w:tcPr>
            <w:tcW w:w="1020" w:type="dxa"/>
          </w:tcPr>
          <w:p w14:paraId="678B928E" w14:textId="77777777" w:rsidR="00910747" w:rsidRDefault="00910747">
            <w:pPr>
              <w:pStyle w:val="ConsPlusNormal"/>
            </w:pPr>
            <w:r>
              <w:t>2017</w:t>
            </w:r>
          </w:p>
        </w:tc>
        <w:tc>
          <w:tcPr>
            <w:tcW w:w="964" w:type="dxa"/>
          </w:tcPr>
          <w:p w14:paraId="70824353" w14:textId="77777777" w:rsidR="00910747" w:rsidRDefault="00910747">
            <w:pPr>
              <w:pStyle w:val="ConsPlusNormal"/>
            </w:pPr>
            <w:r>
              <w:t>2020</w:t>
            </w:r>
          </w:p>
        </w:tc>
        <w:tc>
          <w:tcPr>
            <w:tcW w:w="2154" w:type="dxa"/>
          </w:tcPr>
          <w:p w14:paraId="505DBD04" w14:textId="77777777" w:rsidR="00910747" w:rsidRDefault="00910747">
            <w:pPr>
              <w:pStyle w:val="ConsPlusNormal"/>
            </w:pPr>
            <w:r>
              <w:t>Министерство социальной защиты населения области</w:t>
            </w:r>
          </w:p>
        </w:tc>
        <w:tc>
          <w:tcPr>
            <w:tcW w:w="2494" w:type="dxa"/>
          </w:tcPr>
          <w:p w14:paraId="372911A7" w14:textId="77777777" w:rsidR="00910747" w:rsidRDefault="00910747">
            <w:pPr>
              <w:pStyle w:val="ConsPlusNormal"/>
            </w:pPr>
            <w:r>
              <w:t>Количество договоров долевого участия, по которым осуществлена денежная выплата (единиц)</w:t>
            </w:r>
          </w:p>
        </w:tc>
        <w:tc>
          <w:tcPr>
            <w:tcW w:w="2551" w:type="dxa"/>
          </w:tcPr>
          <w:p w14:paraId="3D970D48" w14:textId="77777777" w:rsidR="00910747" w:rsidRDefault="00910747">
            <w:pPr>
              <w:pStyle w:val="ConsPlusNormal"/>
            </w:pPr>
            <w:r>
              <w:t>Данные министерства социальной защиты населения области</w:t>
            </w:r>
          </w:p>
        </w:tc>
        <w:tc>
          <w:tcPr>
            <w:tcW w:w="1304" w:type="dxa"/>
          </w:tcPr>
          <w:p w14:paraId="66E56649" w14:textId="77777777" w:rsidR="00910747" w:rsidRDefault="00910747">
            <w:pPr>
              <w:pStyle w:val="ConsPlusNormal"/>
            </w:pPr>
            <w:r>
              <w:t>0</w:t>
            </w:r>
          </w:p>
        </w:tc>
        <w:tc>
          <w:tcPr>
            <w:tcW w:w="1247" w:type="dxa"/>
          </w:tcPr>
          <w:p w14:paraId="0991E447" w14:textId="77777777" w:rsidR="00910747" w:rsidRDefault="00910747">
            <w:pPr>
              <w:pStyle w:val="ConsPlusNormal"/>
            </w:pPr>
            <w:r>
              <w:t>-</w:t>
            </w:r>
          </w:p>
        </w:tc>
        <w:tc>
          <w:tcPr>
            <w:tcW w:w="1247" w:type="dxa"/>
          </w:tcPr>
          <w:p w14:paraId="3CEF1E88" w14:textId="77777777" w:rsidR="00910747" w:rsidRDefault="00910747">
            <w:pPr>
              <w:pStyle w:val="ConsPlusNormal"/>
            </w:pPr>
            <w:r>
              <w:t>-</w:t>
            </w:r>
          </w:p>
        </w:tc>
        <w:tc>
          <w:tcPr>
            <w:tcW w:w="1191" w:type="dxa"/>
          </w:tcPr>
          <w:p w14:paraId="3C731DB9" w14:textId="77777777" w:rsidR="00910747" w:rsidRDefault="00910747">
            <w:pPr>
              <w:pStyle w:val="ConsPlusNormal"/>
            </w:pPr>
            <w:r>
              <w:t>-</w:t>
            </w:r>
          </w:p>
        </w:tc>
        <w:tc>
          <w:tcPr>
            <w:tcW w:w="1191" w:type="dxa"/>
          </w:tcPr>
          <w:p w14:paraId="274825A4" w14:textId="77777777" w:rsidR="00910747" w:rsidRDefault="00910747">
            <w:pPr>
              <w:pStyle w:val="ConsPlusNormal"/>
            </w:pPr>
            <w:r>
              <w:t>13</w:t>
            </w:r>
          </w:p>
        </w:tc>
        <w:tc>
          <w:tcPr>
            <w:tcW w:w="1191" w:type="dxa"/>
          </w:tcPr>
          <w:p w14:paraId="15D8B97B" w14:textId="77777777" w:rsidR="00910747" w:rsidRDefault="00910747">
            <w:pPr>
              <w:pStyle w:val="ConsPlusNormal"/>
            </w:pPr>
            <w:r>
              <w:t>150</w:t>
            </w:r>
          </w:p>
        </w:tc>
        <w:tc>
          <w:tcPr>
            <w:tcW w:w="1247" w:type="dxa"/>
          </w:tcPr>
          <w:p w14:paraId="3650604D" w14:textId="77777777" w:rsidR="00910747" w:rsidRDefault="00910747">
            <w:pPr>
              <w:pStyle w:val="ConsPlusNormal"/>
            </w:pPr>
            <w:r>
              <w:t>137</w:t>
            </w:r>
          </w:p>
        </w:tc>
        <w:tc>
          <w:tcPr>
            <w:tcW w:w="1191" w:type="dxa"/>
          </w:tcPr>
          <w:p w14:paraId="448B41CA" w14:textId="77777777" w:rsidR="00910747" w:rsidRDefault="00910747">
            <w:pPr>
              <w:pStyle w:val="ConsPlusNormal"/>
            </w:pPr>
            <w:r>
              <w:t>8</w:t>
            </w:r>
          </w:p>
        </w:tc>
      </w:tr>
      <w:tr w:rsidR="00910747" w14:paraId="3AD56216" w14:textId="77777777">
        <w:tc>
          <w:tcPr>
            <w:tcW w:w="1020" w:type="dxa"/>
            <w:vMerge w:val="restart"/>
          </w:tcPr>
          <w:p w14:paraId="7F003023" w14:textId="77777777" w:rsidR="00910747" w:rsidRDefault="00910747">
            <w:pPr>
              <w:pStyle w:val="ConsPlusNormal"/>
              <w:outlineLvl w:val="2"/>
            </w:pPr>
            <w:r>
              <w:t>12.</w:t>
            </w:r>
          </w:p>
        </w:tc>
        <w:tc>
          <w:tcPr>
            <w:tcW w:w="2721" w:type="dxa"/>
            <w:vMerge w:val="restart"/>
          </w:tcPr>
          <w:p w14:paraId="45439930" w14:textId="77777777" w:rsidR="00910747" w:rsidRDefault="00910747">
            <w:pPr>
              <w:pStyle w:val="ConsPlusNormal"/>
            </w:pPr>
            <w:r>
              <w:t>Подпрограмма "Развитие градостроительной деятельности на территории Амурской области"</w:t>
            </w:r>
          </w:p>
        </w:tc>
        <w:tc>
          <w:tcPr>
            <w:tcW w:w="1020" w:type="dxa"/>
            <w:vMerge w:val="restart"/>
          </w:tcPr>
          <w:p w14:paraId="4D58A49F" w14:textId="77777777" w:rsidR="00910747" w:rsidRDefault="00910747">
            <w:pPr>
              <w:pStyle w:val="ConsPlusNormal"/>
            </w:pPr>
            <w:r>
              <w:t>2017</w:t>
            </w:r>
          </w:p>
        </w:tc>
        <w:tc>
          <w:tcPr>
            <w:tcW w:w="964" w:type="dxa"/>
            <w:vMerge w:val="restart"/>
          </w:tcPr>
          <w:p w14:paraId="5CB04DF6" w14:textId="77777777" w:rsidR="00910747" w:rsidRDefault="00910747">
            <w:pPr>
              <w:pStyle w:val="ConsPlusNormal"/>
            </w:pPr>
            <w:r>
              <w:t>2021</w:t>
            </w:r>
          </w:p>
        </w:tc>
        <w:tc>
          <w:tcPr>
            <w:tcW w:w="2154" w:type="dxa"/>
            <w:vMerge w:val="restart"/>
          </w:tcPr>
          <w:p w14:paraId="72ABCD47" w14:textId="77777777" w:rsidR="00910747" w:rsidRDefault="00910747">
            <w:pPr>
              <w:pStyle w:val="ConsPlusNormal"/>
            </w:pPr>
            <w:r>
              <w:t>Министерство строительства и архитектуры области</w:t>
            </w:r>
          </w:p>
        </w:tc>
        <w:tc>
          <w:tcPr>
            <w:tcW w:w="2494" w:type="dxa"/>
          </w:tcPr>
          <w:p w14:paraId="43EF00BF" w14:textId="77777777" w:rsidR="00910747" w:rsidRDefault="00910747">
            <w:pPr>
              <w:pStyle w:val="ConsPlusNormal"/>
            </w:pPr>
            <w:r>
              <w:t>Актуализация градостроительных документов регионального уровня, документов</w:t>
            </w:r>
          </w:p>
        </w:tc>
        <w:tc>
          <w:tcPr>
            <w:tcW w:w="2551" w:type="dxa"/>
          </w:tcPr>
          <w:p w14:paraId="42FC8537" w14:textId="77777777" w:rsidR="00910747" w:rsidRDefault="00910747">
            <w:pPr>
              <w:pStyle w:val="ConsPlusNormal"/>
            </w:pPr>
            <w:r>
              <w:t>Данные министерства строительства и архитектуры области</w:t>
            </w:r>
          </w:p>
        </w:tc>
        <w:tc>
          <w:tcPr>
            <w:tcW w:w="1304" w:type="dxa"/>
          </w:tcPr>
          <w:p w14:paraId="6C8F630C" w14:textId="77777777" w:rsidR="00910747" w:rsidRDefault="00910747">
            <w:pPr>
              <w:pStyle w:val="ConsPlusNormal"/>
            </w:pPr>
            <w:r>
              <w:t>0</w:t>
            </w:r>
          </w:p>
        </w:tc>
        <w:tc>
          <w:tcPr>
            <w:tcW w:w="1247" w:type="dxa"/>
          </w:tcPr>
          <w:p w14:paraId="53D7BBEB" w14:textId="77777777" w:rsidR="00910747" w:rsidRDefault="00910747">
            <w:pPr>
              <w:pStyle w:val="ConsPlusNormal"/>
            </w:pPr>
            <w:r>
              <w:t>-</w:t>
            </w:r>
          </w:p>
        </w:tc>
        <w:tc>
          <w:tcPr>
            <w:tcW w:w="1247" w:type="dxa"/>
          </w:tcPr>
          <w:p w14:paraId="16510A41" w14:textId="77777777" w:rsidR="00910747" w:rsidRDefault="00910747">
            <w:pPr>
              <w:pStyle w:val="ConsPlusNormal"/>
            </w:pPr>
            <w:r>
              <w:t>-</w:t>
            </w:r>
          </w:p>
        </w:tc>
        <w:tc>
          <w:tcPr>
            <w:tcW w:w="1191" w:type="dxa"/>
          </w:tcPr>
          <w:p w14:paraId="3E0317F6" w14:textId="77777777" w:rsidR="00910747" w:rsidRDefault="00910747">
            <w:pPr>
              <w:pStyle w:val="ConsPlusNormal"/>
            </w:pPr>
            <w:r>
              <w:t>-</w:t>
            </w:r>
          </w:p>
        </w:tc>
        <w:tc>
          <w:tcPr>
            <w:tcW w:w="1191" w:type="dxa"/>
          </w:tcPr>
          <w:p w14:paraId="17BB02A0" w14:textId="77777777" w:rsidR="00910747" w:rsidRDefault="00910747">
            <w:pPr>
              <w:pStyle w:val="ConsPlusNormal"/>
            </w:pPr>
            <w:r>
              <w:t>1</w:t>
            </w:r>
          </w:p>
        </w:tc>
        <w:tc>
          <w:tcPr>
            <w:tcW w:w="1191" w:type="dxa"/>
          </w:tcPr>
          <w:p w14:paraId="7C6067D2" w14:textId="77777777" w:rsidR="00910747" w:rsidRDefault="00910747">
            <w:pPr>
              <w:pStyle w:val="ConsPlusNormal"/>
            </w:pPr>
            <w:r>
              <w:t>-</w:t>
            </w:r>
          </w:p>
        </w:tc>
        <w:tc>
          <w:tcPr>
            <w:tcW w:w="1247" w:type="dxa"/>
          </w:tcPr>
          <w:p w14:paraId="197BF03B" w14:textId="77777777" w:rsidR="00910747" w:rsidRDefault="00910747">
            <w:pPr>
              <w:pStyle w:val="ConsPlusNormal"/>
            </w:pPr>
            <w:r>
              <w:t>-</w:t>
            </w:r>
          </w:p>
        </w:tc>
        <w:tc>
          <w:tcPr>
            <w:tcW w:w="1191" w:type="dxa"/>
          </w:tcPr>
          <w:p w14:paraId="42BBD489" w14:textId="77777777" w:rsidR="00910747" w:rsidRDefault="00910747">
            <w:pPr>
              <w:pStyle w:val="ConsPlusNormal"/>
            </w:pPr>
            <w:r>
              <w:t>-</w:t>
            </w:r>
          </w:p>
        </w:tc>
      </w:tr>
      <w:tr w:rsidR="00910747" w14:paraId="79402F89" w14:textId="77777777">
        <w:tc>
          <w:tcPr>
            <w:tcW w:w="1020" w:type="dxa"/>
            <w:vMerge/>
          </w:tcPr>
          <w:p w14:paraId="2720C96D" w14:textId="77777777" w:rsidR="00910747" w:rsidRDefault="00910747">
            <w:pPr>
              <w:spacing w:after="1" w:line="0" w:lineRule="atLeast"/>
            </w:pPr>
          </w:p>
        </w:tc>
        <w:tc>
          <w:tcPr>
            <w:tcW w:w="2721" w:type="dxa"/>
            <w:vMerge/>
          </w:tcPr>
          <w:p w14:paraId="2FDC0F80" w14:textId="77777777" w:rsidR="00910747" w:rsidRDefault="00910747">
            <w:pPr>
              <w:spacing w:after="1" w:line="0" w:lineRule="atLeast"/>
            </w:pPr>
          </w:p>
        </w:tc>
        <w:tc>
          <w:tcPr>
            <w:tcW w:w="1020" w:type="dxa"/>
            <w:vMerge/>
          </w:tcPr>
          <w:p w14:paraId="284B5E1E" w14:textId="77777777" w:rsidR="00910747" w:rsidRDefault="00910747">
            <w:pPr>
              <w:spacing w:after="1" w:line="0" w:lineRule="atLeast"/>
            </w:pPr>
          </w:p>
        </w:tc>
        <w:tc>
          <w:tcPr>
            <w:tcW w:w="964" w:type="dxa"/>
            <w:vMerge/>
          </w:tcPr>
          <w:p w14:paraId="6E667CB6" w14:textId="77777777" w:rsidR="00910747" w:rsidRDefault="00910747">
            <w:pPr>
              <w:spacing w:after="1" w:line="0" w:lineRule="atLeast"/>
            </w:pPr>
          </w:p>
        </w:tc>
        <w:tc>
          <w:tcPr>
            <w:tcW w:w="2154" w:type="dxa"/>
            <w:vMerge/>
          </w:tcPr>
          <w:p w14:paraId="6CCB4DD2" w14:textId="77777777" w:rsidR="00910747" w:rsidRDefault="00910747">
            <w:pPr>
              <w:spacing w:after="1" w:line="0" w:lineRule="atLeast"/>
            </w:pPr>
          </w:p>
        </w:tc>
        <w:tc>
          <w:tcPr>
            <w:tcW w:w="2494" w:type="dxa"/>
          </w:tcPr>
          <w:p w14:paraId="4E756D4B" w14:textId="77777777" w:rsidR="00910747" w:rsidRDefault="00910747">
            <w:pPr>
              <w:pStyle w:val="ConsPlusNormal"/>
            </w:pPr>
            <w:r>
              <w:t xml:space="preserve">Количество документов регионального уровня, регламентируемых Градостроительным </w:t>
            </w:r>
            <w:hyperlink r:id="rId677" w:history="1">
              <w:r>
                <w:rPr>
                  <w:color w:val="0000FF"/>
                </w:rPr>
                <w:t>кодексом</w:t>
              </w:r>
            </w:hyperlink>
            <w:r>
              <w:t xml:space="preserve"> Российской Федерации, приведенных в соответствие действующему законодательству</w:t>
            </w:r>
          </w:p>
        </w:tc>
        <w:tc>
          <w:tcPr>
            <w:tcW w:w="2551" w:type="dxa"/>
          </w:tcPr>
          <w:p w14:paraId="09EEC7C4" w14:textId="77777777" w:rsidR="00910747" w:rsidRDefault="00910747">
            <w:pPr>
              <w:pStyle w:val="ConsPlusNormal"/>
            </w:pPr>
            <w:r>
              <w:t>Данные министерства строительства и архитектуры области</w:t>
            </w:r>
          </w:p>
        </w:tc>
        <w:tc>
          <w:tcPr>
            <w:tcW w:w="1304" w:type="dxa"/>
          </w:tcPr>
          <w:p w14:paraId="287264CC" w14:textId="77777777" w:rsidR="00910747" w:rsidRDefault="00910747">
            <w:pPr>
              <w:pStyle w:val="ConsPlusNormal"/>
            </w:pPr>
            <w:r>
              <w:t>0</w:t>
            </w:r>
          </w:p>
        </w:tc>
        <w:tc>
          <w:tcPr>
            <w:tcW w:w="1247" w:type="dxa"/>
          </w:tcPr>
          <w:p w14:paraId="4791C199" w14:textId="77777777" w:rsidR="00910747" w:rsidRDefault="00910747">
            <w:pPr>
              <w:pStyle w:val="ConsPlusNormal"/>
            </w:pPr>
            <w:r>
              <w:t>-</w:t>
            </w:r>
          </w:p>
        </w:tc>
        <w:tc>
          <w:tcPr>
            <w:tcW w:w="1247" w:type="dxa"/>
          </w:tcPr>
          <w:p w14:paraId="3DBCDC1B" w14:textId="77777777" w:rsidR="00910747" w:rsidRDefault="00910747">
            <w:pPr>
              <w:pStyle w:val="ConsPlusNormal"/>
            </w:pPr>
            <w:r>
              <w:t>-</w:t>
            </w:r>
          </w:p>
        </w:tc>
        <w:tc>
          <w:tcPr>
            <w:tcW w:w="1191" w:type="dxa"/>
          </w:tcPr>
          <w:p w14:paraId="1154C344" w14:textId="77777777" w:rsidR="00910747" w:rsidRDefault="00910747">
            <w:pPr>
              <w:pStyle w:val="ConsPlusNormal"/>
            </w:pPr>
            <w:r>
              <w:t>-</w:t>
            </w:r>
          </w:p>
        </w:tc>
        <w:tc>
          <w:tcPr>
            <w:tcW w:w="1191" w:type="dxa"/>
          </w:tcPr>
          <w:p w14:paraId="7BD3B7CE" w14:textId="77777777" w:rsidR="00910747" w:rsidRDefault="00910747">
            <w:pPr>
              <w:pStyle w:val="ConsPlusNormal"/>
            </w:pPr>
            <w:r>
              <w:t>-</w:t>
            </w:r>
          </w:p>
        </w:tc>
        <w:tc>
          <w:tcPr>
            <w:tcW w:w="1191" w:type="dxa"/>
          </w:tcPr>
          <w:p w14:paraId="043F4B35" w14:textId="77777777" w:rsidR="00910747" w:rsidRDefault="00910747">
            <w:pPr>
              <w:pStyle w:val="ConsPlusNormal"/>
            </w:pPr>
            <w:r>
              <w:t>1</w:t>
            </w:r>
          </w:p>
        </w:tc>
        <w:tc>
          <w:tcPr>
            <w:tcW w:w="1247" w:type="dxa"/>
          </w:tcPr>
          <w:p w14:paraId="0B34DCFD" w14:textId="77777777" w:rsidR="00910747" w:rsidRDefault="00910747">
            <w:pPr>
              <w:pStyle w:val="ConsPlusNormal"/>
            </w:pPr>
            <w:r>
              <w:t>1</w:t>
            </w:r>
          </w:p>
        </w:tc>
        <w:tc>
          <w:tcPr>
            <w:tcW w:w="1191" w:type="dxa"/>
          </w:tcPr>
          <w:p w14:paraId="060E9A40" w14:textId="77777777" w:rsidR="00910747" w:rsidRDefault="00910747">
            <w:pPr>
              <w:pStyle w:val="ConsPlusNormal"/>
            </w:pPr>
            <w:r>
              <w:t>-</w:t>
            </w:r>
          </w:p>
        </w:tc>
      </w:tr>
      <w:tr w:rsidR="00910747" w14:paraId="34E400E6" w14:textId="77777777">
        <w:tc>
          <w:tcPr>
            <w:tcW w:w="1020" w:type="dxa"/>
          </w:tcPr>
          <w:p w14:paraId="2E6C9401" w14:textId="77777777" w:rsidR="00910747" w:rsidRDefault="00910747">
            <w:pPr>
              <w:pStyle w:val="ConsPlusNormal"/>
            </w:pPr>
            <w:r>
              <w:t>12.1.</w:t>
            </w:r>
          </w:p>
        </w:tc>
        <w:tc>
          <w:tcPr>
            <w:tcW w:w="2721" w:type="dxa"/>
          </w:tcPr>
          <w:p w14:paraId="1676C04F" w14:textId="77777777" w:rsidR="00910747" w:rsidRDefault="00910747">
            <w:pPr>
              <w:pStyle w:val="ConsPlusNormal"/>
            </w:pPr>
            <w:r>
              <w:t xml:space="preserve">Основное мероприятие "Корректировка градостроительных документов регионального уровня, регламентируемых Градостроительным </w:t>
            </w:r>
            <w:hyperlink r:id="rId678" w:history="1">
              <w:r>
                <w:rPr>
                  <w:color w:val="0000FF"/>
                </w:rPr>
                <w:t>кодексом</w:t>
              </w:r>
            </w:hyperlink>
            <w:r>
              <w:t xml:space="preserve"> Российской Федерации"</w:t>
            </w:r>
          </w:p>
        </w:tc>
        <w:tc>
          <w:tcPr>
            <w:tcW w:w="1020" w:type="dxa"/>
          </w:tcPr>
          <w:p w14:paraId="64BC5749" w14:textId="77777777" w:rsidR="00910747" w:rsidRDefault="00910747">
            <w:pPr>
              <w:pStyle w:val="ConsPlusNormal"/>
            </w:pPr>
            <w:r>
              <w:t>2017</w:t>
            </w:r>
          </w:p>
        </w:tc>
        <w:tc>
          <w:tcPr>
            <w:tcW w:w="964" w:type="dxa"/>
          </w:tcPr>
          <w:p w14:paraId="286D7B64" w14:textId="77777777" w:rsidR="00910747" w:rsidRDefault="00910747">
            <w:pPr>
              <w:pStyle w:val="ConsPlusNormal"/>
            </w:pPr>
            <w:r>
              <w:t>2021</w:t>
            </w:r>
          </w:p>
        </w:tc>
        <w:tc>
          <w:tcPr>
            <w:tcW w:w="2154" w:type="dxa"/>
          </w:tcPr>
          <w:p w14:paraId="0B236613" w14:textId="77777777" w:rsidR="00910747" w:rsidRDefault="00910747">
            <w:pPr>
              <w:pStyle w:val="ConsPlusNormal"/>
            </w:pPr>
          </w:p>
        </w:tc>
        <w:tc>
          <w:tcPr>
            <w:tcW w:w="2494" w:type="dxa"/>
          </w:tcPr>
          <w:p w14:paraId="680FA9F6" w14:textId="77777777" w:rsidR="00910747" w:rsidRDefault="00910747">
            <w:pPr>
              <w:pStyle w:val="ConsPlusNormal"/>
            </w:pPr>
          </w:p>
        </w:tc>
        <w:tc>
          <w:tcPr>
            <w:tcW w:w="2551" w:type="dxa"/>
          </w:tcPr>
          <w:p w14:paraId="3BF83203" w14:textId="77777777" w:rsidR="00910747" w:rsidRDefault="00910747">
            <w:pPr>
              <w:pStyle w:val="ConsPlusNormal"/>
            </w:pPr>
          </w:p>
        </w:tc>
        <w:tc>
          <w:tcPr>
            <w:tcW w:w="1304" w:type="dxa"/>
          </w:tcPr>
          <w:p w14:paraId="3BA3694B" w14:textId="77777777" w:rsidR="00910747" w:rsidRDefault="00910747">
            <w:pPr>
              <w:pStyle w:val="ConsPlusNormal"/>
            </w:pPr>
          </w:p>
        </w:tc>
        <w:tc>
          <w:tcPr>
            <w:tcW w:w="1247" w:type="dxa"/>
          </w:tcPr>
          <w:p w14:paraId="070B31AD" w14:textId="77777777" w:rsidR="00910747" w:rsidRDefault="00910747">
            <w:pPr>
              <w:pStyle w:val="ConsPlusNormal"/>
            </w:pPr>
          </w:p>
        </w:tc>
        <w:tc>
          <w:tcPr>
            <w:tcW w:w="1247" w:type="dxa"/>
          </w:tcPr>
          <w:p w14:paraId="537D5BA4" w14:textId="77777777" w:rsidR="00910747" w:rsidRDefault="00910747">
            <w:pPr>
              <w:pStyle w:val="ConsPlusNormal"/>
            </w:pPr>
          </w:p>
        </w:tc>
        <w:tc>
          <w:tcPr>
            <w:tcW w:w="1191" w:type="dxa"/>
          </w:tcPr>
          <w:p w14:paraId="0B317959" w14:textId="77777777" w:rsidR="00910747" w:rsidRDefault="00910747">
            <w:pPr>
              <w:pStyle w:val="ConsPlusNormal"/>
            </w:pPr>
          </w:p>
        </w:tc>
        <w:tc>
          <w:tcPr>
            <w:tcW w:w="1191" w:type="dxa"/>
          </w:tcPr>
          <w:p w14:paraId="04090BD9" w14:textId="77777777" w:rsidR="00910747" w:rsidRDefault="00910747">
            <w:pPr>
              <w:pStyle w:val="ConsPlusNormal"/>
            </w:pPr>
          </w:p>
        </w:tc>
        <w:tc>
          <w:tcPr>
            <w:tcW w:w="1191" w:type="dxa"/>
          </w:tcPr>
          <w:p w14:paraId="6A18465E" w14:textId="77777777" w:rsidR="00910747" w:rsidRDefault="00910747">
            <w:pPr>
              <w:pStyle w:val="ConsPlusNormal"/>
            </w:pPr>
          </w:p>
        </w:tc>
        <w:tc>
          <w:tcPr>
            <w:tcW w:w="1247" w:type="dxa"/>
          </w:tcPr>
          <w:p w14:paraId="40506960" w14:textId="77777777" w:rsidR="00910747" w:rsidRDefault="00910747">
            <w:pPr>
              <w:pStyle w:val="ConsPlusNormal"/>
            </w:pPr>
          </w:p>
        </w:tc>
        <w:tc>
          <w:tcPr>
            <w:tcW w:w="1191" w:type="dxa"/>
          </w:tcPr>
          <w:p w14:paraId="67E770EC" w14:textId="77777777" w:rsidR="00910747" w:rsidRDefault="00910747">
            <w:pPr>
              <w:pStyle w:val="ConsPlusNormal"/>
            </w:pPr>
          </w:p>
        </w:tc>
      </w:tr>
      <w:tr w:rsidR="00910747" w14:paraId="51DCE555" w14:textId="77777777">
        <w:tc>
          <w:tcPr>
            <w:tcW w:w="1020" w:type="dxa"/>
            <w:vMerge w:val="restart"/>
          </w:tcPr>
          <w:p w14:paraId="2A03585D" w14:textId="77777777" w:rsidR="00910747" w:rsidRDefault="00910747">
            <w:pPr>
              <w:pStyle w:val="ConsPlusNormal"/>
            </w:pPr>
            <w:r>
              <w:t>12.1.1.</w:t>
            </w:r>
          </w:p>
        </w:tc>
        <w:tc>
          <w:tcPr>
            <w:tcW w:w="2721" w:type="dxa"/>
            <w:vMerge w:val="restart"/>
          </w:tcPr>
          <w:p w14:paraId="5D61B556" w14:textId="77777777" w:rsidR="00910747" w:rsidRDefault="00910747">
            <w:pPr>
              <w:pStyle w:val="ConsPlusNormal"/>
            </w:pPr>
            <w:r>
              <w:t>Корректировка схемы территориального планирования Амурской области</w:t>
            </w:r>
          </w:p>
        </w:tc>
        <w:tc>
          <w:tcPr>
            <w:tcW w:w="1020" w:type="dxa"/>
            <w:vMerge w:val="restart"/>
          </w:tcPr>
          <w:p w14:paraId="08767E03" w14:textId="77777777" w:rsidR="00910747" w:rsidRDefault="00910747">
            <w:pPr>
              <w:pStyle w:val="ConsPlusNormal"/>
            </w:pPr>
            <w:r>
              <w:t>2017</w:t>
            </w:r>
          </w:p>
        </w:tc>
        <w:tc>
          <w:tcPr>
            <w:tcW w:w="964" w:type="dxa"/>
            <w:vMerge w:val="restart"/>
          </w:tcPr>
          <w:p w14:paraId="44CCDD6E" w14:textId="77777777" w:rsidR="00910747" w:rsidRDefault="00910747">
            <w:pPr>
              <w:pStyle w:val="ConsPlusNormal"/>
            </w:pPr>
            <w:r>
              <w:t>2021</w:t>
            </w:r>
          </w:p>
        </w:tc>
        <w:tc>
          <w:tcPr>
            <w:tcW w:w="2154" w:type="dxa"/>
            <w:vMerge w:val="restart"/>
          </w:tcPr>
          <w:p w14:paraId="0257A27A" w14:textId="77777777" w:rsidR="00910747" w:rsidRDefault="00910747">
            <w:pPr>
              <w:pStyle w:val="ConsPlusNormal"/>
            </w:pPr>
            <w:r>
              <w:t>Министерство строительства и архитектуры области</w:t>
            </w:r>
          </w:p>
        </w:tc>
        <w:tc>
          <w:tcPr>
            <w:tcW w:w="2494" w:type="dxa"/>
          </w:tcPr>
          <w:p w14:paraId="7700C9CE" w14:textId="77777777" w:rsidR="00910747" w:rsidRDefault="00910747">
            <w:pPr>
              <w:pStyle w:val="ConsPlusNormal"/>
            </w:pPr>
            <w:r>
              <w:t>Количество объектов, дополнительно отображенных в схеме территориального планирования Амурской области, единиц</w:t>
            </w:r>
          </w:p>
        </w:tc>
        <w:tc>
          <w:tcPr>
            <w:tcW w:w="2551" w:type="dxa"/>
          </w:tcPr>
          <w:p w14:paraId="744AD979" w14:textId="77777777" w:rsidR="00910747" w:rsidRDefault="00910747">
            <w:pPr>
              <w:pStyle w:val="ConsPlusNormal"/>
            </w:pPr>
            <w:r>
              <w:t>Данные министерства строительства и архитектуры области</w:t>
            </w:r>
          </w:p>
        </w:tc>
        <w:tc>
          <w:tcPr>
            <w:tcW w:w="1304" w:type="dxa"/>
          </w:tcPr>
          <w:p w14:paraId="7685EE9D" w14:textId="77777777" w:rsidR="00910747" w:rsidRDefault="00910747">
            <w:pPr>
              <w:pStyle w:val="ConsPlusNormal"/>
            </w:pPr>
            <w:r>
              <w:t>0</w:t>
            </w:r>
          </w:p>
        </w:tc>
        <w:tc>
          <w:tcPr>
            <w:tcW w:w="1247" w:type="dxa"/>
          </w:tcPr>
          <w:p w14:paraId="0B200063" w14:textId="77777777" w:rsidR="00910747" w:rsidRDefault="00910747">
            <w:pPr>
              <w:pStyle w:val="ConsPlusNormal"/>
            </w:pPr>
            <w:r>
              <w:t>-</w:t>
            </w:r>
          </w:p>
        </w:tc>
        <w:tc>
          <w:tcPr>
            <w:tcW w:w="1247" w:type="dxa"/>
          </w:tcPr>
          <w:p w14:paraId="65BB9979" w14:textId="77777777" w:rsidR="00910747" w:rsidRDefault="00910747">
            <w:pPr>
              <w:pStyle w:val="ConsPlusNormal"/>
            </w:pPr>
            <w:r>
              <w:t>-</w:t>
            </w:r>
          </w:p>
        </w:tc>
        <w:tc>
          <w:tcPr>
            <w:tcW w:w="1191" w:type="dxa"/>
          </w:tcPr>
          <w:p w14:paraId="68FBAA0B" w14:textId="77777777" w:rsidR="00910747" w:rsidRDefault="00910747">
            <w:pPr>
              <w:pStyle w:val="ConsPlusNormal"/>
            </w:pPr>
            <w:r>
              <w:t>-</w:t>
            </w:r>
          </w:p>
        </w:tc>
        <w:tc>
          <w:tcPr>
            <w:tcW w:w="1191" w:type="dxa"/>
          </w:tcPr>
          <w:p w14:paraId="19B76833" w14:textId="77777777" w:rsidR="00910747" w:rsidRDefault="00910747">
            <w:pPr>
              <w:pStyle w:val="ConsPlusNormal"/>
            </w:pPr>
            <w:r>
              <w:t>3</w:t>
            </w:r>
          </w:p>
        </w:tc>
        <w:tc>
          <w:tcPr>
            <w:tcW w:w="1191" w:type="dxa"/>
          </w:tcPr>
          <w:p w14:paraId="2C253E33" w14:textId="77777777" w:rsidR="00910747" w:rsidRDefault="00910747">
            <w:pPr>
              <w:pStyle w:val="ConsPlusNormal"/>
            </w:pPr>
            <w:r>
              <w:t>-</w:t>
            </w:r>
          </w:p>
        </w:tc>
        <w:tc>
          <w:tcPr>
            <w:tcW w:w="1247" w:type="dxa"/>
          </w:tcPr>
          <w:p w14:paraId="2BD003EB" w14:textId="77777777" w:rsidR="00910747" w:rsidRDefault="00910747">
            <w:pPr>
              <w:pStyle w:val="ConsPlusNormal"/>
            </w:pPr>
            <w:r>
              <w:t>-</w:t>
            </w:r>
          </w:p>
        </w:tc>
        <w:tc>
          <w:tcPr>
            <w:tcW w:w="1191" w:type="dxa"/>
          </w:tcPr>
          <w:p w14:paraId="66331C98" w14:textId="77777777" w:rsidR="00910747" w:rsidRDefault="00910747">
            <w:pPr>
              <w:pStyle w:val="ConsPlusNormal"/>
            </w:pPr>
            <w:r>
              <w:t>-</w:t>
            </w:r>
          </w:p>
        </w:tc>
      </w:tr>
      <w:tr w:rsidR="00910747" w14:paraId="778D96B1" w14:textId="77777777">
        <w:tc>
          <w:tcPr>
            <w:tcW w:w="1020" w:type="dxa"/>
            <w:vMerge/>
          </w:tcPr>
          <w:p w14:paraId="2256E039" w14:textId="77777777" w:rsidR="00910747" w:rsidRDefault="00910747">
            <w:pPr>
              <w:spacing w:after="1" w:line="0" w:lineRule="atLeast"/>
            </w:pPr>
          </w:p>
        </w:tc>
        <w:tc>
          <w:tcPr>
            <w:tcW w:w="2721" w:type="dxa"/>
            <w:vMerge/>
          </w:tcPr>
          <w:p w14:paraId="79E4A539" w14:textId="77777777" w:rsidR="00910747" w:rsidRDefault="00910747">
            <w:pPr>
              <w:spacing w:after="1" w:line="0" w:lineRule="atLeast"/>
            </w:pPr>
          </w:p>
        </w:tc>
        <w:tc>
          <w:tcPr>
            <w:tcW w:w="1020" w:type="dxa"/>
            <w:vMerge/>
          </w:tcPr>
          <w:p w14:paraId="53A37697" w14:textId="77777777" w:rsidR="00910747" w:rsidRDefault="00910747">
            <w:pPr>
              <w:spacing w:after="1" w:line="0" w:lineRule="atLeast"/>
            </w:pPr>
          </w:p>
        </w:tc>
        <w:tc>
          <w:tcPr>
            <w:tcW w:w="964" w:type="dxa"/>
            <w:vMerge/>
          </w:tcPr>
          <w:p w14:paraId="41095480" w14:textId="77777777" w:rsidR="00910747" w:rsidRDefault="00910747">
            <w:pPr>
              <w:spacing w:after="1" w:line="0" w:lineRule="atLeast"/>
            </w:pPr>
          </w:p>
        </w:tc>
        <w:tc>
          <w:tcPr>
            <w:tcW w:w="2154" w:type="dxa"/>
            <w:vMerge/>
          </w:tcPr>
          <w:p w14:paraId="1DFB7D95" w14:textId="77777777" w:rsidR="00910747" w:rsidRDefault="00910747">
            <w:pPr>
              <w:spacing w:after="1" w:line="0" w:lineRule="atLeast"/>
            </w:pPr>
          </w:p>
        </w:tc>
        <w:tc>
          <w:tcPr>
            <w:tcW w:w="2494" w:type="dxa"/>
          </w:tcPr>
          <w:p w14:paraId="540D70C1" w14:textId="77777777" w:rsidR="00910747" w:rsidRDefault="00910747">
            <w:pPr>
              <w:pStyle w:val="ConsPlusNormal"/>
            </w:pPr>
            <w:r>
              <w:t xml:space="preserve">Степень приведения в соответствие требованиям действующего законодательства схемы территориального планирования Амурской </w:t>
            </w:r>
            <w:r>
              <w:lastRenderedPageBreak/>
              <w:t>области, процентов</w:t>
            </w:r>
          </w:p>
        </w:tc>
        <w:tc>
          <w:tcPr>
            <w:tcW w:w="2551" w:type="dxa"/>
          </w:tcPr>
          <w:p w14:paraId="22AB7BB9" w14:textId="77777777" w:rsidR="00910747" w:rsidRDefault="00910747">
            <w:pPr>
              <w:pStyle w:val="ConsPlusNormal"/>
            </w:pPr>
            <w:r>
              <w:lastRenderedPageBreak/>
              <w:t>Данные министерства строительства и архитектуры области</w:t>
            </w:r>
          </w:p>
        </w:tc>
        <w:tc>
          <w:tcPr>
            <w:tcW w:w="1304" w:type="dxa"/>
          </w:tcPr>
          <w:p w14:paraId="27B6395B" w14:textId="77777777" w:rsidR="00910747" w:rsidRDefault="00910747">
            <w:pPr>
              <w:pStyle w:val="ConsPlusNormal"/>
            </w:pPr>
            <w:r>
              <w:t>-</w:t>
            </w:r>
          </w:p>
        </w:tc>
        <w:tc>
          <w:tcPr>
            <w:tcW w:w="1247" w:type="dxa"/>
          </w:tcPr>
          <w:p w14:paraId="14C32709" w14:textId="77777777" w:rsidR="00910747" w:rsidRDefault="00910747">
            <w:pPr>
              <w:pStyle w:val="ConsPlusNormal"/>
            </w:pPr>
            <w:r>
              <w:t>-</w:t>
            </w:r>
          </w:p>
        </w:tc>
        <w:tc>
          <w:tcPr>
            <w:tcW w:w="1247" w:type="dxa"/>
          </w:tcPr>
          <w:p w14:paraId="1DBD48FB" w14:textId="77777777" w:rsidR="00910747" w:rsidRDefault="00910747">
            <w:pPr>
              <w:pStyle w:val="ConsPlusNormal"/>
            </w:pPr>
            <w:r>
              <w:t>-</w:t>
            </w:r>
          </w:p>
        </w:tc>
        <w:tc>
          <w:tcPr>
            <w:tcW w:w="1191" w:type="dxa"/>
          </w:tcPr>
          <w:p w14:paraId="01A58E51" w14:textId="77777777" w:rsidR="00910747" w:rsidRDefault="00910747">
            <w:pPr>
              <w:pStyle w:val="ConsPlusNormal"/>
            </w:pPr>
            <w:r>
              <w:t>-</w:t>
            </w:r>
          </w:p>
        </w:tc>
        <w:tc>
          <w:tcPr>
            <w:tcW w:w="1191" w:type="dxa"/>
          </w:tcPr>
          <w:p w14:paraId="475177B1" w14:textId="77777777" w:rsidR="00910747" w:rsidRDefault="00910747">
            <w:pPr>
              <w:pStyle w:val="ConsPlusNormal"/>
            </w:pPr>
            <w:r>
              <w:t>-</w:t>
            </w:r>
          </w:p>
        </w:tc>
        <w:tc>
          <w:tcPr>
            <w:tcW w:w="1191" w:type="dxa"/>
          </w:tcPr>
          <w:p w14:paraId="1B6998F8" w14:textId="77777777" w:rsidR="00910747" w:rsidRDefault="00910747">
            <w:pPr>
              <w:pStyle w:val="ConsPlusNormal"/>
            </w:pPr>
            <w:r>
              <w:t>50</w:t>
            </w:r>
          </w:p>
        </w:tc>
        <w:tc>
          <w:tcPr>
            <w:tcW w:w="1247" w:type="dxa"/>
          </w:tcPr>
          <w:p w14:paraId="3D1E34F7" w14:textId="77777777" w:rsidR="00910747" w:rsidRDefault="00910747">
            <w:pPr>
              <w:pStyle w:val="ConsPlusNormal"/>
            </w:pPr>
            <w:r>
              <w:t>50</w:t>
            </w:r>
          </w:p>
        </w:tc>
        <w:tc>
          <w:tcPr>
            <w:tcW w:w="1191" w:type="dxa"/>
          </w:tcPr>
          <w:p w14:paraId="4AE2BD86" w14:textId="77777777" w:rsidR="00910747" w:rsidRDefault="00910747">
            <w:pPr>
              <w:pStyle w:val="ConsPlusNormal"/>
            </w:pPr>
            <w:r>
              <w:t>-</w:t>
            </w:r>
          </w:p>
        </w:tc>
      </w:tr>
      <w:tr w:rsidR="00910747" w14:paraId="1DAEDB22" w14:textId="77777777">
        <w:tc>
          <w:tcPr>
            <w:tcW w:w="1020" w:type="dxa"/>
          </w:tcPr>
          <w:p w14:paraId="0DDAFC6A" w14:textId="77777777" w:rsidR="00910747" w:rsidRDefault="00910747">
            <w:pPr>
              <w:pStyle w:val="ConsPlusNormal"/>
            </w:pPr>
            <w:r>
              <w:t>12.1.2.</w:t>
            </w:r>
          </w:p>
        </w:tc>
        <w:tc>
          <w:tcPr>
            <w:tcW w:w="2721" w:type="dxa"/>
          </w:tcPr>
          <w:p w14:paraId="25122894" w14:textId="77777777" w:rsidR="00910747" w:rsidRDefault="00910747">
            <w:pPr>
              <w:pStyle w:val="ConsPlusNormal"/>
            </w:pPr>
            <w:r>
              <w:t>Корректировка региональных нормативов градостроительного проектирования</w:t>
            </w:r>
          </w:p>
        </w:tc>
        <w:tc>
          <w:tcPr>
            <w:tcW w:w="1020" w:type="dxa"/>
          </w:tcPr>
          <w:p w14:paraId="44AB86D7" w14:textId="77777777" w:rsidR="00910747" w:rsidRDefault="00910747">
            <w:pPr>
              <w:pStyle w:val="ConsPlusNormal"/>
            </w:pPr>
            <w:r>
              <w:t>2018</w:t>
            </w:r>
          </w:p>
        </w:tc>
        <w:tc>
          <w:tcPr>
            <w:tcW w:w="964" w:type="dxa"/>
          </w:tcPr>
          <w:p w14:paraId="0360AE1E" w14:textId="77777777" w:rsidR="00910747" w:rsidRDefault="00910747">
            <w:pPr>
              <w:pStyle w:val="ConsPlusNormal"/>
            </w:pPr>
            <w:r>
              <w:t>2018</w:t>
            </w:r>
          </w:p>
        </w:tc>
        <w:tc>
          <w:tcPr>
            <w:tcW w:w="2154" w:type="dxa"/>
          </w:tcPr>
          <w:p w14:paraId="2F04575E" w14:textId="77777777" w:rsidR="00910747" w:rsidRDefault="00910747">
            <w:pPr>
              <w:pStyle w:val="ConsPlusNormal"/>
            </w:pPr>
            <w:r>
              <w:t>Министерство строительства и архитектуры области</w:t>
            </w:r>
          </w:p>
        </w:tc>
        <w:tc>
          <w:tcPr>
            <w:tcW w:w="2494" w:type="dxa"/>
          </w:tcPr>
          <w:p w14:paraId="549879E7" w14:textId="77777777" w:rsidR="00910747" w:rsidRDefault="00910747">
            <w:pPr>
              <w:pStyle w:val="ConsPlusNormal"/>
            </w:pPr>
            <w:r>
              <w:t>Актуализация региональных нормативов, ед.</w:t>
            </w:r>
          </w:p>
        </w:tc>
        <w:tc>
          <w:tcPr>
            <w:tcW w:w="2551" w:type="dxa"/>
          </w:tcPr>
          <w:p w14:paraId="78897B11" w14:textId="77777777" w:rsidR="00910747" w:rsidRDefault="00910747">
            <w:pPr>
              <w:pStyle w:val="ConsPlusNormal"/>
            </w:pPr>
            <w:r>
              <w:t>Данные министерства строительства и архитектуры области</w:t>
            </w:r>
          </w:p>
        </w:tc>
        <w:tc>
          <w:tcPr>
            <w:tcW w:w="1304" w:type="dxa"/>
          </w:tcPr>
          <w:p w14:paraId="4D432772" w14:textId="77777777" w:rsidR="00910747" w:rsidRDefault="00910747">
            <w:pPr>
              <w:pStyle w:val="ConsPlusNormal"/>
            </w:pPr>
            <w:r>
              <w:t>-</w:t>
            </w:r>
          </w:p>
        </w:tc>
        <w:tc>
          <w:tcPr>
            <w:tcW w:w="1247" w:type="dxa"/>
          </w:tcPr>
          <w:p w14:paraId="244D2C63" w14:textId="77777777" w:rsidR="00910747" w:rsidRDefault="00910747">
            <w:pPr>
              <w:pStyle w:val="ConsPlusNormal"/>
            </w:pPr>
            <w:r>
              <w:t>-</w:t>
            </w:r>
          </w:p>
        </w:tc>
        <w:tc>
          <w:tcPr>
            <w:tcW w:w="1247" w:type="dxa"/>
          </w:tcPr>
          <w:p w14:paraId="3FACA1FD" w14:textId="77777777" w:rsidR="00910747" w:rsidRDefault="00910747">
            <w:pPr>
              <w:pStyle w:val="ConsPlusNormal"/>
            </w:pPr>
            <w:r>
              <w:t>-</w:t>
            </w:r>
          </w:p>
        </w:tc>
        <w:tc>
          <w:tcPr>
            <w:tcW w:w="1191" w:type="dxa"/>
          </w:tcPr>
          <w:p w14:paraId="5CCF4073" w14:textId="77777777" w:rsidR="00910747" w:rsidRDefault="00910747">
            <w:pPr>
              <w:pStyle w:val="ConsPlusNormal"/>
            </w:pPr>
            <w:r>
              <w:t>-</w:t>
            </w:r>
          </w:p>
        </w:tc>
        <w:tc>
          <w:tcPr>
            <w:tcW w:w="1191" w:type="dxa"/>
          </w:tcPr>
          <w:p w14:paraId="15E857F1" w14:textId="77777777" w:rsidR="00910747" w:rsidRDefault="00910747">
            <w:pPr>
              <w:pStyle w:val="ConsPlusNormal"/>
            </w:pPr>
            <w:r>
              <w:t>-</w:t>
            </w:r>
          </w:p>
        </w:tc>
        <w:tc>
          <w:tcPr>
            <w:tcW w:w="1191" w:type="dxa"/>
          </w:tcPr>
          <w:p w14:paraId="0D827C11" w14:textId="77777777" w:rsidR="00910747" w:rsidRDefault="00910747">
            <w:pPr>
              <w:pStyle w:val="ConsPlusNormal"/>
            </w:pPr>
            <w:r>
              <w:t>1</w:t>
            </w:r>
          </w:p>
        </w:tc>
        <w:tc>
          <w:tcPr>
            <w:tcW w:w="1247" w:type="dxa"/>
          </w:tcPr>
          <w:p w14:paraId="61DE3E8A" w14:textId="77777777" w:rsidR="00910747" w:rsidRDefault="00910747">
            <w:pPr>
              <w:pStyle w:val="ConsPlusNormal"/>
            </w:pPr>
          </w:p>
        </w:tc>
        <w:tc>
          <w:tcPr>
            <w:tcW w:w="1191" w:type="dxa"/>
          </w:tcPr>
          <w:p w14:paraId="26120DF9" w14:textId="77777777" w:rsidR="00910747" w:rsidRDefault="00910747">
            <w:pPr>
              <w:pStyle w:val="ConsPlusNormal"/>
            </w:pPr>
          </w:p>
        </w:tc>
      </w:tr>
      <w:tr w:rsidR="00910747" w14:paraId="073B138C" w14:textId="77777777">
        <w:tc>
          <w:tcPr>
            <w:tcW w:w="1020" w:type="dxa"/>
          </w:tcPr>
          <w:p w14:paraId="58195A60" w14:textId="77777777" w:rsidR="00910747" w:rsidRDefault="00910747">
            <w:pPr>
              <w:pStyle w:val="ConsPlusNormal"/>
              <w:outlineLvl w:val="2"/>
            </w:pPr>
            <w:r>
              <w:t>13.</w:t>
            </w:r>
          </w:p>
        </w:tc>
        <w:tc>
          <w:tcPr>
            <w:tcW w:w="2721" w:type="dxa"/>
          </w:tcPr>
          <w:p w14:paraId="5FAD0976" w14:textId="77777777" w:rsidR="00910747" w:rsidRDefault="00910747">
            <w:pPr>
              <w:pStyle w:val="ConsPlusNormal"/>
            </w:pPr>
            <w:r>
              <w:t>Подпрограмма "Содействие в обеспечении жилыми помещениями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w:t>
            </w:r>
          </w:p>
        </w:tc>
        <w:tc>
          <w:tcPr>
            <w:tcW w:w="1020" w:type="dxa"/>
          </w:tcPr>
          <w:p w14:paraId="0C50E5FD" w14:textId="77777777" w:rsidR="00910747" w:rsidRDefault="00910747">
            <w:pPr>
              <w:pStyle w:val="ConsPlusNormal"/>
            </w:pPr>
            <w:r>
              <w:t>2019</w:t>
            </w:r>
          </w:p>
        </w:tc>
        <w:tc>
          <w:tcPr>
            <w:tcW w:w="964" w:type="dxa"/>
          </w:tcPr>
          <w:p w14:paraId="1693C087" w14:textId="77777777" w:rsidR="00910747" w:rsidRDefault="00910747">
            <w:pPr>
              <w:pStyle w:val="ConsPlusNormal"/>
            </w:pPr>
            <w:r>
              <w:t>2019</w:t>
            </w:r>
          </w:p>
        </w:tc>
        <w:tc>
          <w:tcPr>
            <w:tcW w:w="2154" w:type="dxa"/>
          </w:tcPr>
          <w:p w14:paraId="3D4DB590" w14:textId="77777777" w:rsidR="00910747" w:rsidRDefault="00910747">
            <w:pPr>
              <w:pStyle w:val="ConsPlusNormal"/>
            </w:pPr>
            <w:r>
              <w:t>Министерство строительства и архитектуры области</w:t>
            </w:r>
          </w:p>
        </w:tc>
        <w:tc>
          <w:tcPr>
            <w:tcW w:w="2494" w:type="dxa"/>
          </w:tcPr>
          <w:p w14:paraId="693B29D4" w14:textId="77777777" w:rsidR="00910747" w:rsidRDefault="00910747">
            <w:pPr>
              <w:pStyle w:val="ConsPlusNormal"/>
            </w:pPr>
            <w:r>
              <w:t>Количество семей переселенных граждан, проживавших в не предназначенных для этого строениях, созданных в период промышленного освоения Дальнего Востока (строительства Байкало-Амурской магистрали) (единиц)</w:t>
            </w:r>
          </w:p>
        </w:tc>
        <w:tc>
          <w:tcPr>
            <w:tcW w:w="2551" w:type="dxa"/>
          </w:tcPr>
          <w:p w14:paraId="1DC0A606" w14:textId="77777777" w:rsidR="00910747" w:rsidRDefault="00910747">
            <w:pPr>
              <w:pStyle w:val="ConsPlusNormal"/>
            </w:pPr>
            <w:r>
              <w:t>Отчеты муниципальных образований</w:t>
            </w:r>
          </w:p>
        </w:tc>
        <w:tc>
          <w:tcPr>
            <w:tcW w:w="1304" w:type="dxa"/>
          </w:tcPr>
          <w:p w14:paraId="02ADFF43" w14:textId="77777777" w:rsidR="00910747" w:rsidRDefault="00910747">
            <w:pPr>
              <w:pStyle w:val="ConsPlusNormal"/>
            </w:pPr>
            <w:r>
              <w:t>-</w:t>
            </w:r>
          </w:p>
        </w:tc>
        <w:tc>
          <w:tcPr>
            <w:tcW w:w="1247" w:type="dxa"/>
          </w:tcPr>
          <w:p w14:paraId="682660F7" w14:textId="77777777" w:rsidR="00910747" w:rsidRDefault="00910747">
            <w:pPr>
              <w:pStyle w:val="ConsPlusNormal"/>
            </w:pPr>
            <w:r>
              <w:t>-</w:t>
            </w:r>
          </w:p>
        </w:tc>
        <w:tc>
          <w:tcPr>
            <w:tcW w:w="1247" w:type="dxa"/>
          </w:tcPr>
          <w:p w14:paraId="2362C358" w14:textId="77777777" w:rsidR="00910747" w:rsidRDefault="00910747">
            <w:pPr>
              <w:pStyle w:val="ConsPlusNormal"/>
            </w:pPr>
            <w:r>
              <w:t>-</w:t>
            </w:r>
          </w:p>
        </w:tc>
        <w:tc>
          <w:tcPr>
            <w:tcW w:w="1191" w:type="dxa"/>
          </w:tcPr>
          <w:p w14:paraId="1EECC8C2" w14:textId="77777777" w:rsidR="00910747" w:rsidRDefault="00910747">
            <w:pPr>
              <w:pStyle w:val="ConsPlusNormal"/>
            </w:pPr>
            <w:r>
              <w:t>-</w:t>
            </w:r>
          </w:p>
        </w:tc>
        <w:tc>
          <w:tcPr>
            <w:tcW w:w="1191" w:type="dxa"/>
          </w:tcPr>
          <w:p w14:paraId="7CDE8062" w14:textId="77777777" w:rsidR="00910747" w:rsidRDefault="00910747">
            <w:pPr>
              <w:pStyle w:val="ConsPlusNormal"/>
            </w:pPr>
            <w:r>
              <w:t>-</w:t>
            </w:r>
          </w:p>
        </w:tc>
        <w:tc>
          <w:tcPr>
            <w:tcW w:w="1191" w:type="dxa"/>
          </w:tcPr>
          <w:p w14:paraId="7EF01B7F" w14:textId="77777777" w:rsidR="00910747" w:rsidRDefault="00910747">
            <w:pPr>
              <w:pStyle w:val="ConsPlusNormal"/>
            </w:pPr>
            <w:r>
              <w:t>-</w:t>
            </w:r>
          </w:p>
        </w:tc>
        <w:tc>
          <w:tcPr>
            <w:tcW w:w="1247" w:type="dxa"/>
          </w:tcPr>
          <w:p w14:paraId="5C5BC68E" w14:textId="77777777" w:rsidR="00910747" w:rsidRDefault="00910747">
            <w:pPr>
              <w:pStyle w:val="ConsPlusNormal"/>
            </w:pPr>
            <w:r>
              <w:t>13</w:t>
            </w:r>
          </w:p>
        </w:tc>
        <w:tc>
          <w:tcPr>
            <w:tcW w:w="1191" w:type="dxa"/>
          </w:tcPr>
          <w:p w14:paraId="47DD1352" w14:textId="77777777" w:rsidR="00910747" w:rsidRDefault="00910747">
            <w:pPr>
              <w:pStyle w:val="ConsPlusNormal"/>
            </w:pPr>
            <w:r>
              <w:t>-</w:t>
            </w:r>
          </w:p>
        </w:tc>
      </w:tr>
      <w:tr w:rsidR="00910747" w14:paraId="77B36B25" w14:textId="77777777">
        <w:tc>
          <w:tcPr>
            <w:tcW w:w="1020" w:type="dxa"/>
          </w:tcPr>
          <w:p w14:paraId="0069A4C6" w14:textId="77777777" w:rsidR="00910747" w:rsidRDefault="00910747">
            <w:pPr>
              <w:pStyle w:val="ConsPlusNormal"/>
            </w:pPr>
            <w:r>
              <w:t>13.1.</w:t>
            </w:r>
          </w:p>
        </w:tc>
        <w:tc>
          <w:tcPr>
            <w:tcW w:w="2721" w:type="dxa"/>
          </w:tcPr>
          <w:p w14:paraId="6FE2FB45" w14:textId="77777777" w:rsidR="00910747" w:rsidRDefault="00910747">
            <w:pPr>
              <w:pStyle w:val="ConsPlusNormal"/>
            </w:pPr>
            <w:r>
              <w:t>Основное мероприятие "Оказание государственной поддержки в обеспечении граждан жилыми помещениями"</w:t>
            </w:r>
          </w:p>
        </w:tc>
        <w:tc>
          <w:tcPr>
            <w:tcW w:w="1020" w:type="dxa"/>
          </w:tcPr>
          <w:p w14:paraId="71CE80DF" w14:textId="77777777" w:rsidR="00910747" w:rsidRDefault="00910747">
            <w:pPr>
              <w:pStyle w:val="ConsPlusNormal"/>
            </w:pPr>
          </w:p>
        </w:tc>
        <w:tc>
          <w:tcPr>
            <w:tcW w:w="964" w:type="dxa"/>
          </w:tcPr>
          <w:p w14:paraId="1A32EE83" w14:textId="77777777" w:rsidR="00910747" w:rsidRDefault="00910747">
            <w:pPr>
              <w:pStyle w:val="ConsPlusNormal"/>
            </w:pPr>
          </w:p>
        </w:tc>
        <w:tc>
          <w:tcPr>
            <w:tcW w:w="2154" w:type="dxa"/>
          </w:tcPr>
          <w:p w14:paraId="2EF4E90A" w14:textId="77777777" w:rsidR="00910747" w:rsidRDefault="00910747">
            <w:pPr>
              <w:pStyle w:val="ConsPlusNormal"/>
            </w:pPr>
          </w:p>
        </w:tc>
        <w:tc>
          <w:tcPr>
            <w:tcW w:w="2494" w:type="dxa"/>
          </w:tcPr>
          <w:p w14:paraId="049CE91F" w14:textId="77777777" w:rsidR="00910747" w:rsidRDefault="00910747">
            <w:pPr>
              <w:pStyle w:val="ConsPlusNormal"/>
            </w:pPr>
          </w:p>
        </w:tc>
        <w:tc>
          <w:tcPr>
            <w:tcW w:w="2551" w:type="dxa"/>
          </w:tcPr>
          <w:p w14:paraId="12A7FE7D" w14:textId="77777777" w:rsidR="00910747" w:rsidRDefault="00910747">
            <w:pPr>
              <w:pStyle w:val="ConsPlusNormal"/>
            </w:pPr>
          </w:p>
        </w:tc>
        <w:tc>
          <w:tcPr>
            <w:tcW w:w="1304" w:type="dxa"/>
          </w:tcPr>
          <w:p w14:paraId="51DACC0A" w14:textId="77777777" w:rsidR="00910747" w:rsidRDefault="00910747">
            <w:pPr>
              <w:pStyle w:val="ConsPlusNormal"/>
            </w:pPr>
          </w:p>
        </w:tc>
        <w:tc>
          <w:tcPr>
            <w:tcW w:w="1247" w:type="dxa"/>
          </w:tcPr>
          <w:p w14:paraId="51D2722D" w14:textId="77777777" w:rsidR="00910747" w:rsidRDefault="00910747">
            <w:pPr>
              <w:pStyle w:val="ConsPlusNormal"/>
            </w:pPr>
          </w:p>
        </w:tc>
        <w:tc>
          <w:tcPr>
            <w:tcW w:w="1247" w:type="dxa"/>
          </w:tcPr>
          <w:p w14:paraId="1172FA53" w14:textId="77777777" w:rsidR="00910747" w:rsidRDefault="00910747">
            <w:pPr>
              <w:pStyle w:val="ConsPlusNormal"/>
            </w:pPr>
          </w:p>
        </w:tc>
        <w:tc>
          <w:tcPr>
            <w:tcW w:w="1191" w:type="dxa"/>
          </w:tcPr>
          <w:p w14:paraId="02F9EAB1" w14:textId="77777777" w:rsidR="00910747" w:rsidRDefault="00910747">
            <w:pPr>
              <w:pStyle w:val="ConsPlusNormal"/>
            </w:pPr>
          </w:p>
        </w:tc>
        <w:tc>
          <w:tcPr>
            <w:tcW w:w="1191" w:type="dxa"/>
          </w:tcPr>
          <w:p w14:paraId="48AD460B" w14:textId="77777777" w:rsidR="00910747" w:rsidRDefault="00910747">
            <w:pPr>
              <w:pStyle w:val="ConsPlusNormal"/>
            </w:pPr>
          </w:p>
        </w:tc>
        <w:tc>
          <w:tcPr>
            <w:tcW w:w="1191" w:type="dxa"/>
          </w:tcPr>
          <w:p w14:paraId="3A64E140" w14:textId="77777777" w:rsidR="00910747" w:rsidRDefault="00910747">
            <w:pPr>
              <w:pStyle w:val="ConsPlusNormal"/>
            </w:pPr>
          </w:p>
        </w:tc>
        <w:tc>
          <w:tcPr>
            <w:tcW w:w="1247" w:type="dxa"/>
          </w:tcPr>
          <w:p w14:paraId="4B222925" w14:textId="77777777" w:rsidR="00910747" w:rsidRDefault="00910747">
            <w:pPr>
              <w:pStyle w:val="ConsPlusNormal"/>
            </w:pPr>
          </w:p>
        </w:tc>
        <w:tc>
          <w:tcPr>
            <w:tcW w:w="1191" w:type="dxa"/>
          </w:tcPr>
          <w:p w14:paraId="7891428F" w14:textId="77777777" w:rsidR="00910747" w:rsidRDefault="00910747">
            <w:pPr>
              <w:pStyle w:val="ConsPlusNormal"/>
            </w:pPr>
          </w:p>
        </w:tc>
      </w:tr>
      <w:tr w:rsidR="00910747" w14:paraId="27EA0D5C" w14:textId="77777777">
        <w:tc>
          <w:tcPr>
            <w:tcW w:w="1020" w:type="dxa"/>
          </w:tcPr>
          <w:p w14:paraId="39226CBE" w14:textId="77777777" w:rsidR="00910747" w:rsidRDefault="00910747">
            <w:pPr>
              <w:pStyle w:val="ConsPlusNormal"/>
            </w:pPr>
            <w:r>
              <w:t>13.1.1.</w:t>
            </w:r>
          </w:p>
        </w:tc>
        <w:tc>
          <w:tcPr>
            <w:tcW w:w="2721" w:type="dxa"/>
          </w:tcPr>
          <w:p w14:paraId="78B28A10" w14:textId="77777777" w:rsidR="00910747" w:rsidRDefault="00910747">
            <w:pPr>
              <w:pStyle w:val="ConsPlusNormal"/>
            </w:pPr>
            <w:r>
              <w:t>Мероприятие по переселению граждан из не предназначенных для проживания строений, созданных в период промышленного освоения Дальнего Востока</w:t>
            </w:r>
          </w:p>
        </w:tc>
        <w:tc>
          <w:tcPr>
            <w:tcW w:w="1020" w:type="dxa"/>
          </w:tcPr>
          <w:p w14:paraId="74678E3B" w14:textId="77777777" w:rsidR="00910747" w:rsidRDefault="00910747">
            <w:pPr>
              <w:pStyle w:val="ConsPlusNormal"/>
            </w:pPr>
            <w:r>
              <w:t>2019</w:t>
            </w:r>
          </w:p>
        </w:tc>
        <w:tc>
          <w:tcPr>
            <w:tcW w:w="964" w:type="dxa"/>
          </w:tcPr>
          <w:p w14:paraId="43C8688A" w14:textId="77777777" w:rsidR="00910747" w:rsidRDefault="00910747">
            <w:pPr>
              <w:pStyle w:val="ConsPlusNormal"/>
            </w:pPr>
            <w:r>
              <w:t>2019</w:t>
            </w:r>
          </w:p>
        </w:tc>
        <w:tc>
          <w:tcPr>
            <w:tcW w:w="2154" w:type="dxa"/>
          </w:tcPr>
          <w:p w14:paraId="7A5F60C1" w14:textId="77777777" w:rsidR="00910747" w:rsidRDefault="00910747">
            <w:pPr>
              <w:pStyle w:val="ConsPlusNormal"/>
            </w:pPr>
            <w:r>
              <w:t>Министерство строительства и архитектуры области</w:t>
            </w:r>
          </w:p>
        </w:tc>
        <w:tc>
          <w:tcPr>
            <w:tcW w:w="2494" w:type="dxa"/>
          </w:tcPr>
          <w:p w14:paraId="380FB829" w14:textId="77777777" w:rsidR="00910747" w:rsidRDefault="00910747">
            <w:pPr>
              <w:pStyle w:val="ConsPlusNormal"/>
            </w:pPr>
            <w:r>
              <w:t>Количество приобретенных жилых помещений, в том числе на вторичном рынке жилья (единиц)</w:t>
            </w:r>
          </w:p>
        </w:tc>
        <w:tc>
          <w:tcPr>
            <w:tcW w:w="2551" w:type="dxa"/>
          </w:tcPr>
          <w:p w14:paraId="4E18D409" w14:textId="77777777" w:rsidR="00910747" w:rsidRDefault="00910747">
            <w:pPr>
              <w:pStyle w:val="ConsPlusNormal"/>
            </w:pPr>
            <w:r>
              <w:t>Отчеты муниципальных образований</w:t>
            </w:r>
          </w:p>
        </w:tc>
        <w:tc>
          <w:tcPr>
            <w:tcW w:w="1304" w:type="dxa"/>
          </w:tcPr>
          <w:p w14:paraId="298B40A0" w14:textId="77777777" w:rsidR="00910747" w:rsidRDefault="00910747">
            <w:pPr>
              <w:pStyle w:val="ConsPlusNormal"/>
            </w:pPr>
          </w:p>
        </w:tc>
        <w:tc>
          <w:tcPr>
            <w:tcW w:w="1247" w:type="dxa"/>
          </w:tcPr>
          <w:p w14:paraId="5E3B0E6B" w14:textId="77777777" w:rsidR="00910747" w:rsidRDefault="00910747">
            <w:pPr>
              <w:pStyle w:val="ConsPlusNormal"/>
            </w:pPr>
          </w:p>
        </w:tc>
        <w:tc>
          <w:tcPr>
            <w:tcW w:w="1247" w:type="dxa"/>
          </w:tcPr>
          <w:p w14:paraId="1AA505FA" w14:textId="77777777" w:rsidR="00910747" w:rsidRDefault="00910747">
            <w:pPr>
              <w:pStyle w:val="ConsPlusNormal"/>
            </w:pPr>
          </w:p>
        </w:tc>
        <w:tc>
          <w:tcPr>
            <w:tcW w:w="1191" w:type="dxa"/>
          </w:tcPr>
          <w:p w14:paraId="47E2F8E6" w14:textId="77777777" w:rsidR="00910747" w:rsidRDefault="00910747">
            <w:pPr>
              <w:pStyle w:val="ConsPlusNormal"/>
            </w:pPr>
          </w:p>
        </w:tc>
        <w:tc>
          <w:tcPr>
            <w:tcW w:w="1191" w:type="dxa"/>
          </w:tcPr>
          <w:p w14:paraId="6973686B" w14:textId="77777777" w:rsidR="00910747" w:rsidRDefault="00910747">
            <w:pPr>
              <w:pStyle w:val="ConsPlusNormal"/>
            </w:pPr>
          </w:p>
        </w:tc>
        <w:tc>
          <w:tcPr>
            <w:tcW w:w="1191" w:type="dxa"/>
          </w:tcPr>
          <w:p w14:paraId="0B79BB0C" w14:textId="77777777" w:rsidR="00910747" w:rsidRDefault="00910747">
            <w:pPr>
              <w:pStyle w:val="ConsPlusNormal"/>
            </w:pPr>
          </w:p>
        </w:tc>
        <w:tc>
          <w:tcPr>
            <w:tcW w:w="1247" w:type="dxa"/>
          </w:tcPr>
          <w:p w14:paraId="58097D98" w14:textId="77777777" w:rsidR="00910747" w:rsidRDefault="00910747">
            <w:pPr>
              <w:pStyle w:val="ConsPlusNormal"/>
            </w:pPr>
            <w:r>
              <w:t>13</w:t>
            </w:r>
          </w:p>
        </w:tc>
        <w:tc>
          <w:tcPr>
            <w:tcW w:w="1191" w:type="dxa"/>
          </w:tcPr>
          <w:p w14:paraId="7F241FEF" w14:textId="77777777" w:rsidR="00910747" w:rsidRDefault="00910747">
            <w:pPr>
              <w:pStyle w:val="ConsPlusNormal"/>
            </w:pPr>
          </w:p>
        </w:tc>
      </w:tr>
      <w:tr w:rsidR="00910747" w14:paraId="37C5E6C3" w14:textId="77777777">
        <w:tc>
          <w:tcPr>
            <w:tcW w:w="1020" w:type="dxa"/>
          </w:tcPr>
          <w:p w14:paraId="590F4DE0" w14:textId="77777777" w:rsidR="00910747" w:rsidRDefault="00910747">
            <w:pPr>
              <w:pStyle w:val="ConsPlusNormal"/>
              <w:outlineLvl w:val="2"/>
            </w:pPr>
            <w:r>
              <w:lastRenderedPageBreak/>
              <w:t>14.</w:t>
            </w:r>
          </w:p>
        </w:tc>
        <w:tc>
          <w:tcPr>
            <w:tcW w:w="2721" w:type="dxa"/>
          </w:tcPr>
          <w:p w14:paraId="3B2B60D8" w14:textId="77777777" w:rsidR="00910747" w:rsidRDefault="00910747">
            <w:pPr>
              <w:pStyle w:val="ConsPlusNormal"/>
            </w:pPr>
            <w:r>
              <w:t>Подпрограмма "Реализация мероприятий по восстановлению муниципального жилого фонда, пострадавшего в результате чрезвычайной ситуации, произошедшей на территории Амурской области в июле - августе 2019 года"</w:t>
            </w:r>
          </w:p>
        </w:tc>
        <w:tc>
          <w:tcPr>
            <w:tcW w:w="1020" w:type="dxa"/>
          </w:tcPr>
          <w:p w14:paraId="0A2F097A" w14:textId="77777777" w:rsidR="00910747" w:rsidRDefault="00910747">
            <w:pPr>
              <w:pStyle w:val="ConsPlusNormal"/>
            </w:pPr>
            <w:r>
              <w:t>2020</w:t>
            </w:r>
          </w:p>
        </w:tc>
        <w:tc>
          <w:tcPr>
            <w:tcW w:w="964" w:type="dxa"/>
          </w:tcPr>
          <w:p w14:paraId="498B39FA" w14:textId="77777777" w:rsidR="00910747" w:rsidRDefault="00910747">
            <w:pPr>
              <w:pStyle w:val="ConsPlusNormal"/>
            </w:pPr>
            <w:r>
              <w:t>2020</w:t>
            </w:r>
          </w:p>
        </w:tc>
        <w:tc>
          <w:tcPr>
            <w:tcW w:w="2154" w:type="dxa"/>
          </w:tcPr>
          <w:p w14:paraId="7D3C0F8C" w14:textId="77777777" w:rsidR="00910747" w:rsidRDefault="00910747">
            <w:pPr>
              <w:pStyle w:val="ConsPlusNormal"/>
            </w:pPr>
            <w:r>
              <w:t>Министерство строительства и архитектуры Амурской области</w:t>
            </w:r>
          </w:p>
        </w:tc>
        <w:tc>
          <w:tcPr>
            <w:tcW w:w="2494" w:type="dxa"/>
          </w:tcPr>
          <w:p w14:paraId="042D6500" w14:textId="77777777" w:rsidR="00910747" w:rsidRDefault="00910747">
            <w:pPr>
              <w:pStyle w:val="ConsPlusNormal"/>
            </w:pPr>
            <w:r>
              <w:t>Восстановление поврежденных жилых помещений, находящихся в муниципальной собственности, общая площадь, кв. м</w:t>
            </w:r>
          </w:p>
        </w:tc>
        <w:tc>
          <w:tcPr>
            <w:tcW w:w="2551" w:type="dxa"/>
          </w:tcPr>
          <w:p w14:paraId="5C885D48" w14:textId="77777777" w:rsidR="00910747" w:rsidRDefault="00910747">
            <w:pPr>
              <w:pStyle w:val="ConsPlusNormal"/>
            </w:pPr>
            <w:r>
              <w:t>Расчетные данные министерства строительства и архитектуры Амурской области, соглашение с Минстроем России</w:t>
            </w:r>
          </w:p>
        </w:tc>
        <w:tc>
          <w:tcPr>
            <w:tcW w:w="1304" w:type="dxa"/>
          </w:tcPr>
          <w:p w14:paraId="766F7A68" w14:textId="77777777" w:rsidR="00910747" w:rsidRDefault="00910747">
            <w:pPr>
              <w:pStyle w:val="ConsPlusNormal"/>
            </w:pPr>
          </w:p>
        </w:tc>
        <w:tc>
          <w:tcPr>
            <w:tcW w:w="1247" w:type="dxa"/>
          </w:tcPr>
          <w:p w14:paraId="2DB7CD29" w14:textId="77777777" w:rsidR="00910747" w:rsidRDefault="00910747">
            <w:pPr>
              <w:pStyle w:val="ConsPlusNormal"/>
            </w:pPr>
          </w:p>
        </w:tc>
        <w:tc>
          <w:tcPr>
            <w:tcW w:w="1247" w:type="dxa"/>
          </w:tcPr>
          <w:p w14:paraId="7F466E97" w14:textId="77777777" w:rsidR="00910747" w:rsidRDefault="00910747">
            <w:pPr>
              <w:pStyle w:val="ConsPlusNormal"/>
            </w:pPr>
          </w:p>
        </w:tc>
        <w:tc>
          <w:tcPr>
            <w:tcW w:w="1191" w:type="dxa"/>
          </w:tcPr>
          <w:p w14:paraId="4C0D88BF" w14:textId="77777777" w:rsidR="00910747" w:rsidRDefault="00910747">
            <w:pPr>
              <w:pStyle w:val="ConsPlusNormal"/>
            </w:pPr>
          </w:p>
        </w:tc>
        <w:tc>
          <w:tcPr>
            <w:tcW w:w="1191" w:type="dxa"/>
          </w:tcPr>
          <w:p w14:paraId="3E43E4D3" w14:textId="77777777" w:rsidR="00910747" w:rsidRDefault="00910747">
            <w:pPr>
              <w:pStyle w:val="ConsPlusNormal"/>
            </w:pPr>
          </w:p>
        </w:tc>
        <w:tc>
          <w:tcPr>
            <w:tcW w:w="1191" w:type="dxa"/>
          </w:tcPr>
          <w:p w14:paraId="4DAE3989" w14:textId="77777777" w:rsidR="00910747" w:rsidRDefault="00910747">
            <w:pPr>
              <w:pStyle w:val="ConsPlusNormal"/>
            </w:pPr>
          </w:p>
        </w:tc>
        <w:tc>
          <w:tcPr>
            <w:tcW w:w="1247" w:type="dxa"/>
          </w:tcPr>
          <w:p w14:paraId="2FE2102B" w14:textId="77777777" w:rsidR="00910747" w:rsidRDefault="00910747">
            <w:pPr>
              <w:pStyle w:val="ConsPlusNormal"/>
            </w:pPr>
          </w:p>
        </w:tc>
        <w:tc>
          <w:tcPr>
            <w:tcW w:w="1191" w:type="dxa"/>
          </w:tcPr>
          <w:p w14:paraId="0E92FB78" w14:textId="77777777" w:rsidR="00910747" w:rsidRDefault="00910747">
            <w:pPr>
              <w:pStyle w:val="ConsPlusNormal"/>
            </w:pPr>
            <w:r>
              <w:t>2555,3</w:t>
            </w:r>
          </w:p>
        </w:tc>
      </w:tr>
      <w:tr w:rsidR="00910747" w14:paraId="61957C7C" w14:textId="77777777">
        <w:tc>
          <w:tcPr>
            <w:tcW w:w="1020" w:type="dxa"/>
          </w:tcPr>
          <w:p w14:paraId="3E329B36" w14:textId="77777777" w:rsidR="00910747" w:rsidRDefault="00910747">
            <w:pPr>
              <w:pStyle w:val="ConsPlusNormal"/>
            </w:pPr>
            <w:r>
              <w:t>14.1.</w:t>
            </w:r>
          </w:p>
        </w:tc>
        <w:tc>
          <w:tcPr>
            <w:tcW w:w="2721" w:type="dxa"/>
          </w:tcPr>
          <w:p w14:paraId="36792E53" w14:textId="77777777" w:rsidR="00910747" w:rsidRDefault="00910747">
            <w:pPr>
              <w:pStyle w:val="ConsPlusNormal"/>
            </w:pPr>
            <w:r>
              <w:t>Основное мероприятие "Государственная поддержка на проведение капитального ремонта жилых помещений, находящихся в муниципальной собственности"</w:t>
            </w:r>
          </w:p>
        </w:tc>
        <w:tc>
          <w:tcPr>
            <w:tcW w:w="1020" w:type="dxa"/>
          </w:tcPr>
          <w:p w14:paraId="61F2F979" w14:textId="77777777" w:rsidR="00910747" w:rsidRDefault="00910747">
            <w:pPr>
              <w:pStyle w:val="ConsPlusNormal"/>
            </w:pPr>
          </w:p>
        </w:tc>
        <w:tc>
          <w:tcPr>
            <w:tcW w:w="964" w:type="dxa"/>
          </w:tcPr>
          <w:p w14:paraId="41597032" w14:textId="77777777" w:rsidR="00910747" w:rsidRDefault="00910747">
            <w:pPr>
              <w:pStyle w:val="ConsPlusNormal"/>
            </w:pPr>
          </w:p>
        </w:tc>
        <w:tc>
          <w:tcPr>
            <w:tcW w:w="2154" w:type="dxa"/>
          </w:tcPr>
          <w:p w14:paraId="1F3214D1" w14:textId="77777777" w:rsidR="00910747" w:rsidRDefault="00910747">
            <w:pPr>
              <w:pStyle w:val="ConsPlusNormal"/>
            </w:pPr>
          </w:p>
        </w:tc>
        <w:tc>
          <w:tcPr>
            <w:tcW w:w="2494" w:type="dxa"/>
          </w:tcPr>
          <w:p w14:paraId="5F5569EB" w14:textId="77777777" w:rsidR="00910747" w:rsidRDefault="00910747">
            <w:pPr>
              <w:pStyle w:val="ConsPlusNormal"/>
            </w:pPr>
          </w:p>
        </w:tc>
        <w:tc>
          <w:tcPr>
            <w:tcW w:w="2551" w:type="dxa"/>
          </w:tcPr>
          <w:p w14:paraId="6ACD4DF6" w14:textId="77777777" w:rsidR="00910747" w:rsidRDefault="00910747">
            <w:pPr>
              <w:pStyle w:val="ConsPlusNormal"/>
            </w:pPr>
          </w:p>
        </w:tc>
        <w:tc>
          <w:tcPr>
            <w:tcW w:w="1304" w:type="dxa"/>
          </w:tcPr>
          <w:p w14:paraId="6134BE4B" w14:textId="77777777" w:rsidR="00910747" w:rsidRDefault="00910747">
            <w:pPr>
              <w:pStyle w:val="ConsPlusNormal"/>
            </w:pPr>
          </w:p>
        </w:tc>
        <w:tc>
          <w:tcPr>
            <w:tcW w:w="1247" w:type="dxa"/>
          </w:tcPr>
          <w:p w14:paraId="3F751AB0" w14:textId="77777777" w:rsidR="00910747" w:rsidRDefault="00910747">
            <w:pPr>
              <w:pStyle w:val="ConsPlusNormal"/>
            </w:pPr>
          </w:p>
        </w:tc>
        <w:tc>
          <w:tcPr>
            <w:tcW w:w="1247" w:type="dxa"/>
          </w:tcPr>
          <w:p w14:paraId="0A8DAACE" w14:textId="77777777" w:rsidR="00910747" w:rsidRDefault="00910747">
            <w:pPr>
              <w:pStyle w:val="ConsPlusNormal"/>
            </w:pPr>
          </w:p>
        </w:tc>
        <w:tc>
          <w:tcPr>
            <w:tcW w:w="1191" w:type="dxa"/>
          </w:tcPr>
          <w:p w14:paraId="77DE64A5" w14:textId="77777777" w:rsidR="00910747" w:rsidRDefault="00910747">
            <w:pPr>
              <w:pStyle w:val="ConsPlusNormal"/>
            </w:pPr>
          </w:p>
        </w:tc>
        <w:tc>
          <w:tcPr>
            <w:tcW w:w="1191" w:type="dxa"/>
          </w:tcPr>
          <w:p w14:paraId="29C7F68B" w14:textId="77777777" w:rsidR="00910747" w:rsidRDefault="00910747">
            <w:pPr>
              <w:pStyle w:val="ConsPlusNormal"/>
            </w:pPr>
          </w:p>
        </w:tc>
        <w:tc>
          <w:tcPr>
            <w:tcW w:w="1191" w:type="dxa"/>
          </w:tcPr>
          <w:p w14:paraId="7749FBD9" w14:textId="77777777" w:rsidR="00910747" w:rsidRDefault="00910747">
            <w:pPr>
              <w:pStyle w:val="ConsPlusNormal"/>
            </w:pPr>
          </w:p>
        </w:tc>
        <w:tc>
          <w:tcPr>
            <w:tcW w:w="1247" w:type="dxa"/>
          </w:tcPr>
          <w:p w14:paraId="6C4FAD5D" w14:textId="77777777" w:rsidR="00910747" w:rsidRDefault="00910747">
            <w:pPr>
              <w:pStyle w:val="ConsPlusNormal"/>
            </w:pPr>
          </w:p>
        </w:tc>
        <w:tc>
          <w:tcPr>
            <w:tcW w:w="1191" w:type="dxa"/>
          </w:tcPr>
          <w:p w14:paraId="47BABA9A" w14:textId="77777777" w:rsidR="00910747" w:rsidRDefault="00910747">
            <w:pPr>
              <w:pStyle w:val="ConsPlusNormal"/>
            </w:pPr>
          </w:p>
        </w:tc>
      </w:tr>
      <w:tr w:rsidR="00910747" w14:paraId="16C586F0" w14:textId="77777777">
        <w:tc>
          <w:tcPr>
            <w:tcW w:w="1020" w:type="dxa"/>
          </w:tcPr>
          <w:p w14:paraId="3ED59962" w14:textId="77777777" w:rsidR="00910747" w:rsidRDefault="00910747">
            <w:pPr>
              <w:pStyle w:val="ConsPlusNormal"/>
            </w:pPr>
            <w:r>
              <w:t>14.1.1.</w:t>
            </w:r>
          </w:p>
        </w:tc>
        <w:tc>
          <w:tcPr>
            <w:tcW w:w="2721" w:type="dxa"/>
          </w:tcPr>
          <w:p w14:paraId="236A1381" w14:textId="77777777" w:rsidR="00910747" w:rsidRDefault="00910747">
            <w:pPr>
              <w:pStyle w:val="ConsPlusNormal"/>
            </w:pPr>
            <w:r>
              <w:t>Осуществление капитального ремонта поврежденных жилых помещений в результате паводка, произошедшего в июле - августе 2019 года на территории Дальневосточного федерального округа, находящихся в муниципальной собственности</w:t>
            </w:r>
          </w:p>
        </w:tc>
        <w:tc>
          <w:tcPr>
            <w:tcW w:w="1020" w:type="dxa"/>
          </w:tcPr>
          <w:p w14:paraId="377AF99B" w14:textId="77777777" w:rsidR="00910747" w:rsidRDefault="00910747">
            <w:pPr>
              <w:pStyle w:val="ConsPlusNormal"/>
            </w:pPr>
            <w:r>
              <w:t>2020</w:t>
            </w:r>
          </w:p>
        </w:tc>
        <w:tc>
          <w:tcPr>
            <w:tcW w:w="964" w:type="dxa"/>
          </w:tcPr>
          <w:p w14:paraId="03C67C90" w14:textId="77777777" w:rsidR="00910747" w:rsidRDefault="00910747">
            <w:pPr>
              <w:pStyle w:val="ConsPlusNormal"/>
            </w:pPr>
            <w:r>
              <w:t>2020</w:t>
            </w:r>
          </w:p>
        </w:tc>
        <w:tc>
          <w:tcPr>
            <w:tcW w:w="2154" w:type="dxa"/>
          </w:tcPr>
          <w:p w14:paraId="70A55E33" w14:textId="77777777" w:rsidR="00910747" w:rsidRDefault="00910747">
            <w:pPr>
              <w:pStyle w:val="ConsPlusNormal"/>
            </w:pPr>
            <w:r>
              <w:t>Министерство строительства и архитектуры Амурской области</w:t>
            </w:r>
          </w:p>
        </w:tc>
        <w:tc>
          <w:tcPr>
            <w:tcW w:w="2494" w:type="dxa"/>
          </w:tcPr>
          <w:p w14:paraId="131BCC15" w14:textId="77777777" w:rsidR="00910747" w:rsidRDefault="00910747">
            <w:pPr>
              <w:pStyle w:val="ConsPlusNormal"/>
            </w:pPr>
            <w:r>
              <w:t>Проведение капитального ремонта поврежденных жилых помещений, находящихся в муниципальной собственности, общая площадь (кв. м)</w:t>
            </w:r>
          </w:p>
        </w:tc>
        <w:tc>
          <w:tcPr>
            <w:tcW w:w="2551" w:type="dxa"/>
          </w:tcPr>
          <w:p w14:paraId="2C70F75B" w14:textId="77777777" w:rsidR="00910747" w:rsidRDefault="00910747">
            <w:pPr>
              <w:pStyle w:val="ConsPlusNormal"/>
            </w:pPr>
            <w:r>
              <w:t>Расчетные данные министерства строительства и архитектуры Амурской области, соглашение с Минстроем России</w:t>
            </w:r>
          </w:p>
        </w:tc>
        <w:tc>
          <w:tcPr>
            <w:tcW w:w="1304" w:type="dxa"/>
          </w:tcPr>
          <w:p w14:paraId="04CE1A9B" w14:textId="77777777" w:rsidR="00910747" w:rsidRDefault="00910747">
            <w:pPr>
              <w:pStyle w:val="ConsPlusNormal"/>
            </w:pPr>
          </w:p>
        </w:tc>
        <w:tc>
          <w:tcPr>
            <w:tcW w:w="1247" w:type="dxa"/>
          </w:tcPr>
          <w:p w14:paraId="71DF56CA" w14:textId="77777777" w:rsidR="00910747" w:rsidRDefault="00910747">
            <w:pPr>
              <w:pStyle w:val="ConsPlusNormal"/>
            </w:pPr>
          </w:p>
        </w:tc>
        <w:tc>
          <w:tcPr>
            <w:tcW w:w="1247" w:type="dxa"/>
          </w:tcPr>
          <w:p w14:paraId="20118336" w14:textId="77777777" w:rsidR="00910747" w:rsidRDefault="00910747">
            <w:pPr>
              <w:pStyle w:val="ConsPlusNormal"/>
            </w:pPr>
          </w:p>
        </w:tc>
        <w:tc>
          <w:tcPr>
            <w:tcW w:w="1191" w:type="dxa"/>
          </w:tcPr>
          <w:p w14:paraId="5AE383F6" w14:textId="77777777" w:rsidR="00910747" w:rsidRDefault="00910747">
            <w:pPr>
              <w:pStyle w:val="ConsPlusNormal"/>
            </w:pPr>
          </w:p>
        </w:tc>
        <w:tc>
          <w:tcPr>
            <w:tcW w:w="1191" w:type="dxa"/>
          </w:tcPr>
          <w:p w14:paraId="654A49EF" w14:textId="77777777" w:rsidR="00910747" w:rsidRDefault="00910747">
            <w:pPr>
              <w:pStyle w:val="ConsPlusNormal"/>
            </w:pPr>
          </w:p>
        </w:tc>
        <w:tc>
          <w:tcPr>
            <w:tcW w:w="1191" w:type="dxa"/>
          </w:tcPr>
          <w:p w14:paraId="6E03404B" w14:textId="77777777" w:rsidR="00910747" w:rsidRDefault="00910747">
            <w:pPr>
              <w:pStyle w:val="ConsPlusNormal"/>
            </w:pPr>
          </w:p>
        </w:tc>
        <w:tc>
          <w:tcPr>
            <w:tcW w:w="1247" w:type="dxa"/>
          </w:tcPr>
          <w:p w14:paraId="0DC681B9" w14:textId="77777777" w:rsidR="00910747" w:rsidRDefault="00910747">
            <w:pPr>
              <w:pStyle w:val="ConsPlusNormal"/>
            </w:pPr>
          </w:p>
        </w:tc>
        <w:tc>
          <w:tcPr>
            <w:tcW w:w="1191" w:type="dxa"/>
          </w:tcPr>
          <w:p w14:paraId="136B4F15" w14:textId="77777777" w:rsidR="00910747" w:rsidRDefault="00910747">
            <w:pPr>
              <w:pStyle w:val="ConsPlusNormal"/>
            </w:pPr>
            <w:r>
              <w:t>2555,3</w:t>
            </w:r>
          </w:p>
        </w:tc>
      </w:tr>
    </w:tbl>
    <w:p w14:paraId="32D66268" w14:textId="77777777" w:rsidR="00910747" w:rsidRDefault="00910747">
      <w:pPr>
        <w:sectPr w:rsidR="00910747">
          <w:pgSz w:w="16838" w:h="11905" w:orient="landscape"/>
          <w:pgMar w:top="1701" w:right="1134" w:bottom="850" w:left="1134" w:header="0" w:footer="0" w:gutter="0"/>
          <w:cols w:space="720"/>
        </w:sectPr>
      </w:pPr>
    </w:p>
    <w:p w14:paraId="6589F29E" w14:textId="77777777" w:rsidR="00910747" w:rsidRDefault="00910747">
      <w:pPr>
        <w:pStyle w:val="ConsPlusNormal"/>
        <w:jc w:val="both"/>
      </w:pPr>
    </w:p>
    <w:p w14:paraId="782D7222" w14:textId="77777777" w:rsidR="00910747" w:rsidRDefault="00910747">
      <w:pPr>
        <w:pStyle w:val="ConsPlusNormal"/>
        <w:ind w:firstLine="540"/>
        <w:jc w:val="both"/>
      </w:pPr>
      <w:r>
        <w:t>--------------------------------</w:t>
      </w:r>
    </w:p>
    <w:p w14:paraId="02808149" w14:textId="77777777" w:rsidR="00910747" w:rsidRDefault="00910747">
      <w:pPr>
        <w:pStyle w:val="ConsPlusNormal"/>
        <w:spacing w:before="220"/>
        <w:ind w:firstLine="540"/>
        <w:jc w:val="both"/>
      </w:pPr>
      <w:bookmarkStart w:id="28" w:name="P5813"/>
      <w:bookmarkEnd w:id="28"/>
      <w:r>
        <w:t>&lt;*&gt; Судебные решения, вступившие в законную силу с 30 сентября 2014 года по 15 июня 2015 года.</w:t>
      </w:r>
    </w:p>
    <w:p w14:paraId="16EC759C" w14:textId="77777777" w:rsidR="00910747" w:rsidRDefault="00910747">
      <w:pPr>
        <w:pStyle w:val="ConsPlusNormal"/>
        <w:jc w:val="both"/>
      </w:pPr>
    </w:p>
    <w:p w14:paraId="08689BF9" w14:textId="77777777" w:rsidR="00910747" w:rsidRDefault="00910747">
      <w:pPr>
        <w:pStyle w:val="ConsPlusNormal"/>
        <w:jc w:val="both"/>
      </w:pPr>
    </w:p>
    <w:p w14:paraId="30344FB6" w14:textId="77777777" w:rsidR="00910747" w:rsidRDefault="00910747">
      <w:pPr>
        <w:pStyle w:val="ConsPlusNormal"/>
        <w:jc w:val="both"/>
      </w:pPr>
    </w:p>
    <w:p w14:paraId="61E2D20E" w14:textId="77777777" w:rsidR="00910747" w:rsidRDefault="00910747">
      <w:pPr>
        <w:pStyle w:val="ConsPlusNormal"/>
        <w:jc w:val="both"/>
      </w:pPr>
    </w:p>
    <w:p w14:paraId="55A1543A" w14:textId="77777777" w:rsidR="00910747" w:rsidRDefault="00910747">
      <w:pPr>
        <w:pStyle w:val="ConsPlusNormal"/>
        <w:jc w:val="both"/>
      </w:pPr>
    </w:p>
    <w:p w14:paraId="2929198D" w14:textId="77777777" w:rsidR="00910747" w:rsidRDefault="00910747">
      <w:pPr>
        <w:pStyle w:val="ConsPlusNormal"/>
        <w:jc w:val="right"/>
        <w:outlineLvl w:val="1"/>
      </w:pPr>
      <w:r>
        <w:t>Приложение N 2</w:t>
      </w:r>
    </w:p>
    <w:p w14:paraId="28C5FFF4" w14:textId="77777777" w:rsidR="00910747" w:rsidRDefault="00910747">
      <w:pPr>
        <w:pStyle w:val="ConsPlusNormal"/>
        <w:jc w:val="right"/>
      </w:pPr>
      <w:r>
        <w:t>к Государственной программе</w:t>
      </w:r>
    </w:p>
    <w:p w14:paraId="4EF9034A" w14:textId="77777777" w:rsidR="00910747" w:rsidRDefault="00910747">
      <w:pPr>
        <w:pStyle w:val="ConsPlusNormal"/>
        <w:jc w:val="both"/>
      </w:pPr>
    </w:p>
    <w:p w14:paraId="42000AF2" w14:textId="77777777" w:rsidR="00910747" w:rsidRDefault="00910747">
      <w:pPr>
        <w:pStyle w:val="ConsPlusTitle"/>
        <w:jc w:val="center"/>
      </w:pPr>
      <w:bookmarkStart w:id="29" w:name="P5822"/>
      <w:bookmarkEnd w:id="29"/>
      <w:r>
        <w:t>СВЕДЕНИЯ</w:t>
      </w:r>
    </w:p>
    <w:p w14:paraId="16B0B052" w14:textId="77777777" w:rsidR="00910747" w:rsidRDefault="00910747">
      <w:pPr>
        <w:pStyle w:val="ConsPlusTitle"/>
        <w:jc w:val="center"/>
      </w:pPr>
      <w:r>
        <w:t>ОБ ОСНОВНЫХ МЕРАХ ПРАВОВОГО РЕГУЛИРОВАНИЯ В СФЕРЕ</w:t>
      </w:r>
    </w:p>
    <w:p w14:paraId="1368FB6E" w14:textId="77777777" w:rsidR="00910747" w:rsidRDefault="00910747">
      <w:pPr>
        <w:pStyle w:val="ConsPlusTitle"/>
        <w:jc w:val="center"/>
      </w:pPr>
      <w:r>
        <w:t>РЕАЛИЗАЦИИ ГОСУДАРСТВЕННОЙ ПРОГРАММЫ</w:t>
      </w:r>
    </w:p>
    <w:p w14:paraId="3D8262EF"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84"/>
        <w:gridCol w:w="2721"/>
        <w:gridCol w:w="2665"/>
        <w:gridCol w:w="2381"/>
      </w:tblGrid>
      <w:tr w:rsidR="00910747" w14:paraId="43564A73" w14:textId="77777777">
        <w:tc>
          <w:tcPr>
            <w:tcW w:w="624" w:type="dxa"/>
          </w:tcPr>
          <w:p w14:paraId="4E1A3899" w14:textId="77777777" w:rsidR="00910747" w:rsidRDefault="00910747">
            <w:pPr>
              <w:pStyle w:val="ConsPlusNormal"/>
              <w:jc w:val="center"/>
            </w:pPr>
            <w:r>
              <w:t>N п/п</w:t>
            </w:r>
          </w:p>
        </w:tc>
        <w:tc>
          <w:tcPr>
            <w:tcW w:w="1984" w:type="dxa"/>
          </w:tcPr>
          <w:p w14:paraId="5EFA3440" w14:textId="77777777" w:rsidR="00910747" w:rsidRDefault="00910747">
            <w:pPr>
              <w:pStyle w:val="ConsPlusNormal"/>
              <w:jc w:val="center"/>
            </w:pPr>
            <w:r>
              <w:t>Виды нормативного правового акта</w:t>
            </w:r>
          </w:p>
        </w:tc>
        <w:tc>
          <w:tcPr>
            <w:tcW w:w="2721" w:type="dxa"/>
          </w:tcPr>
          <w:p w14:paraId="3FB35FF4" w14:textId="77777777" w:rsidR="00910747" w:rsidRDefault="00910747">
            <w:pPr>
              <w:pStyle w:val="ConsPlusNormal"/>
              <w:jc w:val="center"/>
            </w:pPr>
            <w:r>
              <w:t>Основные положения (наименование) нормативного правового акта</w:t>
            </w:r>
          </w:p>
        </w:tc>
        <w:tc>
          <w:tcPr>
            <w:tcW w:w="2665" w:type="dxa"/>
          </w:tcPr>
          <w:p w14:paraId="5F74F246" w14:textId="77777777" w:rsidR="00910747" w:rsidRDefault="00910747">
            <w:pPr>
              <w:pStyle w:val="ConsPlusNormal"/>
              <w:jc w:val="center"/>
            </w:pPr>
            <w:r>
              <w:t>Координатор Государственной программы, координатор подпрограммы</w:t>
            </w:r>
          </w:p>
        </w:tc>
        <w:tc>
          <w:tcPr>
            <w:tcW w:w="2381" w:type="dxa"/>
          </w:tcPr>
          <w:p w14:paraId="247F5115" w14:textId="77777777" w:rsidR="00910747" w:rsidRDefault="00910747">
            <w:pPr>
              <w:pStyle w:val="ConsPlusNormal"/>
              <w:jc w:val="center"/>
            </w:pPr>
            <w:r>
              <w:t>Ожидаемые сроки принятия</w:t>
            </w:r>
          </w:p>
        </w:tc>
      </w:tr>
      <w:tr w:rsidR="00910747" w14:paraId="2AF059D8" w14:textId="77777777">
        <w:tc>
          <w:tcPr>
            <w:tcW w:w="624" w:type="dxa"/>
          </w:tcPr>
          <w:p w14:paraId="607303FA" w14:textId="77777777" w:rsidR="00910747" w:rsidRDefault="00910747">
            <w:pPr>
              <w:pStyle w:val="ConsPlusNormal"/>
              <w:jc w:val="center"/>
            </w:pPr>
            <w:r>
              <w:t>1</w:t>
            </w:r>
          </w:p>
        </w:tc>
        <w:tc>
          <w:tcPr>
            <w:tcW w:w="1984" w:type="dxa"/>
          </w:tcPr>
          <w:p w14:paraId="376C84BB" w14:textId="77777777" w:rsidR="00910747" w:rsidRDefault="00910747">
            <w:pPr>
              <w:pStyle w:val="ConsPlusNormal"/>
              <w:jc w:val="center"/>
            </w:pPr>
            <w:r>
              <w:t>2</w:t>
            </w:r>
          </w:p>
        </w:tc>
        <w:tc>
          <w:tcPr>
            <w:tcW w:w="2721" w:type="dxa"/>
          </w:tcPr>
          <w:p w14:paraId="592CDDE3" w14:textId="77777777" w:rsidR="00910747" w:rsidRDefault="00910747">
            <w:pPr>
              <w:pStyle w:val="ConsPlusNormal"/>
              <w:jc w:val="center"/>
            </w:pPr>
            <w:r>
              <w:t>3</w:t>
            </w:r>
          </w:p>
        </w:tc>
        <w:tc>
          <w:tcPr>
            <w:tcW w:w="2665" w:type="dxa"/>
          </w:tcPr>
          <w:p w14:paraId="29493325" w14:textId="77777777" w:rsidR="00910747" w:rsidRDefault="00910747">
            <w:pPr>
              <w:pStyle w:val="ConsPlusNormal"/>
              <w:jc w:val="center"/>
            </w:pPr>
            <w:r>
              <w:t>4</w:t>
            </w:r>
          </w:p>
        </w:tc>
        <w:tc>
          <w:tcPr>
            <w:tcW w:w="2381" w:type="dxa"/>
          </w:tcPr>
          <w:p w14:paraId="783BD892" w14:textId="77777777" w:rsidR="00910747" w:rsidRDefault="00910747">
            <w:pPr>
              <w:pStyle w:val="ConsPlusNormal"/>
              <w:jc w:val="center"/>
            </w:pPr>
            <w:r>
              <w:t>5</w:t>
            </w:r>
          </w:p>
        </w:tc>
      </w:tr>
      <w:tr w:rsidR="00910747" w14:paraId="715A5552" w14:textId="77777777">
        <w:tc>
          <w:tcPr>
            <w:tcW w:w="624" w:type="dxa"/>
          </w:tcPr>
          <w:p w14:paraId="61B3703C" w14:textId="77777777" w:rsidR="00910747" w:rsidRDefault="00910747">
            <w:pPr>
              <w:pStyle w:val="ConsPlusNormal"/>
              <w:outlineLvl w:val="2"/>
            </w:pPr>
            <w:r>
              <w:t>1.</w:t>
            </w:r>
          </w:p>
        </w:tc>
        <w:tc>
          <w:tcPr>
            <w:tcW w:w="9751" w:type="dxa"/>
            <w:gridSpan w:val="4"/>
          </w:tcPr>
          <w:p w14:paraId="3BE5938D" w14:textId="77777777" w:rsidR="00910747" w:rsidRDefault="00910747">
            <w:pPr>
              <w:pStyle w:val="ConsPlusNormal"/>
              <w:jc w:val="center"/>
            </w:pPr>
            <w:r>
              <w:t>Повышение устойчивости жилых домов, основных объектов и систем жизнеобеспечения в сейсмических районах области</w:t>
            </w:r>
          </w:p>
        </w:tc>
      </w:tr>
      <w:tr w:rsidR="00910747" w14:paraId="23DC018D" w14:textId="77777777">
        <w:tc>
          <w:tcPr>
            <w:tcW w:w="624" w:type="dxa"/>
          </w:tcPr>
          <w:p w14:paraId="31882779" w14:textId="77777777" w:rsidR="00910747" w:rsidRDefault="00910747">
            <w:pPr>
              <w:pStyle w:val="ConsPlusNormal"/>
            </w:pPr>
          </w:p>
        </w:tc>
        <w:tc>
          <w:tcPr>
            <w:tcW w:w="1984" w:type="dxa"/>
          </w:tcPr>
          <w:p w14:paraId="4F5F0A06" w14:textId="77777777" w:rsidR="00910747" w:rsidRDefault="00910747">
            <w:pPr>
              <w:pStyle w:val="ConsPlusNormal"/>
            </w:pPr>
            <w:r>
              <w:t>Принятие нормативных правовых актов не потребуется</w:t>
            </w:r>
          </w:p>
        </w:tc>
        <w:tc>
          <w:tcPr>
            <w:tcW w:w="2721" w:type="dxa"/>
          </w:tcPr>
          <w:p w14:paraId="0C106372" w14:textId="77777777" w:rsidR="00910747" w:rsidRDefault="00910747">
            <w:pPr>
              <w:pStyle w:val="ConsPlusNormal"/>
            </w:pPr>
            <w:r>
              <w:t>Анализ положений подпрограммы, при необходимости внесение изменений</w:t>
            </w:r>
          </w:p>
        </w:tc>
        <w:tc>
          <w:tcPr>
            <w:tcW w:w="2665" w:type="dxa"/>
          </w:tcPr>
          <w:p w14:paraId="6BC3C907" w14:textId="77777777" w:rsidR="00910747" w:rsidRDefault="00910747">
            <w:pPr>
              <w:pStyle w:val="ConsPlusNormal"/>
            </w:pPr>
            <w:r>
              <w:t>Министерство строительства и архитектуры Амурской области</w:t>
            </w:r>
          </w:p>
        </w:tc>
        <w:tc>
          <w:tcPr>
            <w:tcW w:w="2381" w:type="dxa"/>
          </w:tcPr>
          <w:p w14:paraId="51040FB9" w14:textId="77777777" w:rsidR="00910747" w:rsidRDefault="00910747">
            <w:pPr>
              <w:pStyle w:val="ConsPlusNormal"/>
            </w:pPr>
            <w:r>
              <w:t>Министерство строительства и архитектуры Амурской области</w:t>
            </w:r>
          </w:p>
        </w:tc>
      </w:tr>
      <w:tr w:rsidR="00910747" w14:paraId="3433EDAB" w14:textId="77777777">
        <w:tc>
          <w:tcPr>
            <w:tcW w:w="624" w:type="dxa"/>
          </w:tcPr>
          <w:p w14:paraId="4A3453CA" w14:textId="77777777" w:rsidR="00910747" w:rsidRDefault="00910747">
            <w:pPr>
              <w:pStyle w:val="ConsPlusNormal"/>
              <w:outlineLvl w:val="2"/>
            </w:pPr>
            <w:r>
              <w:t>2.</w:t>
            </w:r>
          </w:p>
        </w:tc>
        <w:tc>
          <w:tcPr>
            <w:tcW w:w="9751" w:type="dxa"/>
            <w:gridSpan w:val="4"/>
          </w:tcPr>
          <w:p w14:paraId="547F56DB" w14:textId="77777777" w:rsidR="00910747" w:rsidRDefault="00910747">
            <w:pPr>
              <w:pStyle w:val="ConsPlusNormal"/>
              <w:jc w:val="center"/>
            </w:pPr>
            <w:r>
              <w:t>Обеспечение инженерной инфраструктурой земельных участков под строительство жилья на территории области</w:t>
            </w:r>
          </w:p>
        </w:tc>
      </w:tr>
      <w:tr w:rsidR="00910747" w14:paraId="64247C02" w14:textId="77777777">
        <w:tc>
          <w:tcPr>
            <w:tcW w:w="624" w:type="dxa"/>
          </w:tcPr>
          <w:p w14:paraId="4731985B" w14:textId="77777777" w:rsidR="00910747" w:rsidRDefault="00910747">
            <w:pPr>
              <w:pStyle w:val="ConsPlusNormal"/>
            </w:pPr>
          </w:p>
        </w:tc>
        <w:tc>
          <w:tcPr>
            <w:tcW w:w="1984" w:type="dxa"/>
          </w:tcPr>
          <w:p w14:paraId="54AEAFBA" w14:textId="77777777" w:rsidR="00910747" w:rsidRDefault="00910747">
            <w:pPr>
              <w:pStyle w:val="ConsPlusNormal"/>
            </w:pPr>
            <w:r>
              <w:t xml:space="preserve">Принятие </w:t>
            </w:r>
            <w:r>
              <w:lastRenderedPageBreak/>
              <w:t>нормативно-правовых актов не потребуется</w:t>
            </w:r>
          </w:p>
        </w:tc>
        <w:tc>
          <w:tcPr>
            <w:tcW w:w="2721" w:type="dxa"/>
          </w:tcPr>
          <w:p w14:paraId="4C985626" w14:textId="77777777" w:rsidR="00910747" w:rsidRDefault="00910747">
            <w:pPr>
              <w:pStyle w:val="ConsPlusNormal"/>
            </w:pPr>
            <w:r>
              <w:lastRenderedPageBreak/>
              <w:t xml:space="preserve">Анализ положений </w:t>
            </w:r>
            <w:r>
              <w:lastRenderedPageBreak/>
              <w:t>подпрограммы, при необходимости внесение изменений</w:t>
            </w:r>
          </w:p>
        </w:tc>
        <w:tc>
          <w:tcPr>
            <w:tcW w:w="2665" w:type="dxa"/>
          </w:tcPr>
          <w:p w14:paraId="0B2DD902" w14:textId="77777777" w:rsidR="00910747" w:rsidRDefault="00910747">
            <w:pPr>
              <w:pStyle w:val="ConsPlusNormal"/>
            </w:pPr>
            <w:r>
              <w:lastRenderedPageBreak/>
              <w:t xml:space="preserve">Министерство </w:t>
            </w:r>
            <w:r>
              <w:lastRenderedPageBreak/>
              <w:t>строительства и архитектуры Амурской области</w:t>
            </w:r>
          </w:p>
        </w:tc>
        <w:tc>
          <w:tcPr>
            <w:tcW w:w="2381" w:type="dxa"/>
          </w:tcPr>
          <w:p w14:paraId="78EAD619" w14:textId="77777777" w:rsidR="00910747" w:rsidRDefault="00910747">
            <w:pPr>
              <w:pStyle w:val="ConsPlusNormal"/>
            </w:pPr>
            <w:r>
              <w:lastRenderedPageBreak/>
              <w:t>2014 г.</w:t>
            </w:r>
          </w:p>
        </w:tc>
      </w:tr>
      <w:tr w:rsidR="00910747" w14:paraId="206B365D" w14:textId="77777777">
        <w:tc>
          <w:tcPr>
            <w:tcW w:w="624" w:type="dxa"/>
          </w:tcPr>
          <w:p w14:paraId="66B64D8A" w14:textId="77777777" w:rsidR="00910747" w:rsidRDefault="00910747">
            <w:pPr>
              <w:pStyle w:val="ConsPlusNormal"/>
              <w:outlineLvl w:val="2"/>
            </w:pPr>
            <w:r>
              <w:t>3.</w:t>
            </w:r>
          </w:p>
        </w:tc>
        <w:tc>
          <w:tcPr>
            <w:tcW w:w="9751" w:type="dxa"/>
            <w:gridSpan w:val="4"/>
          </w:tcPr>
          <w:p w14:paraId="7AC987C9" w14:textId="77777777" w:rsidR="00910747" w:rsidRDefault="00910747">
            <w:pPr>
              <w:pStyle w:val="ConsPlusNormal"/>
              <w:jc w:val="center"/>
            </w:pPr>
            <w:r>
              <w:t>Переселение граждан из ветхого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 (БАМ) на территории Амурской области</w:t>
            </w:r>
          </w:p>
        </w:tc>
      </w:tr>
      <w:tr w:rsidR="00910747" w14:paraId="6FBD53BD" w14:textId="77777777">
        <w:tc>
          <w:tcPr>
            <w:tcW w:w="624" w:type="dxa"/>
          </w:tcPr>
          <w:p w14:paraId="4C114981" w14:textId="77777777" w:rsidR="00910747" w:rsidRDefault="00910747">
            <w:pPr>
              <w:pStyle w:val="ConsPlusNormal"/>
            </w:pPr>
          </w:p>
        </w:tc>
        <w:tc>
          <w:tcPr>
            <w:tcW w:w="1984" w:type="dxa"/>
          </w:tcPr>
          <w:p w14:paraId="4E3DAAC9" w14:textId="77777777" w:rsidR="00910747" w:rsidRDefault="00910747">
            <w:pPr>
              <w:pStyle w:val="ConsPlusNormal"/>
            </w:pPr>
            <w:r>
              <w:t>Принятие нормативных правовых актов не потребуется</w:t>
            </w:r>
          </w:p>
        </w:tc>
        <w:tc>
          <w:tcPr>
            <w:tcW w:w="2721" w:type="dxa"/>
          </w:tcPr>
          <w:p w14:paraId="2ECDC174" w14:textId="77777777" w:rsidR="00910747" w:rsidRDefault="00910747">
            <w:pPr>
              <w:pStyle w:val="ConsPlusNormal"/>
            </w:pPr>
            <w:r>
              <w:t>Анализ положений подпрограммы, при необходимости внесение изменений</w:t>
            </w:r>
          </w:p>
        </w:tc>
        <w:tc>
          <w:tcPr>
            <w:tcW w:w="2665" w:type="dxa"/>
          </w:tcPr>
          <w:p w14:paraId="26835037" w14:textId="77777777" w:rsidR="00910747" w:rsidRDefault="00910747">
            <w:pPr>
              <w:pStyle w:val="ConsPlusNormal"/>
            </w:pPr>
            <w:r>
              <w:t>Министерство строительства и архитектуры Амурской области</w:t>
            </w:r>
          </w:p>
        </w:tc>
        <w:tc>
          <w:tcPr>
            <w:tcW w:w="2381" w:type="dxa"/>
          </w:tcPr>
          <w:p w14:paraId="16A915FD" w14:textId="77777777" w:rsidR="00910747" w:rsidRDefault="00910747">
            <w:pPr>
              <w:pStyle w:val="ConsPlusNormal"/>
            </w:pPr>
          </w:p>
        </w:tc>
      </w:tr>
      <w:tr w:rsidR="00910747" w14:paraId="192DF532" w14:textId="77777777">
        <w:tc>
          <w:tcPr>
            <w:tcW w:w="624" w:type="dxa"/>
          </w:tcPr>
          <w:p w14:paraId="4D4268C7" w14:textId="77777777" w:rsidR="00910747" w:rsidRDefault="00910747">
            <w:pPr>
              <w:pStyle w:val="ConsPlusNormal"/>
              <w:outlineLvl w:val="2"/>
            </w:pPr>
            <w:r>
              <w:t>4.</w:t>
            </w:r>
          </w:p>
        </w:tc>
        <w:tc>
          <w:tcPr>
            <w:tcW w:w="9751" w:type="dxa"/>
            <w:gridSpan w:val="4"/>
          </w:tcPr>
          <w:p w14:paraId="07BA8286" w14:textId="77777777" w:rsidR="00910747" w:rsidRDefault="00910747">
            <w:pPr>
              <w:pStyle w:val="ConsPlusNormal"/>
              <w:jc w:val="center"/>
            </w:pPr>
            <w:r>
              <w:t>Обеспечение жильем молодых семей</w:t>
            </w:r>
          </w:p>
        </w:tc>
      </w:tr>
      <w:tr w:rsidR="00910747" w14:paraId="431A4D52" w14:textId="77777777">
        <w:tc>
          <w:tcPr>
            <w:tcW w:w="624" w:type="dxa"/>
          </w:tcPr>
          <w:p w14:paraId="13244094" w14:textId="77777777" w:rsidR="00910747" w:rsidRDefault="00910747">
            <w:pPr>
              <w:pStyle w:val="ConsPlusNormal"/>
            </w:pPr>
            <w:r>
              <w:t>4.1.</w:t>
            </w:r>
          </w:p>
        </w:tc>
        <w:tc>
          <w:tcPr>
            <w:tcW w:w="1984" w:type="dxa"/>
          </w:tcPr>
          <w:p w14:paraId="70CE3731" w14:textId="77777777" w:rsidR="00910747" w:rsidRDefault="00910747">
            <w:pPr>
              <w:pStyle w:val="ConsPlusNormal"/>
            </w:pPr>
            <w:r>
              <w:t>Постановление Правительства Амурской области</w:t>
            </w:r>
          </w:p>
        </w:tc>
        <w:tc>
          <w:tcPr>
            <w:tcW w:w="2721" w:type="dxa"/>
          </w:tcPr>
          <w:p w14:paraId="3228534E" w14:textId="77777777" w:rsidR="00910747" w:rsidRDefault="00910747">
            <w:pPr>
              <w:pStyle w:val="ConsPlusNormal"/>
            </w:pPr>
            <w:r>
              <w:t>О распределении субсидий из областного бюджета бюджетам муниципальных образований Амурской области на реализацию мероприятий по обеспечению жильем молодых семей</w:t>
            </w:r>
          </w:p>
        </w:tc>
        <w:tc>
          <w:tcPr>
            <w:tcW w:w="2665" w:type="dxa"/>
          </w:tcPr>
          <w:p w14:paraId="50109E98" w14:textId="77777777" w:rsidR="00910747" w:rsidRDefault="00910747">
            <w:pPr>
              <w:pStyle w:val="ConsPlusNormal"/>
            </w:pPr>
            <w:r>
              <w:t>Министерство жилищно-коммунального хозяйства Амурской области</w:t>
            </w:r>
          </w:p>
        </w:tc>
        <w:tc>
          <w:tcPr>
            <w:tcW w:w="2381" w:type="dxa"/>
          </w:tcPr>
          <w:p w14:paraId="28A0FD18" w14:textId="77777777" w:rsidR="00910747" w:rsidRDefault="00910747">
            <w:pPr>
              <w:pStyle w:val="ConsPlusNormal"/>
            </w:pPr>
            <w:r>
              <w:t>Ежегодно</w:t>
            </w:r>
          </w:p>
        </w:tc>
      </w:tr>
      <w:tr w:rsidR="00910747" w14:paraId="757236DD" w14:textId="77777777">
        <w:tc>
          <w:tcPr>
            <w:tcW w:w="624" w:type="dxa"/>
          </w:tcPr>
          <w:p w14:paraId="63152731" w14:textId="77777777" w:rsidR="00910747" w:rsidRDefault="00910747">
            <w:pPr>
              <w:pStyle w:val="ConsPlusNormal"/>
              <w:outlineLvl w:val="2"/>
            </w:pPr>
            <w:r>
              <w:t>5.</w:t>
            </w:r>
          </w:p>
        </w:tc>
        <w:tc>
          <w:tcPr>
            <w:tcW w:w="9751" w:type="dxa"/>
            <w:gridSpan w:val="4"/>
          </w:tcPr>
          <w:p w14:paraId="3D8D6BED" w14:textId="77777777" w:rsidR="00910747" w:rsidRDefault="00910747">
            <w:pPr>
              <w:pStyle w:val="ConsPlusNormal"/>
              <w:jc w:val="center"/>
            </w:pPr>
            <w:r>
              <w:t>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w:t>
            </w:r>
          </w:p>
        </w:tc>
      </w:tr>
      <w:tr w:rsidR="00910747" w14:paraId="733E068A" w14:textId="77777777">
        <w:tc>
          <w:tcPr>
            <w:tcW w:w="624" w:type="dxa"/>
          </w:tcPr>
          <w:p w14:paraId="39AFBF56" w14:textId="77777777" w:rsidR="00910747" w:rsidRDefault="00910747">
            <w:pPr>
              <w:pStyle w:val="ConsPlusNormal"/>
            </w:pPr>
            <w:r>
              <w:t>5.1.</w:t>
            </w:r>
          </w:p>
        </w:tc>
        <w:tc>
          <w:tcPr>
            <w:tcW w:w="1984" w:type="dxa"/>
          </w:tcPr>
          <w:p w14:paraId="264C143F" w14:textId="77777777" w:rsidR="00910747" w:rsidRDefault="00910747">
            <w:pPr>
              <w:pStyle w:val="ConsPlusNormal"/>
            </w:pPr>
            <w:r>
              <w:t>Постановление Правительства Амурской области</w:t>
            </w:r>
          </w:p>
        </w:tc>
        <w:tc>
          <w:tcPr>
            <w:tcW w:w="2721" w:type="dxa"/>
          </w:tcPr>
          <w:p w14:paraId="4FB16BBC" w14:textId="77777777" w:rsidR="00910747" w:rsidRDefault="00910747">
            <w:pPr>
              <w:pStyle w:val="ConsPlusNormal"/>
            </w:pPr>
            <w:r>
              <w:t xml:space="preserve">О распределении субсидий из областного бюджета бюджетам муниципальных образований Амурской области на обеспечение мероприятий по переселению граждан из аварийного жилищного </w:t>
            </w:r>
            <w:r>
              <w:lastRenderedPageBreak/>
              <w:t>фонда с учетом необходимости развития малоэтажного жилищного строительства</w:t>
            </w:r>
          </w:p>
        </w:tc>
        <w:tc>
          <w:tcPr>
            <w:tcW w:w="2665" w:type="dxa"/>
          </w:tcPr>
          <w:p w14:paraId="647EE3A3" w14:textId="77777777" w:rsidR="00910747" w:rsidRDefault="00910747">
            <w:pPr>
              <w:pStyle w:val="ConsPlusNormal"/>
            </w:pPr>
            <w:r>
              <w:lastRenderedPageBreak/>
              <w:t>Министерство жилищно-коммунального хозяйства Амурской области</w:t>
            </w:r>
          </w:p>
        </w:tc>
        <w:tc>
          <w:tcPr>
            <w:tcW w:w="2381" w:type="dxa"/>
          </w:tcPr>
          <w:p w14:paraId="72EFC3F8" w14:textId="77777777" w:rsidR="00910747" w:rsidRDefault="00910747">
            <w:pPr>
              <w:pStyle w:val="ConsPlusNormal"/>
            </w:pPr>
            <w:r>
              <w:t>Ежегодно</w:t>
            </w:r>
          </w:p>
        </w:tc>
      </w:tr>
      <w:tr w:rsidR="00910747" w14:paraId="01216DA1" w14:textId="77777777">
        <w:tc>
          <w:tcPr>
            <w:tcW w:w="624" w:type="dxa"/>
          </w:tcPr>
          <w:p w14:paraId="2D8DC94E" w14:textId="77777777" w:rsidR="00910747" w:rsidRDefault="00910747">
            <w:pPr>
              <w:pStyle w:val="ConsPlusNormal"/>
            </w:pPr>
            <w:r>
              <w:t>5.2.</w:t>
            </w:r>
          </w:p>
        </w:tc>
        <w:tc>
          <w:tcPr>
            <w:tcW w:w="1984" w:type="dxa"/>
          </w:tcPr>
          <w:p w14:paraId="337081D7" w14:textId="77777777" w:rsidR="00910747" w:rsidRDefault="00910747">
            <w:pPr>
              <w:pStyle w:val="ConsPlusNormal"/>
            </w:pPr>
            <w:r>
              <w:t>Постановление Правительства Амурской области</w:t>
            </w:r>
          </w:p>
        </w:tc>
        <w:tc>
          <w:tcPr>
            <w:tcW w:w="2721" w:type="dxa"/>
          </w:tcPr>
          <w:p w14:paraId="7E31DA09" w14:textId="77777777" w:rsidR="00910747" w:rsidRDefault="00910747">
            <w:pPr>
              <w:pStyle w:val="ConsPlusNormal"/>
            </w:pPr>
            <w:r>
              <w:t>О распределении субсидий из областного бюджета бюджетам муниципальных образований Амурской области на обеспечение мероприятий по переселению граждан из аварийного жилищного фонда</w:t>
            </w:r>
          </w:p>
        </w:tc>
        <w:tc>
          <w:tcPr>
            <w:tcW w:w="2665" w:type="dxa"/>
          </w:tcPr>
          <w:p w14:paraId="59868FAB" w14:textId="77777777" w:rsidR="00910747" w:rsidRDefault="00910747">
            <w:pPr>
              <w:pStyle w:val="ConsPlusNormal"/>
            </w:pPr>
            <w:r>
              <w:t>Министерство жилищно-коммунального хозяйства Амурской области</w:t>
            </w:r>
          </w:p>
        </w:tc>
        <w:tc>
          <w:tcPr>
            <w:tcW w:w="2381" w:type="dxa"/>
          </w:tcPr>
          <w:p w14:paraId="1A426B77" w14:textId="77777777" w:rsidR="00910747" w:rsidRDefault="00910747">
            <w:pPr>
              <w:pStyle w:val="ConsPlusNormal"/>
            </w:pPr>
            <w:r>
              <w:t>По мере необходимости</w:t>
            </w:r>
          </w:p>
        </w:tc>
      </w:tr>
      <w:tr w:rsidR="00910747" w14:paraId="6F9575B1" w14:textId="77777777">
        <w:tc>
          <w:tcPr>
            <w:tcW w:w="624" w:type="dxa"/>
          </w:tcPr>
          <w:p w14:paraId="7A777235" w14:textId="77777777" w:rsidR="00910747" w:rsidRDefault="00910747">
            <w:pPr>
              <w:pStyle w:val="ConsPlusNormal"/>
              <w:outlineLvl w:val="2"/>
            </w:pPr>
            <w:r>
              <w:t>6.</w:t>
            </w:r>
          </w:p>
        </w:tc>
        <w:tc>
          <w:tcPr>
            <w:tcW w:w="9751" w:type="dxa"/>
            <w:gridSpan w:val="4"/>
          </w:tcPr>
          <w:p w14:paraId="5365485A" w14:textId="77777777" w:rsidR="00910747" w:rsidRDefault="00910747">
            <w:pPr>
              <w:pStyle w:val="ConsPlusNormal"/>
              <w:jc w:val="center"/>
            </w:pPr>
            <w:r>
              <w:t>Улучшение жилищных условий отдельных категорий граждан, проживающих на территории области</w:t>
            </w:r>
          </w:p>
        </w:tc>
      </w:tr>
      <w:tr w:rsidR="00910747" w14:paraId="35D82CDD" w14:textId="77777777">
        <w:tc>
          <w:tcPr>
            <w:tcW w:w="624" w:type="dxa"/>
          </w:tcPr>
          <w:p w14:paraId="53D0EEB3" w14:textId="77777777" w:rsidR="00910747" w:rsidRDefault="00910747">
            <w:pPr>
              <w:pStyle w:val="ConsPlusNormal"/>
            </w:pPr>
            <w:r>
              <w:t>6.1.</w:t>
            </w:r>
          </w:p>
        </w:tc>
        <w:tc>
          <w:tcPr>
            <w:tcW w:w="1984" w:type="dxa"/>
          </w:tcPr>
          <w:p w14:paraId="11623C58" w14:textId="77777777" w:rsidR="00910747" w:rsidRDefault="00910747">
            <w:pPr>
              <w:pStyle w:val="ConsPlusNormal"/>
            </w:pPr>
            <w:r>
              <w:t>Закон Амурской области</w:t>
            </w:r>
          </w:p>
        </w:tc>
        <w:tc>
          <w:tcPr>
            <w:tcW w:w="2721" w:type="dxa"/>
          </w:tcPr>
          <w:p w14:paraId="00B1C45B" w14:textId="77777777" w:rsidR="00910747" w:rsidRDefault="00910747">
            <w:pPr>
              <w:pStyle w:val="ConsPlusNormal"/>
            </w:pPr>
            <w:r>
              <w:t>О социальной поддержке по обеспечению жильем ветеранов, инвалидов и семей, имеющих детей-инвалидов, проживающих на территории Амурской области</w:t>
            </w:r>
          </w:p>
        </w:tc>
        <w:tc>
          <w:tcPr>
            <w:tcW w:w="2665" w:type="dxa"/>
          </w:tcPr>
          <w:p w14:paraId="3EC67601" w14:textId="77777777" w:rsidR="00910747" w:rsidRDefault="00910747">
            <w:pPr>
              <w:pStyle w:val="ConsPlusNormal"/>
            </w:pPr>
            <w:r>
              <w:t>Министерство социальной защиты населения Амурской области</w:t>
            </w:r>
          </w:p>
        </w:tc>
        <w:tc>
          <w:tcPr>
            <w:tcW w:w="2381" w:type="dxa"/>
          </w:tcPr>
          <w:p w14:paraId="5EA9DEE0" w14:textId="77777777" w:rsidR="00910747" w:rsidRDefault="00910747">
            <w:pPr>
              <w:pStyle w:val="ConsPlusNormal"/>
            </w:pPr>
            <w:r>
              <w:t>По мере необходимости</w:t>
            </w:r>
          </w:p>
        </w:tc>
      </w:tr>
      <w:tr w:rsidR="00910747" w14:paraId="18ABC981" w14:textId="77777777">
        <w:tc>
          <w:tcPr>
            <w:tcW w:w="624" w:type="dxa"/>
          </w:tcPr>
          <w:p w14:paraId="413DECEE" w14:textId="77777777" w:rsidR="00910747" w:rsidRDefault="00910747">
            <w:pPr>
              <w:pStyle w:val="ConsPlusNormal"/>
            </w:pPr>
            <w:r>
              <w:t>6.2.</w:t>
            </w:r>
          </w:p>
        </w:tc>
        <w:tc>
          <w:tcPr>
            <w:tcW w:w="1984" w:type="dxa"/>
          </w:tcPr>
          <w:p w14:paraId="7FB74DB5" w14:textId="77777777" w:rsidR="00910747" w:rsidRDefault="00910747">
            <w:pPr>
              <w:pStyle w:val="ConsPlusNormal"/>
            </w:pPr>
            <w:r>
              <w:t>Постановление Правительства Амурской области</w:t>
            </w:r>
          </w:p>
        </w:tc>
        <w:tc>
          <w:tcPr>
            <w:tcW w:w="2721" w:type="dxa"/>
          </w:tcPr>
          <w:p w14:paraId="362D247F" w14:textId="77777777" w:rsidR="00910747" w:rsidRDefault="00910747">
            <w:pPr>
              <w:pStyle w:val="ConsPlusNormal"/>
            </w:pPr>
            <w:r>
              <w:t xml:space="preserve">Об утверждении Порядка предоставления и использования единовременной денежной выплаты, социальной выплаты на приобретение или строительство жилого помещения ветеранам, </w:t>
            </w:r>
            <w:r>
              <w:lastRenderedPageBreak/>
              <w:t>инвалидам и семьям, имеющим детей-инвалидов</w:t>
            </w:r>
          </w:p>
        </w:tc>
        <w:tc>
          <w:tcPr>
            <w:tcW w:w="2665" w:type="dxa"/>
          </w:tcPr>
          <w:p w14:paraId="7CDDECD5" w14:textId="77777777" w:rsidR="00910747" w:rsidRDefault="00910747">
            <w:pPr>
              <w:pStyle w:val="ConsPlusNormal"/>
            </w:pPr>
            <w:r>
              <w:lastRenderedPageBreak/>
              <w:t>Министерство социальной защиты населения Амурской области</w:t>
            </w:r>
          </w:p>
        </w:tc>
        <w:tc>
          <w:tcPr>
            <w:tcW w:w="2381" w:type="dxa"/>
          </w:tcPr>
          <w:p w14:paraId="68D39945" w14:textId="77777777" w:rsidR="00910747" w:rsidRDefault="00910747">
            <w:pPr>
              <w:pStyle w:val="ConsPlusNormal"/>
            </w:pPr>
            <w:r>
              <w:t>По мере необходимости</w:t>
            </w:r>
          </w:p>
        </w:tc>
      </w:tr>
      <w:tr w:rsidR="00910747" w14:paraId="6AD1E350" w14:textId="77777777">
        <w:tc>
          <w:tcPr>
            <w:tcW w:w="624" w:type="dxa"/>
          </w:tcPr>
          <w:p w14:paraId="115E20C0" w14:textId="77777777" w:rsidR="00910747" w:rsidRDefault="00910747">
            <w:pPr>
              <w:pStyle w:val="ConsPlusNormal"/>
            </w:pPr>
            <w:r>
              <w:t>6.3.</w:t>
            </w:r>
          </w:p>
        </w:tc>
        <w:tc>
          <w:tcPr>
            <w:tcW w:w="1984" w:type="dxa"/>
          </w:tcPr>
          <w:p w14:paraId="631B12C8" w14:textId="77777777" w:rsidR="00910747" w:rsidRDefault="00910747">
            <w:pPr>
              <w:pStyle w:val="ConsPlusNormal"/>
            </w:pPr>
            <w:r>
              <w:t>Постановление Правительства Амурской области</w:t>
            </w:r>
          </w:p>
        </w:tc>
        <w:tc>
          <w:tcPr>
            <w:tcW w:w="2721" w:type="dxa"/>
          </w:tcPr>
          <w:p w14:paraId="20AC62DE" w14:textId="77777777" w:rsidR="00910747" w:rsidRDefault="00910747">
            <w:pPr>
              <w:pStyle w:val="ConsPlusNormal"/>
            </w:pPr>
            <w:r>
              <w:t>Об утверждении Порядка предоставления социальной выплаты на улучшение жилищных условий отдельным категориям ветеранов и членам их семей</w:t>
            </w:r>
          </w:p>
        </w:tc>
        <w:tc>
          <w:tcPr>
            <w:tcW w:w="2665" w:type="dxa"/>
          </w:tcPr>
          <w:p w14:paraId="10599AD2" w14:textId="77777777" w:rsidR="00910747" w:rsidRDefault="00910747">
            <w:pPr>
              <w:pStyle w:val="ConsPlusNormal"/>
            </w:pPr>
            <w:r>
              <w:t>Министерство социальной защиты населения Амурской области</w:t>
            </w:r>
          </w:p>
        </w:tc>
        <w:tc>
          <w:tcPr>
            <w:tcW w:w="2381" w:type="dxa"/>
          </w:tcPr>
          <w:p w14:paraId="5895184B" w14:textId="77777777" w:rsidR="00910747" w:rsidRDefault="00910747">
            <w:pPr>
              <w:pStyle w:val="ConsPlusNormal"/>
            </w:pPr>
            <w:r>
              <w:t>По мере необходимости</w:t>
            </w:r>
          </w:p>
        </w:tc>
      </w:tr>
      <w:tr w:rsidR="00910747" w14:paraId="00E2CB1A" w14:textId="77777777">
        <w:tc>
          <w:tcPr>
            <w:tcW w:w="624" w:type="dxa"/>
          </w:tcPr>
          <w:p w14:paraId="110A6DC0" w14:textId="77777777" w:rsidR="00910747" w:rsidRDefault="00910747">
            <w:pPr>
              <w:pStyle w:val="ConsPlusNormal"/>
            </w:pPr>
            <w:r>
              <w:t>6.4.</w:t>
            </w:r>
          </w:p>
        </w:tc>
        <w:tc>
          <w:tcPr>
            <w:tcW w:w="1984" w:type="dxa"/>
          </w:tcPr>
          <w:p w14:paraId="582111A0" w14:textId="77777777" w:rsidR="00910747" w:rsidRDefault="00910747">
            <w:pPr>
              <w:pStyle w:val="ConsPlusNormal"/>
            </w:pPr>
            <w:r>
              <w:t>Постановление Правительства Амурской области</w:t>
            </w:r>
          </w:p>
        </w:tc>
        <w:tc>
          <w:tcPr>
            <w:tcW w:w="2721" w:type="dxa"/>
          </w:tcPr>
          <w:p w14:paraId="07AE0DC8" w14:textId="77777777" w:rsidR="00910747" w:rsidRDefault="00910747">
            <w:pPr>
              <w:pStyle w:val="ConsPlusNormal"/>
            </w:pPr>
            <w:r>
              <w:t>Об утверждении Порядка предоставления многодетным семьям социальной выплаты на улучшение жилищных условий</w:t>
            </w:r>
          </w:p>
        </w:tc>
        <w:tc>
          <w:tcPr>
            <w:tcW w:w="2665" w:type="dxa"/>
          </w:tcPr>
          <w:p w14:paraId="3B535F4A" w14:textId="77777777" w:rsidR="00910747" w:rsidRDefault="00910747">
            <w:pPr>
              <w:pStyle w:val="ConsPlusNormal"/>
            </w:pPr>
            <w:r>
              <w:t>Министерство социальной защиты населения Амурской области</w:t>
            </w:r>
          </w:p>
        </w:tc>
        <w:tc>
          <w:tcPr>
            <w:tcW w:w="2381" w:type="dxa"/>
          </w:tcPr>
          <w:p w14:paraId="087B651D" w14:textId="77777777" w:rsidR="00910747" w:rsidRDefault="00910747">
            <w:pPr>
              <w:pStyle w:val="ConsPlusNormal"/>
            </w:pPr>
            <w:r>
              <w:t>По мере необходимости</w:t>
            </w:r>
          </w:p>
        </w:tc>
      </w:tr>
      <w:tr w:rsidR="00910747" w14:paraId="66BB56A5" w14:textId="77777777">
        <w:tc>
          <w:tcPr>
            <w:tcW w:w="624" w:type="dxa"/>
          </w:tcPr>
          <w:p w14:paraId="17965574" w14:textId="77777777" w:rsidR="00910747" w:rsidRDefault="00910747">
            <w:pPr>
              <w:pStyle w:val="ConsPlusNormal"/>
            </w:pPr>
            <w:r>
              <w:t>6.5.</w:t>
            </w:r>
          </w:p>
        </w:tc>
        <w:tc>
          <w:tcPr>
            <w:tcW w:w="1984" w:type="dxa"/>
          </w:tcPr>
          <w:p w14:paraId="7D58EEAC" w14:textId="77777777" w:rsidR="00910747" w:rsidRDefault="00910747">
            <w:pPr>
              <w:pStyle w:val="ConsPlusNormal"/>
            </w:pPr>
            <w:r>
              <w:t>Постановление Правительства Амурской области</w:t>
            </w:r>
          </w:p>
        </w:tc>
        <w:tc>
          <w:tcPr>
            <w:tcW w:w="2721" w:type="dxa"/>
          </w:tcPr>
          <w:p w14:paraId="57C93647" w14:textId="77777777" w:rsidR="00910747" w:rsidRDefault="00910747">
            <w:pPr>
              <w:pStyle w:val="ConsPlusNormal"/>
            </w:pPr>
            <w:r>
              <w:t>Об утверждении Порядка предоставления регионального материнского капитала на улучшение жилищных условий семьям, родившим (усыновившим) третьего или последующего ребенка</w:t>
            </w:r>
          </w:p>
        </w:tc>
        <w:tc>
          <w:tcPr>
            <w:tcW w:w="2665" w:type="dxa"/>
          </w:tcPr>
          <w:p w14:paraId="5D3438B4" w14:textId="77777777" w:rsidR="00910747" w:rsidRDefault="00910747">
            <w:pPr>
              <w:pStyle w:val="ConsPlusNormal"/>
            </w:pPr>
            <w:r>
              <w:t>Министерство социальной защиты населения Амурской области</w:t>
            </w:r>
          </w:p>
        </w:tc>
        <w:tc>
          <w:tcPr>
            <w:tcW w:w="2381" w:type="dxa"/>
          </w:tcPr>
          <w:p w14:paraId="37703559" w14:textId="77777777" w:rsidR="00910747" w:rsidRDefault="00910747">
            <w:pPr>
              <w:pStyle w:val="ConsPlusNormal"/>
            </w:pPr>
            <w:r>
              <w:t>По мере необходимости</w:t>
            </w:r>
          </w:p>
        </w:tc>
      </w:tr>
      <w:tr w:rsidR="00910747" w14:paraId="293F1EDE" w14:textId="77777777">
        <w:tc>
          <w:tcPr>
            <w:tcW w:w="624" w:type="dxa"/>
          </w:tcPr>
          <w:p w14:paraId="3BF7E470" w14:textId="77777777" w:rsidR="00910747" w:rsidRDefault="00910747">
            <w:pPr>
              <w:pStyle w:val="ConsPlusNormal"/>
            </w:pPr>
            <w:r>
              <w:t>6.6.</w:t>
            </w:r>
          </w:p>
        </w:tc>
        <w:tc>
          <w:tcPr>
            <w:tcW w:w="1984" w:type="dxa"/>
          </w:tcPr>
          <w:p w14:paraId="30037721" w14:textId="77777777" w:rsidR="00910747" w:rsidRDefault="00910747">
            <w:pPr>
              <w:pStyle w:val="ConsPlusNormal"/>
            </w:pPr>
            <w:r>
              <w:t>Закон Амурской области</w:t>
            </w:r>
          </w:p>
        </w:tc>
        <w:tc>
          <w:tcPr>
            <w:tcW w:w="2721" w:type="dxa"/>
          </w:tcPr>
          <w:p w14:paraId="0FFDE9AF" w14:textId="77777777" w:rsidR="00910747" w:rsidRDefault="00910747">
            <w:pPr>
              <w:pStyle w:val="ConsPlusNormal"/>
            </w:pPr>
            <w:r>
              <w:t>О жилищной политике в Амурской области</w:t>
            </w:r>
          </w:p>
        </w:tc>
        <w:tc>
          <w:tcPr>
            <w:tcW w:w="2665" w:type="dxa"/>
          </w:tcPr>
          <w:p w14:paraId="1AFA96FF" w14:textId="77777777" w:rsidR="00910747" w:rsidRDefault="00910747">
            <w:pPr>
              <w:pStyle w:val="ConsPlusNormal"/>
            </w:pPr>
            <w:r>
              <w:t>Министерство жилищно-коммунального хозяйства Амурской области</w:t>
            </w:r>
          </w:p>
        </w:tc>
        <w:tc>
          <w:tcPr>
            <w:tcW w:w="2381" w:type="dxa"/>
          </w:tcPr>
          <w:p w14:paraId="1A7F85DD" w14:textId="77777777" w:rsidR="00910747" w:rsidRDefault="00910747">
            <w:pPr>
              <w:pStyle w:val="ConsPlusNormal"/>
            </w:pPr>
            <w:r>
              <w:t>По мере необходимости</w:t>
            </w:r>
          </w:p>
        </w:tc>
      </w:tr>
      <w:tr w:rsidR="00910747" w14:paraId="75A02575" w14:textId="77777777">
        <w:tc>
          <w:tcPr>
            <w:tcW w:w="624" w:type="dxa"/>
          </w:tcPr>
          <w:p w14:paraId="758FEB3C" w14:textId="77777777" w:rsidR="00910747" w:rsidRDefault="00910747">
            <w:pPr>
              <w:pStyle w:val="ConsPlusNormal"/>
            </w:pPr>
            <w:r>
              <w:t>6.7.</w:t>
            </w:r>
          </w:p>
        </w:tc>
        <w:tc>
          <w:tcPr>
            <w:tcW w:w="1984" w:type="dxa"/>
          </w:tcPr>
          <w:p w14:paraId="2D404CAB" w14:textId="77777777" w:rsidR="00910747" w:rsidRDefault="00910747">
            <w:pPr>
              <w:pStyle w:val="ConsPlusNormal"/>
            </w:pPr>
            <w:r>
              <w:t xml:space="preserve">Постановление губернатора </w:t>
            </w:r>
            <w:r>
              <w:lastRenderedPageBreak/>
              <w:t>Амурской области</w:t>
            </w:r>
          </w:p>
        </w:tc>
        <w:tc>
          <w:tcPr>
            <w:tcW w:w="2721" w:type="dxa"/>
          </w:tcPr>
          <w:p w14:paraId="16C9F6F1" w14:textId="77777777" w:rsidR="00910747" w:rsidRDefault="00910747">
            <w:pPr>
              <w:pStyle w:val="ConsPlusNormal"/>
            </w:pPr>
            <w:r>
              <w:lastRenderedPageBreak/>
              <w:t xml:space="preserve">О комиссии по выдаче единовременной субсидии </w:t>
            </w:r>
            <w:r>
              <w:lastRenderedPageBreak/>
              <w:t>на приобретение жилого помещения государственным гражданским служащим области</w:t>
            </w:r>
          </w:p>
        </w:tc>
        <w:tc>
          <w:tcPr>
            <w:tcW w:w="2665" w:type="dxa"/>
          </w:tcPr>
          <w:p w14:paraId="5D134594" w14:textId="77777777" w:rsidR="00910747" w:rsidRDefault="00910747">
            <w:pPr>
              <w:pStyle w:val="ConsPlusNormal"/>
            </w:pPr>
            <w:r>
              <w:lastRenderedPageBreak/>
              <w:t xml:space="preserve">Министерство жилищно-коммунального хозяйства </w:t>
            </w:r>
            <w:r>
              <w:lastRenderedPageBreak/>
              <w:t>Амурской области</w:t>
            </w:r>
          </w:p>
        </w:tc>
        <w:tc>
          <w:tcPr>
            <w:tcW w:w="2381" w:type="dxa"/>
          </w:tcPr>
          <w:p w14:paraId="47612A4A" w14:textId="77777777" w:rsidR="00910747" w:rsidRDefault="00910747">
            <w:pPr>
              <w:pStyle w:val="ConsPlusNormal"/>
            </w:pPr>
            <w:r>
              <w:lastRenderedPageBreak/>
              <w:t>По мере необходимости</w:t>
            </w:r>
          </w:p>
        </w:tc>
      </w:tr>
      <w:tr w:rsidR="00910747" w14:paraId="7CA92D31" w14:textId="77777777">
        <w:tc>
          <w:tcPr>
            <w:tcW w:w="624" w:type="dxa"/>
          </w:tcPr>
          <w:p w14:paraId="1BC9EBC6" w14:textId="77777777" w:rsidR="00910747" w:rsidRDefault="00910747">
            <w:pPr>
              <w:pStyle w:val="ConsPlusNormal"/>
              <w:outlineLvl w:val="2"/>
            </w:pPr>
            <w:r>
              <w:t>7.</w:t>
            </w:r>
          </w:p>
        </w:tc>
        <w:tc>
          <w:tcPr>
            <w:tcW w:w="9751" w:type="dxa"/>
            <w:gridSpan w:val="4"/>
          </w:tcPr>
          <w:p w14:paraId="2C66BE8F" w14:textId="77777777" w:rsidR="00910747" w:rsidRDefault="00910747">
            <w:pPr>
              <w:pStyle w:val="ConsPlusNormal"/>
              <w:jc w:val="center"/>
            </w:pPr>
            <w: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r>
      <w:tr w:rsidR="00910747" w14:paraId="13F55E6D" w14:textId="77777777">
        <w:tc>
          <w:tcPr>
            <w:tcW w:w="624" w:type="dxa"/>
          </w:tcPr>
          <w:p w14:paraId="0137A851" w14:textId="77777777" w:rsidR="00910747" w:rsidRDefault="00910747">
            <w:pPr>
              <w:pStyle w:val="ConsPlusNormal"/>
            </w:pPr>
          </w:p>
        </w:tc>
        <w:tc>
          <w:tcPr>
            <w:tcW w:w="1984" w:type="dxa"/>
          </w:tcPr>
          <w:p w14:paraId="4F40D41C" w14:textId="77777777" w:rsidR="00910747" w:rsidRDefault="00910747">
            <w:pPr>
              <w:pStyle w:val="ConsPlusNormal"/>
            </w:pPr>
            <w:r>
              <w:t>Принятие нормативных правовых актов не потребуется</w:t>
            </w:r>
          </w:p>
        </w:tc>
        <w:tc>
          <w:tcPr>
            <w:tcW w:w="2721" w:type="dxa"/>
          </w:tcPr>
          <w:p w14:paraId="05162838" w14:textId="77777777" w:rsidR="00910747" w:rsidRDefault="00910747">
            <w:pPr>
              <w:pStyle w:val="ConsPlusNormal"/>
            </w:pPr>
            <w:r>
              <w:t>Анализ положений подпрограммы, при необходимости внесение изменений</w:t>
            </w:r>
          </w:p>
        </w:tc>
        <w:tc>
          <w:tcPr>
            <w:tcW w:w="2665" w:type="dxa"/>
          </w:tcPr>
          <w:p w14:paraId="3E119674" w14:textId="77777777" w:rsidR="00910747" w:rsidRDefault="00910747">
            <w:pPr>
              <w:pStyle w:val="ConsPlusNormal"/>
            </w:pPr>
            <w:r>
              <w:t>Министерство образования и науки Амурской области, министерство социальной защиты населения Амурской области</w:t>
            </w:r>
          </w:p>
        </w:tc>
        <w:tc>
          <w:tcPr>
            <w:tcW w:w="2381" w:type="dxa"/>
          </w:tcPr>
          <w:p w14:paraId="43C5BD20" w14:textId="77777777" w:rsidR="00910747" w:rsidRDefault="00910747">
            <w:pPr>
              <w:pStyle w:val="ConsPlusNormal"/>
            </w:pPr>
            <w:r>
              <w:t>2014 - 2025 гг.</w:t>
            </w:r>
          </w:p>
        </w:tc>
      </w:tr>
      <w:tr w:rsidR="00910747" w14:paraId="5DD8771D" w14:textId="77777777">
        <w:tc>
          <w:tcPr>
            <w:tcW w:w="624" w:type="dxa"/>
          </w:tcPr>
          <w:p w14:paraId="4734415B" w14:textId="77777777" w:rsidR="00910747" w:rsidRDefault="00910747">
            <w:pPr>
              <w:pStyle w:val="ConsPlusNormal"/>
              <w:outlineLvl w:val="2"/>
            </w:pPr>
            <w:r>
              <w:t>8.</w:t>
            </w:r>
          </w:p>
        </w:tc>
        <w:tc>
          <w:tcPr>
            <w:tcW w:w="9751" w:type="dxa"/>
            <w:gridSpan w:val="4"/>
          </w:tcPr>
          <w:p w14:paraId="3ABC1E05" w14:textId="77777777" w:rsidR="00910747" w:rsidRDefault="00910747">
            <w:pPr>
              <w:pStyle w:val="ConsPlusNormal"/>
              <w:jc w:val="center"/>
            </w:pPr>
            <w:r>
              <w:t>Развитие ипотечного жилищного кредитования в Амурской области</w:t>
            </w:r>
          </w:p>
        </w:tc>
      </w:tr>
      <w:tr w:rsidR="00910747" w14:paraId="20BD4DFE" w14:textId="77777777">
        <w:tc>
          <w:tcPr>
            <w:tcW w:w="624" w:type="dxa"/>
          </w:tcPr>
          <w:p w14:paraId="545E7072" w14:textId="77777777" w:rsidR="00910747" w:rsidRDefault="00910747">
            <w:pPr>
              <w:pStyle w:val="ConsPlusNormal"/>
            </w:pPr>
            <w:r>
              <w:t>8.1.</w:t>
            </w:r>
          </w:p>
        </w:tc>
        <w:tc>
          <w:tcPr>
            <w:tcW w:w="1984" w:type="dxa"/>
          </w:tcPr>
          <w:p w14:paraId="460CA83F" w14:textId="77777777" w:rsidR="00910747" w:rsidRDefault="00910747">
            <w:pPr>
              <w:pStyle w:val="ConsPlusNormal"/>
            </w:pPr>
            <w:r>
              <w:t>Постановление Правительства Амурской области</w:t>
            </w:r>
          </w:p>
        </w:tc>
        <w:tc>
          <w:tcPr>
            <w:tcW w:w="2721" w:type="dxa"/>
          </w:tcPr>
          <w:p w14:paraId="6E9F42C3" w14:textId="77777777" w:rsidR="00910747" w:rsidRDefault="00910747">
            <w:pPr>
              <w:pStyle w:val="ConsPlusNormal"/>
            </w:pPr>
            <w:r>
              <w:t xml:space="preserve">Об утверждении Порядка предоставления субсидий на возмещение части затрат на уплату процентов по кредитам, направленным на долевое строительство жилья на территории Амурской области по цене 1 кв. метра общей площади жилья не выше стоимости, устанавливаемой Министерством регионального развития РФ для расчета размера социальных выплат на </w:t>
            </w:r>
            <w:r>
              <w:lastRenderedPageBreak/>
              <w:t>территории Амурской области</w:t>
            </w:r>
          </w:p>
        </w:tc>
        <w:tc>
          <w:tcPr>
            <w:tcW w:w="2665" w:type="dxa"/>
          </w:tcPr>
          <w:p w14:paraId="6ED136C9" w14:textId="77777777" w:rsidR="00910747" w:rsidRDefault="00910747">
            <w:pPr>
              <w:pStyle w:val="ConsPlusNormal"/>
            </w:pPr>
            <w:r>
              <w:lastRenderedPageBreak/>
              <w:t>Министерство экономического развития и внешних связей Амурской области</w:t>
            </w:r>
          </w:p>
        </w:tc>
        <w:tc>
          <w:tcPr>
            <w:tcW w:w="2381" w:type="dxa"/>
          </w:tcPr>
          <w:p w14:paraId="6B2FB846" w14:textId="77777777" w:rsidR="00910747" w:rsidRDefault="00910747">
            <w:pPr>
              <w:pStyle w:val="ConsPlusNormal"/>
            </w:pPr>
            <w:r>
              <w:t>I квартал 2014 года</w:t>
            </w:r>
          </w:p>
        </w:tc>
      </w:tr>
      <w:tr w:rsidR="00910747" w14:paraId="7576221B" w14:textId="77777777">
        <w:tc>
          <w:tcPr>
            <w:tcW w:w="624" w:type="dxa"/>
          </w:tcPr>
          <w:p w14:paraId="1965C6CB" w14:textId="77777777" w:rsidR="00910747" w:rsidRDefault="00910747">
            <w:pPr>
              <w:pStyle w:val="ConsPlusNormal"/>
            </w:pPr>
            <w:r>
              <w:t>8.2.</w:t>
            </w:r>
          </w:p>
        </w:tc>
        <w:tc>
          <w:tcPr>
            <w:tcW w:w="1984" w:type="dxa"/>
          </w:tcPr>
          <w:p w14:paraId="70881217" w14:textId="77777777" w:rsidR="00910747" w:rsidRDefault="00910747">
            <w:pPr>
              <w:pStyle w:val="ConsPlusNormal"/>
            </w:pPr>
            <w:r>
              <w:t>Постановление Правительства Амурской области</w:t>
            </w:r>
          </w:p>
        </w:tc>
        <w:tc>
          <w:tcPr>
            <w:tcW w:w="2721" w:type="dxa"/>
          </w:tcPr>
          <w:p w14:paraId="2F2AECF9" w14:textId="77777777" w:rsidR="00910747" w:rsidRDefault="00910747">
            <w:pPr>
              <w:pStyle w:val="ConsPlusNormal"/>
            </w:pPr>
            <w:r>
              <w:t>Об утверждении Порядка выплаты компенсации части расходов по уплате процентов по ипотечным кредитам (займам), полученным гражданами на строительство или приобретение жилья на территории Амурской области, и расходов по уплате процентов по ипотечным кредитам (займам) гражданам, пострадавшим от действий (бездействия) застройщиков</w:t>
            </w:r>
          </w:p>
        </w:tc>
        <w:tc>
          <w:tcPr>
            <w:tcW w:w="2665" w:type="dxa"/>
          </w:tcPr>
          <w:p w14:paraId="1CD1E699" w14:textId="77777777" w:rsidR="00910747" w:rsidRDefault="00910747">
            <w:pPr>
              <w:pStyle w:val="ConsPlusNormal"/>
            </w:pPr>
            <w:r>
              <w:t>Министерство экономического развития и внешних связей Амурской области</w:t>
            </w:r>
          </w:p>
        </w:tc>
        <w:tc>
          <w:tcPr>
            <w:tcW w:w="2381" w:type="dxa"/>
          </w:tcPr>
          <w:p w14:paraId="3B8842C4" w14:textId="77777777" w:rsidR="00910747" w:rsidRDefault="00910747">
            <w:pPr>
              <w:pStyle w:val="ConsPlusNormal"/>
            </w:pPr>
            <w:r>
              <w:t>V квартал 2014 года</w:t>
            </w:r>
          </w:p>
        </w:tc>
      </w:tr>
      <w:tr w:rsidR="00910747" w14:paraId="4E3C5169" w14:textId="77777777">
        <w:tc>
          <w:tcPr>
            <w:tcW w:w="624" w:type="dxa"/>
          </w:tcPr>
          <w:p w14:paraId="50075BE5" w14:textId="77777777" w:rsidR="00910747" w:rsidRDefault="00910747">
            <w:pPr>
              <w:pStyle w:val="ConsPlusNormal"/>
            </w:pPr>
            <w:r>
              <w:t>8.3.</w:t>
            </w:r>
          </w:p>
        </w:tc>
        <w:tc>
          <w:tcPr>
            <w:tcW w:w="1984" w:type="dxa"/>
          </w:tcPr>
          <w:p w14:paraId="455D4438" w14:textId="77777777" w:rsidR="00910747" w:rsidRDefault="00910747">
            <w:pPr>
              <w:pStyle w:val="ConsPlusNormal"/>
            </w:pPr>
            <w:r>
              <w:t>Постановление Правительства Амурской области</w:t>
            </w:r>
          </w:p>
        </w:tc>
        <w:tc>
          <w:tcPr>
            <w:tcW w:w="2721" w:type="dxa"/>
          </w:tcPr>
          <w:p w14:paraId="260F04FE" w14:textId="77777777" w:rsidR="00910747" w:rsidRDefault="00910747">
            <w:pPr>
              <w:pStyle w:val="ConsPlusNormal"/>
            </w:pPr>
            <w:r>
              <w:t xml:space="preserve">Об утверждении Положения о предоставлении работникам государственных или муниципальных учреждений, финансируемых за счет средств областного или местных бюджетов, социальных выплат на оплату первоначального взноса при получении ипотечного кредита, а </w:t>
            </w:r>
            <w:r>
              <w:lastRenderedPageBreak/>
              <w:t>также о предоставлении дополнительной социальной выплаты при рождении (усыновлении) одного или нескольких детей на погашение части ипотечного кредита (суммы основного долга и процентов)</w:t>
            </w:r>
          </w:p>
        </w:tc>
        <w:tc>
          <w:tcPr>
            <w:tcW w:w="2665" w:type="dxa"/>
          </w:tcPr>
          <w:p w14:paraId="293F4649" w14:textId="77777777" w:rsidR="00910747" w:rsidRDefault="00910747">
            <w:pPr>
              <w:pStyle w:val="ConsPlusNormal"/>
            </w:pPr>
            <w:r>
              <w:lastRenderedPageBreak/>
              <w:t>Министерство экономического развития и внешних связей Амурской области</w:t>
            </w:r>
          </w:p>
        </w:tc>
        <w:tc>
          <w:tcPr>
            <w:tcW w:w="2381" w:type="dxa"/>
          </w:tcPr>
          <w:p w14:paraId="7B783954" w14:textId="77777777" w:rsidR="00910747" w:rsidRDefault="00910747">
            <w:pPr>
              <w:pStyle w:val="ConsPlusNormal"/>
            </w:pPr>
            <w:r>
              <w:t>I квартал 2014 года</w:t>
            </w:r>
          </w:p>
        </w:tc>
      </w:tr>
      <w:tr w:rsidR="00910747" w14:paraId="1CFBDC44" w14:textId="77777777">
        <w:tc>
          <w:tcPr>
            <w:tcW w:w="624" w:type="dxa"/>
          </w:tcPr>
          <w:p w14:paraId="7B0C19C2" w14:textId="77777777" w:rsidR="00910747" w:rsidRDefault="00910747">
            <w:pPr>
              <w:pStyle w:val="ConsPlusNormal"/>
            </w:pPr>
            <w:r>
              <w:t>8.4.</w:t>
            </w:r>
          </w:p>
        </w:tc>
        <w:tc>
          <w:tcPr>
            <w:tcW w:w="1984" w:type="dxa"/>
          </w:tcPr>
          <w:p w14:paraId="1A4527E8" w14:textId="77777777" w:rsidR="00910747" w:rsidRDefault="00910747">
            <w:pPr>
              <w:pStyle w:val="ConsPlusNormal"/>
            </w:pPr>
            <w:r>
              <w:t>Постановление Правительства Амурской области</w:t>
            </w:r>
          </w:p>
        </w:tc>
        <w:tc>
          <w:tcPr>
            <w:tcW w:w="2721" w:type="dxa"/>
          </w:tcPr>
          <w:p w14:paraId="6A18AFA4" w14:textId="77777777" w:rsidR="00910747" w:rsidRDefault="00910747">
            <w:pPr>
              <w:pStyle w:val="ConsPlusNormal"/>
            </w:pPr>
            <w:r>
              <w:t>Об утверждении Порядка компенсации расходов по уплате процентов по ипотечным кредитам (займам), полученным на строительство или приобретение жилья молодыми семьями, один из членов которой работает в государственном или муниципальном учреждении, финансируемом за счет средств областного или местных бюджетов</w:t>
            </w:r>
          </w:p>
        </w:tc>
        <w:tc>
          <w:tcPr>
            <w:tcW w:w="2665" w:type="dxa"/>
          </w:tcPr>
          <w:p w14:paraId="501727E7" w14:textId="77777777" w:rsidR="00910747" w:rsidRDefault="00910747">
            <w:pPr>
              <w:pStyle w:val="ConsPlusNormal"/>
            </w:pPr>
            <w:r>
              <w:t>Министерство экономического развития и внешних связей Амурской области</w:t>
            </w:r>
          </w:p>
        </w:tc>
        <w:tc>
          <w:tcPr>
            <w:tcW w:w="2381" w:type="dxa"/>
          </w:tcPr>
          <w:p w14:paraId="2362B664" w14:textId="77777777" w:rsidR="00910747" w:rsidRDefault="00910747">
            <w:pPr>
              <w:pStyle w:val="ConsPlusNormal"/>
            </w:pPr>
            <w:r>
              <w:t>IV квартал 2014 года</w:t>
            </w:r>
          </w:p>
        </w:tc>
      </w:tr>
      <w:tr w:rsidR="00910747" w14:paraId="764C5F2C" w14:textId="77777777">
        <w:tc>
          <w:tcPr>
            <w:tcW w:w="624" w:type="dxa"/>
          </w:tcPr>
          <w:p w14:paraId="053DF08D" w14:textId="77777777" w:rsidR="00910747" w:rsidRDefault="00910747">
            <w:pPr>
              <w:pStyle w:val="ConsPlusNormal"/>
            </w:pPr>
            <w:r>
              <w:t>8.5.</w:t>
            </w:r>
          </w:p>
        </w:tc>
        <w:tc>
          <w:tcPr>
            <w:tcW w:w="1984" w:type="dxa"/>
          </w:tcPr>
          <w:p w14:paraId="34420E84" w14:textId="77777777" w:rsidR="00910747" w:rsidRDefault="00910747">
            <w:pPr>
              <w:pStyle w:val="ConsPlusNormal"/>
            </w:pPr>
            <w:r>
              <w:t>Постановление Правительства Амурской области</w:t>
            </w:r>
          </w:p>
        </w:tc>
        <w:tc>
          <w:tcPr>
            <w:tcW w:w="2721" w:type="dxa"/>
          </w:tcPr>
          <w:p w14:paraId="6533A7C1" w14:textId="77777777" w:rsidR="00910747" w:rsidRDefault="00910747">
            <w:pPr>
              <w:pStyle w:val="ConsPlusNormal"/>
            </w:pPr>
            <w:r>
              <w:t xml:space="preserve">Об утверждении Положения о предоставлении молодым, в возрасте до 35 лет, учителям государственных и муниципальных общеобразовательных </w:t>
            </w:r>
            <w:r>
              <w:lastRenderedPageBreak/>
              <w:t>учреждений Амурской области социальной выплаты на оплату первоначального взноса при получении ипотечного кредита (займа) на строительство или приобретение жилья на территории Амурской области</w:t>
            </w:r>
          </w:p>
        </w:tc>
        <w:tc>
          <w:tcPr>
            <w:tcW w:w="2665" w:type="dxa"/>
          </w:tcPr>
          <w:p w14:paraId="09B79419" w14:textId="77777777" w:rsidR="00910747" w:rsidRDefault="00910747">
            <w:pPr>
              <w:pStyle w:val="ConsPlusNormal"/>
            </w:pPr>
            <w:r>
              <w:lastRenderedPageBreak/>
              <w:t>Министерство экономического развития и внешних связей Амурской области</w:t>
            </w:r>
          </w:p>
        </w:tc>
        <w:tc>
          <w:tcPr>
            <w:tcW w:w="2381" w:type="dxa"/>
          </w:tcPr>
          <w:p w14:paraId="62B935A8" w14:textId="77777777" w:rsidR="00910747" w:rsidRDefault="00910747">
            <w:pPr>
              <w:pStyle w:val="ConsPlusNormal"/>
            </w:pPr>
            <w:r>
              <w:t>I квартал 2014 года</w:t>
            </w:r>
          </w:p>
        </w:tc>
      </w:tr>
      <w:tr w:rsidR="00910747" w14:paraId="3CF21E65" w14:textId="77777777">
        <w:tc>
          <w:tcPr>
            <w:tcW w:w="624" w:type="dxa"/>
          </w:tcPr>
          <w:p w14:paraId="6AEBFF76" w14:textId="77777777" w:rsidR="00910747" w:rsidRDefault="00910747">
            <w:pPr>
              <w:pStyle w:val="ConsPlusNormal"/>
            </w:pPr>
            <w:r>
              <w:t>8.6.</w:t>
            </w:r>
          </w:p>
        </w:tc>
        <w:tc>
          <w:tcPr>
            <w:tcW w:w="1984" w:type="dxa"/>
          </w:tcPr>
          <w:p w14:paraId="7AB44208" w14:textId="77777777" w:rsidR="00910747" w:rsidRDefault="00910747">
            <w:pPr>
              <w:pStyle w:val="ConsPlusNormal"/>
            </w:pPr>
            <w:r>
              <w:t>Постановление Правительства Амурской области</w:t>
            </w:r>
          </w:p>
        </w:tc>
        <w:tc>
          <w:tcPr>
            <w:tcW w:w="2721" w:type="dxa"/>
          </w:tcPr>
          <w:p w14:paraId="705629F5" w14:textId="77777777" w:rsidR="00910747" w:rsidRDefault="00910747">
            <w:pPr>
              <w:pStyle w:val="ConsPlusNormal"/>
            </w:pPr>
            <w:r>
              <w:t>Об утверждении Порядка предоставления субсидий на возмещение части затрат на уплату процентов по кредитам юридическим лицам, направленным на строительство арендного жилья на территории Амурской области</w:t>
            </w:r>
          </w:p>
        </w:tc>
        <w:tc>
          <w:tcPr>
            <w:tcW w:w="2665" w:type="dxa"/>
          </w:tcPr>
          <w:p w14:paraId="3494A25A" w14:textId="77777777" w:rsidR="00910747" w:rsidRDefault="00910747">
            <w:pPr>
              <w:pStyle w:val="ConsPlusNormal"/>
            </w:pPr>
            <w:r>
              <w:t>Министерство экономического развития и внешних связей Амурской области</w:t>
            </w:r>
          </w:p>
        </w:tc>
        <w:tc>
          <w:tcPr>
            <w:tcW w:w="2381" w:type="dxa"/>
          </w:tcPr>
          <w:p w14:paraId="45252465" w14:textId="77777777" w:rsidR="00910747" w:rsidRDefault="00910747">
            <w:pPr>
              <w:pStyle w:val="ConsPlusNormal"/>
            </w:pPr>
            <w:r>
              <w:t>I квартал 2014 года</w:t>
            </w:r>
          </w:p>
        </w:tc>
      </w:tr>
      <w:tr w:rsidR="00910747" w14:paraId="358C021A" w14:textId="77777777">
        <w:tc>
          <w:tcPr>
            <w:tcW w:w="624" w:type="dxa"/>
          </w:tcPr>
          <w:p w14:paraId="2F84CB27" w14:textId="77777777" w:rsidR="00910747" w:rsidRDefault="00910747">
            <w:pPr>
              <w:pStyle w:val="ConsPlusNormal"/>
            </w:pPr>
            <w:r>
              <w:t>8.7.</w:t>
            </w:r>
          </w:p>
        </w:tc>
        <w:tc>
          <w:tcPr>
            <w:tcW w:w="1984" w:type="dxa"/>
          </w:tcPr>
          <w:p w14:paraId="1472756E" w14:textId="77777777" w:rsidR="00910747" w:rsidRDefault="00910747">
            <w:pPr>
              <w:pStyle w:val="ConsPlusNormal"/>
            </w:pPr>
            <w:r>
              <w:t>Постановление Правительства Амурской области</w:t>
            </w:r>
          </w:p>
        </w:tc>
        <w:tc>
          <w:tcPr>
            <w:tcW w:w="2721" w:type="dxa"/>
          </w:tcPr>
          <w:p w14:paraId="060FC3C6" w14:textId="77777777" w:rsidR="00910747" w:rsidRDefault="00910747">
            <w:pPr>
              <w:pStyle w:val="ConsPlusNormal"/>
            </w:pPr>
            <w:r>
              <w:t>Об утверждении Порядка субсидирования юридическим лицам части затрат, связанных со строительством жилых домов, расположенных в зоне Байкало-Амурской магистрали</w:t>
            </w:r>
          </w:p>
        </w:tc>
        <w:tc>
          <w:tcPr>
            <w:tcW w:w="2665" w:type="dxa"/>
          </w:tcPr>
          <w:p w14:paraId="25D628FF" w14:textId="77777777" w:rsidR="00910747" w:rsidRDefault="00910747">
            <w:pPr>
              <w:pStyle w:val="ConsPlusNormal"/>
            </w:pPr>
            <w:r>
              <w:t>Министерство экономического развития и внешних связей Амурской области</w:t>
            </w:r>
          </w:p>
        </w:tc>
        <w:tc>
          <w:tcPr>
            <w:tcW w:w="2381" w:type="dxa"/>
          </w:tcPr>
          <w:p w14:paraId="23EF7C9B" w14:textId="77777777" w:rsidR="00910747" w:rsidRDefault="00910747">
            <w:pPr>
              <w:pStyle w:val="ConsPlusNormal"/>
            </w:pPr>
            <w:r>
              <w:t>I квартал 2014 года</w:t>
            </w:r>
          </w:p>
        </w:tc>
      </w:tr>
      <w:tr w:rsidR="00910747" w14:paraId="70E3CDD5" w14:textId="77777777">
        <w:tc>
          <w:tcPr>
            <w:tcW w:w="624" w:type="dxa"/>
          </w:tcPr>
          <w:p w14:paraId="57397756" w14:textId="77777777" w:rsidR="00910747" w:rsidRDefault="00910747">
            <w:pPr>
              <w:pStyle w:val="ConsPlusNormal"/>
            </w:pPr>
            <w:r>
              <w:t>8.8.</w:t>
            </w:r>
          </w:p>
        </w:tc>
        <w:tc>
          <w:tcPr>
            <w:tcW w:w="1984" w:type="dxa"/>
          </w:tcPr>
          <w:p w14:paraId="52A3FA8E" w14:textId="77777777" w:rsidR="00910747" w:rsidRDefault="00910747">
            <w:pPr>
              <w:pStyle w:val="ConsPlusNormal"/>
            </w:pPr>
            <w:r>
              <w:t>Постановление Правительства Амурской области</w:t>
            </w:r>
          </w:p>
        </w:tc>
        <w:tc>
          <w:tcPr>
            <w:tcW w:w="2721" w:type="dxa"/>
          </w:tcPr>
          <w:p w14:paraId="77CFEB08" w14:textId="77777777" w:rsidR="00910747" w:rsidRDefault="00910747">
            <w:pPr>
              <w:pStyle w:val="ConsPlusNormal"/>
            </w:pPr>
            <w:r>
              <w:t xml:space="preserve">Об утверждении Порядка предоставления юридическим лицам субсидий на возмещение </w:t>
            </w:r>
            <w:r>
              <w:lastRenderedPageBreak/>
              <w:t>части затрат на реконструкцию многоквартирных домов, все квартиры в которых переданы в найм гражданам</w:t>
            </w:r>
          </w:p>
        </w:tc>
        <w:tc>
          <w:tcPr>
            <w:tcW w:w="2665" w:type="dxa"/>
          </w:tcPr>
          <w:p w14:paraId="7E787CC0" w14:textId="77777777" w:rsidR="00910747" w:rsidRDefault="00910747">
            <w:pPr>
              <w:pStyle w:val="ConsPlusNormal"/>
            </w:pPr>
            <w:r>
              <w:lastRenderedPageBreak/>
              <w:t>Министерство экономического развития и внешних связей Амурской области</w:t>
            </w:r>
          </w:p>
        </w:tc>
        <w:tc>
          <w:tcPr>
            <w:tcW w:w="2381" w:type="dxa"/>
          </w:tcPr>
          <w:p w14:paraId="6F56D2D9" w14:textId="77777777" w:rsidR="00910747" w:rsidRDefault="00910747">
            <w:pPr>
              <w:pStyle w:val="ConsPlusNormal"/>
            </w:pPr>
            <w:r>
              <w:t>IV квартал 2016 года</w:t>
            </w:r>
          </w:p>
        </w:tc>
      </w:tr>
      <w:tr w:rsidR="00910747" w14:paraId="4E4E955E" w14:textId="77777777">
        <w:tc>
          <w:tcPr>
            <w:tcW w:w="624" w:type="dxa"/>
          </w:tcPr>
          <w:p w14:paraId="6E5C6015" w14:textId="77777777" w:rsidR="00910747" w:rsidRDefault="00910747">
            <w:pPr>
              <w:pStyle w:val="ConsPlusNormal"/>
              <w:outlineLvl w:val="2"/>
            </w:pPr>
            <w:r>
              <w:t>9.</w:t>
            </w:r>
          </w:p>
        </w:tc>
        <w:tc>
          <w:tcPr>
            <w:tcW w:w="9751" w:type="dxa"/>
            <w:gridSpan w:val="4"/>
          </w:tcPr>
          <w:p w14:paraId="68DF01A2" w14:textId="77777777" w:rsidR="00910747" w:rsidRDefault="00910747">
            <w:pPr>
              <w:pStyle w:val="ConsPlusNormal"/>
              <w:jc w:val="center"/>
            </w:pPr>
            <w:r>
              <w:t>Обеспечение реализации основных направлений государственной политики в сфере реализации государственной программы</w:t>
            </w:r>
          </w:p>
        </w:tc>
      </w:tr>
      <w:tr w:rsidR="00910747" w14:paraId="5E2F4F7D" w14:textId="77777777">
        <w:tc>
          <w:tcPr>
            <w:tcW w:w="624" w:type="dxa"/>
          </w:tcPr>
          <w:p w14:paraId="37C5181B" w14:textId="77777777" w:rsidR="00910747" w:rsidRDefault="00910747">
            <w:pPr>
              <w:pStyle w:val="ConsPlusNormal"/>
            </w:pPr>
          </w:p>
        </w:tc>
        <w:tc>
          <w:tcPr>
            <w:tcW w:w="1984" w:type="dxa"/>
          </w:tcPr>
          <w:p w14:paraId="1F3A9F4C" w14:textId="77777777" w:rsidR="00910747" w:rsidRDefault="00910747">
            <w:pPr>
              <w:pStyle w:val="ConsPlusNormal"/>
            </w:pPr>
            <w:r>
              <w:t>Принятие нормативных правовых актов не потребуется</w:t>
            </w:r>
          </w:p>
        </w:tc>
        <w:tc>
          <w:tcPr>
            <w:tcW w:w="2721" w:type="dxa"/>
          </w:tcPr>
          <w:p w14:paraId="26FDF822" w14:textId="77777777" w:rsidR="00910747" w:rsidRDefault="00910747">
            <w:pPr>
              <w:pStyle w:val="ConsPlusNormal"/>
            </w:pPr>
            <w:r>
              <w:t>Анализ положений подпрограммы, при необходимости внесение изменений</w:t>
            </w:r>
          </w:p>
        </w:tc>
        <w:tc>
          <w:tcPr>
            <w:tcW w:w="2665" w:type="dxa"/>
          </w:tcPr>
          <w:p w14:paraId="7824FBCD" w14:textId="77777777" w:rsidR="00910747" w:rsidRDefault="00910747">
            <w:pPr>
              <w:pStyle w:val="ConsPlusNormal"/>
            </w:pPr>
            <w:r>
              <w:t>Министерство строительства и архитектуры Амурской области</w:t>
            </w:r>
          </w:p>
        </w:tc>
        <w:tc>
          <w:tcPr>
            <w:tcW w:w="2381" w:type="dxa"/>
          </w:tcPr>
          <w:p w14:paraId="3DDCE44E" w14:textId="77777777" w:rsidR="00910747" w:rsidRDefault="00910747">
            <w:pPr>
              <w:pStyle w:val="ConsPlusNormal"/>
            </w:pPr>
            <w:r>
              <w:t>2014 - 2025 гг.</w:t>
            </w:r>
          </w:p>
        </w:tc>
      </w:tr>
    </w:tbl>
    <w:p w14:paraId="58094F5E" w14:textId="77777777" w:rsidR="00910747" w:rsidRDefault="00910747">
      <w:pPr>
        <w:pStyle w:val="ConsPlusNormal"/>
        <w:jc w:val="both"/>
      </w:pPr>
    </w:p>
    <w:p w14:paraId="7836A4A2" w14:textId="77777777" w:rsidR="00910747" w:rsidRDefault="00910747">
      <w:pPr>
        <w:pStyle w:val="ConsPlusNormal"/>
        <w:jc w:val="both"/>
      </w:pPr>
    </w:p>
    <w:p w14:paraId="6356D2BC" w14:textId="77777777" w:rsidR="00910747" w:rsidRDefault="00910747">
      <w:pPr>
        <w:pStyle w:val="ConsPlusNormal"/>
        <w:jc w:val="both"/>
      </w:pPr>
    </w:p>
    <w:p w14:paraId="14DF681E" w14:textId="77777777" w:rsidR="00910747" w:rsidRDefault="00910747">
      <w:pPr>
        <w:pStyle w:val="ConsPlusNormal"/>
        <w:jc w:val="both"/>
      </w:pPr>
    </w:p>
    <w:p w14:paraId="59A9F700" w14:textId="77777777" w:rsidR="00910747" w:rsidRDefault="00910747">
      <w:pPr>
        <w:pStyle w:val="ConsPlusNormal"/>
        <w:jc w:val="both"/>
      </w:pPr>
    </w:p>
    <w:p w14:paraId="6875AC5D" w14:textId="77777777" w:rsidR="00910747" w:rsidRDefault="00910747">
      <w:pPr>
        <w:pStyle w:val="ConsPlusNormal"/>
        <w:jc w:val="right"/>
        <w:outlineLvl w:val="1"/>
      </w:pPr>
      <w:r>
        <w:t>Приложение N 3</w:t>
      </w:r>
    </w:p>
    <w:p w14:paraId="0562652C" w14:textId="77777777" w:rsidR="00910747" w:rsidRDefault="00910747">
      <w:pPr>
        <w:pStyle w:val="ConsPlusNormal"/>
        <w:jc w:val="right"/>
      </w:pPr>
      <w:r>
        <w:t>к Государственной программе</w:t>
      </w:r>
    </w:p>
    <w:p w14:paraId="2AD0065A" w14:textId="77777777" w:rsidR="00910747" w:rsidRDefault="00910747">
      <w:pPr>
        <w:pStyle w:val="ConsPlusNormal"/>
        <w:jc w:val="both"/>
      </w:pPr>
    </w:p>
    <w:p w14:paraId="09907B79" w14:textId="77777777" w:rsidR="00910747" w:rsidRDefault="00910747">
      <w:pPr>
        <w:pStyle w:val="ConsPlusTitle"/>
        <w:jc w:val="center"/>
      </w:pPr>
      <w:bookmarkStart w:id="30" w:name="P5977"/>
      <w:bookmarkEnd w:id="30"/>
      <w:r>
        <w:t>РЕСУРСНОЕ ОБЕСПЕЧЕНИЕ И ПРОГНОЗНАЯ (СПРАВОЧНАЯ) ОЦЕНКА</w:t>
      </w:r>
    </w:p>
    <w:p w14:paraId="06DD7D18" w14:textId="77777777" w:rsidR="00910747" w:rsidRDefault="00910747">
      <w:pPr>
        <w:pStyle w:val="ConsPlusTitle"/>
        <w:jc w:val="center"/>
      </w:pPr>
      <w:r>
        <w:t>РАСХОДОВ НА РЕАЛИЗАЦИЮ МЕРОПРИЯТИЙ ГОСУДАРСТВЕННОЙ</w:t>
      </w:r>
    </w:p>
    <w:p w14:paraId="7A14B4AB" w14:textId="77777777" w:rsidR="00910747" w:rsidRDefault="00910747">
      <w:pPr>
        <w:pStyle w:val="ConsPlusTitle"/>
        <w:jc w:val="center"/>
      </w:pPr>
      <w:r>
        <w:t>ПРОГРАММЫ ИЗ РАЗЛИЧНЫХ ИСТОЧНИКОВ ФИНАНСИРОВАНИЯ</w:t>
      </w:r>
    </w:p>
    <w:p w14:paraId="0763F1BF" w14:textId="77777777" w:rsidR="00910747" w:rsidRDefault="00910747">
      <w:pPr>
        <w:pStyle w:val="ConsPlusTitle"/>
        <w:jc w:val="center"/>
      </w:pPr>
      <w:r>
        <w:t>НА 2021 - 2025 ГОДЫ</w:t>
      </w:r>
    </w:p>
    <w:p w14:paraId="203DD5F9"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10747" w14:paraId="51FA2C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468406"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F43E0D3"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A14E839" w14:textId="77777777" w:rsidR="00910747" w:rsidRDefault="00910747">
            <w:pPr>
              <w:pStyle w:val="ConsPlusNormal"/>
              <w:jc w:val="center"/>
            </w:pPr>
            <w:r>
              <w:rPr>
                <w:color w:val="392C69"/>
              </w:rPr>
              <w:t>Список изменяющих документов</w:t>
            </w:r>
          </w:p>
          <w:p w14:paraId="0F1DD04A" w14:textId="77777777" w:rsidR="00910747" w:rsidRDefault="00910747">
            <w:pPr>
              <w:pStyle w:val="ConsPlusNormal"/>
              <w:jc w:val="center"/>
            </w:pPr>
            <w:r>
              <w:rPr>
                <w:color w:val="392C69"/>
              </w:rPr>
              <w:t>(в ред. постановлений Правительства Амурской области</w:t>
            </w:r>
          </w:p>
          <w:p w14:paraId="05CC6AD9" w14:textId="77777777" w:rsidR="00910747" w:rsidRDefault="00910747">
            <w:pPr>
              <w:pStyle w:val="ConsPlusNormal"/>
              <w:jc w:val="center"/>
            </w:pPr>
            <w:r>
              <w:rPr>
                <w:color w:val="392C69"/>
              </w:rPr>
              <w:t xml:space="preserve">от 01.03.2021 </w:t>
            </w:r>
            <w:hyperlink r:id="rId679" w:history="1">
              <w:r>
                <w:rPr>
                  <w:color w:val="0000FF"/>
                </w:rPr>
                <w:t>N 105</w:t>
              </w:r>
            </w:hyperlink>
            <w:r>
              <w:rPr>
                <w:color w:val="392C69"/>
              </w:rPr>
              <w:t xml:space="preserve">, от 02.04.2021 </w:t>
            </w:r>
            <w:hyperlink r:id="rId680" w:history="1">
              <w:r>
                <w:rPr>
                  <w:color w:val="0000FF"/>
                </w:rPr>
                <w:t>N 192</w:t>
              </w:r>
            </w:hyperlink>
            <w:r>
              <w:rPr>
                <w:color w:val="392C69"/>
              </w:rPr>
              <w:t>,</w:t>
            </w:r>
          </w:p>
          <w:p w14:paraId="0E2BB0A5" w14:textId="77777777" w:rsidR="00910747" w:rsidRDefault="00910747">
            <w:pPr>
              <w:pStyle w:val="ConsPlusNormal"/>
              <w:jc w:val="center"/>
            </w:pPr>
            <w:r>
              <w:rPr>
                <w:color w:val="392C69"/>
              </w:rPr>
              <w:t xml:space="preserve">от 01.07.2021 </w:t>
            </w:r>
            <w:hyperlink r:id="rId681" w:history="1">
              <w:r>
                <w:rPr>
                  <w:color w:val="0000FF"/>
                </w:rPr>
                <w:t>N 421</w:t>
              </w:r>
            </w:hyperlink>
            <w:r>
              <w:rPr>
                <w:color w:val="392C69"/>
              </w:rPr>
              <w:t xml:space="preserve">, от 06.08.2021 </w:t>
            </w:r>
            <w:hyperlink r:id="rId682" w:history="1">
              <w:r>
                <w:rPr>
                  <w:color w:val="0000FF"/>
                </w:rPr>
                <w:t>N 570</w:t>
              </w:r>
            </w:hyperlink>
            <w:r>
              <w:rPr>
                <w:color w:val="392C69"/>
              </w:rPr>
              <w:t>,</w:t>
            </w:r>
          </w:p>
          <w:p w14:paraId="3D246B0E" w14:textId="77777777" w:rsidR="00910747" w:rsidRDefault="00910747">
            <w:pPr>
              <w:pStyle w:val="ConsPlusNormal"/>
              <w:jc w:val="center"/>
            </w:pPr>
            <w:r>
              <w:rPr>
                <w:color w:val="392C69"/>
              </w:rPr>
              <w:t xml:space="preserve">от 16.09.2021 </w:t>
            </w:r>
            <w:hyperlink r:id="rId683" w:history="1">
              <w:r>
                <w:rPr>
                  <w:color w:val="0000FF"/>
                </w:rPr>
                <w:t>N 705</w:t>
              </w:r>
            </w:hyperlink>
            <w:r>
              <w:rPr>
                <w:color w:val="392C69"/>
              </w:rPr>
              <w:t xml:space="preserve">, от 24.09.2021 </w:t>
            </w:r>
            <w:hyperlink r:id="rId684" w:history="1">
              <w:r>
                <w:rPr>
                  <w:color w:val="0000FF"/>
                </w:rPr>
                <w:t>N 746</w:t>
              </w:r>
            </w:hyperlink>
            <w:r>
              <w:rPr>
                <w:color w:val="392C69"/>
              </w:rPr>
              <w:t>,</w:t>
            </w:r>
          </w:p>
          <w:p w14:paraId="392BCC02" w14:textId="77777777" w:rsidR="00910747" w:rsidRDefault="00910747">
            <w:pPr>
              <w:pStyle w:val="ConsPlusNormal"/>
              <w:jc w:val="center"/>
            </w:pPr>
            <w:r>
              <w:rPr>
                <w:color w:val="392C69"/>
              </w:rPr>
              <w:t xml:space="preserve">от 30.09.2021 </w:t>
            </w:r>
            <w:hyperlink r:id="rId685" w:history="1">
              <w:r>
                <w:rPr>
                  <w:color w:val="0000FF"/>
                </w:rPr>
                <w:t>N 766</w:t>
              </w:r>
            </w:hyperlink>
            <w:r>
              <w:rPr>
                <w:color w:val="392C69"/>
              </w:rPr>
              <w:t xml:space="preserve">, от 08.12.2021 </w:t>
            </w:r>
            <w:hyperlink r:id="rId686" w:history="1">
              <w:r>
                <w:rPr>
                  <w:color w:val="0000FF"/>
                </w:rPr>
                <w:t>N 975</w:t>
              </w:r>
            </w:hyperlink>
            <w:r>
              <w:rPr>
                <w:color w:val="392C69"/>
              </w:rPr>
              <w:t>,</w:t>
            </w:r>
          </w:p>
          <w:p w14:paraId="603E2CFC" w14:textId="77777777" w:rsidR="00910747" w:rsidRDefault="00910747">
            <w:pPr>
              <w:pStyle w:val="ConsPlusNormal"/>
              <w:jc w:val="center"/>
            </w:pPr>
            <w:r>
              <w:rPr>
                <w:color w:val="392C69"/>
              </w:rPr>
              <w:lastRenderedPageBreak/>
              <w:t xml:space="preserve">от 22.12.2021 </w:t>
            </w:r>
            <w:hyperlink r:id="rId687" w:history="1">
              <w:r>
                <w:rPr>
                  <w:color w:val="0000FF"/>
                </w:rPr>
                <w:t>N 1054</w:t>
              </w:r>
            </w:hyperlink>
            <w:r>
              <w:rPr>
                <w:color w:val="392C69"/>
              </w:rPr>
              <w:t xml:space="preserve">, от 24.12.2021 </w:t>
            </w:r>
            <w:hyperlink r:id="rId688" w:history="1">
              <w:r>
                <w:rPr>
                  <w:color w:val="0000FF"/>
                </w:rPr>
                <w:t>N 1080</w:t>
              </w:r>
            </w:hyperlink>
            <w:r>
              <w:rPr>
                <w:color w:val="392C69"/>
              </w:rPr>
              <w:t>,</w:t>
            </w:r>
          </w:p>
          <w:p w14:paraId="4C50AB98" w14:textId="77777777" w:rsidR="00910747" w:rsidRDefault="00910747">
            <w:pPr>
              <w:pStyle w:val="ConsPlusNormal"/>
              <w:jc w:val="center"/>
            </w:pPr>
            <w:r>
              <w:rPr>
                <w:color w:val="392C69"/>
              </w:rPr>
              <w:t xml:space="preserve">от 29.12.2021 </w:t>
            </w:r>
            <w:hyperlink r:id="rId689" w:history="1">
              <w:r>
                <w:rPr>
                  <w:color w:val="0000FF"/>
                </w:rPr>
                <w:t>N 1104</w:t>
              </w:r>
            </w:hyperlink>
            <w:r>
              <w:rPr>
                <w:color w:val="392C69"/>
              </w:rPr>
              <w:t xml:space="preserve">, от 30.12.2021 </w:t>
            </w:r>
            <w:hyperlink r:id="rId690" w:history="1">
              <w:r>
                <w:rPr>
                  <w:color w:val="0000FF"/>
                </w:rPr>
                <w:t>N 1111</w:t>
              </w:r>
            </w:hyperlink>
            <w:r>
              <w:rPr>
                <w:color w:val="392C69"/>
              </w:rPr>
              <w:t>,</w:t>
            </w:r>
          </w:p>
          <w:p w14:paraId="4DD3BD36" w14:textId="77777777" w:rsidR="00910747" w:rsidRDefault="00910747">
            <w:pPr>
              <w:pStyle w:val="ConsPlusNormal"/>
              <w:jc w:val="center"/>
            </w:pPr>
            <w:r>
              <w:rPr>
                <w:color w:val="392C69"/>
              </w:rPr>
              <w:t xml:space="preserve">от 16.02.2022 </w:t>
            </w:r>
            <w:hyperlink r:id="rId691" w:history="1">
              <w:r>
                <w:rPr>
                  <w:color w:val="0000FF"/>
                </w:rPr>
                <w:t>N 174</w:t>
              </w:r>
            </w:hyperlink>
            <w:r>
              <w:rPr>
                <w:color w:val="392C69"/>
              </w:rPr>
              <w:t xml:space="preserve">, от 24.03.2022 </w:t>
            </w:r>
            <w:hyperlink r:id="rId692" w:history="1">
              <w:r>
                <w:rPr>
                  <w:color w:val="0000FF"/>
                </w:rPr>
                <w:t>N 281</w:t>
              </w:r>
            </w:hyperlink>
            <w:r>
              <w:rPr>
                <w:color w:val="392C69"/>
              </w:rPr>
              <w:t>,</w:t>
            </w:r>
          </w:p>
          <w:p w14:paraId="4F0E9609" w14:textId="77777777" w:rsidR="00910747" w:rsidRDefault="00910747">
            <w:pPr>
              <w:pStyle w:val="ConsPlusNormal"/>
              <w:jc w:val="center"/>
            </w:pPr>
            <w:r>
              <w:rPr>
                <w:color w:val="392C69"/>
              </w:rPr>
              <w:t xml:space="preserve">от 11.04.2022 </w:t>
            </w:r>
            <w:hyperlink r:id="rId693" w:history="1">
              <w:r>
                <w:rPr>
                  <w:color w:val="0000FF"/>
                </w:rPr>
                <w:t>N 351</w:t>
              </w:r>
            </w:hyperlink>
            <w:r>
              <w:rPr>
                <w:color w:val="392C69"/>
              </w:rPr>
              <w:t xml:space="preserve">, от 22.04.2022 </w:t>
            </w:r>
            <w:hyperlink r:id="rId694" w:history="1">
              <w:r>
                <w:rPr>
                  <w:color w:val="0000FF"/>
                </w:rPr>
                <w:t>N 421</w:t>
              </w:r>
            </w:hyperlink>
            <w:r>
              <w:rPr>
                <w:color w:val="392C69"/>
              </w:rPr>
              <w:t>,</w:t>
            </w:r>
          </w:p>
          <w:p w14:paraId="7D9EB3CD" w14:textId="77777777" w:rsidR="00910747" w:rsidRDefault="00910747">
            <w:pPr>
              <w:pStyle w:val="ConsPlusNormal"/>
              <w:jc w:val="center"/>
            </w:pPr>
            <w:r>
              <w:rPr>
                <w:color w:val="392C69"/>
              </w:rPr>
              <w:t xml:space="preserve">от 29.04.2022 </w:t>
            </w:r>
            <w:hyperlink r:id="rId695" w:history="1">
              <w:r>
                <w:rPr>
                  <w:color w:val="0000FF"/>
                </w:rPr>
                <w:t>N 447</w:t>
              </w:r>
            </w:hyperlink>
            <w:r>
              <w:rPr>
                <w:color w:val="392C69"/>
              </w:rPr>
              <w:t xml:space="preserve">, от 06.05.2022 </w:t>
            </w:r>
            <w:hyperlink r:id="rId696" w:history="1">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64CC30" w14:textId="77777777" w:rsidR="00910747" w:rsidRDefault="00910747">
            <w:pPr>
              <w:spacing w:after="1" w:line="0" w:lineRule="atLeast"/>
            </w:pPr>
          </w:p>
        </w:tc>
      </w:tr>
    </w:tbl>
    <w:p w14:paraId="05799831"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778"/>
        <w:gridCol w:w="2154"/>
        <w:gridCol w:w="2438"/>
        <w:gridCol w:w="964"/>
        <w:gridCol w:w="794"/>
        <w:gridCol w:w="2098"/>
        <w:gridCol w:w="1644"/>
        <w:gridCol w:w="1587"/>
        <w:gridCol w:w="1644"/>
        <w:gridCol w:w="1644"/>
        <w:gridCol w:w="1644"/>
        <w:gridCol w:w="1531"/>
      </w:tblGrid>
      <w:tr w:rsidR="00910747" w14:paraId="6569D323" w14:textId="77777777">
        <w:tc>
          <w:tcPr>
            <w:tcW w:w="907" w:type="dxa"/>
            <w:vMerge w:val="restart"/>
          </w:tcPr>
          <w:p w14:paraId="24D047A0" w14:textId="77777777" w:rsidR="00910747" w:rsidRDefault="00910747">
            <w:pPr>
              <w:pStyle w:val="ConsPlusNormal"/>
              <w:jc w:val="center"/>
            </w:pPr>
            <w:r>
              <w:t>N п/п</w:t>
            </w:r>
          </w:p>
        </w:tc>
        <w:tc>
          <w:tcPr>
            <w:tcW w:w="2778" w:type="dxa"/>
            <w:vMerge w:val="restart"/>
          </w:tcPr>
          <w:p w14:paraId="655884F6" w14:textId="77777777" w:rsidR="00910747" w:rsidRDefault="00910747">
            <w:pPr>
              <w:pStyle w:val="ConsPlusNormal"/>
              <w:jc w:val="center"/>
            </w:pPr>
            <w:r>
              <w:t>Наименование государственной программы, подпрограммы, основного мероприятия, мероприятия</w:t>
            </w:r>
          </w:p>
        </w:tc>
        <w:tc>
          <w:tcPr>
            <w:tcW w:w="2154" w:type="dxa"/>
            <w:vMerge w:val="restart"/>
          </w:tcPr>
          <w:p w14:paraId="0FF1C848" w14:textId="77777777" w:rsidR="00910747" w:rsidRDefault="00910747">
            <w:pPr>
              <w:pStyle w:val="ConsPlusNormal"/>
              <w:jc w:val="center"/>
            </w:pPr>
            <w:r>
              <w:t>Координатор государственной программы, координатор подпрограммы, участники государственной программы</w:t>
            </w:r>
          </w:p>
        </w:tc>
        <w:tc>
          <w:tcPr>
            <w:tcW w:w="2438" w:type="dxa"/>
            <w:vMerge w:val="restart"/>
          </w:tcPr>
          <w:p w14:paraId="499D2FBF" w14:textId="77777777" w:rsidR="00910747" w:rsidRDefault="00910747">
            <w:pPr>
              <w:pStyle w:val="ConsPlusNormal"/>
              <w:jc w:val="center"/>
            </w:pPr>
            <w:r>
              <w:t>Источники финансирования</w:t>
            </w:r>
          </w:p>
        </w:tc>
        <w:tc>
          <w:tcPr>
            <w:tcW w:w="3856" w:type="dxa"/>
            <w:gridSpan w:val="3"/>
          </w:tcPr>
          <w:p w14:paraId="2E3D9811" w14:textId="77777777" w:rsidR="00910747" w:rsidRDefault="00910747">
            <w:pPr>
              <w:pStyle w:val="ConsPlusNormal"/>
              <w:jc w:val="center"/>
            </w:pPr>
            <w:r>
              <w:t>Код бюджетной классификации</w:t>
            </w:r>
          </w:p>
        </w:tc>
        <w:tc>
          <w:tcPr>
            <w:tcW w:w="9694" w:type="dxa"/>
            <w:gridSpan w:val="6"/>
          </w:tcPr>
          <w:p w14:paraId="0BFF8A50" w14:textId="77777777" w:rsidR="00910747" w:rsidRDefault="00910747">
            <w:pPr>
              <w:pStyle w:val="ConsPlusNormal"/>
              <w:jc w:val="center"/>
            </w:pPr>
            <w:r>
              <w:t>Оценка расходов (тыс. рублей)</w:t>
            </w:r>
          </w:p>
        </w:tc>
      </w:tr>
      <w:tr w:rsidR="00910747" w14:paraId="03E7F4AB" w14:textId="77777777">
        <w:tc>
          <w:tcPr>
            <w:tcW w:w="907" w:type="dxa"/>
            <w:vMerge/>
          </w:tcPr>
          <w:p w14:paraId="27D5C8C6" w14:textId="77777777" w:rsidR="00910747" w:rsidRDefault="00910747">
            <w:pPr>
              <w:spacing w:after="1" w:line="0" w:lineRule="atLeast"/>
            </w:pPr>
          </w:p>
        </w:tc>
        <w:tc>
          <w:tcPr>
            <w:tcW w:w="2778" w:type="dxa"/>
            <w:vMerge/>
          </w:tcPr>
          <w:p w14:paraId="4F840C5A" w14:textId="77777777" w:rsidR="00910747" w:rsidRDefault="00910747">
            <w:pPr>
              <w:spacing w:after="1" w:line="0" w:lineRule="atLeast"/>
            </w:pPr>
          </w:p>
        </w:tc>
        <w:tc>
          <w:tcPr>
            <w:tcW w:w="2154" w:type="dxa"/>
            <w:vMerge/>
          </w:tcPr>
          <w:p w14:paraId="17DAA9EC" w14:textId="77777777" w:rsidR="00910747" w:rsidRDefault="00910747">
            <w:pPr>
              <w:spacing w:after="1" w:line="0" w:lineRule="atLeast"/>
            </w:pPr>
          </w:p>
        </w:tc>
        <w:tc>
          <w:tcPr>
            <w:tcW w:w="2438" w:type="dxa"/>
            <w:vMerge/>
          </w:tcPr>
          <w:p w14:paraId="3AB57251" w14:textId="77777777" w:rsidR="00910747" w:rsidRDefault="00910747">
            <w:pPr>
              <w:spacing w:after="1" w:line="0" w:lineRule="atLeast"/>
            </w:pPr>
          </w:p>
        </w:tc>
        <w:tc>
          <w:tcPr>
            <w:tcW w:w="964" w:type="dxa"/>
          </w:tcPr>
          <w:p w14:paraId="5DEF4E03" w14:textId="77777777" w:rsidR="00910747" w:rsidRDefault="00910747">
            <w:pPr>
              <w:pStyle w:val="ConsPlusNormal"/>
              <w:jc w:val="center"/>
            </w:pPr>
            <w:r>
              <w:t>ГРБС</w:t>
            </w:r>
          </w:p>
        </w:tc>
        <w:tc>
          <w:tcPr>
            <w:tcW w:w="794" w:type="dxa"/>
          </w:tcPr>
          <w:p w14:paraId="4090B8F5" w14:textId="77777777" w:rsidR="00910747" w:rsidRDefault="00910747">
            <w:pPr>
              <w:pStyle w:val="ConsPlusNormal"/>
              <w:jc w:val="center"/>
            </w:pPr>
            <w:r>
              <w:t>РзПР</w:t>
            </w:r>
          </w:p>
        </w:tc>
        <w:tc>
          <w:tcPr>
            <w:tcW w:w="2098" w:type="dxa"/>
          </w:tcPr>
          <w:p w14:paraId="0B14701D" w14:textId="77777777" w:rsidR="00910747" w:rsidRDefault="00910747">
            <w:pPr>
              <w:pStyle w:val="ConsPlusNormal"/>
              <w:jc w:val="center"/>
            </w:pPr>
            <w:r>
              <w:t>ЦСР</w:t>
            </w:r>
          </w:p>
        </w:tc>
        <w:tc>
          <w:tcPr>
            <w:tcW w:w="1644" w:type="dxa"/>
          </w:tcPr>
          <w:p w14:paraId="2A1DCB99" w14:textId="77777777" w:rsidR="00910747" w:rsidRDefault="00910747">
            <w:pPr>
              <w:pStyle w:val="ConsPlusNormal"/>
              <w:jc w:val="center"/>
            </w:pPr>
            <w:r>
              <w:t>всего</w:t>
            </w:r>
          </w:p>
        </w:tc>
        <w:tc>
          <w:tcPr>
            <w:tcW w:w="1587" w:type="dxa"/>
          </w:tcPr>
          <w:p w14:paraId="541875DC" w14:textId="77777777" w:rsidR="00910747" w:rsidRDefault="00910747">
            <w:pPr>
              <w:pStyle w:val="ConsPlusNormal"/>
              <w:jc w:val="center"/>
            </w:pPr>
            <w:r>
              <w:t>2021 год</w:t>
            </w:r>
          </w:p>
        </w:tc>
        <w:tc>
          <w:tcPr>
            <w:tcW w:w="1644" w:type="dxa"/>
          </w:tcPr>
          <w:p w14:paraId="496E6B7D" w14:textId="77777777" w:rsidR="00910747" w:rsidRDefault="00910747">
            <w:pPr>
              <w:pStyle w:val="ConsPlusNormal"/>
              <w:jc w:val="center"/>
            </w:pPr>
            <w:r>
              <w:t>2022 год</w:t>
            </w:r>
          </w:p>
        </w:tc>
        <w:tc>
          <w:tcPr>
            <w:tcW w:w="1644" w:type="dxa"/>
          </w:tcPr>
          <w:p w14:paraId="2C1E69D6" w14:textId="77777777" w:rsidR="00910747" w:rsidRDefault="00910747">
            <w:pPr>
              <w:pStyle w:val="ConsPlusNormal"/>
              <w:jc w:val="center"/>
            </w:pPr>
            <w:r>
              <w:t>2023 год</w:t>
            </w:r>
          </w:p>
        </w:tc>
        <w:tc>
          <w:tcPr>
            <w:tcW w:w="1644" w:type="dxa"/>
          </w:tcPr>
          <w:p w14:paraId="25CEFEE6" w14:textId="77777777" w:rsidR="00910747" w:rsidRDefault="00910747">
            <w:pPr>
              <w:pStyle w:val="ConsPlusNormal"/>
              <w:jc w:val="center"/>
            </w:pPr>
            <w:r>
              <w:t>2024 год</w:t>
            </w:r>
          </w:p>
        </w:tc>
        <w:tc>
          <w:tcPr>
            <w:tcW w:w="1531" w:type="dxa"/>
          </w:tcPr>
          <w:p w14:paraId="11159453" w14:textId="77777777" w:rsidR="00910747" w:rsidRDefault="00910747">
            <w:pPr>
              <w:pStyle w:val="ConsPlusNormal"/>
              <w:jc w:val="center"/>
            </w:pPr>
            <w:r>
              <w:t>2025 год</w:t>
            </w:r>
          </w:p>
        </w:tc>
      </w:tr>
      <w:tr w:rsidR="00910747" w14:paraId="486187F3" w14:textId="77777777">
        <w:tc>
          <w:tcPr>
            <w:tcW w:w="907" w:type="dxa"/>
          </w:tcPr>
          <w:p w14:paraId="74A206A8" w14:textId="77777777" w:rsidR="00910747" w:rsidRDefault="00910747">
            <w:pPr>
              <w:pStyle w:val="ConsPlusNormal"/>
              <w:jc w:val="center"/>
            </w:pPr>
            <w:r>
              <w:t>1</w:t>
            </w:r>
          </w:p>
        </w:tc>
        <w:tc>
          <w:tcPr>
            <w:tcW w:w="2778" w:type="dxa"/>
          </w:tcPr>
          <w:p w14:paraId="06E64043" w14:textId="77777777" w:rsidR="00910747" w:rsidRDefault="00910747">
            <w:pPr>
              <w:pStyle w:val="ConsPlusNormal"/>
              <w:jc w:val="center"/>
            </w:pPr>
            <w:r>
              <w:t>2</w:t>
            </w:r>
          </w:p>
        </w:tc>
        <w:tc>
          <w:tcPr>
            <w:tcW w:w="2154" w:type="dxa"/>
          </w:tcPr>
          <w:p w14:paraId="4A3C0D1A" w14:textId="77777777" w:rsidR="00910747" w:rsidRDefault="00910747">
            <w:pPr>
              <w:pStyle w:val="ConsPlusNormal"/>
              <w:jc w:val="center"/>
            </w:pPr>
            <w:r>
              <w:t>3</w:t>
            </w:r>
          </w:p>
        </w:tc>
        <w:tc>
          <w:tcPr>
            <w:tcW w:w="2438" w:type="dxa"/>
          </w:tcPr>
          <w:p w14:paraId="7CCF7236" w14:textId="77777777" w:rsidR="00910747" w:rsidRDefault="00910747">
            <w:pPr>
              <w:pStyle w:val="ConsPlusNormal"/>
              <w:jc w:val="center"/>
            </w:pPr>
            <w:r>
              <w:t>4</w:t>
            </w:r>
          </w:p>
        </w:tc>
        <w:tc>
          <w:tcPr>
            <w:tcW w:w="964" w:type="dxa"/>
          </w:tcPr>
          <w:p w14:paraId="3D5D84AB" w14:textId="77777777" w:rsidR="00910747" w:rsidRDefault="00910747">
            <w:pPr>
              <w:pStyle w:val="ConsPlusNormal"/>
              <w:jc w:val="center"/>
            </w:pPr>
            <w:r>
              <w:t>5</w:t>
            </w:r>
          </w:p>
        </w:tc>
        <w:tc>
          <w:tcPr>
            <w:tcW w:w="794" w:type="dxa"/>
          </w:tcPr>
          <w:p w14:paraId="47B7621F" w14:textId="77777777" w:rsidR="00910747" w:rsidRDefault="00910747">
            <w:pPr>
              <w:pStyle w:val="ConsPlusNormal"/>
              <w:jc w:val="center"/>
            </w:pPr>
            <w:r>
              <w:t>6</w:t>
            </w:r>
          </w:p>
        </w:tc>
        <w:tc>
          <w:tcPr>
            <w:tcW w:w="2098" w:type="dxa"/>
          </w:tcPr>
          <w:p w14:paraId="613C1C79" w14:textId="77777777" w:rsidR="00910747" w:rsidRDefault="00910747">
            <w:pPr>
              <w:pStyle w:val="ConsPlusNormal"/>
              <w:jc w:val="center"/>
            </w:pPr>
            <w:r>
              <w:t>7</w:t>
            </w:r>
          </w:p>
        </w:tc>
        <w:tc>
          <w:tcPr>
            <w:tcW w:w="1644" w:type="dxa"/>
          </w:tcPr>
          <w:p w14:paraId="5A1D264C" w14:textId="77777777" w:rsidR="00910747" w:rsidRDefault="00910747">
            <w:pPr>
              <w:pStyle w:val="ConsPlusNormal"/>
              <w:jc w:val="center"/>
            </w:pPr>
            <w:r>
              <w:t>8</w:t>
            </w:r>
          </w:p>
        </w:tc>
        <w:tc>
          <w:tcPr>
            <w:tcW w:w="1587" w:type="dxa"/>
          </w:tcPr>
          <w:p w14:paraId="2B53115F" w14:textId="77777777" w:rsidR="00910747" w:rsidRDefault="00910747">
            <w:pPr>
              <w:pStyle w:val="ConsPlusNormal"/>
              <w:jc w:val="center"/>
            </w:pPr>
            <w:r>
              <w:t>9</w:t>
            </w:r>
          </w:p>
        </w:tc>
        <w:tc>
          <w:tcPr>
            <w:tcW w:w="1644" w:type="dxa"/>
          </w:tcPr>
          <w:p w14:paraId="2CCE223C" w14:textId="77777777" w:rsidR="00910747" w:rsidRDefault="00910747">
            <w:pPr>
              <w:pStyle w:val="ConsPlusNormal"/>
              <w:jc w:val="center"/>
            </w:pPr>
            <w:r>
              <w:t>10</w:t>
            </w:r>
          </w:p>
        </w:tc>
        <w:tc>
          <w:tcPr>
            <w:tcW w:w="1644" w:type="dxa"/>
          </w:tcPr>
          <w:p w14:paraId="7B041E87" w14:textId="77777777" w:rsidR="00910747" w:rsidRDefault="00910747">
            <w:pPr>
              <w:pStyle w:val="ConsPlusNormal"/>
              <w:jc w:val="center"/>
            </w:pPr>
            <w:r>
              <w:t>11</w:t>
            </w:r>
          </w:p>
        </w:tc>
        <w:tc>
          <w:tcPr>
            <w:tcW w:w="1644" w:type="dxa"/>
          </w:tcPr>
          <w:p w14:paraId="68140CDD" w14:textId="77777777" w:rsidR="00910747" w:rsidRDefault="00910747">
            <w:pPr>
              <w:pStyle w:val="ConsPlusNormal"/>
              <w:jc w:val="center"/>
            </w:pPr>
            <w:r>
              <w:t>12</w:t>
            </w:r>
          </w:p>
        </w:tc>
        <w:tc>
          <w:tcPr>
            <w:tcW w:w="1531" w:type="dxa"/>
          </w:tcPr>
          <w:p w14:paraId="643E62CF" w14:textId="77777777" w:rsidR="00910747" w:rsidRDefault="00910747">
            <w:pPr>
              <w:pStyle w:val="ConsPlusNormal"/>
              <w:jc w:val="center"/>
            </w:pPr>
            <w:r>
              <w:t>13</w:t>
            </w:r>
          </w:p>
        </w:tc>
      </w:tr>
      <w:tr w:rsidR="00910747" w14:paraId="36631F73" w14:textId="77777777">
        <w:tc>
          <w:tcPr>
            <w:tcW w:w="907" w:type="dxa"/>
            <w:vMerge w:val="restart"/>
            <w:tcBorders>
              <w:bottom w:val="nil"/>
            </w:tcBorders>
          </w:tcPr>
          <w:p w14:paraId="60A94C91" w14:textId="77777777" w:rsidR="00910747" w:rsidRDefault="00910747">
            <w:pPr>
              <w:pStyle w:val="ConsPlusNormal"/>
            </w:pPr>
          </w:p>
        </w:tc>
        <w:tc>
          <w:tcPr>
            <w:tcW w:w="2778" w:type="dxa"/>
            <w:vMerge w:val="restart"/>
            <w:tcBorders>
              <w:bottom w:val="nil"/>
            </w:tcBorders>
          </w:tcPr>
          <w:p w14:paraId="59EB47F7" w14:textId="77777777" w:rsidR="00910747" w:rsidRDefault="00910747">
            <w:pPr>
              <w:pStyle w:val="ConsPlusNormal"/>
              <w:outlineLvl w:val="2"/>
            </w:pPr>
            <w:r>
              <w:t>Государственная программа Амурской области "Обеспечение доступным и качественным жильем населения Амурской области"</w:t>
            </w:r>
          </w:p>
        </w:tc>
        <w:tc>
          <w:tcPr>
            <w:tcW w:w="2154" w:type="dxa"/>
            <w:vMerge w:val="restart"/>
          </w:tcPr>
          <w:p w14:paraId="3234C126" w14:textId="77777777" w:rsidR="00910747" w:rsidRDefault="00910747">
            <w:pPr>
              <w:pStyle w:val="ConsPlusNormal"/>
            </w:pPr>
            <w:r>
              <w:t>Всего, в том числе</w:t>
            </w:r>
          </w:p>
        </w:tc>
        <w:tc>
          <w:tcPr>
            <w:tcW w:w="2438" w:type="dxa"/>
          </w:tcPr>
          <w:p w14:paraId="2CE2904B" w14:textId="77777777" w:rsidR="00910747" w:rsidRDefault="00910747">
            <w:pPr>
              <w:pStyle w:val="ConsPlusNormal"/>
            </w:pPr>
            <w:r>
              <w:t>Всего</w:t>
            </w:r>
          </w:p>
        </w:tc>
        <w:tc>
          <w:tcPr>
            <w:tcW w:w="964" w:type="dxa"/>
          </w:tcPr>
          <w:p w14:paraId="0AC65DA6" w14:textId="77777777" w:rsidR="00910747" w:rsidRDefault="00910747">
            <w:pPr>
              <w:pStyle w:val="ConsPlusNormal"/>
            </w:pPr>
          </w:p>
        </w:tc>
        <w:tc>
          <w:tcPr>
            <w:tcW w:w="794" w:type="dxa"/>
          </w:tcPr>
          <w:p w14:paraId="770358F5" w14:textId="77777777" w:rsidR="00910747" w:rsidRDefault="00910747">
            <w:pPr>
              <w:pStyle w:val="ConsPlusNormal"/>
            </w:pPr>
          </w:p>
        </w:tc>
        <w:tc>
          <w:tcPr>
            <w:tcW w:w="2098" w:type="dxa"/>
          </w:tcPr>
          <w:p w14:paraId="56789CEC" w14:textId="77777777" w:rsidR="00910747" w:rsidRDefault="00910747">
            <w:pPr>
              <w:pStyle w:val="ConsPlusNormal"/>
            </w:pPr>
          </w:p>
        </w:tc>
        <w:tc>
          <w:tcPr>
            <w:tcW w:w="1644" w:type="dxa"/>
          </w:tcPr>
          <w:p w14:paraId="6C28F58E" w14:textId="77777777" w:rsidR="00910747" w:rsidRDefault="00910747">
            <w:pPr>
              <w:pStyle w:val="ConsPlusNormal"/>
            </w:pPr>
            <w:r>
              <w:t>16763019,330</w:t>
            </w:r>
          </w:p>
        </w:tc>
        <w:tc>
          <w:tcPr>
            <w:tcW w:w="1587" w:type="dxa"/>
          </w:tcPr>
          <w:p w14:paraId="7A613108" w14:textId="77777777" w:rsidR="00910747" w:rsidRDefault="00910747">
            <w:pPr>
              <w:pStyle w:val="ConsPlusNormal"/>
            </w:pPr>
            <w:r>
              <w:t>4671427,478</w:t>
            </w:r>
          </w:p>
        </w:tc>
        <w:tc>
          <w:tcPr>
            <w:tcW w:w="1644" w:type="dxa"/>
          </w:tcPr>
          <w:p w14:paraId="7DA30833" w14:textId="77777777" w:rsidR="00910747" w:rsidRDefault="00910747">
            <w:pPr>
              <w:pStyle w:val="ConsPlusNormal"/>
            </w:pPr>
            <w:r>
              <w:t>7037405,488</w:t>
            </w:r>
          </w:p>
        </w:tc>
        <w:tc>
          <w:tcPr>
            <w:tcW w:w="1644" w:type="dxa"/>
          </w:tcPr>
          <w:p w14:paraId="727E75F3" w14:textId="77777777" w:rsidR="00910747" w:rsidRDefault="00910747">
            <w:pPr>
              <w:pStyle w:val="ConsPlusNormal"/>
            </w:pPr>
            <w:r>
              <w:t>1946233,507</w:t>
            </w:r>
          </w:p>
        </w:tc>
        <w:tc>
          <w:tcPr>
            <w:tcW w:w="1644" w:type="dxa"/>
          </w:tcPr>
          <w:p w14:paraId="787FDAFE" w14:textId="77777777" w:rsidR="00910747" w:rsidRDefault="00910747">
            <w:pPr>
              <w:pStyle w:val="ConsPlusNormal"/>
            </w:pPr>
            <w:r>
              <w:t>1782473,396</w:t>
            </w:r>
          </w:p>
        </w:tc>
        <w:tc>
          <w:tcPr>
            <w:tcW w:w="1531" w:type="dxa"/>
          </w:tcPr>
          <w:p w14:paraId="5C013BE1" w14:textId="77777777" w:rsidR="00910747" w:rsidRDefault="00910747">
            <w:pPr>
              <w:pStyle w:val="ConsPlusNormal"/>
            </w:pPr>
            <w:r>
              <w:t>1325479,461</w:t>
            </w:r>
          </w:p>
        </w:tc>
      </w:tr>
      <w:tr w:rsidR="00910747" w14:paraId="664B664F" w14:textId="77777777">
        <w:tc>
          <w:tcPr>
            <w:tcW w:w="907" w:type="dxa"/>
            <w:vMerge/>
            <w:tcBorders>
              <w:bottom w:val="nil"/>
            </w:tcBorders>
          </w:tcPr>
          <w:p w14:paraId="13BA4A29" w14:textId="77777777" w:rsidR="00910747" w:rsidRDefault="00910747">
            <w:pPr>
              <w:spacing w:after="1" w:line="0" w:lineRule="atLeast"/>
            </w:pPr>
          </w:p>
        </w:tc>
        <w:tc>
          <w:tcPr>
            <w:tcW w:w="2778" w:type="dxa"/>
            <w:vMerge/>
            <w:tcBorders>
              <w:bottom w:val="nil"/>
            </w:tcBorders>
          </w:tcPr>
          <w:p w14:paraId="6CBBB007" w14:textId="77777777" w:rsidR="00910747" w:rsidRDefault="00910747">
            <w:pPr>
              <w:spacing w:after="1" w:line="0" w:lineRule="atLeast"/>
            </w:pPr>
          </w:p>
        </w:tc>
        <w:tc>
          <w:tcPr>
            <w:tcW w:w="2154" w:type="dxa"/>
            <w:vMerge/>
          </w:tcPr>
          <w:p w14:paraId="775CF207" w14:textId="77777777" w:rsidR="00910747" w:rsidRDefault="00910747">
            <w:pPr>
              <w:spacing w:after="1" w:line="0" w:lineRule="atLeast"/>
            </w:pPr>
          </w:p>
        </w:tc>
        <w:tc>
          <w:tcPr>
            <w:tcW w:w="2438" w:type="dxa"/>
          </w:tcPr>
          <w:p w14:paraId="43BDEF8D" w14:textId="77777777" w:rsidR="00910747" w:rsidRDefault="00910747">
            <w:pPr>
              <w:pStyle w:val="ConsPlusNormal"/>
            </w:pPr>
            <w:r>
              <w:t>федеральный бюджет</w:t>
            </w:r>
          </w:p>
        </w:tc>
        <w:tc>
          <w:tcPr>
            <w:tcW w:w="964" w:type="dxa"/>
          </w:tcPr>
          <w:p w14:paraId="689BDB8C" w14:textId="77777777" w:rsidR="00910747" w:rsidRDefault="00910747">
            <w:pPr>
              <w:pStyle w:val="ConsPlusNormal"/>
            </w:pPr>
          </w:p>
        </w:tc>
        <w:tc>
          <w:tcPr>
            <w:tcW w:w="794" w:type="dxa"/>
          </w:tcPr>
          <w:p w14:paraId="3E427635" w14:textId="77777777" w:rsidR="00910747" w:rsidRDefault="00910747">
            <w:pPr>
              <w:pStyle w:val="ConsPlusNormal"/>
            </w:pPr>
          </w:p>
        </w:tc>
        <w:tc>
          <w:tcPr>
            <w:tcW w:w="2098" w:type="dxa"/>
          </w:tcPr>
          <w:p w14:paraId="16BD9BC2" w14:textId="77777777" w:rsidR="00910747" w:rsidRDefault="00910747">
            <w:pPr>
              <w:pStyle w:val="ConsPlusNormal"/>
            </w:pPr>
          </w:p>
        </w:tc>
        <w:tc>
          <w:tcPr>
            <w:tcW w:w="1644" w:type="dxa"/>
          </w:tcPr>
          <w:p w14:paraId="030D266A" w14:textId="77777777" w:rsidR="00910747" w:rsidRDefault="00910747">
            <w:pPr>
              <w:pStyle w:val="ConsPlusNormal"/>
            </w:pPr>
            <w:r>
              <w:t>2355764,800</w:t>
            </w:r>
          </w:p>
        </w:tc>
        <w:tc>
          <w:tcPr>
            <w:tcW w:w="1587" w:type="dxa"/>
          </w:tcPr>
          <w:p w14:paraId="2A87682E" w14:textId="77777777" w:rsidR="00910747" w:rsidRDefault="00910747">
            <w:pPr>
              <w:pStyle w:val="ConsPlusNormal"/>
            </w:pPr>
            <w:r>
              <w:t>579762,400</w:t>
            </w:r>
          </w:p>
        </w:tc>
        <w:tc>
          <w:tcPr>
            <w:tcW w:w="1644" w:type="dxa"/>
          </w:tcPr>
          <w:p w14:paraId="27B484FB" w14:textId="77777777" w:rsidR="00910747" w:rsidRDefault="00910747">
            <w:pPr>
              <w:pStyle w:val="ConsPlusNormal"/>
            </w:pPr>
            <w:r>
              <w:t>526670,100</w:t>
            </w:r>
          </w:p>
        </w:tc>
        <w:tc>
          <w:tcPr>
            <w:tcW w:w="1644" w:type="dxa"/>
          </w:tcPr>
          <w:p w14:paraId="535E5A9D" w14:textId="77777777" w:rsidR="00910747" w:rsidRDefault="00910747">
            <w:pPr>
              <w:pStyle w:val="ConsPlusNormal"/>
            </w:pPr>
            <w:r>
              <w:t>506286,100</w:t>
            </w:r>
          </w:p>
        </w:tc>
        <w:tc>
          <w:tcPr>
            <w:tcW w:w="1644" w:type="dxa"/>
          </w:tcPr>
          <w:p w14:paraId="65C7132C" w14:textId="77777777" w:rsidR="00910747" w:rsidRDefault="00910747">
            <w:pPr>
              <w:pStyle w:val="ConsPlusNormal"/>
            </w:pPr>
            <w:r>
              <w:t>743046,200</w:t>
            </w:r>
          </w:p>
        </w:tc>
        <w:tc>
          <w:tcPr>
            <w:tcW w:w="1531" w:type="dxa"/>
          </w:tcPr>
          <w:p w14:paraId="21376C88" w14:textId="77777777" w:rsidR="00910747" w:rsidRDefault="00910747">
            <w:pPr>
              <w:pStyle w:val="ConsPlusNormal"/>
            </w:pPr>
            <w:r>
              <w:t>0,000</w:t>
            </w:r>
          </w:p>
        </w:tc>
      </w:tr>
      <w:tr w:rsidR="00910747" w14:paraId="6B895A48" w14:textId="77777777">
        <w:tc>
          <w:tcPr>
            <w:tcW w:w="907" w:type="dxa"/>
            <w:vMerge/>
            <w:tcBorders>
              <w:bottom w:val="nil"/>
            </w:tcBorders>
          </w:tcPr>
          <w:p w14:paraId="75A0DAC9" w14:textId="77777777" w:rsidR="00910747" w:rsidRDefault="00910747">
            <w:pPr>
              <w:spacing w:after="1" w:line="0" w:lineRule="atLeast"/>
            </w:pPr>
          </w:p>
        </w:tc>
        <w:tc>
          <w:tcPr>
            <w:tcW w:w="2778" w:type="dxa"/>
            <w:vMerge/>
            <w:tcBorders>
              <w:bottom w:val="nil"/>
            </w:tcBorders>
          </w:tcPr>
          <w:p w14:paraId="36F6350D" w14:textId="77777777" w:rsidR="00910747" w:rsidRDefault="00910747">
            <w:pPr>
              <w:spacing w:after="1" w:line="0" w:lineRule="atLeast"/>
            </w:pPr>
          </w:p>
        </w:tc>
        <w:tc>
          <w:tcPr>
            <w:tcW w:w="2154" w:type="dxa"/>
            <w:vMerge/>
          </w:tcPr>
          <w:p w14:paraId="1E5DFA15" w14:textId="77777777" w:rsidR="00910747" w:rsidRDefault="00910747">
            <w:pPr>
              <w:spacing w:after="1" w:line="0" w:lineRule="atLeast"/>
            </w:pPr>
          </w:p>
        </w:tc>
        <w:tc>
          <w:tcPr>
            <w:tcW w:w="2438" w:type="dxa"/>
          </w:tcPr>
          <w:p w14:paraId="164FC09D" w14:textId="77777777" w:rsidR="00910747" w:rsidRDefault="00910747">
            <w:pPr>
              <w:pStyle w:val="ConsPlusNormal"/>
            </w:pPr>
            <w:r>
              <w:t>областной бюджет</w:t>
            </w:r>
          </w:p>
        </w:tc>
        <w:tc>
          <w:tcPr>
            <w:tcW w:w="964" w:type="dxa"/>
          </w:tcPr>
          <w:p w14:paraId="0C9CF75E" w14:textId="77777777" w:rsidR="00910747" w:rsidRDefault="00910747">
            <w:pPr>
              <w:pStyle w:val="ConsPlusNormal"/>
            </w:pPr>
          </w:p>
        </w:tc>
        <w:tc>
          <w:tcPr>
            <w:tcW w:w="794" w:type="dxa"/>
          </w:tcPr>
          <w:p w14:paraId="7CCA8AB1" w14:textId="77777777" w:rsidR="00910747" w:rsidRDefault="00910747">
            <w:pPr>
              <w:pStyle w:val="ConsPlusNormal"/>
            </w:pPr>
          </w:p>
        </w:tc>
        <w:tc>
          <w:tcPr>
            <w:tcW w:w="2098" w:type="dxa"/>
          </w:tcPr>
          <w:p w14:paraId="01379553" w14:textId="77777777" w:rsidR="00910747" w:rsidRDefault="00910747">
            <w:pPr>
              <w:pStyle w:val="ConsPlusNormal"/>
            </w:pPr>
          </w:p>
        </w:tc>
        <w:tc>
          <w:tcPr>
            <w:tcW w:w="1644" w:type="dxa"/>
          </w:tcPr>
          <w:p w14:paraId="4C684FB8" w14:textId="77777777" w:rsidR="00910747" w:rsidRDefault="00910747">
            <w:pPr>
              <w:pStyle w:val="ConsPlusNormal"/>
            </w:pPr>
            <w:r>
              <w:t>6780377,680</w:t>
            </w:r>
          </w:p>
        </w:tc>
        <w:tc>
          <w:tcPr>
            <w:tcW w:w="1587" w:type="dxa"/>
          </w:tcPr>
          <w:p w14:paraId="58C71305" w14:textId="77777777" w:rsidR="00910747" w:rsidRDefault="00910747">
            <w:pPr>
              <w:pStyle w:val="ConsPlusNormal"/>
            </w:pPr>
            <w:r>
              <w:t>1453741,024</w:t>
            </w:r>
          </w:p>
        </w:tc>
        <w:tc>
          <w:tcPr>
            <w:tcW w:w="1644" w:type="dxa"/>
          </w:tcPr>
          <w:p w14:paraId="68318F90" w14:textId="77777777" w:rsidR="00910747" w:rsidRDefault="00910747">
            <w:pPr>
              <w:pStyle w:val="ConsPlusNormal"/>
            </w:pPr>
            <w:r>
              <w:t>2034644,643</w:t>
            </w:r>
          </w:p>
        </w:tc>
        <w:tc>
          <w:tcPr>
            <w:tcW w:w="1644" w:type="dxa"/>
          </w:tcPr>
          <w:p w14:paraId="505D84F7" w14:textId="77777777" w:rsidR="00910747" w:rsidRDefault="00910747">
            <w:pPr>
              <w:pStyle w:val="ConsPlusNormal"/>
            </w:pPr>
            <w:r>
              <w:t>1118287,847</w:t>
            </w:r>
          </w:p>
        </w:tc>
        <w:tc>
          <w:tcPr>
            <w:tcW w:w="1644" w:type="dxa"/>
          </w:tcPr>
          <w:p w14:paraId="2EC2E906" w14:textId="77777777" w:rsidR="00910747" w:rsidRDefault="00910747">
            <w:pPr>
              <w:pStyle w:val="ConsPlusNormal"/>
            </w:pPr>
            <w:r>
              <w:t>934290,688</w:t>
            </w:r>
          </w:p>
        </w:tc>
        <w:tc>
          <w:tcPr>
            <w:tcW w:w="1531" w:type="dxa"/>
          </w:tcPr>
          <w:p w14:paraId="0672573C" w14:textId="77777777" w:rsidR="00910747" w:rsidRDefault="00910747">
            <w:pPr>
              <w:pStyle w:val="ConsPlusNormal"/>
            </w:pPr>
            <w:r>
              <w:t>1239413,478</w:t>
            </w:r>
          </w:p>
        </w:tc>
      </w:tr>
      <w:tr w:rsidR="00910747" w14:paraId="185E7271" w14:textId="77777777">
        <w:tc>
          <w:tcPr>
            <w:tcW w:w="907" w:type="dxa"/>
            <w:vMerge/>
            <w:tcBorders>
              <w:bottom w:val="nil"/>
            </w:tcBorders>
          </w:tcPr>
          <w:p w14:paraId="0F5972EC" w14:textId="77777777" w:rsidR="00910747" w:rsidRDefault="00910747">
            <w:pPr>
              <w:spacing w:after="1" w:line="0" w:lineRule="atLeast"/>
            </w:pPr>
          </w:p>
        </w:tc>
        <w:tc>
          <w:tcPr>
            <w:tcW w:w="2778" w:type="dxa"/>
            <w:vMerge/>
            <w:tcBorders>
              <w:bottom w:val="nil"/>
            </w:tcBorders>
          </w:tcPr>
          <w:p w14:paraId="759A7776" w14:textId="77777777" w:rsidR="00910747" w:rsidRDefault="00910747">
            <w:pPr>
              <w:spacing w:after="1" w:line="0" w:lineRule="atLeast"/>
            </w:pPr>
          </w:p>
        </w:tc>
        <w:tc>
          <w:tcPr>
            <w:tcW w:w="2154" w:type="dxa"/>
            <w:vMerge/>
          </w:tcPr>
          <w:p w14:paraId="41E5DEC1" w14:textId="77777777" w:rsidR="00910747" w:rsidRDefault="00910747">
            <w:pPr>
              <w:spacing w:after="1" w:line="0" w:lineRule="atLeast"/>
            </w:pPr>
          </w:p>
        </w:tc>
        <w:tc>
          <w:tcPr>
            <w:tcW w:w="2438" w:type="dxa"/>
          </w:tcPr>
          <w:p w14:paraId="2A9F79BE" w14:textId="77777777" w:rsidR="00910747" w:rsidRDefault="00910747">
            <w:pPr>
              <w:pStyle w:val="ConsPlusNormal"/>
            </w:pPr>
            <w:r>
              <w:t>консолидированные бюджеты муниципальных образований</w:t>
            </w:r>
          </w:p>
        </w:tc>
        <w:tc>
          <w:tcPr>
            <w:tcW w:w="964" w:type="dxa"/>
          </w:tcPr>
          <w:p w14:paraId="430E2984" w14:textId="77777777" w:rsidR="00910747" w:rsidRDefault="00910747">
            <w:pPr>
              <w:pStyle w:val="ConsPlusNormal"/>
            </w:pPr>
          </w:p>
        </w:tc>
        <w:tc>
          <w:tcPr>
            <w:tcW w:w="794" w:type="dxa"/>
          </w:tcPr>
          <w:p w14:paraId="115B8F56" w14:textId="77777777" w:rsidR="00910747" w:rsidRDefault="00910747">
            <w:pPr>
              <w:pStyle w:val="ConsPlusNormal"/>
            </w:pPr>
          </w:p>
        </w:tc>
        <w:tc>
          <w:tcPr>
            <w:tcW w:w="2098" w:type="dxa"/>
          </w:tcPr>
          <w:p w14:paraId="00969CAE" w14:textId="77777777" w:rsidR="00910747" w:rsidRDefault="00910747">
            <w:pPr>
              <w:pStyle w:val="ConsPlusNormal"/>
            </w:pPr>
          </w:p>
        </w:tc>
        <w:tc>
          <w:tcPr>
            <w:tcW w:w="1644" w:type="dxa"/>
          </w:tcPr>
          <w:p w14:paraId="2D0568CC" w14:textId="77777777" w:rsidR="00910747" w:rsidRDefault="00910747">
            <w:pPr>
              <w:pStyle w:val="ConsPlusNormal"/>
            </w:pPr>
            <w:r>
              <w:t>156897,706</w:t>
            </w:r>
          </w:p>
        </w:tc>
        <w:tc>
          <w:tcPr>
            <w:tcW w:w="1587" w:type="dxa"/>
          </w:tcPr>
          <w:p w14:paraId="43922CAE" w14:textId="77777777" w:rsidR="00910747" w:rsidRDefault="00910747">
            <w:pPr>
              <w:pStyle w:val="ConsPlusNormal"/>
            </w:pPr>
            <w:r>
              <w:t>40861,702</w:t>
            </w:r>
          </w:p>
        </w:tc>
        <w:tc>
          <w:tcPr>
            <w:tcW w:w="1644" w:type="dxa"/>
          </w:tcPr>
          <w:p w14:paraId="59C8FAFE" w14:textId="77777777" w:rsidR="00910747" w:rsidRDefault="00910747">
            <w:pPr>
              <w:pStyle w:val="ConsPlusNormal"/>
            </w:pPr>
            <w:r>
              <w:t>54116,398</w:t>
            </w:r>
          </w:p>
        </w:tc>
        <w:tc>
          <w:tcPr>
            <w:tcW w:w="1644" w:type="dxa"/>
          </w:tcPr>
          <w:p w14:paraId="0E51DA76" w14:textId="77777777" w:rsidR="00910747" w:rsidRDefault="00910747">
            <w:pPr>
              <w:pStyle w:val="ConsPlusNormal"/>
            </w:pPr>
            <w:r>
              <w:t>30684,110</w:t>
            </w:r>
          </w:p>
        </w:tc>
        <w:tc>
          <w:tcPr>
            <w:tcW w:w="1644" w:type="dxa"/>
          </w:tcPr>
          <w:p w14:paraId="7536A1D4" w14:textId="77777777" w:rsidR="00910747" w:rsidRDefault="00910747">
            <w:pPr>
              <w:pStyle w:val="ConsPlusNormal"/>
            </w:pPr>
            <w:r>
              <w:t>26257,319</w:t>
            </w:r>
          </w:p>
        </w:tc>
        <w:tc>
          <w:tcPr>
            <w:tcW w:w="1531" w:type="dxa"/>
          </w:tcPr>
          <w:p w14:paraId="4BEB2E5D" w14:textId="77777777" w:rsidR="00910747" w:rsidRDefault="00910747">
            <w:pPr>
              <w:pStyle w:val="ConsPlusNormal"/>
            </w:pPr>
            <w:r>
              <w:t>4978,177</w:t>
            </w:r>
          </w:p>
        </w:tc>
      </w:tr>
      <w:tr w:rsidR="00910747" w14:paraId="12668B1F" w14:textId="77777777">
        <w:tc>
          <w:tcPr>
            <w:tcW w:w="907" w:type="dxa"/>
            <w:vMerge/>
            <w:tcBorders>
              <w:bottom w:val="nil"/>
            </w:tcBorders>
          </w:tcPr>
          <w:p w14:paraId="7A59058E" w14:textId="77777777" w:rsidR="00910747" w:rsidRDefault="00910747">
            <w:pPr>
              <w:spacing w:after="1" w:line="0" w:lineRule="atLeast"/>
            </w:pPr>
          </w:p>
        </w:tc>
        <w:tc>
          <w:tcPr>
            <w:tcW w:w="2778" w:type="dxa"/>
            <w:vMerge/>
            <w:tcBorders>
              <w:bottom w:val="nil"/>
            </w:tcBorders>
          </w:tcPr>
          <w:p w14:paraId="443714BE" w14:textId="77777777" w:rsidR="00910747" w:rsidRDefault="00910747">
            <w:pPr>
              <w:spacing w:after="1" w:line="0" w:lineRule="atLeast"/>
            </w:pPr>
          </w:p>
        </w:tc>
        <w:tc>
          <w:tcPr>
            <w:tcW w:w="2154" w:type="dxa"/>
            <w:vMerge/>
          </w:tcPr>
          <w:p w14:paraId="1023961E" w14:textId="77777777" w:rsidR="00910747" w:rsidRDefault="00910747">
            <w:pPr>
              <w:spacing w:after="1" w:line="0" w:lineRule="atLeast"/>
            </w:pPr>
          </w:p>
        </w:tc>
        <w:tc>
          <w:tcPr>
            <w:tcW w:w="2438" w:type="dxa"/>
          </w:tcPr>
          <w:p w14:paraId="4042AF40" w14:textId="77777777" w:rsidR="00910747" w:rsidRDefault="00910747">
            <w:pPr>
              <w:pStyle w:val="ConsPlusNormal"/>
            </w:pPr>
            <w:r>
              <w:t>территориальные внебюджетные фонды</w:t>
            </w:r>
          </w:p>
        </w:tc>
        <w:tc>
          <w:tcPr>
            <w:tcW w:w="964" w:type="dxa"/>
          </w:tcPr>
          <w:p w14:paraId="594A067C" w14:textId="77777777" w:rsidR="00910747" w:rsidRDefault="00910747">
            <w:pPr>
              <w:pStyle w:val="ConsPlusNormal"/>
            </w:pPr>
          </w:p>
        </w:tc>
        <w:tc>
          <w:tcPr>
            <w:tcW w:w="794" w:type="dxa"/>
          </w:tcPr>
          <w:p w14:paraId="07E7B3E5" w14:textId="77777777" w:rsidR="00910747" w:rsidRDefault="00910747">
            <w:pPr>
              <w:pStyle w:val="ConsPlusNormal"/>
            </w:pPr>
          </w:p>
        </w:tc>
        <w:tc>
          <w:tcPr>
            <w:tcW w:w="2098" w:type="dxa"/>
          </w:tcPr>
          <w:p w14:paraId="5EECFA6F" w14:textId="77777777" w:rsidR="00910747" w:rsidRDefault="00910747">
            <w:pPr>
              <w:pStyle w:val="ConsPlusNormal"/>
            </w:pPr>
          </w:p>
        </w:tc>
        <w:tc>
          <w:tcPr>
            <w:tcW w:w="1644" w:type="dxa"/>
          </w:tcPr>
          <w:p w14:paraId="44504E8A" w14:textId="77777777" w:rsidR="00910747" w:rsidRDefault="00910747">
            <w:pPr>
              <w:pStyle w:val="ConsPlusNormal"/>
            </w:pPr>
            <w:r>
              <w:t>0,000</w:t>
            </w:r>
          </w:p>
        </w:tc>
        <w:tc>
          <w:tcPr>
            <w:tcW w:w="1587" w:type="dxa"/>
          </w:tcPr>
          <w:p w14:paraId="57E1D248" w14:textId="77777777" w:rsidR="00910747" w:rsidRDefault="00910747">
            <w:pPr>
              <w:pStyle w:val="ConsPlusNormal"/>
            </w:pPr>
            <w:r>
              <w:t>0,000</w:t>
            </w:r>
          </w:p>
        </w:tc>
        <w:tc>
          <w:tcPr>
            <w:tcW w:w="1644" w:type="dxa"/>
          </w:tcPr>
          <w:p w14:paraId="0D4CFF4F" w14:textId="77777777" w:rsidR="00910747" w:rsidRDefault="00910747">
            <w:pPr>
              <w:pStyle w:val="ConsPlusNormal"/>
            </w:pPr>
            <w:r>
              <w:t>0,000</w:t>
            </w:r>
          </w:p>
        </w:tc>
        <w:tc>
          <w:tcPr>
            <w:tcW w:w="1644" w:type="dxa"/>
          </w:tcPr>
          <w:p w14:paraId="5DEB236F" w14:textId="77777777" w:rsidR="00910747" w:rsidRDefault="00910747">
            <w:pPr>
              <w:pStyle w:val="ConsPlusNormal"/>
            </w:pPr>
            <w:r>
              <w:t>0,000</w:t>
            </w:r>
          </w:p>
        </w:tc>
        <w:tc>
          <w:tcPr>
            <w:tcW w:w="1644" w:type="dxa"/>
          </w:tcPr>
          <w:p w14:paraId="20BB39D6" w14:textId="77777777" w:rsidR="00910747" w:rsidRDefault="00910747">
            <w:pPr>
              <w:pStyle w:val="ConsPlusNormal"/>
            </w:pPr>
            <w:r>
              <w:t>0,000</w:t>
            </w:r>
          </w:p>
        </w:tc>
        <w:tc>
          <w:tcPr>
            <w:tcW w:w="1531" w:type="dxa"/>
          </w:tcPr>
          <w:p w14:paraId="49A6786B" w14:textId="77777777" w:rsidR="00910747" w:rsidRDefault="00910747">
            <w:pPr>
              <w:pStyle w:val="ConsPlusNormal"/>
            </w:pPr>
            <w:r>
              <w:t>0,000</w:t>
            </w:r>
          </w:p>
        </w:tc>
      </w:tr>
      <w:tr w:rsidR="00910747" w14:paraId="297B313E" w14:textId="77777777">
        <w:tc>
          <w:tcPr>
            <w:tcW w:w="907" w:type="dxa"/>
            <w:vMerge/>
            <w:tcBorders>
              <w:bottom w:val="nil"/>
            </w:tcBorders>
          </w:tcPr>
          <w:p w14:paraId="02F3ED79" w14:textId="77777777" w:rsidR="00910747" w:rsidRDefault="00910747">
            <w:pPr>
              <w:spacing w:after="1" w:line="0" w:lineRule="atLeast"/>
            </w:pPr>
          </w:p>
        </w:tc>
        <w:tc>
          <w:tcPr>
            <w:tcW w:w="2778" w:type="dxa"/>
            <w:vMerge/>
            <w:tcBorders>
              <w:bottom w:val="nil"/>
            </w:tcBorders>
          </w:tcPr>
          <w:p w14:paraId="62E9D9D3" w14:textId="77777777" w:rsidR="00910747" w:rsidRDefault="00910747">
            <w:pPr>
              <w:spacing w:after="1" w:line="0" w:lineRule="atLeast"/>
            </w:pPr>
          </w:p>
        </w:tc>
        <w:tc>
          <w:tcPr>
            <w:tcW w:w="2154" w:type="dxa"/>
            <w:vMerge/>
          </w:tcPr>
          <w:p w14:paraId="40566D90" w14:textId="77777777" w:rsidR="00910747" w:rsidRDefault="00910747">
            <w:pPr>
              <w:spacing w:after="1" w:line="0" w:lineRule="atLeast"/>
            </w:pPr>
          </w:p>
        </w:tc>
        <w:tc>
          <w:tcPr>
            <w:tcW w:w="2438" w:type="dxa"/>
          </w:tcPr>
          <w:p w14:paraId="4EB60C19" w14:textId="77777777" w:rsidR="00910747" w:rsidRDefault="00910747">
            <w:pPr>
              <w:pStyle w:val="ConsPlusNormal"/>
            </w:pPr>
            <w:r>
              <w:t>юридические лица</w:t>
            </w:r>
          </w:p>
        </w:tc>
        <w:tc>
          <w:tcPr>
            <w:tcW w:w="964" w:type="dxa"/>
          </w:tcPr>
          <w:p w14:paraId="38FAEC4E" w14:textId="77777777" w:rsidR="00910747" w:rsidRDefault="00910747">
            <w:pPr>
              <w:pStyle w:val="ConsPlusNormal"/>
            </w:pPr>
          </w:p>
        </w:tc>
        <w:tc>
          <w:tcPr>
            <w:tcW w:w="794" w:type="dxa"/>
          </w:tcPr>
          <w:p w14:paraId="0D484248" w14:textId="77777777" w:rsidR="00910747" w:rsidRDefault="00910747">
            <w:pPr>
              <w:pStyle w:val="ConsPlusNormal"/>
            </w:pPr>
          </w:p>
        </w:tc>
        <w:tc>
          <w:tcPr>
            <w:tcW w:w="2098" w:type="dxa"/>
          </w:tcPr>
          <w:p w14:paraId="282384BF" w14:textId="77777777" w:rsidR="00910747" w:rsidRDefault="00910747">
            <w:pPr>
              <w:pStyle w:val="ConsPlusNormal"/>
            </w:pPr>
          </w:p>
        </w:tc>
        <w:tc>
          <w:tcPr>
            <w:tcW w:w="1644" w:type="dxa"/>
          </w:tcPr>
          <w:p w14:paraId="75A85CE3" w14:textId="77777777" w:rsidR="00910747" w:rsidRDefault="00910747">
            <w:pPr>
              <w:pStyle w:val="ConsPlusNormal"/>
            </w:pPr>
            <w:r>
              <w:t>6437085,799</w:t>
            </w:r>
          </w:p>
        </w:tc>
        <w:tc>
          <w:tcPr>
            <w:tcW w:w="1587" w:type="dxa"/>
          </w:tcPr>
          <w:p w14:paraId="570077EF" w14:textId="77777777" w:rsidR="00910747" w:rsidRDefault="00910747">
            <w:pPr>
              <w:pStyle w:val="ConsPlusNormal"/>
            </w:pPr>
            <w:r>
              <w:t>2306086,902</w:t>
            </w:r>
          </w:p>
        </w:tc>
        <w:tc>
          <w:tcPr>
            <w:tcW w:w="1644" w:type="dxa"/>
          </w:tcPr>
          <w:p w14:paraId="4805F540" w14:textId="77777777" w:rsidR="00910747" w:rsidRDefault="00910747">
            <w:pPr>
              <w:pStyle w:val="ConsPlusNormal"/>
            </w:pPr>
            <w:r>
              <w:t>4130998,897</w:t>
            </w:r>
          </w:p>
        </w:tc>
        <w:tc>
          <w:tcPr>
            <w:tcW w:w="1644" w:type="dxa"/>
          </w:tcPr>
          <w:p w14:paraId="279E6188" w14:textId="77777777" w:rsidR="00910747" w:rsidRDefault="00910747">
            <w:pPr>
              <w:pStyle w:val="ConsPlusNormal"/>
            </w:pPr>
            <w:r>
              <w:t>0,000</w:t>
            </w:r>
          </w:p>
        </w:tc>
        <w:tc>
          <w:tcPr>
            <w:tcW w:w="1644" w:type="dxa"/>
          </w:tcPr>
          <w:p w14:paraId="02106A9D" w14:textId="77777777" w:rsidR="00910747" w:rsidRDefault="00910747">
            <w:pPr>
              <w:pStyle w:val="ConsPlusNormal"/>
            </w:pPr>
            <w:r>
              <w:t>0,000</w:t>
            </w:r>
          </w:p>
        </w:tc>
        <w:tc>
          <w:tcPr>
            <w:tcW w:w="1531" w:type="dxa"/>
          </w:tcPr>
          <w:p w14:paraId="4AD6B218" w14:textId="77777777" w:rsidR="00910747" w:rsidRDefault="00910747">
            <w:pPr>
              <w:pStyle w:val="ConsPlusNormal"/>
            </w:pPr>
            <w:r>
              <w:t>0,000</w:t>
            </w:r>
          </w:p>
        </w:tc>
      </w:tr>
      <w:tr w:rsidR="00910747" w14:paraId="0DE29F54" w14:textId="77777777">
        <w:tc>
          <w:tcPr>
            <w:tcW w:w="907" w:type="dxa"/>
            <w:vMerge/>
            <w:tcBorders>
              <w:bottom w:val="nil"/>
            </w:tcBorders>
          </w:tcPr>
          <w:p w14:paraId="761CDEED" w14:textId="77777777" w:rsidR="00910747" w:rsidRDefault="00910747">
            <w:pPr>
              <w:spacing w:after="1" w:line="0" w:lineRule="atLeast"/>
            </w:pPr>
          </w:p>
        </w:tc>
        <w:tc>
          <w:tcPr>
            <w:tcW w:w="2778" w:type="dxa"/>
            <w:vMerge/>
            <w:tcBorders>
              <w:bottom w:val="nil"/>
            </w:tcBorders>
          </w:tcPr>
          <w:p w14:paraId="4CA12E45" w14:textId="77777777" w:rsidR="00910747" w:rsidRDefault="00910747">
            <w:pPr>
              <w:spacing w:after="1" w:line="0" w:lineRule="atLeast"/>
            </w:pPr>
          </w:p>
        </w:tc>
        <w:tc>
          <w:tcPr>
            <w:tcW w:w="2154" w:type="dxa"/>
            <w:vMerge/>
          </w:tcPr>
          <w:p w14:paraId="5E78F6CA" w14:textId="77777777" w:rsidR="00910747" w:rsidRDefault="00910747">
            <w:pPr>
              <w:spacing w:after="1" w:line="0" w:lineRule="atLeast"/>
            </w:pPr>
          </w:p>
        </w:tc>
        <w:tc>
          <w:tcPr>
            <w:tcW w:w="2438" w:type="dxa"/>
          </w:tcPr>
          <w:p w14:paraId="61A08889" w14:textId="77777777" w:rsidR="00910747" w:rsidRDefault="00910747">
            <w:pPr>
              <w:pStyle w:val="ConsPlusNormal"/>
            </w:pPr>
            <w:r>
              <w:t xml:space="preserve">собственные (заемные) </w:t>
            </w:r>
            <w:r>
              <w:lastRenderedPageBreak/>
              <w:t>средства молодых семей</w:t>
            </w:r>
          </w:p>
        </w:tc>
        <w:tc>
          <w:tcPr>
            <w:tcW w:w="964" w:type="dxa"/>
          </w:tcPr>
          <w:p w14:paraId="66A2D1D9" w14:textId="77777777" w:rsidR="00910747" w:rsidRDefault="00910747">
            <w:pPr>
              <w:pStyle w:val="ConsPlusNormal"/>
            </w:pPr>
          </w:p>
        </w:tc>
        <w:tc>
          <w:tcPr>
            <w:tcW w:w="794" w:type="dxa"/>
          </w:tcPr>
          <w:p w14:paraId="0F59691F" w14:textId="77777777" w:rsidR="00910747" w:rsidRDefault="00910747">
            <w:pPr>
              <w:pStyle w:val="ConsPlusNormal"/>
            </w:pPr>
          </w:p>
        </w:tc>
        <w:tc>
          <w:tcPr>
            <w:tcW w:w="2098" w:type="dxa"/>
          </w:tcPr>
          <w:p w14:paraId="74228454" w14:textId="77777777" w:rsidR="00910747" w:rsidRDefault="00910747">
            <w:pPr>
              <w:pStyle w:val="ConsPlusNormal"/>
            </w:pPr>
          </w:p>
        </w:tc>
        <w:tc>
          <w:tcPr>
            <w:tcW w:w="1644" w:type="dxa"/>
          </w:tcPr>
          <w:p w14:paraId="6B3B81F3" w14:textId="77777777" w:rsidR="00910747" w:rsidRDefault="00910747">
            <w:pPr>
              <w:pStyle w:val="ConsPlusNormal"/>
            </w:pPr>
            <w:r>
              <w:t>1032893,345</w:t>
            </w:r>
          </w:p>
        </w:tc>
        <w:tc>
          <w:tcPr>
            <w:tcW w:w="1587" w:type="dxa"/>
          </w:tcPr>
          <w:p w14:paraId="64F535CB" w14:textId="77777777" w:rsidR="00910747" w:rsidRDefault="00910747">
            <w:pPr>
              <w:pStyle w:val="ConsPlusNormal"/>
            </w:pPr>
            <w:r>
              <w:t>290975,450</w:t>
            </w:r>
          </w:p>
        </w:tc>
        <w:tc>
          <w:tcPr>
            <w:tcW w:w="1644" w:type="dxa"/>
          </w:tcPr>
          <w:p w14:paraId="2E1DA9F4" w14:textId="77777777" w:rsidR="00910747" w:rsidRDefault="00910747">
            <w:pPr>
              <w:pStyle w:val="ConsPlusNormal"/>
            </w:pPr>
            <w:r>
              <w:t>290975,450</w:t>
            </w:r>
          </w:p>
        </w:tc>
        <w:tc>
          <w:tcPr>
            <w:tcW w:w="1644" w:type="dxa"/>
          </w:tcPr>
          <w:p w14:paraId="430DBD1F" w14:textId="77777777" w:rsidR="00910747" w:rsidRDefault="00910747">
            <w:pPr>
              <w:pStyle w:val="ConsPlusNormal"/>
            </w:pPr>
            <w:r>
              <w:t>290975,450</w:t>
            </w:r>
          </w:p>
        </w:tc>
        <w:tc>
          <w:tcPr>
            <w:tcW w:w="1644" w:type="dxa"/>
          </w:tcPr>
          <w:p w14:paraId="011D330B" w14:textId="77777777" w:rsidR="00910747" w:rsidRDefault="00910747">
            <w:pPr>
              <w:pStyle w:val="ConsPlusNormal"/>
            </w:pPr>
            <w:r>
              <w:t>78879,189</w:t>
            </w:r>
          </w:p>
        </w:tc>
        <w:tc>
          <w:tcPr>
            <w:tcW w:w="1531" w:type="dxa"/>
          </w:tcPr>
          <w:p w14:paraId="583BEC3C" w14:textId="77777777" w:rsidR="00910747" w:rsidRDefault="00910747">
            <w:pPr>
              <w:pStyle w:val="ConsPlusNormal"/>
            </w:pPr>
            <w:r>
              <w:t>81087,806</w:t>
            </w:r>
          </w:p>
        </w:tc>
      </w:tr>
      <w:tr w:rsidR="00910747" w14:paraId="1D636701" w14:textId="77777777">
        <w:tc>
          <w:tcPr>
            <w:tcW w:w="907" w:type="dxa"/>
            <w:vMerge w:val="restart"/>
            <w:tcBorders>
              <w:top w:val="nil"/>
              <w:bottom w:val="nil"/>
            </w:tcBorders>
          </w:tcPr>
          <w:p w14:paraId="4A071D2D" w14:textId="77777777" w:rsidR="00910747" w:rsidRDefault="00910747">
            <w:pPr>
              <w:pStyle w:val="ConsPlusNormal"/>
            </w:pPr>
          </w:p>
        </w:tc>
        <w:tc>
          <w:tcPr>
            <w:tcW w:w="2778" w:type="dxa"/>
            <w:vMerge w:val="restart"/>
            <w:tcBorders>
              <w:top w:val="nil"/>
              <w:bottom w:val="nil"/>
            </w:tcBorders>
          </w:tcPr>
          <w:p w14:paraId="0DF72204" w14:textId="77777777" w:rsidR="00910747" w:rsidRDefault="00910747">
            <w:pPr>
              <w:pStyle w:val="ConsPlusNormal"/>
            </w:pPr>
          </w:p>
        </w:tc>
        <w:tc>
          <w:tcPr>
            <w:tcW w:w="2154" w:type="dxa"/>
            <w:vMerge w:val="restart"/>
          </w:tcPr>
          <w:p w14:paraId="5CE09EAF" w14:textId="77777777" w:rsidR="00910747" w:rsidRDefault="00910747">
            <w:pPr>
              <w:pStyle w:val="ConsPlusNormal"/>
            </w:pPr>
            <w:r>
              <w:t>Министерство строительства и архитектуры области</w:t>
            </w:r>
          </w:p>
        </w:tc>
        <w:tc>
          <w:tcPr>
            <w:tcW w:w="2438" w:type="dxa"/>
          </w:tcPr>
          <w:p w14:paraId="3034985C" w14:textId="77777777" w:rsidR="00910747" w:rsidRDefault="00910747">
            <w:pPr>
              <w:pStyle w:val="ConsPlusNormal"/>
            </w:pPr>
            <w:r>
              <w:t>Всего</w:t>
            </w:r>
          </w:p>
        </w:tc>
        <w:tc>
          <w:tcPr>
            <w:tcW w:w="964" w:type="dxa"/>
          </w:tcPr>
          <w:p w14:paraId="6CC5D3C4" w14:textId="77777777" w:rsidR="00910747" w:rsidRDefault="00910747">
            <w:pPr>
              <w:pStyle w:val="ConsPlusNormal"/>
            </w:pPr>
          </w:p>
        </w:tc>
        <w:tc>
          <w:tcPr>
            <w:tcW w:w="794" w:type="dxa"/>
          </w:tcPr>
          <w:p w14:paraId="7C59F7F1" w14:textId="77777777" w:rsidR="00910747" w:rsidRDefault="00910747">
            <w:pPr>
              <w:pStyle w:val="ConsPlusNormal"/>
            </w:pPr>
          </w:p>
        </w:tc>
        <w:tc>
          <w:tcPr>
            <w:tcW w:w="2098" w:type="dxa"/>
          </w:tcPr>
          <w:p w14:paraId="2289CE91" w14:textId="77777777" w:rsidR="00910747" w:rsidRDefault="00910747">
            <w:pPr>
              <w:pStyle w:val="ConsPlusNormal"/>
            </w:pPr>
          </w:p>
        </w:tc>
        <w:tc>
          <w:tcPr>
            <w:tcW w:w="1644" w:type="dxa"/>
          </w:tcPr>
          <w:p w14:paraId="1BC64773" w14:textId="77777777" w:rsidR="00910747" w:rsidRDefault="00910747">
            <w:pPr>
              <w:pStyle w:val="ConsPlusNormal"/>
            </w:pPr>
            <w:r>
              <w:t>3166717,849</w:t>
            </w:r>
          </w:p>
        </w:tc>
        <w:tc>
          <w:tcPr>
            <w:tcW w:w="1587" w:type="dxa"/>
          </w:tcPr>
          <w:p w14:paraId="20AFD827" w14:textId="77777777" w:rsidR="00910747" w:rsidRDefault="00910747">
            <w:pPr>
              <w:pStyle w:val="ConsPlusNormal"/>
            </w:pPr>
            <w:r>
              <w:t>747988,228</w:t>
            </w:r>
          </w:p>
        </w:tc>
        <w:tc>
          <w:tcPr>
            <w:tcW w:w="1644" w:type="dxa"/>
          </w:tcPr>
          <w:p w14:paraId="15040DB0" w14:textId="77777777" w:rsidR="00910747" w:rsidRDefault="00910747">
            <w:pPr>
              <w:pStyle w:val="ConsPlusNormal"/>
            </w:pPr>
            <w:r>
              <w:t>1191725,402</w:t>
            </w:r>
          </w:p>
        </w:tc>
        <w:tc>
          <w:tcPr>
            <w:tcW w:w="1644" w:type="dxa"/>
          </w:tcPr>
          <w:p w14:paraId="578DD148" w14:textId="77777777" w:rsidR="00910747" w:rsidRDefault="00910747">
            <w:pPr>
              <w:pStyle w:val="ConsPlusNormal"/>
            </w:pPr>
            <w:r>
              <w:t>368366,679</w:t>
            </w:r>
          </w:p>
        </w:tc>
        <w:tc>
          <w:tcPr>
            <w:tcW w:w="1644" w:type="dxa"/>
          </w:tcPr>
          <w:p w14:paraId="76A2A7C5" w14:textId="77777777" w:rsidR="00910747" w:rsidRDefault="00910747">
            <w:pPr>
              <w:pStyle w:val="ConsPlusNormal"/>
            </w:pPr>
            <w:r>
              <w:t>573211,330</w:t>
            </w:r>
          </w:p>
        </w:tc>
        <w:tc>
          <w:tcPr>
            <w:tcW w:w="1531" w:type="dxa"/>
          </w:tcPr>
          <w:p w14:paraId="590B30FE" w14:textId="77777777" w:rsidR="00910747" w:rsidRDefault="00910747">
            <w:pPr>
              <w:pStyle w:val="ConsPlusNormal"/>
            </w:pPr>
            <w:r>
              <w:t>285426,210</w:t>
            </w:r>
          </w:p>
        </w:tc>
      </w:tr>
      <w:tr w:rsidR="00910747" w14:paraId="377786DC" w14:textId="77777777">
        <w:tc>
          <w:tcPr>
            <w:tcW w:w="907" w:type="dxa"/>
            <w:vMerge/>
            <w:tcBorders>
              <w:top w:val="nil"/>
              <w:bottom w:val="nil"/>
            </w:tcBorders>
          </w:tcPr>
          <w:p w14:paraId="097345F7" w14:textId="77777777" w:rsidR="00910747" w:rsidRDefault="00910747">
            <w:pPr>
              <w:spacing w:after="1" w:line="0" w:lineRule="atLeast"/>
            </w:pPr>
          </w:p>
        </w:tc>
        <w:tc>
          <w:tcPr>
            <w:tcW w:w="2778" w:type="dxa"/>
            <w:vMerge/>
            <w:tcBorders>
              <w:top w:val="nil"/>
              <w:bottom w:val="nil"/>
            </w:tcBorders>
          </w:tcPr>
          <w:p w14:paraId="264FDBD7" w14:textId="77777777" w:rsidR="00910747" w:rsidRDefault="00910747">
            <w:pPr>
              <w:spacing w:after="1" w:line="0" w:lineRule="atLeast"/>
            </w:pPr>
          </w:p>
        </w:tc>
        <w:tc>
          <w:tcPr>
            <w:tcW w:w="2154" w:type="dxa"/>
            <w:vMerge/>
          </w:tcPr>
          <w:p w14:paraId="60B1890A" w14:textId="77777777" w:rsidR="00910747" w:rsidRDefault="00910747">
            <w:pPr>
              <w:spacing w:after="1" w:line="0" w:lineRule="atLeast"/>
            </w:pPr>
          </w:p>
        </w:tc>
        <w:tc>
          <w:tcPr>
            <w:tcW w:w="2438" w:type="dxa"/>
          </w:tcPr>
          <w:p w14:paraId="15E33ED8" w14:textId="77777777" w:rsidR="00910747" w:rsidRDefault="00910747">
            <w:pPr>
              <w:pStyle w:val="ConsPlusNormal"/>
            </w:pPr>
            <w:r>
              <w:t>федеральный бюджет</w:t>
            </w:r>
          </w:p>
        </w:tc>
        <w:tc>
          <w:tcPr>
            <w:tcW w:w="964" w:type="dxa"/>
          </w:tcPr>
          <w:p w14:paraId="49EEA1C3" w14:textId="77777777" w:rsidR="00910747" w:rsidRDefault="00910747">
            <w:pPr>
              <w:pStyle w:val="ConsPlusNormal"/>
            </w:pPr>
          </w:p>
        </w:tc>
        <w:tc>
          <w:tcPr>
            <w:tcW w:w="794" w:type="dxa"/>
          </w:tcPr>
          <w:p w14:paraId="62C07FA4" w14:textId="77777777" w:rsidR="00910747" w:rsidRDefault="00910747">
            <w:pPr>
              <w:pStyle w:val="ConsPlusNormal"/>
            </w:pPr>
          </w:p>
        </w:tc>
        <w:tc>
          <w:tcPr>
            <w:tcW w:w="2098" w:type="dxa"/>
          </w:tcPr>
          <w:p w14:paraId="0DEDB390" w14:textId="77777777" w:rsidR="00910747" w:rsidRDefault="00910747">
            <w:pPr>
              <w:pStyle w:val="ConsPlusNormal"/>
            </w:pPr>
          </w:p>
        </w:tc>
        <w:tc>
          <w:tcPr>
            <w:tcW w:w="1644" w:type="dxa"/>
          </w:tcPr>
          <w:p w14:paraId="730E4DE3" w14:textId="77777777" w:rsidR="00910747" w:rsidRDefault="00910747">
            <w:pPr>
              <w:pStyle w:val="ConsPlusNormal"/>
            </w:pPr>
            <w:r>
              <w:t>800168,300</w:t>
            </w:r>
          </w:p>
        </w:tc>
        <w:tc>
          <w:tcPr>
            <w:tcW w:w="1587" w:type="dxa"/>
          </w:tcPr>
          <w:p w14:paraId="06CEEE9C" w14:textId="77777777" w:rsidR="00910747" w:rsidRDefault="00910747">
            <w:pPr>
              <w:pStyle w:val="ConsPlusNormal"/>
            </w:pPr>
            <w:r>
              <w:t>241490,400</w:t>
            </w:r>
          </w:p>
        </w:tc>
        <w:tc>
          <w:tcPr>
            <w:tcW w:w="1644" w:type="dxa"/>
          </w:tcPr>
          <w:p w14:paraId="4BA494F0" w14:textId="77777777" w:rsidR="00910747" w:rsidRDefault="00910747">
            <w:pPr>
              <w:pStyle w:val="ConsPlusNormal"/>
            </w:pPr>
            <w:r>
              <w:t>132130,600</w:t>
            </w:r>
          </w:p>
        </w:tc>
        <w:tc>
          <w:tcPr>
            <w:tcW w:w="1644" w:type="dxa"/>
          </w:tcPr>
          <w:p w14:paraId="03F292DC" w14:textId="77777777" w:rsidR="00910747" w:rsidRDefault="00910747">
            <w:pPr>
              <w:pStyle w:val="ConsPlusNormal"/>
            </w:pPr>
            <w:r>
              <w:t>97652,100</w:t>
            </w:r>
          </w:p>
        </w:tc>
        <w:tc>
          <w:tcPr>
            <w:tcW w:w="1644" w:type="dxa"/>
          </w:tcPr>
          <w:p w14:paraId="0BF8A2F8" w14:textId="77777777" w:rsidR="00910747" w:rsidRDefault="00910747">
            <w:pPr>
              <w:pStyle w:val="ConsPlusNormal"/>
            </w:pPr>
            <w:r>
              <w:t>328895,200</w:t>
            </w:r>
          </w:p>
        </w:tc>
        <w:tc>
          <w:tcPr>
            <w:tcW w:w="1531" w:type="dxa"/>
          </w:tcPr>
          <w:p w14:paraId="5C90BB8A" w14:textId="77777777" w:rsidR="00910747" w:rsidRDefault="00910747">
            <w:pPr>
              <w:pStyle w:val="ConsPlusNormal"/>
            </w:pPr>
            <w:r>
              <w:t>0,000</w:t>
            </w:r>
          </w:p>
        </w:tc>
      </w:tr>
      <w:tr w:rsidR="00910747" w14:paraId="7578B53C" w14:textId="77777777">
        <w:tc>
          <w:tcPr>
            <w:tcW w:w="907" w:type="dxa"/>
            <w:vMerge/>
            <w:tcBorders>
              <w:top w:val="nil"/>
              <w:bottom w:val="nil"/>
            </w:tcBorders>
          </w:tcPr>
          <w:p w14:paraId="7F7D64B5" w14:textId="77777777" w:rsidR="00910747" w:rsidRDefault="00910747">
            <w:pPr>
              <w:spacing w:after="1" w:line="0" w:lineRule="atLeast"/>
            </w:pPr>
          </w:p>
        </w:tc>
        <w:tc>
          <w:tcPr>
            <w:tcW w:w="2778" w:type="dxa"/>
            <w:vMerge/>
            <w:tcBorders>
              <w:top w:val="nil"/>
              <w:bottom w:val="nil"/>
            </w:tcBorders>
          </w:tcPr>
          <w:p w14:paraId="088D7C34" w14:textId="77777777" w:rsidR="00910747" w:rsidRDefault="00910747">
            <w:pPr>
              <w:spacing w:after="1" w:line="0" w:lineRule="atLeast"/>
            </w:pPr>
          </w:p>
        </w:tc>
        <w:tc>
          <w:tcPr>
            <w:tcW w:w="2154" w:type="dxa"/>
            <w:vMerge/>
          </w:tcPr>
          <w:p w14:paraId="36E28187" w14:textId="77777777" w:rsidR="00910747" w:rsidRDefault="00910747">
            <w:pPr>
              <w:spacing w:after="1" w:line="0" w:lineRule="atLeast"/>
            </w:pPr>
          </w:p>
        </w:tc>
        <w:tc>
          <w:tcPr>
            <w:tcW w:w="2438" w:type="dxa"/>
            <w:vMerge w:val="restart"/>
          </w:tcPr>
          <w:p w14:paraId="2A8FD915" w14:textId="77777777" w:rsidR="00910747" w:rsidRDefault="00910747">
            <w:pPr>
              <w:pStyle w:val="ConsPlusNormal"/>
            </w:pPr>
            <w:r>
              <w:t>областной бюджет</w:t>
            </w:r>
          </w:p>
        </w:tc>
        <w:tc>
          <w:tcPr>
            <w:tcW w:w="964" w:type="dxa"/>
          </w:tcPr>
          <w:p w14:paraId="6B87C794" w14:textId="77777777" w:rsidR="00910747" w:rsidRDefault="00910747">
            <w:pPr>
              <w:pStyle w:val="ConsPlusNormal"/>
            </w:pPr>
            <w:r>
              <w:t>910</w:t>
            </w:r>
          </w:p>
        </w:tc>
        <w:tc>
          <w:tcPr>
            <w:tcW w:w="794" w:type="dxa"/>
          </w:tcPr>
          <w:p w14:paraId="53006782" w14:textId="77777777" w:rsidR="00910747" w:rsidRDefault="00910747">
            <w:pPr>
              <w:pStyle w:val="ConsPlusNormal"/>
            </w:pPr>
          </w:p>
        </w:tc>
        <w:tc>
          <w:tcPr>
            <w:tcW w:w="2098" w:type="dxa"/>
          </w:tcPr>
          <w:p w14:paraId="518FD20C" w14:textId="77777777" w:rsidR="00910747" w:rsidRDefault="00910747">
            <w:pPr>
              <w:pStyle w:val="ConsPlusNormal"/>
            </w:pPr>
          </w:p>
        </w:tc>
        <w:tc>
          <w:tcPr>
            <w:tcW w:w="1644" w:type="dxa"/>
          </w:tcPr>
          <w:p w14:paraId="1579FED0" w14:textId="77777777" w:rsidR="00910747" w:rsidRDefault="00910747">
            <w:pPr>
              <w:pStyle w:val="ConsPlusNormal"/>
            </w:pPr>
            <w:r>
              <w:t>0,000</w:t>
            </w:r>
          </w:p>
        </w:tc>
        <w:tc>
          <w:tcPr>
            <w:tcW w:w="1587" w:type="dxa"/>
          </w:tcPr>
          <w:p w14:paraId="04312CFC" w14:textId="77777777" w:rsidR="00910747" w:rsidRDefault="00910747">
            <w:pPr>
              <w:pStyle w:val="ConsPlusNormal"/>
            </w:pPr>
            <w:r>
              <w:t>0,000</w:t>
            </w:r>
          </w:p>
        </w:tc>
        <w:tc>
          <w:tcPr>
            <w:tcW w:w="1644" w:type="dxa"/>
          </w:tcPr>
          <w:p w14:paraId="6D977498" w14:textId="77777777" w:rsidR="00910747" w:rsidRDefault="00910747">
            <w:pPr>
              <w:pStyle w:val="ConsPlusNormal"/>
            </w:pPr>
            <w:r>
              <w:t>0,000</w:t>
            </w:r>
          </w:p>
        </w:tc>
        <w:tc>
          <w:tcPr>
            <w:tcW w:w="1644" w:type="dxa"/>
          </w:tcPr>
          <w:p w14:paraId="6660DC22" w14:textId="77777777" w:rsidR="00910747" w:rsidRDefault="00910747">
            <w:pPr>
              <w:pStyle w:val="ConsPlusNormal"/>
            </w:pPr>
            <w:r>
              <w:t>0,000</w:t>
            </w:r>
          </w:p>
        </w:tc>
        <w:tc>
          <w:tcPr>
            <w:tcW w:w="1644" w:type="dxa"/>
          </w:tcPr>
          <w:p w14:paraId="2CE9FA5D" w14:textId="77777777" w:rsidR="00910747" w:rsidRDefault="00910747">
            <w:pPr>
              <w:pStyle w:val="ConsPlusNormal"/>
            </w:pPr>
            <w:r>
              <w:t>0,000</w:t>
            </w:r>
          </w:p>
        </w:tc>
        <w:tc>
          <w:tcPr>
            <w:tcW w:w="1531" w:type="dxa"/>
          </w:tcPr>
          <w:p w14:paraId="27369ED9" w14:textId="77777777" w:rsidR="00910747" w:rsidRDefault="00910747">
            <w:pPr>
              <w:pStyle w:val="ConsPlusNormal"/>
            </w:pPr>
            <w:r>
              <w:t>0,000</w:t>
            </w:r>
          </w:p>
        </w:tc>
      </w:tr>
      <w:tr w:rsidR="00910747" w14:paraId="6A3D112A" w14:textId="77777777">
        <w:tc>
          <w:tcPr>
            <w:tcW w:w="907" w:type="dxa"/>
            <w:vMerge/>
            <w:tcBorders>
              <w:top w:val="nil"/>
              <w:bottom w:val="nil"/>
            </w:tcBorders>
          </w:tcPr>
          <w:p w14:paraId="32CDA6CC" w14:textId="77777777" w:rsidR="00910747" w:rsidRDefault="00910747">
            <w:pPr>
              <w:spacing w:after="1" w:line="0" w:lineRule="atLeast"/>
            </w:pPr>
          </w:p>
        </w:tc>
        <w:tc>
          <w:tcPr>
            <w:tcW w:w="2778" w:type="dxa"/>
            <w:vMerge/>
            <w:tcBorders>
              <w:top w:val="nil"/>
              <w:bottom w:val="nil"/>
            </w:tcBorders>
          </w:tcPr>
          <w:p w14:paraId="1684BE72" w14:textId="77777777" w:rsidR="00910747" w:rsidRDefault="00910747">
            <w:pPr>
              <w:spacing w:after="1" w:line="0" w:lineRule="atLeast"/>
            </w:pPr>
          </w:p>
        </w:tc>
        <w:tc>
          <w:tcPr>
            <w:tcW w:w="2154" w:type="dxa"/>
            <w:vMerge/>
          </w:tcPr>
          <w:p w14:paraId="7D8AE930" w14:textId="77777777" w:rsidR="00910747" w:rsidRDefault="00910747">
            <w:pPr>
              <w:spacing w:after="1" w:line="0" w:lineRule="atLeast"/>
            </w:pPr>
          </w:p>
        </w:tc>
        <w:tc>
          <w:tcPr>
            <w:tcW w:w="2438" w:type="dxa"/>
            <w:vMerge/>
          </w:tcPr>
          <w:p w14:paraId="5520C51B" w14:textId="77777777" w:rsidR="00910747" w:rsidRDefault="00910747">
            <w:pPr>
              <w:spacing w:after="1" w:line="0" w:lineRule="atLeast"/>
            </w:pPr>
          </w:p>
        </w:tc>
        <w:tc>
          <w:tcPr>
            <w:tcW w:w="964" w:type="dxa"/>
          </w:tcPr>
          <w:p w14:paraId="65368196" w14:textId="77777777" w:rsidR="00910747" w:rsidRDefault="00910747">
            <w:pPr>
              <w:pStyle w:val="ConsPlusNormal"/>
            </w:pPr>
            <w:r>
              <w:t>938</w:t>
            </w:r>
          </w:p>
        </w:tc>
        <w:tc>
          <w:tcPr>
            <w:tcW w:w="794" w:type="dxa"/>
          </w:tcPr>
          <w:p w14:paraId="77163D18" w14:textId="77777777" w:rsidR="00910747" w:rsidRDefault="00910747">
            <w:pPr>
              <w:pStyle w:val="ConsPlusNormal"/>
            </w:pPr>
          </w:p>
        </w:tc>
        <w:tc>
          <w:tcPr>
            <w:tcW w:w="2098" w:type="dxa"/>
          </w:tcPr>
          <w:p w14:paraId="2B32A740" w14:textId="77777777" w:rsidR="00910747" w:rsidRDefault="00910747">
            <w:pPr>
              <w:pStyle w:val="ConsPlusNormal"/>
            </w:pPr>
          </w:p>
        </w:tc>
        <w:tc>
          <w:tcPr>
            <w:tcW w:w="1644" w:type="dxa"/>
          </w:tcPr>
          <w:p w14:paraId="5146FA85" w14:textId="77777777" w:rsidR="00910747" w:rsidRDefault="00910747">
            <w:pPr>
              <w:pStyle w:val="ConsPlusNormal"/>
            </w:pPr>
            <w:r>
              <w:t>2336537,618</w:t>
            </w:r>
          </w:p>
        </w:tc>
        <w:tc>
          <w:tcPr>
            <w:tcW w:w="1587" w:type="dxa"/>
          </w:tcPr>
          <w:p w14:paraId="2B05A9F8" w14:textId="77777777" w:rsidR="00910747" w:rsidRDefault="00910747">
            <w:pPr>
              <w:pStyle w:val="ConsPlusNormal"/>
            </w:pPr>
            <w:r>
              <w:t>497599,026</w:t>
            </w:r>
          </w:p>
        </w:tc>
        <w:tc>
          <w:tcPr>
            <w:tcW w:w="1644" w:type="dxa"/>
          </w:tcPr>
          <w:p w14:paraId="135646EB" w14:textId="77777777" w:rsidR="00910747" w:rsidRDefault="00910747">
            <w:pPr>
              <w:pStyle w:val="ConsPlusNormal"/>
            </w:pPr>
            <w:r>
              <w:t>1053275,715</w:t>
            </w:r>
          </w:p>
        </w:tc>
        <w:tc>
          <w:tcPr>
            <w:tcW w:w="1644" w:type="dxa"/>
          </w:tcPr>
          <w:p w14:paraId="6FEB6535" w14:textId="77777777" w:rsidR="00910747" w:rsidRDefault="00910747">
            <w:pPr>
              <w:pStyle w:val="ConsPlusNormal"/>
            </w:pPr>
            <w:r>
              <w:t>266859,687</w:t>
            </w:r>
          </w:p>
        </w:tc>
        <w:tc>
          <w:tcPr>
            <w:tcW w:w="1644" w:type="dxa"/>
          </w:tcPr>
          <w:p w14:paraId="3496992B" w14:textId="77777777" w:rsidR="00910747" w:rsidRDefault="00910747">
            <w:pPr>
              <w:pStyle w:val="ConsPlusNormal"/>
            </w:pPr>
            <w:r>
              <w:t>237731,157</w:t>
            </w:r>
          </w:p>
        </w:tc>
        <w:tc>
          <w:tcPr>
            <w:tcW w:w="1531" w:type="dxa"/>
          </w:tcPr>
          <w:p w14:paraId="107EC44A" w14:textId="77777777" w:rsidR="00910747" w:rsidRDefault="00910747">
            <w:pPr>
              <w:pStyle w:val="ConsPlusNormal"/>
            </w:pPr>
            <w:r>
              <w:t>281072,033</w:t>
            </w:r>
          </w:p>
        </w:tc>
      </w:tr>
      <w:tr w:rsidR="00910747" w14:paraId="633A7D1F" w14:textId="77777777">
        <w:tc>
          <w:tcPr>
            <w:tcW w:w="907" w:type="dxa"/>
            <w:vMerge/>
            <w:tcBorders>
              <w:top w:val="nil"/>
              <w:bottom w:val="nil"/>
            </w:tcBorders>
          </w:tcPr>
          <w:p w14:paraId="43C860A2" w14:textId="77777777" w:rsidR="00910747" w:rsidRDefault="00910747">
            <w:pPr>
              <w:spacing w:after="1" w:line="0" w:lineRule="atLeast"/>
            </w:pPr>
          </w:p>
        </w:tc>
        <w:tc>
          <w:tcPr>
            <w:tcW w:w="2778" w:type="dxa"/>
            <w:vMerge/>
            <w:tcBorders>
              <w:top w:val="nil"/>
              <w:bottom w:val="nil"/>
            </w:tcBorders>
          </w:tcPr>
          <w:p w14:paraId="793001A9" w14:textId="77777777" w:rsidR="00910747" w:rsidRDefault="00910747">
            <w:pPr>
              <w:spacing w:after="1" w:line="0" w:lineRule="atLeast"/>
            </w:pPr>
          </w:p>
        </w:tc>
        <w:tc>
          <w:tcPr>
            <w:tcW w:w="2154" w:type="dxa"/>
            <w:vMerge/>
          </w:tcPr>
          <w:p w14:paraId="41BCB64B" w14:textId="77777777" w:rsidR="00910747" w:rsidRDefault="00910747">
            <w:pPr>
              <w:spacing w:after="1" w:line="0" w:lineRule="atLeast"/>
            </w:pPr>
          </w:p>
        </w:tc>
        <w:tc>
          <w:tcPr>
            <w:tcW w:w="2438" w:type="dxa"/>
          </w:tcPr>
          <w:p w14:paraId="7FAA257F" w14:textId="77777777" w:rsidR="00910747" w:rsidRDefault="00910747">
            <w:pPr>
              <w:pStyle w:val="ConsPlusNormal"/>
            </w:pPr>
            <w:r>
              <w:t>консолидированные бюджеты муниципальных образований</w:t>
            </w:r>
          </w:p>
        </w:tc>
        <w:tc>
          <w:tcPr>
            <w:tcW w:w="964" w:type="dxa"/>
          </w:tcPr>
          <w:p w14:paraId="3D6D7990" w14:textId="77777777" w:rsidR="00910747" w:rsidRDefault="00910747">
            <w:pPr>
              <w:pStyle w:val="ConsPlusNormal"/>
            </w:pPr>
          </w:p>
        </w:tc>
        <w:tc>
          <w:tcPr>
            <w:tcW w:w="794" w:type="dxa"/>
          </w:tcPr>
          <w:p w14:paraId="2BDD700A" w14:textId="77777777" w:rsidR="00910747" w:rsidRDefault="00910747">
            <w:pPr>
              <w:pStyle w:val="ConsPlusNormal"/>
            </w:pPr>
          </w:p>
        </w:tc>
        <w:tc>
          <w:tcPr>
            <w:tcW w:w="2098" w:type="dxa"/>
          </w:tcPr>
          <w:p w14:paraId="69200A98" w14:textId="77777777" w:rsidR="00910747" w:rsidRDefault="00910747">
            <w:pPr>
              <w:pStyle w:val="ConsPlusNormal"/>
            </w:pPr>
          </w:p>
        </w:tc>
        <w:tc>
          <w:tcPr>
            <w:tcW w:w="1644" w:type="dxa"/>
          </w:tcPr>
          <w:p w14:paraId="0D4356B1" w14:textId="77777777" w:rsidR="00910747" w:rsidRDefault="00910747">
            <w:pPr>
              <w:pStyle w:val="ConsPlusNormal"/>
            </w:pPr>
            <w:r>
              <w:t>30011,931</w:t>
            </w:r>
          </w:p>
        </w:tc>
        <w:tc>
          <w:tcPr>
            <w:tcW w:w="1587" w:type="dxa"/>
          </w:tcPr>
          <w:p w14:paraId="6B61863C" w14:textId="77777777" w:rsidR="00910747" w:rsidRDefault="00910747">
            <w:pPr>
              <w:pStyle w:val="ConsPlusNormal"/>
            </w:pPr>
            <w:r>
              <w:t>8898,802</w:t>
            </w:r>
          </w:p>
        </w:tc>
        <w:tc>
          <w:tcPr>
            <w:tcW w:w="1644" w:type="dxa"/>
          </w:tcPr>
          <w:p w14:paraId="1767A602" w14:textId="77777777" w:rsidR="00910747" w:rsidRDefault="00910747">
            <w:pPr>
              <w:pStyle w:val="ConsPlusNormal"/>
            </w:pPr>
            <w:r>
              <w:t>6319,087</w:t>
            </w:r>
          </w:p>
        </w:tc>
        <w:tc>
          <w:tcPr>
            <w:tcW w:w="1644" w:type="dxa"/>
          </w:tcPr>
          <w:p w14:paraId="7E585817" w14:textId="77777777" w:rsidR="00910747" w:rsidRDefault="00910747">
            <w:pPr>
              <w:pStyle w:val="ConsPlusNormal"/>
            </w:pPr>
            <w:r>
              <w:t>3854,892</w:t>
            </w:r>
          </w:p>
        </w:tc>
        <w:tc>
          <w:tcPr>
            <w:tcW w:w="1644" w:type="dxa"/>
          </w:tcPr>
          <w:p w14:paraId="1E38617E" w14:textId="77777777" w:rsidR="00910747" w:rsidRDefault="00910747">
            <w:pPr>
              <w:pStyle w:val="ConsPlusNormal"/>
            </w:pPr>
            <w:r>
              <w:t>6584,973</w:t>
            </w:r>
          </w:p>
        </w:tc>
        <w:tc>
          <w:tcPr>
            <w:tcW w:w="1531" w:type="dxa"/>
          </w:tcPr>
          <w:p w14:paraId="7400F16B" w14:textId="77777777" w:rsidR="00910747" w:rsidRDefault="00910747">
            <w:pPr>
              <w:pStyle w:val="ConsPlusNormal"/>
            </w:pPr>
            <w:r>
              <w:t>4354,177</w:t>
            </w:r>
          </w:p>
        </w:tc>
      </w:tr>
      <w:tr w:rsidR="00910747" w14:paraId="2D5765FA" w14:textId="77777777">
        <w:tc>
          <w:tcPr>
            <w:tcW w:w="907" w:type="dxa"/>
            <w:vMerge/>
            <w:tcBorders>
              <w:top w:val="nil"/>
              <w:bottom w:val="nil"/>
            </w:tcBorders>
          </w:tcPr>
          <w:p w14:paraId="55DEF3CA" w14:textId="77777777" w:rsidR="00910747" w:rsidRDefault="00910747">
            <w:pPr>
              <w:spacing w:after="1" w:line="0" w:lineRule="atLeast"/>
            </w:pPr>
          </w:p>
        </w:tc>
        <w:tc>
          <w:tcPr>
            <w:tcW w:w="2778" w:type="dxa"/>
            <w:vMerge/>
            <w:tcBorders>
              <w:top w:val="nil"/>
              <w:bottom w:val="nil"/>
            </w:tcBorders>
          </w:tcPr>
          <w:p w14:paraId="653B6AF1" w14:textId="77777777" w:rsidR="00910747" w:rsidRDefault="00910747">
            <w:pPr>
              <w:spacing w:after="1" w:line="0" w:lineRule="atLeast"/>
            </w:pPr>
          </w:p>
        </w:tc>
        <w:tc>
          <w:tcPr>
            <w:tcW w:w="2154" w:type="dxa"/>
            <w:vMerge/>
          </w:tcPr>
          <w:p w14:paraId="3382823C" w14:textId="77777777" w:rsidR="00910747" w:rsidRDefault="00910747">
            <w:pPr>
              <w:spacing w:after="1" w:line="0" w:lineRule="atLeast"/>
            </w:pPr>
          </w:p>
        </w:tc>
        <w:tc>
          <w:tcPr>
            <w:tcW w:w="2438" w:type="dxa"/>
          </w:tcPr>
          <w:p w14:paraId="30CAF3BE" w14:textId="77777777" w:rsidR="00910747" w:rsidRDefault="00910747">
            <w:pPr>
              <w:pStyle w:val="ConsPlusNormal"/>
            </w:pPr>
            <w:r>
              <w:t>территориальные внебюджетные фонды</w:t>
            </w:r>
          </w:p>
        </w:tc>
        <w:tc>
          <w:tcPr>
            <w:tcW w:w="964" w:type="dxa"/>
          </w:tcPr>
          <w:p w14:paraId="74F57F7C" w14:textId="77777777" w:rsidR="00910747" w:rsidRDefault="00910747">
            <w:pPr>
              <w:pStyle w:val="ConsPlusNormal"/>
            </w:pPr>
          </w:p>
        </w:tc>
        <w:tc>
          <w:tcPr>
            <w:tcW w:w="794" w:type="dxa"/>
          </w:tcPr>
          <w:p w14:paraId="0928B27C" w14:textId="77777777" w:rsidR="00910747" w:rsidRDefault="00910747">
            <w:pPr>
              <w:pStyle w:val="ConsPlusNormal"/>
            </w:pPr>
          </w:p>
        </w:tc>
        <w:tc>
          <w:tcPr>
            <w:tcW w:w="2098" w:type="dxa"/>
          </w:tcPr>
          <w:p w14:paraId="7953EB07" w14:textId="77777777" w:rsidR="00910747" w:rsidRDefault="00910747">
            <w:pPr>
              <w:pStyle w:val="ConsPlusNormal"/>
            </w:pPr>
          </w:p>
        </w:tc>
        <w:tc>
          <w:tcPr>
            <w:tcW w:w="1644" w:type="dxa"/>
          </w:tcPr>
          <w:p w14:paraId="236C5D49" w14:textId="77777777" w:rsidR="00910747" w:rsidRDefault="00910747">
            <w:pPr>
              <w:pStyle w:val="ConsPlusNormal"/>
            </w:pPr>
            <w:r>
              <w:t>0,000</w:t>
            </w:r>
          </w:p>
        </w:tc>
        <w:tc>
          <w:tcPr>
            <w:tcW w:w="1587" w:type="dxa"/>
          </w:tcPr>
          <w:p w14:paraId="0F43892C" w14:textId="77777777" w:rsidR="00910747" w:rsidRDefault="00910747">
            <w:pPr>
              <w:pStyle w:val="ConsPlusNormal"/>
            </w:pPr>
            <w:r>
              <w:t>0,000</w:t>
            </w:r>
          </w:p>
        </w:tc>
        <w:tc>
          <w:tcPr>
            <w:tcW w:w="1644" w:type="dxa"/>
          </w:tcPr>
          <w:p w14:paraId="2CF213AF" w14:textId="77777777" w:rsidR="00910747" w:rsidRDefault="00910747">
            <w:pPr>
              <w:pStyle w:val="ConsPlusNormal"/>
            </w:pPr>
            <w:r>
              <w:t>0,000</w:t>
            </w:r>
          </w:p>
        </w:tc>
        <w:tc>
          <w:tcPr>
            <w:tcW w:w="1644" w:type="dxa"/>
          </w:tcPr>
          <w:p w14:paraId="5DE9EAFA" w14:textId="77777777" w:rsidR="00910747" w:rsidRDefault="00910747">
            <w:pPr>
              <w:pStyle w:val="ConsPlusNormal"/>
            </w:pPr>
            <w:r>
              <w:t>0,000</w:t>
            </w:r>
          </w:p>
        </w:tc>
        <w:tc>
          <w:tcPr>
            <w:tcW w:w="1644" w:type="dxa"/>
          </w:tcPr>
          <w:p w14:paraId="71E860D1" w14:textId="77777777" w:rsidR="00910747" w:rsidRDefault="00910747">
            <w:pPr>
              <w:pStyle w:val="ConsPlusNormal"/>
            </w:pPr>
            <w:r>
              <w:t>0,000</w:t>
            </w:r>
          </w:p>
        </w:tc>
        <w:tc>
          <w:tcPr>
            <w:tcW w:w="1531" w:type="dxa"/>
          </w:tcPr>
          <w:p w14:paraId="7AD7369F" w14:textId="77777777" w:rsidR="00910747" w:rsidRDefault="00910747">
            <w:pPr>
              <w:pStyle w:val="ConsPlusNormal"/>
            </w:pPr>
            <w:r>
              <w:t>0,000</w:t>
            </w:r>
          </w:p>
        </w:tc>
      </w:tr>
      <w:tr w:rsidR="00910747" w14:paraId="2F601B31" w14:textId="77777777">
        <w:tc>
          <w:tcPr>
            <w:tcW w:w="907" w:type="dxa"/>
            <w:vMerge/>
            <w:tcBorders>
              <w:top w:val="nil"/>
              <w:bottom w:val="nil"/>
            </w:tcBorders>
          </w:tcPr>
          <w:p w14:paraId="0CEFF72C" w14:textId="77777777" w:rsidR="00910747" w:rsidRDefault="00910747">
            <w:pPr>
              <w:spacing w:after="1" w:line="0" w:lineRule="atLeast"/>
            </w:pPr>
          </w:p>
        </w:tc>
        <w:tc>
          <w:tcPr>
            <w:tcW w:w="2778" w:type="dxa"/>
            <w:vMerge/>
            <w:tcBorders>
              <w:top w:val="nil"/>
              <w:bottom w:val="nil"/>
            </w:tcBorders>
          </w:tcPr>
          <w:p w14:paraId="6CEA142B" w14:textId="77777777" w:rsidR="00910747" w:rsidRDefault="00910747">
            <w:pPr>
              <w:spacing w:after="1" w:line="0" w:lineRule="atLeast"/>
            </w:pPr>
          </w:p>
        </w:tc>
        <w:tc>
          <w:tcPr>
            <w:tcW w:w="2154" w:type="dxa"/>
            <w:vMerge/>
          </w:tcPr>
          <w:p w14:paraId="6B14B6DF" w14:textId="77777777" w:rsidR="00910747" w:rsidRDefault="00910747">
            <w:pPr>
              <w:spacing w:after="1" w:line="0" w:lineRule="atLeast"/>
            </w:pPr>
          </w:p>
        </w:tc>
        <w:tc>
          <w:tcPr>
            <w:tcW w:w="2438" w:type="dxa"/>
          </w:tcPr>
          <w:p w14:paraId="14B86F97" w14:textId="77777777" w:rsidR="00910747" w:rsidRDefault="00910747">
            <w:pPr>
              <w:pStyle w:val="ConsPlusNormal"/>
            </w:pPr>
            <w:r>
              <w:t>юридические лица</w:t>
            </w:r>
          </w:p>
        </w:tc>
        <w:tc>
          <w:tcPr>
            <w:tcW w:w="964" w:type="dxa"/>
          </w:tcPr>
          <w:p w14:paraId="029DC0F6" w14:textId="77777777" w:rsidR="00910747" w:rsidRDefault="00910747">
            <w:pPr>
              <w:pStyle w:val="ConsPlusNormal"/>
            </w:pPr>
          </w:p>
        </w:tc>
        <w:tc>
          <w:tcPr>
            <w:tcW w:w="794" w:type="dxa"/>
          </w:tcPr>
          <w:p w14:paraId="79004D51" w14:textId="77777777" w:rsidR="00910747" w:rsidRDefault="00910747">
            <w:pPr>
              <w:pStyle w:val="ConsPlusNormal"/>
            </w:pPr>
          </w:p>
        </w:tc>
        <w:tc>
          <w:tcPr>
            <w:tcW w:w="2098" w:type="dxa"/>
          </w:tcPr>
          <w:p w14:paraId="1BA32639" w14:textId="77777777" w:rsidR="00910747" w:rsidRDefault="00910747">
            <w:pPr>
              <w:pStyle w:val="ConsPlusNormal"/>
            </w:pPr>
          </w:p>
        </w:tc>
        <w:tc>
          <w:tcPr>
            <w:tcW w:w="1644" w:type="dxa"/>
          </w:tcPr>
          <w:p w14:paraId="5CFE249C" w14:textId="77777777" w:rsidR="00910747" w:rsidRDefault="00910747">
            <w:pPr>
              <w:pStyle w:val="ConsPlusNormal"/>
            </w:pPr>
            <w:r>
              <w:t>0,000</w:t>
            </w:r>
          </w:p>
        </w:tc>
        <w:tc>
          <w:tcPr>
            <w:tcW w:w="1587" w:type="dxa"/>
          </w:tcPr>
          <w:p w14:paraId="1CCF4E97" w14:textId="77777777" w:rsidR="00910747" w:rsidRDefault="00910747">
            <w:pPr>
              <w:pStyle w:val="ConsPlusNormal"/>
            </w:pPr>
            <w:r>
              <w:t>0,000</w:t>
            </w:r>
          </w:p>
        </w:tc>
        <w:tc>
          <w:tcPr>
            <w:tcW w:w="1644" w:type="dxa"/>
          </w:tcPr>
          <w:p w14:paraId="5806A922" w14:textId="77777777" w:rsidR="00910747" w:rsidRDefault="00910747">
            <w:pPr>
              <w:pStyle w:val="ConsPlusNormal"/>
            </w:pPr>
            <w:r>
              <w:t>0,000</w:t>
            </w:r>
          </w:p>
        </w:tc>
        <w:tc>
          <w:tcPr>
            <w:tcW w:w="1644" w:type="dxa"/>
          </w:tcPr>
          <w:p w14:paraId="129352A0" w14:textId="77777777" w:rsidR="00910747" w:rsidRDefault="00910747">
            <w:pPr>
              <w:pStyle w:val="ConsPlusNormal"/>
            </w:pPr>
            <w:r>
              <w:t>0,000</w:t>
            </w:r>
          </w:p>
        </w:tc>
        <w:tc>
          <w:tcPr>
            <w:tcW w:w="1644" w:type="dxa"/>
          </w:tcPr>
          <w:p w14:paraId="38D56C5D" w14:textId="77777777" w:rsidR="00910747" w:rsidRDefault="00910747">
            <w:pPr>
              <w:pStyle w:val="ConsPlusNormal"/>
            </w:pPr>
            <w:r>
              <w:t>0,000</w:t>
            </w:r>
          </w:p>
        </w:tc>
        <w:tc>
          <w:tcPr>
            <w:tcW w:w="1531" w:type="dxa"/>
          </w:tcPr>
          <w:p w14:paraId="6EAAF403" w14:textId="77777777" w:rsidR="00910747" w:rsidRDefault="00910747">
            <w:pPr>
              <w:pStyle w:val="ConsPlusNormal"/>
            </w:pPr>
            <w:r>
              <w:t>0,000</w:t>
            </w:r>
          </w:p>
        </w:tc>
      </w:tr>
      <w:tr w:rsidR="00910747" w14:paraId="7F146C1B" w14:textId="77777777">
        <w:tc>
          <w:tcPr>
            <w:tcW w:w="907" w:type="dxa"/>
            <w:vMerge/>
            <w:tcBorders>
              <w:top w:val="nil"/>
              <w:bottom w:val="nil"/>
            </w:tcBorders>
          </w:tcPr>
          <w:p w14:paraId="14FFE345" w14:textId="77777777" w:rsidR="00910747" w:rsidRDefault="00910747">
            <w:pPr>
              <w:spacing w:after="1" w:line="0" w:lineRule="atLeast"/>
            </w:pPr>
          </w:p>
        </w:tc>
        <w:tc>
          <w:tcPr>
            <w:tcW w:w="2778" w:type="dxa"/>
            <w:vMerge/>
            <w:tcBorders>
              <w:top w:val="nil"/>
              <w:bottom w:val="nil"/>
            </w:tcBorders>
          </w:tcPr>
          <w:p w14:paraId="37BE97F2" w14:textId="77777777" w:rsidR="00910747" w:rsidRDefault="00910747">
            <w:pPr>
              <w:spacing w:after="1" w:line="0" w:lineRule="atLeast"/>
            </w:pPr>
          </w:p>
        </w:tc>
        <w:tc>
          <w:tcPr>
            <w:tcW w:w="2154" w:type="dxa"/>
            <w:vMerge/>
          </w:tcPr>
          <w:p w14:paraId="25D7FC80" w14:textId="77777777" w:rsidR="00910747" w:rsidRDefault="00910747">
            <w:pPr>
              <w:spacing w:after="1" w:line="0" w:lineRule="atLeast"/>
            </w:pPr>
          </w:p>
        </w:tc>
        <w:tc>
          <w:tcPr>
            <w:tcW w:w="2438" w:type="dxa"/>
          </w:tcPr>
          <w:p w14:paraId="69FE8F51" w14:textId="77777777" w:rsidR="00910747" w:rsidRDefault="00910747">
            <w:pPr>
              <w:pStyle w:val="ConsPlusNormal"/>
            </w:pPr>
            <w:r>
              <w:t>собственные (заемные) средства молодых семей</w:t>
            </w:r>
          </w:p>
        </w:tc>
        <w:tc>
          <w:tcPr>
            <w:tcW w:w="964" w:type="dxa"/>
          </w:tcPr>
          <w:p w14:paraId="65CD07F1" w14:textId="77777777" w:rsidR="00910747" w:rsidRDefault="00910747">
            <w:pPr>
              <w:pStyle w:val="ConsPlusNormal"/>
            </w:pPr>
          </w:p>
        </w:tc>
        <w:tc>
          <w:tcPr>
            <w:tcW w:w="794" w:type="dxa"/>
          </w:tcPr>
          <w:p w14:paraId="05B68983" w14:textId="77777777" w:rsidR="00910747" w:rsidRDefault="00910747">
            <w:pPr>
              <w:pStyle w:val="ConsPlusNormal"/>
            </w:pPr>
          </w:p>
        </w:tc>
        <w:tc>
          <w:tcPr>
            <w:tcW w:w="2098" w:type="dxa"/>
          </w:tcPr>
          <w:p w14:paraId="46C61BB7" w14:textId="77777777" w:rsidR="00910747" w:rsidRDefault="00910747">
            <w:pPr>
              <w:pStyle w:val="ConsPlusNormal"/>
            </w:pPr>
          </w:p>
        </w:tc>
        <w:tc>
          <w:tcPr>
            <w:tcW w:w="1644" w:type="dxa"/>
          </w:tcPr>
          <w:p w14:paraId="39220D01" w14:textId="77777777" w:rsidR="00910747" w:rsidRDefault="00910747">
            <w:pPr>
              <w:pStyle w:val="ConsPlusNormal"/>
            </w:pPr>
            <w:r>
              <w:t>0,000</w:t>
            </w:r>
          </w:p>
        </w:tc>
        <w:tc>
          <w:tcPr>
            <w:tcW w:w="1587" w:type="dxa"/>
          </w:tcPr>
          <w:p w14:paraId="6A59AAD0" w14:textId="77777777" w:rsidR="00910747" w:rsidRDefault="00910747">
            <w:pPr>
              <w:pStyle w:val="ConsPlusNormal"/>
            </w:pPr>
            <w:r>
              <w:t>0,000</w:t>
            </w:r>
          </w:p>
        </w:tc>
        <w:tc>
          <w:tcPr>
            <w:tcW w:w="1644" w:type="dxa"/>
          </w:tcPr>
          <w:p w14:paraId="0CFAEA65" w14:textId="77777777" w:rsidR="00910747" w:rsidRDefault="00910747">
            <w:pPr>
              <w:pStyle w:val="ConsPlusNormal"/>
            </w:pPr>
            <w:r>
              <w:t>0,000</w:t>
            </w:r>
          </w:p>
        </w:tc>
        <w:tc>
          <w:tcPr>
            <w:tcW w:w="1644" w:type="dxa"/>
          </w:tcPr>
          <w:p w14:paraId="10FEEFB3" w14:textId="77777777" w:rsidR="00910747" w:rsidRDefault="00910747">
            <w:pPr>
              <w:pStyle w:val="ConsPlusNormal"/>
            </w:pPr>
            <w:r>
              <w:t>0,000</w:t>
            </w:r>
          </w:p>
        </w:tc>
        <w:tc>
          <w:tcPr>
            <w:tcW w:w="1644" w:type="dxa"/>
          </w:tcPr>
          <w:p w14:paraId="1F3E52B0" w14:textId="77777777" w:rsidR="00910747" w:rsidRDefault="00910747">
            <w:pPr>
              <w:pStyle w:val="ConsPlusNormal"/>
            </w:pPr>
            <w:r>
              <w:t>0,000</w:t>
            </w:r>
          </w:p>
        </w:tc>
        <w:tc>
          <w:tcPr>
            <w:tcW w:w="1531" w:type="dxa"/>
          </w:tcPr>
          <w:p w14:paraId="34F6E74E" w14:textId="77777777" w:rsidR="00910747" w:rsidRDefault="00910747">
            <w:pPr>
              <w:pStyle w:val="ConsPlusNormal"/>
            </w:pPr>
            <w:r>
              <w:t>0,000</w:t>
            </w:r>
          </w:p>
        </w:tc>
      </w:tr>
      <w:tr w:rsidR="00910747" w14:paraId="379AD770" w14:textId="77777777">
        <w:tc>
          <w:tcPr>
            <w:tcW w:w="907" w:type="dxa"/>
            <w:vMerge w:val="restart"/>
            <w:tcBorders>
              <w:top w:val="nil"/>
              <w:bottom w:val="nil"/>
            </w:tcBorders>
          </w:tcPr>
          <w:p w14:paraId="4D8440AB" w14:textId="77777777" w:rsidR="00910747" w:rsidRDefault="00910747">
            <w:pPr>
              <w:pStyle w:val="ConsPlusNormal"/>
            </w:pPr>
          </w:p>
        </w:tc>
        <w:tc>
          <w:tcPr>
            <w:tcW w:w="2778" w:type="dxa"/>
            <w:vMerge w:val="restart"/>
            <w:tcBorders>
              <w:top w:val="nil"/>
              <w:bottom w:val="nil"/>
            </w:tcBorders>
          </w:tcPr>
          <w:p w14:paraId="65B1B982" w14:textId="77777777" w:rsidR="00910747" w:rsidRDefault="00910747">
            <w:pPr>
              <w:pStyle w:val="ConsPlusNormal"/>
            </w:pPr>
          </w:p>
        </w:tc>
        <w:tc>
          <w:tcPr>
            <w:tcW w:w="2154" w:type="dxa"/>
            <w:vMerge w:val="restart"/>
          </w:tcPr>
          <w:p w14:paraId="6E26A4D0" w14:textId="77777777" w:rsidR="00910747" w:rsidRDefault="00910747">
            <w:pPr>
              <w:pStyle w:val="ConsPlusNormal"/>
            </w:pPr>
            <w:r>
              <w:t>Министерство транспорта и строительства области</w:t>
            </w:r>
          </w:p>
        </w:tc>
        <w:tc>
          <w:tcPr>
            <w:tcW w:w="2438" w:type="dxa"/>
          </w:tcPr>
          <w:p w14:paraId="5B8DB1AD" w14:textId="77777777" w:rsidR="00910747" w:rsidRDefault="00910747">
            <w:pPr>
              <w:pStyle w:val="ConsPlusNormal"/>
            </w:pPr>
            <w:r>
              <w:t>Всего</w:t>
            </w:r>
          </w:p>
        </w:tc>
        <w:tc>
          <w:tcPr>
            <w:tcW w:w="964" w:type="dxa"/>
          </w:tcPr>
          <w:p w14:paraId="65E62C43" w14:textId="77777777" w:rsidR="00910747" w:rsidRDefault="00910747">
            <w:pPr>
              <w:pStyle w:val="ConsPlusNormal"/>
            </w:pPr>
          </w:p>
        </w:tc>
        <w:tc>
          <w:tcPr>
            <w:tcW w:w="794" w:type="dxa"/>
          </w:tcPr>
          <w:p w14:paraId="4A3CEE31" w14:textId="77777777" w:rsidR="00910747" w:rsidRDefault="00910747">
            <w:pPr>
              <w:pStyle w:val="ConsPlusNormal"/>
            </w:pPr>
          </w:p>
        </w:tc>
        <w:tc>
          <w:tcPr>
            <w:tcW w:w="2098" w:type="dxa"/>
          </w:tcPr>
          <w:p w14:paraId="1E8A9E34" w14:textId="77777777" w:rsidR="00910747" w:rsidRDefault="00910747">
            <w:pPr>
              <w:pStyle w:val="ConsPlusNormal"/>
            </w:pPr>
          </w:p>
        </w:tc>
        <w:tc>
          <w:tcPr>
            <w:tcW w:w="1644" w:type="dxa"/>
          </w:tcPr>
          <w:p w14:paraId="46E3E08C" w14:textId="77777777" w:rsidR="00910747" w:rsidRDefault="00910747">
            <w:pPr>
              <w:pStyle w:val="ConsPlusNormal"/>
            </w:pPr>
            <w:r>
              <w:t>0,000</w:t>
            </w:r>
          </w:p>
        </w:tc>
        <w:tc>
          <w:tcPr>
            <w:tcW w:w="1587" w:type="dxa"/>
          </w:tcPr>
          <w:p w14:paraId="2F2A226B" w14:textId="77777777" w:rsidR="00910747" w:rsidRDefault="00910747">
            <w:pPr>
              <w:pStyle w:val="ConsPlusNormal"/>
            </w:pPr>
            <w:r>
              <w:t>0,000</w:t>
            </w:r>
          </w:p>
        </w:tc>
        <w:tc>
          <w:tcPr>
            <w:tcW w:w="1644" w:type="dxa"/>
          </w:tcPr>
          <w:p w14:paraId="7E772840" w14:textId="77777777" w:rsidR="00910747" w:rsidRDefault="00910747">
            <w:pPr>
              <w:pStyle w:val="ConsPlusNormal"/>
            </w:pPr>
            <w:r>
              <w:t>0,000</w:t>
            </w:r>
          </w:p>
        </w:tc>
        <w:tc>
          <w:tcPr>
            <w:tcW w:w="1644" w:type="dxa"/>
          </w:tcPr>
          <w:p w14:paraId="3C502718" w14:textId="77777777" w:rsidR="00910747" w:rsidRDefault="00910747">
            <w:pPr>
              <w:pStyle w:val="ConsPlusNormal"/>
            </w:pPr>
            <w:r>
              <w:t>0,000</w:t>
            </w:r>
          </w:p>
        </w:tc>
        <w:tc>
          <w:tcPr>
            <w:tcW w:w="1644" w:type="dxa"/>
          </w:tcPr>
          <w:p w14:paraId="69F8A9B2" w14:textId="77777777" w:rsidR="00910747" w:rsidRDefault="00910747">
            <w:pPr>
              <w:pStyle w:val="ConsPlusNormal"/>
            </w:pPr>
            <w:r>
              <w:t>0,000</w:t>
            </w:r>
          </w:p>
        </w:tc>
        <w:tc>
          <w:tcPr>
            <w:tcW w:w="1531" w:type="dxa"/>
          </w:tcPr>
          <w:p w14:paraId="0392F3AD" w14:textId="77777777" w:rsidR="00910747" w:rsidRDefault="00910747">
            <w:pPr>
              <w:pStyle w:val="ConsPlusNormal"/>
            </w:pPr>
            <w:r>
              <w:t>0,000</w:t>
            </w:r>
          </w:p>
        </w:tc>
      </w:tr>
      <w:tr w:rsidR="00910747" w14:paraId="32D25449" w14:textId="77777777">
        <w:tc>
          <w:tcPr>
            <w:tcW w:w="907" w:type="dxa"/>
            <w:vMerge/>
            <w:tcBorders>
              <w:top w:val="nil"/>
              <w:bottom w:val="nil"/>
            </w:tcBorders>
          </w:tcPr>
          <w:p w14:paraId="4A47C83E" w14:textId="77777777" w:rsidR="00910747" w:rsidRDefault="00910747">
            <w:pPr>
              <w:spacing w:after="1" w:line="0" w:lineRule="atLeast"/>
            </w:pPr>
          </w:p>
        </w:tc>
        <w:tc>
          <w:tcPr>
            <w:tcW w:w="2778" w:type="dxa"/>
            <w:vMerge/>
            <w:tcBorders>
              <w:top w:val="nil"/>
              <w:bottom w:val="nil"/>
            </w:tcBorders>
          </w:tcPr>
          <w:p w14:paraId="3ED9C339" w14:textId="77777777" w:rsidR="00910747" w:rsidRDefault="00910747">
            <w:pPr>
              <w:spacing w:after="1" w:line="0" w:lineRule="atLeast"/>
            </w:pPr>
          </w:p>
        </w:tc>
        <w:tc>
          <w:tcPr>
            <w:tcW w:w="2154" w:type="dxa"/>
            <w:vMerge/>
          </w:tcPr>
          <w:p w14:paraId="43232D3C" w14:textId="77777777" w:rsidR="00910747" w:rsidRDefault="00910747">
            <w:pPr>
              <w:spacing w:after="1" w:line="0" w:lineRule="atLeast"/>
            </w:pPr>
          </w:p>
        </w:tc>
        <w:tc>
          <w:tcPr>
            <w:tcW w:w="2438" w:type="dxa"/>
          </w:tcPr>
          <w:p w14:paraId="378B343C" w14:textId="77777777" w:rsidR="00910747" w:rsidRDefault="00910747">
            <w:pPr>
              <w:pStyle w:val="ConsPlusNormal"/>
            </w:pPr>
            <w:r>
              <w:t>федеральный бюджет</w:t>
            </w:r>
          </w:p>
        </w:tc>
        <w:tc>
          <w:tcPr>
            <w:tcW w:w="964" w:type="dxa"/>
          </w:tcPr>
          <w:p w14:paraId="725FA8AD" w14:textId="77777777" w:rsidR="00910747" w:rsidRDefault="00910747">
            <w:pPr>
              <w:pStyle w:val="ConsPlusNormal"/>
            </w:pPr>
          </w:p>
        </w:tc>
        <w:tc>
          <w:tcPr>
            <w:tcW w:w="794" w:type="dxa"/>
          </w:tcPr>
          <w:p w14:paraId="5AD6EE9B" w14:textId="77777777" w:rsidR="00910747" w:rsidRDefault="00910747">
            <w:pPr>
              <w:pStyle w:val="ConsPlusNormal"/>
            </w:pPr>
          </w:p>
        </w:tc>
        <w:tc>
          <w:tcPr>
            <w:tcW w:w="2098" w:type="dxa"/>
          </w:tcPr>
          <w:p w14:paraId="028C9098" w14:textId="77777777" w:rsidR="00910747" w:rsidRDefault="00910747">
            <w:pPr>
              <w:pStyle w:val="ConsPlusNormal"/>
            </w:pPr>
          </w:p>
        </w:tc>
        <w:tc>
          <w:tcPr>
            <w:tcW w:w="1644" w:type="dxa"/>
          </w:tcPr>
          <w:p w14:paraId="6593DA5A" w14:textId="77777777" w:rsidR="00910747" w:rsidRDefault="00910747">
            <w:pPr>
              <w:pStyle w:val="ConsPlusNormal"/>
            </w:pPr>
            <w:r>
              <w:t>0,000</w:t>
            </w:r>
          </w:p>
        </w:tc>
        <w:tc>
          <w:tcPr>
            <w:tcW w:w="1587" w:type="dxa"/>
          </w:tcPr>
          <w:p w14:paraId="742CA54E" w14:textId="77777777" w:rsidR="00910747" w:rsidRDefault="00910747">
            <w:pPr>
              <w:pStyle w:val="ConsPlusNormal"/>
            </w:pPr>
            <w:r>
              <w:t>0,000</w:t>
            </w:r>
          </w:p>
        </w:tc>
        <w:tc>
          <w:tcPr>
            <w:tcW w:w="1644" w:type="dxa"/>
          </w:tcPr>
          <w:p w14:paraId="6FCEA6C8" w14:textId="77777777" w:rsidR="00910747" w:rsidRDefault="00910747">
            <w:pPr>
              <w:pStyle w:val="ConsPlusNormal"/>
            </w:pPr>
            <w:r>
              <w:t>0,000</w:t>
            </w:r>
          </w:p>
        </w:tc>
        <w:tc>
          <w:tcPr>
            <w:tcW w:w="1644" w:type="dxa"/>
          </w:tcPr>
          <w:p w14:paraId="65E133D3" w14:textId="77777777" w:rsidR="00910747" w:rsidRDefault="00910747">
            <w:pPr>
              <w:pStyle w:val="ConsPlusNormal"/>
            </w:pPr>
            <w:r>
              <w:t>0,000</w:t>
            </w:r>
          </w:p>
        </w:tc>
        <w:tc>
          <w:tcPr>
            <w:tcW w:w="1644" w:type="dxa"/>
          </w:tcPr>
          <w:p w14:paraId="0B8E1885" w14:textId="77777777" w:rsidR="00910747" w:rsidRDefault="00910747">
            <w:pPr>
              <w:pStyle w:val="ConsPlusNormal"/>
            </w:pPr>
            <w:r>
              <w:t>0,000</w:t>
            </w:r>
          </w:p>
        </w:tc>
        <w:tc>
          <w:tcPr>
            <w:tcW w:w="1531" w:type="dxa"/>
          </w:tcPr>
          <w:p w14:paraId="654F6B40" w14:textId="77777777" w:rsidR="00910747" w:rsidRDefault="00910747">
            <w:pPr>
              <w:pStyle w:val="ConsPlusNormal"/>
            </w:pPr>
            <w:r>
              <w:t>0,000</w:t>
            </w:r>
          </w:p>
        </w:tc>
      </w:tr>
      <w:tr w:rsidR="00910747" w14:paraId="49BCB2A0" w14:textId="77777777">
        <w:tc>
          <w:tcPr>
            <w:tcW w:w="907" w:type="dxa"/>
            <w:vMerge/>
            <w:tcBorders>
              <w:top w:val="nil"/>
              <w:bottom w:val="nil"/>
            </w:tcBorders>
          </w:tcPr>
          <w:p w14:paraId="49F84CC9" w14:textId="77777777" w:rsidR="00910747" w:rsidRDefault="00910747">
            <w:pPr>
              <w:spacing w:after="1" w:line="0" w:lineRule="atLeast"/>
            </w:pPr>
          </w:p>
        </w:tc>
        <w:tc>
          <w:tcPr>
            <w:tcW w:w="2778" w:type="dxa"/>
            <w:vMerge/>
            <w:tcBorders>
              <w:top w:val="nil"/>
              <w:bottom w:val="nil"/>
            </w:tcBorders>
          </w:tcPr>
          <w:p w14:paraId="55A693CF" w14:textId="77777777" w:rsidR="00910747" w:rsidRDefault="00910747">
            <w:pPr>
              <w:spacing w:after="1" w:line="0" w:lineRule="atLeast"/>
            </w:pPr>
          </w:p>
        </w:tc>
        <w:tc>
          <w:tcPr>
            <w:tcW w:w="2154" w:type="dxa"/>
            <w:vMerge/>
          </w:tcPr>
          <w:p w14:paraId="72814F67" w14:textId="77777777" w:rsidR="00910747" w:rsidRDefault="00910747">
            <w:pPr>
              <w:spacing w:after="1" w:line="0" w:lineRule="atLeast"/>
            </w:pPr>
          </w:p>
        </w:tc>
        <w:tc>
          <w:tcPr>
            <w:tcW w:w="2438" w:type="dxa"/>
          </w:tcPr>
          <w:p w14:paraId="65D00F23" w14:textId="77777777" w:rsidR="00910747" w:rsidRDefault="00910747">
            <w:pPr>
              <w:pStyle w:val="ConsPlusNormal"/>
            </w:pPr>
            <w:r>
              <w:t>областной бюджет</w:t>
            </w:r>
          </w:p>
        </w:tc>
        <w:tc>
          <w:tcPr>
            <w:tcW w:w="964" w:type="dxa"/>
          </w:tcPr>
          <w:p w14:paraId="79E1A121" w14:textId="77777777" w:rsidR="00910747" w:rsidRDefault="00910747">
            <w:pPr>
              <w:pStyle w:val="ConsPlusNormal"/>
            </w:pPr>
            <w:r>
              <w:t>937</w:t>
            </w:r>
          </w:p>
        </w:tc>
        <w:tc>
          <w:tcPr>
            <w:tcW w:w="794" w:type="dxa"/>
          </w:tcPr>
          <w:p w14:paraId="5FEF7303" w14:textId="77777777" w:rsidR="00910747" w:rsidRDefault="00910747">
            <w:pPr>
              <w:pStyle w:val="ConsPlusNormal"/>
            </w:pPr>
          </w:p>
        </w:tc>
        <w:tc>
          <w:tcPr>
            <w:tcW w:w="2098" w:type="dxa"/>
          </w:tcPr>
          <w:p w14:paraId="001C1608" w14:textId="77777777" w:rsidR="00910747" w:rsidRDefault="00910747">
            <w:pPr>
              <w:pStyle w:val="ConsPlusNormal"/>
            </w:pPr>
          </w:p>
        </w:tc>
        <w:tc>
          <w:tcPr>
            <w:tcW w:w="1644" w:type="dxa"/>
          </w:tcPr>
          <w:p w14:paraId="5085DF83" w14:textId="77777777" w:rsidR="00910747" w:rsidRDefault="00910747">
            <w:pPr>
              <w:pStyle w:val="ConsPlusNormal"/>
            </w:pPr>
            <w:r>
              <w:t>0,000</w:t>
            </w:r>
          </w:p>
        </w:tc>
        <w:tc>
          <w:tcPr>
            <w:tcW w:w="1587" w:type="dxa"/>
          </w:tcPr>
          <w:p w14:paraId="3ADC7DAF" w14:textId="77777777" w:rsidR="00910747" w:rsidRDefault="00910747">
            <w:pPr>
              <w:pStyle w:val="ConsPlusNormal"/>
            </w:pPr>
            <w:r>
              <w:t>0,000</w:t>
            </w:r>
          </w:p>
        </w:tc>
        <w:tc>
          <w:tcPr>
            <w:tcW w:w="1644" w:type="dxa"/>
          </w:tcPr>
          <w:p w14:paraId="37CE6350" w14:textId="77777777" w:rsidR="00910747" w:rsidRDefault="00910747">
            <w:pPr>
              <w:pStyle w:val="ConsPlusNormal"/>
            </w:pPr>
            <w:r>
              <w:t>0,000</w:t>
            </w:r>
          </w:p>
        </w:tc>
        <w:tc>
          <w:tcPr>
            <w:tcW w:w="1644" w:type="dxa"/>
          </w:tcPr>
          <w:p w14:paraId="03C4CB82" w14:textId="77777777" w:rsidR="00910747" w:rsidRDefault="00910747">
            <w:pPr>
              <w:pStyle w:val="ConsPlusNormal"/>
            </w:pPr>
            <w:r>
              <w:t>0,000</w:t>
            </w:r>
          </w:p>
        </w:tc>
        <w:tc>
          <w:tcPr>
            <w:tcW w:w="1644" w:type="dxa"/>
          </w:tcPr>
          <w:p w14:paraId="2FBFECBB" w14:textId="77777777" w:rsidR="00910747" w:rsidRDefault="00910747">
            <w:pPr>
              <w:pStyle w:val="ConsPlusNormal"/>
            </w:pPr>
            <w:r>
              <w:t>0,000</w:t>
            </w:r>
          </w:p>
        </w:tc>
        <w:tc>
          <w:tcPr>
            <w:tcW w:w="1531" w:type="dxa"/>
          </w:tcPr>
          <w:p w14:paraId="70E985BE" w14:textId="77777777" w:rsidR="00910747" w:rsidRDefault="00910747">
            <w:pPr>
              <w:pStyle w:val="ConsPlusNormal"/>
            </w:pPr>
            <w:r>
              <w:t>0,000</w:t>
            </w:r>
          </w:p>
        </w:tc>
      </w:tr>
      <w:tr w:rsidR="00910747" w14:paraId="244F3E8D" w14:textId="77777777">
        <w:tc>
          <w:tcPr>
            <w:tcW w:w="907" w:type="dxa"/>
            <w:vMerge/>
            <w:tcBorders>
              <w:top w:val="nil"/>
              <w:bottom w:val="nil"/>
            </w:tcBorders>
          </w:tcPr>
          <w:p w14:paraId="671D6D7A" w14:textId="77777777" w:rsidR="00910747" w:rsidRDefault="00910747">
            <w:pPr>
              <w:spacing w:after="1" w:line="0" w:lineRule="atLeast"/>
            </w:pPr>
          </w:p>
        </w:tc>
        <w:tc>
          <w:tcPr>
            <w:tcW w:w="2778" w:type="dxa"/>
            <w:vMerge/>
            <w:tcBorders>
              <w:top w:val="nil"/>
              <w:bottom w:val="nil"/>
            </w:tcBorders>
          </w:tcPr>
          <w:p w14:paraId="6EFDDADA" w14:textId="77777777" w:rsidR="00910747" w:rsidRDefault="00910747">
            <w:pPr>
              <w:spacing w:after="1" w:line="0" w:lineRule="atLeast"/>
            </w:pPr>
          </w:p>
        </w:tc>
        <w:tc>
          <w:tcPr>
            <w:tcW w:w="2154" w:type="dxa"/>
            <w:vMerge/>
          </w:tcPr>
          <w:p w14:paraId="1BC1CEDD" w14:textId="77777777" w:rsidR="00910747" w:rsidRDefault="00910747">
            <w:pPr>
              <w:spacing w:after="1" w:line="0" w:lineRule="atLeast"/>
            </w:pPr>
          </w:p>
        </w:tc>
        <w:tc>
          <w:tcPr>
            <w:tcW w:w="2438" w:type="dxa"/>
          </w:tcPr>
          <w:p w14:paraId="7529BCE3" w14:textId="77777777" w:rsidR="00910747" w:rsidRDefault="00910747">
            <w:pPr>
              <w:pStyle w:val="ConsPlusNormal"/>
            </w:pPr>
            <w:r>
              <w:t>консолидированные бюджеты муниципальных образований</w:t>
            </w:r>
          </w:p>
        </w:tc>
        <w:tc>
          <w:tcPr>
            <w:tcW w:w="964" w:type="dxa"/>
          </w:tcPr>
          <w:p w14:paraId="5D40510A" w14:textId="77777777" w:rsidR="00910747" w:rsidRDefault="00910747">
            <w:pPr>
              <w:pStyle w:val="ConsPlusNormal"/>
            </w:pPr>
          </w:p>
        </w:tc>
        <w:tc>
          <w:tcPr>
            <w:tcW w:w="794" w:type="dxa"/>
          </w:tcPr>
          <w:p w14:paraId="0771E126" w14:textId="77777777" w:rsidR="00910747" w:rsidRDefault="00910747">
            <w:pPr>
              <w:pStyle w:val="ConsPlusNormal"/>
            </w:pPr>
          </w:p>
        </w:tc>
        <w:tc>
          <w:tcPr>
            <w:tcW w:w="2098" w:type="dxa"/>
          </w:tcPr>
          <w:p w14:paraId="36D73397" w14:textId="77777777" w:rsidR="00910747" w:rsidRDefault="00910747">
            <w:pPr>
              <w:pStyle w:val="ConsPlusNormal"/>
            </w:pPr>
          </w:p>
        </w:tc>
        <w:tc>
          <w:tcPr>
            <w:tcW w:w="1644" w:type="dxa"/>
          </w:tcPr>
          <w:p w14:paraId="78E2F7F3" w14:textId="77777777" w:rsidR="00910747" w:rsidRDefault="00910747">
            <w:pPr>
              <w:pStyle w:val="ConsPlusNormal"/>
            </w:pPr>
            <w:r>
              <w:t>0,000</w:t>
            </w:r>
          </w:p>
        </w:tc>
        <w:tc>
          <w:tcPr>
            <w:tcW w:w="1587" w:type="dxa"/>
          </w:tcPr>
          <w:p w14:paraId="364F2C26" w14:textId="77777777" w:rsidR="00910747" w:rsidRDefault="00910747">
            <w:pPr>
              <w:pStyle w:val="ConsPlusNormal"/>
            </w:pPr>
            <w:r>
              <w:t>0,000</w:t>
            </w:r>
          </w:p>
        </w:tc>
        <w:tc>
          <w:tcPr>
            <w:tcW w:w="1644" w:type="dxa"/>
          </w:tcPr>
          <w:p w14:paraId="165D85D9" w14:textId="77777777" w:rsidR="00910747" w:rsidRDefault="00910747">
            <w:pPr>
              <w:pStyle w:val="ConsPlusNormal"/>
            </w:pPr>
            <w:r>
              <w:t>0,000</w:t>
            </w:r>
          </w:p>
        </w:tc>
        <w:tc>
          <w:tcPr>
            <w:tcW w:w="1644" w:type="dxa"/>
          </w:tcPr>
          <w:p w14:paraId="1CE499B8" w14:textId="77777777" w:rsidR="00910747" w:rsidRDefault="00910747">
            <w:pPr>
              <w:pStyle w:val="ConsPlusNormal"/>
            </w:pPr>
            <w:r>
              <w:t>0,000</w:t>
            </w:r>
          </w:p>
        </w:tc>
        <w:tc>
          <w:tcPr>
            <w:tcW w:w="1644" w:type="dxa"/>
          </w:tcPr>
          <w:p w14:paraId="08E9F10D" w14:textId="77777777" w:rsidR="00910747" w:rsidRDefault="00910747">
            <w:pPr>
              <w:pStyle w:val="ConsPlusNormal"/>
            </w:pPr>
            <w:r>
              <w:t>0,000</w:t>
            </w:r>
          </w:p>
        </w:tc>
        <w:tc>
          <w:tcPr>
            <w:tcW w:w="1531" w:type="dxa"/>
          </w:tcPr>
          <w:p w14:paraId="11D144F6" w14:textId="77777777" w:rsidR="00910747" w:rsidRDefault="00910747">
            <w:pPr>
              <w:pStyle w:val="ConsPlusNormal"/>
            </w:pPr>
            <w:r>
              <w:t>0,000</w:t>
            </w:r>
          </w:p>
        </w:tc>
      </w:tr>
      <w:tr w:rsidR="00910747" w14:paraId="45EFAC27" w14:textId="77777777">
        <w:tc>
          <w:tcPr>
            <w:tcW w:w="907" w:type="dxa"/>
            <w:vMerge/>
            <w:tcBorders>
              <w:top w:val="nil"/>
              <w:bottom w:val="nil"/>
            </w:tcBorders>
          </w:tcPr>
          <w:p w14:paraId="0F1F6F02" w14:textId="77777777" w:rsidR="00910747" w:rsidRDefault="00910747">
            <w:pPr>
              <w:spacing w:after="1" w:line="0" w:lineRule="atLeast"/>
            </w:pPr>
          </w:p>
        </w:tc>
        <w:tc>
          <w:tcPr>
            <w:tcW w:w="2778" w:type="dxa"/>
            <w:vMerge/>
            <w:tcBorders>
              <w:top w:val="nil"/>
              <w:bottom w:val="nil"/>
            </w:tcBorders>
          </w:tcPr>
          <w:p w14:paraId="43F253A7" w14:textId="77777777" w:rsidR="00910747" w:rsidRDefault="00910747">
            <w:pPr>
              <w:spacing w:after="1" w:line="0" w:lineRule="atLeast"/>
            </w:pPr>
          </w:p>
        </w:tc>
        <w:tc>
          <w:tcPr>
            <w:tcW w:w="2154" w:type="dxa"/>
            <w:vMerge/>
          </w:tcPr>
          <w:p w14:paraId="428002C9" w14:textId="77777777" w:rsidR="00910747" w:rsidRDefault="00910747">
            <w:pPr>
              <w:spacing w:after="1" w:line="0" w:lineRule="atLeast"/>
            </w:pPr>
          </w:p>
        </w:tc>
        <w:tc>
          <w:tcPr>
            <w:tcW w:w="2438" w:type="dxa"/>
          </w:tcPr>
          <w:p w14:paraId="43F7C00C" w14:textId="77777777" w:rsidR="00910747" w:rsidRDefault="00910747">
            <w:pPr>
              <w:pStyle w:val="ConsPlusNormal"/>
            </w:pPr>
            <w:r>
              <w:t>территориальные внебюджетные фонды</w:t>
            </w:r>
          </w:p>
        </w:tc>
        <w:tc>
          <w:tcPr>
            <w:tcW w:w="964" w:type="dxa"/>
          </w:tcPr>
          <w:p w14:paraId="128F5CD6" w14:textId="77777777" w:rsidR="00910747" w:rsidRDefault="00910747">
            <w:pPr>
              <w:pStyle w:val="ConsPlusNormal"/>
            </w:pPr>
          </w:p>
        </w:tc>
        <w:tc>
          <w:tcPr>
            <w:tcW w:w="794" w:type="dxa"/>
          </w:tcPr>
          <w:p w14:paraId="20E9345E" w14:textId="77777777" w:rsidR="00910747" w:rsidRDefault="00910747">
            <w:pPr>
              <w:pStyle w:val="ConsPlusNormal"/>
            </w:pPr>
          </w:p>
        </w:tc>
        <w:tc>
          <w:tcPr>
            <w:tcW w:w="2098" w:type="dxa"/>
          </w:tcPr>
          <w:p w14:paraId="2D8ABD96" w14:textId="77777777" w:rsidR="00910747" w:rsidRDefault="00910747">
            <w:pPr>
              <w:pStyle w:val="ConsPlusNormal"/>
            </w:pPr>
          </w:p>
        </w:tc>
        <w:tc>
          <w:tcPr>
            <w:tcW w:w="1644" w:type="dxa"/>
          </w:tcPr>
          <w:p w14:paraId="3E97E940" w14:textId="77777777" w:rsidR="00910747" w:rsidRDefault="00910747">
            <w:pPr>
              <w:pStyle w:val="ConsPlusNormal"/>
            </w:pPr>
            <w:r>
              <w:t>0,000</w:t>
            </w:r>
          </w:p>
        </w:tc>
        <w:tc>
          <w:tcPr>
            <w:tcW w:w="1587" w:type="dxa"/>
          </w:tcPr>
          <w:p w14:paraId="64DC1A35" w14:textId="77777777" w:rsidR="00910747" w:rsidRDefault="00910747">
            <w:pPr>
              <w:pStyle w:val="ConsPlusNormal"/>
            </w:pPr>
            <w:r>
              <w:t>0,000</w:t>
            </w:r>
          </w:p>
        </w:tc>
        <w:tc>
          <w:tcPr>
            <w:tcW w:w="1644" w:type="dxa"/>
          </w:tcPr>
          <w:p w14:paraId="6AE65AE9" w14:textId="77777777" w:rsidR="00910747" w:rsidRDefault="00910747">
            <w:pPr>
              <w:pStyle w:val="ConsPlusNormal"/>
            </w:pPr>
            <w:r>
              <w:t>0,000</w:t>
            </w:r>
          </w:p>
        </w:tc>
        <w:tc>
          <w:tcPr>
            <w:tcW w:w="1644" w:type="dxa"/>
          </w:tcPr>
          <w:p w14:paraId="223A9FEC" w14:textId="77777777" w:rsidR="00910747" w:rsidRDefault="00910747">
            <w:pPr>
              <w:pStyle w:val="ConsPlusNormal"/>
            </w:pPr>
            <w:r>
              <w:t>0,000</w:t>
            </w:r>
          </w:p>
        </w:tc>
        <w:tc>
          <w:tcPr>
            <w:tcW w:w="1644" w:type="dxa"/>
          </w:tcPr>
          <w:p w14:paraId="3E15DD34" w14:textId="77777777" w:rsidR="00910747" w:rsidRDefault="00910747">
            <w:pPr>
              <w:pStyle w:val="ConsPlusNormal"/>
            </w:pPr>
            <w:r>
              <w:t>0,000</w:t>
            </w:r>
          </w:p>
        </w:tc>
        <w:tc>
          <w:tcPr>
            <w:tcW w:w="1531" w:type="dxa"/>
          </w:tcPr>
          <w:p w14:paraId="67D3DDC5" w14:textId="77777777" w:rsidR="00910747" w:rsidRDefault="00910747">
            <w:pPr>
              <w:pStyle w:val="ConsPlusNormal"/>
            </w:pPr>
            <w:r>
              <w:t>0,000</w:t>
            </w:r>
          </w:p>
        </w:tc>
      </w:tr>
      <w:tr w:rsidR="00910747" w14:paraId="74D6D5A0" w14:textId="77777777">
        <w:tc>
          <w:tcPr>
            <w:tcW w:w="907" w:type="dxa"/>
            <w:vMerge/>
            <w:tcBorders>
              <w:top w:val="nil"/>
              <w:bottom w:val="nil"/>
            </w:tcBorders>
          </w:tcPr>
          <w:p w14:paraId="16AC28FD" w14:textId="77777777" w:rsidR="00910747" w:rsidRDefault="00910747">
            <w:pPr>
              <w:spacing w:after="1" w:line="0" w:lineRule="atLeast"/>
            </w:pPr>
          </w:p>
        </w:tc>
        <w:tc>
          <w:tcPr>
            <w:tcW w:w="2778" w:type="dxa"/>
            <w:vMerge/>
            <w:tcBorders>
              <w:top w:val="nil"/>
              <w:bottom w:val="nil"/>
            </w:tcBorders>
          </w:tcPr>
          <w:p w14:paraId="65AD3D10" w14:textId="77777777" w:rsidR="00910747" w:rsidRDefault="00910747">
            <w:pPr>
              <w:spacing w:after="1" w:line="0" w:lineRule="atLeast"/>
            </w:pPr>
          </w:p>
        </w:tc>
        <w:tc>
          <w:tcPr>
            <w:tcW w:w="2154" w:type="dxa"/>
            <w:vMerge/>
          </w:tcPr>
          <w:p w14:paraId="420C6FC5" w14:textId="77777777" w:rsidR="00910747" w:rsidRDefault="00910747">
            <w:pPr>
              <w:spacing w:after="1" w:line="0" w:lineRule="atLeast"/>
            </w:pPr>
          </w:p>
        </w:tc>
        <w:tc>
          <w:tcPr>
            <w:tcW w:w="2438" w:type="dxa"/>
          </w:tcPr>
          <w:p w14:paraId="7228B40D" w14:textId="77777777" w:rsidR="00910747" w:rsidRDefault="00910747">
            <w:pPr>
              <w:pStyle w:val="ConsPlusNormal"/>
            </w:pPr>
            <w:r>
              <w:t>юридические лица</w:t>
            </w:r>
          </w:p>
        </w:tc>
        <w:tc>
          <w:tcPr>
            <w:tcW w:w="964" w:type="dxa"/>
          </w:tcPr>
          <w:p w14:paraId="1E904E9C" w14:textId="77777777" w:rsidR="00910747" w:rsidRDefault="00910747">
            <w:pPr>
              <w:pStyle w:val="ConsPlusNormal"/>
            </w:pPr>
          </w:p>
        </w:tc>
        <w:tc>
          <w:tcPr>
            <w:tcW w:w="794" w:type="dxa"/>
          </w:tcPr>
          <w:p w14:paraId="21248220" w14:textId="77777777" w:rsidR="00910747" w:rsidRDefault="00910747">
            <w:pPr>
              <w:pStyle w:val="ConsPlusNormal"/>
            </w:pPr>
          </w:p>
        </w:tc>
        <w:tc>
          <w:tcPr>
            <w:tcW w:w="2098" w:type="dxa"/>
          </w:tcPr>
          <w:p w14:paraId="10A0DC18" w14:textId="77777777" w:rsidR="00910747" w:rsidRDefault="00910747">
            <w:pPr>
              <w:pStyle w:val="ConsPlusNormal"/>
            </w:pPr>
          </w:p>
        </w:tc>
        <w:tc>
          <w:tcPr>
            <w:tcW w:w="1644" w:type="dxa"/>
          </w:tcPr>
          <w:p w14:paraId="06284FBA" w14:textId="77777777" w:rsidR="00910747" w:rsidRDefault="00910747">
            <w:pPr>
              <w:pStyle w:val="ConsPlusNormal"/>
            </w:pPr>
            <w:r>
              <w:t>0,000</w:t>
            </w:r>
          </w:p>
        </w:tc>
        <w:tc>
          <w:tcPr>
            <w:tcW w:w="1587" w:type="dxa"/>
          </w:tcPr>
          <w:p w14:paraId="53873F3A" w14:textId="77777777" w:rsidR="00910747" w:rsidRDefault="00910747">
            <w:pPr>
              <w:pStyle w:val="ConsPlusNormal"/>
            </w:pPr>
            <w:r>
              <w:t>0,000</w:t>
            </w:r>
          </w:p>
        </w:tc>
        <w:tc>
          <w:tcPr>
            <w:tcW w:w="1644" w:type="dxa"/>
          </w:tcPr>
          <w:p w14:paraId="069177CE" w14:textId="77777777" w:rsidR="00910747" w:rsidRDefault="00910747">
            <w:pPr>
              <w:pStyle w:val="ConsPlusNormal"/>
            </w:pPr>
            <w:r>
              <w:t>0,000</w:t>
            </w:r>
          </w:p>
        </w:tc>
        <w:tc>
          <w:tcPr>
            <w:tcW w:w="1644" w:type="dxa"/>
          </w:tcPr>
          <w:p w14:paraId="15ADC440" w14:textId="77777777" w:rsidR="00910747" w:rsidRDefault="00910747">
            <w:pPr>
              <w:pStyle w:val="ConsPlusNormal"/>
            </w:pPr>
            <w:r>
              <w:t>0,000</w:t>
            </w:r>
          </w:p>
        </w:tc>
        <w:tc>
          <w:tcPr>
            <w:tcW w:w="1644" w:type="dxa"/>
          </w:tcPr>
          <w:p w14:paraId="464E7762" w14:textId="77777777" w:rsidR="00910747" w:rsidRDefault="00910747">
            <w:pPr>
              <w:pStyle w:val="ConsPlusNormal"/>
            </w:pPr>
            <w:r>
              <w:t>0,000</w:t>
            </w:r>
          </w:p>
        </w:tc>
        <w:tc>
          <w:tcPr>
            <w:tcW w:w="1531" w:type="dxa"/>
          </w:tcPr>
          <w:p w14:paraId="4B46C3EA" w14:textId="77777777" w:rsidR="00910747" w:rsidRDefault="00910747">
            <w:pPr>
              <w:pStyle w:val="ConsPlusNormal"/>
            </w:pPr>
            <w:r>
              <w:t>0,000</w:t>
            </w:r>
          </w:p>
        </w:tc>
      </w:tr>
      <w:tr w:rsidR="00910747" w14:paraId="42029AF6" w14:textId="77777777">
        <w:tc>
          <w:tcPr>
            <w:tcW w:w="907" w:type="dxa"/>
            <w:vMerge/>
            <w:tcBorders>
              <w:top w:val="nil"/>
              <w:bottom w:val="nil"/>
            </w:tcBorders>
          </w:tcPr>
          <w:p w14:paraId="70CE515C" w14:textId="77777777" w:rsidR="00910747" w:rsidRDefault="00910747">
            <w:pPr>
              <w:spacing w:after="1" w:line="0" w:lineRule="atLeast"/>
            </w:pPr>
          </w:p>
        </w:tc>
        <w:tc>
          <w:tcPr>
            <w:tcW w:w="2778" w:type="dxa"/>
            <w:vMerge/>
            <w:tcBorders>
              <w:top w:val="nil"/>
              <w:bottom w:val="nil"/>
            </w:tcBorders>
          </w:tcPr>
          <w:p w14:paraId="3614288A" w14:textId="77777777" w:rsidR="00910747" w:rsidRDefault="00910747">
            <w:pPr>
              <w:spacing w:after="1" w:line="0" w:lineRule="atLeast"/>
            </w:pPr>
          </w:p>
        </w:tc>
        <w:tc>
          <w:tcPr>
            <w:tcW w:w="2154" w:type="dxa"/>
            <w:vMerge/>
          </w:tcPr>
          <w:p w14:paraId="3E64022F" w14:textId="77777777" w:rsidR="00910747" w:rsidRDefault="00910747">
            <w:pPr>
              <w:spacing w:after="1" w:line="0" w:lineRule="atLeast"/>
            </w:pPr>
          </w:p>
        </w:tc>
        <w:tc>
          <w:tcPr>
            <w:tcW w:w="2438" w:type="dxa"/>
          </w:tcPr>
          <w:p w14:paraId="1DB4ACED" w14:textId="77777777" w:rsidR="00910747" w:rsidRDefault="00910747">
            <w:pPr>
              <w:pStyle w:val="ConsPlusNormal"/>
            </w:pPr>
            <w:r>
              <w:t>собственные (заемные) средства молодых семей</w:t>
            </w:r>
          </w:p>
        </w:tc>
        <w:tc>
          <w:tcPr>
            <w:tcW w:w="964" w:type="dxa"/>
          </w:tcPr>
          <w:p w14:paraId="375AD07F" w14:textId="77777777" w:rsidR="00910747" w:rsidRDefault="00910747">
            <w:pPr>
              <w:pStyle w:val="ConsPlusNormal"/>
            </w:pPr>
          </w:p>
        </w:tc>
        <w:tc>
          <w:tcPr>
            <w:tcW w:w="794" w:type="dxa"/>
          </w:tcPr>
          <w:p w14:paraId="31FD6E28" w14:textId="77777777" w:rsidR="00910747" w:rsidRDefault="00910747">
            <w:pPr>
              <w:pStyle w:val="ConsPlusNormal"/>
            </w:pPr>
          </w:p>
        </w:tc>
        <w:tc>
          <w:tcPr>
            <w:tcW w:w="2098" w:type="dxa"/>
          </w:tcPr>
          <w:p w14:paraId="6277BC16" w14:textId="77777777" w:rsidR="00910747" w:rsidRDefault="00910747">
            <w:pPr>
              <w:pStyle w:val="ConsPlusNormal"/>
            </w:pPr>
          </w:p>
        </w:tc>
        <w:tc>
          <w:tcPr>
            <w:tcW w:w="1644" w:type="dxa"/>
          </w:tcPr>
          <w:p w14:paraId="267783BE" w14:textId="77777777" w:rsidR="00910747" w:rsidRDefault="00910747">
            <w:pPr>
              <w:pStyle w:val="ConsPlusNormal"/>
            </w:pPr>
            <w:r>
              <w:t>0,000</w:t>
            </w:r>
          </w:p>
        </w:tc>
        <w:tc>
          <w:tcPr>
            <w:tcW w:w="1587" w:type="dxa"/>
          </w:tcPr>
          <w:p w14:paraId="5205CB24" w14:textId="77777777" w:rsidR="00910747" w:rsidRDefault="00910747">
            <w:pPr>
              <w:pStyle w:val="ConsPlusNormal"/>
            </w:pPr>
            <w:r>
              <w:t>0,000</w:t>
            </w:r>
          </w:p>
        </w:tc>
        <w:tc>
          <w:tcPr>
            <w:tcW w:w="1644" w:type="dxa"/>
          </w:tcPr>
          <w:p w14:paraId="434F09FB" w14:textId="77777777" w:rsidR="00910747" w:rsidRDefault="00910747">
            <w:pPr>
              <w:pStyle w:val="ConsPlusNormal"/>
            </w:pPr>
            <w:r>
              <w:t>0,000</w:t>
            </w:r>
          </w:p>
        </w:tc>
        <w:tc>
          <w:tcPr>
            <w:tcW w:w="1644" w:type="dxa"/>
          </w:tcPr>
          <w:p w14:paraId="4A3EBD39" w14:textId="77777777" w:rsidR="00910747" w:rsidRDefault="00910747">
            <w:pPr>
              <w:pStyle w:val="ConsPlusNormal"/>
            </w:pPr>
            <w:r>
              <w:t>0,000</w:t>
            </w:r>
          </w:p>
        </w:tc>
        <w:tc>
          <w:tcPr>
            <w:tcW w:w="1644" w:type="dxa"/>
          </w:tcPr>
          <w:p w14:paraId="63EE01C8" w14:textId="77777777" w:rsidR="00910747" w:rsidRDefault="00910747">
            <w:pPr>
              <w:pStyle w:val="ConsPlusNormal"/>
            </w:pPr>
            <w:r>
              <w:t>0,000</w:t>
            </w:r>
          </w:p>
        </w:tc>
        <w:tc>
          <w:tcPr>
            <w:tcW w:w="1531" w:type="dxa"/>
          </w:tcPr>
          <w:p w14:paraId="3CC739D6" w14:textId="77777777" w:rsidR="00910747" w:rsidRDefault="00910747">
            <w:pPr>
              <w:pStyle w:val="ConsPlusNormal"/>
            </w:pPr>
            <w:r>
              <w:t>0,000</w:t>
            </w:r>
          </w:p>
        </w:tc>
      </w:tr>
      <w:tr w:rsidR="00910747" w14:paraId="2837697D" w14:textId="77777777">
        <w:tc>
          <w:tcPr>
            <w:tcW w:w="907" w:type="dxa"/>
            <w:vMerge w:val="restart"/>
            <w:tcBorders>
              <w:top w:val="nil"/>
              <w:bottom w:val="nil"/>
            </w:tcBorders>
          </w:tcPr>
          <w:p w14:paraId="78FFAF7F" w14:textId="77777777" w:rsidR="00910747" w:rsidRDefault="00910747">
            <w:pPr>
              <w:pStyle w:val="ConsPlusNormal"/>
            </w:pPr>
          </w:p>
        </w:tc>
        <w:tc>
          <w:tcPr>
            <w:tcW w:w="2778" w:type="dxa"/>
            <w:vMerge w:val="restart"/>
            <w:tcBorders>
              <w:top w:val="nil"/>
              <w:bottom w:val="nil"/>
            </w:tcBorders>
          </w:tcPr>
          <w:p w14:paraId="03FC9D11" w14:textId="77777777" w:rsidR="00910747" w:rsidRDefault="00910747">
            <w:pPr>
              <w:pStyle w:val="ConsPlusNormal"/>
            </w:pPr>
          </w:p>
        </w:tc>
        <w:tc>
          <w:tcPr>
            <w:tcW w:w="2154" w:type="dxa"/>
            <w:vMerge w:val="restart"/>
          </w:tcPr>
          <w:p w14:paraId="0D224775" w14:textId="77777777" w:rsidR="00910747" w:rsidRDefault="00910747">
            <w:pPr>
              <w:pStyle w:val="ConsPlusNormal"/>
            </w:pPr>
            <w:r>
              <w:t>Министерство жилищно-коммунального хозяйства области</w:t>
            </w:r>
          </w:p>
        </w:tc>
        <w:tc>
          <w:tcPr>
            <w:tcW w:w="2438" w:type="dxa"/>
          </w:tcPr>
          <w:p w14:paraId="771C0268" w14:textId="77777777" w:rsidR="00910747" w:rsidRDefault="00910747">
            <w:pPr>
              <w:pStyle w:val="ConsPlusNormal"/>
            </w:pPr>
            <w:r>
              <w:t>Всего</w:t>
            </w:r>
          </w:p>
        </w:tc>
        <w:tc>
          <w:tcPr>
            <w:tcW w:w="964" w:type="dxa"/>
          </w:tcPr>
          <w:p w14:paraId="089544BF" w14:textId="77777777" w:rsidR="00910747" w:rsidRDefault="00910747">
            <w:pPr>
              <w:pStyle w:val="ConsPlusNormal"/>
            </w:pPr>
          </w:p>
        </w:tc>
        <w:tc>
          <w:tcPr>
            <w:tcW w:w="794" w:type="dxa"/>
          </w:tcPr>
          <w:p w14:paraId="617B1BB1" w14:textId="77777777" w:rsidR="00910747" w:rsidRDefault="00910747">
            <w:pPr>
              <w:pStyle w:val="ConsPlusNormal"/>
            </w:pPr>
          </w:p>
        </w:tc>
        <w:tc>
          <w:tcPr>
            <w:tcW w:w="2098" w:type="dxa"/>
          </w:tcPr>
          <w:p w14:paraId="4AE23A01" w14:textId="77777777" w:rsidR="00910747" w:rsidRDefault="00910747">
            <w:pPr>
              <w:pStyle w:val="ConsPlusNormal"/>
            </w:pPr>
          </w:p>
        </w:tc>
        <w:tc>
          <w:tcPr>
            <w:tcW w:w="1644" w:type="dxa"/>
          </w:tcPr>
          <w:p w14:paraId="63D816FF" w14:textId="77777777" w:rsidR="00910747" w:rsidRDefault="00910747">
            <w:pPr>
              <w:pStyle w:val="ConsPlusNormal"/>
            </w:pPr>
            <w:r>
              <w:t>8120806,215</w:t>
            </w:r>
          </w:p>
        </w:tc>
        <w:tc>
          <w:tcPr>
            <w:tcW w:w="1587" w:type="dxa"/>
          </w:tcPr>
          <w:p w14:paraId="73F71E48" w14:textId="77777777" w:rsidR="00910747" w:rsidRDefault="00910747">
            <w:pPr>
              <w:pStyle w:val="ConsPlusNormal"/>
            </w:pPr>
            <w:r>
              <w:t>2785542,859</w:t>
            </w:r>
          </w:p>
        </w:tc>
        <w:tc>
          <w:tcPr>
            <w:tcW w:w="1644" w:type="dxa"/>
          </w:tcPr>
          <w:p w14:paraId="6A51B4B4" w14:textId="77777777" w:rsidR="00910747" w:rsidRDefault="00910747">
            <w:pPr>
              <w:pStyle w:val="ConsPlusNormal"/>
            </w:pPr>
            <w:r>
              <w:t>4580359,594</w:t>
            </w:r>
          </w:p>
        </w:tc>
        <w:tc>
          <w:tcPr>
            <w:tcW w:w="1644" w:type="dxa"/>
          </w:tcPr>
          <w:p w14:paraId="5B8E43AB" w14:textId="77777777" w:rsidR="00910747" w:rsidRDefault="00910747">
            <w:pPr>
              <w:pStyle w:val="ConsPlusNormal"/>
            </w:pPr>
            <w:r>
              <w:t>510336,721</w:t>
            </w:r>
          </w:p>
        </w:tc>
        <w:tc>
          <w:tcPr>
            <w:tcW w:w="1644" w:type="dxa"/>
          </w:tcPr>
          <w:p w14:paraId="7BC6CEA2" w14:textId="77777777" w:rsidR="00910747" w:rsidRDefault="00910747">
            <w:pPr>
              <w:pStyle w:val="ConsPlusNormal"/>
            </w:pPr>
            <w:r>
              <w:t>163479,235</w:t>
            </w:r>
          </w:p>
        </w:tc>
        <w:tc>
          <w:tcPr>
            <w:tcW w:w="1531" w:type="dxa"/>
          </w:tcPr>
          <w:p w14:paraId="14F2230D" w14:textId="77777777" w:rsidR="00910747" w:rsidRDefault="00910747">
            <w:pPr>
              <w:pStyle w:val="ConsPlusNormal"/>
            </w:pPr>
            <w:r>
              <w:t>81087,806</w:t>
            </w:r>
          </w:p>
        </w:tc>
      </w:tr>
      <w:tr w:rsidR="00910747" w14:paraId="65B50F09" w14:textId="77777777">
        <w:tc>
          <w:tcPr>
            <w:tcW w:w="907" w:type="dxa"/>
            <w:vMerge/>
            <w:tcBorders>
              <w:top w:val="nil"/>
              <w:bottom w:val="nil"/>
            </w:tcBorders>
          </w:tcPr>
          <w:p w14:paraId="70D6A9FD" w14:textId="77777777" w:rsidR="00910747" w:rsidRDefault="00910747">
            <w:pPr>
              <w:spacing w:after="1" w:line="0" w:lineRule="atLeast"/>
            </w:pPr>
          </w:p>
        </w:tc>
        <w:tc>
          <w:tcPr>
            <w:tcW w:w="2778" w:type="dxa"/>
            <w:vMerge/>
            <w:tcBorders>
              <w:top w:val="nil"/>
              <w:bottom w:val="nil"/>
            </w:tcBorders>
          </w:tcPr>
          <w:p w14:paraId="764436FC" w14:textId="77777777" w:rsidR="00910747" w:rsidRDefault="00910747">
            <w:pPr>
              <w:spacing w:after="1" w:line="0" w:lineRule="atLeast"/>
            </w:pPr>
          </w:p>
        </w:tc>
        <w:tc>
          <w:tcPr>
            <w:tcW w:w="2154" w:type="dxa"/>
            <w:vMerge/>
          </w:tcPr>
          <w:p w14:paraId="31FE46ED" w14:textId="77777777" w:rsidR="00910747" w:rsidRDefault="00910747">
            <w:pPr>
              <w:spacing w:after="1" w:line="0" w:lineRule="atLeast"/>
            </w:pPr>
          </w:p>
        </w:tc>
        <w:tc>
          <w:tcPr>
            <w:tcW w:w="2438" w:type="dxa"/>
          </w:tcPr>
          <w:p w14:paraId="02F3C2CD" w14:textId="77777777" w:rsidR="00910747" w:rsidRDefault="00910747">
            <w:pPr>
              <w:pStyle w:val="ConsPlusNormal"/>
            </w:pPr>
            <w:r>
              <w:t>федеральный бюджет</w:t>
            </w:r>
          </w:p>
        </w:tc>
        <w:tc>
          <w:tcPr>
            <w:tcW w:w="964" w:type="dxa"/>
          </w:tcPr>
          <w:p w14:paraId="5C84D7A3" w14:textId="77777777" w:rsidR="00910747" w:rsidRDefault="00910747">
            <w:pPr>
              <w:pStyle w:val="ConsPlusNormal"/>
            </w:pPr>
          </w:p>
        </w:tc>
        <w:tc>
          <w:tcPr>
            <w:tcW w:w="794" w:type="dxa"/>
          </w:tcPr>
          <w:p w14:paraId="6F5165A6" w14:textId="77777777" w:rsidR="00910747" w:rsidRDefault="00910747">
            <w:pPr>
              <w:pStyle w:val="ConsPlusNormal"/>
            </w:pPr>
          </w:p>
        </w:tc>
        <w:tc>
          <w:tcPr>
            <w:tcW w:w="2098" w:type="dxa"/>
          </w:tcPr>
          <w:p w14:paraId="20B5958E" w14:textId="77777777" w:rsidR="00910747" w:rsidRDefault="00910747">
            <w:pPr>
              <w:pStyle w:val="ConsPlusNormal"/>
            </w:pPr>
          </w:p>
        </w:tc>
        <w:tc>
          <w:tcPr>
            <w:tcW w:w="1644" w:type="dxa"/>
          </w:tcPr>
          <w:p w14:paraId="713732FD" w14:textId="77777777" w:rsidR="00910747" w:rsidRDefault="00910747">
            <w:pPr>
              <w:pStyle w:val="ConsPlusNormal"/>
            </w:pPr>
            <w:r>
              <w:t>160541,700</w:t>
            </w:r>
          </w:p>
        </w:tc>
        <w:tc>
          <w:tcPr>
            <w:tcW w:w="1587" w:type="dxa"/>
          </w:tcPr>
          <w:p w14:paraId="6DABFBE8" w14:textId="77777777" w:rsidR="00910747" w:rsidRDefault="00910747">
            <w:pPr>
              <w:pStyle w:val="ConsPlusNormal"/>
            </w:pPr>
            <w:r>
              <w:t>23956,800</w:t>
            </w:r>
          </w:p>
        </w:tc>
        <w:tc>
          <w:tcPr>
            <w:tcW w:w="1644" w:type="dxa"/>
          </w:tcPr>
          <w:p w14:paraId="79EBF7FA" w14:textId="77777777" w:rsidR="00910747" w:rsidRDefault="00910747">
            <w:pPr>
              <w:pStyle w:val="ConsPlusNormal"/>
            </w:pPr>
            <w:r>
              <w:t>31571,700</w:t>
            </w:r>
          </w:p>
        </w:tc>
        <w:tc>
          <w:tcPr>
            <w:tcW w:w="1644" w:type="dxa"/>
          </w:tcPr>
          <w:p w14:paraId="6C952608" w14:textId="77777777" w:rsidR="00910747" w:rsidRDefault="00910747">
            <w:pPr>
              <w:pStyle w:val="ConsPlusNormal"/>
            </w:pPr>
            <w:r>
              <w:t>51260,800</w:t>
            </w:r>
          </w:p>
        </w:tc>
        <w:tc>
          <w:tcPr>
            <w:tcW w:w="1644" w:type="dxa"/>
          </w:tcPr>
          <w:p w14:paraId="30E0F69F" w14:textId="77777777" w:rsidR="00910747" w:rsidRDefault="00910747">
            <w:pPr>
              <w:pStyle w:val="ConsPlusNormal"/>
            </w:pPr>
            <w:r>
              <w:t>53752,400</w:t>
            </w:r>
          </w:p>
        </w:tc>
        <w:tc>
          <w:tcPr>
            <w:tcW w:w="1531" w:type="dxa"/>
          </w:tcPr>
          <w:p w14:paraId="4161F306" w14:textId="77777777" w:rsidR="00910747" w:rsidRDefault="00910747">
            <w:pPr>
              <w:pStyle w:val="ConsPlusNormal"/>
            </w:pPr>
            <w:r>
              <w:t>0,000</w:t>
            </w:r>
          </w:p>
        </w:tc>
      </w:tr>
      <w:tr w:rsidR="00910747" w14:paraId="5C6DD006" w14:textId="77777777">
        <w:tc>
          <w:tcPr>
            <w:tcW w:w="907" w:type="dxa"/>
            <w:vMerge/>
            <w:tcBorders>
              <w:top w:val="nil"/>
              <w:bottom w:val="nil"/>
            </w:tcBorders>
          </w:tcPr>
          <w:p w14:paraId="6E0EAEA6" w14:textId="77777777" w:rsidR="00910747" w:rsidRDefault="00910747">
            <w:pPr>
              <w:spacing w:after="1" w:line="0" w:lineRule="atLeast"/>
            </w:pPr>
          </w:p>
        </w:tc>
        <w:tc>
          <w:tcPr>
            <w:tcW w:w="2778" w:type="dxa"/>
            <w:vMerge/>
            <w:tcBorders>
              <w:top w:val="nil"/>
              <w:bottom w:val="nil"/>
            </w:tcBorders>
          </w:tcPr>
          <w:p w14:paraId="444F031A" w14:textId="77777777" w:rsidR="00910747" w:rsidRDefault="00910747">
            <w:pPr>
              <w:spacing w:after="1" w:line="0" w:lineRule="atLeast"/>
            </w:pPr>
          </w:p>
        </w:tc>
        <w:tc>
          <w:tcPr>
            <w:tcW w:w="2154" w:type="dxa"/>
            <w:vMerge/>
          </w:tcPr>
          <w:p w14:paraId="2636CC65" w14:textId="77777777" w:rsidR="00910747" w:rsidRDefault="00910747">
            <w:pPr>
              <w:spacing w:after="1" w:line="0" w:lineRule="atLeast"/>
            </w:pPr>
          </w:p>
        </w:tc>
        <w:tc>
          <w:tcPr>
            <w:tcW w:w="2438" w:type="dxa"/>
          </w:tcPr>
          <w:p w14:paraId="1F4C1144" w14:textId="77777777" w:rsidR="00910747" w:rsidRDefault="00910747">
            <w:pPr>
              <w:pStyle w:val="ConsPlusNormal"/>
            </w:pPr>
            <w:r>
              <w:t>областной бюджет</w:t>
            </w:r>
          </w:p>
        </w:tc>
        <w:tc>
          <w:tcPr>
            <w:tcW w:w="964" w:type="dxa"/>
          </w:tcPr>
          <w:p w14:paraId="443F179F" w14:textId="77777777" w:rsidR="00910747" w:rsidRDefault="00910747">
            <w:pPr>
              <w:pStyle w:val="ConsPlusNormal"/>
            </w:pPr>
            <w:r>
              <w:t>911</w:t>
            </w:r>
          </w:p>
        </w:tc>
        <w:tc>
          <w:tcPr>
            <w:tcW w:w="794" w:type="dxa"/>
          </w:tcPr>
          <w:p w14:paraId="437A1843" w14:textId="77777777" w:rsidR="00910747" w:rsidRDefault="00910747">
            <w:pPr>
              <w:pStyle w:val="ConsPlusNormal"/>
            </w:pPr>
          </w:p>
        </w:tc>
        <w:tc>
          <w:tcPr>
            <w:tcW w:w="2098" w:type="dxa"/>
          </w:tcPr>
          <w:p w14:paraId="3E019297" w14:textId="77777777" w:rsidR="00910747" w:rsidRDefault="00910747">
            <w:pPr>
              <w:pStyle w:val="ConsPlusNormal"/>
            </w:pPr>
          </w:p>
        </w:tc>
        <w:tc>
          <w:tcPr>
            <w:tcW w:w="1644" w:type="dxa"/>
          </w:tcPr>
          <w:p w14:paraId="5D6172EF" w14:textId="77777777" w:rsidR="00910747" w:rsidRDefault="00910747">
            <w:pPr>
              <w:pStyle w:val="ConsPlusNormal"/>
            </w:pPr>
            <w:r>
              <w:t>369656,596</w:t>
            </w:r>
          </w:p>
        </w:tc>
        <w:tc>
          <w:tcPr>
            <w:tcW w:w="1587" w:type="dxa"/>
          </w:tcPr>
          <w:p w14:paraId="7E8330FC" w14:textId="77777777" w:rsidR="00910747" w:rsidRDefault="00910747">
            <w:pPr>
              <w:pStyle w:val="ConsPlusNormal"/>
            </w:pPr>
            <w:r>
              <w:t>133832,807</w:t>
            </w:r>
          </w:p>
        </w:tc>
        <w:tc>
          <w:tcPr>
            <w:tcW w:w="1644" w:type="dxa"/>
          </w:tcPr>
          <w:p w14:paraId="09FB1E8C" w14:textId="77777777" w:rsidR="00910747" w:rsidRDefault="00910747">
            <w:pPr>
              <w:pStyle w:val="ConsPlusNormal"/>
            </w:pPr>
            <w:r>
              <w:t>82129,236</w:t>
            </w:r>
          </w:p>
        </w:tc>
        <w:tc>
          <w:tcPr>
            <w:tcW w:w="1644" w:type="dxa"/>
          </w:tcPr>
          <w:p w14:paraId="01CFA306" w14:textId="77777777" w:rsidR="00910747" w:rsidRDefault="00910747">
            <w:pPr>
              <w:pStyle w:val="ConsPlusNormal"/>
            </w:pPr>
            <w:r>
              <w:t>141895,253</w:t>
            </w:r>
          </w:p>
        </w:tc>
        <w:tc>
          <w:tcPr>
            <w:tcW w:w="1644" w:type="dxa"/>
          </w:tcPr>
          <w:p w14:paraId="15ADDF92" w14:textId="77777777" w:rsidR="00910747" w:rsidRDefault="00910747">
            <w:pPr>
              <w:pStyle w:val="ConsPlusNormal"/>
            </w:pPr>
            <w:r>
              <w:t>11799,300</w:t>
            </w:r>
          </w:p>
        </w:tc>
        <w:tc>
          <w:tcPr>
            <w:tcW w:w="1531" w:type="dxa"/>
          </w:tcPr>
          <w:p w14:paraId="4A6694F8" w14:textId="77777777" w:rsidR="00910747" w:rsidRDefault="00910747">
            <w:pPr>
              <w:pStyle w:val="ConsPlusNormal"/>
            </w:pPr>
            <w:r>
              <w:t>0,000</w:t>
            </w:r>
          </w:p>
        </w:tc>
      </w:tr>
      <w:tr w:rsidR="00910747" w14:paraId="394555AB" w14:textId="77777777">
        <w:tc>
          <w:tcPr>
            <w:tcW w:w="907" w:type="dxa"/>
            <w:vMerge/>
            <w:tcBorders>
              <w:top w:val="nil"/>
              <w:bottom w:val="nil"/>
            </w:tcBorders>
          </w:tcPr>
          <w:p w14:paraId="7BD25F87" w14:textId="77777777" w:rsidR="00910747" w:rsidRDefault="00910747">
            <w:pPr>
              <w:spacing w:after="1" w:line="0" w:lineRule="atLeast"/>
            </w:pPr>
          </w:p>
        </w:tc>
        <w:tc>
          <w:tcPr>
            <w:tcW w:w="2778" w:type="dxa"/>
            <w:vMerge/>
            <w:tcBorders>
              <w:top w:val="nil"/>
              <w:bottom w:val="nil"/>
            </w:tcBorders>
          </w:tcPr>
          <w:p w14:paraId="50A7A6B8" w14:textId="77777777" w:rsidR="00910747" w:rsidRDefault="00910747">
            <w:pPr>
              <w:spacing w:after="1" w:line="0" w:lineRule="atLeast"/>
            </w:pPr>
          </w:p>
        </w:tc>
        <w:tc>
          <w:tcPr>
            <w:tcW w:w="2154" w:type="dxa"/>
            <w:vMerge/>
          </w:tcPr>
          <w:p w14:paraId="4AB3B13E" w14:textId="77777777" w:rsidR="00910747" w:rsidRDefault="00910747">
            <w:pPr>
              <w:spacing w:after="1" w:line="0" w:lineRule="atLeast"/>
            </w:pPr>
          </w:p>
        </w:tc>
        <w:tc>
          <w:tcPr>
            <w:tcW w:w="2438" w:type="dxa"/>
          </w:tcPr>
          <w:p w14:paraId="6AA36D8A" w14:textId="77777777" w:rsidR="00910747" w:rsidRDefault="00910747">
            <w:pPr>
              <w:pStyle w:val="ConsPlusNormal"/>
            </w:pPr>
            <w:r>
              <w:t>консолидированные бюджеты муниципальных образований</w:t>
            </w:r>
          </w:p>
        </w:tc>
        <w:tc>
          <w:tcPr>
            <w:tcW w:w="964" w:type="dxa"/>
          </w:tcPr>
          <w:p w14:paraId="1AAE350E" w14:textId="77777777" w:rsidR="00910747" w:rsidRDefault="00910747">
            <w:pPr>
              <w:pStyle w:val="ConsPlusNormal"/>
            </w:pPr>
          </w:p>
        </w:tc>
        <w:tc>
          <w:tcPr>
            <w:tcW w:w="794" w:type="dxa"/>
          </w:tcPr>
          <w:p w14:paraId="28361F79" w14:textId="77777777" w:rsidR="00910747" w:rsidRDefault="00910747">
            <w:pPr>
              <w:pStyle w:val="ConsPlusNormal"/>
            </w:pPr>
          </w:p>
        </w:tc>
        <w:tc>
          <w:tcPr>
            <w:tcW w:w="2098" w:type="dxa"/>
          </w:tcPr>
          <w:p w14:paraId="3F622013" w14:textId="77777777" w:rsidR="00910747" w:rsidRDefault="00910747">
            <w:pPr>
              <w:pStyle w:val="ConsPlusNormal"/>
            </w:pPr>
          </w:p>
        </w:tc>
        <w:tc>
          <w:tcPr>
            <w:tcW w:w="1644" w:type="dxa"/>
          </w:tcPr>
          <w:p w14:paraId="32755ECE" w14:textId="77777777" w:rsidR="00910747" w:rsidRDefault="00910747">
            <w:pPr>
              <w:pStyle w:val="ConsPlusNormal"/>
            </w:pPr>
            <w:r>
              <w:t>120628,775</w:t>
            </w:r>
          </w:p>
        </w:tc>
        <w:tc>
          <w:tcPr>
            <w:tcW w:w="1587" w:type="dxa"/>
          </w:tcPr>
          <w:p w14:paraId="5BC2DFDF" w14:textId="77777777" w:rsidR="00910747" w:rsidRDefault="00910747">
            <w:pPr>
              <w:pStyle w:val="ConsPlusNormal"/>
            </w:pPr>
            <w:r>
              <w:t>30690,900</w:t>
            </w:r>
          </w:p>
        </w:tc>
        <w:tc>
          <w:tcPr>
            <w:tcW w:w="1644" w:type="dxa"/>
          </w:tcPr>
          <w:p w14:paraId="5E136273" w14:textId="77777777" w:rsidR="00910747" w:rsidRDefault="00910747">
            <w:pPr>
              <w:pStyle w:val="ConsPlusNormal"/>
            </w:pPr>
            <w:r>
              <w:t>44684,311</w:t>
            </w:r>
          </w:p>
        </w:tc>
        <w:tc>
          <w:tcPr>
            <w:tcW w:w="1644" w:type="dxa"/>
          </w:tcPr>
          <w:p w14:paraId="28B4B9F5" w14:textId="77777777" w:rsidR="00910747" w:rsidRDefault="00910747">
            <w:pPr>
              <w:pStyle w:val="ConsPlusNormal"/>
            </w:pPr>
            <w:r>
              <w:t>26205,218</w:t>
            </w:r>
          </w:p>
        </w:tc>
        <w:tc>
          <w:tcPr>
            <w:tcW w:w="1644" w:type="dxa"/>
          </w:tcPr>
          <w:p w14:paraId="384EC039" w14:textId="77777777" w:rsidR="00910747" w:rsidRDefault="00910747">
            <w:pPr>
              <w:pStyle w:val="ConsPlusNormal"/>
            </w:pPr>
            <w:r>
              <w:t>19048,346</w:t>
            </w:r>
          </w:p>
        </w:tc>
        <w:tc>
          <w:tcPr>
            <w:tcW w:w="1531" w:type="dxa"/>
          </w:tcPr>
          <w:p w14:paraId="40312AD7" w14:textId="77777777" w:rsidR="00910747" w:rsidRDefault="00910747">
            <w:pPr>
              <w:pStyle w:val="ConsPlusNormal"/>
            </w:pPr>
            <w:r>
              <w:t>0,000</w:t>
            </w:r>
          </w:p>
        </w:tc>
      </w:tr>
      <w:tr w:rsidR="00910747" w14:paraId="02DE512E" w14:textId="77777777">
        <w:tc>
          <w:tcPr>
            <w:tcW w:w="907" w:type="dxa"/>
            <w:vMerge/>
            <w:tcBorders>
              <w:top w:val="nil"/>
              <w:bottom w:val="nil"/>
            </w:tcBorders>
          </w:tcPr>
          <w:p w14:paraId="33F4599D" w14:textId="77777777" w:rsidR="00910747" w:rsidRDefault="00910747">
            <w:pPr>
              <w:spacing w:after="1" w:line="0" w:lineRule="atLeast"/>
            </w:pPr>
          </w:p>
        </w:tc>
        <w:tc>
          <w:tcPr>
            <w:tcW w:w="2778" w:type="dxa"/>
            <w:vMerge/>
            <w:tcBorders>
              <w:top w:val="nil"/>
              <w:bottom w:val="nil"/>
            </w:tcBorders>
          </w:tcPr>
          <w:p w14:paraId="401EA35E" w14:textId="77777777" w:rsidR="00910747" w:rsidRDefault="00910747">
            <w:pPr>
              <w:spacing w:after="1" w:line="0" w:lineRule="atLeast"/>
            </w:pPr>
          </w:p>
        </w:tc>
        <w:tc>
          <w:tcPr>
            <w:tcW w:w="2154" w:type="dxa"/>
            <w:vMerge/>
          </w:tcPr>
          <w:p w14:paraId="726E23FD" w14:textId="77777777" w:rsidR="00910747" w:rsidRDefault="00910747">
            <w:pPr>
              <w:spacing w:after="1" w:line="0" w:lineRule="atLeast"/>
            </w:pPr>
          </w:p>
        </w:tc>
        <w:tc>
          <w:tcPr>
            <w:tcW w:w="2438" w:type="dxa"/>
          </w:tcPr>
          <w:p w14:paraId="06678EC2" w14:textId="77777777" w:rsidR="00910747" w:rsidRDefault="00910747">
            <w:pPr>
              <w:pStyle w:val="ConsPlusNormal"/>
            </w:pPr>
            <w:r>
              <w:t>территориальные внебюджетные фонды</w:t>
            </w:r>
          </w:p>
        </w:tc>
        <w:tc>
          <w:tcPr>
            <w:tcW w:w="964" w:type="dxa"/>
          </w:tcPr>
          <w:p w14:paraId="4DDC670B" w14:textId="77777777" w:rsidR="00910747" w:rsidRDefault="00910747">
            <w:pPr>
              <w:pStyle w:val="ConsPlusNormal"/>
            </w:pPr>
          </w:p>
        </w:tc>
        <w:tc>
          <w:tcPr>
            <w:tcW w:w="794" w:type="dxa"/>
          </w:tcPr>
          <w:p w14:paraId="1B69DE2D" w14:textId="77777777" w:rsidR="00910747" w:rsidRDefault="00910747">
            <w:pPr>
              <w:pStyle w:val="ConsPlusNormal"/>
            </w:pPr>
          </w:p>
        </w:tc>
        <w:tc>
          <w:tcPr>
            <w:tcW w:w="2098" w:type="dxa"/>
          </w:tcPr>
          <w:p w14:paraId="477D1B45" w14:textId="77777777" w:rsidR="00910747" w:rsidRDefault="00910747">
            <w:pPr>
              <w:pStyle w:val="ConsPlusNormal"/>
            </w:pPr>
          </w:p>
        </w:tc>
        <w:tc>
          <w:tcPr>
            <w:tcW w:w="1644" w:type="dxa"/>
          </w:tcPr>
          <w:p w14:paraId="258C0561" w14:textId="77777777" w:rsidR="00910747" w:rsidRDefault="00910747">
            <w:pPr>
              <w:pStyle w:val="ConsPlusNormal"/>
            </w:pPr>
            <w:r>
              <w:t>0,000</w:t>
            </w:r>
          </w:p>
        </w:tc>
        <w:tc>
          <w:tcPr>
            <w:tcW w:w="1587" w:type="dxa"/>
          </w:tcPr>
          <w:p w14:paraId="07B70F84" w14:textId="77777777" w:rsidR="00910747" w:rsidRDefault="00910747">
            <w:pPr>
              <w:pStyle w:val="ConsPlusNormal"/>
            </w:pPr>
            <w:r>
              <w:t>0,000</w:t>
            </w:r>
          </w:p>
        </w:tc>
        <w:tc>
          <w:tcPr>
            <w:tcW w:w="1644" w:type="dxa"/>
          </w:tcPr>
          <w:p w14:paraId="14DAF40D" w14:textId="77777777" w:rsidR="00910747" w:rsidRDefault="00910747">
            <w:pPr>
              <w:pStyle w:val="ConsPlusNormal"/>
            </w:pPr>
            <w:r>
              <w:t>0,000</w:t>
            </w:r>
          </w:p>
        </w:tc>
        <w:tc>
          <w:tcPr>
            <w:tcW w:w="1644" w:type="dxa"/>
          </w:tcPr>
          <w:p w14:paraId="2ED159EF" w14:textId="77777777" w:rsidR="00910747" w:rsidRDefault="00910747">
            <w:pPr>
              <w:pStyle w:val="ConsPlusNormal"/>
            </w:pPr>
            <w:r>
              <w:t>0,000</w:t>
            </w:r>
          </w:p>
        </w:tc>
        <w:tc>
          <w:tcPr>
            <w:tcW w:w="1644" w:type="dxa"/>
          </w:tcPr>
          <w:p w14:paraId="3073FD0B" w14:textId="77777777" w:rsidR="00910747" w:rsidRDefault="00910747">
            <w:pPr>
              <w:pStyle w:val="ConsPlusNormal"/>
            </w:pPr>
            <w:r>
              <w:t>0,000</w:t>
            </w:r>
          </w:p>
        </w:tc>
        <w:tc>
          <w:tcPr>
            <w:tcW w:w="1531" w:type="dxa"/>
          </w:tcPr>
          <w:p w14:paraId="6CBF52F4" w14:textId="77777777" w:rsidR="00910747" w:rsidRDefault="00910747">
            <w:pPr>
              <w:pStyle w:val="ConsPlusNormal"/>
            </w:pPr>
            <w:r>
              <w:t>0,000</w:t>
            </w:r>
          </w:p>
        </w:tc>
      </w:tr>
      <w:tr w:rsidR="00910747" w14:paraId="2F522846" w14:textId="77777777">
        <w:tc>
          <w:tcPr>
            <w:tcW w:w="907" w:type="dxa"/>
            <w:vMerge/>
            <w:tcBorders>
              <w:top w:val="nil"/>
              <w:bottom w:val="nil"/>
            </w:tcBorders>
          </w:tcPr>
          <w:p w14:paraId="25DD12FA" w14:textId="77777777" w:rsidR="00910747" w:rsidRDefault="00910747">
            <w:pPr>
              <w:spacing w:after="1" w:line="0" w:lineRule="atLeast"/>
            </w:pPr>
          </w:p>
        </w:tc>
        <w:tc>
          <w:tcPr>
            <w:tcW w:w="2778" w:type="dxa"/>
            <w:vMerge/>
            <w:tcBorders>
              <w:top w:val="nil"/>
              <w:bottom w:val="nil"/>
            </w:tcBorders>
          </w:tcPr>
          <w:p w14:paraId="2D2DBC51" w14:textId="77777777" w:rsidR="00910747" w:rsidRDefault="00910747">
            <w:pPr>
              <w:spacing w:after="1" w:line="0" w:lineRule="atLeast"/>
            </w:pPr>
          </w:p>
        </w:tc>
        <w:tc>
          <w:tcPr>
            <w:tcW w:w="2154" w:type="dxa"/>
            <w:vMerge/>
          </w:tcPr>
          <w:p w14:paraId="4E9E4272" w14:textId="77777777" w:rsidR="00910747" w:rsidRDefault="00910747">
            <w:pPr>
              <w:spacing w:after="1" w:line="0" w:lineRule="atLeast"/>
            </w:pPr>
          </w:p>
        </w:tc>
        <w:tc>
          <w:tcPr>
            <w:tcW w:w="2438" w:type="dxa"/>
          </w:tcPr>
          <w:p w14:paraId="2867F325" w14:textId="77777777" w:rsidR="00910747" w:rsidRDefault="00910747">
            <w:pPr>
              <w:pStyle w:val="ConsPlusNormal"/>
            </w:pPr>
            <w:r>
              <w:t>юридические лица</w:t>
            </w:r>
          </w:p>
        </w:tc>
        <w:tc>
          <w:tcPr>
            <w:tcW w:w="964" w:type="dxa"/>
          </w:tcPr>
          <w:p w14:paraId="36E7A337" w14:textId="77777777" w:rsidR="00910747" w:rsidRDefault="00910747">
            <w:pPr>
              <w:pStyle w:val="ConsPlusNormal"/>
            </w:pPr>
          </w:p>
        </w:tc>
        <w:tc>
          <w:tcPr>
            <w:tcW w:w="794" w:type="dxa"/>
          </w:tcPr>
          <w:p w14:paraId="6F6D4779" w14:textId="77777777" w:rsidR="00910747" w:rsidRDefault="00910747">
            <w:pPr>
              <w:pStyle w:val="ConsPlusNormal"/>
            </w:pPr>
          </w:p>
        </w:tc>
        <w:tc>
          <w:tcPr>
            <w:tcW w:w="2098" w:type="dxa"/>
          </w:tcPr>
          <w:p w14:paraId="4E5BECA2" w14:textId="77777777" w:rsidR="00910747" w:rsidRDefault="00910747">
            <w:pPr>
              <w:pStyle w:val="ConsPlusNormal"/>
            </w:pPr>
          </w:p>
        </w:tc>
        <w:tc>
          <w:tcPr>
            <w:tcW w:w="1644" w:type="dxa"/>
          </w:tcPr>
          <w:p w14:paraId="3791F079" w14:textId="77777777" w:rsidR="00910747" w:rsidRDefault="00910747">
            <w:pPr>
              <w:pStyle w:val="ConsPlusNormal"/>
            </w:pPr>
            <w:r>
              <w:t>6437085,799</w:t>
            </w:r>
          </w:p>
        </w:tc>
        <w:tc>
          <w:tcPr>
            <w:tcW w:w="1587" w:type="dxa"/>
          </w:tcPr>
          <w:p w14:paraId="74C321D4" w14:textId="77777777" w:rsidR="00910747" w:rsidRDefault="00910747">
            <w:pPr>
              <w:pStyle w:val="ConsPlusNormal"/>
            </w:pPr>
            <w:r>
              <w:t>2306086,902</w:t>
            </w:r>
          </w:p>
        </w:tc>
        <w:tc>
          <w:tcPr>
            <w:tcW w:w="1644" w:type="dxa"/>
          </w:tcPr>
          <w:p w14:paraId="7CF5B3FA" w14:textId="77777777" w:rsidR="00910747" w:rsidRDefault="00910747">
            <w:pPr>
              <w:pStyle w:val="ConsPlusNormal"/>
            </w:pPr>
            <w:r>
              <w:t>4130998,897</w:t>
            </w:r>
          </w:p>
        </w:tc>
        <w:tc>
          <w:tcPr>
            <w:tcW w:w="1644" w:type="dxa"/>
          </w:tcPr>
          <w:p w14:paraId="790688A9" w14:textId="77777777" w:rsidR="00910747" w:rsidRDefault="00910747">
            <w:pPr>
              <w:pStyle w:val="ConsPlusNormal"/>
            </w:pPr>
            <w:r>
              <w:t>0,000</w:t>
            </w:r>
          </w:p>
        </w:tc>
        <w:tc>
          <w:tcPr>
            <w:tcW w:w="1644" w:type="dxa"/>
          </w:tcPr>
          <w:p w14:paraId="0AB5AB91" w14:textId="77777777" w:rsidR="00910747" w:rsidRDefault="00910747">
            <w:pPr>
              <w:pStyle w:val="ConsPlusNormal"/>
            </w:pPr>
            <w:r>
              <w:t>0,000</w:t>
            </w:r>
          </w:p>
        </w:tc>
        <w:tc>
          <w:tcPr>
            <w:tcW w:w="1531" w:type="dxa"/>
          </w:tcPr>
          <w:p w14:paraId="76838A00" w14:textId="77777777" w:rsidR="00910747" w:rsidRDefault="00910747">
            <w:pPr>
              <w:pStyle w:val="ConsPlusNormal"/>
            </w:pPr>
            <w:r>
              <w:t>0,000</w:t>
            </w:r>
          </w:p>
        </w:tc>
      </w:tr>
      <w:tr w:rsidR="00910747" w14:paraId="3E655317" w14:textId="77777777">
        <w:tc>
          <w:tcPr>
            <w:tcW w:w="907" w:type="dxa"/>
            <w:vMerge/>
            <w:tcBorders>
              <w:top w:val="nil"/>
              <w:bottom w:val="nil"/>
            </w:tcBorders>
          </w:tcPr>
          <w:p w14:paraId="7DDFCC15" w14:textId="77777777" w:rsidR="00910747" w:rsidRDefault="00910747">
            <w:pPr>
              <w:spacing w:after="1" w:line="0" w:lineRule="atLeast"/>
            </w:pPr>
          </w:p>
        </w:tc>
        <w:tc>
          <w:tcPr>
            <w:tcW w:w="2778" w:type="dxa"/>
            <w:vMerge/>
            <w:tcBorders>
              <w:top w:val="nil"/>
              <w:bottom w:val="nil"/>
            </w:tcBorders>
          </w:tcPr>
          <w:p w14:paraId="0DA54CD9" w14:textId="77777777" w:rsidR="00910747" w:rsidRDefault="00910747">
            <w:pPr>
              <w:spacing w:after="1" w:line="0" w:lineRule="atLeast"/>
            </w:pPr>
          </w:p>
        </w:tc>
        <w:tc>
          <w:tcPr>
            <w:tcW w:w="2154" w:type="dxa"/>
            <w:vMerge/>
          </w:tcPr>
          <w:p w14:paraId="1981E731" w14:textId="77777777" w:rsidR="00910747" w:rsidRDefault="00910747">
            <w:pPr>
              <w:spacing w:after="1" w:line="0" w:lineRule="atLeast"/>
            </w:pPr>
          </w:p>
        </w:tc>
        <w:tc>
          <w:tcPr>
            <w:tcW w:w="2438" w:type="dxa"/>
          </w:tcPr>
          <w:p w14:paraId="278F0BC8" w14:textId="77777777" w:rsidR="00910747" w:rsidRDefault="00910747">
            <w:pPr>
              <w:pStyle w:val="ConsPlusNormal"/>
            </w:pPr>
            <w:r>
              <w:t>собственные (заемные) средства молодых семей</w:t>
            </w:r>
          </w:p>
        </w:tc>
        <w:tc>
          <w:tcPr>
            <w:tcW w:w="964" w:type="dxa"/>
          </w:tcPr>
          <w:p w14:paraId="35C3CE59" w14:textId="77777777" w:rsidR="00910747" w:rsidRDefault="00910747">
            <w:pPr>
              <w:pStyle w:val="ConsPlusNormal"/>
            </w:pPr>
          </w:p>
        </w:tc>
        <w:tc>
          <w:tcPr>
            <w:tcW w:w="794" w:type="dxa"/>
          </w:tcPr>
          <w:p w14:paraId="33D00C3E" w14:textId="77777777" w:rsidR="00910747" w:rsidRDefault="00910747">
            <w:pPr>
              <w:pStyle w:val="ConsPlusNormal"/>
            </w:pPr>
          </w:p>
        </w:tc>
        <w:tc>
          <w:tcPr>
            <w:tcW w:w="2098" w:type="dxa"/>
          </w:tcPr>
          <w:p w14:paraId="4F726D2E" w14:textId="77777777" w:rsidR="00910747" w:rsidRDefault="00910747">
            <w:pPr>
              <w:pStyle w:val="ConsPlusNormal"/>
            </w:pPr>
          </w:p>
        </w:tc>
        <w:tc>
          <w:tcPr>
            <w:tcW w:w="1644" w:type="dxa"/>
          </w:tcPr>
          <w:p w14:paraId="73D36290" w14:textId="77777777" w:rsidR="00910747" w:rsidRDefault="00910747">
            <w:pPr>
              <w:pStyle w:val="ConsPlusNormal"/>
            </w:pPr>
            <w:r>
              <w:t>1032893,345</w:t>
            </w:r>
          </w:p>
        </w:tc>
        <w:tc>
          <w:tcPr>
            <w:tcW w:w="1587" w:type="dxa"/>
          </w:tcPr>
          <w:p w14:paraId="0F791AE3" w14:textId="77777777" w:rsidR="00910747" w:rsidRDefault="00910747">
            <w:pPr>
              <w:pStyle w:val="ConsPlusNormal"/>
            </w:pPr>
            <w:r>
              <w:t>290975,450</w:t>
            </w:r>
          </w:p>
        </w:tc>
        <w:tc>
          <w:tcPr>
            <w:tcW w:w="1644" w:type="dxa"/>
          </w:tcPr>
          <w:p w14:paraId="34093196" w14:textId="77777777" w:rsidR="00910747" w:rsidRDefault="00910747">
            <w:pPr>
              <w:pStyle w:val="ConsPlusNormal"/>
            </w:pPr>
            <w:r>
              <w:t>290975,450</w:t>
            </w:r>
          </w:p>
        </w:tc>
        <w:tc>
          <w:tcPr>
            <w:tcW w:w="1644" w:type="dxa"/>
          </w:tcPr>
          <w:p w14:paraId="5FC00708" w14:textId="77777777" w:rsidR="00910747" w:rsidRDefault="00910747">
            <w:pPr>
              <w:pStyle w:val="ConsPlusNormal"/>
            </w:pPr>
            <w:r>
              <w:t>290975,450</w:t>
            </w:r>
          </w:p>
        </w:tc>
        <w:tc>
          <w:tcPr>
            <w:tcW w:w="1644" w:type="dxa"/>
          </w:tcPr>
          <w:p w14:paraId="64DA98F1" w14:textId="77777777" w:rsidR="00910747" w:rsidRDefault="00910747">
            <w:pPr>
              <w:pStyle w:val="ConsPlusNormal"/>
            </w:pPr>
            <w:r>
              <w:t>78879,189</w:t>
            </w:r>
          </w:p>
        </w:tc>
        <w:tc>
          <w:tcPr>
            <w:tcW w:w="1531" w:type="dxa"/>
          </w:tcPr>
          <w:p w14:paraId="312A49FE" w14:textId="77777777" w:rsidR="00910747" w:rsidRDefault="00910747">
            <w:pPr>
              <w:pStyle w:val="ConsPlusNormal"/>
            </w:pPr>
            <w:r>
              <w:t>81087,806</w:t>
            </w:r>
          </w:p>
        </w:tc>
      </w:tr>
      <w:tr w:rsidR="00910747" w14:paraId="3CA28790" w14:textId="77777777">
        <w:tc>
          <w:tcPr>
            <w:tcW w:w="907" w:type="dxa"/>
            <w:vMerge w:val="restart"/>
            <w:tcBorders>
              <w:top w:val="nil"/>
              <w:bottom w:val="nil"/>
            </w:tcBorders>
          </w:tcPr>
          <w:p w14:paraId="50316D93" w14:textId="77777777" w:rsidR="00910747" w:rsidRDefault="00910747">
            <w:pPr>
              <w:pStyle w:val="ConsPlusNormal"/>
            </w:pPr>
          </w:p>
        </w:tc>
        <w:tc>
          <w:tcPr>
            <w:tcW w:w="2778" w:type="dxa"/>
            <w:vMerge w:val="restart"/>
            <w:tcBorders>
              <w:top w:val="nil"/>
              <w:bottom w:val="nil"/>
            </w:tcBorders>
          </w:tcPr>
          <w:p w14:paraId="1345808A" w14:textId="77777777" w:rsidR="00910747" w:rsidRDefault="00910747">
            <w:pPr>
              <w:pStyle w:val="ConsPlusNormal"/>
            </w:pPr>
          </w:p>
        </w:tc>
        <w:tc>
          <w:tcPr>
            <w:tcW w:w="2154" w:type="dxa"/>
            <w:vMerge w:val="restart"/>
          </w:tcPr>
          <w:p w14:paraId="6C60E354" w14:textId="77777777" w:rsidR="00910747" w:rsidRDefault="00910747">
            <w:pPr>
              <w:pStyle w:val="ConsPlusNormal"/>
            </w:pPr>
            <w:r>
              <w:t>Министерство социальной защиты населения области</w:t>
            </w:r>
          </w:p>
        </w:tc>
        <w:tc>
          <w:tcPr>
            <w:tcW w:w="2438" w:type="dxa"/>
          </w:tcPr>
          <w:p w14:paraId="5BFE0C5E" w14:textId="77777777" w:rsidR="00910747" w:rsidRDefault="00910747">
            <w:pPr>
              <w:pStyle w:val="ConsPlusNormal"/>
            </w:pPr>
            <w:r>
              <w:t>Всего</w:t>
            </w:r>
          </w:p>
        </w:tc>
        <w:tc>
          <w:tcPr>
            <w:tcW w:w="964" w:type="dxa"/>
          </w:tcPr>
          <w:p w14:paraId="3C2D5FEB" w14:textId="77777777" w:rsidR="00910747" w:rsidRDefault="00910747">
            <w:pPr>
              <w:pStyle w:val="ConsPlusNormal"/>
            </w:pPr>
          </w:p>
        </w:tc>
        <w:tc>
          <w:tcPr>
            <w:tcW w:w="794" w:type="dxa"/>
          </w:tcPr>
          <w:p w14:paraId="33C5982F" w14:textId="77777777" w:rsidR="00910747" w:rsidRDefault="00910747">
            <w:pPr>
              <w:pStyle w:val="ConsPlusNormal"/>
            </w:pPr>
          </w:p>
        </w:tc>
        <w:tc>
          <w:tcPr>
            <w:tcW w:w="2098" w:type="dxa"/>
          </w:tcPr>
          <w:p w14:paraId="3E6C066F" w14:textId="77777777" w:rsidR="00910747" w:rsidRDefault="00910747">
            <w:pPr>
              <w:pStyle w:val="ConsPlusNormal"/>
            </w:pPr>
          </w:p>
        </w:tc>
        <w:tc>
          <w:tcPr>
            <w:tcW w:w="1644" w:type="dxa"/>
          </w:tcPr>
          <w:p w14:paraId="513FB57A" w14:textId="77777777" w:rsidR="00910747" w:rsidRDefault="00910747">
            <w:pPr>
              <w:pStyle w:val="ConsPlusNormal"/>
            </w:pPr>
            <w:r>
              <w:t>5219317,728</w:t>
            </w:r>
          </w:p>
        </w:tc>
        <w:tc>
          <w:tcPr>
            <w:tcW w:w="1587" w:type="dxa"/>
          </w:tcPr>
          <w:p w14:paraId="1421EB68" w14:textId="77777777" w:rsidR="00910747" w:rsidRDefault="00910747">
            <w:pPr>
              <w:pStyle w:val="ConsPlusNormal"/>
            </w:pPr>
            <w:r>
              <w:t>1088855,908</w:t>
            </w:r>
          </w:p>
        </w:tc>
        <w:tc>
          <w:tcPr>
            <w:tcW w:w="1644" w:type="dxa"/>
          </w:tcPr>
          <w:p w14:paraId="74509F56" w14:textId="77777777" w:rsidR="00910747" w:rsidRDefault="00910747">
            <w:pPr>
              <w:pStyle w:val="ConsPlusNormal"/>
            </w:pPr>
            <w:r>
              <w:t>1169868,929</w:t>
            </w:r>
          </w:p>
        </w:tc>
        <w:tc>
          <w:tcPr>
            <w:tcW w:w="1644" w:type="dxa"/>
          </w:tcPr>
          <w:p w14:paraId="53FDAD0A" w14:textId="77777777" w:rsidR="00910747" w:rsidRDefault="00910747">
            <w:pPr>
              <w:pStyle w:val="ConsPlusNormal"/>
            </w:pPr>
            <w:r>
              <w:t>1024754,544</w:t>
            </w:r>
          </w:p>
        </w:tc>
        <w:tc>
          <w:tcPr>
            <w:tcW w:w="1644" w:type="dxa"/>
          </w:tcPr>
          <w:p w14:paraId="45E429C8" w14:textId="77777777" w:rsidR="00910747" w:rsidRDefault="00910747">
            <w:pPr>
              <w:pStyle w:val="ConsPlusNormal"/>
            </w:pPr>
            <w:r>
              <w:t>1003007,268</w:t>
            </w:r>
          </w:p>
        </w:tc>
        <w:tc>
          <w:tcPr>
            <w:tcW w:w="1531" w:type="dxa"/>
          </w:tcPr>
          <w:p w14:paraId="5D23ACA1" w14:textId="77777777" w:rsidR="00910747" w:rsidRDefault="00910747">
            <w:pPr>
              <w:pStyle w:val="ConsPlusNormal"/>
            </w:pPr>
            <w:r>
              <w:t>932831,079</w:t>
            </w:r>
          </w:p>
        </w:tc>
      </w:tr>
      <w:tr w:rsidR="00910747" w14:paraId="718DEC1F" w14:textId="77777777">
        <w:tc>
          <w:tcPr>
            <w:tcW w:w="907" w:type="dxa"/>
            <w:vMerge/>
            <w:tcBorders>
              <w:top w:val="nil"/>
              <w:bottom w:val="nil"/>
            </w:tcBorders>
          </w:tcPr>
          <w:p w14:paraId="42376871" w14:textId="77777777" w:rsidR="00910747" w:rsidRDefault="00910747">
            <w:pPr>
              <w:spacing w:after="1" w:line="0" w:lineRule="atLeast"/>
            </w:pPr>
          </w:p>
        </w:tc>
        <w:tc>
          <w:tcPr>
            <w:tcW w:w="2778" w:type="dxa"/>
            <w:vMerge/>
            <w:tcBorders>
              <w:top w:val="nil"/>
              <w:bottom w:val="nil"/>
            </w:tcBorders>
          </w:tcPr>
          <w:p w14:paraId="62AE9BAD" w14:textId="77777777" w:rsidR="00910747" w:rsidRDefault="00910747">
            <w:pPr>
              <w:spacing w:after="1" w:line="0" w:lineRule="atLeast"/>
            </w:pPr>
          </w:p>
        </w:tc>
        <w:tc>
          <w:tcPr>
            <w:tcW w:w="2154" w:type="dxa"/>
            <w:vMerge/>
          </w:tcPr>
          <w:p w14:paraId="5F9739E0" w14:textId="77777777" w:rsidR="00910747" w:rsidRDefault="00910747">
            <w:pPr>
              <w:spacing w:after="1" w:line="0" w:lineRule="atLeast"/>
            </w:pPr>
          </w:p>
        </w:tc>
        <w:tc>
          <w:tcPr>
            <w:tcW w:w="2438" w:type="dxa"/>
          </w:tcPr>
          <w:p w14:paraId="47943425" w14:textId="77777777" w:rsidR="00910747" w:rsidRDefault="00910747">
            <w:pPr>
              <w:pStyle w:val="ConsPlusNormal"/>
            </w:pPr>
            <w:r>
              <w:t>федеральный бюджет</w:t>
            </w:r>
          </w:p>
        </w:tc>
        <w:tc>
          <w:tcPr>
            <w:tcW w:w="964" w:type="dxa"/>
          </w:tcPr>
          <w:p w14:paraId="1BA14D41" w14:textId="77777777" w:rsidR="00910747" w:rsidRDefault="00910747">
            <w:pPr>
              <w:pStyle w:val="ConsPlusNormal"/>
            </w:pPr>
          </w:p>
        </w:tc>
        <w:tc>
          <w:tcPr>
            <w:tcW w:w="794" w:type="dxa"/>
          </w:tcPr>
          <w:p w14:paraId="161D79FA" w14:textId="77777777" w:rsidR="00910747" w:rsidRDefault="00910747">
            <w:pPr>
              <w:pStyle w:val="ConsPlusNormal"/>
            </w:pPr>
          </w:p>
        </w:tc>
        <w:tc>
          <w:tcPr>
            <w:tcW w:w="2098" w:type="dxa"/>
          </w:tcPr>
          <w:p w14:paraId="03DD2A9D" w14:textId="77777777" w:rsidR="00910747" w:rsidRDefault="00910747">
            <w:pPr>
              <w:pStyle w:val="ConsPlusNormal"/>
            </w:pPr>
          </w:p>
        </w:tc>
        <w:tc>
          <w:tcPr>
            <w:tcW w:w="1644" w:type="dxa"/>
          </w:tcPr>
          <w:p w14:paraId="56B884C0" w14:textId="77777777" w:rsidR="00910747" w:rsidRDefault="00910747">
            <w:pPr>
              <w:pStyle w:val="ConsPlusNormal"/>
            </w:pPr>
            <w:r>
              <w:t>1395054,800</w:t>
            </w:r>
          </w:p>
        </w:tc>
        <w:tc>
          <w:tcPr>
            <w:tcW w:w="1587" w:type="dxa"/>
          </w:tcPr>
          <w:p w14:paraId="7FC9B108" w14:textId="77777777" w:rsidR="00910747" w:rsidRDefault="00910747">
            <w:pPr>
              <w:pStyle w:val="ConsPlusNormal"/>
            </w:pPr>
            <w:r>
              <w:t>314315,200</w:t>
            </w:r>
          </w:p>
        </w:tc>
        <w:tc>
          <w:tcPr>
            <w:tcW w:w="1644" w:type="dxa"/>
          </w:tcPr>
          <w:p w14:paraId="779986B3" w14:textId="77777777" w:rsidR="00910747" w:rsidRDefault="00910747">
            <w:pPr>
              <w:pStyle w:val="ConsPlusNormal"/>
            </w:pPr>
            <w:r>
              <w:t>362967,800</w:t>
            </w:r>
          </w:p>
        </w:tc>
        <w:tc>
          <w:tcPr>
            <w:tcW w:w="1644" w:type="dxa"/>
          </w:tcPr>
          <w:p w14:paraId="57D17889" w14:textId="77777777" w:rsidR="00910747" w:rsidRDefault="00910747">
            <w:pPr>
              <w:pStyle w:val="ConsPlusNormal"/>
            </w:pPr>
            <w:r>
              <w:t>357373,200</w:t>
            </w:r>
          </w:p>
        </w:tc>
        <w:tc>
          <w:tcPr>
            <w:tcW w:w="1644" w:type="dxa"/>
          </w:tcPr>
          <w:p w14:paraId="1A0A152F" w14:textId="77777777" w:rsidR="00910747" w:rsidRDefault="00910747">
            <w:pPr>
              <w:pStyle w:val="ConsPlusNormal"/>
            </w:pPr>
            <w:r>
              <w:t>360398,600</w:t>
            </w:r>
          </w:p>
        </w:tc>
        <w:tc>
          <w:tcPr>
            <w:tcW w:w="1531" w:type="dxa"/>
          </w:tcPr>
          <w:p w14:paraId="0FDB77C1" w14:textId="77777777" w:rsidR="00910747" w:rsidRDefault="00910747">
            <w:pPr>
              <w:pStyle w:val="ConsPlusNormal"/>
            </w:pPr>
            <w:r>
              <w:t>0,000</w:t>
            </w:r>
          </w:p>
        </w:tc>
      </w:tr>
      <w:tr w:rsidR="00910747" w14:paraId="7C180DD3" w14:textId="77777777">
        <w:tc>
          <w:tcPr>
            <w:tcW w:w="907" w:type="dxa"/>
            <w:vMerge/>
            <w:tcBorders>
              <w:top w:val="nil"/>
              <w:bottom w:val="nil"/>
            </w:tcBorders>
          </w:tcPr>
          <w:p w14:paraId="6CA84643" w14:textId="77777777" w:rsidR="00910747" w:rsidRDefault="00910747">
            <w:pPr>
              <w:spacing w:after="1" w:line="0" w:lineRule="atLeast"/>
            </w:pPr>
          </w:p>
        </w:tc>
        <w:tc>
          <w:tcPr>
            <w:tcW w:w="2778" w:type="dxa"/>
            <w:vMerge/>
            <w:tcBorders>
              <w:top w:val="nil"/>
              <w:bottom w:val="nil"/>
            </w:tcBorders>
          </w:tcPr>
          <w:p w14:paraId="0E9C72DA" w14:textId="77777777" w:rsidR="00910747" w:rsidRDefault="00910747">
            <w:pPr>
              <w:spacing w:after="1" w:line="0" w:lineRule="atLeast"/>
            </w:pPr>
          </w:p>
        </w:tc>
        <w:tc>
          <w:tcPr>
            <w:tcW w:w="2154" w:type="dxa"/>
            <w:vMerge/>
          </w:tcPr>
          <w:p w14:paraId="22EEC813" w14:textId="77777777" w:rsidR="00910747" w:rsidRDefault="00910747">
            <w:pPr>
              <w:spacing w:after="1" w:line="0" w:lineRule="atLeast"/>
            </w:pPr>
          </w:p>
        </w:tc>
        <w:tc>
          <w:tcPr>
            <w:tcW w:w="2438" w:type="dxa"/>
          </w:tcPr>
          <w:p w14:paraId="3D7E4131" w14:textId="77777777" w:rsidR="00910747" w:rsidRDefault="00910747">
            <w:pPr>
              <w:pStyle w:val="ConsPlusNormal"/>
            </w:pPr>
            <w:r>
              <w:t>областной бюджет</w:t>
            </w:r>
          </w:p>
        </w:tc>
        <w:tc>
          <w:tcPr>
            <w:tcW w:w="964" w:type="dxa"/>
          </w:tcPr>
          <w:p w14:paraId="2F97C8CC" w14:textId="77777777" w:rsidR="00910747" w:rsidRDefault="00910747">
            <w:pPr>
              <w:pStyle w:val="ConsPlusNormal"/>
            </w:pPr>
            <w:r>
              <w:t>915</w:t>
            </w:r>
          </w:p>
        </w:tc>
        <w:tc>
          <w:tcPr>
            <w:tcW w:w="794" w:type="dxa"/>
          </w:tcPr>
          <w:p w14:paraId="6CFF0556" w14:textId="77777777" w:rsidR="00910747" w:rsidRDefault="00910747">
            <w:pPr>
              <w:pStyle w:val="ConsPlusNormal"/>
            </w:pPr>
          </w:p>
        </w:tc>
        <w:tc>
          <w:tcPr>
            <w:tcW w:w="2098" w:type="dxa"/>
          </w:tcPr>
          <w:p w14:paraId="0E7C9C2C" w14:textId="77777777" w:rsidR="00910747" w:rsidRDefault="00910747">
            <w:pPr>
              <w:pStyle w:val="ConsPlusNormal"/>
            </w:pPr>
          </w:p>
        </w:tc>
        <w:tc>
          <w:tcPr>
            <w:tcW w:w="1644" w:type="dxa"/>
          </w:tcPr>
          <w:p w14:paraId="5D7FF510" w14:textId="77777777" w:rsidR="00910747" w:rsidRDefault="00910747">
            <w:pPr>
              <w:pStyle w:val="ConsPlusNormal"/>
            </w:pPr>
            <w:r>
              <w:t>3824262,928</w:t>
            </w:r>
          </w:p>
        </w:tc>
        <w:tc>
          <w:tcPr>
            <w:tcW w:w="1587" w:type="dxa"/>
          </w:tcPr>
          <w:p w14:paraId="10E93FAE" w14:textId="77777777" w:rsidR="00910747" w:rsidRDefault="00910747">
            <w:pPr>
              <w:pStyle w:val="ConsPlusNormal"/>
            </w:pPr>
            <w:r>
              <w:t>774540,708</w:t>
            </w:r>
          </w:p>
        </w:tc>
        <w:tc>
          <w:tcPr>
            <w:tcW w:w="1644" w:type="dxa"/>
          </w:tcPr>
          <w:p w14:paraId="5F3CBA05" w14:textId="77777777" w:rsidR="00910747" w:rsidRDefault="00910747">
            <w:pPr>
              <w:pStyle w:val="ConsPlusNormal"/>
            </w:pPr>
            <w:r>
              <w:t>806901,129</w:t>
            </w:r>
          </w:p>
        </w:tc>
        <w:tc>
          <w:tcPr>
            <w:tcW w:w="1644" w:type="dxa"/>
          </w:tcPr>
          <w:p w14:paraId="37B93A6B" w14:textId="77777777" w:rsidR="00910747" w:rsidRDefault="00910747">
            <w:pPr>
              <w:pStyle w:val="ConsPlusNormal"/>
            </w:pPr>
            <w:r>
              <w:t>667381,344</w:t>
            </w:r>
          </w:p>
        </w:tc>
        <w:tc>
          <w:tcPr>
            <w:tcW w:w="1644" w:type="dxa"/>
          </w:tcPr>
          <w:p w14:paraId="5802E43A" w14:textId="77777777" w:rsidR="00910747" w:rsidRDefault="00910747">
            <w:pPr>
              <w:pStyle w:val="ConsPlusNormal"/>
            </w:pPr>
            <w:r>
              <w:t>642608,668</w:t>
            </w:r>
          </w:p>
        </w:tc>
        <w:tc>
          <w:tcPr>
            <w:tcW w:w="1531" w:type="dxa"/>
          </w:tcPr>
          <w:p w14:paraId="01FA583F" w14:textId="77777777" w:rsidR="00910747" w:rsidRDefault="00910747">
            <w:pPr>
              <w:pStyle w:val="ConsPlusNormal"/>
            </w:pPr>
            <w:r>
              <w:t>932831,079</w:t>
            </w:r>
          </w:p>
        </w:tc>
      </w:tr>
      <w:tr w:rsidR="00910747" w14:paraId="7AEB0F95" w14:textId="77777777">
        <w:tc>
          <w:tcPr>
            <w:tcW w:w="907" w:type="dxa"/>
            <w:vMerge/>
            <w:tcBorders>
              <w:top w:val="nil"/>
              <w:bottom w:val="nil"/>
            </w:tcBorders>
          </w:tcPr>
          <w:p w14:paraId="41D7468C" w14:textId="77777777" w:rsidR="00910747" w:rsidRDefault="00910747">
            <w:pPr>
              <w:spacing w:after="1" w:line="0" w:lineRule="atLeast"/>
            </w:pPr>
          </w:p>
        </w:tc>
        <w:tc>
          <w:tcPr>
            <w:tcW w:w="2778" w:type="dxa"/>
            <w:vMerge/>
            <w:tcBorders>
              <w:top w:val="nil"/>
              <w:bottom w:val="nil"/>
            </w:tcBorders>
          </w:tcPr>
          <w:p w14:paraId="7ABA532E" w14:textId="77777777" w:rsidR="00910747" w:rsidRDefault="00910747">
            <w:pPr>
              <w:spacing w:after="1" w:line="0" w:lineRule="atLeast"/>
            </w:pPr>
          </w:p>
        </w:tc>
        <w:tc>
          <w:tcPr>
            <w:tcW w:w="2154" w:type="dxa"/>
            <w:vMerge/>
          </w:tcPr>
          <w:p w14:paraId="5916023F" w14:textId="77777777" w:rsidR="00910747" w:rsidRDefault="00910747">
            <w:pPr>
              <w:spacing w:after="1" w:line="0" w:lineRule="atLeast"/>
            </w:pPr>
          </w:p>
        </w:tc>
        <w:tc>
          <w:tcPr>
            <w:tcW w:w="2438" w:type="dxa"/>
          </w:tcPr>
          <w:p w14:paraId="3C611283" w14:textId="77777777" w:rsidR="00910747" w:rsidRDefault="00910747">
            <w:pPr>
              <w:pStyle w:val="ConsPlusNormal"/>
            </w:pPr>
            <w:r>
              <w:t xml:space="preserve">консолидированные </w:t>
            </w:r>
            <w:r>
              <w:lastRenderedPageBreak/>
              <w:t>бюджеты муниципальных образований</w:t>
            </w:r>
          </w:p>
        </w:tc>
        <w:tc>
          <w:tcPr>
            <w:tcW w:w="964" w:type="dxa"/>
          </w:tcPr>
          <w:p w14:paraId="73100D72" w14:textId="77777777" w:rsidR="00910747" w:rsidRDefault="00910747">
            <w:pPr>
              <w:pStyle w:val="ConsPlusNormal"/>
            </w:pPr>
          </w:p>
        </w:tc>
        <w:tc>
          <w:tcPr>
            <w:tcW w:w="794" w:type="dxa"/>
          </w:tcPr>
          <w:p w14:paraId="49E0B0CB" w14:textId="77777777" w:rsidR="00910747" w:rsidRDefault="00910747">
            <w:pPr>
              <w:pStyle w:val="ConsPlusNormal"/>
            </w:pPr>
          </w:p>
        </w:tc>
        <w:tc>
          <w:tcPr>
            <w:tcW w:w="2098" w:type="dxa"/>
          </w:tcPr>
          <w:p w14:paraId="4BEB489E" w14:textId="77777777" w:rsidR="00910747" w:rsidRDefault="00910747">
            <w:pPr>
              <w:pStyle w:val="ConsPlusNormal"/>
            </w:pPr>
          </w:p>
        </w:tc>
        <w:tc>
          <w:tcPr>
            <w:tcW w:w="1644" w:type="dxa"/>
          </w:tcPr>
          <w:p w14:paraId="1C4DAC51" w14:textId="77777777" w:rsidR="00910747" w:rsidRDefault="00910747">
            <w:pPr>
              <w:pStyle w:val="ConsPlusNormal"/>
            </w:pPr>
            <w:r>
              <w:t>0,000</w:t>
            </w:r>
          </w:p>
        </w:tc>
        <w:tc>
          <w:tcPr>
            <w:tcW w:w="1587" w:type="dxa"/>
          </w:tcPr>
          <w:p w14:paraId="6AD86DE0" w14:textId="77777777" w:rsidR="00910747" w:rsidRDefault="00910747">
            <w:pPr>
              <w:pStyle w:val="ConsPlusNormal"/>
            </w:pPr>
            <w:r>
              <w:t>0,000</w:t>
            </w:r>
          </w:p>
        </w:tc>
        <w:tc>
          <w:tcPr>
            <w:tcW w:w="1644" w:type="dxa"/>
          </w:tcPr>
          <w:p w14:paraId="0BFC0B09" w14:textId="77777777" w:rsidR="00910747" w:rsidRDefault="00910747">
            <w:pPr>
              <w:pStyle w:val="ConsPlusNormal"/>
            </w:pPr>
            <w:r>
              <w:t>0,000</w:t>
            </w:r>
          </w:p>
        </w:tc>
        <w:tc>
          <w:tcPr>
            <w:tcW w:w="1644" w:type="dxa"/>
          </w:tcPr>
          <w:p w14:paraId="5F401808" w14:textId="77777777" w:rsidR="00910747" w:rsidRDefault="00910747">
            <w:pPr>
              <w:pStyle w:val="ConsPlusNormal"/>
            </w:pPr>
            <w:r>
              <w:t>0,000</w:t>
            </w:r>
          </w:p>
        </w:tc>
        <w:tc>
          <w:tcPr>
            <w:tcW w:w="1644" w:type="dxa"/>
          </w:tcPr>
          <w:p w14:paraId="38E6DADA" w14:textId="77777777" w:rsidR="00910747" w:rsidRDefault="00910747">
            <w:pPr>
              <w:pStyle w:val="ConsPlusNormal"/>
            </w:pPr>
            <w:r>
              <w:t>0,000</w:t>
            </w:r>
          </w:p>
        </w:tc>
        <w:tc>
          <w:tcPr>
            <w:tcW w:w="1531" w:type="dxa"/>
          </w:tcPr>
          <w:p w14:paraId="0B669EE9" w14:textId="77777777" w:rsidR="00910747" w:rsidRDefault="00910747">
            <w:pPr>
              <w:pStyle w:val="ConsPlusNormal"/>
            </w:pPr>
            <w:r>
              <w:t>0,000</w:t>
            </w:r>
          </w:p>
        </w:tc>
      </w:tr>
      <w:tr w:rsidR="00910747" w14:paraId="4054B407" w14:textId="77777777">
        <w:tc>
          <w:tcPr>
            <w:tcW w:w="907" w:type="dxa"/>
            <w:vMerge/>
            <w:tcBorders>
              <w:top w:val="nil"/>
              <w:bottom w:val="nil"/>
            </w:tcBorders>
          </w:tcPr>
          <w:p w14:paraId="26C1B726" w14:textId="77777777" w:rsidR="00910747" w:rsidRDefault="00910747">
            <w:pPr>
              <w:spacing w:after="1" w:line="0" w:lineRule="atLeast"/>
            </w:pPr>
          </w:p>
        </w:tc>
        <w:tc>
          <w:tcPr>
            <w:tcW w:w="2778" w:type="dxa"/>
            <w:vMerge/>
            <w:tcBorders>
              <w:top w:val="nil"/>
              <w:bottom w:val="nil"/>
            </w:tcBorders>
          </w:tcPr>
          <w:p w14:paraId="709BF58F" w14:textId="77777777" w:rsidR="00910747" w:rsidRDefault="00910747">
            <w:pPr>
              <w:spacing w:after="1" w:line="0" w:lineRule="atLeast"/>
            </w:pPr>
          </w:p>
        </w:tc>
        <w:tc>
          <w:tcPr>
            <w:tcW w:w="2154" w:type="dxa"/>
            <w:vMerge/>
          </w:tcPr>
          <w:p w14:paraId="2A28571A" w14:textId="77777777" w:rsidR="00910747" w:rsidRDefault="00910747">
            <w:pPr>
              <w:spacing w:after="1" w:line="0" w:lineRule="atLeast"/>
            </w:pPr>
          </w:p>
        </w:tc>
        <w:tc>
          <w:tcPr>
            <w:tcW w:w="2438" w:type="dxa"/>
          </w:tcPr>
          <w:p w14:paraId="68A24680" w14:textId="77777777" w:rsidR="00910747" w:rsidRDefault="00910747">
            <w:pPr>
              <w:pStyle w:val="ConsPlusNormal"/>
            </w:pPr>
            <w:r>
              <w:t>территориальные внебюджетные фонды</w:t>
            </w:r>
          </w:p>
        </w:tc>
        <w:tc>
          <w:tcPr>
            <w:tcW w:w="964" w:type="dxa"/>
          </w:tcPr>
          <w:p w14:paraId="34779656" w14:textId="77777777" w:rsidR="00910747" w:rsidRDefault="00910747">
            <w:pPr>
              <w:pStyle w:val="ConsPlusNormal"/>
            </w:pPr>
          </w:p>
        </w:tc>
        <w:tc>
          <w:tcPr>
            <w:tcW w:w="794" w:type="dxa"/>
          </w:tcPr>
          <w:p w14:paraId="6ACF220E" w14:textId="77777777" w:rsidR="00910747" w:rsidRDefault="00910747">
            <w:pPr>
              <w:pStyle w:val="ConsPlusNormal"/>
            </w:pPr>
          </w:p>
        </w:tc>
        <w:tc>
          <w:tcPr>
            <w:tcW w:w="2098" w:type="dxa"/>
          </w:tcPr>
          <w:p w14:paraId="275A517F" w14:textId="77777777" w:rsidR="00910747" w:rsidRDefault="00910747">
            <w:pPr>
              <w:pStyle w:val="ConsPlusNormal"/>
            </w:pPr>
          </w:p>
        </w:tc>
        <w:tc>
          <w:tcPr>
            <w:tcW w:w="1644" w:type="dxa"/>
          </w:tcPr>
          <w:p w14:paraId="4EF549E1" w14:textId="77777777" w:rsidR="00910747" w:rsidRDefault="00910747">
            <w:pPr>
              <w:pStyle w:val="ConsPlusNormal"/>
            </w:pPr>
            <w:r>
              <w:t>0,000</w:t>
            </w:r>
          </w:p>
        </w:tc>
        <w:tc>
          <w:tcPr>
            <w:tcW w:w="1587" w:type="dxa"/>
          </w:tcPr>
          <w:p w14:paraId="3320274A" w14:textId="77777777" w:rsidR="00910747" w:rsidRDefault="00910747">
            <w:pPr>
              <w:pStyle w:val="ConsPlusNormal"/>
            </w:pPr>
            <w:r>
              <w:t>0,000</w:t>
            </w:r>
          </w:p>
        </w:tc>
        <w:tc>
          <w:tcPr>
            <w:tcW w:w="1644" w:type="dxa"/>
          </w:tcPr>
          <w:p w14:paraId="73900098" w14:textId="77777777" w:rsidR="00910747" w:rsidRDefault="00910747">
            <w:pPr>
              <w:pStyle w:val="ConsPlusNormal"/>
            </w:pPr>
            <w:r>
              <w:t>0,000</w:t>
            </w:r>
          </w:p>
        </w:tc>
        <w:tc>
          <w:tcPr>
            <w:tcW w:w="1644" w:type="dxa"/>
          </w:tcPr>
          <w:p w14:paraId="7673C8B1" w14:textId="77777777" w:rsidR="00910747" w:rsidRDefault="00910747">
            <w:pPr>
              <w:pStyle w:val="ConsPlusNormal"/>
            </w:pPr>
            <w:r>
              <w:t>0,000</w:t>
            </w:r>
          </w:p>
        </w:tc>
        <w:tc>
          <w:tcPr>
            <w:tcW w:w="1644" w:type="dxa"/>
          </w:tcPr>
          <w:p w14:paraId="52E729B5" w14:textId="77777777" w:rsidR="00910747" w:rsidRDefault="00910747">
            <w:pPr>
              <w:pStyle w:val="ConsPlusNormal"/>
            </w:pPr>
            <w:r>
              <w:t>0,000</w:t>
            </w:r>
          </w:p>
        </w:tc>
        <w:tc>
          <w:tcPr>
            <w:tcW w:w="1531" w:type="dxa"/>
          </w:tcPr>
          <w:p w14:paraId="0937E4E4" w14:textId="77777777" w:rsidR="00910747" w:rsidRDefault="00910747">
            <w:pPr>
              <w:pStyle w:val="ConsPlusNormal"/>
            </w:pPr>
            <w:r>
              <w:t>0,000</w:t>
            </w:r>
          </w:p>
        </w:tc>
      </w:tr>
      <w:tr w:rsidR="00910747" w14:paraId="61198414" w14:textId="77777777">
        <w:tc>
          <w:tcPr>
            <w:tcW w:w="907" w:type="dxa"/>
            <w:vMerge/>
            <w:tcBorders>
              <w:top w:val="nil"/>
              <w:bottom w:val="nil"/>
            </w:tcBorders>
          </w:tcPr>
          <w:p w14:paraId="0C8B4909" w14:textId="77777777" w:rsidR="00910747" w:rsidRDefault="00910747">
            <w:pPr>
              <w:spacing w:after="1" w:line="0" w:lineRule="atLeast"/>
            </w:pPr>
          </w:p>
        </w:tc>
        <w:tc>
          <w:tcPr>
            <w:tcW w:w="2778" w:type="dxa"/>
            <w:vMerge/>
            <w:tcBorders>
              <w:top w:val="nil"/>
              <w:bottom w:val="nil"/>
            </w:tcBorders>
          </w:tcPr>
          <w:p w14:paraId="567DA59A" w14:textId="77777777" w:rsidR="00910747" w:rsidRDefault="00910747">
            <w:pPr>
              <w:spacing w:after="1" w:line="0" w:lineRule="atLeast"/>
            </w:pPr>
          </w:p>
        </w:tc>
        <w:tc>
          <w:tcPr>
            <w:tcW w:w="2154" w:type="dxa"/>
            <w:vMerge/>
          </w:tcPr>
          <w:p w14:paraId="2D46DBCA" w14:textId="77777777" w:rsidR="00910747" w:rsidRDefault="00910747">
            <w:pPr>
              <w:spacing w:after="1" w:line="0" w:lineRule="atLeast"/>
            </w:pPr>
          </w:p>
        </w:tc>
        <w:tc>
          <w:tcPr>
            <w:tcW w:w="2438" w:type="dxa"/>
          </w:tcPr>
          <w:p w14:paraId="126A9BDE" w14:textId="77777777" w:rsidR="00910747" w:rsidRDefault="00910747">
            <w:pPr>
              <w:pStyle w:val="ConsPlusNormal"/>
            </w:pPr>
            <w:r>
              <w:t>юридические лица</w:t>
            </w:r>
          </w:p>
        </w:tc>
        <w:tc>
          <w:tcPr>
            <w:tcW w:w="964" w:type="dxa"/>
          </w:tcPr>
          <w:p w14:paraId="1EEA5211" w14:textId="77777777" w:rsidR="00910747" w:rsidRDefault="00910747">
            <w:pPr>
              <w:pStyle w:val="ConsPlusNormal"/>
            </w:pPr>
          </w:p>
        </w:tc>
        <w:tc>
          <w:tcPr>
            <w:tcW w:w="794" w:type="dxa"/>
          </w:tcPr>
          <w:p w14:paraId="1E5B156B" w14:textId="77777777" w:rsidR="00910747" w:rsidRDefault="00910747">
            <w:pPr>
              <w:pStyle w:val="ConsPlusNormal"/>
            </w:pPr>
          </w:p>
        </w:tc>
        <w:tc>
          <w:tcPr>
            <w:tcW w:w="2098" w:type="dxa"/>
          </w:tcPr>
          <w:p w14:paraId="2751690A" w14:textId="77777777" w:rsidR="00910747" w:rsidRDefault="00910747">
            <w:pPr>
              <w:pStyle w:val="ConsPlusNormal"/>
            </w:pPr>
          </w:p>
        </w:tc>
        <w:tc>
          <w:tcPr>
            <w:tcW w:w="1644" w:type="dxa"/>
          </w:tcPr>
          <w:p w14:paraId="79375CD3" w14:textId="77777777" w:rsidR="00910747" w:rsidRDefault="00910747">
            <w:pPr>
              <w:pStyle w:val="ConsPlusNormal"/>
            </w:pPr>
            <w:r>
              <w:t>0,000</w:t>
            </w:r>
          </w:p>
        </w:tc>
        <w:tc>
          <w:tcPr>
            <w:tcW w:w="1587" w:type="dxa"/>
          </w:tcPr>
          <w:p w14:paraId="5BF113B2" w14:textId="77777777" w:rsidR="00910747" w:rsidRDefault="00910747">
            <w:pPr>
              <w:pStyle w:val="ConsPlusNormal"/>
            </w:pPr>
            <w:r>
              <w:t>0,000</w:t>
            </w:r>
          </w:p>
        </w:tc>
        <w:tc>
          <w:tcPr>
            <w:tcW w:w="1644" w:type="dxa"/>
          </w:tcPr>
          <w:p w14:paraId="4A8D760B" w14:textId="77777777" w:rsidR="00910747" w:rsidRDefault="00910747">
            <w:pPr>
              <w:pStyle w:val="ConsPlusNormal"/>
            </w:pPr>
            <w:r>
              <w:t>0,000</w:t>
            </w:r>
          </w:p>
        </w:tc>
        <w:tc>
          <w:tcPr>
            <w:tcW w:w="1644" w:type="dxa"/>
          </w:tcPr>
          <w:p w14:paraId="2FF670CB" w14:textId="77777777" w:rsidR="00910747" w:rsidRDefault="00910747">
            <w:pPr>
              <w:pStyle w:val="ConsPlusNormal"/>
            </w:pPr>
            <w:r>
              <w:t>0,000</w:t>
            </w:r>
          </w:p>
        </w:tc>
        <w:tc>
          <w:tcPr>
            <w:tcW w:w="1644" w:type="dxa"/>
          </w:tcPr>
          <w:p w14:paraId="1C51EBB2" w14:textId="77777777" w:rsidR="00910747" w:rsidRDefault="00910747">
            <w:pPr>
              <w:pStyle w:val="ConsPlusNormal"/>
            </w:pPr>
            <w:r>
              <w:t>0,000</w:t>
            </w:r>
          </w:p>
        </w:tc>
        <w:tc>
          <w:tcPr>
            <w:tcW w:w="1531" w:type="dxa"/>
          </w:tcPr>
          <w:p w14:paraId="0DCBDE3D" w14:textId="77777777" w:rsidR="00910747" w:rsidRDefault="00910747">
            <w:pPr>
              <w:pStyle w:val="ConsPlusNormal"/>
            </w:pPr>
            <w:r>
              <w:t>0,000</w:t>
            </w:r>
          </w:p>
        </w:tc>
      </w:tr>
      <w:tr w:rsidR="00910747" w14:paraId="453608F4" w14:textId="77777777">
        <w:tc>
          <w:tcPr>
            <w:tcW w:w="907" w:type="dxa"/>
            <w:vMerge/>
            <w:tcBorders>
              <w:top w:val="nil"/>
              <w:bottom w:val="nil"/>
            </w:tcBorders>
          </w:tcPr>
          <w:p w14:paraId="2AECDCC4" w14:textId="77777777" w:rsidR="00910747" w:rsidRDefault="00910747">
            <w:pPr>
              <w:spacing w:after="1" w:line="0" w:lineRule="atLeast"/>
            </w:pPr>
          </w:p>
        </w:tc>
        <w:tc>
          <w:tcPr>
            <w:tcW w:w="2778" w:type="dxa"/>
            <w:vMerge/>
            <w:tcBorders>
              <w:top w:val="nil"/>
              <w:bottom w:val="nil"/>
            </w:tcBorders>
          </w:tcPr>
          <w:p w14:paraId="5BDE1B73" w14:textId="77777777" w:rsidR="00910747" w:rsidRDefault="00910747">
            <w:pPr>
              <w:spacing w:after="1" w:line="0" w:lineRule="atLeast"/>
            </w:pPr>
          </w:p>
        </w:tc>
        <w:tc>
          <w:tcPr>
            <w:tcW w:w="2154" w:type="dxa"/>
            <w:vMerge/>
          </w:tcPr>
          <w:p w14:paraId="72CFF938" w14:textId="77777777" w:rsidR="00910747" w:rsidRDefault="00910747">
            <w:pPr>
              <w:spacing w:after="1" w:line="0" w:lineRule="atLeast"/>
            </w:pPr>
          </w:p>
        </w:tc>
        <w:tc>
          <w:tcPr>
            <w:tcW w:w="2438" w:type="dxa"/>
          </w:tcPr>
          <w:p w14:paraId="2F98CF82" w14:textId="77777777" w:rsidR="00910747" w:rsidRDefault="00910747">
            <w:pPr>
              <w:pStyle w:val="ConsPlusNormal"/>
            </w:pPr>
            <w:r>
              <w:t>собственные (заемные) средства молодых семей</w:t>
            </w:r>
          </w:p>
        </w:tc>
        <w:tc>
          <w:tcPr>
            <w:tcW w:w="964" w:type="dxa"/>
          </w:tcPr>
          <w:p w14:paraId="145D72F0" w14:textId="77777777" w:rsidR="00910747" w:rsidRDefault="00910747">
            <w:pPr>
              <w:pStyle w:val="ConsPlusNormal"/>
            </w:pPr>
          </w:p>
        </w:tc>
        <w:tc>
          <w:tcPr>
            <w:tcW w:w="794" w:type="dxa"/>
          </w:tcPr>
          <w:p w14:paraId="600F2A51" w14:textId="77777777" w:rsidR="00910747" w:rsidRDefault="00910747">
            <w:pPr>
              <w:pStyle w:val="ConsPlusNormal"/>
            </w:pPr>
          </w:p>
        </w:tc>
        <w:tc>
          <w:tcPr>
            <w:tcW w:w="2098" w:type="dxa"/>
          </w:tcPr>
          <w:p w14:paraId="40D74A0E" w14:textId="77777777" w:rsidR="00910747" w:rsidRDefault="00910747">
            <w:pPr>
              <w:pStyle w:val="ConsPlusNormal"/>
            </w:pPr>
          </w:p>
        </w:tc>
        <w:tc>
          <w:tcPr>
            <w:tcW w:w="1644" w:type="dxa"/>
          </w:tcPr>
          <w:p w14:paraId="1E40D2C1" w14:textId="77777777" w:rsidR="00910747" w:rsidRDefault="00910747">
            <w:pPr>
              <w:pStyle w:val="ConsPlusNormal"/>
            </w:pPr>
            <w:r>
              <w:t>0,000</w:t>
            </w:r>
          </w:p>
        </w:tc>
        <w:tc>
          <w:tcPr>
            <w:tcW w:w="1587" w:type="dxa"/>
          </w:tcPr>
          <w:p w14:paraId="37E1FD85" w14:textId="77777777" w:rsidR="00910747" w:rsidRDefault="00910747">
            <w:pPr>
              <w:pStyle w:val="ConsPlusNormal"/>
            </w:pPr>
            <w:r>
              <w:t>0,000</w:t>
            </w:r>
          </w:p>
        </w:tc>
        <w:tc>
          <w:tcPr>
            <w:tcW w:w="1644" w:type="dxa"/>
          </w:tcPr>
          <w:p w14:paraId="73C7B520" w14:textId="77777777" w:rsidR="00910747" w:rsidRDefault="00910747">
            <w:pPr>
              <w:pStyle w:val="ConsPlusNormal"/>
            </w:pPr>
            <w:r>
              <w:t>0,000</w:t>
            </w:r>
          </w:p>
        </w:tc>
        <w:tc>
          <w:tcPr>
            <w:tcW w:w="1644" w:type="dxa"/>
          </w:tcPr>
          <w:p w14:paraId="4F7C7659" w14:textId="77777777" w:rsidR="00910747" w:rsidRDefault="00910747">
            <w:pPr>
              <w:pStyle w:val="ConsPlusNormal"/>
            </w:pPr>
            <w:r>
              <w:t>0,000</w:t>
            </w:r>
          </w:p>
        </w:tc>
        <w:tc>
          <w:tcPr>
            <w:tcW w:w="1644" w:type="dxa"/>
          </w:tcPr>
          <w:p w14:paraId="74D5198F" w14:textId="77777777" w:rsidR="00910747" w:rsidRDefault="00910747">
            <w:pPr>
              <w:pStyle w:val="ConsPlusNormal"/>
            </w:pPr>
            <w:r>
              <w:t>0,000</w:t>
            </w:r>
          </w:p>
        </w:tc>
        <w:tc>
          <w:tcPr>
            <w:tcW w:w="1531" w:type="dxa"/>
          </w:tcPr>
          <w:p w14:paraId="2E426C00" w14:textId="77777777" w:rsidR="00910747" w:rsidRDefault="00910747">
            <w:pPr>
              <w:pStyle w:val="ConsPlusNormal"/>
            </w:pPr>
            <w:r>
              <w:t>0,000</w:t>
            </w:r>
          </w:p>
        </w:tc>
      </w:tr>
      <w:tr w:rsidR="00910747" w14:paraId="59103F68" w14:textId="77777777">
        <w:tc>
          <w:tcPr>
            <w:tcW w:w="907" w:type="dxa"/>
            <w:vMerge w:val="restart"/>
            <w:tcBorders>
              <w:top w:val="nil"/>
              <w:bottom w:val="nil"/>
            </w:tcBorders>
          </w:tcPr>
          <w:p w14:paraId="45024105" w14:textId="77777777" w:rsidR="00910747" w:rsidRDefault="00910747">
            <w:pPr>
              <w:pStyle w:val="ConsPlusNormal"/>
            </w:pPr>
          </w:p>
        </w:tc>
        <w:tc>
          <w:tcPr>
            <w:tcW w:w="2778" w:type="dxa"/>
            <w:vMerge w:val="restart"/>
            <w:tcBorders>
              <w:top w:val="nil"/>
              <w:bottom w:val="nil"/>
            </w:tcBorders>
          </w:tcPr>
          <w:p w14:paraId="0285487E" w14:textId="77777777" w:rsidR="00910747" w:rsidRDefault="00910747">
            <w:pPr>
              <w:pStyle w:val="ConsPlusNormal"/>
            </w:pPr>
          </w:p>
        </w:tc>
        <w:tc>
          <w:tcPr>
            <w:tcW w:w="2154" w:type="dxa"/>
            <w:vMerge w:val="restart"/>
          </w:tcPr>
          <w:p w14:paraId="4E3ABDEC" w14:textId="77777777" w:rsidR="00910747" w:rsidRDefault="00910747">
            <w:pPr>
              <w:pStyle w:val="ConsPlusNormal"/>
            </w:pPr>
            <w:r>
              <w:t>Министерство имущественных отношений области</w:t>
            </w:r>
          </w:p>
        </w:tc>
        <w:tc>
          <w:tcPr>
            <w:tcW w:w="2438" w:type="dxa"/>
          </w:tcPr>
          <w:p w14:paraId="3E94F0C3" w14:textId="77777777" w:rsidR="00910747" w:rsidRDefault="00910747">
            <w:pPr>
              <w:pStyle w:val="ConsPlusNormal"/>
            </w:pPr>
            <w:r>
              <w:t>Всего</w:t>
            </w:r>
          </w:p>
        </w:tc>
        <w:tc>
          <w:tcPr>
            <w:tcW w:w="964" w:type="dxa"/>
          </w:tcPr>
          <w:p w14:paraId="72E53424" w14:textId="77777777" w:rsidR="00910747" w:rsidRDefault="00910747">
            <w:pPr>
              <w:pStyle w:val="ConsPlusNormal"/>
            </w:pPr>
          </w:p>
        </w:tc>
        <w:tc>
          <w:tcPr>
            <w:tcW w:w="794" w:type="dxa"/>
          </w:tcPr>
          <w:p w14:paraId="5E0E37F8" w14:textId="77777777" w:rsidR="00910747" w:rsidRDefault="00910747">
            <w:pPr>
              <w:pStyle w:val="ConsPlusNormal"/>
            </w:pPr>
          </w:p>
        </w:tc>
        <w:tc>
          <w:tcPr>
            <w:tcW w:w="2098" w:type="dxa"/>
          </w:tcPr>
          <w:p w14:paraId="62861EB3" w14:textId="77777777" w:rsidR="00910747" w:rsidRDefault="00910747">
            <w:pPr>
              <w:pStyle w:val="ConsPlusNormal"/>
            </w:pPr>
          </w:p>
        </w:tc>
        <w:tc>
          <w:tcPr>
            <w:tcW w:w="1644" w:type="dxa"/>
          </w:tcPr>
          <w:p w14:paraId="4E54B1A9" w14:textId="77777777" w:rsidR="00910747" w:rsidRDefault="00910747">
            <w:pPr>
              <w:pStyle w:val="ConsPlusNormal"/>
            </w:pPr>
            <w:r>
              <w:t>115476,000</w:t>
            </w:r>
          </w:p>
        </w:tc>
        <w:tc>
          <w:tcPr>
            <w:tcW w:w="1587" w:type="dxa"/>
          </w:tcPr>
          <w:p w14:paraId="22308B2B" w14:textId="77777777" w:rsidR="00910747" w:rsidRDefault="00910747">
            <w:pPr>
              <w:pStyle w:val="ConsPlusNormal"/>
            </w:pPr>
            <w:r>
              <w:t>21200,000</w:t>
            </w:r>
          </w:p>
        </w:tc>
        <w:tc>
          <w:tcPr>
            <w:tcW w:w="1644" w:type="dxa"/>
          </w:tcPr>
          <w:p w14:paraId="3B57C43E" w14:textId="77777777" w:rsidR="00910747" w:rsidRDefault="00910747">
            <w:pPr>
              <w:pStyle w:val="ConsPlusNormal"/>
            </w:pPr>
            <w:r>
              <w:t>63076,000</w:t>
            </w:r>
          </w:p>
        </w:tc>
        <w:tc>
          <w:tcPr>
            <w:tcW w:w="1644" w:type="dxa"/>
          </w:tcPr>
          <w:p w14:paraId="31104D46" w14:textId="77777777" w:rsidR="00910747" w:rsidRDefault="00910747">
            <w:pPr>
              <w:pStyle w:val="ConsPlusNormal"/>
            </w:pPr>
            <w:r>
              <w:t>10400,000</w:t>
            </w:r>
          </w:p>
        </w:tc>
        <w:tc>
          <w:tcPr>
            <w:tcW w:w="1644" w:type="dxa"/>
          </w:tcPr>
          <w:p w14:paraId="59714C99" w14:textId="77777777" w:rsidR="00910747" w:rsidRDefault="00910747">
            <w:pPr>
              <w:pStyle w:val="ConsPlusNormal"/>
            </w:pPr>
            <w:r>
              <w:t>10400,000</w:t>
            </w:r>
          </w:p>
        </w:tc>
        <w:tc>
          <w:tcPr>
            <w:tcW w:w="1531" w:type="dxa"/>
          </w:tcPr>
          <w:p w14:paraId="6A945F13" w14:textId="77777777" w:rsidR="00910747" w:rsidRDefault="00910747">
            <w:pPr>
              <w:pStyle w:val="ConsPlusNormal"/>
            </w:pPr>
            <w:r>
              <w:t>10400,000</w:t>
            </w:r>
          </w:p>
        </w:tc>
      </w:tr>
      <w:tr w:rsidR="00910747" w14:paraId="1CB0024C" w14:textId="77777777">
        <w:tc>
          <w:tcPr>
            <w:tcW w:w="907" w:type="dxa"/>
            <w:vMerge/>
            <w:tcBorders>
              <w:top w:val="nil"/>
              <w:bottom w:val="nil"/>
            </w:tcBorders>
          </w:tcPr>
          <w:p w14:paraId="5F5D5B03" w14:textId="77777777" w:rsidR="00910747" w:rsidRDefault="00910747">
            <w:pPr>
              <w:spacing w:after="1" w:line="0" w:lineRule="atLeast"/>
            </w:pPr>
          </w:p>
        </w:tc>
        <w:tc>
          <w:tcPr>
            <w:tcW w:w="2778" w:type="dxa"/>
            <w:vMerge/>
            <w:tcBorders>
              <w:top w:val="nil"/>
              <w:bottom w:val="nil"/>
            </w:tcBorders>
          </w:tcPr>
          <w:p w14:paraId="1B7960F4" w14:textId="77777777" w:rsidR="00910747" w:rsidRDefault="00910747">
            <w:pPr>
              <w:spacing w:after="1" w:line="0" w:lineRule="atLeast"/>
            </w:pPr>
          </w:p>
        </w:tc>
        <w:tc>
          <w:tcPr>
            <w:tcW w:w="2154" w:type="dxa"/>
            <w:vMerge/>
          </w:tcPr>
          <w:p w14:paraId="1A892278" w14:textId="77777777" w:rsidR="00910747" w:rsidRDefault="00910747">
            <w:pPr>
              <w:spacing w:after="1" w:line="0" w:lineRule="atLeast"/>
            </w:pPr>
          </w:p>
        </w:tc>
        <w:tc>
          <w:tcPr>
            <w:tcW w:w="2438" w:type="dxa"/>
          </w:tcPr>
          <w:p w14:paraId="19FC276B" w14:textId="77777777" w:rsidR="00910747" w:rsidRDefault="00910747">
            <w:pPr>
              <w:pStyle w:val="ConsPlusNormal"/>
            </w:pPr>
            <w:r>
              <w:t>федеральный бюджет</w:t>
            </w:r>
          </w:p>
        </w:tc>
        <w:tc>
          <w:tcPr>
            <w:tcW w:w="964" w:type="dxa"/>
          </w:tcPr>
          <w:p w14:paraId="7980F4D5" w14:textId="77777777" w:rsidR="00910747" w:rsidRDefault="00910747">
            <w:pPr>
              <w:pStyle w:val="ConsPlusNormal"/>
            </w:pPr>
          </w:p>
        </w:tc>
        <w:tc>
          <w:tcPr>
            <w:tcW w:w="794" w:type="dxa"/>
          </w:tcPr>
          <w:p w14:paraId="633D7BB9" w14:textId="77777777" w:rsidR="00910747" w:rsidRDefault="00910747">
            <w:pPr>
              <w:pStyle w:val="ConsPlusNormal"/>
            </w:pPr>
          </w:p>
        </w:tc>
        <w:tc>
          <w:tcPr>
            <w:tcW w:w="2098" w:type="dxa"/>
          </w:tcPr>
          <w:p w14:paraId="48C05B39" w14:textId="77777777" w:rsidR="00910747" w:rsidRDefault="00910747">
            <w:pPr>
              <w:pStyle w:val="ConsPlusNormal"/>
            </w:pPr>
          </w:p>
        </w:tc>
        <w:tc>
          <w:tcPr>
            <w:tcW w:w="1644" w:type="dxa"/>
          </w:tcPr>
          <w:p w14:paraId="16786C95" w14:textId="77777777" w:rsidR="00910747" w:rsidRDefault="00910747">
            <w:pPr>
              <w:pStyle w:val="ConsPlusNormal"/>
            </w:pPr>
            <w:r>
              <w:t>0,000</w:t>
            </w:r>
          </w:p>
        </w:tc>
        <w:tc>
          <w:tcPr>
            <w:tcW w:w="1587" w:type="dxa"/>
          </w:tcPr>
          <w:p w14:paraId="24EA3F8F" w14:textId="77777777" w:rsidR="00910747" w:rsidRDefault="00910747">
            <w:pPr>
              <w:pStyle w:val="ConsPlusNormal"/>
            </w:pPr>
            <w:r>
              <w:t>0,000</w:t>
            </w:r>
          </w:p>
        </w:tc>
        <w:tc>
          <w:tcPr>
            <w:tcW w:w="1644" w:type="dxa"/>
          </w:tcPr>
          <w:p w14:paraId="499529F7" w14:textId="77777777" w:rsidR="00910747" w:rsidRDefault="00910747">
            <w:pPr>
              <w:pStyle w:val="ConsPlusNormal"/>
            </w:pPr>
            <w:r>
              <w:t>0,000</w:t>
            </w:r>
          </w:p>
        </w:tc>
        <w:tc>
          <w:tcPr>
            <w:tcW w:w="1644" w:type="dxa"/>
          </w:tcPr>
          <w:p w14:paraId="7A77BA79" w14:textId="77777777" w:rsidR="00910747" w:rsidRDefault="00910747">
            <w:pPr>
              <w:pStyle w:val="ConsPlusNormal"/>
            </w:pPr>
            <w:r>
              <w:t>0,000</w:t>
            </w:r>
          </w:p>
        </w:tc>
        <w:tc>
          <w:tcPr>
            <w:tcW w:w="1644" w:type="dxa"/>
          </w:tcPr>
          <w:p w14:paraId="5E39BAAD" w14:textId="77777777" w:rsidR="00910747" w:rsidRDefault="00910747">
            <w:pPr>
              <w:pStyle w:val="ConsPlusNormal"/>
            </w:pPr>
            <w:r>
              <w:t>0,000</w:t>
            </w:r>
          </w:p>
        </w:tc>
        <w:tc>
          <w:tcPr>
            <w:tcW w:w="1531" w:type="dxa"/>
          </w:tcPr>
          <w:p w14:paraId="67BB6F76" w14:textId="77777777" w:rsidR="00910747" w:rsidRDefault="00910747">
            <w:pPr>
              <w:pStyle w:val="ConsPlusNormal"/>
            </w:pPr>
            <w:r>
              <w:t>0,000</w:t>
            </w:r>
          </w:p>
        </w:tc>
      </w:tr>
      <w:tr w:rsidR="00910747" w14:paraId="3802657C" w14:textId="77777777">
        <w:tc>
          <w:tcPr>
            <w:tcW w:w="907" w:type="dxa"/>
            <w:vMerge/>
            <w:tcBorders>
              <w:top w:val="nil"/>
              <w:bottom w:val="nil"/>
            </w:tcBorders>
          </w:tcPr>
          <w:p w14:paraId="2754DDD3" w14:textId="77777777" w:rsidR="00910747" w:rsidRDefault="00910747">
            <w:pPr>
              <w:spacing w:after="1" w:line="0" w:lineRule="atLeast"/>
            </w:pPr>
          </w:p>
        </w:tc>
        <w:tc>
          <w:tcPr>
            <w:tcW w:w="2778" w:type="dxa"/>
            <w:vMerge/>
            <w:tcBorders>
              <w:top w:val="nil"/>
              <w:bottom w:val="nil"/>
            </w:tcBorders>
          </w:tcPr>
          <w:p w14:paraId="7DCEB4AD" w14:textId="77777777" w:rsidR="00910747" w:rsidRDefault="00910747">
            <w:pPr>
              <w:spacing w:after="1" w:line="0" w:lineRule="atLeast"/>
            </w:pPr>
          </w:p>
        </w:tc>
        <w:tc>
          <w:tcPr>
            <w:tcW w:w="2154" w:type="dxa"/>
            <w:vMerge/>
          </w:tcPr>
          <w:p w14:paraId="7DF6468E" w14:textId="77777777" w:rsidR="00910747" w:rsidRDefault="00910747">
            <w:pPr>
              <w:spacing w:after="1" w:line="0" w:lineRule="atLeast"/>
            </w:pPr>
          </w:p>
        </w:tc>
        <w:tc>
          <w:tcPr>
            <w:tcW w:w="2438" w:type="dxa"/>
          </w:tcPr>
          <w:p w14:paraId="6BFDC393" w14:textId="77777777" w:rsidR="00910747" w:rsidRDefault="00910747">
            <w:pPr>
              <w:pStyle w:val="ConsPlusNormal"/>
            </w:pPr>
            <w:r>
              <w:t>областной бюджет</w:t>
            </w:r>
          </w:p>
        </w:tc>
        <w:tc>
          <w:tcPr>
            <w:tcW w:w="964" w:type="dxa"/>
          </w:tcPr>
          <w:p w14:paraId="0144C056" w14:textId="77777777" w:rsidR="00910747" w:rsidRDefault="00910747">
            <w:pPr>
              <w:pStyle w:val="ConsPlusNormal"/>
            </w:pPr>
            <w:r>
              <w:t>923</w:t>
            </w:r>
          </w:p>
        </w:tc>
        <w:tc>
          <w:tcPr>
            <w:tcW w:w="794" w:type="dxa"/>
          </w:tcPr>
          <w:p w14:paraId="4593664E" w14:textId="77777777" w:rsidR="00910747" w:rsidRDefault="00910747">
            <w:pPr>
              <w:pStyle w:val="ConsPlusNormal"/>
            </w:pPr>
          </w:p>
        </w:tc>
        <w:tc>
          <w:tcPr>
            <w:tcW w:w="2098" w:type="dxa"/>
          </w:tcPr>
          <w:p w14:paraId="42C8879E" w14:textId="77777777" w:rsidR="00910747" w:rsidRDefault="00910747">
            <w:pPr>
              <w:pStyle w:val="ConsPlusNormal"/>
            </w:pPr>
          </w:p>
        </w:tc>
        <w:tc>
          <w:tcPr>
            <w:tcW w:w="1644" w:type="dxa"/>
          </w:tcPr>
          <w:p w14:paraId="22079011" w14:textId="77777777" w:rsidR="00910747" w:rsidRDefault="00910747">
            <w:pPr>
              <w:pStyle w:val="ConsPlusNormal"/>
            </w:pPr>
            <w:r>
              <w:t>109219,000</w:t>
            </w:r>
          </w:p>
        </w:tc>
        <w:tc>
          <w:tcPr>
            <w:tcW w:w="1587" w:type="dxa"/>
          </w:tcPr>
          <w:p w14:paraId="172EA396" w14:textId="77777777" w:rsidR="00910747" w:rsidRDefault="00910747">
            <w:pPr>
              <w:pStyle w:val="ConsPlusNormal"/>
            </w:pPr>
            <w:r>
              <w:t>19928,000</w:t>
            </w:r>
          </w:p>
        </w:tc>
        <w:tc>
          <w:tcPr>
            <w:tcW w:w="1644" w:type="dxa"/>
          </w:tcPr>
          <w:p w14:paraId="734668F0" w14:textId="77777777" w:rsidR="00910747" w:rsidRDefault="00910747">
            <w:pPr>
              <w:pStyle w:val="ConsPlusNormal"/>
            </w:pPr>
            <w:r>
              <w:t>59963,000</w:t>
            </w:r>
          </w:p>
        </w:tc>
        <w:tc>
          <w:tcPr>
            <w:tcW w:w="1644" w:type="dxa"/>
          </w:tcPr>
          <w:p w14:paraId="6F34A8E9" w14:textId="77777777" w:rsidR="00910747" w:rsidRDefault="00910747">
            <w:pPr>
              <w:pStyle w:val="ConsPlusNormal"/>
            </w:pPr>
            <w:r>
              <w:t>9776,000</w:t>
            </w:r>
          </w:p>
        </w:tc>
        <w:tc>
          <w:tcPr>
            <w:tcW w:w="1644" w:type="dxa"/>
          </w:tcPr>
          <w:p w14:paraId="5240D7DF" w14:textId="77777777" w:rsidR="00910747" w:rsidRDefault="00910747">
            <w:pPr>
              <w:pStyle w:val="ConsPlusNormal"/>
            </w:pPr>
            <w:r>
              <w:t>9776,000</w:t>
            </w:r>
          </w:p>
        </w:tc>
        <w:tc>
          <w:tcPr>
            <w:tcW w:w="1531" w:type="dxa"/>
          </w:tcPr>
          <w:p w14:paraId="1CA66F23" w14:textId="77777777" w:rsidR="00910747" w:rsidRDefault="00910747">
            <w:pPr>
              <w:pStyle w:val="ConsPlusNormal"/>
            </w:pPr>
            <w:r>
              <w:t>9776,000</w:t>
            </w:r>
          </w:p>
        </w:tc>
      </w:tr>
      <w:tr w:rsidR="00910747" w14:paraId="1D235A2C" w14:textId="77777777">
        <w:tc>
          <w:tcPr>
            <w:tcW w:w="907" w:type="dxa"/>
            <w:vMerge/>
            <w:tcBorders>
              <w:top w:val="nil"/>
              <w:bottom w:val="nil"/>
            </w:tcBorders>
          </w:tcPr>
          <w:p w14:paraId="4EFC22BC" w14:textId="77777777" w:rsidR="00910747" w:rsidRDefault="00910747">
            <w:pPr>
              <w:spacing w:after="1" w:line="0" w:lineRule="atLeast"/>
            </w:pPr>
          </w:p>
        </w:tc>
        <w:tc>
          <w:tcPr>
            <w:tcW w:w="2778" w:type="dxa"/>
            <w:vMerge/>
            <w:tcBorders>
              <w:top w:val="nil"/>
              <w:bottom w:val="nil"/>
            </w:tcBorders>
          </w:tcPr>
          <w:p w14:paraId="39CD5439" w14:textId="77777777" w:rsidR="00910747" w:rsidRDefault="00910747">
            <w:pPr>
              <w:spacing w:after="1" w:line="0" w:lineRule="atLeast"/>
            </w:pPr>
          </w:p>
        </w:tc>
        <w:tc>
          <w:tcPr>
            <w:tcW w:w="2154" w:type="dxa"/>
            <w:vMerge/>
          </w:tcPr>
          <w:p w14:paraId="1524E4F4" w14:textId="77777777" w:rsidR="00910747" w:rsidRDefault="00910747">
            <w:pPr>
              <w:spacing w:after="1" w:line="0" w:lineRule="atLeast"/>
            </w:pPr>
          </w:p>
        </w:tc>
        <w:tc>
          <w:tcPr>
            <w:tcW w:w="2438" w:type="dxa"/>
          </w:tcPr>
          <w:p w14:paraId="43701ABD" w14:textId="77777777" w:rsidR="00910747" w:rsidRDefault="00910747">
            <w:pPr>
              <w:pStyle w:val="ConsPlusNormal"/>
            </w:pPr>
            <w:r>
              <w:t>консолидированные бюджеты муниципальных образований</w:t>
            </w:r>
          </w:p>
        </w:tc>
        <w:tc>
          <w:tcPr>
            <w:tcW w:w="964" w:type="dxa"/>
          </w:tcPr>
          <w:p w14:paraId="3EBEA40B" w14:textId="77777777" w:rsidR="00910747" w:rsidRDefault="00910747">
            <w:pPr>
              <w:pStyle w:val="ConsPlusNormal"/>
            </w:pPr>
          </w:p>
        </w:tc>
        <w:tc>
          <w:tcPr>
            <w:tcW w:w="794" w:type="dxa"/>
          </w:tcPr>
          <w:p w14:paraId="32A81C9A" w14:textId="77777777" w:rsidR="00910747" w:rsidRDefault="00910747">
            <w:pPr>
              <w:pStyle w:val="ConsPlusNormal"/>
            </w:pPr>
          </w:p>
        </w:tc>
        <w:tc>
          <w:tcPr>
            <w:tcW w:w="2098" w:type="dxa"/>
          </w:tcPr>
          <w:p w14:paraId="765E1B48" w14:textId="77777777" w:rsidR="00910747" w:rsidRDefault="00910747">
            <w:pPr>
              <w:pStyle w:val="ConsPlusNormal"/>
            </w:pPr>
          </w:p>
        </w:tc>
        <w:tc>
          <w:tcPr>
            <w:tcW w:w="1644" w:type="dxa"/>
          </w:tcPr>
          <w:p w14:paraId="1349831C" w14:textId="77777777" w:rsidR="00910747" w:rsidRDefault="00910747">
            <w:pPr>
              <w:pStyle w:val="ConsPlusNormal"/>
            </w:pPr>
            <w:r>
              <w:t>6257,000</w:t>
            </w:r>
          </w:p>
        </w:tc>
        <w:tc>
          <w:tcPr>
            <w:tcW w:w="1587" w:type="dxa"/>
          </w:tcPr>
          <w:p w14:paraId="063776A8" w14:textId="77777777" w:rsidR="00910747" w:rsidRDefault="00910747">
            <w:pPr>
              <w:pStyle w:val="ConsPlusNormal"/>
            </w:pPr>
            <w:r>
              <w:t>1272,000</w:t>
            </w:r>
          </w:p>
        </w:tc>
        <w:tc>
          <w:tcPr>
            <w:tcW w:w="1644" w:type="dxa"/>
          </w:tcPr>
          <w:p w14:paraId="18CFC853" w14:textId="77777777" w:rsidR="00910747" w:rsidRDefault="00910747">
            <w:pPr>
              <w:pStyle w:val="ConsPlusNormal"/>
            </w:pPr>
            <w:r>
              <w:t>3113,000</w:t>
            </w:r>
          </w:p>
        </w:tc>
        <w:tc>
          <w:tcPr>
            <w:tcW w:w="1644" w:type="dxa"/>
          </w:tcPr>
          <w:p w14:paraId="7644E1F4" w14:textId="77777777" w:rsidR="00910747" w:rsidRDefault="00910747">
            <w:pPr>
              <w:pStyle w:val="ConsPlusNormal"/>
            </w:pPr>
            <w:r>
              <w:t>624,000</w:t>
            </w:r>
          </w:p>
        </w:tc>
        <w:tc>
          <w:tcPr>
            <w:tcW w:w="1644" w:type="dxa"/>
          </w:tcPr>
          <w:p w14:paraId="4B9D4A9F" w14:textId="77777777" w:rsidR="00910747" w:rsidRDefault="00910747">
            <w:pPr>
              <w:pStyle w:val="ConsPlusNormal"/>
            </w:pPr>
            <w:r>
              <w:t>624,000</w:t>
            </w:r>
          </w:p>
        </w:tc>
        <w:tc>
          <w:tcPr>
            <w:tcW w:w="1531" w:type="dxa"/>
          </w:tcPr>
          <w:p w14:paraId="6C448EB3" w14:textId="77777777" w:rsidR="00910747" w:rsidRDefault="00910747">
            <w:pPr>
              <w:pStyle w:val="ConsPlusNormal"/>
            </w:pPr>
            <w:r>
              <w:t>624,000</w:t>
            </w:r>
          </w:p>
        </w:tc>
      </w:tr>
      <w:tr w:rsidR="00910747" w14:paraId="2BA76CAC" w14:textId="77777777">
        <w:tc>
          <w:tcPr>
            <w:tcW w:w="907" w:type="dxa"/>
            <w:vMerge/>
            <w:tcBorders>
              <w:top w:val="nil"/>
              <w:bottom w:val="nil"/>
            </w:tcBorders>
          </w:tcPr>
          <w:p w14:paraId="7047083F" w14:textId="77777777" w:rsidR="00910747" w:rsidRDefault="00910747">
            <w:pPr>
              <w:spacing w:after="1" w:line="0" w:lineRule="atLeast"/>
            </w:pPr>
          </w:p>
        </w:tc>
        <w:tc>
          <w:tcPr>
            <w:tcW w:w="2778" w:type="dxa"/>
            <w:vMerge/>
            <w:tcBorders>
              <w:top w:val="nil"/>
              <w:bottom w:val="nil"/>
            </w:tcBorders>
          </w:tcPr>
          <w:p w14:paraId="701456EA" w14:textId="77777777" w:rsidR="00910747" w:rsidRDefault="00910747">
            <w:pPr>
              <w:spacing w:after="1" w:line="0" w:lineRule="atLeast"/>
            </w:pPr>
          </w:p>
        </w:tc>
        <w:tc>
          <w:tcPr>
            <w:tcW w:w="2154" w:type="dxa"/>
            <w:vMerge/>
          </w:tcPr>
          <w:p w14:paraId="57573CED" w14:textId="77777777" w:rsidR="00910747" w:rsidRDefault="00910747">
            <w:pPr>
              <w:spacing w:after="1" w:line="0" w:lineRule="atLeast"/>
            </w:pPr>
          </w:p>
        </w:tc>
        <w:tc>
          <w:tcPr>
            <w:tcW w:w="2438" w:type="dxa"/>
          </w:tcPr>
          <w:p w14:paraId="48C93BEB" w14:textId="77777777" w:rsidR="00910747" w:rsidRDefault="00910747">
            <w:pPr>
              <w:pStyle w:val="ConsPlusNormal"/>
            </w:pPr>
            <w:r>
              <w:t>территориальные внебюджетные фонды</w:t>
            </w:r>
          </w:p>
        </w:tc>
        <w:tc>
          <w:tcPr>
            <w:tcW w:w="964" w:type="dxa"/>
          </w:tcPr>
          <w:p w14:paraId="6B0C8ED2" w14:textId="77777777" w:rsidR="00910747" w:rsidRDefault="00910747">
            <w:pPr>
              <w:pStyle w:val="ConsPlusNormal"/>
            </w:pPr>
          </w:p>
        </w:tc>
        <w:tc>
          <w:tcPr>
            <w:tcW w:w="794" w:type="dxa"/>
          </w:tcPr>
          <w:p w14:paraId="5BCFF012" w14:textId="77777777" w:rsidR="00910747" w:rsidRDefault="00910747">
            <w:pPr>
              <w:pStyle w:val="ConsPlusNormal"/>
            </w:pPr>
          </w:p>
        </w:tc>
        <w:tc>
          <w:tcPr>
            <w:tcW w:w="2098" w:type="dxa"/>
          </w:tcPr>
          <w:p w14:paraId="5339BE07" w14:textId="77777777" w:rsidR="00910747" w:rsidRDefault="00910747">
            <w:pPr>
              <w:pStyle w:val="ConsPlusNormal"/>
            </w:pPr>
          </w:p>
        </w:tc>
        <w:tc>
          <w:tcPr>
            <w:tcW w:w="1644" w:type="dxa"/>
          </w:tcPr>
          <w:p w14:paraId="693BE410" w14:textId="77777777" w:rsidR="00910747" w:rsidRDefault="00910747">
            <w:pPr>
              <w:pStyle w:val="ConsPlusNormal"/>
            </w:pPr>
            <w:r>
              <w:t>0,000</w:t>
            </w:r>
          </w:p>
        </w:tc>
        <w:tc>
          <w:tcPr>
            <w:tcW w:w="1587" w:type="dxa"/>
          </w:tcPr>
          <w:p w14:paraId="39A92BA1" w14:textId="77777777" w:rsidR="00910747" w:rsidRDefault="00910747">
            <w:pPr>
              <w:pStyle w:val="ConsPlusNormal"/>
            </w:pPr>
            <w:r>
              <w:t>0,000</w:t>
            </w:r>
          </w:p>
        </w:tc>
        <w:tc>
          <w:tcPr>
            <w:tcW w:w="1644" w:type="dxa"/>
          </w:tcPr>
          <w:p w14:paraId="29FB95F5" w14:textId="77777777" w:rsidR="00910747" w:rsidRDefault="00910747">
            <w:pPr>
              <w:pStyle w:val="ConsPlusNormal"/>
            </w:pPr>
            <w:r>
              <w:t>0,000</w:t>
            </w:r>
          </w:p>
        </w:tc>
        <w:tc>
          <w:tcPr>
            <w:tcW w:w="1644" w:type="dxa"/>
          </w:tcPr>
          <w:p w14:paraId="33B4A302" w14:textId="77777777" w:rsidR="00910747" w:rsidRDefault="00910747">
            <w:pPr>
              <w:pStyle w:val="ConsPlusNormal"/>
            </w:pPr>
            <w:r>
              <w:t>0,000</w:t>
            </w:r>
          </w:p>
        </w:tc>
        <w:tc>
          <w:tcPr>
            <w:tcW w:w="1644" w:type="dxa"/>
          </w:tcPr>
          <w:p w14:paraId="33DE56C0" w14:textId="77777777" w:rsidR="00910747" w:rsidRDefault="00910747">
            <w:pPr>
              <w:pStyle w:val="ConsPlusNormal"/>
            </w:pPr>
            <w:r>
              <w:t>0,000</w:t>
            </w:r>
          </w:p>
        </w:tc>
        <w:tc>
          <w:tcPr>
            <w:tcW w:w="1531" w:type="dxa"/>
          </w:tcPr>
          <w:p w14:paraId="73B2C11D" w14:textId="77777777" w:rsidR="00910747" w:rsidRDefault="00910747">
            <w:pPr>
              <w:pStyle w:val="ConsPlusNormal"/>
            </w:pPr>
            <w:r>
              <w:t>0,000</w:t>
            </w:r>
          </w:p>
        </w:tc>
      </w:tr>
      <w:tr w:rsidR="00910747" w14:paraId="2CACF81A" w14:textId="77777777">
        <w:tc>
          <w:tcPr>
            <w:tcW w:w="907" w:type="dxa"/>
            <w:vMerge/>
            <w:tcBorders>
              <w:top w:val="nil"/>
              <w:bottom w:val="nil"/>
            </w:tcBorders>
          </w:tcPr>
          <w:p w14:paraId="5100D521" w14:textId="77777777" w:rsidR="00910747" w:rsidRDefault="00910747">
            <w:pPr>
              <w:spacing w:after="1" w:line="0" w:lineRule="atLeast"/>
            </w:pPr>
          </w:p>
        </w:tc>
        <w:tc>
          <w:tcPr>
            <w:tcW w:w="2778" w:type="dxa"/>
            <w:vMerge/>
            <w:tcBorders>
              <w:top w:val="nil"/>
              <w:bottom w:val="nil"/>
            </w:tcBorders>
          </w:tcPr>
          <w:p w14:paraId="27FD3A3E" w14:textId="77777777" w:rsidR="00910747" w:rsidRDefault="00910747">
            <w:pPr>
              <w:spacing w:after="1" w:line="0" w:lineRule="atLeast"/>
            </w:pPr>
          </w:p>
        </w:tc>
        <w:tc>
          <w:tcPr>
            <w:tcW w:w="2154" w:type="dxa"/>
            <w:vMerge/>
          </w:tcPr>
          <w:p w14:paraId="38B01B8A" w14:textId="77777777" w:rsidR="00910747" w:rsidRDefault="00910747">
            <w:pPr>
              <w:spacing w:after="1" w:line="0" w:lineRule="atLeast"/>
            </w:pPr>
          </w:p>
        </w:tc>
        <w:tc>
          <w:tcPr>
            <w:tcW w:w="2438" w:type="dxa"/>
          </w:tcPr>
          <w:p w14:paraId="571D4DC1" w14:textId="77777777" w:rsidR="00910747" w:rsidRDefault="00910747">
            <w:pPr>
              <w:pStyle w:val="ConsPlusNormal"/>
            </w:pPr>
            <w:r>
              <w:t>юридические лица</w:t>
            </w:r>
          </w:p>
        </w:tc>
        <w:tc>
          <w:tcPr>
            <w:tcW w:w="964" w:type="dxa"/>
          </w:tcPr>
          <w:p w14:paraId="1A3CD00A" w14:textId="77777777" w:rsidR="00910747" w:rsidRDefault="00910747">
            <w:pPr>
              <w:pStyle w:val="ConsPlusNormal"/>
            </w:pPr>
          </w:p>
        </w:tc>
        <w:tc>
          <w:tcPr>
            <w:tcW w:w="794" w:type="dxa"/>
          </w:tcPr>
          <w:p w14:paraId="2A05CAD4" w14:textId="77777777" w:rsidR="00910747" w:rsidRDefault="00910747">
            <w:pPr>
              <w:pStyle w:val="ConsPlusNormal"/>
            </w:pPr>
          </w:p>
        </w:tc>
        <w:tc>
          <w:tcPr>
            <w:tcW w:w="2098" w:type="dxa"/>
          </w:tcPr>
          <w:p w14:paraId="3B42ED86" w14:textId="77777777" w:rsidR="00910747" w:rsidRDefault="00910747">
            <w:pPr>
              <w:pStyle w:val="ConsPlusNormal"/>
            </w:pPr>
          </w:p>
        </w:tc>
        <w:tc>
          <w:tcPr>
            <w:tcW w:w="1644" w:type="dxa"/>
          </w:tcPr>
          <w:p w14:paraId="119F049A" w14:textId="77777777" w:rsidR="00910747" w:rsidRDefault="00910747">
            <w:pPr>
              <w:pStyle w:val="ConsPlusNormal"/>
            </w:pPr>
            <w:r>
              <w:t>0,000</w:t>
            </w:r>
          </w:p>
        </w:tc>
        <w:tc>
          <w:tcPr>
            <w:tcW w:w="1587" w:type="dxa"/>
          </w:tcPr>
          <w:p w14:paraId="1C803009" w14:textId="77777777" w:rsidR="00910747" w:rsidRDefault="00910747">
            <w:pPr>
              <w:pStyle w:val="ConsPlusNormal"/>
            </w:pPr>
            <w:r>
              <w:t>0,000</w:t>
            </w:r>
          </w:p>
        </w:tc>
        <w:tc>
          <w:tcPr>
            <w:tcW w:w="1644" w:type="dxa"/>
          </w:tcPr>
          <w:p w14:paraId="7CBF838F" w14:textId="77777777" w:rsidR="00910747" w:rsidRDefault="00910747">
            <w:pPr>
              <w:pStyle w:val="ConsPlusNormal"/>
            </w:pPr>
            <w:r>
              <w:t>0,000</w:t>
            </w:r>
          </w:p>
        </w:tc>
        <w:tc>
          <w:tcPr>
            <w:tcW w:w="1644" w:type="dxa"/>
          </w:tcPr>
          <w:p w14:paraId="5A27114A" w14:textId="77777777" w:rsidR="00910747" w:rsidRDefault="00910747">
            <w:pPr>
              <w:pStyle w:val="ConsPlusNormal"/>
            </w:pPr>
            <w:r>
              <w:t>0,000</w:t>
            </w:r>
          </w:p>
        </w:tc>
        <w:tc>
          <w:tcPr>
            <w:tcW w:w="1644" w:type="dxa"/>
          </w:tcPr>
          <w:p w14:paraId="27CF25F7" w14:textId="77777777" w:rsidR="00910747" w:rsidRDefault="00910747">
            <w:pPr>
              <w:pStyle w:val="ConsPlusNormal"/>
            </w:pPr>
            <w:r>
              <w:t>0,000</w:t>
            </w:r>
          </w:p>
        </w:tc>
        <w:tc>
          <w:tcPr>
            <w:tcW w:w="1531" w:type="dxa"/>
          </w:tcPr>
          <w:p w14:paraId="50F045A7" w14:textId="77777777" w:rsidR="00910747" w:rsidRDefault="00910747">
            <w:pPr>
              <w:pStyle w:val="ConsPlusNormal"/>
            </w:pPr>
            <w:r>
              <w:t>0,000</w:t>
            </w:r>
          </w:p>
        </w:tc>
      </w:tr>
      <w:tr w:rsidR="00910747" w14:paraId="7EFC044B" w14:textId="77777777">
        <w:tc>
          <w:tcPr>
            <w:tcW w:w="907" w:type="dxa"/>
            <w:vMerge/>
            <w:tcBorders>
              <w:top w:val="nil"/>
              <w:bottom w:val="nil"/>
            </w:tcBorders>
          </w:tcPr>
          <w:p w14:paraId="02B6CE86" w14:textId="77777777" w:rsidR="00910747" w:rsidRDefault="00910747">
            <w:pPr>
              <w:spacing w:after="1" w:line="0" w:lineRule="atLeast"/>
            </w:pPr>
          </w:p>
        </w:tc>
        <w:tc>
          <w:tcPr>
            <w:tcW w:w="2778" w:type="dxa"/>
            <w:vMerge/>
            <w:tcBorders>
              <w:top w:val="nil"/>
              <w:bottom w:val="nil"/>
            </w:tcBorders>
          </w:tcPr>
          <w:p w14:paraId="3A1D8C53" w14:textId="77777777" w:rsidR="00910747" w:rsidRDefault="00910747">
            <w:pPr>
              <w:spacing w:after="1" w:line="0" w:lineRule="atLeast"/>
            </w:pPr>
          </w:p>
        </w:tc>
        <w:tc>
          <w:tcPr>
            <w:tcW w:w="2154" w:type="dxa"/>
            <w:vMerge/>
          </w:tcPr>
          <w:p w14:paraId="1A9D14FD" w14:textId="77777777" w:rsidR="00910747" w:rsidRDefault="00910747">
            <w:pPr>
              <w:spacing w:after="1" w:line="0" w:lineRule="atLeast"/>
            </w:pPr>
          </w:p>
        </w:tc>
        <w:tc>
          <w:tcPr>
            <w:tcW w:w="2438" w:type="dxa"/>
          </w:tcPr>
          <w:p w14:paraId="173AE74F" w14:textId="77777777" w:rsidR="00910747" w:rsidRDefault="00910747">
            <w:pPr>
              <w:pStyle w:val="ConsPlusNormal"/>
            </w:pPr>
            <w:r>
              <w:t>собственные (заемные) средства молодых семей</w:t>
            </w:r>
          </w:p>
        </w:tc>
        <w:tc>
          <w:tcPr>
            <w:tcW w:w="964" w:type="dxa"/>
          </w:tcPr>
          <w:p w14:paraId="49C87A6B" w14:textId="77777777" w:rsidR="00910747" w:rsidRDefault="00910747">
            <w:pPr>
              <w:pStyle w:val="ConsPlusNormal"/>
            </w:pPr>
          </w:p>
        </w:tc>
        <w:tc>
          <w:tcPr>
            <w:tcW w:w="794" w:type="dxa"/>
          </w:tcPr>
          <w:p w14:paraId="2B0D47F8" w14:textId="77777777" w:rsidR="00910747" w:rsidRDefault="00910747">
            <w:pPr>
              <w:pStyle w:val="ConsPlusNormal"/>
            </w:pPr>
          </w:p>
        </w:tc>
        <w:tc>
          <w:tcPr>
            <w:tcW w:w="2098" w:type="dxa"/>
          </w:tcPr>
          <w:p w14:paraId="378EBA8E" w14:textId="77777777" w:rsidR="00910747" w:rsidRDefault="00910747">
            <w:pPr>
              <w:pStyle w:val="ConsPlusNormal"/>
            </w:pPr>
          </w:p>
        </w:tc>
        <w:tc>
          <w:tcPr>
            <w:tcW w:w="1644" w:type="dxa"/>
          </w:tcPr>
          <w:p w14:paraId="79979BAB" w14:textId="77777777" w:rsidR="00910747" w:rsidRDefault="00910747">
            <w:pPr>
              <w:pStyle w:val="ConsPlusNormal"/>
            </w:pPr>
            <w:r>
              <w:t>0,000</w:t>
            </w:r>
          </w:p>
        </w:tc>
        <w:tc>
          <w:tcPr>
            <w:tcW w:w="1587" w:type="dxa"/>
          </w:tcPr>
          <w:p w14:paraId="483BF744" w14:textId="77777777" w:rsidR="00910747" w:rsidRDefault="00910747">
            <w:pPr>
              <w:pStyle w:val="ConsPlusNormal"/>
            </w:pPr>
            <w:r>
              <w:t>0,000</w:t>
            </w:r>
          </w:p>
        </w:tc>
        <w:tc>
          <w:tcPr>
            <w:tcW w:w="1644" w:type="dxa"/>
          </w:tcPr>
          <w:p w14:paraId="3F89C731" w14:textId="77777777" w:rsidR="00910747" w:rsidRDefault="00910747">
            <w:pPr>
              <w:pStyle w:val="ConsPlusNormal"/>
            </w:pPr>
            <w:r>
              <w:t>0,000</w:t>
            </w:r>
          </w:p>
        </w:tc>
        <w:tc>
          <w:tcPr>
            <w:tcW w:w="1644" w:type="dxa"/>
          </w:tcPr>
          <w:p w14:paraId="23AB7453" w14:textId="77777777" w:rsidR="00910747" w:rsidRDefault="00910747">
            <w:pPr>
              <w:pStyle w:val="ConsPlusNormal"/>
            </w:pPr>
            <w:r>
              <w:t>0,000</w:t>
            </w:r>
          </w:p>
        </w:tc>
        <w:tc>
          <w:tcPr>
            <w:tcW w:w="1644" w:type="dxa"/>
          </w:tcPr>
          <w:p w14:paraId="039A5F9C" w14:textId="77777777" w:rsidR="00910747" w:rsidRDefault="00910747">
            <w:pPr>
              <w:pStyle w:val="ConsPlusNormal"/>
            </w:pPr>
            <w:r>
              <w:t>0,000</w:t>
            </w:r>
          </w:p>
        </w:tc>
        <w:tc>
          <w:tcPr>
            <w:tcW w:w="1531" w:type="dxa"/>
          </w:tcPr>
          <w:p w14:paraId="545293C6" w14:textId="77777777" w:rsidR="00910747" w:rsidRDefault="00910747">
            <w:pPr>
              <w:pStyle w:val="ConsPlusNormal"/>
            </w:pPr>
            <w:r>
              <w:t>0,000</w:t>
            </w:r>
          </w:p>
        </w:tc>
      </w:tr>
      <w:tr w:rsidR="00910747" w14:paraId="03B613C2" w14:textId="77777777">
        <w:tc>
          <w:tcPr>
            <w:tcW w:w="907" w:type="dxa"/>
            <w:vMerge w:val="restart"/>
            <w:tcBorders>
              <w:top w:val="nil"/>
              <w:bottom w:val="nil"/>
            </w:tcBorders>
          </w:tcPr>
          <w:p w14:paraId="253DAAA2" w14:textId="77777777" w:rsidR="00910747" w:rsidRDefault="00910747">
            <w:pPr>
              <w:pStyle w:val="ConsPlusNormal"/>
            </w:pPr>
          </w:p>
        </w:tc>
        <w:tc>
          <w:tcPr>
            <w:tcW w:w="2778" w:type="dxa"/>
            <w:vMerge w:val="restart"/>
            <w:tcBorders>
              <w:top w:val="nil"/>
              <w:bottom w:val="nil"/>
            </w:tcBorders>
          </w:tcPr>
          <w:p w14:paraId="49C7C638" w14:textId="77777777" w:rsidR="00910747" w:rsidRDefault="00910747">
            <w:pPr>
              <w:pStyle w:val="ConsPlusNormal"/>
            </w:pPr>
          </w:p>
        </w:tc>
        <w:tc>
          <w:tcPr>
            <w:tcW w:w="2154" w:type="dxa"/>
            <w:vMerge w:val="restart"/>
          </w:tcPr>
          <w:p w14:paraId="100C231F" w14:textId="77777777" w:rsidR="00910747" w:rsidRDefault="00910747">
            <w:pPr>
              <w:pStyle w:val="ConsPlusNormal"/>
            </w:pPr>
            <w:r>
              <w:t xml:space="preserve">Министерство образования и науки </w:t>
            </w:r>
            <w:r>
              <w:lastRenderedPageBreak/>
              <w:t>области</w:t>
            </w:r>
          </w:p>
        </w:tc>
        <w:tc>
          <w:tcPr>
            <w:tcW w:w="2438" w:type="dxa"/>
          </w:tcPr>
          <w:p w14:paraId="3CAC0865" w14:textId="77777777" w:rsidR="00910747" w:rsidRDefault="00910747">
            <w:pPr>
              <w:pStyle w:val="ConsPlusNormal"/>
            </w:pPr>
            <w:r>
              <w:lastRenderedPageBreak/>
              <w:t>Всего</w:t>
            </w:r>
          </w:p>
        </w:tc>
        <w:tc>
          <w:tcPr>
            <w:tcW w:w="964" w:type="dxa"/>
          </w:tcPr>
          <w:p w14:paraId="2ECAE402" w14:textId="77777777" w:rsidR="00910747" w:rsidRDefault="00910747">
            <w:pPr>
              <w:pStyle w:val="ConsPlusNormal"/>
            </w:pPr>
          </w:p>
        </w:tc>
        <w:tc>
          <w:tcPr>
            <w:tcW w:w="794" w:type="dxa"/>
          </w:tcPr>
          <w:p w14:paraId="3899E7FC" w14:textId="77777777" w:rsidR="00910747" w:rsidRDefault="00910747">
            <w:pPr>
              <w:pStyle w:val="ConsPlusNormal"/>
            </w:pPr>
          </w:p>
        </w:tc>
        <w:tc>
          <w:tcPr>
            <w:tcW w:w="2098" w:type="dxa"/>
          </w:tcPr>
          <w:p w14:paraId="03657E6D" w14:textId="77777777" w:rsidR="00910747" w:rsidRDefault="00910747">
            <w:pPr>
              <w:pStyle w:val="ConsPlusNormal"/>
            </w:pPr>
          </w:p>
        </w:tc>
        <w:tc>
          <w:tcPr>
            <w:tcW w:w="1644" w:type="dxa"/>
          </w:tcPr>
          <w:p w14:paraId="67AFC0D6" w14:textId="77777777" w:rsidR="00910747" w:rsidRDefault="00910747">
            <w:pPr>
              <w:pStyle w:val="ConsPlusNormal"/>
            </w:pPr>
            <w:r>
              <w:t>0,000</w:t>
            </w:r>
          </w:p>
        </w:tc>
        <w:tc>
          <w:tcPr>
            <w:tcW w:w="1587" w:type="dxa"/>
          </w:tcPr>
          <w:p w14:paraId="5C85B625" w14:textId="77777777" w:rsidR="00910747" w:rsidRDefault="00910747">
            <w:pPr>
              <w:pStyle w:val="ConsPlusNormal"/>
            </w:pPr>
            <w:r>
              <w:t>0,000</w:t>
            </w:r>
          </w:p>
        </w:tc>
        <w:tc>
          <w:tcPr>
            <w:tcW w:w="1644" w:type="dxa"/>
          </w:tcPr>
          <w:p w14:paraId="10A99292" w14:textId="77777777" w:rsidR="00910747" w:rsidRDefault="00910747">
            <w:pPr>
              <w:pStyle w:val="ConsPlusNormal"/>
            </w:pPr>
            <w:r>
              <w:t>0,000</w:t>
            </w:r>
          </w:p>
        </w:tc>
        <w:tc>
          <w:tcPr>
            <w:tcW w:w="1644" w:type="dxa"/>
          </w:tcPr>
          <w:p w14:paraId="54689872" w14:textId="77777777" w:rsidR="00910747" w:rsidRDefault="00910747">
            <w:pPr>
              <w:pStyle w:val="ConsPlusNormal"/>
            </w:pPr>
            <w:r>
              <w:t>0,000</w:t>
            </w:r>
          </w:p>
        </w:tc>
        <w:tc>
          <w:tcPr>
            <w:tcW w:w="1644" w:type="dxa"/>
          </w:tcPr>
          <w:p w14:paraId="4BAD2A1A" w14:textId="77777777" w:rsidR="00910747" w:rsidRDefault="00910747">
            <w:pPr>
              <w:pStyle w:val="ConsPlusNormal"/>
            </w:pPr>
            <w:r>
              <w:t>0,000</w:t>
            </w:r>
          </w:p>
        </w:tc>
        <w:tc>
          <w:tcPr>
            <w:tcW w:w="1531" w:type="dxa"/>
          </w:tcPr>
          <w:p w14:paraId="4D34F55F" w14:textId="77777777" w:rsidR="00910747" w:rsidRDefault="00910747">
            <w:pPr>
              <w:pStyle w:val="ConsPlusNormal"/>
            </w:pPr>
            <w:r>
              <w:t>0,000</w:t>
            </w:r>
          </w:p>
        </w:tc>
      </w:tr>
      <w:tr w:rsidR="00910747" w14:paraId="785623CE" w14:textId="77777777">
        <w:tc>
          <w:tcPr>
            <w:tcW w:w="907" w:type="dxa"/>
            <w:vMerge/>
            <w:tcBorders>
              <w:top w:val="nil"/>
              <w:bottom w:val="nil"/>
            </w:tcBorders>
          </w:tcPr>
          <w:p w14:paraId="7B20AF92" w14:textId="77777777" w:rsidR="00910747" w:rsidRDefault="00910747">
            <w:pPr>
              <w:spacing w:after="1" w:line="0" w:lineRule="atLeast"/>
            </w:pPr>
          </w:p>
        </w:tc>
        <w:tc>
          <w:tcPr>
            <w:tcW w:w="2778" w:type="dxa"/>
            <w:vMerge/>
            <w:tcBorders>
              <w:top w:val="nil"/>
              <w:bottom w:val="nil"/>
            </w:tcBorders>
          </w:tcPr>
          <w:p w14:paraId="2FFC79CA" w14:textId="77777777" w:rsidR="00910747" w:rsidRDefault="00910747">
            <w:pPr>
              <w:spacing w:after="1" w:line="0" w:lineRule="atLeast"/>
            </w:pPr>
          </w:p>
        </w:tc>
        <w:tc>
          <w:tcPr>
            <w:tcW w:w="2154" w:type="dxa"/>
            <w:vMerge/>
          </w:tcPr>
          <w:p w14:paraId="03D8F6B4" w14:textId="77777777" w:rsidR="00910747" w:rsidRDefault="00910747">
            <w:pPr>
              <w:spacing w:after="1" w:line="0" w:lineRule="atLeast"/>
            </w:pPr>
          </w:p>
        </w:tc>
        <w:tc>
          <w:tcPr>
            <w:tcW w:w="2438" w:type="dxa"/>
          </w:tcPr>
          <w:p w14:paraId="357D1356" w14:textId="77777777" w:rsidR="00910747" w:rsidRDefault="00910747">
            <w:pPr>
              <w:pStyle w:val="ConsPlusNormal"/>
            </w:pPr>
            <w:r>
              <w:t>федеральный бюджет</w:t>
            </w:r>
          </w:p>
        </w:tc>
        <w:tc>
          <w:tcPr>
            <w:tcW w:w="964" w:type="dxa"/>
          </w:tcPr>
          <w:p w14:paraId="1A5B89B6" w14:textId="77777777" w:rsidR="00910747" w:rsidRDefault="00910747">
            <w:pPr>
              <w:pStyle w:val="ConsPlusNormal"/>
            </w:pPr>
          </w:p>
        </w:tc>
        <w:tc>
          <w:tcPr>
            <w:tcW w:w="794" w:type="dxa"/>
          </w:tcPr>
          <w:p w14:paraId="44BEB8D3" w14:textId="77777777" w:rsidR="00910747" w:rsidRDefault="00910747">
            <w:pPr>
              <w:pStyle w:val="ConsPlusNormal"/>
            </w:pPr>
          </w:p>
        </w:tc>
        <w:tc>
          <w:tcPr>
            <w:tcW w:w="2098" w:type="dxa"/>
          </w:tcPr>
          <w:p w14:paraId="63C548D9" w14:textId="77777777" w:rsidR="00910747" w:rsidRDefault="00910747">
            <w:pPr>
              <w:pStyle w:val="ConsPlusNormal"/>
            </w:pPr>
          </w:p>
        </w:tc>
        <w:tc>
          <w:tcPr>
            <w:tcW w:w="1644" w:type="dxa"/>
          </w:tcPr>
          <w:p w14:paraId="228890A3" w14:textId="77777777" w:rsidR="00910747" w:rsidRDefault="00910747">
            <w:pPr>
              <w:pStyle w:val="ConsPlusNormal"/>
            </w:pPr>
            <w:r>
              <w:t>0,000</w:t>
            </w:r>
          </w:p>
        </w:tc>
        <w:tc>
          <w:tcPr>
            <w:tcW w:w="1587" w:type="dxa"/>
          </w:tcPr>
          <w:p w14:paraId="6C2194F4" w14:textId="77777777" w:rsidR="00910747" w:rsidRDefault="00910747">
            <w:pPr>
              <w:pStyle w:val="ConsPlusNormal"/>
            </w:pPr>
            <w:r>
              <w:t>0,000</w:t>
            </w:r>
          </w:p>
        </w:tc>
        <w:tc>
          <w:tcPr>
            <w:tcW w:w="1644" w:type="dxa"/>
          </w:tcPr>
          <w:p w14:paraId="5F5C4961" w14:textId="77777777" w:rsidR="00910747" w:rsidRDefault="00910747">
            <w:pPr>
              <w:pStyle w:val="ConsPlusNormal"/>
            </w:pPr>
            <w:r>
              <w:t>0,000</w:t>
            </w:r>
          </w:p>
        </w:tc>
        <w:tc>
          <w:tcPr>
            <w:tcW w:w="1644" w:type="dxa"/>
          </w:tcPr>
          <w:p w14:paraId="7277E813" w14:textId="77777777" w:rsidR="00910747" w:rsidRDefault="00910747">
            <w:pPr>
              <w:pStyle w:val="ConsPlusNormal"/>
            </w:pPr>
            <w:r>
              <w:t>0,000</w:t>
            </w:r>
          </w:p>
        </w:tc>
        <w:tc>
          <w:tcPr>
            <w:tcW w:w="1644" w:type="dxa"/>
          </w:tcPr>
          <w:p w14:paraId="7D0F18EF" w14:textId="77777777" w:rsidR="00910747" w:rsidRDefault="00910747">
            <w:pPr>
              <w:pStyle w:val="ConsPlusNormal"/>
            </w:pPr>
            <w:r>
              <w:t>0,000</w:t>
            </w:r>
          </w:p>
        </w:tc>
        <w:tc>
          <w:tcPr>
            <w:tcW w:w="1531" w:type="dxa"/>
          </w:tcPr>
          <w:p w14:paraId="473C88BA" w14:textId="77777777" w:rsidR="00910747" w:rsidRDefault="00910747">
            <w:pPr>
              <w:pStyle w:val="ConsPlusNormal"/>
            </w:pPr>
            <w:r>
              <w:t>0,000</w:t>
            </w:r>
          </w:p>
        </w:tc>
      </w:tr>
      <w:tr w:rsidR="00910747" w14:paraId="48F38ADD" w14:textId="77777777">
        <w:tc>
          <w:tcPr>
            <w:tcW w:w="907" w:type="dxa"/>
            <w:vMerge/>
            <w:tcBorders>
              <w:top w:val="nil"/>
              <w:bottom w:val="nil"/>
            </w:tcBorders>
          </w:tcPr>
          <w:p w14:paraId="1BA886AE" w14:textId="77777777" w:rsidR="00910747" w:rsidRDefault="00910747">
            <w:pPr>
              <w:spacing w:after="1" w:line="0" w:lineRule="atLeast"/>
            </w:pPr>
          </w:p>
        </w:tc>
        <w:tc>
          <w:tcPr>
            <w:tcW w:w="2778" w:type="dxa"/>
            <w:vMerge/>
            <w:tcBorders>
              <w:top w:val="nil"/>
              <w:bottom w:val="nil"/>
            </w:tcBorders>
          </w:tcPr>
          <w:p w14:paraId="2B4389F8" w14:textId="77777777" w:rsidR="00910747" w:rsidRDefault="00910747">
            <w:pPr>
              <w:spacing w:after="1" w:line="0" w:lineRule="atLeast"/>
            </w:pPr>
          </w:p>
        </w:tc>
        <w:tc>
          <w:tcPr>
            <w:tcW w:w="2154" w:type="dxa"/>
            <w:vMerge/>
          </w:tcPr>
          <w:p w14:paraId="5910B0E1" w14:textId="77777777" w:rsidR="00910747" w:rsidRDefault="00910747">
            <w:pPr>
              <w:spacing w:after="1" w:line="0" w:lineRule="atLeast"/>
            </w:pPr>
          </w:p>
        </w:tc>
        <w:tc>
          <w:tcPr>
            <w:tcW w:w="2438" w:type="dxa"/>
          </w:tcPr>
          <w:p w14:paraId="705E9402" w14:textId="77777777" w:rsidR="00910747" w:rsidRDefault="00910747">
            <w:pPr>
              <w:pStyle w:val="ConsPlusNormal"/>
            </w:pPr>
            <w:r>
              <w:t>областной бюджет</w:t>
            </w:r>
          </w:p>
        </w:tc>
        <w:tc>
          <w:tcPr>
            <w:tcW w:w="964" w:type="dxa"/>
          </w:tcPr>
          <w:p w14:paraId="7760FC9F" w14:textId="77777777" w:rsidR="00910747" w:rsidRDefault="00910747">
            <w:pPr>
              <w:pStyle w:val="ConsPlusNormal"/>
            </w:pPr>
            <w:r>
              <w:t>914</w:t>
            </w:r>
          </w:p>
        </w:tc>
        <w:tc>
          <w:tcPr>
            <w:tcW w:w="794" w:type="dxa"/>
          </w:tcPr>
          <w:p w14:paraId="5EC84F2E" w14:textId="77777777" w:rsidR="00910747" w:rsidRDefault="00910747">
            <w:pPr>
              <w:pStyle w:val="ConsPlusNormal"/>
            </w:pPr>
          </w:p>
        </w:tc>
        <w:tc>
          <w:tcPr>
            <w:tcW w:w="2098" w:type="dxa"/>
          </w:tcPr>
          <w:p w14:paraId="45927572" w14:textId="77777777" w:rsidR="00910747" w:rsidRDefault="00910747">
            <w:pPr>
              <w:pStyle w:val="ConsPlusNormal"/>
            </w:pPr>
          </w:p>
        </w:tc>
        <w:tc>
          <w:tcPr>
            <w:tcW w:w="1644" w:type="dxa"/>
          </w:tcPr>
          <w:p w14:paraId="1EB0792C" w14:textId="77777777" w:rsidR="00910747" w:rsidRDefault="00910747">
            <w:pPr>
              <w:pStyle w:val="ConsPlusNormal"/>
            </w:pPr>
            <w:r>
              <w:t>0,000</w:t>
            </w:r>
          </w:p>
        </w:tc>
        <w:tc>
          <w:tcPr>
            <w:tcW w:w="1587" w:type="dxa"/>
          </w:tcPr>
          <w:p w14:paraId="73254FE4" w14:textId="77777777" w:rsidR="00910747" w:rsidRDefault="00910747">
            <w:pPr>
              <w:pStyle w:val="ConsPlusNormal"/>
            </w:pPr>
            <w:r>
              <w:t>0,000</w:t>
            </w:r>
          </w:p>
        </w:tc>
        <w:tc>
          <w:tcPr>
            <w:tcW w:w="1644" w:type="dxa"/>
          </w:tcPr>
          <w:p w14:paraId="7976E5E5" w14:textId="77777777" w:rsidR="00910747" w:rsidRDefault="00910747">
            <w:pPr>
              <w:pStyle w:val="ConsPlusNormal"/>
            </w:pPr>
            <w:r>
              <w:t>0,000</w:t>
            </w:r>
          </w:p>
        </w:tc>
        <w:tc>
          <w:tcPr>
            <w:tcW w:w="1644" w:type="dxa"/>
          </w:tcPr>
          <w:p w14:paraId="615E7CFF" w14:textId="77777777" w:rsidR="00910747" w:rsidRDefault="00910747">
            <w:pPr>
              <w:pStyle w:val="ConsPlusNormal"/>
            </w:pPr>
            <w:r>
              <w:t>0,000</w:t>
            </w:r>
          </w:p>
        </w:tc>
        <w:tc>
          <w:tcPr>
            <w:tcW w:w="1644" w:type="dxa"/>
          </w:tcPr>
          <w:p w14:paraId="00EE37C1" w14:textId="77777777" w:rsidR="00910747" w:rsidRDefault="00910747">
            <w:pPr>
              <w:pStyle w:val="ConsPlusNormal"/>
            </w:pPr>
            <w:r>
              <w:t>0,000</w:t>
            </w:r>
          </w:p>
        </w:tc>
        <w:tc>
          <w:tcPr>
            <w:tcW w:w="1531" w:type="dxa"/>
          </w:tcPr>
          <w:p w14:paraId="4DDD96EB" w14:textId="77777777" w:rsidR="00910747" w:rsidRDefault="00910747">
            <w:pPr>
              <w:pStyle w:val="ConsPlusNormal"/>
            </w:pPr>
            <w:r>
              <w:t>0,000</w:t>
            </w:r>
          </w:p>
        </w:tc>
      </w:tr>
      <w:tr w:rsidR="00910747" w14:paraId="30EED223" w14:textId="77777777">
        <w:tc>
          <w:tcPr>
            <w:tcW w:w="907" w:type="dxa"/>
            <w:vMerge/>
            <w:tcBorders>
              <w:top w:val="nil"/>
              <w:bottom w:val="nil"/>
            </w:tcBorders>
          </w:tcPr>
          <w:p w14:paraId="42232F41" w14:textId="77777777" w:rsidR="00910747" w:rsidRDefault="00910747">
            <w:pPr>
              <w:spacing w:after="1" w:line="0" w:lineRule="atLeast"/>
            </w:pPr>
          </w:p>
        </w:tc>
        <w:tc>
          <w:tcPr>
            <w:tcW w:w="2778" w:type="dxa"/>
            <w:vMerge/>
            <w:tcBorders>
              <w:top w:val="nil"/>
              <w:bottom w:val="nil"/>
            </w:tcBorders>
          </w:tcPr>
          <w:p w14:paraId="5AD8AAD3" w14:textId="77777777" w:rsidR="00910747" w:rsidRDefault="00910747">
            <w:pPr>
              <w:spacing w:after="1" w:line="0" w:lineRule="atLeast"/>
            </w:pPr>
          </w:p>
        </w:tc>
        <w:tc>
          <w:tcPr>
            <w:tcW w:w="2154" w:type="dxa"/>
            <w:vMerge/>
          </w:tcPr>
          <w:p w14:paraId="451E552A" w14:textId="77777777" w:rsidR="00910747" w:rsidRDefault="00910747">
            <w:pPr>
              <w:spacing w:after="1" w:line="0" w:lineRule="atLeast"/>
            </w:pPr>
          </w:p>
        </w:tc>
        <w:tc>
          <w:tcPr>
            <w:tcW w:w="2438" w:type="dxa"/>
          </w:tcPr>
          <w:p w14:paraId="37B61768" w14:textId="77777777" w:rsidR="00910747" w:rsidRDefault="00910747">
            <w:pPr>
              <w:pStyle w:val="ConsPlusNormal"/>
            </w:pPr>
            <w:r>
              <w:t>консолидированные бюджеты муниципальных образований</w:t>
            </w:r>
          </w:p>
        </w:tc>
        <w:tc>
          <w:tcPr>
            <w:tcW w:w="964" w:type="dxa"/>
          </w:tcPr>
          <w:p w14:paraId="5FACC0E1" w14:textId="77777777" w:rsidR="00910747" w:rsidRDefault="00910747">
            <w:pPr>
              <w:pStyle w:val="ConsPlusNormal"/>
            </w:pPr>
          </w:p>
        </w:tc>
        <w:tc>
          <w:tcPr>
            <w:tcW w:w="794" w:type="dxa"/>
          </w:tcPr>
          <w:p w14:paraId="01705840" w14:textId="77777777" w:rsidR="00910747" w:rsidRDefault="00910747">
            <w:pPr>
              <w:pStyle w:val="ConsPlusNormal"/>
            </w:pPr>
          </w:p>
        </w:tc>
        <w:tc>
          <w:tcPr>
            <w:tcW w:w="2098" w:type="dxa"/>
          </w:tcPr>
          <w:p w14:paraId="4DF640ED" w14:textId="77777777" w:rsidR="00910747" w:rsidRDefault="00910747">
            <w:pPr>
              <w:pStyle w:val="ConsPlusNormal"/>
            </w:pPr>
          </w:p>
        </w:tc>
        <w:tc>
          <w:tcPr>
            <w:tcW w:w="1644" w:type="dxa"/>
          </w:tcPr>
          <w:p w14:paraId="7B25AE58" w14:textId="77777777" w:rsidR="00910747" w:rsidRDefault="00910747">
            <w:pPr>
              <w:pStyle w:val="ConsPlusNormal"/>
            </w:pPr>
            <w:r>
              <w:t>0,000</w:t>
            </w:r>
          </w:p>
        </w:tc>
        <w:tc>
          <w:tcPr>
            <w:tcW w:w="1587" w:type="dxa"/>
          </w:tcPr>
          <w:p w14:paraId="6F9E6100" w14:textId="77777777" w:rsidR="00910747" w:rsidRDefault="00910747">
            <w:pPr>
              <w:pStyle w:val="ConsPlusNormal"/>
            </w:pPr>
            <w:r>
              <w:t>0,000</w:t>
            </w:r>
          </w:p>
        </w:tc>
        <w:tc>
          <w:tcPr>
            <w:tcW w:w="1644" w:type="dxa"/>
          </w:tcPr>
          <w:p w14:paraId="29FC20BB" w14:textId="77777777" w:rsidR="00910747" w:rsidRDefault="00910747">
            <w:pPr>
              <w:pStyle w:val="ConsPlusNormal"/>
            </w:pPr>
            <w:r>
              <w:t>0,000</w:t>
            </w:r>
          </w:p>
        </w:tc>
        <w:tc>
          <w:tcPr>
            <w:tcW w:w="1644" w:type="dxa"/>
          </w:tcPr>
          <w:p w14:paraId="488076C8" w14:textId="77777777" w:rsidR="00910747" w:rsidRDefault="00910747">
            <w:pPr>
              <w:pStyle w:val="ConsPlusNormal"/>
            </w:pPr>
            <w:r>
              <w:t>0,000</w:t>
            </w:r>
          </w:p>
        </w:tc>
        <w:tc>
          <w:tcPr>
            <w:tcW w:w="1644" w:type="dxa"/>
          </w:tcPr>
          <w:p w14:paraId="0359B020" w14:textId="77777777" w:rsidR="00910747" w:rsidRDefault="00910747">
            <w:pPr>
              <w:pStyle w:val="ConsPlusNormal"/>
            </w:pPr>
            <w:r>
              <w:t>0,000</w:t>
            </w:r>
          </w:p>
        </w:tc>
        <w:tc>
          <w:tcPr>
            <w:tcW w:w="1531" w:type="dxa"/>
          </w:tcPr>
          <w:p w14:paraId="22C66A75" w14:textId="77777777" w:rsidR="00910747" w:rsidRDefault="00910747">
            <w:pPr>
              <w:pStyle w:val="ConsPlusNormal"/>
            </w:pPr>
            <w:r>
              <w:t>0,000</w:t>
            </w:r>
          </w:p>
        </w:tc>
      </w:tr>
      <w:tr w:rsidR="00910747" w14:paraId="1BCBC191" w14:textId="77777777">
        <w:tc>
          <w:tcPr>
            <w:tcW w:w="907" w:type="dxa"/>
            <w:vMerge/>
            <w:tcBorders>
              <w:top w:val="nil"/>
              <w:bottom w:val="nil"/>
            </w:tcBorders>
          </w:tcPr>
          <w:p w14:paraId="55005511" w14:textId="77777777" w:rsidR="00910747" w:rsidRDefault="00910747">
            <w:pPr>
              <w:spacing w:after="1" w:line="0" w:lineRule="atLeast"/>
            </w:pPr>
          </w:p>
        </w:tc>
        <w:tc>
          <w:tcPr>
            <w:tcW w:w="2778" w:type="dxa"/>
            <w:vMerge/>
            <w:tcBorders>
              <w:top w:val="nil"/>
              <w:bottom w:val="nil"/>
            </w:tcBorders>
          </w:tcPr>
          <w:p w14:paraId="08CC4A8A" w14:textId="77777777" w:rsidR="00910747" w:rsidRDefault="00910747">
            <w:pPr>
              <w:spacing w:after="1" w:line="0" w:lineRule="atLeast"/>
            </w:pPr>
          </w:p>
        </w:tc>
        <w:tc>
          <w:tcPr>
            <w:tcW w:w="2154" w:type="dxa"/>
            <w:vMerge/>
          </w:tcPr>
          <w:p w14:paraId="2054500D" w14:textId="77777777" w:rsidR="00910747" w:rsidRDefault="00910747">
            <w:pPr>
              <w:spacing w:after="1" w:line="0" w:lineRule="atLeast"/>
            </w:pPr>
          </w:p>
        </w:tc>
        <w:tc>
          <w:tcPr>
            <w:tcW w:w="2438" w:type="dxa"/>
          </w:tcPr>
          <w:p w14:paraId="5D8FB3E0" w14:textId="77777777" w:rsidR="00910747" w:rsidRDefault="00910747">
            <w:pPr>
              <w:pStyle w:val="ConsPlusNormal"/>
            </w:pPr>
            <w:r>
              <w:t>территориальные внебюджетные фонды</w:t>
            </w:r>
          </w:p>
        </w:tc>
        <w:tc>
          <w:tcPr>
            <w:tcW w:w="964" w:type="dxa"/>
          </w:tcPr>
          <w:p w14:paraId="6CF47835" w14:textId="77777777" w:rsidR="00910747" w:rsidRDefault="00910747">
            <w:pPr>
              <w:pStyle w:val="ConsPlusNormal"/>
            </w:pPr>
          </w:p>
        </w:tc>
        <w:tc>
          <w:tcPr>
            <w:tcW w:w="794" w:type="dxa"/>
          </w:tcPr>
          <w:p w14:paraId="79B46F4E" w14:textId="77777777" w:rsidR="00910747" w:rsidRDefault="00910747">
            <w:pPr>
              <w:pStyle w:val="ConsPlusNormal"/>
            </w:pPr>
          </w:p>
        </w:tc>
        <w:tc>
          <w:tcPr>
            <w:tcW w:w="2098" w:type="dxa"/>
          </w:tcPr>
          <w:p w14:paraId="1A1EEC77" w14:textId="77777777" w:rsidR="00910747" w:rsidRDefault="00910747">
            <w:pPr>
              <w:pStyle w:val="ConsPlusNormal"/>
            </w:pPr>
          </w:p>
        </w:tc>
        <w:tc>
          <w:tcPr>
            <w:tcW w:w="1644" w:type="dxa"/>
          </w:tcPr>
          <w:p w14:paraId="2F623EB7" w14:textId="77777777" w:rsidR="00910747" w:rsidRDefault="00910747">
            <w:pPr>
              <w:pStyle w:val="ConsPlusNormal"/>
            </w:pPr>
            <w:r>
              <w:t>0,000</w:t>
            </w:r>
          </w:p>
        </w:tc>
        <w:tc>
          <w:tcPr>
            <w:tcW w:w="1587" w:type="dxa"/>
          </w:tcPr>
          <w:p w14:paraId="670CAFC5" w14:textId="77777777" w:rsidR="00910747" w:rsidRDefault="00910747">
            <w:pPr>
              <w:pStyle w:val="ConsPlusNormal"/>
            </w:pPr>
            <w:r>
              <w:t>0,000</w:t>
            </w:r>
          </w:p>
        </w:tc>
        <w:tc>
          <w:tcPr>
            <w:tcW w:w="1644" w:type="dxa"/>
          </w:tcPr>
          <w:p w14:paraId="6CC008BB" w14:textId="77777777" w:rsidR="00910747" w:rsidRDefault="00910747">
            <w:pPr>
              <w:pStyle w:val="ConsPlusNormal"/>
            </w:pPr>
            <w:r>
              <w:t>0,000</w:t>
            </w:r>
          </w:p>
        </w:tc>
        <w:tc>
          <w:tcPr>
            <w:tcW w:w="1644" w:type="dxa"/>
          </w:tcPr>
          <w:p w14:paraId="1E1BEAEB" w14:textId="77777777" w:rsidR="00910747" w:rsidRDefault="00910747">
            <w:pPr>
              <w:pStyle w:val="ConsPlusNormal"/>
            </w:pPr>
            <w:r>
              <w:t>0,000</w:t>
            </w:r>
          </w:p>
        </w:tc>
        <w:tc>
          <w:tcPr>
            <w:tcW w:w="1644" w:type="dxa"/>
          </w:tcPr>
          <w:p w14:paraId="300FEBF3" w14:textId="77777777" w:rsidR="00910747" w:rsidRDefault="00910747">
            <w:pPr>
              <w:pStyle w:val="ConsPlusNormal"/>
            </w:pPr>
            <w:r>
              <w:t>0,000</w:t>
            </w:r>
          </w:p>
        </w:tc>
        <w:tc>
          <w:tcPr>
            <w:tcW w:w="1531" w:type="dxa"/>
          </w:tcPr>
          <w:p w14:paraId="6DDB940E" w14:textId="77777777" w:rsidR="00910747" w:rsidRDefault="00910747">
            <w:pPr>
              <w:pStyle w:val="ConsPlusNormal"/>
            </w:pPr>
            <w:r>
              <w:t>0,000</w:t>
            </w:r>
          </w:p>
        </w:tc>
      </w:tr>
      <w:tr w:rsidR="00910747" w14:paraId="24BB829C" w14:textId="77777777">
        <w:tc>
          <w:tcPr>
            <w:tcW w:w="907" w:type="dxa"/>
            <w:vMerge/>
            <w:tcBorders>
              <w:top w:val="nil"/>
              <w:bottom w:val="nil"/>
            </w:tcBorders>
          </w:tcPr>
          <w:p w14:paraId="72CDA17A" w14:textId="77777777" w:rsidR="00910747" w:rsidRDefault="00910747">
            <w:pPr>
              <w:spacing w:after="1" w:line="0" w:lineRule="atLeast"/>
            </w:pPr>
          </w:p>
        </w:tc>
        <w:tc>
          <w:tcPr>
            <w:tcW w:w="2778" w:type="dxa"/>
            <w:vMerge/>
            <w:tcBorders>
              <w:top w:val="nil"/>
              <w:bottom w:val="nil"/>
            </w:tcBorders>
          </w:tcPr>
          <w:p w14:paraId="55B8C24D" w14:textId="77777777" w:rsidR="00910747" w:rsidRDefault="00910747">
            <w:pPr>
              <w:spacing w:after="1" w:line="0" w:lineRule="atLeast"/>
            </w:pPr>
          </w:p>
        </w:tc>
        <w:tc>
          <w:tcPr>
            <w:tcW w:w="2154" w:type="dxa"/>
            <w:vMerge/>
          </w:tcPr>
          <w:p w14:paraId="2C02DCEA" w14:textId="77777777" w:rsidR="00910747" w:rsidRDefault="00910747">
            <w:pPr>
              <w:spacing w:after="1" w:line="0" w:lineRule="atLeast"/>
            </w:pPr>
          </w:p>
        </w:tc>
        <w:tc>
          <w:tcPr>
            <w:tcW w:w="2438" w:type="dxa"/>
          </w:tcPr>
          <w:p w14:paraId="04E1C7CA" w14:textId="77777777" w:rsidR="00910747" w:rsidRDefault="00910747">
            <w:pPr>
              <w:pStyle w:val="ConsPlusNormal"/>
            </w:pPr>
            <w:r>
              <w:t>юридические лица</w:t>
            </w:r>
          </w:p>
        </w:tc>
        <w:tc>
          <w:tcPr>
            <w:tcW w:w="964" w:type="dxa"/>
          </w:tcPr>
          <w:p w14:paraId="64BA4E7F" w14:textId="77777777" w:rsidR="00910747" w:rsidRDefault="00910747">
            <w:pPr>
              <w:pStyle w:val="ConsPlusNormal"/>
            </w:pPr>
          </w:p>
        </w:tc>
        <w:tc>
          <w:tcPr>
            <w:tcW w:w="794" w:type="dxa"/>
          </w:tcPr>
          <w:p w14:paraId="5A624E3A" w14:textId="77777777" w:rsidR="00910747" w:rsidRDefault="00910747">
            <w:pPr>
              <w:pStyle w:val="ConsPlusNormal"/>
            </w:pPr>
          </w:p>
        </w:tc>
        <w:tc>
          <w:tcPr>
            <w:tcW w:w="2098" w:type="dxa"/>
          </w:tcPr>
          <w:p w14:paraId="085FFD16" w14:textId="77777777" w:rsidR="00910747" w:rsidRDefault="00910747">
            <w:pPr>
              <w:pStyle w:val="ConsPlusNormal"/>
            </w:pPr>
          </w:p>
        </w:tc>
        <w:tc>
          <w:tcPr>
            <w:tcW w:w="1644" w:type="dxa"/>
          </w:tcPr>
          <w:p w14:paraId="657CEBB0" w14:textId="77777777" w:rsidR="00910747" w:rsidRDefault="00910747">
            <w:pPr>
              <w:pStyle w:val="ConsPlusNormal"/>
            </w:pPr>
            <w:r>
              <w:t>0,000</w:t>
            </w:r>
          </w:p>
        </w:tc>
        <w:tc>
          <w:tcPr>
            <w:tcW w:w="1587" w:type="dxa"/>
          </w:tcPr>
          <w:p w14:paraId="046AAFB5" w14:textId="77777777" w:rsidR="00910747" w:rsidRDefault="00910747">
            <w:pPr>
              <w:pStyle w:val="ConsPlusNormal"/>
            </w:pPr>
            <w:r>
              <w:t>0,000</w:t>
            </w:r>
          </w:p>
        </w:tc>
        <w:tc>
          <w:tcPr>
            <w:tcW w:w="1644" w:type="dxa"/>
          </w:tcPr>
          <w:p w14:paraId="0BE37465" w14:textId="77777777" w:rsidR="00910747" w:rsidRDefault="00910747">
            <w:pPr>
              <w:pStyle w:val="ConsPlusNormal"/>
            </w:pPr>
            <w:r>
              <w:t>0,000</w:t>
            </w:r>
          </w:p>
        </w:tc>
        <w:tc>
          <w:tcPr>
            <w:tcW w:w="1644" w:type="dxa"/>
          </w:tcPr>
          <w:p w14:paraId="2FF4FEAA" w14:textId="77777777" w:rsidR="00910747" w:rsidRDefault="00910747">
            <w:pPr>
              <w:pStyle w:val="ConsPlusNormal"/>
            </w:pPr>
            <w:r>
              <w:t>0,000</w:t>
            </w:r>
          </w:p>
        </w:tc>
        <w:tc>
          <w:tcPr>
            <w:tcW w:w="1644" w:type="dxa"/>
          </w:tcPr>
          <w:p w14:paraId="64DA8D88" w14:textId="77777777" w:rsidR="00910747" w:rsidRDefault="00910747">
            <w:pPr>
              <w:pStyle w:val="ConsPlusNormal"/>
            </w:pPr>
            <w:r>
              <w:t>0,000</w:t>
            </w:r>
          </w:p>
        </w:tc>
        <w:tc>
          <w:tcPr>
            <w:tcW w:w="1531" w:type="dxa"/>
          </w:tcPr>
          <w:p w14:paraId="2F748914" w14:textId="77777777" w:rsidR="00910747" w:rsidRDefault="00910747">
            <w:pPr>
              <w:pStyle w:val="ConsPlusNormal"/>
            </w:pPr>
            <w:r>
              <w:t>0,000</w:t>
            </w:r>
          </w:p>
        </w:tc>
      </w:tr>
      <w:tr w:rsidR="00910747" w14:paraId="47DB41B2" w14:textId="77777777">
        <w:tc>
          <w:tcPr>
            <w:tcW w:w="907" w:type="dxa"/>
            <w:vMerge/>
            <w:tcBorders>
              <w:top w:val="nil"/>
              <w:bottom w:val="nil"/>
            </w:tcBorders>
          </w:tcPr>
          <w:p w14:paraId="488E52F1" w14:textId="77777777" w:rsidR="00910747" w:rsidRDefault="00910747">
            <w:pPr>
              <w:spacing w:after="1" w:line="0" w:lineRule="atLeast"/>
            </w:pPr>
          </w:p>
        </w:tc>
        <w:tc>
          <w:tcPr>
            <w:tcW w:w="2778" w:type="dxa"/>
            <w:vMerge/>
            <w:tcBorders>
              <w:top w:val="nil"/>
              <w:bottom w:val="nil"/>
            </w:tcBorders>
          </w:tcPr>
          <w:p w14:paraId="1710D134" w14:textId="77777777" w:rsidR="00910747" w:rsidRDefault="00910747">
            <w:pPr>
              <w:spacing w:after="1" w:line="0" w:lineRule="atLeast"/>
            </w:pPr>
          </w:p>
        </w:tc>
        <w:tc>
          <w:tcPr>
            <w:tcW w:w="2154" w:type="dxa"/>
            <w:vMerge/>
          </w:tcPr>
          <w:p w14:paraId="7B366FB5" w14:textId="77777777" w:rsidR="00910747" w:rsidRDefault="00910747">
            <w:pPr>
              <w:spacing w:after="1" w:line="0" w:lineRule="atLeast"/>
            </w:pPr>
          </w:p>
        </w:tc>
        <w:tc>
          <w:tcPr>
            <w:tcW w:w="2438" w:type="dxa"/>
          </w:tcPr>
          <w:p w14:paraId="72687F51" w14:textId="77777777" w:rsidR="00910747" w:rsidRDefault="00910747">
            <w:pPr>
              <w:pStyle w:val="ConsPlusNormal"/>
            </w:pPr>
            <w:r>
              <w:t>собственные (заемные) средства молодых семей</w:t>
            </w:r>
          </w:p>
        </w:tc>
        <w:tc>
          <w:tcPr>
            <w:tcW w:w="964" w:type="dxa"/>
          </w:tcPr>
          <w:p w14:paraId="2DE93D57" w14:textId="77777777" w:rsidR="00910747" w:rsidRDefault="00910747">
            <w:pPr>
              <w:pStyle w:val="ConsPlusNormal"/>
            </w:pPr>
          </w:p>
        </w:tc>
        <w:tc>
          <w:tcPr>
            <w:tcW w:w="794" w:type="dxa"/>
          </w:tcPr>
          <w:p w14:paraId="67E2F045" w14:textId="77777777" w:rsidR="00910747" w:rsidRDefault="00910747">
            <w:pPr>
              <w:pStyle w:val="ConsPlusNormal"/>
            </w:pPr>
          </w:p>
        </w:tc>
        <w:tc>
          <w:tcPr>
            <w:tcW w:w="2098" w:type="dxa"/>
          </w:tcPr>
          <w:p w14:paraId="082873B7" w14:textId="77777777" w:rsidR="00910747" w:rsidRDefault="00910747">
            <w:pPr>
              <w:pStyle w:val="ConsPlusNormal"/>
            </w:pPr>
          </w:p>
        </w:tc>
        <w:tc>
          <w:tcPr>
            <w:tcW w:w="1644" w:type="dxa"/>
          </w:tcPr>
          <w:p w14:paraId="12EBF57F" w14:textId="77777777" w:rsidR="00910747" w:rsidRDefault="00910747">
            <w:pPr>
              <w:pStyle w:val="ConsPlusNormal"/>
            </w:pPr>
            <w:r>
              <w:t>0,000</w:t>
            </w:r>
          </w:p>
        </w:tc>
        <w:tc>
          <w:tcPr>
            <w:tcW w:w="1587" w:type="dxa"/>
          </w:tcPr>
          <w:p w14:paraId="0135BD97" w14:textId="77777777" w:rsidR="00910747" w:rsidRDefault="00910747">
            <w:pPr>
              <w:pStyle w:val="ConsPlusNormal"/>
            </w:pPr>
            <w:r>
              <w:t>0,000</w:t>
            </w:r>
          </w:p>
        </w:tc>
        <w:tc>
          <w:tcPr>
            <w:tcW w:w="1644" w:type="dxa"/>
          </w:tcPr>
          <w:p w14:paraId="05B70308" w14:textId="77777777" w:rsidR="00910747" w:rsidRDefault="00910747">
            <w:pPr>
              <w:pStyle w:val="ConsPlusNormal"/>
            </w:pPr>
            <w:r>
              <w:t>0,000</w:t>
            </w:r>
          </w:p>
        </w:tc>
        <w:tc>
          <w:tcPr>
            <w:tcW w:w="1644" w:type="dxa"/>
          </w:tcPr>
          <w:p w14:paraId="58FBEDB9" w14:textId="77777777" w:rsidR="00910747" w:rsidRDefault="00910747">
            <w:pPr>
              <w:pStyle w:val="ConsPlusNormal"/>
            </w:pPr>
            <w:r>
              <w:t>0,000</w:t>
            </w:r>
          </w:p>
        </w:tc>
        <w:tc>
          <w:tcPr>
            <w:tcW w:w="1644" w:type="dxa"/>
          </w:tcPr>
          <w:p w14:paraId="53DBB0CC" w14:textId="77777777" w:rsidR="00910747" w:rsidRDefault="00910747">
            <w:pPr>
              <w:pStyle w:val="ConsPlusNormal"/>
            </w:pPr>
            <w:r>
              <w:t>0,000</w:t>
            </w:r>
          </w:p>
        </w:tc>
        <w:tc>
          <w:tcPr>
            <w:tcW w:w="1531" w:type="dxa"/>
          </w:tcPr>
          <w:p w14:paraId="2E1A73DA" w14:textId="77777777" w:rsidR="00910747" w:rsidRDefault="00910747">
            <w:pPr>
              <w:pStyle w:val="ConsPlusNormal"/>
            </w:pPr>
            <w:r>
              <w:t>0,000</w:t>
            </w:r>
          </w:p>
        </w:tc>
      </w:tr>
      <w:tr w:rsidR="00910747" w14:paraId="33C66B66" w14:textId="77777777">
        <w:tc>
          <w:tcPr>
            <w:tcW w:w="907" w:type="dxa"/>
            <w:vMerge w:val="restart"/>
            <w:tcBorders>
              <w:top w:val="nil"/>
              <w:bottom w:val="nil"/>
            </w:tcBorders>
          </w:tcPr>
          <w:p w14:paraId="417418CA" w14:textId="77777777" w:rsidR="00910747" w:rsidRDefault="00910747">
            <w:pPr>
              <w:pStyle w:val="ConsPlusNormal"/>
            </w:pPr>
          </w:p>
        </w:tc>
        <w:tc>
          <w:tcPr>
            <w:tcW w:w="2778" w:type="dxa"/>
            <w:vMerge w:val="restart"/>
            <w:tcBorders>
              <w:top w:val="nil"/>
              <w:bottom w:val="nil"/>
            </w:tcBorders>
          </w:tcPr>
          <w:p w14:paraId="1DE7D008" w14:textId="77777777" w:rsidR="00910747" w:rsidRDefault="00910747">
            <w:pPr>
              <w:pStyle w:val="ConsPlusNormal"/>
            </w:pPr>
          </w:p>
        </w:tc>
        <w:tc>
          <w:tcPr>
            <w:tcW w:w="2154" w:type="dxa"/>
            <w:vMerge w:val="restart"/>
          </w:tcPr>
          <w:p w14:paraId="612483CB" w14:textId="77777777" w:rsidR="00910747" w:rsidRDefault="00910747">
            <w:pPr>
              <w:pStyle w:val="ConsPlusNormal"/>
            </w:pPr>
            <w:r>
              <w:t>Министерство экономического развития и внешних связей области</w:t>
            </w:r>
          </w:p>
        </w:tc>
        <w:tc>
          <w:tcPr>
            <w:tcW w:w="2438" w:type="dxa"/>
          </w:tcPr>
          <w:p w14:paraId="50E0E820" w14:textId="77777777" w:rsidR="00910747" w:rsidRDefault="00910747">
            <w:pPr>
              <w:pStyle w:val="ConsPlusNormal"/>
            </w:pPr>
            <w:r>
              <w:t>Всего</w:t>
            </w:r>
          </w:p>
        </w:tc>
        <w:tc>
          <w:tcPr>
            <w:tcW w:w="964" w:type="dxa"/>
          </w:tcPr>
          <w:p w14:paraId="5F35E43F" w14:textId="77777777" w:rsidR="00910747" w:rsidRDefault="00910747">
            <w:pPr>
              <w:pStyle w:val="ConsPlusNormal"/>
            </w:pPr>
          </w:p>
        </w:tc>
        <w:tc>
          <w:tcPr>
            <w:tcW w:w="794" w:type="dxa"/>
          </w:tcPr>
          <w:p w14:paraId="31822FD0" w14:textId="77777777" w:rsidR="00910747" w:rsidRDefault="00910747">
            <w:pPr>
              <w:pStyle w:val="ConsPlusNormal"/>
            </w:pPr>
          </w:p>
        </w:tc>
        <w:tc>
          <w:tcPr>
            <w:tcW w:w="2098" w:type="dxa"/>
          </w:tcPr>
          <w:p w14:paraId="6A70F9C1" w14:textId="77777777" w:rsidR="00910747" w:rsidRDefault="00910747">
            <w:pPr>
              <w:pStyle w:val="ConsPlusNormal"/>
            </w:pPr>
          </w:p>
        </w:tc>
        <w:tc>
          <w:tcPr>
            <w:tcW w:w="1644" w:type="dxa"/>
          </w:tcPr>
          <w:p w14:paraId="0B2A4DFD" w14:textId="77777777" w:rsidR="00910747" w:rsidRDefault="00910747">
            <w:pPr>
              <w:pStyle w:val="ConsPlusNormal"/>
            </w:pPr>
            <w:r>
              <w:t>0,000</w:t>
            </w:r>
          </w:p>
        </w:tc>
        <w:tc>
          <w:tcPr>
            <w:tcW w:w="1587" w:type="dxa"/>
          </w:tcPr>
          <w:p w14:paraId="70FE9376" w14:textId="77777777" w:rsidR="00910747" w:rsidRDefault="00910747">
            <w:pPr>
              <w:pStyle w:val="ConsPlusNormal"/>
            </w:pPr>
            <w:r>
              <w:t>0,000</w:t>
            </w:r>
          </w:p>
        </w:tc>
        <w:tc>
          <w:tcPr>
            <w:tcW w:w="1644" w:type="dxa"/>
          </w:tcPr>
          <w:p w14:paraId="716C0AAD" w14:textId="77777777" w:rsidR="00910747" w:rsidRDefault="00910747">
            <w:pPr>
              <w:pStyle w:val="ConsPlusNormal"/>
            </w:pPr>
            <w:r>
              <w:t>0,000</w:t>
            </w:r>
          </w:p>
        </w:tc>
        <w:tc>
          <w:tcPr>
            <w:tcW w:w="1644" w:type="dxa"/>
          </w:tcPr>
          <w:p w14:paraId="58E295F1" w14:textId="77777777" w:rsidR="00910747" w:rsidRDefault="00910747">
            <w:pPr>
              <w:pStyle w:val="ConsPlusNormal"/>
            </w:pPr>
            <w:r>
              <w:t>0,000</w:t>
            </w:r>
          </w:p>
        </w:tc>
        <w:tc>
          <w:tcPr>
            <w:tcW w:w="1644" w:type="dxa"/>
          </w:tcPr>
          <w:p w14:paraId="079F2B93" w14:textId="77777777" w:rsidR="00910747" w:rsidRDefault="00910747">
            <w:pPr>
              <w:pStyle w:val="ConsPlusNormal"/>
            </w:pPr>
            <w:r>
              <w:t>0,000</w:t>
            </w:r>
          </w:p>
        </w:tc>
        <w:tc>
          <w:tcPr>
            <w:tcW w:w="1531" w:type="dxa"/>
          </w:tcPr>
          <w:p w14:paraId="005764E6" w14:textId="77777777" w:rsidR="00910747" w:rsidRDefault="00910747">
            <w:pPr>
              <w:pStyle w:val="ConsPlusNormal"/>
            </w:pPr>
            <w:r>
              <w:t>0,000</w:t>
            </w:r>
          </w:p>
        </w:tc>
      </w:tr>
      <w:tr w:rsidR="00910747" w14:paraId="557EE409" w14:textId="77777777">
        <w:tc>
          <w:tcPr>
            <w:tcW w:w="907" w:type="dxa"/>
            <w:vMerge/>
            <w:tcBorders>
              <w:top w:val="nil"/>
              <w:bottom w:val="nil"/>
            </w:tcBorders>
          </w:tcPr>
          <w:p w14:paraId="5E130976" w14:textId="77777777" w:rsidR="00910747" w:rsidRDefault="00910747">
            <w:pPr>
              <w:spacing w:after="1" w:line="0" w:lineRule="atLeast"/>
            </w:pPr>
          </w:p>
        </w:tc>
        <w:tc>
          <w:tcPr>
            <w:tcW w:w="2778" w:type="dxa"/>
            <w:vMerge/>
            <w:tcBorders>
              <w:top w:val="nil"/>
              <w:bottom w:val="nil"/>
            </w:tcBorders>
          </w:tcPr>
          <w:p w14:paraId="1B5EE131" w14:textId="77777777" w:rsidR="00910747" w:rsidRDefault="00910747">
            <w:pPr>
              <w:spacing w:after="1" w:line="0" w:lineRule="atLeast"/>
            </w:pPr>
          </w:p>
        </w:tc>
        <w:tc>
          <w:tcPr>
            <w:tcW w:w="2154" w:type="dxa"/>
            <w:vMerge/>
          </w:tcPr>
          <w:p w14:paraId="21F1C8CE" w14:textId="77777777" w:rsidR="00910747" w:rsidRDefault="00910747">
            <w:pPr>
              <w:spacing w:after="1" w:line="0" w:lineRule="atLeast"/>
            </w:pPr>
          </w:p>
        </w:tc>
        <w:tc>
          <w:tcPr>
            <w:tcW w:w="2438" w:type="dxa"/>
          </w:tcPr>
          <w:p w14:paraId="53B13C8F" w14:textId="77777777" w:rsidR="00910747" w:rsidRDefault="00910747">
            <w:pPr>
              <w:pStyle w:val="ConsPlusNormal"/>
            </w:pPr>
            <w:r>
              <w:t>федеральный бюджет</w:t>
            </w:r>
          </w:p>
        </w:tc>
        <w:tc>
          <w:tcPr>
            <w:tcW w:w="964" w:type="dxa"/>
          </w:tcPr>
          <w:p w14:paraId="516D1CDB" w14:textId="77777777" w:rsidR="00910747" w:rsidRDefault="00910747">
            <w:pPr>
              <w:pStyle w:val="ConsPlusNormal"/>
            </w:pPr>
          </w:p>
        </w:tc>
        <w:tc>
          <w:tcPr>
            <w:tcW w:w="794" w:type="dxa"/>
          </w:tcPr>
          <w:p w14:paraId="61F8CE68" w14:textId="77777777" w:rsidR="00910747" w:rsidRDefault="00910747">
            <w:pPr>
              <w:pStyle w:val="ConsPlusNormal"/>
            </w:pPr>
          </w:p>
        </w:tc>
        <w:tc>
          <w:tcPr>
            <w:tcW w:w="2098" w:type="dxa"/>
          </w:tcPr>
          <w:p w14:paraId="2113453F" w14:textId="77777777" w:rsidR="00910747" w:rsidRDefault="00910747">
            <w:pPr>
              <w:pStyle w:val="ConsPlusNormal"/>
            </w:pPr>
          </w:p>
        </w:tc>
        <w:tc>
          <w:tcPr>
            <w:tcW w:w="1644" w:type="dxa"/>
          </w:tcPr>
          <w:p w14:paraId="7B545714" w14:textId="77777777" w:rsidR="00910747" w:rsidRDefault="00910747">
            <w:pPr>
              <w:pStyle w:val="ConsPlusNormal"/>
            </w:pPr>
            <w:r>
              <w:t>0,000</w:t>
            </w:r>
          </w:p>
        </w:tc>
        <w:tc>
          <w:tcPr>
            <w:tcW w:w="1587" w:type="dxa"/>
          </w:tcPr>
          <w:p w14:paraId="6D9D8842" w14:textId="77777777" w:rsidR="00910747" w:rsidRDefault="00910747">
            <w:pPr>
              <w:pStyle w:val="ConsPlusNormal"/>
            </w:pPr>
            <w:r>
              <w:t>0,000</w:t>
            </w:r>
          </w:p>
        </w:tc>
        <w:tc>
          <w:tcPr>
            <w:tcW w:w="1644" w:type="dxa"/>
          </w:tcPr>
          <w:p w14:paraId="4F813EB1" w14:textId="77777777" w:rsidR="00910747" w:rsidRDefault="00910747">
            <w:pPr>
              <w:pStyle w:val="ConsPlusNormal"/>
            </w:pPr>
            <w:r>
              <w:t>0,000</w:t>
            </w:r>
          </w:p>
        </w:tc>
        <w:tc>
          <w:tcPr>
            <w:tcW w:w="1644" w:type="dxa"/>
          </w:tcPr>
          <w:p w14:paraId="2C4EE9BD" w14:textId="77777777" w:rsidR="00910747" w:rsidRDefault="00910747">
            <w:pPr>
              <w:pStyle w:val="ConsPlusNormal"/>
            </w:pPr>
            <w:r>
              <w:t>0,000</w:t>
            </w:r>
          </w:p>
        </w:tc>
        <w:tc>
          <w:tcPr>
            <w:tcW w:w="1644" w:type="dxa"/>
          </w:tcPr>
          <w:p w14:paraId="6A69BE8A" w14:textId="77777777" w:rsidR="00910747" w:rsidRDefault="00910747">
            <w:pPr>
              <w:pStyle w:val="ConsPlusNormal"/>
            </w:pPr>
            <w:r>
              <w:t>0,000</w:t>
            </w:r>
          </w:p>
        </w:tc>
        <w:tc>
          <w:tcPr>
            <w:tcW w:w="1531" w:type="dxa"/>
          </w:tcPr>
          <w:p w14:paraId="75BFADE3" w14:textId="77777777" w:rsidR="00910747" w:rsidRDefault="00910747">
            <w:pPr>
              <w:pStyle w:val="ConsPlusNormal"/>
            </w:pPr>
            <w:r>
              <w:t>0,000</w:t>
            </w:r>
          </w:p>
        </w:tc>
      </w:tr>
      <w:tr w:rsidR="00910747" w14:paraId="177D5C1C" w14:textId="77777777">
        <w:tc>
          <w:tcPr>
            <w:tcW w:w="907" w:type="dxa"/>
            <w:vMerge/>
            <w:tcBorders>
              <w:top w:val="nil"/>
              <w:bottom w:val="nil"/>
            </w:tcBorders>
          </w:tcPr>
          <w:p w14:paraId="7FFF0FCC" w14:textId="77777777" w:rsidR="00910747" w:rsidRDefault="00910747">
            <w:pPr>
              <w:spacing w:after="1" w:line="0" w:lineRule="atLeast"/>
            </w:pPr>
          </w:p>
        </w:tc>
        <w:tc>
          <w:tcPr>
            <w:tcW w:w="2778" w:type="dxa"/>
            <w:vMerge/>
            <w:tcBorders>
              <w:top w:val="nil"/>
              <w:bottom w:val="nil"/>
            </w:tcBorders>
          </w:tcPr>
          <w:p w14:paraId="770DFFD7" w14:textId="77777777" w:rsidR="00910747" w:rsidRDefault="00910747">
            <w:pPr>
              <w:spacing w:after="1" w:line="0" w:lineRule="atLeast"/>
            </w:pPr>
          </w:p>
        </w:tc>
        <w:tc>
          <w:tcPr>
            <w:tcW w:w="2154" w:type="dxa"/>
            <w:vMerge/>
          </w:tcPr>
          <w:p w14:paraId="6F1CC953" w14:textId="77777777" w:rsidR="00910747" w:rsidRDefault="00910747">
            <w:pPr>
              <w:spacing w:after="1" w:line="0" w:lineRule="atLeast"/>
            </w:pPr>
          </w:p>
        </w:tc>
        <w:tc>
          <w:tcPr>
            <w:tcW w:w="2438" w:type="dxa"/>
          </w:tcPr>
          <w:p w14:paraId="3E64567C" w14:textId="77777777" w:rsidR="00910747" w:rsidRDefault="00910747">
            <w:pPr>
              <w:pStyle w:val="ConsPlusNormal"/>
            </w:pPr>
            <w:r>
              <w:t>областной бюджет</w:t>
            </w:r>
          </w:p>
        </w:tc>
        <w:tc>
          <w:tcPr>
            <w:tcW w:w="964" w:type="dxa"/>
          </w:tcPr>
          <w:p w14:paraId="2A56AB17" w14:textId="77777777" w:rsidR="00910747" w:rsidRDefault="00910747">
            <w:pPr>
              <w:pStyle w:val="ConsPlusNormal"/>
            </w:pPr>
            <w:r>
              <w:t>936</w:t>
            </w:r>
          </w:p>
        </w:tc>
        <w:tc>
          <w:tcPr>
            <w:tcW w:w="794" w:type="dxa"/>
          </w:tcPr>
          <w:p w14:paraId="59EE553D" w14:textId="77777777" w:rsidR="00910747" w:rsidRDefault="00910747">
            <w:pPr>
              <w:pStyle w:val="ConsPlusNormal"/>
            </w:pPr>
          </w:p>
        </w:tc>
        <w:tc>
          <w:tcPr>
            <w:tcW w:w="2098" w:type="dxa"/>
          </w:tcPr>
          <w:p w14:paraId="2748F4BB" w14:textId="77777777" w:rsidR="00910747" w:rsidRDefault="00910747">
            <w:pPr>
              <w:pStyle w:val="ConsPlusNormal"/>
            </w:pPr>
          </w:p>
        </w:tc>
        <w:tc>
          <w:tcPr>
            <w:tcW w:w="1644" w:type="dxa"/>
          </w:tcPr>
          <w:p w14:paraId="34E16F2B" w14:textId="77777777" w:rsidR="00910747" w:rsidRDefault="00910747">
            <w:pPr>
              <w:pStyle w:val="ConsPlusNormal"/>
            </w:pPr>
            <w:r>
              <w:t>0,000</w:t>
            </w:r>
          </w:p>
        </w:tc>
        <w:tc>
          <w:tcPr>
            <w:tcW w:w="1587" w:type="dxa"/>
          </w:tcPr>
          <w:p w14:paraId="4772982A" w14:textId="77777777" w:rsidR="00910747" w:rsidRDefault="00910747">
            <w:pPr>
              <w:pStyle w:val="ConsPlusNormal"/>
            </w:pPr>
            <w:r>
              <w:t>0,000</w:t>
            </w:r>
          </w:p>
        </w:tc>
        <w:tc>
          <w:tcPr>
            <w:tcW w:w="1644" w:type="dxa"/>
          </w:tcPr>
          <w:p w14:paraId="12447168" w14:textId="77777777" w:rsidR="00910747" w:rsidRDefault="00910747">
            <w:pPr>
              <w:pStyle w:val="ConsPlusNormal"/>
            </w:pPr>
            <w:r>
              <w:t>0,000</w:t>
            </w:r>
          </w:p>
        </w:tc>
        <w:tc>
          <w:tcPr>
            <w:tcW w:w="1644" w:type="dxa"/>
          </w:tcPr>
          <w:p w14:paraId="66BF56B4" w14:textId="77777777" w:rsidR="00910747" w:rsidRDefault="00910747">
            <w:pPr>
              <w:pStyle w:val="ConsPlusNormal"/>
            </w:pPr>
            <w:r>
              <w:t>0,000</w:t>
            </w:r>
          </w:p>
        </w:tc>
        <w:tc>
          <w:tcPr>
            <w:tcW w:w="1644" w:type="dxa"/>
          </w:tcPr>
          <w:p w14:paraId="556E32DF" w14:textId="77777777" w:rsidR="00910747" w:rsidRDefault="00910747">
            <w:pPr>
              <w:pStyle w:val="ConsPlusNormal"/>
            </w:pPr>
            <w:r>
              <w:t>0,000</w:t>
            </w:r>
          </w:p>
        </w:tc>
        <w:tc>
          <w:tcPr>
            <w:tcW w:w="1531" w:type="dxa"/>
          </w:tcPr>
          <w:p w14:paraId="7FA27C09" w14:textId="77777777" w:rsidR="00910747" w:rsidRDefault="00910747">
            <w:pPr>
              <w:pStyle w:val="ConsPlusNormal"/>
            </w:pPr>
            <w:r>
              <w:t>0,000</w:t>
            </w:r>
          </w:p>
        </w:tc>
      </w:tr>
      <w:tr w:rsidR="00910747" w14:paraId="25A48051" w14:textId="77777777">
        <w:tc>
          <w:tcPr>
            <w:tcW w:w="907" w:type="dxa"/>
            <w:vMerge/>
            <w:tcBorders>
              <w:top w:val="nil"/>
              <w:bottom w:val="nil"/>
            </w:tcBorders>
          </w:tcPr>
          <w:p w14:paraId="3F4354F2" w14:textId="77777777" w:rsidR="00910747" w:rsidRDefault="00910747">
            <w:pPr>
              <w:spacing w:after="1" w:line="0" w:lineRule="atLeast"/>
            </w:pPr>
          </w:p>
        </w:tc>
        <w:tc>
          <w:tcPr>
            <w:tcW w:w="2778" w:type="dxa"/>
            <w:vMerge/>
            <w:tcBorders>
              <w:top w:val="nil"/>
              <w:bottom w:val="nil"/>
            </w:tcBorders>
          </w:tcPr>
          <w:p w14:paraId="151E994A" w14:textId="77777777" w:rsidR="00910747" w:rsidRDefault="00910747">
            <w:pPr>
              <w:spacing w:after="1" w:line="0" w:lineRule="atLeast"/>
            </w:pPr>
          </w:p>
        </w:tc>
        <w:tc>
          <w:tcPr>
            <w:tcW w:w="2154" w:type="dxa"/>
            <w:vMerge/>
          </w:tcPr>
          <w:p w14:paraId="51EB6966" w14:textId="77777777" w:rsidR="00910747" w:rsidRDefault="00910747">
            <w:pPr>
              <w:spacing w:after="1" w:line="0" w:lineRule="atLeast"/>
            </w:pPr>
          </w:p>
        </w:tc>
        <w:tc>
          <w:tcPr>
            <w:tcW w:w="2438" w:type="dxa"/>
          </w:tcPr>
          <w:p w14:paraId="4F374CC3" w14:textId="77777777" w:rsidR="00910747" w:rsidRDefault="00910747">
            <w:pPr>
              <w:pStyle w:val="ConsPlusNormal"/>
            </w:pPr>
            <w:r>
              <w:t>консолидированные бюджеты муниципальных образований</w:t>
            </w:r>
          </w:p>
        </w:tc>
        <w:tc>
          <w:tcPr>
            <w:tcW w:w="964" w:type="dxa"/>
          </w:tcPr>
          <w:p w14:paraId="1788C576" w14:textId="77777777" w:rsidR="00910747" w:rsidRDefault="00910747">
            <w:pPr>
              <w:pStyle w:val="ConsPlusNormal"/>
            </w:pPr>
          </w:p>
        </w:tc>
        <w:tc>
          <w:tcPr>
            <w:tcW w:w="794" w:type="dxa"/>
          </w:tcPr>
          <w:p w14:paraId="750BF391" w14:textId="77777777" w:rsidR="00910747" w:rsidRDefault="00910747">
            <w:pPr>
              <w:pStyle w:val="ConsPlusNormal"/>
            </w:pPr>
          </w:p>
        </w:tc>
        <w:tc>
          <w:tcPr>
            <w:tcW w:w="2098" w:type="dxa"/>
          </w:tcPr>
          <w:p w14:paraId="668BE840" w14:textId="77777777" w:rsidR="00910747" w:rsidRDefault="00910747">
            <w:pPr>
              <w:pStyle w:val="ConsPlusNormal"/>
            </w:pPr>
          </w:p>
        </w:tc>
        <w:tc>
          <w:tcPr>
            <w:tcW w:w="1644" w:type="dxa"/>
          </w:tcPr>
          <w:p w14:paraId="2059D2B7" w14:textId="77777777" w:rsidR="00910747" w:rsidRDefault="00910747">
            <w:pPr>
              <w:pStyle w:val="ConsPlusNormal"/>
            </w:pPr>
            <w:r>
              <w:t>0,000</w:t>
            </w:r>
          </w:p>
        </w:tc>
        <w:tc>
          <w:tcPr>
            <w:tcW w:w="1587" w:type="dxa"/>
          </w:tcPr>
          <w:p w14:paraId="30F58CCD" w14:textId="77777777" w:rsidR="00910747" w:rsidRDefault="00910747">
            <w:pPr>
              <w:pStyle w:val="ConsPlusNormal"/>
            </w:pPr>
            <w:r>
              <w:t>0,000</w:t>
            </w:r>
          </w:p>
        </w:tc>
        <w:tc>
          <w:tcPr>
            <w:tcW w:w="1644" w:type="dxa"/>
          </w:tcPr>
          <w:p w14:paraId="5727518A" w14:textId="77777777" w:rsidR="00910747" w:rsidRDefault="00910747">
            <w:pPr>
              <w:pStyle w:val="ConsPlusNormal"/>
            </w:pPr>
            <w:r>
              <w:t>0,000</w:t>
            </w:r>
          </w:p>
        </w:tc>
        <w:tc>
          <w:tcPr>
            <w:tcW w:w="1644" w:type="dxa"/>
          </w:tcPr>
          <w:p w14:paraId="1A6FF666" w14:textId="77777777" w:rsidR="00910747" w:rsidRDefault="00910747">
            <w:pPr>
              <w:pStyle w:val="ConsPlusNormal"/>
            </w:pPr>
            <w:r>
              <w:t>0,000</w:t>
            </w:r>
          </w:p>
        </w:tc>
        <w:tc>
          <w:tcPr>
            <w:tcW w:w="1644" w:type="dxa"/>
          </w:tcPr>
          <w:p w14:paraId="544C63AC" w14:textId="77777777" w:rsidR="00910747" w:rsidRDefault="00910747">
            <w:pPr>
              <w:pStyle w:val="ConsPlusNormal"/>
            </w:pPr>
            <w:r>
              <w:t>0,000</w:t>
            </w:r>
          </w:p>
        </w:tc>
        <w:tc>
          <w:tcPr>
            <w:tcW w:w="1531" w:type="dxa"/>
          </w:tcPr>
          <w:p w14:paraId="1198954E" w14:textId="77777777" w:rsidR="00910747" w:rsidRDefault="00910747">
            <w:pPr>
              <w:pStyle w:val="ConsPlusNormal"/>
            </w:pPr>
            <w:r>
              <w:t>0,000</w:t>
            </w:r>
          </w:p>
        </w:tc>
      </w:tr>
      <w:tr w:rsidR="00910747" w14:paraId="52106397" w14:textId="77777777">
        <w:tc>
          <w:tcPr>
            <w:tcW w:w="907" w:type="dxa"/>
            <w:vMerge/>
            <w:tcBorders>
              <w:top w:val="nil"/>
              <w:bottom w:val="nil"/>
            </w:tcBorders>
          </w:tcPr>
          <w:p w14:paraId="32DB78FF" w14:textId="77777777" w:rsidR="00910747" w:rsidRDefault="00910747">
            <w:pPr>
              <w:spacing w:after="1" w:line="0" w:lineRule="atLeast"/>
            </w:pPr>
          </w:p>
        </w:tc>
        <w:tc>
          <w:tcPr>
            <w:tcW w:w="2778" w:type="dxa"/>
            <w:vMerge/>
            <w:tcBorders>
              <w:top w:val="nil"/>
              <w:bottom w:val="nil"/>
            </w:tcBorders>
          </w:tcPr>
          <w:p w14:paraId="28BD92C0" w14:textId="77777777" w:rsidR="00910747" w:rsidRDefault="00910747">
            <w:pPr>
              <w:spacing w:after="1" w:line="0" w:lineRule="atLeast"/>
            </w:pPr>
          </w:p>
        </w:tc>
        <w:tc>
          <w:tcPr>
            <w:tcW w:w="2154" w:type="dxa"/>
            <w:vMerge/>
          </w:tcPr>
          <w:p w14:paraId="0BB38780" w14:textId="77777777" w:rsidR="00910747" w:rsidRDefault="00910747">
            <w:pPr>
              <w:spacing w:after="1" w:line="0" w:lineRule="atLeast"/>
            </w:pPr>
          </w:p>
        </w:tc>
        <w:tc>
          <w:tcPr>
            <w:tcW w:w="2438" w:type="dxa"/>
          </w:tcPr>
          <w:p w14:paraId="0161F260" w14:textId="77777777" w:rsidR="00910747" w:rsidRDefault="00910747">
            <w:pPr>
              <w:pStyle w:val="ConsPlusNormal"/>
            </w:pPr>
            <w:r>
              <w:t>территориальные внебюджетные фонды</w:t>
            </w:r>
          </w:p>
        </w:tc>
        <w:tc>
          <w:tcPr>
            <w:tcW w:w="964" w:type="dxa"/>
          </w:tcPr>
          <w:p w14:paraId="259BFB2F" w14:textId="77777777" w:rsidR="00910747" w:rsidRDefault="00910747">
            <w:pPr>
              <w:pStyle w:val="ConsPlusNormal"/>
            </w:pPr>
          </w:p>
        </w:tc>
        <w:tc>
          <w:tcPr>
            <w:tcW w:w="794" w:type="dxa"/>
          </w:tcPr>
          <w:p w14:paraId="6BFFF74A" w14:textId="77777777" w:rsidR="00910747" w:rsidRDefault="00910747">
            <w:pPr>
              <w:pStyle w:val="ConsPlusNormal"/>
            </w:pPr>
          </w:p>
        </w:tc>
        <w:tc>
          <w:tcPr>
            <w:tcW w:w="2098" w:type="dxa"/>
          </w:tcPr>
          <w:p w14:paraId="55BEC695" w14:textId="77777777" w:rsidR="00910747" w:rsidRDefault="00910747">
            <w:pPr>
              <w:pStyle w:val="ConsPlusNormal"/>
            </w:pPr>
          </w:p>
        </w:tc>
        <w:tc>
          <w:tcPr>
            <w:tcW w:w="1644" w:type="dxa"/>
          </w:tcPr>
          <w:p w14:paraId="12D52B8E" w14:textId="77777777" w:rsidR="00910747" w:rsidRDefault="00910747">
            <w:pPr>
              <w:pStyle w:val="ConsPlusNormal"/>
            </w:pPr>
            <w:r>
              <w:t>0,000</w:t>
            </w:r>
          </w:p>
        </w:tc>
        <w:tc>
          <w:tcPr>
            <w:tcW w:w="1587" w:type="dxa"/>
          </w:tcPr>
          <w:p w14:paraId="16F4AFDE" w14:textId="77777777" w:rsidR="00910747" w:rsidRDefault="00910747">
            <w:pPr>
              <w:pStyle w:val="ConsPlusNormal"/>
            </w:pPr>
            <w:r>
              <w:t>0,000</w:t>
            </w:r>
          </w:p>
        </w:tc>
        <w:tc>
          <w:tcPr>
            <w:tcW w:w="1644" w:type="dxa"/>
          </w:tcPr>
          <w:p w14:paraId="440BA3DA" w14:textId="77777777" w:rsidR="00910747" w:rsidRDefault="00910747">
            <w:pPr>
              <w:pStyle w:val="ConsPlusNormal"/>
            </w:pPr>
            <w:r>
              <w:t>0,000</w:t>
            </w:r>
          </w:p>
        </w:tc>
        <w:tc>
          <w:tcPr>
            <w:tcW w:w="1644" w:type="dxa"/>
          </w:tcPr>
          <w:p w14:paraId="0D99B19F" w14:textId="77777777" w:rsidR="00910747" w:rsidRDefault="00910747">
            <w:pPr>
              <w:pStyle w:val="ConsPlusNormal"/>
            </w:pPr>
            <w:r>
              <w:t>0,000</w:t>
            </w:r>
          </w:p>
        </w:tc>
        <w:tc>
          <w:tcPr>
            <w:tcW w:w="1644" w:type="dxa"/>
          </w:tcPr>
          <w:p w14:paraId="5C3FE8EB" w14:textId="77777777" w:rsidR="00910747" w:rsidRDefault="00910747">
            <w:pPr>
              <w:pStyle w:val="ConsPlusNormal"/>
            </w:pPr>
            <w:r>
              <w:t>0,000</w:t>
            </w:r>
          </w:p>
        </w:tc>
        <w:tc>
          <w:tcPr>
            <w:tcW w:w="1531" w:type="dxa"/>
          </w:tcPr>
          <w:p w14:paraId="1AD75624" w14:textId="77777777" w:rsidR="00910747" w:rsidRDefault="00910747">
            <w:pPr>
              <w:pStyle w:val="ConsPlusNormal"/>
            </w:pPr>
            <w:r>
              <w:t>0,000</w:t>
            </w:r>
          </w:p>
        </w:tc>
      </w:tr>
      <w:tr w:rsidR="00910747" w14:paraId="0B27D1B6" w14:textId="77777777">
        <w:tc>
          <w:tcPr>
            <w:tcW w:w="907" w:type="dxa"/>
            <w:vMerge/>
            <w:tcBorders>
              <w:top w:val="nil"/>
              <w:bottom w:val="nil"/>
            </w:tcBorders>
          </w:tcPr>
          <w:p w14:paraId="59C980C1" w14:textId="77777777" w:rsidR="00910747" w:rsidRDefault="00910747">
            <w:pPr>
              <w:spacing w:after="1" w:line="0" w:lineRule="atLeast"/>
            </w:pPr>
          </w:p>
        </w:tc>
        <w:tc>
          <w:tcPr>
            <w:tcW w:w="2778" w:type="dxa"/>
            <w:vMerge/>
            <w:tcBorders>
              <w:top w:val="nil"/>
              <w:bottom w:val="nil"/>
            </w:tcBorders>
          </w:tcPr>
          <w:p w14:paraId="225D5158" w14:textId="77777777" w:rsidR="00910747" w:rsidRDefault="00910747">
            <w:pPr>
              <w:spacing w:after="1" w:line="0" w:lineRule="atLeast"/>
            </w:pPr>
          </w:p>
        </w:tc>
        <w:tc>
          <w:tcPr>
            <w:tcW w:w="2154" w:type="dxa"/>
            <w:vMerge/>
          </w:tcPr>
          <w:p w14:paraId="71065FA7" w14:textId="77777777" w:rsidR="00910747" w:rsidRDefault="00910747">
            <w:pPr>
              <w:spacing w:after="1" w:line="0" w:lineRule="atLeast"/>
            </w:pPr>
          </w:p>
        </w:tc>
        <w:tc>
          <w:tcPr>
            <w:tcW w:w="2438" w:type="dxa"/>
          </w:tcPr>
          <w:p w14:paraId="1C907CD6" w14:textId="77777777" w:rsidR="00910747" w:rsidRDefault="00910747">
            <w:pPr>
              <w:pStyle w:val="ConsPlusNormal"/>
            </w:pPr>
            <w:r>
              <w:t>юридические лица</w:t>
            </w:r>
          </w:p>
        </w:tc>
        <w:tc>
          <w:tcPr>
            <w:tcW w:w="964" w:type="dxa"/>
          </w:tcPr>
          <w:p w14:paraId="6E11D842" w14:textId="77777777" w:rsidR="00910747" w:rsidRDefault="00910747">
            <w:pPr>
              <w:pStyle w:val="ConsPlusNormal"/>
            </w:pPr>
          </w:p>
        </w:tc>
        <w:tc>
          <w:tcPr>
            <w:tcW w:w="794" w:type="dxa"/>
          </w:tcPr>
          <w:p w14:paraId="3DA256DC" w14:textId="77777777" w:rsidR="00910747" w:rsidRDefault="00910747">
            <w:pPr>
              <w:pStyle w:val="ConsPlusNormal"/>
            </w:pPr>
          </w:p>
        </w:tc>
        <w:tc>
          <w:tcPr>
            <w:tcW w:w="2098" w:type="dxa"/>
          </w:tcPr>
          <w:p w14:paraId="17EB0B91" w14:textId="77777777" w:rsidR="00910747" w:rsidRDefault="00910747">
            <w:pPr>
              <w:pStyle w:val="ConsPlusNormal"/>
            </w:pPr>
          </w:p>
        </w:tc>
        <w:tc>
          <w:tcPr>
            <w:tcW w:w="1644" w:type="dxa"/>
          </w:tcPr>
          <w:p w14:paraId="2F2784C1" w14:textId="77777777" w:rsidR="00910747" w:rsidRDefault="00910747">
            <w:pPr>
              <w:pStyle w:val="ConsPlusNormal"/>
            </w:pPr>
            <w:r>
              <w:t>0,000</w:t>
            </w:r>
          </w:p>
        </w:tc>
        <w:tc>
          <w:tcPr>
            <w:tcW w:w="1587" w:type="dxa"/>
          </w:tcPr>
          <w:p w14:paraId="1A1CBA1B" w14:textId="77777777" w:rsidR="00910747" w:rsidRDefault="00910747">
            <w:pPr>
              <w:pStyle w:val="ConsPlusNormal"/>
            </w:pPr>
            <w:r>
              <w:t>0,000</w:t>
            </w:r>
          </w:p>
        </w:tc>
        <w:tc>
          <w:tcPr>
            <w:tcW w:w="1644" w:type="dxa"/>
          </w:tcPr>
          <w:p w14:paraId="5B1C570D" w14:textId="77777777" w:rsidR="00910747" w:rsidRDefault="00910747">
            <w:pPr>
              <w:pStyle w:val="ConsPlusNormal"/>
            </w:pPr>
            <w:r>
              <w:t>0,000</w:t>
            </w:r>
          </w:p>
        </w:tc>
        <w:tc>
          <w:tcPr>
            <w:tcW w:w="1644" w:type="dxa"/>
          </w:tcPr>
          <w:p w14:paraId="6944853B" w14:textId="77777777" w:rsidR="00910747" w:rsidRDefault="00910747">
            <w:pPr>
              <w:pStyle w:val="ConsPlusNormal"/>
            </w:pPr>
            <w:r>
              <w:t>0,000</w:t>
            </w:r>
          </w:p>
        </w:tc>
        <w:tc>
          <w:tcPr>
            <w:tcW w:w="1644" w:type="dxa"/>
          </w:tcPr>
          <w:p w14:paraId="04B81DC6" w14:textId="77777777" w:rsidR="00910747" w:rsidRDefault="00910747">
            <w:pPr>
              <w:pStyle w:val="ConsPlusNormal"/>
            </w:pPr>
            <w:r>
              <w:t>0,000</w:t>
            </w:r>
          </w:p>
        </w:tc>
        <w:tc>
          <w:tcPr>
            <w:tcW w:w="1531" w:type="dxa"/>
          </w:tcPr>
          <w:p w14:paraId="265AF9A4" w14:textId="77777777" w:rsidR="00910747" w:rsidRDefault="00910747">
            <w:pPr>
              <w:pStyle w:val="ConsPlusNormal"/>
            </w:pPr>
            <w:r>
              <w:t>0,000</w:t>
            </w:r>
          </w:p>
        </w:tc>
      </w:tr>
      <w:tr w:rsidR="00910747" w14:paraId="17D77822" w14:textId="77777777">
        <w:tc>
          <w:tcPr>
            <w:tcW w:w="907" w:type="dxa"/>
            <w:vMerge/>
            <w:tcBorders>
              <w:top w:val="nil"/>
              <w:bottom w:val="nil"/>
            </w:tcBorders>
          </w:tcPr>
          <w:p w14:paraId="11A4F163" w14:textId="77777777" w:rsidR="00910747" w:rsidRDefault="00910747">
            <w:pPr>
              <w:spacing w:after="1" w:line="0" w:lineRule="atLeast"/>
            </w:pPr>
          </w:p>
        </w:tc>
        <w:tc>
          <w:tcPr>
            <w:tcW w:w="2778" w:type="dxa"/>
            <w:vMerge/>
            <w:tcBorders>
              <w:top w:val="nil"/>
              <w:bottom w:val="nil"/>
            </w:tcBorders>
          </w:tcPr>
          <w:p w14:paraId="7FCD1444" w14:textId="77777777" w:rsidR="00910747" w:rsidRDefault="00910747">
            <w:pPr>
              <w:spacing w:after="1" w:line="0" w:lineRule="atLeast"/>
            </w:pPr>
          </w:p>
        </w:tc>
        <w:tc>
          <w:tcPr>
            <w:tcW w:w="2154" w:type="dxa"/>
            <w:vMerge/>
          </w:tcPr>
          <w:p w14:paraId="798F6278" w14:textId="77777777" w:rsidR="00910747" w:rsidRDefault="00910747">
            <w:pPr>
              <w:spacing w:after="1" w:line="0" w:lineRule="atLeast"/>
            </w:pPr>
          </w:p>
        </w:tc>
        <w:tc>
          <w:tcPr>
            <w:tcW w:w="2438" w:type="dxa"/>
          </w:tcPr>
          <w:p w14:paraId="0CC199D8" w14:textId="77777777" w:rsidR="00910747" w:rsidRDefault="00910747">
            <w:pPr>
              <w:pStyle w:val="ConsPlusNormal"/>
            </w:pPr>
            <w:r>
              <w:t>собственные (заемные) средства молодых семей</w:t>
            </w:r>
          </w:p>
        </w:tc>
        <w:tc>
          <w:tcPr>
            <w:tcW w:w="964" w:type="dxa"/>
          </w:tcPr>
          <w:p w14:paraId="7A37BDDF" w14:textId="77777777" w:rsidR="00910747" w:rsidRDefault="00910747">
            <w:pPr>
              <w:pStyle w:val="ConsPlusNormal"/>
            </w:pPr>
          </w:p>
        </w:tc>
        <w:tc>
          <w:tcPr>
            <w:tcW w:w="794" w:type="dxa"/>
          </w:tcPr>
          <w:p w14:paraId="477BFC03" w14:textId="77777777" w:rsidR="00910747" w:rsidRDefault="00910747">
            <w:pPr>
              <w:pStyle w:val="ConsPlusNormal"/>
            </w:pPr>
          </w:p>
        </w:tc>
        <w:tc>
          <w:tcPr>
            <w:tcW w:w="2098" w:type="dxa"/>
          </w:tcPr>
          <w:p w14:paraId="7A7FDD6C" w14:textId="77777777" w:rsidR="00910747" w:rsidRDefault="00910747">
            <w:pPr>
              <w:pStyle w:val="ConsPlusNormal"/>
            </w:pPr>
          </w:p>
        </w:tc>
        <w:tc>
          <w:tcPr>
            <w:tcW w:w="1644" w:type="dxa"/>
          </w:tcPr>
          <w:p w14:paraId="165E6C60" w14:textId="77777777" w:rsidR="00910747" w:rsidRDefault="00910747">
            <w:pPr>
              <w:pStyle w:val="ConsPlusNormal"/>
            </w:pPr>
            <w:r>
              <w:t>0,000</w:t>
            </w:r>
          </w:p>
        </w:tc>
        <w:tc>
          <w:tcPr>
            <w:tcW w:w="1587" w:type="dxa"/>
          </w:tcPr>
          <w:p w14:paraId="3F706755" w14:textId="77777777" w:rsidR="00910747" w:rsidRDefault="00910747">
            <w:pPr>
              <w:pStyle w:val="ConsPlusNormal"/>
            </w:pPr>
            <w:r>
              <w:t>0,000</w:t>
            </w:r>
          </w:p>
        </w:tc>
        <w:tc>
          <w:tcPr>
            <w:tcW w:w="1644" w:type="dxa"/>
          </w:tcPr>
          <w:p w14:paraId="5638F428" w14:textId="77777777" w:rsidR="00910747" w:rsidRDefault="00910747">
            <w:pPr>
              <w:pStyle w:val="ConsPlusNormal"/>
            </w:pPr>
            <w:r>
              <w:t>0,000</w:t>
            </w:r>
          </w:p>
        </w:tc>
        <w:tc>
          <w:tcPr>
            <w:tcW w:w="1644" w:type="dxa"/>
          </w:tcPr>
          <w:p w14:paraId="61FB78EC" w14:textId="77777777" w:rsidR="00910747" w:rsidRDefault="00910747">
            <w:pPr>
              <w:pStyle w:val="ConsPlusNormal"/>
            </w:pPr>
            <w:r>
              <w:t>0,000</w:t>
            </w:r>
          </w:p>
        </w:tc>
        <w:tc>
          <w:tcPr>
            <w:tcW w:w="1644" w:type="dxa"/>
          </w:tcPr>
          <w:p w14:paraId="075AE023" w14:textId="77777777" w:rsidR="00910747" w:rsidRDefault="00910747">
            <w:pPr>
              <w:pStyle w:val="ConsPlusNormal"/>
            </w:pPr>
            <w:r>
              <w:t>0,000</w:t>
            </w:r>
          </w:p>
        </w:tc>
        <w:tc>
          <w:tcPr>
            <w:tcW w:w="1531" w:type="dxa"/>
          </w:tcPr>
          <w:p w14:paraId="44554F7E" w14:textId="77777777" w:rsidR="00910747" w:rsidRDefault="00910747">
            <w:pPr>
              <w:pStyle w:val="ConsPlusNormal"/>
            </w:pPr>
            <w:r>
              <w:t>0,000</w:t>
            </w:r>
          </w:p>
        </w:tc>
      </w:tr>
      <w:tr w:rsidR="00910747" w14:paraId="68A19FBC" w14:textId="77777777">
        <w:tblPrEx>
          <w:tblBorders>
            <w:insideH w:val="nil"/>
          </w:tblBorders>
        </w:tblPrEx>
        <w:tc>
          <w:tcPr>
            <w:tcW w:w="907" w:type="dxa"/>
            <w:tcBorders>
              <w:top w:val="nil"/>
              <w:bottom w:val="nil"/>
            </w:tcBorders>
          </w:tcPr>
          <w:p w14:paraId="40285E48" w14:textId="77777777" w:rsidR="00910747" w:rsidRDefault="00910747">
            <w:pPr>
              <w:pStyle w:val="ConsPlusNormal"/>
            </w:pPr>
          </w:p>
        </w:tc>
        <w:tc>
          <w:tcPr>
            <w:tcW w:w="2778" w:type="dxa"/>
            <w:tcBorders>
              <w:top w:val="nil"/>
              <w:bottom w:val="nil"/>
            </w:tcBorders>
          </w:tcPr>
          <w:p w14:paraId="67B5D741" w14:textId="77777777" w:rsidR="00910747" w:rsidRDefault="00910747">
            <w:pPr>
              <w:pStyle w:val="ConsPlusNormal"/>
            </w:pPr>
          </w:p>
        </w:tc>
        <w:tc>
          <w:tcPr>
            <w:tcW w:w="18142" w:type="dxa"/>
            <w:gridSpan w:val="11"/>
          </w:tcPr>
          <w:p w14:paraId="460FD66B" w14:textId="77777777" w:rsidR="00910747" w:rsidRDefault="00910747">
            <w:pPr>
              <w:pStyle w:val="ConsPlusNormal"/>
            </w:pPr>
            <w:r>
              <w:t xml:space="preserve">Позиция утратила силу. - Постановление Правительства Амурской области от 29.12.2021 </w:t>
            </w:r>
            <w:hyperlink r:id="rId697" w:history="1">
              <w:r>
                <w:rPr>
                  <w:color w:val="0000FF"/>
                </w:rPr>
                <w:t>N 1104</w:t>
              </w:r>
            </w:hyperlink>
          </w:p>
        </w:tc>
      </w:tr>
      <w:tr w:rsidR="00910747" w14:paraId="1B50FF02" w14:textId="77777777">
        <w:tc>
          <w:tcPr>
            <w:tcW w:w="907" w:type="dxa"/>
            <w:vMerge w:val="restart"/>
            <w:tcBorders>
              <w:top w:val="nil"/>
              <w:bottom w:val="nil"/>
            </w:tcBorders>
          </w:tcPr>
          <w:p w14:paraId="1B79D979" w14:textId="77777777" w:rsidR="00910747" w:rsidRDefault="00910747">
            <w:pPr>
              <w:pStyle w:val="ConsPlusNormal"/>
            </w:pPr>
          </w:p>
        </w:tc>
        <w:tc>
          <w:tcPr>
            <w:tcW w:w="2778" w:type="dxa"/>
            <w:vMerge w:val="restart"/>
            <w:tcBorders>
              <w:top w:val="nil"/>
              <w:bottom w:val="nil"/>
            </w:tcBorders>
          </w:tcPr>
          <w:p w14:paraId="2C98B932" w14:textId="77777777" w:rsidR="00910747" w:rsidRDefault="00910747">
            <w:pPr>
              <w:pStyle w:val="ConsPlusNormal"/>
            </w:pPr>
          </w:p>
        </w:tc>
        <w:tc>
          <w:tcPr>
            <w:tcW w:w="2154" w:type="dxa"/>
            <w:vMerge w:val="restart"/>
            <w:tcBorders>
              <w:bottom w:val="nil"/>
            </w:tcBorders>
          </w:tcPr>
          <w:p w14:paraId="7A057C84" w14:textId="77777777" w:rsidR="00910747" w:rsidRDefault="00910747">
            <w:pPr>
              <w:pStyle w:val="ConsPlusNormal"/>
            </w:pPr>
            <w:r>
              <w:t>Инспекция государственного строительного надзора области</w:t>
            </w:r>
          </w:p>
        </w:tc>
        <w:tc>
          <w:tcPr>
            <w:tcW w:w="2438" w:type="dxa"/>
          </w:tcPr>
          <w:p w14:paraId="3F86CD7D" w14:textId="77777777" w:rsidR="00910747" w:rsidRDefault="00910747">
            <w:pPr>
              <w:pStyle w:val="ConsPlusNormal"/>
            </w:pPr>
            <w:r>
              <w:t>Всего</w:t>
            </w:r>
          </w:p>
        </w:tc>
        <w:tc>
          <w:tcPr>
            <w:tcW w:w="964" w:type="dxa"/>
          </w:tcPr>
          <w:p w14:paraId="3185FFDD" w14:textId="77777777" w:rsidR="00910747" w:rsidRDefault="00910747">
            <w:pPr>
              <w:pStyle w:val="ConsPlusNormal"/>
            </w:pPr>
          </w:p>
        </w:tc>
        <w:tc>
          <w:tcPr>
            <w:tcW w:w="794" w:type="dxa"/>
          </w:tcPr>
          <w:p w14:paraId="7CB597C0" w14:textId="77777777" w:rsidR="00910747" w:rsidRDefault="00910747">
            <w:pPr>
              <w:pStyle w:val="ConsPlusNormal"/>
            </w:pPr>
          </w:p>
        </w:tc>
        <w:tc>
          <w:tcPr>
            <w:tcW w:w="2098" w:type="dxa"/>
          </w:tcPr>
          <w:p w14:paraId="5D8B921D" w14:textId="77777777" w:rsidR="00910747" w:rsidRDefault="00910747">
            <w:pPr>
              <w:pStyle w:val="ConsPlusNormal"/>
            </w:pPr>
          </w:p>
        </w:tc>
        <w:tc>
          <w:tcPr>
            <w:tcW w:w="1644" w:type="dxa"/>
          </w:tcPr>
          <w:p w14:paraId="4E715BFE" w14:textId="77777777" w:rsidR="00910747" w:rsidRDefault="00910747">
            <w:pPr>
              <w:pStyle w:val="ConsPlusNormal"/>
            </w:pPr>
            <w:r>
              <w:t>140701,538</w:t>
            </w:r>
          </w:p>
        </w:tc>
        <w:tc>
          <w:tcPr>
            <w:tcW w:w="1587" w:type="dxa"/>
          </w:tcPr>
          <w:p w14:paraId="6DE309F8" w14:textId="77777777" w:rsidR="00910747" w:rsidRDefault="00910747">
            <w:pPr>
              <w:pStyle w:val="ConsPlusNormal"/>
            </w:pPr>
            <w:r>
              <w:t>27840,483</w:t>
            </w:r>
          </w:p>
        </w:tc>
        <w:tc>
          <w:tcPr>
            <w:tcW w:w="1644" w:type="dxa"/>
          </w:tcPr>
          <w:p w14:paraId="3A02621C" w14:textId="77777777" w:rsidR="00910747" w:rsidRDefault="00910747">
            <w:pPr>
              <w:pStyle w:val="ConsPlusNormal"/>
            </w:pPr>
            <w:r>
              <w:t>32375,563</w:t>
            </w:r>
          </w:p>
        </w:tc>
        <w:tc>
          <w:tcPr>
            <w:tcW w:w="1644" w:type="dxa"/>
          </w:tcPr>
          <w:p w14:paraId="087A9F1F" w14:textId="77777777" w:rsidR="00910747" w:rsidRDefault="00910747">
            <w:pPr>
              <w:pStyle w:val="ConsPlusNormal"/>
            </w:pPr>
            <w:r>
              <w:t>32375,563</w:t>
            </w:r>
          </w:p>
        </w:tc>
        <w:tc>
          <w:tcPr>
            <w:tcW w:w="1644" w:type="dxa"/>
          </w:tcPr>
          <w:p w14:paraId="63371EA8" w14:textId="77777777" w:rsidR="00910747" w:rsidRDefault="00910747">
            <w:pPr>
              <w:pStyle w:val="ConsPlusNormal"/>
            </w:pPr>
            <w:r>
              <w:t>32375,563</w:t>
            </w:r>
          </w:p>
        </w:tc>
        <w:tc>
          <w:tcPr>
            <w:tcW w:w="1531" w:type="dxa"/>
          </w:tcPr>
          <w:p w14:paraId="54A00E4A" w14:textId="77777777" w:rsidR="00910747" w:rsidRDefault="00910747">
            <w:pPr>
              <w:pStyle w:val="ConsPlusNormal"/>
            </w:pPr>
            <w:r>
              <w:t>15734,366</w:t>
            </w:r>
          </w:p>
        </w:tc>
      </w:tr>
      <w:tr w:rsidR="00910747" w14:paraId="7511F053" w14:textId="77777777">
        <w:tc>
          <w:tcPr>
            <w:tcW w:w="907" w:type="dxa"/>
            <w:vMerge/>
            <w:tcBorders>
              <w:top w:val="nil"/>
              <w:bottom w:val="nil"/>
            </w:tcBorders>
          </w:tcPr>
          <w:p w14:paraId="0D53A634" w14:textId="77777777" w:rsidR="00910747" w:rsidRDefault="00910747">
            <w:pPr>
              <w:spacing w:after="1" w:line="0" w:lineRule="atLeast"/>
            </w:pPr>
          </w:p>
        </w:tc>
        <w:tc>
          <w:tcPr>
            <w:tcW w:w="2778" w:type="dxa"/>
            <w:vMerge/>
            <w:tcBorders>
              <w:top w:val="nil"/>
              <w:bottom w:val="nil"/>
            </w:tcBorders>
          </w:tcPr>
          <w:p w14:paraId="5D1BCE63" w14:textId="77777777" w:rsidR="00910747" w:rsidRDefault="00910747">
            <w:pPr>
              <w:spacing w:after="1" w:line="0" w:lineRule="atLeast"/>
            </w:pPr>
          </w:p>
        </w:tc>
        <w:tc>
          <w:tcPr>
            <w:tcW w:w="2154" w:type="dxa"/>
            <w:vMerge/>
            <w:tcBorders>
              <w:bottom w:val="nil"/>
            </w:tcBorders>
          </w:tcPr>
          <w:p w14:paraId="0EC9A055" w14:textId="77777777" w:rsidR="00910747" w:rsidRDefault="00910747">
            <w:pPr>
              <w:spacing w:after="1" w:line="0" w:lineRule="atLeast"/>
            </w:pPr>
          </w:p>
        </w:tc>
        <w:tc>
          <w:tcPr>
            <w:tcW w:w="2438" w:type="dxa"/>
          </w:tcPr>
          <w:p w14:paraId="681893B9" w14:textId="77777777" w:rsidR="00910747" w:rsidRDefault="00910747">
            <w:pPr>
              <w:pStyle w:val="ConsPlusNormal"/>
            </w:pPr>
            <w:r>
              <w:t>федеральный бюджет</w:t>
            </w:r>
          </w:p>
        </w:tc>
        <w:tc>
          <w:tcPr>
            <w:tcW w:w="964" w:type="dxa"/>
          </w:tcPr>
          <w:p w14:paraId="11E81EEA" w14:textId="77777777" w:rsidR="00910747" w:rsidRDefault="00910747">
            <w:pPr>
              <w:pStyle w:val="ConsPlusNormal"/>
            </w:pPr>
          </w:p>
        </w:tc>
        <w:tc>
          <w:tcPr>
            <w:tcW w:w="794" w:type="dxa"/>
          </w:tcPr>
          <w:p w14:paraId="10F6B068" w14:textId="77777777" w:rsidR="00910747" w:rsidRDefault="00910747">
            <w:pPr>
              <w:pStyle w:val="ConsPlusNormal"/>
            </w:pPr>
          </w:p>
        </w:tc>
        <w:tc>
          <w:tcPr>
            <w:tcW w:w="2098" w:type="dxa"/>
          </w:tcPr>
          <w:p w14:paraId="62DA3E80" w14:textId="77777777" w:rsidR="00910747" w:rsidRDefault="00910747">
            <w:pPr>
              <w:pStyle w:val="ConsPlusNormal"/>
            </w:pPr>
          </w:p>
        </w:tc>
        <w:tc>
          <w:tcPr>
            <w:tcW w:w="1644" w:type="dxa"/>
          </w:tcPr>
          <w:p w14:paraId="699CA198" w14:textId="77777777" w:rsidR="00910747" w:rsidRDefault="00910747">
            <w:pPr>
              <w:pStyle w:val="ConsPlusNormal"/>
            </w:pPr>
            <w:r>
              <w:t>0,000</w:t>
            </w:r>
          </w:p>
        </w:tc>
        <w:tc>
          <w:tcPr>
            <w:tcW w:w="1587" w:type="dxa"/>
          </w:tcPr>
          <w:p w14:paraId="38F0300B" w14:textId="77777777" w:rsidR="00910747" w:rsidRDefault="00910747">
            <w:pPr>
              <w:pStyle w:val="ConsPlusNormal"/>
            </w:pPr>
            <w:r>
              <w:t>0,000</w:t>
            </w:r>
          </w:p>
        </w:tc>
        <w:tc>
          <w:tcPr>
            <w:tcW w:w="1644" w:type="dxa"/>
          </w:tcPr>
          <w:p w14:paraId="716FD815" w14:textId="77777777" w:rsidR="00910747" w:rsidRDefault="00910747">
            <w:pPr>
              <w:pStyle w:val="ConsPlusNormal"/>
            </w:pPr>
            <w:r>
              <w:t>0,000</w:t>
            </w:r>
          </w:p>
        </w:tc>
        <w:tc>
          <w:tcPr>
            <w:tcW w:w="1644" w:type="dxa"/>
          </w:tcPr>
          <w:p w14:paraId="6AC17F68" w14:textId="77777777" w:rsidR="00910747" w:rsidRDefault="00910747">
            <w:pPr>
              <w:pStyle w:val="ConsPlusNormal"/>
            </w:pPr>
            <w:r>
              <w:t>0,000</w:t>
            </w:r>
          </w:p>
        </w:tc>
        <w:tc>
          <w:tcPr>
            <w:tcW w:w="1644" w:type="dxa"/>
          </w:tcPr>
          <w:p w14:paraId="1C41BAA2" w14:textId="77777777" w:rsidR="00910747" w:rsidRDefault="00910747">
            <w:pPr>
              <w:pStyle w:val="ConsPlusNormal"/>
            </w:pPr>
            <w:r>
              <w:t>0,000</w:t>
            </w:r>
          </w:p>
        </w:tc>
        <w:tc>
          <w:tcPr>
            <w:tcW w:w="1531" w:type="dxa"/>
          </w:tcPr>
          <w:p w14:paraId="20A1AA60" w14:textId="77777777" w:rsidR="00910747" w:rsidRDefault="00910747">
            <w:pPr>
              <w:pStyle w:val="ConsPlusNormal"/>
            </w:pPr>
            <w:r>
              <w:t>0,000</w:t>
            </w:r>
          </w:p>
        </w:tc>
      </w:tr>
      <w:tr w:rsidR="00910747" w14:paraId="4AD9E1EE" w14:textId="77777777">
        <w:tc>
          <w:tcPr>
            <w:tcW w:w="907" w:type="dxa"/>
            <w:vMerge/>
            <w:tcBorders>
              <w:top w:val="nil"/>
              <w:bottom w:val="nil"/>
            </w:tcBorders>
          </w:tcPr>
          <w:p w14:paraId="4C3D9CFC" w14:textId="77777777" w:rsidR="00910747" w:rsidRDefault="00910747">
            <w:pPr>
              <w:spacing w:after="1" w:line="0" w:lineRule="atLeast"/>
            </w:pPr>
          </w:p>
        </w:tc>
        <w:tc>
          <w:tcPr>
            <w:tcW w:w="2778" w:type="dxa"/>
            <w:vMerge/>
            <w:tcBorders>
              <w:top w:val="nil"/>
              <w:bottom w:val="nil"/>
            </w:tcBorders>
          </w:tcPr>
          <w:p w14:paraId="72BC3AB2" w14:textId="77777777" w:rsidR="00910747" w:rsidRDefault="00910747">
            <w:pPr>
              <w:spacing w:after="1" w:line="0" w:lineRule="atLeast"/>
            </w:pPr>
          </w:p>
        </w:tc>
        <w:tc>
          <w:tcPr>
            <w:tcW w:w="2154" w:type="dxa"/>
            <w:vMerge/>
            <w:tcBorders>
              <w:bottom w:val="nil"/>
            </w:tcBorders>
          </w:tcPr>
          <w:p w14:paraId="3A24C5FC" w14:textId="77777777" w:rsidR="00910747" w:rsidRDefault="00910747">
            <w:pPr>
              <w:spacing w:after="1" w:line="0" w:lineRule="atLeast"/>
            </w:pPr>
          </w:p>
        </w:tc>
        <w:tc>
          <w:tcPr>
            <w:tcW w:w="2438" w:type="dxa"/>
          </w:tcPr>
          <w:p w14:paraId="2FCC302F" w14:textId="77777777" w:rsidR="00910747" w:rsidRDefault="00910747">
            <w:pPr>
              <w:pStyle w:val="ConsPlusNormal"/>
            </w:pPr>
            <w:r>
              <w:t>областной бюджет</w:t>
            </w:r>
          </w:p>
        </w:tc>
        <w:tc>
          <w:tcPr>
            <w:tcW w:w="964" w:type="dxa"/>
          </w:tcPr>
          <w:p w14:paraId="47615A88" w14:textId="77777777" w:rsidR="00910747" w:rsidRDefault="00910747">
            <w:pPr>
              <w:pStyle w:val="ConsPlusNormal"/>
            </w:pPr>
            <w:r>
              <w:t>117</w:t>
            </w:r>
          </w:p>
        </w:tc>
        <w:tc>
          <w:tcPr>
            <w:tcW w:w="794" w:type="dxa"/>
          </w:tcPr>
          <w:p w14:paraId="7CDAFCFA" w14:textId="77777777" w:rsidR="00910747" w:rsidRDefault="00910747">
            <w:pPr>
              <w:pStyle w:val="ConsPlusNormal"/>
            </w:pPr>
          </w:p>
        </w:tc>
        <w:tc>
          <w:tcPr>
            <w:tcW w:w="2098" w:type="dxa"/>
          </w:tcPr>
          <w:p w14:paraId="78280066" w14:textId="77777777" w:rsidR="00910747" w:rsidRDefault="00910747">
            <w:pPr>
              <w:pStyle w:val="ConsPlusNormal"/>
            </w:pPr>
          </w:p>
        </w:tc>
        <w:tc>
          <w:tcPr>
            <w:tcW w:w="1644" w:type="dxa"/>
          </w:tcPr>
          <w:p w14:paraId="31A43361" w14:textId="77777777" w:rsidR="00910747" w:rsidRDefault="00910747">
            <w:pPr>
              <w:pStyle w:val="ConsPlusNormal"/>
            </w:pPr>
            <w:r>
              <w:t>140701,538</w:t>
            </w:r>
          </w:p>
        </w:tc>
        <w:tc>
          <w:tcPr>
            <w:tcW w:w="1587" w:type="dxa"/>
          </w:tcPr>
          <w:p w14:paraId="0353E07E" w14:textId="77777777" w:rsidR="00910747" w:rsidRDefault="00910747">
            <w:pPr>
              <w:pStyle w:val="ConsPlusNormal"/>
            </w:pPr>
            <w:r>
              <w:t>27840,483</w:t>
            </w:r>
          </w:p>
        </w:tc>
        <w:tc>
          <w:tcPr>
            <w:tcW w:w="1644" w:type="dxa"/>
          </w:tcPr>
          <w:p w14:paraId="43D7E37E" w14:textId="77777777" w:rsidR="00910747" w:rsidRDefault="00910747">
            <w:pPr>
              <w:pStyle w:val="ConsPlusNormal"/>
            </w:pPr>
            <w:r>
              <w:t>32375,563</w:t>
            </w:r>
          </w:p>
        </w:tc>
        <w:tc>
          <w:tcPr>
            <w:tcW w:w="1644" w:type="dxa"/>
          </w:tcPr>
          <w:p w14:paraId="4C3F2893" w14:textId="77777777" w:rsidR="00910747" w:rsidRDefault="00910747">
            <w:pPr>
              <w:pStyle w:val="ConsPlusNormal"/>
            </w:pPr>
            <w:r>
              <w:t>32375,563</w:t>
            </w:r>
          </w:p>
        </w:tc>
        <w:tc>
          <w:tcPr>
            <w:tcW w:w="1644" w:type="dxa"/>
          </w:tcPr>
          <w:p w14:paraId="2E046B0B" w14:textId="77777777" w:rsidR="00910747" w:rsidRDefault="00910747">
            <w:pPr>
              <w:pStyle w:val="ConsPlusNormal"/>
            </w:pPr>
            <w:r>
              <w:t>32375,563</w:t>
            </w:r>
          </w:p>
        </w:tc>
        <w:tc>
          <w:tcPr>
            <w:tcW w:w="1531" w:type="dxa"/>
          </w:tcPr>
          <w:p w14:paraId="7A8B3E17" w14:textId="77777777" w:rsidR="00910747" w:rsidRDefault="00910747">
            <w:pPr>
              <w:pStyle w:val="ConsPlusNormal"/>
            </w:pPr>
            <w:r>
              <w:t>15734,366</w:t>
            </w:r>
          </w:p>
        </w:tc>
      </w:tr>
      <w:tr w:rsidR="00910747" w14:paraId="712049E6" w14:textId="77777777">
        <w:tc>
          <w:tcPr>
            <w:tcW w:w="907" w:type="dxa"/>
            <w:vMerge/>
            <w:tcBorders>
              <w:top w:val="nil"/>
              <w:bottom w:val="nil"/>
            </w:tcBorders>
          </w:tcPr>
          <w:p w14:paraId="23BD3EC1" w14:textId="77777777" w:rsidR="00910747" w:rsidRDefault="00910747">
            <w:pPr>
              <w:spacing w:after="1" w:line="0" w:lineRule="atLeast"/>
            </w:pPr>
          </w:p>
        </w:tc>
        <w:tc>
          <w:tcPr>
            <w:tcW w:w="2778" w:type="dxa"/>
            <w:vMerge/>
            <w:tcBorders>
              <w:top w:val="nil"/>
              <w:bottom w:val="nil"/>
            </w:tcBorders>
          </w:tcPr>
          <w:p w14:paraId="2E1D3D0B" w14:textId="77777777" w:rsidR="00910747" w:rsidRDefault="00910747">
            <w:pPr>
              <w:spacing w:after="1" w:line="0" w:lineRule="atLeast"/>
            </w:pPr>
          </w:p>
        </w:tc>
        <w:tc>
          <w:tcPr>
            <w:tcW w:w="2154" w:type="dxa"/>
            <w:vMerge/>
            <w:tcBorders>
              <w:bottom w:val="nil"/>
            </w:tcBorders>
          </w:tcPr>
          <w:p w14:paraId="32BB9B0D" w14:textId="77777777" w:rsidR="00910747" w:rsidRDefault="00910747">
            <w:pPr>
              <w:spacing w:after="1" w:line="0" w:lineRule="atLeast"/>
            </w:pPr>
          </w:p>
        </w:tc>
        <w:tc>
          <w:tcPr>
            <w:tcW w:w="2438" w:type="dxa"/>
          </w:tcPr>
          <w:p w14:paraId="62380335" w14:textId="77777777" w:rsidR="00910747" w:rsidRDefault="00910747">
            <w:pPr>
              <w:pStyle w:val="ConsPlusNormal"/>
            </w:pPr>
            <w:r>
              <w:t>консолидированные бюджеты муниципальных образований</w:t>
            </w:r>
          </w:p>
        </w:tc>
        <w:tc>
          <w:tcPr>
            <w:tcW w:w="964" w:type="dxa"/>
          </w:tcPr>
          <w:p w14:paraId="19DFFF05" w14:textId="77777777" w:rsidR="00910747" w:rsidRDefault="00910747">
            <w:pPr>
              <w:pStyle w:val="ConsPlusNormal"/>
            </w:pPr>
          </w:p>
        </w:tc>
        <w:tc>
          <w:tcPr>
            <w:tcW w:w="794" w:type="dxa"/>
          </w:tcPr>
          <w:p w14:paraId="41471279" w14:textId="77777777" w:rsidR="00910747" w:rsidRDefault="00910747">
            <w:pPr>
              <w:pStyle w:val="ConsPlusNormal"/>
            </w:pPr>
          </w:p>
        </w:tc>
        <w:tc>
          <w:tcPr>
            <w:tcW w:w="2098" w:type="dxa"/>
          </w:tcPr>
          <w:p w14:paraId="5E9C7383" w14:textId="77777777" w:rsidR="00910747" w:rsidRDefault="00910747">
            <w:pPr>
              <w:pStyle w:val="ConsPlusNormal"/>
            </w:pPr>
          </w:p>
        </w:tc>
        <w:tc>
          <w:tcPr>
            <w:tcW w:w="1644" w:type="dxa"/>
          </w:tcPr>
          <w:p w14:paraId="33085456" w14:textId="77777777" w:rsidR="00910747" w:rsidRDefault="00910747">
            <w:pPr>
              <w:pStyle w:val="ConsPlusNormal"/>
            </w:pPr>
            <w:r>
              <w:t>0,000</w:t>
            </w:r>
          </w:p>
        </w:tc>
        <w:tc>
          <w:tcPr>
            <w:tcW w:w="1587" w:type="dxa"/>
          </w:tcPr>
          <w:p w14:paraId="619848B9" w14:textId="77777777" w:rsidR="00910747" w:rsidRDefault="00910747">
            <w:pPr>
              <w:pStyle w:val="ConsPlusNormal"/>
            </w:pPr>
            <w:r>
              <w:t>0,000</w:t>
            </w:r>
          </w:p>
        </w:tc>
        <w:tc>
          <w:tcPr>
            <w:tcW w:w="1644" w:type="dxa"/>
          </w:tcPr>
          <w:p w14:paraId="2A2AC71C" w14:textId="77777777" w:rsidR="00910747" w:rsidRDefault="00910747">
            <w:pPr>
              <w:pStyle w:val="ConsPlusNormal"/>
            </w:pPr>
            <w:r>
              <w:t>0,000</w:t>
            </w:r>
          </w:p>
        </w:tc>
        <w:tc>
          <w:tcPr>
            <w:tcW w:w="1644" w:type="dxa"/>
          </w:tcPr>
          <w:p w14:paraId="46255836" w14:textId="77777777" w:rsidR="00910747" w:rsidRDefault="00910747">
            <w:pPr>
              <w:pStyle w:val="ConsPlusNormal"/>
            </w:pPr>
            <w:r>
              <w:t>0,000</w:t>
            </w:r>
          </w:p>
        </w:tc>
        <w:tc>
          <w:tcPr>
            <w:tcW w:w="1644" w:type="dxa"/>
          </w:tcPr>
          <w:p w14:paraId="21B5DDB2" w14:textId="77777777" w:rsidR="00910747" w:rsidRDefault="00910747">
            <w:pPr>
              <w:pStyle w:val="ConsPlusNormal"/>
            </w:pPr>
            <w:r>
              <w:t>0,000</w:t>
            </w:r>
          </w:p>
        </w:tc>
        <w:tc>
          <w:tcPr>
            <w:tcW w:w="1531" w:type="dxa"/>
          </w:tcPr>
          <w:p w14:paraId="5906B37B" w14:textId="77777777" w:rsidR="00910747" w:rsidRDefault="00910747">
            <w:pPr>
              <w:pStyle w:val="ConsPlusNormal"/>
            </w:pPr>
            <w:r>
              <w:t>0,000</w:t>
            </w:r>
          </w:p>
        </w:tc>
      </w:tr>
      <w:tr w:rsidR="00910747" w14:paraId="73A12DE3" w14:textId="77777777">
        <w:tc>
          <w:tcPr>
            <w:tcW w:w="907" w:type="dxa"/>
            <w:vMerge/>
            <w:tcBorders>
              <w:top w:val="nil"/>
              <w:bottom w:val="nil"/>
            </w:tcBorders>
          </w:tcPr>
          <w:p w14:paraId="7EC0030C" w14:textId="77777777" w:rsidR="00910747" w:rsidRDefault="00910747">
            <w:pPr>
              <w:spacing w:after="1" w:line="0" w:lineRule="atLeast"/>
            </w:pPr>
          </w:p>
        </w:tc>
        <w:tc>
          <w:tcPr>
            <w:tcW w:w="2778" w:type="dxa"/>
            <w:vMerge/>
            <w:tcBorders>
              <w:top w:val="nil"/>
              <w:bottom w:val="nil"/>
            </w:tcBorders>
          </w:tcPr>
          <w:p w14:paraId="2741E55D" w14:textId="77777777" w:rsidR="00910747" w:rsidRDefault="00910747">
            <w:pPr>
              <w:spacing w:after="1" w:line="0" w:lineRule="atLeast"/>
            </w:pPr>
          </w:p>
        </w:tc>
        <w:tc>
          <w:tcPr>
            <w:tcW w:w="2154" w:type="dxa"/>
            <w:vMerge/>
            <w:tcBorders>
              <w:bottom w:val="nil"/>
            </w:tcBorders>
          </w:tcPr>
          <w:p w14:paraId="2608D9F5" w14:textId="77777777" w:rsidR="00910747" w:rsidRDefault="00910747">
            <w:pPr>
              <w:spacing w:after="1" w:line="0" w:lineRule="atLeast"/>
            </w:pPr>
          </w:p>
        </w:tc>
        <w:tc>
          <w:tcPr>
            <w:tcW w:w="2438" w:type="dxa"/>
          </w:tcPr>
          <w:p w14:paraId="3C9E562F" w14:textId="77777777" w:rsidR="00910747" w:rsidRDefault="00910747">
            <w:pPr>
              <w:pStyle w:val="ConsPlusNormal"/>
            </w:pPr>
            <w:r>
              <w:t>территориальные внебюджетные фонды</w:t>
            </w:r>
          </w:p>
        </w:tc>
        <w:tc>
          <w:tcPr>
            <w:tcW w:w="964" w:type="dxa"/>
          </w:tcPr>
          <w:p w14:paraId="215D1C2C" w14:textId="77777777" w:rsidR="00910747" w:rsidRDefault="00910747">
            <w:pPr>
              <w:pStyle w:val="ConsPlusNormal"/>
            </w:pPr>
          </w:p>
        </w:tc>
        <w:tc>
          <w:tcPr>
            <w:tcW w:w="794" w:type="dxa"/>
          </w:tcPr>
          <w:p w14:paraId="0C0E8853" w14:textId="77777777" w:rsidR="00910747" w:rsidRDefault="00910747">
            <w:pPr>
              <w:pStyle w:val="ConsPlusNormal"/>
            </w:pPr>
          </w:p>
        </w:tc>
        <w:tc>
          <w:tcPr>
            <w:tcW w:w="2098" w:type="dxa"/>
          </w:tcPr>
          <w:p w14:paraId="24907E71" w14:textId="77777777" w:rsidR="00910747" w:rsidRDefault="00910747">
            <w:pPr>
              <w:pStyle w:val="ConsPlusNormal"/>
            </w:pPr>
          </w:p>
        </w:tc>
        <w:tc>
          <w:tcPr>
            <w:tcW w:w="1644" w:type="dxa"/>
          </w:tcPr>
          <w:p w14:paraId="564F87EC" w14:textId="77777777" w:rsidR="00910747" w:rsidRDefault="00910747">
            <w:pPr>
              <w:pStyle w:val="ConsPlusNormal"/>
            </w:pPr>
            <w:r>
              <w:t>0,000</w:t>
            </w:r>
          </w:p>
        </w:tc>
        <w:tc>
          <w:tcPr>
            <w:tcW w:w="1587" w:type="dxa"/>
          </w:tcPr>
          <w:p w14:paraId="441E3E87" w14:textId="77777777" w:rsidR="00910747" w:rsidRDefault="00910747">
            <w:pPr>
              <w:pStyle w:val="ConsPlusNormal"/>
            </w:pPr>
            <w:r>
              <w:t>0,000</w:t>
            </w:r>
          </w:p>
        </w:tc>
        <w:tc>
          <w:tcPr>
            <w:tcW w:w="1644" w:type="dxa"/>
          </w:tcPr>
          <w:p w14:paraId="57519A0F" w14:textId="77777777" w:rsidR="00910747" w:rsidRDefault="00910747">
            <w:pPr>
              <w:pStyle w:val="ConsPlusNormal"/>
            </w:pPr>
            <w:r>
              <w:t>0,000</w:t>
            </w:r>
          </w:p>
        </w:tc>
        <w:tc>
          <w:tcPr>
            <w:tcW w:w="1644" w:type="dxa"/>
          </w:tcPr>
          <w:p w14:paraId="70900331" w14:textId="77777777" w:rsidR="00910747" w:rsidRDefault="00910747">
            <w:pPr>
              <w:pStyle w:val="ConsPlusNormal"/>
            </w:pPr>
            <w:r>
              <w:t>0,000</w:t>
            </w:r>
          </w:p>
        </w:tc>
        <w:tc>
          <w:tcPr>
            <w:tcW w:w="1644" w:type="dxa"/>
          </w:tcPr>
          <w:p w14:paraId="5FD77585" w14:textId="77777777" w:rsidR="00910747" w:rsidRDefault="00910747">
            <w:pPr>
              <w:pStyle w:val="ConsPlusNormal"/>
            </w:pPr>
            <w:r>
              <w:t>0,000</w:t>
            </w:r>
          </w:p>
        </w:tc>
        <w:tc>
          <w:tcPr>
            <w:tcW w:w="1531" w:type="dxa"/>
          </w:tcPr>
          <w:p w14:paraId="67C45FEE" w14:textId="77777777" w:rsidR="00910747" w:rsidRDefault="00910747">
            <w:pPr>
              <w:pStyle w:val="ConsPlusNormal"/>
            </w:pPr>
            <w:r>
              <w:t>0,000</w:t>
            </w:r>
          </w:p>
        </w:tc>
      </w:tr>
      <w:tr w:rsidR="00910747" w14:paraId="34063AB3" w14:textId="77777777">
        <w:tc>
          <w:tcPr>
            <w:tcW w:w="907" w:type="dxa"/>
            <w:vMerge/>
            <w:tcBorders>
              <w:top w:val="nil"/>
              <w:bottom w:val="nil"/>
            </w:tcBorders>
          </w:tcPr>
          <w:p w14:paraId="096A440C" w14:textId="77777777" w:rsidR="00910747" w:rsidRDefault="00910747">
            <w:pPr>
              <w:spacing w:after="1" w:line="0" w:lineRule="atLeast"/>
            </w:pPr>
          </w:p>
        </w:tc>
        <w:tc>
          <w:tcPr>
            <w:tcW w:w="2778" w:type="dxa"/>
            <w:vMerge/>
            <w:tcBorders>
              <w:top w:val="nil"/>
              <w:bottom w:val="nil"/>
            </w:tcBorders>
          </w:tcPr>
          <w:p w14:paraId="4CC12719" w14:textId="77777777" w:rsidR="00910747" w:rsidRDefault="00910747">
            <w:pPr>
              <w:spacing w:after="1" w:line="0" w:lineRule="atLeast"/>
            </w:pPr>
          </w:p>
        </w:tc>
        <w:tc>
          <w:tcPr>
            <w:tcW w:w="2154" w:type="dxa"/>
            <w:vMerge/>
            <w:tcBorders>
              <w:bottom w:val="nil"/>
            </w:tcBorders>
          </w:tcPr>
          <w:p w14:paraId="2905C067" w14:textId="77777777" w:rsidR="00910747" w:rsidRDefault="00910747">
            <w:pPr>
              <w:spacing w:after="1" w:line="0" w:lineRule="atLeast"/>
            </w:pPr>
          </w:p>
        </w:tc>
        <w:tc>
          <w:tcPr>
            <w:tcW w:w="2438" w:type="dxa"/>
          </w:tcPr>
          <w:p w14:paraId="5CB2EC7C" w14:textId="77777777" w:rsidR="00910747" w:rsidRDefault="00910747">
            <w:pPr>
              <w:pStyle w:val="ConsPlusNormal"/>
            </w:pPr>
            <w:r>
              <w:t>юридические лица</w:t>
            </w:r>
          </w:p>
        </w:tc>
        <w:tc>
          <w:tcPr>
            <w:tcW w:w="964" w:type="dxa"/>
          </w:tcPr>
          <w:p w14:paraId="57272C4F" w14:textId="77777777" w:rsidR="00910747" w:rsidRDefault="00910747">
            <w:pPr>
              <w:pStyle w:val="ConsPlusNormal"/>
            </w:pPr>
          </w:p>
        </w:tc>
        <w:tc>
          <w:tcPr>
            <w:tcW w:w="794" w:type="dxa"/>
          </w:tcPr>
          <w:p w14:paraId="14DBB5AF" w14:textId="77777777" w:rsidR="00910747" w:rsidRDefault="00910747">
            <w:pPr>
              <w:pStyle w:val="ConsPlusNormal"/>
            </w:pPr>
          </w:p>
        </w:tc>
        <w:tc>
          <w:tcPr>
            <w:tcW w:w="2098" w:type="dxa"/>
          </w:tcPr>
          <w:p w14:paraId="4BD5AC07" w14:textId="77777777" w:rsidR="00910747" w:rsidRDefault="00910747">
            <w:pPr>
              <w:pStyle w:val="ConsPlusNormal"/>
            </w:pPr>
          </w:p>
        </w:tc>
        <w:tc>
          <w:tcPr>
            <w:tcW w:w="1644" w:type="dxa"/>
          </w:tcPr>
          <w:p w14:paraId="5F355DE2" w14:textId="77777777" w:rsidR="00910747" w:rsidRDefault="00910747">
            <w:pPr>
              <w:pStyle w:val="ConsPlusNormal"/>
            </w:pPr>
            <w:r>
              <w:t>0,000</w:t>
            </w:r>
          </w:p>
        </w:tc>
        <w:tc>
          <w:tcPr>
            <w:tcW w:w="1587" w:type="dxa"/>
          </w:tcPr>
          <w:p w14:paraId="1D5FA309" w14:textId="77777777" w:rsidR="00910747" w:rsidRDefault="00910747">
            <w:pPr>
              <w:pStyle w:val="ConsPlusNormal"/>
            </w:pPr>
            <w:r>
              <w:t>0,000</w:t>
            </w:r>
          </w:p>
        </w:tc>
        <w:tc>
          <w:tcPr>
            <w:tcW w:w="1644" w:type="dxa"/>
          </w:tcPr>
          <w:p w14:paraId="78FE5460" w14:textId="77777777" w:rsidR="00910747" w:rsidRDefault="00910747">
            <w:pPr>
              <w:pStyle w:val="ConsPlusNormal"/>
            </w:pPr>
            <w:r>
              <w:t>0,000</w:t>
            </w:r>
          </w:p>
        </w:tc>
        <w:tc>
          <w:tcPr>
            <w:tcW w:w="1644" w:type="dxa"/>
          </w:tcPr>
          <w:p w14:paraId="4FF7EB59" w14:textId="77777777" w:rsidR="00910747" w:rsidRDefault="00910747">
            <w:pPr>
              <w:pStyle w:val="ConsPlusNormal"/>
            </w:pPr>
            <w:r>
              <w:t>0,000</w:t>
            </w:r>
          </w:p>
        </w:tc>
        <w:tc>
          <w:tcPr>
            <w:tcW w:w="1644" w:type="dxa"/>
          </w:tcPr>
          <w:p w14:paraId="750C9490" w14:textId="77777777" w:rsidR="00910747" w:rsidRDefault="00910747">
            <w:pPr>
              <w:pStyle w:val="ConsPlusNormal"/>
            </w:pPr>
            <w:r>
              <w:t>0,000</w:t>
            </w:r>
          </w:p>
        </w:tc>
        <w:tc>
          <w:tcPr>
            <w:tcW w:w="1531" w:type="dxa"/>
          </w:tcPr>
          <w:p w14:paraId="7EAC5357" w14:textId="77777777" w:rsidR="00910747" w:rsidRDefault="00910747">
            <w:pPr>
              <w:pStyle w:val="ConsPlusNormal"/>
            </w:pPr>
            <w:r>
              <w:t>0,000</w:t>
            </w:r>
          </w:p>
        </w:tc>
      </w:tr>
      <w:tr w:rsidR="00910747" w14:paraId="20EC1317" w14:textId="77777777">
        <w:tblPrEx>
          <w:tblBorders>
            <w:insideH w:val="nil"/>
          </w:tblBorders>
        </w:tblPrEx>
        <w:tc>
          <w:tcPr>
            <w:tcW w:w="907" w:type="dxa"/>
            <w:vMerge/>
            <w:tcBorders>
              <w:top w:val="nil"/>
              <w:bottom w:val="nil"/>
            </w:tcBorders>
          </w:tcPr>
          <w:p w14:paraId="6E06B5DF" w14:textId="77777777" w:rsidR="00910747" w:rsidRDefault="00910747">
            <w:pPr>
              <w:spacing w:after="1" w:line="0" w:lineRule="atLeast"/>
            </w:pPr>
          </w:p>
        </w:tc>
        <w:tc>
          <w:tcPr>
            <w:tcW w:w="2778" w:type="dxa"/>
            <w:vMerge/>
            <w:tcBorders>
              <w:top w:val="nil"/>
              <w:bottom w:val="nil"/>
            </w:tcBorders>
          </w:tcPr>
          <w:p w14:paraId="127C2BD8" w14:textId="77777777" w:rsidR="00910747" w:rsidRDefault="00910747">
            <w:pPr>
              <w:spacing w:after="1" w:line="0" w:lineRule="atLeast"/>
            </w:pPr>
          </w:p>
        </w:tc>
        <w:tc>
          <w:tcPr>
            <w:tcW w:w="2154" w:type="dxa"/>
            <w:vMerge/>
            <w:tcBorders>
              <w:bottom w:val="nil"/>
            </w:tcBorders>
          </w:tcPr>
          <w:p w14:paraId="40AAAC73" w14:textId="77777777" w:rsidR="00910747" w:rsidRDefault="00910747">
            <w:pPr>
              <w:spacing w:after="1" w:line="0" w:lineRule="atLeast"/>
            </w:pPr>
          </w:p>
        </w:tc>
        <w:tc>
          <w:tcPr>
            <w:tcW w:w="2438" w:type="dxa"/>
            <w:tcBorders>
              <w:bottom w:val="nil"/>
            </w:tcBorders>
          </w:tcPr>
          <w:p w14:paraId="6EA68D58" w14:textId="77777777" w:rsidR="00910747" w:rsidRDefault="00910747">
            <w:pPr>
              <w:pStyle w:val="ConsPlusNormal"/>
            </w:pPr>
            <w:r>
              <w:t>собственные (заемные) средства молодых семей</w:t>
            </w:r>
          </w:p>
        </w:tc>
        <w:tc>
          <w:tcPr>
            <w:tcW w:w="964" w:type="dxa"/>
            <w:tcBorders>
              <w:bottom w:val="nil"/>
            </w:tcBorders>
          </w:tcPr>
          <w:p w14:paraId="06895372" w14:textId="77777777" w:rsidR="00910747" w:rsidRDefault="00910747">
            <w:pPr>
              <w:pStyle w:val="ConsPlusNormal"/>
            </w:pPr>
          </w:p>
        </w:tc>
        <w:tc>
          <w:tcPr>
            <w:tcW w:w="794" w:type="dxa"/>
            <w:tcBorders>
              <w:bottom w:val="nil"/>
            </w:tcBorders>
          </w:tcPr>
          <w:p w14:paraId="5D52F43C" w14:textId="77777777" w:rsidR="00910747" w:rsidRDefault="00910747">
            <w:pPr>
              <w:pStyle w:val="ConsPlusNormal"/>
            </w:pPr>
          </w:p>
        </w:tc>
        <w:tc>
          <w:tcPr>
            <w:tcW w:w="2098" w:type="dxa"/>
            <w:tcBorders>
              <w:bottom w:val="nil"/>
            </w:tcBorders>
          </w:tcPr>
          <w:p w14:paraId="52708800" w14:textId="77777777" w:rsidR="00910747" w:rsidRDefault="00910747">
            <w:pPr>
              <w:pStyle w:val="ConsPlusNormal"/>
            </w:pPr>
          </w:p>
        </w:tc>
        <w:tc>
          <w:tcPr>
            <w:tcW w:w="1644" w:type="dxa"/>
            <w:tcBorders>
              <w:bottom w:val="nil"/>
            </w:tcBorders>
          </w:tcPr>
          <w:p w14:paraId="421E388C" w14:textId="77777777" w:rsidR="00910747" w:rsidRDefault="00910747">
            <w:pPr>
              <w:pStyle w:val="ConsPlusNormal"/>
            </w:pPr>
            <w:r>
              <w:t>0,000</w:t>
            </w:r>
          </w:p>
        </w:tc>
        <w:tc>
          <w:tcPr>
            <w:tcW w:w="1587" w:type="dxa"/>
            <w:tcBorders>
              <w:bottom w:val="nil"/>
            </w:tcBorders>
          </w:tcPr>
          <w:p w14:paraId="1C6C36D1" w14:textId="77777777" w:rsidR="00910747" w:rsidRDefault="00910747">
            <w:pPr>
              <w:pStyle w:val="ConsPlusNormal"/>
            </w:pPr>
            <w:r>
              <w:t>0,000</w:t>
            </w:r>
          </w:p>
        </w:tc>
        <w:tc>
          <w:tcPr>
            <w:tcW w:w="1644" w:type="dxa"/>
            <w:tcBorders>
              <w:bottom w:val="nil"/>
            </w:tcBorders>
          </w:tcPr>
          <w:p w14:paraId="7E7FAF3D" w14:textId="77777777" w:rsidR="00910747" w:rsidRDefault="00910747">
            <w:pPr>
              <w:pStyle w:val="ConsPlusNormal"/>
            </w:pPr>
            <w:r>
              <w:t>0,000</w:t>
            </w:r>
          </w:p>
        </w:tc>
        <w:tc>
          <w:tcPr>
            <w:tcW w:w="1644" w:type="dxa"/>
            <w:tcBorders>
              <w:bottom w:val="nil"/>
            </w:tcBorders>
          </w:tcPr>
          <w:p w14:paraId="0372A3A9" w14:textId="77777777" w:rsidR="00910747" w:rsidRDefault="00910747">
            <w:pPr>
              <w:pStyle w:val="ConsPlusNormal"/>
            </w:pPr>
            <w:r>
              <w:t>0,000</w:t>
            </w:r>
          </w:p>
        </w:tc>
        <w:tc>
          <w:tcPr>
            <w:tcW w:w="1644" w:type="dxa"/>
            <w:tcBorders>
              <w:bottom w:val="nil"/>
            </w:tcBorders>
          </w:tcPr>
          <w:p w14:paraId="5FFD3E78" w14:textId="77777777" w:rsidR="00910747" w:rsidRDefault="00910747">
            <w:pPr>
              <w:pStyle w:val="ConsPlusNormal"/>
            </w:pPr>
            <w:r>
              <w:t>0,000</w:t>
            </w:r>
          </w:p>
        </w:tc>
        <w:tc>
          <w:tcPr>
            <w:tcW w:w="1531" w:type="dxa"/>
            <w:tcBorders>
              <w:bottom w:val="nil"/>
            </w:tcBorders>
          </w:tcPr>
          <w:p w14:paraId="115264A7" w14:textId="77777777" w:rsidR="00910747" w:rsidRDefault="00910747">
            <w:pPr>
              <w:pStyle w:val="ConsPlusNormal"/>
            </w:pPr>
            <w:r>
              <w:t>0,000</w:t>
            </w:r>
          </w:p>
        </w:tc>
      </w:tr>
      <w:tr w:rsidR="00910747" w14:paraId="3EF1040E" w14:textId="77777777">
        <w:tblPrEx>
          <w:tblBorders>
            <w:insideH w:val="nil"/>
          </w:tblBorders>
        </w:tblPrEx>
        <w:tc>
          <w:tcPr>
            <w:tcW w:w="21827" w:type="dxa"/>
            <w:gridSpan w:val="13"/>
            <w:tcBorders>
              <w:top w:val="nil"/>
            </w:tcBorders>
          </w:tcPr>
          <w:p w14:paraId="1BA52A95" w14:textId="77777777" w:rsidR="00910747" w:rsidRDefault="00910747">
            <w:pPr>
              <w:pStyle w:val="ConsPlusNormal"/>
              <w:jc w:val="both"/>
            </w:pPr>
            <w:r>
              <w:t xml:space="preserve">(в ред. постановлений Правительства Амурской области от 02.04.2021 </w:t>
            </w:r>
            <w:hyperlink r:id="rId698" w:history="1">
              <w:r>
                <w:rPr>
                  <w:color w:val="0000FF"/>
                </w:rPr>
                <w:t>N 192</w:t>
              </w:r>
            </w:hyperlink>
            <w:r>
              <w:t>,</w:t>
            </w:r>
          </w:p>
          <w:p w14:paraId="2A5F45B6" w14:textId="77777777" w:rsidR="00910747" w:rsidRDefault="00910747">
            <w:pPr>
              <w:pStyle w:val="ConsPlusNormal"/>
              <w:jc w:val="both"/>
            </w:pPr>
            <w:r>
              <w:t xml:space="preserve">от 01.07.2021 </w:t>
            </w:r>
            <w:hyperlink r:id="rId699" w:history="1">
              <w:r>
                <w:rPr>
                  <w:color w:val="0000FF"/>
                </w:rPr>
                <w:t>N 421</w:t>
              </w:r>
            </w:hyperlink>
            <w:r>
              <w:t xml:space="preserve">, от 06.08.2021 </w:t>
            </w:r>
            <w:hyperlink r:id="rId700" w:history="1">
              <w:r>
                <w:rPr>
                  <w:color w:val="0000FF"/>
                </w:rPr>
                <w:t>N 570</w:t>
              </w:r>
            </w:hyperlink>
            <w:r>
              <w:t xml:space="preserve">, от 16.09.2021 </w:t>
            </w:r>
            <w:hyperlink r:id="rId701" w:history="1">
              <w:r>
                <w:rPr>
                  <w:color w:val="0000FF"/>
                </w:rPr>
                <w:t>N 705</w:t>
              </w:r>
            </w:hyperlink>
            <w:r>
              <w:t xml:space="preserve">, от 24.09.2021 </w:t>
            </w:r>
            <w:hyperlink r:id="rId702" w:history="1">
              <w:r>
                <w:rPr>
                  <w:color w:val="0000FF"/>
                </w:rPr>
                <w:t>N 746</w:t>
              </w:r>
            </w:hyperlink>
            <w:r>
              <w:t>,</w:t>
            </w:r>
          </w:p>
          <w:p w14:paraId="240217B5" w14:textId="77777777" w:rsidR="00910747" w:rsidRDefault="00910747">
            <w:pPr>
              <w:pStyle w:val="ConsPlusNormal"/>
              <w:jc w:val="both"/>
            </w:pPr>
            <w:r>
              <w:t xml:space="preserve">от 30.09.2021 </w:t>
            </w:r>
            <w:hyperlink r:id="rId703" w:history="1">
              <w:r>
                <w:rPr>
                  <w:color w:val="0000FF"/>
                </w:rPr>
                <w:t>N 766</w:t>
              </w:r>
            </w:hyperlink>
            <w:r>
              <w:t xml:space="preserve">, от 08.12.2021 </w:t>
            </w:r>
            <w:hyperlink r:id="rId704" w:history="1">
              <w:r>
                <w:rPr>
                  <w:color w:val="0000FF"/>
                </w:rPr>
                <w:t>N 975</w:t>
              </w:r>
            </w:hyperlink>
            <w:r>
              <w:t xml:space="preserve">, от 22.12.2021 </w:t>
            </w:r>
            <w:hyperlink r:id="rId705" w:history="1">
              <w:r>
                <w:rPr>
                  <w:color w:val="0000FF"/>
                </w:rPr>
                <w:t>N 1054</w:t>
              </w:r>
            </w:hyperlink>
            <w:r>
              <w:t xml:space="preserve">, от 24.12.2021 </w:t>
            </w:r>
            <w:hyperlink r:id="rId706" w:history="1">
              <w:r>
                <w:rPr>
                  <w:color w:val="0000FF"/>
                </w:rPr>
                <w:t>N 1080</w:t>
              </w:r>
            </w:hyperlink>
            <w:r>
              <w:t>,</w:t>
            </w:r>
          </w:p>
          <w:p w14:paraId="7F544441" w14:textId="77777777" w:rsidR="00910747" w:rsidRDefault="00910747">
            <w:pPr>
              <w:pStyle w:val="ConsPlusNormal"/>
              <w:jc w:val="both"/>
            </w:pPr>
            <w:r>
              <w:t xml:space="preserve">от 29.12.2021 </w:t>
            </w:r>
            <w:hyperlink r:id="rId707" w:history="1">
              <w:r>
                <w:rPr>
                  <w:color w:val="0000FF"/>
                </w:rPr>
                <w:t>N 1104</w:t>
              </w:r>
            </w:hyperlink>
            <w:r>
              <w:t xml:space="preserve">, от 30.12.2021 </w:t>
            </w:r>
            <w:hyperlink r:id="rId708" w:history="1">
              <w:r>
                <w:rPr>
                  <w:color w:val="0000FF"/>
                </w:rPr>
                <w:t>N 1111</w:t>
              </w:r>
            </w:hyperlink>
            <w:r>
              <w:t xml:space="preserve">, от 16.02.2022 </w:t>
            </w:r>
            <w:hyperlink r:id="rId709" w:history="1">
              <w:r>
                <w:rPr>
                  <w:color w:val="0000FF"/>
                </w:rPr>
                <w:t>N 174</w:t>
              </w:r>
            </w:hyperlink>
            <w:r>
              <w:t xml:space="preserve">, от 24.03.2022 </w:t>
            </w:r>
            <w:hyperlink r:id="rId710" w:history="1">
              <w:r>
                <w:rPr>
                  <w:color w:val="0000FF"/>
                </w:rPr>
                <w:t>N 281</w:t>
              </w:r>
            </w:hyperlink>
            <w:r>
              <w:t>,</w:t>
            </w:r>
          </w:p>
          <w:p w14:paraId="5ECB7915" w14:textId="77777777" w:rsidR="00910747" w:rsidRDefault="00910747">
            <w:pPr>
              <w:pStyle w:val="ConsPlusNormal"/>
              <w:jc w:val="both"/>
            </w:pPr>
            <w:r>
              <w:t xml:space="preserve">от 11.04.2022 </w:t>
            </w:r>
            <w:hyperlink r:id="rId711" w:history="1">
              <w:r>
                <w:rPr>
                  <w:color w:val="0000FF"/>
                </w:rPr>
                <w:t>N 351</w:t>
              </w:r>
            </w:hyperlink>
            <w:r>
              <w:t xml:space="preserve">, от 29.04.2022 </w:t>
            </w:r>
            <w:hyperlink r:id="rId712" w:history="1">
              <w:r>
                <w:rPr>
                  <w:color w:val="0000FF"/>
                </w:rPr>
                <w:t>N 447</w:t>
              </w:r>
            </w:hyperlink>
            <w:r>
              <w:t>)</w:t>
            </w:r>
          </w:p>
        </w:tc>
      </w:tr>
      <w:tr w:rsidR="00910747" w14:paraId="185E290E" w14:textId="77777777">
        <w:tc>
          <w:tcPr>
            <w:tcW w:w="907" w:type="dxa"/>
            <w:vMerge w:val="restart"/>
            <w:tcBorders>
              <w:bottom w:val="nil"/>
            </w:tcBorders>
          </w:tcPr>
          <w:p w14:paraId="3F35565E" w14:textId="77777777" w:rsidR="00910747" w:rsidRDefault="00910747">
            <w:pPr>
              <w:pStyle w:val="ConsPlusNormal"/>
              <w:jc w:val="both"/>
              <w:outlineLvl w:val="2"/>
            </w:pPr>
            <w:r>
              <w:t>1.</w:t>
            </w:r>
          </w:p>
        </w:tc>
        <w:tc>
          <w:tcPr>
            <w:tcW w:w="2778" w:type="dxa"/>
            <w:vMerge w:val="restart"/>
            <w:tcBorders>
              <w:bottom w:val="nil"/>
            </w:tcBorders>
          </w:tcPr>
          <w:p w14:paraId="7C3F2059" w14:textId="77777777" w:rsidR="00910747" w:rsidRDefault="00910747">
            <w:pPr>
              <w:pStyle w:val="ConsPlusNormal"/>
            </w:pPr>
            <w:r>
              <w:t>Подпрограмма "Повышение устойчивости жилых домов, основных объектов и систем жизнеобеспечения в сейсмических районах области"</w:t>
            </w:r>
          </w:p>
        </w:tc>
        <w:tc>
          <w:tcPr>
            <w:tcW w:w="2154" w:type="dxa"/>
            <w:vMerge w:val="restart"/>
          </w:tcPr>
          <w:p w14:paraId="1CC8EC1F" w14:textId="77777777" w:rsidR="00910747" w:rsidRDefault="00910747">
            <w:pPr>
              <w:pStyle w:val="ConsPlusNormal"/>
            </w:pPr>
            <w:r>
              <w:t>Всего, в том числе:</w:t>
            </w:r>
          </w:p>
        </w:tc>
        <w:tc>
          <w:tcPr>
            <w:tcW w:w="2438" w:type="dxa"/>
          </w:tcPr>
          <w:p w14:paraId="6317296A" w14:textId="77777777" w:rsidR="00910747" w:rsidRDefault="00910747">
            <w:pPr>
              <w:pStyle w:val="ConsPlusNormal"/>
            </w:pPr>
            <w:r>
              <w:t>Всего</w:t>
            </w:r>
          </w:p>
        </w:tc>
        <w:tc>
          <w:tcPr>
            <w:tcW w:w="964" w:type="dxa"/>
          </w:tcPr>
          <w:p w14:paraId="0A9CC4A4" w14:textId="77777777" w:rsidR="00910747" w:rsidRDefault="00910747">
            <w:pPr>
              <w:pStyle w:val="ConsPlusNormal"/>
            </w:pPr>
          </w:p>
        </w:tc>
        <w:tc>
          <w:tcPr>
            <w:tcW w:w="794" w:type="dxa"/>
          </w:tcPr>
          <w:p w14:paraId="3B308818" w14:textId="77777777" w:rsidR="00910747" w:rsidRDefault="00910747">
            <w:pPr>
              <w:pStyle w:val="ConsPlusNormal"/>
            </w:pPr>
          </w:p>
        </w:tc>
        <w:tc>
          <w:tcPr>
            <w:tcW w:w="2098" w:type="dxa"/>
          </w:tcPr>
          <w:p w14:paraId="4FE1C341" w14:textId="77777777" w:rsidR="00910747" w:rsidRDefault="00910747">
            <w:pPr>
              <w:pStyle w:val="ConsPlusNormal"/>
            </w:pPr>
          </w:p>
        </w:tc>
        <w:tc>
          <w:tcPr>
            <w:tcW w:w="1644" w:type="dxa"/>
          </w:tcPr>
          <w:p w14:paraId="230C79D8" w14:textId="77777777" w:rsidR="00910747" w:rsidRDefault="00910747">
            <w:pPr>
              <w:pStyle w:val="ConsPlusNormal"/>
            </w:pPr>
            <w:r>
              <w:t>410814,737</w:t>
            </w:r>
          </w:p>
        </w:tc>
        <w:tc>
          <w:tcPr>
            <w:tcW w:w="1587" w:type="dxa"/>
          </w:tcPr>
          <w:p w14:paraId="30AB1628" w14:textId="77777777" w:rsidR="00910747" w:rsidRDefault="00910747">
            <w:pPr>
              <w:pStyle w:val="ConsPlusNormal"/>
            </w:pPr>
            <w:r>
              <w:t>0,000</w:t>
            </w:r>
          </w:p>
        </w:tc>
        <w:tc>
          <w:tcPr>
            <w:tcW w:w="1644" w:type="dxa"/>
          </w:tcPr>
          <w:p w14:paraId="2E7DC956" w14:textId="77777777" w:rsidR="00910747" w:rsidRDefault="00910747">
            <w:pPr>
              <w:pStyle w:val="ConsPlusNormal"/>
            </w:pPr>
            <w:r>
              <w:t>11831,433</w:t>
            </w:r>
          </w:p>
        </w:tc>
        <w:tc>
          <w:tcPr>
            <w:tcW w:w="1644" w:type="dxa"/>
          </w:tcPr>
          <w:p w14:paraId="2AA1A2B0" w14:textId="77777777" w:rsidR="00910747" w:rsidRDefault="00910747">
            <w:pPr>
              <w:pStyle w:val="ConsPlusNormal"/>
            </w:pPr>
            <w:r>
              <w:t>21214,878</w:t>
            </w:r>
          </w:p>
        </w:tc>
        <w:tc>
          <w:tcPr>
            <w:tcW w:w="1644" w:type="dxa"/>
          </w:tcPr>
          <w:p w14:paraId="15EB077E" w14:textId="77777777" w:rsidR="00910747" w:rsidRDefault="00910747">
            <w:pPr>
              <w:pStyle w:val="ConsPlusNormal"/>
            </w:pPr>
            <w:r>
              <w:t>252708,902</w:t>
            </w:r>
          </w:p>
        </w:tc>
        <w:tc>
          <w:tcPr>
            <w:tcW w:w="1531" w:type="dxa"/>
          </w:tcPr>
          <w:p w14:paraId="748B202C" w14:textId="77777777" w:rsidR="00910747" w:rsidRDefault="00910747">
            <w:pPr>
              <w:pStyle w:val="ConsPlusNormal"/>
            </w:pPr>
            <w:r>
              <w:t>125059,524</w:t>
            </w:r>
          </w:p>
        </w:tc>
      </w:tr>
      <w:tr w:rsidR="00910747" w14:paraId="644E28C2" w14:textId="77777777">
        <w:tc>
          <w:tcPr>
            <w:tcW w:w="907" w:type="dxa"/>
            <w:vMerge/>
            <w:tcBorders>
              <w:bottom w:val="nil"/>
            </w:tcBorders>
          </w:tcPr>
          <w:p w14:paraId="6F59B54E" w14:textId="77777777" w:rsidR="00910747" w:rsidRDefault="00910747">
            <w:pPr>
              <w:spacing w:after="1" w:line="0" w:lineRule="atLeast"/>
            </w:pPr>
          </w:p>
        </w:tc>
        <w:tc>
          <w:tcPr>
            <w:tcW w:w="2778" w:type="dxa"/>
            <w:vMerge/>
            <w:tcBorders>
              <w:bottom w:val="nil"/>
            </w:tcBorders>
          </w:tcPr>
          <w:p w14:paraId="5F8D6C84" w14:textId="77777777" w:rsidR="00910747" w:rsidRDefault="00910747">
            <w:pPr>
              <w:spacing w:after="1" w:line="0" w:lineRule="atLeast"/>
            </w:pPr>
          </w:p>
        </w:tc>
        <w:tc>
          <w:tcPr>
            <w:tcW w:w="2154" w:type="dxa"/>
            <w:vMerge/>
          </w:tcPr>
          <w:p w14:paraId="4F88F578" w14:textId="77777777" w:rsidR="00910747" w:rsidRDefault="00910747">
            <w:pPr>
              <w:spacing w:after="1" w:line="0" w:lineRule="atLeast"/>
            </w:pPr>
          </w:p>
        </w:tc>
        <w:tc>
          <w:tcPr>
            <w:tcW w:w="2438" w:type="dxa"/>
          </w:tcPr>
          <w:p w14:paraId="543DDD8D" w14:textId="77777777" w:rsidR="00910747" w:rsidRDefault="00910747">
            <w:pPr>
              <w:pStyle w:val="ConsPlusNormal"/>
            </w:pPr>
            <w:r>
              <w:t>федеральный бюджет</w:t>
            </w:r>
          </w:p>
        </w:tc>
        <w:tc>
          <w:tcPr>
            <w:tcW w:w="964" w:type="dxa"/>
          </w:tcPr>
          <w:p w14:paraId="646945B5" w14:textId="77777777" w:rsidR="00910747" w:rsidRDefault="00910747">
            <w:pPr>
              <w:pStyle w:val="ConsPlusNormal"/>
            </w:pPr>
          </w:p>
        </w:tc>
        <w:tc>
          <w:tcPr>
            <w:tcW w:w="794" w:type="dxa"/>
          </w:tcPr>
          <w:p w14:paraId="35A428A4" w14:textId="77777777" w:rsidR="00910747" w:rsidRDefault="00910747">
            <w:pPr>
              <w:pStyle w:val="ConsPlusNormal"/>
            </w:pPr>
          </w:p>
        </w:tc>
        <w:tc>
          <w:tcPr>
            <w:tcW w:w="2098" w:type="dxa"/>
          </w:tcPr>
          <w:p w14:paraId="75B7E707" w14:textId="77777777" w:rsidR="00910747" w:rsidRDefault="00910747">
            <w:pPr>
              <w:pStyle w:val="ConsPlusNormal"/>
            </w:pPr>
          </w:p>
        </w:tc>
        <w:tc>
          <w:tcPr>
            <w:tcW w:w="1644" w:type="dxa"/>
          </w:tcPr>
          <w:p w14:paraId="2B26F460" w14:textId="77777777" w:rsidR="00910747" w:rsidRDefault="00910747">
            <w:pPr>
              <w:pStyle w:val="ConsPlusNormal"/>
            </w:pPr>
            <w:r>
              <w:t>224617,500</w:t>
            </w:r>
          </w:p>
        </w:tc>
        <w:tc>
          <w:tcPr>
            <w:tcW w:w="1587" w:type="dxa"/>
          </w:tcPr>
          <w:p w14:paraId="1079D208" w14:textId="77777777" w:rsidR="00910747" w:rsidRDefault="00910747">
            <w:pPr>
              <w:pStyle w:val="ConsPlusNormal"/>
            </w:pPr>
            <w:r>
              <w:t>0,000</w:t>
            </w:r>
          </w:p>
        </w:tc>
        <w:tc>
          <w:tcPr>
            <w:tcW w:w="1644" w:type="dxa"/>
          </w:tcPr>
          <w:p w14:paraId="2C7B3780" w14:textId="77777777" w:rsidR="00910747" w:rsidRDefault="00910747">
            <w:pPr>
              <w:pStyle w:val="ConsPlusNormal"/>
            </w:pPr>
            <w:r>
              <w:t>0,000</w:t>
            </w:r>
          </w:p>
        </w:tc>
        <w:tc>
          <w:tcPr>
            <w:tcW w:w="1644" w:type="dxa"/>
          </w:tcPr>
          <w:p w14:paraId="0E0D04FE" w14:textId="77777777" w:rsidR="00910747" w:rsidRDefault="00910747">
            <w:pPr>
              <w:pStyle w:val="ConsPlusNormal"/>
            </w:pPr>
            <w:r>
              <w:t>17396,200</w:t>
            </w:r>
          </w:p>
        </w:tc>
        <w:tc>
          <w:tcPr>
            <w:tcW w:w="1644" w:type="dxa"/>
          </w:tcPr>
          <w:p w14:paraId="24852F6F" w14:textId="77777777" w:rsidR="00910747" w:rsidRDefault="00910747">
            <w:pPr>
              <w:pStyle w:val="ConsPlusNormal"/>
            </w:pPr>
            <w:r>
              <w:t>207221,300</w:t>
            </w:r>
          </w:p>
        </w:tc>
        <w:tc>
          <w:tcPr>
            <w:tcW w:w="1531" w:type="dxa"/>
          </w:tcPr>
          <w:p w14:paraId="247980C7" w14:textId="77777777" w:rsidR="00910747" w:rsidRDefault="00910747">
            <w:pPr>
              <w:pStyle w:val="ConsPlusNormal"/>
            </w:pPr>
            <w:r>
              <w:t>0,000</w:t>
            </w:r>
          </w:p>
        </w:tc>
      </w:tr>
      <w:tr w:rsidR="00910747" w14:paraId="6AA7D960" w14:textId="77777777">
        <w:tc>
          <w:tcPr>
            <w:tcW w:w="907" w:type="dxa"/>
            <w:vMerge/>
            <w:tcBorders>
              <w:bottom w:val="nil"/>
            </w:tcBorders>
          </w:tcPr>
          <w:p w14:paraId="257E8BD8" w14:textId="77777777" w:rsidR="00910747" w:rsidRDefault="00910747">
            <w:pPr>
              <w:spacing w:after="1" w:line="0" w:lineRule="atLeast"/>
            </w:pPr>
          </w:p>
        </w:tc>
        <w:tc>
          <w:tcPr>
            <w:tcW w:w="2778" w:type="dxa"/>
            <w:vMerge/>
            <w:tcBorders>
              <w:bottom w:val="nil"/>
            </w:tcBorders>
          </w:tcPr>
          <w:p w14:paraId="02C7B07E" w14:textId="77777777" w:rsidR="00910747" w:rsidRDefault="00910747">
            <w:pPr>
              <w:spacing w:after="1" w:line="0" w:lineRule="atLeast"/>
            </w:pPr>
          </w:p>
        </w:tc>
        <w:tc>
          <w:tcPr>
            <w:tcW w:w="2154" w:type="dxa"/>
            <w:vMerge/>
          </w:tcPr>
          <w:p w14:paraId="41CA8F24" w14:textId="77777777" w:rsidR="00910747" w:rsidRDefault="00910747">
            <w:pPr>
              <w:spacing w:after="1" w:line="0" w:lineRule="atLeast"/>
            </w:pPr>
          </w:p>
        </w:tc>
        <w:tc>
          <w:tcPr>
            <w:tcW w:w="2438" w:type="dxa"/>
          </w:tcPr>
          <w:p w14:paraId="12E228DB" w14:textId="77777777" w:rsidR="00910747" w:rsidRDefault="00910747">
            <w:pPr>
              <w:pStyle w:val="ConsPlusNormal"/>
            </w:pPr>
            <w:r>
              <w:t>областной бюджет</w:t>
            </w:r>
          </w:p>
        </w:tc>
        <w:tc>
          <w:tcPr>
            <w:tcW w:w="964" w:type="dxa"/>
          </w:tcPr>
          <w:p w14:paraId="09461CB3" w14:textId="77777777" w:rsidR="00910747" w:rsidRDefault="00910747">
            <w:pPr>
              <w:pStyle w:val="ConsPlusNormal"/>
            </w:pPr>
          </w:p>
        </w:tc>
        <w:tc>
          <w:tcPr>
            <w:tcW w:w="794" w:type="dxa"/>
          </w:tcPr>
          <w:p w14:paraId="61C7A8E9" w14:textId="77777777" w:rsidR="00910747" w:rsidRDefault="00910747">
            <w:pPr>
              <w:pStyle w:val="ConsPlusNormal"/>
            </w:pPr>
          </w:p>
        </w:tc>
        <w:tc>
          <w:tcPr>
            <w:tcW w:w="2098" w:type="dxa"/>
          </w:tcPr>
          <w:p w14:paraId="43A7E117" w14:textId="77777777" w:rsidR="00910747" w:rsidRDefault="00910747">
            <w:pPr>
              <w:pStyle w:val="ConsPlusNormal"/>
            </w:pPr>
          </w:p>
        </w:tc>
        <w:tc>
          <w:tcPr>
            <w:tcW w:w="1644" w:type="dxa"/>
          </w:tcPr>
          <w:p w14:paraId="1A72FF28" w14:textId="77777777" w:rsidR="00910747" w:rsidRDefault="00910747">
            <w:pPr>
              <w:pStyle w:val="ConsPlusNormal"/>
            </w:pPr>
            <w:r>
              <w:t>186197,237</w:t>
            </w:r>
          </w:p>
        </w:tc>
        <w:tc>
          <w:tcPr>
            <w:tcW w:w="1587" w:type="dxa"/>
          </w:tcPr>
          <w:p w14:paraId="48B3662A" w14:textId="77777777" w:rsidR="00910747" w:rsidRDefault="00910747">
            <w:pPr>
              <w:pStyle w:val="ConsPlusNormal"/>
            </w:pPr>
            <w:r>
              <w:t>0,000</w:t>
            </w:r>
          </w:p>
        </w:tc>
        <w:tc>
          <w:tcPr>
            <w:tcW w:w="1644" w:type="dxa"/>
          </w:tcPr>
          <w:p w14:paraId="256341C9" w14:textId="77777777" w:rsidR="00910747" w:rsidRDefault="00910747">
            <w:pPr>
              <w:pStyle w:val="ConsPlusNormal"/>
            </w:pPr>
            <w:r>
              <w:t>11831,433</w:t>
            </w:r>
          </w:p>
        </w:tc>
        <w:tc>
          <w:tcPr>
            <w:tcW w:w="1644" w:type="dxa"/>
          </w:tcPr>
          <w:p w14:paraId="6BDF7E67" w14:textId="77777777" w:rsidR="00910747" w:rsidRDefault="00910747">
            <w:pPr>
              <w:pStyle w:val="ConsPlusNormal"/>
            </w:pPr>
            <w:r>
              <w:t>3818,678</w:t>
            </w:r>
          </w:p>
        </w:tc>
        <w:tc>
          <w:tcPr>
            <w:tcW w:w="1644" w:type="dxa"/>
          </w:tcPr>
          <w:p w14:paraId="78013312" w14:textId="77777777" w:rsidR="00910747" w:rsidRDefault="00910747">
            <w:pPr>
              <w:pStyle w:val="ConsPlusNormal"/>
            </w:pPr>
            <w:r>
              <w:t>45487,602</w:t>
            </w:r>
          </w:p>
        </w:tc>
        <w:tc>
          <w:tcPr>
            <w:tcW w:w="1531" w:type="dxa"/>
          </w:tcPr>
          <w:p w14:paraId="61112AE7" w14:textId="77777777" w:rsidR="00910747" w:rsidRDefault="00910747">
            <w:pPr>
              <w:pStyle w:val="ConsPlusNormal"/>
            </w:pPr>
            <w:r>
              <w:t>125059,524</w:t>
            </w:r>
          </w:p>
        </w:tc>
      </w:tr>
      <w:tr w:rsidR="00910747" w14:paraId="57254A0B" w14:textId="77777777">
        <w:tc>
          <w:tcPr>
            <w:tcW w:w="907" w:type="dxa"/>
            <w:vMerge/>
            <w:tcBorders>
              <w:bottom w:val="nil"/>
            </w:tcBorders>
          </w:tcPr>
          <w:p w14:paraId="444B2293" w14:textId="77777777" w:rsidR="00910747" w:rsidRDefault="00910747">
            <w:pPr>
              <w:spacing w:after="1" w:line="0" w:lineRule="atLeast"/>
            </w:pPr>
          </w:p>
        </w:tc>
        <w:tc>
          <w:tcPr>
            <w:tcW w:w="2778" w:type="dxa"/>
            <w:vMerge/>
            <w:tcBorders>
              <w:bottom w:val="nil"/>
            </w:tcBorders>
          </w:tcPr>
          <w:p w14:paraId="117A2E0F" w14:textId="77777777" w:rsidR="00910747" w:rsidRDefault="00910747">
            <w:pPr>
              <w:spacing w:after="1" w:line="0" w:lineRule="atLeast"/>
            </w:pPr>
          </w:p>
        </w:tc>
        <w:tc>
          <w:tcPr>
            <w:tcW w:w="2154" w:type="dxa"/>
            <w:vMerge/>
          </w:tcPr>
          <w:p w14:paraId="1745A1F6" w14:textId="77777777" w:rsidR="00910747" w:rsidRDefault="00910747">
            <w:pPr>
              <w:spacing w:after="1" w:line="0" w:lineRule="atLeast"/>
            </w:pPr>
          </w:p>
        </w:tc>
        <w:tc>
          <w:tcPr>
            <w:tcW w:w="2438" w:type="dxa"/>
          </w:tcPr>
          <w:p w14:paraId="656309CB" w14:textId="77777777" w:rsidR="00910747" w:rsidRDefault="00910747">
            <w:pPr>
              <w:pStyle w:val="ConsPlusNormal"/>
            </w:pPr>
            <w:r>
              <w:t xml:space="preserve">консолидированные бюджеты </w:t>
            </w:r>
            <w:r>
              <w:lastRenderedPageBreak/>
              <w:t>муниципальных образований</w:t>
            </w:r>
          </w:p>
        </w:tc>
        <w:tc>
          <w:tcPr>
            <w:tcW w:w="964" w:type="dxa"/>
          </w:tcPr>
          <w:p w14:paraId="237BB020" w14:textId="77777777" w:rsidR="00910747" w:rsidRDefault="00910747">
            <w:pPr>
              <w:pStyle w:val="ConsPlusNormal"/>
            </w:pPr>
          </w:p>
        </w:tc>
        <w:tc>
          <w:tcPr>
            <w:tcW w:w="794" w:type="dxa"/>
          </w:tcPr>
          <w:p w14:paraId="5B208D5F" w14:textId="77777777" w:rsidR="00910747" w:rsidRDefault="00910747">
            <w:pPr>
              <w:pStyle w:val="ConsPlusNormal"/>
            </w:pPr>
          </w:p>
        </w:tc>
        <w:tc>
          <w:tcPr>
            <w:tcW w:w="2098" w:type="dxa"/>
          </w:tcPr>
          <w:p w14:paraId="0ADC55E0" w14:textId="77777777" w:rsidR="00910747" w:rsidRDefault="00910747">
            <w:pPr>
              <w:pStyle w:val="ConsPlusNormal"/>
            </w:pPr>
          </w:p>
        </w:tc>
        <w:tc>
          <w:tcPr>
            <w:tcW w:w="1644" w:type="dxa"/>
          </w:tcPr>
          <w:p w14:paraId="41D7161E" w14:textId="77777777" w:rsidR="00910747" w:rsidRDefault="00910747">
            <w:pPr>
              <w:pStyle w:val="ConsPlusNormal"/>
            </w:pPr>
            <w:r>
              <w:t>0,000</w:t>
            </w:r>
          </w:p>
        </w:tc>
        <w:tc>
          <w:tcPr>
            <w:tcW w:w="1587" w:type="dxa"/>
          </w:tcPr>
          <w:p w14:paraId="73784906" w14:textId="77777777" w:rsidR="00910747" w:rsidRDefault="00910747">
            <w:pPr>
              <w:pStyle w:val="ConsPlusNormal"/>
            </w:pPr>
            <w:r>
              <w:t>0,000</w:t>
            </w:r>
          </w:p>
        </w:tc>
        <w:tc>
          <w:tcPr>
            <w:tcW w:w="1644" w:type="dxa"/>
          </w:tcPr>
          <w:p w14:paraId="689659FF" w14:textId="77777777" w:rsidR="00910747" w:rsidRDefault="00910747">
            <w:pPr>
              <w:pStyle w:val="ConsPlusNormal"/>
            </w:pPr>
            <w:r>
              <w:t>0,000</w:t>
            </w:r>
          </w:p>
        </w:tc>
        <w:tc>
          <w:tcPr>
            <w:tcW w:w="1644" w:type="dxa"/>
          </w:tcPr>
          <w:p w14:paraId="6B077E5A" w14:textId="77777777" w:rsidR="00910747" w:rsidRDefault="00910747">
            <w:pPr>
              <w:pStyle w:val="ConsPlusNormal"/>
            </w:pPr>
            <w:r>
              <w:t>0,000</w:t>
            </w:r>
          </w:p>
        </w:tc>
        <w:tc>
          <w:tcPr>
            <w:tcW w:w="1644" w:type="dxa"/>
          </w:tcPr>
          <w:p w14:paraId="1987200F" w14:textId="77777777" w:rsidR="00910747" w:rsidRDefault="00910747">
            <w:pPr>
              <w:pStyle w:val="ConsPlusNormal"/>
            </w:pPr>
            <w:r>
              <w:t>0,000</w:t>
            </w:r>
          </w:p>
        </w:tc>
        <w:tc>
          <w:tcPr>
            <w:tcW w:w="1531" w:type="dxa"/>
          </w:tcPr>
          <w:p w14:paraId="6FE59F83" w14:textId="77777777" w:rsidR="00910747" w:rsidRDefault="00910747">
            <w:pPr>
              <w:pStyle w:val="ConsPlusNormal"/>
            </w:pPr>
            <w:r>
              <w:t>0,000</w:t>
            </w:r>
          </w:p>
        </w:tc>
      </w:tr>
      <w:tr w:rsidR="00910747" w14:paraId="1421CBD7" w14:textId="77777777">
        <w:tc>
          <w:tcPr>
            <w:tcW w:w="907" w:type="dxa"/>
            <w:vMerge/>
            <w:tcBorders>
              <w:bottom w:val="nil"/>
            </w:tcBorders>
          </w:tcPr>
          <w:p w14:paraId="4C965FBD" w14:textId="77777777" w:rsidR="00910747" w:rsidRDefault="00910747">
            <w:pPr>
              <w:spacing w:after="1" w:line="0" w:lineRule="atLeast"/>
            </w:pPr>
          </w:p>
        </w:tc>
        <w:tc>
          <w:tcPr>
            <w:tcW w:w="2778" w:type="dxa"/>
            <w:vMerge/>
            <w:tcBorders>
              <w:bottom w:val="nil"/>
            </w:tcBorders>
          </w:tcPr>
          <w:p w14:paraId="3FE3A409" w14:textId="77777777" w:rsidR="00910747" w:rsidRDefault="00910747">
            <w:pPr>
              <w:spacing w:after="1" w:line="0" w:lineRule="atLeast"/>
            </w:pPr>
          </w:p>
        </w:tc>
        <w:tc>
          <w:tcPr>
            <w:tcW w:w="2154" w:type="dxa"/>
            <w:vMerge/>
          </w:tcPr>
          <w:p w14:paraId="1B18C6F6" w14:textId="77777777" w:rsidR="00910747" w:rsidRDefault="00910747">
            <w:pPr>
              <w:spacing w:after="1" w:line="0" w:lineRule="atLeast"/>
            </w:pPr>
          </w:p>
        </w:tc>
        <w:tc>
          <w:tcPr>
            <w:tcW w:w="2438" w:type="dxa"/>
          </w:tcPr>
          <w:p w14:paraId="20958F1B" w14:textId="77777777" w:rsidR="00910747" w:rsidRDefault="00910747">
            <w:pPr>
              <w:pStyle w:val="ConsPlusNormal"/>
            </w:pPr>
            <w:r>
              <w:t>территориальные внебюджетные фонды</w:t>
            </w:r>
          </w:p>
        </w:tc>
        <w:tc>
          <w:tcPr>
            <w:tcW w:w="964" w:type="dxa"/>
          </w:tcPr>
          <w:p w14:paraId="249FBA14" w14:textId="77777777" w:rsidR="00910747" w:rsidRDefault="00910747">
            <w:pPr>
              <w:pStyle w:val="ConsPlusNormal"/>
            </w:pPr>
          </w:p>
        </w:tc>
        <w:tc>
          <w:tcPr>
            <w:tcW w:w="794" w:type="dxa"/>
          </w:tcPr>
          <w:p w14:paraId="1EB25EBE" w14:textId="77777777" w:rsidR="00910747" w:rsidRDefault="00910747">
            <w:pPr>
              <w:pStyle w:val="ConsPlusNormal"/>
            </w:pPr>
          </w:p>
        </w:tc>
        <w:tc>
          <w:tcPr>
            <w:tcW w:w="2098" w:type="dxa"/>
          </w:tcPr>
          <w:p w14:paraId="3BE971D2" w14:textId="77777777" w:rsidR="00910747" w:rsidRDefault="00910747">
            <w:pPr>
              <w:pStyle w:val="ConsPlusNormal"/>
            </w:pPr>
          </w:p>
        </w:tc>
        <w:tc>
          <w:tcPr>
            <w:tcW w:w="1644" w:type="dxa"/>
          </w:tcPr>
          <w:p w14:paraId="05C0541E" w14:textId="77777777" w:rsidR="00910747" w:rsidRDefault="00910747">
            <w:pPr>
              <w:pStyle w:val="ConsPlusNormal"/>
            </w:pPr>
            <w:r>
              <w:t>0,000</w:t>
            </w:r>
          </w:p>
        </w:tc>
        <w:tc>
          <w:tcPr>
            <w:tcW w:w="1587" w:type="dxa"/>
          </w:tcPr>
          <w:p w14:paraId="3E67B9AC" w14:textId="77777777" w:rsidR="00910747" w:rsidRDefault="00910747">
            <w:pPr>
              <w:pStyle w:val="ConsPlusNormal"/>
            </w:pPr>
            <w:r>
              <w:t>0,000</w:t>
            </w:r>
          </w:p>
        </w:tc>
        <w:tc>
          <w:tcPr>
            <w:tcW w:w="1644" w:type="dxa"/>
          </w:tcPr>
          <w:p w14:paraId="2C4ACCDC" w14:textId="77777777" w:rsidR="00910747" w:rsidRDefault="00910747">
            <w:pPr>
              <w:pStyle w:val="ConsPlusNormal"/>
            </w:pPr>
            <w:r>
              <w:t>0,000</w:t>
            </w:r>
          </w:p>
        </w:tc>
        <w:tc>
          <w:tcPr>
            <w:tcW w:w="1644" w:type="dxa"/>
          </w:tcPr>
          <w:p w14:paraId="4CA1D170" w14:textId="77777777" w:rsidR="00910747" w:rsidRDefault="00910747">
            <w:pPr>
              <w:pStyle w:val="ConsPlusNormal"/>
            </w:pPr>
            <w:r>
              <w:t>0,000</w:t>
            </w:r>
          </w:p>
        </w:tc>
        <w:tc>
          <w:tcPr>
            <w:tcW w:w="1644" w:type="dxa"/>
          </w:tcPr>
          <w:p w14:paraId="76EC9465" w14:textId="77777777" w:rsidR="00910747" w:rsidRDefault="00910747">
            <w:pPr>
              <w:pStyle w:val="ConsPlusNormal"/>
            </w:pPr>
            <w:r>
              <w:t>0,000</w:t>
            </w:r>
          </w:p>
        </w:tc>
        <w:tc>
          <w:tcPr>
            <w:tcW w:w="1531" w:type="dxa"/>
          </w:tcPr>
          <w:p w14:paraId="6D05D74E" w14:textId="77777777" w:rsidR="00910747" w:rsidRDefault="00910747">
            <w:pPr>
              <w:pStyle w:val="ConsPlusNormal"/>
            </w:pPr>
            <w:r>
              <w:t>0,000</w:t>
            </w:r>
          </w:p>
        </w:tc>
      </w:tr>
      <w:tr w:rsidR="00910747" w14:paraId="6F3C7A74" w14:textId="77777777">
        <w:tc>
          <w:tcPr>
            <w:tcW w:w="907" w:type="dxa"/>
            <w:vMerge/>
            <w:tcBorders>
              <w:bottom w:val="nil"/>
            </w:tcBorders>
          </w:tcPr>
          <w:p w14:paraId="6F95BE5C" w14:textId="77777777" w:rsidR="00910747" w:rsidRDefault="00910747">
            <w:pPr>
              <w:spacing w:after="1" w:line="0" w:lineRule="atLeast"/>
            </w:pPr>
          </w:p>
        </w:tc>
        <w:tc>
          <w:tcPr>
            <w:tcW w:w="2778" w:type="dxa"/>
            <w:vMerge/>
            <w:tcBorders>
              <w:bottom w:val="nil"/>
            </w:tcBorders>
          </w:tcPr>
          <w:p w14:paraId="5EB4C5A8" w14:textId="77777777" w:rsidR="00910747" w:rsidRDefault="00910747">
            <w:pPr>
              <w:spacing w:after="1" w:line="0" w:lineRule="atLeast"/>
            </w:pPr>
          </w:p>
        </w:tc>
        <w:tc>
          <w:tcPr>
            <w:tcW w:w="2154" w:type="dxa"/>
            <w:vMerge/>
          </w:tcPr>
          <w:p w14:paraId="580FB025" w14:textId="77777777" w:rsidR="00910747" w:rsidRDefault="00910747">
            <w:pPr>
              <w:spacing w:after="1" w:line="0" w:lineRule="atLeast"/>
            </w:pPr>
          </w:p>
        </w:tc>
        <w:tc>
          <w:tcPr>
            <w:tcW w:w="2438" w:type="dxa"/>
          </w:tcPr>
          <w:p w14:paraId="6CE56DC8" w14:textId="77777777" w:rsidR="00910747" w:rsidRDefault="00910747">
            <w:pPr>
              <w:pStyle w:val="ConsPlusNormal"/>
            </w:pPr>
            <w:r>
              <w:t>юридические лица</w:t>
            </w:r>
          </w:p>
        </w:tc>
        <w:tc>
          <w:tcPr>
            <w:tcW w:w="964" w:type="dxa"/>
          </w:tcPr>
          <w:p w14:paraId="38B1728A" w14:textId="77777777" w:rsidR="00910747" w:rsidRDefault="00910747">
            <w:pPr>
              <w:pStyle w:val="ConsPlusNormal"/>
            </w:pPr>
          </w:p>
        </w:tc>
        <w:tc>
          <w:tcPr>
            <w:tcW w:w="794" w:type="dxa"/>
          </w:tcPr>
          <w:p w14:paraId="0A83ECBB" w14:textId="77777777" w:rsidR="00910747" w:rsidRDefault="00910747">
            <w:pPr>
              <w:pStyle w:val="ConsPlusNormal"/>
            </w:pPr>
          </w:p>
        </w:tc>
        <w:tc>
          <w:tcPr>
            <w:tcW w:w="2098" w:type="dxa"/>
          </w:tcPr>
          <w:p w14:paraId="021D7830" w14:textId="77777777" w:rsidR="00910747" w:rsidRDefault="00910747">
            <w:pPr>
              <w:pStyle w:val="ConsPlusNormal"/>
            </w:pPr>
          </w:p>
        </w:tc>
        <w:tc>
          <w:tcPr>
            <w:tcW w:w="1644" w:type="dxa"/>
          </w:tcPr>
          <w:p w14:paraId="3F986A08" w14:textId="77777777" w:rsidR="00910747" w:rsidRDefault="00910747">
            <w:pPr>
              <w:pStyle w:val="ConsPlusNormal"/>
            </w:pPr>
            <w:r>
              <w:t>0,000</w:t>
            </w:r>
          </w:p>
        </w:tc>
        <w:tc>
          <w:tcPr>
            <w:tcW w:w="1587" w:type="dxa"/>
          </w:tcPr>
          <w:p w14:paraId="55288F45" w14:textId="77777777" w:rsidR="00910747" w:rsidRDefault="00910747">
            <w:pPr>
              <w:pStyle w:val="ConsPlusNormal"/>
            </w:pPr>
            <w:r>
              <w:t>0,000</w:t>
            </w:r>
          </w:p>
        </w:tc>
        <w:tc>
          <w:tcPr>
            <w:tcW w:w="1644" w:type="dxa"/>
          </w:tcPr>
          <w:p w14:paraId="100D3D29" w14:textId="77777777" w:rsidR="00910747" w:rsidRDefault="00910747">
            <w:pPr>
              <w:pStyle w:val="ConsPlusNormal"/>
            </w:pPr>
            <w:r>
              <w:t>0,000</w:t>
            </w:r>
          </w:p>
        </w:tc>
        <w:tc>
          <w:tcPr>
            <w:tcW w:w="1644" w:type="dxa"/>
          </w:tcPr>
          <w:p w14:paraId="66F0015E" w14:textId="77777777" w:rsidR="00910747" w:rsidRDefault="00910747">
            <w:pPr>
              <w:pStyle w:val="ConsPlusNormal"/>
            </w:pPr>
            <w:r>
              <w:t>0,000</w:t>
            </w:r>
          </w:p>
        </w:tc>
        <w:tc>
          <w:tcPr>
            <w:tcW w:w="1644" w:type="dxa"/>
          </w:tcPr>
          <w:p w14:paraId="20716B30" w14:textId="77777777" w:rsidR="00910747" w:rsidRDefault="00910747">
            <w:pPr>
              <w:pStyle w:val="ConsPlusNormal"/>
            </w:pPr>
            <w:r>
              <w:t>0,000</w:t>
            </w:r>
          </w:p>
        </w:tc>
        <w:tc>
          <w:tcPr>
            <w:tcW w:w="1531" w:type="dxa"/>
          </w:tcPr>
          <w:p w14:paraId="3A29C377" w14:textId="77777777" w:rsidR="00910747" w:rsidRDefault="00910747">
            <w:pPr>
              <w:pStyle w:val="ConsPlusNormal"/>
            </w:pPr>
            <w:r>
              <w:t>0,000</w:t>
            </w:r>
          </w:p>
        </w:tc>
      </w:tr>
      <w:tr w:rsidR="00910747" w14:paraId="13F0B727" w14:textId="77777777">
        <w:tc>
          <w:tcPr>
            <w:tcW w:w="907" w:type="dxa"/>
            <w:vMerge/>
            <w:tcBorders>
              <w:bottom w:val="nil"/>
            </w:tcBorders>
          </w:tcPr>
          <w:p w14:paraId="7E32A641" w14:textId="77777777" w:rsidR="00910747" w:rsidRDefault="00910747">
            <w:pPr>
              <w:spacing w:after="1" w:line="0" w:lineRule="atLeast"/>
            </w:pPr>
          </w:p>
        </w:tc>
        <w:tc>
          <w:tcPr>
            <w:tcW w:w="2778" w:type="dxa"/>
            <w:vMerge/>
            <w:tcBorders>
              <w:bottom w:val="nil"/>
            </w:tcBorders>
          </w:tcPr>
          <w:p w14:paraId="7820FE07" w14:textId="77777777" w:rsidR="00910747" w:rsidRDefault="00910747">
            <w:pPr>
              <w:spacing w:after="1" w:line="0" w:lineRule="atLeast"/>
            </w:pPr>
          </w:p>
        </w:tc>
        <w:tc>
          <w:tcPr>
            <w:tcW w:w="2154" w:type="dxa"/>
            <w:vMerge w:val="restart"/>
          </w:tcPr>
          <w:p w14:paraId="24BE3A78" w14:textId="77777777" w:rsidR="00910747" w:rsidRDefault="00910747">
            <w:pPr>
              <w:pStyle w:val="ConsPlusNormal"/>
            </w:pPr>
            <w:r>
              <w:t>Министерство строительства и архитектуры области</w:t>
            </w:r>
          </w:p>
        </w:tc>
        <w:tc>
          <w:tcPr>
            <w:tcW w:w="2438" w:type="dxa"/>
          </w:tcPr>
          <w:p w14:paraId="30D5E509" w14:textId="77777777" w:rsidR="00910747" w:rsidRDefault="00910747">
            <w:pPr>
              <w:pStyle w:val="ConsPlusNormal"/>
            </w:pPr>
            <w:r>
              <w:t>Всего</w:t>
            </w:r>
          </w:p>
        </w:tc>
        <w:tc>
          <w:tcPr>
            <w:tcW w:w="964" w:type="dxa"/>
          </w:tcPr>
          <w:p w14:paraId="18C06323" w14:textId="77777777" w:rsidR="00910747" w:rsidRDefault="00910747">
            <w:pPr>
              <w:pStyle w:val="ConsPlusNormal"/>
            </w:pPr>
          </w:p>
        </w:tc>
        <w:tc>
          <w:tcPr>
            <w:tcW w:w="794" w:type="dxa"/>
          </w:tcPr>
          <w:p w14:paraId="27A7F987" w14:textId="77777777" w:rsidR="00910747" w:rsidRDefault="00910747">
            <w:pPr>
              <w:pStyle w:val="ConsPlusNormal"/>
            </w:pPr>
          </w:p>
        </w:tc>
        <w:tc>
          <w:tcPr>
            <w:tcW w:w="2098" w:type="dxa"/>
          </w:tcPr>
          <w:p w14:paraId="721C7247" w14:textId="77777777" w:rsidR="00910747" w:rsidRDefault="00910747">
            <w:pPr>
              <w:pStyle w:val="ConsPlusNormal"/>
            </w:pPr>
          </w:p>
        </w:tc>
        <w:tc>
          <w:tcPr>
            <w:tcW w:w="1644" w:type="dxa"/>
          </w:tcPr>
          <w:p w14:paraId="4858FD83" w14:textId="77777777" w:rsidR="00910747" w:rsidRDefault="00910747">
            <w:pPr>
              <w:pStyle w:val="ConsPlusNormal"/>
            </w:pPr>
            <w:r>
              <w:t>410814,737</w:t>
            </w:r>
          </w:p>
        </w:tc>
        <w:tc>
          <w:tcPr>
            <w:tcW w:w="1587" w:type="dxa"/>
          </w:tcPr>
          <w:p w14:paraId="19025DD6" w14:textId="77777777" w:rsidR="00910747" w:rsidRDefault="00910747">
            <w:pPr>
              <w:pStyle w:val="ConsPlusNormal"/>
            </w:pPr>
            <w:r>
              <w:t>0,000</w:t>
            </w:r>
          </w:p>
        </w:tc>
        <w:tc>
          <w:tcPr>
            <w:tcW w:w="1644" w:type="dxa"/>
          </w:tcPr>
          <w:p w14:paraId="0AD6AD04" w14:textId="77777777" w:rsidR="00910747" w:rsidRDefault="00910747">
            <w:pPr>
              <w:pStyle w:val="ConsPlusNormal"/>
            </w:pPr>
            <w:r>
              <w:t>11831,433</w:t>
            </w:r>
          </w:p>
        </w:tc>
        <w:tc>
          <w:tcPr>
            <w:tcW w:w="1644" w:type="dxa"/>
          </w:tcPr>
          <w:p w14:paraId="68B836DC" w14:textId="77777777" w:rsidR="00910747" w:rsidRDefault="00910747">
            <w:pPr>
              <w:pStyle w:val="ConsPlusNormal"/>
            </w:pPr>
            <w:r>
              <w:t>21214,878</w:t>
            </w:r>
          </w:p>
        </w:tc>
        <w:tc>
          <w:tcPr>
            <w:tcW w:w="1644" w:type="dxa"/>
          </w:tcPr>
          <w:p w14:paraId="7E1D8FE7" w14:textId="77777777" w:rsidR="00910747" w:rsidRDefault="00910747">
            <w:pPr>
              <w:pStyle w:val="ConsPlusNormal"/>
            </w:pPr>
            <w:r>
              <w:t>252708,902</w:t>
            </w:r>
          </w:p>
        </w:tc>
        <w:tc>
          <w:tcPr>
            <w:tcW w:w="1531" w:type="dxa"/>
          </w:tcPr>
          <w:p w14:paraId="4F268608" w14:textId="77777777" w:rsidR="00910747" w:rsidRDefault="00910747">
            <w:pPr>
              <w:pStyle w:val="ConsPlusNormal"/>
            </w:pPr>
            <w:r>
              <w:t>125059,524</w:t>
            </w:r>
          </w:p>
        </w:tc>
      </w:tr>
      <w:tr w:rsidR="00910747" w14:paraId="62F1662D" w14:textId="77777777">
        <w:tc>
          <w:tcPr>
            <w:tcW w:w="907" w:type="dxa"/>
            <w:vMerge/>
            <w:tcBorders>
              <w:bottom w:val="nil"/>
            </w:tcBorders>
          </w:tcPr>
          <w:p w14:paraId="14AF0945" w14:textId="77777777" w:rsidR="00910747" w:rsidRDefault="00910747">
            <w:pPr>
              <w:spacing w:after="1" w:line="0" w:lineRule="atLeast"/>
            </w:pPr>
          </w:p>
        </w:tc>
        <w:tc>
          <w:tcPr>
            <w:tcW w:w="2778" w:type="dxa"/>
            <w:vMerge/>
            <w:tcBorders>
              <w:bottom w:val="nil"/>
            </w:tcBorders>
          </w:tcPr>
          <w:p w14:paraId="1A035517" w14:textId="77777777" w:rsidR="00910747" w:rsidRDefault="00910747">
            <w:pPr>
              <w:spacing w:after="1" w:line="0" w:lineRule="atLeast"/>
            </w:pPr>
          </w:p>
        </w:tc>
        <w:tc>
          <w:tcPr>
            <w:tcW w:w="2154" w:type="dxa"/>
            <w:vMerge/>
          </w:tcPr>
          <w:p w14:paraId="0CE40F9A" w14:textId="77777777" w:rsidR="00910747" w:rsidRDefault="00910747">
            <w:pPr>
              <w:spacing w:after="1" w:line="0" w:lineRule="atLeast"/>
            </w:pPr>
          </w:p>
        </w:tc>
        <w:tc>
          <w:tcPr>
            <w:tcW w:w="2438" w:type="dxa"/>
          </w:tcPr>
          <w:p w14:paraId="24373BEC" w14:textId="77777777" w:rsidR="00910747" w:rsidRDefault="00910747">
            <w:pPr>
              <w:pStyle w:val="ConsPlusNormal"/>
            </w:pPr>
            <w:r>
              <w:t>федеральный бюджет</w:t>
            </w:r>
          </w:p>
        </w:tc>
        <w:tc>
          <w:tcPr>
            <w:tcW w:w="964" w:type="dxa"/>
          </w:tcPr>
          <w:p w14:paraId="76029051" w14:textId="77777777" w:rsidR="00910747" w:rsidRDefault="00910747">
            <w:pPr>
              <w:pStyle w:val="ConsPlusNormal"/>
            </w:pPr>
          </w:p>
        </w:tc>
        <w:tc>
          <w:tcPr>
            <w:tcW w:w="794" w:type="dxa"/>
          </w:tcPr>
          <w:p w14:paraId="5B676D7C" w14:textId="77777777" w:rsidR="00910747" w:rsidRDefault="00910747">
            <w:pPr>
              <w:pStyle w:val="ConsPlusNormal"/>
            </w:pPr>
          </w:p>
        </w:tc>
        <w:tc>
          <w:tcPr>
            <w:tcW w:w="2098" w:type="dxa"/>
          </w:tcPr>
          <w:p w14:paraId="29E003D7" w14:textId="77777777" w:rsidR="00910747" w:rsidRDefault="00910747">
            <w:pPr>
              <w:pStyle w:val="ConsPlusNormal"/>
            </w:pPr>
          </w:p>
        </w:tc>
        <w:tc>
          <w:tcPr>
            <w:tcW w:w="1644" w:type="dxa"/>
          </w:tcPr>
          <w:p w14:paraId="12002820" w14:textId="77777777" w:rsidR="00910747" w:rsidRDefault="00910747">
            <w:pPr>
              <w:pStyle w:val="ConsPlusNormal"/>
            </w:pPr>
            <w:r>
              <w:t>224617,500</w:t>
            </w:r>
          </w:p>
        </w:tc>
        <w:tc>
          <w:tcPr>
            <w:tcW w:w="1587" w:type="dxa"/>
          </w:tcPr>
          <w:p w14:paraId="2B0FFF03" w14:textId="77777777" w:rsidR="00910747" w:rsidRDefault="00910747">
            <w:pPr>
              <w:pStyle w:val="ConsPlusNormal"/>
            </w:pPr>
            <w:r>
              <w:t>0,000</w:t>
            </w:r>
          </w:p>
        </w:tc>
        <w:tc>
          <w:tcPr>
            <w:tcW w:w="1644" w:type="dxa"/>
          </w:tcPr>
          <w:p w14:paraId="1FB6D016" w14:textId="77777777" w:rsidR="00910747" w:rsidRDefault="00910747">
            <w:pPr>
              <w:pStyle w:val="ConsPlusNormal"/>
            </w:pPr>
            <w:r>
              <w:t>0,000</w:t>
            </w:r>
          </w:p>
        </w:tc>
        <w:tc>
          <w:tcPr>
            <w:tcW w:w="1644" w:type="dxa"/>
          </w:tcPr>
          <w:p w14:paraId="4359A619" w14:textId="77777777" w:rsidR="00910747" w:rsidRDefault="00910747">
            <w:pPr>
              <w:pStyle w:val="ConsPlusNormal"/>
            </w:pPr>
            <w:r>
              <w:t>17396,200</w:t>
            </w:r>
          </w:p>
        </w:tc>
        <w:tc>
          <w:tcPr>
            <w:tcW w:w="1644" w:type="dxa"/>
          </w:tcPr>
          <w:p w14:paraId="6145D935" w14:textId="77777777" w:rsidR="00910747" w:rsidRDefault="00910747">
            <w:pPr>
              <w:pStyle w:val="ConsPlusNormal"/>
            </w:pPr>
            <w:r>
              <w:t>207221,300</w:t>
            </w:r>
          </w:p>
        </w:tc>
        <w:tc>
          <w:tcPr>
            <w:tcW w:w="1531" w:type="dxa"/>
          </w:tcPr>
          <w:p w14:paraId="4FAAB512" w14:textId="77777777" w:rsidR="00910747" w:rsidRDefault="00910747">
            <w:pPr>
              <w:pStyle w:val="ConsPlusNormal"/>
            </w:pPr>
            <w:r>
              <w:t>0,000</w:t>
            </w:r>
          </w:p>
        </w:tc>
      </w:tr>
      <w:tr w:rsidR="00910747" w14:paraId="6ACDABBD" w14:textId="77777777">
        <w:tc>
          <w:tcPr>
            <w:tcW w:w="907" w:type="dxa"/>
            <w:vMerge/>
            <w:tcBorders>
              <w:bottom w:val="nil"/>
            </w:tcBorders>
          </w:tcPr>
          <w:p w14:paraId="61E9C91A" w14:textId="77777777" w:rsidR="00910747" w:rsidRDefault="00910747">
            <w:pPr>
              <w:spacing w:after="1" w:line="0" w:lineRule="atLeast"/>
            </w:pPr>
          </w:p>
        </w:tc>
        <w:tc>
          <w:tcPr>
            <w:tcW w:w="2778" w:type="dxa"/>
            <w:vMerge/>
            <w:tcBorders>
              <w:bottom w:val="nil"/>
            </w:tcBorders>
          </w:tcPr>
          <w:p w14:paraId="60D4D4D8" w14:textId="77777777" w:rsidR="00910747" w:rsidRDefault="00910747">
            <w:pPr>
              <w:spacing w:after="1" w:line="0" w:lineRule="atLeast"/>
            </w:pPr>
          </w:p>
        </w:tc>
        <w:tc>
          <w:tcPr>
            <w:tcW w:w="2154" w:type="dxa"/>
            <w:vMerge/>
          </w:tcPr>
          <w:p w14:paraId="5FF6399C" w14:textId="77777777" w:rsidR="00910747" w:rsidRDefault="00910747">
            <w:pPr>
              <w:spacing w:after="1" w:line="0" w:lineRule="atLeast"/>
            </w:pPr>
          </w:p>
        </w:tc>
        <w:tc>
          <w:tcPr>
            <w:tcW w:w="2438" w:type="dxa"/>
          </w:tcPr>
          <w:p w14:paraId="040CF908" w14:textId="77777777" w:rsidR="00910747" w:rsidRDefault="00910747">
            <w:pPr>
              <w:pStyle w:val="ConsPlusNormal"/>
            </w:pPr>
            <w:r>
              <w:t>областной бюджет</w:t>
            </w:r>
          </w:p>
        </w:tc>
        <w:tc>
          <w:tcPr>
            <w:tcW w:w="964" w:type="dxa"/>
          </w:tcPr>
          <w:p w14:paraId="00BA55D7" w14:textId="77777777" w:rsidR="00910747" w:rsidRDefault="00910747">
            <w:pPr>
              <w:pStyle w:val="ConsPlusNormal"/>
            </w:pPr>
          </w:p>
        </w:tc>
        <w:tc>
          <w:tcPr>
            <w:tcW w:w="794" w:type="dxa"/>
          </w:tcPr>
          <w:p w14:paraId="077BD9D9" w14:textId="77777777" w:rsidR="00910747" w:rsidRDefault="00910747">
            <w:pPr>
              <w:pStyle w:val="ConsPlusNormal"/>
            </w:pPr>
          </w:p>
        </w:tc>
        <w:tc>
          <w:tcPr>
            <w:tcW w:w="2098" w:type="dxa"/>
          </w:tcPr>
          <w:p w14:paraId="35610AEA" w14:textId="77777777" w:rsidR="00910747" w:rsidRDefault="00910747">
            <w:pPr>
              <w:pStyle w:val="ConsPlusNormal"/>
            </w:pPr>
          </w:p>
        </w:tc>
        <w:tc>
          <w:tcPr>
            <w:tcW w:w="1644" w:type="dxa"/>
          </w:tcPr>
          <w:p w14:paraId="66EC7102" w14:textId="77777777" w:rsidR="00910747" w:rsidRDefault="00910747">
            <w:pPr>
              <w:pStyle w:val="ConsPlusNormal"/>
            </w:pPr>
            <w:r>
              <w:t>186197,237</w:t>
            </w:r>
          </w:p>
        </w:tc>
        <w:tc>
          <w:tcPr>
            <w:tcW w:w="1587" w:type="dxa"/>
          </w:tcPr>
          <w:p w14:paraId="17B8528D" w14:textId="77777777" w:rsidR="00910747" w:rsidRDefault="00910747">
            <w:pPr>
              <w:pStyle w:val="ConsPlusNormal"/>
            </w:pPr>
            <w:r>
              <w:t>0,000</w:t>
            </w:r>
          </w:p>
        </w:tc>
        <w:tc>
          <w:tcPr>
            <w:tcW w:w="1644" w:type="dxa"/>
          </w:tcPr>
          <w:p w14:paraId="1543ADE9" w14:textId="77777777" w:rsidR="00910747" w:rsidRDefault="00910747">
            <w:pPr>
              <w:pStyle w:val="ConsPlusNormal"/>
            </w:pPr>
            <w:r>
              <w:t>11831,433</w:t>
            </w:r>
          </w:p>
        </w:tc>
        <w:tc>
          <w:tcPr>
            <w:tcW w:w="1644" w:type="dxa"/>
          </w:tcPr>
          <w:p w14:paraId="60739072" w14:textId="77777777" w:rsidR="00910747" w:rsidRDefault="00910747">
            <w:pPr>
              <w:pStyle w:val="ConsPlusNormal"/>
            </w:pPr>
            <w:r>
              <w:t>3818,678</w:t>
            </w:r>
          </w:p>
        </w:tc>
        <w:tc>
          <w:tcPr>
            <w:tcW w:w="1644" w:type="dxa"/>
          </w:tcPr>
          <w:p w14:paraId="4C794639" w14:textId="77777777" w:rsidR="00910747" w:rsidRDefault="00910747">
            <w:pPr>
              <w:pStyle w:val="ConsPlusNormal"/>
            </w:pPr>
            <w:r>
              <w:t>45487,602</w:t>
            </w:r>
          </w:p>
        </w:tc>
        <w:tc>
          <w:tcPr>
            <w:tcW w:w="1531" w:type="dxa"/>
          </w:tcPr>
          <w:p w14:paraId="6387C642" w14:textId="77777777" w:rsidR="00910747" w:rsidRDefault="00910747">
            <w:pPr>
              <w:pStyle w:val="ConsPlusNormal"/>
            </w:pPr>
            <w:r>
              <w:t>125059,524</w:t>
            </w:r>
          </w:p>
        </w:tc>
      </w:tr>
      <w:tr w:rsidR="00910747" w14:paraId="0FA55F46" w14:textId="77777777">
        <w:tc>
          <w:tcPr>
            <w:tcW w:w="907" w:type="dxa"/>
            <w:vMerge/>
            <w:tcBorders>
              <w:bottom w:val="nil"/>
            </w:tcBorders>
          </w:tcPr>
          <w:p w14:paraId="6F4262B9" w14:textId="77777777" w:rsidR="00910747" w:rsidRDefault="00910747">
            <w:pPr>
              <w:spacing w:after="1" w:line="0" w:lineRule="atLeast"/>
            </w:pPr>
          </w:p>
        </w:tc>
        <w:tc>
          <w:tcPr>
            <w:tcW w:w="2778" w:type="dxa"/>
            <w:vMerge/>
            <w:tcBorders>
              <w:bottom w:val="nil"/>
            </w:tcBorders>
          </w:tcPr>
          <w:p w14:paraId="60D25727" w14:textId="77777777" w:rsidR="00910747" w:rsidRDefault="00910747">
            <w:pPr>
              <w:spacing w:after="1" w:line="0" w:lineRule="atLeast"/>
            </w:pPr>
          </w:p>
        </w:tc>
        <w:tc>
          <w:tcPr>
            <w:tcW w:w="2154" w:type="dxa"/>
            <w:vMerge/>
          </w:tcPr>
          <w:p w14:paraId="00666E6E" w14:textId="77777777" w:rsidR="00910747" w:rsidRDefault="00910747">
            <w:pPr>
              <w:spacing w:after="1" w:line="0" w:lineRule="atLeast"/>
            </w:pPr>
          </w:p>
        </w:tc>
        <w:tc>
          <w:tcPr>
            <w:tcW w:w="2438" w:type="dxa"/>
          </w:tcPr>
          <w:p w14:paraId="74A71DB7" w14:textId="77777777" w:rsidR="00910747" w:rsidRDefault="00910747">
            <w:pPr>
              <w:pStyle w:val="ConsPlusNormal"/>
            </w:pPr>
            <w:r>
              <w:t>консолидированные бюджеты муниципальных образований</w:t>
            </w:r>
          </w:p>
        </w:tc>
        <w:tc>
          <w:tcPr>
            <w:tcW w:w="964" w:type="dxa"/>
          </w:tcPr>
          <w:p w14:paraId="4A2BF8AE" w14:textId="77777777" w:rsidR="00910747" w:rsidRDefault="00910747">
            <w:pPr>
              <w:pStyle w:val="ConsPlusNormal"/>
            </w:pPr>
          </w:p>
        </w:tc>
        <w:tc>
          <w:tcPr>
            <w:tcW w:w="794" w:type="dxa"/>
          </w:tcPr>
          <w:p w14:paraId="13F0158A" w14:textId="77777777" w:rsidR="00910747" w:rsidRDefault="00910747">
            <w:pPr>
              <w:pStyle w:val="ConsPlusNormal"/>
            </w:pPr>
          </w:p>
        </w:tc>
        <w:tc>
          <w:tcPr>
            <w:tcW w:w="2098" w:type="dxa"/>
          </w:tcPr>
          <w:p w14:paraId="7C76F8F0" w14:textId="77777777" w:rsidR="00910747" w:rsidRDefault="00910747">
            <w:pPr>
              <w:pStyle w:val="ConsPlusNormal"/>
            </w:pPr>
          </w:p>
        </w:tc>
        <w:tc>
          <w:tcPr>
            <w:tcW w:w="1644" w:type="dxa"/>
          </w:tcPr>
          <w:p w14:paraId="7B391D06" w14:textId="77777777" w:rsidR="00910747" w:rsidRDefault="00910747">
            <w:pPr>
              <w:pStyle w:val="ConsPlusNormal"/>
            </w:pPr>
            <w:r>
              <w:t>0,000</w:t>
            </w:r>
          </w:p>
        </w:tc>
        <w:tc>
          <w:tcPr>
            <w:tcW w:w="1587" w:type="dxa"/>
          </w:tcPr>
          <w:p w14:paraId="591B6989" w14:textId="77777777" w:rsidR="00910747" w:rsidRDefault="00910747">
            <w:pPr>
              <w:pStyle w:val="ConsPlusNormal"/>
            </w:pPr>
            <w:r>
              <w:t>0,000</w:t>
            </w:r>
          </w:p>
        </w:tc>
        <w:tc>
          <w:tcPr>
            <w:tcW w:w="1644" w:type="dxa"/>
          </w:tcPr>
          <w:p w14:paraId="0BAC9E70" w14:textId="77777777" w:rsidR="00910747" w:rsidRDefault="00910747">
            <w:pPr>
              <w:pStyle w:val="ConsPlusNormal"/>
            </w:pPr>
            <w:r>
              <w:t>0,000</w:t>
            </w:r>
          </w:p>
        </w:tc>
        <w:tc>
          <w:tcPr>
            <w:tcW w:w="1644" w:type="dxa"/>
          </w:tcPr>
          <w:p w14:paraId="7846F737" w14:textId="77777777" w:rsidR="00910747" w:rsidRDefault="00910747">
            <w:pPr>
              <w:pStyle w:val="ConsPlusNormal"/>
            </w:pPr>
            <w:r>
              <w:t>0,000</w:t>
            </w:r>
          </w:p>
        </w:tc>
        <w:tc>
          <w:tcPr>
            <w:tcW w:w="1644" w:type="dxa"/>
          </w:tcPr>
          <w:p w14:paraId="5586F297" w14:textId="77777777" w:rsidR="00910747" w:rsidRDefault="00910747">
            <w:pPr>
              <w:pStyle w:val="ConsPlusNormal"/>
            </w:pPr>
            <w:r>
              <w:t>0,000</w:t>
            </w:r>
          </w:p>
        </w:tc>
        <w:tc>
          <w:tcPr>
            <w:tcW w:w="1531" w:type="dxa"/>
          </w:tcPr>
          <w:p w14:paraId="35155D34" w14:textId="77777777" w:rsidR="00910747" w:rsidRDefault="00910747">
            <w:pPr>
              <w:pStyle w:val="ConsPlusNormal"/>
            </w:pPr>
            <w:r>
              <w:t>0,000</w:t>
            </w:r>
          </w:p>
        </w:tc>
      </w:tr>
      <w:tr w:rsidR="00910747" w14:paraId="622B3832" w14:textId="77777777">
        <w:tc>
          <w:tcPr>
            <w:tcW w:w="907" w:type="dxa"/>
            <w:vMerge/>
            <w:tcBorders>
              <w:bottom w:val="nil"/>
            </w:tcBorders>
          </w:tcPr>
          <w:p w14:paraId="5644A990" w14:textId="77777777" w:rsidR="00910747" w:rsidRDefault="00910747">
            <w:pPr>
              <w:spacing w:after="1" w:line="0" w:lineRule="atLeast"/>
            </w:pPr>
          </w:p>
        </w:tc>
        <w:tc>
          <w:tcPr>
            <w:tcW w:w="2778" w:type="dxa"/>
            <w:vMerge/>
            <w:tcBorders>
              <w:bottom w:val="nil"/>
            </w:tcBorders>
          </w:tcPr>
          <w:p w14:paraId="2329EECD" w14:textId="77777777" w:rsidR="00910747" w:rsidRDefault="00910747">
            <w:pPr>
              <w:spacing w:after="1" w:line="0" w:lineRule="atLeast"/>
            </w:pPr>
          </w:p>
        </w:tc>
        <w:tc>
          <w:tcPr>
            <w:tcW w:w="2154" w:type="dxa"/>
            <w:vMerge/>
          </w:tcPr>
          <w:p w14:paraId="1ABB011F" w14:textId="77777777" w:rsidR="00910747" w:rsidRDefault="00910747">
            <w:pPr>
              <w:spacing w:after="1" w:line="0" w:lineRule="atLeast"/>
            </w:pPr>
          </w:p>
        </w:tc>
        <w:tc>
          <w:tcPr>
            <w:tcW w:w="2438" w:type="dxa"/>
          </w:tcPr>
          <w:p w14:paraId="1326C327" w14:textId="77777777" w:rsidR="00910747" w:rsidRDefault="00910747">
            <w:pPr>
              <w:pStyle w:val="ConsPlusNormal"/>
            </w:pPr>
            <w:r>
              <w:t>территориальные внебюджетные фонды</w:t>
            </w:r>
          </w:p>
        </w:tc>
        <w:tc>
          <w:tcPr>
            <w:tcW w:w="964" w:type="dxa"/>
          </w:tcPr>
          <w:p w14:paraId="51196E2F" w14:textId="77777777" w:rsidR="00910747" w:rsidRDefault="00910747">
            <w:pPr>
              <w:pStyle w:val="ConsPlusNormal"/>
            </w:pPr>
          </w:p>
        </w:tc>
        <w:tc>
          <w:tcPr>
            <w:tcW w:w="794" w:type="dxa"/>
          </w:tcPr>
          <w:p w14:paraId="57A4D1B2" w14:textId="77777777" w:rsidR="00910747" w:rsidRDefault="00910747">
            <w:pPr>
              <w:pStyle w:val="ConsPlusNormal"/>
            </w:pPr>
          </w:p>
        </w:tc>
        <w:tc>
          <w:tcPr>
            <w:tcW w:w="2098" w:type="dxa"/>
          </w:tcPr>
          <w:p w14:paraId="690D8496" w14:textId="77777777" w:rsidR="00910747" w:rsidRDefault="00910747">
            <w:pPr>
              <w:pStyle w:val="ConsPlusNormal"/>
            </w:pPr>
          </w:p>
        </w:tc>
        <w:tc>
          <w:tcPr>
            <w:tcW w:w="1644" w:type="dxa"/>
          </w:tcPr>
          <w:p w14:paraId="46A4500C" w14:textId="77777777" w:rsidR="00910747" w:rsidRDefault="00910747">
            <w:pPr>
              <w:pStyle w:val="ConsPlusNormal"/>
            </w:pPr>
            <w:r>
              <w:t>0,000</w:t>
            </w:r>
          </w:p>
        </w:tc>
        <w:tc>
          <w:tcPr>
            <w:tcW w:w="1587" w:type="dxa"/>
          </w:tcPr>
          <w:p w14:paraId="289FC93B" w14:textId="77777777" w:rsidR="00910747" w:rsidRDefault="00910747">
            <w:pPr>
              <w:pStyle w:val="ConsPlusNormal"/>
            </w:pPr>
            <w:r>
              <w:t>0,000</w:t>
            </w:r>
          </w:p>
        </w:tc>
        <w:tc>
          <w:tcPr>
            <w:tcW w:w="1644" w:type="dxa"/>
          </w:tcPr>
          <w:p w14:paraId="14F7B35A" w14:textId="77777777" w:rsidR="00910747" w:rsidRDefault="00910747">
            <w:pPr>
              <w:pStyle w:val="ConsPlusNormal"/>
            </w:pPr>
            <w:r>
              <w:t>0,000</w:t>
            </w:r>
          </w:p>
        </w:tc>
        <w:tc>
          <w:tcPr>
            <w:tcW w:w="1644" w:type="dxa"/>
          </w:tcPr>
          <w:p w14:paraId="7DA85224" w14:textId="77777777" w:rsidR="00910747" w:rsidRDefault="00910747">
            <w:pPr>
              <w:pStyle w:val="ConsPlusNormal"/>
            </w:pPr>
            <w:r>
              <w:t>0,000</w:t>
            </w:r>
          </w:p>
        </w:tc>
        <w:tc>
          <w:tcPr>
            <w:tcW w:w="1644" w:type="dxa"/>
          </w:tcPr>
          <w:p w14:paraId="3D643619" w14:textId="77777777" w:rsidR="00910747" w:rsidRDefault="00910747">
            <w:pPr>
              <w:pStyle w:val="ConsPlusNormal"/>
            </w:pPr>
            <w:r>
              <w:t>0,000</w:t>
            </w:r>
          </w:p>
        </w:tc>
        <w:tc>
          <w:tcPr>
            <w:tcW w:w="1531" w:type="dxa"/>
          </w:tcPr>
          <w:p w14:paraId="487C4336" w14:textId="77777777" w:rsidR="00910747" w:rsidRDefault="00910747">
            <w:pPr>
              <w:pStyle w:val="ConsPlusNormal"/>
            </w:pPr>
            <w:r>
              <w:t>0,000</w:t>
            </w:r>
          </w:p>
        </w:tc>
      </w:tr>
      <w:tr w:rsidR="00910747" w14:paraId="66771D01" w14:textId="77777777">
        <w:tc>
          <w:tcPr>
            <w:tcW w:w="907" w:type="dxa"/>
            <w:vMerge/>
            <w:tcBorders>
              <w:bottom w:val="nil"/>
            </w:tcBorders>
          </w:tcPr>
          <w:p w14:paraId="2F17BE3E" w14:textId="77777777" w:rsidR="00910747" w:rsidRDefault="00910747">
            <w:pPr>
              <w:spacing w:after="1" w:line="0" w:lineRule="atLeast"/>
            </w:pPr>
          </w:p>
        </w:tc>
        <w:tc>
          <w:tcPr>
            <w:tcW w:w="2778" w:type="dxa"/>
            <w:vMerge/>
            <w:tcBorders>
              <w:bottom w:val="nil"/>
            </w:tcBorders>
          </w:tcPr>
          <w:p w14:paraId="3CEA0F77" w14:textId="77777777" w:rsidR="00910747" w:rsidRDefault="00910747">
            <w:pPr>
              <w:spacing w:after="1" w:line="0" w:lineRule="atLeast"/>
            </w:pPr>
          </w:p>
        </w:tc>
        <w:tc>
          <w:tcPr>
            <w:tcW w:w="2154" w:type="dxa"/>
            <w:vMerge/>
          </w:tcPr>
          <w:p w14:paraId="7A6011E2" w14:textId="77777777" w:rsidR="00910747" w:rsidRDefault="00910747">
            <w:pPr>
              <w:spacing w:after="1" w:line="0" w:lineRule="atLeast"/>
            </w:pPr>
          </w:p>
        </w:tc>
        <w:tc>
          <w:tcPr>
            <w:tcW w:w="2438" w:type="dxa"/>
          </w:tcPr>
          <w:p w14:paraId="529AFA25" w14:textId="77777777" w:rsidR="00910747" w:rsidRDefault="00910747">
            <w:pPr>
              <w:pStyle w:val="ConsPlusNormal"/>
            </w:pPr>
            <w:r>
              <w:t>юридические лица</w:t>
            </w:r>
          </w:p>
        </w:tc>
        <w:tc>
          <w:tcPr>
            <w:tcW w:w="964" w:type="dxa"/>
          </w:tcPr>
          <w:p w14:paraId="1E7B3EC7" w14:textId="77777777" w:rsidR="00910747" w:rsidRDefault="00910747">
            <w:pPr>
              <w:pStyle w:val="ConsPlusNormal"/>
            </w:pPr>
          </w:p>
        </w:tc>
        <w:tc>
          <w:tcPr>
            <w:tcW w:w="794" w:type="dxa"/>
          </w:tcPr>
          <w:p w14:paraId="792409E4" w14:textId="77777777" w:rsidR="00910747" w:rsidRDefault="00910747">
            <w:pPr>
              <w:pStyle w:val="ConsPlusNormal"/>
            </w:pPr>
          </w:p>
        </w:tc>
        <w:tc>
          <w:tcPr>
            <w:tcW w:w="2098" w:type="dxa"/>
          </w:tcPr>
          <w:p w14:paraId="769C7978" w14:textId="77777777" w:rsidR="00910747" w:rsidRDefault="00910747">
            <w:pPr>
              <w:pStyle w:val="ConsPlusNormal"/>
            </w:pPr>
          </w:p>
        </w:tc>
        <w:tc>
          <w:tcPr>
            <w:tcW w:w="1644" w:type="dxa"/>
          </w:tcPr>
          <w:p w14:paraId="6BECE45B" w14:textId="77777777" w:rsidR="00910747" w:rsidRDefault="00910747">
            <w:pPr>
              <w:pStyle w:val="ConsPlusNormal"/>
            </w:pPr>
            <w:r>
              <w:t>0,000</w:t>
            </w:r>
          </w:p>
        </w:tc>
        <w:tc>
          <w:tcPr>
            <w:tcW w:w="1587" w:type="dxa"/>
          </w:tcPr>
          <w:p w14:paraId="7A016952" w14:textId="77777777" w:rsidR="00910747" w:rsidRDefault="00910747">
            <w:pPr>
              <w:pStyle w:val="ConsPlusNormal"/>
            </w:pPr>
            <w:r>
              <w:t>0,000</w:t>
            </w:r>
          </w:p>
        </w:tc>
        <w:tc>
          <w:tcPr>
            <w:tcW w:w="1644" w:type="dxa"/>
          </w:tcPr>
          <w:p w14:paraId="23326F25" w14:textId="77777777" w:rsidR="00910747" w:rsidRDefault="00910747">
            <w:pPr>
              <w:pStyle w:val="ConsPlusNormal"/>
            </w:pPr>
            <w:r>
              <w:t>0,000</w:t>
            </w:r>
          </w:p>
        </w:tc>
        <w:tc>
          <w:tcPr>
            <w:tcW w:w="1644" w:type="dxa"/>
          </w:tcPr>
          <w:p w14:paraId="60DE97C3" w14:textId="77777777" w:rsidR="00910747" w:rsidRDefault="00910747">
            <w:pPr>
              <w:pStyle w:val="ConsPlusNormal"/>
            </w:pPr>
            <w:r>
              <w:t>0,000</w:t>
            </w:r>
          </w:p>
        </w:tc>
        <w:tc>
          <w:tcPr>
            <w:tcW w:w="1644" w:type="dxa"/>
          </w:tcPr>
          <w:p w14:paraId="5670EBF4" w14:textId="77777777" w:rsidR="00910747" w:rsidRDefault="00910747">
            <w:pPr>
              <w:pStyle w:val="ConsPlusNormal"/>
            </w:pPr>
            <w:r>
              <w:t>0,000</w:t>
            </w:r>
          </w:p>
        </w:tc>
        <w:tc>
          <w:tcPr>
            <w:tcW w:w="1531" w:type="dxa"/>
          </w:tcPr>
          <w:p w14:paraId="4518E0DB" w14:textId="77777777" w:rsidR="00910747" w:rsidRDefault="00910747">
            <w:pPr>
              <w:pStyle w:val="ConsPlusNormal"/>
            </w:pPr>
            <w:r>
              <w:t>0,000</w:t>
            </w:r>
          </w:p>
        </w:tc>
      </w:tr>
      <w:tr w:rsidR="00910747" w14:paraId="5B2B540E" w14:textId="77777777">
        <w:tc>
          <w:tcPr>
            <w:tcW w:w="907" w:type="dxa"/>
            <w:vMerge/>
            <w:tcBorders>
              <w:bottom w:val="nil"/>
            </w:tcBorders>
          </w:tcPr>
          <w:p w14:paraId="02A09B57" w14:textId="77777777" w:rsidR="00910747" w:rsidRDefault="00910747">
            <w:pPr>
              <w:spacing w:after="1" w:line="0" w:lineRule="atLeast"/>
            </w:pPr>
          </w:p>
        </w:tc>
        <w:tc>
          <w:tcPr>
            <w:tcW w:w="2778" w:type="dxa"/>
            <w:vMerge/>
            <w:tcBorders>
              <w:bottom w:val="nil"/>
            </w:tcBorders>
          </w:tcPr>
          <w:p w14:paraId="66740243" w14:textId="77777777" w:rsidR="00910747" w:rsidRDefault="00910747">
            <w:pPr>
              <w:spacing w:after="1" w:line="0" w:lineRule="atLeast"/>
            </w:pPr>
          </w:p>
        </w:tc>
        <w:tc>
          <w:tcPr>
            <w:tcW w:w="2154" w:type="dxa"/>
            <w:vMerge w:val="restart"/>
            <w:tcBorders>
              <w:bottom w:val="nil"/>
            </w:tcBorders>
          </w:tcPr>
          <w:p w14:paraId="0B87C440" w14:textId="77777777" w:rsidR="00910747" w:rsidRDefault="00910747">
            <w:pPr>
              <w:pStyle w:val="ConsPlusNormal"/>
            </w:pPr>
            <w:r>
              <w:t>Министерство транспорта и строительства области</w:t>
            </w:r>
          </w:p>
        </w:tc>
        <w:tc>
          <w:tcPr>
            <w:tcW w:w="2438" w:type="dxa"/>
          </w:tcPr>
          <w:p w14:paraId="728071AF" w14:textId="77777777" w:rsidR="00910747" w:rsidRDefault="00910747">
            <w:pPr>
              <w:pStyle w:val="ConsPlusNormal"/>
            </w:pPr>
            <w:r>
              <w:t>Всего</w:t>
            </w:r>
          </w:p>
        </w:tc>
        <w:tc>
          <w:tcPr>
            <w:tcW w:w="964" w:type="dxa"/>
          </w:tcPr>
          <w:p w14:paraId="44964DBF" w14:textId="77777777" w:rsidR="00910747" w:rsidRDefault="00910747">
            <w:pPr>
              <w:pStyle w:val="ConsPlusNormal"/>
            </w:pPr>
          </w:p>
        </w:tc>
        <w:tc>
          <w:tcPr>
            <w:tcW w:w="794" w:type="dxa"/>
          </w:tcPr>
          <w:p w14:paraId="553165F0" w14:textId="77777777" w:rsidR="00910747" w:rsidRDefault="00910747">
            <w:pPr>
              <w:pStyle w:val="ConsPlusNormal"/>
            </w:pPr>
          </w:p>
        </w:tc>
        <w:tc>
          <w:tcPr>
            <w:tcW w:w="2098" w:type="dxa"/>
          </w:tcPr>
          <w:p w14:paraId="632081F3" w14:textId="77777777" w:rsidR="00910747" w:rsidRDefault="00910747">
            <w:pPr>
              <w:pStyle w:val="ConsPlusNormal"/>
            </w:pPr>
          </w:p>
        </w:tc>
        <w:tc>
          <w:tcPr>
            <w:tcW w:w="1644" w:type="dxa"/>
          </w:tcPr>
          <w:p w14:paraId="71263857" w14:textId="77777777" w:rsidR="00910747" w:rsidRDefault="00910747">
            <w:pPr>
              <w:pStyle w:val="ConsPlusNormal"/>
            </w:pPr>
            <w:r>
              <w:t>0,000</w:t>
            </w:r>
          </w:p>
        </w:tc>
        <w:tc>
          <w:tcPr>
            <w:tcW w:w="1587" w:type="dxa"/>
          </w:tcPr>
          <w:p w14:paraId="624C657A" w14:textId="77777777" w:rsidR="00910747" w:rsidRDefault="00910747">
            <w:pPr>
              <w:pStyle w:val="ConsPlusNormal"/>
            </w:pPr>
            <w:r>
              <w:t>0,000</w:t>
            </w:r>
          </w:p>
        </w:tc>
        <w:tc>
          <w:tcPr>
            <w:tcW w:w="1644" w:type="dxa"/>
          </w:tcPr>
          <w:p w14:paraId="27DDED89" w14:textId="77777777" w:rsidR="00910747" w:rsidRDefault="00910747">
            <w:pPr>
              <w:pStyle w:val="ConsPlusNormal"/>
            </w:pPr>
            <w:r>
              <w:t>0,000</w:t>
            </w:r>
          </w:p>
        </w:tc>
        <w:tc>
          <w:tcPr>
            <w:tcW w:w="1644" w:type="dxa"/>
          </w:tcPr>
          <w:p w14:paraId="07EE700C" w14:textId="77777777" w:rsidR="00910747" w:rsidRDefault="00910747">
            <w:pPr>
              <w:pStyle w:val="ConsPlusNormal"/>
            </w:pPr>
            <w:r>
              <w:t>0,000</w:t>
            </w:r>
          </w:p>
        </w:tc>
        <w:tc>
          <w:tcPr>
            <w:tcW w:w="1644" w:type="dxa"/>
          </w:tcPr>
          <w:p w14:paraId="614D3694" w14:textId="77777777" w:rsidR="00910747" w:rsidRDefault="00910747">
            <w:pPr>
              <w:pStyle w:val="ConsPlusNormal"/>
            </w:pPr>
            <w:r>
              <w:t>0,000</w:t>
            </w:r>
          </w:p>
        </w:tc>
        <w:tc>
          <w:tcPr>
            <w:tcW w:w="1531" w:type="dxa"/>
          </w:tcPr>
          <w:p w14:paraId="6A33AAC6" w14:textId="77777777" w:rsidR="00910747" w:rsidRDefault="00910747">
            <w:pPr>
              <w:pStyle w:val="ConsPlusNormal"/>
            </w:pPr>
            <w:r>
              <w:t>0,000</w:t>
            </w:r>
          </w:p>
        </w:tc>
      </w:tr>
      <w:tr w:rsidR="00910747" w14:paraId="5CCA992F" w14:textId="77777777">
        <w:tc>
          <w:tcPr>
            <w:tcW w:w="907" w:type="dxa"/>
            <w:vMerge/>
            <w:tcBorders>
              <w:bottom w:val="nil"/>
            </w:tcBorders>
          </w:tcPr>
          <w:p w14:paraId="28448D08" w14:textId="77777777" w:rsidR="00910747" w:rsidRDefault="00910747">
            <w:pPr>
              <w:spacing w:after="1" w:line="0" w:lineRule="atLeast"/>
            </w:pPr>
          </w:p>
        </w:tc>
        <w:tc>
          <w:tcPr>
            <w:tcW w:w="2778" w:type="dxa"/>
            <w:vMerge/>
            <w:tcBorders>
              <w:bottom w:val="nil"/>
            </w:tcBorders>
          </w:tcPr>
          <w:p w14:paraId="68E32D9E" w14:textId="77777777" w:rsidR="00910747" w:rsidRDefault="00910747">
            <w:pPr>
              <w:spacing w:after="1" w:line="0" w:lineRule="atLeast"/>
            </w:pPr>
          </w:p>
        </w:tc>
        <w:tc>
          <w:tcPr>
            <w:tcW w:w="2154" w:type="dxa"/>
            <w:vMerge/>
            <w:tcBorders>
              <w:bottom w:val="nil"/>
            </w:tcBorders>
          </w:tcPr>
          <w:p w14:paraId="6E59EBB3" w14:textId="77777777" w:rsidR="00910747" w:rsidRDefault="00910747">
            <w:pPr>
              <w:spacing w:after="1" w:line="0" w:lineRule="atLeast"/>
            </w:pPr>
          </w:p>
        </w:tc>
        <w:tc>
          <w:tcPr>
            <w:tcW w:w="2438" w:type="dxa"/>
          </w:tcPr>
          <w:p w14:paraId="0AB4220C" w14:textId="77777777" w:rsidR="00910747" w:rsidRDefault="00910747">
            <w:pPr>
              <w:pStyle w:val="ConsPlusNormal"/>
            </w:pPr>
            <w:r>
              <w:t>федеральный бюджет</w:t>
            </w:r>
          </w:p>
        </w:tc>
        <w:tc>
          <w:tcPr>
            <w:tcW w:w="964" w:type="dxa"/>
          </w:tcPr>
          <w:p w14:paraId="3B8AEF1E" w14:textId="77777777" w:rsidR="00910747" w:rsidRDefault="00910747">
            <w:pPr>
              <w:pStyle w:val="ConsPlusNormal"/>
            </w:pPr>
          </w:p>
        </w:tc>
        <w:tc>
          <w:tcPr>
            <w:tcW w:w="794" w:type="dxa"/>
          </w:tcPr>
          <w:p w14:paraId="5C0413AF" w14:textId="77777777" w:rsidR="00910747" w:rsidRDefault="00910747">
            <w:pPr>
              <w:pStyle w:val="ConsPlusNormal"/>
            </w:pPr>
          </w:p>
        </w:tc>
        <w:tc>
          <w:tcPr>
            <w:tcW w:w="2098" w:type="dxa"/>
          </w:tcPr>
          <w:p w14:paraId="23740CD9" w14:textId="77777777" w:rsidR="00910747" w:rsidRDefault="00910747">
            <w:pPr>
              <w:pStyle w:val="ConsPlusNormal"/>
            </w:pPr>
          </w:p>
        </w:tc>
        <w:tc>
          <w:tcPr>
            <w:tcW w:w="1644" w:type="dxa"/>
          </w:tcPr>
          <w:p w14:paraId="361DA65E" w14:textId="77777777" w:rsidR="00910747" w:rsidRDefault="00910747">
            <w:pPr>
              <w:pStyle w:val="ConsPlusNormal"/>
            </w:pPr>
            <w:r>
              <w:t>0,000</w:t>
            </w:r>
          </w:p>
        </w:tc>
        <w:tc>
          <w:tcPr>
            <w:tcW w:w="1587" w:type="dxa"/>
          </w:tcPr>
          <w:p w14:paraId="2A842D35" w14:textId="77777777" w:rsidR="00910747" w:rsidRDefault="00910747">
            <w:pPr>
              <w:pStyle w:val="ConsPlusNormal"/>
            </w:pPr>
            <w:r>
              <w:t>0,000</w:t>
            </w:r>
          </w:p>
        </w:tc>
        <w:tc>
          <w:tcPr>
            <w:tcW w:w="1644" w:type="dxa"/>
          </w:tcPr>
          <w:p w14:paraId="2BC7018D" w14:textId="77777777" w:rsidR="00910747" w:rsidRDefault="00910747">
            <w:pPr>
              <w:pStyle w:val="ConsPlusNormal"/>
            </w:pPr>
            <w:r>
              <w:t>0,000</w:t>
            </w:r>
          </w:p>
        </w:tc>
        <w:tc>
          <w:tcPr>
            <w:tcW w:w="1644" w:type="dxa"/>
          </w:tcPr>
          <w:p w14:paraId="0C935A03" w14:textId="77777777" w:rsidR="00910747" w:rsidRDefault="00910747">
            <w:pPr>
              <w:pStyle w:val="ConsPlusNormal"/>
            </w:pPr>
            <w:r>
              <w:t>0,000</w:t>
            </w:r>
          </w:p>
        </w:tc>
        <w:tc>
          <w:tcPr>
            <w:tcW w:w="1644" w:type="dxa"/>
          </w:tcPr>
          <w:p w14:paraId="0BF0EC20" w14:textId="77777777" w:rsidR="00910747" w:rsidRDefault="00910747">
            <w:pPr>
              <w:pStyle w:val="ConsPlusNormal"/>
            </w:pPr>
            <w:r>
              <w:t>0,000</w:t>
            </w:r>
          </w:p>
        </w:tc>
        <w:tc>
          <w:tcPr>
            <w:tcW w:w="1531" w:type="dxa"/>
          </w:tcPr>
          <w:p w14:paraId="349F4298" w14:textId="77777777" w:rsidR="00910747" w:rsidRDefault="00910747">
            <w:pPr>
              <w:pStyle w:val="ConsPlusNormal"/>
            </w:pPr>
            <w:r>
              <w:t>0,000</w:t>
            </w:r>
          </w:p>
        </w:tc>
      </w:tr>
      <w:tr w:rsidR="00910747" w14:paraId="7617254B" w14:textId="77777777">
        <w:tc>
          <w:tcPr>
            <w:tcW w:w="907" w:type="dxa"/>
            <w:vMerge/>
            <w:tcBorders>
              <w:bottom w:val="nil"/>
            </w:tcBorders>
          </w:tcPr>
          <w:p w14:paraId="6363835A" w14:textId="77777777" w:rsidR="00910747" w:rsidRDefault="00910747">
            <w:pPr>
              <w:spacing w:after="1" w:line="0" w:lineRule="atLeast"/>
            </w:pPr>
          </w:p>
        </w:tc>
        <w:tc>
          <w:tcPr>
            <w:tcW w:w="2778" w:type="dxa"/>
            <w:vMerge/>
            <w:tcBorders>
              <w:bottom w:val="nil"/>
            </w:tcBorders>
          </w:tcPr>
          <w:p w14:paraId="7BB30762" w14:textId="77777777" w:rsidR="00910747" w:rsidRDefault="00910747">
            <w:pPr>
              <w:spacing w:after="1" w:line="0" w:lineRule="atLeast"/>
            </w:pPr>
          </w:p>
        </w:tc>
        <w:tc>
          <w:tcPr>
            <w:tcW w:w="2154" w:type="dxa"/>
            <w:vMerge/>
            <w:tcBorders>
              <w:bottom w:val="nil"/>
            </w:tcBorders>
          </w:tcPr>
          <w:p w14:paraId="1E2F25D4" w14:textId="77777777" w:rsidR="00910747" w:rsidRDefault="00910747">
            <w:pPr>
              <w:spacing w:after="1" w:line="0" w:lineRule="atLeast"/>
            </w:pPr>
          </w:p>
        </w:tc>
        <w:tc>
          <w:tcPr>
            <w:tcW w:w="2438" w:type="dxa"/>
          </w:tcPr>
          <w:p w14:paraId="11CAE6CC" w14:textId="77777777" w:rsidR="00910747" w:rsidRDefault="00910747">
            <w:pPr>
              <w:pStyle w:val="ConsPlusNormal"/>
            </w:pPr>
            <w:r>
              <w:t>областной бюджет</w:t>
            </w:r>
          </w:p>
        </w:tc>
        <w:tc>
          <w:tcPr>
            <w:tcW w:w="964" w:type="dxa"/>
          </w:tcPr>
          <w:p w14:paraId="3004DD1A" w14:textId="77777777" w:rsidR="00910747" w:rsidRDefault="00910747">
            <w:pPr>
              <w:pStyle w:val="ConsPlusNormal"/>
            </w:pPr>
          </w:p>
        </w:tc>
        <w:tc>
          <w:tcPr>
            <w:tcW w:w="794" w:type="dxa"/>
          </w:tcPr>
          <w:p w14:paraId="45A302BD" w14:textId="77777777" w:rsidR="00910747" w:rsidRDefault="00910747">
            <w:pPr>
              <w:pStyle w:val="ConsPlusNormal"/>
            </w:pPr>
          </w:p>
        </w:tc>
        <w:tc>
          <w:tcPr>
            <w:tcW w:w="2098" w:type="dxa"/>
          </w:tcPr>
          <w:p w14:paraId="19ACF3C4" w14:textId="77777777" w:rsidR="00910747" w:rsidRDefault="00910747">
            <w:pPr>
              <w:pStyle w:val="ConsPlusNormal"/>
            </w:pPr>
          </w:p>
        </w:tc>
        <w:tc>
          <w:tcPr>
            <w:tcW w:w="1644" w:type="dxa"/>
          </w:tcPr>
          <w:p w14:paraId="1B105749" w14:textId="77777777" w:rsidR="00910747" w:rsidRDefault="00910747">
            <w:pPr>
              <w:pStyle w:val="ConsPlusNormal"/>
            </w:pPr>
            <w:r>
              <w:t>0,000</w:t>
            </w:r>
          </w:p>
        </w:tc>
        <w:tc>
          <w:tcPr>
            <w:tcW w:w="1587" w:type="dxa"/>
          </w:tcPr>
          <w:p w14:paraId="5CF13E05" w14:textId="77777777" w:rsidR="00910747" w:rsidRDefault="00910747">
            <w:pPr>
              <w:pStyle w:val="ConsPlusNormal"/>
            </w:pPr>
            <w:r>
              <w:t>0,000</w:t>
            </w:r>
          </w:p>
        </w:tc>
        <w:tc>
          <w:tcPr>
            <w:tcW w:w="1644" w:type="dxa"/>
          </w:tcPr>
          <w:p w14:paraId="2DE52FFE" w14:textId="77777777" w:rsidR="00910747" w:rsidRDefault="00910747">
            <w:pPr>
              <w:pStyle w:val="ConsPlusNormal"/>
            </w:pPr>
            <w:r>
              <w:t>0,000</w:t>
            </w:r>
          </w:p>
        </w:tc>
        <w:tc>
          <w:tcPr>
            <w:tcW w:w="1644" w:type="dxa"/>
          </w:tcPr>
          <w:p w14:paraId="4C6EE582" w14:textId="77777777" w:rsidR="00910747" w:rsidRDefault="00910747">
            <w:pPr>
              <w:pStyle w:val="ConsPlusNormal"/>
            </w:pPr>
            <w:r>
              <w:t>0,000</w:t>
            </w:r>
          </w:p>
        </w:tc>
        <w:tc>
          <w:tcPr>
            <w:tcW w:w="1644" w:type="dxa"/>
          </w:tcPr>
          <w:p w14:paraId="55679BF2" w14:textId="77777777" w:rsidR="00910747" w:rsidRDefault="00910747">
            <w:pPr>
              <w:pStyle w:val="ConsPlusNormal"/>
            </w:pPr>
            <w:r>
              <w:t>0,000</w:t>
            </w:r>
          </w:p>
        </w:tc>
        <w:tc>
          <w:tcPr>
            <w:tcW w:w="1531" w:type="dxa"/>
          </w:tcPr>
          <w:p w14:paraId="02D66617" w14:textId="77777777" w:rsidR="00910747" w:rsidRDefault="00910747">
            <w:pPr>
              <w:pStyle w:val="ConsPlusNormal"/>
            </w:pPr>
            <w:r>
              <w:t>0,000</w:t>
            </w:r>
          </w:p>
        </w:tc>
      </w:tr>
      <w:tr w:rsidR="00910747" w14:paraId="11DD84C4" w14:textId="77777777">
        <w:tc>
          <w:tcPr>
            <w:tcW w:w="907" w:type="dxa"/>
            <w:vMerge/>
            <w:tcBorders>
              <w:bottom w:val="nil"/>
            </w:tcBorders>
          </w:tcPr>
          <w:p w14:paraId="70FE9D24" w14:textId="77777777" w:rsidR="00910747" w:rsidRDefault="00910747">
            <w:pPr>
              <w:spacing w:after="1" w:line="0" w:lineRule="atLeast"/>
            </w:pPr>
          </w:p>
        </w:tc>
        <w:tc>
          <w:tcPr>
            <w:tcW w:w="2778" w:type="dxa"/>
            <w:vMerge/>
            <w:tcBorders>
              <w:bottom w:val="nil"/>
            </w:tcBorders>
          </w:tcPr>
          <w:p w14:paraId="72DF5866" w14:textId="77777777" w:rsidR="00910747" w:rsidRDefault="00910747">
            <w:pPr>
              <w:spacing w:after="1" w:line="0" w:lineRule="atLeast"/>
            </w:pPr>
          </w:p>
        </w:tc>
        <w:tc>
          <w:tcPr>
            <w:tcW w:w="2154" w:type="dxa"/>
            <w:vMerge/>
            <w:tcBorders>
              <w:bottom w:val="nil"/>
            </w:tcBorders>
          </w:tcPr>
          <w:p w14:paraId="7D4F37AA" w14:textId="77777777" w:rsidR="00910747" w:rsidRDefault="00910747">
            <w:pPr>
              <w:spacing w:after="1" w:line="0" w:lineRule="atLeast"/>
            </w:pPr>
          </w:p>
        </w:tc>
        <w:tc>
          <w:tcPr>
            <w:tcW w:w="2438" w:type="dxa"/>
          </w:tcPr>
          <w:p w14:paraId="63176346" w14:textId="77777777" w:rsidR="00910747" w:rsidRDefault="00910747">
            <w:pPr>
              <w:pStyle w:val="ConsPlusNormal"/>
            </w:pPr>
            <w:r>
              <w:t>консолидированные бюджеты муниципальных образований</w:t>
            </w:r>
          </w:p>
        </w:tc>
        <w:tc>
          <w:tcPr>
            <w:tcW w:w="964" w:type="dxa"/>
          </w:tcPr>
          <w:p w14:paraId="134871A3" w14:textId="77777777" w:rsidR="00910747" w:rsidRDefault="00910747">
            <w:pPr>
              <w:pStyle w:val="ConsPlusNormal"/>
            </w:pPr>
          </w:p>
        </w:tc>
        <w:tc>
          <w:tcPr>
            <w:tcW w:w="794" w:type="dxa"/>
          </w:tcPr>
          <w:p w14:paraId="5D3C41B2" w14:textId="77777777" w:rsidR="00910747" w:rsidRDefault="00910747">
            <w:pPr>
              <w:pStyle w:val="ConsPlusNormal"/>
            </w:pPr>
          </w:p>
        </w:tc>
        <w:tc>
          <w:tcPr>
            <w:tcW w:w="2098" w:type="dxa"/>
          </w:tcPr>
          <w:p w14:paraId="6BB12E71" w14:textId="77777777" w:rsidR="00910747" w:rsidRDefault="00910747">
            <w:pPr>
              <w:pStyle w:val="ConsPlusNormal"/>
            </w:pPr>
          </w:p>
        </w:tc>
        <w:tc>
          <w:tcPr>
            <w:tcW w:w="1644" w:type="dxa"/>
          </w:tcPr>
          <w:p w14:paraId="074F8AA8" w14:textId="77777777" w:rsidR="00910747" w:rsidRDefault="00910747">
            <w:pPr>
              <w:pStyle w:val="ConsPlusNormal"/>
            </w:pPr>
            <w:r>
              <w:t>0,000</w:t>
            </w:r>
          </w:p>
        </w:tc>
        <w:tc>
          <w:tcPr>
            <w:tcW w:w="1587" w:type="dxa"/>
          </w:tcPr>
          <w:p w14:paraId="11870E33" w14:textId="77777777" w:rsidR="00910747" w:rsidRDefault="00910747">
            <w:pPr>
              <w:pStyle w:val="ConsPlusNormal"/>
            </w:pPr>
            <w:r>
              <w:t>0,000</w:t>
            </w:r>
          </w:p>
        </w:tc>
        <w:tc>
          <w:tcPr>
            <w:tcW w:w="1644" w:type="dxa"/>
          </w:tcPr>
          <w:p w14:paraId="053872BA" w14:textId="77777777" w:rsidR="00910747" w:rsidRDefault="00910747">
            <w:pPr>
              <w:pStyle w:val="ConsPlusNormal"/>
            </w:pPr>
            <w:r>
              <w:t>0,000</w:t>
            </w:r>
          </w:p>
        </w:tc>
        <w:tc>
          <w:tcPr>
            <w:tcW w:w="1644" w:type="dxa"/>
          </w:tcPr>
          <w:p w14:paraId="619605E3" w14:textId="77777777" w:rsidR="00910747" w:rsidRDefault="00910747">
            <w:pPr>
              <w:pStyle w:val="ConsPlusNormal"/>
            </w:pPr>
            <w:r>
              <w:t>0,000</w:t>
            </w:r>
          </w:p>
        </w:tc>
        <w:tc>
          <w:tcPr>
            <w:tcW w:w="1644" w:type="dxa"/>
          </w:tcPr>
          <w:p w14:paraId="536CB7C5" w14:textId="77777777" w:rsidR="00910747" w:rsidRDefault="00910747">
            <w:pPr>
              <w:pStyle w:val="ConsPlusNormal"/>
            </w:pPr>
            <w:r>
              <w:t>0,000</w:t>
            </w:r>
          </w:p>
        </w:tc>
        <w:tc>
          <w:tcPr>
            <w:tcW w:w="1531" w:type="dxa"/>
          </w:tcPr>
          <w:p w14:paraId="0CD2E666" w14:textId="77777777" w:rsidR="00910747" w:rsidRDefault="00910747">
            <w:pPr>
              <w:pStyle w:val="ConsPlusNormal"/>
            </w:pPr>
            <w:r>
              <w:t>0,000</w:t>
            </w:r>
          </w:p>
        </w:tc>
      </w:tr>
      <w:tr w:rsidR="00910747" w14:paraId="69B34D58" w14:textId="77777777">
        <w:tc>
          <w:tcPr>
            <w:tcW w:w="907" w:type="dxa"/>
            <w:vMerge/>
            <w:tcBorders>
              <w:bottom w:val="nil"/>
            </w:tcBorders>
          </w:tcPr>
          <w:p w14:paraId="7A3AFF08" w14:textId="77777777" w:rsidR="00910747" w:rsidRDefault="00910747">
            <w:pPr>
              <w:spacing w:after="1" w:line="0" w:lineRule="atLeast"/>
            </w:pPr>
          </w:p>
        </w:tc>
        <w:tc>
          <w:tcPr>
            <w:tcW w:w="2778" w:type="dxa"/>
            <w:vMerge/>
            <w:tcBorders>
              <w:bottom w:val="nil"/>
            </w:tcBorders>
          </w:tcPr>
          <w:p w14:paraId="4456E013" w14:textId="77777777" w:rsidR="00910747" w:rsidRDefault="00910747">
            <w:pPr>
              <w:spacing w:after="1" w:line="0" w:lineRule="atLeast"/>
            </w:pPr>
          </w:p>
        </w:tc>
        <w:tc>
          <w:tcPr>
            <w:tcW w:w="2154" w:type="dxa"/>
            <w:vMerge/>
            <w:tcBorders>
              <w:bottom w:val="nil"/>
            </w:tcBorders>
          </w:tcPr>
          <w:p w14:paraId="53DF10A4" w14:textId="77777777" w:rsidR="00910747" w:rsidRDefault="00910747">
            <w:pPr>
              <w:spacing w:after="1" w:line="0" w:lineRule="atLeast"/>
            </w:pPr>
          </w:p>
        </w:tc>
        <w:tc>
          <w:tcPr>
            <w:tcW w:w="2438" w:type="dxa"/>
          </w:tcPr>
          <w:p w14:paraId="2F8E5851" w14:textId="77777777" w:rsidR="00910747" w:rsidRDefault="00910747">
            <w:pPr>
              <w:pStyle w:val="ConsPlusNormal"/>
            </w:pPr>
            <w:r>
              <w:t xml:space="preserve">территориальные </w:t>
            </w:r>
            <w:r>
              <w:lastRenderedPageBreak/>
              <w:t>внебюджетные фонды</w:t>
            </w:r>
          </w:p>
        </w:tc>
        <w:tc>
          <w:tcPr>
            <w:tcW w:w="964" w:type="dxa"/>
          </w:tcPr>
          <w:p w14:paraId="02DEF51E" w14:textId="77777777" w:rsidR="00910747" w:rsidRDefault="00910747">
            <w:pPr>
              <w:pStyle w:val="ConsPlusNormal"/>
            </w:pPr>
          </w:p>
        </w:tc>
        <w:tc>
          <w:tcPr>
            <w:tcW w:w="794" w:type="dxa"/>
          </w:tcPr>
          <w:p w14:paraId="3E6E43A2" w14:textId="77777777" w:rsidR="00910747" w:rsidRDefault="00910747">
            <w:pPr>
              <w:pStyle w:val="ConsPlusNormal"/>
            </w:pPr>
          </w:p>
        </w:tc>
        <w:tc>
          <w:tcPr>
            <w:tcW w:w="2098" w:type="dxa"/>
          </w:tcPr>
          <w:p w14:paraId="27257F7D" w14:textId="77777777" w:rsidR="00910747" w:rsidRDefault="00910747">
            <w:pPr>
              <w:pStyle w:val="ConsPlusNormal"/>
            </w:pPr>
          </w:p>
        </w:tc>
        <w:tc>
          <w:tcPr>
            <w:tcW w:w="1644" w:type="dxa"/>
          </w:tcPr>
          <w:p w14:paraId="64989C86" w14:textId="77777777" w:rsidR="00910747" w:rsidRDefault="00910747">
            <w:pPr>
              <w:pStyle w:val="ConsPlusNormal"/>
            </w:pPr>
            <w:r>
              <w:t>0,000</w:t>
            </w:r>
          </w:p>
        </w:tc>
        <w:tc>
          <w:tcPr>
            <w:tcW w:w="1587" w:type="dxa"/>
          </w:tcPr>
          <w:p w14:paraId="4DB9B0C6" w14:textId="77777777" w:rsidR="00910747" w:rsidRDefault="00910747">
            <w:pPr>
              <w:pStyle w:val="ConsPlusNormal"/>
            </w:pPr>
            <w:r>
              <w:t>0,000</w:t>
            </w:r>
          </w:p>
        </w:tc>
        <w:tc>
          <w:tcPr>
            <w:tcW w:w="1644" w:type="dxa"/>
          </w:tcPr>
          <w:p w14:paraId="67BF6B94" w14:textId="77777777" w:rsidR="00910747" w:rsidRDefault="00910747">
            <w:pPr>
              <w:pStyle w:val="ConsPlusNormal"/>
            </w:pPr>
            <w:r>
              <w:t>0,000</w:t>
            </w:r>
          </w:p>
        </w:tc>
        <w:tc>
          <w:tcPr>
            <w:tcW w:w="1644" w:type="dxa"/>
          </w:tcPr>
          <w:p w14:paraId="358EE9D4" w14:textId="77777777" w:rsidR="00910747" w:rsidRDefault="00910747">
            <w:pPr>
              <w:pStyle w:val="ConsPlusNormal"/>
            </w:pPr>
            <w:r>
              <w:t>0,000</w:t>
            </w:r>
          </w:p>
        </w:tc>
        <w:tc>
          <w:tcPr>
            <w:tcW w:w="1644" w:type="dxa"/>
          </w:tcPr>
          <w:p w14:paraId="46AD346B" w14:textId="77777777" w:rsidR="00910747" w:rsidRDefault="00910747">
            <w:pPr>
              <w:pStyle w:val="ConsPlusNormal"/>
            </w:pPr>
            <w:r>
              <w:t>0,000</w:t>
            </w:r>
          </w:p>
        </w:tc>
        <w:tc>
          <w:tcPr>
            <w:tcW w:w="1531" w:type="dxa"/>
          </w:tcPr>
          <w:p w14:paraId="7DC0D4DE" w14:textId="77777777" w:rsidR="00910747" w:rsidRDefault="00910747">
            <w:pPr>
              <w:pStyle w:val="ConsPlusNormal"/>
            </w:pPr>
            <w:r>
              <w:t>0,000</w:t>
            </w:r>
          </w:p>
        </w:tc>
      </w:tr>
      <w:tr w:rsidR="00910747" w14:paraId="527E1743" w14:textId="77777777">
        <w:tblPrEx>
          <w:tblBorders>
            <w:insideH w:val="nil"/>
          </w:tblBorders>
        </w:tblPrEx>
        <w:tc>
          <w:tcPr>
            <w:tcW w:w="907" w:type="dxa"/>
            <w:vMerge/>
            <w:tcBorders>
              <w:bottom w:val="nil"/>
            </w:tcBorders>
          </w:tcPr>
          <w:p w14:paraId="1EAB1D2F" w14:textId="77777777" w:rsidR="00910747" w:rsidRDefault="00910747">
            <w:pPr>
              <w:spacing w:after="1" w:line="0" w:lineRule="atLeast"/>
            </w:pPr>
          </w:p>
        </w:tc>
        <w:tc>
          <w:tcPr>
            <w:tcW w:w="2778" w:type="dxa"/>
            <w:vMerge/>
            <w:tcBorders>
              <w:bottom w:val="nil"/>
            </w:tcBorders>
          </w:tcPr>
          <w:p w14:paraId="258B635A" w14:textId="77777777" w:rsidR="00910747" w:rsidRDefault="00910747">
            <w:pPr>
              <w:spacing w:after="1" w:line="0" w:lineRule="atLeast"/>
            </w:pPr>
          </w:p>
        </w:tc>
        <w:tc>
          <w:tcPr>
            <w:tcW w:w="2154" w:type="dxa"/>
            <w:vMerge/>
            <w:tcBorders>
              <w:bottom w:val="nil"/>
            </w:tcBorders>
          </w:tcPr>
          <w:p w14:paraId="6F6F2DE9" w14:textId="77777777" w:rsidR="00910747" w:rsidRDefault="00910747">
            <w:pPr>
              <w:spacing w:after="1" w:line="0" w:lineRule="atLeast"/>
            </w:pPr>
          </w:p>
        </w:tc>
        <w:tc>
          <w:tcPr>
            <w:tcW w:w="2438" w:type="dxa"/>
            <w:tcBorders>
              <w:bottom w:val="nil"/>
            </w:tcBorders>
          </w:tcPr>
          <w:p w14:paraId="17414905" w14:textId="77777777" w:rsidR="00910747" w:rsidRDefault="00910747">
            <w:pPr>
              <w:pStyle w:val="ConsPlusNormal"/>
            </w:pPr>
            <w:r>
              <w:t>юридические лица</w:t>
            </w:r>
          </w:p>
        </w:tc>
        <w:tc>
          <w:tcPr>
            <w:tcW w:w="964" w:type="dxa"/>
            <w:tcBorders>
              <w:bottom w:val="nil"/>
            </w:tcBorders>
          </w:tcPr>
          <w:p w14:paraId="3E9B0495" w14:textId="77777777" w:rsidR="00910747" w:rsidRDefault="00910747">
            <w:pPr>
              <w:pStyle w:val="ConsPlusNormal"/>
            </w:pPr>
          </w:p>
        </w:tc>
        <w:tc>
          <w:tcPr>
            <w:tcW w:w="794" w:type="dxa"/>
            <w:tcBorders>
              <w:bottom w:val="nil"/>
            </w:tcBorders>
          </w:tcPr>
          <w:p w14:paraId="5C0B91B5" w14:textId="77777777" w:rsidR="00910747" w:rsidRDefault="00910747">
            <w:pPr>
              <w:pStyle w:val="ConsPlusNormal"/>
            </w:pPr>
          </w:p>
        </w:tc>
        <w:tc>
          <w:tcPr>
            <w:tcW w:w="2098" w:type="dxa"/>
            <w:tcBorders>
              <w:bottom w:val="nil"/>
            </w:tcBorders>
          </w:tcPr>
          <w:p w14:paraId="42E1B4D4" w14:textId="77777777" w:rsidR="00910747" w:rsidRDefault="00910747">
            <w:pPr>
              <w:pStyle w:val="ConsPlusNormal"/>
            </w:pPr>
          </w:p>
        </w:tc>
        <w:tc>
          <w:tcPr>
            <w:tcW w:w="1644" w:type="dxa"/>
            <w:tcBorders>
              <w:bottom w:val="nil"/>
            </w:tcBorders>
          </w:tcPr>
          <w:p w14:paraId="67E30E51" w14:textId="77777777" w:rsidR="00910747" w:rsidRDefault="00910747">
            <w:pPr>
              <w:pStyle w:val="ConsPlusNormal"/>
            </w:pPr>
            <w:r>
              <w:t>0,000</w:t>
            </w:r>
          </w:p>
        </w:tc>
        <w:tc>
          <w:tcPr>
            <w:tcW w:w="1587" w:type="dxa"/>
            <w:tcBorders>
              <w:bottom w:val="nil"/>
            </w:tcBorders>
          </w:tcPr>
          <w:p w14:paraId="0CA92972" w14:textId="77777777" w:rsidR="00910747" w:rsidRDefault="00910747">
            <w:pPr>
              <w:pStyle w:val="ConsPlusNormal"/>
            </w:pPr>
            <w:r>
              <w:t>0,000</w:t>
            </w:r>
          </w:p>
        </w:tc>
        <w:tc>
          <w:tcPr>
            <w:tcW w:w="1644" w:type="dxa"/>
            <w:tcBorders>
              <w:bottom w:val="nil"/>
            </w:tcBorders>
          </w:tcPr>
          <w:p w14:paraId="50A7C318" w14:textId="77777777" w:rsidR="00910747" w:rsidRDefault="00910747">
            <w:pPr>
              <w:pStyle w:val="ConsPlusNormal"/>
            </w:pPr>
            <w:r>
              <w:t>0,000</w:t>
            </w:r>
          </w:p>
        </w:tc>
        <w:tc>
          <w:tcPr>
            <w:tcW w:w="1644" w:type="dxa"/>
            <w:tcBorders>
              <w:bottom w:val="nil"/>
            </w:tcBorders>
          </w:tcPr>
          <w:p w14:paraId="4EF450E6" w14:textId="77777777" w:rsidR="00910747" w:rsidRDefault="00910747">
            <w:pPr>
              <w:pStyle w:val="ConsPlusNormal"/>
            </w:pPr>
            <w:r>
              <w:t>0,000</w:t>
            </w:r>
          </w:p>
        </w:tc>
        <w:tc>
          <w:tcPr>
            <w:tcW w:w="1644" w:type="dxa"/>
            <w:tcBorders>
              <w:bottom w:val="nil"/>
            </w:tcBorders>
          </w:tcPr>
          <w:p w14:paraId="0DD077F3" w14:textId="77777777" w:rsidR="00910747" w:rsidRDefault="00910747">
            <w:pPr>
              <w:pStyle w:val="ConsPlusNormal"/>
            </w:pPr>
            <w:r>
              <w:t>0,000</w:t>
            </w:r>
          </w:p>
        </w:tc>
        <w:tc>
          <w:tcPr>
            <w:tcW w:w="1531" w:type="dxa"/>
            <w:tcBorders>
              <w:bottom w:val="nil"/>
            </w:tcBorders>
          </w:tcPr>
          <w:p w14:paraId="11966A70" w14:textId="77777777" w:rsidR="00910747" w:rsidRDefault="00910747">
            <w:pPr>
              <w:pStyle w:val="ConsPlusNormal"/>
            </w:pPr>
            <w:r>
              <w:t>0,000</w:t>
            </w:r>
          </w:p>
        </w:tc>
      </w:tr>
      <w:tr w:rsidR="00910747" w14:paraId="60E0AF39" w14:textId="77777777">
        <w:tblPrEx>
          <w:tblBorders>
            <w:insideH w:val="nil"/>
          </w:tblBorders>
        </w:tblPrEx>
        <w:tc>
          <w:tcPr>
            <w:tcW w:w="21827" w:type="dxa"/>
            <w:gridSpan w:val="13"/>
            <w:tcBorders>
              <w:top w:val="nil"/>
            </w:tcBorders>
          </w:tcPr>
          <w:p w14:paraId="4A4F579B" w14:textId="77777777" w:rsidR="00910747" w:rsidRDefault="00910747">
            <w:pPr>
              <w:pStyle w:val="ConsPlusNormal"/>
              <w:jc w:val="both"/>
            </w:pPr>
            <w:r>
              <w:t xml:space="preserve">(в ред. постановления Правительства Амурской области от 24.03.2022 </w:t>
            </w:r>
            <w:hyperlink r:id="rId713" w:history="1">
              <w:r>
                <w:rPr>
                  <w:color w:val="0000FF"/>
                </w:rPr>
                <w:t>N 281</w:t>
              </w:r>
            </w:hyperlink>
            <w:r>
              <w:t>)</w:t>
            </w:r>
          </w:p>
        </w:tc>
      </w:tr>
      <w:tr w:rsidR="00910747" w14:paraId="7C477FD5" w14:textId="77777777">
        <w:tc>
          <w:tcPr>
            <w:tcW w:w="907" w:type="dxa"/>
            <w:vMerge w:val="restart"/>
            <w:tcBorders>
              <w:bottom w:val="nil"/>
            </w:tcBorders>
          </w:tcPr>
          <w:p w14:paraId="26AEF659" w14:textId="77777777" w:rsidR="00910747" w:rsidRDefault="00910747">
            <w:pPr>
              <w:pStyle w:val="ConsPlusNormal"/>
              <w:jc w:val="both"/>
            </w:pPr>
            <w:r>
              <w:t>1.1.</w:t>
            </w:r>
          </w:p>
        </w:tc>
        <w:tc>
          <w:tcPr>
            <w:tcW w:w="2778" w:type="dxa"/>
            <w:vMerge w:val="restart"/>
            <w:tcBorders>
              <w:bottom w:val="nil"/>
            </w:tcBorders>
          </w:tcPr>
          <w:p w14:paraId="212D899A" w14:textId="77777777" w:rsidR="00910747" w:rsidRDefault="00910747">
            <w:pPr>
              <w:pStyle w:val="ConsPlusNormal"/>
            </w:pPr>
            <w:r>
              <w:t>Основное мероприятие "Строительство сейсмостойких жилых домов в Амурской области"</w:t>
            </w:r>
          </w:p>
        </w:tc>
        <w:tc>
          <w:tcPr>
            <w:tcW w:w="2154" w:type="dxa"/>
            <w:vMerge w:val="restart"/>
            <w:tcBorders>
              <w:bottom w:val="nil"/>
            </w:tcBorders>
          </w:tcPr>
          <w:p w14:paraId="6B04A78B" w14:textId="77777777" w:rsidR="00910747" w:rsidRDefault="00910747">
            <w:pPr>
              <w:pStyle w:val="ConsPlusNormal"/>
            </w:pPr>
          </w:p>
        </w:tc>
        <w:tc>
          <w:tcPr>
            <w:tcW w:w="2438" w:type="dxa"/>
          </w:tcPr>
          <w:p w14:paraId="2C9C6E17" w14:textId="77777777" w:rsidR="00910747" w:rsidRDefault="00910747">
            <w:pPr>
              <w:pStyle w:val="ConsPlusNormal"/>
            </w:pPr>
            <w:r>
              <w:t>Всего</w:t>
            </w:r>
          </w:p>
        </w:tc>
        <w:tc>
          <w:tcPr>
            <w:tcW w:w="964" w:type="dxa"/>
          </w:tcPr>
          <w:p w14:paraId="08384618" w14:textId="77777777" w:rsidR="00910747" w:rsidRDefault="00910747">
            <w:pPr>
              <w:pStyle w:val="ConsPlusNormal"/>
            </w:pPr>
          </w:p>
        </w:tc>
        <w:tc>
          <w:tcPr>
            <w:tcW w:w="794" w:type="dxa"/>
          </w:tcPr>
          <w:p w14:paraId="71E5C31C" w14:textId="77777777" w:rsidR="00910747" w:rsidRDefault="00910747">
            <w:pPr>
              <w:pStyle w:val="ConsPlusNormal"/>
            </w:pPr>
          </w:p>
        </w:tc>
        <w:tc>
          <w:tcPr>
            <w:tcW w:w="2098" w:type="dxa"/>
          </w:tcPr>
          <w:p w14:paraId="167AF273" w14:textId="77777777" w:rsidR="00910747" w:rsidRDefault="00910747">
            <w:pPr>
              <w:pStyle w:val="ConsPlusNormal"/>
            </w:pPr>
          </w:p>
        </w:tc>
        <w:tc>
          <w:tcPr>
            <w:tcW w:w="1644" w:type="dxa"/>
          </w:tcPr>
          <w:p w14:paraId="05B3E133" w14:textId="77777777" w:rsidR="00910747" w:rsidRDefault="00910747">
            <w:pPr>
              <w:pStyle w:val="ConsPlusNormal"/>
            </w:pPr>
            <w:r>
              <w:t>410814,737</w:t>
            </w:r>
          </w:p>
        </w:tc>
        <w:tc>
          <w:tcPr>
            <w:tcW w:w="1587" w:type="dxa"/>
          </w:tcPr>
          <w:p w14:paraId="60D31693" w14:textId="77777777" w:rsidR="00910747" w:rsidRDefault="00910747">
            <w:pPr>
              <w:pStyle w:val="ConsPlusNormal"/>
            </w:pPr>
            <w:r>
              <w:t>0,000</w:t>
            </w:r>
          </w:p>
        </w:tc>
        <w:tc>
          <w:tcPr>
            <w:tcW w:w="1644" w:type="dxa"/>
          </w:tcPr>
          <w:p w14:paraId="1D15F652" w14:textId="77777777" w:rsidR="00910747" w:rsidRDefault="00910747">
            <w:pPr>
              <w:pStyle w:val="ConsPlusNormal"/>
            </w:pPr>
            <w:r>
              <w:t>11831,433</w:t>
            </w:r>
          </w:p>
        </w:tc>
        <w:tc>
          <w:tcPr>
            <w:tcW w:w="1644" w:type="dxa"/>
          </w:tcPr>
          <w:p w14:paraId="6E97775C" w14:textId="77777777" w:rsidR="00910747" w:rsidRDefault="00910747">
            <w:pPr>
              <w:pStyle w:val="ConsPlusNormal"/>
            </w:pPr>
            <w:r>
              <w:t>21214,878</w:t>
            </w:r>
          </w:p>
        </w:tc>
        <w:tc>
          <w:tcPr>
            <w:tcW w:w="1644" w:type="dxa"/>
          </w:tcPr>
          <w:p w14:paraId="43CB00E1" w14:textId="77777777" w:rsidR="00910747" w:rsidRDefault="00910747">
            <w:pPr>
              <w:pStyle w:val="ConsPlusNormal"/>
            </w:pPr>
            <w:r>
              <w:t>252708,902</w:t>
            </w:r>
          </w:p>
        </w:tc>
        <w:tc>
          <w:tcPr>
            <w:tcW w:w="1531" w:type="dxa"/>
          </w:tcPr>
          <w:p w14:paraId="5DED8656" w14:textId="77777777" w:rsidR="00910747" w:rsidRDefault="00910747">
            <w:pPr>
              <w:pStyle w:val="ConsPlusNormal"/>
            </w:pPr>
            <w:r>
              <w:t>125059,524</w:t>
            </w:r>
          </w:p>
        </w:tc>
      </w:tr>
      <w:tr w:rsidR="00910747" w14:paraId="6EBCFA8A" w14:textId="77777777">
        <w:tc>
          <w:tcPr>
            <w:tcW w:w="907" w:type="dxa"/>
            <w:vMerge/>
            <w:tcBorders>
              <w:bottom w:val="nil"/>
            </w:tcBorders>
          </w:tcPr>
          <w:p w14:paraId="5E00127A" w14:textId="77777777" w:rsidR="00910747" w:rsidRDefault="00910747">
            <w:pPr>
              <w:spacing w:after="1" w:line="0" w:lineRule="atLeast"/>
            </w:pPr>
          </w:p>
        </w:tc>
        <w:tc>
          <w:tcPr>
            <w:tcW w:w="2778" w:type="dxa"/>
            <w:vMerge/>
            <w:tcBorders>
              <w:bottom w:val="nil"/>
            </w:tcBorders>
          </w:tcPr>
          <w:p w14:paraId="43D1B527" w14:textId="77777777" w:rsidR="00910747" w:rsidRDefault="00910747">
            <w:pPr>
              <w:spacing w:after="1" w:line="0" w:lineRule="atLeast"/>
            </w:pPr>
          </w:p>
        </w:tc>
        <w:tc>
          <w:tcPr>
            <w:tcW w:w="2154" w:type="dxa"/>
            <w:vMerge/>
            <w:tcBorders>
              <w:bottom w:val="nil"/>
            </w:tcBorders>
          </w:tcPr>
          <w:p w14:paraId="5F1F630C" w14:textId="77777777" w:rsidR="00910747" w:rsidRDefault="00910747">
            <w:pPr>
              <w:spacing w:after="1" w:line="0" w:lineRule="atLeast"/>
            </w:pPr>
          </w:p>
        </w:tc>
        <w:tc>
          <w:tcPr>
            <w:tcW w:w="2438" w:type="dxa"/>
          </w:tcPr>
          <w:p w14:paraId="5227A0F2" w14:textId="77777777" w:rsidR="00910747" w:rsidRDefault="00910747">
            <w:pPr>
              <w:pStyle w:val="ConsPlusNormal"/>
            </w:pPr>
            <w:r>
              <w:t>федеральный бюджет</w:t>
            </w:r>
          </w:p>
        </w:tc>
        <w:tc>
          <w:tcPr>
            <w:tcW w:w="964" w:type="dxa"/>
          </w:tcPr>
          <w:p w14:paraId="555638BB" w14:textId="77777777" w:rsidR="00910747" w:rsidRDefault="00910747">
            <w:pPr>
              <w:pStyle w:val="ConsPlusNormal"/>
            </w:pPr>
          </w:p>
        </w:tc>
        <w:tc>
          <w:tcPr>
            <w:tcW w:w="794" w:type="dxa"/>
          </w:tcPr>
          <w:p w14:paraId="67CB4F73" w14:textId="77777777" w:rsidR="00910747" w:rsidRDefault="00910747">
            <w:pPr>
              <w:pStyle w:val="ConsPlusNormal"/>
            </w:pPr>
          </w:p>
        </w:tc>
        <w:tc>
          <w:tcPr>
            <w:tcW w:w="2098" w:type="dxa"/>
          </w:tcPr>
          <w:p w14:paraId="7DB3CFBB" w14:textId="77777777" w:rsidR="00910747" w:rsidRDefault="00910747">
            <w:pPr>
              <w:pStyle w:val="ConsPlusNormal"/>
            </w:pPr>
          </w:p>
        </w:tc>
        <w:tc>
          <w:tcPr>
            <w:tcW w:w="1644" w:type="dxa"/>
          </w:tcPr>
          <w:p w14:paraId="76353AC8" w14:textId="77777777" w:rsidR="00910747" w:rsidRDefault="00910747">
            <w:pPr>
              <w:pStyle w:val="ConsPlusNormal"/>
            </w:pPr>
            <w:r>
              <w:t>224617,500</w:t>
            </w:r>
          </w:p>
        </w:tc>
        <w:tc>
          <w:tcPr>
            <w:tcW w:w="1587" w:type="dxa"/>
          </w:tcPr>
          <w:p w14:paraId="731D029D" w14:textId="77777777" w:rsidR="00910747" w:rsidRDefault="00910747">
            <w:pPr>
              <w:pStyle w:val="ConsPlusNormal"/>
            </w:pPr>
            <w:r>
              <w:t>0,000</w:t>
            </w:r>
          </w:p>
        </w:tc>
        <w:tc>
          <w:tcPr>
            <w:tcW w:w="1644" w:type="dxa"/>
          </w:tcPr>
          <w:p w14:paraId="3AFA39E5" w14:textId="77777777" w:rsidR="00910747" w:rsidRDefault="00910747">
            <w:pPr>
              <w:pStyle w:val="ConsPlusNormal"/>
            </w:pPr>
            <w:r>
              <w:t>0,000</w:t>
            </w:r>
          </w:p>
        </w:tc>
        <w:tc>
          <w:tcPr>
            <w:tcW w:w="1644" w:type="dxa"/>
          </w:tcPr>
          <w:p w14:paraId="2C8BDF95" w14:textId="77777777" w:rsidR="00910747" w:rsidRDefault="00910747">
            <w:pPr>
              <w:pStyle w:val="ConsPlusNormal"/>
            </w:pPr>
            <w:r>
              <w:t>17396,200</w:t>
            </w:r>
          </w:p>
        </w:tc>
        <w:tc>
          <w:tcPr>
            <w:tcW w:w="1644" w:type="dxa"/>
          </w:tcPr>
          <w:p w14:paraId="0D0D255C" w14:textId="77777777" w:rsidR="00910747" w:rsidRDefault="00910747">
            <w:pPr>
              <w:pStyle w:val="ConsPlusNormal"/>
            </w:pPr>
            <w:r>
              <w:t>207221,300</w:t>
            </w:r>
          </w:p>
        </w:tc>
        <w:tc>
          <w:tcPr>
            <w:tcW w:w="1531" w:type="dxa"/>
          </w:tcPr>
          <w:p w14:paraId="4C5EDFD0" w14:textId="77777777" w:rsidR="00910747" w:rsidRDefault="00910747">
            <w:pPr>
              <w:pStyle w:val="ConsPlusNormal"/>
            </w:pPr>
            <w:r>
              <w:t>0,000</w:t>
            </w:r>
          </w:p>
        </w:tc>
      </w:tr>
      <w:tr w:rsidR="00910747" w14:paraId="520C4552" w14:textId="77777777">
        <w:tc>
          <w:tcPr>
            <w:tcW w:w="907" w:type="dxa"/>
            <w:vMerge/>
            <w:tcBorders>
              <w:bottom w:val="nil"/>
            </w:tcBorders>
          </w:tcPr>
          <w:p w14:paraId="62E46103" w14:textId="77777777" w:rsidR="00910747" w:rsidRDefault="00910747">
            <w:pPr>
              <w:spacing w:after="1" w:line="0" w:lineRule="atLeast"/>
            </w:pPr>
          </w:p>
        </w:tc>
        <w:tc>
          <w:tcPr>
            <w:tcW w:w="2778" w:type="dxa"/>
            <w:vMerge/>
            <w:tcBorders>
              <w:bottom w:val="nil"/>
            </w:tcBorders>
          </w:tcPr>
          <w:p w14:paraId="6E6AAB0B" w14:textId="77777777" w:rsidR="00910747" w:rsidRDefault="00910747">
            <w:pPr>
              <w:spacing w:after="1" w:line="0" w:lineRule="atLeast"/>
            </w:pPr>
          </w:p>
        </w:tc>
        <w:tc>
          <w:tcPr>
            <w:tcW w:w="2154" w:type="dxa"/>
            <w:vMerge/>
            <w:tcBorders>
              <w:bottom w:val="nil"/>
            </w:tcBorders>
          </w:tcPr>
          <w:p w14:paraId="0D30C7F9" w14:textId="77777777" w:rsidR="00910747" w:rsidRDefault="00910747">
            <w:pPr>
              <w:spacing w:after="1" w:line="0" w:lineRule="atLeast"/>
            </w:pPr>
          </w:p>
        </w:tc>
        <w:tc>
          <w:tcPr>
            <w:tcW w:w="2438" w:type="dxa"/>
          </w:tcPr>
          <w:p w14:paraId="2374626B" w14:textId="77777777" w:rsidR="00910747" w:rsidRDefault="00910747">
            <w:pPr>
              <w:pStyle w:val="ConsPlusNormal"/>
            </w:pPr>
            <w:r>
              <w:t>областной бюджет</w:t>
            </w:r>
          </w:p>
        </w:tc>
        <w:tc>
          <w:tcPr>
            <w:tcW w:w="964" w:type="dxa"/>
          </w:tcPr>
          <w:p w14:paraId="42F056DF" w14:textId="77777777" w:rsidR="00910747" w:rsidRDefault="00910747">
            <w:pPr>
              <w:pStyle w:val="ConsPlusNormal"/>
            </w:pPr>
          </w:p>
        </w:tc>
        <w:tc>
          <w:tcPr>
            <w:tcW w:w="794" w:type="dxa"/>
          </w:tcPr>
          <w:p w14:paraId="1941851A" w14:textId="77777777" w:rsidR="00910747" w:rsidRDefault="00910747">
            <w:pPr>
              <w:pStyle w:val="ConsPlusNormal"/>
            </w:pPr>
          </w:p>
        </w:tc>
        <w:tc>
          <w:tcPr>
            <w:tcW w:w="2098" w:type="dxa"/>
          </w:tcPr>
          <w:p w14:paraId="019BF2FE" w14:textId="77777777" w:rsidR="00910747" w:rsidRDefault="00910747">
            <w:pPr>
              <w:pStyle w:val="ConsPlusNormal"/>
            </w:pPr>
          </w:p>
        </w:tc>
        <w:tc>
          <w:tcPr>
            <w:tcW w:w="1644" w:type="dxa"/>
          </w:tcPr>
          <w:p w14:paraId="56C5A4C2" w14:textId="77777777" w:rsidR="00910747" w:rsidRDefault="00910747">
            <w:pPr>
              <w:pStyle w:val="ConsPlusNormal"/>
            </w:pPr>
            <w:r>
              <w:t>186197,237</w:t>
            </w:r>
          </w:p>
        </w:tc>
        <w:tc>
          <w:tcPr>
            <w:tcW w:w="1587" w:type="dxa"/>
          </w:tcPr>
          <w:p w14:paraId="774E7FF0" w14:textId="77777777" w:rsidR="00910747" w:rsidRDefault="00910747">
            <w:pPr>
              <w:pStyle w:val="ConsPlusNormal"/>
            </w:pPr>
            <w:r>
              <w:t>0,000</w:t>
            </w:r>
          </w:p>
        </w:tc>
        <w:tc>
          <w:tcPr>
            <w:tcW w:w="1644" w:type="dxa"/>
          </w:tcPr>
          <w:p w14:paraId="198F2136" w14:textId="77777777" w:rsidR="00910747" w:rsidRDefault="00910747">
            <w:pPr>
              <w:pStyle w:val="ConsPlusNormal"/>
            </w:pPr>
            <w:r>
              <w:t>11831,433</w:t>
            </w:r>
          </w:p>
        </w:tc>
        <w:tc>
          <w:tcPr>
            <w:tcW w:w="1644" w:type="dxa"/>
          </w:tcPr>
          <w:p w14:paraId="22F9D462" w14:textId="77777777" w:rsidR="00910747" w:rsidRDefault="00910747">
            <w:pPr>
              <w:pStyle w:val="ConsPlusNormal"/>
            </w:pPr>
            <w:r>
              <w:t>3818,678</w:t>
            </w:r>
          </w:p>
        </w:tc>
        <w:tc>
          <w:tcPr>
            <w:tcW w:w="1644" w:type="dxa"/>
          </w:tcPr>
          <w:p w14:paraId="65557D2E" w14:textId="77777777" w:rsidR="00910747" w:rsidRDefault="00910747">
            <w:pPr>
              <w:pStyle w:val="ConsPlusNormal"/>
            </w:pPr>
            <w:r>
              <w:t>45487,602</w:t>
            </w:r>
          </w:p>
        </w:tc>
        <w:tc>
          <w:tcPr>
            <w:tcW w:w="1531" w:type="dxa"/>
          </w:tcPr>
          <w:p w14:paraId="1BB035CA" w14:textId="77777777" w:rsidR="00910747" w:rsidRDefault="00910747">
            <w:pPr>
              <w:pStyle w:val="ConsPlusNormal"/>
            </w:pPr>
            <w:r>
              <w:t>125059,524</w:t>
            </w:r>
          </w:p>
        </w:tc>
      </w:tr>
      <w:tr w:rsidR="00910747" w14:paraId="402D79D5" w14:textId="77777777">
        <w:tc>
          <w:tcPr>
            <w:tcW w:w="907" w:type="dxa"/>
            <w:vMerge/>
            <w:tcBorders>
              <w:bottom w:val="nil"/>
            </w:tcBorders>
          </w:tcPr>
          <w:p w14:paraId="3BCC4ACF" w14:textId="77777777" w:rsidR="00910747" w:rsidRDefault="00910747">
            <w:pPr>
              <w:spacing w:after="1" w:line="0" w:lineRule="atLeast"/>
            </w:pPr>
          </w:p>
        </w:tc>
        <w:tc>
          <w:tcPr>
            <w:tcW w:w="2778" w:type="dxa"/>
            <w:vMerge/>
            <w:tcBorders>
              <w:bottom w:val="nil"/>
            </w:tcBorders>
          </w:tcPr>
          <w:p w14:paraId="275EAFE2" w14:textId="77777777" w:rsidR="00910747" w:rsidRDefault="00910747">
            <w:pPr>
              <w:spacing w:after="1" w:line="0" w:lineRule="atLeast"/>
            </w:pPr>
          </w:p>
        </w:tc>
        <w:tc>
          <w:tcPr>
            <w:tcW w:w="2154" w:type="dxa"/>
            <w:vMerge/>
            <w:tcBorders>
              <w:bottom w:val="nil"/>
            </w:tcBorders>
          </w:tcPr>
          <w:p w14:paraId="768E2BEB" w14:textId="77777777" w:rsidR="00910747" w:rsidRDefault="00910747">
            <w:pPr>
              <w:spacing w:after="1" w:line="0" w:lineRule="atLeast"/>
            </w:pPr>
          </w:p>
        </w:tc>
        <w:tc>
          <w:tcPr>
            <w:tcW w:w="2438" w:type="dxa"/>
          </w:tcPr>
          <w:p w14:paraId="4737C6C3" w14:textId="77777777" w:rsidR="00910747" w:rsidRDefault="00910747">
            <w:pPr>
              <w:pStyle w:val="ConsPlusNormal"/>
            </w:pPr>
            <w:r>
              <w:t>консолидированные бюджеты муниципальных образований</w:t>
            </w:r>
          </w:p>
        </w:tc>
        <w:tc>
          <w:tcPr>
            <w:tcW w:w="964" w:type="dxa"/>
          </w:tcPr>
          <w:p w14:paraId="41D1125D" w14:textId="77777777" w:rsidR="00910747" w:rsidRDefault="00910747">
            <w:pPr>
              <w:pStyle w:val="ConsPlusNormal"/>
            </w:pPr>
          </w:p>
        </w:tc>
        <w:tc>
          <w:tcPr>
            <w:tcW w:w="794" w:type="dxa"/>
          </w:tcPr>
          <w:p w14:paraId="0CBA465E" w14:textId="77777777" w:rsidR="00910747" w:rsidRDefault="00910747">
            <w:pPr>
              <w:pStyle w:val="ConsPlusNormal"/>
            </w:pPr>
          </w:p>
        </w:tc>
        <w:tc>
          <w:tcPr>
            <w:tcW w:w="2098" w:type="dxa"/>
          </w:tcPr>
          <w:p w14:paraId="612A29B0" w14:textId="77777777" w:rsidR="00910747" w:rsidRDefault="00910747">
            <w:pPr>
              <w:pStyle w:val="ConsPlusNormal"/>
            </w:pPr>
          </w:p>
        </w:tc>
        <w:tc>
          <w:tcPr>
            <w:tcW w:w="1644" w:type="dxa"/>
          </w:tcPr>
          <w:p w14:paraId="298E1EDA" w14:textId="77777777" w:rsidR="00910747" w:rsidRDefault="00910747">
            <w:pPr>
              <w:pStyle w:val="ConsPlusNormal"/>
            </w:pPr>
            <w:r>
              <w:t>0,000</w:t>
            </w:r>
          </w:p>
        </w:tc>
        <w:tc>
          <w:tcPr>
            <w:tcW w:w="1587" w:type="dxa"/>
          </w:tcPr>
          <w:p w14:paraId="4C4269D6" w14:textId="77777777" w:rsidR="00910747" w:rsidRDefault="00910747">
            <w:pPr>
              <w:pStyle w:val="ConsPlusNormal"/>
            </w:pPr>
            <w:r>
              <w:t>0,000</w:t>
            </w:r>
          </w:p>
        </w:tc>
        <w:tc>
          <w:tcPr>
            <w:tcW w:w="1644" w:type="dxa"/>
          </w:tcPr>
          <w:p w14:paraId="2AE30C03" w14:textId="77777777" w:rsidR="00910747" w:rsidRDefault="00910747">
            <w:pPr>
              <w:pStyle w:val="ConsPlusNormal"/>
            </w:pPr>
            <w:r>
              <w:t>0,000</w:t>
            </w:r>
          </w:p>
        </w:tc>
        <w:tc>
          <w:tcPr>
            <w:tcW w:w="1644" w:type="dxa"/>
          </w:tcPr>
          <w:p w14:paraId="63509DB0" w14:textId="77777777" w:rsidR="00910747" w:rsidRDefault="00910747">
            <w:pPr>
              <w:pStyle w:val="ConsPlusNormal"/>
            </w:pPr>
            <w:r>
              <w:t>0,000</w:t>
            </w:r>
          </w:p>
        </w:tc>
        <w:tc>
          <w:tcPr>
            <w:tcW w:w="1644" w:type="dxa"/>
          </w:tcPr>
          <w:p w14:paraId="26BE5789" w14:textId="77777777" w:rsidR="00910747" w:rsidRDefault="00910747">
            <w:pPr>
              <w:pStyle w:val="ConsPlusNormal"/>
            </w:pPr>
            <w:r>
              <w:t>0,000</w:t>
            </w:r>
          </w:p>
        </w:tc>
        <w:tc>
          <w:tcPr>
            <w:tcW w:w="1531" w:type="dxa"/>
          </w:tcPr>
          <w:p w14:paraId="6F30DA24" w14:textId="77777777" w:rsidR="00910747" w:rsidRDefault="00910747">
            <w:pPr>
              <w:pStyle w:val="ConsPlusNormal"/>
            </w:pPr>
            <w:r>
              <w:t>0,000</w:t>
            </w:r>
          </w:p>
        </w:tc>
      </w:tr>
      <w:tr w:rsidR="00910747" w14:paraId="74D6EAEC" w14:textId="77777777">
        <w:tc>
          <w:tcPr>
            <w:tcW w:w="907" w:type="dxa"/>
            <w:vMerge/>
            <w:tcBorders>
              <w:bottom w:val="nil"/>
            </w:tcBorders>
          </w:tcPr>
          <w:p w14:paraId="2BA7C9CE" w14:textId="77777777" w:rsidR="00910747" w:rsidRDefault="00910747">
            <w:pPr>
              <w:spacing w:after="1" w:line="0" w:lineRule="atLeast"/>
            </w:pPr>
          </w:p>
        </w:tc>
        <w:tc>
          <w:tcPr>
            <w:tcW w:w="2778" w:type="dxa"/>
            <w:vMerge/>
            <w:tcBorders>
              <w:bottom w:val="nil"/>
            </w:tcBorders>
          </w:tcPr>
          <w:p w14:paraId="5EF5AD1D" w14:textId="77777777" w:rsidR="00910747" w:rsidRDefault="00910747">
            <w:pPr>
              <w:spacing w:after="1" w:line="0" w:lineRule="atLeast"/>
            </w:pPr>
          </w:p>
        </w:tc>
        <w:tc>
          <w:tcPr>
            <w:tcW w:w="2154" w:type="dxa"/>
            <w:vMerge/>
            <w:tcBorders>
              <w:bottom w:val="nil"/>
            </w:tcBorders>
          </w:tcPr>
          <w:p w14:paraId="11FF241B" w14:textId="77777777" w:rsidR="00910747" w:rsidRDefault="00910747">
            <w:pPr>
              <w:spacing w:after="1" w:line="0" w:lineRule="atLeast"/>
            </w:pPr>
          </w:p>
        </w:tc>
        <w:tc>
          <w:tcPr>
            <w:tcW w:w="2438" w:type="dxa"/>
          </w:tcPr>
          <w:p w14:paraId="0418C8E0" w14:textId="77777777" w:rsidR="00910747" w:rsidRDefault="00910747">
            <w:pPr>
              <w:pStyle w:val="ConsPlusNormal"/>
            </w:pPr>
            <w:r>
              <w:t>территориальные внебюджетные фонды</w:t>
            </w:r>
          </w:p>
        </w:tc>
        <w:tc>
          <w:tcPr>
            <w:tcW w:w="964" w:type="dxa"/>
          </w:tcPr>
          <w:p w14:paraId="45DEDB2B" w14:textId="77777777" w:rsidR="00910747" w:rsidRDefault="00910747">
            <w:pPr>
              <w:pStyle w:val="ConsPlusNormal"/>
            </w:pPr>
          </w:p>
        </w:tc>
        <w:tc>
          <w:tcPr>
            <w:tcW w:w="794" w:type="dxa"/>
          </w:tcPr>
          <w:p w14:paraId="118AD764" w14:textId="77777777" w:rsidR="00910747" w:rsidRDefault="00910747">
            <w:pPr>
              <w:pStyle w:val="ConsPlusNormal"/>
            </w:pPr>
          </w:p>
        </w:tc>
        <w:tc>
          <w:tcPr>
            <w:tcW w:w="2098" w:type="dxa"/>
          </w:tcPr>
          <w:p w14:paraId="1675D7D8" w14:textId="77777777" w:rsidR="00910747" w:rsidRDefault="00910747">
            <w:pPr>
              <w:pStyle w:val="ConsPlusNormal"/>
            </w:pPr>
          </w:p>
        </w:tc>
        <w:tc>
          <w:tcPr>
            <w:tcW w:w="1644" w:type="dxa"/>
          </w:tcPr>
          <w:p w14:paraId="41E63C01" w14:textId="77777777" w:rsidR="00910747" w:rsidRDefault="00910747">
            <w:pPr>
              <w:pStyle w:val="ConsPlusNormal"/>
            </w:pPr>
            <w:r>
              <w:t>0,000</w:t>
            </w:r>
          </w:p>
        </w:tc>
        <w:tc>
          <w:tcPr>
            <w:tcW w:w="1587" w:type="dxa"/>
          </w:tcPr>
          <w:p w14:paraId="3898D798" w14:textId="77777777" w:rsidR="00910747" w:rsidRDefault="00910747">
            <w:pPr>
              <w:pStyle w:val="ConsPlusNormal"/>
            </w:pPr>
            <w:r>
              <w:t>0,000</w:t>
            </w:r>
          </w:p>
        </w:tc>
        <w:tc>
          <w:tcPr>
            <w:tcW w:w="1644" w:type="dxa"/>
          </w:tcPr>
          <w:p w14:paraId="5A93A4E7" w14:textId="77777777" w:rsidR="00910747" w:rsidRDefault="00910747">
            <w:pPr>
              <w:pStyle w:val="ConsPlusNormal"/>
            </w:pPr>
            <w:r>
              <w:t>0,000</w:t>
            </w:r>
          </w:p>
        </w:tc>
        <w:tc>
          <w:tcPr>
            <w:tcW w:w="1644" w:type="dxa"/>
          </w:tcPr>
          <w:p w14:paraId="6D2A2515" w14:textId="77777777" w:rsidR="00910747" w:rsidRDefault="00910747">
            <w:pPr>
              <w:pStyle w:val="ConsPlusNormal"/>
            </w:pPr>
            <w:r>
              <w:t>0,000</w:t>
            </w:r>
          </w:p>
        </w:tc>
        <w:tc>
          <w:tcPr>
            <w:tcW w:w="1644" w:type="dxa"/>
          </w:tcPr>
          <w:p w14:paraId="04DD7771" w14:textId="77777777" w:rsidR="00910747" w:rsidRDefault="00910747">
            <w:pPr>
              <w:pStyle w:val="ConsPlusNormal"/>
            </w:pPr>
            <w:r>
              <w:t>0,000</w:t>
            </w:r>
          </w:p>
        </w:tc>
        <w:tc>
          <w:tcPr>
            <w:tcW w:w="1531" w:type="dxa"/>
          </w:tcPr>
          <w:p w14:paraId="3F3BD13D" w14:textId="77777777" w:rsidR="00910747" w:rsidRDefault="00910747">
            <w:pPr>
              <w:pStyle w:val="ConsPlusNormal"/>
            </w:pPr>
            <w:r>
              <w:t>0,000</w:t>
            </w:r>
          </w:p>
        </w:tc>
      </w:tr>
      <w:tr w:rsidR="00910747" w14:paraId="5F3A281B" w14:textId="77777777">
        <w:tblPrEx>
          <w:tblBorders>
            <w:insideH w:val="nil"/>
          </w:tblBorders>
        </w:tblPrEx>
        <w:tc>
          <w:tcPr>
            <w:tcW w:w="907" w:type="dxa"/>
            <w:vMerge/>
            <w:tcBorders>
              <w:bottom w:val="nil"/>
            </w:tcBorders>
          </w:tcPr>
          <w:p w14:paraId="73FF50CC" w14:textId="77777777" w:rsidR="00910747" w:rsidRDefault="00910747">
            <w:pPr>
              <w:spacing w:after="1" w:line="0" w:lineRule="atLeast"/>
            </w:pPr>
          </w:p>
        </w:tc>
        <w:tc>
          <w:tcPr>
            <w:tcW w:w="2778" w:type="dxa"/>
            <w:vMerge/>
            <w:tcBorders>
              <w:bottom w:val="nil"/>
            </w:tcBorders>
          </w:tcPr>
          <w:p w14:paraId="24CBA60F" w14:textId="77777777" w:rsidR="00910747" w:rsidRDefault="00910747">
            <w:pPr>
              <w:spacing w:after="1" w:line="0" w:lineRule="atLeast"/>
            </w:pPr>
          </w:p>
        </w:tc>
        <w:tc>
          <w:tcPr>
            <w:tcW w:w="2154" w:type="dxa"/>
            <w:vMerge/>
            <w:tcBorders>
              <w:bottom w:val="nil"/>
            </w:tcBorders>
          </w:tcPr>
          <w:p w14:paraId="33AE6258" w14:textId="77777777" w:rsidR="00910747" w:rsidRDefault="00910747">
            <w:pPr>
              <w:spacing w:after="1" w:line="0" w:lineRule="atLeast"/>
            </w:pPr>
          </w:p>
        </w:tc>
        <w:tc>
          <w:tcPr>
            <w:tcW w:w="2438" w:type="dxa"/>
            <w:tcBorders>
              <w:bottom w:val="nil"/>
            </w:tcBorders>
          </w:tcPr>
          <w:p w14:paraId="43FF9C17" w14:textId="77777777" w:rsidR="00910747" w:rsidRDefault="00910747">
            <w:pPr>
              <w:pStyle w:val="ConsPlusNormal"/>
            </w:pPr>
            <w:r>
              <w:t>юридические лица</w:t>
            </w:r>
          </w:p>
        </w:tc>
        <w:tc>
          <w:tcPr>
            <w:tcW w:w="964" w:type="dxa"/>
            <w:tcBorders>
              <w:bottom w:val="nil"/>
            </w:tcBorders>
          </w:tcPr>
          <w:p w14:paraId="4013FB31" w14:textId="77777777" w:rsidR="00910747" w:rsidRDefault="00910747">
            <w:pPr>
              <w:pStyle w:val="ConsPlusNormal"/>
            </w:pPr>
          </w:p>
        </w:tc>
        <w:tc>
          <w:tcPr>
            <w:tcW w:w="794" w:type="dxa"/>
            <w:tcBorders>
              <w:bottom w:val="nil"/>
            </w:tcBorders>
          </w:tcPr>
          <w:p w14:paraId="599862A9" w14:textId="77777777" w:rsidR="00910747" w:rsidRDefault="00910747">
            <w:pPr>
              <w:pStyle w:val="ConsPlusNormal"/>
            </w:pPr>
          </w:p>
        </w:tc>
        <w:tc>
          <w:tcPr>
            <w:tcW w:w="2098" w:type="dxa"/>
            <w:tcBorders>
              <w:bottom w:val="nil"/>
            </w:tcBorders>
          </w:tcPr>
          <w:p w14:paraId="460DE1C2" w14:textId="77777777" w:rsidR="00910747" w:rsidRDefault="00910747">
            <w:pPr>
              <w:pStyle w:val="ConsPlusNormal"/>
            </w:pPr>
          </w:p>
        </w:tc>
        <w:tc>
          <w:tcPr>
            <w:tcW w:w="1644" w:type="dxa"/>
            <w:tcBorders>
              <w:bottom w:val="nil"/>
            </w:tcBorders>
          </w:tcPr>
          <w:p w14:paraId="1D9AACB1" w14:textId="77777777" w:rsidR="00910747" w:rsidRDefault="00910747">
            <w:pPr>
              <w:pStyle w:val="ConsPlusNormal"/>
            </w:pPr>
            <w:r>
              <w:t>0,000</w:t>
            </w:r>
          </w:p>
        </w:tc>
        <w:tc>
          <w:tcPr>
            <w:tcW w:w="1587" w:type="dxa"/>
            <w:tcBorders>
              <w:bottom w:val="nil"/>
            </w:tcBorders>
          </w:tcPr>
          <w:p w14:paraId="51DFB447" w14:textId="77777777" w:rsidR="00910747" w:rsidRDefault="00910747">
            <w:pPr>
              <w:pStyle w:val="ConsPlusNormal"/>
            </w:pPr>
            <w:r>
              <w:t>0,000</w:t>
            </w:r>
          </w:p>
        </w:tc>
        <w:tc>
          <w:tcPr>
            <w:tcW w:w="1644" w:type="dxa"/>
            <w:tcBorders>
              <w:bottom w:val="nil"/>
            </w:tcBorders>
          </w:tcPr>
          <w:p w14:paraId="0E13E78E" w14:textId="77777777" w:rsidR="00910747" w:rsidRDefault="00910747">
            <w:pPr>
              <w:pStyle w:val="ConsPlusNormal"/>
            </w:pPr>
            <w:r>
              <w:t>0,000</w:t>
            </w:r>
          </w:p>
        </w:tc>
        <w:tc>
          <w:tcPr>
            <w:tcW w:w="1644" w:type="dxa"/>
            <w:tcBorders>
              <w:bottom w:val="nil"/>
            </w:tcBorders>
          </w:tcPr>
          <w:p w14:paraId="2CA6EB4F" w14:textId="77777777" w:rsidR="00910747" w:rsidRDefault="00910747">
            <w:pPr>
              <w:pStyle w:val="ConsPlusNormal"/>
            </w:pPr>
            <w:r>
              <w:t>0,000</w:t>
            </w:r>
          </w:p>
        </w:tc>
        <w:tc>
          <w:tcPr>
            <w:tcW w:w="1644" w:type="dxa"/>
            <w:tcBorders>
              <w:bottom w:val="nil"/>
            </w:tcBorders>
          </w:tcPr>
          <w:p w14:paraId="1A9DFC6F" w14:textId="77777777" w:rsidR="00910747" w:rsidRDefault="00910747">
            <w:pPr>
              <w:pStyle w:val="ConsPlusNormal"/>
            </w:pPr>
            <w:r>
              <w:t>0,000</w:t>
            </w:r>
          </w:p>
        </w:tc>
        <w:tc>
          <w:tcPr>
            <w:tcW w:w="1531" w:type="dxa"/>
            <w:tcBorders>
              <w:bottom w:val="nil"/>
            </w:tcBorders>
          </w:tcPr>
          <w:p w14:paraId="39E9F3C9" w14:textId="77777777" w:rsidR="00910747" w:rsidRDefault="00910747">
            <w:pPr>
              <w:pStyle w:val="ConsPlusNormal"/>
            </w:pPr>
            <w:r>
              <w:t>0,000</w:t>
            </w:r>
          </w:p>
        </w:tc>
      </w:tr>
      <w:tr w:rsidR="00910747" w14:paraId="7FA8FD44" w14:textId="77777777">
        <w:tblPrEx>
          <w:tblBorders>
            <w:insideH w:val="nil"/>
          </w:tblBorders>
        </w:tblPrEx>
        <w:tc>
          <w:tcPr>
            <w:tcW w:w="21827" w:type="dxa"/>
            <w:gridSpan w:val="13"/>
            <w:tcBorders>
              <w:top w:val="nil"/>
            </w:tcBorders>
          </w:tcPr>
          <w:p w14:paraId="55217597" w14:textId="77777777" w:rsidR="00910747" w:rsidRDefault="00910747">
            <w:pPr>
              <w:pStyle w:val="ConsPlusNormal"/>
              <w:jc w:val="both"/>
            </w:pPr>
            <w:r>
              <w:t xml:space="preserve">(в ред. постановления Правительства Амурской области от 24.03.2022 </w:t>
            </w:r>
            <w:hyperlink r:id="rId714" w:history="1">
              <w:r>
                <w:rPr>
                  <w:color w:val="0000FF"/>
                </w:rPr>
                <w:t>N 281</w:t>
              </w:r>
            </w:hyperlink>
            <w:r>
              <w:t>)</w:t>
            </w:r>
          </w:p>
        </w:tc>
      </w:tr>
      <w:tr w:rsidR="00910747" w14:paraId="3B6F526A" w14:textId="77777777">
        <w:tc>
          <w:tcPr>
            <w:tcW w:w="907" w:type="dxa"/>
            <w:vMerge w:val="restart"/>
          </w:tcPr>
          <w:p w14:paraId="11090AA0" w14:textId="77777777" w:rsidR="00910747" w:rsidRDefault="00910747">
            <w:pPr>
              <w:pStyle w:val="ConsPlusNormal"/>
            </w:pPr>
            <w:r>
              <w:t>1.1.1.</w:t>
            </w:r>
          </w:p>
        </w:tc>
        <w:tc>
          <w:tcPr>
            <w:tcW w:w="2778" w:type="dxa"/>
            <w:vMerge w:val="restart"/>
          </w:tcPr>
          <w:p w14:paraId="22E9456A" w14:textId="77777777" w:rsidR="00910747" w:rsidRDefault="00910747">
            <w:pPr>
              <w:pStyle w:val="ConsPlusNormal"/>
            </w:pPr>
            <w:r>
              <w:t xml:space="preserve">Реализация мероприятий федеральной целевой </w:t>
            </w:r>
            <w:hyperlink r:id="rId715"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w:t>
            </w:r>
          </w:p>
        </w:tc>
        <w:tc>
          <w:tcPr>
            <w:tcW w:w="2154" w:type="dxa"/>
            <w:vMerge w:val="restart"/>
          </w:tcPr>
          <w:p w14:paraId="6A18AA34" w14:textId="77777777" w:rsidR="00910747" w:rsidRDefault="00910747">
            <w:pPr>
              <w:pStyle w:val="ConsPlusNormal"/>
            </w:pPr>
            <w:r>
              <w:t>Всего, в том числе:</w:t>
            </w:r>
          </w:p>
        </w:tc>
        <w:tc>
          <w:tcPr>
            <w:tcW w:w="2438" w:type="dxa"/>
          </w:tcPr>
          <w:p w14:paraId="4F467DA8" w14:textId="77777777" w:rsidR="00910747" w:rsidRDefault="00910747">
            <w:pPr>
              <w:pStyle w:val="ConsPlusNormal"/>
            </w:pPr>
            <w:r>
              <w:t>Всего</w:t>
            </w:r>
          </w:p>
        </w:tc>
        <w:tc>
          <w:tcPr>
            <w:tcW w:w="964" w:type="dxa"/>
          </w:tcPr>
          <w:p w14:paraId="5E4F7E08" w14:textId="77777777" w:rsidR="00910747" w:rsidRDefault="00910747">
            <w:pPr>
              <w:pStyle w:val="ConsPlusNormal"/>
            </w:pPr>
          </w:p>
        </w:tc>
        <w:tc>
          <w:tcPr>
            <w:tcW w:w="794" w:type="dxa"/>
          </w:tcPr>
          <w:p w14:paraId="2AA2D73E" w14:textId="77777777" w:rsidR="00910747" w:rsidRDefault="00910747">
            <w:pPr>
              <w:pStyle w:val="ConsPlusNormal"/>
            </w:pPr>
          </w:p>
        </w:tc>
        <w:tc>
          <w:tcPr>
            <w:tcW w:w="2098" w:type="dxa"/>
          </w:tcPr>
          <w:p w14:paraId="4428334D" w14:textId="77777777" w:rsidR="00910747" w:rsidRDefault="00910747">
            <w:pPr>
              <w:pStyle w:val="ConsPlusNormal"/>
            </w:pPr>
          </w:p>
        </w:tc>
        <w:tc>
          <w:tcPr>
            <w:tcW w:w="1644" w:type="dxa"/>
          </w:tcPr>
          <w:p w14:paraId="5544D947" w14:textId="77777777" w:rsidR="00910747" w:rsidRDefault="00910747">
            <w:pPr>
              <w:pStyle w:val="ConsPlusNormal"/>
            </w:pPr>
            <w:r>
              <w:t>0,000</w:t>
            </w:r>
          </w:p>
        </w:tc>
        <w:tc>
          <w:tcPr>
            <w:tcW w:w="1587" w:type="dxa"/>
          </w:tcPr>
          <w:p w14:paraId="4D505D7F" w14:textId="77777777" w:rsidR="00910747" w:rsidRDefault="00910747">
            <w:pPr>
              <w:pStyle w:val="ConsPlusNormal"/>
            </w:pPr>
            <w:r>
              <w:t>0,000</w:t>
            </w:r>
          </w:p>
        </w:tc>
        <w:tc>
          <w:tcPr>
            <w:tcW w:w="1644" w:type="dxa"/>
          </w:tcPr>
          <w:p w14:paraId="1F1FAFC6" w14:textId="77777777" w:rsidR="00910747" w:rsidRDefault="00910747">
            <w:pPr>
              <w:pStyle w:val="ConsPlusNormal"/>
            </w:pPr>
            <w:r>
              <w:t>0,000</w:t>
            </w:r>
          </w:p>
        </w:tc>
        <w:tc>
          <w:tcPr>
            <w:tcW w:w="1644" w:type="dxa"/>
          </w:tcPr>
          <w:p w14:paraId="1DA70238" w14:textId="77777777" w:rsidR="00910747" w:rsidRDefault="00910747">
            <w:pPr>
              <w:pStyle w:val="ConsPlusNormal"/>
            </w:pPr>
            <w:r>
              <w:t>0,000</w:t>
            </w:r>
          </w:p>
        </w:tc>
        <w:tc>
          <w:tcPr>
            <w:tcW w:w="1644" w:type="dxa"/>
          </w:tcPr>
          <w:p w14:paraId="2B0CD62B" w14:textId="77777777" w:rsidR="00910747" w:rsidRDefault="00910747">
            <w:pPr>
              <w:pStyle w:val="ConsPlusNormal"/>
            </w:pPr>
            <w:r>
              <w:t>0,000</w:t>
            </w:r>
          </w:p>
        </w:tc>
        <w:tc>
          <w:tcPr>
            <w:tcW w:w="1531" w:type="dxa"/>
          </w:tcPr>
          <w:p w14:paraId="2680EF76" w14:textId="77777777" w:rsidR="00910747" w:rsidRDefault="00910747">
            <w:pPr>
              <w:pStyle w:val="ConsPlusNormal"/>
            </w:pPr>
            <w:r>
              <w:t>0,000</w:t>
            </w:r>
          </w:p>
        </w:tc>
      </w:tr>
      <w:tr w:rsidR="00910747" w14:paraId="5A9ED7EA" w14:textId="77777777">
        <w:tc>
          <w:tcPr>
            <w:tcW w:w="907" w:type="dxa"/>
            <w:vMerge/>
          </w:tcPr>
          <w:p w14:paraId="38B99077" w14:textId="77777777" w:rsidR="00910747" w:rsidRDefault="00910747">
            <w:pPr>
              <w:spacing w:after="1" w:line="0" w:lineRule="atLeast"/>
            </w:pPr>
          </w:p>
        </w:tc>
        <w:tc>
          <w:tcPr>
            <w:tcW w:w="2778" w:type="dxa"/>
            <w:vMerge/>
          </w:tcPr>
          <w:p w14:paraId="41E7E48C" w14:textId="77777777" w:rsidR="00910747" w:rsidRDefault="00910747">
            <w:pPr>
              <w:spacing w:after="1" w:line="0" w:lineRule="atLeast"/>
            </w:pPr>
          </w:p>
        </w:tc>
        <w:tc>
          <w:tcPr>
            <w:tcW w:w="2154" w:type="dxa"/>
            <w:vMerge/>
          </w:tcPr>
          <w:p w14:paraId="783794FD" w14:textId="77777777" w:rsidR="00910747" w:rsidRDefault="00910747">
            <w:pPr>
              <w:spacing w:after="1" w:line="0" w:lineRule="atLeast"/>
            </w:pPr>
          </w:p>
        </w:tc>
        <w:tc>
          <w:tcPr>
            <w:tcW w:w="2438" w:type="dxa"/>
          </w:tcPr>
          <w:p w14:paraId="075BAEB7" w14:textId="77777777" w:rsidR="00910747" w:rsidRDefault="00910747">
            <w:pPr>
              <w:pStyle w:val="ConsPlusNormal"/>
            </w:pPr>
            <w:r>
              <w:t>федеральный бюджет</w:t>
            </w:r>
          </w:p>
        </w:tc>
        <w:tc>
          <w:tcPr>
            <w:tcW w:w="964" w:type="dxa"/>
          </w:tcPr>
          <w:p w14:paraId="634A5F3F" w14:textId="77777777" w:rsidR="00910747" w:rsidRDefault="00910747">
            <w:pPr>
              <w:pStyle w:val="ConsPlusNormal"/>
            </w:pPr>
          </w:p>
        </w:tc>
        <w:tc>
          <w:tcPr>
            <w:tcW w:w="794" w:type="dxa"/>
          </w:tcPr>
          <w:p w14:paraId="3734D9A4" w14:textId="77777777" w:rsidR="00910747" w:rsidRDefault="00910747">
            <w:pPr>
              <w:pStyle w:val="ConsPlusNormal"/>
            </w:pPr>
          </w:p>
        </w:tc>
        <w:tc>
          <w:tcPr>
            <w:tcW w:w="2098" w:type="dxa"/>
          </w:tcPr>
          <w:p w14:paraId="018E35AF" w14:textId="77777777" w:rsidR="00910747" w:rsidRDefault="00910747">
            <w:pPr>
              <w:pStyle w:val="ConsPlusNormal"/>
            </w:pPr>
          </w:p>
        </w:tc>
        <w:tc>
          <w:tcPr>
            <w:tcW w:w="1644" w:type="dxa"/>
          </w:tcPr>
          <w:p w14:paraId="47AE2A87" w14:textId="77777777" w:rsidR="00910747" w:rsidRDefault="00910747">
            <w:pPr>
              <w:pStyle w:val="ConsPlusNormal"/>
            </w:pPr>
            <w:r>
              <w:t>0,000</w:t>
            </w:r>
          </w:p>
        </w:tc>
        <w:tc>
          <w:tcPr>
            <w:tcW w:w="1587" w:type="dxa"/>
          </w:tcPr>
          <w:p w14:paraId="7FA26078" w14:textId="77777777" w:rsidR="00910747" w:rsidRDefault="00910747">
            <w:pPr>
              <w:pStyle w:val="ConsPlusNormal"/>
            </w:pPr>
            <w:r>
              <w:t>0,000</w:t>
            </w:r>
          </w:p>
        </w:tc>
        <w:tc>
          <w:tcPr>
            <w:tcW w:w="1644" w:type="dxa"/>
          </w:tcPr>
          <w:p w14:paraId="135BE8B0" w14:textId="77777777" w:rsidR="00910747" w:rsidRDefault="00910747">
            <w:pPr>
              <w:pStyle w:val="ConsPlusNormal"/>
            </w:pPr>
            <w:r>
              <w:t>0,000</w:t>
            </w:r>
          </w:p>
        </w:tc>
        <w:tc>
          <w:tcPr>
            <w:tcW w:w="1644" w:type="dxa"/>
          </w:tcPr>
          <w:p w14:paraId="47FA5C9D" w14:textId="77777777" w:rsidR="00910747" w:rsidRDefault="00910747">
            <w:pPr>
              <w:pStyle w:val="ConsPlusNormal"/>
            </w:pPr>
            <w:r>
              <w:t>0,000</w:t>
            </w:r>
          </w:p>
        </w:tc>
        <w:tc>
          <w:tcPr>
            <w:tcW w:w="1644" w:type="dxa"/>
          </w:tcPr>
          <w:p w14:paraId="6ABFC11C" w14:textId="77777777" w:rsidR="00910747" w:rsidRDefault="00910747">
            <w:pPr>
              <w:pStyle w:val="ConsPlusNormal"/>
            </w:pPr>
            <w:r>
              <w:t>0,000</w:t>
            </w:r>
          </w:p>
        </w:tc>
        <w:tc>
          <w:tcPr>
            <w:tcW w:w="1531" w:type="dxa"/>
          </w:tcPr>
          <w:p w14:paraId="5960335A" w14:textId="77777777" w:rsidR="00910747" w:rsidRDefault="00910747">
            <w:pPr>
              <w:pStyle w:val="ConsPlusNormal"/>
            </w:pPr>
            <w:r>
              <w:t>0,000</w:t>
            </w:r>
          </w:p>
        </w:tc>
      </w:tr>
      <w:tr w:rsidR="00910747" w14:paraId="21A1E21D" w14:textId="77777777">
        <w:tc>
          <w:tcPr>
            <w:tcW w:w="907" w:type="dxa"/>
            <w:vMerge/>
          </w:tcPr>
          <w:p w14:paraId="1ACE0C25" w14:textId="77777777" w:rsidR="00910747" w:rsidRDefault="00910747">
            <w:pPr>
              <w:spacing w:after="1" w:line="0" w:lineRule="atLeast"/>
            </w:pPr>
          </w:p>
        </w:tc>
        <w:tc>
          <w:tcPr>
            <w:tcW w:w="2778" w:type="dxa"/>
            <w:vMerge/>
          </w:tcPr>
          <w:p w14:paraId="6DB49CA3" w14:textId="77777777" w:rsidR="00910747" w:rsidRDefault="00910747">
            <w:pPr>
              <w:spacing w:after="1" w:line="0" w:lineRule="atLeast"/>
            </w:pPr>
          </w:p>
        </w:tc>
        <w:tc>
          <w:tcPr>
            <w:tcW w:w="2154" w:type="dxa"/>
            <w:vMerge/>
          </w:tcPr>
          <w:p w14:paraId="44EA1812" w14:textId="77777777" w:rsidR="00910747" w:rsidRDefault="00910747">
            <w:pPr>
              <w:spacing w:after="1" w:line="0" w:lineRule="atLeast"/>
            </w:pPr>
          </w:p>
        </w:tc>
        <w:tc>
          <w:tcPr>
            <w:tcW w:w="2438" w:type="dxa"/>
          </w:tcPr>
          <w:p w14:paraId="63AA31F2" w14:textId="77777777" w:rsidR="00910747" w:rsidRDefault="00910747">
            <w:pPr>
              <w:pStyle w:val="ConsPlusNormal"/>
            </w:pPr>
            <w:r>
              <w:t>областной бюджет</w:t>
            </w:r>
          </w:p>
        </w:tc>
        <w:tc>
          <w:tcPr>
            <w:tcW w:w="964" w:type="dxa"/>
          </w:tcPr>
          <w:p w14:paraId="134AEEBA" w14:textId="77777777" w:rsidR="00910747" w:rsidRDefault="00910747">
            <w:pPr>
              <w:pStyle w:val="ConsPlusNormal"/>
            </w:pPr>
          </w:p>
        </w:tc>
        <w:tc>
          <w:tcPr>
            <w:tcW w:w="794" w:type="dxa"/>
          </w:tcPr>
          <w:p w14:paraId="3CB518EE" w14:textId="77777777" w:rsidR="00910747" w:rsidRDefault="00910747">
            <w:pPr>
              <w:pStyle w:val="ConsPlusNormal"/>
            </w:pPr>
          </w:p>
        </w:tc>
        <w:tc>
          <w:tcPr>
            <w:tcW w:w="2098" w:type="dxa"/>
          </w:tcPr>
          <w:p w14:paraId="0A8A479E" w14:textId="77777777" w:rsidR="00910747" w:rsidRDefault="00910747">
            <w:pPr>
              <w:pStyle w:val="ConsPlusNormal"/>
            </w:pPr>
          </w:p>
        </w:tc>
        <w:tc>
          <w:tcPr>
            <w:tcW w:w="1644" w:type="dxa"/>
          </w:tcPr>
          <w:p w14:paraId="75EA341D" w14:textId="77777777" w:rsidR="00910747" w:rsidRDefault="00910747">
            <w:pPr>
              <w:pStyle w:val="ConsPlusNormal"/>
            </w:pPr>
            <w:r>
              <w:t>0,000</w:t>
            </w:r>
          </w:p>
        </w:tc>
        <w:tc>
          <w:tcPr>
            <w:tcW w:w="1587" w:type="dxa"/>
          </w:tcPr>
          <w:p w14:paraId="34DE33D2" w14:textId="77777777" w:rsidR="00910747" w:rsidRDefault="00910747">
            <w:pPr>
              <w:pStyle w:val="ConsPlusNormal"/>
            </w:pPr>
            <w:r>
              <w:t>0,000</w:t>
            </w:r>
          </w:p>
        </w:tc>
        <w:tc>
          <w:tcPr>
            <w:tcW w:w="1644" w:type="dxa"/>
          </w:tcPr>
          <w:p w14:paraId="4B76DFB9" w14:textId="77777777" w:rsidR="00910747" w:rsidRDefault="00910747">
            <w:pPr>
              <w:pStyle w:val="ConsPlusNormal"/>
            </w:pPr>
            <w:r>
              <w:t>0,000</w:t>
            </w:r>
          </w:p>
        </w:tc>
        <w:tc>
          <w:tcPr>
            <w:tcW w:w="1644" w:type="dxa"/>
          </w:tcPr>
          <w:p w14:paraId="2A718D48" w14:textId="77777777" w:rsidR="00910747" w:rsidRDefault="00910747">
            <w:pPr>
              <w:pStyle w:val="ConsPlusNormal"/>
            </w:pPr>
            <w:r>
              <w:t>0,000</w:t>
            </w:r>
          </w:p>
        </w:tc>
        <w:tc>
          <w:tcPr>
            <w:tcW w:w="1644" w:type="dxa"/>
          </w:tcPr>
          <w:p w14:paraId="6145CB29" w14:textId="77777777" w:rsidR="00910747" w:rsidRDefault="00910747">
            <w:pPr>
              <w:pStyle w:val="ConsPlusNormal"/>
            </w:pPr>
            <w:r>
              <w:t>0,000</w:t>
            </w:r>
          </w:p>
        </w:tc>
        <w:tc>
          <w:tcPr>
            <w:tcW w:w="1531" w:type="dxa"/>
          </w:tcPr>
          <w:p w14:paraId="4D8FD316" w14:textId="77777777" w:rsidR="00910747" w:rsidRDefault="00910747">
            <w:pPr>
              <w:pStyle w:val="ConsPlusNormal"/>
            </w:pPr>
            <w:r>
              <w:t>0,000</w:t>
            </w:r>
          </w:p>
        </w:tc>
      </w:tr>
      <w:tr w:rsidR="00910747" w14:paraId="75AE4D6E" w14:textId="77777777">
        <w:tc>
          <w:tcPr>
            <w:tcW w:w="907" w:type="dxa"/>
            <w:vMerge/>
          </w:tcPr>
          <w:p w14:paraId="5A6C3452" w14:textId="77777777" w:rsidR="00910747" w:rsidRDefault="00910747">
            <w:pPr>
              <w:spacing w:after="1" w:line="0" w:lineRule="atLeast"/>
            </w:pPr>
          </w:p>
        </w:tc>
        <w:tc>
          <w:tcPr>
            <w:tcW w:w="2778" w:type="dxa"/>
            <w:vMerge/>
          </w:tcPr>
          <w:p w14:paraId="04201A10" w14:textId="77777777" w:rsidR="00910747" w:rsidRDefault="00910747">
            <w:pPr>
              <w:spacing w:after="1" w:line="0" w:lineRule="atLeast"/>
            </w:pPr>
          </w:p>
        </w:tc>
        <w:tc>
          <w:tcPr>
            <w:tcW w:w="2154" w:type="dxa"/>
            <w:vMerge/>
          </w:tcPr>
          <w:p w14:paraId="5E949D58" w14:textId="77777777" w:rsidR="00910747" w:rsidRDefault="00910747">
            <w:pPr>
              <w:spacing w:after="1" w:line="0" w:lineRule="atLeast"/>
            </w:pPr>
          </w:p>
        </w:tc>
        <w:tc>
          <w:tcPr>
            <w:tcW w:w="2438" w:type="dxa"/>
          </w:tcPr>
          <w:p w14:paraId="06652864" w14:textId="77777777" w:rsidR="00910747" w:rsidRDefault="00910747">
            <w:pPr>
              <w:pStyle w:val="ConsPlusNormal"/>
            </w:pPr>
            <w:r>
              <w:t>консолидированные бюджеты муниципальных образований</w:t>
            </w:r>
          </w:p>
        </w:tc>
        <w:tc>
          <w:tcPr>
            <w:tcW w:w="964" w:type="dxa"/>
          </w:tcPr>
          <w:p w14:paraId="71CB3B9F" w14:textId="77777777" w:rsidR="00910747" w:rsidRDefault="00910747">
            <w:pPr>
              <w:pStyle w:val="ConsPlusNormal"/>
            </w:pPr>
          </w:p>
        </w:tc>
        <w:tc>
          <w:tcPr>
            <w:tcW w:w="794" w:type="dxa"/>
          </w:tcPr>
          <w:p w14:paraId="1CBB44EA" w14:textId="77777777" w:rsidR="00910747" w:rsidRDefault="00910747">
            <w:pPr>
              <w:pStyle w:val="ConsPlusNormal"/>
            </w:pPr>
          </w:p>
        </w:tc>
        <w:tc>
          <w:tcPr>
            <w:tcW w:w="2098" w:type="dxa"/>
          </w:tcPr>
          <w:p w14:paraId="574F8C1D" w14:textId="77777777" w:rsidR="00910747" w:rsidRDefault="00910747">
            <w:pPr>
              <w:pStyle w:val="ConsPlusNormal"/>
            </w:pPr>
          </w:p>
        </w:tc>
        <w:tc>
          <w:tcPr>
            <w:tcW w:w="1644" w:type="dxa"/>
          </w:tcPr>
          <w:p w14:paraId="21BF1CD6" w14:textId="77777777" w:rsidR="00910747" w:rsidRDefault="00910747">
            <w:pPr>
              <w:pStyle w:val="ConsPlusNormal"/>
            </w:pPr>
            <w:r>
              <w:t>0,000</w:t>
            </w:r>
          </w:p>
        </w:tc>
        <w:tc>
          <w:tcPr>
            <w:tcW w:w="1587" w:type="dxa"/>
          </w:tcPr>
          <w:p w14:paraId="3BC21196" w14:textId="77777777" w:rsidR="00910747" w:rsidRDefault="00910747">
            <w:pPr>
              <w:pStyle w:val="ConsPlusNormal"/>
            </w:pPr>
            <w:r>
              <w:t>0,000</w:t>
            </w:r>
          </w:p>
        </w:tc>
        <w:tc>
          <w:tcPr>
            <w:tcW w:w="1644" w:type="dxa"/>
          </w:tcPr>
          <w:p w14:paraId="1F298B26" w14:textId="77777777" w:rsidR="00910747" w:rsidRDefault="00910747">
            <w:pPr>
              <w:pStyle w:val="ConsPlusNormal"/>
            </w:pPr>
            <w:r>
              <w:t>0,000</w:t>
            </w:r>
          </w:p>
        </w:tc>
        <w:tc>
          <w:tcPr>
            <w:tcW w:w="1644" w:type="dxa"/>
          </w:tcPr>
          <w:p w14:paraId="17CBFA9D" w14:textId="77777777" w:rsidR="00910747" w:rsidRDefault="00910747">
            <w:pPr>
              <w:pStyle w:val="ConsPlusNormal"/>
            </w:pPr>
            <w:r>
              <w:t>0,000</w:t>
            </w:r>
          </w:p>
        </w:tc>
        <w:tc>
          <w:tcPr>
            <w:tcW w:w="1644" w:type="dxa"/>
          </w:tcPr>
          <w:p w14:paraId="075A094B" w14:textId="77777777" w:rsidR="00910747" w:rsidRDefault="00910747">
            <w:pPr>
              <w:pStyle w:val="ConsPlusNormal"/>
            </w:pPr>
            <w:r>
              <w:t>0,000</w:t>
            </w:r>
          </w:p>
        </w:tc>
        <w:tc>
          <w:tcPr>
            <w:tcW w:w="1531" w:type="dxa"/>
          </w:tcPr>
          <w:p w14:paraId="242334D3" w14:textId="77777777" w:rsidR="00910747" w:rsidRDefault="00910747">
            <w:pPr>
              <w:pStyle w:val="ConsPlusNormal"/>
            </w:pPr>
            <w:r>
              <w:t>0,000</w:t>
            </w:r>
          </w:p>
        </w:tc>
      </w:tr>
      <w:tr w:rsidR="00910747" w14:paraId="35781F74" w14:textId="77777777">
        <w:tc>
          <w:tcPr>
            <w:tcW w:w="907" w:type="dxa"/>
            <w:vMerge/>
          </w:tcPr>
          <w:p w14:paraId="3ADD5971" w14:textId="77777777" w:rsidR="00910747" w:rsidRDefault="00910747">
            <w:pPr>
              <w:spacing w:after="1" w:line="0" w:lineRule="atLeast"/>
            </w:pPr>
          </w:p>
        </w:tc>
        <w:tc>
          <w:tcPr>
            <w:tcW w:w="2778" w:type="dxa"/>
            <w:vMerge/>
          </w:tcPr>
          <w:p w14:paraId="58BD0DDB" w14:textId="77777777" w:rsidR="00910747" w:rsidRDefault="00910747">
            <w:pPr>
              <w:spacing w:after="1" w:line="0" w:lineRule="atLeast"/>
            </w:pPr>
          </w:p>
        </w:tc>
        <w:tc>
          <w:tcPr>
            <w:tcW w:w="2154" w:type="dxa"/>
            <w:vMerge/>
          </w:tcPr>
          <w:p w14:paraId="67C9612C" w14:textId="77777777" w:rsidR="00910747" w:rsidRDefault="00910747">
            <w:pPr>
              <w:spacing w:after="1" w:line="0" w:lineRule="atLeast"/>
            </w:pPr>
          </w:p>
        </w:tc>
        <w:tc>
          <w:tcPr>
            <w:tcW w:w="2438" w:type="dxa"/>
          </w:tcPr>
          <w:p w14:paraId="33A1D44A" w14:textId="77777777" w:rsidR="00910747" w:rsidRDefault="00910747">
            <w:pPr>
              <w:pStyle w:val="ConsPlusNormal"/>
            </w:pPr>
            <w:r>
              <w:t xml:space="preserve">территориальные </w:t>
            </w:r>
            <w:r>
              <w:lastRenderedPageBreak/>
              <w:t>внебюджетные фонды</w:t>
            </w:r>
          </w:p>
        </w:tc>
        <w:tc>
          <w:tcPr>
            <w:tcW w:w="964" w:type="dxa"/>
          </w:tcPr>
          <w:p w14:paraId="6259E5A9" w14:textId="77777777" w:rsidR="00910747" w:rsidRDefault="00910747">
            <w:pPr>
              <w:pStyle w:val="ConsPlusNormal"/>
            </w:pPr>
          </w:p>
        </w:tc>
        <w:tc>
          <w:tcPr>
            <w:tcW w:w="794" w:type="dxa"/>
          </w:tcPr>
          <w:p w14:paraId="2DCC68E0" w14:textId="77777777" w:rsidR="00910747" w:rsidRDefault="00910747">
            <w:pPr>
              <w:pStyle w:val="ConsPlusNormal"/>
            </w:pPr>
          </w:p>
        </w:tc>
        <w:tc>
          <w:tcPr>
            <w:tcW w:w="2098" w:type="dxa"/>
          </w:tcPr>
          <w:p w14:paraId="15E0231B" w14:textId="77777777" w:rsidR="00910747" w:rsidRDefault="00910747">
            <w:pPr>
              <w:pStyle w:val="ConsPlusNormal"/>
            </w:pPr>
          </w:p>
        </w:tc>
        <w:tc>
          <w:tcPr>
            <w:tcW w:w="1644" w:type="dxa"/>
          </w:tcPr>
          <w:p w14:paraId="52AF9275" w14:textId="77777777" w:rsidR="00910747" w:rsidRDefault="00910747">
            <w:pPr>
              <w:pStyle w:val="ConsPlusNormal"/>
            </w:pPr>
            <w:r>
              <w:t>0,000</w:t>
            </w:r>
          </w:p>
        </w:tc>
        <w:tc>
          <w:tcPr>
            <w:tcW w:w="1587" w:type="dxa"/>
          </w:tcPr>
          <w:p w14:paraId="34926F91" w14:textId="77777777" w:rsidR="00910747" w:rsidRDefault="00910747">
            <w:pPr>
              <w:pStyle w:val="ConsPlusNormal"/>
            </w:pPr>
            <w:r>
              <w:t>0,000</w:t>
            </w:r>
          </w:p>
        </w:tc>
        <w:tc>
          <w:tcPr>
            <w:tcW w:w="1644" w:type="dxa"/>
          </w:tcPr>
          <w:p w14:paraId="70CED814" w14:textId="77777777" w:rsidR="00910747" w:rsidRDefault="00910747">
            <w:pPr>
              <w:pStyle w:val="ConsPlusNormal"/>
            </w:pPr>
            <w:r>
              <w:t>0,000</w:t>
            </w:r>
          </w:p>
        </w:tc>
        <w:tc>
          <w:tcPr>
            <w:tcW w:w="1644" w:type="dxa"/>
          </w:tcPr>
          <w:p w14:paraId="4A445F44" w14:textId="77777777" w:rsidR="00910747" w:rsidRDefault="00910747">
            <w:pPr>
              <w:pStyle w:val="ConsPlusNormal"/>
            </w:pPr>
            <w:r>
              <w:t>0,000</w:t>
            </w:r>
          </w:p>
        </w:tc>
        <w:tc>
          <w:tcPr>
            <w:tcW w:w="1644" w:type="dxa"/>
          </w:tcPr>
          <w:p w14:paraId="3C07920A" w14:textId="77777777" w:rsidR="00910747" w:rsidRDefault="00910747">
            <w:pPr>
              <w:pStyle w:val="ConsPlusNormal"/>
            </w:pPr>
            <w:r>
              <w:t>0,000</w:t>
            </w:r>
          </w:p>
        </w:tc>
        <w:tc>
          <w:tcPr>
            <w:tcW w:w="1531" w:type="dxa"/>
          </w:tcPr>
          <w:p w14:paraId="097A5769" w14:textId="77777777" w:rsidR="00910747" w:rsidRDefault="00910747">
            <w:pPr>
              <w:pStyle w:val="ConsPlusNormal"/>
            </w:pPr>
            <w:r>
              <w:t>0,000</w:t>
            </w:r>
          </w:p>
        </w:tc>
      </w:tr>
      <w:tr w:rsidR="00910747" w14:paraId="0B88566A" w14:textId="77777777">
        <w:tc>
          <w:tcPr>
            <w:tcW w:w="907" w:type="dxa"/>
            <w:vMerge/>
          </w:tcPr>
          <w:p w14:paraId="5C5B637B" w14:textId="77777777" w:rsidR="00910747" w:rsidRDefault="00910747">
            <w:pPr>
              <w:spacing w:after="1" w:line="0" w:lineRule="atLeast"/>
            </w:pPr>
          </w:p>
        </w:tc>
        <w:tc>
          <w:tcPr>
            <w:tcW w:w="2778" w:type="dxa"/>
            <w:vMerge/>
          </w:tcPr>
          <w:p w14:paraId="39044452" w14:textId="77777777" w:rsidR="00910747" w:rsidRDefault="00910747">
            <w:pPr>
              <w:spacing w:after="1" w:line="0" w:lineRule="atLeast"/>
            </w:pPr>
          </w:p>
        </w:tc>
        <w:tc>
          <w:tcPr>
            <w:tcW w:w="2154" w:type="dxa"/>
            <w:vMerge/>
          </w:tcPr>
          <w:p w14:paraId="73BDC112" w14:textId="77777777" w:rsidR="00910747" w:rsidRDefault="00910747">
            <w:pPr>
              <w:spacing w:after="1" w:line="0" w:lineRule="atLeast"/>
            </w:pPr>
          </w:p>
        </w:tc>
        <w:tc>
          <w:tcPr>
            <w:tcW w:w="2438" w:type="dxa"/>
          </w:tcPr>
          <w:p w14:paraId="51A4D416" w14:textId="77777777" w:rsidR="00910747" w:rsidRDefault="00910747">
            <w:pPr>
              <w:pStyle w:val="ConsPlusNormal"/>
            </w:pPr>
            <w:r>
              <w:t>юридические лица</w:t>
            </w:r>
          </w:p>
        </w:tc>
        <w:tc>
          <w:tcPr>
            <w:tcW w:w="964" w:type="dxa"/>
          </w:tcPr>
          <w:p w14:paraId="3B693645" w14:textId="77777777" w:rsidR="00910747" w:rsidRDefault="00910747">
            <w:pPr>
              <w:pStyle w:val="ConsPlusNormal"/>
            </w:pPr>
          </w:p>
        </w:tc>
        <w:tc>
          <w:tcPr>
            <w:tcW w:w="794" w:type="dxa"/>
          </w:tcPr>
          <w:p w14:paraId="4E53CC95" w14:textId="77777777" w:rsidR="00910747" w:rsidRDefault="00910747">
            <w:pPr>
              <w:pStyle w:val="ConsPlusNormal"/>
            </w:pPr>
          </w:p>
        </w:tc>
        <w:tc>
          <w:tcPr>
            <w:tcW w:w="2098" w:type="dxa"/>
          </w:tcPr>
          <w:p w14:paraId="7FDC4FF5" w14:textId="77777777" w:rsidR="00910747" w:rsidRDefault="00910747">
            <w:pPr>
              <w:pStyle w:val="ConsPlusNormal"/>
            </w:pPr>
          </w:p>
        </w:tc>
        <w:tc>
          <w:tcPr>
            <w:tcW w:w="1644" w:type="dxa"/>
          </w:tcPr>
          <w:p w14:paraId="41F4766B" w14:textId="77777777" w:rsidR="00910747" w:rsidRDefault="00910747">
            <w:pPr>
              <w:pStyle w:val="ConsPlusNormal"/>
            </w:pPr>
            <w:r>
              <w:t>0,000</w:t>
            </w:r>
          </w:p>
        </w:tc>
        <w:tc>
          <w:tcPr>
            <w:tcW w:w="1587" w:type="dxa"/>
          </w:tcPr>
          <w:p w14:paraId="5A6FCFFF" w14:textId="77777777" w:rsidR="00910747" w:rsidRDefault="00910747">
            <w:pPr>
              <w:pStyle w:val="ConsPlusNormal"/>
            </w:pPr>
            <w:r>
              <w:t>0,000</w:t>
            </w:r>
          </w:p>
        </w:tc>
        <w:tc>
          <w:tcPr>
            <w:tcW w:w="1644" w:type="dxa"/>
          </w:tcPr>
          <w:p w14:paraId="0E8B3D69" w14:textId="77777777" w:rsidR="00910747" w:rsidRDefault="00910747">
            <w:pPr>
              <w:pStyle w:val="ConsPlusNormal"/>
            </w:pPr>
            <w:r>
              <w:t>0,000</w:t>
            </w:r>
          </w:p>
        </w:tc>
        <w:tc>
          <w:tcPr>
            <w:tcW w:w="1644" w:type="dxa"/>
          </w:tcPr>
          <w:p w14:paraId="0EBF9B79" w14:textId="77777777" w:rsidR="00910747" w:rsidRDefault="00910747">
            <w:pPr>
              <w:pStyle w:val="ConsPlusNormal"/>
            </w:pPr>
          </w:p>
        </w:tc>
        <w:tc>
          <w:tcPr>
            <w:tcW w:w="1644" w:type="dxa"/>
          </w:tcPr>
          <w:p w14:paraId="67BC1884" w14:textId="77777777" w:rsidR="00910747" w:rsidRDefault="00910747">
            <w:pPr>
              <w:pStyle w:val="ConsPlusNormal"/>
            </w:pPr>
            <w:r>
              <w:t>0,000</w:t>
            </w:r>
          </w:p>
        </w:tc>
        <w:tc>
          <w:tcPr>
            <w:tcW w:w="1531" w:type="dxa"/>
          </w:tcPr>
          <w:p w14:paraId="36057C8F" w14:textId="77777777" w:rsidR="00910747" w:rsidRDefault="00910747">
            <w:pPr>
              <w:pStyle w:val="ConsPlusNormal"/>
            </w:pPr>
            <w:r>
              <w:t>0,000</w:t>
            </w:r>
          </w:p>
        </w:tc>
      </w:tr>
      <w:tr w:rsidR="00910747" w14:paraId="137E9232" w14:textId="77777777">
        <w:tc>
          <w:tcPr>
            <w:tcW w:w="907" w:type="dxa"/>
            <w:vMerge/>
          </w:tcPr>
          <w:p w14:paraId="0867D988" w14:textId="77777777" w:rsidR="00910747" w:rsidRDefault="00910747">
            <w:pPr>
              <w:spacing w:after="1" w:line="0" w:lineRule="atLeast"/>
            </w:pPr>
          </w:p>
        </w:tc>
        <w:tc>
          <w:tcPr>
            <w:tcW w:w="2778" w:type="dxa"/>
            <w:vMerge/>
          </w:tcPr>
          <w:p w14:paraId="1310F2A7" w14:textId="77777777" w:rsidR="00910747" w:rsidRDefault="00910747">
            <w:pPr>
              <w:spacing w:after="1" w:line="0" w:lineRule="atLeast"/>
            </w:pPr>
          </w:p>
        </w:tc>
        <w:tc>
          <w:tcPr>
            <w:tcW w:w="2154" w:type="dxa"/>
            <w:vMerge w:val="restart"/>
          </w:tcPr>
          <w:p w14:paraId="0C39A5A5" w14:textId="77777777" w:rsidR="00910747" w:rsidRDefault="00910747">
            <w:pPr>
              <w:pStyle w:val="ConsPlusNormal"/>
            </w:pPr>
            <w:r>
              <w:t>Министерство строительства и архитектуры области</w:t>
            </w:r>
          </w:p>
        </w:tc>
        <w:tc>
          <w:tcPr>
            <w:tcW w:w="2438" w:type="dxa"/>
          </w:tcPr>
          <w:p w14:paraId="1A946E88" w14:textId="77777777" w:rsidR="00910747" w:rsidRDefault="00910747">
            <w:pPr>
              <w:pStyle w:val="ConsPlusNormal"/>
            </w:pPr>
            <w:r>
              <w:t>Всего</w:t>
            </w:r>
          </w:p>
        </w:tc>
        <w:tc>
          <w:tcPr>
            <w:tcW w:w="964" w:type="dxa"/>
          </w:tcPr>
          <w:p w14:paraId="4B6104BD" w14:textId="77777777" w:rsidR="00910747" w:rsidRDefault="00910747">
            <w:pPr>
              <w:pStyle w:val="ConsPlusNormal"/>
            </w:pPr>
          </w:p>
        </w:tc>
        <w:tc>
          <w:tcPr>
            <w:tcW w:w="794" w:type="dxa"/>
          </w:tcPr>
          <w:p w14:paraId="63FF9C60" w14:textId="77777777" w:rsidR="00910747" w:rsidRDefault="00910747">
            <w:pPr>
              <w:pStyle w:val="ConsPlusNormal"/>
            </w:pPr>
          </w:p>
        </w:tc>
        <w:tc>
          <w:tcPr>
            <w:tcW w:w="2098" w:type="dxa"/>
          </w:tcPr>
          <w:p w14:paraId="601F0748" w14:textId="77777777" w:rsidR="00910747" w:rsidRDefault="00910747">
            <w:pPr>
              <w:pStyle w:val="ConsPlusNormal"/>
            </w:pPr>
          </w:p>
        </w:tc>
        <w:tc>
          <w:tcPr>
            <w:tcW w:w="1644" w:type="dxa"/>
          </w:tcPr>
          <w:p w14:paraId="21675164" w14:textId="77777777" w:rsidR="00910747" w:rsidRDefault="00910747">
            <w:pPr>
              <w:pStyle w:val="ConsPlusNormal"/>
            </w:pPr>
            <w:r>
              <w:t>0,000</w:t>
            </w:r>
          </w:p>
        </w:tc>
        <w:tc>
          <w:tcPr>
            <w:tcW w:w="1587" w:type="dxa"/>
          </w:tcPr>
          <w:p w14:paraId="13AA22F3" w14:textId="77777777" w:rsidR="00910747" w:rsidRDefault="00910747">
            <w:pPr>
              <w:pStyle w:val="ConsPlusNormal"/>
            </w:pPr>
            <w:r>
              <w:t>0,000</w:t>
            </w:r>
          </w:p>
        </w:tc>
        <w:tc>
          <w:tcPr>
            <w:tcW w:w="1644" w:type="dxa"/>
          </w:tcPr>
          <w:p w14:paraId="010B91E8" w14:textId="77777777" w:rsidR="00910747" w:rsidRDefault="00910747">
            <w:pPr>
              <w:pStyle w:val="ConsPlusNormal"/>
            </w:pPr>
            <w:r>
              <w:t>0,000</w:t>
            </w:r>
          </w:p>
        </w:tc>
        <w:tc>
          <w:tcPr>
            <w:tcW w:w="1644" w:type="dxa"/>
          </w:tcPr>
          <w:p w14:paraId="33E92BA7" w14:textId="77777777" w:rsidR="00910747" w:rsidRDefault="00910747">
            <w:pPr>
              <w:pStyle w:val="ConsPlusNormal"/>
            </w:pPr>
            <w:r>
              <w:t>0,000</w:t>
            </w:r>
          </w:p>
        </w:tc>
        <w:tc>
          <w:tcPr>
            <w:tcW w:w="1644" w:type="dxa"/>
          </w:tcPr>
          <w:p w14:paraId="133C6C41" w14:textId="77777777" w:rsidR="00910747" w:rsidRDefault="00910747">
            <w:pPr>
              <w:pStyle w:val="ConsPlusNormal"/>
            </w:pPr>
            <w:r>
              <w:t>0,000</w:t>
            </w:r>
          </w:p>
        </w:tc>
        <w:tc>
          <w:tcPr>
            <w:tcW w:w="1531" w:type="dxa"/>
          </w:tcPr>
          <w:p w14:paraId="1011BCA4" w14:textId="77777777" w:rsidR="00910747" w:rsidRDefault="00910747">
            <w:pPr>
              <w:pStyle w:val="ConsPlusNormal"/>
            </w:pPr>
          </w:p>
        </w:tc>
      </w:tr>
      <w:tr w:rsidR="00910747" w14:paraId="2DEFDC55" w14:textId="77777777">
        <w:tc>
          <w:tcPr>
            <w:tcW w:w="907" w:type="dxa"/>
            <w:vMerge/>
          </w:tcPr>
          <w:p w14:paraId="79BB433E" w14:textId="77777777" w:rsidR="00910747" w:rsidRDefault="00910747">
            <w:pPr>
              <w:spacing w:after="1" w:line="0" w:lineRule="atLeast"/>
            </w:pPr>
          </w:p>
        </w:tc>
        <w:tc>
          <w:tcPr>
            <w:tcW w:w="2778" w:type="dxa"/>
            <w:vMerge/>
          </w:tcPr>
          <w:p w14:paraId="200F9720" w14:textId="77777777" w:rsidR="00910747" w:rsidRDefault="00910747">
            <w:pPr>
              <w:spacing w:after="1" w:line="0" w:lineRule="atLeast"/>
            </w:pPr>
          </w:p>
        </w:tc>
        <w:tc>
          <w:tcPr>
            <w:tcW w:w="2154" w:type="dxa"/>
            <w:vMerge/>
          </w:tcPr>
          <w:p w14:paraId="11257095" w14:textId="77777777" w:rsidR="00910747" w:rsidRDefault="00910747">
            <w:pPr>
              <w:spacing w:after="1" w:line="0" w:lineRule="atLeast"/>
            </w:pPr>
          </w:p>
        </w:tc>
        <w:tc>
          <w:tcPr>
            <w:tcW w:w="2438" w:type="dxa"/>
          </w:tcPr>
          <w:p w14:paraId="645CC251" w14:textId="77777777" w:rsidR="00910747" w:rsidRDefault="00910747">
            <w:pPr>
              <w:pStyle w:val="ConsPlusNormal"/>
            </w:pPr>
            <w:r>
              <w:t>федеральный бюджет</w:t>
            </w:r>
          </w:p>
        </w:tc>
        <w:tc>
          <w:tcPr>
            <w:tcW w:w="964" w:type="dxa"/>
          </w:tcPr>
          <w:p w14:paraId="5597947C" w14:textId="77777777" w:rsidR="00910747" w:rsidRDefault="00910747">
            <w:pPr>
              <w:pStyle w:val="ConsPlusNormal"/>
            </w:pPr>
            <w:r>
              <w:t>910</w:t>
            </w:r>
          </w:p>
        </w:tc>
        <w:tc>
          <w:tcPr>
            <w:tcW w:w="794" w:type="dxa"/>
          </w:tcPr>
          <w:p w14:paraId="33284AF0" w14:textId="77777777" w:rsidR="00910747" w:rsidRDefault="00910747">
            <w:pPr>
              <w:pStyle w:val="ConsPlusNormal"/>
            </w:pPr>
            <w:r>
              <w:t>0501</w:t>
            </w:r>
          </w:p>
        </w:tc>
        <w:tc>
          <w:tcPr>
            <w:tcW w:w="2098" w:type="dxa"/>
          </w:tcPr>
          <w:p w14:paraId="2BCFB6A0" w14:textId="77777777" w:rsidR="00910747" w:rsidRDefault="00910747">
            <w:pPr>
              <w:pStyle w:val="ConsPlusNormal"/>
            </w:pPr>
            <w:r>
              <w:t>07101R1050</w:t>
            </w:r>
          </w:p>
        </w:tc>
        <w:tc>
          <w:tcPr>
            <w:tcW w:w="1644" w:type="dxa"/>
          </w:tcPr>
          <w:p w14:paraId="5A9DDF02" w14:textId="77777777" w:rsidR="00910747" w:rsidRDefault="00910747">
            <w:pPr>
              <w:pStyle w:val="ConsPlusNormal"/>
            </w:pPr>
            <w:r>
              <w:t>0,000</w:t>
            </w:r>
          </w:p>
        </w:tc>
        <w:tc>
          <w:tcPr>
            <w:tcW w:w="1587" w:type="dxa"/>
          </w:tcPr>
          <w:p w14:paraId="7581231E" w14:textId="77777777" w:rsidR="00910747" w:rsidRDefault="00910747">
            <w:pPr>
              <w:pStyle w:val="ConsPlusNormal"/>
            </w:pPr>
            <w:r>
              <w:t>0,000</w:t>
            </w:r>
          </w:p>
        </w:tc>
        <w:tc>
          <w:tcPr>
            <w:tcW w:w="1644" w:type="dxa"/>
          </w:tcPr>
          <w:p w14:paraId="762D3C77" w14:textId="77777777" w:rsidR="00910747" w:rsidRDefault="00910747">
            <w:pPr>
              <w:pStyle w:val="ConsPlusNormal"/>
            </w:pPr>
            <w:r>
              <w:t>0,000</w:t>
            </w:r>
          </w:p>
        </w:tc>
        <w:tc>
          <w:tcPr>
            <w:tcW w:w="1644" w:type="dxa"/>
          </w:tcPr>
          <w:p w14:paraId="4075AA20" w14:textId="77777777" w:rsidR="00910747" w:rsidRDefault="00910747">
            <w:pPr>
              <w:pStyle w:val="ConsPlusNormal"/>
            </w:pPr>
            <w:r>
              <w:t>0,000</w:t>
            </w:r>
          </w:p>
        </w:tc>
        <w:tc>
          <w:tcPr>
            <w:tcW w:w="1644" w:type="dxa"/>
          </w:tcPr>
          <w:p w14:paraId="7D0C6211" w14:textId="77777777" w:rsidR="00910747" w:rsidRDefault="00910747">
            <w:pPr>
              <w:pStyle w:val="ConsPlusNormal"/>
            </w:pPr>
            <w:r>
              <w:t>0,000</w:t>
            </w:r>
          </w:p>
        </w:tc>
        <w:tc>
          <w:tcPr>
            <w:tcW w:w="1531" w:type="dxa"/>
          </w:tcPr>
          <w:p w14:paraId="5F1B1B36" w14:textId="77777777" w:rsidR="00910747" w:rsidRDefault="00910747">
            <w:pPr>
              <w:pStyle w:val="ConsPlusNormal"/>
            </w:pPr>
            <w:r>
              <w:t>0,000</w:t>
            </w:r>
          </w:p>
        </w:tc>
      </w:tr>
      <w:tr w:rsidR="00910747" w14:paraId="76644928" w14:textId="77777777">
        <w:tc>
          <w:tcPr>
            <w:tcW w:w="907" w:type="dxa"/>
            <w:vMerge/>
          </w:tcPr>
          <w:p w14:paraId="65E46A11" w14:textId="77777777" w:rsidR="00910747" w:rsidRDefault="00910747">
            <w:pPr>
              <w:spacing w:after="1" w:line="0" w:lineRule="atLeast"/>
            </w:pPr>
          </w:p>
        </w:tc>
        <w:tc>
          <w:tcPr>
            <w:tcW w:w="2778" w:type="dxa"/>
            <w:vMerge/>
          </w:tcPr>
          <w:p w14:paraId="06C5E911" w14:textId="77777777" w:rsidR="00910747" w:rsidRDefault="00910747">
            <w:pPr>
              <w:spacing w:after="1" w:line="0" w:lineRule="atLeast"/>
            </w:pPr>
          </w:p>
        </w:tc>
        <w:tc>
          <w:tcPr>
            <w:tcW w:w="2154" w:type="dxa"/>
            <w:vMerge/>
          </w:tcPr>
          <w:p w14:paraId="718AF150" w14:textId="77777777" w:rsidR="00910747" w:rsidRDefault="00910747">
            <w:pPr>
              <w:spacing w:after="1" w:line="0" w:lineRule="atLeast"/>
            </w:pPr>
          </w:p>
        </w:tc>
        <w:tc>
          <w:tcPr>
            <w:tcW w:w="2438" w:type="dxa"/>
          </w:tcPr>
          <w:p w14:paraId="7A58767B" w14:textId="77777777" w:rsidR="00910747" w:rsidRDefault="00910747">
            <w:pPr>
              <w:pStyle w:val="ConsPlusNormal"/>
            </w:pPr>
            <w:r>
              <w:t>областной бюджет</w:t>
            </w:r>
          </w:p>
        </w:tc>
        <w:tc>
          <w:tcPr>
            <w:tcW w:w="964" w:type="dxa"/>
          </w:tcPr>
          <w:p w14:paraId="2EC64698" w14:textId="77777777" w:rsidR="00910747" w:rsidRDefault="00910747">
            <w:pPr>
              <w:pStyle w:val="ConsPlusNormal"/>
            </w:pPr>
            <w:r>
              <w:t>910</w:t>
            </w:r>
          </w:p>
        </w:tc>
        <w:tc>
          <w:tcPr>
            <w:tcW w:w="794" w:type="dxa"/>
          </w:tcPr>
          <w:p w14:paraId="078EFD14" w14:textId="77777777" w:rsidR="00910747" w:rsidRDefault="00910747">
            <w:pPr>
              <w:pStyle w:val="ConsPlusNormal"/>
            </w:pPr>
            <w:r>
              <w:t>0501</w:t>
            </w:r>
          </w:p>
        </w:tc>
        <w:tc>
          <w:tcPr>
            <w:tcW w:w="2098" w:type="dxa"/>
          </w:tcPr>
          <w:p w14:paraId="138FA32A" w14:textId="77777777" w:rsidR="00910747" w:rsidRDefault="00910747">
            <w:pPr>
              <w:pStyle w:val="ConsPlusNormal"/>
            </w:pPr>
            <w:r>
              <w:t>07101R1050</w:t>
            </w:r>
          </w:p>
        </w:tc>
        <w:tc>
          <w:tcPr>
            <w:tcW w:w="1644" w:type="dxa"/>
          </w:tcPr>
          <w:p w14:paraId="08732CE5" w14:textId="77777777" w:rsidR="00910747" w:rsidRDefault="00910747">
            <w:pPr>
              <w:pStyle w:val="ConsPlusNormal"/>
            </w:pPr>
            <w:r>
              <w:t>0,000</w:t>
            </w:r>
          </w:p>
        </w:tc>
        <w:tc>
          <w:tcPr>
            <w:tcW w:w="1587" w:type="dxa"/>
          </w:tcPr>
          <w:p w14:paraId="458E0E3B" w14:textId="77777777" w:rsidR="00910747" w:rsidRDefault="00910747">
            <w:pPr>
              <w:pStyle w:val="ConsPlusNormal"/>
            </w:pPr>
            <w:r>
              <w:t>0,000</w:t>
            </w:r>
          </w:p>
        </w:tc>
        <w:tc>
          <w:tcPr>
            <w:tcW w:w="1644" w:type="dxa"/>
          </w:tcPr>
          <w:p w14:paraId="75C4BA62" w14:textId="77777777" w:rsidR="00910747" w:rsidRDefault="00910747">
            <w:pPr>
              <w:pStyle w:val="ConsPlusNormal"/>
            </w:pPr>
            <w:r>
              <w:t>0,000</w:t>
            </w:r>
          </w:p>
        </w:tc>
        <w:tc>
          <w:tcPr>
            <w:tcW w:w="1644" w:type="dxa"/>
          </w:tcPr>
          <w:p w14:paraId="172F3059" w14:textId="77777777" w:rsidR="00910747" w:rsidRDefault="00910747">
            <w:pPr>
              <w:pStyle w:val="ConsPlusNormal"/>
            </w:pPr>
            <w:r>
              <w:t>0,000</w:t>
            </w:r>
          </w:p>
        </w:tc>
        <w:tc>
          <w:tcPr>
            <w:tcW w:w="1644" w:type="dxa"/>
          </w:tcPr>
          <w:p w14:paraId="085E8BCB" w14:textId="77777777" w:rsidR="00910747" w:rsidRDefault="00910747">
            <w:pPr>
              <w:pStyle w:val="ConsPlusNormal"/>
            </w:pPr>
            <w:r>
              <w:t>0,000</w:t>
            </w:r>
          </w:p>
        </w:tc>
        <w:tc>
          <w:tcPr>
            <w:tcW w:w="1531" w:type="dxa"/>
          </w:tcPr>
          <w:p w14:paraId="2E25ACD6" w14:textId="77777777" w:rsidR="00910747" w:rsidRDefault="00910747">
            <w:pPr>
              <w:pStyle w:val="ConsPlusNormal"/>
            </w:pPr>
            <w:r>
              <w:t>0,000</w:t>
            </w:r>
          </w:p>
        </w:tc>
      </w:tr>
      <w:tr w:rsidR="00910747" w14:paraId="06BCE1D5" w14:textId="77777777">
        <w:tc>
          <w:tcPr>
            <w:tcW w:w="907" w:type="dxa"/>
            <w:vMerge/>
          </w:tcPr>
          <w:p w14:paraId="00578550" w14:textId="77777777" w:rsidR="00910747" w:rsidRDefault="00910747">
            <w:pPr>
              <w:spacing w:after="1" w:line="0" w:lineRule="atLeast"/>
            </w:pPr>
          </w:p>
        </w:tc>
        <w:tc>
          <w:tcPr>
            <w:tcW w:w="2778" w:type="dxa"/>
            <w:vMerge/>
          </w:tcPr>
          <w:p w14:paraId="38A1F241" w14:textId="77777777" w:rsidR="00910747" w:rsidRDefault="00910747">
            <w:pPr>
              <w:spacing w:after="1" w:line="0" w:lineRule="atLeast"/>
            </w:pPr>
          </w:p>
        </w:tc>
        <w:tc>
          <w:tcPr>
            <w:tcW w:w="2154" w:type="dxa"/>
            <w:vMerge/>
          </w:tcPr>
          <w:p w14:paraId="37D77730" w14:textId="77777777" w:rsidR="00910747" w:rsidRDefault="00910747">
            <w:pPr>
              <w:spacing w:after="1" w:line="0" w:lineRule="atLeast"/>
            </w:pPr>
          </w:p>
        </w:tc>
        <w:tc>
          <w:tcPr>
            <w:tcW w:w="2438" w:type="dxa"/>
          </w:tcPr>
          <w:p w14:paraId="600450EA" w14:textId="77777777" w:rsidR="00910747" w:rsidRDefault="00910747">
            <w:pPr>
              <w:pStyle w:val="ConsPlusNormal"/>
            </w:pPr>
            <w:r>
              <w:t>консолидированные бюджеты муниципальных образований</w:t>
            </w:r>
          </w:p>
        </w:tc>
        <w:tc>
          <w:tcPr>
            <w:tcW w:w="964" w:type="dxa"/>
          </w:tcPr>
          <w:p w14:paraId="20A1111A" w14:textId="77777777" w:rsidR="00910747" w:rsidRDefault="00910747">
            <w:pPr>
              <w:pStyle w:val="ConsPlusNormal"/>
            </w:pPr>
          </w:p>
        </w:tc>
        <w:tc>
          <w:tcPr>
            <w:tcW w:w="794" w:type="dxa"/>
          </w:tcPr>
          <w:p w14:paraId="5E19E218" w14:textId="77777777" w:rsidR="00910747" w:rsidRDefault="00910747">
            <w:pPr>
              <w:pStyle w:val="ConsPlusNormal"/>
            </w:pPr>
          </w:p>
        </w:tc>
        <w:tc>
          <w:tcPr>
            <w:tcW w:w="2098" w:type="dxa"/>
          </w:tcPr>
          <w:p w14:paraId="22038FC8" w14:textId="77777777" w:rsidR="00910747" w:rsidRDefault="00910747">
            <w:pPr>
              <w:pStyle w:val="ConsPlusNormal"/>
            </w:pPr>
          </w:p>
        </w:tc>
        <w:tc>
          <w:tcPr>
            <w:tcW w:w="1644" w:type="dxa"/>
          </w:tcPr>
          <w:p w14:paraId="7DAFB60E" w14:textId="77777777" w:rsidR="00910747" w:rsidRDefault="00910747">
            <w:pPr>
              <w:pStyle w:val="ConsPlusNormal"/>
            </w:pPr>
            <w:r>
              <w:t>0,000</w:t>
            </w:r>
          </w:p>
        </w:tc>
        <w:tc>
          <w:tcPr>
            <w:tcW w:w="1587" w:type="dxa"/>
          </w:tcPr>
          <w:p w14:paraId="58E84573" w14:textId="77777777" w:rsidR="00910747" w:rsidRDefault="00910747">
            <w:pPr>
              <w:pStyle w:val="ConsPlusNormal"/>
            </w:pPr>
            <w:r>
              <w:t>0,000</w:t>
            </w:r>
          </w:p>
        </w:tc>
        <w:tc>
          <w:tcPr>
            <w:tcW w:w="1644" w:type="dxa"/>
          </w:tcPr>
          <w:p w14:paraId="61BD2B1C" w14:textId="77777777" w:rsidR="00910747" w:rsidRDefault="00910747">
            <w:pPr>
              <w:pStyle w:val="ConsPlusNormal"/>
            </w:pPr>
            <w:r>
              <w:t>0,000</w:t>
            </w:r>
          </w:p>
        </w:tc>
        <w:tc>
          <w:tcPr>
            <w:tcW w:w="1644" w:type="dxa"/>
          </w:tcPr>
          <w:p w14:paraId="312BC550" w14:textId="77777777" w:rsidR="00910747" w:rsidRDefault="00910747">
            <w:pPr>
              <w:pStyle w:val="ConsPlusNormal"/>
            </w:pPr>
            <w:r>
              <w:t>0,000</w:t>
            </w:r>
          </w:p>
        </w:tc>
        <w:tc>
          <w:tcPr>
            <w:tcW w:w="1644" w:type="dxa"/>
          </w:tcPr>
          <w:p w14:paraId="773D565E" w14:textId="77777777" w:rsidR="00910747" w:rsidRDefault="00910747">
            <w:pPr>
              <w:pStyle w:val="ConsPlusNormal"/>
            </w:pPr>
            <w:r>
              <w:t>0,000</w:t>
            </w:r>
          </w:p>
        </w:tc>
        <w:tc>
          <w:tcPr>
            <w:tcW w:w="1531" w:type="dxa"/>
          </w:tcPr>
          <w:p w14:paraId="072738DB" w14:textId="77777777" w:rsidR="00910747" w:rsidRDefault="00910747">
            <w:pPr>
              <w:pStyle w:val="ConsPlusNormal"/>
            </w:pPr>
            <w:r>
              <w:t>0,000</w:t>
            </w:r>
          </w:p>
        </w:tc>
      </w:tr>
      <w:tr w:rsidR="00910747" w14:paraId="6A39668C" w14:textId="77777777">
        <w:tc>
          <w:tcPr>
            <w:tcW w:w="907" w:type="dxa"/>
            <w:vMerge/>
          </w:tcPr>
          <w:p w14:paraId="17306BAB" w14:textId="77777777" w:rsidR="00910747" w:rsidRDefault="00910747">
            <w:pPr>
              <w:spacing w:after="1" w:line="0" w:lineRule="atLeast"/>
            </w:pPr>
          </w:p>
        </w:tc>
        <w:tc>
          <w:tcPr>
            <w:tcW w:w="2778" w:type="dxa"/>
            <w:vMerge/>
          </w:tcPr>
          <w:p w14:paraId="379F36F2" w14:textId="77777777" w:rsidR="00910747" w:rsidRDefault="00910747">
            <w:pPr>
              <w:spacing w:after="1" w:line="0" w:lineRule="atLeast"/>
            </w:pPr>
          </w:p>
        </w:tc>
        <w:tc>
          <w:tcPr>
            <w:tcW w:w="2154" w:type="dxa"/>
            <w:vMerge/>
          </w:tcPr>
          <w:p w14:paraId="720BA1C0" w14:textId="77777777" w:rsidR="00910747" w:rsidRDefault="00910747">
            <w:pPr>
              <w:spacing w:after="1" w:line="0" w:lineRule="atLeast"/>
            </w:pPr>
          </w:p>
        </w:tc>
        <w:tc>
          <w:tcPr>
            <w:tcW w:w="2438" w:type="dxa"/>
          </w:tcPr>
          <w:p w14:paraId="434939A9" w14:textId="77777777" w:rsidR="00910747" w:rsidRDefault="00910747">
            <w:pPr>
              <w:pStyle w:val="ConsPlusNormal"/>
            </w:pPr>
            <w:r>
              <w:t>территориальные внебюджетные фонды</w:t>
            </w:r>
          </w:p>
        </w:tc>
        <w:tc>
          <w:tcPr>
            <w:tcW w:w="964" w:type="dxa"/>
          </w:tcPr>
          <w:p w14:paraId="6B35EC6C" w14:textId="77777777" w:rsidR="00910747" w:rsidRDefault="00910747">
            <w:pPr>
              <w:pStyle w:val="ConsPlusNormal"/>
            </w:pPr>
          </w:p>
        </w:tc>
        <w:tc>
          <w:tcPr>
            <w:tcW w:w="794" w:type="dxa"/>
          </w:tcPr>
          <w:p w14:paraId="0EBBD7E2" w14:textId="77777777" w:rsidR="00910747" w:rsidRDefault="00910747">
            <w:pPr>
              <w:pStyle w:val="ConsPlusNormal"/>
            </w:pPr>
          </w:p>
        </w:tc>
        <w:tc>
          <w:tcPr>
            <w:tcW w:w="2098" w:type="dxa"/>
          </w:tcPr>
          <w:p w14:paraId="5755BB43" w14:textId="77777777" w:rsidR="00910747" w:rsidRDefault="00910747">
            <w:pPr>
              <w:pStyle w:val="ConsPlusNormal"/>
            </w:pPr>
          </w:p>
        </w:tc>
        <w:tc>
          <w:tcPr>
            <w:tcW w:w="1644" w:type="dxa"/>
          </w:tcPr>
          <w:p w14:paraId="0EFDE218" w14:textId="77777777" w:rsidR="00910747" w:rsidRDefault="00910747">
            <w:pPr>
              <w:pStyle w:val="ConsPlusNormal"/>
            </w:pPr>
            <w:r>
              <w:t>0,000</w:t>
            </w:r>
          </w:p>
        </w:tc>
        <w:tc>
          <w:tcPr>
            <w:tcW w:w="1587" w:type="dxa"/>
          </w:tcPr>
          <w:p w14:paraId="3CD763A6" w14:textId="77777777" w:rsidR="00910747" w:rsidRDefault="00910747">
            <w:pPr>
              <w:pStyle w:val="ConsPlusNormal"/>
            </w:pPr>
            <w:r>
              <w:t>0,000</w:t>
            </w:r>
          </w:p>
        </w:tc>
        <w:tc>
          <w:tcPr>
            <w:tcW w:w="1644" w:type="dxa"/>
          </w:tcPr>
          <w:p w14:paraId="2E16A23C" w14:textId="77777777" w:rsidR="00910747" w:rsidRDefault="00910747">
            <w:pPr>
              <w:pStyle w:val="ConsPlusNormal"/>
            </w:pPr>
            <w:r>
              <w:t>0,000</w:t>
            </w:r>
          </w:p>
        </w:tc>
        <w:tc>
          <w:tcPr>
            <w:tcW w:w="1644" w:type="dxa"/>
          </w:tcPr>
          <w:p w14:paraId="355AA3DA" w14:textId="77777777" w:rsidR="00910747" w:rsidRDefault="00910747">
            <w:pPr>
              <w:pStyle w:val="ConsPlusNormal"/>
            </w:pPr>
            <w:r>
              <w:t>0,000</w:t>
            </w:r>
          </w:p>
        </w:tc>
        <w:tc>
          <w:tcPr>
            <w:tcW w:w="1644" w:type="dxa"/>
          </w:tcPr>
          <w:p w14:paraId="714CA3AE" w14:textId="77777777" w:rsidR="00910747" w:rsidRDefault="00910747">
            <w:pPr>
              <w:pStyle w:val="ConsPlusNormal"/>
            </w:pPr>
            <w:r>
              <w:t>0,000</w:t>
            </w:r>
          </w:p>
        </w:tc>
        <w:tc>
          <w:tcPr>
            <w:tcW w:w="1531" w:type="dxa"/>
          </w:tcPr>
          <w:p w14:paraId="243040F9" w14:textId="77777777" w:rsidR="00910747" w:rsidRDefault="00910747">
            <w:pPr>
              <w:pStyle w:val="ConsPlusNormal"/>
            </w:pPr>
          </w:p>
        </w:tc>
      </w:tr>
      <w:tr w:rsidR="00910747" w14:paraId="7AFCABE9" w14:textId="77777777">
        <w:tc>
          <w:tcPr>
            <w:tcW w:w="907" w:type="dxa"/>
            <w:vMerge/>
          </w:tcPr>
          <w:p w14:paraId="371FFDC0" w14:textId="77777777" w:rsidR="00910747" w:rsidRDefault="00910747">
            <w:pPr>
              <w:spacing w:after="1" w:line="0" w:lineRule="atLeast"/>
            </w:pPr>
          </w:p>
        </w:tc>
        <w:tc>
          <w:tcPr>
            <w:tcW w:w="2778" w:type="dxa"/>
            <w:vMerge/>
          </w:tcPr>
          <w:p w14:paraId="61567003" w14:textId="77777777" w:rsidR="00910747" w:rsidRDefault="00910747">
            <w:pPr>
              <w:spacing w:after="1" w:line="0" w:lineRule="atLeast"/>
            </w:pPr>
          </w:p>
        </w:tc>
        <w:tc>
          <w:tcPr>
            <w:tcW w:w="2154" w:type="dxa"/>
            <w:vMerge/>
          </w:tcPr>
          <w:p w14:paraId="4C1404F2" w14:textId="77777777" w:rsidR="00910747" w:rsidRDefault="00910747">
            <w:pPr>
              <w:spacing w:after="1" w:line="0" w:lineRule="atLeast"/>
            </w:pPr>
          </w:p>
        </w:tc>
        <w:tc>
          <w:tcPr>
            <w:tcW w:w="2438" w:type="dxa"/>
          </w:tcPr>
          <w:p w14:paraId="370E9A4C" w14:textId="77777777" w:rsidR="00910747" w:rsidRDefault="00910747">
            <w:pPr>
              <w:pStyle w:val="ConsPlusNormal"/>
            </w:pPr>
            <w:r>
              <w:t>юридические лица</w:t>
            </w:r>
          </w:p>
        </w:tc>
        <w:tc>
          <w:tcPr>
            <w:tcW w:w="964" w:type="dxa"/>
          </w:tcPr>
          <w:p w14:paraId="46421C0B" w14:textId="77777777" w:rsidR="00910747" w:rsidRDefault="00910747">
            <w:pPr>
              <w:pStyle w:val="ConsPlusNormal"/>
            </w:pPr>
          </w:p>
        </w:tc>
        <w:tc>
          <w:tcPr>
            <w:tcW w:w="794" w:type="dxa"/>
          </w:tcPr>
          <w:p w14:paraId="713AA1F1" w14:textId="77777777" w:rsidR="00910747" w:rsidRDefault="00910747">
            <w:pPr>
              <w:pStyle w:val="ConsPlusNormal"/>
            </w:pPr>
          </w:p>
        </w:tc>
        <w:tc>
          <w:tcPr>
            <w:tcW w:w="2098" w:type="dxa"/>
          </w:tcPr>
          <w:p w14:paraId="7163937B" w14:textId="77777777" w:rsidR="00910747" w:rsidRDefault="00910747">
            <w:pPr>
              <w:pStyle w:val="ConsPlusNormal"/>
            </w:pPr>
          </w:p>
        </w:tc>
        <w:tc>
          <w:tcPr>
            <w:tcW w:w="1644" w:type="dxa"/>
          </w:tcPr>
          <w:p w14:paraId="141DDC7C" w14:textId="77777777" w:rsidR="00910747" w:rsidRDefault="00910747">
            <w:pPr>
              <w:pStyle w:val="ConsPlusNormal"/>
            </w:pPr>
            <w:r>
              <w:t>0,000</w:t>
            </w:r>
          </w:p>
        </w:tc>
        <w:tc>
          <w:tcPr>
            <w:tcW w:w="1587" w:type="dxa"/>
          </w:tcPr>
          <w:p w14:paraId="58A02BD4" w14:textId="77777777" w:rsidR="00910747" w:rsidRDefault="00910747">
            <w:pPr>
              <w:pStyle w:val="ConsPlusNormal"/>
            </w:pPr>
            <w:r>
              <w:t>0,000</w:t>
            </w:r>
          </w:p>
        </w:tc>
        <w:tc>
          <w:tcPr>
            <w:tcW w:w="1644" w:type="dxa"/>
          </w:tcPr>
          <w:p w14:paraId="13BE595B" w14:textId="77777777" w:rsidR="00910747" w:rsidRDefault="00910747">
            <w:pPr>
              <w:pStyle w:val="ConsPlusNormal"/>
            </w:pPr>
            <w:r>
              <w:t>0,000</w:t>
            </w:r>
          </w:p>
        </w:tc>
        <w:tc>
          <w:tcPr>
            <w:tcW w:w="1644" w:type="dxa"/>
          </w:tcPr>
          <w:p w14:paraId="0876BCC6" w14:textId="77777777" w:rsidR="00910747" w:rsidRDefault="00910747">
            <w:pPr>
              <w:pStyle w:val="ConsPlusNormal"/>
            </w:pPr>
            <w:r>
              <w:t>0,000</w:t>
            </w:r>
          </w:p>
        </w:tc>
        <w:tc>
          <w:tcPr>
            <w:tcW w:w="1644" w:type="dxa"/>
          </w:tcPr>
          <w:p w14:paraId="4E349AB2" w14:textId="77777777" w:rsidR="00910747" w:rsidRDefault="00910747">
            <w:pPr>
              <w:pStyle w:val="ConsPlusNormal"/>
            </w:pPr>
            <w:r>
              <w:t>0,000</w:t>
            </w:r>
          </w:p>
        </w:tc>
        <w:tc>
          <w:tcPr>
            <w:tcW w:w="1531" w:type="dxa"/>
          </w:tcPr>
          <w:p w14:paraId="531F834B" w14:textId="77777777" w:rsidR="00910747" w:rsidRDefault="00910747">
            <w:pPr>
              <w:pStyle w:val="ConsPlusNormal"/>
            </w:pPr>
            <w:r>
              <w:t>0,000</w:t>
            </w:r>
          </w:p>
        </w:tc>
      </w:tr>
      <w:tr w:rsidR="00910747" w14:paraId="290833A5" w14:textId="77777777">
        <w:tc>
          <w:tcPr>
            <w:tcW w:w="907" w:type="dxa"/>
            <w:vMerge/>
          </w:tcPr>
          <w:p w14:paraId="4A5BF76A" w14:textId="77777777" w:rsidR="00910747" w:rsidRDefault="00910747">
            <w:pPr>
              <w:spacing w:after="1" w:line="0" w:lineRule="atLeast"/>
            </w:pPr>
          </w:p>
        </w:tc>
        <w:tc>
          <w:tcPr>
            <w:tcW w:w="2778" w:type="dxa"/>
            <w:vMerge/>
          </w:tcPr>
          <w:p w14:paraId="452F7B65" w14:textId="77777777" w:rsidR="00910747" w:rsidRDefault="00910747">
            <w:pPr>
              <w:spacing w:after="1" w:line="0" w:lineRule="atLeast"/>
            </w:pPr>
          </w:p>
        </w:tc>
        <w:tc>
          <w:tcPr>
            <w:tcW w:w="2154" w:type="dxa"/>
            <w:vMerge w:val="restart"/>
          </w:tcPr>
          <w:p w14:paraId="499D9C05" w14:textId="77777777" w:rsidR="00910747" w:rsidRDefault="00910747">
            <w:pPr>
              <w:pStyle w:val="ConsPlusNormal"/>
            </w:pPr>
            <w:r>
              <w:t>Министерство транспорта и строительства области</w:t>
            </w:r>
          </w:p>
        </w:tc>
        <w:tc>
          <w:tcPr>
            <w:tcW w:w="2438" w:type="dxa"/>
          </w:tcPr>
          <w:p w14:paraId="3E774CD9" w14:textId="77777777" w:rsidR="00910747" w:rsidRDefault="00910747">
            <w:pPr>
              <w:pStyle w:val="ConsPlusNormal"/>
            </w:pPr>
            <w:r>
              <w:t>Всего</w:t>
            </w:r>
          </w:p>
        </w:tc>
        <w:tc>
          <w:tcPr>
            <w:tcW w:w="964" w:type="dxa"/>
          </w:tcPr>
          <w:p w14:paraId="01CC034B" w14:textId="77777777" w:rsidR="00910747" w:rsidRDefault="00910747">
            <w:pPr>
              <w:pStyle w:val="ConsPlusNormal"/>
            </w:pPr>
          </w:p>
        </w:tc>
        <w:tc>
          <w:tcPr>
            <w:tcW w:w="794" w:type="dxa"/>
          </w:tcPr>
          <w:p w14:paraId="0AA6FB4A" w14:textId="77777777" w:rsidR="00910747" w:rsidRDefault="00910747">
            <w:pPr>
              <w:pStyle w:val="ConsPlusNormal"/>
            </w:pPr>
          </w:p>
        </w:tc>
        <w:tc>
          <w:tcPr>
            <w:tcW w:w="2098" w:type="dxa"/>
          </w:tcPr>
          <w:p w14:paraId="4302EB59" w14:textId="77777777" w:rsidR="00910747" w:rsidRDefault="00910747">
            <w:pPr>
              <w:pStyle w:val="ConsPlusNormal"/>
            </w:pPr>
          </w:p>
        </w:tc>
        <w:tc>
          <w:tcPr>
            <w:tcW w:w="1644" w:type="dxa"/>
          </w:tcPr>
          <w:p w14:paraId="620B9F45" w14:textId="77777777" w:rsidR="00910747" w:rsidRDefault="00910747">
            <w:pPr>
              <w:pStyle w:val="ConsPlusNormal"/>
            </w:pPr>
            <w:r>
              <w:t>0,000</w:t>
            </w:r>
          </w:p>
        </w:tc>
        <w:tc>
          <w:tcPr>
            <w:tcW w:w="1587" w:type="dxa"/>
          </w:tcPr>
          <w:p w14:paraId="72EA04D6" w14:textId="77777777" w:rsidR="00910747" w:rsidRDefault="00910747">
            <w:pPr>
              <w:pStyle w:val="ConsPlusNormal"/>
            </w:pPr>
            <w:r>
              <w:t>0,000</w:t>
            </w:r>
          </w:p>
        </w:tc>
        <w:tc>
          <w:tcPr>
            <w:tcW w:w="1644" w:type="dxa"/>
          </w:tcPr>
          <w:p w14:paraId="16C87FBA" w14:textId="77777777" w:rsidR="00910747" w:rsidRDefault="00910747">
            <w:pPr>
              <w:pStyle w:val="ConsPlusNormal"/>
            </w:pPr>
            <w:r>
              <w:t>0,000</w:t>
            </w:r>
          </w:p>
        </w:tc>
        <w:tc>
          <w:tcPr>
            <w:tcW w:w="1644" w:type="dxa"/>
          </w:tcPr>
          <w:p w14:paraId="24D8D152" w14:textId="77777777" w:rsidR="00910747" w:rsidRDefault="00910747">
            <w:pPr>
              <w:pStyle w:val="ConsPlusNormal"/>
            </w:pPr>
            <w:r>
              <w:t>0,000</w:t>
            </w:r>
          </w:p>
        </w:tc>
        <w:tc>
          <w:tcPr>
            <w:tcW w:w="1644" w:type="dxa"/>
          </w:tcPr>
          <w:p w14:paraId="2CE30CF5" w14:textId="77777777" w:rsidR="00910747" w:rsidRDefault="00910747">
            <w:pPr>
              <w:pStyle w:val="ConsPlusNormal"/>
            </w:pPr>
            <w:r>
              <w:t>0,000</w:t>
            </w:r>
          </w:p>
        </w:tc>
        <w:tc>
          <w:tcPr>
            <w:tcW w:w="1531" w:type="dxa"/>
          </w:tcPr>
          <w:p w14:paraId="1D74E880" w14:textId="77777777" w:rsidR="00910747" w:rsidRDefault="00910747">
            <w:pPr>
              <w:pStyle w:val="ConsPlusNormal"/>
            </w:pPr>
            <w:r>
              <w:t>0,000</w:t>
            </w:r>
          </w:p>
        </w:tc>
      </w:tr>
      <w:tr w:rsidR="00910747" w14:paraId="474931DD" w14:textId="77777777">
        <w:tc>
          <w:tcPr>
            <w:tcW w:w="907" w:type="dxa"/>
            <w:vMerge/>
          </w:tcPr>
          <w:p w14:paraId="3AB1FCCF" w14:textId="77777777" w:rsidR="00910747" w:rsidRDefault="00910747">
            <w:pPr>
              <w:spacing w:after="1" w:line="0" w:lineRule="atLeast"/>
            </w:pPr>
          </w:p>
        </w:tc>
        <w:tc>
          <w:tcPr>
            <w:tcW w:w="2778" w:type="dxa"/>
            <w:vMerge/>
          </w:tcPr>
          <w:p w14:paraId="593C700F" w14:textId="77777777" w:rsidR="00910747" w:rsidRDefault="00910747">
            <w:pPr>
              <w:spacing w:after="1" w:line="0" w:lineRule="atLeast"/>
            </w:pPr>
          </w:p>
        </w:tc>
        <w:tc>
          <w:tcPr>
            <w:tcW w:w="2154" w:type="dxa"/>
            <w:vMerge/>
          </w:tcPr>
          <w:p w14:paraId="7EA3C7A3" w14:textId="77777777" w:rsidR="00910747" w:rsidRDefault="00910747">
            <w:pPr>
              <w:spacing w:after="1" w:line="0" w:lineRule="atLeast"/>
            </w:pPr>
          </w:p>
        </w:tc>
        <w:tc>
          <w:tcPr>
            <w:tcW w:w="2438" w:type="dxa"/>
          </w:tcPr>
          <w:p w14:paraId="6C2EB066" w14:textId="77777777" w:rsidR="00910747" w:rsidRDefault="00910747">
            <w:pPr>
              <w:pStyle w:val="ConsPlusNormal"/>
            </w:pPr>
            <w:r>
              <w:t>федеральный бюджет</w:t>
            </w:r>
          </w:p>
        </w:tc>
        <w:tc>
          <w:tcPr>
            <w:tcW w:w="964" w:type="dxa"/>
          </w:tcPr>
          <w:p w14:paraId="56322061" w14:textId="77777777" w:rsidR="00910747" w:rsidRDefault="00910747">
            <w:pPr>
              <w:pStyle w:val="ConsPlusNormal"/>
            </w:pPr>
            <w:r>
              <w:t>937</w:t>
            </w:r>
          </w:p>
        </w:tc>
        <w:tc>
          <w:tcPr>
            <w:tcW w:w="794" w:type="dxa"/>
          </w:tcPr>
          <w:p w14:paraId="5C1115A8" w14:textId="77777777" w:rsidR="00910747" w:rsidRDefault="00910747">
            <w:pPr>
              <w:pStyle w:val="ConsPlusNormal"/>
            </w:pPr>
            <w:r>
              <w:t>0501</w:t>
            </w:r>
          </w:p>
        </w:tc>
        <w:tc>
          <w:tcPr>
            <w:tcW w:w="2098" w:type="dxa"/>
          </w:tcPr>
          <w:p w14:paraId="1678C7DE" w14:textId="77777777" w:rsidR="00910747" w:rsidRDefault="00910747">
            <w:pPr>
              <w:pStyle w:val="ConsPlusNormal"/>
            </w:pPr>
            <w:r>
              <w:t>07101R1050</w:t>
            </w:r>
          </w:p>
        </w:tc>
        <w:tc>
          <w:tcPr>
            <w:tcW w:w="1644" w:type="dxa"/>
          </w:tcPr>
          <w:p w14:paraId="32985076" w14:textId="77777777" w:rsidR="00910747" w:rsidRDefault="00910747">
            <w:pPr>
              <w:pStyle w:val="ConsPlusNormal"/>
            </w:pPr>
            <w:r>
              <w:t>0,000</w:t>
            </w:r>
          </w:p>
        </w:tc>
        <w:tc>
          <w:tcPr>
            <w:tcW w:w="1587" w:type="dxa"/>
          </w:tcPr>
          <w:p w14:paraId="18539D48" w14:textId="77777777" w:rsidR="00910747" w:rsidRDefault="00910747">
            <w:pPr>
              <w:pStyle w:val="ConsPlusNormal"/>
            </w:pPr>
            <w:r>
              <w:t>0,000</w:t>
            </w:r>
          </w:p>
        </w:tc>
        <w:tc>
          <w:tcPr>
            <w:tcW w:w="1644" w:type="dxa"/>
          </w:tcPr>
          <w:p w14:paraId="5AC58189" w14:textId="77777777" w:rsidR="00910747" w:rsidRDefault="00910747">
            <w:pPr>
              <w:pStyle w:val="ConsPlusNormal"/>
            </w:pPr>
            <w:r>
              <w:t>0,000</w:t>
            </w:r>
          </w:p>
        </w:tc>
        <w:tc>
          <w:tcPr>
            <w:tcW w:w="1644" w:type="dxa"/>
          </w:tcPr>
          <w:p w14:paraId="66074F51" w14:textId="77777777" w:rsidR="00910747" w:rsidRDefault="00910747">
            <w:pPr>
              <w:pStyle w:val="ConsPlusNormal"/>
            </w:pPr>
            <w:r>
              <w:t>0,000</w:t>
            </w:r>
          </w:p>
        </w:tc>
        <w:tc>
          <w:tcPr>
            <w:tcW w:w="1644" w:type="dxa"/>
          </w:tcPr>
          <w:p w14:paraId="417ABB81" w14:textId="77777777" w:rsidR="00910747" w:rsidRDefault="00910747">
            <w:pPr>
              <w:pStyle w:val="ConsPlusNormal"/>
            </w:pPr>
            <w:r>
              <w:t>0,000</w:t>
            </w:r>
          </w:p>
        </w:tc>
        <w:tc>
          <w:tcPr>
            <w:tcW w:w="1531" w:type="dxa"/>
          </w:tcPr>
          <w:p w14:paraId="1C781EFB" w14:textId="77777777" w:rsidR="00910747" w:rsidRDefault="00910747">
            <w:pPr>
              <w:pStyle w:val="ConsPlusNormal"/>
            </w:pPr>
            <w:r>
              <w:t>0,000</w:t>
            </w:r>
          </w:p>
        </w:tc>
      </w:tr>
      <w:tr w:rsidR="00910747" w14:paraId="3ED52B0A" w14:textId="77777777">
        <w:tc>
          <w:tcPr>
            <w:tcW w:w="907" w:type="dxa"/>
            <w:vMerge/>
          </w:tcPr>
          <w:p w14:paraId="5E0ACB57" w14:textId="77777777" w:rsidR="00910747" w:rsidRDefault="00910747">
            <w:pPr>
              <w:spacing w:after="1" w:line="0" w:lineRule="atLeast"/>
            </w:pPr>
          </w:p>
        </w:tc>
        <w:tc>
          <w:tcPr>
            <w:tcW w:w="2778" w:type="dxa"/>
            <w:vMerge/>
          </w:tcPr>
          <w:p w14:paraId="5F27C390" w14:textId="77777777" w:rsidR="00910747" w:rsidRDefault="00910747">
            <w:pPr>
              <w:spacing w:after="1" w:line="0" w:lineRule="atLeast"/>
            </w:pPr>
          </w:p>
        </w:tc>
        <w:tc>
          <w:tcPr>
            <w:tcW w:w="2154" w:type="dxa"/>
            <w:vMerge/>
          </w:tcPr>
          <w:p w14:paraId="138647ED" w14:textId="77777777" w:rsidR="00910747" w:rsidRDefault="00910747">
            <w:pPr>
              <w:spacing w:after="1" w:line="0" w:lineRule="atLeast"/>
            </w:pPr>
          </w:p>
        </w:tc>
        <w:tc>
          <w:tcPr>
            <w:tcW w:w="2438" w:type="dxa"/>
          </w:tcPr>
          <w:p w14:paraId="2182160F" w14:textId="77777777" w:rsidR="00910747" w:rsidRDefault="00910747">
            <w:pPr>
              <w:pStyle w:val="ConsPlusNormal"/>
            </w:pPr>
            <w:r>
              <w:t>областной бюджет</w:t>
            </w:r>
          </w:p>
        </w:tc>
        <w:tc>
          <w:tcPr>
            <w:tcW w:w="964" w:type="dxa"/>
          </w:tcPr>
          <w:p w14:paraId="1694F174" w14:textId="77777777" w:rsidR="00910747" w:rsidRDefault="00910747">
            <w:pPr>
              <w:pStyle w:val="ConsPlusNormal"/>
            </w:pPr>
            <w:r>
              <w:t>937</w:t>
            </w:r>
          </w:p>
        </w:tc>
        <w:tc>
          <w:tcPr>
            <w:tcW w:w="794" w:type="dxa"/>
          </w:tcPr>
          <w:p w14:paraId="6AFFA4DD" w14:textId="77777777" w:rsidR="00910747" w:rsidRDefault="00910747">
            <w:pPr>
              <w:pStyle w:val="ConsPlusNormal"/>
            </w:pPr>
            <w:r>
              <w:t>0501</w:t>
            </w:r>
          </w:p>
        </w:tc>
        <w:tc>
          <w:tcPr>
            <w:tcW w:w="2098" w:type="dxa"/>
          </w:tcPr>
          <w:p w14:paraId="6C649530" w14:textId="77777777" w:rsidR="00910747" w:rsidRDefault="00910747">
            <w:pPr>
              <w:pStyle w:val="ConsPlusNormal"/>
            </w:pPr>
            <w:r>
              <w:t>07101R1050</w:t>
            </w:r>
          </w:p>
        </w:tc>
        <w:tc>
          <w:tcPr>
            <w:tcW w:w="1644" w:type="dxa"/>
          </w:tcPr>
          <w:p w14:paraId="69BC49A5" w14:textId="77777777" w:rsidR="00910747" w:rsidRDefault="00910747">
            <w:pPr>
              <w:pStyle w:val="ConsPlusNormal"/>
            </w:pPr>
            <w:r>
              <w:t>0,000</w:t>
            </w:r>
          </w:p>
        </w:tc>
        <w:tc>
          <w:tcPr>
            <w:tcW w:w="1587" w:type="dxa"/>
          </w:tcPr>
          <w:p w14:paraId="77623ED7" w14:textId="77777777" w:rsidR="00910747" w:rsidRDefault="00910747">
            <w:pPr>
              <w:pStyle w:val="ConsPlusNormal"/>
            </w:pPr>
            <w:r>
              <w:t>0,000</w:t>
            </w:r>
          </w:p>
        </w:tc>
        <w:tc>
          <w:tcPr>
            <w:tcW w:w="1644" w:type="dxa"/>
          </w:tcPr>
          <w:p w14:paraId="0F11C0A2" w14:textId="77777777" w:rsidR="00910747" w:rsidRDefault="00910747">
            <w:pPr>
              <w:pStyle w:val="ConsPlusNormal"/>
            </w:pPr>
            <w:r>
              <w:t>0,000</w:t>
            </w:r>
          </w:p>
        </w:tc>
        <w:tc>
          <w:tcPr>
            <w:tcW w:w="1644" w:type="dxa"/>
          </w:tcPr>
          <w:p w14:paraId="3717CA83" w14:textId="77777777" w:rsidR="00910747" w:rsidRDefault="00910747">
            <w:pPr>
              <w:pStyle w:val="ConsPlusNormal"/>
            </w:pPr>
            <w:r>
              <w:t>0,000</w:t>
            </w:r>
          </w:p>
        </w:tc>
        <w:tc>
          <w:tcPr>
            <w:tcW w:w="1644" w:type="dxa"/>
          </w:tcPr>
          <w:p w14:paraId="26C0DE41" w14:textId="77777777" w:rsidR="00910747" w:rsidRDefault="00910747">
            <w:pPr>
              <w:pStyle w:val="ConsPlusNormal"/>
            </w:pPr>
            <w:r>
              <w:t>0,000</w:t>
            </w:r>
          </w:p>
        </w:tc>
        <w:tc>
          <w:tcPr>
            <w:tcW w:w="1531" w:type="dxa"/>
          </w:tcPr>
          <w:p w14:paraId="501B3536" w14:textId="77777777" w:rsidR="00910747" w:rsidRDefault="00910747">
            <w:pPr>
              <w:pStyle w:val="ConsPlusNormal"/>
            </w:pPr>
            <w:r>
              <w:t>0,000</w:t>
            </w:r>
          </w:p>
        </w:tc>
      </w:tr>
      <w:tr w:rsidR="00910747" w14:paraId="0B9F6019" w14:textId="77777777">
        <w:tc>
          <w:tcPr>
            <w:tcW w:w="907" w:type="dxa"/>
            <w:vMerge/>
          </w:tcPr>
          <w:p w14:paraId="12E0F0FB" w14:textId="77777777" w:rsidR="00910747" w:rsidRDefault="00910747">
            <w:pPr>
              <w:spacing w:after="1" w:line="0" w:lineRule="atLeast"/>
            </w:pPr>
          </w:p>
        </w:tc>
        <w:tc>
          <w:tcPr>
            <w:tcW w:w="2778" w:type="dxa"/>
            <w:vMerge/>
          </w:tcPr>
          <w:p w14:paraId="5A89988F" w14:textId="77777777" w:rsidR="00910747" w:rsidRDefault="00910747">
            <w:pPr>
              <w:spacing w:after="1" w:line="0" w:lineRule="atLeast"/>
            </w:pPr>
          </w:p>
        </w:tc>
        <w:tc>
          <w:tcPr>
            <w:tcW w:w="2154" w:type="dxa"/>
            <w:vMerge/>
          </w:tcPr>
          <w:p w14:paraId="6BAE9BCF" w14:textId="77777777" w:rsidR="00910747" w:rsidRDefault="00910747">
            <w:pPr>
              <w:spacing w:after="1" w:line="0" w:lineRule="atLeast"/>
            </w:pPr>
          </w:p>
        </w:tc>
        <w:tc>
          <w:tcPr>
            <w:tcW w:w="2438" w:type="dxa"/>
          </w:tcPr>
          <w:p w14:paraId="249C49B0" w14:textId="77777777" w:rsidR="00910747" w:rsidRDefault="00910747">
            <w:pPr>
              <w:pStyle w:val="ConsPlusNormal"/>
            </w:pPr>
            <w:r>
              <w:t>консолидированные бюджеты муниципальных образований</w:t>
            </w:r>
          </w:p>
        </w:tc>
        <w:tc>
          <w:tcPr>
            <w:tcW w:w="964" w:type="dxa"/>
          </w:tcPr>
          <w:p w14:paraId="1AC3B796" w14:textId="77777777" w:rsidR="00910747" w:rsidRDefault="00910747">
            <w:pPr>
              <w:pStyle w:val="ConsPlusNormal"/>
            </w:pPr>
          </w:p>
        </w:tc>
        <w:tc>
          <w:tcPr>
            <w:tcW w:w="794" w:type="dxa"/>
          </w:tcPr>
          <w:p w14:paraId="6166B661" w14:textId="77777777" w:rsidR="00910747" w:rsidRDefault="00910747">
            <w:pPr>
              <w:pStyle w:val="ConsPlusNormal"/>
            </w:pPr>
          </w:p>
        </w:tc>
        <w:tc>
          <w:tcPr>
            <w:tcW w:w="2098" w:type="dxa"/>
          </w:tcPr>
          <w:p w14:paraId="3C6F8C9E" w14:textId="77777777" w:rsidR="00910747" w:rsidRDefault="00910747">
            <w:pPr>
              <w:pStyle w:val="ConsPlusNormal"/>
            </w:pPr>
          </w:p>
        </w:tc>
        <w:tc>
          <w:tcPr>
            <w:tcW w:w="1644" w:type="dxa"/>
          </w:tcPr>
          <w:p w14:paraId="1E725A06" w14:textId="77777777" w:rsidR="00910747" w:rsidRDefault="00910747">
            <w:pPr>
              <w:pStyle w:val="ConsPlusNormal"/>
            </w:pPr>
            <w:r>
              <w:t>0,000</w:t>
            </w:r>
          </w:p>
        </w:tc>
        <w:tc>
          <w:tcPr>
            <w:tcW w:w="1587" w:type="dxa"/>
          </w:tcPr>
          <w:p w14:paraId="23F45CBE" w14:textId="77777777" w:rsidR="00910747" w:rsidRDefault="00910747">
            <w:pPr>
              <w:pStyle w:val="ConsPlusNormal"/>
            </w:pPr>
            <w:r>
              <w:t>0,000</w:t>
            </w:r>
          </w:p>
        </w:tc>
        <w:tc>
          <w:tcPr>
            <w:tcW w:w="1644" w:type="dxa"/>
          </w:tcPr>
          <w:p w14:paraId="7096A037" w14:textId="77777777" w:rsidR="00910747" w:rsidRDefault="00910747">
            <w:pPr>
              <w:pStyle w:val="ConsPlusNormal"/>
            </w:pPr>
            <w:r>
              <w:t>0,000</w:t>
            </w:r>
          </w:p>
        </w:tc>
        <w:tc>
          <w:tcPr>
            <w:tcW w:w="1644" w:type="dxa"/>
          </w:tcPr>
          <w:p w14:paraId="5D8D4ADA" w14:textId="77777777" w:rsidR="00910747" w:rsidRDefault="00910747">
            <w:pPr>
              <w:pStyle w:val="ConsPlusNormal"/>
            </w:pPr>
            <w:r>
              <w:t>0,000</w:t>
            </w:r>
          </w:p>
        </w:tc>
        <w:tc>
          <w:tcPr>
            <w:tcW w:w="1644" w:type="dxa"/>
          </w:tcPr>
          <w:p w14:paraId="107D6431" w14:textId="77777777" w:rsidR="00910747" w:rsidRDefault="00910747">
            <w:pPr>
              <w:pStyle w:val="ConsPlusNormal"/>
            </w:pPr>
            <w:r>
              <w:t>0,000</w:t>
            </w:r>
          </w:p>
        </w:tc>
        <w:tc>
          <w:tcPr>
            <w:tcW w:w="1531" w:type="dxa"/>
          </w:tcPr>
          <w:p w14:paraId="35795ADB" w14:textId="77777777" w:rsidR="00910747" w:rsidRDefault="00910747">
            <w:pPr>
              <w:pStyle w:val="ConsPlusNormal"/>
            </w:pPr>
            <w:r>
              <w:t>0,000</w:t>
            </w:r>
          </w:p>
        </w:tc>
      </w:tr>
      <w:tr w:rsidR="00910747" w14:paraId="3DAD3953" w14:textId="77777777">
        <w:tc>
          <w:tcPr>
            <w:tcW w:w="907" w:type="dxa"/>
            <w:vMerge/>
          </w:tcPr>
          <w:p w14:paraId="7C365F11" w14:textId="77777777" w:rsidR="00910747" w:rsidRDefault="00910747">
            <w:pPr>
              <w:spacing w:after="1" w:line="0" w:lineRule="atLeast"/>
            </w:pPr>
          </w:p>
        </w:tc>
        <w:tc>
          <w:tcPr>
            <w:tcW w:w="2778" w:type="dxa"/>
            <w:vMerge/>
          </w:tcPr>
          <w:p w14:paraId="4CEA1406" w14:textId="77777777" w:rsidR="00910747" w:rsidRDefault="00910747">
            <w:pPr>
              <w:spacing w:after="1" w:line="0" w:lineRule="atLeast"/>
            </w:pPr>
          </w:p>
        </w:tc>
        <w:tc>
          <w:tcPr>
            <w:tcW w:w="2154" w:type="dxa"/>
            <w:vMerge/>
          </w:tcPr>
          <w:p w14:paraId="4B0F05F7" w14:textId="77777777" w:rsidR="00910747" w:rsidRDefault="00910747">
            <w:pPr>
              <w:spacing w:after="1" w:line="0" w:lineRule="atLeast"/>
            </w:pPr>
          </w:p>
        </w:tc>
        <w:tc>
          <w:tcPr>
            <w:tcW w:w="2438" w:type="dxa"/>
          </w:tcPr>
          <w:p w14:paraId="1A64C221" w14:textId="77777777" w:rsidR="00910747" w:rsidRDefault="00910747">
            <w:pPr>
              <w:pStyle w:val="ConsPlusNormal"/>
            </w:pPr>
            <w:r>
              <w:t>территориальные внебюджетные фонды</w:t>
            </w:r>
          </w:p>
        </w:tc>
        <w:tc>
          <w:tcPr>
            <w:tcW w:w="964" w:type="dxa"/>
          </w:tcPr>
          <w:p w14:paraId="267826F5" w14:textId="77777777" w:rsidR="00910747" w:rsidRDefault="00910747">
            <w:pPr>
              <w:pStyle w:val="ConsPlusNormal"/>
            </w:pPr>
          </w:p>
        </w:tc>
        <w:tc>
          <w:tcPr>
            <w:tcW w:w="794" w:type="dxa"/>
          </w:tcPr>
          <w:p w14:paraId="6A7B5CF8" w14:textId="77777777" w:rsidR="00910747" w:rsidRDefault="00910747">
            <w:pPr>
              <w:pStyle w:val="ConsPlusNormal"/>
            </w:pPr>
          </w:p>
        </w:tc>
        <w:tc>
          <w:tcPr>
            <w:tcW w:w="2098" w:type="dxa"/>
          </w:tcPr>
          <w:p w14:paraId="19AA7960" w14:textId="77777777" w:rsidR="00910747" w:rsidRDefault="00910747">
            <w:pPr>
              <w:pStyle w:val="ConsPlusNormal"/>
            </w:pPr>
          </w:p>
        </w:tc>
        <w:tc>
          <w:tcPr>
            <w:tcW w:w="1644" w:type="dxa"/>
          </w:tcPr>
          <w:p w14:paraId="3BFF2534" w14:textId="77777777" w:rsidR="00910747" w:rsidRDefault="00910747">
            <w:pPr>
              <w:pStyle w:val="ConsPlusNormal"/>
            </w:pPr>
            <w:r>
              <w:t>0,000</w:t>
            </w:r>
          </w:p>
        </w:tc>
        <w:tc>
          <w:tcPr>
            <w:tcW w:w="1587" w:type="dxa"/>
          </w:tcPr>
          <w:p w14:paraId="464300C0" w14:textId="77777777" w:rsidR="00910747" w:rsidRDefault="00910747">
            <w:pPr>
              <w:pStyle w:val="ConsPlusNormal"/>
            </w:pPr>
            <w:r>
              <w:t>0,000</w:t>
            </w:r>
          </w:p>
        </w:tc>
        <w:tc>
          <w:tcPr>
            <w:tcW w:w="1644" w:type="dxa"/>
          </w:tcPr>
          <w:p w14:paraId="13809CD2" w14:textId="77777777" w:rsidR="00910747" w:rsidRDefault="00910747">
            <w:pPr>
              <w:pStyle w:val="ConsPlusNormal"/>
            </w:pPr>
            <w:r>
              <w:t>0,000</w:t>
            </w:r>
          </w:p>
        </w:tc>
        <w:tc>
          <w:tcPr>
            <w:tcW w:w="1644" w:type="dxa"/>
          </w:tcPr>
          <w:p w14:paraId="480CDA50" w14:textId="77777777" w:rsidR="00910747" w:rsidRDefault="00910747">
            <w:pPr>
              <w:pStyle w:val="ConsPlusNormal"/>
            </w:pPr>
            <w:r>
              <w:t>0,000</w:t>
            </w:r>
          </w:p>
        </w:tc>
        <w:tc>
          <w:tcPr>
            <w:tcW w:w="1644" w:type="dxa"/>
          </w:tcPr>
          <w:p w14:paraId="3020077B" w14:textId="77777777" w:rsidR="00910747" w:rsidRDefault="00910747">
            <w:pPr>
              <w:pStyle w:val="ConsPlusNormal"/>
            </w:pPr>
            <w:r>
              <w:t>0,000</w:t>
            </w:r>
          </w:p>
        </w:tc>
        <w:tc>
          <w:tcPr>
            <w:tcW w:w="1531" w:type="dxa"/>
          </w:tcPr>
          <w:p w14:paraId="57CBBA0C" w14:textId="77777777" w:rsidR="00910747" w:rsidRDefault="00910747">
            <w:pPr>
              <w:pStyle w:val="ConsPlusNormal"/>
            </w:pPr>
            <w:r>
              <w:t>0,000</w:t>
            </w:r>
          </w:p>
        </w:tc>
      </w:tr>
      <w:tr w:rsidR="00910747" w14:paraId="5E2A14EB" w14:textId="77777777">
        <w:tc>
          <w:tcPr>
            <w:tcW w:w="907" w:type="dxa"/>
            <w:vMerge/>
          </w:tcPr>
          <w:p w14:paraId="397CEC43" w14:textId="77777777" w:rsidR="00910747" w:rsidRDefault="00910747">
            <w:pPr>
              <w:spacing w:after="1" w:line="0" w:lineRule="atLeast"/>
            </w:pPr>
          </w:p>
        </w:tc>
        <w:tc>
          <w:tcPr>
            <w:tcW w:w="2778" w:type="dxa"/>
            <w:vMerge/>
          </w:tcPr>
          <w:p w14:paraId="08808848" w14:textId="77777777" w:rsidR="00910747" w:rsidRDefault="00910747">
            <w:pPr>
              <w:spacing w:after="1" w:line="0" w:lineRule="atLeast"/>
            </w:pPr>
          </w:p>
        </w:tc>
        <w:tc>
          <w:tcPr>
            <w:tcW w:w="2154" w:type="dxa"/>
            <w:vMerge/>
          </w:tcPr>
          <w:p w14:paraId="45F8DFA3" w14:textId="77777777" w:rsidR="00910747" w:rsidRDefault="00910747">
            <w:pPr>
              <w:spacing w:after="1" w:line="0" w:lineRule="atLeast"/>
            </w:pPr>
          </w:p>
        </w:tc>
        <w:tc>
          <w:tcPr>
            <w:tcW w:w="2438" w:type="dxa"/>
          </w:tcPr>
          <w:p w14:paraId="77A853DE" w14:textId="77777777" w:rsidR="00910747" w:rsidRDefault="00910747">
            <w:pPr>
              <w:pStyle w:val="ConsPlusNormal"/>
            </w:pPr>
            <w:r>
              <w:t>юридические лица</w:t>
            </w:r>
          </w:p>
        </w:tc>
        <w:tc>
          <w:tcPr>
            <w:tcW w:w="964" w:type="dxa"/>
          </w:tcPr>
          <w:p w14:paraId="0FA65BD2" w14:textId="77777777" w:rsidR="00910747" w:rsidRDefault="00910747">
            <w:pPr>
              <w:pStyle w:val="ConsPlusNormal"/>
            </w:pPr>
          </w:p>
        </w:tc>
        <w:tc>
          <w:tcPr>
            <w:tcW w:w="794" w:type="dxa"/>
          </w:tcPr>
          <w:p w14:paraId="7C1D379D" w14:textId="77777777" w:rsidR="00910747" w:rsidRDefault="00910747">
            <w:pPr>
              <w:pStyle w:val="ConsPlusNormal"/>
            </w:pPr>
          </w:p>
        </w:tc>
        <w:tc>
          <w:tcPr>
            <w:tcW w:w="2098" w:type="dxa"/>
          </w:tcPr>
          <w:p w14:paraId="07EB884F" w14:textId="77777777" w:rsidR="00910747" w:rsidRDefault="00910747">
            <w:pPr>
              <w:pStyle w:val="ConsPlusNormal"/>
            </w:pPr>
          </w:p>
        </w:tc>
        <w:tc>
          <w:tcPr>
            <w:tcW w:w="1644" w:type="dxa"/>
          </w:tcPr>
          <w:p w14:paraId="71D9055B" w14:textId="77777777" w:rsidR="00910747" w:rsidRDefault="00910747">
            <w:pPr>
              <w:pStyle w:val="ConsPlusNormal"/>
            </w:pPr>
            <w:r>
              <w:t>0,000</w:t>
            </w:r>
          </w:p>
        </w:tc>
        <w:tc>
          <w:tcPr>
            <w:tcW w:w="1587" w:type="dxa"/>
          </w:tcPr>
          <w:p w14:paraId="2DAF58EA" w14:textId="77777777" w:rsidR="00910747" w:rsidRDefault="00910747">
            <w:pPr>
              <w:pStyle w:val="ConsPlusNormal"/>
            </w:pPr>
            <w:r>
              <w:t>0,000</w:t>
            </w:r>
          </w:p>
        </w:tc>
        <w:tc>
          <w:tcPr>
            <w:tcW w:w="1644" w:type="dxa"/>
          </w:tcPr>
          <w:p w14:paraId="3AF2CF5E" w14:textId="77777777" w:rsidR="00910747" w:rsidRDefault="00910747">
            <w:pPr>
              <w:pStyle w:val="ConsPlusNormal"/>
            </w:pPr>
            <w:r>
              <w:t>0,000</w:t>
            </w:r>
          </w:p>
        </w:tc>
        <w:tc>
          <w:tcPr>
            <w:tcW w:w="1644" w:type="dxa"/>
          </w:tcPr>
          <w:p w14:paraId="100A1222" w14:textId="77777777" w:rsidR="00910747" w:rsidRDefault="00910747">
            <w:pPr>
              <w:pStyle w:val="ConsPlusNormal"/>
            </w:pPr>
            <w:r>
              <w:t>0,000</w:t>
            </w:r>
          </w:p>
        </w:tc>
        <w:tc>
          <w:tcPr>
            <w:tcW w:w="1644" w:type="dxa"/>
          </w:tcPr>
          <w:p w14:paraId="6D6652AE" w14:textId="77777777" w:rsidR="00910747" w:rsidRDefault="00910747">
            <w:pPr>
              <w:pStyle w:val="ConsPlusNormal"/>
            </w:pPr>
            <w:r>
              <w:t>0,000</w:t>
            </w:r>
          </w:p>
        </w:tc>
        <w:tc>
          <w:tcPr>
            <w:tcW w:w="1531" w:type="dxa"/>
          </w:tcPr>
          <w:p w14:paraId="097EBD1F" w14:textId="77777777" w:rsidR="00910747" w:rsidRDefault="00910747">
            <w:pPr>
              <w:pStyle w:val="ConsPlusNormal"/>
            </w:pPr>
            <w:r>
              <w:t>0,000</w:t>
            </w:r>
          </w:p>
        </w:tc>
      </w:tr>
      <w:tr w:rsidR="00910747" w14:paraId="11012D91" w14:textId="77777777">
        <w:tc>
          <w:tcPr>
            <w:tcW w:w="907" w:type="dxa"/>
            <w:vMerge w:val="restart"/>
            <w:tcBorders>
              <w:bottom w:val="nil"/>
            </w:tcBorders>
          </w:tcPr>
          <w:p w14:paraId="0F71603A" w14:textId="77777777" w:rsidR="00910747" w:rsidRDefault="00910747">
            <w:pPr>
              <w:pStyle w:val="ConsPlusNormal"/>
            </w:pPr>
            <w:r>
              <w:lastRenderedPageBreak/>
              <w:t>1.1.2.</w:t>
            </w:r>
          </w:p>
        </w:tc>
        <w:tc>
          <w:tcPr>
            <w:tcW w:w="2778" w:type="dxa"/>
            <w:vMerge w:val="restart"/>
            <w:tcBorders>
              <w:bottom w:val="nil"/>
            </w:tcBorders>
          </w:tcPr>
          <w:p w14:paraId="0B855748" w14:textId="77777777" w:rsidR="00910747" w:rsidRDefault="00910747">
            <w:pPr>
              <w:pStyle w:val="ConsPlusNormal"/>
            </w:pPr>
            <w:r>
              <w:t>Капитальные вложения в объекты государственной собственности</w:t>
            </w:r>
          </w:p>
        </w:tc>
        <w:tc>
          <w:tcPr>
            <w:tcW w:w="2154" w:type="dxa"/>
            <w:vMerge w:val="restart"/>
          </w:tcPr>
          <w:p w14:paraId="15722034" w14:textId="77777777" w:rsidR="00910747" w:rsidRDefault="00910747">
            <w:pPr>
              <w:pStyle w:val="ConsPlusNormal"/>
            </w:pPr>
            <w:r>
              <w:t>Министерство транспорта и строительства области</w:t>
            </w:r>
          </w:p>
        </w:tc>
        <w:tc>
          <w:tcPr>
            <w:tcW w:w="2438" w:type="dxa"/>
          </w:tcPr>
          <w:p w14:paraId="564A2376" w14:textId="77777777" w:rsidR="00910747" w:rsidRDefault="00910747">
            <w:pPr>
              <w:pStyle w:val="ConsPlusNormal"/>
            </w:pPr>
            <w:r>
              <w:t>Всего</w:t>
            </w:r>
          </w:p>
        </w:tc>
        <w:tc>
          <w:tcPr>
            <w:tcW w:w="964" w:type="dxa"/>
          </w:tcPr>
          <w:p w14:paraId="753F4506" w14:textId="77777777" w:rsidR="00910747" w:rsidRDefault="00910747">
            <w:pPr>
              <w:pStyle w:val="ConsPlusNormal"/>
            </w:pPr>
          </w:p>
        </w:tc>
        <w:tc>
          <w:tcPr>
            <w:tcW w:w="794" w:type="dxa"/>
          </w:tcPr>
          <w:p w14:paraId="1747EB3F" w14:textId="77777777" w:rsidR="00910747" w:rsidRDefault="00910747">
            <w:pPr>
              <w:pStyle w:val="ConsPlusNormal"/>
            </w:pPr>
          </w:p>
        </w:tc>
        <w:tc>
          <w:tcPr>
            <w:tcW w:w="2098" w:type="dxa"/>
          </w:tcPr>
          <w:p w14:paraId="3D18914D" w14:textId="77777777" w:rsidR="00910747" w:rsidRDefault="00910747">
            <w:pPr>
              <w:pStyle w:val="ConsPlusNormal"/>
            </w:pPr>
          </w:p>
        </w:tc>
        <w:tc>
          <w:tcPr>
            <w:tcW w:w="1644" w:type="dxa"/>
          </w:tcPr>
          <w:p w14:paraId="728B0066" w14:textId="77777777" w:rsidR="00910747" w:rsidRDefault="00910747">
            <w:pPr>
              <w:pStyle w:val="ConsPlusNormal"/>
            </w:pPr>
            <w:r>
              <w:t>0,000</w:t>
            </w:r>
          </w:p>
        </w:tc>
        <w:tc>
          <w:tcPr>
            <w:tcW w:w="1587" w:type="dxa"/>
          </w:tcPr>
          <w:p w14:paraId="599B498E" w14:textId="77777777" w:rsidR="00910747" w:rsidRDefault="00910747">
            <w:pPr>
              <w:pStyle w:val="ConsPlusNormal"/>
            </w:pPr>
            <w:r>
              <w:t>0,000</w:t>
            </w:r>
          </w:p>
        </w:tc>
        <w:tc>
          <w:tcPr>
            <w:tcW w:w="1644" w:type="dxa"/>
          </w:tcPr>
          <w:p w14:paraId="3561BA35" w14:textId="77777777" w:rsidR="00910747" w:rsidRDefault="00910747">
            <w:pPr>
              <w:pStyle w:val="ConsPlusNormal"/>
            </w:pPr>
            <w:r>
              <w:t>0,000</w:t>
            </w:r>
          </w:p>
        </w:tc>
        <w:tc>
          <w:tcPr>
            <w:tcW w:w="1644" w:type="dxa"/>
          </w:tcPr>
          <w:p w14:paraId="01315322" w14:textId="77777777" w:rsidR="00910747" w:rsidRDefault="00910747">
            <w:pPr>
              <w:pStyle w:val="ConsPlusNormal"/>
            </w:pPr>
            <w:r>
              <w:t>0,000</w:t>
            </w:r>
          </w:p>
        </w:tc>
        <w:tc>
          <w:tcPr>
            <w:tcW w:w="1644" w:type="dxa"/>
          </w:tcPr>
          <w:p w14:paraId="5C4EE497" w14:textId="77777777" w:rsidR="00910747" w:rsidRDefault="00910747">
            <w:pPr>
              <w:pStyle w:val="ConsPlusNormal"/>
            </w:pPr>
            <w:r>
              <w:t>0,000</w:t>
            </w:r>
          </w:p>
        </w:tc>
        <w:tc>
          <w:tcPr>
            <w:tcW w:w="1531" w:type="dxa"/>
          </w:tcPr>
          <w:p w14:paraId="59A45942" w14:textId="77777777" w:rsidR="00910747" w:rsidRDefault="00910747">
            <w:pPr>
              <w:pStyle w:val="ConsPlusNormal"/>
            </w:pPr>
            <w:r>
              <w:t>0,000</w:t>
            </w:r>
          </w:p>
        </w:tc>
      </w:tr>
      <w:tr w:rsidR="00910747" w14:paraId="1EA71E57" w14:textId="77777777">
        <w:tc>
          <w:tcPr>
            <w:tcW w:w="907" w:type="dxa"/>
            <w:vMerge/>
            <w:tcBorders>
              <w:bottom w:val="nil"/>
            </w:tcBorders>
          </w:tcPr>
          <w:p w14:paraId="753DDF6D" w14:textId="77777777" w:rsidR="00910747" w:rsidRDefault="00910747">
            <w:pPr>
              <w:spacing w:after="1" w:line="0" w:lineRule="atLeast"/>
            </w:pPr>
          </w:p>
        </w:tc>
        <w:tc>
          <w:tcPr>
            <w:tcW w:w="2778" w:type="dxa"/>
            <w:vMerge/>
            <w:tcBorders>
              <w:bottom w:val="nil"/>
            </w:tcBorders>
          </w:tcPr>
          <w:p w14:paraId="61B14AF0" w14:textId="77777777" w:rsidR="00910747" w:rsidRDefault="00910747">
            <w:pPr>
              <w:spacing w:after="1" w:line="0" w:lineRule="atLeast"/>
            </w:pPr>
          </w:p>
        </w:tc>
        <w:tc>
          <w:tcPr>
            <w:tcW w:w="2154" w:type="dxa"/>
            <w:vMerge/>
          </w:tcPr>
          <w:p w14:paraId="6994BA38" w14:textId="77777777" w:rsidR="00910747" w:rsidRDefault="00910747">
            <w:pPr>
              <w:spacing w:after="1" w:line="0" w:lineRule="atLeast"/>
            </w:pPr>
          </w:p>
        </w:tc>
        <w:tc>
          <w:tcPr>
            <w:tcW w:w="2438" w:type="dxa"/>
          </w:tcPr>
          <w:p w14:paraId="09B8D8CE" w14:textId="77777777" w:rsidR="00910747" w:rsidRDefault="00910747">
            <w:pPr>
              <w:pStyle w:val="ConsPlusNormal"/>
            </w:pPr>
            <w:r>
              <w:t>федеральный бюджет</w:t>
            </w:r>
          </w:p>
        </w:tc>
        <w:tc>
          <w:tcPr>
            <w:tcW w:w="964" w:type="dxa"/>
          </w:tcPr>
          <w:p w14:paraId="1361FDE0" w14:textId="77777777" w:rsidR="00910747" w:rsidRDefault="00910747">
            <w:pPr>
              <w:pStyle w:val="ConsPlusNormal"/>
            </w:pPr>
          </w:p>
        </w:tc>
        <w:tc>
          <w:tcPr>
            <w:tcW w:w="794" w:type="dxa"/>
          </w:tcPr>
          <w:p w14:paraId="31554634" w14:textId="77777777" w:rsidR="00910747" w:rsidRDefault="00910747">
            <w:pPr>
              <w:pStyle w:val="ConsPlusNormal"/>
            </w:pPr>
          </w:p>
        </w:tc>
        <w:tc>
          <w:tcPr>
            <w:tcW w:w="2098" w:type="dxa"/>
          </w:tcPr>
          <w:p w14:paraId="2F730BD6" w14:textId="77777777" w:rsidR="00910747" w:rsidRDefault="00910747">
            <w:pPr>
              <w:pStyle w:val="ConsPlusNormal"/>
            </w:pPr>
          </w:p>
        </w:tc>
        <w:tc>
          <w:tcPr>
            <w:tcW w:w="1644" w:type="dxa"/>
          </w:tcPr>
          <w:p w14:paraId="6B99ED80" w14:textId="77777777" w:rsidR="00910747" w:rsidRDefault="00910747">
            <w:pPr>
              <w:pStyle w:val="ConsPlusNormal"/>
            </w:pPr>
            <w:r>
              <w:t>0,000</w:t>
            </w:r>
          </w:p>
        </w:tc>
        <w:tc>
          <w:tcPr>
            <w:tcW w:w="1587" w:type="dxa"/>
          </w:tcPr>
          <w:p w14:paraId="0B3942C3" w14:textId="77777777" w:rsidR="00910747" w:rsidRDefault="00910747">
            <w:pPr>
              <w:pStyle w:val="ConsPlusNormal"/>
            </w:pPr>
            <w:r>
              <w:t>0,000</w:t>
            </w:r>
          </w:p>
        </w:tc>
        <w:tc>
          <w:tcPr>
            <w:tcW w:w="1644" w:type="dxa"/>
          </w:tcPr>
          <w:p w14:paraId="2EC2DEAD" w14:textId="77777777" w:rsidR="00910747" w:rsidRDefault="00910747">
            <w:pPr>
              <w:pStyle w:val="ConsPlusNormal"/>
            </w:pPr>
            <w:r>
              <w:t>0,000</w:t>
            </w:r>
          </w:p>
        </w:tc>
        <w:tc>
          <w:tcPr>
            <w:tcW w:w="1644" w:type="dxa"/>
          </w:tcPr>
          <w:p w14:paraId="04E5504B" w14:textId="77777777" w:rsidR="00910747" w:rsidRDefault="00910747">
            <w:pPr>
              <w:pStyle w:val="ConsPlusNormal"/>
            </w:pPr>
            <w:r>
              <w:t>0,000</w:t>
            </w:r>
          </w:p>
        </w:tc>
        <w:tc>
          <w:tcPr>
            <w:tcW w:w="1644" w:type="dxa"/>
          </w:tcPr>
          <w:p w14:paraId="6C45FE9F" w14:textId="77777777" w:rsidR="00910747" w:rsidRDefault="00910747">
            <w:pPr>
              <w:pStyle w:val="ConsPlusNormal"/>
            </w:pPr>
            <w:r>
              <w:t>0,000</w:t>
            </w:r>
          </w:p>
        </w:tc>
        <w:tc>
          <w:tcPr>
            <w:tcW w:w="1531" w:type="dxa"/>
          </w:tcPr>
          <w:p w14:paraId="54460E80" w14:textId="77777777" w:rsidR="00910747" w:rsidRDefault="00910747">
            <w:pPr>
              <w:pStyle w:val="ConsPlusNormal"/>
            </w:pPr>
            <w:r>
              <w:t>0,000</w:t>
            </w:r>
          </w:p>
        </w:tc>
      </w:tr>
      <w:tr w:rsidR="00910747" w14:paraId="04D50464" w14:textId="77777777">
        <w:tc>
          <w:tcPr>
            <w:tcW w:w="907" w:type="dxa"/>
            <w:vMerge/>
            <w:tcBorders>
              <w:bottom w:val="nil"/>
            </w:tcBorders>
          </w:tcPr>
          <w:p w14:paraId="0C43C148" w14:textId="77777777" w:rsidR="00910747" w:rsidRDefault="00910747">
            <w:pPr>
              <w:spacing w:after="1" w:line="0" w:lineRule="atLeast"/>
            </w:pPr>
          </w:p>
        </w:tc>
        <w:tc>
          <w:tcPr>
            <w:tcW w:w="2778" w:type="dxa"/>
            <w:vMerge/>
            <w:tcBorders>
              <w:bottom w:val="nil"/>
            </w:tcBorders>
          </w:tcPr>
          <w:p w14:paraId="1E5A9A2F" w14:textId="77777777" w:rsidR="00910747" w:rsidRDefault="00910747">
            <w:pPr>
              <w:spacing w:after="1" w:line="0" w:lineRule="atLeast"/>
            </w:pPr>
          </w:p>
        </w:tc>
        <w:tc>
          <w:tcPr>
            <w:tcW w:w="2154" w:type="dxa"/>
            <w:vMerge/>
          </w:tcPr>
          <w:p w14:paraId="14D9CB4D" w14:textId="77777777" w:rsidR="00910747" w:rsidRDefault="00910747">
            <w:pPr>
              <w:spacing w:after="1" w:line="0" w:lineRule="atLeast"/>
            </w:pPr>
          </w:p>
        </w:tc>
        <w:tc>
          <w:tcPr>
            <w:tcW w:w="2438" w:type="dxa"/>
          </w:tcPr>
          <w:p w14:paraId="025914BB" w14:textId="77777777" w:rsidR="00910747" w:rsidRDefault="00910747">
            <w:pPr>
              <w:pStyle w:val="ConsPlusNormal"/>
            </w:pPr>
            <w:r>
              <w:t>областной бюджет</w:t>
            </w:r>
          </w:p>
        </w:tc>
        <w:tc>
          <w:tcPr>
            <w:tcW w:w="964" w:type="dxa"/>
          </w:tcPr>
          <w:p w14:paraId="2E7CEF8D" w14:textId="77777777" w:rsidR="00910747" w:rsidRDefault="00910747">
            <w:pPr>
              <w:pStyle w:val="ConsPlusNormal"/>
            </w:pPr>
            <w:r>
              <w:t>937</w:t>
            </w:r>
          </w:p>
        </w:tc>
        <w:tc>
          <w:tcPr>
            <w:tcW w:w="794" w:type="dxa"/>
          </w:tcPr>
          <w:p w14:paraId="09FEAEBF" w14:textId="77777777" w:rsidR="00910747" w:rsidRDefault="00910747">
            <w:pPr>
              <w:pStyle w:val="ConsPlusNormal"/>
            </w:pPr>
            <w:r>
              <w:t>0501</w:t>
            </w:r>
          </w:p>
        </w:tc>
        <w:tc>
          <w:tcPr>
            <w:tcW w:w="2098" w:type="dxa"/>
          </w:tcPr>
          <w:p w14:paraId="0A829A8D" w14:textId="77777777" w:rsidR="00910747" w:rsidRDefault="00910747">
            <w:pPr>
              <w:pStyle w:val="ConsPlusNormal"/>
            </w:pPr>
            <w:r>
              <w:t>0710111010</w:t>
            </w:r>
          </w:p>
        </w:tc>
        <w:tc>
          <w:tcPr>
            <w:tcW w:w="1644" w:type="dxa"/>
          </w:tcPr>
          <w:p w14:paraId="4F6FB96F" w14:textId="77777777" w:rsidR="00910747" w:rsidRDefault="00910747">
            <w:pPr>
              <w:pStyle w:val="ConsPlusNormal"/>
            </w:pPr>
            <w:r>
              <w:t>0,000</w:t>
            </w:r>
          </w:p>
        </w:tc>
        <w:tc>
          <w:tcPr>
            <w:tcW w:w="1587" w:type="dxa"/>
          </w:tcPr>
          <w:p w14:paraId="0C29C998" w14:textId="77777777" w:rsidR="00910747" w:rsidRDefault="00910747">
            <w:pPr>
              <w:pStyle w:val="ConsPlusNormal"/>
            </w:pPr>
            <w:r>
              <w:t>0,000</w:t>
            </w:r>
          </w:p>
        </w:tc>
        <w:tc>
          <w:tcPr>
            <w:tcW w:w="1644" w:type="dxa"/>
          </w:tcPr>
          <w:p w14:paraId="3A277FC5" w14:textId="77777777" w:rsidR="00910747" w:rsidRDefault="00910747">
            <w:pPr>
              <w:pStyle w:val="ConsPlusNormal"/>
            </w:pPr>
            <w:r>
              <w:t>0,000</w:t>
            </w:r>
          </w:p>
        </w:tc>
        <w:tc>
          <w:tcPr>
            <w:tcW w:w="1644" w:type="dxa"/>
          </w:tcPr>
          <w:p w14:paraId="185D8136" w14:textId="77777777" w:rsidR="00910747" w:rsidRDefault="00910747">
            <w:pPr>
              <w:pStyle w:val="ConsPlusNormal"/>
            </w:pPr>
            <w:r>
              <w:t>0,000</w:t>
            </w:r>
          </w:p>
        </w:tc>
        <w:tc>
          <w:tcPr>
            <w:tcW w:w="1644" w:type="dxa"/>
          </w:tcPr>
          <w:p w14:paraId="5632A385" w14:textId="77777777" w:rsidR="00910747" w:rsidRDefault="00910747">
            <w:pPr>
              <w:pStyle w:val="ConsPlusNormal"/>
            </w:pPr>
            <w:r>
              <w:t>0,000</w:t>
            </w:r>
          </w:p>
        </w:tc>
        <w:tc>
          <w:tcPr>
            <w:tcW w:w="1531" w:type="dxa"/>
          </w:tcPr>
          <w:p w14:paraId="6FB81A47" w14:textId="77777777" w:rsidR="00910747" w:rsidRDefault="00910747">
            <w:pPr>
              <w:pStyle w:val="ConsPlusNormal"/>
            </w:pPr>
            <w:r>
              <w:t>0,000</w:t>
            </w:r>
          </w:p>
        </w:tc>
      </w:tr>
      <w:tr w:rsidR="00910747" w14:paraId="733261A6" w14:textId="77777777">
        <w:tc>
          <w:tcPr>
            <w:tcW w:w="907" w:type="dxa"/>
            <w:vMerge/>
            <w:tcBorders>
              <w:bottom w:val="nil"/>
            </w:tcBorders>
          </w:tcPr>
          <w:p w14:paraId="7B1627B2" w14:textId="77777777" w:rsidR="00910747" w:rsidRDefault="00910747">
            <w:pPr>
              <w:spacing w:after="1" w:line="0" w:lineRule="atLeast"/>
            </w:pPr>
          </w:p>
        </w:tc>
        <w:tc>
          <w:tcPr>
            <w:tcW w:w="2778" w:type="dxa"/>
            <w:vMerge/>
            <w:tcBorders>
              <w:bottom w:val="nil"/>
            </w:tcBorders>
          </w:tcPr>
          <w:p w14:paraId="1BFDE0C9" w14:textId="77777777" w:rsidR="00910747" w:rsidRDefault="00910747">
            <w:pPr>
              <w:spacing w:after="1" w:line="0" w:lineRule="atLeast"/>
            </w:pPr>
          </w:p>
        </w:tc>
        <w:tc>
          <w:tcPr>
            <w:tcW w:w="2154" w:type="dxa"/>
            <w:vMerge/>
          </w:tcPr>
          <w:p w14:paraId="75A54214" w14:textId="77777777" w:rsidR="00910747" w:rsidRDefault="00910747">
            <w:pPr>
              <w:spacing w:after="1" w:line="0" w:lineRule="atLeast"/>
            </w:pPr>
          </w:p>
        </w:tc>
        <w:tc>
          <w:tcPr>
            <w:tcW w:w="2438" w:type="dxa"/>
          </w:tcPr>
          <w:p w14:paraId="5FE4E8E8" w14:textId="77777777" w:rsidR="00910747" w:rsidRDefault="00910747">
            <w:pPr>
              <w:pStyle w:val="ConsPlusNormal"/>
            </w:pPr>
            <w:r>
              <w:t>консолидированные бюджеты муниципальных образований</w:t>
            </w:r>
          </w:p>
        </w:tc>
        <w:tc>
          <w:tcPr>
            <w:tcW w:w="964" w:type="dxa"/>
          </w:tcPr>
          <w:p w14:paraId="6BC7FEFE" w14:textId="77777777" w:rsidR="00910747" w:rsidRDefault="00910747">
            <w:pPr>
              <w:pStyle w:val="ConsPlusNormal"/>
            </w:pPr>
          </w:p>
        </w:tc>
        <w:tc>
          <w:tcPr>
            <w:tcW w:w="794" w:type="dxa"/>
          </w:tcPr>
          <w:p w14:paraId="728E59FF" w14:textId="77777777" w:rsidR="00910747" w:rsidRDefault="00910747">
            <w:pPr>
              <w:pStyle w:val="ConsPlusNormal"/>
            </w:pPr>
          </w:p>
        </w:tc>
        <w:tc>
          <w:tcPr>
            <w:tcW w:w="2098" w:type="dxa"/>
          </w:tcPr>
          <w:p w14:paraId="5A1F7210" w14:textId="77777777" w:rsidR="00910747" w:rsidRDefault="00910747">
            <w:pPr>
              <w:pStyle w:val="ConsPlusNormal"/>
            </w:pPr>
          </w:p>
        </w:tc>
        <w:tc>
          <w:tcPr>
            <w:tcW w:w="1644" w:type="dxa"/>
          </w:tcPr>
          <w:p w14:paraId="0367B558" w14:textId="77777777" w:rsidR="00910747" w:rsidRDefault="00910747">
            <w:pPr>
              <w:pStyle w:val="ConsPlusNormal"/>
            </w:pPr>
            <w:r>
              <w:t>0,000</w:t>
            </w:r>
          </w:p>
        </w:tc>
        <w:tc>
          <w:tcPr>
            <w:tcW w:w="1587" w:type="dxa"/>
          </w:tcPr>
          <w:p w14:paraId="3CA4A92A" w14:textId="77777777" w:rsidR="00910747" w:rsidRDefault="00910747">
            <w:pPr>
              <w:pStyle w:val="ConsPlusNormal"/>
            </w:pPr>
            <w:r>
              <w:t>0,000</w:t>
            </w:r>
          </w:p>
        </w:tc>
        <w:tc>
          <w:tcPr>
            <w:tcW w:w="1644" w:type="dxa"/>
          </w:tcPr>
          <w:p w14:paraId="13FA92F1" w14:textId="77777777" w:rsidR="00910747" w:rsidRDefault="00910747">
            <w:pPr>
              <w:pStyle w:val="ConsPlusNormal"/>
            </w:pPr>
            <w:r>
              <w:t>0,000</w:t>
            </w:r>
          </w:p>
        </w:tc>
        <w:tc>
          <w:tcPr>
            <w:tcW w:w="1644" w:type="dxa"/>
          </w:tcPr>
          <w:p w14:paraId="0EE3E37F" w14:textId="77777777" w:rsidR="00910747" w:rsidRDefault="00910747">
            <w:pPr>
              <w:pStyle w:val="ConsPlusNormal"/>
            </w:pPr>
            <w:r>
              <w:t>0,000</w:t>
            </w:r>
          </w:p>
        </w:tc>
        <w:tc>
          <w:tcPr>
            <w:tcW w:w="1644" w:type="dxa"/>
          </w:tcPr>
          <w:p w14:paraId="579B3E9A" w14:textId="77777777" w:rsidR="00910747" w:rsidRDefault="00910747">
            <w:pPr>
              <w:pStyle w:val="ConsPlusNormal"/>
            </w:pPr>
            <w:r>
              <w:t>0,000</w:t>
            </w:r>
          </w:p>
        </w:tc>
        <w:tc>
          <w:tcPr>
            <w:tcW w:w="1531" w:type="dxa"/>
          </w:tcPr>
          <w:p w14:paraId="79BD6E03" w14:textId="77777777" w:rsidR="00910747" w:rsidRDefault="00910747">
            <w:pPr>
              <w:pStyle w:val="ConsPlusNormal"/>
            </w:pPr>
            <w:r>
              <w:t>0,000</w:t>
            </w:r>
          </w:p>
        </w:tc>
      </w:tr>
      <w:tr w:rsidR="00910747" w14:paraId="62DD4105" w14:textId="77777777">
        <w:tc>
          <w:tcPr>
            <w:tcW w:w="907" w:type="dxa"/>
            <w:vMerge/>
            <w:tcBorders>
              <w:bottom w:val="nil"/>
            </w:tcBorders>
          </w:tcPr>
          <w:p w14:paraId="6ED9012E" w14:textId="77777777" w:rsidR="00910747" w:rsidRDefault="00910747">
            <w:pPr>
              <w:spacing w:after="1" w:line="0" w:lineRule="atLeast"/>
            </w:pPr>
          </w:p>
        </w:tc>
        <w:tc>
          <w:tcPr>
            <w:tcW w:w="2778" w:type="dxa"/>
            <w:vMerge/>
            <w:tcBorders>
              <w:bottom w:val="nil"/>
            </w:tcBorders>
          </w:tcPr>
          <w:p w14:paraId="160F46DD" w14:textId="77777777" w:rsidR="00910747" w:rsidRDefault="00910747">
            <w:pPr>
              <w:spacing w:after="1" w:line="0" w:lineRule="atLeast"/>
            </w:pPr>
          </w:p>
        </w:tc>
        <w:tc>
          <w:tcPr>
            <w:tcW w:w="2154" w:type="dxa"/>
            <w:vMerge/>
          </w:tcPr>
          <w:p w14:paraId="631E3738" w14:textId="77777777" w:rsidR="00910747" w:rsidRDefault="00910747">
            <w:pPr>
              <w:spacing w:after="1" w:line="0" w:lineRule="atLeast"/>
            </w:pPr>
          </w:p>
        </w:tc>
        <w:tc>
          <w:tcPr>
            <w:tcW w:w="2438" w:type="dxa"/>
          </w:tcPr>
          <w:p w14:paraId="19393C42" w14:textId="77777777" w:rsidR="00910747" w:rsidRDefault="00910747">
            <w:pPr>
              <w:pStyle w:val="ConsPlusNormal"/>
            </w:pPr>
            <w:r>
              <w:t>территориальные внебюджетные фонды</w:t>
            </w:r>
          </w:p>
        </w:tc>
        <w:tc>
          <w:tcPr>
            <w:tcW w:w="964" w:type="dxa"/>
          </w:tcPr>
          <w:p w14:paraId="43C96C72" w14:textId="77777777" w:rsidR="00910747" w:rsidRDefault="00910747">
            <w:pPr>
              <w:pStyle w:val="ConsPlusNormal"/>
            </w:pPr>
          </w:p>
        </w:tc>
        <w:tc>
          <w:tcPr>
            <w:tcW w:w="794" w:type="dxa"/>
          </w:tcPr>
          <w:p w14:paraId="21521B4C" w14:textId="77777777" w:rsidR="00910747" w:rsidRDefault="00910747">
            <w:pPr>
              <w:pStyle w:val="ConsPlusNormal"/>
            </w:pPr>
          </w:p>
        </w:tc>
        <w:tc>
          <w:tcPr>
            <w:tcW w:w="2098" w:type="dxa"/>
          </w:tcPr>
          <w:p w14:paraId="65EDE9D4" w14:textId="77777777" w:rsidR="00910747" w:rsidRDefault="00910747">
            <w:pPr>
              <w:pStyle w:val="ConsPlusNormal"/>
            </w:pPr>
          </w:p>
        </w:tc>
        <w:tc>
          <w:tcPr>
            <w:tcW w:w="1644" w:type="dxa"/>
          </w:tcPr>
          <w:p w14:paraId="73306532" w14:textId="77777777" w:rsidR="00910747" w:rsidRDefault="00910747">
            <w:pPr>
              <w:pStyle w:val="ConsPlusNormal"/>
            </w:pPr>
            <w:r>
              <w:t>0,000</w:t>
            </w:r>
          </w:p>
        </w:tc>
        <w:tc>
          <w:tcPr>
            <w:tcW w:w="1587" w:type="dxa"/>
          </w:tcPr>
          <w:p w14:paraId="22A720AF" w14:textId="77777777" w:rsidR="00910747" w:rsidRDefault="00910747">
            <w:pPr>
              <w:pStyle w:val="ConsPlusNormal"/>
            </w:pPr>
            <w:r>
              <w:t>0,000</w:t>
            </w:r>
          </w:p>
        </w:tc>
        <w:tc>
          <w:tcPr>
            <w:tcW w:w="1644" w:type="dxa"/>
          </w:tcPr>
          <w:p w14:paraId="009D943F" w14:textId="77777777" w:rsidR="00910747" w:rsidRDefault="00910747">
            <w:pPr>
              <w:pStyle w:val="ConsPlusNormal"/>
            </w:pPr>
            <w:r>
              <w:t>0,000</w:t>
            </w:r>
          </w:p>
        </w:tc>
        <w:tc>
          <w:tcPr>
            <w:tcW w:w="1644" w:type="dxa"/>
          </w:tcPr>
          <w:p w14:paraId="384CF0FB" w14:textId="77777777" w:rsidR="00910747" w:rsidRDefault="00910747">
            <w:pPr>
              <w:pStyle w:val="ConsPlusNormal"/>
            </w:pPr>
            <w:r>
              <w:t>0,000</w:t>
            </w:r>
          </w:p>
        </w:tc>
        <w:tc>
          <w:tcPr>
            <w:tcW w:w="1644" w:type="dxa"/>
          </w:tcPr>
          <w:p w14:paraId="7AC59A95" w14:textId="77777777" w:rsidR="00910747" w:rsidRDefault="00910747">
            <w:pPr>
              <w:pStyle w:val="ConsPlusNormal"/>
            </w:pPr>
            <w:r>
              <w:t>0,000</w:t>
            </w:r>
          </w:p>
        </w:tc>
        <w:tc>
          <w:tcPr>
            <w:tcW w:w="1531" w:type="dxa"/>
          </w:tcPr>
          <w:p w14:paraId="09C843CA" w14:textId="77777777" w:rsidR="00910747" w:rsidRDefault="00910747">
            <w:pPr>
              <w:pStyle w:val="ConsPlusNormal"/>
            </w:pPr>
            <w:r>
              <w:t>0,000</w:t>
            </w:r>
          </w:p>
        </w:tc>
      </w:tr>
      <w:tr w:rsidR="00910747" w14:paraId="13391D20" w14:textId="77777777">
        <w:tc>
          <w:tcPr>
            <w:tcW w:w="907" w:type="dxa"/>
            <w:vMerge/>
            <w:tcBorders>
              <w:bottom w:val="nil"/>
            </w:tcBorders>
          </w:tcPr>
          <w:p w14:paraId="5D145633" w14:textId="77777777" w:rsidR="00910747" w:rsidRDefault="00910747">
            <w:pPr>
              <w:spacing w:after="1" w:line="0" w:lineRule="atLeast"/>
            </w:pPr>
          </w:p>
        </w:tc>
        <w:tc>
          <w:tcPr>
            <w:tcW w:w="2778" w:type="dxa"/>
            <w:vMerge/>
            <w:tcBorders>
              <w:bottom w:val="nil"/>
            </w:tcBorders>
          </w:tcPr>
          <w:p w14:paraId="703BC641" w14:textId="77777777" w:rsidR="00910747" w:rsidRDefault="00910747">
            <w:pPr>
              <w:spacing w:after="1" w:line="0" w:lineRule="atLeast"/>
            </w:pPr>
          </w:p>
        </w:tc>
        <w:tc>
          <w:tcPr>
            <w:tcW w:w="2154" w:type="dxa"/>
            <w:vMerge/>
          </w:tcPr>
          <w:p w14:paraId="4031A2C0" w14:textId="77777777" w:rsidR="00910747" w:rsidRDefault="00910747">
            <w:pPr>
              <w:spacing w:after="1" w:line="0" w:lineRule="atLeast"/>
            </w:pPr>
          </w:p>
        </w:tc>
        <w:tc>
          <w:tcPr>
            <w:tcW w:w="2438" w:type="dxa"/>
          </w:tcPr>
          <w:p w14:paraId="4B3D7265" w14:textId="77777777" w:rsidR="00910747" w:rsidRDefault="00910747">
            <w:pPr>
              <w:pStyle w:val="ConsPlusNormal"/>
            </w:pPr>
            <w:r>
              <w:t>юридические лица</w:t>
            </w:r>
          </w:p>
        </w:tc>
        <w:tc>
          <w:tcPr>
            <w:tcW w:w="964" w:type="dxa"/>
          </w:tcPr>
          <w:p w14:paraId="0F5A73F2" w14:textId="77777777" w:rsidR="00910747" w:rsidRDefault="00910747">
            <w:pPr>
              <w:pStyle w:val="ConsPlusNormal"/>
            </w:pPr>
          </w:p>
        </w:tc>
        <w:tc>
          <w:tcPr>
            <w:tcW w:w="794" w:type="dxa"/>
          </w:tcPr>
          <w:p w14:paraId="1C1EC9EE" w14:textId="77777777" w:rsidR="00910747" w:rsidRDefault="00910747">
            <w:pPr>
              <w:pStyle w:val="ConsPlusNormal"/>
            </w:pPr>
          </w:p>
        </w:tc>
        <w:tc>
          <w:tcPr>
            <w:tcW w:w="2098" w:type="dxa"/>
          </w:tcPr>
          <w:p w14:paraId="64358015" w14:textId="77777777" w:rsidR="00910747" w:rsidRDefault="00910747">
            <w:pPr>
              <w:pStyle w:val="ConsPlusNormal"/>
            </w:pPr>
          </w:p>
        </w:tc>
        <w:tc>
          <w:tcPr>
            <w:tcW w:w="1644" w:type="dxa"/>
          </w:tcPr>
          <w:p w14:paraId="737F908C" w14:textId="77777777" w:rsidR="00910747" w:rsidRDefault="00910747">
            <w:pPr>
              <w:pStyle w:val="ConsPlusNormal"/>
            </w:pPr>
            <w:r>
              <w:t>0,000</w:t>
            </w:r>
          </w:p>
        </w:tc>
        <w:tc>
          <w:tcPr>
            <w:tcW w:w="1587" w:type="dxa"/>
          </w:tcPr>
          <w:p w14:paraId="7FD952C7" w14:textId="77777777" w:rsidR="00910747" w:rsidRDefault="00910747">
            <w:pPr>
              <w:pStyle w:val="ConsPlusNormal"/>
            </w:pPr>
            <w:r>
              <w:t>0,000</w:t>
            </w:r>
          </w:p>
        </w:tc>
        <w:tc>
          <w:tcPr>
            <w:tcW w:w="1644" w:type="dxa"/>
          </w:tcPr>
          <w:p w14:paraId="4F498950" w14:textId="77777777" w:rsidR="00910747" w:rsidRDefault="00910747">
            <w:pPr>
              <w:pStyle w:val="ConsPlusNormal"/>
            </w:pPr>
            <w:r>
              <w:t>0,000</w:t>
            </w:r>
          </w:p>
        </w:tc>
        <w:tc>
          <w:tcPr>
            <w:tcW w:w="1644" w:type="dxa"/>
          </w:tcPr>
          <w:p w14:paraId="5325A6FD" w14:textId="77777777" w:rsidR="00910747" w:rsidRDefault="00910747">
            <w:pPr>
              <w:pStyle w:val="ConsPlusNormal"/>
            </w:pPr>
            <w:r>
              <w:t>0,000</w:t>
            </w:r>
          </w:p>
        </w:tc>
        <w:tc>
          <w:tcPr>
            <w:tcW w:w="1644" w:type="dxa"/>
          </w:tcPr>
          <w:p w14:paraId="66842B73" w14:textId="77777777" w:rsidR="00910747" w:rsidRDefault="00910747">
            <w:pPr>
              <w:pStyle w:val="ConsPlusNormal"/>
            </w:pPr>
            <w:r>
              <w:t>0,000</w:t>
            </w:r>
          </w:p>
        </w:tc>
        <w:tc>
          <w:tcPr>
            <w:tcW w:w="1531" w:type="dxa"/>
          </w:tcPr>
          <w:p w14:paraId="7783B80F" w14:textId="77777777" w:rsidR="00910747" w:rsidRDefault="00910747">
            <w:pPr>
              <w:pStyle w:val="ConsPlusNormal"/>
            </w:pPr>
            <w:r>
              <w:t>0,000</w:t>
            </w:r>
          </w:p>
        </w:tc>
      </w:tr>
      <w:tr w:rsidR="00910747" w14:paraId="2F562562" w14:textId="77777777">
        <w:tc>
          <w:tcPr>
            <w:tcW w:w="907" w:type="dxa"/>
            <w:vMerge/>
            <w:tcBorders>
              <w:bottom w:val="nil"/>
            </w:tcBorders>
          </w:tcPr>
          <w:p w14:paraId="111F09E7" w14:textId="77777777" w:rsidR="00910747" w:rsidRDefault="00910747">
            <w:pPr>
              <w:spacing w:after="1" w:line="0" w:lineRule="atLeast"/>
            </w:pPr>
          </w:p>
        </w:tc>
        <w:tc>
          <w:tcPr>
            <w:tcW w:w="2778" w:type="dxa"/>
            <w:vMerge/>
            <w:tcBorders>
              <w:bottom w:val="nil"/>
            </w:tcBorders>
          </w:tcPr>
          <w:p w14:paraId="6ECB9C03" w14:textId="77777777" w:rsidR="00910747" w:rsidRDefault="00910747">
            <w:pPr>
              <w:spacing w:after="1" w:line="0" w:lineRule="atLeast"/>
            </w:pPr>
          </w:p>
        </w:tc>
        <w:tc>
          <w:tcPr>
            <w:tcW w:w="2154" w:type="dxa"/>
            <w:vMerge w:val="restart"/>
            <w:tcBorders>
              <w:bottom w:val="nil"/>
            </w:tcBorders>
          </w:tcPr>
          <w:p w14:paraId="142D08AB" w14:textId="77777777" w:rsidR="00910747" w:rsidRDefault="00910747">
            <w:pPr>
              <w:pStyle w:val="ConsPlusNormal"/>
            </w:pPr>
            <w:r>
              <w:t>Министерство строительства и архитектуры области</w:t>
            </w:r>
          </w:p>
        </w:tc>
        <w:tc>
          <w:tcPr>
            <w:tcW w:w="2438" w:type="dxa"/>
          </w:tcPr>
          <w:p w14:paraId="1EB2390D" w14:textId="77777777" w:rsidR="00910747" w:rsidRDefault="00910747">
            <w:pPr>
              <w:pStyle w:val="ConsPlusNormal"/>
            </w:pPr>
            <w:r>
              <w:t>Всего</w:t>
            </w:r>
          </w:p>
        </w:tc>
        <w:tc>
          <w:tcPr>
            <w:tcW w:w="964" w:type="dxa"/>
          </w:tcPr>
          <w:p w14:paraId="364372A7" w14:textId="77777777" w:rsidR="00910747" w:rsidRDefault="00910747">
            <w:pPr>
              <w:pStyle w:val="ConsPlusNormal"/>
            </w:pPr>
          </w:p>
        </w:tc>
        <w:tc>
          <w:tcPr>
            <w:tcW w:w="794" w:type="dxa"/>
          </w:tcPr>
          <w:p w14:paraId="54923CB8" w14:textId="77777777" w:rsidR="00910747" w:rsidRDefault="00910747">
            <w:pPr>
              <w:pStyle w:val="ConsPlusNormal"/>
            </w:pPr>
          </w:p>
        </w:tc>
        <w:tc>
          <w:tcPr>
            <w:tcW w:w="2098" w:type="dxa"/>
          </w:tcPr>
          <w:p w14:paraId="093046B3" w14:textId="77777777" w:rsidR="00910747" w:rsidRDefault="00910747">
            <w:pPr>
              <w:pStyle w:val="ConsPlusNormal"/>
            </w:pPr>
          </w:p>
        </w:tc>
        <w:tc>
          <w:tcPr>
            <w:tcW w:w="1644" w:type="dxa"/>
          </w:tcPr>
          <w:p w14:paraId="1C14EB11" w14:textId="77777777" w:rsidR="00910747" w:rsidRDefault="00910747">
            <w:pPr>
              <w:pStyle w:val="ConsPlusNormal"/>
            </w:pPr>
            <w:r>
              <w:t>136890,957</w:t>
            </w:r>
          </w:p>
        </w:tc>
        <w:tc>
          <w:tcPr>
            <w:tcW w:w="1587" w:type="dxa"/>
          </w:tcPr>
          <w:p w14:paraId="698A9AD4" w14:textId="77777777" w:rsidR="00910747" w:rsidRDefault="00910747">
            <w:pPr>
              <w:pStyle w:val="ConsPlusNormal"/>
            </w:pPr>
            <w:r>
              <w:t>0,000</w:t>
            </w:r>
          </w:p>
        </w:tc>
        <w:tc>
          <w:tcPr>
            <w:tcW w:w="1644" w:type="dxa"/>
          </w:tcPr>
          <w:p w14:paraId="0562A4F0" w14:textId="77777777" w:rsidR="00910747" w:rsidRDefault="00910747">
            <w:pPr>
              <w:pStyle w:val="ConsPlusNormal"/>
            </w:pPr>
            <w:r>
              <w:t>11831,433</w:t>
            </w:r>
          </w:p>
        </w:tc>
        <w:tc>
          <w:tcPr>
            <w:tcW w:w="1644" w:type="dxa"/>
          </w:tcPr>
          <w:p w14:paraId="345E5092" w14:textId="77777777" w:rsidR="00910747" w:rsidRDefault="00910747">
            <w:pPr>
              <w:pStyle w:val="ConsPlusNormal"/>
            </w:pPr>
            <w:r>
              <w:t>0,000</w:t>
            </w:r>
          </w:p>
        </w:tc>
        <w:tc>
          <w:tcPr>
            <w:tcW w:w="1644" w:type="dxa"/>
          </w:tcPr>
          <w:p w14:paraId="2145D286" w14:textId="77777777" w:rsidR="00910747" w:rsidRDefault="00910747">
            <w:pPr>
              <w:pStyle w:val="ConsPlusNormal"/>
            </w:pPr>
            <w:r>
              <w:t>0,000</w:t>
            </w:r>
          </w:p>
        </w:tc>
        <w:tc>
          <w:tcPr>
            <w:tcW w:w="1531" w:type="dxa"/>
          </w:tcPr>
          <w:p w14:paraId="0EAA1E39" w14:textId="77777777" w:rsidR="00910747" w:rsidRDefault="00910747">
            <w:pPr>
              <w:pStyle w:val="ConsPlusNormal"/>
            </w:pPr>
            <w:r>
              <w:t>125059,524</w:t>
            </w:r>
          </w:p>
        </w:tc>
      </w:tr>
      <w:tr w:rsidR="00910747" w14:paraId="504BE65E" w14:textId="77777777">
        <w:tc>
          <w:tcPr>
            <w:tcW w:w="907" w:type="dxa"/>
            <w:vMerge/>
            <w:tcBorders>
              <w:bottom w:val="nil"/>
            </w:tcBorders>
          </w:tcPr>
          <w:p w14:paraId="16E4EEAE" w14:textId="77777777" w:rsidR="00910747" w:rsidRDefault="00910747">
            <w:pPr>
              <w:spacing w:after="1" w:line="0" w:lineRule="atLeast"/>
            </w:pPr>
          </w:p>
        </w:tc>
        <w:tc>
          <w:tcPr>
            <w:tcW w:w="2778" w:type="dxa"/>
            <w:vMerge/>
            <w:tcBorders>
              <w:bottom w:val="nil"/>
            </w:tcBorders>
          </w:tcPr>
          <w:p w14:paraId="67A54706" w14:textId="77777777" w:rsidR="00910747" w:rsidRDefault="00910747">
            <w:pPr>
              <w:spacing w:after="1" w:line="0" w:lineRule="atLeast"/>
            </w:pPr>
          </w:p>
        </w:tc>
        <w:tc>
          <w:tcPr>
            <w:tcW w:w="2154" w:type="dxa"/>
            <w:vMerge/>
            <w:tcBorders>
              <w:bottom w:val="nil"/>
            </w:tcBorders>
          </w:tcPr>
          <w:p w14:paraId="4AA2ABC3" w14:textId="77777777" w:rsidR="00910747" w:rsidRDefault="00910747">
            <w:pPr>
              <w:spacing w:after="1" w:line="0" w:lineRule="atLeast"/>
            </w:pPr>
          </w:p>
        </w:tc>
        <w:tc>
          <w:tcPr>
            <w:tcW w:w="2438" w:type="dxa"/>
          </w:tcPr>
          <w:p w14:paraId="5DA437F9" w14:textId="77777777" w:rsidR="00910747" w:rsidRDefault="00910747">
            <w:pPr>
              <w:pStyle w:val="ConsPlusNormal"/>
            </w:pPr>
            <w:r>
              <w:t>федеральный бюджет</w:t>
            </w:r>
          </w:p>
        </w:tc>
        <w:tc>
          <w:tcPr>
            <w:tcW w:w="964" w:type="dxa"/>
          </w:tcPr>
          <w:p w14:paraId="00042706" w14:textId="77777777" w:rsidR="00910747" w:rsidRDefault="00910747">
            <w:pPr>
              <w:pStyle w:val="ConsPlusNormal"/>
            </w:pPr>
          </w:p>
        </w:tc>
        <w:tc>
          <w:tcPr>
            <w:tcW w:w="794" w:type="dxa"/>
          </w:tcPr>
          <w:p w14:paraId="3A59C34F" w14:textId="77777777" w:rsidR="00910747" w:rsidRDefault="00910747">
            <w:pPr>
              <w:pStyle w:val="ConsPlusNormal"/>
            </w:pPr>
          </w:p>
        </w:tc>
        <w:tc>
          <w:tcPr>
            <w:tcW w:w="2098" w:type="dxa"/>
          </w:tcPr>
          <w:p w14:paraId="20A67509" w14:textId="77777777" w:rsidR="00910747" w:rsidRDefault="00910747">
            <w:pPr>
              <w:pStyle w:val="ConsPlusNormal"/>
            </w:pPr>
          </w:p>
        </w:tc>
        <w:tc>
          <w:tcPr>
            <w:tcW w:w="1644" w:type="dxa"/>
          </w:tcPr>
          <w:p w14:paraId="2CE4989D" w14:textId="77777777" w:rsidR="00910747" w:rsidRDefault="00910747">
            <w:pPr>
              <w:pStyle w:val="ConsPlusNormal"/>
            </w:pPr>
            <w:r>
              <w:t>0,000</w:t>
            </w:r>
          </w:p>
        </w:tc>
        <w:tc>
          <w:tcPr>
            <w:tcW w:w="1587" w:type="dxa"/>
          </w:tcPr>
          <w:p w14:paraId="58BF774E" w14:textId="77777777" w:rsidR="00910747" w:rsidRDefault="00910747">
            <w:pPr>
              <w:pStyle w:val="ConsPlusNormal"/>
            </w:pPr>
            <w:r>
              <w:t>0,000</w:t>
            </w:r>
          </w:p>
        </w:tc>
        <w:tc>
          <w:tcPr>
            <w:tcW w:w="1644" w:type="dxa"/>
          </w:tcPr>
          <w:p w14:paraId="4450D4FC" w14:textId="77777777" w:rsidR="00910747" w:rsidRDefault="00910747">
            <w:pPr>
              <w:pStyle w:val="ConsPlusNormal"/>
            </w:pPr>
            <w:r>
              <w:t>0,000</w:t>
            </w:r>
          </w:p>
        </w:tc>
        <w:tc>
          <w:tcPr>
            <w:tcW w:w="1644" w:type="dxa"/>
          </w:tcPr>
          <w:p w14:paraId="6C07A5BB" w14:textId="77777777" w:rsidR="00910747" w:rsidRDefault="00910747">
            <w:pPr>
              <w:pStyle w:val="ConsPlusNormal"/>
            </w:pPr>
            <w:r>
              <w:t>0,000</w:t>
            </w:r>
          </w:p>
        </w:tc>
        <w:tc>
          <w:tcPr>
            <w:tcW w:w="1644" w:type="dxa"/>
          </w:tcPr>
          <w:p w14:paraId="7C6DDD22" w14:textId="77777777" w:rsidR="00910747" w:rsidRDefault="00910747">
            <w:pPr>
              <w:pStyle w:val="ConsPlusNormal"/>
            </w:pPr>
            <w:r>
              <w:t>0,000</w:t>
            </w:r>
          </w:p>
        </w:tc>
        <w:tc>
          <w:tcPr>
            <w:tcW w:w="1531" w:type="dxa"/>
          </w:tcPr>
          <w:p w14:paraId="1DC95844" w14:textId="77777777" w:rsidR="00910747" w:rsidRDefault="00910747">
            <w:pPr>
              <w:pStyle w:val="ConsPlusNormal"/>
            </w:pPr>
            <w:r>
              <w:t>0,000</w:t>
            </w:r>
          </w:p>
        </w:tc>
      </w:tr>
      <w:tr w:rsidR="00910747" w14:paraId="5611F3F8" w14:textId="77777777">
        <w:tc>
          <w:tcPr>
            <w:tcW w:w="907" w:type="dxa"/>
            <w:vMerge/>
            <w:tcBorders>
              <w:bottom w:val="nil"/>
            </w:tcBorders>
          </w:tcPr>
          <w:p w14:paraId="0AD190CC" w14:textId="77777777" w:rsidR="00910747" w:rsidRDefault="00910747">
            <w:pPr>
              <w:spacing w:after="1" w:line="0" w:lineRule="atLeast"/>
            </w:pPr>
          </w:p>
        </w:tc>
        <w:tc>
          <w:tcPr>
            <w:tcW w:w="2778" w:type="dxa"/>
            <w:vMerge/>
            <w:tcBorders>
              <w:bottom w:val="nil"/>
            </w:tcBorders>
          </w:tcPr>
          <w:p w14:paraId="24ACA420" w14:textId="77777777" w:rsidR="00910747" w:rsidRDefault="00910747">
            <w:pPr>
              <w:spacing w:after="1" w:line="0" w:lineRule="atLeast"/>
            </w:pPr>
          </w:p>
        </w:tc>
        <w:tc>
          <w:tcPr>
            <w:tcW w:w="2154" w:type="dxa"/>
            <w:vMerge/>
            <w:tcBorders>
              <w:bottom w:val="nil"/>
            </w:tcBorders>
          </w:tcPr>
          <w:p w14:paraId="0E211414" w14:textId="77777777" w:rsidR="00910747" w:rsidRDefault="00910747">
            <w:pPr>
              <w:spacing w:after="1" w:line="0" w:lineRule="atLeast"/>
            </w:pPr>
          </w:p>
        </w:tc>
        <w:tc>
          <w:tcPr>
            <w:tcW w:w="2438" w:type="dxa"/>
          </w:tcPr>
          <w:p w14:paraId="260BFC70" w14:textId="77777777" w:rsidR="00910747" w:rsidRDefault="00910747">
            <w:pPr>
              <w:pStyle w:val="ConsPlusNormal"/>
            </w:pPr>
            <w:r>
              <w:t>областной бюджет</w:t>
            </w:r>
          </w:p>
        </w:tc>
        <w:tc>
          <w:tcPr>
            <w:tcW w:w="964" w:type="dxa"/>
          </w:tcPr>
          <w:p w14:paraId="34E01EDE" w14:textId="77777777" w:rsidR="00910747" w:rsidRDefault="00910747">
            <w:pPr>
              <w:pStyle w:val="ConsPlusNormal"/>
            </w:pPr>
            <w:r>
              <w:t>938</w:t>
            </w:r>
          </w:p>
        </w:tc>
        <w:tc>
          <w:tcPr>
            <w:tcW w:w="794" w:type="dxa"/>
          </w:tcPr>
          <w:p w14:paraId="150CFDBF" w14:textId="77777777" w:rsidR="00910747" w:rsidRDefault="00910747">
            <w:pPr>
              <w:pStyle w:val="ConsPlusNormal"/>
            </w:pPr>
            <w:r>
              <w:t>0501</w:t>
            </w:r>
          </w:p>
        </w:tc>
        <w:tc>
          <w:tcPr>
            <w:tcW w:w="2098" w:type="dxa"/>
          </w:tcPr>
          <w:p w14:paraId="2E6F4CB9" w14:textId="77777777" w:rsidR="00910747" w:rsidRDefault="00910747">
            <w:pPr>
              <w:pStyle w:val="ConsPlusNormal"/>
            </w:pPr>
            <w:r>
              <w:t>0710111010</w:t>
            </w:r>
          </w:p>
        </w:tc>
        <w:tc>
          <w:tcPr>
            <w:tcW w:w="1644" w:type="dxa"/>
          </w:tcPr>
          <w:p w14:paraId="7EDF21DB" w14:textId="77777777" w:rsidR="00910747" w:rsidRDefault="00910747">
            <w:pPr>
              <w:pStyle w:val="ConsPlusNormal"/>
            </w:pPr>
            <w:r>
              <w:t>136890,957</w:t>
            </w:r>
          </w:p>
        </w:tc>
        <w:tc>
          <w:tcPr>
            <w:tcW w:w="1587" w:type="dxa"/>
          </w:tcPr>
          <w:p w14:paraId="5122C7CB" w14:textId="77777777" w:rsidR="00910747" w:rsidRDefault="00910747">
            <w:pPr>
              <w:pStyle w:val="ConsPlusNormal"/>
            </w:pPr>
            <w:r>
              <w:t>0,000</w:t>
            </w:r>
          </w:p>
        </w:tc>
        <w:tc>
          <w:tcPr>
            <w:tcW w:w="1644" w:type="dxa"/>
          </w:tcPr>
          <w:p w14:paraId="3E578CB0" w14:textId="77777777" w:rsidR="00910747" w:rsidRDefault="00910747">
            <w:pPr>
              <w:pStyle w:val="ConsPlusNormal"/>
            </w:pPr>
            <w:r>
              <w:t>11831,433</w:t>
            </w:r>
          </w:p>
        </w:tc>
        <w:tc>
          <w:tcPr>
            <w:tcW w:w="1644" w:type="dxa"/>
          </w:tcPr>
          <w:p w14:paraId="3FBD22E4" w14:textId="77777777" w:rsidR="00910747" w:rsidRDefault="00910747">
            <w:pPr>
              <w:pStyle w:val="ConsPlusNormal"/>
            </w:pPr>
            <w:r>
              <w:t>0,000</w:t>
            </w:r>
          </w:p>
        </w:tc>
        <w:tc>
          <w:tcPr>
            <w:tcW w:w="1644" w:type="dxa"/>
          </w:tcPr>
          <w:p w14:paraId="55F04E55" w14:textId="77777777" w:rsidR="00910747" w:rsidRDefault="00910747">
            <w:pPr>
              <w:pStyle w:val="ConsPlusNormal"/>
            </w:pPr>
            <w:r>
              <w:t>0,000</w:t>
            </w:r>
          </w:p>
        </w:tc>
        <w:tc>
          <w:tcPr>
            <w:tcW w:w="1531" w:type="dxa"/>
          </w:tcPr>
          <w:p w14:paraId="7EF9F3FC" w14:textId="77777777" w:rsidR="00910747" w:rsidRDefault="00910747">
            <w:pPr>
              <w:pStyle w:val="ConsPlusNormal"/>
            </w:pPr>
            <w:r>
              <w:t>125059,524</w:t>
            </w:r>
          </w:p>
        </w:tc>
      </w:tr>
      <w:tr w:rsidR="00910747" w14:paraId="7C6E4AAE" w14:textId="77777777">
        <w:tc>
          <w:tcPr>
            <w:tcW w:w="907" w:type="dxa"/>
            <w:vMerge/>
            <w:tcBorders>
              <w:bottom w:val="nil"/>
            </w:tcBorders>
          </w:tcPr>
          <w:p w14:paraId="09C960D1" w14:textId="77777777" w:rsidR="00910747" w:rsidRDefault="00910747">
            <w:pPr>
              <w:spacing w:after="1" w:line="0" w:lineRule="atLeast"/>
            </w:pPr>
          </w:p>
        </w:tc>
        <w:tc>
          <w:tcPr>
            <w:tcW w:w="2778" w:type="dxa"/>
            <w:vMerge/>
            <w:tcBorders>
              <w:bottom w:val="nil"/>
            </w:tcBorders>
          </w:tcPr>
          <w:p w14:paraId="0D93DEBC" w14:textId="77777777" w:rsidR="00910747" w:rsidRDefault="00910747">
            <w:pPr>
              <w:spacing w:after="1" w:line="0" w:lineRule="atLeast"/>
            </w:pPr>
          </w:p>
        </w:tc>
        <w:tc>
          <w:tcPr>
            <w:tcW w:w="2154" w:type="dxa"/>
            <w:vMerge/>
            <w:tcBorders>
              <w:bottom w:val="nil"/>
            </w:tcBorders>
          </w:tcPr>
          <w:p w14:paraId="7CD49D99" w14:textId="77777777" w:rsidR="00910747" w:rsidRDefault="00910747">
            <w:pPr>
              <w:spacing w:after="1" w:line="0" w:lineRule="atLeast"/>
            </w:pPr>
          </w:p>
        </w:tc>
        <w:tc>
          <w:tcPr>
            <w:tcW w:w="2438" w:type="dxa"/>
          </w:tcPr>
          <w:p w14:paraId="03AEE57B" w14:textId="77777777" w:rsidR="00910747" w:rsidRDefault="00910747">
            <w:pPr>
              <w:pStyle w:val="ConsPlusNormal"/>
            </w:pPr>
            <w:r>
              <w:t>консолидированные бюджеты муниципальных образований</w:t>
            </w:r>
          </w:p>
        </w:tc>
        <w:tc>
          <w:tcPr>
            <w:tcW w:w="964" w:type="dxa"/>
          </w:tcPr>
          <w:p w14:paraId="67A64C90" w14:textId="77777777" w:rsidR="00910747" w:rsidRDefault="00910747">
            <w:pPr>
              <w:pStyle w:val="ConsPlusNormal"/>
            </w:pPr>
          </w:p>
        </w:tc>
        <w:tc>
          <w:tcPr>
            <w:tcW w:w="794" w:type="dxa"/>
          </w:tcPr>
          <w:p w14:paraId="71D428F2" w14:textId="77777777" w:rsidR="00910747" w:rsidRDefault="00910747">
            <w:pPr>
              <w:pStyle w:val="ConsPlusNormal"/>
            </w:pPr>
          </w:p>
        </w:tc>
        <w:tc>
          <w:tcPr>
            <w:tcW w:w="2098" w:type="dxa"/>
          </w:tcPr>
          <w:p w14:paraId="7333B6AF" w14:textId="77777777" w:rsidR="00910747" w:rsidRDefault="00910747">
            <w:pPr>
              <w:pStyle w:val="ConsPlusNormal"/>
            </w:pPr>
          </w:p>
        </w:tc>
        <w:tc>
          <w:tcPr>
            <w:tcW w:w="1644" w:type="dxa"/>
          </w:tcPr>
          <w:p w14:paraId="21F451A2" w14:textId="77777777" w:rsidR="00910747" w:rsidRDefault="00910747">
            <w:pPr>
              <w:pStyle w:val="ConsPlusNormal"/>
            </w:pPr>
            <w:r>
              <w:t>0,000</w:t>
            </w:r>
          </w:p>
        </w:tc>
        <w:tc>
          <w:tcPr>
            <w:tcW w:w="1587" w:type="dxa"/>
          </w:tcPr>
          <w:p w14:paraId="34EC89A5" w14:textId="77777777" w:rsidR="00910747" w:rsidRDefault="00910747">
            <w:pPr>
              <w:pStyle w:val="ConsPlusNormal"/>
            </w:pPr>
            <w:r>
              <w:t>0,000</w:t>
            </w:r>
          </w:p>
        </w:tc>
        <w:tc>
          <w:tcPr>
            <w:tcW w:w="1644" w:type="dxa"/>
          </w:tcPr>
          <w:p w14:paraId="716957F4" w14:textId="77777777" w:rsidR="00910747" w:rsidRDefault="00910747">
            <w:pPr>
              <w:pStyle w:val="ConsPlusNormal"/>
            </w:pPr>
            <w:r>
              <w:t>0,000</w:t>
            </w:r>
          </w:p>
        </w:tc>
        <w:tc>
          <w:tcPr>
            <w:tcW w:w="1644" w:type="dxa"/>
          </w:tcPr>
          <w:p w14:paraId="716023BF" w14:textId="77777777" w:rsidR="00910747" w:rsidRDefault="00910747">
            <w:pPr>
              <w:pStyle w:val="ConsPlusNormal"/>
            </w:pPr>
            <w:r>
              <w:t>0,000</w:t>
            </w:r>
          </w:p>
        </w:tc>
        <w:tc>
          <w:tcPr>
            <w:tcW w:w="1644" w:type="dxa"/>
          </w:tcPr>
          <w:p w14:paraId="10485D30" w14:textId="77777777" w:rsidR="00910747" w:rsidRDefault="00910747">
            <w:pPr>
              <w:pStyle w:val="ConsPlusNormal"/>
            </w:pPr>
            <w:r>
              <w:t>0,000</w:t>
            </w:r>
          </w:p>
        </w:tc>
        <w:tc>
          <w:tcPr>
            <w:tcW w:w="1531" w:type="dxa"/>
          </w:tcPr>
          <w:p w14:paraId="432BA539" w14:textId="77777777" w:rsidR="00910747" w:rsidRDefault="00910747">
            <w:pPr>
              <w:pStyle w:val="ConsPlusNormal"/>
            </w:pPr>
            <w:r>
              <w:t>0,000</w:t>
            </w:r>
          </w:p>
        </w:tc>
      </w:tr>
      <w:tr w:rsidR="00910747" w14:paraId="66E2197A" w14:textId="77777777">
        <w:tc>
          <w:tcPr>
            <w:tcW w:w="907" w:type="dxa"/>
            <w:vMerge/>
            <w:tcBorders>
              <w:bottom w:val="nil"/>
            </w:tcBorders>
          </w:tcPr>
          <w:p w14:paraId="2E33E049" w14:textId="77777777" w:rsidR="00910747" w:rsidRDefault="00910747">
            <w:pPr>
              <w:spacing w:after="1" w:line="0" w:lineRule="atLeast"/>
            </w:pPr>
          </w:p>
        </w:tc>
        <w:tc>
          <w:tcPr>
            <w:tcW w:w="2778" w:type="dxa"/>
            <w:vMerge/>
            <w:tcBorders>
              <w:bottom w:val="nil"/>
            </w:tcBorders>
          </w:tcPr>
          <w:p w14:paraId="173019BA" w14:textId="77777777" w:rsidR="00910747" w:rsidRDefault="00910747">
            <w:pPr>
              <w:spacing w:after="1" w:line="0" w:lineRule="atLeast"/>
            </w:pPr>
          </w:p>
        </w:tc>
        <w:tc>
          <w:tcPr>
            <w:tcW w:w="2154" w:type="dxa"/>
            <w:vMerge/>
            <w:tcBorders>
              <w:bottom w:val="nil"/>
            </w:tcBorders>
          </w:tcPr>
          <w:p w14:paraId="2B57B9CE" w14:textId="77777777" w:rsidR="00910747" w:rsidRDefault="00910747">
            <w:pPr>
              <w:spacing w:after="1" w:line="0" w:lineRule="atLeast"/>
            </w:pPr>
          </w:p>
        </w:tc>
        <w:tc>
          <w:tcPr>
            <w:tcW w:w="2438" w:type="dxa"/>
          </w:tcPr>
          <w:p w14:paraId="5F7FE761" w14:textId="77777777" w:rsidR="00910747" w:rsidRDefault="00910747">
            <w:pPr>
              <w:pStyle w:val="ConsPlusNormal"/>
            </w:pPr>
            <w:r>
              <w:t>территориальные внебюджетные фонды</w:t>
            </w:r>
          </w:p>
        </w:tc>
        <w:tc>
          <w:tcPr>
            <w:tcW w:w="964" w:type="dxa"/>
          </w:tcPr>
          <w:p w14:paraId="48DC6262" w14:textId="77777777" w:rsidR="00910747" w:rsidRDefault="00910747">
            <w:pPr>
              <w:pStyle w:val="ConsPlusNormal"/>
            </w:pPr>
          </w:p>
        </w:tc>
        <w:tc>
          <w:tcPr>
            <w:tcW w:w="794" w:type="dxa"/>
          </w:tcPr>
          <w:p w14:paraId="49B723E4" w14:textId="77777777" w:rsidR="00910747" w:rsidRDefault="00910747">
            <w:pPr>
              <w:pStyle w:val="ConsPlusNormal"/>
            </w:pPr>
          </w:p>
        </w:tc>
        <w:tc>
          <w:tcPr>
            <w:tcW w:w="2098" w:type="dxa"/>
          </w:tcPr>
          <w:p w14:paraId="11E8B6F3" w14:textId="77777777" w:rsidR="00910747" w:rsidRDefault="00910747">
            <w:pPr>
              <w:pStyle w:val="ConsPlusNormal"/>
            </w:pPr>
          </w:p>
        </w:tc>
        <w:tc>
          <w:tcPr>
            <w:tcW w:w="1644" w:type="dxa"/>
          </w:tcPr>
          <w:p w14:paraId="27BF48F1" w14:textId="77777777" w:rsidR="00910747" w:rsidRDefault="00910747">
            <w:pPr>
              <w:pStyle w:val="ConsPlusNormal"/>
            </w:pPr>
            <w:r>
              <w:t>0,000</w:t>
            </w:r>
          </w:p>
        </w:tc>
        <w:tc>
          <w:tcPr>
            <w:tcW w:w="1587" w:type="dxa"/>
          </w:tcPr>
          <w:p w14:paraId="705E1605" w14:textId="77777777" w:rsidR="00910747" w:rsidRDefault="00910747">
            <w:pPr>
              <w:pStyle w:val="ConsPlusNormal"/>
            </w:pPr>
            <w:r>
              <w:t>0,000</w:t>
            </w:r>
          </w:p>
        </w:tc>
        <w:tc>
          <w:tcPr>
            <w:tcW w:w="1644" w:type="dxa"/>
          </w:tcPr>
          <w:p w14:paraId="647FC12A" w14:textId="77777777" w:rsidR="00910747" w:rsidRDefault="00910747">
            <w:pPr>
              <w:pStyle w:val="ConsPlusNormal"/>
            </w:pPr>
            <w:r>
              <w:t>0,000</w:t>
            </w:r>
          </w:p>
        </w:tc>
        <w:tc>
          <w:tcPr>
            <w:tcW w:w="1644" w:type="dxa"/>
          </w:tcPr>
          <w:p w14:paraId="14225222" w14:textId="77777777" w:rsidR="00910747" w:rsidRDefault="00910747">
            <w:pPr>
              <w:pStyle w:val="ConsPlusNormal"/>
            </w:pPr>
            <w:r>
              <w:t>0,000</w:t>
            </w:r>
          </w:p>
        </w:tc>
        <w:tc>
          <w:tcPr>
            <w:tcW w:w="1644" w:type="dxa"/>
          </w:tcPr>
          <w:p w14:paraId="03B5AF15" w14:textId="77777777" w:rsidR="00910747" w:rsidRDefault="00910747">
            <w:pPr>
              <w:pStyle w:val="ConsPlusNormal"/>
            </w:pPr>
            <w:r>
              <w:t>0,000</w:t>
            </w:r>
          </w:p>
        </w:tc>
        <w:tc>
          <w:tcPr>
            <w:tcW w:w="1531" w:type="dxa"/>
          </w:tcPr>
          <w:p w14:paraId="6C0A6C1A" w14:textId="77777777" w:rsidR="00910747" w:rsidRDefault="00910747">
            <w:pPr>
              <w:pStyle w:val="ConsPlusNormal"/>
            </w:pPr>
            <w:r>
              <w:t>0,000</w:t>
            </w:r>
          </w:p>
        </w:tc>
      </w:tr>
      <w:tr w:rsidR="00910747" w14:paraId="63C14DD8" w14:textId="77777777">
        <w:tblPrEx>
          <w:tblBorders>
            <w:insideH w:val="nil"/>
          </w:tblBorders>
        </w:tblPrEx>
        <w:tc>
          <w:tcPr>
            <w:tcW w:w="907" w:type="dxa"/>
            <w:vMerge/>
            <w:tcBorders>
              <w:bottom w:val="nil"/>
            </w:tcBorders>
          </w:tcPr>
          <w:p w14:paraId="0AF85D3A" w14:textId="77777777" w:rsidR="00910747" w:rsidRDefault="00910747">
            <w:pPr>
              <w:spacing w:after="1" w:line="0" w:lineRule="atLeast"/>
            </w:pPr>
          </w:p>
        </w:tc>
        <w:tc>
          <w:tcPr>
            <w:tcW w:w="2778" w:type="dxa"/>
            <w:vMerge/>
            <w:tcBorders>
              <w:bottom w:val="nil"/>
            </w:tcBorders>
          </w:tcPr>
          <w:p w14:paraId="751D2FDE" w14:textId="77777777" w:rsidR="00910747" w:rsidRDefault="00910747">
            <w:pPr>
              <w:spacing w:after="1" w:line="0" w:lineRule="atLeast"/>
            </w:pPr>
          </w:p>
        </w:tc>
        <w:tc>
          <w:tcPr>
            <w:tcW w:w="2154" w:type="dxa"/>
            <w:vMerge/>
            <w:tcBorders>
              <w:bottom w:val="nil"/>
            </w:tcBorders>
          </w:tcPr>
          <w:p w14:paraId="7BC24185" w14:textId="77777777" w:rsidR="00910747" w:rsidRDefault="00910747">
            <w:pPr>
              <w:spacing w:after="1" w:line="0" w:lineRule="atLeast"/>
            </w:pPr>
          </w:p>
        </w:tc>
        <w:tc>
          <w:tcPr>
            <w:tcW w:w="2438" w:type="dxa"/>
            <w:tcBorders>
              <w:bottom w:val="nil"/>
            </w:tcBorders>
          </w:tcPr>
          <w:p w14:paraId="66587E7B" w14:textId="77777777" w:rsidR="00910747" w:rsidRDefault="00910747">
            <w:pPr>
              <w:pStyle w:val="ConsPlusNormal"/>
            </w:pPr>
            <w:r>
              <w:t>юридические лица</w:t>
            </w:r>
          </w:p>
        </w:tc>
        <w:tc>
          <w:tcPr>
            <w:tcW w:w="964" w:type="dxa"/>
            <w:tcBorders>
              <w:bottom w:val="nil"/>
            </w:tcBorders>
          </w:tcPr>
          <w:p w14:paraId="6BF91590" w14:textId="77777777" w:rsidR="00910747" w:rsidRDefault="00910747">
            <w:pPr>
              <w:pStyle w:val="ConsPlusNormal"/>
            </w:pPr>
          </w:p>
        </w:tc>
        <w:tc>
          <w:tcPr>
            <w:tcW w:w="794" w:type="dxa"/>
            <w:tcBorders>
              <w:bottom w:val="nil"/>
            </w:tcBorders>
          </w:tcPr>
          <w:p w14:paraId="4DBD3032" w14:textId="77777777" w:rsidR="00910747" w:rsidRDefault="00910747">
            <w:pPr>
              <w:pStyle w:val="ConsPlusNormal"/>
            </w:pPr>
          </w:p>
        </w:tc>
        <w:tc>
          <w:tcPr>
            <w:tcW w:w="2098" w:type="dxa"/>
            <w:tcBorders>
              <w:bottom w:val="nil"/>
            </w:tcBorders>
          </w:tcPr>
          <w:p w14:paraId="6DEEC3CE" w14:textId="77777777" w:rsidR="00910747" w:rsidRDefault="00910747">
            <w:pPr>
              <w:pStyle w:val="ConsPlusNormal"/>
            </w:pPr>
          </w:p>
        </w:tc>
        <w:tc>
          <w:tcPr>
            <w:tcW w:w="1644" w:type="dxa"/>
            <w:tcBorders>
              <w:bottom w:val="nil"/>
            </w:tcBorders>
          </w:tcPr>
          <w:p w14:paraId="7BDAA746" w14:textId="77777777" w:rsidR="00910747" w:rsidRDefault="00910747">
            <w:pPr>
              <w:pStyle w:val="ConsPlusNormal"/>
            </w:pPr>
            <w:r>
              <w:t>0,000</w:t>
            </w:r>
          </w:p>
        </w:tc>
        <w:tc>
          <w:tcPr>
            <w:tcW w:w="1587" w:type="dxa"/>
            <w:tcBorders>
              <w:bottom w:val="nil"/>
            </w:tcBorders>
          </w:tcPr>
          <w:p w14:paraId="0E5028EF" w14:textId="77777777" w:rsidR="00910747" w:rsidRDefault="00910747">
            <w:pPr>
              <w:pStyle w:val="ConsPlusNormal"/>
            </w:pPr>
            <w:r>
              <w:t>0,000</w:t>
            </w:r>
          </w:p>
        </w:tc>
        <w:tc>
          <w:tcPr>
            <w:tcW w:w="1644" w:type="dxa"/>
            <w:tcBorders>
              <w:bottom w:val="nil"/>
            </w:tcBorders>
          </w:tcPr>
          <w:p w14:paraId="343F2015" w14:textId="77777777" w:rsidR="00910747" w:rsidRDefault="00910747">
            <w:pPr>
              <w:pStyle w:val="ConsPlusNormal"/>
            </w:pPr>
            <w:r>
              <w:t>0,000</w:t>
            </w:r>
          </w:p>
        </w:tc>
        <w:tc>
          <w:tcPr>
            <w:tcW w:w="1644" w:type="dxa"/>
            <w:tcBorders>
              <w:bottom w:val="nil"/>
            </w:tcBorders>
          </w:tcPr>
          <w:p w14:paraId="74BE9580" w14:textId="77777777" w:rsidR="00910747" w:rsidRDefault="00910747">
            <w:pPr>
              <w:pStyle w:val="ConsPlusNormal"/>
            </w:pPr>
            <w:r>
              <w:t>0,000</w:t>
            </w:r>
          </w:p>
        </w:tc>
        <w:tc>
          <w:tcPr>
            <w:tcW w:w="1644" w:type="dxa"/>
            <w:tcBorders>
              <w:bottom w:val="nil"/>
            </w:tcBorders>
          </w:tcPr>
          <w:p w14:paraId="4E7A4177" w14:textId="77777777" w:rsidR="00910747" w:rsidRDefault="00910747">
            <w:pPr>
              <w:pStyle w:val="ConsPlusNormal"/>
            </w:pPr>
            <w:r>
              <w:t>0,000</w:t>
            </w:r>
          </w:p>
        </w:tc>
        <w:tc>
          <w:tcPr>
            <w:tcW w:w="1531" w:type="dxa"/>
            <w:tcBorders>
              <w:bottom w:val="nil"/>
            </w:tcBorders>
          </w:tcPr>
          <w:p w14:paraId="432E56B6" w14:textId="77777777" w:rsidR="00910747" w:rsidRDefault="00910747">
            <w:pPr>
              <w:pStyle w:val="ConsPlusNormal"/>
            </w:pPr>
            <w:r>
              <w:t>0,000</w:t>
            </w:r>
          </w:p>
        </w:tc>
      </w:tr>
      <w:tr w:rsidR="00910747" w14:paraId="7E0AB661" w14:textId="77777777">
        <w:tblPrEx>
          <w:tblBorders>
            <w:insideH w:val="nil"/>
          </w:tblBorders>
        </w:tblPrEx>
        <w:tc>
          <w:tcPr>
            <w:tcW w:w="21827" w:type="dxa"/>
            <w:gridSpan w:val="13"/>
            <w:tcBorders>
              <w:top w:val="nil"/>
            </w:tcBorders>
          </w:tcPr>
          <w:p w14:paraId="09D44D7C" w14:textId="77777777" w:rsidR="00910747" w:rsidRDefault="00910747">
            <w:pPr>
              <w:pStyle w:val="ConsPlusNormal"/>
              <w:jc w:val="both"/>
            </w:pPr>
            <w:r>
              <w:t xml:space="preserve">(в ред. постановлений Правительства Амурской области от 02.04.2021 </w:t>
            </w:r>
            <w:hyperlink r:id="rId716" w:history="1">
              <w:r>
                <w:rPr>
                  <w:color w:val="0000FF"/>
                </w:rPr>
                <w:t>N 192</w:t>
              </w:r>
            </w:hyperlink>
            <w:r>
              <w:t>,</w:t>
            </w:r>
          </w:p>
          <w:p w14:paraId="30AD44BF" w14:textId="77777777" w:rsidR="00910747" w:rsidRDefault="00910747">
            <w:pPr>
              <w:pStyle w:val="ConsPlusNormal"/>
              <w:jc w:val="both"/>
            </w:pPr>
            <w:r>
              <w:t xml:space="preserve">от 16.09.2021 </w:t>
            </w:r>
            <w:hyperlink r:id="rId717" w:history="1">
              <w:r>
                <w:rPr>
                  <w:color w:val="0000FF"/>
                </w:rPr>
                <w:t>N 705</w:t>
              </w:r>
            </w:hyperlink>
            <w:r>
              <w:t xml:space="preserve">, от 30.09.2021 </w:t>
            </w:r>
            <w:hyperlink r:id="rId718" w:history="1">
              <w:r>
                <w:rPr>
                  <w:color w:val="0000FF"/>
                </w:rPr>
                <w:t>N 766</w:t>
              </w:r>
            </w:hyperlink>
            <w:r>
              <w:t xml:space="preserve">, от 30.12.2021 </w:t>
            </w:r>
            <w:hyperlink r:id="rId719" w:history="1">
              <w:r>
                <w:rPr>
                  <w:color w:val="0000FF"/>
                </w:rPr>
                <w:t>N 1111</w:t>
              </w:r>
            </w:hyperlink>
            <w:r>
              <w:t xml:space="preserve">, от 16.02.2022 </w:t>
            </w:r>
            <w:hyperlink r:id="rId720" w:history="1">
              <w:r>
                <w:rPr>
                  <w:color w:val="0000FF"/>
                </w:rPr>
                <w:t>N 174</w:t>
              </w:r>
            </w:hyperlink>
            <w:r>
              <w:t>,</w:t>
            </w:r>
          </w:p>
          <w:p w14:paraId="02331DCB" w14:textId="77777777" w:rsidR="00910747" w:rsidRDefault="00910747">
            <w:pPr>
              <w:pStyle w:val="ConsPlusNormal"/>
              <w:jc w:val="both"/>
            </w:pPr>
            <w:r>
              <w:t xml:space="preserve">от 24.03.2022 </w:t>
            </w:r>
            <w:hyperlink r:id="rId721" w:history="1">
              <w:r>
                <w:rPr>
                  <w:color w:val="0000FF"/>
                </w:rPr>
                <w:t>N 281</w:t>
              </w:r>
            </w:hyperlink>
            <w:r>
              <w:t>)</w:t>
            </w:r>
          </w:p>
        </w:tc>
      </w:tr>
      <w:tr w:rsidR="00910747" w14:paraId="59E8C249" w14:textId="77777777">
        <w:tc>
          <w:tcPr>
            <w:tcW w:w="907" w:type="dxa"/>
            <w:vMerge w:val="restart"/>
            <w:tcBorders>
              <w:bottom w:val="nil"/>
            </w:tcBorders>
          </w:tcPr>
          <w:p w14:paraId="7C03ABEF" w14:textId="77777777" w:rsidR="00910747" w:rsidRDefault="00910747">
            <w:pPr>
              <w:pStyle w:val="ConsPlusNormal"/>
            </w:pPr>
            <w:r>
              <w:lastRenderedPageBreak/>
              <w:t>1.1.3.</w:t>
            </w:r>
          </w:p>
        </w:tc>
        <w:tc>
          <w:tcPr>
            <w:tcW w:w="2778" w:type="dxa"/>
            <w:vMerge w:val="restart"/>
            <w:tcBorders>
              <w:bottom w:val="nil"/>
            </w:tcBorders>
          </w:tcPr>
          <w:p w14:paraId="33E7FAF8" w14:textId="77777777" w:rsidR="00910747" w:rsidRDefault="00910747">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2154" w:type="dxa"/>
            <w:vMerge w:val="restart"/>
            <w:tcBorders>
              <w:bottom w:val="nil"/>
            </w:tcBorders>
          </w:tcPr>
          <w:p w14:paraId="6593BB68" w14:textId="77777777" w:rsidR="00910747" w:rsidRDefault="00910747">
            <w:pPr>
              <w:pStyle w:val="ConsPlusNormal"/>
            </w:pPr>
            <w:r>
              <w:t>Министерство строительства и архитектуры области</w:t>
            </w:r>
          </w:p>
        </w:tc>
        <w:tc>
          <w:tcPr>
            <w:tcW w:w="2438" w:type="dxa"/>
          </w:tcPr>
          <w:p w14:paraId="6F897146" w14:textId="77777777" w:rsidR="00910747" w:rsidRDefault="00910747">
            <w:pPr>
              <w:pStyle w:val="ConsPlusNormal"/>
            </w:pPr>
            <w:r>
              <w:t>Всего</w:t>
            </w:r>
          </w:p>
        </w:tc>
        <w:tc>
          <w:tcPr>
            <w:tcW w:w="964" w:type="dxa"/>
          </w:tcPr>
          <w:p w14:paraId="06CB8B3C" w14:textId="77777777" w:rsidR="00910747" w:rsidRDefault="00910747">
            <w:pPr>
              <w:pStyle w:val="ConsPlusNormal"/>
            </w:pPr>
          </w:p>
        </w:tc>
        <w:tc>
          <w:tcPr>
            <w:tcW w:w="794" w:type="dxa"/>
          </w:tcPr>
          <w:p w14:paraId="49A93990" w14:textId="77777777" w:rsidR="00910747" w:rsidRDefault="00910747">
            <w:pPr>
              <w:pStyle w:val="ConsPlusNormal"/>
            </w:pPr>
          </w:p>
        </w:tc>
        <w:tc>
          <w:tcPr>
            <w:tcW w:w="2098" w:type="dxa"/>
          </w:tcPr>
          <w:p w14:paraId="7C122F10" w14:textId="77777777" w:rsidR="00910747" w:rsidRDefault="00910747">
            <w:pPr>
              <w:pStyle w:val="ConsPlusNormal"/>
            </w:pPr>
          </w:p>
        </w:tc>
        <w:tc>
          <w:tcPr>
            <w:tcW w:w="1644" w:type="dxa"/>
          </w:tcPr>
          <w:p w14:paraId="60A46C46" w14:textId="77777777" w:rsidR="00910747" w:rsidRDefault="00910747">
            <w:pPr>
              <w:pStyle w:val="ConsPlusNormal"/>
            </w:pPr>
            <w:r>
              <w:t>273923,780</w:t>
            </w:r>
          </w:p>
        </w:tc>
        <w:tc>
          <w:tcPr>
            <w:tcW w:w="1587" w:type="dxa"/>
          </w:tcPr>
          <w:p w14:paraId="1EDAB630" w14:textId="77777777" w:rsidR="00910747" w:rsidRDefault="00910747">
            <w:pPr>
              <w:pStyle w:val="ConsPlusNormal"/>
            </w:pPr>
            <w:r>
              <w:t>0,000</w:t>
            </w:r>
          </w:p>
        </w:tc>
        <w:tc>
          <w:tcPr>
            <w:tcW w:w="1644" w:type="dxa"/>
          </w:tcPr>
          <w:p w14:paraId="478C1379" w14:textId="77777777" w:rsidR="00910747" w:rsidRDefault="00910747">
            <w:pPr>
              <w:pStyle w:val="ConsPlusNormal"/>
            </w:pPr>
            <w:r>
              <w:t>0,000</w:t>
            </w:r>
          </w:p>
        </w:tc>
        <w:tc>
          <w:tcPr>
            <w:tcW w:w="1644" w:type="dxa"/>
          </w:tcPr>
          <w:p w14:paraId="63D3E019" w14:textId="77777777" w:rsidR="00910747" w:rsidRDefault="00910747">
            <w:pPr>
              <w:pStyle w:val="ConsPlusNormal"/>
            </w:pPr>
            <w:r>
              <w:t>21214,878</w:t>
            </w:r>
          </w:p>
        </w:tc>
        <w:tc>
          <w:tcPr>
            <w:tcW w:w="1644" w:type="dxa"/>
          </w:tcPr>
          <w:p w14:paraId="52490270" w14:textId="77777777" w:rsidR="00910747" w:rsidRDefault="00910747">
            <w:pPr>
              <w:pStyle w:val="ConsPlusNormal"/>
            </w:pPr>
            <w:r>
              <w:t>252708,902</w:t>
            </w:r>
          </w:p>
        </w:tc>
        <w:tc>
          <w:tcPr>
            <w:tcW w:w="1531" w:type="dxa"/>
          </w:tcPr>
          <w:p w14:paraId="55EF56FB" w14:textId="77777777" w:rsidR="00910747" w:rsidRDefault="00910747">
            <w:pPr>
              <w:pStyle w:val="ConsPlusNormal"/>
            </w:pPr>
            <w:r>
              <w:t>0,000</w:t>
            </w:r>
          </w:p>
        </w:tc>
      </w:tr>
      <w:tr w:rsidR="00910747" w14:paraId="62D15CF1" w14:textId="77777777">
        <w:tc>
          <w:tcPr>
            <w:tcW w:w="907" w:type="dxa"/>
            <w:vMerge/>
            <w:tcBorders>
              <w:bottom w:val="nil"/>
            </w:tcBorders>
          </w:tcPr>
          <w:p w14:paraId="517241F6" w14:textId="77777777" w:rsidR="00910747" w:rsidRDefault="00910747">
            <w:pPr>
              <w:spacing w:after="1" w:line="0" w:lineRule="atLeast"/>
            </w:pPr>
          </w:p>
        </w:tc>
        <w:tc>
          <w:tcPr>
            <w:tcW w:w="2778" w:type="dxa"/>
            <w:vMerge/>
            <w:tcBorders>
              <w:bottom w:val="nil"/>
            </w:tcBorders>
          </w:tcPr>
          <w:p w14:paraId="2759533C" w14:textId="77777777" w:rsidR="00910747" w:rsidRDefault="00910747">
            <w:pPr>
              <w:spacing w:after="1" w:line="0" w:lineRule="atLeast"/>
            </w:pPr>
          </w:p>
        </w:tc>
        <w:tc>
          <w:tcPr>
            <w:tcW w:w="2154" w:type="dxa"/>
            <w:vMerge/>
            <w:tcBorders>
              <w:bottom w:val="nil"/>
            </w:tcBorders>
          </w:tcPr>
          <w:p w14:paraId="28DAE89C" w14:textId="77777777" w:rsidR="00910747" w:rsidRDefault="00910747">
            <w:pPr>
              <w:spacing w:after="1" w:line="0" w:lineRule="atLeast"/>
            </w:pPr>
          </w:p>
        </w:tc>
        <w:tc>
          <w:tcPr>
            <w:tcW w:w="2438" w:type="dxa"/>
          </w:tcPr>
          <w:p w14:paraId="711A6AE8" w14:textId="77777777" w:rsidR="00910747" w:rsidRDefault="00910747">
            <w:pPr>
              <w:pStyle w:val="ConsPlusNormal"/>
            </w:pPr>
            <w:r>
              <w:t>федеральный бюджет</w:t>
            </w:r>
          </w:p>
        </w:tc>
        <w:tc>
          <w:tcPr>
            <w:tcW w:w="964" w:type="dxa"/>
          </w:tcPr>
          <w:p w14:paraId="1D843600" w14:textId="77777777" w:rsidR="00910747" w:rsidRDefault="00910747">
            <w:pPr>
              <w:pStyle w:val="ConsPlusNormal"/>
            </w:pPr>
          </w:p>
        </w:tc>
        <w:tc>
          <w:tcPr>
            <w:tcW w:w="794" w:type="dxa"/>
          </w:tcPr>
          <w:p w14:paraId="7418713E" w14:textId="77777777" w:rsidR="00910747" w:rsidRDefault="00910747">
            <w:pPr>
              <w:pStyle w:val="ConsPlusNormal"/>
            </w:pPr>
          </w:p>
        </w:tc>
        <w:tc>
          <w:tcPr>
            <w:tcW w:w="2098" w:type="dxa"/>
          </w:tcPr>
          <w:p w14:paraId="68BD5028" w14:textId="77777777" w:rsidR="00910747" w:rsidRDefault="00910747">
            <w:pPr>
              <w:pStyle w:val="ConsPlusNormal"/>
            </w:pPr>
          </w:p>
        </w:tc>
        <w:tc>
          <w:tcPr>
            <w:tcW w:w="1644" w:type="dxa"/>
          </w:tcPr>
          <w:p w14:paraId="41B8F974" w14:textId="77777777" w:rsidR="00910747" w:rsidRDefault="00910747">
            <w:pPr>
              <w:pStyle w:val="ConsPlusNormal"/>
            </w:pPr>
            <w:r>
              <w:t>224617,500</w:t>
            </w:r>
          </w:p>
        </w:tc>
        <w:tc>
          <w:tcPr>
            <w:tcW w:w="1587" w:type="dxa"/>
          </w:tcPr>
          <w:p w14:paraId="7046B8B2" w14:textId="77777777" w:rsidR="00910747" w:rsidRDefault="00910747">
            <w:pPr>
              <w:pStyle w:val="ConsPlusNormal"/>
            </w:pPr>
            <w:r>
              <w:t>0,000</w:t>
            </w:r>
          </w:p>
        </w:tc>
        <w:tc>
          <w:tcPr>
            <w:tcW w:w="1644" w:type="dxa"/>
          </w:tcPr>
          <w:p w14:paraId="64287188" w14:textId="77777777" w:rsidR="00910747" w:rsidRDefault="00910747">
            <w:pPr>
              <w:pStyle w:val="ConsPlusNormal"/>
            </w:pPr>
            <w:r>
              <w:t>0,000</w:t>
            </w:r>
          </w:p>
        </w:tc>
        <w:tc>
          <w:tcPr>
            <w:tcW w:w="1644" w:type="dxa"/>
          </w:tcPr>
          <w:p w14:paraId="7E986BC2" w14:textId="77777777" w:rsidR="00910747" w:rsidRDefault="00910747">
            <w:pPr>
              <w:pStyle w:val="ConsPlusNormal"/>
            </w:pPr>
            <w:r>
              <w:t>17396,200</w:t>
            </w:r>
          </w:p>
        </w:tc>
        <w:tc>
          <w:tcPr>
            <w:tcW w:w="1644" w:type="dxa"/>
          </w:tcPr>
          <w:p w14:paraId="386AED42" w14:textId="77777777" w:rsidR="00910747" w:rsidRDefault="00910747">
            <w:pPr>
              <w:pStyle w:val="ConsPlusNormal"/>
            </w:pPr>
            <w:r>
              <w:t>207221,300</w:t>
            </w:r>
          </w:p>
        </w:tc>
        <w:tc>
          <w:tcPr>
            <w:tcW w:w="1531" w:type="dxa"/>
          </w:tcPr>
          <w:p w14:paraId="791CD983" w14:textId="77777777" w:rsidR="00910747" w:rsidRDefault="00910747">
            <w:pPr>
              <w:pStyle w:val="ConsPlusNormal"/>
            </w:pPr>
            <w:r>
              <w:t>0,000</w:t>
            </w:r>
          </w:p>
        </w:tc>
      </w:tr>
      <w:tr w:rsidR="00910747" w14:paraId="3D18AFA4" w14:textId="77777777">
        <w:tc>
          <w:tcPr>
            <w:tcW w:w="907" w:type="dxa"/>
            <w:vMerge/>
            <w:tcBorders>
              <w:bottom w:val="nil"/>
            </w:tcBorders>
          </w:tcPr>
          <w:p w14:paraId="14E76830" w14:textId="77777777" w:rsidR="00910747" w:rsidRDefault="00910747">
            <w:pPr>
              <w:spacing w:after="1" w:line="0" w:lineRule="atLeast"/>
            </w:pPr>
          </w:p>
        </w:tc>
        <w:tc>
          <w:tcPr>
            <w:tcW w:w="2778" w:type="dxa"/>
            <w:vMerge/>
            <w:tcBorders>
              <w:bottom w:val="nil"/>
            </w:tcBorders>
          </w:tcPr>
          <w:p w14:paraId="0C94BCBA" w14:textId="77777777" w:rsidR="00910747" w:rsidRDefault="00910747">
            <w:pPr>
              <w:spacing w:after="1" w:line="0" w:lineRule="atLeast"/>
            </w:pPr>
          </w:p>
        </w:tc>
        <w:tc>
          <w:tcPr>
            <w:tcW w:w="2154" w:type="dxa"/>
            <w:vMerge/>
            <w:tcBorders>
              <w:bottom w:val="nil"/>
            </w:tcBorders>
          </w:tcPr>
          <w:p w14:paraId="4118E364" w14:textId="77777777" w:rsidR="00910747" w:rsidRDefault="00910747">
            <w:pPr>
              <w:spacing w:after="1" w:line="0" w:lineRule="atLeast"/>
            </w:pPr>
          </w:p>
        </w:tc>
        <w:tc>
          <w:tcPr>
            <w:tcW w:w="2438" w:type="dxa"/>
          </w:tcPr>
          <w:p w14:paraId="72D85987" w14:textId="77777777" w:rsidR="00910747" w:rsidRDefault="00910747">
            <w:pPr>
              <w:pStyle w:val="ConsPlusNormal"/>
            </w:pPr>
            <w:r>
              <w:t>областной бюджет</w:t>
            </w:r>
          </w:p>
        </w:tc>
        <w:tc>
          <w:tcPr>
            <w:tcW w:w="964" w:type="dxa"/>
          </w:tcPr>
          <w:p w14:paraId="70EF86F4" w14:textId="77777777" w:rsidR="00910747" w:rsidRDefault="00910747">
            <w:pPr>
              <w:pStyle w:val="ConsPlusNormal"/>
            </w:pPr>
            <w:r>
              <w:t>938</w:t>
            </w:r>
          </w:p>
        </w:tc>
        <w:tc>
          <w:tcPr>
            <w:tcW w:w="794" w:type="dxa"/>
          </w:tcPr>
          <w:p w14:paraId="301922AC" w14:textId="77777777" w:rsidR="00910747" w:rsidRDefault="00910747">
            <w:pPr>
              <w:pStyle w:val="ConsPlusNormal"/>
            </w:pPr>
            <w:r>
              <w:t>0501</w:t>
            </w:r>
          </w:p>
        </w:tc>
        <w:tc>
          <w:tcPr>
            <w:tcW w:w="2098" w:type="dxa"/>
          </w:tcPr>
          <w:p w14:paraId="4F53E6D7" w14:textId="77777777" w:rsidR="00910747" w:rsidRDefault="00910747">
            <w:pPr>
              <w:pStyle w:val="ConsPlusNormal"/>
            </w:pPr>
            <w:r>
              <w:t>07.1.01.R5400</w:t>
            </w:r>
          </w:p>
        </w:tc>
        <w:tc>
          <w:tcPr>
            <w:tcW w:w="1644" w:type="dxa"/>
          </w:tcPr>
          <w:p w14:paraId="60CBB572" w14:textId="77777777" w:rsidR="00910747" w:rsidRDefault="00910747">
            <w:pPr>
              <w:pStyle w:val="ConsPlusNormal"/>
            </w:pPr>
            <w:r>
              <w:t>49306,280</w:t>
            </w:r>
          </w:p>
        </w:tc>
        <w:tc>
          <w:tcPr>
            <w:tcW w:w="1587" w:type="dxa"/>
          </w:tcPr>
          <w:p w14:paraId="01FCD379" w14:textId="77777777" w:rsidR="00910747" w:rsidRDefault="00910747">
            <w:pPr>
              <w:pStyle w:val="ConsPlusNormal"/>
            </w:pPr>
            <w:r>
              <w:t>0,000</w:t>
            </w:r>
          </w:p>
        </w:tc>
        <w:tc>
          <w:tcPr>
            <w:tcW w:w="1644" w:type="dxa"/>
          </w:tcPr>
          <w:p w14:paraId="5B498280" w14:textId="77777777" w:rsidR="00910747" w:rsidRDefault="00910747">
            <w:pPr>
              <w:pStyle w:val="ConsPlusNormal"/>
            </w:pPr>
            <w:r>
              <w:t>0,000</w:t>
            </w:r>
          </w:p>
        </w:tc>
        <w:tc>
          <w:tcPr>
            <w:tcW w:w="1644" w:type="dxa"/>
          </w:tcPr>
          <w:p w14:paraId="2E205586" w14:textId="77777777" w:rsidR="00910747" w:rsidRDefault="00910747">
            <w:pPr>
              <w:pStyle w:val="ConsPlusNormal"/>
            </w:pPr>
            <w:r>
              <w:t>3818,678</w:t>
            </w:r>
          </w:p>
        </w:tc>
        <w:tc>
          <w:tcPr>
            <w:tcW w:w="1644" w:type="dxa"/>
          </w:tcPr>
          <w:p w14:paraId="297DCB2D" w14:textId="77777777" w:rsidR="00910747" w:rsidRDefault="00910747">
            <w:pPr>
              <w:pStyle w:val="ConsPlusNormal"/>
            </w:pPr>
            <w:r>
              <w:t>45487,602</w:t>
            </w:r>
          </w:p>
        </w:tc>
        <w:tc>
          <w:tcPr>
            <w:tcW w:w="1531" w:type="dxa"/>
          </w:tcPr>
          <w:p w14:paraId="59E83A7D" w14:textId="77777777" w:rsidR="00910747" w:rsidRDefault="00910747">
            <w:pPr>
              <w:pStyle w:val="ConsPlusNormal"/>
            </w:pPr>
            <w:r>
              <w:t>0,000</w:t>
            </w:r>
          </w:p>
        </w:tc>
      </w:tr>
      <w:tr w:rsidR="00910747" w14:paraId="3C950F44" w14:textId="77777777">
        <w:tc>
          <w:tcPr>
            <w:tcW w:w="907" w:type="dxa"/>
            <w:vMerge/>
            <w:tcBorders>
              <w:bottom w:val="nil"/>
            </w:tcBorders>
          </w:tcPr>
          <w:p w14:paraId="7717056F" w14:textId="77777777" w:rsidR="00910747" w:rsidRDefault="00910747">
            <w:pPr>
              <w:spacing w:after="1" w:line="0" w:lineRule="atLeast"/>
            </w:pPr>
          </w:p>
        </w:tc>
        <w:tc>
          <w:tcPr>
            <w:tcW w:w="2778" w:type="dxa"/>
            <w:vMerge/>
            <w:tcBorders>
              <w:bottom w:val="nil"/>
            </w:tcBorders>
          </w:tcPr>
          <w:p w14:paraId="493871E1" w14:textId="77777777" w:rsidR="00910747" w:rsidRDefault="00910747">
            <w:pPr>
              <w:spacing w:after="1" w:line="0" w:lineRule="atLeast"/>
            </w:pPr>
          </w:p>
        </w:tc>
        <w:tc>
          <w:tcPr>
            <w:tcW w:w="2154" w:type="dxa"/>
            <w:vMerge/>
            <w:tcBorders>
              <w:bottom w:val="nil"/>
            </w:tcBorders>
          </w:tcPr>
          <w:p w14:paraId="157596A3" w14:textId="77777777" w:rsidR="00910747" w:rsidRDefault="00910747">
            <w:pPr>
              <w:spacing w:after="1" w:line="0" w:lineRule="atLeast"/>
            </w:pPr>
          </w:p>
        </w:tc>
        <w:tc>
          <w:tcPr>
            <w:tcW w:w="2438" w:type="dxa"/>
          </w:tcPr>
          <w:p w14:paraId="5B20B325" w14:textId="77777777" w:rsidR="00910747" w:rsidRDefault="00910747">
            <w:pPr>
              <w:pStyle w:val="ConsPlusNormal"/>
            </w:pPr>
            <w:r>
              <w:t>консолидированные бюджеты муниципальных образований</w:t>
            </w:r>
          </w:p>
        </w:tc>
        <w:tc>
          <w:tcPr>
            <w:tcW w:w="964" w:type="dxa"/>
          </w:tcPr>
          <w:p w14:paraId="10857AAB" w14:textId="77777777" w:rsidR="00910747" w:rsidRDefault="00910747">
            <w:pPr>
              <w:pStyle w:val="ConsPlusNormal"/>
            </w:pPr>
          </w:p>
        </w:tc>
        <w:tc>
          <w:tcPr>
            <w:tcW w:w="794" w:type="dxa"/>
          </w:tcPr>
          <w:p w14:paraId="6BBFBEFF" w14:textId="77777777" w:rsidR="00910747" w:rsidRDefault="00910747">
            <w:pPr>
              <w:pStyle w:val="ConsPlusNormal"/>
            </w:pPr>
          </w:p>
        </w:tc>
        <w:tc>
          <w:tcPr>
            <w:tcW w:w="2098" w:type="dxa"/>
          </w:tcPr>
          <w:p w14:paraId="360F246A" w14:textId="77777777" w:rsidR="00910747" w:rsidRDefault="00910747">
            <w:pPr>
              <w:pStyle w:val="ConsPlusNormal"/>
            </w:pPr>
          </w:p>
        </w:tc>
        <w:tc>
          <w:tcPr>
            <w:tcW w:w="1644" w:type="dxa"/>
          </w:tcPr>
          <w:p w14:paraId="7DF4C002" w14:textId="77777777" w:rsidR="00910747" w:rsidRDefault="00910747">
            <w:pPr>
              <w:pStyle w:val="ConsPlusNormal"/>
            </w:pPr>
            <w:r>
              <w:t>0,000</w:t>
            </w:r>
          </w:p>
        </w:tc>
        <w:tc>
          <w:tcPr>
            <w:tcW w:w="1587" w:type="dxa"/>
          </w:tcPr>
          <w:p w14:paraId="31771433" w14:textId="77777777" w:rsidR="00910747" w:rsidRDefault="00910747">
            <w:pPr>
              <w:pStyle w:val="ConsPlusNormal"/>
            </w:pPr>
            <w:r>
              <w:t>0,000</w:t>
            </w:r>
          </w:p>
        </w:tc>
        <w:tc>
          <w:tcPr>
            <w:tcW w:w="1644" w:type="dxa"/>
          </w:tcPr>
          <w:p w14:paraId="404EAB97" w14:textId="77777777" w:rsidR="00910747" w:rsidRDefault="00910747">
            <w:pPr>
              <w:pStyle w:val="ConsPlusNormal"/>
            </w:pPr>
            <w:r>
              <w:t>0,000</w:t>
            </w:r>
          </w:p>
        </w:tc>
        <w:tc>
          <w:tcPr>
            <w:tcW w:w="1644" w:type="dxa"/>
          </w:tcPr>
          <w:p w14:paraId="25198923" w14:textId="77777777" w:rsidR="00910747" w:rsidRDefault="00910747">
            <w:pPr>
              <w:pStyle w:val="ConsPlusNormal"/>
            </w:pPr>
            <w:r>
              <w:t>0,000</w:t>
            </w:r>
          </w:p>
        </w:tc>
        <w:tc>
          <w:tcPr>
            <w:tcW w:w="1644" w:type="dxa"/>
          </w:tcPr>
          <w:p w14:paraId="5FAECFEA" w14:textId="77777777" w:rsidR="00910747" w:rsidRDefault="00910747">
            <w:pPr>
              <w:pStyle w:val="ConsPlusNormal"/>
            </w:pPr>
            <w:r>
              <w:t>0,000</w:t>
            </w:r>
          </w:p>
        </w:tc>
        <w:tc>
          <w:tcPr>
            <w:tcW w:w="1531" w:type="dxa"/>
          </w:tcPr>
          <w:p w14:paraId="506B39CB" w14:textId="77777777" w:rsidR="00910747" w:rsidRDefault="00910747">
            <w:pPr>
              <w:pStyle w:val="ConsPlusNormal"/>
            </w:pPr>
            <w:r>
              <w:t>0,000</w:t>
            </w:r>
          </w:p>
        </w:tc>
      </w:tr>
      <w:tr w:rsidR="00910747" w14:paraId="2562565F" w14:textId="77777777">
        <w:tc>
          <w:tcPr>
            <w:tcW w:w="907" w:type="dxa"/>
            <w:vMerge/>
            <w:tcBorders>
              <w:bottom w:val="nil"/>
            </w:tcBorders>
          </w:tcPr>
          <w:p w14:paraId="3D777A78" w14:textId="77777777" w:rsidR="00910747" w:rsidRDefault="00910747">
            <w:pPr>
              <w:spacing w:after="1" w:line="0" w:lineRule="atLeast"/>
            </w:pPr>
          </w:p>
        </w:tc>
        <w:tc>
          <w:tcPr>
            <w:tcW w:w="2778" w:type="dxa"/>
            <w:vMerge/>
            <w:tcBorders>
              <w:bottom w:val="nil"/>
            </w:tcBorders>
          </w:tcPr>
          <w:p w14:paraId="2BA23479" w14:textId="77777777" w:rsidR="00910747" w:rsidRDefault="00910747">
            <w:pPr>
              <w:spacing w:after="1" w:line="0" w:lineRule="atLeast"/>
            </w:pPr>
          </w:p>
        </w:tc>
        <w:tc>
          <w:tcPr>
            <w:tcW w:w="2154" w:type="dxa"/>
            <w:vMerge/>
            <w:tcBorders>
              <w:bottom w:val="nil"/>
            </w:tcBorders>
          </w:tcPr>
          <w:p w14:paraId="08C3C87F" w14:textId="77777777" w:rsidR="00910747" w:rsidRDefault="00910747">
            <w:pPr>
              <w:spacing w:after="1" w:line="0" w:lineRule="atLeast"/>
            </w:pPr>
          </w:p>
        </w:tc>
        <w:tc>
          <w:tcPr>
            <w:tcW w:w="2438" w:type="dxa"/>
          </w:tcPr>
          <w:p w14:paraId="59EF6F00" w14:textId="77777777" w:rsidR="00910747" w:rsidRDefault="00910747">
            <w:pPr>
              <w:pStyle w:val="ConsPlusNormal"/>
            </w:pPr>
            <w:r>
              <w:t>территориальные внебюджетные фонды</w:t>
            </w:r>
          </w:p>
        </w:tc>
        <w:tc>
          <w:tcPr>
            <w:tcW w:w="964" w:type="dxa"/>
          </w:tcPr>
          <w:p w14:paraId="51823C0C" w14:textId="77777777" w:rsidR="00910747" w:rsidRDefault="00910747">
            <w:pPr>
              <w:pStyle w:val="ConsPlusNormal"/>
            </w:pPr>
          </w:p>
        </w:tc>
        <w:tc>
          <w:tcPr>
            <w:tcW w:w="794" w:type="dxa"/>
          </w:tcPr>
          <w:p w14:paraId="0C468B87" w14:textId="77777777" w:rsidR="00910747" w:rsidRDefault="00910747">
            <w:pPr>
              <w:pStyle w:val="ConsPlusNormal"/>
            </w:pPr>
          </w:p>
        </w:tc>
        <w:tc>
          <w:tcPr>
            <w:tcW w:w="2098" w:type="dxa"/>
          </w:tcPr>
          <w:p w14:paraId="0963747E" w14:textId="77777777" w:rsidR="00910747" w:rsidRDefault="00910747">
            <w:pPr>
              <w:pStyle w:val="ConsPlusNormal"/>
            </w:pPr>
          </w:p>
        </w:tc>
        <w:tc>
          <w:tcPr>
            <w:tcW w:w="1644" w:type="dxa"/>
          </w:tcPr>
          <w:p w14:paraId="4778ACF6" w14:textId="77777777" w:rsidR="00910747" w:rsidRDefault="00910747">
            <w:pPr>
              <w:pStyle w:val="ConsPlusNormal"/>
            </w:pPr>
            <w:r>
              <w:t>0,000</w:t>
            </w:r>
          </w:p>
        </w:tc>
        <w:tc>
          <w:tcPr>
            <w:tcW w:w="1587" w:type="dxa"/>
          </w:tcPr>
          <w:p w14:paraId="7B903321" w14:textId="77777777" w:rsidR="00910747" w:rsidRDefault="00910747">
            <w:pPr>
              <w:pStyle w:val="ConsPlusNormal"/>
            </w:pPr>
            <w:r>
              <w:t>0,000</w:t>
            </w:r>
          </w:p>
        </w:tc>
        <w:tc>
          <w:tcPr>
            <w:tcW w:w="1644" w:type="dxa"/>
          </w:tcPr>
          <w:p w14:paraId="66066A0E" w14:textId="77777777" w:rsidR="00910747" w:rsidRDefault="00910747">
            <w:pPr>
              <w:pStyle w:val="ConsPlusNormal"/>
            </w:pPr>
            <w:r>
              <w:t>0,000</w:t>
            </w:r>
          </w:p>
        </w:tc>
        <w:tc>
          <w:tcPr>
            <w:tcW w:w="1644" w:type="dxa"/>
          </w:tcPr>
          <w:p w14:paraId="1F1F78AC" w14:textId="77777777" w:rsidR="00910747" w:rsidRDefault="00910747">
            <w:pPr>
              <w:pStyle w:val="ConsPlusNormal"/>
            </w:pPr>
            <w:r>
              <w:t>0,000</w:t>
            </w:r>
          </w:p>
        </w:tc>
        <w:tc>
          <w:tcPr>
            <w:tcW w:w="1644" w:type="dxa"/>
          </w:tcPr>
          <w:p w14:paraId="1565334E" w14:textId="77777777" w:rsidR="00910747" w:rsidRDefault="00910747">
            <w:pPr>
              <w:pStyle w:val="ConsPlusNormal"/>
            </w:pPr>
            <w:r>
              <w:t>0,000</w:t>
            </w:r>
          </w:p>
        </w:tc>
        <w:tc>
          <w:tcPr>
            <w:tcW w:w="1531" w:type="dxa"/>
          </w:tcPr>
          <w:p w14:paraId="666E027D" w14:textId="77777777" w:rsidR="00910747" w:rsidRDefault="00910747">
            <w:pPr>
              <w:pStyle w:val="ConsPlusNormal"/>
            </w:pPr>
            <w:r>
              <w:t>0,000</w:t>
            </w:r>
          </w:p>
        </w:tc>
      </w:tr>
      <w:tr w:rsidR="00910747" w14:paraId="37E10BC0" w14:textId="77777777">
        <w:tblPrEx>
          <w:tblBorders>
            <w:insideH w:val="nil"/>
          </w:tblBorders>
        </w:tblPrEx>
        <w:tc>
          <w:tcPr>
            <w:tcW w:w="907" w:type="dxa"/>
            <w:vMerge/>
            <w:tcBorders>
              <w:bottom w:val="nil"/>
            </w:tcBorders>
          </w:tcPr>
          <w:p w14:paraId="48982FA3" w14:textId="77777777" w:rsidR="00910747" w:rsidRDefault="00910747">
            <w:pPr>
              <w:spacing w:after="1" w:line="0" w:lineRule="atLeast"/>
            </w:pPr>
          </w:p>
        </w:tc>
        <w:tc>
          <w:tcPr>
            <w:tcW w:w="2778" w:type="dxa"/>
            <w:vMerge/>
            <w:tcBorders>
              <w:bottom w:val="nil"/>
            </w:tcBorders>
          </w:tcPr>
          <w:p w14:paraId="116851BD" w14:textId="77777777" w:rsidR="00910747" w:rsidRDefault="00910747">
            <w:pPr>
              <w:spacing w:after="1" w:line="0" w:lineRule="atLeast"/>
            </w:pPr>
          </w:p>
        </w:tc>
        <w:tc>
          <w:tcPr>
            <w:tcW w:w="2154" w:type="dxa"/>
            <w:vMerge/>
            <w:tcBorders>
              <w:bottom w:val="nil"/>
            </w:tcBorders>
          </w:tcPr>
          <w:p w14:paraId="6A148B1C" w14:textId="77777777" w:rsidR="00910747" w:rsidRDefault="00910747">
            <w:pPr>
              <w:spacing w:after="1" w:line="0" w:lineRule="atLeast"/>
            </w:pPr>
          </w:p>
        </w:tc>
        <w:tc>
          <w:tcPr>
            <w:tcW w:w="2438" w:type="dxa"/>
            <w:tcBorders>
              <w:bottom w:val="nil"/>
            </w:tcBorders>
          </w:tcPr>
          <w:p w14:paraId="3129AE01" w14:textId="77777777" w:rsidR="00910747" w:rsidRDefault="00910747">
            <w:pPr>
              <w:pStyle w:val="ConsPlusNormal"/>
            </w:pPr>
            <w:r>
              <w:t>юридические лица</w:t>
            </w:r>
          </w:p>
        </w:tc>
        <w:tc>
          <w:tcPr>
            <w:tcW w:w="964" w:type="dxa"/>
            <w:tcBorders>
              <w:bottom w:val="nil"/>
            </w:tcBorders>
          </w:tcPr>
          <w:p w14:paraId="2705275E" w14:textId="77777777" w:rsidR="00910747" w:rsidRDefault="00910747">
            <w:pPr>
              <w:pStyle w:val="ConsPlusNormal"/>
            </w:pPr>
          </w:p>
        </w:tc>
        <w:tc>
          <w:tcPr>
            <w:tcW w:w="794" w:type="dxa"/>
            <w:tcBorders>
              <w:bottom w:val="nil"/>
            </w:tcBorders>
          </w:tcPr>
          <w:p w14:paraId="0BC4142C" w14:textId="77777777" w:rsidR="00910747" w:rsidRDefault="00910747">
            <w:pPr>
              <w:pStyle w:val="ConsPlusNormal"/>
            </w:pPr>
          </w:p>
        </w:tc>
        <w:tc>
          <w:tcPr>
            <w:tcW w:w="2098" w:type="dxa"/>
            <w:tcBorders>
              <w:bottom w:val="nil"/>
            </w:tcBorders>
          </w:tcPr>
          <w:p w14:paraId="7C469959" w14:textId="77777777" w:rsidR="00910747" w:rsidRDefault="00910747">
            <w:pPr>
              <w:pStyle w:val="ConsPlusNormal"/>
            </w:pPr>
          </w:p>
        </w:tc>
        <w:tc>
          <w:tcPr>
            <w:tcW w:w="1644" w:type="dxa"/>
            <w:tcBorders>
              <w:bottom w:val="nil"/>
            </w:tcBorders>
          </w:tcPr>
          <w:p w14:paraId="3B75E278" w14:textId="77777777" w:rsidR="00910747" w:rsidRDefault="00910747">
            <w:pPr>
              <w:pStyle w:val="ConsPlusNormal"/>
            </w:pPr>
            <w:r>
              <w:t>0,000</w:t>
            </w:r>
          </w:p>
        </w:tc>
        <w:tc>
          <w:tcPr>
            <w:tcW w:w="1587" w:type="dxa"/>
            <w:tcBorders>
              <w:bottom w:val="nil"/>
            </w:tcBorders>
          </w:tcPr>
          <w:p w14:paraId="347DE83E" w14:textId="77777777" w:rsidR="00910747" w:rsidRDefault="00910747">
            <w:pPr>
              <w:pStyle w:val="ConsPlusNormal"/>
            </w:pPr>
            <w:r>
              <w:t>0,000</w:t>
            </w:r>
          </w:p>
        </w:tc>
        <w:tc>
          <w:tcPr>
            <w:tcW w:w="1644" w:type="dxa"/>
            <w:tcBorders>
              <w:bottom w:val="nil"/>
            </w:tcBorders>
          </w:tcPr>
          <w:p w14:paraId="5D435369" w14:textId="77777777" w:rsidR="00910747" w:rsidRDefault="00910747">
            <w:pPr>
              <w:pStyle w:val="ConsPlusNormal"/>
            </w:pPr>
            <w:r>
              <w:t>0,000</w:t>
            </w:r>
          </w:p>
        </w:tc>
        <w:tc>
          <w:tcPr>
            <w:tcW w:w="1644" w:type="dxa"/>
            <w:tcBorders>
              <w:bottom w:val="nil"/>
            </w:tcBorders>
          </w:tcPr>
          <w:p w14:paraId="7AE3C885" w14:textId="77777777" w:rsidR="00910747" w:rsidRDefault="00910747">
            <w:pPr>
              <w:pStyle w:val="ConsPlusNormal"/>
            </w:pPr>
            <w:r>
              <w:t>0,000</w:t>
            </w:r>
          </w:p>
        </w:tc>
        <w:tc>
          <w:tcPr>
            <w:tcW w:w="1644" w:type="dxa"/>
            <w:tcBorders>
              <w:bottom w:val="nil"/>
            </w:tcBorders>
          </w:tcPr>
          <w:p w14:paraId="0F908D4E" w14:textId="77777777" w:rsidR="00910747" w:rsidRDefault="00910747">
            <w:pPr>
              <w:pStyle w:val="ConsPlusNormal"/>
            </w:pPr>
            <w:r>
              <w:t>0,000</w:t>
            </w:r>
          </w:p>
        </w:tc>
        <w:tc>
          <w:tcPr>
            <w:tcW w:w="1531" w:type="dxa"/>
            <w:tcBorders>
              <w:bottom w:val="nil"/>
            </w:tcBorders>
          </w:tcPr>
          <w:p w14:paraId="3789ADE5" w14:textId="77777777" w:rsidR="00910747" w:rsidRDefault="00910747">
            <w:pPr>
              <w:pStyle w:val="ConsPlusNormal"/>
            </w:pPr>
            <w:r>
              <w:t>0,000</w:t>
            </w:r>
          </w:p>
        </w:tc>
      </w:tr>
      <w:tr w:rsidR="00910747" w14:paraId="5DC739E4" w14:textId="77777777">
        <w:tblPrEx>
          <w:tblBorders>
            <w:insideH w:val="nil"/>
          </w:tblBorders>
        </w:tblPrEx>
        <w:tc>
          <w:tcPr>
            <w:tcW w:w="21827" w:type="dxa"/>
            <w:gridSpan w:val="13"/>
            <w:tcBorders>
              <w:top w:val="nil"/>
            </w:tcBorders>
          </w:tcPr>
          <w:p w14:paraId="4F8C8B42" w14:textId="77777777" w:rsidR="00910747" w:rsidRDefault="00910747">
            <w:pPr>
              <w:pStyle w:val="ConsPlusNormal"/>
              <w:jc w:val="both"/>
            </w:pPr>
            <w:r>
              <w:t xml:space="preserve">(в ред. постановления Правительства Амурской области от 16.02.2022 </w:t>
            </w:r>
            <w:hyperlink r:id="rId722" w:history="1">
              <w:r>
                <w:rPr>
                  <w:color w:val="0000FF"/>
                </w:rPr>
                <w:t>N 174</w:t>
              </w:r>
            </w:hyperlink>
            <w:r>
              <w:t>)</w:t>
            </w:r>
          </w:p>
        </w:tc>
      </w:tr>
      <w:tr w:rsidR="00910747" w14:paraId="5D8E4773" w14:textId="77777777">
        <w:tc>
          <w:tcPr>
            <w:tcW w:w="907" w:type="dxa"/>
            <w:vMerge w:val="restart"/>
            <w:tcBorders>
              <w:bottom w:val="nil"/>
            </w:tcBorders>
          </w:tcPr>
          <w:p w14:paraId="3F04D4A4" w14:textId="77777777" w:rsidR="00910747" w:rsidRDefault="00910747">
            <w:pPr>
              <w:pStyle w:val="ConsPlusNormal"/>
              <w:jc w:val="both"/>
              <w:outlineLvl w:val="2"/>
            </w:pPr>
            <w:r>
              <w:t>2.</w:t>
            </w:r>
          </w:p>
        </w:tc>
        <w:tc>
          <w:tcPr>
            <w:tcW w:w="2778" w:type="dxa"/>
            <w:vMerge w:val="restart"/>
            <w:tcBorders>
              <w:bottom w:val="nil"/>
            </w:tcBorders>
          </w:tcPr>
          <w:p w14:paraId="375E783D" w14:textId="77777777" w:rsidR="00910747" w:rsidRDefault="00910747">
            <w:pPr>
              <w:pStyle w:val="ConsPlusNormal"/>
            </w:pPr>
            <w:r>
              <w:t>Подпрограмма "Стимулирование развития жилищного строительства на территории области"</w:t>
            </w:r>
          </w:p>
        </w:tc>
        <w:tc>
          <w:tcPr>
            <w:tcW w:w="2154" w:type="dxa"/>
            <w:vMerge w:val="restart"/>
            <w:tcBorders>
              <w:bottom w:val="nil"/>
            </w:tcBorders>
          </w:tcPr>
          <w:p w14:paraId="3E377BC6" w14:textId="77777777" w:rsidR="00910747" w:rsidRDefault="00910747">
            <w:pPr>
              <w:pStyle w:val="ConsPlusNormal"/>
            </w:pPr>
            <w:r>
              <w:t>Министерство строительства и архитектуры области</w:t>
            </w:r>
          </w:p>
        </w:tc>
        <w:tc>
          <w:tcPr>
            <w:tcW w:w="2438" w:type="dxa"/>
          </w:tcPr>
          <w:p w14:paraId="71943CEF" w14:textId="77777777" w:rsidR="00910747" w:rsidRDefault="00910747">
            <w:pPr>
              <w:pStyle w:val="ConsPlusNormal"/>
            </w:pPr>
            <w:r>
              <w:t>Всего</w:t>
            </w:r>
          </w:p>
        </w:tc>
        <w:tc>
          <w:tcPr>
            <w:tcW w:w="964" w:type="dxa"/>
          </w:tcPr>
          <w:p w14:paraId="5EF28D24" w14:textId="77777777" w:rsidR="00910747" w:rsidRDefault="00910747">
            <w:pPr>
              <w:pStyle w:val="ConsPlusNormal"/>
            </w:pPr>
          </w:p>
        </w:tc>
        <w:tc>
          <w:tcPr>
            <w:tcW w:w="794" w:type="dxa"/>
          </w:tcPr>
          <w:p w14:paraId="1A1D82B6" w14:textId="77777777" w:rsidR="00910747" w:rsidRDefault="00910747">
            <w:pPr>
              <w:pStyle w:val="ConsPlusNormal"/>
            </w:pPr>
          </w:p>
        </w:tc>
        <w:tc>
          <w:tcPr>
            <w:tcW w:w="2098" w:type="dxa"/>
          </w:tcPr>
          <w:p w14:paraId="792C316B" w14:textId="77777777" w:rsidR="00910747" w:rsidRDefault="00910747">
            <w:pPr>
              <w:pStyle w:val="ConsPlusNormal"/>
            </w:pPr>
          </w:p>
        </w:tc>
        <w:tc>
          <w:tcPr>
            <w:tcW w:w="1644" w:type="dxa"/>
          </w:tcPr>
          <w:p w14:paraId="2F70C3A4" w14:textId="77777777" w:rsidR="00910747" w:rsidRDefault="00910747">
            <w:pPr>
              <w:pStyle w:val="ConsPlusNormal"/>
            </w:pPr>
            <w:r>
              <w:t>431023,251</w:t>
            </w:r>
          </w:p>
        </w:tc>
        <w:tc>
          <w:tcPr>
            <w:tcW w:w="1587" w:type="dxa"/>
          </w:tcPr>
          <w:p w14:paraId="140E4877" w14:textId="77777777" w:rsidR="00910747" w:rsidRDefault="00910747">
            <w:pPr>
              <w:pStyle w:val="ConsPlusNormal"/>
            </w:pPr>
            <w:r>
              <w:t>302744,911</w:t>
            </w:r>
          </w:p>
        </w:tc>
        <w:tc>
          <w:tcPr>
            <w:tcW w:w="1644" w:type="dxa"/>
          </w:tcPr>
          <w:p w14:paraId="02FEC790" w14:textId="77777777" w:rsidR="00910747" w:rsidRDefault="00910747">
            <w:pPr>
              <w:pStyle w:val="ConsPlusNormal"/>
            </w:pPr>
            <w:r>
              <w:t>128278,340</w:t>
            </w:r>
          </w:p>
        </w:tc>
        <w:tc>
          <w:tcPr>
            <w:tcW w:w="1644" w:type="dxa"/>
          </w:tcPr>
          <w:p w14:paraId="033A99FC" w14:textId="77777777" w:rsidR="00910747" w:rsidRDefault="00910747">
            <w:pPr>
              <w:pStyle w:val="ConsPlusNormal"/>
            </w:pPr>
            <w:r>
              <w:t>0,000</w:t>
            </w:r>
          </w:p>
        </w:tc>
        <w:tc>
          <w:tcPr>
            <w:tcW w:w="1644" w:type="dxa"/>
          </w:tcPr>
          <w:p w14:paraId="7A3214A3" w14:textId="77777777" w:rsidR="00910747" w:rsidRDefault="00910747">
            <w:pPr>
              <w:pStyle w:val="ConsPlusNormal"/>
            </w:pPr>
            <w:r>
              <w:t>0,000</w:t>
            </w:r>
          </w:p>
        </w:tc>
        <w:tc>
          <w:tcPr>
            <w:tcW w:w="1531" w:type="dxa"/>
          </w:tcPr>
          <w:p w14:paraId="6E4EBBFA" w14:textId="77777777" w:rsidR="00910747" w:rsidRDefault="00910747">
            <w:pPr>
              <w:pStyle w:val="ConsPlusNormal"/>
            </w:pPr>
            <w:r>
              <w:t>0,000</w:t>
            </w:r>
          </w:p>
        </w:tc>
      </w:tr>
      <w:tr w:rsidR="00910747" w14:paraId="1C036FBC" w14:textId="77777777">
        <w:tc>
          <w:tcPr>
            <w:tcW w:w="907" w:type="dxa"/>
            <w:vMerge/>
            <w:tcBorders>
              <w:bottom w:val="nil"/>
            </w:tcBorders>
          </w:tcPr>
          <w:p w14:paraId="3657FAB1" w14:textId="77777777" w:rsidR="00910747" w:rsidRDefault="00910747">
            <w:pPr>
              <w:spacing w:after="1" w:line="0" w:lineRule="atLeast"/>
            </w:pPr>
          </w:p>
        </w:tc>
        <w:tc>
          <w:tcPr>
            <w:tcW w:w="2778" w:type="dxa"/>
            <w:vMerge/>
            <w:tcBorders>
              <w:bottom w:val="nil"/>
            </w:tcBorders>
          </w:tcPr>
          <w:p w14:paraId="68393210" w14:textId="77777777" w:rsidR="00910747" w:rsidRDefault="00910747">
            <w:pPr>
              <w:spacing w:after="1" w:line="0" w:lineRule="atLeast"/>
            </w:pPr>
          </w:p>
        </w:tc>
        <w:tc>
          <w:tcPr>
            <w:tcW w:w="2154" w:type="dxa"/>
            <w:vMerge/>
            <w:tcBorders>
              <w:bottom w:val="nil"/>
            </w:tcBorders>
          </w:tcPr>
          <w:p w14:paraId="754280E0" w14:textId="77777777" w:rsidR="00910747" w:rsidRDefault="00910747">
            <w:pPr>
              <w:spacing w:after="1" w:line="0" w:lineRule="atLeast"/>
            </w:pPr>
          </w:p>
        </w:tc>
        <w:tc>
          <w:tcPr>
            <w:tcW w:w="2438" w:type="dxa"/>
          </w:tcPr>
          <w:p w14:paraId="13571540" w14:textId="77777777" w:rsidR="00910747" w:rsidRDefault="00910747">
            <w:pPr>
              <w:pStyle w:val="ConsPlusNormal"/>
            </w:pPr>
            <w:r>
              <w:t>федеральный бюджет</w:t>
            </w:r>
          </w:p>
        </w:tc>
        <w:tc>
          <w:tcPr>
            <w:tcW w:w="964" w:type="dxa"/>
          </w:tcPr>
          <w:p w14:paraId="0ED7061B" w14:textId="77777777" w:rsidR="00910747" w:rsidRDefault="00910747">
            <w:pPr>
              <w:pStyle w:val="ConsPlusNormal"/>
            </w:pPr>
            <w:r>
              <w:t>938</w:t>
            </w:r>
          </w:p>
        </w:tc>
        <w:tc>
          <w:tcPr>
            <w:tcW w:w="794" w:type="dxa"/>
          </w:tcPr>
          <w:p w14:paraId="6A11E2B8" w14:textId="77777777" w:rsidR="00910747" w:rsidRDefault="00910747">
            <w:pPr>
              <w:pStyle w:val="ConsPlusNormal"/>
            </w:pPr>
          </w:p>
        </w:tc>
        <w:tc>
          <w:tcPr>
            <w:tcW w:w="2098" w:type="dxa"/>
          </w:tcPr>
          <w:p w14:paraId="4B338D6D" w14:textId="77777777" w:rsidR="00910747" w:rsidRDefault="00910747">
            <w:pPr>
              <w:pStyle w:val="ConsPlusNormal"/>
            </w:pPr>
          </w:p>
        </w:tc>
        <w:tc>
          <w:tcPr>
            <w:tcW w:w="1644" w:type="dxa"/>
          </w:tcPr>
          <w:p w14:paraId="13C56D9C" w14:textId="77777777" w:rsidR="00910747" w:rsidRDefault="00910747">
            <w:pPr>
              <w:pStyle w:val="ConsPlusNormal"/>
            </w:pPr>
            <w:r>
              <w:t>132302,700</w:t>
            </w:r>
          </w:p>
        </w:tc>
        <w:tc>
          <w:tcPr>
            <w:tcW w:w="1587" w:type="dxa"/>
          </w:tcPr>
          <w:p w14:paraId="180AB970" w14:textId="77777777" w:rsidR="00910747" w:rsidRDefault="00910747">
            <w:pPr>
              <w:pStyle w:val="ConsPlusNormal"/>
            </w:pPr>
            <w:r>
              <w:t>115023,200</w:t>
            </w:r>
          </w:p>
        </w:tc>
        <w:tc>
          <w:tcPr>
            <w:tcW w:w="1644" w:type="dxa"/>
          </w:tcPr>
          <w:p w14:paraId="6E78C744" w14:textId="77777777" w:rsidR="00910747" w:rsidRDefault="00910747">
            <w:pPr>
              <w:pStyle w:val="ConsPlusNormal"/>
            </w:pPr>
            <w:r>
              <w:t>17279,500</w:t>
            </w:r>
          </w:p>
        </w:tc>
        <w:tc>
          <w:tcPr>
            <w:tcW w:w="1644" w:type="dxa"/>
          </w:tcPr>
          <w:p w14:paraId="2A8163C8" w14:textId="77777777" w:rsidR="00910747" w:rsidRDefault="00910747">
            <w:pPr>
              <w:pStyle w:val="ConsPlusNormal"/>
            </w:pPr>
            <w:r>
              <w:t>0,000</w:t>
            </w:r>
          </w:p>
        </w:tc>
        <w:tc>
          <w:tcPr>
            <w:tcW w:w="1644" w:type="dxa"/>
          </w:tcPr>
          <w:p w14:paraId="40DDAEAC" w14:textId="77777777" w:rsidR="00910747" w:rsidRDefault="00910747">
            <w:pPr>
              <w:pStyle w:val="ConsPlusNormal"/>
            </w:pPr>
            <w:r>
              <w:t>0,000</w:t>
            </w:r>
          </w:p>
        </w:tc>
        <w:tc>
          <w:tcPr>
            <w:tcW w:w="1531" w:type="dxa"/>
          </w:tcPr>
          <w:p w14:paraId="1382CD1C" w14:textId="77777777" w:rsidR="00910747" w:rsidRDefault="00910747">
            <w:pPr>
              <w:pStyle w:val="ConsPlusNormal"/>
            </w:pPr>
            <w:r>
              <w:t>0,000</w:t>
            </w:r>
          </w:p>
        </w:tc>
      </w:tr>
      <w:tr w:rsidR="00910747" w14:paraId="046F60DC" w14:textId="77777777">
        <w:tc>
          <w:tcPr>
            <w:tcW w:w="907" w:type="dxa"/>
            <w:vMerge/>
            <w:tcBorders>
              <w:bottom w:val="nil"/>
            </w:tcBorders>
          </w:tcPr>
          <w:p w14:paraId="4AE23A7D" w14:textId="77777777" w:rsidR="00910747" w:rsidRDefault="00910747">
            <w:pPr>
              <w:spacing w:after="1" w:line="0" w:lineRule="atLeast"/>
            </w:pPr>
          </w:p>
        </w:tc>
        <w:tc>
          <w:tcPr>
            <w:tcW w:w="2778" w:type="dxa"/>
            <w:vMerge/>
            <w:tcBorders>
              <w:bottom w:val="nil"/>
            </w:tcBorders>
          </w:tcPr>
          <w:p w14:paraId="63EABA47" w14:textId="77777777" w:rsidR="00910747" w:rsidRDefault="00910747">
            <w:pPr>
              <w:spacing w:after="1" w:line="0" w:lineRule="atLeast"/>
            </w:pPr>
          </w:p>
        </w:tc>
        <w:tc>
          <w:tcPr>
            <w:tcW w:w="2154" w:type="dxa"/>
            <w:vMerge/>
            <w:tcBorders>
              <w:bottom w:val="nil"/>
            </w:tcBorders>
          </w:tcPr>
          <w:p w14:paraId="3EF93313" w14:textId="77777777" w:rsidR="00910747" w:rsidRDefault="00910747">
            <w:pPr>
              <w:spacing w:after="1" w:line="0" w:lineRule="atLeast"/>
            </w:pPr>
          </w:p>
        </w:tc>
        <w:tc>
          <w:tcPr>
            <w:tcW w:w="2438" w:type="dxa"/>
            <w:vMerge w:val="restart"/>
          </w:tcPr>
          <w:p w14:paraId="79292E59" w14:textId="77777777" w:rsidR="00910747" w:rsidRDefault="00910747">
            <w:pPr>
              <w:pStyle w:val="ConsPlusNormal"/>
            </w:pPr>
            <w:r>
              <w:t>областной бюджет</w:t>
            </w:r>
          </w:p>
        </w:tc>
        <w:tc>
          <w:tcPr>
            <w:tcW w:w="964" w:type="dxa"/>
          </w:tcPr>
          <w:p w14:paraId="3BE4135A" w14:textId="77777777" w:rsidR="00910747" w:rsidRDefault="00910747">
            <w:pPr>
              <w:pStyle w:val="ConsPlusNormal"/>
            </w:pPr>
            <w:r>
              <w:t>938</w:t>
            </w:r>
          </w:p>
        </w:tc>
        <w:tc>
          <w:tcPr>
            <w:tcW w:w="794" w:type="dxa"/>
          </w:tcPr>
          <w:p w14:paraId="37C749D3" w14:textId="77777777" w:rsidR="00910747" w:rsidRDefault="00910747">
            <w:pPr>
              <w:pStyle w:val="ConsPlusNormal"/>
            </w:pPr>
          </w:p>
        </w:tc>
        <w:tc>
          <w:tcPr>
            <w:tcW w:w="2098" w:type="dxa"/>
          </w:tcPr>
          <w:p w14:paraId="7367ED3B" w14:textId="77777777" w:rsidR="00910747" w:rsidRDefault="00910747">
            <w:pPr>
              <w:pStyle w:val="ConsPlusNormal"/>
            </w:pPr>
          </w:p>
        </w:tc>
        <w:tc>
          <w:tcPr>
            <w:tcW w:w="1644" w:type="dxa"/>
          </w:tcPr>
          <w:p w14:paraId="7504D882" w14:textId="77777777" w:rsidR="00910747" w:rsidRDefault="00910747">
            <w:pPr>
              <w:pStyle w:val="ConsPlusNormal"/>
            </w:pPr>
            <w:r>
              <w:t>295123,002</w:t>
            </w:r>
          </w:p>
        </w:tc>
        <w:tc>
          <w:tcPr>
            <w:tcW w:w="1587" w:type="dxa"/>
          </w:tcPr>
          <w:p w14:paraId="55F2D89B" w14:textId="77777777" w:rsidR="00910747" w:rsidRDefault="00910747">
            <w:pPr>
              <w:pStyle w:val="ConsPlusNormal"/>
            </w:pPr>
            <w:r>
              <w:t>184124,162</w:t>
            </w:r>
          </w:p>
        </w:tc>
        <w:tc>
          <w:tcPr>
            <w:tcW w:w="1644" w:type="dxa"/>
          </w:tcPr>
          <w:p w14:paraId="606C8301" w14:textId="77777777" w:rsidR="00910747" w:rsidRDefault="00910747">
            <w:pPr>
              <w:pStyle w:val="ConsPlusNormal"/>
            </w:pPr>
            <w:r>
              <w:t>110998,840</w:t>
            </w:r>
          </w:p>
        </w:tc>
        <w:tc>
          <w:tcPr>
            <w:tcW w:w="1644" w:type="dxa"/>
          </w:tcPr>
          <w:p w14:paraId="3DEAAF41" w14:textId="77777777" w:rsidR="00910747" w:rsidRDefault="00910747">
            <w:pPr>
              <w:pStyle w:val="ConsPlusNormal"/>
            </w:pPr>
            <w:r>
              <w:t>0,000</w:t>
            </w:r>
          </w:p>
        </w:tc>
        <w:tc>
          <w:tcPr>
            <w:tcW w:w="1644" w:type="dxa"/>
          </w:tcPr>
          <w:p w14:paraId="6F522E0C" w14:textId="77777777" w:rsidR="00910747" w:rsidRDefault="00910747">
            <w:pPr>
              <w:pStyle w:val="ConsPlusNormal"/>
            </w:pPr>
            <w:r>
              <w:t>0,000</w:t>
            </w:r>
          </w:p>
        </w:tc>
        <w:tc>
          <w:tcPr>
            <w:tcW w:w="1531" w:type="dxa"/>
          </w:tcPr>
          <w:p w14:paraId="3EBD6F9B" w14:textId="77777777" w:rsidR="00910747" w:rsidRDefault="00910747">
            <w:pPr>
              <w:pStyle w:val="ConsPlusNormal"/>
            </w:pPr>
            <w:r>
              <w:t>0,000</w:t>
            </w:r>
          </w:p>
        </w:tc>
      </w:tr>
      <w:tr w:rsidR="00910747" w14:paraId="048681AE" w14:textId="77777777">
        <w:tc>
          <w:tcPr>
            <w:tcW w:w="907" w:type="dxa"/>
            <w:vMerge/>
            <w:tcBorders>
              <w:bottom w:val="nil"/>
            </w:tcBorders>
          </w:tcPr>
          <w:p w14:paraId="3FE37957" w14:textId="77777777" w:rsidR="00910747" w:rsidRDefault="00910747">
            <w:pPr>
              <w:spacing w:after="1" w:line="0" w:lineRule="atLeast"/>
            </w:pPr>
          </w:p>
        </w:tc>
        <w:tc>
          <w:tcPr>
            <w:tcW w:w="2778" w:type="dxa"/>
            <w:vMerge/>
            <w:tcBorders>
              <w:bottom w:val="nil"/>
            </w:tcBorders>
          </w:tcPr>
          <w:p w14:paraId="14B2D8E6" w14:textId="77777777" w:rsidR="00910747" w:rsidRDefault="00910747">
            <w:pPr>
              <w:spacing w:after="1" w:line="0" w:lineRule="atLeast"/>
            </w:pPr>
          </w:p>
        </w:tc>
        <w:tc>
          <w:tcPr>
            <w:tcW w:w="2154" w:type="dxa"/>
            <w:vMerge/>
            <w:tcBorders>
              <w:bottom w:val="nil"/>
            </w:tcBorders>
          </w:tcPr>
          <w:p w14:paraId="2C379E50" w14:textId="77777777" w:rsidR="00910747" w:rsidRDefault="00910747">
            <w:pPr>
              <w:spacing w:after="1" w:line="0" w:lineRule="atLeast"/>
            </w:pPr>
          </w:p>
        </w:tc>
        <w:tc>
          <w:tcPr>
            <w:tcW w:w="2438" w:type="dxa"/>
            <w:vMerge/>
          </w:tcPr>
          <w:p w14:paraId="6CC123B9" w14:textId="77777777" w:rsidR="00910747" w:rsidRDefault="00910747">
            <w:pPr>
              <w:spacing w:after="1" w:line="0" w:lineRule="atLeast"/>
            </w:pPr>
          </w:p>
        </w:tc>
        <w:tc>
          <w:tcPr>
            <w:tcW w:w="964" w:type="dxa"/>
          </w:tcPr>
          <w:p w14:paraId="4884670B" w14:textId="77777777" w:rsidR="00910747" w:rsidRDefault="00910747">
            <w:pPr>
              <w:pStyle w:val="ConsPlusNormal"/>
            </w:pPr>
            <w:r>
              <w:t>910</w:t>
            </w:r>
          </w:p>
        </w:tc>
        <w:tc>
          <w:tcPr>
            <w:tcW w:w="794" w:type="dxa"/>
          </w:tcPr>
          <w:p w14:paraId="1A71EE22" w14:textId="77777777" w:rsidR="00910747" w:rsidRDefault="00910747">
            <w:pPr>
              <w:pStyle w:val="ConsPlusNormal"/>
            </w:pPr>
          </w:p>
        </w:tc>
        <w:tc>
          <w:tcPr>
            <w:tcW w:w="2098" w:type="dxa"/>
          </w:tcPr>
          <w:p w14:paraId="1FC95FBA" w14:textId="77777777" w:rsidR="00910747" w:rsidRDefault="00910747">
            <w:pPr>
              <w:pStyle w:val="ConsPlusNormal"/>
            </w:pPr>
          </w:p>
        </w:tc>
        <w:tc>
          <w:tcPr>
            <w:tcW w:w="1644" w:type="dxa"/>
          </w:tcPr>
          <w:p w14:paraId="0B6A2017" w14:textId="77777777" w:rsidR="00910747" w:rsidRDefault="00910747">
            <w:pPr>
              <w:pStyle w:val="ConsPlusNormal"/>
            </w:pPr>
            <w:r>
              <w:t>0,000</w:t>
            </w:r>
          </w:p>
        </w:tc>
        <w:tc>
          <w:tcPr>
            <w:tcW w:w="1587" w:type="dxa"/>
          </w:tcPr>
          <w:p w14:paraId="015DCAB5" w14:textId="77777777" w:rsidR="00910747" w:rsidRDefault="00910747">
            <w:pPr>
              <w:pStyle w:val="ConsPlusNormal"/>
            </w:pPr>
            <w:r>
              <w:t>0,000</w:t>
            </w:r>
          </w:p>
        </w:tc>
        <w:tc>
          <w:tcPr>
            <w:tcW w:w="1644" w:type="dxa"/>
          </w:tcPr>
          <w:p w14:paraId="063625A6" w14:textId="77777777" w:rsidR="00910747" w:rsidRDefault="00910747">
            <w:pPr>
              <w:pStyle w:val="ConsPlusNormal"/>
            </w:pPr>
            <w:r>
              <w:t>0,000</w:t>
            </w:r>
          </w:p>
        </w:tc>
        <w:tc>
          <w:tcPr>
            <w:tcW w:w="1644" w:type="dxa"/>
          </w:tcPr>
          <w:p w14:paraId="664F0501" w14:textId="77777777" w:rsidR="00910747" w:rsidRDefault="00910747">
            <w:pPr>
              <w:pStyle w:val="ConsPlusNormal"/>
            </w:pPr>
            <w:r>
              <w:t>0,000</w:t>
            </w:r>
          </w:p>
        </w:tc>
        <w:tc>
          <w:tcPr>
            <w:tcW w:w="1644" w:type="dxa"/>
          </w:tcPr>
          <w:p w14:paraId="007FE971" w14:textId="77777777" w:rsidR="00910747" w:rsidRDefault="00910747">
            <w:pPr>
              <w:pStyle w:val="ConsPlusNormal"/>
            </w:pPr>
            <w:r>
              <w:t>0,000</w:t>
            </w:r>
          </w:p>
        </w:tc>
        <w:tc>
          <w:tcPr>
            <w:tcW w:w="1531" w:type="dxa"/>
          </w:tcPr>
          <w:p w14:paraId="462B41C2" w14:textId="77777777" w:rsidR="00910747" w:rsidRDefault="00910747">
            <w:pPr>
              <w:pStyle w:val="ConsPlusNormal"/>
            </w:pPr>
            <w:r>
              <w:t>0,000</w:t>
            </w:r>
          </w:p>
        </w:tc>
      </w:tr>
      <w:tr w:rsidR="00910747" w14:paraId="1D77EE9C" w14:textId="77777777">
        <w:tc>
          <w:tcPr>
            <w:tcW w:w="907" w:type="dxa"/>
            <w:vMerge/>
            <w:tcBorders>
              <w:bottom w:val="nil"/>
            </w:tcBorders>
          </w:tcPr>
          <w:p w14:paraId="372992C1" w14:textId="77777777" w:rsidR="00910747" w:rsidRDefault="00910747">
            <w:pPr>
              <w:spacing w:after="1" w:line="0" w:lineRule="atLeast"/>
            </w:pPr>
          </w:p>
        </w:tc>
        <w:tc>
          <w:tcPr>
            <w:tcW w:w="2778" w:type="dxa"/>
            <w:vMerge/>
            <w:tcBorders>
              <w:bottom w:val="nil"/>
            </w:tcBorders>
          </w:tcPr>
          <w:p w14:paraId="50EFC5D6" w14:textId="77777777" w:rsidR="00910747" w:rsidRDefault="00910747">
            <w:pPr>
              <w:spacing w:after="1" w:line="0" w:lineRule="atLeast"/>
            </w:pPr>
          </w:p>
        </w:tc>
        <w:tc>
          <w:tcPr>
            <w:tcW w:w="2154" w:type="dxa"/>
            <w:vMerge/>
            <w:tcBorders>
              <w:bottom w:val="nil"/>
            </w:tcBorders>
          </w:tcPr>
          <w:p w14:paraId="198586C6" w14:textId="77777777" w:rsidR="00910747" w:rsidRDefault="00910747">
            <w:pPr>
              <w:spacing w:after="1" w:line="0" w:lineRule="atLeast"/>
            </w:pPr>
          </w:p>
        </w:tc>
        <w:tc>
          <w:tcPr>
            <w:tcW w:w="2438" w:type="dxa"/>
          </w:tcPr>
          <w:p w14:paraId="32902037" w14:textId="77777777" w:rsidR="00910747" w:rsidRDefault="00910747">
            <w:pPr>
              <w:pStyle w:val="ConsPlusNormal"/>
            </w:pPr>
            <w:r>
              <w:t>консолидированные бюджеты муниципальных образований</w:t>
            </w:r>
          </w:p>
        </w:tc>
        <w:tc>
          <w:tcPr>
            <w:tcW w:w="964" w:type="dxa"/>
          </w:tcPr>
          <w:p w14:paraId="5E309FFE" w14:textId="77777777" w:rsidR="00910747" w:rsidRDefault="00910747">
            <w:pPr>
              <w:pStyle w:val="ConsPlusNormal"/>
            </w:pPr>
          </w:p>
        </w:tc>
        <w:tc>
          <w:tcPr>
            <w:tcW w:w="794" w:type="dxa"/>
          </w:tcPr>
          <w:p w14:paraId="0A76AE17" w14:textId="77777777" w:rsidR="00910747" w:rsidRDefault="00910747">
            <w:pPr>
              <w:pStyle w:val="ConsPlusNormal"/>
            </w:pPr>
          </w:p>
        </w:tc>
        <w:tc>
          <w:tcPr>
            <w:tcW w:w="2098" w:type="dxa"/>
          </w:tcPr>
          <w:p w14:paraId="06016188" w14:textId="77777777" w:rsidR="00910747" w:rsidRDefault="00910747">
            <w:pPr>
              <w:pStyle w:val="ConsPlusNormal"/>
            </w:pPr>
          </w:p>
        </w:tc>
        <w:tc>
          <w:tcPr>
            <w:tcW w:w="1644" w:type="dxa"/>
          </w:tcPr>
          <w:p w14:paraId="7E074238" w14:textId="77777777" w:rsidR="00910747" w:rsidRDefault="00910747">
            <w:pPr>
              <w:pStyle w:val="ConsPlusNormal"/>
            </w:pPr>
            <w:r>
              <w:t>3597,549</w:t>
            </w:r>
          </w:p>
        </w:tc>
        <w:tc>
          <w:tcPr>
            <w:tcW w:w="1587" w:type="dxa"/>
          </w:tcPr>
          <w:p w14:paraId="778457CD" w14:textId="77777777" w:rsidR="00910747" w:rsidRDefault="00910747">
            <w:pPr>
              <w:pStyle w:val="ConsPlusNormal"/>
            </w:pPr>
            <w:r>
              <w:t>3597,549</w:t>
            </w:r>
          </w:p>
        </w:tc>
        <w:tc>
          <w:tcPr>
            <w:tcW w:w="1644" w:type="dxa"/>
          </w:tcPr>
          <w:p w14:paraId="2B293E3F" w14:textId="77777777" w:rsidR="00910747" w:rsidRDefault="00910747">
            <w:pPr>
              <w:pStyle w:val="ConsPlusNormal"/>
            </w:pPr>
            <w:r>
              <w:t>0,000</w:t>
            </w:r>
          </w:p>
        </w:tc>
        <w:tc>
          <w:tcPr>
            <w:tcW w:w="1644" w:type="dxa"/>
          </w:tcPr>
          <w:p w14:paraId="6845CA94" w14:textId="77777777" w:rsidR="00910747" w:rsidRDefault="00910747">
            <w:pPr>
              <w:pStyle w:val="ConsPlusNormal"/>
            </w:pPr>
            <w:r>
              <w:t>0,000</w:t>
            </w:r>
          </w:p>
        </w:tc>
        <w:tc>
          <w:tcPr>
            <w:tcW w:w="1644" w:type="dxa"/>
          </w:tcPr>
          <w:p w14:paraId="58798BD9" w14:textId="77777777" w:rsidR="00910747" w:rsidRDefault="00910747">
            <w:pPr>
              <w:pStyle w:val="ConsPlusNormal"/>
            </w:pPr>
            <w:r>
              <w:t>0,000</w:t>
            </w:r>
          </w:p>
        </w:tc>
        <w:tc>
          <w:tcPr>
            <w:tcW w:w="1531" w:type="dxa"/>
          </w:tcPr>
          <w:p w14:paraId="49F6D5E1" w14:textId="77777777" w:rsidR="00910747" w:rsidRDefault="00910747">
            <w:pPr>
              <w:pStyle w:val="ConsPlusNormal"/>
            </w:pPr>
            <w:r>
              <w:t>0,000</w:t>
            </w:r>
          </w:p>
        </w:tc>
      </w:tr>
      <w:tr w:rsidR="00910747" w14:paraId="19BF0834" w14:textId="77777777">
        <w:tc>
          <w:tcPr>
            <w:tcW w:w="907" w:type="dxa"/>
            <w:vMerge/>
            <w:tcBorders>
              <w:bottom w:val="nil"/>
            </w:tcBorders>
          </w:tcPr>
          <w:p w14:paraId="1D09904B" w14:textId="77777777" w:rsidR="00910747" w:rsidRDefault="00910747">
            <w:pPr>
              <w:spacing w:after="1" w:line="0" w:lineRule="atLeast"/>
            </w:pPr>
          </w:p>
        </w:tc>
        <w:tc>
          <w:tcPr>
            <w:tcW w:w="2778" w:type="dxa"/>
            <w:vMerge/>
            <w:tcBorders>
              <w:bottom w:val="nil"/>
            </w:tcBorders>
          </w:tcPr>
          <w:p w14:paraId="12F15AE0" w14:textId="77777777" w:rsidR="00910747" w:rsidRDefault="00910747">
            <w:pPr>
              <w:spacing w:after="1" w:line="0" w:lineRule="atLeast"/>
            </w:pPr>
          </w:p>
        </w:tc>
        <w:tc>
          <w:tcPr>
            <w:tcW w:w="2154" w:type="dxa"/>
            <w:vMerge/>
            <w:tcBorders>
              <w:bottom w:val="nil"/>
            </w:tcBorders>
          </w:tcPr>
          <w:p w14:paraId="5037FDBE" w14:textId="77777777" w:rsidR="00910747" w:rsidRDefault="00910747">
            <w:pPr>
              <w:spacing w:after="1" w:line="0" w:lineRule="atLeast"/>
            </w:pPr>
          </w:p>
        </w:tc>
        <w:tc>
          <w:tcPr>
            <w:tcW w:w="2438" w:type="dxa"/>
          </w:tcPr>
          <w:p w14:paraId="0F0E4EF9" w14:textId="77777777" w:rsidR="00910747" w:rsidRDefault="00910747">
            <w:pPr>
              <w:pStyle w:val="ConsPlusNormal"/>
            </w:pPr>
            <w:r>
              <w:t>территориальные внебюджетные фонды</w:t>
            </w:r>
          </w:p>
        </w:tc>
        <w:tc>
          <w:tcPr>
            <w:tcW w:w="964" w:type="dxa"/>
          </w:tcPr>
          <w:p w14:paraId="32F85DFB" w14:textId="77777777" w:rsidR="00910747" w:rsidRDefault="00910747">
            <w:pPr>
              <w:pStyle w:val="ConsPlusNormal"/>
            </w:pPr>
          </w:p>
        </w:tc>
        <w:tc>
          <w:tcPr>
            <w:tcW w:w="794" w:type="dxa"/>
          </w:tcPr>
          <w:p w14:paraId="7D3A3082" w14:textId="77777777" w:rsidR="00910747" w:rsidRDefault="00910747">
            <w:pPr>
              <w:pStyle w:val="ConsPlusNormal"/>
            </w:pPr>
          </w:p>
        </w:tc>
        <w:tc>
          <w:tcPr>
            <w:tcW w:w="2098" w:type="dxa"/>
          </w:tcPr>
          <w:p w14:paraId="3C63F29F" w14:textId="77777777" w:rsidR="00910747" w:rsidRDefault="00910747">
            <w:pPr>
              <w:pStyle w:val="ConsPlusNormal"/>
            </w:pPr>
          </w:p>
        </w:tc>
        <w:tc>
          <w:tcPr>
            <w:tcW w:w="1644" w:type="dxa"/>
          </w:tcPr>
          <w:p w14:paraId="615FA04A" w14:textId="77777777" w:rsidR="00910747" w:rsidRDefault="00910747">
            <w:pPr>
              <w:pStyle w:val="ConsPlusNormal"/>
            </w:pPr>
            <w:r>
              <w:t>0,000</w:t>
            </w:r>
          </w:p>
        </w:tc>
        <w:tc>
          <w:tcPr>
            <w:tcW w:w="1587" w:type="dxa"/>
          </w:tcPr>
          <w:p w14:paraId="2C95319E" w14:textId="77777777" w:rsidR="00910747" w:rsidRDefault="00910747">
            <w:pPr>
              <w:pStyle w:val="ConsPlusNormal"/>
            </w:pPr>
            <w:r>
              <w:t>0,000</w:t>
            </w:r>
          </w:p>
        </w:tc>
        <w:tc>
          <w:tcPr>
            <w:tcW w:w="1644" w:type="dxa"/>
          </w:tcPr>
          <w:p w14:paraId="729D421A" w14:textId="77777777" w:rsidR="00910747" w:rsidRDefault="00910747">
            <w:pPr>
              <w:pStyle w:val="ConsPlusNormal"/>
            </w:pPr>
            <w:r>
              <w:t>0,000</w:t>
            </w:r>
          </w:p>
        </w:tc>
        <w:tc>
          <w:tcPr>
            <w:tcW w:w="1644" w:type="dxa"/>
          </w:tcPr>
          <w:p w14:paraId="15FDD922" w14:textId="77777777" w:rsidR="00910747" w:rsidRDefault="00910747">
            <w:pPr>
              <w:pStyle w:val="ConsPlusNormal"/>
            </w:pPr>
            <w:r>
              <w:t>0,000</w:t>
            </w:r>
          </w:p>
        </w:tc>
        <w:tc>
          <w:tcPr>
            <w:tcW w:w="1644" w:type="dxa"/>
          </w:tcPr>
          <w:p w14:paraId="467FA03A" w14:textId="77777777" w:rsidR="00910747" w:rsidRDefault="00910747">
            <w:pPr>
              <w:pStyle w:val="ConsPlusNormal"/>
            </w:pPr>
            <w:r>
              <w:t>0,000</w:t>
            </w:r>
          </w:p>
        </w:tc>
        <w:tc>
          <w:tcPr>
            <w:tcW w:w="1531" w:type="dxa"/>
          </w:tcPr>
          <w:p w14:paraId="2932B7B9" w14:textId="77777777" w:rsidR="00910747" w:rsidRDefault="00910747">
            <w:pPr>
              <w:pStyle w:val="ConsPlusNormal"/>
            </w:pPr>
            <w:r>
              <w:t>0,000</w:t>
            </w:r>
          </w:p>
        </w:tc>
      </w:tr>
      <w:tr w:rsidR="00910747" w14:paraId="5294AAFF" w14:textId="77777777">
        <w:tblPrEx>
          <w:tblBorders>
            <w:insideH w:val="nil"/>
          </w:tblBorders>
        </w:tblPrEx>
        <w:tc>
          <w:tcPr>
            <w:tcW w:w="907" w:type="dxa"/>
            <w:vMerge/>
            <w:tcBorders>
              <w:bottom w:val="nil"/>
            </w:tcBorders>
          </w:tcPr>
          <w:p w14:paraId="50AA7E1E" w14:textId="77777777" w:rsidR="00910747" w:rsidRDefault="00910747">
            <w:pPr>
              <w:spacing w:after="1" w:line="0" w:lineRule="atLeast"/>
            </w:pPr>
          </w:p>
        </w:tc>
        <w:tc>
          <w:tcPr>
            <w:tcW w:w="2778" w:type="dxa"/>
            <w:vMerge/>
            <w:tcBorders>
              <w:bottom w:val="nil"/>
            </w:tcBorders>
          </w:tcPr>
          <w:p w14:paraId="37B52CD3" w14:textId="77777777" w:rsidR="00910747" w:rsidRDefault="00910747">
            <w:pPr>
              <w:spacing w:after="1" w:line="0" w:lineRule="atLeast"/>
            </w:pPr>
          </w:p>
        </w:tc>
        <w:tc>
          <w:tcPr>
            <w:tcW w:w="2154" w:type="dxa"/>
            <w:vMerge/>
            <w:tcBorders>
              <w:bottom w:val="nil"/>
            </w:tcBorders>
          </w:tcPr>
          <w:p w14:paraId="3C857205" w14:textId="77777777" w:rsidR="00910747" w:rsidRDefault="00910747">
            <w:pPr>
              <w:spacing w:after="1" w:line="0" w:lineRule="atLeast"/>
            </w:pPr>
          </w:p>
        </w:tc>
        <w:tc>
          <w:tcPr>
            <w:tcW w:w="2438" w:type="dxa"/>
            <w:tcBorders>
              <w:bottom w:val="nil"/>
            </w:tcBorders>
          </w:tcPr>
          <w:p w14:paraId="6673FBB6" w14:textId="77777777" w:rsidR="00910747" w:rsidRDefault="00910747">
            <w:pPr>
              <w:pStyle w:val="ConsPlusNormal"/>
            </w:pPr>
            <w:r>
              <w:t>юридические лица</w:t>
            </w:r>
          </w:p>
        </w:tc>
        <w:tc>
          <w:tcPr>
            <w:tcW w:w="964" w:type="dxa"/>
            <w:tcBorders>
              <w:bottom w:val="nil"/>
            </w:tcBorders>
          </w:tcPr>
          <w:p w14:paraId="0A8C636A" w14:textId="77777777" w:rsidR="00910747" w:rsidRDefault="00910747">
            <w:pPr>
              <w:pStyle w:val="ConsPlusNormal"/>
            </w:pPr>
          </w:p>
        </w:tc>
        <w:tc>
          <w:tcPr>
            <w:tcW w:w="794" w:type="dxa"/>
            <w:tcBorders>
              <w:bottom w:val="nil"/>
            </w:tcBorders>
          </w:tcPr>
          <w:p w14:paraId="46CE9B5F" w14:textId="77777777" w:rsidR="00910747" w:rsidRDefault="00910747">
            <w:pPr>
              <w:pStyle w:val="ConsPlusNormal"/>
            </w:pPr>
          </w:p>
        </w:tc>
        <w:tc>
          <w:tcPr>
            <w:tcW w:w="2098" w:type="dxa"/>
            <w:tcBorders>
              <w:bottom w:val="nil"/>
            </w:tcBorders>
          </w:tcPr>
          <w:p w14:paraId="7F2B5862" w14:textId="77777777" w:rsidR="00910747" w:rsidRDefault="00910747">
            <w:pPr>
              <w:pStyle w:val="ConsPlusNormal"/>
            </w:pPr>
          </w:p>
        </w:tc>
        <w:tc>
          <w:tcPr>
            <w:tcW w:w="1644" w:type="dxa"/>
            <w:tcBorders>
              <w:bottom w:val="nil"/>
            </w:tcBorders>
          </w:tcPr>
          <w:p w14:paraId="3CEAB5BE" w14:textId="77777777" w:rsidR="00910747" w:rsidRDefault="00910747">
            <w:pPr>
              <w:pStyle w:val="ConsPlusNormal"/>
            </w:pPr>
            <w:r>
              <w:t>0,000</w:t>
            </w:r>
          </w:p>
        </w:tc>
        <w:tc>
          <w:tcPr>
            <w:tcW w:w="1587" w:type="dxa"/>
            <w:tcBorders>
              <w:bottom w:val="nil"/>
            </w:tcBorders>
          </w:tcPr>
          <w:p w14:paraId="134B0388" w14:textId="77777777" w:rsidR="00910747" w:rsidRDefault="00910747">
            <w:pPr>
              <w:pStyle w:val="ConsPlusNormal"/>
            </w:pPr>
            <w:r>
              <w:t>0,000</w:t>
            </w:r>
          </w:p>
        </w:tc>
        <w:tc>
          <w:tcPr>
            <w:tcW w:w="1644" w:type="dxa"/>
            <w:tcBorders>
              <w:bottom w:val="nil"/>
            </w:tcBorders>
          </w:tcPr>
          <w:p w14:paraId="3FD33326" w14:textId="77777777" w:rsidR="00910747" w:rsidRDefault="00910747">
            <w:pPr>
              <w:pStyle w:val="ConsPlusNormal"/>
            </w:pPr>
            <w:r>
              <w:t>0,000</w:t>
            </w:r>
          </w:p>
        </w:tc>
        <w:tc>
          <w:tcPr>
            <w:tcW w:w="1644" w:type="dxa"/>
            <w:tcBorders>
              <w:bottom w:val="nil"/>
            </w:tcBorders>
          </w:tcPr>
          <w:p w14:paraId="245E223B" w14:textId="77777777" w:rsidR="00910747" w:rsidRDefault="00910747">
            <w:pPr>
              <w:pStyle w:val="ConsPlusNormal"/>
            </w:pPr>
            <w:r>
              <w:t>0,000</w:t>
            </w:r>
          </w:p>
        </w:tc>
        <w:tc>
          <w:tcPr>
            <w:tcW w:w="1644" w:type="dxa"/>
            <w:tcBorders>
              <w:bottom w:val="nil"/>
            </w:tcBorders>
          </w:tcPr>
          <w:p w14:paraId="4A53FAB7" w14:textId="77777777" w:rsidR="00910747" w:rsidRDefault="00910747">
            <w:pPr>
              <w:pStyle w:val="ConsPlusNormal"/>
            </w:pPr>
            <w:r>
              <w:t>0,000</w:t>
            </w:r>
          </w:p>
        </w:tc>
        <w:tc>
          <w:tcPr>
            <w:tcW w:w="1531" w:type="dxa"/>
            <w:tcBorders>
              <w:bottom w:val="nil"/>
            </w:tcBorders>
          </w:tcPr>
          <w:p w14:paraId="12C60AB0" w14:textId="77777777" w:rsidR="00910747" w:rsidRDefault="00910747">
            <w:pPr>
              <w:pStyle w:val="ConsPlusNormal"/>
            </w:pPr>
            <w:r>
              <w:t>0,000</w:t>
            </w:r>
          </w:p>
        </w:tc>
      </w:tr>
      <w:tr w:rsidR="00910747" w14:paraId="0260C04D" w14:textId="77777777">
        <w:tblPrEx>
          <w:tblBorders>
            <w:insideH w:val="nil"/>
          </w:tblBorders>
        </w:tblPrEx>
        <w:tc>
          <w:tcPr>
            <w:tcW w:w="21827" w:type="dxa"/>
            <w:gridSpan w:val="13"/>
            <w:tcBorders>
              <w:top w:val="nil"/>
            </w:tcBorders>
          </w:tcPr>
          <w:p w14:paraId="2C70E728" w14:textId="77777777" w:rsidR="00910747" w:rsidRDefault="00910747">
            <w:pPr>
              <w:pStyle w:val="ConsPlusNormal"/>
              <w:jc w:val="both"/>
            </w:pPr>
            <w:r>
              <w:lastRenderedPageBreak/>
              <w:t xml:space="preserve">(в ред. постановления Правительства Амурской области от 16.02.2022 </w:t>
            </w:r>
            <w:hyperlink r:id="rId723" w:history="1">
              <w:r>
                <w:rPr>
                  <w:color w:val="0000FF"/>
                </w:rPr>
                <w:t>N 174</w:t>
              </w:r>
            </w:hyperlink>
            <w:r>
              <w:t>)</w:t>
            </w:r>
          </w:p>
        </w:tc>
      </w:tr>
      <w:tr w:rsidR="00910747" w14:paraId="421C5125" w14:textId="77777777">
        <w:tc>
          <w:tcPr>
            <w:tcW w:w="907" w:type="dxa"/>
            <w:vMerge w:val="restart"/>
          </w:tcPr>
          <w:p w14:paraId="54BE0A7C" w14:textId="77777777" w:rsidR="00910747" w:rsidRDefault="00910747">
            <w:pPr>
              <w:pStyle w:val="ConsPlusNormal"/>
            </w:pPr>
            <w:r>
              <w:t>2.1.</w:t>
            </w:r>
          </w:p>
        </w:tc>
        <w:tc>
          <w:tcPr>
            <w:tcW w:w="2778" w:type="dxa"/>
            <w:vMerge w:val="restart"/>
          </w:tcPr>
          <w:p w14:paraId="19A51FF4" w14:textId="77777777" w:rsidR="00910747" w:rsidRDefault="00910747">
            <w:pPr>
              <w:pStyle w:val="ConsPlusNormal"/>
            </w:pPr>
            <w:r>
              <w:t>Основное мероприятие "Мероприятия по обеспечению инженерной инфраструктурой земельных участков, предоставляемых на безвозмездной основе многодетным семьям"</w:t>
            </w:r>
          </w:p>
        </w:tc>
        <w:tc>
          <w:tcPr>
            <w:tcW w:w="2154" w:type="dxa"/>
            <w:vMerge w:val="restart"/>
          </w:tcPr>
          <w:p w14:paraId="6EC78325" w14:textId="77777777" w:rsidR="00910747" w:rsidRDefault="00910747">
            <w:pPr>
              <w:pStyle w:val="ConsPlusNormal"/>
            </w:pPr>
          </w:p>
        </w:tc>
        <w:tc>
          <w:tcPr>
            <w:tcW w:w="2438" w:type="dxa"/>
          </w:tcPr>
          <w:p w14:paraId="76FF026C" w14:textId="77777777" w:rsidR="00910747" w:rsidRDefault="00910747">
            <w:pPr>
              <w:pStyle w:val="ConsPlusNormal"/>
            </w:pPr>
            <w:r>
              <w:t>Всего</w:t>
            </w:r>
          </w:p>
        </w:tc>
        <w:tc>
          <w:tcPr>
            <w:tcW w:w="964" w:type="dxa"/>
          </w:tcPr>
          <w:p w14:paraId="300CDD4D" w14:textId="77777777" w:rsidR="00910747" w:rsidRDefault="00910747">
            <w:pPr>
              <w:pStyle w:val="ConsPlusNormal"/>
            </w:pPr>
          </w:p>
        </w:tc>
        <w:tc>
          <w:tcPr>
            <w:tcW w:w="794" w:type="dxa"/>
          </w:tcPr>
          <w:p w14:paraId="78929462" w14:textId="77777777" w:rsidR="00910747" w:rsidRDefault="00910747">
            <w:pPr>
              <w:pStyle w:val="ConsPlusNormal"/>
            </w:pPr>
          </w:p>
        </w:tc>
        <w:tc>
          <w:tcPr>
            <w:tcW w:w="2098" w:type="dxa"/>
          </w:tcPr>
          <w:p w14:paraId="2A536365" w14:textId="77777777" w:rsidR="00910747" w:rsidRDefault="00910747">
            <w:pPr>
              <w:pStyle w:val="ConsPlusNormal"/>
            </w:pPr>
          </w:p>
        </w:tc>
        <w:tc>
          <w:tcPr>
            <w:tcW w:w="1644" w:type="dxa"/>
          </w:tcPr>
          <w:p w14:paraId="5C18F3D4" w14:textId="77777777" w:rsidR="00910747" w:rsidRDefault="00910747">
            <w:pPr>
              <w:pStyle w:val="ConsPlusNormal"/>
            </w:pPr>
            <w:r>
              <w:t>0,000</w:t>
            </w:r>
          </w:p>
        </w:tc>
        <w:tc>
          <w:tcPr>
            <w:tcW w:w="1587" w:type="dxa"/>
          </w:tcPr>
          <w:p w14:paraId="444EF990" w14:textId="77777777" w:rsidR="00910747" w:rsidRDefault="00910747">
            <w:pPr>
              <w:pStyle w:val="ConsPlusNormal"/>
            </w:pPr>
            <w:r>
              <w:t>0,000</w:t>
            </w:r>
          </w:p>
        </w:tc>
        <w:tc>
          <w:tcPr>
            <w:tcW w:w="1644" w:type="dxa"/>
          </w:tcPr>
          <w:p w14:paraId="24C8D238" w14:textId="77777777" w:rsidR="00910747" w:rsidRDefault="00910747">
            <w:pPr>
              <w:pStyle w:val="ConsPlusNormal"/>
            </w:pPr>
            <w:r>
              <w:t>0,000</w:t>
            </w:r>
          </w:p>
        </w:tc>
        <w:tc>
          <w:tcPr>
            <w:tcW w:w="1644" w:type="dxa"/>
          </w:tcPr>
          <w:p w14:paraId="47357E11" w14:textId="77777777" w:rsidR="00910747" w:rsidRDefault="00910747">
            <w:pPr>
              <w:pStyle w:val="ConsPlusNormal"/>
            </w:pPr>
            <w:r>
              <w:t>0,000</w:t>
            </w:r>
          </w:p>
        </w:tc>
        <w:tc>
          <w:tcPr>
            <w:tcW w:w="1644" w:type="dxa"/>
          </w:tcPr>
          <w:p w14:paraId="6A323634" w14:textId="77777777" w:rsidR="00910747" w:rsidRDefault="00910747">
            <w:pPr>
              <w:pStyle w:val="ConsPlusNormal"/>
            </w:pPr>
            <w:r>
              <w:t>0,000</w:t>
            </w:r>
          </w:p>
        </w:tc>
        <w:tc>
          <w:tcPr>
            <w:tcW w:w="1531" w:type="dxa"/>
          </w:tcPr>
          <w:p w14:paraId="2356558A" w14:textId="77777777" w:rsidR="00910747" w:rsidRDefault="00910747">
            <w:pPr>
              <w:pStyle w:val="ConsPlusNormal"/>
            </w:pPr>
            <w:r>
              <w:t>0,000</w:t>
            </w:r>
          </w:p>
        </w:tc>
      </w:tr>
      <w:tr w:rsidR="00910747" w14:paraId="2B7DA7BF" w14:textId="77777777">
        <w:tc>
          <w:tcPr>
            <w:tcW w:w="907" w:type="dxa"/>
            <w:vMerge/>
          </w:tcPr>
          <w:p w14:paraId="5361D341" w14:textId="77777777" w:rsidR="00910747" w:rsidRDefault="00910747">
            <w:pPr>
              <w:spacing w:after="1" w:line="0" w:lineRule="atLeast"/>
            </w:pPr>
          </w:p>
        </w:tc>
        <w:tc>
          <w:tcPr>
            <w:tcW w:w="2778" w:type="dxa"/>
            <w:vMerge/>
          </w:tcPr>
          <w:p w14:paraId="6AF24425" w14:textId="77777777" w:rsidR="00910747" w:rsidRDefault="00910747">
            <w:pPr>
              <w:spacing w:after="1" w:line="0" w:lineRule="atLeast"/>
            </w:pPr>
          </w:p>
        </w:tc>
        <w:tc>
          <w:tcPr>
            <w:tcW w:w="2154" w:type="dxa"/>
            <w:vMerge/>
          </w:tcPr>
          <w:p w14:paraId="6B2D2FFB" w14:textId="77777777" w:rsidR="00910747" w:rsidRDefault="00910747">
            <w:pPr>
              <w:spacing w:after="1" w:line="0" w:lineRule="atLeast"/>
            </w:pPr>
          </w:p>
        </w:tc>
        <w:tc>
          <w:tcPr>
            <w:tcW w:w="2438" w:type="dxa"/>
          </w:tcPr>
          <w:p w14:paraId="3F96A9CB" w14:textId="77777777" w:rsidR="00910747" w:rsidRDefault="00910747">
            <w:pPr>
              <w:pStyle w:val="ConsPlusNormal"/>
            </w:pPr>
            <w:r>
              <w:t>федеральный бюджет</w:t>
            </w:r>
          </w:p>
        </w:tc>
        <w:tc>
          <w:tcPr>
            <w:tcW w:w="964" w:type="dxa"/>
          </w:tcPr>
          <w:p w14:paraId="11FCA318" w14:textId="77777777" w:rsidR="00910747" w:rsidRDefault="00910747">
            <w:pPr>
              <w:pStyle w:val="ConsPlusNormal"/>
            </w:pPr>
          </w:p>
        </w:tc>
        <w:tc>
          <w:tcPr>
            <w:tcW w:w="794" w:type="dxa"/>
          </w:tcPr>
          <w:p w14:paraId="24099B19" w14:textId="77777777" w:rsidR="00910747" w:rsidRDefault="00910747">
            <w:pPr>
              <w:pStyle w:val="ConsPlusNormal"/>
            </w:pPr>
          </w:p>
        </w:tc>
        <w:tc>
          <w:tcPr>
            <w:tcW w:w="2098" w:type="dxa"/>
          </w:tcPr>
          <w:p w14:paraId="1F8FDD95" w14:textId="77777777" w:rsidR="00910747" w:rsidRDefault="00910747">
            <w:pPr>
              <w:pStyle w:val="ConsPlusNormal"/>
            </w:pPr>
          </w:p>
        </w:tc>
        <w:tc>
          <w:tcPr>
            <w:tcW w:w="1644" w:type="dxa"/>
          </w:tcPr>
          <w:p w14:paraId="6D346C40" w14:textId="77777777" w:rsidR="00910747" w:rsidRDefault="00910747">
            <w:pPr>
              <w:pStyle w:val="ConsPlusNormal"/>
            </w:pPr>
            <w:r>
              <w:t>0,000</w:t>
            </w:r>
          </w:p>
        </w:tc>
        <w:tc>
          <w:tcPr>
            <w:tcW w:w="1587" w:type="dxa"/>
          </w:tcPr>
          <w:p w14:paraId="0F29CC43" w14:textId="77777777" w:rsidR="00910747" w:rsidRDefault="00910747">
            <w:pPr>
              <w:pStyle w:val="ConsPlusNormal"/>
            </w:pPr>
            <w:r>
              <w:t>0,000</w:t>
            </w:r>
          </w:p>
        </w:tc>
        <w:tc>
          <w:tcPr>
            <w:tcW w:w="1644" w:type="dxa"/>
          </w:tcPr>
          <w:p w14:paraId="518DE74D" w14:textId="77777777" w:rsidR="00910747" w:rsidRDefault="00910747">
            <w:pPr>
              <w:pStyle w:val="ConsPlusNormal"/>
            </w:pPr>
            <w:r>
              <w:t>0,000</w:t>
            </w:r>
          </w:p>
        </w:tc>
        <w:tc>
          <w:tcPr>
            <w:tcW w:w="1644" w:type="dxa"/>
          </w:tcPr>
          <w:p w14:paraId="4BEF6152" w14:textId="77777777" w:rsidR="00910747" w:rsidRDefault="00910747">
            <w:pPr>
              <w:pStyle w:val="ConsPlusNormal"/>
            </w:pPr>
            <w:r>
              <w:t>0,000</w:t>
            </w:r>
          </w:p>
        </w:tc>
        <w:tc>
          <w:tcPr>
            <w:tcW w:w="1644" w:type="dxa"/>
          </w:tcPr>
          <w:p w14:paraId="3975534B" w14:textId="77777777" w:rsidR="00910747" w:rsidRDefault="00910747">
            <w:pPr>
              <w:pStyle w:val="ConsPlusNormal"/>
            </w:pPr>
            <w:r>
              <w:t>0,000</w:t>
            </w:r>
          </w:p>
        </w:tc>
        <w:tc>
          <w:tcPr>
            <w:tcW w:w="1531" w:type="dxa"/>
          </w:tcPr>
          <w:p w14:paraId="6509292E" w14:textId="77777777" w:rsidR="00910747" w:rsidRDefault="00910747">
            <w:pPr>
              <w:pStyle w:val="ConsPlusNormal"/>
            </w:pPr>
            <w:r>
              <w:t>0,000</w:t>
            </w:r>
          </w:p>
        </w:tc>
      </w:tr>
      <w:tr w:rsidR="00910747" w14:paraId="462E5C5A" w14:textId="77777777">
        <w:tc>
          <w:tcPr>
            <w:tcW w:w="907" w:type="dxa"/>
            <w:vMerge/>
          </w:tcPr>
          <w:p w14:paraId="0E9922A8" w14:textId="77777777" w:rsidR="00910747" w:rsidRDefault="00910747">
            <w:pPr>
              <w:spacing w:after="1" w:line="0" w:lineRule="atLeast"/>
            </w:pPr>
          </w:p>
        </w:tc>
        <w:tc>
          <w:tcPr>
            <w:tcW w:w="2778" w:type="dxa"/>
            <w:vMerge/>
          </w:tcPr>
          <w:p w14:paraId="23D33976" w14:textId="77777777" w:rsidR="00910747" w:rsidRDefault="00910747">
            <w:pPr>
              <w:spacing w:after="1" w:line="0" w:lineRule="atLeast"/>
            </w:pPr>
          </w:p>
        </w:tc>
        <w:tc>
          <w:tcPr>
            <w:tcW w:w="2154" w:type="dxa"/>
            <w:vMerge/>
          </w:tcPr>
          <w:p w14:paraId="795020B5" w14:textId="77777777" w:rsidR="00910747" w:rsidRDefault="00910747">
            <w:pPr>
              <w:spacing w:after="1" w:line="0" w:lineRule="atLeast"/>
            </w:pPr>
          </w:p>
        </w:tc>
        <w:tc>
          <w:tcPr>
            <w:tcW w:w="2438" w:type="dxa"/>
          </w:tcPr>
          <w:p w14:paraId="1203AC7A" w14:textId="77777777" w:rsidR="00910747" w:rsidRDefault="00910747">
            <w:pPr>
              <w:pStyle w:val="ConsPlusNormal"/>
            </w:pPr>
            <w:r>
              <w:t>областной бюджет</w:t>
            </w:r>
          </w:p>
        </w:tc>
        <w:tc>
          <w:tcPr>
            <w:tcW w:w="964" w:type="dxa"/>
          </w:tcPr>
          <w:p w14:paraId="31FC8D60" w14:textId="77777777" w:rsidR="00910747" w:rsidRDefault="00910747">
            <w:pPr>
              <w:pStyle w:val="ConsPlusNormal"/>
            </w:pPr>
          </w:p>
        </w:tc>
        <w:tc>
          <w:tcPr>
            <w:tcW w:w="794" w:type="dxa"/>
          </w:tcPr>
          <w:p w14:paraId="40C87989" w14:textId="77777777" w:rsidR="00910747" w:rsidRDefault="00910747">
            <w:pPr>
              <w:pStyle w:val="ConsPlusNormal"/>
            </w:pPr>
          </w:p>
        </w:tc>
        <w:tc>
          <w:tcPr>
            <w:tcW w:w="2098" w:type="dxa"/>
          </w:tcPr>
          <w:p w14:paraId="65EB588E" w14:textId="77777777" w:rsidR="00910747" w:rsidRDefault="00910747">
            <w:pPr>
              <w:pStyle w:val="ConsPlusNormal"/>
            </w:pPr>
          </w:p>
        </w:tc>
        <w:tc>
          <w:tcPr>
            <w:tcW w:w="1644" w:type="dxa"/>
          </w:tcPr>
          <w:p w14:paraId="10B12CFC" w14:textId="77777777" w:rsidR="00910747" w:rsidRDefault="00910747">
            <w:pPr>
              <w:pStyle w:val="ConsPlusNormal"/>
            </w:pPr>
            <w:r>
              <w:t>0,000</w:t>
            </w:r>
          </w:p>
        </w:tc>
        <w:tc>
          <w:tcPr>
            <w:tcW w:w="1587" w:type="dxa"/>
          </w:tcPr>
          <w:p w14:paraId="78177A83" w14:textId="77777777" w:rsidR="00910747" w:rsidRDefault="00910747">
            <w:pPr>
              <w:pStyle w:val="ConsPlusNormal"/>
            </w:pPr>
            <w:r>
              <w:t>0,000</w:t>
            </w:r>
          </w:p>
        </w:tc>
        <w:tc>
          <w:tcPr>
            <w:tcW w:w="1644" w:type="dxa"/>
          </w:tcPr>
          <w:p w14:paraId="37C3F1EB" w14:textId="77777777" w:rsidR="00910747" w:rsidRDefault="00910747">
            <w:pPr>
              <w:pStyle w:val="ConsPlusNormal"/>
            </w:pPr>
            <w:r>
              <w:t>0,000</w:t>
            </w:r>
          </w:p>
        </w:tc>
        <w:tc>
          <w:tcPr>
            <w:tcW w:w="1644" w:type="dxa"/>
          </w:tcPr>
          <w:p w14:paraId="7324A7CC" w14:textId="77777777" w:rsidR="00910747" w:rsidRDefault="00910747">
            <w:pPr>
              <w:pStyle w:val="ConsPlusNormal"/>
            </w:pPr>
            <w:r>
              <w:t>0,000</w:t>
            </w:r>
          </w:p>
        </w:tc>
        <w:tc>
          <w:tcPr>
            <w:tcW w:w="1644" w:type="dxa"/>
          </w:tcPr>
          <w:p w14:paraId="60463EBC" w14:textId="77777777" w:rsidR="00910747" w:rsidRDefault="00910747">
            <w:pPr>
              <w:pStyle w:val="ConsPlusNormal"/>
            </w:pPr>
            <w:r>
              <w:t>0,000</w:t>
            </w:r>
          </w:p>
        </w:tc>
        <w:tc>
          <w:tcPr>
            <w:tcW w:w="1531" w:type="dxa"/>
          </w:tcPr>
          <w:p w14:paraId="01E1956E" w14:textId="77777777" w:rsidR="00910747" w:rsidRDefault="00910747">
            <w:pPr>
              <w:pStyle w:val="ConsPlusNormal"/>
            </w:pPr>
            <w:r>
              <w:t>0,000</w:t>
            </w:r>
          </w:p>
        </w:tc>
      </w:tr>
      <w:tr w:rsidR="00910747" w14:paraId="51DFB1F7" w14:textId="77777777">
        <w:tc>
          <w:tcPr>
            <w:tcW w:w="907" w:type="dxa"/>
            <w:vMerge/>
          </w:tcPr>
          <w:p w14:paraId="7B99B5CC" w14:textId="77777777" w:rsidR="00910747" w:rsidRDefault="00910747">
            <w:pPr>
              <w:spacing w:after="1" w:line="0" w:lineRule="atLeast"/>
            </w:pPr>
          </w:p>
        </w:tc>
        <w:tc>
          <w:tcPr>
            <w:tcW w:w="2778" w:type="dxa"/>
            <w:vMerge/>
          </w:tcPr>
          <w:p w14:paraId="52E0406E" w14:textId="77777777" w:rsidR="00910747" w:rsidRDefault="00910747">
            <w:pPr>
              <w:spacing w:after="1" w:line="0" w:lineRule="atLeast"/>
            </w:pPr>
          </w:p>
        </w:tc>
        <w:tc>
          <w:tcPr>
            <w:tcW w:w="2154" w:type="dxa"/>
            <w:vMerge/>
          </w:tcPr>
          <w:p w14:paraId="00149667" w14:textId="77777777" w:rsidR="00910747" w:rsidRDefault="00910747">
            <w:pPr>
              <w:spacing w:after="1" w:line="0" w:lineRule="atLeast"/>
            </w:pPr>
          </w:p>
        </w:tc>
        <w:tc>
          <w:tcPr>
            <w:tcW w:w="2438" w:type="dxa"/>
          </w:tcPr>
          <w:p w14:paraId="30DAAA1C" w14:textId="77777777" w:rsidR="00910747" w:rsidRDefault="00910747">
            <w:pPr>
              <w:pStyle w:val="ConsPlusNormal"/>
            </w:pPr>
            <w:r>
              <w:t>консолидированные бюджеты муниципальных образований</w:t>
            </w:r>
          </w:p>
        </w:tc>
        <w:tc>
          <w:tcPr>
            <w:tcW w:w="964" w:type="dxa"/>
          </w:tcPr>
          <w:p w14:paraId="4FBCD2F5" w14:textId="77777777" w:rsidR="00910747" w:rsidRDefault="00910747">
            <w:pPr>
              <w:pStyle w:val="ConsPlusNormal"/>
            </w:pPr>
          </w:p>
        </w:tc>
        <w:tc>
          <w:tcPr>
            <w:tcW w:w="794" w:type="dxa"/>
          </w:tcPr>
          <w:p w14:paraId="19F5DFDE" w14:textId="77777777" w:rsidR="00910747" w:rsidRDefault="00910747">
            <w:pPr>
              <w:pStyle w:val="ConsPlusNormal"/>
            </w:pPr>
          </w:p>
        </w:tc>
        <w:tc>
          <w:tcPr>
            <w:tcW w:w="2098" w:type="dxa"/>
          </w:tcPr>
          <w:p w14:paraId="0899F97B" w14:textId="77777777" w:rsidR="00910747" w:rsidRDefault="00910747">
            <w:pPr>
              <w:pStyle w:val="ConsPlusNormal"/>
            </w:pPr>
          </w:p>
        </w:tc>
        <w:tc>
          <w:tcPr>
            <w:tcW w:w="1644" w:type="dxa"/>
          </w:tcPr>
          <w:p w14:paraId="16048F25" w14:textId="77777777" w:rsidR="00910747" w:rsidRDefault="00910747">
            <w:pPr>
              <w:pStyle w:val="ConsPlusNormal"/>
            </w:pPr>
            <w:r>
              <w:t>0,000</w:t>
            </w:r>
          </w:p>
        </w:tc>
        <w:tc>
          <w:tcPr>
            <w:tcW w:w="1587" w:type="dxa"/>
          </w:tcPr>
          <w:p w14:paraId="47F43F67" w14:textId="77777777" w:rsidR="00910747" w:rsidRDefault="00910747">
            <w:pPr>
              <w:pStyle w:val="ConsPlusNormal"/>
            </w:pPr>
            <w:r>
              <w:t>0,000</w:t>
            </w:r>
          </w:p>
        </w:tc>
        <w:tc>
          <w:tcPr>
            <w:tcW w:w="1644" w:type="dxa"/>
          </w:tcPr>
          <w:p w14:paraId="00313EC5" w14:textId="77777777" w:rsidR="00910747" w:rsidRDefault="00910747">
            <w:pPr>
              <w:pStyle w:val="ConsPlusNormal"/>
            </w:pPr>
            <w:r>
              <w:t>0,000</w:t>
            </w:r>
          </w:p>
        </w:tc>
        <w:tc>
          <w:tcPr>
            <w:tcW w:w="1644" w:type="dxa"/>
          </w:tcPr>
          <w:p w14:paraId="7C41B1B4" w14:textId="77777777" w:rsidR="00910747" w:rsidRDefault="00910747">
            <w:pPr>
              <w:pStyle w:val="ConsPlusNormal"/>
            </w:pPr>
            <w:r>
              <w:t>0,000</w:t>
            </w:r>
          </w:p>
        </w:tc>
        <w:tc>
          <w:tcPr>
            <w:tcW w:w="1644" w:type="dxa"/>
          </w:tcPr>
          <w:p w14:paraId="7F4B31B0" w14:textId="77777777" w:rsidR="00910747" w:rsidRDefault="00910747">
            <w:pPr>
              <w:pStyle w:val="ConsPlusNormal"/>
            </w:pPr>
            <w:r>
              <w:t>0,000</w:t>
            </w:r>
          </w:p>
        </w:tc>
        <w:tc>
          <w:tcPr>
            <w:tcW w:w="1531" w:type="dxa"/>
          </w:tcPr>
          <w:p w14:paraId="02BE195D" w14:textId="77777777" w:rsidR="00910747" w:rsidRDefault="00910747">
            <w:pPr>
              <w:pStyle w:val="ConsPlusNormal"/>
            </w:pPr>
            <w:r>
              <w:t>0,000</w:t>
            </w:r>
          </w:p>
        </w:tc>
      </w:tr>
      <w:tr w:rsidR="00910747" w14:paraId="4F9C5153" w14:textId="77777777">
        <w:tc>
          <w:tcPr>
            <w:tcW w:w="907" w:type="dxa"/>
            <w:vMerge/>
          </w:tcPr>
          <w:p w14:paraId="0DBB3EE1" w14:textId="77777777" w:rsidR="00910747" w:rsidRDefault="00910747">
            <w:pPr>
              <w:spacing w:after="1" w:line="0" w:lineRule="atLeast"/>
            </w:pPr>
          </w:p>
        </w:tc>
        <w:tc>
          <w:tcPr>
            <w:tcW w:w="2778" w:type="dxa"/>
            <w:vMerge/>
          </w:tcPr>
          <w:p w14:paraId="636808AA" w14:textId="77777777" w:rsidR="00910747" w:rsidRDefault="00910747">
            <w:pPr>
              <w:spacing w:after="1" w:line="0" w:lineRule="atLeast"/>
            </w:pPr>
          </w:p>
        </w:tc>
        <w:tc>
          <w:tcPr>
            <w:tcW w:w="2154" w:type="dxa"/>
            <w:vMerge/>
          </w:tcPr>
          <w:p w14:paraId="2921542D" w14:textId="77777777" w:rsidR="00910747" w:rsidRDefault="00910747">
            <w:pPr>
              <w:spacing w:after="1" w:line="0" w:lineRule="atLeast"/>
            </w:pPr>
          </w:p>
        </w:tc>
        <w:tc>
          <w:tcPr>
            <w:tcW w:w="2438" w:type="dxa"/>
          </w:tcPr>
          <w:p w14:paraId="7EA703D5" w14:textId="77777777" w:rsidR="00910747" w:rsidRDefault="00910747">
            <w:pPr>
              <w:pStyle w:val="ConsPlusNormal"/>
            </w:pPr>
            <w:r>
              <w:t>территориальные внебюджетные фонды</w:t>
            </w:r>
          </w:p>
        </w:tc>
        <w:tc>
          <w:tcPr>
            <w:tcW w:w="964" w:type="dxa"/>
          </w:tcPr>
          <w:p w14:paraId="684AF923" w14:textId="77777777" w:rsidR="00910747" w:rsidRDefault="00910747">
            <w:pPr>
              <w:pStyle w:val="ConsPlusNormal"/>
            </w:pPr>
          </w:p>
        </w:tc>
        <w:tc>
          <w:tcPr>
            <w:tcW w:w="794" w:type="dxa"/>
          </w:tcPr>
          <w:p w14:paraId="1F44B02C" w14:textId="77777777" w:rsidR="00910747" w:rsidRDefault="00910747">
            <w:pPr>
              <w:pStyle w:val="ConsPlusNormal"/>
            </w:pPr>
          </w:p>
        </w:tc>
        <w:tc>
          <w:tcPr>
            <w:tcW w:w="2098" w:type="dxa"/>
          </w:tcPr>
          <w:p w14:paraId="29275683" w14:textId="77777777" w:rsidR="00910747" w:rsidRDefault="00910747">
            <w:pPr>
              <w:pStyle w:val="ConsPlusNormal"/>
            </w:pPr>
          </w:p>
        </w:tc>
        <w:tc>
          <w:tcPr>
            <w:tcW w:w="1644" w:type="dxa"/>
          </w:tcPr>
          <w:p w14:paraId="652EA0DA" w14:textId="77777777" w:rsidR="00910747" w:rsidRDefault="00910747">
            <w:pPr>
              <w:pStyle w:val="ConsPlusNormal"/>
            </w:pPr>
            <w:r>
              <w:t>0,000</w:t>
            </w:r>
          </w:p>
        </w:tc>
        <w:tc>
          <w:tcPr>
            <w:tcW w:w="1587" w:type="dxa"/>
          </w:tcPr>
          <w:p w14:paraId="48DDAD0D" w14:textId="77777777" w:rsidR="00910747" w:rsidRDefault="00910747">
            <w:pPr>
              <w:pStyle w:val="ConsPlusNormal"/>
            </w:pPr>
            <w:r>
              <w:t>0,000</w:t>
            </w:r>
          </w:p>
        </w:tc>
        <w:tc>
          <w:tcPr>
            <w:tcW w:w="1644" w:type="dxa"/>
          </w:tcPr>
          <w:p w14:paraId="7B44AE1A" w14:textId="77777777" w:rsidR="00910747" w:rsidRDefault="00910747">
            <w:pPr>
              <w:pStyle w:val="ConsPlusNormal"/>
            </w:pPr>
            <w:r>
              <w:t>0,000</w:t>
            </w:r>
          </w:p>
        </w:tc>
        <w:tc>
          <w:tcPr>
            <w:tcW w:w="1644" w:type="dxa"/>
          </w:tcPr>
          <w:p w14:paraId="14D8083F" w14:textId="77777777" w:rsidR="00910747" w:rsidRDefault="00910747">
            <w:pPr>
              <w:pStyle w:val="ConsPlusNormal"/>
            </w:pPr>
            <w:r>
              <w:t>0,000</w:t>
            </w:r>
          </w:p>
        </w:tc>
        <w:tc>
          <w:tcPr>
            <w:tcW w:w="1644" w:type="dxa"/>
          </w:tcPr>
          <w:p w14:paraId="3EC10279" w14:textId="77777777" w:rsidR="00910747" w:rsidRDefault="00910747">
            <w:pPr>
              <w:pStyle w:val="ConsPlusNormal"/>
            </w:pPr>
            <w:r>
              <w:t>0,000</w:t>
            </w:r>
          </w:p>
        </w:tc>
        <w:tc>
          <w:tcPr>
            <w:tcW w:w="1531" w:type="dxa"/>
          </w:tcPr>
          <w:p w14:paraId="0D88AE88" w14:textId="77777777" w:rsidR="00910747" w:rsidRDefault="00910747">
            <w:pPr>
              <w:pStyle w:val="ConsPlusNormal"/>
            </w:pPr>
            <w:r>
              <w:t>0,000</w:t>
            </w:r>
          </w:p>
        </w:tc>
      </w:tr>
      <w:tr w:rsidR="00910747" w14:paraId="62F1F811" w14:textId="77777777">
        <w:tc>
          <w:tcPr>
            <w:tcW w:w="907" w:type="dxa"/>
            <w:vMerge/>
          </w:tcPr>
          <w:p w14:paraId="3AE8C6A7" w14:textId="77777777" w:rsidR="00910747" w:rsidRDefault="00910747">
            <w:pPr>
              <w:spacing w:after="1" w:line="0" w:lineRule="atLeast"/>
            </w:pPr>
          </w:p>
        </w:tc>
        <w:tc>
          <w:tcPr>
            <w:tcW w:w="2778" w:type="dxa"/>
            <w:vMerge/>
          </w:tcPr>
          <w:p w14:paraId="0F19C4EB" w14:textId="77777777" w:rsidR="00910747" w:rsidRDefault="00910747">
            <w:pPr>
              <w:spacing w:after="1" w:line="0" w:lineRule="atLeast"/>
            </w:pPr>
          </w:p>
        </w:tc>
        <w:tc>
          <w:tcPr>
            <w:tcW w:w="2154" w:type="dxa"/>
            <w:vMerge/>
          </w:tcPr>
          <w:p w14:paraId="6AA43373" w14:textId="77777777" w:rsidR="00910747" w:rsidRDefault="00910747">
            <w:pPr>
              <w:spacing w:after="1" w:line="0" w:lineRule="atLeast"/>
            </w:pPr>
          </w:p>
        </w:tc>
        <w:tc>
          <w:tcPr>
            <w:tcW w:w="2438" w:type="dxa"/>
          </w:tcPr>
          <w:p w14:paraId="3856B8F1" w14:textId="77777777" w:rsidR="00910747" w:rsidRDefault="00910747">
            <w:pPr>
              <w:pStyle w:val="ConsPlusNormal"/>
            </w:pPr>
            <w:r>
              <w:t>юридические лица</w:t>
            </w:r>
          </w:p>
        </w:tc>
        <w:tc>
          <w:tcPr>
            <w:tcW w:w="964" w:type="dxa"/>
          </w:tcPr>
          <w:p w14:paraId="7201BA2F" w14:textId="77777777" w:rsidR="00910747" w:rsidRDefault="00910747">
            <w:pPr>
              <w:pStyle w:val="ConsPlusNormal"/>
            </w:pPr>
          </w:p>
        </w:tc>
        <w:tc>
          <w:tcPr>
            <w:tcW w:w="794" w:type="dxa"/>
          </w:tcPr>
          <w:p w14:paraId="47508599" w14:textId="77777777" w:rsidR="00910747" w:rsidRDefault="00910747">
            <w:pPr>
              <w:pStyle w:val="ConsPlusNormal"/>
            </w:pPr>
          </w:p>
        </w:tc>
        <w:tc>
          <w:tcPr>
            <w:tcW w:w="2098" w:type="dxa"/>
          </w:tcPr>
          <w:p w14:paraId="77222767" w14:textId="77777777" w:rsidR="00910747" w:rsidRDefault="00910747">
            <w:pPr>
              <w:pStyle w:val="ConsPlusNormal"/>
            </w:pPr>
          </w:p>
        </w:tc>
        <w:tc>
          <w:tcPr>
            <w:tcW w:w="1644" w:type="dxa"/>
          </w:tcPr>
          <w:p w14:paraId="744E9F0A" w14:textId="77777777" w:rsidR="00910747" w:rsidRDefault="00910747">
            <w:pPr>
              <w:pStyle w:val="ConsPlusNormal"/>
            </w:pPr>
            <w:r>
              <w:t>0,000</w:t>
            </w:r>
          </w:p>
        </w:tc>
        <w:tc>
          <w:tcPr>
            <w:tcW w:w="1587" w:type="dxa"/>
          </w:tcPr>
          <w:p w14:paraId="07382FF5" w14:textId="77777777" w:rsidR="00910747" w:rsidRDefault="00910747">
            <w:pPr>
              <w:pStyle w:val="ConsPlusNormal"/>
            </w:pPr>
            <w:r>
              <w:t>0,000</w:t>
            </w:r>
          </w:p>
        </w:tc>
        <w:tc>
          <w:tcPr>
            <w:tcW w:w="1644" w:type="dxa"/>
          </w:tcPr>
          <w:p w14:paraId="11947E15" w14:textId="77777777" w:rsidR="00910747" w:rsidRDefault="00910747">
            <w:pPr>
              <w:pStyle w:val="ConsPlusNormal"/>
            </w:pPr>
            <w:r>
              <w:t>0,000</w:t>
            </w:r>
          </w:p>
        </w:tc>
        <w:tc>
          <w:tcPr>
            <w:tcW w:w="1644" w:type="dxa"/>
          </w:tcPr>
          <w:p w14:paraId="08B5A853" w14:textId="77777777" w:rsidR="00910747" w:rsidRDefault="00910747">
            <w:pPr>
              <w:pStyle w:val="ConsPlusNormal"/>
            </w:pPr>
            <w:r>
              <w:t>0,000</w:t>
            </w:r>
          </w:p>
        </w:tc>
        <w:tc>
          <w:tcPr>
            <w:tcW w:w="1644" w:type="dxa"/>
          </w:tcPr>
          <w:p w14:paraId="3C073093" w14:textId="77777777" w:rsidR="00910747" w:rsidRDefault="00910747">
            <w:pPr>
              <w:pStyle w:val="ConsPlusNormal"/>
            </w:pPr>
            <w:r>
              <w:t>0,000</w:t>
            </w:r>
          </w:p>
        </w:tc>
        <w:tc>
          <w:tcPr>
            <w:tcW w:w="1531" w:type="dxa"/>
          </w:tcPr>
          <w:p w14:paraId="7ADF489F" w14:textId="77777777" w:rsidR="00910747" w:rsidRDefault="00910747">
            <w:pPr>
              <w:pStyle w:val="ConsPlusNormal"/>
            </w:pPr>
            <w:r>
              <w:t>0,000</w:t>
            </w:r>
          </w:p>
        </w:tc>
      </w:tr>
      <w:tr w:rsidR="00910747" w14:paraId="0EA68AA6" w14:textId="77777777">
        <w:tc>
          <w:tcPr>
            <w:tcW w:w="907" w:type="dxa"/>
            <w:vMerge w:val="restart"/>
          </w:tcPr>
          <w:p w14:paraId="77C68B33" w14:textId="77777777" w:rsidR="00910747" w:rsidRDefault="00910747">
            <w:pPr>
              <w:pStyle w:val="ConsPlusNormal"/>
            </w:pPr>
            <w:r>
              <w:t>2.1.1.</w:t>
            </w:r>
          </w:p>
        </w:tc>
        <w:tc>
          <w:tcPr>
            <w:tcW w:w="2778" w:type="dxa"/>
            <w:vMerge w:val="restart"/>
          </w:tcPr>
          <w:p w14:paraId="16D71A5E" w14:textId="77777777" w:rsidR="00910747" w:rsidRDefault="00910747">
            <w:pPr>
              <w:pStyle w:val="ConsPlusNormal"/>
            </w:pPr>
            <w:r>
              <w:t>Капитальные вложения в объекты муниципальной собственности</w:t>
            </w:r>
          </w:p>
        </w:tc>
        <w:tc>
          <w:tcPr>
            <w:tcW w:w="2154" w:type="dxa"/>
            <w:vMerge w:val="restart"/>
          </w:tcPr>
          <w:p w14:paraId="551B3EEC" w14:textId="77777777" w:rsidR="00910747" w:rsidRDefault="00910747">
            <w:pPr>
              <w:pStyle w:val="ConsPlusNormal"/>
            </w:pPr>
            <w:r>
              <w:t>Министерство строительства и архитектуры области</w:t>
            </w:r>
          </w:p>
        </w:tc>
        <w:tc>
          <w:tcPr>
            <w:tcW w:w="2438" w:type="dxa"/>
          </w:tcPr>
          <w:p w14:paraId="1149B51C" w14:textId="77777777" w:rsidR="00910747" w:rsidRDefault="00910747">
            <w:pPr>
              <w:pStyle w:val="ConsPlusNormal"/>
            </w:pPr>
            <w:r>
              <w:t>Всего</w:t>
            </w:r>
          </w:p>
        </w:tc>
        <w:tc>
          <w:tcPr>
            <w:tcW w:w="964" w:type="dxa"/>
          </w:tcPr>
          <w:p w14:paraId="53B5B0B0" w14:textId="77777777" w:rsidR="00910747" w:rsidRDefault="00910747">
            <w:pPr>
              <w:pStyle w:val="ConsPlusNormal"/>
            </w:pPr>
          </w:p>
        </w:tc>
        <w:tc>
          <w:tcPr>
            <w:tcW w:w="794" w:type="dxa"/>
          </w:tcPr>
          <w:p w14:paraId="7C482EA5" w14:textId="77777777" w:rsidR="00910747" w:rsidRDefault="00910747">
            <w:pPr>
              <w:pStyle w:val="ConsPlusNormal"/>
            </w:pPr>
          </w:p>
        </w:tc>
        <w:tc>
          <w:tcPr>
            <w:tcW w:w="2098" w:type="dxa"/>
          </w:tcPr>
          <w:p w14:paraId="7832608E" w14:textId="77777777" w:rsidR="00910747" w:rsidRDefault="00910747">
            <w:pPr>
              <w:pStyle w:val="ConsPlusNormal"/>
            </w:pPr>
          </w:p>
        </w:tc>
        <w:tc>
          <w:tcPr>
            <w:tcW w:w="1644" w:type="dxa"/>
          </w:tcPr>
          <w:p w14:paraId="3FAF2817" w14:textId="77777777" w:rsidR="00910747" w:rsidRDefault="00910747">
            <w:pPr>
              <w:pStyle w:val="ConsPlusNormal"/>
            </w:pPr>
            <w:r>
              <w:t>0,000</w:t>
            </w:r>
          </w:p>
        </w:tc>
        <w:tc>
          <w:tcPr>
            <w:tcW w:w="1587" w:type="dxa"/>
          </w:tcPr>
          <w:p w14:paraId="3DA1C19D" w14:textId="77777777" w:rsidR="00910747" w:rsidRDefault="00910747">
            <w:pPr>
              <w:pStyle w:val="ConsPlusNormal"/>
            </w:pPr>
            <w:r>
              <w:t>0,000</w:t>
            </w:r>
          </w:p>
        </w:tc>
        <w:tc>
          <w:tcPr>
            <w:tcW w:w="1644" w:type="dxa"/>
          </w:tcPr>
          <w:p w14:paraId="018D73EA" w14:textId="77777777" w:rsidR="00910747" w:rsidRDefault="00910747">
            <w:pPr>
              <w:pStyle w:val="ConsPlusNormal"/>
            </w:pPr>
            <w:r>
              <w:t>0,000</w:t>
            </w:r>
          </w:p>
        </w:tc>
        <w:tc>
          <w:tcPr>
            <w:tcW w:w="1644" w:type="dxa"/>
          </w:tcPr>
          <w:p w14:paraId="2AA47D40" w14:textId="77777777" w:rsidR="00910747" w:rsidRDefault="00910747">
            <w:pPr>
              <w:pStyle w:val="ConsPlusNormal"/>
            </w:pPr>
            <w:r>
              <w:t>0,000</w:t>
            </w:r>
          </w:p>
        </w:tc>
        <w:tc>
          <w:tcPr>
            <w:tcW w:w="1644" w:type="dxa"/>
          </w:tcPr>
          <w:p w14:paraId="0365BE4C" w14:textId="77777777" w:rsidR="00910747" w:rsidRDefault="00910747">
            <w:pPr>
              <w:pStyle w:val="ConsPlusNormal"/>
            </w:pPr>
            <w:r>
              <w:t>0,000</w:t>
            </w:r>
          </w:p>
        </w:tc>
        <w:tc>
          <w:tcPr>
            <w:tcW w:w="1531" w:type="dxa"/>
          </w:tcPr>
          <w:p w14:paraId="71421182" w14:textId="77777777" w:rsidR="00910747" w:rsidRDefault="00910747">
            <w:pPr>
              <w:pStyle w:val="ConsPlusNormal"/>
            </w:pPr>
            <w:r>
              <w:t>0,000</w:t>
            </w:r>
          </w:p>
        </w:tc>
      </w:tr>
      <w:tr w:rsidR="00910747" w14:paraId="0131C0C5" w14:textId="77777777">
        <w:tc>
          <w:tcPr>
            <w:tcW w:w="907" w:type="dxa"/>
            <w:vMerge/>
          </w:tcPr>
          <w:p w14:paraId="2621B914" w14:textId="77777777" w:rsidR="00910747" w:rsidRDefault="00910747">
            <w:pPr>
              <w:spacing w:after="1" w:line="0" w:lineRule="atLeast"/>
            </w:pPr>
          </w:p>
        </w:tc>
        <w:tc>
          <w:tcPr>
            <w:tcW w:w="2778" w:type="dxa"/>
            <w:vMerge/>
          </w:tcPr>
          <w:p w14:paraId="76C605A2" w14:textId="77777777" w:rsidR="00910747" w:rsidRDefault="00910747">
            <w:pPr>
              <w:spacing w:after="1" w:line="0" w:lineRule="atLeast"/>
            </w:pPr>
          </w:p>
        </w:tc>
        <w:tc>
          <w:tcPr>
            <w:tcW w:w="2154" w:type="dxa"/>
            <w:vMerge/>
          </w:tcPr>
          <w:p w14:paraId="25D32219" w14:textId="77777777" w:rsidR="00910747" w:rsidRDefault="00910747">
            <w:pPr>
              <w:spacing w:after="1" w:line="0" w:lineRule="atLeast"/>
            </w:pPr>
          </w:p>
        </w:tc>
        <w:tc>
          <w:tcPr>
            <w:tcW w:w="2438" w:type="dxa"/>
          </w:tcPr>
          <w:p w14:paraId="2FCFD181" w14:textId="77777777" w:rsidR="00910747" w:rsidRDefault="00910747">
            <w:pPr>
              <w:pStyle w:val="ConsPlusNormal"/>
            </w:pPr>
            <w:r>
              <w:t>федеральный бюджет</w:t>
            </w:r>
          </w:p>
        </w:tc>
        <w:tc>
          <w:tcPr>
            <w:tcW w:w="964" w:type="dxa"/>
          </w:tcPr>
          <w:p w14:paraId="52A51316" w14:textId="77777777" w:rsidR="00910747" w:rsidRDefault="00910747">
            <w:pPr>
              <w:pStyle w:val="ConsPlusNormal"/>
            </w:pPr>
          </w:p>
        </w:tc>
        <w:tc>
          <w:tcPr>
            <w:tcW w:w="794" w:type="dxa"/>
          </w:tcPr>
          <w:p w14:paraId="21DA08F0" w14:textId="77777777" w:rsidR="00910747" w:rsidRDefault="00910747">
            <w:pPr>
              <w:pStyle w:val="ConsPlusNormal"/>
            </w:pPr>
          </w:p>
        </w:tc>
        <w:tc>
          <w:tcPr>
            <w:tcW w:w="2098" w:type="dxa"/>
          </w:tcPr>
          <w:p w14:paraId="44959FC7" w14:textId="77777777" w:rsidR="00910747" w:rsidRDefault="00910747">
            <w:pPr>
              <w:pStyle w:val="ConsPlusNormal"/>
            </w:pPr>
          </w:p>
        </w:tc>
        <w:tc>
          <w:tcPr>
            <w:tcW w:w="1644" w:type="dxa"/>
          </w:tcPr>
          <w:p w14:paraId="3B1F5ECC" w14:textId="77777777" w:rsidR="00910747" w:rsidRDefault="00910747">
            <w:pPr>
              <w:pStyle w:val="ConsPlusNormal"/>
            </w:pPr>
            <w:r>
              <w:t>0,000</w:t>
            </w:r>
          </w:p>
        </w:tc>
        <w:tc>
          <w:tcPr>
            <w:tcW w:w="1587" w:type="dxa"/>
          </w:tcPr>
          <w:p w14:paraId="3D849938" w14:textId="77777777" w:rsidR="00910747" w:rsidRDefault="00910747">
            <w:pPr>
              <w:pStyle w:val="ConsPlusNormal"/>
            </w:pPr>
            <w:r>
              <w:t>0,000</w:t>
            </w:r>
          </w:p>
        </w:tc>
        <w:tc>
          <w:tcPr>
            <w:tcW w:w="1644" w:type="dxa"/>
          </w:tcPr>
          <w:p w14:paraId="22F6BC68" w14:textId="77777777" w:rsidR="00910747" w:rsidRDefault="00910747">
            <w:pPr>
              <w:pStyle w:val="ConsPlusNormal"/>
            </w:pPr>
            <w:r>
              <w:t>0,000</w:t>
            </w:r>
          </w:p>
        </w:tc>
        <w:tc>
          <w:tcPr>
            <w:tcW w:w="1644" w:type="dxa"/>
          </w:tcPr>
          <w:p w14:paraId="6EA6AB0F" w14:textId="77777777" w:rsidR="00910747" w:rsidRDefault="00910747">
            <w:pPr>
              <w:pStyle w:val="ConsPlusNormal"/>
            </w:pPr>
            <w:r>
              <w:t>0,000</w:t>
            </w:r>
          </w:p>
        </w:tc>
        <w:tc>
          <w:tcPr>
            <w:tcW w:w="1644" w:type="dxa"/>
          </w:tcPr>
          <w:p w14:paraId="0AFD5105" w14:textId="77777777" w:rsidR="00910747" w:rsidRDefault="00910747">
            <w:pPr>
              <w:pStyle w:val="ConsPlusNormal"/>
            </w:pPr>
            <w:r>
              <w:t>0,000</w:t>
            </w:r>
          </w:p>
        </w:tc>
        <w:tc>
          <w:tcPr>
            <w:tcW w:w="1531" w:type="dxa"/>
          </w:tcPr>
          <w:p w14:paraId="3319D5F4" w14:textId="77777777" w:rsidR="00910747" w:rsidRDefault="00910747">
            <w:pPr>
              <w:pStyle w:val="ConsPlusNormal"/>
            </w:pPr>
            <w:r>
              <w:t>0,000</w:t>
            </w:r>
          </w:p>
        </w:tc>
      </w:tr>
      <w:tr w:rsidR="00910747" w14:paraId="5A01E669" w14:textId="77777777">
        <w:tc>
          <w:tcPr>
            <w:tcW w:w="907" w:type="dxa"/>
            <w:vMerge/>
          </w:tcPr>
          <w:p w14:paraId="6CBCF1D9" w14:textId="77777777" w:rsidR="00910747" w:rsidRDefault="00910747">
            <w:pPr>
              <w:spacing w:after="1" w:line="0" w:lineRule="atLeast"/>
            </w:pPr>
          </w:p>
        </w:tc>
        <w:tc>
          <w:tcPr>
            <w:tcW w:w="2778" w:type="dxa"/>
            <w:vMerge/>
          </w:tcPr>
          <w:p w14:paraId="2796F916" w14:textId="77777777" w:rsidR="00910747" w:rsidRDefault="00910747">
            <w:pPr>
              <w:spacing w:after="1" w:line="0" w:lineRule="atLeast"/>
            </w:pPr>
          </w:p>
        </w:tc>
        <w:tc>
          <w:tcPr>
            <w:tcW w:w="2154" w:type="dxa"/>
            <w:vMerge/>
          </w:tcPr>
          <w:p w14:paraId="65DE8B8B" w14:textId="77777777" w:rsidR="00910747" w:rsidRDefault="00910747">
            <w:pPr>
              <w:spacing w:after="1" w:line="0" w:lineRule="atLeast"/>
            </w:pPr>
          </w:p>
        </w:tc>
        <w:tc>
          <w:tcPr>
            <w:tcW w:w="2438" w:type="dxa"/>
          </w:tcPr>
          <w:p w14:paraId="259C496F" w14:textId="77777777" w:rsidR="00910747" w:rsidRDefault="00910747">
            <w:pPr>
              <w:pStyle w:val="ConsPlusNormal"/>
            </w:pPr>
            <w:r>
              <w:t>областной бюджет</w:t>
            </w:r>
          </w:p>
        </w:tc>
        <w:tc>
          <w:tcPr>
            <w:tcW w:w="964" w:type="dxa"/>
          </w:tcPr>
          <w:p w14:paraId="77B9FD6A" w14:textId="77777777" w:rsidR="00910747" w:rsidRDefault="00910747">
            <w:pPr>
              <w:pStyle w:val="ConsPlusNormal"/>
            </w:pPr>
            <w:r>
              <w:t>910</w:t>
            </w:r>
          </w:p>
        </w:tc>
        <w:tc>
          <w:tcPr>
            <w:tcW w:w="794" w:type="dxa"/>
          </w:tcPr>
          <w:p w14:paraId="353BC066" w14:textId="77777777" w:rsidR="00910747" w:rsidRDefault="00910747">
            <w:pPr>
              <w:pStyle w:val="ConsPlusNormal"/>
            </w:pPr>
            <w:r>
              <w:t>0502</w:t>
            </w:r>
          </w:p>
        </w:tc>
        <w:tc>
          <w:tcPr>
            <w:tcW w:w="2098" w:type="dxa"/>
          </w:tcPr>
          <w:p w14:paraId="5050CA51" w14:textId="77777777" w:rsidR="00910747" w:rsidRDefault="00910747">
            <w:pPr>
              <w:pStyle w:val="ConsPlusNormal"/>
            </w:pPr>
            <w:r>
              <w:t>0720187110</w:t>
            </w:r>
          </w:p>
        </w:tc>
        <w:tc>
          <w:tcPr>
            <w:tcW w:w="1644" w:type="dxa"/>
          </w:tcPr>
          <w:p w14:paraId="466E6748" w14:textId="77777777" w:rsidR="00910747" w:rsidRDefault="00910747">
            <w:pPr>
              <w:pStyle w:val="ConsPlusNormal"/>
            </w:pPr>
            <w:r>
              <w:t>0,000</w:t>
            </w:r>
          </w:p>
        </w:tc>
        <w:tc>
          <w:tcPr>
            <w:tcW w:w="1587" w:type="dxa"/>
          </w:tcPr>
          <w:p w14:paraId="147D178A" w14:textId="77777777" w:rsidR="00910747" w:rsidRDefault="00910747">
            <w:pPr>
              <w:pStyle w:val="ConsPlusNormal"/>
            </w:pPr>
            <w:r>
              <w:t>0,000</w:t>
            </w:r>
          </w:p>
        </w:tc>
        <w:tc>
          <w:tcPr>
            <w:tcW w:w="1644" w:type="dxa"/>
          </w:tcPr>
          <w:p w14:paraId="1DFCCF91" w14:textId="77777777" w:rsidR="00910747" w:rsidRDefault="00910747">
            <w:pPr>
              <w:pStyle w:val="ConsPlusNormal"/>
            </w:pPr>
            <w:r>
              <w:t>0,000</w:t>
            </w:r>
          </w:p>
        </w:tc>
        <w:tc>
          <w:tcPr>
            <w:tcW w:w="1644" w:type="dxa"/>
          </w:tcPr>
          <w:p w14:paraId="06B3BDA1" w14:textId="77777777" w:rsidR="00910747" w:rsidRDefault="00910747">
            <w:pPr>
              <w:pStyle w:val="ConsPlusNormal"/>
            </w:pPr>
            <w:r>
              <w:t>0,000</w:t>
            </w:r>
          </w:p>
        </w:tc>
        <w:tc>
          <w:tcPr>
            <w:tcW w:w="1644" w:type="dxa"/>
          </w:tcPr>
          <w:p w14:paraId="387E75B2" w14:textId="77777777" w:rsidR="00910747" w:rsidRDefault="00910747">
            <w:pPr>
              <w:pStyle w:val="ConsPlusNormal"/>
            </w:pPr>
            <w:r>
              <w:t>0,000</w:t>
            </w:r>
          </w:p>
        </w:tc>
        <w:tc>
          <w:tcPr>
            <w:tcW w:w="1531" w:type="dxa"/>
          </w:tcPr>
          <w:p w14:paraId="66760DF2" w14:textId="77777777" w:rsidR="00910747" w:rsidRDefault="00910747">
            <w:pPr>
              <w:pStyle w:val="ConsPlusNormal"/>
            </w:pPr>
            <w:r>
              <w:t>0,000</w:t>
            </w:r>
          </w:p>
        </w:tc>
      </w:tr>
      <w:tr w:rsidR="00910747" w14:paraId="48EB6564" w14:textId="77777777">
        <w:tc>
          <w:tcPr>
            <w:tcW w:w="907" w:type="dxa"/>
            <w:vMerge/>
          </w:tcPr>
          <w:p w14:paraId="15F140C2" w14:textId="77777777" w:rsidR="00910747" w:rsidRDefault="00910747">
            <w:pPr>
              <w:spacing w:after="1" w:line="0" w:lineRule="atLeast"/>
            </w:pPr>
          </w:p>
        </w:tc>
        <w:tc>
          <w:tcPr>
            <w:tcW w:w="2778" w:type="dxa"/>
            <w:vMerge/>
          </w:tcPr>
          <w:p w14:paraId="634E1A8E" w14:textId="77777777" w:rsidR="00910747" w:rsidRDefault="00910747">
            <w:pPr>
              <w:spacing w:after="1" w:line="0" w:lineRule="atLeast"/>
            </w:pPr>
          </w:p>
        </w:tc>
        <w:tc>
          <w:tcPr>
            <w:tcW w:w="2154" w:type="dxa"/>
            <w:vMerge/>
          </w:tcPr>
          <w:p w14:paraId="465DAFBF" w14:textId="77777777" w:rsidR="00910747" w:rsidRDefault="00910747">
            <w:pPr>
              <w:spacing w:after="1" w:line="0" w:lineRule="atLeast"/>
            </w:pPr>
          </w:p>
        </w:tc>
        <w:tc>
          <w:tcPr>
            <w:tcW w:w="2438" w:type="dxa"/>
          </w:tcPr>
          <w:p w14:paraId="132C1D63" w14:textId="77777777" w:rsidR="00910747" w:rsidRDefault="00910747">
            <w:pPr>
              <w:pStyle w:val="ConsPlusNormal"/>
            </w:pPr>
            <w:r>
              <w:t>консолидированные бюджеты муниципальных образований</w:t>
            </w:r>
          </w:p>
        </w:tc>
        <w:tc>
          <w:tcPr>
            <w:tcW w:w="964" w:type="dxa"/>
          </w:tcPr>
          <w:p w14:paraId="1E702121" w14:textId="77777777" w:rsidR="00910747" w:rsidRDefault="00910747">
            <w:pPr>
              <w:pStyle w:val="ConsPlusNormal"/>
            </w:pPr>
          </w:p>
        </w:tc>
        <w:tc>
          <w:tcPr>
            <w:tcW w:w="794" w:type="dxa"/>
          </w:tcPr>
          <w:p w14:paraId="4EB3B160" w14:textId="77777777" w:rsidR="00910747" w:rsidRDefault="00910747">
            <w:pPr>
              <w:pStyle w:val="ConsPlusNormal"/>
            </w:pPr>
          </w:p>
        </w:tc>
        <w:tc>
          <w:tcPr>
            <w:tcW w:w="2098" w:type="dxa"/>
          </w:tcPr>
          <w:p w14:paraId="5EA8872A" w14:textId="77777777" w:rsidR="00910747" w:rsidRDefault="00910747">
            <w:pPr>
              <w:pStyle w:val="ConsPlusNormal"/>
            </w:pPr>
          </w:p>
        </w:tc>
        <w:tc>
          <w:tcPr>
            <w:tcW w:w="1644" w:type="dxa"/>
          </w:tcPr>
          <w:p w14:paraId="0256478E" w14:textId="77777777" w:rsidR="00910747" w:rsidRDefault="00910747">
            <w:pPr>
              <w:pStyle w:val="ConsPlusNormal"/>
            </w:pPr>
            <w:r>
              <w:t>0,000</w:t>
            </w:r>
          </w:p>
        </w:tc>
        <w:tc>
          <w:tcPr>
            <w:tcW w:w="1587" w:type="dxa"/>
          </w:tcPr>
          <w:p w14:paraId="4303B846" w14:textId="77777777" w:rsidR="00910747" w:rsidRDefault="00910747">
            <w:pPr>
              <w:pStyle w:val="ConsPlusNormal"/>
            </w:pPr>
            <w:r>
              <w:t>0,000</w:t>
            </w:r>
          </w:p>
        </w:tc>
        <w:tc>
          <w:tcPr>
            <w:tcW w:w="1644" w:type="dxa"/>
          </w:tcPr>
          <w:p w14:paraId="00C13D49" w14:textId="77777777" w:rsidR="00910747" w:rsidRDefault="00910747">
            <w:pPr>
              <w:pStyle w:val="ConsPlusNormal"/>
            </w:pPr>
            <w:r>
              <w:t>0,000</w:t>
            </w:r>
          </w:p>
        </w:tc>
        <w:tc>
          <w:tcPr>
            <w:tcW w:w="1644" w:type="dxa"/>
          </w:tcPr>
          <w:p w14:paraId="1058DA8F" w14:textId="77777777" w:rsidR="00910747" w:rsidRDefault="00910747">
            <w:pPr>
              <w:pStyle w:val="ConsPlusNormal"/>
            </w:pPr>
            <w:r>
              <w:t>0,000</w:t>
            </w:r>
          </w:p>
        </w:tc>
        <w:tc>
          <w:tcPr>
            <w:tcW w:w="1644" w:type="dxa"/>
          </w:tcPr>
          <w:p w14:paraId="3BC56CE7" w14:textId="77777777" w:rsidR="00910747" w:rsidRDefault="00910747">
            <w:pPr>
              <w:pStyle w:val="ConsPlusNormal"/>
            </w:pPr>
            <w:r>
              <w:t>0,000</w:t>
            </w:r>
          </w:p>
        </w:tc>
        <w:tc>
          <w:tcPr>
            <w:tcW w:w="1531" w:type="dxa"/>
          </w:tcPr>
          <w:p w14:paraId="1FEFADCD" w14:textId="77777777" w:rsidR="00910747" w:rsidRDefault="00910747">
            <w:pPr>
              <w:pStyle w:val="ConsPlusNormal"/>
            </w:pPr>
            <w:r>
              <w:t>0,000</w:t>
            </w:r>
          </w:p>
        </w:tc>
      </w:tr>
      <w:tr w:rsidR="00910747" w14:paraId="7FB1C6E1" w14:textId="77777777">
        <w:tc>
          <w:tcPr>
            <w:tcW w:w="907" w:type="dxa"/>
            <w:vMerge/>
          </w:tcPr>
          <w:p w14:paraId="099D97F4" w14:textId="77777777" w:rsidR="00910747" w:rsidRDefault="00910747">
            <w:pPr>
              <w:spacing w:after="1" w:line="0" w:lineRule="atLeast"/>
            </w:pPr>
          </w:p>
        </w:tc>
        <w:tc>
          <w:tcPr>
            <w:tcW w:w="2778" w:type="dxa"/>
            <w:vMerge/>
          </w:tcPr>
          <w:p w14:paraId="7DDB3152" w14:textId="77777777" w:rsidR="00910747" w:rsidRDefault="00910747">
            <w:pPr>
              <w:spacing w:after="1" w:line="0" w:lineRule="atLeast"/>
            </w:pPr>
          </w:p>
        </w:tc>
        <w:tc>
          <w:tcPr>
            <w:tcW w:w="2154" w:type="dxa"/>
            <w:vMerge/>
          </w:tcPr>
          <w:p w14:paraId="5D001425" w14:textId="77777777" w:rsidR="00910747" w:rsidRDefault="00910747">
            <w:pPr>
              <w:spacing w:after="1" w:line="0" w:lineRule="atLeast"/>
            </w:pPr>
          </w:p>
        </w:tc>
        <w:tc>
          <w:tcPr>
            <w:tcW w:w="2438" w:type="dxa"/>
          </w:tcPr>
          <w:p w14:paraId="6711A4EF" w14:textId="77777777" w:rsidR="00910747" w:rsidRDefault="00910747">
            <w:pPr>
              <w:pStyle w:val="ConsPlusNormal"/>
            </w:pPr>
            <w:r>
              <w:t>территориальные внебюджетные фонды</w:t>
            </w:r>
          </w:p>
        </w:tc>
        <w:tc>
          <w:tcPr>
            <w:tcW w:w="964" w:type="dxa"/>
          </w:tcPr>
          <w:p w14:paraId="2AF14855" w14:textId="77777777" w:rsidR="00910747" w:rsidRDefault="00910747">
            <w:pPr>
              <w:pStyle w:val="ConsPlusNormal"/>
            </w:pPr>
          </w:p>
        </w:tc>
        <w:tc>
          <w:tcPr>
            <w:tcW w:w="794" w:type="dxa"/>
          </w:tcPr>
          <w:p w14:paraId="0570A0C0" w14:textId="77777777" w:rsidR="00910747" w:rsidRDefault="00910747">
            <w:pPr>
              <w:pStyle w:val="ConsPlusNormal"/>
            </w:pPr>
          </w:p>
        </w:tc>
        <w:tc>
          <w:tcPr>
            <w:tcW w:w="2098" w:type="dxa"/>
          </w:tcPr>
          <w:p w14:paraId="4CD39E3F" w14:textId="77777777" w:rsidR="00910747" w:rsidRDefault="00910747">
            <w:pPr>
              <w:pStyle w:val="ConsPlusNormal"/>
            </w:pPr>
          </w:p>
        </w:tc>
        <w:tc>
          <w:tcPr>
            <w:tcW w:w="1644" w:type="dxa"/>
          </w:tcPr>
          <w:p w14:paraId="6D6AAF13" w14:textId="77777777" w:rsidR="00910747" w:rsidRDefault="00910747">
            <w:pPr>
              <w:pStyle w:val="ConsPlusNormal"/>
            </w:pPr>
            <w:r>
              <w:t>0,000</w:t>
            </w:r>
          </w:p>
        </w:tc>
        <w:tc>
          <w:tcPr>
            <w:tcW w:w="1587" w:type="dxa"/>
          </w:tcPr>
          <w:p w14:paraId="30CB6417" w14:textId="77777777" w:rsidR="00910747" w:rsidRDefault="00910747">
            <w:pPr>
              <w:pStyle w:val="ConsPlusNormal"/>
            </w:pPr>
            <w:r>
              <w:t>0,000</w:t>
            </w:r>
          </w:p>
        </w:tc>
        <w:tc>
          <w:tcPr>
            <w:tcW w:w="1644" w:type="dxa"/>
          </w:tcPr>
          <w:p w14:paraId="05CB8752" w14:textId="77777777" w:rsidR="00910747" w:rsidRDefault="00910747">
            <w:pPr>
              <w:pStyle w:val="ConsPlusNormal"/>
            </w:pPr>
            <w:r>
              <w:t>0,000</w:t>
            </w:r>
          </w:p>
        </w:tc>
        <w:tc>
          <w:tcPr>
            <w:tcW w:w="1644" w:type="dxa"/>
          </w:tcPr>
          <w:p w14:paraId="6C131AC5" w14:textId="77777777" w:rsidR="00910747" w:rsidRDefault="00910747">
            <w:pPr>
              <w:pStyle w:val="ConsPlusNormal"/>
            </w:pPr>
            <w:r>
              <w:t>0,000</w:t>
            </w:r>
          </w:p>
        </w:tc>
        <w:tc>
          <w:tcPr>
            <w:tcW w:w="1644" w:type="dxa"/>
          </w:tcPr>
          <w:p w14:paraId="33F6EA6F" w14:textId="77777777" w:rsidR="00910747" w:rsidRDefault="00910747">
            <w:pPr>
              <w:pStyle w:val="ConsPlusNormal"/>
            </w:pPr>
            <w:r>
              <w:t>0,000</w:t>
            </w:r>
          </w:p>
        </w:tc>
        <w:tc>
          <w:tcPr>
            <w:tcW w:w="1531" w:type="dxa"/>
          </w:tcPr>
          <w:p w14:paraId="228C6956" w14:textId="77777777" w:rsidR="00910747" w:rsidRDefault="00910747">
            <w:pPr>
              <w:pStyle w:val="ConsPlusNormal"/>
            </w:pPr>
            <w:r>
              <w:t>0,000</w:t>
            </w:r>
          </w:p>
        </w:tc>
      </w:tr>
      <w:tr w:rsidR="00910747" w14:paraId="5CDFCA5A" w14:textId="77777777">
        <w:tc>
          <w:tcPr>
            <w:tcW w:w="907" w:type="dxa"/>
            <w:vMerge/>
          </w:tcPr>
          <w:p w14:paraId="6227A03F" w14:textId="77777777" w:rsidR="00910747" w:rsidRDefault="00910747">
            <w:pPr>
              <w:spacing w:after="1" w:line="0" w:lineRule="atLeast"/>
            </w:pPr>
          </w:p>
        </w:tc>
        <w:tc>
          <w:tcPr>
            <w:tcW w:w="2778" w:type="dxa"/>
            <w:vMerge/>
          </w:tcPr>
          <w:p w14:paraId="253B6A21" w14:textId="77777777" w:rsidR="00910747" w:rsidRDefault="00910747">
            <w:pPr>
              <w:spacing w:after="1" w:line="0" w:lineRule="atLeast"/>
            </w:pPr>
          </w:p>
        </w:tc>
        <w:tc>
          <w:tcPr>
            <w:tcW w:w="2154" w:type="dxa"/>
            <w:vMerge/>
          </w:tcPr>
          <w:p w14:paraId="73633446" w14:textId="77777777" w:rsidR="00910747" w:rsidRDefault="00910747">
            <w:pPr>
              <w:spacing w:after="1" w:line="0" w:lineRule="atLeast"/>
            </w:pPr>
          </w:p>
        </w:tc>
        <w:tc>
          <w:tcPr>
            <w:tcW w:w="2438" w:type="dxa"/>
          </w:tcPr>
          <w:p w14:paraId="3FD95BCA" w14:textId="77777777" w:rsidR="00910747" w:rsidRDefault="00910747">
            <w:pPr>
              <w:pStyle w:val="ConsPlusNormal"/>
            </w:pPr>
            <w:r>
              <w:t>юридические лица</w:t>
            </w:r>
          </w:p>
        </w:tc>
        <w:tc>
          <w:tcPr>
            <w:tcW w:w="964" w:type="dxa"/>
          </w:tcPr>
          <w:p w14:paraId="10A31FB0" w14:textId="77777777" w:rsidR="00910747" w:rsidRDefault="00910747">
            <w:pPr>
              <w:pStyle w:val="ConsPlusNormal"/>
            </w:pPr>
          </w:p>
        </w:tc>
        <w:tc>
          <w:tcPr>
            <w:tcW w:w="794" w:type="dxa"/>
          </w:tcPr>
          <w:p w14:paraId="5D036B77" w14:textId="77777777" w:rsidR="00910747" w:rsidRDefault="00910747">
            <w:pPr>
              <w:pStyle w:val="ConsPlusNormal"/>
            </w:pPr>
          </w:p>
        </w:tc>
        <w:tc>
          <w:tcPr>
            <w:tcW w:w="2098" w:type="dxa"/>
          </w:tcPr>
          <w:p w14:paraId="673EADD6" w14:textId="77777777" w:rsidR="00910747" w:rsidRDefault="00910747">
            <w:pPr>
              <w:pStyle w:val="ConsPlusNormal"/>
            </w:pPr>
          </w:p>
        </w:tc>
        <w:tc>
          <w:tcPr>
            <w:tcW w:w="1644" w:type="dxa"/>
          </w:tcPr>
          <w:p w14:paraId="6A9FE360" w14:textId="77777777" w:rsidR="00910747" w:rsidRDefault="00910747">
            <w:pPr>
              <w:pStyle w:val="ConsPlusNormal"/>
            </w:pPr>
            <w:r>
              <w:t>0,000</w:t>
            </w:r>
          </w:p>
        </w:tc>
        <w:tc>
          <w:tcPr>
            <w:tcW w:w="1587" w:type="dxa"/>
          </w:tcPr>
          <w:p w14:paraId="12E2C4A7" w14:textId="77777777" w:rsidR="00910747" w:rsidRDefault="00910747">
            <w:pPr>
              <w:pStyle w:val="ConsPlusNormal"/>
            </w:pPr>
            <w:r>
              <w:t>0,000</w:t>
            </w:r>
          </w:p>
        </w:tc>
        <w:tc>
          <w:tcPr>
            <w:tcW w:w="1644" w:type="dxa"/>
          </w:tcPr>
          <w:p w14:paraId="209EE7ED" w14:textId="77777777" w:rsidR="00910747" w:rsidRDefault="00910747">
            <w:pPr>
              <w:pStyle w:val="ConsPlusNormal"/>
            </w:pPr>
            <w:r>
              <w:t>0,000</w:t>
            </w:r>
          </w:p>
        </w:tc>
        <w:tc>
          <w:tcPr>
            <w:tcW w:w="1644" w:type="dxa"/>
          </w:tcPr>
          <w:p w14:paraId="0B343DDA" w14:textId="77777777" w:rsidR="00910747" w:rsidRDefault="00910747">
            <w:pPr>
              <w:pStyle w:val="ConsPlusNormal"/>
            </w:pPr>
            <w:r>
              <w:t>0,000</w:t>
            </w:r>
          </w:p>
        </w:tc>
        <w:tc>
          <w:tcPr>
            <w:tcW w:w="1644" w:type="dxa"/>
          </w:tcPr>
          <w:p w14:paraId="6E3583FF" w14:textId="77777777" w:rsidR="00910747" w:rsidRDefault="00910747">
            <w:pPr>
              <w:pStyle w:val="ConsPlusNormal"/>
            </w:pPr>
            <w:r>
              <w:t>0,000</w:t>
            </w:r>
          </w:p>
        </w:tc>
        <w:tc>
          <w:tcPr>
            <w:tcW w:w="1531" w:type="dxa"/>
          </w:tcPr>
          <w:p w14:paraId="1615C97F" w14:textId="77777777" w:rsidR="00910747" w:rsidRDefault="00910747">
            <w:pPr>
              <w:pStyle w:val="ConsPlusNormal"/>
            </w:pPr>
            <w:r>
              <w:t>0,000</w:t>
            </w:r>
          </w:p>
        </w:tc>
      </w:tr>
      <w:tr w:rsidR="00910747" w14:paraId="09294917" w14:textId="77777777">
        <w:tc>
          <w:tcPr>
            <w:tcW w:w="907" w:type="dxa"/>
            <w:vMerge w:val="restart"/>
          </w:tcPr>
          <w:p w14:paraId="1062C7E6" w14:textId="77777777" w:rsidR="00910747" w:rsidRDefault="00910747">
            <w:pPr>
              <w:pStyle w:val="ConsPlusNormal"/>
            </w:pPr>
            <w:r>
              <w:t>2.2.</w:t>
            </w:r>
          </w:p>
        </w:tc>
        <w:tc>
          <w:tcPr>
            <w:tcW w:w="2778" w:type="dxa"/>
            <w:vMerge w:val="restart"/>
          </w:tcPr>
          <w:p w14:paraId="389B76EE" w14:textId="77777777" w:rsidR="00910747" w:rsidRDefault="00910747">
            <w:pPr>
              <w:pStyle w:val="ConsPlusNormal"/>
            </w:pPr>
            <w:r>
              <w:t xml:space="preserve">Основное мероприятие </w:t>
            </w:r>
            <w:r>
              <w:lastRenderedPageBreak/>
              <w:t>"Региональный проект "Жилье"</w:t>
            </w:r>
          </w:p>
        </w:tc>
        <w:tc>
          <w:tcPr>
            <w:tcW w:w="2154" w:type="dxa"/>
            <w:vMerge w:val="restart"/>
          </w:tcPr>
          <w:p w14:paraId="3F2E6107" w14:textId="77777777" w:rsidR="00910747" w:rsidRDefault="00910747">
            <w:pPr>
              <w:pStyle w:val="ConsPlusNormal"/>
            </w:pPr>
          </w:p>
        </w:tc>
        <w:tc>
          <w:tcPr>
            <w:tcW w:w="2438" w:type="dxa"/>
          </w:tcPr>
          <w:p w14:paraId="714D17D7" w14:textId="77777777" w:rsidR="00910747" w:rsidRDefault="00910747">
            <w:pPr>
              <w:pStyle w:val="ConsPlusNormal"/>
            </w:pPr>
            <w:r>
              <w:t>Всего</w:t>
            </w:r>
          </w:p>
        </w:tc>
        <w:tc>
          <w:tcPr>
            <w:tcW w:w="964" w:type="dxa"/>
          </w:tcPr>
          <w:p w14:paraId="35988C31" w14:textId="77777777" w:rsidR="00910747" w:rsidRDefault="00910747">
            <w:pPr>
              <w:pStyle w:val="ConsPlusNormal"/>
            </w:pPr>
          </w:p>
        </w:tc>
        <w:tc>
          <w:tcPr>
            <w:tcW w:w="794" w:type="dxa"/>
          </w:tcPr>
          <w:p w14:paraId="3846FBA8" w14:textId="77777777" w:rsidR="00910747" w:rsidRDefault="00910747">
            <w:pPr>
              <w:pStyle w:val="ConsPlusNormal"/>
            </w:pPr>
          </w:p>
        </w:tc>
        <w:tc>
          <w:tcPr>
            <w:tcW w:w="2098" w:type="dxa"/>
          </w:tcPr>
          <w:p w14:paraId="16313D4B" w14:textId="77777777" w:rsidR="00910747" w:rsidRDefault="00910747">
            <w:pPr>
              <w:pStyle w:val="ConsPlusNormal"/>
            </w:pPr>
          </w:p>
        </w:tc>
        <w:tc>
          <w:tcPr>
            <w:tcW w:w="1644" w:type="dxa"/>
          </w:tcPr>
          <w:p w14:paraId="7A0910E1" w14:textId="77777777" w:rsidR="00910747" w:rsidRDefault="00910747">
            <w:pPr>
              <w:pStyle w:val="ConsPlusNormal"/>
            </w:pPr>
            <w:r>
              <w:t>266739,024</w:t>
            </w:r>
          </w:p>
        </w:tc>
        <w:tc>
          <w:tcPr>
            <w:tcW w:w="1587" w:type="dxa"/>
          </w:tcPr>
          <w:p w14:paraId="48D96F24" w14:textId="77777777" w:rsidR="00910747" w:rsidRDefault="00910747">
            <w:pPr>
              <w:pStyle w:val="ConsPlusNormal"/>
            </w:pPr>
            <w:r>
              <w:t>248925,106</w:t>
            </w:r>
          </w:p>
        </w:tc>
        <w:tc>
          <w:tcPr>
            <w:tcW w:w="1644" w:type="dxa"/>
          </w:tcPr>
          <w:p w14:paraId="58898507" w14:textId="77777777" w:rsidR="00910747" w:rsidRDefault="00910747">
            <w:pPr>
              <w:pStyle w:val="ConsPlusNormal"/>
            </w:pPr>
            <w:r>
              <w:t>17813,918</w:t>
            </w:r>
          </w:p>
        </w:tc>
        <w:tc>
          <w:tcPr>
            <w:tcW w:w="1644" w:type="dxa"/>
          </w:tcPr>
          <w:p w14:paraId="2EC14C4A" w14:textId="77777777" w:rsidR="00910747" w:rsidRDefault="00910747">
            <w:pPr>
              <w:pStyle w:val="ConsPlusNormal"/>
            </w:pPr>
            <w:r>
              <w:t>0,000</w:t>
            </w:r>
          </w:p>
        </w:tc>
        <w:tc>
          <w:tcPr>
            <w:tcW w:w="1644" w:type="dxa"/>
          </w:tcPr>
          <w:p w14:paraId="48987831" w14:textId="77777777" w:rsidR="00910747" w:rsidRDefault="00910747">
            <w:pPr>
              <w:pStyle w:val="ConsPlusNormal"/>
            </w:pPr>
            <w:r>
              <w:t>0,000</w:t>
            </w:r>
          </w:p>
        </w:tc>
        <w:tc>
          <w:tcPr>
            <w:tcW w:w="1531" w:type="dxa"/>
          </w:tcPr>
          <w:p w14:paraId="1C47CA51" w14:textId="77777777" w:rsidR="00910747" w:rsidRDefault="00910747">
            <w:pPr>
              <w:pStyle w:val="ConsPlusNormal"/>
            </w:pPr>
            <w:r>
              <w:t>0,000</w:t>
            </w:r>
          </w:p>
        </w:tc>
      </w:tr>
      <w:tr w:rsidR="00910747" w14:paraId="43C4C5FC" w14:textId="77777777">
        <w:tc>
          <w:tcPr>
            <w:tcW w:w="907" w:type="dxa"/>
            <w:vMerge/>
          </w:tcPr>
          <w:p w14:paraId="0FE5ABA9" w14:textId="77777777" w:rsidR="00910747" w:rsidRDefault="00910747">
            <w:pPr>
              <w:spacing w:after="1" w:line="0" w:lineRule="atLeast"/>
            </w:pPr>
          </w:p>
        </w:tc>
        <w:tc>
          <w:tcPr>
            <w:tcW w:w="2778" w:type="dxa"/>
            <w:vMerge/>
          </w:tcPr>
          <w:p w14:paraId="78F71DA0" w14:textId="77777777" w:rsidR="00910747" w:rsidRDefault="00910747">
            <w:pPr>
              <w:spacing w:after="1" w:line="0" w:lineRule="atLeast"/>
            </w:pPr>
          </w:p>
        </w:tc>
        <w:tc>
          <w:tcPr>
            <w:tcW w:w="2154" w:type="dxa"/>
            <w:vMerge/>
          </w:tcPr>
          <w:p w14:paraId="3B387BE9" w14:textId="77777777" w:rsidR="00910747" w:rsidRDefault="00910747">
            <w:pPr>
              <w:spacing w:after="1" w:line="0" w:lineRule="atLeast"/>
            </w:pPr>
          </w:p>
        </w:tc>
        <w:tc>
          <w:tcPr>
            <w:tcW w:w="2438" w:type="dxa"/>
          </w:tcPr>
          <w:p w14:paraId="00F66BFF" w14:textId="77777777" w:rsidR="00910747" w:rsidRDefault="00910747">
            <w:pPr>
              <w:pStyle w:val="ConsPlusNormal"/>
            </w:pPr>
            <w:r>
              <w:t>федеральный бюджет</w:t>
            </w:r>
          </w:p>
        </w:tc>
        <w:tc>
          <w:tcPr>
            <w:tcW w:w="964" w:type="dxa"/>
          </w:tcPr>
          <w:p w14:paraId="0899BAA8" w14:textId="77777777" w:rsidR="00910747" w:rsidRDefault="00910747">
            <w:pPr>
              <w:pStyle w:val="ConsPlusNormal"/>
            </w:pPr>
          </w:p>
        </w:tc>
        <w:tc>
          <w:tcPr>
            <w:tcW w:w="794" w:type="dxa"/>
          </w:tcPr>
          <w:p w14:paraId="0C9A682C" w14:textId="77777777" w:rsidR="00910747" w:rsidRDefault="00910747">
            <w:pPr>
              <w:pStyle w:val="ConsPlusNormal"/>
            </w:pPr>
          </w:p>
        </w:tc>
        <w:tc>
          <w:tcPr>
            <w:tcW w:w="2098" w:type="dxa"/>
          </w:tcPr>
          <w:p w14:paraId="1A9B1440" w14:textId="77777777" w:rsidR="00910747" w:rsidRDefault="00910747">
            <w:pPr>
              <w:pStyle w:val="ConsPlusNormal"/>
            </w:pPr>
          </w:p>
        </w:tc>
        <w:tc>
          <w:tcPr>
            <w:tcW w:w="1644" w:type="dxa"/>
          </w:tcPr>
          <w:p w14:paraId="4A64962E" w14:textId="77777777" w:rsidR="00910747" w:rsidRDefault="00910747">
            <w:pPr>
              <w:pStyle w:val="ConsPlusNormal"/>
            </w:pPr>
            <w:r>
              <w:t>132302,700</w:t>
            </w:r>
          </w:p>
        </w:tc>
        <w:tc>
          <w:tcPr>
            <w:tcW w:w="1587" w:type="dxa"/>
          </w:tcPr>
          <w:p w14:paraId="0FE24A61" w14:textId="77777777" w:rsidR="00910747" w:rsidRDefault="00910747">
            <w:pPr>
              <w:pStyle w:val="ConsPlusNormal"/>
            </w:pPr>
            <w:r>
              <w:t>115023,200</w:t>
            </w:r>
          </w:p>
        </w:tc>
        <w:tc>
          <w:tcPr>
            <w:tcW w:w="1644" w:type="dxa"/>
          </w:tcPr>
          <w:p w14:paraId="774C16FE" w14:textId="77777777" w:rsidR="00910747" w:rsidRDefault="00910747">
            <w:pPr>
              <w:pStyle w:val="ConsPlusNormal"/>
            </w:pPr>
            <w:r>
              <w:t>17279,500</w:t>
            </w:r>
          </w:p>
        </w:tc>
        <w:tc>
          <w:tcPr>
            <w:tcW w:w="1644" w:type="dxa"/>
          </w:tcPr>
          <w:p w14:paraId="3D1B1179" w14:textId="77777777" w:rsidR="00910747" w:rsidRDefault="00910747">
            <w:pPr>
              <w:pStyle w:val="ConsPlusNormal"/>
            </w:pPr>
            <w:r>
              <w:t>0,000</w:t>
            </w:r>
          </w:p>
        </w:tc>
        <w:tc>
          <w:tcPr>
            <w:tcW w:w="1644" w:type="dxa"/>
          </w:tcPr>
          <w:p w14:paraId="527A2AE5" w14:textId="77777777" w:rsidR="00910747" w:rsidRDefault="00910747">
            <w:pPr>
              <w:pStyle w:val="ConsPlusNormal"/>
            </w:pPr>
            <w:r>
              <w:t>0,000</w:t>
            </w:r>
          </w:p>
        </w:tc>
        <w:tc>
          <w:tcPr>
            <w:tcW w:w="1531" w:type="dxa"/>
          </w:tcPr>
          <w:p w14:paraId="33CC6829" w14:textId="77777777" w:rsidR="00910747" w:rsidRDefault="00910747">
            <w:pPr>
              <w:pStyle w:val="ConsPlusNormal"/>
            </w:pPr>
            <w:r>
              <w:t>0,000</w:t>
            </w:r>
          </w:p>
        </w:tc>
      </w:tr>
      <w:tr w:rsidR="00910747" w14:paraId="3752693D" w14:textId="77777777">
        <w:tc>
          <w:tcPr>
            <w:tcW w:w="907" w:type="dxa"/>
            <w:vMerge/>
          </w:tcPr>
          <w:p w14:paraId="6EEC2D42" w14:textId="77777777" w:rsidR="00910747" w:rsidRDefault="00910747">
            <w:pPr>
              <w:spacing w:after="1" w:line="0" w:lineRule="atLeast"/>
            </w:pPr>
          </w:p>
        </w:tc>
        <w:tc>
          <w:tcPr>
            <w:tcW w:w="2778" w:type="dxa"/>
            <w:vMerge/>
          </w:tcPr>
          <w:p w14:paraId="75913F93" w14:textId="77777777" w:rsidR="00910747" w:rsidRDefault="00910747">
            <w:pPr>
              <w:spacing w:after="1" w:line="0" w:lineRule="atLeast"/>
            </w:pPr>
          </w:p>
        </w:tc>
        <w:tc>
          <w:tcPr>
            <w:tcW w:w="2154" w:type="dxa"/>
            <w:vMerge/>
          </w:tcPr>
          <w:p w14:paraId="6040DB51" w14:textId="77777777" w:rsidR="00910747" w:rsidRDefault="00910747">
            <w:pPr>
              <w:spacing w:after="1" w:line="0" w:lineRule="atLeast"/>
            </w:pPr>
          </w:p>
        </w:tc>
        <w:tc>
          <w:tcPr>
            <w:tcW w:w="2438" w:type="dxa"/>
          </w:tcPr>
          <w:p w14:paraId="332AA870" w14:textId="77777777" w:rsidR="00910747" w:rsidRDefault="00910747">
            <w:pPr>
              <w:pStyle w:val="ConsPlusNormal"/>
            </w:pPr>
            <w:r>
              <w:t>областной бюджет</w:t>
            </w:r>
          </w:p>
        </w:tc>
        <w:tc>
          <w:tcPr>
            <w:tcW w:w="964" w:type="dxa"/>
          </w:tcPr>
          <w:p w14:paraId="068CADC1" w14:textId="77777777" w:rsidR="00910747" w:rsidRDefault="00910747">
            <w:pPr>
              <w:pStyle w:val="ConsPlusNormal"/>
            </w:pPr>
          </w:p>
        </w:tc>
        <w:tc>
          <w:tcPr>
            <w:tcW w:w="794" w:type="dxa"/>
          </w:tcPr>
          <w:p w14:paraId="5DF26927" w14:textId="77777777" w:rsidR="00910747" w:rsidRDefault="00910747">
            <w:pPr>
              <w:pStyle w:val="ConsPlusNormal"/>
            </w:pPr>
          </w:p>
        </w:tc>
        <w:tc>
          <w:tcPr>
            <w:tcW w:w="2098" w:type="dxa"/>
          </w:tcPr>
          <w:p w14:paraId="37B8E52B" w14:textId="77777777" w:rsidR="00910747" w:rsidRDefault="00910747">
            <w:pPr>
              <w:pStyle w:val="ConsPlusNormal"/>
            </w:pPr>
          </w:p>
        </w:tc>
        <w:tc>
          <w:tcPr>
            <w:tcW w:w="1644" w:type="dxa"/>
          </w:tcPr>
          <w:p w14:paraId="4B3C80F5" w14:textId="77777777" w:rsidR="00910747" w:rsidRDefault="00910747">
            <w:pPr>
              <w:pStyle w:val="ConsPlusNormal"/>
            </w:pPr>
            <w:r>
              <w:t>130838,775</w:t>
            </w:r>
          </w:p>
        </w:tc>
        <w:tc>
          <w:tcPr>
            <w:tcW w:w="1587" w:type="dxa"/>
          </w:tcPr>
          <w:p w14:paraId="6B2C04C7" w14:textId="77777777" w:rsidR="00910747" w:rsidRDefault="00910747">
            <w:pPr>
              <w:pStyle w:val="ConsPlusNormal"/>
            </w:pPr>
            <w:r>
              <w:t>130304,357</w:t>
            </w:r>
          </w:p>
        </w:tc>
        <w:tc>
          <w:tcPr>
            <w:tcW w:w="1644" w:type="dxa"/>
          </w:tcPr>
          <w:p w14:paraId="12C034F7" w14:textId="77777777" w:rsidR="00910747" w:rsidRDefault="00910747">
            <w:pPr>
              <w:pStyle w:val="ConsPlusNormal"/>
            </w:pPr>
            <w:r>
              <w:t>534,418</w:t>
            </w:r>
          </w:p>
        </w:tc>
        <w:tc>
          <w:tcPr>
            <w:tcW w:w="1644" w:type="dxa"/>
          </w:tcPr>
          <w:p w14:paraId="72BCA625" w14:textId="77777777" w:rsidR="00910747" w:rsidRDefault="00910747">
            <w:pPr>
              <w:pStyle w:val="ConsPlusNormal"/>
            </w:pPr>
            <w:r>
              <w:t>0,000</w:t>
            </w:r>
          </w:p>
        </w:tc>
        <w:tc>
          <w:tcPr>
            <w:tcW w:w="1644" w:type="dxa"/>
          </w:tcPr>
          <w:p w14:paraId="4A3EBF0B" w14:textId="77777777" w:rsidR="00910747" w:rsidRDefault="00910747">
            <w:pPr>
              <w:pStyle w:val="ConsPlusNormal"/>
            </w:pPr>
            <w:r>
              <w:t>0,000</w:t>
            </w:r>
          </w:p>
        </w:tc>
        <w:tc>
          <w:tcPr>
            <w:tcW w:w="1531" w:type="dxa"/>
          </w:tcPr>
          <w:p w14:paraId="6433EE86" w14:textId="77777777" w:rsidR="00910747" w:rsidRDefault="00910747">
            <w:pPr>
              <w:pStyle w:val="ConsPlusNormal"/>
            </w:pPr>
            <w:r>
              <w:t>0,000</w:t>
            </w:r>
          </w:p>
        </w:tc>
      </w:tr>
      <w:tr w:rsidR="00910747" w14:paraId="7D1EF088" w14:textId="77777777">
        <w:tc>
          <w:tcPr>
            <w:tcW w:w="907" w:type="dxa"/>
            <w:vMerge/>
          </w:tcPr>
          <w:p w14:paraId="6F9C2BD7" w14:textId="77777777" w:rsidR="00910747" w:rsidRDefault="00910747">
            <w:pPr>
              <w:spacing w:after="1" w:line="0" w:lineRule="atLeast"/>
            </w:pPr>
          </w:p>
        </w:tc>
        <w:tc>
          <w:tcPr>
            <w:tcW w:w="2778" w:type="dxa"/>
            <w:vMerge/>
          </w:tcPr>
          <w:p w14:paraId="554AB969" w14:textId="77777777" w:rsidR="00910747" w:rsidRDefault="00910747">
            <w:pPr>
              <w:spacing w:after="1" w:line="0" w:lineRule="atLeast"/>
            </w:pPr>
          </w:p>
        </w:tc>
        <w:tc>
          <w:tcPr>
            <w:tcW w:w="2154" w:type="dxa"/>
            <w:vMerge/>
          </w:tcPr>
          <w:p w14:paraId="2EB7D6F9" w14:textId="77777777" w:rsidR="00910747" w:rsidRDefault="00910747">
            <w:pPr>
              <w:spacing w:after="1" w:line="0" w:lineRule="atLeast"/>
            </w:pPr>
          </w:p>
        </w:tc>
        <w:tc>
          <w:tcPr>
            <w:tcW w:w="2438" w:type="dxa"/>
          </w:tcPr>
          <w:p w14:paraId="5DBEE286" w14:textId="77777777" w:rsidR="00910747" w:rsidRDefault="00910747">
            <w:pPr>
              <w:pStyle w:val="ConsPlusNormal"/>
            </w:pPr>
            <w:r>
              <w:t>консолидированные бюджеты муниципальных образований</w:t>
            </w:r>
          </w:p>
        </w:tc>
        <w:tc>
          <w:tcPr>
            <w:tcW w:w="964" w:type="dxa"/>
          </w:tcPr>
          <w:p w14:paraId="7F05273C" w14:textId="77777777" w:rsidR="00910747" w:rsidRDefault="00910747">
            <w:pPr>
              <w:pStyle w:val="ConsPlusNormal"/>
            </w:pPr>
          </w:p>
        </w:tc>
        <w:tc>
          <w:tcPr>
            <w:tcW w:w="794" w:type="dxa"/>
          </w:tcPr>
          <w:p w14:paraId="03BF32F8" w14:textId="77777777" w:rsidR="00910747" w:rsidRDefault="00910747">
            <w:pPr>
              <w:pStyle w:val="ConsPlusNormal"/>
            </w:pPr>
          </w:p>
        </w:tc>
        <w:tc>
          <w:tcPr>
            <w:tcW w:w="2098" w:type="dxa"/>
          </w:tcPr>
          <w:p w14:paraId="59130578" w14:textId="77777777" w:rsidR="00910747" w:rsidRDefault="00910747">
            <w:pPr>
              <w:pStyle w:val="ConsPlusNormal"/>
            </w:pPr>
          </w:p>
        </w:tc>
        <w:tc>
          <w:tcPr>
            <w:tcW w:w="1644" w:type="dxa"/>
          </w:tcPr>
          <w:p w14:paraId="49C5C155" w14:textId="77777777" w:rsidR="00910747" w:rsidRDefault="00910747">
            <w:pPr>
              <w:pStyle w:val="ConsPlusNormal"/>
            </w:pPr>
            <w:r>
              <w:t>3597,549</w:t>
            </w:r>
          </w:p>
        </w:tc>
        <w:tc>
          <w:tcPr>
            <w:tcW w:w="1587" w:type="dxa"/>
          </w:tcPr>
          <w:p w14:paraId="4296B391" w14:textId="77777777" w:rsidR="00910747" w:rsidRDefault="00910747">
            <w:pPr>
              <w:pStyle w:val="ConsPlusNormal"/>
            </w:pPr>
            <w:r>
              <w:t>3597,549</w:t>
            </w:r>
          </w:p>
        </w:tc>
        <w:tc>
          <w:tcPr>
            <w:tcW w:w="1644" w:type="dxa"/>
          </w:tcPr>
          <w:p w14:paraId="2A73ABC7" w14:textId="77777777" w:rsidR="00910747" w:rsidRDefault="00910747">
            <w:pPr>
              <w:pStyle w:val="ConsPlusNormal"/>
            </w:pPr>
            <w:r>
              <w:t>0,000</w:t>
            </w:r>
          </w:p>
        </w:tc>
        <w:tc>
          <w:tcPr>
            <w:tcW w:w="1644" w:type="dxa"/>
          </w:tcPr>
          <w:p w14:paraId="3291AC90" w14:textId="77777777" w:rsidR="00910747" w:rsidRDefault="00910747">
            <w:pPr>
              <w:pStyle w:val="ConsPlusNormal"/>
            </w:pPr>
            <w:r>
              <w:t>0,000</w:t>
            </w:r>
          </w:p>
        </w:tc>
        <w:tc>
          <w:tcPr>
            <w:tcW w:w="1644" w:type="dxa"/>
          </w:tcPr>
          <w:p w14:paraId="1995DDCB" w14:textId="77777777" w:rsidR="00910747" w:rsidRDefault="00910747">
            <w:pPr>
              <w:pStyle w:val="ConsPlusNormal"/>
            </w:pPr>
            <w:r>
              <w:t>0,000</w:t>
            </w:r>
          </w:p>
        </w:tc>
        <w:tc>
          <w:tcPr>
            <w:tcW w:w="1531" w:type="dxa"/>
          </w:tcPr>
          <w:p w14:paraId="256A612E" w14:textId="77777777" w:rsidR="00910747" w:rsidRDefault="00910747">
            <w:pPr>
              <w:pStyle w:val="ConsPlusNormal"/>
            </w:pPr>
            <w:r>
              <w:t>0,000</w:t>
            </w:r>
          </w:p>
        </w:tc>
      </w:tr>
      <w:tr w:rsidR="00910747" w14:paraId="0D997EDC" w14:textId="77777777">
        <w:tc>
          <w:tcPr>
            <w:tcW w:w="907" w:type="dxa"/>
            <w:vMerge/>
          </w:tcPr>
          <w:p w14:paraId="26FE94E8" w14:textId="77777777" w:rsidR="00910747" w:rsidRDefault="00910747">
            <w:pPr>
              <w:spacing w:after="1" w:line="0" w:lineRule="atLeast"/>
            </w:pPr>
          </w:p>
        </w:tc>
        <w:tc>
          <w:tcPr>
            <w:tcW w:w="2778" w:type="dxa"/>
            <w:vMerge/>
          </w:tcPr>
          <w:p w14:paraId="0FA359BB" w14:textId="77777777" w:rsidR="00910747" w:rsidRDefault="00910747">
            <w:pPr>
              <w:spacing w:after="1" w:line="0" w:lineRule="atLeast"/>
            </w:pPr>
          </w:p>
        </w:tc>
        <w:tc>
          <w:tcPr>
            <w:tcW w:w="2154" w:type="dxa"/>
            <w:vMerge/>
          </w:tcPr>
          <w:p w14:paraId="08B61F6C" w14:textId="77777777" w:rsidR="00910747" w:rsidRDefault="00910747">
            <w:pPr>
              <w:spacing w:after="1" w:line="0" w:lineRule="atLeast"/>
            </w:pPr>
          </w:p>
        </w:tc>
        <w:tc>
          <w:tcPr>
            <w:tcW w:w="2438" w:type="dxa"/>
          </w:tcPr>
          <w:p w14:paraId="4DE02675" w14:textId="77777777" w:rsidR="00910747" w:rsidRDefault="00910747">
            <w:pPr>
              <w:pStyle w:val="ConsPlusNormal"/>
            </w:pPr>
            <w:r>
              <w:t>территориальные внебюджетные фонды</w:t>
            </w:r>
          </w:p>
        </w:tc>
        <w:tc>
          <w:tcPr>
            <w:tcW w:w="964" w:type="dxa"/>
          </w:tcPr>
          <w:p w14:paraId="2B30477F" w14:textId="77777777" w:rsidR="00910747" w:rsidRDefault="00910747">
            <w:pPr>
              <w:pStyle w:val="ConsPlusNormal"/>
            </w:pPr>
          </w:p>
        </w:tc>
        <w:tc>
          <w:tcPr>
            <w:tcW w:w="794" w:type="dxa"/>
          </w:tcPr>
          <w:p w14:paraId="7633A9AD" w14:textId="77777777" w:rsidR="00910747" w:rsidRDefault="00910747">
            <w:pPr>
              <w:pStyle w:val="ConsPlusNormal"/>
            </w:pPr>
          </w:p>
        </w:tc>
        <w:tc>
          <w:tcPr>
            <w:tcW w:w="2098" w:type="dxa"/>
          </w:tcPr>
          <w:p w14:paraId="37014A2F" w14:textId="77777777" w:rsidR="00910747" w:rsidRDefault="00910747">
            <w:pPr>
              <w:pStyle w:val="ConsPlusNormal"/>
            </w:pPr>
          </w:p>
        </w:tc>
        <w:tc>
          <w:tcPr>
            <w:tcW w:w="1644" w:type="dxa"/>
          </w:tcPr>
          <w:p w14:paraId="4787BC20" w14:textId="77777777" w:rsidR="00910747" w:rsidRDefault="00910747">
            <w:pPr>
              <w:pStyle w:val="ConsPlusNormal"/>
            </w:pPr>
            <w:r>
              <w:t>0,000</w:t>
            </w:r>
          </w:p>
        </w:tc>
        <w:tc>
          <w:tcPr>
            <w:tcW w:w="1587" w:type="dxa"/>
          </w:tcPr>
          <w:p w14:paraId="3D48E34E" w14:textId="77777777" w:rsidR="00910747" w:rsidRDefault="00910747">
            <w:pPr>
              <w:pStyle w:val="ConsPlusNormal"/>
            </w:pPr>
            <w:r>
              <w:t>0,000</w:t>
            </w:r>
          </w:p>
        </w:tc>
        <w:tc>
          <w:tcPr>
            <w:tcW w:w="1644" w:type="dxa"/>
          </w:tcPr>
          <w:p w14:paraId="3044EC59" w14:textId="77777777" w:rsidR="00910747" w:rsidRDefault="00910747">
            <w:pPr>
              <w:pStyle w:val="ConsPlusNormal"/>
            </w:pPr>
            <w:r>
              <w:t>0,000</w:t>
            </w:r>
          </w:p>
        </w:tc>
        <w:tc>
          <w:tcPr>
            <w:tcW w:w="1644" w:type="dxa"/>
          </w:tcPr>
          <w:p w14:paraId="5F2BD0F8" w14:textId="77777777" w:rsidR="00910747" w:rsidRDefault="00910747">
            <w:pPr>
              <w:pStyle w:val="ConsPlusNormal"/>
            </w:pPr>
            <w:r>
              <w:t>0,000</w:t>
            </w:r>
          </w:p>
        </w:tc>
        <w:tc>
          <w:tcPr>
            <w:tcW w:w="1644" w:type="dxa"/>
          </w:tcPr>
          <w:p w14:paraId="2EFCB49A" w14:textId="77777777" w:rsidR="00910747" w:rsidRDefault="00910747">
            <w:pPr>
              <w:pStyle w:val="ConsPlusNormal"/>
            </w:pPr>
            <w:r>
              <w:t>0,000</w:t>
            </w:r>
          </w:p>
        </w:tc>
        <w:tc>
          <w:tcPr>
            <w:tcW w:w="1531" w:type="dxa"/>
          </w:tcPr>
          <w:p w14:paraId="2FA9511C" w14:textId="77777777" w:rsidR="00910747" w:rsidRDefault="00910747">
            <w:pPr>
              <w:pStyle w:val="ConsPlusNormal"/>
            </w:pPr>
            <w:r>
              <w:t>0,000</w:t>
            </w:r>
          </w:p>
        </w:tc>
      </w:tr>
      <w:tr w:rsidR="00910747" w14:paraId="21225345" w14:textId="77777777">
        <w:tc>
          <w:tcPr>
            <w:tcW w:w="907" w:type="dxa"/>
            <w:vMerge/>
          </w:tcPr>
          <w:p w14:paraId="54A46FAC" w14:textId="77777777" w:rsidR="00910747" w:rsidRDefault="00910747">
            <w:pPr>
              <w:spacing w:after="1" w:line="0" w:lineRule="atLeast"/>
            </w:pPr>
          </w:p>
        </w:tc>
        <w:tc>
          <w:tcPr>
            <w:tcW w:w="2778" w:type="dxa"/>
            <w:vMerge/>
          </w:tcPr>
          <w:p w14:paraId="435D0AB3" w14:textId="77777777" w:rsidR="00910747" w:rsidRDefault="00910747">
            <w:pPr>
              <w:spacing w:after="1" w:line="0" w:lineRule="atLeast"/>
            </w:pPr>
          </w:p>
        </w:tc>
        <w:tc>
          <w:tcPr>
            <w:tcW w:w="2154" w:type="dxa"/>
            <w:vMerge/>
          </w:tcPr>
          <w:p w14:paraId="63706079" w14:textId="77777777" w:rsidR="00910747" w:rsidRDefault="00910747">
            <w:pPr>
              <w:spacing w:after="1" w:line="0" w:lineRule="atLeast"/>
            </w:pPr>
          </w:p>
        </w:tc>
        <w:tc>
          <w:tcPr>
            <w:tcW w:w="2438" w:type="dxa"/>
          </w:tcPr>
          <w:p w14:paraId="6931EDED" w14:textId="77777777" w:rsidR="00910747" w:rsidRDefault="00910747">
            <w:pPr>
              <w:pStyle w:val="ConsPlusNormal"/>
            </w:pPr>
            <w:r>
              <w:t>юридические лица</w:t>
            </w:r>
          </w:p>
        </w:tc>
        <w:tc>
          <w:tcPr>
            <w:tcW w:w="964" w:type="dxa"/>
          </w:tcPr>
          <w:p w14:paraId="3B81937C" w14:textId="77777777" w:rsidR="00910747" w:rsidRDefault="00910747">
            <w:pPr>
              <w:pStyle w:val="ConsPlusNormal"/>
            </w:pPr>
          </w:p>
        </w:tc>
        <w:tc>
          <w:tcPr>
            <w:tcW w:w="794" w:type="dxa"/>
          </w:tcPr>
          <w:p w14:paraId="7503D595" w14:textId="77777777" w:rsidR="00910747" w:rsidRDefault="00910747">
            <w:pPr>
              <w:pStyle w:val="ConsPlusNormal"/>
            </w:pPr>
          </w:p>
        </w:tc>
        <w:tc>
          <w:tcPr>
            <w:tcW w:w="2098" w:type="dxa"/>
          </w:tcPr>
          <w:p w14:paraId="2F25B7A8" w14:textId="77777777" w:rsidR="00910747" w:rsidRDefault="00910747">
            <w:pPr>
              <w:pStyle w:val="ConsPlusNormal"/>
            </w:pPr>
          </w:p>
        </w:tc>
        <w:tc>
          <w:tcPr>
            <w:tcW w:w="1644" w:type="dxa"/>
          </w:tcPr>
          <w:p w14:paraId="55036BB1" w14:textId="77777777" w:rsidR="00910747" w:rsidRDefault="00910747">
            <w:pPr>
              <w:pStyle w:val="ConsPlusNormal"/>
            </w:pPr>
            <w:r>
              <w:t>0,000</w:t>
            </w:r>
          </w:p>
        </w:tc>
        <w:tc>
          <w:tcPr>
            <w:tcW w:w="1587" w:type="dxa"/>
          </w:tcPr>
          <w:p w14:paraId="7F473FF6" w14:textId="77777777" w:rsidR="00910747" w:rsidRDefault="00910747">
            <w:pPr>
              <w:pStyle w:val="ConsPlusNormal"/>
            </w:pPr>
            <w:r>
              <w:t>0,000</w:t>
            </w:r>
          </w:p>
        </w:tc>
        <w:tc>
          <w:tcPr>
            <w:tcW w:w="1644" w:type="dxa"/>
          </w:tcPr>
          <w:p w14:paraId="6B6DB853" w14:textId="77777777" w:rsidR="00910747" w:rsidRDefault="00910747">
            <w:pPr>
              <w:pStyle w:val="ConsPlusNormal"/>
            </w:pPr>
            <w:r>
              <w:t>0,000</w:t>
            </w:r>
          </w:p>
        </w:tc>
        <w:tc>
          <w:tcPr>
            <w:tcW w:w="1644" w:type="dxa"/>
          </w:tcPr>
          <w:p w14:paraId="6B454102" w14:textId="77777777" w:rsidR="00910747" w:rsidRDefault="00910747">
            <w:pPr>
              <w:pStyle w:val="ConsPlusNormal"/>
            </w:pPr>
            <w:r>
              <w:t>0,000</w:t>
            </w:r>
          </w:p>
        </w:tc>
        <w:tc>
          <w:tcPr>
            <w:tcW w:w="1644" w:type="dxa"/>
          </w:tcPr>
          <w:p w14:paraId="5ADBE97A" w14:textId="77777777" w:rsidR="00910747" w:rsidRDefault="00910747">
            <w:pPr>
              <w:pStyle w:val="ConsPlusNormal"/>
            </w:pPr>
            <w:r>
              <w:t>0,000</w:t>
            </w:r>
          </w:p>
        </w:tc>
        <w:tc>
          <w:tcPr>
            <w:tcW w:w="1531" w:type="dxa"/>
          </w:tcPr>
          <w:p w14:paraId="4198E1FC" w14:textId="77777777" w:rsidR="00910747" w:rsidRDefault="00910747">
            <w:pPr>
              <w:pStyle w:val="ConsPlusNormal"/>
            </w:pPr>
            <w:r>
              <w:t>0,000</w:t>
            </w:r>
          </w:p>
        </w:tc>
      </w:tr>
      <w:tr w:rsidR="00910747" w14:paraId="0EF6FE1C" w14:textId="77777777">
        <w:tc>
          <w:tcPr>
            <w:tcW w:w="907" w:type="dxa"/>
            <w:vMerge w:val="restart"/>
            <w:tcBorders>
              <w:bottom w:val="nil"/>
            </w:tcBorders>
          </w:tcPr>
          <w:p w14:paraId="3CE145EC" w14:textId="77777777" w:rsidR="00910747" w:rsidRDefault="00910747">
            <w:pPr>
              <w:pStyle w:val="ConsPlusNormal"/>
            </w:pPr>
            <w:r>
              <w:t>2.2.1.</w:t>
            </w:r>
          </w:p>
        </w:tc>
        <w:tc>
          <w:tcPr>
            <w:tcW w:w="2778" w:type="dxa"/>
            <w:vMerge w:val="restart"/>
            <w:tcBorders>
              <w:bottom w:val="nil"/>
            </w:tcBorders>
          </w:tcPr>
          <w:p w14:paraId="29444FFE" w14:textId="77777777" w:rsidR="00910747" w:rsidRDefault="00910747">
            <w:pPr>
              <w:pStyle w:val="ConsPlusNormal"/>
            </w:pPr>
            <w:r>
              <w:t>Стимулирование программ развития жилищного строительства субъектов Российской Федерации</w:t>
            </w:r>
          </w:p>
        </w:tc>
        <w:tc>
          <w:tcPr>
            <w:tcW w:w="2154" w:type="dxa"/>
            <w:vMerge w:val="restart"/>
          </w:tcPr>
          <w:p w14:paraId="3CBD9445" w14:textId="77777777" w:rsidR="00910747" w:rsidRDefault="00910747">
            <w:pPr>
              <w:pStyle w:val="ConsPlusNormal"/>
            </w:pPr>
            <w:r>
              <w:t>Всего, в том числе</w:t>
            </w:r>
          </w:p>
        </w:tc>
        <w:tc>
          <w:tcPr>
            <w:tcW w:w="2438" w:type="dxa"/>
          </w:tcPr>
          <w:p w14:paraId="4FEE0278" w14:textId="77777777" w:rsidR="00910747" w:rsidRDefault="00910747">
            <w:pPr>
              <w:pStyle w:val="ConsPlusNormal"/>
            </w:pPr>
            <w:r>
              <w:t>Всего</w:t>
            </w:r>
          </w:p>
        </w:tc>
        <w:tc>
          <w:tcPr>
            <w:tcW w:w="964" w:type="dxa"/>
          </w:tcPr>
          <w:p w14:paraId="78E1828B" w14:textId="77777777" w:rsidR="00910747" w:rsidRDefault="00910747">
            <w:pPr>
              <w:pStyle w:val="ConsPlusNormal"/>
            </w:pPr>
          </w:p>
        </w:tc>
        <w:tc>
          <w:tcPr>
            <w:tcW w:w="794" w:type="dxa"/>
          </w:tcPr>
          <w:p w14:paraId="7E59FD3D" w14:textId="77777777" w:rsidR="00910747" w:rsidRDefault="00910747">
            <w:pPr>
              <w:pStyle w:val="ConsPlusNormal"/>
            </w:pPr>
          </w:p>
        </w:tc>
        <w:tc>
          <w:tcPr>
            <w:tcW w:w="2098" w:type="dxa"/>
          </w:tcPr>
          <w:p w14:paraId="5D54F8FB" w14:textId="77777777" w:rsidR="00910747" w:rsidRDefault="00910747">
            <w:pPr>
              <w:pStyle w:val="ConsPlusNormal"/>
            </w:pPr>
          </w:p>
        </w:tc>
        <w:tc>
          <w:tcPr>
            <w:tcW w:w="1644" w:type="dxa"/>
          </w:tcPr>
          <w:p w14:paraId="1FE09DB6" w14:textId="77777777" w:rsidR="00910747" w:rsidRDefault="00910747">
            <w:pPr>
              <w:pStyle w:val="ConsPlusNormal"/>
            </w:pPr>
            <w:r>
              <w:t>266739,024</w:t>
            </w:r>
          </w:p>
        </w:tc>
        <w:tc>
          <w:tcPr>
            <w:tcW w:w="1587" w:type="dxa"/>
          </w:tcPr>
          <w:p w14:paraId="070F1182" w14:textId="77777777" w:rsidR="00910747" w:rsidRDefault="00910747">
            <w:pPr>
              <w:pStyle w:val="ConsPlusNormal"/>
            </w:pPr>
            <w:r>
              <w:t>248925,106</w:t>
            </w:r>
          </w:p>
        </w:tc>
        <w:tc>
          <w:tcPr>
            <w:tcW w:w="1644" w:type="dxa"/>
          </w:tcPr>
          <w:p w14:paraId="681F5927" w14:textId="77777777" w:rsidR="00910747" w:rsidRDefault="00910747">
            <w:pPr>
              <w:pStyle w:val="ConsPlusNormal"/>
            </w:pPr>
            <w:r>
              <w:t>17813,918</w:t>
            </w:r>
          </w:p>
        </w:tc>
        <w:tc>
          <w:tcPr>
            <w:tcW w:w="1644" w:type="dxa"/>
          </w:tcPr>
          <w:p w14:paraId="15AC1E76" w14:textId="77777777" w:rsidR="00910747" w:rsidRDefault="00910747">
            <w:pPr>
              <w:pStyle w:val="ConsPlusNormal"/>
            </w:pPr>
            <w:r>
              <w:t>0,000</w:t>
            </w:r>
          </w:p>
        </w:tc>
        <w:tc>
          <w:tcPr>
            <w:tcW w:w="1644" w:type="dxa"/>
          </w:tcPr>
          <w:p w14:paraId="071960EC" w14:textId="77777777" w:rsidR="00910747" w:rsidRDefault="00910747">
            <w:pPr>
              <w:pStyle w:val="ConsPlusNormal"/>
            </w:pPr>
            <w:r>
              <w:t>0,000</w:t>
            </w:r>
          </w:p>
        </w:tc>
        <w:tc>
          <w:tcPr>
            <w:tcW w:w="1531" w:type="dxa"/>
          </w:tcPr>
          <w:p w14:paraId="73A7FF38" w14:textId="77777777" w:rsidR="00910747" w:rsidRDefault="00910747">
            <w:pPr>
              <w:pStyle w:val="ConsPlusNormal"/>
            </w:pPr>
            <w:r>
              <w:t>0,000</w:t>
            </w:r>
          </w:p>
        </w:tc>
      </w:tr>
      <w:tr w:rsidR="00910747" w14:paraId="5B46A1C1" w14:textId="77777777">
        <w:tc>
          <w:tcPr>
            <w:tcW w:w="907" w:type="dxa"/>
            <w:vMerge/>
            <w:tcBorders>
              <w:bottom w:val="nil"/>
            </w:tcBorders>
          </w:tcPr>
          <w:p w14:paraId="347F27E7" w14:textId="77777777" w:rsidR="00910747" w:rsidRDefault="00910747">
            <w:pPr>
              <w:spacing w:after="1" w:line="0" w:lineRule="atLeast"/>
            </w:pPr>
          </w:p>
        </w:tc>
        <w:tc>
          <w:tcPr>
            <w:tcW w:w="2778" w:type="dxa"/>
            <w:vMerge/>
            <w:tcBorders>
              <w:bottom w:val="nil"/>
            </w:tcBorders>
          </w:tcPr>
          <w:p w14:paraId="0D2A9772" w14:textId="77777777" w:rsidR="00910747" w:rsidRDefault="00910747">
            <w:pPr>
              <w:spacing w:after="1" w:line="0" w:lineRule="atLeast"/>
            </w:pPr>
          </w:p>
        </w:tc>
        <w:tc>
          <w:tcPr>
            <w:tcW w:w="2154" w:type="dxa"/>
            <w:vMerge/>
          </w:tcPr>
          <w:p w14:paraId="3600B1AD" w14:textId="77777777" w:rsidR="00910747" w:rsidRDefault="00910747">
            <w:pPr>
              <w:spacing w:after="1" w:line="0" w:lineRule="atLeast"/>
            </w:pPr>
          </w:p>
        </w:tc>
        <w:tc>
          <w:tcPr>
            <w:tcW w:w="2438" w:type="dxa"/>
          </w:tcPr>
          <w:p w14:paraId="53AD1BB4" w14:textId="77777777" w:rsidR="00910747" w:rsidRDefault="00910747">
            <w:pPr>
              <w:pStyle w:val="ConsPlusNormal"/>
            </w:pPr>
            <w:r>
              <w:t>федеральный бюджет</w:t>
            </w:r>
          </w:p>
        </w:tc>
        <w:tc>
          <w:tcPr>
            <w:tcW w:w="964" w:type="dxa"/>
          </w:tcPr>
          <w:p w14:paraId="330CAAC6" w14:textId="77777777" w:rsidR="00910747" w:rsidRDefault="00910747">
            <w:pPr>
              <w:pStyle w:val="ConsPlusNormal"/>
            </w:pPr>
          </w:p>
        </w:tc>
        <w:tc>
          <w:tcPr>
            <w:tcW w:w="794" w:type="dxa"/>
          </w:tcPr>
          <w:p w14:paraId="0800345E" w14:textId="77777777" w:rsidR="00910747" w:rsidRDefault="00910747">
            <w:pPr>
              <w:pStyle w:val="ConsPlusNormal"/>
            </w:pPr>
          </w:p>
        </w:tc>
        <w:tc>
          <w:tcPr>
            <w:tcW w:w="2098" w:type="dxa"/>
          </w:tcPr>
          <w:p w14:paraId="0AE5A3BD" w14:textId="77777777" w:rsidR="00910747" w:rsidRDefault="00910747">
            <w:pPr>
              <w:pStyle w:val="ConsPlusNormal"/>
            </w:pPr>
          </w:p>
        </w:tc>
        <w:tc>
          <w:tcPr>
            <w:tcW w:w="1644" w:type="dxa"/>
          </w:tcPr>
          <w:p w14:paraId="26C735DF" w14:textId="77777777" w:rsidR="00910747" w:rsidRDefault="00910747">
            <w:pPr>
              <w:pStyle w:val="ConsPlusNormal"/>
            </w:pPr>
            <w:r>
              <w:t>132302,700</w:t>
            </w:r>
          </w:p>
        </w:tc>
        <w:tc>
          <w:tcPr>
            <w:tcW w:w="1587" w:type="dxa"/>
          </w:tcPr>
          <w:p w14:paraId="436A65EE" w14:textId="77777777" w:rsidR="00910747" w:rsidRDefault="00910747">
            <w:pPr>
              <w:pStyle w:val="ConsPlusNormal"/>
            </w:pPr>
            <w:r>
              <w:t>115023,200</w:t>
            </w:r>
          </w:p>
        </w:tc>
        <w:tc>
          <w:tcPr>
            <w:tcW w:w="1644" w:type="dxa"/>
          </w:tcPr>
          <w:p w14:paraId="63D544F5" w14:textId="77777777" w:rsidR="00910747" w:rsidRDefault="00910747">
            <w:pPr>
              <w:pStyle w:val="ConsPlusNormal"/>
            </w:pPr>
            <w:r>
              <w:t>17279,500</w:t>
            </w:r>
          </w:p>
        </w:tc>
        <w:tc>
          <w:tcPr>
            <w:tcW w:w="1644" w:type="dxa"/>
          </w:tcPr>
          <w:p w14:paraId="07C3619F" w14:textId="77777777" w:rsidR="00910747" w:rsidRDefault="00910747">
            <w:pPr>
              <w:pStyle w:val="ConsPlusNormal"/>
            </w:pPr>
            <w:r>
              <w:t>0,000</w:t>
            </w:r>
          </w:p>
        </w:tc>
        <w:tc>
          <w:tcPr>
            <w:tcW w:w="1644" w:type="dxa"/>
          </w:tcPr>
          <w:p w14:paraId="6D84B27A" w14:textId="77777777" w:rsidR="00910747" w:rsidRDefault="00910747">
            <w:pPr>
              <w:pStyle w:val="ConsPlusNormal"/>
            </w:pPr>
            <w:r>
              <w:t>0,000</w:t>
            </w:r>
          </w:p>
        </w:tc>
        <w:tc>
          <w:tcPr>
            <w:tcW w:w="1531" w:type="dxa"/>
          </w:tcPr>
          <w:p w14:paraId="16BFE87C" w14:textId="77777777" w:rsidR="00910747" w:rsidRDefault="00910747">
            <w:pPr>
              <w:pStyle w:val="ConsPlusNormal"/>
            </w:pPr>
            <w:r>
              <w:t>0,000</w:t>
            </w:r>
          </w:p>
        </w:tc>
      </w:tr>
      <w:tr w:rsidR="00910747" w14:paraId="0A320B17" w14:textId="77777777">
        <w:tc>
          <w:tcPr>
            <w:tcW w:w="907" w:type="dxa"/>
            <w:vMerge/>
            <w:tcBorders>
              <w:bottom w:val="nil"/>
            </w:tcBorders>
          </w:tcPr>
          <w:p w14:paraId="3FB8589B" w14:textId="77777777" w:rsidR="00910747" w:rsidRDefault="00910747">
            <w:pPr>
              <w:spacing w:after="1" w:line="0" w:lineRule="atLeast"/>
            </w:pPr>
          </w:p>
        </w:tc>
        <w:tc>
          <w:tcPr>
            <w:tcW w:w="2778" w:type="dxa"/>
            <w:vMerge/>
            <w:tcBorders>
              <w:bottom w:val="nil"/>
            </w:tcBorders>
          </w:tcPr>
          <w:p w14:paraId="1E2C16F1" w14:textId="77777777" w:rsidR="00910747" w:rsidRDefault="00910747">
            <w:pPr>
              <w:spacing w:after="1" w:line="0" w:lineRule="atLeast"/>
            </w:pPr>
          </w:p>
        </w:tc>
        <w:tc>
          <w:tcPr>
            <w:tcW w:w="2154" w:type="dxa"/>
            <w:vMerge/>
          </w:tcPr>
          <w:p w14:paraId="1C78CCDB" w14:textId="77777777" w:rsidR="00910747" w:rsidRDefault="00910747">
            <w:pPr>
              <w:spacing w:after="1" w:line="0" w:lineRule="atLeast"/>
            </w:pPr>
          </w:p>
        </w:tc>
        <w:tc>
          <w:tcPr>
            <w:tcW w:w="2438" w:type="dxa"/>
          </w:tcPr>
          <w:p w14:paraId="6157B4F7" w14:textId="77777777" w:rsidR="00910747" w:rsidRDefault="00910747">
            <w:pPr>
              <w:pStyle w:val="ConsPlusNormal"/>
            </w:pPr>
            <w:r>
              <w:t>областной бюджет</w:t>
            </w:r>
          </w:p>
        </w:tc>
        <w:tc>
          <w:tcPr>
            <w:tcW w:w="964" w:type="dxa"/>
          </w:tcPr>
          <w:p w14:paraId="7CC6458A" w14:textId="77777777" w:rsidR="00910747" w:rsidRDefault="00910747">
            <w:pPr>
              <w:pStyle w:val="ConsPlusNormal"/>
            </w:pPr>
          </w:p>
        </w:tc>
        <w:tc>
          <w:tcPr>
            <w:tcW w:w="794" w:type="dxa"/>
          </w:tcPr>
          <w:p w14:paraId="5D66A8DB" w14:textId="77777777" w:rsidR="00910747" w:rsidRDefault="00910747">
            <w:pPr>
              <w:pStyle w:val="ConsPlusNormal"/>
            </w:pPr>
          </w:p>
        </w:tc>
        <w:tc>
          <w:tcPr>
            <w:tcW w:w="2098" w:type="dxa"/>
          </w:tcPr>
          <w:p w14:paraId="4668BEC9" w14:textId="77777777" w:rsidR="00910747" w:rsidRDefault="00910747">
            <w:pPr>
              <w:pStyle w:val="ConsPlusNormal"/>
            </w:pPr>
          </w:p>
        </w:tc>
        <w:tc>
          <w:tcPr>
            <w:tcW w:w="1644" w:type="dxa"/>
          </w:tcPr>
          <w:p w14:paraId="3B6C0E12" w14:textId="77777777" w:rsidR="00910747" w:rsidRDefault="00910747">
            <w:pPr>
              <w:pStyle w:val="ConsPlusNormal"/>
            </w:pPr>
            <w:r>
              <w:t>130838,775</w:t>
            </w:r>
          </w:p>
        </w:tc>
        <w:tc>
          <w:tcPr>
            <w:tcW w:w="1587" w:type="dxa"/>
          </w:tcPr>
          <w:p w14:paraId="3B649557" w14:textId="77777777" w:rsidR="00910747" w:rsidRDefault="00910747">
            <w:pPr>
              <w:pStyle w:val="ConsPlusNormal"/>
            </w:pPr>
            <w:r>
              <w:t>130304,357</w:t>
            </w:r>
          </w:p>
        </w:tc>
        <w:tc>
          <w:tcPr>
            <w:tcW w:w="1644" w:type="dxa"/>
          </w:tcPr>
          <w:p w14:paraId="1CC20B6A" w14:textId="77777777" w:rsidR="00910747" w:rsidRDefault="00910747">
            <w:pPr>
              <w:pStyle w:val="ConsPlusNormal"/>
            </w:pPr>
            <w:r>
              <w:t>534,418</w:t>
            </w:r>
          </w:p>
        </w:tc>
        <w:tc>
          <w:tcPr>
            <w:tcW w:w="1644" w:type="dxa"/>
          </w:tcPr>
          <w:p w14:paraId="5B3CAF0F" w14:textId="77777777" w:rsidR="00910747" w:rsidRDefault="00910747">
            <w:pPr>
              <w:pStyle w:val="ConsPlusNormal"/>
            </w:pPr>
            <w:r>
              <w:t>0,000</w:t>
            </w:r>
          </w:p>
        </w:tc>
        <w:tc>
          <w:tcPr>
            <w:tcW w:w="1644" w:type="dxa"/>
          </w:tcPr>
          <w:p w14:paraId="4214AC37" w14:textId="77777777" w:rsidR="00910747" w:rsidRDefault="00910747">
            <w:pPr>
              <w:pStyle w:val="ConsPlusNormal"/>
            </w:pPr>
            <w:r>
              <w:t>0,000</w:t>
            </w:r>
          </w:p>
        </w:tc>
        <w:tc>
          <w:tcPr>
            <w:tcW w:w="1531" w:type="dxa"/>
          </w:tcPr>
          <w:p w14:paraId="2E1F84AF" w14:textId="77777777" w:rsidR="00910747" w:rsidRDefault="00910747">
            <w:pPr>
              <w:pStyle w:val="ConsPlusNormal"/>
            </w:pPr>
            <w:r>
              <w:t>0,000</w:t>
            </w:r>
          </w:p>
        </w:tc>
      </w:tr>
      <w:tr w:rsidR="00910747" w14:paraId="161F3922" w14:textId="77777777">
        <w:tc>
          <w:tcPr>
            <w:tcW w:w="907" w:type="dxa"/>
            <w:vMerge/>
            <w:tcBorders>
              <w:bottom w:val="nil"/>
            </w:tcBorders>
          </w:tcPr>
          <w:p w14:paraId="3CE018D8" w14:textId="77777777" w:rsidR="00910747" w:rsidRDefault="00910747">
            <w:pPr>
              <w:spacing w:after="1" w:line="0" w:lineRule="atLeast"/>
            </w:pPr>
          </w:p>
        </w:tc>
        <w:tc>
          <w:tcPr>
            <w:tcW w:w="2778" w:type="dxa"/>
            <w:vMerge/>
            <w:tcBorders>
              <w:bottom w:val="nil"/>
            </w:tcBorders>
          </w:tcPr>
          <w:p w14:paraId="7C25E5BD" w14:textId="77777777" w:rsidR="00910747" w:rsidRDefault="00910747">
            <w:pPr>
              <w:spacing w:after="1" w:line="0" w:lineRule="atLeast"/>
            </w:pPr>
          </w:p>
        </w:tc>
        <w:tc>
          <w:tcPr>
            <w:tcW w:w="2154" w:type="dxa"/>
            <w:vMerge/>
          </w:tcPr>
          <w:p w14:paraId="54EB8A9B" w14:textId="77777777" w:rsidR="00910747" w:rsidRDefault="00910747">
            <w:pPr>
              <w:spacing w:after="1" w:line="0" w:lineRule="atLeast"/>
            </w:pPr>
          </w:p>
        </w:tc>
        <w:tc>
          <w:tcPr>
            <w:tcW w:w="2438" w:type="dxa"/>
          </w:tcPr>
          <w:p w14:paraId="6B313B64" w14:textId="77777777" w:rsidR="00910747" w:rsidRDefault="00910747">
            <w:pPr>
              <w:pStyle w:val="ConsPlusNormal"/>
            </w:pPr>
            <w:r>
              <w:t>консолидированные бюджеты муниципальных образований</w:t>
            </w:r>
          </w:p>
        </w:tc>
        <w:tc>
          <w:tcPr>
            <w:tcW w:w="964" w:type="dxa"/>
          </w:tcPr>
          <w:p w14:paraId="5AC0586C" w14:textId="77777777" w:rsidR="00910747" w:rsidRDefault="00910747">
            <w:pPr>
              <w:pStyle w:val="ConsPlusNormal"/>
            </w:pPr>
          </w:p>
        </w:tc>
        <w:tc>
          <w:tcPr>
            <w:tcW w:w="794" w:type="dxa"/>
          </w:tcPr>
          <w:p w14:paraId="200D130F" w14:textId="77777777" w:rsidR="00910747" w:rsidRDefault="00910747">
            <w:pPr>
              <w:pStyle w:val="ConsPlusNormal"/>
            </w:pPr>
          </w:p>
        </w:tc>
        <w:tc>
          <w:tcPr>
            <w:tcW w:w="2098" w:type="dxa"/>
          </w:tcPr>
          <w:p w14:paraId="30A0E88A" w14:textId="77777777" w:rsidR="00910747" w:rsidRDefault="00910747">
            <w:pPr>
              <w:pStyle w:val="ConsPlusNormal"/>
            </w:pPr>
          </w:p>
        </w:tc>
        <w:tc>
          <w:tcPr>
            <w:tcW w:w="1644" w:type="dxa"/>
          </w:tcPr>
          <w:p w14:paraId="2805B18E" w14:textId="77777777" w:rsidR="00910747" w:rsidRDefault="00910747">
            <w:pPr>
              <w:pStyle w:val="ConsPlusNormal"/>
            </w:pPr>
            <w:r>
              <w:t>3597,549</w:t>
            </w:r>
          </w:p>
        </w:tc>
        <w:tc>
          <w:tcPr>
            <w:tcW w:w="1587" w:type="dxa"/>
          </w:tcPr>
          <w:p w14:paraId="7D7949A2" w14:textId="77777777" w:rsidR="00910747" w:rsidRDefault="00910747">
            <w:pPr>
              <w:pStyle w:val="ConsPlusNormal"/>
            </w:pPr>
            <w:r>
              <w:t>3597,549</w:t>
            </w:r>
          </w:p>
        </w:tc>
        <w:tc>
          <w:tcPr>
            <w:tcW w:w="1644" w:type="dxa"/>
          </w:tcPr>
          <w:p w14:paraId="310ABCC5" w14:textId="77777777" w:rsidR="00910747" w:rsidRDefault="00910747">
            <w:pPr>
              <w:pStyle w:val="ConsPlusNormal"/>
            </w:pPr>
            <w:r>
              <w:t>0,000</w:t>
            </w:r>
          </w:p>
        </w:tc>
        <w:tc>
          <w:tcPr>
            <w:tcW w:w="1644" w:type="dxa"/>
          </w:tcPr>
          <w:p w14:paraId="03F8A138" w14:textId="77777777" w:rsidR="00910747" w:rsidRDefault="00910747">
            <w:pPr>
              <w:pStyle w:val="ConsPlusNormal"/>
            </w:pPr>
            <w:r>
              <w:t>0,000</w:t>
            </w:r>
          </w:p>
        </w:tc>
        <w:tc>
          <w:tcPr>
            <w:tcW w:w="1644" w:type="dxa"/>
          </w:tcPr>
          <w:p w14:paraId="744D980A" w14:textId="77777777" w:rsidR="00910747" w:rsidRDefault="00910747">
            <w:pPr>
              <w:pStyle w:val="ConsPlusNormal"/>
            </w:pPr>
            <w:r>
              <w:t>0,000</w:t>
            </w:r>
          </w:p>
        </w:tc>
        <w:tc>
          <w:tcPr>
            <w:tcW w:w="1531" w:type="dxa"/>
          </w:tcPr>
          <w:p w14:paraId="5FCEA866" w14:textId="77777777" w:rsidR="00910747" w:rsidRDefault="00910747">
            <w:pPr>
              <w:pStyle w:val="ConsPlusNormal"/>
            </w:pPr>
            <w:r>
              <w:t>0,000</w:t>
            </w:r>
          </w:p>
        </w:tc>
      </w:tr>
      <w:tr w:rsidR="00910747" w14:paraId="5A1C2CBC" w14:textId="77777777">
        <w:tc>
          <w:tcPr>
            <w:tcW w:w="907" w:type="dxa"/>
            <w:vMerge/>
            <w:tcBorders>
              <w:bottom w:val="nil"/>
            </w:tcBorders>
          </w:tcPr>
          <w:p w14:paraId="46DF8C4B" w14:textId="77777777" w:rsidR="00910747" w:rsidRDefault="00910747">
            <w:pPr>
              <w:spacing w:after="1" w:line="0" w:lineRule="atLeast"/>
            </w:pPr>
          </w:p>
        </w:tc>
        <w:tc>
          <w:tcPr>
            <w:tcW w:w="2778" w:type="dxa"/>
            <w:vMerge/>
            <w:tcBorders>
              <w:bottom w:val="nil"/>
            </w:tcBorders>
          </w:tcPr>
          <w:p w14:paraId="0915E2E7" w14:textId="77777777" w:rsidR="00910747" w:rsidRDefault="00910747">
            <w:pPr>
              <w:spacing w:after="1" w:line="0" w:lineRule="atLeast"/>
            </w:pPr>
          </w:p>
        </w:tc>
        <w:tc>
          <w:tcPr>
            <w:tcW w:w="2154" w:type="dxa"/>
            <w:vMerge/>
          </w:tcPr>
          <w:p w14:paraId="27AE809A" w14:textId="77777777" w:rsidR="00910747" w:rsidRDefault="00910747">
            <w:pPr>
              <w:spacing w:after="1" w:line="0" w:lineRule="atLeast"/>
            </w:pPr>
          </w:p>
        </w:tc>
        <w:tc>
          <w:tcPr>
            <w:tcW w:w="2438" w:type="dxa"/>
          </w:tcPr>
          <w:p w14:paraId="6C884EC3" w14:textId="77777777" w:rsidR="00910747" w:rsidRDefault="00910747">
            <w:pPr>
              <w:pStyle w:val="ConsPlusNormal"/>
            </w:pPr>
            <w:r>
              <w:t>территориальные внебюджетные фонды</w:t>
            </w:r>
          </w:p>
        </w:tc>
        <w:tc>
          <w:tcPr>
            <w:tcW w:w="964" w:type="dxa"/>
          </w:tcPr>
          <w:p w14:paraId="44427F3B" w14:textId="77777777" w:rsidR="00910747" w:rsidRDefault="00910747">
            <w:pPr>
              <w:pStyle w:val="ConsPlusNormal"/>
            </w:pPr>
          </w:p>
        </w:tc>
        <w:tc>
          <w:tcPr>
            <w:tcW w:w="794" w:type="dxa"/>
          </w:tcPr>
          <w:p w14:paraId="4617E5F5" w14:textId="77777777" w:rsidR="00910747" w:rsidRDefault="00910747">
            <w:pPr>
              <w:pStyle w:val="ConsPlusNormal"/>
            </w:pPr>
          </w:p>
        </w:tc>
        <w:tc>
          <w:tcPr>
            <w:tcW w:w="2098" w:type="dxa"/>
          </w:tcPr>
          <w:p w14:paraId="1DDDB495" w14:textId="77777777" w:rsidR="00910747" w:rsidRDefault="00910747">
            <w:pPr>
              <w:pStyle w:val="ConsPlusNormal"/>
            </w:pPr>
          </w:p>
        </w:tc>
        <w:tc>
          <w:tcPr>
            <w:tcW w:w="1644" w:type="dxa"/>
          </w:tcPr>
          <w:p w14:paraId="5D658408" w14:textId="77777777" w:rsidR="00910747" w:rsidRDefault="00910747">
            <w:pPr>
              <w:pStyle w:val="ConsPlusNormal"/>
            </w:pPr>
            <w:r>
              <w:t>0,000</w:t>
            </w:r>
          </w:p>
        </w:tc>
        <w:tc>
          <w:tcPr>
            <w:tcW w:w="1587" w:type="dxa"/>
          </w:tcPr>
          <w:p w14:paraId="1A8700D3" w14:textId="77777777" w:rsidR="00910747" w:rsidRDefault="00910747">
            <w:pPr>
              <w:pStyle w:val="ConsPlusNormal"/>
            </w:pPr>
            <w:r>
              <w:t>0,000</w:t>
            </w:r>
          </w:p>
        </w:tc>
        <w:tc>
          <w:tcPr>
            <w:tcW w:w="1644" w:type="dxa"/>
          </w:tcPr>
          <w:p w14:paraId="483750EE" w14:textId="77777777" w:rsidR="00910747" w:rsidRDefault="00910747">
            <w:pPr>
              <w:pStyle w:val="ConsPlusNormal"/>
            </w:pPr>
            <w:r>
              <w:t>0,000</w:t>
            </w:r>
          </w:p>
        </w:tc>
        <w:tc>
          <w:tcPr>
            <w:tcW w:w="1644" w:type="dxa"/>
          </w:tcPr>
          <w:p w14:paraId="0D288FBC" w14:textId="77777777" w:rsidR="00910747" w:rsidRDefault="00910747">
            <w:pPr>
              <w:pStyle w:val="ConsPlusNormal"/>
            </w:pPr>
            <w:r>
              <w:t>0,000</w:t>
            </w:r>
          </w:p>
        </w:tc>
        <w:tc>
          <w:tcPr>
            <w:tcW w:w="1644" w:type="dxa"/>
          </w:tcPr>
          <w:p w14:paraId="681EC788" w14:textId="77777777" w:rsidR="00910747" w:rsidRDefault="00910747">
            <w:pPr>
              <w:pStyle w:val="ConsPlusNormal"/>
            </w:pPr>
            <w:r>
              <w:t>0,000</w:t>
            </w:r>
          </w:p>
        </w:tc>
        <w:tc>
          <w:tcPr>
            <w:tcW w:w="1531" w:type="dxa"/>
          </w:tcPr>
          <w:p w14:paraId="7FD99AFF" w14:textId="77777777" w:rsidR="00910747" w:rsidRDefault="00910747">
            <w:pPr>
              <w:pStyle w:val="ConsPlusNormal"/>
            </w:pPr>
            <w:r>
              <w:t>0,000</w:t>
            </w:r>
          </w:p>
        </w:tc>
      </w:tr>
      <w:tr w:rsidR="00910747" w14:paraId="7E62D993" w14:textId="77777777">
        <w:tc>
          <w:tcPr>
            <w:tcW w:w="907" w:type="dxa"/>
            <w:vMerge/>
            <w:tcBorders>
              <w:bottom w:val="nil"/>
            </w:tcBorders>
          </w:tcPr>
          <w:p w14:paraId="05ED0B22" w14:textId="77777777" w:rsidR="00910747" w:rsidRDefault="00910747">
            <w:pPr>
              <w:spacing w:after="1" w:line="0" w:lineRule="atLeast"/>
            </w:pPr>
          </w:p>
        </w:tc>
        <w:tc>
          <w:tcPr>
            <w:tcW w:w="2778" w:type="dxa"/>
            <w:vMerge/>
            <w:tcBorders>
              <w:bottom w:val="nil"/>
            </w:tcBorders>
          </w:tcPr>
          <w:p w14:paraId="71D0BADD" w14:textId="77777777" w:rsidR="00910747" w:rsidRDefault="00910747">
            <w:pPr>
              <w:spacing w:after="1" w:line="0" w:lineRule="atLeast"/>
            </w:pPr>
          </w:p>
        </w:tc>
        <w:tc>
          <w:tcPr>
            <w:tcW w:w="2154" w:type="dxa"/>
            <w:vMerge/>
          </w:tcPr>
          <w:p w14:paraId="6F9DB43B" w14:textId="77777777" w:rsidR="00910747" w:rsidRDefault="00910747">
            <w:pPr>
              <w:spacing w:after="1" w:line="0" w:lineRule="atLeast"/>
            </w:pPr>
          </w:p>
        </w:tc>
        <w:tc>
          <w:tcPr>
            <w:tcW w:w="2438" w:type="dxa"/>
          </w:tcPr>
          <w:p w14:paraId="101836B2" w14:textId="77777777" w:rsidR="00910747" w:rsidRDefault="00910747">
            <w:pPr>
              <w:pStyle w:val="ConsPlusNormal"/>
            </w:pPr>
            <w:r>
              <w:t>юридические лица</w:t>
            </w:r>
          </w:p>
        </w:tc>
        <w:tc>
          <w:tcPr>
            <w:tcW w:w="964" w:type="dxa"/>
          </w:tcPr>
          <w:p w14:paraId="0BF6F680" w14:textId="77777777" w:rsidR="00910747" w:rsidRDefault="00910747">
            <w:pPr>
              <w:pStyle w:val="ConsPlusNormal"/>
            </w:pPr>
          </w:p>
        </w:tc>
        <w:tc>
          <w:tcPr>
            <w:tcW w:w="794" w:type="dxa"/>
          </w:tcPr>
          <w:p w14:paraId="1C5B49F2" w14:textId="77777777" w:rsidR="00910747" w:rsidRDefault="00910747">
            <w:pPr>
              <w:pStyle w:val="ConsPlusNormal"/>
            </w:pPr>
          </w:p>
        </w:tc>
        <w:tc>
          <w:tcPr>
            <w:tcW w:w="2098" w:type="dxa"/>
          </w:tcPr>
          <w:p w14:paraId="75307A4A" w14:textId="77777777" w:rsidR="00910747" w:rsidRDefault="00910747">
            <w:pPr>
              <w:pStyle w:val="ConsPlusNormal"/>
            </w:pPr>
          </w:p>
        </w:tc>
        <w:tc>
          <w:tcPr>
            <w:tcW w:w="1644" w:type="dxa"/>
          </w:tcPr>
          <w:p w14:paraId="5FD05D9F" w14:textId="77777777" w:rsidR="00910747" w:rsidRDefault="00910747">
            <w:pPr>
              <w:pStyle w:val="ConsPlusNormal"/>
            </w:pPr>
            <w:r>
              <w:t>0,000</w:t>
            </w:r>
          </w:p>
        </w:tc>
        <w:tc>
          <w:tcPr>
            <w:tcW w:w="1587" w:type="dxa"/>
          </w:tcPr>
          <w:p w14:paraId="57A4769A" w14:textId="77777777" w:rsidR="00910747" w:rsidRDefault="00910747">
            <w:pPr>
              <w:pStyle w:val="ConsPlusNormal"/>
            </w:pPr>
            <w:r>
              <w:t>0,000</w:t>
            </w:r>
          </w:p>
        </w:tc>
        <w:tc>
          <w:tcPr>
            <w:tcW w:w="1644" w:type="dxa"/>
          </w:tcPr>
          <w:p w14:paraId="5B66C39E" w14:textId="77777777" w:rsidR="00910747" w:rsidRDefault="00910747">
            <w:pPr>
              <w:pStyle w:val="ConsPlusNormal"/>
            </w:pPr>
            <w:r>
              <w:t>0,000</w:t>
            </w:r>
          </w:p>
        </w:tc>
        <w:tc>
          <w:tcPr>
            <w:tcW w:w="1644" w:type="dxa"/>
          </w:tcPr>
          <w:p w14:paraId="106B5DCB" w14:textId="77777777" w:rsidR="00910747" w:rsidRDefault="00910747">
            <w:pPr>
              <w:pStyle w:val="ConsPlusNormal"/>
            </w:pPr>
            <w:r>
              <w:t>0,000</w:t>
            </w:r>
          </w:p>
        </w:tc>
        <w:tc>
          <w:tcPr>
            <w:tcW w:w="1644" w:type="dxa"/>
          </w:tcPr>
          <w:p w14:paraId="01F9DC9D" w14:textId="77777777" w:rsidR="00910747" w:rsidRDefault="00910747">
            <w:pPr>
              <w:pStyle w:val="ConsPlusNormal"/>
            </w:pPr>
            <w:r>
              <w:t>0,000</w:t>
            </w:r>
          </w:p>
        </w:tc>
        <w:tc>
          <w:tcPr>
            <w:tcW w:w="1531" w:type="dxa"/>
          </w:tcPr>
          <w:p w14:paraId="6991186C" w14:textId="77777777" w:rsidR="00910747" w:rsidRDefault="00910747">
            <w:pPr>
              <w:pStyle w:val="ConsPlusNormal"/>
            </w:pPr>
            <w:r>
              <w:t>0,000</w:t>
            </w:r>
          </w:p>
        </w:tc>
      </w:tr>
      <w:tr w:rsidR="00910747" w14:paraId="39482D96" w14:textId="77777777">
        <w:tc>
          <w:tcPr>
            <w:tcW w:w="907" w:type="dxa"/>
            <w:vMerge/>
            <w:tcBorders>
              <w:bottom w:val="nil"/>
            </w:tcBorders>
          </w:tcPr>
          <w:p w14:paraId="3141D44A" w14:textId="77777777" w:rsidR="00910747" w:rsidRDefault="00910747">
            <w:pPr>
              <w:spacing w:after="1" w:line="0" w:lineRule="atLeast"/>
            </w:pPr>
          </w:p>
        </w:tc>
        <w:tc>
          <w:tcPr>
            <w:tcW w:w="2778" w:type="dxa"/>
            <w:vMerge/>
            <w:tcBorders>
              <w:bottom w:val="nil"/>
            </w:tcBorders>
          </w:tcPr>
          <w:p w14:paraId="4579E656" w14:textId="77777777" w:rsidR="00910747" w:rsidRDefault="00910747">
            <w:pPr>
              <w:spacing w:after="1" w:line="0" w:lineRule="atLeast"/>
            </w:pPr>
          </w:p>
        </w:tc>
        <w:tc>
          <w:tcPr>
            <w:tcW w:w="2154" w:type="dxa"/>
            <w:vMerge w:val="restart"/>
            <w:tcBorders>
              <w:bottom w:val="nil"/>
            </w:tcBorders>
          </w:tcPr>
          <w:p w14:paraId="708647B5" w14:textId="77777777" w:rsidR="00910747" w:rsidRDefault="00910747">
            <w:pPr>
              <w:pStyle w:val="ConsPlusNormal"/>
            </w:pPr>
            <w:r>
              <w:t>Министерство строительства и архитектуры области</w:t>
            </w:r>
          </w:p>
        </w:tc>
        <w:tc>
          <w:tcPr>
            <w:tcW w:w="2438" w:type="dxa"/>
          </w:tcPr>
          <w:p w14:paraId="6A79DC1E" w14:textId="77777777" w:rsidR="00910747" w:rsidRDefault="00910747">
            <w:pPr>
              <w:pStyle w:val="ConsPlusNormal"/>
            </w:pPr>
            <w:r>
              <w:t>Всего</w:t>
            </w:r>
          </w:p>
        </w:tc>
        <w:tc>
          <w:tcPr>
            <w:tcW w:w="964" w:type="dxa"/>
          </w:tcPr>
          <w:p w14:paraId="5FFE645B" w14:textId="77777777" w:rsidR="00910747" w:rsidRDefault="00910747">
            <w:pPr>
              <w:pStyle w:val="ConsPlusNormal"/>
            </w:pPr>
          </w:p>
        </w:tc>
        <w:tc>
          <w:tcPr>
            <w:tcW w:w="794" w:type="dxa"/>
          </w:tcPr>
          <w:p w14:paraId="3D5CE1C2" w14:textId="77777777" w:rsidR="00910747" w:rsidRDefault="00910747">
            <w:pPr>
              <w:pStyle w:val="ConsPlusNormal"/>
            </w:pPr>
          </w:p>
        </w:tc>
        <w:tc>
          <w:tcPr>
            <w:tcW w:w="2098" w:type="dxa"/>
          </w:tcPr>
          <w:p w14:paraId="2F4D9C21" w14:textId="77777777" w:rsidR="00910747" w:rsidRDefault="00910747">
            <w:pPr>
              <w:pStyle w:val="ConsPlusNormal"/>
            </w:pPr>
          </w:p>
        </w:tc>
        <w:tc>
          <w:tcPr>
            <w:tcW w:w="1644" w:type="dxa"/>
          </w:tcPr>
          <w:p w14:paraId="4F6B70DC" w14:textId="77777777" w:rsidR="00910747" w:rsidRDefault="00910747">
            <w:pPr>
              <w:pStyle w:val="ConsPlusNormal"/>
            </w:pPr>
            <w:r>
              <w:t>266739,024</w:t>
            </w:r>
          </w:p>
        </w:tc>
        <w:tc>
          <w:tcPr>
            <w:tcW w:w="1587" w:type="dxa"/>
          </w:tcPr>
          <w:p w14:paraId="67D57DB6" w14:textId="77777777" w:rsidR="00910747" w:rsidRDefault="00910747">
            <w:pPr>
              <w:pStyle w:val="ConsPlusNormal"/>
            </w:pPr>
            <w:r>
              <w:t>248925,106</w:t>
            </w:r>
          </w:p>
        </w:tc>
        <w:tc>
          <w:tcPr>
            <w:tcW w:w="1644" w:type="dxa"/>
          </w:tcPr>
          <w:p w14:paraId="0444AE80" w14:textId="77777777" w:rsidR="00910747" w:rsidRDefault="00910747">
            <w:pPr>
              <w:pStyle w:val="ConsPlusNormal"/>
            </w:pPr>
            <w:r>
              <w:t>17813,918</w:t>
            </w:r>
          </w:p>
        </w:tc>
        <w:tc>
          <w:tcPr>
            <w:tcW w:w="1644" w:type="dxa"/>
          </w:tcPr>
          <w:p w14:paraId="59E70FE2" w14:textId="77777777" w:rsidR="00910747" w:rsidRDefault="00910747">
            <w:pPr>
              <w:pStyle w:val="ConsPlusNormal"/>
            </w:pPr>
            <w:r>
              <w:t>0,000</w:t>
            </w:r>
          </w:p>
        </w:tc>
        <w:tc>
          <w:tcPr>
            <w:tcW w:w="1644" w:type="dxa"/>
          </w:tcPr>
          <w:p w14:paraId="10593176" w14:textId="77777777" w:rsidR="00910747" w:rsidRDefault="00910747">
            <w:pPr>
              <w:pStyle w:val="ConsPlusNormal"/>
            </w:pPr>
            <w:r>
              <w:t>0,000</w:t>
            </w:r>
          </w:p>
        </w:tc>
        <w:tc>
          <w:tcPr>
            <w:tcW w:w="1531" w:type="dxa"/>
          </w:tcPr>
          <w:p w14:paraId="48CB45F9" w14:textId="77777777" w:rsidR="00910747" w:rsidRDefault="00910747">
            <w:pPr>
              <w:pStyle w:val="ConsPlusNormal"/>
            </w:pPr>
            <w:r>
              <w:t>0,000</w:t>
            </w:r>
          </w:p>
        </w:tc>
      </w:tr>
      <w:tr w:rsidR="00910747" w14:paraId="548A12BF" w14:textId="77777777">
        <w:tc>
          <w:tcPr>
            <w:tcW w:w="907" w:type="dxa"/>
            <w:vMerge/>
            <w:tcBorders>
              <w:bottom w:val="nil"/>
            </w:tcBorders>
          </w:tcPr>
          <w:p w14:paraId="21099BF3" w14:textId="77777777" w:rsidR="00910747" w:rsidRDefault="00910747">
            <w:pPr>
              <w:spacing w:after="1" w:line="0" w:lineRule="atLeast"/>
            </w:pPr>
          </w:p>
        </w:tc>
        <w:tc>
          <w:tcPr>
            <w:tcW w:w="2778" w:type="dxa"/>
            <w:vMerge/>
            <w:tcBorders>
              <w:bottom w:val="nil"/>
            </w:tcBorders>
          </w:tcPr>
          <w:p w14:paraId="08B0858F" w14:textId="77777777" w:rsidR="00910747" w:rsidRDefault="00910747">
            <w:pPr>
              <w:spacing w:after="1" w:line="0" w:lineRule="atLeast"/>
            </w:pPr>
          </w:p>
        </w:tc>
        <w:tc>
          <w:tcPr>
            <w:tcW w:w="2154" w:type="dxa"/>
            <w:vMerge/>
            <w:tcBorders>
              <w:bottom w:val="nil"/>
            </w:tcBorders>
          </w:tcPr>
          <w:p w14:paraId="77006EFA" w14:textId="77777777" w:rsidR="00910747" w:rsidRDefault="00910747">
            <w:pPr>
              <w:spacing w:after="1" w:line="0" w:lineRule="atLeast"/>
            </w:pPr>
          </w:p>
        </w:tc>
        <w:tc>
          <w:tcPr>
            <w:tcW w:w="2438" w:type="dxa"/>
            <w:vMerge w:val="restart"/>
          </w:tcPr>
          <w:p w14:paraId="66AE5737" w14:textId="77777777" w:rsidR="00910747" w:rsidRDefault="00910747">
            <w:pPr>
              <w:pStyle w:val="ConsPlusNormal"/>
            </w:pPr>
            <w:r>
              <w:t>федеральный бюджет</w:t>
            </w:r>
          </w:p>
        </w:tc>
        <w:tc>
          <w:tcPr>
            <w:tcW w:w="964" w:type="dxa"/>
          </w:tcPr>
          <w:p w14:paraId="4954D67C" w14:textId="77777777" w:rsidR="00910747" w:rsidRDefault="00910747">
            <w:pPr>
              <w:pStyle w:val="ConsPlusNormal"/>
            </w:pPr>
            <w:r>
              <w:t>938</w:t>
            </w:r>
          </w:p>
        </w:tc>
        <w:tc>
          <w:tcPr>
            <w:tcW w:w="794" w:type="dxa"/>
          </w:tcPr>
          <w:p w14:paraId="56B53667" w14:textId="77777777" w:rsidR="00910747" w:rsidRDefault="00910747">
            <w:pPr>
              <w:pStyle w:val="ConsPlusNormal"/>
            </w:pPr>
            <w:r>
              <w:t>1403</w:t>
            </w:r>
          </w:p>
        </w:tc>
        <w:tc>
          <w:tcPr>
            <w:tcW w:w="2098" w:type="dxa"/>
          </w:tcPr>
          <w:p w14:paraId="00F4E1B7" w14:textId="77777777" w:rsidR="00910747" w:rsidRDefault="00910747">
            <w:pPr>
              <w:pStyle w:val="ConsPlusNormal"/>
            </w:pPr>
            <w:r>
              <w:t>072F150210</w:t>
            </w:r>
          </w:p>
        </w:tc>
        <w:tc>
          <w:tcPr>
            <w:tcW w:w="1644" w:type="dxa"/>
          </w:tcPr>
          <w:p w14:paraId="4D83EA38" w14:textId="77777777" w:rsidR="00910747" w:rsidRDefault="00910747">
            <w:pPr>
              <w:pStyle w:val="ConsPlusNormal"/>
            </w:pPr>
            <w:r>
              <w:t>115023,200</w:t>
            </w:r>
          </w:p>
        </w:tc>
        <w:tc>
          <w:tcPr>
            <w:tcW w:w="1587" w:type="dxa"/>
          </w:tcPr>
          <w:p w14:paraId="58BD3DC9" w14:textId="77777777" w:rsidR="00910747" w:rsidRDefault="00910747">
            <w:pPr>
              <w:pStyle w:val="ConsPlusNormal"/>
            </w:pPr>
            <w:r>
              <w:t>115023,200</w:t>
            </w:r>
          </w:p>
        </w:tc>
        <w:tc>
          <w:tcPr>
            <w:tcW w:w="1644" w:type="dxa"/>
          </w:tcPr>
          <w:p w14:paraId="6EF82C59" w14:textId="77777777" w:rsidR="00910747" w:rsidRDefault="00910747">
            <w:pPr>
              <w:pStyle w:val="ConsPlusNormal"/>
            </w:pPr>
            <w:r>
              <w:t>0,000</w:t>
            </w:r>
          </w:p>
        </w:tc>
        <w:tc>
          <w:tcPr>
            <w:tcW w:w="1644" w:type="dxa"/>
          </w:tcPr>
          <w:p w14:paraId="41CA347D" w14:textId="77777777" w:rsidR="00910747" w:rsidRDefault="00910747">
            <w:pPr>
              <w:pStyle w:val="ConsPlusNormal"/>
            </w:pPr>
            <w:r>
              <w:t>0,000</w:t>
            </w:r>
          </w:p>
        </w:tc>
        <w:tc>
          <w:tcPr>
            <w:tcW w:w="1644" w:type="dxa"/>
          </w:tcPr>
          <w:p w14:paraId="054C7774" w14:textId="77777777" w:rsidR="00910747" w:rsidRDefault="00910747">
            <w:pPr>
              <w:pStyle w:val="ConsPlusNormal"/>
            </w:pPr>
            <w:r>
              <w:t>0,000</w:t>
            </w:r>
          </w:p>
        </w:tc>
        <w:tc>
          <w:tcPr>
            <w:tcW w:w="1531" w:type="dxa"/>
          </w:tcPr>
          <w:p w14:paraId="618F6106" w14:textId="77777777" w:rsidR="00910747" w:rsidRDefault="00910747">
            <w:pPr>
              <w:pStyle w:val="ConsPlusNormal"/>
            </w:pPr>
            <w:r>
              <w:t>0,000</w:t>
            </w:r>
          </w:p>
        </w:tc>
      </w:tr>
      <w:tr w:rsidR="00910747" w14:paraId="438BCC6E" w14:textId="77777777">
        <w:tc>
          <w:tcPr>
            <w:tcW w:w="907" w:type="dxa"/>
            <w:vMerge/>
            <w:tcBorders>
              <w:bottom w:val="nil"/>
            </w:tcBorders>
          </w:tcPr>
          <w:p w14:paraId="4FFE14FC" w14:textId="77777777" w:rsidR="00910747" w:rsidRDefault="00910747">
            <w:pPr>
              <w:spacing w:after="1" w:line="0" w:lineRule="atLeast"/>
            </w:pPr>
          </w:p>
        </w:tc>
        <w:tc>
          <w:tcPr>
            <w:tcW w:w="2778" w:type="dxa"/>
            <w:vMerge/>
            <w:tcBorders>
              <w:bottom w:val="nil"/>
            </w:tcBorders>
          </w:tcPr>
          <w:p w14:paraId="6177DB17" w14:textId="77777777" w:rsidR="00910747" w:rsidRDefault="00910747">
            <w:pPr>
              <w:spacing w:after="1" w:line="0" w:lineRule="atLeast"/>
            </w:pPr>
          </w:p>
        </w:tc>
        <w:tc>
          <w:tcPr>
            <w:tcW w:w="2154" w:type="dxa"/>
            <w:vMerge/>
            <w:tcBorders>
              <w:bottom w:val="nil"/>
            </w:tcBorders>
          </w:tcPr>
          <w:p w14:paraId="4E1CEF80" w14:textId="77777777" w:rsidR="00910747" w:rsidRDefault="00910747">
            <w:pPr>
              <w:spacing w:after="1" w:line="0" w:lineRule="atLeast"/>
            </w:pPr>
          </w:p>
        </w:tc>
        <w:tc>
          <w:tcPr>
            <w:tcW w:w="2438" w:type="dxa"/>
            <w:vMerge/>
          </w:tcPr>
          <w:p w14:paraId="471CDBCA" w14:textId="77777777" w:rsidR="00910747" w:rsidRDefault="00910747">
            <w:pPr>
              <w:spacing w:after="1" w:line="0" w:lineRule="atLeast"/>
            </w:pPr>
          </w:p>
        </w:tc>
        <w:tc>
          <w:tcPr>
            <w:tcW w:w="964" w:type="dxa"/>
          </w:tcPr>
          <w:p w14:paraId="3928A981" w14:textId="77777777" w:rsidR="00910747" w:rsidRDefault="00910747">
            <w:pPr>
              <w:pStyle w:val="ConsPlusNormal"/>
            </w:pPr>
            <w:r>
              <w:t>938</w:t>
            </w:r>
          </w:p>
        </w:tc>
        <w:tc>
          <w:tcPr>
            <w:tcW w:w="794" w:type="dxa"/>
          </w:tcPr>
          <w:p w14:paraId="67FB7A86" w14:textId="77777777" w:rsidR="00910747" w:rsidRDefault="00910747">
            <w:pPr>
              <w:pStyle w:val="ConsPlusNormal"/>
            </w:pPr>
            <w:r>
              <w:t>0505</w:t>
            </w:r>
          </w:p>
        </w:tc>
        <w:tc>
          <w:tcPr>
            <w:tcW w:w="2098" w:type="dxa"/>
          </w:tcPr>
          <w:p w14:paraId="35985D84" w14:textId="77777777" w:rsidR="00910747" w:rsidRDefault="00910747">
            <w:pPr>
              <w:pStyle w:val="ConsPlusNormal"/>
            </w:pPr>
            <w:r>
              <w:t>072F150210</w:t>
            </w:r>
          </w:p>
        </w:tc>
        <w:tc>
          <w:tcPr>
            <w:tcW w:w="1644" w:type="dxa"/>
          </w:tcPr>
          <w:p w14:paraId="31486DF1" w14:textId="77777777" w:rsidR="00910747" w:rsidRDefault="00910747">
            <w:pPr>
              <w:pStyle w:val="ConsPlusNormal"/>
            </w:pPr>
            <w:r>
              <w:t>17279,500</w:t>
            </w:r>
          </w:p>
        </w:tc>
        <w:tc>
          <w:tcPr>
            <w:tcW w:w="1587" w:type="dxa"/>
          </w:tcPr>
          <w:p w14:paraId="42AE79FD" w14:textId="77777777" w:rsidR="00910747" w:rsidRDefault="00910747">
            <w:pPr>
              <w:pStyle w:val="ConsPlusNormal"/>
            </w:pPr>
            <w:r>
              <w:t>0,000</w:t>
            </w:r>
          </w:p>
        </w:tc>
        <w:tc>
          <w:tcPr>
            <w:tcW w:w="1644" w:type="dxa"/>
          </w:tcPr>
          <w:p w14:paraId="3A8AA4AB" w14:textId="77777777" w:rsidR="00910747" w:rsidRDefault="00910747">
            <w:pPr>
              <w:pStyle w:val="ConsPlusNormal"/>
            </w:pPr>
            <w:r>
              <w:t>17279,500</w:t>
            </w:r>
          </w:p>
        </w:tc>
        <w:tc>
          <w:tcPr>
            <w:tcW w:w="1644" w:type="dxa"/>
          </w:tcPr>
          <w:p w14:paraId="73DC1214" w14:textId="77777777" w:rsidR="00910747" w:rsidRDefault="00910747">
            <w:pPr>
              <w:pStyle w:val="ConsPlusNormal"/>
            </w:pPr>
            <w:r>
              <w:t>0,000</w:t>
            </w:r>
          </w:p>
        </w:tc>
        <w:tc>
          <w:tcPr>
            <w:tcW w:w="1644" w:type="dxa"/>
          </w:tcPr>
          <w:p w14:paraId="5CAE80ED" w14:textId="77777777" w:rsidR="00910747" w:rsidRDefault="00910747">
            <w:pPr>
              <w:pStyle w:val="ConsPlusNormal"/>
            </w:pPr>
            <w:r>
              <w:t>0,000</w:t>
            </w:r>
          </w:p>
        </w:tc>
        <w:tc>
          <w:tcPr>
            <w:tcW w:w="1531" w:type="dxa"/>
          </w:tcPr>
          <w:p w14:paraId="2D94E116" w14:textId="77777777" w:rsidR="00910747" w:rsidRDefault="00910747">
            <w:pPr>
              <w:pStyle w:val="ConsPlusNormal"/>
            </w:pPr>
            <w:r>
              <w:t>0,000</w:t>
            </w:r>
          </w:p>
        </w:tc>
      </w:tr>
      <w:tr w:rsidR="00910747" w14:paraId="3A211A79" w14:textId="77777777">
        <w:tc>
          <w:tcPr>
            <w:tcW w:w="907" w:type="dxa"/>
            <w:vMerge/>
            <w:tcBorders>
              <w:bottom w:val="nil"/>
            </w:tcBorders>
          </w:tcPr>
          <w:p w14:paraId="652E5DB8" w14:textId="77777777" w:rsidR="00910747" w:rsidRDefault="00910747">
            <w:pPr>
              <w:spacing w:after="1" w:line="0" w:lineRule="atLeast"/>
            </w:pPr>
          </w:p>
        </w:tc>
        <w:tc>
          <w:tcPr>
            <w:tcW w:w="2778" w:type="dxa"/>
            <w:vMerge/>
            <w:tcBorders>
              <w:bottom w:val="nil"/>
            </w:tcBorders>
          </w:tcPr>
          <w:p w14:paraId="3ECE39CE" w14:textId="77777777" w:rsidR="00910747" w:rsidRDefault="00910747">
            <w:pPr>
              <w:spacing w:after="1" w:line="0" w:lineRule="atLeast"/>
            </w:pPr>
          </w:p>
        </w:tc>
        <w:tc>
          <w:tcPr>
            <w:tcW w:w="2154" w:type="dxa"/>
            <w:vMerge/>
            <w:tcBorders>
              <w:bottom w:val="nil"/>
            </w:tcBorders>
          </w:tcPr>
          <w:p w14:paraId="088C6523" w14:textId="77777777" w:rsidR="00910747" w:rsidRDefault="00910747">
            <w:pPr>
              <w:spacing w:after="1" w:line="0" w:lineRule="atLeast"/>
            </w:pPr>
          </w:p>
        </w:tc>
        <w:tc>
          <w:tcPr>
            <w:tcW w:w="2438" w:type="dxa"/>
            <w:vMerge w:val="restart"/>
          </w:tcPr>
          <w:p w14:paraId="0D10A644" w14:textId="77777777" w:rsidR="00910747" w:rsidRDefault="00910747">
            <w:pPr>
              <w:pStyle w:val="ConsPlusNormal"/>
            </w:pPr>
            <w:r>
              <w:t>областной бюджет</w:t>
            </w:r>
          </w:p>
        </w:tc>
        <w:tc>
          <w:tcPr>
            <w:tcW w:w="964" w:type="dxa"/>
          </w:tcPr>
          <w:p w14:paraId="52C73B2B" w14:textId="77777777" w:rsidR="00910747" w:rsidRDefault="00910747">
            <w:pPr>
              <w:pStyle w:val="ConsPlusNormal"/>
            </w:pPr>
            <w:r>
              <w:t>938</w:t>
            </w:r>
          </w:p>
        </w:tc>
        <w:tc>
          <w:tcPr>
            <w:tcW w:w="794" w:type="dxa"/>
          </w:tcPr>
          <w:p w14:paraId="4035D0DD" w14:textId="77777777" w:rsidR="00910747" w:rsidRDefault="00910747">
            <w:pPr>
              <w:pStyle w:val="ConsPlusNormal"/>
            </w:pPr>
            <w:r>
              <w:t>1403</w:t>
            </w:r>
          </w:p>
        </w:tc>
        <w:tc>
          <w:tcPr>
            <w:tcW w:w="2098" w:type="dxa"/>
          </w:tcPr>
          <w:p w14:paraId="6B9A8BDE" w14:textId="77777777" w:rsidR="00910747" w:rsidRDefault="00910747">
            <w:pPr>
              <w:pStyle w:val="ConsPlusNormal"/>
            </w:pPr>
            <w:r>
              <w:t>072F150210</w:t>
            </w:r>
          </w:p>
        </w:tc>
        <w:tc>
          <w:tcPr>
            <w:tcW w:w="1644" w:type="dxa"/>
          </w:tcPr>
          <w:p w14:paraId="22F4BED5" w14:textId="77777777" w:rsidR="00910747" w:rsidRDefault="00910747">
            <w:pPr>
              <w:pStyle w:val="ConsPlusNormal"/>
            </w:pPr>
            <w:r>
              <w:t>130304,357</w:t>
            </w:r>
          </w:p>
        </w:tc>
        <w:tc>
          <w:tcPr>
            <w:tcW w:w="1587" w:type="dxa"/>
          </w:tcPr>
          <w:p w14:paraId="2249BC89" w14:textId="77777777" w:rsidR="00910747" w:rsidRDefault="00910747">
            <w:pPr>
              <w:pStyle w:val="ConsPlusNormal"/>
            </w:pPr>
            <w:r>
              <w:t>130304,357</w:t>
            </w:r>
          </w:p>
        </w:tc>
        <w:tc>
          <w:tcPr>
            <w:tcW w:w="1644" w:type="dxa"/>
          </w:tcPr>
          <w:p w14:paraId="01D28E5E" w14:textId="77777777" w:rsidR="00910747" w:rsidRDefault="00910747">
            <w:pPr>
              <w:pStyle w:val="ConsPlusNormal"/>
            </w:pPr>
            <w:r>
              <w:t>0,000</w:t>
            </w:r>
          </w:p>
        </w:tc>
        <w:tc>
          <w:tcPr>
            <w:tcW w:w="1644" w:type="dxa"/>
          </w:tcPr>
          <w:p w14:paraId="05AC6147" w14:textId="77777777" w:rsidR="00910747" w:rsidRDefault="00910747">
            <w:pPr>
              <w:pStyle w:val="ConsPlusNormal"/>
            </w:pPr>
            <w:r>
              <w:t>0,000</w:t>
            </w:r>
          </w:p>
        </w:tc>
        <w:tc>
          <w:tcPr>
            <w:tcW w:w="1644" w:type="dxa"/>
          </w:tcPr>
          <w:p w14:paraId="411C8BF4" w14:textId="77777777" w:rsidR="00910747" w:rsidRDefault="00910747">
            <w:pPr>
              <w:pStyle w:val="ConsPlusNormal"/>
            </w:pPr>
            <w:r>
              <w:t>0,000</w:t>
            </w:r>
          </w:p>
        </w:tc>
        <w:tc>
          <w:tcPr>
            <w:tcW w:w="1531" w:type="dxa"/>
          </w:tcPr>
          <w:p w14:paraId="7F31F215" w14:textId="77777777" w:rsidR="00910747" w:rsidRDefault="00910747">
            <w:pPr>
              <w:pStyle w:val="ConsPlusNormal"/>
            </w:pPr>
            <w:r>
              <w:t>0,000</w:t>
            </w:r>
          </w:p>
        </w:tc>
      </w:tr>
      <w:tr w:rsidR="00910747" w14:paraId="0606045B" w14:textId="77777777">
        <w:tc>
          <w:tcPr>
            <w:tcW w:w="907" w:type="dxa"/>
            <w:vMerge/>
            <w:tcBorders>
              <w:bottom w:val="nil"/>
            </w:tcBorders>
          </w:tcPr>
          <w:p w14:paraId="23015DC3" w14:textId="77777777" w:rsidR="00910747" w:rsidRDefault="00910747">
            <w:pPr>
              <w:spacing w:after="1" w:line="0" w:lineRule="atLeast"/>
            </w:pPr>
          </w:p>
        </w:tc>
        <w:tc>
          <w:tcPr>
            <w:tcW w:w="2778" w:type="dxa"/>
            <w:vMerge/>
            <w:tcBorders>
              <w:bottom w:val="nil"/>
            </w:tcBorders>
          </w:tcPr>
          <w:p w14:paraId="0676D876" w14:textId="77777777" w:rsidR="00910747" w:rsidRDefault="00910747">
            <w:pPr>
              <w:spacing w:after="1" w:line="0" w:lineRule="atLeast"/>
            </w:pPr>
          </w:p>
        </w:tc>
        <w:tc>
          <w:tcPr>
            <w:tcW w:w="2154" w:type="dxa"/>
            <w:vMerge/>
            <w:tcBorders>
              <w:bottom w:val="nil"/>
            </w:tcBorders>
          </w:tcPr>
          <w:p w14:paraId="185AD972" w14:textId="77777777" w:rsidR="00910747" w:rsidRDefault="00910747">
            <w:pPr>
              <w:spacing w:after="1" w:line="0" w:lineRule="atLeast"/>
            </w:pPr>
          </w:p>
        </w:tc>
        <w:tc>
          <w:tcPr>
            <w:tcW w:w="2438" w:type="dxa"/>
            <w:vMerge/>
          </w:tcPr>
          <w:p w14:paraId="7054B531" w14:textId="77777777" w:rsidR="00910747" w:rsidRDefault="00910747">
            <w:pPr>
              <w:spacing w:after="1" w:line="0" w:lineRule="atLeast"/>
            </w:pPr>
          </w:p>
        </w:tc>
        <w:tc>
          <w:tcPr>
            <w:tcW w:w="964" w:type="dxa"/>
          </w:tcPr>
          <w:p w14:paraId="7CB7FD47" w14:textId="77777777" w:rsidR="00910747" w:rsidRDefault="00910747">
            <w:pPr>
              <w:pStyle w:val="ConsPlusNormal"/>
            </w:pPr>
            <w:r>
              <w:t>938</w:t>
            </w:r>
          </w:p>
        </w:tc>
        <w:tc>
          <w:tcPr>
            <w:tcW w:w="794" w:type="dxa"/>
          </w:tcPr>
          <w:p w14:paraId="397C7CF6" w14:textId="77777777" w:rsidR="00910747" w:rsidRDefault="00910747">
            <w:pPr>
              <w:pStyle w:val="ConsPlusNormal"/>
            </w:pPr>
            <w:r>
              <w:t>0505</w:t>
            </w:r>
          </w:p>
        </w:tc>
        <w:tc>
          <w:tcPr>
            <w:tcW w:w="2098" w:type="dxa"/>
          </w:tcPr>
          <w:p w14:paraId="77D2C00E" w14:textId="77777777" w:rsidR="00910747" w:rsidRDefault="00910747">
            <w:pPr>
              <w:pStyle w:val="ConsPlusNormal"/>
            </w:pPr>
            <w:r>
              <w:t>072F150210</w:t>
            </w:r>
          </w:p>
        </w:tc>
        <w:tc>
          <w:tcPr>
            <w:tcW w:w="1644" w:type="dxa"/>
          </w:tcPr>
          <w:p w14:paraId="6B1EDF5B" w14:textId="77777777" w:rsidR="00910747" w:rsidRDefault="00910747">
            <w:pPr>
              <w:pStyle w:val="ConsPlusNormal"/>
            </w:pPr>
            <w:r>
              <w:t>534,418</w:t>
            </w:r>
          </w:p>
        </w:tc>
        <w:tc>
          <w:tcPr>
            <w:tcW w:w="1587" w:type="dxa"/>
          </w:tcPr>
          <w:p w14:paraId="1A6B9315" w14:textId="77777777" w:rsidR="00910747" w:rsidRDefault="00910747">
            <w:pPr>
              <w:pStyle w:val="ConsPlusNormal"/>
            </w:pPr>
            <w:r>
              <w:t>0,000</w:t>
            </w:r>
          </w:p>
        </w:tc>
        <w:tc>
          <w:tcPr>
            <w:tcW w:w="1644" w:type="dxa"/>
          </w:tcPr>
          <w:p w14:paraId="2BF64B32" w14:textId="77777777" w:rsidR="00910747" w:rsidRDefault="00910747">
            <w:pPr>
              <w:pStyle w:val="ConsPlusNormal"/>
            </w:pPr>
            <w:r>
              <w:t>534,418</w:t>
            </w:r>
          </w:p>
        </w:tc>
        <w:tc>
          <w:tcPr>
            <w:tcW w:w="1644" w:type="dxa"/>
          </w:tcPr>
          <w:p w14:paraId="22AF8A58" w14:textId="77777777" w:rsidR="00910747" w:rsidRDefault="00910747">
            <w:pPr>
              <w:pStyle w:val="ConsPlusNormal"/>
            </w:pPr>
            <w:r>
              <w:t>0,000</w:t>
            </w:r>
          </w:p>
        </w:tc>
        <w:tc>
          <w:tcPr>
            <w:tcW w:w="1644" w:type="dxa"/>
          </w:tcPr>
          <w:p w14:paraId="435B08E4" w14:textId="77777777" w:rsidR="00910747" w:rsidRDefault="00910747">
            <w:pPr>
              <w:pStyle w:val="ConsPlusNormal"/>
            </w:pPr>
            <w:r>
              <w:t>0,000</w:t>
            </w:r>
          </w:p>
        </w:tc>
        <w:tc>
          <w:tcPr>
            <w:tcW w:w="1531" w:type="dxa"/>
          </w:tcPr>
          <w:p w14:paraId="1670F224" w14:textId="77777777" w:rsidR="00910747" w:rsidRDefault="00910747">
            <w:pPr>
              <w:pStyle w:val="ConsPlusNormal"/>
            </w:pPr>
            <w:r>
              <w:t>0,000</w:t>
            </w:r>
          </w:p>
        </w:tc>
      </w:tr>
      <w:tr w:rsidR="00910747" w14:paraId="5BC5BFC8" w14:textId="77777777">
        <w:tc>
          <w:tcPr>
            <w:tcW w:w="907" w:type="dxa"/>
            <w:vMerge/>
            <w:tcBorders>
              <w:bottom w:val="nil"/>
            </w:tcBorders>
          </w:tcPr>
          <w:p w14:paraId="2FE1D028" w14:textId="77777777" w:rsidR="00910747" w:rsidRDefault="00910747">
            <w:pPr>
              <w:spacing w:after="1" w:line="0" w:lineRule="atLeast"/>
            </w:pPr>
          </w:p>
        </w:tc>
        <w:tc>
          <w:tcPr>
            <w:tcW w:w="2778" w:type="dxa"/>
            <w:vMerge/>
            <w:tcBorders>
              <w:bottom w:val="nil"/>
            </w:tcBorders>
          </w:tcPr>
          <w:p w14:paraId="04FB51BF" w14:textId="77777777" w:rsidR="00910747" w:rsidRDefault="00910747">
            <w:pPr>
              <w:spacing w:after="1" w:line="0" w:lineRule="atLeast"/>
            </w:pPr>
          </w:p>
        </w:tc>
        <w:tc>
          <w:tcPr>
            <w:tcW w:w="2154" w:type="dxa"/>
            <w:vMerge/>
            <w:tcBorders>
              <w:bottom w:val="nil"/>
            </w:tcBorders>
          </w:tcPr>
          <w:p w14:paraId="387BBD3E" w14:textId="77777777" w:rsidR="00910747" w:rsidRDefault="00910747">
            <w:pPr>
              <w:spacing w:after="1" w:line="0" w:lineRule="atLeast"/>
            </w:pPr>
          </w:p>
        </w:tc>
        <w:tc>
          <w:tcPr>
            <w:tcW w:w="2438" w:type="dxa"/>
          </w:tcPr>
          <w:p w14:paraId="7E17B77B" w14:textId="77777777" w:rsidR="00910747" w:rsidRDefault="00910747">
            <w:pPr>
              <w:pStyle w:val="ConsPlusNormal"/>
            </w:pPr>
            <w:r>
              <w:t>консолидированные бюджеты муниципальных образований</w:t>
            </w:r>
          </w:p>
        </w:tc>
        <w:tc>
          <w:tcPr>
            <w:tcW w:w="964" w:type="dxa"/>
          </w:tcPr>
          <w:p w14:paraId="6EE6E038" w14:textId="77777777" w:rsidR="00910747" w:rsidRDefault="00910747">
            <w:pPr>
              <w:pStyle w:val="ConsPlusNormal"/>
            </w:pPr>
          </w:p>
        </w:tc>
        <w:tc>
          <w:tcPr>
            <w:tcW w:w="794" w:type="dxa"/>
          </w:tcPr>
          <w:p w14:paraId="2A34ABF9" w14:textId="77777777" w:rsidR="00910747" w:rsidRDefault="00910747">
            <w:pPr>
              <w:pStyle w:val="ConsPlusNormal"/>
            </w:pPr>
          </w:p>
        </w:tc>
        <w:tc>
          <w:tcPr>
            <w:tcW w:w="2098" w:type="dxa"/>
          </w:tcPr>
          <w:p w14:paraId="41B62B06" w14:textId="77777777" w:rsidR="00910747" w:rsidRDefault="00910747">
            <w:pPr>
              <w:pStyle w:val="ConsPlusNormal"/>
            </w:pPr>
          </w:p>
        </w:tc>
        <w:tc>
          <w:tcPr>
            <w:tcW w:w="1644" w:type="dxa"/>
          </w:tcPr>
          <w:p w14:paraId="049D6E88" w14:textId="77777777" w:rsidR="00910747" w:rsidRDefault="00910747">
            <w:pPr>
              <w:pStyle w:val="ConsPlusNormal"/>
            </w:pPr>
            <w:r>
              <w:t>3597,549</w:t>
            </w:r>
          </w:p>
        </w:tc>
        <w:tc>
          <w:tcPr>
            <w:tcW w:w="1587" w:type="dxa"/>
          </w:tcPr>
          <w:p w14:paraId="26A619B8" w14:textId="77777777" w:rsidR="00910747" w:rsidRDefault="00910747">
            <w:pPr>
              <w:pStyle w:val="ConsPlusNormal"/>
            </w:pPr>
            <w:r>
              <w:t>3597,549</w:t>
            </w:r>
          </w:p>
        </w:tc>
        <w:tc>
          <w:tcPr>
            <w:tcW w:w="1644" w:type="dxa"/>
          </w:tcPr>
          <w:p w14:paraId="4D35782B" w14:textId="77777777" w:rsidR="00910747" w:rsidRDefault="00910747">
            <w:pPr>
              <w:pStyle w:val="ConsPlusNormal"/>
            </w:pPr>
            <w:r>
              <w:t>0,000</w:t>
            </w:r>
          </w:p>
        </w:tc>
        <w:tc>
          <w:tcPr>
            <w:tcW w:w="1644" w:type="dxa"/>
          </w:tcPr>
          <w:p w14:paraId="174FD8AC" w14:textId="77777777" w:rsidR="00910747" w:rsidRDefault="00910747">
            <w:pPr>
              <w:pStyle w:val="ConsPlusNormal"/>
            </w:pPr>
            <w:r>
              <w:t>0,000</w:t>
            </w:r>
          </w:p>
        </w:tc>
        <w:tc>
          <w:tcPr>
            <w:tcW w:w="1644" w:type="dxa"/>
          </w:tcPr>
          <w:p w14:paraId="6D380A29" w14:textId="77777777" w:rsidR="00910747" w:rsidRDefault="00910747">
            <w:pPr>
              <w:pStyle w:val="ConsPlusNormal"/>
            </w:pPr>
            <w:r>
              <w:t>0,000</w:t>
            </w:r>
          </w:p>
        </w:tc>
        <w:tc>
          <w:tcPr>
            <w:tcW w:w="1531" w:type="dxa"/>
          </w:tcPr>
          <w:p w14:paraId="19EAB245" w14:textId="77777777" w:rsidR="00910747" w:rsidRDefault="00910747">
            <w:pPr>
              <w:pStyle w:val="ConsPlusNormal"/>
            </w:pPr>
            <w:r>
              <w:t>0,000</w:t>
            </w:r>
          </w:p>
        </w:tc>
      </w:tr>
      <w:tr w:rsidR="00910747" w14:paraId="317123E6" w14:textId="77777777">
        <w:tc>
          <w:tcPr>
            <w:tcW w:w="907" w:type="dxa"/>
            <w:vMerge/>
            <w:tcBorders>
              <w:bottom w:val="nil"/>
            </w:tcBorders>
          </w:tcPr>
          <w:p w14:paraId="4C5B36C5" w14:textId="77777777" w:rsidR="00910747" w:rsidRDefault="00910747">
            <w:pPr>
              <w:spacing w:after="1" w:line="0" w:lineRule="atLeast"/>
            </w:pPr>
          </w:p>
        </w:tc>
        <w:tc>
          <w:tcPr>
            <w:tcW w:w="2778" w:type="dxa"/>
            <w:vMerge/>
            <w:tcBorders>
              <w:bottom w:val="nil"/>
            </w:tcBorders>
          </w:tcPr>
          <w:p w14:paraId="6250F89C" w14:textId="77777777" w:rsidR="00910747" w:rsidRDefault="00910747">
            <w:pPr>
              <w:spacing w:after="1" w:line="0" w:lineRule="atLeast"/>
            </w:pPr>
          </w:p>
        </w:tc>
        <w:tc>
          <w:tcPr>
            <w:tcW w:w="2154" w:type="dxa"/>
            <w:vMerge/>
            <w:tcBorders>
              <w:bottom w:val="nil"/>
            </w:tcBorders>
          </w:tcPr>
          <w:p w14:paraId="575E58BB" w14:textId="77777777" w:rsidR="00910747" w:rsidRDefault="00910747">
            <w:pPr>
              <w:spacing w:after="1" w:line="0" w:lineRule="atLeast"/>
            </w:pPr>
          </w:p>
        </w:tc>
        <w:tc>
          <w:tcPr>
            <w:tcW w:w="2438" w:type="dxa"/>
          </w:tcPr>
          <w:p w14:paraId="597ED287" w14:textId="77777777" w:rsidR="00910747" w:rsidRDefault="00910747">
            <w:pPr>
              <w:pStyle w:val="ConsPlusNormal"/>
            </w:pPr>
            <w:r>
              <w:t>территориальные внебюджетные фонды</w:t>
            </w:r>
          </w:p>
        </w:tc>
        <w:tc>
          <w:tcPr>
            <w:tcW w:w="964" w:type="dxa"/>
          </w:tcPr>
          <w:p w14:paraId="715F61A7" w14:textId="77777777" w:rsidR="00910747" w:rsidRDefault="00910747">
            <w:pPr>
              <w:pStyle w:val="ConsPlusNormal"/>
            </w:pPr>
          </w:p>
        </w:tc>
        <w:tc>
          <w:tcPr>
            <w:tcW w:w="794" w:type="dxa"/>
          </w:tcPr>
          <w:p w14:paraId="733230FC" w14:textId="77777777" w:rsidR="00910747" w:rsidRDefault="00910747">
            <w:pPr>
              <w:pStyle w:val="ConsPlusNormal"/>
            </w:pPr>
          </w:p>
        </w:tc>
        <w:tc>
          <w:tcPr>
            <w:tcW w:w="2098" w:type="dxa"/>
          </w:tcPr>
          <w:p w14:paraId="678E3459" w14:textId="77777777" w:rsidR="00910747" w:rsidRDefault="00910747">
            <w:pPr>
              <w:pStyle w:val="ConsPlusNormal"/>
            </w:pPr>
          </w:p>
        </w:tc>
        <w:tc>
          <w:tcPr>
            <w:tcW w:w="1644" w:type="dxa"/>
          </w:tcPr>
          <w:p w14:paraId="557B1D76" w14:textId="77777777" w:rsidR="00910747" w:rsidRDefault="00910747">
            <w:pPr>
              <w:pStyle w:val="ConsPlusNormal"/>
            </w:pPr>
            <w:r>
              <w:t>0,000</w:t>
            </w:r>
          </w:p>
        </w:tc>
        <w:tc>
          <w:tcPr>
            <w:tcW w:w="1587" w:type="dxa"/>
          </w:tcPr>
          <w:p w14:paraId="6F261D9E" w14:textId="77777777" w:rsidR="00910747" w:rsidRDefault="00910747">
            <w:pPr>
              <w:pStyle w:val="ConsPlusNormal"/>
            </w:pPr>
            <w:r>
              <w:t>0,000</w:t>
            </w:r>
          </w:p>
        </w:tc>
        <w:tc>
          <w:tcPr>
            <w:tcW w:w="1644" w:type="dxa"/>
          </w:tcPr>
          <w:p w14:paraId="244B29DD" w14:textId="77777777" w:rsidR="00910747" w:rsidRDefault="00910747">
            <w:pPr>
              <w:pStyle w:val="ConsPlusNormal"/>
            </w:pPr>
            <w:r>
              <w:t>0,000</w:t>
            </w:r>
          </w:p>
        </w:tc>
        <w:tc>
          <w:tcPr>
            <w:tcW w:w="1644" w:type="dxa"/>
          </w:tcPr>
          <w:p w14:paraId="7291D9AD" w14:textId="77777777" w:rsidR="00910747" w:rsidRDefault="00910747">
            <w:pPr>
              <w:pStyle w:val="ConsPlusNormal"/>
            </w:pPr>
            <w:r>
              <w:t>0,000</w:t>
            </w:r>
          </w:p>
        </w:tc>
        <w:tc>
          <w:tcPr>
            <w:tcW w:w="1644" w:type="dxa"/>
          </w:tcPr>
          <w:p w14:paraId="6058AC3F" w14:textId="77777777" w:rsidR="00910747" w:rsidRDefault="00910747">
            <w:pPr>
              <w:pStyle w:val="ConsPlusNormal"/>
            </w:pPr>
            <w:r>
              <w:t>0,000</w:t>
            </w:r>
          </w:p>
        </w:tc>
        <w:tc>
          <w:tcPr>
            <w:tcW w:w="1531" w:type="dxa"/>
          </w:tcPr>
          <w:p w14:paraId="44D4C407" w14:textId="77777777" w:rsidR="00910747" w:rsidRDefault="00910747">
            <w:pPr>
              <w:pStyle w:val="ConsPlusNormal"/>
            </w:pPr>
            <w:r>
              <w:t>0,000</w:t>
            </w:r>
          </w:p>
        </w:tc>
      </w:tr>
      <w:tr w:rsidR="00910747" w14:paraId="2002D57A" w14:textId="77777777">
        <w:tblPrEx>
          <w:tblBorders>
            <w:insideH w:val="nil"/>
          </w:tblBorders>
        </w:tblPrEx>
        <w:tc>
          <w:tcPr>
            <w:tcW w:w="907" w:type="dxa"/>
            <w:vMerge/>
            <w:tcBorders>
              <w:bottom w:val="nil"/>
            </w:tcBorders>
          </w:tcPr>
          <w:p w14:paraId="5C7B02D9" w14:textId="77777777" w:rsidR="00910747" w:rsidRDefault="00910747">
            <w:pPr>
              <w:spacing w:after="1" w:line="0" w:lineRule="atLeast"/>
            </w:pPr>
          </w:p>
        </w:tc>
        <w:tc>
          <w:tcPr>
            <w:tcW w:w="2778" w:type="dxa"/>
            <w:vMerge/>
            <w:tcBorders>
              <w:bottom w:val="nil"/>
            </w:tcBorders>
          </w:tcPr>
          <w:p w14:paraId="762925EE" w14:textId="77777777" w:rsidR="00910747" w:rsidRDefault="00910747">
            <w:pPr>
              <w:spacing w:after="1" w:line="0" w:lineRule="atLeast"/>
            </w:pPr>
          </w:p>
        </w:tc>
        <w:tc>
          <w:tcPr>
            <w:tcW w:w="2154" w:type="dxa"/>
            <w:vMerge/>
            <w:tcBorders>
              <w:bottom w:val="nil"/>
            </w:tcBorders>
          </w:tcPr>
          <w:p w14:paraId="23A11945" w14:textId="77777777" w:rsidR="00910747" w:rsidRDefault="00910747">
            <w:pPr>
              <w:spacing w:after="1" w:line="0" w:lineRule="atLeast"/>
            </w:pPr>
          </w:p>
        </w:tc>
        <w:tc>
          <w:tcPr>
            <w:tcW w:w="2438" w:type="dxa"/>
            <w:tcBorders>
              <w:bottom w:val="nil"/>
            </w:tcBorders>
          </w:tcPr>
          <w:p w14:paraId="76531EA4" w14:textId="77777777" w:rsidR="00910747" w:rsidRDefault="00910747">
            <w:pPr>
              <w:pStyle w:val="ConsPlusNormal"/>
            </w:pPr>
            <w:r>
              <w:t>юридические лица</w:t>
            </w:r>
          </w:p>
        </w:tc>
        <w:tc>
          <w:tcPr>
            <w:tcW w:w="964" w:type="dxa"/>
            <w:tcBorders>
              <w:bottom w:val="nil"/>
            </w:tcBorders>
          </w:tcPr>
          <w:p w14:paraId="6DCB6AB8" w14:textId="77777777" w:rsidR="00910747" w:rsidRDefault="00910747">
            <w:pPr>
              <w:pStyle w:val="ConsPlusNormal"/>
            </w:pPr>
          </w:p>
        </w:tc>
        <w:tc>
          <w:tcPr>
            <w:tcW w:w="794" w:type="dxa"/>
            <w:tcBorders>
              <w:bottom w:val="nil"/>
            </w:tcBorders>
          </w:tcPr>
          <w:p w14:paraId="2FC9F979" w14:textId="77777777" w:rsidR="00910747" w:rsidRDefault="00910747">
            <w:pPr>
              <w:pStyle w:val="ConsPlusNormal"/>
            </w:pPr>
          </w:p>
        </w:tc>
        <w:tc>
          <w:tcPr>
            <w:tcW w:w="2098" w:type="dxa"/>
            <w:tcBorders>
              <w:bottom w:val="nil"/>
            </w:tcBorders>
          </w:tcPr>
          <w:p w14:paraId="72746EB2" w14:textId="77777777" w:rsidR="00910747" w:rsidRDefault="00910747">
            <w:pPr>
              <w:pStyle w:val="ConsPlusNormal"/>
            </w:pPr>
          </w:p>
        </w:tc>
        <w:tc>
          <w:tcPr>
            <w:tcW w:w="1644" w:type="dxa"/>
            <w:tcBorders>
              <w:bottom w:val="nil"/>
            </w:tcBorders>
          </w:tcPr>
          <w:p w14:paraId="77C79766" w14:textId="77777777" w:rsidR="00910747" w:rsidRDefault="00910747">
            <w:pPr>
              <w:pStyle w:val="ConsPlusNormal"/>
            </w:pPr>
            <w:r>
              <w:t>0,000</w:t>
            </w:r>
          </w:p>
        </w:tc>
        <w:tc>
          <w:tcPr>
            <w:tcW w:w="1587" w:type="dxa"/>
            <w:tcBorders>
              <w:bottom w:val="nil"/>
            </w:tcBorders>
          </w:tcPr>
          <w:p w14:paraId="3F082442" w14:textId="77777777" w:rsidR="00910747" w:rsidRDefault="00910747">
            <w:pPr>
              <w:pStyle w:val="ConsPlusNormal"/>
            </w:pPr>
            <w:r>
              <w:t>0,000</w:t>
            </w:r>
          </w:p>
        </w:tc>
        <w:tc>
          <w:tcPr>
            <w:tcW w:w="1644" w:type="dxa"/>
            <w:tcBorders>
              <w:bottom w:val="nil"/>
            </w:tcBorders>
          </w:tcPr>
          <w:p w14:paraId="3663C9B9" w14:textId="77777777" w:rsidR="00910747" w:rsidRDefault="00910747">
            <w:pPr>
              <w:pStyle w:val="ConsPlusNormal"/>
            </w:pPr>
            <w:r>
              <w:t>0,000</w:t>
            </w:r>
          </w:p>
        </w:tc>
        <w:tc>
          <w:tcPr>
            <w:tcW w:w="1644" w:type="dxa"/>
            <w:tcBorders>
              <w:bottom w:val="nil"/>
            </w:tcBorders>
          </w:tcPr>
          <w:p w14:paraId="2D3E9E91" w14:textId="77777777" w:rsidR="00910747" w:rsidRDefault="00910747">
            <w:pPr>
              <w:pStyle w:val="ConsPlusNormal"/>
            </w:pPr>
            <w:r>
              <w:t>0,000</w:t>
            </w:r>
          </w:p>
        </w:tc>
        <w:tc>
          <w:tcPr>
            <w:tcW w:w="1644" w:type="dxa"/>
            <w:tcBorders>
              <w:bottom w:val="nil"/>
            </w:tcBorders>
          </w:tcPr>
          <w:p w14:paraId="5655EAC7" w14:textId="77777777" w:rsidR="00910747" w:rsidRDefault="00910747">
            <w:pPr>
              <w:pStyle w:val="ConsPlusNormal"/>
            </w:pPr>
            <w:r>
              <w:t>0,000</w:t>
            </w:r>
          </w:p>
        </w:tc>
        <w:tc>
          <w:tcPr>
            <w:tcW w:w="1531" w:type="dxa"/>
            <w:tcBorders>
              <w:bottom w:val="nil"/>
            </w:tcBorders>
          </w:tcPr>
          <w:p w14:paraId="391CC6C9" w14:textId="77777777" w:rsidR="00910747" w:rsidRDefault="00910747">
            <w:pPr>
              <w:pStyle w:val="ConsPlusNormal"/>
            </w:pPr>
            <w:r>
              <w:t>0,000</w:t>
            </w:r>
          </w:p>
        </w:tc>
      </w:tr>
      <w:tr w:rsidR="00910747" w14:paraId="36E044FA" w14:textId="77777777">
        <w:tblPrEx>
          <w:tblBorders>
            <w:insideH w:val="nil"/>
          </w:tblBorders>
        </w:tblPrEx>
        <w:tc>
          <w:tcPr>
            <w:tcW w:w="21827" w:type="dxa"/>
            <w:gridSpan w:val="13"/>
            <w:tcBorders>
              <w:top w:val="nil"/>
            </w:tcBorders>
          </w:tcPr>
          <w:p w14:paraId="27C47599" w14:textId="77777777" w:rsidR="00910747" w:rsidRDefault="00910747">
            <w:pPr>
              <w:pStyle w:val="ConsPlusNormal"/>
              <w:jc w:val="both"/>
            </w:pPr>
            <w:r>
              <w:t xml:space="preserve">(пп. 2.2 в ред. постановления Правительства Амурской области от 16.02.2022 </w:t>
            </w:r>
            <w:hyperlink r:id="rId724" w:history="1">
              <w:r>
                <w:rPr>
                  <w:color w:val="0000FF"/>
                </w:rPr>
                <w:t>N 174</w:t>
              </w:r>
            </w:hyperlink>
            <w:r>
              <w:t>)</w:t>
            </w:r>
          </w:p>
        </w:tc>
      </w:tr>
      <w:tr w:rsidR="00910747" w14:paraId="51A22E39" w14:textId="77777777">
        <w:tc>
          <w:tcPr>
            <w:tcW w:w="907" w:type="dxa"/>
            <w:vMerge w:val="restart"/>
          </w:tcPr>
          <w:p w14:paraId="54C2EEDB" w14:textId="77777777" w:rsidR="00910747" w:rsidRDefault="00910747">
            <w:pPr>
              <w:pStyle w:val="ConsPlusNormal"/>
            </w:pPr>
            <w:r>
              <w:t>2.3.</w:t>
            </w:r>
          </w:p>
        </w:tc>
        <w:tc>
          <w:tcPr>
            <w:tcW w:w="2778" w:type="dxa"/>
            <w:vMerge w:val="restart"/>
          </w:tcPr>
          <w:p w14:paraId="55521EB3" w14:textId="77777777" w:rsidR="00910747" w:rsidRDefault="00910747">
            <w:pPr>
              <w:pStyle w:val="ConsPlusNormal"/>
            </w:pPr>
            <w:r>
              <w:t>Основное мероприятие "Государственная поддержка строительной отрасли"</w:t>
            </w:r>
          </w:p>
        </w:tc>
        <w:tc>
          <w:tcPr>
            <w:tcW w:w="2154" w:type="dxa"/>
            <w:vMerge w:val="restart"/>
          </w:tcPr>
          <w:p w14:paraId="4A709C62" w14:textId="77777777" w:rsidR="00910747" w:rsidRDefault="00910747">
            <w:pPr>
              <w:pStyle w:val="ConsPlusNormal"/>
            </w:pPr>
            <w:r>
              <w:t>Министерство строительства и архитектуры области</w:t>
            </w:r>
          </w:p>
        </w:tc>
        <w:tc>
          <w:tcPr>
            <w:tcW w:w="2438" w:type="dxa"/>
          </w:tcPr>
          <w:p w14:paraId="5D2C2FE5" w14:textId="77777777" w:rsidR="00910747" w:rsidRDefault="00910747">
            <w:pPr>
              <w:pStyle w:val="ConsPlusNormal"/>
            </w:pPr>
            <w:r>
              <w:t>Всего</w:t>
            </w:r>
          </w:p>
        </w:tc>
        <w:tc>
          <w:tcPr>
            <w:tcW w:w="964" w:type="dxa"/>
          </w:tcPr>
          <w:p w14:paraId="03364B4C" w14:textId="77777777" w:rsidR="00910747" w:rsidRDefault="00910747">
            <w:pPr>
              <w:pStyle w:val="ConsPlusNormal"/>
            </w:pPr>
          </w:p>
        </w:tc>
        <w:tc>
          <w:tcPr>
            <w:tcW w:w="794" w:type="dxa"/>
          </w:tcPr>
          <w:p w14:paraId="54F353B0" w14:textId="77777777" w:rsidR="00910747" w:rsidRDefault="00910747">
            <w:pPr>
              <w:pStyle w:val="ConsPlusNormal"/>
            </w:pPr>
          </w:p>
        </w:tc>
        <w:tc>
          <w:tcPr>
            <w:tcW w:w="2098" w:type="dxa"/>
          </w:tcPr>
          <w:p w14:paraId="15DE5FCF" w14:textId="77777777" w:rsidR="00910747" w:rsidRDefault="00910747">
            <w:pPr>
              <w:pStyle w:val="ConsPlusNormal"/>
            </w:pPr>
          </w:p>
        </w:tc>
        <w:tc>
          <w:tcPr>
            <w:tcW w:w="1644" w:type="dxa"/>
          </w:tcPr>
          <w:p w14:paraId="0F0E3CA7" w14:textId="77777777" w:rsidR="00910747" w:rsidRDefault="00910747">
            <w:pPr>
              <w:pStyle w:val="ConsPlusNormal"/>
            </w:pPr>
            <w:r>
              <w:t>164284,227</w:t>
            </w:r>
          </w:p>
        </w:tc>
        <w:tc>
          <w:tcPr>
            <w:tcW w:w="1587" w:type="dxa"/>
          </w:tcPr>
          <w:p w14:paraId="30398BD7" w14:textId="77777777" w:rsidR="00910747" w:rsidRDefault="00910747">
            <w:pPr>
              <w:pStyle w:val="ConsPlusNormal"/>
            </w:pPr>
            <w:r>
              <w:t>53819,805</w:t>
            </w:r>
          </w:p>
        </w:tc>
        <w:tc>
          <w:tcPr>
            <w:tcW w:w="1644" w:type="dxa"/>
          </w:tcPr>
          <w:p w14:paraId="2AB68149" w14:textId="77777777" w:rsidR="00910747" w:rsidRDefault="00910747">
            <w:pPr>
              <w:pStyle w:val="ConsPlusNormal"/>
            </w:pPr>
            <w:r>
              <w:t>110464,422</w:t>
            </w:r>
          </w:p>
        </w:tc>
        <w:tc>
          <w:tcPr>
            <w:tcW w:w="1644" w:type="dxa"/>
          </w:tcPr>
          <w:p w14:paraId="368AA09E" w14:textId="77777777" w:rsidR="00910747" w:rsidRDefault="00910747">
            <w:pPr>
              <w:pStyle w:val="ConsPlusNormal"/>
            </w:pPr>
            <w:r>
              <w:t>0,000</w:t>
            </w:r>
          </w:p>
        </w:tc>
        <w:tc>
          <w:tcPr>
            <w:tcW w:w="1644" w:type="dxa"/>
          </w:tcPr>
          <w:p w14:paraId="7F4091BB" w14:textId="77777777" w:rsidR="00910747" w:rsidRDefault="00910747">
            <w:pPr>
              <w:pStyle w:val="ConsPlusNormal"/>
            </w:pPr>
            <w:r>
              <w:t>0,000</w:t>
            </w:r>
          </w:p>
        </w:tc>
        <w:tc>
          <w:tcPr>
            <w:tcW w:w="1531" w:type="dxa"/>
          </w:tcPr>
          <w:p w14:paraId="6B23A5F2" w14:textId="77777777" w:rsidR="00910747" w:rsidRDefault="00910747">
            <w:pPr>
              <w:pStyle w:val="ConsPlusNormal"/>
            </w:pPr>
            <w:r>
              <w:t>0,000</w:t>
            </w:r>
          </w:p>
        </w:tc>
      </w:tr>
      <w:tr w:rsidR="00910747" w14:paraId="0258B0F9" w14:textId="77777777">
        <w:tc>
          <w:tcPr>
            <w:tcW w:w="907" w:type="dxa"/>
            <w:vMerge/>
          </w:tcPr>
          <w:p w14:paraId="55D41D8B" w14:textId="77777777" w:rsidR="00910747" w:rsidRDefault="00910747">
            <w:pPr>
              <w:spacing w:after="1" w:line="0" w:lineRule="atLeast"/>
            </w:pPr>
          </w:p>
        </w:tc>
        <w:tc>
          <w:tcPr>
            <w:tcW w:w="2778" w:type="dxa"/>
            <w:vMerge/>
          </w:tcPr>
          <w:p w14:paraId="457E395C" w14:textId="77777777" w:rsidR="00910747" w:rsidRDefault="00910747">
            <w:pPr>
              <w:spacing w:after="1" w:line="0" w:lineRule="atLeast"/>
            </w:pPr>
          </w:p>
        </w:tc>
        <w:tc>
          <w:tcPr>
            <w:tcW w:w="2154" w:type="dxa"/>
            <w:vMerge/>
          </w:tcPr>
          <w:p w14:paraId="166B4C6D" w14:textId="77777777" w:rsidR="00910747" w:rsidRDefault="00910747">
            <w:pPr>
              <w:spacing w:after="1" w:line="0" w:lineRule="atLeast"/>
            </w:pPr>
          </w:p>
        </w:tc>
        <w:tc>
          <w:tcPr>
            <w:tcW w:w="2438" w:type="dxa"/>
          </w:tcPr>
          <w:p w14:paraId="2D5FA872" w14:textId="77777777" w:rsidR="00910747" w:rsidRDefault="00910747">
            <w:pPr>
              <w:pStyle w:val="ConsPlusNormal"/>
            </w:pPr>
            <w:r>
              <w:t>федеральный бюджет</w:t>
            </w:r>
          </w:p>
        </w:tc>
        <w:tc>
          <w:tcPr>
            <w:tcW w:w="964" w:type="dxa"/>
          </w:tcPr>
          <w:p w14:paraId="49CDF5C1" w14:textId="77777777" w:rsidR="00910747" w:rsidRDefault="00910747">
            <w:pPr>
              <w:pStyle w:val="ConsPlusNormal"/>
            </w:pPr>
          </w:p>
        </w:tc>
        <w:tc>
          <w:tcPr>
            <w:tcW w:w="794" w:type="dxa"/>
          </w:tcPr>
          <w:p w14:paraId="7D59CCDE" w14:textId="77777777" w:rsidR="00910747" w:rsidRDefault="00910747">
            <w:pPr>
              <w:pStyle w:val="ConsPlusNormal"/>
            </w:pPr>
          </w:p>
        </w:tc>
        <w:tc>
          <w:tcPr>
            <w:tcW w:w="2098" w:type="dxa"/>
          </w:tcPr>
          <w:p w14:paraId="79156618" w14:textId="77777777" w:rsidR="00910747" w:rsidRDefault="00910747">
            <w:pPr>
              <w:pStyle w:val="ConsPlusNormal"/>
            </w:pPr>
          </w:p>
        </w:tc>
        <w:tc>
          <w:tcPr>
            <w:tcW w:w="1644" w:type="dxa"/>
          </w:tcPr>
          <w:p w14:paraId="44FA93E4" w14:textId="77777777" w:rsidR="00910747" w:rsidRDefault="00910747">
            <w:pPr>
              <w:pStyle w:val="ConsPlusNormal"/>
            </w:pPr>
            <w:r>
              <w:t>0,000</w:t>
            </w:r>
          </w:p>
        </w:tc>
        <w:tc>
          <w:tcPr>
            <w:tcW w:w="1587" w:type="dxa"/>
          </w:tcPr>
          <w:p w14:paraId="5C085E54" w14:textId="77777777" w:rsidR="00910747" w:rsidRDefault="00910747">
            <w:pPr>
              <w:pStyle w:val="ConsPlusNormal"/>
            </w:pPr>
            <w:r>
              <w:t>0,000</w:t>
            </w:r>
          </w:p>
        </w:tc>
        <w:tc>
          <w:tcPr>
            <w:tcW w:w="1644" w:type="dxa"/>
          </w:tcPr>
          <w:p w14:paraId="4817A7D0" w14:textId="77777777" w:rsidR="00910747" w:rsidRDefault="00910747">
            <w:pPr>
              <w:pStyle w:val="ConsPlusNormal"/>
            </w:pPr>
            <w:r>
              <w:t>0,000</w:t>
            </w:r>
          </w:p>
        </w:tc>
        <w:tc>
          <w:tcPr>
            <w:tcW w:w="1644" w:type="dxa"/>
          </w:tcPr>
          <w:p w14:paraId="4E8DB499" w14:textId="77777777" w:rsidR="00910747" w:rsidRDefault="00910747">
            <w:pPr>
              <w:pStyle w:val="ConsPlusNormal"/>
            </w:pPr>
            <w:r>
              <w:t>0,000</w:t>
            </w:r>
          </w:p>
        </w:tc>
        <w:tc>
          <w:tcPr>
            <w:tcW w:w="1644" w:type="dxa"/>
          </w:tcPr>
          <w:p w14:paraId="2D5629D9" w14:textId="77777777" w:rsidR="00910747" w:rsidRDefault="00910747">
            <w:pPr>
              <w:pStyle w:val="ConsPlusNormal"/>
            </w:pPr>
            <w:r>
              <w:t>0,000</w:t>
            </w:r>
          </w:p>
        </w:tc>
        <w:tc>
          <w:tcPr>
            <w:tcW w:w="1531" w:type="dxa"/>
          </w:tcPr>
          <w:p w14:paraId="5D90429F" w14:textId="77777777" w:rsidR="00910747" w:rsidRDefault="00910747">
            <w:pPr>
              <w:pStyle w:val="ConsPlusNormal"/>
            </w:pPr>
            <w:r>
              <w:t>0,000</w:t>
            </w:r>
          </w:p>
        </w:tc>
      </w:tr>
      <w:tr w:rsidR="00910747" w14:paraId="43BC8B17" w14:textId="77777777">
        <w:tc>
          <w:tcPr>
            <w:tcW w:w="907" w:type="dxa"/>
            <w:vMerge/>
          </w:tcPr>
          <w:p w14:paraId="1F89E074" w14:textId="77777777" w:rsidR="00910747" w:rsidRDefault="00910747">
            <w:pPr>
              <w:spacing w:after="1" w:line="0" w:lineRule="atLeast"/>
            </w:pPr>
          </w:p>
        </w:tc>
        <w:tc>
          <w:tcPr>
            <w:tcW w:w="2778" w:type="dxa"/>
            <w:vMerge/>
          </w:tcPr>
          <w:p w14:paraId="07748B20" w14:textId="77777777" w:rsidR="00910747" w:rsidRDefault="00910747">
            <w:pPr>
              <w:spacing w:after="1" w:line="0" w:lineRule="atLeast"/>
            </w:pPr>
          </w:p>
        </w:tc>
        <w:tc>
          <w:tcPr>
            <w:tcW w:w="2154" w:type="dxa"/>
            <w:vMerge/>
          </w:tcPr>
          <w:p w14:paraId="1D0A11F6" w14:textId="77777777" w:rsidR="00910747" w:rsidRDefault="00910747">
            <w:pPr>
              <w:spacing w:after="1" w:line="0" w:lineRule="atLeast"/>
            </w:pPr>
          </w:p>
        </w:tc>
        <w:tc>
          <w:tcPr>
            <w:tcW w:w="2438" w:type="dxa"/>
          </w:tcPr>
          <w:p w14:paraId="265FBAD9" w14:textId="77777777" w:rsidR="00910747" w:rsidRDefault="00910747">
            <w:pPr>
              <w:pStyle w:val="ConsPlusNormal"/>
            </w:pPr>
            <w:r>
              <w:t>областной бюджет</w:t>
            </w:r>
          </w:p>
        </w:tc>
        <w:tc>
          <w:tcPr>
            <w:tcW w:w="964" w:type="dxa"/>
          </w:tcPr>
          <w:p w14:paraId="418FDE50" w14:textId="77777777" w:rsidR="00910747" w:rsidRDefault="00910747">
            <w:pPr>
              <w:pStyle w:val="ConsPlusNormal"/>
            </w:pPr>
          </w:p>
        </w:tc>
        <w:tc>
          <w:tcPr>
            <w:tcW w:w="794" w:type="dxa"/>
          </w:tcPr>
          <w:p w14:paraId="475087D7" w14:textId="77777777" w:rsidR="00910747" w:rsidRDefault="00910747">
            <w:pPr>
              <w:pStyle w:val="ConsPlusNormal"/>
            </w:pPr>
          </w:p>
        </w:tc>
        <w:tc>
          <w:tcPr>
            <w:tcW w:w="2098" w:type="dxa"/>
          </w:tcPr>
          <w:p w14:paraId="777828B5" w14:textId="77777777" w:rsidR="00910747" w:rsidRDefault="00910747">
            <w:pPr>
              <w:pStyle w:val="ConsPlusNormal"/>
            </w:pPr>
          </w:p>
        </w:tc>
        <w:tc>
          <w:tcPr>
            <w:tcW w:w="1644" w:type="dxa"/>
          </w:tcPr>
          <w:p w14:paraId="57BE8D48" w14:textId="77777777" w:rsidR="00910747" w:rsidRDefault="00910747">
            <w:pPr>
              <w:pStyle w:val="ConsPlusNormal"/>
            </w:pPr>
            <w:r>
              <w:t>164284,227</w:t>
            </w:r>
          </w:p>
        </w:tc>
        <w:tc>
          <w:tcPr>
            <w:tcW w:w="1587" w:type="dxa"/>
          </w:tcPr>
          <w:p w14:paraId="443EE1CA" w14:textId="77777777" w:rsidR="00910747" w:rsidRDefault="00910747">
            <w:pPr>
              <w:pStyle w:val="ConsPlusNormal"/>
            </w:pPr>
            <w:r>
              <w:t>53819,805</w:t>
            </w:r>
          </w:p>
        </w:tc>
        <w:tc>
          <w:tcPr>
            <w:tcW w:w="1644" w:type="dxa"/>
          </w:tcPr>
          <w:p w14:paraId="3B68EC08" w14:textId="77777777" w:rsidR="00910747" w:rsidRDefault="00910747">
            <w:pPr>
              <w:pStyle w:val="ConsPlusNormal"/>
            </w:pPr>
            <w:r>
              <w:t>110464,422</w:t>
            </w:r>
          </w:p>
        </w:tc>
        <w:tc>
          <w:tcPr>
            <w:tcW w:w="1644" w:type="dxa"/>
          </w:tcPr>
          <w:p w14:paraId="4333CD17" w14:textId="77777777" w:rsidR="00910747" w:rsidRDefault="00910747">
            <w:pPr>
              <w:pStyle w:val="ConsPlusNormal"/>
            </w:pPr>
            <w:r>
              <w:t>0,000</w:t>
            </w:r>
          </w:p>
        </w:tc>
        <w:tc>
          <w:tcPr>
            <w:tcW w:w="1644" w:type="dxa"/>
          </w:tcPr>
          <w:p w14:paraId="354FD18F" w14:textId="77777777" w:rsidR="00910747" w:rsidRDefault="00910747">
            <w:pPr>
              <w:pStyle w:val="ConsPlusNormal"/>
            </w:pPr>
            <w:r>
              <w:t>0,000</w:t>
            </w:r>
          </w:p>
        </w:tc>
        <w:tc>
          <w:tcPr>
            <w:tcW w:w="1531" w:type="dxa"/>
          </w:tcPr>
          <w:p w14:paraId="52272B7F" w14:textId="77777777" w:rsidR="00910747" w:rsidRDefault="00910747">
            <w:pPr>
              <w:pStyle w:val="ConsPlusNormal"/>
            </w:pPr>
            <w:r>
              <w:t>0,000</w:t>
            </w:r>
          </w:p>
        </w:tc>
      </w:tr>
      <w:tr w:rsidR="00910747" w14:paraId="7436E9B5" w14:textId="77777777">
        <w:tc>
          <w:tcPr>
            <w:tcW w:w="907" w:type="dxa"/>
            <w:vMerge/>
          </w:tcPr>
          <w:p w14:paraId="3330D709" w14:textId="77777777" w:rsidR="00910747" w:rsidRDefault="00910747">
            <w:pPr>
              <w:spacing w:after="1" w:line="0" w:lineRule="atLeast"/>
            </w:pPr>
          </w:p>
        </w:tc>
        <w:tc>
          <w:tcPr>
            <w:tcW w:w="2778" w:type="dxa"/>
            <w:vMerge/>
          </w:tcPr>
          <w:p w14:paraId="73B63A66" w14:textId="77777777" w:rsidR="00910747" w:rsidRDefault="00910747">
            <w:pPr>
              <w:spacing w:after="1" w:line="0" w:lineRule="atLeast"/>
            </w:pPr>
          </w:p>
        </w:tc>
        <w:tc>
          <w:tcPr>
            <w:tcW w:w="2154" w:type="dxa"/>
            <w:vMerge/>
          </w:tcPr>
          <w:p w14:paraId="30EB5BDC" w14:textId="77777777" w:rsidR="00910747" w:rsidRDefault="00910747">
            <w:pPr>
              <w:spacing w:after="1" w:line="0" w:lineRule="atLeast"/>
            </w:pPr>
          </w:p>
        </w:tc>
        <w:tc>
          <w:tcPr>
            <w:tcW w:w="2438" w:type="dxa"/>
          </w:tcPr>
          <w:p w14:paraId="502FC3B0" w14:textId="77777777" w:rsidR="00910747" w:rsidRDefault="00910747">
            <w:pPr>
              <w:pStyle w:val="ConsPlusNormal"/>
            </w:pPr>
            <w:r>
              <w:t>консолидированные бюджеты муниципальных образований</w:t>
            </w:r>
          </w:p>
        </w:tc>
        <w:tc>
          <w:tcPr>
            <w:tcW w:w="964" w:type="dxa"/>
          </w:tcPr>
          <w:p w14:paraId="53731CB0" w14:textId="77777777" w:rsidR="00910747" w:rsidRDefault="00910747">
            <w:pPr>
              <w:pStyle w:val="ConsPlusNormal"/>
            </w:pPr>
          </w:p>
        </w:tc>
        <w:tc>
          <w:tcPr>
            <w:tcW w:w="794" w:type="dxa"/>
          </w:tcPr>
          <w:p w14:paraId="02207F68" w14:textId="77777777" w:rsidR="00910747" w:rsidRDefault="00910747">
            <w:pPr>
              <w:pStyle w:val="ConsPlusNormal"/>
            </w:pPr>
          </w:p>
        </w:tc>
        <w:tc>
          <w:tcPr>
            <w:tcW w:w="2098" w:type="dxa"/>
          </w:tcPr>
          <w:p w14:paraId="33C468BD" w14:textId="77777777" w:rsidR="00910747" w:rsidRDefault="00910747">
            <w:pPr>
              <w:pStyle w:val="ConsPlusNormal"/>
            </w:pPr>
          </w:p>
        </w:tc>
        <w:tc>
          <w:tcPr>
            <w:tcW w:w="1644" w:type="dxa"/>
          </w:tcPr>
          <w:p w14:paraId="10F2D7BB" w14:textId="77777777" w:rsidR="00910747" w:rsidRDefault="00910747">
            <w:pPr>
              <w:pStyle w:val="ConsPlusNormal"/>
            </w:pPr>
            <w:r>
              <w:t>0,000</w:t>
            </w:r>
          </w:p>
        </w:tc>
        <w:tc>
          <w:tcPr>
            <w:tcW w:w="1587" w:type="dxa"/>
          </w:tcPr>
          <w:p w14:paraId="4F4AECD6" w14:textId="77777777" w:rsidR="00910747" w:rsidRDefault="00910747">
            <w:pPr>
              <w:pStyle w:val="ConsPlusNormal"/>
            </w:pPr>
            <w:r>
              <w:t>0,000</w:t>
            </w:r>
          </w:p>
        </w:tc>
        <w:tc>
          <w:tcPr>
            <w:tcW w:w="1644" w:type="dxa"/>
          </w:tcPr>
          <w:p w14:paraId="086CA7A9" w14:textId="77777777" w:rsidR="00910747" w:rsidRDefault="00910747">
            <w:pPr>
              <w:pStyle w:val="ConsPlusNormal"/>
            </w:pPr>
            <w:r>
              <w:t>0,000</w:t>
            </w:r>
          </w:p>
        </w:tc>
        <w:tc>
          <w:tcPr>
            <w:tcW w:w="1644" w:type="dxa"/>
          </w:tcPr>
          <w:p w14:paraId="4B68B0AC" w14:textId="77777777" w:rsidR="00910747" w:rsidRDefault="00910747">
            <w:pPr>
              <w:pStyle w:val="ConsPlusNormal"/>
            </w:pPr>
            <w:r>
              <w:t>0,000</w:t>
            </w:r>
          </w:p>
        </w:tc>
        <w:tc>
          <w:tcPr>
            <w:tcW w:w="1644" w:type="dxa"/>
          </w:tcPr>
          <w:p w14:paraId="0A4E8BC2" w14:textId="77777777" w:rsidR="00910747" w:rsidRDefault="00910747">
            <w:pPr>
              <w:pStyle w:val="ConsPlusNormal"/>
            </w:pPr>
            <w:r>
              <w:t>0,000</w:t>
            </w:r>
          </w:p>
        </w:tc>
        <w:tc>
          <w:tcPr>
            <w:tcW w:w="1531" w:type="dxa"/>
          </w:tcPr>
          <w:p w14:paraId="025439B8" w14:textId="77777777" w:rsidR="00910747" w:rsidRDefault="00910747">
            <w:pPr>
              <w:pStyle w:val="ConsPlusNormal"/>
            </w:pPr>
            <w:r>
              <w:t>0,000</w:t>
            </w:r>
          </w:p>
        </w:tc>
      </w:tr>
      <w:tr w:rsidR="00910747" w14:paraId="2BC3056A" w14:textId="77777777">
        <w:tc>
          <w:tcPr>
            <w:tcW w:w="907" w:type="dxa"/>
            <w:vMerge/>
          </w:tcPr>
          <w:p w14:paraId="79B0C8DA" w14:textId="77777777" w:rsidR="00910747" w:rsidRDefault="00910747">
            <w:pPr>
              <w:spacing w:after="1" w:line="0" w:lineRule="atLeast"/>
            </w:pPr>
          </w:p>
        </w:tc>
        <w:tc>
          <w:tcPr>
            <w:tcW w:w="2778" w:type="dxa"/>
            <w:vMerge/>
          </w:tcPr>
          <w:p w14:paraId="0E164CF5" w14:textId="77777777" w:rsidR="00910747" w:rsidRDefault="00910747">
            <w:pPr>
              <w:spacing w:after="1" w:line="0" w:lineRule="atLeast"/>
            </w:pPr>
          </w:p>
        </w:tc>
        <w:tc>
          <w:tcPr>
            <w:tcW w:w="2154" w:type="dxa"/>
            <w:vMerge/>
          </w:tcPr>
          <w:p w14:paraId="08930CED" w14:textId="77777777" w:rsidR="00910747" w:rsidRDefault="00910747">
            <w:pPr>
              <w:spacing w:after="1" w:line="0" w:lineRule="atLeast"/>
            </w:pPr>
          </w:p>
        </w:tc>
        <w:tc>
          <w:tcPr>
            <w:tcW w:w="2438" w:type="dxa"/>
          </w:tcPr>
          <w:p w14:paraId="0C63A33D" w14:textId="77777777" w:rsidR="00910747" w:rsidRDefault="00910747">
            <w:pPr>
              <w:pStyle w:val="ConsPlusNormal"/>
            </w:pPr>
            <w:r>
              <w:t>территориальные внебюджетные фонды</w:t>
            </w:r>
          </w:p>
        </w:tc>
        <w:tc>
          <w:tcPr>
            <w:tcW w:w="964" w:type="dxa"/>
          </w:tcPr>
          <w:p w14:paraId="657A050B" w14:textId="77777777" w:rsidR="00910747" w:rsidRDefault="00910747">
            <w:pPr>
              <w:pStyle w:val="ConsPlusNormal"/>
            </w:pPr>
          </w:p>
        </w:tc>
        <w:tc>
          <w:tcPr>
            <w:tcW w:w="794" w:type="dxa"/>
          </w:tcPr>
          <w:p w14:paraId="15206571" w14:textId="77777777" w:rsidR="00910747" w:rsidRDefault="00910747">
            <w:pPr>
              <w:pStyle w:val="ConsPlusNormal"/>
            </w:pPr>
          </w:p>
        </w:tc>
        <w:tc>
          <w:tcPr>
            <w:tcW w:w="2098" w:type="dxa"/>
          </w:tcPr>
          <w:p w14:paraId="16E06FDA" w14:textId="77777777" w:rsidR="00910747" w:rsidRDefault="00910747">
            <w:pPr>
              <w:pStyle w:val="ConsPlusNormal"/>
            </w:pPr>
          </w:p>
        </w:tc>
        <w:tc>
          <w:tcPr>
            <w:tcW w:w="1644" w:type="dxa"/>
          </w:tcPr>
          <w:p w14:paraId="3B2FC2D5" w14:textId="77777777" w:rsidR="00910747" w:rsidRDefault="00910747">
            <w:pPr>
              <w:pStyle w:val="ConsPlusNormal"/>
            </w:pPr>
            <w:r>
              <w:t>0,000</w:t>
            </w:r>
          </w:p>
        </w:tc>
        <w:tc>
          <w:tcPr>
            <w:tcW w:w="1587" w:type="dxa"/>
          </w:tcPr>
          <w:p w14:paraId="3252278B" w14:textId="77777777" w:rsidR="00910747" w:rsidRDefault="00910747">
            <w:pPr>
              <w:pStyle w:val="ConsPlusNormal"/>
            </w:pPr>
            <w:r>
              <w:t>0,000</w:t>
            </w:r>
          </w:p>
        </w:tc>
        <w:tc>
          <w:tcPr>
            <w:tcW w:w="1644" w:type="dxa"/>
          </w:tcPr>
          <w:p w14:paraId="14C3C1E3" w14:textId="77777777" w:rsidR="00910747" w:rsidRDefault="00910747">
            <w:pPr>
              <w:pStyle w:val="ConsPlusNormal"/>
            </w:pPr>
            <w:r>
              <w:t>0,000</w:t>
            </w:r>
          </w:p>
        </w:tc>
        <w:tc>
          <w:tcPr>
            <w:tcW w:w="1644" w:type="dxa"/>
          </w:tcPr>
          <w:p w14:paraId="34F1D265" w14:textId="77777777" w:rsidR="00910747" w:rsidRDefault="00910747">
            <w:pPr>
              <w:pStyle w:val="ConsPlusNormal"/>
            </w:pPr>
            <w:r>
              <w:t>0,000</w:t>
            </w:r>
          </w:p>
        </w:tc>
        <w:tc>
          <w:tcPr>
            <w:tcW w:w="1644" w:type="dxa"/>
          </w:tcPr>
          <w:p w14:paraId="3C21379F" w14:textId="77777777" w:rsidR="00910747" w:rsidRDefault="00910747">
            <w:pPr>
              <w:pStyle w:val="ConsPlusNormal"/>
            </w:pPr>
            <w:r>
              <w:t>0,000</w:t>
            </w:r>
          </w:p>
        </w:tc>
        <w:tc>
          <w:tcPr>
            <w:tcW w:w="1531" w:type="dxa"/>
          </w:tcPr>
          <w:p w14:paraId="615F9AD0" w14:textId="77777777" w:rsidR="00910747" w:rsidRDefault="00910747">
            <w:pPr>
              <w:pStyle w:val="ConsPlusNormal"/>
            </w:pPr>
            <w:r>
              <w:t>0,000</w:t>
            </w:r>
          </w:p>
        </w:tc>
      </w:tr>
      <w:tr w:rsidR="00910747" w14:paraId="076AB5CD" w14:textId="77777777">
        <w:tc>
          <w:tcPr>
            <w:tcW w:w="907" w:type="dxa"/>
            <w:vMerge/>
          </w:tcPr>
          <w:p w14:paraId="73B383E7" w14:textId="77777777" w:rsidR="00910747" w:rsidRDefault="00910747">
            <w:pPr>
              <w:spacing w:after="1" w:line="0" w:lineRule="atLeast"/>
            </w:pPr>
          </w:p>
        </w:tc>
        <w:tc>
          <w:tcPr>
            <w:tcW w:w="2778" w:type="dxa"/>
            <w:vMerge/>
          </w:tcPr>
          <w:p w14:paraId="48D8314C" w14:textId="77777777" w:rsidR="00910747" w:rsidRDefault="00910747">
            <w:pPr>
              <w:spacing w:after="1" w:line="0" w:lineRule="atLeast"/>
            </w:pPr>
          </w:p>
        </w:tc>
        <w:tc>
          <w:tcPr>
            <w:tcW w:w="2154" w:type="dxa"/>
            <w:vMerge/>
          </w:tcPr>
          <w:p w14:paraId="28E81E88" w14:textId="77777777" w:rsidR="00910747" w:rsidRDefault="00910747">
            <w:pPr>
              <w:spacing w:after="1" w:line="0" w:lineRule="atLeast"/>
            </w:pPr>
          </w:p>
        </w:tc>
        <w:tc>
          <w:tcPr>
            <w:tcW w:w="2438" w:type="dxa"/>
          </w:tcPr>
          <w:p w14:paraId="6BE80CCA" w14:textId="77777777" w:rsidR="00910747" w:rsidRDefault="00910747">
            <w:pPr>
              <w:pStyle w:val="ConsPlusNormal"/>
            </w:pPr>
            <w:r>
              <w:t>юридические лица</w:t>
            </w:r>
          </w:p>
        </w:tc>
        <w:tc>
          <w:tcPr>
            <w:tcW w:w="964" w:type="dxa"/>
          </w:tcPr>
          <w:p w14:paraId="403F82DD" w14:textId="77777777" w:rsidR="00910747" w:rsidRDefault="00910747">
            <w:pPr>
              <w:pStyle w:val="ConsPlusNormal"/>
            </w:pPr>
          </w:p>
        </w:tc>
        <w:tc>
          <w:tcPr>
            <w:tcW w:w="794" w:type="dxa"/>
          </w:tcPr>
          <w:p w14:paraId="5F8C3E43" w14:textId="77777777" w:rsidR="00910747" w:rsidRDefault="00910747">
            <w:pPr>
              <w:pStyle w:val="ConsPlusNormal"/>
            </w:pPr>
          </w:p>
        </w:tc>
        <w:tc>
          <w:tcPr>
            <w:tcW w:w="2098" w:type="dxa"/>
          </w:tcPr>
          <w:p w14:paraId="223D7259" w14:textId="77777777" w:rsidR="00910747" w:rsidRDefault="00910747">
            <w:pPr>
              <w:pStyle w:val="ConsPlusNormal"/>
            </w:pPr>
          </w:p>
        </w:tc>
        <w:tc>
          <w:tcPr>
            <w:tcW w:w="1644" w:type="dxa"/>
          </w:tcPr>
          <w:p w14:paraId="2A588A4A" w14:textId="77777777" w:rsidR="00910747" w:rsidRDefault="00910747">
            <w:pPr>
              <w:pStyle w:val="ConsPlusNormal"/>
            </w:pPr>
            <w:r>
              <w:t>0,000</w:t>
            </w:r>
          </w:p>
        </w:tc>
        <w:tc>
          <w:tcPr>
            <w:tcW w:w="1587" w:type="dxa"/>
          </w:tcPr>
          <w:p w14:paraId="21BDF713" w14:textId="77777777" w:rsidR="00910747" w:rsidRDefault="00910747">
            <w:pPr>
              <w:pStyle w:val="ConsPlusNormal"/>
            </w:pPr>
            <w:r>
              <w:t>0,000</w:t>
            </w:r>
          </w:p>
        </w:tc>
        <w:tc>
          <w:tcPr>
            <w:tcW w:w="1644" w:type="dxa"/>
          </w:tcPr>
          <w:p w14:paraId="0FBC649A" w14:textId="77777777" w:rsidR="00910747" w:rsidRDefault="00910747">
            <w:pPr>
              <w:pStyle w:val="ConsPlusNormal"/>
            </w:pPr>
            <w:r>
              <w:t>0,000</w:t>
            </w:r>
          </w:p>
        </w:tc>
        <w:tc>
          <w:tcPr>
            <w:tcW w:w="1644" w:type="dxa"/>
          </w:tcPr>
          <w:p w14:paraId="496C3379" w14:textId="77777777" w:rsidR="00910747" w:rsidRDefault="00910747">
            <w:pPr>
              <w:pStyle w:val="ConsPlusNormal"/>
            </w:pPr>
            <w:r>
              <w:t>0,000</w:t>
            </w:r>
          </w:p>
        </w:tc>
        <w:tc>
          <w:tcPr>
            <w:tcW w:w="1644" w:type="dxa"/>
          </w:tcPr>
          <w:p w14:paraId="56FF8664" w14:textId="77777777" w:rsidR="00910747" w:rsidRDefault="00910747">
            <w:pPr>
              <w:pStyle w:val="ConsPlusNormal"/>
            </w:pPr>
            <w:r>
              <w:t>0,000</w:t>
            </w:r>
          </w:p>
        </w:tc>
        <w:tc>
          <w:tcPr>
            <w:tcW w:w="1531" w:type="dxa"/>
          </w:tcPr>
          <w:p w14:paraId="23D39793" w14:textId="77777777" w:rsidR="00910747" w:rsidRDefault="00910747">
            <w:pPr>
              <w:pStyle w:val="ConsPlusNormal"/>
            </w:pPr>
            <w:r>
              <w:t>0,000</w:t>
            </w:r>
          </w:p>
        </w:tc>
      </w:tr>
      <w:tr w:rsidR="00910747" w14:paraId="476AC239" w14:textId="77777777">
        <w:tc>
          <w:tcPr>
            <w:tcW w:w="907" w:type="dxa"/>
            <w:vMerge w:val="restart"/>
          </w:tcPr>
          <w:p w14:paraId="23CD3352" w14:textId="77777777" w:rsidR="00910747" w:rsidRDefault="00910747">
            <w:pPr>
              <w:pStyle w:val="ConsPlusNormal"/>
            </w:pPr>
            <w:r>
              <w:t>2.3.1.</w:t>
            </w:r>
          </w:p>
        </w:tc>
        <w:tc>
          <w:tcPr>
            <w:tcW w:w="2778" w:type="dxa"/>
            <w:vMerge w:val="restart"/>
          </w:tcPr>
          <w:p w14:paraId="12368CF6" w14:textId="77777777" w:rsidR="00910747" w:rsidRDefault="00910747">
            <w:pPr>
              <w:pStyle w:val="ConsPlusNormal"/>
            </w:pPr>
            <w:r>
              <w:t xml:space="preserve">Возмещение части затрат на технологическое </w:t>
            </w:r>
            <w:r>
              <w:lastRenderedPageBreak/>
              <w:t>присоединение объектов жилищного строительства к сетям инженерно-технического обеспечения</w:t>
            </w:r>
          </w:p>
        </w:tc>
        <w:tc>
          <w:tcPr>
            <w:tcW w:w="2154" w:type="dxa"/>
            <w:vMerge w:val="restart"/>
          </w:tcPr>
          <w:p w14:paraId="51CA675F" w14:textId="77777777" w:rsidR="00910747" w:rsidRDefault="00910747">
            <w:pPr>
              <w:pStyle w:val="ConsPlusNormal"/>
            </w:pPr>
            <w:r>
              <w:lastRenderedPageBreak/>
              <w:t xml:space="preserve">Министерство строительства и </w:t>
            </w:r>
            <w:r>
              <w:lastRenderedPageBreak/>
              <w:t>архитектуры области</w:t>
            </w:r>
          </w:p>
        </w:tc>
        <w:tc>
          <w:tcPr>
            <w:tcW w:w="2438" w:type="dxa"/>
          </w:tcPr>
          <w:p w14:paraId="5CEC9594" w14:textId="77777777" w:rsidR="00910747" w:rsidRDefault="00910747">
            <w:pPr>
              <w:pStyle w:val="ConsPlusNormal"/>
            </w:pPr>
            <w:r>
              <w:lastRenderedPageBreak/>
              <w:t>Всего</w:t>
            </w:r>
          </w:p>
        </w:tc>
        <w:tc>
          <w:tcPr>
            <w:tcW w:w="964" w:type="dxa"/>
          </w:tcPr>
          <w:p w14:paraId="7B334872" w14:textId="77777777" w:rsidR="00910747" w:rsidRDefault="00910747">
            <w:pPr>
              <w:pStyle w:val="ConsPlusNormal"/>
            </w:pPr>
          </w:p>
        </w:tc>
        <w:tc>
          <w:tcPr>
            <w:tcW w:w="794" w:type="dxa"/>
          </w:tcPr>
          <w:p w14:paraId="796F3D04" w14:textId="77777777" w:rsidR="00910747" w:rsidRDefault="00910747">
            <w:pPr>
              <w:pStyle w:val="ConsPlusNormal"/>
            </w:pPr>
          </w:p>
        </w:tc>
        <w:tc>
          <w:tcPr>
            <w:tcW w:w="2098" w:type="dxa"/>
          </w:tcPr>
          <w:p w14:paraId="3B84A92E" w14:textId="77777777" w:rsidR="00910747" w:rsidRDefault="00910747">
            <w:pPr>
              <w:pStyle w:val="ConsPlusNormal"/>
            </w:pPr>
          </w:p>
        </w:tc>
        <w:tc>
          <w:tcPr>
            <w:tcW w:w="1644" w:type="dxa"/>
          </w:tcPr>
          <w:p w14:paraId="6B5B24BF" w14:textId="77777777" w:rsidR="00910747" w:rsidRDefault="00910747">
            <w:pPr>
              <w:pStyle w:val="ConsPlusNormal"/>
            </w:pPr>
            <w:r>
              <w:t>145960,425</w:t>
            </w:r>
          </w:p>
        </w:tc>
        <w:tc>
          <w:tcPr>
            <w:tcW w:w="1587" w:type="dxa"/>
          </w:tcPr>
          <w:p w14:paraId="229DA7D4" w14:textId="77777777" w:rsidR="00910747" w:rsidRDefault="00910747">
            <w:pPr>
              <w:pStyle w:val="ConsPlusNormal"/>
            </w:pPr>
            <w:r>
              <w:t>53819,805</w:t>
            </w:r>
          </w:p>
        </w:tc>
        <w:tc>
          <w:tcPr>
            <w:tcW w:w="1644" w:type="dxa"/>
          </w:tcPr>
          <w:p w14:paraId="153C2DFC" w14:textId="77777777" w:rsidR="00910747" w:rsidRDefault="00910747">
            <w:pPr>
              <w:pStyle w:val="ConsPlusNormal"/>
            </w:pPr>
            <w:r>
              <w:t>92140,620</w:t>
            </w:r>
          </w:p>
        </w:tc>
        <w:tc>
          <w:tcPr>
            <w:tcW w:w="1644" w:type="dxa"/>
          </w:tcPr>
          <w:p w14:paraId="40BCD857" w14:textId="77777777" w:rsidR="00910747" w:rsidRDefault="00910747">
            <w:pPr>
              <w:pStyle w:val="ConsPlusNormal"/>
            </w:pPr>
            <w:r>
              <w:t>0,000</w:t>
            </w:r>
          </w:p>
        </w:tc>
        <w:tc>
          <w:tcPr>
            <w:tcW w:w="1644" w:type="dxa"/>
          </w:tcPr>
          <w:p w14:paraId="27C45980" w14:textId="77777777" w:rsidR="00910747" w:rsidRDefault="00910747">
            <w:pPr>
              <w:pStyle w:val="ConsPlusNormal"/>
            </w:pPr>
            <w:r>
              <w:t>0,000</w:t>
            </w:r>
          </w:p>
        </w:tc>
        <w:tc>
          <w:tcPr>
            <w:tcW w:w="1531" w:type="dxa"/>
          </w:tcPr>
          <w:p w14:paraId="32AA3973" w14:textId="77777777" w:rsidR="00910747" w:rsidRDefault="00910747">
            <w:pPr>
              <w:pStyle w:val="ConsPlusNormal"/>
            </w:pPr>
            <w:r>
              <w:t>0,000</w:t>
            </w:r>
          </w:p>
        </w:tc>
      </w:tr>
      <w:tr w:rsidR="00910747" w14:paraId="57C35A62" w14:textId="77777777">
        <w:tc>
          <w:tcPr>
            <w:tcW w:w="907" w:type="dxa"/>
            <w:vMerge/>
          </w:tcPr>
          <w:p w14:paraId="65A9EF8E" w14:textId="77777777" w:rsidR="00910747" w:rsidRDefault="00910747">
            <w:pPr>
              <w:spacing w:after="1" w:line="0" w:lineRule="atLeast"/>
            </w:pPr>
          </w:p>
        </w:tc>
        <w:tc>
          <w:tcPr>
            <w:tcW w:w="2778" w:type="dxa"/>
            <w:vMerge/>
          </w:tcPr>
          <w:p w14:paraId="4357F52D" w14:textId="77777777" w:rsidR="00910747" w:rsidRDefault="00910747">
            <w:pPr>
              <w:spacing w:after="1" w:line="0" w:lineRule="atLeast"/>
            </w:pPr>
          </w:p>
        </w:tc>
        <w:tc>
          <w:tcPr>
            <w:tcW w:w="2154" w:type="dxa"/>
            <w:vMerge/>
          </w:tcPr>
          <w:p w14:paraId="206589FA" w14:textId="77777777" w:rsidR="00910747" w:rsidRDefault="00910747">
            <w:pPr>
              <w:spacing w:after="1" w:line="0" w:lineRule="atLeast"/>
            </w:pPr>
          </w:p>
        </w:tc>
        <w:tc>
          <w:tcPr>
            <w:tcW w:w="2438" w:type="dxa"/>
          </w:tcPr>
          <w:p w14:paraId="726B125C" w14:textId="77777777" w:rsidR="00910747" w:rsidRDefault="00910747">
            <w:pPr>
              <w:pStyle w:val="ConsPlusNormal"/>
            </w:pPr>
            <w:r>
              <w:t>федеральный бюджет</w:t>
            </w:r>
          </w:p>
        </w:tc>
        <w:tc>
          <w:tcPr>
            <w:tcW w:w="964" w:type="dxa"/>
          </w:tcPr>
          <w:p w14:paraId="10AC4BC3" w14:textId="77777777" w:rsidR="00910747" w:rsidRDefault="00910747">
            <w:pPr>
              <w:pStyle w:val="ConsPlusNormal"/>
            </w:pPr>
          </w:p>
        </w:tc>
        <w:tc>
          <w:tcPr>
            <w:tcW w:w="794" w:type="dxa"/>
          </w:tcPr>
          <w:p w14:paraId="3CE32087" w14:textId="77777777" w:rsidR="00910747" w:rsidRDefault="00910747">
            <w:pPr>
              <w:pStyle w:val="ConsPlusNormal"/>
            </w:pPr>
          </w:p>
        </w:tc>
        <w:tc>
          <w:tcPr>
            <w:tcW w:w="2098" w:type="dxa"/>
          </w:tcPr>
          <w:p w14:paraId="7063A6B8" w14:textId="77777777" w:rsidR="00910747" w:rsidRDefault="00910747">
            <w:pPr>
              <w:pStyle w:val="ConsPlusNormal"/>
            </w:pPr>
          </w:p>
        </w:tc>
        <w:tc>
          <w:tcPr>
            <w:tcW w:w="1644" w:type="dxa"/>
          </w:tcPr>
          <w:p w14:paraId="39FFCC37" w14:textId="77777777" w:rsidR="00910747" w:rsidRDefault="00910747">
            <w:pPr>
              <w:pStyle w:val="ConsPlusNormal"/>
            </w:pPr>
            <w:r>
              <w:t>0,000</w:t>
            </w:r>
          </w:p>
        </w:tc>
        <w:tc>
          <w:tcPr>
            <w:tcW w:w="1587" w:type="dxa"/>
          </w:tcPr>
          <w:p w14:paraId="254A3F10" w14:textId="77777777" w:rsidR="00910747" w:rsidRDefault="00910747">
            <w:pPr>
              <w:pStyle w:val="ConsPlusNormal"/>
            </w:pPr>
            <w:r>
              <w:t>0,000</w:t>
            </w:r>
          </w:p>
        </w:tc>
        <w:tc>
          <w:tcPr>
            <w:tcW w:w="1644" w:type="dxa"/>
          </w:tcPr>
          <w:p w14:paraId="2C61FD90" w14:textId="77777777" w:rsidR="00910747" w:rsidRDefault="00910747">
            <w:pPr>
              <w:pStyle w:val="ConsPlusNormal"/>
            </w:pPr>
            <w:r>
              <w:t>0,000</w:t>
            </w:r>
          </w:p>
        </w:tc>
        <w:tc>
          <w:tcPr>
            <w:tcW w:w="1644" w:type="dxa"/>
          </w:tcPr>
          <w:p w14:paraId="4649525B" w14:textId="77777777" w:rsidR="00910747" w:rsidRDefault="00910747">
            <w:pPr>
              <w:pStyle w:val="ConsPlusNormal"/>
            </w:pPr>
            <w:r>
              <w:t>0,000</w:t>
            </w:r>
          </w:p>
        </w:tc>
        <w:tc>
          <w:tcPr>
            <w:tcW w:w="1644" w:type="dxa"/>
          </w:tcPr>
          <w:p w14:paraId="05E94D1F" w14:textId="77777777" w:rsidR="00910747" w:rsidRDefault="00910747">
            <w:pPr>
              <w:pStyle w:val="ConsPlusNormal"/>
            </w:pPr>
            <w:r>
              <w:t>0,000</w:t>
            </w:r>
          </w:p>
        </w:tc>
        <w:tc>
          <w:tcPr>
            <w:tcW w:w="1531" w:type="dxa"/>
          </w:tcPr>
          <w:p w14:paraId="62404C7E" w14:textId="77777777" w:rsidR="00910747" w:rsidRDefault="00910747">
            <w:pPr>
              <w:pStyle w:val="ConsPlusNormal"/>
            </w:pPr>
            <w:r>
              <w:t>0,000</w:t>
            </w:r>
          </w:p>
        </w:tc>
      </w:tr>
      <w:tr w:rsidR="00910747" w14:paraId="1B78D5AF" w14:textId="77777777">
        <w:tc>
          <w:tcPr>
            <w:tcW w:w="907" w:type="dxa"/>
            <w:vMerge/>
          </w:tcPr>
          <w:p w14:paraId="7C6F4EEB" w14:textId="77777777" w:rsidR="00910747" w:rsidRDefault="00910747">
            <w:pPr>
              <w:spacing w:after="1" w:line="0" w:lineRule="atLeast"/>
            </w:pPr>
          </w:p>
        </w:tc>
        <w:tc>
          <w:tcPr>
            <w:tcW w:w="2778" w:type="dxa"/>
            <w:vMerge/>
          </w:tcPr>
          <w:p w14:paraId="55338E19" w14:textId="77777777" w:rsidR="00910747" w:rsidRDefault="00910747">
            <w:pPr>
              <w:spacing w:after="1" w:line="0" w:lineRule="atLeast"/>
            </w:pPr>
          </w:p>
        </w:tc>
        <w:tc>
          <w:tcPr>
            <w:tcW w:w="2154" w:type="dxa"/>
            <w:vMerge/>
          </w:tcPr>
          <w:p w14:paraId="35DF3152" w14:textId="77777777" w:rsidR="00910747" w:rsidRDefault="00910747">
            <w:pPr>
              <w:spacing w:after="1" w:line="0" w:lineRule="atLeast"/>
            </w:pPr>
          </w:p>
        </w:tc>
        <w:tc>
          <w:tcPr>
            <w:tcW w:w="2438" w:type="dxa"/>
          </w:tcPr>
          <w:p w14:paraId="4E73E144" w14:textId="77777777" w:rsidR="00910747" w:rsidRDefault="00910747">
            <w:pPr>
              <w:pStyle w:val="ConsPlusNormal"/>
            </w:pPr>
            <w:r>
              <w:t>областной бюджет</w:t>
            </w:r>
          </w:p>
        </w:tc>
        <w:tc>
          <w:tcPr>
            <w:tcW w:w="964" w:type="dxa"/>
          </w:tcPr>
          <w:p w14:paraId="4E95DCAC" w14:textId="77777777" w:rsidR="00910747" w:rsidRDefault="00910747">
            <w:pPr>
              <w:pStyle w:val="ConsPlusNormal"/>
            </w:pPr>
            <w:r>
              <w:t>938</w:t>
            </w:r>
          </w:p>
        </w:tc>
        <w:tc>
          <w:tcPr>
            <w:tcW w:w="794" w:type="dxa"/>
          </w:tcPr>
          <w:p w14:paraId="663F8CB2" w14:textId="77777777" w:rsidR="00910747" w:rsidRDefault="00910747">
            <w:pPr>
              <w:pStyle w:val="ConsPlusNormal"/>
            </w:pPr>
            <w:r>
              <w:t>0505</w:t>
            </w:r>
          </w:p>
        </w:tc>
        <w:tc>
          <w:tcPr>
            <w:tcW w:w="2098" w:type="dxa"/>
          </w:tcPr>
          <w:p w14:paraId="2F057D2E" w14:textId="77777777" w:rsidR="00910747" w:rsidRDefault="00910747">
            <w:pPr>
              <w:pStyle w:val="ConsPlusNormal"/>
            </w:pPr>
            <w:r>
              <w:t>07.2.02.69951</w:t>
            </w:r>
          </w:p>
        </w:tc>
        <w:tc>
          <w:tcPr>
            <w:tcW w:w="1644" w:type="dxa"/>
          </w:tcPr>
          <w:p w14:paraId="00A01280" w14:textId="77777777" w:rsidR="00910747" w:rsidRDefault="00910747">
            <w:pPr>
              <w:pStyle w:val="ConsPlusNormal"/>
            </w:pPr>
            <w:r>
              <w:t>145960,425</w:t>
            </w:r>
          </w:p>
        </w:tc>
        <w:tc>
          <w:tcPr>
            <w:tcW w:w="1587" w:type="dxa"/>
          </w:tcPr>
          <w:p w14:paraId="17F2623D" w14:textId="77777777" w:rsidR="00910747" w:rsidRDefault="00910747">
            <w:pPr>
              <w:pStyle w:val="ConsPlusNormal"/>
            </w:pPr>
            <w:r>
              <w:t>53819,805</w:t>
            </w:r>
          </w:p>
        </w:tc>
        <w:tc>
          <w:tcPr>
            <w:tcW w:w="1644" w:type="dxa"/>
          </w:tcPr>
          <w:p w14:paraId="48AF784E" w14:textId="77777777" w:rsidR="00910747" w:rsidRDefault="00910747">
            <w:pPr>
              <w:pStyle w:val="ConsPlusNormal"/>
            </w:pPr>
            <w:r>
              <w:t>92140,620</w:t>
            </w:r>
          </w:p>
        </w:tc>
        <w:tc>
          <w:tcPr>
            <w:tcW w:w="1644" w:type="dxa"/>
          </w:tcPr>
          <w:p w14:paraId="0EA72BE2" w14:textId="77777777" w:rsidR="00910747" w:rsidRDefault="00910747">
            <w:pPr>
              <w:pStyle w:val="ConsPlusNormal"/>
            </w:pPr>
            <w:r>
              <w:t>0,000</w:t>
            </w:r>
          </w:p>
        </w:tc>
        <w:tc>
          <w:tcPr>
            <w:tcW w:w="1644" w:type="dxa"/>
          </w:tcPr>
          <w:p w14:paraId="3E4B294F" w14:textId="77777777" w:rsidR="00910747" w:rsidRDefault="00910747">
            <w:pPr>
              <w:pStyle w:val="ConsPlusNormal"/>
            </w:pPr>
            <w:r>
              <w:t>0,000</w:t>
            </w:r>
          </w:p>
        </w:tc>
        <w:tc>
          <w:tcPr>
            <w:tcW w:w="1531" w:type="dxa"/>
          </w:tcPr>
          <w:p w14:paraId="647C9BFB" w14:textId="77777777" w:rsidR="00910747" w:rsidRDefault="00910747">
            <w:pPr>
              <w:pStyle w:val="ConsPlusNormal"/>
            </w:pPr>
            <w:r>
              <w:t>0,000</w:t>
            </w:r>
          </w:p>
        </w:tc>
      </w:tr>
      <w:tr w:rsidR="00910747" w14:paraId="2D10CFE7" w14:textId="77777777">
        <w:tc>
          <w:tcPr>
            <w:tcW w:w="907" w:type="dxa"/>
            <w:vMerge/>
          </w:tcPr>
          <w:p w14:paraId="05AA6AD4" w14:textId="77777777" w:rsidR="00910747" w:rsidRDefault="00910747">
            <w:pPr>
              <w:spacing w:after="1" w:line="0" w:lineRule="atLeast"/>
            </w:pPr>
          </w:p>
        </w:tc>
        <w:tc>
          <w:tcPr>
            <w:tcW w:w="2778" w:type="dxa"/>
            <w:vMerge/>
          </w:tcPr>
          <w:p w14:paraId="75D0E8BB" w14:textId="77777777" w:rsidR="00910747" w:rsidRDefault="00910747">
            <w:pPr>
              <w:spacing w:after="1" w:line="0" w:lineRule="atLeast"/>
            </w:pPr>
          </w:p>
        </w:tc>
        <w:tc>
          <w:tcPr>
            <w:tcW w:w="2154" w:type="dxa"/>
            <w:vMerge/>
          </w:tcPr>
          <w:p w14:paraId="6A7D4418" w14:textId="77777777" w:rsidR="00910747" w:rsidRDefault="00910747">
            <w:pPr>
              <w:spacing w:after="1" w:line="0" w:lineRule="atLeast"/>
            </w:pPr>
          </w:p>
        </w:tc>
        <w:tc>
          <w:tcPr>
            <w:tcW w:w="2438" w:type="dxa"/>
          </w:tcPr>
          <w:p w14:paraId="62AA37CA" w14:textId="77777777" w:rsidR="00910747" w:rsidRDefault="00910747">
            <w:pPr>
              <w:pStyle w:val="ConsPlusNormal"/>
            </w:pPr>
            <w:r>
              <w:t>консолидированные бюджеты муниципальных образований</w:t>
            </w:r>
          </w:p>
        </w:tc>
        <w:tc>
          <w:tcPr>
            <w:tcW w:w="964" w:type="dxa"/>
          </w:tcPr>
          <w:p w14:paraId="372B2FE1" w14:textId="77777777" w:rsidR="00910747" w:rsidRDefault="00910747">
            <w:pPr>
              <w:pStyle w:val="ConsPlusNormal"/>
            </w:pPr>
          </w:p>
        </w:tc>
        <w:tc>
          <w:tcPr>
            <w:tcW w:w="794" w:type="dxa"/>
          </w:tcPr>
          <w:p w14:paraId="0ED88902" w14:textId="77777777" w:rsidR="00910747" w:rsidRDefault="00910747">
            <w:pPr>
              <w:pStyle w:val="ConsPlusNormal"/>
            </w:pPr>
          </w:p>
        </w:tc>
        <w:tc>
          <w:tcPr>
            <w:tcW w:w="2098" w:type="dxa"/>
          </w:tcPr>
          <w:p w14:paraId="240CC308" w14:textId="77777777" w:rsidR="00910747" w:rsidRDefault="00910747">
            <w:pPr>
              <w:pStyle w:val="ConsPlusNormal"/>
            </w:pPr>
          </w:p>
        </w:tc>
        <w:tc>
          <w:tcPr>
            <w:tcW w:w="1644" w:type="dxa"/>
          </w:tcPr>
          <w:p w14:paraId="18A2D151" w14:textId="77777777" w:rsidR="00910747" w:rsidRDefault="00910747">
            <w:pPr>
              <w:pStyle w:val="ConsPlusNormal"/>
            </w:pPr>
            <w:r>
              <w:t>0,000</w:t>
            </w:r>
          </w:p>
        </w:tc>
        <w:tc>
          <w:tcPr>
            <w:tcW w:w="1587" w:type="dxa"/>
          </w:tcPr>
          <w:p w14:paraId="3944C7E0" w14:textId="77777777" w:rsidR="00910747" w:rsidRDefault="00910747">
            <w:pPr>
              <w:pStyle w:val="ConsPlusNormal"/>
            </w:pPr>
            <w:r>
              <w:t>0,000</w:t>
            </w:r>
          </w:p>
        </w:tc>
        <w:tc>
          <w:tcPr>
            <w:tcW w:w="1644" w:type="dxa"/>
          </w:tcPr>
          <w:p w14:paraId="1EB49FBD" w14:textId="77777777" w:rsidR="00910747" w:rsidRDefault="00910747">
            <w:pPr>
              <w:pStyle w:val="ConsPlusNormal"/>
            </w:pPr>
            <w:r>
              <w:t>0,000</w:t>
            </w:r>
          </w:p>
        </w:tc>
        <w:tc>
          <w:tcPr>
            <w:tcW w:w="1644" w:type="dxa"/>
          </w:tcPr>
          <w:p w14:paraId="1260D474" w14:textId="77777777" w:rsidR="00910747" w:rsidRDefault="00910747">
            <w:pPr>
              <w:pStyle w:val="ConsPlusNormal"/>
            </w:pPr>
            <w:r>
              <w:t>0,000</w:t>
            </w:r>
          </w:p>
        </w:tc>
        <w:tc>
          <w:tcPr>
            <w:tcW w:w="1644" w:type="dxa"/>
          </w:tcPr>
          <w:p w14:paraId="27C321DC" w14:textId="77777777" w:rsidR="00910747" w:rsidRDefault="00910747">
            <w:pPr>
              <w:pStyle w:val="ConsPlusNormal"/>
            </w:pPr>
            <w:r>
              <w:t>0,000</w:t>
            </w:r>
          </w:p>
        </w:tc>
        <w:tc>
          <w:tcPr>
            <w:tcW w:w="1531" w:type="dxa"/>
          </w:tcPr>
          <w:p w14:paraId="03F6C5D9" w14:textId="77777777" w:rsidR="00910747" w:rsidRDefault="00910747">
            <w:pPr>
              <w:pStyle w:val="ConsPlusNormal"/>
            </w:pPr>
            <w:r>
              <w:t>0,000</w:t>
            </w:r>
          </w:p>
        </w:tc>
      </w:tr>
      <w:tr w:rsidR="00910747" w14:paraId="4D4BBF81" w14:textId="77777777">
        <w:tc>
          <w:tcPr>
            <w:tcW w:w="907" w:type="dxa"/>
            <w:vMerge/>
          </w:tcPr>
          <w:p w14:paraId="7904A1FD" w14:textId="77777777" w:rsidR="00910747" w:rsidRDefault="00910747">
            <w:pPr>
              <w:spacing w:after="1" w:line="0" w:lineRule="atLeast"/>
            </w:pPr>
          </w:p>
        </w:tc>
        <w:tc>
          <w:tcPr>
            <w:tcW w:w="2778" w:type="dxa"/>
            <w:vMerge/>
          </w:tcPr>
          <w:p w14:paraId="41C75548" w14:textId="77777777" w:rsidR="00910747" w:rsidRDefault="00910747">
            <w:pPr>
              <w:spacing w:after="1" w:line="0" w:lineRule="atLeast"/>
            </w:pPr>
          </w:p>
        </w:tc>
        <w:tc>
          <w:tcPr>
            <w:tcW w:w="2154" w:type="dxa"/>
            <w:vMerge/>
          </w:tcPr>
          <w:p w14:paraId="171F7410" w14:textId="77777777" w:rsidR="00910747" w:rsidRDefault="00910747">
            <w:pPr>
              <w:spacing w:after="1" w:line="0" w:lineRule="atLeast"/>
            </w:pPr>
          </w:p>
        </w:tc>
        <w:tc>
          <w:tcPr>
            <w:tcW w:w="2438" w:type="dxa"/>
          </w:tcPr>
          <w:p w14:paraId="2CB4598A" w14:textId="77777777" w:rsidR="00910747" w:rsidRDefault="00910747">
            <w:pPr>
              <w:pStyle w:val="ConsPlusNormal"/>
            </w:pPr>
            <w:r>
              <w:t>территориальные внебюджетные фонды</w:t>
            </w:r>
          </w:p>
        </w:tc>
        <w:tc>
          <w:tcPr>
            <w:tcW w:w="964" w:type="dxa"/>
          </w:tcPr>
          <w:p w14:paraId="1DDBC0CD" w14:textId="77777777" w:rsidR="00910747" w:rsidRDefault="00910747">
            <w:pPr>
              <w:pStyle w:val="ConsPlusNormal"/>
            </w:pPr>
          </w:p>
        </w:tc>
        <w:tc>
          <w:tcPr>
            <w:tcW w:w="794" w:type="dxa"/>
          </w:tcPr>
          <w:p w14:paraId="12803EC2" w14:textId="77777777" w:rsidR="00910747" w:rsidRDefault="00910747">
            <w:pPr>
              <w:pStyle w:val="ConsPlusNormal"/>
            </w:pPr>
          </w:p>
        </w:tc>
        <w:tc>
          <w:tcPr>
            <w:tcW w:w="2098" w:type="dxa"/>
          </w:tcPr>
          <w:p w14:paraId="5CF45A7D" w14:textId="77777777" w:rsidR="00910747" w:rsidRDefault="00910747">
            <w:pPr>
              <w:pStyle w:val="ConsPlusNormal"/>
            </w:pPr>
          </w:p>
        </w:tc>
        <w:tc>
          <w:tcPr>
            <w:tcW w:w="1644" w:type="dxa"/>
          </w:tcPr>
          <w:p w14:paraId="2540483A" w14:textId="77777777" w:rsidR="00910747" w:rsidRDefault="00910747">
            <w:pPr>
              <w:pStyle w:val="ConsPlusNormal"/>
            </w:pPr>
            <w:r>
              <w:t>0,000</w:t>
            </w:r>
          </w:p>
        </w:tc>
        <w:tc>
          <w:tcPr>
            <w:tcW w:w="1587" w:type="dxa"/>
          </w:tcPr>
          <w:p w14:paraId="2E1F923E" w14:textId="77777777" w:rsidR="00910747" w:rsidRDefault="00910747">
            <w:pPr>
              <w:pStyle w:val="ConsPlusNormal"/>
            </w:pPr>
            <w:r>
              <w:t>0,000</w:t>
            </w:r>
          </w:p>
        </w:tc>
        <w:tc>
          <w:tcPr>
            <w:tcW w:w="1644" w:type="dxa"/>
          </w:tcPr>
          <w:p w14:paraId="0C3A1EB5" w14:textId="77777777" w:rsidR="00910747" w:rsidRDefault="00910747">
            <w:pPr>
              <w:pStyle w:val="ConsPlusNormal"/>
            </w:pPr>
            <w:r>
              <w:t>0,000</w:t>
            </w:r>
          </w:p>
        </w:tc>
        <w:tc>
          <w:tcPr>
            <w:tcW w:w="1644" w:type="dxa"/>
          </w:tcPr>
          <w:p w14:paraId="2CB8B27D" w14:textId="77777777" w:rsidR="00910747" w:rsidRDefault="00910747">
            <w:pPr>
              <w:pStyle w:val="ConsPlusNormal"/>
            </w:pPr>
            <w:r>
              <w:t>0,000</w:t>
            </w:r>
          </w:p>
        </w:tc>
        <w:tc>
          <w:tcPr>
            <w:tcW w:w="1644" w:type="dxa"/>
          </w:tcPr>
          <w:p w14:paraId="44A429BF" w14:textId="77777777" w:rsidR="00910747" w:rsidRDefault="00910747">
            <w:pPr>
              <w:pStyle w:val="ConsPlusNormal"/>
            </w:pPr>
            <w:r>
              <w:t>0,000</w:t>
            </w:r>
          </w:p>
        </w:tc>
        <w:tc>
          <w:tcPr>
            <w:tcW w:w="1531" w:type="dxa"/>
          </w:tcPr>
          <w:p w14:paraId="68E25109" w14:textId="77777777" w:rsidR="00910747" w:rsidRDefault="00910747">
            <w:pPr>
              <w:pStyle w:val="ConsPlusNormal"/>
            </w:pPr>
            <w:r>
              <w:t>0,000</w:t>
            </w:r>
          </w:p>
        </w:tc>
      </w:tr>
      <w:tr w:rsidR="00910747" w14:paraId="208B7846" w14:textId="77777777">
        <w:tc>
          <w:tcPr>
            <w:tcW w:w="907" w:type="dxa"/>
            <w:vMerge/>
          </w:tcPr>
          <w:p w14:paraId="6DFE8DA7" w14:textId="77777777" w:rsidR="00910747" w:rsidRDefault="00910747">
            <w:pPr>
              <w:spacing w:after="1" w:line="0" w:lineRule="atLeast"/>
            </w:pPr>
          </w:p>
        </w:tc>
        <w:tc>
          <w:tcPr>
            <w:tcW w:w="2778" w:type="dxa"/>
            <w:vMerge/>
          </w:tcPr>
          <w:p w14:paraId="598D3F0B" w14:textId="77777777" w:rsidR="00910747" w:rsidRDefault="00910747">
            <w:pPr>
              <w:spacing w:after="1" w:line="0" w:lineRule="atLeast"/>
            </w:pPr>
          </w:p>
        </w:tc>
        <w:tc>
          <w:tcPr>
            <w:tcW w:w="2154" w:type="dxa"/>
            <w:vMerge/>
          </w:tcPr>
          <w:p w14:paraId="1AB8811C" w14:textId="77777777" w:rsidR="00910747" w:rsidRDefault="00910747">
            <w:pPr>
              <w:spacing w:after="1" w:line="0" w:lineRule="atLeast"/>
            </w:pPr>
          </w:p>
        </w:tc>
        <w:tc>
          <w:tcPr>
            <w:tcW w:w="2438" w:type="dxa"/>
          </w:tcPr>
          <w:p w14:paraId="333DC92B" w14:textId="77777777" w:rsidR="00910747" w:rsidRDefault="00910747">
            <w:pPr>
              <w:pStyle w:val="ConsPlusNormal"/>
            </w:pPr>
            <w:r>
              <w:t>юридические лица</w:t>
            </w:r>
          </w:p>
        </w:tc>
        <w:tc>
          <w:tcPr>
            <w:tcW w:w="964" w:type="dxa"/>
          </w:tcPr>
          <w:p w14:paraId="645B40B9" w14:textId="77777777" w:rsidR="00910747" w:rsidRDefault="00910747">
            <w:pPr>
              <w:pStyle w:val="ConsPlusNormal"/>
            </w:pPr>
          </w:p>
        </w:tc>
        <w:tc>
          <w:tcPr>
            <w:tcW w:w="794" w:type="dxa"/>
          </w:tcPr>
          <w:p w14:paraId="1BCEEBB3" w14:textId="77777777" w:rsidR="00910747" w:rsidRDefault="00910747">
            <w:pPr>
              <w:pStyle w:val="ConsPlusNormal"/>
            </w:pPr>
          </w:p>
        </w:tc>
        <w:tc>
          <w:tcPr>
            <w:tcW w:w="2098" w:type="dxa"/>
          </w:tcPr>
          <w:p w14:paraId="6C34FA7B" w14:textId="77777777" w:rsidR="00910747" w:rsidRDefault="00910747">
            <w:pPr>
              <w:pStyle w:val="ConsPlusNormal"/>
            </w:pPr>
          </w:p>
        </w:tc>
        <w:tc>
          <w:tcPr>
            <w:tcW w:w="1644" w:type="dxa"/>
          </w:tcPr>
          <w:p w14:paraId="477A3353" w14:textId="77777777" w:rsidR="00910747" w:rsidRDefault="00910747">
            <w:pPr>
              <w:pStyle w:val="ConsPlusNormal"/>
            </w:pPr>
            <w:r>
              <w:t>0,000</w:t>
            </w:r>
          </w:p>
        </w:tc>
        <w:tc>
          <w:tcPr>
            <w:tcW w:w="1587" w:type="dxa"/>
          </w:tcPr>
          <w:p w14:paraId="360FCDB2" w14:textId="77777777" w:rsidR="00910747" w:rsidRDefault="00910747">
            <w:pPr>
              <w:pStyle w:val="ConsPlusNormal"/>
            </w:pPr>
            <w:r>
              <w:t>0,000</w:t>
            </w:r>
          </w:p>
        </w:tc>
        <w:tc>
          <w:tcPr>
            <w:tcW w:w="1644" w:type="dxa"/>
          </w:tcPr>
          <w:p w14:paraId="1752F7A3" w14:textId="77777777" w:rsidR="00910747" w:rsidRDefault="00910747">
            <w:pPr>
              <w:pStyle w:val="ConsPlusNormal"/>
            </w:pPr>
            <w:r>
              <w:t>0,000</w:t>
            </w:r>
          </w:p>
        </w:tc>
        <w:tc>
          <w:tcPr>
            <w:tcW w:w="1644" w:type="dxa"/>
          </w:tcPr>
          <w:p w14:paraId="64F2F71D" w14:textId="77777777" w:rsidR="00910747" w:rsidRDefault="00910747">
            <w:pPr>
              <w:pStyle w:val="ConsPlusNormal"/>
            </w:pPr>
            <w:r>
              <w:t>0,000</w:t>
            </w:r>
          </w:p>
        </w:tc>
        <w:tc>
          <w:tcPr>
            <w:tcW w:w="1644" w:type="dxa"/>
          </w:tcPr>
          <w:p w14:paraId="57FEF7A3" w14:textId="77777777" w:rsidR="00910747" w:rsidRDefault="00910747">
            <w:pPr>
              <w:pStyle w:val="ConsPlusNormal"/>
            </w:pPr>
            <w:r>
              <w:t>0,000</w:t>
            </w:r>
          </w:p>
        </w:tc>
        <w:tc>
          <w:tcPr>
            <w:tcW w:w="1531" w:type="dxa"/>
          </w:tcPr>
          <w:p w14:paraId="6B6F1BD4" w14:textId="77777777" w:rsidR="00910747" w:rsidRDefault="00910747">
            <w:pPr>
              <w:pStyle w:val="ConsPlusNormal"/>
            </w:pPr>
            <w:r>
              <w:t>0,000</w:t>
            </w:r>
          </w:p>
        </w:tc>
      </w:tr>
      <w:tr w:rsidR="00910747" w14:paraId="5F2DB1C7" w14:textId="77777777">
        <w:tc>
          <w:tcPr>
            <w:tcW w:w="907" w:type="dxa"/>
            <w:vMerge w:val="restart"/>
            <w:tcBorders>
              <w:bottom w:val="nil"/>
            </w:tcBorders>
          </w:tcPr>
          <w:p w14:paraId="2191CA68" w14:textId="77777777" w:rsidR="00910747" w:rsidRDefault="00910747">
            <w:pPr>
              <w:pStyle w:val="ConsPlusNormal"/>
            </w:pPr>
            <w:r>
              <w:t>2.3.2.</w:t>
            </w:r>
          </w:p>
        </w:tc>
        <w:tc>
          <w:tcPr>
            <w:tcW w:w="2778" w:type="dxa"/>
            <w:vMerge w:val="restart"/>
            <w:tcBorders>
              <w:bottom w:val="nil"/>
            </w:tcBorders>
          </w:tcPr>
          <w:p w14:paraId="710EBB5D" w14:textId="77777777" w:rsidR="00910747" w:rsidRDefault="00910747">
            <w:pPr>
              <w:pStyle w:val="ConsPlusNormal"/>
            </w:pPr>
            <w:r>
              <w:t>Возмещение части процентной ставки по кредитам, взятым в рамках проектного финансирования по объектам жилищного строительства</w:t>
            </w:r>
          </w:p>
        </w:tc>
        <w:tc>
          <w:tcPr>
            <w:tcW w:w="2154" w:type="dxa"/>
            <w:vMerge w:val="restart"/>
            <w:tcBorders>
              <w:bottom w:val="nil"/>
            </w:tcBorders>
          </w:tcPr>
          <w:p w14:paraId="5D36D8D8" w14:textId="77777777" w:rsidR="00910747" w:rsidRDefault="00910747">
            <w:pPr>
              <w:pStyle w:val="ConsPlusNormal"/>
            </w:pPr>
            <w:r>
              <w:t>Министерство строительства и архитектуры области</w:t>
            </w:r>
          </w:p>
        </w:tc>
        <w:tc>
          <w:tcPr>
            <w:tcW w:w="2438" w:type="dxa"/>
          </w:tcPr>
          <w:p w14:paraId="1C29AC44" w14:textId="77777777" w:rsidR="00910747" w:rsidRDefault="00910747">
            <w:pPr>
              <w:pStyle w:val="ConsPlusNormal"/>
            </w:pPr>
            <w:r>
              <w:t>Всего</w:t>
            </w:r>
          </w:p>
        </w:tc>
        <w:tc>
          <w:tcPr>
            <w:tcW w:w="964" w:type="dxa"/>
          </w:tcPr>
          <w:p w14:paraId="05C25F5C" w14:textId="77777777" w:rsidR="00910747" w:rsidRDefault="00910747">
            <w:pPr>
              <w:pStyle w:val="ConsPlusNormal"/>
            </w:pPr>
          </w:p>
        </w:tc>
        <w:tc>
          <w:tcPr>
            <w:tcW w:w="794" w:type="dxa"/>
          </w:tcPr>
          <w:p w14:paraId="0CD0F7CF" w14:textId="77777777" w:rsidR="00910747" w:rsidRDefault="00910747">
            <w:pPr>
              <w:pStyle w:val="ConsPlusNormal"/>
            </w:pPr>
          </w:p>
        </w:tc>
        <w:tc>
          <w:tcPr>
            <w:tcW w:w="2098" w:type="dxa"/>
          </w:tcPr>
          <w:p w14:paraId="47BF7A32" w14:textId="77777777" w:rsidR="00910747" w:rsidRDefault="00910747">
            <w:pPr>
              <w:pStyle w:val="ConsPlusNormal"/>
            </w:pPr>
          </w:p>
        </w:tc>
        <w:tc>
          <w:tcPr>
            <w:tcW w:w="1644" w:type="dxa"/>
          </w:tcPr>
          <w:p w14:paraId="17BF9A45" w14:textId="77777777" w:rsidR="00910747" w:rsidRDefault="00910747">
            <w:pPr>
              <w:pStyle w:val="ConsPlusNormal"/>
            </w:pPr>
            <w:r>
              <w:t>18323,802</w:t>
            </w:r>
          </w:p>
        </w:tc>
        <w:tc>
          <w:tcPr>
            <w:tcW w:w="1587" w:type="dxa"/>
          </w:tcPr>
          <w:p w14:paraId="2C8E1532" w14:textId="77777777" w:rsidR="00910747" w:rsidRDefault="00910747">
            <w:pPr>
              <w:pStyle w:val="ConsPlusNormal"/>
            </w:pPr>
            <w:r>
              <w:t>0,000</w:t>
            </w:r>
          </w:p>
        </w:tc>
        <w:tc>
          <w:tcPr>
            <w:tcW w:w="1644" w:type="dxa"/>
          </w:tcPr>
          <w:p w14:paraId="61CFE79E" w14:textId="77777777" w:rsidR="00910747" w:rsidRDefault="00910747">
            <w:pPr>
              <w:pStyle w:val="ConsPlusNormal"/>
            </w:pPr>
            <w:r>
              <w:t>18323,802</w:t>
            </w:r>
          </w:p>
        </w:tc>
        <w:tc>
          <w:tcPr>
            <w:tcW w:w="1644" w:type="dxa"/>
          </w:tcPr>
          <w:p w14:paraId="7FF58B09" w14:textId="77777777" w:rsidR="00910747" w:rsidRDefault="00910747">
            <w:pPr>
              <w:pStyle w:val="ConsPlusNormal"/>
            </w:pPr>
            <w:r>
              <w:t>0,000</w:t>
            </w:r>
          </w:p>
        </w:tc>
        <w:tc>
          <w:tcPr>
            <w:tcW w:w="1644" w:type="dxa"/>
          </w:tcPr>
          <w:p w14:paraId="09E3D507" w14:textId="77777777" w:rsidR="00910747" w:rsidRDefault="00910747">
            <w:pPr>
              <w:pStyle w:val="ConsPlusNormal"/>
            </w:pPr>
            <w:r>
              <w:t>0,000</w:t>
            </w:r>
          </w:p>
        </w:tc>
        <w:tc>
          <w:tcPr>
            <w:tcW w:w="1531" w:type="dxa"/>
          </w:tcPr>
          <w:p w14:paraId="047031A8" w14:textId="77777777" w:rsidR="00910747" w:rsidRDefault="00910747">
            <w:pPr>
              <w:pStyle w:val="ConsPlusNormal"/>
            </w:pPr>
            <w:r>
              <w:t>0,000</w:t>
            </w:r>
          </w:p>
        </w:tc>
      </w:tr>
      <w:tr w:rsidR="00910747" w14:paraId="0245C3B8" w14:textId="77777777">
        <w:tc>
          <w:tcPr>
            <w:tcW w:w="907" w:type="dxa"/>
            <w:vMerge/>
            <w:tcBorders>
              <w:bottom w:val="nil"/>
            </w:tcBorders>
          </w:tcPr>
          <w:p w14:paraId="7709FE86" w14:textId="77777777" w:rsidR="00910747" w:rsidRDefault="00910747">
            <w:pPr>
              <w:spacing w:after="1" w:line="0" w:lineRule="atLeast"/>
            </w:pPr>
          </w:p>
        </w:tc>
        <w:tc>
          <w:tcPr>
            <w:tcW w:w="2778" w:type="dxa"/>
            <w:vMerge/>
            <w:tcBorders>
              <w:bottom w:val="nil"/>
            </w:tcBorders>
          </w:tcPr>
          <w:p w14:paraId="557655B6" w14:textId="77777777" w:rsidR="00910747" w:rsidRDefault="00910747">
            <w:pPr>
              <w:spacing w:after="1" w:line="0" w:lineRule="atLeast"/>
            </w:pPr>
          </w:p>
        </w:tc>
        <w:tc>
          <w:tcPr>
            <w:tcW w:w="2154" w:type="dxa"/>
            <w:vMerge/>
            <w:tcBorders>
              <w:bottom w:val="nil"/>
            </w:tcBorders>
          </w:tcPr>
          <w:p w14:paraId="37C30AD9" w14:textId="77777777" w:rsidR="00910747" w:rsidRDefault="00910747">
            <w:pPr>
              <w:spacing w:after="1" w:line="0" w:lineRule="atLeast"/>
            </w:pPr>
          </w:p>
        </w:tc>
        <w:tc>
          <w:tcPr>
            <w:tcW w:w="2438" w:type="dxa"/>
          </w:tcPr>
          <w:p w14:paraId="5083F79B" w14:textId="77777777" w:rsidR="00910747" w:rsidRDefault="00910747">
            <w:pPr>
              <w:pStyle w:val="ConsPlusNormal"/>
            </w:pPr>
            <w:r>
              <w:t>федеральный бюджет</w:t>
            </w:r>
          </w:p>
        </w:tc>
        <w:tc>
          <w:tcPr>
            <w:tcW w:w="964" w:type="dxa"/>
          </w:tcPr>
          <w:p w14:paraId="71BEC7CD" w14:textId="77777777" w:rsidR="00910747" w:rsidRDefault="00910747">
            <w:pPr>
              <w:pStyle w:val="ConsPlusNormal"/>
            </w:pPr>
          </w:p>
        </w:tc>
        <w:tc>
          <w:tcPr>
            <w:tcW w:w="794" w:type="dxa"/>
          </w:tcPr>
          <w:p w14:paraId="3F040327" w14:textId="77777777" w:rsidR="00910747" w:rsidRDefault="00910747">
            <w:pPr>
              <w:pStyle w:val="ConsPlusNormal"/>
            </w:pPr>
          </w:p>
        </w:tc>
        <w:tc>
          <w:tcPr>
            <w:tcW w:w="2098" w:type="dxa"/>
          </w:tcPr>
          <w:p w14:paraId="17F9B66D" w14:textId="77777777" w:rsidR="00910747" w:rsidRDefault="00910747">
            <w:pPr>
              <w:pStyle w:val="ConsPlusNormal"/>
            </w:pPr>
          </w:p>
        </w:tc>
        <w:tc>
          <w:tcPr>
            <w:tcW w:w="1644" w:type="dxa"/>
          </w:tcPr>
          <w:p w14:paraId="61D84378" w14:textId="77777777" w:rsidR="00910747" w:rsidRDefault="00910747">
            <w:pPr>
              <w:pStyle w:val="ConsPlusNormal"/>
            </w:pPr>
            <w:r>
              <w:t>0,000</w:t>
            </w:r>
          </w:p>
        </w:tc>
        <w:tc>
          <w:tcPr>
            <w:tcW w:w="1587" w:type="dxa"/>
          </w:tcPr>
          <w:p w14:paraId="40A1448F" w14:textId="77777777" w:rsidR="00910747" w:rsidRDefault="00910747">
            <w:pPr>
              <w:pStyle w:val="ConsPlusNormal"/>
            </w:pPr>
            <w:r>
              <w:t>0,000</w:t>
            </w:r>
          </w:p>
        </w:tc>
        <w:tc>
          <w:tcPr>
            <w:tcW w:w="1644" w:type="dxa"/>
          </w:tcPr>
          <w:p w14:paraId="05D0065B" w14:textId="77777777" w:rsidR="00910747" w:rsidRDefault="00910747">
            <w:pPr>
              <w:pStyle w:val="ConsPlusNormal"/>
            </w:pPr>
            <w:r>
              <w:t>0,000</w:t>
            </w:r>
          </w:p>
        </w:tc>
        <w:tc>
          <w:tcPr>
            <w:tcW w:w="1644" w:type="dxa"/>
          </w:tcPr>
          <w:p w14:paraId="189093D3" w14:textId="77777777" w:rsidR="00910747" w:rsidRDefault="00910747">
            <w:pPr>
              <w:pStyle w:val="ConsPlusNormal"/>
            </w:pPr>
            <w:r>
              <w:t>0,000</w:t>
            </w:r>
          </w:p>
        </w:tc>
        <w:tc>
          <w:tcPr>
            <w:tcW w:w="1644" w:type="dxa"/>
          </w:tcPr>
          <w:p w14:paraId="7D83B30E" w14:textId="77777777" w:rsidR="00910747" w:rsidRDefault="00910747">
            <w:pPr>
              <w:pStyle w:val="ConsPlusNormal"/>
            </w:pPr>
            <w:r>
              <w:t>0,000</w:t>
            </w:r>
          </w:p>
        </w:tc>
        <w:tc>
          <w:tcPr>
            <w:tcW w:w="1531" w:type="dxa"/>
          </w:tcPr>
          <w:p w14:paraId="40792323" w14:textId="77777777" w:rsidR="00910747" w:rsidRDefault="00910747">
            <w:pPr>
              <w:pStyle w:val="ConsPlusNormal"/>
            </w:pPr>
            <w:r>
              <w:t>0,000</w:t>
            </w:r>
          </w:p>
        </w:tc>
      </w:tr>
      <w:tr w:rsidR="00910747" w14:paraId="069438DF" w14:textId="77777777">
        <w:tc>
          <w:tcPr>
            <w:tcW w:w="907" w:type="dxa"/>
            <w:vMerge/>
            <w:tcBorders>
              <w:bottom w:val="nil"/>
            </w:tcBorders>
          </w:tcPr>
          <w:p w14:paraId="497220B1" w14:textId="77777777" w:rsidR="00910747" w:rsidRDefault="00910747">
            <w:pPr>
              <w:spacing w:after="1" w:line="0" w:lineRule="atLeast"/>
            </w:pPr>
          </w:p>
        </w:tc>
        <w:tc>
          <w:tcPr>
            <w:tcW w:w="2778" w:type="dxa"/>
            <w:vMerge/>
            <w:tcBorders>
              <w:bottom w:val="nil"/>
            </w:tcBorders>
          </w:tcPr>
          <w:p w14:paraId="3A5CFEA5" w14:textId="77777777" w:rsidR="00910747" w:rsidRDefault="00910747">
            <w:pPr>
              <w:spacing w:after="1" w:line="0" w:lineRule="atLeast"/>
            </w:pPr>
          </w:p>
        </w:tc>
        <w:tc>
          <w:tcPr>
            <w:tcW w:w="2154" w:type="dxa"/>
            <w:vMerge/>
            <w:tcBorders>
              <w:bottom w:val="nil"/>
            </w:tcBorders>
          </w:tcPr>
          <w:p w14:paraId="1CA1D058" w14:textId="77777777" w:rsidR="00910747" w:rsidRDefault="00910747">
            <w:pPr>
              <w:spacing w:after="1" w:line="0" w:lineRule="atLeast"/>
            </w:pPr>
          </w:p>
        </w:tc>
        <w:tc>
          <w:tcPr>
            <w:tcW w:w="2438" w:type="dxa"/>
          </w:tcPr>
          <w:p w14:paraId="06C26FA1" w14:textId="77777777" w:rsidR="00910747" w:rsidRDefault="00910747">
            <w:pPr>
              <w:pStyle w:val="ConsPlusNormal"/>
            </w:pPr>
            <w:r>
              <w:t>областной бюджет</w:t>
            </w:r>
          </w:p>
        </w:tc>
        <w:tc>
          <w:tcPr>
            <w:tcW w:w="964" w:type="dxa"/>
          </w:tcPr>
          <w:p w14:paraId="6C4114AE" w14:textId="77777777" w:rsidR="00910747" w:rsidRDefault="00910747">
            <w:pPr>
              <w:pStyle w:val="ConsPlusNormal"/>
            </w:pPr>
            <w:r>
              <w:t>938</w:t>
            </w:r>
          </w:p>
        </w:tc>
        <w:tc>
          <w:tcPr>
            <w:tcW w:w="794" w:type="dxa"/>
          </w:tcPr>
          <w:p w14:paraId="17C342F6" w14:textId="77777777" w:rsidR="00910747" w:rsidRDefault="00910747">
            <w:pPr>
              <w:pStyle w:val="ConsPlusNormal"/>
            </w:pPr>
            <w:r>
              <w:t>0505</w:t>
            </w:r>
          </w:p>
        </w:tc>
        <w:tc>
          <w:tcPr>
            <w:tcW w:w="2098" w:type="dxa"/>
          </w:tcPr>
          <w:p w14:paraId="38EC92A3" w14:textId="77777777" w:rsidR="00910747" w:rsidRDefault="00910747">
            <w:pPr>
              <w:pStyle w:val="ConsPlusNormal"/>
            </w:pPr>
            <w:r>
              <w:t>07.2.02.69952</w:t>
            </w:r>
          </w:p>
        </w:tc>
        <w:tc>
          <w:tcPr>
            <w:tcW w:w="1644" w:type="dxa"/>
          </w:tcPr>
          <w:p w14:paraId="66C244B0" w14:textId="77777777" w:rsidR="00910747" w:rsidRDefault="00910747">
            <w:pPr>
              <w:pStyle w:val="ConsPlusNormal"/>
            </w:pPr>
            <w:r>
              <w:t>18323,802</w:t>
            </w:r>
          </w:p>
        </w:tc>
        <w:tc>
          <w:tcPr>
            <w:tcW w:w="1587" w:type="dxa"/>
          </w:tcPr>
          <w:p w14:paraId="45D20D19" w14:textId="77777777" w:rsidR="00910747" w:rsidRDefault="00910747">
            <w:pPr>
              <w:pStyle w:val="ConsPlusNormal"/>
            </w:pPr>
            <w:r>
              <w:t>0,000</w:t>
            </w:r>
          </w:p>
        </w:tc>
        <w:tc>
          <w:tcPr>
            <w:tcW w:w="1644" w:type="dxa"/>
          </w:tcPr>
          <w:p w14:paraId="264D46E9" w14:textId="77777777" w:rsidR="00910747" w:rsidRDefault="00910747">
            <w:pPr>
              <w:pStyle w:val="ConsPlusNormal"/>
            </w:pPr>
            <w:r>
              <w:t>18323,802</w:t>
            </w:r>
          </w:p>
        </w:tc>
        <w:tc>
          <w:tcPr>
            <w:tcW w:w="1644" w:type="dxa"/>
          </w:tcPr>
          <w:p w14:paraId="7DA60F6A" w14:textId="77777777" w:rsidR="00910747" w:rsidRDefault="00910747">
            <w:pPr>
              <w:pStyle w:val="ConsPlusNormal"/>
            </w:pPr>
            <w:r>
              <w:t>0,000</w:t>
            </w:r>
          </w:p>
        </w:tc>
        <w:tc>
          <w:tcPr>
            <w:tcW w:w="1644" w:type="dxa"/>
          </w:tcPr>
          <w:p w14:paraId="66AA4D3E" w14:textId="77777777" w:rsidR="00910747" w:rsidRDefault="00910747">
            <w:pPr>
              <w:pStyle w:val="ConsPlusNormal"/>
            </w:pPr>
            <w:r>
              <w:t>0,000</w:t>
            </w:r>
          </w:p>
        </w:tc>
        <w:tc>
          <w:tcPr>
            <w:tcW w:w="1531" w:type="dxa"/>
          </w:tcPr>
          <w:p w14:paraId="2E62278E" w14:textId="77777777" w:rsidR="00910747" w:rsidRDefault="00910747">
            <w:pPr>
              <w:pStyle w:val="ConsPlusNormal"/>
            </w:pPr>
            <w:r>
              <w:t>0,000</w:t>
            </w:r>
          </w:p>
        </w:tc>
      </w:tr>
      <w:tr w:rsidR="00910747" w14:paraId="6DE9A5BA" w14:textId="77777777">
        <w:tc>
          <w:tcPr>
            <w:tcW w:w="907" w:type="dxa"/>
            <w:vMerge/>
            <w:tcBorders>
              <w:bottom w:val="nil"/>
            </w:tcBorders>
          </w:tcPr>
          <w:p w14:paraId="7F568505" w14:textId="77777777" w:rsidR="00910747" w:rsidRDefault="00910747">
            <w:pPr>
              <w:spacing w:after="1" w:line="0" w:lineRule="atLeast"/>
            </w:pPr>
          </w:p>
        </w:tc>
        <w:tc>
          <w:tcPr>
            <w:tcW w:w="2778" w:type="dxa"/>
            <w:vMerge/>
            <w:tcBorders>
              <w:bottom w:val="nil"/>
            </w:tcBorders>
          </w:tcPr>
          <w:p w14:paraId="353A11FE" w14:textId="77777777" w:rsidR="00910747" w:rsidRDefault="00910747">
            <w:pPr>
              <w:spacing w:after="1" w:line="0" w:lineRule="atLeast"/>
            </w:pPr>
          </w:p>
        </w:tc>
        <w:tc>
          <w:tcPr>
            <w:tcW w:w="2154" w:type="dxa"/>
            <w:vMerge/>
            <w:tcBorders>
              <w:bottom w:val="nil"/>
            </w:tcBorders>
          </w:tcPr>
          <w:p w14:paraId="0FD11CCF" w14:textId="77777777" w:rsidR="00910747" w:rsidRDefault="00910747">
            <w:pPr>
              <w:spacing w:after="1" w:line="0" w:lineRule="atLeast"/>
            </w:pPr>
          </w:p>
        </w:tc>
        <w:tc>
          <w:tcPr>
            <w:tcW w:w="2438" w:type="dxa"/>
          </w:tcPr>
          <w:p w14:paraId="644AFB60" w14:textId="77777777" w:rsidR="00910747" w:rsidRDefault="00910747">
            <w:pPr>
              <w:pStyle w:val="ConsPlusNormal"/>
            </w:pPr>
            <w:r>
              <w:t>консолидированные бюджеты муниципальных образований</w:t>
            </w:r>
          </w:p>
        </w:tc>
        <w:tc>
          <w:tcPr>
            <w:tcW w:w="964" w:type="dxa"/>
          </w:tcPr>
          <w:p w14:paraId="2B9A8B56" w14:textId="77777777" w:rsidR="00910747" w:rsidRDefault="00910747">
            <w:pPr>
              <w:pStyle w:val="ConsPlusNormal"/>
            </w:pPr>
          </w:p>
        </w:tc>
        <w:tc>
          <w:tcPr>
            <w:tcW w:w="794" w:type="dxa"/>
          </w:tcPr>
          <w:p w14:paraId="62E02693" w14:textId="77777777" w:rsidR="00910747" w:rsidRDefault="00910747">
            <w:pPr>
              <w:pStyle w:val="ConsPlusNormal"/>
            </w:pPr>
          </w:p>
        </w:tc>
        <w:tc>
          <w:tcPr>
            <w:tcW w:w="2098" w:type="dxa"/>
          </w:tcPr>
          <w:p w14:paraId="4C34C86B" w14:textId="77777777" w:rsidR="00910747" w:rsidRDefault="00910747">
            <w:pPr>
              <w:pStyle w:val="ConsPlusNormal"/>
            </w:pPr>
          </w:p>
        </w:tc>
        <w:tc>
          <w:tcPr>
            <w:tcW w:w="1644" w:type="dxa"/>
          </w:tcPr>
          <w:p w14:paraId="1FF983BE" w14:textId="77777777" w:rsidR="00910747" w:rsidRDefault="00910747">
            <w:pPr>
              <w:pStyle w:val="ConsPlusNormal"/>
            </w:pPr>
            <w:r>
              <w:t>0,000</w:t>
            </w:r>
          </w:p>
        </w:tc>
        <w:tc>
          <w:tcPr>
            <w:tcW w:w="1587" w:type="dxa"/>
          </w:tcPr>
          <w:p w14:paraId="423FE5D1" w14:textId="77777777" w:rsidR="00910747" w:rsidRDefault="00910747">
            <w:pPr>
              <w:pStyle w:val="ConsPlusNormal"/>
            </w:pPr>
            <w:r>
              <w:t>0,000</w:t>
            </w:r>
          </w:p>
        </w:tc>
        <w:tc>
          <w:tcPr>
            <w:tcW w:w="1644" w:type="dxa"/>
          </w:tcPr>
          <w:p w14:paraId="28605BF1" w14:textId="77777777" w:rsidR="00910747" w:rsidRDefault="00910747">
            <w:pPr>
              <w:pStyle w:val="ConsPlusNormal"/>
            </w:pPr>
            <w:r>
              <w:t>0,000</w:t>
            </w:r>
          </w:p>
        </w:tc>
        <w:tc>
          <w:tcPr>
            <w:tcW w:w="1644" w:type="dxa"/>
          </w:tcPr>
          <w:p w14:paraId="13B3FE4D" w14:textId="77777777" w:rsidR="00910747" w:rsidRDefault="00910747">
            <w:pPr>
              <w:pStyle w:val="ConsPlusNormal"/>
            </w:pPr>
            <w:r>
              <w:t>0,000</w:t>
            </w:r>
          </w:p>
        </w:tc>
        <w:tc>
          <w:tcPr>
            <w:tcW w:w="1644" w:type="dxa"/>
          </w:tcPr>
          <w:p w14:paraId="7B2F89F7" w14:textId="77777777" w:rsidR="00910747" w:rsidRDefault="00910747">
            <w:pPr>
              <w:pStyle w:val="ConsPlusNormal"/>
            </w:pPr>
            <w:r>
              <w:t>0,000</w:t>
            </w:r>
          </w:p>
        </w:tc>
        <w:tc>
          <w:tcPr>
            <w:tcW w:w="1531" w:type="dxa"/>
          </w:tcPr>
          <w:p w14:paraId="69CCB932" w14:textId="77777777" w:rsidR="00910747" w:rsidRDefault="00910747">
            <w:pPr>
              <w:pStyle w:val="ConsPlusNormal"/>
            </w:pPr>
            <w:r>
              <w:t>0,000</w:t>
            </w:r>
          </w:p>
        </w:tc>
      </w:tr>
      <w:tr w:rsidR="00910747" w14:paraId="4E05053B" w14:textId="77777777">
        <w:tc>
          <w:tcPr>
            <w:tcW w:w="907" w:type="dxa"/>
            <w:vMerge/>
            <w:tcBorders>
              <w:bottom w:val="nil"/>
            </w:tcBorders>
          </w:tcPr>
          <w:p w14:paraId="3787C65C" w14:textId="77777777" w:rsidR="00910747" w:rsidRDefault="00910747">
            <w:pPr>
              <w:spacing w:after="1" w:line="0" w:lineRule="atLeast"/>
            </w:pPr>
          </w:p>
        </w:tc>
        <w:tc>
          <w:tcPr>
            <w:tcW w:w="2778" w:type="dxa"/>
            <w:vMerge/>
            <w:tcBorders>
              <w:bottom w:val="nil"/>
            </w:tcBorders>
          </w:tcPr>
          <w:p w14:paraId="6ED17F93" w14:textId="77777777" w:rsidR="00910747" w:rsidRDefault="00910747">
            <w:pPr>
              <w:spacing w:after="1" w:line="0" w:lineRule="atLeast"/>
            </w:pPr>
          </w:p>
        </w:tc>
        <w:tc>
          <w:tcPr>
            <w:tcW w:w="2154" w:type="dxa"/>
            <w:vMerge/>
            <w:tcBorders>
              <w:bottom w:val="nil"/>
            </w:tcBorders>
          </w:tcPr>
          <w:p w14:paraId="76182788" w14:textId="77777777" w:rsidR="00910747" w:rsidRDefault="00910747">
            <w:pPr>
              <w:spacing w:after="1" w:line="0" w:lineRule="atLeast"/>
            </w:pPr>
          </w:p>
        </w:tc>
        <w:tc>
          <w:tcPr>
            <w:tcW w:w="2438" w:type="dxa"/>
          </w:tcPr>
          <w:p w14:paraId="17B1736F" w14:textId="77777777" w:rsidR="00910747" w:rsidRDefault="00910747">
            <w:pPr>
              <w:pStyle w:val="ConsPlusNormal"/>
            </w:pPr>
            <w:r>
              <w:t>территориальные внебюджетные фонды</w:t>
            </w:r>
          </w:p>
        </w:tc>
        <w:tc>
          <w:tcPr>
            <w:tcW w:w="964" w:type="dxa"/>
          </w:tcPr>
          <w:p w14:paraId="0DA639E0" w14:textId="77777777" w:rsidR="00910747" w:rsidRDefault="00910747">
            <w:pPr>
              <w:pStyle w:val="ConsPlusNormal"/>
            </w:pPr>
          </w:p>
        </w:tc>
        <w:tc>
          <w:tcPr>
            <w:tcW w:w="794" w:type="dxa"/>
          </w:tcPr>
          <w:p w14:paraId="3D0703F7" w14:textId="77777777" w:rsidR="00910747" w:rsidRDefault="00910747">
            <w:pPr>
              <w:pStyle w:val="ConsPlusNormal"/>
            </w:pPr>
          </w:p>
        </w:tc>
        <w:tc>
          <w:tcPr>
            <w:tcW w:w="2098" w:type="dxa"/>
          </w:tcPr>
          <w:p w14:paraId="51300068" w14:textId="77777777" w:rsidR="00910747" w:rsidRDefault="00910747">
            <w:pPr>
              <w:pStyle w:val="ConsPlusNormal"/>
            </w:pPr>
          </w:p>
        </w:tc>
        <w:tc>
          <w:tcPr>
            <w:tcW w:w="1644" w:type="dxa"/>
          </w:tcPr>
          <w:p w14:paraId="398C8247" w14:textId="77777777" w:rsidR="00910747" w:rsidRDefault="00910747">
            <w:pPr>
              <w:pStyle w:val="ConsPlusNormal"/>
            </w:pPr>
            <w:r>
              <w:t>0,000</w:t>
            </w:r>
          </w:p>
        </w:tc>
        <w:tc>
          <w:tcPr>
            <w:tcW w:w="1587" w:type="dxa"/>
          </w:tcPr>
          <w:p w14:paraId="5E6EB83B" w14:textId="77777777" w:rsidR="00910747" w:rsidRDefault="00910747">
            <w:pPr>
              <w:pStyle w:val="ConsPlusNormal"/>
            </w:pPr>
            <w:r>
              <w:t>0,000</w:t>
            </w:r>
          </w:p>
        </w:tc>
        <w:tc>
          <w:tcPr>
            <w:tcW w:w="1644" w:type="dxa"/>
          </w:tcPr>
          <w:p w14:paraId="589E927D" w14:textId="77777777" w:rsidR="00910747" w:rsidRDefault="00910747">
            <w:pPr>
              <w:pStyle w:val="ConsPlusNormal"/>
            </w:pPr>
            <w:r>
              <w:t>0,000</w:t>
            </w:r>
          </w:p>
        </w:tc>
        <w:tc>
          <w:tcPr>
            <w:tcW w:w="1644" w:type="dxa"/>
          </w:tcPr>
          <w:p w14:paraId="5666A432" w14:textId="77777777" w:rsidR="00910747" w:rsidRDefault="00910747">
            <w:pPr>
              <w:pStyle w:val="ConsPlusNormal"/>
            </w:pPr>
            <w:r>
              <w:t>0,000</w:t>
            </w:r>
          </w:p>
        </w:tc>
        <w:tc>
          <w:tcPr>
            <w:tcW w:w="1644" w:type="dxa"/>
          </w:tcPr>
          <w:p w14:paraId="3AB5E363" w14:textId="77777777" w:rsidR="00910747" w:rsidRDefault="00910747">
            <w:pPr>
              <w:pStyle w:val="ConsPlusNormal"/>
            </w:pPr>
            <w:r>
              <w:t>0,000</w:t>
            </w:r>
          </w:p>
        </w:tc>
        <w:tc>
          <w:tcPr>
            <w:tcW w:w="1531" w:type="dxa"/>
          </w:tcPr>
          <w:p w14:paraId="6EE122E8" w14:textId="77777777" w:rsidR="00910747" w:rsidRDefault="00910747">
            <w:pPr>
              <w:pStyle w:val="ConsPlusNormal"/>
            </w:pPr>
            <w:r>
              <w:t>0,000</w:t>
            </w:r>
          </w:p>
        </w:tc>
      </w:tr>
      <w:tr w:rsidR="00910747" w14:paraId="53F2AF74" w14:textId="77777777">
        <w:tblPrEx>
          <w:tblBorders>
            <w:insideH w:val="nil"/>
          </w:tblBorders>
        </w:tblPrEx>
        <w:tc>
          <w:tcPr>
            <w:tcW w:w="907" w:type="dxa"/>
            <w:vMerge/>
            <w:tcBorders>
              <w:bottom w:val="nil"/>
            </w:tcBorders>
          </w:tcPr>
          <w:p w14:paraId="31A69874" w14:textId="77777777" w:rsidR="00910747" w:rsidRDefault="00910747">
            <w:pPr>
              <w:spacing w:after="1" w:line="0" w:lineRule="atLeast"/>
            </w:pPr>
          </w:p>
        </w:tc>
        <w:tc>
          <w:tcPr>
            <w:tcW w:w="2778" w:type="dxa"/>
            <w:vMerge/>
            <w:tcBorders>
              <w:bottom w:val="nil"/>
            </w:tcBorders>
          </w:tcPr>
          <w:p w14:paraId="5F3362D2" w14:textId="77777777" w:rsidR="00910747" w:rsidRDefault="00910747">
            <w:pPr>
              <w:spacing w:after="1" w:line="0" w:lineRule="atLeast"/>
            </w:pPr>
          </w:p>
        </w:tc>
        <w:tc>
          <w:tcPr>
            <w:tcW w:w="2154" w:type="dxa"/>
            <w:vMerge/>
            <w:tcBorders>
              <w:bottom w:val="nil"/>
            </w:tcBorders>
          </w:tcPr>
          <w:p w14:paraId="5162F378" w14:textId="77777777" w:rsidR="00910747" w:rsidRDefault="00910747">
            <w:pPr>
              <w:spacing w:after="1" w:line="0" w:lineRule="atLeast"/>
            </w:pPr>
          </w:p>
        </w:tc>
        <w:tc>
          <w:tcPr>
            <w:tcW w:w="2438" w:type="dxa"/>
            <w:tcBorders>
              <w:bottom w:val="nil"/>
            </w:tcBorders>
          </w:tcPr>
          <w:p w14:paraId="5C2332FC" w14:textId="77777777" w:rsidR="00910747" w:rsidRDefault="00910747">
            <w:pPr>
              <w:pStyle w:val="ConsPlusNormal"/>
            </w:pPr>
            <w:r>
              <w:t>юридические лица</w:t>
            </w:r>
          </w:p>
        </w:tc>
        <w:tc>
          <w:tcPr>
            <w:tcW w:w="964" w:type="dxa"/>
            <w:tcBorders>
              <w:bottom w:val="nil"/>
            </w:tcBorders>
          </w:tcPr>
          <w:p w14:paraId="4D67D912" w14:textId="77777777" w:rsidR="00910747" w:rsidRDefault="00910747">
            <w:pPr>
              <w:pStyle w:val="ConsPlusNormal"/>
            </w:pPr>
          </w:p>
        </w:tc>
        <w:tc>
          <w:tcPr>
            <w:tcW w:w="794" w:type="dxa"/>
            <w:tcBorders>
              <w:bottom w:val="nil"/>
            </w:tcBorders>
          </w:tcPr>
          <w:p w14:paraId="23FF541E" w14:textId="77777777" w:rsidR="00910747" w:rsidRDefault="00910747">
            <w:pPr>
              <w:pStyle w:val="ConsPlusNormal"/>
            </w:pPr>
          </w:p>
        </w:tc>
        <w:tc>
          <w:tcPr>
            <w:tcW w:w="2098" w:type="dxa"/>
            <w:tcBorders>
              <w:bottom w:val="nil"/>
            </w:tcBorders>
          </w:tcPr>
          <w:p w14:paraId="154ACECE" w14:textId="77777777" w:rsidR="00910747" w:rsidRDefault="00910747">
            <w:pPr>
              <w:pStyle w:val="ConsPlusNormal"/>
            </w:pPr>
          </w:p>
        </w:tc>
        <w:tc>
          <w:tcPr>
            <w:tcW w:w="1644" w:type="dxa"/>
            <w:tcBorders>
              <w:bottom w:val="nil"/>
            </w:tcBorders>
          </w:tcPr>
          <w:p w14:paraId="71EC6862" w14:textId="77777777" w:rsidR="00910747" w:rsidRDefault="00910747">
            <w:pPr>
              <w:pStyle w:val="ConsPlusNormal"/>
            </w:pPr>
            <w:r>
              <w:t>0,000</w:t>
            </w:r>
          </w:p>
        </w:tc>
        <w:tc>
          <w:tcPr>
            <w:tcW w:w="1587" w:type="dxa"/>
            <w:tcBorders>
              <w:bottom w:val="nil"/>
            </w:tcBorders>
          </w:tcPr>
          <w:p w14:paraId="156D769C" w14:textId="77777777" w:rsidR="00910747" w:rsidRDefault="00910747">
            <w:pPr>
              <w:pStyle w:val="ConsPlusNormal"/>
            </w:pPr>
            <w:r>
              <w:t>0,000</w:t>
            </w:r>
          </w:p>
        </w:tc>
        <w:tc>
          <w:tcPr>
            <w:tcW w:w="1644" w:type="dxa"/>
            <w:tcBorders>
              <w:bottom w:val="nil"/>
            </w:tcBorders>
          </w:tcPr>
          <w:p w14:paraId="236BEDA7" w14:textId="77777777" w:rsidR="00910747" w:rsidRDefault="00910747">
            <w:pPr>
              <w:pStyle w:val="ConsPlusNormal"/>
            </w:pPr>
            <w:r>
              <w:t>0,000</w:t>
            </w:r>
          </w:p>
        </w:tc>
        <w:tc>
          <w:tcPr>
            <w:tcW w:w="1644" w:type="dxa"/>
            <w:tcBorders>
              <w:bottom w:val="nil"/>
            </w:tcBorders>
          </w:tcPr>
          <w:p w14:paraId="7E88F53C" w14:textId="77777777" w:rsidR="00910747" w:rsidRDefault="00910747">
            <w:pPr>
              <w:pStyle w:val="ConsPlusNormal"/>
            </w:pPr>
            <w:r>
              <w:t>0,000</w:t>
            </w:r>
          </w:p>
        </w:tc>
        <w:tc>
          <w:tcPr>
            <w:tcW w:w="1644" w:type="dxa"/>
            <w:tcBorders>
              <w:bottom w:val="nil"/>
            </w:tcBorders>
          </w:tcPr>
          <w:p w14:paraId="6734E945" w14:textId="77777777" w:rsidR="00910747" w:rsidRDefault="00910747">
            <w:pPr>
              <w:pStyle w:val="ConsPlusNormal"/>
            </w:pPr>
            <w:r>
              <w:t>0,000</w:t>
            </w:r>
          </w:p>
        </w:tc>
        <w:tc>
          <w:tcPr>
            <w:tcW w:w="1531" w:type="dxa"/>
            <w:tcBorders>
              <w:bottom w:val="nil"/>
            </w:tcBorders>
          </w:tcPr>
          <w:p w14:paraId="73E5DA40" w14:textId="77777777" w:rsidR="00910747" w:rsidRDefault="00910747">
            <w:pPr>
              <w:pStyle w:val="ConsPlusNormal"/>
            </w:pPr>
            <w:r>
              <w:t>0,000</w:t>
            </w:r>
          </w:p>
        </w:tc>
      </w:tr>
      <w:tr w:rsidR="00910747" w14:paraId="1649D4E5" w14:textId="77777777">
        <w:tblPrEx>
          <w:tblBorders>
            <w:insideH w:val="nil"/>
          </w:tblBorders>
        </w:tblPrEx>
        <w:tc>
          <w:tcPr>
            <w:tcW w:w="21827" w:type="dxa"/>
            <w:gridSpan w:val="13"/>
            <w:tcBorders>
              <w:top w:val="nil"/>
            </w:tcBorders>
          </w:tcPr>
          <w:p w14:paraId="2041C5B1" w14:textId="77777777" w:rsidR="00910747" w:rsidRDefault="00910747">
            <w:pPr>
              <w:pStyle w:val="ConsPlusNormal"/>
              <w:jc w:val="both"/>
            </w:pPr>
            <w:r>
              <w:t xml:space="preserve">(пп. 2.3 в ред. постановления Правительства Амурской области от 16.02.2022 </w:t>
            </w:r>
            <w:hyperlink r:id="rId725" w:history="1">
              <w:r>
                <w:rPr>
                  <w:color w:val="0000FF"/>
                </w:rPr>
                <w:t>N 174</w:t>
              </w:r>
            </w:hyperlink>
            <w:r>
              <w:t>)</w:t>
            </w:r>
          </w:p>
        </w:tc>
      </w:tr>
      <w:tr w:rsidR="00910747" w14:paraId="5BF97492" w14:textId="77777777">
        <w:tc>
          <w:tcPr>
            <w:tcW w:w="907" w:type="dxa"/>
            <w:vMerge w:val="restart"/>
            <w:tcBorders>
              <w:bottom w:val="nil"/>
            </w:tcBorders>
          </w:tcPr>
          <w:p w14:paraId="29791482" w14:textId="77777777" w:rsidR="00910747" w:rsidRDefault="00910747">
            <w:pPr>
              <w:pStyle w:val="ConsPlusNormal"/>
              <w:jc w:val="both"/>
              <w:outlineLvl w:val="2"/>
            </w:pPr>
            <w:r>
              <w:t>3.</w:t>
            </w:r>
          </w:p>
        </w:tc>
        <w:tc>
          <w:tcPr>
            <w:tcW w:w="2778" w:type="dxa"/>
            <w:vMerge w:val="restart"/>
            <w:tcBorders>
              <w:bottom w:val="nil"/>
            </w:tcBorders>
          </w:tcPr>
          <w:p w14:paraId="2514855D" w14:textId="77777777" w:rsidR="00910747" w:rsidRDefault="00910747">
            <w:pPr>
              <w:pStyle w:val="ConsPlusNormal"/>
            </w:pPr>
            <w:r>
              <w:t xml:space="preserve">Подпрограмма "Переселение граждан из ветхого жилищного фонда, признанного непригодным </w:t>
            </w:r>
            <w:r>
              <w:lastRenderedPageBreak/>
              <w:t>для проживания, и (или) жилищного фонда с высоким уровнем износа (более 70 процентов), расположенного в зоне Байкало-Амурской магистрали (БАМ) на территории Амурской области"</w:t>
            </w:r>
          </w:p>
        </w:tc>
        <w:tc>
          <w:tcPr>
            <w:tcW w:w="2154" w:type="dxa"/>
            <w:vMerge w:val="restart"/>
          </w:tcPr>
          <w:p w14:paraId="1F4CF4DD" w14:textId="77777777" w:rsidR="00910747" w:rsidRDefault="00910747">
            <w:pPr>
              <w:pStyle w:val="ConsPlusNormal"/>
            </w:pPr>
            <w:r>
              <w:lastRenderedPageBreak/>
              <w:t>Всего, в том числе:</w:t>
            </w:r>
          </w:p>
        </w:tc>
        <w:tc>
          <w:tcPr>
            <w:tcW w:w="2438" w:type="dxa"/>
          </w:tcPr>
          <w:p w14:paraId="665A7EFA" w14:textId="77777777" w:rsidR="00910747" w:rsidRDefault="00910747">
            <w:pPr>
              <w:pStyle w:val="ConsPlusNormal"/>
            </w:pPr>
            <w:r>
              <w:t>Всего</w:t>
            </w:r>
          </w:p>
        </w:tc>
        <w:tc>
          <w:tcPr>
            <w:tcW w:w="964" w:type="dxa"/>
          </w:tcPr>
          <w:p w14:paraId="38C61B9B" w14:textId="77777777" w:rsidR="00910747" w:rsidRDefault="00910747">
            <w:pPr>
              <w:pStyle w:val="ConsPlusNormal"/>
            </w:pPr>
          </w:p>
        </w:tc>
        <w:tc>
          <w:tcPr>
            <w:tcW w:w="794" w:type="dxa"/>
          </w:tcPr>
          <w:p w14:paraId="231DDA88" w14:textId="77777777" w:rsidR="00910747" w:rsidRDefault="00910747">
            <w:pPr>
              <w:pStyle w:val="ConsPlusNormal"/>
            </w:pPr>
          </w:p>
        </w:tc>
        <w:tc>
          <w:tcPr>
            <w:tcW w:w="2098" w:type="dxa"/>
          </w:tcPr>
          <w:p w14:paraId="4B556959" w14:textId="77777777" w:rsidR="00910747" w:rsidRDefault="00910747">
            <w:pPr>
              <w:pStyle w:val="ConsPlusNormal"/>
            </w:pPr>
          </w:p>
        </w:tc>
        <w:tc>
          <w:tcPr>
            <w:tcW w:w="1644" w:type="dxa"/>
          </w:tcPr>
          <w:p w14:paraId="26B76249" w14:textId="77777777" w:rsidR="00910747" w:rsidRDefault="00910747">
            <w:pPr>
              <w:pStyle w:val="ConsPlusNormal"/>
            </w:pPr>
            <w:r>
              <w:t>759768,931</w:t>
            </w:r>
          </w:p>
        </w:tc>
        <w:tc>
          <w:tcPr>
            <w:tcW w:w="1587" w:type="dxa"/>
          </w:tcPr>
          <w:p w14:paraId="64425406" w14:textId="77777777" w:rsidR="00910747" w:rsidRDefault="00910747">
            <w:pPr>
              <w:pStyle w:val="ConsPlusNormal"/>
            </w:pPr>
            <w:r>
              <w:t>274681,404</w:t>
            </w:r>
          </w:p>
        </w:tc>
        <w:tc>
          <w:tcPr>
            <w:tcW w:w="1644" w:type="dxa"/>
          </w:tcPr>
          <w:p w14:paraId="5F9E4B49" w14:textId="77777777" w:rsidR="00910747" w:rsidRDefault="00910747">
            <w:pPr>
              <w:pStyle w:val="ConsPlusNormal"/>
            </w:pPr>
            <w:r>
              <w:t>197912,931</w:t>
            </w:r>
          </w:p>
        </w:tc>
        <w:tc>
          <w:tcPr>
            <w:tcW w:w="1644" w:type="dxa"/>
          </w:tcPr>
          <w:p w14:paraId="56BB18F1" w14:textId="77777777" w:rsidR="00910747" w:rsidRDefault="00910747">
            <w:pPr>
              <w:pStyle w:val="ConsPlusNormal"/>
            </w:pPr>
            <w:r>
              <w:t>101727,941</w:t>
            </w:r>
          </w:p>
        </w:tc>
        <w:tc>
          <w:tcPr>
            <w:tcW w:w="1644" w:type="dxa"/>
          </w:tcPr>
          <w:p w14:paraId="62B8C531" w14:textId="77777777" w:rsidR="00910747" w:rsidRDefault="00910747">
            <w:pPr>
              <w:pStyle w:val="ConsPlusNormal"/>
            </w:pPr>
            <w:r>
              <w:t>154967,778</w:t>
            </w:r>
          </w:p>
        </w:tc>
        <w:tc>
          <w:tcPr>
            <w:tcW w:w="1531" w:type="dxa"/>
          </w:tcPr>
          <w:p w14:paraId="6571DB5D" w14:textId="77777777" w:rsidR="00910747" w:rsidRDefault="00910747">
            <w:pPr>
              <w:pStyle w:val="ConsPlusNormal"/>
            </w:pPr>
            <w:r>
              <w:t>30478,877</w:t>
            </w:r>
          </w:p>
        </w:tc>
      </w:tr>
      <w:tr w:rsidR="00910747" w14:paraId="3A862D12" w14:textId="77777777">
        <w:tc>
          <w:tcPr>
            <w:tcW w:w="907" w:type="dxa"/>
            <w:vMerge/>
            <w:tcBorders>
              <w:bottom w:val="nil"/>
            </w:tcBorders>
          </w:tcPr>
          <w:p w14:paraId="0BF9F390" w14:textId="77777777" w:rsidR="00910747" w:rsidRDefault="00910747">
            <w:pPr>
              <w:spacing w:after="1" w:line="0" w:lineRule="atLeast"/>
            </w:pPr>
          </w:p>
        </w:tc>
        <w:tc>
          <w:tcPr>
            <w:tcW w:w="2778" w:type="dxa"/>
            <w:vMerge/>
            <w:tcBorders>
              <w:bottom w:val="nil"/>
            </w:tcBorders>
          </w:tcPr>
          <w:p w14:paraId="0F018BB8" w14:textId="77777777" w:rsidR="00910747" w:rsidRDefault="00910747">
            <w:pPr>
              <w:spacing w:after="1" w:line="0" w:lineRule="atLeast"/>
            </w:pPr>
          </w:p>
        </w:tc>
        <w:tc>
          <w:tcPr>
            <w:tcW w:w="2154" w:type="dxa"/>
            <w:vMerge/>
          </w:tcPr>
          <w:p w14:paraId="4959D25B" w14:textId="77777777" w:rsidR="00910747" w:rsidRDefault="00910747">
            <w:pPr>
              <w:spacing w:after="1" w:line="0" w:lineRule="atLeast"/>
            </w:pPr>
          </w:p>
        </w:tc>
        <w:tc>
          <w:tcPr>
            <w:tcW w:w="2438" w:type="dxa"/>
          </w:tcPr>
          <w:p w14:paraId="15E7D5F6" w14:textId="77777777" w:rsidR="00910747" w:rsidRDefault="00910747">
            <w:pPr>
              <w:pStyle w:val="ConsPlusNormal"/>
            </w:pPr>
            <w:r>
              <w:t>федеральный бюджет</w:t>
            </w:r>
          </w:p>
        </w:tc>
        <w:tc>
          <w:tcPr>
            <w:tcW w:w="964" w:type="dxa"/>
          </w:tcPr>
          <w:p w14:paraId="7A07FD3B" w14:textId="77777777" w:rsidR="00910747" w:rsidRDefault="00910747">
            <w:pPr>
              <w:pStyle w:val="ConsPlusNormal"/>
            </w:pPr>
          </w:p>
        </w:tc>
        <w:tc>
          <w:tcPr>
            <w:tcW w:w="794" w:type="dxa"/>
          </w:tcPr>
          <w:p w14:paraId="1F8AA97C" w14:textId="77777777" w:rsidR="00910747" w:rsidRDefault="00910747">
            <w:pPr>
              <w:pStyle w:val="ConsPlusNormal"/>
            </w:pPr>
          </w:p>
        </w:tc>
        <w:tc>
          <w:tcPr>
            <w:tcW w:w="2098" w:type="dxa"/>
          </w:tcPr>
          <w:p w14:paraId="2594C700" w14:textId="77777777" w:rsidR="00910747" w:rsidRDefault="00910747">
            <w:pPr>
              <w:pStyle w:val="ConsPlusNormal"/>
            </w:pPr>
          </w:p>
        </w:tc>
        <w:tc>
          <w:tcPr>
            <w:tcW w:w="1644" w:type="dxa"/>
          </w:tcPr>
          <w:p w14:paraId="57A31361" w14:textId="77777777" w:rsidR="00910747" w:rsidRDefault="00910747">
            <w:pPr>
              <w:pStyle w:val="ConsPlusNormal"/>
            </w:pPr>
            <w:r>
              <w:t>443248,100</w:t>
            </w:r>
          </w:p>
        </w:tc>
        <w:tc>
          <w:tcPr>
            <w:tcW w:w="1587" w:type="dxa"/>
          </w:tcPr>
          <w:p w14:paraId="262B5BEA" w14:textId="77777777" w:rsidR="00910747" w:rsidRDefault="00910747">
            <w:pPr>
              <w:pStyle w:val="ConsPlusNormal"/>
            </w:pPr>
            <w:r>
              <w:t>126467,200</w:t>
            </w:r>
          </w:p>
        </w:tc>
        <w:tc>
          <w:tcPr>
            <w:tcW w:w="1644" w:type="dxa"/>
          </w:tcPr>
          <w:p w14:paraId="6871D428" w14:textId="77777777" w:rsidR="00910747" w:rsidRDefault="00910747">
            <w:pPr>
              <w:pStyle w:val="ConsPlusNormal"/>
            </w:pPr>
            <w:r>
              <w:t>114851,100</w:t>
            </w:r>
          </w:p>
        </w:tc>
        <w:tc>
          <w:tcPr>
            <w:tcW w:w="1644" w:type="dxa"/>
          </w:tcPr>
          <w:p w14:paraId="71E4EC8D" w14:textId="77777777" w:rsidR="00910747" w:rsidRDefault="00910747">
            <w:pPr>
              <w:pStyle w:val="ConsPlusNormal"/>
            </w:pPr>
            <w:r>
              <w:t>80255,900</w:t>
            </w:r>
          </w:p>
        </w:tc>
        <w:tc>
          <w:tcPr>
            <w:tcW w:w="1644" w:type="dxa"/>
          </w:tcPr>
          <w:p w14:paraId="7653DE3F" w14:textId="77777777" w:rsidR="00910747" w:rsidRDefault="00910747">
            <w:pPr>
              <w:pStyle w:val="ConsPlusNormal"/>
            </w:pPr>
            <w:r>
              <w:t>121673,900</w:t>
            </w:r>
          </w:p>
        </w:tc>
        <w:tc>
          <w:tcPr>
            <w:tcW w:w="1531" w:type="dxa"/>
          </w:tcPr>
          <w:p w14:paraId="0A820F00" w14:textId="77777777" w:rsidR="00910747" w:rsidRDefault="00910747">
            <w:pPr>
              <w:pStyle w:val="ConsPlusNormal"/>
            </w:pPr>
            <w:r>
              <w:t>0,000</w:t>
            </w:r>
          </w:p>
        </w:tc>
      </w:tr>
      <w:tr w:rsidR="00910747" w14:paraId="6CB3ADFF" w14:textId="77777777">
        <w:tc>
          <w:tcPr>
            <w:tcW w:w="907" w:type="dxa"/>
            <w:vMerge/>
            <w:tcBorders>
              <w:bottom w:val="nil"/>
            </w:tcBorders>
          </w:tcPr>
          <w:p w14:paraId="487BDC9C" w14:textId="77777777" w:rsidR="00910747" w:rsidRDefault="00910747">
            <w:pPr>
              <w:spacing w:after="1" w:line="0" w:lineRule="atLeast"/>
            </w:pPr>
          </w:p>
        </w:tc>
        <w:tc>
          <w:tcPr>
            <w:tcW w:w="2778" w:type="dxa"/>
            <w:vMerge/>
            <w:tcBorders>
              <w:bottom w:val="nil"/>
            </w:tcBorders>
          </w:tcPr>
          <w:p w14:paraId="52CB3B0A" w14:textId="77777777" w:rsidR="00910747" w:rsidRDefault="00910747">
            <w:pPr>
              <w:spacing w:after="1" w:line="0" w:lineRule="atLeast"/>
            </w:pPr>
          </w:p>
        </w:tc>
        <w:tc>
          <w:tcPr>
            <w:tcW w:w="2154" w:type="dxa"/>
            <w:vMerge/>
          </w:tcPr>
          <w:p w14:paraId="59A4DDD3" w14:textId="77777777" w:rsidR="00910747" w:rsidRDefault="00910747">
            <w:pPr>
              <w:spacing w:after="1" w:line="0" w:lineRule="atLeast"/>
            </w:pPr>
          </w:p>
        </w:tc>
        <w:tc>
          <w:tcPr>
            <w:tcW w:w="2438" w:type="dxa"/>
          </w:tcPr>
          <w:p w14:paraId="24DED6C6" w14:textId="77777777" w:rsidR="00910747" w:rsidRDefault="00910747">
            <w:pPr>
              <w:pStyle w:val="ConsPlusNormal"/>
            </w:pPr>
            <w:r>
              <w:t>областной бюджет</w:t>
            </w:r>
          </w:p>
        </w:tc>
        <w:tc>
          <w:tcPr>
            <w:tcW w:w="964" w:type="dxa"/>
          </w:tcPr>
          <w:p w14:paraId="13E22BB8" w14:textId="77777777" w:rsidR="00910747" w:rsidRDefault="00910747">
            <w:pPr>
              <w:pStyle w:val="ConsPlusNormal"/>
            </w:pPr>
          </w:p>
        </w:tc>
        <w:tc>
          <w:tcPr>
            <w:tcW w:w="794" w:type="dxa"/>
          </w:tcPr>
          <w:p w14:paraId="66B3F7C0" w14:textId="77777777" w:rsidR="00910747" w:rsidRDefault="00910747">
            <w:pPr>
              <w:pStyle w:val="ConsPlusNormal"/>
            </w:pPr>
          </w:p>
        </w:tc>
        <w:tc>
          <w:tcPr>
            <w:tcW w:w="2098" w:type="dxa"/>
          </w:tcPr>
          <w:p w14:paraId="21346CA6" w14:textId="77777777" w:rsidR="00910747" w:rsidRDefault="00910747">
            <w:pPr>
              <w:pStyle w:val="ConsPlusNormal"/>
            </w:pPr>
          </w:p>
        </w:tc>
        <w:tc>
          <w:tcPr>
            <w:tcW w:w="1644" w:type="dxa"/>
          </w:tcPr>
          <w:p w14:paraId="7338E55B" w14:textId="77777777" w:rsidR="00910747" w:rsidRDefault="00910747">
            <w:pPr>
              <w:pStyle w:val="ConsPlusNormal"/>
            </w:pPr>
            <w:r>
              <w:t>290908,949</w:t>
            </w:r>
          </w:p>
        </w:tc>
        <w:tc>
          <w:tcPr>
            <w:tcW w:w="1587" w:type="dxa"/>
          </w:tcPr>
          <w:p w14:paraId="68C3D815" w14:textId="77777777" w:rsidR="00910747" w:rsidRDefault="00910747">
            <w:pPr>
              <w:pStyle w:val="ConsPlusNormal"/>
            </w:pPr>
            <w:r>
              <w:t>142912,951</w:t>
            </w:r>
          </w:p>
        </w:tc>
        <w:tc>
          <w:tcPr>
            <w:tcW w:w="1644" w:type="dxa"/>
          </w:tcPr>
          <w:p w14:paraId="3C457991" w14:textId="77777777" w:rsidR="00910747" w:rsidRDefault="00910747">
            <w:pPr>
              <w:pStyle w:val="ConsPlusNormal"/>
            </w:pPr>
            <w:r>
              <w:t>77545,244</w:t>
            </w:r>
          </w:p>
        </w:tc>
        <w:tc>
          <w:tcPr>
            <w:tcW w:w="1644" w:type="dxa"/>
          </w:tcPr>
          <w:p w14:paraId="505584A5" w14:textId="77777777" w:rsidR="00910747" w:rsidRDefault="00910747">
            <w:pPr>
              <w:pStyle w:val="ConsPlusNormal"/>
            </w:pPr>
            <w:r>
              <w:t>17617,149</w:t>
            </w:r>
          </w:p>
        </w:tc>
        <w:tc>
          <w:tcPr>
            <w:tcW w:w="1644" w:type="dxa"/>
          </w:tcPr>
          <w:p w14:paraId="7BCE8707" w14:textId="77777777" w:rsidR="00910747" w:rsidRDefault="00910747">
            <w:pPr>
              <w:pStyle w:val="ConsPlusNormal"/>
            </w:pPr>
            <w:r>
              <w:t>26708,905</w:t>
            </w:r>
          </w:p>
        </w:tc>
        <w:tc>
          <w:tcPr>
            <w:tcW w:w="1531" w:type="dxa"/>
          </w:tcPr>
          <w:p w14:paraId="3D1F169F" w14:textId="77777777" w:rsidR="00910747" w:rsidRDefault="00910747">
            <w:pPr>
              <w:pStyle w:val="ConsPlusNormal"/>
            </w:pPr>
            <w:r>
              <w:t>26124,700</w:t>
            </w:r>
          </w:p>
        </w:tc>
      </w:tr>
      <w:tr w:rsidR="00910747" w14:paraId="75689875" w14:textId="77777777">
        <w:tc>
          <w:tcPr>
            <w:tcW w:w="907" w:type="dxa"/>
            <w:vMerge/>
            <w:tcBorders>
              <w:bottom w:val="nil"/>
            </w:tcBorders>
          </w:tcPr>
          <w:p w14:paraId="4427007B" w14:textId="77777777" w:rsidR="00910747" w:rsidRDefault="00910747">
            <w:pPr>
              <w:spacing w:after="1" w:line="0" w:lineRule="atLeast"/>
            </w:pPr>
          </w:p>
        </w:tc>
        <w:tc>
          <w:tcPr>
            <w:tcW w:w="2778" w:type="dxa"/>
            <w:vMerge/>
            <w:tcBorders>
              <w:bottom w:val="nil"/>
            </w:tcBorders>
          </w:tcPr>
          <w:p w14:paraId="274A3771" w14:textId="77777777" w:rsidR="00910747" w:rsidRDefault="00910747">
            <w:pPr>
              <w:spacing w:after="1" w:line="0" w:lineRule="atLeast"/>
            </w:pPr>
          </w:p>
        </w:tc>
        <w:tc>
          <w:tcPr>
            <w:tcW w:w="2154" w:type="dxa"/>
            <w:vMerge/>
          </w:tcPr>
          <w:p w14:paraId="653DABD6" w14:textId="77777777" w:rsidR="00910747" w:rsidRDefault="00910747">
            <w:pPr>
              <w:spacing w:after="1" w:line="0" w:lineRule="atLeast"/>
            </w:pPr>
          </w:p>
        </w:tc>
        <w:tc>
          <w:tcPr>
            <w:tcW w:w="2438" w:type="dxa"/>
          </w:tcPr>
          <w:p w14:paraId="09F61D04" w14:textId="77777777" w:rsidR="00910747" w:rsidRDefault="00910747">
            <w:pPr>
              <w:pStyle w:val="ConsPlusNormal"/>
            </w:pPr>
            <w:r>
              <w:t>консолидированные бюджеты муниципальных образований</w:t>
            </w:r>
          </w:p>
        </w:tc>
        <w:tc>
          <w:tcPr>
            <w:tcW w:w="964" w:type="dxa"/>
          </w:tcPr>
          <w:p w14:paraId="41C3E7FD" w14:textId="77777777" w:rsidR="00910747" w:rsidRDefault="00910747">
            <w:pPr>
              <w:pStyle w:val="ConsPlusNormal"/>
            </w:pPr>
          </w:p>
        </w:tc>
        <w:tc>
          <w:tcPr>
            <w:tcW w:w="794" w:type="dxa"/>
          </w:tcPr>
          <w:p w14:paraId="13A79DF8" w14:textId="77777777" w:rsidR="00910747" w:rsidRDefault="00910747">
            <w:pPr>
              <w:pStyle w:val="ConsPlusNormal"/>
            </w:pPr>
          </w:p>
        </w:tc>
        <w:tc>
          <w:tcPr>
            <w:tcW w:w="2098" w:type="dxa"/>
          </w:tcPr>
          <w:p w14:paraId="2063EA65" w14:textId="77777777" w:rsidR="00910747" w:rsidRDefault="00910747">
            <w:pPr>
              <w:pStyle w:val="ConsPlusNormal"/>
            </w:pPr>
          </w:p>
        </w:tc>
        <w:tc>
          <w:tcPr>
            <w:tcW w:w="1644" w:type="dxa"/>
          </w:tcPr>
          <w:p w14:paraId="3423DA1E" w14:textId="77777777" w:rsidR="00910747" w:rsidRDefault="00910747">
            <w:pPr>
              <w:pStyle w:val="ConsPlusNormal"/>
            </w:pPr>
            <w:r>
              <w:t>25611,882</w:t>
            </w:r>
          </w:p>
        </w:tc>
        <w:tc>
          <w:tcPr>
            <w:tcW w:w="1587" w:type="dxa"/>
          </w:tcPr>
          <w:p w14:paraId="5E7377EE" w14:textId="77777777" w:rsidR="00910747" w:rsidRDefault="00910747">
            <w:pPr>
              <w:pStyle w:val="ConsPlusNormal"/>
            </w:pPr>
            <w:r>
              <w:t>5301,253</w:t>
            </w:r>
          </w:p>
        </w:tc>
        <w:tc>
          <w:tcPr>
            <w:tcW w:w="1644" w:type="dxa"/>
          </w:tcPr>
          <w:p w14:paraId="0ECCC6CC" w14:textId="77777777" w:rsidR="00910747" w:rsidRDefault="00910747">
            <w:pPr>
              <w:pStyle w:val="ConsPlusNormal"/>
            </w:pPr>
            <w:r>
              <w:t>5516,587</w:t>
            </w:r>
          </w:p>
        </w:tc>
        <w:tc>
          <w:tcPr>
            <w:tcW w:w="1644" w:type="dxa"/>
          </w:tcPr>
          <w:p w14:paraId="60F331B6" w14:textId="77777777" w:rsidR="00910747" w:rsidRDefault="00910747">
            <w:pPr>
              <w:pStyle w:val="ConsPlusNormal"/>
            </w:pPr>
            <w:r>
              <w:t>3854,892</w:t>
            </w:r>
          </w:p>
        </w:tc>
        <w:tc>
          <w:tcPr>
            <w:tcW w:w="1644" w:type="dxa"/>
          </w:tcPr>
          <w:p w14:paraId="6CC6F665" w14:textId="77777777" w:rsidR="00910747" w:rsidRDefault="00910747">
            <w:pPr>
              <w:pStyle w:val="ConsPlusNormal"/>
            </w:pPr>
            <w:r>
              <w:t>6584,973</w:t>
            </w:r>
          </w:p>
        </w:tc>
        <w:tc>
          <w:tcPr>
            <w:tcW w:w="1531" w:type="dxa"/>
          </w:tcPr>
          <w:p w14:paraId="27E77462" w14:textId="77777777" w:rsidR="00910747" w:rsidRDefault="00910747">
            <w:pPr>
              <w:pStyle w:val="ConsPlusNormal"/>
            </w:pPr>
            <w:r>
              <w:t>4354,177</w:t>
            </w:r>
          </w:p>
        </w:tc>
      </w:tr>
      <w:tr w:rsidR="00910747" w14:paraId="7118CACC" w14:textId="77777777">
        <w:tc>
          <w:tcPr>
            <w:tcW w:w="907" w:type="dxa"/>
            <w:vMerge/>
            <w:tcBorders>
              <w:bottom w:val="nil"/>
            </w:tcBorders>
          </w:tcPr>
          <w:p w14:paraId="48ADBDEF" w14:textId="77777777" w:rsidR="00910747" w:rsidRDefault="00910747">
            <w:pPr>
              <w:spacing w:after="1" w:line="0" w:lineRule="atLeast"/>
            </w:pPr>
          </w:p>
        </w:tc>
        <w:tc>
          <w:tcPr>
            <w:tcW w:w="2778" w:type="dxa"/>
            <w:vMerge/>
            <w:tcBorders>
              <w:bottom w:val="nil"/>
            </w:tcBorders>
          </w:tcPr>
          <w:p w14:paraId="4C5C565C" w14:textId="77777777" w:rsidR="00910747" w:rsidRDefault="00910747">
            <w:pPr>
              <w:spacing w:after="1" w:line="0" w:lineRule="atLeast"/>
            </w:pPr>
          </w:p>
        </w:tc>
        <w:tc>
          <w:tcPr>
            <w:tcW w:w="2154" w:type="dxa"/>
            <w:vMerge/>
          </w:tcPr>
          <w:p w14:paraId="0D69EDC7" w14:textId="77777777" w:rsidR="00910747" w:rsidRDefault="00910747">
            <w:pPr>
              <w:spacing w:after="1" w:line="0" w:lineRule="atLeast"/>
            </w:pPr>
          </w:p>
        </w:tc>
        <w:tc>
          <w:tcPr>
            <w:tcW w:w="2438" w:type="dxa"/>
          </w:tcPr>
          <w:p w14:paraId="33D3A36A" w14:textId="77777777" w:rsidR="00910747" w:rsidRDefault="00910747">
            <w:pPr>
              <w:pStyle w:val="ConsPlusNormal"/>
            </w:pPr>
            <w:r>
              <w:t>территориальные внебюджетные фонды</w:t>
            </w:r>
          </w:p>
        </w:tc>
        <w:tc>
          <w:tcPr>
            <w:tcW w:w="964" w:type="dxa"/>
          </w:tcPr>
          <w:p w14:paraId="5930F538" w14:textId="77777777" w:rsidR="00910747" w:rsidRDefault="00910747">
            <w:pPr>
              <w:pStyle w:val="ConsPlusNormal"/>
            </w:pPr>
          </w:p>
        </w:tc>
        <w:tc>
          <w:tcPr>
            <w:tcW w:w="794" w:type="dxa"/>
          </w:tcPr>
          <w:p w14:paraId="463C4BC5" w14:textId="77777777" w:rsidR="00910747" w:rsidRDefault="00910747">
            <w:pPr>
              <w:pStyle w:val="ConsPlusNormal"/>
            </w:pPr>
          </w:p>
        </w:tc>
        <w:tc>
          <w:tcPr>
            <w:tcW w:w="2098" w:type="dxa"/>
          </w:tcPr>
          <w:p w14:paraId="1233AA06" w14:textId="77777777" w:rsidR="00910747" w:rsidRDefault="00910747">
            <w:pPr>
              <w:pStyle w:val="ConsPlusNormal"/>
            </w:pPr>
          </w:p>
        </w:tc>
        <w:tc>
          <w:tcPr>
            <w:tcW w:w="1644" w:type="dxa"/>
          </w:tcPr>
          <w:p w14:paraId="630E5968" w14:textId="77777777" w:rsidR="00910747" w:rsidRDefault="00910747">
            <w:pPr>
              <w:pStyle w:val="ConsPlusNormal"/>
            </w:pPr>
            <w:r>
              <w:t>0,000</w:t>
            </w:r>
          </w:p>
        </w:tc>
        <w:tc>
          <w:tcPr>
            <w:tcW w:w="1587" w:type="dxa"/>
          </w:tcPr>
          <w:p w14:paraId="3888D195" w14:textId="77777777" w:rsidR="00910747" w:rsidRDefault="00910747">
            <w:pPr>
              <w:pStyle w:val="ConsPlusNormal"/>
            </w:pPr>
            <w:r>
              <w:t>0,000</w:t>
            </w:r>
          </w:p>
        </w:tc>
        <w:tc>
          <w:tcPr>
            <w:tcW w:w="1644" w:type="dxa"/>
          </w:tcPr>
          <w:p w14:paraId="73DD230F" w14:textId="77777777" w:rsidR="00910747" w:rsidRDefault="00910747">
            <w:pPr>
              <w:pStyle w:val="ConsPlusNormal"/>
            </w:pPr>
            <w:r>
              <w:t>0,000</w:t>
            </w:r>
          </w:p>
        </w:tc>
        <w:tc>
          <w:tcPr>
            <w:tcW w:w="1644" w:type="dxa"/>
          </w:tcPr>
          <w:p w14:paraId="0596DFCD" w14:textId="77777777" w:rsidR="00910747" w:rsidRDefault="00910747">
            <w:pPr>
              <w:pStyle w:val="ConsPlusNormal"/>
            </w:pPr>
            <w:r>
              <w:t>0,000</w:t>
            </w:r>
          </w:p>
        </w:tc>
        <w:tc>
          <w:tcPr>
            <w:tcW w:w="1644" w:type="dxa"/>
          </w:tcPr>
          <w:p w14:paraId="08147DF0" w14:textId="77777777" w:rsidR="00910747" w:rsidRDefault="00910747">
            <w:pPr>
              <w:pStyle w:val="ConsPlusNormal"/>
            </w:pPr>
            <w:r>
              <w:t>0,000</w:t>
            </w:r>
          </w:p>
        </w:tc>
        <w:tc>
          <w:tcPr>
            <w:tcW w:w="1531" w:type="dxa"/>
          </w:tcPr>
          <w:p w14:paraId="15301816" w14:textId="77777777" w:rsidR="00910747" w:rsidRDefault="00910747">
            <w:pPr>
              <w:pStyle w:val="ConsPlusNormal"/>
            </w:pPr>
            <w:r>
              <w:t>0,000</w:t>
            </w:r>
          </w:p>
        </w:tc>
      </w:tr>
      <w:tr w:rsidR="00910747" w14:paraId="0A8C70A3" w14:textId="77777777">
        <w:tc>
          <w:tcPr>
            <w:tcW w:w="907" w:type="dxa"/>
            <w:vMerge/>
            <w:tcBorders>
              <w:bottom w:val="nil"/>
            </w:tcBorders>
          </w:tcPr>
          <w:p w14:paraId="5F28E6E6" w14:textId="77777777" w:rsidR="00910747" w:rsidRDefault="00910747">
            <w:pPr>
              <w:spacing w:after="1" w:line="0" w:lineRule="atLeast"/>
            </w:pPr>
          </w:p>
        </w:tc>
        <w:tc>
          <w:tcPr>
            <w:tcW w:w="2778" w:type="dxa"/>
            <w:vMerge/>
            <w:tcBorders>
              <w:bottom w:val="nil"/>
            </w:tcBorders>
          </w:tcPr>
          <w:p w14:paraId="3F2EE9E2" w14:textId="77777777" w:rsidR="00910747" w:rsidRDefault="00910747">
            <w:pPr>
              <w:spacing w:after="1" w:line="0" w:lineRule="atLeast"/>
            </w:pPr>
          </w:p>
        </w:tc>
        <w:tc>
          <w:tcPr>
            <w:tcW w:w="2154" w:type="dxa"/>
            <w:vMerge/>
          </w:tcPr>
          <w:p w14:paraId="05CF6543" w14:textId="77777777" w:rsidR="00910747" w:rsidRDefault="00910747">
            <w:pPr>
              <w:spacing w:after="1" w:line="0" w:lineRule="atLeast"/>
            </w:pPr>
          </w:p>
        </w:tc>
        <w:tc>
          <w:tcPr>
            <w:tcW w:w="2438" w:type="dxa"/>
          </w:tcPr>
          <w:p w14:paraId="006C6CDF" w14:textId="77777777" w:rsidR="00910747" w:rsidRDefault="00910747">
            <w:pPr>
              <w:pStyle w:val="ConsPlusNormal"/>
            </w:pPr>
            <w:r>
              <w:t>юридические лица</w:t>
            </w:r>
          </w:p>
        </w:tc>
        <w:tc>
          <w:tcPr>
            <w:tcW w:w="964" w:type="dxa"/>
          </w:tcPr>
          <w:p w14:paraId="5A995CF5" w14:textId="77777777" w:rsidR="00910747" w:rsidRDefault="00910747">
            <w:pPr>
              <w:pStyle w:val="ConsPlusNormal"/>
            </w:pPr>
          </w:p>
        </w:tc>
        <w:tc>
          <w:tcPr>
            <w:tcW w:w="794" w:type="dxa"/>
          </w:tcPr>
          <w:p w14:paraId="48901AD1" w14:textId="77777777" w:rsidR="00910747" w:rsidRDefault="00910747">
            <w:pPr>
              <w:pStyle w:val="ConsPlusNormal"/>
            </w:pPr>
          </w:p>
        </w:tc>
        <w:tc>
          <w:tcPr>
            <w:tcW w:w="2098" w:type="dxa"/>
          </w:tcPr>
          <w:p w14:paraId="5B6193DF" w14:textId="77777777" w:rsidR="00910747" w:rsidRDefault="00910747">
            <w:pPr>
              <w:pStyle w:val="ConsPlusNormal"/>
            </w:pPr>
          </w:p>
        </w:tc>
        <w:tc>
          <w:tcPr>
            <w:tcW w:w="1644" w:type="dxa"/>
          </w:tcPr>
          <w:p w14:paraId="4972CAF2" w14:textId="77777777" w:rsidR="00910747" w:rsidRDefault="00910747">
            <w:pPr>
              <w:pStyle w:val="ConsPlusNormal"/>
            </w:pPr>
            <w:r>
              <w:t>0,000</w:t>
            </w:r>
          </w:p>
        </w:tc>
        <w:tc>
          <w:tcPr>
            <w:tcW w:w="1587" w:type="dxa"/>
          </w:tcPr>
          <w:p w14:paraId="53E08632" w14:textId="77777777" w:rsidR="00910747" w:rsidRDefault="00910747">
            <w:pPr>
              <w:pStyle w:val="ConsPlusNormal"/>
            </w:pPr>
            <w:r>
              <w:t>0,000</w:t>
            </w:r>
          </w:p>
        </w:tc>
        <w:tc>
          <w:tcPr>
            <w:tcW w:w="1644" w:type="dxa"/>
          </w:tcPr>
          <w:p w14:paraId="678915A9" w14:textId="77777777" w:rsidR="00910747" w:rsidRDefault="00910747">
            <w:pPr>
              <w:pStyle w:val="ConsPlusNormal"/>
            </w:pPr>
            <w:r>
              <w:t>0,000</w:t>
            </w:r>
          </w:p>
        </w:tc>
        <w:tc>
          <w:tcPr>
            <w:tcW w:w="1644" w:type="dxa"/>
          </w:tcPr>
          <w:p w14:paraId="1110EB02" w14:textId="77777777" w:rsidR="00910747" w:rsidRDefault="00910747">
            <w:pPr>
              <w:pStyle w:val="ConsPlusNormal"/>
            </w:pPr>
            <w:r>
              <w:t>0,000</w:t>
            </w:r>
          </w:p>
        </w:tc>
        <w:tc>
          <w:tcPr>
            <w:tcW w:w="1644" w:type="dxa"/>
          </w:tcPr>
          <w:p w14:paraId="511473CF" w14:textId="77777777" w:rsidR="00910747" w:rsidRDefault="00910747">
            <w:pPr>
              <w:pStyle w:val="ConsPlusNormal"/>
            </w:pPr>
            <w:r>
              <w:t>0,000</w:t>
            </w:r>
          </w:p>
        </w:tc>
        <w:tc>
          <w:tcPr>
            <w:tcW w:w="1531" w:type="dxa"/>
          </w:tcPr>
          <w:p w14:paraId="18AB9C00" w14:textId="77777777" w:rsidR="00910747" w:rsidRDefault="00910747">
            <w:pPr>
              <w:pStyle w:val="ConsPlusNormal"/>
            </w:pPr>
            <w:r>
              <w:t>0,000</w:t>
            </w:r>
          </w:p>
        </w:tc>
      </w:tr>
      <w:tr w:rsidR="00910747" w14:paraId="64737C43" w14:textId="77777777">
        <w:tc>
          <w:tcPr>
            <w:tcW w:w="907" w:type="dxa"/>
            <w:vMerge/>
            <w:tcBorders>
              <w:bottom w:val="nil"/>
            </w:tcBorders>
          </w:tcPr>
          <w:p w14:paraId="48C9DF60" w14:textId="77777777" w:rsidR="00910747" w:rsidRDefault="00910747">
            <w:pPr>
              <w:spacing w:after="1" w:line="0" w:lineRule="atLeast"/>
            </w:pPr>
          </w:p>
        </w:tc>
        <w:tc>
          <w:tcPr>
            <w:tcW w:w="2778" w:type="dxa"/>
            <w:vMerge/>
            <w:tcBorders>
              <w:bottom w:val="nil"/>
            </w:tcBorders>
          </w:tcPr>
          <w:p w14:paraId="038B4EA1" w14:textId="77777777" w:rsidR="00910747" w:rsidRDefault="00910747">
            <w:pPr>
              <w:spacing w:after="1" w:line="0" w:lineRule="atLeast"/>
            </w:pPr>
          </w:p>
        </w:tc>
        <w:tc>
          <w:tcPr>
            <w:tcW w:w="2154" w:type="dxa"/>
            <w:vMerge w:val="restart"/>
          </w:tcPr>
          <w:p w14:paraId="1254276B" w14:textId="77777777" w:rsidR="00910747" w:rsidRDefault="00910747">
            <w:pPr>
              <w:pStyle w:val="ConsPlusNormal"/>
            </w:pPr>
            <w:r>
              <w:t>Министерство строительства и архитектуры области</w:t>
            </w:r>
          </w:p>
        </w:tc>
        <w:tc>
          <w:tcPr>
            <w:tcW w:w="2438" w:type="dxa"/>
          </w:tcPr>
          <w:p w14:paraId="4178FECD" w14:textId="77777777" w:rsidR="00910747" w:rsidRDefault="00910747">
            <w:pPr>
              <w:pStyle w:val="ConsPlusNormal"/>
            </w:pPr>
            <w:r>
              <w:t>Всего</w:t>
            </w:r>
          </w:p>
        </w:tc>
        <w:tc>
          <w:tcPr>
            <w:tcW w:w="964" w:type="dxa"/>
          </w:tcPr>
          <w:p w14:paraId="59D3CA86" w14:textId="77777777" w:rsidR="00910747" w:rsidRDefault="00910747">
            <w:pPr>
              <w:pStyle w:val="ConsPlusNormal"/>
            </w:pPr>
          </w:p>
        </w:tc>
        <w:tc>
          <w:tcPr>
            <w:tcW w:w="794" w:type="dxa"/>
          </w:tcPr>
          <w:p w14:paraId="2D0D5E88" w14:textId="77777777" w:rsidR="00910747" w:rsidRDefault="00910747">
            <w:pPr>
              <w:pStyle w:val="ConsPlusNormal"/>
            </w:pPr>
          </w:p>
        </w:tc>
        <w:tc>
          <w:tcPr>
            <w:tcW w:w="2098" w:type="dxa"/>
          </w:tcPr>
          <w:p w14:paraId="74F057CD" w14:textId="77777777" w:rsidR="00910747" w:rsidRDefault="00910747">
            <w:pPr>
              <w:pStyle w:val="ConsPlusNormal"/>
            </w:pPr>
          </w:p>
        </w:tc>
        <w:tc>
          <w:tcPr>
            <w:tcW w:w="1644" w:type="dxa"/>
          </w:tcPr>
          <w:p w14:paraId="43654FDB" w14:textId="77777777" w:rsidR="00910747" w:rsidRDefault="00910747">
            <w:pPr>
              <w:pStyle w:val="ConsPlusNormal"/>
            </w:pPr>
            <w:r>
              <w:t>586889,694</w:t>
            </w:r>
          </w:p>
        </w:tc>
        <w:tc>
          <w:tcPr>
            <w:tcW w:w="1587" w:type="dxa"/>
          </w:tcPr>
          <w:p w14:paraId="20B54C1E" w14:textId="77777777" w:rsidR="00910747" w:rsidRDefault="00910747">
            <w:pPr>
              <w:pStyle w:val="ConsPlusNormal"/>
            </w:pPr>
            <w:r>
              <w:t>154136,194</w:t>
            </w:r>
          </w:p>
        </w:tc>
        <w:tc>
          <w:tcPr>
            <w:tcW w:w="1644" w:type="dxa"/>
          </w:tcPr>
          <w:p w14:paraId="6635E048" w14:textId="77777777" w:rsidR="00910747" w:rsidRDefault="00910747">
            <w:pPr>
              <w:pStyle w:val="ConsPlusNormal"/>
            </w:pPr>
            <w:r>
              <w:t>145578,904</w:t>
            </w:r>
          </w:p>
        </w:tc>
        <w:tc>
          <w:tcPr>
            <w:tcW w:w="1644" w:type="dxa"/>
          </w:tcPr>
          <w:p w14:paraId="3BEA0BA3" w14:textId="77777777" w:rsidR="00910747" w:rsidRDefault="00910747">
            <w:pPr>
              <w:pStyle w:val="ConsPlusNormal"/>
            </w:pPr>
            <w:r>
              <w:t>101727,941</w:t>
            </w:r>
          </w:p>
        </w:tc>
        <w:tc>
          <w:tcPr>
            <w:tcW w:w="1644" w:type="dxa"/>
          </w:tcPr>
          <w:p w14:paraId="1CCD521F" w14:textId="77777777" w:rsidR="00910747" w:rsidRDefault="00910747">
            <w:pPr>
              <w:pStyle w:val="ConsPlusNormal"/>
            </w:pPr>
            <w:r>
              <w:t>154967,778</w:t>
            </w:r>
          </w:p>
        </w:tc>
        <w:tc>
          <w:tcPr>
            <w:tcW w:w="1531" w:type="dxa"/>
          </w:tcPr>
          <w:p w14:paraId="0BD423F1" w14:textId="77777777" w:rsidR="00910747" w:rsidRDefault="00910747">
            <w:pPr>
              <w:pStyle w:val="ConsPlusNormal"/>
            </w:pPr>
            <w:r>
              <w:t>30478,877</w:t>
            </w:r>
          </w:p>
        </w:tc>
      </w:tr>
      <w:tr w:rsidR="00910747" w14:paraId="5107EB08" w14:textId="77777777">
        <w:tc>
          <w:tcPr>
            <w:tcW w:w="907" w:type="dxa"/>
            <w:vMerge/>
            <w:tcBorders>
              <w:bottom w:val="nil"/>
            </w:tcBorders>
          </w:tcPr>
          <w:p w14:paraId="3D72FA85" w14:textId="77777777" w:rsidR="00910747" w:rsidRDefault="00910747">
            <w:pPr>
              <w:spacing w:after="1" w:line="0" w:lineRule="atLeast"/>
            </w:pPr>
          </w:p>
        </w:tc>
        <w:tc>
          <w:tcPr>
            <w:tcW w:w="2778" w:type="dxa"/>
            <w:vMerge/>
            <w:tcBorders>
              <w:bottom w:val="nil"/>
            </w:tcBorders>
          </w:tcPr>
          <w:p w14:paraId="7F019488" w14:textId="77777777" w:rsidR="00910747" w:rsidRDefault="00910747">
            <w:pPr>
              <w:spacing w:after="1" w:line="0" w:lineRule="atLeast"/>
            </w:pPr>
          </w:p>
        </w:tc>
        <w:tc>
          <w:tcPr>
            <w:tcW w:w="2154" w:type="dxa"/>
            <w:vMerge/>
          </w:tcPr>
          <w:p w14:paraId="7AAC2BE6" w14:textId="77777777" w:rsidR="00910747" w:rsidRDefault="00910747">
            <w:pPr>
              <w:spacing w:after="1" w:line="0" w:lineRule="atLeast"/>
            </w:pPr>
          </w:p>
        </w:tc>
        <w:tc>
          <w:tcPr>
            <w:tcW w:w="2438" w:type="dxa"/>
          </w:tcPr>
          <w:p w14:paraId="3A1D188E" w14:textId="77777777" w:rsidR="00910747" w:rsidRDefault="00910747">
            <w:pPr>
              <w:pStyle w:val="ConsPlusNormal"/>
            </w:pPr>
            <w:r>
              <w:t>федеральный бюджет</w:t>
            </w:r>
          </w:p>
        </w:tc>
        <w:tc>
          <w:tcPr>
            <w:tcW w:w="964" w:type="dxa"/>
          </w:tcPr>
          <w:p w14:paraId="0943DF20" w14:textId="77777777" w:rsidR="00910747" w:rsidRDefault="00910747">
            <w:pPr>
              <w:pStyle w:val="ConsPlusNormal"/>
            </w:pPr>
          </w:p>
        </w:tc>
        <w:tc>
          <w:tcPr>
            <w:tcW w:w="794" w:type="dxa"/>
          </w:tcPr>
          <w:p w14:paraId="0BD37272" w14:textId="77777777" w:rsidR="00910747" w:rsidRDefault="00910747">
            <w:pPr>
              <w:pStyle w:val="ConsPlusNormal"/>
            </w:pPr>
          </w:p>
        </w:tc>
        <w:tc>
          <w:tcPr>
            <w:tcW w:w="2098" w:type="dxa"/>
          </w:tcPr>
          <w:p w14:paraId="49DA2C25" w14:textId="77777777" w:rsidR="00910747" w:rsidRDefault="00910747">
            <w:pPr>
              <w:pStyle w:val="ConsPlusNormal"/>
            </w:pPr>
          </w:p>
        </w:tc>
        <w:tc>
          <w:tcPr>
            <w:tcW w:w="1644" w:type="dxa"/>
          </w:tcPr>
          <w:p w14:paraId="51DC7223" w14:textId="77777777" w:rsidR="00910747" w:rsidRDefault="00910747">
            <w:pPr>
              <w:pStyle w:val="ConsPlusNormal"/>
            </w:pPr>
            <w:r>
              <w:t>443248,100</w:t>
            </w:r>
          </w:p>
        </w:tc>
        <w:tc>
          <w:tcPr>
            <w:tcW w:w="1587" w:type="dxa"/>
          </w:tcPr>
          <w:p w14:paraId="11139BBC" w14:textId="77777777" w:rsidR="00910747" w:rsidRDefault="00910747">
            <w:pPr>
              <w:pStyle w:val="ConsPlusNormal"/>
            </w:pPr>
            <w:r>
              <w:t>126467,200</w:t>
            </w:r>
          </w:p>
        </w:tc>
        <w:tc>
          <w:tcPr>
            <w:tcW w:w="1644" w:type="dxa"/>
          </w:tcPr>
          <w:p w14:paraId="384A27CE" w14:textId="77777777" w:rsidR="00910747" w:rsidRDefault="00910747">
            <w:pPr>
              <w:pStyle w:val="ConsPlusNormal"/>
            </w:pPr>
            <w:r>
              <w:t>114851,100</w:t>
            </w:r>
          </w:p>
        </w:tc>
        <w:tc>
          <w:tcPr>
            <w:tcW w:w="1644" w:type="dxa"/>
          </w:tcPr>
          <w:p w14:paraId="0FE5DFA2" w14:textId="77777777" w:rsidR="00910747" w:rsidRDefault="00910747">
            <w:pPr>
              <w:pStyle w:val="ConsPlusNormal"/>
            </w:pPr>
            <w:r>
              <w:t>80255,900</w:t>
            </w:r>
          </w:p>
        </w:tc>
        <w:tc>
          <w:tcPr>
            <w:tcW w:w="1644" w:type="dxa"/>
          </w:tcPr>
          <w:p w14:paraId="00C0FC82" w14:textId="77777777" w:rsidR="00910747" w:rsidRDefault="00910747">
            <w:pPr>
              <w:pStyle w:val="ConsPlusNormal"/>
            </w:pPr>
            <w:r>
              <w:t>121673,900</w:t>
            </w:r>
          </w:p>
        </w:tc>
        <w:tc>
          <w:tcPr>
            <w:tcW w:w="1531" w:type="dxa"/>
          </w:tcPr>
          <w:p w14:paraId="06A3B29D" w14:textId="77777777" w:rsidR="00910747" w:rsidRDefault="00910747">
            <w:pPr>
              <w:pStyle w:val="ConsPlusNormal"/>
            </w:pPr>
            <w:r>
              <w:t>0,000</w:t>
            </w:r>
          </w:p>
        </w:tc>
      </w:tr>
      <w:tr w:rsidR="00910747" w14:paraId="21C14188" w14:textId="77777777">
        <w:tc>
          <w:tcPr>
            <w:tcW w:w="907" w:type="dxa"/>
            <w:vMerge/>
            <w:tcBorders>
              <w:bottom w:val="nil"/>
            </w:tcBorders>
          </w:tcPr>
          <w:p w14:paraId="37D06782" w14:textId="77777777" w:rsidR="00910747" w:rsidRDefault="00910747">
            <w:pPr>
              <w:spacing w:after="1" w:line="0" w:lineRule="atLeast"/>
            </w:pPr>
          </w:p>
        </w:tc>
        <w:tc>
          <w:tcPr>
            <w:tcW w:w="2778" w:type="dxa"/>
            <w:vMerge/>
            <w:tcBorders>
              <w:bottom w:val="nil"/>
            </w:tcBorders>
          </w:tcPr>
          <w:p w14:paraId="511FB965" w14:textId="77777777" w:rsidR="00910747" w:rsidRDefault="00910747">
            <w:pPr>
              <w:spacing w:after="1" w:line="0" w:lineRule="atLeast"/>
            </w:pPr>
          </w:p>
        </w:tc>
        <w:tc>
          <w:tcPr>
            <w:tcW w:w="2154" w:type="dxa"/>
            <w:vMerge/>
          </w:tcPr>
          <w:p w14:paraId="4918495B" w14:textId="77777777" w:rsidR="00910747" w:rsidRDefault="00910747">
            <w:pPr>
              <w:spacing w:after="1" w:line="0" w:lineRule="atLeast"/>
            </w:pPr>
          </w:p>
        </w:tc>
        <w:tc>
          <w:tcPr>
            <w:tcW w:w="2438" w:type="dxa"/>
          </w:tcPr>
          <w:p w14:paraId="43C316F4" w14:textId="77777777" w:rsidR="00910747" w:rsidRDefault="00910747">
            <w:pPr>
              <w:pStyle w:val="ConsPlusNormal"/>
            </w:pPr>
            <w:r>
              <w:t>областной бюджет</w:t>
            </w:r>
          </w:p>
        </w:tc>
        <w:tc>
          <w:tcPr>
            <w:tcW w:w="964" w:type="dxa"/>
          </w:tcPr>
          <w:p w14:paraId="2E5461E3" w14:textId="77777777" w:rsidR="00910747" w:rsidRDefault="00910747">
            <w:pPr>
              <w:pStyle w:val="ConsPlusNormal"/>
            </w:pPr>
          </w:p>
        </w:tc>
        <w:tc>
          <w:tcPr>
            <w:tcW w:w="794" w:type="dxa"/>
          </w:tcPr>
          <w:p w14:paraId="763C13BC" w14:textId="77777777" w:rsidR="00910747" w:rsidRDefault="00910747">
            <w:pPr>
              <w:pStyle w:val="ConsPlusNormal"/>
            </w:pPr>
          </w:p>
        </w:tc>
        <w:tc>
          <w:tcPr>
            <w:tcW w:w="2098" w:type="dxa"/>
          </w:tcPr>
          <w:p w14:paraId="79CDFE11" w14:textId="77777777" w:rsidR="00910747" w:rsidRDefault="00910747">
            <w:pPr>
              <w:pStyle w:val="ConsPlusNormal"/>
            </w:pPr>
          </w:p>
        </w:tc>
        <w:tc>
          <w:tcPr>
            <w:tcW w:w="1644" w:type="dxa"/>
          </w:tcPr>
          <w:p w14:paraId="6E98CC3B" w14:textId="77777777" w:rsidR="00910747" w:rsidRDefault="00910747">
            <w:pPr>
              <w:pStyle w:val="ConsPlusNormal"/>
            </w:pPr>
            <w:r>
              <w:t>118029,712</w:t>
            </w:r>
          </w:p>
        </w:tc>
        <w:tc>
          <w:tcPr>
            <w:tcW w:w="1587" w:type="dxa"/>
          </w:tcPr>
          <w:p w14:paraId="76DFEF96" w14:textId="77777777" w:rsidR="00910747" w:rsidRDefault="00910747">
            <w:pPr>
              <w:pStyle w:val="ConsPlusNormal"/>
            </w:pPr>
            <w:r>
              <w:t>22367,741</w:t>
            </w:r>
          </w:p>
        </w:tc>
        <w:tc>
          <w:tcPr>
            <w:tcW w:w="1644" w:type="dxa"/>
          </w:tcPr>
          <w:p w14:paraId="07F74CF3" w14:textId="77777777" w:rsidR="00910747" w:rsidRDefault="00910747">
            <w:pPr>
              <w:pStyle w:val="ConsPlusNormal"/>
            </w:pPr>
            <w:r>
              <w:t>25211,217</w:t>
            </w:r>
          </w:p>
        </w:tc>
        <w:tc>
          <w:tcPr>
            <w:tcW w:w="1644" w:type="dxa"/>
          </w:tcPr>
          <w:p w14:paraId="354FB8B4" w14:textId="77777777" w:rsidR="00910747" w:rsidRDefault="00910747">
            <w:pPr>
              <w:pStyle w:val="ConsPlusNormal"/>
            </w:pPr>
            <w:r>
              <w:t>17617,149</w:t>
            </w:r>
          </w:p>
        </w:tc>
        <w:tc>
          <w:tcPr>
            <w:tcW w:w="1644" w:type="dxa"/>
          </w:tcPr>
          <w:p w14:paraId="4E6DB498" w14:textId="77777777" w:rsidR="00910747" w:rsidRDefault="00910747">
            <w:pPr>
              <w:pStyle w:val="ConsPlusNormal"/>
            </w:pPr>
            <w:r>
              <w:t>26708,905</w:t>
            </w:r>
          </w:p>
        </w:tc>
        <w:tc>
          <w:tcPr>
            <w:tcW w:w="1531" w:type="dxa"/>
          </w:tcPr>
          <w:p w14:paraId="61B617F0" w14:textId="77777777" w:rsidR="00910747" w:rsidRDefault="00910747">
            <w:pPr>
              <w:pStyle w:val="ConsPlusNormal"/>
            </w:pPr>
            <w:r>
              <w:t>26124,700</w:t>
            </w:r>
          </w:p>
        </w:tc>
      </w:tr>
      <w:tr w:rsidR="00910747" w14:paraId="2A529DB7" w14:textId="77777777">
        <w:tc>
          <w:tcPr>
            <w:tcW w:w="907" w:type="dxa"/>
            <w:vMerge/>
            <w:tcBorders>
              <w:bottom w:val="nil"/>
            </w:tcBorders>
          </w:tcPr>
          <w:p w14:paraId="0DFBD51A" w14:textId="77777777" w:rsidR="00910747" w:rsidRDefault="00910747">
            <w:pPr>
              <w:spacing w:after="1" w:line="0" w:lineRule="atLeast"/>
            </w:pPr>
          </w:p>
        </w:tc>
        <w:tc>
          <w:tcPr>
            <w:tcW w:w="2778" w:type="dxa"/>
            <w:vMerge/>
            <w:tcBorders>
              <w:bottom w:val="nil"/>
            </w:tcBorders>
          </w:tcPr>
          <w:p w14:paraId="112AFFFE" w14:textId="77777777" w:rsidR="00910747" w:rsidRDefault="00910747">
            <w:pPr>
              <w:spacing w:after="1" w:line="0" w:lineRule="atLeast"/>
            </w:pPr>
          </w:p>
        </w:tc>
        <w:tc>
          <w:tcPr>
            <w:tcW w:w="2154" w:type="dxa"/>
            <w:vMerge/>
          </w:tcPr>
          <w:p w14:paraId="39AB79EE" w14:textId="77777777" w:rsidR="00910747" w:rsidRDefault="00910747">
            <w:pPr>
              <w:spacing w:after="1" w:line="0" w:lineRule="atLeast"/>
            </w:pPr>
          </w:p>
        </w:tc>
        <w:tc>
          <w:tcPr>
            <w:tcW w:w="2438" w:type="dxa"/>
          </w:tcPr>
          <w:p w14:paraId="02718452" w14:textId="77777777" w:rsidR="00910747" w:rsidRDefault="00910747">
            <w:pPr>
              <w:pStyle w:val="ConsPlusNormal"/>
            </w:pPr>
            <w:r>
              <w:t>консолидированные бюджеты муниципальных образований</w:t>
            </w:r>
          </w:p>
        </w:tc>
        <w:tc>
          <w:tcPr>
            <w:tcW w:w="964" w:type="dxa"/>
          </w:tcPr>
          <w:p w14:paraId="57EDDDA2" w14:textId="77777777" w:rsidR="00910747" w:rsidRDefault="00910747">
            <w:pPr>
              <w:pStyle w:val="ConsPlusNormal"/>
            </w:pPr>
          </w:p>
        </w:tc>
        <w:tc>
          <w:tcPr>
            <w:tcW w:w="794" w:type="dxa"/>
          </w:tcPr>
          <w:p w14:paraId="5B5C7142" w14:textId="77777777" w:rsidR="00910747" w:rsidRDefault="00910747">
            <w:pPr>
              <w:pStyle w:val="ConsPlusNormal"/>
            </w:pPr>
          </w:p>
        </w:tc>
        <w:tc>
          <w:tcPr>
            <w:tcW w:w="2098" w:type="dxa"/>
          </w:tcPr>
          <w:p w14:paraId="0471E6EB" w14:textId="77777777" w:rsidR="00910747" w:rsidRDefault="00910747">
            <w:pPr>
              <w:pStyle w:val="ConsPlusNormal"/>
            </w:pPr>
          </w:p>
        </w:tc>
        <w:tc>
          <w:tcPr>
            <w:tcW w:w="1644" w:type="dxa"/>
          </w:tcPr>
          <w:p w14:paraId="20B4751A" w14:textId="77777777" w:rsidR="00910747" w:rsidRDefault="00910747">
            <w:pPr>
              <w:pStyle w:val="ConsPlusNormal"/>
            </w:pPr>
            <w:r>
              <w:t>25611,882</w:t>
            </w:r>
          </w:p>
        </w:tc>
        <w:tc>
          <w:tcPr>
            <w:tcW w:w="1587" w:type="dxa"/>
          </w:tcPr>
          <w:p w14:paraId="45FD34F8" w14:textId="77777777" w:rsidR="00910747" w:rsidRDefault="00910747">
            <w:pPr>
              <w:pStyle w:val="ConsPlusNormal"/>
            </w:pPr>
            <w:r>
              <w:t>5301,253</w:t>
            </w:r>
          </w:p>
        </w:tc>
        <w:tc>
          <w:tcPr>
            <w:tcW w:w="1644" w:type="dxa"/>
          </w:tcPr>
          <w:p w14:paraId="1DE5F5B9" w14:textId="77777777" w:rsidR="00910747" w:rsidRDefault="00910747">
            <w:pPr>
              <w:pStyle w:val="ConsPlusNormal"/>
            </w:pPr>
            <w:r>
              <w:t>5516,587</w:t>
            </w:r>
          </w:p>
        </w:tc>
        <w:tc>
          <w:tcPr>
            <w:tcW w:w="1644" w:type="dxa"/>
          </w:tcPr>
          <w:p w14:paraId="1A1075B4" w14:textId="77777777" w:rsidR="00910747" w:rsidRDefault="00910747">
            <w:pPr>
              <w:pStyle w:val="ConsPlusNormal"/>
            </w:pPr>
            <w:r>
              <w:t>3854,892</w:t>
            </w:r>
          </w:p>
        </w:tc>
        <w:tc>
          <w:tcPr>
            <w:tcW w:w="1644" w:type="dxa"/>
          </w:tcPr>
          <w:p w14:paraId="0480366A" w14:textId="77777777" w:rsidR="00910747" w:rsidRDefault="00910747">
            <w:pPr>
              <w:pStyle w:val="ConsPlusNormal"/>
            </w:pPr>
            <w:r>
              <w:t>6584,973</w:t>
            </w:r>
          </w:p>
        </w:tc>
        <w:tc>
          <w:tcPr>
            <w:tcW w:w="1531" w:type="dxa"/>
          </w:tcPr>
          <w:p w14:paraId="45B42094" w14:textId="77777777" w:rsidR="00910747" w:rsidRDefault="00910747">
            <w:pPr>
              <w:pStyle w:val="ConsPlusNormal"/>
            </w:pPr>
            <w:r>
              <w:t>4354,177</w:t>
            </w:r>
          </w:p>
        </w:tc>
      </w:tr>
      <w:tr w:rsidR="00910747" w14:paraId="6705B1A6" w14:textId="77777777">
        <w:tc>
          <w:tcPr>
            <w:tcW w:w="907" w:type="dxa"/>
            <w:vMerge/>
            <w:tcBorders>
              <w:bottom w:val="nil"/>
            </w:tcBorders>
          </w:tcPr>
          <w:p w14:paraId="3E79480D" w14:textId="77777777" w:rsidR="00910747" w:rsidRDefault="00910747">
            <w:pPr>
              <w:spacing w:after="1" w:line="0" w:lineRule="atLeast"/>
            </w:pPr>
          </w:p>
        </w:tc>
        <w:tc>
          <w:tcPr>
            <w:tcW w:w="2778" w:type="dxa"/>
            <w:vMerge/>
            <w:tcBorders>
              <w:bottom w:val="nil"/>
            </w:tcBorders>
          </w:tcPr>
          <w:p w14:paraId="4DCDFB01" w14:textId="77777777" w:rsidR="00910747" w:rsidRDefault="00910747">
            <w:pPr>
              <w:spacing w:after="1" w:line="0" w:lineRule="atLeast"/>
            </w:pPr>
          </w:p>
        </w:tc>
        <w:tc>
          <w:tcPr>
            <w:tcW w:w="2154" w:type="dxa"/>
            <w:vMerge/>
          </w:tcPr>
          <w:p w14:paraId="72233EDC" w14:textId="77777777" w:rsidR="00910747" w:rsidRDefault="00910747">
            <w:pPr>
              <w:spacing w:after="1" w:line="0" w:lineRule="atLeast"/>
            </w:pPr>
          </w:p>
        </w:tc>
        <w:tc>
          <w:tcPr>
            <w:tcW w:w="2438" w:type="dxa"/>
          </w:tcPr>
          <w:p w14:paraId="4D2F7488" w14:textId="77777777" w:rsidR="00910747" w:rsidRDefault="00910747">
            <w:pPr>
              <w:pStyle w:val="ConsPlusNormal"/>
            </w:pPr>
            <w:r>
              <w:t>территориальные внебюджетные фонды</w:t>
            </w:r>
          </w:p>
        </w:tc>
        <w:tc>
          <w:tcPr>
            <w:tcW w:w="964" w:type="dxa"/>
          </w:tcPr>
          <w:p w14:paraId="309673ED" w14:textId="77777777" w:rsidR="00910747" w:rsidRDefault="00910747">
            <w:pPr>
              <w:pStyle w:val="ConsPlusNormal"/>
            </w:pPr>
          </w:p>
        </w:tc>
        <w:tc>
          <w:tcPr>
            <w:tcW w:w="794" w:type="dxa"/>
          </w:tcPr>
          <w:p w14:paraId="16EA21DE" w14:textId="77777777" w:rsidR="00910747" w:rsidRDefault="00910747">
            <w:pPr>
              <w:pStyle w:val="ConsPlusNormal"/>
            </w:pPr>
          </w:p>
        </w:tc>
        <w:tc>
          <w:tcPr>
            <w:tcW w:w="2098" w:type="dxa"/>
          </w:tcPr>
          <w:p w14:paraId="2F22022A" w14:textId="77777777" w:rsidR="00910747" w:rsidRDefault="00910747">
            <w:pPr>
              <w:pStyle w:val="ConsPlusNormal"/>
            </w:pPr>
          </w:p>
        </w:tc>
        <w:tc>
          <w:tcPr>
            <w:tcW w:w="1644" w:type="dxa"/>
          </w:tcPr>
          <w:p w14:paraId="46B9C7CB" w14:textId="77777777" w:rsidR="00910747" w:rsidRDefault="00910747">
            <w:pPr>
              <w:pStyle w:val="ConsPlusNormal"/>
            </w:pPr>
            <w:r>
              <w:t>0,000</w:t>
            </w:r>
          </w:p>
        </w:tc>
        <w:tc>
          <w:tcPr>
            <w:tcW w:w="1587" w:type="dxa"/>
          </w:tcPr>
          <w:p w14:paraId="60329BF9" w14:textId="77777777" w:rsidR="00910747" w:rsidRDefault="00910747">
            <w:pPr>
              <w:pStyle w:val="ConsPlusNormal"/>
            </w:pPr>
            <w:r>
              <w:t>0,000</w:t>
            </w:r>
          </w:p>
        </w:tc>
        <w:tc>
          <w:tcPr>
            <w:tcW w:w="1644" w:type="dxa"/>
          </w:tcPr>
          <w:p w14:paraId="10968882" w14:textId="77777777" w:rsidR="00910747" w:rsidRDefault="00910747">
            <w:pPr>
              <w:pStyle w:val="ConsPlusNormal"/>
            </w:pPr>
            <w:r>
              <w:t>0,000</w:t>
            </w:r>
          </w:p>
        </w:tc>
        <w:tc>
          <w:tcPr>
            <w:tcW w:w="1644" w:type="dxa"/>
          </w:tcPr>
          <w:p w14:paraId="79FFB006" w14:textId="77777777" w:rsidR="00910747" w:rsidRDefault="00910747">
            <w:pPr>
              <w:pStyle w:val="ConsPlusNormal"/>
            </w:pPr>
            <w:r>
              <w:t>0,000</w:t>
            </w:r>
          </w:p>
        </w:tc>
        <w:tc>
          <w:tcPr>
            <w:tcW w:w="1644" w:type="dxa"/>
          </w:tcPr>
          <w:p w14:paraId="6110DD59" w14:textId="77777777" w:rsidR="00910747" w:rsidRDefault="00910747">
            <w:pPr>
              <w:pStyle w:val="ConsPlusNormal"/>
            </w:pPr>
            <w:r>
              <w:t>0,000</w:t>
            </w:r>
          </w:p>
        </w:tc>
        <w:tc>
          <w:tcPr>
            <w:tcW w:w="1531" w:type="dxa"/>
          </w:tcPr>
          <w:p w14:paraId="5F08933F" w14:textId="77777777" w:rsidR="00910747" w:rsidRDefault="00910747">
            <w:pPr>
              <w:pStyle w:val="ConsPlusNormal"/>
            </w:pPr>
            <w:r>
              <w:t>0,000</w:t>
            </w:r>
          </w:p>
        </w:tc>
      </w:tr>
      <w:tr w:rsidR="00910747" w14:paraId="3DD6296B" w14:textId="77777777">
        <w:tc>
          <w:tcPr>
            <w:tcW w:w="907" w:type="dxa"/>
            <w:vMerge/>
            <w:tcBorders>
              <w:bottom w:val="nil"/>
            </w:tcBorders>
          </w:tcPr>
          <w:p w14:paraId="607D1E5F" w14:textId="77777777" w:rsidR="00910747" w:rsidRDefault="00910747">
            <w:pPr>
              <w:spacing w:after="1" w:line="0" w:lineRule="atLeast"/>
            </w:pPr>
          </w:p>
        </w:tc>
        <w:tc>
          <w:tcPr>
            <w:tcW w:w="2778" w:type="dxa"/>
            <w:vMerge/>
            <w:tcBorders>
              <w:bottom w:val="nil"/>
            </w:tcBorders>
          </w:tcPr>
          <w:p w14:paraId="3B030006" w14:textId="77777777" w:rsidR="00910747" w:rsidRDefault="00910747">
            <w:pPr>
              <w:spacing w:after="1" w:line="0" w:lineRule="atLeast"/>
            </w:pPr>
          </w:p>
        </w:tc>
        <w:tc>
          <w:tcPr>
            <w:tcW w:w="2154" w:type="dxa"/>
            <w:vMerge/>
          </w:tcPr>
          <w:p w14:paraId="7D24B407" w14:textId="77777777" w:rsidR="00910747" w:rsidRDefault="00910747">
            <w:pPr>
              <w:spacing w:after="1" w:line="0" w:lineRule="atLeast"/>
            </w:pPr>
          </w:p>
        </w:tc>
        <w:tc>
          <w:tcPr>
            <w:tcW w:w="2438" w:type="dxa"/>
          </w:tcPr>
          <w:p w14:paraId="041B662F" w14:textId="77777777" w:rsidR="00910747" w:rsidRDefault="00910747">
            <w:pPr>
              <w:pStyle w:val="ConsPlusNormal"/>
            </w:pPr>
            <w:r>
              <w:t>юридические лица</w:t>
            </w:r>
          </w:p>
        </w:tc>
        <w:tc>
          <w:tcPr>
            <w:tcW w:w="964" w:type="dxa"/>
          </w:tcPr>
          <w:p w14:paraId="2A2BD372" w14:textId="77777777" w:rsidR="00910747" w:rsidRDefault="00910747">
            <w:pPr>
              <w:pStyle w:val="ConsPlusNormal"/>
            </w:pPr>
          </w:p>
        </w:tc>
        <w:tc>
          <w:tcPr>
            <w:tcW w:w="794" w:type="dxa"/>
          </w:tcPr>
          <w:p w14:paraId="6E5B82FE" w14:textId="77777777" w:rsidR="00910747" w:rsidRDefault="00910747">
            <w:pPr>
              <w:pStyle w:val="ConsPlusNormal"/>
            </w:pPr>
          </w:p>
        </w:tc>
        <w:tc>
          <w:tcPr>
            <w:tcW w:w="2098" w:type="dxa"/>
          </w:tcPr>
          <w:p w14:paraId="47BD4E86" w14:textId="77777777" w:rsidR="00910747" w:rsidRDefault="00910747">
            <w:pPr>
              <w:pStyle w:val="ConsPlusNormal"/>
            </w:pPr>
          </w:p>
        </w:tc>
        <w:tc>
          <w:tcPr>
            <w:tcW w:w="1644" w:type="dxa"/>
          </w:tcPr>
          <w:p w14:paraId="447A3515" w14:textId="77777777" w:rsidR="00910747" w:rsidRDefault="00910747">
            <w:pPr>
              <w:pStyle w:val="ConsPlusNormal"/>
            </w:pPr>
            <w:r>
              <w:t>0,000</w:t>
            </w:r>
          </w:p>
        </w:tc>
        <w:tc>
          <w:tcPr>
            <w:tcW w:w="1587" w:type="dxa"/>
          </w:tcPr>
          <w:p w14:paraId="1F534EA2" w14:textId="77777777" w:rsidR="00910747" w:rsidRDefault="00910747">
            <w:pPr>
              <w:pStyle w:val="ConsPlusNormal"/>
            </w:pPr>
            <w:r>
              <w:t>0,000</w:t>
            </w:r>
          </w:p>
        </w:tc>
        <w:tc>
          <w:tcPr>
            <w:tcW w:w="1644" w:type="dxa"/>
          </w:tcPr>
          <w:p w14:paraId="59FC54D2" w14:textId="77777777" w:rsidR="00910747" w:rsidRDefault="00910747">
            <w:pPr>
              <w:pStyle w:val="ConsPlusNormal"/>
            </w:pPr>
            <w:r>
              <w:t>0,000</w:t>
            </w:r>
          </w:p>
        </w:tc>
        <w:tc>
          <w:tcPr>
            <w:tcW w:w="1644" w:type="dxa"/>
          </w:tcPr>
          <w:p w14:paraId="404EF06E" w14:textId="77777777" w:rsidR="00910747" w:rsidRDefault="00910747">
            <w:pPr>
              <w:pStyle w:val="ConsPlusNormal"/>
            </w:pPr>
            <w:r>
              <w:t>0,000</w:t>
            </w:r>
          </w:p>
        </w:tc>
        <w:tc>
          <w:tcPr>
            <w:tcW w:w="1644" w:type="dxa"/>
          </w:tcPr>
          <w:p w14:paraId="2F6A7445" w14:textId="77777777" w:rsidR="00910747" w:rsidRDefault="00910747">
            <w:pPr>
              <w:pStyle w:val="ConsPlusNormal"/>
            </w:pPr>
            <w:r>
              <w:t>0,000</w:t>
            </w:r>
          </w:p>
        </w:tc>
        <w:tc>
          <w:tcPr>
            <w:tcW w:w="1531" w:type="dxa"/>
          </w:tcPr>
          <w:p w14:paraId="21FB3969" w14:textId="77777777" w:rsidR="00910747" w:rsidRDefault="00910747">
            <w:pPr>
              <w:pStyle w:val="ConsPlusNormal"/>
            </w:pPr>
            <w:r>
              <w:t>0,000</w:t>
            </w:r>
          </w:p>
        </w:tc>
      </w:tr>
      <w:tr w:rsidR="00910747" w14:paraId="3DBF05D4" w14:textId="77777777">
        <w:tc>
          <w:tcPr>
            <w:tcW w:w="907" w:type="dxa"/>
            <w:vMerge/>
            <w:tcBorders>
              <w:bottom w:val="nil"/>
            </w:tcBorders>
          </w:tcPr>
          <w:p w14:paraId="5BFFB128" w14:textId="77777777" w:rsidR="00910747" w:rsidRDefault="00910747">
            <w:pPr>
              <w:spacing w:after="1" w:line="0" w:lineRule="atLeast"/>
            </w:pPr>
          </w:p>
        </w:tc>
        <w:tc>
          <w:tcPr>
            <w:tcW w:w="2778" w:type="dxa"/>
            <w:vMerge/>
            <w:tcBorders>
              <w:bottom w:val="nil"/>
            </w:tcBorders>
          </w:tcPr>
          <w:p w14:paraId="7B3C29B6" w14:textId="77777777" w:rsidR="00910747" w:rsidRDefault="00910747">
            <w:pPr>
              <w:spacing w:after="1" w:line="0" w:lineRule="atLeast"/>
            </w:pPr>
          </w:p>
        </w:tc>
        <w:tc>
          <w:tcPr>
            <w:tcW w:w="2154" w:type="dxa"/>
            <w:vMerge w:val="restart"/>
          </w:tcPr>
          <w:p w14:paraId="4E1937AF" w14:textId="77777777" w:rsidR="00910747" w:rsidRDefault="00910747">
            <w:pPr>
              <w:pStyle w:val="ConsPlusNormal"/>
            </w:pPr>
            <w:r>
              <w:t>Министерство транспорта и строительства области</w:t>
            </w:r>
          </w:p>
        </w:tc>
        <w:tc>
          <w:tcPr>
            <w:tcW w:w="2438" w:type="dxa"/>
          </w:tcPr>
          <w:p w14:paraId="387A051F" w14:textId="77777777" w:rsidR="00910747" w:rsidRDefault="00910747">
            <w:pPr>
              <w:pStyle w:val="ConsPlusNormal"/>
            </w:pPr>
            <w:r>
              <w:t>Всего</w:t>
            </w:r>
          </w:p>
        </w:tc>
        <w:tc>
          <w:tcPr>
            <w:tcW w:w="964" w:type="dxa"/>
          </w:tcPr>
          <w:p w14:paraId="3C235A37" w14:textId="77777777" w:rsidR="00910747" w:rsidRDefault="00910747">
            <w:pPr>
              <w:pStyle w:val="ConsPlusNormal"/>
            </w:pPr>
          </w:p>
        </w:tc>
        <w:tc>
          <w:tcPr>
            <w:tcW w:w="794" w:type="dxa"/>
          </w:tcPr>
          <w:p w14:paraId="3348D5A9" w14:textId="77777777" w:rsidR="00910747" w:rsidRDefault="00910747">
            <w:pPr>
              <w:pStyle w:val="ConsPlusNormal"/>
            </w:pPr>
          </w:p>
        </w:tc>
        <w:tc>
          <w:tcPr>
            <w:tcW w:w="2098" w:type="dxa"/>
          </w:tcPr>
          <w:p w14:paraId="0C397A88" w14:textId="77777777" w:rsidR="00910747" w:rsidRDefault="00910747">
            <w:pPr>
              <w:pStyle w:val="ConsPlusNormal"/>
            </w:pPr>
          </w:p>
        </w:tc>
        <w:tc>
          <w:tcPr>
            <w:tcW w:w="1644" w:type="dxa"/>
          </w:tcPr>
          <w:p w14:paraId="141E677C" w14:textId="77777777" w:rsidR="00910747" w:rsidRDefault="00910747">
            <w:pPr>
              <w:pStyle w:val="ConsPlusNormal"/>
            </w:pPr>
            <w:r>
              <w:t>0,000</w:t>
            </w:r>
          </w:p>
        </w:tc>
        <w:tc>
          <w:tcPr>
            <w:tcW w:w="1587" w:type="dxa"/>
          </w:tcPr>
          <w:p w14:paraId="6D74BCBD" w14:textId="77777777" w:rsidR="00910747" w:rsidRDefault="00910747">
            <w:pPr>
              <w:pStyle w:val="ConsPlusNormal"/>
            </w:pPr>
            <w:r>
              <w:t>0,000</w:t>
            </w:r>
          </w:p>
        </w:tc>
        <w:tc>
          <w:tcPr>
            <w:tcW w:w="1644" w:type="dxa"/>
          </w:tcPr>
          <w:p w14:paraId="32797D72" w14:textId="77777777" w:rsidR="00910747" w:rsidRDefault="00910747">
            <w:pPr>
              <w:pStyle w:val="ConsPlusNormal"/>
            </w:pPr>
            <w:r>
              <w:t>0,000</w:t>
            </w:r>
          </w:p>
        </w:tc>
        <w:tc>
          <w:tcPr>
            <w:tcW w:w="1644" w:type="dxa"/>
          </w:tcPr>
          <w:p w14:paraId="79CE4FB5" w14:textId="77777777" w:rsidR="00910747" w:rsidRDefault="00910747">
            <w:pPr>
              <w:pStyle w:val="ConsPlusNormal"/>
            </w:pPr>
            <w:r>
              <w:t>0,000</w:t>
            </w:r>
          </w:p>
        </w:tc>
        <w:tc>
          <w:tcPr>
            <w:tcW w:w="1644" w:type="dxa"/>
          </w:tcPr>
          <w:p w14:paraId="7AD4D606" w14:textId="77777777" w:rsidR="00910747" w:rsidRDefault="00910747">
            <w:pPr>
              <w:pStyle w:val="ConsPlusNormal"/>
            </w:pPr>
            <w:r>
              <w:t>0,000</w:t>
            </w:r>
          </w:p>
        </w:tc>
        <w:tc>
          <w:tcPr>
            <w:tcW w:w="1531" w:type="dxa"/>
          </w:tcPr>
          <w:p w14:paraId="5223AD5F" w14:textId="77777777" w:rsidR="00910747" w:rsidRDefault="00910747">
            <w:pPr>
              <w:pStyle w:val="ConsPlusNormal"/>
            </w:pPr>
            <w:r>
              <w:t>0,000</w:t>
            </w:r>
          </w:p>
        </w:tc>
      </w:tr>
      <w:tr w:rsidR="00910747" w14:paraId="58C9A940" w14:textId="77777777">
        <w:tc>
          <w:tcPr>
            <w:tcW w:w="907" w:type="dxa"/>
            <w:vMerge/>
            <w:tcBorders>
              <w:bottom w:val="nil"/>
            </w:tcBorders>
          </w:tcPr>
          <w:p w14:paraId="644F7A91" w14:textId="77777777" w:rsidR="00910747" w:rsidRDefault="00910747">
            <w:pPr>
              <w:spacing w:after="1" w:line="0" w:lineRule="atLeast"/>
            </w:pPr>
          </w:p>
        </w:tc>
        <w:tc>
          <w:tcPr>
            <w:tcW w:w="2778" w:type="dxa"/>
            <w:vMerge/>
            <w:tcBorders>
              <w:bottom w:val="nil"/>
            </w:tcBorders>
          </w:tcPr>
          <w:p w14:paraId="581E03BC" w14:textId="77777777" w:rsidR="00910747" w:rsidRDefault="00910747">
            <w:pPr>
              <w:spacing w:after="1" w:line="0" w:lineRule="atLeast"/>
            </w:pPr>
          </w:p>
        </w:tc>
        <w:tc>
          <w:tcPr>
            <w:tcW w:w="2154" w:type="dxa"/>
            <w:vMerge/>
          </w:tcPr>
          <w:p w14:paraId="12823531" w14:textId="77777777" w:rsidR="00910747" w:rsidRDefault="00910747">
            <w:pPr>
              <w:spacing w:after="1" w:line="0" w:lineRule="atLeast"/>
            </w:pPr>
          </w:p>
        </w:tc>
        <w:tc>
          <w:tcPr>
            <w:tcW w:w="2438" w:type="dxa"/>
          </w:tcPr>
          <w:p w14:paraId="283F4FE0" w14:textId="77777777" w:rsidR="00910747" w:rsidRDefault="00910747">
            <w:pPr>
              <w:pStyle w:val="ConsPlusNormal"/>
            </w:pPr>
            <w:r>
              <w:t>федеральный бюджет</w:t>
            </w:r>
          </w:p>
        </w:tc>
        <w:tc>
          <w:tcPr>
            <w:tcW w:w="964" w:type="dxa"/>
          </w:tcPr>
          <w:p w14:paraId="1FE80B42" w14:textId="77777777" w:rsidR="00910747" w:rsidRDefault="00910747">
            <w:pPr>
              <w:pStyle w:val="ConsPlusNormal"/>
            </w:pPr>
          </w:p>
        </w:tc>
        <w:tc>
          <w:tcPr>
            <w:tcW w:w="794" w:type="dxa"/>
          </w:tcPr>
          <w:p w14:paraId="2404B660" w14:textId="77777777" w:rsidR="00910747" w:rsidRDefault="00910747">
            <w:pPr>
              <w:pStyle w:val="ConsPlusNormal"/>
            </w:pPr>
          </w:p>
        </w:tc>
        <w:tc>
          <w:tcPr>
            <w:tcW w:w="2098" w:type="dxa"/>
          </w:tcPr>
          <w:p w14:paraId="63D53AB8" w14:textId="77777777" w:rsidR="00910747" w:rsidRDefault="00910747">
            <w:pPr>
              <w:pStyle w:val="ConsPlusNormal"/>
            </w:pPr>
          </w:p>
        </w:tc>
        <w:tc>
          <w:tcPr>
            <w:tcW w:w="1644" w:type="dxa"/>
          </w:tcPr>
          <w:p w14:paraId="063A8761" w14:textId="77777777" w:rsidR="00910747" w:rsidRDefault="00910747">
            <w:pPr>
              <w:pStyle w:val="ConsPlusNormal"/>
            </w:pPr>
            <w:r>
              <w:t>0,000</w:t>
            </w:r>
          </w:p>
        </w:tc>
        <w:tc>
          <w:tcPr>
            <w:tcW w:w="1587" w:type="dxa"/>
          </w:tcPr>
          <w:p w14:paraId="0E68423F" w14:textId="77777777" w:rsidR="00910747" w:rsidRDefault="00910747">
            <w:pPr>
              <w:pStyle w:val="ConsPlusNormal"/>
            </w:pPr>
            <w:r>
              <w:t>0,000</w:t>
            </w:r>
          </w:p>
        </w:tc>
        <w:tc>
          <w:tcPr>
            <w:tcW w:w="1644" w:type="dxa"/>
          </w:tcPr>
          <w:p w14:paraId="50C23298" w14:textId="77777777" w:rsidR="00910747" w:rsidRDefault="00910747">
            <w:pPr>
              <w:pStyle w:val="ConsPlusNormal"/>
            </w:pPr>
            <w:r>
              <w:t>0,000</w:t>
            </w:r>
          </w:p>
        </w:tc>
        <w:tc>
          <w:tcPr>
            <w:tcW w:w="1644" w:type="dxa"/>
          </w:tcPr>
          <w:p w14:paraId="451BC48A" w14:textId="77777777" w:rsidR="00910747" w:rsidRDefault="00910747">
            <w:pPr>
              <w:pStyle w:val="ConsPlusNormal"/>
            </w:pPr>
            <w:r>
              <w:t>0,000</w:t>
            </w:r>
          </w:p>
        </w:tc>
        <w:tc>
          <w:tcPr>
            <w:tcW w:w="1644" w:type="dxa"/>
          </w:tcPr>
          <w:p w14:paraId="554FBB5F" w14:textId="77777777" w:rsidR="00910747" w:rsidRDefault="00910747">
            <w:pPr>
              <w:pStyle w:val="ConsPlusNormal"/>
            </w:pPr>
            <w:r>
              <w:t>0,000</w:t>
            </w:r>
          </w:p>
        </w:tc>
        <w:tc>
          <w:tcPr>
            <w:tcW w:w="1531" w:type="dxa"/>
          </w:tcPr>
          <w:p w14:paraId="6ED41229" w14:textId="77777777" w:rsidR="00910747" w:rsidRDefault="00910747">
            <w:pPr>
              <w:pStyle w:val="ConsPlusNormal"/>
            </w:pPr>
            <w:r>
              <w:t>0,000</w:t>
            </w:r>
          </w:p>
        </w:tc>
      </w:tr>
      <w:tr w:rsidR="00910747" w14:paraId="1E808322" w14:textId="77777777">
        <w:tc>
          <w:tcPr>
            <w:tcW w:w="907" w:type="dxa"/>
            <w:vMerge/>
            <w:tcBorders>
              <w:bottom w:val="nil"/>
            </w:tcBorders>
          </w:tcPr>
          <w:p w14:paraId="4B6EEDEA" w14:textId="77777777" w:rsidR="00910747" w:rsidRDefault="00910747">
            <w:pPr>
              <w:spacing w:after="1" w:line="0" w:lineRule="atLeast"/>
            </w:pPr>
          </w:p>
        </w:tc>
        <w:tc>
          <w:tcPr>
            <w:tcW w:w="2778" w:type="dxa"/>
            <w:vMerge/>
            <w:tcBorders>
              <w:bottom w:val="nil"/>
            </w:tcBorders>
          </w:tcPr>
          <w:p w14:paraId="79AA18E6" w14:textId="77777777" w:rsidR="00910747" w:rsidRDefault="00910747">
            <w:pPr>
              <w:spacing w:after="1" w:line="0" w:lineRule="atLeast"/>
            </w:pPr>
          </w:p>
        </w:tc>
        <w:tc>
          <w:tcPr>
            <w:tcW w:w="2154" w:type="dxa"/>
            <w:vMerge/>
          </w:tcPr>
          <w:p w14:paraId="0D8A292B" w14:textId="77777777" w:rsidR="00910747" w:rsidRDefault="00910747">
            <w:pPr>
              <w:spacing w:after="1" w:line="0" w:lineRule="atLeast"/>
            </w:pPr>
          </w:p>
        </w:tc>
        <w:tc>
          <w:tcPr>
            <w:tcW w:w="2438" w:type="dxa"/>
          </w:tcPr>
          <w:p w14:paraId="085A029C" w14:textId="77777777" w:rsidR="00910747" w:rsidRDefault="00910747">
            <w:pPr>
              <w:pStyle w:val="ConsPlusNormal"/>
            </w:pPr>
            <w:r>
              <w:t>областной бюджет</w:t>
            </w:r>
          </w:p>
        </w:tc>
        <w:tc>
          <w:tcPr>
            <w:tcW w:w="964" w:type="dxa"/>
          </w:tcPr>
          <w:p w14:paraId="0022BFB1" w14:textId="77777777" w:rsidR="00910747" w:rsidRDefault="00910747">
            <w:pPr>
              <w:pStyle w:val="ConsPlusNormal"/>
            </w:pPr>
          </w:p>
        </w:tc>
        <w:tc>
          <w:tcPr>
            <w:tcW w:w="794" w:type="dxa"/>
          </w:tcPr>
          <w:p w14:paraId="50209270" w14:textId="77777777" w:rsidR="00910747" w:rsidRDefault="00910747">
            <w:pPr>
              <w:pStyle w:val="ConsPlusNormal"/>
            </w:pPr>
          </w:p>
        </w:tc>
        <w:tc>
          <w:tcPr>
            <w:tcW w:w="2098" w:type="dxa"/>
          </w:tcPr>
          <w:p w14:paraId="0C9EA1D1" w14:textId="77777777" w:rsidR="00910747" w:rsidRDefault="00910747">
            <w:pPr>
              <w:pStyle w:val="ConsPlusNormal"/>
            </w:pPr>
          </w:p>
        </w:tc>
        <w:tc>
          <w:tcPr>
            <w:tcW w:w="1644" w:type="dxa"/>
          </w:tcPr>
          <w:p w14:paraId="3CB28998" w14:textId="77777777" w:rsidR="00910747" w:rsidRDefault="00910747">
            <w:pPr>
              <w:pStyle w:val="ConsPlusNormal"/>
            </w:pPr>
            <w:r>
              <w:t>0,000</w:t>
            </w:r>
          </w:p>
        </w:tc>
        <w:tc>
          <w:tcPr>
            <w:tcW w:w="1587" w:type="dxa"/>
          </w:tcPr>
          <w:p w14:paraId="28556EAD" w14:textId="77777777" w:rsidR="00910747" w:rsidRDefault="00910747">
            <w:pPr>
              <w:pStyle w:val="ConsPlusNormal"/>
            </w:pPr>
            <w:r>
              <w:t>0,000</w:t>
            </w:r>
          </w:p>
        </w:tc>
        <w:tc>
          <w:tcPr>
            <w:tcW w:w="1644" w:type="dxa"/>
          </w:tcPr>
          <w:p w14:paraId="7083B03F" w14:textId="77777777" w:rsidR="00910747" w:rsidRDefault="00910747">
            <w:pPr>
              <w:pStyle w:val="ConsPlusNormal"/>
            </w:pPr>
            <w:r>
              <w:t>0,000</w:t>
            </w:r>
          </w:p>
        </w:tc>
        <w:tc>
          <w:tcPr>
            <w:tcW w:w="1644" w:type="dxa"/>
          </w:tcPr>
          <w:p w14:paraId="070D5315" w14:textId="77777777" w:rsidR="00910747" w:rsidRDefault="00910747">
            <w:pPr>
              <w:pStyle w:val="ConsPlusNormal"/>
            </w:pPr>
            <w:r>
              <w:t>0,000</w:t>
            </w:r>
          </w:p>
        </w:tc>
        <w:tc>
          <w:tcPr>
            <w:tcW w:w="1644" w:type="dxa"/>
          </w:tcPr>
          <w:p w14:paraId="2538F937" w14:textId="77777777" w:rsidR="00910747" w:rsidRDefault="00910747">
            <w:pPr>
              <w:pStyle w:val="ConsPlusNormal"/>
            </w:pPr>
            <w:r>
              <w:t>0,000</w:t>
            </w:r>
          </w:p>
        </w:tc>
        <w:tc>
          <w:tcPr>
            <w:tcW w:w="1531" w:type="dxa"/>
          </w:tcPr>
          <w:p w14:paraId="15BD6962" w14:textId="77777777" w:rsidR="00910747" w:rsidRDefault="00910747">
            <w:pPr>
              <w:pStyle w:val="ConsPlusNormal"/>
            </w:pPr>
            <w:r>
              <w:t>0,000</w:t>
            </w:r>
          </w:p>
        </w:tc>
      </w:tr>
      <w:tr w:rsidR="00910747" w14:paraId="423E0F2B" w14:textId="77777777">
        <w:tc>
          <w:tcPr>
            <w:tcW w:w="907" w:type="dxa"/>
            <w:vMerge/>
            <w:tcBorders>
              <w:bottom w:val="nil"/>
            </w:tcBorders>
          </w:tcPr>
          <w:p w14:paraId="43338179" w14:textId="77777777" w:rsidR="00910747" w:rsidRDefault="00910747">
            <w:pPr>
              <w:spacing w:after="1" w:line="0" w:lineRule="atLeast"/>
            </w:pPr>
          </w:p>
        </w:tc>
        <w:tc>
          <w:tcPr>
            <w:tcW w:w="2778" w:type="dxa"/>
            <w:vMerge/>
            <w:tcBorders>
              <w:bottom w:val="nil"/>
            </w:tcBorders>
          </w:tcPr>
          <w:p w14:paraId="29FADBCB" w14:textId="77777777" w:rsidR="00910747" w:rsidRDefault="00910747">
            <w:pPr>
              <w:spacing w:after="1" w:line="0" w:lineRule="atLeast"/>
            </w:pPr>
          </w:p>
        </w:tc>
        <w:tc>
          <w:tcPr>
            <w:tcW w:w="2154" w:type="dxa"/>
            <w:vMerge/>
          </w:tcPr>
          <w:p w14:paraId="17CED69C" w14:textId="77777777" w:rsidR="00910747" w:rsidRDefault="00910747">
            <w:pPr>
              <w:spacing w:after="1" w:line="0" w:lineRule="atLeast"/>
            </w:pPr>
          </w:p>
        </w:tc>
        <w:tc>
          <w:tcPr>
            <w:tcW w:w="2438" w:type="dxa"/>
          </w:tcPr>
          <w:p w14:paraId="750BECAB" w14:textId="77777777" w:rsidR="00910747" w:rsidRDefault="00910747">
            <w:pPr>
              <w:pStyle w:val="ConsPlusNormal"/>
            </w:pPr>
            <w:r>
              <w:t>консолидированные бюджеты муниципальных образований</w:t>
            </w:r>
          </w:p>
        </w:tc>
        <w:tc>
          <w:tcPr>
            <w:tcW w:w="964" w:type="dxa"/>
          </w:tcPr>
          <w:p w14:paraId="65835FB1" w14:textId="77777777" w:rsidR="00910747" w:rsidRDefault="00910747">
            <w:pPr>
              <w:pStyle w:val="ConsPlusNormal"/>
            </w:pPr>
          </w:p>
        </w:tc>
        <w:tc>
          <w:tcPr>
            <w:tcW w:w="794" w:type="dxa"/>
          </w:tcPr>
          <w:p w14:paraId="7BFB0800" w14:textId="77777777" w:rsidR="00910747" w:rsidRDefault="00910747">
            <w:pPr>
              <w:pStyle w:val="ConsPlusNormal"/>
            </w:pPr>
          </w:p>
        </w:tc>
        <w:tc>
          <w:tcPr>
            <w:tcW w:w="2098" w:type="dxa"/>
          </w:tcPr>
          <w:p w14:paraId="686EEE1F" w14:textId="77777777" w:rsidR="00910747" w:rsidRDefault="00910747">
            <w:pPr>
              <w:pStyle w:val="ConsPlusNormal"/>
            </w:pPr>
          </w:p>
        </w:tc>
        <w:tc>
          <w:tcPr>
            <w:tcW w:w="1644" w:type="dxa"/>
          </w:tcPr>
          <w:p w14:paraId="02B1FA80" w14:textId="77777777" w:rsidR="00910747" w:rsidRDefault="00910747">
            <w:pPr>
              <w:pStyle w:val="ConsPlusNormal"/>
            </w:pPr>
            <w:r>
              <w:t>0,000</w:t>
            </w:r>
          </w:p>
        </w:tc>
        <w:tc>
          <w:tcPr>
            <w:tcW w:w="1587" w:type="dxa"/>
          </w:tcPr>
          <w:p w14:paraId="00E3AECF" w14:textId="77777777" w:rsidR="00910747" w:rsidRDefault="00910747">
            <w:pPr>
              <w:pStyle w:val="ConsPlusNormal"/>
            </w:pPr>
            <w:r>
              <w:t>0,000</w:t>
            </w:r>
          </w:p>
        </w:tc>
        <w:tc>
          <w:tcPr>
            <w:tcW w:w="1644" w:type="dxa"/>
          </w:tcPr>
          <w:p w14:paraId="39B5F86B" w14:textId="77777777" w:rsidR="00910747" w:rsidRDefault="00910747">
            <w:pPr>
              <w:pStyle w:val="ConsPlusNormal"/>
            </w:pPr>
            <w:r>
              <w:t>0,000</w:t>
            </w:r>
          </w:p>
        </w:tc>
        <w:tc>
          <w:tcPr>
            <w:tcW w:w="1644" w:type="dxa"/>
          </w:tcPr>
          <w:p w14:paraId="1507FAB5" w14:textId="77777777" w:rsidR="00910747" w:rsidRDefault="00910747">
            <w:pPr>
              <w:pStyle w:val="ConsPlusNormal"/>
            </w:pPr>
            <w:r>
              <w:t>0,000</w:t>
            </w:r>
          </w:p>
        </w:tc>
        <w:tc>
          <w:tcPr>
            <w:tcW w:w="1644" w:type="dxa"/>
          </w:tcPr>
          <w:p w14:paraId="6E29B051" w14:textId="77777777" w:rsidR="00910747" w:rsidRDefault="00910747">
            <w:pPr>
              <w:pStyle w:val="ConsPlusNormal"/>
            </w:pPr>
            <w:r>
              <w:t>0,000</w:t>
            </w:r>
          </w:p>
        </w:tc>
        <w:tc>
          <w:tcPr>
            <w:tcW w:w="1531" w:type="dxa"/>
          </w:tcPr>
          <w:p w14:paraId="505E06F7" w14:textId="77777777" w:rsidR="00910747" w:rsidRDefault="00910747">
            <w:pPr>
              <w:pStyle w:val="ConsPlusNormal"/>
            </w:pPr>
            <w:r>
              <w:t>0,000</w:t>
            </w:r>
          </w:p>
        </w:tc>
      </w:tr>
      <w:tr w:rsidR="00910747" w14:paraId="38A92C66" w14:textId="77777777">
        <w:tc>
          <w:tcPr>
            <w:tcW w:w="907" w:type="dxa"/>
            <w:vMerge/>
            <w:tcBorders>
              <w:bottom w:val="nil"/>
            </w:tcBorders>
          </w:tcPr>
          <w:p w14:paraId="61D8AB80" w14:textId="77777777" w:rsidR="00910747" w:rsidRDefault="00910747">
            <w:pPr>
              <w:spacing w:after="1" w:line="0" w:lineRule="atLeast"/>
            </w:pPr>
          </w:p>
        </w:tc>
        <w:tc>
          <w:tcPr>
            <w:tcW w:w="2778" w:type="dxa"/>
            <w:vMerge/>
            <w:tcBorders>
              <w:bottom w:val="nil"/>
            </w:tcBorders>
          </w:tcPr>
          <w:p w14:paraId="50384742" w14:textId="77777777" w:rsidR="00910747" w:rsidRDefault="00910747">
            <w:pPr>
              <w:spacing w:after="1" w:line="0" w:lineRule="atLeast"/>
            </w:pPr>
          </w:p>
        </w:tc>
        <w:tc>
          <w:tcPr>
            <w:tcW w:w="2154" w:type="dxa"/>
            <w:vMerge/>
          </w:tcPr>
          <w:p w14:paraId="1A128F30" w14:textId="77777777" w:rsidR="00910747" w:rsidRDefault="00910747">
            <w:pPr>
              <w:spacing w:after="1" w:line="0" w:lineRule="atLeast"/>
            </w:pPr>
          </w:p>
        </w:tc>
        <w:tc>
          <w:tcPr>
            <w:tcW w:w="2438" w:type="dxa"/>
          </w:tcPr>
          <w:p w14:paraId="550BE09B" w14:textId="77777777" w:rsidR="00910747" w:rsidRDefault="00910747">
            <w:pPr>
              <w:pStyle w:val="ConsPlusNormal"/>
            </w:pPr>
            <w:r>
              <w:t>территориальные внебюджетные фонды</w:t>
            </w:r>
          </w:p>
        </w:tc>
        <w:tc>
          <w:tcPr>
            <w:tcW w:w="964" w:type="dxa"/>
          </w:tcPr>
          <w:p w14:paraId="43B46EAE" w14:textId="77777777" w:rsidR="00910747" w:rsidRDefault="00910747">
            <w:pPr>
              <w:pStyle w:val="ConsPlusNormal"/>
            </w:pPr>
          </w:p>
        </w:tc>
        <w:tc>
          <w:tcPr>
            <w:tcW w:w="794" w:type="dxa"/>
          </w:tcPr>
          <w:p w14:paraId="7C06D0EA" w14:textId="77777777" w:rsidR="00910747" w:rsidRDefault="00910747">
            <w:pPr>
              <w:pStyle w:val="ConsPlusNormal"/>
            </w:pPr>
          </w:p>
        </w:tc>
        <w:tc>
          <w:tcPr>
            <w:tcW w:w="2098" w:type="dxa"/>
          </w:tcPr>
          <w:p w14:paraId="2C899AB1" w14:textId="77777777" w:rsidR="00910747" w:rsidRDefault="00910747">
            <w:pPr>
              <w:pStyle w:val="ConsPlusNormal"/>
            </w:pPr>
          </w:p>
        </w:tc>
        <w:tc>
          <w:tcPr>
            <w:tcW w:w="1644" w:type="dxa"/>
          </w:tcPr>
          <w:p w14:paraId="3600518B" w14:textId="77777777" w:rsidR="00910747" w:rsidRDefault="00910747">
            <w:pPr>
              <w:pStyle w:val="ConsPlusNormal"/>
            </w:pPr>
            <w:r>
              <w:t>0,000</w:t>
            </w:r>
          </w:p>
        </w:tc>
        <w:tc>
          <w:tcPr>
            <w:tcW w:w="1587" w:type="dxa"/>
          </w:tcPr>
          <w:p w14:paraId="454501C9" w14:textId="77777777" w:rsidR="00910747" w:rsidRDefault="00910747">
            <w:pPr>
              <w:pStyle w:val="ConsPlusNormal"/>
            </w:pPr>
            <w:r>
              <w:t>0,000</w:t>
            </w:r>
          </w:p>
        </w:tc>
        <w:tc>
          <w:tcPr>
            <w:tcW w:w="1644" w:type="dxa"/>
          </w:tcPr>
          <w:p w14:paraId="03625005" w14:textId="77777777" w:rsidR="00910747" w:rsidRDefault="00910747">
            <w:pPr>
              <w:pStyle w:val="ConsPlusNormal"/>
            </w:pPr>
            <w:r>
              <w:t>0,000</w:t>
            </w:r>
          </w:p>
        </w:tc>
        <w:tc>
          <w:tcPr>
            <w:tcW w:w="1644" w:type="dxa"/>
          </w:tcPr>
          <w:p w14:paraId="6DA474AE" w14:textId="77777777" w:rsidR="00910747" w:rsidRDefault="00910747">
            <w:pPr>
              <w:pStyle w:val="ConsPlusNormal"/>
            </w:pPr>
            <w:r>
              <w:t>0,000</w:t>
            </w:r>
          </w:p>
        </w:tc>
        <w:tc>
          <w:tcPr>
            <w:tcW w:w="1644" w:type="dxa"/>
          </w:tcPr>
          <w:p w14:paraId="591D1F23" w14:textId="77777777" w:rsidR="00910747" w:rsidRDefault="00910747">
            <w:pPr>
              <w:pStyle w:val="ConsPlusNormal"/>
            </w:pPr>
            <w:r>
              <w:t>0,000</w:t>
            </w:r>
          </w:p>
        </w:tc>
        <w:tc>
          <w:tcPr>
            <w:tcW w:w="1531" w:type="dxa"/>
          </w:tcPr>
          <w:p w14:paraId="4D405928" w14:textId="77777777" w:rsidR="00910747" w:rsidRDefault="00910747">
            <w:pPr>
              <w:pStyle w:val="ConsPlusNormal"/>
            </w:pPr>
            <w:r>
              <w:t>0,000</w:t>
            </w:r>
          </w:p>
        </w:tc>
      </w:tr>
      <w:tr w:rsidR="00910747" w14:paraId="56590AD4" w14:textId="77777777">
        <w:tc>
          <w:tcPr>
            <w:tcW w:w="907" w:type="dxa"/>
            <w:vMerge/>
            <w:tcBorders>
              <w:bottom w:val="nil"/>
            </w:tcBorders>
          </w:tcPr>
          <w:p w14:paraId="4D1908DD" w14:textId="77777777" w:rsidR="00910747" w:rsidRDefault="00910747">
            <w:pPr>
              <w:spacing w:after="1" w:line="0" w:lineRule="atLeast"/>
            </w:pPr>
          </w:p>
        </w:tc>
        <w:tc>
          <w:tcPr>
            <w:tcW w:w="2778" w:type="dxa"/>
            <w:vMerge/>
            <w:tcBorders>
              <w:bottom w:val="nil"/>
            </w:tcBorders>
          </w:tcPr>
          <w:p w14:paraId="5475EEE2" w14:textId="77777777" w:rsidR="00910747" w:rsidRDefault="00910747">
            <w:pPr>
              <w:spacing w:after="1" w:line="0" w:lineRule="atLeast"/>
            </w:pPr>
          </w:p>
        </w:tc>
        <w:tc>
          <w:tcPr>
            <w:tcW w:w="2154" w:type="dxa"/>
            <w:vMerge/>
          </w:tcPr>
          <w:p w14:paraId="4B5A43D2" w14:textId="77777777" w:rsidR="00910747" w:rsidRDefault="00910747">
            <w:pPr>
              <w:spacing w:after="1" w:line="0" w:lineRule="atLeast"/>
            </w:pPr>
          </w:p>
        </w:tc>
        <w:tc>
          <w:tcPr>
            <w:tcW w:w="2438" w:type="dxa"/>
          </w:tcPr>
          <w:p w14:paraId="60E8A275" w14:textId="77777777" w:rsidR="00910747" w:rsidRDefault="00910747">
            <w:pPr>
              <w:pStyle w:val="ConsPlusNormal"/>
            </w:pPr>
            <w:r>
              <w:t>юридические лица</w:t>
            </w:r>
          </w:p>
        </w:tc>
        <w:tc>
          <w:tcPr>
            <w:tcW w:w="964" w:type="dxa"/>
          </w:tcPr>
          <w:p w14:paraId="57AD542B" w14:textId="77777777" w:rsidR="00910747" w:rsidRDefault="00910747">
            <w:pPr>
              <w:pStyle w:val="ConsPlusNormal"/>
            </w:pPr>
          </w:p>
        </w:tc>
        <w:tc>
          <w:tcPr>
            <w:tcW w:w="794" w:type="dxa"/>
          </w:tcPr>
          <w:p w14:paraId="2F82E484" w14:textId="77777777" w:rsidR="00910747" w:rsidRDefault="00910747">
            <w:pPr>
              <w:pStyle w:val="ConsPlusNormal"/>
            </w:pPr>
          </w:p>
        </w:tc>
        <w:tc>
          <w:tcPr>
            <w:tcW w:w="2098" w:type="dxa"/>
          </w:tcPr>
          <w:p w14:paraId="4B856F33" w14:textId="77777777" w:rsidR="00910747" w:rsidRDefault="00910747">
            <w:pPr>
              <w:pStyle w:val="ConsPlusNormal"/>
            </w:pPr>
          </w:p>
        </w:tc>
        <w:tc>
          <w:tcPr>
            <w:tcW w:w="1644" w:type="dxa"/>
          </w:tcPr>
          <w:p w14:paraId="5907C9CC" w14:textId="77777777" w:rsidR="00910747" w:rsidRDefault="00910747">
            <w:pPr>
              <w:pStyle w:val="ConsPlusNormal"/>
            </w:pPr>
            <w:r>
              <w:t>0,000</w:t>
            </w:r>
          </w:p>
        </w:tc>
        <w:tc>
          <w:tcPr>
            <w:tcW w:w="1587" w:type="dxa"/>
          </w:tcPr>
          <w:p w14:paraId="1AD581E3" w14:textId="77777777" w:rsidR="00910747" w:rsidRDefault="00910747">
            <w:pPr>
              <w:pStyle w:val="ConsPlusNormal"/>
            </w:pPr>
            <w:r>
              <w:t>0,000</w:t>
            </w:r>
          </w:p>
        </w:tc>
        <w:tc>
          <w:tcPr>
            <w:tcW w:w="1644" w:type="dxa"/>
          </w:tcPr>
          <w:p w14:paraId="0BE48EBA" w14:textId="77777777" w:rsidR="00910747" w:rsidRDefault="00910747">
            <w:pPr>
              <w:pStyle w:val="ConsPlusNormal"/>
            </w:pPr>
            <w:r>
              <w:t>0,000</w:t>
            </w:r>
          </w:p>
        </w:tc>
        <w:tc>
          <w:tcPr>
            <w:tcW w:w="1644" w:type="dxa"/>
          </w:tcPr>
          <w:p w14:paraId="5A441DF5" w14:textId="77777777" w:rsidR="00910747" w:rsidRDefault="00910747">
            <w:pPr>
              <w:pStyle w:val="ConsPlusNormal"/>
            </w:pPr>
            <w:r>
              <w:t>0,000</w:t>
            </w:r>
          </w:p>
        </w:tc>
        <w:tc>
          <w:tcPr>
            <w:tcW w:w="1644" w:type="dxa"/>
          </w:tcPr>
          <w:p w14:paraId="023E162D" w14:textId="77777777" w:rsidR="00910747" w:rsidRDefault="00910747">
            <w:pPr>
              <w:pStyle w:val="ConsPlusNormal"/>
            </w:pPr>
            <w:r>
              <w:t>0,000</w:t>
            </w:r>
          </w:p>
        </w:tc>
        <w:tc>
          <w:tcPr>
            <w:tcW w:w="1531" w:type="dxa"/>
          </w:tcPr>
          <w:p w14:paraId="22E56B7B" w14:textId="77777777" w:rsidR="00910747" w:rsidRDefault="00910747">
            <w:pPr>
              <w:pStyle w:val="ConsPlusNormal"/>
            </w:pPr>
            <w:r>
              <w:t>0,000</w:t>
            </w:r>
          </w:p>
        </w:tc>
      </w:tr>
      <w:tr w:rsidR="00910747" w14:paraId="3644B058" w14:textId="77777777">
        <w:tc>
          <w:tcPr>
            <w:tcW w:w="907" w:type="dxa"/>
            <w:vMerge/>
            <w:tcBorders>
              <w:bottom w:val="nil"/>
            </w:tcBorders>
          </w:tcPr>
          <w:p w14:paraId="310139E3" w14:textId="77777777" w:rsidR="00910747" w:rsidRDefault="00910747">
            <w:pPr>
              <w:spacing w:after="1" w:line="0" w:lineRule="atLeast"/>
            </w:pPr>
          </w:p>
        </w:tc>
        <w:tc>
          <w:tcPr>
            <w:tcW w:w="2778" w:type="dxa"/>
            <w:vMerge/>
            <w:tcBorders>
              <w:bottom w:val="nil"/>
            </w:tcBorders>
          </w:tcPr>
          <w:p w14:paraId="17168F43" w14:textId="77777777" w:rsidR="00910747" w:rsidRDefault="00910747">
            <w:pPr>
              <w:spacing w:after="1" w:line="0" w:lineRule="atLeast"/>
            </w:pPr>
          </w:p>
        </w:tc>
        <w:tc>
          <w:tcPr>
            <w:tcW w:w="2154" w:type="dxa"/>
            <w:vMerge w:val="restart"/>
            <w:tcBorders>
              <w:bottom w:val="nil"/>
            </w:tcBorders>
          </w:tcPr>
          <w:p w14:paraId="5782AFFE" w14:textId="77777777" w:rsidR="00910747" w:rsidRDefault="00910747">
            <w:pPr>
              <w:pStyle w:val="ConsPlusNormal"/>
            </w:pPr>
            <w:r>
              <w:t>Министерство социальной защиты населения области</w:t>
            </w:r>
          </w:p>
        </w:tc>
        <w:tc>
          <w:tcPr>
            <w:tcW w:w="2438" w:type="dxa"/>
          </w:tcPr>
          <w:p w14:paraId="4BA67505" w14:textId="77777777" w:rsidR="00910747" w:rsidRDefault="00910747">
            <w:pPr>
              <w:pStyle w:val="ConsPlusNormal"/>
            </w:pPr>
            <w:r>
              <w:t>Всего</w:t>
            </w:r>
          </w:p>
        </w:tc>
        <w:tc>
          <w:tcPr>
            <w:tcW w:w="964" w:type="dxa"/>
          </w:tcPr>
          <w:p w14:paraId="4BE4212C" w14:textId="77777777" w:rsidR="00910747" w:rsidRDefault="00910747">
            <w:pPr>
              <w:pStyle w:val="ConsPlusNormal"/>
            </w:pPr>
          </w:p>
        </w:tc>
        <w:tc>
          <w:tcPr>
            <w:tcW w:w="794" w:type="dxa"/>
          </w:tcPr>
          <w:p w14:paraId="09D98575" w14:textId="77777777" w:rsidR="00910747" w:rsidRDefault="00910747">
            <w:pPr>
              <w:pStyle w:val="ConsPlusNormal"/>
            </w:pPr>
          </w:p>
        </w:tc>
        <w:tc>
          <w:tcPr>
            <w:tcW w:w="2098" w:type="dxa"/>
          </w:tcPr>
          <w:p w14:paraId="78E17F44" w14:textId="77777777" w:rsidR="00910747" w:rsidRDefault="00910747">
            <w:pPr>
              <w:pStyle w:val="ConsPlusNormal"/>
            </w:pPr>
          </w:p>
        </w:tc>
        <w:tc>
          <w:tcPr>
            <w:tcW w:w="1644" w:type="dxa"/>
          </w:tcPr>
          <w:p w14:paraId="7DDC4285" w14:textId="77777777" w:rsidR="00910747" w:rsidRDefault="00910747">
            <w:pPr>
              <w:pStyle w:val="ConsPlusNormal"/>
            </w:pPr>
            <w:r>
              <w:t>172879,237</w:t>
            </w:r>
          </w:p>
        </w:tc>
        <w:tc>
          <w:tcPr>
            <w:tcW w:w="1587" w:type="dxa"/>
          </w:tcPr>
          <w:p w14:paraId="05F0DB09" w14:textId="77777777" w:rsidR="00910747" w:rsidRDefault="00910747">
            <w:pPr>
              <w:pStyle w:val="ConsPlusNormal"/>
            </w:pPr>
            <w:r>
              <w:t>120545,210</w:t>
            </w:r>
          </w:p>
        </w:tc>
        <w:tc>
          <w:tcPr>
            <w:tcW w:w="1644" w:type="dxa"/>
          </w:tcPr>
          <w:p w14:paraId="040F9F59" w14:textId="77777777" w:rsidR="00910747" w:rsidRDefault="00910747">
            <w:pPr>
              <w:pStyle w:val="ConsPlusNormal"/>
            </w:pPr>
            <w:r>
              <w:t>52334,027</w:t>
            </w:r>
          </w:p>
        </w:tc>
        <w:tc>
          <w:tcPr>
            <w:tcW w:w="1644" w:type="dxa"/>
          </w:tcPr>
          <w:p w14:paraId="6660B9D9" w14:textId="77777777" w:rsidR="00910747" w:rsidRDefault="00910747">
            <w:pPr>
              <w:pStyle w:val="ConsPlusNormal"/>
            </w:pPr>
            <w:r>
              <w:t>0,000</w:t>
            </w:r>
          </w:p>
        </w:tc>
        <w:tc>
          <w:tcPr>
            <w:tcW w:w="1644" w:type="dxa"/>
          </w:tcPr>
          <w:p w14:paraId="27C6B398" w14:textId="77777777" w:rsidR="00910747" w:rsidRDefault="00910747">
            <w:pPr>
              <w:pStyle w:val="ConsPlusNormal"/>
            </w:pPr>
            <w:r>
              <w:t>0,000</w:t>
            </w:r>
          </w:p>
        </w:tc>
        <w:tc>
          <w:tcPr>
            <w:tcW w:w="1531" w:type="dxa"/>
          </w:tcPr>
          <w:p w14:paraId="0CE48811" w14:textId="77777777" w:rsidR="00910747" w:rsidRDefault="00910747">
            <w:pPr>
              <w:pStyle w:val="ConsPlusNormal"/>
            </w:pPr>
            <w:r>
              <w:t>0,000</w:t>
            </w:r>
          </w:p>
        </w:tc>
      </w:tr>
      <w:tr w:rsidR="00910747" w14:paraId="5A32A5BB" w14:textId="77777777">
        <w:tc>
          <w:tcPr>
            <w:tcW w:w="907" w:type="dxa"/>
            <w:vMerge/>
            <w:tcBorders>
              <w:bottom w:val="nil"/>
            </w:tcBorders>
          </w:tcPr>
          <w:p w14:paraId="042DF458" w14:textId="77777777" w:rsidR="00910747" w:rsidRDefault="00910747">
            <w:pPr>
              <w:spacing w:after="1" w:line="0" w:lineRule="atLeast"/>
            </w:pPr>
          </w:p>
        </w:tc>
        <w:tc>
          <w:tcPr>
            <w:tcW w:w="2778" w:type="dxa"/>
            <w:vMerge/>
            <w:tcBorders>
              <w:bottom w:val="nil"/>
            </w:tcBorders>
          </w:tcPr>
          <w:p w14:paraId="7203754F" w14:textId="77777777" w:rsidR="00910747" w:rsidRDefault="00910747">
            <w:pPr>
              <w:spacing w:after="1" w:line="0" w:lineRule="atLeast"/>
            </w:pPr>
          </w:p>
        </w:tc>
        <w:tc>
          <w:tcPr>
            <w:tcW w:w="2154" w:type="dxa"/>
            <w:vMerge/>
            <w:tcBorders>
              <w:bottom w:val="nil"/>
            </w:tcBorders>
          </w:tcPr>
          <w:p w14:paraId="09B85163" w14:textId="77777777" w:rsidR="00910747" w:rsidRDefault="00910747">
            <w:pPr>
              <w:spacing w:after="1" w:line="0" w:lineRule="atLeast"/>
            </w:pPr>
          </w:p>
        </w:tc>
        <w:tc>
          <w:tcPr>
            <w:tcW w:w="2438" w:type="dxa"/>
          </w:tcPr>
          <w:p w14:paraId="7F16F5D6" w14:textId="77777777" w:rsidR="00910747" w:rsidRDefault="00910747">
            <w:pPr>
              <w:pStyle w:val="ConsPlusNormal"/>
            </w:pPr>
            <w:r>
              <w:t>федеральный бюджет</w:t>
            </w:r>
          </w:p>
        </w:tc>
        <w:tc>
          <w:tcPr>
            <w:tcW w:w="964" w:type="dxa"/>
          </w:tcPr>
          <w:p w14:paraId="2EE21FC2" w14:textId="77777777" w:rsidR="00910747" w:rsidRDefault="00910747">
            <w:pPr>
              <w:pStyle w:val="ConsPlusNormal"/>
            </w:pPr>
          </w:p>
        </w:tc>
        <w:tc>
          <w:tcPr>
            <w:tcW w:w="794" w:type="dxa"/>
          </w:tcPr>
          <w:p w14:paraId="33E9299F" w14:textId="77777777" w:rsidR="00910747" w:rsidRDefault="00910747">
            <w:pPr>
              <w:pStyle w:val="ConsPlusNormal"/>
            </w:pPr>
          </w:p>
        </w:tc>
        <w:tc>
          <w:tcPr>
            <w:tcW w:w="2098" w:type="dxa"/>
          </w:tcPr>
          <w:p w14:paraId="12EE91EE" w14:textId="77777777" w:rsidR="00910747" w:rsidRDefault="00910747">
            <w:pPr>
              <w:pStyle w:val="ConsPlusNormal"/>
            </w:pPr>
          </w:p>
        </w:tc>
        <w:tc>
          <w:tcPr>
            <w:tcW w:w="1644" w:type="dxa"/>
          </w:tcPr>
          <w:p w14:paraId="656110C7" w14:textId="77777777" w:rsidR="00910747" w:rsidRDefault="00910747">
            <w:pPr>
              <w:pStyle w:val="ConsPlusNormal"/>
            </w:pPr>
            <w:r>
              <w:t>0,000</w:t>
            </w:r>
          </w:p>
        </w:tc>
        <w:tc>
          <w:tcPr>
            <w:tcW w:w="1587" w:type="dxa"/>
          </w:tcPr>
          <w:p w14:paraId="57CDA0C5" w14:textId="77777777" w:rsidR="00910747" w:rsidRDefault="00910747">
            <w:pPr>
              <w:pStyle w:val="ConsPlusNormal"/>
            </w:pPr>
            <w:r>
              <w:t>0,000</w:t>
            </w:r>
          </w:p>
        </w:tc>
        <w:tc>
          <w:tcPr>
            <w:tcW w:w="1644" w:type="dxa"/>
          </w:tcPr>
          <w:p w14:paraId="069D96C9" w14:textId="77777777" w:rsidR="00910747" w:rsidRDefault="00910747">
            <w:pPr>
              <w:pStyle w:val="ConsPlusNormal"/>
            </w:pPr>
            <w:r>
              <w:t>0,000</w:t>
            </w:r>
          </w:p>
        </w:tc>
        <w:tc>
          <w:tcPr>
            <w:tcW w:w="1644" w:type="dxa"/>
          </w:tcPr>
          <w:p w14:paraId="66AE621A" w14:textId="77777777" w:rsidR="00910747" w:rsidRDefault="00910747">
            <w:pPr>
              <w:pStyle w:val="ConsPlusNormal"/>
            </w:pPr>
            <w:r>
              <w:t>0,000</w:t>
            </w:r>
          </w:p>
        </w:tc>
        <w:tc>
          <w:tcPr>
            <w:tcW w:w="1644" w:type="dxa"/>
          </w:tcPr>
          <w:p w14:paraId="4AF66B6B" w14:textId="77777777" w:rsidR="00910747" w:rsidRDefault="00910747">
            <w:pPr>
              <w:pStyle w:val="ConsPlusNormal"/>
            </w:pPr>
            <w:r>
              <w:t>0,000</w:t>
            </w:r>
          </w:p>
        </w:tc>
        <w:tc>
          <w:tcPr>
            <w:tcW w:w="1531" w:type="dxa"/>
          </w:tcPr>
          <w:p w14:paraId="6A83B7E4" w14:textId="77777777" w:rsidR="00910747" w:rsidRDefault="00910747">
            <w:pPr>
              <w:pStyle w:val="ConsPlusNormal"/>
            </w:pPr>
            <w:r>
              <w:t>0,000</w:t>
            </w:r>
          </w:p>
        </w:tc>
      </w:tr>
      <w:tr w:rsidR="00910747" w14:paraId="7CCD9D12" w14:textId="77777777">
        <w:tc>
          <w:tcPr>
            <w:tcW w:w="907" w:type="dxa"/>
            <w:vMerge/>
            <w:tcBorders>
              <w:bottom w:val="nil"/>
            </w:tcBorders>
          </w:tcPr>
          <w:p w14:paraId="640CD318" w14:textId="77777777" w:rsidR="00910747" w:rsidRDefault="00910747">
            <w:pPr>
              <w:spacing w:after="1" w:line="0" w:lineRule="atLeast"/>
            </w:pPr>
          </w:p>
        </w:tc>
        <w:tc>
          <w:tcPr>
            <w:tcW w:w="2778" w:type="dxa"/>
            <w:vMerge/>
            <w:tcBorders>
              <w:bottom w:val="nil"/>
            </w:tcBorders>
          </w:tcPr>
          <w:p w14:paraId="5B0B2997" w14:textId="77777777" w:rsidR="00910747" w:rsidRDefault="00910747">
            <w:pPr>
              <w:spacing w:after="1" w:line="0" w:lineRule="atLeast"/>
            </w:pPr>
          </w:p>
        </w:tc>
        <w:tc>
          <w:tcPr>
            <w:tcW w:w="2154" w:type="dxa"/>
            <w:vMerge/>
            <w:tcBorders>
              <w:bottom w:val="nil"/>
            </w:tcBorders>
          </w:tcPr>
          <w:p w14:paraId="564778F2" w14:textId="77777777" w:rsidR="00910747" w:rsidRDefault="00910747">
            <w:pPr>
              <w:spacing w:after="1" w:line="0" w:lineRule="atLeast"/>
            </w:pPr>
          </w:p>
        </w:tc>
        <w:tc>
          <w:tcPr>
            <w:tcW w:w="2438" w:type="dxa"/>
          </w:tcPr>
          <w:p w14:paraId="0EF7B5C2" w14:textId="77777777" w:rsidR="00910747" w:rsidRDefault="00910747">
            <w:pPr>
              <w:pStyle w:val="ConsPlusNormal"/>
            </w:pPr>
            <w:r>
              <w:t>областной бюджет</w:t>
            </w:r>
          </w:p>
        </w:tc>
        <w:tc>
          <w:tcPr>
            <w:tcW w:w="964" w:type="dxa"/>
          </w:tcPr>
          <w:p w14:paraId="50047EC9" w14:textId="77777777" w:rsidR="00910747" w:rsidRDefault="00910747">
            <w:pPr>
              <w:pStyle w:val="ConsPlusNormal"/>
            </w:pPr>
          </w:p>
        </w:tc>
        <w:tc>
          <w:tcPr>
            <w:tcW w:w="794" w:type="dxa"/>
          </w:tcPr>
          <w:p w14:paraId="5780BE68" w14:textId="77777777" w:rsidR="00910747" w:rsidRDefault="00910747">
            <w:pPr>
              <w:pStyle w:val="ConsPlusNormal"/>
            </w:pPr>
          </w:p>
        </w:tc>
        <w:tc>
          <w:tcPr>
            <w:tcW w:w="2098" w:type="dxa"/>
          </w:tcPr>
          <w:p w14:paraId="01159060" w14:textId="77777777" w:rsidR="00910747" w:rsidRDefault="00910747">
            <w:pPr>
              <w:pStyle w:val="ConsPlusNormal"/>
            </w:pPr>
          </w:p>
        </w:tc>
        <w:tc>
          <w:tcPr>
            <w:tcW w:w="1644" w:type="dxa"/>
          </w:tcPr>
          <w:p w14:paraId="33505844" w14:textId="77777777" w:rsidR="00910747" w:rsidRDefault="00910747">
            <w:pPr>
              <w:pStyle w:val="ConsPlusNormal"/>
            </w:pPr>
            <w:r>
              <w:t>172879,237</w:t>
            </w:r>
          </w:p>
        </w:tc>
        <w:tc>
          <w:tcPr>
            <w:tcW w:w="1587" w:type="dxa"/>
          </w:tcPr>
          <w:p w14:paraId="2C56F4AF" w14:textId="77777777" w:rsidR="00910747" w:rsidRDefault="00910747">
            <w:pPr>
              <w:pStyle w:val="ConsPlusNormal"/>
            </w:pPr>
            <w:r>
              <w:t>120545,210</w:t>
            </w:r>
          </w:p>
        </w:tc>
        <w:tc>
          <w:tcPr>
            <w:tcW w:w="1644" w:type="dxa"/>
          </w:tcPr>
          <w:p w14:paraId="1EF5A399" w14:textId="77777777" w:rsidR="00910747" w:rsidRDefault="00910747">
            <w:pPr>
              <w:pStyle w:val="ConsPlusNormal"/>
            </w:pPr>
            <w:r>
              <w:t>52334,027</w:t>
            </w:r>
          </w:p>
        </w:tc>
        <w:tc>
          <w:tcPr>
            <w:tcW w:w="1644" w:type="dxa"/>
          </w:tcPr>
          <w:p w14:paraId="5091E163" w14:textId="77777777" w:rsidR="00910747" w:rsidRDefault="00910747">
            <w:pPr>
              <w:pStyle w:val="ConsPlusNormal"/>
            </w:pPr>
            <w:r>
              <w:t>0,000</w:t>
            </w:r>
          </w:p>
        </w:tc>
        <w:tc>
          <w:tcPr>
            <w:tcW w:w="1644" w:type="dxa"/>
          </w:tcPr>
          <w:p w14:paraId="07806906" w14:textId="77777777" w:rsidR="00910747" w:rsidRDefault="00910747">
            <w:pPr>
              <w:pStyle w:val="ConsPlusNormal"/>
            </w:pPr>
            <w:r>
              <w:t>0,000</w:t>
            </w:r>
          </w:p>
        </w:tc>
        <w:tc>
          <w:tcPr>
            <w:tcW w:w="1531" w:type="dxa"/>
          </w:tcPr>
          <w:p w14:paraId="6449C313" w14:textId="77777777" w:rsidR="00910747" w:rsidRDefault="00910747">
            <w:pPr>
              <w:pStyle w:val="ConsPlusNormal"/>
            </w:pPr>
            <w:r>
              <w:t>0,000</w:t>
            </w:r>
          </w:p>
        </w:tc>
      </w:tr>
      <w:tr w:rsidR="00910747" w14:paraId="3A33AD1E" w14:textId="77777777">
        <w:tc>
          <w:tcPr>
            <w:tcW w:w="907" w:type="dxa"/>
            <w:vMerge/>
            <w:tcBorders>
              <w:bottom w:val="nil"/>
            </w:tcBorders>
          </w:tcPr>
          <w:p w14:paraId="770FAE53" w14:textId="77777777" w:rsidR="00910747" w:rsidRDefault="00910747">
            <w:pPr>
              <w:spacing w:after="1" w:line="0" w:lineRule="atLeast"/>
            </w:pPr>
          </w:p>
        </w:tc>
        <w:tc>
          <w:tcPr>
            <w:tcW w:w="2778" w:type="dxa"/>
            <w:vMerge/>
            <w:tcBorders>
              <w:bottom w:val="nil"/>
            </w:tcBorders>
          </w:tcPr>
          <w:p w14:paraId="2F9FB0D9" w14:textId="77777777" w:rsidR="00910747" w:rsidRDefault="00910747">
            <w:pPr>
              <w:spacing w:after="1" w:line="0" w:lineRule="atLeast"/>
            </w:pPr>
          </w:p>
        </w:tc>
        <w:tc>
          <w:tcPr>
            <w:tcW w:w="2154" w:type="dxa"/>
            <w:vMerge/>
            <w:tcBorders>
              <w:bottom w:val="nil"/>
            </w:tcBorders>
          </w:tcPr>
          <w:p w14:paraId="1C5030B4" w14:textId="77777777" w:rsidR="00910747" w:rsidRDefault="00910747">
            <w:pPr>
              <w:spacing w:after="1" w:line="0" w:lineRule="atLeast"/>
            </w:pPr>
          </w:p>
        </w:tc>
        <w:tc>
          <w:tcPr>
            <w:tcW w:w="2438" w:type="dxa"/>
          </w:tcPr>
          <w:p w14:paraId="4B6921E3" w14:textId="77777777" w:rsidR="00910747" w:rsidRDefault="00910747">
            <w:pPr>
              <w:pStyle w:val="ConsPlusNormal"/>
            </w:pPr>
            <w:r>
              <w:t>консолидированные бюджеты муниципальных образований</w:t>
            </w:r>
          </w:p>
        </w:tc>
        <w:tc>
          <w:tcPr>
            <w:tcW w:w="964" w:type="dxa"/>
          </w:tcPr>
          <w:p w14:paraId="1B45D9A8" w14:textId="77777777" w:rsidR="00910747" w:rsidRDefault="00910747">
            <w:pPr>
              <w:pStyle w:val="ConsPlusNormal"/>
            </w:pPr>
          </w:p>
        </w:tc>
        <w:tc>
          <w:tcPr>
            <w:tcW w:w="794" w:type="dxa"/>
          </w:tcPr>
          <w:p w14:paraId="61BBD3DA" w14:textId="77777777" w:rsidR="00910747" w:rsidRDefault="00910747">
            <w:pPr>
              <w:pStyle w:val="ConsPlusNormal"/>
            </w:pPr>
          </w:p>
        </w:tc>
        <w:tc>
          <w:tcPr>
            <w:tcW w:w="2098" w:type="dxa"/>
          </w:tcPr>
          <w:p w14:paraId="7DBB3985" w14:textId="77777777" w:rsidR="00910747" w:rsidRDefault="00910747">
            <w:pPr>
              <w:pStyle w:val="ConsPlusNormal"/>
            </w:pPr>
          </w:p>
        </w:tc>
        <w:tc>
          <w:tcPr>
            <w:tcW w:w="1644" w:type="dxa"/>
          </w:tcPr>
          <w:p w14:paraId="129A8FAA" w14:textId="77777777" w:rsidR="00910747" w:rsidRDefault="00910747">
            <w:pPr>
              <w:pStyle w:val="ConsPlusNormal"/>
            </w:pPr>
            <w:r>
              <w:t>0,000</w:t>
            </w:r>
          </w:p>
        </w:tc>
        <w:tc>
          <w:tcPr>
            <w:tcW w:w="1587" w:type="dxa"/>
          </w:tcPr>
          <w:p w14:paraId="4E863969" w14:textId="77777777" w:rsidR="00910747" w:rsidRDefault="00910747">
            <w:pPr>
              <w:pStyle w:val="ConsPlusNormal"/>
            </w:pPr>
            <w:r>
              <w:t>0,000</w:t>
            </w:r>
          </w:p>
        </w:tc>
        <w:tc>
          <w:tcPr>
            <w:tcW w:w="1644" w:type="dxa"/>
          </w:tcPr>
          <w:p w14:paraId="0E554405" w14:textId="77777777" w:rsidR="00910747" w:rsidRDefault="00910747">
            <w:pPr>
              <w:pStyle w:val="ConsPlusNormal"/>
            </w:pPr>
            <w:r>
              <w:t>0,000</w:t>
            </w:r>
          </w:p>
        </w:tc>
        <w:tc>
          <w:tcPr>
            <w:tcW w:w="1644" w:type="dxa"/>
          </w:tcPr>
          <w:p w14:paraId="781F233E" w14:textId="77777777" w:rsidR="00910747" w:rsidRDefault="00910747">
            <w:pPr>
              <w:pStyle w:val="ConsPlusNormal"/>
            </w:pPr>
            <w:r>
              <w:t>0,000</w:t>
            </w:r>
          </w:p>
        </w:tc>
        <w:tc>
          <w:tcPr>
            <w:tcW w:w="1644" w:type="dxa"/>
          </w:tcPr>
          <w:p w14:paraId="5D9800E6" w14:textId="77777777" w:rsidR="00910747" w:rsidRDefault="00910747">
            <w:pPr>
              <w:pStyle w:val="ConsPlusNormal"/>
            </w:pPr>
            <w:r>
              <w:t>0,000</w:t>
            </w:r>
          </w:p>
        </w:tc>
        <w:tc>
          <w:tcPr>
            <w:tcW w:w="1531" w:type="dxa"/>
          </w:tcPr>
          <w:p w14:paraId="2B676FAB" w14:textId="77777777" w:rsidR="00910747" w:rsidRDefault="00910747">
            <w:pPr>
              <w:pStyle w:val="ConsPlusNormal"/>
            </w:pPr>
            <w:r>
              <w:t>0,000</w:t>
            </w:r>
          </w:p>
        </w:tc>
      </w:tr>
      <w:tr w:rsidR="00910747" w14:paraId="39996853" w14:textId="77777777">
        <w:tc>
          <w:tcPr>
            <w:tcW w:w="907" w:type="dxa"/>
            <w:vMerge/>
            <w:tcBorders>
              <w:bottom w:val="nil"/>
            </w:tcBorders>
          </w:tcPr>
          <w:p w14:paraId="6B852200" w14:textId="77777777" w:rsidR="00910747" w:rsidRDefault="00910747">
            <w:pPr>
              <w:spacing w:after="1" w:line="0" w:lineRule="atLeast"/>
            </w:pPr>
          </w:p>
        </w:tc>
        <w:tc>
          <w:tcPr>
            <w:tcW w:w="2778" w:type="dxa"/>
            <w:vMerge/>
            <w:tcBorders>
              <w:bottom w:val="nil"/>
            </w:tcBorders>
          </w:tcPr>
          <w:p w14:paraId="6D764C7D" w14:textId="77777777" w:rsidR="00910747" w:rsidRDefault="00910747">
            <w:pPr>
              <w:spacing w:after="1" w:line="0" w:lineRule="atLeast"/>
            </w:pPr>
          </w:p>
        </w:tc>
        <w:tc>
          <w:tcPr>
            <w:tcW w:w="2154" w:type="dxa"/>
            <w:vMerge/>
            <w:tcBorders>
              <w:bottom w:val="nil"/>
            </w:tcBorders>
          </w:tcPr>
          <w:p w14:paraId="6E61463A" w14:textId="77777777" w:rsidR="00910747" w:rsidRDefault="00910747">
            <w:pPr>
              <w:spacing w:after="1" w:line="0" w:lineRule="atLeast"/>
            </w:pPr>
          </w:p>
        </w:tc>
        <w:tc>
          <w:tcPr>
            <w:tcW w:w="2438" w:type="dxa"/>
          </w:tcPr>
          <w:p w14:paraId="24D011CA" w14:textId="77777777" w:rsidR="00910747" w:rsidRDefault="00910747">
            <w:pPr>
              <w:pStyle w:val="ConsPlusNormal"/>
            </w:pPr>
            <w:r>
              <w:t>территориальные внебюджетные фонды</w:t>
            </w:r>
          </w:p>
        </w:tc>
        <w:tc>
          <w:tcPr>
            <w:tcW w:w="964" w:type="dxa"/>
          </w:tcPr>
          <w:p w14:paraId="5D472974" w14:textId="77777777" w:rsidR="00910747" w:rsidRDefault="00910747">
            <w:pPr>
              <w:pStyle w:val="ConsPlusNormal"/>
            </w:pPr>
          </w:p>
        </w:tc>
        <w:tc>
          <w:tcPr>
            <w:tcW w:w="794" w:type="dxa"/>
          </w:tcPr>
          <w:p w14:paraId="0E0E3464" w14:textId="77777777" w:rsidR="00910747" w:rsidRDefault="00910747">
            <w:pPr>
              <w:pStyle w:val="ConsPlusNormal"/>
            </w:pPr>
          </w:p>
        </w:tc>
        <w:tc>
          <w:tcPr>
            <w:tcW w:w="2098" w:type="dxa"/>
          </w:tcPr>
          <w:p w14:paraId="51FC8D5C" w14:textId="77777777" w:rsidR="00910747" w:rsidRDefault="00910747">
            <w:pPr>
              <w:pStyle w:val="ConsPlusNormal"/>
            </w:pPr>
          </w:p>
        </w:tc>
        <w:tc>
          <w:tcPr>
            <w:tcW w:w="1644" w:type="dxa"/>
          </w:tcPr>
          <w:p w14:paraId="60C7E2A1" w14:textId="77777777" w:rsidR="00910747" w:rsidRDefault="00910747">
            <w:pPr>
              <w:pStyle w:val="ConsPlusNormal"/>
            </w:pPr>
            <w:r>
              <w:t>0,000</w:t>
            </w:r>
          </w:p>
        </w:tc>
        <w:tc>
          <w:tcPr>
            <w:tcW w:w="1587" w:type="dxa"/>
          </w:tcPr>
          <w:p w14:paraId="6F4E1D04" w14:textId="77777777" w:rsidR="00910747" w:rsidRDefault="00910747">
            <w:pPr>
              <w:pStyle w:val="ConsPlusNormal"/>
            </w:pPr>
            <w:r>
              <w:t>0,000</w:t>
            </w:r>
          </w:p>
        </w:tc>
        <w:tc>
          <w:tcPr>
            <w:tcW w:w="1644" w:type="dxa"/>
          </w:tcPr>
          <w:p w14:paraId="22BC1D30" w14:textId="77777777" w:rsidR="00910747" w:rsidRDefault="00910747">
            <w:pPr>
              <w:pStyle w:val="ConsPlusNormal"/>
            </w:pPr>
            <w:r>
              <w:t>0,000</w:t>
            </w:r>
          </w:p>
        </w:tc>
        <w:tc>
          <w:tcPr>
            <w:tcW w:w="1644" w:type="dxa"/>
          </w:tcPr>
          <w:p w14:paraId="25B8824C" w14:textId="77777777" w:rsidR="00910747" w:rsidRDefault="00910747">
            <w:pPr>
              <w:pStyle w:val="ConsPlusNormal"/>
            </w:pPr>
            <w:r>
              <w:t>0,000</w:t>
            </w:r>
          </w:p>
        </w:tc>
        <w:tc>
          <w:tcPr>
            <w:tcW w:w="1644" w:type="dxa"/>
          </w:tcPr>
          <w:p w14:paraId="326B5881" w14:textId="77777777" w:rsidR="00910747" w:rsidRDefault="00910747">
            <w:pPr>
              <w:pStyle w:val="ConsPlusNormal"/>
            </w:pPr>
            <w:r>
              <w:t>0,000</w:t>
            </w:r>
          </w:p>
        </w:tc>
        <w:tc>
          <w:tcPr>
            <w:tcW w:w="1531" w:type="dxa"/>
          </w:tcPr>
          <w:p w14:paraId="5B2F1DDC" w14:textId="77777777" w:rsidR="00910747" w:rsidRDefault="00910747">
            <w:pPr>
              <w:pStyle w:val="ConsPlusNormal"/>
            </w:pPr>
            <w:r>
              <w:t>0,000</w:t>
            </w:r>
          </w:p>
        </w:tc>
      </w:tr>
      <w:tr w:rsidR="00910747" w14:paraId="7E75CC0E" w14:textId="77777777">
        <w:tblPrEx>
          <w:tblBorders>
            <w:insideH w:val="nil"/>
          </w:tblBorders>
        </w:tblPrEx>
        <w:tc>
          <w:tcPr>
            <w:tcW w:w="907" w:type="dxa"/>
            <w:vMerge/>
            <w:tcBorders>
              <w:bottom w:val="nil"/>
            </w:tcBorders>
          </w:tcPr>
          <w:p w14:paraId="4D44051A" w14:textId="77777777" w:rsidR="00910747" w:rsidRDefault="00910747">
            <w:pPr>
              <w:spacing w:after="1" w:line="0" w:lineRule="atLeast"/>
            </w:pPr>
          </w:p>
        </w:tc>
        <w:tc>
          <w:tcPr>
            <w:tcW w:w="2778" w:type="dxa"/>
            <w:vMerge/>
            <w:tcBorders>
              <w:bottom w:val="nil"/>
            </w:tcBorders>
          </w:tcPr>
          <w:p w14:paraId="4584A530" w14:textId="77777777" w:rsidR="00910747" w:rsidRDefault="00910747">
            <w:pPr>
              <w:spacing w:after="1" w:line="0" w:lineRule="atLeast"/>
            </w:pPr>
          </w:p>
        </w:tc>
        <w:tc>
          <w:tcPr>
            <w:tcW w:w="2154" w:type="dxa"/>
            <w:vMerge/>
            <w:tcBorders>
              <w:bottom w:val="nil"/>
            </w:tcBorders>
          </w:tcPr>
          <w:p w14:paraId="0CC20E1D" w14:textId="77777777" w:rsidR="00910747" w:rsidRDefault="00910747">
            <w:pPr>
              <w:spacing w:after="1" w:line="0" w:lineRule="atLeast"/>
            </w:pPr>
          </w:p>
        </w:tc>
        <w:tc>
          <w:tcPr>
            <w:tcW w:w="2438" w:type="dxa"/>
            <w:tcBorders>
              <w:bottom w:val="nil"/>
            </w:tcBorders>
          </w:tcPr>
          <w:p w14:paraId="0BA422B0" w14:textId="77777777" w:rsidR="00910747" w:rsidRDefault="00910747">
            <w:pPr>
              <w:pStyle w:val="ConsPlusNormal"/>
            </w:pPr>
            <w:r>
              <w:t>юридические лица</w:t>
            </w:r>
          </w:p>
        </w:tc>
        <w:tc>
          <w:tcPr>
            <w:tcW w:w="964" w:type="dxa"/>
            <w:tcBorders>
              <w:bottom w:val="nil"/>
            </w:tcBorders>
          </w:tcPr>
          <w:p w14:paraId="32D37D99" w14:textId="77777777" w:rsidR="00910747" w:rsidRDefault="00910747">
            <w:pPr>
              <w:pStyle w:val="ConsPlusNormal"/>
            </w:pPr>
          </w:p>
        </w:tc>
        <w:tc>
          <w:tcPr>
            <w:tcW w:w="794" w:type="dxa"/>
            <w:tcBorders>
              <w:bottom w:val="nil"/>
            </w:tcBorders>
          </w:tcPr>
          <w:p w14:paraId="7686313E" w14:textId="77777777" w:rsidR="00910747" w:rsidRDefault="00910747">
            <w:pPr>
              <w:pStyle w:val="ConsPlusNormal"/>
            </w:pPr>
          </w:p>
        </w:tc>
        <w:tc>
          <w:tcPr>
            <w:tcW w:w="2098" w:type="dxa"/>
            <w:tcBorders>
              <w:bottom w:val="nil"/>
            </w:tcBorders>
          </w:tcPr>
          <w:p w14:paraId="151C0F7D" w14:textId="77777777" w:rsidR="00910747" w:rsidRDefault="00910747">
            <w:pPr>
              <w:pStyle w:val="ConsPlusNormal"/>
            </w:pPr>
          </w:p>
        </w:tc>
        <w:tc>
          <w:tcPr>
            <w:tcW w:w="1644" w:type="dxa"/>
            <w:tcBorders>
              <w:bottom w:val="nil"/>
            </w:tcBorders>
          </w:tcPr>
          <w:p w14:paraId="708ADA8A" w14:textId="77777777" w:rsidR="00910747" w:rsidRDefault="00910747">
            <w:pPr>
              <w:pStyle w:val="ConsPlusNormal"/>
            </w:pPr>
            <w:r>
              <w:t>0,000</w:t>
            </w:r>
          </w:p>
        </w:tc>
        <w:tc>
          <w:tcPr>
            <w:tcW w:w="1587" w:type="dxa"/>
            <w:tcBorders>
              <w:bottom w:val="nil"/>
            </w:tcBorders>
          </w:tcPr>
          <w:p w14:paraId="19EEDFD0" w14:textId="77777777" w:rsidR="00910747" w:rsidRDefault="00910747">
            <w:pPr>
              <w:pStyle w:val="ConsPlusNormal"/>
            </w:pPr>
            <w:r>
              <w:t>0,000</w:t>
            </w:r>
          </w:p>
        </w:tc>
        <w:tc>
          <w:tcPr>
            <w:tcW w:w="1644" w:type="dxa"/>
            <w:tcBorders>
              <w:bottom w:val="nil"/>
            </w:tcBorders>
          </w:tcPr>
          <w:p w14:paraId="7C0CF5D1" w14:textId="77777777" w:rsidR="00910747" w:rsidRDefault="00910747">
            <w:pPr>
              <w:pStyle w:val="ConsPlusNormal"/>
            </w:pPr>
            <w:r>
              <w:t>0,000</w:t>
            </w:r>
          </w:p>
        </w:tc>
        <w:tc>
          <w:tcPr>
            <w:tcW w:w="1644" w:type="dxa"/>
            <w:tcBorders>
              <w:bottom w:val="nil"/>
            </w:tcBorders>
          </w:tcPr>
          <w:p w14:paraId="183F492A" w14:textId="77777777" w:rsidR="00910747" w:rsidRDefault="00910747">
            <w:pPr>
              <w:pStyle w:val="ConsPlusNormal"/>
            </w:pPr>
            <w:r>
              <w:t>0,000</w:t>
            </w:r>
          </w:p>
        </w:tc>
        <w:tc>
          <w:tcPr>
            <w:tcW w:w="1644" w:type="dxa"/>
            <w:tcBorders>
              <w:bottom w:val="nil"/>
            </w:tcBorders>
          </w:tcPr>
          <w:p w14:paraId="4EE69C02" w14:textId="77777777" w:rsidR="00910747" w:rsidRDefault="00910747">
            <w:pPr>
              <w:pStyle w:val="ConsPlusNormal"/>
            </w:pPr>
            <w:r>
              <w:t>0,000</w:t>
            </w:r>
          </w:p>
        </w:tc>
        <w:tc>
          <w:tcPr>
            <w:tcW w:w="1531" w:type="dxa"/>
            <w:tcBorders>
              <w:bottom w:val="nil"/>
            </w:tcBorders>
          </w:tcPr>
          <w:p w14:paraId="7FFBEB10" w14:textId="77777777" w:rsidR="00910747" w:rsidRDefault="00910747">
            <w:pPr>
              <w:pStyle w:val="ConsPlusNormal"/>
            </w:pPr>
            <w:r>
              <w:t>0,000</w:t>
            </w:r>
          </w:p>
        </w:tc>
      </w:tr>
      <w:tr w:rsidR="00910747" w14:paraId="06FFF181" w14:textId="77777777">
        <w:tblPrEx>
          <w:tblBorders>
            <w:insideH w:val="nil"/>
          </w:tblBorders>
        </w:tblPrEx>
        <w:tc>
          <w:tcPr>
            <w:tcW w:w="21827" w:type="dxa"/>
            <w:gridSpan w:val="13"/>
            <w:tcBorders>
              <w:top w:val="nil"/>
            </w:tcBorders>
          </w:tcPr>
          <w:p w14:paraId="0822300C" w14:textId="77777777" w:rsidR="00910747" w:rsidRDefault="00910747">
            <w:pPr>
              <w:pStyle w:val="ConsPlusNormal"/>
              <w:jc w:val="both"/>
            </w:pPr>
            <w:r>
              <w:t xml:space="preserve">(в ред. постановлений Правительства Амурской области от 30.09.2021 </w:t>
            </w:r>
            <w:hyperlink r:id="rId726" w:history="1">
              <w:r>
                <w:rPr>
                  <w:color w:val="0000FF"/>
                </w:rPr>
                <w:t>N 766</w:t>
              </w:r>
            </w:hyperlink>
            <w:r>
              <w:t>,</w:t>
            </w:r>
          </w:p>
          <w:p w14:paraId="2299F2AF" w14:textId="77777777" w:rsidR="00910747" w:rsidRDefault="00910747">
            <w:pPr>
              <w:pStyle w:val="ConsPlusNormal"/>
              <w:jc w:val="both"/>
            </w:pPr>
            <w:r>
              <w:t xml:space="preserve">от 24.12.2021 </w:t>
            </w:r>
            <w:hyperlink r:id="rId727" w:history="1">
              <w:r>
                <w:rPr>
                  <w:color w:val="0000FF"/>
                </w:rPr>
                <w:t>N 1080</w:t>
              </w:r>
            </w:hyperlink>
            <w:r>
              <w:t xml:space="preserve">, от 30.12.2021 </w:t>
            </w:r>
            <w:hyperlink r:id="rId728" w:history="1">
              <w:r>
                <w:rPr>
                  <w:color w:val="0000FF"/>
                </w:rPr>
                <w:t>N 1111</w:t>
              </w:r>
            </w:hyperlink>
            <w:r>
              <w:t xml:space="preserve">, от 16.02.2022 </w:t>
            </w:r>
            <w:hyperlink r:id="rId729" w:history="1">
              <w:r>
                <w:rPr>
                  <w:color w:val="0000FF"/>
                </w:rPr>
                <w:t>N 174</w:t>
              </w:r>
            </w:hyperlink>
            <w:r>
              <w:t>)</w:t>
            </w:r>
          </w:p>
        </w:tc>
      </w:tr>
      <w:tr w:rsidR="00910747" w14:paraId="5586ECC0" w14:textId="77777777">
        <w:tc>
          <w:tcPr>
            <w:tcW w:w="907" w:type="dxa"/>
            <w:vMerge w:val="restart"/>
          </w:tcPr>
          <w:p w14:paraId="23E091BF" w14:textId="77777777" w:rsidR="00910747" w:rsidRDefault="00910747">
            <w:pPr>
              <w:pStyle w:val="ConsPlusNormal"/>
            </w:pPr>
            <w:r>
              <w:t>3.1.</w:t>
            </w:r>
          </w:p>
        </w:tc>
        <w:tc>
          <w:tcPr>
            <w:tcW w:w="2778" w:type="dxa"/>
            <w:vMerge w:val="restart"/>
          </w:tcPr>
          <w:p w14:paraId="7944027B" w14:textId="77777777" w:rsidR="00910747" w:rsidRDefault="00910747">
            <w:pPr>
              <w:pStyle w:val="ConsPlusNormal"/>
            </w:pPr>
            <w:r>
              <w:t>Основное мероприятие "Государственная поддержка переселения граждан из ветхого жилищного фонда, расположенного в зоне БАМа"</w:t>
            </w:r>
          </w:p>
        </w:tc>
        <w:tc>
          <w:tcPr>
            <w:tcW w:w="2154" w:type="dxa"/>
            <w:vMerge w:val="restart"/>
          </w:tcPr>
          <w:p w14:paraId="41202E6E" w14:textId="77777777" w:rsidR="00910747" w:rsidRDefault="00910747">
            <w:pPr>
              <w:pStyle w:val="ConsPlusNormal"/>
            </w:pPr>
          </w:p>
        </w:tc>
        <w:tc>
          <w:tcPr>
            <w:tcW w:w="2438" w:type="dxa"/>
          </w:tcPr>
          <w:p w14:paraId="0AA214A5" w14:textId="77777777" w:rsidR="00910747" w:rsidRDefault="00910747">
            <w:pPr>
              <w:pStyle w:val="ConsPlusNormal"/>
            </w:pPr>
            <w:r>
              <w:t>Всего</w:t>
            </w:r>
          </w:p>
        </w:tc>
        <w:tc>
          <w:tcPr>
            <w:tcW w:w="964" w:type="dxa"/>
          </w:tcPr>
          <w:p w14:paraId="06FEB9E3" w14:textId="77777777" w:rsidR="00910747" w:rsidRDefault="00910747">
            <w:pPr>
              <w:pStyle w:val="ConsPlusNormal"/>
            </w:pPr>
          </w:p>
        </w:tc>
        <w:tc>
          <w:tcPr>
            <w:tcW w:w="794" w:type="dxa"/>
          </w:tcPr>
          <w:p w14:paraId="752DF8ED" w14:textId="77777777" w:rsidR="00910747" w:rsidRDefault="00910747">
            <w:pPr>
              <w:pStyle w:val="ConsPlusNormal"/>
            </w:pPr>
          </w:p>
        </w:tc>
        <w:tc>
          <w:tcPr>
            <w:tcW w:w="2098" w:type="dxa"/>
          </w:tcPr>
          <w:p w14:paraId="7FB39687" w14:textId="77777777" w:rsidR="00910747" w:rsidRDefault="00910747">
            <w:pPr>
              <w:pStyle w:val="ConsPlusNormal"/>
            </w:pPr>
          </w:p>
        </w:tc>
        <w:tc>
          <w:tcPr>
            <w:tcW w:w="1644" w:type="dxa"/>
          </w:tcPr>
          <w:p w14:paraId="27A2B1C1" w14:textId="77777777" w:rsidR="00910747" w:rsidRDefault="00910747">
            <w:pPr>
              <w:pStyle w:val="ConsPlusNormal"/>
            </w:pPr>
            <w:r>
              <w:t>759768,931</w:t>
            </w:r>
          </w:p>
        </w:tc>
        <w:tc>
          <w:tcPr>
            <w:tcW w:w="1587" w:type="dxa"/>
          </w:tcPr>
          <w:p w14:paraId="278A0491" w14:textId="77777777" w:rsidR="00910747" w:rsidRDefault="00910747">
            <w:pPr>
              <w:pStyle w:val="ConsPlusNormal"/>
            </w:pPr>
            <w:r>
              <w:t>274681,404</w:t>
            </w:r>
          </w:p>
        </w:tc>
        <w:tc>
          <w:tcPr>
            <w:tcW w:w="1644" w:type="dxa"/>
          </w:tcPr>
          <w:p w14:paraId="74DE0524" w14:textId="77777777" w:rsidR="00910747" w:rsidRDefault="00910747">
            <w:pPr>
              <w:pStyle w:val="ConsPlusNormal"/>
            </w:pPr>
            <w:r>
              <w:t>197912,931</w:t>
            </w:r>
          </w:p>
        </w:tc>
        <w:tc>
          <w:tcPr>
            <w:tcW w:w="1644" w:type="dxa"/>
          </w:tcPr>
          <w:p w14:paraId="04782773" w14:textId="77777777" w:rsidR="00910747" w:rsidRDefault="00910747">
            <w:pPr>
              <w:pStyle w:val="ConsPlusNormal"/>
            </w:pPr>
            <w:r>
              <w:t>101727,941</w:t>
            </w:r>
          </w:p>
        </w:tc>
        <w:tc>
          <w:tcPr>
            <w:tcW w:w="1644" w:type="dxa"/>
          </w:tcPr>
          <w:p w14:paraId="108E1383" w14:textId="77777777" w:rsidR="00910747" w:rsidRDefault="00910747">
            <w:pPr>
              <w:pStyle w:val="ConsPlusNormal"/>
            </w:pPr>
            <w:r>
              <w:t>154967,778</w:t>
            </w:r>
          </w:p>
        </w:tc>
        <w:tc>
          <w:tcPr>
            <w:tcW w:w="1531" w:type="dxa"/>
          </w:tcPr>
          <w:p w14:paraId="358F4CED" w14:textId="77777777" w:rsidR="00910747" w:rsidRDefault="00910747">
            <w:pPr>
              <w:pStyle w:val="ConsPlusNormal"/>
            </w:pPr>
            <w:r>
              <w:t>30478,877</w:t>
            </w:r>
          </w:p>
        </w:tc>
      </w:tr>
      <w:tr w:rsidR="00910747" w14:paraId="5DB85A17" w14:textId="77777777">
        <w:tc>
          <w:tcPr>
            <w:tcW w:w="907" w:type="dxa"/>
            <w:vMerge/>
          </w:tcPr>
          <w:p w14:paraId="3435549F" w14:textId="77777777" w:rsidR="00910747" w:rsidRDefault="00910747">
            <w:pPr>
              <w:spacing w:after="1" w:line="0" w:lineRule="atLeast"/>
            </w:pPr>
          </w:p>
        </w:tc>
        <w:tc>
          <w:tcPr>
            <w:tcW w:w="2778" w:type="dxa"/>
            <w:vMerge/>
          </w:tcPr>
          <w:p w14:paraId="7CFC2D8D" w14:textId="77777777" w:rsidR="00910747" w:rsidRDefault="00910747">
            <w:pPr>
              <w:spacing w:after="1" w:line="0" w:lineRule="atLeast"/>
            </w:pPr>
          </w:p>
        </w:tc>
        <w:tc>
          <w:tcPr>
            <w:tcW w:w="2154" w:type="dxa"/>
            <w:vMerge/>
          </w:tcPr>
          <w:p w14:paraId="716C7999" w14:textId="77777777" w:rsidR="00910747" w:rsidRDefault="00910747">
            <w:pPr>
              <w:spacing w:after="1" w:line="0" w:lineRule="atLeast"/>
            </w:pPr>
          </w:p>
        </w:tc>
        <w:tc>
          <w:tcPr>
            <w:tcW w:w="2438" w:type="dxa"/>
          </w:tcPr>
          <w:p w14:paraId="6981DAB1" w14:textId="77777777" w:rsidR="00910747" w:rsidRDefault="00910747">
            <w:pPr>
              <w:pStyle w:val="ConsPlusNormal"/>
            </w:pPr>
            <w:r>
              <w:t>федеральный бюджет</w:t>
            </w:r>
          </w:p>
        </w:tc>
        <w:tc>
          <w:tcPr>
            <w:tcW w:w="964" w:type="dxa"/>
          </w:tcPr>
          <w:p w14:paraId="35AF98BC" w14:textId="77777777" w:rsidR="00910747" w:rsidRDefault="00910747">
            <w:pPr>
              <w:pStyle w:val="ConsPlusNormal"/>
            </w:pPr>
          </w:p>
        </w:tc>
        <w:tc>
          <w:tcPr>
            <w:tcW w:w="794" w:type="dxa"/>
          </w:tcPr>
          <w:p w14:paraId="2C83355F" w14:textId="77777777" w:rsidR="00910747" w:rsidRDefault="00910747">
            <w:pPr>
              <w:pStyle w:val="ConsPlusNormal"/>
            </w:pPr>
          </w:p>
        </w:tc>
        <w:tc>
          <w:tcPr>
            <w:tcW w:w="2098" w:type="dxa"/>
          </w:tcPr>
          <w:p w14:paraId="40A34585" w14:textId="77777777" w:rsidR="00910747" w:rsidRDefault="00910747">
            <w:pPr>
              <w:pStyle w:val="ConsPlusNormal"/>
            </w:pPr>
          </w:p>
        </w:tc>
        <w:tc>
          <w:tcPr>
            <w:tcW w:w="1644" w:type="dxa"/>
          </w:tcPr>
          <w:p w14:paraId="52AEC825" w14:textId="77777777" w:rsidR="00910747" w:rsidRDefault="00910747">
            <w:pPr>
              <w:pStyle w:val="ConsPlusNormal"/>
            </w:pPr>
            <w:r>
              <w:t>443248,100</w:t>
            </w:r>
          </w:p>
        </w:tc>
        <w:tc>
          <w:tcPr>
            <w:tcW w:w="1587" w:type="dxa"/>
          </w:tcPr>
          <w:p w14:paraId="16412290" w14:textId="77777777" w:rsidR="00910747" w:rsidRDefault="00910747">
            <w:pPr>
              <w:pStyle w:val="ConsPlusNormal"/>
            </w:pPr>
            <w:r>
              <w:t>126467,200</w:t>
            </w:r>
          </w:p>
        </w:tc>
        <w:tc>
          <w:tcPr>
            <w:tcW w:w="1644" w:type="dxa"/>
          </w:tcPr>
          <w:p w14:paraId="5BD7B019" w14:textId="77777777" w:rsidR="00910747" w:rsidRDefault="00910747">
            <w:pPr>
              <w:pStyle w:val="ConsPlusNormal"/>
            </w:pPr>
            <w:r>
              <w:t>114851,100</w:t>
            </w:r>
          </w:p>
        </w:tc>
        <w:tc>
          <w:tcPr>
            <w:tcW w:w="1644" w:type="dxa"/>
          </w:tcPr>
          <w:p w14:paraId="7C8B9B5A" w14:textId="77777777" w:rsidR="00910747" w:rsidRDefault="00910747">
            <w:pPr>
              <w:pStyle w:val="ConsPlusNormal"/>
            </w:pPr>
            <w:r>
              <w:t>80255,900</w:t>
            </w:r>
          </w:p>
        </w:tc>
        <w:tc>
          <w:tcPr>
            <w:tcW w:w="1644" w:type="dxa"/>
          </w:tcPr>
          <w:p w14:paraId="12D3B798" w14:textId="77777777" w:rsidR="00910747" w:rsidRDefault="00910747">
            <w:pPr>
              <w:pStyle w:val="ConsPlusNormal"/>
            </w:pPr>
            <w:r>
              <w:t>121673,900</w:t>
            </w:r>
          </w:p>
        </w:tc>
        <w:tc>
          <w:tcPr>
            <w:tcW w:w="1531" w:type="dxa"/>
          </w:tcPr>
          <w:p w14:paraId="5F370B46" w14:textId="77777777" w:rsidR="00910747" w:rsidRDefault="00910747">
            <w:pPr>
              <w:pStyle w:val="ConsPlusNormal"/>
            </w:pPr>
            <w:r>
              <w:t>0,000</w:t>
            </w:r>
          </w:p>
        </w:tc>
      </w:tr>
      <w:tr w:rsidR="00910747" w14:paraId="5A7D51DD" w14:textId="77777777">
        <w:tc>
          <w:tcPr>
            <w:tcW w:w="907" w:type="dxa"/>
            <w:vMerge/>
          </w:tcPr>
          <w:p w14:paraId="04650026" w14:textId="77777777" w:rsidR="00910747" w:rsidRDefault="00910747">
            <w:pPr>
              <w:spacing w:after="1" w:line="0" w:lineRule="atLeast"/>
            </w:pPr>
          </w:p>
        </w:tc>
        <w:tc>
          <w:tcPr>
            <w:tcW w:w="2778" w:type="dxa"/>
            <w:vMerge/>
          </w:tcPr>
          <w:p w14:paraId="31C3527A" w14:textId="77777777" w:rsidR="00910747" w:rsidRDefault="00910747">
            <w:pPr>
              <w:spacing w:after="1" w:line="0" w:lineRule="atLeast"/>
            </w:pPr>
          </w:p>
        </w:tc>
        <w:tc>
          <w:tcPr>
            <w:tcW w:w="2154" w:type="dxa"/>
            <w:vMerge/>
          </w:tcPr>
          <w:p w14:paraId="2D3FCD4A" w14:textId="77777777" w:rsidR="00910747" w:rsidRDefault="00910747">
            <w:pPr>
              <w:spacing w:after="1" w:line="0" w:lineRule="atLeast"/>
            </w:pPr>
          </w:p>
        </w:tc>
        <w:tc>
          <w:tcPr>
            <w:tcW w:w="2438" w:type="dxa"/>
          </w:tcPr>
          <w:p w14:paraId="03B367DA" w14:textId="77777777" w:rsidR="00910747" w:rsidRDefault="00910747">
            <w:pPr>
              <w:pStyle w:val="ConsPlusNormal"/>
            </w:pPr>
            <w:r>
              <w:t>областной бюджет</w:t>
            </w:r>
          </w:p>
        </w:tc>
        <w:tc>
          <w:tcPr>
            <w:tcW w:w="964" w:type="dxa"/>
          </w:tcPr>
          <w:p w14:paraId="14A3D31D" w14:textId="77777777" w:rsidR="00910747" w:rsidRDefault="00910747">
            <w:pPr>
              <w:pStyle w:val="ConsPlusNormal"/>
            </w:pPr>
          </w:p>
        </w:tc>
        <w:tc>
          <w:tcPr>
            <w:tcW w:w="794" w:type="dxa"/>
          </w:tcPr>
          <w:p w14:paraId="6BE6CCDC" w14:textId="77777777" w:rsidR="00910747" w:rsidRDefault="00910747">
            <w:pPr>
              <w:pStyle w:val="ConsPlusNormal"/>
            </w:pPr>
          </w:p>
        </w:tc>
        <w:tc>
          <w:tcPr>
            <w:tcW w:w="2098" w:type="dxa"/>
          </w:tcPr>
          <w:p w14:paraId="104DFF26" w14:textId="77777777" w:rsidR="00910747" w:rsidRDefault="00910747">
            <w:pPr>
              <w:pStyle w:val="ConsPlusNormal"/>
            </w:pPr>
          </w:p>
        </w:tc>
        <w:tc>
          <w:tcPr>
            <w:tcW w:w="1644" w:type="dxa"/>
          </w:tcPr>
          <w:p w14:paraId="1B420596" w14:textId="77777777" w:rsidR="00910747" w:rsidRDefault="00910747">
            <w:pPr>
              <w:pStyle w:val="ConsPlusNormal"/>
            </w:pPr>
            <w:r>
              <w:t>290908,949</w:t>
            </w:r>
          </w:p>
        </w:tc>
        <w:tc>
          <w:tcPr>
            <w:tcW w:w="1587" w:type="dxa"/>
          </w:tcPr>
          <w:p w14:paraId="4EDD087C" w14:textId="77777777" w:rsidR="00910747" w:rsidRDefault="00910747">
            <w:pPr>
              <w:pStyle w:val="ConsPlusNormal"/>
            </w:pPr>
            <w:r>
              <w:t>142912,951</w:t>
            </w:r>
          </w:p>
        </w:tc>
        <w:tc>
          <w:tcPr>
            <w:tcW w:w="1644" w:type="dxa"/>
          </w:tcPr>
          <w:p w14:paraId="109B5158" w14:textId="77777777" w:rsidR="00910747" w:rsidRDefault="00910747">
            <w:pPr>
              <w:pStyle w:val="ConsPlusNormal"/>
            </w:pPr>
            <w:r>
              <w:t>77545,244</w:t>
            </w:r>
          </w:p>
        </w:tc>
        <w:tc>
          <w:tcPr>
            <w:tcW w:w="1644" w:type="dxa"/>
          </w:tcPr>
          <w:p w14:paraId="318C5DB5" w14:textId="77777777" w:rsidR="00910747" w:rsidRDefault="00910747">
            <w:pPr>
              <w:pStyle w:val="ConsPlusNormal"/>
            </w:pPr>
            <w:r>
              <w:t>17617,149</w:t>
            </w:r>
          </w:p>
        </w:tc>
        <w:tc>
          <w:tcPr>
            <w:tcW w:w="1644" w:type="dxa"/>
          </w:tcPr>
          <w:p w14:paraId="70F3C031" w14:textId="77777777" w:rsidR="00910747" w:rsidRDefault="00910747">
            <w:pPr>
              <w:pStyle w:val="ConsPlusNormal"/>
            </w:pPr>
            <w:r>
              <w:t>26708,905</w:t>
            </w:r>
          </w:p>
        </w:tc>
        <w:tc>
          <w:tcPr>
            <w:tcW w:w="1531" w:type="dxa"/>
          </w:tcPr>
          <w:p w14:paraId="52211707" w14:textId="77777777" w:rsidR="00910747" w:rsidRDefault="00910747">
            <w:pPr>
              <w:pStyle w:val="ConsPlusNormal"/>
            </w:pPr>
            <w:r>
              <w:t>26124,700</w:t>
            </w:r>
          </w:p>
        </w:tc>
      </w:tr>
      <w:tr w:rsidR="00910747" w14:paraId="2CFBD6E1" w14:textId="77777777">
        <w:tc>
          <w:tcPr>
            <w:tcW w:w="907" w:type="dxa"/>
            <w:vMerge/>
          </w:tcPr>
          <w:p w14:paraId="14BA81D3" w14:textId="77777777" w:rsidR="00910747" w:rsidRDefault="00910747">
            <w:pPr>
              <w:spacing w:after="1" w:line="0" w:lineRule="atLeast"/>
            </w:pPr>
          </w:p>
        </w:tc>
        <w:tc>
          <w:tcPr>
            <w:tcW w:w="2778" w:type="dxa"/>
            <w:vMerge/>
          </w:tcPr>
          <w:p w14:paraId="52133CC4" w14:textId="77777777" w:rsidR="00910747" w:rsidRDefault="00910747">
            <w:pPr>
              <w:spacing w:after="1" w:line="0" w:lineRule="atLeast"/>
            </w:pPr>
          </w:p>
        </w:tc>
        <w:tc>
          <w:tcPr>
            <w:tcW w:w="2154" w:type="dxa"/>
            <w:vMerge/>
          </w:tcPr>
          <w:p w14:paraId="470EFF1F" w14:textId="77777777" w:rsidR="00910747" w:rsidRDefault="00910747">
            <w:pPr>
              <w:spacing w:after="1" w:line="0" w:lineRule="atLeast"/>
            </w:pPr>
          </w:p>
        </w:tc>
        <w:tc>
          <w:tcPr>
            <w:tcW w:w="2438" w:type="dxa"/>
          </w:tcPr>
          <w:p w14:paraId="255E32E3" w14:textId="77777777" w:rsidR="00910747" w:rsidRDefault="00910747">
            <w:pPr>
              <w:pStyle w:val="ConsPlusNormal"/>
            </w:pPr>
            <w:r>
              <w:t>консолидированные бюджеты муниципальных образований</w:t>
            </w:r>
          </w:p>
        </w:tc>
        <w:tc>
          <w:tcPr>
            <w:tcW w:w="964" w:type="dxa"/>
          </w:tcPr>
          <w:p w14:paraId="29D2F426" w14:textId="77777777" w:rsidR="00910747" w:rsidRDefault="00910747">
            <w:pPr>
              <w:pStyle w:val="ConsPlusNormal"/>
            </w:pPr>
          </w:p>
        </w:tc>
        <w:tc>
          <w:tcPr>
            <w:tcW w:w="794" w:type="dxa"/>
          </w:tcPr>
          <w:p w14:paraId="1CED2CCD" w14:textId="77777777" w:rsidR="00910747" w:rsidRDefault="00910747">
            <w:pPr>
              <w:pStyle w:val="ConsPlusNormal"/>
            </w:pPr>
          </w:p>
        </w:tc>
        <w:tc>
          <w:tcPr>
            <w:tcW w:w="2098" w:type="dxa"/>
          </w:tcPr>
          <w:p w14:paraId="51DC6387" w14:textId="77777777" w:rsidR="00910747" w:rsidRDefault="00910747">
            <w:pPr>
              <w:pStyle w:val="ConsPlusNormal"/>
            </w:pPr>
          </w:p>
        </w:tc>
        <w:tc>
          <w:tcPr>
            <w:tcW w:w="1644" w:type="dxa"/>
          </w:tcPr>
          <w:p w14:paraId="0EE30E95" w14:textId="77777777" w:rsidR="00910747" w:rsidRDefault="00910747">
            <w:pPr>
              <w:pStyle w:val="ConsPlusNormal"/>
            </w:pPr>
            <w:r>
              <w:t>25611,882</w:t>
            </w:r>
          </w:p>
        </w:tc>
        <w:tc>
          <w:tcPr>
            <w:tcW w:w="1587" w:type="dxa"/>
          </w:tcPr>
          <w:p w14:paraId="37B32A1E" w14:textId="77777777" w:rsidR="00910747" w:rsidRDefault="00910747">
            <w:pPr>
              <w:pStyle w:val="ConsPlusNormal"/>
            </w:pPr>
            <w:r>
              <w:t>5301,253</w:t>
            </w:r>
          </w:p>
        </w:tc>
        <w:tc>
          <w:tcPr>
            <w:tcW w:w="1644" w:type="dxa"/>
          </w:tcPr>
          <w:p w14:paraId="6F639F61" w14:textId="77777777" w:rsidR="00910747" w:rsidRDefault="00910747">
            <w:pPr>
              <w:pStyle w:val="ConsPlusNormal"/>
            </w:pPr>
            <w:r>
              <w:t>5516,587</w:t>
            </w:r>
          </w:p>
        </w:tc>
        <w:tc>
          <w:tcPr>
            <w:tcW w:w="1644" w:type="dxa"/>
          </w:tcPr>
          <w:p w14:paraId="5BE64E50" w14:textId="77777777" w:rsidR="00910747" w:rsidRDefault="00910747">
            <w:pPr>
              <w:pStyle w:val="ConsPlusNormal"/>
            </w:pPr>
            <w:r>
              <w:t>3854,892</w:t>
            </w:r>
          </w:p>
        </w:tc>
        <w:tc>
          <w:tcPr>
            <w:tcW w:w="1644" w:type="dxa"/>
          </w:tcPr>
          <w:p w14:paraId="2D57397E" w14:textId="77777777" w:rsidR="00910747" w:rsidRDefault="00910747">
            <w:pPr>
              <w:pStyle w:val="ConsPlusNormal"/>
            </w:pPr>
            <w:r>
              <w:t>6584,973</w:t>
            </w:r>
          </w:p>
        </w:tc>
        <w:tc>
          <w:tcPr>
            <w:tcW w:w="1531" w:type="dxa"/>
          </w:tcPr>
          <w:p w14:paraId="064555DE" w14:textId="77777777" w:rsidR="00910747" w:rsidRDefault="00910747">
            <w:pPr>
              <w:pStyle w:val="ConsPlusNormal"/>
            </w:pPr>
            <w:r>
              <w:t>4354,177</w:t>
            </w:r>
          </w:p>
        </w:tc>
      </w:tr>
      <w:tr w:rsidR="00910747" w14:paraId="3E1AC071" w14:textId="77777777">
        <w:tc>
          <w:tcPr>
            <w:tcW w:w="907" w:type="dxa"/>
            <w:vMerge/>
          </w:tcPr>
          <w:p w14:paraId="546F362D" w14:textId="77777777" w:rsidR="00910747" w:rsidRDefault="00910747">
            <w:pPr>
              <w:spacing w:after="1" w:line="0" w:lineRule="atLeast"/>
            </w:pPr>
          </w:p>
        </w:tc>
        <w:tc>
          <w:tcPr>
            <w:tcW w:w="2778" w:type="dxa"/>
            <w:vMerge/>
          </w:tcPr>
          <w:p w14:paraId="497E3E47" w14:textId="77777777" w:rsidR="00910747" w:rsidRDefault="00910747">
            <w:pPr>
              <w:spacing w:after="1" w:line="0" w:lineRule="atLeast"/>
            </w:pPr>
          </w:p>
        </w:tc>
        <w:tc>
          <w:tcPr>
            <w:tcW w:w="2154" w:type="dxa"/>
            <w:vMerge/>
          </w:tcPr>
          <w:p w14:paraId="0B281325" w14:textId="77777777" w:rsidR="00910747" w:rsidRDefault="00910747">
            <w:pPr>
              <w:spacing w:after="1" w:line="0" w:lineRule="atLeast"/>
            </w:pPr>
          </w:p>
        </w:tc>
        <w:tc>
          <w:tcPr>
            <w:tcW w:w="2438" w:type="dxa"/>
          </w:tcPr>
          <w:p w14:paraId="1B7334C1" w14:textId="77777777" w:rsidR="00910747" w:rsidRDefault="00910747">
            <w:pPr>
              <w:pStyle w:val="ConsPlusNormal"/>
            </w:pPr>
            <w:r>
              <w:t xml:space="preserve">территориальные </w:t>
            </w:r>
            <w:r>
              <w:lastRenderedPageBreak/>
              <w:t>внебюджетные фонды</w:t>
            </w:r>
          </w:p>
        </w:tc>
        <w:tc>
          <w:tcPr>
            <w:tcW w:w="964" w:type="dxa"/>
          </w:tcPr>
          <w:p w14:paraId="2DBBA070" w14:textId="77777777" w:rsidR="00910747" w:rsidRDefault="00910747">
            <w:pPr>
              <w:pStyle w:val="ConsPlusNormal"/>
            </w:pPr>
          </w:p>
        </w:tc>
        <w:tc>
          <w:tcPr>
            <w:tcW w:w="794" w:type="dxa"/>
          </w:tcPr>
          <w:p w14:paraId="1206B7BD" w14:textId="77777777" w:rsidR="00910747" w:rsidRDefault="00910747">
            <w:pPr>
              <w:pStyle w:val="ConsPlusNormal"/>
            </w:pPr>
          </w:p>
        </w:tc>
        <w:tc>
          <w:tcPr>
            <w:tcW w:w="2098" w:type="dxa"/>
          </w:tcPr>
          <w:p w14:paraId="26C39957" w14:textId="77777777" w:rsidR="00910747" w:rsidRDefault="00910747">
            <w:pPr>
              <w:pStyle w:val="ConsPlusNormal"/>
            </w:pPr>
          </w:p>
        </w:tc>
        <w:tc>
          <w:tcPr>
            <w:tcW w:w="1644" w:type="dxa"/>
          </w:tcPr>
          <w:p w14:paraId="38DE639D" w14:textId="77777777" w:rsidR="00910747" w:rsidRDefault="00910747">
            <w:pPr>
              <w:pStyle w:val="ConsPlusNormal"/>
            </w:pPr>
            <w:r>
              <w:t>0,000</w:t>
            </w:r>
          </w:p>
        </w:tc>
        <w:tc>
          <w:tcPr>
            <w:tcW w:w="1587" w:type="dxa"/>
          </w:tcPr>
          <w:p w14:paraId="46A0630A" w14:textId="77777777" w:rsidR="00910747" w:rsidRDefault="00910747">
            <w:pPr>
              <w:pStyle w:val="ConsPlusNormal"/>
            </w:pPr>
            <w:r>
              <w:t>0,000</w:t>
            </w:r>
          </w:p>
        </w:tc>
        <w:tc>
          <w:tcPr>
            <w:tcW w:w="1644" w:type="dxa"/>
          </w:tcPr>
          <w:p w14:paraId="12044AC8" w14:textId="77777777" w:rsidR="00910747" w:rsidRDefault="00910747">
            <w:pPr>
              <w:pStyle w:val="ConsPlusNormal"/>
            </w:pPr>
            <w:r>
              <w:t>0,000</w:t>
            </w:r>
          </w:p>
        </w:tc>
        <w:tc>
          <w:tcPr>
            <w:tcW w:w="1644" w:type="dxa"/>
          </w:tcPr>
          <w:p w14:paraId="49B58D75" w14:textId="77777777" w:rsidR="00910747" w:rsidRDefault="00910747">
            <w:pPr>
              <w:pStyle w:val="ConsPlusNormal"/>
            </w:pPr>
            <w:r>
              <w:t>0,000</w:t>
            </w:r>
          </w:p>
        </w:tc>
        <w:tc>
          <w:tcPr>
            <w:tcW w:w="1644" w:type="dxa"/>
          </w:tcPr>
          <w:p w14:paraId="5500A130" w14:textId="77777777" w:rsidR="00910747" w:rsidRDefault="00910747">
            <w:pPr>
              <w:pStyle w:val="ConsPlusNormal"/>
            </w:pPr>
            <w:r>
              <w:t>0,000</w:t>
            </w:r>
          </w:p>
        </w:tc>
        <w:tc>
          <w:tcPr>
            <w:tcW w:w="1531" w:type="dxa"/>
          </w:tcPr>
          <w:p w14:paraId="1434868E" w14:textId="77777777" w:rsidR="00910747" w:rsidRDefault="00910747">
            <w:pPr>
              <w:pStyle w:val="ConsPlusNormal"/>
            </w:pPr>
            <w:r>
              <w:t>0,000</w:t>
            </w:r>
          </w:p>
        </w:tc>
      </w:tr>
      <w:tr w:rsidR="00910747" w14:paraId="4B9F2B0F" w14:textId="77777777">
        <w:tc>
          <w:tcPr>
            <w:tcW w:w="907" w:type="dxa"/>
            <w:vMerge/>
          </w:tcPr>
          <w:p w14:paraId="23557423" w14:textId="77777777" w:rsidR="00910747" w:rsidRDefault="00910747">
            <w:pPr>
              <w:spacing w:after="1" w:line="0" w:lineRule="atLeast"/>
            </w:pPr>
          </w:p>
        </w:tc>
        <w:tc>
          <w:tcPr>
            <w:tcW w:w="2778" w:type="dxa"/>
            <w:vMerge/>
          </w:tcPr>
          <w:p w14:paraId="20552853" w14:textId="77777777" w:rsidR="00910747" w:rsidRDefault="00910747">
            <w:pPr>
              <w:spacing w:after="1" w:line="0" w:lineRule="atLeast"/>
            </w:pPr>
          </w:p>
        </w:tc>
        <w:tc>
          <w:tcPr>
            <w:tcW w:w="2154" w:type="dxa"/>
            <w:vMerge/>
          </w:tcPr>
          <w:p w14:paraId="7DF8C82C" w14:textId="77777777" w:rsidR="00910747" w:rsidRDefault="00910747">
            <w:pPr>
              <w:spacing w:after="1" w:line="0" w:lineRule="atLeast"/>
            </w:pPr>
          </w:p>
        </w:tc>
        <w:tc>
          <w:tcPr>
            <w:tcW w:w="2438" w:type="dxa"/>
          </w:tcPr>
          <w:p w14:paraId="4C243FE3" w14:textId="77777777" w:rsidR="00910747" w:rsidRDefault="00910747">
            <w:pPr>
              <w:pStyle w:val="ConsPlusNormal"/>
            </w:pPr>
            <w:r>
              <w:t>юридические лица</w:t>
            </w:r>
          </w:p>
        </w:tc>
        <w:tc>
          <w:tcPr>
            <w:tcW w:w="964" w:type="dxa"/>
          </w:tcPr>
          <w:p w14:paraId="25B3C3B4" w14:textId="77777777" w:rsidR="00910747" w:rsidRDefault="00910747">
            <w:pPr>
              <w:pStyle w:val="ConsPlusNormal"/>
            </w:pPr>
          </w:p>
        </w:tc>
        <w:tc>
          <w:tcPr>
            <w:tcW w:w="794" w:type="dxa"/>
          </w:tcPr>
          <w:p w14:paraId="7C679ADE" w14:textId="77777777" w:rsidR="00910747" w:rsidRDefault="00910747">
            <w:pPr>
              <w:pStyle w:val="ConsPlusNormal"/>
            </w:pPr>
          </w:p>
        </w:tc>
        <w:tc>
          <w:tcPr>
            <w:tcW w:w="2098" w:type="dxa"/>
          </w:tcPr>
          <w:p w14:paraId="2DAD259E" w14:textId="77777777" w:rsidR="00910747" w:rsidRDefault="00910747">
            <w:pPr>
              <w:pStyle w:val="ConsPlusNormal"/>
            </w:pPr>
          </w:p>
        </w:tc>
        <w:tc>
          <w:tcPr>
            <w:tcW w:w="1644" w:type="dxa"/>
          </w:tcPr>
          <w:p w14:paraId="6688F8AF" w14:textId="77777777" w:rsidR="00910747" w:rsidRDefault="00910747">
            <w:pPr>
              <w:pStyle w:val="ConsPlusNormal"/>
            </w:pPr>
            <w:r>
              <w:t>0,000</w:t>
            </w:r>
          </w:p>
        </w:tc>
        <w:tc>
          <w:tcPr>
            <w:tcW w:w="1587" w:type="dxa"/>
          </w:tcPr>
          <w:p w14:paraId="2FB94D0F" w14:textId="77777777" w:rsidR="00910747" w:rsidRDefault="00910747">
            <w:pPr>
              <w:pStyle w:val="ConsPlusNormal"/>
            </w:pPr>
            <w:r>
              <w:t>0,000</w:t>
            </w:r>
          </w:p>
        </w:tc>
        <w:tc>
          <w:tcPr>
            <w:tcW w:w="1644" w:type="dxa"/>
          </w:tcPr>
          <w:p w14:paraId="72CDF91C" w14:textId="77777777" w:rsidR="00910747" w:rsidRDefault="00910747">
            <w:pPr>
              <w:pStyle w:val="ConsPlusNormal"/>
            </w:pPr>
            <w:r>
              <w:t>0,000</w:t>
            </w:r>
          </w:p>
        </w:tc>
        <w:tc>
          <w:tcPr>
            <w:tcW w:w="1644" w:type="dxa"/>
          </w:tcPr>
          <w:p w14:paraId="62DA9E02" w14:textId="77777777" w:rsidR="00910747" w:rsidRDefault="00910747">
            <w:pPr>
              <w:pStyle w:val="ConsPlusNormal"/>
            </w:pPr>
            <w:r>
              <w:t>0,000</w:t>
            </w:r>
          </w:p>
        </w:tc>
        <w:tc>
          <w:tcPr>
            <w:tcW w:w="1644" w:type="dxa"/>
          </w:tcPr>
          <w:p w14:paraId="77EC8FDC" w14:textId="77777777" w:rsidR="00910747" w:rsidRDefault="00910747">
            <w:pPr>
              <w:pStyle w:val="ConsPlusNormal"/>
            </w:pPr>
            <w:r>
              <w:t>0,000</w:t>
            </w:r>
          </w:p>
        </w:tc>
        <w:tc>
          <w:tcPr>
            <w:tcW w:w="1531" w:type="dxa"/>
          </w:tcPr>
          <w:p w14:paraId="4957E2A8" w14:textId="77777777" w:rsidR="00910747" w:rsidRDefault="00910747">
            <w:pPr>
              <w:pStyle w:val="ConsPlusNormal"/>
            </w:pPr>
            <w:r>
              <w:t>0,000</w:t>
            </w:r>
          </w:p>
        </w:tc>
      </w:tr>
      <w:tr w:rsidR="00910747" w14:paraId="47C2E682" w14:textId="77777777">
        <w:tc>
          <w:tcPr>
            <w:tcW w:w="907" w:type="dxa"/>
            <w:vMerge w:val="restart"/>
          </w:tcPr>
          <w:p w14:paraId="3443CB19" w14:textId="77777777" w:rsidR="00910747" w:rsidRDefault="00910747">
            <w:pPr>
              <w:pStyle w:val="ConsPlusNormal"/>
            </w:pPr>
            <w:r>
              <w:t>3.1.1.</w:t>
            </w:r>
          </w:p>
        </w:tc>
        <w:tc>
          <w:tcPr>
            <w:tcW w:w="2778" w:type="dxa"/>
            <w:vMerge w:val="restart"/>
          </w:tcPr>
          <w:p w14:paraId="27D34018" w14:textId="77777777" w:rsidR="00910747" w:rsidRDefault="00910747">
            <w:pPr>
              <w:pStyle w:val="ConsPlusNormal"/>
            </w:pPr>
            <w:r>
              <w:t>Мероприятия по переселению граждан из ветхого и аварийного жилья в зоне Байкало-Амурской магистрали</w:t>
            </w:r>
          </w:p>
        </w:tc>
        <w:tc>
          <w:tcPr>
            <w:tcW w:w="2154" w:type="dxa"/>
            <w:vMerge w:val="restart"/>
          </w:tcPr>
          <w:p w14:paraId="6E4EB388" w14:textId="77777777" w:rsidR="00910747" w:rsidRDefault="00910747">
            <w:pPr>
              <w:pStyle w:val="ConsPlusNormal"/>
            </w:pPr>
            <w:r>
              <w:t>Министерство строительства и архитектуры области</w:t>
            </w:r>
          </w:p>
        </w:tc>
        <w:tc>
          <w:tcPr>
            <w:tcW w:w="2438" w:type="dxa"/>
          </w:tcPr>
          <w:p w14:paraId="5C4A47F0" w14:textId="77777777" w:rsidR="00910747" w:rsidRDefault="00910747">
            <w:pPr>
              <w:pStyle w:val="ConsPlusNormal"/>
            </w:pPr>
            <w:r>
              <w:t>Всего</w:t>
            </w:r>
          </w:p>
        </w:tc>
        <w:tc>
          <w:tcPr>
            <w:tcW w:w="964" w:type="dxa"/>
          </w:tcPr>
          <w:p w14:paraId="28B6B2CE" w14:textId="77777777" w:rsidR="00910747" w:rsidRDefault="00910747">
            <w:pPr>
              <w:pStyle w:val="ConsPlusNormal"/>
            </w:pPr>
          </w:p>
        </w:tc>
        <w:tc>
          <w:tcPr>
            <w:tcW w:w="794" w:type="dxa"/>
          </w:tcPr>
          <w:p w14:paraId="03F662E7" w14:textId="77777777" w:rsidR="00910747" w:rsidRDefault="00910747">
            <w:pPr>
              <w:pStyle w:val="ConsPlusNormal"/>
            </w:pPr>
          </w:p>
        </w:tc>
        <w:tc>
          <w:tcPr>
            <w:tcW w:w="2098" w:type="dxa"/>
          </w:tcPr>
          <w:p w14:paraId="1E3CF822" w14:textId="77777777" w:rsidR="00910747" w:rsidRDefault="00910747">
            <w:pPr>
              <w:pStyle w:val="ConsPlusNormal"/>
            </w:pPr>
          </w:p>
        </w:tc>
        <w:tc>
          <w:tcPr>
            <w:tcW w:w="1644" w:type="dxa"/>
          </w:tcPr>
          <w:p w14:paraId="2407FD61" w14:textId="77777777" w:rsidR="00910747" w:rsidRDefault="00910747">
            <w:pPr>
              <w:pStyle w:val="ConsPlusNormal"/>
            </w:pPr>
            <w:r>
              <w:t>586839,694</w:t>
            </w:r>
          </w:p>
        </w:tc>
        <w:tc>
          <w:tcPr>
            <w:tcW w:w="1587" w:type="dxa"/>
          </w:tcPr>
          <w:p w14:paraId="61904196" w14:textId="77777777" w:rsidR="00910747" w:rsidRDefault="00910747">
            <w:pPr>
              <w:pStyle w:val="ConsPlusNormal"/>
            </w:pPr>
            <w:r>
              <w:t>154086,194</w:t>
            </w:r>
          </w:p>
        </w:tc>
        <w:tc>
          <w:tcPr>
            <w:tcW w:w="1644" w:type="dxa"/>
          </w:tcPr>
          <w:p w14:paraId="7630FF0A" w14:textId="77777777" w:rsidR="00910747" w:rsidRDefault="00910747">
            <w:pPr>
              <w:pStyle w:val="ConsPlusNormal"/>
            </w:pPr>
            <w:r>
              <w:t>145578,904</w:t>
            </w:r>
          </w:p>
        </w:tc>
        <w:tc>
          <w:tcPr>
            <w:tcW w:w="1644" w:type="dxa"/>
          </w:tcPr>
          <w:p w14:paraId="50B523E2" w14:textId="77777777" w:rsidR="00910747" w:rsidRDefault="00910747">
            <w:pPr>
              <w:pStyle w:val="ConsPlusNormal"/>
            </w:pPr>
            <w:r>
              <w:t>101727,941</w:t>
            </w:r>
          </w:p>
        </w:tc>
        <w:tc>
          <w:tcPr>
            <w:tcW w:w="1644" w:type="dxa"/>
          </w:tcPr>
          <w:p w14:paraId="502E7BAD" w14:textId="77777777" w:rsidR="00910747" w:rsidRDefault="00910747">
            <w:pPr>
              <w:pStyle w:val="ConsPlusNormal"/>
            </w:pPr>
            <w:r>
              <w:t>154967,778</w:t>
            </w:r>
          </w:p>
        </w:tc>
        <w:tc>
          <w:tcPr>
            <w:tcW w:w="1531" w:type="dxa"/>
          </w:tcPr>
          <w:p w14:paraId="224B8F3D" w14:textId="77777777" w:rsidR="00910747" w:rsidRDefault="00910747">
            <w:pPr>
              <w:pStyle w:val="ConsPlusNormal"/>
            </w:pPr>
            <w:r>
              <w:t>30478,877</w:t>
            </w:r>
          </w:p>
        </w:tc>
      </w:tr>
      <w:tr w:rsidR="00910747" w14:paraId="6B075989" w14:textId="77777777">
        <w:tc>
          <w:tcPr>
            <w:tcW w:w="907" w:type="dxa"/>
            <w:vMerge/>
          </w:tcPr>
          <w:p w14:paraId="1B11F0C8" w14:textId="77777777" w:rsidR="00910747" w:rsidRDefault="00910747">
            <w:pPr>
              <w:spacing w:after="1" w:line="0" w:lineRule="atLeast"/>
            </w:pPr>
          </w:p>
        </w:tc>
        <w:tc>
          <w:tcPr>
            <w:tcW w:w="2778" w:type="dxa"/>
            <w:vMerge/>
          </w:tcPr>
          <w:p w14:paraId="1A4EDD2F" w14:textId="77777777" w:rsidR="00910747" w:rsidRDefault="00910747">
            <w:pPr>
              <w:spacing w:after="1" w:line="0" w:lineRule="atLeast"/>
            </w:pPr>
          </w:p>
        </w:tc>
        <w:tc>
          <w:tcPr>
            <w:tcW w:w="2154" w:type="dxa"/>
            <w:vMerge/>
          </w:tcPr>
          <w:p w14:paraId="5E881436" w14:textId="77777777" w:rsidR="00910747" w:rsidRDefault="00910747">
            <w:pPr>
              <w:spacing w:after="1" w:line="0" w:lineRule="atLeast"/>
            </w:pPr>
          </w:p>
        </w:tc>
        <w:tc>
          <w:tcPr>
            <w:tcW w:w="2438" w:type="dxa"/>
          </w:tcPr>
          <w:p w14:paraId="257C480A" w14:textId="77777777" w:rsidR="00910747" w:rsidRDefault="00910747">
            <w:pPr>
              <w:pStyle w:val="ConsPlusNormal"/>
            </w:pPr>
            <w:r>
              <w:t>федеральный бюджет</w:t>
            </w:r>
          </w:p>
        </w:tc>
        <w:tc>
          <w:tcPr>
            <w:tcW w:w="964" w:type="dxa"/>
          </w:tcPr>
          <w:p w14:paraId="2BE47B1B" w14:textId="77777777" w:rsidR="00910747" w:rsidRDefault="00910747">
            <w:pPr>
              <w:pStyle w:val="ConsPlusNormal"/>
            </w:pPr>
            <w:r>
              <w:t>938</w:t>
            </w:r>
          </w:p>
        </w:tc>
        <w:tc>
          <w:tcPr>
            <w:tcW w:w="794" w:type="dxa"/>
          </w:tcPr>
          <w:p w14:paraId="77537B9E" w14:textId="77777777" w:rsidR="00910747" w:rsidRDefault="00910747">
            <w:pPr>
              <w:pStyle w:val="ConsPlusNormal"/>
            </w:pPr>
            <w:r>
              <w:t>0501</w:t>
            </w:r>
          </w:p>
        </w:tc>
        <w:tc>
          <w:tcPr>
            <w:tcW w:w="2098" w:type="dxa"/>
          </w:tcPr>
          <w:p w14:paraId="58BA612C" w14:textId="77777777" w:rsidR="00910747" w:rsidRDefault="00910747">
            <w:pPr>
              <w:pStyle w:val="ConsPlusNormal"/>
            </w:pPr>
            <w:r>
              <w:t>07301R0230</w:t>
            </w:r>
          </w:p>
        </w:tc>
        <w:tc>
          <w:tcPr>
            <w:tcW w:w="1644" w:type="dxa"/>
          </w:tcPr>
          <w:p w14:paraId="012EA9BC" w14:textId="77777777" w:rsidR="00910747" w:rsidRDefault="00910747">
            <w:pPr>
              <w:pStyle w:val="ConsPlusNormal"/>
            </w:pPr>
            <w:r>
              <w:t>443248,100</w:t>
            </w:r>
          </w:p>
        </w:tc>
        <w:tc>
          <w:tcPr>
            <w:tcW w:w="1587" w:type="dxa"/>
          </w:tcPr>
          <w:p w14:paraId="76322F1E" w14:textId="77777777" w:rsidR="00910747" w:rsidRDefault="00910747">
            <w:pPr>
              <w:pStyle w:val="ConsPlusNormal"/>
            </w:pPr>
            <w:r>
              <w:t>126467,200</w:t>
            </w:r>
          </w:p>
        </w:tc>
        <w:tc>
          <w:tcPr>
            <w:tcW w:w="1644" w:type="dxa"/>
          </w:tcPr>
          <w:p w14:paraId="7E4676F9" w14:textId="77777777" w:rsidR="00910747" w:rsidRDefault="00910747">
            <w:pPr>
              <w:pStyle w:val="ConsPlusNormal"/>
            </w:pPr>
            <w:r>
              <w:t>114851,100</w:t>
            </w:r>
          </w:p>
        </w:tc>
        <w:tc>
          <w:tcPr>
            <w:tcW w:w="1644" w:type="dxa"/>
          </w:tcPr>
          <w:p w14:paraId="704F3B8B" w14:textId="77777777" w:rsidR="00910747" w:rsidRDefault="00910747">
            <w:pPr>
              <w:pStyle w:val="ConsPlusNormal"/>
            </w:pPr>
            <w:r>
              <w:t>80255,900</w:t>
            </w:r>
          </w:p>
        </w:tc>
        <w:tc>
          <w:tcPr>
            <w:tcW w:w="1644" w:type="dxa"/>
          </w:tcPr>
          <w:p w14:paraId="2AAC44E6" w14:textId="77777777" w:rsidR="00910747" w:rsidRDefault="00910747">
            <w:pPr>
              <w:pStyle w:val="ConsPlusNormal"/>
            </w:pPr>
            <w:r>
              <w:t>121673,900</w:t>
            </w:r>
          </w:p>
        </w:tc>
        <w:tc>
          <w:tcPr>
            <w:tcW w:w="1531" w:type="dxa"/>
          </w:tcPr>
          <w:p w14:paraId="2DDBF9B5" w14:textId="77777777" w:rsidR="00910747" w:rsidRDefault="00910747">
            <w:pPr>
              <w:pStyle w:val="ConsPlusNormal"/>
            </w:pPr>
            <w:r>
              <w:t>0,000</w:t>
            </w:r>
          </w:p>
        </w:tc>
      </w:tr>
      <w:tr w:rsidR="00910747" w14:paraId="2EE0BAFD" w14:textId="77777777">
        <w:tc>
          <w:tcPr>
            <w:tcW w:w="907" w:type="dxa"/>
            <w:vMerge/>
          </w:tcPr>
          <w:p w14:paraId="1402D33C" w14:textId="77777777" w:rsidR="00910747" w:rsidRDefault="00910747">
            <w:pPr>
              <w:spacing w:after="1" w:line="0" w:lineRule="atLeast"/>
            </w:pPr>
          </w:p>
        </w:tc>
        <w:tc>
          <w:tcPr>
            <w:tcW w:w="2778" w:type="dxa"/>
            <w:vMerge/>
          </w:tcPr>
          <w:p w14:paraId="4B6E5F04" w14:textId="77777777" w:rsidR="00910747" w:rsidRDefault="00910747">
            <w:pPr>
              <w:spacing w:after="1" w:line="0" w:lineRule="atLeast"/>
            </w:pPr>
          </w:p>
        </w:tc>
        <w:tc>
          <w:tcPr>
            <w:tcW w:w="2154" w:type="dxa"/>
            <w:vMerge/>
          </w:tcPr>
          <w:p w14:paraId="643FFB76" w14:textId="77777777" w:rsidR="00910747" w:rsidRDefault="00910747">
            <w:pPr>
              <w:spacing w:after="1" w:line="0" w:lineRule="atLeast"/>
            </w:pPr>
          </w:p>
        </w:tc>
        <w:tc>
          <w:tcPr>
            <w:tcW w:w="2438" w:type="dxa"/>
            <w:vMerge w:val="restart"/>
          </w:tcPr>
          <w:p w14:paraId="059EC400" w14:textId="77777777" w:rsidR="00910747" w:rsidRDefault="00910747">
            <w:pPr>
              <w:pStyle w:val="ConsPlusNormal"/>
            </w:pPr>
            <w:r>
              <w:t>областной бюджет</w:t>
            </w:r>
          </w:p>
        </w:tc>
        <w:tc>
          <w:tcPr>
            <w:tcW w:w="964" w:type="dxa"/>
          </w:tcPr>
          <w:p w14:paraId="36D1D738" w14:textId="77777777" w:rsidR="00910747" w:rsidRDefault="00910747">
            <w:pPr>
              <w:pStyle w:val="ConsPlusNormal"/>
            </w:pPr>
            <w:r>
              <w:t>910</w:t>
            </w:r>
          </w:p>
        </w:tc>
        <w:tc>
          <w:tcPr>
            <w:tcW w:w="794" w:type="dxa"/>
          </w:tcPr>
          <w:p w14:paraId="2B3A410F" w14:textId="77777777" w:rsidR="00910747" w:rsidRDefault="00910747">
            <w:pPr>
              <w:pStyle w:val="ConsPlusNormal"/>
            </w:pPr>
            <w:r>
              <w:t>0501</w:t>
            </w:r>
          </w:p>
        </w:tc>
        <w:tc>
          <w:tcPr>
            <w:tcW w:w="2098" w:type="dxa"/>
          </w:tcPr>
          <w:p w14:paraId="74DE9B63" w14:textId="77777777" w:rsidR="00910747" w:rsidRDefault="00910747">
            <w:pPr>
              <w:pStyle w:val="ConsPlusNormal"/>
            </w:pPr>
            <w:r>
              <w:t>07301R0230</w:t>
            </w:r>
          </w:p>
        </w:tc>
        <w:tc>
          <w:tcPr>
            <w:tcW w:w="1644" w:type="dxa"/>
          </w:tcPr>
          <w:p w14:paraId="1AFC14FC" w14:textId="77777777" w:rsidR="00910747" w:rsidRDefault="00910747">
            <w:pPr>
              <w:pStyle w:val="ConsPlusNormal"/>
            </w:pPr>
            <w:r>
              <w:t>0,000</w:t>
            </w:r>
          </w:p>
        </w:tc>
        <w:tc>
          <w:tcPr>
            <w:tcW w:w="1587" w:type="dxa"/>
          </w:tcPr>
          <w:p w14:paraId="53BDD04D" w14:textId="77777777" w:rsidR="00910747" w:rsidRDefault="00910747">
            <w:pPr>
              <w:pStyle w:val="ConsPlusNormal"/>
            </w:pPr>
            <w:r>
              <w:t>0,000</w:t>
            </w:r>
          </w:p>
        </w:tc>
        <w:tc>
          <w:tcPr>
            <w:tcW w:w="1644" w:type="dxa"/>
          </w:tcPr>
          <w:p w14:paraId="33ED0220" w14:textId="77777777" w:rsidR="00910747" w:rsidRDefault="00910747">
            <w:pPr>
              <w:pStyle w:val="ConsPlusNormal"/>
            </w:pPr>
            <w:r>
              <w:t>0,000</w:t>
            </w:r>
          </w:p>
        </w:tc>
        <w:tc>
          <w:tcPr>
            <w:tcW w:w="1644" w:type="dxa"/>
          </w:tcPr>
          <w:p w14:paraId="26774B89" w14:textId="77777777" w:rsidR="00910747" w:rsidRDefault="00910747">
            <w:pPr>
              <w:pStyle w:val="ConsPlusNormal"/>
            </w:pPr>
            <w:r>
              <w:t>0,000</w:t>
            </w:r>
          </w:p>
        </w:tc>
        <w:tc>
          <w:tcPr>
            <w:tcW w:w="1644" w:type="dxa"/>
          </w:tcPr>
          <w:p w14:paraId="49998C4D" w14:textId="77777777" w:rsidR="00910747" w:rsidRDefault="00910747">
            <w:pPr>
              <w:pStyle w:val="ConsPlusNormal"/>
            </w:pPr>
            <w:r>
              <w:t>0,000</w:t>
            </w:r>
          </w:p>
        </w:tc>
        <w:tc>
          <w:tcPr>
            <w:tcW w:w="1531" w:type="dxa"/>
          </w:tcPr>
          <w:p w14:paraId="22A85565" w14:textId="77777777" w:rsidR="00910747" w:rsidRDefault="00910747">
            <w:pPr>
              <w:pStyle w:val="ConsPlusNormal"/>
            </w:pPr>
            <w:r>
              <w:t>0,000</w:t>
            </w:r>
          </w:p>
        </w:tc>
      </w:tr>
      <w:tr w:rsidR="00910747" w14:paraId="4D2B1728" w14:textId="77777777">
        <w:tc>
          <w:tcPr>
            <w:tcW w:w="907" w:type="dxa"/>
            <w:vMerge/>
          </w:tcPr>
          <w:p w14:paraId="7E7257B2" w14:textId="77777777" w:rsidR="00910747" w:rsidRDefault="00910747">
            <w:pPr>
              <w:spacing w:after="1" w:line="0" w:lineRule="atLeast"/>
            </w:pPr>
          </w:p>
        </w:tc>
        <w:tc>
          <w:tcPr>
            <w:tcW w:w="2778" w:type="dxa"/>
            <w:vMerge/>
          </w:tcPr>
          <w:p w14:paraId="039B3510" w14:textId="77777777" w:rsidR="00910747" w:rsidRDefault="00910747">
            <w:pPr>
              <w:spacing w:after="1" w:line="0" w:lineRule="atLeast"/>
            </w:pPr>
          </w:p>
        </w:tc>
        <w:tc>
          <w:tcPr>
            <w:tcW w:w="2154" w:type="dxa"/>
            <w:vMerge/>
          </w:tcPr>
          <w:p w14:paraId="744F61C7" w14:textId="77777777" w:rsidR="00910747" w:rsidRDefault="00910747">
            <w:pPr>
              <w:spacing w:after="1" w:line="0" w:lineRule="atLeast"/>
            </w:pPr>
          </w:p>
        </w:tc>
        <w:tc>
          <w:tcPr>
            <w:tcW w:w="2438" w:type="dxa"/>
            <w:vMerge/>
          </w:tcPr>
          <w:p w14:paraId="24670DA0" w14:textId="77777777" w:rsidR="00910747" w:rsidRDefault="00910747">
            <w:pPr>
              <w:spacing w:after="1" w:line="0" w:lineRule="atLeast"/>
            </w:pPr>
          </w:p>
        </w:tc>
        <w:tc>
          <w:tcPr>
            <w:tcW w:w="964" w:type="dxa"/>
          </w:tcPr>
          <w:p w14:paraId="20827032" w14:textId="77777777" w:rsidR="00910747" w:rsidRDefault="00910747">
            <w:pPr>
              <w:pStyle w:val="ConsPlusNormal"/>
            </w:pPr>
            <w:r>
              <w:t>938</w:t>
            </w:r>
          </w:p>
        </w:tc>
        <w:tc>
          <w:tcPr>
            <w:tcW w:w="794" w:type="dxa"/>
          </w:tcPr>
          <w:p w14:paraId="4716E310" w14:textId="77777777" w:rsidR="00910747" w:rsidRDefault="00910747">
            <w:pPr>
              <w:pStyle w:val="ConsPlusNormal"/>
            </w:pPr>
            <w:r>
              <w:t>0501</w:t>
            </w:r>
          </w:p>
        </w:tc>
        <w:tc>
          <w:tcPr>
            <w:tcW w:w="2098" w:type="dxa"/>
          </w:tcPr>
          <w:p w14:paraId="5411BFCB" w14:textId="77777777" w:rsidR="00910747" w:rsidRDefault="00910747">
            <w:pPr>
              <w:pStyle w:val="ConsPlusNormal"/>
            </w:pPr>
            <w:r>
              <w:t>07301R0230</w:t>
            </w:r>
          </w:p>
        </w:tc>
        <w:tc>
          <w:tcPr>
            <w:tcW w:w="1644" w:type="dxa"/>
          </w:tcPr>
          <w:p w14:paraId="47F7A690" w14:textId="77777777" w:rsidR="00910747" w:rsidRDefault="00910747">
            <w:pPr>
              <w:pStyle w:val="ConsPlusNormal"/>
            </w:pPr>
            <w:r>
              <w:t>117979,712</w:t>
            </w:r>
          </w:p>
        </w:tc>
        <w:tc>
          <w:tcPr>
            <w:tcW w:w="1587" w:type="dxa"/>
          </w:tcPr>
          <w:p w14:paraId="02BDB7A9" w14:textId="77777777" w:rsidR="00910747" w:rsidRDefault="00910747">
            <w:pPr>
              <w:pStyle w:val="ConsPlusNormal"/>
            </w:pPr>
            <w:r>
              <w:t>22317,741</w:t>
            </w:r>
          </w:p>
        </w:tc>
        <w:tc>
          <w:tcPr>
            <w:tcW w:w="1644" w:type="dxa"/>
          </w:tcPr>
          <w:p w14:paraId="433B7D99" w14:textId="77777777" w:rsidR="00910747" w:rsidRDefault="00910747">
            <w:pPr>
              <w:pStyle w:val="ConsPlusNormal"/>
            </w:pPr>
            <w:r>
              <w:t>25211,217</w:t>
            </w:r>
          </w:p>
        </w:tc>
        <w:tc>
          <w:tcPr>
            <w:tcW w:w="1644" w:type="dxa"/>
          </w:tcPr>
          <w:p w14:paraId="5C4E410E" w14:textId="77777777" w:rsidR="00910747" w:rsidRDefault="00910747">
            <w:pPr>
              <w:pStyle w:val="ConsPlusNormal"/>
            </w:pPr>
            <w:r>
              <w:t>17617,149</w:t>
            </w:r>
          </w:p>
        </w:tc>
        <w:tc>
          <w:tcPr>
            <w:tcW w:w="1644" w:type="dxa"/>
          </w:tcPr>
          <w:p w14:paraId="4122AB33" w14:textId="77777777" w:rsidR="00910747" w:rsidRDefault="00910747">
            <w:pPr>
              <w:pStyle w:val="ConsPlusNormal"/>
            </w:pPr>
            <w:r>
              <w:t>26708,905</w:t>
            </w:r>
          </w:p>
        </w:tc>
        <w:tc>
          <w:tcPr>
            <w:tcW w:w="1531" w:type="dxa"/>
          </w:tcPr>
          <w:p w14:paraId="6A0E99B1" w14:textId="77777777" w:rsidR="00910747" w:rsidRDefault="00910747">
            <w:pPr>
              <w:pStyle w:val="ConsPlusNormal"/>
            </w:pPr>
            <w:r>
              <w:t>26124,700</w:t>
            </w:r>
          </w:p>
        </w:tc>
      </w:tr>
      <w:tr w:rsidR="00910747" w14:paraId="224CA354" w14:textId="77777777">
        <w:tc>
          <w:tcPr>
            <w:tcW w:w="907" w:type="dxa"/>
            <w:vMerge/>
          </w:tcPr>
          <w:p w14:paraId="09243D0A" w14:textId="77777777" w:rsidR="00910747" w:rsidRDefault="00910747">
            <w:pPr>
              <w:spacing w:after="1" w:line="0" w:lineRule="atLeast"/>
            </w:pPr>
          </w:p>
        </w:tc>
        <w:tc>
          <w:tcPr>
            <w:tcW w:w="2778" w:type="dxa"/>
            <w:vMerge/>
          </w:tcPr>
          <w:p w14:paraId="4E466480" w14:textId="77777777" w:rsidR="00910747" w:rsidRDefault="00910747">
            <w:pPr>
              <w:spacing w:after="1" w:line="0" w:lineRule="atLeast"/>
            </w:pPr>
          </w:p>
        </w:tc>
        <w:tc>
          <w:tcPr>
            <w:tcW w:w="2154" w:type="dxa"/>
            <w:vMerge/>
          </w:tcPr>
          <w:p w14:paraId="7D8A615B" w14:textId="77777777" w:rsidR="00910747" w:rsidRDefault="00910747">
            <w:pPr>
              <w:spacing w:after="1" w:line="0" w:lineRule="atLeast"/>
            </w:pPr>
          </w:p>
        </w:tc>
        <w:tc>
          <w:tcPr>
            <w:tcW w:w="2438" w:type="dxa"/>
          </w:tcPr>
          <w:p w14:paraId="40C5DE9D" w14:textId="77777777" w:rsidR="00910747" w:rsidRDefault="00910747">
            <w:pPr>
              <w:pStyle w:val="ConsPlusNormal"/>
            </w:pPr>
            <w:r>
              <w:t>консолидированные бюджеты муниципальных образований</w:t>
            </w:r>
          </w:p>
        </w:tc>
        <w:tc>
          <w:tcPr>
            <w:tcW w:w="964" w:type="dxa"/>
          </w:tcPr>
          <w:p w14:paraId="01F9FEF0" w14:textId="77777777" w:rsidR="00910747" w:rsidRDefault="00910747">
            <w:pPr>
              <w:pStyle w:val="ConsPlusNormal"/>
            </w:pPr>
          </w:p>
        </w:tc>
        <w:tc>
          <w:tcPr>
            <w:tcW w:w="794" w:type="dxa"/>
          </w:tcPr>
          <w:p w14:paraId="6EB5DEC1" w14:textId="77777777" w:rsidR="00910747" w:rsidRDefault="00910747">
            <w:pPr>
              <w:pStyle w:val="ConsPlusNormal"/>
            </w:pPr>
          </w:p>
        </w:tc>
        <w:tc>
          <w:tcPr>
            <w:tcW w:w="2098" w:type="dxa"/>
          </w:tcPr>
          <w:p w14:paraId="522F7A57" w14:textId="77777777" w:rsidR="00910747" w:rsidRDefault="00910747">
            <w:pPr>
              <w:pStyle w:val="ConsPlusNormal"/>
            </w:pPr>
          </w:p>
        </w:tc>
        <w:tc>
          <w:tcPr>
            <w:tcW w:w="1644" w:type="dxa"/>
          </w:tcPr>
          <w:p w14:paraId="02753F7D" w14:textId="77777777" w:rsidR="00910747" w:rsidRDefault="00910747">
            <w:pPr>
              <w:pStyle w:val="ConsPlusNormal"/>
            </w:pPr>
            <w:r>
              <w:t>25611,882</w:t>
            </w:r>
          </w:p>
        </w:tc>
        <w:tc>
          <w:tcPr>
            <w:tcW w:w="1587" w:type="dxa"/>
          </w:tcPr>
          <w:p w14:paraId="671156C1" w14:textId="77777777" w:rsidR="00910747" w:rsidRDefault="00910747">
            <w:pPr>
              <w:pStyle w:val="ConsPlusNormal"/>
            </w:pPr>
            <w:r>
              <w:t>5301,253</w:t>
            </w:r>
          </w:p>
        </w:tc>
        <w:tc>
          <w:tcPr>
            <w:tcW w:w="1644" w:type="dxa"/>
          </w:tcPr>
          <w:p w14:paraId="1F3A1ABC" w14:textId="77777777" w:rsidR="00910747" w:rsidRDefault="00910747">
            <w:pPr>
              <w:pStyle w:val="ConsPlusNormal"/>
            </w:pPr>
            <w:r>
              <w:t>5516,587</w:t>
            </w:r>
          </w:p>
        </w:tc>
        <w:tc>
          <w:tcPr>
            <w:tcW w:w="1644" w:type="dxa"/>
          </w:tcPr>
          <w:p w14:paraId="13206901" w14:textId="77777777" w:rsidR="00910747" w:rsidRDefault="00910747">
            <w:pPr>
              <w:pStyle w:val="ConsPlusNormal"/>
            </w:pPr>
            <w:r>
              <w:t>3854,892</w:t>
            </w:r>
          </w:p>
        </w:tc>
        <w:tc>
          <w:tcPr>
            <w:tcW w:w="1644" w:type="dxa"/>
          </w:tcPr>
          <w:p w14:paraId="5D690282" w14:textId="77777777" w:rsidR="00910747" w:rsidRDefault="00910747">
            <w:pPr>
              <w:pStyle w:val="ConsPlusNormal"/>
            </w:pPr>
            <w:r>
              <w:t>6584,973</w:t>
            </w:r>
          </w:p>
        </w:tc>
        <w:tc>
          <w:tcPr>
            <w:tcW w:w="1531" w:type="dxa"/>
          </w:tcPr>
          <w:p w14:paraId="20922971" w14:textId="77777777" w:rsidR="00910747" w:rsidRDefault="00910747">
            <w:pPr>
              <w:pStyle w:val="ConsPlusNormal"/>
            </w:pPr>
            <w:r>
              <w:t>4354,177</w:t>
            </w:r>
          </w:p>
        </w:tc>
      </w:tr>
      <w:tr w:rsidR="00910747" w14:paraId="6180A6B3" w14:textId="77777777">
        <w:tc>
          <w:tcPr>
            <w:tcW w:w="907" w:type="dxa"/>
            <w:vMerge/>
          </w:tcPr>
          <w:p w14:paraId="712287BB" w14:textId="77777777" w:rsidR="00910747" w:rsidRDefault="00910747">
            <w:pPr>
              <w:spacing w:after="1" w:line="0" w:lineRule="atLeast"/>
            </w:pPr>
          </w:p>
        </w:tc>
        <w:tc>
          <w:tcPr>
            <w:tcW w:w="2778" w:type="dxa"/>
            <w:vMerge/>
          </w:tcPr>
          <w:p w14:paraId="54BE164E" w14:textId="77777777" w:rsidR="00910747" w:rsidRDefault="00910747">
            <w:pPr>
              <w:spacing w:after="1" w:line="0" w:lineRule="atLeast"/>
            </w:pPr>
          </w:p>
        </w:tc>
        <w:tc>
          <w:tcPr>
            <w:tcW w:w="2154" w:type="dxa"/>
            <w:vMerge/>
          </w:tcPr>
          <w:p w14:paraId="1B6A9477" w14:textId="77777777" w:rsidR="00910747" w:rsidRDefault="00910747">
            <w:pPr>
              <w:spacing w:after="1" w:line="0" w:lineRule="atLeast"/>
            </w:pPr>
          </w:p>
        </w:tc>
        <w:tc>
          <w:tcPr>
            <w:tcW w:w="2438" w:type="dxa"/>
          </w:tcPr>
          <w:p w14:paraId="62CE62CF" w14:textId="77777777" w:rsidR="00910747" w:rsidRDefault="00910747">
            <w:pPr>
              <w:pStyle w:val="ConsPlusNormal"/>
            </w:pPr>
            <w:r>
              <w:t>территориальные внебюджетные фонды</w:t>
            </w:r>
          </w:p>
        </w:tc>
        <w:tc>
          <w:tcPr>
            <w:tcW w:w="964" w:type="dxa"/>
          </w:tcPr>
          <w:p w14:paraId="22B18747" w14:textId="77777777" w:rsidR="00910747" w:rsidRDefault="00910747">
            <w:pPr>
              <w:pStyle w:val="ConsPlusNormal"/>
            </w:pPr>
          </w:p>
        </w:tc>
        <w:tc>
          <w:tcPr>
            <w:tcW w:w="794" w:type="dxa"/>
          </w:tcPr>
          <w:p w14:paraId="0F9F6DBC" w14:textId="77777777" w:rsidR="00910747" w:rsidRDefault="00910747">
            <w:pPr>
              <w:pStyle w:val="ConsPlusNormal"/>
            </w:pPr>
          </w:p>
        </w:tc>
        <w:tc>
          <w:tcPr>
            <w:tcW w:w="2098" w:type="dxa"/>
          </w:tcPr>
          <w:p w14:paraId="72418EF3" w14:textId="77777777" w:rsidR="00910747" w:rsidRDefault="00910747">
            <w:pPr>
              <w:pStyle w:val="ConsPlusNormal"/>
            </w:pPr>
          </w:p>
        </w:tc>
        <w:tc>
          <w:tcPr>
            <w:tcW w:w="1644" w:type="dxa"/>
          </w:tcPr>
          <w:p w14:paraId="5815EF52" w14:textId="77777777" w:rsidR="00910747" w:rsidRDefault="00910747">
            <w:pPr>
              <w:pStyle w:val="ConsPlusNormal"/>
            </w:pPr>
            <w:r>
              <w:t>0,000</w:t>
            </w:r>
          </w:p>
        </w:tc>
        <w:tc>
          <w:tcPr>
            <w:tcW w:w="1587" w:type="dxa"/>
          </w:tcPr>
          <w:p w14:paraId="5C8AFE1F" w14:textId="77777777" w:rsidR="00910747" w:rsidRDefault="00910747">
            <w:pPr>
              <w:pStyle w:val="ConsPlusNormal"/>
            </w:pPr>
            <w:r>
              <w:t>0,000</w:t>
            </w:r>
          </w:p>
        </w:tc>
        <w:tc>
          <w:tcPr>
            <w:tcW w:w="1644" w:type="dxa"/>
          </w:tcPr>
          <w:p w14:paraId="5B43C33A" w14:textId="77777777" w:rsidR="00910747" w:rsidRDefault="00910747">
            <w:pPr>
              <w:pStyle w:val="ConsPlusNormal"/>
            </w:pPr>
            <w:r>
              <w:t>0,000</w:t>
            </w:r>
          </w:p>
        </w:tc>
        <w:tc>
          <w:tcPr>
            <w:tcW w:w="1644" w:type="dxa"/>
          </w:tcPr>
          <w:p w14:paraId="51A56B59" w14:textId="77777777" w:rsidR="00910747" w:rsidRDefault="00910747">
            <w:pPr>
              <w:pStyle w:val="ConsPlusNormal"/>
            </w:pPr>
            <w:r>
              <w:t>0,000</w:t>
            </w:r>
          </w:p>
        </w:tc>
        <w:tc>
          <w:tcPr>
            <w:tcW w:w="1644" w:type="dxa"/>
          </w:tcPr>
          <w:p w14:paraId="52142905" w14:textId="77777777" w:rsidR="00910747" w:rsidRDefault="00910747">
            <w:pPr>
              <w:pStyle w:val="ConsPlusNormal"/>
            </w:pPr>
            <w:r>
              <w:t>0,000</w:t>
            </w:r>
          </w:p>
        </w:tc>
        <w:tc>
          <w:tcPr>
            <w:tcW w:w="1531" w:type="dxa"/>
          </w:tcPr>
          <w:p w14:paraId="6A769009" w14:textId="77777777" w:rsidR="00910747" w:rsidRDefault="00910747">
            <w:pPr>
              <w:pStyle w:val="ConsPlusNormal"/>
            </w:pPr>
            <w:r>
              <w:t>0,000</w:t>
            </w:r>
          </w:p>
        </w:tc>
      </w:tr>
      <w:tr w:rsidR="00910747" w14:paraId="2D62940F" w14:textId="77777777">
        <w:tc>
          <w:tcPr>
            <w:tcW w:w="907" w:type="dxa"/>
            <w:vMerge/>
          </w:tcPr>
          <w:p w14:paraId="1F87FD6B" w14:textId="77777777" w:rsidR="00910747" w:rsidRDefault="00910747">
            <w:pPr>
              <w:spacing w:after="1" w:line="0" w:lineRule="atLeast"/>
            </w:pPr>
          </w:p>
        </w:tc>
        <w:tc>
          <w:tcPr>
            <w:tcW w:w="2778" w:type="dxa"/>
            <w:vMerge/>
          </w:tcPr>
          <w:p w14:paraId="3F11A3EC" w14:textId="77777777" w:rsidR="00910747" w:rsidRDefault="00910747">
            <w:pPr>
              <w:spacing w:after="1" w:line="0" w:lineRule="atLeast"/>
            </w:pPr>
          </w:p>
        </w:tc>
        <w:tc>
          <w:tcPr>
            <w:tcW w:w="2154" w:type="dxa"/>
            <w:vMerge/>
          </w:tcPr>
          <w:p w14:paraId="22CA7B77" w14:textId="77777777" w:rsidR="00910747" w:rsidRDefault="00910747">
            <w:pPr>
              <w:spacing w:after="1" w:line="0" w:lineRule="atLeast"/>
            </w:pPr>
          </w:p>
        </w:tc>
        <w:tc>
          <w:tcPr>
            <w:tcW w:w="2438" w:type="dxa"/>
          </w:tcPr>
          <w:p w14:paraId="4CEF38D4" w14:textId="77777777" w:rsidR="00910747" w:rsidRDefault="00910747">
            <w:pPr>
              <w:pStyle w:val="ConsPlusNormal"/>
            </w:pPr>
            <w:r>
              <w:t>юридические лица</w:t>
            </w:r>
          </w:p>
        </w:tc>
        <w:tc>
          <w:tcPr>
            <w:tcW w:w="964" w:type="dxa"/>
          </w:tcPr>
          <w:p w14:paraId="10640A7D" w14:textId="77777777" w:rsidR="00910747" w:rsidRDefault="00910747">
            <w:pPr>
              <w:pStyle w:val="ConsPlusNormal"/>
            </w:pPr>
          </w:p>
        </w:tc>
        <w:tc>
          <w:tcPr>
            <w:tcW w:w="794" w:type="dxa"/>
          </w:tcPr>
          <w:p w14:paraId="68F31F58" w14:textId="77777777" w:rsidR="00910747" w:rsidRDefault="00910747">
            <w:pPr>
              <w:pStyle w:val="ConsPlusNormal"/>
            </w:pPr>
          </w:p>
        </w:tc>
        <w:tc>
          <w:tcPr>
            <w:tcW w:w="2098" w:type="dxa"/>
          </w:tcPr>
          <w:p w14:paraId="52066D2D" w14:textId="77777777" w:rsidR="00910747" w:rsidRDefault="00910747">
            <w:pPr>
              <w:pStyle w:val="ConsPlusNormal"/>
            </w:pPr>
          </w:p>
        </w:tc>
        <w:tc>
          <w:tcPr>
            <w:tcW w:w="1644" w:type="dxa"/>
          </w:tcPr>
          <w:p w14:paraId="5B973B00" w14:textId="77777777" w:rsidR="00910747" w:rsidRDefault="00910747">
            <w:pPr>
              <w:pStyle w:val="ConsPlusNormal"/>
            </w:pPr>
            <w:r>
              <w:t>0,000</w:t>
            </w:r>
          </w:p>
        </w:tc>
        <w:tc>
          <w:tcPr>
            <w:tcW w:w="1587" w:type="dxa"/>
          </w:tcPr>
          <w:p w14:paraId="53BF5F2B" w14:textId="77777777" w:rsidR="00910747" w:rsidRDefault="00910747">
            <w:pPr>
              <w:pStyle w:val="ConsPlusNormal"/>
            </w:pPr>
            <w:r>
              <w:t>0,000</w:t>
            </w:r>
          </w:p>
        </w:tc>
        <w:tc>
          <w:tcPr>
            <w:tcW w:w="1644" w:type="dxa"/>
          </w:tcPr>
          <w:p w14:paraId="6FB2CB3C" w14:textId="77777777" w:rsidR="00910747" w:rsidRDefault="00910747">
            <w:pPr>
              <w:pStyle w:val="ConsPlusNormal"/>
            </w:pPr>
            <w:r>
              <w:t>0,000</w:t>
            </w:r>
          </w:p>
        </w:tc>
        <w:tc>
          <w:tcPr>
            <w:tcW w:w="1644" w:type="dxa"/>
          </w:tcPr>
          <w:p w14:paraId="392BBC1A" w14:textId="77777777" w:rsidR="00910747" w:rsidRDefault="00910747">
            <w:pPr>
              <w:pStyle w:val="ConsPlusNormal"/>
            </w:pPr>
            <w:r>
              <w:t>0,000</w:t>
            </w:r>
          </w:p>
        </w:tc>
        <w:tc>
          <w:tcPr>
            <w:tcW w:w="1644" w:type="dxa"/>
          </w:tcPr>
          <w:p w14:paraId="5DDBFC4C" w14:textId="77777777" w:rsidR="00910747" w:rsidRDefault="00910747">
            <w:pPr>
              <w:pStyle w:val="ConsPlusNormal"/>
            </w:pPr>
            <w:r>
              <w:t>0,000</w:t>
            </w:r>
          </w:p>
        </w:tc>
        <w:tc>
          <w:tcPr>
            <w:tcW w:w="1531" w:type="dxa"/>
          </w:tcPr>
          <w:p w14:paraId="5B6ADB0E" w14:textId="77777777" w:rsidR="00910747" w:rsidRDefault="00910747">
            <w:pPr>
              <w:pStyle w:val="ConsPlusNormal"/>
            </w:pPr>
            <w:r>
              <w:t>0,000</w:t>
            </w:r>
          </w:p>
        </w:tc>
      </w:tr>
      <w:tr w:rsidR="00910747" w14:paraId="35F2DB9D" w14:textId="77777777">
        <w:tc>
          <w:tcPr>
            <w:tcW w:w="907" w:type="dxa"/>
            <w:vMerge/>
          </w:tcPr>
          <w:p w14:paraId="39D6D379" w14:textId="77777777" w:rsidR="00910747" w:rsidRDefault="00910747">
            <w:pPr>
              <w:spacing w:after="1" w:line="0" w:lineRule="atLeast"/>
            </w:pPr>
          </w:p>
        </w:tc>
        <w:tc>
          <w:tcPr>
            <w:tcW w:w="2778" w:type="dxa"/>
            <w:vMerge/>
          </w:tcPr>
          <w:p w14:paraId="017BA280" w14:textId="77777777" w:rsidR="00910747" w:rsidRDefault="00910747">
            <w:pPr>
              <w:spacing w:after="1" w:line="0" w:lineRule="atLeast"/>
            </w:pPr>
          </w:p>
        </w:tc>
        <w:tc>
          <w:tcPr>
            <w:tcW w:w="2154" w:type="dxa"/>
            <w:vMerge w:val="restart"/>
          </w:tcPr>
          <w:p w14:paraId="7F15BE4C" w14:textId="77777777" w:rsidR="00910747" w:rsidRDefault="00910747">
            <w:pPr>
              <w:pStyle w:val="ConsPlusNormal"/>
            </w:pPr>
            <w:r>
              <w:t>Министерство транспорта и строительства области</w:t>
            </w:r>
          </w:p>
        </w:tc>
        <w:tc>
          <w:tcPr>
            <w:tcW w:w="2438" w:type="dxa"/>
          </w:tcPr>
          <w:p w14:paraId="0032537D" w14:textId="77777777" w:rsidR="00910747" w:rsidRDefault="00910747">
            <w:pPr>
              <w:pStyle w:val="ConsPlusNormal"/>
            </w:pPr>
            <w:r>
              <w:t>Всего</w:t>
            </w:r>
          </w:p>
        </w:tc>
        <w:tc>
          <w:tcPr>
            <w:tcW w:w="964" w:type="dxa"/>
          </w:tcPr>
          <w:p w14:paraId="25B99464" w14:textId="77777777" w:rsidR="00910747" w:rsidRDefault="00910747">
            <w:pPr>
              <w:pStyle w:val="ConsPlusNormal"/>
            </w:pPr>
          </w:p>
        </w:tc>
        <w:tc>
          <w:tcPr>
            <w:tcW w:w="794" w:type="dxa"/>
          </w:tcPr>
          <w:p w14:paraId="5B7E79B9" w14:textId="77777777" w:rsidR="00910747" w:rsidRDefault="00910747">
            <w:pPr>
              <w:pStyle w:val="ConsPlusNormal"/>
            </w:pPr>
          </w:p>
        </w:tc>
        <w:tc>
          <w:tcPr>
            <w:tcW w:w="2098" w:type="dxa"/>
          </w:tcPr>
          <w:p w14:paraId="1E109BAE" w14:textId="77777777" w:rsidR="00910747" w:rsidRDefault="00910747">
            <w:pPr>
              <w:pStyle w:val="ConsPlusNormal"/>
            </w:pPr>
          </w:p>
        </w:tc>
        <w:tc>
          <w:tcPr>
            <w:tcW w:w="1644" w:type="dxa"/>
          </w:tcPr>
          <w:p w14:paraId="7E312425" w14:textId="77777777" w:rsidR="00910747" w:rsidRDefault="00910747">
            <w:pPr>
              <w:pStyle w:val="ConsPlusNormal"/>
            </w:pPr>
            <w:r>
              <w:t>0,000</w:t>
            </w:r>
          </w:p>
        </w:tc>
        <w:tc>
          <w:tcPr>
            <w:tcW w:w="1587" w:type="dxa"/>
          </w:tcPr>
          <w:p w14:paraId="3E4499A6" w14:textId="77777777" w:rsidR="00910747" w:rsidRDefault="00910747">
            <w:pPr>
              <w:pStyle w:val="ConsPlusNormal"/>
            </w:pPr>
            <w:r>
              <w:t>0,000</w:t>
            </w:r>
          </w:p>
        </w:tc>
        <w:tc>
          <w:tcPr>
            <w:tcW w:w="1644" w:type="dxa"/>
          </w:tcPr>
          <w:p w14:paraId="68C75908" w14:textId="77777777" w:rsidR="00910747" w:rsidRDefault="00910747">
            <w:pPr>
              <w:pStyle w:val="ConsPlusNormal"/>
            </w:pPr>
            <w:r>
              <w:t>0,000</w:t>
            </w:r>
          </w:p>
        </w:tc>
        <w:tc>
          <w:tcPr>
            <w:tcW w:w="1644" w:type="dxa"/>
          </w:tcPr>
          <w:p w14:paraId="42AF7F0B" w14:textId="77777777" w:rsidR="00910747" w:rsidRDefault="00910747">
            <w:pPr>
              <w:pStyle w:val="ConsPlusNormal"/>
            </w:pPr>
            <w:r>
              <w:t>0,000</w:t>
            </w:r>
          </w:p>
        </w:tc>
        <w:tc>
          <w:tcPr>
            <w:tcW w:w="1644" w:type="dxa"/>
          </w:tcPr>
          <w:p w14:paraId="61A99B7E" w14:textId="77777777" w:rsidR="00910747" w:rsidRDefault="00910747">
            <w:pPr>
              <w:pStyle w:val="ConsPlusNormal"/>
            </w:pPr>
            <w:r>
              <w:t>0,000</w:t>
            </w:r>
          </w:p>
        </w:tc>
        <w:tc>
          <w:tcPr>
            <w:tcW w:w="1531" w:type="dxa"/>
          </w:tcPr>
          <w:p w14:paraId="42BF0A17" w14:textId="77777777" w:rsidR="00910747" w:rsidRDefault="00910747">
            <w:pPr>
              <w:pStyle w:val="ConsPlusNormal"/>
            </w:pPr>
            <w:r>
              <w:t>0,000</w:t>
            </w:r>
          </w:p>
        </w:tc>
      </w:tr>
      <w:tr w:rsidR="00910747" w14:paraId="2C57CEF8" w14:textId="77777777">
        <w:tc>
          <w:tcPr>
            <w:tcW w:w="907" w:type="dxa"/>
            <w:vMerge/>
          </w:tcPr>
          <w:p w14:paraId="40DFE5E9" w14:textId="77777777" w:rsidR="00910747" w:rsidRDefault="00910747">
            <w:pPr>
              <w:spacing w:after="1" w:line="0" w:lineRule="atLeast"/>
            </w:pPr>
          </w:p>
        </w:tc>
        <w:tc>
          <w:tcPr>
            <w:tcW w:w="2778" w:type="dxa"/>
            <w:vMerge/>
          </w:tcPr>
          <w:p w14:paraId="6883E73F" w14:textId="77777777" w:rsidR="00910747" w:rsidRDefault="00910747">
            <w:pPr>
              <w:spacing w:after="1" w:line="0" w:lineRule="atLeast"/>
            </w:pPr>
          </w:p>
        </w:tc>
        <w:tc>
          <w:tcPr>
            <w:tcW w:w="2154" w:type="dxa"/>
            <w:vMerge/>
          </w:tcPr>
          <w:p w14:paraId="274B404B" w14:textId="77777777" w:rsidR="00910747" w:rsidRDefault="00910747">
            <w:pPr>
              <w:spacing w:after="1" w:line="0" w:lineRule="atLeast"/>
            </w:pPr>
          </w:p>
        </w:tc>
        <w:tc>
          <w:tcPr>
            <w:tcW w:w="2438" w:type="dxa"/>
          </w:tcPr>
          <w:p w14:paraId="0CEE4003" w14:textId="77777777" w:rsidR="00910747" w:rsidRDefault="00910747">
            <w:pPr>
              <w:pStyle w:val="ConsPlusNormal"/>
            </w:pPr>
            <w:r>
              <w:t>федеральный бюджет</w:t>
            </w:r>
          </w:p>
        </w:tc>
        <w:tc>
          <w:tcPr>
            <w:tcW w:w="964" w:type="dxa"/>
          </w:tcPr>
          <w:p w14:paraId="2B1A607F" w14:textId="77777777" w:rsidR="00910747" w:rsidRDefault="00910747">
            <w:pPr>
              <w:pStyle w:val="ConsPlusNormal"/>
            </w:pPr>
            <w:r>
              <w:t>937</w:t>
            </w:r>
          </w:p>
        </w:tc>
        <w:tc>
          <w:tcPr>
            <w:tcW w:w="794" w:type="dxa"/>
          </w:tcPr>
          <w:p w14:paraId="2DF4C4D3" w14:textId="77777777" w:rsidR="00910747" w:rsidRDefault="00910747">
            <w:pPr>
              <w:pStyle w:val="ConsPlusNormal"/>
            </w:pPr>
            <w:r>
              <w:t>0501</w:t>
            </w:r>
          </w:p>
        </w:tc>
        <w:tc>
          <w:tcPr>
            <w:tcW w:w="2098" w:type="dxa"/>
          </w:tcPr>
          <w:p w14:paraId="222FA094" w14:textId="77777777" w:rsidR="00910747" w:rsidRDefault="00910747">
            <w:pPr>
              <w:pStyle w:val="ConsPlusNormal"/>
            </w:pPr>
            <w:r>
              <w:t>07301R0230</w:t>
            </w:r>
          </w:p>
        </w:tc>
        <w:tc>
          <w:tcPr>
            <w:tcW w:w="1644" w:type="dxa"/>
          </w:tcPr>
          <w:p w14:paraId="18302403" w14:textId="77777777" w:rsidR="00910747" w:rsidRDefault="00910747">
            <w:pPr>
              <w:pStyle w:val="ConsPlusNormal"/>
            </w:pPr>
            <w:r>
              <w:t>0,000</w:t>
            </w:r>
          </w:p>
        </w:tc>
        <w:tc>
          <w:tcPr>
            <w:tcW w:w="1587" w:type="dxa"/>
          </w:tcPr>
          <w:p w14:paraId="09E23D31" w14:textId="77777777" w:rsidR="00910747" w:rsidRDefault="00910747">
            <w:pPr>
              <w:pStyle w:val="ConsPlusNormal"/>
            </w:pPr>
            <w:r>
              <w:t>0,000</w:t>
            </w:r>
          </w:p>
        </w:tc>
        <w:tc>
          <w:tcPr>
            <w:tcW w:w="1644" w:type="dxa"/>
          </w:tcPr>
          <w:p w14:paraId="475239D2" w14:textId="77777777" w:rsidR="00910747" w:rsidRDefault="00910747">
            <w:pPr>
              <w:pStyle w:val="ConsPlusNormal"/>
            </w:pPr>
            <w:r>
              <w:t>0,000</w:t>
            </w:r>
          </w:p>
        </w:tc>
        <w:tc>
          <w:tcPr>
            <w:tcW w:w="1644" w:type="dxa"/>
          </w:tcPr>
          <w:p w14:paraId="38810FE5" w14:textId="77777777" w:rsidR="00910747" w:rsidRDefault="00910747">
            <w:pPr>
              <w:pStyle w:val="ConsPlusNormal"/>
            </w:pPr>
            <w:r>
              <w:t>0,000</w:t>
            </w:r>
          </w:p>
        </w:tc>
        <w:tc>
          <w:tcPr>
            <w:tcW w:w="1644" w:type="dxa"/>
          </w:tcPr>
          <w:p w14:paraId="4A4B9F87" w14:textId="77777777" w:rsidR="00910747" w:rsidRDefault="00910747">
            <w:pPr>
              <w:pStyle w:val="ConsPlusNormal"/>
            </w:pPr>
            <w:r>
              <w:t>0,000</w:t>
            </w:r>
          </w:p>
        </w:tc>
        <w:tc>
          <w:tcPr>
            <w:tcW w:w="1531" w:type="dxa"/>
          </w:tcPr>
          <w:p w14:paraId="5233E7FE" w14:textId="77777777" w:rsidR="00910747" w:rsidRDefault="00910747">
            <w:pPr>
              <w:pStyle w:val="ConsPlusNormal"/>
            </w:pPr>
            <w:r>
              <w:t>0,000</w:t>
            </w:r>
          </w:p>
        </w:tc>
      </w:tr>
      <w:tr w:rsidR="00910747" w14:paraId="242EA623" w14:textId="77777777">
        <w:tc>
          <w:tcPr>
            <w:tcW w:w="907" w:type="dxa"/>
            <w:vMerge/>
          </w:tcPr>
          <w:p w14:paraId="3FABD5D0" w14:textId="77777777" w:rsidR="00910747" w:rsidRDefault="00910747">
            <w:pPr>
              <w:spacing w:after="1" w:line="0" w:lineRule="atLeast"/>
            </w:pPr>
          </w:p>
        </w:tc>
        <w:tc>
          <w:tcPr>
            <w:tcW w:w="2778" w:type="dxa"/>
            <w:vMerge/>
          </w:tcPr>
          <w:p w14:paraId="3E365E9C" w14:textId="77777777" w:rsidR="00910747" w:rsidRDefault="00910747">
            <w:pPr>
              <w:spacing w:after="1" w:line="0" w:lineRule="atLeast"/>
            </w:pPr>
          </w:p>
        </w:tc>
        <w:tc>
          <w:tcPr>
            <w:tcW w:w="2154" w:type="dxa"/>
            <w:vMerge/>
          </w:tcPr>
          <w:p w14:paraId="46D85C8A" w14:textId="77777777" w:rsidR="00910747" w:rsidRDefault="00910747">
            <w:pPr>
              <w:spacing w:after="1" w:line="0" w:lineRule="atLeast"/>
            </w:pPr>
          </w:p>
        </w:tc>
        <w:tc>
          <w:tcPr>
            <w:tcW w:w="2438" w:type="dxa"/>
          </w:tcPr>
          <w:p w14:paraId="7562FA1D" w14:textId="77777777" w:rsidR="00910747" w:rsidRDefault="00910747">
            <w:pPr>
              <w:pStyle w:val="ConsPlusNormal"/>
            </w:pPr>
            <w:r>
              <w:t>областной бюджет</w:t>
            </w:r>
          </w:p>
        </w:tc>
        <w:tc>
          <w:tcPr>
            <w:tcW w:w="964" w:type="dxa"/>
          </w:tcPr>
          <w:p w14:paraId="71221E85" w14:textId="77777777" w:rsidR="00910747" w:rsidRDefault="00910747">
            <w:pPr>
              <w:pStyle w:val="ConsPlusNormal"/>
            </w:pPr>
            <w:r>
              <w:t>937</w:t>
            </w:r>
          </w:p>
        </w:tc>
        <w:tc>
          <w:tcPr>
            <w:tcW w:w="794" w:type="dxa"/>
          </w:tcPr>
          <w:p w14:paraId="44F9DB6A" w14:textId="77777777" w:rsidR="00910747" w:rsidRDefault="00910747">
            <w:pPr>
              <w:pStyle w:val="ConsPlusNormal"/>
            </w:pPr>
            <w:r>
              <w:t>0501</w:t>
            </w:r>
          </w:p>
        </w:tc>
        <w:tc>
          <w:tcPr>
            <w:tcW w:w="2098" w:type="dxa"/>
          </w:tcPr>
          <w:p w14:paraId="4063382A" w14:textId="77777777" w:rsidR="00910747" w:rsidRDefault="00910747">
            <w:pPr>
              <w:pStyle w:val="ConsPlusNormal"/>
            </w:pPr>
            <w:r>
              <w:t>07301R0230</w:t>
            </w:r>
          </w:p>
        </w:tc>
        <w:tc>
          <w:tcPr>
            <w:tcW w:w="1644" w:type="dxa"/>
          </w:tcPr>
          <w:p w14:paraId="396E881D" w14:textId="77777777" w:rsidR="00910747" w:rsidRDefault="00910747">
            <w:pPr>
              <w:pStyle w:val="ConsPlusNormal"/>
            </w:pPr>
            <w:r>
              <w:t>0,000</w:t>
            </w:r>
          </w:p>
        </w:tc>
        <w:tc>
          <w:tcPr>
            <w:tcW w:w="1587" w:type="dxa"/>
          </w:tcPr>
          <w:p w14:paraId="606886BE" w14:textId="77777777" w:rsidR="00910747" w:rsidRDefault="00910747">
            <w:pPr>
              <w:pStyle w:val="ConsPlusNormal"/>
            </w:pPr>
            <w:r>
              <w:t>0,000</w:t>
            </w:r>
          </w:p>
        </w:tc>
        <w:tc>
          <w:tcPr>
            <w:tcW w:w="1644" w:type="dxa"/>
          </w:tcPr>
          <w:p w14:paraId="2506086F" w14:textId="77777777" w:rsidR="00910747" w:rsidRDefault="00910747">
            <w:pPr>
              <w:pStyle w:val="ConsPlusNormal"/>
            </w:pPr>
            <w:r>
              <w:t>0,000</w:t>
            </w:r>
          </w:p>
        </w:tc>
        <w:tc>
          <w:tcPr>
            <w:tcW w:w="1644" w:type="dxa"/>
          </w:tcPr>
          <w:p w14:paraId="737E42E4" w14:textId="77777777" w:rsidR="00910747" w:rsidRDefault="00910747">
            <w:pPr>
              <w:pStyle w:val="ConsPlusNormal"/>
            </w:pPr>
            <w:r>
              <w:t>0,000</w:t>
            </w:r>
          </w:p>
        </w:tc>
        <w:tc>
          <w:tcPr>
            <w:tcW w:w="1644" w:type="dxa"/>
          </w:tcPr>
          <w:p w14:paraId="4DD92A5A" w14:textId="77777777" w:rsidR="00910747" w:rsidRDefault="00910747">
            <w:pPr>
              <w:pStyle w:val="ConsPlusNormal"/>
            </w:pPr>
            <w:r>
              <w:t>0,000</w:t>
            </w:r>
          </w:p>
        </w:tc>
        <w:tc>
          <w:tcPr>
            <w:tcW w:w="1531" w:type="dxa"/>
          </w:tcPr>
          <w:p w14:paraId="1F3A8C8C" w14:textId="77777777" w:rsidR="00910747" w:rsidRDefault="00910747">
            <w:pPr>
              <w:pStyle w:val="ConsPlusNormal"/>
            </w:pPr>
            <w:r>
              <w:t>0,000</w:t>
            </w:r>
          </w:p>
        </w:tc>
      </w:tr>
      <w:tr w:rsidR="00910747" w14:paraId="38E0E17A" w14:textId="77777777">
        <w:tc>
          <w:tcPr>
            <w:tcW w:w="907" w:type="dxa"/>
            <w:vMerge/>
          </w:tcPr>
          <w:p w14:paraId="2CA846F0" w14:textId="77777777" w:rsidR="00910747" w:rsidRDefault="00910747">
            <w:pPr>
              <w:spacing w:after="1" w:line="0" w:lineRule="atLeast"/>
            </w:pPr>
          </w:p>
        </w:tc>
        <w:tc>
          <w:tcPr>
            <w:tcW w:w="2778" w:type="dxa"/>
            <w:vMerge/>
          </w:tcPr>
          <w:p w14:paraId="4EB61DD5" w14:textId="77777777" w:rsidR="00910747" w:rsidRDefault="00910747">
            <w:pPr>
              <w:spacing w:after="1" w:line="0" w:lineRule="atLeast"/>
            </w:pPr>
          </w:p>
        </w:tc>
        <w:tc>
          <w:tcPr>
            <w:tcW w:w="2154" w:type="dxa"/>
            <w:vMerge/>
          </w:tcPr>
          <w:p w14:paraId="3BA35A82" w14:textId="77777777" w:rsidR="00910747" w:rsidRDefault="00910747">
            <w:pPr>
              <w:spacing w:after="1" w:line="0" w:lineRule="atLeast"/>
            </w:pPr>
          </w:p>
        </w:tc>
        <w:tc>
          <w:tcPr>
            <w:tcW w:w="2438" w:type="dxa"/>
          </w:tcPr>
          <w:p w14:paraId="04D3F6CF" w14:textId="77777777" w:rsidR="00910747" w:rsidRDefault="00910747">
            <w:pPr>
              <w:pStyle w:val="ConsPlusNormal"/>
            </w:pPr>
            <w:r>
              <w:t>консолидированные бюджеты муниципальных образований</w:t>
            </w:r>
          </w:p>
        </w:tc>
        <w:tc>
          <w:tcPr>
            <w:tcW w:w="964" w:type="dxa"/>
          </w:tcPr>
          <w:p w14:paraId="52B024E9" w14:textId="77777777" w:rsidR="00910747" w:rsidRDefault="00910747">
            <w:pPr>
              <w:pStyle w:val="ConsPlusNormal"/>
            </w:pPr>
          </w:p>
        </w:tc>
        <w:tc>
          <w:tcPr>
            <w:tcW w:w="794" w:type="dxa"/>
          </w:tcPr>
          <w:p w14:paraId="4A84E3F2" w14:textId="77777777" w:rsidR="00910747" w:rsidRDefault="00910747">
            <w:pPr>
              <w:pStyle w:val="ConsPlusNormal"/>
            </w:pPr>
          </w:p>
        </w:tc>
        <w:tc>
          <w:tcPr>
            <w:tcW w:w="2098" w:type="dxa"/>
          </w:tcPr>
          <w:p w14:paraId="6729AAEE" w14:textId="77777777" w:rsidR="00910747" w:rsidRDefault="00910747">
            <w:pPr>
              <w:pStyle w:val="ConsPlusNormal"/>
            </w:pPr>
          </w:p>
        </w:tc>
        <w:tc>
          <w:tcPr>
            <w:tcW w:w="1644" w:type="dxa"/>
          </w:tcPr>
          <w:p w14:paraId="448F5B81" w14:textId="77777777" w:rsidR="00910747" w:rsidRDefault="00910747">
            <w:pPr>
              <w:pStyle w:val="ConsPlusNormal"/>
            </w:pPr>
            <w:r>
              <w:t>0,000</w:t>
            </w:r>
          </w:p>
        </w:tc>
        <w:tc>
          <w:tcPr>
            <w:tcW w:w="1587" w:type="dxa"/>
          </w:tcPr>
          <w:p w14:paraId="4AB6450C" w14:textId="77777777" w:rsidR="00910747" w:rsidRDefault="00910747">
            <w:pPr>
              <w:pStyle w:val="ConsPlusNormal"/>
            </w:pPr>
            <w:r>
              <w:t>0,000</w:t>
            </w:r>
          </w:p>
        </w:tc>
        <w:tc>
          <w:tcPr>
            <w:tcW w:w="1644" w:type="dxa"/>
          </w:tcPr>
          <w:p w14:paraId="4D83A763" w14:textId="77777777" w:rsidR="00910747" w:rsidRDefault="00910747">
            <w:pPr>
              <w:pStyle w:val="ConsPlusNormal"/>
            </w:pPr>
            <w:r>
              <w:t>0,000</w:t>
            </w:r>
          </w:p>
        </w:tc>
        <w:tc>
          <w:tcPr>
            <w:tcW w:w="1644" w:type="dxa"/>
          </w:tcPr>
          <w:p w14:paraId="4EB96C7D" w14:textId="77777777" w:rsidR="00910747" w:rsidRDefault="00910747">
            <w:pPr>
              <w:pStyle w:val="ConsPlusNormal"/>
            </w:pPr>
            <w:r>
              <w:t>0,000</w:t>
            </w:r>
          </w:p>
        </w:tc>
        <w:tc>
          <w:tcPr>
            <w:tcW w:w="1644" w:type="dxa"/>
          </w:tcPr>
          <w:p w14:paraId="3A83C3FD" w14:textId="77777777" w:rsidR="00910747" w:rsidRDefault="00910747">
            <w:pPr>
              <w:pStyle w:val="ConsPlusNormal"/>
            </w:pPr>
            <w:r>
              <w:t>0,000</w:t>
            </w:r>
          </w:p>
        </w:tc>
        <w:tc>
          <w:tcPr>
            <w:tcW w:w="1531" w:type="dxa"/>
          </w:tcPr>
          <w:p w14:paraId="6C028CCF" w14:textId="77777777" w:rsidR="00910747" w:rsidRDefault="00910747">
            <w:pPr>
              <w:pStyle w:val="ConsPlusNormal"/>
            </w:pPr>
            <w:r>
              <w:t>0,000</w:t>
            </w:r>
          </w:p>
        </w:tc>
      </w:tr>
      <w:tr w:rsidR="00910747" w14:paraId="567DE7C8" w14:textId="77777777">
        <w:tc>
          <w:tcPr>
            <w:tcW w:w="907" w:type="dxa"/>
            <w:vMerge/>
          </w:tcPr>
          <w:p w14:paraId="2636DDF6" w14:textId="77777777" w:rsidR="00910747" w:rsidRDefault="00910747">
            <w:pPr>
              <w:spacing w:after="1" w:line="0" w:lineRule="atLeast"/>
            </w:pPr>
          </w:p>
        </w:tc>
        <w:tc>
          <w:tcPr>
            <w:tcW w:w="2778" w:type="dxa"/>
            <w:vMerge/>
          </w:tcPr>
          <w:p w14:paraId="21EDFBA3" w14:textId="77777777" w:rsidR="00910747" w:rsidRDefault="00910747">
            <w:pPr>
              <w:spacing w:after="1" w:line="0" w:lineRule="atLeast"/>
            </w:pPr>
          </w:p>
        </w:tc>
        <w:tc>
          <w:tcPr>
            <w:tcW w:w="2154" w:type="dxa"/>
            <w:vMerge/>
          </w:tcPr>
          <w:p w14:paraId="41DB6AD1" w14:textId="77777777" w:rsidR="00910747" w:rsidRDefault="00910747">
            <w:pPr>
              <w:spacing w:after="1" w:line="0" w:lineRule="atLeast"/>
            </w:pPr>
          </w:p>
        </w:tc>
        <w:tc>
          <w:tcPr>
            <w:tcW w:w="2438" w:type="dxa"/>
          </w:tcPr>
          <w:p w14:paraId="199D9C29" w14:textId="77777777" w:rsidR="00910747" w:rsidRDefault="00910747">
            <w:pPr>
              <w:pStyle w:val="ConsPlusNormal"/>
            </w:pPr>
            <w:r>
              <w:t>территориальные внебюджетные фонды</w:t>
            </w:r>
          </w:p>
        </w:tc>
        <w:tc>
          <w:tcPr>
            <w:tcW w:w="964" w:type="dxa"/>
          </w:tcPr>
          <w:p w14:paraId="4E7C8844" w14:textId="77777777" w:rsidR="00910747" w:rsidRDefault="00910747">
            <w:pPr>
              <w:pStyle w:val="ConsPlusNormal"/>
            </w:pPr>
          </w:p>
        </w:tc>
        <w:tc>
          <w:tcPr>
            <w:tcW w:w="794" w:type="dxa"/>
          </w:tcPr>
          <w:p w14:paraId="1A847B76" w14:textId="77777777" w:rsidR="00910747" w:rsidRDefault="00910747">
            <w:pPr>
              <w:pStyle w:val="ConsPlusNormal"/>
            </w:pPr>
          </w:p>
        </w:tc>
        <w:tc>
          <w:tcPr>
            <w:tcW w:w="2098" w:type="dxa"/>
          </w:tcPr>
          <w:p w14:paraId="678120C7" w14:textId="77777777" w:rsidR="00910747" w:rsidRDefault="00910747">
            <w:pPr>
              <w:pStyle w:val="ConsPlusNormal"/>
            </w:pPr>
          </w:p>
        </w:tc>
        <w:tc>
          <w:tcPr>
            <w:tcW w:w="1644" w:type="dxa"/>
          </w:tcPr>
          <w:p w14:paraId="5FD353FF" w14:textId="77777777" w:rsidR="00910747" w:rsidRDefault="00910747">
            <w:pPr>
              <w:pStyle w:val="ConsPlusNormal"/>
            </w:pPr>
            <w:r>
              <w:t>0,000</w:t>
            </w:r>
          </w:p>
        </w:tc>
        <w:tc>
          <w:tcPr>
            <w:tcW w:w="1587" w:type="dxa"/>
          </w:tcPr>
          <w:p w14:paraId="494A5872" w14:textId="77777777" w:rsidR="00910747" w:rsidRDefault="00910747">
            <w:pPr>
              <w:pStyle w:val="ConsPlusNormal"/>
            </w:pPr>
            <w:r>
              <w:t>0,000</w:t>
            </w:r>
          </w:p>
        </w:tc>
        <w:tc>
          <w:tcPr>
            <w:tcW w:w="1644" w:type="dxa"/>
          </w:tcPr>
          <w:p w14:paraId="442FDC17" w14:textId="77777777" w:rsidR="00910747" w:rsidRDefault="00910747">
            <w:pPr>
              <w:pStyle w:val="ConsPlusNormal"/>
            </w:pPr>
            <w:r>
              <w:t>0,000</w:t>
            </w:r>
          </w:p>
        </w:tc>
        <w:tc>
          <w:tcPr>
            <w:tcW w:w="1644" w:type="dxa"/>
          </w:tcPr>
          <w:p w14:paraId="7B1B2D8D" w14:textId="77777777" w:rsidR="00910747" w:rsidRDefault="00910747">
            <w:pPr>
              <w:pStyle w:val="ConsPlusNormal"/>
            </w:pPr>
            <w:r>
              <w:t>0,000</w:t>
            </w:r>
          </w:p>
        </w:tc>
        <w:tc>
          <w:tcPr>
            <w:tcW w:w="1644" w:type="dxa"/>
          </w:tcPr>
          <w:p w14:paraId="5CAF7A33" w14:textId="77777777" w:rsidR="00910747" w:rsidRDefault="00910747">
            <w:pPr>
              <w:pStyle w:val="ConsPlusNormal"/>
            </w:pPr>
            <w:r>
              <w:t>0,000</w:t>
            </w:r>
          </w:p>
        </w:tc>
        <w:tc>
          <w:tcPr>
            <w:tcW w:w="1531" w:type="dxa"/>
          </w:tcPr>
          <w:p w14:paraId="52EFD9A8" w14:textId="77777777" w:rsidR="00910747" w:rsidRDefault="00910747">
            <w:pPr>
              <w:pStyle w:val="ConsPlusNormal"/>
            </w:pPr>
            <w:r>
              <w:t>0,000</w:t>
            </w:r>
          </w:p>
        </w:tc>
      </w:tr>
      <w:tr w:rsidR="00910747" w14:paraId="3E149C70" w14:textId="77777777">
        <w:tc>
          <w:tcPr>
            <w:tcW w:w="907" w:type="dxa"/>
            <w:vMerge/>
          </w:tcPr>
          <w:p w14:paraId="3731D71F" w14:textId="77777777" w:rsidR="00910747" w:rsidRDefault="00910747">
            <w:pPr>
              <w:spacing w:after="1" w:line="0" w:lineRule="atLeast"/>
            </w:pPr>
          </w:p>
        </w:tc>
        <w:tc>
          <w:tcPr>
            <w:tcW w:w="2778" w:type="dxa"/>
            <w:vMerge/>
          </w:tcPr>
          <w:p w14:paraId="0E169695" w14:textId="77777777" w:rsidR="00910747" w:rsidRDefault="00910747">
            <w:pPr>
              <w:spacing w:after="1" w:line="0" w:lineRule="atLeast"/>
            </w:pPr>
          </w:p>
        </w:tc>
        <w:tc>
          <w:tcPr>
            <w:tcW w:w="2154" w:type="dxa"/>
            <w:vMerge/>
          </w:tcPr>
          <w:p w14:paraId="139B8F33" w14:textId="77777777" w:rsidR="00910747" w:rsidRDefault="00910747">
            <w:pPr>
              <w:spacing w:after="1" w:line="0" w:lineRule="atLeast"/>
            </w:pPr>
          </w:p>
        </w:tc>
        <w:tc>
          <w:tcPr>
            <w:tcW w:w="2438" w:type="dxa"/>
          </w:tcPr>
          <w:p w14:paraId="51D14C6D" w14:textId="77777777" w:rsidR="00910747" w:rsidRDefault="00910747">
            <w:pPr>
              <w:pStyle w:val="ConsPlusNormal"/>
            </w:pPr>
            <w:r>
              <w:t>юридические лица</w:t>
            </w:r>
          </w:p>
        </w:tc>
        <w:tc>
          <w:tcPr>
            <w:tcW w:w="964" w:type="dxa"/>
          </w:tcPr>
          <w:p w14:paraId="656DD493" w14:textId="77777777" w:rsidR="00910747" w:rsidRDefault="00910747">
            <w:pPr>
              <w:pStyle w:val="ConsPlusNormal"/>
            </w:pPr>
          </w:p>
        </w:tc>
        <w:tc>
          <w:tcPr>
            <w:tcW w:w="794" w:type="dxa"/>
          </w:tcPr>
          <w:p w14:paraId="41810995" w14:textId="77777777" w:rsidR="00910747" w:rsidRDefault="00910747">
            <w:pPr>
              <w:pStyle w:val="ConsPlusNormal"/>
            </w:pPr>
          </w:p>
        </w:tc>
        <w:tc>
          <w:tcPr>
            <w:tcW w:w="2098" w:type="dxa"/>
          </w:tcPr>
          <w:p w14:paraId="0E596E7A" w14:textId="77777777" w:rsidR="00910747" w:rsidRDefault="00910747">
            <w:pPr>
              <w:pStyle w:val="ConsPlusNormal"/>
            </w:pPr>
          </w:p>
        </w:tc>
        <w:tc>
          <w:tcPr>
            <w:tcW w:w="1644" w:type="dxa"/>
          </w:tcPr>
          <w:p w14:paraId="17EFED87" w14:textId="77777777" w:rsidR="00910747" w:rsidRDefault="00910747">
            <w:pPr>
              <w:pStyle w:val="ConsPlusNormal"/>
            </w:pPr>
            <w:r>
              <w:t>0,000</w:t>
            </w:r>
          </w:p>
        </w:tc>
        <w:tc>
          <w:tcPr>
            <w:tcW w:w="1587" w:type="dxa"/>
          </w:tcPr>
          <w:p w14:paraId="6A781827" w14:textId="77777777" w:rsidR="00910747" w:rsidRDefault="00910747">
            <w:pPr>
              <w:pStyle w:val="ConsPlusNormal"/>
            </w:pPr>
            <w:r>
              <w:t>0,000</w:t>
            </w:r>
          </w:p>
        </w:tc>
        <w:tc>
          <w:tcPr>
            <w:tcW w:w="1644" w:type="dxa"/>
          </w:tcPr>
          <w:p w14:paraId="1C436E48" w14:textId="77777777" w:rsidR="00910747" w:rsidRDefault="00910747">
            <w:pPr>
              <w:pStyle w:val="ConsPlusNormal"/>
            </w:pPr>
            <w:r>
              <w:t>0,000</w:t>
            </w:r>
          </w:p>
        </w:tc>
        <w:tc>
          <w:tcPr>
            <w:tcW w:w="1644" w:type="dxa"/>
          </w:tcPr>
          <w:p w14:paraId="61EA7906" w14:textId="77777777" w:rsidR="00910747" w:rsidRDefault="00910747">
            <w:pPr>
              <w:pStyle w:val="ConsPlusNormal"/>
            </w:pPr>
            <w:r>
              <w:t>0,000</w:t>
            </w:r>
          </w:p>
        </w:tc>
        <w:tc>
          <w:tcPr>
            <w:tcW w:w="1644" w:type="dxa"/>
          </w:tcPr>
          <w:p w14:paraId="7B31D635" w14:textId="77777777" w:rsidR="00910747" w:rsidRDefault="00910747">
            <w:pPr>
              <w:pStyle w:val="ConsPlusNormal"/>
            </w:pPr>
            <w:r>
              <w:t>0,000</w:t>
            </w:r>
          </w:p>
        </w:tc>
        <w:tc>
          <w:tcPr>
            <w:tcW w:w="1531" w:type="dxa"/>
          </w:tcPr>
          <w:p w14:paraId="41F3B932" w14:textId="77777777" w:rsidR="00910747" w:rsidRDefault="00910747">
            <w:pPr>
              <w:pStyle w:val="ConsPlusNormal"/>
            </w:pPr>
            <w:r>
              <w:t>0,000</w:t>
            </w:r>
          </w:p>
        </w:tc>
      </w:tr>
      <w:tr w:rsidR="00910747" w14:paraId="1132DA9B" w14:textId="77777777">
        <w:tc>
          <w:tcPr>
            <w:tcW w:w="907" w:type="dxa"/>
            <w:vMerge w:val="restart"/>
          </w:tcPr>
          <w:p w14:paraId="37C25665" w14:textId="77777777" w:rsidR="00910747" w:rsidRDefault="00910747">
            <w:pPr>
              <w:pStyle w:val="ConsPlusNormal"/>
            </w:pPr>
            <w:r>
              <w:t>3.1.2.</w:t>
            </w:r>
          </w:p>
        </w:tc>
        <w:tc>
          <w:tcPr>
            <w:tcW w:w="2778" w:type="dxa"/>
            <w:vMerge w:val="restart"/>
          </w:tcPr>
          <w:p w14:paraId="35793523" w14:textId="77777777" w:rsidR="00910747" w:rsidRDefault="00910747">
            <w:pPr>
              <w:pStyle w:val="ConsPlusNormal"/>
            </w:pPr>
            <w:r>
              <w:t>Обеспечение жильем многодетных семей, проживающих в зоне Байкало-Амурской магистрали</w:t>
            </w:r>
          </w:p>
        </w:tc>
        <w:tc>
          <w:tcPr>
            <w:tcW w:w="2154" w:type="dxa"/>
            <w:vMerge w:val="restart"/>
          </w:tcPr>
          <w:p w14:paraId="05F84E65" w14:textId="77777777" w:rsidR="00910747" w:rsidRDefault="00910747">
            <w:pPr>
              <w:pStyle w:val="ConsPlusNormal"/>
            </w:pPr>
            <w:r>
              <w:t>Министерство социальной защиты населения области</w:t>
            </w:r>
          </w:p>
        </w:tc>
        <w:tc>
          <w:tcPr>
            <w:tcW w:w="2438" w:type="dxa"/>
          </w:tcPr>
          <w:p w14:paraId="21E42188" w14:textId="77777777" w:rsidR="00910747" w:rsidRDefault="00910747">
            <w:pPr>
              <w:pStyle w:val="ConsPlusNormal"/>
            </w:pPr>
            <w:r>
              <w:t>Всего</w:t>
            </w:r>
          </w:p>
        </w:tc>
        <w:tc>
          <w:tcPr>
            <w:tcW w:w="964" w:type="dxa"/>
          </w:tcPr>
          <w:p w14:paraId="47E711A8" w14:textId="77777777" w:rsidR="00910747" w:rsidRDefault="00910747">
            <w:pPr>
              <w:pStyle w:val="ConsPlusNormal"/>
            </w:pPr>
          </w:p>
        </w:tc>
        <w:tc>
          <w:tcPr>
            <w:tcW w:w="794" w:type="dxa"/>
          </w:tcPr>
          <w:p w14:paraId="069D3D2A" w14:textId="77777777" w:rsidR="00910747" w:rsidRDefault="00910747">
            <w:pPr>
              <w:pStyle w:val="ConsPlusNormal"/>
            </w:pPr>
          </w:p>
        </w:tc>
        <w:tc>
          <w:tcPr>
            <w:tcW w:w="2098" w:type="dxa"/>
          </w:tcPr>
          <w:p w14:paraId="594033A5" w14:textId="77777777" w:rsidR="00910747" w:rsidRDefault="00910747">
            <w:pPr>
              <w:pStyle w:val="ConsPlusNormal"/>
            </w:pPr>
          </w:p>
        </w:tc>
        <w:tc>
          <w:tcPr>
            <w:tcW w:w="1644" w:type="dxa"/>
          </w:tcPr>
          <w:p w14:paraId="0F0A3469" w14:textId="77777777" w:rsidR="00910747" w:rsidRDefault="00910747">
            <w:pPr>
              <w:pStyle w:val="ConsPlusNormal"/>
            </w:pPr>
            <w:r>
              <w:t>172879,237</w:t>
            </w:r>
          </w:p>
        </w:tc>
        <w:tc>
          <w:tcPr>
            <w:tcW w:w="1587" w:type="dxa"/>
          </w:tcPr>
          <w:p w14:paraId="1589501A" w14:textId="77777777" w:rsidR="00910747" w:rsidRDefault="00910747">
            <w:pPr>
              <w:pStyle w:val="ConsPlusNormal"/>
            </w:pPr>
            <w:r>
              <w:t>120545,210</w:t>
            </w:r>
          </w:p>
        </w:tc>
        <w:tc>
          <w:tcPr>
            <w:tcW w:w="1644" w:type="dxa"/>
          </w:tcPr>
          <w:p w14:paraId="4FD2B283" w14:textId="77777777" w:rsidR="00910747" w:rsidRDefault="00910747">
            <w:pPr>
              <w:pStyle w:val="ConsPlusNormal"/>
            </w:pPr>
            <w:r>
              <w:t>52334,027</w:t>
            </w:r>
          </w:p>
        </w:tc>
        <w:tc>
          <w:tcPr>
            <w:tcW w:w="1644" w:type="dxa"/>
          </w:tcPr>
          <w:p w14:paraId="611726DA" w14:textId="77777777" w:rsidR="00910747" w:rsidRDefault="00910747">
            <w:pPr>
              <w:pStyle w:val="ConsPlusNormal"/>
            </w:pPr>
            <w:r>
              <w:t>0,000</w:t>
            </w:r>
          </w:p>
        </w:tc>
        <w:tc>
          <w:tcPr>
            <w:tcW w:w="1644" w:type="dxa"/>
          </w:tcPr>
          <w:p w14:paraId="503A5C2D" w14:textId="77777777" w:rsidR="00910747" w:rsidRDefault="00910747">
            <w:pPr>
              <w:pStyle w:val="ConsPlusNormal"/>
            </w:pPr>
            <w:r>
              <w:t>0,000</w:t>
            </w:r>
          </w:p>
        </w:tc>
        <w:tc>
          <w:tcPr>
            <w:tcW w:w="1531" w:type="dxa"/>
          </w:tcPr>
          <w:p w14:paraId="69EF0229" w14:textId="77777777" w:rsidR="00910747" w:rsidRDefault="00910747">
            <w:pPr>
              <w:pStyle w:val="ConsPlusNormal"/>
            </w:pPr>
            <w:r>
              <w:t>0,000</w:t>
            </w:r>
          </w:p>
        </w:tc>
      </w:tr>
      <w:tr w:rsidR="00910747" w14:paraId="7E16C47A" w14:textId="77777777">
        <w:tc>
          <w:tcPr>
            <w:tcW w:w="907" w:type="dxa"/>
            <w:vMerge/>
          </w:tcPr>
          <w:p w14:paraId="66F91B83" w14:textId="77777777" w:rsidR="00910747" w:rsidRDefault="00910747">
            <w:pPr>
              <w:spacing w:after="1" w:line="0" w:lineRule="atLeast"/>
            </w:pPr>
          </w:p>
        </w:tc>
        <w:tc>
          <w:tcPr>
            <w:tcW w:w="2778" w:type="dxa"/>
            <w:vMerge/>
          </w:tcPr>
          <w:p w14:paraId="7DA15B0F" w14:textId="77777777" w:rsidR="00910747" w:rsidRDefault="00910747">
            <w:pPr>
              <w:spacing w:after="1" w:line="0" w:lineRule="atLeast"/>
            </w:pPr>
          </w:p>
        </w:tc>
        <w:tc>
          <w:tcPr>
            <w:tcW w:w="2154" w:type="dxa"/>
            <w:vMerge/>
          </w:tcPr>
          <w:p w14:paraId="322F52EC" w14:textId="77777777" w:rsidR="00910747" w:rsidRDefault="00910747">
            <w:pPr>
              <w:spacing w:after="1" w:line="0" w:lineRule="atLeast"/>
            </w:pPr>
          </w:p>
        </w:tc>
        <w:tc>
          <w:tcPr>
            <w:tcW w:w="2438" w:type="dxa"/>
          </w:tcPr>
          <w:p w14:paraId="5C8D06F8" w14:textId="77777777" w:rsidR="00910747" w:rsidRDefault="00910747">
            <w:pPr>
              <w:pStyle w:val="ConsPlusNormal"/>
            </w:pPr>
            <w:r>
              <w:t>федеральный бюджет</w:t>
            </w:r>
          </w:p>
        </w:tc>
        <w:tc>
          <w:tcPr>
            <w:tcW w:w="964" w:type="dxa"/>
          </w:tcPr>
          <w:p w14:paraId="29512CC4" w14:textId="77777777" w:rsidR="00910747" w:rsidRDefault="00910747">
            <w:pPr>
              <w:pStyle w:val="ConsPlusNormal"/>
            </w:pPr>
          </w:p>
        </w:tc>
        <w:tc>
          <w:tcPr>
            <w:tcW w:w="794" w:type="dxa"/>
          </w:tcPr>
          <w:p w14:paraId="2A2F186C" w14:textId="77777777" w:rsidR="00910747" w:rsidRDefault="00910747">
            <w:pPr>
              <w:pStyle w:val="ConsPlusNormal"/>
            </w:pPr>
          </w:p>
        </w:tc>
        <w:tc>
          <w:tcPr>
            <w:tcW w:w="2098" w:type="dxa"/>
          </w:tcPr>
          <w:p w14:paraId="6BC8AA11" w14:textId="77777777" w:rsidR="00910747" w:rsidRDefault="00910747">
            <w:pPr>
              <w:pStyle w:val="ConsPlusNormal"/>
            </w:pPr>
          </w:p>
        </w:tc>
        <w:tc>
          <w:tcPr>
            <w:tcW w:w="1644" w:type="dxa"/>
          </w:tcPr>
          <w:p w14:paraId="0C314F48" w14:textId="77777777" w:rsidR="00910747" w:rsidRDefault="00910747">
            <w:pPr>
              <w:pStyle w:val="ConsPlusNormal"/>
            </w:pPr>
            <w:r>
              <w:t>0,000</w:t>
            </w:r>
          </w:p>
        </w:tc>
        <w:tc>
          <w:tcPr>
            <w:tcW w:w="1587" w:type="dxa"/>
          </w:tcPr>
          <w:p w14:paraId="5ABB2F6F" w14:textId="77777777" w:rsidR="00910747" w:rsidRDefault="00910747">
            <w:pPr>
              <w:pStyle w:val="ConsPlusNormal"/>
            </w:pPr>
            <w:r>
              <w:t>0,000</w:t>
            </w:r>
          </w:p>
        </w:tc>
        <w:tc>
          <w:tcPr>
            <w:tcW w:w="1644" w:type="dxa"/>
          </w:tcPr>
          <w:p w14:paraId="5A178A97" w14:textId="77777777" w:rsidR="00910747" w:rsidRDefault="00910747">
            <w:pPr>
              <w:pStyle w:val="ConsPlusNormal"/>
            </w:pPr>
            <w:r>
              <w:t>0,000</w:t>
            </w:r>
          </w:p>
        </w:tc>
        <w:tc>
          <w:tcPr>
            <w:tcW w:w="1644" w:type="dxa"/>
          </w:tcPr>
          <w:p w14:paraId="542CB7D1" w14:textId="77777777" w:rsidR="00910747" w:rsidRDefault="00910747">
            <w:pPr>
              <w:pStyle w:val="ConsPlusNormal"/>
            </w:pPr>
            <w:r>
              <w:t>0,000</w:t>
            </w:r>
          </w:p>
        </w:tc>
        <w:tc>
          <w:tcPr>
            <w:tcW w:w="1644" w:type="dxa"/>
          </w:tcPr>
          <w:p w14:paraId="5294BB85" w14:textId="77777777" w:rsidR="00910747" w:rsidRDefault="00910747">
            <w:pPr>
              <w:pStyle w:val="ConsPlusNormal"/>
            </w:pPr>
            <w:r>
              <w:t>0,000</w:t>
            </w:r>
          </w:p>
        </w:tc>
        <w:tc>
          <w:tcPr>
            <w:tcW w:w="1531" w:type="dxa"/>
          </w:tcPr>
          <w:p w14:paraId="2EEABB0E" w14:textId="77777777" w:rsidR="00910747" w:rsidRDefault="00910747">
            <w:pPr>
              <w:pStyle w:val="ConsPlusNormal"/>
            </w:pPr>
            <w:r>
              <w:t>0,000</w:t>
            </w:r>
          </w:p>
        </w:tc>
      </w:tr>
      <w:tr w:rsidR="00910747" w14:paraId="4EC26DE2" w14:textId="77777777">
        <w:tc>
          <w:tcPr>
            <w:tcW w:w="907" w:type="dxa"/>
            <w:vMerge/>
          </w:tcPr>
          <w:p w14:paraId="4A7C6598" w14:textId="77777777" w:rsidR="00910747" w:rsidRDefault="00910747">
            <w:pPr>
              <w:spacing w:after="1" w:line="0" w:lineRule="atLeast"/>
            </w:pPr>
          </w:p>
        </w:tc>
        <w:tc>
          <w:tcPr>
            <w:tcW w:w="2778" w:type="dxa"/>
            <w:vMerge/>
          </w:tcPr>
          <w:p w14:paraId="21525A01" w14:textId="77777777" w:rsidR="00910747" w:rsidRDefault="00910747">
            <w:pPr>
              <w:spacing w:after="1" w:line="0" w:lineRule="atLeast"/>
            </w:pPr>
          </w:p>
        </w:tc>
        <w:tc>
          <w:tcPr>
            <w:tcW w:w="2154" w:type="dxa"/>
            <w:vMerge/>
          </w:tcPr>
          <w:p w14:paraId="6F538D69" w14:textId="77777777" w:rsidR="00910747" w:rsidRDefault="00910747">
            <w:pPr>
              <w:spacing w:after="1" w:line="0" w:lineRule="atLeast"/>
            </w:pPr>
          </w:p>
        </w:tc>
        <w:tc>
          <w:tcPr>
            <w:tcW w:w="2438" w:type="dxa"/>
          </w:tcPr>
          <w:p w14:paraId="7364E60F" w14:textId="77777777" w:rsidR="00910747" w:rsidRDefault="00910747">
            <w:pPr>
              <w:pStyle w:val="ConsPlusNormal"/>
            </w:pPr>
            <w:r>
              <w:t>областной бюджет</w:t>
            </w:r>
          </w:p>
        </w:tc>
        <w:tc>
          <w:tcPr>
            <w:tcW w:w="964" w:type="dxa"/>
          </w:tcPr>
          <w:p w14:paraId="00DAC377" w14:textId="77777777" w:rsidR="00910747" w:rsidRDefault="00910747">
            <w:pPr>
              <w:pStyle w:val="ConsPlusNormal"/>
            </w:pPr>
            <w:r>
              <w:t>915</w:t>
            </w:r>
          </w:p>
        </w:tc>
        <w:tc>
          <w:tcPr>
            <w:tcW w:w="794" w:type="dxa"/>
          </w:tcPr>
          <w:p w14:paraId="63896300" w14:textId="77777777" w:rsidR="00910747" w:rsidRDefault="00910747">
            <w:pPr>
              <w:pStyle w:val="ConsPlusNormal"/>
            </w:pPr>
            <w:r>
              <w:t>1003</w:t>
            </w:r>
          </w:p>
        </w:tc>
        <w:tc>
          <w:tcPr>
            <w:tcW w:w="2098" w:type="dxa"/>
          </w:tcPr>
          <w:p w14:paraId="28A7EEBD" w14:textId="77777777" w:rsidR="00910747" w:rsidRDefault="00910747">
            <w:pPr>
              <w:pStyle w:val="ConsPlusNormal"/>
            </w:pPr>
            <w:r>
              <w:t>0730187050</w:t>
            </w:r>
          </w:p>
        </w:tc>
        <w:tc>
          <w:tcPr>
            <w:tcW w:w="1644" w:type="dxa"/>
          </w:tcPr>
          <w:p w14:paraId="4D7E91A4" w14:textId="77777777" w:rsidR="00910747" w:rsidRDefault="00910747">
            <w:pPr>
              <w:pStyle w:val="ConsPlusNormal"/>
            </w:pPr>
            <w:r>
              <w:t>172879,237</w:t>
            </w:r>
          </w:p>
        </w:tc>
        <w:tc>
          <w:tcPr>
            <w:tcW w:w="1587" w:type="dxa"/>
          </w:tcPr>
          <w:p w14:paraId="0BA61746" w14:textId="77777777" w:rsidR="00910747" w:rsidRDefault="00910747">
            <w:pPr>
              <w:pStyle w:val="ConsPlusNormal"/>
            </w:pPr>
            <w:r>
              <w:t>120545,210</w:t>
            </w:r>
          </w:p>
        </w:tc>
        <w:tc>
          <w:tcPr>
            <w:tcW w:w="1644" w:type="dxa"/>
          </w:tcPr>
          <w:p w14:paraId="7DD791F9" w14:textId="77777777" w:rsidR="00910747" w:rsidRDefault="00910747">
            <w:pPr>
              <w:pStyle w:val="ConsPlusNormal"/>
            </w:pPr>
            <w:r>
              <w:t>52334,027</w:t>
            </w:r>
          </w:p>
        </w:tc>
        <w:tc>
          <w:tcPr>
            <w:tcW w:w="1644" w:type="dxa"/>
          </w:tcPr>
          <w:p w14:paraId="5207EA7A" w14:textId="77777777" w:rsidR="00910747" w:rsidRDefault="00910747">
            <w:pPr>
              <w:pStyle w:val="ConsPlusNormal"/>
            </w:pPr>
            <w:r>
              <w:t>0,000</w:t>
            </w:r>
          </w:p>
        </w:tc>
        <w:tc>
          <w:tcPr>
            <w:tcW w:w="1644" w:type="dxa"/>
          </w:tcPr>
          <w:p w14:paraId="14BB2F40" w14:textId="77777777" w:rsidR="00910747" w:rsidRDefault="00910747">
            <w:pPr>
              <w:pStyle w:val="ConsPlusNormal"/>
            </w:pPr>
            <w:r>
              <w:t>0,000</w:t>
            </w:r>
          </w:p>
        </w:tc>
        <w:tc>
          <w:tcPr>
            <w:tcW w:w="1531" w:type="dxa"/>
          </w:tcPr>
          <w:p w14:paraId="6C10776C" w14:textId="77777777" w:rsidR="00910747" w:rsidRDefault="00910747">
            <w:pPr>
              <w:pStyle w:val="ConsPlusNormal"/>
            </w:pPr>
            <w:r>
              <w:t>0,000</w:t>
            </w:r>
          </w:p>
        </w:tc>
      </w:tr>
      <w:tr w:rsidR="00910747" w14:paraId="7855F171" w14:textId="77777777">
        <w:tc>
          <w:tcPr>
            <w:tcW w:w="907" w:type="dxa"/>
            <w:vMerge/>
          </w:tcPr>
          <w:p w14:paraId="13FE567D" w14:textId="77777777" w:rsidR="00910747" w:rsidRDefault="00910747">
            <w:pPr>
              <w:spacing w:after="1" w:line="0" w:lineRule="atLeast"/>
            </w:pPr>
          </w:p>
        </w:tc>
        <w:tc>
          <w:tcPr>
            <w:tcW w:w="2778" w:type="dxa"/>
            <w:vMerge/>
          </w:tcPr>
          <w:p w14:paraId="1F48B5A8" w14:textId="77777777" w:rsidR="00910747" w:rsidRDefault="00910747">
            <w:pPr>
              <w:spacing w:after="1" w:line="0" w:lineRule="atLeast"/>
            </w:pPr>
          </w:p>
        </w:tc>
        <w:tc>
          <w:tcPr>
            <w:tcW w:w="2154" w:type="dxa"/>
            <w:vMerge/>
          </w:tcPr>
          <w:p w14:paraId="436DA301" w14:textId="77777777" w:rsidR="00910747" w:rsidRDefault="00910747">
            <w:pPr>
              <w:spacing w:after="1" w:line="0" w:lineRule="atLeast"/>
            </w:pPr>
          </w:p>
        </w:tc>
        <w:tc>
          <w:tcPr>
            <w:tcW w:w="2438" w:type="dxa"/>
          </w:tcPr>
          <w:p w14:paraId="6013474F" w14:textId="77777777" w:rsidR="00910747" w:rsidRDefault="00910747">
            <w:pPr>
              <w:pStyle w:val="ConsPlusNormal"/>
            </w:pPr>
            <w:r>
              <w:t>консолидированные бюджеты муниципальных образований</w:t>
            </w:r>
          </w:p>
        </w:tc>
        <w:tc>
          <w:tcPr>
            <w:tcW w:w="964" w:type="dxa"/>
          </w:tcPr>
          <w:p w14:paraId="5EA39BC1" w14:textId="77777777" w:rsidR="00910747" w:rsidRDefault="00910747">
            <w:pPr>
              <w:pStyle w:val="ConsPlusNormal"/>
            </w:pPr>
          </w:p>
        </w:tc>
        <w:tc>
          <w:tcPr>
            <w:tcW w:w="794" w:type="dxa"/>
          </w:tcPr>
          <w:p w14:paraId="459B3732" w14:textId="77777777" w:rsidR="00910747" w:rsidRDefault="00910747">
            <w:pPr>
              <w:pStyle w:val="ConsPlusNormal"/>
            </w:pPr>
          </w:p>
        </w:tc>
        <w:tc>
          <w:tcPr>
            <w:tcW w:w="2098" w:type="dxa"/>
          </w:tcPr>
          <w:p w14:paraId="6EA14B35" w14:textId="77777777" w:rsidR="00910747" w:rsidRDefault="00910747">
            <w:pPr>
              <w:pStyle w:val="ConsPlusNormal"/>
            </w:pPr>
          </w:p>
        </w:tc>
        <w:tc>
          <w:tcPr>
            <w:tcW w:w="1644" w:type="dxa"/>
          </w:tcPr>
          <w:p w14:paraId="3CCF2C7C" w14:textId="77777777" w:rsidR="00910747" w:rsidRDefault="00910747">
            <w:pPr>
              <w:pStyle w:val="ConsPlusNormal"/>
            </w:pPr>
            <w:r>
              <w:t>0,000</w:t>
            </w:r>
          </w:p>
        </w:tc>
        <w:tc>
          <w:tcPr>
            <w:tcW w:w="1587" w:type="dxa"/>
          </w:tcPr>
          <w:p w14:paraId="72EA712D" w14:textId="77777777" w:rsidR="00910747" w:rsidRDefault="00910747">
            <w:pPr>
              <w:pStyle w:val="ConsPlusNormal"/>
            </w:pPr>
            <w:r>
              <w:t>0,000</w:t>
            </w:r>
          </w:p>
        </w:tc>
        <w:tc>
          <w:tcPr>
            <w:tcW w:w="1644" w:type="dxa"/>
          </w:tcPr>
          <w:p w14:paraId="2704CD46" w14:textId="77777777" w:rsidR="00910747" w:rsidRDefault="00910747">
            <w:pPr>
              <w:pStyle w:val="ConsPlusNormal"/>
            </w:pPr>
            <w:r>
              <w:t>0,000</w:t>
            </w:r>
          </w:p>
        </w:tc>
        <w:tc>
          <w:tcPr>
            <w:tcW w:w="1644" w:type="dxa"/>
          </w:tcPr>
          <w:p w14:paraId="7E43CF11" w14:textId="77777777" w:rsidR="00910747" w:rsidRDefault="00910747">
            <w:pPr>
              <w:pStyle w:val="ConsPlusNormal"/>
            </w:pPr>
            <w:r>
              <w:t>0,000</w:t>
            </w:r>
          </w:p>
        </w:tc>
        <w:tc>
          <w:tcPr>
            <w:tcW w:w="1644" w:type="dxa"/>
          </w:tcPr>
          <w:p w14:paraId="0A6BBAD0" w14:textId="77777777" w:rsidR="00910747" w:rsidRDefault="00910747">
            <w:pPr>
              <w:pStyle w:val="ConsPlusNormal"/>
            </w:pPr>
            <w:r>
              <w:t>0,000</w:t>
            </w:r>
          </w:p>
        </w:tc>
        <w:tc>
          <w:tcPr>
            <w:tcW w:w="1531" w:type="dxa"/>
          </w:tcPr>
          <w:p w14:paraId="61EA65F2" w14:textId="77777777" w:rsidR="00910747" w:rsidRDefault="00910747">
            <w:pPr>
              <w:pStyle w:val="ConsPlusNormal"/>
            </w:pPr>
            <w:r>
              <w:t>0,000</w:t>
            </w:r>
          </w:p>
        </w:tc>
      </w:tr>
      <w:tr w:rsidR="00910747" w14:paraId="5E76DDC7" w14:textId="77777777">
        <w:tc>
          <w:tcPr>
            <w:tcW w:w="907" w:type="dxa"/>
            <w:vMerge/>
          </w:tcPr>
          <w:p w14:paraId="141C77E9" w14:textId="77777777" w:rsidR="00910747" w:rsidRDefault="00910747">
            <w:pPr>
              <w:spacing w:after="1" w:line="0" w:lineRule="atLeast"/>
            </w:pPr>
          </w:p>
        </w:tc>
        <w:tc>
          <w:tcPr>
            <w:tcW w:w="2778" w:type="dxa"/>
            <w:vMerge/>
          </w:tcPr>
          <w:p w14:paraId="2330E2DD" w14:textId="77777777" w:rsidR="00910747" w:rsidRDefault="00910747">
            <w:pPr>
              <w:spacing w:after="1" w:line="0" w:lineRule="atLeast"/>
            </w:pPr>
          </w:p>
        </w:tc>
        <w:tc>
          <w:tcPr>
            <w:tcW w:w="2154" w:type="dxa"/>
            <w:vMerge/>
          </w:tcPr>
          <w:p w14:paraId="257BFB20" w14:textId="77777777" w:rsidR="00910747" w:rsidRDefault="00910747">
            <w:pPr>
              <w:spacing w:after="1" w:line="0" w:lineRule="atLeast"/>
            </w:pPr>
          </w:p>
        </w:tc>
        <w:tc>
          <w:tcPr>
            <w:tcW w:w="2438" w:type="dxa"/>
          </w:tcPr>
          <w:p w14:paraId="205DAF01" w14:textId="77777777" w:rsidR="00910747" w:rsidRDefault="00910747">
            <w:pPr>
              <w:pStyle w:val="ConsPlusNormal"/>
            </w:pPr>
            <w:r>
              <w:t>территориальные внебюджетные фонды</w:t>
            </w:r>
          </w:p>
        </w:tc>
        <w:tc>
          <w:tcPr>
            <w:tcW w:w="964" w:type="dxa"/>
          </w:tcPr>
          <w:p w14:paraId="450F6B91" w14:textId="77777777" w:rsidR="00910747" w:rsidRDefault="00910747">
            <w:pPr>
              <w:pStyle w:val="ConsPlusNormal"/>
            </w:pPr>
          </w:p>
        </w:tc>
        <w:tc>
          <w:tcPr>
            <w:tcW w:w="794" w:type="dxa"/>
          </w:tcPr>
          <w:p w14:paraId="7B9E67F9" w14:textId="77777777" w:rsidR="00910747" w:rsidRDefault="00910747">
            <w:pPr>
              <w:pStyle w:val="ConsPlusNormal"/>
            </w:pPr>
          </w:p>
        </w:tc>
        <w:tc>
          <w:tcPr>
            <w:tcW w:w="2098" w:type="dxa"/>
          </w:tcPr>
          <w:p w14:paraId="0707B48C" w14:textId="77777777" w:rsidR="00910747" w:rsidRDefault="00910747">
            <w:pPr>
              <w:pStyle w:val="ConsPlusNormal"/>
            </w:pPr>
          </w:p>
        </w:tc>
        <w:tc>
          <w:tcPr>
            <w:tcW w:w="1644" w:type="dxa"/>
          </w:tcPr>
          <w:p w14:paraId="4DA6005A" w14:textId="77777777" w:rsidR="00910747" w:rsidRDefault="00910747">
            <w:pPr>
              <w:pStyle w:val="ConsPlusNormal"/>
            </w:pPr>
            <w:r>
              <w:t>0,000</w:t>
            </w:r>
          </w:p>
        </w:tc>
        <w:tc>
          <w:tcPr>
            <w:tcW w:w="1587" w:type="dxa"/>
          </w:tcPr>
          <w:p w14:paraId="74685DF3" w14:textId="77777777" w:rsidR="00910747" w:rsidRDefault="00910747">
            <w:pPr>
              <w:pStyle w:val="ConsPlusNormal"/>
            </w:pPr>
            <w:r>
              <w:t>0,000</w:t>
            </w:r>
          </w:p>
        </w:tc>
        <w:tc>
          <w:tcPr>
            <w:tcW w:w="1644" w:type="dxa"/>
          </w:tcPr>
          <w:p w14:paraId="62E92AA3" w14:textId="77777777" w:rsidR="00910747" w:rsidRDefault="00910747">
            <w:pPr>
              <w:pStyle w:val="ConsPlusNormal"/>
            </w:pPr>
            <w:r>
              <w:t>0,000</w:t>
            </w:r>
          </w:p>
        </w:tc>
        <w:tc>
          <w:tcPr>
            <w:tcW w:w="1644" w:type="dxa"/>
          </w:tcPr>
          <w:p w14:paraId="261596B1" w14:textId="77777777" w:rsidR="00910747" w:rsidRDefault="00910747">
            <w:pPr>
              <w:pStyle w:val="ConsPlusNormal"/>
            </w:pPr>
            <w:r>
              <w:t>0,000</w:t>
            </w:r>
          </w:p>
        </w:tc>
        <w:tc>
          <w:tcPr>
            <w:tcW w:w="1644" w:type="dxa"/>
          </w:tcPr>
          <w:p w14:paraId="2542D839" w14:textId="77777777" w:rsidR="00910747" w:rsidRDefault="00910747">
            <w:pPr>
              <w:pStyle w:val="ConsPlusNormal"/>
            </w:pPr>
            <w:r>
              <w:t>0,000</w:t>
            </w:r>
          </w:p>
        </w:tc>
        <w:tc>
          <w:tcPr>
            <w:tcW w:w="1531" w:type="dxa"/>
          </w:tcPr>
          <w:p w14:paraId="106DC6F8" w14:textId="77777777" w:rsidR="00910747" w:rsidRDefault="00910747">
            <w:pPr>
              <w:pStyle w:val="ConsPlusNormal"/>
            </w:pPr>
            <w:r>
              <w:t>0,000</w:t>
            </w:r>
          </w:p>
        </w:tc>
      </w:tr>
      <w:tr w:rsidR="00910747" w14:paraId="1F26CCC9" w14:textId="77777777">
        <w:tc>
          <w:tcPr>
            <w:tcW w:w="907" w:type="dxa"/>
            <w:vMerge/>
          </w:tcPr>
          <w:p w14:paraId="1126F24A" w14:textId="77777777" w:rsidR="00910747" w:rsidRDefault="00910747">
            <w:pPr>
              <w:spacing w:after="1" w:line="0" w:lineRule="atLeast"/>
            </w:pPr>
          </w:p>
        </w:tc>
        <w:tc>
          <w:tcPr>
            <w:tcW w:w="2778" w:type="dxa"/>
            <w:vMerge/>
          </w:tcPr>
          <w:p w14:paraId="1E29AFF1" w14:textId="77777777" w:rsidR="00910747" w:rsidRDefault="00910747">
            <w:pPr>
              <w:spacing w:after="1" w:line="0" w:lineRule="atLeast"/>
            </w:pPr>
          </w:p>
        </w:tc>
        <w:tc>
          <w:tcPr>
            <w:tcW w:w="2154" w:type="dxa"/>
            <w:vMerge/>
          </w:tcPr>
          <w:p w14:paraId="404F66B9" w14:textId="77777777" w:rsidR="00910747" w:rsidRDefault="00910747">
            <w:pPr>
              <w:spacing w:after="1" w:line="0" w:lineRule="atLeast"/>
            </w:pPr>
          </w:p>
        </w:tc>
        <w:tc>
          <w:tcPr>
            <w:tcW w:w="2438" w:type="dxa"/>
          </w:tcPr>
          <w:p w14:paraId="4124AD8F" w14:textId="77777777" w:rsidR="00910747" w:rsidRDefault="00910747">
            <w:pPr>
              <w:pStyle w:val="ConsPlusNormal"/>
            </w:pPr>
            <w:r>
              <w:t>юридические лица</w:t>
            </w:r>
          </w:p>
        </w:tc>
        <w:tc>
          <w:tcPr>
            <w:tcW w:w="964" w:type="dxa"/>
          </w:tcPr>
          <w:p w14:paraId="3723256F" w14:textId="77777777" w:rsidR="00910747" w:rsidRDefault="00910747">
            <w:pPr>
              <w:pStyle w:val="ConsPlusNormal"/>
            </w:pPr>
          </w:p>
        </w:tc>
        <w:tc>
          <w:tcPr>
            <w:tcW w:w="794" w:type="dxa"/>
          </w:tcPr>
          <w:p w14:paraId="5A5FEF09" w14:textId="77777777" w:rsidR="00910747" w:rsidRDefault="00910747">
            <w:pPr>
              <w:pStyle w:val="ConsPlusNormal"/>
            </w:pPr>
          </w:p>
        </w:tc>
        <w:tc>
          <w:tcPr>
            <w:tcW w:w="2098" w:type="dxa"/>
          </w:tcPr>
          <w:p w14:paraId="2D6212B3" w14:textId="77777777" w:rsidR="00910747" w:rsidRDefault="00910747">
            <w:pPr>
              <w:pStyle w:val="ConsPlusNormal"/>
            </w:pPr>
          </w:p>
        </w:tc>
        <w:tc>
          <w:tcPr>
            <w:tcW w:w="1644" w:type="dxa"/>
          </w:tcPr>
          <w:p w14:paraId="26741C1E" w14:textId="77777777" w:rsidR="00910747" w:rsidRDefault="00910747">
            <w:pPr>
              <w:pStyle w:val="ConsPlusNormal"/>
            </w:pPr>
            <w:r>
              <w:t>0,000</w:t>
            </w:r>
          </w:p>
        </w:tc>
        <w:tc>
          <w:tcPr>
            <w:tcW w:w="1587" w:type="dxa"/>
          </w:tcPr>
          <w:p w14:paraId="4F67827D" w14:textId="77777777" w:rsidR="00910747" w:rsidRDefault="00910747">
            <w:pPr>
              <w:pStyle w:val="ConsPlusNormal"/>
            </w:pPr>
            <w:r>
              <w:t>0,000</w:t>
            </w:r>
          </w:p>
        </w:tc>
        <w:tc>
          <w:tcPr>
            <w:tcW w:w="1644" w:type="dxa"/>
          </w:tcPr>
          <w:p w14:paraId="5105DC36" w14:textId="77777777" w:rsidR="00910747" w:rsidRDefault="00910747">
            <w:pPr>
              <w:pStyle w:val="ConsPlusNormal"/>
            </w:pPr>
            <w:r>
              <w:t>0,000</w:t>
            </w:r>
          </w:p>
        </w:tc>
        <w:tc>
          <w:tcPr>
            <w:tcW w:w="1644" w:type="dxa"/>
          </w:tcPr>
          <w:p w14:paraId="68DDE58C" w14:textId="77777777" w:rsidR="00910747" w:rsidRDefault="00910747">
            <w:pPr>
              <w:pStyle w:val="ConsPlusNormal"/>
            </w:pPr>
            <w:r>
              <w:t>0,000</w:t>
            </w:r>
          </w:p>
        </w:tc>
        <w:tc>
          <w:tcPr>
            <w:tcW w:w="1644" w:type="dxa"/>
          </w:tcPr>
          <w:p w14:paraId="23BC1536" w14:textId="77777777" w:rsidR="00910747" w:rsidRDefault="00910747">
            <w:pPr>
              <w:pStyle w:val="ConsPlusNormal"/>
            </w:pPr>
            <w:r>
              <w:t>0,000</w:t>
            </w:r>
          </w:p>
        </w:tc>
        <w:tc>
          <w:tcPr>
            <w:tcW w:w="1531" w:type="dxa"/>
          </w:tcPr>
          <w:p w14:paraId="01867AEF" w14:textId="77777777" w:rsidR="00910747" w:rsidRDefault="00910747">
            <w:pPr>
              <w:pStyle w:val="ConsPlusNormal"/>
            </w:pPr>
            <w:r>
              <w:t>0,000</w:t>
            </w:r>
          </w:p>
        </w:tc>
      </w:tr>
      <w:tr w:rsidR="00910747" w14:paraId="1FB4A5F0" w14:textId="77777777">
        <w:tc>
          <w:tcPr>
            <w:tcW w:w="907" w:type="dxa"/>
            <w:vMerge w:val="restart"/>
            <w:tcBorders>
              <w:bottom w:val="nil"/>
            </w:tcBorders>
          </w:tcPr>
          <w:p w14:paraId="2E8B0A12" w14:textId="77777777" w:rsidR="00910747" w:rsidRDefault="00910747">
            <w:pPr>
              <w:pStyle w:val="ConsPlusNormal"/>
            </w:pPr>
            <w:r>
              <w:t>3.1.3.</w:t>
            </w:r>
          </w:p>
        </w:tc>
        <w:tc>
          <w:tcPr>
            <w:tcW w:w="2778" w:type="dxa"/>
            <w:vMerge w:val="restart"/>
            <w:tcBorders>
              <w:bottom w:val="nil"/>
            </w:tcBorders>
          </w:tcPr>
          <w:p w14:paraId="270E2BB8" w14:textId="77777777" w:rsidR="00910747" w:rsidRDefault="00910747">
            <w:pPr>
              <w:pStyle w:val="ConsPlusNormal"/>
            </w:pPr>
            <w:r>
              <w:t>Мониторинг средней рыночной стоимости 1 кв. м жилой недвижимости в целях обеспечения жильем многодетных семей, проживающих в зоне Байкало-Амурской магистрали</w:t>
            </w:r>
          </w:p>
        </w:tc>
        <w:tc>
          <w:tcPr>
            <w:tcW w:w="2154" w:type="dxa"/>
            <w:vMerge w:val="restart"/>
            <w:tcBorders>
              <w:bottom w:val="nil"/>
            </w:tcBorders>
          </w:tcPr>
          <w:p w14:paraId="65B00580" w14:textId="77777777" w:rsidR="00910747" w:rsidRDefault="00910747">
            <w:pPr>
              <w:pStyle w:val="ConsPlusNormal"/>
            </w:pPr>
            <w:r>
              <w:t>Министерство строительства и архитектуры области</w:t>
            </w:r>
          </w:p>
        </w:tc>
        <w:tc>
          <w:tcPr>
            <w:tcW w:w="2438" w:type="dxa"/>
          </w:tcPr>
          <w:p w14:paraId="2CCFE4EB" w14:textId="77777777" w:rsidR="00910747" w:rsidRDefault="00910747">
            <w:pPr>
              <w:pStyle w:val="ConsPlusNormal"/>
            </w:pPr>
            <w:r>
              <w:t>Всего</w:t>
            </w:r>
          </w:p>
        </w:tc>
        <w:tc>
          <w:tcPr>
            <w:tcW w:w="964" w:type="dxa"/>
          </w:tcPr>
          <w:p w14:paraId="3E8DCC42" w14:textId="77777777" w:rsidR="00910747" w:rsidRDefault="00910747">
            <w:pPr>
              <w:pStyle w:val="ConsPlusNormal"/>
            </w:pPr>
          </w:p>
        </w:tc>
        <w:tc>
          <w:tcPr>
            <w:tcW w:w="794" w:type="dxa"/>
          </w:tcPr>
          <w:p w14:paraId="60E1E55A" w14:textId="77777777" w:rsidR="00910747" w:rsidRDefault="00910747">
            <w:pPr>
              <w:pStyle w:val="ConsPlusNormal"/>
            </w:pPr>
          </w:p>
        </w:tc>
        <w:tc>
          <w:tcPr>
            <w:tcW w:w="2098" w:type="dxa"/>
          </w:tcPr>
          <w:p w14:paraId="5528A4AE" w14:textId="77777777" w:rsidR="00910747" w:rsidRDefault="00910747">
            <w:pPr>
              <w:pStyle w:val="ConsPlusNormal"/>
            </w:pPr>
          </w:p>
        </w:tc>
        <w:tc>
          <w:tcPr>
            <w:tcW w:w="1644" w:type="dxa"/>
          </w:tcPr>
          <w:p w14:paraId="13429223" w14:textId="77777777" w:rsidR="00910747" w:rsidRDefault="00910747">
            <w:pPr>
              <w:pStyle w:val="ConsPlusNormal"/>
            </w:pPr>
            <w:r>
              <w:t>50,000</w:t>
            </w:r>
          </w:p>
        </w:tc>
        <w:tc>
          <w:tcPr>
            <w:tcW w:w="1587" w:type="dxa"/>
          </w:tcPr>
          <w:p w14:paraId="7BED03E8" w14:textId="77777777" w:rsidR="00910747" w:rsidRDefault="00910747">
            <w:pPr>
              <w:pStyle w:val="ConsPlusNormal"/>
            </w:pPr>
            <w:r>
              <w:t>50,000</w:t>
            </w:r>
          </w:p>
        </w:tc>
        <w:tc>
          <w:tcPr>
            <w:tcW w:w="1644" w:type="dxa"/>
          </w:tcPr>
          <w:p w14:paraId="4EBBC827" w14:textId="77777777" w:rsidR="00910747" w:rsidRDefault="00910747">
            <w:pPr>
              <w:pStyle w:val="ConsPlusNormal"/>
            </w:pPr>
            <w:r>
              <w:t>0,000</w:t>
            </w:r>
          </w:p>
        </w:tc>
        <w:tc>
          <w:tcPr>
            <w:tcW w:w="1644" w:type="dxa"/>
          </w:tcPr>
          <w:p w14:paraId="14FA572A" w14:textId="77777777" w:rsidR="00910747" w:rsidRDefault="00910747">
            <w:pPr>
              <w:pStyle w:val="ConsPlusNormal"/>
            </w:pPr>
            <w:r>
              <w:t>0,000</w:t>
            </w:r>
          </w:p>
        </w:tc>
        <w:tc>
          <w:tcPr>
            <w:tcW w:w="1644" w:type="dxa"/>
          </w:tcPr>
          <w:p w14:paraId="62EE9550" w14:textId="77777777" w:rsidR="00910747" w:rsidRDefault="00910747">
            <w:pPr>
              <w:pStyle w:val="ConsPlusNormal"/>
            </w:pPr>
            <w:r>
              <w:t>0,000</w:t>
            </w:r>
          </w:p>
        </w:tc>
        <w:tc>
          <w:tcPr>
            <w:tcW w:w="1531" w:type="dxa"/>
          </w:tcPr>
          <w:p w14:paraId="75E2FA99" w14:textId="77777777" w:rsidR="00910747" w:rsidRDefault="00910747">
            <w:pPr>
              <w:pStyle w:val="ConsPlusNormal"/>
            </w:pPr>
            <w:r>
              <w:t>0,000</w:t>
            </w:r>
          </w:p>
        </w:tc>
      </w:tr>
      <w:tr w:rsidR="00910747" w14:paraId="66CED46A" w14:textId="77777777">
        <w:tc>
          <w:tcPr>
            <w:tcW w:w="907" w:type="dxa"/>
            <w:vMerge/>
            <w:tcBorders>
              <w:bottom w:val="nil"/>
            </w:tcBorders>
          </w:tcPr>
          <w:p w14:paraId="704EA075" w14:textId="77777777" w:rsidR="00910747" w:rsidRDefault="00910747">
            <w:pPr>
              <w:spacing w:after="1" w:line="0" w:lineRule="atLeast"/>
            </w:pPr>
          </w:p>
        </w:tc>
        <w:tc>
          <w:tcPr>
            <w:tcW w:w="2778" w:type="dxa"/>
            <w:vMerge/>
            <w:tcBorders>
              <w:bottom w:val="nil"/>
            </w:tcBorders>
          </w:tcPr>
          <w:p w14:paraId="136E9228" w14:textId="77777777" w:rsidR="00910747" w:rsidRDefault="00910747">
            <w:pPr>
              <w:spacing w:after="1" w:line="0" w:lineRule="atLeast"/>
            </w:pPr>
          </w:p>
        </w:tc>
        <w:tc>
          <w:tcPr>
            <w:tcW w:w="2154" w:type="dxa"/>
            <w:vMerge/>
            <w:tcBorders>
              <w:bottom w:val="nil"/>
            </w:tcBorders>
          </w:tcPr>
          <w:p w14:paraId="13E9C081" w14:textId="77777777" w:rsidR="00910747" w:rsidRDefault="00910747">
            <w:pPr>
              <w:spacing w:after="1" w:line="0" w:lineRule="atLeast"/>
            </w:pPr>
          </w:p>
        </w:tc>
        <w:tc>
          <w:tcPr>
            <w:tcW w:w="2438" w:type="dxa"/>
          </w:tcPr>
          <w:p w14:paraId="098AE2A4" w14:textId="77777777" w:rsidR="00910747" w:rsidRDefault="00910747">
            <w:pPr>
              <w:pStyle w:val="ConsPlusNormal"/>
            </w:pPr>
            <w:r>
              <w:t>федеральный бюджет</w:t>
            </w:r>
          </w:p>
        </w:tc>
        <w:tc>
          <w:tcPr>
            <w:tcW w:w="964" w:type="dxa"/>
          </w:tcPr>
          <w:p w14:paraId="302575E3" w14:textId="77777777" w:rsidR="00910747" w:rsidRDefault="00910747">
            <w:pPr>
              <w:pStyle w:val="ConsPlusNormal"/>
            </w:pPr>
          </w:p>
        </w:tc>
        <w:tc>
          <w:tcPr>
            <w:tcW w:w="794" w:type="dxa"/>
          </w:tcPr>
          <w:p w14:paraId="282843CF" w14:textId="77777777" w:rsidR="00910747" w:rsidRDefault="00910747">
            <w:pPr>
              <w:pStyle w:val="ConsPlusNormal"/>
            </w:pPr>
          </w:p>
        </w:tc>
        <w:tc>
          <w:tcPr>
            <w:tcW w:w="2098" w:type="dxa"/>
          </w:tcPr>
          <w:p w14:paraId="2BBE1479" w14:textId="77777777" w:rsidR="00910747" w:rsidRDefault="00910747">
            <w:pPr>
              <w:pStyle w:val="ConsPlusNormal"/>
            </w:pPr>
          </w:p>
        </w:tc>
        <w:tc>
          <w:tcPr>
            <w:tcW w:w="1644" w:type="dxa"/>
          </w:tcPr>
          <w:p w14:paraId="3624293E" w14:textId="77777777" w:rsidR="00910747" w:rsidRDefault="00910747">
            <w:pPr>
              <w:pStyle w:val="ConsPlusNormal"/>
            </w:pPr>
            <w:r>
              <w:t>0,000</w:t>
            </w:r>
          </w:p>
        </w:tc>
        <w:tc>
          <w:tcPr>
            <w:tcW w:w="1587" w:type="dxa"/>
          </w:tcPr>
          <w:p w14:paraId="244F0DB6" w14:textId="77777777" w:rsidR="00910747" w:rsidRDefault="00910747">
            <w:pPr>
              <w:pStyle w:val="ConsPlusNormal"/>
            </w:pPr>
            <w:r>
              <w:t>0,000</w:t>
            </w:r>
          </w:p>
        </w:tc>
        <w:tc>
          <w:tcPr>
            <w:tcW w:w="1644" w:type="dxa"/>
          </w:tcPr>
          <w:p w14:paraId="07CDBEF6" w14:textId="77777777" w:rsidR="00910747" w:rsidRDefault="00910747">
            <w:pPr>
              <w:pStyle w:val="ConsPlusNormal"/>
            </w:pPr>
            <w:r>
              <w:t>0,000</w:t>
            </w:r>
          </w:p>
        </w:tc>
        <w:tc>
          <w:tcPr>
            <w:tcW w:w="1644" w:type="dxa"/>
          </w:tcPr>
          <w:p w14:paraId="7B238D8C" w14:textId="77777777" w:rsidR="00910747" w:rsidRDefault="00910747">
            <w:pPr>
              <w:pStyle w:val="ConsPlusNormal"/>
            </w:pPr>
            <w:r>
              <w:t>0,000</w:t>
            </w:r>
          </w:p>
        </w:tc>
        <w:tc>
          <w:tcPr>
            <w:tcW w:w="1644" w:type="dxa"/>
          </w:tcPr>
          <w:p w14:paraId="1DFA3E2E" w14:textId="77777777" w:rsidR="00910747" w:rsidRDefault="00910747">
            <w:pPr>
              <w:pStyle w:val="ConsPlusNormal"/>
            </w:pPr>
            <w:r>
              <w:t>0,000</w:t>
            </w:r>
          </w:p>
        </w:tc>
        <w:tc>
          <w:tcPr>
            <w:tcW w:w="1531" w:type="dxa"/>
          </w:tcPr>
          <w:p w14:paraId="24302A2D" w14:textId="77777777" w:rsidR="00910747" w:rsidRDefault="00910747">
            <w:pPr>
              <w:pStyle w:val="ConsPlusNormal"/>
            </w:pPr>
            <w:r>
              <w:t>0,000</w:t>
            </w:r>
          </w:p>
        </w:tc>
      </w:tr>
      <w:tr w:rsidR="00910747" w14:paraId="0F375DB5" w14:textId="77777777">
        <w:tc>
          <w:tcPr>
            <w:tcW w:w="907" w:type="dxa"/>
            <w:vMerge/>
            <w:tcBorders>
              <w:bottom w:val="nil"/>
            </w:tcBorders>
          </w:tcPr>
          <w:p w14:paraId="27B7DF12" w14:textId="77777777" w:rsidR="00910747" w:rsidRDefault="00910747">
            <w:pPr>
              <w:spacing w:after="1" w:line="0" w:lineRule="atLeast"/>
            </w:pPr>
          </w:p>
        </w:tc>
        <w:tc>
          <w:tcPr>
            <w:tcW w:w="2778" w:type="dxa"/>
            <w:vMerge/>
            <w:tcBorders>
              <w:bottom w:val="nil"/>
            </w:tcBorders>
          </w:tcPr>
          <w:p w14:paraId="53F572FB" w14:textId="77777777" w:rsidR="00910747" w:rsidRDefault="00910747">
            <w:pPr>
              <w:spacing w:after="1" w:line="0" w:lineRule="atLeast"/>
            </w:pPr>
          </w:p>
        </w:tc>
        <w:tc>
          <w:tcPr>
            <w:tcW w:w="2154" w:type="dxa"/>
            <w:vMerge/>
            <w:tcBorders>
              <w:bottom w:val="nil"/>
            </w:tcBorders>
          </w:tcPr>
          <w:p w14:paraId="0A48DEEE" w14:textId="77777777" w:rsidR="00910747" w:rsidRDefault="00910747">
            <w:pPr>
              <w:spacing w:after="1" w:line="0" w:lineRule="atLeast"/>
            </w:pPr>
          </w:p>
        </w:tc>
        <w:tc>
          <w:tcPr>
            <w:tcW w:w="2438" w:type="dxa"/>
          </w:tcPr>
          <w:p w14:paraId="289CF879" w14:textId="77777777" w:rsidR="00910747" w:rsidRDefault="00910747">
            <w:pPr>
              <w:pStyle w:val="ConsPlusNormal"/>
            </w:pPr>
            <w:r>
              <w:t>областной бюджет</w:t>
            </w:r>
          </w:p>
        </w:tc>
        <w:tc>
          <w:tcPr>
            <w:tcW w:w="964" w:type="dxa"/>
          </w:tcPr>
          <w:p w14:paraId="28F513A6" w14:textId="77777777" w:rsidR="00910747" w:rsidRDefault="00910747">
            <w:pPr>
              <w:pStyle w:val="ConsPlusNormal"/>
            </w:pPr>
            <w:r>
              <w:t>938</w:t>
            </w:r>
          </w:p>
        </w:tc>
        <w:tc>
          <w:tcPr>
            <w:tcW w:w="794" w:type="dxa"/>
          </w:tcPr>
          <w:p w14:paraId="5CFF8B0A" w14:textId="77777777" w:rsidR="00910747" w:rsidRDefault="00910747">
            <w:pPr>
              <w:pStyle w:val="ConsPlusNormal"/>
            </w:pPr>
            <w:r>
              <w:t>0412</w:t>
            </w:r>
          </w:p>
        </w:tc>
        <w:tc>
          <w:tcPr>
            <w:tcW w:w="2098" w:type="dxa"/>
          </w:tcPr>
          <w:p w14:paraId="5285E043" w14:textId="77777777" w:rsidR="00910747" w:rsidRDefault="00910747">
            <w:pPr>
              <w:pStyle w:val="ConsPlusNormal"/>
            </w:pPr>
            <w:r>
              <w:t>0730111210</w:t>
            </w:r>
          </w:p>
        </w:tc>
        <w:tc>
          <w:tcPr>
            <w:tcW w:w="1644" w:type="dxa"/>
          </w:tcPr>
          <w:p w14:paraId="74F95E2D" w14:textId="77777777" w:rsidR="00910747" w:rsidRDefault="00910747">
            <w:pPr>
              <w:pStyle w:val="ConsPlusNormal"/>
            </w:pPr>
            <w:r>
              <w:t>50,000</w:t>
            </w:r>
          </w:p>
        </w:tc>
        <w:tc>
          <w:tcPr>
            <w:tcW w:w="1587" w:type="dxa"/>
          </w:tcPr>
          <w:p w14:paraId="1D9EDD82" w14:textId="77777777" w:rsidR="00910747" w:rsidRDefault="00910747">
            <w:pPr>
              <w:pStyle w:val="ConsPlusNormal"/>
            </w:pPr>
            <w:r>
              <w:t>50,000</w:t>
            </w:r>
          </w:p>
        </w:tc>
        <w:tc>
          <w:tcPr>
            <w:tcW w:w="1644" w:type="dxa"/>
          </w:tcPr>
          <w:p w14:paraId="72A49320" w14:textId="77777777" w:rsidR="00910747" w:rsidRDefault="00910747">
            <w:pPr>
              <w:pStyle w:val="ConsPlusNormal"/>
            </w:pPr>
            <w:r>
              <w:t>0,000</w:t>
            </w:r>
          </w:p>
        </w:tc>
        <w:tc>
          <w:tcPr>
            <w:tcW w:w="1644" w:type="dxa"/>
          </w:tcPr>
          <w:p w14:paraId="2EAD16BB" w14:textId="77777777" w:rsidR="00910747" w:rsidRDefault="00910747">
            <w:pPr>
              <w:pStyle w:val="ConsPlusNormal"/>
            </w:pPr>
            <w:r>
              <w:t>0,000</w:t>
            </w:r>
          </w:p>
        </w:tc>
        <w:tc>
          <w:tcPr>
            <w:tcW w:w="1644" w:type="dxa"/>
          </w:tcPr>
          <w:p w14:paraId="414DD12F" w14:textId="77777777" w:rsidR="00910747" w:rsidRDefault="00910747">
            <w:pPr>
              <w:pStyle w:val="ConsPlusNormal"/>
            </w:pPr>
            <w:r>
              <w:t>0,000</w:t>
            </w:r>
          </w:p>
        </w:tc>
        <w:tc>
          <w:tcPr>
            <w:tcW w:w="1531" w:type="dxa"/>
          </w:tcPr>
          <w:p w14:paraId="615EDC54" w14:textId="77777777" w:rsidR="00910747" w:rsidRDefault="00910747">
            <w:pPr>
              <w:pStyle w:val="ConsPlusNormal"/>
            </w:pPr>
            <w:r>
              <w:t>0,000</w:t>
            </w:r>
          </w:p>
        </w:tc>
      </w:tr>
      <w:tr w:rsidR="00910747" w14:paraId="438C435D" w14:textId="77777777">
        <w:tc>
          <w:tcPr>
            <w:tcW w:w="907" w:type="dxa"/>
            <w:vMerge/>
            <w:tcBorders>
              <w:bottom w:val="nil"/>
            </w:tcBorders>
          </w:tcPr>
          <w:p w14:paraId="5A129E67" w14:textId="77777777" w:rsidR="00910747" w:rsidRDefault="00910747">
            <w:pPr>
              <w:spacing w:after="1" w:line="0" w:lineRule="atLeast"/>
            </w:pPr>
          </w:p>
        </w:tc>
        <w:tc>
          <w:tcPr>
            <w:tcW w:w="2778" w:type="dxa"/>
            <w:vMerge/>
            <w:tcBorders>
              <w:bottom w:val="nil"/>
            </w:tcBorders>
          </w:tcPr>
          <w:p w14:paraId="1753B15C" w14:textId="77777777" w:rsidR="00910747" w:rsidRDefault="00910747">
            <w:pPr>
              <w:spacing w:after="1" w:line="0" w:lineRule="atLeast"/>
            </w:pPr>
          </w:p>
        </w:tc>
        <w:tc>
          <w:tcPr>
            <w:tcW w:w="2154" w:type="dxa"/>
            <w:vMerge/>
            <w:tcBorders>
              <w:bottom w:val="nil"/>
            </w:tcBorders>
          </w:tcPr>
          <w:p w14:paraId="00C7C508" w14:textId="77777777" w:rsidR="00910747" w:rsidRDefault="00910747">
            <w:pPr>
              <w:spacing w:after="1" w:line="0" w:lineRule="atLeast"/>
            </w:pPr>
          </w:p>
        </w:tc>
        <w:tc>
          <w:tcPr>
            <w:tcW w:w="2438" w:type="dxa"/>
          </w:tcPr>
          <w:p w14:paraId="0ADE76A3" w14:textId="77777777" w:rsidR="00910747" w:rsidRDefault="00910747">
            <w:pPr>
              <w:pStyle w:val="ConsPlusNormal"/>
            </w:pPr>
            <w:r>
              <w:t>консолидированные бюджеты муниципальных образований</w:t>
            </w:r>
          </w:p>
        </w:tc>
        <w:tc>
          <w:tcPr>
            <w:tcW w:w="964" w:type="dxa"/>
          </w:tcPr>
          <w:p w14:paraId="1379FD92" w14:textId="77777777" w:rsidR="00910747" w:rsidRDefault="00910747">
            <w:pPr>
              <w:pStyle w:val="ConsPlusNormal"/>
            </w:pPr>
          </w:p>
        </w:tc>
        <w:tc>
          <w:tcPr>
            <w:tcW w:w="794" w:type="dxa"/>
          </w:tcPr>
          <w:p w14:paraId="4A018B6A" w14:textId="77777777" w:rsidR="00910747" w:rsidRDefault="00910747">
            <w:pPr>
              <w:pStyle w:val="ConsPlusNormal"/>
            </w:pPr>
          </w:p>
        </w:tc>
        <w:tc>
          <w:tcPr>
            <w:tcW w:w="2098" w:type="dxa"/>
          </w:tcPr>
          <w:p w14:paraId="384E3AA3" w14:textId="77777777" w:rsidR="00910747" w:rsidRDefault="00910747">
            <w:pPr>
              <w:pStyle w:val="ConsPlusNormal"/>
            </w:pPr>
          </w:p>
        </w:tc>
        <w:tc>
          <w:tcPr>
            <w:tcW w:w="1644" w:type="dxa"/>
          </w:tcPr>
          <w:p w14:paraId="2C2C4832" w14:textId="77777777" w:rsidR="00910747" w:rsidRDefault="00910747">
            <w:pPr>
              <w:pStyle w:val="ConsPlusNormal"/>
            </w:pPr>
            <w:r>
              <w:t>0,000</w:t>
            </w:r>
          </w:p>
        </w:tc>
        <w:tc>
          <w:tcPr>
            <w:tcW w:w="1587" w:type="dxa"/>
          </w:tcPr>
          <w:p w14:paraId="39DA7CDB" w14:textId="77777777" w:rsidR="00910747" w:rsidRDefault="00910747">
            <w:pPr>
              <w:pStyle w:val="ConsPlusNormal"/>
            </w:pPr>
            <w:r>
              <w:t>0,000</w:t>
            </w:r>
          </w:p>
        </w:tc>
        <w:tc>
          <w:tcPr>
            <w:tcW w:w="1644" w:type="dxa"/>
          </w:tcPr>
          <w:p w14:paraId="0DF4BD78" w14:textId="77777777" w:rsidR="00910747" w:rsidRDefault="00910747">
            <w:pPr>
              <w:pStyle w:val="ConsPlusNormal"/>
            </w:pPr>
            <w:r>
              <w:t>0,000</w:t>
            </w:r>
          </w:p>
        </w:tc>
        <w:tc>
          <w:tcPr>
            <w:tcW w:w="1644" w:type="dxa"/>
          </w:tcPr>
          <w:p w14:paraId="01156B41" w14:textId="77777777" w:rsidR="00910747" w:rsidRDefault="00910747">
            <w:pPr>
              <w:pStyle w:val="ConsPlusNormal"/>
            </w:pPr>
            <w:r>
              <w:t>0,000</w:t>
            </w:r>
          </w:p>
        </w:tc>
        <w:tc>
          <w:tcPr>
            <w:tcW w:w="1644" w:type="dxa"/>
          </w:tcPr>
          <w:p w14:paraId="2DC05B1B" w14:textId="77777777" w:rsidR="00910747" w:rsidRDefault="00910747">
            <w:pPr>
              <w:pStyle w:val="ConsPlusNormal"/>
            </w:pPr>
            <w:r>
              <w:t>0,000</w:t>
            </w:r>
          </w:p>
        </w:tc>
        <w:tc>
          <w:tcPr>
            <w:tcW w:w="1531" w:type="dxa"/>
          </w:tcPr>
          <w:p w14:paraId="4773E104" w14:textId="77777777" w:rsidR="00910747" w:rsidRDefault="00910747">
            <w:pPr>
              <w:pStyle w:val="ConsPlusNormal"/>
            </w:pPr>
            <w:r>
              <w:t>0,000</w:t>
            </w:r>
          </w:p>
        </w:tc>
      </w:tr>
      <w:tr w:rsidR="00910747" w14:paraId="00874843" w14:textId="77777777">
        <w:tc>
          <w:tcPr>
            <w:tcW w:w="907" w:type="dxa"/>
            <w:vMerge/>
            <w:tcBorders>
              <w:bottom w:val="nil"/>
            </w:tcBorders>
          </w:tcPr>
          <w:p w14:paraId="77010DF7" w14:textId="77777777" w:rsidR="00910747" w:rsidRDefault="00910747">
            <w:pPr>
              <w:spacing w:after="1" w:line="0" w:lineRule="atLeast"/>
            </w:pPr>
          </w:p>
        </w:tc>
        <w:tc>
          <w:tcPr>
            <w:tcW w:w="2778" w:type="dxa"/>
            <w:vMerge/>
            <w:tcBorders>
              <w:bottom w:val="nil"/>
            </w:tcBorders>
          </w:tcPr>
          <w:p w14:paraId="7E81ABFF" w14:textId="77777777" w:rsidR="00910747" w:rsidRDefault="00910747">
            <w:pPr>
              <w:spacing w:after="1" w:line="0" w:lineRule="atLeast"/>
            </w:pPr>
          </w:p>
        </w:tc>
        <w:tc>
          <w:tcPr>
            <w:tcW w:w="2154" w:type="dxa"/>
            <w:vMerge/>
            <w:tcBorders>
              <w:bottom w:val="nil"/>
            </w:tcBorders>
          </w:tcPr>
          <w:p w14:paraId="4FB04BCC" w14:textId="77777777" w:rsidR="00910747" w:rsidRDefault="00910747">
            <w:pPr>
              <w:spacing w:after="1" w:line="0" w:lineRule="atLeast"/>
            </w:pPr>
          </w:p>
        </w:tc>
        <w:tc>
          <w:tcPr>
            <w:tcW w:w="2438" w:type="dxa"/>
          </w:tcPr>
          <w:p w14:paraId="3958BC2F" w14:textId="77777777" w:rsidR="00910747" w:rsidRDefault="00910747">
            <w:pPr>
              <w:pStyle w:val="ConsPlusNormal"/>
            </w:pPr>
            <w:r>
              <w:t>территориальные внебюджетные фонды</w:t>
            </w:r>
          </w:p>
        </w:tc>
        <w:tc>
          <w:tcPr>
            <w:tcW w:w="964" w:type="dxa"/>
          </w:tcPr>
          <w:p w14:paraId="1C382035" w14:textId="77777777" w:rsidR="00910747" w:rsidRDefault="00910747">
            <w:pPr>
              <w:pStyle w:val="ConsPlusNormal"/>
            </w:pPr>
          </w:p>
        </w:tc>
        <w:tc>
          <w:tcPr>
            <w:tcW w:w="794" w:type="dxa"/>
          </w:tcPr>
          <w:p w14:paraId="30384F85" w14:textId="77777777" w:rsidR="00910747" w:rsidRDefault="00910747">
            <w:pPr>
              <w:pStyle w:val="ConsPlusNormal"/>
            </w:pPr>
          </w:p>
        </w:tc>
        <w:tc>
          <w:tcPr>
            <w:tcW w:w="2098" w:type="dxa"/>
          </w:tcPr>
          <w:p w14:paraId="7B4F78FB" w14:textId="77777777" w:rsidR="00910747" w:rsidRDefault="00910747">
            <w:pPr>
              <w:pStyle w:val="ConsPlusNormal"/>
            </w:pPr>
          </w:p>
        </w:tc>
        <w:tc>
          <w:tcPr>
            <w:tcW w:w="1644" w:type="dxa"/>
          </w:tcPr>
          <w:p w14:paraId="32E122F4" w14:textId="77777777" w:rsidR="00910747" w:rsidRDefault="00910747">
            <w:pPr>
              <w:pStyle w:val="ConsPlusNormal"/>
            </w:pPr>
            <w:r>
              <w:t>0,000</w:t>
            </w:r>
          </w:p>
        </w:tc>
        <w:tc>
          <w:tcPr>
            <w:tcW w:w="1587" w:type="dxa"/>
          </w:tcPr>
          <w:p w14:paraId="0206C888" w14:textId="77777777" w:rsidR="00910747" w:rsidRDefault="00910747">
            <w:pPr>
              <w:pStyle w:val="ConsPlusNormal"/>
            </w:pPr>
            <w:r>
              <w:t>0,000</w:t>
            </w:r>
          </w:p>
        </w:tc>
        <w:tc>
          <w:tcPr>
            <w:tcW w:w="1644" w:type="dxa"/>
          </w:tcPr>
          <w:p w14:paraId="5947AD5F" w14:textId="77777777" w:rsidR="00910747" w:rsidRDefault="00910747">
            <w:pPr>
              <w:pStyle w:val="ConsPlusNormal"/>
            </w:pPr>
            <w:r>
              <w:t>0,000</w:t>
            </w:r>
          </w:p>
        </w:tc>
        <w:tc>
          <w:tcPr>
            <w:tcW w:w="1644" w:type="dxa"/>
          </w:tcPr>
          <w:p w14:paraId="2DD2F68C" w14:textId="77777777" w:rsidR="00910747" w:rsidRDefault="00910747">
            <w:pPr>
              <w:pStyle w:val="ConsPlusNormal"/>
            </w:pPr>
            <w:r>
              <w:t>0,000</w:t>
            </w:r>
          </w:p>
        </w:tc>
        <w:tc>
          <w:tcPr>
            <w:tcW w:w="1644" w:type="dxa"/>
          </w:tcPr>
          <w:p w14:paraId="11492BF5" w14:textId="77777777" w:rsidR="00910747" w:rsidRDefault="00910747">
            <w:pPr>
              <w:pStyle w:val="ConsPlusNormal"/>
            </w:pPr>
            <w:r>
              <w:t>0,000</w:t>
            </w:r>
          </w:p>
        </w:tc>
        <w:tc>
          <w:tcPr>
            <w:tcW w:w="1531" w:type="dxa"/>
          </w:tcPr>
          <w:p w14:paraId="3F281A57" w14:textId="77777777" w:rsidR="00910747" w:rsidRDefault="00910747">
            <w:pPr>
              <w:pStyle w:val="ConsPlusNormal"/>
            </w:pPr>
            <w:r>
              <w:t>0,000</w:t>
            </w:r>
          </w:p>
        </w:tc>
      </w:tr>
      <w:tr w:rsidR="00910747" w14:paraId="70CFCD78" w14:textId="77777777">
        <w:tblPrEx>
          <w:tblBorders>
            <w:insideH w:val="nil"/>
          </w:tblBorders>
        </w:tblPrEx>
        <w:tc>
          <w:tcPr>
            <w:tcW w:w="907" w:type="dxa"/>
            <w:vMerge/>
            <w:tcBorders>
              <w:bottom w:val="nil"/>
            </w:tcBorders>
          </w:tcPr>
          <w:p w14:paraId="60EBDED8" w14:textId="77777777" w:rsidR="00910747" w:rsidRDefault="00910747">
            <w:pPr>
              <w:spacing w:after="1" w:line="0" w:lineRule="atLeast"/>
            </w:pPr>
          </w:p>
        </w:tc>
        <w:tc>
          <w:tcPr>
            <w:tcW w:w="2778" w:type="dxa"/>
            <w:vMerge/>
            <w:tcBorders>
              <w:bottom w:val="nil"/>
            </w:tcBorders>
          </w:tcPr>
          <w:p w14:paraId="53D100A0" w14:textId="77777777" w:rsidR="00910747" w:rsidRDefault="00910747">
            <w:pPr>
              <w:spacing w:after="1" w:line="0" w:lineRule="atLeast"/>
            </w:pPr>
          </w:p>
        </w:tc>
        <w:tc>
          <w:tcPr>
            <w:tcW w:w="2154" w:type="dxa"/>
            <w:vMerge/>
            <w:tcBorders>
              <w:bottom w:val="nil"/>
            </w:tcBorders>
          </w:tcPr>
          <w:p w14:paraId="1411DE9B" w14:textId="77777777" w:rsidR="00910747" w:rsidRDefault="00910747">
            <w:pPr>
              <w:spacing w:after="1" w:line="0" w:lineRule="atLeast"/>
            </w:pPr>
          </w:p>
        </w:tc>
        <w:tc>
          <w:tcPr>
            <w:tcW w:w="2438" w:type="dxa"/>
            <w:tcBorders>
              <w:bottom w:val="nil"/>
            </w:tcBorders>
          </w:tcPr>
          <w:p w14:paraId="0C95AA0B" w14:textId="77777777" w:rsidR="00910747" w:rsidRDefault="00910747">
            <w:pPr>
              <w:pStyle w:val="ConsPlusNormal"/>
            </w:pPr>
            <w:r>
              <w:t>юридические лица</w:t>
            </w:r>
          </w:p>
        </w:tc>
        <w:tc>
          <w:tcPr>
            <w:tcW w:w="964" w:type="dxa"/>
            <w:tcBorders>
              <w:bottom w:val="nil"/>
            </w:tcBorders>
          </w:tcPr>
          <w:p w14:paraId="64A91148" w14:textId="77777777" w:rsidR="00910747" w:rsidRDefault="00910747">
            <w:pPr>
              <w:pStyle w:val="ConsPlusNormal"/>
            </w:pPr>
          </w:p>
        </w:tc>
        <w:tc>
          <w:tcPr>
            <w:tcW w:w="794" w:type="dxa"/>
            <w:tcBorders>
              <w:bottom w:val="nil"/>
            </w:tcBorders>
          </w:tcPr>
          <w:p w14:paraId="4508D438" w14:textId="77777777" w:rsidR="00910747" w:rsidRDefault="00910747">
            <w:pPr>
              <w:pStyle w:val="ConsPlusNormal"/>
            </w:pPr>
          </w:p>
        </w:tc>
        <w:tc>
          <w:tcPr>
            <w:tcW w:w="2098" w:type="dxa"/>
            <w:tcBorders>
              <w:bottom w:val="nil"/>
            </w:tcBorders>
          </w:tcPr>
          <w:p w14:paraId="7EC232BE" w14:textId="77777777" w:rsidR="00910747" w:rsidRDefault="00910747">
            <w:pPr>
              <w:pStyle w:val="ConsPlusNormal"/>
            </w:pPr>
          </w:p>
        </w:tc>
        <w:tc>
          <w:tcPr>
            <w:tcW w:w="1644" w:type="dxa"/>
            <w:tcBorders>
              <w:bottom w:val="nil"/>
            </w:tcBorders>
          </w:tcPr>
          <w:p w14:paraId="7B21B162" w14:textId="77777777" w:rsidR="00910747" w:rsidRDefault="00910747">
            <w:pPr>
              <w:pStyle w:val="ConsPlusNormal"/>
            </w:pPr>
            <w:r>
              <w:t>0,000</w:t>
            </w:r>
          </w:p>
        </w:tc>
        <w:tc>
          <w:tcPr>
            <w:tcW w:w="1587" w:type="dxa"/>
            <w:tcBorders>
              <w:bottom w:val="nil"/>
            </w:tcBorders>
          </w:tcPr>
          <w:p w14:paraId="569F014C" w14:textId="77777777" w:rsidR="00910747" w:rsidRDefault="00910747">
            <w:pPr>
              <w:pStyle w:val="ConsPlusNormal"/>
            </w:pPr>
            <w:r>
              <w:t>0,000</w:t>
            </w:r>
          </w:p>
        </w:tc>
        <w:tc>
          <w:tcPr>
            <w:tcW w:w="1644" w:type="dxa"/>
            <w:tcBorders>
              <w:bottom w:val="nil"/>
            </w:tcBorders>
          </w:tcPr>
          <w:p w14:paraId="2D01B4D3" w14:textId="77777777" w:rsidR="00910747" w:rsidRDefault="00910747">
            <w:pPr>
              <w:pStyle w:val="ConsPlusNormal"/>
            </w:pPr>
            <w:r>
              <w:t>0,000</w:t>
            </w:r>
          </w:p>
        </w:tc>
        <w:tc>
          <w:tcPr>
            <w:tcW w:w="1644" w:type="dxa"/>
            <w:tcBorders>
              <w:bottom w:val="nil"/>
            </w:tcBorders>
          </w:tcPr>
          <w:p w14:paraId="3582D1ED" w14:textId="77777777" w:rsidR="00910747" w:rsidRDefault="00910747">
            <w:pPr>
              <w:pStyle w:val="ConsPlusNormal"/>
            </w:pPr>
            <w:r>
              <w:t>0,000</w:t>
            </w:r>
          </w:p>
        </w:tc>
        <w:tc>
          <w:tcPr>
            <w:tcW w:w="1644" w:type="dxa"/>
            <w:tcBorders>
              <w:bottom w:val="nil"/>
            </w:tcBorders>
          </w:tcPr>
          <w:p w14:paraId="76BC51AD" w14:textId="77777777" w:rsidR="00910747" w:rsidRDefault="00910747">
            <w:pPr>
              <w:pStyle w:val="ConsPlusNormal"/>
            </w:pPr>
            <w:r>
              <w:t>0,000</w:t>
            </w:r>
          </w:p>
        </w:tc>
        <w:tc>
          <w:tcPr>
            <w:tcW w:w="1531" w:type="dxa"/>
            <w:tcBorders>
              <w:bottom w:val="nil"/>
            </w:tcBorders>
          </w:tcPr>
          <w:p w14:paraId="31965F39" w14:textId="77777777" w:rsidR="00910747" w:rsidRDefault="00910747">
            <w:pPr>
              <w:pStyle w:val="ConsPlusNormal"/>
            </w:pPr>
            <w:r>
              <w:t>0,000</w:t>
            </w:r>
          </w:p>
        </w:tc>
      </w:tr>
      <w:tr w:rsidR="00910747" w14:paraId="7CBFC3FE" w14:textId="77777777">
        <w:tblPrEx>
          <w:tblBorders>
            <w:insideH w:val="nil"/>
          </w:tblBorders>
        </w:tblPrEx>
        <w:tc>
          <w:tcPr>
            <w:tcW w:w="21827" w:type="dxa"/>
            <w:gridSpan w:val="13"/>
            <w:tcBorders>
              <w:top w:val="nil"/>
              <w:bottom w:val="nil"/>
            </w:tcBorders>
          </w:tcPr>
          <w:p w14:paraId="6F0A6489" w14:textId="77777777" w:rsidR="00910747" w:rsidRDefault="00910747">
            <w:pPr>
              <w:pStyle w:val="ConsPlusNormal"/>
              <w:jc w:val="both"/>
            </w:pPr>
            <w:r>
              <w:t xml:space="preserve">(пп. 3.1 в ред. постановления Правительства Амурской области от 16.02.2022 </w:t>
            </w:r>
            <w:hyperlink r:id="rId730" w:history="1">
              <w:r>
                <w:rPr>
                  <w:color w:val="0000FF"/>
                </w:rPr>
                <w:t>N 174</w:t>
              </w:r>
            </w:hyperlink>
            <w:r>
              <w:t>)</w:t>
            </w:r>
          </w:p>
        </w:tc>
      </w:tr>
      <w:tr w:rsidR="00910747" w14:paraId="11A49B50" w14:textId="77777777">
        <w:tblPrEx>
          <w:tblBorders>
            <w:insideH w:val="nil"/>
          </w:tblBorders>
        </w:tblPrEx>
        <w:tc>
          <w:tcPr>
            <w:tcW w:w="21827" w:type="dxa"/>
            <w:gridSpan w:val="13"/>
            <w:tcBorders>
              <w:top w:val="nil"/>
            </w:tcBorders>
          </w:tcPr>
          <w:p w14:paraId="63CEDA96" w14:textId="77777777" w:rsidR="00910747" w:rsidRDefault="00910747">
            <w:pPr>
              <w:pStyle w:val="ConsPlusNormal"/>
              <w:jc w:val="both"/>
            </w:pPr>
            <w:r>
              <w:lastRenderedPageBreak/>
              <w:t xml:space="preserve">(п. 3 в ред. постановления Правительства Амурской области от 02.04.2021 </w:t>
            </w:r>
            <w:hyperlink r:id="rId731" w:history="1">
              <w:r>
                <w:rPr>
                  <w:color w:val="0000FF"/>
                </w:rPr>
                <w:t>N 192</w:t>
              </w:r>
            </w:hyperlink>
            <w:r>
              <w:t>)</w:t>
            </w:r>
          </w:p>
        </w:tc>
      </w:tr>
      <w:tr w:rsidR="00910747" w14:paraId="6169B84E" w14:textId="77777777">
        <w:tc>
          <w:tcPr>
            <w:tcW w:w="907" w:type="dxa"/>
            <w:vMerge w:val="restart"/>
          </w:tcPr>
          <w:p w14:paraId="72E71856" w14:textId="77777777" w:rsidR="00910747" w:rsidRDefault="00910747">
            <w:pPr>
              <w:pStyle w:val="ConsPlusNormal"/>
              <w:outlineLvl w:val="2"/>
            </w:pPr>
            <w:r>
              <w:t>4.</w:t>
            </w:r>
          </w:p>
        </w:tc>
        <w:tc>
          <w:tcPr>
            <w:tcW w:w="2778" w:type="dxa"/>
            <w:vMerge w:val="restart"/>
          </w:tcPr>
          <w:p w14:paraId="269D9800" w14:textId="77777777" w:rsidR="00910747" w:rsidRDefault="00910747">
            <w:pPr>
              <w:pStyle w:val="ConsPlusNormal"/>
            </w:pPr>
            <w:r>
              <w:t>Подпрограмма "Обеспечение жильем молодых семей"</w:t>
            </w:r>
          </w:p>
        </w:tc>
        <w:tc>
          <w:tcPr>
            <w:tcW w:w="2154" w:type="dxa"/>
            <w:vMerge w:val="restart"/>
          </w:tcPr>
          <w:p w14:paraId="06DCFC1D" w14:textId="77777777" w:rsidR="00910747" w:rsidRDefault="00910747">
            <w:pPr>
              <w:pStyle w:val="ConsPlusNormal"/>
            </w:pPr>
            <w:r>
              <w:t>Министерство жилищно-коммунального хозяйства области</w:t>
            </w:r>
          </w:p>
        </w:tc>
        <w:tc>
          <w:tcPr>
            <w:tcW w:w="2438" w:type="dxa"/>
          </w:tcPr>
          <w:p w14:paraId="66C09C48" w14:textId="77777777" w:rsidR="00910747" w:rsidRDefault="00910747">
            <w:pPr>
              <w:pStyle w:val="ConsPlusNormal"/>
            </w:pPr>
            <w:r>
              <w:t>Всего</w:t>
            </w:r>
          </w:p>
        </w:tc>
        <w:tc>
          <w:tcPr>
            <w:tcW w:w="964" w:type="dxa"/>
          </w:tcPr>
          <w:p w14:paraId="06385565" w14:textId="77777777" w:rsidR="00910747" w:rsidRDefault="00910747">
            <w:pPr>
              <w:pStyle w:val="ConsPlusNormal"/>
            </w:pPr>
          </w:p>
        </w:tc>
        <w:tc>
          <w:tcPr>
            <w:tcW w:w="794" w:type="dxa"/>
          </w:tcPr>
          <w:p w14:paraId="3A30B1FF" w14:textId="77777777" w:rsidR="00910747" w:rsidRDefault="00910747">
            <w:pPr>
              <w:pStyle w:val="ConsPlusNormal"/>
            </w:pPr>
          </w:p>
        </w:tc>
        <w:tc>
          <w:tcPr>
            <w:tcW w:w="2098" w:type="dxa"/>
          </w:tcPr>
          <w:p w14:paraId="79296737" w14:textId="77777777" w:rsidR="00910747" w:rsidRDefault="00910747">
            <w:pPr>
              <w:pStyle w:val="ConsPlusNormal"/>
            </w:pPr>
          </w:p>
        </w:tc>
        <w:tc>
          <w:tcPr>
            <w:tcW w:w="1644" w:type="dxa"/>
          </w:tcPr>
          <w:p w14:paraId="4469922E" w14:textId="77777777" w:rsidR="00910747" w:rsidRDefault="00910747">
            <w:pPr>
              <w:pStyle w:val="ConsPlusNormal"/>
            </w:pPr>
            <w:r>
              <w:t>1278230,565</w:t>
            </w:r>
          </w:p>
        </w:tc>
        <w:tc>
          <w:tcPr>
            <w:tcW w:w="1587" w:type="dxa"/>
          </w:tcPr>
          <w:p w14:paraId="2119C974" w14:textId="77777777" w:rsidR="00910747" w:rsidRDefault="00910747">
            <w:pPr>
              <w:pStyle w:val="ConsPlusNormal"/>
            </w:pPr>
            <w:r>
              <w:t>327744,941</w:t>
            </w:r>
          </w:p>
        </w:tc>
        <w:tc>
          <w:tcPr>
            <w:tcW w:w="1644" w:type="dxa"/>
          </w:tcPr>
          <w:p w14:paraId="75521957" w14:textId="77777777" w:rsidR="00910747" w:rsidRDefault="00910747">
            <w:pPr>
              <w:pStyle w:val="ConsPlusNormal"/>
            </w:pPr>
            <w:r>
              <w:t>328009,189</w:t>
            </w:r>
          </w:p>
        </w:tc>
        <w:tc>
          <w:tcPr>
            <w:tcW w:w="1644" w:type="dxa"/>
          </w:tcPr>
          <w:p w14:paraId="69A31344" w14:textId="77777777" w:rsidR="00910747" w:rsidRDefault="00910747">
            <w:pPr>
              <w:pStyle w:val="ConsPlusNormal"/>
            </w:pPr>
            <w:r>
              <w:t>377909,394</w:t>
            </w:r>
          </w:p>
        </w:tc>
        <w:tc>
          <w:tcPr>
            <w:tcW w:w="1644" w:type="dxa"/>
          </w:tcPr>
          <w:p w14:paraId="302710DD" w14:textId="77777777" w:rsidR="00910747" w:rsidRDefault="00910747">
            <w:pPr>
              <w:pStyle w:val="ConsPlusNormal"/>
            </w:pPr>
            <w:r>
              <w:t>163479,235</w:t>
            </w:r>
          </w:p>
        </w:tc>
        <w:tc>
          <w:tcPr>
            <w:tcW w:w="1531" w:type="dxa"/>
          </w:tcPr>
          <w:p w14:paraId="65BEBD1C" w14:textId="77777777" w:rsidR="00910747" w:rsidRDefault="00910747">
            <w:pPr>
              <w:pStyle w:val="ConsPlusNormal"/>
            </w:pPr>
            <w:r>
              <w:t>81087,806</w:t>
            </w:r>
          </w:p>
        </w:tc>
      </w:tr>
      <w:tr w:rsidR="00910747" w14:paraId="59015547" w14:textId="77777777">
        <w:tc>
          <w:tcPr>
            <w:tcW w:w="907" w:type="dxa"/>
            <w:vMerge/>
          </w:tcPr>
          <w:p w14:paraId="2FD08013" w14:textId="77777777" w:rsidR="00910747" w:rsidRDefault="00910747">
            <w:pPr>
              <w:spacing w:after="1" w:line="0" w:lineRule="atLeast"/>
            </w:pPr>
          </w:p>
        </w:tc>
        <w:tc>
          <w:tcPr>
            <w:tcW w:w="2778" w:type="dxa"/>
            <w:vMerge/>
          </w:tcPr>
          <w:p w14:paraId="6CCE166B" w14:textId="77777777" w:rsidR="00910747" w:rsidRDefault="00910747">
            <w:pPr>
              <w:spacing w:after="1" w:line="0" w:lineRule="atLeast"/>
            </w:pPr>
          </w:p>
        </w:tc>
        <w:tc>
          <w:tcPr>
            <w:tcW w:w="2154" w:type="dxa"/>
            <w:vMerge/>
          </w:tcPr>
          <w:p w14:paraId="393EE595" w14:textId="77777777" w:rsidR="00910747" w:rsidRDefault="00910747">
            <w:pPr>
              <w:spacing w:after="1" w:line="0" w:lineRule="atLeast"/>
            </w:pPr>
          </w:p>
        </w:tc>
        <w:tc>
          <w:tcPr>
            <w:tcW w:w="2438" w:type="dxa"/>
          </w:tcPr>
          <w:p w14:paraId="3CFA4F62" w14:textId="77777777" w:rsidR="00910747" w:rsidRDefault="00910747">
            <w:pPr>
              <w:pStyle w:val="ConsPlusNormal"/>
            </w:pPr>
            <w:r>
              <w:t>федеральный бюджет</w:t>
            </w:r>
          </w:p>
        </w:tc>
        <w:tc>
          <w:tcPr>
            <w:tcW w:w="964" w:type="dxa"/>
          </w:tcPr>
          <w:p w14:paraId="69C43CAA" w14:textId="77777777" w:rsidR="00910747" w:rsidRDefault="00910747">
            <w:pPr>
              <w:pStyle w:val="ConsPlusNormal"/>
            </w:pPr>
          </w:p>
        </w:tc>
        <w:tc>
          <w:tcPr>
            <w:tcW w:w="794" w:type="dxa"/>
          </w:tcPr>
          <w:p w14:paraId="28582C56" w14:textId="77777777" w:rsidR="00910747" w:rsidRDefault="00910747">
            <w:pPr>
              <w:pStyle w:val="ConsPlusNormal"/>
            </w:pPr>
          </w:p>
        </w:tc>
        <w:tc>
          <w:tcPr>
            <w:tcW w:w="2098" w:type="dxa"/>
          </w:tcPr>
          <w:p w14:paraId="59A9AC44" w14:textId="77777777" w:rsidR="00910747" w:rsidRDefault="00910747">
            <w:pPr>
              <w:pStyle w:val="ConsPlusNormal"/>
            </w:pPr>
          </w:p>
        </w:tc>
        <w:tc>
          <w:tcPr>
            <w:tcW w:w="1644" w:type="dxa"/>
          </w:tcPr>
          <w:p w14:paraId="5D42A26A" w14:textId="77777777" w:rsidR="00910747" w:rsidRDefault="00910747">
            <w:pPr>
              <w:pStyle w:val="ConsPlusNormal"/>
            </w:pPr>
            <w:r>
              <w:t>148197,900</w:t>
            </w:r>
          </w:p>
        </w:tc>
        <w:tc>
          <w:tcPr>
            <w:tcW w:w="1587" w:type="dxa"/>
          </w:tcPr>
          <w:p w14:paraId="605DA40F" w14:textId="77777777" w:rsidR="00910747" w:rsidRDefault="00910747">
            <w:pPr>
              <w:pStyle w:val="ConsPlusNormal"/>
            </w:pPr>
            <w:r>
              <w:t>23956,800</w:t>
            </w:r>
          </w:p>
        </w:tc>
        <w:tc>
          <w:tcPr>
            <w:tcW w:w="1644" w:type="dxa"/>
          </w:tcPr>
          <w:p w14:paraId="036BAE57" w14:textId="77777777" w:rsidR="00910747" w:rsidRDefault="00910747">
            <w:pPr>
              <w:pStyle w:val="ConsPlusNormal"/>
            </w:pPr>
            <w:r>
              <w:t>19227,900</w:t>
            </w:r>
          </w:p>
        </w:tc>
        <w:tc>
          <w:tcPr>
            <w:tcW w:w="1644" w:type="dxa"/>
          </w:tcPr>
          <w:p w14:paraId="550BFFBE" w14:textId="77777777" w:rsidR="00910747" w:rsidRDefault="00910747">
            <w:pPr>
              <w:pStyle w:val="ConsPlusNormal"/>
            </w:pPr>
            <w:r>
              <w:t>51260,800</w:t>
            </w:r>
          </w:p>
        </w:tc>
        <w:tc>
          <w:tcPr>
            <w:tcW w:w="1644" w:type="dxa"/>
          </w:tcPr>
          <w:p w14:paraId="485F0872" w14:textId="77777777" w:rsidR="00910747" w:rsidRDefault="00910747">
            <w:pPr>
              <w:pStyle w:val="ConsPlusNormal"/>
            </w:pPr>
            <w:r>
              <w:t>53752,400</w:t>
            </w:r>
          </w:p>
        </w:tc>
        <w:tc>
          <w:tcPr>
            <w:tcW w:w="1531" w:type="dxa"/>
          </w:tcPr>
          <w:p w14:paraId="00D3D0E3" w14:textId="77777777" w:rsidR="00910747" w:rsidRDefault="00910747">
            <w:pPr>
              <w:pStyle w:val="ConsPlusNormal"/>
            </w:pPr>
            <w:r>
              <w:t>0,000</w:t>
            </w:r>
          </w:p>
        </w:tc>
      </w:tr>
      <w:tr w:rsidR="00910747" w14:paraId="0952AF84" w14:textId="77777777">
        <w:tc>
          <w:tcPr>
            <w:tcW w:w="907" w:type="dxa"/>
            <w:vMerge/>
          </w:tcPr>
          <w:p w14:paraId="23316335" w14:textId="77777777" w:rsidR="00910747" w:rsidRDefault="00910747">
            <w:pPr>
              <w:spacing w:after="1" w:line="0" w:lineRule="atLeast"/>
            </w:pPr>
          </w:p>
        </w:tc>
        <w:tc>
          <w:tcPr>
            <w:tcW w:w="2778" w:type="dxa"/>
            <w:vMerge/>
          </w:tcPr>
          <w:p w14:paraId="38B7A219" w14:textId="77777777" w:rsidR="00910747" w:rsidRDefault="00910747">
            <w:pPr>
              <w:spacing w:after="1" w:line="0" w:lineRule="atLeast"/>
            </w:pPr>
          </w:p>
        </w:tc>
        <w:tc>
          <w:tcPr>
            <w:tcW w:w="2154" w:type="dxa"/>
            <w:vMerge/>
          </w:tcPr>
          <w:p w14:paraId="77D27B9C" w14:textId="77777777" w:rsidR="00910747" w:rsidRDefault="00910747">
            <w:pPr>
              <w:spacing w:after="1" w:line="0" w:lineRule="atLeast"/>
            </w:pPr>
          </w:p>
        </w:tc>
        <w:tc>
          <w:tcPr>
            <w:tcW w:w="2438" w:type="dxa"/>
          </w:tcPr>
          <w:p w14:paraId="60DD0A67" w14:textId="77777777" w:rsidR="00910747" w:rsidRDefault="00910747">
            <w:pPr>
              <w:pStyle w:val="ConsPlusNormal"/>
            </w:pPr>
            <w:r>
              <w:t>областной бюджет</w:t>
            </w:r>
          </w:p>
        </w:tc>
        <w:tc>
          <w:tcPr>
            <w:tcW w:w="964" w:type="dxa"/>
          </w:tcPr>
          <w:p w14:paraId="1AE4FFA4" w14:textId="77777777" w:rsidR="00910747" w:rsidRDefault="00910747">
            <w:pPr>
              <w:pStyle w:val="ConsPlusNormal"/>
            </w:pPr>
          </w:p>
        </w:tc>
        <w:tc>
          <w:tcPr>
            <w:tcW w:w="794" w:type="dxa"/>
          </w:tcPr>
          <w:p w14:paraId="5E2FF178" w14:textId="77777777" w:rsidR="00910747" w:rsidRDefault="00910747">
            <w:pPr>
              <w:pStyle w:val="ConsPlusNormal"/>
            </w:pPr>
          </w:p>
        </w:tc>
        <w:tc>
          <w:tcPr>
            <w:tcW w:w="2098" w:type="dxa"/>
          </w:tcPr>
          <w:p w14:paraId="704F7FF4" w14:textId="77777777" w:rsidR="00910747" w:rsidRDefault="00910747">
            <w:pPr>
              <w:pStyle w:val="ConsPlusNormal"/>
            </w:pPr>
          </w:p>
        </w:tc>
        <w:tc>
          <w:tcPr>
            <w:tcW w:w="1644" w:type="dxa"/>
          </w:tcPr>
          <w:p w14:paraId="34EC9B0B" w14:textId="77777777" w:rsidR="00910747" w:rsidRDefault="00910747">
            <w:pPr>
              <w:pStyle w:val="ConsPlusNormal"/>
            </w:pPr>
            <w:r>
              <w:t>44153,214</w:t>
            </w:r>
          </w:p>
        </w:tc>
        <w:tc>
          <w:tcPr>
            <w:tcW w:w="1587" w:type="dxa"/>
          </w:tcPr>
          <w:p w14:paraId="7404C1F2" w14:textId="77777777" w:rsidR="00910747" w:rsidRDefault="00910747">
            <w:pPr>
              <w:pStyle w:val="ConsPlusNormal"/>
            </w:pPr>
            <w:r>
              <w:t>5999,723</w:t>
            </w:r>
          </w:p>
        </w:tc>
        <w:tc>
          <w:tcPr>
            <w:tcW w:w="1644" w:type="dxa"/>
          </w:tcPr>
          <w:p w14:paraId="75914FA8" w14:textId="77777777" w:rsidR="00910747" w:rsidRDefault="00910747">
            <w:pPr>
              <w:pStyle w:val="ConsPlusNormal"/>
            </w:pPr>
            <w:r>
              <w:t>15101,791</w:t>
            </w:r>
          </w:p>
        </w:tc>
        <w:tc>
          <w:tcPr>
            <w:tcW w:w="1644" w:type="dxa"/>
          </w:tcPr>
          <w:p w14:paraId="62A9CBDA" w14:textId="77777777" w:rsidR="00910747" w:rsidRDefault="00910747">
            <w:pPr>
              <w:pStyle w:val="ConsPlusNormal"/>
            </w:pPr>
            <w:r>
              <w:t>11252,400</w:t>
            </w:r>
          </w:p>
        </w:tc>
        <w:tc>
          <w:tcPr>
            <w:tcW w:w="1644" w:type="dxa"/>
          </w:tcPr>
          <w:p w14:paraId="26FE52B9" w14:textId="77777777" w:rsidR="00910747" w:rsidRDefault="00910747">
            <w:pPr>
              <w:pStyle w:val="ConsPlusNormal"/>
            </w:pPr>
            <w:r>
              <w:t>11799,300</w:t>
            </w:r>
          </w:p>
        </w:tc>
        <w:tc>
          <w:tcPr>
            <w:tcW w:w="1531" w:type="dxa"/>
          </w:tcPr>
          <w:p w14:paraId="05B84599" w14:textId="77777777" w:rsidR="00910747" w:rsidRDefault="00910747">
            <w:pPr>
              <w:pStyle w:val="ConsPlusNormal"/>
            </w:pPr>
            <w:r>
              <w:t>0,000</w:t>
            </w:r>
          </w:p>
        </w:tc>
      </w:tr>
      <w:tr w:rsidR="00910747" w14:paraId="6179C40F" w14:textId="77777777">
        <w:tc>
          <w:tcPr>
            <w:tcW w:w="907" w:type="dxa"/>
            <w:vMerge/>
          </w:tcPr>
          <w:p w14:paraId="4423FF85" w14:textId="77777777" w:rsidR="00910747" w:rsidRDefault="00910747">
            <w:pPr>
              <w:spacing w:after="1" w:line="0" w:lineRule="atLeast"/>
            </w:pPr>
          </w:p>
        </w:tc>
        <w:tc>
          <w:tcPr>
            <w:tcW w:w="2778" w:type="dxa"/>
            <w:vMerge/>
          </w:tcPr>
          <w:p w14:paraId="340E5D5F" w14:textId="77777777" w:rsidR="00910747" w:rsidRDefault="00910747">
            <w:pPr>
              <w:spacing w:after="1" w:line="0" w:lineRule="atLeast"/>
            </w:pPr>
          </w:p>
        </w:tc>
        <w:tc>
          <w:tcPr>
            <w:tcW w:w="2154" w:type="dxa"/>
            <w:vMerge/>
          </w:tcPr>
          <w:p w14:paraId="2620C700" w14:textId="77777777" w:rsidR="00910747" w:rsidRDefault="00910747">
            <w:pPr>
              <w:spacing w:after="1" w:line="0" w:lineRule="atLeast"/>
            </w:pPr>
          </w:p>
        </w:tc>
        <w:tc>
          <w:tcPr>
            <w:tcW w:w="2438" w:type="dxa"/>
          </w:tcPr>
          <w:p w14:paraId="527F1B66" w14:textId="77777777" w:rsidR="00910747" w:rsidRDefault="00910747">
            <w:pPr>
              <w:pStyle w:val="ConsPlusNormal"/>
            </w:pPr>
            <w:r>
              <w:t>консолидированные бюджеты муниципальных образований</w:t>
            </w:r>
          </w:p>
        </w:tc>
        <w:tc>
          <w:tcPr>
            <w:tcW w:w="964" w:type="dxa"/>
          </w:tcPr>
          <w:p w14:paraId="714AEE12" w14:textId="77777777" w:rsidR="00910747" w:rsidRDefault="00910747">
            <w:pPr>
              <w:pStyle w:val="ConsPlusNormal"/>
            </w:pPr>
          </w:p>
        </w:tc>
        <w:tc>
          <w:tcPr>
            <w:tcW w:w="794" w:type="dxa"/>
          </w:tcPr>
          <w:p w14:paraId="629C1675" w14:textId="77777777" w:rsidR="00910747" w:rsidRDefault="00910747">
            <w:pPr>
              <w:pStyle w:val="ConsPlusNormal"/>
            </w:pPr>
          </w:p>
        </w:tc>
        <w:tc>
          <w:tcPr>
            <w:tcW w:w="2098" w:type="dxa"/>
          </w:tcPr>
          <w:p w14:paraId="19167254" w14:textId="77777777" w:rsidR="00910747" w:rsidRDefault="00910747">
            <w:pPr>
              <w:pStyle w:val="ConsPlusNormal"/>
            </w:pPr>
          </w:p>
        </w:tc>
        <w:tc>
          <w:tcPr>
            <w:tcW w:w="1644" w:type="dxa"/>
          </w:tcPr>
          <w:p w14:paraId="0D2CC29B" w14:textId="77777777" w:rsidR="00910747" w:rsidRDefault="00910747">
            <w:pPr>
              <w:pStyle w:val="ConsPlusNormal"/>
            </w:pPr>
            <w:r>
              <w:t>52986,106</w:t>
            </w:r>
          </w:p>
        </w:tc>
        <w:tc>
          <w:tcPr>
            <w:tcW w:w="1587" w:type="dxa"/>
          </w:tcPr>
          <w:p w14:paraId="09326FBB" w14:textId="77777777" w:rsidR="00910747" w:rsidRDefault="00910747">
            <w:pPr>
              <w:pStyle w:val="ConsPlusNormal"/>
            </w:pPr>
            <w:r>
              <w:t>6812,968</w:t>
            </w:r>
          </w:p>
        </w:tc>
        <w:tc>
          <w:tcPr>
            <w:tcW w:w="1644" w:type="dxa"/>
          </w:tcPr>
          <w:p w14:paraId="6EF50DFB" w14:textId="77777777" w:rsidR="00910747" w:rsidRDefault="00910747">
            <w:pPr>
              <w:pStyle w:val="ConsPlusNormal"/>
            </w:pPr>
            <w:r>
              <w:t>2704,048</w:t>
            </w:r>
          </w:p>
        </w:tc>
        <w:tc>
          <w:tcPr>
            <w:tcW w:w="1644" w:type="dxa"/>
          </w:tcPr>
          <w:p w14:paraId="4A26471A" w14:textId="77777777" w:rsidR="00910747" w:rsidRDefault="00910747">
            <w:pPr>
              <w:pStyle w:val="ConsPlusNormal"/>
            </w:pPr>
            <w:r>
              <w:t>24420,744</w:t>
            </w:r>
          </w:p>
        </w:tc>
        <w:tc>
          <w:tcPr>
            <w:tcW w:w="1644" w:type="dxa"/>
          </w:tcPr>
          <w:p w14:paraId="39828018" w14:textId="77777777" w:rsidR="00910747" w:rsidRDefault="00910747">
            <w:pPr>
              <w:pStyle w:val="ConsPlusNormal"/>
            </w:pPr>
            <w:r>
              <w:t>19048,346</w:t>
            </w:r>
          </w:p>
        </w:tc>
        <w:tc>
          <w:tcPr>
            <w:tcW w:w="1531" w:type="dxa"/>
          </w:tcPr>
          <w:p w14:paraId="5E78F5C7" w14:textId="77777777" w:rsidR="00910747" w:rsidRDefault="00910747">
            <w:pPr>
              <w:pStyle w:val="ConsPlusNormal"/>
            </w:pPr>
            <w:r>
              <w:t>0,000</w:t>
            </w:r>
          </w:p>
        </w:tc>
      </w:tr>
      <w:tr w:rsidR="00910747" w14:paraId="1234D005" w14:textId="77777777">
        <w:tc>
          <w:tcPr>
            <w:tcW w:w="907" w:type="dxa"/>
            <w:vMerge/>
          </w:tcPr>
          <w:p w14:paraId="17635B74" w14:textId="77777777" w:rsidR="00910747" w:rsidRDefault="00910747">
            <w:pPr>
              <w:spacing w:after="1" w:line="0" w:lineRule="atLeast"/>
            </w:pPr>
          </w:p>
        </w:tc>
        <w:tc>
          <w:tcPr>
            <w:tcW w:w="2778" w:type="dxa"/>
            <w:vMerge/>
          </w:tcPr>
          <w:p w14:paraId="59B8291C" w14:textId="77777777" w:rsidR="00910747" w:rsidRDefault="00910747">
            <w:pPr>
              <w:spacing w:after="1" w:line="0" w:lineRule="atLeast"/>
            </w:pPr>
          </w:p>
        </w:tc>
        <w:tc>
          <w:tcPr>
            <w:tcW w:w="2154" w:type="dxa"/>
            <w:vMerge/>
          </w:tcPr>
          <w:p w14:paraId="090E0B50" w14:textId="77777777" w:rsidR="00910747" w:rsidRDefault="00910747">
            <w:pPr>
              <w:spacing w:after="1" w:line="0" w:lineRule="atLeast"/>
            </w:pPr>
          </w:p>
        </w:tc>
        <w:tc>
          <w:tcPr>
            <w:tcW w:w="2438" w:type="dxa"/>
          </w:tcPr>
          <w:p w14:paraId="7AD4C45D" w14:textId="77777777" w:rsidR="00910747" w:rsidRDefault="00910747">
            <w:pPr>
              <w:pStyle w:val="ConsPlusNormal"/>
            </w:pPr>
            <w:r>
              <w:t>территориальные внебюджетные фонды</w:t>
            </w:r>
          </w:p>
        </w:tc>
        <w:tc>
          <w:tcPr>
            <w:tcW w:w="964" w:type="dxa"/>
          </w:tcPr>
          <w:p w14:paraId="4F7E2EDA" w14:textId="77777777" w:rsidR="00910747" w:rsidRDefault="00910747">
            <w:pPr>
              <w:pStyle w:val="ConsPlusNormal"/>
            </w:pPr>
          </w:p>
        </w:tc>
        <w:tc>
          <w:tcPr>
            <w:tcW w:w="794" w:type="dxa"/>
          </w:tcPr>
          <w:p w14:paraId="36D83FD5" w14:textId="77777777" w:rsidR="00910747" w:rsidRDefault="00910747">
            <w:pPr>
              <w:pStyle w:val="ConsPlusNormal"/>
            </w:pPr>
          </w:p>
        </w:tc>
        <w:tc>
          <w:tcPr>
            <w:tcW w:w="2098" w:type="dxa"/>
          </w:tcPr>
          <w:p w14:paraId="211591AB" w14:textId="77777777" w:rsidR="00910747" w:rsidRDefault="00910747">
            <w:pPr>
              <w:pStyle w:val="ConsPlusNormal"/>
            </w:pPr>
          </w:p>
        </w:tc>
        <w:tc>
          <w:tcPr>
            <w:tcW w:w="1644" w:type="dxa"/>
          </w:tcPr>
          <w:p w14:paraId="538204F1" w14:textId="77777777" w:rsidR="00910747" w:rsidRDefault="00910747">
            <w:pPr>
              <w:pStyle w:val="ConsPlusNormal"/>
            </w:pPr>
            <w:r>
              <w:t>0,000</w:t>
            </w:r>
          </w:p>
        </w:tc>
        <w:tc>
          <w:tcPr>
            <w:tcW w:w="1587" w:type="dxa"/>
          </w:tcPr>
          <w:p w14:paraId="3E0477C1" w14:textId="77777777" w:rsidR="00910747" w:rsidRDefault="00910747">
            <w:pPr>
              <w:pStyle w:val="ConsPlusNormal"/>
            </w:pPr>
            <w:r>
              <w:t>0,000</w:t>
            </w:r>
          </w:p>
        </w:tc>
        <w:tc>
          <w:tcPr>
            <w:tcW w:w="1644" w:type="dxa"/>
          </w:tcPr>
          <w:p w14:paraId="4C72F7A9" w14:textId="77777777" w:rsidR="00910747" w:rsidRDefault="00910747">
            <w:pPr>
              <w:pStyle w:val="ConsPlusNormal"/>
            </w:pPr>
            <w:r>
              <w:t>0,000</w:t>
            </w:r>
          </w:p>
        </w:tc>
        <w:tc>
          <w:tcPr>
            <w:tcW w:w="1644" w:type="dxa"/>
          </w:tcPr>
          <w:p w14:paraId="7193F259" w14:textId="77777777" w:rsidR="00910747" w:rsidRDefault="00910747">
            <w:pPr>
              <w:pStyle w:val="ConsPlusNormal"/>
            </w:pPr>
            <w:r>
              <w:t>0,000</w:t>
            </w:r>
          </w:p>
        </w:tc>
        <w:tc>
          <w:tcPr>
            <w:tcW w:w="1644" w:type="dxa"/>
          </w:tcPr>
          <w:p w14:paraId="53C52602" w14:textId="77777777" w:rsidR="00910747" w:rsidRDefault="00910747">
            <w:pPr>
              <w:pStyle w:val="ConsPlusNormal"/>
            </w:pPr>
            <w:r>
              <w:t>0,000</w:t>
            </w:r>
          </w:p>
        </w:tc>
        <w:tc>
          <w:tcPr>
            <w:tcW w:w="1531" w:type="dxa"/>
          </w:tcPr>
          <w:p w14:paraId="4D50074C" w14:textId="77777777" w:rsidR="00910747" w:rsidRDefault="00910747">
            <w:pPr>
              <w:pStyle w:val="ConsPlusNormal"/>
            </w:pPr>
            <w:r>
              <w:t>0,000</w:t>
            </w:r>
          </w:p>
        </w:tc>
      </w:tr>
      <w:tr w:rsidR="00910747" w14:paraId="0825D414" w14:textId="77777777">
        <w:tc>
          <w:tcPr>
            <w:tcW w:w="907" w:type="dxa"/>
            <w:vMerge/>
          </w:tcPr>
          <w:p w14:paraId="0F1D0864" w14:textId="77777777" w:rsidR="00910747" w:rsidRDefault="00910747">
            <w:pPr>
              <w:spacing w:after="1" w:line="0" w:lineRule="atLeast"/>
            </w:pPr>
          </w:p>
        </w:tc>
        <w:tc>
          <w:tcPr>
            <w:tcW w:w="2778" w:type="dxa"/>
            <w:vMerge/>
          </w:tcPr>
          <w:p w14:paraId="67D79D1F" w14:textId="77777777" w:rsidR="00910747" w:rsidRDefault="00910747">
            <w:pPr>
              <w:spacing w:after="1" w:line="0" w:lineRule="atLeast"/>
            </w:pPr>
          </w:p>
        </w:tc>
        <w:tc>
          <w:tcPr>
            <w:tcW w:w="2154" w:type="dxa"/>
            <w:vMerge/>
          </w:tcPr>
          <w:p w14:paraId="55B3A253" w14:textId="77777777" w:rsidR="00910747" w:rsidRDefault="00910747">
            <w:pPr>
              <w:spacing w:after="1" w:line="0" w:lineRule="atLeast"/>
            </w:pPr>
          </w:p>
        </w:tc>
        <w:tc>
          <w:tcPr>
            <w:tcW w:w="2438" w:type="dxa"/>
          </w:tcPr>
          <w:p w14:paraId="676731DA" w14:textId="77777777" w:rsidR="00910747" w:rsidRDefault="00910747">
            <w:pPr>
              <w:pStyle w:val="ConsPlusNormal"/>
            </w:pPr>
            <w:r>
              <w:t>собственные (заемные) средства молодых семей</w:t>
            </w:r>
          </w:p>
        </w:tc>
        <w:tc>
          <w:tcPr>
            <w:tcW w:w="964" w:type="dxa"/>
          </w:tcPr>
          <w:p w14:paraId="7CF06104" w14:textId="77777777" w:rsidR="00910747" w:rsidRDefault="00910747">
            <w:pPr>
              <w:pStyle w:val="ConsPlusNormal"/>
            </w:pPr>
          </w:p>
        </w:tc>
        <w:tc>
          <w:tcPr>
            <w:tcW w:w="794" w:type="dxa"/>
          </w:tcPr>
          <w:p w14:paraId="2CC6DB14" w14:textId="77777777" w:rsidR="00910747" w:rsidRDefault="00910747">
            <w:pPr>
              <w:pStyle w:val="ConsPlusNormal"/>
            </w:pPr>
          </w:p>
        </w:tc>
        <w:tc>
          <w:tcPr>
            <w:tcW w:w="2098" w:type="dxa"/>
          </w:tcPr>
          <w:p w14:paraId="63CF5539" w14:textId="77777777" w:rsidR="00910747" w:rsidRDefault="00910747">
            <w:pPr>
              <w:pStyle w:val="ConsPlusNormal"/>
            </w:pPr>
          </w:p>
        </w:tc>
        <w:tc>
          <w:tcPr>
            <w:tcW w:w="1644" w:type="dxa"/>
          </w:tcPr>
          <w:p w14:paraId="24054613" w14:textId="77777777" w:rsidR="00910747" w:rsidRDefault="00910747">
            <w:pPr>
              <w:pStyle w:val="ConsPlusNormal"/>
            </w:pPr>
            <w:r>
              <w:t>1032893,345</w:t>
            </w:r>
          </w:p>
        </w:tc>
        <w:tc>
          <w:tcPr>
            <w:tcW w:w="1587" w:type="dxa"/>
          </w:tcPr>
          <w:p w14:paraId="795DFC9F" w14:textId="77777777" w:rsidR="00910747" w:rsidRDefault="00910747">
            <w:pPr>
              <w:pStyle w:val="ConsPlusNormal"/>
            </w:pPr>
            <w:r>
              <w:t>290975,450</w:t>
            </w:r>
          </w:p>
        </w:tc>
        <w:tc>
          <w:tcPr>
            <w:tcW w:w="1644" w:type="dxa"/>
          </w:tcPr>
          <w:p w14:paraId="25B16908" w14:textId="77777777" w:rsidR="00910747" w:rsidRDefault="00910747">
            <w:pPr>
              <w:pStyle w:val="ConsPlusNormal"/>
            </w:pPr>
            <w:r>
              <w:t>290975,450</w:t>
            </w:r>
          </w:p>
        </w:tc>
        <w:tc>
          <w:tcPr>
            <w:tcW w:w="1644" w:type="dxa"/>
          </w:tcPr>
          <w:p w14:paraId="221728C2" w14:textId="77777777" w:rsidR="00910747" w:rsidRDefault="00910747">
            <w:pPr>
              <w:pStyle w:val="ConsPlusNormal"/>
            </w:pPr>
            <w:r>
              <w:t>290975,450</w:t>
            </w:r>
          </w:p>
        </w:tc>
        <w:tc>
          <w:tcPr>
            <w:tcW w:w="1644" w:type="dxa"/>
          </w:tcPr>
          <w:p w14:paraId="6D834D93" w14:textId="77777777" w:rsidR="00910747" w:rsidRDefault="00910747">
            <w:pPr>
              <w:pStyle w:val="ConsPlusNormal"/>
            </w:pPr>
            <w:r>
              <w:t>78879,189</w:t>
            </w:r>
          </w:p>
        </w:tc>
        <w:tc>
          <w:tcPr>
            <w:tcW w:w="1531" w:type="dxa"/>
          </w:tcPr>
          <w:p w14:paraId="6143FBF5" w14:textId="77777777" w:rsidR="00910747" w:rsidRDefault="00910747">
            <w:pPr>
              <w:pStyle w:val="ConsPlusNormal"/>
            </w:pPr>
            <w:r>
              <w:t>81087,806</w:t>
            </w:r>
          </w:p>
        </w:tc>
      </w:tr>
      <w:tr w:rsidR="00910747" w14:paraId="02F01781" w14:textId="77777777">
        <w:tc>
          <w:tcPr>
            <w:tcW w:w="907" w:type="dxa"/>
            <w:vMerge w:val="restart"/>
          </w:tcPr>
          <w:p w14:paraId="2E45B039" w14:textId="77777777" w:rsidR="00910747" w:rsidRDefault="00910747">
            <w:pPr>
              <w:pStyle w:val="ConsPlusNormal"/>
            </w:pPr>
            <w:r>
              <w:t>4.1.</w:t>
            </w:r>
          </w:p>
        </w:tc>
        <w:tc>
          <w:tcPr>
            <w:tcW w:w="2778" w:type="dxa"/>
            <w:vMerge w:val="restart"/>
          </w:tcPr>
          <w:p w14:paraId="428653F2" w14:textId="77777777" w:rsidR="00910747" w:rsidRDefault="00910747">
            <w:pPr>
              <w:pStyle w:val="ConsPlusNormal"/>
            </w:pPr>
            <w:r>
              <w:t>Основное мероприятие "Государственная поддержка молодых семей, признанных в установленном порядке нуждающимися в улучшении жилищных условий"</w:t>
            </w:r>
          </w:p>
        </w:tc>
        <w:tc>
          <w:tcPr>
            <w:tcW w:w="2154" w:type="dxa"/>
            <w:vMerge w:val="restart"/>
          </w:tcPr>
          <w:p w14:paraId="364F5191" w14:textId="77777777" w:rsidR="00910747" w:rsidRDefault="00910747">
            <w:pPr>
              <w:pStyle w:val="ConsPlusNormal"/>
            </w:pPr>
          </w:p>
        </w:tc>
        <w:tc>
          <w:tcPr>
            <w:tcW w:w="2438" w:type="dxa"/>
          </w:tcPr>
          <w:p w14:paraId="1BF8FBAC" w14:textId="77777777" w:rsidR="00910747" w:rsidRDefault="00910747">
            <w:pPr>
              <w:pStyle w:val="ConsPlusNormal"/>
            </w:pPr>
            <w:r>
              <w:t>Всего</w:t>
            </w:r>
          </w:p>
        </w:tc>
        <w:tc>
          <w:tcPr>
            <w:tcW w:w="964" w:type="dxa"/>
          </w:tcPr>
          <w:p w14:paraId="39DBC0B7" w14:textId="77777777" w:rsidR="00910747" w:rsidRDefault="00910747">
            <w:pPr>
              <w:pStyle w:val="ConsPlusNormal"/>
            </w:pPr>
          </w:p>
        </w:tc>
        <w:tc>
          <w:tcPr>
            <w:tcW w:w="794" w:type="dxa"/>
          </w:tcPr>
          <w:p w14:paraId="3E7CEE0B" w14:textId="77777777" w:rsidR="00910747" w:rsidRDefault="00910747">
            <w:pPr>
              <w:pStyle w:val="ConsPlusNormal"/>
            </w:pPr>
          </w:p>
        </w:tc>
        <w:tc>
          <w:tcPr>
            <w:tcW w:w="2098" w:type="dxa"/>
          </w:tcPr>
          <w:p w14:paraId="59C4F35C" w14:textId="77777777" w:rsidR="00910747" w:rsidRDefault="00910747">
            <w:pPr>
              <w:pStyle w:val="ConsPlusNormal"/>
            </w:pPr>
          </w:p>
        </w:tc>
        <w:tc>
          <w:tcPr>
            <w:tcW w:w="1644" w:type="dxa"/>
          </w:tcPr>
          <w:p w14:paraId="73B908AE" w14:textId="77777777" w:rsidR="00910747" w:rsidRDefault="00910747">
            <w:pPr>
              <w:pStyle w:val="ConsPlusNormal"/>
            </w:pPr>
            <w:r>
              <w:t>1278230,565</w:t>
            </w:r>
          </w:p>
        </w:tc>
        <w:tc>
          <w:tcPr>
            <w:tcW w:w="1587" w:type="dxa"/>
          </w:tcPr>
          <w:p w14:paraId="1C8EE982" w14:textId="77777777" w:rsidR="00910747" w:rsidRDefault="00910747">
            <w:pPr>
              <w:pStyle w:val="ConsPlusNormal"/>
            </w:pPr>
            <w:r>
              <w:t>327744,941</w:t>
            </w:r>
          </w:p>
        </w:tc>
        <w:tc>
          <w:tcPr>
            <w:tcW w:w="1644" w:type="dxa"/>
          </w:tcPr>
          <w:p w14:paraId="31A0E217" w14:textId="77777777" w:rsidR="00910747" w:rsidRDefault="00910747">
            <w:pPr>
              <w:pStyle w:val="ConsPlusNormal"/>
            </w:pPr>
            <w:r>
              <w:t>328009,189</w:t>
            </w:r>
          </w:p>
        </w:tc>
        <w:tc>
          <w:tcPr>
            <w:tcW w:w="1644" w:type="dxa"/>
          </w:tcPr>
          <w:p w14:paraId="040E593C" w14:textId="77777777" w:rsidR="00910747" w:rsidRDefault="00910747">
            <w:pPr>
              <w:pStyle w:val="ConsPlusNormal"/>
            </w:pPr>
            <w:r>
              <w:t>377909,394</w:t>
            </w:r>
          </w:p>
        </w:tc>
        <w:tc>
          <w:tcPr>
            <w:tcW w:w="1644" w:type="dxa"/>
          </w:tcPr>
          <w:p w14:paraId="35821436" w14:textId="77777777" w:rsidR="00910747" w:rsidRDefault="00910747">
            <w:pPr>
              <w:pStyle w:val="ConsPlusNormal"/>
            </w:pPr>
            <w:r>
              <w:t>163479,235</w:t>
            </w:r>
          </w:p>
        </w:tc>
        <w:tc>
          <w:tcPr>
            <w:tcW w:w="1531" w:type="dxa"/>
          </w:tcPr>
          <w:p w14:paraId="5A4E250C" w14:textId="77777777" w:rsidR="00910747" w:rsidRDefault="00910747">
            <w:pPr>
              <w:pStyle w:val="ConsPlusNormal"/>
            </w:pPr>
            <w:r>
              <w:t>81087,806</w:t>
            </w:r>
          </w:p>
        </w:tc>
      </w:tr>
      <w:tr w:rsidR="00910747" w14:paraId="4E507B37" w14:textId="77777777">
        <w:tc>
          <w:tcPr>
            <w:tcW w:w="907" w:type="dxa"/>
            <w:vMerge/>
          </w:tcPr>
          <w:p w14:paraId="4FC250AE" w14:textId="77777777" w:rsidR="00910747" w:rsidRDefault="00910747">
            <w:pPr>
              <w:spacing w:after="1" w:line="0" w:lineRule="atLeast"/>
            </w:pPr>
          </w:p>
        </w:tc>
        <w:tc>
          <w:tcPr>
            <w:tcW w:w="2778" w:type="dxa"/>
            <w:vMerge/>
          </w:tcPr>
          <w:p w14:paraId="6C9E127B" w14:textId="77777777" w:rsidR="00910747" w:rsidRDefault="00910747">
            <w:pPr>
              <w:spacing w:after="1" w:line="0" w:lineRule="atLeast"/>
            </w:pPr>
          </w:p>
        </w:tc>
        <w:tc>
          <w:tcPr>
            <w:tcW w:w="2154" w:type="dxa"/>
            <w:vMerge/>
          </w:tcPr>
          <w:p w14:paraId="0737DF6A" w14:textId="77777777" w:rsidR="00910747" w:rsidRDefault="00910747">
            <w:pPr>
              <w:spacing w:after="1" w:line="0" w:lineRule="atLeast"/>
            </w:pPr>
          </w:p>
        </w:tc>
        <w:tc>
          <w:tcPr>
            <w:tcW w:w="2438" w:type="dxa"/>
          </w:tcPr>
          <w:p w14:paraId="05829A30" w14:textId="77777777" w:rsidR="00910747" w:rsidRDefault="00910747">
            <w:pPr>
              <w:pStyle w:val="ConsPlusNormal"/>
            </w:pPr>
            <w:r>
              <w:t>федеральный бюджет</w:t>
            </w:r>
          </w:p>
        </w:tc>
        <w:tc>
          <w:tcPr>
            <w:tcW w:w="964" w:type="dxa"/>
          </w:tcPr>
          <w:p w14:paraId="7E61CB25" w14:textId="77777777" w:rsidR="00910747" w:rsidRDefault="00910747">
            <w:pPr>
              <w:pStyle w:val="ConsPlusNormal"/>
            </w:pPr>
          </w:p>
        </w:tc>
        <w:tc>
          <w:tcPr>
            <w:tcW w:w="794" w:type="dxa"/>
          </w:tcPr>
          <w:p w14:paraId="08BB54FD" w14:textId="77777777" w:rsidR="00910747" w:rsidRDefault="00910747">
            <w:pPr>
              <w:pStyle w:val="ConsPlusNormal"/>
            </w:pPr>
          </w:p>
        </w:tc>
        <w:tc>
          <w:tcPr>
            <w:tcW w:w="2098" w:type="dxa"/>
          </w:tcPr>
          <w:p w14:paraId="15B81BD8" w14:textId="77777777" w:rsidR="00910747" w:rsidRDefault="00910747">
            <w:pPr>
              <w:pStyle w:val="ConsPlusNormal"/>
            </w:pPr>
          </w:p>
        </w:tc>
        <w:tc>
          <w:tcPr>
            <w:tcW w:w="1644" w:type="dxa"/>
          </w:tcPr>
          <w:p w14:paraId="5310EE35" w14:textId="77777777" w:rsidR="00910747" w:rsidRDefault="00910747">
            <w:pPr>
              <w:pStyle w:val="ConsPlusNormal"/>
            </w:pPr>
            <w:r>
              <w:t>148197,900</w:t>
            </w:r>
          </w:p>
        </w:tc>
        <w:tc>
          <w:tcPr>
            <w:tcW w:w="1587" w:type="dxa"/>
          </w:tcPr>
          <w:p w14:paraId="4B8F3EB2" w14:textId="77777777" w:rsidR="00910747" w:rsidRDefault="00910747">
            <w:pPr>
              <w:pStyle w:val="ConsPlusNormal"/>
            </w:pPr>
            <w:r>
              <w:t>23956,800</w:t>
            </w:r>
          </w:p>
        </w:tc>
        <w:tc>
          <w:tcPr>
            <w:tcW w:w="1644" w:type="dxa"/>
          </w:tcPr>
          <w:p w14:paraId="51650B87" w14:textId="77777777" w:rsidR="00910747" w:rsidRDefault="00910747">
            <w:pPr>
              <w:pStyle w:val="ConsPlusNormal"/>
            </w:pPr>
            <w:r>
              <w:t>19227,900</w:t>
            </w:r>
          </w:p>
        </w:tc>
        <w:tc>
          <w:tcPr>
            <w:tcW w:w="1644" w:type="dxa"/>
          </w:tcPr>
          <w:p w14:paraId="2C782438" w14:textId="77777777" w:rsidR="00910747" w:rsidRDefault="00910747">
            <w:pPr>
              <w:pStyle w:val="ConsPlusNormal"/>
            </w:pPr>
            <w:r>
              <w:t>51260,800</w:t>
            </w:r>
          </w:p>
        </w:tc>
        <w:tc>
          <w:tcPr>
            <w:tcW w:w="1644" w:type="dxa"/>
          </w:tcPr>
          <w:p w14:paraId="18123A95" w14:textId="77777777" w:rsidR="00910747" w:rsidRDefault="00910747">
            <w:pPr>
              <w:pStyle w:val="ConsPlusNormal"/>
            </w:pPr>
            <w:r>
              <w:t>53752,400</w:t>
            </w:r>
          </w:p>
        </w:tc>
        <w:tc>
          <w:tcPr>
            <w:tcW w:w="1531" w:type="dxa"/>
          </w:tcPr>
          <w:p w14:paraId="0E5E2F7D" w14:textId="77777777" w:rsidR="00910747" w:rsidRDefault="00910747">
            <w:pPr>
              <w:pStyle w:val="ConsPlusNormal"/>
            </w:pPr>
            <w:r>
              <w:t>0,000</w:t>
            </w:r>
          </w:p>
        </w:tc>
      </w:tr>
      <w:tr w:rsidR="00910747" w14:paraId="5F9B4AE8" w14:textId="77777777">
        <w:tc>
          <w:tcPr>
            <w:tcW w:w="907" w:type="dxa"/>
            <w:vMerge/>
          </w:tcPr>
          <w:p w14:paraId="0093DEA7" w14:textId="77777777" w:rsidR="00910747" w:rsidRDefault="00910747">
            <w:pPr>
              <w:spacing w:after="1" w:line="0" w:lineRule="atLeast"/>
            </w:pPr>
          </w:p>
        </w:tc>
        <w:tc>
          <w:tcPr>
            <w:tcW w:w="2778" w:type="dxa"/>
            <w:vMerge/>
          </w:tcPr>
          <w:p w14:paraId="43D14ED6" w14:textId="77777777" w:rsidR="00910747" w:rsidRDefault="00910747">
            <w:pPr>
              <w:spacing w:after="1" w:line="0" w:lineRule="atLeast"/>
            </w:pPr>
          </w:p>
        </w:tc>
        <w:tc>
          <w:tcPr>
            <w:tcW w:w="2154" w:type="dxa"/>
            <w:vMerge/>
          </w:tcPr>
          <w:p w14:paraId="4FCA3AFD" w14:textId="77777777" w:rsidR="00910747" w:rsidRDefault="00910747">
            <w:pPr>
              <w:spacing w:after="1" w:line="0" w:lineRule="atLeast"/>
            </w:pPr>
          </w:p>
        </w:tc>
        <w:tc>
          <w:tcPr>
            <w:tcW w:w="2438" w:type="dxa"/>
          </w:tcPr>
          <w:p w14:paraId="1C45D9A6" w14:textId="77777777" w:rsidR="00910747" w:rsidRDefault="00910747">
            <w:pPr>
              <w:pStyle w:val="ConsPlusNormal"/>
            </w:pPr>
            <w:r>
              <w:t>областной бюджет</w:t>
            </w:r>
          </w:p>
        </w:tc>
        <w:tc>
          <w:tcPr>
            <w:tcW w:w="964" w:type="dxa"/>
          </w:tcPr>
          <w:p w14:paraId="3EBB71B3" w14:textId="77777777" w:rsidR="00910747" w:rsidRDefault="00910747">
            <w:pPr>
              <w:pStyle w:val="ConsPlusNormal"/>
            </w:pPr>
          </w:p>
        </w:tc>
        <w:tc>
          <w:tcPr>
            <w:tcW w:w="794" w:type="dxa"/>
          </w:tcPr>
          <w:p w14:paraId="3805A2F0" w14:textId="77777777" w:rsidR="00910747" w:rsidRDefault="00910747">
            <w:pPr>
              <w:pStyle w:val="ConsPlusNormal"/>
            </w:pPr>
          </w:p>
        </w:tc>
        <w:tc>
          <w:tcPr>
            <w:tcW w:w="2098" w:type="dxa"/>
          </w:tcPr>
          <w:p w14:paraId="4B48B2E5" w14:textId="77777777" w:rsidR="00910747" w:rsidRDefault="00910747">
            <w:pPr>
              <w:pStyle w:val="ConsPlusNormal"/>
            </w:pPr>
          </w:p>
        </w:tc>
        <w:tc>
          <w:tcPr>
            <w:tcW w:w="1644" w:type="dxa"/>
          </w:tcPr>
          <w:p w14:paraId="3F03CFA3" w14:textId="77777777" w:rsidR="00910747" w:rsidRDefault="00910747">
            <w:pPr>
              <w:pStyle w:val="ConsPlusNormal"/>
            </w:pPr>
            <w:r>
              <w:t>44153,214</w:t>
            </w:r>
          </w:p>
        </w:tc>
        <w:tc>
          <w:tcPr>
            <w:tcW w:w="1587" w:type="dxa"/>
          </w:tcPr>
          <w:p w14:paraId="10416EE5" w14:textId="77777777" w:rsidR="00910747" w:rsidRDefault="00910747">
            <w:pPr>
              <w:pStyle w:val="ConsPlusNormal"/>
            </w:pPr>
            <w:r>
              <w:t>5999,723</w:t>
            </w:r>
          </w:p>
        </w:tc>
        <w:tc>
          <w:tcPr>
            <w:tcW w:w="1644" w:type="dxa"/>
          </w:tcPr>
          <w:p w14:paraId="3947F007" w14:textId="77777777" w:rsidR="00910747" w:rsidRDefault="00910747">
            <w:pPr>
              <w:pStyle w:val="ConsPlusNormal"/>
            </w:pPr>
            <w:r>
              <w:t>15101,791</w:t>
            </w:r>
          </w:p>
        </w:tc>
        <w:tc>
          <w:tcPr>
            <w:tcW w:w="1644" w:type="dxa"/>
          </w:tcPr>
          <w:p w14:paraId="17D01629" w14:textId="77777777" w:rsidR="00910747" w:rsidRDefault="00910747">
            <w:pPr>
              <w:pStyle w:val="ConsPlusNormal"/>
            </w:pPr>
            <w:r>
              <w:t>11252,400</w:t>
            </w:r>
          </w:p>
        </w:tc>
        <w:tc>
          <w:tcPr>
            <w:tcW w:w="1644" w:type="dxa"/>
          </w:tcPr>
          <w:p w14:paraId="24EEDFAA" w14:textId="77777777" w:rsidR="00910747" w:rsidRDefault="00910747">
            <w:pPr>
              <w:pStyle w:val="ConsPlusNormal"/>
            </w:pPr>
            <w:r>
              <w:t>11799,300</w:t>
            </w:r>
          </w:p>
        </w:tc>
        <w:tc>
          <w:tcPr>
            <w:tcW w:w="1531" w:type="dxa"/>
          </w:tcPr>
          <w:p w14:paraId="7B073C25" w14:textId="77777777" w:rsidR="00910747" w:rsidRDefault="00910747">
            <w:pPr>
              <w:pStyle w:val="ConsPlusNormal"/>
            </w:pPr>
            <w:r>
              <w:t>0,000</w:t>
            </w:r>
          </w:p>
        </w:tc>
      </w:tr>
      <w:tr w:rsidR="00910747" w14:paraId="7D6721EA" w14:textId="77777777">
        <w:tc>
          <w:tcPr>
            <w:tcW w:w="907" w:type="dxa"/>
            <w:vMerge/>
          </w:tcPr>
          <w:p w14:paraId="63957CAC" w14:textId="77777777" w:rsidR="00910747" w:rsidRDefault="00910747">
            <w:pPr>
              <w:spacing w:after="1" w:line="0" w:lineRule="atLeast"/>
            </w:pPr>
          </w:p>
        </w:tc>
        <w:tc>
          <w:tcPr>
            <w:tcW w:w="2778" w:type="dxa"/>
            <w:vMerge/>
          </w:tcPr>
          <w:p w14:paraId="78DCBCE1" w14:textId="77777777" w:rsidR="00910747" w:rsidRDefault="00910747">
            <w:pPr>
              <w:spacing w:after="1" w:line="0" w:lineRule="atLeast"/>
            </w:pPr>
          </w:p>
        </w:tc>
        <w:tc>
          <w:tcPr>
            <w:tcW w:w="2154" w:type="dxa"/>
            <w:vMerge/>
          </w:tcPr>
          <w:p w14:paraId="4747013E" w14:textId="77777777" w:rsidR="00910747" w:rsidRDefault="00910747">
            <w:pPr>
              <w:spacing w:after="1" w:line="0" w:lineRule="atLeast"/>
            </w:pPr>
          </w:p>
        </w:tc>
        <w:tc>
          <w:tcPr>
            <w:tcW w:w="2438" w:type="dxa"/>
          </w:tcPr>
          <w:p w14:paraId="0A078AF5" w14:textId="77777777" w:rsidR="00910747" w:rsidRDefault="00910747">
            <w:pPr>
              <w:pStyle w:val="ConsPlusNormal"/>
            </w:pPr>
            <w:r>
              <w:t>консолидированные бюджеты муниципальных образований</w:t>
            </w:r>
          </w:p>
        </w:tc>
        <w:tc>
          <w:tcPr>
            <w:tcW w:w="964" w:type="dxa"/>
          </w:tcPr>
          <w:p w14:paraId="5E6A8DE7" w14:textId="77777777" w:rsidR="00910747" w:rsidRDefault="00910747">
            <w:pPr>
              <w:pStyle w:val="ConsPlusNormal"/>
            </w:pPr>
          </w:p>
        </w:tc>
        <w:tc>
          <w:tcPr>
            <w:tcW w:w="794" w:type="dxa"/>
          </w:tcPr>
          <w:p w14:paraId="38D2B9E6" w14:textId="77777777" w:rsidR="00910747" w:rsidRDefault="00910747">
            <w:pPr>
              <w:pStyle w:val="ConsPlusNormal"/>
            </w:pPr>
          </w:p>
        </w:tc>
        <w:tc>
          <w:tcPr>
            <w:tcW w:w="2098" w:type="dxa"/>
          </w:tcPr>
          <w:p w14:paraId="07328460" w14:textId="77777777" w:rsidR="00910747" w:rsidRDefault="00910747">
            <w:pPr>
              <w:pStyle w:val="ConsPlusNormal"/>
            </w:pPr>
          </w:p>
        </w:tc>
        <w:tc>
          <w:tcPr>
            <w:tcW w:w="1644" w:type="dxa"/>
          </w:tcPr>
          <w:p w14:paraId="380D05DB" w14:textId="77777777" w:rsidR="00910747" w:rsidRDefault="00910747">
            <w:pPr>
              <w:pStyle w:val="ConsPlusNormal"/>
            </w:pPr>
            <w:r>
              <w:t>52986,106</w:t>
            </w:r>
          </w:p>
        </w:tc>
        <w:tc>
          <w:tcPr>
            <w:tcW w:w="1587" w:type="dxa"/>
          </w:tcPr>
          <w:p w14:paraId="66A67820" w14:textId="77777777" w:rsidR="00910747" w:rsidRDefault="00910747">
            <w:pPr>
              <w:pStyle w:val="ConsPlusNormal"/>
            </w:pPr>
            <w:r>
              <w:t>6812,968</w:t>
            </w:r>
          </w:p>
        </w:tc>
        <w:tc>
          <w:tcPr>
            <w:tcW w:w="1644" w:type="dxa"/>
          </w:tcPr>
          <w:p w14:paraId="1B5B4E1A" w14:textId="77777777" w:rsidR="00910747" w:rsidRDefault="00910747">
            <w:pPr>
              <w:pStyle w:val="ConsPlusNormal"/>
            </w:pPr>
            <w:r>
              <w:t>2704,048</w:t>
            </w:r>
          </w:p>
        </w:tc>
        <w:tc>
          <w:tcPr>
            <w:tcW w:w="1644" w:type="dxa"/>
          </w:tcPr>
          <w:p w14:paraId="18CFF332" w14:textId="77777777" w:rsidR="00910747" w:rsidRDefault="00910747">
            <w:pPr>
              <w:pStyle w:val="ConsPlusNormal"/>
            </w:pPr>
            <w:r>
              <w:t>24420,744</w:t>
            </w:r>
          </w:p>
        </w:tc>
        <w:tc>
          <w:tcPr>
            <w:tcW w:w="1644" w:type="dxa"/>
          </w:tcPr>
          <w:p w14:paraId="7CB17E08" w14:textId="77777777" w:rsidR="00910747" w:rsidRDefault="00910747">
            <w:pPr>
              <w:pStyle w:val="ConsPlusNormal"/>
            </w:pPr>
            <w:r>
              <w:t>19048,346</w:t>
            </w:r>
          </w:p>
        </w:tc>
        <w:tc>
          <w:tcPr>
            <w:tcW w:w="1531" w:type="dxa"/>
          </w:tcPr>
          <w:p w14:paraId="403CF3F0" w14:textId="77777777" w:rsidR="00910747" w:rsidRDefault="00910747">
            <w:pPr>
              <w:pStyle w:val="ConsPlusNormal"/>
            </w:pPr>
            <w:r>
              <w:t>0,000</w:t>
            </w:r>
          </w:p>
        </w:tc>
      </w:tr>
      <w:tr w:rsidR="00910747" w14:paraId="05309C0C" w14:textId="77777777">
        <w:tc>
          <w:tcPr>
            <w:tcW w:w="907" w:type="dxa"/>
            <w:vMerge/>
          </w:tcPr>
          <w:p w14:paraId="788D0524" w14:textId="77777777" w:rsidR="00910747" w:rsidRDefault="00910747">
            <w:pPr>
              <w:spacing w:after="1" w:line="0" w:lineRule="atLeast"/>
            </w:pPr>
          </w:p>
        </w:tc>
        <w:tc>
          <w:tcPr>
            <w:tcW w:w="2778" w:type="dxa"/>
            <w:vMerge/>
          </w:tcPr>
          <w:p w14:paraId="550B2F16" w14:textId="77777777" w:rsidR="00910747" w:rsidRDefault="00910747">
            <w:pPr>
              <w:spacing w:after="1" w:line="0" w:lineRule="atLeast"/>
            </w:pPr>
          </w:p>
        </w:tc>
        <w:tc>
          <w:tcPr>
            <w:tcW w:w="2154" w:type="dxa"/>
            <w:vMerge/>
          </w:tcPr>
          <w:p w14:paraId="291A4652" w14:textId="77777777" w:rsidR="00910747" w:rsidRDefault="00910747">
            <w:pPr>
              <w:spacing w:after="1" w:line="0" w:lineRule="atLeast"/>
            </w:pPr>
          </w:p>
        </w:tc>
        <w:tc>
          <w:tcPr>
            <w:tcW w:w="2438" w:type="dxa"/>
          </w:tcPr>
          <w:p w14:paraId="70087DC5" w14:textId="77777777" w:rsidR="00910747" w:rsidRDefault="00910747">
            <w:pPr>
              <w:pStyle w:val="ConsPlusNormal"/>
            </w:pPr>
            <w:r>
              <w:t>территориальные внебюджетные фонды</w:t>
            </w:r>
          </w:p>
        </w:tc>
        <w:tc>
          <w:tcPr>
            <w:tcW w:w="964" w:type="dxa"/>
          </w:tcPr>
          <w:p w14:paraId="10CDE16F" w14:textId="77777777" w:rsidR="00910747" w:rsidRDefault="00910747">
            <w:pPr>
              <w:pStyle w:val="ConsPlusNormal"/>
            </w:pPr>
          </w:p>
        </w:tc>
        <w:tc>
          <w:tcPr>
            <w:tcW w:w="794" w:type="dxa"/>
          </w:tcPr>
          <w:p w14:paraId="454E2455" w14:textId="77777777" w:rsidR="00910747" w:rsidRDefault="00910747">
            <w:pPr>
              <w:pStyle w:val="ConsPlusNormal"/>
            </w:pPr>
          </w:p>
        </w:tc>
        <w:tc>
          <w:tcPr>
            <w:tcW w:w="2098" w:type="dxa"/>
          </w:tcPr>
          <w:p w14:paraId="61D4B5E1" w14:textId="77777777" w:rsidR="00910747" w:rsidRDefault="00910747">
            <w:pPr>
              <w:pStyle w:val="ConsPlusNormal"/>
            </w:pPr>
          </w:p>
        </w:tc>
        <w:tc>
          <w:tcPr>
            <w:tcW w:w="1644" w:type="dxa"/>
          </w:tcPr>
          <w:p w14:paraId="3852733F" w14:textId="77777777" w:rsidR="00910747" w:rsidRDefault="00910747">
            <w:pPr>
              <w:pStyle w:val="ConsPlusNormal"/>
            </w:pPr>
            <w:r>
              <w:t>0,000</w:t>
            </w:r>
          </w:p>
        </w:tc>
        <w:tc>
          <w:tcPr>
            <w:tcW w:w="1587" w:type="dxa"/>
          </w:tcPr>
          <w:p w14:paraId="4E1C110D" w14:textId="77777777" w:rsidR="00910747" w:rsidRDefault="00910747">
            <w:pPr>
              <w:pStyle w:val="ConsPlusNormal"/>
            </w:pPr>
            <w:r>
              <w:t>0,000</w:t>
            </w:r>
          </w:p>
        </w:tc>
        <w:tc>
          <w:tcPr>
            <w:tcW w:w="1644" w:type="dxa"/>
          </w:tcPr>
          <w:p w14:paraId="25C6FF68" w14:textId="77777777" w:rsidR="00910747" w:rsidRDefault="00910747">
            <w:pPr>
              <w:pStyle w:val="ConsPlusNormal"/>
            </w:pPr>
            <w:r>
              <w:t>0,000</w:t>
            </w:r>
          </w:p>
        </w:tc>
        <w:tc>
          <w:tcPr>
            <w:tcW w:w="1644" w:type="dxa"/>
          </w:tcPr>
          <w:p w14:paraId="5E4110E5" w14:textId="77777777" w:rsidR="00910747" w:rsidRDefault="00910747">
            <w:pPr>
              <w:pStyle w:val="ConsPlusNormal"/>
            </w:pPr>
            <w:r>
              <w:t>0,000</w:t>
            </w:r>
          </w:p>
        </w:tc>
        <w:tc>
          <w:tcPr>
            <w:tcW w:w="1644" w:type="dxa"/>
          </w:tcPr>
          <w:p w14:paraId="0132126A" w14:textId="77777777" w:rsidR="00910747" w:rsidRDefault="00910747">
            <w:pPr>
              <w:pStyle w:val="ConsPlusNormal"/>
            </w:pPr>
            <w:r>
              <w:t>0,000</w:t>
            </w:r>
          </w:p>
        </w:tc>
        <w:tc>
          <w:tcPr>
            <w:tcW w:w="1531" w:type="dxa"/>
          </w:tcPr>
          <w:p w14:paraId="78F90B3A" w14:textId="77777777" w:rsidR="00910747" w:rsidRDefault="00910747">
            <w:pPr>
              <w:pStyle w:val="ConsPlusNormal"/>
            </w:pPr>
            <w:r>
              <w:t>0,000</w:t>
            </w:r>
          </w:p>
        </w:tc>
      </w:tr>
      <w:tr w:rsidR="00910747" w14:paraId="552291ED" w14:textId="77777777">
        <w:tc>
          <w:tcPr>
            <w:tcW w:w="907" w:type="dxa"/>
            <w:vMerge/>
          </w:tcPr>
          <w:p w14:paraId="34DF2DA2" w14:textId="77777777" w:rsidR="00910747" w:rsidRDefault="00910747">
            <w:pPr>
              <w:spacing w:after="1" w:line="0" w:lineRule="atLeast"/>
            </w:pPr>
          </w:p>
        </w:tc>
        <w:tc>
          <w:tcPr>
            <w:tcW w:w="2778" w:type="dxa"/>
            <w:vMerge/>
          </w:tcPr>
          <w:p w14:paraId="70E67F4F" w14:textId="77777777" w:rsidR="00910747" w:rsidRDefault="00910747">
            <w:pPr>
              <w:spacing w:after="1" w:line="0" w:lineRule="atLeast"/>
            </w:pPr>
          </w:p>
        </w:tc>
        <w:tc>
          <w:tcPr>
            <w:tcW w:w="2154" w:type="dxa"/>
            <w:vMerge/>
          </w:tcPr>
          <w:p w14:paraId="55AEE346" w14:textId="77777777" w:rsidR="00910747" w:rsidRDefault="00910747">
            <w:pPr>
              <w:spacing w:after="1" w:line="0" w:lineRule="atLeast"/>
            </w:pPr>
          </w:p>
        </w:tc>
        <w:tc>
          <w:tcPr>
            <w:tcW w:w="2438" w:type="dxa"/>
          </w:tcPr>
          <w:p w14:paraId="3151CBB9" w14:textId="77777777" w:rsidR="00910747" w:rsidRDefault="00910747">
            <w:pPr>
              <w:pStyle w:val="ConsPlusNormal"/>
            </w:pPr>
            <w:r>
              <w:t xml:space="preserve">собственные (заемные) средства молодых </w:t>
            </w:r>
            <w:r>
              <w:lastRenderedPageBreak/>
              <w:t>семей</w:t>
            </w:r>
          </w:p>
        </w:tc>
        <w:tc>
          <w:tcPr>
            <w:tcW w:w="964" w:type="dxa"/>
          </w:tcPr>
          <w:p w14:paraId="2A014323" w14:textId="77777777" w:rsidR="00910747" w:rsidRDefault="00910747">
            <w:pPr>
              <w:pStyle w:val="ConsPlusNormal"/>
            </w:pPr>
          </w:p>
        </w:tc>
        <w:tc>
          <w:tcPr>
            <w:tcW w:w="794" w:type="dxa"/>
          </w:tcPr>
          <w:p w14:paraId="0D7961C5" w14:textId="77777777" w:rsidR="00910747" w:rsidRDefault="00910747">
            <w:pPr>
              <w:pStyle w:val="ConsPlusNormal"/>
            </w:pPr>
          </w:p>
        </w:tc>
        <w:tc>
          <w:tcPr>
            <w:tcW w:w="2098" w:type="dxa"/>
          </w:tcPr>
          <w:p w14:paraId="04A8840F" w14:textId="77777777" w:rsidR="00910747" w:rsidRDefault="00910747">
            <w:pPr>
              <w:pStyle w:val="ConsPlusNormal"/>
            </w:pPr>
          </w:p>
        </w:tc>
        <w:tc>
          <w:tcPr>
            <w:tcW w:w="1644" w:type="dxa"/>
          </w:tcPr>
          <w:p w14:paraId="4FDEDD7C" w14:textId="77777777" w:rsidR="00910747" w:rsidRDefault="00910747">
            <w:pPr>
              <w:pStyle w:val="ConsPlusNormal"/>
            </w:pPr>
            <w:r>
              <w:t>1032893,345</w:t>
            </w:r>
          </w:p>
        </w:tc>
        <w:tc>
          <w:tcPr>
            <w:tcW w:w="1587" w:type="dxa"/>
          </w:tcPr>
          <w:p w14:paraId="33E3B411" w14:textId="77777777" w:rsidR="00910747" w:rsidRDefault="00910747">
            <w:pPr>
              <w:pStyle w:val="ConsPlusNormal"/>
            </w:pPr>
            <w:r>
              <w:t>290975,450</w:t>
            </w:r>
          </w:p>
        </w:tc>
        <w:tc>
          <w:tcPr>
            <w:tcW w:w="1644" w:type="dxa"/>
          </w:tcPr>
          <w:p w14:paraId="417FB7BC" w14:textId="77777777" w:rsidR="00910747" w:rsidRDefault="00910747">
            <w:pPr>
              <w:pStyle w:val="ConsPlusNormal"/>
            </w:pPr>
            <w:r>
              <w:t>290975,450</w:t>
            </w:r>
          </w:p>
        </w:tc>
        <w:tc>
          <w:tcPr>
            <w:tcW w:w="1644" w:type="dxa"/>
          </w:tcPr>
          <w:p w14:paraId="5BB86CAE" w14:textId="77777777" w:rsidR="00910747" w:rsidRDefault="00910747">
            <w:pPr>
              <w:pStyle w:val="ConsPlusNormal"/>
            </w:pPr>
            <w:r>
              <w:t>290975,450</w:t>
            </w:r>
          </w:p>
        </w:tc>
        <w:tc>
          <w:tcPr>
            <w:tcW w:w="1644" w:type="dxa"/>
          </w:tcPr>
          <w:p w14:paraId="4D2E30B1" w14:textId="77777777" w:rsidR="00910747" w:rsidRDefault="00910747">
            <w:pPr>
              <w:pStyle w:val="ConsPlusNormal"/>
            </w:pPr>
            <w:r>
              <w:t>78879,189</w:t>
            </w:r>
          </w:p>
        </w:tc>
        <w:tc>
          <w:tcPr>
            <w:tcW w:w="1531" w:type="dxa"/>
          </w:tcPr>
          <w:p w14:paraId="000EDC35" w14:textId="77777777" w:rsidR="00910747" w:rsidRDefault="00910747">
            <w:pPr>
              <w:pStyle w:val="ConsPlusNormal"/>
            </w:pPr>
            <w:r>
              <w:t>81087,806</w:t>
            </w:r>
          </w:p>
        </w:tc>
      </w:tr>
      <w:tr w:rsidR="00910747" w14:paraId="794F6E27" w14:textId="77777777">
        <w:tc>
          <w:tcPr>
            <w:tcW w:w="907" w:type="dxa"/>
            <w:vMerge w:val="restart"/>
          </w:tcPr>
          <w:p w14:paraId="2A45258A" w14:textId="77777777" w:rsidR="00910747" w:rsidRDefault="00910747">
            <w:pPr>
              <w:pStyle w:val="ConsPlusNormal"/>
            </w:pPr>
            <w:r>
              <w:t>4.1.1.</w:t>
            </w:r>
          </w:p>
        </w:tc>
        <w:tc>
          <w:tcPr>
            <w:tcW w:w="2778" w:type="dxa"/>
            <w:vMerge w:val="restart"/>
          </w:tcPr>
          <w:p w14:paraId="39BDEA96" w14:textId="77777777" w:rsidR="00910747" w:rsidRDefault="00910747">
            <w:pPr>
              <w:pStyle w:val="ConsPlusNormal"/>
            </w:pPr>
            <w:r>
              <w:t>Реализация мероприятий по обеспечению жильем молодых семей</w:t>
            </w:r>
          </w:p>
        </w:tc>
        <w:tc>
          <w:tcPr>
            <w:tcW w:w="2154" w:type="dxa"/>
            <w:vMerge w:val="restart"/>
          </w:tcPr>
          <w:p w14:paraId="45DD52F6" w14:textId="77777777" w:rsidR="00910747" w:rsidRDefault="00910747">
            <w:pPr>
              <w:pStyle w:val="ConsPlusNormal"/>
            </w:pPr>
            <w:r>
              <w:t>Министерство жилищно-коммунального хозяйства области</w:t>
            </w:r>
          </w:p>
        </w:tc>
        <w:tc>
          <w:tcPr>
            <w:tcW w:w="2438" w:type="dxa"/>
          </w:tcPr>
          <w:p w14:paraId="56C4725F" w14:textId="77777777" w:rsidR="00910747" w:rsidRDefault="00910747">
            <w:pPr>
              <w:pStyle w:val="ConsPlusNormal"/>
            </w:pPr>
            <w:r>
              <w:t>Всего</w:t>
            </w:r>
          </w:p>
        </w:tc>
        <w:tc>
          <w:tcPr>
            <w:tcW w:w="964" w:type="dxa"/>
          </w:tcPr>
          <w:p w14:paraId="49647988" w14:textId="77777777" w:rsidR="00910747" w:rsidRDefault="00910747">
            <w:pPr>
              <w:pStyle w:val="ConsPlusNormal"/>
            </w:pPr>
          </w:p>
        </w:tc>
        <w:tc>
          <w:tcPr>
            <w:tcW w:w="794" w:type="dxa"/>
          </w:tcPr>
          <w:p w14:paraId="2E973A23" w14:textId="77777777" w:rsidR="00910747" w:rsidRDefault="00910747">
            <w:pPr>
              <w:pStyle w:val="ConsPlusNormal"/>
            </w:pPr>
          </w:p>
        </w:tc>
        <w:tc>
          <w:tcPr>
            <w:tcW w:w="2098" w:type="dxa"/>
          </w:tcPr>
          <w:p w14:paraId="7A9E217C" w14:textId="77777777" w:rsidR="00910747" w:rsidRDefault="00910747">
            <w:pPr>
              <w:pStyle w:val="ConsPlusNormal"/>
            </w:pPr>
          </w:p>
        </w:tc>
        <w:tc>
          <w:tcPr>
            <w:tcW w:w="1644" w:type="dxa"/>
          </w:tcPr>
          <w:p w14:paraId="1F778AE9" w14:textId="77777777" w:rsidR="00910747" w:rsidRDefault="00910747">
            <w:pPr>
              <w:pStyle w:val="ConsPlusNormal"/>
            </w:pPr>
            <w:r>
              <w:t>1277936,678</w:t>
            </w:r>
          </w:p>
        </w:tc>
        <w:tc>
          <w:tcPr>
            <w:tcW w:w="1587" w:type="dxa"/>
          </w:tcPr>
          <w:p w14:paraId="4818BFAC" w14:textId="77777777" w:rsidR="00910747" w:rsidRDefault="00910747">
            <w:pPr>
              <w:pStyle w:val="ConsPlusNormal"/>
            </w:pPr>
            <w:r>
              <w:t>327451,054</w:t>
            </w:r>
          </w:p>
        </w:tc>
        <w:tc>
          <w:tcPr>
            <w:tcW w:w="1644" w:type="dxa"/>
          </w:tcPr>
          <w:p w14:paraId="787DF7B5" w14:textId="77777777" w:rsidR="00910747" w:rsidRDefault="00910747">
            <w:pPr>
              <w:pStyle w:val="ConsPlusNormal"/>
            </w:pPr>
            <w:r>
              <w:t>328009,189</w:t>
            </w:r>
          </w:p>
        </w:tc>
        <w:tc>
          <w:tcPr>
            <w:tcW w:w="1644" w:type="dxa"/>
          </w:tcPr>
          <w:p w14:paraId="1394CCDF" w14:textId="77777777" w:rsidR="00910747" w:rsidRDefault="00910747">
            <w:pPr>
              <w:pStyle w:val="ConsPlusNormal"/>
            </w:pPr>
            <w:r>
              <w:t>377909,394</w:t>
            </w:r>
          </w:p>
        </w:tc>
        <w:tc>
          <w:tcPr>
            <w:tcW w:w="1644" w:type="dxa"/>
          </w:tcPr>
          <w:p w14:paraId="4E845310" w14:textId="77777777" w:rsidR="00910747" w:rsidRDefault="00910747">
            <w:pPr>
              <w:pStyle w:val="ConsPlusNormal"/>
            </w:pPr>
            <w:r>
              <w:t>163479,235</w:t>
            </w:r>
          </w:p>
        </w:tc>
        <w:tc>
          <w:tcPr>
            <w:tcW w:w="1531" w:type="dxa"/>
          </w:tcPr>
          <w:p w14:paraId="457374AA" w14:textId="77777777" w:rsidR="00910747" w:rsidRDefault="00910747">
            <w:pPr>
              <w:pStyle w:val="ConsPlusNormal"/>
            </w:pPr>
            <w:r>
              <w:t>81087,806</w:t>
            </w:r>
          </w:p>
        </w:tc>
      </w:tr>
      <w:tr w:rsidR="00910747" w14:paraId="2871FD06" w14:textId="77777777">
        <w:tc>
          <w:tcPr>
            <w:tcW w:w="907" w:type="dxa"/>
            <w:vMerge/>
          </w:tcPr>
          <w:p w14:paraId="7741CA8C" w14:textId="77777777" w:rsidR="00910747" w:rsidRDefault="00910747">
            <w:pPr>
              <w:spacing w:after="1" w:line="0" w:lineRule="atLeast"/>
            </w:pPr>
          </w:p>
        </w:tc>
        <w:tc>
          <w:tcPr>
            <w:tcW w:w="2778" w:type="dxa"/>
            <w:vMerge/>
          </w:tcPr>
          <w:p w14:paraId="32044AC8" w14:textId="77777777" w:rsidR="00910747" w:rsidRDefault="00910747">
            <w:pPr>
              <w:spacing w:after="1" w:line="0" w:lineRule="atLeast"/>
            </w:pPr>
          </w:p>
        </w:tc>
        <w:tc>
          <w:tcPr>
            <w:tcW w:w="2154" w:type="dxa"/>
            <w:vMerge/>
          </w:tcPr>
          <w:p w14:paraId="69B5A01D" w14:textId="77777777" w:rsidR="00910747" w:rsidRDefault="00910747">
            <w:pPr>
              <w:spacing w:after="1" w:line="0" w:lineRule="atLeast"/>
            </w:pPr>
          </w:p>
        </w:tc>
        <w:tc>
          <w:tcPr>
            <w:tcW w:w="2438" w:type="dxa"/>
          </w:tcPr>
          <w:p w14:paraId="77CC60FB" w14:textId="77777777" w:rsidR="00910747" w:rsidRDefault="00910747">
            <w:pPr>
              <w:pStyle w:val="ConsPlusNormal"/>
            </w:pPr>
            <w:r>
              <w:t>федеральный бюджет</w:t>
            </w:r>
          </w:p>
        </w:tc>
        <w:tc>
          <w:tcPr>
            <w:tcW w:w="964" w:type="dxa"/>
          </w:tcPr>
          <w:p w14:paraId="76B18553" w14:textId="77777777" w:rsidR="00910747" w:rsidRDefault="00910747">
            <w:pPr>
              <w:pStyle w:val="ConsPlusNormal"/>
            </w:pPr>
            <w:r>
              <w:t>911</w:t>
            </w:r>
          </w:p>
        </w:tc>
        <w:tc>
          <w:tcPr>
            <w:tcW w:w="794" w:type="dxa"/>
          </w:tcPr>
          <w:p w14:paraId="1354C302" w14:textId="77777777" w:rsidR="00910747" w:rsidRDefault="00910747">
            <w:pPr>
              <w:pStyle w:val="ConsPlusNormal"/>
            </w:pPr>
            <w:r>
              <w:t>1003</w:t>
            </w:r>
          </w:p>
        </w:tc>
        <w:tc>
          <w:tcPr>
            <w:tcW w:w="2098" w:type="dxa"/>
          </w:tcPr>
          <w:p w14:paraId="35C9CEF6" w14:textId="77777777" w:rsidR="00910747" w:rsidRDefault="00910747">
            <w:pPr>
              <w:pStyle w:val="ConsPlusNormal"/>
            </w:pPr>
            <w:r>
              <w:t>07401R4970</w:t>
            </w:r>
          </w:p>
        </w:tc>
        <w:tc>
          <w:tcPr>
            <w:tcW w:w="1644" w:type="dxa"/>
          </w:tcPr>
          <w:p w14:paraId="1A1585CA" w14:textId="77777777" w:rsidR="00910747" w:rsidRDefault="00910747">
            <w:pPr>
              <w:pStyle w:val="ConsPlusNormal"/>
            </w:pPr>
            <w:r>
              <w:t>148197,900</w:t>
            </w:r>
          </w:p>
        </w:tc>
        <w:tc>
          <w:tcPr>
            <w:tcW w:w="1587" w:type="dxa"/>
          </w:tcPr>
          <w:p w14:paraId="46BA68BB" w14:textId="77777777" w:rsidR="00910747" w:rsidRDefault="00910747">
            <w:pPr>
              <w:pStyle w:val="ConsPlusNormal"/>
            </w:pPr>
            <w:r>
              <w:t>23956,800</w:t>
            </w:r>
          </w:p>
        </w:tc>
        <w:tc>
          <w:tcPr>
            <w:tcW w:w="1644" w:type="dxa"/>
          </w:tcPr>
          <w:p w14:paraId="7850994F" w14:textId="77777777" w:rsidR="00910747" w:rsidRDefault="00910747">
            <w:pPr>
              <w:pStyle w:val="ConsPlusNormal"/>
            </w:pPr>
            <w:r>
              <w:t>19227,900</w:t>
            </w:r>
          </w:p>
        </w:tc>
        <w:tc>
          <w:tcPr>
            <w:tcW w:w="1644" w:type="dxa"/>
          </w:tcPr>
          <w:p w14:paraId="47166190" w14:textId="77777777" w:rsidR="00910747" w:rsidRDefault="00910747">
            <w:pPr>
              <w:pStyle w:val="ConsPlusNormal"/>
            </w:pPr>
            <w:r>
              <w:t>51260,800</w:t>
            </w:r>
          </w:p>
        </w:tc>
        <w:tc>
          <w:tcPr>
            <w:tcW w:w="1644" w:type="dxa"/>
          </w:tcPr>
          <w:p w14:paraId="40A9A083" w14:textId="77777777" w:rsidR="00910747" w:rsidRDefault="00910747">
            <w:pPr>
              <w:pStyle w:val="ConsPlusNormal"/>
            </w:pPr>
            <w:r>
              <w:t>53752,400</w:t>
            </w:r>
          </w:p>
        </w:tc>
        <w:tc>
          <w:tcPr>
            <w:tcW w:w="1531" w:type="dxa"/>
          </w:tcPr>
          <w:p w14:paraId="467F9B34" w14:textId="77777777" w:rsidR="00910747" w:rsidRDefault="00910747">
            <w:pPr>
              <w:pStyle w:val="ConsPlusNormal"/>
            </w:pPr>
            <w:r>
              <w:t>0,000</w:t>
            </w:r>
          </w:p>
        </w:tc>
      </w:tr>
      <w:tr w:rsidR="00910747" w14:paraId="51CE4DA5" w14:textId="77777777">
        <w:tc>
          <w:tcPr>
            <w:tcW w:w="907" w:type="dxa"/>
            <w:vMerge/>
          </w:tcPr>
          <w:p w14:paraId="38048E92" w14:textId="77777777" w:rsidR="00910747" w:rsidRDefault="00910747">
            <w:pPr>
              <w:spacing w:after="1" w:line="0" w:lineRule="atLeast"/>
            </w:pPr>
          </w:p>
        </w:tc>
        <w:tc>
          <w:tcPr>
            <w:tcW w:w="2778" w:type="dxa"/>
            <w:vMerge/>
          </w:tcPr>
          <w:p w14:paraId="21DE4424" w14:textId="77777777" w:rsidR="00910747" w:rsidRDefault="00910747">
            <w:pPr>
              <w:spacing w:after="1" w:line="0" w:lineRule="atLeast"/>
            </w:pPr>
          </w:p>
        </w:tc>
        <w:tc>
          <w:tcPr>
            <w:tcW w:w="2154" w:type="dxa"/>
            <w:vMerge/>
          </w:tcPr>
          <w:p w14:paraId="66E8EF65" w14:textId="77777777" w:rsidR="00910747" w:rsidRDefault="00910747">
            <w:pPr>
              <w:spacing w:after="1" w:line="0" w:lineRule="atLeast"/>
            </w:pPr>
          </w:p>
        </w:tc>
        <w:tc>
          <w:tcPr>
            <w:tcW w:w="2438" w:type="dxa"/>
          </w:tcPr>
          <w:p w14:paraId="1134D920" w14:textId="77777777" w:rsidR="00910747" w:rsidRDefault="00910747">
            <w:pPr>
              <w:pStyle w:val="ConsPlusNormal"/>
            </w:pPr>
            <w:r>
              <w:t>областной бюджет</w:t>
            </w:r>
          </w:p>
        </w:tc>
        <w:tc>
          <w:tcPr>
            <w:tcW w:w="964" w:type="dxa"/>
          </w:tcPr>
          <w:p w14:paraId="337A5587" w14:textId="77777777" w:rsidR="00910747" w:rsidRDefault="00910747">
            <w:pPr>
              <w:pStyle w:val="ConsPlusNormal"/>
            </w:pPr>
            <w:r>
              <w:t>911</w:t>
            </w:r>
          </w:p>
        </w:tc>
        <w:tc>
          <w:tcPr>
            <w:tcW w:w="794" w:type="dxa"/>
          </w:tcPr>
          <w:p w14:paraId="772FD8A8" w14:textId="77777777" w:rsidR="00910747" w:rsidRDefault="00910747">
            <w:pPr>
              <w:pStyle w:val="ConsPlusNormal"/>
            </w:pPr>
            <w:r>
              <w:t>1003</w:t>
            </w:r>
          </w:p>
        </w:tc>
        <w:tc>
          <w:tcPr>
            <w:tcW w:w="2098" w:type="dxa"/>
          </w:tcPr>
          <w:p w14:paraId="0197A337" w14:textId="77777777" w:rsidR="00910747" w:rsidRDefault="00910747">
            <w:pPr>
              <w:pStyle w:val="ConsPlusNormal"/>
            </w:pPr>
            <w:r>
              <w:t>07401R4970</w:t>
            </w:r>
          </w:p>
        </w:tc>
        <w:tc>
          <w:tcPr>
            <w:tcW w:w="1644" w:type="dxa"/>
          </w:tcPr>
          <w:p w14:paraId="315D23F6" w14:textId="77777777" w:rsidR="00910747" w:rsidRDefault="00910747">
            <w:pPr>
              <w:pStyle w:val="ConsPlusNormal"/>
            </w:pPr>
            <w:r>
              <w:t>43871,082</w:t>
            </w:r>
          </w:p>
        </w:tc>
        <w:tc>
          <w:tcPr>
            <w:tcW w:w="1587" w:type="dxa"/>
          </w:tcPr>
          <w:p w14:paraId="5D3969EF" w14:textId="77777777" w:rsidR="00910747" w:rsidRDefault="00910747">
            <w:pPr>
              <w:pStyle w:val="ConsPlusNormal"/>
            </w:pPr>
            <w:r>
              <w:t>5717,591</w:t>
            </w:r>
          </w:p>
        </w:tc>
        <w:tc>
          <w:tcPr>
            <w:tcW w:w="1644" w:type="dxa"/>
          </w:tcPr>
          <w:p w14:paraId="7EA1EBCC" w14:textId="77777777" w:rsidR="00910747" w:rsidRDefault="00910747">
            <w:pPr>
              <w:pStyle w:val="ConsPlusNormal"/>
            </w:pPr>
            <w:r>
              <w:t>15101,791</w:t>
            </w:r>
          </w:p>
        </w:tc>
        <w:tc>
          <w:tcPr>
            <w:tcW w:w="1644" w:type="dxa"/>
          </w:tcPr>
          <w:p w14:paraId="24DFDDE8" w14:textId="77777777" w:rsidR="00910747" w:rsidRDefault="00910747">
            <w:pPr>
              <w:pStyle w:val="ConsPlusNormal"/>
            </w:pPr>
            <w:r>
              <w:t>11252,400</w:t>
            </w:r>
          </w:p>
        </w:tc>
        <w:tc>
          <w:tcPr>
            <w:tcW w:w="1644" w:type="dxa"/>
          </w:tcPr>
          <w:p w14:paraId="3B50DD3B" w14:textId="77777777" w:rsidR="00910747" w:rsidRDefault="00910747">
            <w:pPr>
              <w:pStyle w:val="ConsPlusNormal"/>
            </w:pPr>
            <w:r>
              <w:t>11799,300</w:t>
            </w:r>
          </w:p>
        </w:tc>
        <w:tc>
          <w:tcPr>
            <w:tcW w:w="1531" w:type="dxa"/>
          </w:tcPr>
          <w:p w14:paraId="2843F302" w14:textId="77777777" w:rsidR="00910747" w:rsidRDefault="00910747">
            <w:pPr>
              <w:pStyle w:val="ConsPlusNormal"/>
            </w:pPr>
            <w:r>
              <w:t>0,000</w:t>
            </w:r>
          </w:p>
        </w:tc>
      </w:tr>
      <w:tr w:rsidR="00910747" w14:paraId="704BD838" w14:textId="77777777">
        <w:tc>
          <w:tcPr>
            <w:tcW w:w="907" w:type="dxa"/>
            <w:vMerge/>
          </w:tcPr>
          <w:p w14:paraId="72859C70" w14:textId="77777777" w:rsidR="00910747" w:rsidRDefault="00910747">
            <w:pPr>
              <w:spacing w:after="1" w:line="0" w:lineRule="atLeast"/>
            </w:pPr>
          </w:p>
        </w:tc>
        <w:tc>
          <w:tcPr>
            <w:tcW w:w="2778" w:type="dxa"/>
            <w:vMerge/>
          </w:tcPr>
          <w:p w14:paraId="0ACF6B4D" w14:textId="77777777" w:rsidR="00910747" w:rsidRDefault="00910747">
            <w:pPr>
              <w:spacing w:after="1" w:line="0" w:lineRule="atLeast"/>
            </w:pPr>
          </w:p>
        </w:tc>
        <w:tc>
          <w:tcPr>
            <w:tcW w:w="2154" w:type="dxa"/>
            <w:vMerge/>
          </w:tcPr>
          <w:p w14:paraId="52543121" w14:textId="77777777" w:rsidR="00910747" w:rsidRDefault="00910747">
            <w:pPr>
              <w:spacing w:after="1" w:line="0" w:lineRule="atLeast"/>
            </w:pPr>
          </w:p>
        </w:tc>
        <w:tc>
          <w:tcPr>
            <w:tcW w:w="2438" w:type="dxa"/>
          </w:tcPr>
          <w:p w14:paraId="02ED95C2" w14:textId="77777777" w:rsidR="00910747" w:rsidRDefault="00910747">
            <w:pPr>
              <w:pStyle w:val="ConsPlusNormal"/>
            </w:pPr>
            <w:r>
              <w:t>консолидированные бюджеты муниципальных образований</w:t>
            </w:r>
          </w:p>
        </w:tc>
        <w:tc>
          <w:tcPr>
            <w:tcW w:w="964" w:type="dxa"/>
          </w:tcPr>
          <w:p w14:paraId="6F96F3FD" w14:textId="77777777" w:rsidR="00910747" w:rsidRDefault="00910747">
            <w:pPr>
              <w:pStyle w:val="ConsPlusNormal"/>
            </w:pPr>
          </w:p>
        </w:tc>
        <w:tc>
          <w:tcPr>
            <w:tcW w:w="794" w:type="dxa"/>
          </w:tcPr>
          <w:p w14:paraId="0D1B19D1" w14:textId="77777777" w:rsidR="00910747" w:rsidRDefault="00910747">
            <w:pPr>
              <w:pStyle w:val="ConsPlusNormal"/>
            </w:pPr>
          </w:p>
        </w:tc>
        <w:tc>
          <w:tcPr>
            <w:tcW w:w="2098" w:type="dxa"/>
          </w:tcPr>
          <w:p w14:paraId="63BA1681" w14:textId="77777777" w:rsidR="00910747" w:rsidRDefault="00910747">
            <w:pPr>
              <w:pStyle w:val="ConsPlusNormal"/>
            </w:pPr>
          </w:p>
        </w:tc>
        <w:tc>
          <w:tcPr>
            <w:tcW w:w="1644" w:type="dxa"/>
          </w:tcPr>
          <w:p w14:paraId="74FE39D0" w14:textId="77777777" w:rsidR="00910747" w:rsidRDefault="00910747">
            <w:pPr>
              <w:pStyle w:val="ConsPlusNormal"/>
            </w:pPr>
            <w:r>
              <w:t>52974,351</w:t>
            </w:r>
          </w:p>
        </w:tc>
        <w:tc>
          <w:tcPr>
            <w:tcW w:w="1587" w:type="dxa"/>
          </w:tcPr>
          <w:p w14:paraId="57FCD06E" w14:textId="77777777" w:rsidR="00910747" w:rsidRDefault="00910747">
            <w:pPr>
              <w:pStyle w:val="ConsPlusNormal"/>
            </w:pPr>
            <w:r>
              <w:t>6801,213</w:t>
            </w:r>
          </w:p>
        </w:tc>
        <w:tc>
          <w:tcPr>
            <w:tcW w:w="1644" w:type="dxa"/>
          </w:tcPr>
          <w:p w14:paraId="18D4ED25" w14:textId="77777777" w:rsidR="00910747" w:rsidRDefault="00910747">
            <w:pPr>
              <w:pStyle w:val="ConsPlusNormal"/>
            </w:pPr>
            <w:r>
              <w:t>2704,048</w:t>
            </w:r>
          </w:p>
        </w:tc>
        <w:tc>
          <w:tcPr>
            <w:tcW w:w="1644" w:type="dxa"/>
          </w:tcPr>
          <w:p w14:paraId="3B9A6E79" w14:textId="77777777" w:rsidR="00910747" w:rsidRDefault="00910747">
            <w:pPr>
              <w:pStyle w:val="ConsPlusNormal"/>
            </w:pPr>
            <w:r>
              <w:t>24420,744</w:t>
            </w:r>
          </w:p>
        </w:tc>
        <w:tc>
          <w:tcPr>
            <w:tcW w:w="1644" w:type="dxa"/>
          </w:tcPr>
          <w:p w14:paraId="2E8CDD1E" w14:textId="77777777" w:rsidR="00910747" w:rsidRDefault="00910747">
            <w:pPr>
              <w:pStyle w:val="ConsPlusNormal"/>
            </w:pPr>
            <w:r>
              <w:t>19048,346</w:t>
            </w:r>
          </w:p>
        </w:tc>
        <w:tc>
          <w:tcPr>
            <w:tcW w:w="1531" w:type="dxa"/>
          </w:tcPr>
          <w:p w14:paraId="6D0B9479" w14:textId="77777777" w:rsidR="00910747" w:rsidRDefault="00910747">
            <w:pPr>
              <w:pStyle w:val="ConsPlusNormal"/>
            </w:pPr>
            <w:r>
              <w:t>0,000</w:t>
            </w:r>
          </w:p>
        </w:tc>
      </w:tr>
      <w:tr w:rsidR="00910747" w14:paraId="3D52C40B" w14:textId="77777777">
        <w:tc>
          <w:tcPr>
            <w:tcW w:w="907" w:type="dxa"/>
            <w:vMerge/>
          </w:tcPr>
          <w:p w14:paraId="28B2DCB3" w14:textId="77777777" w:rsidR="00910747" w:rsidRDefault="00910747">
            <w:pPr>
              <w:spacing w:after="1" w:line="0" w:lineRule="atLeast"/>
            </w:pPr>
          </w:p>
        </w:tc>
        <w:tc>
          <w:tcPr>
            <w:tcW w:w="2778" w:type="dxa"/>
            <w:vMerge/>
          </w:tcPr>
          <w:p w14:paraId="70C97858" w14:textId="77777777" w:rsidR="00910747" w:rsidRDefault="00910747">
            <w:pPr>
              <w:spacing w:after="1" w:line="0" w:lineRule="atLeast"/>
            </w:pPr>
          </w:p>
        </w:tc>
        <w:tc>
          <w:tcPr>
            <w:tcW w:w="2154" w:type="dxa"/>
            <w:vMerge/>
          </w:tcPr>
          <w:p w14:paraId="7C1AC672" w14:textId="77777777" w:rsidR="00910747" w:rsidRDefault="00910747">
            <w:pPr>
              <w:spacing w:after="1" w:line="0" w:lineRule="atLeast"/>
            </w:pPr>
          </w:p>
        </w:tc>
        <w:tc>
          <w:tcPr>
            <w:tcW w:w="2438" w:type="dxa"/>
          </w:tcPr>
          <w:p w14:paraId="2A3BF4A2" w14:textId="77777777" w:rsidR="00910747" w:rsidRDefault="00910747">
            <w:pPr>
              <w:pStyle w:val="ConsPlusNormal"/>
            </w:pPr>
            <w:r>
              <w:t>территориальные внебюджетные фонды</w:t>
            </w:r>
          </w:p>
        </w:tc>
        <w:tc>
          <w:tcPr>
            <w:tcW w:w="964" w:type="dxa"/>
          </w:tcPr>
          <w:p w14:paraId="5924B002" w14:textId="77777777" w:rsidR="00910747" w:rsidRDefault="00910747">
            <w:pPr>
              <w:pStyle w:val="ConsPlusNormal"/>
            </w:pPr>
          </w:p>
        </w:tc>
        <w:tc>
          <w:tcPr>
            <w:tcW w:w="794" w:type="dxa"/>
          </w:tcPr>
          <w:p w14:paraId="6F812FAA" w14:textId="77777777" w:rsidR="00910747" w:rsidRDefault="00910747">
            <w:pPr>
              <w:pStyle w:val="ConsPlusNormal"/>
            </w:pPr>
          </w:p>
        </w:tc>
        <w:tc>
          <w:tcPr>
            <w:tcW w:w="2098" w:type="dxa"/>
          </w:tcPr>
          <w:p w14:paraId="4A0E7F06" w14:textId="77777777" w:rsidR="00910747" w:rsidRDefault="00910747">
            <w:pPr>
              <w:pStyle w:val="ConsPlusNormal"/>
            </w:pPr>
          </w:p>
        </w:tc>
        <w:tc>
          <w:tcPr>
            <w:tcW w:w="1644" w:type="dxa"/>
          </w:tcPr>
          <w:p w14:paraId="292BE32C" w14:textId="77777777" w:rsidR="00910747" w:rsidRDefault="00910747">
            <w:pPr>
              <w:pStyle w:val="ConsPlusNormal"/>
            </w:pPr>
            <w:r>
              <w:t>0,000</w:t>
            </w:r>
          </w:p>
        </w:tc>
        <w:tc>
          <w:tcPr>
            <w:tcW w:w="1587" w:type="dxa"/>
          </w:tcPr>
          <w:p w14:paraId="13B6C83C" w14:textId="77777777" w:rsidR="00910747" w:rsidRDefault="00910747">
            <w:pPr>
              <w:pStyle w:val="ConsPlusNormal"/>
            </w:pPr>
            <w:r>
              <w:t>0,000</w:t>
            </w:r>
          </w:p>
        </w:tc>
        <w:tc>
          <w:tcPr>
            <w:tcW w:w="1644" w:type="dxa"/>
          </w:tcPr>
          <w:p w14:paraId="662C5094" w14:textId="77777777" w:rsidR="00910747" w:rsidRDefault="00910747">
            <w:pPr>
              <w:pStyle w:val="ConsPlusNormal"/>
            </w:pPr>
            <w:r>
              <w:t>0,000</w:t>
            </w:r>
          </w:p>
        </w:tc>
        <w:tc>
          <w:tcPr>
            <w:tcW w:w="1644" w:type="dxa"/>
          </w:tcPr>
          <w:p w14:paraId="4D1C331A" w14:textId="77777777" w:rsidR="00910747" w:rsidRDefault="00910747">
            <w:pPr>
              <w:pStyle w:val="ConsPlusNormal"/>
            </w:pPr>
            <w:r>
              <w:t>0,000</w:t>
            </w:r>
          </w:p>
        </w:tc>
        <w:tc>
          <w:tcPr>
            <w:tcW w:w="1644" w:type="dxa"/>
          </w:tcPr>
          <w:p w14:paraId="4DE15784" w14:textId="77777777" w:rsidR="00910747" w:rsidRDefault="00910747">
            <w:pPr>
              <w:pStyle w:val="ConsPlusNormal"/>
            </w:pPr>
            <w:r>
              <w:t>0,000</w:t>
            </w:r>
          </w:p>
        </w:tc>
        <w:tc>
          <w:tcPr>
            <w:tcW w:w="1531" w:type="dxa"/>
          </w:tcPr>
          <w:p w14:paraId="58E75272" w14:textId="77777777" w:rsidR="00910747" w:rsidRDefault="00910747">
            <w:pPr>
              <w:pStyle w:val="ConsPlusNormal"/>
            </w:pPr>
            <w:r>
              <w:t>0,000</w:t>
            </w:r>
          </w:p>
        </w:tc>
      </w:tr>
      <w:tr w:rsidR="00910747" w14:paraId="3DC13EC8" w14:textId="77777777">
        <w:tc>
          <w:tcPr>
            <w:tcW w:w="907" w:type="dxa"/>
            <w:vMerge/>
          </w:tcPr>
          <w:p w14:paraId="2B37B1AA" w14:textId="77777777" w:rsidR="00910747" w:rsidRDefault="00910747">
            <w:pPr>
              <w:spacing w:after="1" w:line="0" w:lineRule="atLeast"/>
            </w:pPr>
          </w:p>
        </w:tc>
        <w:tc>
          <w:tcPr>
            <w:tcW w:w="2778" w:type="dxa"/>
            <w:vMerge/>
          </w:tcPr>
          <w:p w14:paraId="12A78E2B" w14:textId="77777777" w:rsidR="00910747" w:rsidRDefault="00910747">
            <w:pPr>
              <w:spacing w:after="1" w:line="0" w:lineRule="atLeast"/>
            </w:pPr>
          </w:p>
        </w:tc>
        <w:tc>
          <w:tcPr>
            <w:tcW w:w="2154" w:type="dxa"/>
            <w:vMerge/>
          </w:tcPr>
          <w:p w14:paraId="4105BF11" w14:textId="77777777" w:rsidR="00910747" w:rsidRDefault="00910747">
            <w:pPr>
              <w:spacing w:after="1" w:line="0" w:lineRule="atLeast"/>
            </w:pPr>
          </w:p>
        </w:tc>
        <w:tc>
          <w:tcPr>
            <w:tcW w:w="2438" w:type="dxa"/>
          </w:tcPr>
          <w:p w14:paraId="147FD8E7" w14:textId="77777777" w:rsidR="00910747" w:rsidRDefault="00910747">
            <w:pPr>
              <w:pStyle w:val="ConsPlusNormal"/>
            </w:pPr>
            <w:r>
              <w:t>собственные (заемные) средства молодых семей</w:t>
            </w:r>
          </w:p>
        </w:tc>
        <w:tc>
          <w:tcPr>
            <w:tcW w:w="964" w:type="dxa"/>
          </w:tcPr>
          <w:p w14:paraId="07B0D4B6" w14:textId="77777777" w:rsidR="00910747" w:rsidRDefault="00910747">
            <w:pPr>
              <w:pStyle w:val="ConsPlusNormal"/>
            </w:pPr>
          </w:p>
        </w:tc>
        <w:tc>
          <w:tcPr>
            <w:tcW w:w="794" w:type="dxa"/>
          </w:tcPr>
          <w:p w14:paraId="25DD05D6" w14:textId="77777777" w:rsidR="00910747" w:rsidRDefault="00910747">
            <w:pPr>
              <w:pStyle w:val="ConsPlusNormal"/>
            </w:pPr>
          </w:p>
        </w:tc>
        <w:tc>
          <w:tcPr>
            <w:tcW w:w="2098" w:type="dxa"/>
          </w:tcPr>
          <w:p w14:paraId="2B35B3AB" w14:textId="77777777" w:rsidR="00910747" w:rsidRDefault="00910747">
            <w:pPr>
              <w:pStyle w:val="ConsPlusNormal"/>
            </w:pPr>
          </w:p>
        </w:tc>
        <w:tc>
          <w:tcPr>
            <w:tcW w:w="1644" w:type="dxa"/>
          </w:tcPr>
          <w:p w14:paraId="463A6131" w14:textId="77777777" w:rsidR="00910747" w:rsidRDefault="00910747">
            <w:pPr>
              <w:pStyle w:val="ConsPlusNormal"/>
            </w:pPr>
            <w:r>
              <w:t>1032893,345</w:t>
            </w:r>
          </w:p>
        </w:tc>
        <w:tc>
          <w:tcPr>
            <w:tcW w:w="1587" w:type="dxa"/>
          </w:tcPr>
          <w:p w14:paraId="48AF65DF" w14:textId="77777777" w:rsidR="00910747" w:rsidRDefault="00910747">
            <w:pPr>
              <w:pStyle w:val="ConsPlusNormal"/>
            </w:pPr>
            <w:r>
              <w:t>290975,450</w:t>
            </w:r>
          </w:p>
        </w:tc>
        <w:tc>
          <w:tcPr>
            <w:tcW w:w="1644" w:type="dxa"/>
          </w:tcPr>
          <w:p w14:paraId="0BE40A62" w14:textId="77777777" w:rsidR="00910747" w:rsidRDefault="00910747">
            <w:pPr>
              <w:pStyle w:val="ConsPlusNormal"/>
            </w:pPr>
            <w:r>
              <w:t>290975,450</w:t>
            </w:r>
          </w:p>
        </w:tc>
        <w:tc>
          <w:tcPr>
            <w:tcW w:w="1644" w:type="dxa"/>
          </w:tcPr>
          <w:p w14:paraId="466F1A6F" w14:textId="77777777" w:rsidR="00910747" w:rsidRDefault="00910747">
            <w:pPr>
              <w:pStyle w:val="ConsPlusNormal"/>
            </w:pPr>
            <w:r>
              <w:t>290975,450</w:t>
            </w:r>
          </w:p>
        </w:tc>
        <w:tc>
          <w:tcPr>
            <w:tcW w:w="1644" w:type="dxa"/>
          </w:tcPr>
          <w:p w14:paraId="2F55DD15" w14:textId="77777777" w:rsidR="00910747" w:rsidRDefault="00910747">
            <w:pPr>
              <w:pStyle w:val="ConsPlusNormal"/>
            </w:pPr>
            <w:r>
              <w:t>78879,189</w:t>
            </w:r>
          </w:p>
        </w:tc>
        <w:tc>
          <w:tcPr>
            <w:tcW w:w="1531" w:type="dxa"/>
          </w:tcPr>
          <w:p w14:paraId="0C0F306B" w14:textId="77777777" w:rsidR="00910747" w:rsidRDefault="00910747">
            <w:pPr>
              <w:pStyle w:val="ConsPlusNormal"/>
            </w:pPr>
            <w:r>
              <w:t>81087,806</w:t>
            </w:r>
          </w:p>
        </w:tc>
      </w:tr>
      <w:tr w:rsidR="00910747" w14:paraId="0266A27B" w14:textId="77777777">
        <w:tc>
          <w:tcPr>
            <w:tcW w:w="907" w:type="dxa"/>
            <w:vMerge w:val="restart"/>
            <w:tcBorders>
              <w:bottom w:val="nil"/>
            </w:tcBorders>
          </w:tcPr>
          <w:p w14:paraId="39924431" w14:textId="77777777" w:rsidR="00910747" w:rsidRDefault="00910747">
            <w:pPr>
              <w:pStyle w:val="ConsPlusNormal"/>
            </w:pPr>
            <w:r>
              <w:t>4.1.2.</w:t>
            </w:r>
          </w:p>
        </w:tc>
        <w:tc>
          <w:tcPr>
            <w:tcW w:w="2778" w:type="dxa"/>
            <w:vMerge w:val="restart"/>
            <w:tcBorders>
              <w:bottom w:val="nil"/>
            </w:tcBorders>
          </w:tcPr>
          <w:p w14:paraId="3B4ED4DB" w14:textId="77777777" w:rsidR="00910747" w:rsidRDefault="00910747">
            <w:pPr>
              <w:pStyle w:val="ConsPlusNormal"/>
            </w:pPr>
            <w:r>
              <w:t>Предоставление социальных выплат молодым семьям при рождении (усыновлении) ребенка для компенсации расходов на приобретение (строительство) жилья</w:t>
            </w:r>
          </w:p>
        </w:tc>
        <w:tc>
          <w:tcPr>
            <w:tcW w:w="2154" w:type="dxa"/>
            <w:vMerge w:val="restart"/>
            <w:tcBorders>
              <w:bottom w:val="nil"/>
            </w:tcBorders>
          </w:tcPr>
          <w:p w14:paraId="5A48B338" w14:textId="77777777" w:rsidR="00910747" w:rsidRDefault="00910747">
            <w:pPr>
              <w:pStyle w:val="ConsPlusNormal"/>
            </w:pPr>
            <w:r>
              <w:t>Министерство жилищно-коммунального хозяйства области</w:t>
            </w:r>
          </w:p>
        </w:tc>
        <w:tc>
          <w:tcPr>
            <w:tcW w:w="2438" w:type="dxa"/>
          </w:tcPr>
          <w:p w14:paraId="32104722" w14:textId="77777777" w:rsidR="00910747" w:rsidRDefault="00910747">
            <w:pPr>
              <w:pStyle w:val="ConsPlusNormal"/>
            </w:pPr>
            <w:r>
              <w:t>Всего</w:t>
            </w:r>
          </w:p>
        </w:tc>
        <w:tc>
          <w:tcPr>
            <w:tcW w:w="964" w:type="dxa"/>
          </w:tcPr>
          <w:p w14:paraId="3585AA62" w14:textId="77777777" w:rsidR="00910747" w:rsidRDefault="00910747">
            <w:pPr>
              <w:pStyle w:val="ConsPlusNormal"/>
            </w:pPr>
          </w:p>
        </w:tc>
        <w:tc>
          <w:tcPr>
            <w:tcW w:w="794" w:type="dxa"/>
          </w:tcPr>
          <w:p w14:paraId="63E652EE" w14:textId="77777777" w:rsidR="00910747" w:rsidRDefault="00910747">
            <w:pPr>
              <w:pStyle w:val="ConsPlusNormal"/>
            </w:pPr>
          </w:p>
        </w:tc>
        <w:tc>
          <w:tcPr>
            <w:tcW w:w="2098" w:type="dxa"/>
          </w:tcPr>
          <w:p w14:paraId="160872CB" w14:textId="77777777" w:rsidR="00910747" w:rsidRDefault="00910747">
            <w:pPr>
              <w:pStyle w:val="ConsPlusNormal"/>
            </w:pPr>
          </w:p>
        </w:tc>
        <w:tc>
          <w:tcPr>
            <w:tcW w:w="1644" w:type="dxa"/>
          </w:tcPr>
          <w:p w14:paraId="5D2892A9" w14:textId="77777777" w:rsidR="00910747" w:rsidRDefault="00910747">
            <w:pPr>
              <w:pStyle w:val="ConsPlusNormal"/>
            </w:pPr>
            <w:r>
              <w:t>293,887</w:t>
            </w:r>
          </w:p>
        </w:tc>
        <w:tc>
          <w:tcPr>
            <w:tcW w:w="1587" w:type="dxa"/>
          </w:tcPr>
          <w:p w14:paraId="788F5115" w14:textId="77777777" w:rsidR="00910747" w:rsidRDefault="00910747">
            <w:pPr>
              <w:pStyle w:val="ConsPlusNormal"/>
            </w:pPr>
            <w:r>
              <w:t>293,887</w:t>
            </w:r>
          </w:p>
        </w:tc>
        <w:tc>
          <w:tcPr>
            <w:tcW w:w="1644" w:type="dxa"/>
          </w:tcPr>
          <w:p w14:paraId="2D267DDA" w14:textId="77777777" w:rsidR="00910747" w:rsidRDefault="00910747">
            <w:pPr>
              <w:pStyle w:val="ConsPlusNormal"/>
            </w:pPr>
            <w:r>
              <w:t>0,000</w:t>
            </w:r>
          </w:p>
        </w:tc>
        <w:tc>
          <w:tcPr>
            <w:tcW w:w="1644" w:type="dxa"/>
          </w:tcPr>
          <w:p w14:paraId="38B6EB56" w14:textId="77777777" w:rsidR="00910747" w:rsidRDefault="00910747">
            <w:pPr>
              <w:pStyle w:val="ConsPlusNormal"/>
            </w:pPr>
            <w:r>
              <w:t>0,000</w:t>
            </w:r>
          </w:p>
        </w:tc>
        <w:tc>
          <w:tcPr>
            <w:tcW w:w="1644" w:type="dxa"/>
          </w:tcPr>
          <w:p w14:paraId="5C6F2598" w14:textId="77777777" w:rsidR="00910747" w:rsidRDefault="00910747">
            <w:pPr>
              <w:pStyle w:val="ConsPlusNormal"/>
            </w:pPr>
            <w:r>
              <w:t>0,000</w:t>
            </w:r>
          </w:p>
        </w:tc>
        <w:tc>
          <w:tcPr>
            <w:tcW w:w="1531" w:type="dxa"/>
          </w:tcPr>
          <w:p w14:paraId="2F0232E1" w14:textId="77777777" w:rsidR="00910747" w:rsidRDefault="00910747">
            <w:pPr>
              <w:pStyle w:val="ConsPlusNormal"/>
            </w:pPr>
            <w:r>
              <w:t>0,000</w:t>
            </w:r>
          </w:p>
        </w:tc>
      </w:tr>
      <w:tr w:rsidR="00910747" w14:paraId="593D7859" w14:textId="77777777">
        <w:tc>
          <w:tcPr>
            <w:tcW w:w="907" w:type="dxa"/>
            <w:vMerge/>
            <w:tcBorders>
              <w:bottom w:val="nil"/>
            </w:tcBorders>
          </w:tcPr>
          <w:p w14:paraId="3673F9C3" w14:textId="77777777" w:rsidR="00910747" w:rsidRDefault="00910747">
            <w:pPr>
              <w:spacing w:after="1" w:line="0" w:lineRule="atLeast"/>
            </w:pPr>
          </w:p>
        </w:tc>
        <w:tc>
          <w:tcPr>
            <w:tcW w:w="2778" w:type="dxa"/>
            <w:vMerge/>
            <w:tcBorders>
              <w:bottom w:val="nil"/>
            </w:tcBorders>
          </w:tcPr>
          <w:p w14:paraId="1A4186B6" w14:textId="77777777" w:rsidR="00910747" w:rsidRDefault="00910747">
            <w:pPr>
              <w:spacing w:after="1" w:line="0" w:lineRule="atLeast"/>
            </w:pPr>
          </w:p>
        </w:tc>
        <w:tc>
          <w:tcPr>
            <w:tcW w:w="2154" w:type="dxa"/>
            <w:vMerge/>
            <w:tcBorders>
              <w:bottom w:val="nil"/>
            </w:tcBorders>
          </w:tcPr>
          <w:p w14:paraId="5ED9A891" w14:textId="77777777" w:rsidR="00910747" w:rsidRDefault="00910747">
            <w:pPr>
              <w:spacing w:after="1" w:line="0" w:lineRule="atLeast"/>
            </w:pPr>
          </w:p>
        </w:tc>
        <w:tc>
          <w:tcPr>
            <w:tcW w:w="2438" w:type="dxa"/>
          </w:tcPr>
          <w:p w14:paraId="5F24A235" w14:textId="77777777" w:rsidR="00910747" w:rsidRDefault="00910747">
            <w:pPr>
              <w:pStyle w:val="ConsPlusNormal"/>
            </w:pPr>
            <w:r>
              <w:t>федеральный бюджет</w:t>
            </w:r>
          </w:p>
        </w:tc>
        <w:tc>
          <w:tcPr>
            <w:tcW w:w="964" w:type="dxa"/>
          </w:tcPr>
          <w:p w14:paraId="1B6FBBCC" w14:textId="77777777" w:rsidR="00910747" w:rsidRDefault="00910747">
            <w:pPr>
              <w:pStyle w:val="ConsPlusNormal"/>
            </w:pPr>
          </w:p>
        </w:tc>
        <w:tc>
          <w:tcPr>
            <w:tcW w:w="794" w:type="dxa"/>
          </w:tcPr>
          <w:p w14:paraId="28845435" w14:textId="77777777" w:rsidR="00910747" w:rsidRDefault="00910747">
            <w:pPr>
              <w:pStyle w:val="ConsPlusNormal"/>
            </w:pPr>
          </w:p>
        </w:tc>
        <w:tc>
          <w:tcPr>
            <w:tcW w:w="2098" w:type="dxa"/>
          </w:tcPr>
          <w:p w14:paraId="779F3996" w14:textId="77777777" w:rsidR="00910747" w:rsidRDefault="00910747">
            <w:pPr>
              <w:pStyle w:val="ConsPlusNormal"/>
            </w:pPr>
          </w:p>
        </w:tc>
        <w:tc>
          <w:tcPr>
            <w:tcW w:w="1644" w:type="dxa"/>
          </w:tcPr>
          <w:p w14:paraId="32712282" w14:textId="77777777" w:rsidR="00910747" w:rsidRDefault="00910747">
            <w:pPr>
              <w:pStyle w:val="ConsPlusNormal"/>
            </w:pPr>
            <w:r>
              <w:t>0,000</w:t>
            </w:r>
          </w:p>
        </w:tc>
        <w:tc>
          <w:tcPr>
            <w:tcW w:w="1587" w:type="dxa"/>
          </w:tcPr>
          <w:p w14:paraId="3945A82C" w14:textId="77777777" w:rsidR="00910747" w:rsidRDefault="00910747">
            <w:pPr>
              <w:pStyle w:val="ConsPlusNormal"/>
            </w:pPr>
            <w:r>
              <w:t>0,000</w:t>
            </w:r>
          </w:p>
        </w:tc>
        <w:tc>
          <w:tcPr>
            <w:tcW w:w="1644" w:type="dxa"/>
          </w:tcPr>
          <w:p w14:paraId="40517CBF" w14:textId="77777777" w:rsidR="00910747" w:rsidRDefault="00910747">
            <w:pPr>
              <w:pStyle w:val="ConsPlusNormal"/>
            </w:pPr>
            <w:r>
              <w:t>0,000</w:t>
            </w:r>
          </w:p>
        </w:tc>
        <w:tc>
          <w:tcPr>
            <w:tcW w:w="1644" w:type="dxa"/>
          </w:tcPr>
          <w:p w14:paraId="112B8049" w14:textId="77777777" w:rsidR="00910747" w:rsidRDefault="00910747">
            <w:pPr>
              <w:pStyle w:val="ConsPlusNormal"/>
            </w:pPr>
            <w:r>
              <w:t>0,000</w:t>
            </w:r>
          </w:p>
        </w:tc>
        <w:tc>
          <w:tcPr>
            <w:tcW w:w="1644" w:type="dxa"/>
          </w:tcPr>
          <w:p w14:paraId="4CE51C47" w14:textId="77777777" w:rsidR="00910747" w:rsidRDefault="00910747">
            <w:pPr>
              <w:pStyle w:val="ConsPlusNormal"/>
            </w:pPr>
            <w:r>
              <w:t>0,000</w:t>
            </w:r>
          </w:p>
        </w:tc>
        <w:tc>
          <w:tcPr>
            <w:tcW w:w="1531" w:type="dxa"/>
          </w:tcPr>
          <w:p w14:paraId="0C7AACA2" w14:textId="77777777" w:rsidR="00910747" w:rsidRDefault="00910747">
            <w:pPr>
              <w:pStyle w:val="ConsPlusNormal"/>
            </w:pPr>
            <w:r>
              <w:t>0,000</w:t>
            </w:r>
          </w:p>
        </w:tc>
      </w:tr>
      <w:tr w:rsidR="00910747" w14:paraId="6998D327" w14:textId="77777777">
        <w:tc>
          <w:tcPr>
            <w:tcW w:w="907" w:type="dxa"/>
            <w:vMerge/>
            <w:tcBorders>
              <w:bottom w:val="nil"/>
            </w:tcBorders>
          </w:tcPr>
          <w:p w14:paraId="263EE2B3" w14:textId="77777777" w:rsidR="00910747" w:rsidRDefault="00910747">
            <w:pPr>
              <w:spacing w:after="1" w:line="0" w:lineRule="atLeast"/>
            </w:pPr>
          </w:p>
        </w:tc>
        <w:tc>
          <w:tcPr>
            <w:tcW w:w="2778" w:type="dxa"/>
            <w:vMerge/>
            <w:tcBorders>
              <w:bottom w:val="nil"/>
            </w:tcBorders>
          </w:tcPr>
          <w:p w14:paraId="558BA3E0" w14:textId="77777777" w:rsidR="00910747" w:rsidRDefault="00910747">
            <w:pPr>
              <w:spacing w:after="1" w:line="0" w:lineRule="atLeast"/>
            </w:pPr>
          </w:p>
        </w:tc>
        <w:tc>
          <w:tcPr>
            <w:tcW w:w="2154" w:type="dxa"/>
            <w:vMerge/>
            <w:tcBorders>
              <w:bottom w:val="nil"/>
            </w:tcBorders>
          </w:tcPr>
          <w:p w14:paraId="691AA0B7" w14:textId="77777777" w:rsidR="00910747" w:rsidRDefault="00910747">
            <w:pPr>
              <w:spacing w:after="1" w:line="0" w:lineRule="atLeast"/>
            </w:pPr>
          </w:p>
        </w:tc>
        <w:tc>
          <w:tcPr>
            <w:tcW w:w="2438" w:type="dxa"/>
          </w:tcPr>
          <w:p w14:paraId="3D946C3D" w14:textId="77777777" w:rsidR="00910747" w:rsidRDefault="00910747">
            <w:pPr>
              <w:pStyle w:val="ConsPlusNormal"/>
            </w:pPr>
            <w:r>
              <w:t>областной бюджет</w:t>
            </w:r>
          </w:p>
        </w:tc>
        <w:tc>
          <w:tcPr>
            <w:tcW w:w="964" w:type="dxa"/>
          </w:tcPr>
          <w:p w14:paraId="02093F40" w14:textId="77777777" w:rsidR="00910747" w:rsidRDefault="00910747">
            <w:pPr>
              <w:pStyle w:val="ConsPlusNormal"/>
            </w:pPr>
            <w:r>
              <w:t>911</w:t>
            </w:r>
          </w:p>
        </w:tc>
        <w:tc>
          <w:tcPr>
            <w:tcW w:w="794" w:type="dxa"/>
          </w:tcPr>
          <w:p w14:paraId="37CC1A9F" w14:textId="77777777" w:rsidR="00910747" w:rsidRDefault="00910747">
            <w:pPr>
              <w:pStyle w:val="ConsPlusNormal"/>
            </w:pPr>
            <w:r>
              <w:t>1003</w:t>
            </w:r>
          </w:p>
        </w:tc>
        <w:tc>
          <w:tcPr>
            <w:tcW w:w="2098" w:type="dxa"/>
          </w:tcPr>
          <w:p w14:paraId="2C260B39" w14:textId="77777777" w:rsidR="00910747" w:rsidRDefault="00910747">
            <w:pPr>
              <w:pStyle w:val="ConsPlusNormal"/>
            </w:pPr>
            <w:r>
              <w:t>0740188170</w:t>
            </w:r>
          </w:p>
        </w:tc>
        <w:tc>
          <w:tcPr>
            <w:tcW w:w="1644" w:type="dxa"/>
          </w:tcPr>
          <w:p w14:paraId="4A8962CC" w14:textId="77777777" w:rsidR="00910747" w:rsidRDefault="00910747">
            <w:pPr>
              <w:pStyle w:val="ConsPlusNormal"/>
            </w:pPr>
            <w:r>
              <w:t>282,132</w:t>
            </w:r>
          </w:p>
        </w:tc>
        <w:tc>
          <w:tcPr>
            <w:tcW w:w="1587" w:type="dxa"/>
          </w:tcPr>
          <w:p w14:paraId="13A004D4" w14:textId="77777777" w:rsidR="00910747" w:rsidRDefault="00910747">
            <w:pPr>
              <w:pStyle w:val="ConsPlusNormal"/>
            </w:pPr>
            <w:r>
              <w:t>282,132</w:t>
            </w:r>
          </w:p>
        </w:tc>
        <w:tc>
          <w:tcPr>
            <w:tcW w:w="1644" w:type="dxa"/>
          </w:tcPr>
          <w:p w14:paraId="7CE5EEE3" w14:textId="77777777" w:rsidR="00910747" w:rsidRDefault="00910747">
            <w:pPr>
              <w:pStyle w:val="ConsPlusNormal"/>
            </w:pPr>
            <w:r>
              <w:t>0,000</w:t>
            </w:r>
          </w:p>
        </w:tc>
        <w:tc>
          <w:tcPr>
            <w:tcW w:w="1644" w:type="dxa"/>
          </w:tcPr>
          <w:p w14:paraId="1C0A6B4F" w14:textId="77777777" w:rsidR="00910747" w:rsidRDefault="00910747">
            <w:pPr>
              <w:pStyle w:val="ConsPlusNormal"/>
            </w:pPr>
            <w:r>
              <w:t>0,000</w:t>
            </w:r>
          </w:p>
        </w:tc>
        <w:tc>
          <w:tcPr>
            <w:tcW w:w="1644" w:type="dxa"/>
          </w:tcPr>
          <w:p w14:paraId="56C37E74" w14:textId="77777777" w:rsidR="00910747" w:rsidRDefault="00910747">
            <w:pPr>
              <w:pStyle w:val="ConsPlusNormal"/>
            </w:pPr>
            <w:r>
              <w:t>0,000</w:t>
            </w:r>
          </w:p>
        </w:tc>
        <w:tc>
          <w:tcPr>
            <w:tcW w:w="1531" w:type="dxa"/>
          </w:tcPr>
          <w:p w14:paraId="24D7104B" w14:textId="77777777" w:rsidR="00910747" w:rsidRDefault="00910747">
            <w:pPr>
              <w:pStyle w:val="ConsPlusNormal"/>
            </w:pPr>
            <w:r>
              <w:t>0,000</w:t>
            </w:r>
          </w:p>
        </w:tc>
      </w:tr>
      <w:tr w:rsidR="00910747" w14:paraId="47B3DCDD" w14:textId="77777777">
        <w:tc>
          <w:tcPr>
            <w:tcW w:w="907" w:type="dxa"/>
            <w:vMerge/>
            <w:tcBorders>
              <w:bottom w:val="nil"/>
            </w:tcBorders>
          </w:tcPr>
          <w:p w14:paraId="26E96B11" w14:textId="77777777" w:rsidR="00910747" w:rsidRDefault="00910747">
            <w:pPr>
              <w:spacing w:after="1" w:line="0" w:lineRule="atLeast"/>
            </w:pPr>
          </w:p>
        </w:tc>
        <w:tc>
          <w:tcPr>
            <w:tcW w:w="2778" w:type="dxa"/>
            <w:vMerge/>
            <w:tcBorders>
              <w:bottom w:val="nil"/>
            </w:tcBorders>
          </w:tcPr>
          <w:p w14:paraId="63BD343B" w14:textId="77777777" w:rsidR="00910747" w:rsidRDefault="00910747">
            <w:pPr>
              <w:spacing w:after="1" w:line="0" w:lineRule="atLeast"/>
            </w:pPr>
          </w:p>
        </w:tc>
        <w:tc>
          <w:tcPr>
            <w:tcW w:w="2154" w:type="dxa"/>
            <w:vMerge/>
            <w:tcBorders>
              <w:bottom w:val="nil"/>
            </w:tcBorders>
          </w:tcPr>
          <w:p w14:paraId="6C899917" w14:textId="77777777" w:rsidR="00910747" w:rsidRDefault="00910747">
            <w:pPr>
              <w:spacing w:after="1" w:line="0" w:lineRule="atLeast"/>
            </w:pPr>
          </w:p>
        </w:tc>
        <w:tc>
          <w:tcPr>
            <w:tcW w:w="2438" w:type="dxa"/>
          </w:tcPr>
          <w:p w14:paraId="75C30981" w14:textId="77777777" w:rsidR="00910747" w:rsidRDefault="00910747">
            <w:pPr>
              <w:pStyle w:val="ConsPlusNormal"/>
            </w:pPr>
            <w:r>
              <w:t>консолидированные бюджеты муниципальных образований</w:t>
            </w:r>
          </w:p>
        </w:tc>
        <w:tc>
          <w:tcPr>
            <w:tcW w:w="964" w:type="dxa"/>
          </w:tcPr>
          <w:p w14:paraId="56508755" w14:textId="77777777" w:rsidR="00910747" w:rsidRDefault="00910747">
            <w:pPr>
              <w:pStyle w:val="ConsPlusNormal"/>
            </w:pPr>
          </w:p>
        </w:tc>
        <w:tc>
          <w:tcPr>
            <w:tcW w:w="794" w:type="dxa"/>
          </w:tcPr>
          <w:p w14:paraId="6A64B040" w14:textId="77777777" w:rsidR="00910747" w:rsidRDefault="00910747">
            <w:pPr>
              <w:pStyle w:val="ConsPlusNormal"/>
            </w:pPr>
          </w:p>
        </w:tc>
        <w:tc>
          <w:tcPr>
            <w:tcW w:w="2098" w:type="dxa"/>
          </w:tcPr>
          <w:p w14:paraId="33CA886D" w14:textId="77777777" w:rsidR="00910747" w:rsidRDefault="00910747">
            <w:pPr>
              <w:pStyle w:val="ConsPlusNormal"/>
            </w:pPr>
          </w:p>
        </w:tc>
        <w:tc>
          <w:tcPr>
            <w:tcW w:w="1644" w:type="dxa"/>
          </w:tcPr>
          <w:p w14:paraId="7BE09D21" w14:textId="77777777" w:rsidR="00910747" w:rsidRDefault="00910747">
            <w:pPr>
              <w:pStyle w:val="ConsPlusNormal"/>
            </w:pPr>
            <w:r>
              <w:t>11,755</w:t>
            </w:r>
          </w:p>
        </w:tc>
        <w:tc>
          <w:tcPr>
            <w:tcW w:w="1587" w:type="dxa"/>
          </w:tcPr>
          <w:p w14:paraId="72F8EB87" w14:textId="77777777" w:rsidR="00910747" w:rsidRDefault="00910747">
            <w:pPr>
              <w:pStyle w:val="ConsPlusNormal"/>
            </w:pPr>
            <w:r>
              <w:t>11,755</w:t>
            </w:r>
          </w:p>
        </w:tc>
        <w:tc>
          <w:tcPr>
            <w:tcW w:w="1644" w:type="dxa"/>
          </w:tcPr>
          <w:p w14:paraId="527093A7" w14:textId="77777777" w:rsidR="00910747" w:rsidRDefault="00910747">
            <w:pPr>
              <w:pStyle w:val="ConsPlusNormal"/>
            </w:pPr>
            <w:r>
              <w:t>0,000</w:t>
            </w:r>
          </w:p>
        </w:tc>
        <w:tc>
          <w:tcPr>
            <w:tcW w:w="1644" w:type="dxa"/>
          </w:tcPr>
          <w:p w14:paraId="43DD4004" w14:textId="77777777" w:rsidR="00910747" w:rsidRDefault="00910747">
            <w:pPr>
              <w:pStyle w:val="ConsPlusNormal"/>
            </w:pPr>
            <w:r>
              <w:t>0,000</w:t>
            </w:r>
          </w:p>
        </w:tc>
        <w:tc>
          <w:tcPr>
            <w:tcW w:w="1644" w:type="dxa"/>
          </w:tcPr>
          <w:p w14:paraId="19EDA4D5" w14:textId="77777777" w:rsidR="00910747" w:rsidRDefault="00910747">
            <w:pPr>
              <w:pStyle w:val="ConsPlusNormal"/>
            </w:pPr>
            <w:r>
              <w:t>0,000</w:t>
            </w:r>
          </w:p>
        </w:tc>
        <w:tc>
          <w:tcPr>
            <w:tcW w:w="1531" w:type="dxa"/>
          </w:tcPr>
          <w:p w14:paraId="4CD94EE1" w14:textId="77777777" w:rsidR="00910747" w:rsidRDefault="00910747">
            <w:pPr>
              <w:pStyle w:val="ConsPlusNormal"/>
            </w:pPr>
            <w:r>
              <w:t>0,000</w:t>
            </w:r>
          </w:p>
        </w:tc>
      </w:tr>
      <w:tr w:rsidR="00910747" w14:paraId="7469A232" w14:textId="77777777">
        <w:tc>
          <w:tcPr>
            <w:tcW w:w="907" w:type="dxa"/>
            <w:vMerge/>
            <w:tcBorders>
              <w:bottom w:val="nil"/>
            </w:tcBorders>
          </w:tcPr>
          <w:p w14:paraId="5A2CDCEE" w14:textId="77777777" w:rsidR="00910747" w:rsidRDefault="00910747">
            <w:pPr>
              <w:spacing w:after="1" w:line="0" w:lineRule="atLeast"/>
            </w:pPr>
          </w:p>
        </w:tc>
        <w:tc>
          <w:tcPr>
            <w:tcW w:w="2778" w:type="dxa"/>
            <w:vMerge/>
            <w:tcBorders>
              <w:bottom w:val="nil"/>
            </w:tcBorders>
          </w:tcPr>
          <w:p w14:paraId="06247DB7" w14:textId="77777777" w:rsidR="00910747" w:rsidRDefault="00910747">
            <w:pPr>
              <w:spacing w:after="1" w:line="0" w:lineRule="atLeast"/>
            </w:pPr>
          </w:p>
        </w:tc>
        <w:tc>
          <w:tcPr>
            <w:tcW w:w="2154" w:type="dxa"/>
            <w:vMerge/>
            <w:tcBorders>
              <w:bottom w:val="nil"/>
            </w:tcBorders>
          </w:tcPr>
          <w:p w14:paraId="40F7947F" w14:textId="77777777" w:rsidR="00910747" w:rsidRDefault="00910747">
            <w:pPr>
              <w:spacing w:after="1" w:line="0" w:lineRule="atLeast"/>
            </w:pPr>
          </w:p>
        </w:tc>
        <w:tc>
          <w:tcPr>
            <w:tcW w:w="2438" w:type="dxa"/>
          </w:tcPr>
          <w:p w14:paraId="75089CC2" w14:textId="77777777" w:rsidR="00910747" w:rsidRDefault="00910747">
            <w:pPr>
              <w:pStyle w:val="ConsPlusNormal"/>
            </w:pPr>
            <w:r>
              <w:t>территориальные внебюджетные фонды</w:t>
            </w:r>
          </w:p>
        </w:tc>
        <w:tc>
          <w:tcPr>
            <w:tcW w:w="964" w:type="dxa"/>
          </w:tcPr>
          <w:p w14:paraId="6672A966" w14:textId="77777777" w:rsidR="00910747" w:rsidRDefault="00910747">
            <w:pPr>
              <w:pStyle w:val="ConsPlusNormal"/>
            </w:pPr>
          </w:p>
        </w:tc>
        <w:tc>
          <w:tcPr>
            <w:tcW w:w="794" w:type="dxa"/>
          </w:tcPr>
          <w:p w14:paraId="57D98FAF" w14:textId="77777777" w:rsidR="00910747" w:rsidRDefault="00910747">
            <w:pPr>
              <w:pStyle w:val="ConsPlusNormal"/>
            </w:pPr>
          </w:p>
        </w:tc>
        <w:tc>
          <w:tcPr>
            <w:tcW w:w="2098" w:type="dxa"/>
          </w:tcPr>
          <w:p w14:paraId="506A206A" w14:textId="77777777" w:rsidR="00910747" w:rsidRDefault="00910747">
            <w:pPr>
              <w:pStyle w:val="ConsPlusNormal"/>
            </w:pPr>
          </w:p>
        </w:tc>
        <w:tc>
          <w:tcPr>
            <w:tcW w:w="1644" w:type="dxa"/>
          </w:tcPr>
          <w:p w14:paraId="126A554F" w14:textId="77777777" w:rsidR="00910747" w:rsidRDefault="00910747">
            <w:pPr>
              <w:pStyle w:val="ConsPlusNormal"/>
            </w:pPr>
            <w:r>
              <w:t>0,000</w:t>
            </w:r>
          </w:p>
        </w:tc>
        <w:tc>
          <w:tcPr>
            <w:tcW w:w="1587" w:type="dxa"/>
          </w:tcPr>
          <w:p w14:paraId="1457602A" w14:textId="77777777" w:rsidR="00910747" w:rsidRDefault="00910747">
            <w:pPr>
              <w:pStyle w:val="ConsPlusNormal"/>
            </w:pPr>
            <w:r>
              <w:t>0,000</w:t>
            </w:r>
          </w:p>
        </w:tc>
        <w:tc>
          <w:tcPr>
            <w:tcW w:w="1644" w:type="dxa"/>
          </w:tcPr>
          <w:p w14:paraId="7710E207" w14:textId="77777777" w:rsidR="00910747" w:rsidRDefault="00910747">
            <w:pPr>
              <w:pStyle w:val="ConsPlusNormal"/>
            </w:pPr>
            <w:r>
              <w:t>0,000</w:t>
            </w:r>
          </w:p>
        </w:tc>
        <w:tc>
          <w:tcPr>
            <w:tcW w:w="1644" w:type="dxa"/>
          </w:tcPr>
          <w:p w14:paraId="5DBC1E47" w14:textId="77777777" w:rsidR="00910747" w:rsidRDefault="00910747">
            <w:pPr>
              <w:pStyle w:val="ConsPlusNormal"/>
            </w:pPr>
            <w:r>
              <w:t>0,000</w:t>
            </w:r>
          </w:p>
        </w:tc>
        <w:tc>
          <w:tcPr>
            <w:tcW w:w="1644" w:type="dxa"/>
          </w:tcPr>
          <w:p w14:paraId="14E26DD3" w14:textId="77777777" w:rsidR="00910747" w:rsidRDefault="00910747">
            <w:pPr>
              <w:pStyle w:val="ConsPlusNormal"/>
            </w:pPr>
            <w:r>
              <w:t>0,000</w:t>
            </w:r>
          </w:p>
        </w:tc>
        <w:tc>
          <w:tcPr>
            <w:tcW w:w="1531" w:type="dxa"/>
          </w:tcPr>
          <w:p w14:paraId="4D9BFDEF" w14:textId="77777777" w:rsidR="00910747" w:rsidRDefault="00910747">
            <w:pPr>
              <w:pStyle w:val="ConsPlusNormal"/>
            </w:pPr>
            <w:r>
              <w:t>0,000</w:t>
            </w:r>
          </w:p>
        </w:tc>
      </w:tr>
      <w:tr w:rsidR="00910747" w14:paraId="130AA9FE" w14:textId="77777777">
        <w:tblPrEx>
          <w:tblBorders>
            <w:insideH w:val="nil"/>
          </w:tblBorders>
        </w:tblPrEx>
        <w:tc>
          <w:tcPr>
            <w:tcW w:w="907" w:type="dxa"/>
            <w:vMerge/>
            <w:tcBorders>
              <w:bottom w:val="nil"/>
            </w:tcBorders>
          </w:tcPr>
          <w:p w14:paraId="13805958" w14:textId="77777777" w:rsidR="00910747" w:rsidRDefault="00910747">
            <w:pPr>
              <w:spacing w:after="1" w:line="0" w:lineRule="atLeast"/>
            </w:pPr>
          </w:p>
        </w:tc>
        <w:tc>
          <w:tcPr>
            <w:tcW w:w="2778" w:type="dxa"/>
            <w:vMerge/>
            <w:tcBorders>
              <w:bottom w:val="nil"/>
            </w:tcBorders>
          </w:tcPr>
          <w:p w14:paraId="3DF03E24" w14:textId="77777777" w:rsidR="00910747" w:rsidRDefault="00910747">
            <w:pPr>
              <w:spacing w:after="1" w:line="0" w:lineRule="atLeast"/>
            </w:pPr>
          </w:p>
        </w:tc>
        <w:tc>
          <w:tcPr>
            <w:tcW w:w="2154" w:type="dxa"/>
            <w:vMerge/>
            <w:tcBorders>
              <w:bottom w:val="nil"/>
            </w:tcBorders>
          </w:tcPr>
          <w:p w14:paraId="448CB542" w14:textId="77777777" w:rsidR="00910747" w:rsidRDefault="00910747">
            <w:pPr>
              <w:spacing w:after="1" w:line="0" w:lineRule="atLeast"/>
            </w:pPr>
          </w:p>
        </w:tc>
        <w:tc>
          <w:tcPr>
            <w:tcW w:w="2438" w:type="dxa"/>
            <w:tcBorders>
              <w:bottom w:val="nil"/>
            </w:tcBorders>
          </w:tcPr>
          <w:p w14:paraId="65127812" w14:textId="77777777" w:rsidR="00910747" w:rsidRDefault="00910747">
            <w:pPr>
              <w:pStyle w:val="ConsPlusNormal"/>
            </w:pPr>
            <w:r>
              <w:t>юридические лица</w:t>
            </w:r>
          </w:p>
        </w:tc>
        <w:tc>
          <w:tcPr>
            <w:tcW w:w="964" w:type="dxa"/>
            <w:tcBorders>
              <w:bottom w:val="nil"/>
            </w:tcBorders>
          </w:tcPr>
          <w:p w14:paraId="1095353D" w14:textId="77777777" w:rsidR="00910747" w:rsidRDefault="00910747">
            <w:pPr>
              <w:pStyle w:val="ConsPlusNormal"/>
            </w:pPr>
          </w:p>
        </w:tc>
        <w:tc>
          <w:tcPr>
            <w:tcW w:w="794" w:type="dxa"/>
            <w:tcBorders>
              <w:bottom w:val="nil"/>
            </w:tcBorders>
          </w:tcPr>
          <w:p w14:paraId="472831D0" w14:textId="77777777" w:rsidR="00910747" w:rsidRDefault="00910747">
            <w:pPr>
              <w:pStyle w:val="ConsPlusNormal"/>
            </w:pPr>
          </w:p>
        </w:tc>
        <w:tc>
          <w:tcPr>
            <w:tcW w:w="2098" w:type="dxa"/>
            <w:tcBorders>
              <w:bottom w:val="nil"/>
            </w:tcBorders>
          </w:tcPr>
          <w:p w14:paraId="6C0BCB6E" w14:textId="77777777" w:rsidR="00910747" w:rsidRDefault="00910747">
            <w:pPr>
              <w:pStyle w:val="ConsPlusNormal"/>
            </w:pPr>
          </w:p>
        </w:tc>
        <w:tc>
          <w:tcPr>
            <w:tcW w:w="1644" w:type="dxa"/>
            <w:tcBorders>
              <w:bottom w:val="nil"/>
            </w:tcBorders>
          </w:tcPr>
          <w:p w14:paraId="1B88371F" w14:textId="77777777" w:rsidR="00910747" w:rsidRDefault="00910747">
            <w:pPr>
              <w:pStyle w:val="ConsPlusNormal"/>
            </w:pPr>
            <w:r>
              <w:t>0,000</w:t>
            </w:r>
          </w:p>
        </w:tc>
        <w:tc>
          <w:tcPr>
            <w:tcW w:w="1587" w:type="dxa"/>
            <w:tcBorders>
              <w:bottom w:val="nil"/>
            </w:tcBorders>
          </w:tcPr>
          <w:p w14:paraId="53B752FD" w14:textId="77777777" w:rsidR="00910747" w:rsidRDefault="00910747">
            <w:pPr>
              <w:pStyle w:val="ConsPlusNormal"/>
            </w:pPr>
            <w:r>
              <w:t>0,000</w:t>
            </w:r>
          </w:p>
        </w:tc>
        <w:tc>
          <w:tcPr>
            <w:tcW w:w="1644" w:type="dxa"/>
            <w:tcBorders>
              <w:bottom w:val="nil"/>
            </w:tcBorders>
          </w:tcPr>
          <w:p w14:paraId="3AF78CA0" w14:textId="77777777" w:rsidR="00910747" w:rsidRDefault="00910747">
            <w:pPr>
              <w:pStyle w:val="ConsPlusNormal"/>
            </w:pPr>
            <w:r>
              <w:t>0,000</w:t>
            </w:r>
          </w:p>
        </w:tc>
        <w:tc>
          <w:tcPr>
            <w:tcW w:w="1644" w:type="dxa"/>
            <w:tcBorders>
              <w:bottom w:val="nil"/>
            </w:tcBorders>
          </w:tcPr>
          <w:p w14:paraId="45DAB25D" w14:textId="77777777" w:rsidR="00910747" w:rsidRDefault="00910747">
            <w:pPr>
              <w:pStyle w:val="ConsPlusNormal"/>
            </w:pPr>
            <w:r>
              <w:t>0,000</w:t>
            </w:r>
          </w:p>
        </w:tc>
        <w:tc>
          <w:tcPr>
            <w:tcW w:w="1644" w:type="dxa"/>
            <w:tcBorders>
              <w:bottom w:val="nil"/>
            </w:tcBorders>
          </w:tcPr>
          <w:p w14:paraId="71F96443" w14:textId="77777777" w:rsidR="00910747" w:rsidRDefault="00910747">
            <w:pPr>
              <w:pStyle w:val="ConsPlusNormal"/>
            </w:pPr>
            <w:r>
              <w:t>0,000</w:t>
            </w:r>
          </w:p>
        </w:tc>
        <w:tc>
          <w:tcPr>
            <w:tcW w:w="1531" w:type="dxa"/>
            <w:tcBorders>
              <w:bottom w:val="nil"/>
            </w:tcBorders>
          </w:tcPr>
          <w:p w14:paraId="07884D50" w14:textId="77777777" w:rsidR="00910747" w:rsidRDefault="00910747">
            <w:pPr>
              <w:pStyle w:val="ConsPlusNormal"/>
            </w:pPr>
            <w:r>
              <w:t>0,000</w:t>
            </w:r>
          </w:p>
        </w:tc>
      </w:tr>
      <w:tr w:rsidR="00910747" w14:paraId="6DFB0791" w14:textId="77777777">
        <w:tblPrEx>
          <w:tblBorders>
            <w:insideH w:val="nil"/>
          </w:tblBorders>
        </w:tblPrEx>
        <w:tc>
          <w:tcPr>
            <w:tcW w:w="21827" w:type="dxa"/>
            <w:gridSpan w:val="13"/>
            <w:tcBorders>
              <w:top w:val="nil"/>
            </w:tcBorders>
          </w:tcPr>
          <w:p w14:paraId="1B282408" w14:textId="77777777" w:rsidR="00910747" w:rsidRDefault="00910747">
            <w:pPr>
              <w:pStyle w:val="ConsPlusNormal"/>
              <w:jc w:val="both"/>
            </w:pPr>
            <w:r>
              <w:lastRenderedPageBreak/>
              <w:t xml:space="preserve">(п. 4 в ред. постановления Правительства Амурской области от 11.04.2022 </w:t>
            </w:r>
            <w:hyperlink r:id="rId732" w:history="1">
              <w:r>
                <w:rPr>
                  <w:color w:val="0000FF"/>
                </w:rPr>
                <w:t>N 351</w:t>
              </w:r>
            </w:hyperlink>
            <w:r>
              <w:t>)</w:t>
            </w:r>
          </w:p>
        </w:tc>
      </w:tr>
      <w:tr w:rsidR="00910747" w14:paraId="35EFDDE5" w14:textId="77777777">
        <w:tc>
          <w:tcPr>
            <w:tcW w:w="907" w:type="dxa"/>
            <w:vMerge w:val="restart"/>
          </w:tcPr>
          <w:p w14:paraId="525E3C83" w14:textId="77777777" w:rsidR="00910747" w:rsidRDefault="00910747">
            <w:pPr>
              <w:pStyle w:val="ConsPlusNormal"/>
              <w:outlineLvl w:val="2"/>
            </w:pPr>
            <w:r>
              <w:t>5.</w:t>
            </w:r>
          </w:p>
        </w:tc>
        <w:tc>
          <w:tcPr>
            <w:tcW w:w="2778" w:type="dxa"/>
            <w:vMerge w:val="restart"/>
          </w:tcPr>
          <w:p w14:paraId="04444ABB" w14:textId="77777777" w:rsidR="00910747" w:rsidRDefault="00910747">
            <w:pPr>
              <w:pStyle w:val="ConsPlusNormal"/>
            </w:pPr>
            <w:r>
              <w:t>Подпрограмма "Переселение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w:t>
            </w:r>
          </w:p>
        </w:tc>
        <w:tc>
          <w:tcPr>
            <w:tcW w:w="2154" w:type="dxa"/>
            <w:vMerge w:val="restart"/>
          </w:tcPr>
          <w:p w14:paraId="4AF392F1" w14:textId="77777777" w:rsidR="00910747" w:rsidRDefault="00910747">
            <w:pPr>
              <w:pStyle w:val="ConsPlusNormal"/>
            </w:pPr>
            <w:r>
              <w:t>Министерство жилищно-коммунального хозяйства области</w:t>
            </w:r>
          </w:p>
        </w:tc>
        <w:tc>
          <w:tcPr>
            <w:tcW w:w="2438" w:type="dxa"/>
          </w:tcPr>
          <w:p w14:paraId="7D590B6D" w14:textId="77777777" w:rsidR="00910747" w:rsidRDefault="00910747">
            <w:pPr>
              <w:pStyle w:val="ConsPlusNormal"/>
            </w:pPr>
            <w:r>
              <w:t>Всего</w:t>
            </w:r>
          </w:p>
        </w:tc>
        <w:tc>
          <w:tcPr>
            <w:tcW w:w="964" w:type="dxa"/>
          </w:tcPr>
          <w:p w14:paraId="5C1859AB" w14:textId="77777777" w:rsidR="00910747" w:rsidRDefault="00910747">
            <w:pPr>
              <w:pStyle w:val="ConsPlusNormal"/>
            </w:pPr>
          </w:p>
        </w:tc>
        <w:tc>
          <w:tcPr>
            <w:tcW w:w="794" w:type="dxa"/>
          </w:tcPr>
          <w:p w14:paraId="2D34E5BD" w14:textId="77777777" w:rsidR="00910747" w:rsidRDefault="00910747">
            <w:pPr>
              <w:pStyle w:val="ConsPlusNormal"/>
            </w:pPr>
          </w:p>
        </w:tc>
        <w:tc>
          <w:tcPr>
            <w:tcW w:w="2098" w:type="dxa"/>
          </w:tcPr>
          <w:p w14:paraId="615E5DB9" w14:textId="77777777" w:rsidR="00910747" w:rsidRDefault="00910747">
            <w:pPr>
              <w:pStyle w:val="ConsPlusNormal"/>
            </w:pPr>
          </w:p>
        </w:tc>
        <w:tc>
          <w:tcPr>
            <w:tcW w:w="1644" w:type="dxa"/>
          </w:tcPr>
          <w:p w14:paraId="7C3E68C8" w14:textId="77777777" w:rsidR="00910747" w:rsidRDefault="00910747">
            <w:pPr>
              <w:pStyle w:val="ConsPlusNormal"/>
            </w:pPr>
            <w:r>
              <w:t>6830231,850</w:t>
            </w:r>
          </w:p>
        </w:tc>
        <w:tc>
          <w:tcPr>
            <w:tcW w:w="1587" w:type="dxa"/>
          </w:tcPr>
          <w:p w14:paraId="0146B40D" w14:textId="77777777" w:rsidR="00910747" w:rsidRDefault="00910747">
            <w:pPr>
              <w:pStyle w:val="ConsPlusNormal"/>
            </w:pPr>
            <w:r>
              <w:t>2457797,918</w:t>
            </w:r>
          </w:p>
        </w:tc>
        <w:tc>
          <w:tcPr>
            <w:tcW w:w="1644" w:type="dxa"/>
          </w:tcPr>
          <w:p w14:paraId="1075FFB6" w14:textId="77777777" w:rsidR="00910747" w:rsidRDefault="00910747">
            <w:pPr>
              <w:pStyle w:val="ConsPlusNormal"/>
            </w:pPr>
            <w:r>
              <w:t>4240006,605</w:t>
            </w:r>
          </w:p>
        </w:tc>
        <w:tc>
          <w:tcPr>
            <w:tcW w:w="1644" w:type="dxa"/>
          </w:tcPr>
          <w:p w14:paraId="19DFAA4F" w14:textId="77777777" w:rsidR="00910747" w:rsidRDefault="00910747">
            <w:pPr>
              <w:pStyle w:val="ConsPlusNormal"/>
            </w:pPr>
            <w:r>
              <w:t>132427,327</w:t>
            </w:r>
          </w:p>
        </w:tc>
        <w:tc>
          <w:tcPr>
            <w:tcW w:w="1644" w:type="dxa"/>
          </w:tcPr>
          <w:p w14:paraId="349558BA" w14:textId="77777777" w:rsidR="00910747" w:rsidRDefault="00910747">
            <w:pPr>
              <w:pStyle w:val="ConsPlusNormal"/>
            </w:pPr>
            <w:r>
              <w:t>0,000</w:t>
            </w:r>
          </w:p>
        </w:tc>
        <w:tc>
          <w:tcPr>
            <w:tcW w:w="1531" w:type="dxa"/>
          </w:tcPr>
          <w:p w14:paraId="6079A65B" w14:textId="77777777" w:rsidR="00910747" w:rsidRDefault="00910747">
            <w:pPr>
              <w:pStyle w:val="ConsPlusNormal"/>
            </w:pPr>
            <w:r>
              <w:t>0,000</w:t>
            </w:r>
          </w:p>
        </w:tc>
      </w:tr>
      <w:tr w:rsidR="00910747" w14:paraId="60F5CCFE" w14:textId="77777777">
        <w:tc>
          <w:tcPr>
            <w:tcW w:w="907" w:type="dxa"/>
            <w:vMerge/>
          </w:tcPr>
          <w:p w14:paraId="4E205A7B" w14:textId="77777777" w:rsidR="00910747" w:rsidRDefault="00910747">
            <w:pPr>
              <w:spacing w:after="1" w:line="0" w:lineRule="atLeast"/>
            </w:pPr>
          </w:p>
        </w:tc>
        <w:tc>
          <w:tcPr>
            <w:tcW w:w="2778" w:type="dxa"/>
            <w:vMerge/>
          </w:tcPr>
          <w:p w14:paraId="4A3BF4AE" w14:textId="77777777" w:rsidR="00910747" w:rsidRDefault="00910747">
            <w:pPr>
              <w:spacing w:after="1" w:line="0" w:lineRule="atLeast"/>
            </w:pPr>
          </w:p>
        </w:tc>
        <w:tc>
          <w:tcPr>
            <w:tcW w:w="2154" w:type="dxa"/>
            <w:vMerge/>
          </w:tcPr>
          <w:p w14:paraId="79268270" w14:textId="77777777" w:rsidR="00910747" w:rsidRDefault="00910747">
            <w:pPr>
              <w:spacing w:after="1" w:line="0" w:lineRule="atLeast"/>
            </w:pPr>
          </w:p>
        </w:tc>
        <w:tc>
          <w:tcPr>
            <w:tcW w:w="2438" w:type="dxa"/>
          </w:tcPr>
          <w:p w14:paraId="5566EA9D" w14:textId="77777777" w:rsidR="00910747" w:rsidRDefault="00910747">
            <w:pPr>
              <w:pStyle w:val="ConsPlusNormal"/>
            </w:pPr>
            <w:r>
              <w:t>федеральный бюджет</w:t>
            </w:r>
          </w:p>
        </w:tc>
        <w:tc>
          <w:tcPr>
            <w:tcW w:w="964" w:type="dxa"/>
          </w:tcPr>
          <w:p w14:paraId="68436079" w14:textId="77777777" w:rsidR="00910747" w:rsidRDefault="00910747">
            <w:pPr>
              <w:pStyle w:val="ConsPlusNormal"/>
            </w:pPr>
          </w:p>
        </w:tc>
        <w:tc>
          <w:tcPr>
            <w:tcW w:w="794" w:type="dxa"/>
          </w:tcPr>
          <w:p w14:paraId="7BD9012F" w14:textId="77777777" w:rsidR="00910747" w:rsidRDefault="00910747">
            <w:pPr>
              <w:pStyle w:val="ConsPlusNormal"/>
            </w:pPr>
          </w:p>
        </w:tc>
        <w:tc>
          <w:tcPr>
            <w:tcW w:w="2098" w:type="dxa"/>
          </w:tcPr>
          <w:p w14:paraId="4F0F523F" w14:textId="77777777" w:rsidR="00910747" w:rsidRDefault="00910747">
            <w:pPr>
              <w:pStyle w:val="ConsPlusNormal"/>
            </w:pPr>
          </w:p>
        </w:tc>
        <w:tc>
          <w:tcPr>
            <w:tcW w:w="1644" w:type="dxa"/>
          </w:tcPr>
          <w:p w14:paraId="19D32390" w14:textId="77777777" w:rsidR="00910747" w:rsidRDefault="00910747">
            <w:pPr>
              <w:pStyle w:val="ConsPlusNormal"/>
            </w:pPr>
            <w:r>
              <w:t>0,000</w:t>
            </w:r>
          </w:p>
        </w:tc>
        <w:tc>
          <w:tcPr>
            <w:tcW w:w="1587" w:type="dxa"/>
          </w:tcPr>
          <w:p w14:paraId="54081BA2" w14:textId="77777777" w:rsidR="00910747" w:rsidRDefault="00910747">
            <w:pPr>
              <w:pStyle w:val="ConsPlusNormal"/>
            </w:pPr>
            <w:r>
              <w:t>0,000</w:t>
            </w:r>
          </w:p>
        </w:tc>
        <w:tc>
          <w:tcPr>
            <w:tcW w:w="1644" w:type="dxa"/>
          </w:tcPr>
          <w:p w14:paraId="56190B43" w14:textId="77777777" w:rsidR="00910747" w:rsidRDefault="00910747">
            <w:pPr>
              <w:pStyle w:val="ConsPlusNormal"/>
            </w:pPr>
            <w:r>
              <w:t>0,000</w:t>
            </w:r>
          </w:p>
        </w:tc>
        <w:tc>
          <w:tcPr>
            <w:tcW w:w="1644" w:type="dxa"/>
          </w:tcPr>
          <w:p w14:paraId="19D1FB62" w14:textId="77777777" w:rsidR="00910747" w:rsidRDefault="00910747">
            <w:pPr>
              <w:pStyle w:val="ConsPlusNormal"/>
            </w:pPr>
            <w:r>
              <w:t>0,000</w:t>
            </w:r>
          </w:p>
        </w:tc>
        <w:tc>
          <w:tcPr>
            <w:tcW w:w="1644" w:type="dxa"/>
          </w:tcPr>
          <w:p w14:paraId="27A5A39D" w14:textId="77777777" w:rsidR="00910747" w:rsidRDefault="00910747">
            <w:pPr>
              <w:pStyle w:val="ConsPlusNormal"/>
            </w:pPr>
            <w:r>
              <w:t>0,000</w:t>
            </w:r>
          </w:p>
        </w:tc>
        <w:tc>
          <w:tcPr>
            <w:tcW w:w="1531" w:type="dxa"/>
          </w:tcPr>
          <w:p w14:paraId="18827CAE" w14:textId="77777777" w:rsidR="00910747" w:rsidRDefault="00910747">
            <w:pPr>
              <w:pStyle w:val="ConsPlusNormal"/>
            </w:pPr>
            <w:r>
              <w:t>0,000</w:t>
            </w:r>
          </w:p>
        </w:tc>
      </w:tr>
      <w:tr w:rsidR="00910747" w14:paraId="5FB956EE" w14:textId="77777777">
        <w:tc>
          <w:tcPr>
            <w:tcW w:w="907" w:type="dxa"/>
            <w:vMerge/>
          </w:tcPr>
          <w:p w14:paraId="50C60570" w14:textId="77777777" w:rsidR="00910747" w:rsidRDefault="00910747">
            <w:pPr>
              <w:spacing w:after="1" w:line="0" w:lineRule="atLeast"/>
            </w:pPr>
          </w:p>
        </w:tc>
        <w:tc>
          <w:tcPr>
            <w:tcW w:w="2778" w:type="dxa"/>
            <w:vMerge/>
          </w:tcPr>
          <w:p w14:paraId="57CB795F" w14:textId="77777777" w:rsidR="00910747" w:rsidRDefault="00910747">
            <w:pPr>
              <w:spacing w:after="1" w:line="0" w:lineRule="atLeast"/>
            </w:pPr>
          </w:p>
        </w:tc>
        <w:tc>
          <w:tcPr>
            <w:tcW w:w="2154" w:type="dxa"/>
            <w:vMerge/>
          </w:tcPr>
          <w:p w14:paraId="33FC09A1" w14:textId="77777777" w:rsidR="00910747" w:rsidRDefault="00910747">
            <w:pPr>
              <w:spacing w:after="1" w:line="0" w:lineRule="atLeast"/>
            </w:pPr>
          </w:p>
        </w:tc>
        <w:tc>
          <w:tcPr>
            <w:tcW w:w="2438" w:type="dxa"/>
          </w:tcPr>
          <w:p w14:paraId="670A3057" w14:textId="77777777" w:rsidR="00910747" w:rsidRDefault="00910747">
            <w:pPr>
              <w:pStyle w:val="ConsPlusNormal"/>
            </w:pPr>
            <w:r>
              <w:t>областной бюджет</w:t>
            </w:r>
          </w:p>
        </w:tc>
        <w:tc>
          <w:tcPr>
            <w:tcW w:w="964" w:type="dxa"/>
          </w:tcPr>
          <w:p w14:paraId="0CED650E" w14:textId="77777777" w:rsidR="00910747" w:rsidRDefault="00910747">
            <w:pPr>
              <w:pStyle w:val="ConsPlusNormal"/>
            </w:pPr>
          </w:p>
        </w:tc>
        <w:tc>
          <w:tcPr>
            <w:tcW w:w="794" w:type="dxa"/>
          </w:tcPr>
          <w:p w14:paraId="0A4A8FB3" w14:textId="77777777" w:rsidR="00910747" w:rsidRDefault="00910747">
            <w:pPr>
              <w:pStyle w:val="ConsPlusNormal"/>
            </w:pPr>
          </w:p>
        </w:tc>
        <w:tc>
          <w:tcPr>
            <w:tcW w:w="2098" w:type="dxa"/>
          </w:tcPr>
          <w:p w14:paraId="69776FAF" w14:textId="77777777" w:rsidR="00910747" w:rsidRDefault="00910747">
            <w:pPr>
              <w:pStyle w:val="ConsPlusNormal"/>
            </w:pPr>
          </w:p>
        </w:tc>
        <w:tc>
          <w:tcPr>
            <w:tcW w:w="1644" w:type="dxa"/>
          </w:tcPr>
          <w:p w14:paraId="26048C7B" w14:textId="77777777" w:rsidR="00910747" w:rsidRDefault="00910747">
            <w:pPr>
              <w:pStyle w:val="ConsPlusNormal"/>
            </w:pPr>
            <w:r>
              <w:t>325503,382</w:t>
            </w:r>
          </w:p>
        </w:tc>
        <w:tc>
          <w:tcPr>
            <w:tcW w:w="1587" w:type="dxa"/>
          </w:tcPr>
          <w:p w14:paraId="178E007C" w14:textId="77777777" w:rsidR="00910747" w:rsidRDefault="00910747">
            <w:pPr>
              <w:pStyle w:val="ConsPlusNormal"/>
            </w:pPr>
            <w:r>
              <w:t>127833,084</w:t>
            </w:r>
          </w:p>
        </w:tc>
        <w:tc>
          <w:tcPr>
            <w:tcW w:w="1644" w:type="dxa"/>
          </w:tcPr>
          <w:p w14:paraId="3DB5588F" w14:textId="77777777" w:rsidR="00910747" w:rsidRDefault="00910747">
            <w:pPr>
              <w:pStyle w:val="ConsPlusNormal"/>
            </w:pPr>
            <w:r>
              <w:t>67027,445</w:t>
            </w:r>
          </w:p>
        </w:tc>
        <w:tc>
          <w:tcPr>
            <w:tcW w:w="1644" w:type="dxa"/>
          </w:tcPr>
          <w:p w14:paraId="711332AC" w14:textId="77777777" w:rsidR="00910747" w:rsidRDefault="00910747">
            <w:pPr>
              <w:pStyle w:val="ConsPlusNormal"/>
            </w:pPr>
            <w:r>
              <w:t>130642,853</w:t>
            </w:r>
          </w:p>
        </w:tc>
        <w:tc>
          <w:tcPr>
            <w:tcW w:w="1644" w:type="dxa"/>
          </w:tcPr>
          <w:p w14:paraId="088BF0B1" w14:textId="77777777" w:rsidR="00910747" w:rsidRDefault="00910747">
            <w:pPr>
              <w:pStyle w:val="ConsPlusNormal"/>
            </w:pPr>
            <w:r>
              <w:t>0,000</w:t>
            </w:r>
          </w:p>
        </w:tc>
        <w:tc>
          <w:tcPr>
            <w:tcW w:w="1531" w:type="dxa"/>
          </w:tcPr>
          <w:p w14:paraId="7B9D61AE" w14:textId="77777777" w:rsidR="00910747" w:rsidRDefault="00910747">
            <w:pPr>
              <w:pStyle w:val="ConsPlusNormal"/>
            </w:pPr>
            <w:r>
              <w:t>0,000</w:t>
            </w:r>
          </w:p>
        </w:tc>
      </w:tr>
      <w:tr w:rsidR="00910747" w14:paraId="61466F70" w14:textId="77777777">
        <w:tc>
          <w:tcPr>
            <w:tcW w:w="907" w:type="dxa"/>
            <w:vMerge/>
          </w:tcPr>
          <w:p w14:paraId="6448D914" w14:textId="77777777" w:rsidR="00910747" w:rsidRDefault="00910747">
            <w:pPr>
              <w:spacing w:after="1" w:line="0" w:lineRule="atLeast"/>
            </w:pPr>
          </w:p>
        </w:tc>
        <w:tc>
          <w:tcPr>
            <w:tcW w:w="2778" w:type="dxa"/>
            <w:vMerge/>
          </w:tcPr>
          <w:p w14:paraId="59BCAE54" w14:textId="77777777" w:rsidR="00910747" w:rsidRDefault="00910747">
            <w:pPr>
              <w:spacing w:after="1" w:line="0" w:lineRule="atLeast"/>
            </w:pPr>
          </w:p>
        </w:tc>
        <w:tc>
          <w:tcPr>
            <w:tcW w:w="2154" w:type="dxa"/>
            <w:vMerge/>
          </w:tcPr>
          <w:p w14:paraId="3678B318" w14:textId="77777777" w:rsidR="00910747" w:rsidRDefault="00910747">
            <w:pPr>
              <w:spacing w:after="1" w:line="0" w:lineRule="atLeast"/>
            </w:pPr>
          </w:p>
        </w:tc>
        <w:tc>
          <w:tcPr>
            <w:tcW w:w="2438" w:type="dxa"/>
          </w:tcPr>
          <w:p w14:paraId="4F7B6CBF" w14:textId="77777777" w:rsidR="00910747" w:rsidRDefault="00910747">
            <w:pPr>
              <w:pStyle w:val="ConsPlusNormal"/>
            </w:pPr>
            <w:r>
              <w:t>консолидированные бюджеты муниципальных образований</w:t>
            </w:r>
          </w:p>
        </w:tc>
        <w:tc>
          <w:tcPr>
            <w:tcW w:w="964" w:type="dxa"/>
          </w:tcPr>
          <w:p w14:paraId="4D07AABC" w14:textId="77777777" w:rsidR="00910747" w:rsidRDefault="00910747">
            <w:pPr>
              <w:pStyle w:val="ConsPlusNormal"/>
            </w:pPr>
          </w:p>
        </w:tc>
        <w:tc>
          <w:tcPr>
            <w:tcW w:w="794" w:type="dxa"/>
          </w:tcPr>
          <w:p w14:paraId="3A2DD5D9" w14:textId="77777777" w:rsidR="00910747" w:rsidRDefault="00910747">
            <w:pPr>
              <w:pStyle w:val="ConsPlusNormal"/>
            </w:pPr>
          </w:p>
        </w:tc>
        <w:tc>
          <w:tcPr>
            <w:tcW w:w="2098" w:type="dxa"/>
          </w:tcPr>
          <w:p w14:paraId="0B71C0B9" w14:textId="77777777" w:rsidR="00910747" w:rsidRDefault="00910747">
            <w:pPr>
              <w:pStyle w:val="ConsPlusNormal"/>
            </w:pPr>
          </w:p>
        </w:tc>
        <w:tc>
          <w:tcPr>
            <w:tcW w:w="1644" w:type="dxa"/>
          </w:tcPr>
          <w:p w14:paraId="25FB3959" w14:textId="77777777" w:rsidR="00910747" w:rsidRDefault="00910747">
            <w:pPr>
              <w:pStyle w:val="ConsPlusNormal"/>
            </w:pPr>
            <w:r>
              <w:t>67642,669</w:t>
            </w:r>
          </w:p>
        </w:tc>
        <w:tc>
          <w:tcPr>
            <w:tcW w:w="1587" w:type="dxa"/>
          </w:tcPr>
          <w:p w14:paraId="31D3D164" w14:textId="77777777" w:rsidR="00910747" w:rsidRDefault="00910747">
            <w:pPr>
              <w:pStyle w:val="ConsPlusNormal"/>
            </w:pPr>
            <w:r>
              <w:t>23877,932</w:t>
            </w:r>
          </w:p>
        </w:tc>
        <w:tc>
          <w:tcPr>
            <w:tcW w:w="1644" w:type="dxa"/>
          </w:tcPr>
          <w:p w14:paraId="2614BCCD" w14:textId="77777777" w:rsidR="00910747" w:rsidRDefault="00910747">
            <w:pPr>
              <w:pStyle w:val="ConsPlusNormal"/>
            </w:pPr>
            <w:r>
              <w:t>41980,263</w:t>
            </w:r>
          </w:p>
        </w:tc>
        <w:tc>
          <w:tcPr>
            <w:tcW w:w="1644" w:type="dxa"/>
          </w:tcPr>
          <w:p w14:paraId="049BC54A" w14:textId="77777777" w:rsidR="00910747" w:rsidRDefault="00910747">
            <w:pPr>
              <w:pStyle w:val="ConsPlusNormal"/>
            </w:pPr>
            <w:r>
              <w:t>1784,474</w:t>
            </w:r>
          </w:p>
        </w:tc>
        <w:tc>
          <w:tcPr>
            <w:tcW w:w="1644" w:type="dxa"/>
          </w:tcPr>
          <w:p w14:paraId="66EC5FED" w14:textId="77777777" w:rsidR="00910747" w:rsidRDefault="00910747">
            <w:pPr>
              <w:pStyle w:val="ConsPlusNormal"/>
            </w:pPr>
            <w:r>
              <w:t>0,000</w:t>
            </w:r>
          </w:p>
        </w:tc>
        <w:tc>
          <w:tcPr>
            <w:tcW w:w="1531" w:type="dxa"/>
          </w:tcPr>
          <w:p w14:paraId="15290235" w14:textId="77777777" w:rsidR="00910747" w:rsidRDefault="00910747">
            <w:pPr>
              <w:pStyle w:val="ConsPlusNormal"/>
            </w:pPr>
            <w:r>
              <w:t>0,000</w:t>
            </w:r>
          </w:p>
        </w:tc>
      </w:tr>
      <w:tr w:rsidR="00910747" w14:paraId="4E909714" w14:textId="77777777">
        <w:tc>
          <w:tcPr>
            <w:tcW w:w="907" w:type="dxa"/>
            <w:vMerge/>
          </w:tcPr>
          <w:p w14:paraId="662E00C4" w14:textId="77777777" w:rsidR="00910747" w:rsidRDefault="00910747">
            <w:pPr>
              <w:spacing w:after="1" w:line="0" w:lineRule="atLeast"/>
            </w:pPr>
          </w:p>
        </w:tc>
        <w:tc>
          <w:tcPr>
            <w:tcW w:w="2778" w:type="dxa"/>
            <w:vMerge/>
          </w:tcPr>
          <w:p w14:paraId="0DE03A52" w14:textId="77777777" w:rsidR="00910747" w:rsidRDefault="00910747">
            <w:pPr>
              <w:spacing w:after="1" w:line="0" w:lineRule="atLeast"/>
            </w:pPr>
          </w:p>
        </w:tc>
        <w:tc>
          <w:tcPr>
            <w:tcW w:w="2154" w:type="dxa"/>
            <w:vMerge/>
          </w:tcPr>
          <w:p w14:paraId="6E2A0A78" w14:textId="77777777" w:rsidR="00910747" w:rsidRDefault="00910747">
            <w:pPr>
              <w:spacing w:after="1" w:line="0" w:lineRule="atLeast"/>
            </w:pPr>
          </w:p>
        </w:tc>
        <w:tc>
          <w:tcPr>
            <w:tcW w:w="2438" w:type="dxa"/>
          </w:tcPr>
          <w:p w14:paraId="5DE07DA6" w14:textId="77777777" w:rsidR="00910747" w:rsidRDefault="00910747">
            <w:pPr>
              <w:pStyle w:val="ConsPlusNormal"/>
            </w:pPr>
            <w:r>
              <w:t>территориальные внебюджетные фонды</w:t>
            </w:r>
          </w:p>
        </w:tc>
        <w:tc>
          <w:tcPr>
            <w:tcW w:w="964" w:type="dxa"/>
          </w:tcPr>
          <w:p w14:paraId="0841446A" w14:textId="77777777" w:rsidR="00910747" w:rsidRDefault="00910747">
            <w:pPr>
              <w:pStyle w:val="ConsPlusNormal"/>
            </w:pPr>
          </w:p>
        </w:tc>
        <w:tc>
          <w:tcPr>
            <w:tcW w:w="794" w:type="dxa"/>
          </w:tcPr>
          <w:p w14:paraId="4AEA5AB1" w14:textId="77777777" w:rsidR="00910747" w:rsidRDefault="00910747">
            <w:pPr>
              <w:pStyle w:val="ConsPlusNormal"/>
            </w:pPr>
          </w:p>
        </w:tc>
        <w:tc>
          <w:tcPr>
            <w:tcW w:w="2098" w:type="dxa"/>
          </w:tcPr>
          <w:p w14:paraId="1BA61D62" w14:textId="77777777" w:rsidR="00910747" w:rsidRDefault="00910747">
            <w:pPr>
              <w:pStyle w:val="ConsPlusNormal"/>
            </w:pPr>
          </w:p>
        </w:tc>
        <w:tc>
          <w:tcPr>
            <w:tcW w:w="1644" w:type="dxa"/>
          </w:tcPr>
          <w:p w14:paraId="4EC1ED5A" w14:textId="77777777" w:rsidR="00910747" w:rsidRDefault="00910747">
            <w:pPr>
              <w:pStyle w:val="ConsPlusNormal"/>
            </w:pPr>
            <w:r>
              <w:t>0,000</w:t>
            </w:r>
          </w:p>
        </w:tc>
        <w:tc>
          <w:tcPr>
            <w:tcW w:w="1587" w:type="dxa"/>
          </w:tcPr>
          <w:p w14:paraId="00BB6ABE" w14:textId="77777777" w:rsidR="00910747" w:rsidRDefault="00910747">
            <w:pPr>
              <w:pStyle w:val="ConsPlusNormal"/>
            </w:pPr>
            <w:r>
              <w:t>0,000</w:t>
            </w:r>
          </w:p>
        </w:tc>
        <w:tc>
          <w:tcPr>
            <w:tcW w:w="1644" w:type="dxa"/>
          </w:tcPr>
          <w:p w14:paraId="30FAB4B8" w14:textId="77777777" w:rsidR="00910747" w:rsidRDefault="00910747">
            <w:pPr>
              <w:pStyle w:val="ConsPlusNormal"/>
            </w:pPr>
            <w:r>
              <w:t>0,000</w:t>
            </w:r>
          </w:p>
        </w:tc>
        <w:tc>
          <w:tcPr>
            <w:tcW w:w="1644" w:type="dxa"/>
          </w:tcPr>
          <w:p w14:paraId="1CF3CB71" w14:textId="77777777" w:rsidR="00910747" w:rsidRDefault="00910747">
            <w:pPr>
              <w:pStyle w:val="ConsPlusNormal"/>
            </w:pPr>
            <w:r>
              <w:t>0,000</w:t>
            </w:r>
          </w:p>
        </w:tc>
        <w:tc>
          <w:tcPr>
            <w:tcW w:w="1644" w:type="dxa"/>
          </w:tcPr>
          <w:p w14:paraId="4FD06FCD" w14:textId="77777777" w:rsidR="00910747" w:rsidRDefault="00910747">
            <w:pPr>
              <w:pStyle w:val="ConsPlusNormal"/>
            </w:pPr>
            <w:r>
              <w:t>0,000</w:t>
            </w:r>
          </w:p>
        </w:tc>
        <w:tc>
          <w:tcPr>
            <w:tcW w:w="1531" w:type="dxa"/>
          </w:tcPr>
          <w:p w14:paraId="0A5DE115" w14:textId="77777777" w:rsidR="00910747" w:rsidRDefault="00910747">
            <w:pPr>
              <w:pStyle w:val="ConsPlusNormal"/>
            </w:pPr>
            <w:r>
              <w:t>0,000</w:t>
            </w:r>
          </w:p>
        </w:tc>
      </w:tr>
      <w:tr w:rsidR="00910747" w14:paraId="4ED77C96" w14:textId="77777777">
        <w:tc>
          <w:tcPr>
            <w:tcW w:w="907" w:type="dxa"/>
            <w:vMerge/>
          </w:tcPr>
          <w:p w14:paraId="1C00B9CD" w14:textId="77777777" w:rsidR="00910747" w:rsidRDefault="00910747">
            <w:pPr>
              <w:spacing w:after="1" w:line="0" w:lineRule="atLeast"/>
            </w:pPr>
          </w:p>
        </w:tc>
        <w:tc>
          <w:tcPr>
            <w:tcW w:w="2778" w:type="dxa"/>
            <w:vMerge/>
          </w:tcPr>
          <w:p w14:paraId="62E4B7A6" w14:textId="77777777" w:rsidR="00910747" w:rsidRDefault="00910747">
            <w:pPr>
              <w:spacing w:after="1" w:line="0" w:lineRule="atLeast"/>
            </w:pPr>
          </w:p>
        </w:tc>
        <w:tc>
          <w:tcPr>
            <w:tcW w:w="2154" w:type="dxa"/>
            <w:vMerge/>
          </w:tcPr>
          <w:p w14:paraId="7B6654C3" w14:textId="77777777" w:rsidR="00910747" w:rsidRDefault="00910747">
            <w:pPr>
              <w:spacing w:after="1" w:line="0" w:lineRule="atLeast"/>
            </w:pPr>
          </w:p>
        </w:tc>
        <w:tc>
          <w:tcPr>
            <w:tcW w:w="2438" w:type="dxa"/>
          </w:tcPr>
          <w:p w14:paraId="1FCEA78A" w14:textId="77777777" w:rsidR="00910747" w:rsidRDefault="00910747">
            <w:pPr>
              <w:pStyle w:val="ConsPlusNormal"/>
            </w:pPr>
            <w:r>
              <w:t>юридические лица (ГК Фонд содействия реформированию ЖКХ)</w:t>
            </w:r>
          </w:p>
        </w:tc>
        <w:tc>
          <w:tcPr>
            <w:tcW w:w="964" w:type="dxa"/>
          </w:tcPr>
          <w:p w14:paraId="55FE25C9" w14:textId="77777777" w:rsidR="00910747" w:rsidRDefault="00910747">
            <w:pPr>
              <w:pStyle w:val="ConsPlusNormal"/>
            </w:pPr>
          </w:p>
        </w:tc>
        <w:tc>
          <w:tcPr>
            <w:tcW w:w="794" w:type="dxa"/>
          </w:tcPr>
          <w:p w14:paraId="11FC62E5" w14:textId="77777777" w:rsidR="00910747" w:rsidRDefault="00910747">
            <w:pPr>
              <w:pStyle w:val="ConsPlusNormal"/>
            </w:pPr>
          </w:p>
        </w:tc>
        <w:tc>
          <w:tcPr>
            <w:tcW w:w="2098" w:type="dxa"/>
          </w:tcPr>
          <w:p w14:paraId="1A6A9AA0" w14:textId="77777777" w:rsidR="00910747" w:rsidRDefault="00910747">
            <w:pPr>
              <w:pStyle w:val="ConsPlusNormal"/>
            </w:pPr>
          </w:p>
        </w:tc>
        <w:tc>
          <w:tcPr>
            <w:tcW w:w="1644" w:type="dxa"/>
          </w:tcPr>
          <w:p w14:paraId="06BA9EC8" w14:textId="77777777" w:rsidR="00910747" w:rsidRDefault="00910747">
            <w:pPr>
              <w:pStyle w:val="ConsPlusNormal"/>
            </w:pPr>
            <w:r>
              <w:t>6437085,799</w:t>
            </w:r>
          </w:p>
        </w:tc>
        <w:tc>
          <w:tcPr>
            <w:tcW w:w="1587" w:type="dxa"/>
          </w:tcPr>
          <w:p w14:paraId="406A0A0A" w14:textId="77777777" w:rsidR="00910747" w:rsidRDefault="00910747">
            <w:pPr>
              <w:pStyle w:val="ConsPlusNormal"/>
            </w:pPr>
            <w:r>
              <w:t>2306086,902</w:t>
            </w:r>
          </w:p>
        </w:tc>
        <w:tc>
          <w:tcPr>
            <w:tcW w:w="1644" w:type="dxa"/>
          </w:tcPr>
          <w:p w14:paraId="3F1001FE" w14:textId="77777777" w:rsidR="00910747" w:rsidRDefault="00910747">
            <w:pPr>
              <w:pStyle w:val="ConsPlusNormal"/>
            </w:pPr>
            <w:r>
              <w:t>4130998,897</w:t>
            </w:r>
          </w:p>
        </w:tc>
        <w:tc>
          <w:tcPr>
            <w:tcW w:w="1644" w:type="dxa"/>
          </w:tcPr>
          <w:p w14:paraId="64293760" w14:textId="77777777" w:rsidR="00910747" w:rsidRDefault="00910747">
            <w:pPr>
              <w:pStyle w:val="ConsPlusNormal"/>
            </w:pPr>
            <w:r>
              <w:t>0,000</w:t>
            </w:r>
          </w:p>
        </w:tc>
        <w:tc>
          <w:tcPr>
            <w:tcW w:w="1644" w:type="dxa"/>
          </w:tcPr>
          <w:p w14:paraId="1C3E505E" w14:textId="77777777" w:rsidR="00910747" w:rsidRDefault="00910747">
            <w:pPr>
              <w:pStyle w:val="ConsPlusNormal"/>
            </w:pPr>
            <w:r>
              <w:t>0,000</w:t>
            </w:r>
          </w:p>
        </w:tc>
        <w:tc>
          <w:tcPr>
            <w:tcW w:w="1531" w:type="dxa"/>
          </w:tcPr>
          <w:p w14:paraId="1D9DEE9B" w14:textId="77777777" w:rsidR="00910747" w:rsidRDefault="00910747">
            <w:pPr>
              <w:pStyle w:val="ConsPlusNormal"/>
            </w:pPr>
            <w:r>
              <w:t>0,000</w:t>
            </w:r>
          </w:p>
        </w:tc>
      </w:tr>
      <w:tr w:rsidR="00910747" w14:paraId="59252439" w14:textId="77777777">
        <w:tc>
          <w:tcPr>
            <w:tcW w:w="907" w:type="dxa"/>
            <w:vMerge/>
          </w:tcPr>
          <w:p w14:paraId="3BD35CE3" w14:textId="77777777" w:rsidR="00910747" w:rsidRDefault="00910747">
            <w:pPr>
              <w:spacing w:after="1" w:line="0" w:lineRule="atLeast"/>
            </w:pPr>
          </w:p>
        </w:tc>
        <w:tc>
          <w:tcPr>
            <w:tcW w:w="2778" w:type="dxa"/>
            <w:vMerge/>
          </w:tcPr>
          <w:p w14:paraId="369F3480" w14:textId="77777777" w:rsidR="00910747" w:rsidRDefault="00910747">
            <w:pPr>
              <w:spacing w:after="1" w:line="0" w:lineRule="atLeast"/>
            </w:pPr>
          </w:p>
        </w:tc>
        <w:tc>
          <w:tcPr>
            <w:tcW w:w="2154" w:type="dxa"/>
            <w:vMerge/>
          </w:tcPr>
          <w:p w14:paraId="14ADE9A5" w14:textId="77777777" w:rsidR="00910747" w:rsidRDefault="00910747">
            <w:pPr>
              <w:spacing w:after="1" w:line="0" w:lineRule="atLeast"/>
            </w:pPr>
          </w:p>
        </w:tc>
        <w:tc>
          <w:tcPr>
            <w:tcW w:w="2438" w:type="dxa"/>
          </w:tcPr>
          <w:p w14:paraId="6EE91BEE" w14:textId="77777777" w:rsidR="00910747" w:rsidRDefault="00910747">
            <w:pPr>
              <w:pStyle w:val="ConsPlusNormal"/>
            </w:pPr>
            <w:r>
              <w:t>в т.ч. не перечисленные в местные бюджеты средства юридических лиц на реализацию предыдущих этапов программы</w:t>
            </w:r>
          </w:p>
        </w:tc>
        <w:tc>
          <w:tcPr>
            <w:tcW w:w="964" w:type="dxa"/>
          </w:tcPr>
          <w:p w14:paraId="7FE1741D" w14:textId="77777777" w:rsidR="00910747" w:rsidRDefault="00910747">
            <w:pPr>
              <w:pStyle w:val="ConsPlusNormal"/>
            </w:pPr>
          </w:p>
        </w:tc>
        <w:tc>
          <w:tcPr>
            <w:tcW w:w="794" w:type="dxa"/>
          </w:tcPr>
          <w:p w14:paraId="07308A14" w14:textId="77777777" w:rsidR="00910747" w:rsidRDefault="00910747">
            <w:pPr>
              <w:pStyle w:val="ConsPlusNormal"/>
            </w:pPr>
          </w:p>
        </w:tc>
        <w:tc>
          <w:tcPr>
            <w:tcW w:w="2098" w:type="dxa"/>
          </w:tcPr>
          <w:p w14:paraId="6C2DD962" w14:textId="77777777" w:rsidR="00910747" w:rsidRDefault="00910747">
            <w:pPr>
              <w:pStyle w:val="ConsPlusNormal"/>
            </w:pPr>
          </w:p>
        </w:tc>
        <w:tc>
          <w:tcPr>
            <w:tcW w:w="1644" w:type="dxa"/>
          </w:tcPr>
          <w:p w14:paraId="35F986AE" w14:textId="77777777" w:rsidR="00910747" w:rsidRDefault="00910747">
            <w:pPr>
              <w:pStyle w:val="ConsPlusNormal"/>
            </w:pPr>
            <w:r>
              <w:t>0,000</w:t>
            </w:r>
          </w:p>
        </w:tc>
        <w:tc>
          <w:tcPr>
            <w:tcW w:w="1587" w:type="dxa"/>
          </w:tcPr>
          <w:p w14:paraId="40B08146" w14:textId="77777777" w:rsidR="00910747" w:rsidRDefault="00910747">
            <w:pPr>
              <w:pStyle w:val="ConsPlusNormal"/>
            </w:pPr>
            <w:r>
              <w:t>0,000</w:t>
            </w:r>
          </w:p>
        </w:tc>
        <w:tc>
          <w:tcPr>
            <w:tcW w:w="1644" w:type="dxa"/>
          </w:tcPr>
          <w:p w14:paraId="4E5C3FE2" w14:textId="77777777" w:rsidR="00910747" w:rsidRDefault="00910747">
            <w:pPr>
              <w:pStyle w:val="ConsPlusNormal"/>
            </w:pPr>
            <w:r>
              <w:t>0,000</w:t>
            </w:r>
          </w:p>
        </w:tc>
        <w:tc>
          <w:tcPr>
            <w:tcW w:w="1644" w:type="dxa"/>
          </w:tcPr>
          <w:p w14:paraId="440B98B1" w14:textId="77777777" w:rsidR="00910747" w:rsidRDefault="00910747">
            <w:pPr>
              <w:pStyle w:val="ConsPlusNormal"/>
            </w:pPr>
            <w:r>
              <w:t>0,000</w:t>
            </w:r>
          </w:p>
        </w:tc>
        <w:tc>
          <w:tcPr>
            <w:tcW w:w="1644" w:type="dxa"/>
          </w:tcPr>
          <w:p w14:paraId="0BEDA51B" w14:textId="77777777" w:rsidR="00910747" w:rsidRDefault="00910747">
            <w:pPr>
              <w:pStyle w:val="ConsPlusNormal"/>
            </w:pPr>
            <w:r>
              <w:t>0,000</w:t>
            </w:r>
          </w:p>
        </w:tc>
        <w:tc>
          <w:tcPr>
            <w:tcW w:w="1531" w:type="dxa"/>
          </w:tcPr>
          <w:p w14:paraId="36E3B861" w14:textId="77777777" w:rsidR="00910747" w:rsidRDefault="00910747">
            <w:pPr>
              <w:pStyle w:val="ConsPlusNormal"/>
            </w:pPr>
            <w:r>
              <w:t>0,000</w:t>
            </w:r>
          </w:p>
        </w:tc>
      </w:tr>
      <w:tr w:rsidR="00910747" w14:paraId="62A34216" w14:textId="77777777">
        <w:tc>
          <w:tcPr>
            <w:tcW w:w="907" w:type="dxa"/>
            <w:vMerge w:val="restart"/>
          </w:tcPr>
          <w:p w14:paraId="00EB8763" w14:textId="77777777" w:rsidR="00910747" w:rsidRDefault="00910747">
            <w:pPr>
              <w:pStyle w:val="ConsPlusNormal"/>
            </w:pPr>
            <w:r>
              <w:t>5.1.</w:t>
            </w:r>
          </w:p>
        </w:tc>
        <w:tc>
          <w:tcPr>
            <w:tcW w:w="2778" w:type="dxa"/>
            <w:vMerge w:val="restart"/>
          </w:tcPr>
          <w:p w14:paraId="66B58AEC" w14:textId="77777777" w:rsidR="00910747" w:rsidRDefault="00910747">
            <w:pPr>
              <w:pStyle w:val="ConsPlusNormal"/>
            </w:pPr>
            <w:r>
              <w:t>Основное мероприятие "Государственная поддержка переселения граждан из аварийного жилищного фонда"</w:t>
            </w:r>
          </w:p>
        </w:tc>
        <w:tc>
          <w:tcPr>
            <w:tcW w:w="2154" w:type="dxa"/>
            <w:vMerge w:val="restart"/>
          </w:tcPr>
          <w:p w14:paraId="5D9F7526" w14:textId="77777777" w:rsidR="00910747" w:rsidRDefault="00910747">
            <w:pPr>
              <w:pStyle w:val="ConsPlusNormal"/>
            </w:pPr>
          </w:p>
        </w:tc>
        <w:tc>
          <w:tcPr>
            <w:tcW w:w="2438" w:type="dxa"/>
          </w:tcPr>
          <w:p w14:paraId="495E09F2" w14:textId="77777777" w:rsidR="00910747" w:rsidRDefault="00910747">
            <w:pPr>
              <w:pStyle w:val="ConsPlusNormal"/>
            </w:pPr>
            <w:r>
              <w:t>Всего</w:t>
            </w:r>
          </w:p>
        </w:tc>
        <w:tc>
          <w:tcPr>
            <w:tcW w:w="964" w:type="dxa"/>
          </w:tcPr>
          <w:p w14:paraId="37B06C45" w14:textId="77777777" w:rsidR="00910747" w:rsidRDefault="00910747">
            <w:pPr>
              <w:pStyle w:val="ConsPlusNormal"/>
            </w:pPr>
          </w:p>
        </w:tc>
        <w:tc>
          <w:tcPr>
            <w:tcW w:w="794" w:type="dxa"/>
          </w:tcPr>
          <w:p w14:paraId="0636675D" w14:textId="77777777" w:rsidR="00910747" w:rsidRDefault="00910747">
            <w:pPr>
              <w:pStyle w:val="ConsPlusNormal"/>
            </w:pPr>
          </w:p>
        </w:tc>
        <w:tc>
          <w:tcPr>
            <w:tcW w:w="2098" w:type="dxa"/>
          </w:tcPr>
          <w:p w14:paraId="70281B85" w14:textId="77777777" w:rsidR="00910747" w:rsidRDefault="00910747">
            <w:pPr>
              <w:pStyle w:val="ConsPlusNormal"/>
            </w:pPr>
          </w:p>
        </w:tc>
        <w:tc>
          <w:tcPr>
            <w:tcW w:w="1644" w:type="dxa"/>
          </w:tcPr>
          <w:p w14:paraId="4DB4BB1F" w14:textId="77777777" w:rsidR="00910747" w:rsidRDefault="00910747">
            <w:pPr>
              <w:pStyle w:val="ConsPlusNormal"/>
            </w:pPr>
            <w:r>
              <w:t>135145,030</w:t>
            </w:r>
          </w:p>
        </w:tc>
        <w:tc>
          <w:tcPr>
            <w:tcW w:w="1587" w:type="dxa"/>
          </w:tcPr>
          <w:p w14:paraId="297B6D34" w14:textId="77777777" w:rsidR="00910747" w:rsidRDefault="00910747">
            <w:pPr>
              <w:pStyle w:val="ConsPlusNormal"/>
            </w:pPr>
            <w:r>
              <w:t>72618,303</w:t>
            </w:r>
          </w:p>
        </w:tc>
        <w:tc>
          <w:tcPr>
            <w:tcW w:w="1644" w:type="dxa"/>
          </w:tcPr>
          <w:p w14:paraId="7F192EAA" w14:textId="77777777" w:rsidR="00910747" w:rsidRDefault="00910747">
            <w:pPr>
              <w:pStyle w:val="ConsPlusNormal"/>
            </w:pPr>
            <w:r>
              <w:t>0,000</w:t>
            </w:r>
          </w:p>
        </w:tc>
        <w:tc>
          <w:tcPr>
            <w:tcW w:w="1644" w:type="dxa"/>
          </w:tcPr>
          <w:p w14:paraId="04203A9B" w14:textId="77777777" w:rsidR="00910747" w:rsidRDefault="00910747">
            <w:pPr>
              <w:pStyle w:val="ConsPlusNormal"/>
            </w:pPr>
            <w:r>
              <w:t>62526,727</w:t>
            </w:r>
          </w:p>
        </w:tc>
        <w:tc>
          <w:tcPr>
            <w:tcW w:w="1644" w:type="dxa"/>
          </w:tcPr>
          <w:p w14:paraId="6374EFBF" w14:textId="77777777" w:rsidR="00910747" w:rsidRDefault="00910747">
            <w:pPr>
              <w:pStyle w:val="ConsPlusNormal"/>
            </w:pPr>
            <w:r>
              <w:t>0,000</w:t>
            </w:r>
          </w:p>
        </w:tc>
        <w:tc>
          <w:tcPr>
            <w:tcW w:w="1531" w:type="dxa"/>
          </w:tcPr>
          <w:p w14:paraId="181E6F5F" w14:textId="77777777" w:rsidR="00910747" w:rsidRDefault="00910747">
            <w:pPr>
              <w:pStyle w:val="ConsPlusNormal"/>
            </w:pPr>
            <w:r>
              <w:t>0,000</w:t>
            </w:r>
          </w:p>
        </w:tc>
      </w:tr>
      <w:tr w:rsidR="00910747" w14:paraId="3AE3CCCD" w14:textId="77777777">
        <w:tc>
          <w:tcPr>
            <w:tcW w:w="907" w:type="dxa"/>
            <w:vMerge/>
          </w:tcPr>
          <w:p w14:paraId="2C2B3723" w14:textId="77777777" w:rsidR="00910747" w:rsidRDefault="00910747">
            <w:pPr>
              <w:spacing w:after="1" w:line="0" w:lineRule="atLeast"/>
            </w:pPr>
          </w:p>
        </w:tc>
        <w:tc>
          <w:tcPr>
            <w:tcW w:w="2778" w:type="dxa"/>
            <w:vMerge/>
          </w:tcPr>
          <w:p w14:paraId="10EEF7D5" w14:textId="77777777" w:rsidR="00910747" w:rsidRDefault="00910747">
            <w:pPr>
              <w:spacing w:after="1" w:line="0" w:lineRule="atLeast"/>
            </w:pPr>
          </w:p>
        </w:tc>
        <w:tc>
          <w:tcPr>
            <w:tcW w:w="2154" w:type="dxa"/>
            <w:vMerge/>
          </w:tcPr>
          <w:p w14:paraId="3AA6701C" w14:textId="77777777" w:rsidR="00910747" w:rsidRDefault="00910747">
            <w:pPr>
              <w:spacing w:after="1" w:line="0" w:lineRule="atLeast"/>
            </w:pPr>
          </w:p>
        </w:tc>
        <w:tc>
          <w:tcPr>
            <w:tcW w:w="2438" w:type="dxa"/>
          </w:tcPr>
          <w:p w14:paraId="1E27B1D3" w14:textId="77777777" w:rsidR="00910747" w:rsidRDefault="00910747">
            <w:pPr>
              <w:pStyle w:val="ConsPlusNormal"/>
            </w:pPr>
            <w:r>
              <w:t>федеральный бюджет</w:t>
            </w:r>
          </w:p>
        </w:tc>
        <w:tc>
          <w:tcPr>
            <w:tcW w:w="964" w:type="dxa"/>
          </w:tcPr>
          <w:p w14:paraId="73DDA259" w14:textId="77777777" w:rsidR="00910747" w:rsidRDefault="00910747">
            <w:pPr>
              <w:pStyle w:val="ConsPlusNormal"/>
            </w:pPr>
          </w:p>
        </w:tc>
        <w:tc>
          <w:tcPr>
            <w:tcW w:w="794" w:type="dxa"/>
          </w:tcPr>
          <w:p w14:paraId="18AA211A" w14:textId="77777777" w:rsidR="00910747" w:rsidRDefault="00910747">
            <w:pPr>
              <w:pStyle w:val="ConsPlusNormal"/>
            </w:pPr>
          </w:p>
        </w:tc>
        <w:tc>
          <w:tcPr>
            <w:tcW w:w="2098" w:type="dxa"/>
          </w:tcPr>
          <w:p w14:paraId="51C4A428" w14:textId="77777777" w:rsidR="00910747" w:rsidRDefault="00910747">
            <w:pPr>
              <w:pStyle w:val="ConsPlusNormal"/>
            </w:pPr>
          </w:p>
        </w:tc>
        <w:tc>
          <w:tcPr>
            <w:tcW w:w="1644" w:type="dxa"/>
          </w:tcPr>
          <w:p w14:paraId="7FDA77D5" w14:textId="77777777" w:rsidR="00910747" w:rsidRDefault="00910747">
            <w:pPr>
              <w:pStyle w:val="ConsPlusNormal"/>
            </w:pPr>
            <w:r>
              <w:t>0,000</w:t>
            </w:r>
          </w:p>
        </w:tc>
        <w:tc>
          <w:tcPr>
            <w:tcW w:w="1587" w:type="dxa"/>
          </w:tcPr>
          <w:p w14:paraId="7B341665" w14:textId="77777777" w:rsidR="00910747" w:rsidRDefault="00910747">
            <w:pPr>
              <w:pStyle w:val="ConsPlusNormal"/>
            </w:pPr>
            <w:r>
              <w:t>0,000</w:t>
            </w:r>
          </w:p>
        </w:tc>
        <w:tc>
          <w:tcPr>
            <w:tcW w:w="1644" w:type="dxa"/>
          </w:tcPr>
          <w:p w14:paraId="184C0FD0" w14:textId="77777777" w:rsidR="00910747" w:rsidRDefault="00910747">
            <w:pPr>
              <w:pStyle w:val="ConsPlusNormal"/>
            </w:pPr>
            <w:r>
              <w:t>0,000</w:t>
            </w:r>
          </w:p>
        </w:tc>
        <w:tc>
          <w:tcPr>
            <w:tcW w:w="1644" w:type="dxa"/>
          </w:tcPr>
          <w:p w14:paraId="3907606D" w14:textId="77777777" w:rsidR="00910747" w:rsidRDefault="00910747">
            <w:pPr>
              <w:pStyle w:val="ConsPlusNormal"/>
            </w:pPr>
            <w:r>
              <w:t>0,000</w:t>
            </w:r>
          </w:p>
        </w:tc>
        <w:tc>
          <w:tcPr>
            <w:tcW w:w="1644" w:type="dxa"/>
          </w:tcPr>
          <w:p w14:paraId="6B0B0279" w14:textId="77777777" w:rsidR="00910747" w:rsidRDefault="00910747">
            <w:pPr>
              <w:pStyle w:val="ConsPlusNormal"/>
            </w:pPr>
            <w:r>
              <w:t>0,000</w:t>
            </w:r>
          </w:p>
        </w:tc>
        <w:tc>
          <w:tcPr>
            <w:tcW w:w="1531" w:type="dxa"/>
          </w:tcPr>
          <w:p w14:paraId="206AC3BC" w14:textId="77777777" w:rsidR="00910747" w:rsidRDefault="00910747">
            <w:pPr>
              <w:pStyle w:val="ConsPlusNormal"/>
            </w:pPr>
            <w:r>
              <w:t>0,000</w:t>
            </w:r>
          </w:p>
        </w:tc>
      </w:tr>
      <w:tr w:rsidR="00910747" w14:paraId="2D91D0F0" w14:textId="77777777">
        <w:tc>
          <w:tcPr>
            <w:tcW w:w="907" w:type="dxa"/>
            <w:vMerge/>
          </w:tcPr>
          <w:p w14:paraId="5034B594" w14:textId="77777777" w:rsidR="00910747" w:rsidRDefault="00910747">
            <w:pPr>
              <w:spacing w:after="1" w:line="0" w:lineRule="atLeast"/>
            </w:pPr>
          </w:p>
        </w:tc>
        <w:tc>
          <w:tcPr>
            <w:tcW w:w="2778" w:type="dxa"/>
            <w:vMerge/>
          </w:tcPr>
          <w:p w14:paraId="1126D831" w14:textId="77777777" w:rsidR="00910747" w:rsidRDefault="00910747">
            <w:pPr>
              <w:spacing w:after="1" w:line="0" w:lineRule="atLeast"/>
            </w:pPr>
          </w:p>
        </w:tc>
        <w:tc>
          <w:tcPr>
            <w:tcW w:w="2154" w:type="dxa"/>
            <w:vMerge/>
          </w:tcPr>
          <w:p w14:paraId="1A409915" w14:textId="77777777" w:rsidR="00910747" w:rsidRDefault="00910747">
            <w:pPr>
              <w:spacing w:after="1" w:line="0" w:lineRule="atLeast"/>
            </w:pPr>
          </w:p>
        </w:tc>
        <w:tc>
          <w:tcPr>
            <w:tcW w:w="2438" w:type="dxa"/>
          </w:tcPr>
          <w:p w14:paraId="3B3D86D5" w14:textId="77777777" w:rsidR="00910747" w:rsidRDefault="00910747">
            <w:pPr>
              <w:pStyle w:val="ConsPlusNormal"/>
            </w:pPr>
            <w:r>
              <w:t>областной бюджет</w:t>
            </w:r>
          </w:p>
        </w:tc>
        <w:tc>
          <w:tcPr>
            <w:tcW w:w="964" w:type="dxa"/>
          </w:tcPr>
          <w:p w14:paraId="426A68CE" w14:textId="77777777" w:rsidR="00910747" w:rsidRDefault="00910747">
            <w:pPr>
              <w:pStyle w:val="ConsPlusNormal"/>
            </w:pPr>
          </w:p>
        </w:tc>
        <w:tc>
          <w:tcPr>
            <w:tcW w:w="794" w:type="dxa"/>
          </w:tcPr>
          <w:p w14:paraId="07436EFF" w14:textId="77777777" w:rsidR="00910747" w:rsidRDefault="00910747">
            <w:pPr>
              <w:pStyle w:val="ConsPlusNormal"/>
            </w:pPr>
          </w:p>
        </w:tc>
        <w:tc>
          <w:tcPr>
            <w:tcW w:w="2098" w:type="dxa"/>
          </w:tcPr>
          <w:p w14:paraId="4105DD0A" w14:textId="77777777" w:rsidR="00910747" w:rsidRDefault="00910747">
            <w:pPr>
              <w:pStyle w:val="ConsPlusNormal"/>
            </w:pPr>
          </w:p>
        </w:tc>
        <w:tc>
          <w:tcPr>
            <w:tcW w:w="1644" w:type="dxa"/>
          </w:tcPr>
          <w:p w14:paraId="18FDAF83" w14:textId="77777777" w:rsidR="00910747" w:rsidRDefault="00910747">
            <w:pPr>
              <w:pStyle w:val="ConsPlusNormal"/>
            </w:pPr>
            <w:r>
              <w:t>121484,506</w:t>
            </w:r>
          </w:p>
        </w:tc>
        <w:tc>
          <w:tcPr>
            <w:tcW w:w="1587" w:type="dxa"/>
          </w:tcPr>
          <w:p w14:paraId="5742F720" w14:textId="77777777" w:rsidR="00910747" w:rsidRDefault="00910747">
            <w:pPr>
              <w:pStyle w:val="ConsPlusNormal"/>
            </w:pPr>
            <w:r>
              <w:t>60742,253</w:t>
            </w:r>
          </w:p>
        </w:tc>
        <w:tc>
          <w:tcPr>
            <w:tcW w:w="1644" w:type="dxa"/>
          </w:tcPr>
          <w:p w14:paraId="3F0F6BDA" w14:textId="77777777" w:rsidR="00910747" w:rsidRDefault="00910747">
            <w:pPr>
              <w:pStyle w:val="ConsPlusNormal"/>
            </w:pPr>
            <w:r>
              <w:t>0,000</w:t>
            </w:r>
          </w:p>
        </w:tc>
        <w:tc>
          <w:tcPr>
            <w:tcW w:w="1644" w:type="dxa"/>
          </w:tcPr>
          <w:p w14:paraId="4DA9733F" w14:textId="77777777" w:rsidR="00910747" w:rsidRDefault="00910747">
            <w:pPr>
              <w:pStyle w:val="ConsPlusNormal"/>
            </w:pPr>
            <w:r>
              <w:t>60742,253</w:t>
            </w:r>
          </w:p>
        </w:tc>
        <w:tc>
          <w:tcPr>
            <w:tcW w:w="1644" w:type="dxa"/>
          </w:tcPr>
          <w:p w14:paraId="78B704AF" w14:textId="77777777" w:rsidR="00910747" w:rsidRDefault="00910747">
            <w:pPr>
              <w:pStyle w:val="ConsPlusNormal"/>
            </w:pPr>
            <w:r>
              <w:t>0,000</w:t>
            </w:r>
          </w:p>
        </w:tc>
        <w:tc>
          <w:tcPr>
            <w:tcW w:w="1531" w:type="dxa"/>
          </w:tcPr>
          <w:p w14:paraId="203BB4BF" w14:textId="77777777" w:rsidR="00910747" w:rsidRDefault="00910747">
            <w:pPr>
              <w:pStyle w:val="ConsPlusNormal"/>
            </w:pPr>
            <w:r>
              <w:t>0,000</w:t>
            </w:r>
          </w:p>
        </w:tc>
      </w:tr>
      <w:tr w:rsidR="00910747" w14:paraId="45CDB608" w14:textId="77777777">
        <w:tc>
          <w:tcPr>
            <w:tcW w:w="907" w:type="dxa"/>
            <w:vMerge/>
          </w:tcPr>
          <w:p w14:paraId="4E0960F3" w14:textId="77777777" w:rsidR="00910747" w:rsidRDefault="00910747">
            <w:pPr>
              <w:spacing w:after="1" w:line="0" w:lineRule="atLeast"/>
            </w:pPr>
          </w:p>
        </w:tc>
        <w:tc>
          <w:tcPr>
            <w:tcW w:w="2778" w:type="dxa"/>
            <w:vMerge/>
          </w:tcPr>
          <w:p w14:paraId="58D93B58" w14:textId="77777777" w:rsidR="00910747" w:rsidRDefault="00910747">
            <w:pPr>
              <w:spacing w:after="1" w:line="0" w:lineRule="atLeast"/>
            </w:pPr>
          </w:p>
        </w:tc>
        <w:tc>
          <w:tcPr>
            <w:tcW w:w="2154" w:type="dxa"/>
            <w:vMerge/>
          </w:tcPr>
          <w:p w14:paraId="20C67C7B" w14:textId="77777777" w:rsidR="00910747" w:rsidRDefault="00910747">
            <w:pPr>
              <w:spacing w:after="1" w:line="0" w:lineRule="atLeast"/>
            </w:pPr>
          </w:p>
        </w:tc>
        <w:tc>
          <w:tcPr>
            <w:tcW w:w="2438" w:type="dxa"/>
          </w:tcPr>
          <w:p w14:paraId="79A24888" w14:textId="77777777" w:rsidR="00910747" w:rsidRDefault="00910747">
            <w:pPr>
              <w:pStyle w:val="ConsPlusNormal"/>
            </w:pPr>
            <w:r>
              <w:t xml:space="preserve">консолидированные бюджеты муниципальных </w:t>
            </w:r>
            <w:r>
              <w:lastRenderedPageBreak/>
              <w:t>образований</w:t>
            </w:r>
          </w:p>
        </w:tc>
        <w:tc>
          <w:tcPr>
            <w:tcW w:w="964" w:type="dxa"/>
          </w:tcPr>
          <w:p w14:paraId="61C57F0B" w14:textId="77777777" w:rsidR="00910747" w:rsidRDefault="00910747">
            <w:pPr>
              <w:pStyle w:val="ConsPlusNormal"/>
            </w:pPr>
          </w:p>
        </w:tc>
        <w:tc>
          <w:tcPr>
            <w:tcW w:w="794" w:type="dxa"/>
          </w:tcPr>
          <w:p w14:paraId="70A7A9BA" w14:textId="77777777" w:rsidR="00910747" w:rsidRDefault="00910747">
            <w:pPr>
              <w:pStyle w:val="ConsPlusNormal"/>
            </w:pPr>
          </w:p>
        </w:tc>
        <w:tc>
          <w:tcPr>
            <w:tcW w:w="2098" w:type="dxa"/>
          </w:tcPr>
          <w:p w14:paraId="6B273184" w14:textId="77777777" w:rsidR="00910747" w:rsidRDefault="00910747">
            <w:pPr>
              <w:pStyle w:val="ConsPlusNormal"/>
            </w:pPr>
          </w:p>
        </w:tc>
        <w:tc>
          <w:tcPr>
            <w:tcW w:w="1644" w:type="dxa"/>
          </w:tcPr>
          <w:p w14:paraId="59A372FD" w14:textId="77777777" w:rsidR="00910747" w:rsidRDefault="00910747">
            <w:pPr>
              <w:pStyle w:val="ConsPlusNormal"/>
            </w:pPr>
            <w:r>
              <w:t>3568,948</w:t>
            </w:r>
          </w:p>
        </w:tc>
        <w:tc>
          <w:tcPr>
            <w:tcW w:w="1587" w:type="dxa"/>
          </w:tcPr>
          <w:p w14:paraId="6E7F2C40" w14:textId="77777777" w:rsidR="00910747" w:rsidRDefault="00910747">
            <w:pPr>
              <w:pStyle w:val="ConsPlusNormal"/>
            </w:pPr>
            <w:r>
              <w:t>1784,474</w:t>
            </w:r>
          </w:p>
        </w:tc>
        <w:tc>
          <w:tcPr>
            <w:tcW w:w="1644" w:type="dxa"/>
          </w:tcPr>
          <w:p w14:paraId="1FD17303" w14:textId="77777777" w:rsidR="00910747" w:rsidRDefault="00910747">
            <w:pPr>
              <w:pStyle w:val="ConsPlusNormal"/>
            </w:pPr>
            <w:r>
              <w:t>0,000</w:t>
            </w:r>
          </w:p>
        </w:tc>
        <w:tc>
          <w:tcPr>
            <w:tcW w:w="1644" w:type="dxa"/>
          </w:tcPr>
          <w:p w14:paraId="4135F2F6" w14:textId="77777777" w:rsidR="00910747" w:rsidRDefault="00910747">
            <w:pPr>
              <w:pStyle w:val="ConsPlusNormal"/>
            </w:pPr>
            <w:r>
              <w:t>1784,474</w:t>
            </w:r>
          </w:p>
        </w:tc>
        <w:tc>
          <w:tcPr>
            <w:tcW w:w="1644" w:type="dxa"/>
          </w:tcPr>
          <w:p w14:paraId="4DB69C09" w14:textId="77777777" w:rsidR="00910747" w:rsidRDefault="00910747">
            <w:pPr>
              <w:pStyle w:val="ConsPlusNormal"/>
            </w:pPr>
            <w:r>
              <w:t>0,000</w:t>
            </w:r>
          </w:p>
        </w:tc>
        <w:tc>
          <w:tcPr>
            <w:tcW w:w="1531" w:type="dxa"/>
          </w:tcPr>
          <w:p w14:paraId="718CE8D9" w14:textId="77777777" w:rsidR="00910747" w:rsidRDefault="00910747">
            <w:pPr>
              <w:pStyle w:val="ConsPlusNormal"/>
            </w:pPr>
            <w:r>
              <w:t>0,000</w:t>
            </w:r>
          </w:p>
        </w:tc>
      </w:tr>
      <w:tr w:rsidR="00910747" w14:paraId="6CFDB5DC" w14:textId="77777777">
        <w:tc>
          <w:tcPr>
            <w:tcW w:w="907" w:type="dxa"/>
            <w:vMerge/>
          </w:tcPr>
          <w:p w14:paraId="7FCD2BA4" w14:textId="77777777" w:rsidR="00910747" w:rsidRDefault="00910747">
            <w:pPr>
              <w:spacing w:after="1" w:line="0" w:lineRule="atLeast"/>
            </w:pPr>
          </w:p>
        </w:tc>
        <w:tc>
          <w:tcPr>
            <w:tcW w:w="2778" w:type="dxa"/>
            <w:vMerge/>
          </w:tcPr>
          <w:p w14:paraId="7D103181" w14:textId="77777777" w:rsidR="00910747" w:rsidRDefault="00910747">
            <w:pPr>
              <w:spacing w:after="1" w:line="0" w:lineRule="atLeast"/>
            </w:pPr>
          </w:p>
        </w:tc>
        <w:tc>
          <w:tcPr>
            <w:tcW w:w="2154" w:type="dxa"/>
            <w:vMerge/>
          </w:tcPr>
          <w:p w14:paraId="714816AC" w14:textId="77777777" w:rsidR="00910747" w:rsidRDefault="00910747">
            <w:pPr>
              <w:spacing w:after="1" w:line="0" w:lineRule="atLeast"/>
            </w:pPr>
          </w:p>
        </w:tc>
        <w:tc>
          <w:tcPr>
            <w:tcW w:w="2438" w:type="dxa"/>
          </w:tcPr>
          <w:p w14:paraId="759ACB94" w14:textId="77777777" w:rsidR="00910747" w:rsidRDefault="00910747">
            <w:pPr>
              <w:pStyle w:val="ConsPlusNormal"/>
            </w:pPr>
            <w:r>
              <w:t>территориальные внебюджетные фонды</w:t>
            </w:r>
          </w:p>
        </w:tc>
        <w:tc>
          <w:tcPr>
            <w:tcW w:w="964" w:type="dxa"/>
          </w:tcPr>
          <w:p w14:paraId="4E80D9C9" w14:textId="77777777" w:rsidR="00910747" w:rsidRDefault="00910747">
            <w:pPr>
              <w:pStyle w:val="ConsPlusNormal"/>
            </w:pPr>
          </w:p>
        </w:tc>
        <w:tc>
          <w:tcPr>
            <w:tcW w:w="794" w:type="dxa"/>
          </w:tcPr>
          <w:p w14:paraId="402FD8F3" w14:textId="77777777" w:rsidR="00910747" w:rsidRDefault="00910747">
            <w:pPr>
              <w:pStyle w:val="ConsPlusNormal"/>
            </w:pPr>
          </w:p>
        </w:tc>
        <w:tc>
          <w:tcPr>
            <w:tcW w:w="2098" w:type="dxa"/>
          </w:tcPr>
          <w:p w14:paraId="06A2AF75" w14:textId="77777777" w:rsidR="00910747" w:rsidRDefault="00910747">
            <w:pPr>
              <w:pStyle w:val="ConsPlusNormal"/>
            </w:pPr>
          </w:p>
        </w:tc>
        <w:tc>
          <w:tcPr>
            <w:tcW w:w="1644" w:type="dxa"/>
          </w:tcPr>
          <w:p w14:paraId="2A31D26E" w14:textId="77777777" w:rsidR="00910747" w:rsidRDefault="00910747">
            <w:pPr>
              <w:pStyle w:val="ConsPlusNormal"/>
            </w:pPr>
            <w:r>
              <w:t>0,000</w:t>
            </w:r>
          </w:p>
        </w:tc>
        <w:tc>
          <w:tcPr>
            <w:tcW w:w="1587" w:type="dxa"/>
          </w:tcPr>
          <w:p w14:paraId="54627EE8" w14:textId="77777777" w:rsidR="00910747" w:rsidRDefault="00910747">
            <w:pPr>
              <w:pStyle w:val="ConsPlusNormal"/>
            </w:pPr>
            <w:r>
              <w:t>0,000</w:t>
            </w:r>
          </w:p>
        </w:tc>
        <w:tc>
          <w:tcPr>
            <w:tcW w:w="1644" w:type="dxa"/>
          </w:tcPr>
          <w:p w14:paraId="61AB65EB" w14:textId="77777777" w:rsidR="00910747" w:rsidRDefault="00910747">
            <w:pPr>
              <w:pStyle w:val="ConsPlusNormal"/>
            </w:pPr>
            <w:r>
              <w:t>0,000</w:t>
            </w:r>
          </w:p>
        </w:tc>
        <w:tc>
          <w:tcPr>
            <w:tcW w:w="1644" w:type="dxa"/>
          </w:tcPr>
          <w:p w14:paraId="0771C7D5" w14:textId="77777777" w:rsidR="00910747" w:rsidRDefault="00910747">
            <w:pPr>
              <w:pStyle w:val="ConsPlusNormal"/>
            </w:pPr>
            <w:r>
              <w:t>0,000</w:t>
            </w:r>
          </w:p>
        </w:tc>
        <w:tc>
          <w:tcPr>
            <w:tcW w:w="1644" w:type="dxa"/>
          </w:tcPr>
          <w:p w14:paraId="330BF997" w14:textId="77777777" w:rsidR="00910747" w:rsidRDefault="00910747">
            <w:pPr>
              <w:pStyle w:val="ConsPlusNormal"/>
            </w:pPr>
            <w:r>
              <w:t>0,000</w:t>
            </w:r>
          </w:p>
        </w:tc>
        <w:tc>
          <w:tcPr>
            <w:tcW w:w="1531" w:type="dxa"/>
          </w:tcPr>
          <w:p w14:paraId="6D72ED12" w14:textId="77777777" w:rsidR="00910747" w:rsidRDefault="00910747">
            <w:pPr>
              <w:pStyle w:val="ConsPlusNormal"/>
            </w:pPr>
            <w:r>
              <w:t>0,000</w:t>
            </w:r>
          </w:p>
        </w:tc>
      </w:tr>
      <w:tr w:rsidR="00910747" w14:paraId="3C27C2FA" w14:textId="77777777">
        <w:tc>
          <w:tcPr>
            <w:tcW w:w="907" w:type="dxa"/>
            <w:vMerge/>
          </w:tcPr>
          <w:p w14:paraId="5C36AF88" w14:textId="77777777" w:rsidR="00910747" w:rsidRDefault="00910747">
            <w:pPr>
              <w:spacing w:after="1" w:line="0" w:lineRule="atLeast"/>
            </w:pPr>
          </w:p>
        </w:tc>
        <w:tc>
          <w:tcPr>
            <w:tcW w:w="2778" w:type="dxa"/>
            <w:vMerge/>
          </w:tcPr>
          <w:p w14:paraId="38F8E2ED" w14:textId="77777777" w:rsidR="00910747" w:rsidRDefault="00910747">
            <w:pPr>
              <w:spacing w:after="1" w:line="0" w:lineRule="atLeast"/>
            </w:pPr>
          </w:p>
        </w:tc>
        <w:tc>
          <w:tcPr>
            <w:tcW w:w="2154" w:type="dxa"/>
            <w:vMerge/>
          </w:tcPr>
          <w:p w14:paraId="3F2674DD" w14:textId="77777777" w:rsidR="00910747" w:rsidRDefault="00910747">
            <w:pPr>
              <w:spacing w:after="1" w:line="0" w:lineRule="atLeast"/>
            </w:pPr>
          </w:p>
        </w:tc>
        <w:tc>
          <w:tcPr>
            <w:tcW w:w="2438" w:type="dxa"/>
          </w:tcPr>
          <w:p w14:paraId="415E2929" w14:textId="77777777" w:rsidR="00910747" w:rsidRDefault="00910747">
            <w:pPr>
              <w:pStyle w:val="ConsPlusNormal"/>
            </w:pPr>
            <w:r>
              <w:t>юридические лица (ГК Фонд содействия реформированию ЖКХ)</w:t>
            </w:r>
          </w:p>
        </w:tc>
        <w:tc>
          <w:tcPr>
            <w:tcW w:w="964" w:type="dxa"/>
          </w:tcPr>
          <w:p w14:paraId="545DF2CB" w14:textId="77777777" w:rsidR="00910747" w:rsidRDefault="00910747">
            <w:pPr>
              <w:pStyle w:val="ConsPlusNormal"/>
            </w:pPr>
          </w:p>
        </w:tc>
        <w:tc>
          <w:tcPr>
            <w:tcW w:w="794" w:type="dxa"/>
          </w:tcPr>
          <w:p w14:paraId="33383AFA" w14:textId="77777777" w:rsidR="00910747" w:rsidRDefault="00910747">
            <w:pPr>
              <w:pStyle w:val="ConsPlusNormal"/>
            </w:pPr>
          </w:p>
        </w:tc>
        <w:tc>
          <w:tcPr>
            <w:tcW w:w="2098" w:type="dxa"/>
          </w:tcPr>
          <w:p w14:paraId="0F3B4B83" w14:textId="77777777" w:rsidR="00910747" w:rsidRDefault="00910747">
            <w:pPr>
              <w:pStyle w:val="ConsPlusNormal"/>
            </w:pPr>
          </w:p>
        </w:tc>
        <w:tc>
          <w:tcPr>
            <w:tcW w:w="1644" w:type="dxa"/>
          </w:tcPr>
          <w:p w14:paraId="70CC8707" w14:textId="77777777" w:rsidR="00910747" w:rsidRDefault="00910747">
            <w:pPr>
              <w:pStyle w:val="ConsPlusNormal"/>
            </w:pPr>
            <w:r>
              <w:t>10091,576</w:t>
            </w:r>
          </w:p>
        </w:tc>
        <w:tc>
          <w:tcPr>
            <w:tcW w:w="1587" w:type="dxa"/>
          </w:tcPr>
          <w:p w14:paraId="7164F859" w14:textId="77777777" w:rsidR="00910747" w:rsidRDefault="00910747">
            <w:pPr>
              <w:pStyle w:val="ConsPlusNormal"/>
            </w:pPr>
            <w:r>
              <w:t>10091,576</w:t>
            </w:r>
          </w:p>
        </w:tc>
        <w:tc>
          <w:tcPr>
            <w:tcW w:w="1644" w:type="dxa"/>
          </w:tcPr>
          <w:p w14:paraId="4998623F" w14:textId="77777777" w:rsidR="00910747" w:rsidRDefault="00910747">
            <w:pPr>
              <w:pStyle w:val="ConsPlusNormal"/>
            </w:pPr>
            <w:r>
              <w:t>0,000</w:t>
            </w:r>
          </w:p>
        </w:tc>
        <w:tc>
          <w:tcPr>
            <w:tcW w:w="1644" w:type="dxa"/>
          </w:tcPr>
          <w:p w14:paraId="75FDE4B9" w14:textId="77777777" w:rsidR="00910747" w:rsidRDefault="00910747">
            <w:pPr>
              <w:pStyle w:val="ConsPlusNormal"/>
            </w:pPr>
            <w:r>
              <w:t>0,000</w:t>
            </w:r>
          </w:p>
        </w:tc>
        <w:tc>
          <w:tcPr>
            <w:tcW w:w="1644" w:type="dxa"/>
          </w:tcPr>
          <w:p w14:paraId="283C853E" w14:textId="77777777" w:rsidR="00910747" w:rsidRDefault="00910747">
            <w:pPr>
              <w:pStyle w:val="ConsPlusNormal"/>
            </w:pPr>
            <w:r>
              <w:t>0,000</w:t>
            </w:r>
          </w:p>
        </w:tc>
        <w:tc>
          <w:tcPr>
            <w:tcW w:w="1531" w:type="dxa"/>
          </w:tcPr>
          <w:p w14:paraId="34D07510" w14:textId="77777777" w:rsidR="00910747" w:rsidRDefault="00910747">
            <w:pPr>
              <w:pStyle w:val="ConsPlusNormal"/>
            </w:pPr>
            <w:r>
              <w:t>0,000</w:t>
            </w:r>
          </w:p>
        </w:tc>
      </w:tr>
      <w:tr w:rsidR="00910747" w14:paraId="333EF36A" w14:textId="77777777">
        <w:tc>
          <w:tcPr>
            <w:tcW w:w="907" w:type="dxa"/>
            <w:vMerge w:val="restart"/>
          </w:tcPr>
          <w:p w14:paraId="5C6FB454" w14:textId="77777777" w:rsidR="00910747" w:rsidRDefault="00910747">
            <w:pPr>
              <w:pStyle w:val="ConsPlusNormal"/>
            </w:pPr>
            <w:r>
              <w:t>5.1.1.</w:t>
            </w:r>
          </w:p>
        </w:tc>
        <w:tc>
          <w:tcPr>
            <w:tcW w:w="2778" w:type="dxa"/>
            <w:vMerge w:val="restart"/>
          </w:tcPr>
          <w:p w14:paraId="4465ED9B" w14:textId="77777777" w:rsidR="00910747" w:rsidRDefault="00910747">
            <w:pPr>
              <w:pStyle w:val="ConsPlusNormal"/>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154" w:type="dxa"/>
            <w:vMerge w:val="restart"/>
          </w:tcPr>
          <w:p w14:paraId="15592D27" w14:textId="77777777" w:rsidR="00910747" w:rsidRDefault="00910747">
            <w:pPr>
              <w:pStyle w:val="ConsPlusNormal"/>
            </w:pPr>
            <w:r>
              <w:t>Министерство жилищно-коммунального хозяйства области</w:t>
            </w:r>
          </w:p>
        </w:tc>
        <w:tc>
          <w:tcPr>
            <w:tcW w:w="2438" w:type="dxa"/>
          </w:tcPr>
          <w:p w14:paraId="1925DC7B" w14:textId="77777777" w:rsidR="00910747" w:rsidRDefault="00910747">
            <w:pPr>
              <w:pStyle w:val="ConsPlusNormal"/>
            </w:pPr>
            <w:r>
              <w:t>Всего</w:t>
            </w:r>
          </w:p>
        </w:tc>
        <w:tc>
          <w:tcPr>
            <w:tcW w:w="964" w:type="dxa"/>
          </w:tcPr>
          <w:p w14:paraId="5C880DB5" w14:textId="77777777" w:rsidR="00910747" w:rsidRDefault="00910747">
            <w:pPr>
              <w:pStyle w:val="ConsPlusNormal"/>
            </w:pPr>
          </w:p>
        </w:tc>
        <w:tc>
          <w:tcPr>
            <w:tcW w:w="794" w:type="dxa"/>
          </w:tcPr>
          <w:p w14:paraId="6A82CD57" w14:textId="77777777" w:rsidR="00910747" w:rsidRDefault="00910747">
            <w:pPr>
              <w:pStyle w:val="ConsPlusNormal"/>
            </w:pPr>
          </w:p>
        </w:tc>
        <w:tc>
          <w:tcPr>
            <w:tcW w:w="2098" w:type="dxa"/>
          </w:tcPr>
          <w:p w14:paraId="370C74B9" w14:textId="77777777" w:rsidR="00910747" w:rsidRDefault="00910747">
            <w:pPr>
              <w:pStyle w:val="ConsPlusNormal"/>
            </w:pPr>
          </w:p>
        </w:tc>
        <w:tc>
          <w:tcPr>
            <w:tcW w:w="1644" w:type="dxa"/>
          </w:tcPr>
          <w:p w14:paraId="73E6A92E" w14:textId="77777777" w:rsidR="00910747" w:rsidRDefault="00910747">
            <w:pPr>
              <w:pStyle w:val="ConsPlusNormal"/>
            </w:pPr>
            <w:r>
              <w:t>10091,576</w:t>
            </w:r>
          </w:p>
        </w:tc>
        <w:tc>
          <w:tcPr>
            <w:tcW w:w="1587" w:type="dxa"/>
          </w:tcPr>
          <w:p w14:paraId="72F550F4" w14:textId="77777777" w:rsidR="00910747" w:rsidRDefault="00910747">
            <w:pPr>
              <w:pStyle w:val="ConsPlusNormal"/>
            </w:pPr>
            <w:r>
              <w:t>10091,576</w:t>
            </w:r>
          </w:p>
        </w:tc>
        <w:tc>
          <w:tcPr>
            <w:tcW w:w="1644" w:type="dxa"/>
          </w:tcPr>
          <w:p w14:paraId="482F9B99" w14:textId="77777777" w:rsidR="00910747" w:rsidRDefault="00910747">
            <w:pPr>
              <w:pStyle w:val="ConsPlusNormal"/>
            </w:pPr>
            <w:r>
              <w:t>0,000</w:t>
            </w:r>
          </w:p>
        </w:tc>
        <w:tc>
          <w:tcPr>
            <w:tcW w:w="1644" w:type="dxa"/>
          </w:tcPr>
          <w:p w14:paraId="65711944" w14:textId="77777777" w:rsidR="00910747" w:rsidRDefault="00910747">
            <w:pPr>
              <w:pStyle w:val="ConsPlusNormal"/>
            </w:pPr>
            <w:r>
              <w:t>0,000</w:t>
            </w:r>
          </w:p>
        </w:tc>
        <w:tc>
          <w:tcPr>
            <w:tcW w:w="1644" w:type="dxa"/>
          </w:tcPr>
          <w:p w14:paraId="3EE339FE" w14:textId="77777777" w:rsidR="00910747" w:rsidRDefault="00910747">
            <w:pPr>
              <w:pStyle w:val="ConsPlusNormal"/>
            </w:pPr>
            <w:r>
              <w:t>0,000</w:t>
            </w:r>
          </w:p>
        </w:tc>
        <w:tc>
          <w:tcPr>
            <w:tcW w:w="1531" w:type="dxa"/>
          </w:tcPr>
          <w:p w14:paraId="2E349B84" w14:textId="77777777" w:rsidR="00910747" w:rsidRDefault="00910747">
            <w:pPr>
              <w:pStyle w:val="ConsPlusNormal"/>
            </w:pPr>
            <w:r>
              <w:t>0,000</w:t>
            </w:r>
          </w:p>
        </w:tc>
      </w:tr>
      <w:tr w:rsidR="00910747" w14:paraId="6B3B0B6E" w14:textId="77777777">
        <w:tc>
          <w:tcPr>
            <w:tcW w:w="907" w:type="dxa"/>
            <w:vMerge/>
          </w:tcPr>
          <w:p w14:paraId="110D08E5" w14:textId="77777777" w:rsidR="00910747" w:rsidRDefault="00910747">
            <w:pPr>
              <w:spacing w:after="1" w:line="0" w:lineRule="atLeast"/>
            </w:pPr>
          </w:p>
        </w:tc>
        <w:tc>
          <w:tcPr>
            <w:tcW w:w="2778" w:type="dxa"/>
            <w:vMerge/>
          </w:tcPr>
          <w:p w14:paraId="3C1AF56F" w14:textId="77777777" w:rsidR="00910747" w:rsidRDefault="00910747">
            <w:pPr>
              <w:spacing w:after="1" w:line="0" w:lineRule="atLeast"/>
            </w:pPr>
          </w:p>
        </w:tc>
        <w:tc>
          <w:tcPr>
            <w:tcW w:w="2154" w:type="dxa"/>
            <w:vMerge/>
          </w:tcPr>
          <w:p w14:paraId="71467EA9" w14:textId="77777777" w:rsidR="00910747" w:rsidRDefault="00910747">
            <w:pPr>
              <w:spacing w:after="1" w:line="0" w:lineRule="atLeast"/>
            </w:pPr>
          </w:p>
        </w:tc>
        <w:tc>
          <w:tcPr>
            <w:tcW w:w="2438" w:type="dxa"/>
          </w:tcPr>
          <w:p w14:paraId="38760358" w14:textId="77777777" w:rsidR="00910747" w:rsidRDefault="00910747">
            <w:pPr>
              <w:pStyle w:val="ConsPlusNormal"/>
            </w:pPr>
            <w:r>
              <w:t>федеральный бюджет</w:t>
            </w:r>
          </w:p>
        </w:tc>
        <w:tc>
          <w:tcPr>
            <w:tcW w:w="964" w:type="dxa"/>
          </w:tcPr>
          <w:p w14:paraId="226B1AD1" w14:textId="77777777" w:rsidR="00910747" w:rsidRDefault="00910747">
            <w:pPr>
              <w:pStyle w:val="ConsPlusNormal"/>
            </w:pPr>
          </w:p>
        </w:tc>
        <w:tc>
          <w:tcPr>
            <w:tcW w:w="794" w:type="dxa"/>
          </w:tcPr>
          <w:p w14:paraId="01F08139" w14:textId="77777777" w:rsidR="00910747" w:rsidRDefault="00910747">
            <w:pPr>
              <w:pStyle w:val="ConsPlusNormal"/>
            </w:pPr>
          </w:p>
        </w:tc>
        <w:tc>
          <w:tcPr>
            <w:tcW w:w="2098" w:type="dxa"/>
          </w:tcPr>
          <w:p w14:paraId="029A0B27" w14:textId="77777777" w:rsidR="00910747" w:rsidRDefault="00910747">
            <w:pPr>
              <w:pStyle w:val="ConsPlusNormal"/>
            </w:pPr>
          </w:p>
        </w:tc>
        <w:tc>
          <w:tcPr>
            <w:tcW w:w="1644" w:type="dxa"/>
          </w:tcPr>
          <w:p w14:paraId="6AAA876C" w14:textId="77777777" w:rsidR="00910747" w:rsidRDefault="00910747">
            <w:pPr>
              <w:pStyle w:val="ConsPlusNormal"/>
            </w:pPr>
            <w:r>
              <w:t>0,000</w:t>
            </w:r>
          </w:p>
        </w:tc>
        <w:tc>
          <w:tcPr>
            <w:tcW w:w="1587" w:type="dxa"/>
          </w:tcPr>
          <w:p w14:paraId="2B1A2A2D" w14:textId="77777777" w:rsidR="00910747" w:rsidRDefault="00910747">
            <w:pPr>
              <w:pStyle w:val="ConsPlusNormal"/>
            </w:pPr>
            <w:r>
              <w:t>0,000</w:t>
            </w:r>
          </w:p>
        </w:tc>
        <w:tc>
          <w:tcPr>
            <w:tcW w:w="1644" w:type="dxa"/>
          </w:tcPr>
          <w:p w14:paraId="25D0BA6B" w14:textId="77777777" w:rsidR="00910747" w:rsidRDefault="00910747">
            <w:pPr>
              <w:pStyle w:val="ConsPlusNormal"/>
            </w:pPr>
            <w:r>
              <w:t>0,000</w:t>
            </w:r>
          </w:p>
        </w:tc>
        <w:tc>
          <w:tcPr>
            <w:tcW w:w="1644" w:type="dxa"/>
          </w:tcPr>
          <w:p w14:paraId="538C6BF1" w14:textId="77777777" w:rsidR="00910747" w:rsidRDefault="00910747">
            <w:pPr>
              <w:pStyle w:val="ConsPlusNormal"/>
            </w:pPr>
            <w:r>
              <w:t>0,000</w:t>
            </w:r>
          </w:p>
        </w:tc>
        <w:tc>
          <w:tcPr>
            <w:tcW w:w="1644" w:type="dxa"/>
          </w:tcPr>
          <w:p w14:paraId="4D15EAEB" w14:textId="77777777" w:rsidR="00910747" w:rsidRDefault="00910747">
            <w:pPr>
              <w:pStyle w:val="ConsPlusNormal"/>
            </w:pPr>
            <w:r>
              <w:t>0,000</w:t>
            </w:r>
          </w:p>
        </w:tc>
        <w:tc>
          <w:tcPr>
            <w:tcW w:w="1531" w:type="dxa"/>
          </w:tcPr>
          <w:p w14:paraId="5CE22890" w14:textId="77777777" w:rsidR="00910747" w:rsidRDefault="00910747">
            <w:pPr>
              <w:pStyle w:val="ConsPlusNormal"/>
            </w:pPr>
            <w:r>
              <w:t>0,000</w:t>
            </w:r>
          </w:p>
        </w:tc>
      </w:tr>
      <w:tr w:rsidR="00910747" w14:paraId="3865B0EE" w14:textId="77777777">
        <w:tc>
          <w:tcPr>
            <w:tcW w:w="907" w:type="dxa"/>
            <w:vMerge/>
          </w:tcPr>
          <w:p w14:paraId="5332631C" w14:textId="77777777" w:rsidR="00910747" w:rsidRDefault="00910747">
            <w:pPr>
              <w:spacing w:after="1" w:line="0" w:lineRule="atLeast"/>
            </w:pPr>
          </w:p>
        </w:tc>
        <w:tc>
          <w:tcPr>
            <w:tcW w:w="2778" w:type="dxa"/>
            <w:vMerge/>
          </w:tcPr>
          <w:p w14:paraId="4F111598" w14:textId="77777777" w:rsidR="00910747" w:rsidRDefault="00910747">
            <w:pPr>
              <w:spacing w:after="1" w:line="0" w:lineRule="atLeast"/>
            </w:pPr>
          </w:p>
        </w:tc>
        <w:tc>
          <w:tcPr>
            <w:tcW w:w="2154" w:type="dxa"/>
            <w:vMerge/>
          </w:tcPr>
          <w:p w14:paraId="5D763BB0" w14:textId="77777777" w:rsidR="00910747" w:rsidRDefault="00910747">
            <w:pPr>
              <w:spacing w:after="1" w:line="0" w:lineRule="atLeast"/>
            </w:pPr>
          </w:p>
        </w:tc>
        <w:tc>
          <w:tcPr>
            <w:tcW w:w="2438" w:type="dxa"/>
          </w:tcPr>
          <w:p w14:paraId="1BDCB61E" w14:textId="77777777" w:rsidR="00910747" w:rsidRDefault="00910747">
            <w:pPr>
              <w:pStyle w:val="ConsPlusNormal"/>
            </w:pPr>
            <w:r>
              <w:t>областной бюджет</w:t>
            </w:r>
          </w:p>
        </w:tc>
        <w:tc>
          <w:tcPr>
            <w:tcW w:w="964" w:type="dxa"/>
          </w:tcPr>
          <w:p w14:paraId="7D4354F1" w14:textId="77777777" w:rsidR="00910747" w:rsidRDefault="00910747">
            <w:pPr>
              <w:pStyle w:val="ConsPlusNormal"/>
            </w:pPr>
            <w:r>
              <w:t>911</w:t>
            </w:r>
          </w:p>
        </w:tc>
        <w:tc>
          <w:tcPr>
            <w:tcW w:w="794" w:type="dxa"/>
          </w:tcPr>
          <w:p w14:paraId="1B1E9CA9" w14:textId="77777777" w:rsidR="00910747" w:rsidRDefault="00910747">
            <w:pPr>
              <w:pStyle w:val="ConsPlusNormal"/>
            </w:pPr>
            <w:r>
              <w:t>0501</w:t>
            </w:r>
          </w:p>
        </w:tc>
        <w:tc>
          <w:tcPr>
            <w:tcW w:w="2098" w:type="dxa"/>
          </w:tcPr>
          <w:p w14:paraId="006CC3A9" w14:textId="77777777" w:rsidR="00910747" w:rsidRDefault="00910747">
            <w:pPr>
              <w:pStyle w:val="ConsPlusNormal"/>
            </w:pPr>
            <w:r>
              <w:t>0750109602</w:t>
            </w:r>
          </w:p>
        </w:tc>
        <w:tc>
          <w:tcPr>
            <w:tcW w:w="1644" w:type="dxa"/>
          </w:tcPr>
          <w:p w14:paraId="679AC9B6" w14:textId="77777777" w:rsidR="00910747" w:rsidRDefault="00910747">
            <w:pPr>
              <w:pStyle w:val="ConsPlusNormal"/>
            </w:pPr>
            <w:r>
              <w:t>0,000</w:t>
            </w:r>
          </w:p>
        </w:tc>
        <w:tc>
          <w:tcPr>
            <w:tcW w:w="1587" w:type="dxa"/>
          </w:tcPr>
          <w:p w14:paraId="38394879" w14:textId="77777777" w:rsidR="00910747" w:rsidRDefault="00910747">
            <w:pPr>
              <w:pStyle w:val="ConsPlusNormal"/>
            </w:pPr>
            <w:r>
              <w:t>0,000</w:t>
            </w:r>
          </w:p>
        </w:tc>
        <w:tc>
          <w:tcPr>
            <w:tcW w:w="1644" w:type="dxa"/>
          </w:tcPr>
          <w:p w14:paraId="089E2AD8" w14:textId="77777777" w:rsidR="00910747" w:rsidRDefault="00910747">
            <w:pPr>
              <w:pStyle w:val="ConsPlusNormal"/>
            </w:pPr>
            <w:r>
              <w:t>0,000</w:t>
            </w:r>
          </w:p>
        </w:tc>
        <w:tc>
          <w:tcPr>
            <w:tcW w:w="1644" w:type="dxa"/>
          </w:tcPr>
          <w:p w14:paraId="36DE4EA0" w14:textId="77777777" w:rsidR="00910747" w:rsidRDefault="00910747">
            <w:pPr>
              <w:pStyle w:val="ConsPlusNormal"/>
            </w:pPr>
            <w:r>
              <w:t>0,000</w:t>
            </w:r>
          </w:p>
        </w:tc>
        <w:tc>
          <w:tcPr>
            <w:tcW w:w="1644" w:type="dxa"/>
          </w:tcPr>
          <w:p w14:paraId="097B25C6" w14:textId="77777777" w:rsidR="00910747" w:rsidRDefault="00910747">
            <w:pPr>
              <w:pStyle w:val="ConsPlusNormal"/>
            </w:pPr>
            <w:r>
              <w:t>0,000</w:t>
            </w:r>
          </w:p>
        </w:tc>
        <w:tc>
          <w:tcPr>
            <w:tcW w:w="1531" w:type="dxa"/>
          </w:tcPr>
          <w:p w14:paraId="5464C1A5" w14:textId="77777777" w:rsidR="00910747" w:rsidRDefault="00910747">
            <w:pPr>
              <w:pStyle w:val="ConsPlusNormal"/>
            </w:pPr>
            <w:r>
              <w:t>0,000</w:t>
            </w:r>
          </w:p>
        </w:tc>
      </w:tr>
      <w:tr w:rsidR="00910747" w14:paraId="3C7EC4BD" w14:textId="77777777">
        <w:tc>
          <w:tcPr>
            <w:tcW w:w="907" w:type="dxa"/>
            <w:vMerge/>
          </w:tcPr>
          <w:p w14:paraId="30417A12" w14:textId="77777777" w:rsidR="00910747" w:rsidRDefault="00910747">
            <w:pPr>
              <w:spacing w:after="1" w:line="0" w:lineRule="atLeast"/>
            </w:pPr>
          </w:p>
        </w:tc>
        <w:tc>
          <w:tcPr>
            <w:tcW w:w="2778" w:type="dxa"/>
            <w:vMerge/>
          </w:tcPr>
          <w:p w14:paraId="5AF4D5AF" w14:textId="77777777" w:rsidR="00910747" w:rsidRDefault="00910747">
            <w:pPr>
              <w:spacing w:after="1" w:line="0" w:lineRule="atLeast"/>
            </w:pPr>
          </w:p>
        </w:tc>
        <w:tc>
          <w:tcPr>
            <w:tcW w:w="2154" w:type="dxa"/>
            <w:vMerge/>
          </w:tcPr>
          <w:p w14:paraId="7DB68FE9" w14:textId="77777777" w:rsidR="00910747" w:rsidRDefault="00910747">
            <w:pPr>
              <w:spacing w:after="1" w:line="0" w:lineRule="atLeast"/>
            </w:pPr>
          </w:p>
        </w:tc>
        <w:tc>
          <w:tcPr>
            <w:tcW w:w="2438" w:type="dxa"/>
          </w:tcPr>
          <w:p w14:paraId="5FBBC8B7" w14:textId="77777777" w:rsidR="00910747" w:rsidRDefault="00910747">
            <w:pPr>
              <w:pStyle w:val="ConsPlusNormal"/>
            </w:pPr>
            <w:r>
              <w:t>консолидированные бюджеты муниципальных образований</w:t>
            </w:r>
          </w:p>
        </w:tc>
        <w:tc>
          <w:tcPr>
            <w:tcW w:w="964" w:type="dxa"/>
          </w:tcPr>
          <w:p w14:paraId="4210040D" w14:textId="77777777" w:rsidR="00910747" w:rsidRDefault="00910747">
            <w:pPr>
              <w:pStyle w:val="ConsPlusNormal"/>
            </w:pPr>
          </w:p>
        </w:tc>
        <w:tc>
          <w:tcPr>
            <w:tcW w:w="794" w:type="dxa"/>
          </w:tcPr>
          <w:p w14:paraId="7B782BF4" w14:textId="77777777" w:rsidR="00910747" w:rsidRDefault="00910747">
            <w:pPr>
              <w:pStyle w:val="ConsPlusNormal"/>
            </w:pPr>
          </w:p>
        </w:tc>
        <w:tc>
          <w:tcPr>
            <w:tcW w:w="2098" w:type="dxa"/>
          </w:tcPr>
          <w:p w14:paraId="4C3B298C" w14:textId="77777777" w:rsidR="00910747" w:rsidRDefault="00910747">
            <w:pPr>
              <w:pStyle w:val="ConsPlusNormal"/>
            </w:pPr>
          </w:p>
        </w:tc>
        <w:tc>
          <w:tcPr>
            <w:tcW w:w="1644" w:type="dxa"/>
          </w:tcPr>
          <w:p w14:paraId="14B5CE15" w14:textId="77777777" w:rsidR="00910747" w:rsidRDefault="00910747">
            <w:pPr>
              <w:pStyle w:val="ConsPlusNormal"/>
            </w:pPr>
            <w:r>
              <w:t>0,000</w:t>
            </w:r>
          </w:p>
        </w:tc>
        <w:tc>
          <w:tcPr>
            <w:tcW w:w="1587" w:type="dxa"/>
          </w:tcPr>
          <w:p w14:paraId="1DAFB686" w14:textId="77777777" w:rsidR="00910747" w:rsidRDefault="00910747">
            <w:pPr>
              <w:pStyle w:val="ConsPlusNormal"/>
            </w:pPr>
            <w:r>
              <w:t>0,000</w:t>
            </w:r>
          </w:p>
        </w:tc>
        <w:tc>
          <w:tcPr>
            <w:tcW w:w="1644" w:type="dxa"/>
          </w:tcPr>
          <w:p w14:paraId="78FA03AD" w14:textId="77777777" w:rsidR="00910747" w:rsidRDefault="00910747">
            <w:pPr>
              <w:pStyle w:val="ConsPlusNormal"/>
            </w:pPr>
            <w:r>
              <w:t>0,000</w:t>
            </w:r>
          </w:p>
        </w:tc>
        <w:tc>
          <w:tcPr>
            <w:tcW w:w="1644" w:type="dxa"/>
          </w:tcPr>
          <w:p w14:paraId="2A6BEB40" w14:textId="77777777" w:rsidR="00910747" w:rsidRDefault="00910747">
            <w:pPr>
              <w:pStyle w:val="ConsPlusNormal"/>
            </w:pPr>
            <w:r>
              <w:t>0,000</w:t>
            </w:r>
          </w:p>
        </w:tc>
        <w:tc>
          <w:tcPr>
            <w:tcW w:w="1644" w:type="dxa"/>
          </w:tcPr>
          <w:p w14:paraId="092CC334" w14:textId="77777777" w:rsidR="00910747" w:rsidRDefault="00910747">
            <w:pPr>
              <w:pStyle w:val="ConsPlusNormal"/>
            </w:pPr>
            <w:r>
              <w:t>0,000</w:t>
            </w:r>
          </w:p>
        </w:tc>
        <w:tc>
          <w:tcPr>
            <w:tcW w:w="1531" w:type="dxa"/>
          </w:tcPr>
          <w:p w14:paraId="15496A46" w14:textId="77777777" w:rsidR="00910747" w:rsidRDefault="00910747">
            <w:pPr>
              <w:pStyle w:val="ConsPlusNormal"/>
            </w:pPr>
            <w:r>
              <w:t>0,000</w:t>
            </w:r>
          </w:p>
        </w:tc>
      </w:tr>
      <w:tr w:rsidR="00910747" w14:paraId="5DBD7A94" w14:textId="77777777">
        <w:tc>
          <w:tcPr>
            <w:tcW w:w="907" w:type="dxa"/>
            <w:vMerge/>
          </w:tcPr>
          <w:p w14:paraId="664E612C" w14:textId="77777777" w:rsidR="00910747" w:rsidRDefault="00910747">
            <w:pPr>
              <w:spacing w:after="1" w:line="0" w:lineRule="atLeast"/>
            </w:pPr>
          </w:p>
        </w:tc>
        <w:tc>
          <w:tcPr>
            <w:tcW w:w="2778" w:type="dxa"/>
            <w:vMerge/>
          </w:tcPr>
          <w:p w14:paraId="67F2BF01" w14:textId="77777777" w:rsidR="00910747" w:rsidRDefault="00910747">
            <w:pPr>
              <w:spacing w:after="1" w:line="0" w:lineRule="atLeast"/>
            </w:pPr>
          </w:p>
        </w:tc>
        <w:tc>
          <w:tcPr>
            <w:tcW w:w="2154" w:type="dxa"/>
            <w:vMerge/>
          </w:tcPr>
          <w:p w14:paraId="66968A63" w14:textId="77777777" w:rsidR="00910747" w:rsidRDefault="00910747">
            <w:pPr>
              <w:spacing w:after="1" w:line="0" w:lineRule="atLeast"/>
            </w:pPr>
          </w:p>
        </w:tc>
        <w:tc>
          <w:tcPr>
            <w:tcW w:w="2438" w:type="dxa"/>
          </w:tcPr>
          <w:p w14:paraId="3847EFED" w14:textId="77777777" w:rsidR="00910747" w:rsidRDefault="00910747">
            <w:pPr>
              <w:pStyle w:val="ConsPlusNormal"/>
            </w:pPr>
            <w:r>
              <w:t>территориальные внебюджетные фонды</w:t>
            </w:r>
          </w:p>
        </w:tc>
        <w:tc>
          <w:tcPr>
            <w:tcW w:w="964" w:type="dxa"/>
          </w:tcPr>
          <w:p w14:paraId="3ACC2985" w14:textId="77777777" w:rsidR="00910747" w:rsidRDefault="00910747">
            <w:pPr>
              <w:pStyle w:val="ConsPlusNormal"/>
            </w:pPr>
          </w:p>
        </w:tc>
        <w:tc>
          <w:tcPr>
            <w:tcW w:w="794" w:type="dxa"/>
          </w:tcPr>
          <w:p w14:paraId="4561A5AA" w14:textId="77777777" w:rsidR="00910747" w:rsidRDefault="00910747">
            <w:pPr>
              <w:pStyle w:val="ConsPlusNormal"/>
            </w:pPr>
          </w:p>
        </w:tc>
        <w:tc>
          <w:tcPr>
            <w:tcW w:w="2098" w:type="dxa"/>
          </w:tcPr>
          <w:p w14:paraId="4E1D3623" w14:textId="77777777" w:rsidR="00910747" w:rsidRDefault="00910747">
            <w:pPr>
              <w:pStyle w:val="ConsPlusNormal"/>
            </w:pPr>
          </w:p>
        </w:tc>
        <w:tc>
          <w:tcPr>
            <w:tcW w:w="1644" w:type="dxa"/>
          </w:tcPr>
          <w:p w14:paraId="51B2AC37" w14:textId="77777777" w:rsidR="00910747" w:rsidRDefault="00910747">
            <w:pPr>
              <w:pStyle w:val="ConsPlusNormal"/>
            </w:pPr>
            <w:r>
              <w:t>0,000</w:t>
            </w:r>
          </w:p>
        </w:tc>
        <w:tc>
          <w:tcPr>
            <w:tcW w:w="1587" w:type="dxa"/>
          </w:tcPr>
          <w:p w14:paraId="4E85891B" w14:textId="77777777" w:rsidR="00910747" w:rsidRDefault="00910747">
            <w:pPr>
              <w:pStyle w:val="ConsPlusNormal"/>
            </w:pPr>
            <w:r>
              <w:t>0,000</w:t>
            </w:r>
          </w:p>
        </w:tc>
        <w:tc>
          <w:tcPr>
            <w:tcW w:w="1644" w:type="dxa"/>
          </w:tcPr>
          <w:p w14:paraId="73E9A374" w14:textId="77777777" w:rsidR="00910747" w:rsidRDefault="00910747">
            <w:pPr>
              <w:pStyle w:val="ConsPlusNormal"/>
            </w:pPr>
            <w:r>
              <w:t>0,000</w:t>
            </w:r>
          </w:p>
        </w:tc>
        <w:tc>
          <w:tcPr>
            <w:tcW w:w="1644" w:type="dxa"/>
          </w:tcPr>
          <w:p w14:paraId="65308064" w14:textId="77777777" w:rsidR="00910747" w:rsidRDefault="00910747">
            <w:pPr>
              <w:pStyle w:val="ConsPlusNormal"/>
            </w:pPr>
            <w:r>
              <w:t>0,000</w:t>
            </w:r>
          </w:p>
        </w:tc>
        <w:tc>
          <w:tcPr>
            <w:tcW w:w="1644" w:type="dxa"/>
          </w:tcPr>
          <w:p w14:paraId="10BA61DC" w14:textId="77777777" w:rsidR="00910747" w:rsidRDefault="00910747">
            <w:pPr>
              <w:pStyle w:val="ConsPlusNormal"/>
            </w:pPr>
            <w:r>
              <w:t>0,000</w:t>
            </w:r>
          </w:p>
        </w:tc>
        <w:tc>
          <w:tcPr>
            <w:tcW w:w="1531" w:type="dxa"/>
          </w:tcPr>
          <w:p w14:paraId="5948ED1E" w14:textId="77777777" w:rsidR="00910747" w:rsidRDefault="00910747">
            <w:pPr>
              <w:pStyle w:val="ConsPlusNormal"/>
            </w:pPr>
            <w:r>
              <w:t>0,000</w:t>
            </w:r>
          </w:p>
        </w:tc>
      </w:tr>
      <w:tr w:rsidR="00910747" w14:paraId="3C974327" w14:textId="77777777">
        <w:tc>
          <w:tcPr>
            <w:tcW w:w="907" w:type="dxa"/>
            <w:vMerge/>
          </w:tcPr>
          <w:p w14:paraId="49146212" w14:textId="77777777" w:rsidR="00910747" w:rsidRDefault="00910747">
            <w:pPr>
              <w:spacing w:after="1" w:line="0" w:lineRule="atLeast"/>
            </w:pPr>
          </w:p>
        </w:tc>
        <w:tc>
          <w:tcPr>
            <w:tcW w:w="2778" w:type="dxa"/>
            <w:vMerge/>
          </w:tcPr>
          <w:p w14:paraId="2E03325E" w14:textId="77777777" w:rsidR="00910747" w:rsidRDefault="00910747">
            <w:pPr>
              <w:spacing w:after="1" w:line="0" w:lineRule="atLeast"/>
            </w:pPr>
          </w:p>
        </w:tc>
        <w:tc>
          <w:tcPr>
            <w:tcW w:w="2154" w:type="dxa"/>
            <w:vMerge/>
          </w:tcPr>
          <w:p w14:paraId="4BB01438" w14:textId="77777777" w:rsidR="00910747" w:rsidRDefault="00910747">
            <w:pPr>
              <w:spacing w:after="1" w:line="0" w:lineRule="atLeast"/>
            </w:pPr>
          </w:p>
        </w:tc>
        <w:tc>
          <w:tcPr>
            <w:tcW w:w="2438" w:type="dxa"/>
          </w:tcPr>
          <w:p w14:paraId="3D047A8A" w14:textId="77777777" w:rsidR="00910747" w:rsidRDefault="00910747">
            <w:pPr>
              <w:pStyle w:val="ConsPlusNormal"/>
            </w:pPr>
            <w:r>
              <w:t>юридические лица (ГК Фонд содействия реформированию ЖКХ)</w:t>
            </w:r>
          </w:p>
        </w:tc>
        <w:tc>
          <w:tcPr>
            <w:tcW w:w="964" w:type="dxa"/>
          </w:tcPr>
          <w:p w14:paraId="6FDDE3EF" w14:textId="77777777" w:rsidR="00910747" w:rsidRDefault="00910747">
            <w:pPr>
              <w:pStyle w:val="ConsPlusNormal"/>
            </w:pPr>
            <w:r>
              <w:t>911</w:t>
            </w:r>
          </w:p>
        </w:tc>
        <w:tc>
          <w:tcPr>
            <w:tcW w:w="794" w:type="dxa"/>
          </w:tcPr>
          <w:p w14:paraId="2E7E45EE" w14:textId="77777777" w:rsidR="00910747" w:rsidRDefault="00910747">
            <w:pPr>
              <w:pStyle w:val="ConsPlusNormal"/>
            </w:pPr>
            <w:r>
              <w:t>0501</w:t>
            </w:r>
          </w:p>
        </w:tc>
        <w:tc>
          <w:tcPr>
            <w:tcW w:w="2098" w:type="dxa"/>
          </w:tcPr>
          <w:p w14:paraId="3D4D89E9" w14:textId="77777777" w:rsidR="00910747" w:rsidRDefault="00910747">
            <w:pPr>
              <w:pStyle w:val="ConsPlusNormal"/>
            </w:pPr>
            <w:r>
              <w:t>0750109502</w:t>
            </w:r>
          </w:p>
        </w:tc>
        <w:tc>
          <w:tcPr>
            <w:tcW w:w="1644" w:type="dxa"/>
          </w:tcPr>
          <w:p w14:paraId="62B0904D" w14:textId="77777777" w:rsidR="00910747" w:rsidRDefault="00910747">
            <w:pPr>
              <w:pStyle w:val="ConsPlusNormal"/>
            </w:pPr>
            <w:r>
              <w:t>10091,576</w:t>
            </w:r>
          </w:p>
        </w:tc>
        <w:tc>
          <w:tcPr>
            <w:tcW w:w="1587" w:type="dxa"/>
          </w:tcPr>
          <w:p w14:paraId="2A9CBFF4" w14:textId="77777777" w:rsidR="00910747" w:rsidRDefault="00910747">
            <w:pPr>
              <w:pStyle w:val="ConsPlusNormal"/>
            </w:pPr>
            <w:r>
              <w:t>10091,576</w:t>
            </w:r>
          </w:p>
        </w:tc>
        <w:tc>
          <w:tcPr>
            <w:tcW w:w="1644" w:type="dxa"/>
          </w:tcPr>
          <w:p w14:paraId="5A7CAF48" w14:textId="77777777" w:rsidR="00910747" w:rsidRDefault="00910747">
            <w:pPr>
              <w:pStyle w:val="ConsPlusNormal"/>
            </w:pPr>
            <w:r>
              <w:t>0,000</w:t>
            </w:r>
          </w:p>
        </w:tc>
        <w:tc>
          <w:tcPr>
            <w:tcW w:w="1644" w:type="dxa"/>
          </w:tcPr>
          <w:p w14:paraId="7C5D4D78" w14:textId="77777777" w:rsidR="00910747" w:rsidRDefault="00910747">
            <w:pPr>
              <w:pStyle w:val="ConsPlusNormal"/>
            </w:pPr>
            <w:r>
              <w:t>0,000</w:t>
            </w:r>
          </w:p>
        </w:tc>
        <w:tc>
          <w:tcPr>
            <w:tcW w:w="1644" w:type="dxa"/>
          </w:tcPr>
          <w:p w14:paraId="2271FF83" w14:textId="77777777" w:rsidR="00910747" w:rsidRDefault="00910747">
            <w:pPr>
              <w:pStyle w:val="ConsPlusNormal"/>
            </w:pPr>
            <w:r>
              <w:t>0,000</w:t>
            </w:r>
          </w:p>
        </w:tc>
        <w:tc>
          <w:tcPr>
            <w:tcW w:w="1531" w:type="dxa"/>
          </w:tcPr>
          <w:p w14:paraId="0A641571" w14:textId="77777777" w:rsidR="00910747" w:rsidRDefault="00910747">
            <w:pPr>
              <w:pStyle w:val="ConsPlusNormal"/>
            </w:pPr>
            <w:r>
              <w:t>0,000</w:t>
            </w:r>
          </w:p>
        </w:tc>
      </w:tr>
      <w:tr w:rsidR="00910747" w14:paraId="21002376" w14:textId="77777777">
        <w:tc>
          <w:tcPr>
            <w:tcW w:w="907" w:type="dxa"/>
            <w:vMerge w:val="restart"/>
          </w:tcPr>
          <w:p w14:paraId="11F8045D" w14:textId="77777777" w:rsidR="00910747" w:rsidRDefault="00910747">
            <w:pPr>
              <w:pStyle w:val="ConsPlusNormal"/>
            </w:pPr>
            <w:r>
              <w:t>5.1.2.</w:t>
            </w:r>
          </w:p>
        </w:tc>
        <w:tc>
          <w:tcPr>
            <w:tcW w:w="2778" w:type="dxa"/>
            <w:vMerge w:val="restart"/>
          </w:tcPr>
          <w:p w14:paraId="72CC2B6A" w14:textId="77777777" w:rsidR="00910747" w:rsidRDefault="00910747">
            <w:pPr>
              <w:pStyle w:val="ConsPlusNormal"/>
            </w:pPr>
            <w:r>
              <w:t>Капитальные вложения в объекты муниципальной собственности</w:t>
            </w:r>
          </w:p>
        </w:tc>
        <w:tc>
          <w:tcPr>
            <w:tcW w:w="2154" w:type="dxa"/>
            <w:vMerge w:val="restart"/>
          </w:tcPr>
          <w:p w14:paraId="1DAA743A" w14:textId="77777777" w:rsidR="00910747" w:rsidRDefault="00910747">
            <w:pPr>
              <w:pStyle w:val="ConsPlusNormal"/>
            </w:pPr>
            <w:r>
              <w:t>Министерство жилищно-коммунального хозяйства области</w:t>
            </w:r>
          </w:p>
        </w:tc>
        <w:tc>
          <w:tcPr>
            <w:tcW w:w="2438" w:type="dxa"/>
          </w:tcPr>
          <w:p w14:paraId="2F398C25" w14:textId="77777777" w:rsidR="00910747" w:rsidRDefault="00910747">
            <w:pPr>
              <w:pStyle w:val="ConsPlusNormal"/>
            </w:pPr>
            <w:r>
              <w:t>Всего</w:t>
            </w:r>
          </w:p>
        </w:tc>
        <w:tc>
          <w:tcPr>
            <w:tcW w:w="964" w:type="dxa"/>
          </w:tcPr>
          <w:p w14:paraId="4DC22E53" w14:textId="77777777" w:rsidR="00910747" w:rsidRDefault="00910747">
            <w:pPr>
              <w:pStyle w:val="ConsPlusNormal"/>
            </w:pPr>
          </w:p>
        </w:tc>
        <w:tc>
          <w:tcPr>
            <w:tcW w:w="794" w:type="dxa"/>
          </w:tcPr>
          <w:p w14:paraId="2D77F98D" w14:textId="77777777" w:rsidR="00910747" w:rsidRDefault="00910747">
            <w:pPr>
              <w:pStyle w:val="ConsPlusNormal"/>
            </w:pPr>
          </w:p>
        </w:tc>
        <w:tc>
          <w:tcPr>
            <w:tcW w:w="2098" w:type="dxa"/>
          </w:tcPr>
          <w:p w14:paraId="6EAD5011" w14:textId="77777777" w:rsidR="00910747" w:rsidRDefault="00910747">
            <w:pPr>
              <w:pStyle w:val="ConsPlusNormal"/>
            </w:pPr>
          </w:p>
        </w:tc>
        <w:tc>
          <w:tcPr>
            <w:tcW w:w="1644" w:type="dxa"/>
          </w:tcPr>
          <w:p w14:paraId="09E57EB6" w14:textId="77777777" w:rsidR="00910747" w:rsidRDefault="00910747">
            <w:pPr>
              <w:pStyle w:val="ConsPlusNormal"/>
            </w:pPr>
            <w:r>
              <w:t>125053,454</w:t>
            </w:r>
          </w:p>
        </w:tc>
        <w:tc>
          <w:tcPr>
            <w:tcW w:w="1587" w:type="dxa"/>
          </w:tcPr>
          <w:p w14:paraId="443ABA33" w14:textId="77777777" w:rsidR="00910747" w:rsidRDefault="00910747">
            <w:pPr>
              <w:pStyle w:val="ConsPlusNormal"/>
            </w:pPr>
            <w:r>
              <w:t>62526,727</w:t>
            </w:r>
          </w:p>
        </w:tc>
        <w:tc>
          <w:tcPr>
            <w:tcW w:w="1644" w:type="dxa"/>
          </w:tcPr>
          <w:p w14:paraId="1C060534" w14:textId="77777777" w:rsidR="00910747" w:rsidRDefault="00910747">
            <w:pPr>
              <w:pStyle w:val="ConsPlusNormal"/>
            </w:pPr>
            <w:r>
              <w:t>0,000</w:t>
            </w:r>
          </w:p>
        </w:tc>
        <w:tc>
          <w:tcPr>
            <w:tcW w:w="1644" w:type="dxa"/>
          </w:tcPr>
          <w:p w14:paraId="2E026B17" w14:textId="77777777" w:rsidR="00910747" w:rsidRDefault="00910747">
            <w:pPr>
              <w:pStyle w:val="ConsPlusNormal"/>
            </w:pPr>
            <w:r>
              <w:t>62526,727</w:t>
            </w:r>
          </w:p>
        </w:tc>
        <w:tc>
          <w:tcPr>
            <w:tcW w:w="1644" w:type="dxa"/>
          </w:tcPr>
          <w:p w14:paraId="2DD32AF9" w14:textId="77777777" w:rsidR="00910747" w:rsidRDefault="00910747">
            <w:pPr>
              <w:pStyle w:val="ConsPlusNormal"/>
            </w:pPr>
            <w:r>
              <w:t>0,000</w:t>
            </w:r>
          </w:p>
        </w:tc>
        <w:tc>
          <w:tcPr>
            <w:tcW w:w="1531" w:type="dxa"/>
          </w:tcPr>
          <w:p w14:paraId="19244F3A" w14:textId="77777777" w:rsidR="00910747" w:rsidRDefault="00910747">
            <w:pPr>
              <w:pStyle w:val="ConsPlusNormal"/>
            </w:pPr>
            <w:r>
              <w:t>0,000</w:t>
            </w:r>
          </w:p>
        </w:tc>
      </w:tr>
      <w:tr w:rsidR="00910747" w14:paraId="10FEC50B" w14:textId="77777777">
        <w:tc>
          <w:tcPr>
            <w:tcW w:w="907" w:type="dxa"/>
            <w:vMerge/>
          </w:tcPr>
          <w:p w14:paraId="1D5D32F9" w14:textId="77777777" w:rsidR="00910747" w:rsidRDefault="00910747">
            <w:pPr>
              <w:spacing w:after="1" w:line="0" w:lineRule="atLeast"/>
            </w:pPr>
          </w:p>
        </w:tc>
        <w:tc>
          <w:tcPr>
            <w:tcW w:w="2778" w:type="dxa"/>
            <w:vMerge/>
          </w:tcPr>
          <w:p w14:paraId="1B792A6A" w14:textId="77777777" w:rsidR="00910747" w:rsidRDefault="00910747">
            <w:pPr>
              <w:spacing w:after="1" w:line="0" w:lineRule="atLeast"/>
            </w:pPr>
          </w:p>
        </w:tc>
        <w:tc>
          <w:tcPr>
            <w:tcW w:w="2154" w:type="dxa"/>
            <w:vMerge/>
          </w:tcPr>
          <w:p w14:paraId="125CE194" w14:textId="77777777" w:rsidR="00910747" w:rsidRDefault="00910747">
            <w:pPr>
              <w:spacing w:after="1" w:line="0" w:lineRule="atLeast"/>
            </w:pPr>
          </w:p>
        </w:tc>
        <w:tc>
          <w:tcPr>
            <w:tcW w:w="2438" w:type="dxa"/>
          </w:tcPr>
          <w:p w14:paraId="10469FAB" w14:textId="77777777" w:rsidR="00910747" w:rsidRDefault="00910747">
            <w:pPr>
              <w:pStyle w:val="ConsPlusNormal"/>
            </w:pPr>
            <w:r>
              <w:t>федеральный бюджет</w:t>
            </w:r>
          </w:p>
        </w:tc>
        <w:tc>
          <w:tcPr>
            <w:tcW w:w="964" w:type="dxa"/>
          </w:tcPr>
          <w:p w14:paraId="00681FBE" w14:textId="77777777" w:rsidR="00910747" w:rsidRDefault="00910747">
            <w:pPr>
              <w:pStyle w:val="ConsPlusNormal"/>
            </w:pPr>
          </w:p>
        </w:tc>
        <w:tc>
          <w:tcPr>
            <w:tcW w:w="794" w:type="dxa"/>
          </w:tcPr>
          <w:p w14:paraId="35966D7A" w14:textId="77777777" w:rsidR="00910747" w:rsidRDefault="00910747">
            <w:pPr>
              <w:pStyle w:val="ConsPlusNormal"/>
            </w:pPr>
          </w:p>
        </w:tc>
        <w:tc>
          <w:tcPr>
            <w:tcW w:w="2098" w:type="dxa"/>
          </w:tcPr>
          <w:p w14:paraId="66F2B6AA" w14:textId="77777777" w:rsidR="00910747" w:rsidRDefault="00910747">
            <w:pPr>
              <w:pStyle w:val="ConsPlusNormal"/>
            </w:pPr>
          </w:p>
        </w:tc>
        <w:tc>
          <w:tcPr>
            <w:tcW w:w="1644" w:type="dxa"/>
          </w:tcPr>
          <w:p w14:paraId="08567BB7" w14:textId="77777777" w:rsidR="00910747" w:rsidRDefault="00910747">
            <w:pPr>
              <w:pStyle w:val="ConsPlusNormal"/>
            </w:pPr>
            <w:r>
              <w:t>0,000</w:t>
            </w:r>
          </w:p>
        </w:tc>
        <w:tc>
          <w:tcPr>
            <w:tcW w:w="1587" w:type="dxa"/>
          </w:tcPr>
          <w:p w14:paraId="78D4DACB" w14:textId="77777777" w:rsidR="00910747" w:rsidRDefault="00910747">
            <w:pPr>
              <w:pStyle w:val="ConsPlusNormal"/>
            </w:pPr>
            <w:r>
              <w:t>0,000</w:t>
            </w:r>
          </w:p>
        </w:tc>
        <w:tc>
          <w:tcPr>
            <w:tcW w:w="1644" w:type="dxa"/>
          </w:tcPr>
          <w:p w14:paraId="18DA8A3F" w14:textId="77777777" w:rsidR="00910747" w:rsidRDefault="00910747">
            <w:pPr>
              <w:pStyle w:val="ConsPlusNormal"/>
            </w:pPr>
            <w:r>
              <w:t>0,000</w:t>
            </w:r>
          </w:p>
        </w:tc>
        <w:tc>
          <w:tcPr>
            <w:tcW w:w="1644" w:type="dxa"/>
          </w:tcPr>
          <w:p w14:paraId="12F646F7" w14:textId="77777777" w:rsidR="00910747" w:rsidRDefault="00910747">
            <w:pPr>
              <w:pStyle w:val="ConsPlusNormal"/>
            </w:pPr>
            <w:r>
              <w:t>0,000</w:t>
            </w:r>
          </w:p>
        </w:tc>
        <w:tc>
          <w:tcPr>
            <w:tcW w:w="1644" w:type="dxa"/>
          </w:tcPr>
          <w:p w14:paraId="0D0D2E6D" w14:textId="77777777" w:rsidR="00910747" w:rsidRDefault="00910747">
            <w:pPr>
              <w:pStyle w:val="ConsPlusNormal"/>
            </w:pPr>
            <w:r>
              <w:t>0,000</w:t>
            </w:r>
          </w:p>
        </w:tc>
        <w:tc>
          <w:tcPr>
            <w:tcW w:w="1531" w:type="dxa"/>
          </w:tcPr>
          <w:p w14:paraId="4DBAC405" w14:textId="77777777" w:rsidR="00910747" w:rsidRDefault="00910747">
            <w:pPr>
              <w:pStyle w:val="ConsPlusNormal"/>
            </w:pPr>
            <w:r>
              <w:t>0,000</w:t>
            </w:r>
          </w:p>
        </w:tc>
      </w:tr>
      <w:tr w:rsidR="00910747" w14:paraId="5B36F861" w14:textId="77777777">
        <w:tc>
          <w:tcPr>
            <w:tcW w:w="907" w:type="dxa"/>
            <w:vMerge/>
          </w:tcPr>
          <w:p w14:paraId="18D9E694" w14:textId="77777777" w:rsidR="00910747" w:rsidRDefault="00910747">
            <w:pPr>
              <w:spacing w:after="1" w:line="0" w:lineRule="atLeast"/>
            </w:pPr>
          </w:p>
        </w:tc>
        <w:tc>
          <w:tcPr>
            <w:tcW w:w="2778" w:type="dxa"/>
            <w:vMerge/>
          </w:tcPr>
          <w:p w14:paraId="7A6F7C5A" w14:textId="77777777" w:rsidR="00910747" w:rsidRDefault="00910747">
            <w:pPr>
              <w:spacing w:after="1" w:line="0" w:lineRule="atLeast"/>
            </w:pPr>
          </w:p>
        </w:tc>
        <w:tc>
          <w:tcPr>
            <w:tcW w:w="2154" w:type="dxa"/>
            <w:vMerge/>
          </w:tcPr>
          <w:p w14:paraId="22027891" w14:textId="77777777" w:rsidR="00910747" w:rsidRDefault="00910747">
            <w:pPr>
              <w:spacing w:after="1" w:line="0" w:lineRule="atLeast"/>
            </w:pPr>
          </w:p>
        </w:tc>
        <w:tc>
          <w:tcPr>
            <w:tcW w:w="2438" w:type="dxa"/>
          </w:tcPr>
          <w:p w14:paraId="53D80D7E" w14:textId="77777777" w:rsidR="00910747" w:rsidRDefault="00910747">
            <w:pPr>
              <w:pStyle w:val="ConsPlusNormal"/>
            </w:pPr>
            <w:r>
              <w:t>областной бюджет</w:t>
            </w:r>
          </w:p>
        </w:tc>
        <w:tc>
          <w:tcPr>
            <w:tcW w:w="964" w:type="dxa"/>
          </w:tcPr>
          <w:p w14:paraId="228A8B2B" w14:textId="77777777" w:rsidR="00910747" w:rsidRDefault="00910747">
            <w:pPr>
              <w:pStyle w:val="ConsPlusNormal"/>
            </w:pPr>
            <w:r>
              <w:t>911</w:t>
            </w:r>
          </w:p>
        </w:tc>
        <w:tc>
          <w:tcPr>
            <w:tcW w:w="794" w:type="dxa"/>
          </w:tcPr>
          <w:p w14:paraId="3809B5C8" w14:textId="77777777" w:rsidR="00910747" w:rsidRDefault="00910747">
            <w:pPr>
              <w:pStyle w:val="ConsPlusNormal"/>
            </w:pPr>
            <w:r>
              <w:t>0501</w:t>
            </w:r>
          </w:p>
        </w:tc>
        <w:tc>
          <w:tcPr>
            <w:tcW w:w="2098" w:type="dxa"/>
          </w:tcPr>
          <w:p w14:paraId="678F863B" w14:textId="77777777" w:rsidR="00910747" w:rsidRDefault="00910747">
            <w:pPr>
              <w:pStyle w:val="ConsPlusNormal"/>
            </w:pPr>
            <w:r>
              <w:t>0750187110</w:t>
            </w:r>
          </w:p>
        </w:tc>
        <w:tc>
          <w:tcPr>
            <w:tcW w:w="1644" w:type="dxa"/>
          </w:tcPr>
          <w:p w14:paraId="081D77B4" w14:textId="77777777" w:rsidR="00910747" w:rsidRDefault="00910747">
            <w:pPr>
              <w:pStyle w:val="ConsPlusNormal"/>
            </w:pPr>
            <w:r>
              <w:t>121484,506</w:t>
            </w:r>
          </w:p>
        </w:tc>
        <w:tc>
          <w:tcPr>
            <w:tcW w:w="1587" w:type="dxa"/>
          </w:tcPr>
          <w:p w14:paraId="6D85E7F0" w14:textId="77777777" w:rsidR="00910747" w:rsidRDefault="00910747">
            <w:pPr>
              <w:pStyle w:val="ConsPlusNormal"/>
            </w:pPr>
            <w:r>
              <w:t>60742,253</w:t>
            </w:r>
          </w:p>
        </w:tc>
        <w:tc>
          <w:tcPr>
            <w:tcW w:w="1644" w:type="dxa"/>
          </w:tcPr>
          <w:p w14:paraId="451FE131" w14:textId="77777777" w:rsidR="00910747" w:rsidRDefault="00910747">
            <w:pPr>
              <w:pStyle w:val="ConsPlusNormal"/>
            </w:pPr>
            <w:r>
              <w:t>0,000</w:t>
            </w:r>
          </w:p>
        </w:tc>
        <w:tc>
          <w:tcPr>
            <w:tcW w:w="1644" w:type="dxa"/>
          </w:tcPr>
          <w:p w14:paraId="730EEA24" w14:textId="77777777" w:rsidR="00910747" w:rsidRDefault="00910747">
            <w:pPr>
              <w:pStyle w:val="ConsPlusNormal"/>
            </w:pPr>
            <w:r>
              <w:t>60742,253</w:t>
            </w:r>
          </w:p>
        </w:tc>
        <w:tc>
          <w:tcPr>
            <w:tcW w:w="1644" w:type="dxa"/>
          </w:tcPr>
          <w:p w14:paraId="1E396303" w14:textId="77777777" w:rsidR="00910747" w:rsidRDefault="00910747">
            <w:pPr>
              <w:pStyle w:val="ConsPlusNormal"/>
            </w:pPr>
            <w:r>
              <w:t>0,000</w:t>
            </w:r>
          </w:p>
        </w:tc>
        <w:tc>
          <w:tcPr>
            <w:tcW w:w="1531" w:type="dxa"/>
          </w:tcPr>
          <w:p w14:paraId="1A982E5A" w14:textId="77777777" w:rsidR="00910747" w:rsidRDefault="00910747">
            <w:pPr>
              <w:pStyle w:val="ConsPlusNormal"/>
            </w:pPr>
            <w:r>
              <w:t>0,000</w:t>
            </w:r>
          </w:p>
        </w:tc>
      </w:tr>
      <w:tr w:rsidR="00910747" w14:paraId="4CA32ECB" w14:textId="77777777">
        <w:tc>
          <w:tcPr>
            <w:tcW w:w="907" w:type="dxa"/>
            <w:vMerge/>
          </w:tcPr>
          <w:p w14:paraId="66E3783A" w14:textId="77777777" w:rsidR="00910747" w:rsidRDefault="00910747">
            <w:pPr>
              <w:spacing w:after="1" w:line="0" w:lineRule="atLeast"/>
            </w:pPr>
          </w:p>
        </w:tc>
        <w:tc>
          <w:tcPr>
            <w:tcW w:w="2778" w:type="dxa"/>
            <w:vMerge/>
          </w:tcPr>
          <w:p w14:paraId="3F8844DA" w14:textId="77777777" w:rsidR="00910747" w:rsidRDefault="00910747">
            <w:pPr>
              <w:spacing w:after="1" w:line="0" w:lineRule="atLeast"/>
            </w:pPr>
          </w:p>
        </w:tc>
        <w:tc>
          <w:tcPr>
            <w:tcW w:w="2154" w:type="dxa"/>
            <w:vMerge/>
          </w:tcPr>
          <w:p w14:paraId="69C63BBB" w14:textId="77777777" w:rsidR="00910747" w:rsidRDefault="00910747">
            <w:pPr>
              <w:spacing w:after="1" w:line="0" w:lineRule="atLeast"/>
            </w:pPr>
          </w:p>
        </w:tc>
        <w:tc>
          <w:tcPr>
            <w:tcW w:w="2438" w:type="dxa"/>
          </w:tcPr>
          <w:p w14:paraId="74EE5B48" w14:textId="77777777" w:rsidR="00910747" w:rsidRDefault="00910747">
            <w:pPr>
              <w:pStyle w:val="ConsPlusNormal"/>
            </w:pPr>
            <w:r>
              <w:t xml:space="preserve">консолидированные бюджеты муниципальных </w:t>
            </w:r>
            <w:r>
              <w:lastRenderedPageBreak/>
              <w:t>образований</w:t>
            </w:r>
          </w:p>
        </w:tc>
        <w:tc>
          <w:tcPr>
            <w:tcW w:w="964" w:type="dxa"/>
          </w:tcPr>
          <w:p w14:paraId="7730DE00" w14:textId="77777777" w:rsidR="00910747" w:rsidRDefault="00910747">
            <w:pPr>
              <w:pStyle w:val="ConsPlusNormal"/>
            </w:pPr>
          </w:p>
        </w:tc>
        <w:tc>
          <w:tcPr>
            <w:tcW w:w="794" w:type="dxa"/>
          </w:tcPr>
          <w:p w14:paraId="28C1A827" w14:textId="77777777" w:rsidR="00910747" w:rsidRDefault="00910747">
            <w:pPr>
              <w:pStyle w:val="ConsPlusNormal"/>
            </w:pPr>
          </w:p>
        </w:tc>
        <w:tc>
          <w:tcPr>
            <w:tcW w:w="2098" w:type="dxa"/>
          </w:tcPr>
          <w:p w14:paraId="285CA747" w14:textId="77777777" w:rsidR="00910747" w:rsidRDefault="00910747">
            <w:pPr>
              <w:pStyle w:val="ConsPlusNormal"/>
            </w:pPr>
          </w:p>
        </w:tc>
        <w:tc>
          <w:tcPr>
            <w:tcW w:w="1644" w:type="dxa"/>
          </w:tcPr>
          <w:p w14:paraId="058A10BC" w14:textId="77777777" w:rsidR="00910747" w:rsidRDefault="00910747">
            <w:pPr>
              <w:pStyle w:val="ConsPlusNormal"/>
            </w:pPr>
            <w:r>
              <w:t>3568,948</w:t>
            </w:r>
          </w:p>
        </w:tc>
        <w:tc>
          <w:tcPr>
            <w:tcW w:w="1587" w:type="dxa"/>
          </w:tcPr>
          <w:p w14:paraId="1CB0A9C8" w14:textId="77777777" w:rsidR="00910747" w:rsidRDefault="00910747">
            <w:pPr>
              <w:pStyle w:val="ConsPlusNormal"/>
            </w:pPr>
            <w:r>
              <w:t>1784,474</w:t>
            </w:r>
          </w:p>
        </w:tc>
        <w:tc>
          <w:tcPr>
            <w:tcW w:w="1644" w:type="dxa"/>
          </w:tcPr>
          <w:p w14:paraId="406E1AF3" w14:textId="77777777" w:rsidR="00910747" w:rsidRDefault="00910747">
            <w:pPr>
              <w:pStyle w:val="ConsPlusNormal"/>
            </w:pPr>
            <w:r>
              <w:t>0,000</w:t>
            </w:r>
          </w:p>
        </w:tc>
        <w:tc>
          <w:tcPr>
            <w:tcW w:w="1644" w:type="dxa"/>
          </w:tcPr>
          <w:p w14:paraId="5B0CA615" w14:textId="77777777" w:rsidR="00910747" w:rsidRDefault="00910747">
            <w:pPr>
              <w:pStyle w:val="ConsPlusNormal"/>
            </w:pPr>
            <w:r>
              <w:t>1784,474</w:t>
            </w:r>
          </w:p>
        </w:tc>
        <w:tc>
          <w:tcPr>
            <w:tcW w:w="1644" w:type="dxa"/>
          </w:tcPr>
          <w:p w14:paraId="0F4C4A40" w14:textId="77777777" w:rsidR="00910747" w:rsidRDefault="00910747">
            <w:pPr>
              <w:pStyle w:val="ConsPlusNormal"/>
            </w:pPr>
            <w:r>
              <w:t>0,000</w:t>
            </w:r>
          </w:p>
        </w:tc>
        <w:tc>
          <w:tcPr>
            <w:tcW w:w="1531" w:type="dxa"/>
          </w:tcPr>
          <w:p w14:paraId="7CC92BD3" w14:textId="77777777" w:rsidR="00910747" w:rsidRDefault="00910747">
            <w:pPr>
              <w:pStyle w:val="ConsPlusNormal"/>
            </w:pPr>
            <w:r>
              <w:t>0,000</w:t>
            </w:r>
          </w:p>
        </w:tc>
      </w:tr>
      <w:tr w:rsidR="00910747" w14:paraId="11504BBC" w14:textId="77777777">
        <w:tc>
          <w:tcPr>
            <w:tcW w:w="907" w:type="dxa"/>
            <w:vMerge/>
          </w:tcPr>
          <w:p w14:paraId="2B470660" w14:textId="77777777" w:rsidR="00910747" w:rsidRDefault="00910747">
            <w:pPr>
              <w:spacing w:after="1" w:line="0" w:lineRule="atLeast"/>
            </w:pPr>
          </w:p>
        </w:tc>
        <w:tc>
          <w:tcPr>
            <w:tcW w:w="2778" w:type="dxa"/>
            <w:vMerge/>
          </w:tcPr>
          <w:p w14:paraId="5ECC688A" w14:textId="77777777" w:rsidR="00910747" w:rsidRDefault="00910747">
            <w:pPr>
              <w:spacing w:after="1" w:line="0" w:lineRule="atLeast"/>
            </w:pPr>
          </w:p>
        </w:tc>
        <w:tc>
          <w:tcPr>
            <w:tcW w:w="2154" w:type="dxa"/>
            <w:vMerge/>
          </w:tcPr>
          <w:p w14:paraId="62D363E7" w14:textId="77777777" w:rsidR="00910747" w:rsidRDefault="00910747">
            <w:pPr>
              <w:spacing w:after="1" w:line="0" w:lineRule="atLeast"/>
            </w:pPr>
          </w:p>
        </w:tc>
        <w:tc>
          <w:tcPr>
            <w:tcW w:w="2438" w:type="dxa"/>
          </w:tcPr>
          <w:p w14:paraId="62AC72BA" w14:textId="77777777" w:rsidR="00910747" w:rsidRDefault="00910747">
            <w:pPr>
              <w:pStyle w:val="ConsPlusNormal"/>
            </w:pPr>
            <w:r>
              <w:t>территориальные внебюджетные фонды</w:t>
            </w:r>
          </w:p>
        </w:tc>
        <w:tc>
          <w:tcPr>
            <w:tcW w:w="964" w:type="dxa"/>
          </w:tcPr>
          <w:p w14:paraId="0CBA334C" w14:textId="77777777" w:rsidR="00910747" w:rsidRDefault="00910747">
            <w:pPr>
              <w:pStyle w:val="ConsPlusNormal"/>
            </w:pPr>
          </w:p>
        </w:tc>
        <w:tc>
          <w:tcPr>
            <w:tcW w:w="794" w:type="dxa"/>
          </w:tcPr>
          <w:p w14:paraId="5E4EA966" w14:textId="77777777" w:rsidR="00910747" w:rsidRDefault="00910747">
            <w:pPr>
              <w:pStyle w:val="ConsPlusNormal"/>
            </w:pPr>
          </w:p>
        </w:tc>
        <w:tc>
          <w:tcPr>
            <w:tcW w:w="2098" w:type="dxa"/>
          </w:tcPr>
          <w:p w14:paraId="0AC59024" w14:textId="77777777" w:rsidR="00910747" w:rsidRDefault="00910747">
            <w:pPr>
              <w:pStyle w:val="ConsPlusNormal"/>
            </w:pPr>
          </w:p>
        </w:tc>
        <w:tc>
          <w:tcPr>
            <w:tcW w:w="1644" w:type="dxa"/>
          </w:tcPr>
          <w:p w14:paraId="58375FA3" w14:textId="77777777" w:rsidR="00910747" w:rsidRDefault="00910747">
            <w:pPr>
              <w:pStyle w:val="ConsPlusNormal"/>
            </w:pPr>
            <w:r>
              <w:t>0,000</w:t>
            </w:r>
          </w:p>
        </w:tc>
        <w:tc>
          <w:tcPr>
            <w:tcW w:w="1587" w:type="dxa"/>
          </w:tcPr>
          <w:p w14:paraId="5F5CD0A5" w14:textId="77777777" w:rsidR="00910747" w:rsidRDefault="00910747">
            <w:pPr>
              <w:pStyle w:val="ConsPlusNormal"/>
            </w:pPr>
            <w:r>
              <w:t>0,000</w:t>
            </w:r>
          </w:p>
        </w:tc>
        <w:tc>
          <w:tcPr>
            <w:tcW w:w="1644" w:type="dxa"/>
          </w:tcPr>
          <w:p w14:paraId="06BD4162" w14:textId="77777777" w:rsidR="00910747" w:rsidRDefault="00910747">
            <w:pPr>
              <w:pStyle w:val="ConsPlusNormal"/>
            </w:pPr>
            <w:r>
              <w:t>0,000</w:t>
            </w:r>
          </w:p>
        </w:tc>
        <w:tc>
          <w:tcPr>
            <w:tcW w:w="1644" w:type="dxa"/>
          </w:tcPr>
          <w:p w14:paraId="2581EE3F" w14:textId="77777777" w:rsidR="00910747" w:rsidRDefault="00910747">
            <w:pPr>
              <w:pStyle w:val="ConsPlusNormal"/>
            </w:pPr>
            <w:r>
              <w:t>0,000</w:t>
            </w:r>
          </w:p>
        </w:tc>
        <w:tc>
          <w:tcPr>
            <w:tcW w:w="1644" w:type="dxa"/>
          </w:tcPr>
          <w:p w14:paraId="049DAFB9" w14:textId="77777777" w:rsidR="00910747" w:rsidRDefault="00910747">
            <w:pPr>
              <w:pStyle w:val="ConsPlusNormal"/>
            </w:pPr>
            <w:r>
              <w:t>0,000</w:t>
            </w:r>
          </w:p>
        </w:tc>
        <w:tc>
          <w:tcPr>
            <w:tcW w:w="1531" w:type="dxa"/>
          </w:tcPr>
          <w:p w14:paraId="306AEE9A" w14:textId="77777777" w:rsidR="00910747" w:rsidRDefault="00910747">
            <w:pPr>
              <w:pStyle w:val="ConsPlusNormal"/>
            </w:pPr>
            <w:r>
              <w:t>0,000</w:t>
            </w:r>
          </w:p>
        </w:tc>
      </w:tr>
      <w:tr w:rsidR="00910747" w14:paraId="16126E3F" w14:textId="77777777">
        <w:tc>
          <w:tcPr>
            <w:tcW w:w="907" w:type="dxa"/>
            <w:vMerge/>
          </w:tcPr>
          <w:p w14:paraId="50763134" w14:textId="77777777" w:rsidR="00910747" w:rsidRDefault="00910747">
            <w:pPr>
              <w:spacing w:after="1" w:line="0" w:lineRule="atLeast"/>
            </w:pPr>
          </w:p>
        </w:tc>
        <w:tc>
          <w:tcPr>
            <w:tcW w:w="2778" w:type="dxa"/>
            <w:vMerge/>
          </w:tcPr>
          <w:p w14:paraId="614A83C9" w14:textId="77777777" w:rsidR="00910747" w:rsidRDefault="00910747">
            <w:pPr>
              <w:spacing w:after="1" w:line="0" w:lineRule="atLeast"/>
            </w:pPr>
          </w:p>
        </w:tc>
        <w:tc>
          <w:tcPr>
            <w:tcW w:w="2154" w:type="dxa"/>
            <w:vMerge/>
          </w:tcPr>
          <w:p w14:paraId="02AEA571" w14:textId="77777777" w:rsidR="00910747" w:rsidRDefault="00910747">
            <w:pPr>
              <w:spacing w:after="1" w:line="0" w:lineRule="atLeast"/>
            </w:pPr>
          </w:p>
        </w:tc>
        <w:tc>
          <w:tcPr>
            <w:tcW w:w="2438" w:type="dxa"/>
          </w:tcPr>
          <w:p w14:paraId="010D975A" w14:textId="77777777" w:rsidR="00910747" w:rsidRDefault="00910747">
            <w:pPr>
              <w:pStyle w:val="ConsPlusNormal"/>
            </w:pPr>
            <w:r>
              <w:t>юридические лица (ГК Фонд содействия реформирования ЖКХ)</w:t>
            </w:r>
          </w:p>
        </w:tc>
        <w:tc>
          <w:tcPr>
            <w:tcW w:w="964" w:type="dxa"/>
          </w:tcPr>
          <w:p w14:paraId="01740D20" w14:textId="77777777" w:rsidR="00910747" w:rsidRDefault="00910747">
            <w:pPr>
              <w:pStyle w:val="ConsPlusNormal"/>
            </w:pPr>
          </w:p>
        </w:tc>
        <w:tc>
          <w:tcPr>
            <w:tcW w:w="794" w:type="dxa"/>
          </w:tcPr>
          <w:p w14:paraId="5C283C4A" w14:textId="77777777" w:rsidR="00910747" w:rsidRDefault="00910747">
            <w:pPr>
              <w:pStyle w:val="ConsPlusNormal"/>
            </w:pPr>
          </w:p>
        </w:tc>
        <w:tc>
          <w:tcPr>
            <w:tcW w:w="2098" w:type="dxa"/>
          </w:tcPr>
          <w:p w14:paraId="0E9DCE64" w14:textId="77777777" w:rsidR="00910747" w:rsidRDefault="00910747">
            <w:pPr>
              <w:pStyle w:val="ConsPlusNormal"/>
            </w:pPr>
          </w:p>
        </w:tc>
        <w:tc>
          <w:tcPr>
            <w:tcW w:w="1644" w:type="dxa"/>
          </w:tcPr>
          <w:p w14:paraId="57038068" w14:textId="77777777" w:rsidR="00910747" w:rsidRDefault="00910747">
            <w:pPr>
              <w:pStyle w:val="ConsPlusNormal"/>
            </w:pPr>
            <w:r>
              <w:t>0,000</w:t>
            </w:r>
          </w:p>
        </w:tc>
        <w:tc>
          <w:tcPr>
            <w:tcW w:w="1587" w:type="dxa"/>
          </w:tcPr>
          <w:p w14:paraId="3C620AD2" w14:textId="77777777" w:rsidR="00910747" w:rsidRDefault="00910747">
            <w:pPr>
              <w:pStyle w:val="ConsPlusNormal"/>
            </w:pPr>
            <w:r>
              <w:t>0,000</w:t>
            </w:r>
          </w:p>
        </w:tc>
        <w:tc>
          <w:tcPr>
            <w:tcW w:w="1644" w:type="dxa"/>
          </w:tcPr>
          <w:p w14:paraId="1845E97E" w14:textId="77777777" w:rsidR="00910747" w:rsidRDefault="00910747">
            <w:pPr>
              <w:pStyle w:val="ConsPlusNormal"/>
            </w:pPr>
            <w:r>
              <w:t>0,000</w:t>
            </w:r>
          </w:p>
        </w:tc>
        <w:tc>
          <w:tcPr>
            <w:tcW w:w="1644" w:type="dxa"/>
          </w:tcPr>
          <w:p w14:paraId="4D1B3A06" w14:textId="77777777" w:rsidR="00910747" w:rsidRDefault="00910747">
            <w:pPr>
              <w:pStyle w:val="ConsPlusNormal"/>
            </w:pPr>
            <w:r>
              <w:t>0,000</w:t>
            </w:r>
          </w:p>
        </w:tc>
        <w:tc>
          <w:tcPr>
            <w:tcW w:w="1644" w:type="dxa"/>
          </w:tcPr>
          <w:p w14:paraId="288DDB50" w14:textId="77777777" w:rsidR="00910747" w:rsidRDefault="00910747">
            <w:pPr>
              <w:pStyle w:val="ConsPlusNormal"/>
            </w:pPr>
            <w:r>
              <w:t>0,000</w:t>
            </w:r>
          </w:p>
        </w:tc>
        <w:tc>
          <w:tcPr>
            <w:tcW w:w="1531" w:type="dxa"/>
          </w:tcPr>
          <w:p w14:paraId="65234B73" w14:textId="77777777" w:rsidR="00910747" w:rsidRDefault="00910747">
            <w:pPr>
              <w:pStyle w:val="ConsPlusNormal"/>
            </w:pPr>
            <w:r>
              <w:t>0,000</w:t>
            </w:r>
          </w:p>
        </w:tc>
      </w:tr>
      <w:tr w:rsidR="00910747" w14:paraId="4B0E94ED" w14:textId="77777777">
        <w:tc>
          <w:tcPr>
            <w:tcW w:w="907" w:type="dxa"/>
            <w:vMerge w:val="restart"/>
          </w:tcPr>
          <w:p w14:paraId="5C1C16D7" w14:textId="77777777" w:rsidR="00910747" w:rsidRDefault="00910747">
            <w:pPr>
              <w:pStyle w:val="ConsPlusNormal"/>
            </w:pPr>
            <w:r>
              <w:t>5.2.</w:t>
            </w:r>
          </w:p>
        </w:tc>
        <w:tc>
          <w:tcPr>
            <w:tcW w:w="2778" w:type="dxa"/>
            <w:vMerge w:val="restart"/>
          </w:tcPr>
          <w:p w14:paraId="3CA51989" w14:textId="77777777" w:rsidR="00910747" w:rsidRDefault="00910747">
            <w:pPr>
              <w:pStyle w:val="ConsPlusNormal"/>
            </w:pPr>
            <w:r>
              <w:t>Основное мероприятие "Региональный проект "Обеспечение устойчивого сокращения непригодного для проживания жилищного фонда"</w:t>
            </w:r>
          </w:p>
        </w:tc>
        <w:tc>
          <w:tcPr>
            <w:tcW w:w="2154" w:type="dxa"/>
            <w:vMerge w:val="restart"/>
          </w:tcPr>
          <w:p w14:paraId="24D17809" w14:textId="77777777" w:rsidR="00910747" w:rsidRDefault="00910747">
            <w:pPr>
              <w:pStyle w:val="ConsPlusNormal"/>
            </w:pPr>
          </w:p>
        </w:tc>
        <w:tc>
          <w:tcPr>
            <w:tcW w:w="2438" w:type="dxa"/>
          </w:tcPr>
          <w:p w14:paraId="12F6ADE4" w14:textId="77777777" w:rsidR="00910747" w:rsidRDefault="00910747">
            <w:pPr>
              <w:pStyle w:val="ConsPlusNormal"/>
            </w:pPr>
            <w:r>
              <w:t>Всего</w:t>
            </w:r>
          </w:p>
        </w:tc>
        <w:tc>
          <w:tcPr>
            <w:tcW w:w="964" w:type="dxa"/>
          </w:tcPr>
          <w:p w14:paraId="1C79B549" w14:textId="77777777" w:rsidR="00910747" w:rsidRDefault="00910747">
            <w:pPr>
              <w:pStyle w:val="ConsPlusNormal"/>
            </w:pPr>
          </w:p>
        </w:tc>
        <w:tc>
          <w:tcPr>
            <w:tcW w:w="794" w:type="dxa"/>
          </w:tcPr>
          <w:p w14:paraId="042C6081" w14:textId="77777777" w:rsidR="00910747" w:rsidRDefault="00910747">
            <w:pPr>
              <w:pStyle w:val="ConsPlusNormal"/>
            </w:pPr>
          </w:p>
        </w:tc>
        <w:tc>
          <w:tcPr>
            <w:tcW w:w="2098" w:type="dxa"/>
          </w:tcPr>
          <w:p w14:paraId="357EE412" w14:textId="77777777" w:rsidR="00910747" w:rsidRDefault="00910747">
            <w:pPr>
              <w:pStyle w:val="ConsPlusNormal"/>
            </w:pPr>
          </w:p>
        </w:tc>
        <w:tc>
          <w:tcPr>
            <w:tcW w:w="1644" w:type="dxa"/>
          </w:tcPr>
          <w:p w14:paraId="60004AA6" w14:textId="77777777" w:rsidR="00910747" w:rsidRDefault="00910747">
            <w:pPr>
              <w:pStyle w:val="ConsPlusNormal"/>
            </w:pPr>
            <w:r>
              <w:t>6695086,820</w:t>
            </w:r>
          </w:p>
        </w:tc>
        <w:tc>
          <w:tcPr>
            <w:tcW w:w="1587" w:type="dxa"/>
          </w:tcPr>
          <w:p w14:paraId="063CA06B" w14:textId="77777777" w:rsidR="00910747" w:rsidRDefault="00910747">
            <w:pPr>
              <w:pStyle w:val="ConsPlusNormal"/>
            </w:pPr>
            <w:r>
              <w:t>2385179,615</w:t>
            </w:r>
          </w:p>
        </w:tc>
        <w:tc>
          <w:tcPr>
            <w:tcW w:w="1644" w:type="dxa"/>
          </w:tcPr>
          <w:p w14:paraId="5EE2E1BD" w14:textId="77777777" w:rsidR="00910747" w:rsidRDefault="00910747">
            <w:pPr>
              <w:pStyle w:val="ConsPlusNormal"/>
            </w:pPr>
            <w:r>
              <w:t>4240006,605</w:t>
            </w:r>
          </w:p>
        </w:tc>
        <w:tc>
          <w:tcPr>
            <w:tcW w:w="1644" w:type="dxa"/>
          </w:tcPr>
          <w:p w14:paraId="40FB0AB1" w14:textId="77777777" w:rsidR="00910747" w:rsidRDefault="00910747">
            <w:pPr>
              <w:pStyle w:val="ConsPlusNormal"/>
            </w:pPr>
            <w:r>
              <w:t>69900,600</w:t>
            </w:r>
          </w:p>
        </w:tc>
        <w:tc>
          <w:tcPr>
            <w:tcW w:w="1644" w:type="dxa"/>
          </w:tcPr>
          <w:p w14:paraId="79D60BE1" w14:textId="77777777" w:rsidR="00910747" w:rsidRDefault="00910747">
            <w:pPr>
              <w:pStyle w:val="ConsPlusNormal"/>
            </w:pPr>
            <w:r>
              <w:t>0,000</w:t>
            </w:r>
          </w:p>
        </w:tc>
        <w:tc>
          <w:tcPr>
            <w:tcW w:w="1531" w:type="dxa"/>
          </w:tcPr>
          <w:p w14:paraId="23929FF1" w14:textId="77777777" w:rsidR="00910747" w:rsidRDefault="00910747">
            <w:pPr>
              <w:pStyle w:val="ConsPlusNormal"/>
            </w:pPr>
            <w:r>
              <w:t>0,000</w:t>
            </w:r>
          </w:p>
        </w:tc>
      </w:tr>
      <w:tr w:rsidR="00910747" w14:paraId="3EABD3E8" w14:textId="77777777">
        <w:tc>
          <w:tcPr>
            <w:tcW w:w="907" w:type="dxa"/>
            <w:vMerge/>
          </w:tcPr>
          <w:p w14:paraId="097420AB" w14:textId="77777777" w:rsidR="00910747" w:rsidRDefault="00910747">
            <w:pPr>
              <w:spacing w:after="1" w:line="0" w:lineRule="atLeast"/>
            </w:pPr>
          </w:p>
        </w:tc>
        <w:tc>
          <w:tcPr>
            <w:tcW w:w="2778" w:type="dxa"/>
            <w:vMerge/>
          </w:tcPr>
          <w:p w14:paraId="4715E80F" w14:textId="77777777" w:rsidR="00910747" w:rsidRDefault="00910747">
            <w:pPr>
              <w:spacing w:after="1" w:line="0" w:lineRule="atLeast"/>
            </w:pPr>
          </w:p>
        </w:tc>
        <w:tc>
          <w:tcPr>
            <w:tcW w:w="2154" w:type="dxa"/>
            <w:vMerge/>
          </w:tcPr>
          <w:p w14:paraId="2E745A2C" w14:textId="77777777" w:rsidR="00910747" w:rsidRDefault="00910747">
            <w:pPr>
              <w:spacing w:after="1" w:line="0" w:lineRule="atLeast"/>
            </w:pPr>
          </w:p>
        </w:tc>
        <w:tc>
          <w:tcPr>
            <w:tcW w:w="2438" w:type="dxa"/>
          </w:tcPr>
          <w:p w14:paraId="40B411D7" w14:textId="77777777" w:rsidR="00910747" w:rsidRDefault="00910747">
            <w:pPr>
              <w:pStyle w:val="ConsPlusNormal"/>
            </w:pPr>
            <w:r>
              <w:t>федеральный бюджет</w:t>
            </w:r>
          </w:p>
        </w:tc>
        <w:tc>
          <w:tcPr>
            <w:tcW w:w="964" w:type="dxa"/>
          </w:tcPr>
          <w:p w14:paraId="571D465C" w14:textId="77777777" w:rsidR="00910747" w:rsidRDefault="00910747">
            <w:pPr>
              <w:pStyle w:val="ConsPlusNormal"/>
            </w:pPr>
          </w:p>
        </w:tc>
        <w:tc>
          <w:tcPr>
            <w:tcW w:w="794" w:type="dxa"/>
          </w:tcPr>
          <w:p w14:paraId="19212EC9" w14:textId="77777777" w:rsidR="00910747" w:rsidRDefault="00910747">
            <w:pPr>
              <w:pStyle w:val="ConsPlusNormal"/>
            </w:pPr>
          </w:p>
        </w:tc>
        <w:tc>
          <w:tcPr>
            <w:tcW w:w="2098" w:type="dxa"/>
          </w:tcPr>
          <w:p w14:paraId="290C960F" w14:textId="77777777" w:rsidR="00910747" w:rsidRDefault="00910747">
            <w:pPr>
              <w:pStyle w:val="ConsPlusNormal"/>
            </w:pPr>
          </w:p>
        </w:tc>
        <w:tc>
          <w:tcPr>
            <w:tcW w:w="1644" w:type="dxa"/>
          </w:tcPr>
          <w:p w14:paraId="62E58A66" w14:textId="77777777" w:rsidR="00910747" w:rsidRDefault="00910747">
            <w:pPr>
              <w:pStyle w:val="ConsPlusNormal"/>
            </w:pPr>
            <w:r>
              <w:t>0,000</w:t>
            </w:r>
          </w:p>
        </w:tc>
        <w:tc>
          <w:tcPr>
            <w:tcW w:w="1587" w:type="dxa"/>
          </w:tcPr>
          <w:p w14:paraId="1AFB59CD" w14:textId="77777777" w:rsidR="00910747" w:rsidRDefault="00910747">
            <w:pPr>
              <w:pStyle w:val="ConsPlusNormal"/>
            </w:pPr>
            <w:r>
              <w:t>0,000</w:t>
            </w:r>
          </w:p>
        </w:tc>
        <w:tc>
          <w:tcPr>
            <w:tcW w:w="1644" w:type="dxa"/>
          </w:tcPr>
          <w:p w14:paraId="37B0D2C8" w14:textId="77777777" w:rsidR="00910747" w:rsidRDefault="00910747">
            <w:pPr>
              <w:pStyle w:val="ConsPlusNormal"/>
            </w:pPr>
            <w:r>
              <w:t>0,000</w:t>
            </w:r>
          </w:p>
        </w:tc>
        <w:tc>
          <w:tcPr>
            <w:tcW w:w="1644" w:type="dxa"/>
          </w:tcPr>
          <w:p w14:paraId="15931D2C" w14:textId="77777777" w:rsidR="00910747" w:rsidRDefault="00910747">
            <w:pPr>
              <w:pStyle w:val="ConsPlusNormal"/>
            </w:pPr>
            <w:r>
              <w:t>0,000</w:t>
            </w:r>
          </w:p>
        </w:tc>
        <w:tc>
          <w:tcPr>
            <w:tcW w:w="1644" w:type="dxa"/>
          </w:tcPr>
          <w:p w14:paraId="47D2E4A5" w14:textId="77777777" w:rsidR="00910747" w:rsidRDefault="00910747">
            <w:pPr>
              <w:pStyle w:val="ConsPlusNormal"/>
            </w:pPr>
            <w:r>
              <w:t>0,000</w:t>
            </w:r>
          </w:p>
        </w:tc>
        <w:tc>
          <w:tcPr>
            <w:tcW w:w="1531" w:type="dxa"/>
          </w:tcPr>
          <w:p w14:paraId="009A689C" w14:textId="77777777" w:rsidR="00910747" w:rsidRDefault="00910747">
            <w:pPr>
              <w:pStyle w:val="ConsPlusNormal"/>
            </w:pPr>
            <w:r>
              <w:t>0,000</w:t>
            </w:r>
          </w:p>
        </w:tc>
      </w:tr>
      <w:tr w:rsidR="00910747" w14:paraId="7E598832" w14:textId="77777777">
        <w:tc>
          <w:tcPr>
            <w:tcW w:w="907" w:type="dxa"/>
            <w:vMerge/>
          </w:tcPr>
          <w:p w14:paraId="60ED3DB4" w14:textId="77777777" w:rsidR="00910747" w:rsidRDefault="00910747">
            <w:pPr>
              <w:spacing w:after="1" w:line="0" w:lineRule="atLeast"/>
            </w:pPr>
          </w:p>
        </w:tc>
        <w:tc>
          <w:tcPr>
            <w:tcW w:w="2778" w:type="dxa"/>
            <w:vMerge/>
          </w:tcPr>
          <w:p w14:paraId="08650034" w14:textId="77777777" w:rsidR="00910747" w:rsidRDefault="00910747">
            <w:pPr>
              <w:spacing w:after="1" w:line="0" w:lineRule="atLeast"/>
            </w:pPr>
          </w:p>
        </w:tc>
        <w:tc>
          <w:tcPr>
            <w:tcW w:w="2154" w:type="dxa"/>
            <w:vMerge/>
          </w:tcPr>
          <w:p w14:paraId="25C58E41" w14:textId="77777777" w:rsidR="00910747" w:rsidRDefault="00910747">
            <w:pPr>
              <w:spacing w:after="1" w:line="0" w:lineRule="atLeast"/>
            </w:pPr>
          </w:p>
        </w:tc>
        <w:tc>
          <w:tcPr>
            <w:tcW w:w="2438" w:type="dxa"/>
          </w:tcPr>
          <w:p w14:paraId="26EF1268" w14:textId="77777777" w:rsidR="00910747" w:rsidRDefault="00910747">
            <w:pPr>
              <w:pStyle w:val="ConsPlusNormal"/>
            </w:pPr>
            <w:r>
              <w:t>областной бюджет</w:t>
            </w:r>
          </w:p>
        </w:tc>
        <w:tc>
          <w:tcPr>
            <w:tcW w:w="964" w:type="dxa"/>
          </w:tcPr>
          <w:p w14:paraId="3CA1DB80" w14:textId="77777777" w:rsidR="00910747" w:rsidRDefault="00910747">
            <w:pPr>
              <w:pStyle w:val="ConsPlusNormal"/>
            </w:pPr>
          </w:p>
        </w:tc>
        <w:tc>
          <w:tcPr>
            <w:tcW w:w="794" w:type="dxa"/>
          </w:tcPr>
          <w:p w14:paraId="286E8E6D" w14:textId="77777777" w:rsidR="00910747" w:rsidRDefault="00910747">
            <w:pPr>
              <w:pStyle w:val="ConsPlusNormal"/>
            </w:pPr>
          </w:p>
        </w:tc>
        <w:tc>
          <w:tcPr>
            <w:tcW w:w="2098" w:type="dxa"/>
          </w:tcPr>
          <w:p w14:paraId="345AA5AB" w14:textId="77777777" w:rsidR="00910747" w:rsidRDefault="00910747">
            <w:pPr>
              <w:pStyle w:val="ConsPlusNormal"/>
            </w:pPr>
          </w:p>
        </w:tc>
        <w:tc>
          <w:tcPr>
            <w:tcW w:w="1644" w:type="dxa"/>
          </w:tcPr>
          <w:p w14:paraId="14926232" w14:textId="77777777" w:rsidR="00910747" w:rsidRDefault="00910747">
            <w:pPr>
              <w:pStyle w:val="ConsPlusNormal"/>
            </w:pPr>
            <w:r>
              <w:t>204018,876</w:t>
            </w:r>
          </w:p>
        </w:tc>
        <w:tc>
          <w:tcPr>
            <w:tcW w:w="1587" w:type="dxa"/>
          </w:tcPr>
          <w:p w14:paraId="4ECDE02B" w14:textId="77777777" w:rsidR="00910747" w:rsidRDefault="00910747">
            <w:pPr>
              <w:pStyle w:val="ConsPlusNormal"/>
            </w:pPr>
            <w:r>
              <w:t>67090,831</w:t>
            </w:r>
          </w:p>
        </w:tc>
        <w:tc>
          <w:tcPr>
            <w:tcW w:w="1644" w:type="dxa"/>
          </w:tcPr>
          <w:p w14:paraId="4B1DC0D0" w14:textId="77777777" w:rsidR="00910747" w:rsidRDefault="00910747">
            <w:pPr>
              <w:pStyle w:val="ConsPlusNormal"/>
            </w:pPr>
            <w:r>
              <w:t>67027,445</w:t>
            </w:r>
          </w:p>
        </w:tc>
        <w:tc>
          <w:tcPr>
            <w:tcW w:w="1644" w:type="dxa"/>
          </w:tcPr>
          <w:p w14:paraId="4F7ADAAE" w14:textId="77777777" w:rsidR="00910747" w:rsidRDefault="00910747">
            <w:pPr>
              <w:pStyle w:val="ConsPlusNormal"/>
            </w:pPr>
            <w:r>
              <w:t>69900,600</w:t>
            </w:r>
          </w:p>
        </w:tc>
        <w:tc>
          <w:tcPr>
            <w:tcW w:w="1644" w:type="dxa"/>
          </w:tcPr>
          <w:p w14:paraId="37242D5D" w14:textId="77777777" w:rsidR="00910747" w:rsidRDefault="00910747">
            <w:pPr>
              <w:pStyle w:val="ConsPlusNormal"/>
            </w:pPr>
            <w:r>
              <w:t>0,000</w:t>
            </w:r>
          </w:p>
        </w:tc>
        <w:tc>
          <w:tcPr>
            <w:tcW w:w="1531" w:type="dxa"/>
          </w:tcPr>
          <w:p w14:paraId="01ED0EB3" w14:textId="77777777" w:rsidR="00910747" w:rsidRDefault="00910747">
            <w:pPr>
              <w:pStyle w:val="ConsPlusNormal"/>
            </w:pPr>
            <w:r>
              <w:t>0,000</w:t>
            </w:r>
          </w:p>
        </w:tc>
      </w:tr>
      <w:tr w:rsidR="00910747" w14:paraId="10526BB1" w14:textId="77777777">
        <w:tc>
          <w:tcPr>
            <w:tcW w:w="907" w:type="dxa"/>
            <w:vMerge/>
          </w:tcPr>
          <w:p w14:paraId="4BCAD596" w14:textId="77777777" w:rsidR="00910747" w:rsidRDefault="00910747">
            <w:pPr>
              <w:spacing w:after="1" w:line="0" w:lineRule="atLeast"/>
            </w:pPr>
          </w:p>
        </w:tc>
        <w:tc>
          <w:tcPr>
            <w:tcW w:w="2778" w:type="dxa"/>
            <w:vMerge/>
          </w:tcPr>
          <w:p w14:paraId="3F70A9CB" w14:textId="77777777" w:rsidR="00910747" w:rsidRDefault="00910747">
            <w:pPr>
              <w:spacing w:after="1" w:line="0" w:lineRule="atLeast"/>
            </w:pPr>
          </w:p>
        </w:tc>
        <w:tc>
          <w:tcPr>
            <w:tcW w:w="2154" w:type="dxa"/>
            <w:vMerge/>
          </w:tcPr>
          <w:p w14:paraId="602EA377" w14:textId="77777777" w:rsidR="00910747" w:rsidRDefault="00910747">
            <w:pPr>
              <w:spacing w:after="1" w:line="0" w:lineRule="atLeast"/>
            </w:pPr>
          </w:p>
        </w:tc>
        <w:tc>
          <w:tcPr>
            <w:tcW w:w="2438" w:type="dxa"/>
          </w:tcPr>
          <w:p w14:paraId="7841FA72" w14:textId="77777777" w:rsidR="00910747" w:rsidRDefault="00910747">
            <w:pPr>
              <w:pStyle w:val="ConsPlusNormal"/>
            </w:pPr>
            <w:r>
              <w:t>консолидированные бюджеты муниципальных образований</w:t>
            </w:r>
          </w:p>
        </w:tc>
        <w:tc>
          <w:tcPr>
            <w:tcW w:w="964" w:type="dxa"/>
          </w:tcPr>
          <w:p w14:paraId="1631EF0A" w14:textId="77777777" w:rsidR="00910747" w:rsidRDefault="00910747">
            <w:pPr>
              <w:pStyle w:val="ConsPlusNormal"/>
            </w:pPr>
          </w:p>
        </w:tc>
        <w:tc>
          <w:tcPr>
            <w:tcW w:w="794" w:type="dxa"/>
          </w:tcPr>
          <w:p w14:paraId="14ABFD6B" w14:textId="77777777" w:rsidR="00910747" w:rsidRDefault="00910747">
            <w:pPr>
              <w:pStyle w:val="ConsPlusNormal"/>
            </w:pPr>
          </w:p>
        </w:tc>
        <w:tc>
          <w:tcPr>
            <w:tcW w:w="2098" w:type="dxa"/>
          </w:tcPr>
          <w:p w14:paraId="2525C0D9" w14:textId="77777777" w:rsidR="00910747" w:rsidRDefault="00910747">
            <w:pPr>
              <w:pStyle w:val="ConsPlusNormal"/>
            </w:pPr>
          </w:p>
        </w:tc>
        <w:tc>
          <w:tcPr>
            <w:tcW w:w="1644" w:type="dxa"/>
          </w:tcPr>
          <w:p w14:paraId="3464098B" w14:textId="77777777" w:rsidR="00910747" w:rsidRDefault="00910747">
            <w:pPr>
              <w:pStyle w:val="ConsPlusNormal"/>
            </w:pPr>
            <w:r>
              <w:t>64073,721</w:t>
            </w:r>
          </w:p>
        </w:tc>
        <w:tc>
          <w:tcPr>
            <w:tcW w:w="1587" w:type="dxa"/>
          </w:tcPr>
          <w:p w14:paraId="7CCEE29F" w14:textId="77777777" w:rsidR="00910747" w:rsidRDefault="00910747">
            <w:pPr>
              <w:pStyle w:val="ConsPlusNormal"/>
            </w:pPr>
            <w:r>
              <w:t>22093,458</w:t>
            </w:r>
          </w:p>
        </w:tc>
        <w:tc>
          <w:tcPr>
            <w:tcW w:w="1644" w:type="dxa"/>
          </w:tcPr>
          <w:p w14:paraId="27D8F8C1" w14:textId="77777777" w:rsidR="00910747" w:rsidRDefault="00910747">
            <w:pPr>
              <w:pStyle w:val="ConsPlusNormal"/>
            </w:pPr>
            <w:r>
              <w:t>41980,263</w:t>
            </w:r>
          </w:p>
        </w:tc>
        <w:tc>
          <w:tcPr>
            <w:tcW w:w="1644" w:type="dxa"/>
          </w:tcPr>
          <w:p w14:paraId="49CBDBDB" w14:textId="77777777" w:rsidR="00910747" w:rsidRDefault="00910747">
            <w:pPr>
              <w:pStyle w:val="ConsPlusNormal"/>
            </w:pPr>
            <w:r>
              <w:t>0,000</w:t>
            </w:r>
          </w:p>
        </w:tc>
        <w:tc>
          <w:tcPr>
            <w:tcW w:w="1644" w:type="dxa"/>
          </w:tcPr>
          <w:p w14:paraId="2CBE2EEF" w14:textId="77777777" w:rsidR="00910747" w:rsidRDefault="00910747">
            <w:pPr>
              <w:pStyle w:val="ConsPlusNormal"/>
            </w:pPr>
            <w:r>
              <w:t>0,000</w:t>
            </w:r>
          </w:p>
        </w:tc>
        <w:tc>
          <w:tcPr>
            <w:tcW w:w="1531" w:type="dxa"/>
          </w:tcPr>
          <w:p w14:paraId="171B6084" w14:textId="77777777" w:rsidR="00910747" w:rsidRDefault="00910747">
            <w:pPr>
              <w:pStyle w:val="ConsPlusNormal"/>
            </w:pPr>
            <w:r>
              <w:t>0,000</w:t>
            </w:r>
          </w:p>
        </w:tc>
      </w:tr>
      <w:tr w:rsidR="00910747" w14:paraId="2B13902F" w14:textId="77777777">
        <w:tc>
          <w:tcPr>
            <w:tcW w:w="907" w:type="dxa"/>
            <w:vMerge/>
          </w:tcPr>
          <w:p w14:paraId="44FA2092" w14:textId="77777777" w:rsidR="00910747" w:rsidRDefault="00910747">
            <w:pPr>
              <w:spacing w:after="1" w:line="0" w:lineRule="atLeast"/>
            </w:pPr>
          </w:p>
        </w:tc>
        <w:tc>
          <w:tcPr>
            <w:tcW w:w="2778" w:type="dxa"/>
            <w:vMerge/>
          </w:tcPr>
          <w:p w14:paraId="4AC04E84" w14:textId="77777777" w:rsidR="00910747" w:rsidRDefault="00910747">
            <w:pPr>
              <w:spacing w:after="1" w:line="0" w:lineRule="atLeast"/>
            </w:pPr>
          </w:p>
        </w:tc>
        <w:tc>
          <w:tcPr>
            <w:tcW w:w="2154" w:type="dxa"/>
            <w:vMerge/>
          </w:tcPr>
          <w:p w14:paraId="4E90F0C0" w14:textId="77777777" w:rsidR="00910747" w:rsidRDefault="00910747">
            <w:pPr>
              <w:spacing w:after="1" w:line="0" w:lineRule="atLeast"/>
            </w:pPr>
          </w:p>
        </w:tc>
        <w:tc>
          <w:tcPr>
            <w:tcW w:w="2438" w:type="dxa"/>
          </w:tcPr>
          <w:p w14:paraId="2970C494" w14:textId="77777777" w:rsidR="00910747" w:rsidRDefault="00910747">
            <w:pPr>
              <w:pStyle w:val="ConsPlusNormal"/>
            </w:pPr>
            <w:r>
              <w:t>территориальные внебюджетные фонды</w:t>
            </w:r>
          </w:p>
        </w:tc>
        <w:tc>
          <w:tcPr>
            <w:tcW w:w="964" w:type="dxa"/>
          </w:tcPr>
          <w:p w14:paraId="66321889" w14:textId="77777777" w:rsidR="00910747" w:rsidRDefault="00910747">
            <w:pPr>
              <w:pStyle w:val="ConsPlusNormal"/>
            </w:pPr>
          </w:p>
        </w:tc>
        <w:tc>
          <w:tcPr>
            <w:tcW w:w="794" w:type="dxa"/>
          </w:tcPr>
          <w:p w14:paraId="2AE43782" w14:textId="77777777" w:rsidR="00910747" w:rsidRDefault="00910747">
            <w:pPr>
              <w:pStyle w:val="ConsPlusNormal"/>
            </w:pPr>
          </w:p>
        </w:tc>
        <w:tc>
          <w:tcPr>
            <w:tcW w:w="2098" w:type="dxa"/>
          </w:tcPr>
          <w:p w14:paraId="103233BF" w14:textId="77777777" w:rsidR="00910747" w:rsidRDefault="00910747">
            <w:pPr>
              <w:pStyle w:val="ConsPlusNormal"/>
            </w:pPr>
          </w:p>
        </w:tc>
        <w:tc>
          <w:tcPr>
            <w:tcW w:w="1644" w:type="dxa"/>
          </w:tcPr>
          <w:p w14:paraId="70F7DEBB" w14:textId="77777777" w:rsidR="00910747" w:rsidRDefault="00910747">
            <w:pPr>
              <w:pStyle w:val="ConsPlusNormal"/>
            </w:pPr>
            <w:r>
              <w:t>0,000</w:t>
            </w:r>
          </w:p>
        </w:tc>
        <w:tc>
          <w:tcPr>
            <w:tcW w:w="1587" w:type="dxa"/>
          </w:tcPr>
          <w:p w14:paraId="70289C8C" w14:textId="77777777" w:rsidR="00910747" w:rsidRDefault="00910747">
            <w:pPr>
              <w:pStyle w:val="ConsPlusNormal"/>
            </w:pPr>
            <w:r>
              <w:t>0,000</w:t>
            </w:r>
          </w:p>
        </w:tc>
        <w:tc>
          <w:tcPr>
            <w:tcW w:w="1644" w:type="dxa"/>
          </w:tcPr>
          <w:p w14:paraId="610AA75C" w14:textId="77777777" w:rsidR="00910747" w:rsidRDefault="00910747">
            <w:pPr>
              <w:pStyle w:val="ConsPlusNormal"/>
            </w:pPr>
            <w:r>
              <w:t>0,000</w:t>
            </w:r>
          </w:p>
        </w:tc>
        <w:tc>
          <w:tcPr>
            <w:tcW w:w="1644" w:type="dxa"/>
          </w:tcPr>
          <w:p w14:paraId="70C3620A" w14:textId="77777777" w:rsidR="00910747" w:rsidRDefault="00910747">
            <w:pPr>
              <w:pStyle w:val="ConsPlusNormal"/>
            </w:pPr>
            <w:r>
              <w:t>0,000</w:t>
            </w:r>
          </w:p>
        </w:tc>
        <w:tc>
          <w:tcPr>
            <w:tcW w:w="1644" w:type="dxa"/>
          </w:tcPr>
          <w:p w14:paraId="12950FDF" w14:textId="77777777" w:rsidR="00910747" w:rsidRDefault="00910747">
            <w:pPr>
              <w:pStyle w:val="ConsPlusNormal"/>
            </w:pPr>
            <w:r>
              <w:t>0,000</w:t>
            </w:r>
          </w:p>
        </w:tc>
        <w:tc>
          <w:tcPr>
            <w:tcW w:w="1531" w:type="dxa"/>
          </w:tcPr>
          <w:p w14:paraId="7B8EA9C3" w14:textId="77777777" w:rsidR="00910747" w:rsidRDefault="00910747">
            <w:pPr>
              <w:pStyle w:val="ConsPlusNormal"/>
            </w:pPr>
            <w:r>
              <w:t>0,000</w:t>
            </w:r>
          </w:p>
        </w:tc>
      </w:tr>
      <w:tr w:rsidR="00910747" w14:paraId="0CF1E20E" w14:textId="77777777">
        <w:tc>
          <w:tcPr>
            <w:tcW w:w="907" w:type="dxa"/>
            <w:vMerge/>
          </w:tcPr>
          <w:p w14:paraId="288F15BF" w14:textId="77777777" w:rsidR="00910747" w:rsidRDefault="00910747">
            <w:pPr>
              <w:spacing w:after="1" w:line="0" w:lineRule="atLeast"/>
            </w:pPr>
          </w:p>
        </w:tc>
        <w:tc>
          <w:tcPr>
            <w:tcW w:w="2778" w:type="dxa"/>
            <w:vMerge/>
          </w:tcPr>
          <w:p w14:paraId="1441FC7B" w14:textId="77777777" w:rsidR="00910747" w:rsidRDefault="00910747">
            <w:pPr>
              <w:spacing w:after="1" w:line="0" w:lineRule="atLeast"/>
            </w:pPr>
          </w:p>
        </w:tc>
        <w:tc>
          <w:tcPr>
            <w:tcW w:w="2154" w:type="dxa"/>
            <w:vMerge/>
          </w:tcPr>
          <w:p w14:paraId="427FC816" w14:textId="77777777" w:rsidR="00910747" w:rsidRDefault="00910747">
            <w:pPr>
              <w:spacing w:after="1" w:line="0" w:lineRule="atLeast"/>
            </w:pPr>
          </w:p>
        </w:tc>
        <w:tc>
          <w:tcPr>
            <w:tcW w:w="2438" w:type="dxa"/>
          </w:tcPr>
          <w:p w14:paraId="3B2BBFD2" w14:textId="77777777" w:rsidR="00910747" w:rsidRDefault="00910747">
            <w:pPr>
              <w:pStyle w:val="ConsPlusNormal"/>
            </w:pPr>
            <w:r>
              <w:t>юридические лица (ГК Фонд содействия реформированию ЖКХ)</w:t>
            </w:r>
          </w:p>
        </w:tc>
        <w:tc>
          <w:tcPr>
            <w:tcW w:w="964" w:type="dxa"/>
          </w:tcPr>
          <w:p w14:paraId="186AAE3D" w14:textId="77777777" w:rsidR="00910747" w:rsidRDefault="00910747">
            <w:pPr>
              <w:pStyle w:val="ConsPlusNormal"/>
            </w:pPr>
          </w:p>
        </w:tc>
        <w:tc>
          <w:tcPr>
            <w:tcW w:w="794" w:type="dxa"/>
          </w:tcPr>
          <w:p w14:paraId="4FAB108F" w14:textId="77777777" w:rsidR="00910747" w:rsidRDefault="00910747">
            <w:pPr>
              <w:pStyle w:val="ConsPlusNormal"/>
            </w:pPr>
          </w:p>
        </w:tc>
        <w:tc>
          <w:tcPr>
            <w:tcW w:w="2098" w:type="dxa"/>
          </w:tcPr>
          <w:p w14:paraId="70A712D7" w14:textId="77777777" w:rsidR="00910747" w:rsidRDefault="00910747">
            <w:pPr>
              <w:pStyle w:val="ConsPlusNormal"/>
            </w:pPr>
          </w:p>
        </w:tc>
        <w:tc>
          <w:tcPr>
            <w:tcW w:w="1644" w:type="dxa"/>
          </w:tcPr>
          <w:p w14:paraId="548ABA97" w14:textId="77777777" w:rsidR="00910747" w:rsidRDefault="00910747">
            <w:pPr>
              <w:pStyle w:val="ConsPlusNormal"/>
            </w:pPr>
            <w:r>
              <w:t>6426994,223</w:t>
            </w:r>
          </w:p>
        </w:tc>
        <w:tc>
          <w:tcPr>
            <w:tcW w:w="1587" w:type="dxa"/>
          </w:tcPr>
          <w:p w14:paraId="69250FB0" w14:textId="77777777" w:rsidR="00910747" w:rsidRDefault="00910747">
            <w:pPr>
              <w:pStyle w:val="ConsPlusNormal"/>
            </w:pPr>
            <w:r>
              <w:t>2295995,326</w:t>
            </w:r>
          </w:p>
        </w:tc>
        <w:tc>
          <w:tcPr>
            <w:tcW w:w="1644" w:type="dxa"/>
          </w:tcPr>
          <w:p w14:paraId="4DD7D52A" w14:textId="77777777" w:rsidR="00910747" w:rsidRDefault="00910747">
            <w:pPr>
              <w:pStyle w:val="ConsPlusNormal"/>
            </w:pPr>
            <w:r>
              <w:t>4130998,897</w:t>
            </w:r>
          </w:p>
        </w:tc>
        <w:tc>
          <w:tcPr>
            <w:tcW w:w="1644" w:type="dxa"/>
          </w:tcPr>
          <w:p w14:paraId="6C197A41" w14:textId="77777777" w:rsidR="00910747" w:rsidRDefault="00910747">
            <w:pPr>
              <w:pStyle w:val="ConsPlusNormal"/>
            </w:pPr>
            <w:r>
              <w:t>0,000</w:t>
            </w:r>
          </w:p>
        </w:tc>
        <w:tc>
          <w:tcPr>
            <w:tcW w:w="1644" w:type="dxa"/>
          </w:tcPr>
          <w:p w14:paraId="28741330" w14:textId="77777777" w:rsidR="00910747" w:rsidRDefault="00910747">
            <w:pPr>
              <w:pStyle w:val="ConsPlusNormal"/>
            </w:pPr>
            <w:r>
              <w:t>0,000</w:t>
            </w:r>
          </w:p>
        </w:tc>
        <w:tc>
          <w:tcPr>
            <w:tcW w:w="1531" w:type="dxa"/>
          </w:tcPr>
          <w:p w14:paraId="0810F0C8" w14:textId="77777777" w:rsidR="00910747" w:rsidRDefault="00910747">
            <w:pPr>
              <w:pStyle w:val="ConsPlusNormal"/>
            </w:pPr>
            <w:r>
              <w:t>0,000</w:t>
            </w:r>
          </w:p>
        </w:tc>
      </w:tr>
      <w:tr w:rsidR="00910747" w14:paraId="04FEF8C9" w14:textId="77777777">
        <w:tc>
          <w:tcPr>
            <w:tcW w:w="907" w:type="dxa"/>
            <w:vMerge w:val="restart"/>
            <w:tcBorders>
              <w:bottom w:val="nil"/>
            </w:tcBorders>
          </w:tcPr>
          <w:p w14:paraId="3679EBCF" w14:textId="77777777" w:rsidR="00910747" w:rsidRDefault="00910747">
            <w:pPr>
              <w:pStyle w:val="ConsPlusNormal"/>
            </w:pPr>
            <w:r>
              <w:t>5.2.1.</w:t>
            </w:r>
          </w:p>
        </w:tc>
        <w:tc>
          <w:tcPr>
            <w:tcW w:w="2778" w:type="dxa"/>
            <w:vMerge w:val="restart"/>
            <w:tcBorders>
              <w:bottom w:val="nil"/>
            </w:tcBorders>
          </w:tcPr>
          <w:p w14:paraId="7E582AEE" w14:textId="77777777" w:rsidR="00910747" w:rsidRDefault="00910747">
            <w:pPr>
              <w:pStyle w:val="ConsPlusNormal"/>
            </w:pPr>
            <w:r>
              <w:t>Обеспечение мероприятий по переселению граждан из аварийного жилищного фонда</w:t>
            </w:r>
          </w:p>
        </w:tc>
        <w:tc>
          <w:tcPr>
            <w:tcW w:w="2154" w:type="dxa"/>
            <w:vMerge w:val="restart"/>
            <w:tcBorders>
              <w:bottom w:val="nil"/>
            </w:tcBorders>
          </w:tcPr>
          <w:p w14:paraId="1773D849" w14:textId="77777777" w:rsidR="00910747" w:rsidRDefault="00910747">
            <w:pPr>
              <w:pStyle w:val="ConsPlusNormal"/>
            </w:pPr>
            <w:r>
              <w:t>Министерство жилищно-коммунального хозяйства области</w:t>
            </w:r>
          </w:p>
        </w:tc>
        <w:tc>
          <w:tcPr>
            <w:tcW w:w="2438" w:type="dxa"/>
          </w:tcPr>
          <w:p w14:paraId="523D2AAE" w14:textId="77777777" w:rsidR="00910747" w:rsidRDefault="00910747">
            <w:pPr>
              <w:pStyle w:val="ConsPlusNormal"/>
            </w:pPr>
            <w:r>
              <w:t>Всего</w:t>
            </w:r>
          </w:p>
        </w:tc>
        <w:tc>
          <w:tcPr>
            <w:tcW w:w="964" w:type="dxa"/>
          </w:tcPr>
          <w:p w14:paraId="0F9B3DF7" w14:textId="77777777" w:rsidR="00910747" w:rsidRDefault="00910747">
            <w:pPr>
              <w:pStyle w:val="ConsPlusNormal"/>
            </w:pPr>
          </w:p>
        </w:tc>
        <w:tc>
          <w:tcPr>
            <w:tcW w:w="794" w:type="dxa"/>
          </w:tcPr>
          <w:p w14:paraId="51A4DDA8" w14:textId="77777777" w:rsidR="00910747" w:rsidRDefault="00910747">
            <w:pPr>
              <w:pStyle w:val="ConsPlusNormal"/>
            </w:pPr>
          </w:p>
        </w:tc>
        <w:tc>
          <w:tcPr>
            <w:tcW w:w="2098" w:type="dxa"/>
          </w:tcPr>
          <w:p w14:paraId="3CD86753" w14:textId="77777777" w:rsidR="00910747" w:rsidRDefault="00910747">
            <w:pPr>
              <w:pStyle w:val="ConsPlusNormal"/>
            </w:pPr>
          </w:p>
        </w:tc>
        <w:tc>
          <w:tcPr>
            <w:tcW w:w="1644" w:type="dxa"/>
          </w:tcPr>
          <w:p w14:paraId="5500A734" w14:textId="77777777" w:rsidR="00910747" w:rsidRDefault="00910747">
            <w:pPr>
              <w:pStyle w:val="ConsPlusNormal"/>
            </w:pPr>
            <w:r>
              <w:t>6695086,820</w:t>
            </w:r>
          </w:p>
        </w:tc>
        <w:tc>
          <w:tcPr>
            <w:tcW w:w="1587" w:type="dxa"/>
          </w:tcPr>
          <w:p w14:paraId="151B5DBF" w14:textId="77777777" w:rsidR="00910747" w:rsidRDefault="00910747">
            <w:pPr>
              <w:pStyle w:val="ConsPlusNormal"/>
            </w:pPr>
            <w:r>
              <w:t>2385179,615</w:t>
            </w:r>
          </w:p>
        </w:tc>
        <w:tc>
          <w:tcPr>
            <w:tcW w:w="1644" w:type="dxa"/>
          </w:tcPr>
          <w:p w14:paraId="55E8126C" w14:textId="77777777" w:rsidR="00910747" w:rsidRDefault="00910747">
            <w:pPr>
              <w:pStyle w:val="ConsPlusNormal"/>
            </w:pPr>
            <w:r>
              <w:t>4240006,605</w:t>
            </w:r>
          </w:p>
        </w:tc>
        <w:tc>
          <w:tcPr>
            <w:tcW w:w="1644" w:type="dxa"/>
          </w:tcPr>
          <w:p w14:paraId="43178F41" w14:textId="77777777" w:rsidR="00910747" w:rsidRDefault="00910747">
            <w:pPr>
              <w:pStyle w:val="ConsPlusNormal"/>
            </w:pPr>
            <w:r>
              <w:t>69900,600</w:t>
            </w:r>
          </w:p>
        </w:tc>
        <w:tc>
          <w:tcPr>
            <w:tcW w:w="1644" w:type="dxa"/>
          </w:tcPr>
          <w:p w14:paraId="79DF782B" w14:textId="77777777" w:rsidR="00910747" w:rsidRDefault="00910747">
            <w:pPr>
              <w:pStyle w:val="ConsPlusNormal"/>
            </w:pPr>
            <w:r>
              <w:t>0,000</w:t>
            </w:r>
          </w:p>
        </w:tc>
        <w:tc>
          <w:tcPr>
            <w:tcW w:w="1531" w:type="dxa"/>
          </w:tcPr>
          <w:p w14:paraId="0D11F55F" w14:textId="77777777" w:rsidR="00910747" w:rsidRDefault="00910747">
            <w:pPr>
              <w:pStyle w:val="ConsPlusNormal"/>
            </w:pPr>
            <w:r>
              <w:t>0,000</w:t>
            </w:r>
          </w:p>
        </w:tc>
      </w:tr>
      <w:tr w:rsidR="00910747" w14:paraId="6D2464EC" w14:textId="77777777">
        <w:tc>
          <w:tcPr>
            <w:tcW w:w="907" w:type="dxa"/>
            <w:vMerge/>
            <w:tcBorders>
              <w:bottom w:val="nil"/>
            </w:tcBorders>
          </w:tcPr>
          <w:p w14:paraId="449ADE22" w14:textId="77777777" w:rsidR="00910747" w:rsidRDefault="00910747">
            <w:pPr>
              <w:spacing w:after="1" w:line="0" w:lineRule="atLeast"/>
            </w:pPr>
          </w:p>
        </w:tc>
        <w:tc>
          <w:tcPr>
            <w:tcW w:w="2778" w:type="dxa"/>
            <w:vMerge/>
            <w:tcBorders>
              <w:bottom w:val="nil"/>
            </w:tcBorders>
          </w:tcPr>
          <w:p w14:paraId="04489127" w14:textId="77777777" w:rsidR="00910747" w:rsidRDefault="00910747">
            <w:pPr>
              <w:spacing w:after="1" w:line="0" w:lineRule="atLeast"/>
            </w:pPr>
          </w:p>
        </w:tc>
        <w:tc>
          <w:tcPr>
            <w:tcW w:w="2154" w:type="dxa"/>
            <w:vMerge/>
            <w:tcBorders>
              <w:bottom w:val="nil"/>
            </w:tcBorders>
          </w:tcPr>
          <w:p w14:paraId="6EF52DA0" w14:textId="77777777" w:rsidR="00910747" w:rsidRDefault="00910747">
            <w:pPr>
              <w:spacing w:after="1" w:line="0" w:lineRule="atLeast"/>
            </w:pPr>
          </w:p>
        </w:tc>
        <w:tc>
          <w:tcPr>
            <w:tcW w:w="2438" w:type="dxa"/>
          </w:tcPr>
          <w:p w14:paraId="4EE456A0" w14:textId="77777777" w:rsidR="00910747" w:rsidRDefault="00910747">
            <w:pPr>
              <w:pStyle w:val="ConsPlusNormal"/>
            </w:pPr>
            <w:r>
              <w:t>федеральный бюджет</w:t>
            </w:r>
          </w:p>
        </w:tc>
        <w:tc>
          <w:tcPr>
            <w:tcW w:w="964" w:type="dxa"/>
          </w:tcPr>
          <w:p w14:paraId="28DC0993" w14:textId="77777777" w:rsidR="00910747" w:rsidRDefault="00910747">
            <w:pPr>
              <w:pStyle w:val="ConsPlusNormal"/>
            </w:pPr>
          </w:p>
        </w:tc>
        <w:tc>
          <w:tcPr>
            <w:tcW w:w="794" w:type="dxa"/>
          </w:tcPr>
          <w:p w14:paraId="1C6810E4" w14:textId="77777777" w:rsidR="00910747" w:rsidRDefault="00910747">
            <w:pPr>
              <w:pStyle w:val="ConsPlusNormal"/>
            </w:pPr>
          </w:p>
        </w:tc>
        <w:tc>
          <w:tcPr>
            <w:tcW w:w="2098" w:type="dxa"/>
          </w:tcPr>
          <w:p w14:paraId="5F5CAF0D" w14:textId="77777777" w:rsidR="00910747" w:rsidRDefault="00910747">
            <w:pPr>
              <w:pStyle w:val="ConsPlusNormal"/>
            </w:pPr>
          </w:p>
        </w:tc>
        <w:tc>
          <w:tcPr>
            <w:tcW w:w="1644" w:type="dxa"/>
          </w:tcPr>
          <w:p w14:paraId="01B476B8" w14:textId="77777777" w:rsidR="00910747" w:rsidRDefault="00910747">
            <w:pPr>
              <w:pStyle w:val="ConsPlusNormal"/>
            </w:pPr>
            <w:r>
              <w:t>0,000</w:t>
            </w:r>
          </w:p>
        </w:tc>
        <w:tc>
          <w:tcPr>
            <w:tcW w:w="1587" w:type="dxa"/>
          </w:tcPr>
          <w:p w14:paraId="033B2107" w14:textId="77777777" w:rsidR="00910747" w:rsidRDefault="00910747">
            <w:pPr>
              <w:pStyle w:val="ConsPlusNormal"/>
            </w:pPr>
            <w:r>
              <w:t>0,000</w:t>
            </w:r>
          </w:p>
        </w:tc>
        <w:tc>
          <w:tcPr>
            <w:tcW w:w="1644" w:type="dxa"/>
          </w:tcPr>
          <w:p w14:paraId="0E6EB528" w14:textId="77777777" w:rsidR="00910747" w:rsidRDefault="00910747">
            <w:pPr>
              <w:pStyle w:val="ConsPlusNormal"/>
            </w:pPr>
            <w:r>
              <w:t>0,000</w:t>
            </w:r>
          </w:p>
        </w:tc>
        <w:tc>
          <w:tcPr>
            <w:tcW w:w="1644" w:type="dxa"/>
          </w:tcPr>
          <w:p w14:paraId="48287F11" w14:textId="77777777" w:rsidR="00910747" w:rsidRDefault="00910747">
            <w:pPr>
              <w:pStyle w:val="ConsPlusNormal"/>
            </w:pPr>
            <w:r>
              <w:t>0,000</w:t>
            </w:r>
          </w:p>
        </w:tc>
        <w:tc>
          <w:tcPr>
            <w:tcW w:w="1644" w:type="dxa"/>
          </w:tcPr>
          <w:p w14:paraId="549F8297" w14:textId="77777777" w:rsidR="00910747" w:rsidRDefault="00910747">
            <w:pPr>
              <w:pStyle w:val="ConsPlusNormal"/>
            </w:pPr>
            <w:r>
              <w:t>0,000</w:t>
            </w:r>
          </w:p>
        </w:tc>
        <w:tc>
          <w:tcPr>
            <w:tcW w:w="1531" w:type="dxa"/>
          </w:tcPr>
          <w:p w14:paraId="0661B333" w14:textId="77777777" w:rsidR="00910747" w:rsidRDefault="00910747">
            <w:pPr>
              <w:pStyle w:val="ConsPlusNormal"/>
            </w:pPr>
            <w:r>
              <w:t>0,000</w:t>
            </w:r>
          </w:p>
        </w:tc>
      </w:tr>
      <w:tr w:rsidR="00910747" w14:paraId="2229CEA3" w14:textId="77777777">
        <w:tc>
          <w:tcPr>
            <w:tcW w:w="907" w:type="dxa"/>
            <w:vMerge/>
            <w:tcBorders>
              <w:bottom w:val="nil"/>
            </w:tcBorders>
          </w:tcPr>
          <w:p w14:paraId="284090D2" w14:textId="77777777" w:rsidR="00910747" w:rsidRDefault="00910747">
            <w:pPr>
              <w:spacing w:after="1" w:line="0" w:lineRule="atLeast"/>
            </w:pPr>
          </w:p>
        </w:tc>
        <w:tc>
          <w:tcPr>
            <w:tcW w:w="2778" w:type="dxa"/>
            <w:vMerge/>
            <w:tcBorders>
              <w:bottom w:val="nil"/>
            </w:tcBorders>
          </w:tcPr>
          <w:p w14:paraId="50008F18" w14:textId="77777777" w:rsidR="00910747" w:rsidRDefault="00910747">
            <w:pPr>
              <w:spacing w:after="1" w:line="0" w:lineRule="atLeast"/>
            </w:pPr>
          </w:p>
        </w:tc>
        <w:tc>
          <w:tcPr>
            <w:tcW w:w="2154" w:type="dxa"/>
            <w:vMerge/>
            <w:tcBorders>
              <w:bottom w:val="nil"/>
            </w:tcBorders>
          </w:tcPr>
          <w:p w14:paraId="407E7E82" w14:textId="77777777" w:rsidR="00910747" w:rsidRDefault="00910747">
            <w:pPr>
              <w:spacing w:after="1" w:line="0" w:lineRule="atLeast"/>
            </w:pPr>
          </w:p>
        </w:tc>
        <w:tc>
          <w:tcPr>
            <w:tcW w:w="2438" w:type="dxa"/>
          </w:tcPr>
          <w:p w14:paraId="4FC8258E" w14:textId="77777777" w:rsidR="00910747" w:rsidRDefault="00910747">
            <w:pPr>
              <w:pStyle w:val="ConsPlusNormal"/>
            </w:pPr>
            <w:r>
              <w:t>областной бюджет</w:t>
            </w:r>
          </w:p>
        </w:tc>
        <w:tc>
          <w:tcPr>
            <w:tcW w:w="964" w:type="dxa"/>
          </w:tcPr>
          <w:p w14:paraId="4C559ABE" w14:textId="77777777" w:rsidR="00910747" w:rsidRDefault="00910747">
            <w:pPr>
              <w:pStyle w:val="ConsPlusNormal"/>
            </w:pPr>
            <w:r>
              <w:t>911</w:t>
            </w:r>
          </w:p>
        </w:tc>
        <w:tc>
          <w:tcPr>
            <w:tcW w:w="794" w:type="dxa"/>
          </w:tcPr>
          <w:p w14:paraId="0B1E42EB" w14:textId="77777777" w:rsidR="00910747" w:rsidRDefault="00910747">
            <w:pPr>
              <w:pStyle w:val="ConsPlusNormal"/>
            </w:pPr>
            <w:r>
              <w:t>0501</w:t>
            </w:r>
          </w:p>
        </w:tc>
        <w:tc>
          <w:tcPr>
            <w:tcW w:w="2098" w:type="dxa"/>
          </w:tcPr>
          <w:p w14:paraId="22F9E752" w14:textId="77777777" w:rsidR="00910747" w:rsidRDefault="00910747">
            <w:pPr>
              <w:pStyle w:val="ConsPlusNormal"/>
            </w:pPr>
            <w:r>
              <w:t>075F367484</w:t>
            </w:r>
          </w:p>
        </w:tc>
        <w:tc>
          <w:tcPr>
            <w:tcW w:w="1644" w:type="dxa"/>
          </w:tcPr>
          <w:p w14:paraId="682C063C" w14:textId="77777777" w:rsidR="00910747" w:rsidRDefault="00910747">
            <w:pPr>
              <w:pStyle w:val="ConsPlusNormal"/>
            </w:pPr>
            <w:r>
              <w:t>204018,876</w:t>
            </w:r>
          </w:p>
        </w:tc>
        <w:tc>
          <w:tcPr>
            <w:tcW w:w="1587" w:type="dxa"/>
          </w:tcPr>
          <w:p w14:paraId="7BF816A4" w14:textId="77777777" w:rsidR="00910747" w:rsidRDefault="00910747">
            <w:pPr>
              <w:pStyle w:val="ConsPlusNormal"/>
            </w:pPr>
            <w:r>
              <w:t>67090,831</w:t>
            </w:r>
          </w:p>
        </w:tc>
        <w:tc>
          <w:tcPr>
            <w:tcW w:w="1644" w:type="dxa"/>
          </w:tcPr>
          <w:p w14:paraId="77899287" w14:textId="77777777" w:rsidR="00910747" w:rsidRDefault="00910747">
            <w:pPr>
              <w:pStyle w:val="ConsPlusNormal"/>
            </w:pPr>
            <w:r>
              <w:t>67027,445</w:t>
            </w:r>
          </w:p>
        </w:tc>
        <w:tc>
          <w:tcPr>
            <w:tcW w:w="1644" w:type="dxa"/>
          </w:tcPr>
          <w:p w14:paraId="73C7361B" w14:textId="77777777" w:rsidR="00910747" w:rsidRDefault="00910747">
            <w:pPr>
              <w:pStyle w:val="ConsPlusNormal"/>
            </w:pPr>
            <w:r>
              <w:t>69900,600</w:t>
            </w:r>
          </w:p>
        </w:tc>
        <w:tc>
          <w:tcPr>
            <w:tcW w:w="1644" w:type="dxa"/>
          </w:tcPr>
          <w:p w14:paraId="3C73ADC2" w14:textId="77777777" w:rsidR="00910747" w:rsidRDefault="00910747">
            <w:pPr>
              <w:pStyle w:val="ConsPlusNormal"/>
            </w:pPr>
            <w:r>
              <w:t>0,000</w:t>
            </w:r>
          </w:p>
        </w:tc>
        <w:tc>
          <w:tcPr>
            <w:tcW w:w="1531" w:type="dxa"/>
          </w:tcPr>
          <w:p w14:paraId="3CDDC05F" w14:textId="77777777" w:rsidR="00910747" w:rsidRDefault="00910747">
            <w:pPr>
              <w:pStyle w:val="ConsPlusNormal"/>
            </w:pPr>
            <w:r>
              <w:t>0,000</w:t>
            </w:r>
          </w:p>
        </w:tc>
      </w:tr>
      <w:tr w:rsidR="00910747" w14:paraId="46A4328C" w14:textId="77777777">
        <w:tc>
          <w:tcPr>
            <w:tcW w:w="907" w:type="dxa"/>
            <w:vMerge/>
            <w:tcBorders>
              <w:bottom w:val="nil"/>
            </w:tcBorders>
          </w:tcPr>
          <w:p w14:paraId="38E8F9B0" w14:textId="77777777" w:rsidR="00910747" w:rsidRDefault="00910747">
            <w:pPr>
              <w:spacing w:after="1" w:line="0" w:lineRule="atLeast"/>
            </w:pPr>
          </w:p>
        </w:tc>
        <w:tc>
          <w:tcPr>
            <w:tcW w:w="2778" w:type="dxa"/>
            <w:vMerge/>
            <w:tcBorders>
              <w:bottom w:val="nil"/>
            </w:tcBorders>
          </w:tcPr>
          <w:p w14:paraId="5CBFB0CC" w14:textId="77777777" w:rsidR="00910747" w:rsidRDefault="00910747">
            <w:pPr>
              <w:spacing w:after="1" w:line="0" w:lineRule="atLeast"/>
            </w:pPr>
          </w:p>
        </w:tc>
        <w:tc>
          <w:tcPr>
            <w:tcW w:w="2154" w:type="dxa"/>
            <w:vMerge/>
            <w:tcBorders>
              <w:bottom w:val="nil"/>
            </w:tcBorders>
          </w:tcPr>
          <w:p w14:paraId="40EE7679" w14:textId="77777777" w:rsidR="00910747" w:rsidRDefault="00910747">
            <w:pPr>
              <w:spacing w:after="1" w:line="0" w:lineRule="atLeast"/>
            </w:pPr>
          </w:p>
        </w:tc>
        <w:tc>
          <w:tcPr>
            <w:tcW w:w="2438" w:type="dxa"/>
          </w:tcPr>
          <w:p w14:paraId="1743DD2C" w14:textId="77777777" w:rsidR="00910747" w:rsidRDefault="00910747">
            <w:pPr>
              <w:pStyle w:val="ConsPlusNormal"/>
            </w:pPr>
            <w:r>
              <w:t xml:space="preserve">консолидированные бюджеты муниципальных </w:t>
            </w:r>
            <w:r>
              <w:lastRenderedPageBreak/>
              <w:t>образований</w:t>
            </w:r>
          </w:p>
        </w:tc>
        <w:tc>
          <w:tcPr>
            <w:tcW w:w="964" w:type="dxa"/>
          </w:tcPr>
          <w:p w14:paraId="218892F7" w14:textId="77777777" w:rsidR="00910747" w:rsidRDefault="00910747">
            <w:pPr>
              <w:pStyle w:val="ConsPlusNormal"/>
            </w:pPr>
          </w:p>
        </w:tc>
        <w:tc>
          <w:tcPr>
            <w:tcW w:w="794" w:type="dxa"/>
          </w:tcPr>
          <w:p w14:paraId="0F7AC721" w14:textId="77777777" w:rsidR="00910747" w:rsidRDefault="00910747">
            <w:pPr>
              <w:pStyle w:val="ConsPlusNormal"/>
            </w:pPr>
          </w:p>
        </w:tc>
        <w:tc>
          <w:tcPr>
            <w:tcW w:w="2098" w:type="dxa"/>
          </w:tcPr>
          <w:p w14:paraId="7435F5B5" w14:textId="77777777" w:rsidR="00910747" w:rsidRDefault="00910747">
            <w:pPr>
              <w:pStyle w:val="ConsPlusNormal"/>
            </w:pPr>
          </w:p>
        </w:tc>
        <w:tc>
          <w:tcPr>
            <w:tcW w:w="1644" w:type="dxa"/>
          </w:tcPr>
          <w:p w14:paraId="55200DD9" w14:textId="77777777" w:rsidR="00910747" w:rsidRDefault="00910747">
            <w:pPr>
              <w:pStyle w:val="ConsPlusNormal"/>
            </w:pPr>
            <w:r>
              <w:t>64073,721</w:t>
            </w:r>
          </w:p>
        </w:tc>
        <w:tc>
          <w:tcPr>
            <w:tcW w:w="1587" w:type="dxa"/>
          </w:tcPr>
          <w:p w14:paraId="49C029A7" w14:textId="77777777" w:rsidR="00910747" w:rsidRDefault="00910747">
            <w:pPr>
              <w:pStyle w:val="ConsPlusNormal"/>
            </w:pPr>
            <w:r>
              <w:t>22093,458</w:t>
            </w:r>
          </w:p>
        </w:tc>
        <w:tc>
          <w:tcPr>
            <w:tcW w:w="1644" w:type="dxa"/>
          </w:tcPr>
          <w:p w14:paraId="6C0AD41E" w14:textId="77777777" w:rsidR="00910747" w:rsidRDefault="00910747">
            <w:pPr>
              <w:pStyle w:val="ConsPlusNormal"/>
            </w:pPr>
            <w:r>
              <w:t>41980,263</w:t>
            </w:r>
          </w:p>
        </w:tc>
        <w:tc>
          <w:tcPr>
            <w:tcW w:w="1644" w:type="dxa"/>
          </w:tcPr>
          <w:p w14:paraId="767864AD" w14:textId="77777777" w:rsidR="00910747" w:rsidRDefault="00910747">
            <w:pPr>
              <w:pStyle w:val="ConsPlusNormal"/>
            </w:pPr>
            <w:r>
              <w:t>0,000</w:t>
            </w:r>
          </w:p>
        </w:tc>
        <w:tc>
          <w:tcPr>
            <w:tcW w:w="1644" w:type="dxa"/>
          </w:tcPr>
          <w:p w14:paraId="03BB42B4" w14:textId="77777777" w:rsidR="00910747" w:rsidRDefault="00910747">
            <w:pPr>
              <w:pStyle w:val="ConsPlusNormal"/>
            </w:pPr>
            <w:r>
              <w:t>0,000</w:t>
            </w:r>
          </w:p>
        </w:tc>
        <w:tc>
          <w:tcPr>
            <w:tcW w:w="1531" w:type="dxa"/>
          </w:tcPr>
          <w:p w14:paraId="41FA9EA0" w14:textId="77777777" w:rsidR="00910747" w:rsidRDefault="00910747">
            <w:pPr>
              <w:pStyle w:val="ConsPlusNormal"/>
            </w:pPr>
            <w:r>
              <w:t>0,000</w:t>
            </w:r>
          </w:p>
        </w:tc>
      </w:tr>
      <w:tr w:rsidR="00910747" w14:paraId="74D0D713" w14:textId="77777777">
        <w:tc>
          <w:tcPr>
            <w:tcW w:w="907" w:type="dxa"/>
            <w:vMerge/>
            <w:tcBorders>
              <w:bottom w:val="nil"/>
            </w:tcBorders>
          </w:tcPr>
          <w:p w14:paraId="2433F735" w14:textId="77777777" w:rsidR="00910747" w:rsidRDefault="00910747">
            <w:pPr>
              <w:spacing w:after="1" w:line="0" w:lineRule="atLeast"/>
            </w:pPr>
          </w:p>
        </w:tc>
        <w:tc>
          <w:tcPr>
            <w:tcW w:w="2778" w:type="dxa"/>
            <w:vMerge/>
            <w:tcBorders>
              <w:bottom w:val="nil"/>
            </w:tcBorders>
          </w:tcPr>
          <w:p w14:paraId="789F77A1" w14:textId="77777777" w:rsidR="00910747" w:rsidRDefault="00910747">
            <w:pPr>
              <w:spacing w:after="1" w:line="0" w:lineRule="atLeast"/>
            </w:pPr>
          </w:p>
        </w:tc>
        <w:tc>
          <w:tcPr>
            <w:tcW w:w="2154" w:type="dxa"/>
            <w:vMerge/>
            <w:tcBorders>
              <w:bottom w:val="nil"/>
            </w:tcBorders>
          </w:tcPr>
          <w:p w14:paraId="18BD515A" w14:textId="77777777" w:rsidR="00910747" w:rsidRDefault="00910747">
            <w:pPr>
              <w:spacing w:after="1" w:line="0" w:lineRule="atLeast"/>
            </w:pPr>
          </w:p>
        </w:tc>
        <w:tc>
          <w:tcPr>
            <w:tcW w:w="2438" w:type="dxa"/>
          </w:tcPr>
          <w:p w14:paraId="31E6B8E5" w14:textId="77777777" w:rsidR="00910747" w:rsidRDefault="00910747">
            <w:pPr>
              <w:pStyle w:val="ConsPlusNormal"/>
            </w:pPr>
            <w:r>
              <w:t>территориальные внебюджетные фонды</w:t>
            </w:r>
          </w:p>
        </w:tc>
        <w:tc>
          <w:tcPr>
            <w:tcW w:w="964" w:type="dxa"/>
          </w:tcPr>
          <w:p w14:paraId="7B5002CD" w14:textId="77777777" w:rsidR="00910747" w:rsidRDefault="00910747">
            <w:pPr>
              <w:pStyle w:val="ConsPlusNormal"/>
            </w:pPr>
          </w:p>
        </w:tc>
        <w:tc>
          <w:tcPr>
            <w:tcW w:w="794" w:type="dxa"/>
          </w:tcPr>
          <w:p w14:paraId="47887BF7" w14:textId="77777777" w:rsidR="00910747" w:rsidRDefault="00910747">
            <w:pPr>
              <w:pStyle w:val="ConsPlusNormal"/>
            </w:pPr>
          </w:p>
        </w:tc>
        <w:tc>
          <w:tcPr>
            <w:tcW w:w="2098" w:type="dxa"/>
          </w:tcPr>
          <w:p w14:paraId="5A08988F" w14:textId="77777777" w:rsidR="00910747" w:rsidRDefault="00910747">
            <w:pPr>
              <w:pStyle w:val="ConsPlusNormal"/>
            </w:pPr>
          </w:p>
        </w:tc>
        <w:tc>
          <w:tcPr>
            <w:tcW w:w="1644" w:type="dxa"/>
          </w:tcPr>
          <w:p w14:paraId="16D17A06" w14:textId="77777777" w:rsidR="00910747" w:rsidRDefault="00910747">
            <w:pPr>
              <w:pStyle w:val="ConsPlusNormal"/>
            </w:pPr>
            <w:r>
              <w:t>0,000</w:t>
            </w:r>
          </w:p>
        </w:tc>
        <w:tc>
          <w:tcPr>
            <w:tcW w:w="1587" w:type="dxa"/>
          </w:tcPr>
          <w:p w14:paraId="7D42E402" w14:textId="77777777" w:rsidR="00910747" w:rsidRDefault="00910747">
            <w:pPr>
              <w:pStyle w:val="ConsPlusNormal"/>
            </w:pPr>
            <w:r>
              <w:t>0,000</w:t>
            </w:r>
          </w:p>
        </w:tc>
        <w:tc>
          <w:tcPr>
            <w:tcW w:w="1644" w:type="dxa"/>
          </w:tcPr>
          <w:p w14:paraId="0A322AE6" w14:textId="77777777" w:rsidR="00910747" w:rsidRDefault="00910747">
            <w:pPr>
              <w:pStyle w:val="ConsPlusNormal"/>
            </w:pPr>
            <w:r>
              <w:t>0,000</w:t>
            </w:r>
          </w:p>
        </w:tc>
        <w:tc>
          <w:tcPr>
            <w:tcW w:w="1644" w:type="dxa"/>
          </w:tcPr>
          <w:p w14:paraId="41A46AEF" w14:textId="77777777" w:rsidR="00910747" w:rsidRDefault="00910747">
            <w:pPr>
              <w:pStyle w:val="ConsPlusNormal"/>
            </w:pPr>
            <w:r>
              <w:t>0,000</w:t>
            </w:r>
          </w:p>
        </w:tc>
        <w:tc>
          <w:tcPr>
            <w:tcW w:w="1644" w:type="dxa"/>
          </w:tcPr>
          <w:p w14:paraId="5BA72133" w14:textId="77777777" w:rsidR="00910747" w:rsidRDefault="00910747">
            <w:pPr>
              <w:pStyle w:val="ConsPlusNormal"/>
            </w:pPr>
            <w:r>
              <w:t>0,000</w:t>
            </w:r>
          </w:p>
        </w:tc>
        <w:tc>
          <w:tcPr>
            <w:tcW w:w="1531" w:type="dxa"/>
          </w:tcPr>
          <w:p w14:paraId="35B17B38" w14:textId="77777777" w:rsidR="00910747" w:rsidRDefault="00910747">
            <w:pPr>
              <w:pStyle w:val="ConsPlusNormal"/>
            </w:pPr>
            <w:r>
              <w:t>0,000</w:t>
            </w:r>
          </w:p>
        </w:tc>
      </w:tr>
      <w:tr w:rsidR="00910747" w14:paraId="2C4A6CF5" w14:textId="77777777">
        <w:tblPrEx>
          <w:tblBorders>
            <w:insideH w:val="nil"/>
          </w:tblBorders>
        </w:tblPrEx>
        <w:tc>
          <w:tcPr>
            <w:tcW w:w="907" w:type="dxa"/>
            <w:vMerge/>
            <w:tcBorders>
              <w:bottom w:val="nil"/>
            </w:tcBorders>
          </w:tcPr>
          <w:p w14:paraId="0AD7FBE7" w14:textId="77777777" w:rsidR="00910747" w:rsidRDefault="00910747">
            <w:pPr>
              <w:spacing w:after="1" w:line="0" w:lineRule="atLeast"/>
            </w:pPr>
          </w:p>
        </w:tc>
        <w:tc>
          <w:tcPr>
            <w:tcW w:w="2778" w:type="dxa"/>
            <w:vMerge/>
            <w:tcBorders>
              <w:bottom w:val="nil"/>
            </w:tcBorders>
          </w:tcPr>
          <w:p w14:paraId="1AE7741C" w14:textId="77777777" w:rsidR="00910747" w:rsidRDefault="00910747">
            <w:pPr>
              <w:spacing w:after="1" w:line="0" w:lineRule="atLeast"/>
            </w:pPr>
          </w:p>
        </w:tc>
        <w:tc>
          <w:tcPr>
            <w:tcW w:w="2154" w:type="dxa"/>
            <w:vMerge/>
            <w:tcBorders>
              <w:bottom w:val="nil"/>
            </w:tcBorders>
          </w:tcPr>
          <w:p w14:paraId="3C5E0993" w14:textId="77777777" w:rsidR="00910747" w:rsidRDefault="00910747">
            <w:pPr>
              <w:spacing w:after="1" w:line="0" w:lineRule="atLeast"/>
            </w:pPr>
          </w:p>
        </w:tc>
        <w:tc>
          <w:tcPr>
            <w:tcW w:w="2438" w:type="dxa"/>
            <w:tcBorders>
              <w:bottom w:val="nil"/>
            </w:tcBorders>
          </w:tcPr>
          <w:p w14:paraId="7EA2171A" w14:textId="77777777" w:rsidR="00910747" w:rsidRDefault="00910747">
            <w:pPr>
              <w:pStyle w:val="ConsPlusNormal"/>
            </w:pPr>
            <w:r>
              <w:t>юридические лица (ГК Фонд содействия реформированию ЖКХ)</w:t>
            </w:r>
          </w:p>
        </w:tc>
        <w:tc>
          <w:tcPr>
            <w:tcW w:w="964" w:type="dxa"/>
            <w:tcBorders>
              <w:bottom w:val="nil"/>
            </w:tcBorders>
          </w:tcPr>
          <w:p w14:paraId="2B5D4452" w14:textId="77777777" w:rsidR="00910747" w:rsidRDefault="00910747">
            <w:pPr>
              <w:pStyle w:val="ConsPlusNormal"/>
            </w:pPr>
            <w:r>
              <w:t>911</w:t>
            </w:r>
          </w:p>
        </w:tc>
        <w:tc>
          <w:tcPr>
            <w:tcW w:w="794" w:type="dxa"/>
            <w:tcBorders>
              <w:bottom w:val="nil"/>
            </w:tcBorders>
          </w:tcPr>
          <w:p w14:paraId="3412CBA4" w14:textId="77777777" w:rsidR="00910747" w:rsidRDefault="00910747">
            <w:pPr>
              <w:pStyle w:val="ConsPlusNormal"/>
            </w:pPr>
            <w:r>
              <w:t>0501</w:t>
            </w:r>
          </w:p>
        </w:tc>
        <w:tc>
          <w:tcPr>
            <w:tcW w:w="2098" w:type="dxa"/>
            <w:tcBorders>
              <w:bottom w:val="nil"/>
            </w:tcBorders>
          </w:tcPr>
          <w:p w14:paraId="501B21DA" w14:textId="77777777" w:rsidR="00910747" w:rsidRDefault="00910747">
            <w:pPr>
              <w:pStyle w:val="ConsPlusNormal"/>
            </w:pPr>
            <w:r>
              <w:t>075F367483</w:t>
            </w:r>
          </w:p>
        </w:tc>
        <w:tc>
          <w:tcPr>
            <w:tcW w:w="1644" w:type="dxa"/>
            <w:tcBorders>
              <w:bottom w:val="nil"/>
            </w:tcBorders>
          </w:tcPr>
          <w:p w14:paraId="3BEE88C7" w14:textId="77777777" w:rsidR="00910747" w:rsidRDefault="00910747">
            <w:pPr>
              <w:pStyle w:val="ConsPlusNormal"/>
            </w:pPr>
            <w:r>
              <w:t>6426994,223</w:t>
            </w:r>
          </w:p>
        </w:tc>
        <w:tc>
          <w:tcPr>
            <w:tcW w:w="1587" w:type="dxa"/>
            <w:tcBorders>
              <w:bottom w:val="nil"/>
            </w:tcBorders>
          </w:tcPr>
          <w:p w14:paraId="4902194D" w14:textId="77777777" w:rsidR="00910747" w:rsidRDefault="00910747">
            <w:pPr>
              <w:pStyle w:val="ConsPlusNormal"/>
            </w:pPr>
            <w:r>
              <w:t>2295995,326</w:t>
            </w:r>
          </w:p>
        </w:tc>
        <w:tc>
          <w:tcPr>
            <w:tcW w:w="1644" w:type="dxa"/>
            <w:tcBorders>
              <w:bottom w:val="nil"/>
            </w:tcBorders>
          </w:tcPr>
          <w:p w14:paraId="70918519" w14:textId="77777777" w:rsidR="00910747" w:rsidRDefault="00910747">
            <w:pPr>
              <w:pStyle w:val="ConsPlusNormal"/>
            </w:pPr>
            <w:r>
              <w:t>4130998,897</w:t>
            </w:r>
          </w:p>
        </w:tc>
        <w:tc>
          <w:tcPr>
            <w:tcW w:w="1644" w:type="dxa"/>
            <w:tcBorders>
              <w:bottom w:val="nil"/>
            </w:tcBorders>
          </w:tcPr>
          <w:p w14:paraId="19AC0007" w14:textId="77777777" w:rsidR="00910747" w:rsidRDefault="00910747">
            <w:pPr>
              <w:pStyle w:val="ConsPlusNormal"/>
            </w:pPr>
            <w:r>
              <w:t>0,000</w:t>
            </w:r>
          </w:p>
        </w:tc>
        <w:tc>
          <w:tcPr>
            <w:tcW w:w="1644" w:type="dxa"/>
            <w:tcBorders>
              <w:bottom w:val="nil"/>
            </w:tcBorders>
          </w:tcPr>
          <w:p w14:paraId="7689CE67" w14:textId="77777777" w:rsidR="00910747" w:rsidRDefault="00910747">
            <w:pPr>
              <w:pStyle w:val="ConsPlusNormal"/>
            </w:pPr>
            <w:r>
              <w:t>0,000</w:t>
            </w:r>
          </w:p>
        </w:tc>
        <w:tc>
          <w:tcPr>
            <w:tcW w:w="1531" w:type="dxa"/>
            <w:tcBorders>
              <w:bottom w:val="nil"/>
            </w:tcBorders>
          </w:tcPr>
          <w:p w14:paraId="1FC038A9" w14:textId="77777777" w:rsidR="00910747" w:rsidRDefault="00910747">
            <w:pPr>
              <w:pStyle w:val="ConsPlusNormal"/>
            </w:pPr>
            <w:r>
              <w:t>0,000</w:t>
            </w:r>
          </w:p>
        </w:tc>
      </w:tr>
      <w:tr w:rsidR="00910747" w14:paraId="235A7069" w14:textId="77777777">
        <w:tblPrEx>
          <w:tblBorders>
            <w:insideH w:val="nil"/>
          </w:tblBorders>
        </w:tblPrEx>
        <w:tc>
          <w:tcPr>
            <w:tcW w:w="21827" w:type="dxa"/>
            <w:gridSpan w:val="13"/>
            <w:tcBorders>
              <w:top w:val="nil"/>
            </w:tcBorders>
          </w:tcPr>
          <w:p w14:paraId="3E42CA5F" w14:textId="77777777" w:rsidR="00910747" w:rsidRDefault="00910747">
            <w:pPr>
              <w:pStyle w:val="ConsPlusNormal"/>
              <w:jc w:val="both"/>
            </w:pPr>
            <w:r>
              <w:t xml:space="preserve">(п. 5 в ред. постановления Правительства Амурской области от 24.03.2022 </w:t>
            </w:r>
            <w:hyperlink r:id="rId733" w:history="1">
              <w:r>
                <w:rPr>
                  <w:color w:val="0000FF"/>
                </w:rPr>
                <w:t>N 281</w:t>
              </w:r>
            </w:hyperlink>
            <w:r>
              <w:t>)</w:t>
            </w:r>
          </w:p>
        </w:tc>
      </w:tr>
      <w:tr w:rsidR="00910747" w14:paraId="20B5661B" w14:textId="77777777">
        <w:tc>
          <w:tcPr>
            <w:tcW w:w="907" w:type="dxa"/>
            <w:vMerge w:val="restart"/>
            <w:tcBorders>
              <w:bottom w:val="nil"/>
            </w:tcBorders>
          </w:tcPr>
          <w:p w14:paraId="5F973413" w14:textId="77777777" w:rsidR="00910747" w:rsidRDefault="00910747">
            <w:pPr>
              <w:pStyle w:val="ConsPlusNormal"/>
              <w:outlineLvl w:val="2"/>
            </w:pPr>
            <w:r>
              <w:t>6.</w:t>
            </w:r>
          </w:p>
        </w:tc>
        <w:tc>
          <w:tcPr>
            <w:tcW w:w="2778" w:type="dxa"/>
            <w:vMerge w:val="restart"/>
            <w:tcBorders>
              <w:bottom w:val="nil"/>
            </w:tcBorders>
          </w:tcPr>
          <w:p w14:paraId="46B5A521" w14:textId="77777777" w:rsidR="00910747" w:rsidRDefault="00910747">
            <w:pPr>
              <w:pStyle w:val="ConsPlusNormal"/>
            </w:pPr>
            <w:r>
              <w:t>Подпрограмма "Улучшение жилищных условий отдельных категорий граждан, проживающих на территории области"</w:t>
            </w:r>
          </w:p>
        </w:tc>
        <w:tc>
          <w:tcPr>
            <w:tcW w:w="2154" w:type="dxa"/>
            <w:vMerge w:val="restart"/>
          </w:tcPr>
          <w:p w14:paraId="418CAFDD" w14:textId="77777777" w:rsidR="00910747" w:rsidRDefault="00910747">
            <w:pPr>
              <w:pStyle w:val="ConsPlusNormal"/>
            </w:pPr>
            <w:r>
              <w:t>Всего, в том числе</w:t>
            </w:r>
          </w:p>
        </w:tc>
        <w:tc>
          <w:tcPr>
            <w:tcW w:w="2438" w:type="dxa"/>
          </w:tcPr>
          <w:p w14:paraId="4D43990F" w14:textId="77777777" w:rsidR="00910747" w:rsidRDefault="00910747">
            <w:pPr>
              <w:pStyle w:val="ConsPlusNormal"/>
            </w:pPr>
            <w:r>
              <w:t>Всего</w:t>
            </w:r>
          </w:p>
        </w:tc>
        <w:tc>
          <w:tcPr>
            <w:tcW w:w="964" w:type="dxa"/>
          </w:tcPr>
          <w:p w14:paraId="3553C43E" w14:textId="77777777" w:rsidR="00910747" w:rsidRDefault="00910747">
            <w:pPr>
              <w:pStyle w:val="ConsPlusNormal"/>
            </w:pPr>
          </w:p>
        </w:tc>
        <w:tc>
          <w:tcPr>
            <w:tcW w:w="794" w:type="dxa"/>
          </w:tcPr>
          <w:p w14:paraId="699C58A9" w14:textId="77777777" w:rsidR="00910747" w:rsidRDefault="00910747">
            <w:pPr>
              <w:pStyle w:val="ConsPlusNormal"/>
            </w:pPr>
          </w:p>
        </w:tc>
        <w:tc>
          <w:tcPr>
            <w:tcW w:w="2098" w:type="dxa"/>
          </w:tcPr>
          <w:p w14:paraId="2E0238F1" w14:textId="77777777" w:rsidR="00910747" w:rsidRDefault="00910747">
            <w:pPr>
              <w:pStyle w:val="ConsPlusNormal"/>
            </w:pPr>
          </w:p>
        </w:tc>
        <w:tc>
          <w:tcPr>
            <w:tcW w:w="1644" w:type="dxa"/>
          </w:tcPr>
          <w:p w14:paraId="264F3E75" w14:textId="77777777" w:rsidR="00910747" w:rsidRDefault="00910747">
            <w:pPr>
              <w:pStyle w:val="ConsPlusNormal"/>
            </w:pPr>
            <w:r>
              <w:t>851438,718</w:t>
            </w:r>
          </w:p>
        </w:tc>
        <w:tc>
          <w:tcPr>
            <w:tcW w:w="1587" w:type="dxa"/>
          </w:tcPr>
          <w:p w14:paraId="491BDE3A" w14:textId="77777777" w:rsidR="00910747" w:rsidRDefault="00910747">
            <w:pPr>
              <w:pStyle w:val="ConsPlusNormal"/>
            </w:pPr>
            <w:r>
              <w:t>199780,707</w:t>
            </w:r>
          </w:p>
        </w:tc>
        <w:tc>
          <w:tcPr>
            <w:tcW w:w="1644" w:type="dxa"/>
          </w:tcPr>
          <w:p w14:paraId="4D293B19" w14:textId="77777777" w:rsidR="00910747" w:rsidRDefault="00910747">
            <w:pPr>
              <w:pStyle w:val="ConsPlusNormal"/>
            </w:pPr>
            <w:r>
              <w:t>272378,902</w:t>
            </w:r>
          </w:p>
        </w:tc>
        <w:tc>
          <w:tcPr>
            <w:tcW w:w="1644" w:type="dxa"/>
          </w:tcPr>
          <w:p w14:paraId="41CD1ABA" w14:textId="77777777" w:rsidR="00910747" w:rsidRDefault="00910747">
            <w:pPr>
              <w:pStyle w:val="ConsPlusNormal"/>
            </w:pPr>
            <w:r>
              <w:t>147660,303</w:t>
            </w:r>
          </w:p>
        </w:tc>
        <w:tc>
          <w:tcPr>
            <w:tcW w:w="1644" w:type="dxa"/>
          </w:tcPr>
          <w:p w14:paraId="748739F1" w14:textId="77777777" w:rsidR="00910747" w:rsidRDefault="00910747">
            <w:pPr>
              <w:pStyle w:val="ConsPlusNormal"/>
            </w:pPr>
            <w:r>
              <w:t>150685,703</w:t>
            </w:r>
          </w:p>
        </w:tc>
        <w:tc>
          <w:tcPr>
            <w:tcW w:w="1531" w:type="dxa"/>
          </w:tcPr>
          <w:p w14:paraId="02C6D3BB" w14:textId="77777777" w:rsidR="00910747" w:rsidRDefault="00910747">
            <w:pPr>
              <w:pStyle w:val="ConsPlusNormal"/>
            </w:pPr>
            <w:r>
              <w:t>80933,103</w:t>
            </w:r>
          </w:p>
        </w:tc>
      </w:tr>
      <w:tr w:rsidR="00910747" w14:paraId="21EEFD9C" w14:textId="77777777">
        <w:tc>
          <w:tcPr>
            <w:tcW w:w="907" w:type="dxa"/>
            <w:vMerge/>
            <w:tcBorders>
              <w:bottom w:val="nil"/>
            </w:tcBorders>
          </w:tcPr>
          <w:p w14:paraId="6A1AE3FD" w14:textId="77777777" w:rsidR="00910747" w:rsidRDefault="00910747">
            <w:pPr>
              <w:spacing w:after="1" w:line="0" w:lineRule="atLeast"/>
            </w:pPr>
          </w:p>
        </w:tc>
        <w:tc>
          <w:tcPr>
            <w:tcW w:w="2778" w:type="dxa"/>
            <w:vMerge/>
            <w:tcBorders>
              <w:bottom w:val="nil"/>
            </w:tcBorders>
          </w:tcPr>
          <w:p w14:paraId="24A94B03" w14:textId="77777777" w:rsidR="00910747" w:rsidRDefault="00910747">
            <w:pPr>
              <w:spacing w:after="1" w:line="0" w:lineRule="atLeast"/>
            </w:pPr>
          </w:p>
        </w:tc>
        <w:tc>
          <w:tcPr>
            <w:tcW w:w="2154" w:type="dxa"/>
            <w:vMerge/>
          </w:tcPr>
          <w:p w14:paraId="0DAF6D5D" w14:textId="77777777" w:rsidR="00910747" w:rsidRDefault="00910747">
            <w:pPr>
              <w:spacing w:after="1" w:line="0" w:lineRule="atLeast"/>
            </w:pPr>
          </w:p>
        </w:tc>
        <w:tc>
          <w:tcPr>
            <w:tcW w:w="2438" w:type="dxa"/>
          </w:tcPr>
          <w:p w14:paraId="1E032FE6" w14:textId="77777777" w:rsidR="00910747" w:rsidRDefault="00910747">
            <w:pPr>
              <w:pStyle w:val="ConsPlusNormal"/>
            </w:pPr>
            <w:r>
              <w:t>федеральный бюджет</w:t>
            </w:r>
          </w:p>
        </w:tc>
        <w:tc>
          <w:tcPr>
            <w:tcW w:w="964" w:type="dxa"/>
          </w:tcPr>
          <w:p w14:paraId="7B515D59" w14:textId="77777777" w:rsidR="00910747" w:rsidRDefault="00910747">
            <w:pPr>
              <w:pStyle w:val="ConsPlusNormal"/>
            </w:pPr>
          </w:p>
        </w:tc>
        <w:tc>
          <w:tcPr>
            <w:tcW w:w="794" w:type="dxa"/>
          </w:tcPr>
          <w:p w14:paraId="7B771484" w14:textId="77777777" w:rsidR="00910747" w:rsidRDefault="00910747">
            <w:pPr>
              <w:pStyle w:val="ConsPlusNormal"/>
            </w:pPr>
          </w:p>
        </w:tc>
        <w:tc>
          <w:tcPr>
            <w:tcW w:w="2098" w:type="dxa"/>
          </w:tcPr>
          <w:p w14:paraId="225B0F74" w14:textId="77777777" w:rsidR="00910747" w:rsidRDefault="00910747">
            <w:pPr>
              <w:pStyle w:val="ConsPlusNormal"/>
            </w:pPr>
          </w:p>
        </w:tc>
        <w:tc>
          <w:tcPr>
            <w:tcW w:w="1644" w:type="dxa"/>
          </w:tcPr>
          <w:p w14:paraId="1A6CA697" w14:textId="77777777" w:rsidR="00910747" w:rsidRDefault="00910747">
            <w:pPr>
              <w:pStyle w:val="ConsPlusNormal"/>
            </w:pPr>
            <w:r>
              <w:t>272256,000</w:t>
            </w:r>
          </w:p>
        </w:tc>
        <w:tc>
          <w:tcPr>
            <w:tcW w:w="1587" w:type="dxa"/>
          </w:tcPr>
          <w:p w14:paraId="553FB357" w14:textId="77777777" w:rsidR="00910747" w:rsidRDefault="00910747">
            <w:pPr>
              <w:pStyle w:val="ConsPlusNormal"/>
            </w:pPr>
            <w:r>
              <w:t>51110,600</w:t>
            </w:r>
          </w:p>
        </w:tc>
        <w:tc>
          <w:tcPr>
            <w:tcW w:w="1644" w:type="dxa"/>
          </w:tcPr>
          <w:p w14:paraId="07CFEB33" w14:textId="77777777" w:rsidR="00910747" w:rsidRDefault="00910747">
            <w:pPr>
              <w:pStyle w:val="ConsPlusNormal"/>
            </w:pPr>
            <w:r>
              <w:t>84665,600</w:t>
            </w:r>
          </w:p>
        </w:tc>
        <w:tc>
          <w:tcPr>
            <w:tcW w:w="1644" w:type="dxa"/>
          </w:tcPr>
          <w:p w14:paraId="4E7EA7CB" w14:textId="77777777" w:rsidR="00910747" w:rsidRDefault="00910747">
            <w:pPr>
              <w:pStyle w:val="ConsPlusNormal"/>
            </w:pPr>
            <w:r>
              <w:t>66727,200</w:t>
            </w:r>
          </w:p>
        </w:tc>
        <w:tc>
          <w:tcPr>
            <w:tcW w:w="1644" w:type="dxa"/>
          </w:tcPr>
          <w:p w14:paraId="6BF7ED49" w14:textId="77777777" w:rsidR="00910747" w:rsidRDefault="00910747">
            <w:pPr>
              <w:pStyle w:val="ConsPlusNormal"/>
            </w:pPr>
            <w:r>
              <w:t>69752,600</w:t>
            </w:r>
          </w:p>
        </w:tc>
        <w:tc>
          <w:tcPr>
            <w:tcW w:w="1531" w:type="dxa"/>
          </w:tcPr>
          <w:p w14:paraId="215701DB" w14:textId="77777777" w:rsidR="00910747" w:rsidRDefault="00910747">
            <w:pPr>
              <w:pStyle w:val="ConsPlusNormal"/>
            </w:pPr>
            <w:r>
              <w:t>0,000</w:t>
            </w:r>
          </w:p>
        </w:tc>
      </w:tr>
      <w:tr w:rsidR="00910747" w14:paraId="0F9F421A" w14:textId="77777777">
        <w:tc>
          <w:tcPr>
            <w:tcW w:w="907" w:type="dxa"/>
            <w:vMerge/>
            <w:tcBorders>
              <w:bottom w:val="nil"/>
            </w:tcBorders>
          </w:tcPr>
          <w:p w14:paraId="68841559" w14:textId="77777777" w:rsidR="00910747" w:rsidRDefault="00910747">
            <w:pPr>
              <w:spacing w:after="1" w:line="0" w:lineRule="atLeast"/>
            </w:pPr>
          </w:p>
        </w:tc>
        <w:tc>
          <w:tcPr>
            <w:tcW w:w="2778" w:type="dxa"/>
            <w:vMerge/>
            <w:tcBorders>
              <w:bottom w:val="nil"/>
            </w:tcBorders>
          </w:tcPr>
          <w:p w14:paraId="2E33E2B5" w14:textId="77777777" w:rsidR="00910747" w:rsidRDefault="00910747">
            <w:pPr>
              <w:spacing w:after="1" w:line="0" w:lineRule="atLeast"/>
            </w:pPr>
          </w:p>
        </w:tc>
        <w:tc>
          <w:tcPr>
            <w:tcW w:w="2154" w:type="dxa"/>
            <w:vMerge/>
          </w:tcPr>
          <w:p w14:paraId="178CF866" w14:textId="77777777" w:rsidR="00910747" w:rsidRDefault="00910747">
            <w:pPr>
              <w:spacing w:after="1" w:line="0" w:lineRule="atLeast"/>
            </w:pPr>
          </w:p>
        </w:tc>
        <w:tc>
          <w:tcPr>
            <w:tcW w:w="2438" w:type="dxa"/>
          </w:tcPr>
          <w:p w14:paraId="16220ED7" w14:textId="77777777" w:rsidR="00910747" w:rsidRDefault="00910747">
            <w:pPr>
              <w:pStyle w:val="ConsPlusNormal"/>
            </w:pPr>
            <w:r>
              <w:t>областной бюджет</w:t>
            </w:r>
          </w:p>
        </w:tc>
        <w:tc>
          <w:tcPr>
            <w:tcW w:w="964" w:type="dxa"/>
          </w:tcPr>
          <w:p w14:paraId="33A000E8" w14:textId="77777777" w:rsidR="00910747" w:rsidRDefault="00910747">
            <w:pPr>
              <w:pStyle w:val="ConsPlusNormal"/>
            </w:pPr>
          </w:p>
        </w:tc>
        <w:tc>
          <w:tcPr>
            <w:tcW w:w="794" w:type="dxa"/>
          </w:tcPr>
          <w:p w14:paraId="1C4FA3F8" w14:textId="77777777" w:rsidR="00910747" w:rsidRDefault="00910747">
            <w:pPr>
              <w:pStyle w:val="ConsPlusNormal"/>
            </w:pPr>
          </w:p>
        </w:tc>
        <w:tc>
          <w:tcPr>
            <w:tcW w:w="2098" w:type="dxa"/>
          </w:tcPr>
          <w:p w14:paraId="365212D9" w14:textId="77777777" w:rsidR="00910747" w:rsidRDefault="00910747">
            <w:pPr>
              <w:pStyle w:val="ConsPlusNormal"/>
            </w:pPr>
          </w:p>
        </w:tc>
        <w:tc>
          <w:tcPr>
            <w:tcW w:w="1644" w:type="dxa"/>
          </w:tcPr>
          <w:p w14:paraId="05A9D9B0" w14:textId="77777777" w:rsidR="00910747" w:rsidRDefault="00910747">
            <w:pPr>
              <w:pStyle w:val="ConsPlusNormal"/>
            </w:pPr>
            <w:r>
              <w:t>572925,718</w:t>
            </w:r>
          </w:p>
        </w:tc>
        <w:tc>
          <w:tcPr>
            <w:tcW w:w="1587" w:type="dxa"/>
          </w:tcPr>
          <w:p w14:paraId="6010FA05" w14:textId="77777777" w:rsidR="00910747" w:rsidRDefault="00910747">
            <w:pPr>
              <w:pStyle w:val="ConsPlusNormal"/>
            </w:pPr>
            <w:r>
              <w:t>147398,107</w:t>
            </w:r>
          </w:p>
        </w:tc>
        <w:tc>
          <w:tcPr>
            <w:tcW w:w="1644" w:type="dxa"/>
          </w:tcPr>
          <w:p w14:paraId="06547DCB" w14:textId="77777777" w:rsidR="00910747" w:rsidRDefault="00910747">
            <w:pPr>
              <w:pStyle w:val="ConsPlusNormal"/>
            </w:pPr>
            <w:r>
              <w:t>184600,302</w:t>
            </w:r>
          </w:p>
        </w:tc>
        <w:tc>
          <w:tcPr>
            <w:tcW w:w="1644" w:type="dxa"/>
          </w:tcPr>
          <w:p w14:paraId="726A7E67" w14:textId="77777777" w:rsidR="00910747" w:rsidRDefault="00910747">
            <w:pPr>
              <w:pStyle w:val="ConsPlusNormal"/>
            </w:pPr>
            <w:r>
              <w:t>80309,103</w:t>
            </w:r>
          </w:p>
        </w:tc>
        <w:tc>
          <w:tcPr>
            <w:tcW w:w="1644" w:type="dxa"/>
          </w:tcPr>
          <w:p w14:paraId="7A803551" w14:textId="77777777" w:rsidR="00910747" w:rsidRDefault="00910747">
            <w:pPr>
              <w:pStyle w:val="ConsPlusNormal"/>
            </w:pPr>
            <w:r>
              <w:t>80309,103</w:t>
            </w:r>
          </w:p>
        </w:tc>
        <w:tc>
          <w:tcPr>
            <w:tcW w:w="1531" w:type="dxa"/>
          </w:tcPr>
          <w:p w14:paraId="238A6707" w14:textId="77777777" w:rsidR="00910747" w:rsidRDefault="00910747">
            <w:pPr>
              <w:pStyle w:val="ConsPlusNormal"/>
            </w:pPr>
            <w:r>
              <w:t>80309,103</w:t>
            </w:r>
          </w:p>
        </w:tc>
      </w:tr>
      <w:tr w:rsidR="00910747" w14:paraId="5F29E13E" w14:textId="77777777">
        <w:tc>
          <w:tcPr>
            <w:tcW w:w="907" w:type="dxa"/>
            <w:vMerge/>
            <w:tcBorders>
              <w:bottom w:val="nil"/>
            </w:tcBorders>
          </w:tcPr>
          <w:p w14:paraId="6BB788A7" w14:textId="77777777" w:rsidR="00910747" w:rsidRDefault="00910747">
            <w:pPr>
              <w:spacing w:after="1" w:line="0" w:lineRule="atLeast"/>
            </w:pPr>
          </w:p>
        </w:tc>
        <w:tc>
          <w:tcPr>
            <w:tcW w:w="2778" w:type="dxa"/>
            <w:vMerge/>
            <w:tcBorders>
              <w:bottom w:val="nil"/>
            </w:tcBorders>
          </w:tcPr>
          <w:p w14:paraId="7B026B1F" w14:textId="77777777" w:rsidR="00910747" w:rsidRDefault="00910747">
            <w:pPr>
              <w:spacing w:after="1" w:line="0" w:lineRule="atLeast"/>
            </w:pPr>
          </w:p>
        </w:tc>
        <w:tc>
          <w:tcPr>
            <w:tcW w:w="2154" w:type="dxa"/>
            <w:vMerge/>
          </w:tcPr>
          <w:p w14:paraId="26D4793A" w14:textId="77777777" w:rsidR="00910747" w:rsidRDefault="00910747">
            <w:pPr>
              <w:spacing w:after="1" w:line="0" w:lineRule="atLeast"/>
            </w:pPr>
          </w:p>
        </w:tc>
        <w:tc>
          <w:tcPr>
            <w:tcW w:w="2438" w:type="dxa"/>
          </w:tcPr>
          <w:p w14:paraId="403B6E60" w14:textId="77777777" w:rsidR="00910747" w:rsidRDefault="00910747">
            <w:pPr>
              <w:pStyle w:val="ConsPlusNormal"/>
            </w:pPr>
            <w:r>
              <w:t>консолидированные бюджеты муниципальных образований</w:t>
            </w:r>
          </w:p>
        </w:tc>
        <w:tc>
          <w:tcPr>
            <w:tcW w:w="964" w:type="dxa"/>
          </w:tcPr>
          <w:p w14:paraId="43063D94" w14:textId="77777777" w:rsidR="00910747" w:rsidRDefault="00910747">
            <w:pPr>
              <w:pStyle w:val="ConsPlusNormal"/>
            </w:pPr>
          </w:p>
        </w:tc>
        <w:tc>
          <w:tcPr>
            <w:tcW w:w="794" w:type="dxa"/>
          </w:tcPr>
          <w:p w14:paraId="61753566" w14:textId="77777777" w:rsidR="00910747" w:rsidRDefault="00910747">
            <w:pPr>
              <w:pStyle w:val="ConsPlusNormal"/>
            </w:pPr>
          </w:p>
        </w:tc>
        <w:tc>
          <w:tcPr>
            <w:tcW w:w="2098" w:type="dxa"/>
          </w:tcPr>
          <w:p w14:paraId="688E73B4" w14:textId="77777777" w:rsidR="00910747" w:rsidRDefault="00910747">
            <w:pPr>
              <w:pStyle w:val="ConsPlusNormal"/>
            </w:pPr>
          </w:p>
        </w:tc>
        <w:tc>
          <w:tcPr>
            <w:tcW w:w="1644" w:type="dxa"/>
          </w:tcPr>
          <w:p w14:paraId="3BF99E93" w14:textId="77777777" w:rsidR="00910747" w:rsidRDefault="00910747">
            <w:pPr>
              <w:pStyle w:val="ConsPlusNormal"/>
            </w:pPr>
            <w:r>
              <w:t>6257,000</w:t>
            </w:r>
          </w:p>
        </w:tc>
        <w:tc>
          <w:tcPr>
            <w:tcW w:w="1587" w:type="dxa"/>
          </w:tcPr>
          <w:p w14:paraId="7245539A" w14:textId="77777777" w:rsidR="00910747" w:rsidRDefault="00910747">
            <w:pPr>
              <w:pStyle w:val="ConsPlusNormal"/>
            </w:pPr>
            <w:r>
              <w:t>1272,000</w:t>
            </w:r>
          </w:p>
        </w:tc>
        <w:tc>
          <w:tcPr>
            <w:tcW w:w="1644" w:type="dxa"/>
          </w:tcPr>
          <w:p w14:paraId="68A531DB" w14:textId="77777777" w:rsidR="00910747" w:rsidRDefault="00910747">
            <w:pPr>
              <w:pStyle w:val="ConsPlusNormal"/>
            </w:pPr>
            <w:r>
              <w:t>3113,000</w:t>
            </w:r>
          </w:p>
        </w:tc>
        <w:tc>
          <w:tcPr>
            <w:tcW w:w="1644" w:type="dxa"/>
          </w:tcPr>
          <w:p w14:paraId="24768297" w14:textId="77777777" w:rsidR="00910747" w:rsidRDefault="00910747">
            <w:pPr>
              <w:pStyle w:val="ConsPlusNormal"/>
            </w:pPr>
            <w:r>
              <w:t>624,000</w:t>
            </w:r>
          </w:p>
        </w:tc>
        <w:tc>
          <w:tcPr>
            <w:tcW w:w="1644" w:type="dxa"/>
          </w:tcPr>
          <w:p w14:paraId="717CA123" w14:textId="77777777" w:rsidR="00910747" w:rsidRDefault="00910747">
            <w:pPr>
              <w:pStyle w:val="ConsPlusNormal"/>
            </w:pPr>
            <w:r>
              <w:t>624,000</w:t>
            </w:r>
          </w:p>
        </w:tc>
        <w:tc>
          <w:tcPr>
            <w:tcW w:w="1531" w:type="dxa"/>
          </w:tcPr>
          <w:p w14:paraId="553EA417" w14:textId="77777777" w:rsidR="00910747" w:rsidRDefault="00910747">
            <w:pPr>
              <w:pStyle w:val="ConsPlusNormal"/>
            </w:pPr>
            <w:r>
              <w:t>624,000</w:t>
            </w:r>
          </w:p>
        </w:tc>
      </w:tr>
      <w:tr w:rsidR="00910747" w14:paraId="2998146F" w14:textId="77777777">
        <w:tc>
          <w:tcPr>
            <w:tcW w:w="907" w:type="dxa"/>
            <w:vMerge/>
            <w:tcBorders>
              <w:bottom w:val="nil"/>
            </w:tcBorders>
          </w:tcPr>
          <w:p w14:paraId="64B2EE06" w14:textId="77777777" w:rsidR="00910747" w:rsidRDefault="00910747">
            <w:pPr>
              <w:spacing w:after="1" w:line="0" w:lineRule="atLeast"/>
            </w:pPr>
          </w:p>
        </w:tc>
        <w:tc>
          <w:tcPr>
            <w:tcW w:w="2778" w:type="dxa"/>
            <w:vMerge/>
            <w:tcBorders>
              <w:bottom w:val="nil"/>
            </w:tcBorders>
          </w:tcPr>
          <w:p w14:paraId="3F62489A" w14:textId="77777777" w:rsidR="00910747" w:rsidRDefault="00910747">
            <w:pPr>
              <w:spacing w:after="1" w:line="0" w:lineRule="atLeast"/>
            </w:pPr>
          </w:p>
        </w:tc>
        <w:tc>
          <w:tcPr>
            <w:tcW w:w="2154" w:type="dxa"/>
            <w:vMerge/>
          </w:tcPr>
          <w:p w14:paraId="38880F6B" w14:textId="77777777" w:rsidR="00910747" w:rsidRDefault="00910747">
            <w:pPr>
              <w:spacing w:after="1" w:line="0" w:lineRule="atLeast"/>
            </w:pPr>
          </w:p>
        </w:tc>
        <w:tc>
          <w:tcPr>
            <w:tcW w:w="2438" w:type="dxa"/>
          </w:tcPr>
          <w:p w14:paraId="56C43CAF" w14:textId="77777777" w:rsidR="00910747" w:rsidRDefault="00910747">
            <w:pPr>
              <w:pStyle w:val="ConsPlusNormal"/>
            </w:pPr>
            <w:r>
              <w:t>территориальные внебюджетные фонды</w:t>
            </w:r>
          </w:p>
        </w:tc>
        <w:tc>
          <w:tcPr>
            <w:tcW w:w="964" w:type="dxa"/>
          </w:tcPr>
          <w:p w14:paraId="4158E3FC" w14:textId="77777777" w:rsidR="00910747" w:rsidRDefault="00910747">
            <w:pPr>
              <w:pStyle w:val="ConsPlusNormal"/>
            </w:pPr>
          </w:p>
        </w:tc>
        <w:tc>
          <w:tcPr>
            <w:tcW w:w="794" w:type="dxa"/>
          </w:tcPr>
          <w:p w14:paraId="0A2F0F4B" w14:textId="77777777" w:rsidR="00910747" w:rsidRDefault="00910747">
            <w:pPr>
              <w:pStyle w:val="ConsPlusNormal"/>
            </w:pPr>
          </w:p>
        </w:tc>
        <w:tc>
          <w:tcPr>
            <w:tcW w:w="2098" w:type="dxa"/>
          </w:tcPr>
          <w:p w14:paraId="4A6A746E" w14:textId="77777777" w:rsidR="00910747" w:rsidRDefault="00910747">
            <w:pPr>
              <w:pStyle w:val="ConsPlusNormal"/>
            </w:pPr>
          </w:p>
        </w:tc>
        <w:tc>
          <w:tcPr>
            <w:tcW w:w="1644" w:type="dxa"/>
          </w:tcPr>
          <w:p w14:paraId="71018509" w14:textId="77777777" w:rsidR="00910747" w:rsidRDefault="00910747">
            <w:pPr>
              <w:pStyle w:val="ConsPlusNormal"/>
            </w:pPr>
            <w:r>
              <w:t>0,000</w:t>
            </w:r>
          </w:p>
        </w:tc>
        <w:tc>
          <w:tcPr>
            <w:tcW w:w="1587" w:type="dxa"/>
          </w:tcPr>
          <w:p w14:paraId="6259ABBE" w14:textId="77777777" w:rsidR="00910747" w:rsidRDefault="00910747">
            <w:pPr>
              <w:pStyle w:val="ConsPlusNormal"/>
            </w:pPr>
            <w:r>
              <w:t>0,000</w:t>
            </w:r>
          </w:p>
        </w:tc>
        <w:tc>
          <w:tcPr>
            <w:tcW w:w="1644" w:type="dxa"/>
          </w:tcPr>
          <w:p w14:paraId="251E936F" w14:textId="77777777" w:rsidR="00910747" w:rsidRDefault="00910747">
            <w:pPr>
              <w:pStyle w:val="ConsPlusNormal"/>
            </w:pPr>
            <w:r>
              <w:t>0,000</w:t>
            </w:r>
          </w:p>
        </w:tc>
        <w:tc>
          <w:tcPr>
            <w:tcW w:w="1644" w:type="dxa"/>
          </w:tcPr>
          <w:p w14:paraId="210AC305" w14:textId="77777777" w:rsidR="00910747" w:rsidRDefault="00910747">
            <w:pPr>
              <w:pStyle w:val="ConsPlusNormal"/>
            </w:pPr>
            <w:r>
              <w:t>0,000</w:t>
            </w:r>
          </w:p>
        </w:tc>
        <w:tc>
          <w:tcPr>
            <w:tcW w:w="1644" w:type="dxa"/>
          </w:tcPr>
          <w:p w14:paraId="34E86B69" w14:textId="77777777" w:rsidR="00910747" w:rsidRDefault="00910747">
            <w:pPr>
              <w:pStyle w:val="ConsPlusNormal"/>
            </w:pPr>
            <w:r>
              <w:t>0,000</w:t>
            </w:r>
          </w:p>
        </w:tc>
        <w:tc>
          <w:tcPr>
            <w:tcW w:w="1531" w:type="dxa"/>
          </w:tcPr>
          <w:p w14:paraId="536D77C1" w14:textId="77777777" w:rsidR="00910747" w:rsidRDefault="00910747">
            <w:pPr>
              <w:pStyle w:val="ConsPlusNormal"/>
            </w:pPr>
            <w:r>
              <w:t>0,000</w:t>
            </w:r>
          </w:p>
        </w:tc>
      </w:tr>
      <w:tr w:rsidR="00910747" w14:paraId="0D7B40BD" w14:textId="77777777">
        <w:tc>
          <w:tcPr>
            <w:tcW w:w="907" w:type="dxa"/>
            <w:vMerge/>
            <w:tcBorders>
              <w:bottom w:val="nil"/>
            </w:tcBorders>
          </w:tcPr>
          <w:p w14:paraId="4A54C0B0" w14:textId="77777777" w:rsidR="00910747" w:rsidRDefault="00910747">
            <w:pPr>
              <w:spacing w:after="1" w:line="0" w:lineRule="atLeast"/>
            </w:pPr>
          </w:p>
        </w:tc>
        <w:tc>
          <w:tcPr>
            <w:tcW w:w="2778" w:type="dxa"/>
            <w:vMerge/>
            <w:tcBorders>
              <w:bottom w:val="nil"/>
            </w:tcBorders>
          </w:tcPr>
          <w:p w14:paraId="3070FC07" w14:textId="77777777" w:rsidR="00910747" w:rsidRDefault="00910747">
            <w:pPr>
              <w:spacing w:after="1" w:line="0" w:lineRule="atLeast"/>
            </w:pPr>
          </w:p>
        </w:tc>
        <w:tc>
          <w:tcPr>
            <w:tcW w:w="2154" w:type="dxa"/>
            <w:vMerge/>
          </w:tcPr>
          <w:p w14:paraId="79815515" w14:textId="77777777" w:rsidR="00910747" w:rsidRDefault="00910747">
            <w:pPr>
              <w:spacing w:after="1" w:line="0" w:lineRule="atLeast"/>
            </w:pPr>
          </w:p>
        </w:tc>
        <w:tc>
          <w:tcPr>
            <w:tcW w:w="2438" w:type="dxa"/>
          </w:tcPr>
          <w:p w14:paraId="71A9FDD6" w14:textId="77777777" w:rsidR="00910747" w:rsidRDefault="00910747">
            <w:pPr>
              <w:pStyle w:val="ConsPlusNormal"/>
            </w:pPr>
            <w:r>
              <w:t>юридические лица</w:t>
            </w:r>
          </w:p>
        </w:tc>
        <w:tc>
          <w:tcPr>
            <w:tcW w:w="964" w:type="dxa"/>
          </w:tcPr>
          <w:p w14:paraId="217BFAA6" w14:textId="77777777" w:rsidR="00910747" w:rsidRDefault="00910747">
            <w:pPr>
              <w:pStyle w:val="ConsPlusNormal"/>
            </w:pPr>
          </w:p>
        </w:tc>
        <w:tc>
          <w:tcPr>
            <w:tcW w:w="794" w:type="dxa"/>
          </w:tcPr>
          <w:p w14:paraId="2C4B682E" w14:textId="77777777" w:rsidR="00910747" w:rsidRDefault="00910747">
            <w:pPr>
              <w:pStyle w:val="ConsPlusNormal"/>
            </w:pPr>
          </w:p>
        </w:tc>
        <w:tc>
          <w:tcPr>
            <w:tcW w:w="2098" w:type="dxa"/>
          </w:tcPr>
          <w:p w14:paraId="63E87730" w14:textId="77777777" w:rsidR="00910747" w:rsidRDefault="00910747">
            <w:pPr>
              <w:pStyle w:val="ConsPlusNormal"/>
            </w:pPr>
          </w:p>
        </w:tc>
        <w:tc>
          <w:tcPr>
            <w:tcW w:w="1644" w:type="dxa"/>
          </w:tcPr>
          <w:p w14:paraId="68315B67" w14:textId="77777777" w:rsidR="00910747" w:rsidRDefault="00910747">
            <w:pPr>
              <w:pStyle w:val="ConsPlusNormal"/>
            </w:pPr>
            <w:r>
              <w:t>0,000</w:t>
            </w:r>
          </w:p>
        </w:tc>
        <w:tc>
          <w:tcPr>
            <w:tcW w:w="1587" w:type="dxa"/>
          </w:tcPr>
          <w:p w14:paraId="488C7EFF" w14:textId="77777777" w:rsidR="00910747" w:rsidRDefault="00910747">
            <w:pPr>
              <w:pStyle w:val="ConsPlusNormal"/>
            </w:pPr>
            <w:r>
              <w:t>0,000</w:t>
            </w:r>
          </w:p>
        </w:tc>
        <w:tc>
          <w:tcPr>
            <w:tcW w:w="1644" w:type="dxa"/>
          </w:tcPr>
          <w:p w14:paraId="50F0CAC9" w14:textId="77777777" w:rsidR="00910747" w:rsidRDefault="00910747">
            <w:pPr>
              <w:pStyle w:val="ConsPlusNormal"/>
            </w:pPr>
            <w:r>
              <w:t>0,000</w:t>
            </w:r>
          </w:p>
        </w:tc>
        <w:tc>
          <w:tcPr>
            <w:tcW w:w="1644" w:type="dxa"/>
          </w:tcPr>
          <w:p w14:paraId="40A06C2B" w14:textId="77777777" w:rsidR="00910747" w:rsidRDefault="00910747">
            <w:pPr>
              <w:pStyle w:val="ConsPlusNormal"/>
            </w:pPr>
            <w:r>
              <w:t>0,000</w:t>
            </w:r>
          </w:p>
        </w:tc>
        <w:tc>
          <w:tcPr>
            <w:tcW w:w="1644" w:type="dxa"/>
          </w:tcPr>
          <w:p w14:paraId="65627DB8" w14:textId="77777777" w:rsidR="00910747" w:rsidRDefault="00910747">
            <w:pPr>
              <w:pStyle w:val="ConsPlusNormal"/>
            </w:pPr>
            <w:r>
              <w:t>0,000</w:t>
            </w:r>
          </w:p>
        </w:tc>
        <w:tc>
          <w:tcPr>
            <w:tcW w:w="1531" w:type="dxa"/>
          </w:tcPr>
          <w:p w14:paraId="0E7DDC5B" w14:textId="77777777" w:rsidR="00910747" w:rsidRDefault="00910747">
            <w:pPr>
              <w:pStyle w:val="ConsPlusNormal"/>
            </w:pPr>
            <w:r>
              <w:t>0,000</w:t>
            </w:r>
          </w:p>
        </w:tc>
      </w:tr>
      <w:tr w:rsidR="00910747" w14:paraId="7DC865AE" w14:textId="77777777">
        <w:tc>
          <w:tcPr>
            <w:tcW w:w="907" w:type="dxa"/>
            <w:vMerge/>
            <w:tcBorders>
              <w:bottom w:val="nil"/>
            </w:tcBorders>
          </w:tcPr>
          <w:p w14:paraId="4C6F568B" w14:textId="77777777" w:rsidR="00910747" w:rsidRDefault="00910747">
            <w:pPr>
              <w:spacing w:after="1" w:line="0" w:lineRule="atLeast"/>
            </w:pPr>
          </w:p>
        </w:tc>
        <w:tc>
          <w:tcPr>
            <w:tcW w:w="2778" w:type="dxa"/>
            <w:vMerge/>
            <w:tcBorders>
              <w:bottom w:val="nil"/>
            </w:tcBorders>
          </w:tcPr>
          <w:p w14:paraId="66580210" w14:textId="77777777" w:rsidR="00910747" w:rsidRDefault="00910747">
            <w:pPr>
              <w:spacing w:after="1" w:line="0" w:lineRule="atLeast"/>
            </w:pPr>
          </w:p>
        </w:tc>
        <w:tc>
          <w:tcPr>
            <w:tcW w:w="2154" w:type="dxa"/>
            <w:vMerge w:val="restart"/>
          </w:tcPr>
          <w:p w14:paraId="59540B69" w14:textId="77777777" w:rsidR="00910747" w:rsidRDefault="00910747">
            <w:pPr>
              <w:pStyle w:val="ConsPlusNormal"/>
            </w:pPr>
            <w:r>
              <w:t>Министерство социальной защиты населения области</w:t>
            </w:r>
          </w:p>
        </w:tc>
        <w:tc>
          <w:tcPr>
            <w:tcW w:w="2438" w:type="dxa"/>
          </w:tcPr>
          <w:p w14:paraId="08468EB1" w14:textId="77777777" w:rsidR="00910747" w:rsidRDefault="00910747">
            <w:pPr>
              <w:pStyle w:val="ConsPlusNormal"/>
            </w:pPr>
            <w:r>
              <w:t>Всего</w:t>
            </w:r>
          </w:p>
        </w:tc>
        <w:tc>
          <w:tcPr>
            <w:tcW w:w="964" w:type="dxa"/>
          </w:tcPr>
          <w:p w14:paraId="15DCE416" w14:textId="77777777" w:rsidR="00910747" w:rsidRDefault="00910747">
            <w:pPr>
              <w:pStyle w:val="ConsPlusNormal"/>
            </w:pPr>
          </w:p>
        </w:tc>
        <w:tc>
          <w:tcPr>
            <w:tcW w:w="794" w:type="dxa"/>
          </w:tcPr>
          <w:p w14:paraId="5626D3EB" w14:textId="77777777" w:rsidR="00910747" w:rsidRDefault="00910747">
            <w:pPr>
              <w:pStyle w:val="ConsPlusNormal"/>
            </w:pPr>
          </w:p>
        </w:tc>
        <w:tc>
          <w:tcPr>
            <w:tcW w:w="2098" w:type="dxa"/>
          </w:tcPr>
          <w:p w14:paraId="2A9CB37E" w14:textId="77777777" w:rsidR="00910747" w:rsidRDefault="00910747">
            <w:pPr>
              <w:pStyle w:val="ConsPlusNormal"/>
            </w:pPr>
          </w:p>
        </w:tc>
        <w:tc>
          <w:tcPr>
            <w:tcW w:w="1644" w:type="dxa"/>
          </w:tcPr>
          <w:p w14:paraId="589EA96F" w14:textId="77777777" w:rsidR="00910747" w:rsidRDefault="00910747">
            <w:pPr>
              <w:pStyle w:val="ConsPlusNormal"/>
            </w:pPr>
            <w:r>
              <w:t>723618,918</w:t>
            </w:r>
          </w:p>
        </w:tc>
        <w:tc>
          <w:tcPr>
            <w:tcW w:w="1587" w:type="dxa"/>
          </w:tcPr>
          <w:p w14:paraId="59D6FE29" w14:textId="77777777" w:rsidR="00910747" w:rsidRDefault="00910747">
            <w:pPr>
              <w:pStyle w:val="ConsPlusNormal"/>
            </w:pPr>
            <w:r>
              <w:t>178580,707</w:t>
            </w:r>
          </w:p>
        </w:tc>
        <w:tc>
          <w:tcPr>
            <w:tcW w:w="1644" w:type="dxa"/>
          </w:tcPr>
          <w:p w14:paraId="27E147E2" w14:textId="77777777" w:rsidR="00910747" w:rsidRDefault="00910747">
            <w:pPr>
              <w:pStyle w:val="ConsPlusNormal"/>
            </w:pPr>
            <w:r>
              <w:t>196959,102</w:t>
            </w:r>
          </w:p>
        </w:tc>
        <w:tc>
          <w:tcPr>
            <w:tcW w:w="1644" w:type="dxa"/>
          </w:tcPr>
          <w:p w14:paraId="088F6C8A" w14:textId="77777777" w:rsidR="00910747" w:rsidRDefault="00910747">
            <w:pPr>
              <w:pStyle w:val="ConsPlusNormal"/>
            </w:pPr>
            <w:r>
              <w:t>137260,303</w:t>
            </w:r>
          </w:p>
        </w:tc>
        <w:tc>
          <w:tcPr>
            <w:tcW w:w="1644" w:type="dxa"/>
          </w:tcPr>
          <w:p w14:paraId="0143AFE5" w14:textId="77777777" w:rsidR="00910747" w:rsidRDefault="00910747">
            <w:pPr>
              <w:pStyle w:val="ConsPlusNormal"/>
            </w:pPr>
            <w:r>
              <w:t>140285,703</w:t>
            </w:r>
          </w:p>
        </w:tc>
        <w:tc>
          <w:tcPr>
            <w:tcW w:w="1531" w:type="dxa"/>
          </w:tcPr>
          <w:p w14:paraId="1CBF9BCA" w14:textId="77777777" w:rsidR="00910747" w:rsidRDefault="00910747">
            <w:pPr>
              <w:pStyle w:val="ConsPlusNormal"/>
            </w:pPr>
            <w:r>
              <w:t>70533,103</w:t>
            </w:r>
          </w:p>
        </w:tc>
      </w:tr>
      <w:tr w:rsidR="00910747" w14:paraId="3E6C7FE8" w14:textId="77777777">
        <w:tc>
          <w:tcPr>
            <w:tcW w:w="907" w:type="dxa"/>
            <w:vMerge/>
            <w:tcBorders>
              <w:bottom w:val="nil"/>
            </w:tcBorders>
          </w:tcPr>
          <w:p w14:paraId="0BF1ACA1" w14:textId="77777777" w:rsidR="00910747" w:rsidRDefault="00910747">
            <w:pPr>
              <w:spacing w:after="1" w:line="0" w:lineRule="atLeast"/>
            </w:pPr>
          </w:p>
        </w:tc>
        <w:tc>
          <w:tcPr>
            <w:tcW w:w="2778" w:type="dxa"/>
            <w:vMerge/>
            <w:tcBorders>
              <w:bottom w:val="nil"/>
            </w:tcBorders>
          </w:tcPr>
          <w:p w14:paraId="51784147" w14:textId="77777777" w:rsidR="00910747" w:rsidRDefault="00910747">
            <w:pPr>
              <w:spacing w:after="1" w:line="0" w:lineRule="atLeast"/>
            </w:pPr>
          </w:p>
        </w:tc>
        <w:tc>
          <w:tcPr>
            <w:tcW w:w="2154" w:type="dxa"/>
            <w:vMerge/>
          </w:tcPr>
          <w:p w14:paraId="0D6D21C1" w14:textId="77777777" w:rsidR="00910747" w:rsidRDefault="00910747">
            <w:pPr>
              <w:spacing w:after="1" w:line="0" w:lineRule="atLeast"/>
            </w:pPr>
          </w:p>
        </w:tc>
        <w:tc>
          <w:tcPr>
            <w:tcW w:w="2438" w:type="dxa"/>
          </w:tcPr>
          <w:p w14:paraId="2EB49E3D" w14:textId="77777777" w:rsidR="00910747" w:rsidRDefault="00910747">
            <w:pPr>
              <w:pStyle w:val="ConsPlusNormal"/>
            </w:pPr>
            <w:r>
              <w:t>федеральный бюджет</w:t>
            </w:r>
          </w:p>
        </w:tc>
        <w:tc>
          <w:tcPr>
            <w:tcW w:w="964" w:type="dxa"/>
          </w:tcPr>
          <w:p w14:paraId="62275BAE" w14:textId="77777777" w:rsidR="00910747" w:rsidRDefault="00910747">
            <w:pPr>
              <w:pStyle w:val="ConsPlusNormal"/>
            </w:pPr>
          </w:p>
        </w:tc>
        <w:tc>
          <w:tcPr>
            <w:tcW w:w="794" w:type="dxa"/>
          </w:tcPr>
          <w:p w14:paraId="1AF51408" w14:textId="77777777" w:rsidR="00910747" w:rsidRDefault="00910747">
            <w:pPr>
              <w:pStyle w:val="ConsPlusNormal"/>
            </w:pPr>
          </w:p>
        </w:tc>
        <w:tc>
          <w:tcPr>
            <w:tcW w:w="2098" w:type="dxa"/>
          </w:tcPr>
          <w:p w14:paraId="470E2703" w14:textId="77777777" w:rsidR="00910747" w:rsidRDefault="00910747">
            <w:pPr>
              <w:pStyle w:val="ConsPlusNormal"/>
            </w:pPr>
          </w:p>
        </w:tc>
        <w:tc>
          <w:tcPr>
            <w:tcW w:w="1644" w:type="dxa"/>
          </w:tcPr>
          <w:p w14:paraId="04FB6919" w14:textId="77777777" w:rsidR="00910747" w:rsidRDefault="00910747">
            <w:pPr>
              <w:pStyle w:val="ConsPlusNormal"/>
            </w:pPr>
            <w:r>
              <w:t>259912,200</w:t>
            </w:r>
          </w:p>
        </w:tc>
        <w:tc>
          <w:tcPr>
            <w:tcW w:w="1587" w:type="dxa"/>
          </w:tcPr>
          <w:p w14:paraId="3BFB90BD" w14:textId="77777777" w:rsidR="00910747" w:rsidRDefault="00910747">
            <w:pPr>
              <w:pStyle w:val="ConsPlusNormal"/>
            </w:pPr>
            <w:r>
              <w:t>51110,600</w:t>
            </w:r>
          </w:p>
        </w:tc>
        <w:tc>
          <w:tcPr>
            <w:tcW w:w="1644" w:type="dxa"/>
          </w:tcPr>
          <w:p w14:paraId="3CEC8664" w14:textId="77777777" w:rsidR="00910747" w:rsidRDefault="00910747">
            <w:pPr>
              <w:pStyle w:val="ConsPlusNormal"/>
            </w:pPr>
            <w:r>
              <w:t>72321,800</w:t>
            </w:r>
          </w:p>
        </w:tc>
        <w:tc>
          <w:tcPr>
            <w:tcW w:w="1644" w:type="dxa"/>
          </w:tcPr>
          <w:p w14:paraId="58EC7B1A" w14:textId="77777777" w:rsidR="00910747" w:rsidRDefault="00910747">
            <w:pPr>
              <w:pStyle w:val="ConsPlusNormal"/>
            </w:pPr>
            <w:r>
              <w:t>66727,200</w:t>
            </w:r>
          </w:p>
        </w:tc>
        <w:tc>
          <w:tcPr>
            <w:tcW w:w="1644" w:type="dxa"/>
          </w:tcPr>
          <w:p w14:paraId="033B66F2" w14:textId="77777777" w:rsidR="00910747" w:rsidRDefault="00910747">
            <w:pPr>
              <w:pStyle w:val="ConsPlusNormal"/>
            </w:pPr>
            <w:r>
              <w:t>69752,600</w:t>
            </w:r>
          </w:p>
        </w:tc>
        <w:tc>
          <w:tcPr>
            <w:tcW w:w="1531" w:type="dxa"/>
          </w:tcPr>
          <w:p w14:paraId="18E904DE" w14:textId="77777777" w:rsidR="00910747" w:rsidRDefault="00910747">
            <w:pPr>
              <w:pStyle w:val="ConsPlusNormal"/>
            </w:pPr>
            <w:r>
              <w:t>0,000</w:t>
            </w:r>
          </w:p>
        </w:tc>
      </w:tr>
      <w:tr w:rsidR="00910747" w14:paraId="729186D7" w14:textId="77777777">
        <w:tc>
          <w:tcPr>
            <w:tcW w:w="907" w:type="dxa"/>
            <w:vMerge/>
            <w:tcBorders>
              <w:bottom w:val="nil"/>
            </w:tcBorders>
          </w:tcPr>
          <w:p w14:paraId="6373CE28" w14:textId="77777777" w:rsidR="00910747" w:rsidRDefault="00910747">
            <w:pPr>
              <w:spacing w:after="1" w:line="0" w:lineRule="atLeast"/>
            </w:pPr>
          </w:p>
        </w:tc>
        <w:tc>
          <w:tcPr>
            <w:tcW w:w="2778" w:type="dxa"/>
            <w:vMerge/>
            <w:tcBorders>
              <w:bottom w:val="nil"/>
            </w:tcBorders>
          </w:tcPr>
          <w:p w14:paraId="6CB8BD6E" w14:textId="77777777" w:rsidR="00910747" w:rsidRDefault="00910747">
            <w:pPr>
              <w:spacing w:after="1" w:line="0" w:lineRule="atLeast"/>
            </w:pPr>
          </w:p>
        </w:tc>
        <w:tc>
          <w:tcPr>
            <w:tcW w:w="2154" w:type="dxa"/>
            <w:vMerge/>
          </w:tcPr>
          <w:p w14:paraId="06480A31" w14:textId="77777777" w:rsidR="00910747" w:rsidRDefault="00910747">
            <w:pPr>
              <w:spacing w:after="1" w:line="0" w:lineRule="atLeast"/>
            </w:pPr>
          </w:p>
        </w:tc>
        <w:tc>
          <w:tcPr>
            <w:tcW w:w="2438" w:type="dxa"/>
          </w:tcPr>
          <w:p w14:paraId="14BBBC91" w14:textId="77777777" w:rsidR="00910747" w:rsidRDefault="00910747">
            <w:pPr>
              <w:pStyle w:val="ConsPlusNormal"/>
            </w:pPr>
            <w:r>
              <w:t>областной бюджет</w:t>
            </w:r>
          </w:p>
        </w:tc>
        <w:tc>
          <w:tcPr>
            <w:tcW w:w="964" w:type="dxa"/>
          </w:tcPr>
          <w:p w14:paraId="013DB416" w14:textId="77777777" w:rsidR="00910747" w:rsidRDefault="00910747">
            <w:pPr>
              <w:pStyle w:val="ConsPlusNormal"/>
            </w:pPr>
          </w:p>
        </w:tc>
        <w:tc>
          <w:tcPr>
            <w:tcW w:w="794" w:type="dxa"/>
          </w:tcPr>
          <w:p w14:paraId="37326651" w14:textId="77777777" w:rsidR="00910747" w:rsidRDefault="00910747">
            <w:pPr>
              <w:pStyle w:val="ConsPlusNormal"/>
            </w:pPr>
          </w:p>
        </w:tc>
        <w:tc>
          <w:tcPr>
            <w:tcW w:w="2098" w:type="dxa"/>
          </w:tcPr>
          <w:p w14:paraId="238BFF5B" w14:textId="77777777" w:rsidR="00910747" w:rsidRDefault="00910747">
            <w:pPr>
              <w:pStyle w:val="ConsPlusNormal"/>
            </w:pPr>
          </w:p>
        </w:tc>
        <w:tc>
          <w:tcPr>
            <w:tcW w:w="1644" w:type="dxa"/>
          </w:tcPr>
          <w:p w14:paraId="4CD00167" w14:textId="77777777" w:rsidR="00910747" w:rsidRDefault="00910747">
            <w:pPr>
              <w:pStyle w:val="ConsPlusNormal"/>
            </w:pPr>
            <w:r>
              <w:t>463706,718</w:t>
            </w:r>
          </w:p>
        </w:tc>
        <w:tc>
          <w:tcPr>
            <w:tcW w:w="1587" w:type="dxa"/>
          </w:tcPr>
          <w:p w14:paraId="62D2A0DC" w14:textId="77777777" w:rsidR="00910747" w:rsidRDefault="00910747">
            <w:pPr>
              <w:pStyle w:val="ConsPlusNormal"/>
            </w:pPr>
            <w:r>
              <w:t>127470,107</w:t>
            </w:r>
          </w:p>
        </w:tc>
        <w:tc>
          <w:tcPr>
            <w:tcW w:w="1644" w:type="dxa"/>
          </w:tcPr>
          <w:p w14:paraId="45720CF6" w14:textId="77777777" w:rsidR="00910747" w:rsidRDefault="00910747">
            <w:pPr>
              <w:pStyle w:val="ConsPlusNormal"/>
            </w:pPr>
            <w:r>
              <w:t>124637,302</w:t>
            </w:r>
          </w:p>
        </w:tc>
        <w:tc>
          <w:tcPr>
            <w:tcW w:w="1644" w:type="dxa"/>
          </w:tcPr>
          <w:p w14:paraId="43680891" w14:textId="77777777" w:rsidR="00910747" w:rsidRDefault="00910747">
            <w:pPr>
              <w:pStyle w:val="ConsPlusNormal"/>
            </w:pPr>
            <w:r>
              <w:t>70533,103</w:t>
            </w:r>
          </w:p>
        </w:tc>
        <w:tc>
          <w:tcPr>
            <w:tcW w:w="1644" w:type="dxa"/>
          </w:tcPr>
          <w:p w14:paraId="091D7C4B" w14:textId="77777777" w:rsidR="00910747" w:rsidRDefault="00910747">
            <w:pPr>
              <w:pStyle w:val="ConsPlusNormal"/>
            </w:pPr>
            <w:r>
              <w:t>70533,103</w:t>
            </w:r>
          </w:p>
        </w:tc>
        <w:tc>
          <w:tcPr>
            <w:tcW w:w="1531" w:type="dxa"/>
          </w:tcPr>
          <w:p w14:paraId="4B360603" w14:textId="77777777" w:rsidR="00910747" w:rsidRDefault="00910747">
            <w:pPr>
              <w:pStyle w:val="ConsPlusNormal"/>
            </w:pPr>
            <w:r>
              <w:t>70533,103</w:t>
            </w:r>
          </w:p>
        </w:tc>
      </w:tr>
      <w:tr w:rsidR="00910747" w14:paraId="5C9F5864" w14:textId="77777777">
        <w:tc>
          <w:tcPr>
            <w:tcW w:w="907" w:type="dxa"/>
            <w:vMerge/>
            <w:tcBorders>
              <w:bottom w:val="nil"/>
            </w:tcBorders>
          </w:tcPr>
          <w:p w14:paraId="53EED992" w14:textId="77777777" w:rsidR="00910747" w:rsidRDefault="00910747">
            <w:pPr>
              <w:spacing w:after="1" w:line="0" w:lineRule="atLeast"/>
            </w:pPr>
          </w:p>
        </w:tc>
        <w:tc>
          <w:tcPr>
            <w:tcW w:w="2778" w:type="dxa"/>
            <w:vMerge/>
            <w:tcBorders>
              <w:bottom w:val="nil"/>
            </w:tcBorders>
          </w:tcPr>
          <w:p w14:paraId="0D1D8C6F" w14:textId="77777777" w:rsidR="00910747" w:rsidRDefault="00910747">
            <w:pPr>
              <w:spacing w:after="1" w:line="0" w:lineRule="atLeast"/>
            </w:pPr>
          </w:p>
        </w:tc>
        <w:tc>
          <w:tcPr>
            <w:tcW w:w="2154" w:type="dxa"/>
            <w:vMerge/>
          </w:tcPr>
          <w:p w14:paraId="41A1425C" w14:textId="77777777" w:rsidR="00910747" w:rsidRDefault="00910747">
            <w:pPr>
              <w:spacing w:after="1" w:line="0" w:lineRule="atLeast"/>
            </w:pPr>
          </w:p>
        </w:tc>
        <w:tc>
          <w:tcPr>
            <w:tcW w:w="2438" w:type="dxa"/>
          </w:tcPr>
          <w:p w14:paraId="627B9A90" w14:textId="77777777" w:rsidR="00910747" w:rsidRDefault="00910747">
            <w:pPr>
              <w:pStyle w:val="ConsPlusNormal"/>
            </w:pPr>
            <w:r>
              <w:t xml:space="preserve">консолидированные бюджеты муниципальных </w:t>
            </w:r>
            <w:r>
              <w:lastRenderedPageBreak/>
              <w:t>образований</w:t>
            </w:r>
          </w:p>
        </w:tc>
        <w:tc>
          <w:tcPr>
            <w:tcW w:w="964" w:type="dxa"/>
          </w:tcPr>
          <w:p w14:paraId="3AE569AB" w14:textId="77777777" w:rsidR="00910747" w:rsidRDefault="00910747">
            <w:pPr>
              <w:pStyle w:val="ConsPlusNormal"/>
            </w:pPr>
          </w:p>
        </w:tc>
        <w:tc>
          <w:tcPr>
            <w:tcW w:w="794" w:type="dxa"/>
          </w:tcPr>
          <w:p w14:paraId="0E13996B" w14:textId="77777777" w:rsidR="00910747" w:rsidRDefault="00910747">
            <w:pPr>
              <w:pStyle w:val="ConsPlusNormal"/>
            </w:pPr>
          </w:p>
        </w:tc>
        <w:tc>
          <w:tcPr>
            <w:tcW w:w="2098" w:type="dxa"/>
          </w:tcPr>
          <w:p w14:paraId="20F15E9D" w14:textId="77777777" w:rsidR="00910747" w:rsidRDefault="00910747">
            <w:pPr>
              <w:pStyle w:val="ConsPlusNormal"/>
            </w:pPr>
          </w:p>
        </w:tc>
        <w:tc>
          <w:tcPr>
            <w:tcW w:w="1644" w:type="dxa"/>
          </w:tcPr>
          <w:p w14:paraId="66C75E1C" w14:textId="77777777" w:rsidR="00910747" w:rsidRDefault="00910747">
            <w:pPr>
              <w:pStyle w:val="ConsPlusNormal"/>
            </w:pPr>
            <w:r>
              <w:t>0,000</w:t>
            </w:r>
          </w:p>
        </w:tc>
        <w:tc>
          <w:tcPr>
            <w:tcW w:w="1587" w:type="dxa"/>
          </w:tcPr>
          <w:p w14:paraId="09725767" w14:textId="77777777" w:rsidR="00910747" w:rsidRDefault="00910747">
            <w:pPr>
              <w:pStyle w:val="ConsPlusNormal"/>
            </w:pPr>
            <w:r>
              <w:t>0,000</w:t>
            </w:r>
          </w:p>
        </w:tc>
        <w:tc>
          <w:tcPr>
            <w:tcW w:w="1644" w:type="dxa"/>
          </w:tcPr>
          <w:p w14:paraId="028FCE3B" w14:textId="77777777" w:rsidR="00910747" w:rsidRDefault="00910747">
            <w:pPr>
              <w:pStyle w:val="ConsPlusNormal"/>
            </w:pPr>
            <w:r>
              <w:t>0,000</w:t>
            </w:r>
          </w:p>
        </w:tc>
        <w:tc>
          <w:tcPr>
            <w:tcW w:w="1644" w:type="dxa"/>
          </w:tcPr>
          <w:p w14:paraId="61E76FAB" w14:textId="77777777" w:rsidR="00910747" w:rsidRDefault="00910747">
            <w:pPr>
              <w:pStyle w:val="ConsPlusNormal"/>
            </w:pPr>
            <w:r>
              <w:t>0,000</w:t>
            </w:r>
          </w:p>
        </w:tc>
        <w:tc>
          <w:tcPr>
            <w:tcW w:w="1644" w:type="dxa"/>
          </w:tcPr>
          <w:p w14:paraId="06B3E2D8" w14:textId="77777777" w:rsidR="00910747" w:rsidRDefault="00910747">
            <w:pPr>
              <w:pStyle w:val="ConsPlusNormal"/>
            </w:pPr>
            <w:r>
              <w:t>0,000</w:t>
            </w:r>
          </w:p>
        </w:tc>
        <w:tc>
          <w:tcPr>
            <w:tcW w:w="1531" w:type="dxa"/>
          </w:tcPr>
          <w:p w14:paraId="3E123C48" w14:textId="77777777" w:rsidR="00910747" w:rsidRDefault="00910747">
            <w:pPr>
              <w:pStyle w:val="ConsPlusNormal"/>
            </w:pPr>
            <w:r>
              <w:t>0,000</w:t>
            </w:r>
          </w:p>
        </w:tc>
      </w:tr>
      <w:tr w:rsidR="00910747" w14:paraId="3ED734C1" w14:textId="77777777">
        <w:tc>
          <w:tcPr>
            <w:tcW w:w="907" w:type="dxa"/>
            <w:vMerge/>
            <w:tcBorders>
              <w:bottom w:val="nil"/>
            </w:tcBorders>
          </w:tcPr>
          <w:p w14:paraId="680EE40B" w14:textId="77777777" w:rsidR="00910747" w:rsidRDefault="00910747">
            <w:pPr>
              <w:spacing w:after="1" w:line="0" w:lineRule="atLeast"/>
            </w:pPr>
          </w:p>
        </w:tc>
        <w:tc>
          <w:tcPr>
            <w:tcW w:w="2778" w:type="dxa"/>
            <w:vMerge/>
            <w:tcBorders>
              <w:bottom w:val="nil"/>
            </w:tcBorders>
          </w:tcPr>
          <w:p w14:paraId="1E4F7388" w14:textId="77777777" w:rsidR="00910747" w:rsidRDefault="00910747">
            <w:pPr>
              <w:spacing w:after="1" w:line="0" w:lineRule="atLeast"/>
            </w:pPr>
          </w:p>
        </w:tc>
        <w:tc>
          <w:tcPr>
            <w:tcW w:w="2154" w:type="dxa"/>
            <w:vMerge/>
          </w:tcPr>
          <w:p w14:paraId="690FF3B5" w14:textId="77777777" w:rsidR="00910747" w:rsidRDefault="00910747">
            <w:pPr>
              <w:spacing w:after="1" w:line="0" w:lineRule="atLeast"/>
            </w:pPr>
          </w:p>
        </w:tc>
        <w:tc>
          <w:tcPr>
            <w:tcW w:w="2438" w:type="dxa"/>
          </w:tcPr>
          <w:p w14:paraId="240555A6" w14:textId="77777777" w:rsidR="00910747" w:rsidRDefault="00910747">
            <w:pPr>
              <w:pStyle w:val="ConsPlusNormal"/>
            </w:pPr>
            <w:r>
              <w:t>территориальные внебюджетные фонды</w:t>
            </w:r>
          </w:p>
        </w:tc>
        <w:tc>
          <w:tcPr>
            <w:tcW w:w="964" w:type="dxa"/>
          </w:tcPr>
          <w:p w14:paraId="7BB3948C" w14:textId="77777777" w:rsidR="00910747" w:rsidRDefault="00910747">
            <w:pPr>
              <w:pStyle w:val="ConsPlusNormal"/>
            </w:pPr>
          </w:p>
        </w:tc>
        <w:tc>
          <w:tcPr>
            <w:tcW w:w="794" w:type="dxa"/>
          </w:tcPr>
          <w:p w14:paraId="3356B77F" w14:textId="77777777" w:rsidR="00910747" w:rsidRDefault="00910747">
            <w:pPr>
              <w:pStyle w:val="ConsPlusNormal"/>
            </w:pPr>
          </w:p>
        </w:tc>
        <w:tc>
          <w:tcPr>
            <w:tcW w:w="2098" w:type="dxa"/>
          </w:tcPr>
          <w:p w14:paraId="20CA47B3" w14:textId="77777777" w:rsidR="00910747" w:rsidRDefault="00910747">
            <w:pPr>
              <w:pStyle w:val="ConsPlusNormal"/>
            </w:pPr>
          </w:p>
        </w:tc>
        <w:tc>
          <w:tcPr>
            <w:tcW w:w="1644" w:type="dxa"/>
          </w:tcPr>
          <w:p w14:paraId="0B2D5939" w14:textId="77777777" w:rsidR="00910747" w:rsidRDefault="00910747">
            <w:pPr>
              <w:pStyle w:val="ConsPlusNormal"/>
            </w:pPr>
            <w:r>
              <w:t>0,000</w:t>
            </w:r>
          </w:p>
        </w:tc>
        <w:tc>
          <w:tcPr>
            <w:tcW w:w="1587" w:type="dxa"/>
          </w:tcPr>
          <w:p w14:paraId="65C4A636" w14:textId="77777777" w:rsidR="00910747" w:rsidRDefault="00910747">
            <w:pPr>
              <w:pStyle w:val="ConsPlusNormal"/>
            </w:pPr>
            <w:r>
              <w:t>0,000</w:t>
            </w:r>
          </w:p>
        </w:tc>
        <w:tc>
          <w:tcPr>
            <w:tcW w:w="1644" w:type="dxa"/>
          </w:tcPr>
          <w:p w14:paraId="442962E6" w14:textId="77777777" w:rsidR="00910747" w:rsidRDefault="00910747">
            <w:pPr>
              <w:pStyle w:val="ConsPlusNormal"/>
            </w:pPr>
            <w:r>
              <w:t>0,000</w:t>
            </w:r>
          </w:p>
        </w:tc>
        <w:tc>
          <w:tcPr>
            <w:tcW w:w="1644" w:type="dxa"/>
          </w:tcPr>
          <w:p w14:paraId="02C3E002" w14:textId="77777777" w:rsidR="00910747" w:rsidRDefault="00910747">
            <w:pPr>
              <w:pStyle w:val="ConsPlusNormal"/>
            </w:pPr>
            <w:r>
              <w:t>0,000</w:t>
            </w:r>
          </w:p>
        </w:tc>
        <w:tc>
          <w:tcPr>
            <w:tcW w:w="1644" w:type="dxa"/>
          </w:tcPr>
          <w:p w14:paraId="2F756706" w14:textId="77777777" w:rsidR="00910747" w:rsidRDefault="00910747">
            <w:pPr>
              <w:pStyle w:val="ConsPlusNormal"/>
            </w:pPr>
            <w:r>
              <w:t>0,000</w:t>
            </w:r>
          </w:p>
        </w:tc>
        <w:tc>
          <w:tcPr>
            <w:tcW w:w="1531" w:type="dxa"/>
          </w:tcPr>
          <w:p w14:paraId="45FE10CC" w14:textId="77777777" w:rsidR="00910747" w:rsidRDefault="00910747">
            <w:pPr>
              <w:pStyle w:val="ConsPlusNormal"/>
            </w:pPr>
            <w:r>
              <w:t>0,000</w:t>
            </w:r>
          </w:p>
        </w:tc>
      </w:tr>
      <w:tr w:rsidR="00910747" w14:paraId="4CB8F8F1" w14:textId="77777777">
        <w:tc>
          <w:tcPr>
            <w:tcW w:w="907" w:type="dxa"/>
            <w:vMerge/>
            <w:tcBorders>
              <w:bottom w:val="nil"/>
            </w:tcBorders>
          </w:tcPr>
          <w:p w14:paraId="610FB75D" w14:textId="77777777" w:rsidR="00910747" w:rsidRDefault="00910747">
            <w:pPr>
              <w:spacing w:after="1" w:line="0" w:lineRule="atLeast"/>
            </w:pPr>
          </w:p>
        </w:tc>
        <w:tc>
          <w:tcPr>
            <w:tcW w:w="2778" w:type="dxa"/>
            <w:vMerge/>
            <w:tcBorders>
              <w:bottom w:val="nil"/>
            </w:tcBorders>
          </w:tcPr>
          <w:p w14:paraId="32FA502A" w14:textId="77777777" w:rsidR="00910747" w:rsidRDefault="00910747">
            <w:pPr>
              <w:spacing w:after="1" w:line="0" w:lineRule="atLeast"/>
            </w:pPr>
          </w:p>
        </w:tc>
        <w:tc>
          <w:tcPr>
            <w:tcW w:w="2154" w:type="dxa"/>
            <w:vMerge/>
          </w:tcPr>
          <w:p w14:paraId="47E22BE1" w14:textId="77777777" w:rsidR="00910747" w:rsidRDefault="00910747">
            <w:pPr>
              <w:spacing w:after="1" w:line="0" w:lineRule="atLeast"/>
            </w:pPr>
          </w:p>
        </w:tc>
        <w:tc>
          <w:tcPr>
            <w:tcW w:w="2438" w:type="dxa"/>
          </w:tcPr>
          <w:p w14:paraId="4ABA41A9" w14:textId="77777777" w:rsidR="00910747" w:rsidRDefault="00910747">
            <w:pPr>
              <w:pStyle w:val="ConsPlusNormal"/>
            </w:pPr>
            <w:r>
              <w:t>юридические лица</w:t>
            </w:r>
          </w:p>
        </w:tc>
        <w:tc>
          <w:tcPr>
            <w:tcW w:w="964" w:type="dxa"/>
          </w:tcPr>
          <w:p w14:paraId="6675D1F3" w14:textId="77777777" w:rsidR="00910747" w:rsidRDefault="00910747">
            <w:pPr>
              <w:pStyle w:val="ConsPlusNormal"/>
            </w:pPr>
          </w:p>
        </w:tc>
        <w:tc>
          <w:tcPr>
            <w:tcW w:w="794" w:type="dxa"/>
          </w:tcPr>
          <w:p w14:paraId="51044426" w14:textId="77777777" w:rsidR="00910747" w:rsidRDefault="00910747">
            <w:pPr>
              <w:pStyle w:val="ConsPlusNormal"/>
            </w:pPr>
          </w:p>
        </w:tc>
        <w:tc>
          <w:tcPr>
            <w:tcW w:w="2098" w:type="dxa"/>
          </w:tcPr>
          <w:p w14:paraId="2BB73CB9" w14:textId="77777777" w:rsidR="00910747" w:rsidRDefault="00910747">
            <w:pPr>
              <w:pStyle w:val="ConsPlusNormal"/>
            </w:pPr>
          </w:p>
        </w:tc>
        <w:tc>
          <w:tcPr>
            <w:tcW w:w="1644" w:type="dxa"/>
          </w:tcPr>
          <w:p w14:paraId="2FA153A9" w14:textId="77777777" w:rsidR="00910747" w:rsidRDefault="00910747">
            <w:pPr>
              <w:pStyle w:val="ConsPlusNormal"/>
            </w:pPr>
            <w:r>
              <w:t>0,000</w:t>
            </w:r>
          </w:p>
        </w:tc>
        <w:tc>
          <w:tcPr>
            <w:tcW w:w="1587" w:type="dxa"/>
          </w:tcPr>
          <w:p w14:paraId="5B1334B0" w14:textId="77777777" w:rsidR="00910747" w:rsidRDefault="00910747">
            <w:pPr>
              <w:pStyle w:val="ConsPlusNormal"/>
            </w:pPr>
            <w:r>
              <w:t>0,000</w:t>
            </w:r>
          </w:p>
        </w:tc>
        <w:tc>
          <w:tcPr>
            <w:tcW w:w="1644" w:type="dxa"/>
          </w:tcPr>
          <w:p w14:paraId="0AD929EB" w14:textId="77777777" w:rsidR="00910747" w:rsidRDefault="00910747">
            <w:pPr>
              <w:pStyle w:val="ConsPlusNormal"/>
            </w:pPr>
            <w:r>
              <w:t>0,000</w:t>
            </w:r>
          </w:p>
        </w:tc>
        <w:tc>
          <w:tcPr>
            <w:tcW w:w="1644" w:type="dxa"/>
          </w:tcPr>
          <w:p w14:paraId="4829D804" w14:textId="77777777" w:rsidR="00910747" w:rsidRDefault="00910747">
            <w:pPr>
              <w:pStyle w:val="ConsPlusNormal"/>
            </w:pPr>
            <w:r>
              <w:t>0,000</w:t>
            </w:r>
          </w:p>
        </w:tc>
        <w:tc>
          <w:tcPr>
            <w:tcW w:w="1644" w:type="dxa"/>
          </w:tcPr>
          <w:p w14:paraId="0850DB69" w14:textId="77777777" w:rsidR="00910747" w:rsidRDefault="00910747">
            <w:pPr>
              <w:pStyle w:val="ConsPlusNormal"/>
            </w:pPr>
            <w:r>
              <w:t>0,000</w:t>
            </w:r>
          </w:p>
        </w:tc>
        <w:tc>
          <w:tcPr>
            <w:tcW w:w="1531" w:type="dxa"/>
          </w:tcPr>
          <w:p w14:paraId="20FE0956" w14:textId="77777777" w:rsidR="00910747" w:rsidRDefault="00910747">
            <w:pPr>
              <w:pStyle w:val="ConsPlusNormal"/>
            </w:pPr>
            <w:r>
              <w:t>0,000</w:t>
            </w:r>
          </w:p>
        </w:tc>
      </w:tr>
      <w:tr w:rsidR="00910747" w14:paraId="3C86597B" w14:textId="77777777">
        <w:tc>
          <w:tcPr>
            <w:tcW w:w="907" w:type="dxa"/>
            <w:vMerge/>
            <w:tcBorders>
              <w:bottom w:val="nil"/>
            </w:tcBorders>
          </w:tcPr>
          <w:p w14:paraId="6F330113" w14:textId="77777777" w:rsidR="00910747" w:rsidRDefault="00910747">
            <w:pPr>
              <w:spacing w:after="1" w:line="0" w:lineRule="atLeast"/>
            </w:pPr>
          </w:p>
        </w:tc>
        <w:tc>
          <w:tcPr>
            <w:tcW w:w="2778" w:type="dxa"/>
            <w:vMerge/>
            <w:tcBorders>
              <w:bottom w:val="nil"/>
            </w:tcBorders>
          </w:tcPr>
          <w:p w14:paraId="12BD39B4" w14:textId="77777777" w:rsidR="00910747" w:rsidRDefault="00910747">
            <w:pPr>
              <w:spacing w:after="1" w:line="0" w:lineRule="atLeast"/>
            </w:pPr>
          </w:p>
        </w:tc>
        <w:tc>
          <w:tcPr>
            <w:tcW w:w="2154" w:type="dxa"/>
            <w:vMerge w:val="restart"/>
          </w:tcPr>
          <w:p w14:paraId="005B755A" w14:textId="77777777" w:rsidR="00910747" w:rsidRDefault="00910747">
            <w:pPr>
              <w:pStyle w:val="ConsPlusNormal"/>
            </w:pPr>
            <w:r>
              <w:t>Министерство жилищно-коммунального хозяйства области</w:t>
            </w:r>
          </w:p>
        </w:tc>
        <w:tc>
          <w:tcPr>
            <w:tcW w:w="2438" w:type="dxa"/>
          </w:tcPr>
          <w:p w14:paraId="4FB1B1B2" w14:textId="77777777" w:rsidR="00910747" w:rsidRDefault="00910747">
            <w:pPr>
              <w:pStyle w:val="ConsPlusNormal"/>
            </w:pPr>
            <w:r>
              <w:t>Всего</w:t>
            </w:r>
          </w:p>
        </w:tc>
        <w:tc>
          <w:tcPr>
            <w:tcW w:w="964" w:type="dxa"/>
          </w:tcPr>
          <w:p w14:paraId="6EFAD5C0" w14:textId="77777777" w:rsidR="00910747" w:rsidRDefault="00910747">
            <w:pPr>
              <w:pStyle w:val="ConsPlusNormal"/>
            </w:pPr>
          </w:p>
        </w:tc>
        <w:tc>
          <w:tcPr>
            <w:tcW w:w="794" w:type="dxa"/>
          </w:tcPr>
          <w:p w14:paraId="27E7180B" w14:textId="77777777" w:rsidR="00910747" w:rsidRDefault="00910747">
            <w:pPr>
              <w:pStyle w:val="ConsPlusNormal"/>
            </w:pPr>
          </w:p>
        </w:tc>
        <w:tc>
          <w:tcPr>
            <w:tcW w:w="2098" w:type="dxa"/>
          </w:tcPr>
          <w:p w14:paraId="67922A0C" w14:textId="77777777" w:rsidR="00910747" w:rsidRDefault="00910747">
            <w:pPr>
              <w:pStyle w:val="ConsPlusNormal"/>
            </w:pPr>
          </w:p>
        </w:tc>
        <w:tc>
          <w:tcPr>
            <w:tcW w:w="1644" w:type="dxa"/>
          </w:tcPr>
          <w:p w14:paraId="6D63F635" w14:textId="77777777" w:rsidR="00910747" w:rsidRDefault="00910747">
            <w:pPr>
              <w:pStyle w:val="ConsPlusNormal"/>
            </w:pPr>
            <w:r>
              <w:t>12343,800</w:t>
            </w:r>
          </w:p>
        </w:tc>
        <w:tc>
          <w:tcPr>
            <w:tcW w:w="1587" w:type="dxa"/>
          </w:tcPr>
          <w:p w14:paraId="2EE94604" w14:textId="77777777" w:rsidR="00910747" w:rsidRDefault="00910747">
            <w:pPr>
              <w:pStyle w:val="ConsPlusNormal"/>
            </w:pPr>
            <w:r>
              <w:t>0,000</w:t>
            </w:r>
          </w:p>
        </w:tc>
        <w:tc>
          <w:tcPr>
            <w:tcW w:w="1644" w:type="dxa"/>
          </w:tcPr>
          <w:p w14:paraId="462FDD8C" w14:textId="77777777" w:rsidR="00910747" w:rsidRDefault="00910747">
            <w:pPr>
              <w:pStyle w:val="ConsPlusNormal"/>
            </w:pPr>
            <w:r>
              <w:t>12343,800</w:t>
            </w:r>
          </w:p>
        </w:tc>
        <w:tc>
          <w:tcPr>
            <w:tcW w:w="1644" w:type="dxa"/>
          </w:tcPr>
          <w:p w14:paraId="35531263" w14:textId="77777777" w:rsidR="00910747" w:rsidRDefault="00910747">
            <w:pPr>
              <w:pStyle w:val="ConsPlusNormal"/>
            </w:pPr>
            <w:r>
              <w:t>0,000</w:t>
            </w:r>
          </w:p>
        </w:tc>
        <w:tc>
          <w:tcPr>
            <w:tcW w:w="1644" w:type="dxa"/>
          </w:tcPr>
          <w:p w14:paraId="4EF5213A" w14:textId="77777777" w:rsidR="00910747" w:rsidRDefault="00910747">
            <w:pPr>
              <w:pStyle w:val="ConsPlusNormal"/>
            </w:pPr>
            <w:r>
              <w:t>0,000</w:t>
            </w:r>
          </w:p>
        </w:tc>
        <w:tc>
          <w:tcPr>
            <w:tcW w:w="1531" w:type="dxa"/>
          </w:tcPr>
          <w:p w14:paraId="2D088FEE" w14:textId="77777777" w:rsidR="00910747" w:rsidRDefault="00910747">
            <w:pPr>
              <w:pStyle w:val="ConsPlusNormal"/>
            </w:pPr>
            <w:r>
              <w:t>0,000</w:t>
            </w:r>
          </w:p>
        </w:tc>
      </w:tr>
      <w:tr w:rsidR="00910747" w14:paraId="2AF0E670" w14:textId="77777777">
        <w:tc>
          <w:tcPr>
            <w:tcW w:w="907" w:type="dxa"/>
            <w:vMerge/>
            <w:tcBorders>
              <w:bottom w:val="nil"/>
            </w:tcBorders>
          </w:tcPr>
          <w:p w14:paraId="09238A1F" w14:textId="77777777" w:rsidR="00910747" w:rsidRDefault="00910747">
            <w:pPr>
              <w:spacing w:after="1" w:line="0" w:lineRule="atLeast"/>
            </w:pPr>
          </w:p>
        </w:tc>
        <w:tc>
          <w:tcPr>
            <w:tcW w:w="2778" w:type="dxa"/>
            <w:vMerge/>
            <w:tcBorders>
              <w:bottom w:val="nil"/>
            </w:tcBorders>
          </w:tcPr>
          <w:p w14:paraId="337670D9" w14:textId="77777777" w:rsidR="00910747" w:rsidRDefault="00910747">
            <w:pPr>
              <w:spacing w:after="1" w:line="0" w:lineRule="atLeast"/>
            </w:pPr>
          </w:p>
        </w:tc>
        <w:tc>
          <w:tcPr>
            <w:tcW w:w="2154" w:type="dxa"/>
            <w:vMerge/>
          </w:tcPr>
          <w:p w14:paraId="61D40767" w14:textId="77777777" w:rsidR="00910747" w:rsidRDefault="00910747">
            <w:pPr>
              <w:spacing w:after="1" w:line="0" w:lineRule="atLeast"/>
            </w:pPr>
          </w:p>
        </w:tc>
        <w:tc>
          <w:tcPr>
            <w:tcW w:w="2438" w:type="dxa"/>
          </w:tcPr>
          <w:p w14:paraId="1E2CDAB4" w14:textId="77777777" w:rsidR="00910747" w:rsidRDefault="00910747">
            <w:pPr>
              <w:pStyle w:val="ConsPlusNormal"/>
            </w:pPr>
            <w:r>
              <w:t>федеральный бюджет</w:t>
            </w:r>
          </w:p>
        </w:tc>
        <w:tc>
          <w:tcPr>
            <w:tcW w:w="964" w:type="dxa"/>
          </w:tcPr>
          <w:p w14:paraId="39CEEE87" w14:textId="77777777" w:rsidR="00910747" w:rsidRDefault="00910747">
            <w:pPr>
              <w:pStyle w:val="ConsPlusNormal"/>
            </w:pPr>
          </w:p>
        </w:tc>
        <w:tc>
          <w:tcPr>
            <w:tcW w:w="794" w:type="dxa"/>
          </w:tcPr>
          <w:p w14:paraId="52A1814A" w14:textId="77777777" w:rsidR="00910747" w:rsidRDefault="00910747">
            <w:pPr>
              <w:pStyle w:val="ConsPlusNormal"/>
            </w:pPr>
          </w:p>
        </w:tc>
        <w:tc>
          <w:tcPr>
            <w:tcW w:w="2098" w:type="dxa"/>
          </w:tcPr>
          <w:p w14:paraId="18E9E254" w14:textId="77777777" w:rsidR="00910747" w:rsidRDefault="00910747">
            <w:pPr>
              <w:pStyle w:val="ConsPlusNormal"/>
            </w:pPr>
          </w:p>
        </w:tc>
        <w:tc>
          <w:tcPr>
            <w:tcW w:w="1644" w:type="dxa"/>
          </w:tcPr>
          <w:p w14:paraId="5F9C8050" w14:textId="77777777" w:rsidR="00910747" w:rsidRDefault="00910747">
            <w:pPr>
              <w:pStyle w:val="ConsPlusNormal"/>
            </w:pPr>
            <w:r>
              <w:t>12343,800</w:t>
            </w:r>
          </w:p>
        </w:tc>
        <w:tc>
          <w:tcPr>
            <w:tcW w:w="1587" w:type="dxa"/>
          </w:tcPr>
          <w:p w14:paraId="11F36810" w14:textId="77777777" w:rsidR="00910747" w:rsidRDefault="00910747">
            <w:pPr>
              <w:pStyle w:val="ConsPlusNormal"/>
            </w:pPr>
            <w:r>
              <w:t>0,000</w:t>
            </w:r>
          </w:p>
        </w:tc>
        <w:tc>
          <w:tcPr>
            <w:tcW w:w="1644" w:type="dxa"/>
          </w:tcPr>
          <w:p w14:paraId="41EBEFF9" w14:textId="77777777" w:rsidR="00910747" w:rsidRDefault="00910747">
            <w:pPr>
              <w:pStyle w:val="ConsPlusNormal"/>
            </w:pPr>
            <w:r>
              <w:t>12343,800</w:t>
            </w:r>
          </w:p>
        </w:tc>
        <w:tc>
          <w:tcPr>
            <w:tcW w:w="1644" w:type="dxa"/>
          </w:tcPr>
          <w:p w14:paraId="13620C36" w14:textId="77777777" w:rsidR="00910747" w:rsidRDefault="00910747">
            <w:pPr>
              <w:pStyle w:val="ConsPlusNormal"/>
            </w:pPr>
            <w:r>
              <w:t>0,000</w:t>
            </w:r>
          </w:p>
        </w:tc>
        <w:tc>
          <w:tcPr>
            <w:tcW w:w="1644" w:type="dxa"/>
          </w:tcPr>
          <w:p w14:paraId="337B248C" w14:textId="77777777" w:rsidR="00910747" w:rsidRDefault="00910747">
            <w:pPr>
              <w:pStyle w:val="ConsPlusNormal"/>
            </w:pPr>
            <w:r>
              <w:t>0,000</w:t>
            </w:r>
          </w:p>
        </w:tc>
        <w:tc>
          <w:tcPr>
            <w:tcW w:w="1531" w:type="dxa"/>
          </w:tcPr>
          <w:p w14:paraId="1635D9CA" w14:textId="77777777" w:rsidR="00910747" w:rsidRDefault="00910747">
            <w:pPr>
              <w:pStyle w:val="ConsPlusNormal"/>
            </w:pPr>
            <w:r>
              <w:t>0,000</w:t>
            </w:r>
          </w:p>
        </w:tc>
      </w:tr>
      <w:tr w:rsidR="00910747" w14:paraId="6E701AB2" w14:textId="77777777">
        <w:tc>
          <w:tcPr>
            <w:tcW w:w="907" w:type="dxa"/>
            <w:vMerge/>
            <w:tcBorders>
              <w:bottom w:val="nil"/>
            </w:tcBorders>
          </w:tcPr>
          <w:p w14:paraId="76C5182C" w14:textId="77777777" w:rsidR="00910747" w:rsidRDefault="00910747">
            <w:pPr>
              <w:spacing w:after="1" w:line="0" w:lineRule="atLeast"/>
            </w:pPr>
          </w:p>
        </w:tc>
        <w:tc>
          <w:tcPr>
            <w:tcW w:w="2778" w:type="dxa"/>
            <w:vMerge/>
            <w:tcBorders>
              <w:bottom w:val="nil"/>
            </w:tcBorders>
          </w:tcPr>
          <w:p w14:paraId="023D46C0" w14:textId="77777777" w:rsidR="00910747" w:rsidRDefault="00910747">
            <w:pPr>
              <w:spacing w:after="1" w:line="0" w:lineRule="atLeast"/>
            </w:pPr>
          </w:p>
        </w:tc>
        <w:tc>
          <w:tcPr>
            <w:tcW w:w="2154" w:type="dxa"/>
            <w:vMerge/>
          </w:tcPr>
          <w:p w14:paraId="03CFE37C" w14:textId="77777777" w:rsidR="00910747" w:rsidRDefault="00910747">
            <w:pPr>
              <w:spacing w:after="1" w:line="0" w:lineRule="atLeast"/>
            </w:pPr>
          </w:p>
        </w:tc>
        <w:tc>
          <w:tcPr>
            <w:tcW w:w="2438" w:type="dxa"/>
          </w:tcPr>
          <w:p w14:paraId="5956B436" w14:textId="77777777" w:rsidR="00910747" w:rsidRDefault="00910747">
            <w:pPr>
              <w:pStyle w:val="ConsPlusNormal"/>
            </w:pPr>
            <w:r>
              <w:t>областной бюджет</w:t>
            </w:r>
          </w:p>
        </w:tc>
        <w:tc>
          <w:tcPr>
            <w:tcW w:w="964" w:type="dxa"/>
          </w:tcPr>
          <w:p w14:paraId="6E4C53DF" w14:textId="77777777" w:rsidR="00910747" w:rsidRDefault="00910747">
            <w:pPr>
              <w:pStyle w:val="ConsPlusNormal"/>
            </w:pPr>
          </w:p>
        </w:tc>
        <w:tc>
          <w:tcPr>
            <w:tcW w:w="794" w:type="dxa"/>
          </w:tcPr>
          <w:p w14:paraId="013A81E2" w14:textId="77777777" w:rsidR="00910747" w:rsidRDefault="00910747">
            <w:pPr>
              <w:pStyle w:val="ConsPlusNormal"/>
            </w:pPr>
          </w:p>
        </w:tc>
        <w:tc>
          <w:tcPr>
            <w:tcW w:w="2098" w:type="dxa"/>
          </w:tcPr>
          <w:p w14:paraId="3C9575EC" w14:textId="77777777" w:rsidR="00910747" w:rsidRDefault="00910747">
            <w:pPr>
              <w:pStyle w:val="ConsPlusNormal"/>
            </w:pPr>
          </w:p>
        </w:tc>
        <w:tc>
          <w:tcPr>
            <w:tcW w:w="1644" w:type="dxa"/>
          </w:tcPr>
          <w:p w14:paraId="4CD9A8C4" w14:textId="77777777" w:rsidR="00910747" w:rsidRDefault="00910747">
            <w:pPr>
              <w:pStyle w:val="ConsPlusNormal"/>
            </w:pPr>
            <w:r>
              <w:t>0,000</w:t>
            </w:r>
          </w:p>
        </w:tc>
        <w:tc>
          <w:tcPr>
            <w:tcW w:w="1587" w:type="dxa"/>
          </w:tcPr>
          <w:p w14:paraId="552C37D3" w14:textId="77777777" w:rsidR="00910747" w:rsidRDefault="00910747">
            <w:pPr>
              <w:pStyle w:val="ConsPlusNormal"/>
            </w:pPr>
            <w:r>
              <w:t>0,000</w:t>
            </w:r>
          </w:p>
        </w:tc>
        <w:tc>
          <w:tcPr>
            <w:tcW w:w="1644" w:type="dxa"/>
          </w:tcPr>
          <w:p w14:paraId="1C668494" w14:textId="77777777" w:rsidR="00910747" w:rsidRDefault="00910747">
            <w:pPr>
              <w:pStyle w:val="ConsPlusNormal"/>
            </w:pPr>
            <w:r>
              <w:t>0,000</w:t>
            </w:r>
          </w:p>
        </w:tc>
        <w:tc>
          <w:tcPr>
            <w:tcW w:w="1644" w:type="dxa"/>
          </w:tcPr>
          <w:p w14:paraId="23F8DCF6" w14:textId="77777777" w:rsidR="00910747" w:rsidRDefault="00910747">
            <w:pPr>
              <w:pStyle w:val="ConsPlusNormal"/>
            </w:pPr>
            <w:r>
              <w:t>0,000</w:t>
            </w:r>
          </w:p>
        </w:tc>
        <w:tc>
          <w:tcPr>
            <w:tcW w:w="1644" w:type="dxa"/>
          </w:tcPr>
          <w:p w14:paraId="1D418FE1" w14:textId="77777777" w:rsidR="00910747" w:rsidRDefault="00910747">
            <w:pPr>
              <w:pStyle w:val="ConsPlusNormal"/>
            </w:pPr>
            <w:r>
              <w:t>0,000</w:t>
            </w:r>
          </w:p>
        </w:tc>
        <w:tc>
          <w:tcPr>
            <w:tcW w:w="1531" w:type="dxa"/>
          </w:tcPr>
          <w:p w14:paraId="77395B4A" w14:textId="77777777" w:rsidR="00910747" w:rsidRDefault="00910747">
            <w:pPr>
              <w:pStyle w:val="ConsPlusNormal"/>
            </w:pPr>
            <w:r>
              <w:t>0,000</w:t>
            </w:r>
          </w:p>
        </w:tc>
      </w:tr>
      <w:tr w:rsidR="00910747" w14:paraId="4A776B35" w14:textId="77777777">
        <w:tc>
          <w:tcPr>
            <w:tcW w:w="907" w:type="dxa"/>
            <w:vMerge/>
            <w:tcBorders>
              <w:bottom w:val="nil"/>
            </w:tcBorders>
          </w:tcPr>
          <w:p w14:paraId="5DBCFF65" w14:textId="77777777" w:rsidR="00910747" w:rsidRDefault="00910747">
            <w:pPr>
              <w:spacing w:after="1" w:line="0" w:lineRule="atLeast"/>
            </w:pPr>
          </w:p>
        </w:tc>
        <w:tc>
          <w:tcPr>
            <w:tcW w:w="2778" w:type="dxa"/>
            <w:vMerge/>
            <w:tcBorders>
              <w:bottom w:val="nil"/>
            </w:tcBorders>
          </w:tcPr>
          <w:p w14:paraId="369EB2B7" w14:textId="77777777" w:rsidR="00910747" w:rsidRDefault="00910747">
            <w:pPr>
              <w:spacing w:after="1" w:line="0" w:lineRule="atLeast"/>
            </w:pPr>
          </w:p>
        </w:tc>
        <w:tc>
          <w:tcPr>
            <w:tcW w:w="2154" w:type="dxa"/>
            <w:vMerge/>
          </w:tcPr>
          <w:p w14:paraId="013AD4FA" w14:textId="77777777" w:rsidR="00910747" w:rsidRDefault="00910747">
            <w:pPr>
              <w:spacing w:after="1" w:line="0" w:lineRule="atLeast"/>
            </w:pPr>
          </w:p>
        </w:tc>
        <w:tc>
          <w:tcPr>
            <w:tcW w:w="2438" w:type="dxa"/>
          </w:tcPr>
          <w:p w14:paraId="49091AAA" w14:textId="77777777" w:rsidR="00910747" w:rsidRDefault="00910747">
            <w:pPr>
              <w:pStyle w:val="ConsPlusNormal"/>
            </w:pPr>
            <w:r>
              <w:t>консолидированные бюджеты муниципальных образований</w:t>
            </w:r>
          </w:p>
        </w:tc>
        <w:tc>
          <w:tcPr>
            <w:tcW w:w="964" w:type="dxa"/>
          </w:tcPr>
          <w:p w14:paraId="7D50CD2A" w14:textId="77777777" w:rsidR="00910747" w:rsidRDefault="00910747">
            <w:pPr>
              <w:pStyle w:val="ConsPlusNormal"/>
            </w:pPr>
          </w:p>
        </w:tc>
        <w:tc>
          <w:tcPr>
            <w:tcW w:w="794" w:type="dxa"/>
          </w:tcPr>
          <w:p w14:paraId="1FDBAEA9" w14:textId="77777777" w:rsidR="00910747" w:rsidRDefault="00910747">
            <w:pPr>
              <w:pStyle w:val="ConsPlusNormal"/>
            </w:pPr>
          </w:p>
        </w:tc>
        <w:tc>
          <w:tcPr>
            <w:tcW w:w="2098" w:type="dxa"/>
          </w:tcPr>
          <w:p w14:paraId="49C83A2C" w14:textId="77777777" w:rsidR="00910747" w:rsidRDefault="00910747">
            <w:pPr>
              <w:pStyle w:val="ConsPlusNormal"/>
            </w:pPr>
          </w:p>
        </w:tc>
        <w:tc>
          <w:tcPr>
            <w:tcW w:w="1644" w:type="dxa"/>
          </w:tcPr>
          <w:p w14:paraId="216C8D57" w14:textId="77777777" w:rsidR="00910747" w:rsidRDefault="00910747">
            <w:pPr>
              <w:pStyle w:val="ConsPlusNormal"/>
            </w:pPr>
            <w:r>
              <w:t>0,000</w:t>
            </w:r>
          </w:p>
        </w:tc>
        <w:tc>
          <w:tcPr>
            <w:tcW w:w="1587" w:type="dxa"/>
          </w:tcPr>
          <w:p w14:paraId="5C7716E6" w14:textId="77777777" w:rsidR="00910747" w:rsidRDefault="00910747">
            <w:pPr>
              <w:pStyle w:val="ConsPlusNormal"/>
            </w:pPr>
            <w:r>
              <w:t>0,000</w:t>
            </w:r>
          </w:p>
        </w:tc>
        <w:tc>
          <w:tcPr>
            <w:tcW w:w="1644" w:type="dxa"/>
          </w:tcPr>
          <w:p w14:paraId="5FB65CA8" w14:textId="77777777" w:rsidR="00910747" w:rsidRDefault="00910747">
            <w:pPr>
              <w:pStyle w:val="ConsPlusNormal"/>
            </w:pPr>
            <w:r>
              <w:t>0,000</w:t>
            </w:r>
          </w:p>
        </w:tc>
        <w:tc>
          <w:tcPr>
            <w:tcW w:w="1644" w:type="dxa"/>
          </w:tcPr>
          <w:p w14:paraId="720D7078" w14:textId="77777777" w:rsidR="00910747" w:rsidRDefault="00910747">
            <w:pPr>
              <w:pStyle w:val="ConsPlusNormal"/>
            </w:pPr>
            <w:r>
              <w:t>0,000</w:t>
            </w:r>
          </w:p>
        </w:tc>
        <w:tc>
          <w:tcPr>
            <w:tcW w:w="1644" w:type="dxa"/>
          </w:tcPr>
          <w:p w14:paraId="08A0AAD3" w14:textId="77777777" w:rsidR="00910747" w:rsidRDefault="00910747">
            <w:pPr>
              <w:pStyle w:val="ConsPlusNormal"/>
            </w:pPr>
            <w:r>
              <w:t>0,000</w:t>
            </w:r>
          </w:p>
        </w:tc>
        <w:tc>
          <w:tcPr>
            <w:tcW w:w="1531" w:type="dxa"/>
          </w:tcPr>
          <w:p w14:paraId="16C6249D" w14:textId="77777777" w:rsidR="00910747" w:rsidRDefault="00910747">
            <w:pPr>
              <w:pStyle w:val="ConsPlusNormal"/>
            </w:pPr>
            <w:r>
              <w:t>0,000</w:t>
            </w:r>
          </w:p>
        </w:tc>
      </w:tr>
      <w:tr w:rsidR="00910747" w14:paraId="0A42878F" w14:textId="77777777">
        <w:tc>
          <w:tcPr>
            <w:tcW w:w="907" w:type="dxa"/>
            <w:vMerge/>
            <w:tcBorders>
              <w:bottom w:val="nil"/>
            </w:tcBorders>
          </w:tcPr>
          <w:p w14:paraId="6258B7BA" w14:textId="77777777" w:rsidR="00910747" w:rsidRDefault="00910747">
            <w:pPr>
              <w:spacing w:after="1" w:line="0" w:lineRule="atLeast"/>
            </w:pPr>
          </w:p>
        </w:tc>
        <w:tc>
          <w:tcPr>
            <w:tcW w:w="2778" w:type="dxa"/>
            <w:vMerge/>
            <w:tcBorders>
              <w:bottom w:val="nil"/>
            </w:tcBorders>
          </w:tcPr>
          <w:p w14:paraId="008D54DC" w14:textId="77777777" w:rsidR="00910747" w:rsidRDefault="00910747">
            <w:pPr>
              <w:spacing w:after="1" w:line="0" w:lineRule="atLeast"/>
            </w:pPr>
          </w:p>
        </w:tc>
        <w:tc>
          <w:tcPr>
            <w:tcW w:w="2154" w:type="dxa"/>
            <w:vMerge/>
          </w:tcPr>
          <w:p w14:paraId="48FD19D1" w14:textId="77777777" w:rsidR="00910747" w:rsidRDefault="00910747">
            <w:pPr>
              <w:spacing w:after="1" w:line="0" w:lineRule="atLeast"/>
            </w:pPr>
          </w:p>
        </w:tc>
        <w:tc>
          <w:tcPr>
            <w:tcW w:w="2438" w:type="dxa"/>
          </w:tcPr>
          <w:p w14:paraId="30D452FA" w14:textId="77777777" w:rsidR="00910747" w:rsidRDefault="00910747">
            <w:pPr>
              <w:pStyle w:val="ConsPlusNormal"/>
            </w:pPr>
            <w:r>
              <w:t>территориальные внебюджетные фонды</w:t>
            </w:r>
          </w:p>
        </w:tc>
        <w:tc>
          <w:tcPr>
            <w:tcW w:w="964" w:type="dxa"/>
          </w:tcPr>
          <w:p w14:paraId="5C7FFCE9" w14:textId="77777777" w:rsidR="00910747" w:rsidRDefault="00910747">
            <w:pPr>
              <w:pStyle w:val="ConsPlusNormal"/>
            </w:pPr>
          </w:p>
        </w:tc>
        <w:tc>
          <w:tcPr>
            <w:tcW w:w="794" w:type="dxa"/>
          </w:tcPr>
          <w:p w14:paraId="35166A69" w14:textId="77777777" w:rsidR="00910747" w:rsidRDefault="00910747">
            <w:pPr>
              <w:pStyle w:val="ConsPlusNormal"/>
            </w:pPr>
          </w:p>
        </w:tc>
        <w:tc>
          <w:tcPr>
            <w:tcW w:w="2098" w:type="dxa"/>
          </w:tcPr>
          <w:p w14:paraId="37FD09F9" w14:textId="77777777" w:rsidR="00910747" w:rsidRDefault="00910747">
            <w:pPr>
              <w:pStyle w:val="ConsPlusNormal"/>
            </w:pPr>
          </w:p>
        </w:tc>
        <w:tc>
          <w:tcPr>
            <w:tcW w:w="1644" w:type="dxa"/>
          </w:tcPr>
          <w:p w14:paraId="01746868" w14:textId="77777777" w:rsidR="00910747" w:rsidRDefault="00910747">
            <w:pPr>
              <w:pStyle w:val="ConsPlusNormal"/>
            </w:pPr>
            <w:r>
              <w:t>0,000</w:t>
            </w:r>
          </w:p>
        </w:tc>
        <w:tc>
          <w:tcPr>
            <w:tcW w:w="1587" w:type="dxa"/>
          </w:tcPr>
          <w:p w14:paraId="69D6142D" w14:textId="77777777" w:rsidR="00910747" w:rsidRDefault="00910747">
            <w:pPr>
              <w:pStyle w:val="ConsPlusNormal"/>
            </w:pPr>
            <w:r>
              <w:t>0,000</w:t>
            </w:r>
          </w:p>
        </w:tc>
        <w:tc>
          <w:tcPr>
            <w:tcW w:w="1644" w:type="dxa"/>
          </w:tcPr>
          <w:p w14:paraId="54D0FD9B" w14:textId="77777777" w:rsidR="00910747" w:rsidRDefault="00910747">
            <w:pPr>
              <w:pStyle w:val="ConsPlusNormal"/>
            </w:pPr>
            <w:r>
              <w:t>0,000</w:t>
            </w:r>
          </w:p>
        </w:tc>
        <w:tc>
          <w:tcPr>
            <w:tcW w:w="1644" w:type="dxa"/>
          </w:tcPr>
          <w:p w14:paraId="709E00E4" w14:textId="77777777" w:rsidR="00910747" w:rsidRDefault="00910747">
            <w:pPr>
              <w:pStyle w:val="ConsPlusNormal"/>
            </w:pPr>
            <w:r>
              <w:t>0,000</w:t>
            </w:r>
          </w:p>
        </w:tc>
        <w:tc>
          <w:tcPr>
            <w:tcW w:w="1644" w:type="dxa"/>
          </w:tcPr>
          <w:p w14:paraId="78952602" w14:textId="77777777" w:rsidR="00910747" w:rsidRDefault="00910747">
            <w:pPr>
              <w:pStyle w:val="ConsPlusNormal"/>
            </w:pPr>
            <w:r>
              <w:t>0,000</w:t>
            </w:r>
          </w:p>
        </w:tc>
        <w:tc>
          <w:tcPr>
            <w:tcW w:w="1531" w:type="dxa"/>
          </w:tcPr>
          <w:p w14:paraId="0CE00C3F" w14:textId="77777777" w:rsidR="00910747" w:rsidRDefault="00910747">
            <w:pPr>
              <w:pStyle w:val="ConsPlusNormal"/>
            </w:pPr>
            <w:r>
              <w:t>0,000</w:t>
            </w:r>
          </w:p>
        </w:tc>
      </w:tr>
      <w:tr w:rsidR="00910747" w14:paraId="61ED1E06" w14:textId="77777777">
        <w:tc>
          <w:tcPr>
            <w:tcW w:w="907" w:type="dxa"/>
            <w:vMerge/>
            <w:tcBorders>
              <w:bottom w:val="nil"/>
            </w:tcBorders>
          </w:tcPr>
          <w:p w14:paraId="3557350B" w14:textId="77777777" w:rsidR="00910747" w:rsidRDefault="00910747">
            <w:pPr>
              <w:spacing w:after="1" w:line="0" w:lineRule="atLeast"/>
            </w:pPr>
          </w:p>
        </w:tc>
        <w:tc>
          <w:tcPr>
            <w:tcW w:w="2778" w:type="dxa"/>
            <w:vMerge/>
            <w:tcBorders>
              <w:bottom w:val="nil"/>
            </w:tcBorders>
          </w:tcPr>
          <w:p w14:paraId="6D9AB465" w14:textId="77777777" w:rsidR="00910747" w:rsidRDefault="00910747">
            <w:pPr>
              <w:spacing w:after="1" w:line="0" w:lineRule="atLeast"/>
            </w:pPr>
          </w:p>
        </w:tc>
        <w:tc>
          <w:tcPr>
            <w:tcW w:w="2154" w:type="dxa"/>
            <w:vMerge/>
          </w:tcPr>
          <w:p w14:paraId="630778E1" w14:textId="77777777" w:rsidR="00910747" w:rsidRDefault="00910747">
            <w:pPr>
              <w:spacing w:after="1" w:line="0" w:lineRule="atLeast"/>
            </w:pPr>
          </w:p>
        </w:tc>
        <w:tc>
          <w:tcPr>
            <w:tcW w:w="2438" w:type="dxa"/>
          </w:tcPr>
          <w:p w14:paraId="30B5490C" w14:textId="77777777" w:rsidR="00910747" w:rsidRDefault="00910747">
            <w:pPr>
              <w:pStyle w:val="ConsPlusNormal"/>
            </w:pPr>
            <w:r>
              <w:t>юридические лица</w:t>
            </w:r>
          </w:p>
        </w:tc>
        <w:tc>
          <w:tcPr>
            <w:tcW w:w="964" w:type="dxa"/>
          </w:tcPr>
          <w:p w14:paraId="35C02E1F" w14:textId="77777777" w:rsidR="00910747" w:rsidRDefault="00910747">
            <w:pPr>
              <w:pStyle w:val="ConsPlusNormal"/>
            </w:pPr>
          </w:p>
        </w:tc>
        <w:tc>
          <w:tcPr>
            <w:tcW w:w="794" w:type="dxa"/>
          </w:tcPr>
          <w:p w14:paraId="28B63028" w14:textId="77777777" w:rsidR="00910747" w:rsidRDefault="00910747">
            <w:pPr>
              <w:pStyle w:val="ConsPlusNormal"/>
            </w:pPr>
          </w:p>
        </w:tc>
        <w:tc>
          <w:tcPr>
            <w:tcW w:w="2098" w:type="dxa"/>
          </w:tcPr>
          <w:p w14:paraId="706240A6" w14:textId="77777777" w:rsidR="00910747" w:rsidRDefault="00910747">
            <w:pPr>
              <w:pStyle w:val="ConsPlusNormal"/>
            </w:pPr>
          </w:p>
        </w:tc>
        <w:tc>
          <w:tcPr>
            <w:tcW w:w="1644" w:type="dxa"/>
          </w:tcPr>
          <w:p w14:paraId="04572382" w14:textId="77777777" w:rsidR="00910747" w:rsidRDefault="00910747">
            <w:pPr>
              <w:pStyle w:val="ConsPlusNormal"/>
            </w:pPr>
            <w:r>
              <w:t>0,000</w:t>
            </w:r>
          </w:p>
        </w:tc>
        <w:tc>
          <w:tcPr>
            <w:tcW w:w="1587" w:type="dxa"/>
          </w:tcPr>
          <w:p w14:paraId="1DF9E7CD" w14:textId="77777777" w:rsidR="00910747" w:rsidRDefault="00910747">
            <w:pPr>
              <w:pStyle w:val="ConsPlusNormal"/>
            </w:pPr>
            <w:r>
              <w:t>0,000</w:t>
            </w:r>
          </w:p>
        </w:tc>
        <w:tc>
          <w:tcPr>
            <w:tcW w:w="1644" w:type="dxa"/>
          </w:tcPr>
          <w:p w14:paraId="173E7872" w14:textId="77777777" w:rsidR="00910747" w:rsidRDefault="00910747">
            <w:pPr>
              <w:pStyle w:val="ConsPlusNormal"/>
            </w:pPr>
            <w:r>
              <w:t>0,000</w:t>
            </w:r>
          </w:p>
        </w:tc>
        <w:tc>
          <w:tcPr>
            <w:tcW w:w="1644" w:type="dxa"/>
          </w:tcPr>
          <w:p w14:paraId="529F6024" w14:textId="77777777" w:rsidR="00910747" w:rsidRDefault="00910747">
            <w:pPr>
              <w:pStyle w:val="ConsPlusNormal"/>
            </w:pPr>
            <w:r>
              <w:t>0,000</w:t>
            </w:r>
          </w:p>
        </w:tc>
        <w:tc>
          <w:tcPr>
            <w:tcW w:w="1644" w:type="dxa"/>
          </w:tcPr>
          <w:p w14:paraId="47381DCB" w14:textId="77777777" w:rsidR="00910747" w:rsidRDefault="00910747">
            <w:pPr>
              <w:pStyle w:val="ConsPlusNormal"/>
            </w:pPr>
            <w:r>
              <w:t>0,000</w:t>
            </w:r>
          </w:p>
        </w:tc>
        <w:tc>
          <w:tcPr>
            <w:tcW w:w="1531" w:type="dxa"/>
          </w:tcPr>
          <w:p w14:paraId="4EDBD0FB" w14:textId="77777777" w:rsidR="00910747" w:rsidRDefault="00910747">
            <w:pPr>
              <w:pStyle w:val="ConsPlusNormal"/>
            </w:pPr>
            <w:r>
              <w:t>0,000</w:t>
            </w:r>
          </w:p>
        </w:tc>
      </w:tr>
      <w:tr w:rsidR="00910747" w14:paraId="2A682E76" w14:textId="77777777">
        <w:tc>
          <w:tcPr>
            <w:tcW w:w="907" w:type="dxa"/>
            <w:vMerge/>
            <w:tcBorders>
              <w:bottom w:val="nil"/>
            </w:tcBorders>
          </w:tcPr>
          <w:p w14:paraId="60A5BB26" w14:textId="77777777" w:rsidR="00910747" w:rsidRDefault="00910747">
            <w:pPr>
              <w:spacing w:after="1" w:line="0" w:lineRule="atLeast"/>
            </w:pPr>
          </w:p>
        </w:tc>
        <w:tc>
          <w:tcPr>
            <w:tcW w:w="2778" w:type="dxa"/>
            <w:vMerge/>
            <w:tcBorders>
              <w:bottom w:val="nil"/>
            </w:tcBorders>
          </w:tcPr>
          <w:p w14:paraId="51097B05" w14:textId="77777777" w:rsidR="00910747" w:rsidRDefault="00910747">
            <w:pPr>
              <w:spacing w:after="1" w:line="0" w:lineRule="atLeast"/>
            </w:pPr>
          </w:p>
        </w:tc>
        <w:tc>
          <w:tcPr>
            <w:tcW w:w="2154" w:type="dxa"/>
            <w:vMerge w:val="restart"/>
            <w:tcBorders>
              <w:bottom w:val="nil"/>
            </w:tcBorders>
          </w:tcPr>
          <w:p w14:paraId="73C13CF7" w14:textId="77777777" w:rsidR="00910747" w:rsidRDefault="00910747">
            <w:pPr>
              <w:pStyle w:val="ConsPlusNormal"/>
            </w:pPr>
            <w:r>
              <w:t>Министерство имущественных отношений области</w:t>
            </w:r>
          </w:p>
        </w:tc>
        <w:tc>
          <w:tcPr>
            <w:tcW w:w="2438" w:type="dxa"/>
          </w:tcPr>
          <w:p w14:paraId="574CBAE0" w14:textId="77777777" w:rsidR="00910747" w:rsidRDefault="00910747">
            <w:pPr>
              <w:pStyle w:val="ConsPlusNormal"/>
            </w:pPr>
            <w:r>
              <w:t>Всего</w:t>
            </w:r>
          </w:p>
        </w:tc>
        <w:tc>
          <w:tcPr>
            <w:tcW w:w="964" w:type="dxa"/>
          </w:tcPr>
          <w:p w14:paraId="35AA19FD" w14:textId="77777777" w:rsidR="00910747" w:rsidRDefault="00910747">
            <w:pPr>
              <w:pStyle w:val="ConsPlusNormal"/>
            </w:pPr>
          </w:p>
        </w:tc>
        <w:tc>
          <w:tcPr>
            <w:tcW w:w="794" w:type="dxa"/>
          </w:tcPr>
          <w:p w14:paraId="59B3C6FD" w14:textId="77777777" w:rsidR="00910747" w:rsidRDefault="00910747">
            <w:pPr>
              <w:pStyle w:val="ConsPlusNormal"/>
            </w:pPr>
          </w:p>
        </w:tc>
        <w:tc>
          <w:tcPr>
            <w:tcW w:w="2098" w:type="dxa"/>
          </w:tcPr>
          <w:p w14:paraId="60E5CE12" w14:textId="77777777" w:rsidR="00910747" w:rsidRDefault="00910747">
            <w:pPr>
              <w:pStyle w:val="ConsPlusNormal"/>
            </w:pPr>
          </w:p>
        </w:tc>
        <w:tc>
          <w:tcPr>
            <w:tcW w:w="1644" w:type="dxa"/>
          </w:tcPr>
          <w:p w14:paraId="6B1F7389" w14:textId="77777777" w:rsidR="00910747" w:rsidRDefault="00910747">
            <w:pPr>
              <w:pStyle w:val="ConsPlusNormal"/>
            </w:pPr>
            <w:r>
              <w:t>115476,000</w:t>
            </w:r>
          </w:p>
        </w:tc>
        <w:tc>
          <w:tcPr>
            <w:tcW w:w="1587" w:type="dxa"/>
          </w:tcPr>
          <w:p w14:paraId="30A0374C" w14:textId="77777777" w:rsidR="00910747" w:rsidRDefault="00910747">
            <w:pPr>
              <w:pStyle w:val="ConsPlusNormal"/>
            </w:pPr>
            <w:r>
              <w:t>21200,000</w:t>
            </w:r>
          </w:p>
        </w:tc>
        <w:tc>
          <w:tcPr>
            <w:tcW w:w="1644" w:type="dxa"/>
          </w:tcPr>
          <w:p w14:paraId="0D762113" w14:textId="77777777" w:rsidR="00910747" w:rsidRDefault="00910747">
            <w:pPr>
              <w:pStyle w:val="ConsPlusNormal"/>
            </w:pPr>
            <w:r>
              <w:t>63076,000</w:t>
            </w:r>
          </w:p>
        </w:tc>
        <w:tc>
          <w:tcPr>
            <w:tcW w:w="1644" w:type="dxa"/>
          </w:tcPr>
          <w:p w14:paraId="07DF8DCD" w14:textId="77777777" w:rsidR="00910747" w:rsidRDefault="00910747">
            <w:pPr>
              <w:pStyle w:val="ConsPlusNormal"/>
            </w:pPr>
            <w:r>
              <w:t>10400,000</w:t>
            </w:r>
          </w:p>
        </w:tc>
        <w:tc>
          <w:tcPr>
            <w:tcW w:w="1644" w:type="dxa"/>
          </w:tcPr>
          <w:p w14:paraId="264FB848" w14:textId="77777777" w:rsidR="00910747" w:rsidRDefault="00910747">
            <w:pPr>
              <w:pStyle w:val="ConsPlusNormal"/>
            </w:pPr>
            <w:r>
              <w:t>10400,000</w:t>
            </w:r>
          </w:p>
        </w:tc>
        <w:tc>
          <w:tcPr>
            <w:tcW w:w="1531" w:type="dxa"/>
          </w:tcPr>
          <w:p w14:paraId="5B5D6E95" w14:textId="77777777" w:rsidR="00910747" w:rsidRDefault="00910747">
            <w:pPr>
              <w:pStyle w:val="ConsPlusNormal"/>
            </w:pPr>
            <w:r>
              <w:t>10400,000</w:t>
            </w:r>
          </w:p>
        </w:tc>
      </w:tr>
      <w:tr w:rsidR="00910747" w14:paraId="0960591C" w14:textId="77777777">
        <w:tc>
          <w:tcPr>
            <w:tcW w:w="907" w:type="dxa"/>
            <w:vMerge/>
            <w:tcBorders>
              <w:bottom w:val="nil"/>
            </w:tcBorders>
          </w:tcPr>
          <w:p w14:paraId="79CB20A8" w14:textId="77777777" w:rsidR="00910747" w:rsidRDefault="00910747">
            <w:pPr>
              <w:spacing w:after="1" w:line="0" w:lineRule="atLeast"/>
            </w:pPr>
          </w:p>
        </w:tc>
        <w:tc>
          <w:tcPr>
            <w:tcW w:w="2778" w:type="dxa"/>
            <w:vMerge/>
            <w:tcBorders>
              <w:bottom w:val="nil"/>
            </w:tcBorders>
          </w:tcPr>
          <w:p w14:paraId="00B0CB4A" w14:textId="77777777" w:rsidR="00910747" w:rsidRDefault="00910747">
            <w:pPr>
              <w:spacing w:after="1" w:line="0" w:lineRule="atLeast"/>
            </w:pPr>
          </w:p>
        </w:tc>
        <w:tc>
          <w:tcPr>
            <w:tcW w:w="2154" w:type="dxa"/>
            <w:vMerge/>
            <w:tcBorders>
              <w:bottom w:val="nil"/>
            </w:tcBorders>
          </w:tcPr>
          <w:p w14:paraId="19738BE9" w14:textId="77777777" w:rsidR="00910747" w:rsidRDefault="00910747">
            <w:pPr>
              <w:spacing w:after="1" w:line="0" w:lineRule="atLeast"/>
            </w:pPr>
          </w:p>
        </w:tc>
        <w:tc>
          <w:tcPr>
            <w:tcW w:w="2438" w:type="dxa"/>
          </w:tcPr>
          <w:p w14:paraId="00CB1BB4" w14:textId="77777777" w:rsidR="00910747" w:rsidRDefault="00910747">
            <w:pPr>
              <w:pStyle w:val="ConsPlusNormal"/>
            </w:pPr>
            <w:r>
              <w:t>федеральный бюджет</w:t>
            </w:r>
          </w:p>
        </w:tc>
        <w:tc>
          <w:tcPr>
            <w:tcW w:w="964" w:type="dxa"/>
          </w:tcPr>
          <w:p w14:paraId="0AF26DE5" w14:textId="77777777" w:rsidR="00910747" w:rsidRDefault="00910747">
            <w:pPr>
              <w:pStyle w:val="ConsPlusNormal"/>
            </w:pPr>
          </w:p>
        </w:tc>
        <w:tc>
          <w:tcPr>
            <w:tcW w:w="794" w:type="dxa"/>
          </w:tcPr>
          <w:p w14:paraId="116EAD72" w14:textId="77777777" w:rsidR="00910747" w:rsidRDefault="00910747">
            <w:pPr>
              <w:pStyle w:val="ConsPlusNormal"/>
            </w:pPr>
          </w:p>
        </w:tc>
        <w:tc>
          <w:tcPr>
            <w:tcW w:w="2098" w:type="dxa"/>
          </w:tcPr>
          <w:p w14:paraId="5E009B12" w14:textId="77777777" w:rsidR="00910747" w:rsidRDefault="00910747">
            <w:pPr>
              <w:pStyle w:val="ConsPlusNormal"/>
            </w:pPr>
          </w:p>
        </w:tc>
        <w:tc>
          <w:tcPr>
            <w:tcW w:w="1644" w:type="dxa"/>
          </w:tcPr>
          <w:p w14:paraId="5849E544" w14:textId="77777777" w:rsidR="00910747" w:rsidRDefault="00910747">
            <w:pPr>
              <w:pStyle w:val="ConsPlusNormal"/>
            </w:pPr>
            <w:r>
              <w:t>0,000</w:t>
            </w:r>
          </w:p>
        </w:tc>
        <w:tc>
          <w:tcPr>
            <w:tcW w:w="1587" w:type="dxa"/>
          </w:tcPr>
          <w:p w14:paraId="25ED58D7" w14:textId="77777777" w:rsidR="00910747" w:rsidRDefault="00910747">
            <w:pPr>
              <w:pStyle w:val="ConsPlusNormal"/>
            </w:pPr>
            <w:r>
              <w:t>0,000</w:t>
            </w:r>
          </w:p>
        </w:tc>
        <w:tc>
          <w:tcPr>
            <w:tcW w:w="1644" w:type="dxa"/>
          </w:tcPr>
          <w:p w14:paraId="1D76029B" w14:textId="77777777" w:rsidR="00910747" w:rsidRDefault="00910747">
            <w:pPr>
              <w:pStyle w:val="ConsPlusNormal"/>
            </w:pPr>
            <w:r>
              <w:t>0,000</w:t>
            </w:r>
          </w:p>
        </w:tc>
        <w:tc>
          <w:tcPr>
            <w:tcW w:w="1644" w:type="dxa"/>
          </w:tcPr>
          <w:p w14:paraId="534EA742" w14:textId="77777777" w:rsidR="00910747" w:rsidRDefault="00910747">
            <w:pPr>
              <w:pStyle w:val="ConsPlusNormal"/>
            </w:pPr>
            <w:r>
              <w:t>0,000</w:t>
            </w:r>
          </w:p>
        </w:tc>
        <w:tc>
          <w:tcPr>
            <w:tcW w:w="1644" w:type="dxa"/>
          </w:tcPr>
          <w:p w14:paraId="0B737C9A" w14:textId="77777777" w:rsidR="00910747" w:rsidRDefault="00910747">
            <w:pPr>
              <w:pStyle w:val="ConsPlusNormal"/>
            </w:pPr>
            <w:r>
              <w:t>0,000</w:t>
            </w:r>
          </w:p>
        </w:tc>
        <w:tc>
          <w:tcPr>
            <w:tcW w:w="1531" w:type="dxa"/>
          </w:tcPr>
          <w:p w14:paraId="687FC974" w14:textId="77777777" w:rsidR="00910747" w:rsidRDefault="00910747">
            <w:pPr>
              <w:pStyle w:val="ConsPlusNormal"/>
            </w:pPr>
            <w:r>
              <w:t>0,000</w:t>
            </w:r>
          </w:p>
        </w:tc>
      </w:tr>
      <w:tr w:rsidR="00910747" w14:paraId="76722D7F" w14:textId="77777777">
        <w:tc>
          <w:tcPr>
            <w:tcW w:w="907" w:type="dxa"/>
            <w:vMerge/>
            <w:tcBorders>
              <w:bottom w:val="nil"/>
            </w:tcBorders>
          </w:tcPr>
          <w:p w14:paraId="50474536" w14:textId="77777777" w:rsidR="00910747" w:rsidRDefault="00910747">
            <w:pPr>
              <w:spacing w:after="1" w:line="0" w:lineRule="atLeast"/>
            </w:pPr>
          </w:p>
        </w:tc>
        <w:tc>
          <w:tcPr>
            <w:tcW w:w="2778" w:type="dxa"/>
            <w:vMerge/>
            <w:tcBorders>
              <w:bottom w:val="nil"/>
            </w:tcBorders>
          </w:tcPr>
          <w:p w14:paraId="593711BE" w14:textId="77777777" w:rsidR="00910747" w:rsidRDefault="00910747">
            <w:pPr>
              <w:spacing w:after="1" w:line="0" w:lineRule="atLeast"/>
            </w:pPr>
          </w:p>
        </w:tc>
        <w:tc>
          <w:tcPr>
            <w:tcW w:w="2154" w:type="dxa"/>
            <w:vMerge/>
            <w:tcBorders>
              <w:bottom w:val="nil"/>
            </w:tcBorders>
          </w:tcPr>
          <w:p w14:paraId="30B079CB" w14:textId="77777777" w:rsidR="00910747" w:rsidRDefault="00910747">
            <w:pPr>
              <w:spacing w:after="1" w:line="0" w:lineRule="atLeast"/>
            </w:pPr>
          </w:p>
        </w:tc>
        <w:tc>
          <w:tcPr>
            <w:tcW w:w="2438" w:type="dxa"/>
          </w:tcPr>
          <w:p w14:paraId="7D3D3D6E" w14:textId="77777777" w:rsidR="00910747" w:rsidRDefault="00910747">
            <w:pPr>
              <w:pStyle w:val="ConsPlusNormal"/>
            </w:pPr>
            <w:r>
              <w:t>областной бюджет</w:t>
            </w:r>
          </w:p>
        </w:tc>
        <w:tc>
          <w:tcPr>
            <w:tcW w:w="964" w:type="dxa"/>
          </w:tcPr>
          <w:p w14:paraId="316A9940" w14:textId="77777777" w:rsidR="00910747" w:rsidRDefault="00910747">
            <w:pPr>
              <w:pStyle w:val="ConsPlusNormal"/>
            </w:pPr>
          </w:p>
        </w:tc>
        <w:tc>
          <w:tcPr>
            <w:tcW w:w="794" w:type="dxa"/>
          </w:tcPr>
          <w:p w14:paraId="6186027E" w14:textId="77777777" w:rsidR="00910747" w:rsidRDefault="00910747">
            <w:pPr>
              <w:pStyle w:val="ConsPlusNormal"/>
            </w:pPr>
          </w:p>
        </w:tc>
        <w:tc>
          <w:tcPr>
            <w:tcW w:w="2098" w:type="dxa"/>
          </w:tcPr>
          <w:p w14:paraId="6D1A783C" w14:textId="77777777" w:rsidR="00910747" w:rsidRDefault="00910747">
            <w:pPr>
              <w:pStyle w:val="ConsPlusNormal"/>
            </w:pPr>
          </w:p>
        </w:tc>
        <w:tc>
          <w:tcPr>
            <w:tcW w:w="1644" w:type="dxa"/>
          </w:tcPr>
          <w:p w14:paraId="2B83752F" w14:textId="77777777" w:rsidR="00910747" w:rsidRDefault="00910747">
            <w:pPr>
              <w:pStyle w:val="ConsPlusNormal"/>
            </w:pPr>
            <w:r>
              <w:t>109219,000</w:t>
            </w:r>
          </w:p>
        </w:tc>
        <w:tc>
          <w:tcPr>
            <w:tcW w:w="1587" w:type="dxa"/>
          </w:tcPr>
          <w:p w14:paraId="6D334864" w14:textId="77777777" w:rsidR="00910747" w:rsidRDefault="00910747">
            <w:pPr>
              <w:pStyle w:val="ConsPlusNormal"/>
            </w:pPr>
            <w:r>
              <w:t>19928,000</w:t>
            </w:r>
          </w:p>
        </w:tc>
        <w:tc>
          <w:tcPr>
            <w:tcW w:w="1644" w:type="dxa"/>
          </w:tcPr>
          <w:p w14:paraId="636D06A2" w14:textId="77777777" w:rsidR="00910747" w:rsidRDefault="00910747">
            <w:pPr>
              <w:pStyle w:val="ConsPlusNormal"/>
            </w:pPr>
            <w:r>
              <w:t>59963,000</w:t>
            </w:r>
          </w:p>
        </w:tc>
        <w:tc>
          <w:tcPr>
            <w:tcW w:w="1644" w:type="dxa"/>
          </w:tcPr>
          <w:p w14:paraId="68A45AAD" w14:textId="77777777" w:rsidR="00910747" w:rsidRDefault="00910747">
            <w:pPr>
              <w:pStyle w:val="ConsPlusNormal"/>
            </w:pPr>
            <w:r>
              <w:t>9776,000</w:t>
            </w:r>
          </w:p>
        </w:tc>
        <w:tc>
          <w:tcPr>
            <w:tcW w:w="1644" w:type="dxa"/>
          </w:tcPr>
          <w:p w14:paraId="04379949" w14:textId="77777777" w:rsidR="00910747" w:rsidRDefault="00910747">
            <w:pPr>
              <w:pStyle w:val="ConsPlusNormal"/>
            </w:pPr>
            <w:r>
              <w:t>9776,000</w:t>
            </w:r>
          </w:p>
        </w:tc>
        <w:tc>
          <w:tcPr>
            <w:tcW w:w="1531" w:type="dxa"/>
          </w:tcPr>
          <w:p w14:paraId="6400315A" w14:textId="77777777" w:rsidR="00910747" w:rsidRDefault="00910747">
            <w:pPr>
              <w:pStyle w:val="ConsPlusNormal"/>
            </w:pPr>
            <w:r>
              <w:t>9776,000</w:t>
            </w:r>
          </w:p>
        </w:tc>
      </w:tr>
      <w:tr w:rsidR="00910747" w14:paraId="6E08E734" w14:textId="77777777">
        <w:tc>
          <w:tcPr>
            <w:tcW w:w="907" w:type="dxa"/>
            <w:vMerge/>
            <w:tcBorders>
              <w:bottom w:val="nil"/>
            </w:tcBorders>
          </w:tcPr>
          <w:p w14:paraId="15485F3E" w14:textId="77777777" w:rsidR="00910747" w:rsidRDefault="00910747">
            <w:pPr>
              <w:spacing w:after="1" w:line="0" w:lineRule="atLeast"/>
            </w:pPr>
          </w:p>
        </w:tc>
        <w:tc>
          <w:tcPr>
            <w:tcW w:w="2778" w:type="dxa"/>
            <w:vMerge/>
            <w:tcBorders>
              <w:bottom w:val="nil"/>
            </w:tcBorders>
          </w:tcPr>
          <w:p w14:paraId="147A9BFA" w14:textId="77777777" w:rsidR="00910747" w:rsidRDefault="00910747">
            <w:pPr>
              <w:spacing w:after="1" w:line="0" w:lineRule="atLeast"/>
            </w:pPr>
          </w:p>
        </w:tc>
        <w:tc>
          <w:tcPr>
            <w:tcW w:w="2154" w:type="dxa"/>
            <w:vMerge/>
            <w:tcBorders>
              <w:bottom w:val="nil"/>
            </w:tcBorders>
          </w:tcPr>
          <w:p w14:paraId="3EBE801D" w14:textId="77777777" w:rsidR="00910747" w:rsidRDefault="00910747">
            <w:pPr>
              <w:spacing w:after="1" w:line="0" w:lineRule="atLeast"/>
            </w:pPr>
          </w:p>
        </w:tc>
        <w:tc>
          <w:tcPr>
            <w:tcW w:w="2438" w:type="dxa"/>
          </w:tcPr>
          <w:p w14:paraId="2D45BE84" w14:textId="77777777" w:rsidR="00910747" w:rsidRDefault="00910747">
            <w:pPr>
              <w:pStyle w:val="ConsPlusNormal"/>
            </w:pPr>
            <w:r>
              <w:t>консолидированные бюджеты муниципальных образований</w:t>
            </w:r>
          </w:p>
        </w:tc>
        <w:tc>
          <w:tcPr>
            <w:tcW w:w="964" w:type="dxa"/>
          </w:tcPr>
          <w:p w14:paraId="67AA8998" w14:textId="77777777" w:rsidR="00910747" w:rsidRDefault="00910747">
            <w:pPr>
              <w:pStyle w:val="ConsPlusNormal"/>
            </w:pPr>
          </w:p>
        </w:tc>
        <w:tc>
          <w:tcPr>
            <w:tcW w:w="794" w:type="dxa"/>
          </w:tcPr>
          <w:p w14:paraId="146D7C8A" w14:textId="77777777" w:rsidR="00910747" w:rsidRDefault="00910747">
            <w:pPr>
              <w:pStyle w:val="ConsPlusNormal"/>
            </w:pPr>
          </w:p>
        </w:tc>
        <w:tc>
          <w:tcPr>
            <w:tcW w:w="2098" w:type="dxa"/>
          </w:tcPr>
          <w:p w14:paraId="474F7853" w14:textId="77777777" w:rsidR="00910747" w:rsidRDefault="00910747">
            <w:pPr>
              <w:pStyle w:val="ConsPlusNormal"/>
            </w:pPr>
          </w:p>
        </w:tc>
        <w:tc>
          <w:tcPr>
            <w:tcW w:w="1644" w:type="dxa"/>
          </w:tcPr>
          <w:p w14:paraId="4EC7D8D9" w14:textId="77777777" w:rsidR="00910747" w:rsidRDefault="00910747">
            <w:pPr>
              <w:pStyle w:val="ConsPlusNormal"/>
            </w:pPr>
            <w:r>
              <w:t>6257,000</w:t>
            </w:r>
          </w:p>
        </w:tc>
        <w:tc>
          <w:tcPr>
            <w:tcW w:w="1587" w:type="dxa"/>
          </w:tcPr>
          <w:p w14:paraId="63D6EEB9" w14:textId="77777777" w:rsidR="00910747" w:rsidRDefault="00910747">
            <w:pPr>
              <w:pStyle w:val="ConsPlusNormal"/>
            </w:pPr>
            <w:r>
              <w:t>1272,000</w:t>
            </w:r>
          </w:p>
        </w:tc>
        <w:tc>
          <w:tcPr>
            <w:tcW w:w="1644" w:type="dxa"/>
          </w:tcPr>
          <w:p w14:paraId="47910CA4" w14:textId="77777777" w:rsidR="00910747" w:rsidRDefault="00910747">
            <w:pPr>
              <w:pStyle w:val="ConsPlusNormal"/>
            </w:pPr>
            <w:r>
              <w:t>3113,000</w:t>
            </w:r>
          </w:p>
        </w:tc>
        <w:tc>
          <w:tcPr>
            <w:tcW w:w="1644" w:type="dxa"/>
          </w:tcPr>
          <w:p w14:paraId="229EDCD3" w14:textId="77777777" w:rsidR="00910747" w:rsidRDefault="00910747">
            <w:pPr>
              <w:pStyle w:val="ConsPlusNormal"/>
            </w:pPr>
            <w:r>
              <w:t>624,000</w:t>
            </w:r>
          </w:p>
        </w:tc>
        <w:tc>
          <w:tcPr>
            <w:tcW w:w="1644" w:type="dxa"/>
          </w:tcPr>
          <w:p w14:paraId="438A5E0C" w14:textId="77777777" w:rsidR="00910747" w:rsidRDefault="00910747">
            <w:pPr>
              <w:pStyle w:val="ConsPlusNormal"/>
            </w:pPr>
            <w:r>
              <w:t>624,000</w:t>
            </w:r>
          </w:p>
        </w:tc>
        <w:tc>
          <w:tcPr>
            <w:tcW w:w="1531" w:type="dxa"/>
          </w:tcPr>
          <w:p w14:paraId="2E46D292" w14:textId="77777777" w:rsidR="00910747" w:rsidRDefault="00910747">
            <w:pPr>
              <w:pStyle w:val="ConsPlusNormal"/>
            </w:pPr>
            <w:r>
              <w:t>624,000</w:t>
            </w:r>
          </w:p>
        </w:tc>
      </w:tr>
      <w:tr w:rsidR="00910747" w14:paraId="78E91078" w14:textId="77777777">
        <w:tc>
          <w:tcPr>
            <w:tcW w:w="907" w:type="dxa"/>
            <w:vMerge/>
            <w:tcBorders>
              <w:bottom w:val="nil"/>
            </w:tcBorders>
          </w:tcPr>
          <w:p w14:paraId="669AB09F" w14:textId="77777777" w:rsidR="00910747" w:rsidRDefault="00910747">
            <w:pPr>
              <w:spacing w:after="1" w:line="0" w:lineRule="atLeast"/>
            </w:pPr>
          </w:p>
        </w:tc>
        <w:tc>
          <w:tcPr>
            <w:tcW w:w="2778" w:type="dxa"/>
            <w:vMerge/>
            <w:tcBorders>
              <w:bottom w:val="nil"/>
            </w:tcBorders>
          </w:tcPr>
          <w:p w14:paraId="5776B1FB" w14:textId="77777777" w:rsidR="00910747" w:rsidRDefault="00910747">
            <w:pPr>
              <w:spacing w:after="1" w:line="0" w:lineRule="atLeast"/>
            </w:pPr>
          </w:p>
        </w:tc>
        <w:tc>
          <w:tcPr>
            <w:tcW w:w="2154" w:type="dxa"/>
            <w:vMerge/>
            <w:tcBorders>
              <w:bottom w:val="nil"/>
            </w:tcBorders>
          </w:tcPr>
          <w:p w14:paraId="7F96CB70" w14:textId="77777777" w:rsidR="00910747" w:rsidRDefault="00910747">
            <w:pPr>
              <w:spacing w:after="1" w:line="0" w:lineRule="atLeast"/>
            </w:pPr>
          </w:p>
        </w:tc>
        <w:tc>
          <w:tcPr>
            <w:tcW w:w="2438" w:type="dxa"/>
          </w:tcPr>
          <w:p w14:paraId="57077F0C" w14:textId="77777777" w:rsidR="00910747" w:rsidRDefault="00910747">
            <w:pPr>
              <w:pStyle w:val="ConsPlusNormal"/>
            </w:pPr>
            <w:r>
              <w:t>территориальные внебюджетные фонды</w:t>
            </w:r>
          </w:p>
        </w:tc>
        <w:tc>
          <w:tcPr>
            <w:tcW w:w="964" w:type="dxa"/>
          </w:tcPr>
          <w:p w14:paraId="55A1D6D6" w14:textId="77777777" w:rsidR="00910747" w:rsidRDefault="00910747">
            <w:pPr>
              <w:pStyle w:val="ConsPlusNormal"/>
            </w:pPr>
          </w:p>
        </w:tc>
        <w:tc>
          <w:tcPr>
            <w:tcW w:w="794" w:type="dxa"/>
          </w:tcPr>
          <w:p w14:paraId="3CBBA3AA" w14:textId="77777777" w:rsidR="00910747" w:rsidRDefault="00910747">
            <w:pPr>
              <w:pStyle w:val="ConsPlusNormal"/>
            </w:pPr>
          </w:p>
        </w:tc>
        <w:tc>
          <w:tcPr>
            <w:tcW w:w="2098" w:type="dxa"/>
          </w:tcPr>
          <w:p w14:paraId="05827505" w14:textId="77777777" w:rsidR="00910747" w:rsidRDefault="00910747">
            <w:pPr>
              <w:pStyle w:val="ConsPlusNormal"/>
            </w:pPr>
          </w:p>
        </w:tc>
        <w:tc>
          <w:tcPr>
            <w:tcW w:w="1644" w:type="dxa"/>
          </w:tcPr>
          <w:p w14:paraId="78D0067F" w14:textId="77777777" w:rsidR="00910747" w:rsidRDefault="00910747">
            <w:pPr>
              <w:pStyle w:val="ConsPlusNormal"/>
            </w:pPr>
            <w:r>
              <w:t>0,000</w:t>
            </w:r>
          </w:p>
        </w:tc>
        <w:tc>
          <w:tcPr>
            <w:tcW w:w="1587" w:type="dxa"/>
          </w:tcPr>
          <w:p w14:paraId="5F96337D" w14:textId="77777777" w:rsidR="00910747" w:rsidRDefault="00910747">
            <w:pPr>
              <w:pStyle w:val="ConsPlusNormal"/>
            </w:pPr>
            <w:r>
              <w:t>0,000</w:t>
            </w:r>
          </w:p>
        </w:tc>
        <w:tc>
          <w:tcPr>
            <w:tcW w:w="1644" w:type="dxa"/>
          </w:tcPr>
          <w:p w14:paraId="20423E45" w14:textId="77777777" w:rsidR="00910747" w:rsidRDefault="00910747">
            <w:pPr>
              <w:pStyle w:val="ConsPlusNormal"/>
            </w:pPr>
            <w:r>
              <w:t>0,000</w:t>
            </w:r>
          </w:p>
        </w:tc>
        <w:tc>
          <w:tcPr>
            <w:tcW w:w="1644" w:type="dxa"/>
          </w:tcPr>
          <w:p w14:paraId="285B9A36" w14:textId="77777777" w:rsidR="00910747" w:rsidRDefault="00910747">
            <w:pPr>
              <w:pStyle w:val="ConsPlusNormal"/>
            </w:pPr>
            <w:r>
              <w:t>0,000</w:t>
            </w:r>
          </w:p>
        </w:tc>
        <w:tc>
          <w:tcPr>
            <w:tcW w:w="1644" w:type="dxa"/>
          </w:tcPr>
          <w:p w14:paraId="5D37C57C" w14:textId="77777777" w:rsidR="00910747" w:rsidRDefault="00910747">
            <w:pPr>
              <w:pStyle w:val="ConsPlusNormal"/>
            </w:pPr>
            <w:r>
              <w:t>0,000</w:t>
            </w:r>
          </w:p>
        </w:tc>
        <w:tc>
          <w:tcPr>
            <w:tcW w:w="1531" w:type="dxa"/>
          </w:tcPr>
          <w:p w14:paraId="3FA004E8" w14:textId="77777777" w:rsidR="00910747" w:rsidRDefault="00910747">
            <w:pPr>
              <w:pStyle w:val="ConsPlusNormal"/>
            </w:pPr>
            <w:r>
              <w:t>0,000</w:t>
            </w:r>
          </w:p>
        </w:tc>
      </w:tr>
      <w:tr w:rsidR="00910747" w14:paraId="3B273A78" w14:textId="77777777">
        <w:tblPrEx>
          <w:tblBorders>
            <w:insideH w:val="nil"/>
          </w:tblBorders>
        </w:tblPrEx>
        <w:tc>
          <w:tcPr>
            <w:tcW w:w="907" w:type="dxa"/>
            <w:vMerge/>
            <w:tcBorders>
              <w:bottom w:val="nil"/>
            </w:tcBorders>
          </w:tcPr>
          <w:p w14:paraId="2029C3C8" w14:textId="77777777" w:rsidR="00910747" w:rsidRDefault="00910747">
            <w:pPr>
              <w:spacing w:after="1" w:line="0" w:lineRule="atLeast"/>
            </w:pPr>
          </w:p>
        </w:tc>
        <w:tc>
          <w:tcPr>
            <w:tcW w:w="2778" w:type="dxa"/>
            <w:vMerge/>
            <w:tcBorders>
              <w:bottom w:val="nil"/>
            </w:tcBorders>
          </w:tcPr>
          <w:p w14:paraId="7D48909E" w14:textId="77777777" w:rsidR="00910747" w:rsidRDefault="00910747">
            <w:pPr>
              <w:spacing w:after="1" w:line="0" w:lineRule="atLeast"/>
            </w:pPr>
          </w:p>
        </w:tc>
        <w:tc>
          <w:tcPr>
            <w:tcW w:w="2154" w:type="dxa"/>
            <w:vMerge/>
            <w:tcBorders>
              <w:bottom w:val="nil"/>
            </w:tcBorders>
          </w:tcPr>
          <w:p w14:paraId="63E0E9BE" w14:textId="77777777" w:rsidR="00910747" w:rsidRDefault="00910747">
            <w:pPr>
              <w:spacing w:after="1" w:line="0" w:lineRule="atLeast"/>
            </w:pPr>
          </w:p>
        </w:tc>
        <w:tc>
          <w:tcPr>
            <w:tcW w:w="2438" w:type="dxa"/>
            <w:tcBorders>
              <w:bottom w:val="nil"/>
            </w:tcBorders>
          </w:tcPr>
          <w:p w14:paraId="4674110A" w14:textId="77777777" w:rsidR="00910747" w:rsidRDefault="00910747">
            <w:pPr>
              <w:pStyle w:val="ConsPlusNormal"/>
            </w:pPr>
            <w:r>
              <w:t>юридические лица</w:t>
            </w:r>
          </w:p>
        </w:tc>
        <w:tc>
          <w:tcPr>
            <w:tcW w:w="964" w:type="dxa"/>
            <w:tcBorders>
              <w:bottom w:val="nil"/>
            </w:tcBorders>
          </w:tcPr>
          <w:p w14:paraId="6DBE7F80" w14:textId="77777777" w:rsidR="00910747" w:rsidRDefault="00910747">
            <w:pPr>
              <w:pStyle w:val="ConsPlusNormal"/>
            </w:pPr>
          </w:p>
        </w:tc>
        <w:tc>
          <w:tcPr>
            <w:tcW w:w="794" w:type="dxa"/>
            <w:tcBorders>
              <w:bottom w:val="nil"/>
            </w:tcBorders>
          </w:tcPr>
          <w:p w14:paraId="402E4DA8" w14:textId="77777777" w:rsidR="00910747" w:rsidRDefault="00910747">
            <w:pPr>
              <w:pStyle w:val="ConsPlusNormal"/>
            </w:pPr>
          </w:p>
        </w:tc>
        <w:tc>
          <w:tcPr>
            <w:tcW w:w="2098" w:type="dxa"/>
            <w:tcBorders>
              <w:bottom w:val="nil"/>
            </w:tcBorders>
          </w:tcPr>
          <w:p w14:paraId="4B65FF1F" w14:textId="77777777" w:rsidR="00910747" w:rsidRDefault="00910747">
            <w:pPr>
              <w:pStyle w:val="ConsPlusNormal"/>
            </w:pPr>
          </w:p>
        </w:tc>
        <w:tc>
          <w:tcPr>
            <w:tcW w:w="1644" w:type="dxa"/>
            <w:tcBorders>
              <w:bottom w:val="nil"/>
            </w:tcBorders>
          </w:tcPr>
          <w:p w14:paraId="22F920FB" w14:textId="77777777" w:rsidR="00910747" w:rsidRDefault="00910747">
            <w:pPr>
              <w:pStyle w:val="ConsPlusNormal"/>
            </w:pPr>
            <w:r>
              <w:t>0,000</w:t>
            </w:r>
          </w:p>
        </w:tc>
        <w:tc>
          <w:tcPr>
            <w:tcW w:w="1587" w:type="dxa"/>
            <w:tcBorders>
              <w:bottom w:val="nil"/>
            </w:tcBorders>
          </w:tcPr>
          <w:p w14:paraId="4A72F30F" w14:textId="77777777" w:rsidR="00910747" w:rsidRDefault="00910747">
            <w:pPr>
              <w:pStyle w:val="ConsPlusNormal"/>
            </w:pPr>
            <w:r>
              <w:t>0,000</w:t>
            </w:r>
          </w:p>
        </w:tc>
        <w:tc>
          <w:tcPr>
            <w:tcW w:w="1644" w:type="dxa"/>
            <w:tcBorders>
              <w:bottom w:val="nil"/>
            </w:tcBorders>
          </w:tcPr>
          <w:p w14:paraId="36E350EE" w14:textId="77777777" w:rsidR="00910747" w:rsidRDefault="00910747">
            <w:pPr>
              <w:pStyle w:val="ConsPlusNormal"/>
            </w:pPr>
            <w:r>
              <w:t>0,000</w:t>
            </w:r>
          </w:p>
        </w:tc>
        <w:tc>
          <w:tcPr>
            <w:tcW w:w="1644" w:type="dxa"/>
            <w:tcBorders>
              <w:bottom w:val="nil"/>
            </w:tcBorders>
          </w:tcPr>
          <w:p w14:paraId="49A48311" w14:textId="77777777" w:rsidR="00910747" w:rsidRDefault="00910747">
            <w:pPr>
              <w:pStyle w:val="ConsPlusNormal"/>
            </w:pPr>
            <w:r>
              <w:t>0,000</w:t>
            </w:r>
          </w:p>
        </w:tc>
        <w:tc>
          <w:tcPr>
            <w:tcW w:w="1644" w:type="dxa"/>
            <w:tcBorders>
              <w:bottom w:val="nil"/>
            </w:tcBorders>
          </w:tcPr>
          <w:p w14:paraId="4744FD64" w14:textId="77777777" w:rsidR="00910747" w:rsidRDefault="00910747">
            <w:pPr>
              <w:pStyle w:val="ConsPlusNormal"/>
            </w:pPr>
            <w:r>
              <w:t>0,000</w:t>
            </w:r>
          </w:p>
        </w:tc>
        <w:tc>
          <w:tcPr>
            <w:tcW w:w="1531" w:type="dxa"/>
            <w:tcBorders>
              <w:bottom w:val="nil"/>
            </w:tcBorders>
          </w:tcPr>
          <w:p w14:paraId="3CB9B37B" w14:textId="77777777" w:rsidR="00910747" w:rsidRDefault="00910747">
            <w:pPr>
              <w:pStyle w:val="ConsPlusNormal"/>
            </w:pPr>
            <w:r>
              <w:t>0,000</w:t>
            </w:r>
          </w:p>
        </w:tc>
      </w:tr>
      <w:tr w:rsidR="00910747" w14:paraId="3517AFCF" w14:textId="77777777">
        <w:tblPrEx>
          <w:tblBorders>
            <w:insideH w:val="nil"/>
          </w:tblBorders>
        </w:tblPrEx>
        <w:tc>
          <w:tcPr>
            <w:tcW w:w="21827" w:type="dxa"/>
            <w:gridSpan w:val="13"/>
            <w:tcBorders>
              <w:top w:val="nil"/>
            </w:tcBorders>
          </w:tcPr>
          <w:p w14:paraId="6AFADDB1" w14:textId="77777777" w:rsidR="00910747" w:rsidRDefault="00910747">
            <w:pPr>
              <w:pStyle w:val="ConsPlusNormal"/>
              <w:jc w:val="both"/>
            </w:pPr>
            <w:r>
              <w:t xml:space="preserve">(в ред. постановления Правительства Амурской области от 24.03.2022 </w:t>
            </w:r>
            <w:hyperlink r:id="rId734" w:history="1">
              <w:r>
                <w:rPr>
                  <w:color w:val="0000FF"/>
                </w:rPr>
                <w:t>N 281</w:t>
              </w:r>
            </w:hyperlink>
            <w:r>
              <w:t>)</w:t>
            </w:r>
          </w:p>
        </w:tc>
      </w:tr>
      <w:tr w:rsidR="00910747" w14:paraId="4C3B5167" w14:textId="77777777">
        <w:tc>
          <w:tcPr>
            <w:tcW w:w="907" w:type="dxa"/>
            <w:vMerge w:val="restart"/>
            <w:tcBorders>
              <w:bottom w:val="nil"/>
            </w:tcBorders>
          </w:tcPr>
          <w:p w14:paraId="68C0703D" w14:textId="77777777" w:rsidR="00910747" w:rsidRDefault="00910747">
            <w:pPr>
              <w:pStyle w:val="ConsPlusNormal"/>
            </w:pPr>
            <w:r>
              <w:t>6.1.</w:t>
            </w:r>
          </w:p>
        </w:tc>
        <w:tc>
          <w:tcPr>
            <w:tcW w:w="2778" w:type="dxa"/>
            <w:vMerge w:val="restart"/>
            <w:tcBorders>
              <w:bottom w:val="nil"/>
            </w:tcBorders>
          </w:tcPr>
          <w:p w14:paraId="399EBE69" w14:textId="77777777" w:rsidR="00910747" w:rsidRDefault="00910747">
            <w:pPr>
              <w:pStyle w:val="ConsPlusNormal"/>
            </w:pPr>
            <w:r>
              <w:t>Основное мероприятие "Государственная поддержка в обеспечении жильем отдельных категорий граждан"</w:t>
            </w:r>
          </w:p>
        </w:tc>
        <w:tc>
          <w:tcPr>
            <w:tcW w:w="2154" w:type="dxa"/>
            <w:vMerge w:val="restart"/>
            <w:tcBorders>
              <w:bottom w:val="nil"/>
            </w:tcBorders>
          </w:tcPr>
          <w:p w14:paraId="19FB8B5A" w14:textId="77777777" w:rsidR="00910747" w:rsidRDefault="00910747">
            <w:pPr>
              <w:pStyle w:val="ConsPlusNormal"/>
            </w:pPr>
            <w:r>
              <w:t>Всего, в том числе</w:t>
            </w:r>
          </w:p>
        </w:tc>
        <w:tc>
          <w:tcPr>
            <w:tcW w:w="2438" w:type="dxa"/>
          </w:tcPr>
          <w:p w14:paraId="621DC0ED" w14:textId="77777777" w:rsidR="00910747" w:rsidRDefault="00910747">
            <w:pPr>
              <w:pStyle w:val="ConsPlusNormal"/>
            </w:pPr>
            <w:r>
              <w:t>Всего</w:t>
            </w:r>
          </w:p>
        </w:tc>
        <w:tc>
          <w:tcPr>
            <w:tcW w:w="964" w:type="dxa"/>
          </w:tcPr>
          <w:p w14:paraId="2A7F3E02" w14:textId="77777777" w:rsidR="00910747" w:rsidRDefault="00910747">
            <w:pPr>
              <w:pStyle w:val="ConsPlusNormal"/>
            </w:pPr>
          </w:p>
        </w:tc>
        <w:tc>
          <w:tcPr>
            <w:tcW w:w="794" w:type="dxa"/>
          </w:tcPr>
          <w:p w14:paraId="6E7A9A81" w14:textId="77777777" w:rsidR="00910747" w:rsidRDefault="00910747">
            <w:pPr>
              <w:pStyle w:val="ConsPlusNormal"/>
            </w:pPr>
          </w:p>
        </w:tc>
        <w:tc>
          <w:tcPr>
            <w:tcW w:w="2098" w:type="dxa"/>
          </w:tcPr>
          <w:p w14:paraId="70864783" w14:textId="77777777" w:rsidR="00910747" w:rsidRDefault="00910747">
            <w:pPr>
              <w:pStyle w:val="ConsPlusNormal"/>
            </w:pPr>
          </w:p>
        </w:tc>
        <w:tc>
          <w:tcPr>
            <w:tcW w:w="1644" w:type="dxa"/>
          </w:tcPr>
          <w:p w14:paraId="6A726825" w14:textId="77777777" w:rsidR="00910747" w:rsidRDefault="00910747">
            <w:pPr>
              <w:pStyle w:val="ConsPlusNormal"/>
            </w:pPr>
            <w:r>
              <w:t>851438,718</w:t>
            </w:r>
          </w:p>
        </w:tc>
        <w:tc>
          <w:tcPr>
            <w:tcW w:w="1587" w:type="dxa"/>
          </w:tcPr>
          <w:p w14:paraId="42124183" w14:textId="77777777" w:rsidR="00910747" w:rsidRDefault="00910747">
            <w:pPr>
              <w:pStyle w:val="ConsPlusNormal"/>
            </w:pPr>
            <w:r>
              <w:t>199780,707</w:t>
            </w:r>
          </w:p>
        </w:tc>
        <w:tc>
          <w:tcPr>
            <w:tcW w:w="1644" w:type="dxa"/>
          </w:tcPr>
          <w:p w14:paraId="516811E9" w14:textId="77777777" w:rsidR="00910747" w:rsidRDefault="00910747">
            <w:pPr>
              <w:pStyle w:val="ConsPlusNormal"/>
            </w:pPr>
            <w:r>
              <w:t>272378,902</w:t>
            </w:r>
          </w:p>
        </w:tc>
        <w:tc>
          <w:tcPr>
            <w:tcW w:w="1644" w:type="dxa"/>
          </w:tcPr>
          <w:p w14:paraId="2083F0E3" w14:textId="77777777" w:rsidR="00910747" w:rsidRDefault="00910747">
            <w:pPr>
              <w:pStyle w:val="ConsPlusNormal"/>
            </w:pPr>
            <w:r>
              <w:t>147660,303</w:t>
            </w:r>
          </w:p>
        </w:tc>
        <w:tc>
          <w:tcPr>
            <w:tcW w:w="1644" w:type="dxa"/>
          </w:tcPr>
          <w:p w14:paraId="00BCF4C2" w14:textId="77777777" w:rsidR="00910747" w:rsidRDefault="00910747">
            <w:pPr>
              <w:pStyle w:val="ConsPlusNormal"/>
            </w:pPr>
            <w:r>
              <w:t>150685,703</w:t>
            </w:r>
          </w:p>
        </w:tc>
        <w:tc>
          <w:tcPr>
            <w:tcW w:w="1531" w:type="dxa"/>
          </w:tcPr>
          <w:p w14:paraId="6C06641B" w14:textId="77777777" w:rsidR="00910747" w:rsidRDefault="00910747">
            <w:pPr>
              <w:pStyle w:val="ConsPlusNormal"/>
            </w:pPr>
            <w:r>
              <w:t>80933,103</w:t>
            </w:r>
          </w:p>
        </w:tc>
      </w:tr>
      <w:tr w:rsidR="00910747" w14:paraId="37804757" w14:textId="77777777">
        <w:tc>
          <w:tcPr>
            <w:tcW w:w="907" w:type="dxa"/>
            <w:vMerge/>
            <w:tcBorders>
              <w:bottom w:val="nil"/>
            </w:tcBorders>
          </w:tcPr>
          <w:p w14:paraId="1AAEA986" w14:textId="77777777" w:rsidR="00910747" w:rsidRDefault="00910747">
            <w:pPr>
              <w:spacing w:after="1" w:line="0" w:lineRule="atLeast"/>
            </w:pPr>
          </w:p>
        </w:tc>
        <w:tc>
          <w:tcPr>
            <w:tcW w:w="2778" w:type="dxa"/>
            <w:vMerge/>
            <w:tcBorders>
              <w:bottom w:val="nil"/>
            </w:tcBorders>
          </w:tcPr>
          <w:p w14:paraId="39AA29A2" w14:textId="77777777" w:rsidR="00910747" w:rsidRDefault="00910747">
            <w:pPr>
              <w:spacing w:after="1" w:line="0" w:lineRule="atLeast"/>
            </w:pPr>
          </w:p>
        </w:tc>
        <w:tc>
          <w:tcPr>
            <w:tcW w:w="2154" w:type="dxa"/>
            <w:vMerge/>
            <w:tcBorders>
              <w:bottom w:val="nil"/>
            </w:tcBorders>
          </w:tcPr>
          <w:p w14:paraId="500C0F48" w14:textId="77777777" w:rsidR="00910747" w:rsidRDefault="00910747">
            <w:pPr>
              <w:spacing w:after="1" w:line="0" w:lineRule="atLeast"/>
            </w:pPr>
          </w:p>
        </w:tc>
        <w:tc>
          <w:tcPr>
            <w:tcW w:w="2438" w:type="dxa"/>
          </w:tcPr>
          <w:p w14:paraId="79B3186A" w14:textId="77777777" w:rsidR="00910747" w:rsidRDefault="00910747">
            <w:pPr>
              <w:pStyle w:val="ConsPlusNormal"/>
            </w:pPr>
            <w:r>
              <w:t>федеральный бюджет</w:t>
            </w:r>
          </w:p>
        </w:tc>
        <w:tc>
          <w:tcPr>
            <w:tcW w:w="964" w:type="dxa"/>
          </w:tcPr>
          <w:p w14:paraId="66BCA3D9" w14:textId="77777777" w:rsidR="00910747" w:rsidRDefault="00910747">
            <w:pPr>
              <w:pStyle w:val="ConsPlusNormal"/>
            </w:pPr>
          </w:p>
        </w:tc>
        <w:tc>
          <w:tcPr>
            <w:tcW w:w="794" w:type="dxa"/>
          </w:tcPr>
          <w:p w14:paraId="6DE6BA15" w14:textId="77777777" w:rsidR="00910747" w:rsidRDefault="00910747">
            <w:pPr>
              <w:pStyle w:val="ConsPlusNormal"/>
            </w:pPr>
          </w:p>
        </w:tc>
        <w:tc>
          <w:tcPr>
            <w:tcW w:w="2098" w:type="dxa"/>
          </w:tcPr>
          <w:p w14:paraId="477DBA4E" w14:textId="77777777" w:rsidR="00910747" w:rsidRDefault="00910747">
            <w:pPr>
              <w:pStyle w:val="ConsPlusNormal"/>
            </w:pPr>
          </w:p>
        </w:tc>
        <w:tc>
          <w:tcPr>
            <w:tcW w:w="1644" w:type="dxa"/>
          </w:tcPr>
          <w:p w14:paraId="3D6113C9" w14:textId="77777777" w:rsidR="00910747" w:rsidRDefault="00910747">
            <w:pPr>
              <w:pStyle w:val="ConsPlusNormal"/>
            </w:pPr>
            <w:r>
              <w:t>272256,000</w:t>
            </w:r>
          </w:p>
        </w:tc>
        <w:tc>
          <w:tcPr>
            <w:tcW w:w="1587" w:type="dxa"/>
          </w:tcPr>
          <w:p w14:paraId="5040CA81" w14:textId="77777777" w:rsidR="00910747" w:rsidRDefault="00910747">
            <w:pPr>
              <w:pStyle w:val="ConsPlusNormal"/>
            </w:pPr>
            <w:r>
              <w:t>51110,600</w:t>
            </w:r>
          </w:p>
        </w:tc>
        <w:tc>
          <w:tcPr>
            <w:tcW w:w="1644" w:type="dxa"/>
          </w:tcPr>
          <w:p w14:paraId="60A59173" w14:textId="77777777" w:rsidR="00910747" w:rsidRDefault="00910747">
            <w:pPr>
              <w:pStyle w:val="ConsPlusNormal"/>
            </w:pPr>
            <w:r>
              <w:t>84665,600</w:t>
            </w:r>
          </w:p>
        </w:tc>
        <w:tc>
          <w:tcPr>
            <w:tcW w:w="1644" w:type="dxa"/>
          </w:tcPr>
          <w:p w14:paraId="4AC9D9C5" w14:textId="77777777" w:rsidR="00910747" w:rsidRDefault="00910747">
            <w:pPr>
              <w:pStyle w:val="ConsPlusNormal"/>
            </w:pPr>
            <w:r>
              <w:t>66727,200</w:t>
            </w:r>
          </w:p>
        </w:tc>
        <w:tc>
          <w:tcPr>
            <w:tcW w:w="1644" w:type="dxa"/>
          </w:tcPr>
          <w:p w14:paraId="3CB4311C" w14:textId="77777777" w:rsidR="00910747" w:rsidRDefault="00910747">
            <w:pPr>
              <w:pStyle w:val="ConsPlusNormal"/>
            </w:pPr>
            <w:r>
              <w:t>69752,600</w:t>
            </w:r>
          </w:p>
        </w:tc>
        <w:tc>
          <w:tcPr>
            <w:tcW w:w="1531" w:type="dxa"/>
          </w:tcPr>
          <w:p w14:paraId="67CCD124" w14:textId="77777777" w:rsidR="00910747" w:rsidRDefault="00910747">
            <w:pPr>
              <w:pStyle w:val="ConsPlusNormal"/>
            </w:pPr>
            <w:r>
              <w:t>0,000</w:t>
            </w:r>
          </w:p>
        </w:tc>
      </w:tr>
      <w:tr w:rsidR="00910747" w14:paraId="2F327D08" w14:textId="77777777">
        <w:tc>
          <w:tcPr>
            <w:tcW w:w="907" w:type="dxa"/>
            <w:vMerge/>
            <w:tcBorders>
              <w:bottom w:val="nil"/>
            </w:tcBorders>
          </w:tcPr>
          <w:p w14:paraId="4F3DB8B6" w14:textId="77777777" w:rsidR="00910747" w:rsidRDefault="00910747">
            <w:pPr>
              <w:spacing w:after="1" w:line="0" w:lineRule="atLeast"/>
            </w:pPr>
          </w:p>
        </w:tc>
        <w:tc>
          <w:tcPr>
            <w:tcW w:w="2778" w:type="dxa"/>
            <w:vMerge/>
            <w:tcBorders>
              <w:bottom w:val="nil"/>
            </w:tcBorders>
          </w:tcPr>
          <w:p w14:paraId="0DE3EB5F" w14:textId="77777777" w:rsidR="00910747" w:rsidRDefault="00910747">
            <w:pPr>
              <w:spacing w:after="1" w:line="0" w:lineRule="atLeast"/>
            </w:pPr>
          </w:p>
        </w:tc>
        <w:tc>
          <w:tcPr>
            <w:tcW w:w="2154" w:type="dxa"/>
            <w:vMerge/>
            <w:tcBorders>
              <w:bottom w:val="nil"/>
            </w:tcBorders>
          </w:tcPr>
          <w:p w14:paraId="7BC95966" w14:textId="77777777" w:rsidR="00910747" w:rsidRDefault="00910747">
            <w:pPr>
              <w:spacing w:after="1" w:line="0" w:lineRule="atLeast"/>
            </w:pPr>
          </w:p>
        </w:tc>
        <w:tc>
          <w:tcPr>
            <w:tcW w:w="2438" w:type="dxa"/>
          </w:tcPr>
          <w:p w14:paraId="76779F9A" w14:textId="77777777" w:rsidR="00910747" w:rsidRDefault="00910747">
            <w:pPr>
              <w:pStyle w:val="ConsPlusNormal"/>
            </w:pPr>
            <w:r>
              <w:t>областной бюджет</w:t>
            </w:r>
          </w:p>
        </w:tc>
        <w:tc>
          <w:tcPr>
            <w:tcW w:w="964" w:type="dxa"/>
          </w:tcPr>
          <w:p w14:paraId="6632D965" w14:textId="77777777" w:rsidR="00910747" w:rsidRDefault="00910747">
            <w:pPr>
              <w:pStyle w:val="ConsPlusNormal"/>
            </w:pPr>
          </w:p>
        </w:tc>
        <w:tc>
          <w:tcPr>
            <w:tcW w:w="794" w:type="dxa"/>
          </w:tcPr>
          <w:p w14:paraId="47CADAAC" w14:textId="77777777" w:rsidR="00910747" w:rsidRDefault="00910747">
            <w:pPr>
              <w:pStyle w:val="ConsPlusNormal"/>
            </w:pPr>
          </w:p>
        </w:tc>
        <w:tc>
          <w:tcPr>
            <w:tcW w:w="2098" w:type="dxa"/>
          </w:tcPr>
          <w:p w14:paraId="4C33D04D" w14:textId="77777777" w:rsidR="00910747" w:rsidRDefault="00910747">
            <w:pPr>
              <w:pStyle w:val="ConsPlusNormal"/>
            </w:pPr>
          </w:p>
        </w:tc>
        <w:tc>
          <w:tcPr>
            <w:tcW w:w="1644" w:type="dxa"/>
          </w:tcPr>
          <w:p w14:paraId="7ACAEF50" w14:textId="77777777" w:rsidR="00910747" w:rsidRDefault="00910747">
            <w:pPr>
              <w:pStyle w:val="ConsPlusNormal"/>
            </w:pPr>
            <w:r>
              <w:t>572925,718</w:t>
            </w:r>
          </w:p>
        </w:tc>
        <w:tc>
          <w:tcPr>
            <w:tcW w:w="1587" w:type="dxa"/>
          </w:tcPr>
          <w:p w14:paraId="564BCBFE" w14:textId="77777777" w:rsidR="00910747" w:rsidRDefault="00910747">
            <w:pPr>
              <w:pStyle w:val="ConsPlusNormal"/>
            </w:pPr>
            <w:r>
              <w:t>147398,107</w:t>
            </w:r>
          </w:p>
        </w:tc>
        <w:tc>
          <w:tcPr>
            <w:tcW w:w="1644" w:type="dxa"/>
          </w:tcPr>
          <w:p w14:paraId="34DDB9E6" w14:textId="77777777" w:rsidR="00910747" w:rsidRDefault="00910747">
            <w:pPr>
              <w:pStyle w:val="ConsPlusNormal"/>
            </w:pPr>
            <w:r>
              <w:t>184600,302</w:t>
            </w:r>
          </w:p>
        </w:tc>
        <w:tc>
          <w:tcPr>
            <w:tcW w:w="1644" w:type="dxa"/>
          </w:tcPr>
          <w:p w14:paraId="3931723D" w14:textId="77777777" w:rsidR="00910747" w:rsidRDefault="00910747">
            <w:pPr>
              <w:pStyle w:val="ConsPlusNormal"/>
            </w:pPr>
            <w:r>
              <w:t>80309,103</w:t>
            </w:r>
          </w:p>
        </w:tc>
        <w:tc>
          <w:tcPr>
            <w:tcW w:w="1644" w:type="dxa"/>
          </w:tcPr>
          <w:p w14:paraId="38F86527" w14:textId="77777777" w:rsidR="00910747" w:rsidRDefault="00910747">
            <w:pPr>
              <w:pStyle w:val="ConsPlusNormal"/>
            </w:pPr>
            <w:r>
              <w:t>80309,103</w:t>
            </w:r>
          </w:p>
        </w:tc>
        <w:tc>
          <w:tcPr>
            <w:tcW w:w="1531" w:type="dxa"/>
          </w:tcPr>
          <w:p w14:paraId="2C4D5E96" w14:textId="77777777" w:rsidR="00910747" w:rsidRDefault="00910747">
            <w:pPr>
              <w:pStyle w:val="ConsPlusNormal"/>
            </w:pPr>
            <w:r>
              <w:t>80309,103</w:t>
            </w:r>
          </w:p>
        </w:tc>
      </w:tr>
      <w:tr w:rsidR="00910747" w14:paraId="2C49CD91" w14:textId="77777777">
        <w:tc>
          <w:tcPr>
            <w:tcW w:w="907" w:type="dxa"/>
            <w:vMerge/>
            <w:tcBorders>
              <w:bottom w:val="nil"/>
            </w:tcBorders>
          </w:tcPr>
          <w:p w14:paraId="3EF35BE5" w14:textId="77777777" w:rsidR="00910747" w:rsidRDefault="00910747">
            <w:pPr>
              <w:spacing w:after="1" w:line="0" w:lineRule="atLeast"/>
            </w:pPr>
          </w:p>
        </w:tc>
        <w:tc>
          <w:tcPr>
            <w:tcW w:w="2778" w:type="dxa"/>
            <w:vMerge/>
            <w:tcBorders>
              <w:bottom w:val="nil"/>
            </w:tcBorders>
          </w:tcPr>
          <w:p w14:paraId="19193EAE" w14:textId="77777777" w:rsidR="00910747" w:rsidRDefault="00910747">
            <w:pPr>
              <w:spacing w:after="1" w:line="0" w:lineRule="atLeast"/>
            </w:pPr>
          </w:p>
        </w:tc>
        <w:tc>
          <w:tcPr>
            <w:tcW w:w="2154" w:type="dxa"/>
            <w:vMerge/>
            <w:tcBorders>
              <w:bottom w:val="nil"/>
            </w:tcBorders>
          </w:tcPr>
          <w:p w14:paraId="78864E8F" w14:textId="77777777" w:rsidR="00910747" w:rsidRDefault="00910747">
            <w:pPr>
              <w:spacing w:after="1" w:line="0" w:lineRule="atLeast"/>
            </w:pPr>
          </w:p>
        </w:tc>
        <w:tc>
          <w:tcPr>
            <w:tcW w:w="2438" w:type="dxa"/>
          </w:tcPr>
          <w:p w14:paraId="5380AA60" w14:textId="77777777" w:rsidR="00910747" w:rsidRDefault="00910747">
            <w:pPr>
              <w:pStyle w:val="ConsPlusNormal"/>
            </w:pPr>
            <w:r>
              <w:t>консолидированные бюджеты муниципальных образований</w:t>
            </w:r>
          </w:p>
        </w:tc>
        <w:tc>
          <w:tcPr>
            <w:tcW w:w="964" w:type="dxa"/>
          </w:tcPr>
          <w:p w14:paraId="0A150A68" w14:textId="77777777" w:rsidR="00910747" w:rsidRDefault="00910747">
            <w:pPr>
              <w:pStyle w:val="ConsPlusNormal"/>
            </w:pPr>
          </w:p>
        </w:tc>
        <w:tc>
          <w:tcPr>
            <w:tcW w:w="794" w:type="dxa"/>
          </w:tcPr>
          <w:p w14:paraId="643CEFFA" w14:textId="77777777" w:rsidR="00910747" w:rsidRDefault="00910747">
            <w:pPr>
              <w:pStyle w:val="ConsPlusNormal"/>
            </w:pPr>
          </w:p>
        </w:tc>
        <w:tc>
          <w:tcPr>
            <w:tcW w:w="2098" w:type="dxa"/>
          </w:tcPr>
          <w:p w14:paraId="10CF2C81" w14:textId="77777777" w:rsidR="00910747" w:rsidRDefault="00910747">
            <w:pPr>
              <w:pStyle w:val="ConsPlusNormal"/>
            </w:pPr>
          </w:p>
        </w:tc>
        <w:tc>
          <w:tcPr>
            <w:tcW w:w="1644" w:type="dxa"/>
          </w:tcPr>
          <w:p w14:paraId="76EB0CCE" w14:textId="77777777" w:rsidR="00910747" w:rsidRDefault="00910747">
            <w:pPr>
              <w:pStyle w:val="ConsPlusNormal"/>
            </w:pPr>
            <w:r>
              <w:t>6257,000</w:t>
            </w:r>
          </w:p>
        </w:tc>
        <w:tc>
          <w:tcPr>
            <w:tcW w:w="1587" w:type="dxa"/>
          </w:tcPr>
          <w:p w14:paraId="325720AA" w14:textId="77777777" w:rsidR="00910747" w:rsidRDefault="00910747">
            <w:pPr>
              <w:pStyle w:val="ConsPlusNormal"/>
            </w:pPr>
            <w:r>
              <w:t>1272,000</w:t>
            </w:r>
          </w:p>
        </w:tc>
        <w:tc>
          <w:tcPr>
            <w:tcW w:w="1644" w:type="dxa"/>
          </w:tcPr>
          <w:p w14:paraId="538CEDE7" w14:textId="77777777" w:rsidR="00910747" w:rsidRDefault="00910747">
            <w:pPr>
              <w:pStyle w:val="ConsPlusNormal"/>
            </w:pPr>
            <w:r>
              <w:t>3113,000</w:t>
            </w:r>
          </w:p>
        </w:tc>
        <w:tc>
          <w:tcPr>
            <w:tcW w:w="1644" w:type="dxa"/>
          </w:tcPr>
          <w:p w14:paraId="608F9015" w14:textId="77777777" w:rsidR="00910747" w:rsidRDefault="00910747">
            <w:pPr>
              <w:pStyle w:val="ConsPlusNormal"/>
            </w:pPr>
            <w:r>
              <w:t>624,000</w:t>
            </w:r>
          </w:p>
        </w:tc>
        <w:tc>
          <w:tcPr>
            <w:tcW w:w="1644" w:type="dxa"/>
          </w:tcPr>
          <w:p w14:paraId="7E97554F" w14:textId="77777777" w:rsidR="00910747" w:rsidRDefault="00910747">
            <w:pPr>
              <w:pStyle w:val="ConsPlusNormal"/>
            </w:pPr>
            <w:r>
              <w:t>624,000</w:t>
            </w:r>
          </w:p>
        </w:tc>
        <w:tc>
          <w:tcPr>
            <w:tcW w:w="1531" w:type="dxa"/>
          </w:tcPr>
          <w:p w14:paraId="0EB0B62E" w14:textId="77777777" w:rsidR="00910747" w:rsidRDefault="00910747">
            <w:pPr>
              <w:pStyle w:val="ConsPlusNormal"/>
            </w:pPr>
            <w:r>
              <w:t>624,000</w:t>
            </w:r>
          </w:p>
        </w:tc>
      </w:tr>
      <w:tr w:rsidR="00910747" w14:paraId="1B6B09F0" w14:textId="77777777">
        <w:tc>
          <w:tcPr>
            <w:tcW w:w="907" w:type="dxa"/>
            <w:vMerge/>
            <w:tcBorders>
              <w:bottom w:val="nil"/>
            </w:tcBorders>
          </w:tcPr>
          <w:p w14:paraId="265FF8C3" w14:textId="77777777" w:rsidR="00910747" w:rsidRDefault="00910747">
            <w:pPr>
              <w:spacing w:after="1" w:line="0" w:lineRule="atLeast"/>
            </w:pPr>
          </w:p>
        </w:tc>
        <w:tc>
          <w:tcPr>
            <w:tcW w:w="2778" w:type="dxa"/>
            <w:vMerge/>
            <w:tcBorders>
              <w:bottom w:val="nil"/>
            </w:tcBorders>
          </w:tcPr>
          <w:p w14:paraId="4AD71673" w14:textId="77777777" w:rsidR="00910747" w:rsidRDefault="00910747">
            <w:pPr>
              <w:spacing w:after="1" w:line="0" w:lineRule="atLeast"/>
            </w:pPr>
          </w:p>
        </w:tc>
        <w:tc>
          <w:tcPr>
            <w:tcW w:w="2154" w:type="dxa"/>
            <w:vMerge/>
            <w:tcBorders>
              <w:bottom w:val="nil"/>
            </w:tcBorders>
          </w:tcPr>
          <w:p w14:paraId="388509CD" w14:textId="77777777" w:rsidR="00910747" w:rsidRDefault="00910747">
            <w:pPr>
              <w:spacing w:after="1" w:line="0" w:lineRule="atLeast"/>
            </w:pPr>
          </w:p>
        </w:tc>
        <w:tc>
          <w:tcPr>
            <w:tcW w:w="2438" w:type="dxa"/>
          </w:tcPr>
          <w:p w14:paraId="62D5D703" w14:textId="77777777" w:rsidR="00910747" w:rsidRDefault="00910747">
            <w:pPr>
              <w:pStyle w:val="ConsPlusNormal"/>
            </w:pPr>
            <w:r>
              <w:t>территориальные внебюджетные фонды</w:t>
            </w:r>
          </w:p>
        </w:tc>
        <w:tc>
          <w:tcPr>
            <w:tcW w:w="964" w:type="dxa"/>
          </w:tcPr>
          <w:p w14:paraId="40A66A40" w14:textId="77777777" w:rsidR="00910747" w:rsidRDefault="00910747">
            <w:pPr>
              <w:pStyle w:val="ConsPlusNormal"/>
            </w:pPr>
          </w:p>
        </w:tc>
        <w:tc>
          <w:tcPr>
            <w:tcW w:w="794" w:type="dxa"/>
          </w:tcPr>
          <w:p w14:paraId="4B470320" w14:textId="77777777" w:rsidR="00910747" w:rsidRDefault="00910747">
            <w:pPr>
              <w:pStyle w:val="ConsPlusNormal"/>
            </w:pPr>
          </w:p>
        </w:tc>
        <w:tc>
          <w:tcPr>
            <w:tcW w:w="2098" w:type="dxa"/>
          </w:tcPr>
          <w:p w14:paraId="7E4FAF59" w14:textId="77777777" w:rsidR="00910747" w:rsidRDefault="00910747">
            <w:pPr>
              <w:pStyle w:val="ConsPlusNormal"/>
            </w:pPr>
          </w:p>
        </w:tc>
        <w:tc>
          <w:tcPr>
            <w:tcW w:w="1644" w:type="dxa"/>
          </w:tcPr>
          <w:p w14:paraId="5206E989" w14:textId="77777777" w:rsidR="00910747" w:rsidRDefault="00910747">
            <w:pPr>
              <w:pStyle w:val="ConsPlusNormal"/>
            </w:pPr>
            <w:r>
              <w:t>0,000</w:t>
            </w:r>
          </w:p>
        </w:tc>
        <w:tc>
          <w:tcPr>
            <w:tcW w:w="1587" w:type="dxa"/>
          </w:tcPr>
          <w:p w14:paraId="6E39FE84" w14:textId="77777777" w:rsidR="00910747" w:rsidRDefault="00910747">
            <w:pPr>
              <w:pStyle w:val="ConsPlusNormal"/>
            </w:pPr>
            <w:r>
              <w:t>0,000</w:t>
            </w:r>
          </w:p>
        </w:tc>
        <w:tc>
          <w:tcPr>
            <w:tcW w:w="1644" w:type="dxa"/>
          </w:tcPr>
          <w:p w14:paraId="41E5EE50" w14:textId="77777777" w:rsidR="00910747" w:rsidRDefault="00910747">
            <w:pPr>
              <w:pStyle w:val="ConsPlusNormal"/>
            </w:pPr>
            <w:r>
              <w:t>0,000</w:t>
            </w:r>
          </w:p>
        </w:tc>
        <w:tc>
          <w:tcPr>
            <w:tcW w:w="1644" w:type="dxa"/>
          </w:tcPr>
          <w:p w14:paraId="2CF43D51" w14:textId="77777777" w:rsidR="00910747" w:rsidRDefault="00910747">
            <w:pPr>
              <w:pStyle w:val="ConsPlusNormal"/>
            </w:pPr>
            <w:r>
              <w:t>0,000</w:t>
            </w:r>
          </w:p>
        </w:tc>
        <w:tc>
          <w:tcPr>
            <w:tcW w:w="1644" w:type="dxa"/>
          </w:tcPr>
          <w:p w14:paraId="30E1267E" w14:textId="77777777" w:rsidR="00910747" w:rsidRDefault="00910747">
            <w:pPr>
              <w:pStyle w:val="ConsPlusNormal"/>
            </w:pPr>
            <w:r>
              <w:t>0,000</w:t>
            </w:r>
          </w:p>
        </w:tc>
        <w:tc>
          <w:tcPr>
            <w:tcW w:w="1531" w:type="dxa"/>
          </w:tcPr>
          <w:p w14:paraId="488E6FFD" w14:textId="77777777" w:rsidR="00910747" w:rsidRDefault="00910747">
            <w:pPr>
              <w:pStyle w:val="ConsPlusNormal"/>
            </w:pPr>
            <w:r>
              <w:t>0,000</w:t>
            </w:r>
          </w:p>
        </w:tc>
      </w:tr>
      <w:tr w:rsidR="00910747" w14:paraId="6908C6B1" w14:textId="77777777">
        <w:tblPrEx>
          <w:tblBorders>
            <w:insideH w:val="nil"/>
          </w:tblBorders>
        </w:tblPrEx>
        <w:tc>
          <w:tcPr>
            <w:tcW w:w="907" w:type="dxa"/>
            <w:vMerge/>
            <w:tcBorders>
              <w:bottom w:val="nil"/>
            </w:tcBorders>
          </w:tcPr>
          <w:p w14:paraId="74690B89" w14:textId="77777777" w:rsidR="00910747" w:rsidRDefault="00910747">
            <w:pPr>
              <w:spacing w:after="1" w:line="0" w:lineRule="atLeast"/>
            </w:pPr>
          </w:p>
        </w:tc>
        <w:tc>
          <w:tcPr>
            <w:tcW w:w="2778" w:type="dxa"/>
            <w:vMerge/>
            <w:tcBorders>
              <w:bottom w:val="nil"/>
            </w:tcBorders>
          </w:tcPr>
          <w:p w14:paraId="7CEC6E51" w14:textId="77777777" w:rsidR="00910747" w:rsidRDefault="00910747">
            <w:pPr>
              <w:spacing w:after="1" w:line="0" w:lineRule="atLeast"/>
            </w:pPr>
          </w:p>
        </w:tc>
        <w:tc>
          <w:tcPr>
            <w:tcW w:w="2154" w:type="dxa"/>
            <w:vMerge/>
            <w:tcBorders>
              <w:bottom w:val="nil"/>
            </w:tcBorders>
          </w:tcPr>
          <w:p w14:paraId="15511AD4" w14:textId="77777777" w:rsidR="00910747" w:rsidRDefault="00910747">
            <w:pPr>
              <w:spacing w:after="1" w:line="0" w:lineRule="atLeast"/>
            </w:pPr>
          </w:p>
        </w:tc>
        <w:tc>
          <w:tcPr>
            <w:tcW w:w="2438" w:type="dxa"/>
            <w:tcBorders>
              <w:bottom w:val="nil"/>
            </w:tcBorders>
          </w:tcPr>
          <w:p w14:paraId="637F052A" w14:textId="77777777" w:rsidR="00910747" w:rsidRDefault="00910747">
            <w:pPr>
              <w:pStyle w:val="ConsPlusNormal"/>
            </w:pPr>
            <w:r>
              <w:t>юридические лица</w:t>
            </w:r>
          </w:p>
        </w:tc>
        <w:tc>
          <w:tcPr>
            <w:tcW w:w="964" w:type="dxa"/>
            <w:tcBorders>
              <w:bottom w:val="nil"/>
            </w:tcBorders>
          </w:tcPr>
          <w:p w14:paraId="1AF60768" w14:textId="77777777" w:rsidR="00910747" w:rsidRDefault="00910747">
            <w:pPr>
              <w:pStyle w:val="ConsPlusNormal"/>
            </w:pPr>
          </w:p>
        </w:tc>
        <w:tc>
          <w:tcPr>
            <w:tcW w:w="794" w:type="dxa"/>
            <w:tcBorders>
              <w:bottom w:val="nil"/>
            </w:tcBorders>
          </w:tcPr>
          <w:p w14:paraId="6B86F0E1" w14:textId="77777777" w:rsidR="00910747" w:rsidRDefault="00910747">
            <w:pPr>
              <w:pStyle w:val="ConsPlusNormal"/>
            </w:pPr>
          </w:p>
        </w:tc>
        <w:tc>
          <w:tcPr>
            <w:tcW w:w="2098" w:type="dxa"/>
            <w:tcBorders>
              <w:bottom w:val="nil"/>
            </w:tcBorders>
          </w:tcPr>
          <w:p w14:paraId="32D3C83F" w14:textId="77777777" w:rsidR="00910747" w:rsidRDefault="00910747">
            <w:pPr>
              <w:pStyle w:val="ConsPlusNormal"/>
            </w:pPr>
          </w:p>
        </w:tc>
        <w:tc>
          <w:tcPr>
            <w:tcW w:w="1644" w:type="dxa"/>
            <w:tcBorders>
              <w:bottom w:val="nil"/>
            </w:tcBorders>
          </w:tcPr>
          <w:p w14:paraId="01B5F0EE" w14:textId="77777777" w:rsidR="00910747" w:rsidRDefault="00910747">
            <w:pPr>
              <w:pStyle w:val="ConsPlusNormal"/>
            </w:pPr>
            <w:r>
              <w:t>0,000</w:t>
            </w:r>
          </w:p>
        </w:tc>
        <w:tc>
          <w:tcPr>
            <w:tcW w:w="1587" w:type="dxa"/>
            <w:tcBorders>
              <w:bottom w:val="nil"/>
            </w:tcBorders>
          </w:tcPr>
          <w:p w14:paraId="3BE89E59" w14:textId="77777777" w:rsidR="00910747" w:rsidRDefault="00910747">
            <w:pPr>
              <w:pStyle w:val="ConsPlusNormal"/>
            </w:pPr>
            <w:r>
              <w:t>0,000</w:t>
            </w:r>
          </w:p>
        </w:tc>
        <w:tc>
          <w:tcPr>
            <w:tcW w:w="1644" w:type="dxa"/>
            <w:tcBorders>
              <w:bottom w:val="nil"/>
            </w:tcBorders>
          </w:tcPr>
          <w:p w14:paraId="660F858A" w14:textId="77777777" w:rsidR="00910747" w:rsidRDefault="00910747">
            <w:pPr>
              <w:pStyle w:val="ConsPlusNormal"/>
            </w:pPr>
            <w:r>
              <w:t>0,000</w:t>
            </w:r>
          </w:p>
        </w:tc>
        <w:tc>
          <w:tcPr>
            <w:tcW w:w="1644" w:type="dxa"/>
            <w:tcBorders>
              <w:bottom w:val="nil"/>
            </w:tcBorders>
          </w:tcPr>
          <w:p w14:paraId="7C82DB5E" w14:textId="77777777" w:rsidR="00910747" w:rsidRDefault="00910747">
            <w:pPr>
              <w:pStyle w:val="ConsPlusNormal"/>
            </w:pPr>
            <w:r>
              <w:t>0,000</w:t>
            </w:r>
          </w:p>
        </w:tc>
        <w:tc>
          <w:tcPr>
            <w:tcW w:w="1644" w:type="dxa"/>
            <w:tcBorders>
              <w:bottom w:val="nil"/>
            </w:tcBorders>
          </w:tcPr>
          <w:p w14:paraId="432695FE" w14:textId="77777777" w:rsidR="00910747" w:rsidRDefault="00910747">
            <w:pPr>
              <w:pStyle w:val="ConsPlusNormal"/>
            </w:pPr>
            <w:r>
              <w:t>0,000</w:t>
            </w:r>
          </w:p>
        </w:tc>
        <w:tc>
          <w:tcPr>
            <w:tcW w:w="1531" w:type="dxa"/>
            <w:tcBorders>
              <w:bottom w:val="nil"/>
            </w:tcBorders>
          </w:tcPr>
          <w:p w14:paraId="3A54FA08" w14:textId="77777777" w:rsidR="00910747" w:rsidRDefault="00910747">
            <w:pPr>
              <w:pStyle w:val="ConsPlusNormal"/>
            </w:pPr>
            <w:r>
              <w:t>0,000</w:t>
            </w:r>
          </w:p>
        </w:tc>
      </w:tr>
      <w:tr w:rsidR="00910747" w14:paraId="7F74ACEF" w14:textId="77777777">
        <w:tblPrEx>
          <w:tblBorders>
            <w:insideH w:val="nil"/>
          </w:tblBorders>
        </w:tblPrEx>
        <w:tc>
          <w:tcPr>
            <w:tcW w:w="21827" w:type="dxa"/>
            <w:gridSpan w:val="13"/>
            <w:tcBorders>
              <w:top w:val="nil"/>
            </w:tcBorders>
          </w:tcPr>
          <w:p w14:paraId="10BB6093" w14:textId="77777777" w:rsidR="00910747" w:rsidRDefault="00910747">
            <w:pPr>
              <w:pStyle w:val="ConsPlusNormal"/>
              <w:jc w:val="both"/>
            </w:pPr>
            <w:r>
              <w:t xml:space="preserve">(в ред. постановления Правительства Амурской области от 24.03.2022 </w:t>
            </w:r>
            <w:hyperlink r:id="rId735" w:history="1">
              <w:r>
                <w:rPr>
                  <w:color w:val="0000FF"/>
                </w:rPr>
                <w:t>N 281</w:t>
              </w:r>
            </w:hyperlink>
            <w:r>
              <w:t>)</w:t>
            </w:r>
          </w:p>
        </w:tc>
      </w:tr>
      <w:tr w:rsidR="00910747" w14:paraId="35E3F650" w14:textId="77777777">
        <w:tc>
          <w:tcPr>
            <w:tcW w:w="907" w:type="dxa"/>
            <w:vMerge w:val="restart"/>
          </w:tcPr>
          <w:p w14:paraId="3A1B3C3E" w14:textId="77777777" w:rsidR="00910747" w:rsidRDefault="00910747">
            <w:pPr>
              <w:pStyle w:val="ConsPlusNormal"/>
            </w:pPr>
            <w:r>
              <w:t>6.1.1.</w:t>
            </w:r>
          </w:p>
        </w:tc>
        <w:tc>
          <w:tcPr>
            <w:tcW w:w="2778" w:type="dxa"/>
            <w:vMerge w:val="restart"/>
          </w:tcPr>
          <w:p w14:paraId="41E2F442" w14:textId="77777777" w:rsidR="00910747" w:rsidRDefault="00910747">
            <w:pPr>
              <w:pStyle w:val="ConsPlusNormal"/>
            </w:pPr>
            <w:r>
              <w:t>Обеспечение жильем отдельных категорий ветеранов и членов их семей</w:t>
            </w:r>
          </w:p>
        </w:tc>
        <w:tc>
          <w:tcPr>
            <w:tcW w:w="2154" w:type="dxa"/>
            <w:vMerge w:val="restart"/>
          </w:tcPr>
          <w:p w14:paraId="3AC16ABC" w14:textId="77777777" w:rsidR="00910747" w:rsidRDefault="00910747">
            <w:pPr>
              <w:pStyle w:val="ConsPlusNormal"/>
            </w:pPr>
            <w:r>
              <w:t>Министерство социальной защиты населения области</w:t>
            </w:r>
          </w:p>
        </w:tc>
        <w:tc>
          <w:tcPr>
            <w:tcW w:w="2438" w:type="dxa"/>
          </w:tcPr>
          <w:p w14:paraId="29287136" w14:textId="77777777" w:rsidR="00910747" w:rsidRDefault="00910747">
            <w:pPr>
              <w:pStyle w:val="ConsPlusNormal"/>
            </w:pPr>
            <w:r>
              <w:t>Всего</w:t>
            </w:r>
          </w:p>
        </w:tc>
        <w:tc>
          <w:tcPr>
            <w:tcW w:w="964" w:type="dxa"/>
          </w:tcPr>
          <w:p w14:paraId="0F8BDFF7" w14:textId="77777777" w:rsidR="00910747" w:rsidRDefault="00910747">
            <w:pPr>
              <w:pStyle w:val="ConsPlusNormal"/>
            </w:pPr>
          </w:p>
        </w:tc>
        <w:tc>
          <w:tcPr>
            <w:tcW w:w="794" w:type="dxa"/>
          </w:tcPr>
          <w:p w14:paraId="041BB4D1" w14:textId="77777777" w:rsidR="00910747" w:rsidRDefault="00910747">
            <w:pPr>
              <w:pStyle w:val="ConsPlusNormal"/>
            </w:pPr>
          </w:p>
        </w:tc>
        <w:tc>
          <w:tcPr>
            <w:tcW w:w="2098" w:type="dxa"/>
          </w:tcPr>
          <w:p w14:paraId="35F45E3D" w14:textId="77777777" w:rsidR="00910747" w:rsidRDefault="00910747">
            <w:pPr>
              <w:pStyle w:val="ConsPlusNormal"/>
            </w:pPr>
          </w:p>
        </w:tc>
        <w:tc>
          <w:tcPr>
            <w:tcW w:w="1644" w:type="dxa"/>
          </w:tcPr>
          <w:p w14:paraId="7AD0195B" w14:textId="77777777" w:rsidR="00910747" w:rsidRDefault="00910747">
            <w:pPr>
              <w:pStyle w:val="ConsPlusNormal"/>
            </w:pPr>
            <w:r>
              <w:t>253432,341</w:t>
            </w:r>
          </w:p>
        </w:tc>
        <w:tc>
          <w:tcPr>
            <w:tcW w:w="1587" w:type="dxa"/>
          </w:tcPr>
          <w:p w14:paraId="1C69B80A" w14:textId="77777777" w:rsidR="00910747" w:rsidRDefault="00910747">
            <w:pPr>
              <w:pStyle w:val="ConsPlusNormal"/>
            </w:pPr>
            <w:r>
              <w:t>47780,037</w:t>
            </w:r>
          </w:p>
        </w:tc>
        <w:tc>
          <w:tcPr>
            <w:tcW w:w="1644" w:type="dxa"/>
          </w:tcPr>
          <w:p w14:paraId="1EC61467" w14:textId="77777777" w:rsidR="00910747" w:rsidRDefault="00910747">
            <w:pPr>
              <w:pStyle w:val="ConsPlusNormal"/>
            </w:pPr>
            <w:r>
              <w:t>51413,076</w:t>
            </w:r>
          </w:p>
        </w:tc>
        <w:tc>
          <w:tcPr>
            <w:tcW w:w="1644" w:type="dxa"/>
          </w:tcPr>
          <w:p w14:paraId="300972CF" w14:textId="77777777" w:rsidR="00910747" w:rsidRDefault="00910747">
            <w:pPr>
              <w:pStyle w:val="ConsPlusNormal"/>
            </w:pPr>
            <w:r>
              <w:t>51413,076</w:t>
            </w:r>
          </w:p>
        </w:tc>
        <w:tc>
          <w:tcPr>
            <w:tcW w:w="1644" w:type="dxa"/>
          </w:tcPr>
          <w:p w14:paraId="75863C4C" w14:textId="77777777" w:rsidR="00910747" w:rsidRDefault="00910747">
            <w:pPr>
              <w:pStyle w:val="ConsPlusNormal"/>
            </w:pPr>
            <w:r>
              <w:t>51413,076</w:t>
            </w:r>
          </w:p>
        </w:tc>
        <w:tc>
          <w:tcPr>
            <w:tcW w:w="1531" w:type="dxa"/>
          </w:tcPr>
          <w:p w14:paraId="39C42C4A" w14:textId="77777777" w:rsidR="00910747" w:rsidRDefault="00910747">
            <w:pPr>
              <w:pStyle w:val="ConsPlusNormal"/>
            </w:pPr>
            <w:r>
              <w:t>51413,076</w:t>
            </w:r>
          </w:p>
        </w:tc>
      </w:tr>
      <w:tr w:rsidR="00910747" w14:paraId="4EFC4076" w14:textId="77777777">
        <w:tc>
          <w:tcPr>
            <w:tcW w:w="907" w:type="dxa"/>
            <w:vMerge/>
          </w:tcPr>
          <w:p w14:paraId="056D3654" w14:textId="77777777" w:rsidR="00910747" w:rsidRDefault="00910747">
            <w:pPr>
              <w:spacing w:after="1" w:line="0" w:lineRule="atLeast"/>
            </w:pPr>
          </w:p>
        </w:tc>
        <w:tc>
          <w:tcPr>
            <w:tcW w:w="2778" w:type="dxa"/>
            <w:vMerge/>
          </w:tcPr>
          <w:p w14:paraId="49C9F122" w14:textId="77777777" w:rsidR="00910747" w:rsidRDefault="00910747">
            <w:pPr>
              <w:spacing w:after="1" w:line="0" w:lineRule="atLeast"/>
            </w:pPr>
          </w:p>
        </w:tc>
        <w:tc>
          <w:tcPr>
            <w:tcW w:w="2154" w:type="dxa"/>
            <w:vMerge/>
          </w:tcPr>
          <w:p w14:paraId="63347D2A" w14:textId="77777777" w:rsidR="00910747" w:rsidRDefault="00910747">
            <w:pPr>
              <w:spacing w:after="1" w:line="0" w:lineRule="atLeast"/>
            </w:pPr>
          </w:p>
        </w:tc>
        <w:tc>
          <w:tcPr>
            <w:tcW w:w="2438" w:type="dxa"/>
          </w:tcPr>
          <w:p w14:paraId="6FB2AFF6" w14:textId="77777777" w:rsidR="00910747" w:rsidRDefault="00910747">
            <w:pPr>
              <w:pStyle w:val="ConsPlusNormal"/>
            </w:pPr>
            <w:r>
              <w:t>федеральный бюджет</w:t>
            </w:r>
          </w:p>
        </w:tc>
        <w:tc>
          <w:tcPr>
            <w:tcW w:w="964" w:type="dxa"/>
          </w:tcPr>
          <w:p w14:paraId="35156C4D" w14:textId="77777777" w:rsidR="00910747" w:rsidRDefault="00910747">
            <w:pPr>
              <w:pStyle w:val="ConsPlusNormal"/>
            </w:pPr>
          </w:p>
        </w:tc>
        <w:tc>
          <w:tcPr>
            <w:tcW w:w="794" w:type="dxa"/>
          </w:tcPr>
          <w:p w14:paraId="11E88A3C" w14:textId="77777777" w:rsidR="00910747" w:rsidRDefault="00910747">
            <w:pPr>
              <w:pStyle w:val="ConsPlusNormal"/>
            </w:pPr>
          </w:p>
        </w:tc>
        <w:tc>
          <w:tcPr>
            <w:tcW w:w="2098" w:type="dxa"/>
          </w:tcPr>
          <w:p w14:paraId="210BE57B" w14:textId="77777777" w:rsidR="00910747" w:rsidRDefault="00910747">
            <w:pPr>
              <w:pStyle w:val="ConsPlusNormal"/>
            </w:pPr>
          </w:p>
        </w:tc>
        <w:tc>
          <w:tcPr>
            <w:tcW w:w="1644" w:type="dxa"/>
          </w:tcPr>
          <w:p w14:paraId="606F76AC" w14:textId="77777777" w:rsidR="00910747" w:rsidRDefault="00910747">
            <w:pPr>
              <w:pStyle w:val="ConsPlusNormal"/>
            </w:pPr>
            <w:r>
              <w:t>0,000</w:t>
            </w:r>
          </w:p>
        </w:tc>
        <w:tc>
          <w:tcPr>
            <w:tcW w:w="1587" w:type="dxa"/>
          </w:tcPr>
          <w:p w14:paraId="2F28A044" w14:textId="77777777" w:rsidR="00910747" w:rsidRDefault="00910747">
            <w:pPr>
              <w:pStyle w:val="ConsPlusNormal"/>
            </w:pPr>
            <w:r>
              <w:t>0,000</w:t>
            </w:r>
          </w:p>
        </w:tc>
        <w:tc>
          <w:tcPr>
            <w:tcW w:w="1644" w:type="dxa"/>
          </w:tcPr>
          <w:p w14:paraId="44992D3D" w14:textId="77777777" w:rsidR="00910747" w:rsidRDefault="00910747">
            <w:pPr>
              <w:pStyle w:val="ConsPlusNormal"/>
            </w:pPr>
            <w:r>
              <w:t>0,000</w:t>
            </w:r>
          </w:p>
        </w:tc>
        <w:tc>
          <w:tcPr>
            <w:tcW w:w="1644" w:type="dxa"/>
          </w:tcPr>
          <w:p w14:paraId="43696383" w14:textId="77777777" w:rsidR="00910747" w:rsidRDefault="00910747">
            <w:pPr>
              <w:pStyle w:val="ConsPlusNormal"/>
            </w:pPr>
            <w:r>
              <w:t>0,000</w:t>
            </w:r>
          </w:p>
        </w:tc>
        <w:tc>
          <w:tcPr>
            <w:tcW w:w="1644" w:type="dxa"/>
          </w:tcPr>
          <w:p w14:paraId="3D1B7713" w14:textId="77777777" w:rsidR="00910747" w:rsidRDefault="00910747">
            <w:pPr>
              <w:pStyle w:val="ConsPlusNormal"/>
            </w:pPr>
            <w:r>
              <w:t>0,000</w:t>
            </w:r>
          </w:p>
        </w:tc>
        <w:tc>
          <w:tcPr>
            <w:tcW w:w="1531" w:type="dxa"/>
          </w:tcPr>
          <w:p w14:paraId="61B3EF9D" w14:textId="77777777" w:rsidR="00910747" w:rsidRDefault="00910747">
            <w:pPr>
              <w:pStyle w:val="ConsPlusNormal"/>
            </w:pPr>
            <w:r>
              <w:t>0,000</w:t>
            </w:r>
          </w:p>
        </w:tc>
      </w:tr>
      <w:tr w:rsidR="00910747" w14:paraId="0601EA22" w14:textId="77777777">
        <w:tc>
          <w:tcPr>
            <w:tcW w:w="907" w:type="dxa"/>
            <w:vMerge/>
          </w:tcPr>
          <w:p w14:paraId="3E41D452" w14:textId="77777777" w:rsidR="00910747" w:rsidRDefault="00910747">
            <w:pPr>
              <w:spacing w:after="1" w:line="0" w:lineRule="atLeast"/>
            </w:pPr>
          </w:p>
        </w:tc>
        <w:tc>
          <w:tcPr>
            <w:tcW w:w="2778" w:type="dxa"/>
            <w:vMerge/>
          </w:tcPr>
          <w:p w14:paraId="7E7B2560" w14:textId="77777777" w:rsidR="00910747" w:rsidRDefault="00910747">
            <w:pPr>
              <w:spacing w:after="1" w:line="0" w:lineRule="atLeast"/>
            </w:pPr>
          </w:p>
        </w:tc>
        <w:tc>
          <w:tcPr>
            <w:tcW w:w="2154" w:type="dxa"/>
            <w:vMerge/>
          </w:tcPr>
          <w:p w14:paraId="5555E10A" w14:textId="77777777" w:rsidR="00910747" w:rsidRDefault="00910747">
            <w:pPr>
              <w:spacing w:after="1" w:line="0" w:lineRule="atLeast"/>
            </w:pPr>
          </w:p>
        </w:tc>
        <w:tc>
          <w:tcPr>
            <w:tcW w:w="2438" w:type="dxa"/>
          </w:tcPr>
          <w:p w14:paraId="5AA71E90" w14:textId="77777777" w:rsidR="00910747" w:rsidRDefault="00910747">
            <w:pPr>
              <w:pStyle w:val="ConsPlusNormal"/>
            </w:pPr>
            <w:r>
              <w:t>областной бюджет</w:t>
            </w:r>
          </w:p>
        </w:tc>
        <w:tc>
          <w:tcPr>
            <w:tcW w:w="964" w:type="dxa"/>
          </w:tcPr>
          <w:p w14:paraId="584C63A9" w14:textId="77777777" w:rsidR="00910747" w:rsidRDefault="00910747">
            <w:pPr>
              <w:pStyle w:val="ConsPlusNormal"/>
            </w:pPr>
            <w:r>
              <w:t>915</w:t>
            </w:r>
          </w:p>
        </w:tc>
        <w:tc>
          <w:tcPr>
            <w:tcW w:w="794" w:type="dxa"/>
          </w:tcPr>
          <w:p w14:paraId="05983313" w14:textId="77777777" w:rsidR="00910747" w:rsidRDefault="00910747">
            <w:pPr>
              <w:pStyle w:val="ConsPlusNormal"/>
            </w:pPr>
            <w:r>
              <w:t>1003</w:t>
            </w:r>
          </w:p>
        </w:tc>
        <w:tc>
          <w:tcPr>
            <w:tcW w:w="2098" w:type="dxa"/>
          </w:tcPr>
          <w:p w14:paraId="3AEC09DD" w14:textId="77777777" w:rsidR="00910747" w:rsidRDefault="00910747">
            <w:pPr>
              <w:pStyle w:val="ConsPlusNormal"/>
            </w:pPr>
            <w:r>
              <w:t>0760170760</w:t>
            </w:r>
          </w:p>
        </w:tc>
        <w:tc>
          <w:tcPr>
            <w:tcW w:w="1644" w:type="dxa"/>
          </w:tcPr>
          <w:p w14:paraId="0C433257" w14:textId="77777777" w:rsidR="00910747" w:rsidRDefault="00910747">
            <w:pPr>
              <w:pStyle w:val="ConsPlusNormal"/>
            </w:pPr>
            <w:r>
              <w:t>253432,341</w:t>
            </w:r>
          </w:p>
        </w:tc>
        <w:tc>
          <w:tcPr>
            <w:tcW w:w="1587" w:type="dxa"/>
          </w:tcPr>
          <w:p w14:paraId="08EED8EC" w14:textId="77777777" w:rsidR="00910747" w:rsidRDefault="00910747">
            <w:pPr>
              <w:pStyle w:val="ConsPlusNormal"/>
            </w:pPr>
            <w:r>
              <w:t>47780,037</w:t>
            </w:r>
          </w:p>
        </w:tc>
        <w:tc>
          <w:tcPr>
            <w:tcW w:w="1644" w:type="dxa"/>
          </w:tcPr>
          <w:p w14:paraId="4E049ABE" w14:textId="77777777" w:rsidR="00910747" w:rsidRDefault="00910747">
            <w:pPr>
              <w:pStyle w:val="ConsPlusNormal"/>
            </w:pPr>
            <w:r>
              <w:t>51413,076</w:t>
            </w:r>
          </w:p>
        </w:tc>
        <w:tc>
          <w:tcPr>
            <w:tcW w:w="1644" w:type="dxa"/>
          </w:tcPr>
          <w:p w14:paraId="21B15007" w14:textId="77777777" w:rsidR="00910747" w:rsidRDefault="00910747">
            <w:pPr>
              <w:pStyle w:val="ConsPlusNormal"/>
            </w:pPr>
            <w:r>
              <w:t>51413,076</w:t>
            </w:r>
          </w:p>
        </w:tc>
        <w:tc>
          <w:tcPr>
            <w:tcW w:w="1644" w:type="dxa"/>
          </w:tcPr>
          <w:p w14:paraId="2A57F0B0" w14:textId="77777777" w:rsidR="00910747" w:rsidRDefault="00910747">
            <w:pPr>
              <w:pStyle w:val="ConsPlusNormal"/>
            </w:pPr>
            <w:r>
              <w:t>51413,076</w:t>
            </w:r>
          </w:p>
        </w:tc>
        <w:tc>
          <w:tcPr>
            <w:tcW w:w="1531" w:type="dxa"/>
          </w:tcPr>
          <w:p w14:paraId="0AB9691B" w14:textId="77777777" w:rsidR="00910747" w:rsidRDefault="00910747">
            <w:pPr>
              <w:pStyle w:val="ConsPlusNormal"/>
            </w:pPr>
            <w:r>
              <w:t>51413,076</w:t>
            </w:r>
          </w:p>
        </w:tc>
      </w:tr>
      <w:tr w:rsidR="00910747" w14:paraId="56795886" w14:textId="77777777">
        <w:tc>
          <w:tcPr>
            <w:tcW w:w="907" w:type="dxa"/>
            <w:vMerge/>
          </w:tcPr>
          <w:p w14:paraId="127FCC1B" w14:textId="77777777" w:rsidR="00910747" w:rsidRDefault="00910747">
            <w:pPr>
              <w:spacing w:after="1" w:line="0" w:lineRule="atLeast"/>
            </w:pPr>
          </w:p>
        </w:tc>
        <w:tc>
          <w:tcPr>
            <w:tcW w:w="2778" w:type="dxa"/>
            <w:vMerge/>
          </w:tcPr>
          <w:p w14:paraId="4BC5F2A9" w14:textId="77777777" w:rsidR="00910747" w:rsidRDefault="00910747">
            <w:pPr>
              <w:spacing w:after="1" w:line="0" w:lineRule="atLeast"/>
            </w:pPr>
          </w:p>
        </w:tc>
        <w:tc>
          <w:tcPr>
            <w:tcW w:w="2154" w:type="dxa"/>
            <w:vMerge/>
          </w:tcPr>
          <w:p w14:paraId="03FB28D8" w14:textId="77777777" w:rsidR="00910747" w:rsidRDefault="00910747">
            <w:pPr>
              <w:spacing w:after="1" w:line="0" w:lineRule="atLeast"/>
            </w:pPr>
          </w:p>
        </w:tc>
        <w:tc>
          <w:tcPr>
            <w:tcW w:w="2438" w:type="dxa"/>
          </w:tcPr>
          <w:p w14:paraId="555AAC13" w14:textId="77777777" w:rsidR="00910747" w:rsidRDefault="00910747">
            <w:pPr>
              <w:pStyle w:val="ConsPlusNormal"/>
            </w:pPr>
            <w:r>
              <w:t>консолидированные бюджеты муниципальных образований</w:t>
            </w:r>
          </w:p>
        </w:tc>
        <w:tc>
          <w:tcPr>
            <w:tcW w:w="964" w:type="dxa"/>
          </w:tcPr>
          <w:p w14:paraId="12884B4B" w14:textId="77777777" w:rsidR="00910747" w:rsidRDefault="00910747">
            <w:pPr>
              <w:pStyle w:val="ConsPlusNormal"/>
            </w:pPr>
          </w:p>
        </w:tc>
        <w:tc>
          <w:tcPr>
            <w:tcW w:w="794" w:type="dxa"/>
          </w:tcPr>
          <w:p w14:paraId="11BD2F6D" w14:textId="77777777" w:rsidR="00910747" w:rsidRDefault="00910747">
            <w:pPr>
              <w:pStyle w:val="ConsPlusNormal"/>
            </w:pPr>
          </w:p>
        </w:tc>
        <w:tc>
          <w:tcPr>
            <w:tcW w:w="2098" w:type="dxa"/>
          </w:tcPr>
          <w:p w14:paraId="21D11E66" w14:textId="77777777" w:rsidR="00910747" w:rsidRDefault="00910747">
            <w:pPr>
              <w:pStyle w:val="ConsPlusNormal"/>
            </w:pPr>
          </w:p>
        </w:tc>
        <w:tc>
          <w:tcPr>
            <w:tcW w:w="1644" w:type="dxa"/>
          </w:tcPr>
          <w:p w14:paraId="6E87F290" w14:textId="77777777" w:rsidR="00910747" w:rsidRDefault="00910747">
            <w:pPr>
              <w:pStyle w:val="ConsPlusNormal"/>
            </w:pPr>
            <w:r>
              <w:t>0,000</w:t>
            </w:r>
          </w:p>
        </w:tc>
        <w:tc>
          <w:tcPr>
            <w:tcW w:w="1587" w:type="dxa"/>
          </w:tcPr>
          <w:p w14:paraId="70717166" w14:textId="77777777" w:rsidR="00910747" w:rsidRDefault="00910747">
            <w:pPr>
              <w:pStyle w:val="ConsPlusNormal"/>
            </w:pPr>
            <w:r>
              <w:t>0,000</w:t>
            </w:r>
          </w:p>
        </w:tc>
        <w:tc>
          <w:tcPr>
            <w:tcW w:w="1644" w:type="dxa"/>
          </w:tcPr>
          <w:p w14:paraId="4B185642" w14:textId="77777777" w:rsidR="00910747" w:rsidRDefault="00910747">
            <w:pPr>
              <w:pStyle w:val="ConsPlusNormal"/>
            </w:pPr>
            <w:r>
              <w:t>0,000</w:t>
            </w:r>
          </w:p>
        </w:tc>
        <w:tc>
          <w:tcPr>
            <w:tcW w:w="1644" w:type="dxa"/>
          </w:tcPr>
          <w:p w14:paraId="7FB1F3B8" w14:textId="77777777" w:rsidR="00910747" w:rsidRDefault="00910747">
            <w:pPr>
              <w:pStyle w:val="ConsPlusNormal"/>
            </w:pPr>
            <w:r>
              <w:t>0,000</w:t>
            </w:r>
          </w:p>
        </w:tc>
        <w:tc>
          <w:tcPr>
            <w:tcW w:w="1644" w:type="dxa"/>
          </w:tcPr>
          <w:p w14:paraId="68DFE090" w14:textId="77777777" w:rsidR="00910747" w:rsidRDefault="00910747">
            <w:pPr>
              <w:pStyle w:val="ConsPlusNormal"/>
            </w:pPr>
            <w:r>
              <w:t>0,000</w:t>
            </w:r>
          </w:p>
        </w:tc>
        <w:tc>
          <w:tcPr>
            <w:tcW w:w="1531" w:type="dxa"/>
          </w:tcPr>
          <w:p w14:paraId="6FB6E4ED" w14:textId="77777777" w:rsidR="00910747" w:rsidRDefault="00910747">
            <w:pPr>
              <w:pStyle w:val="ConsPlusNormal"/>
            </w:pPr>
            <w:r>
              <w:t>0,000</w:t>
            </w:r>
          </w:p>
        </w:tc>
      </w:tr>
      <w:tr w:rsidR="00910747" w14:paraId="46625B14" w14:textId="77777777">
        <w:tc>
          <w:tcPr>
            <w:tcW w:w="907" w:type="dxa"/>
            <w:vMerge/>
          </w:tcPr>
          <w:p w14:paraId="0845F369" w14:textId="77777777" w:rsidR="00910747" w:rsidRDefault="00910747">
            <w:pPr>
              <w:spacing w:after="1" w:line="0" w:lineRule="atLeast"/>
            </w:pPr>
          </w:p>
        </w:tc>
        <w:tc>
          <w:tcPr>
            <w:tcW w:w="2778" w:type="dxa"/>
            <w:vMerge/>
          </w:tcPr>
          <w:p w14:paraId="7E97B7BE" w14:textId="77777777" w:rsidR="00910747" w:rsidRDefault="00910747">
            <w:pPr>
              <w:spacing w:after="1" w:line="0" w:lineRule="atLeast"/>
            </w:pPr>
          </w:p>
        </w:tc>
        <w:tc>
          <w:tcPr>
            <w:tcW w:w="2154" w:type="dxa"/>
            <w:vMerge/>
          </w:tcPr>
          <w:p w14:paraId="1D70E17F" w14:textId="77777777" w:rsidR="00910747" w:rsidRDefault="00910747">
            <w:pPr>
              <w:spacing w:after="1" w:line="0" w:lineRule="atLeast"/>
            </w:pPr>
          </w:p>
        </w:tc>
        <w:tc>
          <w:tcPr>
            <w:tcW w:w="2438" w:type="dxa"/>
          </w:tcPr>
          <w:p w14:paraId="0E878727" w14:textId="77777777" w:rsidR="00910747" w:rsidRDefault="00910747">
            <w:pPr>
              <w:pStyle w:val="ConsPlusNormal"/>
            </w:pPr>
            <w:r>
              <w:t>территориальные внебюджетные фонды</w:t>
            </w:r>
          </w:p>
        </w:tc>
        <w:tc>
          <w:tcPr>
            <w:tcW w:w="964" w:type="dxa"/>
          </w:tcPr>
          <w:p w14:paraId="0058979F" w14:textId="77777777" w:rsidR="00910747" w:rsidRDefault="00910747">
            <w:pPr>
              <w:pStyle w:val="ConsPlusNormal"/>
            </w:pPr>
          </w:p>
        </w:tc>
        <w:tc>
          <w:tcPr>
            <w:tcW w:w="794" w:type="dxa"/>
          </w:tcPr>
          <w:p w14:paraId="61BD67EE" w14:textId="77777777" w:rsidR="00910747" w:rsidRDefault="00910747">
            <w:pPr>
              <w:pStyle w:val="ConsPlusNormal"/>
            </w:pPr>
          </w:p>
        </w:tc>
        <w:tc>
          <w:tcPr>
            <w:tcW w:w="2098" w:type="dxa"/>
          </w:tcPr>
          <w:p w14:paraId="3A490601" w14:textId="77777777" w:rsidR="00910747" w:rsidRDefault="00910747">
            <w:pPr>
              <w:pStyle w:val="ConsPlusNormal"/>
            </w:pPr>
          </w:p>
        </w:tc>
        <w:tc>
          <w:tcPr>
            <w:tcW w:w="1644" w:type="dxa"/>
          </w:tcPr>
          <w:p w14:paraId="1E7835D9" w14:textId="77777777" w:rsidR="00910747" w:rsidRDefault="00910747">
            <w:pPr>
              <w:pStyle w:val="ConsPlusNormal"/>
            </w:pPr>
            <w:r>
              <w:t>0,000</w:t>
            </w:r>
          </w:p>
        </w:tc>
        <w:tc>
          <w:tcPr>
            <w:tcW w:w="1587" w:type="dxa"/>
          </w:tcPr>
          <w:p w14:paraId="04B68560" w14:textId="77777777" w:rsidR="00910747" w:rsidRDefault="00910747">
            <w:pPr>
              <w:pStyle w:val="ConsPlusNormal"/>
            </w:pPr>
            <w:r>
              <w:t>0,000</w:t>
            </w:r>
          </w:p>
        </w:tc>
        <w:tc>
          <w:tcPr>
            <w:tcW w:w="1644" w:type="dxa"/>
          </w:tcPr>
          <w:p w14:paraId="6927688C" w14:textId="77777777" w:rsidR="00910747" w:rsidRDefault="00910747">
            <w:pPr>
              <w:pStyle w:val="ConsPlusNormal"/>
            </w:pPr>
            <w:r>
              <w:t>0,000</w:t>
            </w:r>
          </w:p>
        </w:tc>
        <w:tc>
          <w:tcPr>
            <w:tcW w:w="1644" w:type="dxa"/>
          </w:tcPr>
          <w:p w14:paraId="27E2B74D" w14:textId="77777777" w:rsidR="00910747" w:rsidRDefault="00910747">
            <w:pPr>
              <w:pStyle w:val="ConsPlusNormal"/>
            </w:pPr>
            <w:r>
              <w:t>0,000</w:t>
            </w:r>
          </w:p>
        </w:tc>
        <w:tc>
          <w:tcPr>
            <w:tcW w:w="1644" w:type="dxa"/>
          </w:tcPr>
          <w:p w14:paraId="3F9EC2CA" w14:textId="77777777" w:rsidR="00910747" w:rsidRDefault="00910747">
            <w:pPr>
              <w:pStyle w:val="ConsPlusNormal"/>
            </w:pPr>
            <w:r>
              <w:t>0,000</w:t>
            </w:r>
          </w:p>
        </w:tc>
        <w:tc>
          <w:tcPr>
            <w:tcW w:w="1531" w:type="dxa"/>
          </w:tcPr>
          <w:p w14:paraId="48A3939A" w14:textId="77777777" w:rsidR="00910747" w:rsidRDefault="00910747">
            <w:pPr>
              <w:pStyle w:val="ConsPlusNormal"/>
            </w:pPr>
            <w:r>
              <w:t>0,000</w:t>
            </w:r>
          </w:p>
        </w:tc>
      </w:tr>
      <w:tr w:rsidR="00910747" w14:paraId="6A91E249" w14:textId="77777777">
        <w:tc>
          <w:tcPr>
            <w:tcW w:w="907" w:type="dxa"/>
            <w:vMerge/>
          </w:tcPr>
          <w:p w14:paraId="464CE9D4" w14:textId="77777777" w:rsidR="00910747" w:rsidRDefault="00910747">
            <w:pPr>
              <w:spacing w:after="1" w:line="0" w:lineRule="atLeast"/>
            </w:pPr>
          </w:p>
        </w:tc>
        <w:tc>
          <w:tcPr>
            <w:tcW w:w="2778" w:type="dxa"/>
            <w:vMerge/>
          </w:tcPr>
          <w:p w14:paraId="0FB34282" w14:textId="77777777" w:rsidR="00910747" w:rsidRDefault="00910747">
            <w:pPr>
              <w:spacing w:after="1" w:line="0" w:lineRule="atLeast"/>
            </w:pPr>
          </w:p>
        </w:tc>
        <w:tc>
          <w:tcPr>
            <w:tcW w:w="2154" w:type="dxa"/>
            <w:vMerge/>
          </w:tcPr>
          <w:p w14:paraId="6B0B3C8E" w14:textId="77777777" w:rsidR="00910747" w:rsidRDefault="00910747">
            <w:pPr>
              <w:spacing w:after="1" w:line="0" w:lineRule="atLeast"/>
            </w:pPr>
          </w:p>
        </w:tc>
        <w:tc>
          <w:tcPr>
            <w:tcW w:w="2438" w:type="dxa"/>
          </w:tcPr>
          <w:p w14:paraId="291F10CB" w14:textId="77777777" w:rsidR="00910747" w:rsidRDefault="00910747">
            <w:pPr>
              <w:pStyle w:val="ConsPlusNormal"/>
            </w:pPr>
            <w:r>
              <w:t>юридические лица</w:t>
            </w:r>
          </w:p>
        </w:tc>
        <w:tc>
          <w:tcPr>
            <w:tcW w:w="964" w:type="dxa"/>
          </w:tcPr>
          <w:p w14:paraId="27D4034E" w14:textId="77777777" w:rsidR="00910747" w:rsidRDefault="00910747">
            <w:pPr>
              <w:pStyle w:val="ConsPlusNormal"/>
            </w:pPr>
          </w:p>
        </w:tc>
        <w:tc>
          <w:tcPr>
            <w:tcW w:w="794" w:type="dxa"/>
          </w:tcPr>
          <w:p w14:paraId="0B8F8CB9" w14:textId="77777777" w:rsidR="00910747" w:rsidRDefault="00910747">
            <w:pPr>
              <w:pStyle w:val="ConsPlusNormal"/>
            </w:pPr>
          </w:p>
        </w:tc>
        <w:tc>
          <w:tcPr>
            <w:tcW w:w="2098" w:type="dxa"/>
          </w:tcPr>
          <w:p w14:paraId="1D165054" w14:textId="77777777" w:rsidR="00910747" w:rsidRDefault="00910747">
            <w:pPr>
              <w:pStyle w:val="ConsPlusNormal"/>
            </w:pPr>
          </w:p>
        </w:tc>
        <w:tc>
          <w:tcPr>
            <w:tcW w:w="1644" w:type="dxa"/>
          </w:tcPr>
          <w:p w14:paraId="7C14660D" w14:textId="77777777" w:rsidR="00910747" w:rsidRDefault="00910747">
            <w:pPr>
              <w:pStyle w:val="ConsPlusNormal"/>
            </w:pPr>
            <w:r>
              <w:t>0,000</w:t>
            </w:r>
          </w:p>
        </w:tc>
        <w:tc>
          <w:tcPr>
            <w:tcW w:w="1587" w:type="dxa"/>
          </w:tcPr>
          <w:p w14:paraId="359C0220" w14:textId="77777777" w:rsidR="00910747" w:rsidRDefault="00910747">
            <w:pPr>
              <w:pStyle w:val="ConsPlusNormal"/>
            </w:pPr>
            <w:r>
              <w:t>0,000</w:t>
            </w:r>
          </w:p>
        </w:tc>
        <w:tc>
          <w:tcPr>
            <w:tcW w:w="1644" w:type="dxa"/>
          </w:tcPr>
          <w:p w14:paraId="3D0A53C7" w14:textId="77777777" w:rsidR="00910747" w:rsidRDefault="00910747">
            <w:pPr>
              <w:pStyle w:val="ConsPlusNormal"/>
            </w:pPr>
            <w:r>
              <w:t>0,000</w:t>
            </w:r>
          </w:p>
        </w:tc>
        <w:tc>
          <w:tcPr>
            <w:tcW w:w="1644" w:type="dxa"/>
          </w:tcPr>
          <w:p w14:paraId="503CBE14" w14:textId="77777777" w:rsidR="00910747" w:rsidRDefault="00910747">
            <w:pPr>
              <w:pStyle w:val="ConsPlusNormal"/>
            </w:pPr>
            <w:r>
              <w:t>0,000</w:t>
            </w:r>
          </w:p>
        </w:tc>
        <w:tc>
          <w:tcPr>
            <w:tcW w:w="1644" w:type="dxa"/>
          </w:tcPr>
          <w:p w14:paraId="4554D55D" w14:textId="77777777" w:rsidR="00910747" w:rsidRDefault="00910747">
            <w:pPr>
              <w:pStyle w:val="ConsPlusNormal"/>
            </w:pPr>
            <w:r>
              <w:t>0,000</w:t>
            </w:r>
          </w:p>
        </w:tc>
        <w:tc>
          <w:tcPr>
            <w:tcW w:w="1531" w:type="dxa"/>
          </w:tcPr>
          <w:p w14:paraId="628A314A" w14:textId="77777777" w:rsidR="00910747" w:rsidRDefault="00910747">
            <w:pPr>
              <w:pStyle w:val="ConsPlusNormal"/>
            </w:pPr>
            <w:r>
              <w:t>0,000</w:t>
            </w:r>
          </w:p>
        </w:tc>
      </w:tr>
      <w:tr w:rsidR="00910747" w14:paraId="6C2BC6D2" w14:textId="77777777">
        <w:tc>
          <w:tcPr>
            <w:tcW w:w="907" w:type="dxa"/>
            <w:vMerge w:val="restart"/>
          </w:tcPr>
          <w:p w14:paraId="79A2F4C4" w14:textId="77777777" w:rsidR="00910747" w:rsidRDefault="00910747">
            <w:pPr>
              <w:pStyle w:val="ConsPlusNormal"/>
            </w:pPr>
            <w:r>
              <w:t>6.1.2.</w:t>
            </w:r>
          </w:p>
        </w:tc>
        <w:tc>
          <w:tcPr>
            <w:tcW w:w="2778" w:type="dxa"/>
            <w:vMerge w:val="restart"/>
          </w:tcPr>
          <w:p w14:paraId="7B94F2C5" w14:textId="77777777" w:rsidR="00910747" w:rsidRDefault="00910747">
            <w:pPr>
              <w:pStyle w:val="ConsPlusNormal"/>
            </w:pPr>
            <w:r>
              <w:t>Предоставление многодетным семьям социальной выплаты на улучшение жилищных условий</w:t>
            </w:r>
          </w:p>
        </w:tc>
        <w:tc>
          <w:tcPr>
            <w:tcW w:w="2154" w:type="dxa"/>
            <w:vMerge w:val="restart"/>
          </w:tcPr>
          <w:p w14:paraId="1C325B3E" w14:textId="77777777" w:rsidR="00910747" w:rsidRDefault="00910747">
            <w:pPr>
              <w:pStyle w:val="ConsPlusNormal"/>
            </w:pPr>
            <w:r>
              <w:t>Министерство социальной защиты населения области</w:t>
            </w:r>
          </w:p>
        </w:tc>
        <w:tc>
          <w:tcPr>
            <w:tcW w:w="2438" w:type="dxa"/>
          </w:tcPr>
          <w:p w14:paraId="52E30DBF" w14:textId="77777777" w:rsidR="00910747" w:rsidRDefault="00910747">
            <w:pPr>
              <w:pStyle w:val="ConsPlusNormal"/>
            </w:pPr>
            <w:r>
              <w:t>Всего</w:t>
            </w:r>
          </w:p>
        </w:tc>
        <w:tc>
          <w:tcPr>
            <w:tcW w:w="964" w:type="dxa"/>
          </w:tcPr>
          <w:p w14:paraId="6B934960" w14:textId="77777777" w:rsidR="00910747" w:rsidRDefault="00910747">
            <w:pPr>
              <w:pStyle w:val="ConsPlusNormal"/>
            </w:pPr>
          </w:p>
        </w:tc>
        <w:tc>
          <w:tcPr>
            <w:tcW w:w="794" w:type="dxa"/>
          </w:tcPr>
          <w:p w14:paraId="0C72E4C9" w14:textId="77777777" w:rsidR="00910747" w:rsidRDefault="00910747">
            <w:pPr>
              <w:pStyle w:val="ConsPlusNormal"/>
            </w:pPr>
          </w:p>
        </w:tc>
        <w:tc>
          <w:tcPr>
            <w:tcW w:w="2098" w:type="dxa"/>
          </w:tcPr>
          <w:p w14:paraId="2EBF9EB4" w14:textId="77777777" w:rsidR="00910747" w:rsidRDefault="00910747">
            <w:pPr>
              <w:pStyle w:val="ConsPlusNormal"/>
            </w:pPr>
          </w:p>
        </w:tc>
        <w:tc>
          <w:tcPr>
            <w:tcW w:w="1644" w:type="dxa"/>
          </w:tcPr>
          <w:p w14:paraId="08383543" w14:textId="77777777" w:rsidR="00910747" w:rsidRDefault="00910747">
            <w:pPr>
              <w:pStyle w:val="ConsPlusNormal"/>
            </w:pPr>
            <w:r>
              <w:t>134825,945</w:t>
            </w:r>
          </w:p>
        </w:tc>
        <w:tc>
          <w:tcPr>
            <w:tcW w:w="1587" w:type="dxa"/>
          </w:tcPr>
          <w:p w14:paraId="6F6004F5" w14:textId="77777777" w:rsidR="00910747" w:rsidRDefault="00910747">
            <w:pPr>
              <w:pStyle w:val="ConsPlusNormal"/>
            </w:pPr>
            <w:r>
              <w:t>41632,966</w:t>
            </w:r>
          </w:p>
        </w:tc>
        <w:tc>
          <w:tcPr>
            <w:tcW w:w="1644" w:type="dxa"/>
          </w:tcPr>
          <w:p w14:paraId="51AB1EFE" w14:textId="77777777" w:rsidR="00910747" w:rsidRDefault="00910747">
            <w:pPr>
              <w:pStyle w:val="ConsPlusNormal"/>
            </w:pPr>
            <w:r>
              <w:t>63876,394</w:t>
            </w:r>
          </w:p>
        </w:tc>
        <w:tc>
          <w:tcPr>
            <w:tcW w:w="1644" w:type="dxa"/>
          </w:tcPr>
          <w:p w14:paraId="2CD0D702" w14:textId="77777777" w:rsidR="00910747" w:rsidRDefault="00910747">
            <w:pPr>
              <w:pStyle w:val="ConsPlusNormal"/>
            </w:pPr>
            <w:r>
              <w:t>9772,195</w:t>
            </w:r>
          </w:p>
        </w:tc>
        <w:tc>
          <w:tcPr>
            <w:tcW w:w="1644" w:type="dxa"/>
          </w:tcPr>
          <w:p w14:paraId="62D52E4F" w14:textId="77777777" w:rsidR="00910747" w:rsidRDefault="00910747">
            <w:pPr>
              <w:pStyle w:val="ConsPlusNormal"/>
            </w:pPr>
            <w:r>
              <w:t>9772,195</w:t>
            </w:r>
          </w:p>
        </w:tc>
        <w:tc>
          <w:tcPr>
            <w:tcW w:w="1531" w:type="dxa"/>
          </w:tcPr>
          <w:p w14:paraId="275E6A96" w14:textId="77777777" w:rsidR="00910747" w:rsidRDefault="00910747">
            <w:pPr>
              <w:pStyle w:val="ConsPlusNormal"/>
            </w:pPr>
            <w:r>
              <w:t>9772,195</w:t>
            </w:r>
          </w:p>
        </w:tc>
      </w:tr>
      <w:tr w:rsidR="00910747" w14:paraId="1A31E08A" w14:textId="77777777">
        <w:tc>
          <w:tcPr>
            <w:tcW w:w="907" w:type="dxa"/>
            <w:vMerge/>
          </w:tcPr>
          <w:p w14:paraId="66774752" w14:textId="77777777" w:rsidR="00910747" w:rsidRDefault="00910747">
            <w:pPr>
              <w:spacing w:after="1" w:line="0" w:lineRule="atLeast"/>
            </w:pPr>
          </w:p>
        </w:tc>
        <w:tc>
          <w:tcPr>
            <w:tcW w:w="2778" w:type="dxa"/>
            <w:vMerge/>
          </w:tcPr>
          <w:p w14:paraId="08F7F753" w14:textId="77777777" w:rsidR="00910747" w:rsidRDefault="00910747">
            <w:pPr>
              <w:spacing w:after="1" w:line="0" w:lineRule="atLeast"/>
            </w:pPr>
          </w:p>
        </w:tc>
        <w:tc>
          <w:tcPr>
            <w:tcW w:w="2154" w:type="dxa"/>
            <w:vMerge/>
          </w:tcPr>
          <w:p w14:paraId="2BD7D929" w14:textId="77777777" w:rsidR="00910747" w:rsidRDefault="00910747">
            <w:pPr>
              <w:spacing w:after="1" w:line="0" w:lineRule="atLeast"/>
            </w:pPr>
          </w:p>
        </w:tc>
        <w:tc>
          <w:tcPr>
            <w:tcW w:w="2438" w:type="dxa"/>
          </w:tcPr>
          <w:p w14:paraId="12B2C19B" w14:textId="77777777" w:rsidR="00910747" w:rsidRDefault="00910747">
            <w:pPr>
              <w:pStyle w:val="ConsPlusNormal"/>
            </w:pPr>
            <w:r>
              <w:t>федеральный бюджет</w:t>
            </w:r>
          </w:p>
        </w:tc>
        <w:tc>
          <w:tcPr>
            <w:tcW w:w="964" w:type="dxa"/>
          </w:tcPr>
          <w:p w14:paraId="6EBA0443" w14:textId="77777777" w:rsidR="00910747" w:rsidRDefault="00910747">
            <w:pPr>
              <w:pStyle w:val="ConsPlusNormal"/>
            </w:pPr>
          </w:p>
        </w:tc>
        <w:tc>
          <w:tcPr>
            <w:tcW w:w="794" w:type="dxa"/>
          </w:tcPr>
          <w:p w14:paraId="71427DF1" w14:textId="77777777" w:rsidR="00910747" w:rsidRDefault="00910747">
            <w:pPr>
              <w:pStyle w:val="ConsPlusNormal"/>
            </w:pPr>
          </w:p>
        </w:tc>
        <w:tc>
          <w:tcPr>
            <w:tcW w:w="2098" w:type="dxa"/>
          </w:tcPr>
          <w:p w14:paraId="1EE66D48" w14:textId="77777777" w:rsidR="00910747" w:rsidRDefault="00910747">
            <w:pPr>
              <w:pStyle w:val="ConsPlusNormal"/>
            </w:pPr>
          </w:p>
        </w:tc>
        <w:tc>
          <w:tcPr>
            <w:tcW w:w="1644" w:type="dxa"/>
          </w:tcPr>
          <w:p w14:paraId="08FB17D6" w14:textId="77777777" w:rsidR="00910747" w:rsidRDefault="00910747">
            <w:pPr>
              <w:pStyle w:val="ConsPlusNormal"/>
            </w:pPr>
            <w:r>
              <w:t>0,000</w:t>
            </w:r>
          </w:p>
        </w:tc>
        <w:tc>
          <w:tcPr>
            <w:tcW w:w="1587" w:type="dxa"/>
          </w:tcPr>
          <w:p w14:paraId="23CE1475" w14:textId="77777777" w:rsidR="00910747" w:rsidRDefault="00910747">
            <w:pPr>
              <w:pStyle w:val="ConsPlusNormal"/>
            </w:pPr>
            <w:r>
              <w:t>0,000</w:t>
            </w:r>
          </w:p>
        </w:tc>
        <w:tc>
          <w:tcPr>
            <w:tcW w:w="1644" w:type="dxa"/>
          </w:tcPr>
          <w:p w14:paraId="33F38A52" w14:textId="77777777" w:rsidR="00910747" w:rsidRDefault="00910747">
            <w:pPr>
              <w:pStyle w:val="ConsPlusNormal"/>
            </w:pPr>
            <w:r>
              <w:t>0,000</w:t>
            </w:r>
          </w:p>
        </w:tc>
        <w:tc>
          <w:tcPr>
            <w:tcW w:w="1644" w:type="dxa"/>
          </w:tcPr>
          <w:p w14:paraId="210E4003" w14:textId="77777777" w:rsidR="00910747" w:rsidRDefault="00910747">
            <w:pPr>
              <w:pStyle w:val="ConsPlusNormal"/>
            </w:pPr>
            <w:r>
              <w:t>0,000</w:t>
            </w:r>
          </w:p>
        </w:tc>
        <w:tc>
          <w:tcPr>
            <w:tcW w:w="1644" w:type="dxa"/>
          </w:tcPr>
          <w:p w14:paraId="3ABA6CDC" w14:textId="77777777" w:rsidR="00910747" w:rsidRDefault="00910747">
            <w:pPr>
              <w:pStyle w:val="ConsPlusNormal"/>
            </w:pPr>
            <w:r>
              <w:t>0,000</w:t>
            </w:r>
          </w:p>
        </w:tc>
        <w:tc>
          <w:tcPr>
            <w:tcW w:w="1531" w:type="dxa"/>
          </w:tcPr>
          <w:p w14:paraId="1CEF0F7D" w14:textId="77777777" w:rsidR="00910747" w:rsidRDefault="00910747">
            <w:pPr>
              <w:pStyle w:val="ConsPlusNormal"/>
            </w:pPr>
            <w:r>
              <w:t>0,000</w:t>
            </w:r>
          </w:p>
        </w:tc>
      </w:tr>
      <w:tr w:rsidR="00910747" w14:paraId="7BD181FF" w14:textId="77777777">
        <w:tc>
          <w:tcPr>
            <w:tcW w:w="907" w:type="dxa"/>
            <w:vMerge/>
          </w:tcPr>
          <w:p w14:paraId="067FD578" w14:textId="77777777" w:rsidR="00910747" w:rsidRDefault="00910747">
            <w:pPr>
              <w:spacing w:after="1" w:line="0" w:lineRule="atLeast"/>
            </w:pPr>
          </w:p>
        </w:tc>
        <w:tc>
          <w:tcPr>
            <w:tcW w:w="2778" w:type="dxa"/>
            <w:vMerge/>
          </w:tcPr>
          <w:p w14:paraId="712D0D12" w14:textId="77777777" w:rsidR="00910747" w:rsidRDefault="00910747">
            <w:pPr>
              <w:spacing w:after="1" w:line="0" w:lineRule="atLeast"/>
            </w:pPr>
          </w:p>
        </w:tc>
        <w:tc>
          <w:tcPr>
            <w:tcW w:w="2154" w:type="dxa"/>
            <w:vMerge/>
          </w:tcPr>
          <w:p w14:paraId="685B5962" w14:textId="77777777" w:rsidR="00910747" w:rsidRDefault="00910747">
            <w:pPr>
              <w:spacing w:after="1" w:line="0" w:lineRule="atLeast"/>
            </w:pPr>
          </w:p>
        </w:tc>
        <w:tc>
          <w:tcPr>
            <w:tcW w:w="2438" w:type="dxa"/>
          </w:tcPr>
          <w:p w14:paraId="1380E988" w14:textId="77777777" w:rsidR="00910747" w:rsidRDefault="00910747">
            <w:pPr>
              <w:pStyle w:val="ConsPlusNormal"/>
            </w:pPr>
            <w:r>
              <w:t>областной бюджет</w:t>
            </w:r>
          </w:p>
        </w:tc>
        <w:tc>
          <w:tcPr>
            <w:tcW w:w="964" w:type="dxa"/>
          </w:tcPr>
          <w:p w14:paraId="538BD395" w14:textId="77777777" w:rsidR="00910747" w:rsidRDefault="00910747">
            <w:pPr>
              <w:pStyle w:val="ConsPlusNormal"/>
            </w:pPr>
            <w:r>
              <w:t>915</w:t>
            </w:r>
          </w:p>
        </w:tc>
        <w:tc>
          <w:tcPr>
            <w:tcW w:w="794" w:type="dxa"/>
          </w:tcPr>
          <w:p w14:paraId="3640D86A" w14:textId="77777777" w:rsidR="00910747" w:rsidRDefault="00910747">
            <w:pPr>
              <w:pStyle w:val="ConsPlusNormal"/>
            </w:pPr>
            <w:r>
              <w:t>1003</w:t>
            </w:r>
          </w:p>
        </w:tc>
        <w:tc>
          <w:tcPr>
            <w:tcW w:w="2098" w:type="dxa"/>
          </w:tcPr>
          <w:p w14:paraId="70BB39D0" w14:textId="77777777" w:rsidR="00910747" w:rsidRDefault="00910747">
            <w:pPr>
              <w:pStyle w:val="ConsPlusNormal"/>
            </w:pPr>
            <w:r>
              <w:t>0760170770</w:t>
            </w:r>
          </w:p>
        </w:tc>
        <w:tc>
          <w:tcPr>
            <w:tcW w:w="1644" w:type="dxa"/>
          </w:tcPr>
          <w:p w14:paraId="59A5E290" w14:textId="77777777" w:rsidR="00910747" w:rsidRDefault="00910747">
            <w:pPr>
              <w:pStyle w:val="ConsPlusNormal"/>
            </w:pPr>
            <w:r>
              <w:t>134825,945</w:t>
            </w:r>
          </w:p>
        </w:tc>
        <w:tc>
          <w:tcPr>
            <w:tcW w:w="1587" w:type="dxa"/>
          </w:tcPr>
          <w:p w14:paraId="4BF18DD8" w14:textId="77777777" w:rsidR="00910747" w:rsidRDefault="00910747">
            <w:pPr>
              <w:pStyle w:val="ConsPlusNormal"/>
            </w:pPr>
            <w:r>
              <w:t>41632,966</w:t>
            </w:r>
          </w:p>
        </w:tc>
        <w:tc>
          <w:tcPr>
            <w:tcW w:w="1644" w:type="dxa"/>
          </w:tcPr>
          <w:p w14:paraId="0CDB8804" w14:textId="77777777" w:rsidR="00910747" w:rsidRDefault="00910747">
            <w:pPr>
              <w:pStyle w:val="ConsPlusNormal"/>
            </w:pPr>
            <w:r>
              <w:t>63876,394</w:t>
            </w:r>
          </w:p>
        </w:tc>
        <w:tc>
          <w:tcPr>
            <w:tcW w:w="1644" w:type="dxa"/>
          </w:tcPr>
          <w:p w14:paraId="5CFDAE2F" w14:textId="77777777" w:rsidR="00910747" w:rsidRDefault="00910747">
            <w:pPr>
              <w:pStyle w:val="ConsPlusNormal"/>
            </w:pPr>
            <w:r>
              <w:t>9772,195</w:t>
            </w:r>
          </w:p>
        </w:tc>
        <w:tc>
          <w:tcPr>
            <w:tcW w:w="1644" w:type="dxa"/>
          </w:tcPr>
          <w:p w14:paraId="0B102BC7" w14:textId="77777777" w:rsidR="00910747" w:rsidRDefault="00910747">
            <w:pPr>
              <w:pStyle w:val="ConsPlusNormal"/>
            </w:pPr>
            <w:r>
              <w:t>9772,195</w:t>
            </w:r>
          </w:p>
        </w:tc>
        <w:tc>
          <w:tcPr>
            <w:tcW w:w="1531" w:type="dxa"/>
          </w:tcPr>
          <w:p w14:paraId="066C1796" w14:textId="77777777" w:rsidR="00910747" w:rsidRDefault="00910747">
            <w:pPr>
              <w:pStyle w:val="ConsPlusNormal"/>
            </w:pPr>
            <w:r>
              <w:t>9772,195</w:t>
            </w:r>
          </w:p>
        </w:tc>
      </w:tr>
      <w:tr w:rsidR="00910747" w14:paraId="47EBAE57" w14:textId="77777777">
        <w:tc>
          <w:tcPr>
            <w:tcW w:w="907" w:type="dxa"/>
            <w:vMerge/>
          </w:tcPr>
          <w:p w14:paraId="2F750FCB" w14:textId="77777777" w:rsidR="00910747" w:rsidRDefault="00910747">
            <w:pPr>
              <w:spacing w:after="1" w:line="0" w:lineRule="atLeast"/>
            </w:pPr>
          </w:p>
        </w:tc>
        <w:tc>
          <w:tcPr>
            <w:tcW w:w="2778" w:type="dxa"/>
            <w:vMerge/>
          </w:tcPr>
          <w:p w14:paraId="38EBB7D6" w14:textId="77777777" w:rsidR="00910747" w:rsidRDefault="00910747">
            <w:pPr>
              <w:spacing w:after="1" w:line="0" w:lineRule="atLeast"/>
            </w:pPr>
          </w:p>
        </w:tc>
        <w:tc>
          <w:tcPr>
            <w:tcW w:w="2154" w:type="dxa"/>
            <w:vMerge/>
          </w:tcPr>
          <w:p w14:paraId="45F86575" w14:textId="77777777" w:rsidR="00910747" w:rsidRDefault="00910747">
            <w:pPr>
              <w:spacing w:after="1" w:line="0" w:lineRule="atLeast"/>
            </w:pPr>
          </w:p>
        </w:tc>
        <w:tc>
          <w:tcPr>
            <w:tcW w:w="2438" w:type="dxa"/>
          </w:tcPr>
          <w:p w14:paraId="655915BD" w14:textId="77777777" w:rsidR="00910747" w:rsidRDefault="00910747">
            <w:pPr>
              <w:pStyle w:val="ConsPlusNormal"/>
            </w:pPr>
            <w:r>
              <w:t>консолидированные бюджеты муниципальных образований</w:t>
            </w:r>
          </w:p>
        </w:tc>
        <w:tc>
          <w:tcPr>
            <w:tcW w:w="964" w:type="dxa"/>
          </w:tcPr>
          <w:p w14:paraId="25A3E481" w14:textId="77777777" w:rsidR="00910747" w:rsidRDefault="00910747">
            <w:pPr>
              <w:pStyle w:val="ConsPlusNormal"/>
            </w:pPr>
          </w:p>
        </w:tc>
        <w:tc>
          <w:tcPr>
            <w:tcW w:w="794" w:type="dxa"/>
          </w:tcPr>
          <w:p w14:paraId="1B81F179" w14:textId="77777777" w:rsidR="00910747" w:rsidRDefault="00910747">
            <w:pPr>
              <w:pStyle w:val="ConsPlusNormal"/>
            </w:pPr>
          </w:p>
        </w:tc>
        <w:tc>
          <w:tcPr>
            <w:tcW w:w="2098" w:type="dxa"/>
          </w:tcPr>
          <w:p w14:paraId="631962CE" w14:textId="77777777" w:rsidR="00910747" w:rsidRDefault="00910747">
            <w:pPr>
              <w:pStyle w:val="ConsPlusNormal"/>
            </w:pPr>
          </w:p>
        </w:tc>
        <w:tc>
          <w:tcPr>
            <w:tcW w:w="1644" w:type="dxa"/>
          </w:tcPr>
          <w:p w14:paraId="5FF06D59" w14:textId="77777777" w:rsidR="00910747" w:rsidRDefault="00910747">
            <w:pPr>
              <w:pStyle w:val="ConsPlusNormal"/>
            </w:pPr>
            <w:r>
              <w:t>0,000</w:t>
            </w:r>
          </w:p>
        </w:tc>
        <w:tc>
          <w:tcPr>
            <w:tcW w:w="1587" w:type="dxa"/>
          </w:tcPr>
          <w:p w14:paraId="259FDA7B" w14:textId="77777777" w:rsidR="00910747" w:rsidRDefault="00910747">
            <w:pPr>
              <w:pStyle w:val="ConsPlusNormal"/>
            </w:pPr>
            <w:r>
              <w:t>0,000</w:t>
            </w:r>
          </w:p>
        </w:tc>
        <w:tc>
          <w:tcPr>
            <w:tcW w:w="1644" w:type="dxa"/>
          </w:tcPr>
          <w:p w14:paraId="008D70C9" w14:textId="77777777" w:rsidR="00910747" w:rsidRDefault="00910747">
            <w:pPr>
              <w:pStyle w:val="ConsPlusNormal"/>
            </w:pPr>
            <w:r>
              <w:t>0,000</w:t>
            </w:r>
          </w:p>
        </w:tc>
        <w:tc>
          <w:tcPr>
            <w:tcW w:w="1644" w:type="dxa"/>
          </w:tcPr>
          <w:p w14:paraId="4D2C892A" w14:textId="77777777" w:rsidR="00910747" w:rsidRDefault="00910747">
            <w:pPr>
              <w:pStyle w:val="ConsPlusNormal"/>
            </w:pPr>
            <w:r>
              <w:t>0,000</w:t>
            </w:r>
          </w:p>
        </w:tc>
        <w:tc>
          <w:tcPr>
            <w:tcW w:w="1644" w:type="dxa"/>
          </w:tcPr>
          <w:p w14:paraId="4096E84D" w14:textId="77777777" w:rsidR="00910747" w:rsidRDefault="00910747">
            <w:pPr>
              <w:pStyle w:val="ConsPlusNormal"/>
            </w:pPr>
            <w:r>
              <w:t>0,000</w:t>
            </w:r>
          </w:p>
        </w:tc>
        <w:tc>
          <w:tcPr>
            <w:tcW w:w="1531" w:type="dxa"/>
          </w:tcPr>
          <w:p w14:paraId="785AA152" w14:textId="77777777" w:rsidR="00910747" w:rsidRDefault="00910747">
            <w:pPr>
              <w:pStyle w:val="ConsPlusNormal"/>
            </w:pPr>
            <w:r>
              <w:t>0,000</w:t>
            </w:r>
          </w:p>
        </w:tc>
      </w:tr>
      <w:tr w:rsidR="00910747" w14:paraId="3F99CE21" w14:textId="77777777">
        <w:tc>
          <w:tcPr>
            <w:tcW w:w="907" w:type="dxa"/>
            <w:vMerge/>
          </w:tcPr>
          <w:p w14:paraId="378C1AA5" w14:textId="77777777" w:rsidR="00910747" w:rsidRDefault="00910747">
            <w:pPr>
              <w:spacing w:after="1" w:line="0" w:lineRule="atLeast"/>
            </w:pPr>
          </w:p>
        </w:tc>
        <w:tc>
          <w:tcPr>
            <w:tcW w:w="2778" w:type="dxa"/>
            <w:vMerge/>
          </w:tcPr>
          <w:p w14:paraId="14E6FA05" w14:textId="77777777" w:rsidR="00910747" w:rsidRDefault="00910747">
            <w:pPr>
              <w:spacing w:after="1" w:line="0" w:lineRule="atLeast"/>
            </w:pPr>
          </w:p>
        </w:tc>
        <w:tc>
          <w:tcPr>
            <w:tcW w:w="2154" w:type="dxa"/>
            <w:vMerge/>
          </w:tcPr>
          <w:p w14:paraId="7C124FA1" w14:textId="77777777" w:rsidR="00910747" w:rsidRDefault="00910747">
            <w:pPr>
              <w:spacing w:after="1" w:line="0" w:lineRule="atLeast"/>
            </w:pPr>
          </w:p>
        </w:tc>
        <w:tc>
          <w:tcPr>
            <w:tcW w:w="2438" w:type="dxa"/>
          </w:tcPr>
          <w:p w14:paraId="6585CE12" w14:textId="77777777" w:rsidR="00910747" w:rsidRDefault="00910747">
            <w:pPr>
              <w:pStyle w:val="ConsPlusNormal"/>
            </w:pPr>
            <w:r>
              <w:t>территориальные внебюджетные фонды</w:t>
            </w:r>
          </w:p>
        </w:tc>
        <w:tc>
          <w:tcPr>
            <w:tcW w:w="964" w:type="dxa"/>
          </w:tcPr>
          <w:p w14:paraId="593F68AC" w14:textId="77777777" w:rsidR="00910747" w:rsidRDefault="00910747">
            <w:pPr>
              <w:pStyle w:val="ConsPlusNormal"/>
            </w:pPr>
          </w:p>
        </w:tc>
        <w:tc>
          <w:tcPr>
            <w:tcW w:w="794" w:type="dxa"/>
          </w:tcPr>
          <w:p w14:paraId="709F6A0B" w14:textId="77777777" w:rsidR="00910747" w:rsidRDefault="00910747">
            <w:pPr>
              <w:pStyle w:val="ConsPlusNormal"/>
            </w:pPr>
          </w:p>
        </w:tc>
        <w:tc>
          <w:tcPr>
            <w:tcW w:w="2098" w:type="dxa"/>
          </w:tcPr>
          <w:p w14:paraId="2EB426DA" w14:textId="77777777" w:rsidR="00910747" w:rsidRDefault="00910747">
            <w:pPr>
              <w:pStyle w:val="ConsPlusNormal"/>
            </w:pPr>
          </w:p>
        </w:tc>
        <w:tc>
          <w:tcPr>
            <w:tcW w:w="1644" w:type="dxa"/>
          </w:tcPr>
          <w:p w14:paraId="5043409A" w14:textId="77777777" w:rsidR="00910747" w:rsidRDefault="00910747">
            <w:pPr>
              <w:pStyle w:val="ConsPlusNormal"/>
            </w:pPr>
            <w:r>
              <w:t>0,000</w:t>
            </w:r>
          </w:p>
        </w:tc>
        <w:tc>
          <w:tcPr>
            <w:tcW w:w="1587" w:type="dxa"/>
          </w:tcPr>
          <w:p w14:paraId="3F1231C2" w14:textId="77777777" w:rsidR="00910747" w:rsidRDefault="00910747">
            <w:pPr>
              <w:pStyle w:val="ConsPlusNormal"/>
            </w:pPr>
            <w:r>
              <w:t>0,000</w:t>
            </w:r>
          </w:p>
        </w:tc>
        <w:tc>
          <w:tcPr>
            <w:tcW w:w="1644" w:type="dxa"/>
          </w:tcPr>
          <w:p w14:paraId="380BA2D7" w14:textId="77777777" w:rsidR="00910747" w:rsidRDefault="00910747">
            <w:pPr>
              <w:pStyle w:val="ConsPlusNormal"/>
            </w:pPr>
            <w:r>
              <w:t>0,000</w:t>
            </w:r>
          </w:p>
        </w:tc>
        <w:tc>
          <w:tcPr>
            <w:tcW w:w="1644" w:type="dxa"/>
          </w:tcPr>
          <w:p w14:paraId="3172D0E6" w14:textId="77777777" w:rsidR="00910747" w:rsidRDefault="00910747">
            <w:pPr>
              <w:pStyle w:val="ConsPlusNormal"/>
            </w:pPr>
            <w:r>
              <w:t>0,000</w:t>
            </w:r>
          </w:p>
        </w:tc>
        <w:tc>
          <w:tcPr>
            <w:tcW w:w="1644" w:type="dxa"/>
          </w:tcPr>
          <w:p w14:paraId="1CC4C346" w14:textId="77777777" w:rsidR="00910747" w:rsidRDefault="00910747">
            <w:pPr>
              <w:pStyle w:val="ConsPlusNormal"/>
            </w:pPr>
            <w:r>
              <w:t>0,000</w:t>
            </w:r>
          </w:p>
        </w:tc>
        <w:tc>
          <w:tcPr>
            <w:tcW w:w="1531" w:type="dxa"/>
          </w:tcPr>
          <w:p w14:paraId="4384255A" w14:textId="77777777" w:rsidR="00910747" w:rsidRDefault="00910747">
            <w:pPr>
              <w:pStyle w:val="ConsPlusNormal"/>
            </w:pPr>
            <w:r>
              <w:t>0,000</w:t>
            </w:r>
          </w:p>
        </w:tc>
      </w:tr>
      <w:tr w:rsidR="00910747" w14:paraId="5D8E492D" w14:textId="77777777">
        <w:tc>
          <w:tcPr>
            <w:tcW w:w="907" w:type="dxa"/>
            <w:vMerge/>
          </w:tcPr>
          <w:p w14:paraId="0A859910" w14:textId="77777777" w:rsidR="00910747" w:rsidRDefault="00910747">
            <w:pPr>
              <w:spacing w:after="1" w:line="0" w:lineRule="atLeast"/>
            </w:pPr>
          </w:p>
        </w:tc>
        <w:tc>
          <w:tcPr>
            <w:tcW w:w="2778" w:type="dxa"/>
            <w:vMerge/>
          </w:tcPr>
          <w:p w14:paraId="424DC2D2" w14:textId="77777777" w:rsidR="00910747" w:rsidRDefault="00910747">
            <w:pPr>
              <w:spacing w:after="1" w:line="0" w:lineRule="atLeast"/>
            </w:pPr>
          </w:p>
        </w:tc>
        <w:tc>
          <w:tcPr>
            <w:tcW w:w="2154" w:type="dxa"/>
            <w:vMerge/>
          </w:tcPr>
          <w:p w14:paraId="3C37BB1F" w14:textId="77777777" w:rsidR="00910747" w:rsidRDefault="00910747">
            <w:pPr>
              <w:spacing w:after="1" w:line="0" w:lineRule="atLeast"/>
            </w:pPr>
          </w:p>
        </w:tc>
        <w:tc>
          <w:tcPr>
            <w:tcW w:w="2438" w:type="dxa"/>
          </w:tcPr>
          <w:p w14:paraId="41125D04" w14:textId="77777777" w:rsidR="00910747" w:rsidRDefault="00910747">
            <w:pPr>
              <w:pStyle w:val="ConsPlusNormal"/>
            </w:pPr>
            <w:r>
              <w:t>юридические лица</w:t>
            </w:r>
          </w:p>
        </w:tc>
        <w:tc>
          <w:tcPr>
            <w:tcW w:w="964" w:type="dxa"/>
          </w:tcPr>
          <w:p w14:paraId="78874A9A" w14:textId="77777777" w:rsidR="00910747" w:rsidRDefault="00910747">
            <w:pPr>
              <w:pStyle w:val="ConsPlusNormal"/>
            </w:pPr>
          </w:p>
        </w:tc>
        <w:tc>
          <w:tcPr>
            <w:tcW w:w="794" w:type="dxa"/>
          </w:tcPr>
          <w:p w14:paraId="7945E237" w14:textId="77777777" w:rsidR="00910747" w:rsidRDefault="00910747">
            <w:pPr>
              <w:pStyle w:val="ConsPlusNormal"/>
            </w:pPr>
          </w:p>
        </w:tc>
        <w:tc>
          <w:tcPr>
            <w:tcW w:w="2098" w:type="dxa"/>
          </w:tcPr>
          <w:p w14:paraId="090443F5" w14:textId="77777777" w:rsidR="00910747" w:rsidRDefault="00910747">
            <w:pPr>
              <w:pStyle w:val="ConsPlusNormal"/>
            </w:pPr>
          </w:p>
        </w:tc>
        <w:tc>
          <w:tcPr>
            <w:tcW w:w="1644" w:type="dxa"/>
          </w:tcPr>
          <w:p w14:paraId="03AFB7BE" w14:textId="77777777" w:rsidR="00910747" w:rsidRDefault="00910747">
            <w:pPr>
              <w:pStyle w:val="ConsPlusNormal"/>
            </w:pPr>
            <w:r>
              <w:t>0,000</w:t>
            </w:r>
          </w:p>
        </w:tc>
        <w:tc>
          <w:tcPr>
            <w:tcW w:w="1587" w:type="dxa"/>
          </w:tcPr>
          <w:p w14:paraId="0728AE2C" w14:textId="77777777" w:rsidR="00910747" w:rsidRDefault="00910747">
            <w:pPr>
              <w:pStyle w:val="ConsPlusNormal"/>
            </w:pPr>
            <w:r>
              <w:t>0,000</w:t>
            </w:r>
          </w:p>
        </w:tc>
        <w:tc>
          <w:tcPr>
            <w:tcW w:w="1644" w:type="dxa"/>
          </w:tcPr>
          <w:p w14:paraId="3EAE7FAA" w14:textId="77777777" w:rsidR="00910747" w:rsidRDefault="00910747">
            <w:pPr>
              <w:pStyle w:val="ConsPlusNormal"/>
            </w:pPr>
            <w:r>
              <w:t>0,000</w:t>
            </w:r>
          </w:p>
        </w:tc>
        <w:tc>
          <w:tcPr>
            <w:tcW w:w="1644" w:type="dxa"/>
          </w:tcPr>
          <w:p w14:paraId="476460A5" w14:textId="77777777" w:rsidR="00910747" w:rsidRDefault="00910747">
            <w:pPr>
              <w:pStyle w:val="ConsPlusNormal"/>
            </w:pPr>
            <w:r>
              <w:t>0,000</w:t>
            </w:r>
          </w:p>
        </w:tc>
        <w:tc>
          <w:tcPr>
            <w:tcW w:w="1644" w:type="dxa"/>
          </w:tcPr>
          <w:p w14:paraId="70DC6325" w14:textId="77777777" w:rsidR="00910747" w:rsidRDefault="00910747">
            <w:pPr>
              <w:pStyle w:val="ConsPlusNormal"/>
            </w:pPr>
            <w:r>
              <w:t>0,000</w:t>
            </w:r>
          </w:p>
        </w:tc>
        <w:tc>
          <w:tcPr>
            <w:tcW w:w="1531" w:type="dxa"/>
          </w:tcPr>
          <w:p w14:paraId="51D46E0A" w14:textId="77777777" w:rsidR="00910747" w:rsidRDefault="00910747">
            <w:pPr>
              <w:pStyle w:val="ConsPlusNormal"/>
            </w:pPr>
            <w:r>
              <w:t>0,000</w:t>
            </w:r>
          </w:p>
        </w:tc>
      </w:tr>
      <w:tr w:rsidR="00910747" w14:paraId="6D8E41B6" w14:textId="77777777">
        <w:tc>
          <w:tcPr>
            <w:tcW w:w="907" w:type="dxa"/>
            <w:vMerge w:val="restart"/>
          </w:tcPr>
          <w:p w14:paraId="369A317E" w14:textId="77777777" w:rsidR="00910747" w:rsidRDefault="00910747">
            <w:pPr>
              <w:pStyle w:val="ConsPlusNormal"/>
            </w:pPr>
            <w:r>
              <w:t>6.1.3.</w:t>
            </w:r>
          </w:p>
        </w:tc>
        <w:tc>
          <w:tcPr>
            <w:tcW w:w="2778" w:type="dxa"/>
            <w:vMerge w:val="restart"/>
          </w:tcPr>
          <w:p w14:paraId="54698910" w14:textId="77777777" w:rsidR="00910747" w:rsidRDefault="00910747">
            <w:pPr>
              <w:pStyle w:val="ConsPlusNormal"/>
            </w:pPr>
            <w:r>
              <w:t>Предоставление регионального материнского капитала на улучшение жилищных условий семьям, родившим (усыновившим) третьего или последующего ребенка</w:t>
            </w:r>
          </w:p>
        </w:tc>
        <w:tc>
          <w:tcPr>
            <w:tcW w:w="2154" w:type="dxa"/>
            <w:vMerge w:val="restart"/>
          </w:tcPr>
          <w:p w14:paraId="6FBBFFEE" w14:textId="77777777" w:rsidR="00910747" w:rsidRDefault="00910747">
            <w:pPr>
              <w:pStyle w:val="ConsPlusNormal"/>
            </w:pPr>
            <w:r>
              <w:t>Министерство социальной защиты населения области</w:t>
            </w:r>
          </w:p>
        </w:tc>
        <w:tc>
          <w:tcPr>
            <w:tcW w:w="2438" w:type="dxa"/>
          </w:tcPr>
          <w:p w14:paraId="1A56347D" w14:textId="77777777" w:rsidR="00910747" w:rsidRDefault="00910747">
            <w:pPr>
              <w:pStyle w:val="ConsPlusNormal"/>
            </w:pPr>
            <w:r>
              <w:t>Всего</w:t>
            </w:r>
          </w:p>
        </w:tc>
        <w:tc>
          <w:tcPr>
            <w:tcW w:w="964" w:type="dxa"/>
          </w:tcPr>
          <w:p w14:paraId="78286FF4" w14:textId="77777777" w:rsidR="00910747" w:rsidRDefault="00910747">
            <w:pPr>
              <w:pStyle w:val="ConsPlusNormal"/>
            </w:pPr>
          </w:p>
        </w:tc>
        <w:tc>
          <w:tcPr>
            <w:tcW w:w="794" w:type="dxa"/>
          </w:tcPr>
          <w:p w14:paraId="425BEDF5" w14:textId="77777777" w:rsidR="00910747" w:rsidRDefault="00910747">
            <w:pPr>
              <w:pStyle w:val="ConsPlusNormal"/>
            </w:pPr>
          </w:p>
        </w:tc>
        <w:tc>
          <w:tcPr>
            <w:tcW w:w="2098" w:type="dxa"/>
          </w:tcPr>
          <w:p w14:paraId="5BC4B5D5" w14:textId="77777777" w:rsidR="00910747" w:rsidRDefault="00910747">
            <w:pPr>
              <w:pStyle w:val="ConsPlusNormal"/>
            </w:pPr>
          </w:p>
        </w:tc>
        <w:tc>
          <w:tcPr>
            <w:tcW w:w="1644" w:type="dxa"/>
          </w:tcPr>
          <w:p w14:paraId="24808073" w14:textId="77777777" w:rsidR="00910747" w:rsidRDefault="00910747">
            <w:pPr>
              <w:pStyle w:val="ConsPlusNormal"/>
            </w:pPr>
            <w:r>
              <w:t>28217,660</w:t>
            </w:r>
          </w:p>
        </w:tc>
        <w:tc>
          <w:tcPr>
            <w:tcW w:w="1587" w:type="dxa"/>
          </w:tcPr>
          <w:p w14:paraId="70CC8DF9" w14:textId="77777777" w:rsidR="00910747" w:rsidRDefault="00910747">
            <w:pPr>
              <w:pStyle w:val="ConsPlusNormal"/>
            </w:pPr>
            <w:r>
              <w:t>28217,660</w:t>
            </w:r>
          </w:p>
        </w:tc>
        <w:tc>
          <w:tcPr>
            <w:tcW w:w="1644" w:type="dxa"/>
          </w:tcPr>
          <w:p w14:paraId="726F6D42" w14:textId="77777777" w:rsidR="00910747" w:rsidRDefault="00910747">
            <w:pPr>
              <w:pStyle w:val="ConsPlusNormal"/>
            </w:pPr>
            <w:r>
              <w:t>0,000</w:t>
            </w:r>
          </w:p>
        </w:tc>
        <w:tc>
          <w:tcPr>
            <w:tcW w:w="1644" w:type="dxa"/>
          </w:tcPr>
          <w:p w14:paraId="37BF7B15" w14:textId="77777777" w:rsidR="00910747" w:rsidRDefault="00910747">
            <w:pPr>
              <w:pStyle w:val="ConsPlusNormal"/>
            </w:pPr>
            <w:r>
              <w:t>0,000</w:t>
            </w:r>
          </w:p>
        </w:tc>
        <w:tc>
          <w:tcPr>
            <w:tcW w:w="1644" w:type="dxa"/>
          </w:tcPr>
          <w:p w14:paraId="47E1A314" w14:textId="77777777" w:rsidR="00910747" w:rsidRDefault="00910747">
            <w:pPr>
              <w:pStyle w:val="ConsPlusNormal"/>
            </w:pPr>
            <w:r>
              <w:t>0,000</w:t>
            </w:r>
          </w:p>
        </w:tc>
        <w:tc>
          <w:tcPr>
            <w:tcW w:w="1531" w:type="dxa"/>
          </w:tcPr>
          <w:p w14:paraId="363A16ED" w14:textId="77777777" w:rsidR="00910747" w:rsidRDefault="00910747">
            <w:pPr>
              <w:pStyle w:val="ConsPlusNormal"/>
            </w:pPr>
            <w:r>
              <w:t>0,000</w:t>
            </w:r>
          </w:p>
        </w:tc>
      </w:tr>
      <w:tr w:rsidR="00910747" w14:paraId="1595624A" w14:textId="77777777">
        <w:tc>
          <w:tcPr>
            <w:tcW w:w="907" w:type="dxa"/>
            <w:vMerge/>
          </w:tcPr>
          <w:p w14:paraId="057BC521" w14:textId="77777777" w:rsidR="00910747" w:rsidRDefault="00910747">
            <w:pPr>
              <w:spacing w:after="1" w:line="0" w:lineRule="atLeast"/>
            </w:pPr>
          </w:p>
        </w:tc>
        <w:tc>
          <w:tcPr>
            <w:tcW w:w="2778" w:type="dxa"/>
            <w:vMerge/>
          </w:tcPr>
          <w:p w14:paraId="78462693" w14:textId="77777777" w:rsidR="00910747" w:rsidRDefault="00910747">
            <w:pPr>
              <w:spacing w:after="1" w:line="0" w:lineRule="atLeast"/>
            </w:pPr>
          </w:p>
        </w:tc>
        <w:tc>
          <w:tcPr>
            <w:tcW w:w="2154" w:type="dxa"/>
            <w:vMerge/>
          </w:tcPr>
          <w:p w14:paraId="3642E052" w14:textId="77777777" w:rsidR="00910747" w:rsidRDefault="00910747">
            <w:pPr>
              <w:spacing w:after="1" w:line="0" w:lineRule="atLeast"/>
            </w:pPr>
          </w:p>
        </w:tc>
        <w:tc>
          <w:tcPr>
            <w:tcW w:w="2438" w:type="dxa"/>
          </w:tcPr>
          <w:p w14:paraId="3EA47AA3" w14:textId="77777777" w:rsidR="00910747" w:rsidRDefault="00910747">
            <w:pPr>
              <w:pStyle w:val="ConsPlusNormal"/>
            </w:pPr>
            <w:r>
              <w:t>федеральный бюджет</w:t>
            </w:r>
          </w:p>
        </w:tc>
        <w:tc>
          <w:tcPr>
            <w:tcW w:w="964" w:type="dxa"/>
          </w:tcPr>
          <w:p w14:paraId="470198AE" w14:textId="77777777" w:rsidR="00910747" w:rsidRDefault="00910747">
            <w:pPr>
              <w:pStyle w:val="ConsPlusNormal"/>
            </w:pPr>
          </w:p>
        </w:tc>
        <w:tc>
          <w:tcPr>
            <w:tcW w:w="794" w:type="dxa"/>
          </w:tcPr>
          <w:p w14:paraId="234B2068" w14:textId="77777777" w:rsidR="00910747" w:rsidRDefault="00910747">
            <w:pPr>
              <w:pStyle w:val="ConsPlusNormal"/>
            </w:pPr>
          </w:p>
        </w:tc>
        <w:tc>
          <w:tcPr>
            <w:tcW w:w="2098" w:type="dxa"/>
          </w:tcPr>
          <w:p w14:paraId="1426FD6A" w14:textId="77777777" w:rsidR="00910747" w:rsidRDefault="00910747">
            <w:pPr>
              <w:pStyle w:val="ConsPlusNormal"/>
            </w:pPr>
          </w:p>
        </w:tc>
        <w:tc>
          <w:tcPr>
            <w:tcW w:w="1644" w:type="dxa"/>
          </w:tcPr>
          <w:p w14:paraId="36D497DC" w14:textId="77777777" w:rsidR="00910747" w:rsidRDefault="00910747">
            <w:pPr>
              <w:pStyle w:val="ConsPlusNormal"/>
            </w:pPr>
            <w:r>
              <w:t>0,000</w:t>
            </w:r>
          </w:p>
        </w:tc>
        <w:tc>
          <w:tcPr>
            <w:tcW w:w="1587" w:type="dxa"/>
          </w:tcPr>
          <w:p w14:paraId="14D2B049" w14:textId="77777777" w:rsidR="00910747" w:rsidRDefault="00910747">
            <w:pPr>
              <w:pStyle w:val="ConsPlusNormal"/>
            </w:pPr>
            <w:r>
              <w:t>0,000</w:t>
            </w:r>
          </w:p>
        </w:tc>
        <w:tc>
          <w:tcPr>
            <w:tcW w:w="1644" w:type="dxa"/>
          </w:tcPr>
          <w:p w14:paraId="71C1A06E" w14:textId="77777777" w:rsidR="00910747" w:rsidRDefault="00910747">
            <w:pPr>
              <w:pStyle w:val="ConsPlusNormal"/>
            </w:pPr>
            <w:r>
              <w:t>0,000</w:t>
            </w:r>
          </w:p>
        </w:tc>
        <w:tc>
          <w:tcPr>
            <w:tcW w:w="1644" w:type="dxa"/>
          </w:tcPr>
          <w:p w14:paraId="2C3499D8" w14:textId="77777777" w:rsidR="00910747" w:rsidRDefault="00910747">
            <w:pPr>
              <w:pStyle w:val="ConsPlusNormal"/>
            </w:pPr>
            <w:r>
              <w:t>0,000</w:t>
            </w:r>
          </w:p>
        </w:tc>
        <w:tc>
          <w:tcPr>
            <w:tcW w:w="1644" w:type="dxa"/>
          </w:tcPr>
          <w:p w14:paraId="78FEACF0" w14:textId="77777777" w:rsidR="00910747" w:rsidRDefault="00910747">
            <w:pPr>
              <w:pStyle w:val="ConsPlusNormal"/>
            </w:pPr>
            <w:r>
              <w:t>0,000</w:t>
            </w:r>
          </w:p>
        </w:tc>
        <w:tc>
          <w:tcPr>
            <w:tcW w:w="1531" w:type="dxa"/>
          </w:tcPr>
          <w:p w14:paraId="5D3D593D" w14:textId="77777777" w:rsidR="00910747" w:rsidRDefault="00910747">
            <w:pPr>
              <w:pStyle w:val="ConsPlusNormal"/>
            </w:pPr>
            <w:r>
              <w:t>0,000</w:t>
            </w:r>
          </w:p>
        </w:tc>
      </w:tr>
      <w:tr w:rsidR="00910747" w14:paraId="2617359B" w14:textId="77777777">
        <w:tc>
          <w:tcPr>
            <w:tcW w:w="907" w:type="dxa"/>
            <w:vMerge/>
          </w:tcPr>
          <w:p w14:paraId="1EE85E4B" w14:textId="77777777" w:rsidR="00910747" w:rsidRDefault="00910747">
            <w:pPr>
              <w:spacing w:after="1" w:line="0" w:lineRule="atLeast"/>
            </w:pPr>
          </w:p>
        </w:tc>
        <w:tc>
          <w:tcPr>
            <w:tcW w:w="2778" w:type="dxa"/>
            <w:vMerge/>
          </w:tcPr>
          <w:p w14:paraId="53761991" w14:textId="77777777" w:rsidR="00910747" w:rsidRDefault="00910747">
            <w:pPr>
              <w:spacing w:after="1" w:line="0" w:lineRule="atLeast"/>
            </w:pPr>
          </w:p>
        </w:tc>
        <w:tc>
          <w:tcPr>
            <w:tcW w:w="2154" w:type="dxa"/>
            <w:vMerge/>
          </w:tcPr>
          <w:p w14:paraId="74BFC3F6" w14:textId="77777777" w:rsidR="00910747" w:rsidRDefault="00910747">
            <w:pPr>
              <w:spacing w:after="1" w:line="0" w:lineRule="atLeast"/>
            </w:pPr>
          </w:p>
        </w:tc>
        <w:tc>
          <w:tcPr>
            <w:tcW w:w="2438" w:type="dxa"/>
          </w:tcPr>
          <w:p w14:paraId="7BCDB0F8" w14:textId="77777777" w:rsidR="00910747" w:rsidRDefault="00910747">
            <w:pPr>
              <w:pStyle w:val="ConsPlusNormal"/>
            </w:pPr>
            <w:r>
              <w:t>областной бюджет</w:t>
            </w:r>
          </w:p>
        </w:tc>
        <w:tc>
          <w:tcPr>
            <w:tcW w:w="964" w:type="dxa"/>
          </w:tcPr>
          <w:p w14:paraId="1D0B1CFF" w14:textId="77777777" w:rsidR="00910747" w:rsidRDefault="00910747">
            <w:pPr>
              <w:pStyle w:val="ConsPlusNormal"/>
            </w:pPr>
            <w:r>
              <w:t>915</w:t>
            </w:r>
          </w:p>
        </w:tc>
        <w:tc>
          <w:tcPr>
            <w:tcW w:w="794" w:type="dxa"/>
          </w:tcPr>
          <w:p w14:paraId="4E6422B3" w14:textId="77777777" w:rsidR="00910747" w:rsidRDefault="00910747">
            <w:pPr>
              <w:pStyle w:val="ConsPlusNormal"/>
            </w:pPr>
            <w:r>
              <w:t>1003</w:t>
            </w:r>
          </w:p>
        </w:tc>
        <w:tc>
          <w:tcPr>
            <w:tcW w:w="2098" w:type="dxa"/>
          </w:tcPr>
          <w:p w14:paraId="7294127A" w14:textId="77777777" w:rsidR="00910747" w:rsidRDefault="00910747">
            <w:pPr>
              <w:pStyle w:val="ConsPlusNormal"/>
            </w:pPr>
            <w:r>
              <w:t>0760170780</w:t>
            </w:r>
          </w:p>
        </w:tc>
        <w:tc>
          <w:tcPr>
            <w:tcW w:w="1644" w:type="dxa"/>
          </w:tcPr>
          <w:p w14:paraId="3595D047" w14:textId="77777777" w:rsidR="00910747" w:rsidRDefault="00910747">
            <w:pPr>
              <w:pStyle w:val="ConsPlusNormal"/>
            </w:pPr>
            <w:r>
              <w:t>28217,660</w:t>
            </w:r>
          </w:p>
        </w:tc>
        <w:tc>
          <w:tcPr>
            <w:tcW w:w="1587" w:type="dxa"/>
          </w:tcPr>
          <w:p w14:paraId="4F63F44E" w14:textId="77777777" w:rsidR="00910747" w:rsidRDefault="00910747">
            <w:pPr>
              <w:pStyle w:val="ConsPlusNormal"/>
            </w:pPr>
            <w:r>
              <w:t>28217,660</w:t>
            </w:r>
          </w:p>
        </w:tc>
        <w:tc>
          <w:tcPr>
            <w:tcW w:w="1644" w:type="dxa"/>
          </w:tcPr>
          <w:p w14:paraId="48A03D3C" w14:textId="77777777" w:rsidR="00910747" w:rsidRDefault="00910747">
            <w:pPr>
              <w:pStyle w:val="ConsPlusNormal"/>
            </w:pPr>
            <w:r>
              <w:t>0,000</w:t>
            </w:r>
          </w:p>
        </w:tc>
        <w:tc>
          <w:tcPr>
            <w:tcW w:w="1644" w:type="dxa"/>
          </w:tcPr>
          <w:p w14:paraId="465A0C06" w14:textId="77777777" w:rsidR="00910747" w:rsidRDefault="00910747">
            <w:pPr>
              <w:pStyle w:val="ConsPlusNormal"/>
            </w:pPr>
            <w:r>
              <w:t>0,000</w:t>
            </w:r>
          </w:p>
        </w:tc>
        <w:tc>
          <w:tcPr>
            <w:tcW w:w="1644" w:type="dxa"/>
          </w:tcPr>
          <w:p w14:paraId="078C2B3C" w14:textId="77777777" w:rsidR="00910747" w:rsidRDefault="00910747">
            <w:pPr>
              <w:pStyle w:val="ConsPlusNormal"/>
            </w:pPr>
            <w:r>
              <w:t>0,000</w:t>
            </w:r>
          </w:p>
        </w:tc>
        <w:tc>
          <w:tcPr>
            <w:tcW w:w="1531" w:type="dxa"/>
          </w:tcPr>
          <w:p w14:paraId="2763433D" w14:textId="77777777" w:rsidR="00910747" w:rsidRDefault="00910747">
            <w:pPr>
              <w:pStyle w:val="ConsPlusNormal"/>
            </w:pPr>
            <w:r>
              <w:t>0,000</w:t>
            </w:r>
          </w:p>
        </w:tc>
      </w:tr>
      <w:tr w:rsidR="00910747" w14:paraId="3C5A2AEA" w14:textId="77777777">
        <w:tc>
          <w:tcPr>
            <w:tcW w:w="907" w:type="dxa"/>
            <w:vMerge/>
          </w:tcPr>
          <w:p w14:paraId="637048DC" w14:textId="77777777" w:rsidR="00910747" w:rsidRDefault="00910747">
            <w:pPr>
              <w:spacing w:after="1" w:line="0" w:lineRule="atLeast"/>
            </w:pPr>
          </w:p>
        </w:tc>
        <w:tc>
          <w:tcPr>
            <w:tcW w:w="2778" w:type="dxa"/>
            <w:vMerge/>
          </w:tcPr>
          <w:p w14:paraId="65A7F9AF" w14:textId="77777777" w:rsidR="00910747" w:rsidRDefault="00910747">
            <w:pPr>
              <w:spacing w:after="1" w:line="0" w:lineRule="atLeast"/>
            </w:pPr>
          </w:p>
        </w:tc>
        <w:tc>
          <w:tcPr>
            <w:tcW w:w="2154" w:type="dxa"/>
            <w:vMerge/>
          </w:tcPr>
          <w:p w14:paraId="78229FA3" w14:textId="77777777" w:rsidR="00910747" w:rsidRDefault="00910747">
            <w:pPr>
              <w:spacing w:after="1" w:line="0" w:lineRule="atLeast"/>
            </w:pPr>
          </w:p>
        </w:tc>
        <w:tc>
          <w:tcPr>
            <w:tcW w:w="2438" w:type="dxa"/>
          </w:tcPr>
          <w:p w14:paraId="63533416" w14:textId="77777777" w:rsidR="00910747" w:rsidRDefault="00910747">
            <w:pPr>
              <w:pStyle w:val="ConsPlusNormal"/>
            </w:pPr>
            <w:r>
              <w:t>консолидированные бюджеты муниципальных образований</w:t>
            </w:r>
          </w:p>
        </w:tc>
        <w:tc>
          <w:tcPr>
            <w:tcW w:w="964" w:type="dxa"/>
          </w:tcPr>
          <w:p w14:paraId="0A022436" w14:textId="77777777" w:rsidR="00910747" w:rsidRDefault="00910747">
            <w:pPr>
              <w:pStyle w:val="ConsPlusNormal"/>
            </w:pPr>
          </w:p>
        </w:tc>
        <w:tc>
          <w:tcPr>
            <w:tcW w:w="794" w:type="dxa"/>
          </w:tcPr>
          <w:p w14:paraId="0F33D488" w14:textId="77777777" w:rsidR="00910747" w:rsidRDefault="00910747">
            <w:pPr>
              <w:pStyle w:val="ConsPlusNormal"/>
            </w:pPr>
          </w:p>
        </w:tc>
        <w:tc>
          <w:tcPr>
            <w:tcW w:w="2098" w:type="dxa"/>
          </w:tcPr>
          <w:p w14:paraId="526D1FA0" w14:textId="77777777" w:rsidR="00910747" w:rsidRDefault="00910747">
            <w:pPr>
              <w:pStyle w:val="ConsPlusNormal"/>
            </w:pPr>
          </w:p>
        </w:tc>
        <w:tc>
          <w:tcPr>
            <w:tcW w:w="1644" w:type="dxa"/>
          </w:tcPr>
          <w:p w14:paraId="3F631C22" w14:textId="77777777" w:rsidR="00910747" w:rsidRDefault="00910747">
            <w:pPr>
              <w:pStyle w:val="ConsPlusNormal"/>
            </w:pPr>
            <w:r>
              <w:t>0,000</w:t>
            </w:r>
          </w:p>
        </w:tc>
        <w:tc>
          <w:tcPr>
            <w:tcW w:w="1587" w:type="dxa"/>
          </w:tcPr>
          <w:p w14:paraId="583B2A7A" w14:textId="77777777" w:rsidR="00910747" w:rsidRDefault="00910747">
            <w:pPr>
              <w:pStyle w:val="ConsPlusNormal"/>
            </w:pPr>
            <w:r>
              <w:t>0,000</w:t>
            </w:r>
          </w:p>
        </w:tc>
        <w:tc>
          <w:tcPr>
            <w:tcW w:w="1644" w:type="dxa"/>
          </w:tcPr>
          <w:p w14:paraId="70D97A43" w14:textId="77777777" w:rsidR="00910747" w:rsidRDefault="00910747">
            <w:pPr>
              <w:pStyle w:val="ConsPlusNormal"/>
            </w:pPr>
            <w:r>
              <w:t>0,000</w:t>
            </w:r>
          </w:p>
        </w:tc>
        <w:tc>
          <w:tcPr>
            <w:tcW w:w="1644" w:type="dxa"/>
          </w:tcPr>
          <w:p w14:paraId="6234446A" w14:textId="77777777" w:rsidR="00910747" w:rsidRDefault="00910747">
            <w:pPr>
              <w:pStyle w:val="ConsPlusNormal"/>
            </w:pPr>
            <w:r>
              <w:t>0,000</w:t>
            </w:r>
          </w:p>
        </w:tc>
        <w:tc>
          <w:tcPr>
            <w:tcW w:w="1644" w:type="dxa"/>
          </w:tcPr>
          <w:p w14:paraId="0A317BE4" w14:textId="77777777" w:rsidR="00910747" w:rsidRDefault="00910747">
            <w:pPr>
              <w:pStyle w:val="ConsPlusNormal"/>
            </w:pPr>
            <w:r>
              <w:t>0,000</w:t>
            </w:r>
          </w:p>
        </w:tc>
        <w:tc>
          <w:tcPr>
            <w:tcW w:w="1531" w:type="dxa"/>
          </w:tcPr>
          <w:p w14:paraId="276A8417" w14:textId="77777777" w:rsidR="00910747" w:rsidRDefault="00910747">
            <w:pPr>
              <w:pStyle w:val="ConsPlusNormal"/>
            </w:pPr>
            <w:r>
              <w:t>0,000</w:t>
            </w:r>
          </w:p>
        </w:tc>
      </w:tr>
      <w:tr w:rsidR="00910747" w14:paraId="7CF7FC1B" w14:textId="77777777">
        <w:tc>
          <w:tcPr>
            <w:tcW w:w="907" w:type="dxa"/>
            <w:vMerge/>
          </w:tcPr>
          <w:p w14:paraId="6A2D3490" w14:textId="77777777" w:rsidR="00910747" w:rsidRDefault="00910747">
            <w:pPr>
              <w:spacing w:after="1" w:line="0" w:lineRule="atLeast"/>
            </w:pPr>
          </w:p>
        </w:tc>
        <w:tc>
          <w:tcPr>
            <w:tcW w:w="2778" w:type="dxa"/>
            <w:vMerge/>
          </w:tcPr>
          <w:p w14:paraId="6346652E" w14:textId="77777777" w:rsidR="00910747" w:rsidRDefault="00910747">
            <w:pPr>
              <w:spacing w:after="1" w:line="0" w:lineRule="atLeast"/>
            </w:pPr>
          </w:p>
        </w:tc>
        <w:tc>
          <w:tcPr>
            <w:tcW w:w="2154" w:type="dxa"/>
            <w:vMerge/>
          </w:tcPr>
          <w:p w14:paraId="1EA492FE" w14:textId="77777777" w:rsidR="00910747" w:rsidRDefault="00910747">
            <w:pPr>
              <w:spacing w:after="1" w:line="0" w:lineRule="atLeast"/>
            </w:pPr>
          </w:p>
        </w:tc>
        <w:tc>
          <w:tcPr>
            <w:tcW w:w="2438" w:type="dxa"/>
          </w:tcPr>
          <w:p w14:paraId="2AA7E8BA" w14:textId="77777777" w:rsidR="00910747" w:rsidRDefault="00910747">
            <w:pPr>
              <w:pStyle w:val="ConsPlusNormal"/>
            </w:pPr>
            <w:r>
              <w:t>территориальные внебюджетные фонды</w:t>
            </w:r>
          </w:p>
        </w:tc>
        <w:tc>
          <w:tcPr>
            <w:tcW w:w="964" w:type="dxa"/>
          </w:tcPr>
          <w:p w14:paraId="0697E1DE" w14:textId="77777777" w:rsidR="00910747" w:rsidRDefault="00910747">
            <w:pPr>
              <w:pStyle w:val="ConsPlusNormal"/>
            </w:pPr>
          </w:p>
        </w:tc>
        <w:tc>
          <w:tcPr>
            <w:tcW w:w="794" w:type="dxa"/>
          </w:tcPr>
          <w:p w14:paraId="0BC0C144" w14:textId="77777777" w:rsidR="00910747" w:rsidRDefault="00910747">
            <w:pPr>
              <w:pStyle w:val="ConsPlusNormal"/>
            </w:pPr>
          </w:p>
        </w:tc>
        <w:tc>
          <w:tcPr>
            <w:tcW w:w="2098" w:type="dxa"/>
          </w:tcPr>
          <w:p w14:paraId="7CC30958" w14:textId="77777777" w:rsidR="00910747" w:rsidRDefault="00910747">
            <w:pPr>
              <w:pStyle w:val="ConsPlusNormal"/>
            </w:pPr>
          </w:p>
        </w:tc>
        <w:tc>
          <w:tcPr>
            <w:tcW w:w="1644" w:type="dxa"/>
          </w:tcPr>
          <w:p w14:paraId="614A6549" w14:textId="77777777" w:rsidR="00910747" w:rsidRDefault="00910747">
            <w:pPr>
              <w:pStyle w:val="ConsPlusNormal"/>
            </w:pPr>
            <w:r>
              <w:t>0,000</w:t>
            </w:r>
          </w:p>
        </w:tc>
        <w:tc>
          <w:tcPr>
            <w:tcW w:w="1587" w:type="dxa"/>
          </w:tcPr>
          <w:p w14:paraId="7E1C8625" w14:textId="77777777" w:rsidR="00910747" w:rsidRDefault="00910747">
            <w:pPr>
              <w:pStyle w:val="ConsPlusNormal"/>
            </w:pPr>
            <w:r>
              <w:t>0,000</w:t>
            </w:r>
          </w:p>
        </w:tc>
        <w:tc>
          <w:tcPr>
            <w:tcW w:w="1644" w:type="dxa"/>
          </w:tcPr>
          <w:p w14:paraId="27533779" w14:textId="77777777" w:rsidR="00910747" w:rsidRDefault="00910747">
            <w:pPr>
              <w:pStyle w:val="ConsPlusNormal"/>
            </w:pPr>
            <w:r>
              <w:t>0,000</w:t>
            </w:r>
          </w:p>
        </w:tc>
        <w:tc>
          <w:tcPr>
            <w:tcW w:w="1644" w:type="dxa"/>
          </w:tcPr>
          <w:p w14:paraId="3E83E484" w14:textId="77777777" w:rsidR="00910747" w:rsidRDefault="00910747">
            <w:pPr>
              <w:pStyle w:val="ConsPlusNormal"/>
            </w:pPr>
            <w:r>
              <w:t>0,000</w:t>
            </w:r>
          </w:p>
        </w:tc>
        <w:tc>
          <w:tcPr>
            <w:tcW w:w="1644" w:type="dxa"/>
          </w:tcPr>
          <w:p w14:paraId="64E26156" w14:textId="77777777" w:rsidR="00910747" w:rsidRDefault="00910747">
            <w:pPr>
              <w:pStyle w:val="ConsPlusNormal"/>
            </w:pPr>
            <w:r>
              <w:t>0,000</w:t>
            </w:r>
          </w:p>
        </w:tc>
        <w:tc>
          <w:tcPr>
            <w:tcW w:w="1531" w:type="dxa"/>
          </w:tcPr>
          <w:p w14:paraId="5BBD01B9" w14:textId="77777777" w:rsidR="00910747" w:rsidRDefault="00910747">
            <w:pPr>
              <w:pStyle w:val="ConsPlusNormal"/>
            </w:pPr>
            <w:r>
              <w:t>0,000</w:t>
            </w:r>
          </w:p>
        </w:tc>
      </w:tr>
      <w:tr w:rsidR="00910747" w14:paraId="34AC56E3" w14:textId="77777777">
        <w:tc>
          <w:tcPr>
            <w:tcW w:w="907" w:type="dxa"/>
            <w:vMerge/>
          </w:tcPr>
          <w:p w14:paraId="508F9936" w14:textId="77777777" w:rsidR="00910747" w:rsidRDefault="00910747">
            <w:pPr>
              <w:spacing w:after="1" w:line="0" w:lineRule="atLeast"/>
            </w:pPr>
          </w:p>
        </w:tc>
        <w:tc>
          <w:tcPr>
            <w:tcW w:w="2778" w:type="dxa"/>
            <w:vMerge/>
          </w:tcPr>
          <w:p w14:paraId="2FF57AC5" w14:textId="77777777" w:rsidR="00910747" w:rsidRDefault="00910747">
            <w:pPr>
              <w:spacing w:after="1" w:line="0" w:lineRule="atLeast"/>
            </w:pPr>
          </w:p>
        </w:tc>
        <w:tc>
          <w:tcPr>
            <w:tcW w:w="2154" w:type="dxa"/>
            <w:vMerge/>
          </w:tcPr>
          <w:p w14:paraId="77739C59" w14:textId="77777777" w:rsidR="00910747" w:rsidRDefault="00910747">
            <w:pPr>
              <w:spacing w:after="1" w:line="0" w:lineRule="atLeast"/>
            </w:pPr>
          </w:p>
        </w:tc>
        <w:tc>
          <w:tcPr>
            <w:tcW w:w="2438" w:type="dxa"/>
          </w:tcPr>
          <w:p w14:paraId="2941F8CC" w14:textId="77777777" w:rsidR="00910747" w:rsidRDefault="00910747">
            <w:pPr>
              <w:pStyle w:val="ConsPlusNormal"/>
            </w:pPr>
            <w:r>
              <w:t>юридические лица</w:t>
            </w:r>
          </w:p>
        </w:tc>
        <w:tc>
          <w:tcPr>
            <w:tcW w:w="964" w:type="dxa"/>
          </w:tcPr>
          <w:p w14:paraId="62F26454" w14:textId="77777777" w:rsidR="00910747" w:rsidRDefault="00910747">
            <w:pPr>
              <w:pStyle w:val="ConsPlusNormal"/>
            </w:pPr>
          </w:p>
        </w:tc>
        <w:tc>
          <w:tcPr>
            <w:tcW w:w="794" w:type="dxa"/>
          </w:tcPr>
          <w:p w14:paraId="07FFC987" w14:textId="77777777" w:rsidR="00910747" w:rsidRDefault="00910747">
            <w:pPr>
              <w:pStyle w:val="ConsPlusNormal"/>
            </w:pPr>
          </w:p>
        </w:tc>
        <w:tc>
          <w:tcPr>
            <w:tcW w:w="2098" w:type="dxa"/>
          </w:tcPr>
          <w:p w14:paraId="7AE2FFCE" w14:textId="77777777" w:rsidR="00910747" w:rsidRDefault="00910747">
            <w:pPr>
              <w:pStyle w:val="ConsPlusNormal"/>
            </w:pPr>
          </w:p>
        </w:tc>
        <w:tc>
          <w:tcPr>
            <w:tcW w:w="1644" w:type="dxa"/>
          </w:tcPr>
          <w:p w14:paraId="717C71C7" w14:textId="77777777" w:rsidR="00910747" w:rsidRDefault="00910747">
            <w:pPr>
              <w:pStyle w:val="ConsPlusNormal"/>
            </w:pPr>
            <w:r>
              <w:t>0,000</w:t>
            </w:r>
          </w:p>
        </w:tc>
        <w:tc>
          <w:tcPr>
            <w:tcW w:w="1587" w:type="dxa"/>
          </w:tcPr>
          <w:p w14:paraId="4E25C785" w14:textId="77777777" w:rsidR="00910747" w:rsidRDefault="00910747">
            <w:pPr>
              <w:pStyle w:val="ConsPlusNormal"/>
            </w:pPr>
            <w:r>
              <w:t>0,000</w:t>
            </w:r>
          </w:p>
        </w:tc>
        <w:tc>
          <w:tcPr>
            <w:tcW w:w="1644" w:type="dxa"/>
          </w:tcPr>
          <w:p w14:paraId="1A640645" w14:textId="77777777" w:rsidR="00910747" w:rsidRDefault="00910747">
            <w:pPr>
              <w:pStyle w:val="ConsPlusNormal"/>
            </w:pPr>
            <w:r>
              <w:t>0,000</w:t>
            </w:r>
          </w:p>
        </w:tc>
        <w:tc>
          <w:tcPr>
            <w:tcW w:w="1644" w:type="dxa"/>
          </w:tcPr>
          <w:p w14:paraId="0A514D73" w14:textId="77777777" w:rsidR="00910747" w:rsidRDefault="00910747">
            <w:pPr>
              <w:pStyle w:val="ConsPlusNormal"/>
            </w:pPr>
            <w:r>
              <w:t>0,000</w:t>
            </w:r>
          </w:p>
        </w:tc>
        <w:tc>
          <w:tcPr>
            <w:tcW w:w="1644" w:type="dxa"/>
          </w:tcPr>
          <w:p w14:paraId="6C14FA15" w14:textId="77777777" w:rsidR="00910747" w:rsidRDefault="00910747">
            <w:pPr>
              <w:pStyle w:val="ConsPlusNormal"/>
            </w:pPr>
            <w:r>
              <w:t>0,000</w:t>
            </w:r>
          </w:p>
        </w:tc>
        <w:tc>
          <w:tcPr>
            <w:tcW w:w="1531" w:type="dxa"/>
          </w:tcPr>
          <w:p w14:paraId="7BCAF881" w14:textId="77777777" w:rsidR="00910747" w:rsidRDefault="00910747">
            <w:pPr>
              <w:pStyle w:val="ConsPlusNormal"/>
            </w:pPr>
            <w:r>
              <w:t>0,000</w:t>
            </w:r>
          </w:p>
        </w:tc>
      </w:tr>
      <w:tr w:rsidR="00910747" w14:paraId="562B1336" w14:textId="77777777">
        <w:tc>
          <w:tcPr>
            <w:tcW w:w="907" w:type="dxa"/>
            <w:vMerge w:val="restart"/>
          </w:tcPr>
          <w:p w14:paraId="528E1D34" w14:textId="77777777" w:rsidR="00910747" w:rsidRDefault="00910747">
            <w:pPr>
              <w:pStyle w:val="ConsPlusNormal"/>
            </w:pPr>
            <w:r>
              <w:t>6.1.4.</w:t>
            </w:r>
          </w:p>
        </w:tc>
        <w:tc>
          <w:tcPr>
            <w:tcW w:w="2778" w:type="dxa"/>
            <w:vMerge w:val="restart"/>
          </w:tcPr>
          <w:p w14:paraId="31032C75" w14:textId="77777777" w:rsidR="00910747" w:rsidRDefault="00910747">
            <w:pPr>
              <w:pStyle w:val="ConsPlusNormal"/>
            </w:pPr>
            <w:r>
              <w:t xml:space="preserve">Осуществление </w:t>
            </w:r>
            <w:r>
              <w:lastRenderedPageBreak/>
              <w:t xml:space="preserve">полномочий по обеспечению жильем отдельных категорий граждан, установленных Федеральным </w:t>
            </w:r>
            <w:hyperlink r:id="rId736" w:history="1">
              <w:r>
                <w:rPr>
                  <w:color w:val="0000FF"/>
                </w:rPr>
                <w:t>законом</w:t>
              </w:r>
            </w:hyperlink>
            <w:r>
              <w:t xml:space="preserve"> от 12 января 1995 г. N 5-ФЗ "О ветеранах", в соответствии с </w:t>
            </w:r>
            <w:hyperlink r:id="rId737" w:history="1">
              <w:r>
                <w:rPr>
                  <w:color w:val="0000FF"/>
                </w:rPr>
                <w:t>Указом</w:t>
              </w:r>
            </w:hyperlink>
            <w:r>
              <w:t xml:space="preserve"> Президента Российской Федерации от 7 мая 2008 г. N 714 "Об обеспечении жильем ветеранов Великой Отечественной войны 1941 - 1945 годов"</w:t>
            </w:r>
          </w:p>
        </w:tc>
        <w:tc>
          <w:tcPr>
            <w:tcW w:w="2154" w:type="dxa"/>
            <w:vMerge w:val="restart"/>
          </w:tcPr>
          <w:p w14:paraId="61CD52CD" w14:textId="77777777" w:rsidR="00910747" w:rsidRDefault="00910747">
            <w:pPr>
              <w:pStyle w:val="ConsPlusNormal"/>
            </w:pPr>
            <w:r>
              <w:lastRenderedPageBreak/>
              <w:t xml:space="preserve">Министерство </w:t>
            </w:r>
            <w:r>
              <w:lastRenderedPageBreak/>
              <w:t>социальной защиты населения области</w:t>
            </w:r>
          </w:p>
        </w:tc>
        <w:tc>
          <w:tcPr>
            <w:tcW w:w="2438" w:type="dxa"/>
          </w:tcPr>
          <w:p w14:paraId="1CEE7B8F" w14:textId="77777777" w:rsidR="00910747" w:rsidRDefault="00910747">
            <w:pPr>
              <w:pStyle w:val="ConsPlusNormal"/>
            </w:pPr>
            <w:r>
              <w:lastRenderedPageBreak/>
              <w:t>Всего</w:t>
            </w:r>
          </w:p>
        </w:tc>
        <w:tc>
          <w:tcPr>
            <w:tcW w:w="964" w:type="dxa"/>
          </w:tcPr>
          <w:p w14:paraId="0406E4CF" w14:textId="77777777" w:rsidR="00910747" w:rsidRDefault="00910747">
            <w:pPr>
              <w:pStyle w:val="ConsPlusNormal"/>
            </w:pPr>
          </w:p>
        </w:tc>
        <w:tc>
          <w:tcPr>
            <w:tcW w:w="794" w:type="dxa"/>
          </w:tcPr>
          <w:p w14:paraId="17849418" w14:textId="77777777" w:rsidR="00910747" w:rsidRDefault="00910747">
            <w:pPr>
              <w:pStyle w:val="ConsPlusNormal"/>
            </w:pPr>
          </w:p>
        </w:tc>
        <w:tc>
          <w:tcPr>
            <w:tcW w:w="2098" w:type="dxa"/>
          </w:tcPr>
          <w:p w14:paraId="54322DB7" w14:textId="77777777" w:rsidR="00910747" w:rsidRDefault="00910747">
            <w:pPr>
              <w:pStyle w:val="ConsPlusNormal"/>
            </w:pPr>
          </w:p>
        </w:tc>
        <w:tc>
          <w:tcPr>
            <w:tcW w:w="1644" w:type="dxa"/>
          </w:tcPr>
          <w:p w14:paraId="2410ACE2" w14:textId="77777777" w:rsidR="00910747" w:rsidRDefault="00910747">
            <w:pPr>
              <w:pStyle w:val="ConsPlusNormal"/>
            </w:pPr>
            <w:r>
              <w:t>67379,300</w:t>
            </w:r>
          </w:p>
        </w:tc>
        <w:tc>
          <w:tcPr>
            <w:tcW w:w="1587" w:type="dxa"/>
          </w:tcPr>
          <w:p w14:paraId="2EC5270E" w14:textId="77777777" w:rsidR="00910747" w:rsidRDefault="00910747">
            <w:pPr>
              <w:pStyle w:val="ConsPlusNormal"/>
            </w:pPr>
            <w:r>
              <w:t>19702,500</w:t>
            </w:r>
          </w:p>
        </w:tc>
        <w:tc>
          <w:tcPr>
            <w:tcW w:w="1644" w:type="dxa"/>
          </w:tcPr>
          <w:p w14:paraId="5C780C77" w14:textId="77777777" w:rsidR="00910747" w:rsidRDefault="00910747">
            <w:pPr>
              <w:pStyle w:val="ConsPlusNormal"/>
            </w:pPr>
            <w:r>
              <w:t>17570,300</w:t>
            </w:r>
          </w:p>
        </w:tc>
        <w:tc>
          <w:tcPr>
            <w:tcW w:w="1644" w:type="dxa"/>
          </w:tcPr>
          <w:p w14:paraId="04831CE8" w14:textId="77777777" w:rsidR="00910747" w:rsidRDefault="00910747">
            <w:pPr>
              <w:pStyle w:val="ConsPlusNormal"/>
            </w:pPr>
            <w:r>
              <w:t>15778,000</w:t>
            </w:r>
          </w:p>
        </w:tc>
        <w:tc>
          <w:tcPr>
            <w:tcW w:w="1644" w:type="dxa"/>
          </w:tcPr>
          <w:p w14:paraId="34F8A46F" w14:textId="77777777" w:rsidR="00910747" w:rsidRDefault="00910747">
            <w:pPr>
              <w:pStyle w:val="ConsPlusNormal"/>
            </w:pPr>
            <w:r>
              <w:t>14328,500</w:t>
            </w:r>
          </w:p>
        </w:tc>
        <w:tc>
          <w:tcPr>
            <w:tcW w:w="1531" w:type="dxa"/>
          </w:tcPr>
          <w:p w14:paraId="41C8F9FC" w14:textId="77777777" w:rsidR="00910747" w:rsidRDefault="00910747">
            <w:pPr>
              <w:pStyle w:val="ConsPlusNormal"/>
            </w:pPr>
            <w:r>
              <w:t>0,000</w:t>
            </w:r>
          </w:p>
        </w:tc>
      </w:tr>
      <w:tr w:rsidR="00910747" w14:paraId="72529C45" w14:textId="77777777">
        <w:tc>
          <w:tcPr>
            <w:tcW w:w="907" w:type="dxa"/>
            <w:vMerge/>
          </w:tcPr>
          <w:p w14:paraId="4D8CD037" w14:textId="77777777" w:rsidR="00910747" w:rsidRDefault="00910747">
            <w:pPr>
              <w:spacing w:after="1" w:line="0" w:lineRule="atLeast"/>
            </w:pPr>
          </w:p>
        </w:tc>
        <w:tc>
          <w:tcPr>
            <w:tcW w:w="2778" w:type="dxa"/>
            <w:vMerge/>
          </w:tcPr>
          <w:p w14:paraId="2E1CA067" w14:textId="77777777" w:rsidR="00910747" w:rsidRDefault="00910747">
            <w:pPr>
              <w:spacing w:after="1" w:line="0" w:lineRule="atLeast"/>
            </w:pPr>
          </w:p>
        </w:tc>
        <w:tc>
          <w:tcPr>
            <w:tcW w:w="2154" w:type="dxa"/>
            <w:vMerge/>
          </w:tcPr>
          <w:p w14:paraId="1B4261C4" w14:textId="77777777" w:rsidR="00910747" w:rsidRDefault="00910747">
            <w:pPr>
              <w:spacing w:after="1" w:line="0" w:lineRule="atLeast"/>
            </w:pPr>
          </w:p>
        </w:tc>
        <w:tc>
          <w:tcPr>
            <w:tcW w:w="2438" w:type="dxa"/>
          </w:tcPr>
          <w:p w14:paraId="5CAD6794" w14:textId="77777777" w:rsidR="00910747" w:rsidRDefault="00910747">
            <w:pPr>
              <w:pStyle w:val="ConsPlusNormal"/>
            </w:pPr>
            <w:r>
              <w:t>федеральный бюджет</w:t>
            </w:r>
          </w:p>
        </w:tc>
        <w:tc>
          <w:tcPr>
            <w:tcW w:w="964" w:type="dxa"/>
          </w:tcPr>
          <w:p w14:paraId="036B8EA2" w14:textId="77777777" w:rsidR="00910747" w:rsidRDefault="00910747">
            <w:pPr>
              <w:pStyle w:val="ConsPlusNormal"/>
            </w:pPr>
            <w:r>
              <w:t>915</w:t>
            </w:r>
          </w:p>
        </w:tc>
        <w:tc>
          <w:tcPr>
            <w:tcW w:w="794" w:type="dxa"/>
          </w:tcPr>
          <w:p w14:paraId="504B859D" w14:textId="77777777" w:rsidR="00910747" w:rsidRDefault="00910747">
            <w:pPr>
              <w:pStyle w:val="ConsPlusNormal"/>
            </w:pPr>
            <w:r>
              <w:t>1003</w:t>
            </w:r>
          </w:p>
        </w:tc>
        <w:tc>
          <w:tcPr>
            <w:tcW w:w="2098" w:type="dxa"/>
          </w:tcPr>
          <w:p w14:paraId="7C51AAAD" w14:textId="77777777" w:rsidR="00910747" w:rsidRDefault="00910747">
            <w:pPr>
              <w:pStyle w:val="ConsPlusNormal"/>
            </w:pPr>
            <w:r>
              <w:t>0760151340</w:t>
            </w:r>
          </w:p>
        </w:tc>
        <w:tc>
          <w:tcPr>
            <w:tcW w:w="1644" w:type="dxa"/>
          </w:tcPr>
          <w:p w14:paraId="640DBC76" w14:textId="77777777" w:rsidR="00910747" w:rsidRDefault="00910747">
            <w:pPr>
              <w:pStyle w:val="ConsPlusNormal"/>
            </w:pPr>
            <w:r>
              <w:t>67379,300</w:t>
            </w:r>
          </w:p>
        </w:tc>
        <w:tc>
          <w:tcPr>
            <w:tcW w:w="1587" w:type="dxa"/>
          </w:tcPr>
          <w:p w14:paraId="7E03E064" w14:textId="77777777" w:rsidR="00910747" w:rsidRDefault="00910747">
            <w:pPr>
              <w:pStyle w:val="ConsPlusNormal"/>
            </w:pPr>
            <w:r>
              <w:t>19702,500</w:t>
            </w:r>
          </w:p>
        </w:tc>
        <w:tc>
          <w:tcPr>
            <w:tcW w:w="1644" w:type="dxa"/>
          </w:tcPr>
          <w:p w14:paraId="75C4613F" w14:textId="77777777" w:rsidR="00910747" w:rsidRDefault="00910747">
            <w:pPr>
              <w:pStyle w:val="ConsPlusNormal"/>
            </w:pPr>
            <w:r>
              <w:t>17570,300</w:t>
            </w:r>
          </w:p>
        </w:tc>
        <w:tc>
          <w:tcPr>
            <w:tcW w:w="1644" w:type="dxa"/>
          </w:tcPr>
          <w:p w14:paraId="09D3B716" w14:textId="77777777" w:rsidR="00910747" w:rsidRDefault="00910747">
            <w:pPr>
              <w:pStyle w:val="ConsPlusNormal"/>
            </w:pPr>
            <w:r>
              <w:t>15778,000</w:t>
            </w:r>
          </w:p>
        </w:tc>
        <w:tc>
          <w:tcPr>
            <w:tcW w:w="1644" w:type="dxa"/>
          </w:tcPr>
          <w:p w14:paraId="1A236A96" w14:textId="77777777" w:rsidR="00910747" w:rsidRDefault="00910747">
            <w:pPr>
              <w:pStyle w:val="ConsPlusNormal"/>
            </w:pPr>
            <w:r>
              <w:t>14328,500</w:t>
            </w:r>
          </w:p>
        </w:tc>
        <w:tc>
          <w:tcPr>
            <w:tcW w:w="1531" w:type="dxa"/>
          </w:tcPr>
          <w:p w14:paraId="5BBCBAAE" w14:textId="77777777" w:rsidR="00910747" w:rsidRDefault="00910747">
            <w:pPr>
              <w:pStyle w:val="ConsPlusNormal"/>
            </w:pPr>
            <w:r>
              <w:t>0,000</w:t>
            </w:r>
          </w:p>
        </w:tc>
      </w:tr>
      <w:tr w:rsidR="00910747" w14:paraId="3D9D1B55" w14:textId="77777777">
        <w:tc>
          <w:tcPr>
            <w:tcW w:w="907" w:type="dxa"/>
            <w:vMerge/>
          </w:tcPr>
          <w:p w14:paraId="6641F4F5" w14:textId="77777777" w:rsidR="00910747" w:rsidRDefault="00910747">
            <w:pPr>
              <w:spacing w:after="1" w:line="0" w:lineRule="atLeast"/>
            </w:pPr>
          </w:p>
        </w:tc>
        <w:tc>
          <w:tcPr>
            <w:tcW w:w="2778" w:type="dxa"/>
            <w:vMerge/>
          </w:tcPr>
          <w:p w14:paraId="0B5F3871" w14:textId="77777777" w:rsidR="00910747" w:rsidRDefault="00910747">
            <w:pPr>
              <w:spacing w:after="1" w:line="0" w:lineRule="atLeast"/>
            </w:pPr>
          </w:p>
        </w:tc>
        <w:tc>
          <w:tcPr>
            <w:tcW w:w="2154" w:type="dxa"/>
            <w:vMerge/>
          </w:tcPr>
          <w:p w14:paraId="5F050DEE" w14:textId="77777777" w:rsidR="00910747" w:rsidRDefault="00910747">
            <w:pPr>
              <w:spacing w:after="1" w:line="0" w:lineRule="atLeast"/>
            </w:pPr>
          </w:p>
        </w:tc>
        <w:tc>
          <w:tcPr>
            <w:tcW w:w="2438" w:type="dxa"/>
          </w:tcPr>
          <w:p w14:paraId="5FF45D38" w14:textId="77777777" w:rsidR="00910747" w:rsidRDefault="00910747">
            <w:pPr>
              <w:pStyle w:val="ConsPlusNormal"/>
            </w:pPr>
            <w:r>
              <w:t>областной бюджет</w:t>
            </w:r>
          </w:p>
        </w:tc>
        <w:tc>
          <w:tcPr>
            <w:tcW w:w="964" w:type="dxa"/>
          </w:tcPr>
          <w:p w14:paraId="3CA90D8D" w14:textId="77777777" w:rsidR="00910747" w:rsidRDefault="00910747">
            <w:pPr>
              <w:pStyle w:val="ConsPlusNormal"/>
            </w:pPr>
          </w:p>
        </w:tc>
        <w:tc>
          <w:tcPr>
            <w:tcW w:w="794" w:type="dxa"/>
          </w:tcPr>
          <w:p w14:paraId="3C79BCC1" w14:textId="77777777" w:rsidR="00910747" w:rsidRDefault="00910747">
            <w:pPr>
              <w:pStyle w:val="ConsPlusNormal"/>
            </w:pPr>
          </w:p>
        </w:tc>
        <w:tc>
          <w:tcPr>
            <w:tcW w:w="2098" w:type="dxa"/>
          </w:tcPr>
          <w:p w14:paraId="254B0C7C" w14:textId="77777777" w:rsidR="00910747" w:rsidRDefault="00910747">
            <w:pPr>
              <w:pStyle w:val="ConsPlusNormal"/>
            </w:pPr>
          </w:p>
        </w:tc>
        <w:tc>
          <w:tcPr>
            <w:tcW w:w="1644" w:type="dxa"/>
          </w:tcPr>
          <w:p w14:paraId="4B2AB8C1" w14:textId="77777777" w:rsidR="00910747" w:rsidRDefault="00910747">
            <w:pPr>
              <w:pStyle w:val="ConsPlusNormal"/>
            </w:pPr>
            <w:r>
              <w:t>0,000</w:t>
            </w:r>
          </w:p>
        </w:tc>
        <w:tc>
          <w:tcPr>
            <w:tcW w:w="1587" w:type="dxa"/>
          </w:tcPr>
          <w:p w14:paraId="40FE976F" w14:textId="77777777" w:rsidR="00910747" w:rsidRDefault="00910747">
            <w:pPr>
              <w:pStyle w:val="ConsPlusNormal"/>
            </w:pPr>
            <w:r>
              <w:t>0,000</w:t>
            </w:r>
          </w:p>
        </w:tc>
        <w:tc>
          <w:tcPr>
            <w:tcW w:w="1644" w:type="dxa"/>
          </w:tcPr>
          <w:p w14:paraId="02045691" w14:textId="77777777" w:rsidR="00910747" w:rsidRDefault="00910747">
            <w:pPr>
              <w:pStyle w:val="ConsPlusNormal"/>
            </w:pPr>
            <w:r>
              <w:t>0,000</w:t>
            </w:r>
          </w:p>
        </w:tc>
        <w:tc>
          <w:tcPr>
            <w:tcW w:w="1644" w:type="dxa"/>
          </w:tcPr>
          <w:p w14:paraId="7B79B8F6" w14:textId="77777777" w:rsidR="00910747" w:rsidRDefault="00910747">
            <w:pPr>
              <w:pStyle w:val="ConsPlusNormal"/>
            </w:pPr>
            <w:r>
              <w:t>0,000</w:t>
            </w:r>
          </w:p>
        </w:tc>
        <w:tc>
          <w:tcPr>
            <w:tcW w:w="1644" w:type="dxa"/>
          </w:tcPr>
          <w:p w14:paraId="07B9AFBB" w14:textId="77777777" w:rsidR="00910747" w:rsidRDefault="00910747">
            <w:pPr>
              <w:pStyle w:val="ConsPlusNormal"/>
            </w:pPr>
            <w:r>
              <w:t>0,000</w:t>
            </w:r>
          </w:p>
        </w:tc>
        <w:tc>
          <w:tcPr>
            <w:tcW w:w="1531" w:type="dxa"/>
          </w:tcPr>
          <w:p w14:paraId="799754CC" w14:textId="77777777" w:rsidR="00910747" w:rsidRDefault="00910747">
            <w:pPr>
              <w:pStyle w:val="ConsPlusNormal"/>
            </w:pPr>
            <w:r>
              <w:t>0,000</w:t>
            </w:r>
          </w:p>
        </w:tc>
      </w:tr>
      <w:tr w:rsidR="00910747" w14:paraId="61412B2B" w14:textId="77777777">
        <w:tc>
          <w:tcPr>
            <w:tcW w:w="907" w:type="dxa"/>
            <w:vMerge/>
          </w:tcPr>
          <w:p w14:paraId="4F2E6438" w14:textId="77777777" w:rsidR="00910747" w:rsidRDefault="00910747">
            <w:pPr>
              <w:spacing w:after="1" w:line="0" w:lineRule="atLeast"/>
            </w:pPr>
          </w:p>
        </w:tc>
        <w:tc>
          <w:tcPr>
            <w:tcW w:w="2778" w:type="dxa"/>
            <w:vMerge/>
          </w:tcPr>
          <w:p w14:paraId="41C7981A" w14:textId="77777777" w:rsidR="00910747" w:rsidRDefault="00910747">
            <w:pPr>
              <w:spacing w:after="1" w:line="0" w:lineRule="atLeast"/>
            </w:pPr>
          </w:p>
        </w:tc>
        <w:tc>
          <w:tcPr>
            <w:tcW w:w="2154" w:type="dxa"/>
            <w:vMerge/>
          </w:tcPr>
          <w:p w14:paraId="2122FC88" w14:textId="77777777" w:rsidR="00910747" w:rsidRDefault="00910747">
            <w:pPr>
              <w:spacing w:after="1" w:line="0" w:lineRule="atLeast"/>
            </w:pPr>
          </w:p>
        </w:tc>
        <w:tc>
          <w:tcPr>
            <w:tcW w:w="2438" w:type="dxa"/>
          </w:tcPr>
          <w:p w14:paraId="563EB423" w14:textId="77777777" w:rsidR="00910747" w:rsidRDefault="00910747">
            <w:pPr>
              <w:pStyle w:val="ConsPlusNormal"/>
            </w:pPr>
            <w:r>
              <w:t>консолидированные бюджеты муниципальных образований</w:t>
            </w:r>
          </w:p>
        </w:tc>
        <w:tc>
          <w:tcPr>
            <w:tcW w:w="964" w:type="dxa"/>
          </w:tcPr>
          <w:p w14:paraId="3E918E89" w14:textId="77777777" w:rsidR="00910747" w:rsidRDefault="00910747">
            <w:pPr>
              <w:pStyle w:val="ConsPlusNormal"/>
            </w:pPr>
          </w:p>
        </w:tc>
        <w:tc>
          <w:tcPr>
            <w:tcW w:w="794" w:type="dxa"/>
          </w:tcPr>
          <w:p w14:paraId="71160638" w14:textId="77777777" w:rsidR="00910747" w:rsidRDefault="00910747">
            <w:pPr>
              <w:pStyle w:val="ConsPlusNormal"/>
            </w:pPr>
          </w:p>
        </w:tc>
        <w:tc>
          <w:tcPr>
            <w:tcW w:w="2098" w:type="dxa"/>
          </w:tcPr>
          <w:p w14:paraId="74F9741F" w14:textId="77777777" w:rsidR="00910747" w:rsidRDefault="00910747">
            <w:pPr>
              <w:pStyle w:val="ConsPlusNormal"/>
            </w:pPr>
          </w:p>
        </w:tc>
        <w:tc>
          <w:tcPr>
            <w:tcW w:w="1644" w:type="dxa"/>
          </w:tcPr>
          <w:p w14:paraId="20E8CB1D" w14:textId="77777777" w:rsidR="00910747" w:rsidRDefault="00910747">
            <w:pPr>
              <w:pStyle w:val="ConsPlusNormal"/>
            </w:pPr>
            <w:r>
              <w:t>0,000</w:t>
            </w:r>
          </w:p>
        </w:tc>
        <w:tc>
          <w:tcPr>
            <w:tcW w:w="1587" w:type="dxa"/>
          </w:tcPr>
          <w:p w14:paraId="1DC4E922" w14:textId="77777777" w:rsidR="00910747" w:rsidRDefault="00910747">
            <w:pPr>
              <w:pStyle w:val="ConsPlusNormal"/>
            </w:pPr>
            <w:r>
              <w:t>0,000</w:t>
            </w:r>
          </w:p>
        </w:tc>
        <w:tc>
          <w:tcPr>
            <w:tcW w:w="1644" w:type="dxa"/>
          </w:tcPr>
          <w:p w14:paraId="26308FC6" w14:textId="77777777" w:rsidR="00910747" w:rsidRDefault="00910747">
            <w:pPr>
              <w:pStyle w:val="ConsPlusNormal"/>
            </w:pPr>
            <w:r>
              <w:t>0,000</w:t>
            </w:r>
          </w:p>
        </w:tc>
        <w:tc>
          <w:tcPr>
            <w:tcW w:w="1644" w:type="dxa"/>
          </w:tcPr>
          <w:p w14:paraId="30087147" w14:textId="77777777" w:rsidR="00910747" w:rsidRDefault="00910747">
            <w:pPr>
              <w:pStyle w:val="ConsPlusNormal"/>
            </w:pPr>
            <w:r>
              <w:t>0,000</w:t>
            </w:r>
          </w:p>
        </w:tc>
        <w:tc>
          <w:tcPr>
            <w:tcW w:w="1644" w:type="dxa"/>
          </w:tcPr>
          <w:p w14:paraId="4EEE7C2C" w14:textId="77777777" w:rsidR="00910747" w:rsidRDefault="00910747">
            <w:pPr>
              <w:pStyle w:val="ConsPlusNormal"/>
            </w:pPr>
            <w:r>
              <w:t>0,000</w:t>
            </w:r>
          </w:p>
        </w:tc>
        <w:tc>
          <w:tcPr>
            <w:tcW w:w="1531" w:type="dxa"/>
          </w:tcPr>
          <w:p w14:paraId="2E1E737C" w14:textId="77777777" w:rsidR="00910747" w:rsidRDefault="00910747">
            <w:pPr>
              <w:pStyle w:val="ConsPlusNormal"/>
            </w:pPr>
            <w:r>
              <w:t>0,000</w:t>
            </w:r>
          </w:p>
        </w:tc>
      </w:tr>
      <w:tr w:rsidR="00910747" w14:paraId="6DCEB8B5" w14:textId="77777777">
        <w:tc>
          <w:tcPr>
            <w:tcW w:w="907" w:type="dxa"/>
            <w:vMerge/>
          </w:tcPr>
          <w:p w14:paraId="1C2209A2" w14:textId="77777777" w:rsidR="00910747" w:rsidRDefault="00910747">
            <w:pPr>
              <w:spacing w:after="1" w:line="0" w:lineRule="atLeast"/>
            </w:pPr>
          </w:p>
        </w:tc>
        <w:tc>
          <w:tcPr>
            <w:tcW w:w="2778" w:type="dxa"/>
            <w:vMerge/>
          </w:tcPr>
          <w:p w14:paraId="60D84CBD" w14:textId="77777777" w:rsidR="00910747" w:rsidRDefault="00910747">
            <w:pPr>
              <w:spacing w:after="1" w:line="0" w:lineRule="atLeast"/>
            </w:pPr>
          </w:p>
        </w:tc>
        <w:tc>
          <w:tcPr>
            <w:tcW w:w="2154" w:type="dxa"/>
            <w:vMerge/>
          </w:tcPr>
          <w:p w14:paraId="6504D409" w14:textId="77777777" w:rsidR="00910747" w:rsidRDefault="00910747">
            <w:pPr>
              <w:spacing w:after="1" w:line="0" w:lineRule="atLeast"/>
            </w:pPr>
          </w:p>
        </w:tc>
        <w:tc>
          <w:tcPr>
            <w:tcW w:w="2438" w:type="dxa"/>
          </w:tcPr>
          <w:p w14:paraId="05475442" w14:textId="77777777" w:rsidR="00910747" w:rsidRDefault="00910747">
            <w:pPr>
              <w:pStyle w:val="ConsPlusNormal"/>
            </w:pPr>
            <w:r>
              <w:t>территориальные внебюджетные фонды</w:t>
            </w:r>
          </w:p>
        </w:tc>
        <w:tc>
          <w:tcPr>
            <w:tcW w:w="964" w:type="dxa"/>
          </w:tcPr>
          <w:p w14:paraId="1C782C8A" w14:textId="77777777" w:rsidR="00910747" w:rsidRDefault="00910747">
            <w:pPr>
              <w:pStyle w:val="ConsPlusNormal"/>
            </w:pPr>
          </w:p>
        </w:tc>
        <w:tc>
          <w:tcPr>
            <w:tcW w:w="794" w:type="dxa"/>
          </w:tcPr>
          <w:p w14:paraId="49516553" w14:textId="77777777" w:rsidR="00910747" w:rsidRDefault="00910747">
            <w:pPr>
              <w:pStyle w:val="ConsPlusNormal"/>
            </w:pPr>
          </w:p>
        </w:tc>
        <w:tc>
          <w:tcPr>
            <w:tcW w:w="2098" w:type="dxa"/>
          </w:tcPr>
          <w:p w14:paraId="52A90E06" w14:textId="77777777" w:rsidR="00910747" w:rsidRDefault="00910747">
            <w:pPr>
              <w:pStyle w:val="ConsPlusNormal"/>
            </w:pPr>
          </w:p>
        </w:tc>
        <w:tc>
          <w:tcPr>
            <w:tcW w:w="1644" w:type="dxa"/>
          </w:tcPr>
          <w:p w14:paraId="3A8BD319" w14:textId="77777777" w:rsidR="00910747" w:rsidRDefault="00910747">
            <w:pPr>
              <w:pStyle w:val="ConsPlusNormal"/>
            </w:pPr>
            <w:r>
              <w:t>0,000</w:t>
            </w:r>
          </w:p>
        </w:tc>
        <w:tc>
          <w:tcPr>
            <w:tcW w:w="1587" w:type="dxa"/>
          </w:tcPr>
          <w:p w14:paraId="212E3489" w14:textId="77777777" w:rsidR="00910747" w:rsidRDefault="00910747">
            <w:pPr>
              <w:pStyle w:val="ConsPlusNormal"/>
            </w:pPr>
            <w:r>
              <w:t>0,000</w:t>
            </w:r>
          </w:p>
        </w:tc>
        <w:tc>
          <w:tcPr>
            <w:tcW w:w="1644" w:type="dxa"/>
          </w:tcPr>
          <w:p w14:paraId="04A22611" w14:textId="77777777" w:rsidR="00910747" w:rsidRDefault="00910747">
            <w:pPr>
              <w:pStyle w:val="ConsPlusNormal"/>
            </w:pPr>
            <w:r>
              <w:t>0,000</w:t>
            </w:r>
          </w:p>
        </w:tc>
        <w:tc>
          <w:tcPr>
            <w:tcW w:w="1644" w:type="dxa"/>
          </w:tcPr>
          <w:p w14:paraId="5B9B19CA" w14:textId="77777777" w:rsidR="00910747" w:rsidRDefault="00910747">
            <w:pPr>
              <w:pStyle w:val="ConsPlusNormal"/>
            </w:pPr>
            <w:r>
              <w:t>0,000</w:t>
            </w:r>
          </w:p>
        </w:tc>
        <w:tc>
          <w:tcPr>
            <w:tcW w:w="1644" w:type="dxa"/>
          </w:tcPr>
          <w:p w14:paraId="68393C63" w14:textId="77777777" w:rsidR="00910747" w:rsidRDefault="00910747">
            <w:pPr>
              <w:pStyle w:val="ConsPlusNormal"/>
            </w:pPr>
            <w:r>
              <w:t>0,000</w:t>
            </w:r>
          </w:p>
        </w:tc>
        <w:tc>
          <w:tcPr>
            <w:tcW w:w="1531" w:type="dxa"/>
          </w:tcPr>
          <w:p w14:paraId="76CE9248" w14:textId="77777777" w:rsidR="00910747" w:rsidRDefault="00910747">
            <w:pPr>
              <w:pStyle w:val="ConsPlusNormal"/>
            </w:pPr>
            <w:r>
              <w:t>0,000</w:t>
            </w:r>
          </w:p>
        </w:tc>
      </w:tr>
      <w:tr w:rsidR="00910747" w14:paraId="5B2FAC7F" w14:textId="77777777">
        <w:tc>
          <w:tcPr>
            <w:tcW w:w="907" w:type="dxa"/>
            <w:vMerge/>
          </w:tcPr>
          <w:p w14:paraId="2E90EEF7" w14:textId="77777777" w:rsidR="00910747" w:rsidRDefault="00910747">
            <w:pPr>
              <w:spacing w:after="1" w:line="0" w:lineRule="atLeast"/>
            </w:pPr>
          </w:p>
        </w:tc>
        <w:tc>
          <w:tcPr>
            <w:tcW w:w="2778" w:type="dxa"/>
            <w:vMerge/>
          </w:tcPr>
          <w:p w14:paraId="092C5346" w14:textId="77777777" w:rsidR="00910747" w:rsidRDefault="00910747">
            <w:pPr>
              <w:spacing w:after="1" w:line="0" w:lineRule="atLeast"/>
            </w:pPr>
          </w:p>
        </w:tc>
        <w:tc>
          <w:tcPr>
            <w:tcW w:w="2154" w:type="dxa"/>
            <w:vMerge/>
          </w:tcPr>
          <w:p w14:paraId="04835A3B" w14:textId="77777777" w:rsidR="00910747" w:rsidRDefault="00910747">
            <w:pPr>
              <w:spacing w:after="1" w:line="0" w:lineRule="atLeast"/>
            </w:pPr>
          </w:p>
        </w:tc>
        <w:tc>
          <w:tcPr>
            <w:tcW w:w="2438" w:type="dxa"/>
          </w:tcPr>
          <w:p w14:paraId="3E294CF2" w14:textId="77777777" w:rsidR="00910747" w:rsidRDefault="00910747">
            <w:pPr>
              <w:pStyle w:val="ConsPlusNormal"/>
            </w:pPr>
            <w:r>
              <w:t>юридические лица</w:t>
            </w:r>
          </w:p>
        </w:tc>
        <w:tc>
          <w:tcPr>
            <w:tcW w:w="964" w:type="dxa"/>
          </w:tcPr>
          <w:p w14:paraId="5179ACA4" w14:textId="77777777" w:rsidR="00910747" w:rsidRDefault="00910747">
            <w:pPr>
              <w:pStyle w:val="ConsPlusNormal"/>
            </w:pPr>
          </w:p>
        </w:tc>
        <w:tc>
          <w:tcPr>
            <w:tcW w:w="794" w:type="dxa"/>
          </w:tcPr>
          <w:p w14:paraId="43E0E96B" w14:textId="77777777" w:rsidR="00910747" w:rsidRDefault="00910747">
            <w:pPr>
              <w:pStyle w:val="ConsPlusNormal"/>
            </w:pPr>
          </w:p>
        </w:tc>
        <w:tc>
          <w:tcPr>
            <w:tcW w:w="2098" w:type="dxa"/>
          </w:tcPr>
          <w:p w14:paraId="26677F8B" w14:textId="77777777" w:rsidR="00910747" w:rsidRDefault="00910747">
            <w:pPr>
              <w:pStyle w:val="ConsPlusNormal"/>
            </w:pPr>
          </w:p>
        </w:tc>
        <w:tc>
          <w:tcPr>
            <w:tcW w:w="1644" w:type="dxa"/>
          </w:tcPr>
          <w:p w14:paraId="6B94D0E2" w14:textId="77777777" w:rsidR="00910747" w:rsidRDefault="00910747">
            <w:pPr>
              <w:pStyle w:val="ConsPlusNormal"/>
            </w:pPr>
            <w:r>
              <w:t>0,000</w:t>
            </w:r>
          </w:p>
        </w:tc>
        <w:tc>
          <w:tcPr>
            <w:tcW w:w="1587" w:type="dxa"/>
          </w:tcPr>
          <w:p w14:paraId="471E62B1" w14:textId="77777777" w:rsidR="00910747" w:rsidRDefault="00910747">
            <w:pPr>
              <w:pStyle w:val="ConsPlusNormal"/>
            </w:pPr>
            <w:r>
              <w:t>0,000</w:t>
            </w:r>
          </w:p>
        </w:tc>
        <w:tc>
          <w:tcPr>
            <w:tcW w:w="1644" w:type="dxa"/>
          </w:tcPr>
          <w:p w14:paraId="73BCEC0D" w14:textId="77777777" w:rsidR="00910747" w:rsidRDefault="00910747">
            <w:pPr>
              <w:pStyle w:val="ConsPlusNormal"/>
            </w:pPr>
            <w:r>
              <w:t>0,000</w:t>
            </w:r>
          </w:p>
        </w:tc>
        <w:tc>
          <w:tcPr>
            <w:tcW w:w="1644" w:type="dxa"/>
          </w:tcPr>
          <w:p w14:paraId="31B8A110" w14:textId="77777777" w:rsidR="00910747" w:rsidRDefault="00910747">
            <w:pPr>
              <w:pStyle w:val="ConsPlusNormal"/>
            </w:pPr>
            <w:r>
              <w:t>0,000</w:t>
            </w:r>
          </w:p>
        </w:tc>
        <w:tc>
          <w:tcPr>
            <w:tcW w:w="1644" w:type="dxa"/>
          </w:tcPr>
          <w:p w14:paraId="1307C3D9" w14:textId="77777777" w:rsidR="00910747" w:rsidRDefault="00910747">
            <w:pPr>
              <w:pStyle w:val="ConsPlusNormal"/>
            </w:pPr>
            <w:r>
              <w:t>0,000</w:t>
            </w:r>
          </w:p>
        </w:tc>
        <w:tc>
          <w:tcPr>
            <w:tcW w:w="1531" w:type="dxa"/>
          </w:tcPr>
          <w:p w14:paraId="2BF117ED" w14:textId="77777777" w:rsidR="00910747" w:rsidRDefault="00910747">
            <w:pPr>
              <w:pStyle w:val="ConsPlusNormal"/>
            </w:pPr>
            <w:r>
              <w:t>0,000</w:t>
            </w:r>
          </w:p>
        </w:tc>
      </w:tr>
      <w:tr w:rsidR="00910747" w14:paraId="2EEFFB70" w14:textId="77777777">
        <w:tc>
          <w:tcPr>
            <w:tcW w:w="907" w:type="dxa"/>
            <w:vMerge w:val="restart"/>
          </w:tcPr>
          <w:p w14:paraId="4EF97654" w14:textId="77777777" w:rsidR="00910747" w:rsidRDefault="00910747">
            <w:pPr>
              <w:pStyle w:val="ConsPlusNormal"/>
            </w:pPr>
            <w:r>
              <w:t>6.1.5.</w:t>
            </w:r>
          </w:p>
        </w:tc>
        <w:tc>
          <w:tcPr>
            <w:tcW w:w="2778" w:type="dxa"/>
            <w:vMerge w:val="restart"/>
          </w:tcPr>
          <w:p w14:paraId="533D4776" w14:textId="77777777" w:rsidR="00910747" w:rsidRDefault="00910747">
            <w:pPr>
              <w:pStyle w:val="ConsPlusNormal"/>
            </w:pPr>
            <w:r>
              <w:t xml:space="preserve">Осуществление полномочий по обеспечению жильем отдельных категорий граждан, установленных Федеральным </w:t>
            </w:r>
            <w:hyperlink r:id="rId738" w:history="1">
              <w:r>
                <w:rPr>
                  <w:color w:val="0000FF"/>
                </w:rPr>
                <w:t>законом</w:t>
              </w:r>
            </w:hyperlink>
            <w:r>
              <w:t xml:space="preserve"> от 12 января 1995 г. N 5-ФЗ "О ветеранах"</w:t>
            </w:r>
          </w:p>
        </w:tc>
        <w:tc>
          <w:tcPr>
            <w:tcW w:w="2154" w:type="dxa"/>
            <w:vMerge w:val="restart"/>
          </w:tcPr>
          <w:p w14:paraId="70EB56A0" w14:textId="77777777" w:rsidR="00910747" w:rsidRDefault="00910747">
            <w:pPr>
              <w:pStyle w:val="ConsPlusNormal"/>
            </w:pPr>
            <w:r>
              <w:t>Министерство социальной защиты населения области</w:t>
            </w:r>
          </w:p>
        </w:tc>
        <w:tc>
          <w:tcPr>
            <w:tcW w:w="2438" w:type="dxa"/>
          </w:tcPr>
          <w:p w14:paraId="0F673363" w14:textId="77777777" w:rsidR="00910747" w:rsidRDefault="00910747">
            <w:pPr>
              <w:pStyle w:val="ConsPlusNormal"/>
            </w:pPr>
            <w:r>
              <w:t>Всего</w:t>
            </w:r>
          </w:p>
        </w:tc>
        <w:tc>
          <w:tcPr>
            <w:tcW w:w="964" w:type="dxa"/>
          </w:tcPr>
          <w:p w14:paraId="052B08CD" w14:textId="77777777" w:rsidR="00910747" w:rsidRDefault="00910747">
            <w:pPr>
              <w:pStyle w:val="ConsPlusNormal"/>
            </w:pPr>
          </w:p>
        </w:tc>
        <w:tc>
          <w:tcPr>
            <w:tcW w:w="794" w:type="dxa"/>
          </w:tcPr>
          <w:p w14:paraId="5EFD5DEA" w14:textId="77777777" w:rsidR="00910747" w:rsidRDefault="00910747">
            <w:pPr>
              <w:pStyle w:val="ConsPlusNormal"/>
            </w:pPr>
          </w:p>
        </w:tc>
        <w:tc>
          <w:tcPr>
            <w:tcW w:w="2098" w:type="dxa"/>
          </w:tcPr>
          <w:p w14:paraId="3908B1C0" w14:textId="77777777" w:rsidR="00910747" w:rsidRDefault="00910747">
            <w:pPr>
              <w:pStyle w:val="ConsPlusNormal"/>
            </w:pPr>
          </w:p>
        </w:tc>
        <w:tc>
          <w:tcPr>
            <w:tcW w:w="1644" w:type="dxa"/>
          </w:tcPr>
          <w:p w14:paraId="1D97E121" w14:textId="77777777" w:rsidR="00910747" w:rsidRDefault="00910747">
            <w:pPr>
              <w:pStyle w:val="ConsPlusNormal"/>
            </w:pPr>
            <w:r>
              <w:t>29884,600</w:t>
            </w:r>
          </w:p>
        </w:tc>
        <w:tc>
          <w:tcPr>
            <w:tcW w:w="1587" w:type="dxa"/>
          </w:tcPr>
          <w:p w14:paraId="66A46250" w14:textId="77777777" w:rsidR="00910747" w:rsidRDefault="00910747">
            <w:pPr>
              <w:pStyle w:val="ConsPlusNormal"/>
            </w:pPr>
            <w:r>
              <w:t>9523,100</w:t>
            </w:r>
          </w:p>
        </w:tc>
        <w:tc>
          <w:tcPr>
            <w:tcW w:w="1644" w:type="dxa"/>
          </w:tcPr>
          <w:p w14:paraId="4B5C8129" w14:textId="77777777" w:rsidR="00910747" w:rsidRDefault="00910747">
            <w:pPr>
              <w:pStyle w:val="ConsPlusNormal"/>
            </w:pPr>
            <w:r>
              <w:t>7144,600</w:t>
            </w:r>
          </w:p>
        </w:tc>
        <w:tc>
          <w:tcPr>
            <w:tcW w:w="1644" w:type="dxa"/>
          </w:tcPr>
          <w:p w14:paraId="36D3E387" w14:textId="77777777" w:rsidR="00910747" w:rsidRDefault="00910747">
            <w:pPr>
              <w:pStyle w:val="ConsPlusNormal"/>
            </w:pPr>
            <w:r>
              <w:t>6683,000</w:t>
            </w:r>
          </w:p>
        </w:tc>
        <w:tc>
          <w:tcPr>
            <w:tcW w:w="1644" w:type="dxa"/>
          </w:tcPr>
          <w:p w14:paraId="79CC7F84" w14:textId="77777777" w:rsidR="00910747" w:rsidRDefault="00910747">
            <w:pPr>
              <w:pStyle w:val="ConsPlusNormal"/>
            </w:pPr>
            <w:r>
              <w:t>6533,900</w:t>
            </w:r>
          </w:p>
        </w:tc>
        <w:tc>
          <w:tcPr>
            <w:tcW w:w="1531" w:type="dxa"/>
          </w:tcPr>
          <w:p w14:paraId="3544E41D" w14:textId="77777777" w:rsidR="00910747" w:rsidRDefault="00910747">
            <w:pPr>
              <w:pStyle w:val="ConsPlusNormal"/>
            </w:pPr>
            <w:r>
              <w:t>0,000</w:t>
            </w:r>
          </w:p>
        </w:tc>
      </w:tr>
      <w:tr w:rsidR="00910747" w14:paraId="6874185C" w14:textId="77777777">
        <w:tc>
          <w:tcPr>
            <w:tcW w:w="907" w:type="dxa"/>
            <w:vMerge/>
          </w:tcPr>
          <w:p w14:paraId="478DB56E" w14:textId="77777777" w:rsidR="00910747" w:rsidRDefault="00910747">
            <w:pPr>
              <w:spacing w:after="1" w:line="0" w:lineRule="atLeast"/>
            </w:pPr>
          </w:p>
        </w:tc>
        <w:tc>
          <w:tcPr>
            <w:tcW w:w="2778" w:type="dxa"/>
            <w:vMerge/>
          </w:tcPr>
          <w:p w14:paraId="22760A37" w14:textId="77777777" w:rsidR="00910747" w:rsidRDefault="00910747">
            <w:pPr>
              <w:spacing w:after="1" w:line="0" w:lineRule="atLeast"/>
            </w:pPr>
          </w:p>
        </w:tc>
        <w:tc>
          <w:tcPr>
            <w:tcW w:w="2154" w:type="dxa"/>
            <w:vMerge/>
          </w:tcPr>
          <w:p w14:paraId="25729DE0" w14:textId="77777777" w:rsidR="00910747" w:rsidRDefault="00910747">
            <w:pPr>
              <w:spacing w:after="1" w:line="0" w:lineRule="atLeast"/>
            </w:pPr>
          </w:p>
        </w:tc>
        <w:tc>
          <w:tcPr>
            <w:tcW w:w="2438" w:type="dxa"/>
          </w:tcPr>
          <w:p w14:paraId="391F4F33" w14:textId="77777777" w:rsidR="00910747" w:rsidRDefault="00910747">
            <w:pPr>
              <w:pStyle w:val="ConsPlusNormal"/>
            </w:pPr>
            <w:r>
              <w:t>федеральный бюджет</w:t>
            </w:r>
          </w:p>
        </w:tc>
        <w:tc>
          <w:tcPr>
            <w:tcW w:w="964" w:type="dxa"/>
          </w:tcPr>
          <w:p w14:paraId="012E338B" w14:textId="77777777" w:rsidR="00910747" w:rsidRDefault="00910747">
            <w:pPr>
              <w:pStyle w:val="ConsPlusNormal"/>
            </w:pPr>
            <w:r>
              <w:t>915</w:t>
            </w:r>
          </w:p>
        </w:tc>
        <w:tc>
          <w:tcPr>
            <w:tcW w:w="794" w:type="dxa"/>
          </w:tcPr>
          <w:p w14:paraId="647C1111" w14:textId="77777777" w:rsidR="00910747" w:rsidRDefault="00910747">
            <w:pPr>
              <w:pStyle w:val="ConsPlusNormal"/>
            </w:pPr>
            <w:r>
              <w:t>1003</w:t>
            </w:r>
          </w:p>
        </w:tc>
        <w:tc>
          <w:tcPr>
            <w:tcW w:w="2098" w:type="dxa"/>
          </w:tcPr>
          <w:p w14:paraId="06A7B483" w14:textId="77777777" w:rsidR="00910747" w:rsidRDefault="00910747">
            <w:pPr>
              <w:pStyle w:val="ConsPlusNormal"/>
            </w:pPr>
            <w:r>
              <w:t>0760151350</w:t>
            </w:r>
          </w:p>
        </w:tc>
        <w:tc>
          <w:tcPr>
            <w:tcW w:w="1644" w:type="dxa"/>
          </w:tcPr>
          <w:p w14:paraId="6AC4C3C7" w14:textId="77777777" w:rsidR="00910747" w:rsidRDefault="00910747">
            <w:pPr>
              <w:pStyle w:val="ConsPlusNormal"/>
            </w:pPr>
            <w:r>
              <w:t>29884,600</w:t>
            </w:r>
          </w:p>
        </w:tc>
        <w:tc>
          <w:tcPr>
            <w:tcW w:w="1587" w:type="dxa"/>
          </w:tcPr>
          <w:p w14:paraId="1997A05B" w14:textId="77777777" w:rsidR="00910747" w:rsidRDefault="00910747">
            <w:pPr>
              <w:pStyle w:val="ConsPlusNormal"/>
            </w:pPr>
            <w:r>
              <w:t>9523,100</w:t>
            </w:r>
          </w:p>
        </w:tc>
        <w:tc>
          <w:tcPr>
            <w:tcW w:w="1644" w:type="dxa"/>
          </w:tcPr>
          <w:p w14:paraId="68EF8EA9" w14:textId="77777777" w:rsidR="00910747" w:rsidRDefault="00910747">
            <w:pPr>
              <w:pStyle w:val="ConsPlusNormal"/>
            </w:pPr>
            <w:r>
              <w:t>7144,600</w:t>
            </w:r>
          </w:p>
        </w:tc>
        <w:tc>
          <w:tcPr>
            <w:tcW w:w="1644" w:type="dxa"/>
          </w:tcPr>
          <w:p w14:paraId="4940CDCC" w14:textId="77777777" w:rsidR="00910747" w:rsidRDefault="00910747">
            <w:pPr>
              <w:pStyle w:val="ConsPlusNormal"/>
            </w:pPr>
            <w:r>
              <w:t>6683,000</w:t>
            </w:r>
          </w:p>
        </w:tc>
        <w:tc>
          <w:tcPr>
            <w:tcW w:w="1644" w:type="dxa"/>
          </w:tcPr>
          <w:p w14:paraId="5623F43C" w14:textId="77777777" w:rsidR="00910747" w:rsidRDefault="00910747">
            <w:pPr>
              <w:pStyle w:val="ConsPlusNormal"/>
            </w:pPr>
            <w:r>
              <w:t>6533,900</w:t>
            </w:r>
          </w:p>
        </w:tc>
        <w:tc>
          <w:tcPr>
            <w:tcW w:w="1531" w:type="dxa"/>
          </w:tcPr>
          <w:p w14:paraId="3C5D7591" w14:textId="77777777" w:rsidR="00910747" w:rsidRDefault="00910747">
            <w:pPr>
              <w:pStyle w:val="ConsPlusNormal"/>
            </w:pPr>
            <w:r>
              <w:t>0,000</w:t>
            </w:r>
          </w:p>
        </w:tc>
      </w:tr>
      <w:tr w:rsidR="00910747" w14:paraId="20352C9E" w14:textId="77777777">
        <w:tc>
          <w:tcPr>
            <w:tcW w:w="907" w:type="dxa"/>
            <w:vMerge/>
          </w:tcPr>
          <w:p w14:paraId="48D775B6" w14:textId="77777777" w:rsidR="00910747" w:rsidRDefault="00910747">
            <w:pPr>
              <w:spacing w:after="1" w:line="0" w:lineRule="atLeast"/>
            </w:pPr>
          </w:p>
        </w:tc>
        <w:tc>
          <w:tcPr>
            <w:tcW w:w="2778" w:type="dxa"/>
            <w:vMerge/>
          </w:tcPr>
          <w:p w14:paraId="0CCB9D5D" w14:textId="77777777" w:rsidR="00910747" w:rsidRDefault="00910747">
            <w:pPr>
              <w:spacing w:after="1" w:line="0" w:lineRule="atLeast"/>
            </w:pPr>
          </w:p>
        </w:tc>
        <w:tc>
          <w:tcPr>
            <w:tcW w:w="2154" w:type="dxa"/>
            <w:vMerge/>
          </w:tcPr>
          <w:p w14:paraId="7A60AEE1" w14:textId="77777777" w:rsidR="00910747" w:rsidRDefault="00910747">
            <w:pPr>
              <w:spacing w:after="1" w:line="0" w:lineRule="atLeast"/>
            </w:pPr>
          </w:p>
        </w:tc>
        <w:tc>
          <w:tcPr>
            <w:tcW w:w="2438" w:type="dxa"/>
          </w:tcPr>
          <w:p w14:paraId="6A21F37C" w14:textId="77777777" w:rsidR="00910747" w:rsidRDefault="00910747">
            <w:pPr>
              <w:pStyle w:val="ConsPlusNormal"/>
            </w:pPr>
            <w:r>
              <w:t>областной бюджет</w:t>
            </w:r>
          </w:p>
        </w:tc>
        <w:tc>
          <w:tcPr>
            <w:tcW w:w="964" w:type="dxa"/>
          </w:tcPr>
          <w:p w14:paraId="3386BEBB" w14:textId="77777777" w:rsidR="00910747" w:rsidRDefault="00910747">
            <w:pPr>
              <w:pStyle w:val="ConsPlusNormal"/>
            </w:pPr>
          </w:p>
        </w:tc>
        <w:tc>
          <w:tcPr>
            <w:tcW w:w="794" w:type="dxa"/>
          </w:tcPr>
          <w:p w14:paraId="534FC7E0" w14:textId="77777777" w:rsidR="00910747" w:rsidRDefault="00910747">
            <w:pPr>
              <w:pStyle w:val="ConsPlusNormal"/>
            </w:pPr>
          </w:p>
        </w:tc>
        <w:tc>
          <w:tcPr>
            <w:tcW w:w="2098" w:type="dxa"/>
          </w:tcPr>
          <w:p w14:paraId="36B3C234" w14:textId="77777777" w:rsidR="00910747" w:rsidRDefault="00910747">
            <w:pPr>
              <w:pStyle w:val="ConsPlusNormal"/>
            </w:pPr>
          </w:p>
        </w:tc>
        <w:tc>
          <w:tcPr>
            <w:tcW w:w="1644" w:type="dxa"/>
          </w:tcPr>
          <w:p w14:paraId="292E18F6" w14:textId="77777777" w:rsidR="00910747" w:rsidRDefault="00910747">
            <w:pPr>
              <w:pStyle w:val="ConsPlusNormal"/>
            </w:pPr>
            <w:r>
              <w:t>0,000</w:t>
            </w:r>
          </w:p>
        </w:tc>
        <w:tc>
          <w:tcPr>
            <w:tcW w:w="1587" w:type="dxa"/>
          </w:tcPr>
          <w:p w14:paraId="68806790" w14:textId="77777777" w:rsidR="00910747" w:rsidRDefault="00910747">
            <w:pPr>
              <w:pStyle w:val="ConsPlusNormal"/>
            </w:pPr>
            <w:r>
              <w:t>0,000</w:t>
            </w:r>
          </w:p>
        </w:tc>
        <w:tc>
          <w:tcPr>
            <w:tcW w:w="1644" w:type="dxa"/>
          </w:tcPr>
          <w:p w14:paraId="2111E31F" w14:textId="77777777" w:rsidR="00910747" w:rsidRDefault="00910747">
            <w:pPr>
              <w:pStyle w:val="ConsPlusNormal"/>
            </w:pPr>
            <w:r>
              <w:t>0,000</w:t>
            </w:r>
          </w:p>
        </w:tc>
        <w:tc>
          <w:tcPr>
            <w:tcW w:w="1644" w:type="dxa"/>
          </w:tcPr>
          <w:p w14:paraId="4642CDA4" w14:textId="77777777" w:rsidR="00910747" w:rsidRDefault="00910747">
            <w:pPr>
              <w:pStyle w:val="ConsPlusNormal"/>
            </w:pPr>
            <w:r>
              <w:t>0,000</w:t>
            </w:r>
          </w:p>
        </w:tc>
        <w:tc>
          <w:tcPr>
            <w:tcW w:w="1644" w:type="dxa"/>
          </w:tcPr>
          <w:p w14:paraId="0BD7DAF5" w14:textId="77777777" w:rsidR="00910747" w:rsidRDefault="00910747">
            <w:pPr>
              <w:pStyle w:val="ConsPlusNormal"/>
            </w:pPr>
            <w:r>
              <w:t>0,000</w:t>
            </w:r>
          </w:p>
        </w:tc>
        <w:tc>
          <w:tcPr>
            <w:tcW w:w="1531" w:type="dxa"/>
          </w:tcPr>
          <w:p w14:paraId="72F79C54" w14:textId="77777777" w:rsidR="00910747" w:rsidRDefault="00910747">
            <w:pPr>
              <w:pStyle w:val="ConsPlusNormal"/>
            </w:pPr>
            <w:r>
              <w:t>0,000</w:t>
            </w:r>
          </w:p>
        </w:tc>
      </w:tr>
      <w:tr w:rsidR="00910747" w14:paraId="7A2B190E" w14:textId="77777777">
        <w:tc>
          <w:tcPr>
            <w:tcW w:w="907" w:type="dxa"/>
            <w:vMerge/>
          </w:tcPr>
          <w:p w14:paraId="32FD64AB" w14:textId="77777777" w:rsidR="00910747" w:rsidRDefault="00910747">
            <w:pPr>
              <w:spacing w:after="1" w:line="0" w:lineRule="atLeast"/>
            </w:pPr>
          </w:p>
        </w:tc>
        <w:tc>
          <w:tcPr>
            <w:tcW w:w="2778" w:type="dxa"/>
            <w:vMerge/>
          </w:tcPr>
          <w:p w14:paraId="3E0BC199" w14:textId="77777777" w:rsidR="00910747" w:rsidRDefault="00910747">
            <w:pPr>
              <w:spacing w:after="1" w:line="0" w:lineRule="atLeast"/>
            </w:pPr>
          </w:p>
        </w:tc>
        <w:tc>
          <w:tcPr>
            <w:tcW w:w="2154" w:type="dxa"/>
            <w:vMerge/>
          </w:tcPr>
          <w:p w14:paraId="640EDD60" w14:textId="77777777" w:rsidR="00910747" w:rsidRDefault="00910747">
            <w:pPr>
              <w:spacing w:after="1" w:line="0" w:lineRule="atLeast"/>
            </w:pPr>
          </w:p>
        </w:tc>
        <w:tc>
          <w:tcPr>
            <w:tcW w:w="2438" w:type="dxa"/>
          </w:tcPr>
          <w:p w14:paraId="294FA111" w14:textId="77777777" w:rsidR="00910747" w:rsidRDefault="00910747">
            <w:pPr>
              <w:pStyle w:val="ConsPlusNormal"/>
            </w:pPr>
            <w:r>
              <w:t>консолидированные бюджеты муниципальных образований</w:t>
            </w:r>
          </w:p>
        </w:tc>
        <w:tc>
          <w:tcPr>
            <w:tcW w:w="964" w:type="dxa"/>
          </w:tcPr>
          <w:p w14:paraId="6EE2BFF2" w14:textId="77777777" w:rsidR="00910747" w:rsidRDefault="00910747">
            <w:pPr>
              <w:pStyle w:val="ConsPlusNormal"/>
            </w:pPr>
          </w:p>
        </w:tc>
        <w:tc>
          <w:tcPr>
            <w:tcW w:w="794" w:type="dxa"/>
          </w:tcPr>
          <w:p w14:paraId="0BEA9EA7" w14:textId="77777777" w:rsidR="00910747" w:rsidRDefault="00910747">
            <w:pPr>
              <w:pStyle w:val="ConsPlusNormal"/>
            </w:pPr>
          </w:p>
        </w:tc>
        <w:tc>
          <w:tcPr>
            <w:tcW w:w="2098" w:type="dxa"/>
          </w:tcPr>
          <w:p w14:paraId="42D52A56" w14:textId="77777777" w:rsidR="00910747" w:rsidRDefault="00910747">
            <w:pPr>
              <w:pStyle w:val="ConsPlusNormal"/>
            </w:pPr>
          </w:p>
        </w:tc>
        <w:tc>
          <w:tcPr>
            <w:tcW w:w="1644" w:type="dxa"/>
          </w:tcPr>
          <w:p w14:paraId="06C5EB87" w14:textId="77777777" w:rsidR="00910747" w:rsidRDefault="00910747">
            <w:pPr>
              <w:pStyle w:val="ConsPlusNormal"/>
            </w:pPr>
            <w:r>
              <w:t>0,000</w:t>
            </w:r>
          </w:p>
        </w:tc>
        <w:tc>
          <w:tcPr>
            <w:tcW w:w="1587" w:type="dxa"/>
          </w:tcPr>
          <w:p w14:paraId="71E95C0D" w14:textId="77777777" w:rsidR="00910747" w:rsidRDefault="00910747">
            <w:pPr>
              <w:pStyle w:val="ConsPlusNormal"/>
            </w:pPr>
            <w:r>
              <w:t>0,000</w:t>
            </w:r>
          </w:p>
        </w:tc>
        <w:tc>
          <w:tcPr>
            <w:tcW w:w="1644" w:type="dxa"/>
          </w:tcPr>
          <w:p w14:paraId="207D5FE7" w14:textId="77777777" w:rsidR="00910747" w:rsidRDefault="00910747">
            <w:pPr>
              <w:pStyle w:val="ConsPlusNormal"/>
            </w:pPr>
            <w:r>
              <w:t>0,000</w:t>
            </w:r>
          </w:p>
        </w:tc>
        <w:tc>
          <w:tcPr>
            <w:tcW w:w="1644" w:type="dxa"/>
          </w:tcPr>
          <w:p w14:paraId="04D4DA18" w14:textId="77777777" w:rsidR="00910747" w:rsidRDefault="00910747">
            <w:pPr>
              <w:pStyle w:val="ConsPlusNormal"/>
            </w:pPr>
            <w:r>
              <w:t>0,000</w:t>
            </w:r>
          </w:p>
        </w:tc>
        <w:tc>
          <w:tcPr>
            <w:tcW w:w="1644" w:type="dxa"/>
          </w:tcPr>
          <w:p w14:paraId="74BF6E88" w14:textId="77777777" w:rsidR="00910747" w:rsidRDefault="00910747">
            <w:pPr>
              <w:pStyle w:val="ConsPlusNormal"/>
            </w:pPr>
            <w:r>
              <w:t>0,000</w:t>
            </w:r>
          </w:p>
        </w:tc>
        <w:tc>
          <w:tcPr>
            <w:tcW w:w="1531" w:type="dxa"/>
          </w:tcPr>
          <w:p w14:paraId="6F0050DD" w14:textId="77777777" w:rsidR="00910747" w:rsidRDefault="00910747">
            <w:pPr>
              <w:pStyle w:val="ConsPlusNormal"/>
            </w:pPr>
            <w:r>
              <w:t>0,000</w:t>
            </w:r>
          </w:p>
        </w:tc>
      </w:tr>
      <w:tr w:rsidR="00910747" w14:paraId="64B8D19F" w14:textId="77777777">
        <w:tc>
          <w:tcPr>
            <w:tcW w:w="907" w:type="dxa"/>
            <w:vMerge/>
          </w:tcPr>
          <w:p w14:paraId="626D2824" w14:textId="77777777" w:rsidR="00910747" w:rsidRDefault="00910747">
            <w:pPr>
              <w:spacing w:after="1" w:line="0" w:lineRule="atLeast"/>
            </w:pPr>
          </w:p>
        </w:tc>
        <w:tc>
          <w:tcPr>
            <w:tcW w:w="2778" w:type="dxa"/>
            <w:vMerge/>
          </w:tcPr>
          <w:p w14:paraId="10A9E93D" w14:textId="77777777" w:rsidR="00910747" w:rsidRDefault="00910747">
            <w:pPr>
              <w:spacing w:after="1" w:line="0" w:lineRule="atLeast"/>
            </w:pPr>
          </w:p>
        </w:tc>
        <w:tc>
          <w:tcPr>
            <w:tcW w:w="2154" w:type="dxa"/>
            <w:vMerge/>
          </w:tcPr>
          <w:p w14:paraId="61657BCF" w14:textId="77777777" w:rsidR="00910747" w:rsidRDefault="00910747">
            <w:pPr>
              <w:spacing w:after="1" w:line="0" w:lineRule="atLeast"/>
            </w:pPr>
          </w:p>
        </w:tc>
        <w:tc>
          <w:tcPr>
            <w:tcW w:w="2438" w:type="dxa"/>
          </w:tcPr>
          <w:p w14:paraId="0D4BAC50" w14:textId="77777777" w:rsidR="00910747" w:rsidRDefault="00910747">
            <w:pPr>
              <w:pStyle w:val="ConsPlusNormal"/>
            </w:pPr>
            <w:r>
              <w:t>территориальные внебюджетные фонды</w:t>
            </w:r>
          </w:p>
        </w:tc>
        <w:tc>
          <w:tcPr>
            <w:tcW w:w="964" w:type="dxa"/>
          </w:tcPr>
          <w:p w14:paraId="2B1E330F" w14:textId="77777777" w:rsidR="00910747" w:rsidRDefault="00910747">
            <w:pPr>
              <w:pStyle w:val="ConsPlusNormal"/>
            </w:pPr>
          </w:p>
        </w:tc>
        <w:tc>
          <w:tcPr>
            <w:tcW w:w="794" w:type="dxa"/>
          </w:tcPr>
          <w:p w14:paraId="4099908E" w14:textId="77777777" w:rsidR="00910747" w:rsidRDefault="00910747">
            <w:pPr>
              <w:pStyle w:val="ConsPlusNormal"/>
            </w:pPr>
          </w:p>
        </w:tc>
        <w:tc>
          <w:tcPr>
            <w:tcW w:w="2098" w:type="dxa"/>
          </w:tcPr>
          <w:p w14:paraId="5E4B63B6" w14:textId="77777777" w:rsidR="00910747" w:rsidRDefault="00910747">
            <w:pPr>
              <w:pStyle w:val="ConsPlusNormal"/>
            </w:pPr>
          </w:p>
        </w:tc>
        <w:tc>
          <w:tcPr>
            <w:tcW w:w="1644" w:type="dxa"/>
          </w:tcPr>
          <w:p w14:paraId="0D3D2BF1" w14:textId="77777777" w:rsidR="00910747" w:rsidRDefault="00910747">
            <w:pPr>
              <w:pStyle w:val="ConsPlusNormal"/>
            </w:pPr>
            <w:r>
              <w:t>0,000</w:t>
            </w:r>
          </w:p>
        </w:tc>
        <w:tc>
          <w:tcPr>
            <w:tcW w:w="1587" w:type="dxa"/>
          </w:tcPr>
          <w:p w14:paraId="7ECB6276" w14:textId="77777777" w:rsidR="00910747" w:rsidRDefault="00910747">
            <w:pPr>
              <w:pStyle w:val="ConsPlusNormal"/>
            </w:pPr>
            <w:r>
              <w:t>0,000</w:t>
            </w:r>
          </w:p>
        </w:tc>
        <w:tc>
          <w:tcPr>
            <w:tcW w:w="1644" w:type="dxa"/>
          </w:tcPr>
          <w:p w14:paraId="5B8D459F" w14:textId="77777777" w:rsidR="00910747" w:rsidRDefault="00910747">
            <w:pPr>
              <w:pStyle w:val="ConsPlusNormal"/>
            </w:pPr>
            <w:r>
              <w:t>0,000</w:t>
            </w:r>
          </w:p>
        </w:tc>
        <w:tc>
          <w:tcPr>
            <w:tcW w:w="1644" w:type="dxa"/>
          </w:tcPr>
          <w:p w14:paraId="55B4CF3C" w14:textId="77777777" w:rsidR="00910747" w:rsidRDefault="00910747">
            <w:pPr>
              <w:pStyle w:val="ConsPlusNormal"/>
            </w:pPr>
            <w:r>
              <w:t>0,000</w:t>
            </w:r>
          </w:p>
        </w:tc>
        <w:tc>
          <w:tcPr>
            <w:tcW w:w="1644" w:type="dxa"/>
          </w:tcPr>
          <w:p w14:paraId="147F0EE9" w14:textId="77777777" w:rsidR="00910747" w:rsidRDefault="00910747">
            <w:pPr>
              <w:pStyle w:val="ConsPlusNormal"/>
            </w:pPr>
            <w:r>
              <w:t>0,000</w:t>
            </w:r>
          </w:p>
        </w:tc>
        <w:tc>
          <w:tcPr>
            <w:tcW w:w="1531" w:type="dxa"/>
          </w:tcPr>
          <w:p w14:paraId="696BB983" w14:textId="77777777" w:rsidR="00910747" w:rsidRDefault="00910747">
            <w:pPr>
              <w:pStyle w:val="ConsPlusNormal"/>
            </w:pPr>
            <w:r>
              <w:t>0,000</w:t>
            </w:r>
          </w:p>
        </w:tc>
      </w:tr>
      <w:tr w:rsidR="00910747" w14:paraId="03EAA8BD" w14:textId="77777777">
        <w:tc>
          <w:tcPr>
            <w:tcW w:w="907" w:type="dxa"/>
            <w:vMerge/>
          </w:tcPr>
          <w:p w14:paraId="214EA458" w14:textId="77777777" w:rsidR="00910747" w:rsidRDefault="00910747">
            <w:pPr>
              <w:spacing w:after="1" w:line="0" w:lineRule="atLeast"/>
            </w:pPr>
          </w:p>
        </w:tc>
        <w:tc>
          <w:tcPr>
            <w:tcW w:w="2778" w:type="dxa"/>
            <w:vMerge/>
          </w:tcPr>
          <w:p w14:paraId="610386CE" w14:textId="77777777" w:rsidR="00910747" w:rsidRDefault="00910747">
            <w:pPr>
              <w:spacing w:after="1" w:line="0" w:lineRule="atLeast"/>
            </w:pPr>
          </w:p>
        </w:tc>
        <w:tc>
          <w:tcPr>
            <w:tcW w:w="2154" w:type="dxa"/>
            <w:vMerge/>
          </w:tcPr>
          <w:p w14:paraId="5F576793" w14:textId="77777777" w:rsidR="00910747" w:rsidRDefault="00910747">
            <w:pPr>
              <w:spacing w:after="1" w:line="0" w:lineRule="atLeast"/>
            </w:pPr>
          </w:p>
        </w:tc>
        <w:tc>
          <w:tcPr>
            <w:tcW w:w="2438" w:type="dxa"/>
          </w:tcPr>
          <w:p w14:paraId="372D4AF8" w14:textId="77777777" w:rsidR="00910747" w:rsidRDefault="00910747">
            <w:pPr>
              <w:pStyle w:val="ConsPlusNormal"/>
            </w:pPr>
            <w:r>
              <w:t>юридические лица</w:t>
            </w:r>
          </w:p>
        </w:tc>
        <w:tc>
          <w:tcPr>
            <w:tcW w:w="964" w:type="dxa"/>
          </w:tcPr>
          <w:p w14:paraId="5FA1DA64" w14:textId="77777777" w:rsidR="00910747" w:rsidRDefault="00910747">
            <w:pPr>
              <w:pStyle w:val="ConsPlusNormal"/>
            </w:pPr>
          </w:p>
        </w:tc>
        <w:tc>
          <w:tcPr>
            <w:tcW w:w="794" w:type="dxa"/>
          </w:tcPr>
          <w:p w14:paraId="5F442769" w14:textId="77777777" w:rsidR="00910747" w:rsidRDefault="00910747">
            <w:pPr>
              <w:pStyle w:val="ConsPlusNormal"/>
            </w:pPr>
          </w:p>
        </w:tc>
        <w:tc>
          <w:tcPr>
            <w:tcW w:w="2098" w:type="dxa"/>
          </w:tcPr>
          <w:p w14:paraId="54A8D55D" w14:textId="77777777" w:rsidR="00910747" w:rsidRDefault="00910747">
            <w:pPr>
              <w:pStyle w:val="ConsPlusNormal"/>
            </w:pPr>
          </w:p>
        </w:tc>
        <w:tc>
          <w:tcPr>
            <w:tcW w:w="1644" w:type="dxa"/>
          </w:tcPr>
          <w:p w14:paraId="6C0E320A" w14:textId="77777777" w:rsidR="00910747" w:rsidRDefault="00910747">
            <w:pPr>
              <w:pStyle w:val="ConsPlusNormal"/>
            </w:pPr>
            <w:r>
              <w:t>0,000</w:t>
            </w:r>
          </w:p>
        </w:tc>
        <w:tc>
          <w:tcPr>
            <w:tcW w:w="1587" w:type="dxa"/>
          </w:tcPr>
          <w:p w14:paraId="77A2A0FE" w14:textId="77777777" w:rsidR="00910747" w:rsidRDefault="00910747">
            <w:pPr>
              <w:pStyle w:val="ConsPlusNormal"/>
            </w:pPr>
            <w:r>
              <w:t>0,000</w:t>
            </w:r>
          </w:p>
        </w:tc>
        <w:tc>
          <w:tcPr>
            <w:tcW w:w="1644" w:type="dxa"/>
          </w:tcPr>
          <w:p w14:paraId="350717C0" w14:textId="77777777" w:rsidR="00910747" w:rsidRDefault="00910747">
            <w:pPr>
              <w:pStyle w:val="ConsPlusNormal"/>
            </w:pPr>
            <w:r>
              <w:t>0,000</w:t>
            </w:r>
          </w:p>
        </w:tc>
        <w:tc>
          <w:tcPr>
            <w:tcW w:w="1644" w:type="dxa"/>
          </w:tcPr>
          <w:p w14:paraId="6C26F4BE" w14:textId="77777777" w:rsidR="00910747" w:rsidRDefault="00910747">
            <w:pPr>
              <w:pStyle w:val="ConsPlusNormal"/>
            </w:pPr>
            <w:r>
              <w:t>0,000</w:t>
            </w:r>
          </w:p>
        </w:tc>
        <w:tc>
          <w:tcPr>
            <w:tcW w:w="1644" w:type="dxa"/>
          </w:tcPr>
          <w:p w14:paraId="2D880E9E" w14:textId="77777777" w:rsidR="00910747" w:rsidRDefault="00910747">
            <w:pPr>
              <w:pStyle w:val="ConsPlusNormal"/>
            </w:pPr>
            <w:r>
              <w:t>0,000</w:t>
            </w:r>
          </w:p>
        </w:tc>
        <w:tc>
          <w:tcPr>
            <w:tcW w:w="1531" w:type="dxa"/>
          </w:tcPr>
          <w:p w14:paraId="57A584F6" w14:textId="77777777" w:rsidR="00910747" w:rsidRDefault="00910747">
            <w:pPr>
              <w:pStyle w:val="ConsPlusNormal"/>
            </w:pPr>
            <w:r>
              <w:t>0,000</w:t>
            </w:r>
          </w:p>
        </w:tc>
      </w:tr>
      <w:tr w:rsidR="00910747" w14:paraId="37913908" w14:textId="77777777">
        <w:tc>
          <w:tcPr>
            <w:tcW w:w="907" w:type="dxa"/>
            <w:vMerge w:val="restart"/>
          </w:tcPr>
          <w:p w14:paraId="5C580631" w14:textId="77777777" w:rsidR="00910747" w:rsidRDefault="00910747">
            <w:pPr>
              <w:pStyle w:val="ConsPlusNormal"/>
            </w:pPr>
            <w:r>
              <w:t>6.1.6.</w:t>
            </w:r>
          </w:p>
        </w:tc>
        <w:tc>
          <w:tcPr>
            <w:tcW w:w="2778" w:type="dxa"/>
            <w:vMerge w:val="restart"/>
          </w:tcPr>
          <w:p w14:paraId="37F27419" w14:textId="77777777" w:rsidR="00910747" w:rsidRDefault="00910747">
            <w:pPr>
              <w:pStyle w:val="ConsPlusNormal"/>
            </w:pPr>
            <w:r>
              <w:t xml:space="preserve">Осуществление полномочий по </w:t>
            </w:r>
            <w:r>
              <w:lastRenderedPageBreak/>
              <w:t xml:space="preserve">обеспечению жильем отдельных категорий граждан, установленных Федеральным </w:t>
            </w:r>
            <w:hyperlink r:id="rId739" w:history="1">
              <w:r>
                <w:rPr>
                  <w:color w:val="0000FF"/>
                </w:rPr>
                <w:t>законом</w:t>
              </w:r>
            </w:hyperlink>
            <w:r>
              <w:t xml:space="preserve"> от 24 ноября 1995 г. N 181-ФЗ "О социальной защите инвалидов в Российской Федерации"</w:t>
            </w:r>
          </w:p>
        </w:tc>
        <w:tc>
          <w:tcPr>
            <w:tcW w:w="2154" w:type="dxa"/>
            <w:vMerge w:val="restart"/>
          </w:tcPr>
          <w:p w14:paraId="6B5CA4F1" w14:textId="77777777" w:rsidR="00910747" w:rsidRDefault="00910747">
            <w:pPr>
              <w:pStyle w:val="ConsPlusNormal"/>
            </w:pPr>
            <w:r>
              <w:lastRenderedPageBreak/>
              <w:t xml:space="preserve">Министерство социальной защиты </w:t>
            </w:r>
            <w:r>
              <w:lastRenderedPageBreak/>
              <w:t>населения области</w:t>
            </w:r>
          </w:p>
        </w:tc>
        <w:tc>
          <w:tcPr>
            <w:tcW w:w="2438" w:type="dxa"/>
          </w:tcPr>
          <w:p w14:paraId="5C30A4CA" w14:textId="77777777" w:rsidR="00910747" w:rsidRDefault="00910747">
            <w:pPr>
              <w:pStyle w:val="ConsPlusNormal"/>
            </w:pPr>
            <w:r>
              <w:lastRenderedPageBreak/>
              <w:t>Всего</w:t>
            </w:r>
          </w:p>
        </w:tc>
        <w:tc>
          <w:tcPr>
            <w:tcW w:w="964" w:type="dxa"/>
          </w:tcPr>
          <w:p w14:paraId="512EC14F" w14:textId="77777777" w:rsidR="00910747" w:rsidRDefault="00910747">
            <w:pPr>
              <w:pStyle w:val="ConsPlusNormal"/>
            </w:pPr>
          </w:p>
        </w:tc>
        <w:tc>
          <w:tcPr>
            <w:tcW w:w="794" w:type="dxa"/>
          </w:tcPr>
          <w:p w14:paraId="09BACB12" w14:textId="77777777" w:rsidR="00910747" w:rsidRDefault="00910747">
            <w:pPr>
              <w:pStyle w:val="ConsPlusNormal"/>
            </w:pPr>
          </w:p>
        </w:tc>
        <w:tc>
          <w:tcPr>
            <w:tcW w:w="2098" w:type="dxa"/>
          </w:tcPr>
          <w:p w14:paraId="5E0D1D12" w14:textId="77777777" w:rsidR="00910747" w:rsidRDefault="00910747">
            <w:pPr>
              <w:pStyle w:val="ConsPlusNormal"/>
            </w:pPr>
          </w:p>
        </w:tc>
        <w:tc>
          <w:tcPr>
            <w:tcW w:w="1644" w:type="dxa"/>
          </w:tcPr>
          <w:p w14:paraId="382129D6" w14:textId="77777777" w:rsidR="00910747" w:rsidRDefault="00910747">
            <w:pPr>
              <w:pStyle w:val="ConsPlusNormal"/>
            </w:pPr>
            <w:r>
              <w:t>162648,300</w:t>
            </w:r>
          </w:p>
        </w:tc>
        <w:tc>
          <w:tcPr>
            <w:tcW w:w="1587" w:type="dxa"/>
          </w:tcPr>
          <w:p w14:paraId="6B4EB89A" w14:textId="77777777" w:rsidR="00910747" w:rsidRDefault="00910747">
            <w:pPr>
              <w:pStyle w:val="ConsPlusNormal"/>
            </w:pPr>
            <w:r>
              <w:t>21885,000</w:t>
            </w:r>
          </w:p>
        </w:tc>
        <w:tc>
          <w:tcPr>
            <w:tcW w:w="1644" w:type="dxa"/>
          </w:tcPr>
          <w:p w14:paraId="460CDF2F" w14:textId="77777777" w:rsidR="00910747" w:rsidRDefault="00910747">
            <w:pPr>
              <w:pStyle w:val="ConsPlusNormal"/>
            </w:pPr>
            <w:r>
              <w:t>47606,900</w:t>
            </w:r>
          </w:p>
        </w:tc>
        <w:tc>
          <w:tcPr>
            <w:tcW w:w="1644" w:type="dxa"/>
          </w:tcPr>
          <w:p w14:paraId="76DAF5FF" w14:textId="77777777" w:rsidR="00910747" w:rsidRDefault="00910747">
            <w:pPr>
              <w:pStyle w:val="ConsPlusNormal"/>
            </w:pPr>
            <w:r>
              <w:t>44266,200</w:t>
            </w:r>
          </w:p>
        </w:tc>
        <w:tc>
          <w:tcPr>
            <w:tcW w:w="1644" w:type="dxa"/>
          </w:tcPr>
          <w:p w14:paraId="491C355E" w14:textId="77777777" w:rsidR="00910747" w:rsidRDefault="00910747">
            <w:pPr>
              <w:pStyle w:val="ConsPlusNormal"/>
            </w:pPr>
            <w:r>
              <w:t>48890,200</w:t>
            </w:r>
          </w:p>
        </w:tc>
        <w:tc>
          <w:tcPr>
            <w:tcW w:w="1531" w:type="dxa"/>
          </w:tcPr>
          <w:p w14:paraId="5A382932" w14:textId="77777777" w:rsidR="00910747" w:rsidRDefault="00910747">
            <w:pPr>
              <w:pStyle w:val="ConsPlusNormal"/>
            </w:pPr>
            <w:r>
              <w:t>0,000</w:t>
            </w:r>
          </w:p>
        </w:tc>
      </w:tr>
      <w:tr w:rsidR="00910747" w14:paraId="6D293BD0" w14:textId="77777777">
        <w:tc>
          <w:tcPr>
            <w:tcW w:w="907" w:type="dxa"/>
            <w:vMerge/>
          </w:tcPr>
          <w:p w14:paraId="5945C7E3" w14:textId="77777777" w:rsidR="00910747" w:rsidRDefault="00910747">
            <w:pPr>
              <w:spacing w:after="1" w:line="0" w:lineRule="atLeast"/>
            </w:pPr>
          </w:p>
        </w:tc>
        <w:tc>
          <w:tcPr>
            <w:tcW w:w="2778" w:type="dxa"/>
            <w:vMerge/>
          </w:tcPr>
          <w:p w14:paraId="65124374" w14:textId="77777777" w:rsidR="00910747" w:rsidRDefault="00910747">
            <w:pPr>
              <w:spacing w:after="1" w:line="0" w:lineRule="atLeast"/>
            </w:pPr>
          </w:p>
        </w:tc>
        <w:tc>
          <w:tcPr>
            <w:tcW w:w="2154" w:type="dxa"/>
            <w:vMerge/>
          </w:tcPr>
          <w:p w14:paraId="08B299E0" w14:textId="77777777" w:rsidR="00910747" w:rsidRDefault="00910747">
            <w:pPr>
              <w:spacing w:after="1" w:line="0" w:lineRule="atLeast"/>
            </w:pPr>
          </w:p>
        </w:tc>
        <w:tc>
          <w:tcPr>
            <w:tcW w:w="2438" w:type="dxa"/>
          </w:tcPr>
          <w:p w14:paraId="46C5ECF5" w14:textId="77777777" w:rsidR="00910747" w:rsidRDefault="00910747">
            <w:pPr>
              <w:pStyle w:val="ConsPlusNormal"/>
            </w:pPr>
            <w:r>
              <w:t>федеральный бюджет</w:t>
            </w:r>
          </w:p>
        </w:tc>
        <w:tc>
          <w:tcPr>
            <w:tcW w:w="964" w:type="dxa"/>
          </w:tcPr>
          <w:p w14:paraId="322050E4" w14:textId="77777777" w:rsidR="00910747" w:rsidRDefault="00910747">
            <w:pPr>
              <w:pStyle w:val="ConsPlusNormal"/>
            </w:pPr>
            <w:r>
              <w:t>915</w:t>
            </w:r>
          </w:p>
        </w:tc>
        <w:tc>
          <w:tcPr>
            <w:tcW w:w="794" w:type="dxa"/>
          </w:tcPr>
          <w:p w14:paraId="1CCC0529" w14:textId="77777777" w:rsidR="00910747" w:rsidRDefault="00910747">
            <w:pPr>
              <w:pStyle w:val="ConsPlusNormal"/>
            </w:pPr>
            <w:r>
              <w:t>1003</w:t>
            </w:r>
          </w:p>
        </w:tc>
        <w:tc>
          <w:tcPr>
            <w:tcW w:w="2098" w:type="dxa"/>
          </w:tcPr>
          <w:p w14:paraId="59EEB090" w14:textId="77777777" w:rsidR="00910747" w:rsidRDefault="00910747">
            <w:pPr>
              <w:pStyle w:val="ConsPlusNormal"/>
            </w:pPr>
            <w:r>
              <w:t>0760151760</w:t>
            </w:r>
          </w:p>
        </w:tc>
        <w:tc>
          <w:tcPr>
            <w:tcW w:w="1644" w:type="dxa"/>
          </w:tcPr>
          <w:p w14:paraId="34F866C5" w14:textId="77777777" w:rsidR="00910747" w:rsidRDefault="00910747">
            <w:pPr>
              <w:pStyle w:val="ConsPlusNormal"/>
            </w:pPr>
            <w:r>
              <w:t>162648,300</w:t>
            </w:r>
          </w:p>
        </w:tc>
        <w:tc>
          <w:tcPr>
            <w:tcW w:w="1587" w:type="dxa"/>
          </w:tcPr>
          <w:p w14:paraId="388B60F8" w14:textId="77777777" w:rsidR="00910747" w:rsidRDefault="00910747">
            <w:pPr>
              <w:pStyle w:val="ConsPlusNormal"/>
            </w:pPr>
            <w:r>
              <w:t>21885,000</w:t>
            </w:r>
          </w:p>
        </w:tc>
        <w:tc>
          <w:tcPr>
            <w:tcW w:w="1644" w:type="dxa"/>
          </w:tcPr>
          <w:p w14:paraId="5613D5EC" w14:textId="77777777" w:rsidR="00910747" w:rsidRDefault="00910747">
            <w:pPr>
              <w:pStyle w:val="ConsPlusNormal"/>
            </w:pPr>
            <w:r>
              <w:t>47606,900</w:t>
            </w:r>
          </w:p>
        </w:tc>
        <w:tc>
          <w:tcPr>
            <w:tcW w:w="1644" w:type="dxa"/>
          </w:tcPr>
          <w:p w14:paraId="520291AE" w14:textId="77777777" w:rsidR="00910747" w:rsidRDefault="00910747">
            <w:pPr>
              <w:pStyle w:val="ConsPlusNormal"/>
            </w:pPr>
            <w:r>
              <w:t>44266,200</w:t>
            </w:r>
          </w:p>
        </w:tc>
        <w:tc>
          <w:tcPr>
            <w:tcW w:w="1644" w:type="dxa"/>
          </w:tcPr>
          <w:p w14:paraId="479B9CF9" w14:textId="77777777" w:rsidR="00910747" w:rsidRDefault="00910747">
            <w:pPr>
              <w:pStyle w:val="ConsPlusNormal"/>
            </w:pPr>
            <w:r>
              <w:t>48890,200</w:t>
            </w:r>
          </w:p>
        </w:tc>
        <w:tc>
          <w:tcPr>
            <w:tcW w:w="1531" w:type="dxa"/>
          </w:tcPr>
          <w:p w14:paraId="37E1D15A" w14:textId="77777777" w:rsidR="00910747" w:rsidRDefault="00910747">
            <w:pPr>
              <w:pStyle w:val="ConsPlusNormal"/>
            </w:pPr>
            <w:r>
              <w:t>0,000</w:t>
            </w:r>
          </w:p>
        </w:tc>
      </w:tr>
      <w:tr w:rsidR="00910747" w14:paraId="157E3803" w14:textId="77777777">
        <w:tc>
          <w:tcPr>
            <w:tcW w:w="907" w:type="dxa"/>
            <w:vMerge/>
          </w:tcPr>
          <w:p w14:paraId="61E89DC3" w14:textId="77777777" w:rsidR="00910747" w:rsidRDefault="00910747">
            <w:pPr>
              <w:spacing w:after="1" w:line="0" w:lineRule="atLeast"/>
            </w:pPr>
          </w:p>
        </w:tc>
        <w:tc>
          <w:tcPr>
            <w:tcW w:w="2778" w:type="dxa"/>
            <w:vMerge/>
          </w:tcPr>
          <w:p w14:paraId="33F91DC7" w14:textId="77777777" w:rsidR="00910747" w:rsidRDefault="00910747">
            <w:pPr>
              <w:spacing w:after="1" w:line="0" w:lineRule="atLeast"/>
            </w:pPr>
          </w:p>
        </w:tc>
        <w:tc>
          <w:tcPr>
            <w:tcW w:w="2154" w:type="dxa"/>
            <w:vMerge/>
          </w:tcPr>
          <w:p w14:paraId="76F83042" w14:textId="77777777" w:rsidR="00910747" w:rsidRDefault="00910747">
            <w:pPr>
              <w:spacing w:after="1" w:line="0" w:lineRule="atLeast"/>
            </w:pPr>
          </w:p>
        </w:tc>
        <w:tc>
          <w:tcPr>
            <w:tcW w:w="2438" w:type="dxa"/>
          </w:tcPr>
          <w:p w14:paraId="2A60536E" w14:textId="77777777" w:rsidR="00910747" w:rsidRDefault="00910747">
            <w:pPr>
              <w:pStyle w:val="ConsPlusNormal"/>
            </w:pPr>
            <w:r>
              <w:t>областной бюджет</w:t>
            </w:r>
          </w:p>
        </w:tc>
        <w:tc>
          <w:tcPr>
            <w:tcW w:w="964" w:type="dxa"/>
          </w:tcPr>
          <w:p w14:paraId="4C6D7BC0" w14:textId="77777777" w:rsidR="00910747" w:rsidRDefault="00910747">
            <w:pPr>
              <w:pStyle w:val="ConsPlusNormal"/>
            </w:pPr>
          </w:p>
        </w:tc>
        <w:tc>
          <w:tcPr>
            <w:tcW w:w="794" w:type="dxa"/>
          </w:tcPr>
          <w:p w14:paraId="1F3157F5" w14:textId="77777777" w:rsidR="00910747" w:rsidRDefault="00910747">
            <w:pPr>
              <w:pStyle w:val="ConsPlusNormal"/>
            </w:pPr>
          </w:p>
        </w:tc>
        <w:tc>
          <w:tcPr>
            <w:tcW w:w="2098" w:type="dxa"/>
          </w:tcPr>
          <w:p w14:paraId="4308185D" w14:textId="77777777" w:rsidR="00910747" w:rsidRDefault="00910747">
            <w:pPr>
              <w:pStyle w:val="ConsPlusNormal"/>
            </w:pPr>
          </w:p>
        </w:tc>
        <w:tc>
          <w:tcPr>
            <w:tcW w:w="1644" w:type="dxa"/>
          </w:tcPr>
          <w:p w14:paraId="289B70C4" w14:textId="77777777" w:rsidR="00910747" w:rsidRDefault="00910747">
            <w:pPr>
              <w:pStyle w:val="ConsPlusNormal"/>
            </w:pPr>
            <w:r>
              <w:t>0,000</w:t>
            </w:r>
          </w:p>
        </w:tc>
        <w:tc>
          <w:tcPr>
            <w:tcW w:w="1587" w:type="dxa"/>
          </w:tcPr>
          <w:p w14:paraId="6E41E5E5" w14:textId="77777777" w:rsidR="00910747" w:rsidRDefault="00910747">
            <w:pPr>
              <w:pStyle w:val="ConsPlusNormal"/>
            </w:pPr>
            <w:r>
              <w:t>0,000</w:t>
            </w:r>
          </w:p>
        </w:tc>
        <w:tc>
          <w:tcPr>
            <w:tcW w:w="1644" w:type="dxa"/>
          </w:tcPr>
          <w:p w14:paraId="711D6219" w14:textId="77777777" w:rsidR="00910747" w:rsidRDefault="00910747">
            <w:pPr>
              <w:pStyle w:val="ConsPlusNormal"/>
            </w:pPr>
            <w:r>
              <w:t>0,000</w:t>
            </w:r>
          </w:p>
        </w:tc>
        <w:tc>
          <w:tcPr>
            <w:tcW w:w="1644" w:type="dxa"/>
          </w:tcPr>
          <w:p w14:paraId="0F49461B" w14:textId="77777777" w:rsidR="00910747" w:rsidRDefault="00910747">
            <w:pPr>
              <w:pStyle w:val="ConsPlusNormal"/>
            </w:pPr>
            <w:r>
              <w:t>0,000</w:t>
            </w:r>
          </w:p>
        </w:tc>
        <w:tc>
          <w:tcPr>
            <w:tcW w:w="1644" w:type="dxa"/>
          </w:tcPr>
          <w:p w14:paraId="09133861" w14:textId="77777777" w:rsidR="00910747" w:rsidRDefault="00910747">
            <w:pPr>
              <w:pStyle w:val="ConsPlusNormal"/>
            </w:pPr>
            <w:r>
              <w:t>0,000</w:t>
            </w:r>
          </w:p>
        </w:tc>
        <w:tc>
          <w:tcPr>
            <w:tcW w:w="1531" w:type="dxa"/>
          </w:tcPr>
          <w:p w14:paraId="4166880D" w14:textId="77777777" w:rsidR="00910747" w:rsidRDefault="00910747">
            <w:pPr>
              <w:pStyle w:val="ConsPlusNormal"/>
            </w:pPr>
            <w:r>
              <w:t>0,000</w:t>
            </w:r>
          </w:p>
        </w:tc>
      </w:tr>
      <w:tr w:rsidR="00910747" w14:paraId="147AC617" w14:textId="77777777">
        <w:tc>
          <w:tcPr>
            <w:tcW w:w="907" w:type="dxa"/>
            <w:vMerge/>
          </w:tcPr>
          <w:p w14:paraId="2637840A" w14:textId="77777777" w:rsidR="00910747" w:rsidRDefault="00910747">
            <w:pPr>
              <w:spacing w:after="1" w:line="0" w:lineRule="atLeast"/>
            </w:pPr>
          </w:p>
        </w:tc>
        <w:tc>
          <w:tcPr>
            <w:tcW w:w="2778" w:type="dxa"/>
            <w:vMerge/>
          </w:tcPr>
          <w:p w14:paraId="3AD128E8" w14:textId="77777777" w:rsidR="00910747" w:rsidRDefault="00910747">
            <w:pPr>
              <w:spacing w:after="1" w:line="0" w:lineRule="atLeast"/>
            </w:pPr>
          </w:p>
        </w:tc>
        <w:tc>
          <w:tcPr>
            <w:tcW w:w="2154" w:type="dxa"/>
            <w:vMerge/>
          </w:tcPr>
          <w:p w14:paraId="051B2BBE" w14:textId="77777777" w:rsidR="00910747" w:rsidRDefault="00910747">
            <w:pPr>
              <w:spacing w:after="1" w:line="0" w:lineRule="atLeast"/>
            </w:pPr>
          </w:p>
        </w:tc>
        <w:tc>
          <w:tcPr>
            <w:tcW w:w="2438" w:type="dxa"/>
          </w:tcPr>
          <w:p w14:paraId="7E69DB3B" w14:textId="77777777" w:rsidR="00910747" w:rsidRDefault="00910747">
            <w:pPr>
              <w:pStyle w:val="ConsPlusNormal"/>
            </w:pPr>
            <w:r>
              <w:t>консолидированные бюджеты муниципальных образований</w:t>
            </w:r>
          </w:p>
        </w:tc>
        <w:tc>
          <w:tcPr>
            <w:tcW w:w="964" w:type="dxa"/>
          </w:tcPr>
          <w:p w14:paraId="3E0C6404" w14:textId="77777777" w:rsidR="00910747" w:rsidRDefault="00910747">
            <w:pPr>
              <w:pStyle w:val="ConsPlusNormal"/>
            </w:pPr>
          </w:p>
        </w:tc>
        <w:tc>
          <w:tcPr>
            <w:tcW w:w="794" w:type="dxa"/>
          </w:tcPr>
          <w:p w14:paraId="7C65B169" w14:textId="77777777" w:rsidR="00910747" w:rsidRDefault="00910747">
            <w:pPr>
              <w:pStyle w:val="ConsPlusNormal"/>
            </w:pPr>
          </w:p>
        </w:tc>
        <w:tc>
          <w:tcPr>
            <w:tcW w:w="2098" w:type="dxa"/>
          </w:tcPr>
          <w:p w14:paraId="6453FFAE" w14:textId="77777777" w:rsidR="00910747" w:rsidRDefault="00910747">
            <w:pPr>
              <w:pStyle w:val="ConsPlusNormal"/>
            </w:pPr>
          </w:p>
        </w:tc>
        <w:tc>
          <w:tcPr>
            <w:tcW w:w="1644" w:type="dxa"/>
          </w:tcPr>
          <w:p w14:paraId="05849DD7" w14:textId="77777777" w:rsidR="00910747" w:rsidRDefault="00910747">
            <w:pPr>
              <w:pStyle w:val="ConsPlusNormal"/>
            </w:pPr>
            <w:r>
              <w:t>0,000</w:t>
            </w:r>
          </w:p>
        </w:tc>
        <w:tc>
          <w:tcPr>
            <w:tcW w:w="1587" w:type="dxa"/>
          </w:tcPr>
          <w:p w14:paraId="4BA7FC99" w14:textId="77777777" w:rsidR="00910747" w:rsidRDefault="00910747">
            <w:pPr>
              <w:pStyle w:val="ConsPlusNormal"/>
            </w:pPr>
            <w:r>
              <w:t>0,000</w:t>
            </w:r>
          </w:p>
        </w:tc>
        <w:tc>
          <w:tcPr>
            <w:tcW w:w="1644" w:type="dxa"/>
          </w:tcPr>
          <w:p w14:paraId="06925BF7" w14:textId="77777777" w:rsidR="00910747" w:rsidRDefault="00910747">
            <w:pPr>
              <w:pStyle w:val="ConsPlusNormal"/>
            </w:pPr>
            <w:r>
              <w:t>0,000</w:t>
            </w:r>
          </w:p>
        </w:tc>
        <w:tc>
          <w:tcPr>
            <w:tcW w:w="1644" w:type="dxa"/>
          </w:tcPr>
          <w:p w14:paraId="37DED92A" w14:textId="77777777" w:rsidR="00910747" w:rsidRDefault="00910747">
            <w:pPr>
              <w:pStyle w:val="ConsPlusNormal"/>
            </w:pPr>
            <w:r>
              <w:t>0,000</w:t>
            </w:r>
          </w:p>
        </w:tc>
        <w:tc>
          <w:tcPr>
            <w:tcW w:w="1644" w:type="dxa"/>
          </w:tcPr>
          <w:p w14:paraId="7B3DF034" w14:textId="77777777" w:rsidR="00910747" w:rsidRDefault="00910747">
            <w:pPr>
              <w:pStyle w:val="ConsPlusNormal"/>
            </w:pPr>
            <w:r>
              <w:t>0,000</w:t>
            </w:r>
          </w:p>
        </w:tc>
        <w:tc>
          <w:tcPr>
            <w:tcW w:w="1531" w:type="dxa"/>
          </w:tcPr>
          <w:p w14:paraId="1234F3D4" w14:textId="77777777" w:rsidR="00910747" w:rsidRDefault="00910747">
            <w:pPr>
              <w:pStyle w:val="ConsPlusNormal"/>
            </w:pPr>
            <w:r>
              <w:t>0,000</w:t>
            </w:r>
          </w:p>
        </w:tc>
      </w:tr>
      <w:tr w:rsidR="00910747" w14:paraId="56DDB761" w14:textId="77777777">
        <w:tc>
          <w:tcPr>
            <w:tcW w:w="907" w:type="dxa"/>
            <w:vMerge/>
          </w:tcPr>
          <w:p w14:paraId="450E0B11" w14:textId="77777777" w:rsidR="00910747" w:rsidRDefault="00910747">
            <w:pPr>
              <w:spacing w:after="1" w:line="0" w:lineRule="atLeast"/>
            </w:pPr>
          </w:p>
        </w:tc>
        <w:tc>
          <w:tcPr>
            <w:tcW w:w="2778" w:type="dxa"/>
            <w:vMerge/>
          </w:tcPr>
          <w:p w14:paraId="46CB532F" w14:textId="77777777" w:rsidR="00910747" w:rsidRDefault="00910747">
            <w:pPr>
              <w:spacing w:after="1" w:line="0" w:lineRule="atLeast"/>
            </w:pPr>
          </w:p>
        </w:tc>
        <w:tc>
          <w:tcPr>
            <w:tcW w:w="2154" w:type="dxa"/>
            <w:vMerge/>
          </w:tcPr>
          <w:p w14:paraId="0142FAE9" w14:textId="77777777" w:rsidR="00910747" w:rsidRDefault="00910747">
            <w:pPr>
              <w:spacing w:after="1" w:line="0" w:lineRule="atLeast"/>
            </w:pPr>
          </w:p>
        </w:tc>
        <w:tc>
          <w:tcPr>
            <w:tcW w:w="2438" w:type="dxa"/>
          </w:tcPr>
          <w:p w14:paraId="01A05F0A" w14:textId="77777777" w:rsidR="00910747" w:rsidRDefault="00910747">
            <w:pPr>
              <w:pStyle w:val="ConsPlusNormal"/>
            </w:pPr>
            <w:r>
              <w:t>территориальные внебюджетные фонды</w:t>
            </w:r>
          </w:p>
        </w:tc>
        <w:tc>
          <w:tcPr>
            <w:tcW w:w="964" w:type="dxa"/>
          </w:tcPr>
          <w:p w14:paraId="006AC46D" w14:textId="77777777" w:rsidR="00910747" w:rsidRDefault="00910747">
            <w:pPr>
              <w:pStyle w:val="ConsPlusNormal"/>
            </w:pPr>
          </w:p>
        </w:tc>
        <w:tc>
          <w:tcPr>
            <w:tcW w:w="794" w:type="dxa"/>
          </w:tcPr>
          <w:p w14:paraId="1AFE34A5" w14:textId="77777777" w:rsidR="00910747" w:rsidRDefault="00910747">
            <w:pPr>
              <w:pStyle w:val="ConsPlusNormal"/>
            </w:pPr>
          </w:p>
        </w:tc>
        <w:tc>
          <w:tcPr>
            <w:tcW w:w="2098" w:type="dxa"/>
          </w:tcPr>
          <w:p w14:paraId="25365B21" w14:textId="77777777" w:rsidR="00910747" w:rsidRDefault="00910747">
            <w:pPr>
              <w:pStyle w:val="ConsPlusNormal"/>
            </w:pPr>
          </w:p>
        </w:tc>
        <w:tc>
          <w:tcPr>
            <w:tcW w:w="1644" w:type="dxa"/>
          </w:tcPr>
          <w:p w14:paraId="3152D745" w14:textId="77777777" w:rsidR="00910747" w:rsidRDefault="00910747">
            <w:pPr>
              <w:pStyle w:val="ConsPlusNormal"/>
            </w:pPr>
            <w:r>
              <w:t>0,000</w:t>
            </w:r>
          </w:p>
        </w:tc>
        <w:tc>
          <w:tcPr>
            <w:tcW w:w="1587" w:type="dxa"/>
          </w:tcPr>
          <w:p w14:paraId="52193ED4" w14:textId="77777777" w:rsidR="00910747" w:rsidRDefault="00910747">
            <w:pPr>
              <w:pStyle w:val="ConsPlusNormal"/>
            </w:pPr>
            <w:r>
              <w:t>0,000</w:t>
            </w:r>
          </w:p>
        </w:tc>
        <w:tc>
          <w:tcPr>
            <w:tcW w:w="1644" w:type="dxa"/>
          </w:tcPr>
          <w:p w14:paraId="2D8C3B86" w14:textId="77777777" w:rsidR="00910747" w:rsidRDefault="00910747">
            <w:pPr>
              <w:pStyle w:val="ConsPlusNormal"/>
            </w:pPr>
            <w:r>
              <w:t>0,000</w:t>
            </w:r>
          </w:p>
        </w:tc>
        <w:tc>
          <w:tcPr>
            <w:tcW w:w="1644" w:type="dxa"/>
          </w:tcPr>
          <w:p w14:paraId="77D44012" w14:textId="77777777" w:rsidR="00910747" w:rsidRDefault="00910747">
            <w:pPr>
              <w:pStyle w:val="ConsPlusNormal"/>
            </w:pPr>
            <w:r>
              <w:t>0,000</w:t>
            </w:r>
          </w:p>
        </w:tc>
        <w:tc>
          <w:tcPr>
            <w:tcW w:w="1644" w:type="dxa"/>
          </w:tcPr>
          <w:p w14:paraId="24AADBD1" w14:textId="77777777" w:rsidR="00910747" w:rsidRDefault="00910747">
            <w:pPr>
              <w:pStyle w:val="ConsPlusNormal"/>
            </w:pPr>
            <w:r>
              <w:t>0,000</w:t>
            </w:r>
          </w:p>
        </w:tc>
        <w:tc>
          <w:tcPr>
            <w:tcW w:w="1531" w:type="dxa"/>
          </w:tcPr>
          <w:p w14:paraId="49BF9C58" w14:textId="77777777" w:rsidR="00910747" w:rsidRDefault="00910747">
            <w:pPr>
              <w:pStyle w:val="ConsPlusNormal"/>
            </w:pPr>
            <w:r>
              <w:t>0,000</w:t>
            </w:r>
          </w:p>
        </w:tc>
      </w:tr>
      <w:tr w:rsidR="00910747" w14:paraId="109B2C5C" w14:textId="77777777">
        <w:tc>
          <w:tcPr>
            <w:tcW w:w="907" w:type="dxa"/>
            <w:vMerge/>
          </w:tcPr>
          <w:p w14:paraId="12D0F529" w14:textId="77777777" w:rsidR="00910747" w:rsidRDefault="00910747">
            <w:pPr>
              <w:spacing w:after="1" w:line="0" w:lineRule="atLeast"/>
            </w:pPr>
          </w:p>
        </w:tc>
        <w:tc>
          <w:tcPr>
            <w:tcW w:w="2778" w:type="dxa"/>
            <w:vMerge/>
          </w:tcPr>
          <w:p w14:paraId="7559CF1A" w14:textId="77777777" w:rsidR="00910747" w:rsidRDefault="00910747">
            <w:pPr>
              <w:spacing w:after="1" w:line="0" w:lineRule="atLeast"/>
            </w:pPr>
          </w:p>
        </w:tc>
        <w:tc>
          <w:tcPr>
            <w:tcW w:w="2154" w:type="dxa"/>
            <w:vMerge/>
          </w:tcPr>
          <w:p w14:paraId="116B14E8" w14:textId="77777777" w:rsidR="00910747" w:rsidRDefault="00910747">
            <w:pPr>
              <w:spacing w:after="1" w:line="0" w:lineRule="atLeast"/>
            </w:pPr>
          </w:p>
        </w:tc>
        <w:tc>
          <w:tcPr>
            <w:tcW w:w="2438" w:type="dxa"/>
          </w:tcPr>
          <w:p w14:paraId="540DB084" w14:textId="77777777" w:rsidR="00910747" w:rsidRDefault="00910747">
            <w:pPr>
              <w:pStyle w:val="ConsPlusNormal"/>
            </w:pPr>
            <w:r>
              <w:t>юридические лица</w:t>
            </w:r>
          </w:p>
        </w:tc>
        <w:tc>
          <w:tcPr>
            <w:tcW w:w="964" w:type="dxa"/>
          </w:tcPr>
          <w:p w14:paraId="2C39A68C" w14:textId="77777777" w:rsidR="00910747" w:rsidRDefault="00910747">
            <w:pPr>
              <w:pStyle w:val="ConsPlusNormal"/>
            </w:pPr>
          </w:p>
        </w:tc>
        <w:tc>
          <w:tcPr>
            <w:tcW w:w="794" w:type="dxa"/>
          </w:tcPr>
          <w:p w14:paraId="3AB72698" w14:textId="77777777" w:rsidR="00910747" w:rsidRDefault="00910747">
            <w:pPr>
              <w:pStyle w:val="ConsPlusNormal"/>
            </w:pPr>
          </w:p>
        </w:tc>
        <w:tc>
          <w:tcPr>
            <w:tcW w:w="2098" w:type="dxa"/>
          </w:tcPr>
          <w:p w14:paraId="1F5077FA" w14:textId="77777777" w:rsidR="00910747" w:rsidRDefault="00910747">
            <w:pPr>
              <w:pStyle w:val="ConsPlusNormal"/>
            </w:pPr>
          </w:p>
        </w:tc>
        <w:tc>
          <w:tcPr>
            <w:tcW w:w="1644" w:type="dxa"/>
          </w:tcPr>
          <w:p w14:paraId="6D1774BB" w14:textId="77777777" w:rsidR="00910747" w:rsidRDefault="00910747">
            <w:pPr>
              <w:pStyle w:val="ConsPlusNormal"/>
            </w:pPr>
            <w:r>
              <w:t>0,000</w:t>
            </w:r>
          </w:p>
        </w:tc>
        <w:tc>
          <w:tcPr>
            <w:tcW w:w="1587" w:type="dxa"/>
          </w:tcPr>
          <w:p w14:paraId="37E60BA4" w14:textId="77777777" w:rsidR="00910747" w:rsidRDefault="00910747">
            <w:pPr>
              <w:pStyle w:val="ConsPlusNormal"/>
            </w:pPr>
            <w:r>
              <w:t>0,000</w:t>
            </w:r>
          </w:p>
        </w:tc>
        <w:tc>
          <w:tcPr>
            <w:tcW w:w="1644" w:type="dxa"/>
          </w:tcPr>
          <w:p w14:paraId="0F596707" w14:textId="77777777" w:rsidR="00910747" w:rsidRDefault="00910747">
            <w:pPr>
              <w:pStyle w:val="ConsPlusNormal"/>
            </w:pPr>
            <w:r>
              <w:t>0,000</w:t>
            </w:r>
          </w:p>
        </w:tc>
        <w:tc>
          <w:tcPr>
            <w:tcW w:w="1644" w:type="dxa"/>
          </w:tcPr>
          <w:p w14:paraId="73D21FDA" w14:textId="77777777" w:rsidR="00910747" w:rsidRDefault="00910747">
            <w:pPr>
              <w:pStyle w:val="ConsPlusNormal"/>
            </w:pPr>
            <w:r>
              <w:t>0,000</w:t>
            </w:r>
          </w:p>
        </w:tc>
        <w:tc>
          <w:tcPr>
            <w:tcW w:w="1644" w:type="dxa"/>
          </w:tcPr>
          <w:p w14:paraId="5F1CE3C2" w14:textId="77777777" w:rsidR="00910747" w:rsidRDefault="00910747">
            <w:pPr>
              <w:pStyle w:val="ConsPlusNormal"/>
            </w:pPr>
            <w:r>
              <w:t>0,000</w:t>
            </w:r>
          </w:p>
        </w:tc>
        <w:tc>
          <w:tcPr>
            <w:tcW w:w="1531" w:type="dxa"/>
          </w:tcPr>
          <w:p w14:paraId="725A632A" w14:textId="77777777" w:rsidR="00910747" w:rsidRDefault="00910747">
            <w:pPr>
              <w:pStyle w:val="ConsPlusNormal"/>
            </w:pPr>
            <w:r>
              <w:t>0,000</w:t>
            </w:r>
          </w:p>
        </w:tc>
      </w:tr>
      <w:tr w:rsidR="00910747" w14:paraId="738CFB07" w14:textId="77777777">
        <w:tc>
          <w:tcPr>
            <w:tcW w:w="907" w:type="dxa"/>
            <w:vMerge w:val="restart"/>
          </w:tcPr>
          <w:p w14:paraId="2C0180B1" w14:textId="77777777" w:rsidR="00910747" w:rsidRDefault="00910747">
            <w:pPr>
              <w:pStyle w:val="ConsPlusNormal"/>
            </w:pPr>
            <w:r>
              <w:t>6.1.7.</w:t>
            </w:r>
          </w:p>
        </w:tc>
        <w:tc>
          <w:tcPr>
            <w:tcW w:w="2778" w:type="dxa"/>
            <w:vMerge w:val="restart"/>
          </w:tcPr>
          <w:p w14:paraId="50B2D3C7" w14:textId="77777777" w:rsidR="00910747" w:rsidRDefault="00910747">
            <w:pPr>
              <w:pStyle w:val="ConsPlusNormal"/>
            </w:pPr>
            <w:r>
              <w:t>Социальная поддержка по обеспечению жильем инвалидов и семей, имеющих детей-инвалидов, проживающих на территории Амурской области</w:t>
            </w:r>
          </w:p>
        </w:tc>
        <w:tc>
          <w:tcPr>
            <w:tcW w:w="2154" w:type="dxa"/>
            <w:vMerge w:val="restart"/>
          </w:tcPr>
          <w:p w14:paraId="77734C16" w14:textId="77777777" w:rsidR="00910747" w:rsidRDefault="00910747">
            <w:pPr>
              <w:pStyle w:val="ConsPlusNormal"/>
            </w:pPr>
            <w:r>
              <w:t>Министерство социальной защиты населения области</w:t>
            </w:r>
          </w:p>
        </w:tc>
        <w:tc>
          <w:tcPr>
            <w:tcW w:w="2438" w:type="dxa"/>
          </w:tcPr>
          <w:p w14:paraId="1D3ADD2F" w14:textId="77777777" w:rsidR="00910747" w:rsidRDefault="00910747">
            <w:pPr>
              <w:pStyle w:val="ConsPlusNormal"/>
            </w:pPr>
            <w:r>
              <w:t>Всего</w:t>
            </w:r>
          </w:p>
        </w:tc>
        <w:tc>
          <w:tcPr>
            <w:tcW w:w="964" w:type="dxa"/>
          </w:tcPr>
          <w:p w14:paraId="76440AD8" w14:textId="77777777" w:rsidR="00910747" w:rsidRDefault="00910747">
            <w:pPr>
              <w:pStyle w:val="ConsPlusNormal"/>
            </w:pPr>
          </w:p>
        </w:tc>
        <w:tc>
          <w:tcPr>
            <w:tcW w:w="794" w:type="dxa"/>
          </w:tcPr>
          <w:p w14:paraId="2B60F835" w14:textId="77777777" w:rsidR="00910747" w:rsidRDefault="00910747">
            <w:pPr>
              <w:pStyle w:val="ConsPlusNormal"/>
            </w:pPr>
          </w:p>
        </w:tc>
        <w:tc>
          <w:tcPr>
            <w:tcW w:w="2098" w:type="dxa"/>
          </w:tcPr>
          <w:p w14:paraId="421EC6EC" w14:textId="77777777" w:rsidR="00910747" w:rsidRDefault="00910747">
            <w:pPr>
              <w:pStyle w:val="ConsPlusNormal"/>
            </w:pPr>
          </w:p>
        </w:tc>
        <w:tc>
          <w:tcPr>
            <w:tcW w:w="1644" w:type="dxa"/>
          </w:tcPr>
          <w:p w14:paraId="31C21205" w14:textId="77777777" w:rsidR="00910747" w:rsidRDefault="00910747">
            <w:pPr>
              <w:pStyle w:val="ConsPlusNormal"/>
            </w:pPr>
            <w:r>
              <w:t>47230,772</w:t>
            </w:r>
          </w:p>
        </w:tc>
        <w:tc>
          <w:tcPr>
            <w:tcW w:w="1587" w:type="dxa"/>
          </w:tcPr>
          <w:p w14:paraId="7D3A0BD3" w14:textId="77777777" w:rsidR="00910747" w:rsidRDefault="00910747">
            <w:pPr>
              <w:pStyle w:val="ConsPlusNormal"/>
            </w:pPr>
            <w:r>
              <w:t>9839,444</w:t>
            </w:r>
          </w:p>
        </w:tc>
        <w:tc>
          <w:tcPr>
            <w:tcW w:w="1644" w:type="dxa"/>
          </w:tcPr>
          <w:p w14:paraId="36E49ED4" w14:textId="77777777" w:rsidR="00910747" w:rsidRDefault="00910747">
            <w:pPr>
              <w:pStyle w:val="ConsPlusNormal"/>
            </w:pPr>
            <w:r>
              <w:t>9347,832</w:t>
            </w:r>
          </w:p>
        </w:tc>
        <w:tc>
          <w:tcPr>
            <w:tcW w:w="1644" w:type="dxa"/>
          </w:tcPr>
          <w:p w14:paraId="7BAE0A8C" w14:textId="77777777" w:rsidR="00910747" w:rsidRDefault="00910747">
            <w:pPr>
              <w:pStyle w:val="ConsPlusNormal"/>
            </w:pPr>
            <w:r>
              <w:t>9347,832</w:t>
            </w:r>
          </w:p>
        </w:tc>
        <w:tc>
          <w:tcPr>
            <w:tcW w:w="1644" w:type="dxa"/>
          </w:tcPr>
          <w:p w14:paraId="5ED78D66" w14:textId="77777777" w:rsidR="00910747" w:rsidRDefault="00910747">
            <w:pPr>
              <w:pStyle w:val="ConsPlusNormal"/>
            </w:pPr>
            <w:r>
              <w:t>9347,832</w:t>
            </w:r>
          </w:p>
        </w:tc>
        <w:tc>
          <w:tcPr>
            <w:tcW w:w="1531" w:type="dxa"/>
          </w:tcPr>
          <w:p w14:paraId="0E587BAB" w14:textId="77777777" w:rsidR="00910747" w:rsidRDefault="00910747">
            <w:pPr>
              <w:pStyle w:val="ConsPlusNormal"/>
            </w:pPr>
            <w:r>
              <w:t>9347,832</w:t>
            </w:r>
          </w:p>
        </w:tc>
      </w:tr>
      <w:tr w:rsidR="00910747" w14:paraId="32A1C8B2" w14:textId="77777777">
        <w:tc>
          <w:tcPr>
            <w:tcW w:w="907" w:type="dxa"/>
            <w:vMerge/>
          </w:tcPr>
          <w:p w14:paraId="02872652" w14:textId="77777777" w:rsidR="00910747" w:rsidRDefault="00910747">
            <w:pPr>
              <w:spacing w:after="1" w:line="0" w:lineRule="atLeast"/>
            </w:pPr>
          </w:p>
        </w:tc>
        <w:tc>
          <w:tcPr>
            <w:tcW w:w="2778" w:type="dxa"/>
            <w:vMerge/>
          </w:tcPr>
          <w:p w14:paraId="15D5C520" w14:textId="77777777" w:rsidR="00910747" w:rsidRDefault="00910747">
            <w:pPr>
              <w:spacing w:after="1" w:line="0" w:lineRule="atLeast"/>
            </w:pPr>
          </w:p>
        </w:tc>
        <w:tc>
          <w:tcPr>
            <w:tcW w:w="2154" w:type="dxa"/>
            <w:vMerge/>
          </w:tcPr>
          <w:p w14:paraId="44F80BFB" w14:textId="77777777" w:rsidR="00910747" w:rsidRDefault="00910747">
            <w:pPr>
              <w:spacing w:after="1" w:line="0" w:lineRule="atLeast"/>
            </w:pPr>
          </w:p>
        </w:tc>
        <w:tc>
          <w:tcPr>
            <w:tcW w:w="2438" w:type="dxa"/>
          </w:tcPr>
          <w:p w14:paraId="7AF0853B" w14:textId="77777777" w:rsidR="00910747" w:rsidRDefault="00910747">
            <w:pPr>
              <w:pStyle w:val="ConsPlusNormal"/>
            </w:pPr>
            <w:r>
              <w:t>федеральный бюджет</w:t>
            </w:r>
          </w:p>
        </w:tc>
        <w:tc>
          <w:tcPr>
            <w:tcW w:w="964" w:type="dxa"/>
          </w:tcPr>
          <w:p w14:paraId="78341B98" w14:textId="77777777" w:rsidR="00910747" w:rsidRDefault="00910747">
            <w:pPr>
              <w:pStyle w:val="ConsPlusNormal"/>
            </w:pPr>
            <w:r>
              <w:t>915</w:t>
            </w:r>
          </w:p>
        </w:tc>
        <w:tc>
          <w:tcPr>
            <w:tcW w:w="794" w:type="dxa"/>
          </w:tcPr>
          <w:p w14:paraId="02139D78" w14:textId="77777777" w:rsidR="00910747" w:rsidRDefault="00910747">
            <w:pPr>
              <w:pStyle w:val="ConsPlusNormal"/>
            </w:pPr>
          </w:p>
        </w:tc>
        <w:tc>
          <w:tcPr>
            <w:tcW w:w="2098" w:type="dxa"/>
          </w:tcPr>
          <w:p w14:paraId="458CB2D3" w14:textId="77777777" w:rsidR="00910747" w:rsidRDefault="00910747">
            <w:pPr>
              <w:pStyle w:val="ConsPlusNormal"/>
            </w:pPr>
            <w:r>
              <w:t>0760170960</w:t>
            </w:r>
          </w:p>
        </w:tc>
        <w:tc>
          <w:tcPr>
            <w:tcW w:w="1644" w:type="dxa"/>
          </w:tcPr>
          <w:p w14:paraId="41B52544" w14:textId="77777777" w:rsidR="00910747" w:rsidRDefault="00910747">
            <w:pPr>
              <w:pStyle w:val="ConsPlusNormal"/>
            </w:pPr>
            <w:r>
              <w:t>0,000</w:t>
            </w:r>
          </w:p>
        </w:tc>
        <w:tc>
          <w:tcPr>
            <w:tcW w:w="1587" w:type="dxa"/>
          </w:tcPr>
          <w:p w14:paraId="5D637FA9" w14:textId="77777777" w:rsidR="00910747" w:rsidRDefault="00910747">
            <w:pPr>
              <w:pStyle w:val="ConsPlusNormal"/>
            </w:pPr>
            <w:r>
              <w:t>0,000</w:t>
            </w:r>
          </w:p>
        </w:tc>
        <w:tc>
          <w:tcPr>
            <w:tcW w:w="1644" w:type="dxa"/>
          </w:tcPr>
          <w:p w14:paraId="4D256E0E" w14:textId="77777777" w:rsidR="00910747" w:rsidRDefault="00910747">
            <w:pPr>
              <w:pStyle w:val="ConsPlusNormal"/>
            </w:pPr>
            <w:r>
              <w:t>0,000</w:t>
            </w:r>
          </w:p>
        </w:tc>
        <w:tc>
          <w:tcPr>
            <w:tcW w:w="1644" w:type="dxa"/>
          </w:tcPr>
          <w:p w14:paraId="2FFBEC00" w14:textId="77777777" w:rsidR="00910747" w:rsidRDefault="00910747">
            <w:pPr>
              <w:pStyle w:val="ConsPlusNormal"/>
            </w:pPr>
            <w:r>
              <w:t>0,000</w:t>
            </w:r>
          </w:p>
        </w:tc>
        <w:tc>
          <w:tcPr>
            <w:tcW w:w="1644" w:type="dxa"/>
          </w:tcPr>
          <w:p w14:paraId="6E997877" w14:textId="77777777" w:rsidR="00910747" w:rsidRDefault="00910747">
            <w:pPr>
              <w:pStyle w:val="ConsPlusNormal"/>
            </w:pPr>
            <w:r>
              <w:t>0,000</w:t>
            </w:r>
          </w:p>
        </w:tc>
        <w:tc>
          <w:tcPr>
            <w:tcW w:w="1531" w:type="dxa"/>
          </w:tcPr>
          <w:p w14:paraId="10AF5D7A" w14:textId="77777777" w:rsidR="00910747" w:rsidRDefault="00910747">
            <w:pPr>
              <w:pStyle w:val="ConsPlusNormal"/>
            </w:pPr>
            <w:r>
              <w:t>0,000</w:t>
            </w:r>
          </w:p>
        </w:tc>
      </w:tr>
      <w:tr w:rsidR="00910747" w14:paraId="7EEB8E58" w14:textId="77777777">
        <w:tc>
          <w:tcPr>
            <w:tcW w:w="907" w:type="dxa"/>
            <w:vMerge/>
          </w:tcPr>
          <w:p w14:paraId="039D110F" w14:textId="77777777" w:rsidR="00910747" w:rsidRDefault="00910747">
            <w:pPr>
              <w:spacing w:after="1" w:line="0" w:lineRule="atLeast"/>
            </w:pPr>
          </w:p>
        </w:tc>
        <w:tc>
          <w:tcPr>
            <w:tcW w:w="2778" w:type="dxa"/>
            <w:vMerge/>
          </w:tcPr>
          <w:p w14:paraId="3BA42F5C" w14:textId="77777777" w:rsidR="00910747" w:rsidRDefault="00910747">
            <w:pPr>
              <w:spacing w:after="1" w:line="0" w:lineRule="atLeast"/>
            </w:pPr>
          </w:p>
        </w:tc>
        <w:tc>
          <w:tcPr>
            <w:tcW w:w="2154" w:type="dxa"/>
            <w:vMerge/>
          </w:tcPr>
          <w:p w14:paraId="24B9BE21" w14:textId="77777777" w:rsidR="00910747" w:rsidRDefault="00910747">
            <w:pPr>
              <w:spacing w:after="1" w:line="0" w:lineRule="atLeast"/>
            </w:pPr>
          </w:p>
        </w:tc>
        <w:tc>
          <w:tcPr>
            <w:tcW w:w="2438" w:type="dxa"/>
          </w:tcPr>
          <w:p w14:paraId="04BFCC70" w14:textId="77777777" w:rsidR="00910747" w:rsidRDefault="00910747">
            <w:pPr>
              <w:pStyle w:val="ConsPlusNormal"/>
            </w:pPr>
            <w:r>
              <w:t>областной бюджет</w:t>
            </w:r>
          </w:p>
        </w:tc>
        <w:tc>
          <w:tcPr>
            <w:tcW w:w="964" w:type="dxa"/>
          </w:tcPr>
          <w:p w14:paraId="4D128D00" w14:textId="77777777" w:rsidR="00910747" w:rsidRDefault="00910747">
            <w:pPr>
              <w:pStyle w:val="ConsPlusNormal"/>
            </w:pPr>
          </w:p>
        </w:tc>
        <w:tc>
          <w:tcPr>
            <w:tcW w:w="794" w:type="dxa"/>
          </w:tcPr>
          <w:p w14:paraId="5BB80833" w14:textId="77777777" w:rsidR="00910747" w:rsidRDefault="00910747">
            <w:pPr>
              <w:pStyle w:val="ConsPlusNormal"/>
            </w:pPr>
          </w:p>
        </w:tc>
        <w:tc>
          <w:tcPr>
            <w:tcW w:w="2098" w:type="dxa"/>
          </w:tcPr>
          <w:p w14:paraId="3E1F6624" w14:textId="77777777" w:rsidR="00910747" w:rsidRDefault="00910747">
            <w:pPr>
              <w:pStyle w:val="ConsPlusNormal"/>
            </w:pPr>
          </w:p>
        </w:tc>
        <w:tc>
          <w:tcPr>
            <w:tcW w:w="1644" w:type="dxa"/>
          </w:tcPr>
          <w:p w14:paraId="559E5635" w14:textId="77777777" w:rsidR="00910747" w:rsidRDefault="00910747">
            <w:pPr>
              <w:pStyle w:val="ConsPlusNormal"/>
            </w:pPr>
            <w:r>
              <w:t>47230,772</w:t>
            </w:r>
          </w:p>
        </w:tc>
        <w:tc>
          <w:tcPr>
            <w:tcW w:w="1587" w:type="dxa"/>
          </w:tcPr>
          <w:p w14:paraId="365E1502" w14:textId="77777777" w:rsidR="00910747" w:rsidRDefault="00910747">
            <w:pPr>
              <w:pStyle w:val="ConsPlusNormal"/>
            </w:pPr>
            <w:r>
              <w:t>9839,444</w:t>
            </w:r>
          </w:p>
        </w:tc>
        <w:tc>
          <w:tcPr>
            <w:tcW w:w="1644" w:type="dxa"/>
          </w:tcPr>
          <w:p w14:paraId="5258BAD4" w14:textId="77777777" w:rsidR="00910747" w:rsidRDefault="00910747">
            <w:pPr>
              <w:pStyle w:val="ConsPlusNormal"/>
            </w:pPr>
            <w:r>
              <w:t>9347,832</w:t>
            </w:r>
          </w:p>
        </w:tc>
        <w:tc>
          <w:tcPr>
            <w:tcW w:w="1644" w:type="dxa"/>
          </w:tcPr>
          <w:p w14:paraId="31042D56" w14:textId="77777777" w:rsidR="00910747" w:rsidRDefault="00910747">
            <w:pPr>
              <w:pStyle w:val="ConsPlusNormal"/>
            </w:pPr>
            <w:r>
              <w:t>9347,832</w:t>
            </w:r>
          </w:p>
        </w:tc>
        <w:tc>
          <w:tcPr>
            <w:tcW w:w="1644" w:type="dxa"/>
          </w:tcPr>
          <w:p w14:paraId="084BF950" w14:textId="77777777" w:rsidR="00910747" w:rsidRDefault="00910747">
            <w:pPr>
              <w:pStyle w:val="ConsPlusNormal"/>
            </w:pPr>
            <w:r>
              <w:t>9347,832</w:t>
            </w:r>
          </w:p>
        </w:tc>
        <w:tc>
          <w:tcPr>
            <w:tcW w:w="1531" w:type="dxa"/>
          </w:tcPr>
          <w:p w14:paraId="65A826F6" w14:textId="77777777" w:rsidR="00910747" w:rsidRDefault="00910747">
            <w:pPr>
              <w:pStyle w:val="ConsPlusNormal"/>
            </w:pPr>
            <w:r>
              <w:t>9347,832</w:t>
            </w:r>
          </w:p>
        </w:tc>
      </w:tr>
      <w:tr w:rsidR="00910747" w14:paraId="53EB1D8C" w14:textId="77777777">
        <w:tc>
          <w:tcPr>
            <w:tcW w:w="907" w:type="dxa"/>
            <w:vMerge/>
          </w:tcPr>
          <w:p w14:paraId="2DC0C426" w14:textId="77777777" w:rsidR="00910747" w:rsidRDefault="00910747">
            <w:pPr>
              <w:spacing w:after="1" w:line="0" w:lineRule="atLeast"/>
            </w:pPr>
          </w:p>
        </w:tc>
        <w:tc>
          <w:tcPr>
            <w:tcW w:w="2778" w:type="dxa"/>
            <w:vMerge/>
          </w:tcPr>
          <w:p w14:paraId="5731BB26" w14:textId="77777777" w:rsidR="00910747" w:rsidRDefault="00910747">
            <w:pPr>
              <w:spacing w:after="1" w:line="0" w:lineRule="atLeast"/>
            </w:pPr>
          </w:p>
        </w:tc>
        <w:tc>
          <w:tcPr>
            <w:tcW w:w="2154" w:type="dxa"/>
            <w:vMerge/>
          </w:tcPr>
          <w:p w14:paraId="29E57660" w14:textId="77777777" w:rsidR="00910747" w:rsidRDefault="00910747">
            <w:pPr>
              <w:spacing w:after="1" w:line="0" w:lineRule="atLeast"/>
            </w:pPr>
          </w:p>
        </w:tc>
        <w:tc>
          <w:tcPr>
            <w:tcW w:w="2438" w:type="dxa"/>
          </w:tcPr>
          <w:p w14:paraId="62FB04FC" w14:textId="77777777" w:rsidR="00910747" w:rsidRDefault="00910747">
            <w:pPr>
              <w:pStyle w:val="ConsPlusNormal"/>
            </w:pPr>
            <w:r>
              <w:t>консолидированные бюджеты муниципальных образований</w:t>
            </w:r>
          </w:p>
        </w:tc>
        <w:tc>
          <w:tcPr>
            <w:tcW w:w="964" w:type="dxa"/>
          </w:tcPr>
          <w:p w14:paraId="52FB15A8" w14:textId="77777777" w:rsidR="00910747" w:rsidRDefault="00910747">
            <w:pPr>
              <w:pStyle w:val="ConsPlusNormal"/>
            </w:pPr>
          </w:p>
        </w:tc>
        <w:tc>
          <w:tcPr>
            <w:tcW w:w="794" w:type="dxa"/>
          </w:tcPr>
          <w:p w14:paraId="057AAD45" w14:textId="77777777" w:rsidR="00910747" w:rsidRDefault="00910747">
            <w:pPr>
              <w:pStyle w:val="ConsPlusNormal"/>
            </w:pPr>
          </w:p>
        </w:tc>
        <w:tc>
          <w:tcPr>
            <w:tcW w:w="2098" w:type="dxa"/>
          </w:tcPr>
          <w:p w14:paraId="4E55DE5F" w14:textId="77777777" w:rsidR="00910747" w:rsidRDefault="00910747">
            <w:pPr>
              <w:pStyle w:val="ConsPlusNormal"/>
            </w:pPr>
          </w:p>
        </w:tc>
        <w:tc>
          <w:tcPr>
            <w:tcW w:w="1644" w:type="dxa"/>
          </w:tcPr>
          <w:p w14:paraId="4F40C617" w14:textId="77777777" w:rsidR="00910747" w:rsidRDefault="00910747">
            <w:pPr>
              <w:pStyle w:val="ConsPlusNormal"/>
            </w:pPr>
            <w:r>
              <w:t>0,000</w:t>
            </w:r>
          </w:p>
        </w:tc>
        <w:tc>
          <w:tcPr>
            <w:tcW w:w="1587" w:type="dxa"/>
          </w:tcPr>
          <w:p w14:paraId="02FC498F" w14:textId="77777777" w:rsidR="00910747" w:rsidRDefault="00910747">
            <w:pPr>
              <w:pStyle w:val="ConsPlusNormal"/>
            </w:pPr>
            <w:r>
              <w:t>0,000</w:t>
            </w:r>
          </w:p>
        </w:tc>
        <w:tc>
          <w:tcPr>
            <w:tcW w:w="1644" w:type="dxa"/>
          </w:tcPr>
          <w:p w14:paraId="239EA753" w14:textId="77777777" w:rsidR="00910747" w:rsidRDefault="00910747">
            <w:pPr>
              <w:pStyle w:val="ConsPlusNormal"/>
            </w:pPr>
            <w:r>
              <w:t>0,000</w:t>
            </w:r>
          </w:p>
        </w:tc>
        <w:tc>
          <w:tcPr>
            <w:tcW w:w="1644" w:type="dxa"/>
          </w:tcPr>
          <w:p w14:paraId="1885F3B9" w14:textId="77777777" w:rsidR="00910747" w:rsidRDefault="00910747">
            <w:pPr>
              <w:pStyle w:val="ConsPlusNormal"/>
            </w:pPr>
            <w:r>
              <w:t>0,000</w:t>
            </w:r>
          </w:p>
        </w:tc>
        <w:tc>
          <w:tcPr>
            <w:tcW w:w="1644" w:type="dxa"/>
          </w:tcPr>
          <w:p w14:paraId="65E3BF25" w14:textId="77777777" w:rsidR="00910747" w:rsidRDefault="00910747">
            <w:pPr>
              <w:pStyle w:val="ConsPlusNormal"/>
            </w:pPr>
            <w:r>
              <w:t>0,000</w:t>
            </w:r>
          </w:p>
        </w:tc>
        <w:tc>
          <w:tcPr>
            <w:tcW w:w="1531" w:type="dxa"/>
          </w:tcPr>
          <w:p w14:paraId="6D28DE75" w14:textId="77777777" w:rsidR="00910747" w:rsidRDefault="00910747">
            <w:pPr>
              <w:pStyle w:val="ConsPlusNormal"/>
            </w:pPr>
            <w:r>
              <w:t>0,000</w:t>
            </w:r>
          </w:p>
        </w:tc>
      </w:tr>
      <w:tr w:rsidR="00910747" w14:paraId="41C17BB5" w14:textId="77777777">
        <w:tc>
          <w:tcPr>
            <w:tcW w:w="907" w:type="dxa"/>
            <w:vMerge/>
          </w:tcPr>
          <w:p w14:paraId="7DD96530" w14:textId="77777777" w:rsidR="00910747" w:rsidRDefault="00910747">
            <w:pPr>
              <w:spacing w:after="1" w:line="0" w:lineRule="atLeast"/>
            </w:pPr>
          </w:p>
        </w:tc>
        <w:tc>
          <w:tcPr>
            <w:tcW w:w="2778" w:type="dxa"/>
            <w:vMerge/>
          </w:tcPr>
          <w:p w14:paraId="180BE0C5" w14:textId="77777777" w:rsidR="00910747" w:rsidRDefault="00910747">
            <w:pPr>
              <w:spacing w:after="1" w:line="0" w:lineRule="atLeast"/>
            </w:pPr>
          </w:p>
        </w:tc>
        <w:tc>
          <w:tcPr>
            <w:tcW w:w="2154" w:type="dxa"/>
            <w:vMerge/>
          </w:tcPr>
          <w:p w14:paraId="1ABAA2A3" w14:textId="77777777" w:rsidR="00910747" w:rsidRDefault="00910747">
            <w:pPr>
              <w:spacing w:after="1" w:line="0" w:lineRule="atLeast"/>
            </w:pPr>
          </w:p>
        </w:tc>
        <w:tc>
          <w:tcPr>
            <w:tcW w:w="2438" w:type="dxa"/>
          </w:tcPr>
          <w:p w14:paraId="04FDFC1E" w14:textId="77777777" w:rsidR="00910747" w:rsidRDefault="00910747">
            <w:pPr>
              <w:pStyle w:val="ConsPlusNormal"/>
            </w:pPr>
            <w:r>
              <w:t>территориальные внебюджетные фонды</w:t>
            </w:r>
          </w:p>
        </w:tc>
        <w:tc>
          <w:tcPr>
            <w:tcW w:w="964" w:type="dxa"/>
          </w:tcPr>
          <w:p w14:paraId="1EBDC785" w14:textId="77777777" w:rsidR="00910747" w:rsidRDefault="00910747">
            <w:pPr>
              <w:pStyle w:val="ConsPlusNormal"/>
            </w:pPr>
          </w:p>
        </w:tc>
        <w:tc>
          <w:tcPr>
            <w:tcW w:w="794" w:type="dxa"/>
          </w:tcPr>
          <w:p w14:paraId="719BEAC4" w14:textId="77777777" w:rsidR="00910747" w:rsidRDefault="00910747">
            <w:pPr>
              <w:pStyle w:val="ConsPlusNormal"/>
            </w:pPr>
          </w:p>
        </w:tc>
        <w:tc>
          <w:tcPr>
            <w:tcW w:w="2098" w:type="dxa"/>
          </w:tcPr>
          <w:p w14:paraId="058A5CEA" w14:textId="77777777" w:rsidR="00910747" w:rsidRDefault="00910747">
            <w:pPr>
              <w:pStyle w:val="ConsPlusNormal"/>
            </w:pPr>
          </w:p>
        </w:tc>
        <w:tc>
          <w:tcPr>
            <w:tcW w:w="1644" w:type="dxa"/>
          </w:tcPr>
          <w:p w14:paraId="281B2C4A" w14:textId="77777777" w:rsidR="00910747" w:rsidRDefault="00910747">
            <w:pPr>
              <w:pStyle w:val="ConsPlusNormal"/>
            </w:pPr>
            <w:r>
              <w:t>0,000</w:t>
            </w:r>
          </w:p>
        </w:tc>
        <w:tc>
          <w:tcPr>
            <w:tcW w:w="1587" w:type="dxa"/>
          </w:tcPr>
          <w:p w14:paraId="357EDDF6" w14:textId="77777777" w:rsidR="00910747" w:rsidRDefault="00910747">
            <w:pPr>
              <w:pStyle w:val="ConsPlusNormal"/>
            </w:pPr>
            <w:r>
              <w:t>0,000</w:t>
            </w:r>
          </w:p>
        </w:tc>
        <w:tc>
          <w:tcPr>
            <w:tcW w:w="1644" w:type="dxa"/>
          </w:tcPr>
          <w:p w14:paraId="5F16005B" w14:textId="77777777" w:rsidR="00910747" w:rsidRDefault="00910747">
            <w:pPr>
              <w:pStyle w:val="ConsPlusNormal"/>
            </w:pPr>
            <w:r>
              <w:t>0,000</w:t>
            </w:r>
          </w:p>
        </w:tc>
        <w:tc>
          <w:tcPr>
            <w:tcW w:w="1644" w:type="dxa"/>
          </w:tcPr>
          <w:p w14:paraId="6A1882AA" w14:textId="77777777" w:rsidR="00910747" w:rsidRDefault="00910747">
            <w:pPr>
              <w:pStyle w:val="ConsPlusNormal"/>
            </w:pPr>
            <w:r>
              <w:t>0,000</w:t>
            </w:r>
          </w:p>
        </w:tc>
        <w:tc>
          <w:tcPr>
            <w:tcW w:w="1644" w:type="dxa"/>
          </w:tcPr>
          <w:p w14:paraId="4959AB45" w14:textId="77777777" w:rsidR="00910747" w:rsidRDefault="00910747">
            <w:pPr>
              <w:pStyle w:val="ConsPlusNormal"/>
            </w:pPr>
            <w:r>
              <w:t>0,000</w:t>
            </w:r>
          </w:p>
        </w:tc>
        <w:tc>
          <w:tcPr>
            <w:tcW w:w="1531" w:type="dxa"/>
          </w:tcPr>
          <w:p w14:paraId="100C450B" w14:textId="77777777" w:rsidR="00910747" w:rsidRDefault="00910747">
            <w:pPr>
              <w:pStyle w:val="ConsPlusNormal"/>
            </w:pPr>
            <w:r>
              <w:t>0,000</w:t>
            </w:r>
          </w:p>
        </w:tc>
      </w:tr>
      <w:tr w:rsidR="00910747" w14:paraId="301096AD" w14:textId="77777777">
        <w:tc>
          <w:tcPr>
            <w:tcW w:w="907" w:type="dxa"/>
            <w:vMerge/>
          </w:tcPr>
          <w:p w14:paraId="36B397E3" w14:textId="77777777" w:rsidR="00910747" w:rsidRDefault="00910747">
            <w:pPr>
              <w:spacing w:after="1" w:line="0" w:lineRule="atLeast"/>
            </w:pPr>
          </w:p>
        </w:tc>
        <w:tc>
          <w:tcPr>
            <w:tcW w:w="2778" w:type="dxa"/>
            <w:vMerge/>
          </w:tcPr>
          <w:p w14:paraId="22D69DBB" w14:textId="77777777" w:rsidR="00910747" w:rsidRDefault="00910747">
            <w:pPr>
              <w:spacing w:after="1" w:line="0" w:lineRule="atLeast"/>
            </w:pPr>
          </w:p>
        </w:tc>
        <w:tc>
          <w:tcPr>
            <w:tcW w:w="2154" w:type="dxa"/>
            <w:vMerge/>
          </w:tcPr>
          <w:p w14:paraId="1E6DE69A" w14:textId="77777777" w:rsidR="00910747" w:rsidRDefault="00910747">
            <w:pPr>
              <w:spacing w:after="1" w:line="0" w:lineRule="atLeast"/>
            </w:pPr>
          </w:p>
        </w:tc>
        <w:tc>
          <w:tcPr>
            <w:tcW w:w="2438" w:type="dxa"/>
          </w:tcPr>
          <w:p w14:paraId="79346959" w14:textId="77777777" w:rsidR="00910747" w:rsidRDefault="00910747">
            <w:pPr>
              <w:pStyle w:val="ConsPlusNormal"/>
            </w:pPr>
            <w:r>
              <w:t>юридические лица</w:t>
            </w:r>
          </w:p>
        </w:tc>
        <w:tc>
          <w:tcPr>
            <w:tcW w:w="964" w:type="dxa"/>
          </w:tcPr>
          <w:p w14:paraId="6ABA7F81" w14:textId="77777777" w:rsidR="00910747" w:rsidRDefault="00910747">
            <w:pPr>
              <w:pStyle w:val="ConsPlusNormal"/>
            </w:pPr>
          </w:p>
        </w:tc>
        <w:tc>
          <w:tcPr>
            <w:tcW w:w="794" w:type="dxa"/>
          </w:tcPr>
          <w:p w14:paraId="0FBA6197" w14:textId="77777777" w:rsidR="00910747" w:rsidRDefault="00910747">
            <w:pPr>
              <w:pStyle w:val="ConsPlusNormal"/>
            </w:pPr>
          </w:p>
        </w:tc>
        <w:tc>
          <w:tcPr>
            <w:tcW w:w="2098" w:type="dxa"/>
          </w:tcPr>
          <w:p w14:paraId="7C3E9CA4" w14:textId="77777777" w:rsidR="00910747" w:rsidRDefault="00910747">
            <w:pPr>
              <w:pStyle w:val="ConsPlusNormal"/>
            </w:pPr>
          </w:p>
        </w:tc>
        <w:tc>
          <w:tcPr>
            <w:tcW w:w="1644" w:type="dxa"/>
          </w:tcPr>
          <w:p w14:paraId="090C4807" w14:textId="77777777" w:rsidR="00910747" w:rsidRDefault="00910747">
            <w:pPr>
              <w:pStyle w:val="ConsPlusNormal"/>
            </w:pPr>
            <w:r>
              <w:t>0,000</w:t>
            </w:r>
          </w:p>
        </w:tc>
        <w:tc>
          <w:tcPr>
            <w:tcW w:w="1587" w:type="dxa"/>
          </w:tcPr>
          <w:p w14:paraId="3733DF2E" w14:textId="77777777" w:rsidR="00910747" w:rsidRDefault="00910747">
            <w:pPr>
              <w:pStyle w:val="ConsPlusNormal"/>
            </w:pPr>
            <w:r>
              <w:t>0,000</w:t>
            </w:r>
          </w:p>
        </w:tc>
        <w:tc>
          <w:tcPr>
            <w:tcW w:w="1644" w:type="dxa"/>
          </w:tcPr>
          <w:p w14:paraId="5C05A8BF" w14:textId="77777777" w:rsidR="00910747" w:rsidRDefault="00910747">
            <w:pPr>
              <w:pStyle w:val="ConsPlusNormal"/>
            </w:pPr>
            <w:r>
              <w:t>0,000</w:t>
            </w:r>
          </w:p>
        </w:tc>
        <w:tc>
          <w:tcPr>
            <w:tcW w:w="1644" w:type="dxa"/>
          </w:tcPr>
          <w:p w14:paraId="60279AB3" w14:textId="77777777" w:rsidR="00910747" w:rsidRDefault="00910747">
            <w:pPr>
              <w:pStyle w:val="ConsPlusNormal"/>
            </w:pPr>
            <w:r>
              <w:t>0,000</w:t>
            </w:r>
          </w:p>
        </w:tc>
        <w:tc>
          <w:tcPr>
            <w:tcW w:w="1644" w:type="dxa"/>
          </w:tcPr>
          <w:p w14:paraId="6A66B3C5" w14:textId="77777777" w:rsidR="00910747" w:rsidRDefault="00910747">
            <w:pPr>
              <w:pStyle w:val="ConsPlusNormal"/>
            </w:pPr>
            <w:r>
              <w:t>0,000</w:t>
            </w:r>
          </w:p>
        </w:tc>
        <w:tc>
          <w:tcPr>
            <w:tcW w:w="1531" w:type="dxa"/>
          </w:tcPr>
          <w:p w14:paraId="010B783E" w14:textId="77777777" w:rsidR="00910747" w:rsidRDefault="00910747">
            <w:pPr>
              <w:pStyle w:val="ConsPlusNormal"/>
            </w:pPr>
            <w:r>
              <w:t>0,000</w:t>
            </w:r>
          </w:p>
        </w:tc>
      </w:tr>
      <w:tr w:rsidR="00910747" w14:paraId="4E6C7722" w14:textId="77777777">
        <w:tc>
          <w:tcPr>
            <w:tcW w:w="907" w:type="dxa"/>
            <w:vMerge w:val="restart"/>
            <w:tcBorders>
              <w:bottom w:val="nil"/>
            </w:tcBorders>
          </w:tcPr>
          <w:p w14:paraId="07712E83" w14:textId="77777777" w:rsidR="00910747" w:rsidRDefault="00910747">
            <w:pPr>
              <w:pStyle w:val="ConsPlusNormal"/>
            </w:pPr>
            <w:r>
              <w:t>6.1.8.</w:t>
            </w:r>
          </w:p>
        </w:tc>
        <w:tc>
          <w:tcPr>
            <w:tcW w:w="2778" w:type="dxa"/>
            <w:vMerge w:val="restart"/>
            <w:tcBorders>
              <w:bottom w:val="nil"/>
            </w:tcBorders>
          </w:tcPr>
          <w:p w14:paraId="1C121765" w14:textId="77777777" w:rsidR="00910747" w:rsidRDefault="00910747">
            <w:pPr>
              <w:pStyle w:val="ConsPlusNormal"/>
            </w:pPr>
            <w:r>
              <w:t xml:space="preserve">Финансовое обеспечение предоставления гражданам, стоящим на учете, мер социальной поддержки в виде единовременной денежной выплаты для </w:t>
            </w:r>
            <w:r>
              <w:lastRenderedPageBreak/>
              <w:t>улучшения жилищных условий, приобретения земельного участка для индивидуального жилищного строительства, для ведения садоводства</w:t>
            </w:r>
          </w:p>
        </w:tc>
        <w:tc>
          <w:tcPr>
            <w:tcW w:w="2154" w:type="dxa"/>
            <w:vMerge w:val="restart"/>
            <w:tcBorders>
              <w:bottom w:val="nil"/>
            </w:tcBorders>
          </w:tcPr>
          <w:p w14:paraId="7D183792" w14:textId="77777777" w:rsidR="00910747" w:rsidRDefault="00910747">
            <w:pPr>
              <w:pStyle w:val="ConsPlusNormal"/>
            </w:pPr>
            <w:r>
              <w:lastRenderedPageBreak/>
              <w:t>Министерство имущественных отношений области</w:t>
            </w:r>
          </w:p>
        </w:tc>
        <w:tc>
          <w:tcPr>
            <w:tcW w:w="2438" w:type="dxa"/>
          </w:tcPr>
          <w:p w14:paraId="2518D53D" w14:textId="77777777" w:rsidR="00910747" w:rsidRDefault="00910747">
            <w:pPr>
              <w:pStyle w:val="ConsPlusNormal"/>
            </w:pPr>
            <w:r>
              <w:t>Всего</w:t>
            </w:r>
          </w:p>
        </w:tc>
        <w:tc>
          <w:tcPr>
            <w:tcW w:w="964" w:type="dxa"/>
          </w:tcPr>
          <w:p w14:paraId="44B94453" w14:textId="77777777" w:rsidR="00910747" w:rsidRDefault="00910747">
            <w:pPr>
              <w:pStyle w:val="ConsPlusNormal"/>
            </w:pPr>
          </w:p>
        </w:tc>
        <w:tc>
          <w:tcPr>
            <w:tcW w:w="794" w:type="dxa"/>
          </w:tcPr>
          <w:p w14:paraId="127F02B7" w14:textId="77777777" w:rsidR="00910747" w:rsidRDefault="00910747">
            <w:pPr>
              <w:pStyle w:val="ConsPlusNormal"/>
            </w:pPr>
          </w:p>
        </w:tc>
        <w:tc>
          <w:tcPr>
            <w:tcW w:w="2098" w:type="dxa"/>
          </w:tcPr>
          <w:p w14:paraId="2D97E2CD" w14:textId="77777777" w:rsidR="00910747" w:rsidRDefault="00910747">
            <w:pPr>
              <w:pStyle w:val="ConsPlusNormal"/>
            </w:pPr>
          </w:p>
        </w:tc>
        <w:tc>
          <w:tcPr>
            <w:tcW w:w="1644" w:type="dxa"/>
          </w:tcPr>
          <w:p w14:paraId="36E48E6B" w14:textId="77777777" w:rsidR="00910747" w:rsidRDefault="00910747">
            <w:pPr>
              <w:pStyle w:val="ConsPlusNormal"/>
            </w:pPr>
            <w:r>
              <w:t>115476,000</w:t>
            </w:r>
          </w:p>
        </w:tc>
        <w:tc>
          <w:tcPr>
            <w:tcW w:w="1587" w:type="dxa"/>
          </w:tcPr>
          <w:p w14:paraId="79385E55" w14:textId="77777777" w:rsidR="00910747" w:rsidRDefault="00910747">
            <w:pPr>
              <w:pStyle w:val="ConsPlusNormal"/>
            </w:pPr>
            <w:r>
              <w:t>21200,000</w:t>
            </w:r>
          </w:p>
        </w:tc>
        <w:tc>
          <w:tcPr>
            <w:tcW w:w="1644" w:type="dxa"/>
          </w:tcPr>
          <w:p w14:paraId="0287DD51" w14:textId="77777777" w:rsidR="00910747" w:rsidRDefault="00910747">
            <w:pPr>
              <w:pStyle w:val="ConsPlusNormal"/>
            </w:pPr>
            <w:r>
              <w:t>63076,000</w:t>
            </w:r>
          </w:p>
        </w:tc>
        <w:tc>
          <w:tcPr>
            <w:tcW w:w="1644" w:type="dxa"/>
          </w:tcPr>
          <w:p w14:paraId="31421869" w14:textId="77777777" w:rsidR="00910747" w:rsidRDefault="00910747">
            <w:pPr>
              <w:pStyle w:val="ConsPlusNormal"/>
            </w:pPr>
            <w:r>
              <w:t>10400,000</w:t>
            </w:r>
          </w:p>
        </w:tc>
        <w:tc>
          <w:tcPr>
            <w:tcW w:w="1644" w:type="dxa"/>
          </w:tcPr>
          <w:p w14:paraId="4FAF3F86" w14:textId="77777777" w:rsidR="00910747" w:rsidRDefault="00910747">
            <w:pPr>
              <w:pStyle w:val="ConsPlusNormal"/>
            </w:pPr>
            <w:r>
              <w:t>10400,000</w:t>
            </w:r>
          </w:p>
        </w:tc>
        <w:tc>
          <w:tcPr>
            <w:tcW w:w="1531" w:type="dxa"/>
          </w:tcPr>
          <w:p w14:paraId="1124DE2F" w14:textId="77777777" w:rsidR="00910747" w:rsidRDefault="00910747">
            <w:pPr>
              <w:pStyle w:val="ConsPlusNormal"/>
            </w:pPr>
            <w:r>
              <w:t>10400,000</w:t>
            </w:r>
          </w:p>
        </w:tc>
      </w:tr>
      <w:tr w:rsidR="00910747" w14:paraId="6999D44E" w14:textId="77777777">
        <w:tc>
          <w:tcPr>
            <w:tcW w:w="907" w:type="dxa"/>
            <w:vMerge/>
            <w:tcBorders>
              <w:bottom w:val="nil"/>
            </w:tcBorders>
          </w:tcPr>
          <w:p w14:paraId="322326D3" w14:textId="77777777" w:rsidR="00910747" w:rsidRDefault="00910747">
            <w:pPr>
              <w:spacing w:after="1" w:line="0" w:lineRule="atLeast"/>
            </w:pPr>
          </w:p>
        </w:tc>
        <w:tc>
          <w:tcPr>
            <w:tcW w:w="2778" w:type="dxa"/>
            <w:vMerge/>
            <w:tcBorders>
              <w:bottom w:val="nil"/>
            </w:tcBorders>
          </w:tcPr>
          <w:p w14:paraId="09952D78" w14:textId="77777777" w:rsidR="00910747" w:rsidRDefault="00910747">
            <w:pPr>
              <w:spacing w:after="1" w:line="0" w:lineRule="atLeast"/>
            </w:pPr>
          </w:p>
        </w:tc>
        <w:tc>
          <w:tcPr>
            <w:tcW w:w="2154" w:type="dxa"/>
            <w:vMerge/>
            <w:tcBorders>
              <w:bottom w:val="nil"/>
            </w:tcBorders>
          </w:tcPr>
          <w:p w14:paraId="3AFE0CA4" w14:textId="77777777" w:rsidR="00910747" w:rsidRDefault="00910747">
            <w:pPr>
              <w:spacing w:after="1" w:line="0" w:lineRule="atLeast"/>
            </w:pPr>
          </w:p>
        </w:tc>
        <w:tc>
          <w:tcPr>
            <w:tcW w:w="2438" w:type="dxa"/>
          </w:tcPr>
          <w:p w14:paraId="3F37C453" w14:textId="77777777" w:rsidR="00910747" w:rsidRDefault="00910747">
            <w:pPr>
              <w:pStyle w:val="ConsPlusNormal"/>
            </w:pPr>
            <w:r>
              <w:t>федеральный бюджет</w:t>
            </w:r>
          </w:p>
        </w:tc>
        <w:tc>
          <w:tcPr>
            <w:tcW w:w="964" w:type="dxa"/>
          </w:tcPr>
          <w:p w14:paraId="59736856" w14:textId="77777777" w:rsidR="00910747" w:rsidRDefault="00910747">
            <w:pPr>
              <w:pStyle w:val="ConsPlusNormal"/>
            </w:pPr>
            <w:r>
              <w:t>923</w:t>
            </w:r>
          </w:p>
        </w:tc>
        <w:tc>
          <w:tcPr>
            <w:tcW w:w="794" w:type="dxa"/>
          </w:tcPr>
          <w:p w14:paraId="3B769052" w14:textId="77777777" w:rsidR="00910747" w:rsidRDefault="00910747">
            <w:pPr>
              <w:pStyle w:val="ConsPlusNormal"/>
            </w:pPr>
            <w:r>
              <w:t>1003</w:t>
            </w:r>
          </w:p>
        </w:tc>
        <w:tc>
          <w:tcPr>
            <w:tcW w:w="2098" w:type="dxa"/>
          </w:tcPr>
          <w:p w14:paraId="4E8B74E7" w14:textId="77777777" w:rsidR="00910747" w:rsidRDefault="00910747">
            <w:pPr>
              <w:pStyle w:val="ConsPlusNormal"/>
            </w:pPr>
            <w:r>
              <w:t>0760180700</w:t>
            </w:r>
          </w:p>
        </w:tc>
        <w:tc>
          <w:tcPr>
            <w:tcW w:w="1644" w:type="dxa"/>
          </w:tcPr>
          <w:p w14:paraId="571096F6" w14:textId="77777777" w:rsidR="00910747" w:rsidRDefault="00910747">
            <w:pPr>
              <w:pStyle w:val="ConsPlusNormal"/>
            </w:pPr>
            <w:r>
              <w:t>0,000</w:t>
            </w:r>
          </w:p>
        </w:tc>
        <w:tc>
          <w:tcPr>
            <w:tcW w:w="1587" w:type="dxa"/>
          </w:tcPr>
          <w:p w14:paraId="327C3B6D" w14:textId="77777777" w:rsidR="00910747" w:rsidRDefault="00910747">
            <w:pPr>
              <w:pStyle w:val="ConsPlusNormal"/>
            </w:pPr>
            <w:r>
              <w:t>0,000</w:t>
            </w:r>
          </w:p>
        </w:tc>
        <w:tc>
          <w:tcPr>
            <w:tcW w:w="1644" w:type="dxa"/>
          </w:tcPr>
          <w:p w14:paraId="63009931" w14:textId="77777777" w:rsidR="00910747" w:rsidRDefault="00910747">
            <w:pPr>
              <w:pStyle w:val="ConsPlusNormal"/>
            </w:pPr>
            <w:r>
              <w:t>0,000</w:t>
            </w:r>
          </w:p>
        </w:tc>
        <w:tc>
          <w:tcPr>
            <w:tcW w:w="1644" w:type="dxa"/>
          </w:tcPr>
          <w:p w14:paraId="2901C96A" w14:textId="77777777" w:rsidR="00910747" w:rsidRDefault="00910747">
            <w:pPr>
              <w:pStyle w:val="ConsPlusNormal"/>
            </w:pPr>
            <w:r>
              <w:t>0,000</w:t>
            </w:r>
          </w:p>
        </w:tc>
        <w:tc>
          <w:tcPr>
            <w:tcW w:w="1644" w:type="dxa"/>
          </w:tcPr>
          <w:p w14:paraId="4498AE77" w14:textId="77777777" w:rsidR="00910747" w:rsidRDefault="00910747">
            <w:pPr>
              <w:pStyle w:val="ConsPlusNormal"/>
            </w:pPr>
            <w:r>
              <w:t>0,000</w:t>
            </w:r>
          </w:p>
        </w:tc>
        <w:tc>
          <w:tcPr>
            <w:tcW w:w="1531" w:type="dxa"/>
          </w:tcPr>
          <w:p w14:paraId="3069E598" w14:textId="77777777" w:rsidR="00910747" w:rsidRDefault="00910747">
            <w:pPr>
              <w:pStyle w:val="ConsPlusNormal"/>
            </w:pPr>
            <w:r>
              <w:t>0,000</w:t>
            </w:r>
          </w:p>
        </w:tc>
      </w:tr>
      <w:tr w:rsidR="00910747" w14:paraId="1E4A678C" w14:textId="77777777">
        <w:tc>
          <w:tcPr>
            <w:tcW w:w="907" w:type="dxa"/>
            <w:vMerge/>
            <w:tcBorders>
              <w:bottom w:val="nil"/>
            </w:tcBorders>
          </w:tcPr>
          <w:p w14:paraId="4D72973E" w14:textId="77777777" w:rsidR="00910747" w:rsidRDefault="00910747">
            <w:pPr>
              <w:spacing w:after="1" w:line="0" w:lineRule="atLeast"/>
            </w:pPr>
          </w:p>
        </w:tc>
        <w:tc>
          <w:tcPr>
            <w:tcW w:w="2778" w:type="dxa"/>
            <w:vMerge/>
            <w:tcBorders>
              <w:bottom w:val="nil"/>
            </w:tcBorders>
          </w:tcPr>
          <w:p w14:paraId="4020F65F" w14:textId="77777777" w:rsidR="00910747" w:rsidRDefault="00910747">
            <w:pPr>
              <w:spacing w:after="1" w:line="0" w:lineRule="atLeast"/>
            </w:pPr>
          </w:p>
        </w:tc>
        <w:tc>
          <w:tcPr>
            <w:tcW w:w="2154" w:type="dxa"/>
            <w:vMerge/>
            <w:tcBorders>
              <w:bottom w:val="nil"/>
            </w:tcBorders>
          </w:tcPr>
          <w:p w14:paraId="4B9873FA" w14:textId="77777777" w:rsidR="00910747" w:rsidRDefault="00910747">
            <w:pPr>
              <w:spacing w:after="1" w:line="0" w:lineRule="atLeast"/>
            </w:pPr>
          </w:p>
        </w:tc>
        <w:tc>
          <w:tcPr>
            <w:tcW w:w="2438" w:type="dxa"/>
          </w:tcPr>
          <w:p w14:paraId="32A61304" w14:textId="77777777" w:rsidR="00910747" w:rsidRDefault="00910747">
            <w:pPr>
              <w:pStyle w:val="ConsPlusNormal"/>
            </w:pPr>
            <w:r>
              <w:t>областной бюджет</w:t>
            </w:r>
          </w:p>
        </w:tc>
        <w:tc>
          <w:tcPr>
            <w:tcW w:w="964" w:type="dxa"/>
          </w:tcPr>
          <w:p w14:paraId="28344816" w14:textId="77777777" w:rsidR="00910747" w:rsidRDefault="00910747">
            <w:pPr>
              <w:pStyle w:val="ConsPlusNormal"/>
            </w:pPr>
          </w:p>
        </w:tc>
        <w:tc>
          <w:tcPr>
            <w:tcW w:w="794" w:type="dxa"/>
          </w:tcPr>
          <w:p w14:paraId="78BE4057" w14:textId="77777777" w:rsidR="00910747" w:rsidRDefault="00910747">
            <w:pPr>
              <w:pStyle w:val="ConsPlusNormal"/>
            </w:pPr>
          </w:p>
        </w:tc>
        <w:tc>
          <w:tcPr>
            <w:tcW w:w="2098" w:type="dxa"/>
          </w:tcPr>
          <w:p w14:paraId="35B74D55" w14:textId="77777777" w:rsidR="00910747" w:rsidRDefault="00910747">
            <w:pPr>
              <w:pStyle w:val="ConsPlusNormal"/>
            </w:pPr>
          </w:p>
        </w:tc>
        <w:tc>
          <w:tcPr>
            <w:tcW w:w="1644" w:type="dxa"/>
          </w:tcPr>
          <w:p w14:paraId="541E75F1" w14:textId="77777777" w:rsidR="00910747" w:rsidRDefault="00910747">
            <w:pPr>
              <w:pStyle w:val="ConsPlusNormal"/>
            </w:pPr>
            <w:r>
              <w:t>109219,000</w:t>
            </w:r>
          </w:p>
        </w:tc>
        <w:tc>
          <w:tcPr>
            <w:tcW w:w="1587" w:type="dxa"/>
          </w:tcPr>
          <w:p w14:paraId="2F9F8401" w14:textId="77777777" w:rsidR="00910747" w:rsidRDefault="00910747">
            <w:pPr>
              <w:pStyle w:val="ConsPlusNormal"/>
            </w:pPr>
            <w:r>
              <w:t>19928,000</w:t>
            </w:r>
          </w:p>
        </w:tc>
        <w:tc>
          <w:tcPr>
            <w:tcW w:w="1644" w:type="dxa"/>
          </w:tcPr>
          <w:p w14:paraId="1597F1F5" w14:textId="77777777" w:rsidR="00910747" w:rsidRDefault="00910747">
            <w:pPr>
              <w:pStyle w:val="ConsPlusNormal"/>
            </w:pPr>
            <w:r>
              <w:t>59963,000</w:t>
            </w:r>
          </w:p>
        </w:tc>
        <w:tc>
          <w:tcPr>
            <w:tcW w:w="1644" w:type="dxa"/>
          </w:tcPr>
          <w:p w14:paraId="012A0472" w14:textId="77777777" w:rsidR="00910747" w:rsidRDefault="00910747">
            <w:pPr>
              <w:pStyle w:val="ConsPlusNormal"/>
            </w:pPr>
            <w:r>
              <w:t>9776,000</w:t>
            </w:r>
          </w:p>
        </w:tc>
        <w:tc>
          <w:tcPr>
            <w:tcW w:w="1644" w:type="dxa"/>
          </w:tcPr>
          <w:p w14:paraId="43F944FB" w14:textId="77777777" w:rsidR="00910747" w:rsidRDefault="00910747">
            <w:pPr>
              <w:pStyle w:val="ConsPlusNormal"/>
            </w:pPr>
            <w:r>
              <w:t>9776,000</w:t>
            </w:r>
          </w:p>
        </w:tc>
        <w:tc>
          <w:tcPr>
            <w:tcW w:w="1531" w:type="dxa"/>
          </w:tcPr>
          <w:p w14:paraId="4CD83A89" w14:textId="77777777" w:rsidR="00910747" w:rsidRDefault="00910747">
            <w:pPr>
              <w:pStyle w:val="ConsPlusNormal"/>
            </w:pPr>
            <w:r>
              <w:t>9776,000</w:t>
            </w:r>
          </w:p>
        </w:tc>
      </w:tr>
      <w:tr w:rsidR="00910747" w14:paraId="3C81C035" w14:textId="77777777">
        <w:tc>
          <w:tcPr>
            <w:tcW w:w="907" w:type="dxa"/>
            <w:vMerge/>
            <w:tcBorders>
              <w:bottom w:val="nil"/>
            </w:tcBorders>
          </w:tcPr>
          <w:p w14:paraId="27732E2B" w14:textId="77777777" w:rsidR="00910747" w:rsidRDefault="00910747">
            <w:pPr>
              <w:spacing w:after="1" w:line="0" w:lineRule="atLeast"/>
            </w:pPr>
          </w:p>
        </w:tc>
        <w:tc>
          <w:tcPr>
            <w:tcW w:w="2778" w:type="dxa"/>
            <w:vMerge/>
            <w:tcBorders>
              <w:bottom w:val="nil"/>
            </w:tcBorders>
          </w:tcPr>
          <w:p w14:paraId="08BEE5F7" w14:textId="77777777" w:rsidR="00910747" w:rsidRDefault="00910747">
            <w:pPr>
              <w:spacing w:after="1" w:line="0" w:lineRule="atLeast"/>
            </w:pPr>
          </w:p>
        </w:tc>
        <w:tc>
          <w:tcPr>
            <w:tcW w:w="2154" w:type="dxa"/>
            <w:vMerge/>
            <w:tcBorders>
              <w:bottom w:val="nil"/>
            </w:tcBorders>
          </w:tcPr>
          <w:p w14:paraId="1E88ED01" w14:textId="77777777" w:rsidR="00910747" w:rsidRDefault="00910747">
            <w:pPr>
              <w:spacing w:after="1" w:line="0" w:lineRule="atLeast"/>
            </w:pPr>
          </w:p>
        </w:tc>
        <w:tc>
          <w:tcPr>
            <w:tcW w:w="2438" w:type="dxa"/>
          </w:tcPr>
          <w:p w14:paraId="05F902A7" w14:textId="77777777" w:rsidR="00910747" w:rsidRDefault="00910747">
            <w:pPr>
              <w:pStyle w:val="ConsPlusNormal"/>
            </w:pPr>
            <w:r>
              <w:t xml:space="preserve">консолидированные бюджеты </w:t>
            </w:r>
            <w:r>
              <w:lastRenderedPageBreak/>
              <w:t>муниципальных образований</w:t>
            </w:r>
          </w:p>
        </w:tc>
        <w:tc>
          <w:tcPr>
            <w:tcW w:w="964" w:type="dxa"/>
          </w:tcPr>
          <w:p w14:paraId="3CE7787D" w14:textId="77777777" w:rsidR="00910747" w:rsidRDefault="00910747">
            <w:pPr>
              <w:pStyle w:val="ConsPlusNormal"/>
            </w:pPr>
          </w:p>
        </w:tc>
        <w:tc>
          <w:tcPr>
            <w:tcW w:w="794" w:type="dxa"/>
          </w:tcPr>
          <w:p w14:paraId="1706399D" w14:textId="77777777" w:rsidR="00910747" w:rsidRDefault="00910747">
            <w:pPr>
              <w:pStyle w:val="ConsPlusNormal"/>
            </w:pPr>
          </w:p>
        </w:tc>
        <w:tc>
          <w:tcPr>
            <w:tcW w:w="2098" w:type="dxa"/>
          </w:tcPr>
          <w:p w14:paraId="64DD0C95" w14:textId="77777777" w:rsidR="00910747" w:rsidRDefault="00910747">
            <w:pPr>
              <w:pStyle w:val="ConsPlusNormal"/>
            </w:pPr>
          </w:p>
        </w:tc>
        <w:tc>
          <w:tcPr>
            <w:tcW w:w="1644" w:type="dxa"/>
          </w:tcPr>
          <w:p w14:paraId="0F389416" w14:textId="77777777" w:rsidR="00910747" w:rsidRDefault="00910747">
            <w:pPr>
              <w:pStyle w:val="ConsPlusNormal"/>
            </w:pPr>
            <w:r>
              <w:t>6257,000</w:t>
            </w:r>
          </w:p>
        </w:tc>
        <w:tc>
          <w:tcPr>
            <w:tcW w:w="1587" w:type="dxa"/>
          </w:tcPr>
          <w:p w14:paraId="0895CF4F" w14:textId="77777777" w:rsidR="00910747" w:rsidRDefault="00910747">
            <w:pPr>
              <w:pStyle w:val="ConsPlusNormal"/>
            </w:pPr>
            <w:r>
              <w:t>1272,000</w:t>
            </w:r>
          </w:p>
        </w:tc>
        <w:tc>
          <w:tcPr>
            <w:tcW w:w="1644" w:type="dxa"/>
          </w:tcPr>
          <w:p w14:paraId="763ECFD4" w14:textId="77777777" w:rsidR="00910747" w:rsidRDefault="00910747">
            <w:pPr>
              <w:pStyle w:val="ConsPlusNormal"/>
            </w:pPr>
            <w:r>
              <w:t>3113,000</w:t>
            </w:r>
          </w:p>
        </w:tc>
        <w:tc>
          <w:tcPr>
            <w:tcW w:w="1644" w:type="dxa"/>
          </w:tcPr>
          <w:p w14:paraId="62B7F8D1" w14:textId="77777777" w:rsidR="00910747" w:rsidRDefault="00910747">
            <w:pPr>
              <w:pStyle w:val="ConsPlusNormal"/>
            </w:pPr>
            <w:r>
              <w:t>624,000</w:t>
            </w:r>
          </w:p>
        </w:tc>
        <w:tc>
          <w:tcPr>
            <w:tcW w:w="1644" w:type="dxa"/>
          </w:tcPr>
          <w:p w14:paraId="46D14D0E" w14:textId="77777777" w:rsidR="00910747" w:rsidRDefault="00910747">
            <w:pPr>
              <w:pStyle w:val="ConsPlusNormal"/>
            </w:pPr>
            <w:r>
              <w:t>624,000</w:t>
            </w:r>
          </w:p>
        </w:tc>
        <w:tc>
          <w:tcPr>
            <w:tcW w:w="1531" w:type="dxa"/>
          </w:tcPr>
          <w:p w14:paraId="6685F7D6" w14:textId="77777777" w:rsidR="00910747" w:rsidRDefault="00910747">
            <w:pPr>
              <w:pStyle w:val="ConsPlusNormal"/>
            </w:pPr>
            <w:r>
              <w:t>624,000</w:t>
            </w:r>
          </w:p>
        </w:tc>
      </w:tr>
      <w:tr w:rsidR="00910747" w14:paraId="64A2ADB6" w14:textId="77777777">
        <w:tblPrEx>
          <w:tblBorders>
            <w:insideH w:val="nil"/>
          </w:tblBorders>
        </w:tblPrEx>
        <w:tc>
          <w:tcPr>
            <w:tcW w:w="907" w:type="dxa"/>
            <w:vMerge/>
            <w:tcBorders>
              <w:bottom w:val="nil"/>
            </w:tcBorders>
          </w:tcPr>
          <w:p w14:paraId="58B78792" w14:textId="77777777" w:rsidR="00910747" w:rsidRDefault="00910747">
            <w:pPr>
              <w:spacing w:after="1" w:line="0" w:lineRule="atLeast"/>
            </w:pPr>
          </w:p>
        </w:tc>
        <w:tc>
          <w:tcPr>
            <w:tcW w:w="2778" w:type="dxa"/>
            <w:vMerge/>
            <w:tcBorders>
              <w:bottom w:val="nil"/>
            </w:tcBorders>
          </w:tcPr>
          <w:p w14:paraId="13D8CF79" w14:textId="77777777" w:rsidR="00910747" w:rsidRDefault="00910747">
            <w:pPr>
              <w:spacing w:after="1" w:line="0" w:lineRule="atLeast"/>
            </w:pPr>
          </w:p>
        </w:tc>
        <w:tc>
          <w:tcPr>
            <w:tcW w:w="2154" w:type="dxa"/>
            <w:vMerge/>
            <w:tcBorders>
              <w:bottom w:val="nil"/>
            </w:tcBorders>
          </w:tcPr>
          <w:p w14:paraId="7F9C09DA" w14:textId="77777777" w:rsidR="00910747" w:rsidRDefault="00910747">
            <w:pPr>
              <w:spacing w:after="1" w:line="0" w:lineRule="atLeast"/>
            </w:pPr>
          </w:p>
        </w:tc>
        <w:tc>
          <w:tcPr>
            <w:tcW w:w="2438" w:type="dxa"/>
            <w:tcBorders>
              <w:bottom w:val="nil"/>
            </w:tcBorders>
          </w:tcPr>
          <w:p w14:paraId="2032F98B" w14:textId="77777777" w:rsidR="00910747" w:rsidRDefault="00910747">
            <w:pPr>
              <w:pStyle w:val="ConsPlusNormal"/>
            </w:pPr>
            <w:r>
              <w:t>территориальные внебюджетные фонды</w:t>
            </w:r>
          </w:p>
        </w:tc>
        <w:tc>
          <w:tcPr>
            <w:tcW w:w="964" w:type="dxa"/>
            <w:tcBorders>
              <w:bottom w:val="nil"/>
            </w:tcBorders>
          </w:tcPr>
          <w:p w14:paraId="5E9BFB06" w14:textId="77777777" w:rsidR="00910747" w:rsidRDefault="00910747">
            <w:pPr>
              <w:pStyle w:val="ConsPlusNormal"/>
            </w:pPr>
          </w:p>
        </w:tc>
        <w:tc>
          <w:tcPr>
            <w:tcW w:w="794" w:type="dxa"/>
            <w:tcBorders>
              <w:bottom w:val="nil"/>
            </w:tcBorders>
          </w:tcPr>
          <w:p w14:paraId="20F9F17E" w14:textId="77777777" w:rsidR="00910747" w:rsidRDefault="00910747">
            <w:pPr>
              <w:pStyle w:val="ConsPlusNormal"/>
            </w:pPr>
          </w:p>
        </w:tc>
        <w:tc>
          <w:tcPr>
            <w:tcW w:w="2098" w:type="dxa"/>
            <w:tcBorders>
              <w:bottom w:val="nil"/>
            </w:tcBorders>
          </w:tcPr>
          <w:p w14:paraId="2FB24039" w14:textId="77777777" w:rsidR="00910747" w:rsidRDefault="00910747">
            <w:pPr>
              <w:pStyle w:val="ConsPlusNormal"/>
            </w:pPr>
          </w:p>
        </w:tc>
        <w:tc>
          <w:tcPr>
            <w:tcW w:w="1644" w:type="dxa"/>
            <w:tcBorders>
              <w:bottom w:val="nil"/>
            </w:tcBorders>
          </w:tcPr>
          <w:p w14:paraId="64568F31" w14:textId="77777777" w:rsidR="00910747" w:rsidRDefault="00910747">
            <w:pPr>
              <w:pStyle w:val="ConsPlusNormal"/>
            </w:pPr>
            <w:r>
              <w:t>0,000</w:t>
            </w:r>
          </w:p>
        </w:tc>
        <w:tc>
          <w:tcPr>
            <w:tcW w:w="1587" w:type="dxa"/>
            <w:tcBorders>
              <w:bottom w:val="nil"/>
            </w:tcBorders>
          </w:tcPr>
          <w:p w14:paraId="67C02563" w14:textId="77777777" w:rsidR="00910747" w:rsidRDefault="00910747">
            <w:pPr>
              <w:pStyle w:val="ConsPlusNormal"/>
            </w:pPr>
            <w:r>
              <w:t>0,000</w:t>
            </w:r>
          </w:p>
        </w:tc>
        <w:tc>
          <w:tcPr>
            <w:tcW w:w="1644" w:type="dxa"/>
            <w:tcBorders>
              <w:bottom w:val="nil"/>
            </w:tcBorders>
          </w:tcPr>
          <w:p w14:paraId="516737F5" w14:textId="77777777" w:rsidR="00910747" w:rsidRDefault="00910747">
            <w:pPr>
              <w:pStyle w:val="ConsPlusNormal"/>
            </w:pPr>
            <w:r>
              <w:t>0,000</w:t>
            </w:r>
          </w:p>
        </w:tc>
        <w:tc>
          <w:tcPr>
            <w:tcW w:w="1644" w:type="dxa"/>
            <w:tcBorders>
              <w:bottom w:val="nil"/>
            </w:tcBorders>
          </w:tcPr>
          <w:p w14:paraId="7FDA888B" w14:textId="77777777" w:rsidR="00910747" w:rsidRDefault="00910747">
            <w:pPr>
              <w:pStyle w:val="ConsPlusNormal"/>
            </w:pPr>
            <w:r>
              <w:t>0,000</w:t>
            </w:r>
          </w:p>
        </w:tc>
        <w:tc>
          <w:tcPr>
            <w:tcW w:w="1644" w:type="dxa"/>
            <w:tcBorders>
              <w:bottom w:val="nil"/>
            </w:tcBorders>
          </w:tcPr>
          <w:p w14:paraId="7DB534D4" w14:textId="77777777" w:rsidR="00910747" w:rsidRDefault="00910747">
            <w:pPr>
              <w:pStyle w:val="ConsPlusNormal"/>
            </w:pPr>
            <w:r>
              <w:t>0,000</w:t>
            </w:r>
          </w:p>
        </w:tc>
        <w:tc>
          <w:tcPr>
            <w:tcW w:w="1531" w:type="dxa"/>
            <w:tcBorders>
              <w:bottom w:val="nil"/>
            </w:tcBorders>
          </w:tcPr>
          <w:p w14:paraId="2BB89E6E" w14:textId="77777777" w:rsidR="00910747" w:rsidRDefault="00910747">
            <w:pPr>
              <w:pStyle w:val="ConsPlusNormal"/>
            </w:pPr>
            <w:r>
              <w:t>0,000</w:t>
            </w:r>
          </w:p>
        </w:tc>
      </w:tr>
      <w:tr w:rsidR="00910747" w14:paraId="69FF287B" w14:textId="77777777">
        <w:tblPrEx>
          <w:tblBorders>
            <w:insideH w:val="nil"/>
          </w:tblBorders>
        </w:tblPrEx>
        <w:tc>
          <w:tcPr>
            <w:tcW w:w="21827" w:type="dxa"/>
            <w:gridSpan w:val="13"/>
            <w:tcBorders>
              <w:top w:val="nil"/>
            </w:tcBorders>
          </w:tcPr>
          <w:p w14:paraId="4FEF1175" w14:textId="77777777" w:rsidR="00910747" w:rsidRDefault="00910747">
            <w:pPr>
              <w:pStyle w:val="ConsPlusNormal"/>
              <w:jc w:val="both"/>
            </w:pPr>
            <w:r>
              <w:t xml:space="preserve">(в ред. постановлений Правительства Амурской области от 24.03.2022 </w:t>
            </w:r>
            <w:hyperlink r:id="rId740" w:history="1">
              <w:r>
                <w:rPr>
                  <w:color w:val="0000FF"/>
                </w:rPr>
                <w:t>N 281</w:t>
              </w:r>
            </w:hyperlink>
            <w:r>
              <w:t>,</w:t>
            </w:r>
          </w:p>
          <w:p w14:paraId="217D9663" w14:textId="77777777" w:rsidR="00910747" w:rsidRDefault="00910747">
            <w:pPr>
              <w:pStyle w:val="ConsPlusNormal"/>
              <w:jc w:val="both"/>
            </w:pPr>
            <w:r>
              <w:t xml:space="preserve">от 22.04.2022 </w:t>
            </w:r>
            <w:hyperlink r:id="rId741" w:history="1">
              <w:r>
                <w:rPr>
                  <w:color w:val="0000FF"/>
                </w:rPr>
                <w:t>N 421</w:t>
              </w:r>
            </w:hyperlink>
            <w:r>
              <w:t>)</w:t>
            </w:r>
          </w:p>
        </w:tc>
      </w:tr>
      <w:tr w:rsidR="00910747" w14:paraId="26AA0877" w14:textId="77777777">
        <w:tc>
          <w:tcPr>
            <w:tcW w:w="907" w:type="dxa"/>
            <w:vMerge w:val="restart"/>
            <w:tcBorders>
              <w:bottom w:val="nil"/>
            </w:tcBorders>
          </w:tcPr>
          <w:p w14:paraId="7CC0F2B0" w14:textId="77777777" w:rsidR="00910747" w:rsidRDefault="00910747">
            <w:pPr>
              <w:pStyle w:val="ConsPlusNormal"/>
            </w:pPr>
            <w:r>
              <w:t>6.1.9.</w:t>
            </w:r>
          </w:p>
        </w:tc>
        <w:tc>
          <w:tcPr>
            <w:tcW w:w="2778" w:type="dxa"/>
            <w:vMerge w:val="restart"/>
            <w:tcBorders>
              <w:bottom w:val="nil"/>
            </w:tcBorders>
          </w:tcPr>
          <w:p w14:paraId="112B3B62" w14:textId="77777777" w:rsidR="00910747" w:rsidRDefault="00910747">
            <w:pPr>
              <w:pStyle w:val="ConsPlusNormal"/>
            </w:pPr>
            <w:r>
              <w:t>Обеспечение жильем граждан, уволенных с военной службы (службы), и приравненных к ним лиц</w:t>
            </w:r>
          </w:p>
        </w:tc>
        <w:tc>
          <w:tcPr>
            <w:tcW w:w="2154" w:type="dxa"/>
            <w:vMerge w:val="restart"/>
            <w:tcBorders>
              <w:bottom w:val="nil"/>
            </w:tcBorders>
          </w:tcPr>
          <w:p w14:paraId="4291D261" w14:textId="77777777" w:rsidR="00910747" w:rsidRDefault="00910747">
            <w:pPr>
              <w:pStyle w:val="ConsPlusNormal"/>
            </w:pPr>
            <w:r>
              <w:t>Министерство жилищно-коммунального хозяйства области</w:t>
            </w:r>
          </w:p>
        </w:tc>
        <w:tc>
          <w:tcPr>
            <w:tcW w:w="2438" w:type="dxa"/>
          </w:tcPr>
          <w:p w14:paraId="6F409A6B" w14:textId="77777777" w:rsidR="00910747" w:rsidRDefault="00910747">
            <w:pPr>
              <w:pStyle w:val="ConsPlusNormal"/>
            </w:pPr>
            <w:r>
              <w:t>Всего</w:t>
            </w:r>
          </w:p>
        </w:tc>
        <w:tc>
          <w:tcPr>
            <w:tcW w:w="964" w:type="dxa"/>
          </w:tcPr>
          <w:p w14:paraId="1C70EA24" w14:textId="77777777" w:rsidR="00910747" w:rsidRDefault="00910747">
            <w:pPr>
              <w:pStyle w:val="ConsPlusNormal"/>
            </w:pPr>
          </w:p>
        </w:tc>
        <w:tc>
          <w:tcPr>
            <w:tcW w:w="794" w:type="dxa"/>
          </w:tcPr>
          <w:p w14:paraId="32D336E1" w14:textId="77777777" w:rsidR="00910747" w:rsidRDefault="00910747">
            <w:pPr>
              <w:pStyle w:val="ConsPlusNormal"/>
            </w:pPr>
          </w:p>
        </w:tc>
        <w:tc>
          <w:tcPr>
            <w:tcW w:w="2098" w:type="dxa"/>
          </w:tcPr>
          <w:p w14:paraId="6BED1A5F" w14:textId="77777777" w:rsidR="00910747" w:rsidRDefault="00910747">
            <w:pPr>
              <w:pStyle w:val="ConsPlusNormal"/>
            </w:pPr>
          </w:p>
        </w:tc>
        <w:tc>
          <w:tcPr>
            <w:tcW w:w="1644" w:type="dxa"/>
          </w:tcPr>
          <w:p w14:paraId="0219970A" w14:textId="77777777" w:rsidR="00910747" w:rsidRDefault="00910747">
            <w:pPr>
              <w:pStyle w:val="ConsPlusNormal"/>
            </w:pPr>
            <w:r>
              <w:t>12343,800</w:t>
            </w:r>
          </w:p>
        </w:tc>
        <w:tc>
          <w:tcPr>
            <w:tcW w:w="1587" w:type="dxa"/>
          </w:tcPr>
          <w:p w14:paraId="2AC41D19" w14:textId="77777777" w:rsidR="00910747" w:rsidRDefault="00910747">
            <w:pPr>
              <w:pStyle w:val="ConsPlusNormal"/>
            </w:pPr>
            <w:r>
              <w:t>0,000</w:t>
            </w:r>
          </w:p>
        </w:tc>
        <w:tc>
          <w:tcPr>
            <w:tcW w:w="1644" w:type="dxa"/>
          </w:tcPr>
          <w:p w14:paraId="409CFFFB" w14:textId="77777777" w:rsidR="00910747" w:rsidRDefault="00910747">
            <w:pPr>
              <w:pStyle w:val="ConsPlusNormal"/>
            </w:pPr>
            <w:r>
              <w:t>12343,800</w:t>
            </w:r>
          </w:p>
        </w:tc>
        <w:tc>
          <w:tcPr>
            <w:tcW w:w="1644" w:type="dxa"/>
          </w:tcPr>
          <w:p w14:paraId="62151DFE" w14:textId="77777777" w:rsidR="00910747" w:rsidRDefault="00910747">
            <w:pPr>
              <w:pStyle w:val="ConsPlusNormal"/>
            </w:pPr>
            <w:r>
              <w:t>0,000</w:t>
            </w:r>
          </w:p>
        </w:tc>
        <w:tc>
          <w:tcPr>
            <w:tcW w:w="1644" w:type="dxa"/>
          </w:tcPr>
          <w:p w14:paraId="5F2C82FF" w14:textId="77777777" w:rsidR="00910747" w:rsidRDefault="00910747">
            <w:pPr>
              <w:pStyle w:val="ConsPlusNormal"/>
            </w:pPr>
            <w:r>
              <w:t>0,000</w:t>
            </w:r>
          </w:p>
        </w:tc>
        <w:tc>
          <w:tcPr>
            <w:tcW w:w="1531" w:type="dxa"/>
          </w:tcPr>
          <w:p w14:paraId="49AA55CA" w14:textId="77777777" w:rsidR="00910747" w:rsidRDefault="00910747">
            <w:pPr>
              <w:pStyle w:val="ConsPlusNormal"/>
            </w:pPr>
            <w:r>
              <w:t>0,000</w:t>
            </w:r>
          </w:p>
        </w:tc>
      </w:tr>
      <w:tr w:rsidR="00910747" w14:paraId="69B3537F" w14:textId="77777777">
        <w:tc>
          <w:tcPr>
            <w:tcW w:w="907" w:type="dxa"/>
            <w:vMerge/>
            <w:tcBorders>
              <w:bottom w:val="nil"/>
            </w:tcBorders>
          </w:tcPr>
          <w:p w14:paraId="64138E27" w14:textId="77777777" w:rsidR="00910747" w:rsidRDefault="00910747">
            <w:pPr>
              <w:spacing w:after="1" w:line="0" w:lineRule="atLeast"/>
            </w:pPr>
          </w:p>
        </w:tc>
        <w:tc>
          <w:tcPr>
            <w:tcW w:w="2778" w:type="dxa"/>
            <w:vMerge/>
            <w:tcBorders>
              <w:bottom w:val="nil"/>
            </w:tcBorders>
          </w:tcPr>
          <w:p w14:paraId="5D414E99" w14:textId="77777777" w:rsidR="00910747" w:rsidRDefault="00910747">
            <w:pPr>
              <w:spacing w:after="1" w:line="0" w:lineRule="atLeast"/>
            </w:pPr>
          </w:p>
        </w:tc>
        <w:tc>
          <w:tcPr>
            <w:tcW w:w="2154" w:type="dxa"/>
            <w:vMerge/>
            <w:tcBorders>
              <w:bottom w:val="nil"/>
            </w:tcBorders>
          </w:tcPr>
          <w:p w14:paraId="2D713B05" w14:textId="77777777" w:rsidR="00910747" w:rsidRDefault="00910747">
            <w:pPr>
              <w:spacing w:after="1" w:line="0" w:lineRule="atLeast"/>
            </w:pPr>
          </w:p>
        </w:tc>
        <w:tc>
          <w:tcPr>
            <w:tcW w:w="2438" w:type="dxa"/>
            <w:vMerge w:val="restart"/>
          </w:tcPr>
          <w:p w14:paraId="6BF1F6D2" w14:textId="77777777" w:rsidR="00910747" w:rsidRDefault="00910747">
            <w:pPr>
              <w:pStyle w:val="ConsPlusNormal"/>
            </w:pPr>
            <w:r>
              <w:t>федеральный бюджет</w:t>
            </w:r>
          </w:p>
        </w:tc>
        <w:tc>
          <w:tcPr>
            <w:tcW w:w="964" w:type="dxa"/>
          </w:tcPr>
          <w:p w14:paraId="3C96C57C" w14:textId="77777777" w:rsidR="00910747" w:rsidRDefault="00910747">
            <w:pPr>
              <w:pStyle w:val="ConsPlusNormal"/>
            </w:pPr>
            <w:r>
              <w:t>911</w:t>
            </w:r>
          </w:p>
        </w:tc>
        <w:tc>
          <w:tcPr>
            <w:tcW w:w="794" w:type="dxa"/>
          </w:tcPr>
          <w:p w14:paraId="7F22EECC" w14:textId="77777777" w:rsidR="00910747" w:rsidRDefault="00910747">
            <w:pPr>
              <w:pStyle w:val="ConsPlusNormal"/>
            </w:pPr>
            <w:r>
              <w:t>0501</w:t>
            </w:r>
          </w:p>
        </w:tc>
        <w:tc>
          <w:tcPr>
            <w:tcW w:w="2098" w:type="dxa"/>
          </w:tcPr>
          <w:p w14:paraId="7A30169F" w14:textId="77777777" w:rsidR="00910747" w:rsidRDefault="00910747">
            <w:pPr>
              <w:pStyle w:val="ConsPlusNormal"/>
            </w:pPr>
            <w:r>
              <w:t>760154850</w:t>
            </w:r>
          </w:p>
        </w:tc>
        <w:tc>
          <w:tcPr>
            <w:tcW w:w="1644" w:type="dxa"/>
          </w:tcPr>
          <w:p w14:paraId="21E0BE2F" w14:textId="77777777" w:rsidR="00910747" w:rsidRDefault="00910747">
            <w:pPr>
              <w:pStyle w:val="ConsPlusNormal"/>
            </w:pPr>
            <w:r>
              <w:t>0,000</w:t>
            </w:r>
          </w:p>
        </w:tc>
        <w:tc>
          <w:tcPr>
            <w:tcW w:w="1587" w:type="dxa"/>
          </w:tcPr>
          <w:p w14:paraId="45ECE49F" w14:textId="77777777" w:rsidR="00910747" w:rsidRDefault="00910747">
            <w:pPr>
              <w:pStyle w:val="ConsPlusNormal"/>
            </w:pPr>
            <w:r>
              <w:t>0,000</w:t>
            </w:r>
          </w:p>
        </w:tc>
        <w:tc>
          <w:tcPr>
            <w:tcW w:w="1644" w:type="dxa"/>
          </w:tcPr>
          <w:p w14:paraId="2C0B6F8B" w14:textId="77777777" w:rsidR="00910747" w:rsidRDefault="00910747">
            <w:pPr>
              <w:pStyle w:val="ConsPlusNormal"/>
            </w:pPr>
            <w:r>
              <w:t>0,000</w:t>
            </w:r>
          </w:p>
        </w:tc>
        <w:tc>
          <w:tcPr>
            <w:tcW w:w="1644" w:type="dxa"/>
          </w:tcPr>
          <w:p w14:paraId="4DC301C9" w14:textId="77777777" w:rsidR="00910747" w:rsidRDefault="00910747">
            <w:pPr>
              <w:pStyle w:val="ConsPlusNormal"/>
            </w:pPr>
            <w:r>
              <w:t>0,000</w:t>
            </w:r>
          </w:p>
        </w:tc>
        <w:tc>
          <w:tcPr>
            <w:tcW w:w="1644" w:type="dxa"/>
          </w:tcPr>
          <w:p w14:paraId="4D285123" w14:textId="77777777" w:rsidR="00910747" w:rsidRDefault="00910747">
            <w:pPr>
              <w:pStyle w:val="ConsPlusNormal"/>
            </w:pPr>
            <w:r>
              <w:t>0,000</w:t>
            </w:r>
          </w:p>
        </w:tc>
        <w:tc>
          <w:tcPr>
            <w:tcW w:w="1531" w:type="dxa"/>
          </w:tcPr>
          <w:p w14:paraId="1EBD92BE" w14:textId="77777777" w:rsidR="00910747" w:rsidRDefault="00910747">
            <w:pPr>
              <w:pStyle w:val="ConsPlusNormal"/>
            </w:pPr>
            <w:r>
              <w:t>0,000</w:t>
            </w:r>
          </w:p>
        </w:tc>
      </w:tr>
      <w:tr w:rsidR="00910747" w14:paraId="6DB10D1A" w14:textId="77777777">
        <w:tc>
          <w:tcPr>
            <w:tcW w:w="907" w:type="dxa"/>
            <w:vMerge/>
            <w:tcBorders>
              <w:bottom w:val="nil"/>
            </w:tcBorders>
          </w:tcPr>
          <w:p w14:paraId="1F970C20" w14:textId="77777777" w:rsidR="00910747" w:rsidRDefault="00910747">
            <w:pPr>
              <w:spacing w:after="1" w:line="0" w:lineRule="atLeast"/>
            </w:pPr>
          </w:p>
        </w:tc>
        <w:tc>
          <w:tcPr>
            <w:tcW w:w="2778" w:type="dxa"/>
            <w:vMerge/>
            <w:tcBorders>
              <w:bottom w:val="nil"/>
            </w:tcBorders>
          </w:tcPr>
          <w:p w14:paraId="00B8EB11" w14:textId="77777777" w:rsidR="00910747" w:rsidRDefault="00910747">
            <w:pPr>
              <w:spacing w:after="1" w:line="0" w:lineRule="atLeast"/>
            </w:pPr>
          </w:p>
        </w:tc>
        <w:tc>
          <w:tcPr>
            <w:tcW w:w="2154" w:type="dxa"/>
            <w:vMerge/>
            <w:tcBorders>
              <w:bottom w:val="nil"/>
            </w:tcBorders>
          </w:tcPr>
          <w:p w14:paraId="511E8A92" w14:textId="77777777" w:rsidR="00910747" w:rsidRDefault="00910747">
            <w:pPr>
              <w:spacing w:after="1" w:line="0" w:lineRule="atLeast"/>
            </w:pPr>
          </w:p>
        </w:tc>
        <w:tc>
          <w:tcPr>
            <w:tcW w:w="2438" w:type="dxa"/>
            <w:vMerge/>
          </w:tcPr>
          <w:p w14:paraId="1BB6E101" w14:textId="77777777" w:rsidR="00910747" w:rsidRDefault="00910747">
            <w:pPr>
              <w:spacing w:after="1" w:line="0" w:lineRule="atLeast"/>
            </w:pPr>
          </w:p>
        </w:tc>
        <w:tc>
          <w:tcPr>
            <w:tcW w:w="964" w:type="dxa"/>
          </w:tcPr>
          <w:p w14:paraId="51E299C3" w14:textId="77777777" w:rsidR="00910747" w:rsidRDefault="00910747">
            <w:pPr>
              <w:pStyle w:val="ConsPlusNormal"/>
            </w:pPr>
            <w:r>
              <w:t>911</w:t>
            </w:r>
          </w:p>
        </w:tc>
        <w:tc>
          <w:tcPr>
            <w:tcW w:w="794" w:type="dxa"/>
          </w:tcPr>
          <w:p w14:paraId="7D31A2BB" w14:textId="77777777" w:rsidR="00910747" w:rsidRDefault="00910747">
            <w:pPr>
              <w:pStyle w:val="ConsPlusNormal"/>
            </w:pPr>
            <w:r>
              <w:t>1003</w:t>
            </w:r>
          </w:p>
        </w:tc>
        <w:tc>
          <w:tcPr>
            <w:tcW w:w="2098" w:type="dxa"/>
          </w:tcPr>
          <w:p w14:paraId="743CD86A" w14:textId="77777777" w:rsidR="00910747" w:rsidRDefault="00910747">
            <w:pPr>
              <w:pStyle w:val="ConsPlusNormal"/>
            </w:pPr>
            <w:r>
              <w:t>760154850</w:t>
            </w:r>
          </w:p>
        </w:tc>
        <w:tc>
          <w:tcPr>
            <w:tcW w:w="1644" w:type="dxa"/>
          </w:tcPr>
          <w:p w14:paraId="5D475DB5" w14:textId="77777777" w:rsidR="00910747" w:rsidRDefault="00910747">
            <w:pPr>
              <w:pStyle w:val="ConsPlusNormal"/>
            </w:pPr>
            <w:r>
              <w:t>12343,800</w:t>
            </w:r>
          </w:p>
        </w:tc>
        <w:tc>
          <w:tcPr>
            <w:tcW w:w="1587" w:type="dxa"/>
          </w:tcPr>
          <w:p w14:paraId="15E2C4B2" w14:textId="77777777" w:rsidR="00910747" w:rsidRDefault="00910747">
            <w:pPr>
              <w:pStyle w:val="ConsPlusNormal"/>
            </w:pPr>
            <w:r>
              <w:t>0,000</w:t>
            </w:r>
          </w:p>
        </w:tc>
        <w:tc>
          <w:tcPr>
            <w:tcW w:w="1644" w:type="dxa"/>
          </w:tcPr>
          <w:p w14:paraId="37A08F45" w14:textId="77777777" w:rsidR="00910747" w:rsidRDefault="00910747">
            <w:pPr>
              <w:pStyle w:val="ConsPlusNormal"/>
            </w:pPr>
            <w:r>
              <w:t>12343,800</w:t>
            </w:r>
          </w:p>
        </w:tc>
        <w:tc>
          <w:tcPr>
            <w:tcW w:w="1644" w:type="dxa"/>
          </w:tcPr>
          <w:p w14:paraId="25A52328" w14:textId="77777777" w:rsidR="00910747" w:rsidRDefault="00910747">
            <w:pPr>
              <w:pStyle w:val="ConsPlusNormal"/>
            </w:pPr>
            <w:r>
              <w:t>0,000</w:t>
            </w:r>
          </w:p>
        </w:tc>
        <w:tc>
          <w:tcPr>
            <w:tcW w:w="1644" w:type="dxa"/>
          </w:tcPr>
          <w:p w14:paraId="4B428E3F" w14:textId="77777777" w:rsidR="00910747" w:rsidRDefault="00910747">
            <w:pPr>
              <w:pStyle w:val="ConsPlusNormal"/>
            </w:pPr>
            <w:r>
              <w:t>0,000</w:t>
            </w:r>
          </w:p>
        </w:tc>
        <w:tc>
          <w:tcPr>
            <w:tcW w:w="1531" w:type="dxa"/>
          </w:tcPr>
          <w:p w14:paraId="5357E31F" w14:textId="77777777" w:rsidR="00910747" w:rsidRDefault="00910747">
            <w:pPr>
              <w:pStyle w:val="ConsPlusNormal"/>
            </w:pPr>
            <w:r>
              <w:t>0,000</w:t>
            </w:r>
          </w:p>
        </w:tc>
      </w:tr>
      <w:tr w:rsidR="00910747" w14:paraId="74808DB0" w14:textId="77777777">
        <w:tc>
          <w:tcPr>
            <w:tcW w:w="907" w:type="dxa"/>
            <w:vMerge/>
            <w:tcBorders>
              <w:bottom w:val="nil"/>
            </w:tcBorders>
          </w:tcPr>
          <w:p w14:paraId="3C508D6A" w14:textId="77777777" w:rsidR="00910747" w:rsidRDefault="00910747">
            <w:pPr>
              <w:spacing w:after="1" w:line="0" w:lineRule="atLeast"/>
            </w:pPr>
          </w:p>
        </w:tc>
        <w:tc>
          <w:tcPr>
            <w:tcW w:w="2778" w:type="dxa"/>
            <w:vMerge/>
            <w:tcBorders>
              <w:bottom w:val="nil"/>
            </w:tcBorders>
          </w:tcPr>
          <w:p w14:paraId="794DF5CB" w14:textId="77777777" w:rsidR="00910747" w:rsidRDefault="00910747">
            <w:pPr>
              <w:spacing w:after="1" w:line="0" w:lineRule="atLeast"/>
            </w:pPr>
          </w:p>
        </w:tc>
        <w:tc>
          <w:tcPr>
            <w:tcW w:w="2154" w:type="dxa"/>
            <w:vMerge/>
            <w:tcBorders>
              <w:bottom w:val="nil"/>
            </w:tcBorders>
          </w:tcPr>
          <w:p w14:paraId="3EDB683A" w14:textId="77777777" w:rsidR="00910747" w:rsidRDefault="00910747">
            <w:pPr>
              <w:spacing w:after="1" w:line="0" w:lineRule="atLeast"/>
            </w:pPr>
          </w:p>
        </w:tc>
        <w:tc>
          <w:tcPr>
            <w:tcW w:w="2438" w:type="dxa"/>
          </w:tcPr>
          <w:p w14:paraId="023A601A" w14:textId="77777777" w:rsidR="00910747" w:rsidRDefault="00910747">
            <w:pPr>
              <w:pStyle w:val="ConsPlusNormal"/>
            </w:pPr>
            <w:r>
              <w:t>областной бюджет</w:t>
            </w:r>
          </w:p>
        </w:tc>
        <w:tc>
          <w:tcPr>
            <w:tcW w:w="964" w:type="dxa"/>
          </w:tcPr>
          <w:p w14:paraId="14856F8F" w14:textId="77777777" w:rsidR="00910747" w:rsidRDefault="00910747">
            <w:pPr>
              <w:pStyle w:val="ConsPlusNormal"/>
            </w:pPr>
          </w:p>
        </w:tc>
        <w:tc>
          <w:tcPr>
            <w:tcW w:w="794" w:type="dxa"/>
          </w:tcPr>
          <w:p w14:paraId="5E157793" w14:textId="77777777" w:rsidR="00910747" w:rsidRDefault="00910747">
            <w:pPr>
              <w:pStyle w:val="ConsPlusNormal"/>
            </w:pPr>
          </w:p>
        </w:tc>
        <w:tc>
          <w:tcPr>
            <w:tcW w:w="2098" w:type="dxa"/>
          </w:tcPr>
          <w:p w14:paraId="78991CD6" w14:textId="77777777" w:rsidR="00910747" w:rsidRDefault="00910747">
            <w:pPr>
              <w:pStyle w:val="ConsPlusNormal"/>
            </w:pPr>
          </w:p>
        </w:tc>
        <w:tc>
          <w:tcPr>
            <w:tcW w:w="1644" w:type="dxa"/>
          </w:tcPr>
          <w:p w14:paraId="24F4472A" w14:textId="77777777" w:rsidR="00910747" w:rsidRDefault="00910747">
            <w:pPr>
              <w:pStyle w:val="ConsPlusNormal"/>
            </w:pPr>
            <w:r>
              <w:t>0,000</w:t>
            </w:r>
          </w:p>
        </w:tc>
        <w:tc>
          <w:tcPr>
            <w:tcW w:w="1587" w:type="dxa"/>
          </w:tcPr>
          <w:p w14:paraId="4A5ACED4" w14:textId="77777777" w:rsidR="00910747" w:rsidRDefault="00910747">
            <w:pPr>
              <w:pStyle w:val="ConsPlusNormal"/>
            </w:pPr>
            <w:r>
              <w:t>0,000</w:t>
            </w:r>
          </w:p>
        </w:tc>
        <w:tc>
          <w:tcPr>
            <w:tcW w:w="1644" w:type="dxa"/>
          </w:tcPr>
          <w:p w14:paraId="18BD7A2D" w14:textId="77777777" w:rsidR="00910747" w:rsidRDefault="00910747">
            <w:pPr>
              <w:pStyle w:val="ConsPlusNormal"/>
            </w:pPr>
            <w:r>
              <w:t>0,000</w:t>
            </w:r>
          </w:p>
        </w:tc>
        <w:tc>
          <w:tcPr>
            <w:tcW w:w="1644" w:type="dxa"/>
          </w:tcPr>
          <w:p w14:paraId="3804DE0D" w14:textId="77777777" w:rsidR="00910747" w:rsidRDefault="00910747">
            <w:pPr>
              <w:pStyle w:val="ConsPlusNormal"/>
            </w:pPr>
            <w:r>
              <w:t>0,000</w:t>
            </w:r>
          </w:p>
        </w:tc>
        <w:tc>
          <w:tcPr>
            <w:tcW w:w="1644" w:type="dxa"/>
          </w:tcPr>
          <w:p w14:paraId="2DC75A10" w14:textId="77777777" w:rsidR="00910747" w:rsidRDefault="00910747">
            <w:pPr>
              <w:pStyle w:val="ConsPlusNormal"/>
            </w:pPr>
            <w:r>
              <w:t>0,000</w:t>
            </w:r>
          </w:p>
        </w:tc>
        <w:tc>
          <w:tcPr>
            <w:tcW w:w="1531" w:type="dxa"/>
          </w:tcPr>
          <w:p w14:paraId="53D6DA46" w14:textId="77777777" w:rsidR="00910747" w:rsidRDefault="00910747">
            <w:pPr>
              <w:pStyle w:val="ConsPlusNormal"/>
            </w:pPr>
            <w:r>
              <w:t>0,000</w:t>
            </w:r>
          </w:p>
        </w:tc>
      </w:tr>
      <w:tr w:rsidR="00910747" w14:paraId="1CE5F484" w14:textId="77777777">
        <w:tc>
          <w:tcPr>
            <w:tcW w:w="907" w:type="dxa"/>
            <w:vMerge/>
            <w:tcBorders>
              <w:bottom w:val="nil"/>
            </w:tcBorders>
          </w:tcPr>
          <w:p w14:paraId="02C8861D" w14:textId="77777777" w:rsidR="00910747" w:rsidRDefault="00910747">
            <w:pPr>
              <w:spacing w:after="1" w:line="0" w:lineRule="atLeast"/>
            </w:pPr>
          </w:p>
        </w:tc>
        <w:tc>
          <w:tcPr>
            <w:tcW w:w="2778" w:type="dxa"/>
            <w:vMerge/>
            <w:tcBorders>
              <w:bottom w:val="nil"/>
            </w:tcBorders>
          </w:tcPr>
          <w:p w14:paraId="61CDACAC" w14:textId="77777777" w:rsidR="00910747" w:rsidRDefault="00910747">
            <w:pPr>
              <w:spacing w:after="1" w:line="0" w:lineRule="atLeast"/>
            </w:pPr>
          </w:p>
        </w:tc>
        <w:tc>
          <w:tcPr>
            <w:tcW w:w="2154" w:type="dxa"/>
            <w:vMerge/>
            <w:tcBorders>
              <w:bottom w:val="nil"/>
            </w:tcBorders>
          </w:tcPr>
          <w:p w14:paraId="2A662DC9" w14:textId="77777777" w:rsidR="00910747" w:rsidRDefault="00910747">
            <w:pPr>
              <w:spacing w:after="1" w:line="0" w:lineRule="atLeast"/>
            </w:pPr>
          </w:p>
        </w:tc>
        <w:tc>
          <w:tcPr>
            <w:tcW w:w="2438" w:type="dxa"/>
          </w:tcPr>
          <w:p w14:paraId="2CF746B2" w14:textId="77777777" w:rsidR="00910747" w:rsidRDefault="00910747">
            <w:pPr>
              <w:pStyle w:val="ConsPlusNormal"/>
            </w:pPr>
            <w:r>
              <w:t>консолидированные бюджеты муниципальных образований</w:t>
            </w:r>
          </w:p>
        </w:tc>
        <w:tc>
          <w:tcPr>
            <w:tcW w:w="964" w:type="dxa"/>
          </w:tcPr>
          <w:p w14:paraId="255FE9DD" w14:textId="77777777" w:rsidR="00910747" w:rsidRDefault="00910747">
            <w:pPr>
              <w:pStyle w:val="ConsPlusNormal"/>
            </w:pPr>
          </w:p>
        </w:tc>
        <w:tc>
          <w:tcPr>
            <w:tcW w:w="794" w:type="dxa"/>
          </w:tcPr>
          <w:p w14:paraId="6B9B9CE6" w14:textId="77777777" w:rsidR="00910747" w:rsidRDefault="00910747">
            <w:pPr>
              <w:pStyle w:val="ConsPlusNormal"/>
            </w:pPr>
          </w:p>
        </w:tc>
        <w:tc>
          <w:tcPr>
            <w:tcW w:w="2098" w:type="dxa"/>
          </w:tcPr>
          <w:p w14:paraId="4BDF06AF" w14:textId="77777777" w:rsidR="00910747" w:rsidRDefault="00910747">
            <w:pPr>
              <w:pStyle w:val="ConsPlusNormal"/>
            </w:pPr>
          </w:p>
        </w:tc>
        <w:tc>
          <w:tcPr>
            <w:tcW w:w="1644" w:type="dxa"/>
          </w:tcPr>
          <w:p w14:paraId="46104D67" w14:textId="77777777" w:rsidR="00910747" w:rsidRDefault="00910747">
            <w:pPr>
              <w:pStyle w:val="ConsPlusNormal"/>
            </w:pPr>
            <w:r>
              <w:t>0,000</w:t>
            </w:r>
          </w:p>
        </w:tc>
        <w:tc>
          <w:tcPr>
            <w:tcW w:w="1587" w:type="dxa"/>
          </w:tcPr>
          <w:p w14:paraId="7A763C7C" w14:textId="77777777" w:rsidR="00910747" w:rsidRDefault="00910747">
            <w:pPr>
              <w:pStyle w:val="ConsPlusNormal"/>
            </w:pPr>
            <w:r>
              <w:t>0,000</w:t>
            </w:r>
          </w:p>
        </w:tc>
        <w:tc>
          <w:tcPr>
            <w:tcW w:w="1644" w:type="dxa"/>
          </w:tcPr>
          <w:p w14:paraId="24FB599C" w14:textId="77777777" w:rsidR="00910747" w:rsidRDefault="00910747">
            <w:pPr>
              <w:pStyle w:val="ConsPlusNormal"/>
            </w:pPr>
            <w:r>
              <w:t>0,000</w:t>
            </w:r>
          </w:p>
        </w:tc>
        <w:tc>
          <w:tcPr>
            <w:tcW w:w="1644" w:type="dxa"/>
          </w:tcPr>
          <w:p w14:paraId="59A97330" w14:textId="77777777" w:rsidR="00910747" w:rsidRDefault="00910747">
            <w:pPr>
              <w:pStyle w:val="ConsPlusNormal"/>
            </w:pPr>
            <w:r>
              <w:t>0,000</w:t>
            </w:r>
          </w:p>
        </w:tc>
        <w:tc>
          <w:tcPr>
            <w:tcW w:w="1644" w:type="dxa"/>
          </w:tcPr>
          <w:p w14:paraId="54B4D725" w14:textId="77777777" w:rsidR="00910747" w:rsidRDefault="00910747">
            <w:pPr>
              <w:pStyle w:val="ConsPlusNormal"/>
            </w:pPr>
            <w:r>
              <w:t>0,000</w:t>
            </w:r>
          </w:p>
        </w:tc>
        <w:tc>
          <w:tcPr>
            <w:tcW w:w="1531" w:type="dxa"/>
          </w:tcPr>
          <w:p w14:paraId="38AE970F" w14:textId="77777777" w:rsidR="00910747" w:rsidRDefault="00910747">
            <w:pPr>
              <w:pStyle w:val="ConsPlusNormal"/>
            </w:pPr>
            <w:r>
              <w:t>0,000</w:t>
            </w:r>
          </w:p>
        </w:tc>
      </w:tr>
      <w:tr w:rsidR="00910747" w14:paraId="3E5DEB2C" w14:textId="77777777">
        <w:tc>
          <w:tcPr>
            <w:tcW w:w="907" w:type="dxa"/>
            <w:vMerge/>
            <w:tcBorders>
              <w:bottom w:val="nil"/>
            </w:tcBorders>
          </w:tcPr>
          <w:p w14:paraId="3CE22C2B" w14:textId="77777777" w:rsidR="00910747" w:rsidRDefault="00910747">
            <w:pPr>
              <w:spacing w:after="1" w:line="0" w:lineRule="atLeast"/>
            </w:pPr>
          </w:p>
        </w:tc>
        <w:tc>
          <w:tcPr>
            <w:tcW w:w="2778" w:type="dxa"/>
            <w:vMerge/>
            <w:tcBorders>
              <w:bottom w:val="nil"/>
            </w:tcBorders>
          </w:tcPr>
          <w:p w14:paraId="4BC53AA6" w14:textId="77777777" w:rsidR="00910747" w:rsidRDefault="00910747">
            <w:pPr>
              <w:spacing w:after="1" w:line="0" w:lineRule="atLeast"/>
            </w:pPr>
          </w:p>
        </w:tc>
        <w:tc>
          <w:tcPr>
            <w:tcW w:w="2154" w:type="dxa"/>
            <w:vMerge/>
            <w:tcBorders>
              <w:bottom w:val="nil"/>
            </w:tcBorders>
          </w:tcPr>
          <w:p w14:paraId="6867C1A7" w14:textId="77777777" w:rsidR="00910747" w:rsidRDefault="00910747">
            <w:pPr>
              <w:spacing w:after="1" w:line="0" w:lineRule="atLeast"/>
            </w:pPr>
          </w:p>
        </w:tc>
        <w:tc>
          <w:tcPr>
            <w:tcW w:w="2438" w:type="dxa"/>
          </w:tcPr>
          <w:p w14:paraId="6F7D0B37" w14:textId="77777777" w:rsidR="00910747" w:rsidRDefault="00910747">
            <w:pPr>
              <w:pStyle w:val="ConsPlusNormal"/>
            </w:pPr>
            <w:r>
              <w:t>территориальные внебюджетные фонды</w:t>
            </w:r>
          </w:p>
        </w:tc>
        <w:tc>
          <w:tcPr>
            <w:tcW w:w="964" w:type="dxa"/>
          </w:tcPr>
          <w:p w14:paraId="2B243E3C" w14:textId="77777777" w:rsidR="00910747" w:rsidRDefault="00910747">
            <w:pPr>
              <w:pStyle w:val="ConsPlusNormal"/>
            </w:pPr>
          </w:p>
        </w:tc>
        <w:tc>
          <w:tcPr>
            <w:tcW w:w="794" w:type="dxa"/>
          </w:tcPr>
          <w:p w14:paraId="28744403" w14:textId="77777777" w:rsidR="00910747" w:rsidRDefault="00910747">
            <w:pPr>
              <w:pStyle w:val="ConsPlusNormal"/>
            </w:pPr>
          </w:p>
        </w:tc>
        <w:tc>
          <w:tcPr>
            <w:tcW w:w="2098" w:type="dxa"/>
          </w:tcPr>
          <w:p w14:paraId="0F61F41F" w14:textId="77777777" w:rsidR="00910747" w:rsidRDefault="00910747">
            <w:pPr>
              <w:pStyle w:val="ConsPlusNormal"/>
            </w:pPr>
          </w:p>
        </w:tc>
        <w:tc>
          <w:tcPr>
            <w:tcW w:w="1644" w:type="dxa"/>
          </w:tcPr>
          <w:p w14:paraId="3BDEF240" w14:textId="77777777" w:rsidR="00910747" w:rsidRDefault="00910747">
            <w:pPr>
              <w:pStyle w:val="ConsPlusNormal"/>
            </w:pPr>
            <w:r>
              <w:t>0,000</w:t>
            </w:r>
          </w:p>
        </w:tc>
        <w:tc>
          <w:tcPr>
            <w:tcW w:w="1587" w:type="dxa"/>
          </w:tcPr>
          <w:p w14:paraId="7300426F" w14:textId="77777777" w:rsidR="00910747" w:rsidRDefault="00910747">
            <w:pPr>
              <w:pStyle w:val="ConsPlusNormal"/>
            </w:pPr>
            <w:r>
              <w:t>0,000</w:t>
            </w:r>
          </w:p>
        </w:tc>
        <w:tc>
          <w:tcPr>
            <w:tcW w:w="1644" w:type="dxa"/>
          </w:tcPr>
          <w:p w14:paraId="6C019D93" w14:textId="77777777" w:rsidR="00910747" w:rsidRDefault="00910747">
            <w:pPr>
              <w:pStyle w:val="ConsPlusNormal"/>
            </w:pPr>
            <w:r>
              <w:t>0,000</w:t>
            </w:r>
          </w:p>
        </w:tc>
        <w:tc>
          <w:tcPr>
            <w:tcW w:w="1644" w:type="dxa"/>
          </w:tcPr>
          <w:p w14:paraId="1506F6FB" w14:textId="77777777" w:rsidR="00910747" w:rsidRDefault="00910747">
            <w:pPr>
              <w:pStyle w:val="ConsPlusNormal"/>
            </w:pPr>
            <w:r>
              <w:t>0,000</w:t>
            </w:r>
          </w:p>
        </w:tc>
        <w:tc>
          <w:tcPr>
            <w:tcW w:w="1644" w:type="dxa"/>
          </w:tcPr>
          <w:p w14:paraId="473DC849" w14:textId="77777777" w:rsidR="00910747" w:rsidRDefault="00910747">
            <w:pPr>
              <w:pStyle w:val="ConsPlusNormal"/>
            </w:pPr>
            <w:r>
              <w:t>0,000</w:t>
            </w:r>
          </w:p>
        </w:tc>
        <w:tc>
          <w:tcPr>
            <w:tcW w:w="1531" w:type="dxa"/>
          </w:tcPr>
          <w:p w14:paraId="28396ED7" w14:textId="77777777" w:rsidR="00910747" w:rsidRDefault="00910747">
            <w:pPr>
              <w:pStyle w:val="ConsPlusNormal"/>
            </w:pPr>
            <w:r>
              <w:t>0,000</w:t>
            </w:r>
          </w:p>
        </w:tc>
      </w:tr>
      <w:tr w:rsidR="00910747" w14:paraId="25D1947A" w14:textId="77777777">
        <w:tblPrEx>
          <w:tblBorders>
            <w:insideH w:val="nil"/>
          </w:tblBorders>
        </w:tblPrEx>
        <w:tc>
          <w:tcPr>
            <w:tcW w:w="907" w:type="dxa"/>
            <w:vMerge/>
            <w:tcBorders>
              <w:bottom w:val="nil"/>
            </w:tcBorders>
          </w:tcPr>
          <w:p w14:paraId="3413D240" w14:textId="77777777" w:rsidR="00910747" w:rsidRDefault="00910747">
            <w:pPr>
              <w:spacing w:after="1" w:line="0" w:lineRule="atLeast"/>
            </w:pPr>
          </w:p>
        </w:tc>
        <w:tc>
          <w:tcPr>
            <w:tcW w:w="2778" w:type="dxa"/>
            <w:vMerge/>
            <w:tcBorders>
              <w:bottom w:val="nil"/>
            </w:tcBorders>
          </w:tcPr>
          <w:p w14:paraId="77759DDD" w14:textId="77777777" w:rsidR="00910747" w:rsidRDefault="00910747">
            <w:pPr>
              <w:spacing w:after="1" w:line="0" w:lineRule="atLeast"/>
            </w:pPr>
          </w:p>
        </w:tc>
        <w:tc>
          <w:tcPr>
            <w:tcW w:w="2154" w:type="dxa"/>
            <w:vMerge/>
            <w:tcBorders>
              <w:bottom w:val="nil"/>
            </w:tcBorders>
          </w:tcPr>
          <w:p w14:paraId="76362576" w14:textId="77777777" w:rsidR="00910747" w:rsidRDefault="00910747">
            <w:pPr>
              <w:spacing w:after="1" w:line="0" w:lineRule="atLeast"/>
            </w:pPr>
          </w:p>
        </w:tc>
        <w:tc>
          <w:tcPr>
            <w:tcW w:w="2438" w:type="dxa"/>
            <w:tcBorders>
              <w:bottom w:val="nil"/>
            </w:tcBorders>
          </w:tcPr>
          <w:p w14:paraId="16481B94" w14:textId="77777777" w:rsidR="00910747" w:rsidRDefault="00910747">
            <w:pPr>
              <w:pStyle w:val="ConsPlusNormal"/>
            </w:pPr>
            <w:r>
              <w:t>юридические лица</w:t>
            </w:r>
          </w:p>
        </w:tc>
        <w:tc>
          <w:tcPr>
            <w:tcW w:w="964" w:type="dxa"/>
            <w:tcBorders>
              <w:bottom w:val="nil"/>
            </w:tcBorders>
          </w:tcPr>
          <w:p w14:paraId="6756AC0B" w14:textId="77777777" w:rsidR="00910747" w:rsidRDefault="00910747">
            <w:pPr>
              <w:pStyle w:val="ConsPlusNormal"/>
            </w:pPr>
          </w:p>
        </w:tc>
        <w:tc>
          <w:tcPr>
            <w:tcW w:w="794" w:type="dxa"/>
            <w:tcBorders>
              <w:bottom w:val="nil"/>
            </w:tcBorders>
          </w:tcPr>
          <w:p w14:paraId="03131371" w14:textId="77777777" w:rsidR="00910747" w:rsidRDefault="00910747">
            <w:pPr>
              <w:pStyle w:val="ConsPlusNormal"/>
            </w:pPr>
          </w:p>
        </w:tc>
        <w:tc>
          <w:tcPr>
            <w:tcW w:w="2098" w:type="dxa"/>
            <w:tcBorders>
              <w:bottom w:val="nil"/>
            </w:tcBorders>
          </w:tcPr>
          <w:p w14:paraId="0DDD89AE" w14:textId="77777777" w:rsidR="00910747" w:rsidRDefault="00910747">
            <w:pPr>
              <w:pStyle w:val="ConsPlusNormal"/>
            </w:pPr>
          </w:p>
        </w:tc>
        <w:tc>
          <w:tcPr>
            <w:tcW w:w="1644" w:type="dxa"/>
            <w:tcBorders>
              <w:bottom w:val="nil"/>
            </w:tcBorders>
          </w:tcPr>
          <w:p w14:paraId="06F79176" w14:textId="77777777" w:rsidR="00910747" w:rsidRDefault="00910747">
            <w:pPr>
              <w:pStyle w:val="ConsPlusNormal"/>
            </w:pPr>
            <w:r>
              <w:t>0,000</w:t>
            </w:r>
          </w:p>
        </w:tc>
        <w:tc>
          <w:tcPr>
            <w:tcW w:w="1587" w:type="dxa"/>
            <w:tcBorders>
              <w:bottom w:val="nil"/>
            </w:tcBorders>
          </w:tcPr>
          <w:p w14:paraId="62941DA7" w14:textId="77777777" w:rsidR="00910747" w:rsidRDefault="00910747">
            <w:pPr>
              <w:pStyle w:val="ConsPlusNormal"/>
            </w:pPr>
            <w:r>
              <w:t>0,000</w:t>
            </w:r>
          </w:p>
        </w:tc>
        <w:tc>
          <w:tcPr>
            <w:tcW w:w="1644" w:type="dxa"/>
            <w:tcBorders>
              <w:bottom w:val="nil"/>
            </w:tcBorders>
          </w:tcPr>
          <w:p w14:paraId="67427BF0" w14:textId="77777777" w:rsidR="00910747" w:rsidRDefault="00910747">
            <w:pPr>
              <w:pStyle w:val="ConsPlusNormal"/>
            </w:pPr>
            <w:r>
              <w:t>0,000</w:t>
            </w:r>
          </w:p>
        </w:tc>
        <w:tc>
          <w:tcPr>
            <w:tcW w:w="1644" w:type="dxa"/>
            <w:tcBorders>
              <w:bottom w:val="nil"/>
            </w:tcBorders>
          </w:tcPr>
          <w:p w14:paraId="7C999215" w14:textId="77777777" w:rsidR="00910747" w:rsidRDefault="00910747">
            <w:pPr>
              <w:pStyle w:val="ConsPlusNormal"/>
            </w:pPr>
            <w:r>
              <w:t>0,000</w:t>
            </w:r>
          </w:p>
        </w:tc>
        <w:tc>
          <w:tcPr>
            <w:tcW w:w="1644" w:type="dxa"/>
            <w:tcBorders>
              <w:bottom w:val="nil"/>
            </w:tcBorders>
          </w:tcPr>
          <w:p w14:paraId="2A861F0D" w14:textId="77777777" w:rsidR="00910747" w:rsidRDefault="00910747">
            <w:pPr>
              <w:pStyle w:val="ConsPlusNormal"/>
            </w:pPr>
            <w:r>
              <w:t>0,000</w:t>
            </w:r>
          </w:p>
        </w:tc>
        <w:tc>
          <w:tcPr>
            <w:tcW w:w="1531" w:type="dxa"/>
            <w:tcBorders>
              <w:bottom w:val="nil"/>
            </w:tcBorders>
          </w:tcPr>
          <w:p w14:paraId="7661ED17" w14:textId="77777777" w:rsidR="00910747" w:rsidRDefault="00910747">
            <w:pPr>
              <w:pStyle w:val="ConsPlusNormal"/>
            </w:pPr>
            <w:r>
              <w:t>0,000</w:t>
            </w:r>
          </w:p>
        </w:tc>
      </w:tr>
      <w:tr w:rsidR="00910747" w14:paraId="68D5ABE1" w14:textId="77777777">
        <w:tblPrEx>
          <w:tblBorders>
            <w:insideH w:val="nil"/>
          </w:tblBorders>
        </w:tblPrEx>
        <w:tc>
          <w:tcPr>
            <w:tcW w:w="21827" w:type="dxa"/>
            <w:gridSpan w:val="13"/>
            <w:tcBorders>
              <w:top w:val="nil"/>
            </w:tcBorders>
          </w:tcPr>
          <w:p w14:paraId="7439CF61" w14:textId="77777777" w:rsidR="00910747" w:rsidRDefault="00910747">
            <w:pPr>
              <w:pStyle w:val="ConsPlusNormal"/>
              <w:jc w:val="both"/>
            </w:pPr>
            <w:r>
              <w:t xml:space="preserve">(п. 6 в ред. постановления Правительства Амурской области от 16.02.2022 </w:t>
            </w:r>
            <w:hyperlink r:id="rId742" w:history="1">
              <w:r>
                <w:rPr>
                  <w:color w:val="0000FF"/>
                </w:rPr>
                <w:t>N 174</w:t>
              </w:r>
            </w:hyperlink>
            <w:r>
              <w:t>)</w:t>
            </w:r>
          </w:p>
        </w:tc>
      </w:tr>
      <w:tr w:rsidR="00910747" w14:paraId="427622F6" w14:textId="77777777">
        <w:tc>
          <w:tcPr>
            <w:tcW w:w="907" w:type="dxa"/>
            <w:vMerge w:val="restart"/>
            <w:tcBorders>
              <w:bottom w:val="nil"/>
            </w:tcBorders>
          </w:tcPr>
          <w:p w14:paraId="682FC974" w14:textId="77777777" w:rsidR="00910747" w:rsidRDefault="00910747">
            <w:pPr>
              <w:pStyle w:val="ConsPlusNormal"/>
              <w:outlineLvl w:val="2"/>
            </w:pPr>
            <w:r>
              <w:t>7.</w:t>
            </w:r>
          </w:p>
        </w:tc>
        <w:tc>
          <w:tcPr>
            <w:tcW w:w="2778" w:type="dxa"/>
            <w:vMerge w:val="restart"/>
            <w:tcBorders>
              <w:bottom w:val="nil"/>
            </w:tcBorders>
          </w:tcPr>
          <w:p w14:paraId="0C504481" w14:textId="77777777" w:rsidR="00910747" w:rsidRDefault="00910747">
            <w:pPr>
              <w:pStyle w:val="ConsPlusNormal"/>
            </w:pPr>
            <w:r>
              <w:t xml:space="preserve">Подпрограмма "Обеспечение жилыми помещениями детей-сирот и детей, оставшихся без </w:t>
            </w:r>
            <w:r>
              <w:lastRenderedPageBreak/>
              <w:t>попечения родителей, а также лиц из числа детей-сирот и детей, оставшихся без попечения родителей"</w:t>
            </w:r>
          </w:p>
        </w:tc>
        <w:tc>
          <w:tcPr>
            <w:tcW w:w="2154" w:type="dxa"/>
            <w:vMerge w:val="restart"/>
          </w:tcPr>
          <w:p w14:paraId="7E60C8C6" w14:textId="77777777" w:rsidR="00910747" w:rsidRDefault="00910747">
            <w:pPr>
              <w:pStyle w:val="ConsPlusNormal"/>
            </w:pPr>
            <w:r>
              <w:lastRenderedPageBreak/>
              <w:t>Всего, в том числе:</w:t>
            </w:r>
          </w:p>
        </w:tc>
        <w:tc>
          <w:tcPr>
            <w:tcW w:w="2438" w:type="dxa"/>
          </w:tcPr>
          <w:p w14:paraId="620351CF" w14:textId="77777777" w:rsidR="00910747" w:rsidRDefault="00910747">
            <w:pPr>
              <w:pStyle w:val="ConsPlusNormal"/>
            </w:pPr>
            <w:r>
              <w:t>Всего</w:t>
            </w:r>
          </w:p>
        </w:tc>
        <w:tc>
          <w:tcPr>
            <w:tcW w:w="964" w:type="dxa"/>
          </w:tcPr>
          <w:p w14:paraId="34665209" w14:textId="77777777" w:rsidR="00910747" w:rsidRDefault="00910747">
            <w:pPr>
              <w:pStyle w:val="ConsPlusNormal"/>
            </w:pPr>
          </w:p>
        </w:tc>
        <w:tc>
          <w:tcPr>
            <w:tcW w:w="794" w:type="dxa"/>
          </w:tcPr>
          <w:p w14:paraId="5465E2F5" w14:textId="77777777" w:rsidR="00910747" w:rsidRDefault="00910747">
            <w:pPr>
              <w:pStyle w:val="ConsPlusNormal"/>
            </w:pPr>
          </w:p>
        </w:tc>
        <w:tc>
          <w:tcPr>
            <w:tcW w:w="2098" w:type="dxa"/>
          </w:tcPr>
          <w:p w14:paraId="63C0B9FA" w14:textId="77777777" w:rsidR="00910747" w:rsidRDefault="00910747">
            <w:pPr>
              <w:pStyle w:val="ConsPlusNormal"/>
            </w:pPr>
          </w:p>
        </w:tc>
        <w:tc>
          <w:tcPr>
            <w:tcW w:w="1644" w:type="dxa"/>
          </w:tcPr>
          <w:p w14:paraId="73AB9804" w14:textId="77777777" w:rsidR="00910747" w:rsidRDefault="00910747">
            <w:pPr>
              <w:pStyle w:val="ConsPlusNormal"/>
            </w:pPr>
            <w:r>
              <w:t>4313933,073</w:t>
            </w:r>
          </w:p>
        </w:tc>
        <w:tc>
          <w:tcPr>
            <w:tcW w:w="1587" w:type="dxa"/>
          </w:tcPr>
          <w:p w14:paraId="18F3B662" w14:textId="77777777" w:rsidR="00910747" w:rsidRDefault="00910747">
            <w:pPr>
              <w:pStyle w:val="ConsPlusNormal"/>
            </w:pPr>
            <w:r>
              <w:t>780843,491</w:t>
            </w:r>
          </w:p>
        </w:tc>
        <w:tc>
          <w:tcPr>
            <w:tcW w:w="1644" w:type="dxa"/>
          </w:tcPr>
          <w:p w14:paraId="58A89ADA" w14:textId="77777777" w:rsidR="00910747" w:rsidRDefault="00910747">
            <w:pPr>
              <w:pStyle w:val="ConsPlusNormal"/>
            </w:pPr>
            <w:r>
              <w:t>920575,800</w:t>
            </w:r>
          </w:p>
        </w:tc>
        <w:tc>
          <w:tcPr>
            <w:tcW w:w="1644" w:type="dxa"/>
          </w:tcPr>
          <w:p w14:paraId="57498173" w14:textId="77777777" w:rsidR="00910747" w:rsidRDefault="00910747">
            <w:pPr>
              <w:pStyle w:val="ConsPlusNormal"/>
            </w:pPr>
            <w:r>
              <w:t>887494,241</w:t>
            </w:r>
          </w:p>
        </w:tc>
        <w:tc>
          <w:tcPr>
            <w:tcW w:w="1644" w:type="dxa"/>
          </w:tcPr>
          <w:p w14:paraId="39F7F3F7" w14:textId="77777777" w:rsidR="00910747" w:rsidRDefault="00910747">
            <w:pPr>
              <w:pStyle w:val="ConsPlusNormal"/>
            </w:pPr>
            <w:r>
              <w:t>862721,565</w:t>
            </w:r>
          </w:p>
        </w:tc>
        <w:tc>
          <w:tcPr>
            <w:tcW w:w="1531" w:type="dxa"/>
          </w:tcPr>
          <w:p w14:paraId="785726BD" w14:textId="77777777" w:rsidR="00910747" w:rsidRDefault="00910747">
            <w:pPr>
              <w:pStyle w:val="ConsPlusNormal"/>
            </w:pPr>
            <w:r>
              <w:t>862297,976</w:t>
            </w:r>
          </w:p>
        </w:tc>
      </w:tr>
      <w:tr w:rsidR="00910747" w14:paraId="0DA28F2C" w14:textId="77777777">
        <w:tc>
          <w:tcPr>
            <w:tcW w:w="907" w:type="dxa"/>
            <w:vMerge/>
            <w:tcBorders>
              <w:bottom w:val="nil"/>
            </w:tcBorders>
          </w:tcPr>
          <w:p w14:paraId="49280C69" w14:textId="77777777" w:rsidR="00910747" w:rsidRDefault="00910747">
            <w:pPr>
              <w:spacing w:after="1" w:line="0" w:lineRule="atLeast"/>
            </w:pPr>
          </w:p>
        </w:tc>
        <w:tc>
          <w:tcPr>
            <w:tcW w:w="2778" w:type="dxa"/>
            <w:vMerge/>
            <w:tcBorders>
              <w:bottom w:val="nil"/>
            </w:tcBorders>
          </w:tcPr>
          <w:p w14:paraId="2070F834" w14:textId="77777777" w:rsidR="00910747" w:rsidRDefault="00910747">
            <w:pPr>
              <w:spacing w:after="1" w:line="0" w:lineRule="atLeast"/>
            </w:pPr>
          </w:p>
        </w:tc>
        <w:tc>
          <w:tcPr>
            <w:tcW w:w="2154" w:type="dxa"/>
            <w:vMerge/>
          </w:tcPr>
          <w:p w14:paraId="28EEB77D" w14:textId="77777777" w:rsidR="00910747" w:rsidRDefault="00910747">
            <w:pPr>
              <w:spacing w:after="1" w:line="0" w:lineRule="atLeast"/>
            </w:pPr>
          </w:p>
        </w:tc>
        <w:tc>
          <w:tcPr>
            <w:tcW w:w="2438" w:type="dxa"/>
          </w:tcPr>
          <w:p w14:paraId="6901ECA8" w14:textId="77777777" w:rsidR="00910747" w:rsidRDefault="00910747">
            <w:pPr>
              <w:pStyle w:val="ConsPlusNormal"/>
            </w:pPr>
            <w:r>
              <w:t>федеральный бюджет</w:t>
            </w:r>
          </w:p>
        </w:tc>
        <w:tc>
          <w:tcPr>
            <w:tcW w:w="964" w:type="dxa"/>
          </w:tcPr>
          <w:p w14:paraId="09E0D65B" w14:textId="77777777" w:rsidR="00910747" w:rsidRDefault="00910747">
            <w:pPr>
              <w:pStyle w:val="ConsPlusNormal"/>
            </w:pPr>
          </w:p>
        </w:tc>
        <w:tc>
          <w:tcPr>
            <w:tcW w:w="794" w:type="dxa"/>
          </w:tcPr>
          <w:p w14:paraId="118C1510" w14:textId="77777777" w:rsidR="00910747" w:rsidRDefault="00910747">
            <w:pPr>
              <w:pStyle w:val="ConsPlusNormal"/>
            </w:pPr>
          </w:p>
        </w:tc>
        <w:tc>
          <w:tcPr>
            <w:tcW w:w="2098" w:type="dxa"/>
          </w:tcPr>
          <w:p w14:paraId="4610BC89" w14:textId="77777777" w:rsidR="00910747" w:rsidRDefault="00910747">
            <w:pPr>
              <w:pStyle w:val="ConsPlusNormal"/>
            </w:pPr>
          </w:p>
        </w:tc>
        <w:tc>
          <w:tcPr>
            <w:tcW w:w="1644" w:type="dxa"/>
          </w:tcPr>
          <w:p w14:paraId="0B1DB6AE" w14:textId="77777777" w:rsidR="00910747" w:rsidRDefault="00910747">
            <w:pPr>
              <w:pStyle w:val="ConsPlusNormal"/>
            </w:pPr>
            <w:r>
              <w:t>1135142,600</w:t>
            </w:r>
          </w:p>
        </w:tc>
        <w:tc>
          <w:tcPr>
            <w:tcW w:w="1587" w:type="dxa"/>
          </w:tcPr>
          <w:p w14:paraId="0DF5DBB3" w14:textId="77777777" w:rsidR="00910747" w:rsidRDefault="00910747">
            <w:pPr>
              <w:pStyle w:val="ConsPlusNormal"/>
            </w:pPr>
            <w:r>
              <w:t>263204,600</w:t>
            </w:r>
          </w:p>
        </w:tc>
        <w:tc>
          <w:tcPr>
            <w:tcW w:w="1644" w:type="dxa"/>
          </w:tcPr>
          <w:p w14:paraId="2BFA1521" w14:textId="77777777" w:rsidR="00910747" w:rsidRDefault="00910747">
            <w:pPr>
              <w:pStyle w:val="ConsPlusNormal"/>
            </w:pPr>
            <w:r>
              <w:t>290646,000</w:t>
            </w:r>
          </w:p>
        </w:tc>
        <w:tc>
          <w:tcPr>
            <w:tcW w:w="1644" w:type="dxa"/>
          </w:tcPr>
          <w:p w14:paraId="3409682F" w14:textId="77777777" w:rsidR="00910747" w:rsidRDefault="00910747">
            <w:pPr>
              <w:pStyle w:val="ConsPlusNormal"/>
            </w:pPr>
            <w:r>
              <w:t>290646,000</w:t>
            </w:r>
          </w:p>
        </w:tc>
        <w:tc>
          <w:tcPr>
            <w:tcW w:w="1644" w:type="dxa"/>
          </w:tcPr>
          <w:p w14:paraId="67EE9AB4" w14:textId="77777777" w:rsidR="00910747" w:rsidRDefault="00910747">
            <w:pPr>
              <w:pStyle w:val="ConsPlusNormal"/>
            </w:pPr>
            <w:r>
              <w:t>290646,000</w:t>
            </w:r>
          </w:p>
        </w:tc>
        <w:tc>
          <w:tcPr>
            <w:tcW w:w="1531" w:type="dxa"/>
          </w:tcPr>
          <w:p w14:paraId="47B1DE1B" w14:textId="77777777" w:rsidR="00910747" w:rsidRDefault="00910747">
            <w:pPr>
              <w:pStyle w:val="ConsPlusNormal"/>
            </w:pPr>
            <w:r>
              <w:t>0,000</w:t>
            </w:r>
          </w:p>
        </w:tc>
      </w:tr>
      <w:tr w:rsidR="00910747" w14:paraId="645D78C9" w14:textId="77777777">
        <w:tc>
          <w:tcPr>
            <w:tcW w:w="907" w:type="dxa"/>
            <w:vMerge/>
            <w:tcBorders>
              <w:bottom w:val="nil"/>
            </w:tcBorders>
          </w:tcPr>
          <w:p w14:paraId="305B4AE6" w14:textId="77777777" w:rsidR="00910747" w:rsidRDefault="00910747">
            <w:pPr>
              <w:spacing w:after="1" w:line="0" w:lineRule="atLeast"/>
            </w:pPr>
          </w:p>
        </w:tc>
        <w:tc>
          <w:tcPr>
            <w:tcW w:w="2778" w:type="dxa"/>
            <w:vMerge/>
            <w:tcBorders>
              <w:bottom w:val="nil"/>
            </w:tcBorders>
          </w:tcPr>
          <w:p w14:paraId="39553112" w14:textId="77777777" w:rsidR="00910747" w:rsidRDefault="00910747">
            <w:pPr>
              <w:spacing w:after="1" w:line="0" w:lineRule="atLeast"/>
            </w:pPr>
          </w:p>
        </w:tc>
        <w:tc>
          <w:tcPr>
            <w:tcW w:w="2154" w:type="dxa"/>
            <w:vMerge/>
          </w:tcPr>
          <w:p w14:paraId="14485F60" w14:textId="77777777" w:rsidR="00910747" w:rsidRDefault="00910747">
            <w:pPr>
              <w:spacing w:after="1" w:line="0" w:lineRule="atLeast"/>
            </w:pPr>
          </w:p>
        </w:tc>
        <w:tc>
          <w:tcPr>
            <w:tcW w:w="2438" w:type="dxa"/>
          </w:tcPr>
          <w:p w14:paraId="377FA591" w14:textId="77777777" w:rsidR="00910747" w:rsidRDefault="00910747">
            <w:pPr>
              <w:pStyle w:val="ConsPlusNormal"/>
            </w:pPr>
            <w:r>
              <w:t>областной бюджет</w:t>
            </w:r>
          </w:p>
        </w:tc>
        <w:tc>
          <w:tcPr>
            <w:tcW w:w="964" w:type="dxa"/>
          </w:tcPr>
          <w:p w14:paraId="36FF6E4A" w14:textId="77777777" w:rsidR="00910747" w:rsidRDefault="00910747">
            <w:pPr>
              <w:pStyle w:val="ConsPlusNormal"/>
            </w:pPr>
          </w:p>
        </w:tc>
        <w:tc>
          <w:tcPr>
            <w:tcW w:w="794" w:type="dxa"/>
          </w:tcPr>
          <w:p w14:paraId="0036D2B8" w14:textId="77777777" w:rsidR="00910747" w:rsidRDefault="00910747">
            <w:pPr>
              <w:pStyle w:val="ConsPlusNormal"/>
            </w:pPr>
          </w:p>
        </w:tc>
        <w:tc>
          <w:tcPr>
            <w:tcW w:w="2098" w:type="dxa"/>
          </w:tcPr>
          <w:p w14:paraId="523E9B68" w14:textId="77777777" w:rsidR="00910747" w:rsidRDefault="00910747">
            <w:pPr>
              <w:pStyle w:val="ConsPlusNormal"/>
            </w:pPr>
          </w:p>
        </w:tc>
        <w:tc>
          <w:tcPr>
            <w:tcW w:w="1644" w:type="dxa"/>
          </w:tcPr>
          <w:p w14:paraId="46DCD852" w14:textId="77777777" w:rsidR="00910747" w:rsidRDefault="00910747">
            <w:pPr>
              <w:pStyle w:val="ConsPlusNormal"/>
            </w:pPr>
            <w:r>
              <w:t>3178790,473</w:t>
            </w:r>
          </w:p>
        </w:tc>
        <w:tc>
          <w:tcPr>
            <w:tcW w:w="1587" w:type="dxa"/>
          </w:tcPr>
          <w:p w14:paraId="2163AD77" w14:textId="77777777" w:rsidR="00910747" w:rsidRDefault="00910747">
            <w:pPr>
              <w:pStyle w:val="ConsPlusNormal"/>
            </w:pPr>
            <w:r>
              <w:t>517638,891</w:t>
            </w:r>
          </w:p>
        </w:tc>
        <w:tc>
          <w:tcPr>
            <w:tcW w:w="1644" w:type="dxa"/>
          </w:tcPr>
          <w:p w14:paraId="08026262" w14:textId="77777777" w:rsidR="00910747" w:rsidRDefault="00910747">
            <w:pPr>
              <w:pStyle w:val="ConsPlusNormal"/>
            </w:pPr>
            <w:r>
              <w:t>629929,800</w:t>
            </w:r>
          </w:p>
        </w:tc>
        <w:tc>
          <w:tcPr>
            <w:tcW w:w="1644" w:type="dxa"/>
          </w:tcPr>
          <w:p w14:paraId="5E850D43" w14:textId="77777777" w:rsidR="00910747" w:rsidRDefault="00910747">
            <w:pPr>
              <w:pStyle w:val="ConsPlusNormal"/>
            </w:pPr>
            <w:r>
              <w:t>596848,241</w:t>
            </w:r>
          </w:p>
        </w:tc>
        <w:tc>
          <w:tcPr>
            <w:tcW w:w="1644" w:type="dxa"/>
          </w:tcPr>
          <w:p w14:paraId="315A9E01" w14:textId="77777777" w:rsidR="00910747" w:rsidRDefault="00910747">
            <w:pPr>
              <w:pStyle w:val="ConsPlusNormal"/>
            </w:pPr>
            <w:r>
              <w:t>572075,565</w:t>
            </w:r>
          </w:p>
        </w:tc>
        <w:tc>
          <w:tcPr>
            <w:tcW w:w="1531" w:type="dxa"/>
          </w:tcPr>
          <w:p w14:paraId="7C6C5DF5" w14:textId="77777777" w:rsidR="00910747" w:rsidRDefault="00910747">
            <w:pPr>
              <w:pStyle w:val="ConsPlusNormal"/>
            </w:pPr>
            <w:r>
              <w:t>862297,976</w:t>
            </w:r>
          </w:p>
        </w:tc>
      </w:tr>
      <w:tr w:rsidR="00910747" w14:paraId="54588897" w14:textId="77777777">
        <w:tc>
          <w:tcPr>
            <w:tcW w:w="907" w:type="dxa"/>
            <w:vMerge/>
            <w:tcBorders>
              <w:bottom w:val="nil"/>
            </w:tcBorders>
          </w:tcPr>
          <w:p w14:paraId="70EFAFBA" w14:textId="77777777" w:rsidR="00910747" w:rsidRDefault="00910747">
            <w:pPr>
              <w:spacing w:after="1" w:line="0" w:lineRule="atLeast"/>
            </w:pPr>
          </w:p>
        </w:tc>
        <w:tc>
          <w:tcPr>
            <w:tcW w:w="2778" w:type="dxa"/>
            <w:vMerge/>
            <w:tcBorders>
              <w:bottom w:val="nil"/>
            </w:tcBorders>
          </w:tcPr>
          <w:p w14:paraId="36356450" w14:textId="77777777" w:rsidR="00910747" w:rsidRDefault="00910747">
            <w:pPr>
              <w:spacing w:after="1" w:line="0" w:lineRule="atLeast"/>
            </w:pPr>
          </w:p>
        </w:tc>
        <w:tc>
          <w:tcPr>
            <w:tcW w:w="2154" w:type="dxa"/>
            <w:vMerge/>
          </w:tcPr>
          <w:p w14:paraId="395620B6" w14:textId="77777777" w:rsidR="00910747" w:rsidRDefault="00910747">
            <w:pPr>
              <w:spacing w:after="1" w:line="0" w:lineRule="atLeast"/>
            </w:pPr>
          </w:p>
        </w:tc>
        <w:tc>
          <w:tcPr>
            <w:tcW w:w="2438" w:type="dxa"/>
          </w:tcPr>
          <w:p w14:paraId="3831C32E" w14:textId="77777777" w:rsidR="00910747" w:rsidRDefault="00910747">
            <w:pPr>
              <w:pStyle w:val="ConsPlusNormal"/>
            </w:pPr>
            <w:r>
              <w:t>консолидированные бюджеты муниципальных образований</w:t>
            </w:r>
          </w:p>
        </w:tc>
        <w:tc>
          <w:tcPr>
            <w:tcW w:w="964" w:type="dxa"/>
          </w:tcPr>
          <w:p w14:paraId="6819861D" w14:textId="77777777" w:rsidR="00910747" w:rsidRDefault="00910747">
            <w:pPr>
              <w:pStyle w:val="ConsPlusNormal"/>
            </w:pPr>
          </w:p>
        </w:tc>
        <w:tc>
          <w:tcPr>
            <w:tcW w:w="794" w:type="dxa"/>
          </w:tcPr>
          <w:p w14:paraId="363AEE89" w14:textId="77777777" w:rsidR="00910747" w:rsidRDefault="00910747">
            <w:pPr>
              <w:pStyle w:val="ConsPlusNormal"/>
            </w:pPr>
          </w:p>
        </w:tc>
        <w:tc>
          <w:tcPr>
            <w:tcW w:w="2098" w:type="dxa"/>
          </w:tcPr>
          <w:p w14:paraId="0DDDDC1C" w14:textId="77777777" w:rsidR="00910747" w:rsidRDefault="00910747">
            <w:pPr>
              <w:pStyle w:val="ConsPlusNormal"/>
            </w:pPr>
          </w:p>
        </w:tc>
        <w:tc>
          <w:tcPr>
            <w:tcW w:w="1644" w:type="dxa"/>
          </w:tcPr>
          <w:p w14:paraId="1351C596" w14:textId="77777777" w:rsidR="00910747" w:rsidRDefault="00910747">
            <w:pPr>
              <w:pStyle w:val="ConsPlusNormal"/>
            </w:pPr>
            <w:r>
              <w:t>0,000</w:t>
            </w:r>
          </w:p>
        </w:tc>
        <w:tc>
          <w:tcPr>
            <w:tcW w:w="1587" w:type="dxa"/>
          </w:tcPr>
          <w:p w14:paraId="4315D3CC" w14:textId="77777777" w:rsidR="00910747" w:rsidRDefault="00910747">
            <w:pPr>
              <w:pStyle w:val="ConsPlusNormal"/>
            </w:pPr>
            <w:r>
              <w:t>0,000</w:t>
            </w:r>
          </w:p>
        </w:tc>
        <w:tc>
          <w:tcPr>
            <w:tcW w:w="1644" w:type="dxa"/>
          </w:tcPr>
          <w:p w14:paraId="376B1DD0" w14:textId="77777777" w:rsidR="00910747" w:rsidRDefault="00910747">
            <w:pPr>
              <w:pStyle w:val="ConsPlusNormal"/>
            </w:pPr>
            <w:r>
              <w:t>0,000</w:t>
            </w:r>
          </w:p>
        </w:tc>
        <w:tc>
          <w:tcPr>
            <w:tcW w:w="1644" w:type="dxa"/>
          </w:tcPr>
          <w:p w14:paraId="23639333" w14:textId="77777777" w:rsidR="00910747" w:rsidRDefault="00910747">
            <w:pPr>
              <w:pStyle w:val="ConsPlusNormal"/>
            </w:pPr>
            <w:r>
              <w:t>0,000</w:t>
            </w:r>
          </w:p>
        </w:tc>
        <w:tc>
          <w:tcPr>
            <w:tcW w:w="1644" w:type="dxa"/>
          </w:tcPr>
          <w:p w14:paraId="3E12CED0" w14:textId="77777777" w:rsidR="00910747" w:rsidRDefault="00910747">
            <w:pPr>
              <w:pStyle w:val="ConsPlusNormal"/>
            </w:pPr>
            <w:r>
              <w:t>0,000</w:t>
            </w:r>
          </w:p>
        </w:tc>
        <w:tc>
          <w:tcPr>
            <w:tcW w:w="1531" w:type="dxa"/>
          </w:tcPr>
          <w:p w14:paraId="7294DFBF" w14:textId="77777777" w:rsidR="00910747" w:rsidRDefault="00910747">
            <w:pPr>
              <w:pStyle w:val="ConsPlusNormal"/>
            </w:pPr>
            <w:r>
              <w:t>0,000</w:t>
            </w:r>
          </w:p>
        </w:tc>
      </w:tr>
      <w:tr w:rsidR="00910747" w14:paraId="03AA1462" w14:textId="77777777">
        <w:tc>
          <w:tcPr>
            <w:tcW w:w="907" w:type="dxa"/>
            <w:vMerge/>
            <w:tcBorders>
              <w:bottom w:val="nil"/>
            </w:tcBorders>
          </w:tcPr>
          <w:p w14:paraId="637CD967" w14:textId="77777777" w:rsidR="00910747" w:rsidRDefault="00910747">
            <w:pPr>
              <w:spacing w:after="1" w:line="0" w:lineRule="atLeast"/>
            </w:pPr>
          </w:p>
        </w:tc>
        <w:tc>
          <w:tcPr>
            <w:tcW w:w="2778" w:type="dxa"/>
            <w:vMerge/>
            <w:tcBorders>
              <w:bottom w:val="nil"/>
            </w:tcBorders>
          </w:tcPr>
          <w:p w14:paraId="47AD285F" w14:textId="77777777" w:rsidR="00910747" w:rsidRDefault="00910747">
            <w:pPr>
              <w:spacing w:after="1" w:line="0" w:lineRule="atLeast"/>
            </w:pPr>
          </w:p>
        </w:tc>
        <w:tc>
          <w:tcPr>
            <w:tcW w:w="2154" w:type="dxa"/>
            <w:vMerge/>
          </w:tcPr>
          <w:p w14:paraId="58F2AA30" w14:textId="77777777" w:rsidR="00910747" w:rsidRDefault="00910747">
            <w:pPr>
              <w:spacing w:after="1" w:line="0" w:lineRule="atLeast"/>
            </w:pPr>
          </w:p>
        </w:tc>
        <w:tc>
          <w:tcPr>
            <w:tcW w:w="2438" w:type="dxa"/>
          </w:tcPr>
          <w:p w14:paraId="7077DFEE" w14:textId="77777777" w:rsidR="00910747" w:rsidRDefault="00910747">
            <w:pPr>
              <w:pStyle w:val="ConsPlusNormal"/>
            </w:pPr>
            <w:r>
              <w:t>территориальные внебюджетные фонды</w:t>
            </w:r>
          </w:p>
        </w:tc>
        <w:tc>
          <w:tcPr>
            <w:tcW w:w="964" w:type="dxa"/>
          </w:tcPr>
          <w:p w14:paraId="41D6AE43" w14:textId="77777777" w:rsidR="00910747" w:rsidRDefault="00910747">
            <w:pPr>
              <w:pStyle w:val="ConsPlusNormal"/>
            </w:pPr>
          </w:p>
        </w:tc>
        <w:tc>
          <w:tcPr>
            <w:tcW w:w="794" w:type="dxa"/>
          </w:tcPr>
          <w:p w14:paraId="63E82378" w14:textId="77777777" w:rsidR="00910747" w:rsidRDefault="00910747">
            <w:pPr>
              <w:pStyle w:val="ConsPlusNormal"/>
            </w:pPr>
          </w:p>
        </w:tc>
        <w:tc>
          <w:tcPr>
            <w:tcW w:w="2098" w:type="dxa"/>
          </w:tcPr>
          <w:p w14:paraId="5BA59858" w14:textId="77777777" w:rsidR="00910747" w:rsidRDefault="00910747">
            <w:pPr>
              <w:pStyle w:val="ConsPlusNormal"/>
            </w:pPr>
          </w:p>
        </w:tc>
        <w:tc>
          <w:tcPr>
            <w:tcW w:w="1644" w:type="dxa"/>
          </w:tcPr>
          <w:p w14:paraId="7AD25B6E" w14:textId="77777777" w:rsidR="00910747" w:rsidRDefault="00910747">
            <w:pPr>
              <w:pStyle w:val="ConsPlusNormal"/>
            </w:pPr>
            <w:r>
              <w:t>0,000</w:t>
            </w:r>
          </w:p>
        </w:tc>
        <w:tc>
          <w:tcPr>
            <w:tcW w:w="1587" w:type="dxa"/>
          </w:tcPr>
          <w:p w14:paraId="730A87A4" w14:textId="77777777" w:rsidR="00910747" w:rsidRDefault="00910747">
            <w:pPr>
              <w:pStyle w:val="ConsPlusNormal"/>
            </w:pPr>
            <w:r>
              <w:t>0,000</w:t>
            </w:r>
          </w:p>
        </w:tc>
        <w:tc>
          <w:tcPr>
            <w:tcW w:w="1644" w:type="dxa"/>
          </w:tcPr>
          <w:p w14:paraId="76028201" w14:textId="77777777" w:rsidR="00910747" w:rsidRDefault="00910747">
            <w:pPr>
              <w:pStyle w:val="ConsPlusNormal"/>
            </w:pPr>
            <w:r>
              <w:t>0,000</w:t>
            </w:r>
          </w:p>
        </w:tc>
        <w:tc>
          <w:tcPr>
            <w:tcW w:w="1644" w:type="dxa"/>
          </w:tcPr>
          <w:p w14:paraId="59426210" w14:textId="77777777" w:rsidR="00910747" w:rsidRDefault="00910747">
            <w:pPr>
              <w:pStyle w:val="ConsPlusNormal"/>
            </w:pPr>
            <w:r>
              <w:t>0,000</w:t>
            </w:r>
          </w:p>
        </w:tc>
        <w:tc>
          <w:tcPr>
            <w:tcW w:w="1644" w:type="dxa"/>
          </w:tcPr>
          <w:p w14:paraId="62B8E9D6" w14:textId="77777777" w:rsidR="00910747" w:rsidRDefault="00910747">
            <w:pPr>
              <w:pStyle w:val="ConsPlusNormal"/>
            </w:pPr>
            <w:r>
              <w:t>0,000</w:t>
            </w:r>
          </w:p>
        </w:tc>
        <w:tc>
          <w:tcPr>
            <w:tcW w:w="1531" w:type="dxa"/>
          </w:tcPr>
          <w:p w14:paraId="6AEF9167" w14:textId="77777777" w:rsidR="00910747" w:rsidRDefault="00910747">
            <w:pPr>
              <w:pStyle w:val="ConsPlusNormal"/>
            </w:pPr>
            <w:r>
              <w:t>0,000</w:t>
            </w:r>
          </w:p>
        </w:tc>
      </w:tr>
      <w:tr w:rsidR="00910747" w14:paraId="234AF51F" w14:textId="77777777">
        <w:tc>
          <w:tcPr>
            <w:tcW w:w="907" w:type="dxa"/>
            <w:vMerge/>
            <w:tcBorders>
              <w:bottom w:val="nil"/>
            </w:tcBorders>
          </w:tcPr>
          <w:p w14:paraId="2EDC9FBC" w14:textId="77777777" w:rsidR="00910747" w:rsidRDefault="00910747">
            <w:pPr>
              <w:spacing w:after="1" w:line="0" w:lineRule="atLeast"/>
            </w:pPr>
          </w:p>
        </w:tc>
        <w:tc>
          <w:tcPr>
            <w:tcW w:w="2778" w:type="dxa"/>
            <w:vMerge/>
            <w:tcBorders>
              <w:bottom w:val="nil"/>
            </w:tcBorders>
          </w:tcPr>
          <w:p w14:paraId="60E8C89C" w14:textId="77777777" w:rsidR="00910747" w:rsidRDefault="00910747">
            <w:pPr>
              <w:spacing w:after="1" w:line="0" w:lineRule="atLeast"/>
            </w:pPr>
          </w:p>
        </w:tc>
        <w:tc>
          <w:tcPr>
            <w:tcW w:w="2154" w:type="dxa"/>
            <w:vMerge/>
          </w:tcPr>
          <w:p w14:paraId="5D64F64A" w14:textId="77777777" w:rsidR="00910747" w:rsidRDefault="00910747">
            <w:pPr>
              <w:spacing w:after="1" w:line="0" w:lineRule="atLeast"/>
            </w:pPr>
          </w:p>
        </w:tc>
        <w:tc>
          <w:tcPr>
            <w:tcW w:w="2438" w:type="dxa"/>
          </w:tcPr>
          <w:p w14:paraId="05496B20" w14:textId="77777777" w:rsidR="00910747" w:rsidRDefault="00910747">
            <w:pPr>
              <w:pStyle w:val="ConsPlusNormal"/>
            </w:pPr>
            <w:r>
              <w:t>юридические лица</w:t>
            </w:r>
          </w:p>
        </w:tc>
        <w:tc>
          <w:tcPr>
            <w:tcW w:w="964" w:type="dxa"/>
          </w:tcPr>
          <w:p w14:paraId="6C9F4FDD" w14:textId="77777777" w:rsidR="00910747" w:rsidRDefault="00910747">
            <w:pPr>
              <w:pStyle w:val="ConsPlusNormal"/>
            </w:pPr>
          </w:p>
        </w:tc>
        <w:tc>
          <w:tcPr>
            <w:tcW w:w="794" w:type="dxa"/>
          </w:tcPr>
          <w:p w14:paraId="36C7B5B1" w14:textId="77777777" w:rsidR="00910747" w:rsidRDefault="00910747">
            <w:pPr>
              <w:pStyle w:val="ConsPlusNormal"/>
            </w:pPr>
          </w:p>
        </w:tc>
        <w:tc>
          <w:tcPr>
            <w:tcW w:w="2098" w:type="dxa"/>
          </w:tcPr>
          <w:p w14:paraId="26920A10" w14:textId="77777777" w:rsidR="00910747" w:rsidRDefault="00910747">
            <w:pPr>
              <w:pStyle w:val="ConsPlusNormal"/>
            </w:pPr>
          </w:p>
        </w:tc>
        <w:tc>
          <w:tcPr>
            <w:tcW w:w="1644" w:type="dxa"/>
          </w:tcPr>
          <w:p w14:paraId="4B98DB95" w14:textId="77777777" w:rsidR="00910747" w:rsidRDefault="00910747">
            <w:pPr>
              <w:pStyle w:val="ConsPlusNormal"/>
            </w:pPr>
            <w:r>
              <w:t>0,000</w:t>
            </w:r>
          </w:p>
        </w:tc>
        <w:tc>
          <w:tcPr>
            <w:tcW w:w="1587" w:type="dxa"/>
          </w:tcPr>
          <w:p w14:paraId="422CBFD1" w14:textId="77777777" w:rsidR="00910747" w:rsidRDefault="00910747">
            <w:pPr>
              <w:pStyle w:val="ConsPlusNormal"/>
            </w:pPr>
            <w:r>
              <w:t>0,000</w:t>
            </w:r>
          </w:p>
        </w:tc>
        <w:tc>
          <w:tcPr>
            <w:tcW w:w="1644" w:type="dxa"/>
          </w:tcPr>
          <w:p w14:paraId="49C782DA" w14:textId="77777777" w:rsidR="00910747" w:rsidRDefault="00910747">
            <w:pPr>
              <w:pStyle w:val="ConsPlusNormal"/>
            </w:pPr>
            <w:r>
              <w:t>0,000</w:t>
            </w:r>
          </w:p>
        </w:tc>
        <w:tc>
          <w:tcPr>
            <w:tcW w:w="1644" w:type="dxa"/>
          </w:tcPr>
          <w:p w14:paraId="05F3BB71" w14:textId="77777777" w:rsidR="00910747" w:rsidRDefault="00910747">
            <w:pPr>
              <w:pStyle w:val="ConsPlusNormal"/>
            </w:pPr>
            <w:r>
              <w:t>0,000</w:t>
            </w:r>
          </w:p>
        </w:tc>
        <w:tc>
          <w:tcPr>
            <w:tcW w:w="1644" w:type="dxa"/>
          </w:tcPr>
          <w:p w14:paraId="726A9425" w14:textId="77777777" w:rsidR="00910747" w:rsidRDefault="00910747">
            <w:pPr>
              <w:pStyle w:val="ConsPlusNormal"/>
            </w:pPr>
            <w:r>
              <w:t>0,000</w:t>
            </w:r>
          </w:p>
        </w:tc>
        <w:tc>
          <w:tcPr>
            <w:tcW w:w="1531" w:type="dxa"/>
          </w:tcPr>
          <w:p w14:paraId="7DC2552F" w14:textId="77777777" w:rsidR="00910747" w:rsidRDefault="00910747">
            <w:pPr>
              <w:pStyle w:val="ConsPlusNormal"/>
            </w:pPr>
            <w:r>
              <w:t>0,000</w:t>
            </w:r>
          </w:p>
        </w:tc>
      </w:tr>
      <w:tr w:rsidR="00910747" w14:paraId="497369E7" w14:textId="77777777">
        <w:tc>
          <w:tcPr>
            <w:tcW w:w="907" w:type="dxa"/>
            <w:vMerge/>
            <w:tcBorders>
              <w:bottom w:val="nil"/>
            </w:tcBorders>
          </w:tcPr>
          <w:p w14:paraId="0DAA6248" w14:textId="77777777" w:rsidR="00910747" w:rsidRDefault="00910747">
            <w:pPr>
              <w:spacing w:after="1" w:line="0" w:lineRule="atLeast"/>
            </w:pPr>
          </w:p>
        </w:tc>
        <w:tc>
          <w:tcPr>
            <w:tcW w:w="2778" w:type="dxa"/>
            <w:vMerge/>
            <w:tcBorders>
              <w:bottom w:val="nil"/>
            </w:tcBorders>
          </w:tcPr>
          <w:p w14:paraId="5C892A96" w14:textId="77777777" w:rsidR="00910747" w:rsidRDefault="00910747">
            <w:pPr>
              <w:spacing w:after="1" w:line="0" w:lineRule="atLeast"/>
            </w:pPr>
          </w:p>
        </w:tc>
        <w:tc>
          <w:tcPr>
            <w:tcW w:w="2154" w:type="dxa"/>
            <w:vMerge w:val="restart"/>
          </w:tcPr>
          <w:p w14:paraId="1533B2CF" w14:textId="77777777" w:rsidR="00910747" w:rsidRDefault="00910747">
            <w:pPr>
              <w:pStyle w:val="ConsPlusNormal"/>
            </w:pPr>
            <w:r>
              <w:t>Министерство образования и науки области</w:t>
            </w:r>
          </w:p>
        </w:tc>
        <w:tc>
          <w:tcPr>
            <w:tcW w:w="2438" w:type="dxa"/>
          </w:tcPr>
          <w:p w14:paraId="7B5F5B67" w14:textId="77777777" w:rsidR="00910747" w:rsidRDefault="00910747">
            <w:pPr>
              <w:pStyle w:val="ConsPlusNormal"/>
            </w:pPr>
            <w:r>
              <w:t>Всего</w:t>
            </w:r>
          </w:p>
        </w:tc>
        <w:tc>
          <w:tcPr>
            <w:tcW w:w="964" w:type="dxa"/>
          </w:tcPr>
          <w:p w14:paraId="14428511" w14:textId="77777777" w:rsidR="00910747" w:rsidRDefault="00910747">
            <w:pPr>
              <w:pStyle w:val="ConsPlusNormal"/>
            </w:pPr>
          </w:p>
        </w:tc>
        <w:tc>
          <w:tcPr>
            <w:tcW w:w="794" w:type="dxa"/>
          </w:tcPr>
          <w:p w14:paraId="56F7A063" w14:textId="77777777" w:rsidR="00910747" w:rsidRDefault="00910747">
            <w:pPr>
              <w:pStyle w:val="ConsPlusNormal"/>
            </w:pPr>
          </w:p>
        </w:tc>
        <w:tc>
          <w:tcPr>
            <w:tcW w:w="2098" w:type="dxa"/>
          </w:tcPr>
          <w:p w14:paraId="74D0CD2E" w14:textId="77777777" w:rsidR="00910747" w:rsidRDefault="00910747">
            <w:pPr>
              <w:pStyle w:val="ConsPlusNormal"/>
            </w:pPr>
          </w:p>
        </w:tc>
        <w:tc>
          <w:tcPr>
            <w:tcW w:w="1644" w:type="dxa"/>
          </w:tcPr>
          <w:p w14:paraId="095C480A" w14:textId="77777777" w:rsidR="00910747" w:rsidRDefault="00910747">
            <w:pPr>
              <w:pStyle w:val="ConsPlusNormal"/>
            </w:pPr>
            <w:r>
              <w:t>0,000</w:t>
            </w:r>
          </w:p>
        </w:tc>
        <w:tc>
          <w:tcPr>
            <w:tcW w:w="1587" w:type="dxa"/>
          </w:tcPr>
          <w:p w14:paraId="34445185" w14:textId="77777777" w:rsidR="00910747" w:rsidRDefault="00910747">
            <w:pPr>
              <w:pStyle w:val="ConsPlusNormal"/>
            </w:pPr>
            <w:r>
              <w:t>0,000</w:t>
            </w:r>
          </w:p>
        </w:tc>
        <w:tc>
          <w:tcPr>
            <w:tcW w:w="1644" w:type="dxa"/>
          </w:tcPr>
          <w:p w14:paraId="3BF82366" w14:textId="77777777" w:rsidR="00910747" w:rsidRDefault="00910747">
            <w:pPr>
              <w:pStyle w:val="ConsPlusNormal"/>
            </w:pPr>
            <w:r>
              <w:t>0,000</w:t>
            </w:r>
          </w:p>
        </w:tc>
        <w:tc>
          <w:tcPr>
            <w:tcW w:w="1644" w:type="dxa"/>
          </w:tcPr>
          <w:p w14:paraId="3972CFDB" w14:textId="77777777" w:rsidR="00910747" w:rsidRDefault="00910747">
            <w:pPr>
              <w:pStyle w:val="ConsPlusNormal"/>
            </w:pPr>
            <w:r>
              <w:t>0,000</w:t>
            </w:r>
          </w:p>
        </w:tc>
        <w:tc>
          <w:tcPr>
            <w:tcW w:w="1644" w:type="dxa"/>
          </w:tcPr>
          <w:p w14:paraId="049CC932" w14:textId="77777777" w:rsidR="00910747" w:rsidRDefault="00910747">
            <w:pPr>
              <w:pStyle w:val="ConsPlusNormal"/>
            </w:pPr>
            <w:r>
              <w:t>0,000</w:t>
            </w:r>
          </w:p>
        </w:tc>
        <w:tc>
          <w:tcPr>
            <w:tcW w:w="1531" w:type="dxa"/>
          </w:tcPr>
          <w:p w14:paraId="0DDF4554" w14:textId="77777777" w:rsidR="00910747" w:rsidRDefault="00910747">
            <w:pPr>
              <w:pStyle w:val="ConsPlusNormal"/>
            </w:pPr>
            <w:r>
              <w:t>0,000</w:t>
            </w:r>
          </w:p>
        </w:tc>
      </w:tr>
      <w:tr w:rsidR="00910747" w14:paraId="560B38CC" w14:textId="77777777">
        <w:tc>
          <w:tcPr>
            <w:tcW w:w="907" w:type="dxa"/>
            <w:vMerge/>
            <w:tcBorders>
              <w:bottom w:val="nil"/>
            </w:tcBorders>
          </w:tcPr>
          <w:p w14:paraId="6BB29A35" w14:textId="77777777" w:rsidR="00910747" w:rsidRDefault="00910747">
            <w:pPr>
              <w:spacing w:after="1" w:line="0" w:lineRule="atLeast"/>
            </w:pPr>
          </w:p>
        </w:tc>
        <w:tc>
          <w:tcPr>
            <w:tcW w:w="2778" w:type="dxa"/>
            <w:vMerge/>
            <w:tcBorders>
              <w:bottom w:val="nil"/>
            </w:tcBorders>
          </w:tcPr>
          <w:p w14:paraId="3DD2D48C" w14:textId="77777777" w:rsidR="00910747" w:rsidRDefault="00910747">
            <w:pPr>
              <w:spacing w:after="1" w:line="0" w:lineRule="atLeast"/>
            </w:pPr>
          </w:p>
        </w:tc>
        <w:tc>
          <w:tcPr>
            <w:tcW w:w="2154" w:type="dxa"/>
            <w:vMerge/>
          </w:tcPr>
          <w:p w14:paraId="5C30CAE9" w14:textId="77777777" w:rsidR="00910747" w:rsidRDefault="00910747">
            <w:pPr>
              <w:spacing w:after="1" w:line="0" w:lineRule="atLeast"/>
            </w:pPr>
          </w:p>
        </w:tc>
        <w:tc>
          <w:tcPr>
            <w:tcW w:w="2438" w:type="dxa"/>
          </w:tcPr>
          <w:p w14:paraId="56E5347E" w14:textId="77777777" w:rsidR="00910747" w:rsidRDefault="00910747">
            <w:pPr>
              <w:pStyle w:val="ConsPlusNormal"/>
            </w:pPr>
            <w:r>
              <w:t>федеральный бюджет</w:t>
            </w:r>
          </w:p>
        </w:tc>
        <w:tc>
          <w:tcPr>
            <w:tcW w:w="964" w:type="dxa"/>
          </w:tcPr>
          <w:p w14:paraId="321BBC89" w14:textId="77777777" w:rsidR="00910747" w:rsidRDefault="00910747">
            <w:pPr>
              <w:pStyle w:val="ConsPlusNormal"/>
            </w:pPr>
          </w:p>
        </w:tc>
        <w:tc>
          <w:tcPr>
            <w:tcW w:w="794" w:type="dxa"/>
          </w:tcPr>
          <w:p w14:paraId="6D1CA9C9" w14:textId="77777777" w:rsidR="00910747" w:rsidRDefault="00910747">
            <w:pPr>
              <w:pStyle w:val="ConsPlusNormal"/>
            </w:pPr>
          </w:p>
        </w:tc>
        <w:tc>
          <w:tcPr>
            <w:tcW w:w="2098" w:type="dxa"/>
          </w:tcPr>
          <w:p w14:paraId="7FAA71F0" w14:textId="77777777" w:rsidR="00910747" w:rsidRDefault="00910747">
            <w:pPr>
              <w:pStyle w:val="ConsPlusNormal"/>
            </w:pPr>
          </w:p>
        </w:tc>
        <w:tc>
          <w:tcPr>
            <w:tcW w:w="1644" w:type="dxa"/>
          </w:tcPr>
          <w:p w14:paraId="48E1F002" w14:textId="77777777" w:rsidR="00910747" w:rsidRDefault="00910747">
            <w:pPr>
              <w:pStyle w:val="ConsPlusNormal"/>
            </w:pPr>
            <w:r>
              <w:t>0,000</w:t>
            </w:r>
          </w:p>
        </w:tc>
        <w:tc>
          <w:tcPr>
            <w:tcW w:w="1587" w:type="dxa"/>
          </w:tcPr>
          <w:p w14:paraId="1EC16541" w14:textId="77777777" w:rsidR="00910747" w:rsidRDefault="00910747">
            <w:pPr>
              <w:pStyle w:val="ConsPlusNormal"/>
            </w:pPr>
            <w:r>
              <w:t>0,000</w:t>
            </w:r>
          </w:p>
        </w:tc>
        <w:tc>
          <w:tcPr>
            <w:tcW w:w="1644" w:type="dxa"/>
          </w:tcPr>
          <w:p w14:paraId="7C5630FF" w14:textId="77777777" w:rsidR="00910747" w:rsidRDefault="00910747">
            <w:pPr>
              <w:pStyle w:val="ConsPlusNormal"/>
            </w:pPr>
            <w:r>
              <w:t>0,000</w:t>
            </w:r>
          </w:p>
        </w:tc>
        <w:tc>
          <w:tcPr>
            <w:tcW w:w="1644" w:type="dxa"/>
          </w:tcPr>
          <w:p w14:paraId="11A2A44B" w14:textId="77777777" w:rsidR="00910747" w:rsidRDefault="00910747">
            <w:pPr>
              <w:pStyle w:val="ConsPlusNormal"/>
            </w:pPr>
            <w:r>
              <w:t>0,000</w:t>
            </w:r>
          </w:p>
        </w:tc>
        <w:tc>
          <w:tcPr>
            <w:tcW w:w="1644" w:type="dxa"/>
          </w:tcPr>
          <w:p w14:paraId="27859C40" w14:textId="77777777" w:rsidR="00910747" w:rsidRDefault="00910747">
            <w:pPr>
              <w:pStyle w:val="ConsPlusNormal"/>
            </w:pPr>
            <w:r>
              <w:t>0,000</w:t>
            </w:r>
          </w:p>
        </w:tc>
        <w:tc>
          <w:tcPr>
            <w:tcW w:w="1531" w:type="dxa"/>
          </w:tcPr>
          <w:p w14:paraId="4BC81645" w14:textId="77777777" w:rsidR="00910747" w:rsidRDefault="00910747">
            <w:pPr>
              <w:pStyle w:val="ConsPlusNormal"/>
            </w:pPr>
            <w:r>
              <w:t>0,000</w:t>
            </w:r>
          </w:p>
        </w:tc>
      </w:tr>
      <w:tr w:rsidR="00910747" w14:paraId="7C576A3B" w14:textId="77777777">
        <w:tc>
          <w:tcPr>
            <w:tcW w:w="907" w:type="dxa"/>
            <w:vMerge/>
            <w:tcBorders>
              <w:bottom w:val="nil"/>
            </w:tcBorders>
          </w:tcPr>
          <w:p w14:paraId="078EBAE3" w14:textId="77777777" w:rsidR="00910747" w:rsidRDefault="00910747">
            <w:pPr>
              <w:spacing w:after="1" w:line="0" w:lineRule="atLeast"/>
            </w:pPr>
          </w:p>
        </w:tc>
        <w:tc>
          <w:tcPr>
            <w:tcW w:w="2778" w:type="dxa"/>
            <w:vMerge/>
            <w:tcBorders>
              <w:bottom w:val="nil"/>
            </w:tcBorders>
          </w:tcPr>
          <w:p w14:paraId="09A4429A" w14:textId="77777777" w:rsidR="00910747" w:rsidRDefault="00910747">
            <w:pPr>
              <w:spacing w:after="1" w:line="0" w:lineRule="atLeast"/>
            </w:pPr>
          </w:p>
        </w:tc>
        <w:tc>
          <w:tcPr>
            <w:tcW w:w="2154" w:type="dxa"/>
            <w:vMerge/>
          </w:tcPr>
          <w:p w14:paraId="7D9BC0E5" w14:textId="77777777" w:rsidR="00910747" w:rsidRDefault="00910747">
            <w:pPr>
              <w:spacing w:after="1" w:line="0" w:lineRule="atLeast"/>
            </w:pPr>
          </w:p>
        </w:tc>
        <w:tc>
          <w:tcPr>
            <w:tcW w:w="2438" w:type="dxa"/>
          </w:tcPr>
          <w:p w14:paraId="5B43FECF" w14:textId="77777777" w:rsidR="00910747" w:rsidRDefault="00910747">
            <w:pPr>
              <w:pStyle w:val="ConsPlusNormal"/>
            </w:pPr>
            <w:r>
              <w:t>областной бюджет</w:t>
            </w:r>
          </w:p>
        </w:tc>
        <w:tc>
          <w:tcPr>
            <w:tcW w:w="964" w:type="dxa"/>
          </w:tcPr>
          <w:p w14:paraId="5A934182" w14:textId="77777777" w:rsidR="00910747" w:rsidRDefault="00910747">
            <w:pPr>
              <w:pStyle w:val="ConsPlusNormal"/>
            </w:pPr>
          </w:p>
        </w:tc>
        <w:tc>
          <w:tcPr>
            <w:tcW w:w="794" w:type="dxa"/>
          </w:tcPr>
          <w:p w14:paraId="5E451129" w14:textId="77777777" w:rsidR="00910747" w:rsidRDefault="00910747">
            <w:pPr>
              <w:pStyle w:val="ConsPlusNormal"/>
            </w:pPr>
          </w:p>
        </w:tc>
        <w:tc>
          <w:tcPr>
            <w:tcW w:w="2098" w:type="dxa"/>
          </w:tcPr>
          <w:p w14:paraId="1AB0322E" w14:textId="77777777" w:rsidR="00910747" w:rsidRDefault="00910747">
            <w:pPr>
              <w:pStyle w:val="ConsPlusNormal"/>
            </w:pPr>
          </w:p>
        </w:tc>
        <w:tc>
          <w:tcPr>
            <w:tcW w:w="1644" w:type="dxa"/>
          </w:tcPr>
          <w:p w14:paraId="7481D1D8" w14:textId="77777777" w:rsidR="00910747" w:rsidRDefault="00910747">
            <w:pPr>
              <w:pStyle w:val="ConsPlusNormal"/>
            </w:pPr>
            <w:r>
              <w:t>0,000</w:t>
            </w:r>
          </w:p>
        </w:tc>
        <w:tc>
          <w:tcPr>
            <w:tcW w:w="1587" w:type="dxa"/>
          </w:tcPr>
          <w:p w14:paraId="335C4215" w14:textId="77777777" w:rsidR="00910747" w:rsidRDefault="00910747">
            <w:pPr>
              <w:pStyle w:val="ConsPlusNormal"/>
            </w:pPr>
            <w:r>
              <w:t>0,000</w:t>
            </w:r>
          </w:p>
        </w:tc>
        <w:tc>
          <w:tcPr>
            <w:tcW w:w="1644" w:type="dxa"/>
          </w:tcPr>
          <w:p w14:paraId="755FE7C8" w14:textId="77777777" w:rsidR="00910747" w:rsidRDefault="00910747">
            <w:pPr>
              <w:pStyle w:val="ConsPlusNormal"/>
            </w:pPr>
            <w:r>
              <w:t>0,000</w:t>
            </w:r>
          </w:p>
        </w:tc>
        <w:tc>
          <w:tcPr>
            <w:tcW w:w="1644" w:type="dxa"/>
          </w:tcPr>
          <w:p w14:paraId="7B4BE0C9" w14:textId="77777777" w:rsidR="00910747" w:rsidRDefault="00910747">
            <w:pPr>
              <w:pStyle w:val="ConsPlusNormal"/>
            </w:pPr>
            <w:r>
              <w:t>0,000</w:t>
            </w:r>
          </w:p>
        </w:tc>
        <w:tc>
          <w:tcPr>
            <w:tcW w:w="1644" w:type="dxa"/>
          </w:tcPr>
          <w:p w14:paraId="28FB660C" w14:textId="77777777" w:rsidR="00910747" w:rsidRDefault="00910747">
            <w:pPr>
              <w:pStyle w:val="ConsPlusNormal"/>
            </w:pPr>
            <w:r>
              <w:t>0,000</w:t>
            </w:r>
          </w:p>
        </w:tc>
        <w:tc>
          <w:tcPr>
            <w:tcW w:w="1531" w:type="dxa"/>
          </w:tcPr>
          <w:p w14:paraId="4F86AAE8" w14:textId="77777777" w:rsidR="00910747" w:rsidRDefault="00910747">
            <w:pPr>
              <w:pStyle w:val="ConsPlusNormal"/>
            </w:pPr>
            <w:r>
              <w:t>0,000</w:t>
            </w:r>
          </w:p>
        </w:tc>
      </w:tr>
      <w:tr w:rsidR="00910747" w14:paraId="7945EE88" w14:textId="77777777">
        <w:tc>
          <w:tcPr>
            <w:tcW w:w="907" w:type="dxa"/>
            <w:vMerge/>
            <w:tcBorders>
              <w:bottom w:val="nil"/>
            </w:tcBorders>
          </w:tcPr>
          <w:p w14:paraId="4093657A" w14:textId="77777777" w:rsidR="00910747" w:rsidRDefault="00910747">
            <w:pPr>
              <w:spacing w:after="1" w:line="0" w:lineRule="atLeast"/>
            </w:pPr>
          </w:p>
        </w:tc>
        <w:tc>
          <w:tcPr>
            <w:tcW w:w="2778" w:type="dxa"/>
            <w:vMerge/>
            <w:tcBorders>
              <w:bottom w:val="nil"/>
            </w:tcBorders>
          </w:tcPr>
          <w:p w14:paraId="71A8BF87" w14:textId="77777777" w:rsidR="00910747" w:rsidRDefault="00910747">
            <w:pPr>
              <w:spacing w:after="1" w:line="0" w:lineRule="atLeast"/>
            </w:pPr>
          </w:p>
        </w:tc>
        <w:tc>
          <w:tcPr>
            <w:tcW w:w="2154" w:type="dxa"/>
            <w:vMerge/>
          </w:tcPr>
          <w:p w14:paraId="71C87F72" w14:textId="77777777" w:rsidR="00910747" w:rsidRDefault="00910747">
            <w:pPr>
              <w:spacing w:after="1" w:line="0" w:lineRule="atLeast"/>
            </w:pPr>
          </w:p>
        </w:tc>
        <w:tc>
          <w:tcPr>
            <w:tcW w:w="2438" w:type="dxa"/>
          </w:tcPr>
          <w:p w14:paraId="33CE3DB6" w14:textId="77777777" w:rsidR="00910747" w:rsidRDefault="00910747">
            <w:pPr>
              <w:pStyle w:val="ConsPlusNormal"/>
            </w:pPr>
            <w:r>
              <w:t>консолидированные бюджеты муниципальных образований</w:t>
            </w:r>
          </w:p>
        </w:tc>
        <w:tc>
          <w:tcPr>
            <w:tcW w:w="964" w:type="dxa"/>
          </w:tcPr>
          <w:p w14:paraId="0A224E5B" w14:textId="77777777" w:rsidR="00910747" w:rsidRDefault="00910747">
            <w:pPr>
              <w:pStyle w:val="ConsPlusNormal"/>
            </w:pPr>
          </w:p>
        </w:tc>
        <w:tc>
          <w:tcPr>
            <w:tcW w:w="794" w:type="dxa"/>
          </w:tcPr>
          <w:p w14:paraId="6124A75D" w14:textId="77777777" w:rsidR="00910747" w:rsidRDefault="00910747">
            <w:pPr>
              <w:pStyle w:val="ConsPlusNormal"/>
            </w:pPr>
          </w:p>
        </w:tc>
        <w:tc>
          <w:tcPr>
            <w:tcW w:w="2098" w:type="dxa"/>
          </w:tcPr>
          <w:p w14:paraId="56357E5D" w14:textId="77777777" w:rsidR="00910747" w:rsidRDefault="00910747">
            <w:pPr>
              <w:pStyle w:val="ConsPlusNormal"/>
            </w:pPr>
          </w:p>
        </w:tc>
        <w:tc>
          <w:tcPr>
            <w:tcW w:w="1644" w:type="dxa"/>
          </w:tcPr>
          <w:p w14:paraId="5D3D9EFC" w14:textId="77777777" w:rsidR="00910747" w:rsidRDefault="00910747">
            <w:pPr>
              <w:pStyle w:val="ConsPlusNormal"/>
            </w:pPr>
            <w:r>
              <w:t>0,000</w:t>
            </w:r>
          </w:p>
        </w:tc>
        <w:tc>
          <w:tcPr>
            <w:tcW w:w="1587" w:type="dxa"/>
          </w:tcPr>
          <w:p w14:paraId="2009044A" w14:textId="77777777" w:rsidR="00910747" w:rsidRDefault="00910747">
            <w:pPr>
              <w:pStyle w:val="ConsPlusNormal"/>
            </w:pPr>
            <w:r>
              <w:t>0,000</w:t>
            </w:r>
          </w:p>
        </w:tc>
        <w:tc>
          <w:tcPr>
            <w:tcW w:w="1644" w:type="dxa"/>
          </w:tcPr>
          <w:p w14:paraId="14F63D16" w14:textId="77777777" w:rsidR="00910747" w:rsidRDefault="00910747">
            <w:pPr>
              <w:pStyle w:val="ConsPlusNormal"/>
            </w:pPr>
            <w:r>
              <w:t>0,000</w:t>
            </w:r>
          </w:p>
        </w:tc>
        <w:tc>
          <w:tcPr>
            <w:tcW w:w="1644" w:type="dxa"/>
          </w:tcPr>
          <w:p w14:paraId="4592434B" w14:textId="77777777" w:rsidR="00910747" w:rsidRDefault="00910747">
            <w:pPr>
              <w:pStyle w:val="ConsPlusNormal"/>
            </w:pPr>
            <w:r>
              <w:t>0,000</w:t>
            </w:r>
          </w:p>
        </w:tc>
        <w:tc>
          <w:tcPr>
            <w:tcW w:w="1644" w:type="dxa"/>
          </w:tcPr>
          <w:p w14:paraId="172C66F8" w14:textId="77777777" w:rsidR="00910747" w:rsidRDefault="00910747">
            <w:pPr>
              <w:pStyle w:val="ConsPlusNormal"/>
            </w:pPr>
            <w:r>
              <w:t>0,000</w:t>
            </w:r>
          </w:p>
        </w:tc>
        <w:tc>
          <w:tcPr>
            <w:tcW w:w="1531" w:type="dxa"/>
          </w:tcPr>
          <w:p w14:paraId="1D76FFF4" w14:textId="77777777" w:rsidR="00910747" w:rsidRDefault="00910747">
            <w:pPr>
              <w:pStyle w:val="ConsPlusNormal"/>
            </w:pPr>
            <w:r>
              <w:t>0,000</w:t>
            </w:r>
          </w:p>
        </w:tc>
      </w:tr>
      <w:tr w:rsidR="00910747" w14:paraId="40518DA4" w14:textId="77777777">
        <w:tc>
          <w:tcPr>
            <w:tcW w:w="907" w:type="dxa"/>
            <w:vMerge/>
            <w:tcBorders>
              <w:bottom w:val="nil"/>
            </w:tcBorders>
          </w:tcPr>
          <w:p w14:paraId="0ADCCEC5" w14:textId="77777777" w:rsidR="00910747" w:rsidRDefault="00910747">
            <w:pPr>
              <w:spacing w:after="1" w:line="0" w:lineRule="atLeast"/>
            </w:pPr>
          </w:p>
        </w:tc>
        <w:tc>
          <w:tcPr>
            <w:tcW w:w="2778" w:type="dxa"/>
            <w:vMerge/>
            <w:tcBorders>
              <w:bottom w:val="nil"/>
            </w:tcBorders>
          </w:tcPr>
          <w:p w14:paraId="53F51CAE" w14:textId="77777777" w:rsidR="00910747" w:rsidRDefault="00910747">
            <w:pPr>
              <w:spacing w:after="1" w:line="0" w:lineRule="atLeast"/>
            </w:pPr>
          </w:p>
        </w:tc>
        <w:tc>
          <w:tcPr>
            <w:tcW w:w="2154" w:type="dxa"/>
            <w:vMerge/>
          </w:tcPr>
          <w:p w14:paraId="7D5A1321" w14:textId="77777777" w:rsidR="00910747" w:rsidRDefault="00910747">
            <w:pPr>
              <w:spacing w:after="1" w:line="0" w:lineRule="atLeast"/>
            </w:pPr>
          </w:p>
        </w:tc>
        <w:tc>
          <w:tcPr>
            <w:tcW w:w="2438" w:type="dxa"/>
          </w:tcPr>
          <w:p w14:paraId="039CC39E" w14:textId="77777777" w:rsidR="00910747" w:rsidRDefault="00910747">
            <w:pPr>
              <w:pStyle w:val="ConsPlusNormal"/>
            </w:pPr>
            <w:r>
              <w:t>территориальные внебюджетные фонды</w:t>
            </w:r>
          </w:p>
        </w:tc>
        <w:tc>
          <w:tcPr>
            <w:tcW w:w="964" w:type="dxa"/>
          </w:tcPr>
          <w:p w14:paraId="300923CB" w14:textId="77777777" w:rsidR="00910747" w:rsidRDefault="00910747">
            <w:pPr>
              <w:pStyle w:val="ConsPlusNormal"/>
            </w:pPr>
          </w:p>
        </w:tc>
        <w:tc>
          <w:tcPr>
            <w:tcW w:w="794" w:type="dxa"/>
          </w:tcPr>
          <w:p w14:paraId="69AF00B4" w14:textId="77777777" w:rsidR="00910747" w:rsidRDefault="00910747">
            <w:pPr>
              <w:pStyle w:val="ConsPlusNormal"/>
            </w:pPr>
          </w:p>
        </w:tc>
        <w:tc>
          <w:tcPr>
            <w:tcW w:w="2098" w:type="dxa"/>
          </w:tcPr>
          <w:p w14:paraId="79BAF10C" w14:textId="77777777" w:rsidR="00910747" w:rsidRDefault="00910747">
            <w:pPr>
              <w:pStyle w:val="ConsPlusNormal"/>
            </w:pPr>
          </w:p>
        </w:tc>
        <w:tc>
          <w:tcPr>
            <w:tcW w:w="1644" w:type="dxa"/>
          </w:tcPr>
          <w:p w14:paraId="13BE5CA3" w14:textId="77777777" w:rsidR="00910747" w:rsidRDefault="00910747">
            <w:pPr>
              <w:pStyle w:val="ConsPlusNormal"/>
            </w:pPr>
            <w:r>
              <w:t>0,000</w:t>
            </w:r>
          </w:p>
        </w:tc>
        <w:tc>
          <w:tcPr>
            <w:tcW w:w="1587" w:type="dxa"/>
          </w:tcPr>
          <w:p w14:paraId="08F495B0" w14:textId="77777777" w:rsidR="00910747" w:rsidRDefault="00910747">
            <w:pPr>
              <w:pStyle w:val="ConsPlusNormal"/>
            </w:pPr>
            <w:r>
              <w:t>0,000</w:t>
            </w:r>
          </w:p>
        </w:tc>
        <w:tc>
          <w:tcPr>
            <w:tcW w:w="1644" w:type="dxa"/>
          </w:tcPr>
          <w:p w14:paraId="2A1F2475" w14:textId="77777777" w:rsidR="00910747" w:rsidRDefault="00910747">
            <w:pPr>
              <w:pStyle w:val="ConsPlusNormal"/>
            </w:pPr>
            <w:r>
              <w:t>0,000</w:t>
            </w:r>
          </w:p>
        </w:tc>
        <w:tc>
          <w:tcPr>
            <w:tcW w:w="1644" w:type="dxa"/>
          </w:tcPr>
          <w:p w14:paraId="07C653BB" w14:textId="77777777" w:rsidR="00910747" w:rsidRDefault="00910747">
            <w:pPr>
              <w:pStyle w:val="ConsPlusNormal"/>
            </w:pPr>
            <w:r>
              <w:t>0,000</w:t>
            </w:r>
          </w:p>
        </w:tc>
        <w:tc>
          <w:tcPr>
            <w:tcW w:w="1644" w:type="dxa"/>
          </w:tcPr>
          <w:p w14:paraId="5E86DB63" w14:textId="77777777" w:rsidR="00910747" w:rsidRDefault="00910747">
            <w:pPr>
              <w:pStyle w:val="ConsPlusNormal"/>
            </w:pPr>
            <w:r>
              <w:t>0,000</w:t>
            </w:r>
          </w:p>
        </w:tc>
        <w:tc>
          <w:tcPr>
            <w:tcW w:w="1531" w:type="dxa"/>
          </w:tcPr>
          <w:p w14:paraId="769B567A" w14:textId="77777777" w:rsidR="00910747" w:rsidRDefault="00910747">
            <w:pPr>
              <w:pStyle w:val="ConsPlusNormal"/>
            </w:pPr>
            <w:r>
              <w:t>0,000</w:t>
            </w:r>
          </w:p>
        </w:tc>
      </w:tr>
      <w:tr w:rsidR="00910747" w14:paraId="4630C87F" w14:textId="77777777">
        <w:tc>
          <w:tcPr>
            <w:tcW w:w="907" w:type="dxa"/>
            <w:vMerge/>
            <w:tcBorders>
              <w:bottom w:val="nil"/>
            </w:tcBorders>
          </w:tcPr>
          <w:p w14:paraId="13B3A838" w14:textId="77777777" w:rsidR="00910747" w:rsidRDefault="00910747">
            <w:pPr>
              <w:spacing w:after="1" w:line="0" w:lineRule="atLeast"/>
            </w:pPr>
          </w:p>
        </w:tc>
        <w:tc>
          <w:tcPr>
            <w:tcW w:w="2778" w:type="dxa"/>
            <w:vMerge/>
            <w:tcBorders>
              <w:bottom w:val="nil"/>
            </w:tcBorders>
          </w:tcPr>
          <w:p w14:paraId="6E492570" w14:textId="77777777" w:rsidR="00910747" w:rsidRDefault="00910747">
            <w:pPr>
              <w:spacing w:after="1" w:line="0" w:lineRule="atLeast"/>
            </w:pPr>
          </w:p>
        </w:tc>
        <w:tc>
          <w:tcPr>
            <w:tcW w:w="2154" w:type="dxa"/>
            <w:vMerge/>
          </w:tcPr>
          <w:p w14:paraId="072E2344" w14:textId="77777777" w:rsidR="00910747" w:rsidRDefault="00910747">
            <w:pPr>
              <w:spacing w:after="1" w:line="0" w:lineRule="atLeast"/>
            </w:pPr>
          </w:p>
        </w:tc>
        <w:tc>
          <w:tcPr>
            <w:tcW w:w="2438" w:type="dxa"/>
          </w:tcPr>
          <w:p w14:paraId="100B98A2" w14:textId="77777777" w:rsidR="00910747" w:rsidRDefault="00910747">
            <w:pPr>
              <w:pStyle w:val="ConsPlusNormal"/>
            </w:pPr>
            <w:r>
              <w:t>юридические лица</w:t>
            </w:r>
          </w:p>
        </w:tc>
        <w:tc>
          <w:tcPr>
            <w:tcW w:w="964" w:type="dxa"/>
          </w:tcPr>
          <w:p w14:paraId="27EB49C8" w14:textId="77777777" w:rsidR="00910747" w:rsidRDefault="00910747">
            <w:pPr>
              <w:pStyle w:val="ConsPlusNormal"/>
            </w:pPr>
          </w:p>
        </w:tc>
        <w:tc>
          <w:tcPr>
            <w:tcW w:w="794" w:type="dxa"/>
          </w:tcPr>
          <w:p w14:paraId="087A49B6" w14:textId="77777777" w:rsidR="00910747" w:rsidRDefault="00910747">
            <w:pPr>
              <w:pStyle w:val="ConsPlusNormal"/>
            </w:pPr>
          </w:p>
        </w:tc>
        <w:tc>
          <w:tcPr>
            <w:tcW w:w="2098" w:type="dxa"/>
          </w:tcPr>
          <w:p w14:paraId="566A8C9A" w14:textId="77777777" w:rsidR="00910747" w:rsidRDefault="00910747">
            <w:pPr>
              <w:pStyle w:val="ConsPlusNormal"/>
            </w:pPr>
          </w:p>
        </w:tc>
        <w:tc>
          <w:tcPr>
            <w:tcW w:w="1644" w:type="dxa"/>
          </w:tcPr>
          <w:p w14:paraId="50A0E6B5" w14:textId="77777777" w:rsidR="00910747" w:rsidRDefault="00910747">
            <w:pPr>
              <w:pStyle w:val="ConsPlusNormal"/>
            </w:pPr>
            <w:r>
              <w:t>0,000</w:t>
            </w:r>
          </w:p>
        </w:tc>
        <w:tc>
          <w:tcPr>
            <w:tcW w:w="1587" w:type="dxa"/>
          </w:tcPr>
          <w:p w14:paraId="47BF83C5" w14:textId="77777777" w:rsidR="00910747" w:rsidRDefault="00910747">
            <w:pPr>
              <w:pStyle w:val="ConsPlusNormal"/>
            </w:pPr>
            <w:r>
              <w:t>0,000</w:t>
            </w:r>
          </w:p>
        </w:tc>
        <w:tc>
          <w:tcPr>
            <w:tcW w:w="1644" w:type="dxa"/>
          </w:tcPr>
          <w:p w14:paraId="192F0A7D" w14:textId="77777777" w:rsidR="00910747" w:rsidRDefault="00910747">
            <w:pPr>
              <w:pStyle w:val="ConsPlusNormal"/>
            </w:pPr>
            <w:r>
              <w:t>0,000</w:t>
            </w:r>
          </w:p>
        </w:tc>
        <w:tc>
          <w:tcPr>
            <w:tcW w:w="1644" w:type="dxa"/>
          </w:tcPr>
          <w:p w14:paraId="3CB222CB" w14:textId="77777777" w:rsidR="00910747" w:rsidRDefault="00910747">
            <w:pPr>
              <w:pStyle w:val="ConsPlusNormal"/>
            </w:pPr>
            <w:r>
              <w:t>0,000</w:t>
            </w:r>
          </w:p>
        </w:tc>
        <w:tc>
          <w:tcPr>
            <w:tcW w:w="1644" w:type="dxa"/>
          </w:tcPr>
          <w:p w14:paraId="18EDA73B" w14:textId="77777777" w:rsidR="00910747" w:rsidRDefault="00910747">
            <w:pPr>
              <w:pStyle w:val="ConsPlusNormal"/>
            </w:pPr>
            <w:r>
              <w:t>0,000</w:t>
            </w:r>
          </w:p>
        </w:tc>
        <w:tc>
          <w:tcPr>
            <w:tcW w:w="1531" w:type="dxa"/>
          </w:tcPr>
          <w:p w14:paraId="703541F8" w14:textId="77777777" w:rsidR="00910747" w:rsidRDefault="00910747">
            <w:pPr>
              <w:pStyle w:val="ConsPlusNormal"/>
            </w:pPr>
            <w:r>
              <w:t>0,000</w:t>
            </w:r>
          </w:p>
        </w:tc>
      </w:tr>
      <w:tr w:rsidR="00910747" w14:paraId="0A19F583" w14:textId="77777777">
        <w:tc>
          <w:tcPr>
            <w:tcW w:w="907" w:type="dxa"/>
            <w:vMerge/>
            <w:tcBorders>
              <w:bottom w:val="nil"/>
            </w:tcBorders>
          </w:tcPr>
          <w:p w14:paraId="58887E49" w14:textId="77777777" w:rsidR="00910747" w:rsidRDefault="00910747">
            <w:pPr>
              <w:spacing w:after="1" w:line="0" w:lineRule="atLeast"/>
            </w:pPr>
          </w:p>
        </w:tc>
        <w:tc>
          <w:tcPr>
            <w:tcW w:w="2778" w:type="dxa"/>
            <w:vMerge/>
            <w:tcBorders>
              <w:bottom w:val="nil"/>
            </w:tcBorders>
          </w:tcPr>
          <w:p w14:paraId="0761A1AC" w14:textId="77777777" w:rsidR="00910747" w:rsidRDefault="00910747">
            <w:pPr>
              <w:spacing w:after="1" w:line="0" w:lineRule="atLeast"/>
            </w:pPr>
          </w:p>
        </w:tc>
        <w:tc>
          <w:tcPr>
            <w:tcW w:w="2154" w:type="dxa"/>
            <w:vMerge w:val="restart"/>
            <w:tcBorders>
              <w:bottom w:val="nil"/>
            </w:tcBorders>
          </w:tcPr>
          <w:p w14:paraId="4783ED38" w14:textId="77777777" w:rsidR="00910747" w:rsidRDefault="00910747">
            <w:pPr>
              <w:pStyle w:val="ConsPlusNormal"/>
            </w:pPr>
            <w:r>
              <w:t>Министерство социальной защиты населения области</w:t>
            </w:r>
          </w:p>
        </w:tc>
        <w:tc>
          <w:tcPr>
            <w:tcW w:w="2438" w:type="dxa"/>
          </w:tcPr>
          <w:p w14:paraId="2B305DDA" w14:textId="77777777" w:rsidR="00910747" w:rsidRDefault="00910747">
            <w:pPr>
              <w:pStyle w:val="ConsPlusNormal"/>
            </w:pPr>
            <w:r>
              <w:t>Всего</w:t>
            </w:r>
          </w:p>
        </w:tc>
        <w:tc>
          <w:tcPr>
            <w:tcW w:w="964" w:type="dxa"/>
          </w:tcPr>
          <w:p w14:paraId="798D4C3C" w14:textId="77777777" w:rsidR="00910747" w:rsidRDefault="00910747">
            <w:pPr>
              <w:pStyle w:val="ConsPlusNormal"/>
            </w:pPr>
          </w:p>
        </w:tc>
        <w:tc>
          <w:tcPr>
            <w:tcW w:w="794" w:type="dxa"/>
          </w:tcPr>
          <w:p w14:paraId="3CB2840C" w14:textId="77777777" w:rsidR="00910747" w:rsidRDefault="00910747">
            <w:pPr>
              <w:pStyle w:val="ConsPlusNormal"/>
            </w:pPr>
          </w:p>
        </w:tc>
        <w:tc>
          <w:tcPr>
            <w:tcW w:w="2098" w:type="dxa"/>
          </w:tcPr>
          <w:p w14:paraId="278089B7" w14:textId="77777777" w:rsidR="00910747" w:rsidRDefault="00910747">
            <w:pPr>
              <w:pStyle w:val="ConsPlusNormal"/>
            </w:pPr>
          </w:p>
        </w:tc>
        <w:tc>
          <w:tcPr>
            <w:tcW w:w="1644" w:type="dxa"/>
          </w:tcPr>
          <w:p w14:paraId="093004A8" w14:textId="77777777" w:rsidR="00910747" w:rsidRDefault="00910747">
            <w:pPr>
              <w:pStyle w:val="ConsPlusNormal"/>
            </w:pPr>
            <w:r>
              <w:t>4313933,073</w:t>
            </w:r>
          </w:p>
        </w:tc>
        <w:tc>
          <w:tcPr>
            <w:tcW w:w="1587" w:type="dxa"/>
          </w:tcPr>
          <w:p w14:paraId="122F45F9" w14:textId="77777777" w:rsidR="00910747" w:rsidRDefault="00910747">
            <w:pPr>
              <w:pStyle w:val="ConsPlusNormal"/>
            </w:pPr>
            <w:r>
              <w:t>780843,491</w:t>
            </w:r>
          </w:p>
        </w:tc>
        <w:tc>
          <w:tcPr>
            <w:tcW w:w="1644" w:type="dxa"/>
          </w:tcPr>
          <w:p w14:paraId="3A9C29FD" w14:textId="77777777" w:rsidR="00910747" w:rsidRDefault="00910747">
            <w:pPr>
              <w:pStyle w:val="ConsPlusNormal"/>
            </w:pPr>
            <w:r>
              <w:t>920575,800</w:t>
            </w:r>
          </w:p>
        </w:tc>
        <w:tc>
          <w:tcPr>
            <w:tcW w:w="1644" w:type="dxa"/>
          </w:tcPr>
          <w:p w14:paraId="1403A229" w14:textId="77777777" w:rsidR="00910747" w:rsidRDefault="00910747">
            <w:pPr>
              <w:pStyle w:val="ConsPlusNormal"/>
            </w:pPr>
            <w:r>
              <w:t>887494,241</w:t>
            </w:r>
          </w:p>
        </w:tc>
        <w:tc>
          <w:tcPr>
            <w:tcW w:w="1644" w:type="dxa"/>
          </w:tcPr>
          <w:p w14:paraId="6A70AACD" w14:textId="77777777" w:rsidR="00910747" w:rsidRDefault="00910747">
            <w:pPr>
              <w:pStyle w:val="ConsPlusNormal"/>
            </w:pPr>
            <w:r>
              <w:t>862721,565</w:t>
            </w:r>
          </w:p>
        </w:tc>
        <w:tc>
          <w:tcPr>
            <w:tcW w:w="1531" w:type="dxa"/>
          </w:tcPr>
          <w:p w14:paraId="7F55653E" w14:textId="77777777" w:rsidR="00910747" w:rsidRDefault="00910747">
            <w:pPr>
              <w:pStyle w:val="ConsPlusNormal"/>
            </w:pPr>
            <w:r>
              <w:t>862297,976</w:t>
            </w:r>
          </w:p>
        </w:tc>
      </w:tr>
      <w:tr w:rsidR="00910747" w14:paraId="7C77F5C5" w14:textId="77777777">
        <w:tc>
          <w:tcPr>
            <w:tcW w:w="907" w:type="dxa"/>
            <w:vMerge/>
            <w:tcBorders>
              <w:bottom w:val="nil"/>
            </w:tcBorders>
          </w:tcPr>
          <w:p w14:paraId="20EC4AFA" w14:textId="77777777" w:rsidR="00910747" w:rsidRDefault="00910747">
            <w:pPr>
              <w:spacing w:after="1" w:line="0" w:lineRule="atLeast"/>
            </w:pPr>
          </w:p>
        </w:tc>
        <w:tc>
          <w:tcPr>
            <w:tcW w:w="2778" w:type="dxa"/>
            <w:vMerge/>
            <w:tcBorders>
              <w:bottom w:val="nil"/>
            </w:tcBorders>
          </w:tcPr>
          <w:p w14:paraId="24052EFD" w14:textId="77777777" w:rsidR="00910747" w:rsidRDefault="00910747">
            <w:pPr>
              <w:spacing w:after="1" w:line="0" w:lineRule="atLeast"/>
            </w:pPr>
          </w:p>
        </w:tc>
        <w:tc>
          <w:tcPr>
            <w:tcW w:w="2154" w:type="dxa"/>
            <w:vMerge/>
            <w:tcBorders>
              <w:bottom w:val="nil"/>
            </w:tcBorders>
          </w:tcPr>
          <w:p w14:paraId="75E87566" w14:textId="77777777" w:rsidR="00910747" w:rsidRDefault="00910747">
            <w:pPr>
              <w:spacing w:after="1" w:line="0" w:lineRule="atLeast"/>
            </w:pPr>
          </w:p>
        </w:tc>
        <w:tc>
          <w:tcPr>
            <w:tcW w:w="2438" w:type="dxa"/>
          </w:tcPr>
          <w:p w14:paraId="71ECD3EC" w14:textId="77777777" w:rsidR="00910747" w:rsidRDefault="00910747">
            <w:pPr>
              <w:pStyle w:val="ConsPlusNormal"/>
            </w:pPr>
            <w:r>
              <w:t>федеральный бюджет</w:t>
            </w:r>
          </w:p>
        </w:tc>
        <w:tc>
          <w:tcPr>
            <w:tcW w:w="964" w:type="dxa"/>
          </w:tcPr>
          <w:p w14:paraId="258AE6F8" w14:textId="77777777" w:rsidR="00910747" w:rsidRDefault="00910747">
            <w:pPr>
              <w:pStyle w:val="ConsPlusNormal"/>
            </w:pPr>
          </w:p>
        </w:tc>
        <w:tc>
          <w:tcPr>
            <w:tcW w:w="794" w:type="dxa"/>
          </w:tcPr>
          <w:p w14:paraId="5CCB70AA" w14:textId="77777777" w:rsidR="00910747" w:rsidRDefault="00910747">
            <w:pPr>
              <w:pStyle w:val="ConsPlusNormal"/>
            </w:pPr>
          </w:p>
        </w:tc>
        <w:tc>
          <w:tcPr>
            <w:tcW w:w="2098" w:type="dxa"/>
          </w:tcPr>
          <w:p w14:paraId="03AE08EC" w14:textId="77777777" w:rsidR="00910747" w:rsidRDefault="00910747">
            <w:pPr>
              <w:pStyle w:val="ConsPlusNormal"/>
            </w:pPr>
          </w:p>
        </w:tc>
        <w:tc>
          <w:tcPr>
            <w:tcW w:w="1644" w:type="dxa"/>
          </w:tcPr>
          <w:p w14:paraId="4698ED12" w14:textId="77777777" w:rsidR="00910747" w:rsidRDefault="00910747">
            <w:pPr>
              <w:pStyle w:val="ConsPlusNormal"/>
            </w:pPr>
            <w:r>
              <w:t>1135142,600</w:t>
            </w:r>
          </w:p>
        </w:tc>
        <w:tc>
          <w:tcPr>
            <w:tcW w:w="1587" w:type="dxa"/>
          </w:tcPr>
          <w:p w14:paraId="73CBB33D" w14:textId="77777777" w:rsidR="00910747" w:rsidRDefault="00910747">
            <w:pPr>
              <w:pStyle w:val="ConsPlusNormal"/>
            </w:pPr>
            <w:r>
              <w:t>263204,600</w:t>
            </w:r>
          </w:p>
        </w:tc>
        <w:tc>
          <w:tcPr>
            <w:tcW w:w="1644" w:type="dxa"/>
          </w:tcPr>
          <w:p w14:paraId="68A813FC" w14:textId="77777777" w:rsidR="00910747" w:rsidRDefault="00910747">
            <w:pPr>
              <w:pStyle w:val="ConsPlusNormal"/>
            </w:pPr>
            <w:r>
              <w:t>290646,000</w:t>
            </w:r>
          </w:p>
        </w:tc>
        <w:tc>
          <w:tcPr>
            <w:tcW w:w="1644" w:type="dxa"/>
          </w:tcPr>
          <w:p w14:paraId="131388E2" w14:textId="77777777" w:rsidR="00910747" w:rsidRDefault="00910747">
            <w:pPr>
              <w:pStyle w:val="ConsPlusNormal"/>
            </w:pPr>
            <w:r>
              <w:t>290646,000</w:t>
            </w:r>
          </w:p>
        </w:tc>
        <w:tc>
          <w:tcPr>
            <w:tcW w:w="1644" w:type="dxa"/>
          </w:tcPr>
          <w:p w14:paraId="6F7713E0" w14:textId="77777777" w:rsidR="00910747" w:rsidRDefault="00910747">
            <w:pPr>
              <w:pStyle w:val="ConsPlusNormal"/>
            </w:pPr>
            <w:r>
              <w:t>290646,000</w:t>
            </w:r>
          </w:p>
        </w:tc>
        <w:tc>
          <w:tcPr>
            <w:tcW w:w="1531" w:type="dxa"/>
          </w:tcPr>
          <w:p w14:paraId="4642670B" w14:textId="77777777" w:rsidR="00910747" w:rsidRDefault="00910747">
            <w:pPr>
              <w:pStyle w:val="ConsPlusNormal"/>
            </w:pPr>
            <w:r>
              <w:t>0,000</w:t>
            </w:r>
          </w:p>
        </w:tc>
      </w:tr>
      <w:tr w:rsidR="00910747" w14:paraId="113EFEDB" w14:textId="77777777">
        <w:tc>
          <w:tcPr>
            <w:tcW w:w="907" w:type="dxa"/>
            <w:vMerge/>
            <w:tcBorders>
              <w:bottom w:val="nil"/>
            </w:tcBorders>
          </w:tcPr>
          <w:p w14:paraId="211C9289" w14:textId="77777777" w:rsidR="00910747" w:rsidRDefault="00910747">
            <w:pPr>
              <w:spacing w:after="1" w:line="0" w:lineRule="atLeast"/>
            </w:pPr>
          </w:p>
        </w:tc>
        <w:tc>
          <w:tcPr>
            <w:tcW w:w="2778" w:type="dxa"/>
            <w:vMerge/>
            <w:tcBorders>
              <w:bottom w:val="nil"/>
            </w:tcBorders>
          </w:tcPr>
          <w:p w14:paraId="602E50EF" w14:textId="77777777" w:rsidR="00910747" w:rsidRDefault="00910747">
            <w:pPr>
              <w:spacing w:after="1" w:line="0" w:lineRule="atLeast"/>
            </w:pPr>
          </w:p>
        </w:tc>
        <w:tc>
          <w:tcPr>
            <w:tcW w:w="2154" w:type="dxa"/>
            <w:vMerge/>
            <w:tcBorders>
              <w:bottom w:val="nil"/>
            </w:tcBorders>
          </w:tcPr>
          <w:p w14:paraId="6BE3BF62" w14:textId="77777777" w:rsidR="00910747" w:rsidRDefault="00910747">
            <w:pPr>
              <w:spacing w:after="1" w:line="0" w:lineRule="atLeast"/>
            </w:pPr>
          </w:p>
        </w:tc>
        <w:tc>
          <w:tcPr>
            <w:tcW w:w="2438" w:type="dxa"/>
          </w:tcPr>
          <w:p w14:paraId="1B31F549" w14:textId="77777777" w:rsidR="00910747" w:rsidRDefault="00910747">
            <w:pPr>
              <w:pStyle w:val="ConsPlusNormal"/>
            </w:pPr>
            <w:r>
              <w:t>областной бюджет</w:t>
            </w:r>
          </w:p>
        </w:tc>
        <w:tc>
          <w:tcPr>
            <w:tcW w:w="964" w:type="dxa"/>
          </w:tcPr>
          <w:p w14:paraId="669BAD89" w14:textId="77777777" w:rsidR="00910747" w:rsidRDefault="00910747">
            <w:pPr>
              <w:pStyle w:val="ConsPlusNormal"/>
            </w:pPr>
          </w:p>
        </w:tc>
        <w:tc>
          <w:tcPr>
            <w:tcW w:w="794" w:type="dxa"/>
          </w:tcPr>
          <w:p w14:paraId="7D5D4D90" w14:textId="77777777" w:rsidR="00910747" w:rsidRDefault="00910747">
            <w:pPr>
              <w:pStyle w:val="ConsPlusNormal"/>
            </w:pPr>
          </w:p>
        </w:tc>
        <w:tc>
          <w:tcPr>
            <w:tcW w:w="2098" w:type="dxa"/>
          </w:tcPr>
          <w:p w14:paraId="7F75839F" w14:textId="77777777" w:rsidR="00910747" w:rsidRDefault="00910747">
            <w:pPr>
              <w:pStyle w:val="ConsPlusNormal"/>
            </w:pPr>
          </w:p>
        </w:tc>
        <w:tc>
          <w:tcPr>
            <w:tcW w:w="1644" w:type="dxa"/>
          </w:tcPr>
          <w:p w14:paraId="5A4763C5" w14:textId="77777777" w:rsidR="00910747" w:rsidRDefault="00910747">
            <w:pPr>
              <w:pStyle w:val="ConsPlusNormal"/>
            </w:pPr>
            <w:r>
              <w:t>3178790,473</w:t>
            </w:r>
          </w:p>
        </w:tc>
        <w:tc>
          <w:tcPr>
            <w:tcW w:w="1587" w:type="dxa"/>
          </w:tcPr>
          <w:p w14:paraId="7FCB63E4" w14:textId="77777777" w:rsidR="00910747" w:rsidRDefault="00910747">
            <w:pPr>
              <w:pStyle w:val="ConsPlusNormal"/>
            </w:pPr>
            <w:r>
              <w:t>517638,891</w:t>
            </w:r>
          </w:p>
        </w:tc>
        <w:tc>
          <w:tcPr>
            <w:tcW w:w="1644" w:type="dxa"/>
          </w:tcPr>
          <w:p w14:paraId="38C40E2D" w14:textId="77777777" w:rsidR="00910747" w:rsidRDefault="00910747">
            <w:pPr>
              <w:pStyle w:val="ConsPlusNormal"/>
            </w:pPr>
            <w:r>
              <w:t>629929,800</w:t>
            </w:r>
          </w:p>
        </w:tc>
        <w:tc>
          <w:tcPr>
            <w:tcW w:w="1644" w:type="dxa"/>
          </w:tcPr>
          <w:p w14:paraId="5460A100" w14:textId="77777777" w:rsidR="00910747" w:rsidRDefault="00910747">
            <w:pPr>
              <w:pStyle w:val="ConsPlusNormal"/>
            </w:pPr>
            <w:r>
              <w:t>596848,241</w:t>
            </w:r>
          </w:p>
        </w:tc>
        <w:tc>
          <w:tcPr>
            <w:tcW w:w="1644" w:type="dxa"/>
          </w:tcPr>
          <w:p w14:paraId="1A0D4FE0" w14:textId="77777777" w:rsidR="00910747" w:rsidRDefault="00910747">
            <w:pPr>
              <w:pStyle w:val="ConsPlusNormal"/>
            </w:pPr>
            <w:r>
              <w:t>572075,565</w:t>
            </w:r>
          </w:p>
        </w:tc>
        <w:tc>
          <w:tcPr>
            <w:tcW w:w="1531" w:type="dxa"/>
          </w:tcPr>
          <w:p w14:paraId="0BBDF3CF" w14:textId="77777777" w:rsidR="00910747" w:rsidRDefault="00910747">
            <w:pPr>
              <w:pStyle w:val="ConsPlusNormal"/>
            </w:pPr>
            <w:r>
              <w:t>862297,976</w:t>
            </w:r>
          </w:p>
        </w:tc>
      </w:tr>
      <w:tr w:rsidR="00910747" w14:paraId="7EC77373" w14:textId="77777777">
        <w:tc>
          <w:tcPr>
            <w:tcW w:w="907" w:type="dxa"/>
            <w:vMerge/>
            <w:tcBorders>
              <w:bottom w:val="nil"/>
            </w:tcBorders>
          </w:tcPr>
          <w:p w14:paraId="38C3C2F1" w14:textId="77777777" w:rsidR="00910747" w:rsidRDefault="00910747">
            <w:pPr>
              <w:spacing w:after="1" w:line="0" w:lineRule="atLeast"/>
            </w:pPr>
          </w:p>
        </w:tc>
        <w:tc>
          <w:tcPr>
            <w:tcW w:w="2778" w:type="dxa"/>
            <w:vMerge/>
            <w:tcBorders>
              <w:bottom w:val="nil"/>
            </w:tcBorders>
          </w:tcPr>
          <w:p w14:paraId="491A77E9" w14:textId="77777777" w:rsidR="00910747" w:rsidRDefault="00910747">
            <w:pPr>
              <w:spacing w:after="1" w:line="0" w:lineRule="atLeast"/>
            </w:pPr>
          </w:p>
        </w:tc>
        <w:tc>
          <w:tcPr>
            <w:tcW w:w="2154" w:type="dxa"/>
            <w:vMerge/>
            <w:tcBorders>
              <w:bottom w:val="nil"/>
            </w:tcBorders>
          </w:tcPr>
          <w:p w14:paraId="1776EFC0" w14:textId="77777777" w:rsidR="00910747" w:rsidRDefault="00910747">
            <w:pPr>
              <w:spacing w:after="1" w:line="0" w:lineRule="atLeast"/>
            </w:pPr>
          </w:p>
        </w:tc>
        <w:tc>
          <w:tcPr>
            <w:tcW w:w="2438" w:type="dxa"/>
          </w:tcPr>
          <w:p w14:paraId="48D864E0" w14:textId="77777777" w:rsidR="00910747" w:rsidRDefault="00910747">
            <w:pPr>
              <w:pStyle w:val="ConsPlusNormal"/>
            </w:pPr>
            <w:r>
              <w:t>консолидированные бюджеты муниципальных образований</w:t>
            </w:r>
          </w:p>
        </w:tc>
        <w:tc>
          <w:tcPr>
            <w:tcW w:w="964" w:type="dxa"/>
          </w:tcPr>
          <w:p w14:paraId="30A2D432" w14:textId="77777777" w:rsidR="00910747" w:rsidRDefault="00910747">
            <w:pPr>
              <w:pStyle w:val="ConsPlusNormal"/>
            </w:pPr>
          </w:p>
        </w:tc>
        <w:tc>
          <w:tcPr>
            <w:tcW w:w="794" w:type="dxa"/>
          </w:tcPr>
          <w:p w14:paraId="71B34E70" w14:textId="77777777" w:rsidR="00910747" w:rsidRDefault="00910747">
            <w:pPr>
              <w:pStyle w:val="ConsPlusNormal"/>
            </w:pPr>
          </w:p>
        </w:tc>
        <w:tc>
          <w:tcPr>
            <w:tcW w:w="2098" w:type="dxa"/>
          </w:tcPr>
          <w:p w14:paraId="06D51B72" w14:textId="77777777" w:rsidR="00910747" w:rsidRDefault="00910747">
            <w:pPr>
              <w:pStyle w:val="ConsPlusNormal"/>
            </w:pPr>
          </w:p>
        </w:tc>
        <w:tc>
          <w:tcPr>
            <w:tcW w:w="1644" w:type="dxa"/>
          </w:tcPr>
          <w:p w14:paraId="388AA886" w14:textId="77777777" w:rsidR="00910747" w:rsidRDefault="00910747">
            <w:pPr>
              <w:pStyle w:val="ConsPlusNormal"/>
            </w:pPr>
            <w:r>
              <w:t>0,000</w:t>
            </w:r>
          </w:p>
        </w:tc>
        <w:tc>
          <w:tcPr>
            <w:tcW w:w="1587" w:type="dxa"/>
          </w:tcPr>
          <w:p w14:paraId="3A6FFACA" w14:textId="77777777" w:rsidR="00910747" w:rsidRDefault="00910747">
            <w:pPr>
              <w:pStyle w:val="ConsPlusNormal"/>
            </w:pPr>
            <w:r>
              <w:t>0,000</w:t>
            </w:r>
          </w:p>
        </w:tc>
        <w:tc>
          <w:tcPr>
            <w:tcW w:w="1644" w:type="dxa"/>
          </w:tcPr>
          <w:p w14:paraId="74F4F69D" w14:textId="77777777" w:rsidR="00910747" w:rsidRDefault="00910747">
            <w:pPr>
              <w:pStyle w:val="ConsPlusNormal"/>
            </w:pPr>
            <w:r>
              <w:t>0,000</w:t>
            </w:r>
          </w:p>
        </w:tc>
        <w:tc>
          <w:tcPr>
            <w:tcW w:w="1644" w:type="dxa"/>
          </w:tcPr>
          <w:p w14:paraId="74A5E011" w14:textId="77777777" w:rsidR="00910747" w:rsidRDefault="00910747">
            <w:pPr>
              <w:pStyle w:val="ConsPlusNormal"/>
            </w:pPr>
            <w:r>
              <w:t>0,000</w:t>
            </w:r>
          </w:p>
        </w:tc>
        <w:tc>
          <w:tcPr>
            <w:tcW w:w="1644" w:type="dxa"/>
          </w:tcPr>
          <w:p w14:paraId="1A91CFE8" w14:textId="77777777" w:rsidR="00910747" w:rsidRDefault="00910747">
            <w:pPr>
              <w:pStyle w:val="ConsPlusNormal"/>
            </w:pPr>
            <w:r>
              <w:t>0,000</w:t>
            </w:r>
          </w:p>
        </w:tc>
        <w:tc>
          <w:tcPr>
            <w:tcW w:w="1531" w:type="dxa"/>
          </w:tcPr>
          <w:p w14:paraId="66E1C820" w14:textId="77777777" w:rsidR="00910747" w:rsidRDefault="00910747">
            <w:pPr>
              <w:pStyle w:val="ConsPlusNormal"/>
            </w:pPr>
            <w:r>
              <w:t>0,000</w:t>
            </w:r>
          </w:p>
        </w:tc>
      </w:tr>
      <w:tr w:rsidR="00910747" w14:paraId="6CE5455B" w14:textId="77777777">
        <w:tc>
          <w:tcPr>
            <w:tcW w:w="907" w:type="dxa"/>
            <w:vMerge/>
            <w:tcBorders>
              <w:bottom w:val="nil"/>
            </w:tcBorders>
          </w:tcPr>
          <w:p w14:paraId="44A4FE56" w14:textId="77777777" w:rsidR="00910747" w:rsidRDefault="00910747">
            <w:pPr>
              <w:spacing w:after="1" w:line="0" w:lineRule="atLeast"/>
            </w:pPr>
          </w:p>
        </w:tc>
        <w:tc>
          <w:tcPr>
            <w:tcW w:w="2778" w:type="dxa"/>
            <w:vMerge/>
            <w:tcBorders>
              <w:bottom w:val="nil"/>
            </w:tcBorders>
          </w:tcPr>
          <w:p w14:paraId="08BDF0F4" w14:textId="77777777" w:rsidR="00910747" w:rsidRDefault="00910747">
            <w:pPr>
              <w:spacing w:after="1" w:line="0" w:lineRule="atLeast"/>
            </w:pPr>
          </w:p>
        </w:tc>
        <w:tc>
          <w:tcPr>
            <w:tcW w:w="2154" w:type="dxa"/>
            <w:vMerge/>
            <w:tcBorders>
              <w:bottom w:val="nil"/>
            </w:tcBorders>
          </w:tcPr>
          <w:p w14:paraId="79D16D98" w14:textId="77777777" w:rsidR="00910747" w:rsidRDefault="00910747">
            <w:pPr>
              <w:spacing w:after="1" w:line="0" w:lineRule="atLeast"/>
            </w:pPr>
          </w:p>
        </w:tc>
        <w:tc>
          <w:tcPr>
            <w:tcW w:w="2438" w:type="dxa"/>
          </w:tcPr>
          <w:p w14:paraId="72665FD2" w14:textId="77777777" w:rsidR="00910747" w:rsidRDefault="00910747">
            <w:pPr>
              <w:pStyle w:val="ConsPlusNormal"/>
            </w:pPr>
            <w:r>
              <w:t>территориальные внебюджетные фонды</w:t>
            </w:r>
          </w:p>
        </w:tc>
        <w:tc>
          <w:tcPr>
            <w:tcW w:w="964" w:type="dxa"/>
          </w:tcPr>
          <w:p w14:paraId="5C76E204" w14:textId="77777777" w:rsidR="00910747" w:rsidRDefault="00910747">
            <w:pPr>
              <w:pStyle w:val="ConsPlusNormal"/>
            </w:pPr>
          </w:p>
        </w:tc>
        <w:tc>
          <w:tcPr>
            <w:tcW w:w="794" w:type="dxa"/>
          </w:tcPr>
          <w:p w14:paraId="57C98E7D" w14:textId="77777777" w:rsidR="00910747" w:rsidRDefault="00910747">
            <w:pPr>
              <w:pStyle w:val="ConsPlusNormal"/>
            </w:pPr>
          </w:p>
        </w:tc>
        <w:tc>
          <w:tcPr>
            <w:tcW w:w="2098" w:type="dxa"/>
          </w:tcPr>
          <w:p w14:paraId="6A6C45D9" w14:textId="77777777" w:rsidR="00910747" w:rsidRDefault="00910747">
            <w:pPr>
              <w:pStyle w:val="ConsPlusNormal"/>
            </w:pPr>
          </w:p>
        </w:tc>
        <w:tc>
          <w:tcPr>
            <w:tcW w:w="1644" w:type="dxa"/>
          </w:tcPr>
          <w:p w14:paraId="56C07A03" w14:textId="77777777" w:rsidR="00910747" w:rsidRDefault="00910747">
            <w:pPr>
              <w:pStyle w:val="ConsPlusNormal"/>
            </w:pPr>
            <w:r>
              <w:t>0,000</w:t>
            </w:r>
          </w:p>
        </w:tc>
        <w:tc>
          <w:tcPr>
            <w:tcW w:w="1587" w:type="dxa"/>
          </w:tcPr>
          <w:p w14:paraId="3115994F" w14:textId="77777777" w:rsidR="00910747" w:rsidRDefault="00910747">
            <w:pPr>
              <w:pStyle w:val="ConsPlusNormal"/>
            </w:pPr>
            <w:r>
              <w:t>0,000</w:t>
            </w:r>
          </w:p>
        </w:tc>
        <w:tc>
          <w:tcPr>
            <w:tcW w:w="1644" w:type="dxa"/>
          </w:tcPr>
          <w:p w14:paraId="24A74BD6" w14:textId="77777777" w:rsidR="00910747" w:rsidRDefault="00910747">
            <w:pPr>
              <w:pStyle w:val="ConsPlusNormal"/>
            </w:pPr>
            <w:r>
              <w:t>0,000</w:t>
            </w:r>
          </w:p>
        </w:tc>
        <w:tc>
          <w:tcPr>
            <w:tcW w:w="1644" w:type="dxa"/>
          </w:tcPr>
          <w:p w14:paraId="411505F1" w14:textId="77777777" w:rsidR="00910747" w:rsidRDefault="00910747">
            <w:pPr>
              <w:pStyle w:val="ConsPlusNormal"/>
            </w:pPr>
            <w:r>
              <w:t>0,000</w:t>
            </w:r>
          </w:p>
        </w:tc>
        <w:tc>
          <w:tcPr>
            <w:tcW w:w="1644" w:type="dxa"/>
          </w:tcPr>
          <w:p w14:paraId="5E91C70A" w14:textId="77777777" w:rsidR="00910747" w:rsidRDefault="00910747">
            <w:pPr>
              <w:pStyle w:val="ConsPlusNormal"/>
            </w:pPr>
            <w:r>
              <w:t>0,000</w:t>
            </w:r>
          </w:p>
        </w:tc>
        <w:tc>
          <w:tcPr>
            <w:tcW w:w="1531" w:type="dxa"/>
          </w:tcPr>
          <w:p w14:paraId="198DB855" w14:textId="77777777" w:rsidR="00910747" w:rsidRDefault="00910747">
            <w:pPr>
              <w:pStyle w:val="ConsPlusNormal"/>
            </w:pPr>
            <w:r>
              <w:t>0,000</w:t>
            </w:r>
          </w:p>
        </w:tc>
      </w:tr>
      <w:tr w:rsidR="00910747" w14:paraId="0E3BF325" w14:textId="77777777">
        <w:tblPrEx>
          <w:tblBorders>
            <w:insideH w:val="nil"/>
          </w:tblBorders>
        </w:tblPrEx>
        <w:tc>
          <w:tcPr>
            <w:tcW w:w="907" w:type="dxa"/>
            <w:vMerge/>
            <w:tcBorders>
              <w:bottom w:val="nil"/>
            </w:tcBorders>
          </w:tcPr>
          <w:p w14:paraId="32A2A1E8" w14:textId="77777777" w:rsidR="00910747" w:rsidRDefault="00910747">
            <w:pPr>
              <w:spacing w:after="1" w:line="0" w:lineRule="atLeast"/>
            </w:pPr>
          </w:p>
        </w:tc>
        <w:tc>
          <w:tcPr>
            <w:tcW w:w="2778" w:type="dxa"/>
            <w:vMerge/>
            <w:tcBorders>
              <w:bottom w:val="nil"/>
            </w:tcBorders>
          </w:tcPr>
          <w:p w14:paraId="2429FFD9" w14:textId="77777777" w:rsidR="00910747" w:rsidRDefault="00910747">
            <w:pPr>
              <w:spacing w:after="1" w:line="0" w:lineRule="atLeast"/>
            </w:pPr>
          </w:p>
        </w:tc>
        <w:tc>
          <w:tcPr>
            <w:tcW w:w="2154" w:type="dxa"/>
            <w:vMerge/>
            <w:tcBorders>
              <w:bottom w:val="nil"/>
            </w:tcBorders>
          </w:tcPr>
          <w:p w14:paraId="7A48F501" w14:textId="77777777" w:rsidR="00910747" w:rsidRDefault="00910747">
            <w:pPr>
              <w:spacing w:after="1" w:line="0" w:lineRule="atLeast"/>
            </w:pPr>
          </w:p>
        </w:tc>
        <w:tc>
          <w:tcPr>
            <w:tcW w:w="2438" w:type="dxa"/>
            <w:tcBorders>
              <w:bottom w:val="nil"/>
            </w:tcBorders>
          </w:tcPr>
          <w:p w14:paraId="5BEC2B03" w14:textId="77777777" w:rsidR="00910747" w:rsidRDefault="00910747">
            <w:pPr>
              <w:pStyle w:val="ConsPlusNormal"/>
            </w:pPr>
            <w:r>
              <w:t>юридические лица</w:t>
            </w:r>
          </w:p>
        </w:tc>
        <w:tc>
          <w:tcPr>
            <w:tcW w:w="964" w:type="dxa"/>
            <w:tcBorders>
              <w:bottom w:val="nil"/>
            </w:tcBorders>
          </w:tcPr>
          <w:p w14:paraId="0E3AF17A" w14:textId="77777777" w:rsidR="00910747" w:rsidRDefault="00910747">
            <w:pPr>
              <w:pStyle w:val="ConsPlusNormal"/>
            </w:pPr>
          </w:p>
        </w:tc>
        <w:tc>
          <w:tcPr>
            <w:tcW w:w="794" w:type="dxa"/>
            <w:tcBorders>
              <w:bottom w:val="nil"/>
            </w:tcBorders>
          </w:tcPr>
          <w:p w14:paraId="064E9191" w14:textId="77777777" w:rsidR="00910747" w:rsidRDefault="00910747">
            <w:pPr>
              <w:pStyle w:val="ConsPlusNormal"/>
            </w:pPr>
          </w:p>
        </w:tc>
        <w:tc>
          <w:tcPr>
            <w:tcW w:w="2098" w:type="dxa"/>
            <w:tcBorders>
              <w:bottom w:val="nil"/>
            </w:tcBorders>
          </w:tcPr>
          <w:p w14:paraId="0F331CA7" w14:textId="77777777" w:rsidR="00910747" w:rsidRDefault="00910747">
            <w:pPr>
              <w:pStyle w:val="ConsPlusNormal"/>
            </w:pPr>
          </w:p>
        </w:tc>
        <w:tc>
          <w:tcPr>
            <w:tcW w:w="1644" w:type="dxa"/>
            <w:tcBorders>
              <w:bottom w:val="nil"/>
            </w:tcBorders>
          </w:tcPr>
          <w:p w14:paraId="36DEF641" w14:textId="77777777" w:rsidR="00910747" w:rsidRDefault="00910747">
            <w:pPr>
              <w:pStyle w:val="ConsPlusNormal"/>
            </w:pPr>
            <w:r>
              <w:t>0,000</w:t>
            </w:r>
          </w:p>
        </w:tc>
        <w:tc>
          <w:tcPr>
            <w:tcW w:w="1587" w:type="dxa"/>
            <w:tcBorders>
              <w:bottom w:val="nil"/>
            </w:tcBorders>
          </w:tcPr>
          <w:p w14:paraId="2299EF4F" w14:textId="77777777" w:rsidR="00910747" w:rsidRDefault="00910747">
            <w:pPr>
              <w:pStyle w:val="ConsPlusNormal"/>
            </w:pPr>
            <w:r>
              <w:t>0,000</w:t>
            </w:r>
          </w:p>
        </w:tc>
        <w:tc>
          <w:tcPr>
            <w:tcW w:w="1644" w:type="dxa"/>
            <w:tcBorders>
              <w:bottom w:val="nil"/>
            </w:tcBorders>
          </w:tcPr>
          <w:p w14:paraId="067E7F6C" w14:textId="77777777" w:rsidR="00910747" w:rsidRDefault="00910747">
            <w:pPr>
              <w:pStyle w:val="ConsPlusNormal"/>
            </w:pPr>
            <w:r>
              <w:t>0,000</w:t>
            </w:r>
          </w:p>
        </w:tc>
        <w:tc>
          <w:tcPr>
            <w:tcW w:w="1644" w:type="dxa"/>
            <w:tcBorders>
              <w:bottom w:val="nil"/>
            </w:tcBorders>
          </w:tcPr>
          <w:p w14:paraId="3DEAFDEB" w14:textId="77777777" w:rsidR="00910747" w:rsidRDefault="00910747">
            <w:pPr>
              <w:pStyle w:val="ConsPlusNormal"/>
            </w:pPr>
            <w:r>
              <w:t>0,000</w:t>
            </w:r>
          </w:p>
        </w:tc>
        <w:tc>
          <w:tcPr>
            <w:tcW w:w="1644" w:type="dxa"/>
            <w:tcBorders>
              <w:bottom w:val="nil"/>
            </w:tcBorders>
          </w:tcPr>
          <w:p w14:paraId="7B1BF63C" w14:textId="77777777" w:rsidR="00910747" w:rsidRDefault="00910747">
            <w:pPr>
              <w:pStyle w:val="ConsPlusNormal"/>
            </w:pPr>
            <w:r>
              <w:t>0,000</w:t>
            </w:r>
          </w:p>
        </w:tc>
        <w:tc>
          <w:tcPr>
            <w:tcW w:w="1531" w:type="dxa"/>
            <w:tcBorders>
              <w:bottom w:val="nil"/>
            </w:tcBorders>
          </w:tcPr>
          <w:p w14:paraId="7AC26224" w14:textId="77777777" w:rsidR="00910747" w:rsidRDefault="00910747">
            <w:pPr>
              <w:pStyle w:val="ConsPlusNormal"/>
            </w:pPr>
            <w:r>
              <w:t>0,000</w:t>
            </w:r>
          </w:p>
        </w:tc>
      </w:tr>
      <w:tr w:rsidR="00910747" w14:paraId="649401FD" w14:textId="77777777">
        <w:tblPrEx>
          <w:tblBorders>
            <w:insideH w:val="nil"/>
          </w:tblBorders>
        </w:tblPrEx>
        <w:tc>
          <w:tcPr>
            <w:tcW w:w="21827" w:type="dxa"/>
            <w:gridSpan w:val="13"/>
            <w:tcBorders>
              <w:top w:val="nil"/>
            </w:tcBorders>
          </w:tcPr>
          <w:p w14:paraId="2CEB93DB" w14:textId="77777777" w:rsidR="00910747" w:rsidRDefault="00910747">
            <w:pPr>
              <w:pStyle w:val="ConsPlusNormal"/>
              <w:jc w:val="both"/>
            </w:pPr>
            <w:r>
              <w:t xml:space="preserve">(в ред. постановления Правительства Амурской области от 29.04.2022 </w:t>
            </w:r>
            <w:hyperlink r:id="rId743" w:history="1">
              <w:r>
                <w:rPr>
                  <w:color w:val="0000FF"/>
                </w:rPr>
                <w:t>N 447</w:t>
              </w:r>
            </w:hyperlink>
            <w:r>
              <w:t>)</w:t>
            </w:r>
          </w:p>
        </w:tc>
      </w:tr>
      <w:tr w:rsidR="00910747" w14:paraId="48F5922E" w14:textId="77777777">
        <w:tc>
          <w:tcPr>
            <w:tcW w:w="907" w:type="dxa"/>
            <w:vMerge w:val="restart"/>
            <w:tcBorders>
              <w:bottom w:val="nil"/>
            </w:tcBorders>
          </w:tcPr>
          <w:p w14:paraId="1D1D210D" w14:textId="77777777" w:rsidR="00910747" w:rsidRDefault="00910747">
            <w:pPr>
              <w:pStyle w:val="ConsPlusNormal"/>
            </w:pPr>
            <w:r>
              <w:t>7.1.</w:t>
            </w:r>
          </w:p>
        </w:tc>
        <w:tc>
          <w:tcPr>
            <w:tcW w:w="2778" w:type="dxa"/>
            <w:vMerge w:val="restart"/>
            <w:tcBorders>
              <w:bottom w:val="nil"/>
            </w:tcBorders>
          </w:tcPr>
          <w:p w14:paraId="0189B6E9" w14:textId="77777777" w:rsidR="00910747" w:rsidRDefault="00910747">
            <w:pPr>
              <w:pStyle w:val="ConsPlusNormal"/>
            </w:pPr>
            <w:r>
              <w:t>Основное мероприятие "Государственная поддержка детей-сирот, детей, оставшихся без попечения родителей, лиц из числа указанной категории детей, а также граждан, желающих взять детей на воспитание в семью"</w:t>
            </w:r>
          </w:p>
        </w:tc>
        <w:tc>
          <w:tcPr>
            <w:tcW w:w="2154" w:type="dxa"/>
            <w:vMerge w:val="restart"/>
            <w:tcBorders>
              <w:bottom w:val="nil"/>
            </w:tcBorders>
          </w:tcPr>
          <w:p w14:paraId="1B3AAB30" w14:textId="77777777" w:rsidR="00910747" w:rsidRDefault="00910747">
            <w:pPr>
              <w:pStyle w:val="ConsPlusNormal"/>
            </w:pPr>
          </w:p>
        </w:tc>
        <w:tc>
          <w:tcPr>
            <w:tcW w:w="2438" w:type="dxa"/>
          </w:tcPr>
          <w:p w14:paraId="34C6202A" w14:textId="77777777" w:rsidR="00910747" w:rsidRDefault="00910747">
            <w:pPr>
              <w:pStyle w:val="ConsPlusNormal"/>
            </w:pPr>
            <w:r>
              <w:t>Всего</w:t>
            </w:r>
          </w:p>
        </w:tc>
        <w:tc>
          <w:tcPr>
            <w:tcW w:w="964" w:type="dxa"/>
          </w:tcPr>
          <w:p w14:paraId="2FCCB46D" w14:textId="77777777" w:rsidR="00910747" w:rsidRDefault="00910747">
            <w:pPr>
              <w:pStyle w:val="ConsPlusNormal"/>
            </w:pPr>
          </w:p>
        </w:tc>
        <w:tc>
          <w:tcPr>
            <w:tcW w:w="794" w:type="dxa"/>
          </w:tcPr>
          <w:p w14:paraId="5B328E87" w14:textId="77777777" w:rsidR="00910747" w:rsidRDefault="00910747">
            <w:pPr>
              <w:pStyle w:val="ConsPlusNormal"/>
            </w:pPr>
          </w:p>
        </w:tc>
        <w:tc>
          <w:tcPr>
            <w:tcW w:w="2098" w:type="dxa"/>
          </w:tcPr>
          <w:p w14:paraId="3D92B9D5" w14:textId="77777777" w:rsidR="00910747" w:rsidRDefault="00910747">
            <w:pPr>
              <w:pStyle w:val="ConsPlusNormal"/>
            </w:pPr>
          </w:p>
        </w:tc>
        <w:tc>
          <w:tcPr>
            <w:tcW w:w="1644" w:type="dxa"/>
          </w:tcPr>
          <w:p w14:paraId="40EFE803" w14:textId="77777777" w:rsidR="00910747" w:rsidRDefault="00910747">
            <w:pPr>
              <w:pStyle w:val="ConsPlusNormal"/>
            </w:pPr>
            <w:r>
              <w:t>4313933,073</w:t>
            </w:r>
          </w:p>
        </w:tc>
        <w:tc>
          <w:tcPr>
            <w:tcW w:w="1587" w:type="dxa"/>
          </w:tcPr>
          <w:p w14:paraId="4EA48771" w14:textId="77777777" w:rsidR="00910747" w:rsidRDefault="00910747">
            <w:pPr>
              <w:pStyle w:val="ConsPlusNormal"/>
            </w:pPr>
            <w:r>
              <w:t>780843,491</w:t>
            </w:r>
          </w:p>
        </w:tc>
        <w:tc>
          <w:tcPr>
            <w:tcW w:w="1644" w:type="dxa"/>
          </w:tcPr>
          <w:p w14:paraId="18ECD76A" w14:textId="77777777" w:rsidR="00910747" w:rsidRDefault="00910747">
            <w:pPr>
              <w:pStyle w:val="ConsPlusNormal"/>
            </w:pPr>
            <w:r>
              <w:t>920575,800</w:t>
            </w:r>
          </w:p>
        </w:tc>
        <w:tc>
          <w:tcPr>
            <w:tcW w:w="1644" w:type="dxa"/>
          </w:tcPr>
          <w:p w14:paraId="5110BD6C" w14:textId="77777777" w:rsidR="00910747" w:rsidRDefault="00910747">
            <w:pPr>
              <w:pStyle w:val="ConsPlusNormal"/>
            </w:pPr>
            <w:r>
              <w:t>887494,241</w:t>
            </w:r>
          </w:p>
        </w:tc>
        <w:tc>
          <w:tcPr>
            <w:tcW w:w="1644" w:type="dxa"/>
          </w:tcPr>
          <w:p w14:paraId="0A3FAFC1" w14:textId="77777777" w:rsidR="00910747" w:rsidRDefault="00910747">
            <w:pPr>
              <w:pStyle w:val="ConsPlusNormal"/>
            </w:pPr>
            <w:r>
              <w:t>862721,565</w:t>
            </w:r>
          </w:p>
        </w:tc>
        <w:tc>
          <w:tcPr>
            <w:tcW w:w="1531" w:type="dxa"/>
          </w:tcPr>
          <w:p w14:paraId="48463895" w14:textId="77777777" w:rsidR="00910747" w:rsidRDefault="00910747">
            <w:pPr>
              <w:pStyle w:val="ConsPlusNormal"/>
            </w:pPr>
            <w:r>
              <w:t>862297,976</w:t>
            </w:r>
          </w:p>
        </w:tc>
      </w:tr>
      <w:tr w:rsidR="00910747" w14:paraId="0A1D2F58" w14:textId="77777777">
        <w:tc>
          <w:tcPr>
            <w:tcW w:w="907" w:type="dxa"/>
            <w:vMerge/>
            <w:tcBorders>
              <w:bottom w:val="nil"/>
            </w:tcBorders>
          </w:tcPr>
          <w:p w14:paraId="0FF5D7B0" w14:textId="77777777" w:rsidR="00910747" w:rsidRDefault="00910747">
            <w:pPr>
              <w:spacing w:after="1" w:line="0" w:lineRule="atLeast"/>
            </w:pPr>
          </w:p>
        </w:tc>
        <w:tc>
          <w:tcPr>
            <w:tcW w:w="2778" w:type="dxa"/>
            <w:vMerge/>
            <w:tcBorders>
              <w:bottom w:val="nil"/>
            </w:tcBorders>
          </w:tcPr>
          <w:p w14:paraId="656040C5" w14:textId="77777777" w:rsidR="00910747" w:rsidRDefault="00910747">
            <w:pPr>
              <w:spacing w:after="1" w:line="0" w:lineRule="atLeast"/>
            </w:pPr>
          </w:p>
        </w:tc>
        <w:tc>
          <w:tcPr>
            <w:tcW w:w="2154" w:type="dxa"/>
            <w:vMerge/>
            <w:tcBorders>
              <w:bottom w:val="nil"/>
            </w:tcBorders>
          </w:tcPr>
          <w:p w14:paraId="38A1AA7F" w14:textId="77777777" w:rsidR="00910747" w:rsidRDefault="00910747">
            <w:pPr>
              <w:spacing w:after="1" w:line="0" w:lineRule="atLeast"/>
            </w:pPr>
          </w:p>
        </w:tc>
        <w:tc>
          <w:tcPr>
            <w:tcW w:w="2438" w:type="dxa"/>
          </w:tcPr>
          <w:p w14:paraId="2D169750" w14:textId="77777777" w:rsidR="00910747" w:rsidRDefault="00910747">
            <w:pPr>
              <w:pStyle w:val="ConsPlusNormal"/>
            </w:pPr>
            <w:r>
              <w:t>федеральный бюджет</w:t>
            </w:r>
          </w:p>
        </w:tc>
        <w:tc>
          <w:tcPr>
            <w:tcW w:w="964" w:type="dxa"/>
          </w:tcPr>
          <w:p w14:paraId="56B7B559" w14:textId="77777777" w:rsidR="00910747" w:rsidRDefault="00910747">
            <w:pPr>
              <w:pStyle w:val="ConsPlusNormal"/>
            </w:pPr>
          </w:p>
        </w:tc>
        <w:tc>
          <w:tcPr>
            <w:tcW w:w="794" w:type="dxa"/>
          </w:tcPr>
          <w:p w14:paraId="60B4F6A4" w14:textId="77777777" w:rsidR="00910747" w:rsidRDefault="00910747">
            <w:pPr>
              <w:pStyle w:val="ConsPlusNormal"/>
            </w:pPr>
          </w:p>
        </w:tc>
        <w:tc>
          <w:tcPr>
            <w:tcW w:w="2098" w:type="dxa"/>
          </w:tcPr>
          <w:p w14:paraId="1966CD38" w14:textId="77777777" w:rsidR="00910747" w:rsidRDefault="00910747">
            <w:pPr>
              <w:pStyle w:val="ConsPlusNormal"/>
            </w:pPr>
          </w:p>
        </w:tc>
        <w:tc>
          <w:tcPr>
            <w:tcW w:w="1644" w:type="dxa"/>
          </w:tcPr>
          <w:p w14:paraId="17DB9671" w14:textId="77777777" w:rsidR="00910747" w:rsidRDefault="00910747">
            <w:pPr>
              <w:pStyle w:val="ConsPlusNormal"/>
            </w:pPr>
            <w:r>
              <w:t>1135142,600</w:t>
            </w:r>
          </w:p>
        </w:tc>
        <w:tc>
          <w:tcPr>
            <w:tcW w:w="1587" w:type="dxa"/>
          </w:tcPr>
          <w:p w14:paraId="5E273043" w14:textId="77777777" w:rsidR="00910747" w:rsidRDefault="00910747">
            <w:pPr>
              <w:pStyle w:val="ConsPlusNormal"/>
            </w:pPr>
            <w:r>
              <w:t>263204,600</w:t>
            </w:r>
          </w:p>
        </w:tc>
        <w:tc>
          <w:tcPr>
            <w:tcW w:w="1644" w:type="dxa"/>
          </w:tcPr>
          <w:p w14:paraId="2073518F" w14:textId="77777777" w:rsidR="00910747" w:rsidRDefault="00910747">
            <w:pPr>
              <w:pStyle w:val="ConsPlusNormal"/>
            </w:pPr>
            <w:r>
              <w:t>290646,000</w:t>
            </w:r>
          </w:p>
        </w:tc>
        <w:tc>
          <w:tcPr>
            <w:tcW w:w="1644" w:type="dxa"/>
          </w:tcPr>
          <w:p w14:paraId="030C9EEA" w14:textId="77777777" w:rsidR="00910747" w:rsidRDefault="00910747">
            <w:pPr>
              <w:pStyle w:val="ConsPlusNormal"/>
            </w:pPr>
            <w:r>
              <w:t>290646,000</w:t>
            </w:r>
          </w:p>
        </w:tc>
        <w:tc>
          <w:tcPr>
            <w:tcW w:w="1644" w:type="dxa"/>
          </w:tcPr>
          <w:p w14:paraId="163920D2" w14:textId="77777777" w:rsidR="00910747" w:rsidRDefault="00910747">
            <w:pPr>
              <w:pStyle w:val="ConsPlusNormal"/>
            </w:pPr>
            <w:r>
              <w:t>290646,000</w:t>
            </w:r>
          </w:p>
        </w:tc>
        <w:tc>
          <w:tcPr>
            <w:tcW w:w="1531" w:type="dxa"/>
          </w:tcPr>
          <w:p w14:paraId="28ACD968" w14:textId="77777777" w:rsidR="00910747" w:rsidRDefault="00910747">
            <w:pPr>
              <w:pStyle w:val="ConsPlusNormal"/>
            </w:pPr>
            <w:r>
              <w:t>0,000</w:t>
            </w:r>
          </w:p>
        </w:tc>
      </w:tr>
      <w:tr w:rsidR="00910747" w14:paraId="46957691" w14:textId="77777777">
        <w:tc>
          <w:tcPr>
            <w:tcW w:w="907" w:type="dxa"/>
            <w:vMerge/>
            <w:tcBorders>
              <w:bottom w:val="nil"/>
            </w:tcBorders>
          </w:tcPr>
          <w:p w14:paraId="1CADFE2A" w14:textId="77777777" w:rsidR="00910747" w:rsidRDefault="00910747">
            <w:pPr>
              <w:spacing w:after="1" w:line="0" w:lineRule="atLeast"/>
            </w:pPr>
          </w:p>
        </w:tc>
        <w:tc>
          <w:tcPr>
            <w:tcW w:w="2778" w:type="dxa"/>
            <w:vMerge/>
            <w:tcBorders>
              <w:bottom w:val="nil"/>
            </w:tcBorders>
          </w:tcPr>
          <w:p w14:paraId="59FC57C4" w14:textId="77777777" w:rsidR="00910747" w:rsidRDefault="00910747">
            <w:pPr>
              <w:spacing w:after="1" w:line="0" w:lineRule="atLeast"/>
            </w:pPr>
          </w:p>
        </w:tc>
        <w:tc>
          <w:tcPr>
            <w:tcW w:w="2154" w:type="dxa"/>
            <w:vMerge/>
            <w:tcBorders>
              <w:bottom w:val="nil"/>
            </w:tcBorders>
          </w:tcPr>
          <w:p w14:paraId="40BFD11F" w14:textId="77777777" w:rsidR="00910747" w:rsidRDefault="00910747">
            <w:pPr>
              <w:spacing w:after="1" w:line="0" w:lineRule="atLeast"/>
            </w:pPr>
          </w:p>
        </w:tc>
        <w:tc>
          <w:tcPr>
            <w:tcW w:w="2438" w:type="dxa"/>
          </w:tcPr>
          <w:p w14:paraId="19C660B7" w14:textId="77777777" w:rsidR="00910747" w:rsidRDefault="00910747">
            <w:pPr>
              <w:pStyle w:val="ConsPlusNormal"/>
            </w:pPr>
            <w:r>
              <w:t>областной бюджет</w:t>
            </w:r>
          </w:p>
        </w:tc>
        <w:tc>
          <w:tcPr>
            <w:tcW w:w="964" w:type="dxa"/>
          </w:tcPr>
          <w:p w14:paraId="6A7906C6" w14:textId="77777777" w:rsidR="00910747" w:rsidRDefault="00910747">
            <w:pPr>
              <w:pStyle w:val="ConsPlusNormal"/>
            </w:pPr>
          </w:p>
        </w:tc>
        <w:tc>
          <w:tcPr>
            <w:tcW w:w="794" w:type="dxa"/>
          </w:tcPr>
          <w:p w14:paraId="4005BFE8" w14:textId="77777777" w:rsidR="00910747" w:rsidRDefault="00910747">
            <w:pPr>
              <w:pStyle w:val="ConsPlusNormal"/>
            </w:pPr>
          </w:p>
        </w:tc>
        <w:tc>
          <w:tcPr>
            <w:tcW w:w="2098" w:type="dxa"/>
          </w:tcPr>
          <w:p w14:paraId="37A0094A" w14:textId="77777777" w:rsidR="00910747" w:rsidRDefault="00910747">
            <w:pPr>
              <w:pStyle w:val="ConsPlusNormal"/>
            </w:pPr>
          </w:p>
        </w:tc>
        <w:tc>
          <w:tcPr>
            <w:tcW w:w="1644" w:type="dxa"/>
          </w:tcPr>
          <w:p w14:paraId="119125D7" w14:textId="77777777" w:rsidR="00910747" w:rsidRDefault="00910747">
            <w:pPr>
              <w:pStyle w:val="ConsPlusNormal"/>
            </w:pPr>
            <w:r>
              <w:t>3178790,473</w:t>
            </w:r>
          </w:p>
        </w:tc>
        <w:tc>
          <w:tcPr>
            <w:tcW w:w="1587" w:type="dxa"/>
          </w:tcPr>
          <w:p w14:paraId="0865674D" w14:textId="77777777" w:rsidR="00910747" w:rsidRDefault="00910747">
            <w:pPr>
              <w:pStyle w:val="ConsPlusNormal"/>
            </w:pPr>
            <w:r>
              <w:t>517638,891</w:t>
            </w:r>
          </w:p>
        </w:tc>
        <w:tc>
          <w:tcPr>
            <w:tcW w:w="1644" w:type="dxa"/>
          </w:tcPr>
          <w:p w14:paraId="35389F4F" w14:textId="77777777" w:rsidR="00910747" w:rsidRDefault="00910747">
            <w:pPr>
              <w:pStyle w:val="ConsPlusNormal"/>
            </w:pPr>
            <w:r>
              <w:t>629929,800</w:t>
            </w:r>
          </w:p>
        </w:tc>
        <w:tc>
          <w:tcPr>
            <w:tcW w:w="1644" w:type="dxa"/>
          </w:tcPr>
          <w:p w14:paraId="5844653A" w14:textId="77777777" w:rsidR="00910747" w:rsidRDefault="00910747">
            <w:pPr>
              <w:pStyle w:val="ConsPlusNormal"/>
            </w:pPr>
            <w:r>
              <w:t>596848,241</w:t>
            </w:r>
          </w:p>
        </w:tc>
        <w:tc>
          <w:tcPr>
            <w:tcW w:w="1644" w:type="dxa"/>
          </w:tcPr>
          <w:p w14:paraId="52EC3F81" w14:textId="77777777" w:rsidR="00910747" w:rsidRDefault="00910747">
            <w:pPr>
              <w:pStyle w:val="ConsPlusNormal"/>
            </w:pPr>
            <w:r>
              <w:t>572075,565</w:t>
            </w:r>
          </w:p>
        </w:tc>
        <w:tc>
          <w:tcPr>
            <w:tcW w:w="1531" w:type="dxa"/>
          </w:tcPr>
          <w:p w14:paraId="4C4D251C" w14:textId="77777777" w:rsidR="00910747" w:rsidRDefault="00910747">
            <w:pPr>
              <w:pStyle w:val="ConsPlusNormal"/>
            </w:pPr>
            <w:r>
              <w:t>862297,976</w:t>
            </w:r>
          </w:p>
        </w:tc>
      </w:tr>
      <w:tr w:rsidR="00910747" w14:paraId="0DAC58D6" w14:textId="77777777">
        <w:tc>
          <w:tcPr>
            <w:tcW w:w="907" w:type="dxa"/>
            <w:vMerge/>
            <w:tcBorders>
              <w:bottom w:val="nil"/>
            </w:tcBorders>
          </w:tcPr>
          <w:p w14:paraId="6EF278E2" w14:textId="77777777" w:rsidR="00910747" w:rsidRDefault="00910747">
            <w:pPr>
              <w:spacing w:after="1" w:line="0" w:lineRule="atLeast"/>
            </w:pPr>
          </w:p>
        </w:tc>
        <w:tc>
          <w:tcPr>
            <w:tcW w:w="2778" w:type="dxa"/>
            <w:vMerge/>
            <w:tcBorders>
              <w:bottom w:val="nil"/>
            </w:tcBorders>
          </w:tcPr>
          <w:p w14:paraId="671458A1" w14:textId="77777777" w:rsidR="00910747" w:rsidRDefault="00910747">
            <w:pPr>
              <w:spacing w:after="1" w:line="0" w:lineRule="atLeast"/>
            </w:pPr>
          </w:p>
        </w:tc>
        <w:tc>
          <w:tcPr>
            <w:tcW w:w="2154" w:type="dxa"/>
            <w:vMerge/>
            <w:tcBorders>
              <w:bottom w:val="nil"/>
            </w:tcBorders>
          </w:tcPr>
          <w:p w14:paraId="1299134D" w14:textId="77777777" w:rsidR="00910747" w:rsidRDefault="00910747">
            <w:pPr>
              <w:spacing w:after="1" w:line="0" w:lineRule="atLeast"/>
            </w:pPr>
          </w:p>
        </w:tc>
        <w:tc>
          <w:tcPr>
            <w:tcW w:w="2438" w:type="dxa"/>
          </w:tcPr>
          <w:p w14:paraId="15861949" w14:textId="77777777" w:rsidR="00910747" w:rsidRDefault="00910747">
            <w:pPr>
              <w:pStyle w:val="ConsPlusNormal"/>
            </w:pPr>
            <w:r>
              <w:t>консолидированные бюджеты муниципальных образований</w:t>
            </w:r>
          </w:p>
        </w:tc>
        <w:tc>
          <w:tcPr>
            <w:tcW w:w="964" w:type="dxa"/>
          </w:tcPr>
          <w:p w14:paraId="5484D4B8" w14:textId="77777777" w:rsidR="00910747" w:rsidRDefault="00910747">
            <w:pPr>
              <w:pStyle w:val="ConsPlusNormal"/>
            </w:pPr>
          </w:p>
        </w:tc>
        <w:tc>
          <w:tcPr>
            <w:tcW w:w="794" w:type="dxa"/>
          </w:tcPr>
          <w:p w14:paraId="06E17076" w14:textId="77777777" w:rsidR="00910747" w:rsidRDefault="00910747">
            <w:pPr>
              <w:pStyle w:val="ConsPlusNormal"/>
            </w:pPr>
          </w:p>
        </w:tc>
        <w:tc>
          <w:tcPr>
            <w:tcW w:w="2098" w:type="dxa"/>
          </w:tcPr>
          <w:p w14:paraId="11A41BA3" w14:textId="77777777" w:rsidR="00910747" w:rsidRDefault="00910747">
            <w:pPr>
              <w:pStyle w:val="ConsPlusNormal"/>
            </w:pPr>
          </w:p>
        </w:tc>
        <w:tc>
          <w:tcPr>
            <w:tcW w:w="1644" w:type="dxa"/>
          </w:tcPr>
          <w:p w14:paraId="5FC4FB9A" w14:textId="77777777" w:rsidR="00910747" w:rsidRDefault="00910747">
            <w:pPr>
              <w:pStyle w:val="ConsPlusNormal"/>
            </w:pPr>
            <w:r>
              <w:t>0,000</w:t>
            </w:r>
          </w:p>
        </w:tc>
        <w:tc>
          <w:tcPr>
            <w:tcW w:w="1587" w:type="dxa"/>
          </w:tcPr>
          <w:p w14:paraId="22F53669" w14:textId="77777777" w:rsidR="00910747" w:rsidRDefault="00910747">
            <w:pPr>
              <w:pStyle w:val="ConsPlusNormal"/>
            </w:pPr>
            <w:r>
              <w:t>0,000</w:t>
            </w:r>
          </w:p>
        </w:tc>
        <w:tc>
          <w:tcPr>
            <w:tcW w:w="1644" w:type="dxa"/>
          </w:tcPr>
          <w:p w14:paraId="34353077" w14:textId="77777777" w:rsidR="00910747" w:rsidRDefault="00910747">
            <w:pPr>
              <w:pStyle w:val="ConsPlusNormal"/>
            </w:pPr>
            <w:r>
              <w:t>0,000</w:t>
            </w:r>
          </w:p>
        </w:tc>
        <w:tc>
          <w:tcPr>
            <w:tcW w:w="1644" w:type="dxa"/>
          </w:tcPr>
          <w:p w14:paraId="7791024B" w14:textId="77777777" w:rsidR="00910747" w:rsidRDefault="00910747">
            <w:pPr>
              <w:pStyle w:val="ConsPlusNormal"/>
            </w:pPr>
            <w:r>
              <w:t>0,000</w:t>
            </w:r>
          </w:p>
        </w:tc>
        <w:tc>
          <w:tcPr>
            <w:tcW w:w="1644" w:type="dxa"/>
          </w:tcPr>
          <w:p w14:paraId="1111F8E0" w14:textId="77777777" w:rsidR="00910747" w:rsidRDefault="00910747">
            <w:pPr>
              <w:pStyle w:val="ConsPlusNormal"/>
            </w:pPr>
            <w:r>
              <w:t>0,000</w:t>
            </w:r>
          </w:p>
        </w:tc>
        <w:tc>
          <w:tcPr>
            <w:tcW w:w="1531" w:type="dxa"/>
          </w:tcPr>
          <w:p w14:paraId="79856623" w14:textId="77777777" w:rsidR="00910747" w:rsidRDefault="00910747">
            <w:pPr>
              <w:pStyle w:val="ConsPlusNormal"/>
            </w:pPr>
            <w:r>
              <w:t>0,000</w:t>
            </w:r>
          </w:p>
        </w:tc>
      </w:tr>
      <w:tr w:rsidR="00910747" w14:paraId="6A52F068" w14:textId="77777777">
        <w:tc>
          <w:tcPr>
            <w:tcW w:w="907" w:type="dxa"/>
            <w:vMerge/>
            <w:tcBorders>
              <w:bottom w:val="nil"/>
            </w:tcBorders>
          </w:tcPr>
          <w:p w14:paraId="27D8B0A2" w14:textId="77777777" w:rsidR="00910747" w:rsidRDefault="00910747">
            <w:pPr>
              <w:spacing w:after="1" w:line="0" w:lineRule="atLeast"/>
            </w:pPr>
          </w:p>
        </w:tc>
        <w:tc>
          <w:tcPr>
            <w:tcW w:w="2778" w:type="dxa"/>
            <w:vMerge/>
            <w:tcBorders>
              <w:bottom w:val="nil"/>
            </w:tcBorders>
          </w:tcPr>
          <w:p w14:paraId="3EFCF4BE" w14:textId="77777777" w:rsidR="00910747" w:rsidRDefault="00910747">
            <w:pPr>
              <w:spacing w:after="1" w:line="0" w:lineRule="atLeast"/>
            </w:pPr>
          </w:p>
        </w:tc>
        <w:tc>
          <w:tcPr>
            <w:tcW w:w="2154" w:type="dxa"/>
            <w:vMerge/>
            <w:tcBorders>
              <w:bottom w:val="nil"/>
            </w:tcBorders>
          </w:tcPr>
          <w:p w14:paraId="0945F837" w14:textId="77777777" w:rsidR="00910747" w:rsidRDefault="00910747">
            <w:pPr>
              <w:spacing w:after="1" w:line="0" w:lineRule="atLeast"/>
            </w:pPr>
          </w:p>
        </w:tc>
        <w:tc>
          <w:tcPr>
            <w:tcW w:w="2438" w:type="dxa"/>
          </w:tcPr>
          <w:p w14:paraId="5C500BA1" w14:textId="77777777" w:rsidR="00910747" w:rsidRDefault="00910747">
            <w:pPr>
              <w:pStyle w:val="ConsPlusNormal"/>
            </w:pPr>
            <w:r>
              <w:t>территориальные внебюджетные фонды</w:t>
            </w:r>
          </w:p>
        </w:tc>
        <w:tc>
          <w:tcPr>
            <w:tcW w:w="964" w:type="dxa"/>
          </w:tcPr>
          <w:p w14:paraId="05DAFB6E" w14:textId="77777777" w:rsidR="00910747" w:rsidRDefault="00910747">
            <w:pPr>
              <w:pStyle w:val="ConsPlusNormal"/>
            </w:pPr>
          </w:p>
        </w:tc>
        <w:tc>
          <w:tcPr>
            <w:tcW w:w="794" w:type="dxa"/>
          </w:tcPr>
          <w:p w14:paraId="3CEC5991" w14:textId="77777777" w:rsidR="00910747" w:rsidRDefault="00910747">
            <w:pPr>
              <w:pStyle w:val="ConsPlusNormal"/>
            </w:pPr>
          </w:p>
        </w:tc>
        <w:tc>
          <w:tcPr>
            <w:tcW w:w="2098" w:type="dxa"/>
          </w:tcPr>
          <w:p w14:paraId="5234E8C4" w14:textId="77777777" w:rsidR="00910747" w:rsidRDefault="00910747">
            <w:pPr>
              <w:pStyle w:val="ConsPlusNormal"/>
            </w:pPr>
          </w:p>
        </w:tc>
        <w:tc>
          <w:tcPr>
            <w:tcW w:w="1644" w:type="dxa"/>
          </w:tcPr>
          <w:p w14:paraId="52D27FEB" w14:textId="77777777" w:rsidR="00910747" w:rsidRDefault="00910747">
            <w:pPr>
              <w:pStyle w:val="ConsPlusNormal"/>
            </w:pPr>
            <w:r>
              <w:t>0,000</w:t>
            </w:r>
          </w:p>
        </w:tc>
        <w:tc>
          <w:tcPr>
            <w:tcW w:w="1587" w:type="dxa"/>
          </w:tcPr>
          <w:p w14:paraId="7082369B" w14:textId="77777777" w:rsidR="00910747" w:rsidRDefault="00910747">
            <w:pPr>
              <w:pStyle w:val="ConsPlusNormal"/>
            </w:pPr>
            <w:r>
              <w:t>0,000</w:t>
            </w:r>
          </w:p>
        </w:tc>
        <w:tc>
          <w:tcPr>
            <w:tcW w:w="1644" w:type="dxa"/>
          </w:tcPr>
          <w:p w14:paraId="4E75C926" w14:textId="77777777" w:rsidR="00910747" w:rsidRDefault="00910747">
            <w:pPr>
              <w:pStyle w:val="ConsPlusNormal"/>
            </w:pPr>
            <w:r>
              <w:t>0,000</w:t>
            </w:r>
          </w:p>
        </w:tc>
        <w:tc>
          <w:tcPr>
            <w:tcW w:w="1644" w:type="dxa"/>
          </w:tcPr>
          <w:p w14:paraId="17B2A5ED" w14:textId="77777777" w:rsidR="00910747" w:rsidRDefault="00910747">
            <w:pPr>
              <w:pStyle w:val="ConsPlusNormal"/>
            </w:pPr>
            <w:r>
              <w:t>0,000</w:t>
            </w:r>
          </w:p>
        </w:tc>
        <w:tc>
          <w:tcPr>
            <w:tcW w:w="1644" w:type="dxa"/>
          </w:tcPr>
          <w:p w14:paraId="3B9436E3" w14:textId="77777777" w:rsidR="00910747" w:rsidRDefault="00910747">
            <w:pPr>
              <w:pStyle w:val="ConsPlusNormal"/>
            </w:pPr>
            <w:r>
              <w:t>0,000</w:t>
            </w:r>
          </w:p>
        </w:tc>
        <w:tc>
          <w:tcPr>
            <w:tcW w:w="1531" w:type="dxa"/>
          </w:tcPr>
          <w:p w14:paraId="400A6860" w14:textId="77777777" w:rsidR="00910747" w:rsidRDefault="00910747">
            <w:pPr>
              <w:pStyle w:val="ConsPlusNormal"/>
            </w:pPr>
            <w:r>
              <w:t>0,000</w:t>
            </w:r>
          </w:p>
        </w:tc>
      </w:tr>
      <w:tr w:rsidR="00910747" w14:paraId="4A6E782D" w14:textId="77777777">
        <w:tblPrEx>
          <w:tblBorders>
            <w:insideH w:val="nil"/>
          </w:tblBorders>
        </w:tblPrEx>
        <w:tc>
          <w:tcPr>
            <w:tcW w:w="907" w:type="dxa"/>
            <w:vMerge/>
            <w:tcBorders>
              <w:bottom w:val="nil"/>
            </w:tcBorders>
          </w:tcPr>
          <w:p w14:paraId="0ADDB534" w14:textId="77777777" w:rsidR="00910747" w:rsidRDefault="00910747">
            <w:pPr>
              <w:spacing w:after="1" w:line="0" w:lineRule="atLeast"/>
            </w:pPr>
          </w:p>
        </w:tc>
        <w:tc>
          <w:tcPr>
            <w:tcW w:w="2778" w:type="dxa"/>
            <w:vMerge/>
            <w:tcBorders>
              <w:bottom w:val="nil"/>
            </w:tcBorders>
          </w:tcPr>
          <w:p w14:paraId="767D432F" w14:textId="77777777" w:rsidR="00910747" w:rsidRDefault="00910747">
            <w:pPr>
              <w:spacing w:after="1" w:line="0" w:lineRule="atLeast"/>
            </w:pPr>
          </w:p>
        </w:tc>
        <w:tc>
          <w:tcPr>
            <w:tcW w:w="2154" w:type="dxa"/>
            <w:vMerge/>
            <w:tcBorders>
              <w:bottom w:val="nil"/>
            </w:tcBorders>
          </w:tcPr>
          <w:p w14:paraId="3E87643A" w14:textId="77777777" w:rsidR="00910747" w:rsidRDefault="00910747">
            <w:pPr>
              <w:spacing w:after="1" w:line="0" w:lineRule="atLeast"/>
            </w:pPr>
          </w:p>
        </w:tc>
        <w:tc>
          <w:tcPr>
            <w:tcW w:w="2438" w:type="dxa"/>
            <w:tcBorders>
              <w:bottom w:val="nil"/>
            </w:tcBorders>
          </w:tcPr>
          <w:p w14:paraId="6B1CCC2D" w14:textId="77777777" w:rsidR="00910747" w:rsidRDefault="00910747">
            <w:pPr>
              <w:pStyle w:val="ConsPlusNormal"/>
            </w:pPr>
            <w:r>
              <w:t>юридические лица</w:t>
            </w:r>
          </w:p>
        </w:tc>
        <w:tc>
          <w:tcPr>
            <w:tcW w:w="964" w:type="dxa"/>
            <w:tcBorders>
              <w:bottom w:val="nil"/>
            </w:tcBorders>
          </w:tcPr>
          <w:p w14:paraId="4AD1C2A6" w14:textId="77777777" w:rsidR="00910747" w:rsidRDefault="00910747">
            <w:pPr>
              <w:pStyle w:val="ConsPlusNormal"/>
            </w:pPr>
          </w:p>
        </w:tc>
        <w:tc>
          <w:tcPr>
            <w:tcW w:w="794" w:type="dxa"/>
            <w:tcBorders>
              <w:bottom w:val="nil"/>
            </w:tcBorders>
          </w:tcPr>
          <w:p w14:paraId="6C252E26" w14:textId="77777777" w:rsidR="00910747" w:rsidRDefault="00910747">
            <w:pPr>
              <w:pStyle w:val="ConsPlusNormal"/>
            </w:pPr>
          </w:p>
        </w:tc>
        <w:tc>
          <w:tcPr>
            <w:tcW w:w="2098" w:type="dxa"/>
            <w:tcBorders>
              <w:bottom w:val="nil"/>
            </w:tcBorders>
          </w:tcPr>
          <w:p w14:paraId="69684B75" w14:textId="77777777" w:rsidR="00910747" w:rsidRDefault="00910747">
            <w:pPr>
              <w:pStyle w:val="ConsPlusNormal"/>
            </w:pPr>
          </w:p>
        </w:tc>
        <w:tc>
          <w:tcPr>
            <w:tcW w:w="1644" w:type="dxa"/>
            <w:tcBorders>
              <w:bottom w:val="nil"/>
            </w:tcBorders>
          </w:tcPr>
          <w:p w14:paraId="6123B7D2" w14:textId="77777777" w:rsidR="00910747" w:rsidRDefault="00910747">
            <w:pPr>
              <w:pStyle w:val="ConsPlusNormal"/>
            </w:pPr>
            <w:r>
              <w:t>0,000</w:t>
            </w:r>
          </w:p>
        </w:tc>
        <w:tc>
          <w:tcPr>
            <w:tcW w:w="1587" w:type="dxa"/>
            <w:tcBorders>
              <w:bottom w:val="nil"/>
            </w:tcBorders>
          </w:tcPr>
          <w:p w14:paraId="324FD7D8" w14:textId="77777777" w:rsidR="00910747" w:rsidRDefault="00910747">
            <w:pPr>
              <w:pStyle w:val="ConsPlusNormal"/>
            </w:pPr>
            <w:r>
              <w:t>0,000</w:t>
            </w:r>
          </w:p>
        </w:tc>
        <w:tc>
          <w:tcPr>
            <w:tcW w:w="1644" w:type="dxa"/>
            <w:tcBorders>
              <w:bottom w:val="nil"/>
            </w:tcBorders>
          </w:tcPr>
          <w:p w14:paraId="3C184A2B" w14:textId="77777777" w:rsidR="00910747" w:rsidRDefault="00910747">
            <w:pPr>
              <w:pStyle w:val="ConsPlusNormal"/>
            </w:pPr>
            <w:r>
              <w:t>0,000</w:t>
            </w:r>
          </w:p>
        </w:tc>
        <w:tc>
          <w:tcPr>
            <w:tcW w:w="1644" w:type="dxa"/>
            <w:tcBorders>
              <w:bottom w:val="nil"/>
            </w:tcBorders>
          </w:tcPr>
          <w:p w14:paraId="0AE21F27" w14:textId="77777777" w:rsidR="00910747" w:rsidRDefault="00910747">
            <w:pPr>
              <w:pStyle w:val="ConsPlusNormal"/>
            </w:pPr>
            <w:r>
              <w:t>0,000</w:t>
            </w:r>
          </w:p>
        </w:tc>
        <w:tc>
          <w:tcPr>
            <w:tcW w:w="1644" w:type="dxa"/>
            <w:tcBorders>
              <w:bottom w:val="nil"/>
            </w:tcBorders>
          </w:tcPr>
          <w:p w14:paraId="1FD1D23E" w14:textId="77777777" w:rsidR="00910747" w:rsidRDefault="00910747">
            <w:pPr>
              <w:pStyle w:val="ConsPlusNormal"/>
            </w:pPr>
            <w:r>
              <w:t>0,000</w:t>
            </w:r>
          </w:p>
        </w:tc>
        <w:tc>
          <w:tcPr>
            <w:tcW w:w="1531" w:type="dxa"/>
            <w:tcBorders>
              <w:bottom w:val="nil"/>
            </w:tcBorders>
          </w:tcPr>
          <w:p w14:paraId="4F7B5B68" w14:textId="77777777" w:rsidR="00910747" w:rsidRDefault="00910747">
            <w:pPr>
              <w:pStyle w:val="ConsPlusNormal"/>
            </w:pPr>
            <w:r>
              <w:t>0,000</w:t>
            </w:r>
          </w:p>
        </w:tc>
      </w:tr>
      <w:tr w:rsidR="00910747" w14:paraId="620AC81D" w14:textId="77777777">
        <w:tblPrEx>
          <w:tblBorders>
            <w:insideH w:val="nil"/>
          </w:tblBorders>
        </w:tblPrEx>
        <w:tc>
          <w:tcPr>
            <w:tcW w:w="21827" w:type="dxa"/>
            <w:gridSpan w:val="13"/>
            <w:tcBorders>
              <w:top w:val="nil"/>
            </w:tcBorders>
          </w:tcPr>
          <w:p w14:paraId="0B05368F" w14:textId="77777777" w:rsidR="00910747" w:rsidRDefault="00910747">
            <w:pPr>
              <w:pStyle w:val="ConsPlusNormal"/>
              <w:jc w:val="both"/>
            </w:pPr>
            <w:r>
              <w:t xml:space="preserve">(в ред. постановления Правительства Амурской области от 29.04.2022 </w:t>
            </w:r>
            <w:hyperlink r:id="rId744" w:history="1">
              <w:r>
                <w:rPr>
                  <w:color w:val="0000FF"/>
                </w:rPr>
                <w:t>N 447</w:t>
              </w:r>
            </w:hyperlink>
            <w:r>
              <w:t>)</w:t>
            </w:r>
          </w:p>
        </w:tc>
      </w:tr>
      <w:tr w:rsidR="00910747" w14:paraId="431FC0F6" w14:textId="77777777">
        <w:tc>
          <w:tcPr>
            <w:tcW w:w="907" w:type="dxa"/>
            <w:vMerge w:val="restart"/>
          </w:tcPr>
          <w:p w14:paraId="52ABFB44" w14:textId="77777777" w:rsidR="00910747" w:rsidRDefault="00910747">
            <w:pPr>
              <w:pStyle w:val="ConsPlusNormal"/>
            </w:pPr>
            <w:r>
              <w:t>7.1.1.</w:t>
            </w:r>
          </w:p>
        </w:tc>
        <w:tc>
          <w:tcPr>
            <w:tcW w:w="2778" w:type="dxa"/>
            <w:vMerge w:val="restart"/>
          </w:tcPr>
          <w:p w14:paraId="2AD34DC6" w14:textId="77777777" w:rsidR="00910747" w:rsidRDefault="00910747">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54" w:type="dxa"/>
            <w:vMerge w:val="restart"/>
          </w:tcPr>
          <w:p w14:paraId="075B7841" w14:textId="77777777" w:rsidR="00910747" w:rsidRDefault="00910747">
            <w:pPr>
              <w:pStyle w:val="ConsPlusNormal"/>
            </w:pPr>
            <w:r>
              <w:t>Министерство социальной защиты населения области</w:t>
            </w:r>
          </w:p>
        </w:tc>
        <w:tc>
          <w:tcPr>
            <w:tcW w:w="2438" w:type="dxa"/>
          </w:tcPr>
          <w:p w14:paraId="5B21087D" w14:textId="77777777" w:rsidR="00910747" w:rsidRDefault="00910747">
            <w:pPr>
              <w:pStyle w:val="ConsPlusNormal"/>
            </w:pPr>
            <w:r>
              <w:t>Всего</w:t>
            </w:r>
          </w:p>
        </w:tc>
        <w:tc>
          <w:tcPr>
            <w:tcW w:w="964" w:type="dxa"/>
          </w:tcPr>
          <w:p w14:paraId="1D4F8A10" w14:textId="77777777" w:rsidR="00910747" w:rsidRDefault="00910747">
            <w:pPr>
              <w:pStyle w:val="ConsPlusNormal"/>
            </w:pPr>
          </w:p>
        </w:tc>
        <w:tc>
          <w:tcPr>
            <w:tcW w:w="794" w:type="dxa"/>
          </w:tcPr>
          <w:p w14:paraId="0F705BCF" w14:textId="77777777" w:rsidR="00910747" w:rsidRDefault="00910747">
            <w:pPr>
              <w:pStyle w:val="ConsPlusNormal"/>
            </w:pPr>
          </w:p>
        </w:tc>
        <w:tc>
          <w:tcPr>
            <w:tcW w:w="2098" w:type="dxa"/>
          </w:tcPr>
          <w:p w14:paraId="647EDF6D" w14:textId="77777777" w:rsidR="00910747" w:rsidRDefault="00910747">
            <w:pPr>
              <w:pStyle w:val="ConsPlusNormal"/>
            </w:pPr>
          </w:p>
        </w:tc>
        <w:tc>
          <w:tcPr>
            <w:tcW w:w="1644" w:type="dxa"/>
          </w:tcPr>
          <w:p w14:paraId="724E4085" w14:textId="77777777" w:rsidR="00910747" w:rsidRDefault="00910747">
            <w:pPr>
              <w:pStyle w:val="ConsPlusNormal"/>
            </w:pPr>
            <w:r>
              <w:t>1878302,811</w:t>
            </w:r>
          </w:p>
        </w:tc>
        <w:tc>
          <w:tcPr>
            <w:tcW w:w="1587" w:type="dxa"/>
          </w:tcPr>
          <w:p w14:paraId="3F0E2C0C" w14:textId="77777777" w:rsidR="00910747" w:rsidRDefault="00910747">
            <w:pPr>
              <w:pStyle w:val="ConsPlusNormal"/>
            </w:pPr>
            <w:r>
              <w:t>440016,291</w:t>
            </w:r>
          </w:p>
        </w:tc>
        <w:tc>
          <w:tcPr>
            <w:tcW w:w="1644" w:type="dxa"/>
          </w:tcPr>
          <w:p w14:paraId="1DBC9A69" w14:textId="77777777" w:rsidR="00910747" w:rsidRDefault="00910747">
            <w:pPr>
              <w:pStyle w:val="ConsPlusNormal"/>
            </w:pPr>
            <w:r>
              <w:t>359571,630</w:t>
            </w:r>
          </w:p>
        </w:tc>
        <w:tc>
          <w:tcPr>
            <w:tcW w:w="1644" w:type="dxa"/>
          </w:tcPr>
          <w:p w14:paraId="677C5DA6" w14:textId="77777777" w:rsidR="00910747" w:rsidRDefault="00910747">
            <w:pPr>
              <w:pStyle w:val="ConsPlusNormal"/>
            </w:pPr>
            <w:r>
              <w:t>359571,630</w:t>
            </w:r>
          </w:p>
        </w:tc>
        <w:tc>
          <w:tcPr>
            <w:tcW w:w="1644" w:type="dxa"/>
          </w:tcPr>
          <w:p w14:paraId="2921894A" w14:textId="77777777" w:rsidR="00910747" w:rsidRDefault="00910747">
            <w:pPr>
              <w:pStyle w:val="ConsPlusNormal"/>
            </w:pPr>
            <w:r>
              <w:t>359571,630</w:t>
            </w:r>
          </w:p>
        </w:tc>
        <w:tc>
          <w:tcPr>
            <w:tcW w:w="1531" w:type="dxa"/>
          </w:tcPr>
          <w:p w14:paraId="069CA983" w14:textId="77777777" w:rsidR="00910747" w:rsidRDefault="00910747">
            <w:pPr>
              <w:pStyle w:val="ConsPlusNormal"/>
            </w:pPr>
            <w:r>
              <w:t>359571,630</w:t>
            </w:r>
          </w:p>
        </w:tc>
      </w:tr>
      <w:tr w:rsidR="00910747" w14:paraId="25CE1532" w14:textId="77777777">
        <w:tc>
          <w:tcPr>
            <w:tcW w:w="907" w:type="dxa"/>
            <w:vMerge/>
          </w:tcPr>
          <w:p w14:paraId="343A63F3" w14:textId="77777777" w:rsidR="00910747" w:rsidRDefault="00910747">
            <w:pPr>
              <w:spacing w:after="1" w:line="0" w:lineRule="atLeast"/>
            </w:pPr>
          </w:p>
        </w:tc>
        <w:tc>
          <w:tcPr>
            <w:tcW w:w="2778" w:type="dxa"/>
            <w:vMerge/>
          </w:tcPr>
          <w:p w14:paraId="3F193F2A" w14:textId="77777777" w:rsidR="00910747" w:rsidRDefault="00910747">
            <w:pPr>
              <w:spacing w:after="1" w:line="0" w:lineRule="atLeast"/>
            </w:pPr>
          </w:p>
        </w:tc>
        <w:tc>
          <w:tcPr>
            <w:tcW w:w="2154" w:type="dxa"/>
            <w:vMerge/>
          </w:tcPr>
          <w:p w14:paraId="4698F896" w14:textId="77777777" w:rsidR="00910747" w:rsidRDefault="00910747">
            <w:pPr>
              <w:spacing w:after="1" w:line="0" w:lineRule="atLeast"/>
            </w:pPr>
          </w:p>
        </w:tc>
        <w:tc>
          <w:tcPr>
            <w:tcW w:w="2438" w:type="dxa"/>
          </w:tcPr>
          <w:p w14:paraId="75857385" w14:textId="77777777" w:rsidR="00910747" w:rsidRDefault="00910747">
            <w:pPr>
              <w:pStyle w:val="ConsPlusNormal"/>
            </w:pPr>
            <w:r>
              <w:t>федеральный бюджет</w:t>
            </w:r>
          </w:p>
        </w:tc>
        <w:tc>
          <w:tcPr>
            <w:tcW w:w="964" w:type="dxa"/>
          </w:tcPr>
          <w:p w14:paraId="1BADBE23" w14:textId="77777777" w:rsidR="00910747" w:rsidRDefault="00910747">
            <w:pPr>
              <w:pStyle w:val="ConsPlusNormal"/>
            </w:pPr>
            <w:r>
              <w:t>915</w:t>
            </w:r>
          </w:p>
        </w:tc>
        <w:tc>
          <w:tcPr>
            <w:tcW w:w="794" w:type="dxa"/>
          </w:tcPr>
          <w:p w14:paraId="73641243" w14:textId="77777777" w:rsidR="00910747" w:rsidRDefault="00910747">
            <w:pPr>
              <w:pStyle w:val="ConsPlusNormal"/>
            </w:pPr>
            <w:r>
              <w:t>1004</w:t>
            </w:r>
          </w:p>
        </w:tc>
        <w:tc>
          <w:tcPr>
            <w:tcW w:w="2098" w:type="dxa"/>
          </w:tcPr>
          <w:p w14:paraId="611D9477" w14:textId="77777777" w:rsidR="00910747" w:rsidRDefault="00910747">
            <w:pPr>
              <w:pStyle w:val="ConsPlusNormal"/>
            </w:pPr>
            <w:r>
              <w:t>07701R0820</w:t>
            </w:r>
          </w:p>
        </w:tc>
        <w:tc>
          <w:tcPr>
            <w:tcW w:w="1644" w:type="dxa"/>
          </w:tcPr>
          <w:p w14:paraId="46D58A72" w14:textId="77777777" w:rsidR="00910747" w:rsidRDefault="00910747">
            <w:pPr>
              <w:pStyle w:val="ConsPlusNormal"/>
            </w:pPr>
            <w:r>
              <w:t>1135142,600</w:t>
            </w:r>
          </w:p>
        </w:tc>
        <w:tc>
          <w:tcPr>
            <w:tcW w:w="1587" w:type="dxa"/>
          </w:tcPr>
          <w:p w14:paraId="092D22DD" w14:textId="77777777" w:rsidR="00910747" w:rsidRDefault="00910747">
            <w:pPr>
              <w:pStyle w:val="ConsPlusNormal"/>
            </w:pPr>
            <w:r>
              <w:t>263204,600</w:t>
            </w:r>
          </w:p>
        </w:tc>
        <w:tc>
          <w:tcPr>
            <w:tcW w:w="1644" w:type="dxa"/>
          </w:tcPr>
          <w:p w14:paraId="239F3DE5" w14:textId="77777777" w:rsidR="00910747" w:rsidRDefault="00910747">
            <w:pPr>
              <w:pStyle w:val="ConsPlusNormal"/>
            </w:pPr>
            <w:r>
              <w:t>290646,000</w:t>
            </w:r>
          </w:p>
        </w:tc>
        <w:tc>
          <w:tcPr>
            <w:tcW w:w="1644" w:type="dxa"/>
          </w:tcPr>
          <w:p w14:paraId="2F164A37" w14:textId="77777777" w:rsidR="00910747" w:rsidRDefault="00910747">
            <w:pPr>
              <w:pStyle w:val="ConsPlusNormal"/>
            </w:pPr>
            <w:r>
              <w:t>290646,000</w:t>
            </w:r>
          </w:p>
        </w:tc>
        <w:tc>
          <w:tcPr>
            <w:tcW w:w="1644" w:type="dxa"/>
          </w:tcPr>
          <w:p w14:paraId="0529F986" w14:textId="77777777" w:rsidR="00910747" w:rsidRDefault="00910747">
            <w:pPr>
              <w:pStyle w:val="ConsPlusNormal"/>
            </w:pPr>
            <w:r>
              <w:t>290646,000</w:t>
            </w:r>
          </w:p>
        </w:tc>
        <w:tc>
          <w:tcPr>
            <w:tcW w:w="1531" w:type="dxa"/>
          </w:tcPr>
          <w:p w14:paraId="36563F7B" w14:textId="77777777" w:rsidR="00910747" w:rsidRDefault="00910747">
            <w:pPr>
              <w:pStyle w:val="ConsPlusNormal"/>
            </w:pPr>
            <w:r>
              <w:t>0,000</w:t>
            </w:r>
          </w:p>
        </w:tc>
      </w:tr>
      <w:tr w:rsidR="00910747" w14:paraId="3CFA0EBB" w14:textId="77777777">
        <w:tc>
          <w:tcPr>
            <w:tcW w:w="907" w:type="dxa"/>
            <w:vMerge/>
          </w:tcPr>
          <w:p w14:paraId="6E0FEBE3" w14:textId="77777777" w:rsidR="00910747" w:rsidRDefault="00910747">
            <w:pPr>
              <w:spacing w:after="1" w:line="0" w:lineRule="atLeast"/>
            </w:pPr>
          </w:p>
        </w:tc>
        <w:tc>
          <w:tcPr>
            <w:tcW w:w="2778" w:type="dxa"/>
            <w:vMerge/>
          </w:tcPr>
          <w:p w14:paraId="73D963AA" w14:textId="77777777" w:rsidR="00910747" w:rsidRDefault="00910747">
            <w:pPr>
              <w:spacing w:after="1" w:line="0" w:lineRule="atLeast"/>
            </w:pPr>
          </w:p>
        </w:tc>
        <w:tc>
          <w:tcPr>
            <w:tcW w:w="2154" w:type="dxa"/>
            <w:vMerge/>
          </w:tcPr>
          <w:p w14:paraId="75D168DD" w14:textId="77777777" w:rsidR="00910747" w:rsidRDefault="00910747">
            <w:pPr>
              <w:spacing w:after="1" w:line="0" w:lineRule="atLeast"/>
            </w:pPr>
          </w:p>
        </w:tc>
        <w:tc>
          <w:tcPr>
            <w:tcW w:w="2438" w:type="dxa"/>
          </w:tcPr>
          <w:p w14:paraId="7DB0ED14" w14:textId="77777777" w:rsidR="00910747" w:rsidRDefault="00910747">
            <w:pPr>
              <w:pStyle w:val="ConsPlusNormal"/>
            </w:pPr>
            <w:r>
              <w:t>областной бюджет</w:t>
            </w:r>
          </w:p>
        </w:tc>
        <w:tc>
          <w:tcPr>
            <w:tcW w:w="964" w:type="dxa"/>
          </w:tcPr>
          <w:p w14:paraId="07840FC8" w14:textId="77777777" w:rsidR="00910747" w:rsidRDefault="00910747">
            <w:pPr>
              <w:pStyle w:val="ConsPlusNormal"/>
            </w:pPr>
            <w:r>
              <w:t>915</w:t>
            </w:r>
          </w:p>
        </w:tc>
        <w:tc>
          <w:tcPr>
            <w:tcW w:w="794" w:type="dxa"/>
          </w:tcPr>
          <w:p w14:paraId="705E1457" w14:textId="77777777" w:rsidR="00910747" w:rsidRDefault="00910747">
            <w:pPr>
              <w:pStyle w:val="ConsPlusNormal"/>
            </w:pPr>
            <w:r>
              <w:t>1004</w:t>
            </w:r>
          </w:p>
        </w:tc>
        <w:tc>
          <w:tcPr>
            <w:tcW w:w="2098" w:type="dxa"/>
          </w:tcPr>
          <w:p w14:paraId="643F3FA5" w14:textId="77777777" w:rsidR="00910747" w:rsidRDefault="00910747">
            <w:pPr>
              <w:pStyle w:val="ConsPlusNormal"/>
            </w:pPr>
            <w:r>
              <w:t>07701R0820</w:t>
            </w:r>
          </w:p>
        </w:tc>
        <w:tc>
          <w:tcPr>
            <w:tcW w:w="1644" w:type="dxa"/>
          </w:tcPr>
          <w:p w14:paraId="69798876" w14:textId="77777777" w:rsidR="00910747" w:rsidRDefault="00910747">
            <w:pPr>
              <w:pStyle w:val="ConsPlusNormal"/>
            </w:pPr>
            <w:r>
              <w:t>743160,211</w:t>
            </w:r>
          </w:p>
        </w:tc>
        <w:tc>
          <w:tcPr>
            <w:tcW w:w="1587" w:type="dxa"/>
          </w:tcPr>
          <w:p w14:paraId="767509CE" w14:textId="77777777" w:rsidR="00910747" w:rsidRDefault="00910747">
            <w:pPr>
              <w:pStyle w:val="ConsPlusNormal"/>
            </w:pPr>
            <w:r>
              <w:t>176811,691</w:t>
            </w:r>
          </w:p>
        </w:tc>
        <w:tc>
          <w:tcPr>
            <w:tcW w:w="1644" w:type="dxa"/>
          </w:tcPr>
          <w:p w14:paraId="0306161B" w14:textId="77777777" w:rsidR="00910747" w:rsidRDefault="00910747">
            <w:pPr>
              <w:pStyle w:val="ConsPlusNormal"/>
            </w:pPr>
            <w:r>
              <w:t>68925,630</w:t>
            </w:r>
          </w:p>
        </w:tc>
        <w:tc>
          <w:tcPr>
            <w:tcW w:w="1644" w:type="dxa"/>
          </w:tcPr>
          <w:p w14:paraId="1B8ABD70" w14:textId="77777777" w:rsidR="00910747" w:rsidRDefault="00910747">
            <w:pPr>
              <w:pStyle w:val="ConsPlusNormal"/>
            </w:pPr>
            <w:r>
              <w:t>68925,630</w:t>
            </w:r>
          </w:p>
        </w:tc>
        <w:tc>
          <w:tcPr>
            <w:tcW w:w="1644" w:type="dxa"/>
          </w:tcPr>
          <w:p w14:paraId="34922AF0" w14:textId="77777777" w:rsidR="00910747" w:rsidRDefault="00910747">
            <w:pPr>
              <w:pStyle w:val="ConsPlusNormal"/>
            </w:pPr>
            <w:r>
              <w:t>68925,630</w:t>
            </w:r>
          </w:p>
        </w:tc>
        <w:tc>
          <w:tcPr>
            <w:tcW w:w="1531" w:type="dxa"/>
          </w:tcPr>
          <w:p w14:paraId="6685FAF9" w14:textId="77777777" w:rsidR="00910747" w:rsidRDefault="00910747">
            <w:pPr>
              <w:pStyle w:val="ConsPlusNormal"/>
            </w:pPr>
            <w:r>
              <w:t>359571,630</w:t>
            </w:r>
          </w:p>
        </w:tc>
      </w:tr>
      <w:tr w:rsidR="00910747" w14:paraId="3019D302" w14:textId="77777777">
        <w:tc>
          <w:tcPr>
            <w:tcW w:w="907" w:type="dxa"/>
            <w:vMerge/>
          </w:tcPr>
          <w:p w14:paraId="6013E177" w14:textId="77777777" w:rsidR="00910747" w:rsidRDefault="00910747">
            <w:pPr>
              <w:spacing w:after="1" w:line="0" w:lineRule="atLeast"/>
            </w:pPr>
          </w:p>
        </w:tc>
        <w:tc>
          <w:tcPr>
            <w:tcW w:w="2778" w:type="dxa"/>
            <w:vMerge/>
          </w:tcPr>
          <w:p w14:paraId="75BD81A5" w14:textId="77777777" w:rsidR="00910747" w:rsidRDefault="00910747">
            <w:pPr>
              <w:spacing w:after="1" w:line="0" w:lineRule="atLeast"/>
            </w:pPr>
          </w:p>
        </w:tc>
        <w:tc>
          <w:tcPr>
            <w:tcW w:w="2154" w:type="dxa"/>
            <w:vMerge/>
          </w:tcPr>
          <w:p w14:paraId="02239AF8" w14:textId="77777777" w:rsidR="00910747" w:rsidRDefault="00910747">
            <w:pPr>
              <w:spacing w:after="1" w:line="0" w:lineRule="atLeast"/>
            </w:pPr>
          </w:p>
        </w:tc>
        <w:tc>
          <w:tcPr>
            <w:tcW w:w="2438" w:type="dxa"/>
          </w:tcPr>
          <w:p w14:paraId="2AFCD1AB" w14:textId="77777777" w:rsidR="00910747" w:rsidRDefault="00910747">
            <w:pPr>
              <w:pStyle w:val="ConsPlusNormal"/>
            </w:pPr>
            <w:r>
              <w:t>консолидированные бюджеты муниципальных образований</w:t>
            </w:r>
          </w:p>
        </w:tc>
        <w:tc>
          <w:tcPr>
            <w:tcW w:w="964" w:type="dxa"/>
          </w:tcPr>
          <w:p w14:paraId="40046218" w14:textId="77777777" w:rsidR="00910747" w:rsidRDefault="00910747">
            <w:pPr>
              <w:pStyle w:val="ConsPlusNormal"/>
            </w:pPr>
          </w:p>
        </w:tc>
        <w:tc>
          <w:tcPr>
            <w:tcW w:w="794" w:type="dxa"/>
          </w:tcPr>
          <w:p w14:paraId="0333FC74" w14:textId="77777777" w:rsidR="00910747" w:rsidRDefault="00910747">
            <w:pPr>
              <w:pStyle w:val="ConsPlusNormal"/>
            </w:pPr>
          </w:p>
        </w:tc>
        <w:tc>
          <w:tcPr>
            <w:tcW w:w="2098" w:type="dxa"/>
          </w:tcPr>
          <w:p w14:paraId="7C68976C" w14:textId="77777777" w:rsidR="00910747" w:rsidRDefault="00910747">
            <w:pPr>
              <w:pStyle w:val="ConsPlusNormal"/>
            </w:pPr>
          </w:p>
        </w:tc>
        <w:tc>
          <w:tcPr>
            <w:tcW w:w="1644" w:type="dxa"/>
          </w:tcPr>
          <w:p w14:paraId="53860DA9" w14:textId="77777777" w:rsidR="00910747" w:rsidRDefault="00910747">
            <w:pPr>
              <w:pStyle w:val="ConsPlusNormal"/>
            </w:pPr>
            <w:r>
              <w:t>0,000</w:t>
            </w:r>
          </w:p>
        </w:tc>
        <w:tc>
          <w:tcPr>
            <w:tcW w:w="1587" w:type="dxa"/>
          </w:tcPr>
          <w:p w14:paraId="58C6EDE0" w14:textId="77777777" w:rsidR="00910747" w:rsidRDefault="00910747">
            <w:pPr>
              <w:pStyle w:val="ConsPlusNormal"/>
            </w:pPr>
            <w:r>
              <w:t>0,000</w:t>
            </w:r>
          </w:p>
        </w:tc>
        <w:tc>
          <w:tcPr>
            <w:tcW w:w="1644" w:type="dxa"/>
          </w:tcPr>
          <w:p w14:paraId="62A09047" w14:textId="77777777" w:rsidR="00910747" w:rsidRDefault="00910747">
            <w:pPr>
              <w:pStyle w:val="ConsPlusNormal"/>
            </w:pPr>
            <w:r>
              <w:t>0,000</w:t>
            </w:r>
          </w:p>
        </w:tc>
        <w:tc>
          <w:tcPr>
            <w:tcW w:w="1644" w:type="dxa"/>
          </w:tcPr>
          <w:p w14:paraId="44CBCED5" w14:textId="77777777" w:rsidR="00910747" w:rsidRDefault="00910747">
            <w:pPr>
              <w:pStyle w:val="ConsPlusNormal"/>
            </w:pPr>
            <w:r>
              <w:t>0,000</w:t>
            </w:r>
          </w:p>
        </w:tc>
        <w:tc>
          <w:tcPr>
            <w:tcW w:w="1644" w:type="dxa"/>
          </w:tcPr>
          <w:p w14:paraId="59CA8F74" w14:textId="77777777" w:rsidR="00910747" w:rsidRDefault="00910747">
            <w:pPr>
              <w:pStyle w:val="ConsPlusNormal"/>
            </w:pPr>
            <w:r>
              <w:t>0,000</w:t>
            </w:r>
          </w:p>
        </w:tc>
        <w:tc>
          <w:tcPr>
            <w:tcW w:w="1531" w:type="dxa"/>
          </w:tcPr>
          <w:p w14:paraId="4AEE3952" w14:textId="77777777" w:rsidR="00910747" w:rsidRDefault="00910747">
            <w:pPr>
              <w:pStyle w:val="ConsPlusNormal"/>
            </w:pPr>
            <w:r>
              <w:t>0,000</w:t>
            </w:r>
          </w:p>
        </w:tc>
      </w:tr>
      <w:tr w:rsidR="00910747" w14:paraId="79CA2572" w14:textId="77777777">
        <w:tc>
          <w:tcPr>
            <w:tcW w:w="907" w:type="dxa"/>
            <w:vMerge/>
          </w:tcPr>
          <w:p w14:paraId="69C0D3DB" w14:textId="77777777" w:rsidR="00910747" w:rsidRDefault="00910747">
            <w:pPr>
              <w:spacing w:after="1" w:line="0" w:lineRule="atLeast"/>
            </w:pPr>
          </w:p>
        </w:tc>
        <w:tc>
          <w:tcPr>
            <w:tcW w:w="2778" w:type="dxa"/>
            <w:vMerge/>
          </w:tcPr>
          <w:p w14:paraId="258C7A7C" w14:textId="77777777" w:rsidR="00910747" w:rsidRDefault="00910747">
            <w:pPr>
              <w:spacing w:after="1" w:line="0" w:lineRule="atLeast"/>
            </w:pPr>
          </w:p>
        </w:tc>
        <w:tc>
          <w:tcPr>
            <w:tcW w:w="2154" w:type="dxa"/>
            <w:vMerge/>
          </w:tcPr>
          <w:p w14:paraId="1943BF8A" w14:textId="77777777" w:rsidR="00910747" w:rsidRDefault="00910747">
            <w:pPr>
              <w:spacing w:after="1" w:line="0" w:lineRule="atLeast"/>
            </w:pPr>
          </w:p>
        </w:tc>
        <w:tc>
          <w:tcPr>
            <w:tcW w:w="2438" w:type="dxa"/>
          </w:tcPr>
          <w:p w14:paraId="5717D877" w14:textId="77777777" w:rsidR="00910747" w:rsidRDefault="00910747">
            <w:pPr>
              <w:pStyle w:val="ConsPlusNormal"/>
            </w:pPr>
            <w:r>
              <w:t>территориальные внебюджетные фонды</w:t>
            </w:r>
          </w:p>
        </w:tc>
        <w:tc>
          <w:tcPr>
            <w:tcW w:w="964" w:type="dxa"/>
          </w:tcPr>
          <w:p w14:paraId="48D82412" w14:textId="77777777" w:rsidR="00910747" w:rsidRDefault="00910747">
            <w:pPr>
              <w:pStyle w:val="ConsPlusNormal"/>
            </w:pPr>
          </w:p>
        </w:tc>
        <w:tc>
          <w:tcPr>
            <w:tcW w:w="794" w:type="dxa"/>
          </w:tcPr>
          <w:p w14:paraId="26ECB463" w14:textId="77777777" w:rsidR="00910747" w:rsidRDefault="00910747">
            <w:pPr>
              <w:pStyle w:val="ConsPlusNormal"/>
            </w:pPr>
          </w:p>
        </w:tc>
        <w:tc>
          <w:tcPr>
            <w:tcW w:w="2098" w:type="dxa"/>
          </w:tcPr>
          <w:p w14:paraId="61D0F861" w14:textId="77777777" w:rsidR="00910747" w:rsidRDefault="00910747">
            <w:pPr>
              <w:pStyle w:val="ConsPlusNormal"/>
            </w:pPr>
          </w:p>
        </w:tc>
        <w:tc>
          <w:tcPr>
            <w:tcW w:w="1644" w:type="dxa"/>
          </w:tcPr>
          <w:p w14:paraId="28D586D8" w14:textId="77777777" w:rsidR="00910747" w:rsidRDefault="00910747">
            <w:pPr>
              <w:pStyle w:val="ConsPlusNormal"/>
            </w:pPr>
            <w:r>
              <w:t>0,000</w:t>
            </w:r>
          </w:p>
        </w:tc>
        <w:tc>
          <w:tcPr>
            <w:tcW w:w="1587" w:type="dxa"/>
          </w:tcPr>
          <w:p w14:paraId="22A2CBA3" w14:textId="77777777" w:rsidR="00910747" w:rsidRDefault="00910747">
            <w:pPr>
              <w:pStyle w:val="ConsPlusNormal"/>
            </w:pPr>
            <w:r>
              <w:t>0,000</w:t>
            </w:r>
          </w:p>
        </w:tc>
        <w:tc>
          <w:tcPr>
            <w:tcW w:w="1644" w:type="dxa"/>
          </w:tcPr>
          <w:p w14:paraId="5A6AE469" w14:textId="77777777" w:rsidR="00910747" w:rsidRDefault="00910747">
            <w:pPr>
              <w:pStyle w:val="ConsPlusNormal"/>
            </w:pPr>
            <w:r>
              <w:t>0,000</w:t>
            </w:r>
          </w:p>
        </w:tc>
        <w:tc>
          <w:tcPr>
            <w:tcW w:w="1644" w:type="dxa"/>
          </w:tcPr>
          <w:p w14:paraId="51C972D3" w14:textId="77777777" w:rsidR="00910747" w:rsidRDefault="00910747">
            <w:pPr>
              <w:pStyle w:val="ConsPlusNormal"/>
            </w:pPr>
            <w:r>
              <w:t>0,000</w:t>
            </w:r>
          </w:p>
        </w:tc>
        <w:tc>
          <w:tcPr>
            <w:tcW w:w="1644" w:type="dxa"/>
          </w:tcPr>
          <w:p w14:paraId="3846EAF6" w14:textId="77777777" w:rsidR="00910747" w:rsidRDefault="00910747">
            <w:pPr>
              <w:pStyle w:val="ConsPlusNormal"/>
            </w:pPr>
            <w:r>
              <w:t>0,000</w:t>
            </w:r>
          </w:p>
        </w:tc>
        <w:tc>
          <w:tcPr>
            <w:tcW w:w="1531" w:type="dxa"/>
          </w:tcPr>
          <w:p w14:paraId="13B09ED6" w14:textId="77777777" w:rsidR="00910747" w:rsidRDefault="00910747">
            <w:pPr>
              <w:pStyle w:val="ConsPlusNormal"/>
            </w:pPr>
            <w:r>
              <w:t>0,000</w:t>
            </w:r>
          </w:p>
        </w:tc>
      </w:tr>
      <w:tr w:rsidR="00910747" w14:paraId="1726F64A" w14:textId="77777777">
        <w:tc>
          <w:tcPr>
            <w:tcW w:w="907" w:type="dxa"/>
            <w:vMerge/>
          </w:tcPr>
          <w:p w14:paraId="5B0B7EF9" w14:textId="77777777" w:rsidR="00910747" w:rsidRDefault="00910747">
            <w:pPr>
              <w:spacing w:after="1" w:line="0" w:lineRule="atLeast"/>
            </w:pPr>
          </w:p>
        </w:tc>
        <w:tc>
          <w:tcPr>
            <w:tcW w:w="2778" w:type="dxa"/>
            <w:vMerge/>
          </w:tcPr>
          <w:p w14:paraId="6312FA56" w14:textId="77777777" w:rsidR="00910747" w:rsidRDefault="00910747">
            <w:pPr>
              <w:spacing w:after="1" w:line="0" w:lineRule="atLeast"/>
            </w:pPr>
          </w:p>
        </w:tc>
        <w:tc>
          <w:tcPr>
            <w:tcW w:w="2154" w:type="dxa"/>
            <w:vMerge/>
          </w:tcPr>
          <w:p w14:paraId="6A1A93F3" w14:textId="77777777" w:rsidR="00910747" w:rsidRDefault="00910747">
            <w:pPr>
              <w:spacing w:after="1" w:line="0" w:lineRule="atLeast"/>
            </w:pPr>
          </w:p>
        </w:tc>
        <w:tc>
          <w:tcPr>
            <w:tcW w:w="2438" w:type="dxa"/>
          </w:tcPr>
          <w:p w14:paraId="18AAC1E6" w14:textId="77777777" w:rsidR="00910747" w:rsidRDefault="00910747">
            <w:pPr>
              <w:pStyle w:val="ConsPlusNormal"/>
            </w:pPr>
            <w:r>
              <w:t>юридические лица</w:t>
            </w:r>
          </w:p>
        </w:tc>
        <w:tc>
          <w:tcPr>
            <w:tcW w:w="964" w:type="dxa"/>
          </w:tcPr>
          <w:p w14:paraId="69DD4841" w14:textId="77777777" w:rsidR="00910747" w:rsidRDefault="00910747">
            <w:pPr>
              <w:pStyle w:val="ConsPlusNormal"/>
            </w:pPr>
          </w:p>
        </w:tc>
        <w:tc>
          <w:tcPr>
            <w:tcW w:w="794" w:type="dxa"/>
          </w:tcPr>
          <w:p w14:paraId="6929CC30" w14:textId="77777777" w:rsidR="00910747" w:rsidRDefault="00910747">
            <w:pPr>
              <w:pStyle w:val="ConsPlusNormal"/>
            </w:pPr>
          </w:p>
        </w:tc>
        <w:tc>
          <w:tcPr>
            <w:tcW w:w="2098" w:type="dxa"/>
          </w:tcPr>
          <w:p w14:paraId="038B40D5" w14:textId="77777777" w:rsidR="00910747" w:rsidRDefault="00910747">
            <w:pPr>
              <w:pStyle w:val="ConsPlusNormal"/>
            </w:pPr>
          </w:p>
        </w:tc>
        <w:tc>
          <w:tcPr>
            <w:tcW w:w="1644" w:type="dxa"/>
          </w:tcPr>
          <w:p w14:paraId="1042D45E" w14:textId="77777777" w:rsidR="00910747" w:rsidRDefault="00910747">
            <w:pPr>
              <w:pStyle w:val="ConsPlusNormal"/>
            </w:pPr>
            <w:r>
              <w:t>0,000</w:t>
            </w:r>
          </w:p>
        </w:tc>
        <w:tc>
          <w:tcPr>
            <w:tcW w:w="1587" w:type="dxa"/>
          </w:tcPr>
          <w:p w14:paraId="6ED9DB55" w14:textId="77777777" w:rsidR="00910747" w:rsidRDefault="00910747">
            <w:pPr>
              <w:pStyle w:val="ConsPlusNormal"/>
            </w:pPr>
            <w:r>
              <w:t>0,000</w:t>
            </w:r>
          </w:p>
        </w:tc>
        <w:tc>
          <w:tcPr>
            <w:tcW w:w="1644" w:type="dxa"/>
          </w:tcPr>
          <w:p w14:paraId="36C04D22" w14:textId="77777777" w:rsidR="00910747" w:rsidRDefault="00910747">
            <w:pPr>
              <w:pStyle w:val="ConsPlusNormal"/>
            </w:pPr>
            <w:r>
              <w:t>0,000</w:t>
            </w:r>
          </w:p>
        </w:tc>
        <w:tc>
          <w:tcPr>
            <w:tcW w:w="1644" w:type="dxa"/>
          </w:tcPr>
          <w:p w14:paraId="0A5BD192" w14:textId="77777777" w:rsidR="00910747" w:rsidRDefault="00910747">
            <w:pPr>
              <w:pStyle w:val="ConsPlusNormal"/>
            </w:pPr>
            <w:r>
              <w:t>0,000</w:t>
            </w:r>
          </w:p>
        </w:tc>
        <w:tc>
          <w:tcPr>
            <w:tcW w:w="1644" w:type="dxa"/>
          </w:tcPr>
          <w:p w14:paraId="7F8374B3" w14:textId="77777777" w:rsidR="00910747" w:rsidRDefault="00910747">
            <w:pPr>
              <w:pStyle w:val="ConsPlusNormal"/>
            </w:pPr>
            <w:r>
              <w:t>0,000</w:t>
            </w:r>
          </w:p>
        </w:tc>
        <w:tc>
          <w:tcPr>
            <w:tcW w:w="1531" w:type="dxa"/>
          </w:tcPr>
          <w:p w14:paraId="7120ECBD" w14:textId="77777777" w:rsidR="00910747" w:rsidRDefault="00910747">
            <w:pPr>
              <w:pStyle w:val="ConsPlusNormal"/>
            </w:pPr>
            <w:r>
              <w:t>0,000</w:t>
            </w:r>
          </w:p>
        </w:tc>
      </w:tr>
      <w:tr w:rsidR="00910747" w14:paraId="3E16AF7B" w14:textId="77777777">
        <w:tc>
          <w:tcPr>
            <w:tcW w:w="907" w:type="dxa"/>
            <w:vMerge/>
          </w:tcPr>
          <w:p w14:paraId="4CC33073" w14:textId="77777777" w:rsidR="00910747" w:rsidRDefault="00910747">
            <w:pPr>
              <w:spacing w:after="1" w:line="0" w:lineRule="atLeast"/>
            </w:pPr>
          </w:p>
        </w:tc>
        <w:tc>
          <w:tcPr>
            <w:tcW w:w="2778" w:type="dxa"/>
            <w:vMerge/>
          </w:tcPr>
          <w:p w14:paraId="77269520" w14:textId="77777777" w:rsidR="00910747" w:rsidRDefault="00910747">
            <w:pPr>
              <w:spacing w:after="1" w:line="0" w:lineRule="atLeast"/>
            </w:pPr>
          </w:p>
        </w:tc>
        <w:tc>
          <w:tcPr>
            <w:tcW w:w="2154" w:type="dxa"/>
            <w:vMerge w:val="restart"/>
          </w:tcPr>
          <w:p w14:paraId="1E33D54D" w14:textId="77777777" w:rsidR="00910747" w:rsidRDefault="00910747">
            <w:pPr>
              <w:pStyle w:val="ConsPlusNormal"/>
            </w:pPr>
            <w:r>
              <w:t>Министерство образования и науки области</w:t>
            </w:r>
          </w:p>
        </w:tc>
        <w:tc>
          <w:tcPr>
            <w:tcW w:w="2438" w:type="dxa"/>
          </w:tcPr>
          <w:p w14:paraId="458ABB5F" w14:textId="77777777" w:rsidR="00910747" w:rsidRDefault="00910747">
            <w:pPr>
              <w:pStyle w:val="ConsPlusNormal"/>
            </w:pPr>
            <w:r>
              <w:t>Всего</w:t>
            </w:r>
          </w:p>
        </w:tc>
        <w:tc>
          <w:tcPr>
            <w:tcW w:w="964" w:type="dxa"/>
          </w:tcPr>
          <w:p w14:paraId="76430187" w14:textId="77777777" w:rsidR="00910747" w:rsidRDefault="00910747">
            <w:pPr>
              <w:pStyle w:val="ConsPlusNormal"/>
            </w:pPr>
          </w:p>
        </w:tc>
        <w:tc>
          <w:tcPr>
            <w:tcW w:w="794" w:type="dxa"/>
          </w:tcPr>
          <w:p w14:paraId="039E85F7" w14:textId="77777777" w:rsidR="00910747" w:rsidRDefault="00910747">
            <w:pPr>
              <w:pStyle w:val="ConsPlusNormal"/>
            </w:pPr>
          </w:p>
        </w:tc>
        <w:tc>
          <w:tcPr>
            <w:tcW w:w="2098" w:type="dxa"/>
          </w:tcPr>
          <w:p w14:paraId="73861A30" w14:textId="77777777" w:rsidR="00910747" w:rsidRDefault="00910747">
            <w:pPr>
              <w:pStyle w:val="ConsPlusNormal"/>
            </w:pPr>
          </w:p>
        </w:tc>
        <w:tc>
          <w:tcPr>
            <w:tcW w:w="1644" w:type="dxa"/>
          </w:tcPr>
          <w:p w14:paraId="7AA78BE2" w14:textId="77777777" w:rsidR="00910747" w:rsidRDefault="00910747">
            <w:pPr>
              <w:pStyle w:val="ConsPlusNormal"/>
            </w:pPr>
            <w:r>
              <w:t>0,000</w:t>
            </w:r>
          </w:p>
        </w:tc>
        <w:tc>
          <w:tcPr>
            <w:tcW w:w="1587" w:type="dxa"/>
          </w:tcPr>
          <w:p w14:paraId="08AE6566" w14:textId="77777777" w:rsidR="00910747" w:rsidRDefault="00910747">
            <w:pPr>
              <w:pStyle w:val="ConsPlusNormal"/>
            </w:pPr>
            <w:r>
              <w:t>0,000</w:t>
            </w:r>
          </w:p>
        </w:tc>
        <w:tc>
          <w:tcPr>
            <w:tcW w:w="1644" w:type="dxa"/>
          </w:tcPr>
          <w:p w14:paraId="2574BD1E" w14:textId="77777777" w:rsidR="00910747" w:rsidRDefault="00910747">
            <w:pPr>
              <w:pStyle w:val="ConsPlusNormal"/>
            </w:pPr>
            <w:r>
              <w:t>0,000</w:t>
            </w:r>
          </w:p>
        </w:tc>
        <w:tc>
          <w:tcPr>
            <w:tcW w:w="1644" w:type="dxa"/>
          </w:tcPr>
          <w:p w14:paraId="0A87F12F" w14:textId="77777777" w:rsidR="00910747" w:rsidRDefault="00910747">
            <w:pPr>
              <w:pStyle w:val="ConsPlusNormal"/>
            </w:pPr>
            <w:r>
              <w:t>0,000</w:t>
            </w:r>
          </w:p>
        </w:tc>
        <w:tc>
          <w:tcPr>
            <w:tcW w:w="1644" w:type="dxa"/>
          </w:tcPr>
          <w:p w14:paraId="1C3C3DEA" w14:textId="77777777" w:rsidR="00910747" w:rsidRDefault="00910747">
            <w:pPr>
              <w:pStyle w:val="ConsPlusNormal"/>
            </w:pPr>
            <w:r>
              <w:t>0,000</w:t>
            </w:r>
          </w:p>
        </w:tc>
        <w:tc>
          <w:tcPr>
            <w:tcW w:w="1531" w:type="dxa"/>
          </w:tcPr>
          <w:p w14:paraId="4E20096E" w14:textId="77777777" w:rsidR="00910747" w:rsidRDefault="00910747">
            <w:pPr>
              <w:pStyle w:val="ConsPlusNormal"/>
            </w:pPr>
            <w:r>
              <w:t>0,000</w:t>
            </w:r>
          </w:p>
        </w:tc>
      </w:tr>
      <w:tr w:rsidR="00910747" w14:paraId="6E505CAC" w14:textId="77777777">
        <w:tc>
          <w:tcPr>
            <w:tcW w:w="907" w:type="dxa"/>
            <w:vMerge/>
          </w:tcPr>
          <w:p w14:paraId="0756D874" w14:textId="77777777" w:rsidR="00910747" w:rsidRDefault="00910747">
            <w:pPr>
              <w:spacing w:after="1" w:line="0" w:lineRule="atLeast"/>
            </w:pPr>
          </w:p>
        </w:tc>
        <w:tc>
          <w:tcPr>
            <w:tcW w:w="2778" w:type="dxa"/>
            <w:vMerge/>
          </w:tcPr>
          <w:p w14:paraId="29BA9AA8" w14:textId="77777777" w:rsidR="00910747" w:rsidRDefault="00910747">
            <w:pPr>
              <w:spacing w:after="1" w:line="0" w:lineRule="atLeast"/>
            </w:pPr>
          </w:p>
        </w:tc>
        <w:tc>
          <w:tcPr>
            <w:tcW w:w="2154" w:type="dxa"/>
            <w:vMerge/>
          </w:tcPr>
          <w:p w14:paraId="76CBE191" w14:textId="77777777" w:rsidR="00910747" w:rsidRDefault="00910747">
            <w:pPr>
              <w:spacing w:after="1" w:line="0" w:lineRule="atLeast"/>
            </w:pPr>
          </w:p>
        </w:tc>
        <w:tc>
          <w:tcPr>
            <w:tcW w:w="2438" w:type="dxa"/>
          </w:tcPr>
          <w:p w14:paraId="06995CE8" w14:textId="77777777" w:rsidR="00910747" w:rsidRDefault="00910747">
            <w:pPr>
              <w:pStyle w:val="ConsPlusNormal"/>
            </w:pPr>
            <w:r>
              <w:t>федеральный бюджет</w:t>
            </w:r>
          </w:p>
        </w:tc>
        <w:tc>
          <w:tcPr>
            <w:tcW w:w="964" w:type="dxa"/>
          </w:tcPr>
          <w:p w14:paraId="448DF30B" w14:textId="77777777" w:rsidR="00910747" w:rsidRDefault="00910747">
            <w:pPr>
              <w:pStyle w:val="ConsPlusNormal"/>
            </w:pPr>
          </w:p>
        </w:tc>
        <w:tc>
          <w:tcPr>
            <w:tcW w:w="794" w:type="dxa"/>
          </w:tcPr>
          <w:p w14:paraId="14B1C0C5" w14:textId="77777777" w:rsidR="00910747" w:rsidRDefault="00910747">
            <w:pPr>
              <w:pStyle w:val="ConsPlusNormal"/>
            </w:pPr>
          </w:p>
        </w:tc>
        <w:tc>
          <w:tcPr>
            <w:tcW w:w="2098" w:type="dxa"/>
          </w:tcPr>
          <w:p w14:paraId="023CFBE5" w14:textId="77777777" w:rsidR="00910747" w:rsidRDefault="00910747">
            <w:pPr>
              <w:pStyle w:val="ConsPlusNormal"/>
            </w:pPr>
          </w:p>
        </w:tc>
        <w:tc>
          <w:tcPr>
            <w:tcW w:w="1644" w:type="dxa"/>
          </w:tcPr>
          <w:p w14:paraId="789827C0" w14:textId="77777777" w:rsidR="00910747" w:rsidRDefault="00910747">
            <w:pPr>
              <w:pStyle w:val="ConsPlusNormal"/>
            </w:pPr>
            <w:r>
              <w:t>0,000</w:t>
            </w:r>
          </w:p>
        </w:tc>
        <w:tc>
          <w:tcPr>
            <w:tcW w:w="1587" w:type="dxa"/>
          </w:tcPr>
          <w:p w14:paraId="0039ED5D" w14:textId="77777777" w:rsidR="00910747" w:rsidRDefault="00910747">
            <w:pPr>
              <w:pStyle w:val="ConsPlusNormal"/>
            </w:pPr>
            <w:r>
              <w:t>0,000</w:t>
            </w:r>
          </w:p>
        </w:tc>
        <w:tc>
          <w:tcPr>
            <w:tcW w:w="1644" w:type="dxa"/>
          </w:tcPr>
          <w:p w14:paraId="4953AF86" w14:textId="77777777" w:rsidR="00910747" w:rsidRDefault="00910747">
            <w:pPr>
              <w:pStyle w:val="ConsPlusNormal"/>
            </w:pPr>
            <w:r>
              <w:t>0,000</w:t>
            </w:r>
          </w:p>
        </w:tc>
        <w:tc>
          <w:tcPr>
            <w:tcW w:w="1644" w:type="dxa"/>
          </w:tcPr>
          <w:p w14:paraId="2A817E00" w14:textId="77777777" w:rsidR="00910747" w:rsidRDefault="00910747">
            <w:pPr>
              <w:pStyle w:val="ConsPlusNormal"/>
            </w:pPr>
            <w:r>
              <w:t>0,000</w:t>
            </w:r>
          </w:p>
        </w:tc>
        <w:tc>
          <w:tcPr>
            <w:tcW w:w="1644" w:type="dxa"/>
          </w:tcPr>
          <w:p w14:paraId="44CB9174" w14:textId="77777777" w:rsidR="00910747" w:rsidRDefault="00910747">
            <w:pPr>
              <w:pStyle w:val="ConsPlusNormal"/>
            </w:pPr>
            <w:r>
              <w:t>0,000</w:t>
            </w:r>
          </w:p>
        </w:tc>
        <w:tc>
          <w:tcPr>
            <w:tcW w:w="1531" w:type="dxa"/>
          </w:tcPr>
          <w:p w14:paraId="5097E59B" w14:textId="77777777" w:rsidR="00910747" w:rsidRDefault="00910747">
            <w:pPr>
              <w:pStyle w:val="ConsPlusNormal"/>
            </w:pPr>
            <w:r>
              <w:t>0,000</w:t>
            </w:r>
          </w:p>
        </w:tc>
      </w:tr>
      <w:tr w:rsidR="00910747" w14:paraId="0488F010" w14:textId="77777777">
        <w:tc>
          <w:tcPr>
            <w:tcW w:w="907" w:type="dxa"/>
            <w:vMerge/>
          </w:tcPr>
          <w:p w14:paraId="1C002BDF" w14:textId="77777777" w:rsidR="00910747" w:rsidRDefault="00910747">
            <w:pPr>
              <w:spacing w:after="1" w:line="0" w:lineRule="atLeast"/>
            </w:pPr>
          </w:p>
        </w:tc>
        <w:tc>
          <w:tcPr>
            <w:tcW w:w="2778" w:type="dxa"/>
            <w:vMerge/>
          </w:tcPr>
          <w:p w14:paraId="4D9FC761" w14:textId="77777777" w:rsidR="00910747" w:rsidRDefault="00910747">
            <w:pPr>
              <w:spacing w:after="1" w:line="0" w:lineRule="atLeast"/>
            </w:pPr>
          </w:p>
        </w:tc>
        <w:tc>
          <w:tcPr>
            <w:tcW w:w="2154" w:type="dxa"/>
            <w:vMerge/>
          </w:tcPr>
          <w:p w14:paraId="05B0A504" w14:textId="77777777" w:rsidR="00910747" w:rsidRDefault="00910747">
            <w:pPr>
              <w:spacing w:after="1" w:line="0" w:lineRule="atLeast"/>
            </w:pPr>
          </w:p>
        </w:tc>
        <w:tc>
          <w:tcPr>
            <w:tcW w:w="2438" w:type="dxa"/>
          </w:tcPr>
          <w:p w14:paraId="64B73695" w14:textId="77777777" w:rsidR="00910747" w:rsidRDefault="00910747">
            <w:pPr>
              <w:pStyle w:val="ConsPlusNormal"/>
            </w:pPr>
            <w:r>
              <w:t>областной бюджет</w:t>
            </w:r>
          </w:p>
        </w:tc>
        <w:tc>
          <w:tcPr>
            <w:tcW w:w="964" w:type="dxa"/>
          </w:tcPr>
          <w:p w14:paraId="63B5F1CE" w14:textId="77777777" w:rsidR="00910747" w:rsidRDefault="00910747">
            <w:pPr>
              <w:pStyle w:val="ConsPlusNormal"/>
            </w:pPr>
            <w:r>
              <w:t>914</w:t>
            </w:r>
          </w:p>
        </w:tc>
        <w:tc>
          <w:tcPr>
            <w:tcW w:w="794" w:type="dxa"/>
          </w:tcPr>
          <w:p w14:paraId="560A5974" w14:textId="77777777" w:rsidR="00910747" w:rsidRDefault="00910747">
            <w:pPr>
              <w:pStyle w:val="ConsPlusNormal"/>
            </w:pPr>
            <w:r>
              <w:t>1004</w:t>
            </w:r>
          </w:p>
        </w:tc>
        <w:tc>
          <w:tcPr>
            <w:tcW w:w="2098" w:type="dxa"/>
          </w:tcPr>
          <w:p w14:paraId="6616AD60" w14:textId="77777777" w:rsidR="00910747" w:rsidRDefault="00910747">
            <w:pPr>
              <w:pStyle w:val="ConsPlusNormal"/>
            </w:pPr>
            <w:r>
              <w:t>07701R0820</w:t>
            </w:r>
          </w:p>
        </w:tc>
        <w:tc>
          <w:tcPr>
            <w:tcW w:w="1644" w:type="dxa"/>
          </w:tcPr>
          <w:p w14:paraId="0F062DD8" w14:textId="77777777" w:rsidR="00910747" w:rsidRDefault="00910747">
            <w:pPr>
              <w:pStyle w:val="ConsPlusNormal"/>
            </w:pPr>
            <w:r>
              <w:t>0,000</w:t>
            </w:r>
          </w:p>
        </w:tc>
        <w:tc>
          <w:tcPr>
            <w:tcW w:w="1587" w:type="dxa"/>
          </w:tcPr>
          <w:p w14:paraId="7B197582" w14:textId="77777777" w:rsidR="00910747" w:rsidRDefault="00910747">
            <w:pPr>
              <w:pStyle w:val="ConsPlusNormal"/>
            </w:pPr>
            <w:r>
              <w:t>0,000</w:t>
            </w:r>
          </w:p>
        </w:tc>
        <w:tc>
          <w:tcPr>
            <w:tcW w:w="1644" w:type="dxa"/>
          </w:tcPr>
          <w:p w14:paraId="1ABDE55B" w14:textId="77777777" w:rsidR="00910747" w:rsidRDefault="00910747">
            <w:pPr>
              <w:pStyle w:val="ConsPlusNormal"/>
            </w:pPr>
            <w:r>
              <w:t>0,000</w:t>
            </w:r>
          </w:p>
        </w:tc>
        <w:tc>
          <w:tcPr>
            <w:tcW w:w="1644" w:type="dxa"/>
          </w:tcPr>
          <w:p w14:paraId="0214818B" w14:textId="77777777" w:rsidR="00910747" w:rsidRDefault="00910747">
            <w:pPr>
              <w:pStyle w:val="ConsPlusNormal"/>
            </w:pPr>
            <w:r>
              <w:t>0,000</w:t>
            </w:r>
          </w:p>
        </w:tc>
        <w:tc>
          <w:tcPr>
            <w:tcW w:w="1644" w:type="dxa"/>
          </w:tcPr>
          <w:p w14:paraId="67BA6EC9" w14:textId="77777777" w:rsidR="00910747" w:rsidRDefault="00910747">
            <w:pPr>
              <w:pStyle w:val="ConsPlusNormal"/>
            </w:pPr>
            <w:r>
              <w:t>0,000</w:t>
            </w:r>
          </w:p>
        </w:tc>
        <w:tc>
          <w:tcPr>
            <w:tcW w:w="1531" w:type="dxa"/>
          </w:tcPr>
          <w:p w14:paraId="76390530" w14:textId="77777777" w:rsidR="00910747" w:rsidRDefault="00910747">
            <w:pPr>
              <w:pStyle w:val="ConsPlusNormal"/>
            </w:pPr>
            <w:r>
              <w:t>0,000</w:t>
            </w:r>
          </w:p>
        </w:tc>
      </w:tr>
      <w:tr w:rsidR="00910747" w14:paraId="7FC26096" w14:textId="77777777">
        <w:tc>
          <w:tcPr>
            <w:tcW w:w="907" w:type="dxa"/>
            <w:vMerge/>
          </w:tcPr>
          <w:p w14:paraId="146E3F67" w14:textId="77777777" w:rsidR="00910747" w:rsidRDefault="00910747">
            <w:pPr>
              <w:spacing w:after="1" w:line="0" w:lineRule="atLeast"/>
            </w:pPr>
          </w:p>
        </w:tc>
        <w:tc>
          <w:tcPr>
            <w:tcW w:w="2778" w:type="dxa"/>
            <w:vMerge/>
          </w:tcPr>
          <w:p w14:paraId="6482FEA0" w14:textId="77777777" w:rsidR="00910747" w:rsidRDefault="00910747">
            <w:pPr>
              <w:spacing w:after="1" w:line="0" w:lineRule="atLeast"/>
            </w:pPr>
          </w:p>
        </w:tc>
        <w:tc>
          <w:tcPr>
            <w:tcW w:w="2154" w:type="dxa"/>
            <w:vMerge/>
          </w:tcPr>
          <w:p w14:paraId="106F2069" w14:textId="77777777" w:rsidR="00910747" w:rsidRDefault="00910747">
            <w:pPr>
              <w:spacing w:after="1" w:line="0" w:lineRule="atLeast"/>
            </w:pPr>
          </w:p>
        </w:tc>
        <w:tc>
          <w:tcPr>
            <w:tcW w:w="2438" w:type="dxa"/>
          </w:tcPr>
          <w:p w14:paraId="123B1F49" w14:textId="77777777" w:rsidR="00910747" w:rsidRDefault="00910747">
            <w:pPr>
              <w:pStyle w:val="ConsPlusNormal"/>
            </w:pPr>
            <w:r>
              <w:t>консолидированные бюджеты муниципальных образований</w:t>
            </w:r>
          </w:p>
        </w:tc>
        <w:tc>
          <w:tcPr>
            <w:tcW w:w="964" w:type="dxa"/>
          </w:tcPr>
          <w:p w14:paraId="012BDD69" w14:textId="77777777" w:rsidR="00910747" w:rsidRDefault="00910747">
            <w:pPr>
              <w:pStyle w:val="ConsPlusNormal"/>
            </w:pPr>
          </w:p>
        </w:tc>
        <w:tc>
          <w:tcPr>
            <w:tcW w:w="794" w:type="dxa"/>
          </w:tcPr>
          <w:p w14:paraId="0AD9A6DE" w14:textId="77777777" w:rsidR="00910747" w:rsidRDefault="00910747">
            <w:pPr>
              <w:pStyle w:val="ConsPlusNormal"/>
            </w:pPr>
          </w:p>
        </w:tc>
        <w:tc>
          <w:tcPr>
            <w:tcW w:w="2098" w:type="dxa"/>
          </w:tcPr>
          <w:p w14:paraId="5AE33C15" w14:textId="77777777" w:rsidR="00910747" w:rsidRDefault="00910747">
            <w:pPr>
              <w:pStyle w:val="ConsPlusNormal"/>
            </w:pPr>
          </w:p>
        </w:tc>
        <w:tc>
          <w:tcPr>
            <w:tcW w:w="1644" w:type="dxa"/>
          </w:tcPr>
          <w:p w14:paraId="5A84E820" w14:textId="77777777" w:rsidR="00910747" w:rsidRDefault="00910747">
            <w:pPr>
              <w:pStyle w:val="ConsPlusNormal"/>
            </w:pPr>
            <w:r>
              <w:t>0,000</w:t>
            </w:r>
          </w:p>
        </w:tc>
        <w:tc>
          <w:tcPr>
            <w:tcW w:w="1587" w:type="dxa"/>
          </w:tcPr>
          <w:p w14:paraId="37CA0AC3" w14:textId="77777777" w:rsidR="00910747" w:rsidRDefault="00910747">
            <w:pPr>
              <w:pStyle w:val="ConsPlusNormal"/>
            </w:pPr>
            <w:r>
              <w:t>0,000</w:t>
            </w:r>
          </w:p>
        </w:tc>
        <w:tc>
          <w:tcPr>
            <w:tcW w:w="1644" w:type="dxa"/>
          </w:tcPr>
          <w:p w14:paraId="5D0BAD56" w14:textId="77777777" w:rsidR="00910747" w:rsidRDefault="00910747">
            <w:pPr>
              <w:pStyle w:val="ConsPlusNormal"/>
            </w:pPr>
            <w:r>
              <w:t>0,000</w:t>
            </w:r>
          </w:p>
        </w:tc>
        <w:tc>
          <w:tcPr>
            <w:tcW w:w="1644" w:type="dxa"/>
          </w:tcPr>
          <w:p w14:paraId="2405958F" w14:textId="77777777" w:rsidR="00910747" w:rsidRDefault="00910747">
            <w:pPr>
              <w:pStyle w:val="ConsPlusNormal"/>
            </w:pPr>
            <w:r>
              <w:t>0,000</w:t>
            </w:r>
          </w:p>
        </w:tc>
        <w:tc>
          <w:tcPr>
            <w:tcW w:w="1644" w:type="dxa"/>
          </w:tcPr>
          <w:p w14:paraId="05475636" w14:textId="77777777" w:rsidR="00910747" w:rsidRDefault="00910747">
            <w:pPr>
              <w:pStyle w:val="ConsPlusNormal"/>
            </w:pPr>
            <w:r>
              <w:t>0,000</w:t>
            </w:r>
          </w:p>
        </w:tc>
        <w:tc>
          <w:tcPr>
            <w:tcW w:w="1531" w:type="dxa"/>
          </w:tcPr>
          <w:p w14:paraId="1CC2FF21" w14:textId="77777777" w:rsidR="00910747" w:rsidRDefault="00910747">
            <w:pPr>
              <w:pStyle w:val="ConsPlusNormal"/>
            </w:pPr>
            <w:r>
              <w:t>0,000</w:t>
            </w:r>
          </w:p>
        </w:tc>
      </w:tr>
      <w:tr w:rsidR="00910747" w14:paraId="363B61AF" w14:textId="77777777">
        <w:tc>
          <w:tcPr>
            <w:tcW w:w="907" w:type="dxa"/>
            <w:vMerge/>
          </w:tcPr>
          <w:p w14:paraId="5F006542" w14:textId="77777777" w:rsidR="00910747" w:rsidRDefault="00910747">
            <w:pPr>
              <w:spacing w:after="1" w:line="0" w:lineRule="atLeast"/>
            </w:pPr>
          </w:p>
        </w:tc>
        <w:tc>
          <w:tcPr>
            <w:tcW w:w="2778" w:type="dxa"/>
            <w:vMerge/>
          </w:tcPr>
          <w:p w14:paraId="2D397E1A" w14:textId="77777777" w:rsidR="00910747" w:rsidRDefault="00910747">
            <w:pPr>
              <w:spacing w:after="1" w:line="0" w:lineRule="atLeast"/>
            </w:pPr>
          </w:p>
        </w:tc>
        <w:tc>
          <w:tcPr>
            <w:tcW w:w="2154" w:type="dxa"/>
            <w:vMerge/>
          </w:tcPr>
          <w:p w14:paraId="11A77F38" w14:textId="77777777" w:rsidR="00910747" w:rsidRDefault="00910747">
            <w:pPr>
              <w:spacing w:after="1" w:line="0" w:lineRule="atLeast"/>
            </w:pPr>
          </w:p>
        </w:tc>
        <w:tc>
          <w:tcPr>
            <w:tcW w:w="2438" w:type="dxa"/>
          </w:tcPr>
          <w:p w14:paraId="61C83DAA" w14:textId="77777777" w:rsidR="00910747" w:rsidRDefault="00910747">
            <w:pPr>
              <w:pStyle w:val="ConsPlusNormal"/>
            </w:pPr>
            <w:r>
              <w:t>территориальные внебюджетные фонды</w:t>
            </w:r>
          </w:p>
        </w:tc>
        <w:tc>
          <w:tcPr>
            <w:tcW w:w="964" w:type="dxa"/>
          </w:tcPr>
          <w:p w14:paraId="59F2970C" w14:textId="77777777" w:rsidR="00910747" w:rsidRDefault="00910747">
            <w:pPr>
              <w:pStyle w:val="ConsPlusNormal"/>
            </w:pPr>
          </w:p>
        </w:tc>
        <w:tc>
          <w:tcPr>
            <w:tcW w:w="794" w:type="dxa"/>
          </w:tcPr>
          <w:p w14:paraId="4A997D9A" w14:textId="77777777" w:rsidR="00910747" w:rsidRDefault="00910747">
            <w:pPr>
              <w:pStyle w:val="ConsPlusNormal"/>
            </w:pPr>
          </w:p>
        </w:tc>
        <w:tc>
          <w:tcPr>
            <w:tcW w:w="2098" w:type="dxa"/>
          </w:tcPr>
          <w:p w14:paraId="7D745967" w14:textId="77777777" w:rsidR="00910747" w:rsidRDefault="00910747">
            <w:pPr>
              <w:pStyle w:val="ConsPlusNormal"/>
            </w:pPr>
          </w:p>
        </w:tc>
        <w:tc>
          <w:tcPr>
            <w:tcW w:w="1644" w:type="dxa"/>
          </w:tcPr>
          <w:p w14:paraId="7396CA2A" w14:textId="77777777" w:rsidR="00910747" w:rsidRDefault="00910747">
            <w:pPr>
              <w:pStyle w:val="ConsPlusNormal"/>
            </w:pPr>
            <w:r>
              <w:t>0,000</w:t>
            </w:r>
          </w:p>
        </w:tc>
        <w:tc>
          <w:tcPr>
            <w:tcW w:w="1587" w:type="dxa"/>
          </w:tcPr>
          <w:p w14:paraId="7AD68FEF" w14:textId="77777777" w:rsidR="00910747" w:rsidRDefault="00910747">
            <w:pPr>
              <w:pStyle w:val="ConsPlusNormal"/>
            </w:pPr>
            <w:r>
              <w:t>0,000</w:t>
            </w:r>
          </w:p>
        </w:tc>
        <w:tc>
          <w:tcPr>
            <w:tcW w:w="1644" w:type="dxa"/>
          </w:tcPr>
          <w:p w14:paraId="145CCC92" w14:textId="77777777" w:rsidR="00910747" w:rsidRDefault="00910747">
            <w:pPr>
              <w:pStyle w:val="ConsPlusNormal"/>
            </w:pPr>
            <w:r>
              <w:t>0,000</w:t>
            </w:r>
          </w:p>
        </w:tc>
        <w:tc>
          <w:tcPr>
            <w:tcW w:w="1644" w:type="dxa"/>
          </w:tcPr>
          <w:p w14:paraId="4720C38C" w14:textId="77777777" w:rsidR="00910747" w:rsidRDefault="00910747">
            <w:pPr>
              <w:pStyle w:val="ConsPlusNormal"/>
            </w:pPr>
            <w:r>
              <w:t>0,000</w:t>
            </w:r>
          </w:p>
        </w:tc>
        <w:tc>
          <w:tcPr>
            <w:tcW w:w="1644" w:type="dxa"/>
          </w:tcPr>
          <w:p w14:paraId="4EFAA8C7" w14:textId="77777777" w:rsidR="00910747" w:rsidRDefault="00910747">
            <w:pPr>
              <w:pStyle w:val="ConsPlusNormal"/>
            </w:pPr>
            <w:r>
              <w:t>0,000</w:t>
            </w:r>
          </w:p>
        </w:tc>
        <w:tc>
          <w:tcPr>
            <w:tcW w:w="1531" w:type="dxa"/>
          </w:tcPr>
          <w:p w14:paraId="0129A8BF" w14:textId="77777777" w:rsidR="00910747" w:rsidRDefault="00910747">
            <w:pPr>
              <w:pStyle w:val="ConsPlusNormal"/>
            </w:pPr>
            <w:r>
              <w:t>0,000</w:t>
            </w:r>
          </w:p>
        </w:tc>
      </w:tr>
      <w:tr w:rsidR="00910747" w14:paraId="61A89536" w14:textId="77777777">
        <w:tc>
          <w:tcPr>
            <w:tcW w:w="907" w:type="dxa"/>
            <w:vMerge/>
          </w:tcPr>
          <w:p w14:paraId="1F1F3631" w14:textId="77777777" w:rsidR="00910747" w:rsidRDefault="00910747">
            <w:pPr>
              <w:spacing w:after="1" w:line="0" w:lineRule="atLeast"/>
            </w:pPr>
          </w:p>
        </w:tc>
        <w:tc>
          <w:tcPr>
            <w:tcW w:w="2778" w:type="dxa"/>
            <w:vMerge/>
          </w:tcPr>
          <w:p w14:paraId="0B6EBCE9" w14:textId="77777777" w:rsidR="00910747" w:rsidRDefault="00910747">
            <w:pPr>
              <w:spacing w:after="1" w:line="0" w:lineRule="atLeast"/>
            </w:pPr>
          </w:p>
        </w:tc>
        <w:tc>
          <w:tcPr>
            <w:tcW w:w="2154" w:type="dxa"/>
            <w:vMerge/>
          </w:tcPr>
          <w:p w14:paraId="3251F895" w14:textId="77777777" w:rsidR="00910747" w:rsidRDefault="00910747">
            <w:pPr>
              <w:spacing w:after="1" w:line="0" w:lineRule="atLeast"/>
            </w:pPr>
          </w:p>
        </w:tc>
        <w:tc>
          <w:tcPr>
            <w:tcW w:w="2438" w:type="dxa"/>
          </w:tcPr>
          <w:p w14:paraId="0DBA3FFA" w14:textId="77777777" w:rsidR="00910747" w:rsidRDefault="00910747">
            <w:pPr>
              <w:pStyle w:val="ConsPlusNormal"/>
            </w:pPr>
            <w:r>
              <w:t>юридические лица</w:t>
            </w:r>
          </w:p>
        </w:tc>
        <w:tc>
          <w:tcPr>
            <w:tcW w:w="964" w:type="dxa"/>
          </w:tcPr>
          <w:p w14:paraId="3D35171D" w14:textId="77777777" w:rsidR="00910747" w:rsidRDefault="00910747">
            <w:pPr>
              <w:pStyle w:val="ConsPlusNormal"/>
            </w:pPr>
          </w:p>
        </w:tc>
        <w:tc>
          <w:tcPr>
            <w:tcW w:w="794" w:type="dxa"/>
          </w:tcPr>
          <w:p w14:paraId="38C47D57" w14:textId="77777777" w:rsidR="00910747" w:rsidRDefault="00910747">
            <w:pPr>
              <w:pStyle w:val="ConsPlusNormal"/>
            </w:pPr>
          </w:p>
        </w:tc>
        <w:tc>
          <w:tcPr>
            <w:tcW w:w="2098" w:type="dxa"/>
          </w:tcPr>
          <w:p w14:paraId="65094938" w14:textId="77777777" w:rsidR="00910747" w:rsidRDefault="00910747">
            <w:pPr>
              <w:pStyle w:val="ConsPlusNormal"/>
            </w:pPr>
          </w:p>
        </w:tc>
        <w:tc>
          <w:tcPr>
            <w:tcW w:w="1644" w:type="dxa"/>
          </w:tcPr>
          <w:p w14:paraId="304AE8A6" w14:textId="77777777" w:rsidR="00910747" w:rsidRDefault="00910747">
            <w:pPr>
              <w:pStyle w:val="ConsPlusNormal"/>
            </w:pPr>
            <w:r>
              <w:t>0,000</w:t>
            </w:r>
          </w:p>
        </w:tc>
        <w:tc>
          <w:tcPr>
            <w:tcW w:w="1587" w:type="dxa"/>
          </w:tcPr>
          <w:p w14:paraId="44CBF315" w14:textId="77777777" w:rsidR="00910747" w:rsidRDefault="00910747">
            <w:pPr>
              <w:pStyle w:val="ConsPlusNormal"/>
            </w:pPr>
            <w:r>
              <w:t>0,000</w:t>
            </w:r>
          </w:p>
        </w:tc>
        <w:tc>
          <w:tcPr>
            <w:tcW w:w="1644" w:type="dxa"/>
          </w:tcPr>
          <w:p w14:paraId="5F39511B" w14:textId="77777777" w:rsidR="00910747" w:rsidRDefault="00910747">
            <w:pPr>
              <w:pStyle w:val="ConsPlusNormal"/>
            </w:pPr>
            <w:r>
              <w:t>0,000</w:t>
            </w:r>
          </w:p>
        </w:tc>
        <w:tc>
          <w:tcPr>
            <w:tcW w:w="1644" w:type="dxa"/>
          </w:tcPr>
          <w:p w14:paraId="34E968E7" w14:textId="77777777" w:rsidR="00910747" w:rsidRDefault="00910747">
            <w:pPr>
              <w:pStyle w:val="ConsPlusNormal"/>
            </w:pPr>
            <w:r>
              <w:t>0,000</w:t>
            </w:r>
          </w:p>
        </w:tc>
        <w:tc>
          <w:tcPr>
            <w:tcW w:w="1644" w:type="dxa"/>
          </w:tcPr>
          <w:p w14:paraId="796A3590" w14:textId="77777777" w:rsidR="00910747" w:rsidRDefault="00910747">
            <w:pPr>
              <w:pStyle w:val="ConsPlusNormal"/>
            </w:pPr>
            <w:r>
              <w:t>0,000</w:t>
            </w:r>
          </w:p>
        </w:tc>
        <w:tc>
          <w:tcPr>
            <w:tcW w:w="1531" w:type="dxa"/>
          </w:tcPr>
          <w:p w14:paraId="7A95D8BC" w14:textId="77777777" w:rsidR="00910747" w:rsidRDefault="00910747">
            <w:pPr>
              <w:pStyle w:val="ConsPlusNormal"/>
            </w:pPr>
            <w:r>
              <w:t>0,000</w:t>
            </w:r>
          </w:p>
        </w:tc>
      </w:tr>
      <w:tr w:rsidR="00910747" w14:paraId="1C0E00B7" w14:textId="77777777">
        <w:tc>
          <w:tcPr>
            <w:tcW w:w="907" w:type="dxa"/>
            <w:vMerge w:val="restart"/>
            <w:tcBorders>
              <w:bottom w:val="nil"/>
            </w:tcBorders>
          </w:tcPr>
          <w:p w14:paraId="1B712EA2" w14:textId="77777777" w:rsidR="00910747" w:rsidRDefault="00910747">
            <w:pPr>
              <w:pStyle w:val="ConsPlusNormal"/>
            </w:pPr>
            <w:r>
              <w:t>7.1.2.</w:t>
            </w:r>
          </w:p>
        </w:tc>
        <w:tc>
          <w:tcPr>
            <w:tcW w:w="2778" w:type="dxa"/>
            <w:vMerge w:val="restart"/>
            <w:tcBorders>
              <w:bottom w:val="nil"/>
            </w:tcBorders>
          </w:tcPr>
          <w:p w14:paraId="6016B38C" w14:textId="77777777" w:rsidR="00910747" w:rsidRDefault="00910747">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расходов на организацию осуществления полномочий)</w:t>
            </w:r>
          </w:p>
        </w:tc>
        <w:tc>
          <w:tcPr>
            <w:tcW w:w="2154" w:type="dxa"/>
            <w:vMerge w:val="restart"/>
            <w:tcBorders>
              <w:bottom w:val="nil"/>
            </w:tcBorders>
          </w:tcPr>
          <w:p w14:paraId="61F2F2A0" w14:textId="77777777" w:rsidR="00910747" w:rsidRDefault="00910747">
            <w:pPr>
              <w:pStyle w:val="ConsPlusNormal"/>
            </w:pPr>
            <w:r>
              <w:t>Министерство социальной защиты населения области</w:t>
            </w:r>
          </w:p>
        </w:tc>
        <w:tc>
          <w:tcPr>
            <w:tcW w:w="2438" w:type="dxa"/>
          </w:tcPr>
          <w:p w14:paraId="4052CC20" w14:textId="77777777" w:rsidR="00910747" w:rsidRDefault="00910747">
            <w:pPr>
              <w:pStyle w:val="ConsPlusNormal"/>
            </w:pPr>
            <w:r>
              <w:t>Всего</w:t>
            </w:r>
          </w:p>
        </w:tc>
        <w:tc>
          <w:tcPr>
            <w:tcW w:w="964" w:type="dxa"/>
          </w:tcPr>
          <w:p w14:paraId="436DC5F6" w14:textId="77777777" w:rsidR="00910747" w:rsidRDefault="00910747">
            <w:pPr>
              <w:pStyle w:val="ConsPlusNormal"/>
            </w:pPr>
          </w:p>
        </w:tc>
        <w:tc>
          <w:tcPr>
            <w:tcW w:w="794" w:type="dxa"/>
          </w:tcPr>
          <w:p w14:paraId="65503C24" w14:textId="77777777" w:rsidR="00910747" w:rsidRDefault="00910747">
            <w:pPr>
              <w:pStyle w:val="ConsPlusNormal"/>
            </w:pPr>
          </w:p>
        </w:tc>
        <w:tc>
          <w:tcPr>
            <w:tcW w:w="2098" w:type="dxa"/>
          </w:tcPr>
          <w:p w14:paraId="52201FBF" w14:textId="77777777" w:rsidR="00910747" w:rsidRDefault="00910747">
            <w:pPr>
              <w:pStyle w:val="ConsPlusNormal"/>
            </w:pPr>
          </w:p>
        </w:tc>
        <w:tc>
          <w:tcPr>
            <w:tcW w:w="1644" w:type="dxa"/>
          </w:tcPr>
          <w:p w14:paraId="356EC717" w14:textId="77777777" w:rsidR="00910747" w:rsidRDefault="00910747">
            <w:pPr>
              <w:pStyle w:val="ConsPlusNormal"/>
            </w:pPr>
            <w:r>
              <w:t>11954,461</w:t>
            </w:r>
          </w:p>
        </w:tc>
        <w:tc>
          <w:tcPr>
            <w:tcW w:w="1587" w:type="dxa"/>
          </w:tcPr>
          <w:p w14:paraId="75D89BFD" w14:textId="77777777" w:rsidR="00910747" w:rsidRDefault="00910747">
            <w:pPr>
              <w:pStyle w:val="ConsPlusNormal"/>
            </w:pPr>
            <w:r>
              <w:t>3274,193</w:t>
            </w:r>
          </w:p>
        </w:tc>
        <w:tc>
          <w:tcPr>
            <w:tcW w:w="1644" w:type="dxa"/>
          </w:tcPr>
          <w:p w14:paraId="11E52290" w14:textId="77777777" w:rsidR="00910747" w:rsidRDefault="00910747">
            <w:pPr>
              <w:pStyle w:val="ConsPlusNormal"/>
            </w:pPr>
            <w:r>
              <w:t>2493,040</w:t>
            </w:r>
          </w:p>
        </w:tc>
        <w:tc>
          <w:tcPr>
            <w:tcW w:w="1644" w:type="dxa"/>
          </w:tcPr>
          <w:p w14:paraId="1E6BA649" w14:textId="77777777" w:rsidR="00910747" w:rsidRDefault="00910747">
            <w:pPr>
              <w:pStyle w:val="ConsPlusNormal"/>
            </w:pPr>
            <w:r>
              <w:t>2295,957</w:t>
            </w:r>
          </w:p>
        </w:tc>
        <w:tc>
          <w:tcPr>
            <w:tcW w:w="1644" w:type="dxa"/>
          </w:tcPr>
          <w:p w14:paraId="22D70C4C" w14:textId="77777777" w:rsidR="00910747" w:rsidRDefault="00910747">
            <w:pPr>
              <w:pStyle w:val="ConsPlusNormal"/>
            </w:pPr>
            <w:r>
              <w:t>2157,430</w:t>
            </w:r>
          </w:p>
        </w:tc>
        <w:tc>
          <w:tcPr>
            <w:tcW w:w="1531" w:type="dxa"/>
          </w:tcPr>
          <w:p w14:paraId="2EFF87EB" w14:textId="77777777" w:rsidR="00910747" w:rsidRDefault="00910747">
            <w:pPr>
              <w:pStyle w:val="ConsPlusNormal"/>
            </w:pPr>
            <w:r>
              <w:t>1733,841</w:t>
            </w:r>
          </w:p>
        </w:tc>
      </w:tr>
      <w:tr w:rsidR="00910747" w14:paraId="77F18CD9" w14:textId="77777777">
        <w:tc>
          <w:tcPr>
            <w:tcW w:w="907" w:type="dxa"/>
            <w:vMerge/>
            <w:tcBorders>
              <w:bottom w:val="nil"/>
            </w:tcBorders>
          </w:tcPr>
          <w:p w14:paraId="603E24C0" w14:textId="77777777" w:rsidR="00910747" w:rsidRDefault="00910747">
            <w:pPr>
              <w:spacing w:after="1" w:line="0" w:lineRule="atLeast"/>
            </w:pPr>
          </w:p>
        </w:tc>
        <w:tc>
          <w:tcPr>
            <w:tcW w:w="2778" w:type="dxa"/>
            <w:vMerge/>
            <w:tcBorders>
              <w:bottom w:val="nil"/>
            </w:tcBorders>
          </w:tcPr>
          <w:p w14:paraId="4B14C366" w14:textId="77777777" w:rsidR="00910747" w:rsidRDefault="00910747">
            <w:pPr>
              <w:spacing w:after="1" w:line="0" w:lineRule="atLeast"/>
            </w:pPr>
          </w:p>
        </w:tc>
        <w:tc>
          <w:tcPr>
            <w:tcW w:w="2154" w:type="dxa"/>
            <w:vMerge/>
            <w:tcBorders>
              <w:bottom w:val="nil"/>
            </w:tcBorders>
          </w:tcPr>
          <w:p w14:paraId="7698FE3D" w14:textId="77777777" w:rsidR="00910747" w:rsidRDefault="00910747">
            <w:pPr>
              <w:spacing w:after="1" w:line="0" w:lineRule="atLeast"/>
            </w:pPr>
          </w:p>
        </w:tc>
        <w:tc>
          <w:tcPr>
            <w:tcW w:w="2438" w:type="dxa"/>
          </w:tcPr>
          <w:p w14:paraId="665E505C" w14:textId="77777777" w:rsidR="00910747" w:rsidRDefault="00910747">
            <w:pPr>
              <w:pStyle w:val="ConsPlusNormal"/>
            </w:pPr>
            <w:r>
              <w:t>федеральный бюджет</w:t>
            </w:r>
          </w:p>
        </w:tc>
        <w:tc>
          <w:tcPr>
            <w:tcW w:w="964" w:type="dxa"/>
          </w:tcPr>
          <w:p w14:paraId="4B3DD055" w14:textId="77777777" w:rsidR="00910747" w:rsidRDefault="00910747">
            <w:pPr>
              <w:pStyle w:val="ConsPlusNormal"/>
            </w:pPr>
          </w:p>
        </w:tc>
        <w:tc>
          <w:tcPr>
            <w:tcW w:w="794" w:type="dxa"/>
          </w:tcPr>
          <w:p w14:paraId="1D6E30D6" w14:textId="77777777" w:rsidR="00910747" w:rsidRDefault="00910747">
            <w:pPr>
              <w:pStyle w:val="ConsPlusNormal"/>
            </w:pPr>
          </w:p>
        </w:tc>
        <w:tc>
          <w:tcPr>
            <w:tcW w:w="2098" w:type="dxa"/>
          </w:tcPr>
          <w:p w14:paraId="2754410F" w14:textId="77777777" w:rsidR="00910747" w:rsidRDefault="00910747">
            <w:pPr>
              <w:pStyle w:val="ConsPlusNormal"/>
            </w:pPr>
          </w:p>
        </w:tc>
        <w:tc>
          <w:tcPr>
            <w:tcW w:w="1644" w:type="dxa"/>
          </w:tcPr>
          <w:p w14:paraId="6650A295" w14:textId="77777777" w:rsidR="00910747" w:rsidRDefault="00910747">
            <w:pPr>
              <w:pStyle w:val="ConsPlusNormal"/>
            </w:pPr>
            <w:r>
              <w:t>0,000</w:t>
            </w:r>
          </w:p>
        </w:tc>
        <w:tc>
          <w:tcPr>
            <w:tcW w:w="1587" w:type="dxa"/>
          </w:tcPr>
          <w:p w14:paraId="3E7A0891" w14:textId="77777777" w:rsidR="00910747" w:rsidRDefault="00910747">
            <w:pPr>
              <w:pStyle w:val="ConsPlusNormal"/>
            </w:pPr>
            <w:r>
              <w:t>0,000</w:t>
            </w:r>
          </w:p>
        </w:tc>
        <w:tc>
          <w:tcPr>
            <w:tcW w:w="1644" w:type="dxa"/>
          </w:tcPr>
          <w:p w14:paraId="6AA785BB" w14:textId="77777777" w:rsidR="00910747" w:rsidRDefault="00910747">
            <w:pPr>
              <w:pStyle w:val="ConsPlusNormal"/>
            </w:pPr>
            <w:r>
              <w:t>0,000</w:t>
            </w:r>
          </w:p>
        </w:tc>
        <w:tc>
          <w:tcPr>
            <w:tcW w:w="1644" w:type="dxa"/>
          </w:tcPr>
          <w:p w14:paraId="37C235B8" w14:textId="77777777" w:rsidR="00910747" w:rsidRDefault="00910747">
            <w:pPr>
              <w:pStyle w:val="ConsPlusNormal"/>
            </w:pPr>
            <w:r>
              <w:t>0,000</w:t>
            </w:r>
          </w:p>
        </w:tc>
        <w:tc>
          <w:tcPr>
            <w:tcW w:w="1644" w:type="dxa"/>
          </w:tcPr>
          <w:p w14:paraId="3093A511" w14:textId="77777777" w:rsidR="00910747" w:rsidRDefault="00910747">
            <w:pPr>
              <w:pStyle w:val="ConsPlusNormal"/>
            </w:pPr>
            <w:r>
              <w:t>0,000</w:t>
            </w:r>
          </w:p>
        </w:tc>
        <w:tc>
          <w:tcPr>
            <w:tcW w:w="1531" w:type="dxa"/>
          </w:tcPr>
          <w:p w14:paraId="2B30531F" w14:textId="77777777" w:rsidR="00910747" w:rsidRDefault="00910747">
            <w:pPr>
              <w:pStyle w:val="ConsPlusNormal"/>
            </w:pPr>
            <w:r>
              <w:t>0,000</w:t>
            </w:r>
          </w:p>
        </w:tc>
      </w:tr>
      <w:tr w:rsidR="00910747" w14:paraId="08EB193A" w14:textId="77777777">
        <w:tc>
          <w:tcPr>
            <w:tcW w:w="907" w:type="dxa"/>
            <w:vMerge/>
            <w:tcBorders>
              <w:bottom w:val="nil"/>
            </w:tcBorders>
          </w:tcPr>
          <w:p w14:paraId="08B550B4" w14:textId="77777777" w:rsidR="00910747" w:rsidRDefault="00910747">
            <w:pPr>
              <w:spacing w:after="1" w:line="0" w:lineRule="atLeast"/>
            </w:pPr>
          </w:p>
        </w:tc>
        <w:tc>
          <w:tcPr>
            <w:tcW w:w="2778" w:type="dxa"/>
            <w:vMerge/>
            <w:tcBorders>
              <w:bottom w:val="nil"/>
            </w:tcBorders>
          </w:tcPr>
          <w:p w14:paraId="2EE5C436" w14:textId="77777777" w:rsidR="00910747" w:rsidRDefault="00910747">
            <w:pPr>
              <w:spacing w:after="1" w:line="0" w:lineRule="atLeast"/>
            </w:pPr>
          </w:p>
        </w:tc>
        <w:tc>
          <w:tcPr>
            <w:tcW w:w="2154" w:type="dxa"/>
            <w:vMerge/>
            <w:tcBorders>
              <w:bottom w:val="nil"/>
            </w:tcBorders>
          </w:tcPr>
          <w:p w14:paraId="3FA515A6" w14:textId="77777777" w:rsidR="00910747" w:rsidRDefault="00910747">
            <w:pPr>
              <w:spacing w:after="1" w:line="0" w:lineRule="atLeast"/>
            </w:pPr>
          </w:p>
        </w:tc>
        <w:tc>
          <w:tcPr>
            <w:tcW w:w="2438" w:type="dxa"/>
          </w:tcPr>
          <w:p w14:paraId="3B3C4677" w14:textId="77777777" w:rsidR="00910747" w:rsidRDefault="00910747">
            <w:pPr>
              <w:pStyle w:val="ConsPlusNormal"/>
            </w:pPr>
            <w:r>
              <w:t>областной бюджет</w:t>
            </w:r>
          </w:p>
        </w:tc>
        <w:tc>
          <w:tcPr>
            <w:tcW w:w="964" w:type="dxa"/>
          </w:tcPr>
          <w:p w14:paraId="12680FCF" w14:textId="77777777" w:rsidR="00910747" w:rsidRDefault="00910747">
            <w:pPr>
              <w:pStyle w:val="ConsPlusNormal"/>
            </w:pPr>
            <w:r>
              <w:t>915</w:t>
            </w:r>
          </w:p>
        </w:tc>
        <w:tc>
          <w:tcPr>
            <w:tcW w:w="794" w:type="dxa"/>
          </w:tcPr>
          <w:p w14:paraId="3D33441A" w14:textId="77777777" w:rsidR="00910747" w:rsidRDefault="00910747">
            <w:pPr>
              <w:pStyle w:val="ConsPlusNormal"/>
            </w:pPr>
            <w:r>
              <w:t>1004</w:t>
            </w:r>
          </w:p>
        </w:tc>
        <w:tc>
          <w:tcPr>
            <w:tcW w:w="2098" w:type="dxa"/>
          </w:tcPr>
          <w:p w14:paraId="72C8735B" w14:textId="77777777" w:rsidR="00910747" w:rsidRDefault="00910747">
            <w:pPr>
              <w:pStyle w:val="ConsPlusNormal"/>
            </w:pPr>
            <w:r>
              <w:t>0770187640</w:t>
            </w:r>
          </w:p>
        </w:tc>
        <w:tc>
          <w:tcPr>
            <w:tcW w:w="1644" w:type="dxa"/>
          </w:tcPr>
          <w:p w14:paraId="0EFE6911" w14:textId="77777777" w:rsidR="00910747" w:rsidRDefault="00910747">
            <w:pPr>
              <w:pStyle w:val="ConsPlusNormal"/>
            </w:pPr>
            <w:r>
              <w:t>11954,461</w:t>
            </w:r>
          </w:p>
        </w:tc>
        <w:tc>
          <w:tcPr>
            <w:tcW w:w="1587" w:type="dxa"/>
          </w:tcPr>
          <w:p w14:paraId="51116028" w14:textId="77777777" w:rsidR="00910747" w:rsidRDefault="00910747">
            <w:pPr>
              <w:pStyle w:val="ConsPlusNormal"/>
            </w:pPr>
            <w:r>
              <w:t>3274,193</w:t>
            </w:r>
          </w:p>
        </w:tc>
        <w:tc>
          <w:tcPr>
            <w:tcW w:w="1644" w:type="dxa"/>
          </w:tcPr>
          <w:p w14:paraId="22A2B41A" w14:textId="77777777" w:rsidR="00910747" w:rsidRDefault="00910747">
            <w:pPr>
              <w:pStyle w:val="ConsPlusNormal"/>
            </w:pPr>
            <w:r>
              <w:t>2493,040</w:t>
            </w:r>
          </w:p>
        </w:tc>
        <w:tc>
          <w:tcPr>
            <w:tcW w:w="1644" w:type="dxa"/>
          </w:tcPr>
          <w:p w14:paraId="56E40D8E" w14:textId="77777777" w:rsidR="00910747" w:rsidRDefault="00910747">
            <w:pPr>
              <w:pStyle w:val="ConsPlusNormal"/>
            </w:pPr>
            <w:r>
              <w:t>2295,957</w:t>
            </w:r>
          </w:p>
        </w:tc>
        <w:tc>
          <w:tcPr>
            <w:tcW w:w="1644" w:type="dxa"/>
          </w:tcPr>
          <w:p w14:paraId="05E8DEB3" w14:textId="77777777" w:rsidR="00910747" w:rsidRDefault="00910747">
            <w:pPr>
              <w:pStyle w:val="ConsPlusNormal"/>
            </w:pPr>
            <w:r>
              <w:t>2157,430</w:t>
            </w:r>
          </w:p>
        </w:tc>
        <w:tc>
          <w:tcPr>
            <w:tcW w:w="1531" w:type="dxa"/>
          </w:tcPr>
          <w:p w14:paraId="51B431E6" w14:textId="77777777" w:rsidR="00910747" w:rsidRDefault="00910747">
            <w:pPr>
              <w:pStyle w:val="ConsPlusNormal"/>
            </w:pPr>
            <w:r>
              <w:t>1733,841</w:t>
            </w:r>
          </w:p>
        </w:tc>
      </w:tr>
      <w:tr w:rsidR="00910747" w14:paraId="17FAD574" w14:textId="77777777">
        <w:tc>
          <w:tcPr>
            <w:tcW w:w="907" w:type="dxa"/>
            <w:vMerge/>
            <w:tcBorders>
              <w:bottom w:val="nil"/>
            </w:tcBorders>
          </w:tcPr>
          <w:p w14:paraId="3E33834A" w14:textId="77777777" w:rsidR="00910747" w:rsidRDefault="00910747">
            <w:pPr>
              <w:spacing w:after="1" w:line="0" w:lineRule="atLeast"/>
            </w:pPr>
          </w:p>
        </w:tc>
        <w:tc>
          <w:tcPr>
            <w:tcW w:w="2778" w:type="dxa"/>
            <w:vMerge/>
            <w:tcBorders>
              <w:bottom w:val="nil"/>
            </w:tcBorders>
          </w:tcPr>
          <w:p w14:paraId="594070B8" w14:textId="77777777" w:rsidR="00910747" w:rsidRDefault="00910747">
            <w:pPr>
              <w:spacing w:after="1" w:line="0" w:lineRule="atLeast"/>
            </w:pPr>
          </w:p>
        </w:tc>
        <w:tc>
          <w:tcPr>
            <w:tcW w:w="2154" w:type="dxa"/>
            <w:vMerge/>
            <w:tcBorders>
              <w:bottom w:val="nil"/>
            </w:tcBorders>
          </w:tcPr>
          <w:p w14:paraId="18311D96" w14:textId="77777777" w:rsidR="00910747" w:rsidRDefault="00910747">
            <w:pPr>
              <w:spacing w:after="1" w:line="0" w:lineRule="atLeast"/>
            </w:pPr>
          </w:p>
        </w:tc>
        <w:tc>
          <w:tcPr>
            <w:tcW w:w="2438" w:type="dxa"/>
          </w:tcPr>
          <w:p w14:paraId="2F48B5B2" w14:textId="77777777" w:rsidR="00910747" w:rsidRDefault="00910747">
            <w:pPr>
              <w:pStyle w:val="ConsPlusNormal"/>
            </w:pPr>
            <w:r>
              <w:t>консолидированные бюджеты муниципальных образований</w:t>
            </w:r>
          </w:p>
        </w:tc>
        <w:tc>
          <w:tcPr>
            <w:tcW w:w="964" w:type="dxa"/>
          </w:tcPr>
          <w:p w14:paraId="136F3BF8" w14:textId="77777777" w:rsidR="00910747" w:rsidRDefault="00910747">
            <w:pPr>
              <w:pStyle w:val="ConsPlusNormal"/>
            </w:pPr>
          </w:p>
        </w:tc>
        <w:tc>
          <w:tcPr>
            <w:tcW w:w="794" w:type="dxa"/>
          </w:tcPr>
          <w:p w14:paraId="2D5C4574" w14:textId="77777777" w:rsidR="00910747" w:rsidRDefault="00910747">
            <w:pPr>
              <w:pStyle w:val="ConsPlusNormal"/>
            </w:pPr>
          </w:p>
        </w:tc>
        <w:tc>
          <w:tcPr>
            <w:tcW w:w="2098" w:type="dxa"/>
          </w:tcPr>
          <w:p w14:paraId="47E13AFF" w14:textId="77777777" w:rsidR="00910747" w:rsidRDefault="00910747">
            <w:pPr>
              <w:pStyle w:val="ConsPlusNormal"/>
            </w:pPr>
          </w:p>
        </w:tc>
        <w:tc>
          <w:tcPr>
            <w:tcW w:w="1644" w:type="dxa"/>
          </w:tcPr>
          <w:p w14:paraId="26A129E5" w14:textId="77777777" w:rsidR="00910747" w:rsidRDefault="00910747">
            <w:pPr>
              <w:pStyle w:val="ConsPlusNormal"/>
            </w:pPr>
            <w:r>
              <w:t>0,000</w:t>
            </w:r>
          </w:p>
        </w:tc>
        <w:tc>
          <w:tcPr>
            <w:tcW w:w="1587" w:type="dxa"/>
          </w:tcPr>
          <w:p w14:paraId="0FD10731" w14:textId="77777777" w:rsidR="00910747" w:rsidRDefault="00910747">
            <w:pPr>
              <w:pStyle w:val="ConsPlusNormal"/>
            </w:pPr>
            <w:r>
              <w:t>0,000</w:t>
            </w:r>
          </w:p>
        </w:tc>
        <w:tc>
          <w:tcPr>
            <w:tcW w:w="1644" w:type="dxa"/>
          </w:tcPr>
          <w:p w14:paraId="610DA3D6" w14:textId="77777777" w:rsidR="00910747" w:rsidRDefault="00910747">
            <w:pPr>
              <w:pStyle w:val="ConsPlusNormal"/>
            </w:pPr>
            <w:r>
              <w:t>0,000</w:t>
            </w:r>
          </w:p>
        </w:tc>
        <w:tc>
          <w:tcPr>
            <w:tcW w:w="1644" w:type="dxa"/>
          </w:tcPr>
          <w:p w14:paraId="63533C0E" w14:textId="77777777" w:rsidR="00910747" w:rsidRDefault="00910747">
            <w:pPr>
              <w:pStyle w:val="ConsPlusNormal"/>
            </w:pPr>
            <w:r>
              <w:t>0,000</w:t>
            </w:r>
          </w:p>
        </w:tc>
        <w:tc>
          <w:tcPr>
            <w:tcW w:w="1644" w:type="dxa"/>
          </w:tcPr>
          <w:p w14:paraId="0B33D3D5" w14:textId="77777777" w:rsidR="00910747" w:rsidRDefault="00910747">
            <w:pPr>
              <w:pStyle w:val="ConsPlusNormal"/>
            </w:pPr>
            <w:r>
              <w:t>0,000</w:t>
            </w:r>
          </w:p>
        </w:tc>
        <w:tc>
          <w:tcPr>
            <w:tcW w:w="1531" w:type="dxa"/>
          </w:tcPr>
          <w:p w14:paraId="5E5257B0" w14:textId="77777777" w:rsidR="00910747" w:rsidRDefault="00910747">
            <w:pPr>
              <w:pStyle w:val="ConsPlusNormal"/>
            </w:pPr>
            <w:r>
              <w:t>0,000</w:t>
            </w:r>
          </w:p>
        </w:tc>
      </w:tr>
      <w:tr w:rsidR="00910747" w14:paraId="77780AF1" w14:textId="77777777">
        <w:tc>
          <w:tcPr>
            <w:tcW w:w="907" w:type="dxa"/>
            <w:vMerge/>
            <w:tcBorders>
              <w:bottom w:val="nil"/>
            </w:tcBorders>
          </w:tcPr>
          <w:p w14:paraId="0CDB86CE" w14:textId="77777777" w:rsidR="00910747" w:rsidRDefault="00910747">
            <w:pPr>
              <w:spacing w:after="1" w:line="0" w:lineRule="atLeast"/>
            </w:pPr>
          </w:p>
        </w:tc>
        <w:tc>
          <w:tcPr>
            <w:tcW w:w="2778" w:type="dxa"/>
            <w:vMerge/>
            <w:tcBorders>
              <w:bottom w:val="nil"/>
            </w:tcBorders>
          </w:tcPr>
          <w:p w14:paraId="5CCF4122" w14:textId="77777777" w:rsidR="00910747" w:rsidRDefault="00910747">
            <w:pPr>
              <w:spacing w:after="1" w:line="0" w:lineRule="atLeast"/>
            </w:pPr>
          </w:p>
        </w:tc>
        <w:tc>
          <w:tcPr>
            <w:tcW w:w="2154" w:type="dxa"/>
            <w:vMerge/>
            <w:tcBorders>
              <w:bottom w:val="nil"/>
            </w:tcBorders>
          </w:tcPr>
          <w:p w14:paraId="1602AD51" w14:textId="77777777" w:rsidR="00910747" w:rsidRDefault="00910747">
            <w:pPr>
              <w:spacing w:after="1" w:line="0" w:lineRule="atLeast"/>
            </w:pPr>
          </w:p>
        </w:tc>
        <w:tc>
          <w:tcPr>
            <w:tcW w:w="2438" w:type="dxa"/>
          </w:tcPr>
          <w:p w14:paraId="7FBFA87B" w14:textId="77777777" w:rsidR="00910747" w:rsidRDefault="00910747">
            <w:pPr>
              <w:pStyle w:val="ConsPlusNormal"/>
            </w:pPr>
            <w:r>
              <w:t>территориальные внебюджетные фонды</w:t>
            </w:r>
          </w:p>
        </w:tc>
        <w:tc>
          <w:tcPr>
            <w:tcW w:w="964" w:type="dxa"/>
          </w:tcPr>
          <w:p w14:paraId="76AF6F64" w14:textId="77777777" w:rsidR="00910747" w:rsidRDefault="00910747">
            <w:pPr>
              <w:pStyle w:val="ConsPlusNormal"/>
            </w:pPr>
          </w:p>
        </w:tc>
        <w:tc>
          <w:tcPr>
            <w:tcW w:w="794" w:type="dxa"/>
          </w:tcPr>
          <w:p w14:paraId="43514125" w14:textId="77777777" w:rsidR="00910747" w:rsidRDefault="00910747">
            <w:pPr>
              <w:pStyle w:val="ConsPlusNormal"/>
            </w:pPr>
          </w:p>
        </w:tc>
        <w:tc>
          <w:tcPr>
            <w:tcW w:w="2098" w:type="dxa"/>
          </w:tcPr>
          <w:p w14:paraId="1F3CFEFC" w14:textId="77777777" w:rsidR="00910747" w:rsidRDefault="00910747">
            <w:pPr>
              <w:pStyle w:val="ConsPlusNormal"/>
            </w:pPr>
          </w:p>
        </w:tc>
        <w:tc>
          <w:tcPr>
            <w:tcW w:w="1644" w:type="dxa"/>
          </w:tcPr>
          <w:p w14:paraId="020EDB86" w14:textId="77777777" w:rsidR="00910747" w:rsidRDefault="00910747">
            <w:pPr>
              <w:pStyle w:val="ConsPlusNormal"/>
            </w:pPr>
            <w:r>
              <w:t>0,000</w:t>
            </w:r>
          </w:p>
        </w:tc>
        <w:tc>
          <w:tcPr>
            <w:tcW w:w="1587" w:type="dxa"/>
          </w:tcPr>
          <w:p w14:paraId="0F084C38" w14:textId="77777777" w:rsidR="00910747" w:rsidRDefault="00910747">
            <w:pPr>
              <w:pStyle w:val="ConsPlusNormal"/>
            </w:pPr>
            <w:r>
              <w:t>0,000</w:t>
            </w:r>
          </w:p>
        </w:tc>
        <w:tc>
          <w:tcPr>
            <w:tcW w:w="1644" w:type="dxa"/>
          </w:tcPr>
          <w:p w14:paraId="4C60BE16" w14:textId="77777777" w:rsidR="00910747" w:rsidRDefault="00910747">
            <w:pPr>
              <w:pStyle w:val="ConsPlusNormal"/>
            </w:pPr>
            <w:r>
              <w:t>0,000</w:t>
            </w:r>
          </w:p>
        </w:tc>
        <w:tc>
          <w:tcPr>
            <w:tcW w:w="1644" w:type="dxa"/>
          </w:tcPr>
          <w:p w14:paraId="3669363F" w14:textId="77777777" w:rsidR="00910747" w:rsidRDefault="00910747">
            <w:pPr>
              <w:pStyle w:val="ConsPlusNormal"/>
            </w:pPr>
            <w:r>
              <w:t>0,000</w:t>
            </w:r>
          </w:p>
        </w:tc>
        <w:tc>
          <w:tcPr>
            <w:tcW w:w="1644" w:type="dxa"/>
          </w:tcPr>
          <w:p w14:paraId="7D52EA12" w14:textId="77777777" w:rsidR="00910747" w:rsidRDefault="00910747">
            <w:pPr>
              <w:pStyle w:val="ConsPlusNormal"/>
            </w:pPr>
            <w:r>
              <w:t>0,000</w:t>
            </w:r>
          </w:p>
        </w:tc>
        <w:tc>
          <w:tcPr>
            <w:tcW w:w="1531" w:type="dxa"/>
          </w:tcPr>
          <w:p w14:paraId="70EAB6E9" w14:textId="77777777" w:rsidR="00910747" w:rsidRDefault="00910747">
            <w:pPr>
              <w:pStyle w:val="ConsPlusNormal"/>
            </w:pPr>
            <w:r>
              <w:t>0,000</w:t>
            </w:r>
          </w:p>
        </w:tc>
      </w:tr>
      <w:tr w:rsidR="00910747" w14:paraId="007F8161" w14:textId="77777777">
        <w:tblPrEx>
          <w:tblBorders>
            <w:insideH w:val="nil"/>
          </w:tblBorders>
        </w:tblPrEx>
        <w:tc>
          <w:tcPr>
            <w:tcW w:w="907" w:type="dxa"/>
            <w:vMerge/>
            <w:tcBorders>
              <w:bottom w:val="nil"/>
            </w:tcBorders>
          </w:tcPr>
          <w:p w14:paraId="5348BAF5" w14:textId="77777777" w:rsidR="00910747" w:rsidRDefault="00910747">
            <w:pPr>
              <w:spacing w:after="1" w:line="0" w:lineRule="atLeast"/>
            </w:pPr>
          </w:p>
        </w:tc>
        <w:tc>
          <w:tcPr>
            <w:tcW w:w="2778" w:type="dxa"/>
            <w:vMerge/>
            <w:tcBorders>
              <w:bottom w:val="nil"/>
            </w:tcBorders>
          </w:tcPr>
          <w:p w14:paraId="28392924" w14:textId="77777777" w:rsidR="00910747" w:rsidRDefault="00910747">
            <w:pPr>
              <w:spacing w:after="1" w:line="0" w:lineRule="atLeast"/>
            </w:pPr>
          </w:p>
        </w:tc>
        <w:tc>
          <w:tcPr>
            <w:tcW w:w="2154" w:type="dxa"/>
            <w:vMerge/>
            <w:tcBorders>
              <w:bottom w:val="nil"/>
            </w:tcBorders>
          </w:tcPr>
          <w:p w14:paraId="33EBFF47" w14:textId="77777777" w:rsidR="00910747" w:rsidRDefault="00910747">
            <w:pPr>
              <w:spacing w:after="1" w:line="0" w:lineRule="atLeast"/>
            </w:pPr>
          </w:p>
        </w:tc>
        <w:tc>
          <w:tcPr>
            <w:tcW w:w="2438" w:type="dxa"/>
            <w:tcBorders>
              <w:bottom w:val="nil"/>
            </w:tcBorders>
          </w:tcPr>
          <w:p w14:paraId="7FAD1F48" w14:textId="77777777" w:rsidR="00910747" w:rsidRDefault="00910747">
            <w:pPr>
              <w:pStyle w:val="ConsPlusNormal"/>
            </w:pPr>
            <w:r>
              <w:t>юридические лица</w:t>
            </w:r>
          </w:p>
        </w:tc>
        <w:tc>
          <w:tcPr>
            <w:tcW w:w="964" w:type="dxa"/>
            <w:tcBorders>
              <w:bottom w:val="nil"/>
            </w:tcBorders>
          </w:tcPr>
          <w:p w14:paraId="2F95FADA" w14:textId="77777777" w:rsidR="00910747" w:rsidRDefault="00910747">
            <w:pPr>
              <w:pStyle w:val="ConsPlusNormal"/>
            </w:pPr>
          </w:p>
        </w:tc>
        <w:tc>
          <w:tcPr>
            <w:tcW w:w="794" w:type="dxa"/>
            <w:tcBorders>
              <w:bottom w:val="nil"/>
            </w:tcBorders>
          </w:tcPr>
          <w:p w14:paraId="27C5540A" w14:textId="77777777" w:rsidR="00910747" w:rsidRDefault="00910747">
            <w:pPr>
              <w:pStyle w:val="ConsPlusNormal"/>
            </w:pPr>
          </w:p>
        </w:tc>
        <w:tc>
          <w:tcPr>
            <w:tcW w:w="2098" w:type="dxa"/>
            <w:tcBorders>
              <w:bottom w:val="nil"/>
            </w:tcBorders>
          </w:tcPr>
          <w:p w14:paraId="5835CB1D" w14:textId="77777777" w:rsidR="00910747" w:rsidRDefault="00910747">
            <w:pPr>
              <w:pStyle w:val="ConsPlusNormal"/>
            </w:pPr>
          </w:p>
        </w:tc>
        <w:tc>
          <w:tcPr>
            <w:tcW w:w="1644" w:type="dxa"/>
            <w:tcBorders>
              <w:bottom w:val="nil"/>
            </w:tcBorders>
          </w:tcPr>
          <w:p w14:paraId="22BDFC51" w14:textId="77777777" w:rsidR="00910747" w:rsidRDefault="00910747">
            <w:pPr>
              <w:pStyle w:val="ConsPlusNormal"/>
            </w:pPr>
            <w:r>
              <w:t>0,000</w:t>
            </w:r>
          </w:p>
        </w:tc>
        <w:tc>
          <w:tcPr>
            <w:tcW w:w="1587" w:type="dxa"/>
            <w:tcBorders>
              <w:bottom w:val="nil"/>
            </w:tcBorders>
          </w:tcPr>
          <w:p w14:paraId="6D856EAA" w14:textId="77777777" w:rsidR="00910747" w:rsidRDefault="00910747">
            <w:pPr>
              <w:pStyle w:val="ConsPlusNormal"/>
            </w:pPr>
            <w:r>
              <w:t>0,000</w:t>
            </w:r>
          </w:p>
        </w:tc>
        <w:tc>
          <w:tcPr>
            <w:tcW w:w="1644" w:type="dxa"/>
            <w:tcBorders>
              <w:bottom w:val="nil"/>
            </w:tcBorders>
          </w:tcPr>
          <w:p w14:paraId="32F35549" w14:textId="77777777" w:rsidR="00910747" w:rsidRDefault="00910747">
            <w:pPr>
              <w:pStyle w:val="ConsPlusNormal"/>
            </w:pPr>
            <w:r>
              <w:t>0,000</w:t>
            </w:r>
          </w:p>
        </w:tc>
        <w:tc>
          <w:tcPr>
            <w:tcW w:w="1644" w:type="dxa"/>
            <w:tcBorders>
              <w:bottom w:val="nil"/>
            </w:tcBorders>
          </w:tcPr>
          <w:p w14:paraId="3C1BB028" w14:textId="77777777" w:rsidR="00910747" w:rsidRDefault="00910747">
            <w:pPr>
              <w:pStyle w:val="ConsPlusNormal"/>
            </w:pPr>
            <w:r>
              <w:t>0,000</w:t>
            </w:r>
          </w:p>
        </w:tc>
        <w:tc>
          <w:tcPr>
            <w:tcW w:w="1644" w:type="dxa"/>
            <w:tcBorders>
              <w:bottom w:val="nil"/>
            </w:tcBorders>
          </w:tcPr>
          <w:p w14:paraId="0D41B1D2" w14:textId="77777777" w:rsidR="00910747" w:rsidRDefault="00910747">
            <w:pPr>
              <w:pStyle w:val="ConsPlusNormal"/>
            </w:pPr>
            <w:r>
              <w:t>0,000</w:t>
            </w:r>
          </w:p>
        </w:tc>
        <w:tc>
          <w:tcPr>
            <w:tcW w:w="1531" w:type="dxa"/>
            <w:tcBorders>
              <w:bottom w:val="nil"/>
            </w:tcBorders>
          </w:tcPr>
          <w:p w14:paraId="2C4F7D1D" w14:textId="77777777" w:rsidR="00910747" w:rsidRDefault="00910747">
            <w:pPr>
              <w:pStyle w:val="ConsPlusNormal"/>
            </w:pPr>
            <w:r>
              <w:t>0,000</w:t>
            </w:r>
          </w:p>
        </w:tc>
      </w:tr>
      <w:tr w:rsidR="00910747" w14:paraId="42E9E331" w14:textId="77777777">
        <w:tblPrEx>
          <w:tblBorders>
            <w:insideH w:val="nil"/>
          </w:tblBorders>
        </w:tblPrEx>
        <w:tc>
          <w:tcPr>
            <w:tcW w:w="21827" w:type="dxa"/>
            <w:gridSpan w:val="13"/>
            <w:tcBorders>
              <w:top w:val="nil"/>
            </w:tcBorders>
          </w:tcPr>
          <w:p w14:paraId="3693106C" w14:textId="77777777" w:rsidR="00910747" w:rsidRDefault="00910747">
            <w:pPr>
              <w:pStyle w:val="ConsPlusNormal"/>
              <w:jc w:val="both"/>
            </w:pPr>
            <w:r>
              <w:lastRenderedPageBreak/>
              <w:t xml:space="preserve">(пп. 7.1.2 в ред. постановления Правительства Амурской области от 29.04.2022 </w:t>
            </w:r>
            <w:hyperlink r:id="rId745" w:history="1">
              <w:r>
                <w:rPr>
                  <w:color w:val="0000FF"/>
                </w:rPr>
                <w:t>N 447</w:t>
              </w:r>
            </w:hyperlink>
            <w:r>
              <w:t>)</w:t>
            </w:r>
          </w:p>
        </w:tc>
      </w:tr>
      <w:tr w:rsidR="00910747" w14:paraId="446ED631" w14:textId="77777777">
        <w:tc>
          <w:tcPr>
            <w:tcW w:w="907" w:type="dxa"/>
            <w:vMerge w:val="restart"/>
            <w:tcBorders>
              <w:bottom w:val="nil"/>
            </w:tcBorders>
          </w:tcPr>
          <w:p w14:paraId="21BD9995" w14:textId="77777777" w:rsidR="00910747" w:rsidRDefault="00910747">
            <w:pPr>
              <w:pStyle w:val="ConsPlusNormal"/>
            </w:pPr>
            <w:r>
              <w:t>7.1.3.</w:t>
            </w:r>
          </w:p>
        </w:tc>
        <w:tc>
          <w:tcPr>
            <w:tcW w:w="2778" w:type="dxa"/>
            <w:vMerge w:val="restart"/>
            <w:tcBorders>
              <w:bottom w:val="nil"/>
            </w:tcBorders>
          </w:tcPr>
          <w:p w14:paraId="01B9A740" w14:textId="77777777" w:rsidR="00910747" w:rsidRDefault="00910747">
            <w:pPr>
              <w:pStyle w:val="ConsPlusNormal"/>
            </w:pPr>
            <w:r>
              <w:t>Социальная выплата на приобретение жилых помещений лицам из числа детей-сирот и детей, оставшихся без попечения родителей</w:t>
            </w:r>
          </w:p>
        </w:tc>
        <w:tc>
          <w:tcPr>
            <w:tcW w:w="2154" w:type="dxa"/>
            <w:vMerge w:val="restart"/>
            <w:tcBorders>
              <w:bottom w:val="nil"/>
            </w:tcBorders>
          </w:tcPr>
          <w:p w14:paraId="4A51E59E" w14:textId="77777777" w:rsidR="00910747" w:rsidRDefault="00910747">
            <w:pPr>
              <w:pStyle w:val="ConsPlusNormal"/>
            </w:pPr>
            <w:r>
              <w:t>Министерство социальной защиты области</w:t>
            </w:r>
          </w:p>
        </w:tc>
        <w:tc>
          <w:tcPr>
            <w:tcW w:w="2438" w:type="dxa"/>
          </w:tcPr>
          <w:p w14:paraId="42E2AE0D" w14:textId="77777777" w:rsidR="00910747" w:rsidRDefault="00910747">
            <w:pPr>
              <w:pStyle w:val="ConsPlusNormal"/>
            </w:pPr>
            <w:r>
              <w:t>Всего</w:t>
            </w:r>
          </w:p>
        </w:tc>
        <w:tc>
          <w:tcPr>
            <w:tcW w:w="964" w:type="dxa"/>
          </w:tcPr>
          <w:p w14:paraId="0D3BF66D" w14:textId="77777777" w:rsidR="00910747" w:rsidRDefault="00910747">
            <w:pPr>
              <w:pStyle w:val="ConsPlusNormal"/>
            </w:pPr>
          </w:p>
        </w:tc>
        <w:tc>
          <w:tcPr>
            <w:tcW w:w="794" w:type="dxa"/>
          </w:tcPr>
          <w:p w14:paraId="506974EF" w14:textId="77777777" w:rsidR="00910747" w:rsidRDefault="00910747">
            <w:pPr>
              <w:pStyle w:val="ConsPlusNormal"/>
            </w:pPr>
          </w:p>
        </w:tc>
        <w:tc>
          <w:tcPr>
            <w:tcW w:w="2098" w:type="dxa"/>
          </w:tcPr>
          <w:p w14:paraId="78B7DDA5" w14:textId="77777777" w:rsidR="00910747" w:rsidRDefault="00910747">
            <w:pPr>
              <w:pStyle w:val="ConsPlusNormal"/>
            </w:pPr>
          </w:p>
        </w:tc>
        <w:tc>
          <w:tcPr>
            <w:tcW w:w="1644" w:type="dxa"/>
          </w:tcPr>
          <w:p w14:paraId="40BF0791" w14:textId="77777777" w:rsidR="00910747" w:rsidRDefault="00910747">
            <w:pPr>
              <w:pStyle w:val="ConsPlusNormal"/>
            </w:pPr>
            <w:r>
              <w:t>2226610,724</w:t>
            </w:r>
          </w:p>
        </w:tc>
        <w:tc>
          <w:tcPr>
            <w:tcW w:w="1587" w:type="dxa"/>
          </w:tcPr>
          <w:p w14:paraId="7B920CA1" w14:textId="77777777" w:rsidR="00910747" w:rsidRDefault="00910747">
            <w:pPr>
              <w:pStyle w:val="ConsPlusNormal"/>
            </w:pPr>
            <w:r>
              <w:t>228856,023</w:t>
            </w:r>
          </w:p>
        </w:tc>
        <w:tc>
          <w:tcPr>
            <w:tcW w:w="1644" w:type="dxa"/>
          </w:tcPr>
          <w:p w14:paraId="2CFB7D37" w14:textId="77777777" w:rsidR="00910747" w:rsidRDefault="00910747">
            <w:pPr>
              <w:pStyle w:val="ConsPlusNormal"/>
            </w:pPr>
            <w:r>
              <w:t>500767,285</w:t>
            </w:r>
          </w:p>
        </w:tc>
        <w:tc>
          <w:tcPr>
            <w:tcW w:w="1644" w:type="dxa"/>
          </w:tcPr>
          <w:p w14:paraId="46FF8338" w14:textId="77777777" w:rsidR="00910747" w:rsidRDefault="00910747">
            <w:pPr>
              <w:pStyle w:val="ConsPlusNormal"/>
            </w:pPr>
            <w:r>
              <w:t>500026,656</w:t>
            </w:r>
          </w:p>
        </w:tc>
        <w:tc>
          <w:tcPr>
            <w:tcW w:w="1644" w:type="dxa"/>
          </w:tcPr>
          <w:p w14:paraId="5359C5D2" w14:textId="77777777" w:rsidR="00910747" w:rsidRDefault="00910747">
            <w:pPr>
              <w:pStyle w:val="ConsPlusNormal"/>
            </w:pPr>
            <w:r>
              <w:t>498480,380</w:t>
            </w:r>
          </w:p>
        </w:tc>
        <w:tc>
          <w:tcPr>
            <w:tcW w:w="1531" w:type="dxa"/>
          </w:tcPr>
          <w:p w14:paraId="3606F842" w14:textId="77777777" w:rsidR="00910747" w:rsidRDefault="00910747">
            <w:pPr>
              <w:pStyle w:val="ConsPlusNormal"/>
            </w:pPr>
            <w:r>
              <w:t>498480,380</w:t>
            </w:r>
          </w:p>
        </w:tc>
      </w:tr>
      <w:tr w:rsidR="00910747" w14:paraId="52EE27AC" w14:textId="77777777">
        <w:tc>
          <w:tcPr>
            <w:tcW w:w="907" w:type="dxa"/>
            <w:vMerge/>
            <w:tcBorders>
              <w:bottom w:val="nil"/>
            </w:tcBorders>
          </w:tcPr>
          <w:p w14:paraId="6B1BE3F3" w14:textId="77777777" w:rsidR="00910747" w:rsidRDefault="00910747">
            <w:pPr>
              <w:spacing w:after="1" w:line="0" w:lineRule="atLeast"/>
            </w:pPr>
          </w:p>
        </w:tc>
        <w:tc>
          <w:tcPr>
            <w:tcW w:w="2778" w:type="dxa"/>
            <w:vMerge/>
            <w:tcBorders>
              <w:bottom w:val="nil"/>
            </w:tcBorders>
          </w:tcPr>
          <w:p w14:paraId="2804CC6D" w14:textId="77777777" w:rsidR="00910747" w:rsidRDefault="00910747">
            <w:pPr>
              <w:spacing w:after="1" w:line="0" w:lineRule="atLeast"/>
            </w:pPr>
          </w:p>
        </w:tc>
        <w:tc>
          <w:tcPr>
            <w:tcW w:w="2154" w:type="dxa"/>
            <w:vMerge/>
            <w:tcBorders>
              <w:bottom w:val="nil"/>
            </w:tcBorders>
          </w:tcPr>
          <w:p w14:paraId="5B2341D8" w14:textId="77777777" w:rsidR="00910747" w:rsidRDefault="00910747">
            <w:pPr>
              <w:spacing w:after="1" w:line="0" w:lineRule="atLeast"/>
            </w:pPr>
          </w:p>
        </w:tc>
        <w:tc>
          <w:tcPr>
            <w:tcW w:w="2438" w:type="dxa"/>
          </w:tcPr>
          <w:p w14:paraId="72A1E9E9" w14:textId="77777777" w:rsidR="00910747" w:rsidRDefault="00910747">
            <w:pPr>
              <w:pStyle w:val="ConsPlusNormal"/>
            </w:pPr>
            <w:r>
              <w:t>федеральный бюджет</w:t>
            </w:r>
          </w:p>
        </w:tc>
        <w:tc>
          <w:tcPr>
            <w:tcW w:w="964" w:type="dxa"/>
          </w:tcPr>
          <w:p w14:paraId="489785CE" w14:textId="77777777" w:rsidR="00910747" w:rsidRDefault="00910747">
            <w:pPr>
              <w:pStyle w:val="ConsPlusNormal"/>
            </w:pPr>
          </w:p>
        </w:tc>
        <w:tc>
          <w:tcPr>
            <w:tcW w:w="794" w:type="dxa"/>
          </w:tcPr>
          <w:p w14:paraId="77F51AE8" w14:textId="77777777" w:rsidR="00910747" w:rsidRDefault="00910747">
            <w:pPr>
              <w:pStyle w:val="ConsPlusNormal"/>
            </w:pPr>
          </w:p>
        </w:tc>
        <w:tc>
          <w:tcPr>
            <w:tcW w:w="2098" w:type="dxa"/>
          </w:tcPr>
          <w:p w14:paraId="111625C7" w14:textId="77777777" w:rsidR="00910747" w:rsidRDefault="00910747">
            <w:pPr>
              <w:pStyle w:val="ConsPlusNormal"/>
            </w:pPr>
          </w:p>
        </w:tc>
        <w:tc>
          <w:tcPr>
            <w:tcW w:w="1644" w:type="dxa"/>
          </w:tcPr>
          <w:p w14:paraId="19B40190" w14:textId="77777777" w:rsidR="00910747" w:rsidRDefault="00910747">
            <w:pPr>
              <w:pStyle w:val="ConsPlusNormal"/>
            </w:pPr>
            <w:r>
              <w:t>0,000</w:t>
            </w:r>
          </w:p>
        </w:tc>
        <w:tc>
          <w:tcPr>
            <w:tcW w:w="1587" w:type="dxa"/>
          </w:tcPr>
          <w:p w14:paraId="29ACA29E" w14:textId="77777777" w:rsidR="00910747" w:rsidRDefault="00910747">
            <w:pPr>
              <w:pStyle w:val="ConsPlusNormal"/>
            </w:pPr>
            <w:r>
              <w:t>0,000</w:t>
            </w:r>
          </w:p>
        </w:tc>
        <w:tc>
          <w:tcPr>
            <w:tcW w:w="1644" w:type="dxa"/>
          </w:tcPr>
          <w:p w14:paraId="5EE74ECE" w14:textId="77777777" w:rsidR="00910747" w:rsidRDefault="00910747">
            <w:pPr>
              <w:pStyle w:val="ConsPlusNormal"/>
            </w:pPr>
            <w:r>
              <w:t>0,000</w:t>
            </w:r>
          </w:p>
        </w:tc>
        <w:tc>
          <w:tcPr>
            <w:tcW w:w="1644" w:type="dxa"/>
          </w:tcPr>
          <w:p w14:paraId="6AC712A5" w14:textId="77777777" w:rsidR="00910747" w:rsidRDefault="00910747">
            <w:pPr>
              <w:pStyle w:val="ConsPlusNormal"/>
            </w:pPr>
            <w:r>
              <w:t>0,000</w:t>
            </w:r>
          </w:p>
        </w:tc>
        <w:tc>
          <w:tcPr>
            <w:tcW w:w="1644" w:type="dxa"/>
          </w:tcPr>
          <w:p w14:paraId="72232DAA" w14:textId="77777777" w:rsidR="00910747" w:rsidRDefault="00910747">
            <w:pPr>
              <w:pStyle w:val="ConsPlusNormal"/>
            </w:pPr>
            <w:r>
              <w:t>0,000</w:t>
            </w:r>
          </w:p>
        </w:tc>
        <w:tc>
          <w:tcPr>
            <w:tcW w:w="1531" w:type="dxa"/>
          </w:tcPr>
          <w:p w14:paraId="4A9BB7FC" w14:textId="77777777" w:rsidR="00910747" w:rsidRDefault="00910747">
            <w:pPr>
              <w:pStyle w:val="ConsPlusNormal"/>
            </w:pPr>
            <w:r>
              <w:t>0,000</w:t>
            </w:r>
          </w:p>
        </w:tc>
      </w:tr>
      <w:tr w:rsidR="00910747" w14:paraId="649EE25C" w14:textId="77777777">
        <w:tc>
          <w:tcPr>
            <w:tcW w:w="907" w:type="dxa"/>
            <w:vMerge/>
            <w:tcBorders>
              <w:bottom w:val="nil"/>
            </w:tcBorders>
          </w:tcPr>
          <w:p w14:paraId="1574C542" w14:textId="77777777" w:rsidR="00910747" w:rsidRDefault="00910747">
            <w:pPr>
              <w:spacing w:after="1" w:line="0" w:lineRule="atLeast"/>
            </w:pPr>
          </w:p>
        </w:tc>
        <w:tc>
          <w:tcPr>
            <w:tcW w:w="2778" w:type="dxa"/>
            <w:vMerge/>
            <w:tcBorders>
              <w:bottom w:val="nil"/>
            </w:tcBorders>
          </w:tcPr>
          <w:p w14:paraId="3BC02B4D" w14:textId="77777777" w:rsidR="00910747" w:rsidRDefault="00910747">
            <w:pPr>
              <w:spacing w:after="1" w:line="0" w:lineRule="atLeast"/>
            </w:pPr>
          </w:p>
        </w:tc>
        <w:tc>
          <w:tcPr>
            <w:tcW w:w="2154" w:type="dxa"/>
            <w:vMerge/>
            <w:tcBorders>
              <w:bottom w:val="nil"/>
            </w:tcBorders>
          </w:tcPr>
          <w:p w14:paraId="5649F6E6" w14:textId="77777777" w:rsidR="00910747" w:rsidRDefault="00910747">
            <w:pPr>
              <w:spacing w:after="1" w:line="0" w:lineRule="atLeast"/>
            </w:pPr>
          </w:p>
        </w:tc>
        <w:tc>
          <w:tcPr>
            <w:tcW w:w="2438" w:type="dxa"/>
          </w:tcPr>
          <w:p w14:paraId="6E91ABCB" w14:textId="77777777" w:rsidR="00910747" w:rsidRDefault="00910747">
            <w:pPr>
              <w:pStyle w:val="ConsPlusNormal"/>
            </w:pPr>
            <w:r>
              <w:t>областной бюджет</w:t>
            </w:r>
          </w:p>
        </w:tc>
        <w:tc>
          <w:tcPr>
            <w:tcW w:w="964" w:type="dxa"/>
          </w:tcPr>
          <w:p w14:paraId="65788D92" w14:textId="77777777" w:rsidR="00910747" w:rsidRDefault="00910747">
            <w:pPr>
              <w:pStyle w:val="ConsPlusNormal"/>
            </w:pPr>
            <w:r>
              <w:t>915</w:t>
            </w:r>
          </w:p>
        </w:tc>
        <w:tc>
          <w:tcPr>
            <w:tcW w:w="794" w:type="dxa"/>
          </w:tcPr>
          <w:p w14:paraId="5CDBF992" w14:textId="77777777" w:rsidR="00910747" w:rsidRDefault="00910747">
            <w:pPr>
              <w:pStyle w:val="ConsPlusNormal"/>
            </w:pPr>
            <w:r>
              <w:t>1004</w:t>
            </w:r>
          </w:p>
        </w:tc>
        <w:tc>
          <w:tcPr>
            <w:tcW w:w="2098" w:type="dxa"/>
          </w:tcPr>
          <w:p w14:paraId="7E024694" w14:textId="77777777" w:rsidR="00910747" w:rsidRDefault="00910747">
            <w:pPr>
              <w:pStyle w:val="ConsPlusNormal"/>
            </w:pPr>
            <w:r>
              <w:t>0770171140</w:t>
            </w:r>
          </w:p>
        </w:tc>
        <w:tc>
          <w:tcPr>
            <w:tcW w:w="1644" w:type="dxa"/>
          </w:tcPr>
          <w:p w14:paraId="385A953A" w14:textId="77777777" w:rsidR="00910747" w:rsidRDefault="00910747">
            <w:pPr>
              <w:pStyle w:val="ConsPlusNormal"/>
            </w:pPr>
            <w:r>
              <w:t>2226610,724</w:t>
            </w:r>
          </w:p>
        </w:tc>
        <w:tc>
          <w:tcPr>
            <w:tcW w:w="1587" w:type="dxa"/>
          </w:tcPr>
          <w:p w14:paraId="061B967C" w14:textId="77777777" w:rsidR="00910747" w:rsidRDefault="00910747">
            <w:pPr>
              <w:pStyle w:val="ConsPlusNormal"/>
            </w:pPr>
            <w:r>
              <w:t>228856,023</w:t>
            </w:r>
          </w:p>
        </w:tc>
        <w:tc>
          <w:tcPr>
            <w:tcW w:w="1644" w:type="dxa"/>
          </w:tcPr>
          <w:p w14:paraId="6B68C04D" w14:textId="77777777" w:rsidR="00910747" w:rsidRDefault="00910747">
            <w:pPr>
              <w:pStyle w:val="ConsPlusNormal"/>
            </w:pPr>
            <w:r>
              <w:t>500767,285</w:t>
            </w:r>
          </w:p>
        </w:tc>
        <w:tc>
          <w:tcPr>
            <w:tcW w:w="1644" w:type="dxa"/>
          </w:tcPr>
          <w:p w14:paraId="2CA63F16" w14:textId="77777777" w:rsidR="00910747" w:rsidRDefault="00910747">
            <w:pPr>
              <w:pStyle w:val="ConsPlusNormal"/>
            </w:pPr>
            <w:r>
              <w:t>500026,656</w:t>
            </w:r>
          </w:p>
        </w:tc>
        <w:tc>
          <w:tcPr>
            <w:tcW w:w="1644" w:type="dxa"/>
          </w:tcPr>
          <w:p w14:paraId="00CF053D" w14:textId="77777777" w:rsidR="00910747" w:rsidRDefault="00910747">
            <w:pPr>
              <w:pStyle w:val="ConsPlusNormal"/>
            </w:pPr>
            <w:r>
              <w:t>498480,380</w:t>
            </w:r>
          </w:p>
        </w:tc>
        <w:tc>
          <w:tcPr>
            <w:tcW w:w="1531" w:type="dxa"/>
          </w:tcPr>
          <w:p w14:paraId="2108AB43" w14:textId="77777777" w:rsidR="00910747" w:rsidRDefault="00910747">
            <w:pPr>
              <w:pStyle w:val="ConsPlusNormal"/>
            </w:pPr>
            <w:r>
              <w:t>498480,380</w:t>
            </w:r>
          </w:p>
        </w:tc>
      </w:tr>
      <w:tr w:rsidR="00910747" w14:paraId="0E4377D7" w14:textId="77777777">
        <w:tc>
          <w:tcPr>
            <w:tcW w:w="907" w:type="dxa"/>
            <w:vMerge/>
            <w:tcBorders>
              <w:bottom w:val="nil"/>
            </w:tcBorders>
          </w:tcPr>
          <w:p w14:paraId="3E5ED188" w14:textId="77777777" w:rsidR="00910747" w:rsidRDefault="00910747">
            <w:pPr>
              <w:spacing w:after="1" w:line="0" w:lineRule="atLeast"/>
            </w:pPr>
          </w:p>
        </w:tc>
        <w:tc>
          <w:tcPr>
            <w:tcW w:w="2778" w:type="dxa"/>
            <w:vMerge/>
            <w:tcBorders>
              <w:bottom w:val="nil"/>
            </w:tcBorders>
          </w:tcPr>
          <w:p w14:paraId="569911FE" w14:textId="77777777" w:rsidR="00910747" w:rsidRDefault="00910747">
            <w:pPr>
              <w:spacing w:after="1" w:line="0" w:lineRule="atLeast"/>
            </w:pPr>
          </w:p>
        </w:tc>
        <w:tc>
          <w:tcPr>
            <w:tcW w:w="2154" w:type="dxa"/>
            <w:vMerge/>
            <w:tcBorders>
              <w:bottom w:val="nil"/>
            </w:tcBorders>
          </w:tcPr>
          <w:p w14:paraId="495410F8" w14:textId="77777777" w:rsidR="00910747" w:rsidRDefault="00910747">
            <w:pPr>
              <w:spacing w:after="1" w:line="0" w:lineRule="atLeast"/>
            </w:pPr>
          </w:p>
        </w:tc>
        <w:tc>
          <w:tcPr>
            <w:tcW w:w="2438" w:type="dxa"/>
          </w:tcPr>
          <w:p w14:paraId="391BCFD0" w14:textId="77777777" w:rsidR="00910747" w:rsidRDefault="00910747">
            <w:pPr>
              <w:pStyle w:val="ConsPlusNormal"/>
            </w:pPr>
            <w:r>
              <w:t>консолидированные бюджеты муниципальных образований</w:t>
            </w:r>
          </w:p>
        </w:tc>
        <w:tc>
          <w:tcPr>
            <w:tcW w:w="964" w:type="dxa"/>
          </w:tcPr>
          <w:p w14:paraId="7B00309B" w14:textId="77777777" w:rsidR="00910747" w:rsidRDefault="00910747">
            <w:pPr>
              <w:pStyle w:val="ConsPlusNormal"/>
            </w:pPr>
          </w:p>
        </w:tc>
        <w:tc>
          <w:tcPr>
            <w:tcW w:w="794" w:type="dxa"/>
          </w:tcPr>
          <w:p w14:paraId="5155A68A" w14:textId="77777777" w:rsidR="00910747" w:rsidRDefault="00910747">
            <w:pPr>
              <w:pStyle w:val="ConsPlusNormal"/>
            </w:pPr>
          </w:p>
        </w:tc>
        <w:tc>
          <w:tcPr>
            <w:tcW w:w="2098" w:type="dxa"/>
          </w:tcPr>
          <w:p w14:paraId="5DE2DC44" w14:textId="77777777" w:rsidR="00910747" w:rsidRDefault="00910747">
            <w:pPr>
              <w:pStyle w:val="ConsPlusNormal"/>
            </w:pPr>
          </w:p>
        </w:tc>
        <w:tc>
          <w:tcPr>
            <w:tcW w:w="1644" w:type="dxa"/>
          </w:tcPr>
          <w:p w14:paraId="6328F844" w14:textId="77777777" w:rsidR="00910747" w:rsidRDefault="00910747">
            <w:pPr>
              <w:pStyle w:val="ConsPlusNormal"/>
            </w:pPr>
            <w:r>
              <w:t>0,000</w:t>
            </w:r>
          </w:p>
        </w:tc>
        <w:tc>
          <w:tcPr>
            <w:tcW w:w="1587" w:type="dxa"/>
          </w:tcPr>
          <w:p w14:paraId="35C92132" w14:textId="77777777" w:rsidR="00910747" w:rsidRDefault="00910747">
            <w:pPr>
              <w:pStyle w:val="ConsPlusNormal"/>
            </w:pPr>
            <w:r>
              <w:t>0,000</w:t>
            </w:r>
          </w:p>
        </w:tc>
        <w:tc>
          <w:tcPr>
            <w:tcW w:w="1644" w:type="dxa"/>
          </w:tcPr>
          <w:p w14:paraId="000B4280" w14:textId="77777777" w:rsidR="00910747" w:rsidRDefault="00910747">
            <w:pPr>
              <w:pStyle w:val="ConsPlusNormal"/>
            </w:pPr>
            <w:r>
              <w:t>0,000</w:t>
            </w:r>
          </w:p>
        </w:tc>
        <w:tc>
          <w:tcPr>
            <w:tcW w:w="1644" w:type="dxa"/>
          </w:tcPr>
          <w:p w14:paraId="4B02D8FA" w14:textId="77777777" w:rsidR="00910747" w:rsidRDefault="00910747">
            <w:pPr>
              <w:pStyle w:val="ConsPlusNormal"/>
            </w:pPr>
            <w:r>
              <w:t>0,000</w:t>
            </w:r>
          </w:p>
        </w:tc>
        <w:tc>
          <w:tcPr>
            <w:tcW w:w="1644" w:type="dxa"/>
          </w:tcPr>
          <w:p w14:paraId="474ADCAB" w14:textId="77777777" w:rsidR="00910747" w:rsidRDefault="00910747">
            <w:pPr>
              <w:pStyle w:val="ConsPlusNormal"/>
            </w:pPr>
            <w:r>
              <w:t>0,000</w:t>
            </w:r>
          </w:p>
        </w:tc>
        <w:tc>
          <w:tcPr>
            <w:tcW w:w="1531" w:type="dxa"/>
          </w:tcPr>
          <w:p w14:paraId="1E00582D" w14:textId="77777777" w:rsidR="00910747" w:rsidRDefault="00910747">
            <w:pPr>
              <w:pStyle w:val="ConsPlusNormal"/>
            </w:pPr>
            <w:r>
              <w:t>0,000</w:t>
            </w:r>
          </w:p>
        </w:tc>
      </w:tr>
      <w:tr w:rsidR="00910747" w14:paraId="22B94B71" w14:textId="77777777">
        <w:tc>
          <w:tcPr>
            <w:tcW w:w="907" w:type="dxa"/>
            <w:vMerge/>
            <w:tcBorders>
              <w:bottom w:val="nil"/>
            </w:tcBorders>
          </w:tcPr>
          <w:p w14:paraId="4D591D24" w14:textId="77777777" w:rsidR="00910747" w:rsidRDefault="00910747">
            <w:pPr>
              <w:spacing w:after="1" w:line="0" w:lineRule="atLeast"/>
            </w:pPr>
          </w:p>
        </w:tc>
        <w:tc>
          <w:tcPr>
            <w:tcW w:w="2778" w:type="dxa"/>
            <w:vMerge/>
            <w:tcBorders>
              <w:bottom w:val="nil"/>
            </w:tcBorders>
          </w:tcPr>
          <w:p w14:paraId="6EBFC418" w14:textId="77777777" w:rsidR="00910747" w:rsidRDefault="00910747">
            <w:pPr>
              <w:spacing w:after="1" w:line="0" w:lineRule="atLeast"/>
            </w:pPr>
          </w:p>
        </w:tc>
        <w:tc>
          <w:tcPr>
            <w:tcW w:w="2154" w:type="dxa"/>
            <w:vMerge/>
            <w:tcBorders>
              <w:bottom w:val="nil"/>
            </w:tcBorders>
          </w:tcPr>
          <w:p w14:paraId="4DD2BAA3" w14:textId="77777777" w:rsidR="00910747" w:rsidRDefault="00910747">
            <w:pPr>
              <w:spacing w:after="1" w:line="0" w:lineRule="atLeast"/>
            </w:pPr>
          </w:p>
        </w:tc>
        <w:tc>
          <w:tcPr>
            <w:tcW w:w="2438" w:type="dxa"/>
          </w:tcPr>
          <w:p w14:paraId="284EEB0A" w14:textId="77777777" w:rsidR="00910747" w:rsidRDefault="00910747">
            <w:pPr>
              <w:pStyle w:val="ConsPlusNormal"/>
            </w:pPr>
            <w:r>
              <w:t>территориальные внебюджетные фонды</w:t>
            </w:r>
          </w:p>
        </w:tc>
        <w:tc>
          <w:tcPr>
            <w:tcW w:w="964" w:type="dxa"/>
          </w:tcPr>
          <w:p w14:paraId="769BA0B7" w14:textId="77777777" w:rsidR="00910747" w:rsidRDefault="00910747">
            <w:pPr>
              <w:pStyle w:val="ConsPlusNormal"/>
            </w:pPr>
          </w:p>
        </w:tc>
        <w:tc>
          <w:tcPr>
            <w:tcW w:w="794" w:type="dxa"/>
          </w:tcPr>
          <w:p w14:paraId="4B7194A0" w14:textId="77777777" w:rsidR="00910747" w:rsidRDefault="00910747">
            <w:pPr>
              <w:pStyle w:val="ConsPlusNormal"/>
            </w:pPr>
          </w:p>
        </w:tc>
        <w:tc>
          <w:tcPr>
            <w:tcW w:w="2098" w:type="dxa"/>
          </w:tcPr>
          <w:p w14:paraId="5F5F999C" w14:textId="77777777" w:rsidR="00910747" w:rsidRDefault="00910747">
            <w:pPr>
              <w:pStyle w:val="ConsPlusNormal"/>
            </w:pPr>
          </w:p>
        </w:tc>
        <w:tc>
          <w:tcPr>
            <w:tcW w:w="1644" w:type="dxa"/>
          </w:tcPr>
          <w:p w14:paraId="7194ED8E" w14:textId="77777777" w:rsidR="00910747" w:rsidRDefault="00910747">
            <w:pPr>
              <w:pStyle w:val="ConsPlusNormal"/>
            </w:pPr>
            <w:r>
              <w:t>0,000</w:t>
            </w:r>
          </w:p>
        </w:tc>
        <w:tc>
          <w:tcPr>
            <w:tcW w:w="1587" w:type="dxa"/>
          </w:tcPr>
          <w:p w14:paraId="796A5266" w14:textId="77777777" w:rsidR="00910747" w:rsidRDefault="00910747">
            <w:pPr>
              <w:pStyle w:val="ConsPlusNormal"/>
            </w:pPr>
            <w:r>
              <w:t>0,000</w:t>
            </w:r>
          </w:p>
        </w:tc>
        <w:tc>
          <w:tcPr>
            <w:tcW w:w="1644" w:type="dxa"/>
          </w:tcPr>
          <w:p w14:paraId="7EE80FF5" w14:textId="77777777" w:rsidR="00910747" w:rsidRDefault="00910747">
            <w:pPr>
              <w:pStyle w:val="ConsPlusNormal"/>
            </w:pPr>
            <w:r>
              <w:t>0,000</w:t>
            </w:r>
          </w:p>
        </w:tc>
        <w:tc>
          <w:tcPr>
            <w:tcW w:w="1644" w:type="dxa"/>
          </w:tcPr>
          <w:p w14:paraId="27B9226A" w14:textId="77777777" w:rsidR="00910747" w:rsidRDefault="00910747">
            <w:pPr>
              <w:pStyle w:val="ConsPlusNormal"/>
            </w:pPr>
            <w:r>
              <w:t>0,000</w:t>
            </w:r>
          </w:p>
        </w:tc>
        <w:tc>
          <w:tcPr>
            <w:tcW w:w="1644" w:type="dxa"/>
          </w:tcPr>
          <w:p w14:paraId="046A1274" w14:textId="77777777" w:rsidR="00910747" w:rsidRDefault="00910747">
            <w:pPr>
              <w:pStyle w:val="ConsPlusNormal"/>
            </w:pPr>
            <w:r>
              <w:t>0,000</w:t>
            </w:r>
          </w:p>
        </w:tc>
        <w:tc>
          <w:tcPr>
            <w:tcW w:w="1531" w:type="dxa"/>
          </w:tcPr>
          <w:p w14:paraId="7452ACBA" w14:textId="77777777" w:rsidR="00910747" w:rsidRDefault="00910747">
            <w:pPr>
              <w:pStyle w:val="ConsPlusNormal"/>
            </w:pPr>
            <w:r>
              <w:t>0,000</w:t>
            </w:r>
          </w:p>
        </w:tc>
      </w:tr>
      <w:tr w:rsidR="00910747" w14:paraId="346A1075" w14:textId="77777777">
        <w:tblPrEx>
          <w:tblBorders>
            <w:insideH w:val="nil"/>
          </w:tblBorders>
        </w:tblPrEx>
        <w:tc>
          <w:tcPr>
            <w:tcW w:w="907" w:type="dxa"/>
            <w:vMerge/>
            <w:tcBorders>
              <w:bottom w:val="nil"/>
            </w:tcBorders>
          </w:tcPr>
          <w:p w14:paraId="398FE8DF" w14:textId="77777777" w:rsidR="00910747" w:rsidRDefault="00910747">
            <w:pPr>
              <w:spacing w:after="1" w:line="0" w:lineRule="atLeast"/>
            </w:pPr>
          </w:p>
        </w:tc>
        <w:tc>
          <w:tcPr>
            <w:tcW w:w="2778" w:type="dxa"/>
            <w:vMerge/>
            <w:tcBorders>
              <w:bottom w:val="nil"/>
            </w:tcBorders>
          </w:tcPr>
          <w:p w14:paraId="60E57D0A" w14:textId="77777777" w:rsidR="00910747" w:rsidRDefault="00910747">
            <w:pPr>
              <w:spacing w:after="1" w:line="0" w:lineRule="atLeast"/>
            </w:pPr>
          </w:p>
        </w:tc>
        <w:tc>
          <w:tcPr>
            <w:tcW w:w="2154" w:type="dxa"/>
            <w:vMerge/>
            <w:tcBorders>
              <w:bottom w:val="nil"/>
            </w:tcBorders>
          </w:tcPr>
          <w:p w14:paraId="5EFAD427" w14:textId="77777777" w:rsidR="00910747" w:rsidRDefault="00910747">
            <w:pPr>
              <w:spacing w:after="1" w:line="0" w:lineRule="atLeast"/>
            </w:pPr>
          </w:p>
        </w:tc>
        <w:tc>
          <w:tcPr>
            <w:tcW w:w="2438" w:type="dxa"/>
            <w:tcBorders>
              <w:bottom w:val="nil"/>
            </w:tcBorders>
          </w:tcPr>
          <w:p w14:paraId="57A9CF1B" w14:textId="77777777" w:rsidR="00910747" w:rsidRDefault="00910747">
            <w:pPr>
              <w:pStyle w:val="ConsPlusNormal"/>
            </w:pPr>
            <w:r>
              <w:t>юридические лица</w:t>
            </w:r>
          </w:p>
        </w:tc>
        <w:tc>
          <w:tcPr>
            <w:tcW w:w="964" w:type="dxa"/>
            <w:tcBorders>
              <w:bottom w:val="nil"/>
            </w:tcBorders>
          </w:tcPr>
          <w:p w14:paraId="287B3113" w14:textId="77777777" w:rsidR="00910747" w:rsidRDefault="00910747">
            <w:pPr>
              <w:pStyle w:val="ConsPlusNormal"/>
            </w:pPr>
          </w:p>
        </w:tc>
        <w:tc>
          <w:tcPr>
            <w:tcW w:w="794" w:type="dxa"/>
            <w:tcBorders>
              <w:bottom w:val="nil"/>
            </w:tcBorders>
          </w:tcPr>
          <w:p w14:paraId="19167FD2" w14:textId="77777777" w:rsidR="00910747" w:rsidRDefault="00910747">
            <w:pPr>
              <w:pStyle w:val="ConsPlusNormal"/>
            </w:pPr>
          </w:p>
        </w:tc>
        <w:tc>
          <w:tcPr>
            <w:tcW w:w="2098" w:type="dxa"/>
            <w:tcBorders>
              <w:bottom w:val="nil"/>
            </w:tcBorders>
          </w:tcPr>
          <w:p w14:paraId="0F324D92" w14:textId="77777777" w:rsidR="00910747" w:rsidRDefault="00910747">
            <w:pPr>
              <w:pStyle w:val="ConsPlusNormal"/>
            </w:pPr>
          </w:p>
        </w:tc>
        <w:tc>
          <w:tcPr>
            <w:tcW w:w="1644" w:type="dxa"/>
            <w:tcBorders>
              <w:bottom w:val="nil"/>
            </w:tcBorders>
          </w:tcPr>
          <w:p w14:paraId="17D688F2" w14:textId="77777777" w:rsidR="00910747" w:rsidRDefault="00910747">
            <w:pPr>
              <w:pStyle w:val="ConsPlusNormal"/>
            </w:pPr>
            <w:r>
              <w:t>0,000</w:t>
            </w:r>
          </w:p>
        </w:tc>
        <w:tc>
          <w:tcPr>
            <w:tcW w:w="1587" w:type="dxa"/>
            <w:tcBorders>
              <w:bottom w:val="nil"/>
            </w:tcBorders>
          </w:tcPr>
          <w:p w14:paraId="1C507A84" w14:textId="77777777" w:rsidR="00910747" w:rsidRDefault="00910747">
            <w:pPr>
              <w:pStyle w:val="ConsPlusNormal"/>
            </w:pPr>
            <w:r>
              <w:t>0,000</w:t>
            </w:r>
          </w:p>
        </w:tc>
        <w:tc>
          <w:tcPr>
            <w:tcW w:w="1644" w:type="dxa"/>
            <w:tcBorders>
              <w:bottom w:val="nil"/>
            </w:tcBorders>
          </w:tcPr>
          <w:p w14:paraId="5678E22F" w14:textId="77777777" w:rsidR="00910747" w:rsidRDefault="00910747">
            <w:pPr>
              <w:pStyle w:val="ConsPlusNormal"/>
            </w:pPr>
            <w:r>
              <w:t>0,000</w:t>
            </w:r>
          </w:p>
        </w:tc>
        <w:tc>
          <w:tcPr>
            <w:tcW w:w="1644" w:type="dxa"/>
            <w:tcBorders>
              <w:bottom w:val="nil"/>
            </w:tcBorders>
          </w:tcPr>
          <w:p w14:paraId="768A02CE" w14:textId="77777777" w:rsidR="00910747" w:rsidRDefault="00910747">
            <w:pPr>
              <w:pStyle w:val="ConsPlusNormal"/>
            </w:pPr>
            <w:r>
              <w:t>0,000</w:t>
            </w:r>
          </w:p>
        </w:tc>
        <w:tc>
          <w:tcPr>
            <w:tcW w:w="1644" w:type="dxa"/>
            <w:tcBorders>
              <w:bottom w:val="nil"/>
            </w:tcBorders>
          </w:tcPr>
          <w:p w14:paraId="279AA1F5" w14:textId="77777777" w:rsidR="00910747" w:rsidRDefault="00910747">
            <w:pPr>
              <w:pStyle w:val="ConsPlusNormal"/>
            </w:pPr>
            <w:r>
              <w:t>0,000</w:t>
            </w:r>
          </w:p>
        </w:tc>
        <w:tc>
          <w:tcPr>
            <w:tcW w:w="1531" w:type="dxa"/>
            <w:tcBorders>
              <w:bottom w:val="nil"/>
            </w:tcBorders>
          </w:tcPr>
          <w:p w14:paraId="7243F710" w14:textId="77777777" w:rsidR="00910747" w:rsidRDefault="00910747">
            <w:pPr>
              <w:pStyle w:val="ConsPlusNormal"/>
            </w:pPr>
            <w:r>
              <w:t>0,000</w:t>
            </w:r>
          </w:p>
        </w:tc>
      </w:tr>
      <w:tr w:rsidR="00910747" w14:paraId="5AC0C2EB" w14:textId="77777777">
        <w:tblPrEx>
          <w:tblBorders>
            <w:insideH w:val="nil"/>
          </w:tblBorders>
        </w:tblPrEx>
        <w:tc>
          <w:tcPr>
            <w:tcW w:w="21827" w:type="dxa"/>
            <w:gridSpan w:val="13"/>
            <w:tcBorders>
              <w:top w:val="nil"/>
            </w:tcBorders>
          </w:tcPr>
          <w:p w14:paraId="640624DB" w14:textId="77777777" w:rsidR="00910747" w:rsidRDefault="00910747">
            <w:pPr>
              <w:pStyle w:val="ConsPlusNormal"/>
              <w:jc w:val="both"/>
            </w:pPr>
            <w:r>
              <w:t xml:space="preserve">(пп. 7.1.3 в ред. постановления Правительства Амурской области от 29.04.2022 </w:t>
            </w:r>
            <w:hyperlink r:id="rId746" w:history="1">
              <w:r>
                <w:rPr>
                  <w:color w:val="0000FF"/>
                </w:rPr>
                <w:t>N 447</w:t>
              </w:r>
            </w:hyperlink>
            <w:r>
              <w:t>)</w:t>
            </w:r>
          </w:p>
        </w:tc>
      </w:tr>
      <w:tr w:rsidR="00910747" w14:paraId="66632960" w14:textId="77777777">
        <w:tc>
          <w:tcPr>
            <w:tcW w:w="907" w:type="dxa"/>
            <w:vMerge w:val="restart"/>
            <w:tcBorders>
              <w:bottom w:val="nil"/>
            </w:tcBorders>
          </w:tcPr>
          <w:p w14:paraId="300297A6" w14:textId="77777777" w:rsidR="00910747" w:rsidRDefault="00910747">
            <w:pPr>
              <w:pStyle w:val="ConsPlusNormal"/>
            </w:pPr>
            <w:r>
              <w:t>7.1.4.</w:t>
            </w:r>
          </w:p>
        </w:tc>
        <w:tc>
          <w:tcPr>
            <w:tcW w:w="2778" w:type="dxa"/>
            <w:vMerge w:val="restart"/>
            <w:tcBorders>
              <w:bottom w:val="nil"/>
            </w:tcBorders>
          </w:tcPr>
          <w:p w14:paraId="6E8092D2" w14:textId="77777777" w:rsidR="00910747" w:rsidRDefault="00910747">
            <w:pPr>
              <w:pStyle w:val="ConsPlusNormal"/>
            </w:pPr>
            <w:r>
              <w:t>Финансовое обеспечение государственных полномочий по текущему или капитальному ремонту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w:t>
            </w:r>
          </w:p>
        </w:tc>
        <w:tc>
          <w:tcPr>
            <w:tcW w:w="2154" w:type="dxa"/>
            <w:vMerge w:val="restart"/>
            <w:tcBorders>
              <w:bottom w:val="nil"/>
            </w:tcBorders>
          </w:tcPr>
          <w:p w14:paraId="558D621F" w14:textId="77777777" w:rsidR="00910747" w:rsidRDefault="00910747">
            <w:pPr>
              <w:pStyle w:val="ConsPlusNormal"/>
            </w:pPr>
            <w:r>
              <w:t>Министерство социальной защиты населения области</w:t>
            </w:r>
          </w:p>
        </w:tc>
        <w:tc>
          <w:tcPr>
            <w:tcW w:w="2438" w:type="dxa"/>
          </w:tcPr>
          <w:p w14:paraId="2BFA2564" w14:textId="77777777" w:rsidR="00910747" w:rsidRDefault="00910747">
            <w:pPr>
              <w:pStyle w:val="ConsPlusNormal"/>
            </w:pPr>
            <w:r>
              <w:t>Всего</w:t>
            </w:r>
          </w:p>
        </w:tc>
        <w:tc>
          <w:tcPr>
            <w:tcW w:w="964" w:type="dxa"/>
          </w:tcPr>
          <w:p w14:paraId="367936E9" w14:textId="77777777" w:rsidR="00910747" w:rsidRDefault="00910747">
            <w:pPr>
              <w:pStyle w:val="ConsPlusNormal"/>
            </w:pPr>
          </w:p>
        </w:tc>
        <w:tc>
          <w:tcPr>
            <w:tcW w:w="794" w:type="dxa"/>
          </w:tcPr>
          <w:p w14:paraId="633C4A5B" w14:textId="77777777" w:rsidR="00910747" w:rsidRDefault="00910747">
            <w:pPr>
              <w:pStyle w:val="ConsPlusNormal"/>
            </w:pPr>
          </w:p>
        </w:tc>
        <w:tc>
          <w:tcPr>
            <w:tcW w:w="2098" w:type="dxa"/>
          </w:tcPr>
          <w:p w14:paraId="1AFD6A5D" w14:textId="77777777" w:rsidR="00910747" w:rsidRDefault="00910747">
            <w:pPr>
              <w:pStyle w:val="ConsPlusNormal"/>
            </w:pPr>
          </w:p>
        </w:tc>
        <w:tc>
          <w:tcPr>
            <w:tcW w:w="1644" w:type="dxa"/>
          </w:tcPr>
          <w:p w14:paraId="06E63B72" w14:textId="77777777" w:rsidR="00910747" w:rsidRDefault="00910747">
            <w:pPr>
              <w:pStyle w:val="ConsPlusNormal"/>
            </w:pPr>
            <w:r>
              <w:t>12359,655</w:t>
            </w:r>
          </w:p>
        </w:tc>
        <w:tc>
          <w:tcPr>
            <w:tcW w:w="1587" w:type="dxa"/>
          </w:tcPr>
          <w:p w14:paraId="498326BB" w14:textId="77777777" w:rsidR="00910747" w:rsidRDefault="00910747">
            <w:pPr>
              <w:pStyle w:val="ConsPlusNormal"/>
            </w:pPr>
            <w:r>
              <w:t>3014,550</w:t>
            </w:r>
          </w:p>
        </w:tc>
        <w:tc>
          <w:tcPr>
            <w:tcW w:w="1644" w:type="dxa"/>
          </w:tcPr>
          <w:p w14:paraId="4771B51E" w14:textId="77777777" w:rsidR="00910747" w:rsidRDefault="00910747">
            <w:pPr>
              <w:pStyle w:val="ConsPlusNormal"/>
            </w:pPr>
            <w:r>
              <w:t>1808,730</w:t>
            </w:r>
          </w:p>
        </w:tc>
        <w:tc>
          <w:tcPr>
            <w:tcW w:w="1644" w:type="dxa"/>
          </w:tcPr>
          <w:p w14:paraId="703E09ED" w14:textId="77777777" w:rsidR="00910747" w:rsidRDefault="00910747">
            <w:pPr>
              <w:pStyle w:val="ConsPlusNormal"/>
            </w:pPr>
            <w:r>
              <w:t>2512,125</w:t>
            </w:r>
          </w:p>
        </w:tc>
        <w:tc>
          <w:tcPr>
            <w:tcW w:w="1644" w:type="dxa"/>
          </w:tcPr>
          <w:p w14:paraId="170FB49F" w14:textId="77777777" w:rsidR="00910747" w:rsidRDefault="00910747">
            <w:pPr>
              <w:pStyle w:val="ConsPlusNormal"/>
            </w:pPr>
            <w:r>
              <w:t>2512,125</w:t>
            </w:r>
          </w:p>
        </w:tc>
        <w:tc>
          <w:tcPr>
            <w:tcW w:w="1531" w:type="dxa"/>
          </w:tcPr>
          <w:p w14:paraId="5091046A" w14:textId="77777777" w:rsidR="00910747" w:rsidRDefault="00910747">
            <w:pPr>
              <w:pStyle w:val="ConsPlusNormal"/>
            </w:pPr>
            <w:r>
              <w:t>2512,125</w:t>
            </w:r>
          </w:p>
        </w:tc>
      </w:tr>
      <w:tr w:rsidR="00910747" w14:paraId="7D319554" w14:textId="77777777">
        <w:tc>
          <w:tcPr>
            <w:tcW w:w="907" w:type="dxa"/>
            <w:vMerge/>
            <w:tcBorders>
              <w:bottom w:val="nil"/>
            </w:tcBorders>
          </w:tcPr>
          <w:p w14:paraId="05374409" w14:textId="77777777" w:rsidR="00910747" w:rsidRDefault="00910747">
            <w:pPr>
              <w:spacing w:after="1" w:line="0" w:lineRule="atLeast"/>
            </w:pPr>
          </w:p>
        </w:tc>
        <w:tc>
          <w:tcPr>
            <w:tcW w:w="2778" w:type="dxa"/>
            <w:vMerge/>
            <w:tcBorders>
              <w:bottom w:val="nil"/>
            </w:tcBorders>
          </w:tcPr>
          <w:p w14:paraId="3439BFEC" w14:textId="77777777" w:rsidR="00910747" w:rsidRDefault="00910747">
            <w:pPr>
              <w:spacing w:after="1" w:line="0" w:lineRule="atLeast"/>
            </w:pPr>
          </w:p>
        </w:tc>
        <w:tc>
          <w:tcPr>
            <w:tcW w:w="2154" w:type="dxa"/>
            <w:vMerge/>
            <w:tcBorders>
              <w:bottom w:val="nil"/>
            </w:tcBorders>
          </w:tcPr>
          <w:p w14:paraId="2684927C" w14:textId="77777777" w:rsidR="00910747" w:rsidRDefault="00910747">
            <w:pPr>
              <w:spacing w:after="1" w:line="0" w:lineRule="atLeast"/>
            </w:pPr>
          </w:p>
        </w:tc>
        <w:tc>
          <w:tcPr>
            <w:tcW w:w="2438" w:type="dxa"/>
          </w:tcPr>
          <w:p w14:paraId="46F4590B" w14:textId="77777777" w:rsidR="00910747" w:rsidRDefault="00910747">
            <w:pPr>
              <w:pStyle w:val="ConsPlusNormal"/>
            </w:pPr>
            <w:r>
              <w:t>федеральный бюджет</w:t>
            </w:r>
          </w:p>
        </w:tc>
        <w:tc>
          <w:tcPr>
            <w:tcW w:w="964" w:type="dxa"/>
          </w:tcPr>
          <w:p w14:paraId="2708C51A" w14:textId="77777777" w:rsidR="00910747" w:rsidRDefault="00910747">
            <w:pPr>
              <w:pStyle w:val="ConsPlusNormal"/>
            </w:pPr>
          </w:p>
        </w:tc>
        <w:tc>
          <w:tcPr>
            <w:tcW w:w="794" w:type="dxa"/>
          </w:tcPr>
          <w:p w14:paraId="167E4293" w14:textId="77777777" w:rsidR="00910747" w:rsidRDefault="00910747">
            <w:pPr>
              <w:pStyle w:val="ConsPlusNormal"/>
            </w:pPr>
          </w:p>
        </w:tc>
        <w:tc>
          <w:tcPr>
            <w:tcW w:w="2098" w:type="dxa"/>
          </w:tcPr>
          <w:p w14:paraId="04CCC9DD" w14:textId="77777777" w:rsidR="00910747" w:rsidRDefault="00910747">
            <w:pPr>
              <w:pStyle w:val="ConsPlusNormal"/>
            </w:pPr>
          </w:p>
        </w:tc>
        <w:tc>
          <w:tcPr>
            <w:tcW w:w="1644" w:type="dxa"/>
          </w:tcPr>
          <w:p w14:paraId="3F68C933" w14:textId="77777777" w:rsidR="00910747" w:rsidRDefault="00910747">
            <w:pPr>
              <w:pStyle w:val="ConsPlusNormal"/>
            </w:pPr>
            <w:r>
              <w:t>0,000</w:t>
            </w:r>
          </w:p>
        </w:tc>
        <w:tc>
          <w:tcPr>
            <w:tcW w:w="1587" w:type="dxa"/>
          </w:tcPr>
          <w:p w14:paraId="31FB7FEC" w14:textId="77777777" w:rsidR="00910747" w:rsidRDefault="00910747">
            <w:pPr>
              <w:pStyle w:val="ConsPlusNormal"/>
            </w:pPr>
            <w:r>
              <w:t>0,000</w:t>
            </w:r>
          </w:p>
        </w:tc>
        <w:tc>
          <w:tcPr>
            <w:tcW w:w="1644" w:type="dxa"/>
          </w:tcPr>
          <w:p w14:paraId="186744C6" w14:textId="77777777" w:rsidR="00910747" w:rsidRDefault="00910747">
            <w:pPr>
              <w:pStyle w:val="ConsPlusNormal"/>
            </w:pPr>
            <w:r>
              <w:t>0,000</w:t>
            </w:r>
          </w:p>
        </w:tc>
        <w:tc>
          <w:tcPr>
            <w:tcW w:w="1644" w:type="dxa"/>
          </w:tcPr>
          <w:p w14:paraId="4CC610B5" w14:textId="77777777" w:rsidR="00910747" w:rsidRDefault="00910747">
            <w:pPr>
              <w:pStyle w:val="ConsPlusNormal"/>
            </w:pPr>
            <w:r>
              <w:t>0,000</w:t>
            </w:r>
          </w:p>
        </w:tc>
        <w:tc>
          <w:tcPr>
            <w:tcW w:w="1644" w:type="dxa"/>
          </w:tcPr>
          <w:p w14:paraId="657BD31B" w14:textId="77777777" w:rsidR="00910747" w:rsidRDefault="00910747">
            <w:pPr>
              <w:pStyle w:val="ConsPlusNormal"/>
            </w:pPr>
            <w:r>
              <w:t>0,000</w:t>
            </w:r>
          </w:p>
        </w:tc>
        <w:tc>
          <w:tcPr>
            <w:tcW w:w="1531" w:type="dxa"/>
          </w:tcPr>
          <w:p w14:paraId="5A5EAD77" w14:textId="77777777" w:rsidR="00910747" w:rsidRDefault="00910747">
            <w:pPr>
              <w:pStyle w:val="ConsPlusNormal"/>
            </w:pPr>
            <w:r>
              <w:t>0,000</w:t>
            </w:r>
          </w:p>
        </w:tc>
      </w:tr>
      <w:tr w:rsidR="00910747" w14:paraId="4861D81C" w14:textId="77777777">
        <w:tc>
          <w:tcPr>
            <w:tcW w:w="907" w:type="dxa"/>
            <w:vMerge/>
            <w:tcBorders>
              <w:bottom w:val="nil"/>
            </w:tcBorders>
          </w:tcPr>
          <w:p w14:paraId="723AB551" w14:textId="77777777" w:rsidR="00910747" w:rsidRDefault="00910747">
            <w:pPr>
              <w:spacing w:after="1" w:line="0" w:lineRule="atLeast"/>
            </w:pPr>
          </w:p>
        </w:tc>
        <w:tc>
          <w:tcPr>
            <w:tcW w:w="2778" w:type="dxa"/>
            <w:vMerge/>
            <w:tcBorders>
              <w:bottom w:val="nil"/>
            </w:tcBorders>
          </w:tcPr>
          <w:p w14:paraId="514AE3BA" w14:textId="77777777" w:rsidR="00910747" w:rsidRDefault="00910747">
            <w:pPr>
              <w:spacing w:after="1" w:line="0" w:lineRule="atLeast"/>
            </w:pPr>
          </w:p>
        </w:tc>
        <w:tc>
          <w:tcPr>
            <w:tcW w:w="2154" w:type="dxa"/>
            <w:vMerge/>
            <w:tcBorders>
              <w:bottom w:val="nil"/>
            </w:tcBorders>
          </w:tcPr>
          <w:p w14:paraId="410F47CA" w14:textId="77777777" w:rsidR="00910747" w:rsidRDefault="00910747">
            <w:pPr>
              <w:spacing w:after="1" w:line="0" w:lineRule="atLeast"/>
            </w:pPr>
          </w:p>
        </w:tc>
        <w:tc>
          <w:tcPr>
            <w:tcW w:w="2438" w:type="dxa"/>
          </w:tcPr>
          <w:p w14:paraId="0241D579" w14:textId="77777777" w:rsidR="00910747" w:rsidRDefault="00910747">
            <w:pPr>
              <w:pStyle w:val="ConsPlusNormal"/>
            </w:pPr>
            <w:r>
              <w:t>областной бюджет</w:t>
            </w:r>
          </w:p>
        </w:tc>
        <w:tc>
          <w:tcPr>
            <w:tcW w:w="964" w:type="dxa"/>
          </w:tcPr>
          <w:p w14:paraId="32A72234" w14:textId="77777777" w:rsidR="00910747" w:rsidRDefault="00910747">
            <w:pPr>
              <w:pStyle w:val="ConsPlusNormal"/>
            </w:pPr>
            <w:r>
              <w:t>915</w:t>
            </w:r>
          </w:p>
        </w:tc>
        <w:tc>
          <w:tcPr>
            <w:tcW w:w="794" w:type="dxa"/>
          </w:tcPr>
          <w:p w14:paraId="50D7F4EA" w14:textId="77777777" w:rsidR="00910747" w:rsidRDefault="00910747">
            <w:pPr>
              <w:pStyle w:val="ConsPlusNormal"/>
            </w:pPr>
            <w:r>
              <w:t>1004</w:t>
            </w:r>
          </w:p>
        </w:tc>
        <w:tc>
          <w:tcPr>
            <w:tcW w:w="2098" w:type="dxa"/>
          </w:tcPr>
          <w:p w14:paraId="07DBA58E" w14:textId="77777777" w:rsidR="00910747" w:rsidRDefault="00910747">
            <w:pPr>
              <w:pStyle w:val="ConsPlusNormal"/>
            </w:pPr>
            <w:r>
              <w:t>0770180710</w:t>
            </w:r>
          </w:p>
        </w:tc>
        <w:tc>
          <w:tcPr>
            <w:tcW w:w="1644" w:type="dxa"/>
          </w:tcPr>
          <w:p w14:paraId="106AE552" w14:textId="77777777" w:rsidR="00910747" w:rsidRDefault="00910747">
            <w:pPr>
              <w:pStyle w:val="ConsPlusNormal"/>
            </w:pPr>
            <w:r>
              <w:t>12359,655</w:t>
            </w:r>
          </w:p>
        </w:tc>
        <w:tc>
          <w:tcPr>
            <w:tcW w:w="1587" w:type="dxa"/>
          </w:tcPr>
          <w:p w14:paraId="6FEC3F1F" w14:textId="77777777" w:rsidR="00910747" w:rsidRDefault="00910747">
            <w:pPr>
              <w:pStyle w:val="ConsPlusNormal"/>
            </w:pPr>
            <w:r>
              <w:t>3014,550</w:t>
            </w:r>
          </w:p>
        </w:tc>
        <w:tc>
          <w:tcPr>
            <w:tcW w:w="1644" w:type="dxa"/>
          </w:tcPr>
          <w:p w14:paraId="553E7B47" w14:textId="77777777" w:rsidR="00910747" w:rsidRDefault="00910747">
            <w:pPr>
              <w:pStyle w:val="ConsPlusNormal"/>
            </w:pPr>
            <w:r>
              <w:t>1808,730</w:t>
            </w:r>
          </w:p>
        </w:tc>
        <w:tc>
          <w:tcPr>
            <w:tcW w:w="1644" w:type="dxa"/>
          </w:tcPr>
          <w:p w14:paraId="590C25BD" w14:textId="77777777" w:rsidR="00910747" w:rsidRDefault="00910747">
            <w:pPr>
              <w:pStyle w:val="ConsPlusNormal"/>
            </w:pPr>
            <w:r>
              <w:t>2512,125</w:t>
            </w:r>
          </w:p>
        </w:tc>
        <w:tc>
          <w:tcPr>
            <w:tcW w:w="1644" w:type="dxa"/>
          </w:tcPr>
          <w:p w14:paraId="4210A06C" w14:textId="77777777" w:rsidR="00910747" w:rsidRDefault="00910747">
            <w:pPr>
              <w:pStyle w:val="ConsPlusNormal"/>
            </w:pPr>
            <w:r>
              <w:t>2512,125</w:t>
            </w:r>
          </w:p>
        </w:tc>
        <w:tc>
          <w:tcPr>
            <w:tcW w:w="1531" w:type="dxa"/>
          </w:tcPr>
          <w:p w14:paraId="12E72422" w14:textId="77777777" w:rsidR="00910747" w:rsidRDefault="00910747">
            <w:pPr>
              <w:pStyle w:val="ConsPlusNormal"/>
            </w:pPr>
            <w:r>
              <w:t>2512,125</w:t>
            </w:r>
          </w:p>
        </w:tc>
      </w:tr>
      <w:tr w:rsidR="00910747" w14:paraId="5BC05ABD" w14:textId="77777777">
        <w:tc>
          <w:tcPr>
            <w:tcW w:w="907" w:type="dxa"/>
            <w:vMerge/>
            <w:tcBorders>
              <w:bottom w:val="nil"/>
            </w:tcBorders>
          </w:tcPr>
          <w:p w14:paraId="6CAC8701" w14:textId="77777777" w:rsidR="00910747" w:rsidRDefault="00910747">
            <w:pPr>
              <w:spacing w:after="1" w:line="0" w:lineRule="atLeast"/>
            </w:pPr>
          </w:p>
        </w:tc>
        <w:tc>
          <w:tcPr>
            <w:tcW w:w="2778" w:type="dxa"/>
            <w:vMerge/>
            <w:tcBorders>
              <w:bottom w:val="nil"/>
            </w:tcBorders>
          </w:tcPr>
          <w:p w14:paraId="31C43397" w14:textId="77777777" w:rsidR="00910747" w:rsidRDefault="00910747">
            <w:pPr>
              <w:spacing w:after="1" w:line="0" w:lineRule="atLeast"/>
            </w:pPr>
          </w:p>
        </w:tc>
        <w:tc>
          <w:tcPr>
            <w:tcW w:w="2154" w:type="dxa"/>
            <w:vMerge/>
            <w:tcBorders>
              <w:bottom w:val="nil"/>
            </w:tcBorders>
          </w:tcPr>
          <w:p w14:paraId="4EFBF601" w14:textId="77777777" w:rsidR="00910747" w:rsidRDefault="00910747">
            <w:pPr>
              <w:spacing w:after="1" w:line="0" w:lineRule="atLeast"/>
            </w:pPr>
          </w:p>
        </w:tc>
        <w:tc>
          <w:tcPr>
            <w:tcW w:w="2438" w:type="dxa"/>
          </w:tcPr>
          <w:p w14:paraId="33196F83" w14:textId="77777777" w:rsidR="00910747" w:rsidRDefault="00910747">
            <w:pPr>
              <w:pStyle w:val="ConsPlusNormal"/>
            </w:pPr>
            <w:r>
              <w:t>консолидированные бюджеты муниципальных образований</w:t>
            </w:r>
          </w:p>
        </w:tc>
        <w:tc>
          <w:tcPr>
            <w:tcW w:w="964" w:type="dxa"/>
          </w:tcPr>
          <w:p w14:paraId="71D7C4AF" w14:textId="77777777" w:rsidR="00910747" w:rsidRDefault="00910747">
            <w:pPr>
              <w:pStyle w:val="ConsPlusNormal"/>
            </w:pPr>
          </w:p>
        </w:tc>
        <w:tc>
          <w:tcPr>
            <w:tcW w:w="794" w:type="dxa"/>
          </w:tcPr>
          <w:p w14:paraId="7DA17471" w14:textId="77777777" w:rsidR="00910747" w:rsidRDefault="00910747">
            <w:pPr>
              <w:pStyle w:val="ConsPlusNormal"/>
            </w:pPr>
          </w:p>
        </w:tc>
        <w:tc>
          <w:tcPr>
            <w:tcW w:w="2098" w:type="dxa"/>
          </w:tcPr>
          <w:p w14:paraId="35FD1175" w14:textId="77777777" w:rsidR="00910747" w:rsidRDefault="00910747">
            <w:pPr>
              <w:pStyle w:val="ConsPlusNormal"/>
            </w:pPr>
          </w:p>
        </w:tc>
        <w:tc>
          <w:tcPr>
            <w:tcW w:w="1644" w:type="dxa"/>
          </w:tcPr>
          <w:p w14:paraId="48937977" w14:textId="77777777" w:rsidR="00910747" w:rsidRDefault="00910747">
            <w:pPr>
              <w:pStyle w:val="ConsPlusNormal"/>
            </w:pPr>
            <w:r>
              <w:t>0,000</w:t>
            </w:r>
          </w:p>
        </w:tc>
        <w:tc>
          <w:tcPr>
            <w:tcW w:w="1587" w:type="dxa"/>
          </w:tcPr>
          <w:p w14:paraId="5CA79A67" w14:textId="77777777" w:rsidR="00910747" w:rsidRDefault="00910747">
            <w:pPr>
              <w:pStyle w:val="ConsPlusNormal"/>
            </w:pPr>
            <w:r>
              <w:t>0,000</w:t>
            </w:r>
          </w:p>
        </w:tc>
        <w:tc>
          <w:tcPr>
            <w:tcW w:w="1644" w:type="dxa"/>
          </w:tcPr>
          <w:p w14:paraId="24DB48E5" w14:textId="77777777" w:rsidR="00910747" w:rsidRDefault="00910747">
            <w:pPr>
              <w:pStyle w:val="ConsPlusNormal"/>
            </w:pPr>
            <w:r>
              <w:t>0,000</w:t>
            </w:r>
          </w:p>
        </w:tc>
        <w:tc>
          <w:tcPr>
            <w:tcW w:w="1644" w:type="dxa"/>
          </w:tcPr>
          <w:p w14:paraId="0B884D1D" w14:textId="77777777" w:rsidR="00910747" w:rsidRDefault="00910747">
            <w:pPr>
              <w:pStyle w:val="ConsPlusNormal"/>
            </w:pPr>
            <w:r>
              <w:t>0,000</w:t>
            </w:r>
          </w:p>
        </w:tc>
        <w:tc>
          <w:tcPr>
            <w:tcW w:w="1644" w:type="dxa"/>
          </w:tcPr>
          <w:p w14:paraId="070315CC" w14:textId="77777777" w:rsidR="00910747" w:rsidRDefault="00910747">
            <w:pPr>
              <w:pStyle w:val="ConsPlusNormal"/>
            </w:pPr>
            <w:r>
              <w:t>0,000</w:t>
            </w:r>
          </w:p>
        </w:tc>
        <w:tc>
          <w:tcPr>
            <w:tcW w:w="1531" w:type="dxa"/>
          </w:tcPr>
          <w:p w14:paraId="1C67F8CC" w14:textId="77777777" w:rsidR="00910747" w:rsidRDefault="00910747">
            <w:pPr>
              <w:pStyle w:val="ConsPlusNormal"/>
            </w:pPr>
            <w:r>
              <w:t>0,000</w:t>
            </w:r>
          </w:p>
        </w:tc>
      </w:tr>
      <w:tr w:rsidR="00910747" w14:paraId="00DD95F0" w14:textId="77777777">
        <w:tc>
          <w:tcPr>
            <w:tcW w:w="907" w:type="dxa"/>
            <w:vMerge/>
            <w:tcBorders>
              <w:bottom w:val="nil"/>
            </w:tcBorders>
          </w:tcPr>
          <w:p w14:paraId="7D65DA13" w14:textId="77777777" w:rsidR="00910747" w:rsidRDefault="00910747">
            <w:pPr>
              <w:spacing w:after="1" w:line="0" w:lineRule="atLeast"/>
            </w:pPr>
          </w:p>
        </w:tc>
        <w:tc>
          <w:tcPr>
            <w:tcW w:w="2778" w:type="dxa"/>
            <w:vMerge/>
            <w:tcBorders>
              <w:bottom w:val="nil"/>
            </w:tcBorders>
          </w:tcPr>
          <w:p w14:paraId="476C0DCD" w14:textId="77777777" w:rsidR="00910747" w:rsidRDefault="00910747">
            <w:pPr>
              <w:spacing w:after="1" w:line="0" w:lineRule="atLeast"/>
            </w:pPr>
          </w:p>
        </w:tc>
        <w:tc>
          <w:tcPr>
            <w:tcW w:w="2154" w:type="dxa"/>
            <w:vMerge/>
            <w:tcBorders>
              <w:bottom w:val="nil"/>
            </w:tcBorders>
          </w:tcPr>
          <w:p w14:paraId="175A57E7" w14:textId="77777777" w:rsidR="00910747" w:rsidRDefault="00910747">
            <w:pPr>
              <w:spacing w:after="1" w:line="0" w:lineRule="atLeast"/>
            </w:pPr>
          </w:p>
        </w:tc>
        <w:tc>
          <w:tcPr>
            <w:tcW w:w="2438" w:type="dxa"/>
          </w:tcPr>
          <w:p w14:paraId="7FEAF801" w14:textId="77777777" w:rsidR="00910747" w:rsidRDefault="00910747">
            <w:pPr>
              <w:pStyle w:val="ConsPlusNormal"/>
            </w:pPr>
            <w:r>
              <w:t>территориальные внебюджетные фонды</w:t>
            </w:r>
          </w:p>
        </w:tc>
        <w:tc>
          <w:tcPr>
            <w:tcW w:w="964" w:type="dxa"/>
          </w:tcPr>
          <w:p w14:paraId="74393C51" w14:textId="77777777" w:rsidR="00910747" w:rsidRDefault="00910747">
            <w:pPr>
              <w:pStyle w:val="ConsPlusNormal"/>
            </w:pPr>
          </w:p>
        </w:tc>
        <w:tc>
          <w:tcPr>
            <w:tcW w:w="794" w:type="dxa"/>
          </w:tcPr>
          <w:p w14:paraId="52CBD64D" w14:textId="77777777" w:rsidR="00910747" w:rsidRDefault="00910747">
            <w:pPr>
              <w:pStyle w:val="ConsPlusNormal"/>
            </w:pPr>
          </w:p>
        </w:tc>
        <w:tc>
          <w:tcPr>
            <w:tcW w:w="2098" w:type="dxa"/>
          </w:tcPr>
          <w:p w14:paraId="70E930F2" w14:textId="77777777" w:rsidR="00910747" w:rsidRDefault="00910747">
            <w:pPr>
              <w:pStyle w:val="ConsPlusNormal"/>
            </w:pPr>
          </w:p>
        </w:tc>
        <w:tc>
          <w:tcPr>
            <w:tcW w:w="1644" w:type="dxa"/>
          </w:tcPr>
          <w:p w14:paraId="3D07A01C" w14:textId="77777777" w:rsidR="00910747" w:rsidRDefault="00910747">
            <w:pPr>
              <w:pStyle w:val="ConsPlusNormal"/>
            </w:pPr>
            <w:r>
              <w:t>0,000</w:t>
            </w:r>
          </w:p>
        </w:tc>
        <w:tc>
          <w:tcPr>
            <w:tcW w:w="1587" w:type="dxa"/>
          </w:tcPr>
          <w:p w14:paraId="68963719" w14:textId="77777777" w:rsidR="00910747" w:rsidRDefault="00910747">
            <w:pPr>
              <w:pStyle w:val="ConsPlusNormal"/>
            </w:pPr>
            <w:r>
              <w:t>0,000</w:t>
            </w:r>
          </w:p>
        </w:tc>
        <w:tc>
          <w:tcPr>
            <w:tcW w:w="1644" w:type="dxa"/>
          </w:tcPr>
          <w:p w14:paraId="65CCAD9F" w14:textId="77777777" w:rsidR="00910747" w:rsidRDefault="00910747">
            <w:pPr>
              <w:pStyle w:val="ConsPlusNormal"/>
            </w:pPr>
            <w:r>
              <w:t>0,000</w:t>
            </w:r>
          </w:p>
        </w:tc>
        <w:tc>
          <w:tcPr>
            <w:tcW w:w="1644" w:type="dxa"/>
          </w:tcPr>
          <w:p w14:paraId="782D8A0B" w14:textId="77777777" w:rsidR="00910747" w:rsidRDefault="00910747">
            <w:pPr>
              <w:pStyle w:val="ConsPlusNormal"/>
            </w:pPr>
            <w:r>
              <w:t>0,000</w:t>
            </w:r>
          </w:p>
        </w:tc>
        <w:tc>
          <w:tcPr>
            <w:tcW w:w="1644" w:type="dxa"/>
          </w:tcPr>
          <w:p w14:paraId="0615CDAC" w14:textId="77777777" w:rsidR="00910747" w:rsidRDefault="00910747">
            <w:pPr>
              <w:pStyle w:val="ConsPlusNormal"/>
            </w:pPr>
            <w:r>
              <w:t>0,000</w:t>
            </w:r>
          </w:p>
        </w:tc>
        <w:tc>
          <w:tcPr>
            <w:tcW w:w="1531" w:type="dxa"/>
          </w:tcPr>
          <w:p w14:paraId="0D7FF4C3" w14:textId="77777777" w:rsidR="00910747" w:rsidRDefault="00910747">
            <w:pPr>
              <w:pStyle w:val="ConsPlusNormal"/>
            </w:pPr>
            <w:r>
              <w:t>0,000</w:t>
            </w:r>
          </w:p>
        </w:tc>
      </w:tr>
      <w:tr w:rsidR="00910747" w14:paraId="0C9D973A" w14:textId="77777777">
        <w:tblPrEx>
          <w:tblBorders>
            <w:insideH w:val="nil"/>
          </w:tblBorders>
        </w:tblPrEx>
        <w:tc>
          <w:tcPr>
            <w:tcW w:w="907" w:type="dxa"/>
            <w:vMerge/>
            <w:tcBorders>
              <w:bottom w:val="nil"/>
            </w:tcBorders>
          </w:tcPr>
          <w:p w14:paraId="4FCDDB66" w14:textId="77777777" w:rsidR="00910747" w:rsidRDefault="00910747">
            <w:pPr>
              <w:spacing w:after="1" w:line="0" w:lineRule="atLeast"/>
            </w:pPr>
          </w:p>
        </w:tc>
        <w:tc>
          <w:tcPr>
            <w:tcW w:w="2778" w:type="dxa"/>
            <w:vMerge/>
            <w:tcBorders>
              <w:bottom w:val="nil"/>
            </w:tcBorders>
          </w:tcPr>
          <w:p w14:paraId="2766AF46" w14:textId="77777777" w:rsidR="00910747" w:rsidRDefault="00910747">
            <w:pPr>
              <w:spacing w:after="1" w:line="0" w:lineRule="atLeast"/>
            </w:pPr>
          </w:p>
        </w:tc>
        <w:tc>
          <w:tcPr>
            <w:tcW w:w="2154" w:type="dxa"/>
            <w:vMerge/>
            <w:tcBorders>
              <w:bottom w:val="nil"/>
            </w:tcBorders>
          </w:tcPr>
          <w:p w14:paraId="295EDFDB" w14:textId="77777777" w:rsidR="00910747" w:rsidRDefault="00910747">
            <w:pPr>
              <w:spacing w:after="1" w:line="0" w:lineRule="atLeast"/>
            </w:pPr>
          </w:p>
        </w:tc>
        <w:tc>
          <w:tcPr>
            <w:tcW w:w="2438" w:type="dxa"/>
            <w:tcBorders>
              <w:bottom w:val="nil"/>
            </w:tcBorders>
          </w:tcPr>
          <w:p w14:paraId="37BE9CB7" w14:textId="77777777" w:rsidR="00910747" w:rsidRDefault="00910747">
            <w:pPr>
              <w:pStyle w:val="ConsPlusNormal"/>
            </w:pPr>
            <w:r>
              <w:t>юридические лица</w:t>
            </w:r>
          </w:p>
        </w:tc>
        <w:tc>
          <w:tcPr>
            <w:tcW w:w="964" w:type="dxa"/>
            <w:tcBorders>
              <w:bottom w:val="nil"/>
            </w:tcBorders>
          </w:tcPr>
          <w:p w14:paraId="268EEF40" w14:textId="77777777" w:rsidR="00910747" w:rsidRDefault="00910747">
            <w:pPr>
              <w:pStyle w:val="ConsPlusNormal"/>
            </w:pPr>
          </w:p>
        </w:tc>
        <w:tc>
          <w:tcPr>
            <w:tcW w:w="794" w:type="dxa"/>
            <w:tcBorders>
              <w:bottom w:val="nil"/>
            </w:tcBorders>
          </w:tcPr>
          <w:p w14:paraId="547D2AC3" w14:textId="77777777" w:rsidR="00910747" w:rsidRDefault="00910747">
            <w:pPr>
              <w:pStyle w:val="ConsPlusNormal"/>
            </w:pPr>
          </w:p>
        </w:tc>
        <w:tc>
          <w:tcPr>
            <w:tcW w:w="2098" w:type="dxa"/>
            <w:tcBorders>
              <w:bottom w:val="nil"/>
            </w:tcBorders>
          </w:tcPr>
          <w:p w14:paraId="60DE63BD" w14:textId="77777777" w:rsidR="00910747" w:rsidRDefault="00910747">
            <w:pPr>
              <w:pStyle w:val="ConsPlusNormal"/>
            </w:pPr>
          </w:p>
        </w:tc>
        <w:tc>
          <w:tcPr>
            <w:tcW w:w="1644" w:type="dxa"/>
            <w:tcBorders>
              <w:bottom w:val="nil"/>
            </w:tcBorders>
          </w:tcPr>
          <w:p w14:paraId="4EA52EE3" w14:textId="77777777" w:rsidR="00910747" w:rsidRDefault="00910747">
            <w:pPr>
              <w:pStyle w:val="ConsPlusNormal"/>
            </w:pPr>
            <w:r>
              <w:t>0,000</w:t>
            </w:r>
          </w:p>
        </w:tc>
        <w:tc>
          <w:tcPr>
            <w:tcW w:w="1587" w:type="dxa"/>
            <w:tcBorders>
              <w:bottom w:val="nil"/>
            </w:tcBorders>
          </w:tcPr>
          <w:p w14:paraId="3204A384" w14:textId="77777777" w:rsidR="00910747" w:rsidRDefault="00910747">
            <w:pPr>
              <w:pStyle w:val="ConsPlusNormal"/>
            </w:pPr>
            <w:r>
              <w:t>0,000</w:t>
            </w:r>
          </w:p>
        </w:tc>
        <w:tc>
          <w:tcPr>
            <w:tcW w:w="1644" w:type="dxa"/>
            <w:tcBorders>
              <w:bottom w:val="nil"/>
            </w:tcBorders>
          </w:tcPr>
          <w:p w14:paraId="7701CBC0" w14:textId="77777777" w:rsidR="00910747" w:rsidRDefault="00910747">
            <w:pPr>
              <w:pStyle w:val="ConsPlusNormal"/>
            </w:pPr>
            <w:r>
              <w:t>0,000</w:t>
            </w:r>
          </w:p>
        </w:tc>
        <w:tc>
          <w:tcPr>
            <w:tcW w:w="1644" w:type="dxa"/>
            <w:tcBorders>
              <w:bottom w:val="nil"/>
            </w:tcBorders>
          </w:tcPr>
          <w:p w14:paraId="1AF28BEC" w14:textId="77777777" w:rsidR="00910747" w:rsidRDefault="00910747">
            <w:pPr>
              <w:pStyle w:val="ConsPlusNormal"/>
            </w:pPr>
            <w:r>
              <w:t>0,000</w:t>
            </w:r>
          </w:p>
        </w:tc>
        <w:tc>
          <w:tcPr>
            <w:tcW w:w="1644" w:type="dxa"/>
            <w:tcBorders>
              <w:bottom w:val="nil"/>
            </w:tcBorders>
          </w:tcPr>
          <w:p w14:paraId="65EEAA48" w14:textId="77777777" w:rsidR="00910747" w:rsidRDefault="00910747">
            <w:pPr>
              <w:pStyle w:val="ConsPlusNormal"/>
            </w:pPr>
            <w:r>
              <w:t>0,000</w:t>
            </w:r>
          </w:p>
        </w:tc>
        <w:tc>
          <w:tcPr>
            <w:tcW w:w="1531" w:type="dxa"/>
            <w:tcBorders>
              <w:bottom w:val="nil"/>
            </w:tcBorders>
          </w:tcPr>
          <w:p w14:paraId="10078C49" w14:textId="77777777" w:rsidR="00910747" w:rsidRDefault="00910747">
            <w:pPr>
              <w:pStyle w:val="ConsPlusNormal"/>
            </w:pPr>
            <w:r>
              <w:t>0,000</w:t>
            </w:r>
          </w:p>
        </w:tc>
      </w:tr>
      <w:tr w:rsidR="00910747" w14:paraId="08828933" w14:textId="77777777">
        <w:tblPrEx>
          <w:tblBorders>
            <w:insideH w:val="nil"/>
          </w:tblBorders>
        </w:tblPrEx>
        <w:tc>
          <w:tcPr>
            <w:tcW w:w="21827" w:type="dxa"/>
            <w:gridSpan w:val="13"/>
            <w:tcBorders>
              <w:top w:val="nil"/>
            </w:tcBorders>
          </w:tcPr>
          <w:p w14:paraId="14BF4338" w14:textId="77777777" w:rsidR="00910747" w:rsidRDefault="00910747">
            <w:pPr>
              <w:pStyle w:val="ConsPlusNormal"/>
              <w:jc w:val="both"/>
            </w:pPr>
            <w:r>
              <w:t xml:space="preserve">(пп. 7.1.4 в ред. постановления Правительства Амурской области от 11.04.2022 </w:t>
            </w:r>
            <w:hyperlink r:id="rId747" w:history="1">
              <w:r>
                <w:rPr>
                  <w:color w:val="0000FF"/>
                </w:rPr>
                <w:t>N 351</w:t>
              </w:r>
            </w:hyperlink>
            <w:r>
              <w:t>)</w:t>
            </w:r>
          </w:p>
        </w:tc>
      </w:tr>
      <w:tr w:rsidR="00910747" w14:paraId="527A4AC6" w14:textId="77777777">
        <w:tc>
          <w:tcPr>
            <w:tcW w:w="907" w:type="dxa"/>
            <w:vMerge w:val="restart"/>
            <w:tcBorders>
              <w:bottom w:val="nil"/>
            </w:tcBorders>
          </w:tcPr>
          <w:p w14:paraId="12D61271" w14:textId="77777777" w:rsidR="00910747" w:rsidRDefault="00910747">
            <w:pPr>
              <w:pStyle w:val="ConsPlusNormal"/>
            </w:pPr>
            <w:r>
              <w:lastRenderedPageBreak/>
              <w:t>7.1.5.</w:t>
            </w:r>
          </w:p>
        </w:tc>
        <w:tc>
          <w:tcPr>
            <w:tcW w:w="2778" w:type="dxa"/>
            <w:vMerge w:val="restart"/>
            <w:tcBorders>
              <w:bottom w:val="nil"/>
            </w:tcBorders>
          </w:tcPr>
          <w:p w14:paraId="398E3345" w14:textId="77777777" w:rsidR="00910747" w:rsidRDefault="00910747">
            <w:pPr>
              <w:pStyle w:val="ConsPlusNormal"/>
            </w:pPr>
            <w:r>
              <w:t>Финансовое обеспечение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приобретения жилых помещений, строительство которых планируется)</w:t>
            </w:r>
          </w:p>
        </w:tc>
        <w:tc>
          <w:tcPr>
            <w:tcW w:w="2154" w:type="dxa"/>
            <w:vMerge w:val="restart"/>
            <w:tcBorders>
              <w:bottom w:val="nil"/>
            </w:tcBorders>
          </w:tcPr>
          <w:p w14:paraId="1F51BD14" w14:textId="77777777" w:rsidR="00910747" w:rsidRDefault="00910747">
            <w:pPr>
              <w:pStyle w:val="ConsPlusNormal"/>
            </w:pPr>
            <w:r>
              <w:t>Министерство социальной защиты населения области</w:t>
            </w:r>
          </w:p>
        </w:tc>
        <w:tc>
          <w:tcPr>
            <w:tcW w:w="2438" w:type="dxa"/>
          </w:tcPr>
          <w:p w14:paraId="1DCF6808" w14:textId="77777777" w:rsidR="00910747" w:rsidRDefault="00910747">
            <w:pPr>
              <w:pStyle w:val="ConsPlusNormal"/>
            </w:pPr>
            <w:r>
              <w:t>Всего</w:t>
            </w:r>
          </w:p>
        </w:tc>
        <w:tc>
          <w:tcPr>
            <w:tcW w:w="964" w:type="dxa"/>
          </w:tcPr>
          <w:p w14:paraId="38D6C47D" w14:textId="77777777" w:rsidR="00910747" w:rsidRDefault="00910747">
            <w:pPr>
              <w:pStyle w:val="ConsPlusNormal"/>
            </w:pPr>
          </w:p>
        </w:tc>
        <w:tc>
          <w:tcPr>
            <w:tcW w:w="794" w:type="dxa"/>
          </w:tcPr>
          <w:p w14:paraId="223CB120" w14:textId="77777777" w:rsidR="00910747" w:rsidRDefault="00910747">
            <w:pPr>
              <w:pStyle w:val="ConsPlusNormal"/>
            </w:pPr>
          </w:p>
        </w:tc>
        <w:tc>
          <w:tcPr>
            <w:tcW w:w="2098" w:type="dxa"/>
          </w:tcPr>
          <w:p w14:paraId="0D63D791" w14:textId="77777777" w:rsidR="00910747" w:rsidRDefault="00910747">
            <w:pPr>
              <w:pStyle w:val="ConsPlusNormal"/>
            </w:pPr>
          </w:p>
        </w:tc>
        <w:tc>
          <w:tcPr>
            <w:tcW w:w="1644" w:type="dxa"/>
          </w:tcPr>
          <w:p w14:paraId="4A519F54" w14:textId="77777777" w:rsidR="00910747" w:rsidRDefault="00910747">
            <w:pPr>
              <w:pStyle w:val="ConsPlusNormal"/>
            </w:pPr>
            <w:r>
              <w:t>184705,422</w:t>
            </w:r>
          </w:p>
        </w:tc>
        <w:tc>
          <w:tcPr>
            <w:tcW w:w="1587" w:type="dxa"/>
          </w:tcPr>
          <w:p w14:paraId="385A488F" w14:textId="77777777" w:rsidR="00910747" w:rsidRDefault="00910747">
            <w:pPr>
              <w:pStyle w:val="ConsPlusNormal"/>
            </w:pPr>
            <w:r>
              <w:t>105682,434</w:t>
            </w:r>
          </w:p>
        </w:tc>
        <w:tc>
          <w:tcPr>
            <w:tcW w:w="1644" w:type="dxa"/>
          </w:tcPr>
          <w:p w14:paraId="7A9E7721" w14:textId="77777777" w:rsidR="00910747" w:rsidRDefault="00910747">
            <w:pPr>
              <w:pStyle w:val="ConsPlusNormal"/>
            </w:pPr>
            <w:r>
              <w:t>55935,115</w:t>
            </w:r>
          </w:p>
        </w:tc>
        <w:tc>
          <w:tcPr>
            <w:tcW w:w="1644" w:type="dxa"/>
          </w:tcPr>
          <w:p w14:paraId="2C4D1D62" w14:textId="77777777" w:rsidR="00910747" w:rsidRDefault="00910747">
            <w:pPr>
              <w:pStyle w:val="ConsPlusNormal"/>
            </w:pPr>
            <w:r>
              <w:t>23087,873</w:t>
            </w:r>
          </w:p>
        </w:tc>
        <w:tc>
          <w:tcPr>
            <w:tcW w:w="1644" w:type="dxa"/>
          </w:tcPr>
          <w:p w14:paraId="256CFDC3" w14:textId="77777777" w:rsidR="00910747" w:rsidRDefault="00910747">
            <w:pPr>
              <w:pStyle w:val="ConsPlusNormal"/>
            </w:pPr>
            <w:r>
              <w:t>0,000</w:t>
            </w:r>
          </w:p>
        </w:tc>
        <w:tc>
          <w:tcPr>
            <w:tcW w:w="1531" w:type="dxa"/>
          </w:tcPr>
          <w:p w14:paraId="614FEE6A" w14:textId="77777777" w:rsidR="00910747" w:rsidRDefault="00910747">
            <w:pPr>
              <w:pStyle w:val="ConsPlusNormal"/>
            </w:pPr>
            <w:r>
              <w:t>0,000</w:t>
            </w:r>
          </w:p>
        </w:tc>
      </w:tr>
      <w:tr w:rsidR="00910747" w14:paraId="0E8E275B" w14:textId="77777777">
        <w:tc>
          <w:tcPr>
            <w:tcW w:w="907" w:type="dxa"/>
            <w:vMerge/>
            <w:tcBorders>
              <w:bottom w:val="nil"/>
            </w:tcBorders>
          </w:tcPr>
          <w:p w14:paraId="389367D8" w14:textId="77777777" w:rsidR="00910747" w:rsidRDefault="00910747">
            <w:pPr>
              <w:spacing w:after="1" w:line="0" w:lineRule="atLeast"/>
            </w:pPr>
          </w:p>
        </w:tc>
        <w:tc>
          <w:tcPr>
            <w:tcW w:w="2778" w:type="dxa"/>
            <w:vMerge/>
            <w:tcBorders>
              <w:bottom w:val="nil"/>
            </w:tcBorders>
          </w:tcPr>
          <w:p w14:paraId="0A03A21D" w14:textId="77777777" w:rsidR="00910747" w:rsidRDefault="00910747">
            <w:pPr>
              <w:spacing w:after="1" w:line="0" w:lineRule="atLeast"/>
            </w:pPr>
          </w:p>
        </w:tc>
        <w:tc>
          <w:tcPr>
            <w:tcW w:w="2154" w:type="dxa"/>
            <w:vMerge/>
            <w:tcBorders>
              <w:bottom w:val="nil"/>
            </w:tcBorders>
          </w:tcPr>
          <w:p w14:paraId="486EE171" w14:textId="77777777" w:rsidR="00910747" w:rsidRDefault="00910747">
            <w:pPr>
              <w:spacing w:after="1" w:line="0" w:lineRule="atLeast"/>
            </w:pPr>
          </w:p>
        </w:tc>
        <w:tc>
          <w:tcPr>
            <w:tcW w:w="2438" w:type="dxa"/>
          </w:tcPr>
          <w:p w14:paraId="60CB7AA6" w14:textId="77777777" w:rsidR="00910747" w:rsidRDefault="00910747">
            <w:pPr>
              <w:pStyle w:val="ConsPlusNormal"/>
            </w:pPr>
            <w:r>
              <w:t>федеральный бюджет</w:t>
            </w:r>
          </w:p>
        </w:tc>
        <w:tc>
          <w:tcPr>
            <w:tcW w:w="964" w:type="dxa"/>
          </w:tcPr>
          <w:p w14:paraId="792D20E5" w14:textId="77777777" w:rsidR="00910747" w:rsidRDefault="00910747">
            <w:pPr>
              <w:pStyle w:val="ConsPlusNormal"/>
            </w:pPr>
          </w:p>
        </w:tc>
        <w:tc>
          <w:tcPr>
            <w:tcW w:w="794" w:type="dxa"/>
          </w:tcPr>
          <w:p w14:paraId="5353F54A" w14:textId="77777777" w:rsidR="00910747" w:rsidRDefault="00910747">
            <w:pPr>
              <w:pStyle w:val="ConsPlusNormal"/>
            </w:pPr>
          </w:p>
        </w:tc>
        <w:tc>
          <w:tcPr>
            <w:tcW w:w="2098" w:type="dxa"/>
          </w:tcPr>
          <w:p w14:paraId="56F5FAB6" w14:textId="77777777" w:rsidR="00910747" w:rsidRDefault="00910747">
            <w:pPr>
              <w:pStyle w:val="ConsPlusNormal"/>
            </w:pPr>
          </w:p>
        </w:tc>
        <w:tc>
          <w:tcPr>
            <w:tcW w:w="1644" w:type="dxa"/>
          </w:tcPr>
          <w:p w14:paraId="35A0085C" w14:textId="77777777" w:rsidR="00910747" w:rsidRDefault="00910747">
            <w:pPr>
              <w:pStyle w:val="ConsPlusNormal"/>
            </w:pPr>
            <w:r>
              <w:t>0,000</w:t>
            </w:r>
          </w:p>
        </w:tc>
        <w:tc>
          <w:tcPr>
            <w:tcW w:w="1587" w:type="dxa"/>
          </w:tcPr>
          <w:p w14:paraId="576D8F02" w14:textId="77777777" w:rsidR="00910747" w:rsidRDefault="00910747">
            <w:pPr>
              <w:pStyle w:val="ConsPlusNormal"/>
            </w:pPr>
            <w:r>
              <w:t>0,000</w:t>
            </w:r>
          </w:p>
        </w:tc>
        <w:tc>
          <w:tcPr>
            <w:tcW w:w="1644" w:type="dxa"/>
          </w:tcPr>
          <w:p w14:paraId="2114148C" w14:textId="77777777" w:rsidR="00910747" w:rsidRDefault="00910747">
            <w:pPr>
              <w:pStyle w:val="ConsPlusNormal"/>
            </w:pPr>
            <w:r>
              <w:t>0,000</w:t>
            </w:r>
          </w:p>
        </w:tc>
        <w:tc>
          <w:tcPr>
            <w:tcW w:w="1644" w:type="dxa"/>
          </w:tcPr>
          <w:p w14:paraId="1A650A04" w14:textId="77777777" w:rsidR="00910747" w:rsidRDefault="00910747">
            <w:pPr>
              <w:pStyle w:val="ConsPlusNormal"/>
            </w:pPr>
            <w:r>
              <w:t>0,000</w:t>
            </w:r>
          </w:p>
        </w:tc>
        <w:tc>
          <w:tcPr>
            <w:tcW w:w="1644" w:type="dxa"/>
          </w:tcPr>
          <w:p w14:paraId="313DF60C" w14:textId="77777777" w:rsidR="00910747" w:rsidRDefault="00910747">
            <w:pPr>
              <w:pStyle w:val="ConsPlusNormal"/>
            </w:pPr>
            <w:r>
              <w:t>0,000</w:t>
            </w:r>
          </w:p>
        </w:tc>
        <w:tc>
          <w:tcPr>
            <w:tcW w:w="1531" w:type="dxa"/>
          </w:tcPr>
          <w:p w14:paraId="311505D9" w14:textId="77777777" w:rsidR="00910747" w:rsidRDefault="00910747">
            <w:pPr>
              <w:pStyle w:val="ConsPlusNormal"/>
            </w:pPr>
            <w:r>
              <w:t>0,000</w:t>
            </w:r>
          </w:p>
        </w:tc>
      </w:tr>
      <w:tr w:rsidR="00910747" w14:paraId="7FBCAB3A" w14:textId="77777777">
        <w:tc>
          <w:tcPr>
            <w:tcW w:w="907" w:type="dxa"/>
            <w:vMerge/>
            <w:tcBorders>
              <w:bottom w:val="nil"/>
            </w:tcBorders>
          </w:tcPr>
          <w:p w14:paraId="7E889982" w14:textId="77777777" w:rsidR="00910747" w:rsidRDefault="00910747">
            <w:pPr>
              <w:spacing w:after="1" w:line="0" w:lineRule="atLeast"/>
            </w:pPr>
          </w:p>
        </w:tc>
        <w:tc>
          <w:tcPr>
            <w:tcW w:w="2778" w:type="dxa"/>
            <w:vMerge/>
            <w:tcBorders>
              <w:bottom w:val="nil"/>
            </w:tcBorders>
          </w:tcPr>
          <w:p w14:paraId="59760D0E" w14:textId="77777777" w:rsidR="00910747" w:rsidRDefault="00910747">
            <w:pPr>
              <w:spacing w:after="1" w:line="0" w:lineRule="atLeast"/>
            </w:pPr>
          </w:p>
        </w:tc>
        <w:tc>
          <w:tcPr>
            <w:tcW w:w="2154" w:type="dxa"/>
            <w:vMerge/>
            <w:tcBorders>
              <w:bottom w:val="nil"/>
            </w:tcBorders>
          </w:tcPr>
          <w:p w14:paraId="20DFC39B" w14:textId="77777777" w:rsidR="00910747" w:rsidRDefault="00910747">
            <w:pPr>
              <w:spacing w:after="1" w:line="0" w:lineRule="atLeast"/>
            </w:pPr>
          </w:p>
        </w:tc>
        <w:tc>
          <w:tcPr>
            <w:tcW w:w="2438" w:type="dxa"/>
          </w:tcPr>
          <w:p w14:paraId="435FCBE7" w14:textId="77777777" w:rsidR="00910747" w:rsidRDefault="00910747">
            <w:pPr>
              <w:pStyle w:val="ConsPlusNormal"/>
            </w:pPr>
            <w:r>
              <w:t>областной бюджет</w:t>
            </w:r>
          </w:p>
        </w:tc>
        <w:tc>
          <w:tcPr>
            <w:tcW w:w="964" w:type="dxa"/>
          </w:tcPr>
          <w:p w14:paraId="4D1E3868" w14:textId="77777777" w:rsidR="00910747" w:rsidRDefault="00910747">
            <w:pPr>
              <w:pStyle w:val="ConsPlusNormal"/>
            </w:pPr>
            <w:r>
              <w:t>915</w:t>
            </w:r>
          </w:p>
        </w:tc>
        <w:tc>
          <w:tcPr>
            <w:tcW w:w="794" w:type="dxa"/>
          </w:tcPr>
          <w:p w14:paraId="1B66BF4E" w14:textId="77777777" w:rsidR="00910747" w:rsidRDefault="00910747">
            <w:pPr>
              <w:pStyle w:val="ConsPlusNormal"/>
            </w:pPr>
            <w:r>
              <w:t>1004</w:t>
            </w:r>
          </w:p>
        </w:tc>
        <w:tc>
          <w:tcPr>
            <w:tcW w:w="2098" w:type="dxa"/>
          </w:tcPr>
          <w:p w14:paraId="4FC5DECA" w14:textId="77777777" w:rsidR="00910747" w:rsidRDefault="00910747">
            <w:pPr>
              <w:pStyle w:val="ConsPlusNormal"/>
            </w:pPr>
            <w:r>
              <w:t>0770188180</w:t>
            </w:r>
          </w:p>
        </w:tc>
        <w:tc>
          <w:tcPr>
            <w:tcW w:w="1644" w:type="dxa"/>
          </w:tcPr>
          <w:p w14:paraId="7500C1D9" w14:textId="77777777" w:rsidR="00910747" w:rsidRDefault="00910747">
            <w:pPr>
              <w:pStyle w:val="ConsPlusNormal"/>
            </w:pPr>
            <w:r>
              <w:t>184705,422</w:t>
            </w:r>
          </w:p>
        </w:tc>
        <w:tc>
          <w:tcPr>
            <w:tcW w:w="1587" w:type="dxa"/>
          </w:tcPr>
          <w:p w14:paraId="39199333" w14:textId="77777777" w:rsidR="00910747" w:rsidRDefault="00910747">
            <w:pPr>
              <w:pStyle w:val="ConsPlusNormal"/>
            </w:pPr>
            <w:r>
              <w:t>105682,434</w:t>
            </w:r>
          </w:p>
        </w:tc>
        <w:tc>
          <w:tcPr>
            <w:tcW w:w="1644" w:type="dxa"/>
          </w:tcPr>
          <w:p w14:paraId="2530DEA0" w14:textId="77777777" w:rsidR="00910747" w:rsidRDefault="00910747">
            <w:pPr>
              <w:pStyle w:val="ConsPlusNormal"/>
            </w:pPr>
            <w:r>
              <w:t>55935,115</w:t>
            </w:r>
          </w:p>
        </w:tc>
        <w:tc>
          <w:tcPr>
            <w:tcW w:w="1644" w:type="dxa"/>
          </w:tcPr>
          <w:p w14:paraId="5ED96475" w14:textId="77777777" w:rsidR="00910747" w:rsidRDefault="00910747">
            <w:pPr>
              <w:pStyle w:val="ConsPlusNormal"/>
            </w:pPr>
            <w:r>
              <w:t>23087,873</w:t>
            </w:r>
          </w:p>
        </w:tc>
        <w:tc>
          <w:tcPr>
            <w:tcW w:w="1644" w:type="dxa"/>
          </w:tcPr>
          <w:p w14:paraId="54EFCF85" w14:textId="77777777" w:rsidR="00910747" w:rsidRDefault="00910747">
            <w:pPr>
              <w:pStyle w:val="ConsPlusNormal"/>
            </w:pPr>
            <w:r>
              <w:t>0,000</w:t>
            </w:r>
          </w:p>
        </w:tc>
        <w:tc>
          <w:tcPr>
            <w:tcW w:w="1531" w:type="dxa"/>
          </w:tcPr>
          <w:p w14:paraId="0EF8F431" w14:textId="77777777" w:rsidR="00910747" w:rsidRDefault="00910747">
            <w:pPr>
              <w:pStyle w:val="ConsPlusNormal"/>
            </w:pPr>
            <w:r>
              <w:t>0,000</w:t>
            </w:r>
          </w:p>
        </w:tc>
      </w:tr>
      <w:tr w:rsidR="00910747" w14:paraId="28EB7E2D" w14:textId="77777777">
        <w:tc>
          <w:tcPr>
            <w:tcW w:w="907" w:type="dxa"/>
            <w:vMerge/>
            <w:tcBorders>
              <w:bottom w:val="nil"/>
            </w:tcBorders>
          </w:tcPr>
          <w:p w14:paraId="0401CF74" w14:textId="77777777" w:rsidR="00910747" w:rsidRDefault="00910747">
            <w:pPr>
              <w:spacing w:after="1" w:line="0" w:lineRule="atLeast"/>
            </w:pPr>
          </w:p>
        </w:tc>
        <w:tc>
          <w:tcPr>
            <w:tcW w:w="2778" w:type="dxa"/>
            <w:vMerge/>
            <w:tcBorders>
              <w:bottom w:val="nil"/>
            </w:tcBorders>
          </w:tcPr>
          <w:p w14:paraId="54804086" w14:textId="77777777" w:rsidR="00910747" w:rsidRDefault="00910747">
            <w:pPr>
              <w:spacing w:after="1" w:line="0" w:lineRule="atLeast"/>
            </w:pPr>
          </w:p>
        </w:tc>
        <w:tc>
          <w:tcPr>
            <w:tcW w:w="2154" w:type="dxa"/>
            <w:vMerge/>
            <w:tcBorders>
              <w:bottom w:val="nil"/>
            </w:tcBorders>
          </w:tcPr>
          <w:p w14:paraId="57383509" w14:textId="77777777" w:rsidR="00910747" w:rsidRDefault="00910747">
            <w:pPr>
              <w:spacing w:after="1" w:line="0" w:lineRule="atLeast"/>
            </w:pPr>
          </w:p>
        </w:tc>
        <w:tc>
          <w:tcPr>
            <w:tcW w:w="2438" w:type="dxa"/>
          </w:tcPr>
          <w:p w14:paraId="22578ABD" w14:textId="77777777" w:rsidR="00910747" w:rsidRDefault="00910747">
            <w:pPr>
              <w:pStyle w:val="ConsPlusNormal"/>
            </w:pPr>
            <w:r>
              <w:t>консолидированные бюджеты муниципальных образований</w:t>
            </w:r>
          </w:p>
        </w:tc>
        <w:tc>
          <w:tcPr>
            <w:tcW w:w="964" w:type="dxa"/>
          </w:tcPr>
          <w:p w14:paraId="137240CA" w14:textId="77777777" w:rsidR="00910747" w:rsidRDefault="00910747">
            <w:pPr>
              <w:pStyle w:val="ConsPlusNormal"/>
            </w:pPr>
          </w:p>
        </w:tc>
        <w:tc>
          <w:tcPr>
            <w:tcW w:w="794" w:type="dxa"/>
          </w:tcPr>
          <w:p w14:paraId="212C4DD7" w14:textId="77777777" w:rsidR="00910747" w:rsidRDefault="00910747">
            <w:pPr>
              <w:pStyle w:val="ConsPlusNormal"/>
            </w:pPr>
          </w:p>
        </w:tc>
        <w:tc>
          <w:tcPr>
            <w:tcW w:w="2098" w:type="dxa"/>
          </w:tcPr>
          <w:p w14:paraId="3BB2FD62" w14:textId="77777777" w:rsidR="00910747" w:rsidRDefault="00910747">
            <w:pPr>
              <w:pStyle w:val="ConsPlusNormal"/>
            </w:pPr>
          </w:p>
        </w:tc>
        <w:tc>
          <w:tcPr>
            <w:tcW w:w="1644" w:type="dxa"/>
          </w:tcPr>
          <w:p w14:paraId="5CAF6EFE" w14:textId="77777777" w:rsidR="00910747" w:rsidRDefault="00910747">
            <w:pPr>
              <w:pStyle w:val="ConsPlusNormal"/>
            </w:pPr>
            <w:r>
              <w:t>0,000</w:t>
            </w:r>
          </w:p>
        </w:tc>
        <w:tc>
          <w:tcPr>
            <w:tcW w:w="1587" w:type="dxa"/>
          </w:tcPr>
          <w:p w14:paraId="5141F0AC" w14:textId="77777777" w:rsidR="00910747" w:rsidRDefault="00910747">
            <w:pPr>
              <w:pStyle w:val="ConsPlusNormal"/>
            </w:pPr>
            <w:r>
              <w:t>0,000</w:t>
            </w:r>
          </w:p>
        </w:tc>
        <w:tc>
          <w:tcPr>
            <w:tcW w:w="1644" w:type="dxa"/>
          </w:tcPr>
          <w:p w14:paraId="69BACDA0" w14:textId="77777777" w:rsidR="00910747" w:rsidRDefault="00910747">
            <w:pPr>
              <w:pStyle w:val="ConsPlusNormal"/>
            </w:pPr>
            <w:r>
              <w:t>0,000</w:t>
            </w:r>
          </w:p>
        </w:tc>
        <w:tc>
          <w:tcPr>
            <w:tcW w:w="1644" w:type="dxa"/>
          </w:tcPr>
          <w:p w14:paraId="3E6F567B" w14:textId="77777777" w:rsidR="00910747" w:rsidRDefault="00910747">
            <w:pPr>
              <w:pStyle w:val="ConsPlusNormal"/>
            </w:pPr>
            <w:r>
              <w:t>0,000</w:t>
            </w:r>
          </w:p>
        </w:tc>
        <w:tc>
          <w:tcPr>
            <w:tcW w:w="1644" w:type="dxa"/>
          </w:tcPr>
          <w:p w14:paraId="505580FA" w14:textId="77777777" w:rsidR="00910747" w:rsidRDefault="00910747">
            <w:pPr>
              <w:pStyle w:val="ConsPlusNormal"/>
            </w:pPr>
            <w:r>
              <w:t>0,000</w:t>
            </w:r>
          </w:p>
        </w:tc>
        <w:tc>
          <w:tcPr>
            <w:tcW w:w="1531" w:type="dxa"/>
          </w:tcPr>
          <w:p w14:paraId="7B41DDEB" w14:textId="77777777" w:rsidR="00910747" w:rsidRDefault="00910747">
            <w:pPr>
              <w:pStyle w:val="ConsPlusNormal"/>
            </w:pPr>
            <w:r>
              <w:t>0,000</w:t>
            </w:r>
          </w:p>
        </w:tc>
      </w:tr>
      <w:tr w:rsidR="00910747" w14:paraId="3846CC37" w14:textId="77777777">
        <w:tc>
          <w:tcPr>
            <w:tcW w:w="907" w:type="dxa"/>
            <w:vMerge/>
            <w:tcBorders>
              <w:bottom w:val="nil"/>
            </w:tcBorders>
          </w:tcPr>
          <w:p w14:paraId="6D545D49" w14:textId="77777777" w:rsidR="00910747" w:rsidRDefault="00910747">
            <w:pPr>
              <w:spacing w:after="1" w:line="0" w:lineRule="atLeast"/>
            </w:pPr>
          </w:p>
        </w:tc>
        <w:tc>
          <w:tcPr>
            <w:tcW w:w="2778" w:type="dxa"/>
            <w:vMerge/>
            <w:tcBorders>
              <w:bottom w:val="nil"/>
            </w:tcBorders>
          </w:tcPr>
          <w:p w14:paraId="588BAAA9" w14:textId="77777777" w:rsidR="00910747" w:rsidRDefault="00910747">
            <w:pPr>
              <w:spacing w:after="1" w:line="0" w:lineRule="atLeast"/>
            </w:pPr>
          </w:p>
        </w:tc>
        <w:tc>
          <w:tcPr>
            <w:tcW w:w="2154" w:type="dxa"/>
            <w:vMerge/>
            <w:tcBorders>
              <w:bottom w:val="nil"/>
            </w:tcBorders>
          </w:tcPr>
          <w:p w14:paraId="011EFA07" w14:textId="77777777" w:rsidR="00910747" w:rsidRDefault="00910747">
            <w:pPr>
              <w:spacing w:after="1" w:line="0" w:lineRule="atLeast"/>
            </w:pPr>
          </w:p>
        </w:tc>
        <w:tc>
          <w:tcPr>
            <w:tcW w:w="2438" w:type="dxa"/>
          </w:tcPr>
          <w:p w14:paraId="1C6A8FD9" w14:textId="77777777" w:rsidR="00910747" w:rsidRDefault="00910747">
            <w:pPr>
              <w:pStyle w:val="ConsPlusNormal"/>
            </w:pPr>
            <w:r>
              <w:t>территориальные внебюджетные фонды</w:t>
            </w:r>
          </w:p>
        </w:tc>
        <w:tc>
          <w:tcPr>
            <w:tcW w:w="964" w:type="dxa"/>
          </w:tcPr>
          <w:p w14:paraId="3F1D3F3E" w14:textId="77777777" w:rsidR="00910747" w:rsidRDefault="00910747">
            <w:pPr>
              <w:pStyle w:val="ConsPlusNormal"/>
            </w:pPr>
          </w:p>
        </w:tc>
        <w:tc>
          <w:tcPr>
            <w:tcW w:w="794" w:type="dxa"/>
          </w:tcPr>
          <w:p w14:paraId="600FF078" w14:textId="77777777" w:rsidR="00910747" w:rsidRDefault="00910747">
            <w:pPr>
              <w:pStyle w:val="ConsPlusNormal"/>
            </w:pPr>
          </w:p>
        </w:tc>
        <w:tc>
          <w:tcPr>
            <w:tcW w:w="2098" w:type="dxa"/>
          </w:tcPr>
          <w:p w14:paraId="5E8923ED" w14:textId="77777777" w:rsidR="00910747" w:rsidRDefault="00910747">
            <w:pPr>
              <w:pStyle w:val="ConsPlusNormal"/>
            </w:pPr>
          </w:p>
        </w:tc>
        <w:tc>
          <w:tcPr>
            <w:tcW w:w="1644" w:type="dxa"/>
          </w:tcPr>
          <w:p w14:paraId="4E34305C" w14:textId="77777777" w:rsidR="00910747" w:rsidRDefault="00910747">
            <w:pPr>
              <w:pStyle w:val="ConsPlusNormal"/>
            </w:pPr>
            <w:r>
              <w:t>0,000</w:t>
            </w:r>
          </w:p>
        </w:tc>
        <w:tc>
          <w:tcPr>
            <w:tcW w:w="1587" w:type="dxa"/>
          </w:tcPr>
          <w:p w14:paraId="43301D87" w14:textId="77777777" w:rsidR="00910747" w:rsidRDefault="00910747">
            <w:pPr>
              <w:pStyle w:val="ConsPlusNormal"/>
            </w:pPr>
            <w:r>
              <w:t>0,000</w:t>
            </w:r>
          </w:p>
        </w:tc>
        <w:tc>
          <w:tcPr>
            <w:tcW w:w="1644" w:type="dxa"/>
          </w:tcPr>
          <w:p w14:paraId="27E9914C" w14:textId="77777777" w:rsidR="00910747" w:rsidRDefault="00910747">
            <w:pPr>
              <w:pStyle w:val="ConsPlusNormal"/>
            </w:pPr>
            <w:r>
              <w:t>0,000</w:t>
            </w:r>
          </w:p>
        </w:tc>
        <w:tc>
          <w:tcPr>
            <w:tcW w:w="1644" w:type="dxa"/>
          </w:tcPr>
          <w:p w14:paraId="4677CE80" w14:textId="77777777" w:rsidR="00910747" w:rsidRDefault="00910747">
            <w:pPr>
              <w:pStyle w:val="ConsPlusNormal"/>
            </w:pPr>
            <w:r>
              <w:t>0,000</w:t>
            </w:r>
          </w:p>
        </w:tc>
        <w:tc>
          <w:tcPr>
            <w:tcW w:w="1644" w:type="dxa"/>
          </w:tcPr>
          <w:p w14:paraId="7D39DFAF" w14:textId="77777777" w:rsidR="00910747" w:rsidRDefault="00910747">
            <w:pPr>
              <w:pStyle w:val="ConsPlusNormal"/>
            </w:pPr>
            <w:r>
              <w:t>0,000</w:t>
            </w:r>
          </w:p>
        </w:tc>
        <w:tc>
          <w:tcPr>
            <w:tcW w:w="1531" w:type="dxa"/>
          </w:tcPr>
          <w:p w14:paraId="30473EF3" w14:textId="77777777" w:rsidR="00910747" w:rsidRDefault="00910747">
            <w:pPr>
              <w:pStyle w:val="ConsPlusNormal"/>
            </w:pPr>
            <w:r>
              <w:t>0,000</w:t>
            </w:r>
          </w:p>
        </w:tc>
      </w:tr>
      <w:tr w:rsidR="00910747" w14:paraId="3C73DF29" w14:textId="77777777">
        <w:tblPrEx>
          <w:tblBorders>
            <w:insideH w:val="nil"/>
          </w:tblBorders>
        </w:tblPrEx>
        <w:tc>
          <w:tcPr>
            <w:tcW w:w="907" w:type="dxa"/>
            <w:vMerge/>
            <w:tcBorders>
              <w:bottom w:val="nil"/>
            </w:tcBorders>
          </w:tcPr>
          <w:p w14:paraId="0F152EF4" w14:textId="77777777" w:rsidR="00910747" w:rsidRDefault="00910747">
            <w:pPr>
              <w:spacing w:after="1" w:line="0" w:lineRule="atLeast"/>
            </w:pPr>
          </w:p>
        </w:tc>
        <w:tc>
          <w:tcPr>
            <w:tcW w:w="2778" w:type="dxa"/>
            <w:vMerge/>
            <w:tcBorders>
              <w:bottom w:val="nil"/>
            </w:tcBorders>
          </w:tcPr>
          <w:p w14:paraId="3AB6F95E" w14:textId="77777777" w:rsidR="00910747" w:rsidRDefault="00910747">
            <w:pPr>
              <w:spacing w:after="1" w:line="0" w:lineRule="atLeast"/>
            </w:pPr>
          </w:p>
        </w:tc>
        <w:tc>
          <w:tcPr>
            <w:tcW w:w="2154" w:type="dxa"/>
            <w:vMerge/>
            <w:tcBorders>
              <w:bottom w:val="nil"/>
            </w:tcBorders>
          </w:tcPr>
          <w:p w14:paraId="188963DE" w14:textId="77777777" w:rsidR="00910747" w:rsidRDefault="00910747">
            <w:pPr>
              <w:spacing w:after="1" w:line="0" w:lineRule="atLeast"/>
            </w:pPr>
          </w:p>
        </w:tc>
        <w:tc>
          <w:tcPr>
            <w:tcW w:w="2438" w:type="dxa"/>
            <w:tcBorders>
              <w:bottom w:val="nil"/>
            </w:tcBorders>
          </w:tcPr>
          <w:p w14:paraId="69C8F185" w14:textId="77777777" w:rsidR="00910747" w:rsidRDefault="00910747">
            <w:pPr>
              <w:pStyle w:val="ConsPlusNormal"/>
            </w:pPr>
            <w:r>
              <w:t>юридические лица</w:t>
            </w:r>
          </w:p>
        </w:tc>
        <w:tc>
          <w:tcPr>
            <w:tcW w:w="964" w:type="dxa"/>
            <w:tcBorders>
              <w:bottom w:val="nil"/>
            </w:tcBorders>
          </w:tcPr>
          <w:p w14:paraId="5CE66C28" w14:textId="77777777" w:rsidR="00910747" w:rsidRDefault="00910747">
            <w:pPr>
              <w:pStyle w:val="ConsPlusNormal"/>
            </w:pPr>
          </w:p>
        </w:tc>
        <w:tc>
          <w:tcPr>
            <w:tcW w:w="794" w:type="dxa"/>
            <w:tcBorders>
              <w:bottom w:val="nil"/>
            </w:tcBorders>
          </w:tcPr>
          <w:p w14:paraId="0ED02981" w14:textId="77777777" w:rsidR="00910747" w:rsidRDefault="00910747">
            <w:pPr>
              <w:pStyle w:val="ConsPlusNormal"/>
            </w:pPr>
          </w:p>
        </w:tc>
        <w:tc>
          <w:tcPr>
            <w:tcW w:w="2098" w:type="dxa"/>
            <w:tcBorders>
              <w:bottom w:val="nil"/>
            </w:tcBorders>
          </w:tcPr>
          <w:p w14:paraId="62D4EDB6" w14:textId="77777777" w:rsidR="00910747" w:rsidRDefault="00910747">
            <w:pPr>
              <w:pStyle w:val="ConsPlusNormal"/>
            </w:pPr>
          </w:p>
        </w:tc>
        <w:tc>
          <w:tcPr>
            <w:tcW w:w="1644" w:type="dxa"/>
            <w:tcBorders>
              <w:bottom w:val="nil"/>
            </w:tcBorders>
          </w:tcPr>
          <w:p w14:paraId="1DB053A2" w14:textId="77777777" w:rsidR="00910747" w:rsidRDefault="00910747">
            <w:pPr>
              <w:pStyle w:val="ConsPlusNormal"/>
            </w:pPr>
            <w:r>
              <w:t>0,000</w:t>
            </w:r>
          </w:p>
        </w:tc>
        <w:tc>
          <w:tcPr>
            <w:tcW w:w="1587" w:type="dxa"/>
            <w:tcBorders>
              <w:bottom w:val="nil"/>
            </w:tcBorders>
          </w:tcPr>
          <w:p w14:paraId="108532A4" w14:textId="77777777" w:rsidR="00910747" w:rsidRDefault="00910747">
            <w:pPr>
              <w:pStyle w:val="ConsPlusNormal"/>
            </w:pPr>
            <w:r>
              <w:t>0,000</w:t>
            </w:r>
          </w:p>
        </w:tc>
        <w:tc>
          <w:tcPr>
            <w:tcW w:w="1644" w:type="dxa"/>
            <w:tcBorders>
              <w:bottom w:val="nil"/>
            </w:tcBorders>
          </w:tcPr>
          <w:p w14:paraId="60F46750" w14:textId="77777777" w:rsidR="00910747" w:rsidRDefault="00910747">
            <w:pPr>
              <w:pStyle w:val="ConsPlusNormal"/>
            </w:pPr>
            <w:r>
              <w:t>0,000</w:t>
            </w:r>
          </w:p>
        </w:tc>
        <w:tc>
          <w:tcPr>
            <w:tcW w:w="1644" w:type="dxa"/>
            <w:tcBorders>
              <w:bottom w:val="nil"/>
            </w:tcBorders>
          </w:tcPr>
          <w:p w14:paraId="1B2C4893" w14:textId="77777777" w:rsidR="00910747" w:rsidRDefault="00910747">
            <w:pPr>
              <w:pStyle w:val="ConsPlusNormal"/>
            </w:pPr>
            <w:r>
              <w:t>0,000</w:t>
            </w:r>
          </w:p>
        </w:tc>
        <w:tc>
          <w:tcPr>
            <w:tcW w:w="1644" w:type="dxa"/>
            <w:tcBorders>
              <w:bottom w:val="nil"/>
            </w:tcBorders>
          </w:tcPr>
          <w:p w14:paraId="0CE8E115" w14:textId="77777777" w:rsidR="00910747" w:rsidRDefault="00910747">
            <w:pPr>
              <w:pStyle w:val="ConsPlusNormal"/>
            </w:pPr>
            <w:r>
              <w:t>0,000</w:t>
            </w:r>
          </w:p>
        </w:tc>
        <w:tc>
          <w:tcPr>
            <w:tcW w:w="1531" w:type="dxa"/>
            <w:tcBorders>
              <w:bottom w:val="nil"/>
            </w:tcBorders>
          </w:tcPr>
          <w:p w14:paraId="5D0FA683" w14:textId="77777777" w:rsidR="00910747" w:rsidRDefault="00910747">
            <w:pPr>
              <w:pStyle w:val="ConsPlusNormal"/>
            </w:pPr>
            <w:r>
              <w:t>0,000</w:t>
            </w:r>
          </w:p>
        </w:tc>
      </w:tr>
      <w:tr w:rsidR="00910747" w14:paraId="2349DE89" w14:textId="77777777">
        <w:tblPrEx>
          <w:tblBorders>
            <w:insideH w:val="nil"/>
          </w:tblBorders>
        </w:tblPrEx>
        <w:tc>
          <w:tcPr>
            <w:tcW w:w="21827" w:type="dxa"/>
            <w:gridSpan w:val="13"/>
            <w:tcBorders>
              <w:top w:val="nil"/>
            </w:tcBorders>
          </w:tcPr>
          <w:p w14:paraId="4444ED21" w14:textId="77777777" w:rsidR="00910747" w:rsidRDefault="00910747">
            <w:pPr>
              <w:pStyle w:val="ConsPlusNormal"/>
              <w:jc w:val="both"/>
            </w:pPr>
            <w:r>
              <w:t xml:space="preserve">(пп. 7.1.5 в ред. постановления Правительства Амурской области от 29.04.2022 </w:t>
            </w:r>
            <w:hyperlink r:id="rId748" w:history="1">
              <w:r>
                <w:rPr>
                  <w:color w:val="0000FF"/>
                </w:rPr>
                <w:t>N 447</w:t>
              </w:r>
            </w:hyperlink>
            <w:r>
              <w:t>)</w:t>
            </w:r>
          </w:p>
        </w:tc>
      </w:tr>
      <w:tr w:rsidR="00910747" w14:paraId="5BB56D43" w14:textId="77777777">
        <w:tc>
          <w:tcPr>
            <w:tcW w:w="907" w:type="dxa"/>
            <w:vMerge w:val="restart"/>
            <w:tcBorders>
              <w:bottom w:val="nil"/>
            </w:tcBorders>
          </w:tcPr>
          <w:p w14:paraId="63EAF58D" w14:textId="77777777" w:rsidR="00910747" w:rsidRDefault="00910747">
            <w:pPr>
              <w:pStyle w:val="ConsPlusNormal"/>
              <w:outlineLvl w:val="2"/>
            </w:pPr>
            <w:r>
              <w:t>8.</w:t>
            </w:r>
          </w:p>
        </w:tc>
        <w:tc>
          <w:tcPr>
            <w:tcW w:w="2778" w:type="dxa"/>
            <w:vMerge w:val="restart"/>
            <w:tcBorders>
              <w:bottom w:val="nil"/>
            </w:tcBorders>
          </w:tcPr>
          <w:p w14:paraId="47DAFC83" w14:textId="77777777" w:rsidR="00910747" w:rsidRDefault="00910747">
            <w:pPr>
              <w:pStyle w:val="ConsPlusNormal"/>
            </w:pPr>
            <w:r>
              <w:t>Подпрограмма "Развитие ипотечного жилищного кредитования в Амурской области"</w:t>
            </w:r>
          </w:p>
        </w:tc>
        <w:tc>
          <w:tcPr>
            <w:tcW w:w="2154" w:type="dxa"/>
            <w:vMerge w:val="restart"/>
          </w:tcPr>
          <w:p w14:paraId="371602B6" w14:textId="77777777" w:rsidR="00910747" w:rsidRDefault="00910747">
            <w:pPr>
              <w:pStyle w:val="ConsPlusNormal"/>
            </w:pPr>
            <w:r>
              <w:t>Всего, в том числе:</w:t>
            </w:r>
          </w:p>
        </w:tc>
        <w:tc>
          <w:tcPr>
            <w:tcW w:w="2438" w:type="dxa"/>
          </w:tcPr>
          <w:p w14:paraId="6272C0C7" w14:textId="77777777" w:rsidR="00910747" w:rsidRDefault="00910747">
            <w:pPr>
              <w:pStyle w:val="ConsPlusNormal"/>
            </w:pPr>
            <w:r>
              <w:t>Всего</w:t>
            </w:r>
          </w:p>
        </w:tc>
        <w:tc>
          <w:tcPr>
            <w:tcW w:w="964" w:type="dxa"/>
          </w:tcPr>
          <w:p w14:paraId="675A8921" w14:textId="77777777" w:rsidR="00910747" w:rsidRDefault="00910747">
            <w:pPr>
              <w:pStyle w:val="ConsPlusNormal"/>
            </w:pPr>
          </w:p>
        </w:tc>
        <w:tc>
          <w:tcPr>
            <w:tcW w:w="794" w:type="dxa"/>
          </w:tcPr>
          <w:p w14:paraId="174B93FA" w14:textId="77777777" w:rsidR="00910747" w:rsidRDefault="00910747">
            <w:pPr>
              <w:pStyle w:val="ConsPlusNormal"/>
            </w:pPr>
          </w:p>
        </w:tc>
        <w:tc>
          <w:tcPr>
            <w:tcW w:w="2098" w:type="dxa"/>
          </w:tcPr>
          <w:p w14:paraId="4978A141" w14:textId="77777777" w:rsidR="00910747" w:rsidRDefault="00910747">
            <w:pPr>
              <w:pStyle w:val="ConsPlusNormal"/>
            </w:pPr>
          </w:p>
        </w:tc>
        <w:tc>
          <w:tcPr>
            <w:tcW w:w="1644" w:type="dxa"/>
          </w:tcPr>
          <w:p w14:paraId="33CF26BC" w14:textId="77777777" w:rsidR="00910747" w:rsidRDefault="00910747">
            <w:pPr>
              <w:pStyle w:val="ConsPlusNormal"/>
            </w:pPr>
            <w:r>
              <w:t>766899,723</w:t>
            </w:r>
          </w:p>
        </w:tc>
        <w:tc>
          <w:tcPr>
            <w:tcW w:w="1587" w:type="dxa"/>
          </w:tcPr>
          <w:p w14:paraId="2D0DD842" w14:textId="77777777" w:rsidR="00910747" w:rsidRDefault="00910747">
            <w:pPr>
              <w:pStyle w:val="ConsPlusNormal"/>
            </w:pPr>
            <w:r>
              <w:t>117069,240</w:t>
            </w:r>
          </w:p>
        </w:tc>
        <w:tc>
          <w:tcPr>
            <w:tcW w:w="1644" w:type="dxa"/>
          </w:tcPr>
          <w:p w14:paraId="072E2D47" w14:textId="77777777" w:rsidR="00910747" w:rsidRDefault="00910747">
            <w:pPr>
              <w:pStyle w:val="ConsPlusNormal"/>
            </w:pPr>
            <w:r>
              <w:t>505880,397</w:t>
            </w:r>
          </w:p>
        </w:tc>
        <w:tc>
          <w:tcPr>
            <w:tcW w:w="1644" w:type="dxa"/>
          </w:tcPr>
          <w:p w14:paraId="118BB358" w14:textId="77777777" w:rsidR="00910747" w:rsidRDefault="00910747">
            <w:pPr>
              <w:pStyle w:val="ConsPlusNormal"/>
            </w:pPr>
            <w:r>
              <w:t>143950,086</w:t>
            </w:r>
          </w:p>
        </w:tc>
        <w:tc>
          <w:tcPr>
            <w:tcW w:w="1644" w:type="dxa"/>
          </w:tcPr>
          <w:p w14:paraId="376BF370" w14:textId="77777777" w:rsidR="00910747" w:rsidRDefault="00910747">
            <w:pPr>
              <w:pStyle w:val="ConsPlusNormal"/>
            </w:pPr>
            <w:r>
              <w:t>0,000</w:t>
            </w:r>
          </w:p>
        </w:tc>
        <w:tc>
          <w:tcPr>
            <w:tcW w:w="1531" w:type="dxa"/>
          </w:tcPr>
          <w:p w14:paraId="4366D991" w14:textId="77777777" w:rsidR="00910747" w:rsidRDefault="00910747">
            <w:pPr>
              <w:pStyle w:val="ConsPlusNormal"/>
            </w:pPr>
            <w:r>
              <w:t>0,000</w:t>
            </w:r>
          </w:p>
        </w:tc>
      </w:tr>
      <w:tr w:rsidR="00910747" w14:paraId="7B0046BB" w14:textId="77777777">
        <w:tc>
          <w:tcPr>
            <w:tcW w:w="907" w:type="dxa"/>
            <w:vMerge/>
            <w:tcBorders>
              <w:bottom w:val="nil"/>
            </w:tcBorders>
          </w:tcPr>
          <w:p w14:paraId="5A2D7828" w14:textId="77777777" w:rsidR="00910747" w:rsidRDefault="00910747">
            <w:pPr>
              <w:spacing w:after="1" w:line="0" w:lineRule="atLeast"/>
            </w:pPr>
          </w:p>
        </w:tc>
        <w:tc>
          <w:tcPr>
            <w:tcW w:w="2778" w:type="dxa"/>
            <w:vMerge/>
            <w:tcBorders>
              <w:bottom w:val="nil"/>
            </w:tcBorders>
          </w:tcPr>
          <w:p w14:paraId="1D67880D" w14:textId="77777777" w:rsidR="00910747" w:rsidRDefault="00910747">
            <w:pPr>
              <w:spacing w:after="1" w:line="0" w:lineRule="atLeast"/>
            </w:pPr>
          </w:p>
        </w:tc>
        <w:tc>
          <w:tcPr>
            <w:tcW w:w="2154" w:type="dxa"/>
            <w:vMerge/>
          </w:tcPr>
          <w:p w14:paraId="27DB1552" w14:textId="77777777" w:rsidR="00910747" w:rsidRDefault="00910747">
            <w:pPr>
              <w:spacing w:after="1" w:line="0" w:lineRule="atLeast"/>
            </w:pPr>
          </w:p>
        </w:tc>
        <w:tc>
          <w:tcPr>
            <w:tcW w:w="2438" w:type="dxa"/>
          </w:tcPr>
          <w:p w14:paraId="1ACD9FEA" w14:textId="77777777" w:rsidR="00910747" w:rsidRDefault="00910747">
            <w:pPr>
              <w:pStyle w:val="ConsPlusNormal"/>
            </w:pPr>
            <w:r>
              <w:t>федеральный бюджет</w:t>
            </w:r>
          </w:p>
        </w:tc>
        <w:tc>
          <w:tcPr>
            <w:tcW w:w="964" w:type="dxa"/>
          </w:tcPr>
          <w:p w14:paraId="5D7CA587" w14:textId="77777777" w:rsidR="00910747" w:rsidRDefault="00910747">
            <w:pPr>
              <w:pStyle w:val="ConsPlusNormal"/>
            </w:pPr>
          </w:p>
        </w:tc>
        <w:tc>
          <w:tcPr>
            <w:tcW w:w="794" w:type="dxa"/>
          </w:tcPr>
          <w:p w14:paraId="11E71DDD" w14:textId="77777777" w:rsidR="00910747" w:rsidRDefault="00910747">
            <w:pPr>
              <w:pStyle w:val="ConsPlusNormal"/>
            </w:pPr>
          </w:p>
        </w:tc>
        <w:tc>
          <w:tcPr>
            <w:tcW w:w="2098" w:type="dxa"/>
          </w:tcPr>
          <w:p w14:paraId="6A715763" w14:textId="77777777" w:rsidR="00910747" w:rsidRDefault="00910747">
            <w:pPr>
              <w:pStyle w:val="ConsPlusNormal"/>
            </w:pPr>
          </w:p>
        </w:tc>
        <w:tc>
          <w:tcPr>
            <w:tcW w:w="1644" w:type="dxa"/>
          </w:tcPr>
          <w:p w14:paraId="19326256" w14:textId="77777777" w:rsidR="00910747" w:rsidRDefault="00910747">
            <w:pPr>
              <w:pStyle w:val="ConsPlusNormal"/>
            </w:pPr>
            <w:r>
              <w:t>0,000</w:t>
            </w:r>
          </w:p>
        </w:tc>
        <w:tc>
          <w:tcPr>
            <w:tcW w:w="1587" w:type="dxa"/>
          </w:tcPr>
          <w:p w14:paraId="3CF329E6" w14:textId="77777777" w:rsidR="00910747" w:rsidRDefault="00910747">
            <w:pPr>
              <w:pStyle w:val="ConsPlusNormal"/>
            </w:pPr>
            <w:r>
              <w:t>0,000</w:t>
            </w:r>
          </w:p>
        </w:tc>
        <w:tc>
          <w:tcPr>
            <w:tcW w:w="1644" w:type="dxa"/>
          </w:tcPr>
          <w:p w14:paraId="579B4048" w14:textId="77777777" w:rsidR="00910747" w:rsidRDefault="00910747">
            <w:pPr>
              <w:pStyle w:val="ConsPlusNormal"/>
            </w:pPr>
            <w:r>
              <w:t>0,000</w:t>
            </w:r>
          </w:p>
        </w:tc>
        <w:tc>
          <w:tcPr>
            <w:tcW w:w="1644" w:type="dxa"/>
          </w:tcPr>
          <w:p w14:paraId="79FE014A" w14:textId="77777777" w:rsidR="00910747" w:rsidRDefault="00910747">
            <w:pPr>
              <w:pStyle w:val="ConsPlusNormal"/>
            </w:pPr>
            <w:r>
              <w:t>0,000</w:t>
            </w:r>
          </w:p>
        </w:tc>
        <w:tc>
          <w:tcPr>
            <w:tcW w:w="1644" w:type="dxa"/>
          </w:tcPr>
          <w:p w14:paraId="20846CBF" w14:textId="77777777" w:rsidR="00910747" w:rsidRDefault="00910747">
            <w:pPr>
              <w:pStyle w:val="ConsPlusNormal"/>
            </w:pPr>
            <w:r>
              <w:t>0,000</w:t>
            </w:r>
          </w:p>
        </w:tc>
        <w:tc>
          <w:tcPr>
            <w:tcW w:w="1531" w:type="dxa"/>
          </w:tcPr>
          <w:p w14:paraId="134C8E6A" w14:textId="77777777" w:rsidR="00910747" w:rsidRDefault="00910747">
            <w:pPr>
              <w:pStyle w:val="ConsPlusNormal"/>
            </w:pPr>
            <w:r>
              <w:t>0,000</w:t>
            </w:r>
          </w:p>
        </w:tc>
      </w:tr>
      <w:tr w:rsidR="00910747" w14:paraId="19D87DF0" w14:textId="77777777">
        <w:tc>
          <w:tcPr>
            <w:tcW w:w="907" w:type="dxa"/>
            <w:vMerge/>
            <w:tcBorders>
              <w:bottom w:val="nil"/>
            </w:tcBorders>
          </w:tcPr>
          <w:p w14:paraId="54A6660C" w14:textId="77777777" w:rsidR="00910747" w:rsidRDefault="00910747">
            <w:pPr>
              <w:spacing w:after="1" w:line="0" w:lineRule="atLeast"/>
            </w:pPr>
          </w:p>
        </w:tc>
        <w:tc>
          <w:tcPr>
            <w:tcW w:w="2778" w:type="dxa"/>
            <w:vMerge/>
            <w:tcBorders>
              <w:bottom w:val="nil"/>
            </w:tcBorders>
          </w:tcPr>
          <w:p w14:paraId="0EA5CCC7" w14:textId="77777777" w:rsidR="00910747" w:rsidRDefault="00910747">
            <w:pPr>
              <w:spacing w:after="1" w:line="0" w:lineRule="atLeast"/>
            </w:pPr>
          </w:p>
        </w:tc>
        <w:tc>
          <w:tcPr>
            <w:tcW w:w="2154" w:type="dxa"/>
            <w:vMerge/>
          </w:tcPr>
          <w:p w14:paraId="09ADAFC9" w14:textId="77777777" w:rsidR="00910747" w:rsidRDefault="00910747">
            <w:pPr>
              <w:spacing w:after="1" w:line="0" w:lineRule="atLeast"/>
            </w:pPr>
          </w:p>
        </w:tc>
        <w:tc>
          <w:tcPr>
            <w:tcW w:w="2438" w:type="dxa"/>
          </w:tcPr>
          <w:p w14:paraId="673D5C0D" w14:textId="77777777" w:rsidR="00910747" w:rsidRDefault="00910747">
            <w:pPr>
              <w:pStyle w:val="ConsPlusNormal"/>
            </w:pPr>
            <w:r>
              <w:t>областной бюджет</w:t>
            </w:r>
          </w:p>
        </w:tc>
        <w:tc>
          <w:tcPr>
            <w:tcW w:w="964" w:type="dxa"/>
          </w:tcPr>
          <w:p w14:paraId="38015B1B" w14:textId="77777777" w:rsidR="00910747" w:rsidRDefault="00910747">
            <w:pPr>
              <w:pStyle w:val="ConsPlusNormal"/>
            </w:pPr>
          </w:p>
        </w:tc>
        <w:tc>
          <w:tcPr>
            <w:tcW w:w="794" w:type="dxa"/>
          </w:tcPr>
          <w:p w14:paraId="2710E25E" w14:textId="77777777" w:rsidR="00910747" w:rsidRDefault="00910747">
            <w:pPr>
              <w:pStyle w:val="ConsPlusNormal"/>
            </w:pPr>
          </w:p>
        </w:tc>
        <w:tc>
          <w:tcPr>
            <w:tcW w:w="2098" w:type="dxa"/>
          </w:tcPr>
          <w:p w14:paraId="4DC8F588" w14:textId="77777777" w:rsidR="00910747" w:rsidRDefault="00910747">
            <w:pPr>
              <w:pStyle w:val="ConsPlusNormal"/>
            </w:pPr>
          </w:p>
        </w:tc>
        <w:tc>
          <w:tcPr>
            <w:tcW w:w="1644" w:type="dxa"/>
          </w:tcPr>
          <w:p w14:paraId="318043E4" w14:textId="77777777" w:rsidR="00910747" w:rsidRDefault="00910747">
            <w:pPr>
              <w:pStyle w:val="ConsPlusNormal"/>
            </w:pPr>
            <w:r>
              <w:t>766899,723</w:t>
            </w:r>
          </w:p>
        </w:tc>
        <w:tc>
          <w:tcPr>
            <w:tcW w:w="1587" w:type="dxa"/>
          </w:tcPr>
          <w:p w14:paraId="20B9415F" w14:textId="77777777" w:rsidR="00910747" w:rsidRDefault="00910747">
            <w:pPr>
              <w:pStyle w:val="ConsPlusNormal"/>
            </w:pPr>
            <w:r>
              <w:t>117069,240</w:t>
            </w:r>
          </w:p>
        </w:tc>
        <w:tc>
          <w:tcPr>
            <w:tcW w:w="1644" w:type="dxa"/>
          </w:tcPr>
          <w:p w14:paraId="7E0D8E2F" w14:textId="77777777" w:rsidR="00910747" w:rsidRDefault="00910747">
            <w:pPr>
              <w:pStyle w:val="ConsPlusNormal"/>
            </w:pPr>
            <w:r>
              <w:t>505880,397</w:t>
            </w:r>
          </w:p>
        </w:tc>
        <w:tc>
          <w:tcPr>
            <w:tcW w:w="1644" w:type="dxa"/>
          </w:tcPr>
          <w:p w14:paraId="69149583" w14:textId="77777777" w:rsidR="00910747" w:rsidRDefault="00910747">
            <w:pPr>
              <w:pStyle w:val="ConsPlusNormal"/>
            </w:pPr>
            <w:r>
              <w:t>143950,086</w:t>
            </w:r>
          </w:p>
        </w:tc>
        <w:tc>
          <w:tcPr>
            <w:tcW w:w="1644" w:type="dxa"/>
          </w:tcPr>
          <w:p w14:paraId="55B8A6EB" w14:textId="77777777" w:rsidR="00910747" w:rsidRDefault="00910747">
            <w:pPr>
              <w:pStyle w:val="ConsPlusNormal"/>
            </w:pPr>
            <w:r>
              <w:t>0,000</w:t>
            </w:r>
          </w:p>
        </w:tc>
        <w:tc>
          <w:tcPr>
            <w:tcW w:w="1531" w:type="dxa"/>
          </w:tcPr>
          <w:p w14:paraId="27E86787" w14:textId="77777777" w:rsidR="00910747" w:rsidRDefault="00910747">
            <w:pPr>
              <w:pStyle w:val="ConsPlusNormal"/>
            </w:pPr>
            <w:r>
              <w:t>0,000</w:t>
            </w:r>
          </w:p>
        </w:tc>
      </w:tr>
      <w:tr w:rsidR="00910747" w14:paraId="716C9BA2" w14:textId="77777777">
        <w:tc>
          <w:tcPr>
            <w:tcW w:w="907" w:type="dxa"/>
            <w:vMerge/>
            <w:tcBorders>
              <w:bottom w:val="nil"/>
            </w:tcBorders>
          </w:tcPr>
          <w:p w14:paraId="21641623" w14:textId="77777777" w:rsidR="00910747" w:rsidRDefault="00910747">
            <w:pPr>
              <w:spacing w:after="1" w:line="0" w:lineRule="atLeast"/>
            </w:pPr>
          </w:p>
        </w:tc>
        <w:tc>
          <w:tcPr>
            <w:tcW w:w="2778" w:type="dxa"/>
            <w:vMerge/>
            <w:tcBorders>
              <w:bottom w:val="nil"/>
            </w:tcBorders>
          </w:tcPr>
          <w:p w14:paraId="17B20E2A" w14:textId="77777777" w:rsidR="00910747" w:rsidRDefault="00910747">
            <w:pPr>
              <w:spacing w:after="1" w:line="0" w:lineRule="atLeast"/>
            </w:pPr>
          </w:p>
        </w:tc>
        <w:tc>
          <w:tcPr>
            <w:tcW w:w="2154" w:type="dxa"/>
            <w:vMerge/>
          </w:tcPr>
          <w:p w14:paraId="24D625BF" w14:textId="77777777" w:rsidR="00910747" w:rsidRDefault="00910747">
            <w:pPr>
              <w:spacing w:after="1" w:line="0" w:lineRule="atLeast"/>
            </w:pPr>
          </w:p>
        </w:tc>
        <w:tc>
          <w:tcPr>
            <w:tcW w:w="2438" w:type="dxa"/>
          </w:tcPr>
          <w:p w14:paraId="4672C49D" w14:textId="77777777" w:rsidR="00910747" w:rsidRDefault="00910747">
            <w:pPr>
              <w:pStyle w:val="ConsPlusNormal"/>
            </w:pPr>
            <w:r>
              <w:t>консолидированные бюджеты муниципальных образований</w:t>
            </w:r>
          </w:p>
        </w:tc>
        <w:tc>
          <w:tcPr>
            <w:tcW w:w="964" w:type="dxa"/>
          </w:tcPr>
          <w:p w14:paraId="3BED85AA" w14:textId="77777777" w:rsidR="00910747" w:rsidRDefault="00910747">
            <w:pPr>
              <w:pStyle w:val="ConsPlusNormal"/>
            </w:pPr>
          </w:p>
        </w:tc>
        <w:tc>
          <w:tcPr>
            <w:tcW w:w="794" w:type="dxa"/>
          </w:tcPr>
          <w:p w14:paraId="222DA14D" w14:textId="77777777" w:rsidR="00910747" w:rsidRDefault="00910747">
            <w:pPr>
              <w:pStyle w:val="ConsPlusNormal"/>
            </w:pPr>
          </w:p>
        </w:tc>
        <w:tc>
          <w:tcPr>
            <w:tcW w:w="2098" w:type="dxa"/>
          </w:tcPr>
          <w:p w14:paraId="4B91D8F2" w14:textId="77777777" w:rsidR="00910747" w:rsidRDefault="00910747">
            <w:pPr>
              <w:pStyle w:val="ConsPlusNormal"/>
            </w:pPr>
          </w:p>
        </w:tc>
        <w:tc>
          <w:tcPr>
            <w:tcW w:w="1644" w:type="dxa"/>
          </w:tcPr>
          <w:p w14:paraId="353C8AD1" w14:textId="77777777" w:rsidR="00910747" w:rsidRDefault="00910747">
            <w:pPr>
              <w:pStyle w:val="ConsPlusNormal"/>
            </w:pPr>
            <w:r>
              <w:t>0,000</w:t>
            </w:r>
          </w:p>
        </w:tc>
        <w:tc>
          <w:tcPr>
            <w:tcW w:w="1587" w:type="dxa"/>
          </w:tcPr>
          <w:p w14:paraId="6EA631AA" w14:textId="77777777" w:rsidR="00910747" w:rsidRDefault="00910747">
            <w:pPr>
              <w:pStyle w:val="ConsPlusNormal"/>
            </w:pPr>
            <w:r>
              <w:t>0,000</w:t>
            </w:r>
          </w:p>
        </w:tc>
        <w:tc>
          <w:tcPr>
            <w:tcW w:w="1644" w:type="dxa"/>
          </w:tcPr>
          <w:p w14:paraId="78CC3A5E" w14:textId="77777777" w:rsidR="00910747" w:rsidRDefault="00910747">
            <w:pPr>
              <w:pStyle w:val="ConsPlusNormal"/>
            </w:pPr>
            <w:r>
              <w:t>0,000</w:t>
            </w:r>
          </w:p>
        </w:tc>
        <w:tc>
          <w:tcPr>
            <w:tcW w:w="1644" w:type="dxa"/>
          </w:tcPr>
          <w:p w14:paraId="4DE832D7" w14:textId="77777777" w:rsidR="00910747" w:rsidRDefault="00910747">
            <w:pPr>
              <w:pStyle w:val="ConsPlusNormal"/>
            </w:pPr>
            <w:r>
              <w:t>0,000</w:t>
            </w:r>
          </w:p>
        </w:tc>
        <w:tc>
          <w:tcPr>
            <w:tcW w:w="1644" w:type="dxa"/>
          </w:tcPr>
          <w:p w14:paraId="5FF34456" w14:textId="77777777" w:rsidR="00910747" w:rsidRDefault="00910747">
            <w:pPr>
              <w:pStyle w:val="ConsPlusNormal"/>
            </w:pPr>
            <w:r>
              <w:t>0,000</w:t>
            </w:r>
          </w:p>
        </w:tc>
        <w:tc>
          <w:tcPr>
            <w:tcW w:w="1531" w:type="dxa"/>
          </w:tcPr>
          <w:p w14:paraId="1291761B" w14:textId="77777777" w:rsidR="00910747" w:rsidRDefault="00910747">
            <w:pPr>
              <w:pStyle w:val="ConsPlusNormal"/>
            </w:pPr>
            <w:r>
              <w:t>0,000</w:t>
            </w:r>
          </w:p>
        </w:tc>
      </w:tr>
      <w:tr w:rsidR="00910747" w14:paraId="0423DD71" w14:textId="77777777">
        <w:tc>
          <w:tcPr>
            <w:tcW w:w="907" w:type="dxa"/>
            <w:vMerge/>
            <w:tcBorders>
              <w:bottom w:val="nil"/>
            </w:tcBorders>
          </w:tcPr>
          <w:p w14:paraId="6E9B8E09" w14:textId="77777777" w:rsidR="00910747" w:rsidRDefault="00910747">
            <w:pPr>
              <w:spacing w:after="1" w:line="0" w:lineRule="atLeast"/>
            </w:pPr>
          </w:p>
        </w:tc>
        <w:tc>
          <w:tcPr>
            <w:tcW w:w="2778" w:type="dxa"/>
            <w:vMerge/>
            <w:tcBorders>
              <w:bottom w:val="nil"/>
            </w:tcBorders>
          </w:tcPr>
          <w:p w14:paraId="60A4D698" w14:textId="77777777" w:rsidR="00910747" w:rsidRDefault="00910747">
            <w:pPr>
              <w:spacing w:after="1" w:line="0" w:lineRule="atLeast"/>
            </w:pPr>
          </w:p>
        </w:tc>
        <w:tc>
          <w:tcPr>
            <w:tcW w:w="2154" w:type="dxa"/>
            <w:vMerge/>
          </w:tcPr>
          <w:p w14:paraId="2EC971A4" w14:textId="77777777" w:rsidR="00910747" w:rsidRDefault="00910747">
            <w:pPr>
              <w:spacing w:after="1" w:line="0" w:lineRule="atLeast"/>
            </w:pPr>
          </w:p>
        </w:tc>
        <w:tc>
          <w:tcPr>
            <w:tcW w:w="2438" w:type="dxa"/>
          </w:tcPr>
          <w:p w14:paraId="0119740D" w14:textId="77777777" w:rsidR="00910747" w:rsidRDefault="00910747">
            <w:pPr>
              <w:pStyle w:val="ConsPlusNormal"/>
            </w:pPr>
            <w:r>
              <w:t>территориальные внебюджетные фонды</w:t>
            </w:r>
          </w:p>
        </w:tc>
        <w:tc>
          <w:tcPr>
            <w:tcW w:w="964" w:type="dxa"/>
          </w:tcPr>
          <w:p w14:paraId="4885D789" w14:textId="77777777" w:rsidR="00910747" w:rsidRDefault="00910747">
            <w:pPr>
              <w:pStyle w:val="ConsPlusNormal"/>
            </w:pPr>
          </w:p>
        </w:tc>
        <w:tc>
          <w:tcPr>
            <w:tcW w:w="794" w:type="dxa"/>
          </w:tcPr>
          <w:p w14:paraId="51AA812E" w14:textId="77777777" w:rsidR="00910747" w:rsidRDefault="00910747">
            <w:pPr>
              <w:pStyle w:val="ConsPlusNormal"/>
            </w:pPr>
          </w:p>
        </w:tc>
        <w:tc>
          <w:tcPr>
            <w:tcW w:w="2098" w:type="dxa"/>
          </w:tcPr>
          <w:p w14:paraId="152AA1EC" w14:textId="77777777" w:rsidR="00910747" w:rsidRDefault="00910747">
            <w:pPr>
              <w:pStyle w:val="ConsPlusNormal"/>
            </w:pPr>
          </w:p>
        </w:tc>
        <w:tc>
          <w:tcPr>
            <w:tcW w:w="1644" w:type="dxa"/>
          </w:tcPr>
          <w:p w14:paraId="1F9296E7" w14:textId="77777777" w:rsidR="00910747" w:rsidRDefault="00910747">
            <w:pPr>
              <w:pStyle w:val="ConsPlusNormal"/>
            </w:pPr>
            <w:r>
              <w:t>0,000</w:t>
            </w:r>
          </w:p>
        </w:tc>
        <w:tc>
          <w:tcPr>
            <w:tcW w:w="1587" w:type="dxa"/>
          </w:tcPr>
          <w:p w14:paraId="55B3F049" w14:textId="77777777" w:rsidR="00910747" w:rsidRDefault="00910747">
            <w:pPr>
              <w:pStyle w:val="ConsPlusNormal"/>
            </w:pPr>
            <w:r>
              <w:t>0,000</w:t>
            </w:r>
          </w:p>
        </w:tc>
        <w:tc>
          <w:tcPr>
            <w:tcW w:w="1644" w:type="dxa"/>
          </w:tcPr>
          <w:p w14:paraId="73160E96" w14:textId="77777777" w:rsidR="00910747" w:rsidRDefault="00910747">
            <w:pPr>
              <w:pStyle w:val="ConsPlusNormal"/>
            </w:pPr>
            <w:r>
              <w:t>0,000</w:t>
            </w:r>
          </w:p>
        </w:tc>
        <w:tc>
          <w:tcPr>
            <w:tcW w:w="1644" w:type="dxa"/>
          </w:tcPr>
          <w:p w14:paraId="303A8A2D" w14:textId="77777777" w:rsidR="00910747" w:rsidRDefault="00910747">
            <w:pPr>
              <w:pStyle w:val="ConsPlusNormal"/>
            </w:pPr>
            <w:r>
              <w:t>0,000</w:t>
            </w:r>
          </w:p>
        </w:tc>
        <w:tc>
          <w:tcPr>
            <w:tcW w:w="1644" w:type="dxa"/>
          </w:tcPr>
          <w:p w14:paraId="50D3B996" w14:textId="77777777" w:rsidR="00910747" w:rsidRDefault="00910747">
            <w:pPr>
              <w:pStyle w:val="ConsPlusNormal"/>
            </w:pPr>
            <w:r>
              <w:t>0,000</w:t>
            </w:r>
          </w:p>
        </w:tc>
        <w:tc>
          <w:tcPr>
            <w:tcW w:w="1531" w:type="dxa"/>
          </w:tcPr>
          <w:p w14:paraId="65839624" w14:textId="77777777" w:rsidR="00910747" w:rsidRDefault="00910747">
            <w:pPr>
              <w:pStyle w:val="ConsPlusNormal"/>
            </w:pPr>
            <w:r>
              <w:t>0,000</w:t>
            </w:r>
          </w:p>
        </w:tc>
      </w:tr>
      <w:tr w:rsidR="00910747" w14:paraId="36A7FD83" w14:textId="77777777">
        <w:tc>
          <w:tcPr>
            <w:tcW w:w="907" w:type="dxa"/>
            <w:vMerge/>
            <w:tcBorders>
              <w:bottom w:val="nil"/>
            </w:tcBorders>
          </w:tcPr>
          <w:p w14:paraId="6EF2DCEA" w14:textId="77777777" w:rsidR="00910747" w:rsidRDefault="00910747">
            <w:pPr>
              <w:spacing w:after="1" w:line="0" w:lineRule="atLeast"/>
            </w:pPr>
          </w:p>
        </w:tc>
        <w:tc>
          <w:tcPr>
            <w:tcW w:w="2778" w:type="dxa"/>
            <w:vMerge/>
            <w:tcBorders>
              <w:bottom w:val="nil"/>
            </w:tcBorders>
          </w:tcPr>
          <w:p w14:paraId="7611E4EE" w14:textId="77777777" w:rsidR="00910747" w:rsidRDefault="00910747">
            <w:pPr>
              <w:spacing w:after="1" w:line="0" w:lineRule="atLeast"/>
            </w:pPr>
          </w:p>
        </w:tc>
        <w:tc>
          <w:tcPr>
            <w:tcW w:w="2154" w:type="dxa"/>
            <w:vMerge/>
          </w:tcPr>
          <w:p w14:paraId="27887C44" w14:textId="77777777" w:rsidR="00910747" w:rsidRDefault="00910747">
            <w:pPr>
              <w:spacing w:after="1" w:line="0" w:lineRule="atLeast"/>
            </w:pPr>
          </w:p>
        </w:tc>
        <w:tc>
          <w:tcPr>
            <w:tcW w:w="2438" w:type="dxa"/>
          </w:tcPr>
          <w:p w14:paraId="3A1415A5" w14:textId="77777777" w:rsidR="00910747" w:rsidRDefault="00910747">
            <w:pPr>
              <w:pStyle w:val="ConsPlusNormal"/>
            </w:pPr>
            <w:r>
              <w:t>юридические лица</w:t>
            </w:r>
          </w:p>
        </w:tc>
        <w:tc>
          <w:tcPr>
            <w:tcW w:w="964" w:type="dxa"/>
          </w:tcPr>
          <w:p w14:paraId="2F8F25B9" w14:textId="77777777" w:rsidR="00910747" w:rsidRDefault="00910747">
            <w:pPr>
              <w:pStyle w:val="ConsPlusNormal"/>
            </w:pPr>
          </w:p>
        </w:tc>
        <w:tc>
          <w:tcPr>
            <w:tcW w:w="794" w:type="dxa"/>
          </w:tcPr>
          <w:p w14:paraId="21A6E853" w14:textId="77777777" w:rsidR="00910747" w:rsidRDefault="00910747">
            <w:pPr>
              <w:pStyle w:val="ConsPlusNormal"/>
            </w:pPr>
          </w:p>
        </w:tc>
        <w:tc>
          <w:tcPr>
            <w:tcW w:w="2098" w:type="dxa"/>
          </w:tcPr>
          <w:p w14:paraId="1B2B81E2" w14:textId="77777777" w:rsidR="00910747" w:rsidRDefault="00910747">
            <w:pPr>
              <w:pStyle w:val="ConsPlusNormal"/>
            </w:pPr>
          </w:p>
        </w:tc>
        <w:tc>
          <w:tcPr>
            <w:tcW w:w="1644" w:type="dxa"/>
          </w:tcPr>
          <w:p w14:paraId="6F228ABF" w14:textId="77777777" w:rsidR="00910747" w:rsidRDefault="00910747">
            <w:pPr>
              <w:pStyle w:val="ConsPlusNormal"/>
            </w:pPr>
            <w:r>
              <w:t>0,000</w:t>
            </w:r>
          </w:p>
        </w:tc>
        <w:tc>
          <w:tcPr>
            <w:tcW w:w="1587" w:type="dxa"/>
          </w:tcPr>
          <w:p w14:paraId="1B31C4D0" w14:textId="77777777" w:rsidR="00910747" w:rsidRDefault="00910747">
            <w:pPr>
              <w:pStyle w:val="ConsPlusNormal"/>
            </w:pPr>
            <w:r>
              <w:t>0,000</w:t>
            </w:r>
          </w:p>
        </w:tc>
        <w:tc>
          <w:tcPr>
            <w:tcW w:w="1644" w:type="dxa"/>
          </w:tcPr>
          <w:p w14:paraId="5F582A1D" w14:textId="77777777" w:rsidR="00910747" w:rsidRDefault="00910747">
            <w:pPr>
              <w:pStyle w:val="ConsPlusNormal"/>
            </w:pPr>
            <w:r>
              <w:t>0,000</w:t>
            </w:r>
          </w:p>
        </w:tc>
        <w:tc>
          <w:tcPr>
            <w:tcW w:w="1644" w:type="dxa"/>
          </w:tcPr>
          <w:p w14:paraId="54549079" w14:textId="77777777" w:rsidR="00910747" w:rsidRDefault="00910747">
            <w:pPr>
              <w:pStyle w:val="ConsPlusNormal"/>
            </w:pPr>
            <w:r>
              <w:t>0,000</w:t>
            </w:r>
          </w:p>
        </w:tc>
        <w:tc>
          <w:tcPr>
            <w:tcW w:w="1644" w:type="dxa"/>
          </w:tcPr>
          <w:p w14:paraId="4B37480D" w14:textId="77777777" w:rsidR="00910747" w:rsidRDefault="00910747">
            <w:pPr>
              <w:pStyle w:val="ConsPlusNormal"/>
            </w:pPr>
            <w:r>
              <w:t>0,000</w:t>
            </w:r>
          </w:p>
        </w:tc>
        <w:tc>
          <w:tcPr>
            <w:tcW w:w="1531" w:type="dxa"/>
          </w:tcPr>
          <w:p w14:paraId="22D3E940" w14:textId="77777777" w:rsidR="00910747" w:rsidRDefault="00910747">
            <w:pPr>
              <w:pStyle w:val="ConsPlusNormal"/>
            </w:pPr>
            <w:r>
              <w:t>0,000</w:t>
            </w:r>
          </w:p>
        </w:tc>
      </w:tr>
      <w:tr w:rsidR="00910747" w14:paraId="2B6B7139" w14:textId="77777777">
        <w:tc>
          <w:tcPr>
            <w:tcW w:w="907" w:type="dxa"/>
            <w:vMerge/>
            <w:tcBorders>
              <w:bottom w:val="nil"/>
            </w:tcBorders>
          </w:tcPr>
          <w:p w14:paraId="65B56C72" w14:textId="77777777" w:rsidR="00910747" w:rsidRDefault="00910747">
            <w:pPr>
              <w:spacing w:after="1" w:line="0" w:lineRule="atLeast"/>
            </w:pPr>
          </w:p>
        </w:tc>
        <w:tc>
          <w:tcPr>
            <w:tcW w:w="2778" w:type="dxa"/>
            <w:vMerge/>
            <w:tcBorders>
              <w:bottom w:val="nil"/>
            </w:tcBorders>
          </w:tcPr>
          <w:p w14:paraId="7C0E33CB" w14:textId="77777777" w:rsidR="00910747" w:rsidRDefault="00910747">
            <w:pPr>
              <w:spacing w:after="1" w:line="0" w:lineRule="atLeast"/>
            </w:pPr>
          </w:p>
        </w:tc>
        <w:tc>
          <w:tcPr>
            <w:tcW w:w="2154" w:type="dxa"/>
            <w:vMerge w:val="restart"/>
          </w:tcPr>
          <w:p w14:paraId="47E5DF8B" w14:textId="77777777" w:rsidR="00910747" w:rsidRDefault="00910747">
            <w:pPr>
              <w:pStyle w:val="ConsPlusNormal"/>
            </w:pPr>
            <w:r>
              <w:t xml:space="preserve">Министерство </w:t>
            </w:r>
            <w:r>
              <w:lastRenderedPageBreak/>
              <w:t>экономического развития и внешних связей области</w:t>
            </w:r>
          </w:p>
        </w:tc>
        <w:tc>
          <w:tcPr>
            <w:tcW w:w="2438" w:type="dxa"/>
          </w:tcPr>
          <w:p w14:paraId="58BDA772" w14:textId="77777777" w:rsidR="00910747" w:rsidRDefault="00910747">
            <w:pPr>
              <w:pStyle w:val="ConsPlusNormal"/>
            </w:pPr>
            <w:r>
              <w:lastRenderedPageBreak/>
              <w:t>Всего</w:t>
            </w:r>
          </w:p>
        </w:tc>
        <w:tc>
          <w:tcPr>
            <w:tcW w:w="964" w:type="dxa"/>
          </w:tcPr>
          <w:p w14:paraId="7ECD92FB" w14:textId="77777777" w:rsidR="00910747" w:rsidRDefault="00910747">
            <w:pPr>
              <w:pStyle w:val="ConsPlusNormal"/>
            </w:pPr>
          </w:p>
        </w:tc>
        <w:tc>
          <w:tcPr>
            <w:tcW w:w="794" w:type="dxa"/>
          </w:tcPr>
          <w:p w14:paraId="2F8CADD5" w14:textId="77777777" w:rsidR="00910747" w:rsidRDefault="00910747">
            <w:pPr>
              <w:pStyle w:val="ConsPlusNormal"/>
            </w:pPr>
          </w:p>
        </w:tc>
        <w:tc>
          <w:tcPr>
            <w:tcW w:w="2098" w:type="dxa"/>
          </w:tcPr>
          <w:p w14:paraId="42F58797" w14:textId="77777777" w:rsidR="00910747" w:rsidRDefault="00910747">
            <w:pPr>
              <w:pStyle w:val="ConsPlusNormal"/>
            </w:pPr>
          </w:p>
        </w:tc>
        <w:tc>
          <w:tcPr>
            <w:tcW w:w="1644" w:type="dxa"/>
          </w:tcPr>
          <w:p w14:paraId="605F8312" w14:textId="77777777" w:rsidR="00910747" w:rsidRDefault="00910747">
            <w:pPr>
              <w:pStyle w:val="ConsPlusNormal"/>
            </w:pPr>
            <w:r>
              <w:t>0,000</w:t>
            </w:r>
          </w:p>
        </w:tc>
        <w:tc>
          <w:tcPr>
            <w:tcW w:w="1587" w:type="dxa"/>
          </w:tcPr>
          <w:p w14:paraId="4B3433DD" w14:textId="77777777" w:rsidR="00910747" w:rsidRDefault="00910747">
            <w:pPr>
              <w:pStyle w:val="ConsPlusNormal"/>
            </w:pPr>
            <w:r>
              <w:t>0,000</w:t>
            </w:r>
          </w:p>
        </w:tc>
        <w:tc>
          <w:tcPr>
            <w:tcW w:w="1644" w:type="dxa"/>
          </w:tcPr>
          <w:p w14:paraId="2CB67576" w14:textId="77777777" w:rsidR="00910747" w:rsidRDefault="00910747">
            <w:pPr>
              <w:pStyle w:val="ConsPlusNormal"/>
            </w:pPr>
            <w:r>
              <w:t>0,000</w:t>
            </w:r>
          </w:p>
        </w:tc>
        <w:tc>
          <w:tcPr>
            <w:tcW w:w="1644" w:type="dxa"/>
          </w:tcPr>
          <w:p w14:paraId="6EC4F0FA" w14:textId="77777777" w:rsidR="00910747" w:rsidRDefault="00910747">
            <w:pPr>
              <w:pStyle w:val="ConsPlusNormal"/>
            </w:pPr>
            <w:r>
              <w:t>0,000</w:t>
            </w:r>
          </w:p>
        </w:tc>
        <w:tc>
          <w:tcPr>
            <w:tcW w:w="1644" w:type="dxa"/>
          </w:tcPr>
          <w:p w14:paraId="145DA11B" w14:textId="77777777" w:rsidR="00910747" w:rsidRDefault="00910747">
            <w:pPr>
              <w:pStyle w:val="ConsPlusNormal"/>
            </w:pPr>
            <w:r>
              <w:t>0,000</w:t>
            </w:r>
          </w:p>
        </w:tc>
        <w:tc>
          <w:tcPr>
            <w:tcW w:w="1531" w:type="dxa"/>
          </w:tcPr>
          <w:p w14:paraId="66FA4D11" w14:textId="77777777" w:rsidR="00910747" w:rsidRDefault="00910747">
            <w:pPr>
              <w:pStyle w:val="ConsPlusNormal"/>
            </w:pPr>
            <w:r>
              <w:t>0,000</w:t>
            </w:r>
          </w:p>
        </w:tc>
      </w:tr>
      <w:tr w:rsidR="00910747" w14:paraId="731FB559" w14:textId="77777777">
        <w:tc>
          <w:tcPr>
            <w:tcW w:w="907" w:type="dxa"/>
            <w:vMerge/>
            <w:tcBorders>
              <w:bottom w:val="nil"/>
            </w:tcBorders>
          </w:tcPr>
          <w:p w14:paraId="53E36EB3" w14:textId="77777777" w:rsidR="00910747" w:rsidRDefault="00910747">
            <w:pPr>
              <w:spacing w:after="1" w:line="0" w:lineRule="atLeast"/>
            </w:pPr>
          </w:p>
        </w:tc>
        <w:tc>
          <w:tcPr>
            <w:tcW w:w="2778" w:type="dxa"/>
            <w:vMerge/>
            <w:tcBorders>
              <w:bottom w:val="nil"/>
            </w:tcBorders>
          </w:tcPr>
          <w:p w14:paraId="571A9E72" w14:textId="77777777" w:rsidR="00910747" w:rsidRDefault="00910747">
            <w:pPr>
              <w:spacing w:after="1" w:line="0" w:lineRule="atLeast"/>
            </w:pPr>
          </w:p>
        </w:tc>
        <w:tc>
          <w:tcPr>
            <w:tcW w:w="2154" w:type="dxa"/>
            <w:vMerge/>
          </w:tcPr>
          <w:p w14:paraId="333D57F4" w14:textId="77777777" w:rsidR="00910747" w:rsidRDefault="00910747">
            <w:pPr>
              <w:spacing w:after="1" w:line="0" w:lineRule="atLeast"/>
            </w:pPr>
          </w:p>
        </w:tc>
        <w:tc>
          <w:tcPr>
            <w:tcW w:w="2438" w:type="dxa"/>
          </w:tcPr>
          <w:p w14:paraId="5363EBA1" w14:textId="77777777" w:rsidR="00910747" w:rsidRDefault="00910747">
            <w:pPr>
              <w:pStyle w:val="ConsPlusNormal"/>
            </w:pPr>
            <w:r>
              <w:t>федеральный бюджет</w:t>
            </w:r>
          </w:p>
        </w:tc>
        <w:tc>
          <w:tcPr>
            <w:tcW w:w="964" w:type="dxa"/>
          </w:tcPr>
          <w:p w14:paraId="3B535DF9" w14:textId="77777777" w:rsidR="00910747" w:rsidRDefault="00910747">
            <w:pPr>
              <w:pStyle w:val="ConsPlusNormal"/>
            </w:pPr>
          </w:p>
        </w:tc>
        <w:tc>
          <w:tcPr>
            <w:tcW w:w="794" w:type="dxa"/>
          </w:tcPr>
          <w:p w14:paraId="0848F52C" w14:textId="77777777" w:rsidR="00910747" w:rsidRDefault="00910747">
            <w:pPr>
              <w:pStyle w:val="ConsPlusNormal"/>
            </w:pPr>
          </w:p>
        </w:tc>
        <w:tc>
          <w:tcPr>
            <w:tcW w:w="2098" w:type="dxa"/>
          </w:tcPr>
          <w:p w14:paraId="71F2590C" w14:textId="77777777" w:rsidR="00910747" w:rsidRDefault="00910747">
            <w:pPr>
              <w:pStyle w:val="ConsPlusNormal"/>
            </w:pPr>
          </w:p>
        </w:tc>
        <w:tc>
          <w:tcPr>
            <w:tcW w:w="1644" w:type="dxa"/>
          </w:tcPr>
          <w:p w14:paraId="794F06CF" w14:textId="77777777" w:rsidR="00910747" w:rsidRDefault="00910747">
            <w:pPr>
              <w:pStyle w:val="ConsPlusNormal"/>
            </w:pPr>
            <w:r>
              <w:t>0,000</w:t>
            </w:r>
          </w:p>
        </w:tc>
        <w:tc>
          <w:tcPr>
            <w:tcW w:w="1587" w:type="dxa"/>
          </w:tcPr>
          <w:p w14:paraId="67C5314D" w14:textId="77777777" w:rsidR="00910747" w:rsidRDefault="00910747">
            <w:pPr>
              <w:pStyle w:val="ConsPlusNormal"/>
            </w:pPr>
            <w:r>
              <w:t>0,000</w:t>
            </w:r>
          </w:p>
        </w:tc>
        <w:tc>
          <w:tcPr>
            <w:tcW w:w="1644" w:type="dxa"/>
          </w:tcPr>
          <w:p w14:paraId="13014BCA" w14:textId="77777777" w:rsidR="00910747" w:rsidRDefault="00910747">
            <w:pPr>
              <w:pStyle w:val="ConsPlusNormal"/>
            </w:pPr>
            <w:r>
              <w:t>0,000</w:t>
            </w:r>
          </w:p>
        </w:tc>
        <w:tc>
          <w:tcPr>
            <w:tcW w:w="1644" w:type="dxa"/>
          </w:tcPr>
          <w:p w14:paraId="33C53EAE" w14:textId="77777777" w:rsidR="00910747" w:rsidRDefault="00910747">
            <w:pPr>
              <w:pStyle w:val="ConsPlusNormal"/>
            </w:pPr>
            <w:r>
              <w:t>0,000</w:t>
            </w:r>
          </w:p>
        </w:tc>
        <w:tc>
          <w:tcPr>
            <w:tcW w:w="1644" w:type="dxa"/>
          </w:tcPr>
          <w:p w14:paraId="310258D4" w14:textId="77777777" w:rsidR="00910747" w:rsidRDefault="00910747">
            <w:pPr>
              <w:pStyle w:val="ConsPlusNormal"/>
            </w:pPr>
            <w:r>
              <w:t>0,000</w:t>
            </w:r>
          </w:p>
        </w:tc>
        <w:tc>
          <w:tcPr>
            <w:tcW w:w="1531" w:type="dxa"/>
          </w:tcPr>
          <w:p w14:paraId="421678A9" w14:textId="77777777" w:rsidR="00910747" w:rsidRDefault="00910747">
            <w:pPr>
              <w:pStyle w:val="ConsPlusNormal"/>
            </w:pPr>
            <w:r>
              <w:t>0,000</w:t>
            </w:r>
          </w:p>
        </w:tc>
      </w:tr>
      <w:tr w:rsidR="00910747" w14:paraId="105238CE" w14:textId="77777777">
        <w:tc>
          <w:tcPr>
            <w:tcW w:w="907" w:type="dxa"/>
            <w:vMerge/>
            <w:tcBorders>
              <w:bottom w:val="nil"/>
            </w:tcBorders>
          </w:tcPr>
          <w:p w14:paraId="227CFBE3" w14:textId="77777777" w:rsidR="00910747" w:rsidRDefault="00910747">
            <w:pPr>
              <w:spacing w:after="1" w:line="0" w:lineRule="atLeast"/>
            </w:pPr>
          </w:p>
        </w:tc>
        <w:tc>
          <w:tcPr>
            <w:tcW w:w="2778" w:type="dxa"/>
            <w:vMerge/>
            <w:tcBorders>
              <w:bottom w:val="nil"/>
            </w:tcBorders>
          </w:tcPr>
          <w:p w14:paraId="2FD80450" w14:textId="77777777" w:rsidR="00910747" w:rsidRDefault="00910747">
            <w:pPr>
              <w:spacing w:after="1" w:line="0" w:lineRule="atLeast"/>
            </w:pPr>
          </w:p>
        </w:tc>
        <w:tc>
          <w:tcPr>
            <w:tcW w:w="2154" w:type="dxa"/>
            <w:vMerge/>
          </w:tcPr>
          <w:p w14:paraId="0D2A4A88" w14:textId="77777777" w:rsidR="00910747" w:rsidRDefault="00910747">
            <w:pPr>
              <w:spacing w:after="1" w:line="0" w:lineRule="atLeast"/>
            </w:pPr>
          </w:p>
        </w:tc>
        <w:tc>
          <w:tcPr>
            <w:tcW w:w="2438" w:type="dxa"/>
          </w:tcPr>
          <w:p w14:paraId="2A79F23D" w14:textId="77777777" w:rsidR="00910747" w:rsidRDefault="00910747">
            <w:pPr>
              <w:pStyle w:val="ConsPlusNormal"/>
            </w:pPr>
            <w:r>
              <w:t>областной бюджет</w:t>
            </w:r>
          </w:p>
        </w:tc>
        <w:tc>
          <w:tcPr>
            <w:tcW w:w="964" w:type="dxa"/>
          </w:tcPr>
          <w:p w14:paraId="234ED5CB" w14:textId="77777777" w:rsidR="00910747" w:rsidRDefault="00910747">
            <w:pPr>
              <w:pStyle w:val="ConsPlusNormal"/>
            </w:pPr>
          </w:p>
        </w:tc>
        <w:tc>
          <w:tcPr>
            <w:tcW w:w="794" w:type="dxa"/>
          </w:tcPr>
          <w:p w14:paraId="226C991A" w14:textId="77777777" w:rsidR="00910747" w:rsidRDefault="00910747">
            <w:pPr>
              <w:pStyle w:val="ConsPlusNormal"/>
            </w:pPr>
          </w:p>
        </w:tc>
        <w:tc>
          <w:tcPr>
            <w:tcW w:w="2098" w:type="dxa"/>
          </w:tcPr>
          <w:p w14:paraId="3B3A3171" w14:textId="77777777" w:rsidR="00910747" w:rsidRDefault="00910747">
            <w:pPr>
              <w:pStyle w:val="ConsPlusNormal"/>
            </w:pPr>
          </w:p>
        </w:tc>
        <w:tc>
          <w:tcPr>
            <w:tcW w:w="1644" w:type="dxa"/>
          </w:tcPr>
          <w:p w14:paraId="4287A254" w14:textId="77777777" w:rsidR="00910747" w:rsidRDefault="00910747">
            <w:pPr>
              <w:pStyle w:val="ConsPlusNormal"/>
            </w:pPr>
            <w:r>
              <w:t>0,000</w:t>
            </w:r>
          </w:p>
        </w:tc>
        <w:tc>
          <w:tcPr>
            <w:tcW w:w="1587" w:type="dxa"/>
          </w:tcPr>
          <w:p w14:paraId="686B4808" w14:textId="77777777" w:rsidR="00910747" w:rsidRDefault="00910747">
            <w:pPr>
              <w:pStyle w:val="ConsPlusNormal"/>
            </w:pPr>
            <w:r>
              <w:t>0,000</w:t>
            </w:r>
          </w:p>
        </w:tc>
        <w:tc>
          <w:tcPr>
            <w:tcW w:w="1644" w:type="dxa"/>
          </w:tcPr>
          <w:p w14:paraId="76B73ABD" w14:textId="77777777" w:rsidR="00910747" w:rsidRDefault="00910747">
            <w:pPr>
              <w:pStyle w:val="ConsPlusNormal"/>
            </w:pPr>
            <w:r>
              <w:t>0,000</w:t>
            </w:r>
          </w:p>
        </w:tc>
        <w:tc>
          <w:tcPr>
            <w:tcW w:w="1644" w:type="dxa"/>
          </w:tcPr>
          <w:p w14:paraId="6E554AB6" w14:textId="77777777" w:rsidR="00910747" w:rsidRDefault="00910747">
            <w:pPr>
              <w:pStyle w:val="ConsPlusNormal"/>
            </w:pPr>
            <w:r>
              <w:t>0,000</w:t>
            </w:r>
          </w:p>
        </w:tc>
        <w:tc>
          <w:tcPr>
            <w:tcW w:w="1644" w:type="dxa"/>
          </w:tcPr>
          <w:p w14:paraId="5920113E" w14:textId="77777777" w:rsidR="00910747" w:rsidRDefault="00910747">
            <w:pPr>
              <w:pStyle w:val="ConsPlusNormal"/>
            </w:pPr>
            <w:r>
              <w:t>0,000</w:t>
            </w:r>
          </w:p>
        </w:tc>
        <w:tc>
          <w:tcPr>
            <w:tcW w:w="1531" w:type="dxa"/>
          </w:tcPr>
          <w:p w14:paraId="3E424B5E" w14:textId="77777777" w:rsidR="00910747" w:rsidRDefault="00910747">
            <w:pPr>
              <w:pStyle w:val="ConsPlusNormal"/>
            </w:pPr>
            <w:r>
              <w:t>0,000</w:t>
            </w:r>
          </w:p>
        </w:tc>
      </w:tr>
      <w:tr w:rsidR="00910747" w14:paraId="47AFB164" w14:textId="77777777">
        <w:tc>
          <w:tcPr>
            <w:tcW w:w="907" w:type="dxa"/>
            <w:vMerge/>
            <w:tcBorders>
              <w:bottom w:val="nil"/>
            </w:tcBorders>
          </w:tcPr>
          <w:p w14:paraId="3D5A00A4" w14:textId="77777777" w:rsidR="00910747" w:rsidRDefault="00910747">
            <w:pPr>
              <w:spacing w:after="1" w:line="0" w:lineRule="atLeast"/>
            </w:pPr>
          </w:p>
        </w:tc>
        <w:tc>
          <w:tcPr>
            <w:tcW w:w="2778" w:type="dxa"/>
            <w:vMerge/>
            <w:tcBorders>
              <w:bottom w:val="nil"/>
            </w:tcBorders>
          </w:tcPr>
          <w:p w14:paraId="40D76A32" w14:textId="77777777" w:rsidR="00910747" w:rsidRDefault="00910747">
            <w:pPr>
              <w:spacing w:after="1" w:line="0" w:lineRule="atLeast"/>
            </w:pPr>
          </w:p>
        </w:tc>
        <w:tc>
          <w:tcPr>
            <w:tcW w:w="2154" w:type="dxa"/>
            <w:vMerge/>
          </w:tcPr>
          <w:p w14:paraId="2311D91B" w14:textId="77777777" w:rsidR="00910747" w:rsidRDefault="00910747">
            <w:pPr>
              <w:spacing w:after="1" w:line="0" w:lineRule="atLeast"/>
            </w:pPr>
          </w:p>
        </w:tc>
        <w:tc>
          <w:tcPr>
            <w:tcW w:w="2438" w:type="dxa"/>
          </w:tcPr>
          <w:p w14:paraId="7EC2AB95" w14:textId="77777777" w:rsidR="00910747" w:rsidRDefault="00910747">
            <w:pPr>
              <w:pStyle w:val="ConsPlusNormal"/>
            </w:pPr>
            <w:r>
              <w:t>консолидированные бюджеты муниципальных образований</w:t>
            </w:r>
          </w:p>
        </w:tc>
        <w:tc>
          <w:tcPr>
            <w:tcW w:w="964" w:type="dxa"/>
          </w:tcPr>
          <w:p w14:paraId="0D3D7DF9" w14:textId="77777777" w:rsidR="00910747" w:rsidRDefault="00910747">
            <w:pPr>
              <w:pStyle w:val="ConsPlusNormal"/>
            </w:pPr>
          </w:p>
        </w:tc>
        <w:tc>
          <w:tcPr>
            <w:tcW w:w="794" w:type="dxa"/>
          </w:tcPr>
          <w:p w14:paraId="0B168344" w14:textId="77777777" w:rsidR="00910747" w:rsidRDefault="00910747">
            <w:pPr>
              <w:pStyle w:val="ConsPlusNormal"/>
            </w:pPr>
          </w:p>
        </w:tc>
        <w:tc>
          <w:tcPr>
            <w:tcW w:w="2098" w:type="dxa"/>
          </w:tcPr>
          <w:p w14:paraId="79B677F4" w14:textId="77777777" w:rsidR="00910747" w:rsidRDefault="00910747">
            <w:pPr>
              <w:pStyle w:val="ConsPlusNormal"/>
            </w:pPr>
          </w:p>
        </w:tc>
        <w:tc>
          <w:tcPr>
            <w:tcW w:w="1644" w:type="dxa"/>
          </w:tcPr>
          <w:p w14:paraId="6824CAF1" w14:textId="77777777" w:rsidR="00910747" w:rsidRDefault="00910747">
            <w:pPr>
              <w:pStyle w:val="ConsPlusNormal"/>
            </w:pPr>
            <w:r>
              <w:t>0,000</w:t>
            </w:r>
          </w:p>
        </w:tc>
        <w:tc>
          <w:tcPr>
            <w:tcW w:w="1587" w:type="dxa"/>
          </w:tcPr>
          <w:p w14:paraId="668A70C4" w14:textId="77777777" w:rsidR="00910747" w:rsidRDefault="00910747">
            <w:pPr>
              <w:pStyle w:val="ConsPlusNormal"/>
            </w:pPr>
            <w:r>
              <w:t>0,000</w:t>
            </w:r>
          </w:p>
        </w:tc>
        <w:tc>
          <w:tcPr>
            <w:tcW w:w="1644" w:type="dxa"/>
          </w:tcPr>
          <w:p w14:paraId="6814FAA6" w14:textId="77777777" w:rsidR="00910747" w:rsidRDefault="00910747">
            <w:pPr>
              <w:pStyle w:val="ConsPlusNormal"/>
            </w:pPr>
            <w:r>
              <w:t>0,000</w:t>
            </w:r>
          </w:p>
        </w:tc>
        <w:tc>
          <w:tcPr>
            <w:tcW w:w="1644" w:type="dxa"/>
          </w:tcPr>
          <w:p w14:paraId="07E09E48" w14:textId="77777777" w:rsidR="00910747" w:rsidRDefault="00910747">
            <w:pPr>
              <w:pStyle w:val="ConsPlusNormal"/>
            </w:pPr>
            <w:r>
              <w:t>0,000</w:t>
            </w:r>
          </w:p>
        </w:tc>
        <w:tc>
          <w:tcPr>
            <w:tcW w:w="1644" w:type="dxa"/>
          </w:tcPr>
          <w:p w14:paraId="4F24D9D1" w14:textId="77777777" w:rsidR="00910747" w:rsidRDefault="00910747">
            <w:pPr>
              <w:pStyle w:val="ConsPlusNormal"/>
            </w:pPr>
            <w:r>
              <w:t>0,000</w:t>
            </w:r>
          </w:p>
        </w:tc>
        <w:tc>
          <w:tcPr>
            <w:tcW w:w="1531" w:type="dxa"/>
          </w:tcPr>
          <w:p w14:paraId="53C50077" w14:textId="77777777" w:rsidR="00910747" w:rsidRDefault="00910747">
            <w:pPr>
              <w:pStyle w:val="ConsPlusNormal"/>
            </w:pPr>
            <w:r>
              <w:t>0,000</w:t>
            </w:r>
          </w:p>
        </w:tc>
      </w:tr>
      <w:tr w:rsidR="00910747" w14:paraId="46F1D9FB" w14:textId="77777777">
        <w:tc>
          <w:tcPr>
            <w:tcW w:w="907" w:type="dxa"/>
            <w:vMerge/>
            <w:tcBorders>
              <w:bottom w:val="nil"/>
            </w:tcBorders>
          </w:tcPr>
          <w:p w14:paraId="3A353334" w14:textId="77777777" w:rsidR="00910747" w:rsidRDefault="00910747">
            <w:pPr>
              <w:spacing w:after="1" w:line="0" w:lineRule="atLeast"/>
            </w:pPr>
          </w:p>
        </w:tc>
        <w:tc>
          <w:tcPr>
            <w:tcW w:w="2778" w:type="dxa"/>
            <w:vMerge/>
            <w:tcBorders>
              <w:bottom w:val="nil"/>
            </w:tcBorders>
          </w:tcPr>
          <w:p w14:paraId="25FA1E9E" w14:textId="77777777" w:rsidR="00910747" w:rsidRDefault="00910747">
            <w:pPr>
              <w:spacing w:after="1" w:line="0" w:lineRule="atLeast"/>
            </w:pPr>
          </w:p>
        </w:tc>
        <w:tc>
          <w:tcPr>
            <w:tcW w:w="2154" w:type="dxa"/>
            <w:vMerge/>
          </w:tcPr>
          <w:p w14:paraId="07756D3E" w14:textId="77777777" w:rsidR="00910747" w:rsidRDefault="00910747">
            <w:pPr>
              <w:spacing w:after="1" w:line="0" w:lineRule="atLeast"/>
            </w:pPr>
          </w:p>
        </w:tc>
        <w:tc>
          <w:tcPr>
            <w:tcW w:w="2438" w:type="dxa"/>
          </w:tcPr>
          <w:p w14:paraId="3EEC8ED5" w14:textId="77777777" w:rsidR="00910747" w:rsidRDefault="00910747">
            <w:pPr>
              <w:pStyle w:val="ConsPlusNormal"/>
            </w:pPr>
            <w:r>
              <w:t>территориальные внебюджетные фонды</w:t>
            </w:r>
          </w:p>
        </w:tc>
        <w:tc>
          <w:tcPr>
            <w:tcW w:w="964" w:type="dxa"/>
          </w:tcPr>
          <w:p w14:paraId="14305AC5" w14:textId="77777777" w:rsidR="00910747" w:rsidRDefault="00910747">
            <w:pPr>
              <w:pStyle w:val="ConsPlusNormal"/>
            </w:pPr>
          </w:p>
        </w:tc>
        <w:tc>
          <w:tcPr>
            <w:tcW w:w="794" w:type="dxa"/>
          </w:tcPr>
          <w:p w14:paraId="1E1705CB" w14:textId="77777777" w:rsidR="00910747" w:rsidRDefault="00910747">
            <w:pPr>
              <w:pStyle w:val="ConsPlusNormal"/>
            </w:pPr>
          </w:p>
        </w:tc>
        <w:tc>
          <w:tcPr>
            <w:tcW w:w="2098" w:type="dxa"/>
          </w:tcPr>
          <w:p w14:paraId="7446087F" w14:textId="77777777" w:rsidR="00910747" w:rsidRDefault="00910747">
            <w:pPr>
              <w:pStyle w:val="ConsPlusNormal"/>
            </w:pPr>
          </w:p>
        </w:tc>
        <w:tc>
          <w:tcPr>
            <w:tcW w:w="1644" w:type="dxa"/>
          </w:tcPr>
          <w:p w14:paraId="3DC0E27A" w14:textId="77777777" w:rsidR="00910747" w:rsidRDefault="00910747">
            <w:pPr>
              <w:pStyle w:val="ConsPlusNormal"/>
            </w:pPr>
            <w:r>
              <w:t>0,000</w:t>
            </w:r>
          </w:p>
        </w:tc>
        <w:tc>
          <w:tcPr>
            <w:tcW w:w="1587" w:type="dxa"/>
          </w:tcPr>
          <w:p w14:paraId="2BBD435B" w14:textId="77777777" w:rsidR="00910747" w:rsidRDefault="00910747">
            <w:pPr>
              <w:pStyle w:val="ConsPlusNormal"/>
            </w:pPr>
            <w:r>
              <w:t>0,000</w:t>
            </w:r>
          </w:p>
        </w:tc>
        <w:tc>
          <w:tcPr>
            <w:tcW w:w="1644" w:type="dxa"/>
          </w:tcPr>
          <w:p w14:paraId="16CDB627" w14:textId="77777777" w:rsidR="00910747" w:rsidRDefault="00910747">
            <w:pPr>
              <w:pStyle w:val="ConsPlusNormal"/>
            </w:pPr>
            <w:r>
              <w:t>0,000</w:t>
            </w:r>
          </w:p>
        </w:tc>
        <w:tc>
          <w:tcPr>
            <w:tcW w:w="1644" w:type="dxa"/>
          </w:tcPr>
          <w:p w14:paraId="6CD1C391" w14:textId="77777777" w:rsidR="00910747" w:rsidRDefault="00910747">
            <w:pPr>
              <w:pStyle w:val="ConsPlusNormal"/>
            </w:pPr>
            <w:r>
              <w:t>0,000</w:t>
            </w:r>
          </w:p>
        </w:tc>
        <w:tc>
          <w:tcPr>
            <w:tcW w:w="1644" w:type="dxa"/>
          </w:tcPr>
          <w:p w14:paraId="464883DE" w14:textId="77777777" w:rsidR="00910747" w:rsidRDefault="00910747">
            <w:pPr>
              <w:pStyle w:val="ConsPlusNormal"/>
            </w:pPr>
            <w:r>
              <w:t>0,000</w:t>
            </w:r>
          </w:p>
        </w:tc>
        <w:tc>
          <w:tcPr>
            <w:tcW w:w="1531" w:type="dxa"/>
          </w:tcPr>
          <w:p w14:paraId="66F7AE98" w14:textId="77777777" w:rsidR="00910747" w:rsidRDefault="00910747">
            <w:pPr>
              <w:pStyle w:val="ConsPlusNormal"/>
            </w:pPr>
            <w:r>
              <w:t>0,000</w:t>
            </w:r>
          </w:p>
        </w:tc>
      </w:tr>
      <w:tr w:rsidR="00910747" w14:paraId="18D936D1" w14:textId="77777777">
        <w:tc>
          <w:tcPr>
            <w:tcW w:w="907" w:type="dxa"/>
            <w:vMerge/>
            <w:tcBorders>
              <w:bottom w:val="nil"/>
            </w:tcBorders>
          </w:tcPr>
          <w:p w14:paraId="47444714" w14:textId="77777777" w:rsidR="00910747" w:rsidRDefault="00910747">
            <w:pPr>
              <w:spacing w:after="1" w:line="0" w:lineRule="atLeast"/>
            </w:pPr>
          </w:p>
        </w:tc>
        <w:tc>
          <w:tcPr>
            <w:tcW w:w="2778" w:type="dxa"/>
            <w:vMerge/>
            <w:tcBorders>
              <w:bottom w:val="nil"/>
            </w:tcBorders>
          </w:tcPr>
          <w:p w14:paraId="21679C64" w14:textId="77777777" w:rsidR="00910747" w:rsidRDefault="00910747">
            <w:pPr>
              <w:spacing w:after="1" w:line="0" w:lineRule="atLeast"/>
            </w:pPr>
          </w:p>
        </w:tc>
        <w:tc>
          <w:tcPr>
            <w:tcW w:w="2154" w:type="dxa"/>
            <w:vMerge/>
          </w:tcPr>
          <w:p w14:paraId="1EE75ECE" w14:textId="77777777" w:rsidR="00910747" w:rsidRDefault="00910747">
            <w:pPr>
              <w:spacing w:after="1" w:line="0" w:lineRule="atLeast"/>
            </w:pPr>
          </w:p>
        </w:tc>
        <w:tc>
          <w:tcPr>
            <w:tcW w:w="2438" w:type="dxa"/>
          </w:tcPr>
          <w:p w14:paraId="2D2CBA56" w14:textId="77777777" w:rsidR="00910747" w:rsidRDefault="00910747">
            <w:pPr>
              <w:pStyle w:val="ConsPlusNormal"/>
            </w:pPr>
            <w:r>
              <w:t>юридические лица</w:t>
            </w:r>
          </w:p>
        </w:tc>
        <w:tc>
          <w:tcPr>
            <w:tcW w:w="964" w:type="dxa"/>
          </w:tcPr>
          <w:p w14:paraId="27F5433F" w14:textId="77777777" w:rsidR="00910747" w:rsidRDefault="00910747">
            <w:pPr>
              <w:pStyle w:val="ConsPlusNormal"/>
            </w:pPr>
          </w:p>
        </w:tc>
        <w:tc>
          <w:tcPr>
            <w:tcW w:w="794" w:type="dxa"/>
          </w:tcPr>
          <w:p w14:paraId="07217EBD" w14:textId="77777777" w:rsidR="00910747" w:rsidRDefault="00910747">
            <w:pPr>
              <w:pStyle w:val="ConsPlusNormal"/>
            </w:pPr>
          </w:p>
        </w:tc>
        <w:tc>
          <w:tcPr>
            <w:tcW w:w="2098" w:type="dxa"/>
          </w:tcPr>
          <w:p w14:paraId="2B07CAA4" w14:textId="77777777" w:rsidR="00910747" w:rsidRDefault="00910747">
            <w:pPr>
              <w:pStyle w:val="ConsPlusNormal"/>
            </w:pPr>
          </w:p>
        </w:tc>
        <w:tc>
          <w:tcPr>
            <w:tcW w:w="1644" w:type="dxa"/>
          </w:tcPr>
          <w:p w14:paraId="64F5AEF9" w14:textId="77777777" w:rsidR="00910747" w:rsidRDefault="00910747">
            <w:pPr>
              <w:pStyle w:val="ConsPlusNormal"/>
            </w:pPr>
            <w:r>
              <w:t>0,000</w:t>
            </w:r>
          </w:p>
        </w:tc>
        <w:tc>
          <w:tcPr>
            <w:tcW w:w="1587" w:type="dxa"/>
          </w:tcPr>
          <w:p w14:paraId="4046658B" w14:textId="77777777" w:rsidR="00910747" w:rsidRDefault="00910747">
            <w:pPr>
              <w:pStyle w:val="ConsPlusNormal"/>
            </w:pPr>
            <w:r>
              <w:t>0,000</w:t>
            </w:r>
          </w:p>
        </w:tc>
        <w:tc>
          <w:tcPr>
            <w:tcW w:w="1644" w:type="dxa"/>
          </w:tcPr>
          <w:p w14:paraId="67B24C3A" w14:textId="77777777" w:rsidR="00910747" w:rsidRDefault="00910747">
            <w:pPr>
              <w:pStyle w:val="ConsPlusNormal"/>
            </w:pPr>
            <w:r>
              <w:t>0,000</w:t>
            </w:r>
          </w:p>
        </w:tc>
        <w:tc>
          <w:tcPr>
            <w:tcW w:w="1644" w:type="dxa"/>
          </w:tcPr>
          <w:p w14:paraId="3E2338E4" w14:textId="77777777" w:rsidR="00910747" w:rsidRDefault="00910747">
            <w:pPr>
              <w:pStyle w:val="ConsPlusNormal"/>
            </w:pPr>
            <w:r>
              <w:t>0,000</w:t>
            </w:r>
          </w:p>
        </w:tc>
        <w:tc>
          <w:tcPr>
            <w:tcW w:w="1644" w:type="dxa"/>
          </w:tcPr>
          <w:p w14:paraId="684A6B47" w14:textId="77777777" w:rsidR="00910747" w:rsidRDefault="00910747">
            <w:pPr>
              <w:pStyle w:val="ConsPlusNormal"/>
            </w:pPr>
            <w:r>
              <w:t>0,000</w:t>
            </w:r>
          </w:p>
        </w:tc>
        <w:tc>
          <w:tcPr>
            <w:tcW w:w="1531" w:type="dxa"/>
          </w:tcPr>
          <w:p w14:paraId="0A026494" w14:textId="77777777" w:rsidR="00910747" w:rsidRDefault="00910747">
            <w:pPr>
              <w:pStyle w:val="ConsPlusNormal"/>
            </w:pPr>
            <w:r>
              <w:t>0,000</w:t>
            </w:r>
          </w:p>
        </w:tc>
      </w:tr>
      <w:tr w:rsidR="00910747" w14:paraId="43B8097E" w14:textId="77777777">
        <w:tc>
          <w:tcPr>
            <w:tcW w:w="907" w:type="dxa"/>
            <w:vMerge/>
            <w:tcBorders>
              <w:bottom w:val="nil"/>
            </w:tcBorders>
          </w:tcPr>
          <w:p w14:paraId="6018BA7A" w14:textId="77777777" w:rsidR="00910747" w:rsidRDefault="00910747">
            <w:pPr>
              <w:spacing w:after="1" w:line="0" w:lineRule="atLeast"/>
            </w:pPr>
          </w:p>
        </w:tc>
        <w:tc>
          <w:tcPr>
            <w:tcW w:w="2778" w:type="dxa"/>
            <w:vMerge/>
            <w:tcBorders>
              <w:bottom w:val="nil"/>
            </w:tcBorders>
          </w:tcPr>
          <w:p w14:paraId="2FB6D042" w14:textId="77777777" w:rsidR="00910747" w:rsidRDefault="00910747">
            <w:pPr>
              <w:spacing w:after="1" w:line="0" w:lineRule="atLeast"/>
            </w:pPr>
          </w:p>
        </w:tc>
        <w:tc>
          <w:tcPr>
            <w:tcW w:w="2154" w:type="dxa"/>
            <w:vMerge w:val="restart"/>
          </w:tcPr>
          <w:p w14:paraId="13604A12" w14:textId="77777777" w:rsidR="00910747" w:rsidRDefault="00910747">
            <w:pPr>
              <w:pStyle w:val="ConsPlusNormal"/>
            </w:pPr>
            <w:r>
              <w:t>Министерство социальной защиты населения области</w:t>
            </w:r>
          </w:p>
        </w:tc>
        <w:tc>
          <w:tcPr>
            <w:tcW w:w="2438" w:type="dxa"/>
          </w:tcPr>
          <w:p w14:paraId="70066310" w14:textId="77777777" w:rsidR="00910747" w:rsidRDefault="00910747">
            <w:pPr>
              <w:pStyle w:val="ConsPlusNormal"/>
            </w:pPr>
            <w:r>
              <w:t>Всего</w:t>
            </w:r>
          </w:p>
        </w:tc>
        <w:tc>
          <w:tcPr>
            <w:tcW w:w="964" w:type="dxa"/>
          </w:tcPr>
          <w:p w14:paraId="40134470" w14:textId="77777777" w:rsidR="00910747" w:rsidRDefault="00910747">
            <w:pPr>
              <w:pStyle w:val="ConsPlusNormal"/>
            </w:pPr>
          </w:p>
        </w:tc>
        <w:tc>
          <w:tcPr>
            <w:tcW w:w="794" w:type="dxa"/>
          </w:tcPr>
          <w:p w14:paraId="3E355E9F" w14:textId="77777777" w:rsidR="00910747" w:rsidRDefault="00910747">
            <w:pPr>
              <w:pStyle w:val="ConsPlusNormal"/>
            </w:pPr>
          </w:p>
        </w:tc>
        <w:tc>
          <w:tcPr>
            <w:tcW w:w="2098" w:type="dxa"/>
          </w:tcPr>
          <w:p w14:paraId="207BBCC0" w14:textId="77777777" w:rsidR="00910747" w:rsidRDefault="00910747">
            <w:pPr>
              <w:pStyle w:val="ConsPlusNormal"/>
            </w:pPr>
          </w:p>
        </w:tc>
        <w:tc>
          <w:tcPr>
            <w:tcW w:w="1644" w:type="dxa"/>
          </w:tcPr>
          <w:p w14:paraId="4604D410" w14:textId="77777777" w:rsidR="00910747" w:rsidRDefault="00910747">
            <w:pPr>
              <w:pStyle w:val="ConsPlusNormal"/>
            </w:pPr>
            <w:r>
              <w:t>0,000</w:t>
            </w:r>
          </w:p>
        </w:tc>
        <w:tc>
          <w:tcPr>
            <w:tcW w:w="1587" w:type="dxa"/>
          </w:tcPr>
          <w:p w14:paraId="42483A23" w14:textId="77777777" w:rsidR="00910747" w:rsidRDefault="00910747">
            <w:pPr>
              <w:pStyle w:val="ConsPlusNormal"/>
            </w:pPr>
            <w:r>
              <w:t>0,000</w:t>
            </w:r>
          </w:p>
        </w:tc>
        <w:tc>
          <w:tcPr>
            <w:tcW w:w="1644" w:type="dxa"/>
          </w:tcPr>
          <w:p w14:paraId="67EB1FC3" w14:textId="77777777" w:rsidR="00910747" w:rsidRDefault="00910747">
            <w:pPr>
              <w:pStyle w:val="ConsPlusNormal"/>
            </w:pPr>
            <w:r>
              <w:t>0,000</w:t>
            </w:r>
          </w:p>
        </w:tc>
        <w:tc>
          <w:tcPr>
            <w:tcW w:w="1644" w:type="dxa"/>
          </w:tcPr>
          <w:p w14:paraId="422E6DE2" w14:textId="77777777" w:rsidR="00910747" w:rsidRDefault="00910747">
            <w:pPr>
              <w:pStyle w:val="ConsPlusNormal"/>
            </w:pPr>
            <w:r>
              <w:t>0,000</w:t>
            </w:r>
          </w:p>
        </w:tc>
        <w:tc>
          <w:tcPr>
            <w:tcW w:w="1644" w:type="dxa"/>
          </w:tcPr>
          <w:p w14:paraId="0A3A3C1D" w14:textId="77777777" w:rsidR="00910747" w:rsidRDefault="00910747">
            <w:pPr>
              <w:pStyle w:val="ConsPlusNormal"/>
            </w:pPr>
            <w:r>
              <w:t>0,000</w:t>
            </w:r>
          </w:p>
        </w:tc>
        <w:tc>
          <w:tcPr>
            <w:tcW w:w="1531" w:type="dxa"/>
          </w:tcPr>
          <w:p w14:paraId="7720E32C" w14:textId="77777777" w:rsidR="00910747" w:rsidRDefault="00910747">
            <w:pPr>
              <w:pStyle w:val="ConsPlusNormal"/>
            </w:pPr>
            <w:r>
              <w:t>0,000</w:t>
            </w:r>
          </w:p>
        </w:tc>
      </w:tr>
      <w:tr w:rsidR="00910747" w14:paraId="6517E7AE" w14:textId="77777777">
        <w:tc>
          <w:tcPr>
            <w:tcW w:w="907" w:type="dxa"/>
            <w:vMerge/>
            <w:tcBorders>
              <w:bottom w:val="nil"/>
            </w:tcBorders>
          </w:tcPr>
          <w:p w14:paraId="06510004" w14:textId="77777777" w:rsidR="00910747" w:rsidRDefault="00910747">
            <w:pPr>
              <w:spacing w:after="1" w:line="0" w:lineRule="atLeast"/>
            </w:pPr>
          </w:p>
        </w:tc>
        <w:tc>
          <w:tcPr>
            <w:tcW w:w="2778" w:type="dxa"/>
            <w:vMerge/>
            <w:tcBorders>
              <w:bottom w:val="nil"/>
            </w:tcBorders>
          </w:tcPr>
          <w:p w14:paraId="6C7A59BD" w14:textId="77777777" w:rsidR="00910747" w:rsidRDefault="00910747">
            <w:pPr>
              <w:spacing w:after="1" w:line="0" w:lineRule="atLeast"/>
            </w:pPr>
          </w:p>
        </w:tc>
        <w:tc>
          <w:tcPr>
            <w:tcW w:w="2154" w:type="dxa"/>
            <w:vMerge/>
          </w:tcPr>
          <w:p w14:paraId="2CD1A205" w14:textId="77777777" w:rsidR="00910747" w:rsidRDefault="00910747">
            <w:pPr>
              <w:spacing w:after="1" w:line="0" w:lineRule="atLeast"/>
            </w:pPr>
          </w:p>
        </w:tc>
        <w:tc>
          <w:tcPr>
            <w:tcW w:w="2438" w:type="dxa"/>
          </w:tcPr>
          <w:p w14:paraId="01416520" w14:textId="77777777" w:rsidR="00910747" w:rsidRDefault="00910747">
            <w:pPr>
              <w:pStyle w:val="ConsPlusNormal"/>
            </w:pPr>
            <w:r>
              <w:t>федеральный бюджет</w:t>
            </w:r>
          </w:p>
        </w:tc>
        <w:tc>
          <w:tcPr>
            <w:tcW w:w="964" w:type="dxa"/>
          </w:tcPr>
          <w:p w14:paraId="44D11ECB" w14:textId="77777777" w:rsidR="00910747" w:rsidRDefault="00910747">
            <w:pPr>
              <w:pStyle w:val="ConsPlusNormal"/>
            </w:pPr>
          </w:p>
        </w:tc>
        <w:tc>
          <w:tcPr>
            <w:tcW w:w="794" w:type="dxa"/>
          </w:tcPr>
          <w:p w14:paraId="259724FF" w14:textId="77777777" w:rsidR="00910747" w:rsidRDefault="00910747">
            <w:pPr>
              <w:pStyle w:val="ConsPlusNormal"/>
            </w:pPr>
          </w:p>
        </w:tc>
        <w:tc>
          <w:tcPr>
            <w:tcW w:w="2098" w:type="dxa"/>
          </w:tcPr>
          <w:p w14:paraId="32730203" w14:textId="77777777" w:rsidR="00910747" w:rsidRDefault="00910747">
            <w:pPr>
              <w:pStyle w:val="ConsPlusNormal"/>
            </w:pPr>
          </w:p>
        </w:tc>
        <w:tc>
          <w:tcPr>
            <w:tcW w:w="1644" w:type="dxa"/>
          </w:tcPr>
          <w:p w14:paraId="0120E97C" w14:textId="77777777" w:rsidR="00910747" w:rsidRDefault="00910747">
            <w:pPr>
              <w:pStyle w:val="ConsPlusNormal"/>
            </w:pPr>
            <w:r>
              <w:t>0,000</w:t>
            </w:r>
          </w:p>
        </w:tc>
        <w:tc>
          <w:tcPr>
            <w:tcW w:w="1587" w:type="dxa"/>
          </w:tcPr>
          <w:p w14:paraId="66A9FCF5" w14:textId="77777777" w:rsidR="00910747" w:rsidRDefault="00910747">
            <w:pPr>
              <w:pStyle w:val="ConsPlusNormal"/>
            </w:pPr>
            <w:r>
              <w:t>0,000</w:t>
            </w:r>
          </w:p>
        </w:tc>
        <w:tc>
          <w:tcPr>
            <w:tcW w:w="1644" w:type="dxa"/>
          </w:tcPr>
          <w:p w14:paraId="225A24B7" w14:textId="77777777" w:rsidR="00910747" w:rsidRDefault="00910747">
            <w:pPr>
              <w:pStyle w:val="ConsPlusNormal"/>
            </w:pPr>
            <w:r>
              <w:t>0,000</w:t>
            </w:r>
          </w:p>
        </w:tc>
        <w:tc>
          <w:tcPr>
            <w:tcW w:w="1644" w:type="dxa"/>
          </w:tcPr>
          <w:p w14:paraId="773F3A06" w14:textId="77777777" w:rsidR="00910747" w:rsidRDefault="00910747">
            <w:pPr>
              <w:pStyle w:val="ConsPlusNormal"/>
            </w:pPr>
            <w:r>
              <w:t>0,000</w:t>
            </w:r>
          </w:p>
        </w:tc>
        <w:tc>
          <w:tcPr>
            <w:tcW w:w="1644" w:type="dxa"/>
          </w:tcPr>
          <w:p w14:paraId="4FA1E533" w14:textId="77777777" w:rsidR="00910747" w:rsidRDefault="00910747">
            <w:pPr>
              <w:pStyle w:val="ConsPlusNormal"/>
            </w:pPr>
            <w:r>
              <w:t>0,000</w:t>
            </w:r>
          </w:p>
        </w:tc>
        <w:tc>
          <w:tcPr>
            <w:tcW w:w="1531" w:type="dxa"/>
          </w:tcPr>
          <w:p w14:paraId="10E2BA75" w14:textId="77777777" w:rsidR="00910747" w:rsidRDefault="00910747">
            <w:pPr>
              <w:pStyle w:val="ConsPlusNormal"/>
            </w:pPr>
            <w:r>
              <w:t>0,000</w:t>
            </w:r>
          </w:p>
        </w:tc>
      </w:tr>
      <w:tr w:rsidR="00910747" w14:paraId="6E67E06F" w14:textId="77777777">
        <w:tc>
          <w:tcPr>
            <w:tcW w:w="907" w:type="dxa"/>
            <w:vMerge/>
            <w:tcBorders>
              <w:bottom w:val="nil"/>
            </w:tcBorders>
          </w:tcPr>
          <w:p w14:paraId="611FDB7F" w14:textId="77777777" w:rsidR="00910747" w:rsidRDefault="00910747">
            <w:pPr>
              <w:spacing w:after="1" w:line="0" w:lineRule="atLeast"/>
            </w:pPr>
          </w:p>
        </w:tc>
        <w:tc>
          <w:tcPr>
            <w:tcW w:w="2778" w:type="dxa"/>
            <w:vMerge/>
            <w:tcBorders>
              <w:bottom w:val="nil"/>
            </w:tcBorders>
          </w:tcPr>
          <w:p w14:paraId="1E347673" w14:textId="77777777" w:rsidR="00910747" w:rsidRDefault="00910747">
            <w:pPr>
              <w:spacing w:after="1" w:line="0" w:lineRule="atLeast"/>
            </w:pPr>
          </w:p>
        </w:tc>
        <w:tc>
          <w:tcPr>
            <w:tcW w:w="2154" w:type="dxa"/>
            <w:vMerge/>
          </w:tcPr>
          <w:p w14:paraId="5DB0CF0D" w14:textId="77777777" w:rsidR="00910747" w:rsidRDefault="00910747">
            <w:pPr>
              <w:spacing w:after="1" w:line="0" w:lineRule="atLeast"/>
            </w:pPr>
          </w:p>
        </w:tc>
        <w:tc>
          <w:tcPr>
            <w:tcW w:w="2438" w:type="dxa"/>
          </w:tcPr>
          <w:p w14:paraId="6304052E" w14:textId="77777777" w:rsidR="00910747" w:rsidRDefault="00910747">
            <w:pPr>
              <w:pStyle w:val="ConsPlusNormal"/>
            </w:pPr>
            <w:r>
              <w:t>областной бюджет</w:t>
            </w:r>
          </w:p>
        </w:tc>
        <w:tc>
          <w:tcPr>
            <w:tcW w:w="964" w:type="dxa"/>
          </w:tcPr>
          <w:p w14:paraId="2C479F49" w14:textId="77777777" w:rsidR="00910747" w:rsidRDefault="00910747">
            <w:pPr>
              <w:pStyle w:val="ConsPlusNormal"/>
            </w:pPr>
          </w:p>
        </w:tc>
        <w:tc>
          <w:tcPr>
            <w:tcW w:w="794" w:type="dxa"/>
          </w:tcPr>
          <w:p w14:paraId="52B68ABC" w14:textId="77777777" w:rsidR="00910747" w:rsidRDefault="00910747">
            <w:pPr>
              <w:pStyle w:val="ConsPlusNormal"/>
            </w:pPr>
          </w:p>
        </w:tc>
        <w:tc>
          <w:tcPr>
            <w:tcW w:w="2098" w:type="dxa"/>
          </w:tcPr>
          <w:p w14:paraId="3FF5389F" w14:textId="77777777" w:rsidR="00910747" w:rsidRDefault="00910747">
            <w:pPr>
              <w:pStyle w:val="ConsPlusNormal"/>
            </w:pPr>
          </w:p>
        </w:tc>
        <w:tc>
          <w:tcPr>
            <w:tcW w:w="1644" w:type="dxa"/>
          </w:tcPr>
          <w:p w14:paraId="3D89FBEF" w14:textId="77777777" w:rsidR="00910747" w:rsidRDefault="00910747">
            <w:pPr>
              <w:pStyle w:val="ConsPlusNormal"/>
            </w:pPr>
            <w:r>
              <w:t>0,000</w:t>
            </w:r>
          </w:p>
        </w:tc>
        <w:tc>
          <w:tcPr>
            <w:tcW w:w="1587" w:type="dxa"/>
          </w:tcPr>
          <w:p w14:paraId="7192E74C" w14:textId="77777777" w:rsidR="00910747" w:rsidRDefault="00910747">
            <w:pPr>
              <w:pStyle w:val="ConsPlusNormal"/>
            </w:pPr>
            <w:r>
              <w:t>0,000</w:t>
            </w:r>
          </w:p>
        </w:tc>
        <w:tc>
          <w:tcPr>
            <w:tcW w:w="1644" w:type="dxa"/>
          </w:tcPr>
          <w:p w14:paraId="2BC048E5" w14:textId="77777777" w:rsidR="00910747" w:rsidRDefault="00910747">
            <w:pPr>
              <w:pStyle w:val="ConsPlusNormal"/>
            </w:pPr>
            <w:r>
              <w:t>0,000</w:t>
            </w:r>
          </w:p>
        </w:tc>
        <w:tc>
          <w:tcPr>
            <w:tcW w:w="1644" w:type="dxa"/>
          </w:tcPr>
          <w:p w14:paraId="0AB93D74" w14:textId="77777777" w:rsidR="00910747" w:rsidRDefault="00910747">
            <w:pPr>
              <w:pStyle w:val="ConsPlusNormal"/>
            </w:pPr>
            <w:r>
              <w:t>0,000</w:t>
            </w:r>
          </w:p>
        </w:tc>
        <w:tc>
          <w:tcPr>
            <w:tcW w:w="1644" w:type="dxa"/>
          </w:tcPr>
          <w:p w14:paraId="7F7750D2" w14:textId="77777777" w:rsidR="00910747" w:rsidRDefault="00910747">
            <w:pPr>
              <w:pStyle w:val="ConsPlusNormal"/>
            </w:pPr>
            <w:r>
              <w:t>0,000</w:t>
            </w:r>
          </w:p>
        </w:tc>
        <w:tc>
          <w:tcPr>
            <w:tcW w:w="1531" w:type="dxa"/>
          </w:tcPr>
          <w:p w14:paraId="1F6485A5" w14:textId="77777777" w:rsidR="00910747" w:rsidRDefault="00910747">
            <w:pPr>
              <w:pStyle w:val="ConsPlusNormal"/>
            </w:pPr>
            <w:r>
              <w:t>0,000</w:t>
            </w:r>
          </w:p>
        </w:tc>
      </w:tr>
      <w:tr w:rsidR="00910747" w14:paraId="5F662E7D" w14:textId="77777777">
        <w:tc>
          <w:tcPr>
            <w:tcW w:w="907" w:type="dxa"/>
            <w:vMerge/>
            <w:tcBorders>
              <w:bottom w:val="nil"/>
            </w:tcBorders>
          </w:tcPr>
          <w:p w14:paraId="2219E5D5" w14:textId="77777777" w:rsidR="00910747" w:rsidRDefault="00910747">
            <w:pPr>
              <w:spacing w:after="1" w:line="0" w:lineRule="atLeast"/>
            </w:pPr>
          </w:p>
        </w:tc>
        <w:tc>
          <w:tcPr>
            <w:tcW w:w="2778" w:type="dxa"/>
            <w:vMerge/>
            <w:tcBorders>
              <w:bottom w:val="nil"/>
            </w:tcBorders>
          </w:tcPr>
          <w:p w14:paraId="5692D83F" w14:textId="77777777" w:rsidR="00910747" w:rsidRDefault="00910747">
            <w:pPr>
              <w:spacing w:after="1" w:line="0" w:lineRule="atLeast"/>
            </w:pPr>
          </w:p>
        </w:tc>
        <w:tc>
          <w:tcPr>
            <w:tcW w:w="2154" w:type="dxa"/>
            <w:vMerge/>
          </w:tcPr>
          <w:p w14:paraId="5A7EC7BF" w14:textId="77777777" w:rsidR="00910747" w:rsidRDefault="00910747">
            <w:pPr>
              <w:spacing w:after="1" w:line="0" w:lineRule="atLeast"/>
            </w:pPr>
          </w:p>
        </w:tc>
        <w:tc>
          <w:tcPr>
            <w:tcW w:w="2438" w:type="dxa"/>
          </w:tcPr>
          <w:p w14:paraId="4CC1C294" w14:textId="77777777" w:rsidR="00910747" w:rsidRDefault="00910747">
            <w:pPr>
              <w:pStyle w:val="ConsPlusNormal"/>
            </w:pPr>
            <w:r>
              <w:t>консолидированные бюджеты муниципальных образований</w:t>
            </w:r>
          </w:p>
        </w:tc>
        <w:tc>
          <w:tcPr>
            <w:tcW w:w="964" w:type="dxa"/>
          </w:tcPr>
          <w:p w14:paraId="40527996" w14:textId="77777777" w:rsidR="00910747" w:rsidRDefault="00910747">
            <w:pPr>
              <w:pStyle w:val="ConsPlusNormal"/>
            </w:pPr>
          </w:p>
        </w:tc>
        <w:tc>
          <w:tcPr>
            <w:tcW w:w="794" w:type="dxa"/>
          </w:tcPr>
          <w:p w14:paraId="370F56D2" w14:textId="77777777" w:rsidR="00910747" w:rsidRDefault="00910747">
            <w:pPr>
              <w:pStyle w:val="ConsPlusNormal"/>
            </w:pPr>
          </w:p>
        </w:tc>
        <w:tc>
          <w:tcPr>
            <w:tcW w:w="2098" w:type="dxa"/>
          </w:tcPr>
          <w:p w14:paraId="62827C45" w14:textId="77777777" w:rsidR="00910747" w:rsidRDefault="00910747">
            <w:pPr>
              <w:pStyle w:val="ConsPlusNormal"/>
            </w:pPr>
          </w:p>
        </w:tc>
        <w:tc>
          <w:tcPr>
            <w:tcW w:w="1644" w:type="dxa"/>
          </w:tcPr>
          <w:p w14:paraId="42E655EE" w14:textId="77777777" w:rsidR="00910747" w:rsidRDefault="00910747">
            <w:pPr>
              <w:pStyle w:val="ConsPlusNormal"/>
            </w:pPr>
            <w:r>
              <w:t>0,000</w:t>
            </w:r>
          </w:p>
        </w:tc>
        <w:tc>
          <w:tcPr>
            <w:tcW w:w="1587" w:type="dxa"/>
          </w:tcPr>
          <w:p w14:paraId="197B76C3" w14:textId="77777777" w:rsidR="00910747" w:rsidRDefault="00910747">
            <w:pPr>
              <w:pStyle w:val="ConsPlusNormal"/>
            </w:pPr>
            <w:r>
              <w:t>0,000</w:t>
            </w:r>
          </w:p>
        </w:tc>
        <w:tc>
          <w:tcPr>
            <w:tcW w:w="1644" w:type="dxa"/>
          </w:tcPr>
          <w:p w14:paraId="3087CE83" w14:textId="77777777" w:rsidR="00910747" w:rsidRDefault="00910747">
            <w:pPr>
              <w:pStyle w:val="ConsPlusNormal"/>
            </w:pPr>
            <w:r>
              <w:t>0,000</w:t>
            </w:r>
          </w:p>
        </w:tc>
        <w:tc>
          <w:tcPr>
            <w:tcW w:w="1644" w:type="dxa"/>
          </w:tcPr>
          <w:p w14:paraId="650A4FDA" w14:textId="77777777" w:rsidR="00910747" w:rsidRDefault="00910747">
            <w:pPr>
              <w:pStyle w:val="ConsPlusNormal"/>
            </w:pPr>
            <w:r>
              <w:t>0,000</w:t>
            </w:r>
          </w:p>
        </w:tc>
        <w:tc>
          <w:tcPr>
            <w:tcW w:w="1644" w:type="dxa"/>
          </w:tcPr>
          <w:p w14:paraId="57A65D59" w14:textId="77777777" w:rsidR="00910747" w:rsidRDefault="00910747">
            <w:pPr>
              <w:pStyle w:val="ConsPlusNormal"/>
            </w:pPr>
            <w:r>
              <w:t>0,000</w:t>
            </w:r>
          </w:p>
        </w:tc>
        <w:tc>
          <w:tcPr>
            <w:tcW w:w="1531" w:type="dxa"/>
          </w:tcPr>
          <w:p w14:paraId="2458028A" w14:textId="77777777" w:rsidR="00910747" w:rsidRDefault="00910747">
            <w:pPr>
              <w:pStyle w:val="ConsPlusNormal"/>
            </w:pPr>
            <w:r>
              <w:t>0,000</w:t>
            </w:r>
          </w:p>
        </w:tc>
      </w:tr>
      <w:tr w:rsidR="00910747" w14:paraId="30177F2B" w14:textId="77777777">
        <w:tc>
          <w:tcPr>
            <w:tcW w:w="907" w:type="dxa"/>
            <w:vMerge/>
            <w:tcBorders>
              <w:bottom w:val="nil"/>
            </w:tcBorders>
          </w:tcPr>
          <w:p w14:paraId="6E1260C0" w14:textId="77777777" w:rsidR="00910747" w:rsidRDefault="00910747">
            <w:pPr>
              <w:spacing w:after="1" w:line="0" w:lineRule="atLeast"/>
            </w:pPr>
          </w:p>
        </w:tc>
        <w:tc>
          <w:tcPr>
            <w:tcW w:w="2778" w:type="dxa"/>
            <w:vMerge/>
            <w:tcBorders>
              <w:bottom w:val="nil"/>
            </w:tcBorders>
          </w:tcPr>
          <w:p w14:paraId="5216A2CE" w14:textId="77777777" w:rsidR="00910747" w:rsidRDefault="00910747">
            <w:pPr>
              <w:spacing w:after="1" w:line="0" w:lineRule="atLeast"/>
            </w:pPr>
          </w:p>
        </w:tc>
        <w:tc>
          <w:tcPr>
            <w:tcW w:w="2154" w:type="dxa"/>
            <w:vMerge/>
          </w:tcPr>
          <w:p w14:paraId="497098D2" w14:textId="77777777" w:rsidR="00910747" w:rsidRDefault="00910747">
            <w:pPr>
              <w:spacing w:after="1" w:line="0" w:lineRule="atLeast"/>
            </w:pPr>
          </w:p>
        </w:tc>
        <w:tc>
          <w:tcPr>
            <w:tcW w:w="2438" w:type="dxa"/>
          </w:tcPr>
          <w:p w14:paraId="7FA37DE9" w14:textId="77777777" w:rsidR="00910747" w:rsidRDefault="00910747">
            <w:pPr>
              <w:pStyle w:val="ConsPlusNormal"/>
            </w:pPr>
            <w:r>
              <w:t>территориальные внебюджетные фонды</w:t>
            </w:r>
          </w:p>
        </w:tc>
        <w:tc>
          <w:tcPr>
            <w:tcW w:w="964" w:type="dxa"/>
          </w:tcPr>
          <w:p w14:paraId="3E225ABE" w14:textId="77777777" w:rsidR="00910747" w:rsidRDefault="00910747">
            <w:pPr>
              <w:pStyle w:val="ConsPlusNormal"/>
            </w:pPr>
          </w:p>
        </w:tc>
        <w:tc>
          <w:tcPr>
            <w:tcW w:w="794" w:type="dxa"/>
          </w:tcPr>
          <w:p w14:paraId="46FFF1AE" w14:textId="77777777" w:rsidR="00910747" w:rsidRDefault="00910747">
            <w:pPr>
              <w:pStyle w:val="ConsPlusNormal"/>
            </w:pPr>
          </w:p>
        </w:tc>
        <w:tc>
          <w:tcPr>
            <w:tcW w:w="2098" w:type="dxa"/>
          </w:tcPr>
          <w:p w14:paraId="63E78510" w14:textId="77777777" w:rsidR="00910747" w:rsidRDefault="00910747">
            <w:pPr>
              <w:pStyle w:val="ConsPlusNormal"/>
            </w:pPr>
          </w:p>
        </w:tc>
        <w:tc>
          <w:tcPr>
            <w:tcW w:w="1644" w:type="dxa"/>
          </w:tcPr>
          <w:p w14:paraId="43E8A362" w14:textId="77777777" w:rsidR="00910747" w:rsidRDefault="00910747">
            <w:pPr>
              <w:pStyle w:val="ConsPlusNormal"/>
            </w:pPr>
            <w:r>
              <w:t>0,000</w:t>
            </w:r>
          </w:p>
        </w:tc>
        <w:tc>
          <w:tcPr>
            <w:tcW w:w="1587" w:type="dxa"/>
          </w:tcPr>
          <w:p w14:paraId="4ED0C802" w14:textId="77777777" w:rsidR="00910747" w:rsidRDefault="00910747">
            <w:pPr>
              <w:pStyle w:val="ConsPlusNormal"/>
            </w:pPr>
            <w:r>
              <w:t>0,000</w:t>
            </w:r>
          </w:p>
        </w:tc>
        <w:tc>
          <w:tcPr>
            <w:tcW w:w="1644" w:type="dxa"/>
          </w:tcPr>
          <w:p w14:paraId="3A95D3A9" w14:textId="77777777" w:rsidR="00910747" w:rsidRDefault="00910747">
            <w:pPr>
              <w:pStyle w:val="ConsPlusNormal"/>
            </w:pPr>
            <w:r>
              <w:t>0,000</w:t>
            </w:r>
          </w:p>
        </w:tc>
        <w:tc>
          <w:tcPr>
            <w:tcW w:w="1644" w:type="dxa"/>
          </w:tcPr>
          <w:p w14:paraId="20E5D98E" w14:textId="77777777" w:rsidR="00910747" w:rsidRDefault="00910747">
            <w:pPr>
              <w:pStyle w:val="ConsPlusNormal"/>
            </w:pPr>
            <w:r>
              <w:t>0,000</w:t>
            </w:r>
          </w:p>
        </w:tc>
        <w:tc>
          <w:tcPr>
            <w:tcW w:w="1644" w:type="dxa"/>
          </w:tcPr>
          <w:p w14:paraId="2CD7EA4A" w14:textId="77777777" w:rsidR="00910747" w:rsidRDefault="00910747">
            <w:pPr>
              <w:pStyle w:val="ConsPlusNormal"/>
            </w:pPr>
            <w:r>
              <w:t>0,000</w:t>
            </w:r>
          </w:p>
        </w:tc>
        <w:tc>
          <w:tcPr>
            <w:tcW w:w="1531" w:type="dxa"/>
          </w:tcPr>
          <w:p w14:paraId="7243DA38" w14:textId="77777777" w:rsidR="00910747" w:rsidRDefault="00910747">
            <w:pPr>
              <w:pStyle w:val="ConsPlusNormal"/>
            </w:pPr>
            <w:r>
              <w:t>0,000</w:t>
            </w:r>
          </w:p>
        </w:tc>
      </w:tr>
      <w:tr w:rsidR="00910747" w14:paraId="0D73CDD6" w14:textId="77777777">
        <w:tc>
          <w:tcPr>
            <w:tcW w:w="907" w:type="dxa"/>
            <w:vMerge/>
            <w:tcBorders>
              <w:bottom w:val="nil"/>
            </w:tcBorders>
          </w:tcPr>
          <w:p w14:paraId="107672F6" w14:textId="77777777" w:rsidR="00910747" w:rsidRDefault="00910747">
            <w:pPr>
              <w:spacing w:after="1" w:line="0" w:lineRule="atLeast"/>
            </w:pPr>
          </w:p>
        </w:tc>
        <w:tc>
          <w:tcPr>
            <w:tcW w:w="2778" w:type="dxa"/>
            <w:vMerge/>
            <w:tcBorders>
              <w:bottom w:val="nil"/>
            </w:tcBorders>
          </w:tcPr>
          <w:p w14:paraId="2B24EEC8" w14:textId="77777777" w:rsidR="00910747" w:rsidRDefault="00910747">
            <w:pPr>
              <w:spacing w:after="1" w:line="0" w:lineRule="atLeast"/>
            </w:pPr>
          </w:p>
        </w:tc>
        <w:tc>
          <w:tcPr>
            <w:tcW w:w="2154" w:type="dxa"/>
            <w:vMerge/>
          </w:tcPr>
          <w:p w14:paraId="42E936F6" w14:textId="77777777" w:rsidR="00910747" w:rsidRDefault="00910747">
            <w:pPr>
              <w:spacing w:after="1" w:line="0" w:lineRule="atLeast"/>
            </w:pPr>
          </w:p>
        </w:tc>
        <w:tc>
          <w:tcPr>
            <w:tcW w:w="2438" w:type="dxa"/>
          </w:tcPr>
          <w:p w14:paraId="07EE6013" w14:textId="77777777" w:rsidR="00910747" w:rsidRDefault="00910747">
            <w:pPr>
              <w:pStyle w:val="ConsPlusNormal"/>
            </w:pPr>
            <w:r>
              <w:t>юридические лица</w:t>
            </w:r>
          </w:p>
        </w:tc>
        <w:tc>
          <w:tcPr>
            <w:tcW w:w="964" w:type="dxa"/>
          </w:tcPr>
          <w:p w14:paraId="5EE8712C" w14:textId="77777777" w:rsidR="00910747" w:rsidRDefault="00910747">
            <w:pPr>
              <w:pStyle w:val="ConsPlusNormal"/>
            </w:pPr>
          </w:p>
        </w:tc>
        <w:tc>
          <w:tcPr>
            <w:tcW w:w="794" w:type="dxa"/>
          </w:tcPr>
          <w:p w14:paraId="164A8EA3" w14:textId="77777777" w:rsidR="00910747" w:rsidRDefault="00910747">
            <w:pPr>
              <w:pStyle w:val="ConsPlusNormal"/>
            </w:pPr>
          </w:p>
        </w:tc>
        <w:tc>
          <w:tcPr>
            <w:tcW w:w="2098" w:type="dxa"/>
          </w:tcPr>
          <w:p w14:paraId="454EBB09" w14:textId="77777777" w:rsidR="00910747" w:rsidRDefault="00910747">
            <w:pPr>
              <w:pStyle w:val="ConsPlusNormal"/>
            </w:pPr>
          </w:p>
        </w:tc>
        <w:tc>
          <w:tcPr>
            <w:tcW w:w="1644" w:type="dxa"/>
          </w:tcPr>
          <w:p w14:paraId="786A2E78" w14:textId="77777777" w:rsidR="00910747" w:rsidRDefault="00910747">
            <w:pPr>
              <w:pStyle w:val="ConsPlusNormal"/>
            </w:pPr>
            <w:r>
              <w:t>0,000</w:t>
            </w:r>
          </w:p>
        </w:tc>
        <w:tc>
          <w:tcPr>
            <w:tcW w:w="1587" w:type="dxa"/>
          </w:tcPr>
          <w:p w14:paraId="1C85A882" w14:textId="77777777" w:rsidR="00910747" w:rsidRDefault="00910747">
            <w:pPr>
              <w:pStyle w:val="ConsPlusNormal"/>
            </w:pPr>
            <w:r>
              <w:t>0,000</w:t>
            </w:r>
          </w:p>
        </w:tc>
        <w:tc>
          <w:tcPr>
            <w:tcW w:w="1644" w:type="dxa"/>
          </w:tcPr>
          <w:p w14:paraId="4E9E40E4" w14:textId="77777777" w:rsidR="00910747" w:rsidRDefault="00910747">
            <w:pPr>
              <w:pStyle w:val="ConsPlusNormal"/>
            </w:pPr>
            <w:r>
              <w:t>0,000</w:t>
            </w:r>
          </w:p>
        </w:tc>
        <w:tc>
          <w:tcPr>
            <w:tcW w:w="1644" w:type="dxa"/>
          </w:tcPr>
          <w:p w14:paraId="282C577A" w14:textId="77777777" w:rsidR="00910747" w:rsidRDefault="00910747">
            <w:pPr>
              <w:pStyle w:val="ConsPlusNormal"/>
            </w:pPr>
            <w:r>
              <w:t>0,000</w:t>
            </w:r>
          </w:p>
        </w:tc>
        <w:tc>
          <w:tcPr>
            <w:tcW w:w="1644" w:type="dxa"/>
          </w:tcPr>
          <w:p w14:paraId="4824A555" w14:textId="77777777" w:rsidR="00910747" w:rsidRDefault="00910747">
            <w:pPr>
              <w:pStyle w:val="ConsPlusNormal"/>
            </w:pPr>
            <w:r>
              <w:t>0,000</w:t>
            </w:r>
          </w:p>
        </w:tc>
        <w:tc>
          <w:tcPr>
            <w:tcW w:w="1531" w:type="dxa"/>
          </w:tcPr>
          <w:p w14:paraId="40E788B1" w14:textId="77777777" w:rsidR="00910747" w:rsidRDefault="00910747">
            <w:pPr>
              <w:pStyle w:val="ConsPlusNormal"/>
            </w:pPr>
            <w:r>
              <w:t>0,000</w:t>
            </w:r>
          </w:p>
        </w:tc>
      </w:tr>
      <w:tr w:rsidR="00910747" w14:paraId="67268663" w14:textId="77777777">
        <w:tc>
          <w:tcPr>
            <w:tcW w:w="907" w:type="dxa"/>
            <w:vMerge/>
            <w:tcBorders>
              <w:bottom w:val="nil"/>
            </w:tcBorders>
          </w:tcPr>
          <w:p w14:paraId="2EAC54EC" w14:textId="77777777" w:rsidR="00910747" w:rsidRDefault="00910747">
            <w:pPr>
              <w:spacing w:after="1" w:line="0" w:lineRule="atLeast"/>
            </w:pPr>
          </w:p>
        </w:tc>
        <w:tc>
          <w:tcPr>
            <w:tcW w:w="2778" w:type="dxa"/>
            <w:vMerge/>
            <w:tcBorders>
              <w:bottom w:val="nil"/>
            </w:tcBorders>
          </w:tcPr>
          <w:p w14:paraId="2442B4D5" w14:textId="77777777" w:rsidR="00910747" w:rsidRDefault="00910747">
            <w:pPr>
              <w:spacing w:after="1" w:line="0" w:lineRule="atLeast"/>
            </w:pPr>
          </w:p>
        </w:tc>
        <w:tc>
          <w:tcPr>
            <w:tcW w:w="2154" w:type="dxa"/>
            <w:vMerge w:val="restart"/>
          </w:tcPr>
          <w:p w14:paraId="2E2013B7" w14:textId="77777777" w:rsidR="00910747" w:rsidRDefault="00910747">
            <w:pPr>
              <w:pStyle w:val="ConsPlusNormal"/>
            </w:pPr>
            <w:r>
              <w:t>Министерство имущественных отношений области</w:t>
            </w:r>
          </w:p>
        </w:tc>
        <w:tc>
          <w:tcPr>
            <w:tcW w:w="2438" w:type="dxa"/>
          </w:tcPr>
          <w:p w14:paraId="1FA12022" w14:textId="77777777" w:rsidR="00910747" w:rsidRDefault="00910747">
            <w:pPr>
              <w:pStyle w:val="ConsPlusNormal"/>
            </w:pPr>
            <w:r>
              <w:t>Всего</w:t>
            </w:r>
          </w:p>
        </w:tc>
        <w:tc>
          <w:tcPr>
            <w:tcW w:w="964" w:type="dxa"/>
          </w:tcPr>
          <w:p w14:paraId="035A8B3A" w14:textId="77777777" w:rsidR="00910747" w:rsidRDefault="00910747">
            <w:pPr>
              <w:pStyle w:val="ConsPlusNormal"/>
            </w:pPr>
          </w:p>
        </w:tc>
        <w:tc>
          <w:tcPr>
            <w:tcW w:w="794" w:type="dxa"/>
          </w:tcPr>
          <w:p w14:paraId="439BDF80" w14:textId="77777777" w:rsidR="00910747" w:rsidRDefault="00910747">
            <w:pPr>
              <w:pStyle w:val="ConsPlusNormal"/>
            </w:pPr>
          </w:p>
        </w:tc>
        <w:tc>
          <w:tcPr>
            <w:tcW w:w="2098" w:type="dxa"/>
          </w:tcPr>
          <w:p w14:paraId="4DDA0A84" w14:textId="77777777" w:rsidR="00910747" w:rsidRDefault="00910747">
            <w:pPr>
              <w:pStyle w:val="ConsPlusNormal"/>
            </w:pPr>
          </w:p>
        </w:tc>
        <w:tc>
          <w:tcPr>
            <w:tcW w:w="1644" w:type="dxa"/>
          </w:tcPr>
          <w:p w14:paraId="40D23BB3" w14:textId="77777777" w:rsidR="00910747" w:rsidRDefault="00910747">
            <w:pPr>
              <w:pStyle w:val="ConsPlusNormal"/>
            </w:pPr>
            <w:r>
              <w:t>0,000</w:t>
            </w:r>
          </w:p>
        </w:tc>
        <w:tc>
          <w:tcPr>
            <w:tcW w:w="1587" w:type="dxa"/>
          </w:tcPr>
          <w:p w14:paraId="5C492262" w14:textId="77777777" w:rsidR="00910747" w:rsidRDefault="00910747">
            <w:pPr>
              <w:pStyle w:val="ConsPlusNormal"/>
            </w:pPr>
            <w:r>
              <w:t>0,000</w:t>
            </w:r>
          </w:p>
        </w:tc>
        <w:tc>
          <w:tcPr>
            <w:tcW w:w="1644" w:type="dxa"/>
          </w:tcPr>
          <w:p w14:paraId="7CB8FA11" w14:textId="77777777" w:rsidR="00910747" w:rsidRDefault="00910747">
            <w:pPr>
              <w:pStyle w:val="ConsPlusNormal"/>
            </w:pPr>
            <w:r>
              <w:t>0,000</w:t>
            </w:r>
          </w:p>
        </w:tc>
        <w:tc>
          <w:tcPr>
            <w:tcW w:w="1644" w:type="dxa"/>
          </w:tcPr>
          <w:p w14:paraId="5F5E50AA" w14:textId="77777777" w:rsidR="00910747" w:rsidRDefault="00910747">
            <w:pPr>
              <w:pStyle w:val="ConsPlusNormal"/>
            </w:pPr>
            <w:r>
              <w:t>0,000</w:t>
            </w:r>
          </w:p>
        </w:tc>
        <w:tc>
          <w:tcPr>
            <w:tcW w:w="1644" w:type="dxa"/>
          </w:tcPr>
          <w:p w14:paraId="40497894" w14:textId="77777777" w:rsidR="00910747" w:rsidRDefault="00910747">
            <w:pPr>
              <w:pStyle w:val="ConsPlusNormal"/>
            </w:pPr>
            <w:r>
              <w:t>0,000</w:t>
            </w:r>
          </w:p>
        </w:tc>
        <w:tc>
          <w:tcPr>
            <w:tcW w:w="1531" w:type="dxa"/>
          </w:tcPr>
          <w:p w14:paraId="5DA3920B" w14:textId="77777777" w:rsidR="00910747" w:rsidRDefault="00910747">
            <w:pPr>
              <w:pStyle w:val="ConsPlusNormal"/>
            </w:pPr>
            <w:r>
              <w:t>0,000</w:t>
            </w:r>
          </w:p>
        </w:tc>
      </w:tr>
      <w:tr w:rsidR="00910747" w14:paraId="052B567A" w14:textId="77777777">
        <w:tc>
          <w:tcPr>
            <w:tcW w:w="907" w:type="dxa"/>
            <w:vMerge/>
            <w:tcBorders>
              <w:bottom w:val="nil"/>
            </w:tcBorders>
          </w:tcPr>
          <w:p w14:paraId="4BFE6E5D" w14:textId="77777777" w:rsidR="00910747" w:rsidRDefault="00910747">
            <w:pPr>
              <w:spacing w:after="1" w:line="0" w:lineRule="atLeast"/>
            </w:pPr>
          </w:p>
        </w:tc>
        <w:tc>
          <w:tcPr>
            <w:tcW w:w="2778" w:type="dxa"/>
            <w:vMerge/>
            <w:tcBorders>
              <w:bottom w:val="nil"/>
            </w:tcBorders>
          </w:tcPr>
          <w:p w14:paraId="7ADCBCEC" w14:textId="77777777" w:rsidR="00910747" w:rsidRDefault="00910747">
            <w:pPr>
              <w:spacing w:after="1" w:line="0" w:lineRule="atLeast"/>
            </w:pPr>
          </w:p>
        </w:tc>
        <w:tc>
          <w:tcPr>
            <w:tcW w:w="2154" w:type="dxa"/>
            <w:vMerge/>
          </w:tcPr>
          <w:p w14:paraId="0148B375" w14:textId="77777777" w:rsidR="00910747" w:rsidRDefault="00910747">
            <w:pPr>
              <w:spacing w:after="1" w:line="0" w:lineRule="atLeast"/>
            </w:pPr>
          </w:p>
        </w:tc>
        <w:tc>
          <w:tcPr>
            <w:tcW w:w="2438" w:type="dxa"/>
          </w:tcPr>
          <w:p w14:paraId="5D193D95" w14:textId="77777777" w:rsidR="00910747" w:rsidRDefault="00910747">
            <w:pPr>
              <w:pStyle w:val="ConsPlusNormal"/>
            </w:pPr>
            <w:r>
              <w:t>федеральный бюджет</w:t>
            </w:r>
          </w:p>
        </w:tc>
        <w:tc>
          <w:tcPr>
            <w:tcW w:w="964" w:type="dxa"/>
          </w:tcPr>
          <w:p w14:paraId="2C5C722B" w14:textId="77777777" w:rsidR="00910747" w:rsidRDefault="00910747">
            <w:pPr>
              <w:pStyle w:val="ConsPlusNormal"/>
            </w:pPr>
          </w:p>
        </w:tc>
        <w:tc>
          <w:tcPr>
            <w:tcW w:w="794" w:type="dxa"/>
          </w:tcPr>
          <w:p w14:paraId="7194B648" w14:textId="77777777" w:rsidR="00910747" w:rsidRDefault="00910747">
            <w:pPr>
              <w:pStyle w:val="ConsPlusNormal"/>
            </w:pPr>
          </w:p>
        </w:tc>
        <w:tc>
          <w:tcPr>
            <w:tcW w:w="2098" w:type="dxa"/>
          </w:tcPr>
          <w:p w14:paraId="7121E01D" w14:textId="77777777" w:rsidR="00910747" w:rsidRDefault="00910747">
            <w:pPr>
              <w:pStyle w:val="ConsPlusNormal"/>
            </w:pPr>
          </w:p>
        </w:tc>
        <w:tc>
          <w:tcPr>
            <w:tcW w:w="1644" w:type="dxa"/>
          </w:tcPr>
          <w:p w14:paraId="3B9FB165" w14:textId="77777777" w:rsidR="00910747" w:rsidRDefault="00910747">
            <w:pPr>
              <w:pStyle w:val="ConsPlusNormal"/>
            </w:pPr>
            <w:r>
              <w:t>0,000</w:t>
            </w:r>
          </w:p>
        </w:tc>
        <w:tc>
          <w:tcPr>
            <w:tcW w:w="1587" w:type="dxa"/>
          </w:tcPr>
          <w:p w14:paraId="78654914" w14:textId="77777777" w:rsidR="00910747" w:rsidRDefault="00910747">
            <w:pPr>
              <w:pStyle w:val="ConsPlusNormal"/>
            </w:pPr>
            <w:r>
              <w:t>0,000</w:t>
            </w:r>
          </w:p>
        </w:tc>
        <w:tc>
          <w:tcPr>
            <w:tcW w:w="1644" w:type="dxa"/>
          </w:tcPr>
          <w:p w14:paraId="60B178DA" w14:textId="77777777" w:rsidR="00910747" w:rsidRDefault="00910747">
            <w:pPr>
              <w:pStyle w:val="ConsPlusNormal"/>
            </w:pPr>
            <w:r>
              <w:t>0,000</w:t>
            </w:r>
          </w:p>
        </w:tc>
        <w:tc>
          <w:tcPr>
            <w:tcW w:w="1644" w:type="dxa"/>
          </w:tcPr>
          <w:p w14:paraId="13763550" w14:textId="77777777" w:rsidR="00910747" w:rsidRDefault="00910747">
            <w:pPr>
              <w:pStyle w:val="ConsPlusNormal"/>
            </w:pPr>
            <w:r>
              <w:t>0,000</w:t>
            </w:r>
          </w:p>
        </w:tc>
        <w:tc>
          <w:tcPr>
            <w:tcW w:w="1644" w:type="dxa"/>
          </w:tcPr>
          <w:p w14:paraId="38E80A0A" w14:textId="77777777" w:rsidR="00910747" w:rsidRDefault="00910747">
            <w:pPr>
              <w:pStyle w:val="ConsPlusNormal"/>
            </w:pPr>
            <w:r>
              <w:t>0,000</w:t>
            </w:r>
          </w:p>
        </w:tc>
        <w:tc>
          <w:tcPr>
            <w:tcW w:w="1531" w:type="dxa"/>
          </w:tcPr>
          <w:p w14:paraId="38D60284" w14:textId="77777777" w:rsidR="00910747" w:rsidRDefault="00910747">
            <w:pPr>
              <w:pStyle w:val="ConsPlusNormal"/>
            </w:pPr>
            <w:r>
              <w:t>0,000</w:t>
            </w:r>
          </w:p>
        </w:tc>
      </w:tr>
      <w:tr w:rsidR="00910747" w14:paraId="36952502" w14:textId="77777777">
        <w:tc>
          <w:tcPr>
            <w:tcW w:w="907" w:type="dxa"/>
            <w:vMerge/>
            <w:tcBorders>
              <w:bottom w:val="nil"/>
            </w:tcBorders>
          </w:tcPr>
          <w:p w14:paraId="6AA13599" w14:textId="77777777" w:rsidR="00910747" w:rsidRDefault="00910747">
            <w:pPr>
              <w:spacing w:after="1" w:line="0" w:lineRule="atLeast"/>
            </w:pPr>
          </w:p>
        </w:tc>
        <w:tc>
          <w:tcPr>
            <w:tcW w:w="2778" w:type="dxa"/>
            <w:vMerge/>
            <w:tcBorders>
              <w:bottom w:val="nil"/>
            </w:tcBorders>
          </w:tcPr>
          <w:p w14:paraId="45922006" w14:textId="77777777" w:rsidR="00910747" w:rsidRDefault="00910747">
            <w:pPr>
              <w:spacing w:after="1" w:line="0" w:lineRule="atLeast"/>
            </w:pPr>
          </w:p>
        </w:tc>
        <w:tc>
          <w:tcPr>
            <w:tcW w:w="2154" w:type="dxa"/>
            <w:vMerge/>
          </w:tcPr>
          <w:p w14:paraId="11E3602C" w14:textId="77777777" w:rsidR="00910747" w:rsidRDefault="00910747">
            <w:pPr>
              <w:spacing w:after="1" w:line="0" w:lineRule="atLeast"/>
            </w:pPr>
          </w:p>
        </w:tc>
        <w:tc>
          <w:tcPr>
            <w:tcW w:w="2438" w:type="dxa"/>
          </w:tcPr>
          <w:p w14:paraId="5AED313A" w14:textId="77777777" w:rsidR="00910747" w:rsidRDefault="00910747">
            <w:pPr>
              <w:pStyle w:val="ConsPlusNormal"/>
            </w:pPr>
            <w:r>
              <w:t>областной бюджет</w:t>
            </w:r>
          </w:p>
        </w:tc>
        <w:tc>
          <w:tcPr>
            <w:tcW w:w="964" w:type="dxa"/>
          </w:tcPr>
          <w:p w14:paraId="58867594" w14:textId="77777777" w:rsidR="00910747" w:rsidRDefault="00910747">
            <w:pPr>
              <w:pStyle w:val="ConsPlusNormal"/>
            </w:pPr>
          </w:p>
        </w:tc>
        <w:tc>
          <w:tcPr>
            <w:tcW w:w="794" w:type="dxa"/>
          </w:tcPr>
          <w:p w14:paraId="3959A41B" w14:textId="77777777" w:rsidR="00910747" w:rsidRDefault="00910747">
            <w:pPr>
              <w:pStyle w:val="ConsPlusNormal"/>
            </w:pPr>
          </w:p>
        </w:tc>
        <w:tc>
          <w:tcPr>
            <w:tcW w:w="2098" w:type="dxa"/>
          </w:tcPr>
          <w:p w14:paraId="3EF96485" w14:textId="77777777" w:rsidR="00910747" w:rsidRDefault="00910747">
            <w:pPr>
              <w:pStyle w:val="ConsPlusNormal"/>
            </w:pPr>
          </w:p>
        </w:tc>
        <w:tc>
          <w:tcPr>
            <w:tcW w:w="1644" w:type="dxa"/>
          </w:tcPr>
          <w:p w14:paraId="00920B73" w14:textId="77777777" w:rsidR="00910747" w:rsidRDefault="00910747">
            <w:pPr>
              <w:pStyle w:val="ConsPlusNormal"/>
            </w:pPr>
            <w:r>
              <w:t>0,000</w:t>
            </w:r>
          </w:p>
        </w:tc>
        <w:tc>
          <w:tcPr>
            <w:tcW w:w="1587" w:type="dxa"/>
          </w:tcPr>
          <w:p w14:paraId="7DCDF90A" w14:textId="77777777" w:rsidR="00910747" w:rsidRDefault="00910747">
            <w:pPr>
              <w:pStyle w:val="ConsPlusNormal"/>
            </w:pPr>
            <w:r>
              <w:t>0,000</w:t>
            </w:r>
          </w:p>
        </w:tc>
        <w:tc>
          <w:tcPr>
            <w:tcW w:w="1644" w:type="dxa"/>
          </w:tcPr>
          <w:p w14:paraId="61D7F2A9" w14:textId="77777777" w:rsidR="00910747" w:rsidRDefault="00910747">
            <w:pPr>
              <w:pStyle w:val="ConsPlusNormal"/>
            </w:pPr>
            <w:r>
              <w:t>0,000</w:t>
            </w:r>
          </w:p>
        </w:tc>
        <w:tc>
          <w:tcPr>
            <w:tcW w:w="1644" w:type="dxa"/>
          </w:tcPr>
          <w:p w14:paraId="348536B4" w14:textId="77777777" w:rsidR="00910747" w:rsidRDefault="00910747">
            <w:pPr>
              <w:pStyle w:val="ConsPlusNormal"/>
            </w:pPr>
            <w:r>
              <w:t>0,000</w:t>
            </w:r>
          </w:p>
        </w:tc>
        <w:tc>
          <w:tcPr>
            <w:tcW w:w="1644" w:type="dxa"/>
          </w:tcPr>
          <w:p w14:paraId="75907426" w14:textId="77777777" w:rsidR="00910747" w:rsidRDefault="00910747">
            <w:pPr>
              <w:pStyle w:val="ConsPlusNormal"/>
            </w:pPr>
            <w:r>
              <w:t>0,000</w:t>
            </w:r>
          </w:p>
        </w:tc>
        <w:tc>
          <w:tcPr>
            <w:tcW w:w="1531" w:type="dxa"/>
          </w:tcPr>
          <w:p w14:paraId="41C4D110" w14:textId="77777777" w:rsidR="00910747" w:rsidRDefault="00910747">
            <w:pPr>
              <w:pStyle w:val="ConsPlusNormal"/>
            </w:pPr>
            <w:r>
              <w:t>0,000</w:t>
            </w:r>
          </w:p>
        </w:tc>
      </w:tr>
      <w:tr w:rsidR="00910747" w14:paraId="5B131FD1" w14:textId="77777777">
        <w:tc>
          <w:tcPr>
            <w:tcW w:w="907" w:type="dxa"/>
            <w:vMerge/>
            <w:tcBorders>
              <w:bottom w:val="nil"/>
            </w:tcBorders>
          </w:tcPr>
          <w:p w14:paraId="12B9A189" w14:textId="77777777" w:rsidR="00910747" w:rsidRDefault="00910747">
            <w:pPr>
              <w:spacing w:after="1" w:line="0" w:lineRule="atLeast"/>
            </w:pPr>
          </w:p>
        </w:tc>
        <w:tc>
          <w:tcPr>
            <w:tcW w:w="2778" w:type="dxa"/>
            <w:vMerge/>
            <w:tcBorders>
              <w:bottom w:val="nil"/>
            </w:tcBorders>
          </w:tcPr>
          <w:p w14:paraId="7676B625" w14:textId="77777777" w:rsidR="00910747" w:rsidRDefault="00910747">
            <w:pPr>
              <w:spacing w:after="1" w:line="0" w:lineRule="atLeast"/>
            </w:pPr>
          </w:p>
        </w:tc>
        <w:tc>
          <w:tcPr>
            <w:tcW w:w="2154" w:type="dxa"/>
            <w:vMerge/>
          </w:tcPr>
          <w:p w14:paraId="43369E2E" w14:textId="77777777" w:rsidR="00910747" w:rsidRDefault="00910747">
            <w:pPr>
              <w:spacing w:after="1" w:line="0" w:lineRule="atLeast"/>
            </w:pPr>
          </w:p>
        </w:tc>
        <w:tc>
          <w:tcPr>
            <w:tcW w:w="2438" w:type="dxa"/>
          </w:tcPr>
          <w:p w14:paraId="215F248D" w14:textId="77777777" w:rsidR="00910747" w:rsidRDefault="00910747">
            <w:pPr>
              <w:pStyle w:val="ConsPlusNormal"/>
            </w:pPr>
            <w:r>
              <w:t>консолидированные бюджеты муниципальных образований</w:t>
            </w:r>
          </w:p>
        </w:tc>
        <w:tc>
          <w:tcPr>
            <w:tcW w:w="964" w:type="dxa"/>
          </w:tcPr>
          <w:p w14:paraId="5A0A06E5" w14:textId="77777777" w:rsidR="00910747" w:rsidRDefault="00910747">
            <w:pPr>
              <w:pStyle w:val="ConsPlusNormal"/>
            </w:pPr>
          </w:p>
        </w:tc>
        <w:tc>
          <w:tcPr>
            <w:tcW w:w="794" w:type="dxa"/>
          </w:tcPr>
          <w:p w14:paraId="4DB75895" w14:textId="77777777" w:rsidR="00910747" w:rsidRDefault="00910747">
            <w:pPr>
              <w:pStyle w:val="ConsPlusNormal"/>
            </w:pPr>
          </w:p>
        </w:tc>
        <w:tc>
          <w:tcPr>
            <w:tcW w:w="2098" w:type="dxa"/>
          </w:tcPr>
          <w:p w14:paraId="0DCE1A5C" w14:textId="77777777" w:rsidR="00910747" w:rsidRDefault="00910747">
            <w:pPr>
              <w:pStyle w:val="ConsPlusNormal"/>
            </w:pPr>
          </w:p>
        </w:tc>
        <w:tc>
          <w:tcPr>
            <w:tcW w:w="1644" w:type="dxa"/>
          </w:tcPr>
          <w:p w14:paraId="36D5E0D0" w14:textId="77777777" w:rsidR="00910747" w:rsidRDefault="00910747">
            <w:pPr>
              <w:pStyle w:val="ConsPlusNormal"/>
            </w:pPr>
            <w:r>
              <w:t>0,000</w:t>
            </w:r>
          </w:p>
        </w:tc>
        <w:tc>
          <w:tcPr>
            <w:tcW w:w="1587" w:type="dxa"/>
          </w:tcPr>
          <w:p w14:paraId="461E578A" w14:textId="77777777" w:rsidR="00910747" w:rsidRDefault="00910747">
            <w:pPr>
              <w:pStyle w:val="ConsPlusNormal"/>
            </w:pPr>
            <w:r>
              <w:t>0,000</w:t>
            </w:r>
          </w:p>
        </w:tc>
        <w:tc>
          <w:tcPr>
            <w:tcW w:w="1644" w:type="dxa"/>
          </w:tcPr>
          <w:p w14:paraId="15112A05" w14:textId="77777777" w:rsidR="00910747" w:rsidRDefault="00910747">
            <w:pPr>
              <w:pStyle w:val="ConsPlusNormal"/>
            </w:pPr>
            <w:r>
              <w:t>0,000</w:t>
            </w:r>
          </w:p>
        </w:tc>
        <w:tc>
          <w:tcPr>
            <w:tcW w:w="1644" w:type="dxa"/>
          </w:tcPr>
          <w:p w14:paraId="4E85AFF9" w14:textId="77777777" w:rsidR="00910747" w:rsidRDefault="00910747">
            <w:pPr>
              <w:pStyle w:val="ConsPlusNormal"/>
            </w:pPr>
            <w:r>
              <w:t>0,000</w:t>
            </w:r>
          </w:p>
        </w:tc>
        <w:tc>
          <w:tcPr>
            <w:tcW w:w="1644" w:type="dxa"/>
          </w:tcPr>
          <w:p w14:paraId="79BCB919" w14:textId="77777777" w:rsidR="00910747" w:rsidRDefault="00910747">
            <w:pPr>
              <w:pStyle w:val="ConsPlusNormal"/>
            </w:pPr>
            <w:r>
              <w:t>0,000</w:t>
            </w:r>
          </w:p>
        </w:tc>
        <w:tc>
          <w:tcPr>
            <w:tcW w:w="1531" w:type="dxa"/>
          </w:tcPr>
          <w:p w14:paraId="5815E586" w14:textId="77777777" w:rsidR="00910747" w:rsidRDefault="00910747">
            <w:pPr>
              <w:pStyle w:val="ConsPlusNormal"/>
            </w:pPr>
            <w:r>
              <w:t>0,000</w:t>
            </w:r>
          </w:p>
        </w:tc>
      </w:tr>
      <w:tr w:rsidR="00910747" w14:paraId="7EBA60A5" w14:textId="77777777">
        <w:tc>
          <w:tcPr>
            <w:tcW w:w="907" w:type="dxa"/>
            <w:vMerge/>
            <w:tcBorders>
              <w:bottom w:val="nil"/>
            </w:tcBorders>
          </w:tcPr>
          <w:p w14:paraId="07B8827A" w14:textId="77777777" w:rsidR="00910747" w:rsidRDefault="00910747">
            <w:pPr>
              <w:spacing w:after="1" w:line="0" w:lineRule="atLeast"/>
            </w:pPr>
          </w:p>
        </w:tc>
        <w:tc>
          <w:tcPr>
            <w:tcW w:w="2778" w:type="dxa"/>
            <w:vMerge/>
            <w:tcBorders>
              <w:bottom w:val="nil"/>
            </w:tcBorders>
          </w:tcPr>
          <w:p w14:paraId="4C7224DD" w14:textId="77777777" w:rsidR="00910747" w:rsidRDefault="00910747">
            <w:pPr>
              <w:spacing w:after="1" w:line="0" w:lineRule="atLeast"/>
            </w:pPr>
          </w:p>
        </w:tc>
        <w:tc>
          <w:tcPr>
            <w:tcW w:w="2154" w:type="dxa"/>
            <w:vMerge/>
          </w:tcPr>
          <w:p w14:paraId="51FD0202" w14:textId="77777777" w:rsidR="00910747" w:rsidRDefault="00910747">
            <w:pPr>
              <w:spacing w:after="1" w:line="0" w:lineRule="atLeast"/>
            </w:pPr>
          </w:p>
        </w:tc>
        <w:tc>
          <w:tcPr>
            <w:tcW w:w="2438" w:type="dxa"/>
          </w:tcPr>
          <w:p w14:paraId="7242EAC1" w14:textId="77777777" w:rsidR="00910747" w:rsidRDefault="00910747">
            <w:pPr>
              <w:pStyle w:val="ConsPlusNormal"/>
            </w:pPr>
            <w:r>
              <w:t>территориальные внебюджетные фонды</w:t>
            </w:r>
          </w:p>
        </w:tc>
        <w:tc>
          <w:tcPr>
            <w:tcW w:w="964" w:type="dxa"/>
          </w:tcPr>
          <w:p w14:paraId="0C34DAC3" w14:textId="77777777" w:rsidR="00910747" w:rsidRDefault="00910747">
            <w:pPr>
              <w:pStyle w:val="ConsPlusNormal"/>
            </w:pPr>
          </w:p>
        </w:tc>
        <w:tc>
          <w:tcPr>
            <w:tcW w:w="794" w:type="dxa"/>
          </w:tcPr>
          <w:p w14:paraId="62B92D00" w14:textId="77777777" w:rsidR="00910747" w:rsidRDefault="00910747">
            <w:pPr>
              <w:pStyle w:val="ConsPlusNormal"/>
            </w:pPr>
          </w:p>
        </w:tc>
        <w:tc>
          <w:tcPr>
            <w:tcW w:w="2098" w:type="dxa"/>
          </w:tcPr>
          <w:p w14:paraId="750041BF" w14:textId="77777777" w:rsidR="00910747" w:rsidRDefault="00910747">
            <w:pPr>
              <w:pStyle w:val="ConsPlusNormal"/>
            </w:pPr>
          </w:p>
        </w:tc>
        <w:tc>
          <w:tcPr>
            <w:tcW w:w="1644" w:type="dxa"/>
          </w:tcPr>
          <w:p w14:paraId="25E73A0B" w14:textId="77777777" w:rsidR="00910747" w:rsidRDefault="00910747">
            <w:pPr>
              <w:pStyle w:val="ConsPlusNormal"/>
            </w:pPr>
            <w:r>
              <w:t>0,000</w:t>
            </w:r>
          </w:p>
        </w:tc>
        <w:tc>
          <w:tcPr>
            <w:tcW w:w="1587" w:type="dxa"/>
          </w:tcPr>
          <w:p w14:paraId="32AA8300" w14:textId="77777777" w:rsidR="00910747" w:rsidRDefault="00910747">
            <w:pPr>
              <w:pStyle w:val="ConsPlusNormal"/>
            </w:pPr>
            <w:r>
              <w:t>0,000</w:t>
            </w:r>
          </w:p>
        </w:tc>
        <w:tc>
          <w:tcPr>
            <w:tcW w:w="1644" w:type="dxa"/>
          </w:tcPr>
          <w:p w14:paraId="52706A05" w14:textId="77777777" w:rsidR="00910747" w:rsidRDefault="00910747">
            <w:pPr>
              <w:pStyle w:val="ConsPlusNormal"/>
            </w:pPr>
            <w:r>
              <w:t>0,000</w:t>
            </w:r>
          </w:p>
        </w:tc>
        <w:tc>
          <w:tcPr>
            <w:tcW w:w="1644" w:type="dxa"/>
          </w:tcPr>
          <w:p w14:paraId="3DA0258C" w14:textId="77777777" w:rsidR="00910747" w:rsidRDefault="00910747">
            <w:pPr>
              <w:pStyle w:val="ConsPlusNormal"/>
            </w:pPr>
            <w:r>
              <w:t>0,000</w:t>
            </w:r>
          </w:p>
        </w:tc>
        <w:tc>
          <w:tcPr>
            <w:tcW w:w="1644" w:type="dxa"/>
          </w:tcPr>
          <w:p w14:paraId="43CD3CA2" w14:textId="77777777" w:rsidR="00910747" w:rsidRDefault="00910747">
            <w:pPr>
              <w:pStyle w:val="ConsPlusNormal"/>
            </w:pPr>
            <w:r>
              <w:t>0,000</w:t>
            </w:r>
          </w:p>
        </w:tc>
        <w:tc>
          <w:tcPr>
            <w:tcW w:w="1531" w:type="dxa"/>
          </w:tcPr>
          <w:p w14:paraId="339BE559" w14:textId="77777777" w:rsidR="00910747" w:rsidRDefault="00910747">
            <w:pPr>
              <w:pStyle w:val="ConsPlusNormal"/>
            </w:pPr>
            <w:r>
              <w:t>0,000</w:t>
            </w:r>
          </w:p>
        </w:tc>
      </w:tr>
      <w:tr w:rsidR="00910747" w14:paraId="532813B3" w14:textId="77777777">
        <w:tc>
          <w:tcPr>
            <w:tcW w:w="907" w:type="dxa"/>
            <w:vMerge/>
            <w:tcBorders>
              <w:bottom w:val="nil"/>
            </w:tcBorders>
          </w:tcPr>
          <w:p w14:paraId="4F1A8790" w14:textId="77777777" w:rsidR="00910747" w:rsidRDefault="00910747">
            <w:pPr>
              <w:spacing w:after="1" w:line="0" w:lineRule="atLeast"/>
            </w:pPr>
          </w:p>
        </w:tc>
        <w:tc>
          <w:tcPr>
            <w:tcW w:w="2778" w:type="dxa"/>
            <w:vMerge/>
            <w:tcBorders>
              <w:bottom w:val="nil"/>
            </w:tcBorders>
          </w:tcPr>
          <w:p w14:paraId="47CF6F43" w14:textId="77777777" w:rsidR="00910747" w:rsidRDefault="00910747">
            <w:pPr>
              <w:spacing w:after="1" w:line="0" w:lineRule="atLeast"/>
            </w:pPr>
          </w:p>
        </w:tc>
        <w:tc>
          <w:tcPr>
            <w:tcW w:w="2154" w:type="dxa"/>
            <w:vMerge/>
          </w:tcPr>
          <w:p w14:paraId="7BEC2FE8" w14:textId="77777777" w:rsidR="00910747" w:rsidRDefault="00910747">
            <w:pPr>
              <w:spacing w:after="1" w:line="0" w:lineRule="atLeast"/>
            </w:pPr>
          </w:p>
        </w:tc>
        <w:tc>
          <w:tcPr>
            <w:tcW w:w="2438" w:type="dxa"/>
          </w:tcPr>
          <w:p w14:paraId="2EF6DDEE" w14:textId="77777777" w:rsidR="00910747" w:rsidRDefault="00910747">
            <w:pPr>
              <w:pStyle w:val="ConsPlusNormal"/>
            </w:pPr>
            <w:r>
              <w:t>юридические лица</w:t>
            </w:r>
          </w:p>
        </w:tc>
        <w:tc>
          <w:tcPr>
            <w:tcW w:w="964" w:type="dxa"/>
          </w:tcPr>
          <w:p w14:paraId="4FACB6AC" w14:textId="77777777" w:rsidR="00910747" w:rsidRDefault="00910747">
            <w:pPr>
              <w:pStyle w:val="ConsPlusNormal"/>
            </w:pPr>
          </w:p>
        </w:tc>
        <w:tc>
          <w:tcPr>
            <w:tcW w:w="794" w:type="dxa"/>
          </w:tcPr>
          <w:p w14:paraId="2FE8BBB4" w14:textId="77777777" w:rsidR="00910747" w:rsidRDefault="00910747">
            <w:pPr>
              <w:pStyle w:val="ConsPlusNormal"/>
            </w:pPr>
          </w:p>
        </w:tc>
        <w:tc>
          <w:tcPr>
            <w:tcW w:w="2098" w:type="dxa"/>
          </w:tcPr>
          <w:p w14:paraId="0E75AC5B" w14:textId="77777777" w:rsidR="00910747" w:rsidRDefault="00910747">
            <w:pPr>
              <w:pStyle w:val="ConsPlusNormal"/>
            </w:pPr>
          </w:p>
        </w:tc>
        <w:tc>
          <w:tcPr>
            <w:tcW w:w="1644" w:type="dxa"/>
          </w:tcPr>
          <w:p w14:paraId="5361C8DE" w14:textId="77777777" w:rsidR="00910747" w:rsidRDefault="00910747">
            <w:pPr>
              <w:pStyle w:val="ConsPlusNormal"/>
            </w:pPr>
            <w:r>
              <w:t>0,000</w:t>
            </w:r>
          </w:p>
        </w:tc>
        <w:tc>
          <w:tcPr>
            <w:tcW w:w="1587" w:type="dxa"/>
          </w:tcPr>
          <w:p w14:paraId="6963D41F" w14:textId="77777777" w:rsidR="00910747" w:rsidRDefault="00910747">
            <w:pPr>
              <w:pStyle w:val="ConsPlusNormal"/>
            </w:pPr>
            <w:r>
              <w:t>0,000</w:t>
            </w:r>
          </w:p>
        </w:tc>
        <w:tc>
          <w:tcPr>
            <w:tcW w:w="1644" w:type="dxa"/>
          </w:tcPr>
          <w:p w14:paraId="35CDA38C" w14:textId="77777777" w:rsidR="00910747" w:rsidRDefault="00910747">
            <w:pPr>
              <w:pStyle w:val="ConsPlusNormal"/>
            </w:pPr>
            <w:r>
              <w:t>0,000</w:t>
            </w:r>
          </w:p>
        </w:tc>
        <w:tc>
          <w:tcPr>
            <w:tcW w:w="1644" w:type="dxa"/>
          </w:tcPr>
          <w:p w14:paraId="2D07F61F" w14:textId="77777777" w:rsidR="00910747" w:rsidRDefault="00910747">
            <w:pPr>
              <w:pStyle w:val="ConsPlusNormal"/>
            </w:pPr>
            <w:r>
              <w:t>0,000</w:t>
            </w:r>
          </w:p>
        </w:tc>
        <w:tc>
          <w:tcPr>
            <w:tcW w:w="1644" w:type="dxa"/>
          </w:tcPr>
          <w:p w14:paraId="2579C8F2" w14:textId="77777777" w:rsidR="00910747" w:rsidRDefault="00910747">
            <w:pPr>
              <w:pStyle w:val="ConsPlusNormal"/>
            </w:pPr>
            <w:r>
              <w:t>0,000</w:t>
            </w:r>
          </w:p>
        </w:tc>
        <w:tc>
          <w:tcPr>
            <w:tcW w:w="1531" w:type="dxa"/>
          </w:tcPr>
          <w:p w14:paraId="4C1EC2E8" w14:textId="77777777" w:rsidR="00910747" w:rsidRDefault="00910747">
            <w:pPr>
              <w:pStyle w:val="ConsPlusNormal"/>
            </w:pPr>
            <w:r>
              <w:t>0,000</w:t>
            </w:r>
          </w:p>
        </w:tc>
      </w:tr>
      <w:tr w:rsidR="00910747" w14:paraId="4272C707" w14:textId="77777777">
        <w:tc>
          <w:tcPr>
            <w:tcW w:w="907" w:type="dxa"/>
            <w:vMerge/>
            <w:tcBorders>
              <w:bottom w:val="nil"/>
            </w:tcBorders>
          </w:tcPr>
          <w:p w14:paraId="43889690" w14:textId="77777777" w:rsidR="00910747" w:rsidRDefault="00910747">
            <w:pPr>
              <w:spacing w:after="1" w:line="0" w:lineRule="atLeast"/>
            </w:pPr>
          </w:p>
        </w:tc>
        <w:tc>
          <w:tcPr>
            <w:tcW w:w="2778" w:type="dxa"/>
            <w:vMerge/>
            <w:tcBorders>
              <w:bottom w:val="nil"/>
            </w:tcBorders>
          </w:tcPr>
          <w:p w14:paraId="6A04F8AA" w14:textId="77777777" w:rsidR="00910747" w:rsidRDefault="00910747">
            <w:pPr>
              <w:spacing w:after="1" w:line="0" w:lineRule="atLeast"/>
            </w:pPr>
          </w:p>
        </w:tc>
        <w:tc>
          <w:tcPr>
            <w:tcW w:w="2154" w:type="dxa"/>
            <w:vMerge w:val="restart"/>
            <w:tcBorders>
              <w:bottom w:val="nil"/>
            </w:tcBorders>
          </w:tcPr>
          <w:p w14:paraId="5BC4703E" w14:textId="77777777" w:rsidR="00910747" w:rsidRDefault="00910747">
            <w:pPr>
              <w:pStyle w:val="ConsPlusNormal"/>
            </w:pPr>
            <w:r>
              <w:t>Министерство строительства и архитектуры области</w:t>
            </w:r>
          </w:p>
        </w:tc>
        <w:tc>
          <w:tcPr>
            <w:tcW w:w="2438" w:type="dxa"/>
          </w:tcPr>
          <w:p w14:paraId="1A12D63D" w14:textId="77777777" w:rsidR="00910747" w:rsidRDefault="00910747">
            <w:pPr>
              <w:pStyle w:val="ConsPlusNormal"/>
            </w:pPr>
            <w:r>
              <w:t>Всего</w:t>
            </w:r>
          </w:p>
        </w:tc>
        <w:tc>
          <w:tcPr>
            <w:tcW w:w="964" w:type="dxa"/>
          </w:tcPr>
          <w:p w14:paraId="5FB1A239" w14:textId="77777777" w:rsidR="00910747" w:rsidRDefault="00910747">
            <w:pPr>
              <w:pStyle w:val="ConsPlusNormal"/>
            </w:pPr>
          </w:p>
        </w:tc>
        <w:tc>
          <w:tcPr>
            <w:tcW w:w="794" w:type="dxa"/>
          </w:tcPr>
          <w:p w14:paraId="3CA94A29" w14:textId="77777777" w:rsidR="00910747" w:rsidRDefault="00910747">
            <w:pPr>
              <w:pStyle w:val="ConsPlusNormal"/>
            </w:pPr>
          </w:p>
        </w:tc>
        <w:tc>
          <w:tcPr>
            <w:tcW w:w="2098" w:type="dxa"/>
          </w:tcPr>
          <w:p w14:paraId="458EDE7C" w14:textId="77777777" w:rsidR="00910747" w:rsidRDefault="00910747">
            <w:pPr>
              <w:pStyle w:val="ConsPlusNormal"/>
            </w:pPr>
          </w:p>
        </w:tc>
        <w:tc>
          <w:tcPr>
            <w:tcW w:w="1644" w:type="dxa"/>
          </w:tcPr>
          <w:p w14:paraId="14FA21DA" w14:textId="77777777" w:rsidR="00910747" w:rsidRDefault="00910747">
            <w:pPr>
              <w:pStyle w:val="ConsPlusNormal"/>
            </w:pPr>
            <w:r>
              <w:t>766899,723</w:t>
            </w:r>
          </w:p>
        </w:tc>
        <w:tc>
          <w:tcPr>
            <w:tcW w:w="1587" w:type="dxa"/>
          </w:tcPr>
          <w:p w14:paraId="5AF163C3" w14:textId="77777777" w:rsidR="00910747" w:rsidRDefault="00910747">
            <w:pPr>
              <w:pStyle w:val="ConsPlusNormal"/>
            </w:pPr>
            <w:r>
              <w:t>117069,240</w:t>
            </w:r>
          </w:p>
        </w:tc>
        <w:tc>
          <w:tcPr>
            <w:tcW w:w="1644" w:type="dxa"/>
          </w:tcPr>
          <w:p w14:paraId="798D1930" w14:textId="77777777" w:rsidR="00910747" w:rsidRDefault="00910747">
            <w:pPr>
              <w:pStyle w:val="ConsPlusNormal"/>
            </w:pPr>
            <w:r>
              <w:t>505880,397</w:t>
            </w:r>
          </w:p>
        </w:tc>
        <w:tc>
          <w:tcPr>
            <w:tcW w:w="1644" w:type="dxa"/>
          </w:tcPr>
          <w:p w14:paraId="350C2F1D" w14:textId="77777777" w:rsidR="00910747" w:rsidRDefault="00910747">
            <w:pPr>
              <w:pStyle w:val="ConsPlusNormal"/>
            </w:pPr>
            <w:r>
              <w:t>143950,086</w:t>
            </w:r>
          </w:p>
        </w:tc>
        <w:tc>
          <w:tcPr>
            <w:tcW w:w="1644" w:type="dxa"/>
          </w:tcPr>
          <w:p w14:paraId="2F783BEF" w14:textId="77777777" w:rsidR="00910747" w:rsidRDefault="00910747">
            <w:pPr>
              <w:pStyle w:val="ConsPlusNormal"/>
            </w:pPr>
            <w:r>
              <w:t>0,000</w:t>
            </w:r>
          </w:p>
        </w:tc>
        <w:tc>
          <w:tcPr>
            <w:tcW w:w="1531" w:type="dxa"/>
          </w:tcPr>
          <w:p w14:paraId="32A015D8" w14:textId="77777777" w:rsidR="00910747" w:rsidRDefault="00910747">
            <w:pPr>
              <w:pStyle w:val="ConsPlusNormal"/>
            </w:pPr>
            <w:r>
              <w:t>0,000</w:t>
            </w:r>
          </w:p>
        </w:tc>
      </w:tr>
      <w:tr w:rsidR="00910747" w14:paraId="60872AE7" w14:textId="77777777">
        <w:tc>
          <w:tcPr>
            <w:tcW w:w="907" w:type="dxa"/>
            <w:vMerge/>
            <w:tcBorders>
              <w:bottom w:val="nil"/>
            </w:tcBorders>
          </w:tcPr>
          <w:p w14:paraId="484A1CED" w14:textId="77777777" w:rsidR="00910747" w:rsidRDefault="00910747">
            <w:pPr>
              <w:spacing w:after="1" w:line="0" w:lineRule="atLeast"/>
            </w:pPr>
          </w:p>
        </w:tc>
        <w:tc>
          <w:tcPr>
            <w:tcW w:w="2778" w:type="dxa"/>
            <w:vMerge/>
            <w:tcBorders>
              <w:bottom w:val="nil"/>
            </w:tcBorders>
          </w:tcPr>
          <w:p w14:paraId="5E449194" w14:textId="77777777" w:rsidR="00910747" w:rsidRDefault="00910747">
            <w:pPr>
              <w:spacing w:after="1" w:line="0" w:lineRule="atLeast"/>
            </w:pPr>
          </w:p>
        </w:tc>
        <w:tc>
          <w:tcPr>
            <w:tcW w:w="2154" w:type="dxa"/>
            <w:vMerge/>
            <w:tcBorders>
              <w:bottom w:val="nil"/>
            </w:tcBorders>
          </w:tcPr>
          <w:p w14:paraId="0791C0AC" w14:textId="77777777" w:rsidR="00910747" w:rsidRDefault="00910747">
            <w:pPr>
              <w:spacing w:after="1" w:line="0" w:lineRule="atLeast"/>
            </w:pPr>
          </w:p>
        </w:tc>
        <w:tc>
          <w:tcPr>
            <w:tcW w:w="2438" w:type="dxa"/>
          </w:tcPr>
          <w:p w14:paraId="7D993B28" w14:textId="77777777" w:rsidR="00910747" w:rsidRDefault="00910747">
            <w:pPr>
              <w:pStyle w:val="ConsPlusNormal"/>
            </w:pPr>
            <w:r>
              <w:t>федеральный бюджет</w:t>
            </w:r>
          </w:p>
        </w:tc>
        <w:tc>
          <w:tcPr>
            <w:tcW w:w="964" w:type="dxa"/>
          </w:tcPr>
          <w:p w14:paraId="7A7F61F7" w14:textId="77777777" w:rsidR="00910747" w:rsidRDefault="00910747">
            <w:pPr>
              <w:pStyle w:val="ConsPlusNormal"/>
            </w:pPr>
          </w:p>
        </w:tc>
        <w:tc>
          <w:tcPr>
            <w:tcW w:w="794" w:type="dxa"/>
          </w:tcPr>
          <w:p w14:paraId="03DE4B6D" w14:textId="77777777" w:rsidR="00910747" w:rsidRDefault="00910747">
            <w:pPr>
              <w:pStyle w:val="ConsPlusNormal"/>
            </w:pPr>
          </w:p>
        </w:tc>
        <w:tc>
          <w:tcPr>
            <w:tcW w:w="2098" w:type="dxa"/>
          </w:tcPr>
          <w:p w14:paraId="02005078" w14:textId="77777777" w:rsidR="00910747" w:rsidRDefault="00910747">
            <w:pPr>
              <w:pStyle w:val="ConsPlusNormal"/>
            </w:pPr>
          </w:p>
        </w:tc>
        <w:tc>
          <w:tcPr>
            <w:tcW w:w="1644" w:type="dxa"/>
          </w:tcPr>
          <w:p w14:paraId="611BC417" w14:textId="77777777" w:rsidR="00910747" w:rsidRDefault="00910747">
            <w:pPr>
              <w:pStyle w:val="ConsPlusNormal"/>
            </w:pPr>
            <w:r>
              <w:t>0,000</w:t>
            </w:r>
          </w:p>
        </w:tc>
        <w:tc>
          <w:tcPr>
            <w:tcW w:w="1587" w:type="dxa"/>
          </w:tcPr>
          <w:p w14:paraId="013E7E8D" w14:textId="77777777" w:rsidR="00910747" w:rsidRDefault="00910747">
            <w:pPr>
              <w:pStyle w:val="ConsPlusNormal"/>
            </w:pPr>
            <w:r>
              <w:t>0,000</w:t>
            </w:r>
          </w:p>
        </w:tc>
        <w:tc>
          <w:tcPr>
            <w:tcW w:w="1644" w:type="dxa"/>
          </w:tcPr>
          <w:p w14:paraId="5589A9AF" w14:textId="77777777" w:rsidR="00910747" w:rsidRDefault="00910747">
            <w:pPr>
              <w:pStyle w:val="ConsPlusNormal"/>
            </w:pPr>
            <w:r>
              <w:t>0,000</w:t>
            </w:r>
          </w:p>
        </w:tc>
        <w:tc>
          <w:tcPr>
            <w:tcW w:w="1644" w:type="dxa"/>
          </w:tcPr>
          <w:p w14:paraId="1D3F7CD6" w14:textId="77777777" w:rsidR="00910747" w:rsidRDefault="00910747">
            <w:pPr>
              <w:pStyle w:val="ConsPlusNormal"/>
            </w:pPr>
            <w:r>
              <w:t>0,000</w:t>
            </w:r>
          </w:p>
        </w:tc>
        <w:tc>
          <w:tcPr>
            <w:tcW w:w="1644" w:type="dxa"/>
          </w:tcPr>
          <w:p w14:paraId="27A4F004" w14:textId="77777777" w:rsidR="00910747" w:rsidRDefault="00910747">
            <w:pPr>
              <w:pStyle w:val="ConsPlusNormal"/>
            </w:pPr>
            <w:r>
              <w:t>0,000</w:t>
            </w:r>
          </w:p>
        </w:tc>
        <w:tc>
          <w:tcPr>
            <w:tcW w:w="1531" w:type="dxa"/>
          </w:tcPr>
          <w:p w14:paraId="7D988DDC" w14:textId="77777777" w:rsidR="00910747" w:rsidRDefault="00910747">
            <w:pPr>
              <w:pStyle w:val="ConsPlusNormal"/>
            </w:pPr>
            <w:r>
              <w:t>0,000</w:t>
            </w:r>
          </w:p>
        </w:tc>
      </w:tr>
      <w:tr w:rsidR="00910747" w14:paraId="180A99E1" w14:textId="77777777">
        <w:tc>
          <w:tcPr>
            <w:tcW w:w="907" w:type="dxa"/>
            <w:vMerge/>
            <w:tcBorders>
              <w:bottom w:val="nil"/>
            </w:tcBorders>
          </w:tcPr>
          <w:p w14:paraId="3C85D508" w14:textId="77777777" w:rsidR="00910747" w:rsidRDefault="00910747">
            <w:pPr>
              <w:spacing w:after="1" w:line="0" w:lineRule="atLeast"/>
            </w:pPr>
          </w:p>
        </w:tc>
        <w:tc>
          <w:tcPr>
            <w:tcW w:w="2778" w:type="dxa"/>
            <w:vMerge/>
            <w:tcBorders>
              <w:bottom w:val="nil"/>
            </w:tcBorders>
          </w:tcPr>
          <w:p w14:paraId="754A6A12" w14:textId="77777777" w:rsidR="00910747" w:rsidRDefault="00910747">
            <w:pPr>
              <w:spacing w:after="1" w:line="0" w:lineRule="atLeast"/>
            </w:pPr>
          </w:p>
        </w:tc>
        <w:tc>
          <w:tcPr>
            <w:tcW w:w="2154" w:type="dxa"/>
            <w:vMerge/>
            <w:tcBorders>
              <w:bottom w:val="nil"/>
            </w:tcBorders>
          </w:tcPr>
          <w:p w14:paraId="42D43065" w14:textId="77777777" w:rsidR="00910747" w:rsidRDefault="00910747">
            <w:pPr>
              <w:spacing w:after="1" w:line="0" w:lineRule="atLeast"/>
            </w:pPr>
          </w:p>
        </w:tc>
        <w:tc>
          <w:tcPr>
            <w:tcW w:w="2438" w:type="dxa"/>
          </w:tcPr>
          <w:p w14:paraId="61517645" w14:textId="77777777" w:rsidR="00910747" w:rsidRDefault="00910747">
            <w:pPr>
              <w:pStyle w:val="ConsPlusNormal"/>
            </w:pPr>
            <w:r>
              <w:t>областной бюджет</w:t>
            </w:r>
          </w:p>
        </w:tc>
        <w:tc>
          <w:tcPr>
            <w:tcW w:w="964" w:type="dxa"/>
          </w:tcPr>
          <w:p w14:paraId="0D331E45" w14:textId="77777777" w:rsidR="00910747" w:rsidRDefault="00910747">
            <w:pPr>
              <w:pStyle w:val="ConsPlusNormal"/>
            </w:pPr>
          </w:p>
        </w:tc>
        <w:tc>
          <w:tcPr>
            <w:tcW w:w="794" w:type="dxa"/>
          </w:tcPr>
          <w:p w14:paraId="7D1CF170" w14:textId="77777777" w:rsidR="00910747" w:rsidRDefault="00910747">
            <w:pPr>
              <w:pStyle w:val="ConsPlusNormal"/>
            </w:pPr>
          </w:p>
        </w:tc>
        <w:tc>
          <w:tcPr>
            <w:tcW w:w="2098" w:type="dxa"/>
          </w:tcPr>
          <w:p w14:paraId="5A67549D" w14:textId="77777777" w:rsidR="00910747" w:rsidRDefault="00910747">
            <w:pPr>
              <w:pStyle w:val="ConsPlusNormal"/>
            </w:pPr>
          </w:p>
        </w:tc>
        <w:tc>
          <w:tcPr>
            <w:tcW w:w="1644" w:type="dxa"/>
          </w:tcPr>
          <w:p w14:paraId="4925FFD9" w14:textId="77777777" w:rsidR="00910747" w:rsidRDefault="00910747">
            <w:pPr>
              <w:pStyle w:val="ConsPlusNormal"/>
            </w:pPr>
            <w:r>
              <w:t>766899,723</w:t>
            </w:r>
          </w:p>
        </w:tc>
        <w:tc>
          <w:tcPr>
            <w:tcW w:w="1587" w:type="dxa"/>
          </w:tcPr>
          <w:p w14:paraId="51D5087D" w14:textId="77777777" w:rsidR="00910747" w:rsidRDefault="00910747">
            <w:pPr>
              <w:pStyle w:val="ConsPlusNormal"/>
            </w:pPr>
            <w:r>
              <w:t>117069,240</w:t>
            </w:r>
          </w:p>
        </w:tc>
        <w:tc>
          <w:tcPr>
            <w:tcW w:w="1644" w:type="dxa"/>
          </w:tcPr>
          <w:p w14:paraId="74B38962" w14:textId="77777777" w:rsidR="00910747" w:rsidRDefault="00910747">
            <w:pPr>
              <w:pStyle w:val="ConsPlusNormal"/>
            </w:pPr>
            <w:r>
              <w:t>505880,397</w:t>
            </w:r>
          </w:p>
        </w:tc>
        <w:tc>
          <w:tcPr>
            <w:tcW w:w="1644" w:type="dxa"/>
          </w:tcPr>
          <w:p w14:paraId="26AA7CF9" w14:textId="77777777" w:rsidR="00910747" w:rsidRDefault="00910747">
            <w:pPr>
              <w:pStyle w:val="ConsPlusNormal"/>
            </w:pPr>
            <w:r>
              <w:t>143950,086</w:t>
            </w:r>
          </w:p>
        </w:tc>
        <w:tc>
          <w:tcPr>
            <w:tcW w:w="1644" w:type="dxa"/>
          </w:tcPr>
          <w:p w14:paraId="75892669" w14:textId="77777777" w:rsidR="00910747" w:rsidRDefault="00910747">
            <w:pPr>
              <w:pStyle w:val="ConsPlusNormal"/>
            </w:pPr>
            <w:r>
              <w:t>0,000</w:t>
            </w:r>
          </w:p>
        </w:tc>
        <w:tc>
          <w:tcPr>
            <w:tcW w:w="1531" w:type="dxa"/>
          </w:tcPr>
          <w:p w14:paraId="29936EB3" w14:textId="77777777" w:rsidR="00910747" w:rsidRDefault="00910747">
            <w:pPr>
              <w:pStyle w:val="ConsPlusNormal"/>
            </w:pPr>
            <w:r>
              <w:t>0,000</w:t>
            </w:r>
          </w:p>
        </w:tc>
      </w:tr>
      <w:tr w:rsidR="00910747" w14:paraId="518AB996" w14:textId="77777777">
        <w:tc>
          <w:tcPr>
            <w:tcW w:w="907" w:type="dxa"/>
            <w:vMerge/>
            <w:tcBorders>
              <w:bottom w:val="nil"/>
            </w:tcBorders>
          </w:tcPr>
          <w:p w14:paraId="69BDFFD6" w14:textId="77777777" w:rsidR="00910747" w:rsidRDefault="00910747">
            <w:pPr>
              <w:spacing w:after="1" w:line="0" w:lineRule="atLeast"/>
            </w:pPr>
          </w:p>
        </w:tc>
        <w:tc>
          <w:tcPr>
            <w:tcW w:w="2778" w:type="dxa"/>
            <w:vMerge/>
            <w:tcBorders>
              <w:bottom w:val="nil"/>
            </w:tcBorders>
          </w:tcPr>
          <w:p w14:paraId="390CB04D" w14:textId="77777777" w:rsidR="00910747" w:rsidRDefault="00910747">
            <w:pPr>
              <w:spacing w:after="1" w:line="0" w:lineRule="atLeast"/>
            </w:pPr>
          </w:p>
        </w:tc>
        <w:tc>
          <w:tcPr>
            <w:tcW w:w="2154" w:type="dxa"/>
            <w:vMerge/>
            <w:tcBorders>
              <w:bottom w:val="nil"/>
            </w:tcBorders>
          </w:tcPr>
          <w:p w14:paraId="36D4419B" w14:textId="77777777" w:rsidR="00910747" w:rsidRDefault="00910747">
            <w:pPr>
              <w:spacing w:after="1" w:line="0" w:lineRule="atLeast"/>
            </w:pPr>
          </w:p>
        </w:tc>
        <w:tc>
          <w:tcPr>
            <w:tcW w:w="2438" w:type="dxa"/>
          </w:tcPr>
          <w:p w14:paraId="07E5A3AA" w14:textId="77777777" w:rsidR="00910747" w:rsidRDefault="00910747">
            <w:pPr>
              <w:pStyle w:val="ConsPlusNormal"/>
            </w:pPr>
            <w:r>
              <w:t>консолидированные бюджеты муниципальных образований</w:t>
            </w:r>
          </w:p>
        </w:tc>
        <w:tc>
          <w:tcPr>
            <w:tcW w:w="964" w:type="dxa"/>
          </w:tcPr>
          <w:p w14:paraId="0FC467C2" w14:textId="77777777" w:rsidR="00910747" w:rsidRDefault="00910747">
            <w:pPr>
              <w:pStyle w:val="ConsPlusNormal"/>
            </w:pPr>
          </w:p>
        </w:tc>
        <w:tc>
          <w:tcPr>
            <w:tcW w:w="794" w:type="dxa"/>
          </w:tcPr>
          <w:p w14:paraId="7CCD3D63" w14:textId="77777777" w:rsidR="00910747" w:rsidRDefault="00910747">
            <w:pPr>
              <w:pStyle w:val="ConsPlusNormal"/>
            </w:pPr>
          </w:p>
        </w:tc>
        <w:tc>
          <w:tcPr>
            <w:tcW w:w="2098" w:type="dxa"/>
          </w:tcPr>
          <w:p w14:paraId="68B8FCD8" w14:textId="77777777" w:rsidR="00910747" w:rsidRDefault="00910747">
            <w:pPr>
              <w:pStyle w:val="ConsPlusNormal"/>
            </w:pPr>
          </w:p>
        </w:tc>
        <w:tc>
          <w:tcPr>
            <w:tcW w:w="1644" w:type="dxa"/>
          </w:tcPr>
          <w:p w14:paraId="1BC8CA4E" w14:textId="77777777" w:rsidR="00910747" w:rsidRDefault="00910747">
            <w:pPr>
              <w:pStyle w:val="ConsPlusNormal"/>
            </w:pPr>
            <w:r>
              <w:t>0,000</w:t>
            </w:r>
          </w:p>
        </w:tc>
        <w:tc>
          <w:tcPr>
            <w:tcW w:w="1587" w:type="dxa"/>
          </w:tcPr>
          <w:p w14:paraId="0105D207" w14:textId="77777777" w:rsidR="00910747" w:rsidRDefault="00910747">
            <w:pPr>
              <w:pStyle w:val="ConsPlusNormal"/>
            </w:pPr>
            <w:r>
              <w:t>0,000</w:t>
            </w:r>
          </w:p>
        </w:tc>
        <w:tc>
          <w:tcPr>
            <w:tcW w:w="1644" w:type="dxa"/>
          </w:tcPr>
          <w:p w14:paraId="57571927" w14:textId="77777777" w:rsidR="00910747" w:rsidRDefault="00910747">
            <w:pPr>
              <w:pStyle w:val="ConsPlusNormal"/>
            </w:pPr>
            <w:r>
              <w:t>0,000</w:t>
            </w:r>
          </w:p>
        </w:tc>
        <w:tc>
          <w:tcPr>
            <w:tcW w:w="1644" w:type="dxa"/>
          </w:tcPr>
          <w:p w14:paraId="436CD95E" w14:textId="77777777" w:rsidR="00910747" w:rsidRDefault="00910747">
            <w:pPr>
              <w:pStyle w:val="ConsPlusNormal"/>
            </w:pPr>
            <w:r>
              <w:t>0,000</w:t>
            </w:r>
          </w:p>
        </w:tc>
        <w:tc>
          <w:tcPr>
            <w:tcW w:w="1644" w:type="dxa"/>
          </w:tcPr>
          <w:p w14:paraId="41DBB52E" w14:textId="77777777" w:rsidR="00910747" w:rsidRDefault="00910747">
            <w:pPr>
              <w:pStyle w:val="ConsPlusNormal"/>
            </w:pPr>
            <w:r>
              <w:t>0,000</w:t>
            </w:r>
          </w:p>
        </w:tc>
        <w:tc>
          <w:tcPr>
            <w:tcW w:w="1531" w:type="dxa"/>
          </w:tcPr>
          <w:p w14:paraId="24C26ADF" w14:textId="77777777" w:rsidR="00910747" w:rsidRDefault="00910747">
            <w:pPr>
              <w:pStyle w:val="ConsPlusNormal"/>
            </w:pPr>
            <w:r>
              <w:t>0,000</w:t>
            </w:r>
          </w:p>
        </w:tc>
      </w:tr>
      <w:tr w:rsidR="00910747" w14:paraId="46E163DC" w14:textId="77777777">
        <w:tc>
          <w:tcPr>
            <w:tcW w:w="907" w:type="dxa"/>
            <w:vMerge/>
            <w:tcBorders>
              <w:bottom w:val="nil"/>
            </w:tcBorders>
          </w:tcPr>
          <w:p w14:paraId="51FEA1C2" w14:textId="77777777" w:rsidR="00910747" w:rsidRDefault="00910747">
            <w:pPr>
              <w:spacing w:after="1" w:line="0" w:lineRule="atLeast"/>
            </w:pPr>
          </w:p>
        </w:tc>
        <w:tc>
          <w:tcPr>
            <w:tcW w:w="2778" w:type="dxa"/>
            <w:vMerge/>
            <w:tcBorders>
              <w:bottom w:val="nil"/>
            </w:tcBorders>
          </w:tcPr>
          <w:p w14:paraId="30906964" w14:textId="77777777" w:rsidR="00910747" w:rsidRDefault="00910747">
            <w:pPr>
              <w:spacing w:after="1" w:line="0" w:lineRule="atLeast"/>
            </w:pPr>
          </w:p>
        </w:tc>
        <w:tc>
          <w:tcPr>
            <w:tcW w:w="2154" w:type="dxa"/>
            <w:vMerge/>
            <w:tcBorders>
              <w:bottom w:val="nil"/>
            </w:tcBorders>
          </w:tcPr>
          <w:p w14:paraId="2F27F9F8" w14:textId="77777777" w:rsidR="00910747" w:rsidRDefault="00910747">
            <w:pPr>
              <w:spacing w:after="1" w:line="0" w:lineRule="atLeast"/>
            </w:pPr>
          </w:p>
        </w:tc>
        <w:tc>
          <w:tcPr>
            <w:tcW w:w="2438" w:type="dxa"/>
          </w:tcPr>
          <w:p w14:paraId="2BAD745D" w14:textId="77777777" w:rsidR="00910747" w:rsidRDefault="00910747">
            <w:pPr>
              <w:pStyle w:val="ConsPlusNormal"/>
            </w:pPr>
            <w:r>
              <w:t>территориальные внебюджетные фонды</w:t>
            </w:r>
          </w:p>
        </w:tc>
        <w:tc>
          <w:tcPr>
            <w:tcW w:w="964" w:type="dxa"/>
          </w:tcPr>
          <w:p w14:paraId="3855E263" w14:textId="77777777" w:rsidR="00910747" w:rsidRDefault="00910747">
            <w:pPr>
              <w:pStyle w:val="ConsPlusNormal"/>
            </w:pPr>
          </w:p>
        </w:tc>
        <w:tc>
          <w:tcPr>
            <w:tcW w:w="794" w:type="dxa"/>
          </w:tcPr>
          <w:p w14:paraId="51DAB832" w14:textId="77777777" w:rsidR="00910747" w:rsidRDefault="00910747">
            <w:pPr>
              <w:pStyle w:val="ConsPlusNormal"/>
            </w:pPr>
          </w:p>
        </w:tc>
        <w:tc>
          <w:tcPr>
            <w:tcW w:w="2098" w:type="dxa"/>
          </w:tcPr>
          <w:p w14:paraId="4ED933E6" w14:textId="77777777" w:rsidR="00910747" w:rsidRDefault="00910747">
            <w:pPr>
              <w:pStyle w:val="ConsPlusNormal"/>
            </w:pPr>
          </w:p>
        </w:tc>
        <w:tc>
          <w:tcPr>
            <w:tcW w:w="1644" w:type="dxa"/>
          </w:tcPr>
          <w:p w14:paraId="7DA8E14F" w14:textId="77777777" w:rsidR="00910747" w:rsidRDefault="00910747">
            <w:pPr>
              <w:pStyle w:val="ConsPlusNormal"/>
            </w:pPr>
            <w:r>
              <w:t>0,000</w:t>
            </w:r>
          </w:p>
        </w:tc>
        <w:tc>
          <w:tcPr>
            <w:tcW w:w="1587" w:type="dxa"/>
          </w:tcPr>
          <w:p w14:paraId="52D87CF9" w14:textId="77777777" w:rsidR="00910747" w:rsidRDefault="00910747">
            <w:pPr>
              <w:pStyle w:val="ConsPlusNormal"/>
            </w:pPr>
            <w:r>
              <w:t>0,000</w:t>
            </w:r>
          </w:p>
        </w:tc>
        <w:tc>
          <w:tcPr>
            <w:tcW w:w="1644" w:type="dxa"/>
          </w:tcPr>
          <w:p w14:paraId="563F3E3D" w14:textId="77777777" w:rsidR="00910747" w:rsidRDefault="00910747">
            <w:pPr>
              <w:pStyle w:val="ConsPlusNormal"/>
            </w:pPr>
            <w:r>
              <w:t>0,000</w:t>
            </w:r>
          </w:p>
        </w:tc>
        <w:tc>
          <w:tcPr>
            <w:tcW w:w="1644" w:type="dxa"/>
          </w:tcPr>
          <w:p w14:paraId="53438592" w14:textId="77777777" w:rsidR="00910747" w:rsidRDefault="00910747">
            <w:pPr>
              <w:pStyle w:val="ConsPlusNormal"/>
            </w:pPr>
            <w:r>
              <w:t>0,000</w:t>
            </w:r>
          </w:p>
        </w:tc>
        <w:tc>
          <w:tcPr>
            <w:tcW w:w="1644" w:type="dxa"/>
          </w:tcPr>
          <w:p w14:paraId="606822F4" w14:textId="77777777" w:rsidR="00910747" w:rsidRDefault="00910747">
            <w:pPr>
              <w:pStyle w:val="ConsPlusNormal"/>
            </w:pPr>
            <w:r>
              <w:t>0,000</w:t>
            </w:r>
          </w:p>
        </w:tc>
        <w:tc>
          <w:tcPr>
            <w:tcW w:w="1531" w:type="dxa"/>
          </w:tcPr>
          <w:p w14:paraId="1611E095" w14:textId="77777777" w:rsidR="00910747" w:rsidRDefault="00910747">
            <w:pPr>
              <w:pStyle w:val="ConsPlusNormal"/>
            </w:pPr>
            <w:r>
              <w:t>0,000</w:t>
            </w:r>
          </w:p>
        </w:tc>
      </w:tr>
      <w:tr w:rsidR="00910747" w14:paraId="6ADD2FC9" w14:textId="77777777">
        <w:tblPrEx>
          <w:tblBorders>
            <w:insideH w:val="nil"/>
          </w:tblBorders>
        </w:tblPrEx>
        <w:tc>
          <w:tcPr>
            <w:tcW w:w="907" w:type="dxa"/>
            <w:vMerge/>
            <w:tcBorders>
              <w:bottom w:val="nil"/>
            </w:tcBorders>
          </w:tcPr>
          <w:p w14:paraId="4FC0BD72" w14:textId="77777777" w:rsidR="00910747" w:rsidRDefault="00910747">
            <w:pPr>
              <w:spacing w:after="1" w:line="0" w:lineRule="atLeast"/>
            </w:pPr>
          </w:p>
        </w:tc>
        <w:tc>
          <w:tcPr>
            <w:tcW w:w="2778" w:type="dxa"/>
            <w:vMerge/>
            <w:tcBorders>
              <w:bottom w:val="nil"/>
            </w:tcBorders>
          </w:tcPr>
          <w:p w14:paraId="3030A60B" w14:textId="77777777" w:rsidR="00910747" w:rsidRDefault="00910747">
            <w:pPr>
              <w:spacing w:after="1" w:line="0" w:lineRule="atLeast"/>
            </w:pPr>
          </w:p>
        </w:tc>
        <w:tc>
          <w:tcPr>
            <w:tcW w:w="2154" w:type="dxa"/>
            <w:vMerge/>
            <w:tcBorders>
              <w:bottom w:val="nil"/>
            </w:tcBorders>
          </w:tcPr>
          <w:p w14:paraId="555EAF7D" w14:textId="77777777" w:rsidR="00910747" w:rsidRDefault="00910747">
            <w:pPr>
              <w:spacing w:after="1" w:line="0" w:lineRule="atLeast"/>
            </w:pPr>
          </w:p>
        </w:tc>
        <w:tc>
          <w:tcPr>
            <w:tcW w:w="2438" w:type="dxa"/>
            <w:tcBorders>
              <w:bottom w:val="nil"/>
            </w:tcBorders>
          </w:tcPr>
          <w:p w14:paraId="2C7F30CB" w14:textId="77777777" w:rsidR="00910747" w:rsidRDefault="00910747">
            <w:pPr>
              <w:pStyle w:val="ConsPlusNormal"/>
            </w:pPr>
            <w:r>
              <w:t>юридические лица</w:t>
            </w:r>
          </w:p>
        </w:tc>
        <w:tc>
          <w:tcPr>
            <w:tcW w:w="964" w:type="dxa"/>
            <w:tcBorders>
              <w:bottom w:val="nil"/>
            </w:tcBorders>
          </w:tcPr>
          <w:p w14:paraId="267FA22E" w14:textId="77777777" w:rsidR="00910747" w:rsidRDefault="00910747">
            <w:pPr>
              <w:pStyle w:val="ConsPlusNormal"/>
            </w:pPr>
          </w:p>
        </w:tc>
        <w:tc>
          <w:tcPr>
            <w:tcW w:w="794" w:type="dxa"/>
            <w:tcBorders>
              <w:bottom w:val="nil"/>
            </w:tcBorders>
          </w:tcPr>
          <w:p w14:paraId="097D8EAA" w14:textId="77777777" w:rsidR="00910747" w:rsidRDefault="00910747">
            <w:pPr>
              <w:pStyle w:val="ConsPlusNormal"/>
            </w:pPr>
          </w:p>
        </w:tc>
        <w:tc>
          <w:tcPr>
            <w:tcW w:w="2098" w:type="dxa"/>
            <w:tcBorders>
              <w:bottom w:val="nil"/>
            </w:tcBorders>
          </w:tcPr>
          <w:p w14:paraId="30D6BBF7" w14:textId="77777777" w:rsidR="00910747" w:rsidRDefault="00910747">
            <w:pPr>
              <w:pStyle w:val="ConsPlusNormal"/>
            </w:pPr>
          </w:p>
        </w:tc>
        <w:tc>
          <w:tcPr>
            <w:tcW w:w="1644" w:type="dxa"/>
            <w:tcBorders>
              <w:bottom w:val="nil"/>
            </w:tcBorders>
          </w:tcPr>
          <w:p w14:paraId="38F5D304" w14:textId="77777777" w:rsidR="00910747" w:rsidRDefault="00910747">
            <w:pPr>
              <w:pStyle w:val="ConsPlusNormal"/>
            </w:pPr>
            <w:r>
              <w:t>0,000</w:t>
            </w:r>
          </w:p>
        </w:tc>
        <w:tc>
          <w:tcPr>
            <w:tcW w:w="1587" w:type="dxa"/>
            <w:tcBorders>
              <w:bottom w:val="nil"/>
            </w:tcBorders>
          </w:tcPr>
          <w:p w14:paraId="49AD0397" w14:textId="77777777" w:rsidR="00910747" w:rsidRDefault="00910747">
            <w:pPr>
              <w:pStyle w:val="ConsPlusNormal"/>
            </w:pPr>
            <w:r>
              <w:t>0,000</w:t>
            </w:r>
          </w:p>
        </w:tc>
        <w:tc>
          <w:tcPr>
            <w:tcW w:w="1644" w:type="dxa"/>
            <w:tcBorders>
              <w:bottom w:val="nil"/>
            </w:tcBorders>
          </w:tcPr>
          <w:p w14:paraId="0D6F881B" w14:textId="77777777" w:rsidR="00910747" w:rsidRDefault="00910747">
            <w:pPr>
              <w:pStyle w:val="ConsPlusNormal"/>
            </w:pPr>
            <w:r>
              <w:t>0,000</w:t>
            </w:r>
          </w:p>
        </w:tc>
        <w:tc>
          <w:tcPr>
            <w:tcW w:w="1644" w:type="dxa"/>
            <w:tcBorders>
              <w:bottom w:val="nil"/>
            </w:tcBorders>
          </w:tcPr>
          <w:p w14:paraId="0AC53BE5" w14:textId="77777777" w:rsidR="00910747" w:rsidRDefault="00910747">
            <w:pPr>
              <w:pStyle w:val="ConsPlusNormal"/>
            </w:pPr>
            <w:r>
              <w:t>0,000</w:t>
            </w:r>
          </w:p>
        </w:tc>
        <w:tc>
          <w:tcPr>
            <w:tcW w:w="1644" w:type="dxa"/>
            <w:tcBorders>
              <w:bottom w:val="nil"/>
            </w:tcBorders>
          </w:tcPr>
          <w:p w14:paraId="4B9769A0" w14:textId="77777777" w:rsidR="00910747" w:rsidRDefault="00910747">
            <w:pPr>
              <w:pStyle w:val="ConsPlusNormal"/>
            </w:pPr>
            <w:r>
              <w:t>0,000</w:t>
            </w:r>
          </w:p>
        </w:tc>
        <w:tc>
          <w:tcPr>
            <w:tcW w:w="1531" w:type="dxa"/>
            <w:tcBorders>
              <w:bottom w:val="nil"/>
            </w:tcBorders>
          </w:tcPr>
          <w:p w14:paraId="0ABC0A20" w14:textId="77777777" w:rsidR="00910747" w:rsidRDefault="00910747">
            <w:pPr>
              <w:pStyle w:val="ConsPlusNormal"/>
            </w:pPr>
            <w:r>
              <w:t>0,000</w:t>
            </w:r>
          </w:p>
        </w:tc>
      </w:tr>
      <w:tr w:rsidR="00910747" w14:paraId="353C5898" w14:textId="77777777">
        <w:tblPrEx>
          <w:tblBorders>
            <w:insideH w:val="nil"/>
          </w:tblBorders>
        </w:tblPrEx>
        <w:tc>
          <w:tcPr>
            <w:tcW w:w="21827" w:type="dxa"/>
            <w:gridSpan w:val="13"/>
            <w:tcBorders>
              <w:top w:val="nil"/>
            </w:tcBorders>
          </w:tcPr>
          <w:p w14:paraId="427F1AC5" w14:textId="77777777" w:rsidR="00910747" w:rsidRDefault="00910747">
            <w:pPr>
              <w:pStyle w:val="ConsPlusNormal"/>
              <w:jc w:val="both"/>
            </w:pPr>
            <w:r>
              <w:t xml:space="preserve">(в ред. постановлений Правительства Амурской области от 16.09.2021 </w:t>
            </w:r>
            <w:hyperlink r:id="rId749" w:history="1">
              <w:r>
                <w:rPr>
                  <w:color w:val="0000FF"/>
                </w:rPr>
                <w:t>N 705</w:t>
              </w:r>
            </w:hyperlink>
            <w:r>
              <w:t>,</w:t>
            </w:r>
          </w:p>
          <w:p w14:paraId="2132CF03" w14:textId="77777777" w:rsidR="00910747" w:rsidRDefault="00910747">
            <w:pPr>
              <w:pStyle w:val="ConsPlusNormal"/>
              <w:jc w:val="both"/>
            </w:pPr>
            <w:r>
              <w:t xml:space="preserve">от 22.12.2021 </w:t>
            </w:r>
            <w:hyperlink r:id="rId750" w:history="1">
              <w:r>
                <w:rPr>
                  <w:color w:val="0000FF"/>
                </w:rPr>
                <w:t>N 1054</w:t>
              </w:r>
            </w:hyperlink>
            <w:r>
              <w:t xml:space="preserve">, от 16.02.2022 </w:t>
            </w:r>
            <w:hyperlink r:id="rId751" w:history="1">
              <w:r>
                <w:rPr>
                  <w:color w:val="0000FF"/>
                </w:rPr>
                <w:t>N 174</w:t>
              </w:r>
            </w:hyperlink>
            <w:r>
              <w:t xml:space="preserve">, от 06.05.2022 </w:t>
            </w:r>
            <w:hyperlink r:id="rId752" w:history="1">
              <w:r>
                <w:rPr>
                  <w:color w:val="0000FF"/>
                </w:rPr>
                <w:t>N 468</w:t>
              </w:r>
            </w:hyperlink>
            <w:r>
              <w:t>)</w:t>
            </w:r>
          </w:p>
        </w:tc>
      </w:tr>
      <w:tr w:rsidR="00910747" w14:paraId="29792BC2" w14:textId="77777777">
        <w:tc>
          <w:tcPr>
            <w:tcW w:w="907" w:type="dxa"/>
            <w:vMerge w:val="restart"/>
          </w:tcPr>
          <w:p w14:paraId="671F8307" w14:textId="77777777" w:rsidR="00910747" w:rsidRDefault="00910747">
            <w:pPr>
              <w:pStyle w:val="ConsPlusNormal"/>
            </w:pPr>
            <w:r>
              <w:t>8.1.</w:t>
            </w:r>
          </w:p>
        </w:tc>
        <w:tc>
          <w:tcPr>
            <w:tcW w:w="2778" w:type="dxa"/>
            <w:vMerge w:val="restart"/>
          </w:tcPr>
          <w:p w14:paraId="3EF28C25" w14:textId="77777777" w:rsidR="00910747" w:rsidRDefault="00910747">
            <w:pPr>
              <w:pStyle w:val="ConsPlusNormal"/>
            </w:pPr>
            <w:r>
              <w:t>Основное мероприятие "Государственная поддержка строительства жилья"</w:t>
            </w:r>
          </w:p>
        </w:tc>
        <w:tc>
          <w:tcPr>
            <w:tcW w:w="2154" w:type="dxa"/>
            <w:vMerge w:val="restart"/>
          </w:tcPr>
          <w:p w14:paraId="79F730CB" w14:textId="77777777" w:rsidR="00910747" w:rsidRDefault="00910747">
            <w:pPr>
              <w:pStyle w:val="ConsPlusNormal"/>
            </w:pPr>
          </w:p>
        </w:tc>
        <w:tc>
          <w:tcPr>
            <w:tcW w:w="2438" w:type="dxa"/>
          </w:tcPr>
          <w:p w14:paraId="1B17D548" w14:textId="77777777" w:rsidR="00910747" w:rsidRDefault="00910747">
            <w:pPr>
              <w:pStyle w:val="ConsPlusNormal"/>
            </w:pPr>
            <w:r>
              <w:t>Всего</w:t>
            </w:r>
          </w:p>
        </w:tc>
        <w:tc>
          <w:tcPr>
            <w:tcW w:w="964" w:type="dxa"/>
          </w:tcPr>
          <w:p w14:paraId="7C5DF69B" w14:textId="77777777" w:rsidR="00910747" w:rsidRDefault="00910747">
            <w:pPr>
              <w:pStyle w:val="ConsPlusNormal"/>
            </w:pPr>
          </w:p>
        </w:tc>
        <w:tc>
          <w:tcPr>
            <w:tcW w:w="794" w:type="dxa"/>
          </w:tcPr>
          <w:p w14:paraId="3BCA9524" w14:textId="77777777" w:rsidR="00910747" w:rsidRDefault="00910747">
            <w:pPr>
              <w:pStyle w:val="ConsPlusNormal"/>
            </w:pPr>
          </w:p>
        </w:tc>
        <w:tc>
          <w:tcPr>
            <w:tcW w:w="2098" w:type="dxa"/>
          </w:tcPr>
          <w:p w14:paraId="65C8513B" w14:textId="77777777" w:rsidR="00910747" w:rsidRDefault="00910747">
            <w:pPr>
              <w:pStyle w:val="ConsPlusNormal"/>
            </w:pPr>
          </w:p>
        </w:tc>
        <w:tc>
          <w:tcPr>
            <w:tcW w:w="1644" w:type="dxa"/>
          </w:tcPr>
          <w:p w14:paraId="50E12564" w14:textId="77777777" w:rsidR="00910747" w:rsidRDefault="00910747">
            <w:pPr>
              <w:pStyle w:val="ConsPlusNormal"/>
            </w:pPr>
            <w:r>
              <w:t>0,000</w:t>
            </w:r>
          </w:p>
        </w:tc>
        <w:tc>
          <w:tcPr>
            <w:tcW w:w="1587" w:type="dxa"/>
          </w:tcPr>
          <w:p w14:paraId="686448D0" w14:textId="77777777" w:rsidR="00910747" w:rsidRDefault="00910747">
            <w:pPr>
              <w:pStyle w:val="ConsPlusNormal"/>
            </w:pPr>
            <w:r>
              <w:t>0,000</w:t>
            </w:r>
          </w:p>
        </w:tc>
        <w:tc>
          <w:tcPr>
            <w:tcW w:w="1644" w:type="dxa"/>
          </w:tcPr>
          <w:p w14:paraId="6A4A4B72" w14:textId="77777777" w:rsidR="00910747" w:rsidRDefault="00910747">
            <w:pPr>
              <w:pStyle w:val="ConsPlusNormal"/>
            </w:pPr>
            <w:r>
              <w:t>0,000</w:t>
            </w:r>
          </w:p>
        </w:tc>
        <w:tc>
          <w:tcPr>
            <w:tcW w:w="1644" w:type="dxa"/>
          </w:tcPr>
          <w:p w14:paraId="3F3D463B" w14:textId="77777777" w:rsidR="00910747" w:rsidRDefault="00910747">
            <w:pPr>
              <w:pStyle w:val="ConsPlusNormal"/>
            </w:pPr>
            <w:r>
              <w:t>0,000</w:t>
            </w:r>
          </w:p>
        </w:tc>
        <w:tc>
          <w:tcPr>
            <w:tcW w:w="1644" w:type="dxa"/>
          </w:tcPr>
          <w:p w14:paraId="2CBC1BE7" w14:textId="77777777" w:rsidR="00910747" w:rsidRDefault="00910747">
            <w:pPr>
              <w:pStyle w:val="ConsPlusNormal"/>
            </w:pPr>
            <w:r>
              <w:t>0,000</w:t>
            </w:r>
          </w:p>
        </w:tc>
        <w:tc>
          <w:tcPr>
            <w:tcW w:w="1531" w:type="dxa"/>
          </w:tcPr>
          <w:p w14:paraId="478737EC" w14:textId="77777777" w:rsidR="00910747" w:rsidRDefault="00910747">
            <w:pPr>
              <w:pStyle w:val="ConsPlusNormal"/>
            </w:pPr>
            <w:r>
              <w:t>0,000</w:t>
            </w:r>
          </w:p>
        </w:tc>
      </w:tr>
      <w:tr w:rsidR="00910747" w14:paraId="58440745" w14:textId="77777777">
        <w:tc>
          <w:tcPr>
            <w:tcW w:w="907" w:type="dxa"/>
            <w:vMerge/>
          </w:tcPr>
          <w:p w14:paraId="28906ED8" w14:textId="77777777" w:rsidR="00910747" w:rsidRDefault="00910747">
            <w:pPr>
              <w:spacing w:after="1" w:line="0" w:lineRule="atLeast"/>
            </w:pPr>
          </w:p>
        </w:tc>
        <w:tc>
          <w:tcPr>
            <w:tcW w:w="2778" w:type="dxa"/>
            <w:vMerge/>
          </w:tcPr>
          <w:p w14:paraId="47F9253E" w14:textId="77777777" w:rsidR="00910747" w:rsidRDefault="00910747">
            <w:pPr>
              <w:spacing w:after="1" w:line="0" w:lineRule="atLeast"/>
            </w:pPr>
          </w:p>
        </w:tc>
        <w:tc>
          <w:tcPr>
            <w:tcW w:w="2154" w:type="dxa"/>
            <w:vMerge/>
          </w:tcPr>
          <w:p w14:paraId="3C168E05" w14:textId="77777777" w:rsidR="00910747" w:rsidRDefault="00910747">
            <w:pPr>
              <w:spacing w:after="1" w:line="0" w:lineRule="atLeast"/>
            </w:pPr>
          </w:p>
        </w:tc>
        <w:tc>
          <w:tcPr>
            <w:tcW w:w="2438" w:type="dxa"/>
          </w:tcPr>
          <w:p w14:paraId="48532F21" w14:textId="77777777" w:rsidR="00910747" w:rsidRDefault="00910747">
            <w:pPr>
              <w:pStyle w:val="ConsPlusNormal"/>
            </w:pPr>
            <w:r>
              <w:t>федеральный бюджет</w:t>
            </w:r>
          </w:p>
        </w:tc>
        <w:tc>
          <w:tcPr>
            <w:tcW w:w="964" w:type="dxa"/>
          </w:tcPr>
          <w:p w14:paraId="3A43F29C" w14:textId="77777777" w:rsidR="00910747" w:rsidRDefault="00910747">
            <w:pPr>
              <w:pStyle w:val="ConsPlusNormal"/>
            </w:pPr>
          </w:p>
        </w:tc>
        <w:tc>
          <w:tcPr>
            <w:tcW w:w="794" w:type="dxa"/>
          </w:tcPr>
          <w:p w14:paraId="5BBF1A8B" w14:textId="77777777" w:rsidR="00910747" w:rsidRDefault="00910747">
            <w:pPr>
              <w:pStyle w:val="ConsPlusNormal"/>
            </w:pPr>
          </w:p>
        </w:tc>
        <w:tc>
          <w:tcPr>
            <w:tcW w:w="2098" w:type="dxa"/>
          </w:tcPr>
          <w:p w14:paraId="4D6A3876" w14:textId="77777777" w:rsidR="00910747" w:rsidRDefault="00910747">
            <w:pPr>
              <w:pStyle w:val="ConsPlusNormal"/>
            </w:pPr>
          </w:p>
        </w:tc>
        <w:tc>
          <w:tcPr>
            <w:tcW w:w="1644" w:type="dxa"/>
          </w:tcPr>
          <w:p w14:paraId="7F04EB44" w14:textId="77777777" w:rsidR="00910747" w:rsidRDefault="00910747">
            <w:pPr>
              <w:pStyle w:val="ConsPlusNormal"/>
            </w:pPr>
            <w:r>
              <w:t>0,000</w:t>
            </w:r>
          </w:p>
        </w:tc>
        <w:tc>
          <w:tcPr>
            <w:tcW w:w="1587" w:type="dxa"/>
          </w:tcPr>
          <w:p w14:paraId="7AC29F30" w14:textId="77777777" w:rsidR="00910747" w:rsidRDefault="00910747">
            <w:pPr>
              <w:pStyle w:val="ConsPlusNormal"/>
            </w:pPr>
            <w:r>
              <w:t>0,000</w:t>
            </w:r>
          </w:p>
        </w:tc>
        <w:tc>
          <w:tcPr>
            <w:tcW w:w="1644" w:type="dxa"/>
          </w:tcPr>
          <w:p w14:paraId="1761EEA6" w14:textId="77777777" w:rsidR="00910747" w:rsidRDefault="00910747">
            <w:pPr>
              <w:pStyle w:val="ConsPlusNormal"/>
            </w:pPr>
            <w:r>
              <w:t>0,000</w:t>
            </w:r>
          </w:p>
        </w:tc>
        <w:tc>
          <w:tcPr>
            <w:tcW w:w="1644" w:type="dxa"/>
          </w:tcPr>
          <w:p w14:paraId="230D13AC" w14:textId="77777777" w:rsidR="00910747" w:rsidRDefault="00910747">
            <w:pPr>
              <w:pStyle w:val="ConsPlusNormal"/>
            </w:pPr>
            <w:r>
              <w:t>0,000</w:t>
            </w:r>
          </w:p>
        </w:tc>
        <w:tc>
          <w:tcPr>
            <w:tcW w:w="1644" w:type="dxa"/>
          </w:tcPr>
          <w:p w14:paraId="47B87E42" w14:textId="77777777" w:rsidR="00910747" w:rsidRDefault="00910747">
            <w:pPr>
              <w:pStyle w:val="ConsPlusNormal"/>
            </w:pPr>
            <w:r>
              <w:t>0,000</w:t>
            </w:r>
          </w:p>
        </w:tc>
        <w:tc>
          <w:tcPr>
            <w:tcW w:w="1531" w:type="dxa"/>
          </w:tcPr>
          <w:p w14:paraId="0BD07C7A" w14:textId="77777777" w:rsidR="00910747" w:rsidRDefault="00910747">
            <w:pPr>
              <w:pStyle w:val="ConsPlusNormal"/>
            </w:pPr>
            <w:r>
              <w:t>0,000</w:t>
            </w:r>
          </w:p>
        </w:tc>
      </w:tr>
      <w:tr w:rsidR="00910747" w14:paraId="659A37F4" w14:textId="77777777">
        <w:tc>
          <w:tcPr>
            <w:tcW w:w="907" w:type="dxa"/>
            <w:vMerge/>
          </w:tcPr>
          <w:p w14:paraId="44D7CFB0" w14:textId="77777777" w:rsidR="00910747" w:rsidRDefault="00910747">
            <w:pPr>
              <w:spacing w:after="1" w:line="0" w:lineRule="atLeast"/>
            </w:pPr>
          </w:p>
        </w:tc>
        <w:tc>
          <w:tcPr>
            <w:tcW w:w="2778" w:type="dxa"/>
            <w:vMerge/>
          </w:tcPr>
          <w:p w14:paraId="264762D0" w14:textId="77777777" w:rsidR="00910747" w:rsidRDefault="00910747">
            <w:pPr>
              <w:spacing w:after="1" w:line="0" w:lineRule="atLeast"/>
            </w:pPr>
          </w:p>
        </w:tc>
        <w:tc>
          <w:tcPr>
            <w:tcW w:w="2154" w:type="dxa"/>
            <w:vMerge/>
          </w:tcPr>
          <w:p w14:paraId="1BA6912B" w14:textId="77777777" w:rsidR="00910747" w:rsidRDefault="00910747">
            <w:pPr>
              <w:spacing w:after="1" w:line="0" w:lineRule="atLeast"/>
            </w:pPr>
          </w:p>
        </w:tc>
        <w:tc>
          <w:tcPr>
            <w:tcW w:w="2438" w:type="dxa"/>
          </w:tcPr>
          <w:p w14:paraId="601BDCA9" w14:textId="77777777" w:rsidR="00910747" w:rsidRDefault="00910747">
            <w:pPr>
              <w:pStyle w:val="ConsPlusNormal"/>
            </w:pPr>
            <w:r>
              <w:t>областной бюджет</w:t>
            </w:r>
          </w:p>
        </w:tc>
        <w:tc>
          <w:tcPr>
            <w:tcW w:w="964" w:type="dxa"/>
          </w:tcPr>
          <w:p w14:paraId="27ED2885" w14:textId="77777777" w:rsidR="00910747" w:rsidRDefault="00910747">
            <w:pPr>
              <w:pStyle w:val="ConsPlusNormal"/>
            </w:pPr>
          </w:p>
        </w:tc>
        <w:tc>
          <w:tcPr>
            <w:tcW w:w="794" w:type="dxa"/>
          </w:tcPr>
          <w:p w14:paraId="50384A16" w14:textId="77777777" w:rsidR="00910747" w:rsidRDefault="00910747">
            <w:pPr>
              <w:pStyle w:val="ConsPlusNormal"/>
            </w:pPr>
          </w:p>
        </w:tc>
        <w:tc>
          <w:tcPr>
            <w:tcW w:w="2098" w:type="dxa"/>
          </w:tcPr>
          <w:p w14:paraId="1A7F0AAE" w14:textId="77777777" w:rsidR="00910747" w:rsidRDefault="00910747">
            <w:pPr>
              <w:pStyle w:val="ConsPlusNormal"/>
            </w:pPr>
          </w:p>
        </w:tc>
        <w:tc>
          <w:tcPr>
            <w:tcW w:w="1644" w:type="dxa"/>
          </w:tcPr>
          <w:p w14:paraId="16C98324" w14:textId="77777777" w:rsidR="00910747" w:rsidRDefault="00910747">
            <w:pPr>
              <w:pStyle w:val="ConsPlusNormal"/>
            </w:pPr>
            <w:r>
              <w:t>0,000</w:t>
            </w:r>
          </w:p>
        </w:tc>
        <w:tc>
          <w:tcPr>
            <w:tcW w:w="1587" w:type="dxa"/>
          </w:tcPr>
          <w:p w14:paraId="4BB8ABF5" w14:textId="77777777" w:rsidR="00910747" w:rsidRDefault="00910747">
            <w:pPr>
              <w:pStyle w:val="ConsPlusNormal"/>
            </w:pPr>
            <w:r>
              <w:t>0,000</w:t>
            </w:r>
          </w:p>
        </w:tc>
        <w:tc>
          <w:tcPr>
            <w:tcW w:w="1644" w:type="dxa"/>
          </w:tcPr>
          <w:p w14:paraId="06A9B278" w14:textId="77777777" w:rsidR="00910747" w:rsidRDefault="00910747">
            <w:pPr>
              <w:pStyle w:val="ConsPlusNormal"/>
            </w:pPr>
            <w:r>
              <w:t>0,000</w:t>
            </w:r>
          </w:p>
        </w:tc>
        <w:tc>
          <w:tcPr>
            <w:tcW w:w="1644" w:type="dxa"/>
          </w:tcPr>
          <w:p w14:paraId="37305E9D" w14:textId="77777777" w:rsidR="00910747" w:rsidRDefault="00910747">
            <w:pPr>
              <w:pStyle w:val="ConsPlusNormal"/>
            </w:pPr>
            <w:r>
              <w:t>0,000</w:t>
            </w:r>
          </w:p>
        </w:tc>
        <w:tc>
          <w:tcPr>
            <w:tcW w:w="1644" w:type="dxa"/>
          </w:tcPr>
          <w:p w14:paraId="55AA8FA4" w14:textId="77777777" w:rsidR="00910747" w:rsidRDefault="00910747">
            <w:pPr>
              <w:pStyle w:val="ConsPlusNormal"/>
            </w:pPr>
            <w:r>
              <w:t>0,000</w:t>
            </w:r>
          </w:p>
        </w:tc>
        <w:tc>
          <w:tcPr>
            <w:tcW w:w="1531" w:type="dxa"/>
          </w:tcPr>
          <w:p w14:paraId="0B5561EB" w14:textId="77777777" w:rsidR="00910747" w:rsidRDefault="00910747">
            <w:pPr>
              <w:pStyle w:val="ConsPlusNormal"/>
            </w:pPr>
            <w:r>
              <w:t>0,000</w:t>
            </w:r>
          </w:p>
        </w:tc>
      </w:tr>
      <w:tr w:rsidR="00910747" w14:paraId="74825227" w14:textId="77777777">
        <w:tc>
          <w:tcPr>
            <w:tcW w:w="907" w:type="dxa"/>
            <w:vMerge/>
          </w:tcPr>
          <w:p w14:paraId="686185B2" w14:textId="77777777" w:rsidR="00910747" w:rsidRDefault="00910747">
            <w:pPr>
              <w:spacing w:after="1" w:line="0" w:lineRule="atLeast"/>
            </w:pPr>
          </w:p>
        </w:tc>
        <w:tc>
          <w:tcPr>
            <w:tcW w:w="2778" w:type="dxa"/>
            <w:vMerge/>
          </w:tcPr>
          <w:p w14:paraId="0052F9C0" w14:textId="77777777" w:rsidR="00910747" w:rsidRDefault="00910747">
            <w:pPr>
              <w:spacing w:after="1" w:line="0" w:lineRule="atLeast"/>
            </w:pPr>
          </w:p>
        </w:tc>
        <w:tc>
          <w:tcPr>
            <w:tcW w:w="2154" w:type="dxa"/>
            <w:vMerge/>
          </w:tcPr>
          <w:p w14:paraId="0A43E670" w14:textId="77777777" w:rsidR="00910747" w:rsidRDefault="00910747">
            <w:pPr>
              <w:spacing w:after="1" w:line="0" w:lineRule="atLeast"/>
            </w:pPr>
          </w:p>
        </w:tc>
        <w:tc>
          <w:tcPr>
            <w:tcW w:w="2438" w:type="dxa"/>
          </w:tcPr>
          <w:p w14:paraId="69EC0631" w14:textId="77777777" w:rsidR="00910747" w:rsidRDefault="00910747">
            <w:pPr>
              <w:pStyle w:val="ConsPlusNormal"/>
            </w:pPr>
            <w:r>
              <w:t xml:space="preserve">консолидированные </w:t>
            </w:r>
            <w:r>
              <w:lastRenderedPageBreak/>
              <w:t>бюджеты муниципальных образований</w:t>
            </w:r>
          </w:p>
        </w:tc>
        <w:tc>
          <w:tcPr>
            <w:tcW w:w="964" w:type="dxa"/>
          </w:tcPr>
          <w:p w14:paraId="1EB6742A" w14:textId="77777777" w:rsidR="00910747" w:rsidRDefault="00910747">
            <w:pPr>
              <w:pStyle w:val="ConsPlusNormal"/>
            </w:pPr>
          </w:p>
        </w:tc>
        <w:tc>
          <w:tcPr>
            <w:tcW w:w="794" w:type="dxa"/>
          </w:tcPr>
          <w:p w14:paraId="589328CD" w14:textId="77777777" w:rsidR="00910747" w:rsidRDefault="00910747">
            <w:pPr>
              <w:pStyle w:val="ConsPlusNormal"/>
            </w:pPr>
          </w:p>
        </w:tc>
        <w:tc>
          <w:tcPr>
            <w:tcW w:w="2098" w:type="dxa"/>
          </w:tcPr>
          <w:p w14:paraId="20912D7F" w14:textId="77777777" w:rsidR="00910747" w:rsidRDefault="00910747">
            <w:pPr>
              <w:pStyle w:val="ConsPlusNormal"/>
            </w:pPr>
          </w:p>
        </w:tc>
        <w:tc>
          <w:tcPr>
            <w:tcW w:w="1644" w:type="dxa"/>
          </w:tcPr>
          <w:p w14:paraId="7C8B1FA0" w14:textId="77777777" w:rsidR="00910747" w:rsidRDefault="00910747">
            <w:pPr>
              <w:pStyle w:val="ConsPlusNormal"/>
            </w:pPr>
            <w:r>
              <w:t>0,000</w:t>
            </w:r>
          </w:p>
        </w:tc>
        <w:tc>
          <w:tcPr>
            <w:tcW w:w="1587" w:type="dxa"/>
          </w:tcPr>
          <w:p w14:paraId="004929B3" w14:textId="77777777" w:rsidR="00910747" w:rsidRDefault="00910747">
            <w:pPr>
              <w:pStyle w:val="ConsPlusNormal"/>
            </w:pPr>
            <w:r>
              <w:t>0,000</w:t>
            </w:r>
          </w:p>
        </w:tc>
        <w:tc>
          <w:tcPr>
            <w:tcW w:w="1644" w:type="dxa"/>
          </w:tcPr>
          <w:p w14:paraId="11D17326" w14:textId="77777777" w:rsidR="00910747" w:rsidRDefault="00910747">
            <w:pPr>
              <w:pStyle w:val="ConsPlusNormal"/>
            </w:pPr>
            <w:r>
              <w:t>0,000</w:t>
            </w:r>
          </w:p>
        </w:tc>
        <w:tc>
          <w:tcPr>
            <w:tcW w:w="1644" w:type="dxa"/>
          </w:tcPr>
          <w:p w14:paraId="2B3B3859" w14:textId="77777777" w:rsidR="00910747" w:rsidRDefault="00910747">
            <w:pPr>
              <w:pStyle w:val="ConsPlusNormal"/>
            </w:pPr>
            <w:r>
              <w:t>0,000</w:t>
            </w:r>
          </w:p>
        </w:tc>
        <w:tc>
          <w:tcPr>
            <w:tcW w:w="1644" w:type="dxa"/>
          </w:tcPr>
          <w:p w14:paraId="19ED7160" w14:textId="77777777" w:rsidR="00910747" w:rsidRDefault="00910747">
            <w:pPr>
              <w:pStyle w:val="ConsPlusNormal"/>
            </w:pPr>
            <w:r>
              <w:t>0,000</w:t>
            </w:r>
          </w:p>
        </w:tc>
        <w:tc>
          <w:tcPr>
            <w:tcW w:w="1531" w:type="dxa"/>
          </w:tcPr>
          <w:p w14:paraId="45234106" w14:textId="77777777" w:rsidR="00910747" w:rsidRDefault="00910747">
            <w:pPr>
              <w:pStyle w:val="ConsPlusNormal"/>
            </w:pPr>
            <w:r>
              <w:t>0,000</w:t>
            </w:r>
          </w:p>
        </w:tc>
      </w:tr>
      <w:tr w:rsidR="00910747" w14:paraId="62124DEA" w14:textId="77777777">
        <w:tc>
          <w:tcPr>
            <w:tcW w:w="907" w:type="dxa"/>
            <w:vMerge/>
          </w:tcPr>
          <w:p w14:paraId="46968D3E" w14:textId="77777777" w:rsidR="00910747" w:rsidRDefault="00910747">
            <w:pPr>
              <w:spacing w:after="1" w:line="0" w:lineRule="atLeast"/>
            </w:pPr>
          </w:p>
        </w:tc>
        <w:tc>
          <w:tcPr>
            <w:tcW w:w="2778" w:type="dxa"/>
            <w:vMerge/>
          </w:tcPr>
          <w:p w14:paraId="18B54CBB" w14:textId="77777777" w:rsidR="00910747" w:rsidRDefault="00910747">
            <w:pPr>
              <w:spacing w:after="1" w:line="0" w:lineRule="atLeast"/>
            </w:pPr>
          </w:p>
        </w:tc>
        <w:tc>
          <w:tcPr>
            <w:tcW w:w="2154" w:type="dxa"/>
            <w:vMerge/>
          </w:tcPr>
          <w:p w14:paraId="7E4D672A" w14:textId="77777777" w:rsidR="00910747" w:rsidRDefault="00910747">
            <w:pPr>
              <w:spacing w:after="1" w:line="0" w:lineRule="atLeast"/>
            </w:pPr>
          </w:p>
        </w:tc>
        <w:tc>
          <w:tcPr>
            <w:tcW w:w="2438" w:type="dxa"/>
          </w:tcPr>
          <w:p w14:paraId="7A7BB02A" w14:textId="77777777" w:rsidR="00910747" w:rsidRDefault="00910747">
            <w:pPr>
              <w:pStyle w:val="ConsPlusNormal"/>
            </w:pPr>
            <w:r>
              <w:t>территориальные внебюджетные фонды</w:t>
            </w:r>
          </w:p>
        </w:tc>
        <w:tc>
          <w:tcPr>
            <w:tcW w:w="964" w:type="dxa"/>
          </w:tcPr>
          <w:p w14:paraId="76222979" w14:textId="77777777" w:rsidR="00910747" w:rsidRDefault="00910747">
            <w:pPr>
              <w:pStyle w:val="ConsPlusNormal"/>
            </w:pPr>
          </w:p>
        </w:tc>
        <w:tc>
          <w:tcPr>
            <w:tcW w:w="794" w:type="dxa"/>
          </w:tcPr>
          <w:p w14:paraId="179E0EA8" w14:textId="77777777" w:rsidR="00910747" w:rsidRDefault="00910747">
            <w:pPr>
              <w:pStyle w:val="ConsPlusNormal"/>
            </w:pPr>
          </w:p>
        </w:tc>
        <w:tc>
          <w:tcPr>
            <w:tcW w:w="2098" w:type="dxa"/>
          </w:tcPr>
          <w:p w14:paraId="25A4F4B6" w14:textId="77777777" w:rsidR="00910747" w:rsidRDefault="00910747">
            <w:pPr>
              <w:pStyle w:val="ConsPlusNormal"/>
            </w:pPr>
          </w:p>
        </w:tc>
        <w:tc>
          <w:tcPr>
            <w:tcW w:w="1644" w:type="dxa"/>
          </w:tcPr>
          <w:p w14:paraId="444CAE01" w14:textId="77777777" w:rsidR="00910747" w:rsidRDefault="00910747">
            <w:pPr>
              <w:pStyle w:val="ConsPlusNormal"/>
            </w:pPr>
            <w:r>
              <w:t>0,000</w:t>
            </w:r>
          </w:p>
        </w:tc>
        <w:tc>
          <w:tcPr>
            <w:tcW w:w="1587" w:type="dxa"/>
          </w:tcPr>
          <w:p w14:paraId="4CBC2591" w14:textId="77777777" w:rsidR="00910747" w:rsidRDefault="00910747">
            <w:pPr>
              <w:pStyle w:val="ConsPlusNormal"/>
            </w:pPr>
            <w:r>
              <w:t>0,000</w:t>
            </w:r>
          </w:p>
        </w:tc>
        <w:tc>
          <w:tcPr>
            <w:tcW w:w="1644" w:type="dxa"/>
          </w:tcPr>
          <w:p w14:paraId="68FA1745" w14:textId="77777777" w:rsidR="00910747" w:rsidRDefault="00910747">
            <w:pPr>
              <w:pStyle w:val="ConsPlusNormal"/>
            </w:pPr>
            <w:r>
              <w:t>0,000</w:t>
            </w:r>
          </w:p>
        </w:tc>
        <w:tc>
          <w:tcPr>
            <w:tcW w:w="1644" w:type="dxa"/>
          </w:tcPr>
          <w:p w14:paraId="5D5BABF9" w14:textId="77777777" w:rsidR="00910747" w:rsidRDefault="00910747">
            <w:pPr>
              <w:pStyle w:val="ConsPlusNormal"/>
            </w:pPr>
            <w:r>
              <w:t>0,000</w:t>
            </w:r>
          </w:p>
        </w:tc>
        <w:tc>
          <w:tcPr>
            <w:tcW w:w="1644" w:type="dxa"/>
          </w:tcPr>
          <w:p w14:paraId="20E15D9B" w14:textId="77777777" w:rsidR="00910747" w:rsidRDefault="00910747">
            <w:pPr>
              <w:pStyle w:val="ConsPlusNormal"/>
            </w:pPr>
            <w:r>
              <w:t>0,000</w:t>
            </w:r>
          </w:p>
        </w:tc>
        <w:tc>
          <w:tcPr>
            <w:tcW w:w="1531" w:type="dxa"/>
          </w:tcPr>
          <w:p w14:paraId="00D0B73D" w14:textId="77777777" w:rsidR="00910747" w:rsidRDefault="00910747">
            <w:pPr>
              <w:pStyle w:val="ConsPlusNormal"/>
            </w:pPr>
            <w:r>
              <w:t>0,000</w:t>
            </w:r>
          </w:p>
        </w:tc>
      </w:tr>
      <w:tr w:rsidR="00910747" w14:paraId="03AA8342" w14:textId="77777777">
        <w:tc>
          <w:tcPr>
            <w:tcW w:w="907" w:type="dxa"/>
            <w:vMerge/>
          </w:tcPr>
          <w:p w14:paraId="7343F108" w14:textId="77777777" w:rsidR="00910747" w:rsidRDefault="00910747">
            <w:pPr>
              <w:spacing w:after="1" w:line="0" w:lineRule="atLeast"/>
            </w:pPr>
          </w:p>
        </w:tc>
        <w:tc>
          <w:tcPr>
            <w:tcW w:w="2778" w:type="dxa"/>
            <w:vMerge/>
          </w:tcPr>
          <w:p w14:paraId="1082C236" w14:textId="77777777" w:rsidR="00910747" w:rsidRDefault="00910747">
            <w:pPr>
              <w:spacing w:after="1" w:line="0" w:lineRule="atLeast"/>
            </w:pPr>
          </w:p>
        </w:tc>
        <w:tc>
          <w:tcPr>
            <w:tcW w:w="2154" w:type="dxa"/>
            <w:vMerge/>
          </w:tcPr>
          <w:p w14:paraId="0361404D" w14:textId="77777777" w:rsidR="00910747" w:rsidRDefault="00910747">
            <w:pPr>
              <w:spacing w:after="1" w:line="0" w:lineRule="atLeast"/>
            </w:pPr>
          </w:p>
        </w:tc>
        <w:tc>
          <w:tcPr>
            <w:tcW w:w="2438" w:type="dxa"/>
          </w:tcPr>
          <w:p w14:paraId="44EC83AB" w14:textId="77777777" w:rsidR="00910747" w:rsidRDefault="00910747">
            <w:pPr>
              <w:pStyle w:val="ConsPlusNormal"/>
            </w:pPr>
            <w:r>
              <w:t>юридические лица</w:t>
            </w:r>
          </w:p>
        </w:tc>
        <w:tc>
          <w:tcPr>
            <w:tcW w:w="964" w:type="dxa"/>
          </w:tcPr>
          <w:p w14:paraId="40840BB7" w14:textId="77777777" w:rsidR="00910747" w:rsidRDefault="00910747">
            <w:pPr>
              <w:pStyle w:val="ConsPlusNormal"/>
            </w:pPr>
          </w:p>
        </w:tc>
        <w:tc>
          <w:tcPr>
            <w:tcW w:w="794" w:type="dxa"/>
          </w:tcPr>
          <w:p w14:paraId="24C24818" w14:textId="77777777" w:rsidR="00910747" w:rsidRDefault="00910747">
            <w:pPr>
              <w:pStyle w:val="ConsPlusNormal"/>
            </w:pPr>
          </w:p>
        </w:tc>
        <w:tc>
          <w:tcPr>
            <w:tcW w:w="2098" w:type="dxa"/>
          </w:tcPr>
          <w:p w14:paraId="4C5487AD" w14:textId="77777777" w:rsidR="00910747" w:rsidRDefault="00910747">
            <w:pPr>
              <w:pStyle w:val="ConsPlusNormal"/>
            </w:pPr>
          </w:p>
        </w:tc>
        <w:tc>
          <w:tcPr>
            <w:tcW w:w="1644" w:type="dxa"/>
          </w:tcPr>
          <w:p w14:paraId="61E5D236" w14:textId="77777777" w:rsidR="00910747" w:rsidRDefault="00910747">
            <w:pPr>
              <w:pStyle w:val="ConsPlusNormal"/>
            </w:pPr>
            <w:r>
              <w:t>0,000</w:t>
            </w:r>
          </w:p>
        </w:tc>
        <w:tc>
          <w:tcPr>
            <w:tcW w:w="1587" w:type="dxa"/>
          </w:tcPr>
          <w:p w14:paraId="48BE3DB4" w14:textId="77777777" w:rsidR="00910747" w:rsidRDefault="00910747">
            <w:pPr>
              <w:pStyle w:val="ConsPlusNormal"/>
            </w:pPr>
            <w:r>
              <w:t>0,000</w:t>
            </w:r>
          </w:p>
        </w:tc>
        <w:tc>
          <w:tcPr>
            <w:tcW w:w="1644" w:type="dxa"/>
          </w:tcPr>
          <w:p w14:paraId="4552054C" w14:textId="77777777" w:rsidR="00910747" w:rsidRDefault="00910747">
            <w:pPr>
              <w:pStyle w:val="ConsPlusNormal"/>
            </w:pPr>
            <w:r>
              <w:t>0,000</w:t>
            </w:r>
          </w:p>
        </w:tc>
        <w:tc>
          <w:tcPr>
            <w:tcW w:w="1644" w:type="dxa"/>
          </w:tcPr>
          <w:p w14:paraId="76A20574" w14:textId="77777777" w:rsidR="00910747" w:rsidRDefault="00910747">
            <w:pPr>
              <w:pStyle w:val="ConsPlusNormal"/>
            </w:pPr>
            <w:r>
              <w:t>0,000</w:t>
            </w:r>
          </w:p>
        </w:tc>
        <w:tc>
          <w:tcPr>
            <w:tcW w:w="1644" w:type="dxa"/>
          </w:tcPr>
          <w:p w14:paraId="40B832F8" w14:textId="77777777" w:rsidR="00910747" w:rsidRDefault="00910747">
            <w:pPr>
              <w:pStyle w:val="ConsPlusNormal"/>
            </w:pPr>
            <w:r>
              <w:t>0,000</w:t>
            </w:r>
          </w:p>
        </w:tc>
        <w:tc>
          <w:tcPr>
            <w:tcW w:w="1531" w:type="dxa"/>
          </w:tcPr>
          <w:p w14:paraId="7588296F" w14:textId="77777777" w:rsidR="00910747" w:rsidRDefault="00910747">
            <w:pPr>
              <w:pStyle w:val="ConsPlusNormal"/>
            </w:pPr>
            <w:r>
              <w:t>0,000</w:t>
            </w:r>
          </w:p>
        </w:tc>
      </w:tr>
      <w:tr w:rsidR="00910747" w14:paraId="5B19FE1E" w14:textId="77777777">
        <w:tc>
          <w:tcPr>
            <w:tcW w:w="907" w:type="dxa"/>
            <w:vMerge w:val="restart"/>
            <w:tcBorders>
              <w:bottom w:val="nil"/>
            </w:tcBorders>
          </w:tcPr>
          <w:p w14:paraId="3F7A3F3D" w14:textId="77777777" w:rsidR="00910747" w:rsidRDefault="00910747">
            <w:pPr>
              <w:pStyle w:val="ConsPlusNormal"/>
            </w:pPr>
            <w:r>
              <w:t>8.1.1.</w:t>
            </w:r>
          </w:p>
        </w:tc>
        <w:tc>
          <w:tcPr>
            <w:tcW w:w="2778" w:type="dxa"/>
            <w:vMerge w:val="restart"/>
            <w:tcBorders>
              <w:bottom w:val="nil"/>
            </w:tcBorders>
          </w:tcPr>
          <w:p w14:paraId="4FD8CCD8" w14:textId="77777777" w:rsidR="00910747" w:rsidRDefault="00910747">
            <w:pPr>
              <w:pStyle w:val="ConsPlusNormal"/>
            </w:pPr>
            <w:r>
              <w:t>Взнос в уставный капитал АО "Корпорация развития жилищного строительства" в целях развития жилищного строительства</w:t>
            </w:r>
          </w:p>
        </w:tc>
        <w:tc>
          <w:tcPr>
            <w:tcW w:w="2154" w:type="dxa"/>
            <w:vMerge w:val="restart"/>
            <w:tcBorders>
              <w:bottom w:val="nil"/>
            </w:tcBorders>
          </w:tcPr>
          <w:p w14:paraId="4B375176" w14:textId="77777777" w:rsidR="00910747" w:rsidRDefault="00910747">
            <w:pPr>
              <w:pStyle w:val="ConsPlusNormal"/>
            </w:pPr>
            <w:r>
              <w:t>Министерство строительства и архитектуры области</w:t>
            </w:r>
          </w:p>
        </w:tc>
        <w:tc>
          <w:tcPr>
            <w:tcW w:w="2438" w:type="dxa"/>
          </w:tcPr>
          <w:p w14:paraId="243CF14A" w14:textId="77777777" w:rsidR="00910747" w:rsidRDefault="00910747">
            <w:pPr>
              <w:pStyle w:val="ConsPlusNormal"/>
            </w:pPr>
            <w:r>
              <w:t>Всего</w:t>
            </w:r>
          </w:p>
        </w:tc>
        <w:tc>
          <w:tcPr>
            <w:tcW w:w="964" w:type="dxa"/>
          </w:tcPr>
          <w:p w14:paraId="51015A0E" w14:textId="77777777" w:rsidR="00910747" w:rsidRDefault="00910747">
            <w:pPr>
              <w:pStyle w:val="ConsPlusNormal"/>
            </w:pPr>
          </w:p>
        </w:tc>
        <w:tc>
          <w:tcPr>
            <w:tcW w:w="794" w:type="dxa"/>
          </w:tcPr>
          <w:p w14:paraId="3BE8B170" w14:textId="77777777" w:rsidR="00910747" w:rsidRDefault="00910747">
            <w:pPr>
              <w:pStyle w:val="ConsPlusNormal"/>
            </w:pPr>
          </w:p>
        </w:tc>
        <w:tc>
          <w:tcPr>
            <w:tcW w:w="2098" w:type="dxa"/>
          </w:tcPr>
          <w:p w14:paraId="68EBF42B" w14:textId="77777777" w:rsidR="00910747" w:rsidRDefault="00910747">
            <w:pPr>
              <w:pStyle w:val="ConsPlusNormal"/>
            </w:pPr>
          </w:p>
        </w:tc>
        <w:tc>
          <w:tcPr>
            <w:tcW w:w="1644" w:type="dxa"/>
          </w:tcPr>
          <w:p w14:paraId="3F0317B2" w14:textId="77777777" w:rsidR="00910747" w:rsidRDefault="00910747">
            <w:pPr>
              <w:pStyle w:val="ConsPlusNormal"/>
            </w:pPr>
            <w:r>
              <w:t>0,000</w:t>
            </w:r>
          </w:p>
        </w:tc>
        <w:tc>
          <w:tcPr>
            <w:tcW w:w="1587" w:type="dxa"/>
          </w:tcPr>
          <w:p w14:paraId="74B0EE17" w14:textId="77777777" w:rsidR="00910747" w:rsidRDefault="00910747">
            <w:pPr>
              <w:pStyle w:val="ConsPlusNormal"/>
            </w:pPr>
            <w:r>
              <w:t>0,000</w:t>
            </w:r>
          </w:p>
        </w:tc>
        <w:tc>
          <w:tcPr>
            <w:tcW w:w="1644" w:type="dxa"/>
          </w:tcPr>
          <w:p w14:paraId="42AACDCF" w14:textId="77777777" w:rsidR="00910747" w:rsidRDefault="00910747">
            <w:pPr>
              <w:pStyle w:val="ConsPlusNormal"/>
            </w:pPr>
            <w:r>
              <w:t>0,000</w:t>
            </w:r>
          </w:p>
        </w:tc>
        <w:tc>
          <w:tcPr>
            <w:tcW w:w="1644" w:type="dxa"/>
          </w:tcPr>
          <w:p w14:paraId="2DA655F1" w14:textId="77777777" w:rsidR="00910747" w:rsidRDefault="00910747">
            <w:pPr>
              <w:pStyle w:val="ConsPlusNormal"/>
            </w:pPr>
            <w:r>
              <w:t>0,000</w:t>
            </w:r>
          </w:p>
        </w:tc>
        <w:tc>
          <w:tcPr>
            <w:tcW w:w="1644" w:type="dxa"/>
          </w:tcPr>
          <w:p w14:paraId="613BCCED" w14:textId="77777777" w:rsidR="00910747" w:rsidRDefault="00910747">
            <w:pPr>
              <w:pStyle w:val="ConsPlusNormal"/>
            </w:pPr>
            <w:r>
              <w:t>0,000</w:t>
            </w:r>
          </w:p>
        </w:tc>
        <w:tc>
          <w:tcPr>
            <w:tcW w:w="1531" w:type="dxa"/>
          </w:tcPr>
          <w:p w14:paraId="4E3179C9" w14:textId="77777777" w:rsidR="00910747" w:rsidRDefault="00910747">
            <w:pPr>
              <w:pStyle w:val="ConsPlusNormal"/>
            </w:pPr>
            <w:r>
              <w:t>0,000</w:t>
            </w:r>
          </w:p>
        </w:tc>
      </w:tr>
      <w:tr w:rsidR="00910747" w14:paraId="54779C5C" w14:textId="77777777">
        <w:tc>
          <w:tcPr>
            <w:tcW w:w="907" w:type="dxa"/>
            <w:vMerge/>
            <w:tcBorders>
              <w:bottom w:val="nil"/>
            </w:tcBorders>
          </w:tcPr>
          <w:p w14:paraId="0F36A689" w14:textId="77777777" w:rsidR="00910747" w:rsidRDefault="00910747">
            <w:pPr>
              <w:spacing w:after="1" w:line="0" w:lineRule="atLeast"/>
            </w:pPr>
          </w:p>
        </w:tc>
        <w:tc>
          <w:tcPr>
            <w:tcW w:w="2778" w:type="dxa"/>
            <w:vMerge/>
            <w:tcBorders>
              <w:bottom w:val="nil"/>
            </w:tcBorders>
          </w:tcPr>
          <w:p w14:paraId="3E9F7CE2" w14:textId="77777777" w:rsidR="00910747" w:rsidRDefault="00910747">
            <w:pPr>
              <w:spacing w:after="1" w:line="0" w:lineRule="atLeast"/>
            </w:pPr>
          </w:p>
        </w:tc>
        <w:tc>
          <w:tcPr>
            <w:tcW w:w="2154" w:type="dxa"/>
            <w:vMerge/>
            <w:tcBorders>
              <w:bottom w:val="nil"/>
            </w:tcBorders>
          </w:tcPr>
          <w:p w14:paraId="0786BCE7" w14:textId="77777777" w:rsidR="00910747" w:rsidRDefault="00910747">
            <w:pPr>
              <w:spacing w:after="1" w:line="0" w:lineRule="atLeast"/>
            </w:pPr>
          </w:p>
        </w:tc>
        <w:tc>
          <w:tcPr>
            <w:tcW w:w="2438" w:type="dxa"/>
          </w:tcPr>
          <w:p w14:paraId="57099261" w14:textId="77777777" w:rsidR="00910747" w:rsidRDefault="00910747">
            <w:pPr>
              <w:pStyle w:val="ConsPlusNormal"/>
            </w:pPr>
            <w:r>
              <w:t>федеральный бюджет</w:t>
            </w:r>
          </w:p>
        </w:tc>
        <w:tc>
          <w:tcPr>
            <w:tcW w:w="964" w:type="dxa"/>
          </w:tcPr>
          <w:p w14:paraId="25417060" w14:textId="77777777" w:rsidR="00910747" w:rsidRDefault="00910747">
            <w:pPr>
              <w:pStyle w:val="ConsPlusNormal"/>
            </w:pPr>
          </w:p>
        </w:tc>
        <w:tc>
          <w:tcPr>
            <w:tcW w:w="794" w:type="dxa"/>
          </w:tcPr>
          <w:p w14:paraId="5A80E43F" w14:textId="77777777" w:rsidR="00910747" w:rsidRDefault="00910747">
            <w:pPr>
              <w:pStyle w:val="ConsPlusNormal"/>
            </w:pPr>
          </w:p>
        </w:tc>
        <w:tc>
          <w:tcPr>
            <w:tcW w:w="2098" w:type="dxa"/>
          </w:tcPr>
          <w:p w14:paraId="1DC128C5" w14:textId="77777777" w:rsidR="00910747" w:rsidRDefault="00910747">
            <w:pPr>
              <w:pStyle w:val="ConsPlusNormal"/>
            </w:pPr>
          </w:p>
        </w:tc>
        <w:tc>
          <w:tcPr>
            <w:tcW w:w="1644" w:type="dxa"/>
          </w:tcPr>
          <w:p w14:paraId="1645C5EA" w14:textId="77777777" w:rsidR="00910747" w:rsidRDefault="00910747">
            <w:pPr>
              <w:pStyle w:val="ConsPlusNormal"/>
            </w:pPr>
            <w:r>
              <w:t>0,000</w:t>
            </w:r>
          </w:p>
        </w:tc>
        <w:tc>
          <w:tcPr>
            <w:tcW w:w="1587" w:type="dxa"/>
          </w:tcPr>
          <w:p w14:paraId="0DC66C44" w14:textId="77777777" w:rsidR="00910747" w:rsidRDefault="00910747">
            <w:pPr>
              <w:pStyle w:val="ConsPlusNormal"/>
            </w:pPr>
            <w:r>
              <w:t>0,000</w:t>
            </w:r>
          </w:p>
        </w:tc>
        <w:tc>
          <w:tcPr>
            <w:tcW w:w="1644" w:type="dxa"/>
          </w:tcPr>
          <w:p w14:paraId="10342068" w14:textId="77777777" w:rsidR="00910747" w:rsidRDefault="00910747">
            <w:pPr>
              <w:pStyle w:val="ConsPlusNormal"/>
            </w:pPr>
            <w:r>
              <w:t>0,000</w:t>
            </w:r>
          </w:p>
        </w:tc>
        <w:tc>
          <w:tcPr>
            <w:tcW w:w="1644" w:type="dxa"/>
          </w:tcPr>
          <w:p w14:paraId="3ACBF5FF" w14:textId="77777777" w:rsidR="00910747" w:rsidRDefault="00910747">
            <w:pPr>
              <w:pStyle w:val="ConsPlusNormal"/>
            </w:pPr>
            <w:r>
              <w:t>0,000</w:t>
            </w:r>
          </w:p>
        </w:tc>
        <w:tc>
          <w:tcPr>
            <w:tcW w:w="1644" w:type="dxa"/>
          </w:tcPr>
          <w:p w14:paraId="3DA904AA" w14:textId="77777777" w:rsidR="00910747" w:rsidRDefault="00910747">
            <w:pPr>
              <w:pStyle w:val="ConsPlusNormal"/>
            </w:pPr>
            <w:r>
              <w:t>0,000</w:t>
            </w:r>
          </w:p>
        </w:tc>
        <w:tc>
          <w:tcPr>
            <w:tcW w:w="1531" w:type="dxa"/>
          </w:tcPr>
          <w:p w14:paraId="1824BD1C" w14:textId="77777777" w:rsidR="00910747" w:rsidRDefault="00910747">
            <w:pPr>
              <w:pStyle w:val="ConsPlusNormal"/>
            </w:pPr>
            <w:r>
              <w:t>0,000</w:t>
            </w:r>
          </w:p>
        </w:tc>
      </w:tr>
      <w:tr w:rsidR="00910747" w14:paraId="5AB7CDA0" w14:textId="77777777">
        <w:tc>
          <w:tcPr>
            <w:tcW w:w="907" w:type="dxa"/>
            <w:vMerge/>
            <w:tcBorders>
              <w:bottom w:val="nil"/>
            </w:tcBorders>
          </w:tcPr>
          <w:p w14:paraId="0BB65050" w14:textId="77777777" w:rsidR="00910747" w:rsidRDefault="00910747">
            <w:pPr>
              <w:spacing w:after="1" w:line="0" w:lineRule="atLeast"/>
            </w:pPr>
          </w:p>
        </w:tc>
        <w:tc>
          <w:tcPr>
            <w:tcW w:w="2778" w:type="dxa"/>
            <w:vMerge/>
            <w:tcBorders>
              <w:bottom w:val="nil"/>
            </w:tcBorders>
          </w:tcPr>
          <w:p w14:paraId="6C33CD33" w14:textId="77777777" w:rsidR="00910747" w:rsidRDefault="00910747">
            <w:pPr>
              <w:spacing w:after="1" w:line="0" w:lineRule="atLeast"/>
            </w:pPr>
          </w:p>
        </w:tc>
        <w:tc>
          <w:tcPr>
            <w:tcW w:w="2154" w:type="dxa"/>
            <w:vMerge/>
            <w:tcBorders>
              <w:bottom w:val="nil"/>
            </w:tcBorders>
          </w:tcPr>
          <w:p w14:paraId="1A5409F4" w14:textId="77777777" w:rsidR="00910747" w:rsidRDefault="00910747">
            <w:pPr>
              <w:spacing w:after="1" w:line="0" w:lineRule="atLeast"/>
            </w:pPr>
          </w:p>
        </w:tc>
        <w:tc>
          <w:tcPr>
            <w:tcW w:w="2438" w:type="dxa"/>
          </w:tcPr>
          <w:p w14:paraId="250E82D3" w14:textId="77777777" w:rsidR="00910747" w:rsidRDefault="00910747">
            <w:pPr>
              <w:pStyle w:val="ConsPlusNormal"/>
            </w:pPr>
            <w:r>
              <w:t>областной бюджет</w:t>
            </w:r>
          </w:p>
        </w:tc>
        <w:tc>
          <w:tcPr>
            <w:tcW w:w="964" w:type="dxa"/>
          </w:tcPr>
          <w:p w14:paraId="38BDA06F" w14:textId="77777777" w:rsidR="00910747" w:rsidRDefault="00910747">
            <w:pPr>
              <w:pStyle w:val="ConsPlusNormal"/>
            </w:pPr>
            <w:r>
              <w:t>938</w:t>
            </w:r>
          </w:p>
        </w:tc>
        <w:tc>
          <w:tcPr>
            <w:tcW w:w="794" w:type="dxa"/>
          </w:tcPr>
          <w:p w14:paraId="5DC09C9C" w14:textId="77777777" w:rsidR="00910747" w:rsidRDefault="00910747">
            <w:pPr>
              <w:pStyle w:val="ConsPlusNormal"/>
            </w:pPr>
            <w:r>
              <w:t>0505</w:t>
            </w:r>
          </w:p>
        </w:tc>
        <w:tc>
          <w:tcPr>
            <w:tcW w:w="2098" w:type="dxa"/>
          </w:tcPr>
          <w:p w14:paraId="41450827" w14:textId="77777777" w:rsidR="00910747" w:rsidRDefault="00910747">
            <w:pPr>
              <w:pStyle w:val="ConsPlusNormal"/>
            </w:pPr>
            <w:r>
              <w:t>0780110050</w:t>
            </w:r>
          </w:p>
        </w:tc>
        <w:tc>
          <w:tcPr>
            <w:tcW w:w="1644" w:type="dxa"/>
          </w:tcPr>
          <w:p w14:paraId="1056A733" w14:textId="77777777" w:rsidR="00910747" w:rsidRDefault="00910747">
            <w:pPr>
              <w:pStyle w:val="ConsPlusNormal"/>
            </w:pPr>
            <w:r>
              <w:t>0,000</w:t>
            </w:r>
          </w:p>
        </w:tc>
        <w:tc>
          <w:tcPr>
            <w:tcW w:w="1587" w:type="dxa"/>
          </w:tcPr>
          <w:p w14:paraId="6758F9A3" w14:textId="77777777" w:rsidR="00910747" w:rsidRDefault="00910747">
            <w:pPr>
              <w:pStyle w:val="ConsPlusNormal"/>
            </w:pPr>
            <w:r>
              <w:t>0,000</w:t>
            </w:r>
          </w:p>
        </w:tc>
        <w:tc>
          <w:tcPr>
            <w:tcW w:w="1644" w:type="dxa"/>
          </w:tcPr>
          <w:p w14:paraId="5B6DBF33" w14:textId="77777777" w:rsidR="00910747" w:rsidRDefault="00910747">
            <w:pPr>
              <w:pStyle w:val="ConsPlusNormal"/>
            </w:pPr>
            <w:r>
              <w:t>0,000</w:t>
            </w:r>
          </w:p>
        </w:tc>
        <w:tc>
          <w:tcPr>
            <w:tcW w:w="1644" w:type="dxa"/>
          </w:tcPr>
          <w:p w14:paraId="1C4CF154" w14:textId="77777777" w:rsidR="00910747" w:rsidRDefault="00910747">
            <w:pPr>
              <w:pStyle w:val="ConsPlusNormal"/>
            </w:pPr>
            <w:r>
              <w:t>0,000</w:t>
            </w:r>
          </w:p>
        </w:tc>
        <w:tc>
          <w:tcPr>
            <w:tcW w:w="1644" w:type="dxa"/>
          </w:tcPr>
          <w:p w14:paraId="4ED2E946" w14:textId="77777777" w:rsidR="00910747" w:rsidRDefault="00910747">
            <w:pPr>
              <w:pStyle w:val="ConsPlusNormal"/>
            </w:pPr>
            <w:r>
              <w:t>0,000</w:t>
            </w:r>
          </w:p>
        </w:tc>
        <w:tc>
          <w:tcPr>
            <w:tcW w:w="1531" w:type="dxa"/>
          </w:tcPr>
          <w:p w14:paraId="0C4C0065" w14:textId="77777777" w:rsidR="00910747" w:rsidRDefault="00910747">
            <w:pPr>
              <w:pStyle w:val="ConsPlusNormal"/>
            </w:pPr>
            <w:r>
              <w:t>0,000</w:t>
            </w:r>
          </w:p>
        </w:tc>
      </w:tr>
      <w:tr w:rsidR="00910747" w14:paraId="7C1BD731" w14:textId="77777777">
        <w:tc>
          <w:tcPr>
            <w:tcW w:w="907" w:type="dxa"/>
            <w:vMerge/>
            <w:tcBorders>
              <w:bottom w:val="nil"/>
            </w:tcBorders>
          </w:tcPr>
          <w:p w14:paraId="58585009" w14:textId="77777777" w:rsidR="00910747" w:rsidRDefault="00910747">
            <w:pPr>
              <w:spacing w:after="1" w:line="0" w:lineRule="atLeast"/>
            </w:pPr>
          </w:p>
        </w:tc>
        <w:tc>
          <w:tcPr>
            <w:tcW w:w="2778" w:type="dxa"/>
            <w:vMerge/>
            <w:tcBorders>
              <w:bottom w:val="nil"/>
            </w:tcBorders>
          </w:tcPr>
          <w:p w14:paraId="4F034C19" w14:textId="77777777" w:rsidR="00910747" w:rsidRDefault="00910747">
            <w:pPr>
              <w:spacing w:after="1" w:line="0" w:lineRule="atLeast"/>
            </w:pPr>
          </w:p>
        </w:tc>
        <w:tc>
          <w:tcPr>
            <w:tcW w:w="2154" w:type="dxa"/>
            <w:vMerge/>
            <w:tcBorders>
              <w:bottom w:val="nil"/>
            </w:tcBorders>
          </w:tcPr>
          <w:p w14:paraId="4C8B4B53" w14:textId="77777777" w:rsidR="00910747" w:rsidRDefault="00910747">
            <w:pPr>
              <w:spacing w:after="1" w:line="0" w:lineRule="atLeast"/>
            </w:pPr>
          </w:p>
        </w:tc>
        <w:tc>
          <w:tcPr>
            <w:tcW w:w="2438" w:type="dxa"/>
          </w:tcPr>
          <w:p w14:paraId="16D58CBE" w14:textId="77777777" w:rsidR="00910747" w:rsidRDefault="00910747">
            <w:pPr>
              <w:pStyle w:val="ConsPlusNormal"/>
            </w:pPr>
            <w:r>
              <w:t>консолидированные бюджеты муниципальных образований</w:t>
            </w:r>
          </w:p>
        </w:tc>
        <w:tc>
          <w:tcPr>
            <w:tcW w:w="964" w:type="dxa"/>
          </w:tcPr>
          <w:p w14:paraId="1985037B" w14:textId="77777777" w:rsidR="00910747" w:rsidRDefault="00910747">
            <w:pPr>
              <w:pStyle w:val="ConsPlusNormal"/>
            </w:pPr>
          </w:p>
        </w:tc>
        <w:tc>
          <w:tcPr>
            <w:tcW w:w="794" w:type="dxa"/>
          </w:tcPr>
          <w:p w14:paraId="1EE350D7" w14:textId="77777777" w:rsidR="00910747" w:rsidRDefault="00910747">
            <w:pPr>
              <w:pStyle w:val="ConsPlusNormal"/>
            </w:pPr>
          </w:p>
        </w:tc>
        <w:tc>
          <w:tcPr>
            <w:tcW w:w="2098" w:type="dxa"/>
          </w:tcPr>
          <w:p w14:paraId="11A102B4" w14:textId="77777777" w:rsidR="00910747" w:rsidRDefault="00910747">
            <w:pPr>
              <w:pStyle w:val="ConsPlusNormal"/>
            </w:pPr>
          </w:p>
        </w:tc>
        <w:tc>
          <w:tcPr>
            <w:tcW w:w="1644" w:type="dxa"/>
          </w:tcPr>
          <w:p w14:paraId="68F16883" w14:textId="77777777" w:rsidR="00910747" w:rsidRDefault="00910747">
            <w:pPr>
              <w:pStyle w:val="ConsPlusNormal"/>
            </w:pPr>
            <w:r>
              <w:t>0,000</w:t>
            </w:r>
          </w:p>
        </w:tc>
        <w:tc>
          <w:tcPr>
            <w:tcW w:w="1587" w:type="dxa"/>
          </w:tcPr>
          <w:p w14:paraId="1043617A" w14:textId="77777777" w:rsidR="00910747" w:rsidRDefault="00910747">
            <w:pPr>
              <w:pStyle w:val="ConsPlusNormal"/>
            </w:pPr>
            <w:r>
              <w:t>0,000</w:t>
            </w:r>
          </w:p>
        </w:tc>
        <w:tc>
          <w:tcPr>
            <w:tcW w:w="1644" w:type="dxa"/>
          </w:tcPr>
          <w:p w14:paraId="03FF50C7" w14:textId="77777777" w:rsidR="00910747" w:rsidRDefault="00910747">
            <w:pPr>
              <w:pStyle w:val="ConsPlusNormal"/>
            </w:pPr>
            <w:r>
              <w:t>0,000</w:t>
            </w:r>
          </w:p>
        </w:tc>
        <w:tc>
          <w:tcPr>
            <w:tcW w:w="1644" w:type="dxa"/>
          </w:tcPr>
          <w:p w14:paraId="74CA9265" w14:textId="77777777" w:rsidR="00910747" w:rsidRDefault="00910747">
            <w:pPr>
              <w:pStyle w:val="ConsPlusNormal"/>
            </w:pPr>
            <w:r>
              <w:t>0,000</w:t>
            </w:r>
          </w:p>
        </w:tc>
        <w:tc>
          <w:tcPr>
            <w:tcW w:w="1644" w:type="dxa"/>
          </w:tcPr>
          <w:p w14:paraId="1A5F1E0F" w14:textId="77777777" w:rsidR="00910747" w:rsidRDefault="00910747">
            <w:pPr>
              <w:pStyle w:val="ConsPlusNormal"/>
            </w:pPr>
            <w:r>
              <w:t>0,000</w:t>
            </w:r>
          </w:p>
        </w:tc>
        <w:tc>
          <w:tcPr>
            <w:tcW w:w="1531" w:type="dxa"/>
          </w:tcPr>
          <w:p w14:paraId="4E10F88B" w14:textId="77777777" w:rsidR="00910747" w:rsidRDefault="00910747">
            <w:pPr>
              <w:pStyle w:val="ConsPlusNormal"/>
            </w:pPr>
            <w:r>
              <w:t>0,000</w:t>
            </w:r>
          </w:p>
        </w:tc>
      </w:tr>
      <w:tr w:rsidR="00910747" w14:paraId="5799940B" w14:textId="77777777">
        <w:tc>
          <w:tcPr>
            <w:tcW w:w="907" w:type="dxa"/>
            <w:vMerge/>
            <w:tcBorders>
              <w:bottom w:val="nil"/>
            </w:tcBorders>
          </w:tcPr>
          <w:p w14:paraId="531B65D1" w14:textId="77777777" w:rsidR="00910747" w:rsidRDefault="00910747">
            <w:pPr>
              <w:spacing w:after="1" w:line="0" w:lineRule="atLeast"/>
            </w:pPr>
          </w:p>
        </w:tc>
        <w:tc>
          <w:tcPr>
            <w:tcW w:w="2778" w:type="dxa"/>
            <w:vMerge/>
            <w:tcBorders>
              <w:bottom w:val="nil"/>
            </w:tcBorders>
          </w:tcPr>
          <w:p w14:paraId="5D1DD5DF" w14:textId="77777777" w:rsidR="00910747" w:rsidRDefault="00910747">
            <w:pPr>
              <w:spacing w:after="1" w:line="0" w:lineRule="atLeast"/>
            </w:pPr>
          </w:p>
        </w:tc>
        <w:tc>
          <w:tcPr>
            <w:tcW w:w="2154" w:type="dxa"/>
            <w:vMerge/>
            <w:tcBorders>
              <w:bottom w:val="nil"/>
            </w:tcBorders>
          </w:tcPr>
          <w:p w14:paraId="5CA2A8C6" w14:textId="77777777" w:rsidR="00910747" w:rsidRDefault="00910747">
            <w:pPr>
              <w:spacing w:after="1" w:line="0" w:lineRule="atLeast"/>
            </w:pPr>
          </w:p>
        </w:tc>
        <w:tc>
          <w:tcPr>
            <w:tcW w:w="2438" w:type="dxa"/>
          </w:tcPr>
          <w:p w14:paraId="673188D2" w14:textId="77777777" w:rsidR="00910747" w:rsidRDefault="00910747">
            <w:pPr>
              <w:pStyle w:val="ConsPlusNormal"/>
            </w:pPr>
            <w:r>
              <w:t>территориальные внебюджетные фонды</w:t>
            </w:r>
          </w:p>
        </w:tc>
        <w:tc>
          <w:tcPr>
            <w:tcW w:w="964" w:type="dxa"/>
          </w:tcPr>
          <w:p w14:paraId="725AD8C5" w14:textId="77777777" w:rsidR="00910747" w:rsidRDefault="00910747">
            <w:pPr>
              <w:pStyle w:val="ConsPlusNormal"/>
            </w:pPr>
          </w:p>
        </w:tc>
        <w:tc>
          <w:tcPr>
            <w:tcW w:w="794" w:type="dxa"/>
          </w:tcPr>
          <w:p w14:paraId="223B00C5" w14:textId="77777777" w:rsidR="00910747" w:rsidRDefault="00910747">
            <w:pPr>
              <w:pStyle w:val="ConsPlusNormal"/>
            </w:pPr>
          </w:p>
        </w:tc>
        <w:tc>
          <w:tcPr>
            <w:tcW w:w="2098" w:type="dxa"/>
          </w:tcPr>
          <w:p w14:paraId="4C993B24" w14:textId="77777777" w:rsidR="00910747" w:rsidRDefault="00910747">
            <w:pPr>
              <w:pStyle w:val="ConsPlusNormal"/>
            </w:pPr>
          </w:p>
        </w:tc>
        <w:tc>
          <w:tcPr>
            <w:tcW w:w="1644" w:type="dxa"/>
          </w:tcPr>
          <w:p w14:paraId="2D7EA90C" w14:textId="77777777" w:rsidR="00910747" w:rsidRDefault="00910747">
            <w:pPr>
              <w:pStyle w:val="ConsPlusNormal"/>
            </w:pPr>
            <w:r>
              <w:t>0,000</w:t>
            </w:r>
          </w:p>
        </w:tc>
        <w:tc>
          <w:tcPr>
            <w:tcW w:w="1587" w:type="dxa"/>
          </w:tcPr>
          <w:p w14:paraId="6F280A72" w14:textId="77777777" w:rsidR="00910747" w:rsidRDefault="00910747">
            <w:pPr>
              <w:pStyle w:val="ConsPlusNormal"/>
            </w:pPr>
            <w:r>
              <w:t>0,000</w:t>
            </w:r>
          </w:p>
        </w:tc>
        <w:tc>
          <w:tcPr>
            <w:tcW w:w="1644" w:type="dxa"/>
          </w:tcPr>
          <w:p w14:paraId="6E25B67D" w14:textId="77777777" w:rsidR="00910747" w:rsidRDefault="00910747">
            <w:pPr>
              <w:pStyle w:val="ConsPlusNormal"/>
            </w:pPr>
            <w:r>
              <w:t>0,000</w:t>
            </w:r>
          </w:p>
        </w:tc>
        <w:tc>
          <w:tcPr>
            <w:tcW w:w="1644" w:type="dxa"/>
          </w:tcPr>
          <w:p w14:paraId="37D6DC03" w14:textId="77777777" w:rsidR="00910747" w:rsidRDefault="00910747">
            <w:pPr>
              <w:pStyle w:val="ConsPlusNormal"/>
            </w:pPr>
            <w:r>
              <w:t>0,000</w:t>
            </w:r>
          </w:p>
        </w:tc>
        <w:tc>
          <w:tcPr>
            <w:tcW w:w="1644" w:type="dxa"/>
          </w:tcPr>
          <w:p w14:paraId="48C329A5" w14:textId="77777777" w:rsidR="00910747" w:rsidRDefault="00910747">
            <w:pPr>
              <w:pStyle w:val="ConsPlusNormal"/>
            </w:pPr>
            <w:r>
              <w:t>0,000</w:t>
            </w:r>
          </w:p>
        </w:tc>
        <w:tc>
          <w:tcPr>
            <w:tcW w:w="1531" w:type="dxa"/>
          </w:tcPr>
          <w:p w14:paraId="02216E85" w14:textId="77777777" w:rsidR="00910747" w:rsidRDefault="00910747">
            <w:pPr>
              <w:pStyle w:val="ConsPlusNormal"/>
            </w:pPr>
            <w:r>
              <w:t>0,000</w:t>
            </w:r>
          </w:p>
        </w:tc>
      </w:tr>
      <w:tr w:rsidR="00910747" w14:paraId="740823FB" w14:textId="77777777">
        <w:tblPrEx>
          <w:tblBorders>
            <w:insideH w:val="nil"/>
          </w:tblBorders>
        </w:tblPrEx>
        <w:tc>
          <w:tcPr>
            <w:tcW w:w="907" w:type="dxa"/>
            <w:vMerge/>
            <w:tcBorders>
              <w:bottom w:val="nil"/>
            </w:tcBorders>
          </w:tcPr>
          <w:p w14:paraId="39D15EE3" w14:textId="77777777" w:rsidR="00910747" w:rsidRDefault="00910747">
            <w:pPr>
              <w:spacing w:after="1" w:line="0" w:lineRule="atLeast"/>
            </w:pPr>
          </w:p>
        </w:tc>
        <w:tc>
          <w:tcPr>
            <w:tcW w:w="2778" w:type="dxa"/>
            <w:vMerge/>
            <w:tcBorders>
              <w:bottom w:val="nil"/>
            </w:tcBorders>
          </w:tcPr>
          <w:p w14:paraId="303202BB" w14:textId="77777777" w:rsidR="00910747" w:rsidRDefault="00910747">
            <w:pPr>
              <w:spacing w:after="1" w:line="0" w:lineRule="atLeast"/>
            </w:pPr>
          </w:p>
        </w:tc>
        <w:tc>
          <w:tcPr>
            <w:tcW w:w="2154" w:type="dxa"/>
            <w:vMerge/>
            <w:tcBorders>
              <w:bottom w:val="nil"/>
            </w:tcBorders>
          </w:tcPr>
          <w:p w14:paraId="099F98BA" w14:textId="77777777" w:rsidR="00910747" w:rsidRDefault="00910747">
            <w:pPr>
              <w:spacing w:after="1" w:line="0" w:lineRule="atLeast"/>
            </w:pPr>
          </w:p>
        </w:tc>
        <w:tc>
          <w:tcPr>
            <w:tcW w:w="2438" w:type="dxa"/>
            <w:tcBorders>
              <w:bottom w:val="nil"/>
            </w:tcBorders>
          </w:tcPr>
          <w:p w14:paraId="4AB2D469" w14:textId="77777777" w:rsidR="00910747" w:rsidRDefault="00910747">
            <w:pPr>
              <w:pStyle w:val="ConsPlusNormal"/>
            </w:pPr>
            <w:r>
              <w:t>юридические лица</w:t>
            </w:r>
          </w:p>
        </w:tc>
        <w:tc>
          <w:tcPr>
            <w:tcW w:w="964" w:type="dxa"/>
            <w:tcBorders>
              <w:bottom w:val="nil"/>
            </w:tcBorders>
          </w:tcPr>
          <w:p w14:paraId="498BACDD" w14:textId="77777777" w:rsidR="00910747" w:rsidRDefault="00910747">
            <w:pPr>
              <w:pStyle w:val="ConsPlusNormal"/>
            </w:pPr>
          </w:p>
        </w:tc>
        <w:tc>
          <w:tcPr>
            <w:tcW w:w="794" w:type="dxa"/>
            <w:tcBorders>
              <w:bottom w:val="nil"/>
            </w:tcBorders>
          </w:tcPr>
          <w:p w14:paraId="0E7389A2" w14:textId="77777777" w:rsidR="00910747" w:rsidRDefault="00910747">
            <w:pPr>
              <w:pStyle w:val="ConsPlusNormal"/>
            </w:pPr>
          </w:p>
        </w:tc>
        <w:tc>
          <w:tcPr>
            <w:tcW w:w="2098" w:type="dxa"/>
            <w:tcBorders>
              <w:bottom w:val="nil"/>
            </w:tcBorders>
          </w:tcPr>
          <w:p w14:paraId="0173BC2F" w14:textId="77777777" w:rsidR="00910747" w:rsidRDefault="00910747">
            <w:pPr>
              <w:pStyle w:val="ConsPlusNormal"/>
            </w:pPr>
          </w:p>
        </w:tc>
        <w:tc>
          <w:tcPr>
            <w:tcW w:w="1644" w:type="dxa"/>
            <w:tcBorders>
              <w:bottom w:val="nil"/>
            </w:tcBorders>
          </w:tcPr>
          <w:p w14:paraId="5007109E" w14:textId="77777777" w:rsidR="00910747" w:rsidRDefault="00910747">
            <w:pPr>
              <w:pStyle w:val="ConsPlusNormal"/>
            </w:pPr>
            <w:r>
              <w:t>0,000</w:t>
            </w:r>
          </w:p>
        </w:tc>
        <w:tc>
          <w:tcPr>
            <w:tcW w:w="1587" w:type="dxa"/>
            <w:tcBorders>
              <w:bottom w:val="nil"/>
            </w:tcBorders>
          </w:tcPr>
          <w:p w14:paraId="3A156A6C" w14:textId="77777777" w:rsidR="00910747" w:rsidRDefault="00910747">
            <w:pPr>
              <w:pStyle w:val="ConsPlusNormal"/>
            </w:pPr>
            <w:r>
              <w:t>0,000</w:t>
            </w:r>
          </w:p>
        </w:tc>
        <w:tc>
          <w:tcPr>
            <w:tcW w:w="1644" w:type="dxa"/>
            <w:tcBorders>
              <w:bottom w:val="nil"/>
            </w:tcBorders>
          </w:tcPr>
          <w:p w14:paraId="62A07B30" w14:textId="77777777" w:rsidR="00910747" w:rsidRDefault="00910747">
            <w:pPr>
              <w:pStyle w:val="ConsPlusNormal"/>
            </w:pPr>
            <w:r>
              <w:t>0,000</w:t>
            </w:r>
          </w:p>
        </w:tc>
        <w:tc>
          <w:tcPr>
            <w:tcW w:w="1644" w:type="dxa"/>
            <w:tcBorders>
              <w:bottom w:val="nil"/>
            </w:tcBorders>
          </w:tcPr>
          <w:p w14:paraId="41A2C4FE" w14:textId="77777777" w:rsidR="00910747" w:rsidRDefault="00910747">
            <w:pPr>
              <w:pStyle w:val="ConsPlusNormal"/>
            </w:pPr>
            <w:r>
              <w:t>0,000</w:t>
            </w:r>
          </w:p>
        </w:tc>
        <w:tc>
          <w:tcPr>
            <w:tcW w:w="1644" w:type="dxa"/>
            <w:tcBorders>
              <w:bottom w:val="nil"/>
            </w:tcBorders>
          </w:tcPr>
          <w:p w14:paraId="1C6C14F9" w14:textId="77777777" w:rsidR="00910747" w:rsidRDefault="00910747">
            <w:pPr>
              <w:pStyle w:val="ConsPlusNormal"/>
            </w:pPr>
            <w:r>
              <w:t>0,000</w:t>
            </w:r>
          </w:p>
        </w:tc>
        <w:tc>
          <w:tcPr>
            <w:tcW w:w="1531" w:type="dxa"/>
            <w:tcBorders>
              <w:bottom w:val="nil"/>
            </w:tcBorders>
          </w:tcPr>
          <w:p w14:paraId="796D5FFB" w14:textId="77777777" w:rsidR="00910747" w:rsidRDefault="00910747">
            <w:pPr>
              <w:pStyle w:val="ConsPlusNormal"/>
            </w:pPr>
            <w:r>
              <w:t>0,000</w:t>
            </w:r>
          </w:p>
        </w:tc>
      </w:tr>
      <w:tr w:rsidR="00910747" w14:paraId="55D4891A" w14:textId="77777777">
        <w:tblPrEx>
          <w:tblBorders>
            <w:insideH w:val="nil"/>
          </w:tblBorders>
        </w:tblPrEx>
        <w:tc>
          <w:tcPr>
            <w:tcW w:w="21827" w:type="dxa"/>
            <w:gridSpan w:val="13"/>
            <w:tcBorders>
              <w:top w:val="nil"/>
            </w:tcBorders>
          </w:tcPr>
          <w:p w14:paraId="77594180" w14:textId="77777777" w:rsidR="00910747" w:rsidRDefault="00910747">
            <w:pPr>
              <w:pStyle w:val="ConsPlusNormal"/>
              <w:jc w:val="both"/>
            </w:pPr>
            <w:r>
              <w:t xml:space="preserve">(в ред. постановлений Правительства Амурской области от 22.12.2021 </w:t>
            </w:r>
            <w:hyperlink r:id="rId753" w:history="1">
              <w:r>
                <w:rPr>
                  <w:color w:val="0000FF"/>
                </w:rPr>
                <w:t>N 1054</w:t>
              </w:r>
            </w:hyperlink>
            <w:r>
              <w:t>,</w:t>
            </w:r>
          </w:p>
          <w:p w14:paraId="3632CC4D" w14:textId="77777777" w:rsidR="00910747" w:rsidRDefault="00910747">
            <w:pPr>
              <w:pStyle w:val="ConsPlusNormal"/>
              <w:jc w:val="both"/>
            </w:pPr>
            <w:r>
              <w:t xml:space="preserve">от 24.03.2022 </w:t>
            </w:r>
            <w:hyperlink r:id="rId754" w:history="1">
              <w:r>
                <w:rPr>
                  <w:color w:val="0000FF"/>
                </w:rPr>
                <w:t>N 281</w:t>
              </w:r>
            </w:hyperlink>
            <w:r>
              <w:t>)</w:t>
            </w:r>
          </w:p>
        </w:tc>
      </w:tr>
      <w:tr w:rsidR="00910747" w14:paraId="100780BC" w14:textId="77777777">
        <w:tc>
          <w:tcPr>
            <w:tcW w:w="907" w:type="dxa"/>
            <w:vMerge w:val="restart"/>
          </w:tcPr>
          <w:p w14:paraId="559C9032" w14:textId="77777777" w:rsidR="00910747" w:rsidRDefault="00910747">
            <w:pPr>
              <w:pStyle w:val="ConsPlusNormal"/>
            </w:pPr>
            <w:r>
              <w:t>8.2.</w:t>
            </w:r>
          </w:p>
        </w:tc>
        <w:tc>
          <w:tcPr>
            <w:tcW w:w="2778" w:type="dxa"/>
            <w:vMerge w:val="restart"/>
          </w:tcPr>
          <w:p w14:paraId="7254C1A0" w14:textId="77777777" w:rsidR="00910747" w:rsidRDefault="00910747">
            <w:pPr>
              <w:pStyle w:val="ConsPlusNormal"/>
            </w:pPr>
            <w:r>
              <w:t>Основное мероприятие "Государственная поддержка в обеспечении жильем отдельных категорий граждан"</w:t>
            </w:r>
          </w:p>
        </w:tc>
        <w:tc>
          <w:tcPr>
            <w:tcW w:w="2154" w:type="dxa"/>
            <w:vMerge w:val="restart"/>
          </w:tcPr>
          <w:p w14:paraId="389513CE" w14:textId="77777777" w:rsidR="00910747" w:rsidRDefault="00910747">
            <w:pPr>
              <w:pStyle w:val="ConsPlusNormal"/>
            </w:pPr>
          </w:p>
        </w:tc>
        <w:tc>
          <w:tcPr>
            <w:tcW w:w="2438" w:type="dxa"/>
          </w:tcPr>
          <w:p w14:paraId="4A25A944" w14:textId="77777777" w:rsidR="00910747" w:rsidRDefault="00910747">
            <w:pPr>
              <w:pStyle w:val="ConsPlusNormal"/>
            </w:pPr>
            <w:r>
              <w:t>Всего</w:t>
            </w:r>
          </w:p>
        </w:tc>
        <w:tc>
          <w:tcPr>
            <w:tcW w:w="964" w:type="dxa"/>
          </w:tcPr>
          <w:p w14:paraId="21DB70F8" w14:textId="77777777" w:rsidR="00910747" w:rsidRDefault="00910747">
            <w:pPr>
              <w:pStyle w:val="ConsPlusNormal"/>
            </w:pPr>
          </w:p>
        </w:tc>
        <w:tc>
          <w:tcPr>
            <w:tcW w:w="794" w:type="dxa"/>
          </w:tcPr>
          <w:p w14:paraId="7A8996B5" w14:textId="77777777" w:rsidR="00910747" w:rsidRDefault="00910747">
            <w:pPr>
              <w:pStyle w:val="ConsPlusNormal"/>
            </w:pPr>
          </w:p>
        </w:tc>
        <w:tc>
          <w:tcPr>
            <w:tcW w:w="2098" w:type="dxa"/>
          </w:tcPr>
          <w:p w14:paraId="0B679BF0" w14:textId="77777777" w:rsidR="00910747" w:rsidRDefault="00910747">
            <w:pPr>
              <w:pStyle w:val="ConsPlusNormal"/>
            </w:pPr>
          </w:p>
        </w:tc>
        <w:tc>
          <w:tcPr>
            <w:tcW w:w="1644" w:type="dxa"/>
          </w:tcPr>
          <w:p w14:paraId="20D5F52B" w14:textId="77777777" w:rsidR="00910747" w:rsidRDefault="00910747">
            <w:pPr>
              <w:pStyle w:val="ConsPlusNormal"/>
            </w:pPr>
            <w:r>
              <w:t>0,000</w:t>
            </w:r>
          </w:p>
        </w:tc>
        <w:tc>
          <w:tcPr>
            <w:tcW w:w="1587" w:type="dxa"/>
          </w:tcPr>
          <w:p w14:paraId="4B2B4830" w14:textId="77777777" w:rsidR="00910747" w:rsidRDefault="00910747">
            <w:pPr>
              <w:pStyle w:val="ConsPlusNormal"/>
            </w:pPr>
            <w:r>
              <w:t>0,000</w:t>
            </w:r>
          </w:p>
        </w:tc>
        <w:tc>
          <w:tcPr>
            <w:tcW w:w="1644" w:type="dxa"/>
          </w:tcPr>
          <w:p w14:paraId="567D43E9" w14:textId="77777777" w:rsidR="00910747" w:rsidRDefault="00910747">
            <w:pPr>
              <w:pStyle w:val="ConsPlusNormal"/>
            </w:pPr>
            <w:r>
              <w:t>0,000</w:t>
            </w:r>
          </w:p>
        </w:tc>
        <w:tc>
          <w:tcPr>
            <w:tcW w:w="1644" w:type="dxa"/>
          </w:tcPr>
          <w:p w14:paraId="1EA31FC2" w14:textId="77777777" w:rsidR="00910747" w:rsidRDefault="00910747">
            <w:pPr>
              <w:pStyle w:val="ConsPlusNormal"/>
            </w:pPr>
            <w:r>
              <w:t>0,000</w:t>
            </w:r>
          </w:p>
        </w:tc>
        <w:tc>
          <w:tcPr>
            <w:tcW w:w="1644" w:type="dxa"/>
          </w:tcPr>
          <w:p w14:paraId="73060E58" w14:textId="77777777" w:rsidR="00910747" w:rsidRDefault="00910747">
            <w:pPr>
              <w:pStyle w:val="ConsPlusNormal"/>
            </w:pPr>
            <w:r>
              <w:t>0,000</w:t>
            </w:r>
          </w:p>
        </w:tc>
        <w:tc>
          <w:tcPr>
            <w:tcW w:w="1531" w:type="dxa"/>
          </w:tcPr>
          <w:p w14:paraId="4A614100" w14:textId="77777777" w:rsidR="00910747" w:rsidRDefault="00910747">
            <w:pPr>
              <w:pStyle w:val="ConsPlusNormal"/>
            </w:pPr>
            <w:r>
              <w:t>0,000</w:t>
            </w:r>
          </w:p>
        </w:tc>
      </w:tr>
      <w:tr w:rsidR="00910747" w14:paraId="0FC5A775" w14:textId="77777777">
        <w:tc>
          <w:tcPr>
            <w:tcW w:w="907" w:type="dxa"/>
            <w:vMerge/>
          </w:tcPr>
          <w:p w14:paraId="0AE256B6" w14:textId="77777777" w:rsidR="00910747" w:rsidRDefault="00910747">
            <w:pPr>
              <w:spacing w:after="1" w:line="0" w:lineRule="atLeast"/>
            </w:pPr>
          </w:p>
        </w:tc>
        <w:tc>
          <w:tcPr>
            <w:tcW w:w="2778" w:type="dxa"/>
            <w:vMerge/>
          </w:tcPr>
          <w:p w14:paraId="28253040" w14:textId="77777777" w:rsidR="00910747" w:rsidRDefault="00910747">
            <w:pPr>
              <w:spacing w:after="1" w:line="0" w:lineRule="atLeast"/>
            </w:pPr>
          </w:p>
        </w:tc>
        <w:tc>
          <w:tcPr>
            <w:tcW w:w="2154" w:type="dxa"/>
            <w:vMerge/>
          </w:tcPr>
          <w:p w14:paraId="35B8E091" w14:textId="77777777" w:rsidR="00910747" w:rsidRDefault="00910747">
            <w:pPr>
              <w:spacing w:after="1" w:line="0" w:lineRule="atLeast"/>
            </w:pPr>
          </w:p>
        </w:tc>
        <w:tc>
          <w:tcPr>
            <w:tcW w:w="2438" w:type="dxa"/>
          </w:tcPr>
          <w:p w14:paraId="108BE1F0" w14:textId="77777777" w:rsidR="00910747" w:rsidRDefault="00910747">
            <w:pPr>
              <w:pStyle w:val="ConsPlusNormal"/>
            </w:pPr>
            <w:r>
              <w:t>федеральный бюджет</w:t>
            </w:r>
          </w:p>
        </w:tc>
        <w:tc>
          <w:tcPr>
            <w:tcW w:w="964" w:type="dxa"/>
          </w:tcPr>
          <w:p w14:paraId="61675DB2" w14:textId="77777777" w:rsidR="00910747" w:rsidRDefault="00910747">
            <w:pPr>
              <w:pStyle w:val="ConsPlusNormal"/>
            </w:pPr>
          </w:p>
        </w:tc>
        <w:tc>
          <w:tcPr>
            <w:tcW w:w="794" w:type="dxa"/>
          </w:tcPr>
          <w:p w14:paraId="558267A1" w14:textId="77777777" w:rsidR="00910747" w:rsidRDefault="00910747">
            <w:pPr>
              <w:pStyle w:val="ConsPlusNormal"/>
            </w:pPr>
          </w:p>
        </w:tc>
        <w:tc>
          <w:tcPr>
            <w:tcW w:w="2098" w:type="dxa"/>
          </w:tcPr>
          <w:p w14:paraId="06CE6FE5" w14:textId="77777777" w:rsidR="00910747" w:rsidRDefault="00910747">
            <w:pPr>
              <w:pStyle w:val="ConsPlusNormal"/>
            </w:pPr>
          </w:p>
        </w:tc>
        <w:tc>
          <w:tcPr>
            <w:tcW w:w="1644" w:type="dxa"/>
          </w:tcPr>
          <w:p w14:paraId="38A766F4" w14:textId="77777777" w:rsidR="00910747" w:rsidRDefault="00910747">
            <w:pPr>
              <w:pStyle w:val="ConsPlusNormal"/>
            </w:pPr>
            <w:r>
              <w:t>0,000</w:t>
            </w:r>
          </w:p>
        </w:tc>
        <w:tc>
          <w:tcPr>
            <w:tcW w:w="1587" w:type="dxa"/>
          </w:tcPr>
          <w:p w14:paraId="0925726A" w14:textId="77777777" w:rsidR="00910747" w:rsidRDefault="00910747">
            <w:pPr>
              <w:pStyle w:val="ConsPlusNormal"/>
            </w:pPr>
            <w:r>
              <w:t>0,000</w:t>
            </w:r>
          </w:p>
        </w:tc>
        <w:tc>
          <w:tcPr>
            <w:tcW w:w="1644" w:type="dxa"/>
          </w:tcPr>
          <w:p w14:paraId="7CA302D4" w14:textId="77777777" w:rsidR="00910747" w:rsidRDefault="00910747">
            <w:pPr>
              <w:pStyle w:val="ConsPlusNormal"/>
            </w:pPr>
            <w:r>
              <w:t>0,000</w:t>
            </w:r>
          </w:p>
        </w:tc>
        <w:tc>
          <w:tcPr>
            <w:tcW w:w="1644" w:type="dxa"/>
          </w:tcPr>
          <w:p w14:paraId="14B0734F" w14:textId="77777777" w:rsidR="00910747" w:rsidRDefault="00910747">
            <w:pPr>
              <w:pStyle w:val="ConsPlusNormal"/>
            </w:pPr>
            <w:r>
              <w:t>0,000</w:t>
            </w:r>
          </w:p>
        </w:tc>
        <w:tc>
          <w:tcPr>
            <w:tcW w:w="1644" w:type="dxa"/>
          </w:tcPr>
          <w:p w14:paraId="50444D94" w14:textId="77777777" w:rsidR="00910747" w:rsidRDefault="00910747">
            <w:pPr>
              <w:pStyle w:val="ConsPlusNormal"/>
            </w:pPr>
            <w:r>
              <w:t>0,000</w:t>
            </w:r>
          </w:p>
        </w:tc>
        <w:tc>
          <w:tcPr>
            <w:tcW w:w="1531" w:type="dxa"/>
          </w:tcPr>
          <w:p w14:paraId="6761033A" w14:textId="77777777" w:rsidR="00910747" w:rsidRDefault="00910747">
            <w:pPr>
              <w:pStyle w:val="ConsPlusNormal"/>
            </w:pPr>
            <w:r>
              <w:t>0,000</w:t>
            </w:r>
          </w:p>
        </w:tc>
      </w:tr>
      <w:tr w:rsidR="00910747" w14:paraId="14721415" w14:textId="77777777">
        <w:tc>
          <w:tcPr>
            <w:tcW w:w="907" w:type="dxa"/>
            <w:vMerge/>
          </w:tcPr>
          <w:p w14:paraId="2CB5EFBF" w14:textId="77777777" w:rsidR="00910747" w:rsidRDefault="00910747">
            <w:pPr>
              <w:spacing w:after="1" w:line="0" w:lineRule="atLeast"/>
            </w:pPr>
          </w:p>
        </w:tc>
        <w:tc>
          <w:tcPr>
            <w:tcW w:w="2778" w:type="dxa"/>
            <w:vMerge/>
          </w:tcPr>
          <w:p w14:paraId="5ABB4DB9" w14:textId="77777777" w:rsidR="00910747" w:rsidRDefault="00910747">
            <w:pPr>
              <w:spacing w:after="1" w:line="0" w:lineRule="atLeast"/>
            </w:pPr>
          </w:p>
        </w:tc>
        <w:tc>
          <w:tcPr>
            <w:tcW w:w="2154" w:type="dxa"/>
            <w:vMerge/>
          </w:tcPr>
          <w:p w14:paraId="5EA19C27" w14:textId="77777777" w:rsidR="00910747" w:rsidRDefault="00910747">
            <w:pPr>
              <w:spacing w:after="1" w:line="0" w:lineRule="atLeast"/>
            </w:pPr>
          </w:p>
        </w:tc>
        <w:tc>
          <w:tcPr>
            <w:tcW w:w="2438" w:type="dxa"/>
          </w:tcPr>
          <w:p w14:paraId="78F07E39" w14:textId="77777777" w:rsidR="00910747" w:rsidRDefault="00910747">
            <w:pPr>
              <w:pStyle w:val="ConsPlusNormal"/>
            </w:pPr>
            <w:r>
              <w:t>областной бюджет</w:t>
            </w:r>
          </w:p>
        </w:tc>
        <w:tc>
          <w:tcPr>
            <w:tcW w:w="964" w:type="dxa"/>
          </w:tcPr>
          <w:p w14:paraId="3D274CCA" w14:textId="77777777" w:rsidR="00910747" w:rsidRDefault="00910747">
            <w:pPr>
              <w:pStyle w:val="ConsPlusNormal"/>
            </w:pPr>
          </w:p>
        </w:tc>
        <w:tc>
          <w:tcPr>
            <w:tcW w:w="794" w:type="dxa"/>
          </w:tcPr>
          <w:p w14:paraId="27B9B36E" w14:textId="77777777" w:rsidR="00910747" w:rsidRDefault="00910747">
            <w:pPr>
              <w:pStyle w:val="ConsPlusNormal"/>
            </w:pPr>
          </w:p>
        </w:tc>
        <w:tc>
          <w:tcPr>
            <w:tcW w:w="2098" w:type="dxa"/>
          </w:tcPr>
          <w:p w14:paraId="1A2558D5" w14:textId="77777777" w:rsidR="00910747" w:rsidRDefault="00910747">
            <w:pPr>
              <w:pStyle w:val="ConsPlusNormal"/>
            </w:pPr>
          </w:p>
        </w:tc>
        <w:tc>
          <w:tcPr>
            <w:tcW w:w="1644" w:type="dxa"/>
          </w:tcPr>
          <w:p w14:paraId="25CD9D00" w14:textId="77777777" w:rsidR="00910747" w:rsidRDefault="00910747">
            <w:pPr>
              <w:pStyle w:val="ConsPlusNormal"/>
            </w:pPr>
            <w:r>
              <w:t>0,000</w:t>
            </w:r>
          </w:p>
        </w:tc>
        <w:tc>
          <w:tcPr>
            <w:tcW w:w="1587" w:type="dxa"/>
          </w:tcPr>
          <w:p w14:paraId="5C0CD6A0" w14:textId="77777777" w:rsidR="00910747" w:rsidRDefault="00910747">
            <w:pPr>
              <w:pStyle w:val="ConsPlusNormal"/>
            </w:pPr>
            <w:r>
              <w:t>0,000</w:t>
            </w:r>
          </w:p>
        </w:tc>
        <w:tc>
          <w:tcPr>
            <w:tcW w:w="1644" w:type="dxa"/>
          </w:tcPr>
          <w:p w14:paraId="739298DB" w14:textId="77777777" w:rsidR="00910747" w:rsidRDefault="00910747">
            <w:pPr>
              <w:pStyle w:val="ConsPlusNormal"/>
            </w:pPr>
            <w:r>
              <w:t>0,000</w:t>
            </w:r>
          </w:p>
        </w:tc>
        <w:tc>
          <w:tcPr>
            <w:tcW w:w="1644" w:type="dxa"/>
          </w:tcPr>
          <w:p w14:paraId="59FEF681" w14:textId="77777777" w:rsidR="00910747" w:rsidRDefault="00910747">
            <w:pPr>
              <w:pStyle w:val="ConsPlusNormal"/>
            </w:pPr>
            <w:r>
              <w:t>0,000</w:t>
            </w:r>
          </w:p>
        </w:tc>
        <w:tc>
          <w:tcPr>
            <w:tcW w:w="1644" w:type="dxa"/>
          </w:tcPr>
          <w:p w14:paraId="254390E6" w14:textId="77777777" w:rsidR="00910747" w:rsidRDefault="00910747">
            <w:pPr>
              <w:pStyle w:val="ConsPlusNormal"/>
            </w:pPr>
            <w:r>
              <w:t>0,000</w:t>
            </w:r>
          </w:p>
        </w:tc>
        <w:tc>
          <w:tcPr>
            <w:tcW w:w="1531" w:type="dxa"/>
          </w:tcPr>
          <w:p w14:paraId="2C1A9FD2" w14:textId="77777777" w:rsidR="00910747" w:rsidRDefault="00910747">
            <w:pPr>
              <w:pStyle w:val="ConsPlusNormal"/>
            </w:pPr>
            <w:r>
              <w:t>0,000</w:t>
            </w:r>
          </w:p>
        </w:tc>
      </w:tr>
      <w:tr w:rsidR="00910747" w14:paraId="191FA1FD" w14:textId="77777777">
        <w:tc>
          <w:tcPr>
            <w:tcW w:w="907" w:type="dxa"/>
            <w:vMerge/>
          </w:tcPr>
          <w:p w14:paraId="77792678" w14:textId="77777777" w:rsidR="00910747" w:rsidRDefault="00910747">
            <w:pPr>
              <w:spacing w:after="1" w:line="0" w:lineRule="atLeast"/>
            </w:pPr>
          </w:p>
        </w:tc>
        <w:tc>
          <w:tcPr>
            <w:tcW w:w="2778" w:type="dxa"/>
            <w:vMerge/>
          </w:tcPr>
          <w:p w14:paraId="7DC5B650" w14:textId="77777777" w:rsidR="00910747" w:rsidRDefault="00910747">
            <w:pPr>
              <w:spacing w:after="1" w:line="0" w:lineRule="atLeast"/>
            </w:pPr>
          </w:p>
        </w:tc>
        <w:tc>
          <w:tcPr>
            <w:tcW w:w="2154" w:type="dxa"/>
            <w:vMerge/>
          </w:tcPr>
          <w:p w14:paraId="24F00A7C" w14:textId="77777777" w:rsidR="00910747" w:rsidRDefault="00910747">
            <w:pPr>
              <w:spacing w:after="1" w:line="0" w:lineRule="atLeast"/>
            </w:pPr>
          </w:p>
        </w:tc>
        <w:tc>
          <w:tcPr>
            <w:tcW w:w="2438" w:type="dxa"/>
          </w:tcPr>
          <w:p w14:paraId="27CEEE6C" w14:textId="77777777" w:rsidR="00910747" w:rsidRDefault="00910747">
            <w:pPr>
              <w:pStyle w:val="ConsPlusNormal"/>
            </w:pPr>
            <w:r>
              <w:t xml:space="preserve">консолидированные бюджеты </w:t>
            </w:r>
            <w:r>
              <w:lastRenderedPageBreak/>
              <w:t>муниципальных образований</w:t>
            </w:r>
          </w:p>
        </w:tc>
        <w:tc>
          <w:tcPr>
            <w:tcW w:w="964" w:type="dxa"/>
          </w:tcPr>
          <w:p w14:paraId="489D61A0" w14:textId="77777777" w:rsidR="00910747" w:rsidRDefault="00910747">
            <w:pPr>
              <w:pStyle w:val="ConsPlusNormal"/>
            </w:pPr>
          </w:p>
        </w:tc>
        <w:tc>
          <w:tcPr>
            <w:tcW w:w="794" w:type="dxa"/>
          </w:tcPr>
          <w:p w14:paraId="58B72066" w14:textId="77777777" w:rsidR="00910747" w:rsidRDefault="00910747">
            <w:pPr>
              <w:pStyle w:val="ConsPlusNormal"/>
            </w:pPr>
          </w:p>
        </w:tc>
        <w:tc>
          <w:tcPr>
            <w:tcW w:w="2098" w:type="dxa"/>
          </w:tcPr>
          <w:p w14:paraId="0462CAC4" w14:textId="77777777" w:rsidR="00910747" w:rsidRDefault="00910747">
            <w:pPr>
              <w:pStyle w:val="ConsPlusNormal"/>
            </w:pPr>
          </w:p>
        </w:tc>
        <w:tc>
          <w:tcPr>
            <w:tcW w:w="1644" w:type="dxa"/>
          </w:tcPr>
          <w:p w14:paraId="5D096F48" w14:textId="77777777" w:rsidR="00910747" w:rsidRDefault="00910747">
            <w:pPr>
              <w:pStyle w:val="ConsPlusNormal"/>
            </w:pPr>
            <w:r>
              <w:t>0,000</w:t>
            </w:r>
          </w:p>
        </w:tc>
        <w:tc>
          <w:tcPr>
            <w:tcW w:w="1587" w:type="dxa"/>
          </w:tcPr>
          <w:p w14:paraId="4DFF1232" w14:textId="77777777" w:rsidR="00910747" w:rsidRDefault="00910747">
            <w:pPr>
              <w:pStyle w:val="ConsPlusNormal"/>
            </w:pPr>
            <w:r>
              <w:t>0,000</w:t>
            </w:r>
          </w:p>
        </w:tc>
        <w:tc>
          <w:tcPr>
            <w:tcW w:w="1644" w:type="dxa"/>
          </w:tcPr>
          <w:p w14:paraId="4D69D75D" w14:textId="77777777" w:rsidR="00910747" w:rsidRDefault="00910747">
            <w:pPr>
              <w:pStyle w:val="ConsPlusNormal"/>
            </w:pPr>
            <w:r>
              <w:t>0,000</w:t>
            </w:r>
          </w:p>
        </w:tc>
        <w:tc>
          <w:tcPr>
            <w:tcW w:w="1644" w:type="dxa"/>
          </w:tcPr>
          <w:p w14:paraId="7077E466" w14:textId="77777777" w:rsidR="00910747" w:rsidRDefault="00910747">
            <w:pPr>
              <w:pStyle w:val="ConsPlusNormal"/>
            </w:pPr>
            <w:r>
              <w:t>0,000</w:t>
            </w:r>
          </w:p>
        </w:tc>
        <w:tc>
          <w:tcPr>
            <w:tcW w:w="1644" w:type="dxa"/>
          </w:tcPr>
          <w:p w14:paraId="4282002F" w14:textId="77777777" w:rsidR="00910747" w:rsidRDefault="00910747">
            <w:pPr>
              <w:pStyle w:val="ConsPlusNormal"/>
            </w:pPr>
            <w:r>
              <w:t>0,000</w:t>
            </w:r>
          </w:p>
        </w:tc>
        <w:tc>
          <w:tcPr>
            <w:tcW w:w="1531" w:type="dxa"/>
          </w:tcPr>
          <w:p w14:paraId="104DF0E8" w14:textId="77777777" w:rsidR="00910747" w:rsidRDefault="00910747">
            <w:pPr>
              <w:pStyle w:val="ConsPlusNormal"/>
            </w:pPr>
            <w:r>
              <w:t>0,000</w:t>
            </w:r>
          </w:p>
        </w:tc>
      </w:tr>
      <w:tr w:rsidR="00910747" w14:paraId="6ED84308" w14:textId="77777777">
        <w:tc>
          <w:tcPr>
            <w:tcW w:w="907" w:type="dxa"/>
            <w:vMerge/>
          </w:tcPr>
          <w:p w14:paraId="6D96391B" w14:textId="77777777" w:rsidR="00910747" w:rsidRDefault="00910747">
            <w:pPr>
              <w:spacing w:after="1" w:line="0" w:lineRule="atLeast"/>
            </w:pPr>
          </w:p>
        </w:tc>
        <w:tc>
          <w:tcPr>
            <w:tcW w:w="2778" w:type="dxa"/>
            <w:vMerge/>
          </w:tcPr>
          <w:p w14:paraId="3719A49D" w14:textId="77777777" w:rsidR="00910747" w:rsidRDefault="00910747">
            <w:pPr>
              <w:spacing w:after="1" w:line="0" w:lineRule="atLeast"/>
            </w:pPr>
          </w:p>
        </w:tc>
        <w:tc>
          <w:tcPr>
            <w:tcW w:w="2154" w:type="dxa"/>
            <w:vMerge/>
          </w:tcPr>
          <w:p w14:paraId="6DCCF2C6" w14:textId="77777777" w:rsidR="00910747" w:rsidRDefault="00910747">
            <w:pPr>
              <w:spacing w:after="1" w:line="0" w:lineRule="atLeast"/>
            </w:pPr>
          </w:p>
        </w:tc>
        <w:tc>
          <w:tcPr>
            <w:tcW w:w="2438" w:type="dxa"/>
          </w:tcPr>
          <w:p w14:paraId="6A8A8AAA" w14:textId="77777777" w:rsidR="00910747" w:rsidRDefault="00910747">
            <w:pPr>
              <w:pStyle w:val="ConsPlusNormal"/>
            </w:pPr>
            <w:r>
              <w:t>территориальные внебюджетные фонды</w:t>
            </w:r>
          </w:p>
        </w:tc>
        <w:tc>
          <w:tcPr>
            <w:tcW w:w="964" w:type="dxa"/>
          </w:tcPr>
          <w:p w14:paraId="5FF69BF5" w14:textId="77777777" w:rsidR="00910747" w:rsidRDefault="00910747">
            <w:pPr>
              <w:pStyle w:val="ConsPlusNormal"/>
            </w:pPr>
          </w:p>
        </w:tc>
        <w:tc>
          <w:tcPr>
            <w:tcW w:w="794" w:type="dxa"/>
          </w:tcPr>
          <w:p w14:paraId="12C9FE0B" w14:textId="77777777" w:rsidR="00910747" w:rsidRDefault="00910747">
            <w:pPr>
              <w:pStyle w:val="ConsPlusNormal"/>
            </w:pPr>
          </w:p>
        </w:tc>
        <w:tc>
          <w:tcPr>
            <w:tcW w:w="2098" w:type="dxa"/>
          </w:tcPr>
          <w:p w14:paraId="6A239F05" w14:textId="77777777" w:rsidR="00910747" w:rsidRDefault="00910747">
            <w:pPr>
              <w:pStyle w:val="ConsPlusNormal"/>
            </w:pPr>
          </w:p>
        </w:tc>
        <w:tc>
          <w:tcPr>
            <w:tcW w:w="1644" w:type="dxa"/>
          </w:tcPr>
          <w:p w14:paraId="73987767" w14:textId="77777777" w:rsidR="00910747" w:rsidRDefault="00910747">
            <w:pPr>
              <w:pStyle w:val="ConsPlusNormal"/>
            </w:pPr>
            <w:r>
              <w:t>0,000</w:t>
            </w:r>
          </w:p>
        </w:tc>
        <w:tc>
          <w:tcPr>
            <w:tcW w:w="1587" w:type="dxa"/>
          </w:tcPr>
          <w:p w14:paraId="3B299C89" w14:textId="77777777" w:rsidR="00910747" w:rsidRDefault="00910747">
            <w:pPr>
              <w:pStyle w:val="ConsPlusNormal"/>
            </w:pPr>
            <w:r>
              <w:t>0,000</w:t>
            </w:r>
          </w:p>
        </w:tc>
        <w:tc>
          <w:tcPr>
            <w:tcW w:w="1644" w:type="dxa"/>
          </w:tcPr>
          <w:p w14:paraId="4666FFD2" w14:textId="77777777" w:rsidR="00910747" w:rsidRDefault="00910747">
            <w:pPr>
              <w:pStyle w:val="ConsPlusNormal"/>
            </w:pPr>
            <w:r>
              <w:t>0,000</w:t>
            </w:r>
          </w:p>
        </w:tc>
        <w:tc>
          <w:tcPr>
            <w:tcW w:w="1644" w:type="dxa"/>
          </w:tcPr>
          <w:p w14:paraId="78710323" w14:textId="77777777" w:rsidR="00910747" w:rsidRDefault="00910747">
            <w:pPr>
              <w:pStyle w:val="ConsPlusNormal"/>
            </w:pPr>
            <w:r>
              <w:t>0,000</w:t>
            </w:r>
          </w:p>
        </w:tc>
        <w:tc>
          <w:tcPr>
            <w:tcW w:w="1644" w:type="dxa"/>
          </w:tcPr>
          <w:p w14:paraId="22924C7A" w14:textId="77777777" w:rsidR="00910747" w:rsidRDefault="00910747">
            <w:pPr>
              <w:pStyle w:val="ConsPlusNormal"/>
            </w:pPr>
            <w:r>
              <w:t>0,000</w:t>
            </w:r>
          </w:p>
        </w:tc>
        <w:tc>
          <w:tcPr>
            <w:tcW w:w="1531" w:type="dxa"/>
          </w:tcPr>
          <w:p w14:paraId="618CBA69" w14:textId="77777777" w:rsidR="00910747" w:rsidRDefault="00910747">
            <w:pPr>
              <w:pStyle w:val="ConsPlusNormal"/>
            </w:pPr>
            <w:r>
              <w:t>0,000</w:t>
            </w:r>
          </w:p>
        </w:tc>
      </w:tr>
      <w:tr w:rsidR="00910747" w14:paraId="0E3B3279" w14:textId="77777777">
        <w:tc>
          <w:tcPr>
            <w:tcW w:w="907" w:type="dxa"/>
            <w:vMerge w:val="restart"/>
            <w:tcBorders>
              <w:bottom w:val="nil"/>
            </w:tcBorders>
          </w:tcPr>
          <w:p w14:paraId="79907187" w14:textId="77777777" w:rsidR="00910747" w:rsidRDefault="00910747">
            <w:pPr>
              <w:pStyle w:val="ConsPlusNormal"/>
            </w:pPr>
            <w:r>
              <w:t>8.2.1.</w:t>
            </w:r>
          </w:p>
        </w:tc>
        <w:tc>
          <w:tcPr>
            <w:tcW w:w="2778" w:type="dxa"/>
            <w:vMerge w:val="restart"/>
            <w:tcBorders>
              <w:bottom w:val="nil"/>
            </w:tcBorders>
          </w:tcPr>
          <w:p w14:paraId="35605057" w14:textId="77777777" w:rsidR="00910747" w:rsidRDefault="00910747">
            <w:pPr>
              <w:pStyle w:val="ConsPlusNormal"/>
            </w:pPr>
            <w:r>
              <w:t>Предоставление субсидий акционерным обществам со 100-процентным государственным участием на предоставление отдельным категориям граждан ипотечных жилищных займов со сниженной процентной ставкой</w:t>
            </w:r>
          </w:p>
        </w:tc>
        <w:tc>
          <w:tcPr>
            <w:tcW w:w="2154" w:type="dxa"/>
            <w:vMerge w:val="restart"/>
            <w:tcBorders>
              <w:bottom w:val="nil"/>
            </w:tcBorders>
          </w:tcPr>
          <w:p w14:paraId="4AF6DCAA" w14:textId="77777777" w:rsidR="00910747" w:rsidRDefault="00910747">
            <w:pPr>
              <w:pStyle w:val="ConsPlusNormal"/>
            </w:pPr>
            <w:r>
              <w:t>Министерство экономического развития и внешних связей области</w:t>
            </w:r>
          </w:p>
        </w:tc>
        <w:tc>
          <w:tcPr>
            <w:tcW w:w="2438" w:type="dxa"/>
          </w:tcPr>
          <w:p w14:paraId="7B7C5566" w14:textId="77777777" w:rsidR="00910747" w:rsidRDefault="00910747">
            <w:pPr>
              <w:pStyle w:val="ConsPlusNormal"/>
            </w:pPr>
            <w:r>
              <w:t>Всего</w:t>
            </w:r>
          </w:p>
        </w:tc>
        <w:tc>
          <w:tcPr>
            <w:tcW w:w="964" w:type="dxa"/>
          </w:tcPr>
          <w:p w14:paraId="6BE51C9E" w14:textId="77777777" w:rsidR="00910747" w:rsidRDefault="00910747">
            <w:pPr>
              <w:pStyle w:val="ConsPlusNormal"/>
            </w:pPr>
          </w:p>
        </w:tc>
        <w:tc>
          <w:tcPr>
            <w:tcW w:w="794" w:type="dxa"/>
          </w:tcPr>
          <w:p w14:paraId="4F87CF43" w14:textId="77777777" w:rsidR="00910747" w:rsidRDefault="00910747">
            <w:pPr>
              <w:pStyle w:val="ConsPlusNormal"/>
            </w:pPr>
          </w:p>
        </w:tc>
        <w:tc>
          <w:tcPr>
            <w:tcW w:w="2098" w:type="dxa"/>
          </w:tcPr>
          <w:p w14:paraId="28270C8A" w14:textId="77777777" w:rsidR="00910747" w:rsidRDefault="00910747">
            <w:pPr>
              <w:pStyle w:val="ConsPlusNormal"/>
            </w:pPr>
          </w:p>
        </w:tc>
        <w:tc>
          <w:tcPr>
            <w:tcW w:w="1644" w:type="dxa"/>
          </w:tcPr>
          <w:p w14:paraId="7D18E3BE" w14:textId="77777777" w:rsidR="00910747" w:rsidRDefault="00910747">
            <w:pPr>
              <w:pStyle w:val="ConsPlusNormal"/>
            </w:pPr>
            <w:r>
              <w:t>0,000</w:t>
            </w:r>
          </w:p>
        </w:tc>
        <w:tc>
          <w:tcPr>
            <w:tcW w:w="1587" w:type="dxa"/>
          </w:tcPr>
          <w:p w14:paraId="3EE5F984" w14:textId="77777777" w:rsidR="00910747" w:rsidRDefault="00910747">
            <w:pPr>
              <w:pStyle w:val="ConsPlusNormal"/>
            </w:pPr>
            <w:r>
              <w:t>0,000</w:t>
            </w:r>
          </w:p>
        </w:tc>
        <w:tc>
          <w:tcPr>
            <w:tcW w:w="1644" w:type="dxa"/>
          </w:tcPr>
          <w:p w14:paraId="17A222C9" w14:textId="77777777" w:rsidR="00910747" w:rsidRDefault="00910747">
            <w:pPr>
              <w:pStyle w:val="ConsPlusNormal"/>
            </w:pPr>
            <w:r>
              <w:t>0,000</w:t>
            </w:r>
          </w:p>
        </w:tc>
        <w:tc>
          <w:tcPr>
            <w:tcW w:w="1644" w:type="dxa"/>
          </w:tcPr>
          <w:p w14:paraId="421D26BA" w14:textId="77777777" w:rsidR="00910747" w:rsidRDefault="00910747">
            <w:pPr>
              <w:pStyle w:val="ConsPlusNormal"/>
            </w:pPr>
            <w:r>
              <w:t>0,000</w:t>
            </w:r>
          </w:p>
        </w:tc>
        <w:tc>
          <w:tcPr>
            <w:tcW w:w="1644" w:type="dxa"/>
          </w:tcPr>
          <w:p w14:paraId="73637FC4" w14:textId="77777777" w:rsidR="00910747" w:rsidRDefault="00910747">
            <w:pPr>
              <w:pStyle w:val="ConsPlusNormal"/>
            </w:pPr>
            <w:r>
              <w:t>0,000</w:t>
            </w:r>
          </w:p>
        </w:tc>
        <w:tc>
          <w:tcPr>
            <w:tcW w:w="1531" w:type="dxa"/>
          </w:tcPr>
          <w:p w14:paraId="4B296602" w14:textId="77777777" w:rsidR="00910747" w:rsidRDefault="00910747">
            <w:pPr>
              <w:pStyle w:val="ConsPlusNormal"/>
            </w:pPr>
            <w:r>
              <w:t>0,000</w:t>
            </w:r>
          </w:p>
        </w:tc>
      </w:tr>
      <w:tr w:rsidR="00910747" w14:paraId="4482ED78" w14:textId="77777777">
        <w:tc>
          <w:tcPr>
            <w:tcW w:w="907" w:type="dxa"/>
            <w:vMerge/>
            <w:tcBorders>
              <w:bottom w:val="nil"/>
            </w:tcBorders>
          </w:tcPr>
          <w:p w14:paraId="100BF3F9" w14:textId="77777777" w:rsidR="00910747" w:rsidRDefault="00910747">
            <w:pPr>
              <w:spacing w:after="1" w:line="0" w:lineRule="atLeast"/>
            </w:pPr>
          </w:p>
        </w:tc>
        <w:tc>
          <w:tcPr>
            <w:tcW w:w="2778" w:type="dxa"/>
            <w:vMerge/>
            <w:tcBorders>
              <w:bottom w:val="nil"/>
            </w:tcBorders>
          </w:tcPr>
          <w:p w14:paraId="359B4AC9" w14:textId="77777777" w:rsidR="00910747" w:rsidRDefault="00910747">
            <w:pPr>
              <w:spacing w:after="1" w:line="0" w:lineRule="atLeast"/>
            </w:pPr>
          </w:p>
        </w:tc>
        <w:tc>
          <w:tcPr>
            <w:tcW w:w="2154" w:type="dxa"/>
            <w:vMerge/>
            <w:tcBorders>
              <w:bottom w:val="nil"/>
            </w:tcBorders>
          </w:tcPr>
          <w:p w14:paraId="2190C4C2" w14:textId="77777777" w:rsidR="00910747" w:rsidRDefault="00910747">
            <w:pPr>
              <w:spacing w:after="1" w:line="0" w:lineRule="atLeast"/>
            </w:pPr>
          </w:p>
        </w:tc>
        <w:tc>
          <w:tcPr>
            <w:tcW w:w="2438" w:type="dxa"/>
          </w:tcPr>
          <w:p w14:paraId="49D901BF" w14:textId="77777777" w:rsidR="00910747" w:rsidRDefault="00910747">
            <w:pPr>
              <w:pStyle w:val="ConsPlusNormal"/>
            </w:pPr>
            <w:r>
              <w:t>федеральный бюджет</w:t>
            </w:r>
          </w:p>
        </w:tc>
        <w:tc>
          <w:tcPr>
            <w:tcW w:w="964" w:type="dxa"/>
          </w:tcPr>
          <w:p w14:paraId="2524C9DD" w14:textId="77777777" w:rsidR="00910747" w:rsidRDefault="00910747">
            <w:pPr>
              <w:pStyle w:val="ConsPlusNormal"/>
            </w:pPr>
          </w:p>
        </w:tc>
        <w:tc>
          <w:tcPr>
            <w:tcW w:w="794" w:type="dxa"/>
          </w:tcPr>
          <w:p w14:paraId="0F60F616" w14:textId="77777777" w:rsidR="00910747" w:rsidRDefault="00910747">
            <w:pPr>
              <w:pStyle w:val="ConsPlusNormal"/>
            </w:pPr>
          </w:p>
        </w:tc>
        <w:tc>
          <w:tcPr>
            <w:tcW w:w="2098" w:type="dxa"/>
          </w:tcPr>
          <w:p w14:paraId="15CD5275" w14:textId="77777777" w:rsidR="00910747" w:rsidRDefault="00910747">
            <w:pPr>
              <w:pStyle w:val="ConsPlusNormal"/>
            </w:pPr>
          </w:p>
        </w:tc>
        <w:tc>
          <w:tcPr>
            <w:tcW w:w="1644" w:type="dxa"/>
          </w:tcPr>
          <w:p w14:paraId="00E10948" w14:textId="77777777" w:rsidR="00910747" w:rsidRDefault="00910747">
            <w:pPr>
              <w:pStyle w:val="ConsPlusNormal"/>
            </w:pPr>
            <w:r>
              <w:t>0,000</w:t>
            </w:r>
          </w:p>
        </w:tc>
        <w:tc>
          <w:tcPr>
            <w:tcW w:w="1587" w:type="dxa"/>
          </w:tcPr>
          <w:p w14:paraId="542DBA2A" w14:textId="77777777" w:rsidR="00910747" w:rsidRDefault="00910747">
            <w:pPr>
              <w:pStyle w:val="ConsPlusNormal"/>
            </w:pPr>
            <w:r>
              <w:t>0,000</w:t>
            </w:r>
          </w:p>
        </w:tc>
        <w:tc>
          <w:tcPr>
            <w:tcW w:w="1644" w:type="dxa"/>
          </w:tcPr>
          <w:p w14:paraId="794BC123" w14:textId="77777777" w:rsidR="00910747" w:rsidRDefault="00910747">
            <w:pPr>
              <w:pStyle w:val="ConsPlusNormal"/>
            </w:pPr>
            <w:r>
              <w:t>0,000</w:t>
            </w:r>
          </w:p>
        </w:tc>
        <w:tc>
          <w:tcPr>
            <w:tcW w:w="1644" w:type="dxa"/>
          </w:tcPr>
          <w:p w14:paraId="6A3D45E3" w14:textId="77777777" w:rsidR="00910747" w:rsidRDefault="00910747">
            <w:pPr>
              <w:pStyle w:val="ConsPlusNormal"/>
            </w:pPr>
            <w:r>
              <w:t>0,000</w:t>
            </w:r>
          </w:p>
        </w:tc>
        <w:tc>
          <w:tcPr>
            <w:tcW w:w="1644" w:type="dxa"/>
          </w:tcPr>
          <w:p w14:paraId="4BAEFE24" w14:textId="77777777" w:rsidR="00910747" w:rsidRDefault="00910747">
            <w:pPr>
              <w:pStyle w:val="ConsPlusNormal"/>
            </w:pPr>
            <w:r>
              <w:t>0,000</w:t>
            </w:r>
          </w:p>
        </w:tc>
        <w:tc>
          <w:tcPr>
            <w:tcW w:w="1531" w:type="dxa"/>
          </w:tcPr>
          <w:p w14:paraId="13587B68" w14:textId="77777777" w:rsidR="00910747" w:rsidRDefault="00910747">
            <w:pPr>
              <w:pStyle w:val="ConsPlusNormal"/>
            </w:pPr>
            <w:r>
              <w:t>0,000</w:t>
            </w:r>
          </w:p>
        </w:tc>
      </w:tr>
      <w:tr w:rsidR="00910747" w14:paraId="4A7B8D74" w14:textId="77777777">
        <w:tc>
          <w:tcPr>
            <w:tcW w:w="907" w:type="dxa"/>
            <w:vMerge/>
            <w:tcBorders>
              <w:bottom w:val="nil"/>
            </w:tcBorders>
          </w:tcPr>
          <w:p w14:paraId="6DDCE045" w14:textId="77777777" w:rsidR="00910747" w:rsidRDefault="00910747">
            <w:pPr>
              <w:spacing w:after="1" w:line="0" w:lineRule="atLeast"/>
            </w:pPr>
          </w:p>
        </w:tc>
        <w:tc>
          <w:tcPr>
            <w:tcW w:w="2778" w:type="dxa"/>
            <w:vMerge/>
            <w:tcBorders>
              <w:bottom w:val="nil"/>
            </w:tcBorders>
          </w:tcPr>
          <w:p w14:paraId="4D94A270" w14:textId="77777777" w:rsidR="00910747" w:rsidRDefault="00910747">
            <w:pPr>
              <w:spacing w:after="1" w:line="0" w:lineRule="atLeast"/>
            </w:pPr>
          </w:p>
        </w:tc>
        <w:tc>
          <w:tcPr>
            <w:tcW w:w="2154" w:type="dxa"/>
            <w:vMerge/>
            <w:tcBorders>
              <w:bottom w:val="nil"/>
            </w:tcBorders>
          </w:tcPr>
          <w:p w14:paraId="5A2887C4" w14:textId="77777777" w:rsidR="00910747" w:rsidRDefault="00910747">
            <w:pPr>
              <w:spacing w:after="1" w:line="0" w:lineRule="atLeast"/>
            </w:pPr>
          </w:p>
        </w:tc>
        <w:tc>
          <w:tcPr>
            <w:tcW w:w="2438" w:type="dxa"/>
          </w:tcPr>
          <w:p w14:paraId="5FED4550" w14:textId="77777777" w:rsidR="00910747" w:rsidRDefault="00910747">
            <w:pPr>
              <w:pStyle w:val="ConsPlusNormal"/>
            </w:pPr>
            <w:r>
              <w:t>областной бюджет</w:t>
            </w:r>
          </w:p>
        </w:tc>
        <w:tc>
          <w:tcPr>
            <w:tcW w:w="964" w:type="dxa"/>
          </w:tcPr>
          <w:p w14:paraId="2C890979" w14:textId="77777777" w:rsidR="00910747" w:rsidRDefault="00910747">
            <w:pPr>
              <w:pStyle w:val="ConsPlusNormal"/>
            </w:pPr>
            <w:r>
              <w:t>936</w:t>
            </w:r>
          </w:p>
        </w:tc>
        <w:tc>
          <w:tcPr>
            <w:tcW w:w="794" w:type="dxa"/>
          </w:tcPr>
          <w:p w14:paraId="203D20A7" w14:textId="77777777" w:rsidR="00910747" w:rsidRDefault="00910747">
            <w:pPr>
              <w:pStyle w:val="ConsPlusNormal"/>
            </w:pPr>
            <w:r>
              <w:t>0412</w:t>
            </w:r>
          </w:p>
        </w:tc>
        <w:tc>
          <w:tcPr>
            <w:tcW w:w="2098" w:type="dxa"/>
          </w:tcPr>
          <w:p w14:paraId="641A7B43" w14:textId="77777777" w:rsidR="00910747" w:rsidRDefault="00910747">
            <w:pPr>
              <w:pStyle w:val="ConsPlusNormal"/>
            </w:pPr>
            <w:r>
              <w:t>0780269037</w:t>
            </w:r>
          </w:p>
        </w:tc>
        <w:tc>
          <w:tcPr>
            <w:tcW w:w="1644" w:type="dxa"/>
          </w:tcPr>
          <w:p w14:paraId="66F795F3" w14:textId="77777777" w:rsidR="00910747" w:rsidRDefault="00910747">
            <w:pPr>
              <w:pStyle w:val="ConsPlusNormal"/>
            </w:pPr>
            <w:r>
              <w:t>0,000</w:t>
            </w:r>
          </w:p>
        </w:tc>
        <w:tc>
          <w:tcPr>
            <w:tcW w:w="1587" w:type="dxa"/>
          </w:tcPr>
          <w:p w14:paraId="43407899" w14:textId="77777777" w:rsidR="00910747" w:rsidRDefault="00910747">
            <w:pPr>
              <w:pStyle w:val="ConsPlusNormal"/>
            </w:pPr>
            <w:r>
              <w:t>0,000</w:t>
            </w:r>
          </w:p>
        </w:tc>
        <w:tc>
          <w:tcPr>
            <w:tcW w:w="1644" w:type="dxa"/>
          </w:tcPr>
          <w:p w14:paraId="1B5F5FF3" w14:textId="77777777" w:rsidR="00910747" w:rsidRDefault="00910747">
            <w:pPr>
              <w:pStyle w:val="ConsPlusNormal"/>
            </w:pPr>
            <w:r>
              <w:t>0,000</w:t>
            </w:r>
          </w:p>
        </w:tc>
        <w:tc>
          <w:tcPr>
            <w:tcW w:w="1644" w:type="dxa"/>
          </w:tcPr>
          <w:p w14:paraId="34F0A300" w14:textId="77777777" w:rsidR="00910747" w:rsidRDefault="00910747">
            <w:pPr>
              <w:pStyle w:val="ConsPlusNormal"/>
            </w:pPr>
            <w:r>
              <w:t>0,000</w:t>
            </w:r>
          </w:p>
        </w:tc>
        <w:tc>
          <w:tcPr>
            <w:tcW w:w="1644" w:type="dxa"/>
          </w:tcPr>
          <w:p w14:paraId="0EAA19E9" w14:textId="77777777" w:rsidR="00910747" w:rsidRDefault="00910747">
            <w:pPr>
              <w:pStyle w:val="ConsPlusNormal"/>
            </w:pPr>
            <w:r>
              <w:t>0,000</w:t>
            </w:r>
          </w:p>
        </w:tc>
        <w:tc>
          <w:tcPr>
            <w:tcW w:w="1531" w:type="dxa"/>
          </w:tcPr>
          <w:p w14:paraId="2EB0AA21" w14:textId="77777777" w:rsidR="00910747" w:rsidRDefault="00910747">
            <w:pPr>
              <w:pStyle w:val="ConsPlusNormal"/>
            </w:pPr>
            <w:r>
              <w:t>0,000</w:t>
            </w:r>
          </w:p>
        </w:tc>
      </w:tr>
      <w:tr w:rsidR="00910747" w14:paraId="5990D068" w14:textId="77777777">
        <w:tc>
          <w:tcPr>
            <w:tcW w:w="907" w:type="dxa"/>
            <w:vMerge/>
            <w:tcBorders>
              <w:bottom w:val="nil"/>
            </w:tcBorders>
          </w:tcPr>
          <w:p w14:paraId="00EE7057" w14:textId="77777777" w:rsidR="00910747" w:rsidRDefault="00910747">
            <w:pPr>
              <w:spacing w:after="1" w:line="0" w:lineRule="atLeast"/>
            </w:pPr>
          </w:p>
        </w:tc>
        <w:tc>
          <w:tcPr>
            <w:tcW w:w="2778" w:type="dxa"/>
            <w:vMerge/>
            <w:tcBorders>
              <w:bottom w:val="nil"/>
            </w:tcBorders>
          </w:tcPr>
          <w:p w14:paraId="56585ADF" w14:textId="77777777" w:rsidR="00910747" w:rsidRDefault="00910747">
            <w:pPr>
              <w:spacing w:after="1" w:line="0" w:lineRule="atLeast"/>
            </w:pPr>
          </w:p>
        </w:tc>
        <w:tc>
          <w:tcPr>
            <w:tcW w:w="2154" w:type="dxa"/>
            <w:vMerge/>
            <w:tcBorders>
              <w:bottom w:val="nil"/>
            </w:tcBorders>
          </w:tcPr>
          <w:p w14:paraId="16A30FBB" w14:textId="77777777" w:rsidR="00910747" w:rsidRDefault="00910747">
            <w:pPr>
              <w:spacing w:after="1" w:line="0" w:lineRule="atLeast"/>
            </w:pPr>
          </w:p>
        </w:tc>
        <w:tc>
          <w:tcPr>
            <w:tcW w:w="2438" w:type="dxa"/>
          </w:tcPr>
          <w:p w14:paraId="089F3B66" w14:textId="77777777" w:rsidR="00910747" w:rsidRDefault="00910747">
            <w:pPr>
              <w:pStyle w:val="ConsPlusNormal"/>
            </w:pPr>
            <w:r>
              <w:t>консолидированные бюджеты муниципальных образований</w:t>
            </w:r>
          </w:p>
        </w:tc>
        <w:tc>
          <w:tcPr>
            <w:tcW w:w="964" w:type="dxa"/>
          </w:tcPr>
          <w:p w14:paraId="5FB66FF3" w14:textId="77777777" w:rsidR="00910747" w:rsidRDefault="00910747">
            <w:pPr>
              <w:pStyle w:val="ConsPlusNormal"/>
            </w:pPr>
          </w:p>
        </w:tc>
        <w:tc>
          <w:tcPr>
            <w:tcW w:w="794" w:type="dxa"/>
          </w:tcPr>
          <w:p w14:paraId="74F1AA72" w14:textId="77777777" w:rsidR="00910747" w:rsidRDefault="00910747">
            <w:pPr>
              <w:pStyle w:val="ConsPlusNormal"/>
            </w:pPr>
          </w:p>
        </w:tc>
        <w:tc>
          <w:tcPr>
            <w:tcW w:w="2098" w:type="dxa"/>
          </w:tcPr>
          <w:p w14:paraId="7624CA34" w14:textId="77777777" w:rsidR="00910747" w:rsidRDefault="00910747">
            <w:pPr>
              <w:pStyle w:val="ConsPlusNormal"/>
            </w:pPr>
          </w:p>
        </w:tc>
        <w:tc>
          <w:tcPr>
            <w:tcW w:w="1644" w:type="dxa"/>
          </w:tcPr>
          <w:p w14:paraId="7C6E1137" w14:textId="77777777" w:rsidR="00910747" w:rsidRDefault="00910747">
            <w:pPr>
              <w:pStyle w:val="ConsPlusNormal"/>
            </w:pPr>
            <w:r>
              <w:t>0,000</w:t>
            </w:r>
          </w:p>
        </w:tc>
        <w:tc>
          <w:tcPr>
            <w:tcW w:w="1587" w:type="dxa"/>
          </w:tcPr>
          <w:p w14:paraId="25977394" w14:textId="77777777" w:rsidR="00910747" w:rsidRDefault="00910747">
            <w:pPr>
              <w:pStyle w:val="ConsPlusNormal"/>
            </w:pPr>
            <w:r>
              <w:t>0,000</w:t>
            </w:r>
          </w:p>
        </w:tc>
        <w:tc>
          <w:tcPr>
            <w:tcW w:w="1644" w:type="dxa"/>
          </w:tcPr>
          <w:p w14:paraId="3E39AD56" w14:textId="77777777" w:rsidR="00910747" w:rsidRDefault="00910747">
            <w:pPr>
              <w:pStyle w:val="ConsPlusNormal"/>
            </w:pPr>
            <w:r>
              <w:t>0,000</w:t>
            </w:r>
          </w:p>
        </w:tc>
        <w:tc>
          <w:tcPr>
            <w:tcW w:w="1644" w:type="dxa"/>
          </w:tcPr>
          <w:p w14:paraId="45BB9B67" w14:textId="77777777" w:rsidR="00910747" w:rsidRDefault="00910747">
            <w:pPr>
              <w:pStyle w:val="ConsPlusNormal"/>
            </w:pPr>
            <w:r>
              <w:t>0,000</w:t>
            </w:r>
          </w:p>
        </w:tc>
        <w:tc>
          <w:tcPr>
            <w:tcW w:w="1644" w:type="dxa"/>
          </w:tcPr>
          <w:p w14:paraId="49458C1E" w14:textId="77777777" w:rsidR="00910747" w:rsidRDefault="00910747">
            <w:pPr>
              <w:pStyle w:val="ConsPlusNormal"/>
            </w:pPr>
            <w:r>
              <w:t>0,000</w:t>
            </w:r>
          </w:p>
        </w:tc>
        <w:tc>
          <w:tcPr>
            <w:tcW w:w="1531" w:type="dxa"/>
          </w:tcPr>
          <w:p w14:paraId="0C1D429A" w14:textId="77777777" w:rsidR="00910747" w:rsidRDefault="00910747">
            <w:pPr>
              <w:pStyle w:val="ConsPlusNormal"/>
            </w:pPr>
            <w:r>
              <w:t>0,000</w:t>
            </w:r>
          </w:p>
        </w:tc>
      </w:tr>
      <w:tr w:rsidR="00910747" w14:paraId="2EE5CF91" w14:textId="77777777">
        <w:tc>
          <w:tcPr>
            <w:tcW w:w="907" w:type="dxa"/>
            <w:vMerge/>
            <w:tcBorders>
              <w:bottom w:val="nil"/>
            </w:tcBorders>
          </w:tcPr>
          <w:p w14:paraId="2398040B" w14:textId="77777777" w:rsidR="00910747" w:rsidRDefault="00910747">
            <w:pPr>
              <w:spacing w:after="1" w:line="0" w:lineRule="atLeast"/>
            </w:pPr>
          </w:p>
        </w:tc>
        <w:tc>
          <w:tcPr>
            <w:tcW w:w="2778" w:type="dxa"/>
            <w:vMerge/>
            <w:tcBorders>
              <w:bottom w:val="nil"/>
            </w:tcBorders>
          </w:tcPr>
          <w:p w14:paraId="19DFE0CE" w14:textId="77777777" w:rsidR="00910747" w:rsidRDefault="00910747">
            <w:pPr>
              <w:spacing w:after="1" w:line="0" w:lineRule="atLeast"/>
            </w:pPr>
          </w:p>
        </w:tc>
        <w:tc>
          <w:tcPr>
            <w:tcW w:w="2154" w:type="dxa"/>
            <w:vMerge/>
            <w:tcBorders>
              <w:bottom w:val="nil"/>
            </w:tcBorders>
          </w:tcPr>
          <w:p w14:paraId="3CC00B43" w14:textId="77777777" w:rsidR="00910747" w:rsidRDefault="00910747">
            <w:pPr>
              <w:spacing w:after="1" w:line="0" w:lineRule="atLeast"/>
            </w:pPr>
          </w:p>
        </w:tc>
        <w:tc>
          <w:tcPr>
            <w:tcW w:w="2438" w:type="dxa"/>
          </w:tcPr>
          <w:p w14:paraId="2E7CEDAC" w14:textId="77777777" w:rsidR="00910747" w:rsidRDefault="00910747">
            <w:pPr>
              <w:pStyle w:val="ConsPlusNormal"/>
            </w:pPr>
            <w:r>
              <w:t>территориальные внебюджетные фонды</w:t>
            </w:r>
          </w:p>
        </w:tc>
        <w:tc>
          <w:tcPr>
            <w:tcW w:w="964" w:type="dxa"/>
          </w:tcPr>
          <w:p w14:paraId="09B69B48" w14:textId="77777777" w:rsidR="00910747" w:rsidRDefault="00910747">
            <w:pPr>
              <w:pStyle w:val="ConsPlusNormal"/>
            </w:pPr>
          </w:p>
        </w:tc>
        <w:tc>
          <w:tcPr>
            <w:tcW w:w="794" w:type="dxa"/>
          </w:tcPr>
          <w:p w14:paraId="3D6FCAAF" w14:textId="77777777" w:rsidR="00910747" w:rsidRDefault="00910747">
            <w:pPr>
              <w:pStyle w:val="ConsPlusNormal"/>
            </w:pPr>
          </w:p>
        </w:tc>
        <w:tc>
          <w:tcPr>
            <w:tcW w:w="2098" w:type="dxa"/>
          </w:tcPr>
          <w:p w14:paraId="04BF77E4" w14:textId="77777777" w:rsidR="00910747" w:rsidRDefault="00910747">
            <w:pPr>
              <w:pStyle w:val="ConsPlusNormal"/>
            </w:pPr>
          </w:p>
        </w:tc>
        <w:tc>
          <w:tcPr>
            <w:tcW w:w="1644" w:type="dxa"/>
          </w:tcPr>
          <w:p w14:paraId="406710EA" w14:textId="77777777" w:rsidR="00910747" w:rsidRDefault="00910747">
            <w:pPr>
              <w:pStyle w:val="ConsPlusNormal"/>
            </w:pPr>
            <w:r>
              <w:t>0,000</w:t>
            </w:r>
          </w:p>
        </w:tc>
        <w:tc>
          <w:tcPr>
            <w:tcW w:w="1587" w:type="dxa"/>
          </w:tcPr>
          <w:p w14:paraId="4D00A57E" w14:textId="77777777" w:rsidR="00910747" w:rsidRDefault="00910747">
            <w:pPr>
              <w:pStyle w:val="ConsPlusNormal"/>
            </w:pPr>
            <w:r>
              <w:t>0,000</w:t>
            </w:r>
          </w:p>
        </w:tc>
        <w:tc>
          <w:tcPr>
            <w:tcW w:w="1644" w:type="dxa"/>
          </w:tcPr>
          <w:p w14:paraId="2CD9AD5D" w14:textId="77777777" w:rsidR="00910747" w:rsidRDefault="00910747">
            <w:pPr>
              <w:pStyle w:val="ConsPlusNormal"/>
            </w:pPr>
            <w:r>
              <w:t>0,000</w:t>
            </w:r>
          </w:p>
        </w:tc>
        <w:tc>
          <w:tcPr>
            <w:tcW w:w="1644" w:type="dxa"/>
          </w:tcPr>
          <w:p w14:paraId="35DC936A" w14:textId="77777777" w:rsidR="00910747" w:rsidRDefault="00910747">
            <w:pPr>
              <w:pStyle w:val="ConsPlusNormal"/>
            </w:pPr>
            <w:r>
              <w:t>0,000</w:t>
            </w:r>
          </w:p>
        </w:tc>
        <w:tc>
          <w:tcPr>
            <w:tcW w:w="1644" w:type="dxa"/>
          </w:tcPr>
          <w:p w14:paraId="6A10200C" w14:textId="77777777" w:rsidR="00910747" w:rsidRDefault="00910747">
            <w:pPr>
              <w:pStyle w:val="ConsPlusNormal"/>
            </w:pPr>
            <w:r>
              <w:t>0,000</w:t>
            </w:r>
          </w:p>
        </w:tc>
        <w:tc>
          <w:tcPr>
            <w:tcW w:w="1531" w:type="dxa"/>
          </w:tcPr>
          <w:p w14:paraId="07AA64B3" w14:textId="77777777" w:rsidR="00910747" w:rsidRDefault="00910747">
            <w:pPr>
              <w:pStyle w:val="ConsPlusNormal"/>
            </w:pPr>
            <w:r>
              <w:t>0,000</w:t>
            </w:r>
          </w:p>
        </w:tc>
      </w:tr>
      <w:tr w:rsidR="00910747" w14:paraId="4646A38E" w14:textId="77777777">
        <w:tblPrEx>
          <w:tblBorders>
            <w:insideH w:val="nil"/>
          </w:tblBorders>
        </w:tblPrEx>
        <w:tc>
          <w:tcPr>
            <w:tcW w:w="907" w:type="dxa"/>
            <w:vMerge/>
            <w:tcBorders>
              <w:bottom w:val="nil"/>
            </w:tcBorders>
          </w:tcPr>
          <w:p w14:paraId="4158AB6B" w14:textId="77777777" w:rsidR="00910747" w:rsidRDefault="00910747">
            <w:pPr>
              <w:spacing w:after="1" w:line="0" w:lineRule="atLeast"/>
            </w:pPr>
          </w:p>
        </w:tc>
        <w:tc>
          <w:tcPr>
            <w:tcW w:w="2778" w:type="dxa"/>
            <w:vMerge/>
            <w:tcBorders>
              <w:bottom w:val="nil"/>
            </w:tcBorders>
          </w:tcPr>
          <w:p w14:paraId="01B4F520" w14:textId="77777777" w:rsidR="00910747" w:rsidRDefault="00910747">
            <w:pPr>
              <w:spacing w:after="1" w:line="0" w:lineRule="atLeast"/>
            </w:pPr>
          </w:p>
        </w:tc>
        <w:tc>
          <w:tcPr>
            <w:tcW w:w="2154" w:type="dxa"/>
            <w:vMerge/>
            <w:tcBorders>
              <w:bottom w:val="nil"/>
            </w:tcBorders>
          </w:tcPr>
          <w:p w14:paraId="162C8A85" w14:textId="77777777" w:rsidR="00910747" w:rsidRDefault="00910747">
            <w:pPr>
              <w:spacing w:after="1" w:line="0" w:lineRule="atLeast"/>
            </w:pPr>
          </w:p>
        </w:tc>
        <w:tc>
          <w:tcPr>
            <w:tcW w:w="2438" w:type="dxa"/>
            <w:tcBorders>
              <w:bottom w:val="nil"/>
            </w:tcBorders>
          </w:tcPr>
          <w:p w14:paraId="45CAC525" w14:textId="77777777" w:rsidR="00910747" w:rsidRDefault="00910747">
            <w:pPr>
              <w:pStyle w:val="ConsPlusNormal"/>
            </w:pPr>
            <w:r>
              <w:t>юридические лица</w:t>
            </w:r>
          </w:p>
        </w:tc>
        <w:tc>
          <w:tcPr>
            <w:tcW w:w="964" w:type="dxa"/>
            <w:tcBorders>
              <w:bottom w:val="nil"/>
            </w:tcBorders>
          </w:tcPr>
          <w:p w14:paraId="0EF9E919" w14:textId="77777777" w:rsidR="00910747" w:rsidRDefault="00910747">
            <w:pPr>
              <w:pStyle w:val="ConsPlusNormal"/>
            </w:pPr>
          </w:p>
        </w:tc>
        <w:tc>
          <w:tcPr>
            <w:tcW w:w="794" w:type="dxa"/>
            <w:tcBorders>
              <w:bottom w:val="nil"/>
            </w:tcBorders>
          </w:tcPr>
          <w:p w14:paraId="24701097" w14:textId="77777777" w:rsidR="00910747" w:rsidRDefault="00910747">
            <w:pPr>
              <w:pStyle w:val="ConsPlusNormal"/>
            </w:pPr>
          </w:p>
        </w:tc>
        <w:tc>
          <w:tcPr>
            <w:tcW w:w="2098" w:type="dxa"/>
            <w:tcBorders>
              <w:bottom w:val="nil"/>
            </w:tcBorders>
          </w:tcPr>
          <w:p w14:paraId="7A3946A5" w14:textId="77777777" w:rsidR="00910747" w:rsidRDefault="00910747">
            <w:pPr>
              <w:pStyle w:val="ConsPlusNormal"/>
            </w:pPr>
          </w:p>
        </w:tc>
        <w:tc>
          <w:tcPr>
            <w:tcW w:w="1644" w:type="dxa"/>
            <w:tcBorders>
              <w:bottom w:val="nil"/>
            </w:tcBorders>
          </w:tcPr>
          <w:p w14:paraId="02582753" w14:textId="77777777" w:rsidR="00910747" w:rsidRDefault="00910747">
            <w:pPr>
              <w:pStyle w:val="ConsPlusNormal"/>
            </w:pPr>
            <w:r>
              <w:t>0,000</w:t>
            </w:r>
          </w:p>
        </w:tc>
        <w:tc>
          <w:tcPr>
            <w:tcW w:w="1587" w:type="dxa"/>
            <w:tcBorders>
              <w:bottom w:val="nil"/>
            </w:tcBorders>
          </w:tcPr>
          <w:p w14:paraId="0AE9468A" w14:textId="77777777" w:rsidR="00910747" w:rsidRDefault="00910747">
            <w:pPr>
              <w:pStyle w:val="ConsPlusNormal"/>
            </w:pPr>
            <w:r>
              <w:t>0,000</w:t>
            </w:r>
          </w:p>
        </w:tc>
        <w:tc>
          <w:tcPr>
            <w:tcW w:w="1644" w:type="dxa"/>
            <w:tcBorders>
              <w:bottom w:val="nil"/>
            </w:tcBorders>
          </w:tcPr>
          <w:p w14:paraId="3243D621" w14:textId="77777777" w:rsidR="00910747" w:rsidRDefault="00910747">
            <w:pPr>
              <w:pStyle w:val="ConsPlusNormal"/>
            </w:pPr>
            <w:r>
              <w:t>0,000</w:t>
            </w:r>
          </w:p>
        </w:tc>
        <w:tc>
          <w:tcPr>
            <w:tcW w:w="1644" w:type="dxa"/>
            <w:tcBorders>
              <w:bottom w:val="nil"/>
            </w:tcBorders>
          </w:tcPr>
          <w:p w14:paraId="6F7A9115" w14:textId="77777777" w:rsidR="00910747" w:rsidRDefault="00910747">
            <w:pPr>
              <w:pStyle w:val="ConsPlusNormal"/>
            </w:pPr>
            <w:r>
              <w:t>0,000</w:t>
            </w:r>
          </w:p>
        </w:tc>
        <w:tc>
          <w:tcPr>
            <w:tcW w:w="1644" w:type="dxa"/>
            <w:tcBorders>
              <w:bottom w:val="nil"/>
            </w:tcBorders>
          </w:tcPr>
          <w:p w14:paraId="4C1CD32B" w14:textId="77777777" w:rsidR="00910747" w:rsidRDefault="00910747">
            <w:pPr>
              <w:pStyle w:val="ConsPlusNormal"/>
            </w:pPr>
            <w:r>
              <w:t>0,000</w:t>
            </w:r>
          </w:p>
        </w:tc>
        <w:tc>
          <w:tcPr>
            <w:tcW w:w="1531" w:type="dxa"/>
            <w:tcBorders>
              <w:bottom w:val="nil"/>
            </w:tcBorders>
          </w:tcPr>
          <w:p w14:paraId="08DDF683" w14:textId="77777777" w:rsidR="00910747" w:rsidRDefault="00910747">
            <w:pPr>
              <w:pStyle w:val="ConsPlusNormal"/>
            </w:pPr>
            <w:r>
              <w:t>0,000</w:t>
            </w:r>
          </w:p>
        </w:tc>
      </w:tr>
      <w:tr w:rsidR="00910747" w14:paraId="794A12DA" w14:textId="77777777">
        <w:tblPrEx>
          <w:tblBorders>
            <w:insideH w:val="nil"/>
          </w:tblBorders>
        </w:tblPrEx>
        <w:tc>
          <w:tcPr>
            <w:tcW w:w="21827" w:type="dxa"/>
            <w:gridSpan w:val="13"/>
            <w:tcBorders>
              <w:top w:val="nil"/>
            </w:tcBorders>
          </w:tcPr>
          <w:p w14:paraId="1EFD5F9F" w14:textId="77777777" w:rsidR="00910747" w:rsidRDefault="00910747">
            <w:pPr>
              <w:pStyle w:val="ConsPlusNormal"/>
              <w:jc w:val="both"/>
            </w:pPr>
            <w:r>
              <w:t xml:space="preserve">(пп. 8.2 в ред. постановления Правительства Амурской области от 16.09.2021 </w:t>
            </w:r>
            <w:hyperlink r:id="rId755" w:history="1">
              <w:r>
                <w:rPr>
                  <w:color w:val="0000FF"/>
                </w:rPr>
                <w:t>N 705</w:t>
              </w:r>
            </w:hyperlink>
            <w:r>
              <w:t>)</w:t>
            </w:r>
          </w:p>
        </w:tc>
      </w:tr>
      <w:tr w:rsidR="00910747" w14:paraId="772F404B" w14:textId="77777777">
        <w:tc>
          <w:tcPr>
            <w:tcW w:w="907" w:type="dxa"/>
            <w:vMerge w:val="restart"/>
          </w:tcPr>
          <w:p w14:paraId="29C228F6" w14:textId="77777777" w:rsidR="00910747" w:rsidRDefault="00910747">
            <w:pPr>
              <w:pStyle w:val="ConsPlusNormal"/>
            </w:pPr>
            <w:r>
              <w:t>8.3.</w:t>
            </w:r>
          </w:p>
        </w:tc>
        <w:tc>
          <w:tcPr>
            <w:tcW w:w="2778" w:type="dxa"/>
            <w:vMerge w:val="restart"/>
          </w:tcPr>
          <w:p w14:paraId="18AA3146" w14:textId="77777777" w:rsidR="00910747" w:rsidRDefault="00910747">
            <w:pPr>
              <w:pStyle w:val="ConsPlusNormal"/>
            </w:pPr>
            <w:r>
              <w:t>Основное мероприятие "Реализация мер по созданию арендного жилья в области"</w:t>
            </w:r>
          </w:p>
        </w:tc>
        <w:tc>
          <w:tcPr>
            <w:tcW w:w="2154" w:type="dxa"/>
            <w:vMerge w:val="restart"/>
          </w:tcPr>
          <w:p w14:paraId="5430FDFB" w14:textId="77777777" w:rsidR="00910747" w:rsidRDefault="00910747">
            <w:pPr>
              <w:pStyle w:val="ConsPlusNormal"/>
            </w:pPr>
          </w:p>
        </w:tc>
        <w:tc>
          <w:tcPr>
            <w:tcW w:w="2438" w:type="dxa"/>
          </w:tcPr>
          <w:p w14:paraId="768C5ED2" w14:textId="77777777" w:rsidR="00910747" w:rsidRDefault="00910747">
            <w:pPr>
              <w:pStyle w:val="ConsPlusNormal"/>
            </w:pPr>
            <w:r>
              <w:t>Всего</w:t>
            </w:r>
          </w:p>
        </w:tc>
        <w:tc>
          <w:tcPr>
            <w:tcW w:w="964" w:type="dxa"/>
          </w:tcPr>
          <w:p w14:paraId="021E99ED" w14:textId="77777777" w:rsidR="00910747" w:rsidRDefault="00910747">
            <w:pPr>
              <w:pStyle w:val="ConsPlusNormal"/>
            </w:pPr>
          </w:p>
        </w:tc>
        <w:tc>
          <w:tcPr>
            <w:tcW w:w="794" w:type="dxa"/>
          </w:tcPr>
          <w:p w14:paraId="6B03C17B" w14:textId="77777777" w:rsidR="00910747" w:rsidRDefault="00910747">
            <w:pPr>
              <w:pStyle w:val="ConsPlusNormal"/>
            </w:pPr>
          </w:p>
        </w:tc>
        <w:tc>
          <w:tcPr>
            <w:tcW w:w="2098" w:type="dxa"/>
          </w:tcPr>
          <w:p w14:paraId="0A228838" w14:textId="77777777" w:rsidR="00910747" w:rsidRDefault="00910747">
            <w:pPr>
              <w:pStyle w:val="ConsPlusNormal"/>
            </w:pPr>
          </w:p>
        </w:tc>
        <w:tc>
          <w:tcPr>
            <w:tcW w:w="1644" w:type="dxa"/>
          </w:tcPr>
          <w:p w14:paraId="69D0928D" w14:textId="77777777" w:rsidR="00910747" w:rsidRDefault="00910747">
            <w:pPr>
              <w:pStyle w:val="ConsPlusNormal"/>
            </w:pPr>
            <w:r>
              <w:t>163465,552</w:t>
            </w:r>
          </w:p>
        </w:tc>
        <w:tc>
          <w:tcPr>
            <w:tcW w:w="1587" w:type="dxa"/>
          </w:tcPr>
          <w:p w14:paraId="01930CA2" w14:textId="77777777" w:rsidR="00910747" w:rsidRDefault="00910747">
            <w:pPr>
              <w:pStyle w:val="ConsPlusNormal"/>
            </w:pPr>
            <w:r>
              <w:t>2069,240</w:t>
            </w:r>
          </w:p>
        </w:tc>
        <w:tc>
          <w:tcPr>
            <w:tcW w:w="1644" w:type="dxa"/>
          </w:tcPr>
          <w:p w14:paraId="01585B6D" w14:textId="77777777" w:rsidR="00910747" w:rsidRDefault="00910747">
            <w:pPr>
              <w:pStyle w:val="ConsPlusNormal"/>
            </w:pPr>
            <w:r>
              <w:t>124965,497</w:t>
            </w:r>
          </w:p>
        </w:tc>
        <w:tc>
          <w:tcPr>
            <w:tcW w:w="1644" w:type="dxa"/>
          </w:tcPr>
          <w:p w14:paraId="35B81D65" w14:textId="77777777" w:rsidR="00910747" w:rsidRDefault="00910747">
            <w:pPr>
              <w:pStyle w:val="ConsPlusNormal"/>
            </w:pPr>
            <w:r>
              <w:t>36430,815</w:t>
            </w:r>
          </w:p>
        </w:tc>
        <w:tc>
          <w:tcPr>
            <w:tcW w:w="1644" w:type="dxa"/>
          </w:tcPr>
          <w:p w14:paraId="734C84E3" w14:textId="77777777" w:rsidR="00910747" w:rsidRDefault="00910747">
            <w:pPr>
              <w:pStyle w:val="ConsPlusNormal"/>
            </w:pPr>
            <w:r>
              <w:t>0,000</w:t>
            </w:r>
          </w:p>
        </w:tc>
        <w:tc>
          <w:tcPr>
            <w:tcW w:w="1531" w:type="dxa"/>
          </w:tcPr>
          <w:p w14:paraId="5992FE36" w14:textId="77777777" w:rsidR="00910747" w:rsidRDefault="00910747">
            <w:pPr>
              <w:pStyle w:val="ConsPlusNormal"/>
            </w:pPr>
            <w:r>
              <w:t>0,000</w:t>
            </w:r>
          </w:p>
        </w:tc>
      </w:tr>
      <w:tr w:rsidR="00910747" w14:paraId="4B4C10F8" w14:textId="77777777">
        <w:tc>
          <w:tcPr>
            <w:tcW w:w="907" w:type="dxa"/>
            <w:vMerge/>
          </w:tcPr>
          <w:p w14:paraId="6AC285EA" w14:textId="77777777" w:rsidR="00910747" w:rsidRDefault="00910747">
            <w:pPr>
              <w:spacing w:after="1" w:line="0" w:lineRule="atLeast"/>
            </w:pPr>
          </w:p>
        </w:tc>
        <w:tc>
          <w:tcPr>
            <w:tcW w:w="2778" w:type="dxa"/>
            <w:vMerge/>
          </w:tcPr>
          <w:p w14:paraId="439847D6" w14:textId="77777777" w:rsidR="00910747" w:rsidRDefault="00910747">
            <w:pPr>
              <w:spacing w:after="1" w:line="0" w:lineRule="atLeast"/>
            </w:pPr>
          </w:p>
        </w:tc>
        <w:tc>
          <w:tcPr>
            <w:tcW w:w="2154" w:type="dxa"/>
            <w:vMerge/>
          </w:tcPr>
          <w:p w14:paraId="4408B0D0" w14:textId="77777777" w:rsidR="00910747" w:rsidRDefault="00910747">
            <w:pPr>
              <w:spacing w:after="1" w:line="0" w:lineRule="atLeast"/>
            </w:pPr>
          </w:p>
        </w:tc>
        <w:tc>
          <w:tcPr>
            <w:tcW w:w="2438" w:type="dxa"/>
          </w:tcPr>
          <w:p w14:paraId="1C73EDC3" w14:textId="77777777" w:rsidR="00910747" w:rsidRDefault="00910747">
            <w:pPr>
              <w:pStyle w:val="ConsPlusNormal"/>
            </w:pPr>
            <w:r>
              <w:t>федеральный бюджет</w:t>
            </w:r>
          </w:p>
        </w:tc>
        <w:tc>
          <w:tcPr>
            <w:tcW w:w="964" w:type="dxa"/>
          </w:tcPr>
          <w:p w14:paraId="26750F48" w14:textId="77777777" w:rsidR="00910747" w:rsidRDefault="00910747">
            <w:pPr>
              <w:pStyle w:val="ConsPlusNormal"/>
            </w:pPr>
          </w:p>
        </w:tc>
        <w:tc>
          <w:tcPr>
            <w:tcW w:w="794" w:type="dxa"/>
          </w:tcPr>
          <w:p w14:paraId="73D814E5" w14:textId="77777777" w:rsidR="00910747" w:rsidRDefault="00910747">
            <w:pPr>
              <w:pStyle w:val="ConsPlusNormal"/>
            </w:pPr>
          </w:p>
        </w:tc>
        <w:tc>
          <w:tcPr>
            <w:tcW w:w="2098" w:type="dxa"/>
          </w:tcPr>
          <w:p w14:paraId="43A689EE" w14:textId="77777777" w:rsidR="00910747" w:rsidRDefault="00910747">
            <w:pPr>
              <w:pStyle w:val="ConsPlusNormal"/>
            </w:pPr>
          </w:p>
        </w:tc>
        <w:tc>
          <w:tcPr>
            <w:tcW w:w="1644" w:type="dxa"/>
          </w:tcPr>
          <w:p w14:paraId="6706494C" w14:textId="77777777" w:rsidR="00910747" w:rsidRDefault="00910747">
            <w:pPr>
              <w:pStyle w:val="ConsPlusNormal"/>
            </w:pPr>
            <w:r>
              <w:t>0,000</w:t>
            </w:r>
          </w:p>
        </w:tc>
        <w:tc>
          <w:tcPr>
            <w:tcW w:w="1587" w:type="dxa"/>
          </w:tcPr>
          <w:p w14:paraId="7736E0A4" w14:textId="77777777" w:rsidR="00910747" w:rsidRDefault="00910747">
            <w:pPr>
              <w:pStyle w:val="ConsPlusNormal"/>
            </w:pPr>
            <w:r>
              <w:t>0,000</w:t>
            </w:r>
          </w:p>
        </w:tc>
        <w:tc>
          <w:tcPr>
            <w:tcW w:w="1644" w:type="dxa"/>
          </w:tcPr>
          <w:p w14:paraId="0F54F356" w14:textId="77777777" w:rsidR="00910747" w:rsidRDefault="00910747">
            <w:pPr>
              <w:pStyle w:val="ConsPlusNormal"/>
            </w:pPr>
            <w:r>
              <w:t>0,000</w:t>
            </w:r>
          </w:p>
        </w:tc>
        <w:tc>
          <w:tcPr>
            <w:tcW w:w="1644" w:type="dxa"/>
          </w:tcPr>
          <w:p w14:paraId="4907D22E" w14:textId="77777777" w:rsidR="00910747" w:rsidRDefault="00910747">
            <w:pPr>
              <w:pStyle w:val="ConsPlusNormal"/>
            </w:pPr>
            <w:r>
              <w:t>0,000</w:t>
            </w:r>
          </w:p>
        </w:tc>
        <w:tc>
          <w:tcPr>
            <w:tcW w:w="1644" w:type="dxa"/>
          </w:tcPr>
          <w:p w14:paraId="4C17016E" w14:textId="77777777" w:rsidR="00910747" w:rsidRDefault="00910747">
            <w:pPr>
              <w:pStyle w:val="ConsPlusNormal"/>
            </w:pPr>
            <w:r>
              <w:t>0,000</w:t>
            </w:r>
          </w:p>
        </w:tc>
        <w:tc>
          <w:tcPr>
            <w:tcW w:w="1531" w:type="dxa"/>
          </w:tcPr>
          <w:p w14:paraId="299EC72F" w14:textId="77777777" w:rsidR="00910747" w:rsidRDefault="00910747">
            <w:pPr>
              <w:pStyle w:val="ConsPlusNormal"/>
            </w:pPr>
            <w:r>
              <w:t>0,000</w:t>
            </w:r>
          </w:p>
        </w:tc>
      </w:tr>
      <w:tr w:rsidR="00910747" w14:paraId="63B1B270" w14:textId="77777777">
        <w:tc>
          <w:tcPr>
            <w:tcW w:w="907" w:type="dxa"/>
            <w:vMerge/>
          </w:tcPr>
          <w:p w14:paraId="4033CB17" w14:textId="77777777" w:rsidR="00910747" w:rsidRDefault="00910747">
            <w:pPr>
              <w:spacing w:after="1" w:line="0" w:lineRule="atLeast"/>
            </w:pPr>
          </w:p>
        </w:tc>
        <w:tc>
          <w:tcPr>
            <w:tcW w:w="2778" w:type="dxa"/>
            <w:vMerge/>
          </w:tcPr>
          <w:p w14:paraId="1E0318C2" w14:textId="77777777" w:rsidR="00910747" w:rsidRDefault="00910747">
            <w:pPr>
              <w:spacing w:after="1" w:line="0" w:lineRule="atLeast"/>
            </w:pPr>
          </w:p>
        </w:tc>
        <w:tc>
          <w:tcPr>
            <w:tcW w:w="2154" w:type="dxa"/>
            <w:vMerge/>
          </w:tcPr>
          <w:p w14:paraId="77D9976D" w14:textId="77777777" w:rsidR="00910747" w:rsidRDefault="00910747">
            <w:pPr>
              <w:spacing w:after="1" w:line="0" w:lineRule="atLeast"/>
            </w:pPr>
          </w:p>
        </w:tc>
        <w:tc>
          <w:tcPr>
            <w:tcW w:w="2438" w:type="dxa"/>
          </w:tcPr>
          <w:p w14:paraId="71931F57" w14:textId="77777777" w:rsidR="00910747" w:rsidRDefault="00910747">
            <w:pPr>
              <w:pStyle w:val="ConsPlusNormal"/>
            </w:pPr>
            <w:r>
              <w:t>областной бюджет</w:t>
            </w:r>
          </w:p>
        </w:tc>
        <w:tc>
          <w:tcPr>
            <w:tcW w:w="964" w:type="dxa"/>
          </w:tcPr>
          <w:p w14:paraId="3426386E" w14:textId="77777777" w:rsidR="00910747" w:rsidRDefault="00910747">
            <w:pPr>
              <w:pStyle w:val="ConsPlusNormal"/>
            </w:pPr>
          </w:p>
        </w:tc>
        <w:tc>
          <w:tcPr>
            <w:tcW w:w="794" w:type="dxa"/>
          </w:tcPr>
          <w:p w14:paraId="394F9620" w14:textId="77777777" w:rsidR="00910747" w:rsidRDefault="00910747">
            <w:pPr>
              <w:pStyle w:val="ConsPlusNormal"/>
            </w:pPr>
          </w:p>
        </w:tc>
        <w:tc>
          <w:tcPr>
            <w:tcW w:w="2098" w:type="dxa"/>
          </w:tcPr>
          <w:p w14:paraId="3D3F0C03" w14:textId="77777777" w:rsidR="00910747" w:rsidRDefault="00910747">
            <w:pPr>
              <w:pStyle w:val="ConsPlusNormal"/>
            </w:pPr>
          </w:p>
        </w:tc>
        <w:tc>
          <w:tcPr>
            <w:tcW w:w="1644" w:type="dxa"/>
          </w:tcPr>
          <w:p w14:paraId="36BCA662" w14:textId="77777777" w:rsidR="00910747" w:rsidRDefault="00910747">
            <w:pPr>
              <w:pStyle w:val="ConsPlusNormal"/>
            </w:pPr>
            <w:r>
              <w:t>163465,552</w:t>
            </w:r>
          </w:p>
        </w:tc>
        <w:tc>
          <w:tcPr>
            <w:tcW w:w="1587" w:type="dxa"/>
          </w:tcPr>
          <w:p w14:paraId="7E47C887" w14:textId="77777777" w:rsidR="00910747" w:rsidRDefault="00910747">
            <w:pPr>
              <w:pStyle w:val="ConsPlusNormal"/>
            </w:pPr>
            <w:r>
              <w:t>2069,240</w:t>
            </w:r>
          </w:p>
        </w:tc>
        <w:tc>
          <w:tcPr>
            <w:tcW w:w="1644" w:type="dxa"/>
          </w:tcPr>
          <w:p w14:paraId="22E4D576" w14:textId="77777777" w:rsidR="00910747" w:rsidRDefault="00910747">
            <w:pPr>
              <w:pStyle w:val="ConsPlusNormal"/>
            </w:pPr>
            <w:r>
              <w:t>124965,497</w:t>
            </w:r>
          </w:p>
        </w:tc>
        <w:tc>
          <w:tcPr>
            <w:tcW w:w="1644" w:type="dxa"/>
          </w:tcPr>
          <w:p w14:paraId="3FDDD16E" w14:textId="77777777" w:rsidR="00910747" w:rsidRDefault="00910747">
            <w:pPr>
              <w:pStyle w:val="ConsPlusNormal"/>
            </w:pPr>
            <w:r>
              <w:t>36430,815</w:t>
            </w:r>
          </w:p>
        </w:tc>
        <w:tc>
          <w:tcPr>
            <w:tcW w:w="1644" w:type="dxa"/>
          </w:tcPr>
          <w:p w14:paraId="3BB84054" w14:textId="77777777" w:rsidR="00910747" w:rsidRDefault="00910747">
            <w:pPr>
              <w:pStyle w:val="ConsPlusNormal"/>
            </w:pPr>
            <w:r>
              <w:t>0,000</w:t>
            </w:r>
          </w:p>
        </w:tc>
        <w:tc>
          <w:tcPr>
            <w:tcW w:w="1531" w:type="dxa"/>
          </w:tcPr>
          <w:p w14:paraId="2688A86A" w14:textId="77777777" w:rsidR="00910747" w:rsidRDefault="00910747">
            <w:pPr>
              <w:pStyle w:val="ConsPlusNormal"/>
            </w:pPr>
            <w:r>
              <w:t>0,000</w:t>
            </w:r>
          </w:p>
        </w:tc>
      </w:tr>
      <w:tr w:rsidR="00910747" w14:paraId="305D909A" w14:textId="77777777">
        <w:tc>
          <w:tcPr>
            <w:tcW w:w="907" w:type="dxa"/>
            <w:vMerge/>
          </w:tcPr>
          <w:p w14:paraId="33175AEA" w14:textId="77777777" w:rsidR="00910747" w:rsidRDefault="00910747">
            <w:pPr>
              <w:spacing w:after="1" w:line="0" w:lineRule="atLeast"/>
            </w:pPr>
          </w:p>
        </w:tc>
        <w:tc>
          <w:tcPr>
            <w:tcW w:w="2778" w:type="dxa"/>
            <w:vMerge/>
          </w:tcPr>
          <w:p w14:paraId="22078FE3" w14:textId="77777777" w:rsidR="00910747" w:rsidRDefault="00910747">
            <w:pPr>
              <w:spacing w:after="1" w:line="0" w:lineRule="atLeast"/>
            </w:pPr>
          </w:p>
        </w:tc>
        <w:tc>
          <w:tcPr>
            <w:tcW w:w="2154" w:type="dxa"/>
            <w:vMerge/>
          </w:tcPr>
          <w:p w14:paraId="1727B8E1" w14:textId="77777777" w:rsidR="00910747" w:rsidRDefault="00910747">
            <w:pPr>
              <w:spacing w:after="1" w:line="0" w:lineRule="atLeast"/>
            </w:pPr>
          </w:p>
        </w:tc>
        <w:tc>
          <w:tcPr>
            <w:tcW w:w="2438" w:type="dxa"/>
          </w:tcPr>
          <w:p w14:paraId="69EC592A" w14:textId="77777777" w:rsidR="00910747" w:rsidRDefault="00910747">
            <w:pPr>
              <w:pStyle w:val="ConsPlusNormal"/>
            </w:pPr>
            <w:r>
              <w:t>консолидированные бюджеты муниципальных образований</w:t>
            </w:r>
          </w:p>
        </w:tc>
        <w:tc>
          <w:tcPr>
            <w:tcW w:w="964" w:type="dxa"/>
          </w:tcPr>
          <w:p w14:paraId="2B25A0C3" w14:textId="77777777" w:rsidR="00910747" w:rsidRDefault="00910747">
            <w:pPr>
              <w:pStyle w:val="ConsPlusNormal"/>
            </w:pPr>
          </w:p>
        </w:tc>
        <w:tc>
          <w:tcPr>
            <w:tcW w:w="794" w:type="dxa"/>
          </w:tcPr>
          <w:p w14:paraId="5D952005" w14:textId="77777777" w:rsidR="00910747" w:rsidRDefault="00910747">
            <w:pPr>
              <w:pStyle w:val="ConsPlusNormal"/>
            </w:pPr>
          </w:p>
        </w:tc>
        <w:tc>
          <w:tcPr>
            <w:tcW w:w="2098" w:type="dxa"/>
          </w:tcPr>
          <w:p w14:paraId="3CFA4F16" w14:textId="77777777" w:rsidR="00910747" w:rsidRDefault="00910747">
            <w:pPr>
              <w:pStyle w:val="ConsPlusNormal"/>
            </w:pPr>
          </w:p>
        </w:tc>
        <w:tc>
          <w:tcPr>
            <w:tcW w:w="1644" w:type="dxa"/>
          </w:tcPr>
          <w:p w14:paraId="69B8CEB7" w14:textId="77777777" w:rsidR="00910747" w:rsidRDefault="00910747">
            <w:pPr>
              <w:pStyle w:val="ConsPlusNormal"/>
            </w:pPr>
            <w:r>
              <w:t>0,000</w:t>
            </w:r>
          </w:p>
        </w:tc>
        <w:tc>
          <w:tcPr>
            <w:tcW w:w="1587" w:type="dxa"/>
          </w:tcPr>
          <w:p w14:paraId="71DF2682" w14:textId="77777777" w:rsidR="00910747" w:rsidRDefault="00910747">
            <w:pPr>
              <w:pStyle w:val="ConsPlusNormal"/>
            </w:pPr>
            <w:r>
              <w:t>0,000</w:t>
            </w:r>
          </w:p>
        </w:tc>
        <w:tc>
          <w:tcPr>
            <w:tcW w:w="1644" w:type="dxa"/>
          </w:tcPr>
          <w:p w14:paraId="18D535E0" w14:textId="77777777" w:rsidR="00910747" w:rsidRDefault="00910747">
            <w:pPr>
              <w:pStyle w:val="ConsPlusNormal"/>
            </w:pPr>
            <w:r>
              <w:t>0,000</w:t>
            </w:r>
          </w:p>
        </w:tc>
        <w:tc>
          <w:tcPr>
            <w:tcW w:w="1644" w:type="dxa"/>
          </w:tcPr>
          <w:p w14:paraId="46809489" w14:textId="77777777" w:rsidR="00910747" w:rsidRDefault="00910747">
            <w:pPr>
              <w:pStyle w:val="ConsPlusNormal"/>
            </w:pPr>
            <w:r>
              <w:t>0,000</w:t>
            </w:r>
          </w:p>
        </w:tc>
        <w:tc>
          <w:tcPr>
            <w:tcW w:w="1644" w:type="dxa"/>
          </w:tcPr>
          <w:p w14:paraId="4DCF3485" w14:textId="77777777" w:rsidR="00910747" w:rsidRDefault="00910747">
            <w:pPr>
              <w:pStyle w:val="ConsPlusNormal"/>
            </w:pPr>
            <w:r>
              <w:t>0,000</w:t>
            </w:r>
          </w:p>
        </w:tc>
        <w:tc>
          <w:tcPr>
            <w:tcW w:w="1531" w:type="dxa"/>
          </w:tcPr>
          <w:p w14:paraId="211EA99C" w14:textId="77777777" w:rsidR="00910747" w:rsidRDefault="00910747">
            <w:pPr>
              <w:pStyle w:val="ConsPlusNormal"/>
            </w:pPr>
            <w:r>
              <w:t>0,000</w:t>
            </w:r>
          </w:p>
        </w:tc>
      </w:tr>
      <w:tr w:rsidR="00910747" w14:paraId="6386B604" w14:textId="77777777">
        <w:tc>
          <w:tcPr>
            <w:tcW w:w="907" w:type="dxa"/>
            <w:vMerge/>
          </w:tcPr>
          <w:p w14:paraId="10813000" w14:textId="77777777" w:rsidR="00910747" w:rsidRDefault="00910747">
            <w:pPr>
              <w:spacing w:after="1" w:line="0" w:lineRule="atLeast"/>
            </w:pPr>
          </w:p>
        </w:tc>
        <w:tc>
          <w:tcPr>
            <w:tcW w:w="2778" w:type="dxa"/>
            <w:vMerge/>
          </w:tcPr>
          <w:p w14:paraId="471B317D" w14:textId="77777777" w:rsidR="00910747" w:rsidRDefault="00910747">
            <w:pPr>
              <w:spacing w:after="1" w:line="0" w:lineRule="atLeast"/>
            </w:pPr>
          </w:p>
        </w:tc>
        <w:tc>
          <w:tcPr>
            <w:tcW w:w="2154" w:type="dxa"/>
            <w:vMerge/>
          </w:tcPr>
          <w:p w14:paraId="794658CE" w14:textId="77777777" w:rsidR="00910747" w:rsidRDefault="00910747">
            <w:pPr>
              <w:spacing w:after="1" w:line="0" w:lineRule="atLeast"/>
            </w:pPr>
          </w:p>
        </w:tc>
        <w:tc>
          <w:tcPr>
            <w:tcW w:w="2438" w:type="dxa"/>
          </w:tcPr>
          <w:p w14:paraId="1AC9D338" w14:textId="77777777" w:rsidR="00910747" w:rsidRDefault="00910747">
            <w:pPr>
              <w:pStyle w:val="ConsPlusNormal"/>
            </w:pPr>
            <w:r>
              <w:t xml:space="preserve">территориальные </w:t>
            </w:r>
            <w:r>
              <w:lastRenderedPageBreak/>
              <w:t>внебюджетные фонды</w:t>
            </w:r>
          </w:p>
        </w:tc>
        <w:tc>
          <w:tcPr>
            <w:tcW w:w="964" w:type="dxa"/>
          </w:tcPr>
          <w:p w14:paraId="4BB8D2E6" w14:textId="77777777" w:rsidR="00910747" w:rsidRDefault="00910747">
            <w:pPr>
              <w:pStyle w:val="ConsPlusNormal"/>
            </w:pPr>
          </w:p>
        </w:tc>
        <w:tc>
          <w:tcPr>
            <w:tcW w:w="794" w:type="dxa"/>
          </w:tcPr>
          <w:p w14:paraId="0C7FAD4E" w14:textId="77777777" w:rsidR="00910747" w:rsidRDefault="00910747">
            <w:pPr>
              <w:pStyle w:val="ConsPlusNormal"/>
            </w:pPr>
          </w:p>
        </w:tc>
        <w:tc>
          <w:tcPr>
            <w:tcW w:w="2098" w:type="dxa"/>
          </w:tcPr>
          <w:p w14:paraId="19284475" w14:textId="77777777" w:rsidR="00910747" w:rsidRDefault="00910747">
            <w:pPr>
              <w:pStyle w:val="ConsPlusNormal"/>
            </w:pPr>
          </w:p>
        </w:tc>
        <w:tc>
          <w:tcPr>
            <w:tcW w:w="1644" w:type="dxa"/>
          </w:tcPr>
          <w:p w14:paraId="38D6FC0B" w14:textId="77777777" w:rsidR="00910747" w:rsidRDefault="00910747">
            <w:pPr>
              <w:pStyle w:val="ConsPlusNormal"/>
            </w:pPr>
            <w:r>
              <w:t>0,000</w:t>
            </w:r>
          </w:p>
        </w:tc>
        <w:tc>
          <w:tcPr>
            <w:tcW w:w="1587" w:type="dxa"/>
          </w:tcPr>
          <w:p w14:paraId="2A900D09" w14:textId="77777777" w:rsidR="00910747" w:rsidRDefault="00910747">
            <w:pPr>
              <w:pStyle w:val="ConsPlusNormal"/>
            </w:pPr>
            <w:r>
              <w:t>0,000</w:t>
            </w:r>
          </w:p>
        </w:tc>
        <w:tc>
          <w:tcPr>
            <w:tcW w:w="1644" w:type="dxa"/>
          </w:tcPr>
          <w:p w14:paraId="7350E058" w14:textId="77777777" w:rsidR="00910747" w:rsidRDefault="00910747">
            <w:pPr>
              <w:pStyle w:val="ConsPlusNormal"/>
            </w:pPr>
            <w:r>
              <w:t>0,000</w:t>
            </w:r>
          </w:p>
        </w:tc>
        <w:tc>
          <w:tcPr>
            <w:tcW w:w="1644" w:type="dxa"/>
          </w:tcPr>
          <w:p w14:paraId="00BB7427" w14:textId="77777777" w:rsidR="00910747" w:rsidRDefault="00910747">
            <w:pPr>
              <w:pStyle w:val="ConsPlusNormal"/>
            </w:pPr>
            <w:r>
              <w:t>0,000</w:t>
            </w:r>
          </w:p>
        </w:tc>
        <w:tc>
          <w:tcPr>
            <w:tcW w:w="1644" w:type="dxa"/>
          </w:tcPr>
          <w:p w14:paraId="3263AA1A" w14:textId="77777777" w:rsidR="00910747" w:rsidRDefault="00910747">
            <w:pPr>
              <w:pStyle w:val="ConsPlusNormal"/>
            </w:pPr>
            <w:r>
              <w:t>0,000</w:t>
            </w:r>
          </w:p>
        </w:tc>
        <w:tc>
          <w:tcPr>
            <w:tcW w:w="1531" w:type="dxa"/>
          </w:tcPr>
          <w:p w14:paraId="34816830" w14:textId="77777777" w:rsidR="00910747" w:rsidRDefault="00910747">
            <w:pPr>
              <w:pStyle w:val="ConsPlusNormal"/>
            </w:pPr>
            <w:r>
              <w:t>0,000</w:t>
            </w:r>
          </w:p>
        </w:tc>
      </w:tr>
      <w:tr w:rsidR="00910747" w14:paraId="435FC518" w14:textId="77777777">
        <w:tc>
          <w:tcPr>
            <w:tcW w:w="907" w:type="dxa"/>
            <w:vMerge/>
          </w:tcPr>
          <w:p w14:paraId="42019EF7" w14:textId="77777777" w:rsidR="00910747" w:rsidRDefault="00910747">
            <w:pPr>
              <w:spacing w:after="1" w:line="0" w:lineRule="atLeast"/>
            </w:pPr>
          </w:p>
        </w:tc>
        <w:tc>
          <w:tcPr>
            <w:tcW w:w="2778" w:type="dxa"/>
            <w:vMerge/>
          </w:tcPr>
          <w:p w14:paraId="533C5447" w14:textId="77777777" w:rsidR="00910747" w:rsidRDefault="00910747">
            <w:pPr>
              <w:spacing w:after="1" w:line="0" w:lineRule="atLeast"/>
            </w:pPr>
          </w:p>
        </w:tc>
        <w:tc>
          <w:tcPr>
            <w:tcW w:w="2154" w:type="dxa"/>
            <w:vMerge/>
          </w:tcPr>
          <w:p w14:paraId="4C7A0CDF" w14:textId="77777777" w:rsidR="00910747" w:rsidRDefault="00910747">
            <w:pPr>
              <w:spacing w:after="1" w:line="0" w:lineRule="atLeast"/>
            </w:pPr>
          </w:p>
        </w:tc>
        <w:tc>
          <w:tcPr>
            <w:tcW w:w="2438" w:type="dxa"/>
          </w:tcPr>
          <w:p w14:paraId="014CA221" w14:textId="77777777" w:rsidR="00910747" w:rsidRDefault="00910747">
            <w:pPr>
              <w:pStyle w:val="ConsPlusNormal"/>
            </w:pPr>
            <w:r>
              <w:t>юридические лица</w:t>
            </w:r>
          </w:p>
        </w:tc>
        <w:tc>
          <w:tcPr>
            <w:tcW w:w="964" w:type="dxa"/>
          </w:tcPr>
          <w:p w14:paraId="73F47AAA" w14:textId="77777777" w:rsidR="00910747" w:rsidRDefault="00910747">
            <w:pPr>
              <w:pStyle w:val="ConsPlusNormal"/>
            </w:pPr>
          </w:p>
        </w:tc>
        <w:tc>
          <w:tcPr>
            <w:tcW w:w="794" w:type="dxa"/>
          </w:tcPr>
          <w:p w14:paraId="0512D22F" w14:textId="77777777" w:rsidR="00910747" w:rsidRDefault="00910747">
            <w:pPr>
              <w:pStyle w:val="ConsPlusNormal"/>
            </w:pPr>
          </w:p>
        </w:tc>
        <w:tc>
          <w:tcPr>
            <w:tcW w:w="2098" w:type="dxa"/>
          </w:tcPr>
          <w:p w14:paraId="3E160ED8" w14:textId="77777777" w:rsidR="00910747" w:rsidRDefault="00910747">
            <w:pPr>
              <w:pStyle w:val="ConsPlusNormal"/>
            </w:pPr>
          </w:p>
        </w:tc>
        <w:tc>
          <w:tcPr>
            <w:tcW w:w="1644" w:type="dxa"/>
          </w:tcPr>
          <w:p w14:paraId="6F445007" w14:textId="77777777" w:rsidR="00910747" w:rsidRDefault="00910747">
            <w:pPr>
              <w:pStyle w:val="ConsPlusNormal"/>
            </w:pPr>
            <w:r>
              <w:t>0,000</w:t>
            </w:r>
          </w:p>
        </w:tc>
        <w:tc>
          <w:tcPr>
            <w:tcW w:w="1587" w:type="dxa"/>
          </w:tcPr>
          <w:p w14:paraId="2ABF1B66" w14:textId="77777777" w:rsidR="00910747" w:rsidRDefault="00910747">
            <w:pPr>
              <w:pStyle w:val="ConsPlusNormal"/>
            </w:pPr>
            <w:r>
              <w:t>0,000</w:t>
            </w:r>
          </w:p>
        </w:tc>
        <w:tc>
          <w:tcPr>
            <w:tcW w:w="1644" w:type="dxa"/>
          </w:tcPr>
          <w:p w14:paraId="008ADF77" w14:textId="77777777" w:rsidR="00910747" w:rsidRDefault="00910747">
            <w:pPr>
              <w:pStyle w:val="ConsPlusNormal"/>
            </w:pPr>
            <w:r>
              <w:t>0,000</w:t>
            </w:r>
          </w:p>
        </w:tc>
        <w:tc>
          <w:tcPr>
            <w:tcW w:w="1644" w:type="dxa"/>
          </w:tcPr>
          <w:p w14:paraId="6AAB8FAD" w14:textId="77777777" w:rsidR="00910747" w:rsidRDefault="00910747">
            <w:pPr>
              <w:pStyle w:val="ConsPlusNormal"/>
            </w:pPr>
            <w:r>
              <w:t>0,000</w:t>
            </w:r>
          </w:p>
        </w:tc>
        <w:tc>
          <w:tcPr>
            <w:tcW w:w="1644" w:type="dxa"/>
          </w:tcPr>
          <w:p w14:paraId="52B3C992" w14:textId="77777777" w:rsidR="00910747" w:rsidRDefault="00910747">
            <w:pPr>
              <w:pStyle w:val="ConsPlusNormal"/>
            </w:pPr>
            <w:r>
              <w:t>0,000</w:t>
            </w:r>
          </w:p>
        </w:tc>
        <w:tc>
          <w:tcPr>
            <w:tcW w:w="1531" w:type="dxa"/>
          </w:tcPr>
          <w:p w14:paraId="5648D6A8" w14:textId="77777777" w:rsidR="00910747" w:rsidRDefault="00910747">
            <w:pPr>
              <w:pStyle w:val="ConsPlusNormal"/>
            </w:pPr>
            <w:r>
              <w:t>0,000</w:t>
            </w:r>
          </w:p>
        </w:tc>
      </w:tr>
      <w:tr w:rsidR="00910747" w14:paraId="3CC065DF" w14:textId="77777777">
        <w:tc>
          <w:tcPr>
            <w:tcW w:w="907" w:type="dxa"/>
            <w:vMerge w:val="restart"/>
            <w:tcBorders>
              <w:bottom w:val="nil"/>
            </w:tcBorders>
          </w:tcPr>
          <w:p w14:paraId="4C19104C" w14:textId="77777777" w:rsidR="00910747" w:rsidRDefault="00910747">
            <w:pPr>
              <w:pStyle w:val="ConsPlusNormal"/>
            </w:pPr>
            <w:r>
              <w:t>8.3.1.</w:t>
            </w:r>
          </w:p>
        </w:tc>
        <w:tc>
          <w:tcPr>
            <w:tcW w:w="2778" w:type="dxa"/>
            <w:vMerge w:val="restart"/>
            <w:tcBorders>
              <w:bottom w:val="nil"/>
            </w:tcBorders>
          </w:tcPr>
          <w:p w14:paraId="789300A2" w14:textId="77777777" w:rsidR="00910747" w:rsidRDefault="00910747">
            <w:pPr>
              <w:pStyle w:val="ConsPlusNormal"/>
            </w:pPr>
            <w:r>
              <w:t>Капитальные вложения в объекты государственной (муниципальной) собственности</w:t>
            </w:r>
          </w:p>
        </w:tc>
        <w:tc>
          <w:tcPr>
            <w:tcW w:w="2154" w:type="dxa"/>
            <w:vMerge w:val="restart"/>
            <w:tcBorders>
              <w:bottom w:val="nil"/>
            </w:tcBorders>
          </w:tcPr>
          <w:p w14:paraId="3A8C3C91" w14:textId="77777777" w:rsidR="00910747" w:rsidRDefault="00910747">
            <w:pPr>
              <w:pStyle w:val="ConsPlusNormal"/>
            </w:pPr>
            <w:r>
              <w:t>Министерство строительства и архитектуры области</w:t>
            </w:r>
          </w:p>
        </w:tc>
        <w:tc>
          <w:tcPr>
            <w:tcW w:w="2438" w:type="dxa"/>
          </w:tcPr>
          <w:p w14:paraId="30FC47F1" w14:textId="77777777" w:rsidR="00910747" w:rsidRDefault="00910747">
            <w:pPr>
              <w:pStyle w:val="ConsPlusNormal"/>
            </w:pPr>
            <w:r>
              <w:t>Всего</w:t>
            </w:r>
          </w:p>
        </w:tc>
        <w:tc>
          <w:tcPr>
            <w:tcW w:w="964" w:type="dxa"/>
          </w:tcPr>
          <w:p w14:paraId="5960A40B" w14:textId="77777777" w:rsidR="00910747" w:rsidRDefault="00910747">
            <w:pPr>
              <w:pStyle w:val="ConsPlusNormal"/>
            </w:pPr>
          </w:p>
        </w:tc>
        <w:tc>
          <w:tcPr>
            <w:tcW w:w="794" w:type="dxa"/>
          </w:tcPr>
          <w:p w14:paraId="6B821C60" w14:textId="77777777" w:rsidR="00910747" w:rsidRDefault="00910747">
            <w:pPr>
              <w:pStyle w:val="ConsPlusNormal"/>
            </w:pPr>
          </w:p>
        </w:tc>
        <w:tc>
          <w:tcPr>
            <w:tcW w:w="2098" w:type="dxa"/>
          </w:tcPr>
          <w:p w14:paraId="79877BAB" w14:textId="77777777" w:rsidR="00910747" w:rsidRDefault="00910747">
            <w:pPr>
              <w:pStyle w:val="ConsPlusNormal"/>
            </w:pPr>
          </w:p>
        </w:tc>
        <w:tc>
          <w:tcPr>
            <w:tcW w:w="1644" w:type="dxa"/>
          </w:tcPr>
          <w:p w14:paraId="5DA0456E" w14:textId="77777777" w:rsidR="00910747" w:rsidRDefault="00910747">
            <w:pPr>
              <w:pStyle w:val="ConsPlusNormal"/>
            </w:pPr>
            <w:r>
              <w:t>163465,552</w:t>
            </w:r>
          </w:p>
        </w:tc>
        <w:tc>
          <w:tcPr>
            <w:tcW w:w="1587" w:type="dxa"/>
          </w:tcPr>
          <w:p w14:paraId="689485F8" w14:textId="77777777" w:rsidR="00910747" w:rsidRDefault="00910747">
            <w:pPr>
              <w:pStyle w:val="ConsPlusNormal"/>
            </w:pPr>
            <w:r>
              <w:t>2069,240</w:t>
            </w:r>
          </w:p>
        </w:tc>
        <w:tc>
          <w:tcPr>
            <w:tcW w:w="1644" w:type="dxa"/>
          </w:tcPr>
          <w:p w14:paraId="24E46259" w14:textId="77777777" w:rsidR="00910747" w:rsidRDefault="00910747">
            <w:pPr>
              <w:pStyle w:val="ConsPlusNormal"/>
            </w:pPr>
            <w:r>
              <w:t>124965,497</w:t>
            </w:r>
          </w:p>
        </w:tc>
        <w:tc>
          <w:tcPr>
            <w:tcW w:w="1644" w:type="dxa"/>
          </w:tcPr>
          <w:p w14:paraId="689DAF58" w14:textId="77777777" w:rsidR="00910747" w:rsidRDefault="00910747">
            <w:pPr>
              <w:pStyle w:val="ConsPlusNormal"/>
            </w:pPr>
            <w:r>
              <w:t>36430,815</w:t>
            </w:r>
          </w:p>
        </w:tc>
        <w:tc>
          <w:tcPr>
            <w:tcW w:w="1644" w:type="dxa"/>
          </w:tcPr>
          <w:p w14:paraId="045CB9F5" w14:textId="77777777" w:rsidR="00910747" w:rsidRDefault="00910747">
            <w:pPr>
              <w:pStyle w:val="ConsPlusNormal"/>
            </w:pPr>
            <w:r>
              <w:t>0,000</w:t>
            </w:r>
          </w:p>
        </w:tc>
        <w:tc>
          <w:tcPr>
            <w:tcW w:w="1531" w:type="dxa"/>
          </w:tcPr>
          <w:p w14:paraId="7456B08F" w14:textId="77777777" w:rsidR="00910747" w:rsidRDefault="00910747">
            <w:pPr>
              <w:pStyle w:val="ConsPlusNormal"/>
            </w:pPr>
            <w:r>
              <w:t>0,000</w:t>
            </w:r>
          </w:p>
        </w:tc>
      </w:tr>
      <w:tr w:rsidR="00910747" w14:paraId="129FEAE6" w14:textId="77777777">
        <w:tc>
          <w:tcPr>
            <w:tcW w:w="907" w:type="dxa"/>
            <w:vMerge/>
            <w:tcBorders>
              <w:bottom w:val="nil"/>
            </w:tcBorders>
          </w:tcPr>
          <w:p w14:paraId="3C10E2AB" w14:textId="77777777" w:rsidR="00910747" w:rsidRDefault="00910747">
            <w:pPr>
              <w:spacing w:after="1" w:line="0" w:lineRule="atLeast"/>
            </w:pPr>
          </w:p>
        </w:tc>
        <w:tc>
          <w:tcPr>
            <w:tcW w:w="2778" w:type="dxa"/>
            <w:vMerge/>
            <w:tcBorders>
              <w:bottom w:val="nil"/>
            </w:tcBorders>
          </w:tcPr>
          <w:p w14:paraId="6ED49EF9" w14:textId="77777777" w:rsidR="00910747" w:rsidRDefault="00910747">
            <w:pPr>
              <w:spacing w:after="1" w:line="0" w:lineRule="atLeast"/>
            </w:pPr>
          </w:p>
        </w:tc>
        <w:tc>
          <w:tcPr>
            <w:tcW w:w="2154" w:type="dxa"/>
            <w:vMerge/>
            <w:tcBorders>
              <w:bottom w:val="nil"/>
            </w:tcBorders>
          </w:tcPr>
          <w:p w14:paraId="6DE3A307" w14:textId="77777777" w:rsidR="00910747" w:rsidRDefault="00910747">
            <w:pPr>
              <w:spacing w:after="1" w:line="0" w:lineRule="atLeast"/>
            </w:pPr>
          </w:p>
        </w:tc>
        <w:tc>
          <w:tcPr>
            <w:tcW w:w="2438" w:type="dxa"/>
          </w:tcPr>
          <w:p w14:paraId="50F22506" w14:textId="77777777" w:rsidR="00910747" w:rsidRDefault="00910747">
            <w:pPr>
              <w:pStyle w:val="ConsPlusNormal"/>
            </w:pPr>
            <w:r>
              <w:t>федеральный бюджет</w:t>
            </w:r>
          </w:p>
        </w:tc>
        <w:tc>
          <w:tcPr>
            <w:tcW w:w="964" w:type="dxa"/>
          </w:tcPr>
          <w:p w14:paraId="74833D27" w14:textId="77777777" w:rsidR="00910747" w:rsidRDefault="00910747">
            <w:pPr>
              <w:pStyle w:val="ConsPlusNormal"/>
            </w:pPr>
          </w:p>
        </w:tc>
        <w:tc>
          <w:tcPr>
            <w:tcW w:w="794" w:type="dxa"/>
          </w:tcPr>
          <w:p w14:paraId="69CE0989" w14:textId="77777777" w:rsidR="00910747" w:rsidRDefault="00910747">
            <w:pPr>
              <w:pStyle w:val="ConsPlusNormal"/>
            </w:pPr>
          </w:p>
        </w:tc>
        <w:tc>
          <w:tcPr>
            <w:tcW w:w="2098" w:type="dxa"/>
          </w:tcPr>
          <w:p w14:paraId="2050BD17" w14:textId="77777777" w:rsidR="00910747" w:rsidRDefault="00910747">
            <w:pPr>
              <w:pStyle w:val="ConsPlusNormal"/>
            </w:pPr>
          </w:p>
        </w:tc>
        <w:tc>
          <w:tcPr>
            <w:tcW w:w="1644" w:type="dxa"/>
          </w:tcPr>
          <w:p w14:paraId="5472D98C" w14:textId="77777777" w:rsidR="00910747" w:rsidRDefault="00910747">
            <w:pPr>
              <w:pStyle w:val="ConsPlusNormal"/>
            </w:pPr>
            <w:r>
              <w:t>0,000</w:t>
            </w:r>
          </w:p>
        </w:tc>
        <w:tc>
          <w:tcPr>
            <w:tcW w:w="1587" w:type="dxa"/>
          </w:tcPr>
          <w:p w14:paraId="5510A08E" w14:textId="77777777" w:rsidR="00910747" w:rsidRDefault="00910747">
            <w:pPr>
              <w:pStyle w:val="ConsPlusNormal"/>
            </w:pPr>
            <w:r>
              <w:t>0,000</w:t>
            </w:r>
          </w:p>
        </w:tc>
        <w:tc>
          <w:tcPr>
            <w:tcW w:w="1644" w:type="dxa"/>
          </w:tcPr>
          <w:p w14:paraId="79EC5979" w14:textId="77777777" w:rsidR="00910747" w:rsidRDefault="00910747">
            <w:pPr>
              <w:pStyle w:val="ConsPlusNormal"/>
            </w:pPr>
            <w:r>
              <w:t>0,000</w:t>
            </w:r>
          </w:p>
        </w:tc>
        <w:tc>
          <w:tcPr>
            <w:tcW w:w="1644" w:type="dxa"/>
          </w:tcPr>
          <w:p w14:paraId="7B317AC1" w14:textId="77777777" w:rsidR="00910747" w:rsidRDefault="00910747">
            <w:pPr>
              <w:pStyle w:val="ConsPlusNormal"/>
            </w:pPr>
            <w:r>
              <w:t>0,000</w:t>
            </w:r>
          </w:p>
        </w:tc>
        <w:tc>
          <w:tcPr>
            <w:tcW w:w="1644" w:type="dxa"/>
          </w:tcPr>
          <w:p w14:paraId="343F2B6F" w14:textId="77777777" w:rsidR="00910747" w:rsidRDefault="00910747">
            <w:pPr>
              <w:pStyle w:val="ConsPlusNormal"/>
            </w:pPr>
            <w:r>
              <w:t>0,000</w:t>
            </w:r>
          </w:p>
        </w:tc>
        <w:tc>
          <w:tcPr>
            <w:tcW w:w="1531" w:type="dxa"/>
          </w:tcPr>
          <w:p w14:paraId="76721BC2" w14:textId="77777777" w:rsidR="00910747" w:rsidRDefault="00910747">
            <w:pPr>
              <w:pStyle w:val="ConsPlusNormal"/>
            </w:pPr>
            <w:r>
              <w:t>0,000</w:t>
            </w:r>
          </w:p>
        </w:tc>
      </w:tr>
      <w:tr w:rsidR="00910747" w14:paraId="68C35AA8" w14:textId="77777777">
        <w:tc>
          <w:tcPr>
            <w:tcW w:w="907" w:type="dxa"/>
            <w:vMerge/>
            <w:tcBorders>
              <w:bottom w:val="nil"/>
            </w:tcBorders>
          </w:tcPr>
          <w:p w14:paraId="1C033221" w14:textId="77777777" w:rsidR="00910747" w:rsidRDefault="00910747">
            <w:pPr>
              <w:spacing w:after="1" w:line="0" w:lineRule="atLeast"/>
            </w:pPr>
          </w:p>
        </w:tc>
        <w:tc>
          <w:tcPr>
            <w:tcW w:w="2778" w:type="dxa"/>
            <w:vMerge/>
            <w:tcBorders>
              <w:bottom w:val="nil"/>
            </w:tcBorders>
          </w:tcPr>
          <w:p w14:paraId="41A6D4C9" w14:textId="77777777" w:rsidR="00910747" w:rsidRDefault="00910747">
            <w:pPr>
              <w:spacing w:after="1" w:line="0" w:lineRule="atLeast"/>
            </w:pPr>
          </w:p>
        </w:tc>
        <w:tc>
          <w:tcPr>
            <w:tcW w:w="2154" w:type="dxa"/>
            <w:vMerge/>
            <w:tcBorders>
              <w:bottom w:val="nil"/>
            </w:tcBorders>
          </w:tcPr>
          <w:p w14:paraId="383DF0B9" w14:textId="77777777" w:rsidR="00910747" w:rsidRDefault="00910747">
            <w:pPr>
              <w:spacing w:after="1" w:line="0" w:lineRule="atLeast"/>
            </w:pPr>
          </w:p>
        </w:tc>
        <w:tc>
          <w:tcPr>
            <w:tcW w:w="2438" w:type="dxa"/>
          </w:tcPr>
          <w:p w14:paraId="3B48AA8C" w14:textId="77777777" w:rsidR="00910747" w:rsidRDefault="00910747">
            <w:pPr>
              <w:pStyle w:val="ConsPlusNormal"/>
            </w:pPr>
            <w:r>
              <w:t>областной бюджет</w:t>
            </w:r>
          </w:p>
        </w:tc>
        <w:tc>
          <w:tcPr>
            <w:tcW w:w="964" w:type="dxa"/>
          </w:tcPr>
          <w:p w14:paraId="6DC37F51" w14:textId="77777777" w:rsidR="00910747" w:rsidRDefault="00910747">
            <w:pPr>
              <w:pStyle w:val="ConsPlusNormal"/>
            </w:pPr>
            <w:r>
              <w:t>938</w:t>
            </w:r>
          </w:p>
        </w:tc>
        <w:tc>
          <w:tcPr>
            <w:tcW w:w="794" w:type="dxa"/>
          </w:tcPr>
          <w:p w14:paraId="7FF84B0C" w14:textId="77777777" w:rsidR="00910747" w:rsidRDefault="00910747">
            <w:pPr>
              <w:pStyle w:val="ConsPlusNormal"/>
            </w:pPr>
            <w:r>
              <w:t>0501</w:t>
            </w:r>
          </w:p>
        </w:tc>
        <w:tc>
          <w:tcPr>
            <w:tcW w:w="2098" w:type="dxa"/>
          </w:tcPr>
          <w:p w14:paraId="7363F8AD" w14:textId="77777777" w:rsidR="00910747" w:rsidRDefault="00910747">
            <w:pPr>
              <w:pStyle w:val="ConsPlusNormal"/>
            </w:pPr>
            <w:r>
              <w:t>0780311010</w:t>
            </w:r>
          </w:p>
        </w:tc>
        <w:tc>
          <w:tcPr>
            <w:tcW w:w="1644" w:type="dxa"/>
          </w:tcPr>
          <w:p w14:paraId="5D4805A6" w14:textId="77777777" w:rsidR="00910747" w:rsidRDefault="00910747">
            <w:pPr>
              <w:pStyle w:val="ConsPlusNormal"/>
            </w:pPr>
            <w:r>
              <w:t>163465,552</w:t>
            </w:r>
          </w:p>
        </w:tc>
        <w:tc>
          <w:tcPr>
            <w:tcW w:w="1587" w:type="dxa"/>
          </w:tcPr>
          <w:p w14:paraId="2F0D9470" w14:textId="77777777" w:rsidR="00910747" w:rsidRDefault="00910747">
            <w:pPr>
              <w:pStyle w:val="ConsPlusNormal"/>
            </w:pPr>
            <w:r>
              <w:t>2069,240</w:t>
            </w:r>
          </w:p>
        </w:tc>
        <w:tc>
          <w:tcPr>
            <w:tcW w:w="1644" w:type="dxa"/>
          </w:tcPr>
          <w:p w14:paraId="37044C14" w14:textId="77777777" w:rsidR="00910747" w:rsidRDefault="00910747">
            <w:pPr>
              <w:pStyle w:val="ConsPlusNormal"/>
            </w:pPr>
            <w:r>
              <w:t>124965,497</w:t>
            </w:r>
          </w:p>
        </w:tc>
        <w:tc>
          <w:tcPr>
            <w:tcW w:w="1644" w:type="dxa"/>
          </w:tcPr>
          <w:p w14:paraId="3AE7685E" w14:textId="77777777" w:rsidR="00910747" w:rsidRDefault="00910747">
            <w:pPr>
              <w:pStyle w:val="ConsPlusNormal"/>
            </w:pPr>
            <w:r>
              <w:t>36430,815</w:t>
            </w:r>
          </w:p>
        </w:tc>
        <w:tc>
          <w:tcPr>
            <w:tcW w:w="1644" w:type="dxa"/>
          </w:tcPr>
          <w:p w14:paraId="5A9BB477" w14:textId="77777777" w:rsidR="00910747" w:rsidRDefault="00910747">
            <w:pPr>
              <w:pStyle w:val="ConsPlusNormal"/>
            </w:pPr>
            <w:r>
              <w:t>0,000</w:t>
            </w:r>
          </w:p>
        </w:tc>
        <w:tc>
          <w:tcPr>
            <w:tcW w:w="1531" w:type="dxa"/>
          </w:tcPr>
          <w:p w14:paraId="22671CAA" w14:textId="77777777" w:rsidR="00910747" w:rsidRDefault="00910747">
            <w:pPr>
              <w:pStyle w:val="ConsPlusNormal"/>
            </w:pPr>
            <w:r>
              <w:t>0,000</w:t>
            </w:r>
          </w:p>
        </w:tc>
      </w:tr>
      <w:tr w:rsidR="00910747" w14:paraId="031E3FF4" w14:textId="77777777">
        <w:tc>
          <w:tcPr>
            <w:tcW w:w="907" w:type="dxa"/>
            <w:vMerge/>
            <w:tcBorders>
              <w:bottom w:val="nil"/>
            </w:tcBorders>
          </w:tcPr>
          <w:p w14:paraId="2979C203" w14:textId="77777777" w:rsidR="00910747" w:rsidRDefault="00910747">
            <w:pPr>
              <w:spacing w:after="1" w:line="0" w:lineRule="atLeast"/>
            </w:pPr>
          </w:p>
        </w:tc>
        <w:tc>
          <w:tcPr>
            <w:tcW w:w="2778" w:type="dxa"/>
            <w:vMerge/>
            <w:tcBorders>
              <w:bottom w:val="nil"/>
            </w:tcBorders>
          </w:tcPr>
          <w:p w14:paraId="3F14C4E8" w14:textId="77777777" w:rsidR="00910747" w:rsidRDefault="00910747">
            <w:pPr>
              <w:spacing w:after="1" w:line="0" w:lineRule="atLeast"/>
            </w:pPr>
          </w:p>
        </w:tc>
        <w:tc>
          <w:tcPr>
            <w:tcW w:w="2154" w:type="dxa"/>
            <w:vMerge/>
            <w:tcBorders>
              <w:bottom w:val="nil"/>
            </w:tcBorders>
          </w:tcPr>
          <w:p w14:paraId="1AD2CDA1" w14:textId="77777777" w:rsidR="00910747" w:rsidRDefault="00910747">
            <w:pPr>
              <w:spacing w:after="1" w:line="0" w:lineRule="atLeast"/>
            </w:pPr>
          </w:p>
        </w:tc>
        <w:tc>
          <w:tcPr>
            <w:tcW w:w="2438" w:type="dxa"/>
          </w:tcPr>
          <w:p w14:paraId="242748B2" w14:textId="77777777" w:rsidR="00910747" w:rsidRDefault="00910747">
            <w:pPr>
              <w:pStyle w:val="ConsPlusNormal"/>
            </w:pPr>
            <w:r>
              <w:t>консолидированные бюджеты муниципальных образований</w:t>
            </w:r>
          </w:p>
        </w:tc>
        <w:tc>
          <w:tcPr>
            <w:tcW w:w="964" w:type="dxa"/>
          </w:tcPr>
          <w:p w14:paraId="121C98C7" w14:textId="77777777" w:rsidR="00910747" w:rsidRDefault="00910747">
            <w:pPr>
              <w:pStyle w:val="ConsPlusNormal"/>
            </w:pPr>
          </w:p>
        </w:tc>
        <w:tc>
          <w:tcPr>
            <w:tcW w:w="794" w:type="dxa"/>
          </w:tcPr>
          <w:p w14:paraId="6E1DC20A" w14:textId="77777777" w:rsidR="00910747" w:rsidRDefault="00910747">
            <w:pPr>
              <w:pStyle w:val="ConsPlusNormal"/>
            </w:pPr>
          </w:p>
        </w:tc>
        <w:tc>
          <w:tcPr>
            <w:tcW w:w="2098" w:type="dxa"/>
          </w:tcPr>
          <w:p w14:paraId="06A9D8DF" w14:textId="77777777" w:rsidR="00910747" w:rsidRDefault="00910747">
            <w:pPr>
              <w:pStyle w:val="ConsPlusNormal"/>
            </w:pPr>
          </w:p>
        </w:tc>
        <w:tc>
          <w:tcPr>
            <w:tcW w:w="1644" w:type="dxa"/>
          </w:tcPr>
          <w:p w14:paraId="3CF19165" w14:textId="77777777" w:rsidR="00910747" w:rsidRDefault="00910747">
            <w:pPr>
              <w:pStyle w:val="ConsPlusNormal"/>
            </w:pPr>
            <w:r>
              <w:t>0,000</w:t>
            </w:r>
          </w:p>
        </w:tc>
        <w:tc>
          <w:tcPr>
            <w:tcW w:w="1587" w:type="dxa"/>
          </w:tcPr>
          <w:p w14:paraId="1A6393E1" w14:textId="77777777" w:rsidR="00910747" w:rsidRDefault="00910747">
            <w:pPr>
              <w:pStyle w:val="ConsPlusNormal"/>
            </w:pPr>
            <w:r>
              <w:t>0,000</w:t>
            </w:r>
          </w:p>
        </w:tc>
        <w:tc>
          <w:tcPr>
            <w:tcW w:w="1644" w:type="dxa"/>
          </w:tcPr>
          <w:p w14:paraId="792CDD73" w14:textId="77777777" w:rsidR="00910747" w:rsidRDefault="00910747">
            <w:pPr>
              <w:pStyle w:val="ConsPlusNormal"/>
            </w:pPr>
            <w:r>
              <w:t>0,000</w:t>
            </w:r>
          </w:p>
        </w:tc>
        <w:tc>
          <w:tcPr>
            <w:tcW w:w="1644" w:type="dxa"/>
          </w:tcPr>
          <w:p w14:paraId="49388641" w14:textId="77777777" w:rsidR="00910747" w:rsidRDefault="00910747">
            <w:pPr>
              <w:pStyle w:val="ConsPlusNormal"/>
            </w:pPr>
            <w:r>
              <w:t>0,000</w:t>
            </w:r>
          </w:p>
        </w:tc>
        <w:tc>
          <w:tcPr>
            <w:tcW w:w="1644" w:type="dxa"/>
          </w:tcPr>
          <w:p w14:paraId="188340A9" w14:textId="77777777" w:rsidR="00910747" w:rsidRDefault="00910747">
            <w:pPr>
              <w:pStyle w:val="ConsPlusNormal"/>
            </w:pPr>
            <w:r>
              <w:t>0,000</w:t>
            </w:r>
          </w:p>
        </w:tc>
        <w:tc>
          <w:tcPr>
            <w:tcW w:w="1531" w:type="dxa"/>
          </w:tcPr>
          <w:p w14:paraId="7E544D16" w14:textId="77777777" w:rsidR="00910747" w:rsidRDefault="00910747">
            <w:pPr>
              <w:pStyle w:val="ConsPlusNormal"/>
            </w:pPr>
            <w:r>
              <w:t>0,000</w:t>
            </w:r>
          </w:p>
        </w:tc>
      </w:tr>
      <w:tr w:rsidR="00910747" w14:paraId="1CA7FE8C" w14:textId="77777777">
        <w:tc>
          <w:tcPr>
            <w:tcW w:w="907" w:type="dxa"/>
            <w:vMerge/>
            <w:tcBorders>
              <w:bottom w:val="nil"/>
            </w:tcBorders>
          </w:tcPr>
          <w:p w14:paraId="3A8829F7" w14:textId="77777777" w:rsidR="00910747" w:rsidRDefault="00910747">
            <w:pPr>
              <w:spacing w:after="1" w:line="0" w:lineRule="atLeast"/>
            </w:pPr>
          </w:p>
        </w:tc>
        <w:tc>
          <w:tcPr>
            <w:tcW w:w="2778" w:type="dxa"/>
            <w:vMerge/>
            <w:tcBorders>
              <w:bottom w:val="nil"/>
            </w:tcBorders>
          </w:tcPr>
          <w:p w14:paraId="14BEB6A9" w14:textId="77777777" w:rsidR="00910747" w:rsidRDefault="00910747">
            <w:pPr>
              <w:spacing w:after="1" w:line="0" w:lineRule="atLeast"/>
            </w:pPr>
          </w:p>
        </w:tc>
        <w:tc>
          <w:tcPr>
            <w:tcW w:w="2154" w:type="dxa"/>
            <w:vMerge/>
            <w:tcBorders>
              <w:bottom w:val="nil"/>
            </w:tcBorders>
          </w:tcPr>
          <w:p w14:paraId="73723846" w14:textId="77777777" w:rsidR="00910747" w:rsidRDefault="00910747">
            <w:pPr>
              <w:spacing w:after="1" w:line="0" w:lineRule="atLeast"/>
            </w:pPr>
          </w:p>
        </w:tc>
        <w:tc>
          <w:tcPr>
            <w:tcW w:w="2438" w:type="dxa"/>
          </w:tcPr>
          <w:p w14:paraId="7FE5CF2F" w14:textId="77777777" w:rsidR="00910747" w:rsidRDefault="00910747">
            <w:pPr>
              <w:pStyle w:val="ConsPlusNormal"/>
            </w:pPr>
            <w:r>
              <w:t>территориальные внебюджетные фонды</w:t>
            </w:r>
          </w:p>
        </w:tc>
        <w:tc>
          <w:tcPr>
            <w:tcW w:w="964" w:type="dxa"/>
          </w:tcPr>
          <w:p w14:paraId="2E4A44B9" w14:textId="77777777" w:rsidR="00910747" w:rsidRDefault="00910747">
            <w:pPr>
              <w:pStyle w:val="ConsPlusNormal"/>
            </w:pPr>
          </w:p>
        </w:tc>
        <w:tc>
          <w:tcPr>
            <w:tcW w:w="794" w:type="dxa"/>
          </w:tcPr>
          <w:p w14:paraId="723B306A" w14:textId="77777777" w:rsidR="00910747" w:rsidRDefault="00910747">
            <w:pPr>
              <w:pStyle w:val="ConsPlusNormal"/>
            </w:pPr>
          </w:p>
        </w:tc>
        <w:tc>
          <w:tcPr>
            <w:tcW w:w="2098" w:type="dxa"/>
          </w:tcPr>
          <w:p w14:paraId="63BD5016" w14:textId="77777777" w:rsidR="00910747" w:rsidRDefault="00910747">
            <w:pPr>
              <w:pStyle w:val="ConsPlusNormal"/>
            </w:pPr>
          </w:p>
        </w:tc>
        <w:tc>
          <w:tcPr>
            <w:tcW w:w="1644" w:type="dxa"/>
          </w:tcPr>
          <w:p w14:paraId="70B64650" w14:textId="77777777" w:rsidR="00910747" w:rsidRDefault="00910747">
            <w:pPr>
              <w:pStyle w:val="ConsPlusNormal"/>
            </w:pPr>
            <w:r>
              <w:t>0,000</w:t>
            </w:r>
          </w:p>
        </w:tc>
        <w:tc>
          <w:tcPr>
            <w:tcW w:w="1587" w:type="dxa"/>
          </w:tcPr>
          <w:p w14:paraId="1BB4619A" w14:textId="77777777" w:rsidR="00910747" w:rsidRDefault="00910747">
            <w:pPr>
              <w:pStyle w:val="ConsPlusNormal"/>
            </w:pPr>
            <w:r>
              <w:t>0,000</w:t>
            </w:r>
          </w:p>
        </w:tc>
        <w:tc>
          <w:tcPr>
            <w:tcW w:w="1644" w:type="dxa"/>
          </w:tcPr>
          <w:p w14:paraId="72111235" w14:textId="77777777" w:rsidR="00910747" w:rsidRDefault="00910747">
            <w:pPr>
              <w:pStyle w:val="ConsPlusNormal"/>
            </w:pPr>
            <w:r>
              <w:t>0,000</w:t>
            </w:r>
          </w:p>
        </w:tc>
        <w:tc>
          <w:tcPr>
            <w:tcW w:w="1644" w:type="dxa"/>
          </w:tcPr>
          <w:p w14:paraId="13F45D1D" w14:textId="77777777" w:rsidR="00910747" w:rsidRDefault="00910747">
            <w:pPr>
              <w:pStyle w:val="ConsPlusNormal"/>
            </w:pPr>
            <w:r>
              <w:t>0,000</w:t>
            </w:r>
          </w:p>
        </w:tc>
        <w:tc>
          <w:tcPr>
            <w:tcW w:w="1644" w:type="dxa"/>
          </w:tcPr>
          <w:p w14:paraId="20A4DDB4" w14:textId="77777777" w:rsidR="00910747" w:rsidRDefault="00910747">
            <w:pPr>
              <w:pStyle w:val="ConsPlusNormal"/>
            </w:pPr>
            <w:r>
              <w:t>0,000</w:t>
            </w:r>
          </w:p>
        </w:tc>
        <w:tc>
          <w:tcPr>
            <w:tcW w:w="1531" w:type="dxa"/>
          </w:tcPr>
          <w:p w14:paraId="6FDA16C2" w14:textId="77777777" w:rsidR="00910747" w:rsidRDefault="00910747">
            <w:pPr>
              <w:pStyle w:val="ConsPlusNormal"/>
            </w:pPr>
            <w:r>
              <w:t>0,000</w:t>
            </w:r>
          </w:p>
        </w:tc>
      </w:tr>
      <w:tr w:rsidR="00910747" w14:paraId="30743EED" w14:textId="77777777">
        <w:tblPrEx>
          <w:tblBorders>
            <w:insideH w:val="nil"/>
          </w:tblBorders>
        </w:tblPrEx>
        <w:tc>
          <w:tcPr>
            <w:tcW w:w="907" w:type="dxa"/>
            <w:vMerge/>
            <w:tcBorders>
              <w:bottom w:val="nil"/>
            </w:tcBorders>
          </w:tcPr>
          <w:p w14:paraId="73DD1440" w14:textId="77777777" w:rsidR="00910747" w:rsidRDefault="00910747">
            <w:pPr>
              <w:spacing w:after="1" w:line="0" w:lineRule="atLeast"/>
            </w:pPr>
          </w:p>
        </w:tc>
        <w:tc>
          <w:tcPr>
            <w:tcW w:w="2778" w:type="dxa"/>
            <w:vMerge/>
            <w:tcBorders>
              <w:bottom w:val="nil"/>
            </w:tcBorders>
          </w:tcPr>
          <w:p w14:paraId="035EE1D3" w14:textId="77777777" w:rsidR="00910747" w:rsidRDefault="00910747">
            <w:pPr>
              <w:spacing w:after="1" w:line="0" w:lineRule="atLeast"/>
            </w:pPr>
          </w:p>
        </w:tc>
        <w:tc>
          <w:tcPr>
            <w:tcW w:w="2154" w:type="dxa"/>
            <w:vMerge/>
            <w:tcBorders>
              <w:bottom w:val="nil"/>
            </w:tcBorders>
          </w:tcPr>
          <w:p w14:paraId="6A0A17D1" w14:textId="77777777" w:rsidR="00910747" w:rsidRDefault="00910747">
            <w:pPr>
              <w:spacing w:after="1" w:line="0" w:lineRule="atLeast"/>
            </w:pPr>
          </w:p>
        </w:tc>
        <w:tc>
          <w:tcPr>
            <w:tcW w:w="2438" w:type="dxa"/>
            <w:tcBorders>
              <w:bottom w:val="nil"/>
            </w:tcBorders>
          </w:tcPr>
          <w:p w14:paraId="2040A7A9" w14:textId="77777777" w:rsidR="00910747" w:rsidRDefault="00910747">
            <w:pPr>
              <w:pStyle w:val="ConsPlusNormal"/>
            </w:pPr>
            <w:r>
              <w:t>юридические лица</w:t>
            </w:r>
          </w:p>
        </w:tc>
        <w:tc>
          <w:tcPr>
            <w:tcW w:w="964" w:type="dxa"/>
            <w:tcBorders>
              <w:bottom w:val="nil"/>
            </w:tcBorders>
          </w:tcPr>
          <w:p w14:paraId="6B6CC619" w14:textId="77777777" w:rsidR="00910747" w:rsidRDefault="00910747">
            <w:pPr>
              <w:pStyle w:val="ConsPlusNormal"/>
            </w:pPr>
          </w:p>
        </w:tc>
        <w:tc>
          <w:tcPr>
            <w:tcW w:w="794" w:type="dxa"/>
            <w:tcBorders>
              <w:bottom w:val="nil"/>
            </w:tcBorders>
          </w:tcPr>
          <w:p w14:paraId="46F8A6C4" w14:textId="77777777" w:rsidR="00910747" w:rsidRDefault="00910747">
            <w:pPr>
              <w:pStyle w:val="ConsPlusNormal"/>
            </w:pPr>
          </w:p>
        </w:tc>
        <w:tc>
          <w:tcPr>
            <w:tcW w:w="2098" w:type="dxa"/>
            <w:tcBorders>
              <w:bottom w:val="nil"/>
            </w:tcBorders>
          </w:tcPr>
          <w:p w14:paraId="4C228671" w14:textId="77777777" w:rsidR="00910747" w:rsidRDefault="00910747">
            <w:pPr>
              <w:pStyle w:val="ConsPlusNormal"/>
            </w:pPr>
          </w:p>
        </w:tc>
        <w:tc>
          <w:tcPr>
            <w:tcW w:w="1644" w:type="dxa"/>
            <w:tcBorders>
              <w:bottom w:val="nil"/>
            </w:tcBorders>
          </w:tcPr>
          <w:p w14:paraId="638C83B3" w14:textId="77777777" w:rsidR="00910747" w:rsidRDefault="00910747">
            <w:pPr>
              <w:pStyle w:val="ConsPlusNormal"/>
            </w:pPr>
            <w:r>
              <w:t>0,000</w:t>
            </w:r>
          </w:p>
        </w:tc>
        <w:tc>
          <w:tcPr>
            <w:tcW w:w="1587" w:type="dxa"/>
            <w:tcBorders>
              <w:bottom w:val="nil"/>
            </w:tcBorders>
          </w:tcPr>
          <w:p w14:paraId="20A56463" w14:textId="77777777" w:rsidR="00910747" w:rsidRDefault="00910747">
            <w:pPr>
              <w:pStyle w:val="ConsPlusNormal"/>
            </w:pPr>
            <w:r>
              <w:t>0,000</w:t>
            </w:r>
          </w:p>
        </w:tc>
        <w:tc>
          <w:tcPr>
            <w:tcW w:w="1644" w:type="dxa"/>
            <w:tcBorders>
              <w:bottom w:val="nil"/>
            </w:tcBorders>
          </w:tcPr>
          <w:p w14:paraId="0408F532" w14:textId="77777777" w:rsidR="00910747" w:rsidRDefault="00910747">
            <w:pPr>
              <w:pStyle w:val="ConsPlusNormal"/>
            </w:pPr>
            <w:r>
              <w:t>0,000</w:t>
            </w:r>
          </w:p>
        </w:tc>
        <w:tc>
          <w:tcPr>
            <w:tcW w:w="1644" w:type="dxa"/>
            <w:tcBorders>
              <w:bottom w:val="nil"/>
            </w:tcBorders>
          </w:tcPr>
          <w:p w14:paraId="66B340B9" w14:textId="77777777" w:rsidR="00910747" w:rsidRDefault="00910747">
            <w:pPr>
              <w:pStyle w:val="ConsPlusNormal"/>
            </w:pPr>
            <w:r>
              <w:t>0,000</w:t>
            </w:r>
          </w:p>
        </w:tc>
        <w:tc>
          <w:tcPr>
            <w:tcW w:w="1644" w:type="dxa"/>
            <w:tcBorders>
              <w:bottom w:val="nil"/>
            </w:tcBorders>
          </w:tcPr>
          <w:p w14:paraId="05C6F6F1" w14:textId="77777777" w:rsidR="00910747" w:rsidRDefault="00910747">
            <w:pPr>
              <w:pStyle w:val="ConsPlusNormal"/>
            </w:pPr>
            <w:r>
              <w:t>0,000</w:t>
            </w:r>
          </w:p>
        </w:tc>
        <w:tc>
          <w:tcPr>
            <w:tcW w:w="1531" w:type="dxa"/>
            <w:tcBorders>
              <w:bottom w:val="nil"/>
            </w:tcBorders>
          </w:tcPr>
          <w:p w14:paraId="3CFC2716" w14:textId="77777777" w:rsidR="00910747" w:rsidRDefault="00910747">
            <w:pPr>
              <w:pStyle w:val="ConsPlusNormal"/>
            </w:pPr>
            <w:r>
              <w:t>0,000</w:t>
            </w:r>
          </w:p>
        </w:tc>
      </w:tr>
      <w:tr w:rsidR="00910747" w14:paraId="4503693E" w14:textId="77777777">
        <w:tblPrEx>
          <w:tblBorders>
            <w:insideH w:val="nil"/>
          </w:tblBorders>
        </w:tblPrEx>
        <w:tc>
          <w:tcPr>
            <w:tcW w:w="21827" w:type="dxa"/>
            <w:gridSpan w:val="13"/>
            <w:tcBorders>
              <w:top w:val="nil"/>
            </w:tcBorders>
          </w:tcPr>
          <w:p w14:paraId="769ECBF5" w14:textId="77777777" w:rsidR="00910747" w:rsidRDefault="00910747">
            <w:pPr>
              <w:pStyle w:val="ConsPlusNormal"/>
              <w:jc w:val="both"/>
            </w:pPr>
            <w:r>
              <w:t xml:space="preserve">(пп. 8.3 в ред. постановления Правительства Амурской области от 11.04.2022 </w:t>
            </w:r>
            <w:hyperlink r:id="rId756" w:history="1">
              <w:r>
                <w:rPr>
                  <w:color w:val="0000FF"/>
                </w:rPr>
                <w:t>N 351</w:t>
              </w:r>
            </w:hyperlink>
            <w:r>
              <w:t>)</w:t>
            </w:r>
          </w:p>
        </w:tc>
      </w:tr>
      <w:tr w:rsidR="00910747" w14:paraId="13B29189" w14:textId="77777777">
        <w:tc>
          <w:tcPr>
            <w:tcW w:w="907" w:type="dxa"/>
            <w:vMerge w:val="restart"/>
          </w:tcPr>
          <w:p w14:paraId="2EE95773" w14:textId="77777777" w:rsidR="00910747" w:rsidRDefault="00910747">
            <w:pPr>
              <w:pStyle w:val="ConsPlusNormal"/>
            </w:pPr>
            <w:r>
              <w:t>8.4.</w:t>
            </w:r>
          </w:p>
        </w:tc>
        <w:tc>
          <w:tcPr>
            <w:tcW w:w="2778" w:type="dxa"/>
            <w:vMerge w:val="restart"/>
          </w:tcPr>
          <w:p w14:paraId="48CCAE25" w14:textId="77777777" w:rsidR="00910747" w:rsidRDefault="00910747">
            <w:pPr>
              <w:pStyle w:val="ConsPlusNormal"/>
            </w:pPr>
            <w:r>
              <w:t>Основное мероприятие "Региональный проект "Жилье"</w:t>
            </w:r>
          </w:p>
        </w:tc>
        <w:tc>
          <w:tcPr>
            <w:tcW w:w="2154" w:type="dxa"/>
            <w:vMerge w:val="restart"/>
          </w:tcPr>
          <w:p w14:paraId="6F419356" w14:textId="77777777" w:rsidR="00910747" w:rsidRDefault="00910747">
            <w:pPr>
              <w:pStyle w:val="ConsPlusNormal"/>
            </w:pPr>
          </w:p>
        </w:tc>
        <w:tc>
          <w:tcPr>
            <w:tcW w:w="2438" w:type="dxa"/>
          </w:tcPr>
          <w:p w14:paraId="41BE3889" w14:textId="77777777" w:rsidR="00910747" w:rsidRDefault="00910747">
            <w:pPr>
              <w:pStyle w:val="ConsPlusNormal"/>
            </w:pPr>
            <w:r>
              <w:t>Всего</w:t>
            </w:r>
          </w:p>
        </w:tc>
        <w:tc>
          <w:tcPr>
            <w:tcW w:w="964" w:type="dxa"/>
          </w:tcPr>
          <w:p w14:paraId="398BC7FF" w14:textId="77777777" w:rsidR="00910747" w:rsidRDefault="00910747">
            <w:pPr>
              <w:pStyle w:val="ConsPlusNormal"/>
            </w:pPr>
          </w:p>
        </w:tc>
        <w:tc>
          <w:tcPr>
            <w:tcW w:w="794" w:type="dxa"/>
          </w:tcPr>
          <w:p w14:paraId="42844E83" w14:textId="77777777" w:rsidR="00910747" w:rsidRDefault="00910747">
            <w:pPr>
              <w:pStyle w:val="ConsPlusNormal"/>
            </w:pPr>
          </w:p>
        </w:tc>
        <w:tc>
          <w:tcPr>
            <w:tcW w:w="2098" w:type="dxa"/>
          </w:tcPr>
          <w:p w14:paraId="68C4DF5D" w14:textId="77777777" w:rsidR="00910747" w:rsidRDefault="00910747">
            <w:pPr>
              <w:pStyle w:val="ConsPlusNormal"/>
            </w:pPr>
          </w:p>
        </w:tc>
        <w:tc>
          <w:tcPr>
            <w:tcW w:w="1644" w:type="dxa"/>
          </w:tcPr>
          <w:p w14:paraId="63B9E294" w14:textId="77777777" w:rsidR="00910747" w:rsidRDefault="00910747">
            <w:pPr>
              <w:pStyle w:val="ConsPlusNormal"/>
            </w:pPr>
            <w:r>
              <w:t>603434,171</w:t>
            </w:r>
          </w:p>
        </w:tc>
        <w:tc>
          <w:tcPr>
            <w:tcW w:w="1587" w:type="dxa"/>
          </w:tcPr>
          <w:p w14:paraId="6D3621E7" w14:textId="77777777" w:rsidR="00910747" w:rsidRDefault="00910747">
            <w:pPr>
              <w:pStyle w:val="ConsPlusNormal"/>
            </w:pPr>
            <w:r>
              <w:t>115000,000</w:t>
            </w:r>
          </w:p>
        </w:tc>
        <w:tc>
          <w:tcPr>
            <w:tcW w:w="1644" w:type="dxa"/>
          </w:tcPr>
          <w:p w14:paraId="50BF8876" w14:textId="77777777" w:rsidR="00910747" w:rsidRDefault="00910747">
            <w:pPr>
              <w:pStyle w:val="ConsPlusNormal"/>
            </w:pPr>
            <w:r>
              <w:t>380914,900</w:t>
            </w:r>
          </w:p>
        </w:tc>
        <w:tc>
          <w:tcPr>
            <w:tcW w:w="1644" w:type="dxa"/>
          </w:tcPr>
          <w:p w14:paraId="5EE30649" w14:textId="77777777" w:rsidR="00910747" w:rsidRDefault="00910747">
            <w:pPr>
              <w:pStyle w:val="ConsPlusNormal"/>
            </w:pPr>
            <w:r>
              <w:t>107519,271</w:t>
            </w:r>
          </w:p>
        </w:tc>
        <w:tc>
          <w:tcPr>
            <w:tcW w:w="1644" w:type="dxa"/>
          </w:tcPr>
          <w:p w14:paraId="4674FC2E" w14:textId="77777777" w:rsidR="00910747" w:rsidRDefault="00910747">
            <w:pPr>
              <w:pStyle w:val="ConsPlusNormal"/>
            </w:pPr>
            <w:r>
              <w:t>0,000</w:t>
            </w:r>
          </w:p>
        </w:tc>
        <w:tc>
          <w:tcPr>
            <w:tcW w:w="1531" w:type="dxa"/>
          </w:tcPr>
          <w:p w14:paraId="10FB4C80" w14:textId="77777777" w:rsidR="00910747" w:rsidRDefault="00910747">
            <w:pPr>
              <w:pStyle w:val="ConsPlusNormal"/>
            </w:pPr>
            <w:r>
              <w:t>0,000</w:t>
            </w:r>
          </w:p>
        </w:tc>
      </w:tr>
      <w:tr w:rsidR="00910747" w14:paraId="73A573D2" w14:textId="77777777">
        <w:tc>
          <w:tcPr>
            <w:tcW w:w="907" w:type="dxa"/>
            <w:vMerge/>
          </w:tcPr>
          <w:p w14:paraId="4485EFBD" w14:textId="77777777" w:rsidR="00910747" w:rsidRDefault="00910747">
            <w:pPr>
              <w:spacing w:after="1" w:line="0" w:lineRule="atLeast"/>
            </w:pPr>
          </w:p>
        </w:tc>
        <w:tc>
          <w:tcPr>
            <w:tcW w:w="2778" w:type="dxa"/>
            <w:vMerge/>
          </w:tcPr>
          <w:p w14:paraId="614AFDA0" w14:textId="77777777" w:rsidR="00910747" w:rsidRDefault="00910747">
            <w:pPr>
              <w:spacing w:after="1" w:line="0" w:lineRule="atLeast"/>
            </w:pPr>
          </w:p>
        </w:tc>
        <w:tc>
          <w:tcPr>
            <w:tcW w:w="2154" w:type="dxa"/>
            <w:vMerge/>
          </w:tcPr>
          <w:p w14:paraId="14F0C668" w14:textId="77777777" w:rsidR="00910747" w:rsidRDefault="00910747">
            <w:pPr>
              <w:spacing w:after="1" w:line="0" w:lineRule="atLeast"/>
            </w:pPr>
          </w:p>
        </w:tc>
        <w:tc>
          <w:tcPr>
            <w:tcW w:w="2438" w:type="dxa"/>
          </w:tcPr>
          <w:p w14:paraId="73F8511B" w14:textId="77777777" w:rsidR="00910747" w:rsidRDefault="00910747">
            <w:pPr>
              <w:pStyle w:val="ConsPlusNormal"/>
            </w:pPr>
            <w:r>
              <w:t>федеральный бюджет</w:t>
            </w:r>
          </w:p>
        </w:tc>
        <w:tc>
          <w:tcPr>
            <w:tcW w:w="964" w:type="dxa"/>
          </w:tcPr>
          <w:p w14:paraId="184C6409" w14:textId="77777777" w:rsidR="00910747" w:rsidRDefault="00910747">
            <w:pPr>
              <w:pStyle w:val="ConsPlusNormal"/>
            </w:pPr>
          </w:p>
        </w:tc>
        <w:tc>
          <w:tcPr>
            <w:tcW w:w="794" w:type="dxa"/>
          </w:tcPr>
          <w:p w14:paraId="45A65E0C" w14:textId="77777777" w:rsidR="00910747" w:rsidRDefault="00910747">
            <w:pPr>
              <w:pStyle w:val="ConsPlusNormal"/>
            </w:pPr>
          </w:p>
        </w:tc>
        <w:tc>
          <w:tcPr>
            <w:tcW w:w="2098" w:type="dxa"/>
          </w:tcPr>
          <w:p w14:paraId="1A72D5B8" w14:textId="77777777" w:rsidR="00910747" w:rsidRDefault="00910747">
            <w:pPr>
              <w:pStyle w:val="ConsPlusNormal"/>
            </w:pPr>
          </w:p>
        </w:tc>
        <w:tc>
          <w:tcPr>
            <w:tcW w:w="1644" w:type="dxa"/>
          </w:tcPr>
          <w:p w14:paraId="427DA1C6" w14:textId="77777777" w:rsidR="00910747" w:rsidRDefault="00910747">
            <w:pPr>
              <w:pStyle w:val="ConsPlusNormal"/>
            </w:pPr>
            <w:r>
              <w:t>0,000</w:t>
            </w:r>
          </w:p>
        </w:tc>
        <w:tc>
          <w:tcPr>
            <w:tcW w:w="1587" w:type="dxa"/>
          </w:tcPr>
          <w:p w14:paraId="68B41007" w14:textId="77777777" w:rsidR="00910747" w:rsidRDefault="00910747">
            <w:pPr>
              <w:pStyle w:val="ConsPlusNormal"/>
            </w:pPr>
            <w:r>
              <w:t>0,000</w:t>
            </w:r>
          </w:p>
        </w:tc>
        <w:tc>
          <w:tcPr>
            <w:tcW w:w="1644" w:type="dxa"/>
          </w:tcPr>
          <w:p w14:paraId="5ED7DA59" w14:textId="77777777" w:rsidR="00910747" w:rsidRDefault="00910747">
            <w:pPr>
              <w:pStyle w:val="ConsPlusNormal"/>
            </w:pPr>
            <w:r>
              <w:t>0,000</w:t>
            </w:r>
          </w:p>
        </w:tc>
        <w:tc>
          <w:tcPr>
            <w:tcW w:w="1644" w:type="dxa"/>
          </w:tcPr>
          <w:p w14:paraId="19E06133" w14:textId="77777777" w:rsidR="00910747" w:rsidRDefault="00910747">
            <w:pPr>
              <w:pStyle w:val="ConsPlusNormal"/>
            </w:pPr>
            <w:r>
              <w:t>0,000</w:t>
            </w:r>
          </w:p>
        </w:tc>
        <w:tc>
          <w:tcPr>
            <w:tcW w:w="1644" w:type="dxa"/>
          </w:tcPr>
          <w:p w14:paraId="4FFDA556" w14:textId="77777777" w:rsidR="00910747" w:rsidRDefault="00910747">
            <w:pPr>
              <w:pStyle w:val="ConsPlusNormal"/>
            </w:pPr>
            <w:r>
              <w:t>0,000</w:t>
            </w:r>
          </w:p>
        </w:tc>
        <w:tc>
          <w:tcPr>
            <w:tcW w:w="1531" w:type="dxa"/>
          </w:tcPr>
          <w:p w14:paraId="50BCBCD7" w14:textId="77777777" w:rsidR="00910747" w:rsidRDefault="00910747">
            <w:pPr>
              <w:pStyle w:val="ConsPlusNormal"/>
            </w:pPr>
            <w:r>
              <w:t>0,000</w:t>
            </w:r>
          </w:p>
        </w:tc>
      </w:tr>
      <w:tr w:rsidR="00910747" w14:paraId="506E8D60" w14:textId="77777777">
        <w:tc>
          <w:tcPr>
            <w:tcW w:w="907" w:type="dxa"/>
            <w:vMerge/>
          </w:tcPr>
          <w:p w14:paraId="2D5938D3" w14:textId="77777777" w:rsidR="00910747" w:rsidRDefault="00910747">
            <w:pPr>
              <w:spacing w:after="1" w:line="0" w:lineRule="atLeast"/>
            </w:pPr>
          </w:p>
        </w:tc>
        <w:tc>
          <w:tcPr>
            <w:tcW w:w="2778" w:type="dxa"/>
            <w:vMerge/>
          </w:tcPr>
          <w:p w14:paraId="52E5C21B" w14:textId="77777777" w:rsidR="00910747" w:rsidRDefault="00910747">
            <w:pPr>
              <w:spacing w:after="1" w:line="0" w:lineRule="atLeast"/>
            </w:pPr>
          </w:p>
        </w:tc>
        <w:tc>
          <w:tcPr>
            <w:tcW w:w="2154" w:type="dxa"/>
            <w:vMerge/>
          </w:tcPr>
          <w:p w14:paraId="53545C46" w14:textId="77777777" w:rsidR="00910747" w:rsidRDefault="00910747">
            <w:pPr>
              <w:spacing w:after="1" w:line="0" w:lineRule="atLeast"/>
            </w:pPr>
          </w:p>
        </w:tc>
        <w:tc>
          <w:tcPr>
            <w:tcW w:w="2438" w:type="dxa"/>
          </w:tcPr>
          <w:p w14:paraId="6664DACB" w14:textId="77777777" w:rsidR="00910747" w:rsidRDefault="00910747">
            <w:pPr>
              <w:pStyle w:val="ConsPlusNormal"/>
            </w:pPr>
            <w:r>
              <w:t>областной бюджет</w:t>
            </w:r>
          </w:p>
        </w:tc>
        <w:tc>
          <w:tcPr>
            <w:tcW w:w="964" w:type="dxa"/>
          </w:tcPr>
          <w:p w14:paraId="462A9721" w14:textId="77777777" w:rsidR="00910747" w:rsidRDefault="00910747">
            <w:pPr>
              <w:pStyle w:val="ConsPlusNormal"/>
            </w:pPr>
          </w:p>
        </w:tc>
        <w:tc>
          <w:tcPr>
            <w:tcW w:w="794" w:type="dxa"/>
          </w:tcPr>
          <w:p w14:paraId="6AF4B0B7" w14:textId="77777777" w:rsidR="00910747" w:rsidRDefault="00910747">
            <w:pPr>
              <w:pStyle w:val="ConsPlusNormal"/>
            </w:pPr>
          </w:p>
        </w:tc>
        <w:tc>
          <w:tcPr>
            <w:tcW w:w="2098" w:type="dxa"/>
          </w:tcPr>
          <w:p w14:paraId="482C539E" w14:textId="77777777" w:rsidR="00910747" w:rsidRDefault="00910747">
            <w:pPr>
              <w:pStyle w:val="ConsPlusNormal"/>
            </w:pPr>
          </w:p>
        </w:tc>
        <w:tc>
          <w:tcPr>
            <w:tcW w:w="1644" w:type="dxa"/>
          </w:tcPr>
          <w:p w14:paraId="6790A70B" w14:textId="77777777" w:rsidR="00910747" w:rsidRDefault="00910747">
            <w:pPr>
              <w:pStyle w:val="ConsPlusNormal"/>
            </w:pPr>
            <w:r>
              <w:t>603434,171</w:t>
            </w:r>
          </w:p>
        </w:tc>
        <w:tc>
          <w:tcPr>
            <w:tcW w:w="1587" w:type="dxa"/>
          </w:tcPr>
          <w:p w14:paraId="33653840" w14:textId="77777777" w:rsidR="00910747" w:rsidRDefault="00910747">
            <w:pPr>
              <w:pStyle w:val="ConsPlusNormal"/>
            </w:pPr>
            <w:r>
              <w:t>115000,000</w:t>
            </w:r>
          </w:p>
        </w:tc>
        <w:tc>
          <w:tcPr>
            <w:tcW w:w="1644" w:type="dxa"/>
          </w:tcPr>
          <w:p w14:paraId="4D2BAE44" w14:textId="77777777" w:rsidR="00910747" w:rsidRDefault="00910747">
            <w:pPr>
              <w:pStyle w:val="ConsPlusNormal"/>
            </w:pPr>
            <w:r>
              <w:t>380914,900</w:t>
            </w:r>
          </w:p>
        </w:tc>
        <w:tc>
          <w:tcPr>
            <w:tcW w:w="1644" w:type="dxa"/>
          </w:tcPr>
          <w:p w14:paraId="1FC93754" w14:textId="77777777" w:rsidR="00910747" w:rsidRDefault="00910747">
            <w:pPr>
              <w:pStyle w:val="ConsPlusNormal"/>
            </w:pPr>
            <w:r>
              <w:t>107519,271</w:t>
            </w:r>
          </w:p>
        </w:tc>
        <w:tc>
          <w:tcPr>
            <w:tcW w:w="1644" w:type="dxa"/>
          </w:tcPr>
          <w:p w14:paraId="055C5614" w14:textId="77777777" w:rsidR="00910747" w:rsidRDefault="00910747">
            <w:pPr>
              <w:pStyle w:val="ConsPlusNormal"/>
            </w:pPr>
            <w:r>
              <w:t>0,000</w:t>
            </w:r>
          </w:p>
        </w:tc>
        <w:tc>
          <w:tcPr>
            <w:tcW w:w="1531" w:type="dxa"/>
          </w:tcPr>
          <w:p w14:paraId="425EF876" w14:textId="77777777" w:rsidR="00910747" w:rsidRDefault="00910747">
            <w:pPr>
              <w:pStyle w:val="ConsPlusNormal"/>
            </w:pPr>
            <w:r>
              <w:t>0,000</w:t>
            </w:r>
          </w:p>
        </w:tc>
      </w:tr>
      <w:tr w:rsidR="00910747" w14:paraId="3619D902" w14:textId="77777777">
        <w:tc>
          <w:tcPr>
            <w:tcW w:w="907" w:type="dxa"/>
            <w:vMerge/>
          </w:tcPr>
          <w:p w14:paraId="3C3272CB" w14:textId="77777777" w:rsidR="00910747" w:rsidRDefault="00910747">
            <w:pPr>
              <w:spacing w:after="1" w:line="0" w:lineRule="atLeast"/>
            </w:pPr>
          </w:p>
        </w:tc>
        <w:tc>
          <w:tcPr>
            <w:tcW w:w="2778" w:type="dxa"/>
            <w:vMerge/>
          </w:tcPr>
          <w:p w14:paraId="766AA431" w14:textId="77777777" w:rsidR="00910747" w:rsidRDefault="00910747">
            <w:pPr>
              <w:spacing w:after="1" w:line="0" w:lineRule="atLeast"/>
            </w:pPr>
          </w:p>
        </w:tc>
        <w:tc>
          <w:tcPr>
            <w:tcW w:w="2154" w:type="dxa"/>
            <w:vMerge/>
          </w:tcPr>
          <w:p w14:paraId="7429F2D2" w14:textId="77777777" w:rsidR="00910747" w:rsidRDefault="00910747">
            <w:pPr>
              <w:spacing w:after="1" w:line="0" w:lineRule="atLeast"/>
            </w:pPr>
          </w:p>
        </w:tc>
        <w:tc>
          <w:tcPr>
            <w:tcW w:w="2438" w:type="dxa"/>
          </w:tcPr>
          <w:p w14:paraId="0855486C" w14:textId="77777777" w:rsidR="00910747" w:rsidRDefault="00910747">
            <w:pPr>
              <w:pStyle w:val="ConsPlusNormal"/>
            </w:pPr>
            <w:r>
              <w:t>консолидированные бюджеты муниципальных образований</w:t>
            </w:r>
          </w:p>
        </w:tc>
        <w:tc>
          <w:tcPr>
            <w:tcW w:w="964" w:type="dxa"/>
          </w:tcPr>
          <w:p w14:paraId="4AC7FA86" w14:textId="77777777" w:rsidR="00910747" w:rsidRDefault="00910747">
            <w:pPr>
              <w:pStyle w:val="ConsPlusNormal"/>
            </w:pPr>
          </w:p>
        </w:tc>
        <w:tc>
          <w:tcPr>
            <w:tcW w:w="794" w:type="dxa"/>
          </w:tcPr>
          <w:p w14:paraId="74E2D5B8" w14:textId="77777777" w:rsidR="00910747" w:rsidRDefault="00910747">
            <w:pPr>
              <w:pStyle w:val="ConsPlusNormal"/>
            </w:pPr>
          </w:p>
        </w:tc>
        <w:tc>
          <w:tcPr>
            <w:tcW w:w="2098" w:type="dxa"/>
          </w:tcPr>
          <w:p w14:paraId="3D2DFB64" w14:textId="77777777" w:rsidR="00910747" w:rsidRDefault="00910747">
            <w:pPr>
              <w:pStyle w:val="ConsPlusNormal"/>
            </w:pPr>
          </w:p>
        </w:tc>
        <w:tc>
          <w:tcPr>
            <w:tcW w:w="1644" w:type="dxa"/>
          </w:tcPr>
          <w:p w14:paraId="2811F56F" w14:textId="77777777" w:rsidR="00910747" w:rsidRDefault="00910747">
            <w:pPr>
              <w:pStyle w:val="ConsPlusNormal"/>
            </w:pPr>
            <w:r>
              <w:t>0,000</w:t>
            </w:r>
          </w:p>
        </w:tc>
        <w:tc>
          <w:tcPr>
            <w:tcW w:w="1587" w:type="dxa"/>
          </w:tcPr>
          <w:p w14:paraId="54016F73" w14:textId="77777777" w:rsidR="00910747" w:rsidRDefault="00910747">
            <w:pPr>
              <w:pStyle w:val="ConsPlusNormal"/>
            </w:pPr>
            <w:r>
              <w:t>0,000</w:t>
            </w:r>
          </w:p>
        </w:tc>
        <w:tc>
          <w:tcPr>
            <w:tcW w:w="1644" w:type="dxa"/>
          </w:tcPr>
          <w:p w14:paraId="561D7D98" w14:textId="77777777" w:rsidR="00910747" w:rsidRDefault="00910747">
            <w:pPr>
              <w:pStyle w:val="ConsPlusNormal"/>
            </w:pPr>
            <w:r>
              <w:t>0,000</w:t>
            </w:r>
          </w:p>
        </w:tc>
        <w:tc>
          <w:tcPr>
            <w:tcW w:w="1644" w:type="dxa"/>
          </w:tcPr>
          <w:p w14:paraId="446822DC" w14:textId="77777777" w:rsidR="00910747" w:rsidRDefault="00910747">
            <w:pPr>
              <w:pStyle w:val="ConsPlusNormal"/>
            </w:pPr>
            <w:r>
              <w:t>0,000</w:t>
            </w:r>
          </w:p>
        </w:tc>
        <w:tc>
          <w:tcPr>
            <w:tcW w:w="1644" w:type="dxa"/>
          </w:tcPr>
          <w:p w14:paraId="6A0E2850" w14:textId="77777777" w:rsidR="00910747" w:rsidRDefault="00910747">
            <w:pPr>
              <w:pStyle w:val="ConsPlusNormal"/>
            </w:pPr>
            <w:r>
              <w:t>0,000</w:t>
            </w:r>
          </w:p>
        </w:tc>
        <w:tc>
          <w:tcPr>
            <w:tcW w:w="1531" w:type="dxa"/>
          </w:tcPr>
          <w:p w14:paraId="3C2D6F76" w14:textId="77777777" w:rsidR="00910747" w:rsidRDefault="00910747">
            <w:pPr>
              <w:pStyle w:val="ConsPlusNormal"/>
            </w:pPr>
            <w:r>
              <w:t>0,000</w:t>
            </w:r>
          </w:p>
        </w:tc>
      </w:tr>
      <w:tr w:rsidR="00910747" w14:paraId="531DD1B7" w14:textId="77777777">
        <w:tc>
          <w:tcPr>
            <w:tcW w:w="907" w:type="dxa"/>
            <w:vMerge/>
          </w:tcPr>
          <w:p w14:paraId="18A70516" w14:textId="77777777" w:rsidR="00910747" w:rsidRDefault="00910747">
            <w:pPr>
              <w:spacing w:after="1" w:line="0" w:lineRule="atLeast"/>
            </w:pPr>
          </w:p>
        </w:tc>
        <w:tc>
          <w:tcPr>
            <w:tcW w:w="2778" w:type="dxa"/>
            <w:vMerge/>
          </w:tcPr>
          <w:p w14:paraId="5A7ACAEC" w14:textId="77777777" w:rsidR="00910747" w:rsidRDefault="00910747">
            <w:pPr>
              <w:spacing w:after="1" w:line="0" w:lineRule="atLeast"/>
            </w:pPr>
          </w:p>
        </w:tc>
        <w:tc>
          <w:tcPr>
            <w:tcW w:w="2154" w:type="dxa"/>
            <w:vMerge/>
          </w:tcPr>
          <w:p w14:paraId="33C7A6D6" w14:textId="77777777" w:rsidR="00910747" w:rsidRDefault="00910747">
            <w:pPr>
              <w:spacing w:after="1" w:line="0" w:lineRule="atLeast"/>
            </w:pPr>
          </w:p>
        </w:tc>
        <w:tc>
          <w:tcPr>
            <w:tcW w:w="2438" w:type="dxa"/>
          </w:tcPr>
          <w:p w14:paraId="0D583730" w14:textId="77777777" w:rsidR="00910747" w:rsidRDefault="00910747">
            <w:pPr>
              <w:pStyle w:val="ConsPlusNormal"/>
            </w:pPr>
            <w:r>
              <w:t>территориальные внебюджетные фонды</w:t>
            </w:r>
          </w:p>
        </w:tc>
        <w:tc>
          <w:tcPr>
            <w:tcW w:w="964" w:type="dxa"/>
          </w:tcPr>
          <w:p w14:paraId="0C49DEF1" w14:textId="77777777" w:rsidR="00910747" w:rsidRDefault="00910747">
            <w:pPr>
              <w:pStyle w:val="ConsPlusNormal"/>
            </w:pPr>
          </w:p>
        </w:tc>
        <w:tc>
          <w:tcPr>
            <w:tcW w:w="794" w:type="dxa"/>
          </w:tcPr>
          <w:p w14:paraId="08FA875D" w14:textId="77777777" w:rsidR="00910747" w:rsidRDefault="00910747">
            <w:pPr>
              <w:pStyle w:val="ConsPlusNormal"/>
            </w:pPr>
          </w:p>
        </w:tc>
        <w:tc>
          <w:tcPr>
            <w:tcW w:w="2098" w:type="dxa"/>
          </w:tcPr>
          <w:p w14:paraId="0E27BD06" w14:textId="77777777" w:rsidR="00910747" w:rsidRDefault="00910747">
            <w:pPr>
              <w:pStyle w:val="ConsPlusNormal"/>
            </w:pPr>
          </w:p>
        </w:tc>
        <w:tc>
          <w:tcPr>
            <w:tcW w:w="1644" w:type="dxa"/>
          </w:tcPr>
          <w:p w14:paraId="258B5889" w14:textId="77777777" w:rsidR="00910747" w:rsidRDefault="00910747">
            <w:pPr>
              <w:pStyle w:val="ConsPlusNormal"/>
            </w:pPr>
            <w:r>
              <w:t>0,000</w:t>
            </w:r>
          </w:p>
        </w:tc>
        <w:tc>
          <w:tcPr>
            <w:tcW w:w="1587" w:type="dxa"/>
          </w:tcPr>
          <w:p w14:paraId="6DD052F0" w14:textId="77777777" w:rsidR="00910747" w:rsidRDefault="00910747">
            <w:pPr>
              <w:pStyle w:val="ConsPlusNormal"/>
            </w:pPr>
            <w:r>
              <w:t>0,000</w:t>
            </w:r>
          </w:p>
        </w:tc>
        <w:tc>
          <w:tcPr>
            <w:tcW w:w="1644" w:type="dxa"/>
          </w:tcPr>
          <w:p w14:paraId="6C0AB2DA" w14:textId="77777777" w:rsidR="00910747" w:rsidRDefault="00910747">
            <w:pPr>
              <w:pStyle w:val="ConsPlusNormal"/>
            </w:pPr>
            <w:r>
              <w:t>0,000</w:t>
            </w:r>
          </w:p>
        </w:tc>
        <w:tc>
          <w:tcPr>
            <w:tcW w:w="1644" w:type="dxa"/>
          </w:tcPr>
          <w:p w14:paraId="717C4429" w14:textId="77777777" w:rsidR="00910747" w:rsidRDefault="00910747">
            <w:pPr>
              <w:pStyle w:val="ConsPlusNormal"/>
            </w:pPr>
            <w:r>
              <w:t>0,000</w:t>
            </w:r>
          </w:p>
        </w:tc>
        <w:tc>
          <w:tcPr>
            <w:tcW w:w="1644" w:type="dxa"/>
          </w:tcPr>
          <w:p w14:paraId="474FD98C" w14:textId="77777777" w:rsidR="00910747" w:rsidRDefault="00910747">
            <w:pPr>
              <w:pStyle w:val="ConsPlusNormal"/>
            </w:pPr>
            <w:r>
              <w:t>0,000</w:t>
            </w:r>
          </w:p>
        </w:tc>
        <w:tc>
          <w:tcPr>
            <w:tcW w:w="1531" w:type="dxa"/>
          </w:tcPr>
          <w:p w14:paraId="5D59A50D" w14:textId="77777777" w:rsidR="00910747" w:rsidRDefault="00910747">
            <w:pPr>
              <w:pStyle w:val="ConsPlusNormal"/>
            </w:pPr>
            <w:r>
              <w:t>0,000</w:t>
            </w:r>
          </w:p>
        </w:tc>
      </w:tr>
      <w:tr w:rsidR="00910747" w14:paraId="6330BDA5" w14:textId="77777777">
        <w:tc>
          <w:tcPr>
            <w:tcW w:w="907" w:type="dxa"/>
            <w:vMerge/>
          </w:tcPr>
          <w:p w14:paraId="3A034C32" w14:textId="77777777" w:rsidR="00910747" w:rsidRDefault="00910747">
            <w:pPr>
              <w:spacing w:after="1" w:line="0" w:lineRule="atLeast"/>
            </w:pPr>
          </w:p>
        </w:tc>
        <w:tc>
          <w:tcPr>
            <w:tcW w:w="2778" w:type="dxa"/>
            <w:vMerge/>
          </w:tcPr>
          <w:p w14:paraId="2B8EF787" w14:textId="77777777" w:rsidR="00910747" w:rsidRDefault="00910747">
            <w:pPr>
              <w:spacing w:after="1" w:line="0" w:lineRule="atLeast"/>
            </w:pPr>
          </w:p>
        </w:tc>
        <w:tc>
          <w:tcPr>
            <w:tcW w:w="2154" w:type="dxa"/>
            <w:vMerge/>
          </w:tcPr>
          <w:p w14:paraId="26BAB5F5" w14:textId="77777777" w:rsidR="00910747" w:rsidRDefault="00910747">
            <w:pPr>
              <w:spacing w:after="1" w:line="0" w:lineRule="atLeast"/>
            </w:pPr>
          </w:p>
        </w:tc>
        <w:tc>
          <w:tcPr>
            <w:tcW w:w="2438" w:type="dxa"/>
          </w:tcPr>
          <w:p w14:paraId="63E34F85" w14:textId="77777777" w:rsidR="00910747" w:rsidRDefault="00910747">
            <w:pPr>
              <w:pStyle w:val="ConsPlusNormal"/>
            </w:pPr>
            <w:r>
              <w:t>юридические лица</w:t>
            </w:r>
          </w:p>
        </w:tc>
        <w:tc>
          <w:tcPr>
            <w:tcW w:w="964" w:type="dxa"/>
          </w:tcPr>
          <w:p w14:paraId="226E8127" w14:textId="77777777" w:rsidR="00910747" w:rsidRDefault="00910747">
            <w:pPr>
              <w:pStyle w:val="ConsPlusNormal"/>
            </w:pPr>
          </w:p>
        </w:tc>
        <w:tc>
          <w:tcPr>
            <w:tcW w:w="794" w:type="dxa"/>
          </w:tcPr>
          <w:p w14:paraId="045D74DC" w14:textId="77777777" w:rsidR="00910747" w:rsidRDefault="00910747">
            <w:pPr>
              <w:pStyle w:val="ConsPlusNormal"/>
            </w:pPr>
          </w:p>
        </w:tc>
        <w:tc>
          <w:tcPr>
            <w:tcW w:w="2098" w:type="dxa"/>
          </w:tcPr>
          <w:p w14:paraId="1058DE89" w14:textId="77777777" w:rsidR="00910747" w:rsidRDefault="00910747">
            <w:pPr>
              <w:pStyle w:val="ConsPlusNormal"/>
            </w:pPr>
          </w:p>
        </w:tc>
        <w:tc>
          <w:tcPr>
            <w:tcW w:w="1644" w:type="dxa"/>
          </w:tcPr>
          <w:p w14:paraId="3C5DF39A" w14:textId="77777777" w:rsidR="00910747" w:rsidRDefault="00910747">
            <w:pPr>
              <w:pStyle w:val="ConsPlusNormal"/>
            </w:pPr>
            <w:r>
              <w:t>0,000</w:t>
            </w:r>
          </w:p>
        </w:tc>
        <w:tc>
          <w:tcPr>
            <w:tcW w:w="1587" w:type="dxa"/>
          </w:tcPr>
          <w:p w14:paraId="7B573FDF" w14:textId="77777777" w:rsidR="00910747" w:rsidRDefault="00910747">
            <w:pPr>
              <w:pStyle w:val="ConsPlusNormal"/>
            </w:pPr>
            <w:r>
              <w:t>0,000</w:t>
            </w:r>
          </w:p>
        </w:tc>
        <w:tc>
          <w:tcPr>
            <w:tcW w:w="1644" w:type="dxa"/>
          </w:tcPr>
          <w:p w14:paraId="5D3A418D" w14:textId="77777777" w:rsidR="00910747" w:rsidRDefault="00910747">
            <w:pPr>
              <w:pStyle w:val="ConsPlusNormal"/>
            </w:pPr>
            <w:r>
              <w:t>0,000</w:t>
            </w:r>
          </w:p>
        </w:tc>
        <w:tc>
          <w:tcPr>
            <w:tcW w:w="1644" w:type="dxa"/>
          </w:tcPr>
          <w:p w14:paraId="1EF19BA9" w14:textId="77777777" w:rsidR="00910747" w:rsidRDefault="00910747">
            <w:pPr>
              <w:pStyle w:val="ConsPlusNormal"/>
            </w:pPr>
            <w:r>
              <w:t>0,000</w:t>
            </w:r>
          </w:p>
        </w:tc>
        <w:tc>
          <w:tcPr>
            <w:tcW w:w="1644" w:type="dxa"/>
          </w:tcPr>
          <w:p w14:paraId="35ED6947" w14:textId="77777777" w:rsidR="00910747" w:rsidRDefault="00910747">
            <w:pPr>
              <w:pStyle w:val="ConsPlusNormal"/>
            </w:pPr>
            <w:r>
              <w:t>0,000</w:t>
            </w:r>
          </w:p>
        </w:tc>
        <w:tc>
          <w:tcPr>
            <w:tcW w:w="1531" w:type="dxa"/>
          </w:tcPr>
          <w:p w14:paraId="6FEC9C30" w14:textId="77777777" w:rsidR="00910747" w:rsidRDefault="00910747">
            <w:pPr>
              <w:pStyle w:val="ConsPlusNormal"/>
            </w:pPr>
            <w:r>
              <w:t>0,000</w:t>
            </w:r>
          </w:p>
        </w:tc>
      </w:tr>
      <w:tr w:rsidR="00910747" w14:paraId="6C3475A2" w14:textId="77777777">
        <w:tc>
          <w:tcPr>
            <w:tcW w:w="907" w:type="dxa"/>
            <w:vMerge w:val="restart"/>
            <w:tcBorders>
              <w:bottom w:val="nil"/>
            </w:tcBorders>
          </w:tcPr>
          <w:p w14:paraId="5FE84578" w14:textId="77777777" w:rsidR="00910747" w:rsidRDefault="00910747">
            <w:pPr>
              <w:pStyle w:val="ConsPlusNormal"/>
            </w:pPr>
            <w:r>
              <w:t>8.4.1.</w:t>
            </w:r>
          </w:p>
        </w:tc>
        <w:tc>
          <w:tcPr>
            <w:tcW w:w="2778" w:type="dxa"/>
            <w:vMerge w:val="restart"/>
            <w:tcBorders>
              <w:bottom w:val="nil"/>
            </w:tcBorders>
          </w:tcPr>
          <w:p w14:paraId="6CBE0753" w14:textId="77777777" w:rsidR="00910747" w:rsidRDefault="00910747">
            <w:pPr>
              <w:pStyle w:val="ConsPlusNormal"/>
            </w:pPr>
            <w:r>
              <w:t>Предоставление субсидии юридическим лицам, 100 процентов акций (долей) которых принадлежат Амурской области, на осуществление капитального строительства, находящихся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c>
          <w:tcPr>
            <w:tcW w:w="2154" w:type="dxa"/>
            <w:vMerge w:val="restart"/>
            <w:tcBorders>
              <w:bottom w:val="nil"/>
            </w:tcBorders>
          </w:tcPr>
          <w:p w14:paraId="512BE939" w14:textId="77777777" w:rsidR="00910747" w:rsidRDefault="00910747">
            <w:pPr>
              <w:pStyle w:val="ConsPlusNormal"/>
            </w:pPr>
            <w:r>
              <w:t>Министерство строительства и архитектуры области</w:t>
            </w:r>
          </w:p>
        </w:tc>
        <w:tc>
          <w:tcPr>
            <w:tcW w:w="2438" w:type="dxa"/>
          </w:tcPr>
          <w:p w14:paraId="1C9F031B" w14:textId="77777777" w:rsidR="00910747" w:rsidRDefault="00910747">
            <w:pPr>
              <w:pStyle w:val="ConsPlusNormal"/>
            </w:pPr>
            <w:r>
              <w:t>Всего</w:t>
            </w:r>
          </w:p>
        </w:tc>
        <w:tc>
          <w:tcPr>
            <w:tcW w:w="964" w:type="dxa"/>
          </w:tcPr>
          <w:p w14:paraId="1B46DCA8" w14:textId="77777777" w:rsidR="00910747" w:rsidRDefault="00910747">
            <w:pPr>
              <w:pStyle w:val="ConsPlusNormal"/>
            </w:pPr>
          </w:p>
        </w:tc>
        <w:tc>
          <w:tcPr>
            <w:tcW w:w="794" w:type="dxa"/>
          </w:tcPr>
          <w:p w14:paraId="088BD534" w14:textId="77777777" w:rsidR="00910747" w:rsidRDefault="00910747">
            <w:pPr>
              <w:pStyle w:val="ConsPlusNormal"/>
            </w:pPr>
          </w:p>
        </w:tc>
        <w:tc>
          <w:tcPr>
            <w:tcW w:w="2098" w:type="dxa"/>
          </w:tcPr>
          <w:p w14:paraId="777ED9E5" w14:textId="77777777" w:rsidR="00910747" w:rsidRDefault="00910747">
            <w:pPr>
              <w:pStyle w:val="ConsPlusNormal"/>
            </w:pPr>
          </w:p>
        </w:tc>
        <w:tc>
          <w:tcPr>
            <w:tcW w:w="1644" w:type="dxa"/>
          </w:tcPr>
          <w:p w14:paraId="587A1443" w14:textId="77777777" w:rsidR="00910747" w:rsidRDefault="00910747">
            <w:pPr>
              <w:pStyle w:val="ConsPlusNormal"/>
            </w:pPr>
            <w:r>
              <w:t>603434,171</w:t>
            </w:r>
          </w:p>
        </w:tc>
        <w:tc>
          <w:tcPr>
            <w:tcW w:w="1587" w:type="dxa"/>
          </w:tcPr>
          <w:p w14:paraId="5E6821BC" w14:textId="77777777" w:rsidR="00910747" w:rsidRDefault="00910747">
            <w:pPr>
              <w:pStyle w:val="ConsPlusNormal"/>
            </w:pPr>
            <w:r>
              <w:t>115000,000</w:t>
            </w:r>
          </w:p>
        </w:tc>
        <w:tc>
          <w:tcPr>
            <w:tcW w:w="1644" w:type="dxa"/>
          </w:tcPr>
          <w:p w14:paraId="5BE30981" w14:textId="77777777" w:rsidR="00910747" w:rsidRDefault="00910747">
            <w:pPr>
              <w:pStyle w:val="ConsPlusNormal"/>
            </w:pPr>
            <w:r>
              <w:t>380914,900</w:t>
            </w:r>
          </w:p>
        </w:tc>
        <w:tc>
          <w:tcPr>
            <w:tcW w:w="1644" w:type="dxa"/>
          </w:tcPr>
          <w:p w14:paraId="2FF07C65" w14:textId="77777777" w:rsidR="00910747" w:rsidRDefault="00910747">
            <w:pPr>
              <w:pStyle w:val="ConsPlusNormal"/>
            </w:pPr>
            <w:r>
              <w:t>107519,271</w:t>
            </w:r>
          </w:p>
        </w:tc>
        <w:tc>
          <w:tcPr>
            <w:tcW w:w="1644" w:type="dxa"/>
          </w:tcPr>
          <w:p w14:paraId="37E10310" w14:textId="77777777" w:rsidR="00910747" w:rsidRDefault="00910747">
            <w:pPr>
              <w:pStyle w:val="ConsPlusNormal"/>
            </w:pPr>
            <w:r>
              <w:t>0,000</w:t>
            </w:r>
          </w:p>
        </w:tc>
        <w:tc>
          <w:tcPr>
            <w:tcW w:w="1531" w:type="dxa"/>
          </w:tcPr>
          <w:p w14:paraId="4E3F4485" w14:textId="77777777" w:rsidR="00910747" w:rsidRDefault="00910747">
            <w:pPr>
              <w:pStyle w:val="ConsPlusNormal"/>
            </w:pPr>
            <w:r>
              <w:t>0,000</w:t>
            </w:r>
          </w:p>
        </w:tc>
      </w:tr>
      <w:tr w:rsidR="00910747" w14:paraId="1460CB31" w14:textId="77777777">
        <w:tc>
          <w:tcPr>
            <w:tcW w:w="907" w:type="dxa"/>
            <w:vMerge/>
            <w:tcBorders>
              <w:bottom w:val="nil"/>
            </w:tcBorders>
          </w:tcPr>
          <w:p w14:paraId="3391C775" w14:textId="77777777" w:rsidR="00910747" w:rsidRDefault="00910747">
            <w:pPr>
              <w:spacing w:after="1" w:line="0" w:lineRule="atLeast"/>
            </w:pPr>
          </w:p>
        </w:tc>
        <w:tc>
          <w:tcPr>
            <w:tcW w:w="2778" w:type="dxa"/>
            <w:vMerge/>
            <w:tcBorders>
              <w:bottom w:val="nil"/>
            </w:tcBorders>
          </w:tcPr>
          <w:p w14:paraId="7A9D93DD" w14:textId="77777777" w:rsidR="00910747" w:rsidRDefault="00910747">
            <w:pPr>
              <w:spacing w:after="1" w:line="0" w:lineRule="atLeast"/>
            </w:pPr>
          </w:p>
        </w:tc>
        <w:tc>
          <w:tcPr>
            <w:tcW w:w="2154" w:type="dxa"/>
            <w:vMerge/>
            <w:tcBorders>
              <w:bottom w:val="nil"/>
            </w:tcBorders>
          </w:tcPr>
          <w:p w14:paraId="0A3E869D" w14:textId="77777777" w:rsidR="00910747" w:rsidRDefault="00910747">
            <w:pPr>
              <w:spacing w:after="1" w:line="0" w:lineRule="atLeast"/>
            </w:pPr>
          </w:p>
        </w:tc>
        <w:tc>
          <w:tcPr>
            <w:tcW w:w="2438" w:type="dxa"/>
          </w:tcPr>
          <w:p w14:paraId="1BBEFC4B" w14:textId="77777777" w:rsidR="00910747" w:rsidRDefault="00910747">
            <w:pPr>
              <w:pStyle w:val="ConsPlusNormal"/>
            </w:pPr>
            <w:r>
              <w:t>федеральный бюджет</w:t>
            </w:r>
          </w:p>
        </w:tc>
        <w:tc>
          <w:tcPr>
            <w:tcW w:w="964" w:type="dxa"/>
          </w:tcPr>
          <w:p w14:paraId="08E19920" w14:textId="77777777" w:rsidR="00910747" w:rsidRDefault="00910747">
            <w:pPr>
              <w:pStyle w:val="ConsPlusNormal"/>
            </w:pPr>
          </w:p>
        </w:tc>
        <w:tc>
          <w:tcPr>
            <w:tcW w:w="794" w:type="dxa"/>
          </w:tcPr>
          <w:p w14:paraId="51BC05DD" w14:textId="77777777" w:rsidR="00910747" w:rsidRDefault="00910747">
            <w:pPr>
              <w:pStyle w:val="ConsPlusNormal"/>
            </w:pPr>
          </w:p>
        </w:tc>
        <w:tc>
          <w:tcPr>
            <w:tcW w:w="2098" w:type="dxa"/>
          </w:tcPr>
          <w:p w14:paraId="3539D3B1" w14:textId="77777777" w:rsidR="00910747" w:rsidRDefault="00910747">
            <w:pPr>
              <w:pStyle w:val="ConsPlusNormal"/>
            </w:pPr>
          </w:p>
        </w:tc>
        <w:tc>
          <w:tcPr>
            <w:tcW w:w="1644" w:type="dxa"/>
          </w:tcPr>
          <w:p w14:paraId="067AF011" w14:textId="77777777" w:rsidR="00910747" w:rsidRDefault="00910747">
            <w:pPr>
              <w:pStyle w:val="ConsPlusNormal"/>
            </w:pPr>
            <w:r>
              <w:t>0,000</w:t>
            </w:r>
          </w:p>
        </w:tc>
        <w:tc>
          <w:tcPr>
            <w:tcW w:w="1587" w:type="dxa"/>
          </w:tcPr>
          <w:p w14:paraId="35586995" w14:textId="77777777" w:rsidR="00910747" w:rsidRDefault="00910747">
            <w:pPr>
              <w:pStyle w:val="ConsPlusNormal"/>
            </w:pPr>
            <w:r>
              <w:t>0,000</w:t>
            </w:r>
          </w:p>
        </w:tc>
        <w:tc>
          <w:tcPr>
            <w:tcW w:w="1644" w:type="dxa"/>
          </w:tcPr>
          <w:p w14:paraId="1BD755D1" w14:textId="77777777" w:rsidR="00910747" w:rsidRDefault="00910747">
            <w:pPr>
              <w:pStyle w:val="ConsPlusNormal"/>
            </w:pPr>
            <w:r>
              <w:t>0,000</w:t>
            </w:r>
          </w:p>
        </w:tc>
        <w:tc>
          <w:tcPr>
            <w:tcW w:w="1644" w:type="dxa"/>
          </w:tcPr>
          <w:p w14:paraId="2F0400DA" w14:textId="77777777" w:rsidR="00910747" w:rsidRDefault="00910747">
            <w:pPr>
              <w:pStyle w:val="ConsPlusNormal"/>
            </w:pPr>
            <w:r>
              <w:t>0,000</w:t>
            </w:r>
          </w:p>
        </w:tc>
        <w:tc>
          <w:tcPr>
            <w:tcW w:w="1644" w:type="dxa"/>
          </w:tcPr>
          <w:p w14:paraId="47A18170" w14:textId="77777777" w:rsidR="00910747" w:rsidRDefault="00910747">
            <w:pPr>
              <w:pStyle w:val="ConsPlusNormal"/>
            </w:pPr>
            <w:r>
              <w:t>0,000</w:t>
            </w:r>
          </w:p>
        </w:tc>
        <w:tc>
          <w:tcPr>
            <w:tcW w:w="1531" w:type="dxa"/>
          </w:tcPr>
          <w:p w14:paraId="19EF8227" w14:textId="77777777" w:rsidR="00910747" w:rsidRDefault="00910747">
            <w:pPr>
              <w:pStyle w:val="ConsPlusNormal"/>
            </w:pPr>
            <w:r>
              <w:t>0,000</w:t>
            </w:r>
          </w:p>
        </w:tc>
      </w:tr>
      <w:tr w:rsidR="00910747" w14:paraId="28AAAD86" w14:textId="77777777">
        <w:tc>
          <w:tcPr>
            <w:tcW w:w="907" w:type="dxa"/>
            <w:vMerge/>
            <w:tcBorders>
              <w:bottom w:val="nil"/>
            </w:tcBorders>
          </w:tcPr>
          <w:p w14:paraId="605FD30B" w14:textId="77777777" w:rsidR="00910747" w:rsidRDefault="00910747">
            <w:pPr>
              <w:spacing w:after="1" w:line="0" w:lineRule="atLeast"/>
            </w:pPr>
          </w:p>
        </w:tc>
        <w:tc>
          <w:tcPr>
            <w:tcW w:w="2778" w:type="dxa"/>
            <w:vMerge/>
            <w:tcBorders>
              <w:bottom w:val="nil"/>
            </w:tcBorders>
          </w:tcPr>
          <w:p w14:paraId="57302855" w14:textId="77777777" w:rsidR="00910747" w:rsidRDefault="00910747">
            <w:pPr>
              <w:spacing w:after="1" w:line="0" w:lineRule="atLeast"/>
            </w:pPr>
          </w:p>
        </w:tc>
        <w:tc>
          <w:tcPr>
            <w:tcW w:w="2154" w:type="dxa"/>
            <w:vMerge/>
            <w:tcBorders>
              <w:bottom w:val="nil"/>
            </w:tcBorders>
          </w:tcPr>
          <w:p w14:paraId="6D882ED3" w14:textId="77777777" w:rsidR="00910747" w:rsidRDefault="00910747">
            <w:pPr>
              <w:spacing w:after="1" w:line="0" w:lineRule="atLeast"/>
            </w:pPr>
          </w:p>
        </w:tc>
        <w:tc>
          <w:tcPr>
            <w:tcW w:w="2438" w:type="dxa"/>
          </w:tcPr>
          <w:p w14:paraId="1C794EB7" w14:textId="77777777" w:rsidR="00910747" w:rsidRDefault="00910747">
            <w:pPr>
              <w:pStyle w:val="ConsPlusNormal"/>
            </w:pPr>
            <w:r>
              <w:t>областной бюджет</w:t>
            </w:r>
          </w:p>
        </w:tc>
        <w:tc>
          <w:tcPr>
            <w:tcW w:w="964" w:type="dxa"/>
          </w:tcPr>
          <w:p w14:paraId="74CD71E8" w14:textId="77777777" w:rsidR="00910747" w:rsidRDefault="00910747">
            <w:pPr>
              <w:pStyle w:val="ConsPlusNormal"/>
            </w:pPr>
            <w:r>
              <w:t>938</w:t>
            </w:r>
          </w:p>
        </w:tc>
        <w:tc>
          <w:tcPr>
            <w:tcW w:w="794" w:type="dxa"/>
          </w:tcPr>
          <w:p w14:paraId="0897D0AA" w14:textId="77777777" w:rsidR="00910747" w:rsidRDefault="00910747">
            <w:pPr>
              <w:pStyle w:val="ConsPlusNormal"/>
            </w:pPr>
            <w:r>
              <w:t>0412</w:t>
            </w:r>
          </w:p>
        </w:tc>
        <w:tc>
          <w:tcPr>
            <w:tcW w:w="2098" w:type="dxa"/>
          </w:tcPr>
          <w:p w14:paraId="432CB524" w14:textId="77777777" w:rsidR="00910747" w:rsidRDefault="00910747">
            <w:pPr>
              <w:pStyle w:val="ConsPlusNormal"/>
            </w:pPr>
            <w:r>
              <w:t>078F169970</w:t>
            </w:r>
          </w:p>
        </w:tc>
        <w:tc>
          <w:tcPr>
            <w:tcW w:w="1644" w:type="dxa"/>
          </w:tcPr>
          <w:p w14:paraId="252E0670" w14:textId="77777777" w:rsidR="00910747" w:rsidRDefault="00910747">
            <w:pPr>
              <w:pStyle w:val="ConsPlusNormal"/>
            </w:pPr>
            <w:r>
              <w:t>603434,171</w:t>
            </w:r>
          </w:p>
        </w:tc>
        <w:tc>
          <w:tcPr>
            <w:tcW w:w="1587" w:type="dxa"/>
          </w:tcPr>
          <w:p w14:paraId="71B9C0CA" w14:textId="77777777" w:rsidR="00910747" w:rsidRDefault="00910747">
            <w:pPr>
              <w:pStyle w:val="ConsPlusNormal"/>
            </w:pPr>
            <w:r>
              <w:t>115000,000</w:t>
            </w:r>
          </w:p>
        </w:tc>
        <w:tc>
          <w:tcPr>
            <w:tcW w:w="1644" w:type="dxa"/>
          </w:tcPr>
          <w:p w14:paraId="7E25F7DF" w14:textId="77777777" w:rsidR="00910747" w:rsidRDefault="00910747">
            <w:pPr>
              <w:pStyle w:val="ConsPlusNormal"/>
            </w:pPr>
            <w:r>
              <w:t>380914,900</w:t>
            </w:r>
          </w:p>
        </w:tc>
        <w:tc>
          <w:tcPr>
            <w:tcW w:w="1644" w:type="dxa"/>
          </w:tcPr>
          <w:p w14:paraId="11A314D5" w14:textId="77777777" w:rsidR="00910747" w:rsidRDefault="00910747">
            <w:pPr>
              <w:pStyle w:val="ConsPlusNormal"/>
            </w:pPr>
            <w:r>
              <w:t>107519,271</w:t>
            </w:r>
          </w:p>
        </w:tc>
        <w:tc>
          <w:tcPr>
            <w:tcW w:w="1644" w:type="dxa"/>
          </w:tcPr>
          <w:p w14:paraId="3862FBBB" w14:textId="77777777" w:rsidR="00910747" w:rsidRDefault="00910747">
            <w:pPr>
              <w:pStyle w:val="ConsPlusNormal"/>
            </w:pPr>
            <w:r>
              <w:t>0,000</w:t>
            </w:r>
          </w:p>
        </w:tc>
        <w:tc>
          <w:tcPr>
            <w:tcW w:w="1531" w:type="dxa"/>
          </w:tcPr>
          <w:p w14:paraId="4860124B" w14:textId="77777777" w:rsidR="00910747" w:rsidRDefault="00910747">
            <w:pPr>
              <w:pStyle w:val="ConsPlusNormal"/>
            </w:pPr>
            <w:r>
              <w:t>0,000</w:t>
            </w:r>
          </w:p>
        </w:tc>
      </w:tr>
      <w:tr w:rsidR="00910747" w14:paraId="090637B4" w14:textId="77777777">
        <w:tc>
          <w:tcPr>
            <w:tcW w:w="907" w:type="dxa"/>
            <w:vMerge/>
            <w:tcBorders>
              <w:bottom w:val="nil"/>
            </w:tcBorders>
          </w:tcPr>
          <w:p w14:paraId="36CFC532" w14:textId="77777777" w:rsidR="00910747" w:rsidRDefault="00910747">
            <w:pPr>
              <w:spacing w:after="1" w:line="0" w:lineRule="atLeast"/>
            </w:pPr>
          </w:p>
        </w:tc>
        <w:tc>
          <w:tcPr>
            <w:tcW w:w="2778" w:type="dxa"/>
            <w:vMerge/>
            <w:tcBorders>
              <w:bottom w:val="nil"/>
            </w:tcBorders>
          </w:tcPr>
          <w:p w14:paraId="5BCCEEFF" w14:textId="77777777" w:rsidR="00910747" w:rsidRDefault="00910747">
            <w:pPr>
              <w:spacing w:after="1" w:line="0" w:lineRule="atLeast"/>
            </w:pPr>
          </w:p>
        </w:tc>
        <w:tc>
          <w:tcPr>
            <w:tcW w:w="2154" w:type="dxa"/>
            <w:vMerge/>
            <w:tcBorders>
              <w:bottom w:val="nil"/>
            </w:tcBorders>
          </w:tcPr>
          <w:p w14:paraId="5FF992B0" w14:textId="77777777" w:rsidR="00910747" w:rsidRDefault="00910747">
            <w:pPr>
              <w:spacing w:after="1" w:line="0" w:lineRule="atLeast"/>
            </w:pPr>
          </w:p>
        </w:tc>
        <w:tc>
          <w:tcPr>
            <w:tcW w:w="2438" w:type="dxa"/>
          </w:tcPr>
          <w:p w14:paraId="047D52EA" w14:textId="77777777" w:rsidR="00910747" w:rsidRDefault="00910747">
            <w:pPr>
              <w:pStyle w:val="ConsPlusNormal"/>
            </w:pPr>
            <w:r>
              <w:t>консолидированные бюджеты муниципальных образований</w:t>
            </w:r>
          </w:p>
        </w:tc>
        <w:tc>
          <w:tcPr>
            <w:tcW w:w="964" w:type="dxa"/>
          </w:tcPr>
          <w:p w14:paraId="56E2A0D7" w14:textId="77777777" w:rsidR="00910747" w:rsidRDefault="00910747">
            <w:pPr>
              <w:pStyle w:val="ConsPlusNormal"/>
            </w:pPr>
          </w:p>
        </w:tc>
        <w:tc>
          <w:tcPr>
            <w:tcW w:w="794" w:type="dxa"/>
          </w:tcPr>
          <w:p w14:paraId="4F413D09" w14:textId="77777777" w:rsidR="00910747" w:rsidRDefault="00910747">
            <w:pPr>
              <w:pStyle w:val="ConsPlusNormal"/>
            </w:pPr>
          </w:p>
        </w:tc>
        <w:tc>
          <w:tcPr>
            <w:tcW w:w="2098" w:type="dxa"/>
          </w:tcPr>
          <w:p w14:paraId="14CF4F73" w14:textId="77777777" w:rsidR="00910747" w:rsidRDefault="00910747">
            <w:pPr>
              <w:pStyle w:val="ConsPlusNormal"/>
            </w:pPr>
          </w:p>
        </w:tc>
        <w:tc>
          <w:tcPr>
            <w:tcW w:w="1644" w:type="dxa"/>
          </w:tcPr>
          <w:p w14:paraId="7027A5B2" w14:textId="77777777" w:rsidR="00910747" w:rsidRDefault="00910747">
            <w:pPr>
              <w:pStyle w:val="ConsPlusNormal"/>
            </w:pPr>
            <w:r>
              <w:t>0,000</w:t>
            </w:r>
          </w:p>
        </w:tc>
        <w:tc>
          <w:tcPr>
            <w:tcW w:w="1587" w:type="dxa"/>
          </w:tcPr>
          <w:p w14:paraId="3C0CA356" w14:textId="77777777" w:rsidR="00910747" w:rsidRDefault="00910747">
            <w:pPr>
              <w:pStyle w:val="ConsPlusNormal"/>
            </w:pPr>
            <w:r>
              <w:t>0,000</w:t>
            </w:r>
          </w:p>
        </w:tc>
        <w:tc>
          <w:tcPr>
            <w:tcW w:w="1644" w:type="dxa"/>
          </w:tcPr>
          <w:p w14:paraId="4BE2F5E1" w14:textId="77777777" w:rsidR="00910747" w:rsidRDefault="00910747">
            <w:pPr>
              <w:pStyle w:val="ConsPlusNormal"/>
            </w:pPr>
            <w:r>
              <w:t>0,000</w:t>
            </w:r>
          </w:p>
        </w:tc>
        <w:tc>
          <w:tcPr>
            <w:tcW w:w="1644" w:type="dxa"/>
          </w:tcPr>
          <w:p w14:paraId="5CFF9832" w14:textId="77777777" w:rsidR="00910747" w:rsidRDefault="00910747">
            <w:pPr>
              <w:pStyle w:val="ConsPlusNormal"/>
            </w:pPr>
            <w:r>
              <w:t>0,000</w:t>
            </w:r>
          </w:p>
        </w:tc>
        <w:tc>
          <w:tcPr>
            <w:tcW w:w="1644" w:type="dxa"/>
          </w:tcPr>
          <w:p w14:paraId="547E9FBD" w14:textId="77777777" w:rsidR="00910747" w:rsidRDefault="00910747">
            <w:pPr>
              <w:pStyle w:val="ConsPlusNormal"/>
            </w:pPr>
            <w:r>
              <w:t>0,000</w:t>
            </w:r>
          </w:p>
        </w:tc>
        <w:tc>
          <w:tcPr>
            <w:tcW w:w="1531" w:type="dxa"/>
          </w:tcPr>
          <w:p w14:paraId="18C2ECE1" w14:textId="77777777" w:rsidR="00910747" w:rsidRDefault="00910747">
            <w:pPr>
              <w:pStyle w:val="ConsPlusNormal"/>
            </w:pPr>
            <w:r>
              <w:t>0,000</w:t>
            </w:r>
          </w:p>
        </w:tc>
      </w:tr>
      <w:tr w:rsidR="00910747" w14:paraId="725B70F3" w14:textId="77777777">
        <w:tc>
          <w:tcPr>
            <w:tcW w:w="907" w:type="dxa"/>
            <w:vMerge/>
            <w:tcBorders>
              <w:bottom w:val="nil"/>
            </w:tcBorders>
          </w:tcPr>
          <w:p w14:paraId="4E939E33" w14:textId="77777777" w:rsidR="00910747" w:rsidRDefault="00910747">
            <w:pPr>
              <w:spacing w:after="1" w:line="0" w:lineRule="atLeast"/>
            </w:pPr>
          </w:p>
        </w:tc>
        <w:tc>
          <w:tcPr>
            <w:tcW w:w="2778" w:type="dxa"/>
            <w:vMerge/>
            <w:tcBorders>
              <w:bottom w:val="nil"/>
            </w:tcBorders>
          </w:tcPr>
          <w:p w14:paraId="1028F202" w14:textId="77777777" w:rsidR="00910747" w:rsidRDefault="00910747">
            <w:pPr>
              <w:spacing w:after="1" w:line="0" w:lineRule="atLeast"/>
            </w:pPr>
          </w:p>
        </w:tc>
        <w:tc>
          <w:tcPr>
            <w:tcW w:w="2154" w:type="dxa"/>
            <w:vMerge/>
            <w:tcBorders>
              <w:bottom w:val="nil"/>
            </w:tcBorders>
          </w:tcPr>
          <w:p w14:paraId="0DD8E449" w14:textId="77777777" w:rsidR="00910747" w:rsidRDefault="00910747">
            <w:pPr>
              <w:spacing w:after="1" w:line="0" w:lineRule="atLeast"/>
            </w:pPr>
          </w:p>
        </w:tc>
        <w:tc>
          <w:tcPr>
            <w:tcW w:w="2438" w:type="dxa"/>
          </w:tcPr>
          <w:p w14:paraId="54BA88C7" w14:textId="77777777" w:rsidR="00910747" w:rsidRDefault="00910747">
            <w:pPr>
              <w:pStyle w:val="ConsPlusNormal"/>
            </w:pPr>
            <w:r>
              <w:t>территориальные внебюджетные фонды</w:t>
            </w:r>
          </w:p>
        </w:tc>
        <w:tc>
          <w:tcPr>
            <w:tcW w:w="964" w:type="dxa"/>
          </w:tcPr>
          <w:p w14:paraId="131E2658" w14:textId="77777777" w:rsidR="00910747" w:rsidRDefault="00910747">
            <w:pPr>
              <w:pStyle w:val="ConsPlusNormal"/>
            </w:pPr>
          </w:p>
        </w:tc>
        <w:tc>
          <w:tcPr>
            <w:tcW w:w="794" w:type="dxa"/>
          </w:tcPr>
          <w:p w14:paraId="06B1AE9A" w14:textId="77777777" w:rsidR="00910747" w:rsidRDefault="00910747">
            <w:pPr>
              <w:pStyle w:val="ConsPlusNormal"/>
            </w:pPr>
          </w:p>
        </w:tc>
        <w:tc>
          <w:tcPr>
            <w:tcW w:w="2098" w:type="dxa"/>
          </w:tcPr>
          <w:p w14:paraId="6983F900" w14:textId="77777777" w:rsidR="00910747" w:rsidRDefault="00910747">
            <w:pPr>
              <w:pStyle w:val="ConsPlusNormal"/>
            </w:pPr>
          </w:p>
        </w:tc>
        <w:tc>
          <w:tcPr>
            <w:tcW w:w="1644" w:type="dxa"/>
          </w:tcPr>
          <w:p w14:paraId="06F4518A" w14:textId="77777777" w:rsidR="00910747" w:rsidRDefault="00910747">
            <w:pPr>
              <w:pStyle w:val="ConsPlusNormal"/>
            </w:pPr>
            <w:r>
              <w:t>0,000</w:t>
            </w:r>
          </w:p>
        </w:tc>
        <w:tc>
          <w:tcPr>
            <w:tcW w:w="1587" w:type="dxa"/>
          </w:tcPr>
          <w:p w14:paraId="65E8DB1F" w14:textId="77777777" w:rsidR="00910747" w:rsidRDefault="00910747">
            <w:pPr>
              <w:pStyle w:val="ConsPlusNormal"/>
            </w:pPr>
            <w:r>
              <w:t>0,000</w:t>
            </w:r>
          </w:p>
        </w:tc>
        <w:tc>
          <w:tcPr>
            <w:tcW w:w="1644" w:type="dxa"/>
          </w:tcPr>
          <w:p w14:paraId="312B12BF" w14:textId="77777777" w:rsidR="00910747" w:rsidRDefault="00910747">
            <w:pPr>
              <w:pStyle w:val="ConsPlusNormal"/>
            </w:pPr>
            <w:r>
              <w:t>0,000</w:t>
            </w:r>
          </w:p>
        </w:tc>
        <w:tc>
          <w:tcPr>
            <w:tcW w:w="1644" w:type="dxa"/>
          </w:tcPr>
          <w:p w14:paraId="5C7B0519" w14:textId="77777777" w:rsidR="00910747" w:rsidRDefault="00910747">
            <w:pPr>
              <w:pStyle w:val="ConsPlusNormal"/>
            </w:pPr>
            <w:r>
              <w:t>0,000</w:t>
            </w:r>
          </w:p>
        </w:tc>
        <w:tc>
          <w:tcPr>
            <w:tcW w:w="1644" w:type="dxa"/>
          </w:tcPr>
          <w:p w14:paraId="767F7682" w14:textId="77777777" w:rsidR="00910747" w:rsidRDefault="00910747">
            <w:pPr>
              <w:pStyle w:val="ConsPlusNormal"/>
            </w:pPr>
            <w:r>
              <w:t>0,000</w:t>
            </w:r>
          </w:p>
        </w:tc>
        <w:tc>
          <w:tcPr>
            <w:tcW w:w="1531" w:type="dxa"/>
          </w:tcPr>
          <w:p w14:paraId="12F23EAF" w14:textId="77777777" w:rsidR="00910747" w:rsidRDefault="00910747">
            <w:pPr>
              <w:pStyle w:val="ConsPlusNormal"/>
            </w:pPr>
            <w:r>
              <w:t>0,000</w:t>
            </w:r>
          </w:p>
        </w:tc>
      </w:tr>
      <w:tr w:rsidR="00910747" w14:paraId="5F387E9C" w14:textId="77777777">
        <w:tblPrEx>
          <w:tblBorders>
            <w:insideH w:val="nil"/>
          </w:tblBorders>
        </w:tblPrEx>
        <w:tc>
          <w:tcPr>
            <w:tcW w:w="907" w:type="dxa"/>
            <w:vMerge/>
            <w:tcBorders>
              <w:bottom w:val="nil"/>
            </w:tcBorders>
          </w:tcPr>
          <w:p w14:paraId="39090F04" w14:textId="77777777" w:rsidR="00910747" w:rsidRDefault="00910747">
            <w:pPr>
              <w:spacing w:after="1" w:line="0" w:lineRule="atLeast"/>
            </w:pPr>
          </w:p>
        </w:tc>
        <w:tc>
          <w:tcPr>
            <w:tcW w:w="2778" w:type="dxa"/>
            <w:vMerge/>
            <w:tcBorders>
              <w:bottom w:val="nil"/>
            </w:tcBorders>
          </w:tcPr>
          <w:p w14:paraId="2B91E64B" w14:textId="77777777" w:rsidR="00910747" w:rsidRDefault="00910747">
            <w:pPr>
              <w:spacing w:after="1" w:line="0" w:lineRule="atLeast"/>
            </w:pPr>
          </w:p>
        </w:tc>
        <w:tc>
          <w:tcPr>
            <w:tcW w:w="2154" w:type="dxa"/>
            <w:vMerge/>
            <w:tcBorders>
              <w:bottom w:val="nil"/>
            </w:tcBorders>
          </w:tcPr>
          <w:p w14:paraId="173C9CEC" w14:textId="77777777" w:rsidR="00910747" w:rsidRDefault="00910747">
            <w:pPr>
              <w:spacing w:after="1" w:line="0" w:lineRule="atLeast"/>
            </w:pPr>
          </w:p>
        </w:tc>
        <w:tc>
          <w:tcPr>
            <w:tcW w:w="2438" w:type="dxa"/>
            <w:tcBorders>
              <w:bottom w:val="nil"/>
            </w:tcBorders>
          </w:tcPr>
          <w:p w14:paraId="0B5CBCC4" w14:textId="77777777" w:rsidR="00910747" w:rsidRDefault="00910747">
            <w:pPr>
              <w:pStyle w:val="ConsPlusNormal"/>
            </w:pPr>
            <w:r>
              <w:t>юридические лица</w:t>
            </w:r>
          </w:p>
        </w:tc>
        <w:tc>
          <w:tcPr>
            <w:tcW w:w="964" w:type="dxa"/>
            <w:tcBorders>
              <w:bottom w:val="nil"/>
            </w:tcBorders>
          </w:tcPr>
          <w:p w14:paraId="7FC25310" w14:textId="77777777" w:rsidR="00910747" w:rsidRDefault="00910747">
            <w:pPr>
              <w:pStyle w:val="ConsPlusNormal"/>
            </w:pPr>
          </w:p>
        </w:tc>
        <w:tc>
          <w:tcPr>
            <w:tcW w:w="794" w:type="dxa"/>
            <w:tcBorders>
              <w:bottom w:val="nil"/>
            </w:tcBorders>
          </w:tcPr>
          <w:p w14:paraId="5CF97EED" w14:textId="77777777" w:rsidR="00910747" w:rsidRDefault="00910747">
            <w:pPr>
              <w:pStyle w:val="ConsPlusNormal"/>
            </w:pPr>
          </w:p>
        </w:tc>
        <w:tc>
          <w:tcPr>
            <w:tcW w:w="2098" w:type="dxa"/>
            <w:tcBorders>
              <w:bottom w:val="nil"/>
            </w:tcBorders>
          </w:tcPr>
          <w:p w14:paraId="6A873C83" w14:textId="77777777" w:rsidR="00910747" w:rsidRDefault="00910747">
            <w:pPr>
              <w:pStyle w:val="ConsPlusNormal"/>
            </w:pPr>
          </w:p>
        </w:tc>
        <w:tc>
          <w:tcPr>
            <w:tcW w:w="1644" w:type="dxa"/>
            <w:tcBorders>
              <w:bottom w:val="nil"/>
            </w:tcBorders>
          </w:tcPr>
          <w:p w14:paraId="61295570" w14:textId="77777777" w:rsidR="00910747" w:rsidRDefault="00910747">
            <w:pPr>
              <w:pStyle w:val="ConsPlusNormal"/>
            </w:pPr>
            <w:r>
              <w:t>0,000</w:t>
            </w:r>
          </w:p>
        </w:tc>
        <w:tc>
          <w:tcPr>
            <w:tcW w:w="1587" w:type="dxa"/>
            <w:tcBorders>
              <w:bottom w:val="nil"/>
            </w:tcBorders>
          </w:tcPr>
          <w:p w14:paraId="09BFA074" w14:textId="77777777" w:rsidR="00910747" w:rsidRDefault="00910747">
            <w:pPr>
              <w:pStyle w:val="ConsPlusNormal"/>
            </w:pPr>
            <w:r>
              <w:t>0,000</w:t>
            </w:r>
          </w:p>
        </w:tc>
        <w:tc>
          <w:tcPr>
            <w:tcW w:w="1644" w:type="dxa"/>
            <w:tcBorders>
              <w:bottom w:val="nil"/>
            </w:tcBorders>
          </w:tcPr>
          <w:p w14:paraId="177B31CC" w14:textId="77777777" w:rsidR="00910747" w:rsidRDefault="00910747">
            <w:pPr>
              <w:pStyle w:val="ConsPlusNormal"/>
            </w:pPr>
            <w:r>
              <w:t>0,000</w:t>
            </w:r>
          </w:p>
        </w:tc>
        <w:tc>
          <w:tcPr>
            <w:tcW w:w="1644" w:type="dxa"/>
            <w:tcBorders>
              <w:bottom w:val="nil"/>
            </w:tcBorders>
          </w:tcPr>
          <w:p w14:paraId="6C3226AA" w14:textId="77777777" w:rsidR="00910747" w:rsidRDefault="00910747">
            <w:pPr>
              <w:pStyle w:val="ConsPlusNormal"/>
            </w:pPr>
            <w:r>
              <w:t>0,000</w:t>
            </w:r>
          </w:p>
        </w:tc>
        <w:tc>
          <w:tcPr>
            <w:tcW w:w="1644" w:type="dxa"/>
            <w:tcBorders>
              <w:bottom w:val="nil"/>
            </w:tcBorders>
          </w:tcPr>
          <w:p w14:paraId="5B023381" w14:textId="77777777" w:rsidR="00910747" w:rsidRDefault="00910747">
            <w:pPr>
              <w:pStyle w:val="ConsPlusNormal"/>
            </w:pPr>
            <w:r>
              <w:t>0,000</w:t>
            </w:r>
          </w:p>
        </w:tc>
        <w:tc>
          <w:tcPr>
            <w:tcW w:w="1531" w:type="dxa"/>
            <w:tcBorders>
              <w:bottom w:val="nil"/>
            </w:tcBorders>
          </w:tcPr>
          <w:p w14:paraId="7E7EBD7E" w14:textId="77777777" w:rsidR="00910747" w:rsidRDefault="00910747">
            <w:pPr>
              <w:pStyle w:val="ConsPlusNormal"/>
            </w:pPr>
            <w:r>
              <w:t>0,000</w:t>
            </w:r>
          </w:p>
        </w:tc>
      </w:tr>
      <w:tr w:rsidR="00910747" w14:paraId="56FDBCF2" w14:textId="77777777">
        <w:tblPrEx>
          <w:tblBorders>
            <w:insideH w:val="nil"/>
          </w:tblBorders>
        </w:tblPrEx>
        <w:tc>
          <w:tcPr>
            <w:tcW w:w="21827" w:type="dxa"/>
            <w:gridSpan w:val="13"/>
            <w:tcBorders>
              <w:top w:val="nil"/>
            </w:tcBorders>
          </w:tcPr>
          <w:p w14:paraId="155E1FFC" w14:textId="77777777" w:rsidR="00910747" w:rsidRDefault="00910747">
            <w:pPr>
              <w:pStyle w:val="ConsPlusNormal"/>
              <w:jc w:val="both"/>
            </w:pPr>
            <w:r>
              <w:t xml:space="preserve">(пп. 8.4 в ред. постановления Правительства Амурской области от 06.05.2022 </w:t>
            </w:r>
            <w:hyperlink r:id="rId757" w:history="1">
              <w:r>
                <w:rPr>
                  <w:color w:val="0000FF"/>
                </w:rPr>
                <w:t>N 468</w:t>
              </w:r>
            </w:hyperlink>
            <w:r>
              <w:t>)</w:t>
            </w:r>
          </w:p>
        </w:tc>
      </w:tr>
      <w:tr w:rsidR="00910747" w14:paraId="28AF2C56" w14:textId="77777777">
        <w:tc>
          <w:tcPr>
            <w:tcW w:w="907" w:type="dxa"/>
            <w:vMerge w:val="restart"/>
            <w:tcBorders>
              <w:bottom w:val="nil"/>
            </w:tcBorders>
          </w:tcPr>
          <w:p w14:paraId="5F4664CE" w14:textId="77777777" w:rsidR="00910747" w:rsidRDefault="00910747">
            <w:pPr>
              <w:pStyle w:val="ConsPlusNormal"/>
              <w:jc w:val="both"/>
              <w:outlineLvl w:val="2"/>
            </w:pPr>
            <w:r>
              <w:t>9.</w:t>
            </w:r>
          </w:p>
        </w:tc>
        <w:tc>
          <w:tcPr>
            <w:tcW w:w="2778" w:type="dxa"/>
            <w:vMerge w:val="restart"/>
            <w:tcBorders>
              <w:bottom w:val="nil"/>
            </w:tcBorders>
          </w:tcPr>
          <w:p w14:paraId="2A962B52" w14:textId="77777777" w:rsidR="00910747" w:rsidRDefault="00910747">
            <w:pPr>
              <w:pStyle w:val="ConsPlusNormal"/>
            </w:pPr>
            <w:r>
              <w:t>Подпрограмма "Обеспечение реализации основных направлений государственной политики в сфере реализации государственной программы"</w:t>
            </w:r>
          </w:p>
        </w:tc>
        <w:tc>
          <w:tcPr>
            <w:tcW w:w="2154" w:type="dxa"/>
            <w:vMerge w:val="restart"/>
          </w:tcPr>
          <w:p w14:paraId="5E08C5A0" w14:textId="77777777" w:rsidR="00910747" w:rsidRDefault="00910747">
            <w:pPr>
              <w:pStyle w:val="ConsPlusNormal"/>
            </w:pPr>
            <w:r>
              <w:t>Всего, в том числе:</w:t>
            </w:r>
          </w:p>
        </w:tc>
        <w:tc>
          <w:tcPr>
            <w:tcW w:w="2438" w:type="dxa"/>
          </w:tcPr>
          <w:p w14:paraId="119266FE" w14:textId="77777777" w:rsidR="00910747" w:rsidRDefault="00910747">
            <w:pPr>
              <w:pStyle w:val="ConsPlusNormal"/>
            </w:pPr>
            <w:r>
              <w:t>Всего</w:t>
            </w:r>
          </w:p>
        </w:tc>
        <w:tc>
          <w:tcPr>
            <w:tcW w:w="964" w:type="dxa"/>
          </w:tcPr>
          <w:p w14:paraId="3885C5E9" w14:textId="77777777" w:rsidR="00910747" w:rsidRDefault="00910747">
            <w:pPr>
              <w:pStyle w:val="ConsPlusNormal"/>
            </w:pPr>
          </w:p>
        </w:tc>
        <w:tc>
          <w:tcPr>
            <w:tcW w:w="794" w:type="dxa"/>
          </w:tcPr>
          <w:p w14:paraId="7F0658DA" w14:textId="77777777" w:rsidR="00910747" w:rsidRDefault="00910747">
            <w:pPr>
              <w:pStyle w:val="ConsPlusNormal"/>
            </w:pPr>
          </w:p>
        </w:tc>
        <w:tc>
          <w:tcPr>
            <w:tcW w:w="2098" w:type="dxa"/>
          </w:tcPr>
          <w:p w14:paraId="318BA1E6" w14:textId="77777777" w:rsidR="00910747" w:rsidRDefault="00910747">
            <w:pPr>
              <w:pStyle w:val="ConsPlusNormal"/>
            </w:pPr>
          </w:p>
        </w:tc>
        <w:tc>
          <w:tcPr>
            <w:tcW w:w="1644" w:type="dxa"/>
          </w:tcPr>
          <w:p w14:paraId="54CED463" w14:textId="77777777" w:rsidR="00910747" w:rsidRDefault="00910747">
            <w:pPr>
              <w:pStyle w:val="ConsPlusNormal"/>
            </w:pPr>
            <w:r>
              <w:t>1050917,282</w:t>
            </w:r>
          </w:p>
        </w:tc>
        <w:tc>
          <w:tcPr>
            <w:tcW w:w="1587" w:type="dxa"/>
          </w:tcPr>
          <w:p w14:paraId="1DB6C005" w14:textId="77777777" w:rsidR="00910747" w:rsidRDefault="00910747">
            <w:pPr>
              <w:pStyle w:val="ConsPlusNormal"/>
            </w:pPr>
            <w:r>
              <w:t>201878,366</w:t>
            </w:r>
          </w:p>
        </w:tc>
        <w:tc>
          <w:tcPr>
            <w:tcW w:w="1644" w:type="dxa"/>
          </w:tcPr>
          <w:p w14:paraId="06F1426E" w14:textId="77777777" w:rsidR="00910747" w:rsidRDefault="00910747">
            <w:pPr>
              <w:pStyle w:val="ConsPlusNormal"/>
            </w:pPr>
            <w:r>
              <w:t>397781,891</w:t>
            </w:r>
          </w:p>
        </w:tc>
        <w:tc>
          <w:tcPr>
            <w:tcW w:w="1644" w:type="dxa"/>
          </w:tcPr>
          <w:p w14:paraId="708E3BCB" w14:textId="77777777" w:rsidR="00910747" w:rsidRDefault="00910747">
            <w:pPr>
              <w:pStyle w:val="ConsPlusNormal"/>
            </w:pPr>
            <w:r>
              <w:t>133849,337</w:t>
            </w:r>
          </w:p>
        </w:tc>
        <w:tc>
          <w:tcPr>
            <w:tcW w:w="1644" w:type="dxa"/>
          </w:tcPr>
          <w:p w14:paraId="1B98BFAD" w14:textId="77777777" w:rsidR="00910747" w:rsidRDefault="00910747">
            <w:pPr>
              <w:pStyle w:val="ConsPlusNormal"/>
            </w:pPr>
            <w:r>
              <w:t>197910,213</w:t>
            </w:r>
          </w:p>
        </w:tc>
        <w:tc>
          <w:tcPr>
            <w:tcW w:w="1531" w:type="dxa"/>
          </w:tcPr>
          <w:p w14:paraId="4DFE1D19" w14:textId="77777777" w:rsidR="00910747" w:rsidRDefault="00910747">
            <w:pPr>
              <w:pStyle w:val="ConsPlusNormal"/>
            </w:pPr>
            <w:r>
              <w:t>119497,475</w:t>
            </w:r>
          </w:p>
        </w:tc>
      </w:tr>
      <w:tr w:rsidR="00910747" w14:paraId="0D37A294" w14:textId="77777777">
        <w:tc>
          <w:tcPr>
            <w:tcW w:w="907" w:type="dxa"/>
            <w:vMerge/>
            <w:tcBorders>
              <w:bottom w:val="nil"/>
            </w:tcBorders>
          </w:tcPr>
          <w:p w14:paraId="6344BA6E" w14:textId="77777777" w:rsidR="00910747" w:rsidRDefault="00910747">
            <w:pPr>
              <w:spacing w:after="1" w:line="0" w:lineRule="atLeast"/>
            </w:pPr>
          </w:p>
        </w:tc>
        <w:tc>
          <w:tcPr>
            <w:tcW w:w="2778" w:type="dxa"/>
            <w:vMerge/>
            <w:tcBorders>
              <w:bottom w:val="nil"/>
            </w:tcBorders>
          </w:tcPr>
          <w:p w14:paraId="5EB0E9F9" w14:textId="77777777" w:rsidR="00910747" w:rsidRDefault="00910747">
            <w:pPr>
              <w:spacing w:after="1" w:line="0" w:lineRule="atLeast"/>
            </w:pPr>
          </w:p>
        </w:tc>
        <w:tc>
          <w:tcPr>
            <w:tcW w:w="2154" w:type="dxa"/>
            <w:vMerge/>
          </w:tcPr>
          <w:p w14:paraId="440CD165" w14:textId="77777777" w:rsidR="00910747" w:rsidRDefault="00910747">
            <w:pPr>
              <w:spacing w:after="1" w:line="0" w:lineRule="atLeast"/>
            </w:pPr>
          </w:p>
        </w:tc>
        <w:tc>
          <w:tcPr>
            <w:tcW w:w="2438" w:type="dxa"/>
          </w:tcPr>
          <w:p w14:paraId="3AC9E4A9" w14:textId="77777777" w:rsidR="00910747" w:rsidRDefault="00910747">
            <w:pPr>
              <w:pStyle w:val="ConsPlusNormal"/>
            </w:pPr>
            <w:r>
              <w:t>федеральный бюджет</w:t>
            </w:r>
          </w:p>
        </w:tc>
        <w:tc>
          <w:tcPr>
            <w:tcW w:w="964" w:type="dxa"/>
          </w:tcPr>
          <w:p w14:paraId="6E56007B" w14:textId="77777777" w:rsidR="00910747" w:rsidRDefault="00910747">
            <w:pPr>
              <w:pStyle w:val="ConsPlusNormal"/>
            </w:pPr>
          </w:p>
        </w:tc>
        <w:tc>
          <w:tcPr>
            <w:tcW w:w="794" w:type="dxa"/>
          </w:tcPr>
          <w:p w14:paraId="745D6DC2" w14:textId="77777777" w:rsidR="00910747" w:rsidRDefault="00910747">
            <w:pPr>
              <w:pStyle w:val="ConsPlusNormal"/>
            </w:pPr>
          </w:p>
        </w:tc>
        <w:tc>
          <w:tcPr>
            <w:tcW w:w="2098" w:type="dxa"/>
          </w:tcPr>
          <w:p w14:paraId="3F48AE14" w14:textId="77777777" w:rsidR="00910747" w:rsidRDefault="00910747">
            <w:pPr>
              <w:pStyle w:val="ConsPlusNormal"/>
            </w:pPr>
          </w:p>
        </w:tc>
        <w:tc>
          <w:tcPr>
            <w:tcW w:w="1644" w:type="dxa"/>
          </w:tcPr>
          <w:p w14:paraId="624AFFD1" w14:textId="77777777" w:rsidR="00910747" w:rsidRDefault="00910747">
            <w:pPr>
              <w:pStyle w:val="ConsPlusNormal"/>
            </w:pPr>
            <w:r>
              <w:t>0,000</w:t>
            </w:r>
          </w:p>
        </w:tc>
        <w:tc>
          <w:tcPr>
            <w:tcW w:w="1587" w:type="dxa"/>
          </w:tcPr>
          <w:p w14:paraId="7244EADC" w14:textId="77777777" w:rsidR="00910747" w:rsidRDefault="00910747">
            <w:pPr>
              <w:pStyle w:val="ConsPlusNormal"/>
            </w:pPr>
            <w:r>
              <w:t>0,000</w:t>
            </w:r>
          </w:p>
        </w:tc>
        <w:tc>
          <w:tcPr>
            <w:tcW w:w="1644" w:type="dxa"/>
          </w:tcPr>
          <w:p w14:paraId="58F2F660" w14:textId="77777777" w:rsidR="00910747" w:rsidRDefault="00910747">
            <w:pPr>
              <w:pStyle w:val="ConsPlusNormal"/>
            </w:pPr>
            <w:r>
              <w:t>0,000</w:t>
            </w:r>
          </w:p>
        </w:tc>
        <w:tc>
          <w:tcPr>
            <w:tcW w:w="1644" w:type="dxa"/>
          </w:tcPr>
          <w:p w14:paraId="7BE2B5D6" w14:textId="77777777" w:rsidR="00910747" w:rsidRDefault="00910747">
            <w:pPr>
              <w:pStyle w:val="ConsPlusNormal"/>
            </w:pPr>
            <w:r>
              <w:t>0,000</w:t>
            </w:r>
          </w:p>
        </w:tc>
        <w:tc>
          <w:tcPr>
            <w:tcW w:w="1644" w:type="dxa"/>
          </w:tcPr>
          <w:p w14:paraId="4366C156" w14:textId="77777777" w:rsidR="00910747" w:rsidRDefault="00910747">
            <w:pPr>
              <w:pStyle w:val="ConsPlusNormal"/>
            </w:pPr>
            <w:r>
              <w:t>0,000</w:t>
            </w:r>
          </w:p>
        </w:tc>
        <w:tc>
          <w:tcPr>
            <w:tcW w:w="1531" w:type="dxa"/>
          </w:tcPr>
          <w:p w14:paraId="5813DDFA" w14:textId="77777777" w:rsidR="00910747" w:rsidRDefault="00910747">
            <w:pPr>
              <w:pStyle w:val="ConsPlusNormal"/>
            </w:pPr>
            <w:r>
              <w:t>0,000</w:t>
            </w:r>
          </w:p>
        </w:tc>
      </w:tr>
      <w:tr w:rsidR="00910747" w14:paraId="13D48F77" w14:textId="77777777">
        <w:tc>
          <w:tcPr>
            <w:tcW w:w="907" w:type="dxa"/>
            <w:vMerge/>
            <w:tcBorders>
              <w:bottom w:val="nil"/>
            </w:tcBorders>
          </w:tcPr>
          <w:p w14:paraId="2A64CAAE" w14:textId="77777777" w:rsidR="00910747" w:rsidRDefault="00910747">
            <w:pPr>
              <w:spacing w:after="1" w:line="0" w:lineRule="atLeast"/>
            </w:pPr>
          </w:p>
        </w:tc>
        <w:tc>
          <w:tcPr>
            <w:tcW w:w="2778" w:type="dxa"/>
            <w:vMerge/>
            <w:tcBorders>
              <w:bottom w:val="nil"/>
            </w:tcBorders>
          </w:tcPr>
          <w:p w14:paraId="77C0308D" w14:textId="77777777" w:rsidR="00910747" w:rsidRDefault="00910747">
            <w:pPr>
              <w:spacing w:after="1" w:line="0" w:lineRule="atLeast"/>
            </w:pPr>
          </w:p>
        </w:tc>
        <w:tc>
          <w:tcPr>
            <w:tcW w:w="2154" w:type="dxa"/>
            <w:vMerge/>
          </w:tcPr>
          <w:p w14:paraId="23138C08" w14:textId="77777777" w:rsidR="00910747" w:rsidRDefault="00910747">
            <w:pPr>
              <w:spacing w:after="1" w:line="0" w:lineRule="atLeast"/>
            </w:pPr>
          </w:p>
        </w:tc>
        <w:tc>
          <w:tcPr>
            <w:tcW w:w="2438" w:type="dxa"/>
          </w:tcPr>
          <w:p w14:paraId="3FEFDDA8" w14:textId="77777777" w:rsidR="00910747" w:rsidRDefault="00910747">
            <w:pPr>
              <w:pStyle w:val="ConsPlusNormal"/>
            </w:pPr>
            <w:r>
              <w:t>областной бюджет</w:t>
            </w:r>
          </w:p>
        </w:tc>
        <w:tc>
          <w:tcPr>
            <w:tcW w:w="964" w:type="dxa"/>
          </w:tcPr>
          <w:p w14:paraId="70174C32" w14:textId="77777777" w:rsidR="00910747" w:rsidRDefault="00910747">
            <w:pPr>
              <w:pStyle w:val="ConsPlusNormal"/>
            </w:pPr>
          </w:p>
        </w:tc>
        <w:tc>
          <w:tcPr>
            <w:tcW w:w="794" w:type="dxa"/>
          </w:tcPr>
          <w:p w14:paraId="48D31605" w14:textId="77777777" w:rsidR="00910747" w:rsidRDefault="00910747">
            <w:pPr>
              <w:pStyle w:val="ConsPlusNormal"/>
            </w:pPr>
          </w:p>
        </w:tc>
        <w:tc>
          <w:tcPr>
            <w:tcW w:w="2098" w:type="dxa"/>
          </w:tcPr>
          <w:p w14:paraId="6500A165" w14:textId="77777777" w:rsidR="00910747" w:rsidRDefault="00910747">
            <w:pPr>
              <w:pStyle w:val="ConsPlusNormal"/>
            </w:pPr>
          </w:p>
        </w:tc>
        <w:tc>
          <w:tcPr>
            <w:tcW w:w="1644" w:type="dxa"/>
          </w:tcPr>
          <w:p w14:paraId="643C88E4" w14:textId="77777777" w:rsidR="00910747" w:rsidRDefault="00910747">
            <w:pPr>
              <w:pStyle w:val="ConsPlusNormal"/>
            </w:pPr>
            <w:r>
              <w:t>1050917,282</w:t>
            </w:r>
          </w:p>
        </w:tc>
        <w:tc>
          <w:tcPr>
            <w:tcW w:w="1587" w:type="dxa"/>
          </w:tcPr>
          <w:p w14:paraId="015C6D92" w14:textId="77777777" w:rsidR="00910747" w:rsidRDefault="00910747">
            <w:pPr>
              <w:pStyle w:val="ConsPlusNormal"/>
            </w:pPr>
            <w:r>
              <w:t>201878,366</w:t>
            </w:r>
          </w:p>
        </w:tc>
        <w:tc>
          <w:tcPr>
            <w:tcW w:w="1644" w:type="dxa"/>
          </w:tcPr>
          <w:p w14:paraId="51E42C3E" w14:textId="77777777" w:rsidR="00910747" w:rsidRDefault="00910747">
            <w:pPr>
              <w:pStyle w:val="ConsPlusNormal"/>
            </w:pPr>
            <w:r>
              <w:t>397781,891</w:t>
            </w:r>
          </w:p>
        </w:tc>
        <w:tc>
          <w:tcPr>
            <w:tcW w:w="1644" w:type="dxa"/>
          </w:tcPr>
          <w:p w14:paraId="398214D3" w14:textId="77777777" w:rsidR="00910747" w:rsidRDefault="00910747">
            <w:pPr>
              <w:pStyle w:val="ConsPlusNormal"/>
            </w:pPr>
            <w:r>
              <w:t>133849,337</w:t>
            </w:r>
          </w:p>
        </w:tc>
        <w:tc>
          <w:tcPr>
            <w:tcW w:w="1644" w:type="dxa"/>
          </w:tcPr>
          <w:p w14:paraId="4E65C0D6" w14:textId="77777777" w:rsidR="00910747" w:rsidRDefault="00910747">
            <w:pPr>
              <w:pStyle w:val="ConsPlusNormal"/>
            </w:pPr>
            <w:r>
              <w:t>197910,213</w:t>
            </w:r>
          </w:p>
        </w:tc>
        <w:tc>
          <w:tcPr>
            <w:tcW w:w="1531" w:type="dxa"/>
          </w:tcPr>
          <w:p w14:paraId="30A3B7F2" w14:textId="77777777" w:rsidR="00910747" w:rsidRDefault="00910747">
            <w:pPr>
              <w:pStyle w:val="ConsPlusNormal"/>
            </w:pPr>
            <w:r>
              <w:t>119497,475</w:t>
            </w:r>
          </w:p>
        </w:tc>
      </w:tr>
      <w:tr w:rsidR="00910747" w14:paraId="085317D9" w14:textId="77777777">
        <w:tc>
          <w:tcPr>
            <w:tcW w:w="907" w:type="dxa"/>
            <w:vMerge/>
            <w:tcBorders>
              <w:bottom w:val="nil"/>
            </w:tcBorders>
          </w:tcPr>
          <w:p w14:paraId="5C9085D2" w14:textId="77777777" w:rsidR="00910747" w:rsidRDefault="00910747">
            <w:pPr>
              <w:spacing w:after="1" w:line="0" w:lineRule="atLeast"/>
            </w:pPr>
          </w:p>
        </w:tc>
        <w:tc>
          <w:tcPr>
            <w:tcW w:w="2778" w:type="dxa"/>
            <w:vMerge/>
            <w:tcBorders>
              <w:bottom w:val="nil"/>
            </w:tcBorders>
          </w:tcPr>
          <w:p w14:paraId="2F6AAEF8" w14:textId="77777777" w:rsidR="00910747" w:rsidRDefault="00910747">
            <w:pPr>
              <w:spacing w:after="1" w:line="0" w:lineRule="atLeast"/>
            </w:pPr>
          </w:p>
        </w:tc>
        <w:tc>
          <w:tcPr>
            <w:tcW w:w="2154" w:type="dxa"/>
            <w:vMerge/>
          </w:tcPr>
          <w:p w14:paraId="2AC7263A" w14:textId="77777777" w:rsidR="00910747" w:rsidRDefault="00910747">
            <w:pPr>
              <w:spacing w:after="1" w:line="0" w:lineRule="atLeast"/>
            </w:pPr>
          </w:p>
        </w:tc>
        <w:tc>
          <w:tcPr>
            <w:tcW w:w="2438" w:type="dxa"/>
          </w:tcPr>
          <w:p w14:paraId="35125982" w14:textId="77777777" w:rsidR="00910747" w:rsidRDefault="00910747">
            <w:pPr>
              <w:pStyle w:val="ConsPlusNormal"/>
            </w:pPr>
            <w:r>
              <w:t>консолидированные бюджеты муниципальных образований</w:t>
            </w:r>
          </w:p>
        </w:tc>
        <w:tc>
          <w:tcPr>
            <w:tcW w:w="964" w:type="dxa"/>
          </w:tcPr>
          <w:p w14:paraId="1C00B349" w14:textId="77777777" w:rsidR="00910747" w:rsidRDefault="00910747">
            <w:pPr>
              <w:pStyle w:val="ConsPlusNormal"/>
            </w:pPr>
          </w:p>
        </w:tc>
        <w:tc>
          <w:tcPr>
            <w:tcW w:w="794" w:type="dxa"/>
          </w:tcPr>
          <w:p w14:paraId="61EAAFF0" w14:textId="77777777" w:rsidR="00910747" w:rsidRDefault="00910747">
            <w:pPr>
              <w:pStyle w:val="ConsPlusNormal"/>
            </w:pPr>
          </w:p>
        </w:tc>
        <w:tc>
          <w:tcPr>
            <w:tcW w:w="2098" w:type="dxa"/>
          </w:tcPr>
          <w:p w14:paraId="036C81C7" w14:textId="77777777" w:rsidR="00910747" w:rsidRDefault="00910747">
            <w:pPr>
              <w:pStyle w:val="ConsPlusNormal"/>
            </w:pPr>
          </w:p>
        </w:tc>
        <w:tc>
          <w:tcPr>
            <w:tcW w:w="1644" w:type="dxa"/>
          </w:tcPr>
          <w:p w14:paraId="74BB5EDF" w14:textId="77777777" w:rsidR="00910747" w:rsidRDefault="00910747">
            <w:pPr>
              <w:pStyle w:val="ConsPlusNormal"/>
            </w:pPr>
            <w:r>
              <w:t>0,000</w:t>
            </w:r>
          </w:p>
        </w:tc>
        <w:tc>
          <w:tcPr>
            <w:tcW w:w="1587" w:type="dxa"/>
          </w:tcPr>
          <w:p w14:paraId="533377F6" w14:textId="77777777" w:rsidR="00910747" w:rsidRDefault="00910747">
            <w:pPr>
              <w:pStyle w:val="ConsPlusNormal"/>
            </w:pPr>
            <w:r>
              <w:t>0,000</w:t>
            </w:r>
          </w:p>
        </w:tc>
        <w:tc>
          <w:tcPr>
            <w:tcW w:w="1644" w:type="dxa"/>
          </w:tcPr>
          <w:p w14:paraId="788E0862" w14:textId="77777777" w:rsidR="00910747" w:rsidRDefault="00910747">
            <w:pPr>
              <w:pStyle w:val="ConsPlusNormal"/>
            </w:pPr>
            <w:r>
              <w:t>0,000</w:t>
            </w:r>
          </w:p>
        </w:tc>
        <w:tc>
          <w:tcPr>
            <w:tcW w:w="1644" w:type="dxa"/>
          </w:tcPr>
          <w:p w14:paraId="7BE486A4" w14:textId="77777777" w:rsidR="00910747" w:rsidRDefault="00910747">
            <w:pPr>
              <w:pStyle w:val="ConsPlusNormal"/>
            </w:pPr>
            <w:r>
              <w:t>0,000</w:t>
            </w:r>
          </w:p>
        </w:tc>
        <w:tc>
          <w:tcPr>
            <w:tcW w:w="1644" w:type="dxa"/>
          </w:tcPr>
          <w:p w14:paraId="090E4947" w14:textId="77777777" w:rsidR="00910747" w:rsidRDefault="00910747">
            <w:pPr>
              <w:pStyle w:val="ConsPlusNormal"/>
            </w:pPr>
            <w:r>
              <w:t>0,000</w:t>
            </w:r>
          </w:p>
        </w:tc>
        <w:tc>
          <w:tcPr>
            <w:tcW w:w="1531" w:type="dxa"/>
          </w:tcPr>
          <w:p w14:paraId="041DDA79" w14:textId="77777777" w:rsidR="00910747" w:rsidRDefault="00910747">
            <w:pPr>
              <w:pStyle w:val="ConsPlusNormal"/>
            </w:pPr>
            <w:r>
              <w:t>0,000</w:t>
            </w:r>
          </w:p>
        </w:tc>
      </w:tr>
      <w:tr w:rsidR="00910747" w14:paraId="7464BC0B" w14:textId="77777777">
        <w:tc>
          <w:tcPr>
            <w:tcW w:w="907" w:type="dxa"/>
            <w:vMerge/>
            <w:tcBorders>
              <w:bottom w:val="nil"/>
            </w:tcBorders>
          </w:tcPr>
          <w:p w14:paraId="76C682AC" w14:textId="77777777" w:rsidR="00910747" w:rsidRDefault="00910747">
            <w:pPr>
              <w:spacing w:after="1" w:line="0" w:lineRule="atLeast"/>
            </w:pPr>
          </w:p>
        </w:tc>
        <w:tc>
          <w:tcPr>
            <w:tcW w:w="2778" w:type="dxa"/>
            <w:vMerge/>
            <w:tcBorders>
              <w:bottom w:val="nil"/>
            </w:tcBorders>
          </w:tcPr>
          <w:p w14:paraId="388FEC15" w14:textId="77777777" w:rsidR="00910747" w:rsidRDefault="00910747">
            <w:pPr>
              <w:spacing w:after="1" w:line="0" w:lineRule="atLeast"/>
            </w:pPr>
          </w:p>
        </w:tc>
        <w:tc>
          <w:tcPr>
            <w:tcW w:w="2154" w:type="dxa"/>
            <w:vMerge/>
          </w:tcPr>
          <w:p w14:paraId="0460B52E" w14:textId="77777777" w:rsidR="00910747" w:rsidRDefault="00910747">
            <w:pPr>
              <w:spacing w:after="1" w:line="0" w:lineRule="atLeast"/>
            </w:pPr>
          </w:p>
        </w:tc>
        <w:tc>
          <w:tcPr>
            <w:tcW w:w="2438" w:type="dxa"/>
          </w:tcPr>
          <w:p w14:paraId="0D134722" w14:textId="77777777" w:rsidR="00910747" w:rsidRDefault="00910747">
            <w:pPr>
              <w:pStyle w:val="ConsPlusNormal"/>
            </w:pPr>
            <w:r>
              <w:t>территориальные внебюджетные фонды</w:t>
            </w:r>
          </w:p>
        </w:tc>
        <w:tc>
          <w:tcPr>
            <w:tcW w:w="964" w:type="dxa"/>
          </w:tcPr>
          <w:p w14:paraId="379C9747" w14:textId="77777777" w:rsidR="00910747" w:rsidRDefault="00910747">
            <w:pPr>
              <w:pStyle w:val="ConsPlusNormal"/>
            </w:pPr>
          </w:p>
        </w:tc>
        <w:tc>
          <w:tcPr>
            <w:tcW w:w="794" w:type="dxa"/>
          </w:tcPr>
          <w:p w14:paraId="0D6453EA" w14:textId="77777777" w:rsidR="00910747" w:rsidRDefault="00910747">
            <w:pPr>
              <w:pStyle w:val="ConsPlusNormal"/>
            </w:pPr>
          </w:p>
        </w:tc>
        <w:tc>
          <w:tcPr>
            <w:tcW w:w="2098" w:type="dxa"/>
          </w:tcPr>
          <w:p w14:paraId="5CF3F8AB" w14:textId="77777777" w:rsidR="00910747" w:rsidRDefault="00910747">
            <w:pPr>
              <w:pStyle w:val="ConsPlusNormal"/>
            </w:pPr>
          </w:p>
        </w:tc>
        <w:tc>
          <w:tcPr>
            <w:tcW w:w="1644" w:type="dxa"/>
          </w:tcPr>
          <w:p w14:paraId="1697AEF6" w14:textId="77777777" w:rsidR="00910747" w:rsidRDefault="00910747">
            <w:pPr>
              <w:pStyle w:val="ConsPlusNormal"/>
            </w:pPr>
            <w:r>
              <w:t>0,000</w:t>
            </w:r>
          </w:p>
        </w:tc>
        <w:tc>
          <w:tcPr>
            <w:tcW w:w="1587" w:type="dxa"/>
          </w:tcPr>
          <w:p w14:paraId="541FC9FD" w14:textId="77777777" w:rsidR="00910747" w:rsidRDefault="00910747">
            <w:pPr>
              <w:pStyle w:val="ConsPlusNormal"/>
            </w:pPr>
            <w:r>
              <w:t>0,000</w:t>
            </w:r>
          </w:p>
        </w:tc>
        <w:tc>
          <w:tcPr>
            <w:tcW w:w="1644" w:type="dxa"/>
          </w:tcPr>
          <w:p w14:paraId="6294D8B5" w14:textId="77777777" w:rsidR="00910747" w:rsidRDefault="00910747">
            <w:pPr>
              <w:pStyle w:val="ConsPlusNormal"/>
            </w:pPr>
            <w:r>
              <w:t>0,000</w:t>
            </w:r>
          </w:p>
        </w:tc>
        <w:tc>
          <w:tcPr>
            <w:tcW w:w="1644" w:type="dxa"/>
          </w:tcPr>
          <w:p w14:paraId="034A83E1" w14:textId="77777777" w:rsidR="00910747" w:rsidRDefault="00910747">
            <w:pPr>
              <w:pStyle w:val="ConsPlusNormal"/>
            </w:pPr>
            <w:r>
              <w:t>0,000</w:t>
            </w:r>
          </w:p>
        </w:tc>
        <w:tc>
          <w:tcPr>
            <w:tcW w:w="1644" w:type="dxa"/>
          </w:tcPr>
          <w:p w14:paraId="5CB20655" w14:textId="77777777" w:rsidR="00910747" w:rsidRDefault="00910747">
            <w:pPr>
              <w:pStyle w:val="ConsPlusNormal"/>
            </w:pPr>
            <w:r>
              <w:t>0,000</w:t>
            </w:r>
          </w:p>
        </w:tc>
        <w:tc>
          <w:tcPr>
            <w:tcW w:w="1531" w:type="dxa"/>
          </w:tcPr>
          <w:p w14:paraId="34A9E28B" w14:textId="77777777" w:rsidR="00910747" w:rsidRDefault="00910747">
            <w:pPr>
              <w:pStyle w:val="ConsPlusNormal"/>
            </w:pPr>
            <w:r>
              <w:t>0,000</w:t>
            </w:r>
          </w:p>
        </w:tc>
      </w:tr>
      <w:tr w:rsidR="00910747" w14:paraId="66A166BE" w14:textId="77777777">
        <w:tc>
          <w:tcPr>
            <w:tcW w:w="907" w:type="dxa"/>
            <w:vMerge/>
            <w:tcBorders>
              <w:bottom w:val="nil"/>
            </w:tcBorders>
          </w:tcPr>
          <w:p w14:paraId="578EF21F" w14:textId="77777777" w:rsidR="00910747" w:rsidRDefault="00910747">
            <w:pPr>
              <w:spacing w:after="1" w:line="0" w:lineRule="atLeast"/>
            </w:pPr>
          </w:p>
        </w:tc>
        <w:tc>
          <w:tcPr>
            <w:tcW w:w="2778" w:type="dxa"/>
            <w:vMerge/>
            <w:tcBorders>
              <w:bottom w:val="nil"/>
            </w:tcBorders>
          </w:tcPr>
          <w:p w14:paraId="21EB807B" w14:textId="77777777" w:rsidR="00910747" w:rsidRDefault="00910747">
            <w:pPr>
              <w:spacing w:after="1" w:line="0" w:lineRule="atLeast"/>
            </w:pPr>
          </w:p>
        </w:tc>
        <w:tc>
          <w:tcPr>
            <w:tcW w:w="2154" w:type="dxa"/>
            <w:vMerge/>
          </w:tcPr>
          <w:p w14:paraId="62ACB3C4" w14:textId="77777777" w:rsidR="00910747" w:rsidRDefault="00910747">
            <w:pPr>
              <w:spacing w:after="1" w:line="0" w:lineRule="atLeast"/>
            </w:pPr>
          </w:p>
        </w:tc>
        <w:tc>
          <w:tcPr>
            <w:tcW w:w="2438" w:type="dxa"/>
          </w:tcPr>
          <w:p w14:paraId="1679522D" w14:textId="77777777" w:rsidR="00910747" w:rsidRDefault="00910747">
            <w:pPr>
              <w:pStyle w:val="ConsPlusNormal"/>
            </w:pPr>
            <w:r>
              <w:t>юридические лица</w:t>
            </w:r>
          </w:p>
        </w:tc>
        <w:tc>
          <w:tcPr>
            <w:tcW w:w="964" w:type="dxa"/>
          </w:tcPr>
          <w:p w14:paraId="4752585F" w14:textId="77777777" w:rsidR="00910747" w:rsidRDefault="00910747">
            <w:pPr>
              <w:pStyle w:val="ConsPlusNormal"/>
            </w:pPr>
          </w:p>
        </w:tc>
        <w:tc>
          <w:tcPr>
            <w:tcW w:w="794" w:type="dxa"/>
          </w:tcPr>
          <w:p w14:paraId="3D150E0D" w14:textId="77777777" w:rsidR="00910747" w:rsidRDefault="00910747">
            <w:pPr>
              <w:pStyle w:val="ConsPlusNormal"/>
            </w:pPr>
          </w:p>
        </w:tc>
        <w:tc>
          <w:tcPr>
            <w:tcW w:w="2098" w:type="dxa"/>
          </w:tcPr>
          <w:p w14:paraId="6BC8E4E2" w14:textId="77777777" w:rsidR="00910747" w:rsidRDefault="00910747">
            <w:pPr>
              <w:pStyle w:val="ConsPlusNormal"/>
            </w:pPr>
          </w:p>
        </w:tc>
        <w:tc>
          <w:tcPr>
            <w:tcW w:w="1644" w:type="dxa"/>
          </w:tcPr>
          <w:p w14:paraId="15019BFA" w14:textId="77777777" w:rsidR="00910747" w:rsidRDefault="00910747">
            <w:pPr>
              <w:pStyle w:val="ConsPlusNormal"/>
            </w:pPr>
            <w:r>
              <w:t>0,000</w:t>
            </w:r>
          </w:p>
        </w:tc>
        <w:tc>
          <w:tcPr>
            <w:tcW w:w="1587" w:type="dxa"/>
          </w:tcPr>
          <w:p w14:paraId="79C9929E" w14:textId="77777777" w:rsidR="00910747" w:rsidRDefault="00910747">
            <w:pPr>
              <w:pStyle w:val="ConsPlusNormal"/>
            </w:pPr>
            <w:r>
              <w:t>0,000</w:t>
            </w:r>
          </w:p>
        </w:tc>
        <w:tc>
          <w:tcPr>
            <w:tcW w:w="1644" w:type="dxa"/>
          </w:tcPr>
          <w:p w14:paraId="450ABE92" w14:textId="77777777" w:rsidR="00910747" w:rsidRDefault="00910747">
            <w:pPr>
              <w:pStyle w:val="ConsPlusNormal"/>
            </w:pPr>
            <w:r>
              <w:t>0,000</w:t>
            </w:r>
          </w:p>
        </w:tc>
        <w:tc>
          <w:tcPr>
            <w:tcW w:w="1644" w:type="dxa"/>
          </w:tcPr>
          <w:p w14:paraId="483DB497" w14:textId="77777777" w:rsidR="00910747" w:rsidRDefault="00910747">
            <w:pPr>
              <w:pStyle w:val="ConsPlusNormal"/>
            </w:pPr>
            <w:r>
              <w:t>0,000</w:t>
            </w:r>
          </w:p>
        </w:tc>
        <w:tc>
          <w:tcPr>
            <w:tcW w:w="1644" w:type="dxa"/>
          </w:tcPr>
          <w:p w14:paraId="0245DEA0" w14:textId="77777777" w:rsidR="00910747" w:rsidRDefault="00910747">
            <w:pPr>
              <w:pStyle w:val="ConsPlusNormal"/>
            </w:pPr>
            <w:r>
              <w:t>0,000</w:t>
            </w:r>
          </w:p>
        </w:tc>
        <w:tc>
          <w:tcPr>
            <w:tcW w:w="1531" w:type="dxa"/>
          </w:tcPr>
          <w:p w14:paraId="4D7A4477" w14:textId="77777777" w:rsidR="00910747" w:rsidRDefault="00910747">
            <w:pPr>
              <w:pStyle w:val="ConsPlusNormal"/>
            </w:pPr>
            <w:r>
              <w:t>0,000</w:t>
            </w:r>
          </w:p>
        </w:tc>
      </w:tr>
      <w:tr w:rsidR="00910747" w14:paraId="085E4E70" w14:textId="77777777">
        <w:tc>
          <w:tcPr>
            <w:tcW w:w="907" w:type="dxa"/>
            <w:vMerge/>
            <w:tcBorders>
              <w:bottom w:val="nil"/>
            </w:tcBorders>
          </w:tcPr>
          <w:p w14:paraId="58EF6BE0" w14:textId="77777777" w:rsidR="00910747" w:rsidRDefault="00910747">
            <w:pPr>
              <w:spacing w:after="1" w:line="0" w:lineRule="atLeast"/>
            </w:pPr>
          </w:p>
        </w:tc>
        <w:tc>
          <w:tcPr>
            <w:tcW w:w="2778" w:type="dxa"/>
            <w:vMerge/>
            <w:tcBorders>
              <w:bottom w:val="nil"/>
            </w:tcBorders>
          </w:tcPr>
          <w:p w14:paraId="740A5CF1" w14:textId="77777777" w:rsidR="00910747" w:rsidRDefault="00910747">
            <w:pPr>
              <w:spacing w:after="1" w:line="0" w:lineRule="atLeast"/>
            </w:pPr>
          </w:p>
        </w:tc>
        <w:tc>
          <w:tcPr>
            <w:tcW w:w="2154" w:type="dxa"/>
            <w:vMerge w:val="restart"/>
          </w:tcPr>
          <w:p w14:paraId="4C9C9152" w14:textId="77777777" w:rsidR="00910747" w:rsidRDefault="00910747">
            <w:pPr>
              <w:pStyle w:val="ConsPlusNormal"/>
            </w:pPr>
            <w:r>
              <w:t>Министерство строительства и архитектуры области</w:t>
            </w:r>
          </w:p>
        </w:tc>
        <w:tc>
          <w:tcPr>
            <w:tcW w:w="2438" w:type="dxa"/>
          </w:tcPr>
          <w:p w14:paraId="2D7FD5BA" w14:textId="77777777" w:rsidR="00910747" w:rsidRDefault="00910747">
            <w:pPr>
              <w:pStyle w:val="ConsPlusNormal"/>
            </w:pPr>
            <w:r>
              <w:t>Всего</w:t>
            </w:r>
          </w:p>
        </w:tc>
        <w:tc>
          <w:tcPr>
            <w:tcW w:w="964" w:type="dxa"/>
          </w:tcPr>
          <w:p w14:paraId="1C36F95E" w14:textId="77777777" w:rsidR="00910747" w:rsidRDefault="00910747">
            <w:pPr>
              <w:pStyle w:val="ConsPlusNormal"/>
            </w:pPr>
          </w:p>
        </w:tc>
        <w:tc>
          <w:tcPr>
            <w:tcW w:w="794" w:type="dxa"/>
          </w:tcPr>
          <w:p w14:paraId="040958DA" w14:textId="77777777" w:rsidR="00910747" w:rsidRDefault="00910747">
            <w:pPr>
              <w:pStyle w:val="ConsPlusNormal"/>
            </w:pPr>
          </w:p>
        </w:tc>
        <w:tc>
          <w:tcPr>
            <w:tcW w:w="2098" w:type="dxa"/>
          </w:tcPr>
          <w:p w14:paraId="75A26488" w14:textId="77777777" w:rsidR="00910747" w:rsidRDefault="00910747">
            <w:pPr>
              <w:pStyle w:val="ConsPlusNormal"/>
            </w:pPr>
          </w:p>
        </w:tc>
        <w:tc>
          <w:tcPr>
            <w:tcW w:w="1644" w:type="dxa"/>
          </w:tcPr>
          <w:p w14:paraId="71F79E3A" w14:textId="77777777" w:rsidR="00910747" w:rsidRDefault="00910747">
            <w:pPr>
              <w:pStyle w:val="ConsPlusNormal"/>
            </w:pPr>
            <w:r>
              <w:t>910215,744</w:t>
            </w:r>
          </w:p>
        </w:tc>
        <w:tc>
          <w:tcPr>
            <w:tcW w:w="1587" w:type="dxa"/>
          </w:tcPr>
          <w:p w14:paraId="437E1BC5" w14:textId="77777777" w:rsidR="00910747" w:rsidRDefault="00910747">
            <w:pPr>
              <w:pStyle w:val="ConsPlusNormal"/>
            </w:pPr>
            <w:r>
              <w:t>174037,883</w:t>
            </w:r>
          </w:p>
        </w:tc>
        <w:tc>
          <w:tcPr>
            <w:tcW w:w="1644" w:type="dxa"/>
          </w:tcPr>
          <w:p w14:paraId="57FC226A" w14:textId="77777777" w:rsidR="00910747" w:rsidRDefault="00910747">
            <w:pPr>
              <w:pStyle w:val="ConsPlusNormal"/>
            </w:pPr>
            <w:r>
              <w:t>365406,328</w:t>
            </w:r>
          </w:p>
        </w:tc>
        <w:tc>
          <w:tcPr>
            <w:tcW w:w="1644" w:type="dxa"/>
          </w:tcPr>
          <w:p w14:paraId="7EC13224" w14:textId="77777777" w:rsidR="00910747" w:rsidRDefault="00910747">
            <w:pPr>
              <w:pStyle w:val="ConsPlusNormal"/>
            </w:pPr>
            <w:r>
              <w:t>101473,774</w:t>
            </w:r>
          </w:p>
        </w:tc>
        <w:tc>
          <w:tcPr>
            <w:tcW w:w="1644" w:type="dxa"/>
          </w:tcPr>
          <w:p w14:paraId="54AD9606" w14:textId="77777777" w:rsidR="00910747" w:rsidRDefault="00910747">
            <w:pPr>
              <w:pStyle w:val="ConsPlusNormal"/>
            </w:pPr>
            <w:r>
              <w:t>165534,650</w:t>
            </w:r>
          </w:p>
        </w:tc>
        <w:tc>
          <w:tcPr>
            <w:tcW w:w="1531" w:type="dxa"/>
          </w:tcPr>
          <w:p w14:paraId="22614344" w14:textId="77777777" w:rsidR="00910747" w:rsidRDefault="00910747">
            <w:pPr>
              <w:pStyle w:val="ConsPlusNormal"/>
            </w:pPr>
            <w:r>
              <w:t>103763,109</w:t>
            </w:r>
          </w:p>
        </w:tc>
      </w:tr>
      <w:tr w:rsidR="00910747" w14:paraId="374A03B2" w14:textId="77777777">
        <w:tc>
          <w:tcPr>
            <w:tcW w:w="907" w:type="dxa"/>
            <w:vMerge/>
            <w:tcBorders>
              <w:bottom w:val="nil"/>
            </w:tcBorders>
          </w:tcPr>
          <w:p w14:paraId="24F3E426" w14:textId="77777777" w:rsidR="00910747" w:rsidRDefault="00910747">
            <w:pPr>
              <w:spacing w:after="1" w:line="0" w:lineRule="atLeast"/>
            </w:pPr>
          </w:p>
        </w:tc>
        <w:tc>
          <w:tcPr>
            <w:tcW w:w="2778" w:type="dxa"/>
            <w:vMerge/>
            <w:tcBorders>
              <w:bottom w:val="nil"/>
            </w:tcBorders>
          </w:tcPr>
          <w:p w14:paraId="3B8447E4" w14:textId="77777777" w:rsidR="00910747" w:rsidRDefault="00910747">
            <w:pPr>
              <w:spacing w:after="1" w:line="0" w:lineRule="atLeast"/>
            </w:pPr>
          </w:p>
        </w:tc>
        <w:tc>
          <w:tcPr>
            <w:tcW w:w="2154" w:type="dxa"/>
            <w:vMerge/>
          </w:tcPr>
          <w:p w14:paraId="5CC6D79C" w14:textId="77777777" w:rsidR="00910747" w:rsidRDefault="00910747">
            <w:pPr>
              <w:spacing w:after="1" w:line="0" w:lineRule="atLeast"/>
            </w:pPr>
          </w:p>
        </w:tc>
        <w:tc>
          <w:tcPr>
            <w:tcW w:w="2438" w:type="dxa"/>
          </w:tcPr>
          <w:p w14:paraId="534A5715" w14:textId="77777777" w:rsidR="00910747" w:rsidRDefault="00910747">
            <w:pPr>
              <w:pStyle w:val="ConsPlusNormal"/>
            </w:pPr>
            <w:r>
              <w:t>федеральный бюджет</w:t>
            </w:r>
          </w:p>
        </w:tc>
        <w:tc>
          <w:tcPr>
            <w:tcW w:w="964" w:type="dxa"/>
          </w:tcPr>
          <w:p w14:paraId="65FBB18B" w14:textId="77777777" w:rsidR="00910747" w:rsidRDefault="00910747">
            <w:pPr>
              <w:pStyle w:val="ConsPlusNormal"/>
            </w:pPr>
          </w:p>
        </w:tc>
        <w:tc>
          <w:tcPr>
            <w:tcW w:w="794" w:type="dxa"/>
          </w:tcPr>
          <w:p w14:paraId="03D71770" w14:textId="77777777" w:rsidR="00910747" w:rsidRDefault="00910747">
            <w:pPr>
              <w:pStyle w:val="ConsPlusNormal"/>
            </w:pPr>
          </w:p>
        </w:tc>
        <w:tc>
          <w:tcPr>
            <w:tcW w:w="2098" w:type="dxa"/>
          </w:tcPr>
          <w:p w14:paraId="6DAAD36A" w14:textId="77777777" w:rsidR="00910747" w:rsidRDefault="00910747">
            <w:pPr>
              <w:pStyle w:val="ConsPlusNormal"/>
            </w:pPr>
          </w:p>
        </w:tc>
        <w:tc>
          <w:tcPr>
            <w:tcW w:w="1644" w:type="dxa"/>
          </w:tcPr>
          <w:p w14:paraId="4D7D7E65" w14:textId="77777777" w:rsidR="00910747" w:rsidRDefault="00910747">
            <w:pPr>
              <w:pStyle w:val="ConsPlusNormal"/>
            </w:pPr>
            <w:r>
              <w:t>0,000</w:t>
            </w:r>
          </w:p>
        </w:tc>
        <w:tc>
          <w:tcPr>
            <w:tcW w:w="1587" w:type="dxa"/>
          </w:tcPr>
          <w:p w14:paraId="6266D051" w14:textId="77777777" w:rsidR="00910747" w:rsidRDefault="00910747">
            <w:pPr>
              <w:pStyle w:val="ConsPlusNormal"/>
            </w:pPr>
            <w:r>
              <w:t>0,000</w:t>
            </w:r>
          </w:p>
        </w:tc>
        <w:tc>
          <w:tcPr>
            <w:tcW w:w="1644" w:type="dxa"/>
          </w:tcPr>
          <w:p w14:paraId="1D529549" w14:textId="77777777" w:rsidR="00910747" w:rsidRDefault="00910747">
            <w:pPr>
              <w:pStyle w:val="ConsPlusNormal"/>
            </w:pPr>
            <w:r>
              <w:t>0,000</w:t>
            </w:r>
          </w:p>
        </w:tc>
        <w:tc>
          <w:tcPr>
            <w:tcW w:w="1644" w:type="dxa"/>
          </w:tcPr>
          <w:p w14:paraId="0435CD8B" w14:textId="77777777" w:rsidR="00910747" w:rsidRDefault="00910747">
            <w:pPr>
              <w:pStyle w:val="ConsPlusNormal"/>
            </w:pPr>
            <w:r>
              <w:t>0,000</w:t>
            </w:r>
          </w:p>
        </w:tc>
        <w:tc>
          <w:tcPr>
            <w:tcW w:w="1644" w:type="dxa"/>
          </w:tcPr>
          <w:p w14:paraId="1F1AED91" w14:textId="77777777" w:rsidR="00910747" w:rsidRDefault="00910747">
            <w:pPr>
              <w:pStyle w:val="ConsPlusNormal"/>
            </w:pPr>
            <w:r>
              <w:t>0,000</w:t>
            </w:r>
          </w:p>
        </w:tc>
        <w:tc>
          <w:tcPr>
            <w:tcW w:w="1531" w:type="dxa"/>
          </w:tcPr>
          <w:p w14:paraId="6718A39F" w14:textId="77777777" w:rsidR="00910747" w:rsidRDefault="00910747">
            <w:pPr>
              <w:pStyle w:val="ConsPlusNormal"/>
            </w:pPr>
            <w:r>
              <w:t>0,000</w:t>
            </w:r>
          </w:p>
        </w:tc>
      </w:tr>
      <w:tr w:rsidR="00910747" w14:paraId="356E929B" w14:textId="77777777">
        <w:tc>
          <w:tcPr>
            <w:tcW w:w="907" w:type="dxa"/>
            <w:vMerge/>
            <w:tcBorders>
              <w:bottom w:val="nil"/>
            </w:tcBorders>
          </w:tcPr>
          <w:p w14:paraId="2D7CA3F3" w14:textId="77777777" w:rsidR="00910747" w:rsidRDefault="00910747">
            <w:pPr>
              <w:spacing w:after="1" w:line="0" w:lineRule="atLeast"/>
            </w:pPr>
          </w:p>
        </w:tc>
        <w:tc>
          <w:tcPr>
            <w:tcW w:w="2778" w:type="dxa"/>
            <w:vMerge/>
            <w:tcBorders>
              <w:bottom w:val="nil"/>
            </w:tcBorders>
          </w:tcPr>
          <w:p w14:paraId="21AA646A" w14:textId="77777777" w:rsidR="00910747" w:rsidRDefault="00910747">
            <w:pPr>
              <w:spacing w:after="1" w:line="0" w:lineRule="atLeast"/>
            </w:pPr>
          </w:p>
        </w:tc>
        <w:tc>
          <w:tcPr>
            <w:tcW w:w="2154" w:type="dxa"/>
            <w:vMerge/>
          </w:tcPr>
          <w:p w14:paraId="20DB06C2" w14:textId="77777777" w:rsidR="00910747" w:rsidRDefault="00910747">
            <w:pPr>
              <w:spacing w:after="1" w:line="0" w:lineRule="atLeast"/>
            </w:pPr>
          </w:p>
        </w:tc>
        <w:tc>
          <w:tcPr>
            <w:tcW w:w="2438" w:type="dxa"/>
          </w:tcPr>
          <w:p w14:paraId="0D9F0890" w14:textId="77777777" w:rsidR="00910747" w:rsidRDefault="00910747">
            <w:pPr>
              <w:pStyle w:val="ConsPlusNormal"/>
            </w:pPr>
            <w:r>
              <w:t>областной бюджет</w:t>
            </w:r>
          </w:p>
        </w:tc>
        <w:tc>
          <w:tcPr>
            <w:tcW w:w="964" w:type="dxa"/>
          </w:tcPr>
          <w:p w14:paraId="291825C0" w14:textId="77777777" w:rsidR="00910747" w:rsidRDefault="00910747">
            <w:pPr>
              <w:pStyle w:val="ConsPlusNormal"/>
            </w:pPr>
          </w:p>
        </w:tc>
        <w:tc>
          <w:tcPr>
            <w:tcW w:w="794" w:type="dxa"/>
          </w:tcPr>
          <w:p w14:paraId="1E6CFB63" w14:textId="77777777" w:rsidR="00910747" w:rsidRDefault="00910747">
            <w:pPr>
              <w:pStyle w:val="ConsPlusNormal"/>
            </w:pPr>
          </w:p>
        </w:tc>
        <w:tc>
          <w:tcPr>
            <w:tcW w:w="2098" w:type="dxa"/>
          </w:tcPr>
          <w:p w14:paraId="55F4C720" w14:textId="77777777" w:rsidR="00910747" w:rsidRDefault="00910747">
            <w:pPr>
              <w:pStyle w:val="ConsPlusNormal"/>
            </w:pPr>
          </w:p>
        </w:tc>
        <w:tc>
          <w:tcPr>
            <w:tcW w:w="1644" w:type="dxa"/>
          </w:tcPr>
          <w:p w14:paraId="2A87FF60" w14:textId="77777777" w:rsidR="00910747" w:rsidRDefault="00910747">
            <w:pPr>
              <w:pStyle w:val="ConsPlusNormal"/>
            </w:pPr>
            <w:r>
              <w:t>910215,744</w:t>
            </w:r>
          </w:p>
        </w:tc>
        <w:tc>
          <w:tcPr>
            <w:tcW w:w="1587" w:type="dxa"/>
          </w:tcPr>
          <w:p w14:paraId="3E5CDD2B" w14:textId="77777777" w:rsidR="00910747" w:rsidRDefault="00910747">
            <w:pPr>
              <w:pStyle w:val="ConsPlusNormal"/>
            </w:pPr>
            <w:r>
              <w:t>174037,883</w:t>
            </w:r>
          </w:p>
        </w:tc>
        <w:tc>
          <w:tcPr>
            <w:tcW w:w="1644" w:type="dxa"/>
          </w:tcPr>
          <w:p w14:paraId="0B9D858E" w14:textId="77777777" w:rsidR="00910747" w:rsidRDefault="00910747">
            <w:pPr>
              <w:pStyle w:val="ConsPlusNormal"/>
            </w:pPr>
            <w:r>
              <w:t>365406,328</w:t>
            </w:r>
          </w:p>
        </w:tc>
        <w:tc>
          <w:tcPr>
            <w:tcW w:w="1644" w:type="dxa"/>
          </w:tcPr>
          <w:p w14:paraId="35193E47" w14:textId="77777777" w:rsidR="00910747" w:rsidRDefault="00910747">
            <w:pPr>
              <w:pStyle w:val="ConsPlusNormal"/>
            </w:pPr>
            <w:r>
              <w:t>101473,774</w:t>
            </w:r>
          </w:p>
        </w:tc>
        <w:tc>
          <w:tcPr>
            <w:tcW w:w="1644" w:type="dxa"/>
          </w:tcPr>
          <w:p w14:paraId="2476EB48" w14:textId="77777777" w:rsidR="00910747" w:rsidRDefault="00910747">
            <w:pPr>
              <w:pStyle w:val="ConsPlusNormal"/>
            </w:pPr>
            <w:r>
              <w:t>165534,650</w:t>
            </w:r>
          </w:p>
        </w:tc>
        <w:tc>
          <w:tcPr>
            <w:tcW w:w="1531" w:type="dxa"/>
          </w:tcPr>
          <w:p w14:paraId="012CF98F" w14:textId="77777777" w:rsidR="00910747" w:rsidRDefault="00910747">
            <w:pPr>
              <w:pStyle w:val="ConsPlusNormal"/>
            </w:pPr>
            <w:r>
              <w:t>103763,109</w:t>
            </w:r>
          </w:p>
        </w:tc>
      </w:tr>
      <w:tr w:rsidR="00910747" w14:paraId="521DF94A" w14:textId="77777777">
        <w:tc>
          <w:tcPr>
            <w:tcW w:w="907" w:type="dxa"/>
            <w:vMerge/>
            <w:tcBorders>
              <w:bottom w:val="nil"/>
            </w:tcBorders>
          </w:tcPr>
          <w:p w14:paraId="6DFB0BDD" w14:textId="77777777" w:rsidR="00910747" w:rsidRDefault="00910747">
            <w:pPr>
              <w:spacing w:after="1" w:line="0" w:lineRule="atLeast"/>
            </w:pPr>
          </w:p>
        </w:tc>
        <w:tc>
          <w:tcPr>
            <w:tcW w:w="2778" w:type="dxa"/>
            <w:vMerge/>
            <w:tcBorders>
              <w:bottom w:val="nil"/>
            </w:tcBorders>
          </w:tcPr>
          <w:p w14:paraId="5303147F" w14:textId="77777777" w:rsidR="00910747" w:rsidRDefault="00910747">
            <w:pPr>
              <w:spacing w:after="1" w:line="0" w:lineRule="atLeast"/>
            </w:pPr>
          </w:p>
        </w:tc>
        <w:tc>
          <w:tcPr>
            <w:tcW w:w="2154" w:type="dxa"/>
            <w:vMerge/>
          </w:tcPr>
          <w:p w14:paraId="383625AD" w14:textId="77777777" w:rsidR="00910747" w:rsidRDefault="00910747">
            <w:pPr>
              <w:spacing w:after="1" w:line="0" w:lineRule="atLeast"/>
            </w:pPr>
          </w:p>
        </w:tc>
        <w:tc>
          <w:tcPr>
            <w:tcW w:w="2438" w:type="dxa"/>
          </w:tcPr>
          <w:p w14:paraId="10503A03" w14:textId="77777777" w:rsidR="00910747" w:rsidRDefault="00910747">
            <w:pPr>
              <w:pStyle w:val="ConsPlusNormal"/>
            </w:pPr>
            <w:r>
              <w:t>консолидированные бюджеты муниципальных образований</w:t>
            </w:r>
          </w:p>
        </w:tc>
        <w:tc>
          <w:tcPr>
            <w:tcW w:w="964" w:type="dxa"/>
          </w:tcPr>
          <w:p w14:paraId="70CE4899" w14:textId="77777777" w:rsidR="00910747" w:rsidRDefault="00910747">
            <w:pPr>
              <w:pStyle w:val="ConsPlusNormal"/>
            </w:pPr>
          </w:p>
        </w:tc>
        <w:tc>
          <w:tcPr>
            <w:tcW w:w="794" w:type="dxa"/>
          </w:tcPr>
          <w:p w14:paraId="34C408AC" w14:textId="77777777" w:rsidR="00910747" w:rsidRDefault="00910747">
            <w:pPr>
              <w:pStyle w:val="ConsPlusNormal"/>
            </w:pPr>
          </w:p>
        </w:tc>
        <w:tc>
          <w:tcPr>
            <w:tcW w:w="2098" w:type="dxa"/>
          </w:tcPr>
          <w:p w14:paraId="5F8D8852" w14:textId="77777777" w:rsidR="00910747" w:rsidRDefault="00910747">
            <w:pPr>
              <w:pStyle w:val="ConsPlusNormal"/>
            </w:pPr>
          </w:p>
        </w:tc>
        <w:tc>
          <w:tcPr>
            <w:tcW w:w="1644" w:type="dxa"/>
          </w:tcPr>
          <w:p w14:paraId="53B3A9D3" w14:textId="77777777" w:rsidR="00910747" w:rsidRDefault="00910747">
            <w:pPr>
              <w:pStyle w:val="ConsPlusNormal"/>
            </w:pPr>
            <w:r>
              <w:t>0,000</w:t>
            </w:r>
          </w:p>
        </w:tc>
        <w:tc>
          <w:tcPr>
            <w:tcW w:w="1587" w:type="dxa"/>
          </w:tcPr>
          <w:p w14:paraId="2E86DD0B" w14:textId="77777777" w:rsidR="00910747" w:rsidRDefault="00910747">
            <w:pPr>
              <w:pStyle w:val="ConsPlusNormal"/>
            </w:pPr>
            <w:r>
              <w:t>0,000</w:t>
            </w:r>
          </w:p>
        </w:tc>
        <w:tc>
          <w:tcPr>
            <w:tcW w:w="1644" w:type="dxa"/>
          </w:tcPr>
          <w:p w14:paraId="06DABD3A" w14:textId="77777777" w:rsidR="00910747" w:rsidRDefault="00910747">
            <w:pPr>
              <w:pStyle w:val="ConsPlusNormal"/>
            </w:pPr>
            <w:r>
              <w:t>0,000</w:t>
            </w:r>
          </w:p>
        </w:tc>
        <w:tc>
          <w:tcPr>
            <w:tcW w:w="1644" w:type="dxa"/>
          </w:tcPr>
          <w:p w14:paraId="1099FF76" w14:textId="77777777" w:rsidR="00910747" w:rsidRDefault="00910747">
            <w:pPr>
              <w:pStyle w:val="ConsPlusNormal"/>
            </w:pPr>
            <w:r>
              <w:t>0,000</w:t>
            </w:r>
          </w:p>
        </w:tc>
        <w:tc>
          <w:tcPr>
            <w:tcW w:w="1644" w:type="dxa"/>
          </w:tcPr>
          <w:p w14:paraId="7EEA1DD7" w14:textId="77777777" w:rsidR="00910747" w:rsidRDefault="00910747">
            <w:pPr>
              <w:pStyle w:val="ConsPlusNormal"/>
            </w:pPr>
            <w:r>
              <w:t>0,000</w:t>
            </w:r>
          </w:p>
        </w:tc>
        <w:tc>
          <w:tcPr>
            <w:tcW w:w="1531" w:type="dxa"/>
          </w:tcPr>
          <w:p w14:paraId="7687C859" w14:textId="77777777" w:rsidR="00910747" w:rsidRDefault="00910747">
            <w:pPr>
              <w:pStyle w:val="ConsPlusNormal"/>
            </w:pPr>
            <w:r>
              <w:t>0,000</w:t>
            </w:r>
          </w:p>
        </w:tc>
      </w:tr>
      <w:tr w:rsidR="00910747" w14:paraId="2605804A" w14:textId="77777777">
        <w:tc>
          <w:tcPr>
            <w:tcW w:w="907" w:type="dxa"/>
            <w:vMerge/>
            <w:tcBorders>
              <w:bottom w:val="nil"/>
            </w:tcBorders>
          </w:tcPr>
          <w:p w14:paraId="62F16891" w14:textId="77777777" w:rsidR="00910747" w:rsidRDefault="00910747">
            <w:pPr>
              <w:spacing w:after="1" w:line="0" w:lineRule="atLeast"/>
            </w:pPr>
          </w:p>
        </w:tc>
        <w:tc>
          <w:tcPr>
            <w:tcW w:w="2778" w:type="dxa"/>
            <w:vMerge/>
            <w:tcBorders>
              <w:bottom w:val="nil"/>
            </w:tcBorders>
          </w:tcPr>
          <w:p w14:paraId="624576F6" w14:textId="77777777" w:rsidR="00910747" w:rsidRDefault="00910747">
            <w:pPr>
              <w:spacing w:after="1" w:line="0" w:lineRule="atLeast"/>
            </w:pPr>
          </w:p>
        </w:tc>
        <w:tc>
          <w:tcPr>
            <w:tcW w:w="2154" w:type="dxa"/>
            <w:vMerge/>
          </w:tcPr>
          <w:p w14:paraId="1DF1B7FA" w14:textId="77777777" w:rsidR="00910747" w:rsidRDefault="00910747">
            <w:pPr>
              <w:spacing w:after="1" w:line="0" w:lineRule="atLeast"/>
            </w:pPr>
          </w:p>
        </w:tc>
        <w:tc>
          <w:tcPr>
            <w:tcW w:w="2438" w:type="dxa"/>
          </w:tcPr>
          <w:p w14:paraId="5D2BA7EB" w14:textId="77777777" w:rsidR="00910747" w:rsidRDefault="00910747">
            <w:pPr>
              <w:pStyle w:val="ConsPlusNormal"/>
            </w:pPr>
            <w:r>
              <w:t>территориальные внебюджетные фонды</w:t>
            </w:r>
          </w:p>
        </w:tc>
        <w:tc>
          <w:tcPr>
            <w:tcW w:w="964" w:type="dxa"/>
          </w:tcPr>
          <w:p w14:paraId="6ED5C1C1" w14:textId="77777777" w:rsidR="00910747" w:rsidRDefault="00910747">
            <w:pPr>
              <w:pStyle w:val="ConsPlusNormal"/>
            </w:pPr>
          </w:p>
        </w:tc>
        <w:tc>
          <w:tcPr>
            <w:tcW w:w="794" w:type="dxa"/>
          </w:tcPr>
          <w:p w14:paraId="1976EBB9" w14:textId="77777777" w:rsidR="00910747" w:rsidRDefault="00910747">
            <w:pPr>
              <w:pStyle w:val="ConsPlusNormal"/>
            </w:pPr>
          </w:p>
        </w:tc>
        <w:tc>
          <w:tcPr>
            <w:tcW w:w="2098" w:type="dxa"/>
          </w:tcPr>
          <w:p w14:paraId="023DCD2F" w14:textId="77777777" w:rsidR="00910747" w:rsidRDefault="00910747">
            <w:pPr>
              <w:pStyle w:val="ConsPlusNormal"/>
            </w:pPr>
          </w:p>
        </w:tc>
        <w:tc>
          <w:tcPr>
            <w:tcW w:w="1644" w:type="dxa"/>
          </w:tcPr>
          <w:p w14:paraId="17F547AA" w14:textId="77777777" w:rsidR="00910747" w:rsidRDefault="00910747">
            <w:pPr>
              <w:pStyle w:val="ConsPlusNormal"/>
            </w:pPr>
            <w:r>
              <w:t>0,000</w:t>
            </w:r>
          </w:p>
        </w:tc>
        <w:tc>
          <w:tcPr>
            <w:tcW w:w="1587" w:type="dxa"/>
          </w:tcPr>
          <w:p w14:paraId="37CAF218" w14:textId="77777777" w:rsidR="00910747" w:rsidRDefault="00910747">
            <w:pPr>
              <w:pStyle w:val="ConsPlusNormal"/>
            </w:pPr>
            <w:r>
              <w:t>0,000</w:t>
            </w:r>
          </w:p>
        </w:tc>
        <w:tc>
          <w:tcPr>
            <w:tcW w:w="1644" w:type="dxa"/>
          </w:tcPr>
          <w:p w14:paraId="7FB64913" w14:textId="77777777" w:rsidR="00910747" w:rsidRDefault="00910747">
            <w:pPr>
              <w:pStyle w:val="ConsPlusNormal"/>
            </w:pPr>
            <w:r>
              <w:t>0,000</w:t>
            </w:r>
          </w:p>
        </w:tc>
        <w:tc>
          <w:tcPr>
            <w:tcW w:w="1644" w:type="dxa"/>
          </w:tcPr>
          <w:p w14:paraId="0F1E4D40" w14:textId="77777777" w:rsidR="00910747" w:rsidRDefault="00910747">
            <w:pPr>
              <w:pStyle w:val="ConsPlusNormal"/>
            </w:pPr>
            <w:r>
              <w:t>0,000</w:t>
            </w:r>
          </w:p>
        </w:tc>
        <w:tc>
          <w:tcPr>
            <w:tcW w:w="1644" w:type="dxa"/>
          </w:tcPr>
          <w:p w14:paraId="188640BB" w14:textId="77777777" w:rsidR="00910747" w:rsidRDefault="00910747">
            <w:pPr>
              <w:pStyle w:val="ConsPlusNormal"/>
            </w:pPr>
            <w:r>
              <w:t>0,000</w:t>
            </w:r>
          </w:p>
        </w:tc>
        <w:tc>
          <w:tcPr>
            <w:tcW w:w="1531" w:type="dxa"/>
          </w:tcPr>
          <w:p w14:paraId="716E0D6A" w14:textId="77777777" w:rsidR="00910747" w:rsidRDefault="00910747">
            <w:pPr>
              <w:pStyle w:val="ConsPlusNormal"/>
            </w:pPr>
            <w:r>
              <w:t>0,000</w:t>
            </w:r>
          </w:p>
        </w:tc>
      </w:tr>
      <w:tr w:rsidR="00910747" w14:paraId="583E2D73" w14:textId="77777777">
        <w:tc>
          <w:tcPr>
            <w:tcW w:w="907" w:type="dxa"/>
            <w:vMerge/>
            <w:tcBorders>
              <w:bottom w:val="nil"/>
            </w:tcBorders>
          </w:tcPr>
          <w:p w14:paraId="3C175633" w14:textId="77777777" w:rsidR="00910747" w:rsidRDefault="00910747">
            <w:pPr>
              <w:spacing w:after="1" w:line="0" w:lineRule="atLeast"/>
            </w:pPr>
          </w:p>
        </w:tc>
        <w:tc>
          <w:tcPr>
            <w:tcW w:w="2778" w:type="dxa"/>
            <w:vMerge/>
            <w:tcBorders>
              <w:bottom w:val="nil"/>
            </w:tcBorders>
          </w:tcPr>
          <w:p w14:paraId="6652A8A9" w14:textId="77777777" w:rsidR="00910747" w:rsidRDefault="00910747">
            <w:pPr>
              <w:spacing w:after="1" w:line="0" w:lineRule="atLeast"/>
            </w:pPr>
          </w:p>
        </w:tc>
        <w:tc>
          <w:tcPr>
            <w:tcW w:w="2154" w:type="dxa"/>
            <w:vMerge/>
          </w:tcPr>
          <w:p w14:paraId="0C1D35D6" w14:textId="77777777" w:rsidR="00910747" w:rsidRDefault="00910747">
            <w:pPr>
              <w:spacing w:after="1" w:line="0" w:lineRule="atLeast"/>
            </w:pPr>
          </w:p>
        </w:tc>
        <w:tc>
          <w:tcPr>
            <w:tcW w:w="2438" w:type="dxa"/>
          </w:tcPr>
          <w:p w14:paraId="57A70F6F" w14:textId="77777777" w:rsidR="00910747" w:rsidRDefault="00910747">
            <w:pPr>
              <w:pStyle w:val="ConsPlusNormal"/>
            </w:pPr>
            <w:r>
              <w:t>юридические лица</w:t>
            </w:r>
          </w:p>
        </w:tc>
        <w:tc>
          <w:tcPr>
            <w:tcW w:w="964" w:type="dxa"/>
          </w:tcPr>
          <w:p w14:paraId="3F07F41C" w14:textId="77777777" w:rsidR="00910747" w:rsidRDefault="00910747">
            <w:pPr>
              <w:pStyle w:val="ConsPlusNormal"/>
            </w:pPr>
          </w:p>
        </w:tc>
        <w:tc>
          <w:tcPr>
            <w:tcW w:w="794" w:type="dxa"/>
          </w:tcPr>
          <w:p w14:paraId="2F2CA765" w14:textId="77777777" w:rsidR="00910747" w:rsidRDefault="00910747">
            <w:pPr>
              <w:pStyle w:val="ConsPlusNormal"/>
            </w:pPr>
          </w:p>
        </w:tc>
        <w:tc>
          <w:tcPr>
            <w:tcW w:w="2098" w:type="dxa"/>
          </w:tcPr>
          <w:p w14:paraId="5F1EA3A2" w14:textId="77777777" w:rsidR="00910747" w:rsidRDefault="00910747">
            <w:pPr>
              <w:pStyle w:val="ConsPlusNormal"/>
            </w:pPr>
          </w:p>
        </w:tc>
        <w:tc>
          <w:tcPr>
            <w:tcW w:w="1644" w:type="dxa"/>
          </w:tcPr>
          <w:p w14:paraId="357864CE" w14:textId="77777777" w:rsidR="00910747" w:rsidRDefault="00910747">
            <w:pPr>
              <w:pStyle w:val="ConsPlusNormal"/>
            </w:pPr>
            <w:r>
              <w:t>0,000</w:t>
            </w:r>
          </w:p>
        </w:tc>
        <w:tc>
          <w:tcPr>
            <w:tcW w:w="1587" w:type="dxa"/>
          </w:tcPr>
          <w:p w14:paraId="66BFFC57" w14:textId="77777777" w:rsidR="00910747" w:rsidRDefault="00910747">
            <w:pPr>
              <w:pStyle w:val="ConsPlusNormal"/>
            </w:pPr>
            <w:r>
              <w:t>0,000</w:t>
            </w:r>
          </w:p>
        </w:tc>
        <w:tc>
          <w:tcPr>
            <w:tcW w:w="1644" w:type="dxa"/>
          </w:tcPr>
          <w:p w14:paraId="6E4076B6" w14:textId="77777777" w:rsidR="00910747" w:rsidRDefault="00910747">
            <w:pPr>
              <w:pStyle w:val="ConsPlusNormal"/>
            </w:pPr>
            <w:r>
              <w:t>0,000</w:t>
            </w:r>
          </w:p>
        </w:tc>
        <w:tc>
          <w:tcPr>
            <w:tcW w:w="1644" w:type="dxa"/>
          </w:tcPr>
          <w:p w14:paraId="3A170D8B" w14:textId="77777777" w:rsidR="00910747" w:rsidRDefault="00910747">
            <w:pPr>
              <w:pStyle w:val="ConsPlusNormal"/>
            </w:pPr>
            <w:r>
              <w:t>0,000</w:t>
            </w:r>
          </w:p>
        </w:tc>
        <w:tc>
          <w:tcPr>
            <w:tcW w:w="1644" w:type="dxa"/>
          </w:tcPr>
          <w:p w14:paraId="216F56DA" w14:textId="77777777" w:rsidR="00910747" w:rsidRDefault="00910747">
            <w:pPr>
              <w:pStyle w:val="ConsPlusNormal"/>
            </w:pPr>
            <w:r>
              <w:t>0,000</w:t>
            </w:r>
          </w:p>
        </w:tc>
        <w:tc>
          <w:tcPr>
            <w:tcW w:w="1531" w:type="dxa"/>
          </w:tcPr>
          <w:p w14:paraId="4763BC5E" w14:textId="77777777" w:rsidR="00910747" w:rsidRDefault="00910747">
            <w:pPr>
              <w:pStyle w:val="ConsPlusNormal"/>
            </w:pPr>
            <w:r>
              <w:t>0,000</w:t>
            </w:r>
          </w:p>
        </w:tc>
      </w:tr>
      <w:tr w:rsidR="00910747" w14:paraId="2CC44BF9" w14:textId="77777777">
        <w:tc>
          <w:tcPr>
            <w:tcW w:w="907" w:type="dxa"/>
            <w:vMerge/>
            <w:tcBorders>
              <w:bottom w:val="nil"/>
            </w:tcBorders>
          </w:tcPr>
          <w:p w14:paraId="646283AB" w14:textId="77777777" w:rsidR="00910747" w:rsidRDefault="00910747">
            <w:pPr>
              <w:spacing w:after="1" w:line="0" w:lineRule="atLeast"/>
            </w:pPr>
          </w:p>
        </w:tc>
        <w:tc>
          <w:tcPr>
            <w:tcW w:w="2778" w:type="dxa"/>
            <w:vMerge/>
            <w:tcBorders>
              <w:bottom w:val="nil"/>
            </w:tcBorders>
          </w:tcPr>
          <w:p w14:paraId="326230BB" w14:textId="77777777" w:rsidR="00910747" w:rsidRDefault="00910747">
            <w:pPr>
              <w:spacing w:after="1" w:line="0" w:lineRule="atLeast"/>
            </w:pPr>
          </w:p>
        </w:tc>
        <w:tc>
          <w:tcPr>
            <w:tcW w:w="2154" w:type="dxa"/>
            <w:vMerge w:val="restart"/>
          </w:tcPr>
          <w:p w14:paraId="7BF44834" w14:textId="77777777" w:rsidR="00910747" w:rsidRDefault="00910747">
            <w:pPr>
              <w:pStyle w:val="ConsPlusNormal"/>
            </w:pPr>
            <w:r>
              <w:t>Министерство транспорта и дорожного хозяйства области</w:t>
            </w:r>
          </w:p>
        </w:tc>
        <w:tc>
          <w:tcPr>
            <w:tcW w:w="2438" w:type="dxa"/>
          </w:tcPr>
          <w:p w14:paraId="6582DDA9" w14:textId="77777777" w:rsidR="00910747" w:rsidRDefault="00910747">
            <w:pPr>
              <w:pStyle w:val="ConsPlusNormal"/>
            </w:pPr>
            <w:r>
              <w:t>Всего</w:t>
            </w:r>
          </w:p>
        </w:tc>
        <w:tc>
          <w:tcPr>
            <w:tcW w:w="964" w:type="dxa"/>
          </w:tcPr>
          <w:p w14:paraId="687E9673" w14:textId="77777777" w:rsidR="00910747" w:rsidRDefault="00910747">
            <w:pPr>
              <w:pStyle w:val="ConsPlusNormal"/>
            </w:pPr>
          </w:p>
        </w:tc>
        <w:tc>
          <w:tcPr>
            <w:tcW w:w="794" w:type="dxa"/>
          </w:tcPr>
          <w:p w14:paraId="5B5EB5DB" w14:textId="77777777" w:rsidR="00910747" w:rsidRDefault="00910747">
            <w:pPr>
              <w:pStyle w:val="ConsPlusNormal"/>
            </w:pPr>
          </w:p>
        </w:tc>
        <w:tc>
          <w:tcPr>
            <w:tcW w:w="2098" w:type="dxa"/>
          </w:tcPr>
          <w:p w14:paraId="5B738AF8" w14:textId="77777777" w:rsidR="00910747" w:rsidRDefault="00910747">
            <w:pPr>
              <w:pStyle w:val="ConsPlusNormal"/>
            </w:pPr>
          </w:p>
        </w:tc>
        <w:tc>
          <w:tcPr>
            <w:tcW w:w="1644" w:type="dxa"/>
          </w:tcPr>
          <w:p w14:paraId="7AA721F5" w14:textId="77777777" w:rsidR="00910747" w:rsidRDefault="00910747">
            <w:pPr>
              <w:pStyle w:val="ConsPlusNormal"/>
            </w:pPr>
            <w:r>
              <w:t>0,000</w:t>
            </w:r>
          </w:p>
        </w:tc>
        <w:tc>
          <w:tcPr>
            <w:tcW w:w="1587" w:type="dxa"/>
          </w:tcPr>
          <w:p w14:paraId="78CEBA59" w14:textId="77777777" w:rsidR="00910747" w:rsidRDefault="00910747">
            <w:pPr>
              <w:pStyle w:val="ConsPlusNormal"/>
            </w:pPr>
            <w:r>
              <w:t>0,000</w:t>
            </w:r>
          </w:p>
        </w:tc>
        <w:tc>
          <w:tcPr>
            <w:tcW w:w="1644" w:type="dxa"/>
          </w:tcPr>
          <w:p w14:paraId="2DCFDC66" w14:textId="77777777" w:rsidR="00910747" w:rsidRDefault="00910747">
            <w:pPr>
              <w:pStyle w:val="ConsPlusNormal"/>
            </w:pPr>
            <w:r>
              <w:t>0,000</w:t>
            </w:r>
          </w:p>
        </w:tc>
        <w:tc>
          <w:tcPr>
            <w:tcW w:w="1644" w:type="dxa"/>
          </w:tcPr>
          <w:p w14:paraId="1A46F678" w14:textId="77777777" w:rsidR="00910747" w:rsidRDefault="00910747">
            <w:pPr>
              <w:pStyle w:val="ConsPlusNormal"/>
            </w:pPr>
            <w:r>
              <w:t>0,000</w:t>
            </w:r>
          </w:p>
        </w:tc>
        <w:tc>
          <w:tcPr>
            <w:tcW w:w="1644" w:type="dxa"/>
          </w:tcPr>
          <w:p w14:paraId="2F6A2306" w14:textId="77777777" w:rsidR="00910747" w:rsidRDefault="00910747">
            <w:pPr>
              <w:pStyle w:val="ConsPlusNormal"/>
            </w:pPr>
            <w:r>
              <w:t>0,000</w:t>
            </w:r>
          </w:p>
        </w:tc>
        <w:tc>
          <w:tcPr>
            <w:tcW w:w="1531" w:type="dxa"/>
          </w:tcPr>
          <w:p w14:paraId="15CE7752" w14:textId="77777777" w:rsidR="00910747" w:rsidRDefault="00910747">
            <w:pPr>
              <w:pStyle w:val="ConsPlusNormal"/>
            </w:pPr>
            <w:r>
              <w:t>0,000</w:t>
            </w:r>
          </w:p>
        </w:tc>
      </w:tr>
      <w:tr w:rsidR="00910747" w14:paraId="024E90EC" w14:textId="77777777">
        <w:tc>
          <w:tcPr>
            <w:tcW w:w="907" w:type="dxa"/>
            <w:vMerge/>
            <w:tcBorders>
              <w:bottom w:val="nil"/>
            </w:tcBorders>
          </w:tcPr>
          <w:p w14:paraId="01A3585E" w14:textId="77777777" w:rsidR="00910747" w:rsidRDefault="00910747">
            <w:pPr>
              <w:spacing w:after="1" w:line="0" w:lineRule="atLeast"/>
            </w:pPr>
          </w:p>
        </w:tc>
        <w:tc>
          <w:tcPr>
            <w:tcW w:w="2778" w:type="dxa"/>
            <w:vMerge/>
            <w:tcBorders>
              <w:bottom w:val="nil"/>
            </w:tcBorders>
          </w:tcPr>
          <w:p w14:paraId="7281B782" w14:textId="77777777" w:rsidR="00910747" w:rsidRDefault="00910747">
            <w:pPr>
              <w:spacing w:after="1" w:line="0" w:lineRule="atLeast"/>
            </w:pPr>
          </w:p>
        </w:tc>
        <w:tc>
          <w:tcPr>
            <w:tcW w:w="2154" w:type="dxa"/>
            <w:vMerge/>
          </w:tcPr>
          <w:p w14:paraId="7569DA41" w14:textId="77777777" w:rsidR="00910747" w:rsidRDefault="00910747">
            <w:pPr>
              <w:spacing w:after="1" w:line="0" w:lineRule="atLeast"/>
            </w:pPr>
          </w:p>
        </w:tc>
        <w:tc>
          <w:tcPr>
            <w:tcW w:w="2438" w:type="dxa"/>
          </w:tcPr>
          <w:p w14:paraId="78E6E7DF" w14:textId="77777777" w:rsidR="00910747" w:rsidRDefault="00910747">
            <w:pPr>
              <w:pStyle w:val="ConsPlusNormal"/>
            </w:pPr>
            <w:r>
              <w:t>федеральный бюджет</w:t>
            </w:r>
          </w:p>
        </w:tc>
        <w:tc>
          <w:tcPr>
            <w:tcW w:w="964" w:type="dxa"/>
          </w:tcPr>
          <w:p w14:paraId="4D5A4461" w14:textId="77777777" w:rsidR="00910747" w:rsidRDefault="00910747">
            <w:pPr>
              <w:pStyle w:val="ConsPlusNormal"/>
            </w:pPr>
          </w:p>
        </w:tc>
        <w:tc>
          <w:tcPr>
            <w:tcW w:w="794" w:type="dxa"/>
          </w:tcPr>
          <w:p w14:paraId="1AFE2C82" w14:textId="77777777" w:rsidR="00910747" w:rsidRDefault="00910747">
            <w:pPr>
              <w:pStyle w:val="ConsPlusNormal"/>
            </w:pPr>
          </w:p>
        </w:tc>
        <w:tc>
          <w:tcPr>
            <w:tcW w:w="2098" w:type="dxa"/>
          </w:tcPr>
          <w:p w14:paraId="23FE46F4" w14:textId="77777777" w:rsidR="00910747" w:rsidRDefault="00910747">
            <w:pPr>
              <w:pStyle w:val="ConsPlusNormal"/>
            </w:pPr>
          </w:p>
        </w:tc>
        <w:tc>
          <w:tcPr>
            <w:tcW w:w="1644" w:type="dxa"/>
          </w:tcPr>
          <w:p w14:paraId="6CF4BC4E" w14:textId="77777777" w:rsidR="00910747" w:rsidRDefault="00910747">
            <w:pPr>
              <w:pStyle w:val="ConsPlusNormal"/>
            </w:pPr>
            <w:r>
              <w:t>0,000</w:t>
            </w:r>
          </w:p>
        </w:tc>
        <w:tc>
          <w:tcPr>
            <w:tcW w:w="1587" w:type="dxa"/>
          </w:tcPr>
          <w:p w14:paraId="03E8E8FC" w14:textId="77777777" w:rsidR="00910747" w:rsidRDefault="00910747">
            <w:pPr>
              <w:pStyle w:val="ConsPlusNormal"/>
            </w:pPr>
            <w:r>
              <w:t>0,000</w:t>
            </w:r>
          </w:p>
        </w:tc>
        <w:tc>
          <w:tcPr>
            <w:tcW w:w="1644" w:type="dxa"/>
          </w:tcPr>
          <w:p w14:paraId="193ECDB6" w14:textId="77777777" w:rsidR="00910747" w:rsidRDefault="00910747">
            <w:pPr>
              <w:pStyle w:val="ConsPlusNormal"/>
            </w:pPr>
            <w:r>
              <w:t>0,000</w:t>
            </w:r>
          </w:p>
        </w:tc>
        <w:tc>
          <w:tcPr>
            <w:tcW w:w="1644" w:type="dxa"/>
          </w:tcPr>
          <w:p w14:paraId="19668182" w14:textId="77777777" w:rsidR="00910747" w:rsidRDefault="00910747">
            <w:pPr>
              <w:pStyle w:val="ConsPlusNormal"/>
            </w:pPr>
            <w:r>
              <w:t>0,000</w:t>
            </w:r>
          </w:p>
        </w:tc>
        <w:tc>
          <w:tcPr>
            <w:tcW w:w="1644" w:type="dxa"/>
          </w:tcPr>
          <w:p w14:paraId="0C830929" w14:textId="77777777" w:rsidR="00910747" w:rsidRDefault="00910747">
            <w:pPr>
              <w:pStyle w:val="ConsPlusNormal"/>
            </w:pPr>
            <w:r>
              <w:t>0,000</w:t>
            </w:r>
          </w:p>
        </w:tc>
        <w:tc>
          <w:tcPr>
            <w:tcW w:w="1531" w:type="dxa"/>
          </w:tcPr>
          <w:p w14:paraId="1A030E76" w14:textId="77777777" w:rsidR="00910747" w:rsidRDefault="00910747">
            <w:pPr>
              <w:pStyle w:val="ConsPlusNormal"/>
            </w:pPr>
            <w:r>
              <w:t>0,000</w:t>
            </w:r>
          </w:p>
        </w:tc>
      </w:tr>
      <w:tr w:rsidR="00910747" w14:paraId="377D25EC" w14:textId="77777777">
        <w:tc>
          <w:tcPr>
            <w:tcW w:w="907" w:type="dxa"/>
            <w:vMerge/>
            <w:tcBorders>
              <w:bottom w:val="nil"/>
            </w:tcBorders>
          </w:tcPr>
          <w:p w14:paraId="1B1A6F39" w14:textId="77777777" w:rsidR="00910747" w:rsidRDefault="00910747">
            <w:pPr>
              <w:spacing w:after="1" w:line="0" w:lineRule="atLeast"/>
            </w:pPr>
          </w:p>
        </w:tc>
        <w:tc>
          <w:tcPr>
            <w:tcW w:w="2778" w:type="dxa"/>
            <w:vMerge/>
            <w:tcBorders>
              <w:bottom w:val="nil"/>
            </w:tcBorders>
          </w:tcPr>
          <w:p w14:paraId="6029AE1B" w14:textId="77777777" w:rsidR="00910747" w:rsidRDefault="00910747">
            <w:pPr>
              <w:spacing w:after="1" w:line="0" w:lineRule="atLeast"/>
            </w:pPr>
          </w:p>
        </w:tc>
        <w:tc>
          <w:tcPr>
            <w:tcW w:w="2154" w:type="dxa"/>
            <w:vMerge/>
          </w:tcPr>
          <w:p w14:paraId="3A092ED4" w14:textId="77777777" w:rsidR="00910747" w:rsidRDefault="00910747">
            <w:pPr>
              <w:spacing w:after="1" w:line="0" w:lineRule="atLeast"/>
            </w:pPr>
          </w:p>
        </w:tc>
        <w:tc>
          <w:tcPr>
            <w:tcW w:w="2438" w:type="dxa"/>
          </w:tcPr>
          <w:p w14:paraId="0D565FDF" w14:textId="77777777" w:rsidR="00910747" w:rsidRDefault="00910747">
            <w:pPr>
              <w:pStyle w:val="ConsPlusNormal"/>
            </w:pPr>
            <w:r>
              <w:t>областной бюджет</w:t>
            </w:r>
          </w:p>
        </w:tc>
        <w:tc>
          <w:tcPr>
            <w:tcW w:w="964" w:type="dxa"/>
          </w:tcPr>
          <w:p w14:paraId="45A8B438" w14:textId="77777777" w:rsidR="00910747" w:rsidRDefault="00910747">
            <w:pPr>
              <w:pStyle w:val="ConsPlusNormal"/>
            </w:pPr>
          </w:p>
        </w:tc>
        <w:tc>
          <w:tcPr>
            <w:tcW w:w="794" w:type="dxa"/>
          </w:tcPr>
          <w:p w14:paraId="7416A9BF" w14:textId="77777777" w:rsidR="00910747" w:rsidRDefault="00910747">
            <w:pPr>
              <w:pStyle w:val="ConsPlusNormal"/>
            </w:pPr>
          </w:p>
        </w:tc>
        <w:tc>
          <w:tcPr>
            <w:tcW w:w="2098" w:type="dxa"/>
          </w:tcPr>
          <w:p w14:paraId="247B09B0" w14:textId="77777777" w:rsidR="00910747" w:rsidRDefault="00910747">
            <w:pPr>
              <w:pStyle w:val="ConsPlusNormal"/>
            </w:pPr>
          </w:p>
        </w:tc>
        <w:tc>
          <w:tcPr>
            <w:tcW w:w="1644" w:type="dxa"/>
          </w:tcPr>
          <w:p w14:paraId="1F2F5DCF" w14:textId="77777777" w:rsidR="00910747" w:rsidRDefault="00910747">
            <w:pPr>
              <w:pStyle w:val="ConsPlusNormal"/>
            </w:pPr>
            <w:r>
              <w:t>0,000</w:t>
            </w:r>
          </w:p>
        </w:tc>
        <w:tc>
          <w:tcPr>
            <w:tcW w:w="1587" w:type="dxa"/>
          </w:tcPr>
          <w:p w14:paraId="772EA2DD" w14:textId="77777777" w:rsidR="00910747" w:rsidRDefault="00910747">
            <w:pPr>
              <w:pStyle w:val="ConsPlusNormal"/>
            </w:pPr>
            <w:r>
              <w:t>0,000</w:t>
            </w:r>
          </w:p>
        </w:tc>
        <w:tc>
          <w:tcPr>
            <w:tcW w:w="1644" w:type="dxa"/>
          </w:tcPr>
          <w:p w14:paraId="532B023A" w14:textId="77777777" w:rsidR="00910747" w:rsidRDefault="00910747">
            <w:pPr>
              <w:pStyle w:val="ConsPlusNormal"/>
            </w:pPr>
            <w:r>
              <w:t>0,000</w:t>
            </w:r>
          </w:p>
        </w:tc>
        <w:tc>
          <w:tcPr>
            <w:tcW w:w="1644" w:type="dxa"/>
          </w:tcPr>
          <w:p w14:paraId="34015458" w14:textId="77777777" w:rsidR="00910747" w:rsidRDefault="00910747">
            <w:pPr>
              <w:pStyle w:val="ConsPlusNormal"/>
            </w:pPr>
            <w:r>
              <w:t>0,000</w:t>
            </w:r>
          </w:p>
        </w:tc>
        <w:tc>
          <w:tcPr>
            <w:tcW w:w="1644" w:type="dxa"/>
          </w:tcPr>
          <w:p w14:paraId="320D95AD" w14:textId="77777777" w:rsidR="00910747" w:rsidRDefault="00910747">
            <w:pPr>
              <w:pStyle w:val="ConsPlusNormal"/>
            </w:pPr>
            <w:r>
              <w:t>0,000</w:t>
            </w:r>
          </w:p>
        </w:tc>
        <w:tc>
          <w:tcPr>
            <w:tcW w:w="1531" w:type="dxa"/>
          </w:tcPr>
          <w:p w14:paraId="4E33E24B" w14:textId="77777777" w:rsidR="00910747" w:rsidRDefault="00910747">
            <w:pPr>
              <w:pStyle w:val="ConsPlusNormal"/>
            </w:pPr>
            <w:r>
              <w:t>0,000</w:t>
            </w:r>
          </w:p>
        </w:tc>
      </w:tr>
      <w:tr w:rsidR="00910747" w14:paraId="1C01F2C1" w14:textId="77777777">
        <w:tc>
          <w:tcPr>
            <w:tcW w:w="907" w:type="dxa"/>
            <w:vMerge/>
            <w:tcBorders>
              <w:bottom w:val="nil"/>
            </w:tcBorders>
          </w:tcPr>
          <w:p w14:paraId="57249DEF" w14:textId="77777777" w:rsidR="00910747" w:rsidRDefault="00910747">
            <w:pPr>
              <w:spacing w:after="1" w:line="0" w:lineRule="atLeast"/>
            </w:pPr>
          </w:p>
        </w:tc>
        <w:tc>
          <w:tcPr>
            <w:tcW w:w="2778" w:type="dxa"/>
            <w:vMerge/>
            <w:tcBorders>
              <w:bottom w:val="nil"/>
            </w:tcBorders>
          </w:tcPr>
          <w:p w14:paraId="32CBB371" w14:textId="77777777" w:rsidR="00910747" w:rsidRDefault="00910747">
            <w:pPr>
              <w:spacing w:after="1" w:line="0" w:lineRule="atLeast"/>
            </w:pPr>
          </w:p>
        </w:tc>
        <w:tc>
          <w:tcPr>
            <w:tcW w:w="2154" w:type="dxa"/>
            <w:vMerge/>
          </w:tcPr>
          <w:p w14:paraId="4BAFB2D1" w14:textId="77777777" w:rsidR="00910747" w:rsidRDefault="00910747">
            <w:pPr>
              <w:spacing w:after="1" w:line="0" w:lineRule="atLeast"/>
            </w:pPr>
          </w:p>
        </w:tc>
        <w:tc>
          <w:tcPr>
            <w:tcW w:w="2438" w:type="dxa"/>
          </w:tcPr>
          <w:p w14:paraId="2E6BE1AE" w14:textId="77777777" w:rsidR="00910747" w:rsidRDefault="00910747">
            <w:pPr>
              <w:pStyle w:val="ConsPlusNormal"/>
            </w:pPr>
            <w:r>
              <w:t>консолидированные бюджеты муниципальных образований</w:t>
            </w:r>
          </w:p>
        </w:tc>
        <w:tc>
          <w:tcPr>
            <w:tcW w:w="964" w:type="dxa"/>
          </w:tcPr>
          <w:p w14:paraId="7BBD9D4F" w14:textId="77777777" w:rsidR="00910747" w:rsidRDefault="00910747">
            <w:pPr>
              <w:pStyle w:val="ConsPlusNormal"/>
            </w:pPr>
          </w:p>
        </w:tc>
        <w:tc>
          <w:tcPr>
            <w:tcW w:w="794" w:type="dxa"/>
          </w:tcPr>
          <w:p w14:paraId="3448DC62" w14:textId="77777777" w:rsidR="00910747" w:rsidRDefault="00910747">
            <w:pPr>
              <w:pStyle w:val="ConsPlusNormal"/>
            </w:pPr>
          </w:p>
        </w:tc>
        <w:tc>
          <w:tcPr>
            <w:tcW w:w="2098" w:type="dxa"/>
          </w:tcPr>
          <w:p w14:paraId="6A3B58AA" w14:textId="77777777" w:rsidR="00910747" w:rsidRDefault="00910747">
            <w:pPr>
              <w:pStyle w:val="ConsPlusNormal"/>
            </w:pPr>
          </w:p>
        </w:tc>
        <w:tc>
          <w:tcPr>
            <w:tcW w:w="1644" w:type="dxa"/>
          </w:tcPr>
          <w:p w14:paraId="01C57363" w14:textId="77777777" w:rsidR="00910747" w:rsidRDefault="00910747">
            <w:pPr>
              <w:pStyle w:val="ConsPlusNormal"/>
            </w:pPr>
            <w:r>
              <w:t>0,000</w:t>
            </w:r>
          </w:p>
        </w:tc>
        <w:tc>
          <w:tcPr>
            <w:tcW w:w="1587" w:type="dxa"/>
          </w:tcPr>
          <w:p w14:paraId="0EE85996" w14:textId="77777777" w:rsidR="00910747" w:rsidRDefault="00910747">
            <w:pPr>
              <w:pStyle w:val="ConsPlusNormal"/>
            </w:pPr>
            <w:r>
              <w:t>0,000</w:t>
            </w:r>
          </w:p>
        </w:tc>
        <w:tc>
          <w:tcPr>
            <w:tcW w:w="1644" w:type="dxa"/>
          </w:tcPr>
          <w:p w14:paraId="02C180F4" w14:textId="77777777" w:rsidR="00910747" w:rsidRDefault="00910747">
            <w:pPr>
              <w:pStyle w:val="ConsPlusNormal"/>
            </w:pPr>
            <w:r>
              <w:t>0,000</w:t>
            </w:r>
          </w:p>
        </w:tc>
        <w:tc>
          <w:tcPr>
            <w:tcW w:w="1644" w:type="dxa"/>
          </w:tcPr>
          <w:p w14:paraId="547CB042" w14:textId="77777777" w:rsidR="00910747" w:rsidRDefault="00910747">
            <w:pPr>
              <w:pStyle w:val="ConsPlusNormal"/>
            </w:pPr>
            <w:r>
              <w:t>0,000</w:t>
            </w:r>
          </w:p>
        </w:tc>
        <w:tc>
          <w:tcPr>
            <w:tcW w:w="1644" w:type="dxa"/>
          </w:tcPr>
          <w:p w14:paraId="4E82C6D8" w14:textId="77777777" w:rsidR="00910747" w:rsidRDefault="00910747">
            <w:pPr>
              <w:pStyle w:val="ConsPlusNormal"/>
            </w:pPr>
            <w:r>
              <w:t>0,000</w:t>
            </w:r>
          </w:p>
        </w:tc>
        <w:tc>
          <w:tcPr>
            <w:tcW w:w="1531" w:type="dxa"/>
          </w:tcPr>
          <w:p w14:paraId="0A132869" w14:textId="77777777" w:rsidR="00910747" w:rsidRDefault="00910747">
            <w:pPr>
              <w:pStyle w:val="ConsPlusNormal"/>
            </w:pPr>
            <w:r>
              <w:t>0,000</w:t>
            </w:r>
          </w:p>
        </w:tc>
      </w:tr>
      <w:tr w:rsidR="00910747" w14:paraId="64A526F9" w14:textId="77777777">
        <w:tc>
          <w:tcPr>
            <w:tcW w:w="907" w:type="dxa"/>
            <w:vMerge/>
            <w:tcBorders>
              <w:bottom w:val="nil"/>
            </w:tcBorders>
          </w:tcPr>
          <w:p w14:paraId="11CA88D8" w14:textId="77777777" w:rsidR="00910747" w:rsidRDefault="00910747">
            <w:pPr>
              <w:spacing w:after="1" w:line="0" w:lineRule="atLeast"/>
            </w:pPr>
          </w:p>
        </w:tc>
        <w:tc>
          <w:tcPr>
            <w:tcW w:w="2778" w:type="dxa"/>
            <w:vMerge/>
            <w:tcBorders>
              <w:bottom w:val="nil"/>
            </w:tcBorders>
          </w:tcPr>
          <w:p w14:paraId="21F078D3" w14:textId="77777777" w:rsidR="00910747" w:rsidRDefault="00910747">
            <w:pPr>
              <w:spacing w:after="1" w:line="0" w:lineRule="atLeast"/>
            </w:pPr>
          </w:p>
        </w:tc>
        <w:tc>
          <w:tcPr>
            <w:tcW w:w="2154" w:type="dxa"/>
            <w:vMerge/>
          </w:tcPr>
          <w:p w14:paraId="2157EC87" w14:textId="77777777" w:rsidR="00910747" w:rsidRDefault="00910747">
            <w:pPr>
              <w:spacing w:after="1" w:line="0" w:lineRule="atLeast"/>
            </w:pPr>
          </w:p>
        </w:tc>
        <w:tc>
          <w:tcPr>
            <w:tcW w:w="2438" w:type="dxa"/>
          </w:tcPr>
          <w:p w14:paraId="4519C186" w14:textId="77777777" w:rsidR="00910747" w:rsidRDefault="00910747">
            <w:pPr>
              <w:pStyle w:val="ConsPlusNormal"/>
            </w:pPr>
            <w:r>
              <w:t>территориальные внебюджетные фонды</w:t>
            </w:r>
          </w:p>
        </w:tc>
        <w:tc>
          <w:tcPr>
            <w:tcW w:w="964" w:type="dxa"/>
          </w:tcPr>
          <w:p w14:paraId="0821FA4A" w14:textId="77777777" w:rsidR="00910747" w:rsidRDefault="00910747">
            <w:pPr>
              <w:pStyle w:val="ConsPlusNormal"/>
            </w:pPr>
          </w:p>
        </w:tc>
        <w:tc>
          <w:tcPr>
            <w:tcW w:w="794" w:type="dxa"/>
          </w:tcPr>
          <w:p w14:paraId="1A8B9CBC" w14:textId="77777777" w:rsidR="00910747" w:rsidRDefault="00910747">
            <w:pPr>
              <w:pStyle w:val="ConsPlusNormal"/>
            </w:pPr>
          </w:p>
        </w:tc>
        <w:tc>
          <w:tcPr>
            <w:tcW w:w="2098" w:type="dxa"/>
          </w:tcPr>
          <w:p w14:paraId="7908A672" w14:textId="77777777" w:rsidR="00910747" w:rsidRDefault="00910747">
            <w:pPr>
              <w:pStyle w:val="ConsPlusNormal"/>
            </w:pPr>
          </w:p>
        </w:tc>
        <w:tc>
          <w:tcPr>
            <w:tcW w:w="1644" w:type="dxa"/>
          </w:tcPr>
          <w:p w14:paraId="5BE64E8F" w14:textId="77777777" w:rsidR="00910747" w:rsidRDefault="00910747">
            <w:pPr>
              <w:pStyle w:val="ConsPlusNormal"/>
            </w:pPr>
            <w:r>
              <w:t>0,000</w:t>
            </w:r>
          </w:p>
        </w:tc>
        <w:tc>
          <w:tcPr>
            <w:tcW w:w="1587" w:type="dxa"/>
          </w:tcPr>
          <w:p w14:paraId="2D60BA90" w14:textId="77777777" w:rsidR="00910747" w:rsidRDefault="00910747">
            <w:pPr>
              <w:pStyle w:val="ConsPlusNormal"/>
            </w:pPr>
            <w:r>
              <w:t>0,000</w:t>
            </w:r>
          </w:p>
        </w:tc>
        <w:tc>
          <w:tcPr>
            <w:tcW w:w="1644" w:type="dxa"/>
          </w:tcPr>
          <w:p w14:paraId="72E1EE64" w14:textId="77777777" w:rsidR="00910747" w:rsidRDefault="00910747">
            <w:pPr>
              <w:pStyle w:val="ConsPlusNormal"/>
            </w:pPr>
            <w:r>
              <w:t>0,000</w:t>
            </w:r>
          </w:p>
        </w:tc>
        <w:tc>
          <w:tcPr>
            <w:tcW w:w="1644" w:type="dxa"/>
          </w:tcPr>
          <w:p w14:paraId="6083687D" w14:textId="77777777" w:rsidR="00910747" w:rsidRDefault="00910747">
            <w:pPr>
              <w:pStyle w:val="ConsPlusNormal"/>
            </w:pPr>
            <w:r>
              <w:t>0,000</w:t>
            </w:r>
          </w:p>
        </w:tc>
        <w:tc>
          <w:tcPr>
            <w:tcW w:w="1644" w:type="dxa"/>
          </w:tcPr>
          <w:p w14:paraId="2C4C6E7C" w14:textId="77777777" w:rsidR="00910747" w:rsidRDefault="00910747">
            <w:pPr>
              <w:pStyle w:val="ConsPlusNormal"/>
            </w:pPr>
            <w:r>
              <w:t>0,000</w:t>
            </w:r>
          </w:p>
        </w:tc>
        <w:tc>
          <w:tcPr>
            <w:tcW w:w="1531" w:type="dxa"/>
          </w:tcPr>
          <w:p w14:paraId="0B37542E" w14:textId="77777777" w:rsidR="00910747" w:rsidRDefault="00910747">
            <w:pPr>
              <w:pStyle w:val="ConsPlusNormal"/>
            </w:pPr>
            <w:r>
              <w:t>0,000</w:t>
            </w:r>
          </w:p>
        </w:tc>
      </w:tr>
      <w:tr w:rsidR="00910747" w14:paraId="6E85365D" w14:textId="77777777">
        <w:tc>
          <w:tcPr>
            <w:tcW w:w="907" w:type="dxa"/>
            <w:vMerge/>
            <w:tcBorders>
              <w:bottom w:val="nil"/>
            </w:tcBorders>
          </w:tcPr>
          <w:p w14:paraId="2ED51C7D" w14:textId="77777777" w:rsidR="00910747" w:rsidRDefault="00910747">
            <w:pPr>
              <w:spacing w:after="1" w:line="0" w:lineRule="atLeast"/>
            </w:pPr>
          </w:p>
        </w:tc>
        <w:tc>
          <w:tcPr>
            <w:tcW w:w="2778" w:type="dxa"/>
            <w:vMerge/>
            <w:tcBorders>
              <w:bottom w:val="nil"/>
            </w:tcBorders>
          </w:tcPr>
          <w:p w14:paraId="40B2AED1" w14:textId="77777777" w:rsidR="00910747" w:rsidRDefault="00910747">
            <w:pPr>
              <w:spacing w:after="1" w:line="0" w:lineRule="atLeast"/>
            </w:pPr>
          </w:p>
        </w:tc>
        <w:tc>
          <w:tcPr>
            <w:tcW w:w="2154" w:type="dxa"/>
            <w:vMerge/>
          </w:tcPr>
          <w:p w14:paraId="21E965BD" w14:textId="77777777" w:rsidR="00910747" w:rsidRDefault="00910747">
            <w:pPr>
              <w:spacing w:after="1" w:line="0" w:lineRule="atLeast"/>
            </w:pPr>
          </w:p>
        </w:tc>
        <w:tc>
          <w:tcPr>
            <w:tcW w:w="2438" w:type="dxa"/>
          </w:tcPr>
          <w:p w14:paraId="11F0C706" w14:textId="77777777" w:rsidR="00910747" w:rsidRDefault="00910747">
            <w:pPr>
              <w:pStyle w:val="ConsPlusNormal"/>
            </w:pPr>
            <w:r>
              <w:t>юридические лица</w:t>
            </w:r>
          </w:p>
        </w:tc>
        <w:tc>
          <w:tcPr>
            <w:tcW w:w="964" w:type="dxa"/>
          </w:tcPr>
          <w:p w14:paraId="5D0FEFF8" w14:textId="77777777" w:rsidR="00910747" w:rsidRDefault="00910747">
            <w:pPr>
              <w:pStyle w:val="ConsPlusNormal"/>
            </w:pPr>
          </w:p>
        </w:tc>
        <w:tc>
          <w:tcPr>
            <w:tcW w:w="794" w:type="dxa"/>
          </w:tcPr>
          <w:p w14:paraId="4775DF2D" w14:textId="77777777" w:rsidR="00910747" w:rsidRDefault="00910747">
            <w:pPr>
              <w:pStyle w:val="ConsPlusNormal"/>
            </w:pPr>
          </w:p>
        </w:tc>
        <w:tc>
          <w:tcPr>
            <w:tcW w:w="2098" w:type="dxa"/>
          </w:tcPr>
          <w:p w14:paraId="0FFF9246" w14:textId="77777777" w:rsidR="00910747" w:rsidRDefault="00910747">
            <w:pPr>
              <w:pStyle w:val="ConsPlusNormal"/>
            </w:pPr>
          </w:p>
        </w:tc>
        <w:tc>
          <w:tcPr>
            <w:tcW w:w="1644" w:type="dxa"/>
          </w:tcPr>
          <w:p w14:paraId="5A9B417F" w14:textId="77777777" w:rsidR="00910747" w:rsidRDefault="00910747">
            <w:pPr>
              <w:pStyle w:val="ConsPlusNormal"/>
            </w:pPr>
            <w:r>
              <w:t>0,000</w:t>
            </w:r>
          </w:p>
        </w:tc>
        <w:tc>
          <w:tcPr>
            <w:tcW w:w="1587" w:type="dxa"/>
          </w:tcPr>
          <w:p w14:paraId="112C9C93" w14:textId="77777777" w:rsidR="00910747" w:rsidRDefault="00910747">
            <w:pPr>
              <w:pStyle w:val="ConsPlusNormal"/>
            </w:pPr>
            <w:r>
              <w:t>0,000</w:t>
            </w:r>
          </w:p>
        </w:tc>
        <w:tc>
          <w:tcPr>
            <w:tcW w:w="1644" w:type="dxa"/>
          </w:tcPr>
          <w:p w14:paraId="777F7B68" w14:textId="77777777" w:rsidR="00910747" w:rsidRDefault="00910747">
            <w:pPr>
              <w:pStyle w:val="ConsPlusNormal"/>
            </w:pPr>
            <w:r>
              <w:t>0,000</w:t>
            </w:r>
          </w:p>
        </w:tc>
        <w:tc>
          <w:tcPr>
            <w:tcW w:w="1644" w:type="dxa"/>
          </w:tcPr>
          <w:p w14:paraId="70AE33F9" w14:textId="77777777" w:rsidR="00910747" w:rsidRDefault="00910747">
            <w:pPr>
              <w:pStyle w:val="ConsPlusNormal"/>
            </w:pPr>
            <w:r>
              <w:t>0,000</w:t>
            </w:r>
          </w:p>
        </w:tc>
        <w:tc>
          <w:tcPr>
            <w:tcW w:w="1644" w:type="dxa"/>
          </w:tcPr>
          <w:p w14:paraId="660CC693" w14:textId="77777777" w:rsidR="00910747" w:rsidRDefault="00910747">
            <w:pPr>
              <w:pStyle w:val="ConsPlusNormal"/>
            </w:pPr>
            <w:r>
              <w:t>0,000</w:t>
            </w:r>
          </w:p>
        </w:tc>
        <w:tc>
          <w:tcPr>
            <w:tcW w:w="1531" w:type="dxa"/>
          </w:tcPr>
          <w:p w14:paraId="132ADDA1" w14:textId="77777777" w:rsidR="00910747" w:rsidRDefault="00910747">
            <w:pPr>
              <w:pStyle w:val="ConsPlusNormal"/>
            </w:pPr>
            <w:r>
              <w:t>0,000</w:t>
            </w:r>
          </w:p>
        </w:tc>
      </w:tr>
      <w:tr w:rsidR="00910747" w14:paraId="14BAE461" w14:textId="77777777">
        <w:tc>
          <w:tcPr>
            <w:tcW w:w="907" w:type="dxa"/>
            <w:vMerge/>
            <w:tcBorders>
              <w:bottom w:val="nil"/>
            </w:tcBorders>
          </w:tcPr>
          <w:p w14:paraId="07837591" w14:textId="77777777" w:rsidR="00910747" w:rsidRDefault="00910747">
            <w:pPr>
              <w:spacing w:after="1" w:line="0" w:lineRule="atLeast"/>
            </w:pPr>
          </w:p>
        </w:tc>
        <w:tc>
          <w:tcPr>
            <w:tcW w:w="2778" w:type="dxa"/>
            <w:vMerge/>
            <w:tcBorders>
              <w:bottom w:val="nil"/>
            </w:tcBorders>
          </w:tcPr>
          <w:p w14:paraId="5941DED1" w14:textId="77777777" w:rsidR="00910747" w:rsidRDefault="00910747">
            <w:pPr>
              <w:spacing w:after="1" w:line="0" w:lineRule="atLeast"/>
            </w:pPr>
          </w:p>
        </w:tc>
        <w:tc>
          <w:tcPr>
            <w:tcW w:w="2154" w:type="dxa"/>
            <w:vMerge w:val="restart"/>
            <w:tcBorders>
              <w:bottom w:val="nil"/>
            </w:tcBorders>
          </w:tcPr>
          <w:p w14:paraId="4F0DD908" w14:textId="77777777" w:rsidR="00910747" w:rsidRDefault="00910747">
            <w:pPr>
              <w:pStyle w:val="ConsPlusNormal"/>
            </w:pPr>
            <w:r>
              <w:t>Инспекция государственного строительного надзора области</w:t>
            </w:r>
          </w:p>
        </w:tc>
        <w:tc>
          <w:tcPr>
            <w:tcW w:w="2438" w:type="dxa"/>
          </w:tcPr>
          <w:p w14:paraId="614BF154" w14:textId="77777777" w:rsidR="00910747" w:rsidRDefault="00910747">
            <w:pPr>
              <w:pStyle w:val="ConsPlusNormal"/>
            </w:pPr>
            <w:r>
              <w:t>Всего</w:t>
            </w:r>
          </w:p>
        </w:tc>
        <w:tc>
          <w:tcPr>
            <w:tcW w:w="964" w:type="dxa"/>
          </w:tcPr>
          <w:p w14:paraId="39761329" w14:textId="77777777" w:rsidR="00910747" w:rsidRDefault="00910747">
            <w:pPr>
              <w:pStyle w:val="ConsPlusNormal"/>
            </w:pPr>
          </w:p>
        </w:tc>
        <w:tc>
          <w:tcPr>
            <w:tcW w:w="794" w:type="dxa"/>
          </w:tcPr>
          <w:p w14:paraId="01C9D81A" w14:textId="77777777" w:rsidR="00910747" w:rsidRDefault="00910747">
            <w:pPr>
              <w:pStyle w:val="ConsPlusNormal"/>
            </w:pPr>
          </w:p>
        </w:tc>
        <w:tc>
          <w:tcPr>
            <w:tcW w:w="2098" w:type="dxa"/>
          </w:tcPr>
          <w:p w14:paraId="37740682" w14:textId="77777777" w:rsidR="00910747" w:rsidRDefault="00910747">
            <w:pPr>
              <w:pStyle w:val="ConsPlusNormal"/>
            </w:pPr>
          </w:p>
        </w:tc>
        <w:tc>
          <w:tcPr>
            <w:tcW w:w="1644" w:type="dxa"/>
          </w:tcPr>
          <w:p w14:paraId="792A7162" w14:textId="77777777" w:rsidR="00910747" w:rsidRDefault="00910747">
            <w:pPr>
              <w:pStyle w:val="ConsPlusNormal"/>
            </w:pPr>
            <w:r>
              <w:t>140701,538</w:t>
            </w:r>
          </w:p>
        </w:tc>
        <w:tc>
          <w:tcPr>
            <w:tcW w:w="1587" w:type="dxa"/>
          </w:tcPr>
          <w:p w14:paraId="6C4CAA5E" w14:textId="77777777" w:rsidR="00910747" w:rsidRDefault="00910747">
            <w:pPr>
              <w:pStyle w:val="ConsPlusNormal"/>
            </w:pPr>
            <w:r>
              <w:t>27840,483</w:t>
            </w:r>
          </w:p>
        </w:tc>
        <w:tc>
          <w:tcPr>
            <w:tcW w:w="1644" w:type="dxa"/>
          </w:tcPr>
          <w:p w14:paraId="5430DC65" w14:textId="77777777" w:rsidR="00910747" w:rsidRDefault="00910747">
            <w:pPr>
              <w:pStyle w:val="ConsPlusNormal"/>
            </w:pPr>
            <w:r>
              <w:t>32375,563</w:t>
            </w:r>
          </w:p>
        </w:tc>
        <w:tc>
          <w:tcPr>
            <w:tcW w:w="1644" w:type="dxa"/>
          </w:tcPr>
          <w:p w14:paraId="7183FF75" w14:textId="77777777" w:rsidR="00910747" w:rsidRDefault="00910747">
            <w:pPr>
              <w:pStyle w:val="ConsPlusNormal"/>
            </w:pPr>
            <w:r>
              <w:t>32375,563</w:t>
            </w:r>
          </w:p>
        </w:tc>
        <w:tc>
          <w:tcPr>
            <w:tcW w:w="1644" w:type="dxa"/>
          </w:tcPr>
          <w:p w14:paraId="6FEC1380" w14:textId="77777777" w:rsidR="00910747" w:rsidRDefault="00910747">
            <w:pPr>
              <w:pStyle w:val="ConsPlusNormal"/>
            </w:pPr>
            <w:r>
              <w:t>32375,563</w:t>
            </w:r>
          </w:p>
        </w:tc>
        <w:tc>
          <w:tcPr>
            <w:tcW w:w="1531" w:type="dxa"/>
          </w:tcPr>
          <w:p w14:paraId="4EB51A33" w14:textId="77777777" w:rsidR="00910747" w:rsidRDefault="00910747">
            <w:pPr>
              <w:pStyle w:val="ConsPlusNormal"/>
            </w:pPr>
            <w:r>
              <w:t>15734,366</w:t>
            </w:r>
          </w:p>
        </w:tc>
      </w:tr>
      <w:tr w:rsidR="00910747" w14:paraId="53BF87AE" w14:textId="77777777">
        <w:tc>
          <w:tcPr>
            <w:tcW w:w="907" w:type="dxa"/>
            <w:vMerge/>
            <w:tcBorders>
              <w:bottom w:val="nil"/>
            </w:tcBorders>
          </w:tcPr>
          <w:p w14:paraId="60D82C83" w14:textId="77777777" w:rsidR="00910747" w:rsidRDefault="00910747">
            <w:pPr>
              <w:spacing w:after="1" w:line="0" w:lineRule="atLeast"/>
            </w:pPr>
          </w:p>
        </w:tc>
        <w:tc>
          <w:tcPr>
            <w:tcW w:w="2778" w:type="dxa"/>
            <w:vMerge/>
            <w:tcBorders>
              <w:bottom w:val="nil"/>
            </w:tcBorders>
          </w:tcPr>
          <w:p w14:paraId="60307E2C" w14:textId="77777777" w:rsidR="00910747" w:rsidRDefault="00910747">
            <w:pPr>
              <w:spacing w:after="1" w:line="0" w:lineRule="atLeast"/>
            </w:pPr>
          </w:p>
        </w:tc>
        <w:tc>
          <w:tcPr>
            <w:tcW w:w="2154" w:type="dxa"/>
            <w:vMerge/>
            <w:tcBorders>
              <w:bottom w:val="nil"/>
            </w:tcBorders>
          </w:tcPr>
          <w:p w14:paraId="3F653CFE" w14:textId="77777777" w:rsidR="00910747" w:rsidRDefault="00910747">
            <w:pPr>
              <w:spacing w:after="1" w:line="0" w:lineRule="atLeast"/>
            </w:pPr>
          </w:p>
        </w:tc>
        <w:tc>
          <w:tcPr>
            <w:tcW w:w="2438" w:type="dxa"/>
          </w:tcPr>
          <w:p w14:paraId="29E1C267" w14:textId="77777777" w:rsidR="00910747" w:rsidRDefault="00910747">
            <w:pPr>
              <w:pStyle w:val="ConsPlusNormal"/>
            </w:pPr>
            <w:r>
              <w:t>федеральный бюджет</w:t>
            </w:r>
          </w:p>
        </w:tc>
        <w:tc>
          <w:tcPr>
            <w:tcW w:w="964" w:type="dxa"/>
          </w:tcPr>
          <w:p w14:paraId="54EBB2FF" w14:textId="77777777" w:rsidR="00910747" w:rsidRDefault="00910747">
            <w:pPr>
              <w:pStyle w:val="ConsPlusNormal"/>
            </w:pPr>
          </w:p>
        </w:tc>
        <w:tc>
          <w:tcPr>
            <w:tcW w:w="794" w:type="dxa"/>
          </w:tcPr>
          <w:p w14:paraId="713EC8B6" w14:textId="77777777" w:rsidR="00910747" w:rsidRDefault="00910747">
            <w:pPr>
              <w:pStyle w:val="ConsPlusNormal"/>
            </w:pPr>
          </w:p>
        </w:tc>
        <w:tc>
          <w:tcPr>
            <w:tcW w:w="2098" w:type="dxa"/>
          </w:tcPr>
          <w:p w14:paraId="10A6D36C" w14:textId="77777777" w:rsidR="00910747" w:rsidRDefault="00910747">
            <w:pPr>
              <w:pStyle w:val="ConsPlusNormal"/>
            </w:pPr>
          </w:p>
        </w:tc>
        <w:tc>
          <w:tcPr>
            <w:tcW w:w="1644" w:type="dxa"/>
          </w:tcPr>
          <w:p w14:paraId="6B099FE3" w14:textId="77777777" w:rsidR="00910747" w:rsidRDefault="00910747">
            <w:pPr>
              <w:pStyle w:val="ConsPlusNormal"/>
            </w:pPr>
            <w:r>
              <w:t>0,000</w:t>
            </w:r>
          </w:p>
        </w:tc>
        <w:tc>
          <w:tcPr>
            <w:tcW w:w="1587" w:type="dxa"/>
          </w:tcPr>
          <w:p w14:paraId="6B47B682" w14:textId="77777777" w:rsidR="00910747" w:rsidRDefault="00910747">
            <w:pPr>
              <w:pStyle w:val="ConsPlusNormal"/>
            </w:pPr>
            <w:r>
              <w:t>0,000</w:t>
            </w:r>
          </w:p>
        </w:tc>
        <w:tc>
          <w:tcPr>
            <w:tcW w:w="1644" w:type="dxa"/>
          </w:tcPr>
          <w:p w14:paraId="39317A8F" w14:textId="77777777" w:rsidR="00910747" w:rsidRDefault="00910747">
            <w:pPr>
              <w:pStyle w:val="ConsPlusNormal"/>
            </w:pPr>
            <w:r>
              <w:t>0,000</w:t>
            </w:r>
          </w:p>
        </w:tc>
        <w:tc>
          <w:tcPr>
            <w:tcW w:w="1644" w:type="dxa"/>
          </w:tcPr>
          <w:p w14:paraId="3A3797FE" w14:textId="77777777" w:rsidR="00910747" w:rsidRDefault="00910747">
            <w:pPr>
              <w:pStyle w:val="ConsPlusNormal"/>
            </w:pPr>
            <w:r>
              <w:t>0,000</w:t>
            </w:r>
          </w:p>
        </w:tc>
        <w:tc>
          <w:tcPr>
            <w:tcW w:w="1644" w:type="dxa"/>
          </w:tcPr>
          <w:p w14:paraId="01CEAF2A" w14:textId="77777777" w:rsidR="00910747" w:rsidRDefault="00910747">
            <w:pPr>
              <w:pStyle w:val="ConsPlusNormal"/>
            </w:pPr>
            <w:r>
              <w:t>0,000</w:t>
            </w:r>
          </w:p>
        </w:tc>
        <w:tc>
          <w:tcPr>
            <w:tcW w:w="1531" w:type="dxa"/>
          </w:tcPr>
          <w:p w14:paraId="71228119" w14:textId="77777777" w:rsidR="00910747" w:rsidRDefault="00910747">
            <w:pPr>
              <w:pStyle w:val="ConsPlusNormal"/>
            </w:pPr>
            <w:r>
              <w:t>0,000</w:t>
            </w:r>
          </w:p>
        </w:tc>
      </w:tr>
      <w:tr w:rsidR="00910747" w14:paraId="55877C4D" w14:textId="77777777">
        <w:tc>
          <w:tcPr>
            <w:tcW w:w="907" w:type="dxa"/>
            <w:vMerge/>
            <w:tcBorders>
              <w:bottom w:val="nil"/>
            </w:tcBorders>
          </w:tcPr>
          <w:p w14:paraId="75C508D5" w14:textId="77777777" w:rsidR="00910747" w:rsidRDefault="00910747">
            <w:pPr>
              <w:spacing w:after="1" w:line="0" w:lineRule="atLeast"/>
            </w:pPr>
          </w:p>
        </w:tc>
        <w:tc>
          <w:tcPr>
            <w:tcW w:w="2778" w:type="dxa"/>
            <w:vMerge/>
            <w:tcBorders>
              <w:bottom w:val="nil"/>
            </w:tcBorders>
          </w:tcPr>
          <w:p w14:paraId="22F0BF6D" w14:textId="77777777" w:rsidR="00910747" w:rsidRDefault="00910747">
            <w:pPr>
              <w:spacing w:after="1" w:line="0" w:lineRule="atLeast"/>
            </w:pPr>
          </w:p>
        </w:tc>
        <w:tc>
          <w:tcPr>
            <w:tcW w:w="2154" w:type="dxa"/>
            <w:vMerge/>
            <w:tcBorders>
              <w:bottom w:val="nil"/>
            </w:tcBorders>
          </w:tcPr>
          <w:p w14:paraId="08EC8FBE" w14:textId="77777777" w:rsidR="00910747" w:rsidRDefault="00910747">
            <w:pPr>
              <w:spacing w:after="1" w:line="0" w:lineRule="atLeast"/>
            </w:pPr>
          </w:p>
        </w:tc>
        <w:tc>
          <w:tcPr>
            <w:tcW w:w="2438" w:type="dxa"/>
          </w:tcPr>
          <w:p w14:paraId="76532903" w14:textId="77777777" w:rsidR="00910747" w:rsidRDefault="00910747">
            <w:pPr>
              <w:pStyle w:val="ConsPlusNormal"/>
            </w:pPr>
            <w:r>
              <w:t>областной бюджет</w:t>
            </w:r>
          </w:p>
        </w:tc>
        <w:tc>
          <w:tcPr>
            <w:tcW w:w="964" w:type="dxa"/>
          </w:tcPr>
          <w:p w14:paraId="6F5952BF" w14:textId="77777777" w:rsidR="00910747" w:rsidRDefault="00910747">
            <w:pPr>
              <w:pStyle w:val="ConsPlusNormal"/>
            </w:pPr>
          </w:p>
        </w:tc>
        <w:tc>
          <w:tcPr>
            <w:tcW w:w="794" w:type="dxa"/>
          </w:tcPr>
          <w:p w14:paraId="50C85090" w14:textId="77777777" w:rsidR="00910747" w:rsidRDefault="00910747">
            <w:pPr>
              <w:pStyle w:val="ConsPlusNormal"/>
            </w:pPr>
          </w:p>
        </w:tc>
        <w:tc>
          <w:tcPr>
            <w:tcW w:w="2098" w:type="dxa"/>
          </w:tcPr>
          <w:p w14:paraId="2FC782CC" w14:textId="77777777" w:rsidR="00910747" w:rsidRDefault="00910747">
            <w:pPr>
              <w:pStyle w:val="ConsPlusNormal"/>
            </w:pPr>
          </w:p>
        </w:tc>
        <w:tc>
          <w:tcPr>
            <w:tcW w:w="1644" w:type="dxa"/>
          </w:tcPr>
          <w:p w14:paraId="13F1A7D3" w14:textId="77777777" w:rsidR="00910747" w:rsidRDefault="00910747">
            <w:pPr>
              <w:pStyle w:val="ConsPlusNormal"/>
            </w:pPr>
            <w:r>
              <w:t>140701,538</w:t>
            </w:r>
          </w:p>
        </w:tc>
        <w:tc>
          <w:tcPr>
            <w:tcW w:w="1587" w:type="dxa"/>
          </w:tcPr>
          <w:p w14:paraId="38C009B8" w14:textId="77777777" w:rsidR="00910747" w:rsidRDefault="00910747">
            <w:pPr>
              <w:pStyle w:val="ConsPlusNormal"/>
            </w:pPr>
            <w:r>
              <w:t>27840,483</w:t>
            </w:r>
          </w:p>
        </w:tc>
        <w:tc>
          <w:tcPr>
            <w:tcW w:w="1644" w:type="dxa"/>
          </w:tcPr>
          <w:p w14:paraId="3A4196EF" w14:textId="77777777" w:rsidR="00910747" w:rsidRDefault="00910747">
            <w:pPr>
              <w:pStyle w:val="ConsPlusNormal"/>
            </w:pPr>
            <w:r>
              <w:t>32375,563</w:t>
            </w:r>
          </w:p>
        </w:tc>
        <w:tc>
          <w:tcPr>
            <w:tcW w:w="1644" w:type="dxa"/>
          </w:tcPr>
          <w:p w14:paraId="0148266B" w14:textId="77777777" w:rsidR="00910747" w:rsidRDefault="00910747">
            <w:pPr>
              <w:pStyle w:val="ConsPlusNormal"/>
            </w:pPr>
            <w:r>
              <w:t>32375,563</w:t>
            </w:r>
          </w:p>
        </w:tc>
        <w:tc>
          <w:tcPr>
            <w:tcW w:w="1644" w:type="dxa"/>
          </w:tcPr>
          <w:p w14:paraId="47F6974F" w14:textId="77777777" w:rsidR="00910747" w:rsidRDefault="00910747">
            <w:pPr>
              <w:pStyle w:val="ConsPlusNormal"/>
            </w:pPr>
            <w:r>
              <w:t>32375,563</w:t>
            </w:r>
          </w:p>
        </w:tc>
        <w:tc>
          <w:tcPr>
            <w:tcW w:w="1531" w:type="dxa"/>
          </w:tcPr>
          <w:p w14:paraId="5A1793A1" w14:textId="77777777" w:rsidR="00910747" w:rsidRDefault="00910747">
            <w:pPr>
              <w:pStyle w:val="ConsPlusNormal"/>
            </w:pPr>
            <w:r>
              <w:t>15734,366</w:t>
            </w:r>
          </w:p>
        </w:tc>
      </w:tr>
      <w:tr w:rsidR="00910747" w14:paraId="234079EA" w14:textId="77777777">
        <w:tc>
          <w:tcPr>
            <w:tcW w:w="907" w:type="dxa"/>
            <w:vMerge/>
            <w:tcBorders>
              <w:bottom w:val="nil"/>
            </w:tcBorders>
          </w:tcPr>
          <w:p w14:paraId="49B876A1" w14:textId="77777777" w:rsidR="00910747" w:rsidRDefault="00910747">
            <w:pPr>
              <w:spacing w:after="1" w:line="0" w:lineRule="atLeast"/>
            </w:pPr>
          </w:p>
        </w:tc>
        <w:tc>
          <w:tcPr>
            <w:tcW w:w="2778" w:type="dxa"/>
            <w:vMerge/>
            <w:tcBorders>
              <w:bottom w:val="nil"/>
            </w:tcBorders>
          </w:tcPr>
          <w:p w14:paraId="44ABE477" w14:textId="77777777" w:rsidR="00910747" w:rsidRDefault="00910747">
            <w:pPr>
              <w:spacing w:after="1" w:line="0" w:lineRule="atLeast"/>
            </w:pPr>
          </w:p>
        </w:tc>
        <w:tc>
          <w:tcPr>
            <w:tcW w:w="2154" w:type="dxa"/>
            <w:vMerge/>
            <w:tcBorders>
              <w:bottom w:val="nil"/>
            </w:tcBorders>
          </w:tcPr>
          <w:p w14:paraId="11688B3D" w14:textId="77777777" w:rsidR="00910747" w:rsidRDefault="00910747">
            <w:pPr>
              <w:spacing w:after="1" w:line="0" w:lineRule="atLeast"/>
            </w:pPr>
          </w:p>
        </w:tc>
        <w:tc>
          <w:tcPr>
            <w:tcW w:w="2438" w:type="dxa"/>
          </w:tcPr>
          <w:p w14:paraId="72B26D1D" w14:textId="77777777" w:rsidR="00910747" w:rsidRDefault="00910747">
            <w:pPr>
              <w:pStyle w:val="ConsPlusNormal"/>
            </w:pPr>
            <w:r>
              <w:t>консолидированные бюджеты муниципальных образований</w:t>
            </w:r>
          </w:p>
        </w:tc>
        <w:tc>
          <w:tcPr>
            <w:tcW w:w="964" w:type="dxa"/>
          </w:tcPr>
          <w:p w14:paraId="4210D617" w14:textId="77777777" w:rsidR="00910747" w:rsidRDefault="00910747">
            <w:pPr>
              <w:pStyle w:val="ConsPlusNormal"/>
            </w:pPr>
          </w:p>
        </w:tc>
        <w:tc>
          <w:tcPr>
            <w:tcW w:w="794" w:type="dxa"/>
          </w:tcPr>
          <w:p w14:paraId="1AF20135" w14:textId="77777777" w:rsidR="00910747" w:rsidRDefault="00910747">
            <w:pPr>
              <w:pStyle w:val="ConsPlusNormal"/>
            </w:pPr>
          </w:p>
        </w:tc>
        <w:tc>
          <w:tcPr>
            <w:tcW w:w="2098" w:type="dxa"/>
          </w:tcPr>
          <w:p w14:paraId="5125015B" w14:textId="77777777" w:rsidR="00910747" w:rsidRDefault="00910747">
            <w:pPr>
              <w:pStyle w:val="ConsPlusNormal"/>
            </w:pPr>
          </w:p>
        </w:tc>
        <w:tc>
          <w:tcPr>
            <w:tcW w:w="1644" w:type="dxa"/>
          </w:tcPr>
          <w:p w14:paraId="13B1D541" w14:textId="77777777" w:rsidR="00910747" w:rsidRDefault="00910747">
            <w:pPr>
              <w:pStyle w:val="ConsPlusNormal"/>
            </w:pPr>
            <w:r>
              <w:t>0,000</w:t>
            </w:r>
          </w:p>
        </w:tc>
        <w:tc>
          <w:tcPr>
            <w:tcW w:w="1587" w:type="dxa"/>
          </w:tcPr>
          <w:p w14:paraId="284EE63F" w14:textId="77777777" w:rsidR="00910747" w:rsidRDefault="00910747">
            <w:pPr>
              <w:pStyle w:val="ConsPlusNormal"/>
            </w:pPr>
            <w:r>
              <w:t>0,000</w:t>
            </w:r>
          </w:p>
        </w:tc>
        <w:tc>
          <w:tcPr>
            <w:tcW w:w="1644" w:type="dxa"/>
          </w:tcPr>
          <w:p w14:paraId="75E3CB3C" w14:textId="77777777" w:rsidR="00910747" w:rsidRDefault="00910747">
            <w:pPr>
              <w:pStyle w:val="ConsPlusNormal"/>
            </w:pPr>
            <w:r>
              <w:t>0,000</w:t>
            </w:r>
          </w:p>
        </w:tc>
        <w:tc>
          <w:tcPr>
            <w:tcW w:w="1644" w:type="dxa"/>
          </w:tcPr>
          <w:p w14:paraId="3EF8C085" w14:textId="77777777" w:rsidR="00910747" w:rsidRDefault="00910747">
            <w:pPr>
              <w:pStyle w:val="ConsPlusNormal"/>
            </w:pPr>
            <w:r>
              <w:t>0,000</w:t>
            </w:r>
          </w:p>
        </w:tc>
        <w:tc>
          <w:tcPr>
            <w:tcW w:w="1644" w:type="dxa"/>
          </w:tcPr>
          <w:p w14:paraId="67FE94BE" w14:textId="77777777" w:rsidR="00910747" w:rsidRDefault="00910747">
            <w:pPr>
              <w:pStyle w:val="ConsPlusNormal"/>
            </w:pPr>
            <w:r>
              <w:t>0,000</w:t>
            </w:r>
          </w:p>
        </w:tc>
        <w:tc>
          <w:tcPr>
            <w:tcW w:w="1531" w:type="dxa"/>
          </w:tcPr>
          <w:p w14:paraId="2C9D227A" w14:textId="77777777" w:rsidR="00910747" w:rsidRDefault="00910747">
            <w:pPr>
              <w:pStyle w:val="ConsPlusNormal"/>
            </w:pPr>
            <w:r>
              <w:t>0,000</w:t>
            </w:r>
          </w:p>
        </w:tc>
      </w:tr>
      <w:tr w:rsidR="00910747" w14:paraId="55B4D242" w14:textId="77777777">
        <w:tc>
          <w:tcPr>
            <w:tcW w:w="907" w:type="dxa"/>
            <w:vMerge/>
            <w:tcBorders>
              <w:bottom w:val="nil"/>
            </w:tcBorders>
          </w:tcPr>
          <w:p w14:paraId="7B91C671" w14:textId="77777777" w:rsidR="00910747" w:rsidRDefault="00910747">
            <w:pPr>
              <w:spacing w:after="1" w:line="0" w:lineRule="atLeast"/>
            </w:pPr>
          </w:p>
        </w:tc>
        <w:tc>
          <w:tcPr>
            <w:tcW w:w="2778" w:type="dxa"/>
            <w:vMerge/>
            <w:tcBorders>
              <w:bottom w:val="nil"/>
            </w:tcBorders>
          </w:tcPr>
          <w:p w14:paraId="2276E559" w14:textId="77777777" w:rsidR="00910747" w:rsidRDefault="00910747">
            <w:pPr>
              <w:spacing w:after="1" w:line="0" w:lineRule="atLeast"/>
            </w:pPr>
          </w:p>
        </w:tc>
        <w:tc>
          <w:tcPr>
            <w:tcW w:w="2154" w:type="dxa"/>
            <w:vMerge/>
            <w:tcBorders>
              <w:bottom w:val="nil"/>
            </w:tcBorders>
          </w:tcPr>
          <w:p w14:paraId="46494A65" w14:textId="77777777" w:rsidR="00910747" w:rsidRDefault="00910747">
            <w:pPr>
              <w:spacing w:after="1" w:line="0" w:lineRule="atLeast"/>
            </w:pPr>
          </w:p>
        </w:tc>
        <w:tc>
          <w:tcPr>
            <w:tcW w:w="2438" w:type="dxa"/>
          </w:tcPr>
          <w:p w14:paraId="04B7CDFA" w14:textId="77777777" w:rsidR="00910747" w:rsidRDefault="00910747">
            <w:pPr>
              <w:pStyle w:val="ConsPlusNormal"/>
            </w:pPr>
            <w:r>
              <w:t>территориальные внебюджетные фонды</w:t>
            </w:r>
          </w:p>
        </w:tc>
        <w:tc>
          <w:tcPr>
            <w:tcW w:w="964" w:type="dxa"/>
          </w:tcPr>
          <w:p w14:paraId="1A6595A9" w14:textId="77777777" w:rsidR="00910747" w:rsidRDefault="00910747">
            <w:pPr>
              <w:pStyle w:val="ConsPlusNormal"/>
            </w:pPr>
          </w:p>
        </w:tc>
        <w:tc>
          <w:tcPr>
            <w:tcW w:w="794" w:type="dxa"/>
          </w:tcPr>
          <w:p w14:paraId="462B43D2" w14:textId="77777777" w:rsidR="00910747" w:rsidRDefault="00910747">
            <w:pPr>
              <w:pStyle w:val="ConsPlusNormal"/>
            </w:pPr>
          </w:p>
        </w:tc>
        <w:tc>
          <w:tcPr>
            <w:tcW w:w="2098" w:type="dxa"/>
          </w:tcPr>
          <w:p w14:paraId="04D59773" w14:textId="77777777" w:rsidR="00910747" w:rsidRDefault="00910747">
            <w:pPr>
              <w:pStyle w:val="ConsPlusNormal"/>
            </w:pPr>
          </w:p>
        </w:tc>
        <w:tc>
          <w:tcPr>
            <w:tcW w:w="1644" w:type="dxa"/>
          </w:tcPr>
          <w:p w14:paraId="111FC72F" w14:textId="77777777" w:rsidR="00910747" w:rsidRDefault="00910747">
            <w:pPr>
              <w:pStyle w:val="ConsPlusNormal"/>
            </w:pPr>
            <w:r>
              <w:t>0,000</w:t>
            </w:r>
          </w:p>
        </w:tc>
        <w:tc>
          <w:tcPr>
            <w:tcW w:w="1587" w:type="dxa"/>
          </w:tcPr>
          <w:p w14:paraId="0B291697" w14:textId="77777777" w:rsidR="00910747" w:rsidRDefault="00910747">
            <w:pPr>
              <w:pStyle w:val="ConsPlusNormal"/>
            </w:pPr>
            <w:r>
              <w:t>0,000</w:t>
            </w:r>
          </w:p>
        </w:tc>
        <w:tc>
          <w:tcPr>
            <w:tcW w:w="1644" w:type="dxa"/>
          </w:tcPr>
          <w:p w14:paraId="42546164" w14:textId="77777777" w:rsidR="00910747" w:rsidRDefault="00910747">
            <w:pPr>
              <w:pStyle w:val="ConsPlusNormal"/>
            </w:pPr>
            <w:r>
              <w:t>0,000</w:t>
            </w:r>
          </w:p>
        </w:tc>
        <w:tc>
          <w:tcPr>
            <w:tcW w:w="1644" w:type="dxa"/>
          </w:tcPr>
          <w:p w14:paraId="3A291E8F" w14:textId="77777777" w:rsidR="00910747" w:rsidRDefault="00910747">
            <w:pPr>
              <w:pStyle w:val="ConsPlusNormal"/>
            </w:pPr>
            <w:r>
              <w:t>0,000</w:t>
            </w:r>
          </w:p>
        </w:tc>
        <w:tc>
          <w:tcPr>
            <w:tcW w:w="1644" w:type="dxa"/>
          </w:tcPr>
          <w:p w14:paraId="568616A2" w14:textId="77777777" w:rsidR="00910747" w:rsidRDefault="00910747">
            <w:pPr>
              <w:pStyle w:val="ConsPlusNormal"/>
            </w:pPr>
            <w:r>
              <w:t>0,000</w:t>
            </w:r>
          </w:p>
        </w:tc>
        <w:tc>
          <w:tcPr>
            <w:tcW w:w="1531" w:type="dxa"/>
          </w:tcPr>
          <w:p w14:paraId="711F3804" w14:textId="77777777" w:rsidR="00910747" w:rsidRDefault="00910747">
            <w:pPr>
              <w:pStyle w:val="ConsPlusNormal"/>
            </w:pPr>
            <w:r>
              <w:t>0,000</w:t>
            </w:r>
          </w:p>
        </w:tc>
      </w:tr>
      <w:tr w:rsidR="00910747" w14:paraId="4132C844" w14:textId="77777777">
        <w:tblPrEx>
          <w:tblBorders>
            <w:insideH w:val="nil"/>
          </w:tblBorders>
        </w:tblPrEx>
        <w:tc>
          <w:tcPr>
            <w:tcW w:w="907" w:type="dxa"/>
            <w:vMerge/>
            <w:tcBorders>
              <w:bottom w:val="nil"/>
            </w:tcBorders>
          </w:tcPr>
          <w:p w14:paraId="14F321E5" w14:textId="77777777" w:rsidR="00910747" w:rsidRDefault="00910747">
            <w:pPr>
              <w:spacing w:after="1" w:line="0" w:lineRule="atLeast"/>
            </w:pPr>
          </w:p>
        </w:tc>
        <w:tc>
          <w:tcPr>
            <w:tcW w:w="2778" w:type="dxa"/>
            <w:vMerge/>
            <w:tcBorders>
              <w:bottom w:val="nil"/>
            </w:tcBorders>
          </w:tcPr>
          <w:p w14:paraId="4E680197" w14:textId="77777777" w:rsidR="00910747" w:rsidRDefault="00910747">
            <w:pPr>
              <w:spacing w:after="1" w:line="0" w:lineRule="atLeast"/>
            </w:pPr>
          </w:p>
        </w:tc>
        <w:tc>
          <w:tcPr>
            <w:tcW w:w="2154" w:type="dxa"/>
            <w:vMerge/>
            <w:tcBorders>
              <w:bottom w:val="nil"/>
            </w:tcBorders>
          </w:tcPr>
          <w:p w14:paraId="0711EEED" w14:textId="77777777" w:rsidR="00910747" w:rsidRDefault="00910747">
            <w:pPr>
              <w:spacing w:after="1" w:line="0" w:lineRule="atLeast"/>
            </w:pPr>
          </w:p>
        </w:tc>
        <w:tc>
          <w:tcPr>
            <w:tcW w:w="2438" w:type="dxa"/>
            <w:tcBorders>
              <w:bottom w:val="nil"/>
            </w:tcBorders>
          </w:tcPr>
          <w:p w14:paraId="5607B13E" w14:textId="77777777" w:rsidR="00910747" w:rsidRDefault="00910747">
            <w:pPr>
              <w:pStyle w:val="ConsPlusNormal"/>
            </w:pPr>
            <w:r>
              <w:t>юридические лица</w:t>
            </w:r>
          </w:p>
        </w:tc>
        <w:tc>
          <w:tcPr>
            <w:tcW w:w="964" w:type="dxa"/>
            <w:tcBorders>
              <w:bottom w:val="nil"/>
            </w:tcBorders>
          </w:tcPr>
          <w:p w14:paraId="00278BBE" w14:textId="77777777" w:rsidR="00910747" w:rsidRDefault="00910747">
            <w:pPr>
              <w:pStyle w:val="ConsPlusNormal"/>
            </w:pPr>
          </w:p>
        </w:tc>
        <w:tc>
          <w:tcPr>
            <w:tcW w:w="794" w:type="dxa"/>
            <w:tcBorders>
              <w:bottom w:val="nil"/>
            </w:tcBorders>
          </w:tcPr>
          <w:p w14:paraId="0828A0F0" w14:textId="77777777" w:rsidR="00910747" w:rsidRDefault="00910747">
            <w:pPr>
              <w:pStyle w:val="ConsPlusNormal"/>
            </w:pPr>
          </w:p>
        </w:tc>
        <w:tc>
          <w:tcPr>
            <w:tcW w:w="2098" w:type="dxa"/>
            <w:tcBorders>
              <w:bottom w:val="nil"/>
            </w:tcBorders>
          </w:tcPr>
          <w:p w14:paraId="19B2D169" w14:textId="77777777" w:rsidR="00910747" w:rsidRDefault="00910747">
            <w:pPr>
              <w:pStyle w:val="ConsPlusNormal"/>
            </w:pPr>
          </w:p>
        </w:tc>
        <w:tc>
          <w:tcPr>
            <w:tcW w:w="1644" w:type="dxa"/>
            <w:tcBorders>
              <w:bottom w:val="nil"/>
            </w:tcBorders>
          </w:tcPr>
          <w:p w14:paraId="7C18702A" w14:textId="77777777" w:rsidR="00910747" w:rsidRDefault="00910747">
            <w:pPr>
              <w:pStyle w:val="ConsPlusNormal"/>
            </w:pPr>
            <w:r>
              <w:t>0,000</w:t>
            </w:r>
          </w:p>
        </w:tc>
        <w:tc>
          <w:tcPr>
            <w:tcW w:w="1587" w:type="dxa"/>
            <w:tcBorders>
              <w:bottom w:val="nil"/>
            </w:tcBorders>
          </w:tcPr>
          <w:p w14:paraId="5093F3B4" w14:textId="77777777" w:rsidR="00910747" w:rsidRDefault="00910747">
            <w:pPr>
              <w:pStyle w:val="ConsPlusNormal"/>
            </w:pPr>
            <w:r>
              <w:t>0,000</w:t>
            </w:r>
          </w:p>
        </w:tc>
        <w:tc>
          <w:tcPr>
            <w:tcW w:w="1644" w:type="dxa"/>
            <w:tcBorders>
              <w:bottom w:val="nil"/>
            </w:tcBorders>
          </w:tcPr>
          <w:p w14:paraId="56F92CF6" w14:textId="77777777" w:rsidR="00910747" w:rsidRDefault="00910747">
            <w:pPr>
              <w:pStyle w:val="ConsPlusNormal"/>
            </w:pPr>
            <w:r>
              <w:t>0,000</w:t>
            </w:r>
          </w:p>
        </w:tc>
        <w:tc>
          <w:tcPr>
            <w:tcW w:w="1644" w:type="dxa"/>
            <w:tcBorders>
              <w:bottom w:val="nil"/>
            </w:tcBorders>
          </w:tcPr>
          <w:p w14:paraId="303EBAC6" w14:textId="77777777" w:rsidR="00910747" w:rsidRDefault="00910747">
            <w:pPr>
              <w:pStyle w:val="ConsPlusNormal"/>
            </w:pPr>
            <w:r>
              <w:t>0,000</w:t>
            </w:r>
          </w:p>
        </w:tc>
        <w:tc>
          <w:tcPr>
            <w:tcW w:w="1644" w:type="dxa"/>
            <w:tcBorders>
              <w:bottom w:val="nil"/>
            </w:tcBorders>
          </w:tcPr>
          <w:p w14:paraId="71901CDC" w14:textId="77777777" w:rsidR="00910747" w:rsidRDefault="00910747">
            <w:pPr>
              <w:pStyle w:val="ConsPlusNormal"/>
            </w:pPr>
            <w:r>
              <w:t>0,000</w:t>
            </w:r>
          </w:p>
        </w:tc>
        <w:tc>
          <w:tcPr>
            <w:tcW w:w="1531" w:type="dxa"/>
            <w:tcBorders>
              <w:bottom w:val="nil"/>
            </w:tcBorders>
          </w:tcPr>
          <w:p w14:paraId="40B02972" w14:textId="77777777" w:rsidR="00910747" w:rsidRDefault="00910747">
            <w:pPr>
              <w:pStyle w:val="ConsPlusNormal"/>
            </w:pPr>
            <w:r>
              <w:t>0,000</w:t>
            </w:r>
          </w:p>
        </w:tc>
      </w:tr>
      <w:tr w:rsidR="00910747" w14:paraId="3FDF086D" w14:textId="77777777">
        <w:tblPrEx>
          <w:tblBorders>
            <w:insideH w:val="nil"/>
          </w:tblBorders>
        </w:tblPrEx>
        <w:tc>
          <w:tcPr>
            <w:tcW w:w="21827" w:type="dxa"/>
            <w:gridSpan w:val="13"/>
            <w:tcBorders>
              <w:top w:val="nil"/>
            </w:tcBorders>
          </w:tcPr>
          <w:p w14:paraId="5439A7FA" w14:textId="77777777" w:rsidR="00910747" w:rsidRDefault="00910747">
            <w:pPr>
              <w:pStyle w:val="ConsPlusNormal"/>
              <w:jc w:val="both"/>
            </w:pPr>
            <w:r>
              <w:t xml:space="preserve">(в ред. постановлений Правительства Амурской области от 24.03.2022 </w:t>
            </w:r>
            <w:hyperlink r:id="rId758" w:history="1">
              <w:r>
                <w:rPr>
                  <w:color w:val="0000FF"/>
                </w:rPr>
                <w:t>N 281</w:t>
              </w:r>
            </w:hyperlink>
            <w:r>
              <w:t>,</w:t>
            </w:r>
          </w:p>
          <w:p w14:paraId="42EE0267" w14:textId="77777777" w:rsidR="00910747" w:rsidRDefault="00910747">
            <w:pPr>
              <w:pStyle w:val="ConsPlusNormal"/>
              <w:jc w:val="both"/>
            </w:pPr>
            <w:r>
              <w:t xml:space="preserve">от 29.04.2022 </w:t>
            </w:r>
            <w:hyperlink r:id="rId759" w:history="1">
              <w:r>
                <w:rPr>
                  <w:color w:val="0000FF"/>
                </w:rPr>
                <w:t>N 447</w:t>
              </w:r>
            </w:hyperlink>
            <w:r>
              <w:t xml:space="preserve">, от 06.05.2022 </w:t>
            </w:r>
            <w:hyperlink r:id="rId760" w:history="1">
              <w:r>
                <w:rPr>
                  <w:color w:val="0000FF"/>
                </w:rPr>
                <w:t>N 468</w:t>
              </w:r>
            </w:hyperlink>
            <w:r>
              <w:t>)</w:t>
            </w:r>
          </w:p>
        </w:tc>
      </w:tr>
      <w:tr w:rsidR="00910747" w14:paraId="01EA89E4" w14:textId="77777777">
        <w:tc>
          <w:tcPr>
            <w:tcW w:w="907" w:type="dxa"/>
            <w:vMerge w:val="restart"/>
            <w:tcBorders>
              <w:bottom w:val="nil"/>
            </w:tcBorders>
          </w:tcPr>
          <w:p w14:paraId="6A5323B9" w14:textId="77777777" w:rsidR="00910747" w:rsidRDefault="00910747">
            <w:pPr>
              <w:pStyle w:val="ConsPlusNormal"/>
            </w:pPr>
            <w:r>
              <w:t>9.1.</w:t>
            </w:r>
          </w:p>
        </w:tc>
        <w:tc>
          <w:tcPr>
            <w:tcW w:w="2778" w:type="dxa"/>
            <w:vMerge w:val="restart"/>
            <w:tcBorders>
              <w:bottom w:val="nil"/>
            </w:tcBorders>
          </w:tcPr>
          <w:p w14:paraId="128E6027" w14:textId="77777777" w:rsidR="00910747" w:rsidRDefault="00910747">
            <w:pPr>
              <w:pStyle w:val="ConsPlusNormal"/>
            </w:pPr>
            <w:r>
              <w:t>Основное мероприятие "Обеспечение функций исполнительных органов государственной власти"</w:t>
            </w:r>
          </w:p>
        </w:tc>
        <w:tc>
          <w:tcPr>
            <w:tcW w:w="2154" w:type="dxa"/>
            <w:vMerge w:val="restart"/>
            <w:tcBorders>
              <w:bottom w:val="nil"/>
            </w:tcBorders>
          </w:tcPr>
          <w:p w14:paraId="7B0B79E0" w14:textId="77777777" w:rsidR="00910747" w:rsidRDefault="00910747">
            <w:pPr>
              <w:pStyle w:val="ConsPlusNormal"/>
            </w:pPr>
          </w:p>
        </w:tc>
        <w:tc>
          <w:tcPr>
            <w:tcW w:w="2438" w:type="dxa"/>
          </w:tcPr>
          <w:p w14:paraId="024F920C" w14:textId="77777777" w:rsidR="00910747" w:rsidRDefault="00910747">
            <w:pPr>
              <w:pStyle w:val="ConsPlusNormal"/>
            </w:pPr>
            <w:r>
              <w:t>Всего</w:t>
            </w:r>
          </w:p>
        </w:tc>
        <w:tc>
          <w:tcPr>
            <w:tcW w:w="964" w:type="dxa"/>
          </w:tcPr>
          <w:p w14:paraId="41A279A7" w14:textId="77777777" w:rsidR="00910747" w:rsidRDefault="00910747">
            <w:pPr>
              <w:pStyle w:val="ConsPlusNormal"/>
            </w:pPr>
          </w:p>
        </w:tc>
        <w:tc>
          <w:tcPr>
            <w:tcW w:w="794" w:type="dxa"/>
          </w:tcPr>
          <w:p w14:paraId="1121C45B" w14:textId="77777777" w:rsidR="00910747" w:rsidRDefault="00910747">
            <w:pPr>
              <w:pStyle w:val="ConsPlusNormal"/>
            </w:pPr>
          </w:p>
        </w:tc>
        <w:tc>
          <w:tcPr>
            <w:tcW w:w="2098" w:type="dxa"/>
          </w:tcPr>
          <w:p w14:paraId="57768284" w14:textId="77777777" w:rsidR="00910747" w:rsidRDefault="00910747">
            <w:pPr>
              <w:pStyle w:val="ConsPlusNormal"/>
            </w:pPr>
          </w:p>
        </w:tc>
        <w:tc>
          <w:tcPr>
            <w:tcW w:w="1644" w:type="dxa"/>
          </w:tcPr>
          <w:p w14:paraId="7879E947" w14:textId="77777777" w:rsidR="00910747" w:rsidRDefault="00910747">
            <w:pPr>
              <w:pStyle w:val="ConsPlusNormal"/>
            </w:pPr>
            <w:r>
              <w:t>427115,045</w:t>
            </w:r>
          </w:p>
        </w:tc>
        <w:tc>
          <w:tcPr>
            <w:tcW w:w="1587" w:type="dxa"/>
          </w:tcPr>
          <w:p w14:paraId="77F73523" w14:textId="77777777" w:rsidR="00910747" w:rsidRDefault="00910747">
            <w:pPr>
              <w:pStyle w:val="ConsPlusNormal"/>
            </w:pPr>
            <w:r>
              <w:t>78828,780</w:t>
            </w:r>
          </w:p>
        </w:tc>
        <w:tc>
          <w:tcPr>
            <w:tcW w:w="1644" w:type="dxa"/>
          </w:tcPr>
          <w:p w14:paraId="61BE72BA" w14:textId="77777777" w:rsidR="00910747" w:rsidRDefault="00910747">
            <w:pPr>
              <w:pStyle w:val="ConsPlusNormal"/>
            </w:pPr>
            <w:r>
              <w:t>98784,028</w:t>
            </w:r>
          </w:p>
        </w:tc>
        <w:tc>
          <w:tcPr>
            <w:tcW w:w="1644" w:type="dxa"/>
          </w:tcPr>
          <w:p w14:paraId="624442E1" w14:textId="77777777" w:rsidR="00910747" w:rsidRDefault="00910747">
            <w:pPr>
              <w:pStyle w:val="ConsPlusNormal"/>
            </w:pPr>
            <w:r>
              <w:t>98784,028</w:t>
            </w:r>
          </w:p>
        </w:tc>
        <w:tc>
          <w:tcPr>
            <w:tcW w:w="1644" w:type="dxa"/>
          </w:tcPr>
          <w:p w14:paraId="6FC68E7F" w14:textId="77777777" w:rsidR="00910747" w:rsidRDefault="00910747">
            <w:pPr>
              <w:pStyle w:val="ConsPlusNormal"/>
            </w:pPr>
            <w:r>
              <w:t>98784,028</w:t>
            </w:r>
          </w:p>
        </w:tc>
        <w:tc>
          <w:tcPr>
            <w:tcW w:w="1531" w:type="dxa"/>
          </w:tcPr>
          <w:p w14:paraId="2F559965" w14:textId="77777777" w:rsidR="00910747" w:rsidRDefault="00910747">
            <w:pPr>
              <w:pStyle w:val="ConsPlusNormal"/>
            </w:pPr>
            <w:r>
              <w:t>51934,181</w:t>
            </w:r>
          </w:p>
        </w:tc>
      </w:tr>
      <w:tr w:rsidR="00910747" w14:paraId="3A39AFA8" w14:textId="77777777">
        <w:tc>
          <w:tcPr>
            <w:tcW w:w="907" w:type="dxa"/>
            <w:vMerge/>
            <w:tcBorders>
              <w:bottom w:val="nil"/>
            </w:tcBorders>
          </w:tcPr>
          <w:p w14:paraId="1DB8AD46" w14:textId="77777777" w:rsidR="00910747" w:rsidRDefault="00910747">
            <w:pPr>
              <w:spacing w:after="1" w:line="0" w:lineRule="atLeast"/>
            </w:pPr>
          </w:p>
        </w:tc>
        <w:tc>
          <w:tcPr>
            <w:tcW w:w="2778" w:type="dxa"/>
            <w:vMerge/>
            <w:tcBorders>
              <w:bottom w:val="nil"/>
            </w:tcBorders>
          </w:tcPr>
          <w:p w14:paraId="50DC07CF" w14:textId="77777777" w:rsidR="00910747" w:rsidRDefault="00910747">
            <w:pPr>
              <w:spacing w:after="1" w:line="0" w:lineRule="atLeast"/>
            </w:pPr>
          </w:p>
        </w:tc>
        <w:tc>
          <w:tcPr>
            <w:tcW w:w="2154" w:type="dxa"/>
            <w:vMerge/>
            <w:tcBorders>
              <w:bottom w:val="nil"/>
            </w:tcBorders>
          </w:tcPr>
          <w:p w14:paraId="24247594" w14:textId="77777777" w:rsidR="00910747" w:rsidRDefault="00910747">
            <w:pPr>
              <w:spacing w:after="1" w:line="0" w:lineRule="atLeast"/>
            </w:pPr>
          </w:p>
        </w:tc>
        <w:tc>
          <w:tcPr>
            <w:tcW w:w="2438" w:type="dxa"/>
          </w:tcPr>
          <w:p w14:paraId="25BF7F64" w14:textId="77777777" w:rsidR="00910747" w:rsidRDefault="00910747">
            <w:pPr>
              <w:pStyle w:val="ConsPlusNormal"/>
            </w:pPr>
            <w:r>
              <w:t>федеральный бюджет</w:t>
            </w:r>
          </w:p>
        </w:tc>
        <w:tc>
          <w:tcPr>
            <w:tcW w:w="964" w:type="dxa"/>
          </w:tcPr>
          <w:p w14:paraId="3E86E3E3" w14:textId="77777777" w:rsidR="00910747" w:rsidRDefault="00910747">
            <w:pPr>
              <w:pStyle w:val="ConsPlusNormal"/>
            </w:pPr>
          </w:p>
        </w:tc>
        <w:tc>
          <w:tcPr>
            <w:tcW w:w="794" w:type="dxa"/>
          </w:tcPr>
          <w:p w14:paraId="57E15D05" w14:textId="77777777" w:rsidR="00910747" w:rsidRDefault="00910747">
            <w:pPr>
              <w:pStyle w:val="ConsPlusNormal"/>
            </w:pPr>
          </w:p>
        </w:tc>
        <w:tc>
          <w:tcPr>
            <w:tcW w:w="2098" w:type="dxa"/>
          </w:tcPr>
          <w:p w14:paraId="7BBA75AF" w14:textId="77777777" w:rsidR="00910747" w:rsidRDefault="00910747">
            <w:pPr>
              <w:pStyle w:val="ConsPlusNormal"/>
            </w:pPr>
          </w:p>
        </w:tc>
        <w:tc>
          <w:tcPr>
            <w:tcW w:w="1644" w:type="dxa"/>
          </w:tcPr>
          <w:p w14:paraId="3B41B7DB" w14:textId="77777777" w:rsidR="00910747" w:rsidRDefault="00910747">
            <w:pPr>
              <w:pStyle w:val="ConsPlusNormal"/>
            </w:pPr>
            <w:r>
              <w:t>0,000</w:t>
            </w:r>
          </w:p>
        </w:tc>
        <w:tc>
          <w:tcPr>
            <w:tcW w:w="1587" w:type="dxa"/>
          </w:tcPr>
          <w:p w14:paraId="63371B02" w14:textId="77777777" w:rsidR="00910747" w:rsidRDefault="00910747">
            <w:pPr>
              <w:pStyle w:val="ConsPlusNormal"/>
            </w:pPr>
            <w:r>
              <w:t>0,000</w:t>
            </w:r>
          </w:p>
        </w:tc>
        <w:tc>
          <w:tcPr>
            <w:tcW w:w="1644" w:type="dxa"/>
          </w:tcPr>
          <w:p w14:paraId="5413FC62" w14:textId="77777777" w:rsidR="00910747" w:rsidRDefault="00910747">
            <w:pPr>
              <w:pStyle w:val="ConsPlusNormal"/>
            </w:pPr>
            <w:r>
              <w:t>0,000</w:t>
            </w:r>
          </w:p>
        </w:tc>
        <w:tc>
          <w:tcPr>
            <w:tcW w:w="1644" w:type="dxa"/>
          </w:tcPr>
          <w:p w14:paraId="1DC62195" w14:textId="77777777" w:rsidR="00910747" w:rsidRDefault="00910747">
            <w:pPr>
              <w:pStyle w:val="ConsPlusNormal"/>
            </w:pPr>
            <w:r>
              <w:t>0,000</w:t>
            </w:r>
          </w:p>
        </w:tc>
        <w:tc>
          <w:tcPr>
            <w:tcW w:w="1644" w:type="dxa"/>
          </w:tcPr>
          <w:p w14:paraId="55030CC5" w14:textId="77777777" w:rsidR="00910747" w:rsidRDefault="00910747">
            <w:pPr>
              <w:pStyle w:val="ConsPlusNormal"/>
            </w:pPr>
            <w:r>
              <w:t>0,000</w:t>
            </w:r>
          </w:p>
        </w:tc>
        <w:tc>
          <w:tcPr>
            <w:tcW w:w="1531" w:type="dxa"/>
          </w:tcPr>
          <w:p w14:paraId="710DD1E2" w14:textId="77777777" w:rsidR="00910747" w:rsidRDefault="00910747">
            <w:pPr>
              <w:pStyle w:val="ConsPlusNormal"/>
            </w:pPr>
            <w:r>
              <w:t>0,000</w:t>
            </w:r>
          </w:p>
        </w:tc>
      </w:tr>
      <w:tr w:rsidR="00910747" w14:paraId="20DCEF8F" w14:textId="77777777">
        <w:tc>
          <w:tcPr>
            <w:tcW w:w="907" w:type="dxa"/>
            <w:vMerge/>
            <w:tcBorders>
              <w:bottom w:val="nil"/>
            </w:tcBorders>
          </w:tcPr>
          <w:p w14:paraId="521490E1" w14:textId="77777777" w:rsidR="00910747" w:rsidRDefault="00910747">
            <w:pPr>
              <w:spacing w:after="1" w:line="0" w:lineRule="atLeast"/>
            </w:pPr>
          </w:p>
        </w:tc>
        <w:tc>
          <w:tcPr>
            <w:tcW w:w="2778" w:type="dxa"/>
            <w:vMerge/>
            <w:tcBorders>
              <w:bottom w:val="nil"/>
            </w:tcBorders>
          </w:tcPr>
          <w:p w14:paraId="7A06E133" w14:textId="77777777" w:rsidR="00910747" w:rsidRDefault="00910747">
            <w:pPr>
              <w:spacing w:after="1" w:line="0" w:lineRule="atLeast"/>
            </w:pPr>
          </w:p>
        </w:tc>
        <w:tc>
          <w:tcPr>
            <w:tcW w:w="2154" w:type="dxa"/>
            <w:vMerge/>
            <w:tcBorders>
              <w:bottom w:val="nil"/>
            </w:tcBorders>
          </w:tcPr>
          <w:p w14:paraId="74FA5D15" w14:textId="77777777" w:rsidR="00910747" w:rsidRDefault="00910747">
            <w:pPr>
              <w:spacing w:after="1" w:line="0" w:lineRule="atLeast"/>
            </w:pPr>
          </w:p>
        </w:tc>
        <w:tc>
          <w:tcPr>
            <w:tcW w:w="2438" w:type="dxa"/>
          </w:tcPr>
          <w:p w14:paraId="43D1DCB3" w14:textId="77777777" w:rsidR="00910747" w:rsidRDefault="00910747">
            <w:pPr>
              <w:pStyle w:val="ConsPlusNormal"/>
            </w:pPr>
            <w:r>
              <w:t>областной бюджет</w:t>
            </w:r>
          </w:p>
        </w:tc>
        <w:tc>
          <w:tcPr>
            <w:tcW w:w="964" w:type="dxa"/>
          </w:tcPr>
          <w:p w14:paraId="650C926C" w14:textId="77777777" w:rsidR="00910747" w:rsidRDefault="00910747">
            <w:pPr>
              <w:pStyle w:val="ConsPlusNormal"/>
            </w:pPr>
          </w:p>
        </w:tc>
        <w:tc>
          <w:tcPr>
            <w:tcW w:w="794" w:type="dxa"/>
          </w:tcPr>
          <w:p w14:paraId="2E5A1972" w14:textId="77777777" w:rsidR="00910747" w:rsidRDefault="00910747">
            <w:pPr>
              <w:pStyle w:val="ConsPlusNormal"/>
            </w:pPr>
          </w:p>
        </w:tc>
        <w:tc>
          <w:tcPr>
            <w:tcW w:w="2098" w:type="dxa"/>
          </w:tcPr>
          <w:p w14:paraId="518EE695" w14:textId="77777777" w:rsidR="00910747" w:rsidRDefault="00910747">
            <w:pPr>
              <w:pStyle w:val="ConsPlusNormal"/>
            </w:pPr>
          </w:p>
        </w:tc>
        <w:tc>
          <w:tcPr>
            <w:tcW w:w="1644" w:type="dxa"/>
          </w:tcPr>
          <w:p w14:paraId="7230B67F" w14:textId="77777777" w:rsidR="00910747" w:rsidRDefault="00910747">
            <w:pPr>
              <w:pStyle w:val="ConsPlusNormal"/>
            </w:pPr>
            <w:r>
              <w:t>427115,045</w:t>
            </w:r>
          </w:p>
        </w:tc>
        <w:tc>
          <w:tcPr>
            <w:tcW w:w="1587" w:type="dxa"/>
          </w:tcPr>
          <w:p w14:paraId="51D61435" w14:textId="77777777" w:rsidR="00910747" w:rsidRDefault="00910747">
            <w:pPr>
              <w:pStyle w:val="ConsPlusNormal"/>
            </w:pPr>
            <w:r>
              <w:t>78828,780</w:t>
            </w:r>
          </w:p>
        </w:tc>
        <w:tc>
          <w:tcPr>
            <w:tcW w:w="1644" w:type="dxa"/>
          </w:tcPr>
          <w:p w14:paraId="1CD208A7" w14:textId="77777777" w:rsidR="00910747" w:rsidRDefault="00910747">
            <w:pPr>
              <w:pStyle w:val="ConsPlusNormal"/>
            </w:pPr>
            <w:r>
              <w:t>98784,028</w:t>
            </w:r>
          </w:p>
        </w:tc>
        <w:tc>
          <w:tcPr>
            <w:tcW w:w="1644" w:type="dxa"/>
          </w:tcPr>
          <w:p w14:paraId="40A2A883" w14:textId="77777777" w:rsidR="00910747" w:rsidRDefault="00910747">
            <w:pPr>
              <w:pStyle w:val="ConsPlusNormal"/>
            </w:pPr>
            <w:r>
              <w:t>98784,028</w:t>
            </w:r>
          </w:p>
        </w:tc>
        <w:tc>
          <w:tcPr>
            <w:tcW w:w="1644" w:type="dxa"/>
          </w:tcPr>
          <w:p w14:paraId="3B278C1F" w14:textId="77777777" w:rsidR="00910747" w:rsidRDefault="00910747">
            <w:pPr>
              <w:pStyle w:val="ConsPlusNormal"/>
            </w:pPr>
            <w:r>
              <w:t>98784,028</w:t>
            </w:r>
          </w:p>
        </w:tc>
        <w:tc>
          <w:tcPr>
            <w:tcW w:w="1531" w:type="dxa"/>
          </w:tcPr>
          <w:p w14:paraId="773755A1" w14:textId="77777777" w:rsidR="00910747" w:rsidRDefault="00910747">
            <w:pPr>
              <w:pStyle w:val="ConsPlusNormal"/>
            </w:pPr>
            <w:r>
              <w:t>51934,181</w:t>
            </w:r>
          </w:p>
        </w:tc>
      </w:tr>
      <w:tr w:rsidR="00910747" w14:paraId="3353D4E8" w14:textId="77777777">
        <w:tc>
          <w:tcPr>
            <w:tcW w:w="907" w:type="dxa"/>
            <w:vMerge/>
            <w:tcBorders>
              <w:bottom w:val="nil"/>
            </w:tcBorders>
          </w:tcPr>
          <w:p w14:paraId="56DF1458" w14:textId="77777777" w:rsidR="00910747" w:rsidRDefault="00910747">
            <w:pPr>
              <w:spacing w:after="1" w:line="0" w:lineRule="atLeast"/>
            </w:pPr>
          </w:p>
        </w:tc>
        <w:tc>
          <w:tcPr>
            <w:tcW w:w="2778" w:type="dxa"/>
            <w:vMerge/>
            <w:tcBorders>
              <w:bottom w:val="nil"/>
            </w:tcBorders>
          </w:tcPr>
          <w:p w14:paraId="471C542D" w14:textId="77777777" w:rsidR="00910747" w:rsidRDefault="00910747">
            <w:pPr>
              <w:spacing w:after="1" w:line="0" w:lineRule="atLeast"/>
            </w:pPr>
          </w:p>
        </w:tc>
        <w:tc>
          <w:tcPr>
            <w:tcW w:w="2154" w:type="dxa"/>
            <w:vMerge/>
            <w:tcBorders>
              <w:bottom w:val="nil"/>
            </w:tcBorders>
          </w:tcPr>
          <w:p w14:paraId="24D624E1" w14:textId="77777777" w:rsidR="00910747" w:rsidRDefault="00910747">
            <w:pPr>
              <w:spacing w:after="1" w:line="0" w:lineRule="atLeast"/>
            </w:pPr>
          </w:p>
        </w:tc>
        <w:tc>
          <w:tcPr>
            <w:tcW w:w="2438" w:type="dxa"/>
          </w:tcPr>
          <w:p w14:paraId="4651A01C" w14:textId="77777777" w:rsidR="00910747" w:rsidRDefault="00910747">
            <w:pPr>
              <w:pStyle w:val="ConsPlusNormal"/>
            </w:pPr>
            <w:r>
              <w:t>консолидированные бюджеты муниципальных образований</w:t>
            </w:r>
          </w:p>
        </w:tc>
        <w:tc>
          <w:tcPr>
            <w:tcW w:w="964" w:type="dxa"/>
          </w:tcPr>
          <w:p w14:paraId="447819E1" w14:textId="77777777" w:rsidR="00910747" w:rsidRDefault="00910747">
            <w:pPr>
              <w:pStyle w:val="ConsPlusNormal"/>
            </w:pPr>
          </w:p>
        </w:tc>
        <w:tc>
          <w:tcPr>
            <w:tcW w:w="794" w:type="dxa"/>
          </w:tcPr>
          <w:p w14:paraId="4E85A00F" w14:textId="77777777" w:rsidR="00910747" w:rsidRDefault="00910747">
            <w:pPr>
              <w:pStyle w:val="ConsPlusNormal"/>
            </w:pPr>
          </w:p>
        </w:tc>
        <w:tc>
          <w:tcPr>
            <w:tcW w:w="2098" w:type="dxa"/>
          </w:tcPr>
          <w:p w14:paraId="775A38B0" w14:textId="77777777" w:rsidR="00910747" w:rsidRDefault="00910747">
            <w:pPr>
              <w:pStyle w:val="ConsPlusNormal"/>
            </w:pPr>
          </w:p>
        </w:tc>
        <w:tc>
          <w:tcPr>
            <w:tcW w:w="1644" w:type="dxa"/>
          </w:tcPr>
          <w:p w14:paraId="5B3D9E97" w14:textId="77777777" w:rsidR="00910747" w:rsidRDefault="00910747">
            <w:pPr>
              <w:pStyle w:val="ConsPlusNormal"/>
            </w:pPr>
            <w:r>
              <w:t>0,000</w:t>
            </w:r>
          </w:p>
        </w:tc>
        <w:tc>
          <w:tcPr>
            <w:tcW w:w="1587" w:type="dxa"/>
          </w:tcPr>
          <w:p w14:paraId="65F9DAFF" w14:textId="77777777" w:rsidR="00910747" w:rsidRDefault="00910747">
            <w:pPr>
              <w:pStyle w:val="ConsPlusNormal"/>
            </w:pPr>
            <w:r>
              <w:t>0,000</w:t>
            </w:r>
          </w:p>
        </w:tc>
        <w:tc>
          <w:tcPr>
            <w:tcW w:w="1644" w:type="dxa"/>
          </w:tcPr>
          <w:p w14:paraId="3D53682A" w14:textId="77777777" w:rsidR="00910747" w:rsidRDefault="00910747">
            <w:pPr>
              <w:pStyle w:val="ConsPlusNormal"/>
            </w:pPr>
            <w:r>
              <w:t>0,000</w:t>
            </w:r>
          </w:p>
        </w:tc>
        <w:tc>
          <w:tcPr>
            <w:tcW w:w="1644" w:type="dxa"/>
          </w:tcPr>
          <w:p w14:paraId="43CFF2F1" w14:textId="77777777" w:rsidR="00910747" w:rsidRDefault="00910747">
            <w:pPr>
              <w:pStyle w:val="ConsPlusNormal"/>
            </w:pPr>
            <w:r>
              <w:t>0,000</w:t>
            </w:r>
          </w:p>
        </w:tc>
        <w:tc>
          <w:tcPr>
            <w:tcW w:w="1644" w:type="dxa"/>
          </w:tcPr>
          <w:p w14:paraId="1BA7DFAB" w14:textId="77777777" w:rsidR="00910747" w:rsidRDefault="00910747">
            <w:pPr>
              <w:pStyle w:val="ConsPlusNormal"/>
            </w:pPr>
            <w:r>
              <w:t>0,000</w:t>
            </w:r>
          </w:p>
        </w:tc>
        <w:tc>
          <w:tcPr>
            <w:tcW w:w="1531" w:type="dxa"/>
          </w:tcPr>
          <w:p w14:paraId="123C6DFA" w14:textId="77777777" w:rsidR="00910747" w:rsidRDefault="00910747">
            <w:pPr>
              <w:pStyle w:val="ConsPlusNormal"/>
            </w:pPr>
            <w:r>
              <w:t>0,000</w:t>
            </w:r>
          </w:p>
        </w:tc>
      </w:tr>
      <w:tr w:rsidR="00910747" w14:paraId="0CD3BFC5" w14:textId="77777777">
        <w:tc>
          <w:tcPr>
            <w:tcW w:w="907" w:type="dxa"/>
            <w:vMerge/>
            <w:tcBorders>
              <w:bottom w:val="nil"/>
            </w:tcBorders>
          </w:tcPr>
          <w:p w14:paraId="321B8DE4" w14:textId="77777777" w:rsidR="00910747" w:rsidRDefault="00910747">
            <w:pPr>
              <w:spacing w:after="1" w:line="0" w:lineRule="atLeast"/>
            </w:pPr>
          </w:p>
        </w:tc>
        <w:tc>
          <w:tcPr>
            <w:tcW w:w="2778" w:type="dxa"/>
            <w:vMerge/>
            <w:tcBorders>
              <w:bottom w:val="nil"/>
            </w:tcBorders>
          </w:tcPr>
          <w:p w14:paraId="661F33D9" w14:textId="77777777" w:rsidR="00910747" w:rsidRDefault="00910747">
            <w:pPr>
              <w:spacing w:after="1" w:line="0" w:lineRule="atLeast"/>
            </w:pPr>
          </w:p>
        </w:tc>
        <w:tc>
          <w:tcPr>
            <w:tcW w:w="2154" w:type="dxa"/>
            <w:vMerge/>
            <w:tcBorders>
              <w:bottom w:val="nil"/>
            </w:tcBorders>
          </w:tcPr>
          <w:p w14:paraId="56150BBC" w14:textId="77777777" w:rsidR="00910747" w:rsidRDefault="00910747">
            <w:pPr>
              <w:spacing w:after="1" w:line="0" w:lineRule="atLeast"/>
            </w:pPr>
          </w:p>
        </w:tc>
        <w:tc>
          <w:tcPr>
            <w:tcW w:w="2438" w:type="dxa"/>
          </w:tcPr>
          <w:p w14:paraId="00700776" w14:textId="77777777" w:rsidR="00910747" w:rsidRDefault="00910747">
            <w:pPr>
              <w:pStyle w:val="ConsPlusNormal"/>
            </w:pPr>
            <w:r>
              <w:t>территориальные внебюджетные фонды</w:t>
            </w:r>
          </w:p>
        </w:tc>
        <w:tc>
          <w:tcPr>
            <w:tcW w:w="964" w:type="dxa"/>
          </w:tcPr>
          <w:p w14:paraId="64DAFD60" w14:textId="77777777" w:rsidR="00910747" w:rsidRDefault="00910747">
            <w:pPr>
              <w:pStyle w:val="ConsPlusNormal"/>
            </w:pPr>
          </w:p>
        </w:tc>
        <w:tc>
          <w:tcPr>
            <w:tcW w:w="794" w:type="dxa"/>
          </w:tcPr>
          <w:p w14:paraId="40373EF7" w14:textId="77777777" w:rsidR="00910747" w:rsidRDefault="00910747">
            <w:pPr>
              <w:pStyle w:val="ConsPlusNormal"/>
            </w:pPr>
          </w:p>
        </w:tc>
        <w:tc>
          <w:tcPr>
            <w:tcW w:w="2098" w:type="dxa"/>
          </w:tcPr>
          <w:p w14:paraId="22776F09" w14:textId="77777777" w:rsidR="00910747" w:rsidRDefault="00910747">
            <w:pPr>
              <w:pStyle w:val="ConsPlusNormal"/>
            </w:pPr>
          </w:p>
        </w:tc>
        <w:tc>
          <w:tcPr>
            <w:tcW w:w="1644" w:type="dxa"/>
          </w:tcPr>
          <w:p w14:paraId="5AEB75EC" w14:textId="77777777" w:rsidR="00910747" w:rsidRDefault="00910747">
            <w:pPr>
              <w:pStyle w:val="ConsPlusNormal"/>
            </w:pPr>
            <w:r>
              <w:t>0,000</w:t>
            </w:r>
          </w:p>
        </w:tc>
        <w:tc>
          <w:tcPr>
            <w:tcW w:w="1587" w:type="dxa"/>
          </w:tcPr>
          <w:p w14:paraId="1617CDC8" w14:textId="77777777" w:rsidR="00910747" w:rsidRDefault="00910747">
            <w:pPr>
              <w:pStyle w:val="ConsPlusNormal"/>
            </w:pPr>
            <w:r>
              <w:t>0,000</w:t>
            </w:r>
          </w:p>
        </w:tc>
        <w:tc>
          <w:tcPr>
            <w:tcW w:w="1644" w:type="dxa"/>
          </w:tcPr>
          <w:p w14:paraId="2A3E2C7A" w14:textId="77777777" w:rsidR="00910747" w:rsidRDefault="00910747">
            <w:pPr>
              <w:pStyle w:val="ConsPlusNormal"/>
            </w:pPr>
            <w:r>
              <w:t>0,000</w:t>
            </w:r>
          </w:p>
        </w:tc>
        <w:tc>
          <w:tcPr>
            <w:tcW w:w="1644" w:type="dxa"/>
          </w:tcPr>
          <w:p w14:paraId="2E3D0E5A" w14:textId="77777777" w:rsidR="00910747" w:rsidRDefault="00910747">
            <w:pPr>
              <w:pStyle w:val="ConsPlusNormal"/>
            </w:pPr>
            <w:r>
              <w:t>0,000</w:t>
            </w:r>
          </w:p>
        </w:tc>
        <w:tc>
          <w:tcPr>
            <w:tcW w:w="1644" w:type="dxa"/>
          </w:tcPr>
          <w:p w14:paraId="775C57DA" w14:textId="77777777" w:rsidR="00910747" w:rsidRDefault="00910747">
            <w:pPr>
              <w:pStyle w:val="ConsPlusNormal"/>
            </w:pPr>
            <w:r>
              <w:t>0,000</w:t>
            </w:r>
          </w:p>
        </w:tc>
        <w:tc>
          <w:tcPr>
            <w:tcW w:w="1531" w:type="dxa"/>
          </w:tcPr>
          <w:p w14:paraId="2CA33923" w14:textId="77777777" w:rsidR="00910747" w:rsidRDefault="00910747">
            <w:pPr>
              <w:pStyle w:val="ConsPlusNormal"/>
            </w:pPr>
            <w:r>
              <w:t>0,000</w:t>
            </w:r>
          </w:p>
        </w:tc>
      </w:tr>
      <w:tr w:rsidR="00910747" w14:paraId="373E0AFB" w14:textId="77777777">
        <w:tblPrEx>
          <w:tblBorders>
            <w:insideH w:val="nil"/>
          </w:tblBorders>
        </w:tblPrEx>
        <w:tc>
          <w:tcPr>
            <w:tcW w:w="907" w:type="dxa"/>
            <w:vMerge/>
            <w:tcBorders>
              <w:bottom w:val="nil"/>
            </w:tcBorders>
          </w:tcPr>
          <w:p w14:paraId="3270AA0E" w14:textId="77777777" w:rsidR="00910747" w:rsidRDefault="00910747">
            <w:pPr>
              <w:spacing w:after="1" w:line="0" w:lineRule="atLeast"/>
            </w:pPr>
          </w:p>
        </w:tc>
        <w:tc>
          <w:tcPr>
            <w:tcW w:w="2778" w:type="dxa"/>
            <w:vMerge/>
            <w:tcBorders>
              <w:bottom w:val="nil"/>
            </w:tcBorders>
          </w:tcPr>
          <w:p w14:paraId="2738AB7C" w14:textId="77777777" w:rsidR="00910747" w:rsidRDefault="00910747">
            <w:pPr>
              <w:spacing w:after="1" w:line="0" w:lineRule="atLeast"/>
            </w:pPr>
          </w:p>
        </w:tc>
        <w:tc>
          <w:tcPr>
            <w:tcW w:w="2154" w:type="dxa"/>
            <w:vMerge/>
            <w:tcBorders>
              <w:bottom w:val="nil"/>
            </w:tcBorders>
          </w:tcPr>
          <w:p w14:paraId="44178A11" w14:textId="77777777" w:rsidR="00910747" w:rsidRDefault="00910747">
            <w:pPr>
              <w:spacing w:after="1" w:line="0" w:lineRule="atLeast"/>
            </w:pPr>
          </w:p>
        </w:tc>
        <w:tc>
          <w:tcPr>
            <w:tcW w:w="2438" w:type="dxa"/>
            <w:tcBorders>
              <w:bottom w:val="nil"/>
            </w:tcBorders>
          </w:tcPr>
          <w:p w14:paraId="561875BB" w14:textId="77777777" w:rsidR="00910747" w:rsidRDefault="00910747">
            <w:pPr>
              <w:pStyle w:val="ConsPlusNormal"/>
            </w:pPr>
            <w:r>
              <w:t>юридические лица</w:t>
            </w:r>
          </w:p>
        </w:tc>
        <w:tc>
          <w:tcPr>
            <w:tcW w:w="964" w:type="dxa"/>
            <w:tcBorders>
              <w:bottom w:val="nil"/>
            </w:tcBorders>
          </w:tcPr>
          <w:p w14:paraId="036972AF" w14:textId="77777777" w:rsidR="00910747" w:rsidRDefault="00910747">
            <w:pPr>
              <w:pStyle w:val="ConsPlusNormal"/>
            </w:pPr>
          </w:p>
        </w:tc>
        <w:tc>
          <w:tcPr>
            <w:tcW w:w="794" w:type="dxa"/>
            <w:tcBorders>
              <w:bottom w:val="nil"/>
            </w:tcBorders>
          </w:tcPr>
          <w:p w14:paraId="7F615EB0" w14:textId="77777777" w:rsidR="00910747" w:rsidRDefault="00910747">
            <w:pPr>
              <w:pStyle w:val="ConsPlusNormal"/>
            </w:pPr>
          </w:p>
        </w:tc>
        <w:tc>
          <w:tcPr>
            <w:tcW w:w="2098" w:type="dxa"/>
            <w:tcBorders>
              <w:bottom w:val="nil"/>
            </w:tcBorders>
          </w:tcPr>
          <w:p w14:paraId="557A9234" w14:textId="77777777" w:rsidR="00910747" w:rsidRDefault="00910747">
            <w:pPr>
              <w:pStyle w:val="ConsPlusNormal"/>
            </w:pPr>
          </w:p>
        </w:tc>
        <w:tc>
          <w:tcPr>
            <w:tcW w:w="1644" w:type="dxa"/>
            <w:tcBorders>
              <w:bottom w:val="nil"/>
            </w:tcBorders>
          </w:tcPr>
          <w:p w14:paraId="5A47AFED" w14:textId="77777777" w:rsidR="00910747" w:rsidRDefault="00910747">
            <w:pPr>
              <w:pStyle w:val="ConsPlusNormal"/>
            </w:pPr>
            <w:r>
              <w:t>0,000</w:t>
            </w:r>
          </w:p>
        </w:tc>
        <w:tc>
          <w:tcPr>
            <w:tcW w:w="1587" w:type="dxa"/>
            <w:tcBorders>
              <w:bottom w:val="nil"/>
            </w:tcBorders>
          </w:tcPr>
          <w:p w14:paraId="0B350B8A" w14:textId="77777777" w:rsidR="00910747" w:rsidRDefault="00910747">
            <w:pPr>
              <w:pStyle w:val="ConsPlusNormal"/>
            </w:pPr>
            <w:r>
              <w:t>0,000</w:t>
            </w:r>
          </w:p>
        </w:tc>
        <w:tc>
          <w:tcPr>
            <w:tcW w:w="1644" w:type="dxa"/>
            <w:tcBorders>
              <w:bottom w:val="nil"/>
            </w:tcBorders>
          </w:tcPr>
          <w:p w14:paraId="0D086AF4" w14:textId="77777777" w:rsidR="00910747" w:rsidRDefault="00910747">
            <w:pPr>
              <w:pStyle w:val="ConsPlusNormal"/>
            </w:pPr>
            <w:r>
              <w:t>0,000</w:t>
            </w:r>
          </w:p>
        </w:tc>
        <w:tc>
          <w:tcPr>
            <w:tcW w:w="1644" w:type="dxa"/>
            <w:tcBorders>
              <w:bottom w:val="nil"/>
            </w:tcBorders>
          </w:tcPr>
          <w:p w14:paraId="16FBC080" w14:textId="77777777" w:rsidR="00910747" w:rsidRDefault="00910747">
            <w:pPr>
              <w:pStyle w:val="ConsPlusNormal"/>
            </w:pPr>
            <w:r>
              <w:t>0,000</w:t>
            </w:r>
          </w:p>
        </w:tc>
        <w:tc>
          <w:tcPr>
            <w:tcW w:w="1644" w:type="dxa"/>
            <w:tcBorders>
              <w:bottom w:val="nil"/>
            </w:tcBorders>
          </w:tcPr>
          <w:p w14:paraId="5314A845" w14:textId="77777777" w:rsidR="00910747" w:rsidRDefault="00910747">
            <w:pPr>
              <w:pStyle w:val="ConsPlusNormal"/>
            </w:pPr>
            <w:r>
              <w:t>0,000</w:t>
            </w:r>
          </w:p>
        </w:tc>
        <w:tc>
          <w:tcPr>
            <w:tcW w:w="1531" w:type="dxa"/>
            <w:tcBorders>
              <w:bottom w:val="nil"/>
            </w:tcBorders>
          </w:tcPr>
          <w:p w14:paraId="5A883AA1" w14:textId="77777777" w:rsidR="00910747" w:rsidRDefault="00910747">
            <w:pPr>
              <w:pStyle w:val="ConsPlusNormal"/>
            </w:pPr>
            <w:r>
              <w:t>0,000</w:t>
            </w:r>
          </w:p>
        </w:tc>
      </w:tr>
      <w:tr w:rsidR="00910747" w14:paraId="1A5ECCCC" w14:textId="77777777">
        <w:tblPrEx>
          <w:tblBorders>
            <w:insideH w:val="nil"/>
          </w:tblBorders>
        </w:tblPrEx>
        <w:tc>
          <w:tcPr>
            <w:tcW w:w="21827" w:type="dxa"/>
            <w:gridSpan w:val="13"/>
            <w:tcBorders>
              <w:top w:val="nil"/>
            </w:tcBorders>
          </w:tcPr>
          <w:p w14:paraId="62380683" w14:textId="77777777" w:rsidR="00910747" w:rsidRDefault="00910747">
            <w:pPr>
              <w:pStyle w:val="ConsPlusNormal"/>
              <w:jc w:val="both"/>
            </w:pPr>
            <w:r>
              <w:t xml:space="preserve">(в ред. постановления Правительства Амурской области от 16.02.2022 </w:t>
            </w:r>
            <w:hyperlink r:id="rId761" w:history="1">
              <w:r>
                <w:rPr>
                  <w:color w:val="0000FF"/>
                </w:rPr>
                <w:t>N 174</w:t>
              </w:r>
            </w:hyperlink>
            <w:r>
              <w:t>)</w:t>
            </w:r>
          </w:p>
        </w:tc>
      </w:tr>
      <w:tr w:rsidR="00910747" w14:paraId="4BD6A7A6" w14:textId="77777777">
        <w:tc>
          <w:tcPr>
            <w:tcW w:w="907" w:type="dxa"/>
            <w:vMerge w:val="restart"/>
            <w:tcBorders>
              <w:bottom w:val="nil"/>
            </w:tcBorders>
          </w:tcPr>
          <w:p w14:paraId="41E37597" w14:textId="77777777" w:rsidR="00910747" w:rsidRDefault="00910747">
            <w:pPr>
              <w:pStyle w:val="ConsPlusNormal"/>
            </w:pPr>
            <w:r>
              <w:lastRenderedPageBreak/>
              <w:t>9.1.1.</w:t>
            </w:r>
          </w:p>
        </w:tc>
        <w:tc>
          <w:tcPr>
            <w:tcW w:w="2778" w:type="dxa"/>
            <w:vMerge w:val="restart"/>
            <w:tcBorders>
              <w:bottom w:val="nil"/>
            </w:tcBorders>
          </w:tcPr>
          <w:p w14:paraId="4E2306A2" w14:textId="77777777" w:rsidR="00910747" w:rsidRDefault="00910747">
            <w:pPr>
              <w:pStyle w:val="ConsPlusNormal"/>
            </w:pPr>
            <w:r>
              <w:t>Содержание органов исполнительной власти</w:t>
            </w:r>
          </w:p>
        </w:tc>
        <w:tc>
          <w:tcPr>
            <w:tcW w:w="2154" w:type="dxa"/>
            <w:vMerge w:val="restart"/>
          </w:tcPr>
          <w:p w14:paraId="30C25A75" w14:textId="77777777" w:rsidR="00910747" w:rsidRDefault="00910747">
            <w:pPr>
              <w:pStyle w:val="ConsPlusNormal"/>
            </w:pPr>
            <w:r>
              <w:t>Всего, в том числе:</w:t>
            </w:r>
          </w:p>
        </w:tc>
        <w:tc>
          <w:tcPr>
            <w:tcW w:w="2438" w:type="dxa"/>
          </w:tcPr>
          <w:p w14:paraId="2B14F9AC" w14:textId="77777777" w:rsidR="00910747" w:rsidRDefault="00910747">
            <w:pPr>
              <w:pStyle w:val="ConsPlusNormal"/>
            </w:pPr>
            <w:r>
              <w:t>Всего</w:t>
            </w:r>
          </w:p>
        </w:tc>
        <w:tc>
          <w:tcPr>
            <w:tcW w:w="964" w:type="dxa"/>
          </w:tcPr>
          <w:p w14:paraId="5EBAF3AE" w14:textId="77777777" w:rsidR="00910747" w:rsidRDefault="00910747">
            <w:pPr>
              <w:pStyle w:val="ConsPlusNormal"/>
            </w:pPr>
          </w:p>
        </w:tc>
        <w:tc>
          <w:tcPr>
            <w:tcW w:w="794" w:type="dxa"/>
          </w:tcPr>
          <w:p w14:paraId="45233CE4" w14:textId="77777777" w:rsidR="00910747" w:rsidRDefault="00910747">
            <w:pPr>
              <w:pStyle w:val="ConsPlusNormal"/>
            </w:pPr>
          </w:p>
        </w:tc>
        <w:tc>
          <w:tcPr>
            <w:tcW w:w="2098" w:type="dxa"/>
          </w:tcPr>
          <w:p w14:paraId="73E3D922" w14:textId="77777777" w:rsidR="00910747" w:rsidRDefault="00910747">
            <w:pPr>
              <w:pStyle w:val="ConsPlusNormal"/>
            </w:pPr>
          </w:p>
        </w:tc>
        <w:tc>
          <w:tcPr>
            <w:tcW w:w="1644" w:type="dxa"/>
          </w:tcPr>
          <w:p w14:paraId="070DD32F" w14:textId="77777777" w:rsidR="00910747" w:rsidRDefault="00910747">
            <w:pPr>
              <w:pStyle w:val="ConsPlusNormal"/>
            </w:pPr>
            <w:r>
              <w:t>427115,045</w:t>
            </w:r>
          </w:p>
        </w:tc>
        <w:tc>
          <w:tcPr>
            <w:tcW w:w="1587" w:type="dxa"/>
          </w:tcPr>
          <w:p w14:paraId="386B5FDB" w14:textId="77777777" w:rsidR="00910747" w:rsidRDefault="00910747">
            <w:pPr>
              <w:pStyle w:val="ConsPlusNormal"/>
            </w:pPr>
            <w:r>
              <w:t>78828,780</w:t>
            </w:r>
          </w:p>
        </w:tc>
        <w:tc>
          <w:tcPr>
            <w:tcW w:w="1644" w:type="dxa"/>
          </w:tcPr>
          <w:p w14:paraId="0A492DBA" w14:textId="77777777" w:rsidR="00910747" w:rsidRDefault="00910747">
            <w:pPr>
              <w:pStyle w:val="ConsPlusNormal"/>
            </w:pPr>
            <w:r>
              <w:t>98784,028</w:t>
            </w:r>
          </w:p>
        </w:tc>
        <w:tc>
          <w:tcPr>
            <w:tcW w:w="1644" w:type="dxa"/>
          </w:tcPr>
          <w:p w14:paraId="346BF1E4" w14:textId="77777777" w:rsidR="00910747" w:rsidRDefault="00910747">
            <w:pPr>
              <w:pStyle w:val="ConsPlusNormal"/>
            </w:pPr>
            <w:r>
              <w:t>98784,028</w:t>
            </w:r>
          </w:p>
        </w:tc>
        <w:tc>
          <w:tcPr>
            <w:tcW w:w="1644" w:type="dxa"/>
          </w:tcPr>
          <w:p w14:paraId="2C2B8FF2" w14:textId="77777777" w:rsidR="00910747" w:rsidRDefault="00910747">
            <w:pPr>
              <w:pStyle w:val="ConsPlusNormal"/>
            </w:pPr>
            <w:r>
              <w:t>98784,028</w:t>
            </w:r>
          </w:p>
        </w:tc>
        <w:tc>
          <w:tcPr>
            <w:tcW w:w="1531" w:type="dxa"/>
          </w:tcPr>
          <w:p w14:paraId="1E3E01C5" w14:textId="77777777" w:rsidR="00910747" w:rsidRDefault="00910747">
            <w:pPr>
              <w:pStyle w:val="ConsPlusNormal"/>
            </w:pPr>
            <w:r>
              <w:t>51934,181</w:t>
            </w:r>
          </w:p>
        </w:tc>
      </w:tr>
      <w:tr w:rsidR="00910747" w14:paraId="4C0E21A1" w14:textId="77777777">
        <w:tc>
          <w:tcPr>
            <w:tcW w:w="907" w:type="dxa"/>
            <w:vMerge/>
            <w:tcBorders>
              <w:bottom w:val="nil"/>
            </w:tcBorders>
          </w:tcPr>
          <w:p w14:paraId="04EA7748" w14:textId="77777777" w:rsidR="00910747" w:rsidRDefault="00910747">
            <w:pPr>
              <w:spacing w:after="1" w:line="0" w:lineRule="atLeast"/>
            </w:pPr>
          </w:p>
        </w:tc>
        <w:tc>
          <w:tcPr>
            <w:tcW w:w="2778" w:type="dxa"/>
            <w:vMerge/>
            <w:tcBorders>
              <w:bottom w:val="nil"/>
            </w:tcBorders>
          </w:tcPr>
          <w:p w14:paraId="31EEAED1" w14:textId="77777777" w:rsidR="00910747" w:rsidRDefault="00910747">
            <w:pPr>
              <w:spacing w:after="1" w:line="0" w:lineRule="atLeast"/>
            </w:pPr>
          </w:p>
        </w:tc>
        <w:tc>
          <w:tcPr>
            <w:tcW w:w="2154" w:type="dxa"/>
            <w:vMerge/>
          </w:tcPr>
          <w:p w14:paraId="2CB56177" w14:textId="77777777" w:rsidR="00910747" w:rsidRDefault="00910747">
            <w:pPr>
              <w:spacing w:after="1" w:line="0" w:lineRule="atLeast"/>
            </w:pPr>
          </w:p>
        </w:tc>
        <w:tc>
          <w:tcPr>
            <w:tcW w:w="2438" w:type="dxa"/>
          </w:tcPr>
          <w:p w14:paraId="4568EE64" w14:textId="77777777" w:rsidR="00910747" w:rsidRDefault="00910747">
            <w:pPr>
              <w:pStyle w:val="ConsPlusNormal"/>
            </w:pPr>
            <w:r>
              <w:t>федеральный бюджет</w:t>
            </w:r>
          </w:p>
        </w:tc>
        <w:tc>
          <w:tcPr>
            <w:tcW w:w="964" w:type="dxa"/>
          </w:tcPr>
          <w:p w14:paraId="658E5C33" w14:textId="77777777" w:rsidR="00910747" w:rsidRDefault="00910747">
            <w:pPr>
              <w:pStyle w:val="ConsPlusNormal"/>
            </w:pPr>
          </w:p>
        </w:tc>
        <w:tc>
          <w:tcPr>
            <w:tcW w:w="794" w:type="dxa"/>
          </w:tcPr>
          <w:p w14:paraId="2174039F" w14:textId="77777777" w:rsidR="00910747" w:rsidRDefault="00910747">
            <w:pPr>
              <w:pStyle w:val="ConsPlusNormal"/>
            </w:pPr>
          </w:p>
        </w:tc>
        <w:tc>
          <w:tcPr>
            <w:tcW w:w="2098" w:type="dxa"/>
          </w:tcPr>
          <w:p w14:paraId="7ABB9E3C" w14:textId="77777777" w:rsidR="00910747" w:rsidRDefault="00910747">
            <w:pPr>
              <w:pStyle w:val="ConsPlusNormal"/>
            </w:pPr>
          </w:p>
        </w:tc>
        <w:tc>
          <w:tcPr>
            <w:tcW w:w="1644" w:type="dxa"/>
          </w:tcPr>
          <w:p w14:paraId="0AB25BD6" w14:textId="77777777" w:rsidR="00910747" w:rsidRDefault="00910747">
            <w:pPr>
              <w:pStyle w:val="ConsPlusNormal"/>
            </w:pPr>
            <w:r>
              <w:t>0,000</w:t>
            </w:r>
          </w:p>
        </w:tc>
        <w:tc>
          <w:tcPr>
            <w:tcW w:w="1587" w:type="dxa"/>
          </w:tcPr>
          <w:p w14:paraId="7779D3EA" w14:textId="77777777" w:rsidR="00910747" w:rsidRDefault="00910747">
            <w:pPr>
              <w:pStyle w:val="ConsPlusNormal"/>
            </w:pPr>
            <w:r>
              <w:t>0,000</w:t>
            </w:r>
          </w:p>
        </w:tc>
        <w:tc>
          <w:tcPr>
            <w:tcW w:w="1644" w:type="dxa"/>
          </w:tcPr>
          <w:p w14:paraId="17C3BA89" w14:textId="77777777" w:rsidR="00910747" w:rsidRDefault="00910747">
            <w:pPr>
              <w:pStyle w:val="ConsPlusNormal"/>
            </w:pPr>
            <w:r>
              <w:t>0,000</w:t>
            </w:r>
          </w:p>
        </w:tc>
        <w:tc>
          <w:tcPr>
            <w:tcW w:w="1644" w:type="dxa"/>
          </w:tcPr>
          <w:p w14:paraId="4AD7DD6E" w14:textId="77777777" w:rsidR="00910747" w:rsidRDefault="00910747">
            <w:pPr>
              <w:pStyle w:val="ConsPlusNormal"/>
            </w:pPr>
            <w:r>
              <w:t>0,000</w:t>
            </w:r>
          </w:p>
        </w:tc>
        <w:tc>
          <w:tcPr>
            <w:tcW w:w="1644" w:type="dxa"/>
          </w:tcPr>
          <w:p w14:paraId="56569FA0" w14:textId="77777777" w:rsidR="00910747" w:rsidRDefault="00910747">
            <w:pPr>
              <w:pStyle w:val="ConsPlusNormal"/>
            </w:pPr>
            <w:r>
              <w:t>0,000</w:t>
            </w:r>
          </w:p>
        </w:tc>
        <w:tc>
          <w:tcPr>
            <w:tcW w:w="1531" w:type="dxa"/>
          </w:tcPr>
          <w:p w14:paraId="54368EB9" w14:textId="77777777" w:rsidR="00910747" w:rsidRDefault="00910747">
            <w:pPr>
              <w:pStyle w:val="ConsPlusNormal"/>
            </w:pPr>
            <w:r>
              <w:t>0,000</w:t>
            </w:r>
          </w:p>
        </w:tc>
      </w:tr>
      <w:tr w:rsidR="00910747" w14:paraId="283E6E43" w14:textId="77777777">
        <w:tc>
          <w:tcPr>
            <w:tcW w:w="907" w:type="dxa"/>
            <w:vMerge/>
            <w:tcBorders>
              <w:bottom w:val="nil"/>
            </w:tcBorders>
          </w:tcPr>
          <w:p w14:paraId="552CEFD5" w14:textId="77777777" w:rsidR="00910747" w:rsidRDefault="00910747">
            <w:pPr>
              <w:spacing w:after="1" w:line="0" w:lineRule="atLeast"/>
            </w:pPr>
          </w:p>
        </w:tc>
        <w:tc>
          <w:tcPr>
            <w:tcW w:w="2778" w:type="dxa"/>
            <w:vMerge/>
            <w:tcBorders>
              <w:bottom w:val="nil"/>
            </w:tcBorders>
          </w:tcPr>
          <w:p w14:paraId="37F9B01F" w14:textId="77777777" w:rsidR="00910747" w:rsidRDefault="00910747">
            <w:pPr>
              <w:spacing w:after="1" w:line="0" w:lineRule="atLeast"/>
            </w:pPr>
          </w:p>
        </w:tc>
        <w:tc>
          <w:tcPr>
            <w:tcW w:w="2154" w:type="dxa"/>
            <w:vMerge/>
          </w:tcPr>
          <w:p w14:paraId="00E664C4" w14:textId="77777777" w:rsidR="00910747" w:rsidRDefault="00910747">
            <w:pPr>
              <w:spacing w:after="1" w:line="0" w:lineRule="atLeast"/>
            </w:pPr>
          </w:p>
        </w:tc>
        <w:tc>
          <w:tcPr>
            <w:tcW w:w="2438" w:type="dxa"/>
          </w:tcPr>
          <w:p w14:paraId="21B45BF7" w14:textId="77777777" w:rsidR="00910747" w:rsidRDefault="00910747">
            <w:pPr>
              <w:pStyle w:val="ConsPlusNormal"/>
            </w:pPr>
            <w:r>
              <w:t>областной бюджет</w:t>
            </w:r>
          </w:p>
        </w:tc>
        <w:tc>
          <w:tcPr>
            <w:tcW w:w="964" w:type="dxa"/>
          </w:tcPr>
          <w:p w14:paraId="1F38E561" w14:textId="77777777" w:rsidR="00910747" w:rsidRDefault="00910747">
            <w:pPr>
              <w:pStyle w:val="ConsPlusNormal"/>
            </w:pPr>
          </w:p>
        </w:tc>
        <w:tc>
          <w:tcPr>
            <w:tcW w:w="794" w:type="dxa"/>
          </w:tcPr>
          <w:p w14:paraId="64C486A0" w14:textId="77777777" w:rsidR="00910747" w:rsidRDefault="00910747">
            <w:pPr>
              <w:pStyle w:val="ConsPlusNormal"/>
            </w:pPr>
          </w:p>
        </w:tc>
        <w:tc>
          <w:tcPr>
            <w:tcW w:w="2098" w:type="dxa"/>
          </w:tcPr>
          <w:p w14:paraId="626D9C26" w14:textId="77777777" w:rsidR="00910747" w:rsidRDefault="00910747">
            <w:pPr>
              <w:pStyle w:val="ConsPlusNormal"/>
            </w:pPr>
          </w:p>
        </w:tc>
        <w:tc>
          <w:tcPr>
            <w:tcW w:w="1644" w:type="dxa"/>
          </w:tcPr>
          <w:p w14:paraId="220C553E" w14:textId="77777777" w:rsidR="00910747" w:rsidRDefault="00910747">
            <w:pPr>
              <w:pStyle w:val="ConsPlusNormal"/>
            </w:pPr>
            <w:r>
              <w:t>427115,045</w:t>
            </w:r>
          </w:p>
        </w:tc>
        <w:tc>
          <w:tcPr>
            <w:tcW w:w="1587" w:type="dxa"/>
          </w:tcPr>
          <w:p w14:paraId="4E2EF387" w14:textId="77777777" w:rsidR="00910747" w:rsidRDefault="00910747">
            <w:pPr>
              <w:pStyle w:val="ConsPlusNormal"/>
            </w:pPr>
            <w:r>
              <w:t>78828,780</w:t>
            </w:r>
          </w:p>
        </w:tc>
        <w:tc>
          <w:tcPr>
            <w:tcW w:w="1644" w:type="dxa"/>
          </w:tcPr>
          <w:p w14:paraId="7A41713C" w14:textId="77777777" w:rsidR="00910747" w:rsidRDefault="00910747">
            <w:pPr>
              <w:pStyle w:val="ConsPlusNormal"/>
            </w:pPr>
            <w:r>
              <w:t>98784,028</w:t>
            </w:r>
          </w:p>
        </w:tc>
        <w:tc>
          <w:tcPr>
            <w:tcW w:w="1644" w:type="dxa"/>
          </w:tcPr>
          <w:p w14:paraId="3BA1F9EB" w14:textId="77777777" w:rsidR="00910747" w:rsidRDefault="00910747">
            <w:pPr>
              <w:pStyle w:val="ConsPlusNormal"/>
            </w:pPr>
            <w:r>
              <w:t>98784,028</w:t>
            </w:r>
          </w:p>
        </w:tc>
        <w:tc>
          <w:tcPr>
            <w:tcW w:w="1644" w:type="dxa"/>
          </w:tcPr>
          <w:p w14:paraId="4FFD6E3B" w14:textId="77777777" w:rsidR="00910747" w:rsidRDefault="00910747">
            <w:pPr>
              <w:pStyle w:val="ConsPlusNormal"/>
            </w:pPr>
            <w:r>
              <w:t>98784,028</w:t>
            </w:r>
          </w:p>
        </w:tc>
        <w:tc>
          <w:tcPr>
            <w:tcW w:w="1531" w:type="dxa"/>
          </w:tcPr>
          <w:p w14:paraId="487AC0AC" w14:textId="77777777" w:rsidR="00910747" w:rsidRDefault="00910747">
            <w:pPr>
              <w:pStyle w:val="ConsPlusNormal"/>
            </w:pPr>
            <w:r>
              <w:t>51934,181</w:t>
            </w:r>
          </w:p>
        </w:tc>
      </w:tr>
      <w:tr w:rsidR="00910747" w14:paraId="2D67BDF7" w14:textId="77777777">
        <w:tc>
          <w:tcPr>
            <w:tcW w:w="907" w:type="dxa"/>
            <w:vMerge/>
            <w:tcBorders>
              <w:bottom w:val="nil"/>
            </w:tcBorders>
          </w:tcPr>
          <w:p w14:paraId="7E18C9C4" w14:textId="77777777" w:rsidR="00910747" w:rsidRDefault="00910747">
            <w:pPr>
              <w:spacing w:after="1" w:line="0" w:lineRule="atLeast"/>
            </w:pPr>
          </w:p>
        </w:tc>
        <w:tc>
          <w:tcPr>
            <w:tcW w:w="2778" w:type="dxa"/>
            <w:vMerge/>
            <w:tcBorders>
              <w:bottom w:val="nil"/>
            </w:tcBorders>
          </w:tcPr>
          <w:p w14:paraId="180164B5" w14:textId="77777777" w:rsidR="00910747" w:rsidRDefault="00910747">
            <w:pPr>
              <w:spacing w:after="1" w:line="0" w:lineRule="atLeast"/>
            </w:pPr>
          </w:p>
        </w:tc>
        <w:tc>
          <w:tcPr>
            <w:tcW w:w="2154" w:type="dxa"/>
            <w:vMerge/>
          </w:tcPr>
          <w:p w14:paraId="08813B04" w14:textId="77777777" w:rsidR="00910747" w:rsidRDefault="00910747">
            <w:pPr>
              <w:spacing w:after="1" w:line="0" w:lineRule="atLeast"/>
            </w:pPr>
          </w:p>
        </w:tc>
        <w:tc>
          <w:tcPr>
            <w:tcW w:w="2438" w:type="dxa"/>
          </w:tcPr>
          <w:p w14:paraId="60C1B1F6" w14:textId="77777777" w:rsidR="00910747" w:rsidRDefault="00910747">
            <w:pPr>
              <w:pStyle w:val="ConsPlusNormal"/>
            </w:pPr>
            <w:r>
              <w:t>консолидированные бюджеты муниципальных образований</w:t>
            </w:r>
          </w:p>
        </w:tc>
        <w:tc>
          <w:tcPr>
            <w:tcW w:w="964" w:type="dxa"/>
          </w:tcPr>
          <w:p w14:paraId="01D51C56" w14:textId="77777777" w:rsidR="00910747" w:rsidRDefault="00910747">
            <w:pPr>
              <w:pStyle w:val="ConsPlusNormal"/>
            </w:pPr>
          </w:p>
        </w:tc>
        <w:tc>
          <w:tcPr>
            <w:tcW w:w="794" w:type="dxa"/>
          </w:tcPr>
          <w:p w14:paraId="67ACCD48" w14:textId="77777777" w:rsidR="00910747" w:rsidRDefault="00910747">
            <w:pPr>
              <w:pStyle w:val="ConsPlusNormal"/>
            </w:pPr>
          </w:p>
        </w:tc>
        <w:tc>
          <w:tcPr>
            <w:tcW w:w="2098" w:type="dxa"/>
          </w:tcPr>
          <w:p w14:paraId="6B4C2C48" w14:textId="77777777" w:rsidR="00910747" w:rsidRDefault="00910747">
            <w:pPr>
              <w:pStyle w:val="ConsPlusNormal"/>
            </w:pPr>
          </w:p>
        </w:tc>
        <w:tc>
          <w:tcPr>
            <w:tcW w:w="1644" w:type="dxa"/>
          </w:tcPr>
          <w:p w14:paraId="644BB0ED" w14:textId="77777777" w:rsidR="00910747" w:rsidRDefault="00910747">
            <w:pPr>
              <w:pStyle w:val="ConsPlusNormal"/>
            </w:pPr>
            <w:r>
              <w:t>0,000</w:t>
            </w:r>
          </w:p>
        </w:tc>
        <w:tc>
          <w:tcPr>
            <w:tcW w:w="1587" w:type="dxa"/>
          </w:tcPr>
          <w:p w14:paraId="46CF6E28" w14:textId="77777777" w:rsidR="00910747" w:rsidRDefault="00910747">
            <w:pPr>
              <w:pStyle w:val="ConsPlusNormal"/>
            </w:pPr>
            <w:r>
              <w:t>0,000</w:t>
            </w:r>
          </w:p>
        </w:tc>
        <w:tc>
          <w:tcPr>
            <w:tcW w:w="1644" w:type="dxa"/>
          </w:tcPr>
          <w:p w14:paraId="1EC1CA40" w14:textId="77777777" w:rsidR="00910747" w:rsidRDefault="00910747">
            <w:pPr>
              <w:pStyle w:val="ConsPlusNormal"/>
            </w:pPr>
            <w:r>
              <w:t>0,000</w:t>
            </w:r>
          </w:p>
        </w:tc>
        <w:tc>
          <w:tcPr>
            <w:tcW w:w="1644" w:type="dxa"/>
          </w:tcPr>
          <w:p w14:paraId="0B78CB4D" w14:textId="77777777" w:rsidR="00910747" w:rsidRDefault="00910747">
            <w:pPr>
              <w:pStyle w:val="ConsPlusNormal"/>
            </w:pPr>
            <w:r>
              <w:t>0,000</w:t>
            </w:r>
          </w:p>
        </w:tc>
        <w:tc>
          <w:tcPr>
            <w:tcW w:w="1644" w:type="dxa"/>
          </w:tcPr>
          <w:p w14:paraId="341BF87A" w14:textId="77777777" w:rsidR="00910747" w:rsidRDefault="00910747">
            <w:pPr>
              <w:pStyle w:val="ConsPlusNormal"/>
            </w:pPr>
            <w:r>
              <w:t>0,000</w:t>
            </w:r>
          </w:p>
        </w:tc>
        <w:tc>
          <w:tcPr>
            <w:tcW w:w="1531" w:type="dxa"/>
          </w:tcPr>
          <w:p w14:paraId="3018404E" w14:textId="77777777" w:rsidR="00910747" w:rsidRDefault="00910747">
            <w:pPr>
              <w:pStyle w:val="ConsPlusNormal"/>
            </w:pPr>
            <w:r>
              <w:t>0,000</w:t>
            </w:r>
          </w:p>
        </w:tc>
      </w:tr>
      <w:tr w:rsidR="00910747" w14:paraId="6A1FDF96" w14:textId="77777777">
        <w:tc>
          <w:tcPr>
            <w:tcW w:w="907" w:type="dxa"/>
            <w:vMerge/>
            <w:tcBorders>
              <w:bottom w:val="nil"/>
            </w:tcBorders>
          </w:tcPr>
          <w:p w14:paraId="7FEF6719" w14:textId="77777777" w:rsidR="00910747" w:rsidRDefault="00910747">
            <w:pPr>
              <w:spacing w:after="1" w:line="0" w:lineRule="atLeast"/>
            </w:pPr>
          </w:p>
        </w:tc>
        <w:tc>
          <w:tcPr>
            <w:tcW w:w="2778" w:type="dxa"/>
            <w:vMerge/>
            <w:tcBorders>
              <w:bottom w:val="nil"/>
            </w:tcBorders>
          </w:tcPr>
          <w:p w14:paraId="1E531708" w14:textId="77777777" w:rsidR="00910747" w:rsidRDefault="00910747">
            <w:pPr>
              <w:spacing w:after="1" w:line="0" w:lineRule="atLeast"/>
            </w:pPr>
          </w:p>
        </w:tc>
        <w:tc>
          <w:tcPr>
            <w:tcW w:w="2154" w:type="dxa"/>
            <w:vMerge/>
          </w:tcPr>
          <w:p w14:paraId="74A74593" w14:textId="77777777" w:rsidR="00910747" w:rsidRDefault="00910747">
            <w:pPr>
              <w:spacing w:after="1" w:line="0" w:lineRule="atLeast"/>
            </w:pPr>
          </w:p>
        </w:tc>
        <w:tc>
          <w:tcPr>
            <w:tcW w:w="2438" w:type="dxa"/>
          </w:tcPr>
          <w:p w14:paraId="50251708" w14:textId="77777777" w:rsidR="00910747" w:rsidRDefault="00910747">
            <w:pPr>
              <w:pStyle w:val="ConsPlusNormal"/>
            </w:pPr>
            <w:r>
              <w:t>территориальные внебюджетные фонды</w:t>
            </w:r>
          </w:p>
        </w:tc>
        <w:tc>
          <w:tcPr>
            <w:tcW w:w="964" w:type="dxa"/>
          </w:tcPr>
          <w:p w14:paraId="39F166D9" w14:textId="77777777" w:rsidR="00910747" w:rsidRDefault="00910747">
            <w:pPr>
              <w:pStyle w:val="ConsPlusNormal"/>
            </w:pPr>
          </w:p>
        </w:tc>
        <w:tc>
          <w:tcPr>
            <w:tcW w:w="794" w:type="dxa"/>
          </w:tcPr>
          <w:p w14:paraId="7D035D9B" w14:textId="77777777" w:rsidR="00910747" w:rsidRDefault="00910747">
            <w:pPr>
              <w:pStyle w:val="ConsPlusNormal"/>
            </w:pPr>
          </w:p>
        </w:tc>
        <w:tc>
          <w:tcPr>
            <w:tcW w:w="2098" w:type="dxa"/>
          </w:tcPr>
          <w:p w14:paraId="052B0E28" w14:textId="77777777" w:rsidR="00910747" w:rsidRDefault="00910747">
            <w:pPr>
              <w:pStyle w:val="ConsPlusNormal"/>
            </w:pPr>
          </w:p>
        </w:tc>
        <w:tc>
          <w:tcPr>
            <w:tcW w:w="1644" w:type="dxa"/>
          </w:tcPr>
          <w:p w14:paraId="5FCAB7F9" w14:textId="77777777" w:rsidR="00910747" w:rsidRDefault="00910747">
            <w:pPr>
              <w:pStyle w:val="ConsPlusNormal"/>
            </w:pPr>
            <w:r>
              <w:t>0,000</w:t>
            </w:r>
          </w:p>
        </w:tc>
        <w:tc>
          <w:tcPr>
            <w:tcW w:w="1587" w:type="dxa"/>
          </w:tcPr>
          <w:p w14:paraId="7F00A212" w14:textId="77777777" w:rsidR="00910747" w:rsidRDefault="00910747">
            <w:pPr>
              <w:pStyle w:val="ConsPlusNormal"/>
            </w:pPr>
            <w:r>
              <w:t>0,000</w:t>
            </w:r>
          </w:p>
        </w:tc>
        <w:tc>
          <w:tcPr>
            <w:tcW w:w="1644" w:type="dxa"/>
          </w:tcPr>
          <w:p w14:paraId="56568BD7" w14:textId="77777777" w:rsidR="00910747" w:rsidRDefault="00910747">
            <w:pPr>
              <w:pStyle w:val="ConsPlusNormal"/>
            </w:pPr>
            <w:r>
              <w:t>0,000</w:t>
            </w:r>
          </w:p>
        </w:tc>
        <w:tc>
          <w:tcPr>
            <w:tcW w:w="1644" w:type="dxa"/>
          </w:tcPr>
          <w:p w14:paraId="513FA852" w14:textId="77777777" w:rsidR="00910747" w:rsidRDefault="00910747">
            <w:pPr>
              <w:pStyle w:val="ConsPlusNormal"/>
            </w:pPr>
            <w:r>
              <w:t>0,000</w:t>
            </w:r>
          </w:p>
        </w:tc>
        <w:tc>
          <w:tcPr>
            <w:tcW w:w="1644" w:type="dxa"/>
          </w:tcPr>
          <w:p w14:paraId="12293D3D" w14:textId="77777777" w:rsidR="00910747" w:rsidRDefault="00910747">
            <w:pPr>
              <w:pStyle w:val="ConsPlusNormal"/>
            </w:pPr>
            <w:r>
              <w:t>0,000</w:t>
            </w:r>
          </w:p>
        </w:tc>
        <w:tc>
          <w:tcPr>
            <w:tcW w:w="1531" w:type="dxa"/>
          </w:tcPr>
          <w:p w14:paraId="531F12C5" w14:textId="77777777" w:rsidR="00910747" w:rsidRDefault="00910747">
            <w:pPr>
              <w:pStyle w:val="ConsPlusNormal"/>
            </w:pPr>
            <w:r>
              <w:t>0,000</w:t>
            </w:r>
          </w:p>
        </w:tc>
      </w:tr>
      <w:tr w:rsidR="00910747" w14:paraId="382A728E" w14:textId="77777777">
        <w:tc>
          <w:tcPr>
            <w:tcW w:w="907" w:type="dxa"/>
            <w:vMerge/>
            <w:tcBorders>
              <w:bottom w:val="nil"/>
            </w:tcBorders>
          </w:tcPr>
          <w:p w14:paraId="63D17D65" w14:textId="77777777" w:rsidR="00910747" w:rsidRDefault="00910747">
            <w:pPr>
              <w:spacing w:after="1" w:line="0" w:lineRule="atLeast"/>
            </w:pPr>
          </w:p>
        </w:tc>
        <w:tc>
          <w:tcPr>
            <w:tcW w:w="2778" w:type="dxa"/>
            <w:vMerge/>
            <w:tcBorders>
              <w:bottom w:val="nil"/>
            </w:tcBorders>
          </w:tcPr>
          <w:p w14:paraId="76C467DA" w14:textId="77777777" w:rsidR="00910747" w:rsidRDefault="00910747">
            <w:pPr>
              <w:spacing w:after="1" w:line="0" w:lineRule="atLeast"/>
            </w:pPr>
          </w:p>
        </w:tc>
        <w:tc>
          <w:tcPr>
            <w:tcW w:w="2154" w:type="dxa"/>
            <w:vMerge/>
          </w:tcPr>
          <w:p w14:paraId="67D10011" w14:textId="77777777" w:rsidR="00910747" w:rsidRDefault="00910747">
            <w:pPr>
              <w:spacing w:after="1" w:line="0" w:lineRule="atLeast"/>
            </w:pPr>
          </w:p>
        </w:tc>
        <w:tc>
          <w:tcPr>
            <w:tcW w:w="2438" w:type="dxa"/>
          </w:tcPr>
          <w:p w14:paraId="57FC7F57" w14:textId="77777777" w:rsidR="00910747" w:rsidRDefault="00910747">
            <w:pPr>
              <w:pStyle w:val="ConsPlusNormal"/>
            </w:pPr>
            <w:r>
              <w:t>юридические лица</w:t>
            </w:r>
          </w:p>
        </w:tc>
        <w:tc>
          <w:tcPr>
            <w:tcW w:w="964" w:type="dxa"/>
          </w:tcPr>
          <w:p w14:paraId="0CAE0D6B" w14:textId="77777777" w:rsidR="00910747" w:rsidRDefault="00910747">
            <w:pPr>
              <w:pStyle w:val="ConsPlusNormal"/>
            </w:pPr>
          </w:p>
        </w:tc>
        <w:tc>
          <w:tcPr>
            <w:tcW w:w="794" w:type="dxa"/>
          </w:tcPr>
          <w:p w14:paraId="0C456910" w14:textId="77777777" w:rsidR="00910747" w:rsidRDefault="00910747">
            <w:pPr>
              <w:pStyle w:val="ConsPlusNormal"/>
            </w:pPr>
          </w:p>
        </w:tc>
        <w:tc>
          <w:tcPr>
            <w:tcW w:w="2098" w:type="dxa"/>
          </w:tcPr>
          <w:p w14:paraId="5DDC3E36" w14:textId="77777777" w:rsidR="00910747" w:rsidRDefault="00910747">
            <w:pPr>
              <w:pStyle w:val="ConsPlusNormal"/>
            </w:pPr>
          </w:p>
        </w:tc>
        <w:tc>
          <w:tcPr>
            <w:tcW w:w="1644" w:type="dxa"/>
          </w:tcPr>
          <w:p w14:paraId="654B8EAF" w14:textId="77777777" w:rsidR="00910747" w:rsidRDefault="00910747">
            <w:pPr>
              <w:pStyle w:val="ConsPlusNormal"/>
            </w:pPr>
            <w:r>
              <w:t>0,000</w:t>
            </w:r>
          </w:p>
        </w:tc>
        <w:tc>
          <w:tcPr>
            <w:tcW w:w="1587" w:type="dxa"/>
          </w:tcPr>
          <w:p w14:paraId="1EADAD16" w14:textId="77777777" w:rsidR="00910747" w:rsidRDefault="00910747">
            <w:pPr>
              <w:pStyle w:val="ConsPlusNormal"/>
            </w:pPr>
            <w:r>
              <w:t>0,000</w:t>
            </w:r>
          </w:p>
        </w:tc>
        <w:tc>
          <w:tcPr>
            <w:tcW w:w="1644" w:type="dxa"/>
          </w:tcPr>
          <w:p w14:paraId="07D5F2D9" w14:textId="77777777" w:rsidR="00910747" w:rsidRDefault="00910747">
            <w:pPr>
              <w:pStyle w:val="ConsPlusNormal"/>
            </w:pPr>
            <w:r>
              <w:t>0,000</w:t>
            </w:r>
          </w:p>
        </w:tc>
        <w:tc>
          <w:tcPr>
            <w:tcW w:w="1644" w:type="dxa"/>
          </w:tcPr>
          <w:p w14:paraId="35D217BE" w14:textId="77777777" w:rsidR="00910747" w:rsidRDefault="00910747">
            <w:pPr>
              <w:pStyle w:val="ConsPlusNormal"/>
            </w:pPr>
            <w:r>
              <w:t>0,000</w:t>
            </w:r>
          </w:p>
        </w:tc>
        <w:tc>
          <w:tcPr>
            <w:tcW w:w="1644" w:type="dxa"/>
          </w:tcPr>
          <w:p w14:paraId="57E5B49B" w14:textId="77777777" w:rsidR="00910747" w:rsidRDefault="00910747">
            <w:pPr>
              <w:pStyle w:val="ConsPlusNormal"/>
            </w:pPr>
            <w:r>
              <w:t>0,000</w:t>
            </w:r>
          </w:p>
        </w:tc>
        <w:tc>
          <w:tcPr>
            <w:tcW w:w="1531" w:type="dxa"/>
          </w:tcPr>
          <w:p w14:paraId="224E7D52" w14:textId="77777777" w:rsidR="00910747" w:rsidRDefault="00910747">
            <w:pPr>
              <w:pStyle w:val="ConsPlusNormal"/>
            </w:pPr>
            <w:r>
              <w:t>0,000</w:t>
            </w:r>
          </w:p>
        </w:tc>
      </w:tr>
      <w:tr w:rsidR="00910747" w14:paraId="29619570" w14:textId="77777777">
        <w:tc>
          <w:tcPr>
            <w:tcW w:w="907" w:type="dxa"/>
            <w:vMerge/>
            <w:tcBorders>
              <w:bottom w:val="nil"/>
            </w:tcBorders>
          </w:tcPr>
          <w:p w14:paraId="4F797B2A" w14:textId="77777777" w:rsidR="00910747" w:rsidRDefault="00910747">
            <w:pPr>
              <w:spacing w:after="1" w:line="0" w:lineRule="atLeast"/>
            </w:pPr>
          </w:p>
        </w:tc>
        <w:tc>
          <w:tcPr>
            <w:tcW w:w="2778" w:type="dxa"/>
            <w:vMerge/>
            <w:tcBorders>
              <w:bottom w:val="nil"/>
            </w:tcBorders>
          </w:tcPr>
          <w:p w14:paraId="0276E256" w14:textId="77777777" w:rsidR="00910747" w:rsidRDefault="00910747">
            <w:pPr>
              <w:spacing w:after="1" w:line="0" w:lineRule="atLeast"/>
            </w:pPr>
          </w:p>
        </w:tc>
        <w:tc>
          <w:tcPr>
            <w:tcW w:w="2154" w:type="dxa"/>
            <w:vMerge w:val="restart"/>
          </w:tcPr>
          <w:p w14:paraId="25D5BC2F" w14:textId="77777777" w:rsidR="00910747" w:rsidRDefault="00910747">
            <w:pPr>
              <w:pStyle w:val="ConsPlusNormal"/>
            </w:pPr>
            <w:r>
              <w:t>Министерство строительства и архитектуры области</w:t>
            </w:r>
          </w:p>
        </w:tc>
        <w:tc>
          <w:tcPr>
            <w:tcW w:w="2438" w:type="dxa"/>
          </w:tcPr>
          <w:p w14:paraId="13A120BC" w14:textId="77777777" w:rsidR="00910747" w:rsidRDefault="00910747">
            <w:pPr>
              <w:pStyle w:val="ConsPlusNormal"/>
            </w:pPr>
            <w:r>
              <w:t>Всего</w:t>
            </w:r>
          </w:p>
        </w:tc>
        <w:tc>
          <w:tcPr>
            <w:tcW w:w="964" w:type="dxa"/>
          </w:tcPr>
          <w:p w14:paraId="2771859E" w14:textId="77777777" w:rsidR="00910747" w:rsidRDefault="00910747">
            <w:pPr>
              <w:pStyle w:val="ConsPlusNormal"/>
            </w:pPr>
          </w:p>
        </w:tc>
        <w:tc>
          <w:tcPr>
            <w:tcW w:w="794" w:type="dxa"/>
          </w:tcPr>
          <w:p w14:paraId="491FD684" w14:textId="77777777" w:rsidR="00910747" w:rsidRDefault="00910747">
            <w:pPr>
              <w:pStyle w:val="ConsPlusNormal"/>
            </w:pPr>
          </w:p>
        </w:tc>
        <w:tc>
          <w:tcPr>
            <w:tcW w:w="2098" w:type="dxa"/>
          </w:tcPr>
          <w:p w14:paraId="657550CE" w14:textId="77777777" w:rsidR="00910747" w:rsidRDefault="00910747">
            <w:pPr>
              <w:pStyle w:val="ConsPlusNormal"/>
            </w:pPr>
          </w:p>
        </w:tc>
        <w:tc>
          <w:tcPr>
            <w:tcW w:w="1644" w:type="dxa"/>
          </w:tcPr>
          <w:p w14:paraId="60A9DA48" w14:textId="77777777" w:rsidR="00910747" w:rsidRDefault="00910747">
            <w:pPr>
              <w:pStyle w:val="ConsPlusNormal"/>
            </w:pPr>
            <w:r>
              <w:t>286413,507</w:t>
            </w:r>
          </w:p>
        </w:tc>
        <w:tc>
          <w:tcPr>
            <w:tcW w:w="1587" w:type="dxa"/>
          </w:tcPr>
          <w:p w14:paraId="6F27E820" w14:textId="77777777" w:rsidR="00910747" w:rsidRDefault="00910747">
            <w:pPr>
              <w:pStyle w:val="ConsPlusNormal"/>
            </w:pPr>
            <w:r>
              <w:t>50988,297</w:t>
            </w:r>
          </w:p>
        </w:tc>
        <w:tc>
          <w:tcPr>
            <w:tcW w:w="1644" w:type="dxa"/>
          </w:tcPr>
          <w:p w14:paraId="69010A02" w14:textId="77777777" w:rsidR="00910747" w:rsidRDefault="00910747">
            <w:pPr>
              <w:pStyle w:val="ConsPlusNormal"/>
            </w:pPr>
            <w:r>
              <w:t>66408,465</w:t>
            </w:r>
          </w:p>
        </w:tc>
        <w:tc>
          <w:tcPr>
            <w:tcW w:w="1644" w:type="dxa"/>
          </w:tcPr>
          <w:p w14:paraId="67E9EEA1" w14:textId="77777777" w:rsidR="00910747" w:rsidRDefault="00910747">
            <w:pPr>
              <w:pStyle w:val="ConsPlusNormal"/>
            </w:pPr>
            <w:r>
              <w:t>66408,465</w:t>
            </w:r>
          </w:p>
        </w:tc>
        <w:tc>
          <w:tcPr>
            <w:tcW w:w="1644" w:type="dxa"/>
          </w:tcPr>
          <w:p w14:paraId="147472A7" w14:textId="77777777" w:rsidR="00910747" w:rsidRDefault="00910747">
            <w:pPr>
              <w:pStyle w:val="ConsPlusNormal"/>
            </w:pPr>
            <w:r>
              <w:t>66408,465</w:t>
            </w:r>
          </w:p>
        </w:tc>
        <w:tc>
          <w:tcPr>
            <w:tcW w:w="1531" w:type="dxa"/>
          </w:tcPr>
          <w:p w14:paraId="525F342D" w14:textId="77777777" w:rsidR="00910747" w:rsidRDefault="00910747">
            <w:pPr>
              <w:pStyle w:val="ConsPlusNormal"/>
            </w:pPr>
            <w:r>
              <w:t>36199,815</w:t>
            </w:r>
          </w:p>
        </w:tc>
      </w:tr>
      <w:tr w:rsidR="00910747" w14:paraId="4ADEE701" w14:textId="77777777">
        <w:tc>
          <w:tcPr>
            <w:tcW w:w="907" w:type="dxa"/>
            <w:vMerge/>
            <w:tcBorders>
              <w:bottom w:val="nil"/>
            </w:tcBorders>
          </w:tcPr>
          <w:p w14:paraId="1FAEC387" w14:textId="77777777" w:rsidR="00910747" w:rsidRDefault="00910747">
            <w:pPr>
              <w:spacing w:after="1" w:line="0" w:lineRule="atLeast"/>
            </w:pPr>
          </w:p>
        </w:tc>
        <w:tc>
          <w:tcPr>
            <w:tcW w:w="2778" w:type="dxa"/>
            <w:vMerge/>
            <w:tcBorders>
              <w:bottom w:val="nil"/>
            </w:tcBorders>
          </w:tcPr>
          <w:p w14:paraId="0E8FE3B8" w14:textId="77777777" w:rsidR="00910747" w:rsidRDefault="00910747">
            <w:pPr>
              <w:spacing w:after="1" w:line="0" w:lineRule="atLeast"/>
            </w:pPr>
          </w:p>
        </w:tc>
        <w:tc>
          <w:tcPr>
            <w:tcW w:w="2154" w:type="dxa"/>
            <w:vMerge/>
          </w:tcPr>
          <w:p w14:paraId="411FBCDF" w14:textId="77777777" w:rsidR="00910747" w:rsidRDefault="00910747">
            <w:pPr>
              <w:spacing w:after="1" w:line="0" w:lineRule="atLeast"/>
            </w:pPr>
          </w:p>
        </w:tc>
        <w:tc>
          <w:tcPr>
            <w:tcW w:w="2438" w:type="dxa"/>
          </w:tcPr>
          <w:p w14:paraId="799D853C" w14:textId="77777777" w:rsidR="00910747" w:rsidRDefault="00910747">
            <w:pPr>
              <w:pStyle w:val="ConsPlusNormal"/>
            </w:pPr>
            <w:r>
              <w:t>федеральный бюджет</w:t>
            </w:r>
          </w:p>
        </w:tc>
        <w:tc>
          <w:tcPr>
            <w:tcW w:w="964" w:type="dxa"/>
          </w:tcPr>
          <w:p w14:paraId="2B0D40EA" w14:textId="77777777" w:rsidR="00910747" w:rsidRDefault="00910747">
            <w:pPr>
              <w:pStyle w:val="ConsPlusNormal"/>
            </w:pPr>
          </w:p>
        </w:tc>
        <w:tc>
          <w:tcPr>
            <w:tcW w:w="794" w:type="dxa"/>
          </w:tcPr>
          <w:p w14:paraId="36801D10" w14:textId="77777777" w:rsidR="00910747" w:rsidRDefault="00910747">
            <w:pPr>
              <w:pStyle w:val="ConsPlusNormal"/>
            </w:pPr>
          </w:p>
        </w:tc>
        <w:tc>
          <w:tcPr>
            <w:tcW w:w="2098" w:type="dxa"/>
          </w:tcPr>
          <w:p w14:paraId="6BE7B04C" w14:textId="77777777" w:rsidR="00910747" w:rsidRDefault="00910747">
            <w:pPr>
              <w:pStyle w:val="ConsPlusNormal"/>
            </w:pPr>
          </w:p>
        </w:tc>
        <w:tc>
          <w:tcPr>
            <w:tcW w:w="1644" w:type="dxa"/>
          </w:tcPr>
          <w:p w14:paraId="32634A5F" w14:textId="77777777" w:rsidR="00910747" w:rsidRDefault="00910747">
            <w:pPr>
              <w:pStyle w:val="ConsPlusNormal"/>
            </w:pPr>
            <w:r>
              <w:t>0,000</w:t>
            </w:r>
          </w:p>
        </w:tc>
        <w:tc>
          <w:tcPr>
            <w:tcW w:w="1587" w:type="dxa"/>
          </w:tcPr>
          <w:p w14:paraId="2628F49B" w14:textId="77777777" w:rsidR="00910747" w:rsidRDefault="00910747">
            <w:pPr>
              <w:pStyle w:val="ConsPlusNormal"/>
            </w:pPr>
            <w:r>
              <w:t>0,000</w:t>
            </w:r>
          </w:p>
        </w:tc>
        <w:tc>
          <w:tcPr>
            <w:tcW w:w="1644" w:type="dxa"/>
          </w:tcPr>
          <w:p w14:paraId="0C3CACD6" w14:textId="77777777" w:rsidR="00910747" w:rsidRDefault="00910747">
            <w:pPr>
              <w:pStyle w:val="ConsPlusNormal"/>
            </w:pPr>
            <w:r>
              <w:t>0,000</w:t>
            </w:r>
          </w:p>
        </w:tc>
        <w:tc>
          <w:tcPr>
            <w:tcW w:w="1644" w:type="dxa"/>
          </w:tcPr>
          <w:p w14:paraId="0EBF4F02" w14:textId="77777777" w:rsidR="00910747" w:rsidRDefault="00910747">
            <w:pPr>
              <w:pStyle w:val="ConsPlusNormal"/>
            </w:pPr>
            <w:r>
              <w:t>0,000</w:t>
            </w:r>
          </w:p>
        </w:tc>
        <w:tc>
          <w:tcPr>
            <w:tcW w:w="1644" w:type="dxa"/>
          </w:tcPr>
          <w:p w14:paraId="5C46BB38" w14:textId="77777777" w:rsidR="00910747" w:rsidRDefault="00910747">
            <w:pPr>
              <w:pStyle w:val="ConsPlusNormal"/>
            </w:pPr>
            <w:r>
              <w:t>0,000</w:t>
            </w:r>
          </w:p>
        </w:tc>
        <w:tc>
          <w:tcPr>
            <w:tcW w:w="1531" w:type="dxa"/>
          </w:tcPr>
          <w:p w14:paraId="208935BA" w14:textId="77777777" w:rsidR="00910747" w:rsidRDefault="00910747">
            <w:pPr>
              <w:pStyle w:val="ConsPlusNormal"/>
            </w:pPr>
            <w:r>
              <w:t>0,000</w:t>
            </w:r>
          </w:p>
        </w:tc>
      </w:tr>
      <w:tr w:rsidR="00910747" w14:paraId="1F713D38" w14:textId="77777777">
        <w:tc>
          <w:tcPr>
            <w:tcW w:w="907" w:type="dxa"/>
            <w:vMerge/>
            <w:tcBorders>
              <w:bottom w:val="nil"/>
            </w:tcBorders>
          </w:tcPr>
          <w:p w14:paraId="6450E14F" w14:textId="77777777" w:rsidR="00910747" w:rsidRDefault="00910747">
            <w:pPr>
              <w:spacing w:after="1" w:line="0" w:lineRule="atLeast"/>
            </w:pPr>
          </w:p>
        </w:tc>
        <w:tc>
          <w:tcPr>
            <w:tcW w:w="2778" w:type="dxa"/>
            <w:vMerge/>
            <w:tcBorders>
              <w:bottom w:val="nil"/>
            </w:tcBorders>
          </w:tcPr>
          <w:p w14:paraId="0DE08CA3" w14:textId="77777777" w:rsidR="00910747" w:rsidRDefault="00910747">
            <w:pPr>
              <w:spacing w:after="1" w:line="0" w:lineRule="atLeast"/>
            </w:pPr>
          </w:p>
        </w:tc>
        <w:tc>
          <w:tcPr>
            <w:tcW w:w="2154" w:type="dxa"/>
            <w:vMerge/>
          </w:tcPr>
          <w:p w14:paraId="7A800322" w14:textId="77777777" w:rsidR="00910747" w:rsidRDefault="00910747">
            <w:pPr>
              <w:spacing w:after="1" w:line="0" w:lineRule="atLeast"/>
            </w:pPr>
          </w:p>
        </w:tc>
        <w:tc>
          <w:tcPr>
            <w:tcW w:w="2438" w:type="dxa"/>
            <w:vMerge w:val="restart"/>
          </w:tcPr>
          <w:p w14:paraId="1C0518DA" w14:textId="77777777" w:rsidR="00910747" w:rsidRDefault="00910747">
            <w:pPr>
              <w:pStyle w:val="ConsPlusNormal"/>
            </w:pPr>
            <w:r>
              <w:t>областной бюджет</w:t>
            </w:r>
          </w:p>
        </w:tc>
        <w:tc>
          <w:tcPr>
            <w:tcW w:w="964" w:type="dxa"/>
          </w:tcPr>
          <w:p w14:paraId="0A973372" w14:textId="77777777" w:rsidR="00910747" w:rsidRDefault="00910747">
            <w:pPr>
              <w:pStyle w:val="ConsPlusNormal"/>
            </w:pPr>
            <w:r>
              <w:t>910</w:t>
            </w:r>
          </w:p>
        </w:tc>
        <w:tc>
          <w:tcPr>
            <w:tcW w:w="794" w:type="dxa"/>
          </w:tcPr>
          <w:p w14:paraId="659D647E" w14:textId="77777777" w:rsidR="00910747" w:rsidRDefault="00910747">
            <w:pPr>
              <w:pStyle w:val="ConsPlusNormal"/>
            </w:pPr>
            <w:r>
              <w:t>0412</w:t>
            </w:r>
          </w:p>
        </w:tc>
        <w:tc>
          <w:tcPr>
            <w:tcW w:w="2098" w:type="dxa"/>
          </w:tcPr>
          <w:p w14:paraId="62252BEF" w14:textId="77777777" w:rsidR="00910747" w:rsidRDefault="00910747">
            <w:pPr>
              <w:pStyle w:val="ConsPlusNormal"/>
            </w:pPr>
            <w:r>
              <w:t>0790110190</w:t>
            </w:r>
          </w:p>
        </w:tc>
        <w:tc>
          <w:tcPr>
            <w:tcW w:w="1644" w:type="dxa"/>
          </w:tcPr>
          <w:p w14:paraId="47135AD2" w14:textId="77777777" w:rsidR="00910747" w:rsidRDefault="00910747">
            <w:pPr>
              <w:pStyle w:val="ConsPlusNormal"/>
            </w:pPr>
            <w:r>
              <w:t>0,000</w:t>
            </w:r>
          </w:p>
        </w:tc>
        <w:tc>
          <w:tcPr>
            <w:tcW w:w="1587" w:type="dxa"/>
          </w:tcPr>
          <w:p w14:paraId="4C9012D0" w14:textId="77777777" w:rsidR="00910747" w:rsidRDefault="00910747">
            <w:pPr>
              <w:pStyle w:val="ConsPlusNormal"/>
            </w:pPr>
            <w:r>
              <w:t>0,000</w:t>
            </w:r>
          </w:p>
        </w:tc>
        <w:tc>
          <w:tcPr>
            <w:tcW w:w="1644" w:type="dxa"/>
          </w:tcPr>
          <w:p w14:paraId="4E2E9E50" w14:textId="77777777" w:rsidR="00910747" w:rsidRDefault="00910747">
            <w:pPr>
              <w:pStyle w:val="ConsPlusNormal"/>
            </w:pPr>
            <w:r>
              <w:t>0,000</w:t>
            </w:r>
          </w:p>
        </w:tc>
        <w:tc>
          <w:tcPr>
            <w:tcW w:w="1644" w:type="dxa"/>
          </w:tcPr>
          <w:p w14:paraId="6D7C3A5A" w14:textId="77777777" w:rsidR="00910747" w:rsidRDefault="00910747">
            <w:pPr>
              <w:pStyle w:val="ConsPlusNormal"/>
            </w:pPr>
            <w:r>
              <w:t>0,000</w:t>
            </w:r>
          </w:p>
        </w:tc>
        <w:tc>
          <w:tcPr>
            <w:tcW w:w="1644" w:type="dxa"/>
          </w:tcPr>
          <w:p w14:paraId="51D77FFC" w14:textId="77777777" w:rsidR="00910747" w:rsidRDefault="00910747">
            <w:pPr>
              <w:pStyle w:val="ConsPlusNormal"/>
            </w:pPr>
            <w:r>
              <w:t>0,000</w:t>
            </w:r>
          </w:p>
        </w:tc>
        <w:tc>
          <w:tcPr>
            <w:tcW w:w="1531" w:type="dxa"/>
          </w:tcPr>
          <w:p w14:paraId="5355D8F6" w14:textId="77777777" w:rsidR="00910747" w:rsidRDefault="00910747">
            <w:pPr>
              <w:pStyle w:val="ConsPlusNormal"/>
            </w:pPr>
            <w:r>
              <w:t>0,000</w:t>
            </w:r>
          </w:p>
        </w:tc>
      </w:tr>
      <w:tr w:rsidR="00910747" w14:paraId="4481E5DE" w14:textId="77777777">
        <w:tc>
          <w:tcPr>
            <w:tcW w:w="907" w:type="dxa"/>
            <w:vMerge/>
            <w:tcBorders>
              <w:bottom w:val="nil"/>
            </w:tcBorders>
          </w:tcPr>
          <w:p w14:paraId="56465DBE" w14:textId="77777777" w:rsidR="00910747" w:rsidRDefault="00910747">
            <w:pPr>
              <w:spacing w:after="1" w:line="0" w:lineRule="atLeast"/>
            </w:pPr>
          </w:p>
        </w:tc>
        <w:tc>
          <w:tcPr>
            <w:tcW w:w="2778" w:type="dxa"/>
            <w:vMerge/>
            <w:tcBorders>
              <w:bottom w:val="nil"/>
            </w:tcBorders>
          </w:tcPr>
          <w:p w14:paraId="6487180A" w14:textId="77777777" w:rsidR="00910747" w:rsidRDefault="00910747">
            <w:pPr>
              <w:spacing w:after="1" w:line="0" w:lineRule="atLeast"/>
            </w:pPr>
          </w:p>
        </w:tc>
        <w:tc>
          <w:tcPr>
            <w:tcW w:w="2154" w:type="dxa"/>
            <w:vMerge/>
          </w:tcPr>
          <w:p w14:paraId="2DB2258E" w14:textId="77777777" w:rsidR="00910747" w:rsidRDefault="00910747">
            <w:pPr>
              <w:spacing w:after="1" w:line="0" w:lineRule="atLeast"/>
            </w:pPr>
          </w:p>
        </w:tc>
        <w:tc>
          <w:tcPr>
            <w:tcW w:w="2438" w:type="dxa"/>
            <w:vMerge/>
          </w:tcPr>
          <w:p w14:paraId="26577DF9" w14:textId="77777777" w:rsidR="00910747" w:rsidRDefault="00910747">
            <w:pPr>
              <w:spacing w:after="1" w:line="0" w:lineRule="atLeast"/>
            </w:pPr>
          </w:p>
        </w:tc>
        <w:tc>
          <w:tcPr>
            <w:tcW w:w="964" w:type="dxa"/>
          </w:tcPr>
          <w:p w14:paraId="05887494" w14:textId="77777777" w:rsidR="00910747" w:rsidRDefault="00910747">
            <w:pPr>
              <w:pStyle w:val="ConsPlusNormal"/>
            </w:pPr>
            <w:r>
              <w:t>938</w:t>
            </w:r>
          </w:p>
        </w:tc>
        <w:tc>
          <w:tcPr>
            <w:tcW w:w="794" w:type="dxa"/>
          </w:tcPr>
          <w:p w14:paraId="5EED114E" w14:textId="77777777" w:rsidR="00910747" w:rsidRDefault="00910747">
            <w:pPr>
              <w:pStyle w:val="ConsPlusNormal"/>
            </w:pPr>
            <w:r>
              <w:t>0412</w:t>
            </w:r>
          </w:p>
        </w:tc>
        <w:tc>
          <w:tcPr>
            <w:tcW w:w="2098" w:type="dxa"/>
          </w:tcPr>
          <w:p w14:paraId="47BDB860" w14:textId="77777777" w:rsidR="00910747" w:rsidRDefault="00910747">
            <w:pPr>
              <w:pStyle w:val="ConsPlusNormal"/>
            </w:pPr>
            <w:r>
              <w:t>0790110190</w:t>
            </w:r>
          </w:p>
        </w:tc>
        <w:tc>
          <w:tcPr>
            <w:tcW w:w="1644" w:type="dxa"/>
          </w:tcPr>
          <w:p w14:paraId="545708F3" w14:textId="77777777" w:rsidR="00910747" w:rsidRDefault="00910747">
            <w:pPr>
              <w:pStyle w:val="ConsPlusNormal"/>
            </w:pPr>
            <w:r>
              <w:t>286413,507</w:t>
            </w:r>
          </w:p>
        </w:tc>
        <w:tc>
          <w:tcPr>
            <w:tcW w:w="1587" w:type="dxa"/>
          </w:tcPr>
          <w:p w14:paraId="29FF3675" w14:textId="77777777" w:rsidR="00910747" w:rsidRDefault="00910747">
            <w:pPr>
              <w:pStyle w:val="ConsPlusNormal"/>
            </w:pPr>
            <w:r>
              <w:t>50988,297</w:t>
            </w:r>
          </w:p>
        </w:tc>
        <w:tc>
          <w:tcPr>
            <w:tcW w:w="1644" w:type="dxa"/>
          </w:tcPr>
          <w:p w14:paraId="3ED8FAB9" w14:textId="77777777" w:rsidR="00910747" w:rsidRDefault="00910747">
            <w:pPr>
              <w:pStyle w:val="ConsPlusNormal"/>
            </w:pPr>
            <w:r>
              <w:t>66408,465</w:t>
            </w:r>
          </w:p>
        </w:tc>
        <w:tc>
          <w:tcPr>
            <w:tcW w:w="1644" w:type="dxa"/>
          </w:tcPr>
          <w:p w14:paraId="25176B58" w14:textId="77777777" w:rsidR="00910747" w:rsidRDefault="00910747">
            <w:pPr>
              <w:pStyle w:val="ConsPlusNormal"/>
            </w:pPr>
            <w:r>
              <w:t>66408,465</w:t>
            </w:r>
          </w:p>
        </w:tc>
        <w:tc>
          <w:tcPr>
            <w:tcW w:w="1644" w:type="dxa"/>
          </w:tcPr>
          <w:p w14:paraId="0E7DC42C" w14:textId="77777777" w:rsidR="00910747" w:rsidRDefault="00910747">
            <w:pPr>
              <w:pStyle w:val="ConsPlusNormal"/>
            </w:pPr>
            <w:r>
              <w:t>66408,465</w:t>
            </w:r>
          </w:p>
        </w:tc>
        <w:tc>
          <w:tcPr>
            <w:tcW w:w="1531" w:type="dxa"/>
          </w:tcPr>
          <w:p w14:paraId="09DB7E1D" w14:textId="77777777" w:rsidR="00910747" w:rsidRDefault="00910747">
            <w:pPr>
              <w:pStyle w:val="ConsPlusNormal"/>
            </w:pPr>
            <w:r>
              <w:t>36199,815</w:t>
            </w:r>
          </w:p>
        </w:tc>
      </w:tr>
      <w:tr w:rsidR="00910747" w14:paraId="34D16870" w14:textId="77777777">
        <w:tc>
          <w:tcPr>
            <w:tcW w:w="907" w:type="dxa"/>
            <w:vMerge/>
            <w:tcBorders>
              <w:bottom w:val="nil"/>
            </w:tcBorders>
          </w:tcPr>
          <w:p w14:paraId="465C4C7E" w14:textId="77777777" w:rsidR="00910747" w:rsidRDefault="00910747">
            <w:pPr>
              <w:spacing w:after="1" w:line="0" w:lineRule="atLeast"/>
            </w:pPr>
          </w:p>
        </w:tc>
        <w:tc>
          <w:tcPr>
            <w:tcW w:w="2778" w:type="dxa"/>
            <w:vMerge/>
            <w:tcBorders>
              <w:bottom w:val="nil"/>
            </w:tcBorders>
          </w:tcPr>
          <w:p w14:paraId="5DEF4541" w14:textId="77777777" w:rsidR="00910747" w:rsidRDefault="00910747">
            <w:pPr>
              <w:spacing w:after="1" w:line="0" w:lineRule="atLeast"/>
            </w:pPr>
          </w:p>
        </w:tc>
        <w:tc>
          <w:tcPr>
            <w:tcW w:w="2154" w:type="dxa"/>
            <w:vMerge/>
          </w:tcPr>
          <w:p w14:paraId="3F40B364" w14:textId="77777777" w:rsidR="00910747" w:rsidRDefault="00910747">
            <w:pPr>
              <w:spacing w:after="1" w:line="0" w:lineRule="atLeast"/>
            </w:pPr>
          </w:p>
        </w:tc>
        <w:tc>
          <w:tcPr>
            <w:tcW w:w="2438" w:type="dxa"/>
          </w:tcPr>
          <w:p w14:paraId="302EE8EF" w14:textId="77777777" w:rsidR="00910747" w:rsidRDefault="00910747">
            <w:pPr>
              <w:pStyle w:val="ConsPlusNormal"/>
            </w:pPr>
            <w:r>
              <w:t>консолидированные бюджеты муниципальных образований</w:t>
            </w:r>
          </w:p>
        </w:tc>
        <w:tc>
          <w:tcPr>
            <w:tcW w:w="964" w:type="dxa"/>
          </w:tcPr>
          <w:p w14:paraId="12AAD7FE" w14:textId="77777777" w:rsidR="00910747" w:rsidRDefault="00910747">
            <w:pPr>
              <w:pStyle w:val="ConsPlusNormal"/>
            </w:pPr>
          </w:p>
        </w:tc>
        <w:tc>
          <w:tcPr>
            <w:tcW w:w="794" w:type="dxa"/>
          </w:tcPr>
          <w:p w14:paraId="3F2CE378" w14:textId="77777777" w:rsidR="00910747" w:rsidRDefault="00910747">
            <w:pPr>
              <w:pStyle w:val="ConsPlusNormal"/>
            </w:pPr>
          </w:p>
        </w:tc>
        <w:tc>
          <w:tcPr>
            <w:tcW w:w="2098" w:type="dxa"/>
          </w:tcPr>
          <w:p w14:paraId="381F5546" w14:textId="77777777" w:rsidR="00910747" w:rsidRDefault="00910747">
            <w:pPr>
              <w:pStyle w:val="ConsPlusNormal"/>
            </w:pPr>
          </w:p>
        </w:tc>
        <w:tc>
          <w:tcPr>
            <w:tcW w:w="1644" w:type="dxa"/>
          </w:tcPr>
          <w:p w14:paraId="251740BD" w14:textId="77777777" w:rsidR="00910747" w:rsidRDefault="00910747">
            <w:pPr>
              <w:pStyle w:val="ConsPlusNormal"/>
            </w:pPr>
            <w:r>
              <w:t>0,000</w:t>
            </w:r>
          </w:p>
        </w:tc>
        <w:tc>
          <w:tcPr>
            <w:tcW w:w="1587" w:type="dxa"/>
          </w:tcPr>
          <w:p w14:paraId="081B5221" w14:textId="77777777" w:rsidR="00910747" w:rsidRDefault="00910747">
            <w:pPr>
              <w:pStyle w:val="ConsPlusNormal"/>
            </w:pPr>
            <w:r>
              <w:t>0,000</w:t>
            </w:r>
          </w:p>
        </w:tc>
        <w:tc>
          <w:tcPr>
            <w:tcW w:w="1644" w:type="dxa"/>
          </w:tcPr>
          <w:p w14:paraId="1B2A69B2" w14:textId="77777777" w:rsidR="00910747" w:rsidRDefault="00910747">
            <w:pPr>
              <w:pStyle w:val="ConsPlusNormal"/>
            </w:pPr>
            <w:r>
              <w:t>0,000</w:t>
            </w:r>
          </w:p>
        </w:tc>
        <w:tc>
          <w:tcPr>
            <w:tcW w:w="1644" w:type="dxa"/>
          </w:tcPr>
          <w:p w14:paraId="4525A3DC" w14:textId="77777777" w:rsidR="00910747" w:rsidRDefault="00910747">
            <w:pPr>
              <w:pStyle w:val="ConsPlusNormal"/>
            </w:pPr>
            <w:r>
              <w:t>0,000</w:t>
            </w:r>
          </w:p>
        </w:tc>
        <w:tc>
          <w:tcPr>
            <w:tcW w:w="1644" w:type="dxa"/>
          </w:tcPr>
          <w:p w14:paraId="500C12BA" w14:textId="77777777" w:rsidR="00910747" w:rsidRDefault="00910747">
            <w:pPr>
              <w:pStyle w:val="ConsPlusNormal"/>
            </w:pPr>
            <w:r>
              <w:t>0,000</w:t>
            </w:r>
          </w:p>
        </w:tc>
        <w:tc>
          <w:tcPr>
            <w:tcW w:w="1531" w:type="dxa"/>
          </w:tcPr>
          <w:p w14:paraId="7A37414F" w14:textId="77777777" w:rsidR="00910747" w:rsidRDefault="00910747">
            <w:pPr>
              <w:pStyle w:val="ConsPlusNormal"/>
            </w:pPr>
            <w:r>
              <w:t>0,000</w:t>
            </w:r>
          </w:p>
        </w:tc>
      </w:tr>
      <w:tr w:rsidR="00910747" w14:paraId="7018D9B4" w14:textId="77777777">
        <w:tc>
          <w:tcPr>
            <w:tcW w:w="907" w:type="dxa"/>
            <w:vMerge/>
            <w:tcBorders>
              <w:bottom w:val="nil"/>
            </w:tcBorders>
          </w:tcPr>
          <w:p w14:paraId="60A06A86" w14:textId="77777777" w:rsidR="00910747" w:rsidRDefault="00910747">
            <w:pPr>
              <w:spacing w:after="1" w:line="0" w:lineRule="atLeast"/>
            </w:pPr>
          </w:p>
        </w:tc>
        <w:tc>
          <w:tcPr>
            <w:tcW w:w="2778" w:type="dxa"/>
            <w:vMerge/>
            <w:tcBorders>
              <w:bottom w:val="nil"/>
            </w:tcBorders>
          </w:tcPr>
          <w:p w14:paraId="05238EB8" w14:textId="77777777" w:rsidR="00910747" w:rsidRDefault="00910747">
            <w:pPr>
              <w:spacing w:after="1" w:line="0" w:lineRule="atLeast"/>
            </w:pPr>
          </w:p>
        </w:tc>
        <w:tc>
          <w:tcPr>
            <w:tcW w:w="2154" w:type="dxa"/>
            <w:vMerge/>
          </w:tcPr>
          <w:p w14:paraId="4026DBDF" w14:textId="77777777" w:rsidR="00910747" w:rsidRDefault="00910747">
            <w:pPr>
              <w:spacing w:after="1" w:line="0" w:lineRule="atLeast"/>
            </w:pPr>
          </w:p>
        </w:tc>
        <w:tc>
          <w:tcPr>
            <w:tcW w:w="2438" w:type="dxa"/>
          </w:tcPr>
          <w:p w14:paraId="2DCDC83D" w14:textId="77777777" w:rsidR="00910747" w:rsidRDefault="00910747">
            <w:pPr>
              <w:pStyle w:val="ConsPlusNormal"/>
            </w:pPr>
            <w:r>
              <w:t>территориальные внебюджетные фонды</w:t>
            </w:r>
          </w:p>
        </w:tc>
        <w:tc>
          <w:tcPr>
            <w:tcW w:w="964" w:type="dxa"/>
          </w:tcPr>
          <w:p w14:paraId="4A8797EA" w14:textId="77777777" w:rsidR="00910747" w:rsidRDefault="00910747">
            <w:pPr>
              <w:pStyle w:val="ConsPlusNormal"/>
            </w:pPr>
          </w:p>
        </w:tc>
        <w:tc>
          <w:tcPr>
            <w:tcW w:w="794" w:type="dxa"/>
          </w:tcPr>
          <w:p w14:paraId="4EDBB7FC" w14:textId="77777777" w:rsidR="00910747" w:rsidRDefault="00910747">
            <w:pPr>
              <w:pStyle w:val="ConsPlusNormal"/>
            </w:pPr>
          </w:p>
        </w:tc>
        <w:tc>
          <w:tcPr>
            <w:tcW w:w="2098" w:type="dxa"/>
          </w:tcPr>
          <w:p w14:paraId="5E2E1F6D" w14:textId="77777777" w:rsidR="00910747" w:rsidRDefault="00910747">
            <w:pPr>
              <w:pStyle w:val="ConsPlusNormal"/>
            </w:pPr>
          </w:p>
        </w:tc>
        <w:tc>
          <w:tcPr>
            <w:tcW w:w="1644" w:type="dxa"/>
          </w:tcPr>
          <w:p w14:paraId="2A78937B" w14:textId="77777777" w:rsidR="00910747" w:rsidRDefault="00910747">
            <w:pPr>
              <w:pStyle w:val="ConsPlusNormal"/>
            </w:pPr>
            <w:r>
              <w:t>0,000</w:t>
            </w:r>
          </w:p>
        </w:tc>
        <w:tc>
          <w:tcPr>
            <w:tcW w:w="1587" w:type="dxa"/>
          </w:tcPr>
          <w:p w14:paraId="6EBEAB53" w14:textId="77777777" w:rsidR="00910747" w:rsidRDefault="00910747">
            <w:pPr>
              <w:pStyle w:val="ConsPlusNormal"/>
            </w:pPr>
            <w:r>
              <w:t>0,000</w:t>
            </w:r>
          </w:p>
        </w:tc>
        <w:tc>
          <w:tcPr>
            <w:tcW w:w="1644" w:type="dxa"/>
          </w:tcPr>
          <w:p w14:paraId="23BF8099" w14:textId="77777777" w:rsidR="00910747" w:rsidRDefault="00910747">
            <w:pPr>
              <w:pStyle w:val="ConsPlusNormal"/>
            </w:pPr>
            <w:r>
              <w:t>0,000</w:t>
            </w:r>
          </w:p>
        </w:tc>
        <w:tc>
          <w:tcPr>
            <w:tcW w:w="1644" w:type="dxa"/>
          </w:tcPr>
          <w:p w14:paraId="04B5215D" w14:textId="77777777" w:rsidR="00910747" w:rsidRDefault="00910747">
            <w:pPr>
              <w:pStyle w:val="ConsPlusNormal"/>
            </w:pPr>
            <w:r>
              <w:t>0,000</w:t>
            </w:r>
          </w:p>
        </w:tc>
        <w:tc>
          <w:tcPr>
            <w:tcW w:w="1644" w:type="dxa"/>
          </w:tcPr>
          <w:p w14:paraId="33CD8D9B" w14:textId="77777777" w:rsidR="00910747" w:rsidRDefault="00910747">
            <w:pPr>
              <w:pStyle w:val="ConsPlusNormal"/>
            </w:pPr>
            <w:r>
              <w:t>0,000</w:t>
            </w:r>
          </w:p>
        </w:tc>
        <w:tc>
          <w:tcPr>
            <w:tcW w:w="1531" w:type="dxa"/>
          </w:tcPr>
          <w:p w14:paraId="6FBE3C36" w14:textId="77777777" w:rsidR="00910747" w:rsidRDefault="00910747">
            <w:pPr>
              <w:pStyle w:val="ConsPlusNormal"/>
            </w:pPr>
            <w:r>
              <w:t>0,000</w:t>
            </w:r>
          </w:p>
        </w:tc>
      </w:tr>
      <w:tr w:rsidR="00910747" w14:paraId="405B9146" w14:textId="77777777">
        <w:tc>
          <w:tcPr>
            <w:tcW w:w="907" w:type="dxa"/>
            <w:vMerge/>
            <w:tcBorders>
              <w:bottom w:val="nil"/>
            </w:tcBorders>
          </w:tcPr>
          <w:p w14:paraId="0464B26D" w14:textId="77777777" w:rsidR="00910747" w:rsidRDefault="00910747">
            <w:pPr>
              <w:spacing w:after="1" w:line="0" w:lineRule="atLeast"/>
            </w:pPr>
          </w:p>
        </w:tc>
        <w:tc>
          <w:tcPr>
            <w:tcW w:w="2778" w:type="dxa"/>
            <w:vMerge/>
            <w:tcBorders>
              <w:bottom w:val="nil"/>
            </w:tcBorders>
          </w:tcPr>
          <w:p w14:paraId="261D9F98" w14:textId="77777777" w:rsidR="00910747" w:rsidRDefault="00910747">
            <w:pPr>
              <w:spacing w:after="1" w:line="0" w:lineRule="atLeast"/>
            </w:pPr>
          </w:p>
        </w:tc>
        <w:tc>
          <w:tcPr>
            <w:tcW w:w="2154" w:type="dxa"/>
            <w:vMerge/>
          </w:tcPr>
          <w:p w14:paraId="59805333" w14:textId="77777777" w:rsidR="00910747" w:rsidRDefault="00910747">
            <w:pPr>
              <w:spacing w:after="1" w:line="0" w:lineRule="atLeast"/>
            </w:pPr>
          </w:p>
        </w:tc>
        <w:tc>
          <w:tcPr>
            <w:tcW w:w="2438" w:type="dxa"/>
          </w:tcPr>
          <w:p w14:paraId="2B04A239" w14:textId="77777777" w:rsidR="00910747" w:rsidRDefault="00910747">
            <w:pPr>
              <w:pStyle w:val="ConsPlusNormal"/>
            </w:pPr>
            <w:r>
              <w:t>юридические лица</w:t>
            </w:r>
          </w:p>
        </w:tc>
        <w:tc>
          <w:tcPr>
            <w:tcW w:w="964" w:type="dxa"/>
          </w:tcPr>
          <w:p w14:paraId="6BD01E40" w14:textId="77777777" w:rsidR="00910747" w:rsidRDefault="00910747">
            <w:pPr>
              <w:pStyle w:val="ConsPlusNormal"/>
            </w:pPr>
          </w:p>
        </w:tc>
        <w:tc>
          <w:tcPr>
            <w:tcW w:w="794" w:type="dxa"/>
          </w:tcPr>
          <w:p w14:paraId="2A256A46" w14:textId="77777777" w:rsidR="00910747" w:rsidRDefault="00910747">
            <w:pPr>
              <w:pStyle w:val="ConsPlusNormal"/>
            </w:pPr>
          </w:p>
        </w:tc>
        <w:tc>
          <w:tcPr>
            <w:tcW w:w="2098" w:type="dxa"/>
          </w:tcPr>
          <w:p w14:paraId="786ABDFE" w14:textId="77777777" w:rsidR="00910747" w:rsidRDefault="00910747">
            <w:pPr>
              <w:pStyle w:val="ConsPlusNormal"/>
            </w:pPr>
          </w:p>
        </w:tc>
        <w:tc>
          <w:tcPr>
            <w:tcW w:w="1644" w:type="dxa"/>
          </w:tcPr>
          <w:p w14:paraId="3207ACD0" w14:textId="77777777" w:rsidR="00910747" w:rsidRDefault="00910747">
            <w:pPr>
              <w:pStyle w:val="ConsPlusNormal"/>
            </w:pPr>
            <w:r>
              <w:t>0,000</w:t>
            </w:r>
          </w:p>
        </w:tc>
        <w:tc>
          <w:tcPr>
            <w:tcW w:w="1587" w:type="dxa"/>
          </w:tcPr>
          <w:p w14:paraId="6B7D84FF" w14:textId="77777777" w:rsidR="00910747" w:rsidRDefault="00910747">
            <w:pPr>
              <w:pStyle w:val="ConsPlusNormal"/>
            </w:pPr>
            <w:r>
              <w:t>0,000</w:t>
            </w:r>
          </w:p>
        </w:tc>
        <w:tc>
          <w:tcPr>
            <w:tcW w:w="1644" w:type="dxa"/>
          </w:tcPr>
          <w:p w14:paraId="496417E2" w14:textId="77777777" w:rsidR="00910747" w:rsidRDefault="00910747">
            <w:pPr>
              <w:pStyle w:val="ConsPlusNormal"/>
            </w:pPr>
            <w:r>
              <w:t>0,000</w:t>
            </w:r>
          </w:p>
        </w:tc>
        <w:tc>
          <w:tcPr>
            <w:tcW w:w="1644" w:type="dxa"/>
          </w:tcPr>
          <w:p w14:paraId="1FF50CA6" w14:textId="77777777" w:rsidR="00910747" w:rsidRDefault="00910747">
            <w:pPr>
              <w:pStyle w:val="ConsPlusNormal"/>
            </w:pPr>
            <w:r>
              <w:t>0,000</w:t>
            </w:r>
          </w:p>
        </w:tc>
        <w:tc>
          <w:tcPr>
            <w:tcW w:w="1644" w:type="dxa"/>
          </w:tcPr>
          <w:p w14:paraId="16F30417" w14:textId="77777777" w:rsidR="00910747" w:rsidRDefault="00910747">
            <w:pPr>
              <w:pStyle w:val="ConsPlusNormal"/>
            </w:pPr>
            <w:r>
              <w:t>0,000</w:t>
            </w:r>
          </w:p>
        </w:tc>
        <w:tc>
          <w:tcPr>
            <w:tcW w:w="1531" w:type="dxa"/>
          </w:tcPr>
          <w:p w14:paraId="03F09A49" w14:textId="77777777" w:rsidR="00910747" w:rsidRDefault="00910747">
            <w:pPr>
              <w:pStyle w:val="ConsPlusNormal"/>
            </w:pPr>
            <w:r>
              <w:t>0,000</w:t>
            </w:r>
          </w:p>
        </w:tc>
      </w:tr>
      <w:tr w:rsidR="00910747" w14:paraId="026A031B" w14:textId="77777777">
        <w:tc>
          <w:tcPr>
            <w:tcW w:w="907" w:type="dxa"/>
            <w:vMerge/>
            <w:tcBorders>
              <w:bottom w:val="nil"/>
            </w:tcBorders>
          </w:tcPr>
          <w:p w14:paraId="13E11176" w14:textId="77777777" w:rsidR="00910747" w:rsidRDefault="00910747">
            <w:pPr>
              <w:spacing w:after="1" w:line="0" w:lineRule="atLeast"/>
            </w:pPr>
          </w:p>
        </w:tc>
        <w:tc>
          <w:tcPr>
            <w:tcW w:w="2778" w:type="dxa"/>
            <w:vMerge/>
            <w:tcBorders>
              <w:bottom w:val="nil"/>
            </w:tcBorders>
          </w:tcPr>
          <w:p w14:paraId="3C6785FA" w14:textId="77777777" w:rsidR="00910747" w:rsidRDefault="00910747">
            <w:pPr>
              <w:spacing w:after="1" w:line="0" w:lineRule="atLeast"/>
            </w:pPr>
          </w:p>
        </w:tc>
        <w:tc>
          <w:tcPr>
            <w:tcW w:w="2154" w:type="dxa"/>
            <w:vMerge w:val="restart"/>
            <w:tcBorders>
              <w:bottom w:val="nil"/>
            </w:tcBorders>
          </w:tcPr>
          <w:p w14:paraId="6A8BA4CE" w14:textId="77777777" w:rsidR="00910747" w:rsidRDefault="00910747">
            <w:pPr>
              <w:pStyle w:val="ConsPlusNormal"/>
            </w:pPr>
            <w:r>
              <w:t xml:space="preserve">Инспекция </w:t>
            </w:r>
            <w:r>
              <w:lastRenderedPageBreak/>
              <w:t>государственного строительного надзора области</w:t>
            </w:r>
          </w:p>
        </w:tc>
        <w:tc>
          <w:tcPr>
            <w:tcW w:w="2438" w:type="dxa"/>
          </w:tcPr>
          <w:p w14:paraId="0A3E5CA3" w14:textId="77777777" w:rsidR="00910747" w:rsidRDefault="00910747">
            <w:pPr>
              <w:pStyle w:val="ConsPlusNormal"/>
            </w:pPr>
            <w:r>
              <w:lastRenderedPageBreak/>
              <w:t>Всего</w:t>
            </w:r>
          </w:p>
        </w:tc>
        <w:tc>
          <w:tcPr>
            <w:tcW w:w="964" w:type="dxa"/>
          </w:tcPr>
          <w:p w14:paraId="15749EFA" w14:textId="77777777" w:rsidR="00910747" w:rsidRDefault="00910747">
            <w:pPr>
              <w:pStyle w:val="ConsPlusNormal"/>
            </w:pPr>
          </w:p>
        </w:tc>
        <w:tc>
          <w:tcPr>
            <w:tcW w:w="794" w:type="dxa"/>
          </w:tcPr>
          <w:p w14:paraId="3603946B" w14:textId="77777777" w:rsidR="00910747" w:rsidRDefault="00910747">
            <w:pPr>
              <w:pStyle w:val="ConsPlusNormal"/>
            </w:pPr>
          </w:p>
        </w:tc>
        <w:tc>
          <w:tcPr>
            <w:tcW w:w="2098" w:type="dxa"/>
          </w:tcPr>
          <w:p w14:paraId="42619E2B" w14:textId="77777777" w:rsidR="00910747" w:rsidRDefault="00910747">
            <w:pPr>
              <w:pStyle w:val="ConsPlusNormal"/>
            </w:pPr>
          </w:p>
        </w:tc>
        <w:tc>
          <w:tcPr>
            <w:tcW w:w="1644" w:type="dxa"/>
          </w:tcPr>
          <w:p w14:paraId="35FDB488" w14:textId="77777777" w:rsidR="00910747" w:rsidRDefault="00910747">
            <w:pPr>
              <w:pStyle w:val="ConsPlusNormal"/>
            </w:pPr>
            <w:r>
              <w:t>140701,538</w:t>
            </w:r>
          </w:p>
        </w:tc>
        <w:tc>
          <w:tcPr>
            <w:tcW w:w="1587" w:type="dxa"/>
          </w:tcPr>
          <w:p w14:paraId="6103A83C" w14:textId="77777777" w:rsidR="00910747" w:rsidRDefault="00910747">
            <w:pPr>
              <w:pStyle w:val="ConsPlusNormal"/>
            </w:pPr>
            <w:r>
              <w:t>27840,483</w:t>
            </w:r>
          </w:p>
        </w:tc>
        <w:tc>
          <w:tcPr>
            <w:tcW w:w="1644" w:type="dxa"/>
          </w:tcPr>
          <w:p w14:paraId="6459F60A" w14:textId="77777777" w:rsidR="00910747" w:rsidRDefault="00910747">
            <w:pPr>
              <w:pStyle w:val="ConsPlusNormal"/>
            </w:pPr>
            <w:r>
              <w:t>32375,563</w:t>
            </w:r>
          </w:p>
        </w:tc>
        <w:tc>
          <w:tcPr>
            <w:tcW w:w="1644" w:type="dxa"/>
          </w:tcPr>
          <w:p w14:paraId="6A40BB37" w14:textId="77777777" w:rsidR="00910747" w:rsidRDefault="00910747">
            <w:pPr>
              <w:pStyle w:val="ConsPlusNormal"/>
            </w:pPr>
            <w:r>
              <w:t>32375,563</w:t>
            </w:r>
          </w:p>
        </w:tc>
        <w:tc>
          <w:tcPr>
            <w:tcW w:w="1644" w:type="dxa"/>
          </w:tcPr>
          <w:p w14:paraId="505B2829" w14:textId="77777777" w:rsidR="00910747" w:rsidRDefault="00910747">
            <w:pPr>
              <w:pStyle w:val="ConsPlusNormal"/>
            </w:pPr>
            <w:r>
              <w:t>32375,563</w:t>
            </w:r>
          </w:p>
        </w:tc>
        <w:tc>
          <w:tcPr>
            <w:tcW w:w="1531" w:type="dxa"/>
          </w:tcPr>
          <w:p w14:paraId="54209E69" w14:textId="77777777" w:rsidR="00910747" w:rsidRDefault="00910747">
            <w:pPr>
              <w:pStyle w:val="ConsPlusNormal"/>
            </w:pPr>
            <w:r>
              <w:t>15734,366</w:t>
            </w:r>
          </w:p>
        </w:tc>
      </w:tr>
      <w:tr w:rsidR="00910747" w14:paraId="570B0232" w14:textId="77777777">
        <w:tc>
          <w:tcPr>
            <w:tcW w:w="907" w:type="dxa"/>
            <w:vMerge/>
            <w:tcBorders>
              <w:bottom w:val="nil"/>
            </w:tcBorders>
          </w:tcPr>
          <w:p w14:paraId="3805D7EF" w14:textId="77777777" w:rsidR="00910747" w:rsidRDefault="00910747">
            <w:pPr>
              <w:spacing w:after="1" w:line="0" w:lineRule="atLeast"/>
            </w:pPr>
          </w:p>
        </w:tc>
        <w:tc>
          <w:tcPr>
            <w:tcW w:w="2778" w:type="dxa"/>
            <w:vMerge/>
            <w:tcBorders>
              <w:bottom w:val="nil"/>
            </w:tcBorders>
          </w:tcPr>
          <w:p w14:paraId="5339BD59" w14:textId="77777777" w:rsidR="00910747" w:rsidRDefault="00910747">
            <w:pPr>
              <w:spacing w:after="1" w:line="0" w:lineRule="atLeast"/>
            </w:pPr>
          </w:p>
        </w:tc>
        <w:tc>
          <w:tcPr>
            <w:tcW w:w="2154" w:type="dxa"/>
            <w:vMerge/>
            <w:tcBorders>
              <w:bottom w:val="nil"/>
            </w:tcBorders>
          </w:tcPr>
          <w:p w14:paraId="6921E1C9" w14:textId="77777777" w:rsidR="00910747" w:rsidRDefault="00910747">
            <w:pPr>
              <w:spacing w:after="1" w:line="0" w:lineRule="atLeast"/>
            </w:pPr>
          </w:p>
        </w:tc>
        <w:tc>
          <w:tcPr>
            <w:tcW w:w="2438" w:type="dxa"/>
          </w:tcPr>
          <w:p w14:paraId="53DFCFC8" w14:textId="77777777" w:rsidR="00910747" w:rsidRDefault="00910747">
            <w:pPr>
              <w:pStyle w:val="ConsPlusNormal"/>
            </w:pPr>
            <w:r>
              <w:t>федеральный бюджет</w:t>
            </w:r>
          </w:p>
        </w:tc>
        <w:tc>
          <w:tcPr>
            <w:tcW w:w="964" w:type="dxa"/>
          </w:tcPr>
          <w:p w14:paraId="4C331DD9" w14:textId="77777777" w:rsidR="00910747" w:rsidRDefault="00910747">
            <w:pPr>
              <w:pStyle w:val="ConsPlusNormal"/>
            </w:pPr>
          </w:p>
        </w:tc>
        <w:tc>
          <w:tcPr>
            <w:tcW w:w="794" w:type="dxa"/>
          </w:tcPr>
          <w:p w14:paraId="600CE0C7" w14:textId="77777777" w:rsidR="00910747" w:rsidRDefault="00910747">
            <w:pPr>
              <w:pStyle w:val="ConsPlusNormal"/>
            </w:pPr>
          </w:p>
        </w:tc>
        <w:tc>
          <w:tcPr>
            <w:tcW w:w="2098" w:type="dxa"/>
          </w:tcPr>
          <w:p w14:paraId="69180F0D" w14:textId="77777777" w:rsidR="00910747" w:rsidRDefault="00910747">
            <w:pPr>
              <w:pStyle w:val="ConsPlusNormal"/>
            </w:pPr>
          </w:p>
        </w:tc>
        <w:tc>
          <w:tcPr>
            <w:tcW w:w="1644" w:type="dxa"/>
          </w:tcPr>
          <w:p w14:paraId="5B0660FA" w14:textId="77777777" w:rsidR="00910747" w:rsidRDefault="00910747">
            <w:pPr>
              <w:pStyle w:val="ConsPlusNormal"/>
            </w:pPr>
            <w:r>
              <w:t>0,000</w:t>
            </w:r>
          </w:p>
        </w:tc>
        <w:tc>
          <w:tcPr>
            <w:tcW w:w="1587" w:type="dxa"/>
          </w:tcPr>
          <w:p w14:paraId="1EC34F4F" w14:textId="77777777" w:rsidR="00910747" w:rsidRDefault="00910747">
            <w:pPr>
              <w:pStyle w:val="ConsPlusNormal"/>
            </w:pPr>
            <w:r>
              <w:t>0,000</w:t>
            </w:r>
          </w:p>
        </w:tc>
        <w:tc>
          <w:tcPr>
            <w:tcW w:w="1644" w:type="dxa"/>
          </w:tcPr>
          <w:p w14:paraId="45C6402C" w14:textId="77777777" w:rsidR="00910747" w:rsidRDefault="00910747">
            <w:pPr>
              <w:pStyle w:val="ConsPlusNormal"/>
            </w:pPr>
            <w:r>
              <w:t>0,000</w:t>
            </w:r>
          </w:p>
        </w:tc>
        <w:tc>
          <w:tcPr>
            <w:tcW w:w="1644" w:type="dxa"/>
          </w:tcPr>
          <w:p w14:paraId="6198B3D8" w14:textId="77777777" w:rsidR="00910747" w:rsidRDefault="00910747">
            <w:pPr>
              <w:pStyle w:val="ConsPlusNormal"/>
            </w:pPr>
            <w:r>
              <w:t>0,000</w:t>
            </w:r>
          </w:p>
        </w:tc>
        <w:tc>
          <w:tcPr>
            <w:tcW w:w="1644" w:type="dxa"/>
          </w:tcPr>
          <w:p w14:paraId="3A3859D5" w14:textId="77777777" w:rsidR="00910747" w:rsidRDefault="00910747">
            <w:pPr>
              <w:pStyle w:val="ConsPlusNormal"/>
            </w:pPr>
            <w:r>
              <w:t>0,000</w:t>
            </w:r>
          </w:p>
        </w:tc>
        <w:tc>
          <w:tcPr>
            <w:tcW w:w="1531" w:type="dxa"/>
          </w:tcPr>
          <w:p w14:paraId="1EDB1D98" w14:textId="77777777" w:rsidR="00910747" w:rsidRDefault="00910747">
            <w:pPr>
              <w:pStyle w:val="ConsPlusNormal"/>
            </w:pPr>
            <w:r>
              <w:t>0,000</w:t>
            </w:r>
          </w:p>
        </w:tc>
      </w:tr>
      <w:tr w:rsidR="00910747" w14:paraId="3D964C6C" w14:textId="77777777">
        <w:tc>
          <w:tcPr>
            <w:tcW w:w="907" w:type="dxa"/>
            <w:vMerge/>
            <w:tcBorders>
              <w:bottom w:val="nil"/>
            </w:tcBorders>
          </w:tcPr>
          <w:p w14:paraId="5C6017EC" w14:textId="77777777" w:rsidR="00910747" w:rsidRDefault="00910747">
            <w:pPr>
              <w:spacing w:after="1" w:line="0" w:lineRule="atLeast"/>
            </w:pPr>
          </w:p>
        </w:tc>
        <w:tc>
          <w:tcPr>
            <w:tcW w:w="2778" w:type="dxa"/>
            <w:vMerge/>
            <w:tcBorders>
              <w:bottom w:val="nil"/>
            </w:tcBorders>
          </w:tcPr>
          <w:p w14:paraId="6D8297D1" w14:textId="77777777" w:rsidR="00910747" w:rsidRDefault="00910747">
            <w:pPr>
              <w:spacing w:after="1" w:line="0" w:lineRule="atLeast"/>
            </w:pPr>
          </w:p>
        </w:tc>
        <w:tc>
          <w:tcPr>
            <w:tcW w:w="2154" w:type="dxa"/>
            <w:vMerge/>
            <w:tcBorders>
              <w:bottom w:val="nil"/>
            </w:tcBorders>
          </w:tcPr>
          <w:p w14:paraId="46071A05" w14:textId="77777777" w:rsidR="00910747" w:rsidRDefault="00910747">
            <w:pPr>
              <w:spacing w:after="1" w:line="0" w:lineRule="atLeast"/>
            </w:pPr>
          </w:p>
        </w:tc>
        <w:tc>
          <w:tcPr>
            <w:tcW w:w="2438" w:type="dxa"/>
          </w:tcPr>
          <w:p w14:paraId="197E1DA4" w14:textId="77777777" w:rsidR="00910747" w:rsidRDefault="00910747">
            <w:pPr>
              <w:pStyle w:val="ConsPlusNormal"/>
            </w:pPr>
            <w:r>
              <w:t>областной бюджет</w:t>
            </w:r>
          </w:p>
        </w:tc>
        <w:tc>
          <w:tcPr>
            <w:tcW w:w="964" w:type="dxa"/>
          </w:tcPr>
          <w:p w14:paraId="1643DEAB" w14:textId="77777777" w:rsidR="00910747" w:rsidRDefault="00910747">
            <w:pPr>
              <w:pStyle w:val="ConsPlusNormal"/>
            </w:pPr>
            <w:r>
              <w:t>117</w:t>
            </w:r>
          </w:p>
        </w:tc>
        <w:tc>
          <w:tcPr>
            <w:tcW w:w="794" w:type="dxa"/>
          </w:tcPr>
          <w:p w14:paraId="44C2018A" w14:textId="77777777" w:rsidR="00910747" w:rsidRDefault="00910747">
            <w:pPr>
              <w:pStyle w:val="ConsPlusNormal"/>
            </w:pPr>
            <w:r>
              <w:t>0113</w:t>
            </w:r>
          </w:p>
        </w:tc>
        <w:tc>
          <w:tcPr>
            <w:tcW w:w="2098" w:type="dxa"/>
          </w:tcPr>
          <w:p w14:paraId="61C1E68B" w14:textId="77777777" w:rsidR="00910747" w:rsidRDefault="00910747">
            <w:pPr>
              <w:pStyle w:val="ConsPlusNormal"/>
            </w:pPr>
            <w:r>
              <w:t>0790110190</w:t>
            </w:r>
          </w:p>
        </w:tc>
        <w:tc>
          <w:tcPr>
            <w:tcW w:w="1644" w:type="dxa"/>
          </w:tcPr>
          <w:p w14:paraId="66B65369" w14:textId="77777777" w:rsidR="00910747" w:rsidRDefault="00910747">
            <w:pPr>
              <w:pStyle w:val="ConsPlusNormal"/>
            </w:pPr>
            <w:r>
              <w:t>140701,538</w:t>
            </w:r>
          </w:p>
        </w:tc>
        <w:tc>
          <w:tcPr>
            <w:tcW w:w="1587" w:type="dxa"/>
          </w:tcPr>
          <w:p w14:paraId="7BAAD914" w14:textId="77777777" w:rsidR="00910747" w:rsidRDefault="00910747">
            <w:pPr>
              <w:pStyle w:val="ConsPlusNormal"/>
            </w:pPr>
            <w:r>
              <w:t>27840,483</w:t>
            </w:r>
          </w:p>
        </w:tc>
        <w:tc>
          <w:tcPr>
            <w:tcW w:w="1644" w:type="dxa"/>
          </w:tcPr>
          <w:p w14:paraId="6456D0B8" w14:textId="77777777" w:rsidR="00910747" w:rsidRDefault="00910747">
            <w:pPr>
              <w:pStyle w:val="ConsPlusNormal"/>
            </w:pPr>
            <w:r>
              <w:t>32375,563</w:t>
            </w:r>
          </w:p>
        </w:tc>
        <w:tc>
          <w:tcPr>
            <w:tcW w:w="1644" w:type="dxa"/>
          </w:tcPr>
          <w:p w14:paraId="719217CE" w14:textId="77777777" w:rsidR="00910747" w:rsidRDefault="00910747">
            <w:pPr>
              <w:pStyle w:val="ConsPlusNormal"/>
            </w:pPr>
            <w:r>
              <w:t>32375,563</w:t>
            </w:r>
          </w:p>
        </w:tc>
        <w:tc>
          <w:tcPr>
            <w:tcW w:w="1644" w:type="dxa"/>
          </w:tcPr>
          <w:p w14:paraId="0CA8286F" w14:textId="77777777" w:rsidR="00910747" w:rsidRDefault="00910747">
            <w:pPr>
              <w:pStyle w:val="ConsPlusNormal"/>
            </w:pPr>
            <w:r>
              <w:t>32375,563</w:t>
            </w:r>
          </w:p>
        </w:tc>
        <w:tc>
          <w:tcPr>
            <w:tcW w:w="1531" w:type="dxa"/>
          </w:tcPr>
          <w:p w14:paraId="2A23E1B3" w14:textId="77777777" w:rsidR="00910747" w:rsidRDefault="00910747">
            <w:pPr>
              <w:pStyle w:val="ConsPlusNormal"/>
            </w:pPr>
            <w:r>
              <w:t>15734,366</w:t>
            </w:r>
          </w:p>
        </w:tc>
      </w:tr>
      <w:tr w:rsidR="00910747" w14:paraId="3CBC655B" w14:textId="77777777">
        <w:tc>
          <w:tcPr>
            <w:tcW w:w="907" w:type="dxa"/>
            <w:vMerge/>
            <w:tcBorders>
              <w:bottom w:val="nil"/>
            </w:tcBorders>
          </w:tcPr>
          <w:p w14:paraId="49FE8E25" w14:textId="77777777" w:rsidR="00910747" w:rsidRDefault="00910747">
            <w:pPr>
              <w:spacing w:after="1" w:line="0" w:lineRule="atLeast"/>
            </w:pPr>
          </w:p>
        </w:tc>
        <w:tc>
          <w:tcPr>
            <w:tcW w:w="2778" w:type="dxa"/>
            <w:vMerge/>
            <w:tcBorders>
              <w:bottom w:val="nil"/>
            </w:tcBorders>
          </w:tcPr>
          <w:p w14:paraId="45A00326" w14:textId="77777777" w:rsidR="00910747" w:rsidRDefault="00910747">
            <w:pPr>
              <w:spacing w:after="1" w:line="0" w:lineRule="atLeast"/>
            </w:pPr>
          </w:p>
        </w:tc>
        <w:tc>
          <w:tcPr>
            <w:tcW w:w="2154" w:type="dxa"/>
            <w:vMerge/>
            <w:tcBorders>
              <w:bottom w:val="nil"/>
            </w:tcBorders>
          </w:tcPr>
          <w:p w14:paraId="26A59D40" w14:textId="77777777" w:rsidR="00910747" w:rsidRDefault="00910747">
            <w:pPr>
              <w:spacing w:after="1" w:line="0" w:lineRule="atLeast"/>
            </w:pPr>
          </w:p>
        </w:tc>
        <w:tc>
          <w:tcPr>
            <w:tcW w:w="2438" w:type="dxa"/>
          </w:tcPr>
          <w:p w14:paraId="3A8E6EED" w14:textId="77777777" w:rsidR="00910747" w:rsidRDefault="00910747">
            <w:pPr>
              <w:pStyle w:val="ConsPlusNormal"/>
            </w:pPr>
            <w:r>
              <w:t>консолидированные бюджеты муниципальных образований</w:t>
            </w:r>
          </w:p>
        </w:tc>
        <w:tc>
          <w:tcPr>
            <w:tcW w:w="964" w:type="dxa"/>
          </w:tcPr>
          <w:p w14:paraId="0542494D" w14:textId="77777777" w:rsidR="00910747" w:rsidRDefault="00910747">
            <w:pPr>
              <w:pStyle w:val="ConsPlusNormal"/>
            </w:pPr>
          </w:p>
        </w:tc>
        <w:tc>
          <w:tcPr>
            <w:tcW w:w="794" w:type="dxa"/>
          </w:tcPr>
          <w:p w14:paraId="5B02C239" w14:textId="77777777" w:rsidR="00910747" w:rsidRDefault="00910747">
            <w:pPr>
              <w:pStyle w:val="ConsPlusNormal"/>
            </w:pPr>
          </w:p>
        </w:tc>
        <w:tc>
          <w:tcPr>
            <w:tcW w:w="2098" w:type="dxa"/>
          </w:tcPr>
          <w:p w14:paraId="13E1E7D7" w14:textId="77777777" w:rsidR="00910747" w:rsidRDefault="00910747">
            <w:pPr>
              <w:pStyle w:val="ConsPlusNormal"/>
            </w:pPr>
          </w:p>
        </w:tc>
        <w:tc>
          <w:tcPr>
            <w:tcW w:w="1644" w:type="dxa"/>
          </w:tcPr>
          <w:p w14:paraId="5C87E27E" w14:textId="77777777" w:rsidR="00910747" w:rsidRDefault="00910747">
            <w:pPr>
              <w:pStyle w:val="ConsPlusNormal"/>
            </w:pPr>
            <w:r>
              <w:t>0,000</w:t>
            </w:r>
          </w:p>
        </w:tc>
        <w:tc>
          <w:tcPr>
            <w:tcW w:w="1587" w:type="dxa"/>
          </w:tcPr>
          <w:p w14:paraId="6408EF3C" w14:textId="77777777" w:rsidR="00910747" w:rsidRDefault="00910747">
            <w:pPr>
              <w:pStyle w:val="ConsPlusNormal"/>
            </w:pPr>
            <w:r>
              <w:t>0,000</w:t>
            </w:r>
          </w:p>
        </w:tc>
        <w:tc>
          <w:tcPr>
            <w:tcW w:w="1644" w:type="dxa"/>
          </w:tcPr>
          <w:p w14:paraId="45CECD7A" w14:textId="77777777" w:rsidR="00910747" w:rsidRDefault="00910747">
            <w:pPr>
              <w:pStyle w:val="ConsPlusNormal"/>
            </w:pPr>
            <w:r>
              <w:t>0,000</w:t>
            </w:r>
          </w:p>
        </w:tc>
        <w:tc>
          <w:tcPr>
            <w:tcW w:w="1644" w:type="dxa"/>
          </w:tcPr>
          <w:p w14:paraId="29ADA4C0" w14:textId="77777777" w:rsidR="00910747" w:rsidRDefault="00910747">
            <w:pPr>
              <w:pStyle w:val="ConsPlusNormal"/>
            </w:pPr>
            <w:r>
              <w:t>0,000</w:t>
            </w:r>
          </w:p>
        </w:tc>
        <w:tc>
          <w:tcPr>
            <w:tcW w:w="1644" w:type="dxa"/>
          </w:tcPr>
          <w:p w14:paraId="05963504" w14:textId="77777777" w:rsidR="00910747" w:rsidRDefault="00910747">
            <w:pPr>
              <w:pStyle w:val="ConsPlusNormal"/>
            </w:pPr>
            <w:r>
              <w:t>0,000</w:t>
            </w:r>
          </w:p>
        </w:tc>
        <w:tc>
          <w:tcPr>
            <w:tcW w:w="1531" w:type="dxa"/>
          </w:tcPr>
          <w:p w14:paraId="6E7C9711" w14:textId="77777777" w:rsidR="00910747" w:rsidRDefault="00910747">
            <w:pPr>
              <w:pStyle w:val="ConsPlusNormal"/>
            </w:pPr>
            <w:r>
              <w:t>0,000</w:t>
            </w:r>
          </w:p>
        </w:tc>
      </w:tr>
      <w:tr w:rsidR="00910747" w14:paraId="202A5F40" w14:textId="77777777">
        <w:tc>
          <w:tcPr>
            <w:tcW w:w="907" w:type="dxa"/>
            <w:vMerge/>
            <w:tcBorders>
              <w:bottom w:val="nil"/>
            </w:tcBorders>
          </w:tcPr>
          <w:p w14:paraId="22892967" w14:textId="77777777" w:rsidR="00910747" w:rsidRDefault="00910747">
            <w:pPr>
              <w:spacing w:after="1" w:line="0" w:lineRule="atLeast"/>
            </w:pPr>
          </w:p>
        </w:tc>
        <w:tc>
          <w:tcPr>
            <w:tcW w:w="2778" w:type="dxa"/>
            <w:vMerge/>
            <w:tcBorders>
              <w:bottom w:val="nil"/>
            </w:tcBorders>
          </w:tcPr>
          <w:p w14:paraId="030629FD" w14:textId="77777777" w:rsidR="00910747" w:rsidRDefault="00910747">
            <w:pPr>
              <w:spacing w:after="1" w:line="0" w:lineRule="atLeast"/>
            </w:pPr>
          </w:p>
        </w:tc>
        <w:tc>
          <w:tcPr>
            <w:tcW w:w="2154" w:type="dxa"/>
            <w:vMerge/>
            <w:tcBorders>
              <w:bottom w:val="nil"/>
            </w:tcBorders>
          </w:tcPr>
          <w:p w14:paraId="1E859306" w14:textId="77777777" w:rsidR="00910747" w:rsidRDefault="00910747">
            <w:pPr>
              <w:spacing w:after="1" w:line="0" w:lineRule="atLeast"/>
            </w:pPr>
          </w:p>
        </w:tc>
        <w:tc>
          <w:tcPr>
            <w:tcW w:w="2438" w:type="dxa"/>
          </w:tcPr>
          <w:p w14:paraId="056604EF" w14:textId="77777777" w:rsidR="00910747" w:rsidRDefault="00910747">
            <w:pPr>
              <w:pStyle w:val="ConsPlusNormal"/>
            </w:pPr>
            <w:r>
              <w:t>территориальные внебюджетные фонды</w:t>
            </w:r>
          </w:p>
        </w:tc>
        <w:tc>
          <w:tcPr>
            <w:tcW w:w="964" w:type="dxa"/>
          </w:tcPr>
          <w:p w14:paraId="35D7EE56" w14:textId="77777777" w:rsidR="00910747" w:rsidRDefault="00910747">
            <w:pPr>
              <w:pStyle w:val="ConsPlusNormal"/>
            </w:pPr>
          </w:p>
        </w:tc>
        <w:tc>
          <w:tcPr>
            <w:tcW w:w="794" w:type="dxa"/>
          </w:tcPr>
          <w:p w14:paraId="37DF24D8" w14:textId="77777777" w:rsidR="00910747" w:rsidRDefault="00910747">
            <w:pPr>
              <w:pStyle w:val="ConsPlusNormal"/>
            </w:pPr>
          </w:p>
        </w:tc>
        <w:tc>
          <w:tcPr>
            <w:tcW w:w="2098" w:type="dxa"/>
          </w:tcPr>
          <w:p w14:paraId="069556E0" w14:textId="77777777" w:rsidR="00910747" w:rsidRDefault="00910747">
            <w:pPr>
              <w:pStyle w:val="ConsPlusNormal"/>
            </w:pPr>
          </w:p>
        </w:tc>
        <w:tc>
          <w:tcPr>
            <w:tcW w:w="1644" w:type="dxa"/>
          </w:tcPr>
          <w:p w14:paraId="2A329223" w14:textId="77777777" w:rsidR="00910747" w:rsidRDefault="00910747">
            <w:pPr>
              <w:pStyle w:val="ConsPlusNormal"/>
            </w:pPr>
            <w:r>
              <w:t>0,000</w:t>
            </w:r>
          </w:p>
        </w:tc>
        <w:tc>
          <w:tcPr>
            <w:tcW w:w="1587" w:type="dxa"/>
          </w:tcPr>
          <w:p w14:paraId="711D1C7B" w14:textId="77777777" w:rsidR="00910747" w:rsidRDefault="00910747">
            <w:pPr>
              <w:pStyle w:val="ConsPlusNormal"/>
            </w:pPr>
            <w:r>
              <w:t>0,000</w:t>
            </w:r>
          </w:p>
        </w:tc>
        <w:tc>
          <w:tcPr>
            <w:tcW w:w="1644" w:type="dxa"/>
          </w:tcPr>
          <w:p w14:paraId="04DA9DBD" w14:textId="77777777" w:rsidR="00910747" w:rsidRDefault="00910747">
            <w:pPr>
              <w:pStyle w:val="ConsPlusNormal"/>
            </w:pPr>
            <w:r>
              <w:t>0,000</w:t>
            </w:r>
          </w:p>
        </w:tc>
        <w:tc>
          <w:tcPr>
            <w:tcW w:w="1644" w:type="dxa"/>
          </w:tcPr>
          <w:p w14:paraId="51E2034C" w14:textId="77777777" w:rsidR="00910747" w:rsidRDefault="00910747">
            <w:pPr>
              <w:pStyle w:val="ConsPlusNormal"/>
            </w:pPr>
            <w:r>
              <w:t>0,000</w:t>
            </w:r>
          </w:p>
        </w:tc>
        <w:tc>
          <w:tcPr>
            <w:tcW w:w="1644" w:type="dxa"/>
          </w:tcPr>
          <w:p w14:paraId="66A557D1" w14:textId="77777777" w:rsidR="00910747" w:rsidRDefault="00910747">
            <w:pPr>
              <w:pStyle w:val="ConsPlusNormal"/>
            </w:pPr>
            <w:r>
              <w:t>0,000</w:t>
            </w:r>
          </w:p>
        </w:tc>
        <w:tc>
          <w:tcPr>
            <w:tcW w:w="1531" w:type="dxa"/>
          </w:tcPr>
          <w:p w14:paraId="7026EBA0" w14:textId="77777777" w:rsidR="00910747" w:rsidRDefault="00910747">
            <w:pPr>
              <w:pStyle w:val="ConsPlusNormal"/>
            </w:pPr>
            <w:r>
              <w:t>0,000</w:t>
            </w:r>
          </w:p>
        </w:tc>
      </w:tr>
      <w:tr w:rsidR="00910747" w14:paraId="2E9AC4CD" w14:textId="77777777">
        <w:tblPrEx>
          <w:tblBorders>
            <w:insideH w:val="nil"/>
          </w:tblBorders>
        </w:tblPrEx>
        <w:tc>
          <w:tcPr>
            <w:tcW w:w="907" w:type="dxa"/>
            <w:vMerge/>
            <w:tcBorders>
              <w:bottom w:val="nil"/>
            </w:tcBorders>
          </w:tcPr>
          <w:p w14:paraId="1494D320" w14:textId="77777777" w:rsidR="00910747" w:rsidRDefault="00910747">
            <w:pPr>
              <w:spacing w:after="1" w:line="0" w:lineRule="atLeast"/>
            </w:pPr>
          </w:p>
        </w:tc>
        <w:tc>
          <w:tcPr>
            <w:tcW w:w="2778" w:type="dxa"/>
            <w:vMerge/>
            <w:tcBorders>
              <w:bottom w:val="nil"/>
            </w:tcBorders>
          </w:tcPr>
          <w:p w14:paraId="2C7420EF" w14:textId="77777777" w:rsidR="00910747" w:rsidRDefault="00910747">
            <w:pPr>
              <w:spacing w:after="1" w:line="0" w:lineRule="atLeast"/>
            </w:pPr>
          </w:p>
        </w:tc>
        <w:tc>
          <w:tcPr>
            <w:tcW w:w="2154" w:type="dxa"/>
            <w:vMerge/>
            <w:tcBorders>
              <w:bottom w:val="nil"/>
            </w:tcBorders>
          </w:tcPr>
          <w:p w14:paraId="7E202E0A" w14:textId="77777777" w:rsidR="00910747" w:rsidRDefault="00910747">
            <w:pPr>
              <w:spacing w:after="1" w:line="0" w:lineRule="atLeast"/>
            </w:pPr>
          </w:p>
        </w:tc>
        <w:tc>
          <w:tcPr>
            <w:tcW w:w="2438" w:type="dxa"/>
            <w:tcBorders>
              <w:bottom w:val="nil"/>
            </w:tcBorders>
          </w:tcPr>
          <w:p w14:paraId="33931ED5" w14:textId="77777777" w:rsidR="00910747" w:rsidRDefault="00910747">
            <w:pPr>
              <w:pStyle w:val="ConsPlusNormal"/>
            </w:pPr>
            <w:r>
              <w:t>юридические лица</w:t>
            </w:r>
          </w:p>
        </w:tc>
        <w:tc>
          <w:tcPr>
            <w:tcW w:w="964" w:type="dxa"/>
            <w:tcBorders>
              <w:bottom w:val="nil"/>
            </w:tcBorders>
          </w:tcPr>
          <w:p w14:paraId="2E12AC1E" w14:textId="77777777" w:rsidR="00910747" w:rsidRDefault="00910747">
            <w:pPr>
              <w:pStyle w:val="ConsPlusNormal"/>
            </w:pPr>
          </w:p>
        </w:tc>
        <w:tc>
          <w:tcPr>
            <w:tcW w:w="794" w:type="dxa"/>
            <w:tcBorders>
              <w:bottom w:val="nil"/>
            </w:tcBorders>
          </w:tcPr>
          <w:p w14:paraId="1D61D377" w14:textId="77777777" w:rsidR="00910747" w:rsidRDefault="00910747">
            <w:pPr>
              <w:pStyle w:val="ConsPlusNormal"/>
            </w:pPr>
          </w:p>
        </w:tc>
        <w:tc>
          <w:tcPr>
            <w:tcW w:w="2098" w:type="dxa"/>
            <w:tcBorders>
              <w:bottom w:val="nil"/>
            </w:tcBorders>
          </w:tcPr>
          <w:p w14:paraId="4CFA4A88" w14:textId="77777777" w:rsidR="00910747" w:rsidRDefault="00910747">
            <w:pPr>
              <w:pStyle w:val="ConsPlusNormal"/>
            </w:pPr>
          </w:p>
        </w:tc>
        <w:tc>
          <w:tcPr>
            <w:tcW w:w="1644" w:type="dxa"/>
            <w:tcBorders>
              <w:bottom w:val="nil"/>
            </w:tcBorders>
          </w:tcPr>
          <w:p w14:paraId="390A1621" w14:textId="77777777" w:rsidR="00910747" w:rsidRDefault="00910747">
            <w:pPr>
              <w:pStyle w:val="ConsPlusNormal"/>
            </w:pPr>
            <w:r>
              <w:t>0,000</w:t>
            </w:r>
          </w:p>
        </w:tc>
        <w:tc>
          <w:tcPr>
            <w:tcW w:w="1587" w:type="dxa"/>
            <w:tcBorders>
              <w:bottom w:val="nil"/>
            </w:tcBorders>
          </w:tcPr>
          <w:p w14:paraId="52FFB7D8" w14:textId="77777777" w:rsidR="00910747" w:rsidRDefault="00910747">
            <w:pPr>
              <w:pStyle w:val="ConsPlusNormal"/>
            </w:pPr>
            <w:r>
              <w:t>0,000</w:t>
            </w:r>
          </w:p>
        </w:tc>
        <w:tc>
          <w:tcPr>
            <w:tcW w:w="1644" w:type="dxa"/>
            <w:tcBorders>
              <w:bottom w:val="nil"/>
            </w:tcBorders>
          </w:tcPr>
          <w:p w14:paraId="373CBABA" w14:textId="77777777" w:rsidR="00910747" w:rsidRDefault="00910747">
            <w:pPr>
              <w:pStyle w:val="ConsPlusNormal"/>
            </w:pPr>
            <w:r>
              <w:t>0,000</w:t>
            </w:r>
          </w:p>
        </w:tc>
        <w:tc>
          <w:tcPr>
            <w:tcW w:w="1644" w:type="dxa"/>
            <w:tcBorders>
              <w:bottom w:val="nil"/>
            </w:tcBorders>
          </w:tcPr>
          <w:p w14:paraId="2FD44292" w14:textId="77777777" w:rsidR="00910747" w:rsidRDefault="00910747">
            <w:pPr>
              <w:pStyle w:val="ConsPlusNormal"/>
            </w:pPr>
            <w:r>
              <w:t>0,000</w:t>
            </w:r>
          </w:p>
        </w:tc>
        <w:tc>
          <w:tcPr>
            <w:tcW w:w="1644" w:type="dxa"/>
            <w:tcBorders>
              <w:bottom w:val="nil"/>
            </w:tcBorders>
          </w:tcPr>
          <w:p w14:paraId="7D0A9C13" w14:textId="77777777" w:rsidR="00910747" w:rsidRDefault="00910747">
            <w:pPr>
              <w:pStyle w:val="ConsPlusNormal"/>
            </w:pPr>
            <w:r>
              <w:t>0,000</w:t>
            </w:r>
          </w:p>
        </w:tc>
        <w:tc>
          <w:tcPr>
            <w:tcW w:w="1531" w:type="dxa"/>
            <w:tcBorders>
              <w:bottom w:val="nil"/>
            </w:tcBorders>
          </w:tcPr>
          <w:p w14:paraId="1B127838" w14:textId="77777777" w:rsidR="00910747" w:rsidRDefault="00910747">
            <w:pPr>
              <w:pStyle w:val="ConsPlusNormal"/>
            </w:pPr>
            <w:r>
              <w:t>0,000</w:t>
            </w:r>
          </w:p>
        </w:tc>
      </w:tr>
      <w:tr w:rsidR="00910747" w14:paraId="05C87425" w14:textId="77777777">
        <w:tblPrEx>
          <w:tblBorders>
            <w:insideH w:val="nil"/>
          </w:tblBorders>
        </w:tblPrEx>
        <w:tc>
          <w:tcPr>
            <w:tcW w:w="21827" w:type="dxa"/>
            <w:gridSpan w:val="13"/>
            <w:tcBorders>
              <w:top w:val="nil"/>
            </w:tcBorders>
          </w:tcPr>
          <w:p w14:paraId="027CB8C1" w14:textId="77777777" w:rsidR="00910747" w:rsidRDefault="00910747">
            <w:pPr>
              <w:pStyle w:val="ConsPlusNormal"/>
              <w:jc w:val="both"/>
            </w:pPr>
            <w:r>
              <w:t xml:space="preserve">(пп. 9.1.1 в ред. постановления Правительства Амурской области от 16.02.2022 </w:t>
            </w:r>
            <w:hyperlink r:id="rId762" w:history="1">
              <w:r>
                <w:rPr>
                  <w:color w:val="0000FF"/>
                </w:rPr>
                <w:t>N 174</w:t>
              </w:r>
            </w:hyperlink>
            <w:r>
              <w:t>)</w:t>
            </w:r>
          </w:p>
        </w:tc>
      </w:tr>
      <w:tr w:rsidR="00910747" w14:paraId="5B427CE2" w14:textId="77777777">
        <w:tc>
          <w:tcPr>
            <w:tcW w:w="907" w:type="dxa"/>
            <w:vMerge w:val="restart"/>
            <w:tcBorders>
              <w:bottom w:val="nil"/>
            </w:tcBorders>
          </w:tcPr>
          <w:p w14:paraId="761C737A" w14:textId="77777777" w:rsidR="00910747" w:rsidRDefault="00910747">
            <w:pPr>
              <w:pStyle w:val="ConsPlusNormal"/>
            </w:pPr>
            <w:r>
              <w:t>9.1.2.</w:t>
            </w:r>
          </w:p>
        </w:tc>
        <w:tc>
          <w:tcPr>
            <w:tcW w:w="2778" w:type="dxa"/>
            <w:vMerge w:val="restart"/>
            <w:tcBorders>
              <w:bottom w:val="nil"/>
            </w:tcBorders>
          </w:tcPr>
          <w:p w14:paraId="3C86FD75" w14:textId="77777777" w:rsidR="00910747" w:rsidRDefault="00910747">
            <w:pPr>
              <w:pStyle w:val="ConsPlusNormal"/>
            </w:pPr>
            <w:r>
              <w:t>Информационное освещение деятельности органов государственной власти</w:t>
            </w:r>
          </w:p>
        </w:tc>
        <w:tc>
          <w:tcPr>
            <w:tcW w:w="2154" w:type="dxa"/>
            <w:vMerge w:val="restart"/>
            <w:tcBorders>
              <w:bottom w:val="nil"/>
            </w:tcBorders>
          </w:tcPr>
          <w:p w14:paraId="21B63CA9" w14:textId="77777777" w:rsidR="00910747" w:rsidRDefault="00910747">
            <w:pPr>
              <w:pStyle w:val="ConsPlusNormal"/>
            </w:pPr>
            <w:r>
              <w:t>Министерство строительства и архитектуры области</w:t>
            </w:r>
          </w:p>
        </w:tc>
        <w:tc>
          <w:tcPr>
            <w:tcW w:w="2438" w:type="dxa"/>
          </w:tcPr>
          <w:p w14:paraId="6741D9FD" w14:textId="77777777" w:rsidR="00910747" w:rsidRDefault="00910747">
            <w:pPr>
              <w:pStyle w:val="ConsPlusNormal"/>
            </w:pPr>
            <w:r>
              <w:t>Всего</w:t>
            </w:r>
          </w:p>
        </w:tc>
        <w:tc>
          <w:tcPr>
            <w:tcW w:w="964" w:type="dxa"/>
          </w:tcPr>
          <w:p w14:paraId="64549A65" w14:textId="77777777" w:rsidR="00910747" w:rsidRDefault="00910747">
            <w:pPr>
              <w:pStyle w:val="ConsPlusNormal"/>
            </w:pPr>
          </w:p>
        </w:tc>
        <w:tc>
          <w:tcPr>
            <w:tcW w:w="794" w:type="dxa"/>
          </w:tcPr>
          <w:p w14:paraId="1CB40C94" w14:textId="77777777" w:rsidR="00910747" w:rsidRDefault="00910747">
            <w:pPr>
              <w:pStyle w:val="ConsPlusNormal"/>
            </w:pPr>
          </w:p>
        </w:tc>
        <w:tc>
          <w:tcPr>
            <w:tcW w:w="2098" w:type="dxa"/>
          </w:tcPr>
          <w:p w14:paraId="42535538" w14:textId="77777777" w:rsidR="00910747" w:rsidRDefault="00910747">
            <w:pPr>
              <w:pStyle w:val="ConsPlusNormal"/>
            </w:pPr>
          </w:p>
        </w:tc>
        <w:tc>
          <w:tcPr>
            <w:tcW w:w="1644" w:type="dxa"/>
          </w:tcPr>
          <w:p w14:paraId="11F91BD0" w14:textId="77777777" w:rsidR="00910747" w:rsidRDefault="00910747">
            <w:pPr>
              <w:pStyle w:val="ConsPlusNormal"/>
            </w:pPr>
            <w:r>
              <w:t>0,000</w:t>
            </w:r>
          </w:p>
        </w:tc>
        <w:tc>
          <w:tcPr>
            <w:tcW w:w="1587" w:type="dxa"/>
          </w:tcPr>
          <w:p w14:paraId="1CACC591" w14:textId="77777777" w:rsidR="00910747" w:rsidRDefault="00910747">
            <w:pPr>
              <w:pStyle w:val="ConsPlusNormal"/>
            </w:pPr>
            <w:r>
              <w:t>0,000</w:t>
            </w:r>
          </w:p>
        </w:tc>
        <w:tc>
          <w:tcPr>
            <w:tcW w:w="1644" w:type="dxa"/>
          </w:tcPr>
          <w:p w14:paraId="2B241EB3" w14:textId="77777777" w:rsidR="00910747" w:rsidRDefault="00910747">
            <w:pPr>
              <w:pStyle w:val="ConsPlusNormal"/>
            </w:pPr>
            <w:r>
              <w:t>0,000</w:t>
            </w:r>
          </w:p>
        </w:tc>
        <w:tc>
          <w:tcPr>
            <w:tcW w:w="1644" w:type="dxa"/>
          </w:tcPr>
          <w:p w14:paraId="23BA7665" w14:textId="77777777" w:rsidR="00910747" w:rsidRDefault="00910747">
            <w:pPr>
              <w:pStyle w:val="ConsPlusNormal"/>
            </w:pPr>
            <w:r>
              <w:t>0,000</w:t>
            </w:r>
          </w:p>
        </w:tc>
        <w:tc>
          <w:tcPr>
            <w:tcW w:w="1644" w:type="dxa"/>
          </w:tcPr>
          <w:p w14:paraId="435CD177" w14:textId="77777777" w:rsidR="00910747" w:rsidRDefault="00910747">
            <w:pPr>
              <w:pStyle w:val="ConsPlusNormal"/>
            </w:pPr>
            <w:r>
              <w:t>0,000</w:t>
            </w:r>
          </w:p>
        </w:tc>
        <w:tc>
          <w:tcPr>
            <w:tcW w:w="1531" w:type="dxa"/>
          </w:tcPr>
          <w:p w14:paraId="5ADC94BA" w14:textId="77777777" w:rsidR="00910747" w:rsidRDefault="00910747">
            <w:pPr>
              <w:pStyle w:val="ConsPlusNormal"/>
            </w:pPr>
            <w:r>
              <w:t>0,000</w:t>
            </w:r>
          </w:p>
        </w:tc>
      </w:tr>
      <w:tr w:rsidR="00910747" w14:paraId="6D4C7977" w14:textId="77777777">
        <w:tc>
          <w:tcPr>
            <w:tcW w:w="907" w:type="dxa"/>
            <w:vMerge/>
            <w:tcBorders>
              <w:bottom w:val="nil"/>
            </w:tcBorders>
          </w:tcPr>
          <w:p w14:paraId="20BDD7B9" w14:textId="77777777" w:rsidR="00910747" w:rsidRDefault="00910747">
            <w:pPr>
              <w:spacing w:after="1" w:line="0" w:lineRule="atLeast"/>
            </w:pPr>
          </w:p>
        </w:tc>
        <w:tc>
          <w:tcPr>
            <w:tcW w:w="2778" w:type="dxa"/>
            <w:vMerge/>
            <w:tcBorders>
              <w:bottom w:val="nil"/>
            </w:tcBorders>
          </w:tcPr>
          <w:p w14:paraId="2E09A415" w14:textId="77777777" w:rsidR="00910747" w:rsidRDefault="00910747">
            <w:pPr>
              <w:spacing w:after="1" w:line="0" w:lineRule="atLeast"/>
            </w:pPr>
          </w:p>
        </w:tc>
        <w:tc>
          <w:tcPr>
            <w:tcW w:w="2154" w:type="dxa"/>
            <w:vMerge/>
            <w:tcBorders>
              <w:bottom w:val="nil"/>
            </w:tcBorders>
          </w:tcPr>
          <w:p w14:paraId="42E8853B" w14:textId="77777777" w:rsidR="00910747" w:rsidRDefault="00910747">
            <w:pPr>
              <w:spacing w:after="1" w:line="0" w:lineRule="atLeast"/>
            </w:pPr>
          </w:p>
        </w:tc>
        <w:tc>
          <w:tcPr>
            <w:tcW w:w="2438" w:type="dxa"/>
          </w:tcPr>
          <w:p w14:paraId="6D4C0CD6" w14:textId="77777777" w:rsidR="00910747" w:rsidRDefault="00910747">
            <w:pPr>
              <w:pStyle w:val="ConsPlusNormal"/>
            </w:pPr>
            <w:r>
              <w:t>федеральный бюджет</w:t>
            </w:r>
          </w:p>
        </w:tc>
        <w:tc>
          <w:tcPr>
            <w:tcW w:w="964" w:type="dxa"/>
          </w:tcPr>
          <w:p w14:paraId="199556DF" w14:textId="77777777" w:rsidR="00910747" w:rsidRDefault="00910747">
            <w:pPr>
              <w:pStyle w:val="ConsPlusNormal"/>
            </w:pPr>
          </w:p>
        </w:tc>
        <w:tc>
          <w:tcPr>
            <w:tcW w:w="794" w:type="dxa"/>
          </w:tcPr>
          <w:p w14:paraId="1132567F" w14:textId="77777777" w:rsidR="00910747" w:rsidRDefault="00910747">
            <w:pPr>
              <w:pStyle w:val="ConsPlusNormal"/>
            </w:pPr>
          </w:p>
        </w:tc>
        <w:tc>
          <w:tcPr>
            <w:tcW w:w="2098" w:type="dxa"/>
          </w:tcPr>
          <w:p w14:paraId="532D036D" w14:textId="77777777" w:rsidR="00910747" w:rsidRDefault="00910747">
            <w:pPr>
              <w:pStyle w:val="ConsPlusNormal"/>
            </w:pPr>
          </w:p>
        </w:tc>
        <w:tc>
          <w:tcPr>
            <w:tcW w:w="1644" w:type="dxa"/>
          </w:tcPr>
          <w:p w14:paraId="00E95CC5" w14:textId="77777777" w:rsidR="00910747" w:rsidRDefault="00910747">
            <w:pPr>
              <w:pStyle w:val="ConsPlusNormal"/>
            </w:pPr>
            <w:r>
              <w:t>0,000</w:t>
            </w:r>
          </w:p>
        </w:tc>
        <w:tc>
          <w:tcPr>
            <w:tcW w:w="1587" w:type="dxa"/>
          </w:tcPr>
          <w:p w14:paraId="1398A1D3" w14:textId="77777777" w:rsidR="00910747" w:rsidRDefault="00910747">
            <w:pPr>
              <w:pStyle w:val="ConsPlusNormal"/>
            </w:pPr>
            <w:r>
              <w:t>0,000</w:t>
            </w:r>
          </w:p>
        </w:tc>
        <w:tc>
          <w:tcPr>
            <w:tcW w:w="1644" w:type="dxa"/>
          </w:tcPr>
          <w:p w14:paraId="6184CE3A" w14:textId="77777777" w:rsidR="00910747" w:rsidRDefault="00910747">
            <w:pPr>
              <w:pStyle w:val="ConsPlusNormal"/>
            </w:pPr>
            <w:r>
              <w:t>0,000</w:t>
            </w:r>
          </w:p>
        </w:tc>
        <w:tc>
          <w:tcPr>
            <w:tcW w:w="1644" w:type="dxa"/>
          </w:tcPr>
          <w:p w14:paraId="3EE883B7" w14:textId="77777777" w:rsidR="00910747" w:rsidRDefault="00910747">
            <w:pPr>
              <w:pStyle w:val="ConsPlusNormal"/>
            </w:pPr>
            <w:r>
              <w:t>0,000</w:t>
            </w:r>
          </w:p>
        </w:tc>
        <w:tc>
          <w:tcPr>
            <w:tcW w:w="1644" w:type="dxa"/>
          </w:tcPr>
          <w:p w14:paraId="7911D034" w14:textId="77777777" w:rsidR="00910747" w:rsidRDefault="00910747">
            <w:pPr>
              <w:pStyle w:val="ConsPlusNormal"/>
            </w:pPr>
            <w:r>
              <w:t>0,000</w:t>
            </w:r>
          </w:p>
        </w:tc>
        <w:tc>
          <w:tcPr>
            <w:tcW w:w="1531" w:type="dxa"/>
          </w:tcPr>
          <w:p w14:paraId="3B6D5B18" w14:textId="77777777" w:rsidR="00910747" w:rsidRDefault="00910747">
            <w:pPr>
              <w:pStyle w:val="ConsPlusNormal"/>
            </w:pPr>
            <w:r>
              <w:t>0,000</w:t>
            </w:r>
          </w:p>
        </w:tc>
      </w:tr>
      <w:tr w:rsidR="00910747" w14:paraId="761E6C99" w14:textId="77777777">
        <w:tc>
          <w:tcPr>
            <w:tcW w:w="907" w:type="dxa"/>
            <w:vMerge/>
            <w:tcBorders>
              <w:bottom w:val="nil"/>
            </w:tcBorders>
          </w:tcPr>
          <w:p w14:paraId="29DCAA97" w14:textId="77777777" w:rsidR="00910747" w:rsidRDefault="00910747">
            <w:pPr>
              <w:spacing w:after="1" w:line="0" w:lineRule="atLeast"/>
            </w:pPr>
          </w:p>
        </w:tc>
        <w:tc>
          <w:tcPr>
            <w:tcW w:w="2778" w:type="dxa"/>
            <w:vMerge/>
            <w:tcBorders>
              <w:bottom w:val="nil"/>
            </w:tcBorders>
          </w:tcPr>
          <w:p w14:paraId="11892D1D" w14:textId="77777777" w:rsidR="00910747" w:rsidRDefault="00910747">
            <w:pPr>
              <w:spacing w:after="1" w:line="0" w:lineRule="atLeast"/>
            </w:pPr>
          </w:p>
        </w:tc>
        <w:tc>
          <w:tcPr>
            <w:tcW w:w="2154" w:type="dxa"/>
            <w:vMerge/>
            <w:tcBorders>
              <w:bottom w:val="nil"/>
            </w:tcBorders>
          </w:tcPr>
          <w:p w14:paraId="5694653C" w14:textId="77777777" w:rsidR="00910747" w:rsidRDefault="00910747">
            <w:pPr>
              <w:spacing w:after="1" w:line="0" w:lineRule="atLeast"/>
            </w:pPr>
          </w:p>
        </w:tc>
        <w:tc>
          <w:tcPr>
            <w:tcW w:w="2438" w:type="dxa"/>
          </w:tcPr>
          <w:p w14:paraId="15FC9560" w14:textId="77777777" w:rsidR="00910747" w:rsidRDefault="00910747">
            <w:pPr>
              <w:pStyle w:val="ConsPlusNormal"/>
            </w:pPr>
            <w:r>
              <w:t>областной бюджет</w:t>
            </w:r>
          </w:p>
        </w:tc>
        <w:tc>
          <w:tcPr>
            <w:tcW w:w="964" w:type="dxa"/>
          </w:tcPr>
          <w:p w14:paraId="15FB50E7" w14:textId="77777777" w:rsidR="00910747" w:rsidRDefault="00910747">
            <w:pPr>
              <w:pStyle w:val="ConsPlusNormal"/>
            </w:pPr>
            <w:r>
              <w:t>938</w:t>
            </w:r>
          </w:p>
        </w:tc>
        <w:tc>
          <w:tcPr>
            <w:tcW w:w="794" w:type="dxa"/>
          </w:tcPr>
          <w:p w14:paraId="655B7D44" w14:textId="77777777" w:rsidR="00910747" w:rsidRDefault="00910747">
            <w:pPr>
              <w:pStyle w:val="ConsPlusNormal"/>
            </w:pPr>
            <w:r>
              <w:t>0412</w:t>
            </w:r>
          </w:p>
        </w:tc>
        <w:tc>
          <w:tcPr>
            <w:tcW w:w="2098" w:type="dxa"/>
          </w:tcPr>
          <w:p w14:paraId="01E18142" w14:textId="77777777" w:rsidR="00910747" w:rsidRDefault="00910747">
            <w:pPr>
              <w:pStyle w:val="ConsPlusNormal"/>
            </w:pPr>
            <w:r>
              <w:t>0790198700</w:t>
            </w:r>
          </w:p>
        </w:tc>
        <w:tc>
          <w:tcPr>
            <w:tcW w:w="1644" w:type="dxa"/>
          </w:tcPr>
          <w:p w14:paraId="43287580" w14:textId="77777777" w:rsidR="00910747" w:rsidRDefault="00910747">
            <w:pPr>
              <w:pStyle w:val="ConsPlusNormal"/>
            </w:pPr>
            <w:r>
              <w:t>0,000</w:t>
            </w:r>
          </w:p>
        </w:tc>
        <w:tc>
          <w:tcPr>
            <w:tcW w:w="1587" w:type="dxa"/>
          </w:tcPr>
          <w:p w14:paraId="02309602" w14:textId="77777777" w:rsidR="00910747" w:rsidRDefault="00910747">
            <w:pPr>
              <w:pStyle w:val="ConsPlusNormal"/>
            </w:pPr>
            <w:r>
              <w:t>0,000</w:t>
            </w:r>
          </w:p>
        </w:tc>
        <w:tc>
          <w:tcPr>
            <w:tcW w:w="1644" w:type="dxa"/>
          </w:tcPr>
          <w:p w14:paraId="1CF7816D" w14:textId="77777777" w:rsidR="00910747" w:rsidRDefault="00910747">
            <w:pPr>
              <w:pStyle w:val="ConsPlusNormal"/>
            </w:pPr>
            <w:r>
              <w:t>0,000</w:t>
            </w:r>
          </w:p>
        </w:tc>
        <w:tc>
          <w:tcPr>
            <w:tcW w:w="1644" w:type="dxa"/>
          </w:tcPr>
          <w:p w14:paraId="5E2CFD01" w14:textId="77777777" w:rsidR="00910747" w:rsidRDefault="00910747">
            <w:pPr>
              <w:pStyle w:val="ConsPlusNormal"/>
            </w:pPr>
            <w:r>
              <w:t>0,000</w:t>
            </w:r>
          </w:p>
        </w:tc>
        <w:tc>
          <w:tcPr>
            <w:tcW w:w="1644" w:type="dxa"/>
          </w:tcPr>
          <w:p w14:paraId="7EF2E800" w14:textId="77777777" w:rsidR="00910747" w:rsidRDefault="00910747">
            <w:pPr>
              <w:pStyle w:val="ConsPlusNormal"/>
            </w:pPr>
            <w:r>
              <w:t>0,000</w:t>
            </w:r>
          </w:p>
        </w:tc>
        <w:tc>
          <w:tcPr>
            <w:tcW w:w="1531" w:type="dxa"/>
          </w:tcPr>
          <w:p w14:paraId="47BB43A2" w14:textId="77777777" w:rsidR="00910747" w:rsidRDefault="00910747">
            <w:pPr>
              <w:pStyle w:val="ConsPlusNormal"/>
            </w:pPr>
            <w:r>
              <w:t>0,000</w:t>
            </w:r>
          </w:p>
        </w:tc>
      </w:tr>
      <w:tr w:rsidR="00910747" w14:paraId="7B6439B3" w14:textId="77777777">
        <w:tc>
          <w:tcPr>
            <w:tcW w:w="907" w:type="dxa"/>
            <w:vMerge/>
            <w:tcBorders>
              <w:bottom w:val="nil"/>
            </w:tcBorders>
          </w:tcPr>
          <w:p w14:paraId="0839261E" w14:textId="77777777" w:rsidR="00910747" w:rsidRDefault="00910747">
            <w:pPr>
              <w:spacing w:after="1" w:line="0" w:lineRule="atLeast"/>
            </w:pPr>
          </w:p>
        </w:tc>
        <w:tc>
          <w:tcPr>
            <w:tcW w:w="2778" w:type="dxa"/>
            <w:vMerge/>
            <w:tcBorders>
              <w:bottom w:val="nil"/>
            </w:tcBorders>
          </w:tcPr>
          <w:p w14:paraId="1377FC2E" w14:textId="77777777" w:rsidR="00910747" w:rsidRDefault="00910747">
            <w:pPr>
              <w:spacing w:after="1" w:line="0" w:lineRule="atLeast"/>
            </w:pPr>
          </w:p>
        </w:tc>
        <w:tc>
          <w:tcPr>
            <w:tcW w:w="2154" w:type="dxa"/>
            <w:vMerge/>
            <w:tcBorders>
              <w:bottom w:val="nil"/>
            </w:tcBorders>
          </w:tcPr>
          <w:p w14:paraId="7D123BC9" w14:textId="77777777" w:rsidR="00910747" w:rsidRDefault="00910747">
            <w:pPr>
              <w:spacing w:after="1" w:line="0" w:lineRule="atLeast"/>
            </w:pPr>
          </w:p>
        </w:tc>
        <w:tc>
          <w:tcPr>
            <w:tcW w:w="2438" w:type="dxa"/>
          </w:tcPr>
          <w:p w14:paraId="3F8C8E5F" w14:textId="77777777" w:rsidR="00910747" w:rsidRDefault="00910747">
            <w:pPr>
              <w:pStyle w:val="ConsPlusNormal"/>
            </w:pPr>
            <w:r>
              <w:t>консолидированные бюджеты муниципальных образований</w:t>
            </w:r>
          </w:p>
        </w:tc>
        <w:tc>
          <w:tcPr>
            <w:tcW w:w="964" w:type="dxa"/>
          </w:tcPr>
          <w:p w14:paraId="0E3EB233" w14:textId="77777777" w:rsidR="00910747" w:rsidRDefault="00910747">
            <w:pPr>
              <w:pStyle w:val="ConsPlusNormal"/>
            </w:pPr>
          </w:p>
        </w:tc>
        <w:tc>
          <w:tcPr>
            <w:tcW w:w="794" w:type="dxa"/>
          </w:tcPr>
          <w:p w14:paraId="16470048" w14:textId="77777777" w:rsidR="00910747" w:rsidRDefault="00910747">
            <w:pPr>
              <w:pStyle w:val="ConsPlusNormal"/>
            </w:pPr>
          </w:p>
        </w:tc>
        <w:tc>
          <w:tcPr>
            <w:tcW w:w="2098" w:type="dxa"/>
          </w:tcPr>
          <w:p w14:paraId="3CE29503" w14:textId="77777777" w:rsidR="00910747" w:rsidRDefault="00910747">
            <w:pPr>
              <w:pStyle w:val="ConsPlusNormal"/>
            </w:pPr>
          </w:p>
        </w:tc>
        <w:tc>
          <w:tcPr>
            <w:tcW w:w="1644" w:type="dxa"/>
          </w:tcPr>
          <w:p w14:paraId="5B7B592C" w14:textId="77777777" w:rsidR="00910747" w:rsidRDefault="00910747">
            <w:pPr>
              <w:pStyle w:val="ConsPlusNormal"/>
            </w:pPr>
            <w:r>
              <w:t>0,000</w:t>
            </w:r>
          </w:p>
        </w:tc>
        <w:tc>
          <w:tcPr>
            <w:tcW w:w="1587" w:type="dxa"/>
          </w:tcPr>
          <w:p w14:paraId="2618D8F5" w14:textId="77777777" w:rsidR="00910747" w:rsidRDefault="00910747">
            <w:pPr>
              <w:pStyle w:val="ConsPlusNormal"/>
            </w:pPr>
            <w:r>
              <w:t>0,000</w:t>
            </w:r>
          </w:p>
        </w:tc>
        <w:tc>
          <w:tcPr>
            <w:tcW w:w="1644" w:type="dxa"/>
          </w:tcPr>
          <w:p w14:paraId="2247FF08" w14:textId="77777777" w:rsidR="00910747" w:rsidRDefault="00910747">
            <w:pPr>
              <w:pStyle w:val="ConsPlusNormal"/>
            </w:pPr>
            <w:r>
              <w:t>0,000</w:t>
            </w:r>
          </w:p>
        </w:tc>
        <w:tc>
          <w:tcPr>
            <w:tcW w:w="1644" w:type="dxa"/>
          </w:tcPr>
          <w:p w14:paraId="3F0F8915" w14:textId="77777777" w:rsidR="00910747" w:rsidRDefault="00910747">
            <w:pPr>
              <w:pStyle w:val="ConsPlusNormal"/>
            </w:pPr>
            <w:r>
              <w:t>0,000</w:t>
            </w:r>
          </w:p>
        </w:tc>
        <w:tc>
          <w:tcPr>
            <w:tcW w:w="1644" w:type="dxa"/>
          </w:tcPr>
          <w:p w14:paraId="520AC6CA" w14:textId="77777777" w:rsidR="00910747" w:rsidRDefault="00910747">
            <w:pPr>
              <w:pStyle w:val="ConsPlusNormal"/>
            </w:pPr>
            <w:r>
              <w:t>0,000</w:t>
            </w:r>
          </w:p>
        </w:tc>
        <w:tc>
          <w:tcPr>
            <w:tcW w:w="1531" w:type="dxa"/>
          </w:tcPr>
          <w:p w14:paraId="02791D43" w14:textId="77777777" w:rsidR="00910747" w:rsidRDefault="00910747">
            <w:pPr>
              <w:pStyle w:val="ConsPlusNormal"/>
            </w:pPr>
            <w:r>
              <w:t>0,000</w:t>
            </w:r>
          </w:p>
        </w:tc>
      </w:tr>
      <w:tr w:rsidR="00910747" w14:paraId="20252751" w14:textId="77777777">
        <w:tc>
          <w:tcPr>
            <w:tcW w:w="907" w:type="dxa"/>
            <w:vMerge/>
            <w:tcBorders>
              <w:bottom w:val="nil"/>
            </w:tcBorders>
          </w:tcPr>
          <w:p w14:paraId="4F06883B" w14:textId="77777777" w:rsidR="00910747" w:rsidRDefault="00910747">
            <w:pPr>
              <w:spacing w:after="1" w:line="0" w:lineRule="atLeast"/>
            </w:pPr>
          </w:p>
        </w:tc>
        <w:tc>
          <w:tcPr>
            <w:tcW w:w="2778" w:type="dxa"/>
            <w:vMerge/>
            <w:tcBorders>
              <w:bottom w:val="nil"/>
            </w:tcBorders>
          </w:tcPr>
          <w:p w14:paraId="48A5281C" w14:textId="77777777" w:rsidR="00910747" w:rsidRDefault="00910747">
            <w:pPr>
              <w:spacing w:after="1" w:line="0" w:lineRule="atLeast"/>
            </w:pPr>
          </w:p>
        </w:tc>
        <w:tc>
          <w:tcPr>
            <w:tcW w:w="2154" w:type="dxa"/>
            <w:vMerge/>
            <w:tcBorders>
              <w:bottom w:val="nil"/>
            </w:tcBorders>
          </w:tcPr>
          <w:p w14:paraId="03008A80" w14:textId="77777777" w:rsidR="00910747" w:rsidRDefault="00910747">
            <w:pPr>
              <w:spacing w:after="1" w:line="0" w:lineRule="atLeast"/>
            </w:pPr>
          </w:p>
        </w:tc>
        <w:tc>
          <w:tcPr>
            <w:tcW w:w="2438" w:type="dxa"/>
          </w:tcPr>
          <w:p w14:paraId="46CDF930" w14:textId="77777777" w:rsidR="00910747" w:rsidRDefault="00910747">
            <w:pPr>
              <w:pStyle w:val="ConsPlusNormal"/>
            </w:pPr>
            <w:r>
              <w:t>территориальные внебюджетные фонды</w:t>
            </w:r>
          </w:p>
        </w:tc>
        <w:tc>
          <w:tcPr>
            <w:tcW w:w="964" w:type="dxa"/>
          </w:tcPr>
          <w:p w14:paraId="66DD721E" w14:textId="77777777" w:rsidR="00910747" w:rsidRDefault="00910747">
            <w:pPr>
              <w:pStyle w:val="ConsPlusNormal"/>
            </w:pPr>
          </w:p>
        </w:tc>
        <w:tc>
          <w:tcPr>
            <w:tcW w:w="794" w:type="dxa"/>
          </w:tcPr>
          <w:p w14:paraId="586FC4E9" w14:textId="77777777" w:rsidR="00910747" w:rsidRDefault="00910747">
            <w:pPr>
              <w:pStyle w:val="ConsPlusNormal"/>
            </w:pPr>
          </w:p>
        </w:tc>
        <w:tc>
          <w:tcPr>
            <w:tcW w:w="2098" w:type="dxa"/>
          </w:tcPr>
          <w:p w14:paraId="52E1FA95" w14:textId="77777777" w:rsidR="00910747" w:rsidRDefault="00910747">
            <w:pPr>
              <w:pStyle w:val="ConsPlusNormal"/>
            </w:pPr>
          </w:p>
        </w:tc>
        <w:tc>
          <w:tcPr>
            <w:tcW w:w="1644" w:type="dxa"/>
          </w:tcPr>
          <w:p w14:paraId="4256FB19" w14:textId="77777777" w:rsidR="00910747" w:rsidRDefault="00910747">
            <w:pPr>
              <w:pStyle w:val="ConsPlusNormal"/>
            </w:pPr>
            <w:r>
              <w:t>0,000</w:t>
            </w:r>
          </w:p>
        </w:tc>
        <w:tc>
          <w:tcPr>
            <w:tcW w:w="1587" w:type="dxa"/>
          </w:tcPr>
          <w:p w14:paraId="1DEBC72D" w14:textId="77777777" w:rsidR="00910747" w:rsidRDefault="00910747">
            <w:pPr>
              <w:pStyle w:val="ConsPlusNormal"/>
            </w:pPr>
            <w:r>
              <w:t>0,000</w:t>
            </w:r>
          </w:p>
        </w:tc>
        <w:tc>
          <w:tcPr>
            <w:tcW w:w="1644" w:type="dxa"/>
          </w:tcPr>
          <w:p w14:paraId="7944BBB2" w14:textId="77777777" w:rsidR="00910747" w:rsidRDefault="00910747">
            <w:pPr>
              <w:pStyle w:val="ConsPlusNormal"/>
            </w:pPr>
            <w:r>
              <w:t>0,000</w:t>
            </w:r>
          </w:p>
        </w:tc>
        <w:tc>
          <w:tcPr>
            <w:tcW w:w="1644" w:type="dxa"/>
          </w:tcPr>
          <w:p w14:paraId="5CE19E43" w14:textId="77777777" w:rsidR="00910747" w:rsidRDefault="00910747">
            <w:pPr>
              <w:pStyle w:val="ConsPlusNormal"/>
            </w:pPr>
            <w:r>
              <w:t>0,000</w:t>
            </w:r>
          </w:p>
        </w:tc>
        <w:tc>
          <w:tcPr>
            <w:tcW w:w="1644" w:type="dxa"/>
          </w:tcPr>
          <w:p w14:paraId="56816141" w14:textId="77777777" w:rsidR="00910747" w:rsidRDefault="00910747">
            <w:pPr>
              <w:pStyle w:val="ConsPlusNormal"/>
            </w:pPr>
            <w:r>
              <w:t>0,000</w:t>
            </w:r>
          </w:p>
        </w:tc>
        <w:tc>
          <w:tcPr>
            <w:tcW w:w="1531" w:type="dxa"/>
          </w:tcPr>
          <w:p w14:paraId="3C7CF08D" w14:textId="77777777" w:rsidR="00910747" w:rsidRDefault="00910747">
            <w:pPr>
              <w:pStyle w:val="ConsPlusNormal"/>
            </w:pPr>
            <w:r>
              <w:t>0,000</w:t>
            </w:r>
          </w:p>
        </w:tc>
      </w:tr>
      <w:tr w:rsidR="00910747" w14:paraId="57EC9329" w14:textId="77777777">
        <w:tblPrEx>
          <w:tblBorders>
            <w:insideH w:val="nil"/>
          </w:tblBorders>
        </w:tblPrEx>
        <w:tc>
          <w:tcPr>
            <w:tcW w:w="907" w:type="dxa"/>
            <w:vMerge/>
            <w:tcBorders>
              <w:bottom w:val="nil"/>
            </w:tcBorders>
          </w:tcPr>
          <w:p w14:paraId="4C621CF3" w14:textId="77777777" w:rsidR="00910747" w:rsidRDefault="00910747">
            <w:pPr>
              <w:spacing w:after="1" w:line="0" w:lineRule="atLeast"/>
            </w:pPr>
          </w:p>
        </w:tc>
        <w:tc>
          <w:tcPr>
            <w:tcW w:w="2778" w:type="dxa"/>
            <w:vMerge/>
            <w:tcBorders>
              <w:bottom w:val="nil"/>
            </w:tcBorders>
          </w:tcPr>
          <w:p w14:paraId="6AFD7DE7" w14:textId="77777777" w:rsidR="00910747" w:rsidRDefault="00910747">
            <w:pPr>
              <w:spacing w:after="1" w:line="0" w:lineRule="atLeast"/>
            </w:pPr>
          </w:p>
        </w:tc>
        <w:tc>
          <w:tcPr>
            <w:tcW w:w="2154" w:type="dxa"/>
            <w:vMerge/>
            <w:tcBorders>
              <w:bottom w:val="nil"/>
            </w:tcBorders>
          </w:tcPr>
          <w:p w14:paraId="19D3E8C7" w14:textId="77777777" w:rsidR="00910747" w:rsidRDefault="00910747">
            <w:pPr>
              <w:spacing w:after="1" w:line="0" w:lineRule="atLeast"/>
            </w:pPr>
          </w:p>
        </w:tc>
        <w:tc>
          <w:tcPr>
            <w:tcW w:w="2438" w:type="dxa"/>
            <w:tcBorders>
              <w:bottom w:val="nil"/>
            </w:tcBorders>
          </w:tcPr>
          <w:p w14:paraId="7195D675" w14:textId="77777777" w:rsidR="00910747" w:rsidRDefault="00910747">
            <w:pPr>
              <w:pStyle w:val="ConsPlusNormal"/>
            </w:pPr>
            <w:r>
              <w:t>юридические лица</w:t>
            </w:r>
          </w:p>
        </w:tc>
        <w:tc>
          <w:tcPr>
            <w:tcW w:w="964" w:type="dxa"/>
            <w:tcBorders>
              <w:bottom w:val="nil"/>
            </w:tcBorders>
          </w:tcPr>
          <w:p w14:paraId="1C51413D" w14:textId="77777777" w:rsidR="00910747" w:rsidRDefault="00910747">
            <w:pPr>
              <w:pStyle w:val="ConsPlusNormal"/>
            </w:pPr>
          </w:p>
        </w:tc>
        <w:tc>
          <w:tcPr>
            <w:tcW w:w="794" w:type="dxa"/>
            <w:tcBorders>
              <w:bottom w:val="nil"/>
            </w:tcBorders>
          </w:tcPr>
          <w:p w14:paraId="74408903" w14:textId="77777777" w:rsidR="00910747" w:rsidRDefault="00910747">
            <w:pPr>
              <w:pStyle w:val="ConsPlusNormal"/>
            </w:pPr>
          </w:p>
        </w:tc>
        <w:tc>
          <w:tcPr>
            <w:tcW w:w="2098" w:type="dxa"/>
            <w:tcBorders>
              <w:bottom w:val="nil"/>
            </w:tcBorders>
          </w:tcPr>
          <w:p w14:paraId="6AD53FB5" w14:textId="77777777" w:rsidR="00910747" w:rsidRDefault="00910747">
            <w:pPr>
              <w:pStyle w:val="ConsPlusNormal"/>
            </w:pPr>
          </w:p>
        </w:tc>
        <w:tc>
          <w:tcPr>
            <w:tcW w:w="1644" w:type="dxa"/>
            <w:tcBorders>
              <w:bottom w:val="nil"/>
            </w:tcBorders>
          </w:tcPr>
          <w:p w14:paraId="11F9FA45" w14:textId="77777777" w:rsidR="00910747" w:rsidRDefault="00910747">
            <w:pPr>
              <w:pStyle w:val="ConsPlusNormal"/>
            </w:pPr>
            <w:r>
              <w:t>0,000</w:t>
            </w:r>
          </w:p>
        </w:tc>
        <w:tc>
          <w:tcPr>
            <w:tcW w:w="1587" w:type="dxa"/>
            <w:tcBorders>
              <w:bottom w:val="nil"/>
            </w:tcBorders>
          </w:tcPr>
          <w:p w14:paraId="3E02D1C1" w14:textId="77777777" w:rsidR="00910747" w:rsidRDefault="00910747">
            <w:pPr>
              <w:pStyle w:val="ConsPlusNormal"/>
            </w:pPr>
            <w:r>
              <w:t>0,000</w:t>
            </w:r>
          </w:p>
        </w:tc>
        <w:tc>
          <w:tcPr>
            <w:tcW w:w="1644" w:type="dxa"/>
            <w:tcBorders>
              <w:bottom w:val="nil"/>
            </w:tcBorders>
          </w:tcPr>
          <w:p w14:paraId="0D35A4CB" w14:textId="77777777" w:rsidR="00910747" w:rsidRDefault="00910747">
            <w:pPr>
              <w:pStyle w:val="ConsPlusNormal"/>
            </w:pPr>
            <w:r>
              <w:t>0,000</w:t>
            </w:r>
          </w:p>
        </w:tc>
        <w:tc>
          <w:tcPr>
            <w:tcW w:w="1644" w:type="dxa"/>
            <w:tcBorders>
              <w:bottom w:val="nil"/>
            </w:tcBorders>
          </w:tcPr>
          <w:p w14:paraId="5DFFC4C1" w14:textId="77777777" w:rsidR="00910747" w:rsidRDefault="00910747">
            <w:pPr>
              <w:pStyle w:val="ConsPlusNormal"/>
            </w:pPr>
            <w:r>
              <w:t>0,000</w:t>
            </w:r>
          </w:p>
        </w:tc>
        <w:tc>
          <w:tcPr>
            <w:tcW w:w="1644" w:type="dxa"/>
            <w:tcBorders>
              <w:bottom w:val="nil"/>
            </w:tcBorders>
          </w:tcPr>
          <w:p w14:paraId="382C051E" w14:textId="77777777" w:rsidR="00910747" w:rsidRDefault="00910747">
            <w:pPr>
              <w:pStyle w:val="ConsPlusNormal"/>
            </w:pPr>
            <w:r>
              <w:t>0,000</w:t>
            </w:r>
          </w:p>
        </w:tc>
        <w:tc>
          <w:tcPr>
            <w:tcW w:w="1531" w:type="dxa"/>
            <w:tcBorders>
              <w:bottom w:val="nil"/>
            </w:tcBorders>
          </w:tcPr>
          <w:p w14:paraId="0BCD240C" w14:textId="77777777" w:rsidR="00910747" w:rsidRDefault="00910747">
            <w:pPr>
              <w:pStyle w:val="ConsPlusNormal"/>
            </w:pPr>
            <w:r>
              <w:t>0,000</w:t>
            </w:r>
          </w:p>
        </w:tc>
      </w:tr>
      <w:tr w:rsidR="00910747" w14:paraId="21E9E4E2" w14:textId="77777777">
        <w:tblPrEx>
          <w:tblBorders>
            <w:insideH w:val="nil"/>
          </w:tblBorders>
        </w:tblPrEx>
        <w:tc>
          <w:tcPr>
            <w:tcW w:w="21827" w:type="dxa"/>
            <w:gridSpan w:val="13"/>
            <w:tcBorders>
              <w:top w:val="nil"/>
            </w:tcBorders>
          </w:tcPr>
          <w:p w14:paraId="29D66B94" w14:textId="77777777" w:rsidR="00910747" w:rsidRDefault="00910747">
            <w:pPr>
              <w:pStyle w:val="ConsPlusNormal"/>
              <w:jc w:val="both"/>
            </w:pPr>
            <w:r>
              <w:t xml:space="preserve">(пп. 9.1 в ред. постановления Правительства Амурской области от 22.12.2021 </w:t>
            </w:r>
            <w:hyperlink r:id="rId763" w:history="1">
              <w:r>
                <w:rPr>
                  <w:color w:val="0000FF"/>
                </w:rPr>
                <w:t>N 1054</w:t>
              </w:r>
            </w:hyperlink>
            <w:r>
              <w:t>)</w:t>
            </w:r>
          </w:p>
        </w:tc>
      </w:tr>
      <w:tr w:rsidR="00910747" w14:paraId="5CC416B6" w14:textId="77777777">
        <w:tc>
          <w:tcPr>
            <w:tcW w:w="907" w:type="dxa"/>
            <w:vMerge w:val="restart"/>
          </w:tcPr>
          <w:p w14:paraId="24FE7CF5" w14:textId="77777777" w:rsidR="00910747" w:rsidRDefault="00910747">
            <w:pPr>
              <w:pStyle w:val="ConsPlusNormal"/>
            </w:pPr>
            <w:r>
              <w:t>9.2.</w:t>
            </w:r>
          </w:p>
        </w:tc>
        <w:tc>
          <w:tcPr>
            <w:tcW w:w="2778" w:type="dxa"/>
            <w:vMerge w:val="restart"/>
          </w:tcPr>
          <w:p w14:paraId="520C8816" w14:textId="77777777" w:rsidR="00910747" w:rsidRDefault="00910747">
            <w:pPr>
              <w:pStyle w:val="ConsPlusNormal"/>
            </w:pPr>
            <w:r>
              <w:t xml:space="preserve">Основное мероприятие </w:t>
            </w:r>
            <w:r>
              <w:lastRenderedPageBreak/>
              <w:t>"Функционирование государственных учреждений"</w:t>
            </w:r>
          </w:p>
        </w:tc>
        <w:tc>
          <w:tcPr>
            <w:tcW w:w="2154" w:type="dxa"/>
            <w:vMerge w:val="restart"/>
          </w:tcPr>
          <w:p w14:paraId="45CD9FF7" w14:textId="77777777" w:rsidR="00910747" w:rsidRDefault="00910747">
            <w:pPr>
              <w:pStyle w:val="ConsPlusNormal"/>
            </w:pPr>
          </w:p>
        </w:tc>
        <w:tc>
          <w:tcPr>
            <w:tcW w:w="2438" w:type="dxa"/>
          </w:tcPr>
          <w:p w14:paraId="7C7E96C0" w14:textId="77777777" w:rsidR="00910747" w:rsidRDefault="00910747">
            <w:pPr>
              <w:pStyle w:val="ConsPlusNormal"/>
            </w:pPr>
            <w:r>
              <w:t>Всего</w:t>
            </w:r>
          </w:p>
        </w:tc>
        <w:tc>
          <w:tcPr>
            <w:tcW w:w="964" w:type="dxa"/>
          </w:tcPr>
          <w:p w14:paraId="1F6A43A8" w14:textId="77777777" w:rsidR="00910747" w:rsidRDefault="00910747">
            <w:pPr>
              <w:pStyle w:val="ConsPlusNormal"/>
            </w:pPr>
          </w:p>
        </w:tc>
        <w:tc>
          <w:tcPr>
            <w:tcW w:w="794" w:type="dxa"/>
          </w:tcPr>
          <w:p w14:paraId="4AB239E8" w14:textId="77777777" w:rsidR="00910747" w:rsidRDefault="00910747">
            <w:pPr>
              <w:pStyle w:val="ConsPlusNormal"/>
            </w:pPr>
          </w:p>
        </w:tc>
        <w:tc>
          <w:tcPr>
            <w:tcW w:w="2098" w:type="dxa"/>
          </w:tcPr>
          <w:p w14:paraId="326443C3" w14:textId="77777777" w:rsidR="00910747" w:rsidRDefault="00910747">
            <w:pPr>
              <w:pStyle w:val="ConsPlusNormal"/>
            </w:pPr>
          </w:p>
        </w:tc>
        <w:tc>
          <w:tcPr>
            <w:tcW w:w="1644" w:type="dxa"/>
          </w:tcPr>
          <w:p w14:paraId="4B885872" w14:textId="77777777" w:rsidR="00910747" w:rsidRDefault="00910747">
            <w:pPr>
              <w:pStyle w:val="ConsPlusNormal"/>
            </w:pPr>
            <w:r>
              <w:t>623802,237</w:t>
            </w:r>
          </w:p>
        </w:tc>
        <w:tc>
          <w:tcPr>
            <w:tcW w:w="1587" w:type="dxa"/>
          </w:tcPr>
          <w:p w14:paraId="48B5E7A1" w14:textId="77777777" w:rsidR="00910747" w:rsidRDefault="00910747">
            <w:pPr>
              <w:pStyle w:val="ConsPlusNormal"/>
            </w:pPr>
            <w:r>
              <w:t>123049,586</w:t>
            </w:r>
          </w:p>
        </w:tc>
        <w:tc>
          <w:tcPr>
            <w:tcW w:w="1644" w:type="dxa"/>
          </w:tcPr>
          <w:p w14:paraId="0583D9A4" w14:textId="77777777" w:rsidR="00910747" w:rsidRDefault="00910747">
            <w:pPr>
              <w:pStyle w:val="ConsPlusNormal"/>
            </w:pPr>
            <w:r>
              <w:t>298997,863</w:t>
            </w:r>
          </w:p>
        </w:tc>
        <w:tc>
          <w:tcPr>
            <w:tcW w:w="1644" w:type="dxa"/>
          </w:tcPr>
          <w:p w14:paraId="2E412D5D" w14:textId="77777777" w:rsidR="00910747" w:rsidRDefault="00910747">
            <w:pPr>
              <w:pStyle w:val="ConsPlusNormal"/>
            </w:pPr>
            <w:r>
              <w:t>35065,309</w:t>
            </w:r>
          </w:p>
        </w:tc>
        <w:tc>
          <w:tcPr>
            <w:tcW w:w="1644" w:type="dxa"/>
          </w:tcPr>
          <w:p w14:paraId="157618E3" w14:textId="77777777" w:rsidR="00910747" w:rsidRDefault="00910747">
            <w:pPr>
              <w:pStyle w:val="ConsPlusNormal"/>
            </w:pPr>
            <w:r>
              <w:t>99126,185</w:t>
            </w:r>
          </w:p>
        </w:tc>
        <w:tc>
          <w:tcPr>
            <w:tcW w:w="1531" w:type="dxa"/>
          </w:tcPr>
          <w:p w14:paraId="6EA5769B" w14:textId="77777777" w:rsidR="00910747" w:rsidRDefault="00910747">
            <w:pPr>
              <w:pStyle w:val="ConsPlusNormal"/>
            </w:pPr>
            <w:r>
              <w:t>67563,294</w:t>
            </w:r>
          </w:p>
        </w:tc>
      </w:tr>
      <w:tr w:rsidR="00910747" w14:paraId="68784D55" w14:textId="77777777">
        <w:tc>
          <w:tcPr>
            <w:tcW w:w="907" w:type="dxa"/>
            <w:vMerge/>
          </w:tcPr>
          <w:p w14:paraId="69A82E70" w14:textId="77777777" w:rsidR="00910747" w:rsidRDefault="00910747">
            <w:pPr>
              <w:spacing w:after="1" w:line="0" w:lineRule="atLeast"/>
            </w:pPr>
          </w:p>
        </w:tc>
        <w:tc>
          <w:tcPr>
            <w:tcW w:w="2778" w:type="dxa"/>
            <w:vMerge/>
          </w:tcPr>
          <w:p w14:paraId="740A7539" w14:textId="77777777" w:rsidR="00910747" w:rsidRDefault="00910747">
            <w:pPr>
              <w:spacing w:after="1" w:line="0" w:lineRule="atLeast"/>
            </w:pPr>
          </w:p>
        </w:tc>
        <w:tc>
          <w:tcPr>
            <w:tcW w:w="2154" w:type="dxa"/>
            <w:vMerge/>
          </w:tcPr>
          <w:p w14:paraId="503FF32F" w14:textId="77777777" w:rsidR="00910747" w:rsidRDefault="00910747">
            <w:pPr>
              <w:spacing w:after="1" w:line="0" w:lineRule="atLeast"/>
            </w:pPr>
          </w:p>
        </w:tc>
        <w:tc>
          <w:tcPr>
            <w:tcW w:w="2438" w:type="dxa"/>
          </w:tcPr>
          <w:p w14:paraId="40612612" w14:textId="77777777" w:rsidR="00910747" w:rsidRDefault="00910747">
            <w:pPr>
              <w:pStyle w:val="ConsPlusNormal"/>
            </w:pPr>
            <w:r>
              <w:t>федеральный бюджет</w:t>
            </w:r>
          </w:p>
        </w:tc>
        <w:tc>
          <w:tcPr>
            <w:tcW w:w="964" w:type="dxa"/>
          </w:tcPr>
          <w:p w14:paraId="69FE4BC4" w14:textId="77777777" w:rsidR="00910747" w:rsidRDefault="00910747">
            <w:pPr>
              <w:pStyle w:val="ConsPlusNormal"/>
            </w:pPr>
          </w:p>
        </w:tc>
        <w:tc>
          <w:tcPr>
            <w:tcW w:w="794" w:type="dxa"/>
          </w:tcPr>
          <w:p w14:paraId="5BAD8621" w14:textId="77777777" w:rsidR="00910747" w:rsidRDefault="00910747">
            <w:pPr>
              <w:pStyle w:val="ConsPlusNormal"/>
            </w:pPr>
          </w:p>
        </w:tc>
        <w:tc>
          <w:tcPr>
            <w:tcW w:w="2098" w:type="dxa"/>
          </w:tcPr>
          <w:p w14:paraId="2AFF775B" w14:textId="77777777" w:rsidR="00910747" w:rsidRDefault="00910747">
            <w:pPr>
              <w:pStyle w:val="ConsPlusNormal"/>
            </w:pPr>
          </w:p>
        </w:tc>
        <w:tc>
          <w:tcPr>
            <w:tcW w:w="1644" w:type="dxa"/>
          </w:tcPr>
          <w:p w14:paraId="2592AFF5" w14:textId="77777777" w:rsidR="00910747" w:rsidRDefault="00910747">
            <w:pPr>
              <w:pStyle w:val="ConsPlusNormal"/>
            </w:pPr>
            <w:r>
              <w:t>0,000</w:t>
            </w:r>
          </w:p>
        </w:tc>
        <w:tc>
          <w:tcPr>
            <w:tcW w:w="1587" w:type="dxa"/>
          </w:tcPr>
          <w:p w14:paraId="077511F0" w14:textId="77777777" w:rsidR="00910747" w:rsidRDefault="00910747">
            <w:pPr>
              <w:pStyle w:val="ConsPlusNormal"/>
            </w:pPr>
            <w:r>
              <w:t>0,000</w:t>
            </w:r>
          </w:p>
        </w:tc>
        <w:tc>
          <w:tcPr>
            <w:tcW w:w="1644" w:type="dxa"/>
          </w:tcPr>
          <w:p w14:paraId="313DE60D" w14:textId="77777777" w:rsidR="00910747" w:rsidRDefault="00910747">
            <w:pPr>
              <w:pStyle w:val="ConsPlusNormal"/>
            </w:pPr>
            <w:r>
              <w:t>0,000</w:t>
            </w:r>
          </w:p>
        </w:tc>
        <w:tc>
          <w:tcPr>
            <w:tcW w:w="1644" w:type="dxa"/>
          </w:tcPr>
          <w:p w14:paraId="2EAF4D9A" w14:textId="77777777" w:rsidR="00910747" w:rsidRDefault="00910747">
            <w:pPr>
              <w:pStyle w:val="ConsPlusNormal"/>
            </w:pPr>
            <w:r>
              <w:t>0,000</w:t>
            </w:r>
          </w:p>
        </w:tc>
        <w:tc>
          <w:tcPr>
            <w:tcW w:w="1644" w:type="dxa"/>
          </w:tcPr>
          <w:p w14:paraId="1640CE5C" w14:textId="77777777" w:rsidR="00910747" w:rsidRDefault="00910747">
            <w:pPr>
              <w:pStyle w:val="ConsPlusNormal"/>
            </w:pPr>
            <w:r>
              <w:t>0,000</w:t>
            </w:r>
          </w:p>
        </w:tc>
        <w:tc>
          <w:tcPr>
            <w:tcW w:w="1531" w:type="dxa"/>
          </w:tcPr>
          <w:p w14:paraId="4F3968DA" w14:textId="77777777" w:rsidR="00910747" w:rsidRDefault="00910747">
            <w:pPr>
              <w:pStyle w:val="ConsPlusNormal"/>
            </w:pPr>
            <w:r>
              <w:t>0,000</w:t>
            </w:r>
          </w:p>
        </w:tc>
      </w:tr>
      <w:tr w:rsidR="00910747" w14:paraId="4FD69289" w14:textId="77777777">
        <w:tc>
          <w:tcPr>
            <w:tcW w:w="907" w:type="dxa"/>
            <w:vMerge/>
          </w:tcPr>
          <w:p w14:paraId="6A3BA36C" w14:textId="77777777" w:rsidR="00910747" w:rsidRDefault="00910747">
            <w:pPr>
              <w:spacing w:after="1" w:line="0" w:lineRule="atLeast"/>
            </w:pPr>
          </w:p>
        </w:tc>
        <w:tc>
          <w:tcPr>
            <w:tcW w:w="2778" w:type="dxa"/>
            <w:vMerge/>
          </w:tcPr>
          <w:p w14:paraId="0CF95582" w14:textId="77777777" w:rsidR="00910747" w:rsidRDefault="00910747">
            <w:pPr>
              <w:spacing w:after="1" w:line="0" w:lineRule="atLeast"/>
            </w:pPr>
          </w:p>
        </w:tc>
        <w:tc>
          <w:tcPr>
            <w:tcW w:w="2154" w:type="dxa"/>
            <w:vMerge/>
          </w:tcPr>
          <w:p w14:paraId="54520596" w14:textId="77777777" w:rsidR="00910747" w:rsidRDefault="00910747">
            <w:pPr>
              <w:spacing w:after="1" w:line="0" w:lineRule="atLeast"/>
            </w:pPr>
          </w:p>
        </w:tc>
        <w:tc>
          <w:tcPr>
            <w:tcW w:w="2438" w:type="dxa"/>
          </w:tcPr>
          <w:p w14:paraId="69AD2F85" w14:textId="77777777" w:rsidR="00910747" w:rsidRDefault="00910747">
            <w:pPr>
              <w:pStyle w:val="ConsPlusNormal"/>
            </w:pPr>
            <w:r>
              <w:t>областной бюджет</w:t>
            </w:r>
          </w:p>
        </w:tc>
        <w:tc>
          <w:tcPr>
            <w:tcW w:w="964" w:type="dxa"/>
          </w:tcPr>
          <w:p w14:paraId="3404EDF7" w14:textId="77777777" w:rsidR="00910747" w:rsidRDefault="00910747">
            <w:pPr>
              <w:pStyle w:val="ConsPlusNormal"/>
            </w:pPr>
          </w:p>
        </w:tc>
        <w:tc>
          <w:tcPr>
            <w:tcW w:w="794" w:type="dxa"/>
          </w:tcPr>
          <w:p w14:paraId="3C29DEBE" w14:textId="77777777" w:rsidR="00910747" w:rsidRDefault="00910747">
            <w:pPr>
              <w:pStyle w:val="ConsPlusNormal"/>
            </w:pPr>
          </w:p>
        </w:tc>
        <w:tc>
          <w:tcPr>
            <w:tcW w:w="2098" w:type="dxa"/>
          </w:tcPr>
          <w:p w14:paraId="2D52F9D7" w14:textId="77777777" w:rsidR="00910747" w:rsidRDefault="00910747">
            <w:pPr>
              <w:pStyle w:val="ConsPlusNormal"/>
            </w:pPr>
          </w:p>
        </w:tc>
        <w:tc>
          <w:tcPr>
            <w:tcW w:w="1644" w:type="dxa"/>
          </w:tcPr>
          <w:p w14:paraId="63476646" w14:textId="77777777" w:rsidR="00910747" w:rsidRDefault="00910747">
            <w:pPr>
              <w:pStyle w:val="ConsPlusNormal"/>
            </w:pPr>
            <w:r>
              <w:t>623802,237</w:t>
            </w:r>
          </w:p>
        </w:tc>
        <w:tc>
          <w:tcPr>
            <w:tcW w:w="1587" w:type="dxa"/>
          </w:tcPr>
          <w:p w14:paraId="452B7BF9" w14:textId="77777777" w:rsidR="00910747" w:rsidRDefault="00910747">
            <w:pPr>
              <w:pStyle w:val="ConsPlusNormal"/>
            </w:pPr>
            <w:r>
              <w:t>123049,586</w:t>
            </w:r>
          </w:p>
        </w:tc>
        <w:tc>
          <w:tcPr>
            <w:tcW w:w="1644" w:type="dxa"/>
          </w:tcPr>
          <w:p w14:paraId="303FD28E" w14:textId="77777777" w:rsidR="00910747" w:rsidRDefault="00910747">
            <w:pPr>
              <w:pStyle w:val="ConsPlusNormal"/>
            </w:pPr>
            <w:r>
              <w:t>298997,863</w:t>
            </w:r>
          </w:p>
        </w:tc>
        <w:tc>
          <w:tcPr>
            <w:tcW w:w="1644" w:type="dxa"/>
          </w:tcPr>
          <w:p w14:paraId="1B7D55EC" w14:textId="77777777" w:rsidR="00910747" w:rsidRDefault="00910747">
            <w:pPr>
              <w:pStyle w:val="ConsPlusNormal"/>
            </w:pPr>
            <w:r>
              <w:t>35065,309</w:t>
            </w:r>
          </w:p>
        </w:tc>
        <w:tc>
          <w:tcPr>
            <w:tcW w:w="1644" w:type="dxa"/>
          </w:tcPr>
          <w:p w14:paraId="32560B63" w14:textId="77777777" w:rsidR="00910747" w:rsidRDefault="00910747">
            <w:pPr>
              <w:pStyle w:val="ConsPlusNormal"/>
            </w:pPr>
            <w:r>
              <w:t>99126,185</w:t>
            </w:r>
          </w:p>
        </w:tc>
        <w:tc>
          <w:tcPr>
            <w:tcW w:w="1531" w:type="dxa"/>
          </w:tcPr>
          <w:p w14:paraId="29FFA7D6" w14:textId="77777777" w:rsidR="00910747" w:rsidRDefault="00910747">
            <w:pPr>
              <w:pStyle w:val="ConsPlusNormal"/>
            </w:pPr>
            <w:r>
              <w:t>67563,294</w:t>
            </w:r>
          </w:p>
        </w:tc>
      </w:tr>
      <w:tr w:rsidR="00910747" w14:paraId="136516A4" w14:textId="77777777">
        <w:tc>
          <w:tcPr>
            <w:tcW w:w="907" w:type="dxa"/>
            <w:vMerge/>
          </w:tcPr>
          <w:p w14:paraId="75C06AC8" w14:textId="77777777" w:rsidR="00910747" w:rsidRDefault="00910747">
            <w:pPr>
              <w:spacing w:after="1" w:line="0" w:lineRule="atLeast"/>
            </w:pPr>
          </w:p>
        </w:tc>
        <w:tc>
          <w:tcPr>
            <w:tcW w:w="2778" w:type="dxa"/>
            <w:vMerge/>
          </w:tcPr>
          <w:p w14:paraId="71CD72C3" w14:textId="77777777" w:rsidR="00910747" w:rsidRDefault="00910747">
            <w:pPr>
              <w:spacing w:after="1" w:line="0" w:lineRule="atLeast"/>
            </w:pPr>
          </w:p>
        </w:tc>
        <w:tc>
          <w:tcPr>
            <w:tcW w:w="2154" w:type="dxa"/>
            <w:vMerge/>
          </w:tcPr>
          <w:p w14:paraId="71B8A9A2" w14:textId="77777777" w:rsidR="00910747" w:rsidRDefault="00910747">
            <w:pPr>
              <w:spacing w:after="1" w:line="0" w:lineRule="atLeast"/>
            </w:pPr>
          </w:p>
        </w:tc>
        <w:tc>
          <w:tcPr>
            <w:tcW w:w="2438" w:type="dxa"/>
          </w:tcPr>
          <w:p w14:paraId="5450A35C" w14:textId="77777777" w:rsidR="00910747" w:rsidRDefault="00910747">
            <w:pPr>
              <w:pStyle w:val="ConsPlusNormal"/>
            </w:pPr>
            <w:r>
              <w:t>консолидированные бюджеты муниципальных образований</w:t>
            </w:r>
          </w:p>
        </w:tc>
        <w:tc>
          <w:tcPr>
            <w:tcW w:w="964" w:type="dxa"/>
          </w:tcPr>
          <w:p w14:paraId="3497F5D6" w14:textId="77777777" w:rsidR="00910747" w:rsidRDefault="00910747">
            <w:pPr>
              <w:pStyle w:val="ConsPlusNormal"/>
            </w:pPr>
          </w:p>
        </w:tc>
        <w:tc>
          <w:tcPr>
            <w:tcW w:w="794" w:type="dxa"/>
          </w:tcPr>
          <w:p w14:paraId="44BEDE6B" w14:textId="77777777" w:rsidR="00910747" w:rsidRDefault="00910747">
            <w:pPr>
              <w:pStyle w:val="ConsPlusNormal"/>
            </w:pPr>
          </w:p>
        </w:tc>
        <w:tc>
          <w:tcPr>
            <w:tcW w:w="2098" w:type="dxa"/>
          </w:tcPr>
          <w:p w14:paraId="69679A3E" w14:textId="77777777" w:rsidR="00910747" w:rsidRDefault="00910747">
            <w:pPr>
              <w:pStyle w:val="ConsPlusNormal"/>
            </w:pPr>
          </w:p>
        </w:tc>
        <w:tc>
          <w:tcPr>
            <w:tcW w:w="1644" w:type="dxa"/>
          </w:tcPr>
          <w:p w14:paraId="46952187" w14:textId="77777777" w:rsidR="00910747" w:rsidRDefault="00910747">
            <w:pPr>
              <w:pStyle w:val="ConsPlusNormal"/>
            </w:pPr>
            <w:r>
              <w:t>0,000</w:t>
            </w:r>
          </w:p>
        </w:tc>
        <w:tc>
          <w:tcPr>
            <w:tcW w:w="1587" w:type="dxa"/>
          </w:tcPr>
          <w:p w14:paraId="62340C30" w14:textId="77777777" w:rsidR="00910747" w:rsidRDefault="00910747">
            <w:pPr>
              <w:pStyle w:val="ConsPlusNormal"/>
            </w:pPr>
            <w:r>
              <w:t>0,000</w:t>
            </w:r>
          </w:p>
        </w:tc>
        <w:tc>
          <w:tcPr>
            <w:tcW w:w="1644" w:type="dxa"/>
          </w:tcPr>
          <w:p w14:paraId="01C4669B" w14:textId="77777777" w:rsidR="00910747" w:rsidRDefault="00910747">
            <w:pPr>
              <w:pStyle w:val="ConsPlusNormal"/>
            </w:pPr>
            <w:r>
              <w:t>0,000</w:t>
            </w:r>
          </w:p>
        </w:tc>
        <w:tc>
          <w:tcPr>
            <w:tcW w:w="1644" w:type="dxa"/>
          </w:tcPr>
          <w:p w14:paraId="66A101A0" w14:textId="77777777" w:rsidR="00910747" w:rsidRDefault="00910747">
            <w:pPr>
              <w:pStyle w:val="ConsPlusNormal"/>
            </w:pPr>
            <w:r>
              <w:t>0,000</w:t>
            </w:r>
          </w:p>
        </w:tc>
        <w:tc>
          <w:tcPr>
            <w:tcW w:w="1644" w:type="dxa"/>
          </w:tcPr>
          <w:p w14:paraId="49C8559B" w14:textId="77777777" w:rsidR="00910747" w:rsidRDefault="00910747">
            <w:pPr>
              <w:pStyle w:val="ConsPlusNormal"/>
            </w:pPr>
            <w:r>
              <w:t>0,000</w:t>
            </w:r>
          </w:p>
        </w:tc>
        <w:tc>
          <w:tcPr>
            <w:tcW w:w="1531" w:type="dxa"/>
          </w:tcPr>
          <w:p w14:paraId="2588FD2B" w14:textId="77777777" w:rsidR="00910747" w:rsidRDefault="00910747">
            <w:pPr>
              <w:pStyle w:val="ConsPlusNormal"/>
            </w:pPr>
            <w:r>
              <w:t>0,000</w:t>
            </w:r>
          </w:p>
        </w:tc>
      </w:tr>
      <w:tr w:rsidR="00910747" w14:paraId="07BAF48B" w14:textId="77777777">
        <w:tc>
          <w:tcPr>
            <w:tcW w:w="907" w:type="dxa"/>
            <w:vMerge/>
          </w:tcPr>
          <w:p w14:paraId="28225803" w14:textId="77777777" w:rsidR="00910747" w:rsidRDefault="00910747">
            <w:pPr>
              <w:spacing w:after="1" w:line="0" w:lineRule="atLeast"/>
            </w:pPr>
          </w:p>
        </w:tc>
        <w:tc>
          <w:tcPr>
            <w:tcW w:w="2778" w:type="dxa"/>
            <w:vMerge/>
          </w:tcPr>
          <w:p w14:paraId="48973B0A" w14:textId="77777777" w:rsidR="00910747" w:rsidRDefault="00910747">
            <w:pPr>
              <w:spacing w:after="1" w:line="0" w:lineRule="atLeast"/>
            </w:pPr>
          </w:p>
        </w:tc>
        <w:tc>
          <w:tcPr>
            <w:tcW w:w="2154" w:type="dxa"/>
            <w:vMerge/>
          </w:tcPr>
          <w:p w14:paraId="6CC0C134" w14:textId="77777777" w:rsidR="00910747" w:rsidRDefault="00910747">
            <w:pPr>
              <w:spacing w:after="1" w:line="0" w:lineRule="atLeast"/>
            </w:pPr>
          </w:p>
        </w:tc>
        <w:tc>
          <w:tcPr>
            <w:tcW w:w="2438" w:type="dxa"/>
          </w:tcPr>
          <w:p w14:paraId="39C0C82D" w14:textId="77777777" w:rsidR="00910747" w:rsidRDefault="00910747">
            <w:pPr>
              <w:pStyle w:val="ConsPlusNormal"/>
            </w:pPr>
            <w:r>
              <w:t>территориальные внебюджетные фонды</w:t>
            </w:r>
          </w:p>
        </w:tc>
        <w:tc>
          <w:tcPr>
            <w:tcW w:w="964" w:type="dxa"/>
          </w:tcPr>
          <w:p w14:paraId="33CC298F" w14:textId="77777777" w:rsidR="00910747" w:rsidRDefault="00910747">
            <w:pPr>
              <w:pStyle w:val="ConsPlusNormal"/>
            </w:pPr>
          </w:p>
        </w:tc>
        <w:tc>
          <w:tcPr>
            <w:tcW w:w="794" w:type="dxa"/>
          </w:tcPr>
          <w:p w14:paraId="3A632A2B" w14:textId="77777777" w:rsidR="00910747" w:rsidRDefault="00910747">
            <w:pPr>
              <w:pStyle w:val="ConsPlusNormal"/>
            </w:pPr>
          </w:p>
        </w:tc>
        <w:tc>
          <w:tcPr>
            <w:tcW w:w="2098" w:type="dxa"/>
          </w:tcPr>
          <w:p w14:paraId="09557796" w14:textId="77777777" w:rsidR="00910747" w:rsidRDefault="00910747">
            <w:pPr>
              <w:pStyle w:val="ConsPlusNormal"/>
            </w:pPr>
          </w:p>
        </w:tc>
        <w:tc>
          <w:tcPr>
            <w:tcW w:w="1644" w:type="dxa"/>
          </w:tcPr>
          <w:p w14:paraId="2ED95F4E" w14:textId="77777777" w:rsidR="00910747" w:rsidRDefault="00910747">
            <w:pPr>
              <w:pStyle w:val="ConsPlusNormal"/>
            </w:pPr>
            <w:r>
              <w:t>0,000</w:t>
            </w:r>
          </w:p>
        </w:tc>
        <w:tc>
          <w:tcPr>
            <w:tcW w:w="1587" w:type="dxa"/>
          </w:tcPr>
          <w:p w14:paraId="6429F472" w14:textId="77777777" w:rsidR="00910747" w:rsidRDefault="00910747">
            <w:pPr>
              <w:pStyle w:val="ConsPlusNormal"/>
            </w:pPr>
            <w:r>
              <w:t>0,000</w:t>
            </w:r>
          </w:p>
        </w:tc>
        <w:tc>
          <w:tcPr>
            <w:tcW w:w="1644" w:type="dxa"/>
          </w:tcPr>
          <w:p w14:paraId="3893B3B3" w14:textId="77777777" w:rsidR="00910747" w:rsidRDefault="00910747">
            <w:pPr>
              <w:pStyle w:val="ConsPlusNormal"/>
            </w:pPr>
            <w:r>
              <w:t>0,000</w:t>
            </w:r>
          </w:p>
        </w:tc>
        <w:tc>
          <w:tcPr>
            <w:tcW w:w="1644" w:type="dxa"/>
          </w:tcPr>
          <w:p w14:paraId="15619E4A" w14:textId="77777777" w:rsidR="00910747" w:rsidRDefault="00910747">
            <w:pPr>
              <w:pStyle w:val="ConsPlusNormal"/>
            </w:pPr>
            <w:r>
              <w:t>0,000</w:t>
            </w:r>
          </w:p>
        </w:tc>
        <w:tc>
          <w:tcPr>
            <w:tcW w:w="1644" w:type="dxa"/>
          </w:tcPr>
          <w:p w14:paraId="5D024291" w14:textId="77777777" w:rsidR="00910747" w:rsidRDefault="00910747">
            <w:pPr>
              <w:pStyle w:val="ConsPlusNormal"/>
            </w:pPr>
            <w:r>
              <w:t>0,000</w:t>
            </w:r>
          </w:p>
        </w:tc>
        <w:tc>
          <w:tcPr>
            <w:tcW w:w="1531" w:type="dxa"/>
          </w:tcPr>
          <w:p w14:paraId="3AC08BAB" w14:textId="77777777" w:rsidR="00910747" w:rsidRDefault="00910747">
            <w:pPr>
              <w:pStyle w:val="ConsPlusNormal"/>
            </w:pPr>
            <w:r>
              <w:t>0,000</w:t>
            </w:r>
          </w:p>
        </w:tc>
      </w:tr>
      <w:tr w:rsidR="00910747" w14:paraId="45CB4981" w14:textId="77777777">
        <w:tc>
          <w:tcPr>
            <w:tcW w:w="907" w:type="dxa"/>
            <w:vMerge/>
          </w:tcPr>
          <w:p w14:paraId="2A442EAC" w14:textId="77777777" w:rsidR="00910747" w:rsidRDefault="00910747">
            <w:pPr>
              <w:spacing w:after="1" w:line="0" w:lineRule="atLeast"/>
            </w:pPr>
          </w:p>
        </w:tc>
        <w:tc>
          <w:tcPr>
            <w:tcW w:w="2778" w:type="dxa"/>
            <w:vMerge/>
          </w:tcPr>
          <w:p w14:paraId="14BF3C7A" w14:textId="77777777" w:rsidR="00910747" w:rsidRDefault="00910747">
            <w:pPr>
              <w:spacing w:after="1" w:line="0" w:lineRule="atLeast"/>
            </w:pPr>
          </w:p>
        </w:tc>
        <w:tc>
          <w:tcPr>
            <w:tcW w:w="2154" w:type="dxa"/>
            <w:vMerge/>
          </w:tcPr>
          <w:p w14:paraId="077FCC72" w14:textId="77777777" w:rsidR="00910747" w:rsidRDefault="00910747">
            <w:pPr>
              <w:spacing w:after="1" w:line="0" w:lineRule="atLeast"/>
            </w:pPr>
          </w:p>
        </w:tc>
        <w:tc>
          <w:tcPr>
            <w:tcW w:w="2438" w:type="dxa"/>
          </w:tcPr>
          <w:p w14:paraId="4CD2E6C3" w14:textId="77777777" w:rsidR="00910747" w:rsidRDefault="00910747">
            <w:pPr>
              <w:pStyle w:val="ConsPlusNormal"/>
            </w:pPr>
            <w:r>
              <w:t>юридические лица</w:t>
            </w:r>
          </w:p>
        </w:tc>
        <w:tc>
          <w:tcPr>
            <w:tcW w:w="964" w:type="dxa"/>
          </w:tcPr>
          <w:p w14:paraId="51EBAD44" w14:textId="77777777" w:rsidR="00910747" w:rsidRDefault="00910747">
            <w:pPr>
              <w:pStyle w:val="ConsPlusNormal"/>
            </w:pPr>
          </w:p>
        </w:tc>
        <w:tc>
          <w:tcPr>
            <w:tcW w:w="794" w:type="dxa"/>
          </w:tcPr>
          <w:p w14:paraId="5962EF28" w14:textId="77777777" w:rsidR="00910747" w:rsidRDefault="00910747">
            <w:pPr>
              <w:pStyle w:val="ConsPlusNormal"/>
            </w:pPr>
          </w:p>
        </w:tc>
        <w:tc>
          <w:tcPr>
            <w:tcW w:w="2098" w:type="dxa"/>
          </w:tcPr>
          <w:p w14:paraId="437DA91F" w14:textId="77777777" w:rsidR="00910747" w:rsidRDefault="00910747">
            <w:pPr>
              <w:pStyle w:val="ConsPlusNormal"/>
            </w:pPr>
          </w:p>
        </w:tc>
        <w:tc>
          <w:tcPr>
            <w:tcW w:w="1644" w:type="dxa"/>
          </w:tcPr>
          <w:p w14:paraId="46CDF110" w14:textId="77777777" w:rsidR="00910747" w:rsidRDefault="00910747">
            <w:pPr>
              <w:pStyle w:val="ConsPlusNormal"/>
            </w:pPr>
            <w:r>
              <w:t>0,000</w:t>
            </w:r>
          </w:p>
        </w:tc>
        <w:tc>
          <w:tcPr>
            <w:tcW w:w="1587" w:type="dxa"/>
          </w:tcPr>
          <w:p w14:paraId="65A5D4BE" w14:textId="77777777" w:rsidR="00910747" w:rsidRDefault="00910747">
            <w:pPr>
              <w:pStyle w:val="ConsPlusNormal"/>
            </w:pPr>
            <w:r>
              <w:t>0,000</w:t>
            </w:r>
          </w:p>
        </w:tc>
        <w:tc>
          <w:tcPr>
            <w:tcW w:w="1644" w:type="dxa"/>
          </w:tcPr>
          <w:p w14:paraId="25DF6660" w14:textId="77777777" w:rsidR="00910747" w:rsidRDefault="00910747">
            <w:pPr>
              <w:pStyle w:val="ConsPlusNormal"/>
            </w:pPr>
            <w:r>
              <w:t>0,000</w:t>
            </w:r>
          </w:p>
        </w:tc>
        <w:tc>
          <w:tcPr>
            <w:tcW w:w="1644" w:type="dxa"/>
          </w:tcPr>
          <w:p w14:paraId="06673331" w14:textId="77777777" w:rsidR="00910747" w:rsidRDefault="00910747">
            <w:pPr>
              <w:pStyle w:val="ConsPlusNormal"/>
            </w:pPr>
            <w:r>
              <w:t>0,000</w:t>
            </w:r>
          </w:p>
        </w:tc>
        <w:tc>
          <w:tcPr>
            <w:tcW w:w="1644" w:type="dxa"/>
          </w:tcPr>
          <w:p w14:paraId="402388C3" w14:textId="77777777" w:rsidR="00910747" w:rsidRDefault="00910747">
            <w:pPr>
              <w:pStyle w:val="ConsPlusNormal"/>
            </w:pPr>
            <w:r>
              <w:t>0,000</w:t>
            </w:r>
          </w:p>
        </w:tc>
        <w:tc>
          <w:tcPr>
            <w:tcW w:w="1531" w:type="dxa"/>
          </w:tcPr>
          <w:p w14:paraId="2E426FE4" w14:textId="77777777" w:rsidR="00910747" w:rsidRDefault="00910747">
            <w:pPr>
              <w:pStyle w:val="ConsPlusNormal"/>
            </w:pPr>
            <w:r>
              <w:t>0,000</w:t>
            </w:r>
          </w:p>
        </w:tc>
      </w:tr>
      <w:tr w:rsidR="00910747" w14:paraId="6643478A" w14:textId="77777777">
        <w:tc>
          <w:tcPr>
            <w:tcW w:w="907" w:type="dxa"/>
            <w:vMerge w:val="restart"/>
            <w:tcBorders>
              <w:bottom w:val="nil"/>
            </w:tcBorders>
          </w:tcPr>
          <w:p w14:paraId="22CFC53D" w14:textId="77777777" w:rsidR="00910747" w:rsidRDefault="00910747">
            <w:pPr>
              <w:pStyle w:val="ConsPlusNormal"/>
            </w:pPr>
            <w:r>
              <w:t>9.2.1.</w:t>
            </w:r>
          </w:p>
        </w:tc>
        <w:tc>
          <w:tcPr>
            <w:tcW w:w="2778" w:type="dxa"/>
            <w:vMerge w:val="restart"/>
            <w:tcBorders>
              <w:bottom w:val="nil"/>
            </w:tcBorders>
          </w:tcPr>
          <w:p w14:paraId="17CE73CE" w14:textId="77777777" w:rsidR="00910747" w:rsidRDefault="00910747">
            <w:pPr>
              <w:pStyle w:val="ConsPlusNormal"/>
            </w:pPr>
            <w:r>
              <w:t>Обеспечение деятельности (оказание услуг) государственных учреждений</w:t>
            </w:r>
          </w:p>
        </w:tc>
        <w:tc>
          <w:tcPr>
            <w:tcW w:w="2154" w:type="dxa"/>
            <w:vMerge w:val="restart"/>
          </w:tcPr>
          <w:p w14:paraId="663D539D" w14:textId="77777777" w:rsidR="00910747" w:rsidRDefault="00910747">
            <w:pPr>
              <w:pStyle w:val="ConsPlusNormal"/>
            </w:pPr>
            <w:r>
              <w:t>Всего, в том числе:</w:t>
            </w:r>
          </w:p>
        </w:tc>
        <w:tc>
          <w:tcPr>
            <w:tcW w:w="2438" w:type="dxa"/>
          </w:tcPr>
          <w:p w14:paraId="59BDAD90" w14:textId="77777777" w:rsidR="00910747" w:rsidRDefault="00910747">
            <w:pPr>
              <w:pStyle w:val="ConsPlusNormal"/>
            </w:pPr>
            <w:r>
              <w:t>Всего</w:t>
            </w:r>
          </w:p>
        </w:tc>
        <w:tc>
          <w:tcPr>
            <w:tcW w:w="964" w:type="dxa"/>
          </w:tcPr>
          <w:p w14:paraId="5CB84CFF" w14:textId="77777777" w:rsidR="00910747" w:rsidRDefault="00910747">
            <w:pPr>
              <w:pStyle w:val="ConsPlusNormal"/>
            </w:pPr>
          </w:p>
        </w:tc>
        <w:tc>
          <w:tcPr>
            <w:tcW w:w="794" w:type="dxa"/>
          </w:tcPr>
          <w:p w14:paraId="256EAAC1" w14:textId="77777777" w:rsidR="00910747" w:rsidRDefault="00910747">
            <w:pPr>
              <w:pStyle w:val="ConsPlusNormal"/>
            </w:pPr>
          </w:p>
        </w:tc>
        <w:tc>
          <w:tcPr>
            <w:tcW w:w="2098" w:type="dxa"/>
          </w:tcPr>
          <w:p w14:paraId="219978F8" w14:textId="77777777" w:rsidR="00910747" w:rsidRDefault="00910747">
            <w:pPr>
              <w:pStyle w:val="ConsPlusNormal"/>
            </w:pPr>
          </w:p>
        </w:tc>
        <w:tc>
          <w:tcPr>
            <w:tcW w:w="1644" w:type="dxa"/>
          </w:tcPr>
          <w:p w14:paraId="17C2872E" w14:textId="77777777" w:rsidR="00910747" w:rsidRDefault="00910747">
            <w:pPr>
              <w:pStyle w:val="ConsPlusNormal"/>
            </w:pPr>
            <w:r>
              <w:t>623802,237</w:t>
            </w:r>
          </w:p>
        </w:tc>
        <w:tc>
          <w:tcPr>
            <w:tcW w:w="1587" w:type="dxa"/>
          </w:tcPr>
          <w:p w14:paraId="1CC8B552" w14:textId="77777777" w:rsidR="00910747" w:rsidRDefault="00910747">
            <w:pPr>
              <w:pStyle w:val="ConsPlusNormal"/>
            </w:pPr>
            <w:r>
              <w:t>123049,586</w:t>
            </w:r>
          </w:p>
        </w:tc>
        <w:tc>
          <w:tcPr>
            <w:tcW w:w="1644" w:type="dxa"/>
          </w:tcPr>
          <w:p w14:paraId="5AE0DAD0" w14:textId="77777777" w:rsidR="00910747" w:rsidRDefault="00910747">
            <w:pPr>
              <w:pStyle w:val="ConsPlusNormal"/>
            </w:pPr>
            <w:r>
              <w:t>298997,863</w:t>
            </w:r>
          </w:p>
        </w:tc>
        <w:tc>
          <w:tcPr>
            <w:tcW w:w="1644" w:type="dxa"/>
          </w:tcPr>
          <w:p w14:paraId="7F373719" w14:textId="77777777" w:rsidR="00910747" w:rsidRDefault="00910747">
            <w:pPr>
              <w:pStyle w:val="ConsPlusNormal"/>
            </w:pPr>
            <w:r>
              <w:t>35065,309</w:t>
            </w:r>
          </w:p>
        </w:tc>
        <w:tc>
          <w:tcPr>
            <w:tcW w:w="1644" w:type="dxa"/>
          </w:tcPr>
          <w:p w14:paraId="0449BC9C" w14:textId="77777777" w:rsidR="00910747" w:rsidRDefault="00910747">
            <w:pPr>
              <w:pStyle w:val="ConsPlusNormal"/>
            </w:pPr>
            <w:r>
              <w:t>99126,185</w:t>
            </w:r>
          </w:p>
        </w:tc>
        <w:tc>
          <w:tcPr>
            <w:tcW w:w="1531" w:type="dxa"/>
          </w:tcPr>
          <w:p w14:paraId="1BD57056" w14:textId="77777777" w:rsidR="00910747" w:rsidRDefault="00910747">
            <w:pPr>
              <w:pStyle w:val="ConsPlusNormal"/>
            </w:pPr>
            <w:r>
              <w:t>67563,294</w:t>
            </w:r>
          </w:p>
        </w:tc>
      </w:tr>
      <w:tr w:rsidR="00910747" w14:paraId="26A039B2" w14:textId="77777777">
        <w:tc>
          <w:tcPr>
            <w:tcW w:w="907" w:type="dxa"/>
            <w:vMerge/>
            <w:tcBorders>
              <w:bottom w:val="nil"/>
            </w:tcBorders>
          </w:tcPr>
          <w:p w14:paraId="3E1C7118" w14:textId="77777777" w:rsidR="00910747" w:rsidRDefault="00910747">
            <w:pPr>
              <w:spacing w:after="1" w:line="0" w:lineRule="atLeast"/>
            </w:pPr>
          </w:p>
        </w:tc>
        <w:tc>
          <w:tcPr>
            <w:tcW w:w="2778" w:type="dxa"/>
            <w:vMerge/>
            <w:tcBorders>
              <w:bottom w:val="nil"/>
            </w:tcBorders>
          </w:tcPr>
          <w:p w14:paraId="642B7823" w14:textId="77777777" w:rsidR="00910747" w:rsidRDefault="00910747">
            <w:pPr>
              <w:spacing w:after="1" w:line="0" w:lineRule="atLeast"/>
            </w:pPr>
          </w:p>
        </w:tc>
        <w:tc>
          <w:tcPr>
            <w:tcW w:w="2154" w:type="dxa"/>
            <w:vMerge/>
          </w:tcPr>
          <w:p w14:paraId="72ACCF6C" w14:textId="77777777" w:rsidR="00910747" w:rsidRDefault="00910747">
            <w:pPr>
              <w:spacing w:after="1" w:line="0" w:lineRule="atLeast"/>
            </w:pPr>
          </w:p>
        </w:tc>
        <w:tc>
          <w:tcPr>
            <w:tcW w:w="2438" w:type="dxa"/>
          </w:tcPr>
          <w:p w14:paraId="6A9E53F9" w14:textId="77777777" w:rsidR="00910747" w:rsidRDefault="00910747">
            <w:pPr>
              <w:pStyle w:val="ConsPlusNormal"/>
            </w:pPr>
            <w:r>
              <w:t>федеральный бюджет</w:t>
            </w:r>
          </w:p>
        </w:tc>
        <w:tc>
          <w:tcPr>
            <w:tcW w:w="964" w:type="dxa"/>
          </w:tcPr>
          <w:p w14:paraId="57086D78" w14:textId="77777777" w:rsidR="00910747" w:rsidRDefault="00910747">
            <w:pPr>
              <w:pStyle w:val="ConsPlusNormal"/>
            </w:pPr>
          </w:p>
        </w:tc>
        <w:tc>
          <w:tcPr>
            <w:tcW w:w="794" w:type="dxa"/>
          </w:tcPr>
          <w:p w14:paraId="795C71A7" w14:textId="77777777" w:rsidR="00910747" w:rsidRDefault="00910747">
            <w:pPr>
              <w:pStyle w:val="ConsPlusNormal"/>
            </w:pPr>
          </w:p>
        </w:tc>
        <w:tc>
          <w:tcPr>
            <w:tcW w:w="2098" w:type="dxa"/>
          </w:tcPr>
          <w:p w14:paraId="6A81046F" w14:textId="77777777" w:rsidR="00910747" w:rsidRDefault="00910747">
            <w:pPr>
              <w:pStyle w:val="ConsPlusNormal"/>
            </w:pPr>
          </w:p>
        </w:tc>
        <w:tc>
          <w:tcPr>
            <w:tcW w:w="1644" w:type="dxa"/>
          </w:tcPr>
          <w:p w14:paraId="7293FE66" w14:textId="77777777" w:rsidR="00910747" w:rsidRDefault="00910747">
            <w:pPr>
              <w:pStyle w:val="ConsPlusNormal"/>
            </w:pPr>
            <w:r>
              <w:t>0,000</w:t>
            </w:r>
          </w:p>
        </w:tc>
        <w:tc>
          <w:tcPr>
            <w:tcW w:w="1587" w:type="dxa"/>
          </w:tcPr>
          <w:p w14:paraId="3293745C" w14:textId="77777777" w:rsidR="00910747" w:rsidRDefault="00910747">
            <w:pPr>
              <w:pStyle w:val="ConsPlusNormal"/>
            </w:pPr>
            <w:r>
              <w:t>0,000</w:t>
            </w:r>
          </w:p>
        </w:tc>
        <w:tc>
          <w:tcPr>
            <w:tcW w:w="1644" w:type="dxa"/>
          </w:tcPr>
          <w:p w14:paraId="5DE3B713" w14:textId="77777777" w:rsidR="00910747" w:rsidRDefault="00910747">
            <w:pPr>
              <w:pStyle w:val="ConsPlusNormal"/>
            </w:pPr>
            <w:r>
              <w:t>0,000</w:t>
            </w:r>
          </w:p>
        </w:tc>
        <w:tc>
          <w:tcPr>
            <w:tcW w:w="1644" w:type="dxa"/>
          </w:tcPr>
          <w:p w14:paraId="03F342F3" w14:textId="77777777" w:rsidR="00910747" w:rsidRDefault="00910747">
            <w:pPr>
              <w:pStyle w:val="ConsPlusNormal"/>
            </w:pPr>
            <w:r>
              <w:t>0,000</w:t>
            </w:r>
          </w:p>
        </w:tc>
        <w:tc>
          <w:tcPr>
            <w:tcW w:w="1644" w:type="dxa"/>
          </w:tcPr>
          <w:p w14:paraId="265C1F19" w14:textId="77777777" w:rsidR="00910747" w:rsidRDefault="00910747">
            <w:pPr>
              <w:pStyle w:val="ConsPlusNormal"/>
            </w:pPr>
            <w:r>
              <w:t>0,000</w:t>
            </w:r>
          </w:p>
        </w:tc>
        <w:tc>
          <w:tcPr>
            <w:tcW w:w="1531" w:type="dxa"/>
          </w:tcPr>
          <w:p w14:paraId="3721CC1D" w14:textId="77777777" w:rsidR="00910747" w:rsidRDefault="00910747">
            <w:pPr>
              <w:pStyle w:val="ConsPlusNormal"/>
            </w:pPr>
            <w:r>
              <w:t>0,000</w:t>
            </w:r>
          </w:p>
        </w:tc>
      </w:tr>
      <w:tr w:rsidR="00910747" w14:paraId="6788660C" w14:textId="77777777">
        <w:tc>
          <w:tcPr>
            <w:tcW w:w="907" w:type="dxa"/>
            <w:vMerge/>
            <w:tcBorders>
              <w:bottom w:val="nil"/>
            </w:tcBorders>
          </w:tcPr>
          <w:p w14:paraId="6BD22E3D" w14:textId="77777777" w:rsidR="00910747" w:rsidRDefault="00910747">
            <w:pPr>
              <w:spacing w:after="1" w:line="0" w:lineRule="atLeast"/>
            </w:pPr>
          </w:p>
        </w:tc>
        <w:tc>
          <w:tcPr>
            <w:tcW w:w="2778" w:type="dxa"/>
            <w:vMerge/>
            <w:tcBorders>
              <w:bottom w:val="nil"/>
            </w:tcBorders>
          </w:tcPr>
          <w:p w14:paraId="7944CC6C" w14:textId="77777777" w:rsidR="00910747" w:rsidRDefault="00910747">
            <w:pPr>
              <w:spacing w:after="1" w:line="0" w:lineRule="atLeast"/>
            </w:pPr>
          </w:p>
        </w:tc>
        <w:tc>
          <w:tcPr>
            <w:tcW w:w="2154" w:type="dxa"/>
            <w:vMerge/>
          </w:tcPr>
          <w:p w14:paraId="5F634B96" w14:textId="77777777" w:rsidR="00910747" w:rsidRDefault="00910747">
            <w:pPr>
              <w:spacing w:after="1" w:line="0" w:lineRule="atLeast"/>
            </w:pPr>
          </w:p>
        </w:tc>
        <w:tc>
          <w:tcPr>
            <w:tcW w:w="2438" w:type="dxa"/>
          </w:tcPr>
          <w:p w14:paraId="7F57992C" w14:textId="77777777" w:rsidR="00910747" w:rsidRDefault="00910747">
            <w:pPr>
              <w:pStyle w:val="ConsPlusNormal"/>
            </w:pPr>
            <w:r>
              <w:t>областной бюджет</w:t>
            </w:r>
          </w:p>
        </w:tc>
        <w:tc>
          <w:tcPr>
            <w:tcW w:w="964" w:type="dxa"/>
          </w:tcPr>
          <w:p w14:paraId="5E9C2B76" w14:textId="77777777" w:rsidR="00910747" w:rsidRDefault="00910747">
            <w:pPr>
              <w:pStyle w:val="ConsPlusNormal"/>
            </w:pPr>
          </w:p>
        </w:tc>
        <w:tc>
          <w:tcPr>
            <w:tcW w:w="794" w:type="dxa"/>
          </w:tcPr>
          <w:p w14:paraId="283C3F16" w14:textId="77777777" w:rsidR="00910747" w:rsidRDefault="00910747">
            <w:pPr>
              <w:pStyle w:val="ConsPlusNormal"/>
            </w:pPr>
          </w:p>
        </w:tc>
        <w:tc>
          <w:tcPr>
            <w:tcW w:w="2098" w:type="dxa"/>
          </w:tcPr>
          <w:p w14:paraId="2A4CF414" w14:textId="77777777" w:rsidR="00910747" w:rsidRDefault="00910747">
            <w:pPr>
              <w:pStyle w:val="ConsPlusNormal"/>
            </w:pPr>
          </w:p>
        </w:tc>
        <w:tc>
          <w:tcPr>
            <w:tcW w:w="1644" w:type="dxa"/>
          </w:tcPr>
          <w:p w14:paraId="653C68DF" w14:textId="77777777" w:rsidR="00910747" w:rsidRDefault="00910747">
            <w:pPr>
              <w:pStyle w:val="ConsPlusNormal"/>
            </w:pPr>
            <w:r>
              <w:t>623802,237</w:t>
            </w:r>
          </w:p>
        </w:tc>
        <w:tc>
          <w:tcPr>
            <w:tcW w:w="1587" w:type="dxa"/>
          </w:tcPr>
          <w:p w14:paraId="59902966" w14:textId="77777777" w:rsidR="00910747" w:rsidRDefault="00910747">
            <w:pPr>
              <w:pStyle w:val="ConsPlusNormal"/>
            </w:pPr>
            <w:r>
              <w:t>123049,586</w:t>
            </w:r>
          </w:p>
        </w:tc>
        <w:tc>
          <w:tcPr>
            <w:tcW w:w="1644" w:type="dxa"/>
          </w:tcPr>
          <w:p w14:paraId="0A910799" w14:textId="77777777" w:rsidR="00910747" w:rsidRDefault="00910747">
            <w:pPr>
              <w:pStyle w:val="ConsPlusNormal"/>
            </w:pPr>
            <w:r>
              <w:t>298997,863</w:t>
            </w:r>
          </w:p>
        </w:tc>
        <w:tc>
          <w:tcPr>
            <w:tcW w:w="1644" w:type="dxa"/>
          </w:tcPr>
          <w:p w14:paraId="78DD2E61" w14:textId="77777777" w:rsidR="00910747" w:rsidRDefault="00910747">
            <w:pPr>
              <w:pStyle w:val="ConsPlusNormal"/>
            </w:pPr>
            <w:r>
              <w:t>35065,309</w:t>
            </w:r>
          </w:p>
        </w:tc>
        <w:tc>
          <w:tcPr>
            <w:tcW w:w="1644" w:type="dxa"/>
          </w:tcPr>
          <w:p w14:paraId="5849291C" w14:textId="77777777" w:rsidR="00910747" w:rsidRDefault="00910747">
            <w:pPr>
              <w:pStyle w:val="ConsPlusNormal"/>
            </w:pPr>
            <w:r>
              <w:t>99126,185</w:t>
            </w:r>
          </w:p>
        </w:tc>
        <w:tc>
          <w:tcPr>
            <w:tcW w:w="1531" w:type="dxa"/>
          </w:tcPr>
          <w:p w14:paraId="09BB0A57" w14:textId="77777777" w:rsidR="00910747" w:rsidRDefault="00910747">
            <w:pPr>
              <w:pStyle w:val="ConsPlusNormal"/>
            </w:pPr>
            <w:r>
              <w:t>67563,294</w:t>
            </w:r>
          </w:p>
        </w:tc>
      </w:tr>
      <w:tr w:rsidR="00910747" w14:paraId="5FD176DD" w14:textId="77777777">
        <w:tc>
          <w:tcPr>
            <w:tcW w:w="907" w:type="dxa"/>
            <w:vMerge/>
            <w:tcBorders>
              <w:bottom w:val="nil"/>
            </w:tcBorders>
          </w:tcPr>
          <w:p w14:paraId="76BFCE45" w14:textId="77777777" w:rsidR="00910747" w:rsidRDefault="00910747">
            <w:pPr>
              <w:spacing w:after="1" w:line="0" w:lineRule="atLeast"/>
            </w:pPr>
          </w:p>
        </w:tc>
        <w:tc>
          <w:tcPr>
            <w:tcW w:w="2778" w:type="dxa"/>
            <w:vMerge/>
            <w:tcBorders>
              <w:bottom w:val="nil"/>
            </w:tcBorders>
          </w:tcPr>
          <w:p w14:paraId="37592D32" w14:textId="77777777" w:rsidR="00910747" w:rsidRDefault="00910747">
            <w:pPr>
              <w:spacing w:after="1" w:line="0" w:lineRule="atLeast"/>
            </w:pPr>
          </w:p>
        </w:tc>
        <w:tc>
          <w:tcPr>
            <w:tcW w:w="2154" w:type="dxa"/>
            <w:vMerge/>
          </w:tcPr>
          <w:p w14:paraId="7327A204" w14:textId="77777777" w:rsidR="00910747" w:rsidRDefault="00910747">
            <w:pPr>
              <w:spacing w:after="1" w:line="0" w:lineRule="atLeast"/>
            </w:pPr>
          </w:p>
        </w:tc>
        <w:tc>
          <w:tcPr>
            <w:tcW w:w="2438" w:type="dxa"/>
          </w:tcPr>
          <w:p w14:paraId="527F5EE6" w14:textId="77777777" w:rsidR="00910747" w:rsidRDefault="00910747">
            <w:pPr>
              <w:pStyle w:val="ConsPlusNormal"/>
            </w:pPr>
            <w:r>
              <w:t>консолидированные бюджеты муниципальных образований</w:t>
            </w:r>
          </w:p>
        </w:tc>
        <w:tc>
          <w:tcPr>
            <w:tcW w:w="964" w:type="dxa"/>
          </w:tcPr>
          <w:p w14:paraId="7B6889AC" w14:textId="77777777" w:rsidR="00910747" w:rsidRDefault="00910747">
            <w:pPr>
              <w:pStyle w:val="ConsPlusNormal"/>
            </w:pPr>
          </w:p>
        </w:tc>
        <w:tc>
          <w:tcPr>
            <w:tcW w:w="794" w:type="dxa"/>
          </w:tcPr>
          <w:p w14:paraId="74768FCE" w14:textId="77777777" w:rsidR="00910747" w:rsidRDefault="00910747">
            <w:pPr>
              <w:pStyle w:val="ConsPlusNormal"/>
            </w:pPr>
          </w:p>
        </w:tc>
        <w:tc>
          <w:tcPr>
            <w:tcW w:w="2098" w:type="dxa"/>
          </w:tcPr>
          <w:p w14:paraId="0377C9A6" w14:textId="77777777" w:rsidR="00910747" w:rsidRDefault="00910747">
            <w:pPr>
              <w:pStyle w:val="ConsPlusNormal"/>
            </w:pPr>
          </w:p>
        </w:tc>
        <w:tc>
          <w:tcPr>
            <w:tcW w:w="1644" w:type="dxa"/>
          </w:tcPr>
          <w:p w14:paraId="257FA9DE" w14:textId="77777777" w:rsidR="00910747" w:rsidRDefault="00910747">
            <w:pPr>
              <w:pStyle w:val="ConsPlusNormal"/>
            </w:pPr>
            <w:r>
              <w:t>0,000</w:t>
            </w:r>
          </w:p>
        </w:tc>
        <w:tc>
          <w:tcPr>
            <w:tcW w:w="1587" w:type="dxa"/>
          </w:tcPr>
          <w:p w14:paraId="2DA464D8" w14:textId="77777777" w:rsidR="00910747" w:rsidRDefault="00910747">
            <w:pPr>
              <w:pStyle w:val="ConsPlusNormal"/>
            </w:pPr>
            <w:r>
              <w:t>0,000</w:t>
            </w:r>
          </w:p>
        </w:tc>
        <w:tc>
          <w:tcPr>
            <w:tcW w:w="1644" w:type="dxa"/>
          </w:tcPr>
          <w:p w14:paraId="16BD78FB" w14:textId="77777777" w:rsidR="00910747" w:rsidRDefault="00910747">
            <w:pPr>
              <w:pStyle w:val="ConsPlusNormal"/>
            </w:pPr>
            <w:r>
              <w:t>0,000</w:t>
            </w:r>
          </w:p>
        </w:tc>
        <w:tc>
          <w:tcPr>
            <w:tcW w:w="1644" w:type="dxa"/>
          </w:tcPr>
          <w:p w14:paraId="7DD6E5BC" w14:textId="77777777" w:rsidR="00910747" w:rsidRDefault="00910747">
            <w:pPr>
              <w:pStyle w:val="ConsPlusNormal"/>
            </w:pPr>
            <w:r>
              <w:t>0,000</w:t>
            </w:r>
          </w:p>
        </w:tc>
        <w:tc>
          <w:tcPr>
            <w:tcW w:w="1644" w:type="dxa"/>
          </w:tcPr>
          <w:p w14:paraId="3838521C" w14:textId="77777777" w:rsidR="00910747" w:rsidRDefault="00910747">
            <w:pPr>
              <w:pStyle w:val="ConsPlusNormal"/>
            </w:pPr>
            <w:r>
              <w:t>0,000</w:t>
            </w:r>
          </w:p>
        </w:tc>
        <w:tc>
          <w:tcPr>
            <w:tcW w:w="1531" w:type="dxa"/>
          </w:tcPr>
          <w:p w14:paraId="63B2DCE7" w14:textId="77777777" w:rsidR="00910747" w:rsidRDefault="00910747">
            <w:pPr>
              <w:pStyle w:val="ConsPlusNormal"/>
            </w:pPr>
            <w:r>
              <w:t>0,000</w:t>
            </w:r>
          </w:p>
        </w:tc>
      </w:tr>
      <w:tr w:rsidR="00910747" w14:paraId="365DDB8C" w14:textId="77777777">
        <w:tc>
          <w:tcPr>
            <w:tcW w:w="907" w:type="dxa"/>
            <w:vMerge/>
            <w:tcBorders>
              <w:bottom w:val="nil"/>
            </w:tcBorders>
          </w:tcPr>
          <w:p w14:paraId="01C9DA2D" w14:textId="77777777" w:rsidR="00910747" w:rsidRDefault="00910747">
            <w:pPr>
              <w:spacing w:after="1" w:line="0" w:lineRule="atLeast"/>
            </w:pPr>
          </w:p>
        </w:tc>
        <w:tc>
          <w:tcPr>
            <w:tcW w:w="2778" w:type="dxa"/>
            <w:vMerge/>
            <w:tcBorders>
              <w:bottom w:val="nil"/>
            </w:tcBorders>
          </w:tcPr>
          <w:p w14:paraId="37C39450" w14:textId="77777777" w:rsidR="00910747" w:rsidRDefault="00910747">
            <w:pPr>
              <w:spacing w:after="1" w:line="0" w:lineRule="atLeast"/>
            </w:pPr>
          </w:p>
        </w:tc>
        <w:tc>
          <w:tcPr>
            <w:tcW w:w="2154" w:type="dxa"/>
            <w:vMerge/>
          </w:tcPr>
          <w:p w14:paraId="651DA218" w14:textId="77777777" w:rsidR="00910747" w:rsidRDefault="00910747">
            <w:pPr>
              <w:spacing w:after="1" w:line="0" w:lineRule="atLeast"/>
            </w:pPr>
          </w:p>
        </w:tc>
        <w:tc>
          <w:tcPr>
            <w:tcW w:w="2438" w:type="dxa"/>
          </w:tcPr>
          <w:p w14:paraId="3CE06C2E" w14:textId="77777777" w:rsidR="00910747" w:rsidRDefault="00910747">
            <w:pPr>
              <w:pStyle w:val="ConsPlusNormal"/>
            </w:pPr>
            <w:r>
              <w:t>территориальные внебюджетные фонды</w:t>
            </w:r>
          </w:p>
        </w:tc>
        <w:tc>
          <w:tcPr>
            <w:tcW w:w="964" w:type="dxa"/>
          </w:tcPr>
          <w:p w14:paraId="08A2E50D" w14:textId="77777777" w:rsidR="00910747" w:rsidRDefault="00910747">
            <w:pPr>
              <w:pStyle w:val="ConsPlusNormal"/>
            </w:pPr>
          </w:p>
        </w:tc>
        <w:tc>
          <w:tcPr>
            <w:tcW w:w="794" w:type="dxa"/>
          </w:tcPr>
          <w:p w14:paraId="6C39CA02" w14:textId="77777777" w:rsidR="00910747" w:rsidRDefault="00910747">
            <w:pPr>
              <w:pStyle w:val="ConsPlusNormal"/>
            </w:pPr>
          </w:p>
        </w:tc>
        <w:tc>
          <w:tcPr>
            <w:tcW w:w="2098" w:type="dxa"/>
          </w:tcPr>
          <w:p w14:paraId="0007A7F7" w14:textId="77777777" w:rsidR="00910747" w:rsidRDefault="00910747">
            <w:pPr>
              <w:pStyle w:val="ConsPlusNormal"/>
            </w:pPr>
          </w:p>
        </w:tc>
        <w:tc>
          <w:tcPr>
            <w:tcW w:w="1644" w:type="dxa"/>
          </w:tcPr>
          <w:p w14:paraId="40C35E4F" w14:textId="77777777" w:rsidR="00910747" w:rsidRDefault="00910747">
            <w:pPr>
              <w:pStyle w:val="ConsPlusNormal"/>
            </w:pPr>
            <w:r>
              <w:t>0,000</w:t>
            </w:r>
          </w:p>
        </w:tc>
        <w:tc>
          <w:tcPr>
            <w:tcW w:w="1587" w:type="dxa"/>
          </w:tcPr>
          <w:p w14:paraId="2205E3A7" w14:textId="77777777" w:rsidR="00910747" w:rsidRDefault="00910747">
            <w:pPr>
              <w:pStyle w:val="ConsPlusNormal"/>
            </w:pPr>
            <w:r>
              <w:t>0,000</w:t>
            </w:r>
          </w:p>
        </w:tc>
        <w:tc>
          <w:tcPr>
            <w:tcW w:w="1644" w:type="dxa"/>
          </w:tcPr>
          <w:p w14:paraId="56FB54CF" w14:textId="77777777" w:rsidR="00910747" w:rsidRDefault="00910747">
            <w:pPr>
              <w:pStyle w:val="ConsPlusNormal"/>
            </w:pPr>
            <w:r>
              <w:t>0,000</w:t>
            </w:r>
          </w:p>
        </w:tc>
        <w:tc>
          <w:tcPr>
            <w:tcW w:w="1644" w:type="dxa"/>
          </w:tcPr>
          <w:p w14:paraId="02F16C8F" w14:textId="77777777" w:rsidR="00910747" w:rsidRDefault="00910747">
            <w:pPr>
              <w:pStyle w:val="ConsPlusNormal"/>
            </w:pPr>
            <w:r>
              <w:t>0,000</w:t>
            </w:r>
          </w:p>
        </w:tc>
        <w:tc>
          <w:tcPr>
            <w:tcW w:w="1644" w:type="dxa"/>
          </w:tcPr>
          <w:p w14:paraId="02DE57E2" w14:textId="77777777" w:rsidR="00910747" w:rsidRDefault="00910747">
            <w:pPr>
              <w:pStyle w:val="ConsPlusNormal"/>
            </w:pPr>
            <w:r>
              <w:t>0,000</w:t>
            </w:r>
          </w:p>
        </w:tc>
        <w:tc>
          <w:tcPr>
            <w:tcW w:w="1531" w:type="dxa"/>
          </w:tcPr>
          <w:p w14:paraId="26DE39D8" w14:textId="77777777" w:rsidR="00910747" w:rsidRDefault="00910747">
            <w:pPr>
              <w:pStyle w:val="ConsPlusNormal"/>
            </w:pPr>
            <w:r>
              <w:t>0,000</w:t>
            </w:r>
          </w:p>
        </w:tc>
      </w:tr>
      <w:tr w:rsidR="00910747" w14:paraId="6BD5229A" w14:textId="77777777">
        <w:tc>
          <w:tcPr>
            <w:tcW w:w="907" w:type="dxa"/>
            <w:vMerge/>
            <w:tcBorders>
              <w:bottom w:val="nil"/>
            </w:tcBorders>
          </w:tcPr>
          <w:p w14:paraId="49BC5204" w14:textId="77777777" w:rsidR="00910747" w:rsidRDefault="00910747">
            <w:pPr>
              <w:spacing w:after="1" w:line="0" w:lineRule="atLeast"/>
            </w:pPr>
          </w:p>
        </w:tc>
        <w:tc>
          <w:tcPr>
            <w:tcW w:w="2778" w:type="dxa"/>
            <w:vMerge/>
            <w:tcBorders>
              <w:bottom w:val="nil"/>
            </w:tcBorders>
          </w:tcPr>
          <w:p w14:paraId="58A33A38" w14:textId="77777777" w:rsidR="00910747" w:rsidRDefault="00910747">
            <w:pPr>
              <w:spacing w:after="1" w:line="0" w:lineRule="atLeast"/>
            </w:pPr>
          </w:p>
        </w:tc>
        <w:tc>
          <w:tcPr>
            <w:tcW w:w="2154" w:type="dxa"/>
            <w:vMerge/>
          </w:tcPr>
          <w:p w14:paraId="08FD5D39" w14:textId="77777777" w:rsidR="00910747" w:rsidRDefault="00910747">
            <w:pPr>
              <w:spacing w:after="1" w:line="0" w:lineRule="atLeast"/>
            </w:pPr>
          </w:p>
        </w:tc>
        <w:tc>
          <w:tcPr>
            <w:tcW w:w="2438" w:type="dxa"/>
          </w:tcPr>
          <w:p w14:paraId="7AEE163D" w14:textId="77777777" w:rsidR="00910747" w:rsidRDefault="00910747">
            <w:pPr>
              <w:pStyle w:val="ConsPlusNormal"/>
            </w:pPr>
            <w:r>
              <w:t>юридические лица</w:t>
            </w:r>
          </w:p>
        </w:tc>
        <w:tc>
          <w:tcPr>
            <w:tcW w:w="964" w:type="dxa"/>
          </w:tcPr>
          <w:p w14:paraId="1AD82DC1" w14:textId="77777777" w:rsidR="00910747" w:rsidRDefault="00910747">
            <w:pPr>
              <w:pStyle w:val="ConsPlusNormal"/>
            </w:pPr>
          </w:p>
        </w:tc>
        <w:tc>
          <w:tcPr>
            <w:tcW w:w="794" w:type="dxa"/>
          </w:tcPr>
          <w:p w14:paraId="726007DF" w14:textId="77777777" w:rsidR="00910747" w:rsidRDefault="00910747">
            <w:pPr>
              <w:pStyle w:val="ConsPlusNormal"/>
            </w:pPr>
          </w:p>
        </w:tc>
        <w:tc>
          <w:tcPr>
            <w:tcW w:w="2098" w:type="dxa"/>
          </w:tcPr>
          <w:p w14:paraId="691AF025" w14:textId="77777777" w:rsidR="00910747" w:rsidRDefault="00910747">
            <w:pPr>
              <w:pStyle w:val="ConsPlusNormal"/>
            </w:pPr>
          </w:p>
        </w:tc>
        <w:tc>
          <w:tcPr>
            <w:tcW w:w="1644" w:type="dxa"/>
          </w:tcPr>
          <w:p w14:paraId="497B9847" w14:textId="77777777" w:rsidR="00910747" w:rsidRDefault="00910747">
            <w:pPr>
              <w:pStyle w:val="ConsPlusNormal"/>
            </w:pPr>
            <w:r>
              <w:t>0,000</w:t>
            </w:r>
          </w:p>
        </w:tc>
        <w:tc>
          <w:tcPr>
            <w:tcW w:w="1587" w:type="dxa"/>
          </w:tcPr>
          <w:p w14:paraId="258DB7A8" w14:textId="77777777" w:rsidR="00910747" w:rsidRDefault="00910747">
            <w:pPr>
              <w:pStyle w:val="ConsPlusNormal"/>
            </w:pPr>
            <w:r>
              <w:t>0,000</w:t>
            </w:r>
          </w:p>
        </w:tc>
        <w:tc>
          <w:tcPr>
            <w:tcW w:w="1644" w:type="dxa"/>
          </w:tcPr>
          <w:p w14:paraId="48CB7608" w14:textId="77777777" w:rsidR="00910747" w:rsidRDefault="00910747">
            <w:pPr>
              <w:pStyle w:val="ConsPlusNormal"/>
            </w:pPr>
            <w:r>
              <w:t>0,000</w:t>
            </w:r>
          </w:p>
        </w:tc>
        <w:tc>
          <w:tcPr>
            <w:tcW w:w="1644" w:type="dxa"/>
          </w:tcPr>
          <w:p w14:paraId="407BEE1E" w14:textId="77777777" w:rsidR="00910747" w:rsidRDefault="00910747">
            <w:pPr>
              <w:pStyle w:val="ConsPlusNormal"/>
            </w:pPr>
            <w:r>
              <w:t>0,000</w:t>
            </w:r>
          </w:p>
        </w:tc>
        <w:tc>
          <w:tcPr>
            <w:tcW w:w="1644" w:type="dxa"/>
          </w:tcPr>
          <w:p w14:paraId="6D6ACD3D" w14:textId="77777777" w:rsidR="00910747" w:rsidRDefault="00910747">
            <w:pPr>
              <w:pStyle w:val="ConsPlusNormal"/>
            </w:pPr>
            <w:r>
              <w:t>0,000</w:t>
            </w:r>
          </w:p>
        </w:tc>
        <w:tc>
          <w:tcPr>
            <w:tcW w:w="1531" w:type="dxa"/>
          </w:tcPr>
          <w:p w14:paraId="35507CEB" w14:textId="77777777" w:rsidR="00910747" w:rsidRDefault="00910747">
            <w:pPr>
              <w:pStyle w:val="ConsPlusNormal"/>
            </w:pPr>
            <w:r>
              <w:t>0,000</w:t>
            </w:r>
          </w:p>
        </w:tc>
      </w:tr>
      <w:tr w:rsidR="00910747" w14:paraId="54C8518C" w14:textId="77777777">
        <w:tc>
          <w:tcPr>
            <w:tcW w:w="907" w:type="dxa"/>
            <w:vMerge/>
            <w:tcBorders>
              <w:bottom w:val="nil"/>
            </w:tcBorders>
          </w:tcPr>
          <w:p w14:paraId="6A9D68FA" w14:textId="77777777" w:rsidR="00910747" w:rsidRDefault="00910747">
            <w:pPr>
              <w:spacing w:after="1" w:line="0" w:lineRule="atLeast"/>
            </w:pPr>
          </w:p>
        </w:tc>
        <w:tc>
          <w:tcPr>
            <w:tcW w:w="2778" w:type="dxa"/>
            <w:vMerge/>
            <w:tcBorders>
              <w:bottom w:val="nil"/>
            </w:tcBorders>
          </w:tcPr>
          <w:p w14:paraId="33D1228D" w14:textId="77777777" w:rsidR="00910747" w:rsidRDefault="00910747">
            <w:pPr>
              <w:spacing w:after="1" w:line="0" w:lineRule="atLeast"/>
            </w:pPr>
          </w:p>
        </w:tc>
        <w:tc>
          <w:tcPr>
            <w:tcW w:w="2154" w:type="dxa"/>
            <w:vMerge w:val="restart"/>
          </w:tcPr>
          <w:p w14:paraId="79274BFE" w14:textId="77777777" w:rsidR="00910747" w:rsidRDefault="00910747">
            <w:pPr>
              <w:pStyle w:val="ConsPlusNormal"/>
            </w:pPr>
            <w:r>
              <w:t>Министерство строительства и архитектуры области</w:t>
            </w:r>
          </w:p>
        </w:tc>
        <w:tc>
          <w:tcPr>
            <w:tcW w:w="2438" w:type="dxa"/>
          </w:tcPr>
          <w:p w14:paraId="739B4821" w14:textId="77777777" w:rsidR="00910747" w:rsidRDefault="00910747">
            <w:pPr>
              <w:pStyle w:val="ConsPlusNormal"/>
            </w:pPr>
            <w:r>
              <w:t>Всего</w:t>
            </w:r>
          </w:p>
        </w:tc>
        <w:tc>
          <w:tcPr>
            <w:tcW w:w="964" w:type="dxa"/>
          </w:tcPr>
          <w:p w14:paraId="272B19BE" w14:textId="77777777" w:rsidR="00910747" w:rsidRDefault="00910747">
            <w:pPr>
              <w:pStyle w:val="ConsPlusNormal"/>
            </w:pPr>
          </w:p>
        </w:tc>
        <w:tc>
          <w:tcPr>
            <w:tcW w:w="794" w:type="dxa"/>
          </w:tcPr>
          <w:p w14:paraId="3B875C53" w14:textId="77777777" w:rsidR="00910747" w:rsidRDefault="00910747">
            <w:pPr>
              <w:pStyle w:val="ConsPlusNormal"/>
            </w:pPr>
          </w:p>
        </w:tc>
        <w:tc>
          <w:tcPr>
            <w:tcW w:w="2098" w:type="dxa"/>
          </w:tcPr>
          <w:p w14:paraId="52EDAEDF" w14:textId="77777777" w:rsidR="00910747" w:rsidRDefault="00910747">
            <w:pPr>
              <w:pStyle w:val="ConsPlusNormal"/>
            </w:pPr>
          </w:p>
        </w:tc>
        <w:tc>
          <w:tcPr>
            <w:tcW w:w="1644" w:type="dxa"/>
          </w:tcPr>
          <w:p w14:paraId="035A8F3C" w14:textId="77777777" w:rsidR="00910747" w:rsidRDefault="00910747">
            <w:pPr>
              <w:pStyle w:val="ConsPlusNormal"/>
            </w:pPr>
            <w:r>
              <w:t>623802,237</w:t>
            </w:r>
          </w:p>
        </w:tc>
        <w:tc>
          <w:tcPr>
            <w:tcW w:w="1587" w:type="dxa"/>
          </w:tcPr>
          <w:p w14:paraId="4435ABB1" w14:textId="77777777" w:rsidR="00910747" w:rsidRDefault="00910747">
            <w:pPr>
              <w:pStyle w:val="ConsPlusNormal"/>
            </w:pPr>
            <w:r>
              <w:t>123049,586</w:t>
            </w:r>
          </w:p>
        </w:tc>
        <w:tc>
          <w:tcPr>
            <w:tcW w:w="1644" w:type="dxa"/>
          </w:tcPr>
          <w:p w14:paraId="5A08764C" w14:textId="77777777" w:rsidR="00910747" w:rsidRDefault="00910747">
            <w:pPr>
              <w:pStyle w:val="ConsPlusNormal"/>
            </w:pPr>
            <w:r>
              <w:t>298997,863</w:t>
            </w:r>
          </w:p>
        </w:tc>
        <w:tc>
          <w:tcPr>
            <w:tcW w:w="1644" w:type="dxa"/>
          </w:tcPr>
          <w:p w14:paraId="11AF2903" w14:textId="77777777" w:rsidR="00910747" w:rsidRDefault="00910747">
            <w:pPr>
              <w:pStyle w:val="ConsPlusNormal"/>
            </w:pPr>
            <w:r>
              <w:t>35065,309</w:t>
            </w:r>
          </w:p>
        </w:tc>
        <w:tc>
          <w:tcPr>
            <w:tcW w:w="1644" w:type="dxa"/>
          </w:tcPr>
          <w:p w14:paraId="07C5250C" w14:textId="77777777" w:rsidR="00910747" w:rsidRDefault="00910747">
            <w:pPr>
              <w:pStyle w:val="ConsPlusNormal"/>
            </w:pPr>
            <w:r>
              <w:t>99126,185</w:t>
            </w:r>
          </w:p>
        </w:tc>
        <w:tc>
          <w:tcPr>
            <w:tcW w:w="1531" w:type="dxa"/>
          </w:tcPr>
          <w:p w14:paraId="312ADF61" w14:textId="77777777" w:rsidR="00910747" w:rsidRDefault="00910747">
            <w:pPr>
              <w:pStyle w:val="ConsPlusNormal"/>
            </w:pPr>
            <w:r>
              <w:t>67563,294</w:t>
            </w:r>
          </w:p>
        </w:tc>
      </w:tr>
      <w:tr w:rsidR="00910747" w14:paraId="4EF29217" w14:textId="77777777">
        <w:tc>
          <w:tcPr>
            <w:tcW w:w="907" w:type="dxa"/>
            <w:vMerge/>
            <w:tcBorders>
              <w:bottom w:val="nil"/>
            </w:tcBorders>
          </w:tcPr>
          <w:p w14:paraId="23ED4260" w14:textId="77777777" w:rsidR="00910747" w:rsidRDefault="00910747">
            <w:pPr>
              <w:spacing w:after="1" w:line="0" w:lineRule="atLeast"/>
            </w:pPr>
          </w:p>
        </w:tc>
        <w:tc>
          <w:tcPr>
            <w:tcW w:w="2778" w:type="dxa"/>
            <w:vMerge/>
            <w:tcBorders>
              <w:bottom w:val="nil"/>
            </w:tcBorders>
          </w:tcPr>
          <w:p w14:paraId="60182089" w14:textId="77777777" w:rsidR="00910747" w:rsidRDefault="00910747">
            <w:pPr>
              <w:spacing w:after="1" w:line="0" w:lineRule="atLeast"/>
            </w:pPr>
          </w:p>
        </w:tc>
        <w:tc>
          <w:tcPr>
            <w:tcW w:w="2154" w:type="dxa"/>
            <w:vMerge/>
          </w:tcPr>
          <w:p w14:paraId="18A5026F" w14:textId="77777777" w:rsidR="00910747" w:rsidRDefault="00910747">
            <w:pPr>
              <w:spacing w:after="1" w:line="0" w:lineRule="atLeast"/>
            </w:pPr>
          </w:p>
        </w:tc>
        <w:tc>
          <w:tcPr>
            <w:tcW w:w="2438" w:type="dxa"/>
          </w:tcPr>
          <w:p w14:paraId="0D5B2DED" w14:textId="77777777" w:rsidR="00910747" w:rsidRDefault="00910747">
            <w:pPr>
              <w:pStyle w:val="ConsPlusNormal"/>
            </w:pPr>
            <w:r>
              <w:t>федеральный бюджет</w:t>
            </w:r>
          </w:p>
        </w:tc>
        <w:tc>
          <w:tcPr>
            <w:tcW w:w="964" w:type="dxa"/>
          </w:tcPr>
          <w:p w14:paraId="7DFD8927" w14:textId="77777777" w:rsidR="00910747" w:rsidRDefault="00910747">
            <w:pPr>
              <w:pStyle w:val="ConsPlusNormal"/>
            </w:pPr>
          </w:p>
        </w:tc>
        <w:tc>
          <w:tcPr>
            <w:tcW w:w="794" w:type="dxa"/>
          </w:tcPr>
          <w:p w14:paraId="028395E2" w14:textId="77777777" w:rsidR="00910747" w:rsidRDefault="00910747">
            <w:pPr>
              <w:pStyle w:val="ConsPlusNormal"/>
            </w:pPr>
          </w:p>
        </w:tc>
        <w:tc>
          <w:tcPr>
            <w:tcW w:w="2098" w:type="dxa"/>
          </w:tcPr>
          <w:p w14:paraId="0D19A432" w14:textId="77777777" w:rsidR="00910747" w:rsidRDefault="00910747">
            <w:pPr>
              <w:pStyle w:val="ConsPlusNormal"/>
            </w:pPr>
          </w:p>
        </w:tc>
        <w:tc>
          <w:tcPr>
            <w:tcW w:w="1644" w:type="dxa"/>
          </w:tcPr>
          <w:p w14:paraId="2BBCC246" w14:textId="77777777" w:rsidR="00910747" w:rsidRDefault="00910747">
            <w:pPr>
              <w:pStyle w:val="ConsPlusNormal"/>
            </w:pPr>
            <w:r>
              <w:t>0,000</w:t>
            </w:r>
          </w:p>
        </w:tc>
        <w:tc>
          <w:tcPr>
            <w:tcW w:w="1587" w:type="dxa"/>
          </w:tcPr>
          <w:p w14:paraId="0375B311" w14:textId="77777777" w:rsidR="00910747" w:rsidRDefault="00910747">
            <w:pPr>
              <w:pStyle w:val="ConsPlusNormal"/>
            </w:pPr>
            <w:r>
              <w:t>0,000</w:t>
            </w:r>
          </w:p>
        </w:tc>
        <w:tc>
          <w:tcPr>
            <w:tcW w:w="1644" w:type="dxa"/>
          </w:tcPr>
          <w:p w14:paraId="55634DE2" w14:textId="77777777" w:rsidR="00910747" w:rsidRDefault="00910747">
            <w:pPr>
              <w:pStyle w:val="ConsPlusNormal"/>
            </w:pPr>
            <w:r>
              <w:t>0,000</w:t>
            </w:r>
          </w:p>
        </w:tc>
        <w:tc>
          <w:tcPr>
            <w:tcW w:w="1644" w:type="dxa"/>
          </w:tcPr>
          <w:p w14:paraId="5DAFA9DC" w14:textId="77777777" w:rsidR="00910747" w:rsidRDefault="00910747">
            <w:pPr>
              <w:pStyle w:val="ConsPlusNormal"/>
            </w:pPr>
            <w:r>
              <w:t>0,000</w:t>
            </w:r>
          </w:p>
        </w:tc>
        <w:tc>
          <w:tcPr>
            <w:tcW w:w="1644" w:type="dxa"/>
          </w:tcPr>
          <w:p w14:paraId="37143B7B" w14:textId="77777777" w:rsidR="00910747" w:rsidRDefault="00910747">
            <w:pPr>
              <w:pStyle w:val="ConsPlusNormal"/>
            </w:pPr>
            <w:r>
              <w:t>0,000</w:t>
            </w:r>
          </w:p>
        </w:tc>
        <w:tc>
          <w:tcPr>
            <w:tcW w:w="1531" w:type="dxa"/>
          </w:tcPr>
          <w:p w14:paraId="1E3AC05E" w14:textId="77777777" w:rsidR="00910747" w:rsidRDefault="00910747">
            <w:pPr>
              <w:pStyle w:val="ConsPlusNormal"/>
            </w:pPr>
            <w:r>
              <w:t>0,000</w:t>
            </w:r>
          </w:p>
        </w:tc>
      </w:tr>
      <w:tr w:rsidR="00910747" w14:paraId="3014D166" w14:textId="77777777">
        <w:tc>
          <w:tcPr>
            <w:tcW w:w="907" w:type="dxa"/>
            <w:vMerge/>
            <w:tcBorders>
              <w:bottom w:val="nil"/>
            </w:tcBorders>
          </w:tcPr>
          <w:p w14:paraId="4ADB622F" w14:textId="77777777" w:rsidR="00910747" w:rsidRDefault="00910747">
            <w:pPr>
              <w:spacing w:after="1" w:line="0" w:lineRule="atLeast"/>
            </w:pPr>
          </w:p>
        </w:tc>
        <w:tc>
          <w:tcPr>
            <w:tcW w:w="2778" w:type="dxa"/>
            <w:vMerge/>
            <w:tcBorders>
              <w:bottom w:val="nil"/>
            </w:tcBorders>
          </w:tcPr>
          <w:p w14:paraId="5D527924" w14:textId="77777777" w:rsidR="00910747" w:rsidRDefault="00910747">
            <w:pPr>
              <w:spacing w:after="1" w:line="0" w:lineRule="atLeast"/>
            </w:pPr>
          </w:p>
        </w:tc>
        <w:tc>
          <w:tcPr>
            <w:tcW w:w="2154" w:type="dxa"/>
            <w:vMerge/>
          </w:tcPr>
          <w:p w14:paraId="3FFE52A3" w14:textId="77777777" w:rsidR="00910747" w:rsidRDefault="00910747">
            <w:pPr>
              <w:spacing w:after="1" w:line="0" w:lineRule="atLeast"/>
            </w:pPr>
          </w:p>
        </w:tc>
        <w:tc>
          <w:tcPr>
            <w:tcW w:w="2438" w:type="dxa"/>
            <w:vMerge w:val="restart"/>
          </w:tcPr>
          <w:p w14:paraId="1AB51B06" w14:textId="77777777" w:rsidR="00910747" w:rsidRDefault="00910747">
            <w:pPr>
              <w:pStyle w:val="ConsPlusNormal"/>
            </w:pPr>
            <w:r>
              <w:t>областной бюджет</w:t>
            </w:r>
          </w:p>
        </w:tc>
        <w:tc>
          <w:tcPr>
            <w:tcW w:w="964" w:type="dxa"/>
          </w:tcPr>
          <w:p w14:paraId="30DA668F" w14:textId="77777777" w:rsidR="00910747" w:rsidRDefault="00910747">
            <w:pPr>
              <w:pStyle w:val="ConsPlusNormal"/>
            </w:pPr>
            <w:r>
              <w:t>910</w:t>
            </w:r>
          </w:p>
        </w:tc>
        <w:tc>
          <w:tcPr>
            <w:tcW w:w="794" w:type="dxa"/>
          </w:tcPr>
          <w:p w14:paraId="459D4A53" w14:textId="77777777" w:rsidR="00910747" w:rsidRDefault="00910747">
            <w:pPr>
              <w:pStyle w:val="ConsPlusNormal"/>
            </w:pPr>
            <w:r>
              <w:t>0412</w:t>
            </w:r>
          </w:p>
        </w:tc>
        <w:tc>
          <w:tcPr>
            <w:tcW w:w="2098" w:type="dxa"/>
          </w:tcPr>
          <w:p w14:paraId="3E392BD8" w14:textId="77777777" w:rsidR="00910747" w:rsidRDefault="00910747">
            <w:pPr>
              <w:pStyle w:val="ConsPlusNormal"/>
            </w:pPr>
            <w:r>
              <w:t>0790210590</w:t>
            </w:r>
          </w:p>
        </w:tc>
        <w:tc>
          <w:tcPr>
            <w:tcW w:w="1644" w:type="dxa"/>
          </w:tcPr>
          <w:p w14:paraId="3253C135" w14:textId="77777777" w:rsidR="00910747" w:rsidRDefault="00910747">
            <w:pPr>
              <w:pStyle w:val="ConsPlusNormal"/>
            </w:pPr>
            <w:r>
              <w:t>0,000</w:t>
            </w:r>
          </w:p>
        </w:tc>
        <w:tc>
          <w:tcPr>
            <w:tcW w:w="1587" w:type="dxa"/>
          </w:tcPr>
          <w:p w14:paraId="5227C985" w14:textId="77777777" w:rsidR="00910747" w:rsidRDefault="00910747">
            <w:pPr>
              <w:pStyle w:val="ConsPlusNormal"/>
            </w:pPr>
            <w:r>
              <w:t>0,000</w:t>
            </w:r>
          </w:p>
        </w:tc>
        <w:tc>
          <w:tcPr>
            <w:tcW w:w="1644" w:type="dxa"/>
          </w:tcPr>
          <w:p w14:paraId="5B6AE727" w14:textId="77777777" w:rsidR="00910747" w:rsidRDefault="00910747">
            <w:pPr>
              <w:pStyle w:val="ConsPlusNormal"/>
            </w:pPr>
            <w:r>
              <w:t>0,000</w:t>
            </w:r>
          </w:p>
        </w:tc>
        <w:tc>
          <w:tcPr>
            <w:tcW w:w="1644" w:type="dxa"/>
          </w:tcPr>
          <w:p w14:paraId="2F32BC54" w14:textId="77777777" w:rsidR="00910747" w:rsidRDefault="00910747">
            <w:pPr>
              <w:pStyle w:val="ConsPlusNormal"/>
            </w:pPr>
            <w:r>
              <w:t>0,000</w:t>
            </w:r>
          </w:p>
        </w:tc>
        <w:tc>
          <w:tcPr>
            <w:tcW w:w="1644" w:type="dxa"/>
          </w:tcPr>
          <w:p w14:paraId="486FB157" w14:textId="77777777" w:rsidR="00910747" w:rsidRDefault="00910747">
            <w:pPr>
              <w:pStyle w:val="ConsPlusNormal"/>
            </w:pPr>
            <w:r>
              <w:t>0,000</w:t>
            </w:r>
          </w:p>
        </w:tc>
        <w:tc>
          <w:tcPr>
            <w:tcW w:w="1531" w:type="dxa"/>
          </w:tcPr>
          <w:p w14:paraId="7FF333BD" w14:textId="77777777" w:rsidR="00910747" w:rsidRDefault="00910747">
            <w:pPr>
              <w:pStyle w:val="ConsPlusNormal"/>
            </w:pPr>
            <w:r>
              <w:t>0,000</w:t>
            </w:r>
          </w:p>
        </w:tc>
      </w:tr>
      <w:tr w:rsidR="00910747" w14:paraId="5A6504FF" w14:textId="77777777">
        <w:tc>
          <w:tcPr>
            <w:tcW w:w="907" w:type="dxa"/>
            <w:vMerge/>
            <w:tcBorders>
              <w:bottom w:val="nil"/>
            </w:tcBorders>
          </w:tcPr>
          <w:p w14:paraId="29B1F3B9" w14:textId="77777777" w:rsidR="00910747" w:rsidRDefault="00910747">
            <w:pPr>
              <w:spacing w:after="1" w:line="0" w:lineRule="atLeast"/>
            </w:pPr>
          </w:p>
        </w:tc>
        <w:tc>
          <w:tcPr>
            <w:tcW w:w="2778" w:type="dxa"/>
            <w:vMerge/>
            <w:tcBorders>
              <w:bottom w:val="nil"/>
            </w:tcBorders>
          </w:tcPr>
          <w:p w14:paraId="2ADFC67E" w14:textId="77777777" w:rsidR="00910747" w:rsidRDefault="00910747">
            <w:pPr>
              <w:spacing w:after="1" w:line="0" w:lineRule="atLeast"/>
            </w:pPr>
          </w:p>
        </w:tc>
        <w:tc>
          <w:tcPr>
            <w:tcW w:w="2154" w:type="dxa"/>
            <w:vMerge/>
          </w:tcPr>
          <w:p w14:paraId="65CE91C9" w14:textId="77777777" w:rsidR="00910747" w:rsidRDefault="00910747">
            <w:pPr>
              <w:spacing w:after="1" w:line="0" w:lineRule="atLeast"/>
            </w:pPr>
          </w:p>
        </w:tc>
        <w:tc>
          <w:tcPr>
            <w:tcW w:w="2438" w:type="dxa"/>
            <w:vMerge/>
          </w:tcPr>
          <w:p w14:paraId="40BBA6D5" w14:textId="77777777" w:rsidR="00910747" w:rsidRDefault="00910747">
            <w:pPr>
              <w:spacing w:after="1" w:line="0" w:lineRule="atLeast"/>
            </w:pPr>
          </w:p>
        </w:tc>
        <w:tc>
          <w:tcPr>
            <w:tcW w:w="964" w:type="dxa"/>
          </w:tcPr>
          <w:p w14:paraId="79FC18E9" w14:textId="77777777" w:rsidR="00910747" w:rsidRDefault="00910747">
            <w:pPr>
              <w:pStyle w:val="ConsPlusNormal"/>
            </w:pPr>
            <w:r>
              <w:t>938</w:t>
            </w:r>
          </w:p>
        </w:tc>
        <w:tc>
          <w:tcPr>
            <w:tcW w:w="794" w:type="dxa"/>
          </w:tcPr>
          <w:p w14:paraId="57549330" w14:textId="77777777" w:rsidR="00910747" w:rsidRDefault="00910747">
            <w:pPr>
              <w:pStyle w:val="ConsPlusNormal"/>
            </w:pPr>
            <w:r>
              <w:t>0412</w:t>
            </w:r>
          </w:p>
        </w:tc>
        <w:tc>
          <w:tcPr>
            <w:tcW w:w="2098" w:type="dxa"/>
          </w:tcPr>
          <w:p w14:paraId="629F6BAE" w14:textId="77777777" w:rsidR="00910747" w:rsidRDefault="00910747">
            <w:pPr>
              <w:pStyle w:val="ConsPlusNormal"/>
            </w:pPr>
            <w:r>
              <w:t>0790210590</w:t>
            </w:r>
          </w:p>
        </w:tc>
        <w:tc>
          <w:tcPr>
            <w:tcW w:w="1644" w:type="dxa"/>
          </w:tcPr>
          <w:p w14:paraId="18F2EAD9" w14:textId="77777777" w:rsidR="00910747" w:rsidRDefault="00910747">
            <w:pPr>
              <w:pStyle w:val="ConsPlusNormal"/>
            </w:pPr>
            <w:r>
              <w:t>623802,237</w:t>
            </w:r>
          </w:p>
        </w:tc>
        <w:tc>
          <w:tcPr>
            <w:tcW w:w="1587" w:type="dxa"/>
          </w:tcPr>
          <w:p w14:paraId="3A284B3E" w14:textId="77777777" w:rsidR="00910747" w:rsidRDefault="00910747">
            <w:pPr>
              <w:pStyle w:val="ConsPlusNormal"/>
            </w:pPr>
            <w:r>
              <w:t>123049,586</w:t>
            </w:r>
          </w:p>
        </w:tc>
        <w:tc>
          <w:tcPr>
            <w:tcW w:w="1644" w:type="dxa"/>
          </w:tcPr>
          <w:p w14:paraId="36DB5D25" w14:textId="77777777" w:rsidR="00910747" w:rsidRDefault="00910747">
            <w:pPr>
              <w:pStyle w:val="ConsPlusNormal"/>
            </w:pPr>
            <w:r>
              <w:t>298997,863</w:t>
            </w:r>
          </w:p>
        </w:tc>
        <w:tc>
          <w:tcPr>
            <w:tcW w:w="1644" w:type="dxa"/>
          </w:tcPr>
          <w:p w14:paraId="18912332" w14:textId="77777777" w:rsidR="00910747" w:rsidRDefault="00910747">
            <w:pPr>
              <w:pStyle w:val="ConsPlusNormal"/>
            </w:pPr>
            <w:r>
              <w:t>35065,309</w:t>
            </w:r>
          </w:p>
        </w:tc>
        <w:tc>
          <w:tcPr>
            <w:tcW w:w="1644" w:type="dxa"/>
          </w:tcPr>
          <w:p w14:paraId="12FFE4F9" w14:textId="77777777" w:rsidR="00910747" w:rsidRDefault="00910747">
            <w:pPr>
              <w:pStyle w:val="ConsPlusNormal"/>
            </w:pPr>
            <w:r>
              <w:t>99126,185</w:t>
            </w:r>
          </w:p>
        </w:tc>
        <w:tc>
          <w:tcPr>
            <w:tcW w:w="1531" w:type="dxa"/>
          </w:tcPr>
          <w:p w14:paraId="7DFFD395" w14:textId="77777777" w:rsidR="00910747" w:rsidRDefault="00910747">
            <w:pPr>
              <w:pStyle w:val="ConsPlusNormal"/>
            </w:pPr>
            <w:r>
              <w:t>67563,294</w:t>
            </w:r>
          </w:p>
        </w:tc>
      </w:tr>
      <w:tr w:rsidR="00910747" w14:paraId="50D240C1" w14:textId="77777777">
        <w:tc>
          <w:tcPr>
            <w:tcW w:w="907" w:type="dxa"/>
            <w:vMerge/>
            <w:tcBorders>
              <w:bottom w:val="nil"/>
            </w:tcBorders>
          </w:tcPr>
          <w:p w14:paraId="707D8CDD" w14:textId="77777777" w:rsidR="00910747" w:rsidRDefault="00910747">
            <w:pPr>
              <w:spacing w:after="1" w:line="0" w:lineRule="atLeast"/>
            </w:pPr>
          </w:p>
        </w:tc>
        <w:tc>
          <w:tcPr>
            <w:tcW w:w="2778" w:type="dxa"/>
            <w:vMerge/>
            <w:tcBorders>
              <w:bottom w:val="nil"/>
            </w:tcBorders>
          </w:tcPr>
          <w:p w14:paraId="1B91FF83" w14:textId="77777777" w:rsidR="00910747" w:rsidRDefault="00910747">
            <w:pPr>
              <w:spacing w:after="1" w:line="0" w:lineRule="atLeast"/>
            </w:pPr>
          </w:p>
        </w:tc>
        <w:tc>
          <w:tcPr>
            <w:tcW w:w="2154" w:type="dxa"/>
            <w:vMerge/>
          </w:tcPr>
          <w:p w14:paraId="4B03F691" w14:textId="77777777" w:rsidR="00910747" w:rsidRDefault="00910747">
            <w:pPr>
              <w:spacing w:after="1" w:line="0" w:lineRule="atLeast"/>
            </w:pPr>
          </w:p>
        </w:tc>
        <w:tc>
          <w:tcPr>
            <w:tcW w:w="2438" w:type="dxa"/>
          </w:tcPr>
          <w:p w14:paraId="7216F86E" w14:textId="77777777" w:rsidR="00910747" w:rsidRDefault="00910747">
            <w:pPr>
              <w:pStyle w:val="ConsPlusNormal"/>
            </w:pPr>
            <w:r>
              <w:t>консолидированные бюджеты муниципальных образований</w:t>
            </w:r>
          </w:p>
        </w:tc>
        <w:tc>
          <w:tcPr>
            <w:tcW w:w="964" w:type="dxa"/>
          </w:tcPr>
          <w:p w14:paraId="76459968" w14:textId="77777777" w:rsidR="00910747" w:rsidRDefault="00910747">
            <w:pPr>
              <w:pStyle w:val="ConsPlusNormal"/>
            </w:pPr>
          </w:p>
        </w:tc>
        <w:tc>
          <w:tcPr>
            <w:tcW w:w="794" w:type="dxa"/>
          </w:tcPr>
          <w:p w14:paraId="671B17F3" w14:textId="77777777" w:rsidR="00910747" w:rsidRDefault="00910747">
            <w:pPr>
              <w:pStyle w:val="ConsPlusNormal"/>
            </w:pPr>
          </w:p>
        </w:tc>
        <w:tc>
          <w:tcPr>
            <w:tcW w:w="2098" w:type="dxa"/>
          </w:tcPr>
          <w:p w14:paraId="1572B825" w14:textId="77777777" w:rsidR="00910747" w:rsidRDefault="00910747">
            <w:pPr>
              <w:pStyle w:val="ConsPlusNormal"/>
            </w:pPr>
          </w:p>
        </w:tc>
        <w:tc>
          <w:tcPr>
            <w:tcW w:w="1644" w:type="dxa"/>
          </w:tcPr>
          <w:p w14:paraId="6D0F285F" w14:textId="77777777" w:rsidR="00910747" w:rsidRDefault="00910747">
            <w:pPr>
              <w:pStyle w:val="ConsPlusNormal"/>
            </w:pPr>
            <w:r>
              <w:t>0,000</w:t>
            </w:r>
          </w:p>
        </w:tc>
        <w:tc>
          <w:tcPr>
            <w:tcW w:w="1587" w:type="dxa"/>
          </w:tcPr>
          <w:p w14:paraId="798CC8E8" w14:textId="77777777" w:rsidR="00910747" w:rsidRDefault="00910747">
            <w:pPr>
              <w:pStyle w:val="ConsPlusNormal"/>
            </w:pPr>
            <w:r>
              <w:t>0,000</w:t>
            </w:r>
          </w:p>
        </w:tc>
        <w:tc>
          <w:tcPr>
            <w:tcW w:w="1644" w:type="dxa"/>
          </w:tcPr>
          <w:p w14:paraId="29046AFD" w14:textId="77777777" w:rsidR="00910747" w:rsidRDefault="00910747">
            <w:pPr>
              <w:pStyle w:val="ConsPlusNormal"/>
            </w:pPr>
            <w:r>
              <w:t>0,000</w:t>
            </w:r>
          </w:p>
        </w:tc>
        <w:tc>
          <w:tcPr>
            <w:tcW w:w="1644" w:type="dxa"/>
          </w:tcPr>
          <w:p w14:paraId="29892562" w14:textId="77777777" w:rsidR="00910747" w:rsidRDefault="00910747">
            <w:pPr>
              <w:pStyle w:val="ConsPlusNormal"/>
            </w:pPr>
            <w:r>
              <w:t>0,000</w:t>
            </w:r>
          </w:p>
        </w:tc>
        <w:tc>
          <w:tcPr>
            <w:tcW w:w="1644" w:type="dxa"/>
          </w:tcPr>
          <w:p w14:paraId="0D6BE04B" w14:textId="77777777" w:rsidR="00910747" w:rsidRDefault="00910747">
            <w:pPr>
              <w:pStyle w:val="ConsPlusNormal"/>
            </w:pPr>
            <w:r>
              <w:t>0,000</w:t>
            </w:r>
          </w:p>
        </w:tc>
        <w:tc>
          <w:tcPr>
            <w:tcW w:w="1531" w:type="dxa"/>
          </w:tcPr>
          <w:p w14:paraId="7E885FDB" w14:textId="77777777" w:rsidR="00910747" w:rsidRDefault="00910747">
            <w:pPr>
              <w:pStyle w:val="ConsPlusNormal"/>
            </w:pPr>
            <w:r>
              <w:t>0,000</w:t>
            </w:r>
          </w:p>
        </w:tc>
      </w:tr>
      <w:tr w:rsidR="00910747" w14:paraId="0F7EC635" w14:textId="77777777">
        <w:tc>
          <w:tcPr>
            <w:tcW w:w="907" w:type="dxa"/>
            <w:vMerge/>
            <w:tcBorders>
              <w:bottom w:val="nil"/>
            </w:tcBorders>
          </w:tcPr>
          <w:p w14:paraId="2D0B110B" w14:textId="77777777" w:rsidR="00910747" w:rsidRDefault="00910747">
            <w:pPr>
              <w:spacing w:after="1" w:line="0" w:lineRule="atLeast"/>
            </w:pPr>
          </w:p>
        </w:tc>
        <w:tc>
          <w:tcPr>
            <w:tcW w:w="2778" w:type="dxa"/>
            <w:vMerge/>
            <w:tcBorders>
              <w:bottom w:val="nil"/>
            </w:tcBorders>
          </w:tcPr>
          <w:p w14:paraId="1C99A02D" w14:textId="77777777" w:rsidR="00910747" w:rsidRDefault="00910747">
            <w:pPr>
              <w:spacing w:after="1" w:line="0" w:lineRule="atLeast"/>
            </w:pPr>
          </w:p>
        </w:tc>
        <w:tc>
          <w:tcPr>
            <w:tcW w:w="2154" w:type="dxa"/>
            <w:vMerge/>
          </w:tcPr>
          <w:p w14:paraId="4CA29545" w14:textId="77777777" w:rsidR="00910747" w:rsidRDefault="00910747">
            <w:pPr>
              <w:spacing w:after="1" w:line="0" w:lineRule="atLeast"/>
            </w:pPr>
          </w:p>
        </w:tc>
        <w:tc>
          <w:tcPr>
            <w:tcW w:w="2438" w:type="dxa"/>
          </w:tcPr>
          <w:p w14:paraId="14455761" w14:textId="77777777" w:rsidR="00910747" w:rsidRDefault="00910747">
            <w:pPr>
              <w:pStyle w:val="ConsPlusNormal"/>
            </w:pPr>
            <w:r>
              <w:t>территориальные внебюджетные фонды</w:t>
            </w:r>
          </w:p>
        </w:tc>
        <w:tc>
          <w:tcPr>
            <w:tcW w:w="964" w:type="dxa"/>
          </w:tcPr>
          <w:p w14:paraId="4335D983" w14:textId="77777777" w:rsidR="00910747" w:rsidRDefault="00910747">
            <w:pPr>
              <w:pStyle w:val="ConsPlusNormal"/>
            </w:pPr>
          </w:p>
        </w:tc>
        <w:tc>
          <w:tcPr>
            <w:tcW w:w="794" w:type="dxa"/>
          </w:tcPr>
          <w:p w14:paraId="03E6560D" w14:textId="77777777" w:rsidR="00910747" w:rsidRDefault="00910747">
            <w:pPr>
              <w:pStyle w:val="ConsPlusNormal"/>
            </w:pPr>
          </w:p>
        </w:tc>
        <w:tc>
          <w:tcPr>
            <w:tcW w:w="2098" w:type="dxa"/>
          </w:tcPr>
          <w:p w14:paraId="367FF3EF" w14:textId="77777777" w:rsidR="00910747" w:rsidRDefault="00910747">
            <w:pPr>
              <w:pStyle w:val="ConsPlusNormal"/>
            </w:pPr>
          </w:p>
        </w:tc>
        <w:tc>
          <w:tcPr>
            <w:tcW w:w="1644" w:type="dxa"/>
          </w:tcPr>
          <w:p w14:paraId="65BDEF0A" w14:textId="77777777" w:rsidR="00910747" w:rsidRDefault="00910747">
            <w:pPr>
              <w:pStyle w:val="ConsPlusNormal"/>
            </w:pPr>
            <w:r>
              <w:t>0,000</w:t>
            </w:r>
          </w:p>
        </w:tc>
        <w:tc>
          <w:tcPr>
            <w:tcW w:w="1587" w:type="dxa"/>
          </w:tcPr>
          <w:p w14:paraId="42883CF5" w14:textId="77777777" w:rsidR="00910747" w:rsidRDefault="00910747">
            <w:pPr>
              <w:pStyle w:val="ConsPlusNormal"/>
            </w:pPr>
            <w:r>
              <w:t>0,000</w:t>
            </w:r>
          </w:p>
        </w:tc>
        <w:tc>
          <w:tcPr>
            <w:tcW w:w="1644" w:type="dxa"/>
          </w:tcPr>
          <w:p w14:paraId="7F97532C" w14:textId="77777777" w:rsidR="00910747" w:rsidRDefault="00910747">
            <w:pPr>
              <w:pStyle w:val="ConsPlusNormal"/>
            </w:pPr>
            <w:r>
              <w:t>0,000</w:t>
            </w:r>
          </w:p>
        </w:tc>
        <w:tc>
          <w:tcPr>
            <w:tcW w:w="1644" w:type="dxa"/>
          </w:tcPr>
          <w:p w14:paraId="6B5ECCD2" w14:textId="77777777" w:rsidR="00910747" w:rsidRDefault="00910747">
            <w:pPr>
              <w:pStyle w:val="ConsPlusNormal"/>
            </w:pPr>
            <w:r>
              <w:t>0,000</w:t>
            </w:r>
          </w:p>
        </w:tc>
        <w:tc>
          <w:tcPr>
            <w:tcW w:w="1644" w:type="dxa"/>
          </w:tcPr>
          <w:p w14:paraId="2EE48EA6" w14:textId="77777777" w:rsidR="00910747" w:rsidRDefault="00910747">
            <w:pPr>
              <w:pStyle w:val="ConsPlusNormal"/>
            </w:pPr>
            <w:r>
              <w:t>0,000</w:t>
            </w:r>
          </w:p>
        </w:tc>
        <w:tc>
          <w:tcPr>
            <w:tcW w:w="1531" w:type="dxa"/>
          </w:tcPr>
          <w:p w14:paraId="1141419C" w14:textId="77777777" w:rsidR="00910747" w:rsidRDefault="00910747">
            <w:pPr>
              <w:pStyle w:val="ConsPlusNormal"/>
            </w:pPr>
            <w:r>
              <w:t>0,000</w:t>
            </w:r>
          </w:p>
        </w:tc>
      </w:tr>
      <w:tr w:rsidR="00910747" w14:paraId="204B0AAE" w14:textId="77777777">
        <w:tc>
          <w:tcPr>
            <w:tcW w:w="907" w:type="dxa"/>
            <w:vMerge/>
            <w:tcBorders>
              <w:bottom w:val="nil"/>
            </w:tcBorders>
          </w:tcPr>
          <w:p w14:paraId="0D868C24" w14:textId="77777777" w:rsidR="00910747" w:rsidRDefault="00910747">
            <w:pPr>
              <w:spacing w:after="1" w:line="0" w:lineRule="atLeast"/>
            </w:pPr>
          </w:p>
        </w:tc>
        <w:tc>
          <w:tcPr>
            <w:tcW w:w="2778" w:type="dxa"/>
            <w:vMerge/>
            <w:tcBorders>
              <w:bottom w:val="nil"/>
            </w:tcBorders>
          </w:tcPr>
          <w:p w14:paraId="7DBAECFC" w14:textId="77777777" w:rsidR="00910747" w:rsidRDefault="00910747">
            <w:pPr>
              <w:spacing w:after="1" w:line="0" w:lineRule="atLeast"/>
            </w:pPr>
          </w:p>
        </w:tc>
        <w:tc>
          <w:tcPr>
            <w:tcW w:w="2154" w:type="dxa"/>
            <w:vMerge/>
          </w:tcPr>
          <w:p w14:paraId="07226A53" w14:textId="77777777" w:rsidR="00910747" w:rsidRDefault="00910747">
            <w:pPr>
              <w:spacing w:after="1" w:line="0" w:lineRule="atLeast"/>
            </w:pPr>
          </w:p>
        </w:tc>
        <w:tc>
          <w:tcPr>
            <w:tcW w:w="2438" w:type="dxa"/>
          </w:tcPr>
          <w:p w14:paraId="4E559F7C" w14:textId="77777777" w:rsidR="00910747" w:rsidRDefault="00910747">
            <w:pPr>
              <w:pStyle w:val="ConsPlusNormal"/>
            </w:pPr>
            <w:r>
              <w:t>юридические лица</w:t>
            </w:r>
          </w:p>
        </w:tc>
        <w:tc>
          <w:tcPr>
            <w:tcW w:w="964" w:type="dxa"/>
          </w:tcPr>
          <w:p w14:paraId="45D42DC4" w14:textId="77777777" w:rsidR="00910747" w:rsidRDefault="00910747">
            <w:pPr>
              <w:pStyle w:val="ConsPlusNormal"/>
            </w:pPr>
          </w:p>
        </w:tc>
        <w:tc>
          <w:tcPr>
            <w:tcW w:w="794" w:type="dxa"/>
          </w:tcPr>
          <w:p w14:paraId="77EC8A3F" w14:textId="77777777" w:rsidR="00910747" w:rsidRDefault="00910747">
            <w:pPr>
              <w:pStyle w:val="ConsPlusNormal"/>
            </w:pPr>
          </w:p>
        </w:tc>
        <w:tc>
          <w:tcPr>
            <w:tcW w:w="2098" w:type="dxa"/>
          </w:tcPr>
          <w:p w14:paraId="48808F1E" w14:textId="77777777" w:rsidR="00910747" w:rsidRDefault="00910747">
            <w:pPr>
              <w:pStyle w:val="ConsPlusNormal"/>
            </w:pPr>
          </w:p>
        </w:tc>
        <w:tc>
          <w:tcPr>
            <w:tcW w:w="1644" w:type="dxa"/>
          </w:tcPr>
          <w:p w14:paraId="06FF5209" w14:textId="77777777" w:rsidR="00910747" w:rsidRDefault="00910747">
            <w:pPr>
              <w:pStyle w:val="ConsPlusNormal"/>
            </w:pPr>
            <w:r>
              <w:t>0,000</w:t>
            </w:r>
          </w:p>
        </w:tc>
        <w:tc>
          <w:tcPr>
            <w:tcW w:w="1587" w:type="dxa"/>
          </w:tcPr>
          <w:p w14:paraId="0BFAD879" w14:textId="77777777" w:rsidR="00910747" w:rsidRDefault="00910747">
            <w:pPr>
              <w:pStyle w:val="ConsPlusNormal"/>
            </w:pPr>
            <w:r>
              <w:t>0,000</w:t>
            </w:r>
          </w:p>
        </w:tc>
        <w:tc>
          <w:tcPr>
            <w:tcW w:w="1644" w:type="dxa"/>
          </w:tcPr>
          <w:p w14:paraId="314F4C16" w14:textId="77777777" w:rsidR="00910747" w:rsidRDefault="00910747">
            <w:pPr>
              <w:pStyle w:val="ConsPlusNormal"/>
            </w:pPr>
            <w:r>
              <w:t>0,000</w:t>
            </w:r>
          </w:p>
        </w:tc>
        <w:tc>
          <w:tcPr>
            <w:tcW w:w="1644" w:type="dxa"/>
          </w:tcPr>
          <w:p w14:paraId="4A26AF53" w14:textId="77777777" w:rsidR="00910747" w:rsidRDefault="00910747">
            <w:pPr>
              <w:pStyle w:val="ConsPlusNormal"/>
            </w:pPr>
            <w:r>
              <w:t>0,000</w:t>
            </w:r>
          </w:p>
        </w:tc>
        <w:tc>
          <w:tcPr>
            <w:tcW w:w="1644" w:type="dxa"/>
          </w:tcPr>
          <w:p w14:paraId="4920D9FE" w14:textId="77777777" w:rsidR="00910747" w:rsidRDefault="00910747">
            <w:pPr>
              <w:pStyle w:val="ConsPlusNormal"/>
            </w:pPr>
            <w:r>
              <w:t>0,000</w:t>
            </w:r>
          </w:p>
        </w:tc>
        <w:tc>
          <w:tcPr>
            <w:tcW w:w="1531" w:type="dxa"/>
          </w:tcPr>
          <w:p w14:paraId="0C57D31F" w14:textId="77777777" w:rsidR="00910747" w:rsidRDefault="00910747">
            <w:pPr>
              <w:pStyle w:val="ConsPlusNormal"/>
            </w:pPr>
            <w:r>
              <w:t>0,000</w:t>
            </w:r>
          </w:p>
        </w:tc>
      </w:tr>
      <w:tr w:rsidR="00910747" w14:paraId="57350645" w14:textId="77777777">
        <w:tc>
          <w:tcPr>
            <w:tcW w:w="907" w:type="dxa"/>
            <w:vMerge/>
            <w:tcBorders>
              <w:bottom w:val="nil"/>
            </w:tcBorders>
          </w:tcPr>
          <w:p w14:paraId="79E57472" w14:textId="77777777" w:rsidR="00910747" w:rsidRDefault="00910747">
            <w:pPr>
              <w:spacing w:after="1" w:line="0" w:lineRule="atLeast"/>
            </w:pPr>
          </w:p>
        </w:tc>
        <w:tc>
          <w:tcPr>
            <w:tcW w:w="2778" w:type="dxa"/>
            <w:vMerge/>
            <w:tcBorders>
              <w:bottom w:val="nil"/>
            </w:tcBorders>
          </w:tcPr>
          <w:p w14:paraId="72B1454D" w14:textId="77777777" w:rsidR="00910747" w:rsidRDefault="00910747">
            <w:pPr>
              <w:spacing w:after="1" w:line="0" w:lineRule="atLeast"/>
            </w:pPr>
          </w:p>
        </w:tc>
        <w:tc>
          <w:tcPr>
            <w:tcW w:w="2154" w:type="dxa"/>
            <w:vMerge w:val="restart"/>
            <w:tcBorders>
              <w:bottom w:val="nil"/>
            </w:tcBorders>
          </w:tcPr>
          <w:p w14:paraId="15BC9FF9" w14:textId="77777777" w:rsidR="00910747" w:rsidRDefault="00910747">
            <w:pPr>
              <w:pStyle w:val="ConsPlusNormal"/>
            </w:pPr>
            <w:r>
              <w:t>Министерство транспорта и строительства области</w:t>
            </w:r>
          </w:p>
        </w:tc>
        <w:tc>
          <w:tcPr>
            <w:tcW w:w="2438" w:type="dxa"/>
          </w:tcPr>
          <w:p w14:paraId="0051D6D2" w14:textId="77777777" w:rsidR="00910747" w:rsidRDefault="00910747">
            <w:pPr>
              <w:pStyle w:val="ConsPlusNormal"/>
            </w:pPr>
            <w:r>
              <w:t>Всего</w:t>
            </w:r>
          </w:p>
        </w:tc>
        <w:tc>
          <w:tcPr>
            <w:tcW w:w="964" w:type="dxa"/>
          </w:tcPr>
          <w:p w14:paraId="5EAAF514" w14:textId="77777777" w:rsidR="00910747" w:rsidRDefault="00910747">
            <w:pPr>
              <w:pStyle w:val="ConsPlusNormal"/>
            </w:pPr>
          </w:p>
        </w:tc>
        <w:tc>
          <w:tcPr>
            <w:tcW w:w="794" w:type="dxa"/>
          </w:tcPr>
          <w:p w14:paraId="5F88E259" w14:textId="77777777" w:rsidR="00910747" w:rsidRDefault="00910747">
            <w:pPr>
              <w:pStyle w:val="ConsPlusNormal"/>
            </w:pPr>
          </w:p>
        </w:tc>
        <w:tc>
          <w:tcPr>
            <w:tcW w:w="2098" w:type="dxa"/>
          </w:tcPr>
          <w:p w14:paraId="21604FA5" w14:textId="77777777" w:rsidR="00910747" w:rsidRDefault="00910747">
            <w:pPr>
              <w:pStyle w:val="ConsPlusNormal"/>
            </w:pPr>
          </w:p>
        </w:tc>
        <w:tc>
          <w:tcPr>
            <w:tcW w:w="1644" w:type="dxa"/>
          </w:tcPr>
          <w:p w14:paraId="06DC2238" w14:textId="77777777" w:rsidR="00910747" w:rsidRDefault="00910747">
            <w:pPr>
              <w:pStyle w:val="ConsPlusNormal"/>
            </w:pPr>
            <w:r>
              <w:t>0,000</w:t>
            </w:r>
          </w:p>
        </w:tc>
        <w:tc>
          <w:tcPr>
            <w:tcW w:w="1587" w:type="dxa"/>
          </w:tcPr>
          <w:p w14:paraId="46197770" w14:textId="77777777" w:rsidR="00910747" w:rsidRDefault="00910747">
            <w:pPr>
              <w:pStyle w:val="ConsPlusNormal"/>
            </w:pPr>
            <w:r>
              <w:t>0,000</w:t>
            </w:r>
          </w:p>
        </w:tc>
        <w:tc>
          <w:tcPr>
            <w:tcW w:w="1644" w:type="dxa"/>
          </w:tcPr>
          <w:p w14:paraId="5A07ED43" w14:textId="77777777" w:rsidR="00910747" w:rsidRDefault="00910747">
            <w:pPr>
              <w:pStyle w:val="ConsPlusNormal"/>
            </w:pPr>
            <w:r>
              <w:t>0,000</w:t>
            </w:r>
          </w:p>
        </w:tc>
        <w:tc>
          <w:tcPr>
            <w:tcW w:w="1644" w:type="dxa"/>
          </w:tcPr>
          <w:p w14:paraId="7D25FA8E" w14:textId="77777777" w:rsidR="00910747" w:rsidRDefault="00910747">
            <w:pPr>
              <w:pStyle w:val="ConsPlusNormal"/>
            </w:pPr>
            <w:r>
              <w:t>0,000</w:t>
            </w:r>
          </w:p>
        </w:tc>
        <w:tc>
          <w:tcPr>
            <w:tcW w:w="1644" w:type="dxa"/>
          </w:tcPr>
          <w:p w14:paraId="350A03E9" w14:textId="77777777" w:rsidR="00910747" w:rsidRDefault="00910747">
            <w:pPr>
              <w:pStyle w:val="ConsPlusNormal"/>
            </w:pPr>
            <w:r>
              <w:t>0,000</w:t>
            </w:r>
          </w:p>
        </w:tc>
        <w:tc>
          <w:tcPr>
            <w:tcW w:w="1531" w:type="dxa"/>
          </w:tcPr>
          <w:p w14:paraId="5C44D1E4" w14:textId="77777777" w:rsidR="00910747" w:rsidRDefault="00910747">
            <w:pPr>
              <w:pStyle w:val="ConsPlusNormal"/>
            </w:pPr>
            <w:r>
              <w:t>0,000</w:t>
            </w:r>
          </w:p>
        </w:tc>
      </w:tr>
      <w:tr w:rsidR="00910747" w14:paraId="2FC4FB96" w14:textId="77777777">
        <w:tc>
          <w:tcPr>
            <w:tcW w:w="907" w:type="dxa"/>
            <w:vMerge/>
            <w:tcBorders>
              <w:bottom w:val="nil"/>
            </w:tcBorders>
          </w:tcPr>
          <w:p w14:paraId="283E7B3B" w14:textId="77777777" w:rsidR="00910747" w:rsidRDefault="00910747">
            <w:pPr>
              <w:spacing w:after="1" w:line="0" w:lineRule="atLeast"/>
            </w:pPr>
          </w:p>
        </w:tc>
        <w:tc>
          <w:tcPr>
            <w:tcW w:w="2778" w:type="dxa"/>
            <w:vMerge/>
            <w:tcBorders>
              <w:bottom w:val="nil"/>
            </w:tcBorders>
          </w:tcPr>
          <w:p w14:paraId="000A4B12" w14:textId="77777777" w:rsidR="00910747" w:rsidRDefault="00910747">
            <w:pPr>
              <w:spacing w:after="1" w:line="0" w:lineRule="atLeast"/>
            </w:pPr>
          </w:p>
        </w:tc>
        <w:tc>
          <w:tcPr>
            <w:tcW w:w="2154" w:type="dxa"/>
            <w:vMerge/>
            <w:tcBorders>
              <w:bottom w:val="nil"/>
            </w:tcBorders>
          </w:tcPr>
          <w:p w14:paraId="25EEB3B4" w14:textId="77777777" w:rsidR="00910747" w:rsidRDefault="00910747">
            <w:pPr>
              <w:spacing w:after="1" w:line="0" w:lineRule="atLeast"/>
            </w:pPr>
          </w:p>
        </w:tc>
        <w:tc>
          <w:tcPr>
            <w:tcW w:w="2438" w:type="dxa"/>
          </w:tcPr>
          <w:p w14:paraId="5170C2C7" w14:textId="77777777" w:rsidR="00910747" w:rsidRDefault="00910747">
            <w:pPr>
              <w:pStyle w:val="ConsPlusNormal"/>
            </w:pPr>
            <w:r>
              <w:t>федеральный бюджет</w:t>
            </w:r>
          </w:p>
        </w:tc>
        <w:tc>
          <w:tcPr>
            <w:tcW w:w="964" w:type="dxa"/>
          </w:tcPr>
          <w:p w14:paraId="6DED3138" w14:textId="77777777" w:rsidR="00910747" w:rsidRDefault="00910747">
            <w:pPr>
              <w:pStyle w:val="ConsPlusNormal"/>
            </w:pPr>
          </w:p>
        </w:tc>
        <w:tc>
          <w:tcPr>
            <w:tcW w:w="794" w:type="dxa"/>
          </w:tcPr>
          <w:p w14:paraId="3F8624E2" w14:textId="77777777" w:rsidR="00910747" w:rsidRDefault="00910747">
            <w:pPr>
              <w:pStyle w:val="ConsPlusNormal"/>
            </w:pPr>
          </w:p>
        </w:tc>
        <w:tc>
          <w:tcPr>
            <w:tcW w:w="2098" w:type="dxa"/>
          </w:tcPr>
          <w:p w14:paraId="1841CF8A" w14:textId="77777777" w:rsidR="00910747" w:rsidRDefault="00910747">
            <w:pPr>
              <w:pStyle w:val="ConsPlusNormal"/>
            </w:pPr>
          </w:p>
        </w:tc>
        <w:tc>
          <w:tcPr>
            <w:tcW w:w="1644" w:type="dxa"/>
          </w:tcPr>
          <w:p w14:paraId="2FC3A804" w14:textId="77777777" w:rsidR="00910747" w:rsidRDefault="00910747">
            <w:pPr>
              <w:pStyle w:val="ConsPlusNormal"/>
            </w:pPr>
            <w:r>
              <w:t>0,000</w:t>
            </w:r>
          </w:p>
        </w:tc>
        <w:tc>
          <w:tcPr>
            <w:tcW w:w="1587" w:type="dxa"/>
          </w:tcPr>
          <w:p w14:paraId="001174DA" w14:textId="77777777" w:rsidR="00910747" w:rsidRDefault="00910747">
            <w:pPr>
              <w:pStyle w:val="ConsPlusNormal"/>
            </w:pPr>
            <w:r>
              <w:t>0,000</w:t>
            </w:r>
          </w:p>
        </w:tc>
        <w:tc>
          <w:tcPr>
            <w:tcW w:w="1644" w:type="dxa"/>
          </w:tcPr>
          <w:p w14:paraId="38BC890A" w14:textId="77777777" w:rsidR="00910747" w:rsidRDefault="00910747">
            <w:pPr>
              <w:pStyle w:val="ConsPlusNormal"/>
            </w:pPr>
            <w:r>
              <w:t>0,000</w:t>
            </w:r>
          </w:p>
        </w:tc>
        <w:tc>
          <w:tcPr>
            <w:tcW w:w="1644" w:type="dxa"/>
          </w:tcPr>
          <w:p w14:paraId="33E2272A" w14:textId="77777777" w:rsidR="00910747" w:rsidRDefault="00910747">
            <w:pPr>
              <w:pStyle w:val="ConsPlusNormal"/>
            </w:pPr>
            <w:r>
              <w:t>0,000</w:t>
            </w:r>
          </w:p>
        </w:tc>
        <w:tc>
          <w:tcPr>
            <w:tcW w:w="1644" w:type="dxa"/>
          </w:tcPr>
          <w:p w14:paraId="06055845" w14:textId="77777777" w:rsidR="00910747" w:rsidRDefault="00910747">
            <w:pPr>
              <w:pStyle w:val="ConsPlusNormal"/>
            </w:pPr>
            <w:r>
              <w:t>0,000</w:t>
            </w:r>
          </w:p>
        </w:tc>
        <w:tc>
          <w:tcPr>
            <w:tcW w:w="1531" w:type="dxa"/>
          </w:tcPr>
          <w:p w14:paraId="1617F2A9" w14:textId="77777777" w:rsidR="00910747" w:rsidRDefault="00910747">
            <w:pPr>
              <w:pStyle w:val="ConsPlusNormal"/>
            </w:pPr>
            <w:r>
              <w:t>0,000</w:t>
            </w:r>
          </w:p>
        </w:tc>
      </w:tr>
      <w:tr w:rsidR="00910747" w14:paraId="5ED9FB97" w14:textId="77777777">
        <w:tc>
          <w:tcPr>
            <w:tcW w:w="907" w:type="dxa"/>
            <w:vMerge/>
            <w:tcBorders>
              <w:bottom w:val="nil"/>
            </w:tcBorders>
          </w:tcPr>
          <w:p w14:paraId="32F47A31" w14:textId="77777777" w:rsidR="00910747" w:rsidRDefault="00910747">
            <w:pPr>
              <w:spacing w:after="1" w:line="0" w:lineRule="atLeast"/>
            </w:pPr>
          </w:p>
        </w:tc>
        <w:tc>
          <w:tcPr>
            <w:tcW w:w="2778" w:type="dxa"/>
            <w:vMerge/>
            <w:tcBorders>
              <w:bottom w:val="nil"/>
            </w:tcBorders>
          </w:tcPr>
          <w:p w14:paraId="68007554" w14:textId="77777777" w:rsidR="00910747" w:rsidRDefault="00910747">
            <w:pPr>
              <w:spacing w:after="1" w:line="0" w:lineRule="atLeast"/>
            </w:pPr>
          </w:p>
        </w:tc>
        <w:tc>
          <w:tcPr>
            <w:tcW w:w="2154" w:type="dxa"/>
            <w:vMerge/>
            <w:tcBorders>
              <w:bottom w:val="nil"/>
            </w:tcBorders>
          </w:tcPr>
          <w:p w14:paraId="74A1F4F3" w14:textId="77777777" w:rsidR="00910747" w:rsidRDefault="00910747">
            <w:pPr>
              <w:spacing w:after="1" w:line="0" w:lineRule="atLeast"/>
            </w:pPr>
          </w:p>
        </w:tc>
        <w:tc>
          <w:tcPr>
            <w:tcW w:w="2438" w:type="dxa"/>
          </w:tcPr>
          <w:p w14:paraId="043EFB87" w14:textId="77777777" w:rsidR="00910747" w:rsidRDefault="00910747">
            <w:pPr>
              <w:pStyle w:val="ConsPlusNormal"/>
            </w:pPr>
            <w:r>
              <w:t>областной бюджет</w:t>
            </w:r>
          </w:p>
        </w:tc>
        <w:tc>
          <w:tcPr>
            <w:tcW w:w="964" w:type="dxa"/>
          </w:tcPr>
          <w:p w14:paraId="7F441739" w14:textId="77777777" w:rsidR="00910747" w:rsidRDefault="00910747">
            <w:pPr>
              <w:pStyle w:val="ConsPlusNormal"/>
            </w:pPr>
            <w:r>
              <w:t>937</w:t>
            </w:r>
          </w:p>
        </w:tc>
        <w:tc>
          <w:tcPr>
            <w:tcW w:w="794" w:type="dxa"/>
          </w:tcPr>
          <w:p w14:paraId="723BD3D9" w14:textId="77777777" w:rsidR="00910747" w:rsidRDefault="00910747">
            <w:pPr>
              <w:pStyle w:val="ConsPlusNormal"/>
            </w:pPr>
            <w:r>
              <w:t>0412</w:t>
            </w:r>
          </w:p>
        </w:tc>
        <w:tc>
          <w:tcPr>
            <w:tcW w:w="2098" w:type="dxa"/>
          </w:tcPr>
          <w:p w14:paraId="7C3B2CA1" w14:textId="77777777" w:rsidR="00910747" w:rsidRDefault="00910747">
            <w:pPr>
              <w:pStyle w:val="ConsPlusNormal"/>
            </w:pPr>
            <w:r>
              <w:t>0790210590</w:t>
            </w:r>
          </w:p>
        </w:tc>
        <w:tc>
          <w:tcPr>
            <w:tcW w:w="1644" w:type="dxa"/>
          </w:tcPr>
          <w:p w14:paraId="052C25FC" w14:textId="77777777" w:rsidR="00910747" w:rsidRDefault="00910747">
            <w:pPr>
              <w:pStyle w:val="ConsPlusNormal"/>
            </w:pPr>
            <w:r>
              <w:t>0,000</w:t>
            </w:r>
          </w:p>
        </w:tc>
        <w:tc>
          <w:tcPr>
            <w:tcW w:w="1587" w:type="dxa"/>
          </w:tcPr>
          <w:p w14:paraId="09B9F404" w14:textId="77777777" w:rsidR="00910747" w:rsidRDefault="00910747">
            <w:pPr>
              <w:pStyle w:val="ConsPlusNormal"/>
            </w:pPr>
            <w:r>
              <w:t>0,000</w:t>
            </w:r>
          </w:p>
        </w:tc>
        <w:tc>
          <w:tcPr>
            <w:tcW w:w="1644" w:type="dxa"/>
          </w:tcPr>
          <w:p w14:paraId="3DD2EB29" w14:textId="77777777" w:rsidR="00910747" w:rsidRDefault="00910747">
            <w:pPr>
              <w:pStyle w:val="ConsPlusNormal"/>
            </w:pPr>
            <w:r>
              <w:t>0,000</w:t>
            </w:r>
          </w:p>
        </w:tc>
        <w:tc>
          <w:tcPr>
            <w:tcW w:w="1644" w:type="dxa"/>
          </w:tcPr>
          <w:p w14:paraId="5F945617" w14:textId="77777777" w:rsidR="00910747" w:rsidRDefault="00910747">
            <w:pPr>
              <w:pStyle w:val="ConsPlusNormal"/>
            </w:pPr>
            <w:r>
              <w:t>0,000</w:t>
            </w:r>
          </w:p>
        </w:tc>
        <w:tc>
          <w:tcPr>
            <w:tcW w:w="1644" w:type="dxa"/>
          </w:tcPr>
          <w:p w14:paraId="58B79429" w14:textId="77777777" w:rsidR="00910747" w:rsidRDefault="00910747">
            <w:pPr>
              <w:pStyle w:val="ConsPlusNormal"/>
            </w:pPr>
            <w:r>
              <w:t>0,000</w:t>
            </w:r>
          </w:p>
        </w:tc>
        <w:tc>
          <w:tcPr>
            <w:tcW w:w="1531" w:type="dxa"/>
          </w:tcPr>
          <w:p w14:paraId="15BBC0A3" w14:textId="77777777" w:rsidR="00910747" w:rsidRDefault="00910747">
            <w:pPr>
              <w:pStyle w:val="ConsPlusNormal"/>
            </w:pPr>
            <w:r>
              <w:t>0,000</w:t>
            </w:r>
          </w:p>
        </w:tc>
      </w:tr>
      <w:tr w:rsidR="00910747" w14:paraId="56A72D8E" w14:textId="77777777">
        <w:tc>
          <w:tcPr>
            <w:tcW w:w="907" w:type="dxa"/>
            <w:vMerge/>
            <w:tcBorders>
              <w:bottom w:val="nil"/>
            </w:tcBorders>
          </w:tcPr>
          <w:p w14:paraId="6B95A98B" w14:textId="77777777" w:rsidR="00910747" w:rsidRDefault="00910747">
            <w:pPr>
              <w:spacing w:after="1" w:line="0" w:lineRule="atLeast"/>
            </w:pPr>
          </w:p>
        </w:tc>
        <w:tc>
          <w:tcPr>
            <w:tcW w:w="2778" w:type="dxa"/>
            <w:vMerge/>
            <w:tcBorders>
              <w:bottom w:val="nil"/>
            </w:tcBorders>
          </w:tcPr>
          <w:p w14:paraId="67962398" w14:textId="77777777" w:rsidR="00910747" w:rsidRDefault="00910747">
            <w:pPr>
              <w:spacing w:after="1" w:line="0" w:lineRule="atLeast"/>
            </w:pPr>
          </w:p>
        </w:tc>
        <w:tc>
          <w:tcPr>
            <w:tcW w:w="2154" w:type="dxa"/>
            <w:vMerge/>
            <w:tcBorders>
              <w:bottom w:val="nil"/>
            </w:tcBorders>
          </w:tcPr>
          <w:p w14:paraId="05E05FDB" w14:textId="77777777" w:rsidR="00910747" w:rsidRDefault="00910747">
            <w:pPr>
              <w:spacing w:after="1" w:line="0" w:lineRule="atLeast"/>
            </w:pPr>
          </w:p>
        </w:tc>
        <w:tc>
          <w:tcPr>
            <w:tcW w:w="2438" w:type="dxa"/>
          </w:tcPr>
          <w:p w14:paraId="0BC9FBAD" w14:textId="77777777" w:rsidR="00910747" w:rsidRDefault="00910747">
            <w:pPr>
              <w:pStyle w:val="ConsPlusNormal"/>
            </w:pPr>
            <w:r>
              <w:t>консолидированные бюджеты муниципальных образований</w:t>
            </w:r>
          </w:p>
        </w:tc>
        <w:tc>
          <w:tcPr>
            <w:tcW w:w="964" w:type="dxa"/>
          </w:tcPr>
          <w:p w14:paraId="5EC8C847" w14:textId="77777777" w:rsidR="00910747" w:rsidRDefault="00910747">
            <w:pPr>
              <w:pStyle w:val="ConsPlusNormal"/>
            </w:pPr>
          </w:p>
        </w:tc>
        <w:tc>
          <w:tcPr>
            <w:tcW w:w="794" w:type="dxa"/>
          </w:tcPr>
          <w:p w14:paraId="57B840FB" w14:textId="77777777" w:rsidR="00910747" w:rsidRDefault="00910747">
            <w:pPr>
              <w:pStyle w:val="ConsPlusNormal"/>
            </w:pPr>
          </w:p>
        </w:tc>
        <w:tc>
          <w:tcPr>
            <w:tcW w:w="2098" w:type="dxa"/>
          </w:tcPr>
          <w:p w14:paraId="52A1BA52" w14:textId="77777777" w:rsidR="00910747" w:rsidRDefault="00910747">
            <w:pPr>
              <w:pStyle w:val="ConsPlusNormal"/>
            </w:pPr>
          </w:p>
        </w:tc>
        <w:tc>
          <w:tcPr>
            <w:tcW w:w="1644" w:type="dxa"/>
          </w:tcPr>
          <w:p w14:paraId="2175AD2A" w14:textId="77777777" w:rsidR="00910747" w:rsidRDefault="00910747">
            <w:pPr>
              <w:pStyle w:val="ConsPlusNormal"/>
            </w:pPr>
            <w:r>
              <w:t>0,000</w:t>
            </w:r>
          </w:p>
        </w:tc>
        <w:tc>
          <w:tcPr>
            <w:tcW w:w="1587" w:type="dxa"/>
          </w:tcPr>
          <w:p w14:paraId="3A80E1C6" w14:textId="77777777" w:rsidR="00910747" w:rsidRDefault="00910747">
            <w:pPr>
              <w:pStyle w:val="ConsPlusNormal"/>
            </w:pPr>
            <w:r>
              <w:t>0,000</w:t>
            </w:r>
          </w:p>
        </w:tc>
        <w:tc>
          <w:tcPr>
            <w:tcW w:w="1644" w:type="dxa"/>
          </w:tcPr>
          <w:p w14:paraId="7D6247A3" w14:textId="77777777" w:rsidR="00910747" w:rsidRDefault="00910747">
            <w:pPr>
              <w:pStyle w:val="ConsPlusNormal"/>
            </w:pPr>
            <w:r>
              <w:t>0,000</w:t>
            </w:r>
          </w:p>
        </w:tc>
        <w:tc>
          <w:tcPr>
            <w:tcW w:w="1644" w:type="dxa"/>
          </w:tcPr>
          <w:p w14:paraId="3E6328D5" w14:textId="77777777" w:rsidR="00910747" w:rsidRDefault="00910747">
            <w:pPr>
              <w:pStyle w:val="ConsPlusNormal"/>
            </w:pPr>
            <w:r>
              <w:t>0,000</w:t>
            </w:r>
          </w:p>
        </w:tc>
        <w:tc>
          <w:tcPr>
            <w:tcW w:w="1644" w:type="dxa"/>
          </w:tcPr>
          <w:p w14:paraId="7D224D84" w14:textId="77777777" w:rsidR="00910747" w:rsidRDefault="00910747">
            <w:pPr>
              <w:pStyle w:val="ConsPlusNormal"/>
            </w:pPr>
            <w:r>
              <w:t>0,000</w:t>
            </w:r>
          </w:p>
        </w:tc>
        <w:tc>
          <w:tcPr>
            <w:tcW w:w="1531" w:type="dxa"/>
          </w:tcPr>
          <w:p w14:paraId="2804AE80" w14:textId="77777777" w:rsidR="00910747" w:rsidRDefault="00910747">
            <w:pPr>
              <w:pStyle w:val="ConsPlusNormal"/>
            </w:pPr>
            <w:r>
              <w:t>0,000</w:t>
            </w:r>
          </w:p>
        </w:tc>
      </w:tr>
      <w:tr w:rsidR="00910747" w14:paraId="149F20BC" w14:textId="77777777">
        <w:tc>
          <w:tcPr>
            <w:tcW w:w="907" w:type="dxa"/>
            <w:vMerge/>
            <w:tcBorders>
              <w:bottom w:val="nil"/>
            </w:tcBorders>
          </w:tcPr>
          <w:p w14:paraId="668B7E3F" w14:textId="77777777" w:rsidR="00910747" w:rsidRDefault="00910747">
            <w:pPr>
              <w:spacing w:after="1" w:line="0" w:lineRule="atLeast"/>
            </w:pPr>
          </w:p>
        </w:tc>
        <w:tc>
          <w:tcPr>
            <w:tcW w:w="2778" w:type="dxa"/>
            <w:vMerge/>
            <w:tcBorders>
              <w:bottom w:val="nil"/>
            </w:tcBorders>
          </w:tcPr>
          <w:p w14:paraId="107712AD" w14:textId="77777777" w:rsidR="00910747" w:rsidRDefault="00910747">
            <w:pPr>
              <w:spacing w:after="1" w:line="0" w:lineRule="atLeast"/>
            </w:pPr>
          </w:p>
        </w:tc>
        <w:tc>
          <w:tcPr>
            <w:tcW w:w="2154" w:type="dxa"/>
            <w:vMerge/>
            <w:tcBorders>
              <w:bottom w:val="nil"/>
            </w:tcBorders>
          </w:tcPr>
          <w:p w14:paraId="43143DE1" w14:textId="77777777" w:rsidR="00910747" w:rsidRDefault="00910747">
            <w:pPr>
              <w:spacing w:after="1" w:line="0" w:lineRule="atLeast"/>
            </w:pPr>
          </w:p>
        </w:tc>
        <w:tc>
          <w:tcPr>
            <w:tcW w:w="2438" w:type="dxa"/>
          </w:tcPr>
          <w:p w14:paraId="7A96C211" w14:textId="77777777" w:rsidR="00910747" w:rsidRDefault="00910747">
            <w:pPr>
              <w:pStyle w:val="ConsPlusNormal"/>
            </w:pPr>
            <w:r>
              <w:t>территориальные внебюджетные фонды</w:t>
            </w:r>
          </w:p>
        </w:tc>
        <w:tc>
          <w:tcPr>
            <w:tcW w:w="964" w:type="dxa"/>
          </w:tcPr>
          <w:p w14:paraId="04A00482" w14:textId="77777777" w:rsidR="00910747" w:rsidRDefault="00910747">
            <w:pPr>
              <w:pStyle w:val="ConsPlusNormal"/>
            </w:pPr>
          </w:p>
        </w:tc>
        <w:tc>
          <w:tcPr>
            <w:tcW w:w="794" w:type="dxa"/>
          </w:tcPr>
          <w:p w14:paraId="09D9AC4C" w14:textId="77777777" w:rsidR="00910747" w:rsidRDefault="00910747">
            <w:pPr>
              <w:pStyle w:val="ConsPlusNormal"/>
            </w:pPr>
          </w:p>
        </w:tc>
        <w:tc>
          <w:tcPr>
            <w:tcW w:w="2098" w:type="dxa"/>
          </w:tcPr>
          <w:p w14:paraId="7EB39481" w14:textId="77777777" w:rsidR="00910747" w:rsidRDefault="00910747">
            <w:pPr>
              <w:pStyle w:val="ConsPlusNormal"/>
            </w:pPr>
          </w:p>
        </w:tc>
        <w:tc>
          <w:tcPr>
            <w:tcW w:w="1644" w:type="dxa"/>
          </w:tcPr>
          <w:p w14:paraId="4A552235" w14:textId="77777777" w:rsidR="00910747" w:rsidRDefault="00910747">
            <w:pPr>
              <w:pStyle w:val="ConsPlusNormal"/>
            </w:pPr>
            <w:r>
              <w:t>0,000</w:t>
            </w:r>
          </w:p>
        </w:tc>
        <w:tc>
          <w:tcPr>
            <w:tcW w:w="1587" w:type="dxa"/>
          </w:tcPr>
          <w:p w14:paraId="3F0E2325" w14:textId="77777777" w:rsidR="00910747" w:rsidRDefault="00910747">
            <w:pPr>
              <w:pStyle w:val="ConsPlusNormal"/>
            </w:pPr>
            <w:r>
              <w:t>0,000</w:t>
            </w:r>
          </w:p>
        </w:tc>
        <w:tc>
          <w:tcPr>
            <w:tcW w:w="1644" w:type="dxa"/>
          </w:tcPr>
          <w:p w14:paraId="1C671EC1" w14:textId="77777777" w:rsidR="00910747" w:rsidRDefault="00910747">
            <w:pPr>
              <w:pStyle w:val="ConsPlusNormal"/>
            </w:pPr>
            <w:r>
              <w:t>0,000</w:t>
            </w:r>
          </w:p>
        </w:tc>
        <w:tc>
          <w:tcPr>
            <w:tcW w:w="1644" w:type="dxa"/>
          </w:tcPr>
          <w:p w14:paraId="3B13A390" w14:textId="77777777" w:rsidR="00910747" w:rsidRDefault="00910747">
            <w:pPr>
              <w:pStyle w:val="ConsPlusNormal"/>
            </w:pPr>
            <w:r>
              <w:t>0,000</w:t>
            </w:r>
          </w:p>
        </w:tc>
        <w:tc>
          <w:tcPr>
            <w:tcW w:w="1644" w:type="dxa"/>
          </w:tcPr>
          <w:p w14:paraId="7B768FCB" w14:textId="77777777" w:rsidR="00910747" w:rsidRDefault="00910747">
            <w:pPr>
              <w:pStyle w:val="ConsPlusNormal"/>
            </w:pPr>
            <w:r>
              <w:t>0,000</w:t>
            </w:r>
          </w:p>
        </w:tc>
        <w:tc>
          <w:tcPr>
            <w:tcW w:w="1531" w:type="dxa"/>
          </w:tcPr>
          <w:p w14:paraId="0E775FB3" w14:textId="77777777" w:rsidR="00910747" w:rsidRDefault="00910747">
            <w:pPr>
              <w:pStyle w:val="ConsPlusNormal"/>
            </w:pPr>
            <w:r>
              <w:t>0,000</w:t>
            </w:r>
          </w:p>
        </w:tc>
      </w:tr>
      <w:tr w:rsidR="00910747" w14:paraId="485C2A19" w14:textId="77777777">
        <w:tblPrEx>
          <w:tblBorders>
            <w:insideH w:val="nil"/>
          </w:tblBorders>
        </w:tblPrEx>
        <w:tc>
          <w:tcPr>
            <w:tcW w:w="907" w:type="dxa"/>
            <w:vMerge/>
            <w:tcBorders>
              <w:bottom w:val="nil"/>
            </w:tcBorders>
          </w:tcPr>
          <w:p w14:paraId="37B78372" w14:textId="77777777" w:rsidR="00910747" w:rsidRDefault="00910747">
            <w:pPr>
              <w:spacing w:after="1" w:line="0" w:lineRule="atLeast"/>
            </w:pPr>
          </w:p>
        </w:tc>
        <w:tc>
          <w:tcPr>
            <w:tcW w:w="2778" w:type="dxa"/>
            <w:vMerge/>
            <w:tcBorders>
              <w:bottom w:val="nil"/>
            </w:tcBorders>
          </w:tcPr>
          <w:p w14:paraId="163A7A44" w14:textId="77777777" w:rsidR="00910747" w:rsidRDefault="00910747">
            <w:pPr>
              <w:spacing w:after="1" w:line="0" w:lineRule="atLeast"/>
            </w:pPr>
          </w:p>
        </w:tc>
        <w:tc>
          <w:tcPr>
            <w:tcW w:w="2154" w:type="dxa"/>
            <w:vMerge/>
            <w:tcBorders>
              <w:bottom w:val="nil"/>
            </w:tcBorders>
          </w:tcPr>
          <w:p w14:paraId="5C7151FA" w14:textId="77777777" w:rsidR="00910747" w:rsidRDefault="00910747">
            <w:pPr>
              <w:spacing w:after="1" w:line="0" w:lineRule="atLeast"/>
            </w:pPr>
          </w:p>
        </w:tc>
        <w:tc>
          <w:tcPr>
            <w:tcW w:w="2438" w:type="dxa"/>
            <w:tcBorders>
              <w:bottom w:val="nil"/>
            </w:tcBorders>
          </w:tcPr>
          <w:p w14:paraId="0262C468" w14:textId="77777777" w:rsidR="00910747" w:rsidRDefault="00910747">
            <w:pPr>
              <w:pStyle w:val="ConsPlusNormal"/>
            </w:pPr>
            <w:r>
              <w:t>юридические лица</w:t>
            </w:r>
          </w:p>
        </w:tc>
        <w:tc>
          <w:tcPr>
            <w:tcW w:w="964" w:type="dxa"/>
            <w:tcBorders>
              <w:bottom w:val="nil"/>
            </w:tcBorders>
          </w:tcPr>
          <w:p w14:paraId="2215826E" w14:textId="77777777" w:rsidR="00910747" w:rsidRDefault="00910747">
            <w:pPr>
              <w:pStyle w:val="ConsPlusNormal"/>
            </w:pPr>
          </w:p>
        </w:tc>
        <w:tc>
          <w:tcPr>
            <w:tcW w:w="794" w:type="dxa"/>
            <w:tcBorders>
              <w:bottom w:val="nil"/>
            </w:tcBorders>
          </w:tcPr>
          <w:p w14:paraId="2E3975BB" w14:textId="77777777" w:rsidR="00910747" w:rsidRDefault="00910747">
            <w:pPr>
              <w:pStyle w:val="ConsPlusNormal"/>
            </w:pPr>
          </w:p>
        </w:tc>
        <w:tc>
          <w:tcPr>
            <w:tcW w:w="2098" w:type="dxa"/>
            <w:tcBorders>
              <w:bottom w:val="nil"/>
            </w:tcBorders>
          </w:tcPr>
          <w:p w14:paraId="6D664127" w14:textId="77777777" w:rsidR="00910747" w:rsidRDefault="00910747">
            <w:pPr>
              <w:pStyle w:val="ConsPlusNormal"/>
            </w:pPr>
          </w:p>
        </w:tc>
        <w:tc>
          <w:tcPr>
            <w:tcW w:w="1644" w:type="dxa"/>
            <w:tcBorders>
              <w:bottom w:val="nil"/>
            </w:tcBorders>
          </w:tcPr>
          <w:p w14:paraId="06DE542E" w14:textId="77777777" w:rsidR="00910747" w:rsidRDefault="00910747">
            <w:pPr>
              <w:pStyle w:val="ConsPlusNormal"/>
            </w:pPr>
            <w:r>
              <w:t>0,000</w:t>
            </w:r>
          </w:p>
        </w:tc>
        <w:tc>
          <w:tcPr>
            <w:tcW w:w="1587" w:type="dxa"/>
            <w:tcBorders>
              <w:bottom w:val="nil"/>
            </w:tcBorders>
          </w:tcPr>
          <w:p w14:paraId="1A50287A" w14:textId="77777777" w:rsidR="00910747" w:rsidRDefault="00910747">
            <w:pPr>
              <w:pStyle w:val="ConsPlusNormal"/>
            </w:pPr>
            <w:r>
              <w:t>0,000</w:t>
            </w:r>
          </w:p>
        </w:tc>
        <w:tc>
          <w:tcPr>
            <w:tcW w:w="1644" w:type="dxa"/>
            <w:tcBorders>
              <w:bottom w:val="nil"/>
            </w:tcBorders>
          </w:tcPr>
          <w:p w14:paraId="102D99E7" w14:textId="77777777" w:rsidR="00910747" w:rsidRDefault="00910747">
            <w:pPr>
              <w:pStyle w:val="ConsPlusNormal"/>
            </w:pPr>
            <w:r>
              <w:t>0,000</w:t>
            </w:r>
          </w:p>
        </w:tc>
        <w:tc>
          <w:tcPr>
            <w:tcW w:w="1644" w:type="dxa"/>
            <w:tcBorders>
              <w:bottom w:val="nil"/>
            </w:tcBorders>
          </w:tcPr>
          <w:p w14:paraId="4075F4A1" w14:textId="77777777" w:rsidR="00910747" w:rsidRDefault="00910747">
            <w:pPr>
              <w:pStyle w:val="ConsPlusNormal"/>
            </w:pPr>
            <w:r>
              <w:t>0,000</w:t>
            </w:r>
          </w:p>
        </w:tc>
        <w:tc>
          <w:tcPr>
            <w:tcW w:w="1644" w:type="dxa"/>
            <w:tcBorders>
              <w:bottom w:val="nil"/>
            </w:tcBorders>
          </w:tcPr>
          <w:p w14:paraId="0836A9CC" w14:textId="77777777" w:rsidR="00910747" w:rsidRDefault="00910747">
            <w:pPr>
              <w:pStyle w:val="ConsPlusNormal"/>
            </w:pPr>
            <w:r>
              <w:t>0,000</w:t>
            </w:r>
          </w:p>
        </w:tc>
        <w:tc>
          <w:tcPr>
            <w:tcW w:w="1531" w:type="dxa"/>
            <w:tcBorders>
              <w:bottom w:val="nil"/>
            </w:tcBorders>
          </w:tcPr>
          <w:p w14:paraId="341C9A67" w14:textId="77777777" w:rsidR="00910747" w:rsidRDefault="00910747">
            <w:pPr>
              <w:pStyle w:val="ConsPlusNormal"/>
            </w:pPr>
            <w:r>
              <w:t>0,000</w:t>
            </w:r>
          </w:p>
        </w:tc>
      </w:tr>
      <w:tr w:rsidR="00910747" w14:paraId="194014BC" w14:textId="77777777">
        <w:tblPrEx>
          <w:tblBorders>
            <w:insideH w:val="nil"/>
          </w:tblBorders>
        </w:tblPrEx>
        <w:tc>
          <w:tcPr>
            <w:tcW w:w="21827" w:type="dxa"/>
            <w:gridSpan w:val="13"/>
            <w:tcBorders>
              <w:top w:val="nil"/>
            </w:tcBorders>
          </w:tcPr>
          <w:p w14:paraId="12C7E244" w14:textId="77777777" w:rsidR="00910747" w:rsidRDefault="00910747">
            <w:pPr>
              <w:pStyle w:val="ConsPlusNormal"/>
              <w:jc w:val="both"/>
            </w:pPr>
            <w:r>
              <w:t xml:space="preserve">(пп. 9.2 в ред. постановления Правительства Амурской области от 06.05.2022 </w:t>
            </w:r>
            <w:hyperlink r:id="rId764" w:history="1">
              <w:r>
                <w:rPr>
                  <w:color w:val="0000FF"/>
                </w:rPr>
                <w:t>N 468</w:t>
              </w:r>
            </w:hyperlink>
            <w:r>
              <w:t>)</w:t>
            </w:r>
          </w:p>
        </w:tc>
      </w:tr>
      <w:tr w:rsidR="00910747" w14:paraId="5F01BE6C" w14:textId="77777777">
        <w:tc>
          <w:tcPr>
            <w:tcW w:w="907" w:type="dxa"/>
            <w:vMerge w:val="restart"/>
          </w:tcPr>
          <w:p w14:paraId="4A683575" w14:textId="77777777" w:rsidR="00910747" w:rsidRDefault="00910747">
            <w:pPr>
              <w:pStyle w:val="ConsPlusNormal"/>
            </w:pPr>
            <w:r>
              <w:t>10.</w:t>
            </w:r>
          </w:p>
        </w:tc>
        <w:tc>
          <w:tcPr>
            <w:tcW w:w="2778" w:type="dxa"/>
            <w:vMerge w:val="restart"/>
          </w:tcPr>
          <w:p w14:paraId="1AD79615" w14:textId="77777777" w:rsidR="00910747" w:rsidRDefault="00910747">
            <w:pPr>
              <w:pStyle w:val="ConsPlusNormal"/>
            </w:pPr>
            <w:r>
              <w:t>Подпрограмма "Развитие градостроительной деятельности Амурской области"</w:t>
            </w:r>
          </w:p>
        </w:tc>
        <w:tc>
          <w:tcPr>
            <w:tcW w:w="2154" w:type="dxa"/>
            <w:vMerge w:val="restart"/>
          </w:tcPr>
          <w:p w14:paraId="5BA56F88" w14:textId="77777777" w:rsidR="00910747" w:rsidRDefault="00910747">
            <w:pPr>
              <w:pStyle w:val="ConsPlusNormal"/>
            </w:pPr>
            <w:r>
              <w:t>Министерство строительства и архитектуры области</w:t>
            </w:r>
          </w:p>
        </w:tc>
        <w:tc>
          <w:tcPr>
            <w:tcW w:w="2438" w:type="dxa"/>
          </w:tcPr>
          <w:p w14:paraId="74B48E51" w14:textId="77777777" w:rsidR="00910747" w:rsidRDefault="00910747">
            <w:pPr>
              <w:pStyle w:val="ConsPlusNormal"/>
            </w:pPr>
            <w:r>
              <w:t>Всего</w:t>
            </w:r>
          </w:p>
        </w:tc>
        <w:tc>
          <w:tcPr>
            <w:tcW w:w="964" w:type="dxa"/>
          </w:tcPr>
          <w:p w14:paraId="4DC4B86E" w14:textId="77777777" w:rsidR="00910747" w:rsidRDefault="00910747">
            <w:pPr>
              <w:pStyle w:val="ConsPlusNormal"/>
            </w:pPr>
          </w:p>
        </w:tc>
        <w:tc>
          <w:tcPr>
            <w:tcW w:w="794" w:type="dxa"/>
          </w:tcPr>
          <w:p w14:paraId="0EE4294F" w14:textId="77777777" w:rsidR="00910747" w:rsidRDefault="00910747">
            <w:pPr>
              <w:pStyle w:val="ConsPlusNormal"/>
            </w:pPr>
          </w:p>
        </w:tc>
        <w:tc>
          <w:tcPr>
            <w:tcW w:w="2098" w:type="dxa"/>
          </w:tcPr>
          <w:p w14:paraId="62116AE7" w14:textId="77777777" w:rsidR="00910747" w:rsidRDefault="00910747">
            <w:pPr>
              <w:pStyle w:val="ConsPlusNormal"/>
            </w:pPr>
          </w:p>
        </w:tc>
        <w:tc>
          <w:tcPr>
            <w:tcW w:w="1644" w:type="dxa"/>
          </w:tcPr>
          <w:p w14:paraId="513F0A64" w14:textId="77777777" w:rsidR="00910747" w:rsidRDefault="00910747">
            <w:pPr>
              <w:pStyle w:val="ConsPlusNormal"/>
            </w:pPr>
            <w:r>
              <w:t>34750,000</w:t>
            </w:r>
          </w:p>
        </w:tc>
        <w:tc>
          <w:tcPr>
            <w:tcW w:w="1587" w:type="dxa"/>
          </w:tcPr>
          <w:p w14:paraId="7A7E7C6F" w14:textId="77777777" w:rsidR="00910747" w:rsidRDefault="00910747">
            <w:pPr>
              <w:pStyle w:val="ConsPlusNormal"/>
            </w:pPr>
            <w:r>
              <w:t>0,000</w:t>
            </w:r>
          </w:p>
        </w:tc>
        <w:tc>
          <w:tcPr>
            <w:tcW w:w="1644" w:type="dxa"/>
          </w:tcPr>
          <w:p w14:paraId="6178B3EB" w14:textId="77777777" w:rsidR="00910747" w:rsidRDefault="00910747">
            <w:pPr>
              <w:pStyle w:val="ConsPlusNormal"/>
            </w:pPr>
            <w:r>
              <w:t>34750,000</w:t>
            </w:r>
          </w:p>
        </w:tc>
        <w:tc>
          <w:tcPr>
            <w:tcW w:w="1644" w:type="dxa"/>
          </w:tcPr>
          <w:p w14:paraId="6E9B397A" w14:textId="77777777" w:rsidR="00910747" w:rsidRDefault="00910747">
            <w:pPr>
              <w:pStyle w:val="ConsPlusNormal"/>
            </w:pPr>
            <w:r>
              <w:t>0,000</w:t>
            </w:r>
          </w:p>
        </w:tc>
        <w:tc>
          <w:tcPr>
            <w:tcW w:w="1644" w:type="dxa"/>
          </w:tcPr>
          <w:p w14:paraId="53F8E7DE" w14:textId="77777777" w:rsidR="00910747" w:rsidRDefault="00910747">
            <w:pPr>
              <w:pStyle w:val="ConsPlusNormal"/>
            </w:pPr>
            <w:r>
              <w:t>0,000</w:t>
            </w:r>
          </w:p>
        </w:tc>
        <w:tc>
          <w:tcPr>
            <w:tcW w:w="1531" w:type="dxa"/>
          </w:tcPr>
          <w:p w14:paraId="0EE414E1" w14:textId="77777777" w:rsidR="00910747" w:rsidRDefault="00910747">
            <w:pPr>
              <w:pStyle w:val="ConsPlusNormal"/>
            </w:pPr>
            <w:r>
              <w:t>0,000</w:t>
            </w:r>
          </w:p>
        </w:tc>
      </w:tr>
      <w:tr w:rsidR="00910747" w14:paraId="23F7C228" w14:textId="77777777">
        <w:tc>
          <w:tcPr>
            <w:tcW w:w="907" w:type="dxa"/>
            <w:vMerge/>
          </w:tcPr>
          <w:p w14:paraId="60F32866" w14:textId="77777777" w:rsidR="00910747" w:rsidRDefault="00910747">
            <w:pPr>
              <w:spacing w:after="1" w:line="0" w:lineRule="atLeast"/>
            </w:pPr>
          </w:p>
        </w:tc>
        <w:tc>
          <w:tcPr>
            <w:tcW w:w="2778" w:type="dxa"/>
            <w:vMerge/>
          </w:tcPr>
          <w:p w14:paraId="6B61B1DC" w14:textId="77777777" w:rsidR="00910747" w:rsidRDefault="00910747">
            <w:pPr>
              <w:spacing w:after="1" w:line="0" w:lineRule="atLeast"/>
            </w:pPr>
          </w:p>
        </w:tc>
        <w:tc>
          <w:tcPr>
            <w:tcW w:w="2154" w:type="dxa"/>
            <w:vMerge/>
          </w:tcPr>
          <w:p w14:paraId="1DF138D7" w14:textId="77777777" w:rsidR="00910747" w:rsidRDefault="00910747">
            <w:pPr>
              <w:spacing w:after="1" w:line="0" w:lineRule="atLeast"/>
            </w:pPr>
          </w:p>
        </w:tc>
        <w:tc>
          <w:tcPr>
            <w:tcW w:w="2438" w:type="dxa"/>
          </w:tcPr>
          <w:p w14:paraId="4A1E4395" w14:textId="77777777" w:rsidR="00910747" w:rsidRDefault="00910747">
            <w:pPr>
              <w:pStyle w:val="ConsPlusNormal"/>
            </w:pPr>
            <w:r>
              <w:t>федеральный бюджет</w:t>
            </w:r>
          </w:p>
        </w:tc>
        <w:tc>
          <w:tcPr>
            <w:tcW w:w="964" w:type="dxa"/>
          </w:tcPr>
          <w:p w14:paraId="06137CCE" w14:textId="77777777" w:rsidR="00910747" w:rsidRDefault="00910747">
            <w:pPr>
              <w:pStyle w:val="ConsPlusNormal"/>
            </w:pPr>
          </w:p>
        </w:tc>
        <w:tc>
          <w:tcPr>
            <w:tcW w:w="794" w:type="dxa"/>
          </w:tcPr>
          <w:p w14:paraId="34A79DDD" w14:textId="77777777" w:rsidR="00910747" w:rsidRDefault="00910747">
            <w:pPr>
              <w:pStyle w:val="ConsPlusNormal"/>
            </w:pPr>
          </w:p>
        </w:tc>
        <w:tc>
          <w:tcPr>
            <w:tcW w:w="2098" w:type="dxa"/>
          </w:tcPr>
          <w:p w14:paraId="1D5FF583" w14:textId="77777777" w:rsidR="00910747" w:rsidRDefault="00910747">
            <w:pPr>
              <w:pStyle w:val="ConsPlusNormal"/>
            </w:pPr>
          </w:p>
        </w:tc>
        <w:tc>
          <w:tcPr>
            <w:tcW w:w="1644" w:type="dxa"/>
          </w:tcPr>
          <w:p w14:paraId="055A6E59" w14:textId="77777777" w:rsidR="00910747" w:rsidRDefault="00910747">
            <w:pPr>
              <w:pStyle w:val="ConsPlusNormal"/>
            </w:pPr>
            <w:r>
              <w:t>0,000</w:t>
            </w:r>
          </w:p>
        </w:tc>
        <w:tc>
          <w:tcPr>
            <w:tcW w:w="1587" w:type="dxa"/>
          </w:tcPr>
          <w:p w14:paraId="7947F1F1" w14:textId="77777777" w:rsidR="00910747" w:rsidRDefault="00910747">
            <w:pPr>
              <w:pStyle w:val="ConsPlusNormal"/>
            </w:pPr>
            <w:r>
              <w:t>0,000</w:t>
            </w:r>
          </w:p>
        </w:tc>
        <w:tc>
          <w:tcPr>
            <w:tcW w:w="1644" w:type="dxa"/>
          </w:tcPr>
          <w:p w14:paraId="5819B1CC" w14:textId="77777777" w:rsidR="00910747" w:rsidRDefault="00910747">
            <w:pPr>
              <w:pStyle w:val="ConsPlusNormal"/>
            </w:pPr>
            <w:r>
              <w:t>0,000</w:t>
            </w:r>
          </w:p>
        </w:tc>
        <w:tc>
          <w:tcPr>
            <w:tcW w:w="1644" w:type="dxa"/>
          </w:tcPr>
          <w:p w14:paraId="6CC6B3B3" w14:textId="77777777" w:rsidR="00910747" w:rsidRDefault="00910747">
            <w:pPr>
              <w:pStyle w:val="ConsPlusNormal"/>
            </w:pPr>
            <w:r>
              <w:t>0,000</w:t>
            </w:r>
          </w:p>
        </w:tc>
        <w:tc>
          <w:tcPr>
            <w:tcW w:w="1644" w:type="dxa"/>
          </w:tcPr>
          <w:p w14:paraId="1DE8DD01" w14:textId="77777777" w:rsidR="00910747" w:rsidRDefault="00910747">
            <w:pPr>
              <w:pStyle w:val="ConsPlusNormal"/>
            </w:pPr>
            <w:r>
              <w:t>0,000</w:t>
            </w:r>
          </w:p>
        </w:tc>
        <w:tc>
          <w:tcPr>
            <w:tcW w:w="1531" w:type="dxa"/>
          </w:tcPr>
          <w:p w14:paraId="09733653" w14:textId="77777777" w:rsidR="00910747" w:rsidRDefault="00910747">
            <w:pPr>
              <w:pStyle w:val="ConsPlusNormal"/>
            </w:pPr>
            <w:r>
              <w:t>0,000</w:t>
            </w:r>
          </w:p>
        </w:tc>
      </w:tr>
      <w:tr w:rsidR="00910747" w14:paraId="0E804FC6" w14:textId="77777777">
        <w:tc>
          <w:tcPr>
            <w:tcW w:w="907" w:type="dxa"/>
            <w:vMerge/>
          </w:tcPr>
          <w:p w14:paraId="72E02E41" w14:textId="77777777" w:rsidR="00910747" w:rsidRDefault="00910747">
            <w:pPr>
              <w:spacing w:after="1" w:line="0" w:lineRule="atLeast"/>
            </w:pPr>
          </w:p>
        </w:tc>
        <w:tc>
          <w:tcPr>
            <w:tcW w:w="2778" w:type="dxa"/>
            <w:vMerge/>
          </w:tcPr>
          <w:p w14:paraId="1D5B5685" w14:textId="77777777" w:rsidR="00910747" w:rsidRDefault="00910747">
            <w:pPr>
              <w:spacing w:after="1" w:line="0" w:lineRule="atLeast"/>
            </w:pPr>
          </w:p>
        </w:tc>
        <w:tc>
          <w:tcPr>
            <w:tcW w:w="2154" w:type="dxa"/>
            <w:vMerge/>
          </w:tcPr>
          <w:p w14:paraId="5412FD2A" w14:textId="77777777" w:rsidR="00910747" w:rsidRDefault="00910747">
            <w:pPr>
              <w:spacing w:after="1" w:line="0" w:lineRule="atLeast"/>
            </w:pPr>
          </w:p>
        </w:tc>
        <w:tc>
          <w:tcPr>
            <w:tcW w:w="2438" w:type="dxa"/>
          </w:tcPr>
          <w:p w14:paraId="77870DB8" w14:textId="77777777" w:rsidR="00910747" w:rsidRDefault="00910747">
            <w:pPr>
              <w:pStyle w:val="ConsPlusNormal"/>
            </w:pPr>
            <w:r>
              <w:t>областной бюджет</w:t>
            </w:r>
          </w:p>
        </w:tc>
        <w:tc>
          <w:tcPr>
            <w:tcW w:w="964" w:type="dxa"/>
          </w:tcPr>
          <w:p w14:paraId="13264767" w14:textId="77777777" w:rsidR="00910747" w:rsidRDefault="00910747">
            <w:pPr>
              <w:pStyle w:val="ConsPlusNormal"/>
            </w:pPr>
          </w:p>
        </w:tc>
        <w:tc>
          <w:tcPr>
            <w:tcW w:w="794" w:type="dxa"/>
          </w:tcPr>
          <w:p w14:paraId="3E8E0220" w14:textId="77777777" w:rsidR="00910747" w:rsidRDefault="00910747">
            <w:pPr>
              <w:pStyle w:val="ConsPlusNormal"/>
            </w:pPr>
          </w:p>
        </w:tc>
        <w:tc>
          <w:tcPr>
            <w:tcW w:w="2098" w:type="dxa"/>
          </w:tcPr>
          <w:p w14:paraId="68F458F1" w14:textId="77777777" w:rsidR="00910747" w:rsidRDefault="00910747">
            <w:pPr>
              <w:pStyle w:val="ConsPlusNormal"/>
            </w:pPr>
          </w:p>
        </w:tc>
        <w:tc>
          <w:tcPr>
            <w:tcW w:w="1644" w:type="dxa"/>
          </w:tcPr>
          <w:p w14:paraId="01051528" w14:textId="77777777" w:rsidR="00910747" w:rsidRDefault="00910747">
            <w:pPr>
              <w:pStyle w:val="ConsPlusNormal"/>
            </w:pPr>
            <w:r>
              <w:t>33947,500</w:t>
            </w:r>
          </w:p>
        </w:tc>
        <w:tc>
          <w:tcPr>
            <w:tcW w:w="1587" w:type="dxa"/>
          </w:tcPr>
          <w:p w14:paraId="3B095FD2" w14:textId="77777777" w:rsidR="00910747" w:rsidRDefault="00910747">
            <w:pPr>
              <w:pStyle w:val="ConsPlusNormal"/>
            </w:pPr>
            <w:r>
              <w:t>0,000</w:t>
            </w:r>
          </w:p>
        </w:tc>
        <w:tc>
          <w:tcPr>
            <w:tcW w:w="1644" w:type="dxa"/>
          </w:tcPr>
          <w:p w14:paraId="71ADCF48" w14:textId="77777777" w:rsidR="00910747" w:rsidRDefault="00910747">
            <w:pPr>
              <w:pStyle w:val="ConsPlusNormal"/>
            </w:pPr>
            <w:r>
              <w:t>33947,500</w:t>
            </w:r>
          </w:p>
        </w:tc>
        <w:tc>
          <w:tcPr>
            <w:tcW w:w="1644" w:type="dxa"/>
          </w:tcPr>
          <w:p w14:paraId="33F5FA36" w14:textId="77777777" w:rsidR="00910747" w:rsidRDefault="00910747">
            <w:pPr>
              <w:pStyle w:val="ConsPlusNormal"/>
            </w:pPr>
            <w:r>
              <w:t>0,000</w:t>
            </w:r>
          </w:p>
        </w:tc>
        <w:tc>
          <w:tcPr>
            <w:tcW w:w="1644" w:type="dxa"/>
          </w:tcPr>
          <w:p w14:paraId="7E8CC999" w14:textId="77777777" w:rsidR="00910747" w:rsidRDefault="00910747">
            <w:pPr>
              <w:pStyle w:val="ConsPlusNormal"/>
            </w:pPr>
            <w:r>
              <w:t>0,000</w:t>
            </w:r>
          </w:p>
        </w:tc>
        <w:tc>
          <w:tcPr>
            <w:tcW w:w="1531" w:type="dxa"/>
          </w:tcPr>
          <w:p w14:paraId="7A1EE691" w14:textId="77777777" w:rsidR="00910747" w:rsidRDefault="00910747">
            <w:pPr>
              <w:pStyle w:val="ConsPlusNormal"/>
            </w:pPr>
            <w:r>
              <w:t>0,000</w:t>
            </w:r>
          </w:p>
        </w:tc>
      </w:tr>
      <w:tr w:rsidR="00910747" w14:paraId="62159AB3" w14:textId="77777777">
        <w:tc>
          <w:tcPr>
            <w:tcW w:w="907" w:type="dxa"/>
            <w:vMerge/>
          </w:tcPr>
          <w:p w14:paraId="6B812596" w14:textId="77777777" w:rsidR="00910747" w:rsidRDefault="00910747">
            <w:pPr>
              <w:spacing w:after="1" w:line="0" w:lineRule="atLeast"/>
            </w:pPr>
          </w:p>
        </w:tc>
        <w:tc>
          <w:tcPr>
            <w:tcW w:w="2778" w:type="dxa"/>
            <w:vMerge/>
          </w:tcPr>
          <w:p w14:paraId="548BD058" w14:textId="77777777" w:rsidR="00910747" w:rsidRDefault="00910747">
            <w:pPr>
              <w:spacing w:after="1" w:line="0" w:lineRule="atLeast"/>
            </w:pPr>
          </w:p>
        </w:tc>
        <w:tc>
          <w:tcPr>
            <w:tcW w:w="2154" w:type="dxa"/>
            <w:vMerge/>
          </w:tcPr>
          <w:p w14:paraId="12C4ACB1" w14:textId="77777777" w:rsidR="00910747" w:rsidRDefault="00910747">
            <w:pPr>
              <w:spacing w:after="1" w:line="0" w:lineRule="atLeast"/>
            </w:pPr>
          </w:p>
        </w:tc>
        <w:tc>
          <w:tcPr>
            <w:tcW w:w="2438" w:type="dxa"/>
          </w:tcPr>
          <w:p w14:paraId="1E21CB49" w14:textId="77777777" w:rsidR="00910747" w:rsidRDefault="00910747">
            <w:pPr>
              <w:pStyle w:val="ConsPlusNormal"/>
            </w:pPr>
            <w:r>
              <w:t>консолидированные бюджеты муниципальных образований</w:t>
            </w:r>
          </w:p>
        </w:tc>
        <w:tc>
          <w:tcPr>
            <w:tcW w:w="964" w:type="dxa"/>
          </w:tcPr>
          <w:p w14:paraId="11805FDA" w14:textId="77777777" w:rsidR="00910747" w:rsidRDefault="00910747">
            <w:pPr>
              <w:pStyle w:val="ConsPlusNormal"/>
            </w:pPr>
          </w:p>
        </w:tc>
        <w:tc>
          <w:tcPr>
            <w:tcW w:w="794" w:type="dxa"/>
          </w:tcPr>
          <w:p w14:paraId="04E9E7BF" w14:textId="77777777" w:rsidR="00910747" w:rsidRDefault="00910747">
            <w:pPr>
              <w:pStyle w:val="ConsPlusNormal"/>
            </w:pPr>
          </w:p>
        </w:tc>
        <w:tc>
          <w:tcPr>
            <w:tcW w:w="2098" w:type="dxa"/>
          </w:tcPr>
          <w:p w14:paraId="1C6C2AAF" w14:textId="77777777" w:rsidR="00910747" w:rsidRDefault="00910747">
            <w:pPr>
              <w:pStyle w:val="ConsPlusNormal"/>
            </w:pPr>
          </w:p>
        </w:tc>
        <w:tc>
          <w:tcPr>
            <w:tcW w:w="1644" w:type="dxa"/>
          </w:tcPr>
          <w:p w14:paraId="7CAE3A10" w14:textId="77777777" w:rsidR="00910747" w:rsidRDefault="00910747">
            <w:pPr>
              <w:pStyle w:val="ConsPlusNormal"/>
            </w:pPr>
            <w:r>
              <w:t>802,500</w:t>
            </w:r>
          </w:p>
        </w:tc>
        <w:tc>
          <w:tcPr>
            <w:tcW w:w="1587" w:type="dxa"/>
          </w:tcPr>
          <w:p w14:paraId="42F66462" w14:textId="77777777" w:rsidR="00910747" w:rsidRDefault="00910747">
            <w:pPr>
              <w:pStyle w:val="ConsPlusNormal"/>
            </w:pPr>
            <w:r>
              <w:t>0,000</w:t>
            </w:r>
          </w:p>
        </w:tc>
        <w:tc>
          <w:tcPr>
            <w:tcW w:w="1644" w:type="dxa"/>
          </w:tcPr>
          <w:p w14:paraId="0175E516" w14:textId="77777777" w:rsidR="00910747" w:rsidRDefault="00910747">
            <w:pPr>
              <w:pStyle w:val="ConsPlusNormal"/>
            </w:pPr>
            <w:r>
              <w:t>802,500</w:t>
            </w:r>
          </w:p>
        </w:tc>
        <w:tc>
          <w:tcPr>
            <w:tcW w:w="1644" w:type="dxa"/>
          </w:tcPr>
          <w:p w14:paraId="22E23C89" w14:textId="77777777" w:rsidR="00910747" w:rsidRDefault="00910747">
            <w:pPr>
              <w:pStyle w:val="ConsPlusNormal"/>
            </w:pPr>
            <w:r>
              <w:t>0,000</w:t>
            </w:r>
          </w:p>
        </w:tc>
        <w:tc>
          <w:tcPr>
            <w:tcW w:w="1644" w:type="dxa"/>
          </w:tcPr>
          <w:p w14:paraId="5C390872" w14:textId="77777777" w:rsidR="00910747" w:rsidRDefault="00910747">
            <w:pPr>
              <w:pStyle w:val="ConsPlusNormal"/>
            </w:pPr>
            <w:r>
              <w:t>0,000</w:t>
            </w:r>
          </w:p>
        </w:tc>
        <w:tc>
          <w:tcPr>
            <w:tcW w:w="1531" w:type="dxa"/>
          </w:tcPr>
          <w:p w14:paraId="1305D6FE" w14:textId="77777777" w:rsidR="00910747" w:rsidRDefault="00910747">
            <w:pPr>
              <w:pStyle w:val="ConsPlusNormal"/>
            </w:pPr>
            <w:r>
              <w:t>0,000</w:t>
            </w:r>
          </w:p>
        </w:tc>
      </w:tr>
      <w:tr w:rsidR="00910747" w14:paraId="7AD16516" w14:textId="77777777">
        <w:tc>
          <w:tcPr>
            <w:tcW w:w="907" w:type="dxa"/>
            <w:vMerge/>
          </w:tcPr>
          <w:p w14:paraId="71DCA95B" w14:textId="77777777" w:rsidR="00910747" w:rsidRDefault="00910747">
            <w:pPr>
              <w:spacing w:after="1" w:line="0" w:lineRule="atLeast"/>
            </w:pPr>
          </w:p>
        </w:tc>
        <w:tc>
          <w:tcPr>
            <w:tcW w:w="2778" w:type="dxa"/>
            <w:vMerge/>
          </w:tcPr>
          <w:p w14:paraId="3959EA37" w14:textId="77777777" w:rsidR="00910747" w:rsidRDefault="00910747">
            <w:pPr>
              <w:spacing w:after="1" w:line="0" w:lineRule="atLeast"/>
            </w:pPr>
          </w:p>
        </w:tc>
        <w:tc>
          <w:tcPr>
            <w:tcW w:w="2154" w:type="dxa"/>
            <w:vMerge/>
          </w:tcPr>
          <w:p w14:paraId="497B1805" w14:textId="77777777" w:rsidR="00910747" w:rsidRDefault="00910747">
            <w:pPr>
              <w:spacing w:after="1" w:line="0" w:lineRule="atLeast"/>
            </w:pPr>
          </w:p>
        </w:tc>
        <w:tc>
          <w:tcPr>
            <w:tcW w:w="2438" w:type="dxa"/>
          </w:tcPr>
          <w:p w14:paraId="12556211" w14:textId="77777777" w:rsidR="00910747" w:rsidRDefault="00910747">
            <w:pPr>
              <w:pStyle w:val="ConsPlusNormal"/>
            </w:pPr>
            <w:r>
              <w:t>территориальные внебюджетные фонды</w:t>
            </w:r>
          </w:p>
        </w:tc>
        <w:tc>
          <w:tcPr>
            <w:tcW w:w="964" w:type="dxa"/>
          </w:tcPr>
          <w:p w14:paraId="709FEF61" w14:textId="77777777" w:rsidR="00910747" w:rsidRDefault="00910747">
            <w:pPr>
              <w:pStyle w:val="ConsPlusNormal"/>
            </w:pPr>
          </w:p>
        </w:tc>
        <w:tc>
          <w:tcPr>
            <w:tcW w:w="794" w:type="dxa"/>
          </w:tcPr>
          <w:p w14:paraId="42AF47D6" w14:textId="77777777" w:rsidR="00910747" w:rsidRDefault="00910747">
            <w:pPr>
              <w:pStyle w:val="ConsPlusNormal"/>
            </w:pPr>
          </w:p>
        </w:tc>
        <w:tc>
          <w:tcPr>
            <w:tcW w:w="2098" w:type="dxa"/>
          </w:tcPr>
          <w:p w14:paraId="5963B049" w14:textId="77777777" w:rsidR="00910747" w:rsidRDefault="00910747">
            <w:pPr>
              <w:pStyle w:val="ConsPlusNormal"/>
            </w:pPr>
          </w:p>
        </w:tc>
        <w:tc>
          <w:tcPr>
            <w:tcW w:w="1644" w:type="dxa"/>
          </w:tcPr>
          <w:p w14:paraId="606ECEAA" w14:textId="77777777" w:rsidR="00910747" w:rsidRDefault="00910747">
            <w:pPr>
              <w:pStyle w:val="ConsPlusNormal"/>
            </w:pPr>
            <w:r>
              <w:t>0,000</w:t>
            </w:r>
          </w:p>
        </w:tc>
        <w:tc>
          <w:tcPr>
            <w:tcW w:w="1587" w:type="dxa"/>
          </w:tcPr>
          <w:p w14:paraId="15FB2A0D" w14:textId="77777777" w:rsidR="00910747" w:rsidRDefault="00910747">
            <w:pPr>
              <w:pStyle w:val="ConsPlusNormal"/>
            </w:pPr>
            <w:r>
              <w:t>0,000</w:t>
            </w:r>
          </w:p>
        </w:tc>
        <w:tc>
          <w:tcPr>
            <w:tcW w:w="1644" w:type="dxa"/>
          </w:tcPr>
          <w:p w14:paraId="5F88E37A" w14:textId="77777777" w:rsidR="00910747" w:rsidRDefault="00910747">
            <w:pPr>
              <w:pStyle w:val="ConsPlusNormal"/>
            </w:pPr>
            <w:r>
              <w:t>0,000</w:t>
            </w:r>
          </w:p>
        </w:tc>
        <w:tc>
          <w:tcPr>
            <w:tcW w:w="1644" w:type="dxa"/>
          </w:tcPr>
          <w:p w14:paraId="218BA659" w14:textId="77777777" w:rsidR="00910747" w:rsidRDefault="00910747">
            <w:pPr>
              <w:pStyle w:val="ConsPlusNormal"/>
            </w:pPr>
            <w:r>
              <w:t>0,000</w:t>
            </w:r>
          </w:p>
        </w:tc>
        <w:tc>
          <w:tcPr>
            <w:tcW w:w="1644" w:type="dxa"/>
          </w:tcPr>
          <w:p w14:paraId="057974CF" w14:textId="77777777" w:rsidR="00910747" w:rsidRDefault="00910747">
            <w:pPr>
              <w:pStyle w:val="ConsPlusNormal"/>
            </w:pPr>
            <w:r>
              <w:t>0,000</w:t>
            </w:r>
          </w:p>
        </w:tc>
        <w:tc>
          <w:tcPr>
            <w:tcW w:w="1531" w:type="dxa"/>
          </w:tcPr>
          <w:p w14:paraId="1F82DFD3" w14:textId="77777777" w:rsidR="00910747" w:rsidRDefault="00910747">
            <w:pPr>
              <w:pStyle w:val="ConsPlusNormal"/>
            </w:pPr>
            <w:r>
              <w:t>0,000</w:t>
            </w:r>
          </w:p>
        </w:tc>
      </w:tr>
      <w:tr w:rsidR="00910747" w14:paraId="709C4826" w14:textId="77777777">
        <w:tc>
          <w:tcPr>
            <w:tcW w:w="907" w:type="dxa"/>
            <w:vMerge/>
          </w:tcPr>
          <w:p w14:paraId="4E1FE91D" w14:textId="77777777" w:rsidR="00910747" w:rsidRDefault="00910747">
            <w:pPr>
              <w:spacing w:after="1" w:line="0" w:lineRule="atLeast"/>
            </w:pPr>
          </w:p>
        </w:tc>
        <w:tc>
          <w:tcPr>
            <w:tcW w:w="2778" w:type="dxa"/>
            <w:vMerge/>
          </w:tcPr>
          <w:p w14:paraId="393EDB92" w14:textId="77777777" w:rsidR="00910747" w:rsidRDefault="00910747">
            <w:pPr>
              <w:spacing w:after="1" w:line="0" w:lineRule="atLeast"/>
            </w:pPr>
          </w:p>
        </w:tc>
        <w:tc>
          <w:tcPr>
            <w:tcW w:w="2154" w:type="dxa"/>
            <w:vMerge/>
          </w:tcPr>
          <w:p w14:paraId="3B7A484E" w14:textId="77777777" w:rsidR="00910747" w:rsidRDefault="00910747">
            <w:pPr>
              <w:spacing w:after="1" w:line="0" w:lineRule="atLeast"/>
            </w:pPr>
          </w:p>
        </w:tc>
        <w:tc>
          <w:tcPr>
            <w:tcW w:w="2438" w:type="dxa"/>
          </w:tcPr>
          <w:p w14:paraId="5D34B120" w14:textId="77777777" w:rsidR="00910747" w:rsidRDefault="00910747">
            <w:pPr>
              <w:pStyle w:val="ConsPlusNormal"/>
            </w:pPr>
            <w:r>
              <w:t>юридические лица</w:t>
            </w:r>
          </w:p>
        </w:tc>
        <w:tc>
          <w:tcPr>
            <w:tcW w:w="964" w:type="dxa"/>
          </w:tcPr>
          <w:p w14:paraId="497BFBD4" w14:textId="77777777" w:rsidR="00910747" w:rsidRDefault="00910747">
            <w:pPr>
              <w:pStyle w:val="ConsPlusNormal"/>
            </w:pPr>
          </w:p>
        </w:tc>
        <w:tc>
          <w:tcPr>
            <w:tcW w:w="794" w:type="dxa"/>
          </w:tcPr>
          <w:p w14:paraId="3478E0BD" w14:textId="77777777" w:rsidR="00910747" w:rsidRDefault="00910747">
            <w:pPr>
              <w:pStyle w:val="ConsPlusNormal"/>
            </w:pPr>
          </w:p>
        </w:tc>
        <w:tc>
          <w:tcPr>
            <w:tcW w:w="2098" w:type="dxa"/>
          </w:tcPr>
          <w:p w14:paraId="1C527BA5" w14:textId="77777777" w:rsidR="00910747" w:rsidRDefault="00910747">
            <w:pPr>
              <w:pStyle w:val="ConsPlusNormal"/>
            </w:pPr>
          </w:p>
        </w:tc>
        <w:tc>
          <w:tcPr>
            <w:tcW w:w="1644" w:type="dxa"/>
          </w:tcPr>
          <w:p w14:paraId="235E1946" w14:textId="77777777" w:rsidR="00910747" w:rsidRDefault="00910747">
            <w:pPr>
              <w:pStyle w:val="ConsPlusNormal"/>
            </w:pPr>
          </w:p>
        </w:tc>
        <w:tc>
          <w:tcPr>
            <w:tcW w:w="1587" w:type="dxa"/>
          </w:tcPr>
          <w:p w14:paraId="6BFC4BF9" w14:textId="77777777" w:rsidR="00910747" w:rsidRDefault="00910747">
            <w:pPr>
              <w:pStyle w:val="ConsPlusNormal"/>
            </w:pPr>
            <w:r>
              <w:t>0,000</w:t>
            </w:r>
          </w:p>
        </w:tc>
        <w:tc>
          <w:tcPr>
            <w:tcW w:w="1644" w:type="dxa"/>
          </w:tcPr>
          <w:p w14:paraId="48FB7C7A" w14:textId="77777777" w:rsidR="00910747" w:rsidRDefault="00910747">
            <w:pPr>
              <w:pStyle w:val="ConsPlusNormal"/>
            </w:pPr>
            <w:r>
              <w:t>0,000</w:t>
            </w:r>
          </w:p>
        </w:tc>
        <w:tc>
          <w:tcPr>
            <w:tcW w:w="1644" w:type="dxa"/>
          </w:tcPr>
          <w:p w14:paraId="72E3393F" w14:textId="77777777" w:rsidR="00910747" w:rsidRDefault="00910747">
            <w:pPr>
              <w:pStyle w:val="ConsPlusNormal"/>
            </w:pPr>
            <w:r>
              <w:t>0,000</w:t>
            </w:r>
          </w:p>
        </w:tc>
        <w:tc>
          <w:tcPr>
            <w:tcW w:w="1644" w:type="dxa"/>
          </w:tcPr>
          <w:p w14:paraId="1218196E" w14:textId="77777777" w:rsidR="00910747" w:rsidRDefault="00910747">
            <w:pPr>
              <w:pStyle w:val="ConsPlusNormal"/>
            </w:pPr>
            <w:r>
              <w:t>0,000</w:t>
            </w:r>
          </w:p>
        </w:tc>
        <w:tc>
          <w:tcPr>
            <w:tcW w:w="1531" w:type="dxa"/>
          </w:tcPr>
          <w:p w14:paraId="41944809" w14:textId="77777777" w:rsidR="00910747" w:rsidRDefault="00910747">
            <w:pPr>
              <w:pStyle w:val="ConsPlusNormal"/>
            </w:pPr>
            <w:r>
              <w:t>0,000</w:t>
            </w:r>
          </w:p>
        </w:tc>
      </w:tr>
      <w:tr w:rsidR="00910747" w14:paraId="642DE247" w14:textId="77777777">
        <w:tc>
          <w:tcPr>
            <w:tcW w:w="907" w:type="dxa"/>
            <w:vMerge w:val="restart"/>
          </w:tcPr>
          <w:p w14:paraId="3688D390" w14:textId="77777777" w:rsidR="00910747" w:rsidRDefault="00910747">
            <w:pPr>
              <w:pStyle w:val="ConsPlusNormal"/>
            </w:pPr>
            <w:r>
              <w:t>10.1.</w:t>
            </w:r>
          </w:p>
        </w:tc>
        <w:tc>
          <w:tcPr>
            <w:tcW w:w="2778" w:type="dxa"/>
            <w:vMerge w:val="restart"/>
          </w:tcPr>
          <w:p w14:paraId="3A291B99" w14:textId="77777777" w:rsidR="00910747" w:rsidRDefault="00910747">
            <w:pPr>
              <w:pStyle w:val="ConsPlusNormal"/>
            </w:pPr>
            <w:r>
              <w:t xml:space="preserve">Основное мероприятие "Корректировка градостроительных документов регионального уровня, регламентируемых Градостроительным </w:t>
            </w:r>
            <w:hyperlink r:id="rId765" w:history="1">
              <w:r>
                <w:rPr>
                  <w:color w:val="0000FF"/>
                </w:rPr>
                <w:t>кодексом</w:t>
              </w:r>
            </w:hyperlink>
            <w:r>
              <w:t xml:space="preserve"> Российской Федерации"</w:t>
            </w:r>
          </w:p>
        </w:tc>
        <w:tc>
          <w:tcPr>
            <w:tcW w:w="2154" w:type="dxa"/>
            <w:vMerge w:val="restart"/>
          </w:tcPr>
          <w:p w14:paraId="56147FB7" w14:textId="77777777" w:rsidR="00910747" w:rsidRDefault="00910747">
            <w:pPr>
              <w:pStyle w:val="ConsPlusNormal"/>
            </w:pPr>
          </w:p>
        </w:tc>
        <w:tc>
          <w:tcPr>
            <w:tcW w:w="2438" w:type="dxa"/>
          </w:tcPr>
          <w:p w14:paraId="6B748617" w14:textId="77777777" w:rsidR="00910747" w:rsidRDefault="00910747">
            <w:pPr>
              <w:pStyle w:val="ConsPlusNormal"/>
            </w:pPr>
            <w:r>
              <w:t>Всего</w:t>
            </w:r>
          </w:p>
        </w:tc>
        <w:tc>
          <w:tcPr>
            <w:tcW w:w="964" w:type="dxa"/>
          </w:tcPr>
          <w:p w14:paraId="70490ECC" w14:textId="77777777" w:rsidR="00910747" w:rsidRDefault="00910747">
            <w:pPr>
              <w:pStyle w:val="ConsPlusNormal"/>
            </w:pPr>
          </w:p>
        </w:tc>
        <w:tc>
          <w:tcPr>
            <w:tcW w:w="794" w:type="dxa"/>
          </w:tcPr>
          <w:p w14:paraId="3DC99E6C" w14:textId="77777777" w:rsidR="00910747" w:rsidRDefault="00910747">
            <w:pPr>
              <w:pStyle w:val="ConsPlusNormal"/>
            </w:pPr>
          </w:p>
        </w:tc>
        <w:tc>
          <w:tcPr>
            <w:tcW w:w="2098" w:type="dxa"/>
          </w:tcPr>
          <w:p w14:paraId="7ACF67E1" w14:textId="77777777" w:rsidR="00910747" w:rsidRDefault="00910747">
            <w:pPr>
              <w:pStyle w:val="ConsPlusNormal"/>
            </w:pPr>
          </w:p>
        </w:tc>
        <w:tc>
          <w:tcPr>
            <w:tcW w:w="1644" w:type="dxa"/>
          </w:tcPr>
          <w:p w14:paraId="01D109FE" w14:textId="77777777" w:rsidR="00910747" w:rsidRDefault="00910747">
            <w:pPr>
              <w:pStyle w:val="ConsPlusNormal"/>
            </w:pPr>
            <w:r>
              <w:t>33947,500</w:t>
            </w:r>
          </w:p>
        </w:tc>
        <w:tc>
          <w:tcPr>
            <w:tcW w:w="1587" w:type="dxa"/>
          </w:tcPr>
          <w:p w14:paraId="4B791470" w14:textId="77777777" w:rsidR="00910747" w:rsidRDefault="00910747">
            <w:pPr>
              <w:pStyle w:val="ConsPlusNormal"/>
            </w:pPr>
            <w:r>
              <w:t>0,000</w:t>
            </w:r>
          </w:p>
        </w:tc>
        <w:tc>
          <w:tcPr>
            <w:tcW w:w="1644" w:type="dxa"/>
          </w:tcPr>
          <w:p w14:paraId="7F11EB3F" w14:textId="77777777" w:rsidR="00910747" w:rsidRDefault="00910747">
            <w:pPr>
              <w:pStyle w:val="ConsPlusNormal"/>
            </w:pPr>
            <w:r>
              <w:t>33947,500</w:t>
            </w:r>
          </w:p>
        </w:tc>
        <w:tc>
          <w:tcPr>
            <w:tcW w:w="1644" w:type="dxa"/>
          </w:tcPr>
          <w:p w14:paraId="6D7AC991" w14:textId="77777777" w:rsidR="00910747" w:rsidRDefault="00910747">
            <w:pPr>
              <w:pStyle w:val="ConsPlusNormal"/>
            </w:pPr>
            <w:r>
              <w:t>0,000</w:t>
            </w:r>
          </w:p>
        </w:tc>
        <w:tc>
          <w:tcPr>
            <w:tcW w:w="1644" w:type="dxa"/>
          </w:tcPr>
          <w:p w14:paraId="1A93BF48" w14:textId="77777777" w:rsidR="00910747" w:rsidRDefault="00910747">
            <w:pPr>
              <w:pStyle w:val="ConsPlusNormal"/>
            </w:pPr>
            <w:r>
              <w:t>0,000</w:t>
            </w:r>
          </w:p>
        </w:tc>
        <w:tc>
          <w:tcPr>
            <w:tcW w:w="1531" w:type="dxa"/>
          </w:tcPr>
          <w:p w14:paraId="311DED85" w14:textId="77777777" w:rsidR="00910747" w:rsidRDefault="00910747">
            <w:pPr>
              <w:pStyle w:val="ConsPlusNormal"/>
            </w:pPr>
            <w:r>
              <w:t>0,000</w:t>
            </w:r>
          </w:p>
        </w:tc>
      </w:tr>
      <w:tr w:rsidR="00910747" w14:paraId="31E0BC2D" w14:textId="77777777">
        <w:tc>
          <w:tcPr>
            <w:tcW w:w="907" w:type="dxa"/>
            <w:vMerge/>
          </w:tcPr>
          <w:p w14:paraId="4F4EAB43" w14:textId="77777777" w:rsidR="00910747" w:rsidRDefault="00910747">
            <w:pPr>
              <w:spacing w:after="1" w:line="0" w:lineRule="atLeast"/>
            </w:pPr>
          </w:p>
        </w:tc>
        <w:tc>
          <w:tcPr>
            <w:tcW w:w="2778" w:type="dxa"/>
            <w:vMerge/>
          </w:tcPr>
          <w:p w14:paraId="180D11A5" w14:textId="77777777" w:rsidR="00910747" w:rsidRDefault="00910747">
            <w:pPr>
              <w:spacing w:after="1" w:line="0" w:lineRule="atLeast"/>
            </w:pPr>
          </w:p>
        </w:tc>
        <w:tc>
          <w:tcPr>
            <w:tcW w:w="2154" w:type="dxa"/>
            <w:vMerge/>
          </w:tcPr>
          <w:p w14:paraId="486A946C" w14:textId="77777777" w:rsidR="00910747" w:rsidRDefault="00910747">
            <w:pPr>
              <w:spacing w:after="1" w:line="0" w:lineRule="atLeast"/>
            </w:pPr>
          </w:p>
        </w:tc>
        <w:tc>
          <w:tcPr>
            <w:tcW w:w="2438" w:type="dxa"/>
          </w:tcPr>
          <w:p w14:paraId="3BCCD6E4" w14:textId="77777777" w:rsidR="00910747" w:rsidRDefault="00910747">
            <w:pPr>
              <w:pStyle w:val="ConsPlusNormal"/>
            </w:pPr>
            <w:r>
              <w:t>федеральный бюджет</w:t>
            </w:r>
          </w:p>
        </w:tc>
        <w:tc>
          <w:tcPr>
            <w:tcW w:w="964" w:type="dxa"/>
          </w:tcPr>
          <w:p w14:paraId="3C5CB2A2" w14:textId="77777777" w:rsidR="00910747" w:rsidRDefault="00910747">
            <w:pPr>
              <w:pStyle w:val="ConsPlusNormal"/>
            </w:pPr>
          </w:p>
        </w:tc>
        <w:tc>
          <w:tcPr>
            <w:tcW w:w="794" w:type="dxa"/>
          </w:tcPr>
          <w:p w14:paraId="4B3DC778" w14:textId="77777777" w:rsidR="00910747" w:rsidRDefault="00910747">
            <w:pPr>
              <w:pStyle w:val="ConsPlusNormal"/>
            </w:pPr>
          </w:p>
        </w:tc>
        <w:tc>
          <w:tcPr>
            <w:tcW w:w="2098" w:type="dxa"/>
          </w:tcPr>
          <w:p w14:paraId="1C1A1F89" w14:textId="77777777" w:rsidR="00910747" w:rsidRDefault="00910747">
            <w:pPr>
              <w:pStyle w:val="ConsPlusNormal"/>
            </w:pPr>
          </w:p>
        </w:tc>
        <w:tc>
          <w:tcPr>
            <w:tcW w:w="1644" w:type="dxa"/>
          </w:tcPr>
          <w:p w14:paraId="3138958D" w14:textId="77777777" w:rsidR="00910747" w:rsidRDefault="00910747">
            <w:pPr>
              <w:pStyle w:val="ConsPlusNormal"/>
            </w:pPr>
            <w:r>
              <w:t>0,000</w:t>
            </w:r>
          </w:p>
        </w:tc>
        <w:tc>
          <w:tcPr>
            <w:tcW w:w="1587" w:type="dxa"/>
          </w:tcPr>
          <w:p w14:paraId="62CE0056" w14:textId="77777777" w:rsidR="00910747" w:rsidRDefault="00910747">
            <w:pPr>
              <w:pStyle w:val="ConsPlusNormal"/>
            </w:pPr>
            <w:r>
              <w:t>0,000</w:t>
            </w:r>
          </w:p>
        </w:tc>
        <w:tc>
          <w:tcPr>
            <w:tcW w:w="1644" w:type="dxa"/>
          </w:tcPr>
          <w:p w14:paraId="13EFD357" w14:textId="77777777" w:rsidR="00910747" w:rsidRDefault="00910747">
            <w:pPr>
              <w:pStyle w:val="ConsPlusNormal"/>
            </w:pPr>
            <w:r>
              <w:t>0,000</w:t>
            </w:r>
          </w:p>
        </w:tc>
        <w:tc>
          <w:tcPr>
            <w:tcW w:w="1644" w:type="dxa"/>
          </w:tcPr>
          <w:p w14:paraId="728B59E3" w14:textId="77777777" w:rsidR="00910747" w:rsidRDefault="00910747">
            <w:pPr>
              <w:pStyle w:val="ConsPlusNormal"/>
            </w:pPr>
            <w:r>
              <w:t>0,000</w:t>
            </w:r>
          </w:p>
        </w:tc>
        <w:tc>
          <w:tcPr>
            <w:tcW w:w="1644" w:type="dxa"/>
          </w:tcPr>
          <w:p w14:paraId="67045CE3" w14:textId="77777777" w:rsidR="00910747" w:rsidRDefault="00910747">
            <w:pPr>
              <w:pStyle w:val="ConsPlusNormal"/>
            </w:pPr>
            <w:r>
              <w:t>0,000</w:t>
            </w:r>
          </w:p>
        </w:tc>
        <w:tc>
          <w:tcPr>
            <w:tcW w:w="1531" w:type="dxa"/>
          </w:tcPr>
          <w:p w14:paraId="2D6C6162" w14:textId="77777777" w:rsidR="00910747" w:rsidRDefault="00910747">
            <w:pPr>
              <w:pStyle w:val="ConsPlusNormal"/>
            </w:pPr>
            <w:r>
              <w:t>0,000</w:t>
            </w:r>
          </w:p>
        </w:tc>
      </w:tr>
      <w:tr w:rsidR="00910747" w14:paraId="0E309E9C" w14:textId="77777777">
        <w:tc>
          <w:tcPr>
            <w:tcW w:w="907" w:type="dxa"/>
            <w:vMerge/>
          </w:tcPr>
          <w:p w14:paraId="159FE071" w14:textId="77777777" w:rsidR="00910747" w:rsidRDefault="00910747">
            <w:pPr>
              <w:spacing w:after="1" w:line="0" w:lineRule="atLeast"/>
            </w:pPr>
          </w:p>
        </w:tc>
        <w:tc>
          <w:tcPr>
            <w:tcW w:w="2778" w:type="dxa"/>
            <w:vMerge/>
          </w:tcPr>
          <w:p w14:paraId="31721D94" w14:textId="77777777" w:rsidR="00910747" w:rsidRDefault="00910747">
            <w:pPr>
              <w:spacing w:after="1" w:line="0" w:lineRule="atLeast"/>
            </w:pPr>
          </w:p>
        </w:tc>
        <w:tc>
          <w:tcPr>
            <w:tcW w:w="2154" w:type="dxa"/>
            <w:vMerge/>
          </w:tcPr>
          <w:p w14:paraId="01E57808" w14:textId="77777777" w:rsidR="00910747" w:rsidRDefault="00910747">
            <w:pPr>
              <w:spacing w:after="1" w:line="0" w:lineRule="atLeast"/>
            </w:pPr>
          </w:p>
        </w:tc>
        <w:tc>
          <w:tcPr>
            <w:tcW w:w="2438" w:type="dxa"/>
          </w:tcPr>
          <w:p w14:paraId="5B3A8666" w14:textId="77777777" w:rsidR="00910747" w:rsidRDefault="00910747">
            <w:pPr>
              <w:pStyle w:val="ConsPlusNormal"/>
            </w:pPr>
            <w:r>
              <w:t>областной бюджет</w:t>
            </w:r>
          </w:p>
        </w:tc>
        <w:tc>
          <w:tcPr>
            <w:tcW w:w="964" w:type="dxa"/>
          </w:tcPr>
          <w:p w14:paraId="6F42D96F" w14:textId="77777777" w:rsidR="00910747" w:rsidRDefault="00910747">
            <w:pPr>
              <w:pStyle w:val="ConsPlusNormal"/>
            </w:pPr>
          </w:p>
        </w:tc>
        <w:tc>
          <w:tcPr>
            <w:tcW w:w="794" w:type="dxa"/>
          </w:tcPr>
          <w:p w14:paraId="729C7B1F" w14:textId="77777777" w:rsidR="00910747" w:rsidRDefault="00910747">
            <w:pPr>
              <w:pStyle w:val="ConsPlusNormal"/>
            </w:pPr>
          </w:p>
        </w:tc>
        <w:tc>
          <w:tcPr>
            <w:tcW w:w="2098" w:type="dxa"/>
          </w:tcPr>
          <w:p w14:paraId="782C4194" w14:textId="77777777" w:rsidR="00910747" w:rsidRDefault="00910747">
            <w:pPr>
              <w:pStyle w:val="ConsPlusNormal"/>
            </w:pPr>
          </w:p>
        </w:tc>
        <w:tc>
          <w:tcPr>
            <w:tcW w:w="1644" w:type="dxa"/>
          </w:tcPr>
          <w:p w14:paraId="54DCCB91" w14:textId="77777777" w:rsidR="00910747" w:rsidRDefault="00910747">
            <w:pPr>
              <w:pStyle w:val="ConsPlusNormal"/>
            </w:pPr>
            <w:r>
              <w:t>33947,500</w:t>
            </w:r>
          </w:p>
        </w:tc>
        <w:tc>
          <w:tcPr>
            <w:tcW w:w="1587" w:type="dxa"/>
          </w:tcPr>
          <w:p w14:paraId="357A5CCF" w14:textId="77777777" w:rsidR="00910747" w:rsidRDefault="00910747">
            <w:pPr>
              <w:pStyle w:val="ConsPlusNormal"/>
            </w:pPr>
            <w:r>
              <w:t>0,000</w:t>
            </w:r>
          </w:p>
        </w:tc>
        <w:tc>
          <w:tcPr>
            <w:tcW w:w="1644" w:type="dxa"/>
          </w:tcPr>
          <w:p w14:paraId="32473097" w14:textId="77777777" w:rsidR="00910747" w:rsidRDefault="00910747">
            <w:pPr>
              <w:pStyle w:val="ConsPlusNormal"/>
            </w:pPr>
            <w:r>
              <w:t>33947,500</w:t>
            </w:r>
          </w:p>
        </w:tc>
        <w:tc>
          <w:tcPr>
            <w:tcW w:w="1644" w:type="dxa"/>
          </w:tcPr>
          <w:p w14:paraId="701FDDF4" w14:textId="77777777" w:rsidR="00910747" w:rsidRDefault="00910747">
            <w:pPr>
              <w:pStyle w:val="ConsPlusNormal"/>
            </w:pPr>
            <w:r>
              <w:t>0,000</w:t>
            </w:r>
          </w:p>
        </w:tc>
        <w:tc>
          <w:tcPr>
            <w:tcW w:w="1644" w:type="dxa"/>
          </w:tcPr>
          <w:p w14:paraId="1192D653" w14:textId="77777777" w:rsidR="00910747" w:rsidRDefault="00910747">
            <w:pPr>
              <w:pStyle w:val="ConsPlusNormal"/>
            </w:pPr>
            <w:r>
              <w:t>0,000</w:t>
            </w:r>
          </w:p>
        </w:tc>
        <w:tc>
          <w:tcPr>
            <w:tcW w:w="1531" w:type="dxa"/>
          </w:tcPr>
          <w:p w14:paraId="4934EB38" w14:textId="77777777" w:rsidR="00910747" w:rsidRDefault="00910747">
            <w:pPr>
              <w:pStyle w:val="ConsPlusNormal"/>
            </w:pPr>
            <w:r>
              <w:t>0,000</w:t>
            </w:r>
          </w:p>
        </w:tc>
      </w:tr>
      <w:tr w:rsidR="00910747" w14:paraId="34060F67" w14:textId="77777777">
        <w:tc>
          <w:tcPr>
            <w:tcW w:w="907" w:type="dxa"/>
            <w:vMerge/>
          </w:tcPr>
          <w:p w14:paraId="7A418349" w14:textId="77777777" w:rsidR="00910747" w:rsidRDefault="00910747">
            <w:pPr>
              <w:spacing w:after="1" w:line="0" w:lineRule="atLeast"/>
            </w:pPr>
          </w:p>
        </w:tc>
        <w:tc>
          <w:tcPr>
            <w:tcW w:w="2778" w:type="dxa"/>
            <w:vMerge/>
          </w:tcPr>
          <w:p w14:paraId="3E5685B3" w14:textId="77777777" w:rsidR="00910747" w:rsidRDefault="00910747">
            <w:pPr>
              <w:spacing w:after="1" w:line="0" w:lineRule="atLeast"/>
            </w:pPr>
          </w:p>
        </w:tc>
        <w:tc>
          <w:tcPr>
            <w:tcW w:w="2154" w:type="dxa"/>
            <w:vMerge/>
          </w:tcPr>
          <w:p w14:paraId="1853F960" w14:textId="77777777" w:rsidR="00910747" w:rsidRDefault="00910747">
            <w:pPr>
              <w:spacing w:after="1" w:line="0" w:lineRule="atLeast"/>
            </w:pPr>
          </w:p>
        </w:tc>
        <w:tc>
          <w:tcPr>
            <w:tcW w:w="2438" w:type="dxa"/>
          </w:tcPr>
          <w:p w14:paraId="68928714" w14:textId="77777777" w:rsidR="00910747" w:rsidRDefault="00910747">
            <w:pPr>
              <w:pStyle w:val="ConsPlusNormal"/>
            </w:pPr>
            <w:r>
              <w:t>консолидированные бюджеты муниципальных образований</w:t>
            </w:r>
          </w:p>
        </w:tc>
        <w:tc>
          <w:tcPr>
            <w:tcW w:w="964" w:type="dxa"/>
          </w:tcPr>
          <w:p w14:paraId="5854F4BD" w14:textId="77777777" w:rsidR="00910747" w:rsidRDefault="00910747">
            <w:pPr>
              <w:pStyle w:val="ConsPlusNormal"/>
            </w:pPr>
          </w:p>
        </w:tc>
        <w:tc>
          <w:tcPr>
            <w:tcW w:w="794" w:type="dxa"/>
          </w:tcPr>
          <w:p w14:paraId="4E3DD4C5" w14:textId="77777777" w:rsidR="00910747" w:rsidRDefault="00910747">
            <w:pPr>
              <w:pStyle w:val="ConsPlusNormal"/>
            </w:pPr>
          </w:p>
        </w:tc>
        <w:tc>
          <w:tcPr>
            <w:tcW w:w="2098" w:type="dxa"/>
          </w:tcPr>
          <w:p w14:paraId="351868CD" w14:textId="77777777" w:rsidR="00910747" w:rsidRDefault="00910747">
            <w:pPr>
              <w:pStyle w:val="ConsPlusNormal"/>
            </w:pPr>
          </w:p>
        </w:tc>
        <w:tc>
          <w:tcPr>
            <w:tcW w:w="1644" w:type="dxa"/>
          </w:tcPr>
          <w:p w14:paraId="04795525" w14:textId="77777777" w:rsidR="00910747" w:rsidRDefault="00910747">
            <w:pPr>
              <w:pStyle w:val="ConsPlusNormal"/>
            </w:pPr>
            <w:r>
              <w:t>0,000</w:t>
            </w:r>
          </w:p>
        </w:tc>
        <w:tc>
          <w:tcPr>
            <w:tcW w:w="1587" w:type="dxa"/>
          </w:tcPr>
          <w:p w14:paraId="3DC429A9" w14:textId="77777777" w:rsidR="00910747" w:rsidRDefault="00910747">
            <w:pPr>
              <w:pStyle w:val="ConsPlusNormal"/>
            </w:pPr>
            <w:r>
              <w:t>0,000</w:t>
            </w:r>
          </w:p>
        </w:tc>
        <w:tc>
          <w:tcPr>
            <w:tcW w:w="1644" w:type="dxa"/>
          </w:tcPr>
          <w:p w14:paraId="297EFB3B" w14:textId="77777777" w:rsidR="00910747" w:rsidRDefault="00910747">
            <w:pPr>
              <w:pStyle w:val="ConsPlusNormal"/>
            </w:pPr>
            <w:r>
              <w:t>0,000</w:t>
            </w:r>
          </w:p>
        </w:tc>
        <w:tc>
          <w:tcPr>
            <w:tcW w:w="1644" w:type="dxa"/>
          </w:tcPr>
          <w:p w14:paraId="0778E12D" w14:textId="77777777" w:rsidR="00910747" w:rsidRDefault="00910747">
            <w:pPr>
              <w:pStyle w:val="ConsPlusNormal"/>
            </w:pPr>
            <w:r>
              <w:t>0,000</w:t>
            </w:r>
          </w:p>
        </w:tc>
        <w:tc>
          <w:tcPr>
            <w:tcW w:w="1644" w:type="dxa"/>
          </w:tcPr>
          <w:p w14:paraId="43632D8D" w14:textId="77777777" w:rsidR="00910747" w:rsidRDefault="00910747">
            <w:pPr>
              <w:pStyle w:val="ConsPlusNormal"/>
            </w:pPr>
            <w:r>
              <w:t>0,000</w:t>
            </w:r>
          </w:p>
        </w:tc>
        <w:tc>
          <w:tcPr>
            <w:tcW w:w="1531" w:type="dxa"/>
          </w:tcPr>
          <w:p w14:paraId="4ED74886" w14:textId="77777777" w:rsidR="00910747" w:rsidRDefault="00910747">
            <w:pPr>
              <w:pStyle w:val="ConsPlusNormal"/>
            </w:pPr>
            <w:r>
              <w:t>0,000</w:t>
            </w:r>
          </w:p>
        </w:tc>
      </w:tr>
      <w:tr w:rsidR="00910747" w14:paraId="2754A6AD" w14:textId="77777777">
        <w:tc>
          <w:tcPr>
            <w:tcW w:w="907" w:type="dxa"/>
            <w:vMerge/>
          </w:tcPr>
          <w:p w14:paraId="6789AA46" w14:textId="77777777" w:rsidR="00910747" w:rsidRDefault="00910747">
            <w:pPr>
              <w:spacing w:after="1" w:line="0" w:lineRule="atLeast"/>
            </w:pPr>
          </w:p>
        </w:tc>
        <w:tc>
          <w:tcPr>
            <w:tcW w:w="2778" w:type="dxa"/>
            <w:vMerge/>
          </w:tcPr>
          <w:p w14:paraId="275620B0" w14:textId="77777777" w:rsidR="00910747" w:rsidRDefault="00910747">
            <w:pPr>
              <w:spacing w:after="1" w:line="0" w:lineRule="atLeast"/>
            </w:pPr>
          </w:p>
        </w:tc>
        <w:tc>
          <w:tcPr>
            <w:tcW w:w="2154" w:type="dxa"/>
            <w:vMerge/>
          </w:tcPr>
          <w:p w14:paraId="2E30D0F0" w14:textId="77777777" w:rsidR="00910747" w:rsidRDefault="00910747">
            <w:pPr>
              <w:spacing w:after="1" w:line="0" w:lineRule="atLeast"/>
            </w:pPr>
          </w:p>
        </w:tc>
        <w:tc>
          <w:tcPr>
            <w:tcW w:w="2438" w:type="dxa"/>
          </w:tcPr>
          <w:p w14:paraId="21CC483A" w14:textId="77777777" w:rsidR="00910747" w:rsidRDefault="00910747">
            <w:pPr>
              <w:pStyle w:val="ConsPlusNormal"/>
            </w:pPr>
            <w:r>
              <w:t>территориальные внебюджетные фонды</w:t>
            </w:r>
          </w:p>
        </w:tc>
        <w:tc>
          <w:tcPr>
            <w:tcW w:w="964" w:type="dxa"/>
          </w:tcPr>
          <w:p w14:paraId="34FBA606" w14:textId="77777777" w:rsidR="00910747" w:rsidRDefault="00910747">
            <w:pPr>
              <w:pStyle w:val="ConsPlusNormal"/>
            </w:pPr>
          </w:p>
        </w:tc>
        <w:tc>
          <w:tcPr>
            <w:tcW w:w="794" w:type="dxa"/>
          </w:tcPr>
          <w:p w14:paraId="351CFC90" w14:textId="77777777" w:rsidR="00910747" w:rsidRDefault="00910747">
            <w:pPr>
              <w:pStyle w:val="ConsPlusNormal"/>
            </w:pPr>
          </w:p>
        </w:tc>
        <w:tc>
          <w:tcPr>
            <w:tcW w:w="2098" w:type="dxa"/>
          </w:tcPr>
          <w:p w14:paraId="3411E59F" w14:textId="77777777" w:rsidR="00910747" w:rsidRDefault="00910747">
            <w:pPr>
              <w:pStyle w:val="ConsPlusNormal"/>
            </w:pPr>
          </w:p>
        </w:tc>
        <w:tc>
          <w:tcPr>
            <w:tcW w:w="1644" w:type="dxa"/>
          </w:tcPr>
          <w:p w14:paraId="2DA2DF47" w14:textId="77777777" w:rsidR="00910747" w:rsidRDefault="00910747">
            <w:pPr>
              <w:pStyle w:val="ConsPlusNormal"/>
            </w:pPr>
            <w:r>
              <w:t>0,000</w:t>
            </w:r>
          </w:p>
        </w:tc>
        <w:tc>
          <w:tcPr>
            <w:tcW w:w="1587" w:type="dxa"/>
          </w:tcPr>
          <w:p w14:paraId="5C5C6A74" w14:textId="77777777" w:rsidR="00910747" w:rsidRDefault="00910747">
            <w:pPr>
              <w:pStyle w:val="ConsPlusNormal"/>
            </w:pPr>
            <w:r>
              <w:t>0,000</w:t>
            </w:r>
          </w:p>
        </w:tc>
        <w:tc>
          <w:tcPr>
            <w:tcW w:w="1644" w:type="dxa"/>
          </w:tcPr>
          <w:p w14:paraId="606CBECD" w14:textId="77777777" w:rsidR="00910747" w:rsidRDefault="00910747">
            <w:pPr>
              <w:pStyle w:val="ConsPlusNormal"/>
            </w:pPr>
            <w:r>
              <w:t>0,000</w:t>
            </w:r>
          </w:p>
        </w:tc>
        <w:tc>
          <w:tcPr>
            <w:tcW w:w="1644" w:type="dxa"/>
          </w:tcPr>
          <w:p w14:paraId="46E0B66F" w14:textId="77777777" w:rsidR="00910747" w:rsidRDefault="00910747">
            <w:pPr>
              <w:pStyle w:val="ConsPlusNormal"/>
            </w:pPr>
            <w:r>
              <w:t>0,000</w:t>
            </w:r>
          </w:p>
        </w:tc>
        <w:tc>
          <w:tcPr>
            <w:tcW w:w="1644" w:type="dxa"/>
          </w:tcPr>
          <w:p w14:paraId="35C392BF" w14:textId="77777777" w:rsidR="00910747" w:rsidRDefault="00910747">
            <w:pPr>
              <w:pStyle w:val="ConsPlusNormal"/>
            </w:pPr>
            <w:r>
              <w:t>0,000</w:t>
            </w:r>
          </w:p>
        </w:tc>
        <w:tc>
          <w:tcPr>
            <w:tcW w:w="1531" w:type="dxa"/>
          </w:tcPr>
          <w:p w14:paraId="2AE17BBC" w14:textId="77777777" w:rsidR="00910747" w:rsidRDefault="00910747">
            <w:pPr>
              <w:pStyle w:val="ConsPlusNormal"/>
            </w:pPr>
            <w:r>
              <w:t>0,000</w:t>
            </w:r>
          </w:p>
        </w:tc>
      </w:tr>
      <w:tr w:rsidR="00910747" w14:paraId="78B4F1DD" w14:textId="77777777">
        <w:tc>
          <w:tcPr>
            <w:tcW w:w="907" w:type="dxa"/>
            <w:vMerge/>
          </w:tcPr>
          <w:p w14:paraId="758B0A58" w14:textId="77777777" w:rsidR="00910747" w:rsidRDefault="00910747">
            <w:pPr>
              <w:spacing w:after="1" w:line="0" w:lineRule="atLeast"/>
            </w:pPr>
          </w:p>
        </w:tc>
        <w:tc>
          <w:tcPr>
            <w:tcW w:w="2778" w:type="dxa"/>
            <w:vMerge/>
          </w:tcPr>
          <w:p w14:paraId="7218C774" w14:textId="77777777" w:rsidR="00910747" w:rsidRDefault="00910747">
            <w:pPr>
              <w:spacing w:after="1" w:line="0" w:lineRule="atLeast"/>
            </w:pPr>
          </w:p>
        </w:tc>
        <w:tc>
          <w:tcPr>
            <w:tcW w:w="2154" w:type="dxa"/>
            <w:vMerge/>
          </w:tcPr>
          <w:p w14:paraId="3BA8A627" w14:textId="77777777" w:rsidR="00910747" w:rsidRDefault="00910747">
            <w:pPr>
              <w:spacing w:after="1" w:line="0" w:lineRule="atLeast"/>
            </w:pPr>
          </w:p>
        </w:tc>
        <w:tc>
          <w:tcPr>
            <w:tcW w:w="2438" w:type="dxa"/>
          </w:tcPr>
          <w:p w14:paraId="4FFAE721" w14:textId="77777777" w:rsidR="00910747" w:rsidRDefault="00910747">
            <w:pPr>
              <w:pStyle w:val="ConsPlusNormal"/>
            </w:pPr>
            <w:r>
              <w:t>юридические лица</w:t>
            </w:r>
          </w:p>
        </w:tc>
        <w:tc>
          <w:tcPr>
            <w:tcW w:w="964" w:type="dxa"/>
          </w:tcPr>
          <w:p w14:paraId="6781C955" w14:textId="77777777" w:rsidR="00910747" w:rsidRDefault="00910747">
            <w:pPr>
              <w:pStyle w:val="ConsPlusNormal"/>
            </w:pPr>
          </w:p>
        </w:tc>
        <w:tc>
          <w:tcPr>
            <w:tcW w:w="794" w:type="dxa"/>
          </w:tcPr>
          <w:p w14:paraId="7915B4BE" w14:textId="77777777" w:rsidR="00910747" w:rsidRDefault="00910747">
            <w:pPr>
              <w:pStyle w:val="ConsPlusNormal"/>
            </w:pPr>
          </w:p>
        </w:tc>
        <w:tc>
          <w:tcPr>
            <w:tcW w:w="2098" w:type="dxa"/>
          </w:tcPr>
          <w:p w14:paraId="50C3C852" w14:textId="77777777" w:rsidR="00910747" w:rsidRDefault="00910747">
            <w:pPr>
              <w:pStyle w:val="ConsPlusNormal"/>
            </w:pPr>
          </w:p>
        </w:tc>
        <w:tc>
          <w:tcPr>
            <w:tcW w:w="1644" w:type="dxa"/>
          </w:tcPr>
          <w:p w14:paraId="01E8CFD4" w14:textId="77777777" w:rsidR="00910747" w:rsidRDefault="00910747">
            <w:pPr>
              <w:pStyle w:val="ConsPlusNormal"/>
            </w:pPr>
            <w:r>
              <w:t>0,000</w:t>
            </w:r>
          </w:p>
        </w:tc>
        <w:tc>
          <w:tcPr>
            <w:tcW w:w="1587" w:type="dxa"/>
          </w:tcPr>
          <w:p w14:paraId="5B79A9EB" w14:textId="77777777" w:rsidR="00910747" w:rsidRDefault="00910747">
            <w:pPr>
              <w:pStyle w:val="ConsPlusNormal"/>
            </w:pPr>
            <w:r>
              <w:t>0,000</w:t>
            </w:r>
          </w:p>
        </w:tc>
        <w:tc>
          <w:tcPr>
            <w:tcW w:w="1644" w:type="dxa"/>
          </w:tcPr>
          <w:p w14:paraId="65787529" w14:textId="77777777" w:rsidR="00910747" w:rsidRDefault="00910747">
            <w:pPr>
              <w:pStyle w:val="ConsPlusNormal"/>
            </w:pPr>
            <w:r>
              <w:t>0,000</w:t>
            </w:r>
          </w:p>
        </w:tc>
        <w:tc>
          <w:tcPr>
            <w:tcW w:w="1644" w:type="dxa"/>
          </w:tcPr>
          <w:p w14:paraId="5933A01A" w14:textId="77777777" w:rsidR="00910747" w:rsidRDefault="00910747">
            <w:pPr>
              <w:pStyle w:val="ConsPlusNormal"/>
            </w:pPr>
            <w:r>
              <w:t>0,000</w:t>
            </w:r>
          </w:p>
        </w:tc>
        <w:tc>
          <w:tcPr>
            <w:tcW w:w="1644" w:type="dxa"/>
          </w:tcPr>
          <w:p w14:paraId="2C91E91A" w14:textId="77777777" w:rsidR="00910747" w:rsidRDefault="00910747">
            <w:pPr>
              <w:pStyle w:val="ConsPlusNormal"/>
            </w:pPr>
            <w:r>
              <w:t>0,000</w:t>
            </w:r>
          </w:p>
        </w:tc>
        <w:tc>
          <w:tcPr>
            <w:tcW w:w="1531" w:type="dxa"/>
          </w:tcPr>
          <w:p w14:paraId="74A8543F" w14:textId="77777777" w:rsidR="00910747" w:rsidRDefault="00910747">
            <w:pPr>
              <w:pStyle w:val="ConsPlusNormal"/>
            </w:pPr>
            <w:r>
              <w:t>0,000</w:t>
            </w:r>
          </w:p>
        </w:tc>
      </w:tr>
      <w:tr w:rsidR="00910747" w14:paraId="44A951A1" w14:textId="77777777">
        <w:tc>
          <w:tcPr>
            <w:tcW w:w="907" w:type="dxa"/>
            <w:vMerge w:val="restart"/>
          </w:tcPr>
          <w:p w14:paraId="50AFAA96" w14:textId="77777777" w:rsidR="00910747" w:rsidRDefault="00910747">
            <w:pPr>
              <w:pStyle w:val="ConsPlusNormal"/>
            </w:pPr>
            <w:r>
              <w:t>10.1.1.</w:t>
            </w:r>
          </w:p>
        </w:tc>
        <w:tc>
          <w:tcPr>
            <w:tcW w:w="2778" w:type="dxa"/>
            <w:vMerge w:val="restart"/>
          </w:tcPr>
          <w:p w14:paraId="7E302DB5" w14:textId="77777777" w:rsidR="00910747" w:rsidRDefault="00910747">
            <w:pPr>
              <w:pStyle w:val="ConsPlusNormal"/>
            </w:pPr>
            <w:r>
              <w:t>Корректировка схемы территориального планирования Амурской области</w:t>
            </w:r>
          </w:p>
        </w:tc>
        <w:tc>
          <w:tcPr>
            <w:tcW w:w="2154" w:type="dxa"/>
            <w:vMerge w:val="restart"/>
          </w:tcPr>
          <w:p w14:paraId="19566434" w14:textId="77777777" w:rsidR="00910747" w:rsidRDefault="00910747">
            <w:pPr>
              <w:pStyle w:val="ConsPlusNormal"/>
            </w:pPr>
            <w:r>
              <w:t>Министерство строительства и архитектуры области</w:t>
            </w:r>
          </w:p>
        </w:tc>
        <w:tc>
          <w:tcPr>
            <w:tcW w:w="2438" w:type="dxa"/>
          </w:tcPr>
          <w:p w14:paraId="224EE4A7" w14:textId="77777777" w:rsidR="00910747" w:rsidRDefault="00910747">
            <w:pPr>
              <w:pStyle w:val="ConsPlusNormal"/>
            </w:pPr>
            <w:r>
              <w:t>Всего</w:t>
            </w:r>
          </w:p>
        </w:tc>
        <w:tc>
          <w:tcPr>
            <w:tcW w:w="964" w:type="dxa"/>
          </w:tcPr>
          <w:p w14:paraId="47A69244" w14:textId="77777777" w:rsidR="00910747" w:rsidRDefault="00910747">
            <w:pPr>
              <w:pStyle w:val="ConsPlusNormal"/>
            </w:pPr>
          </w:p>
        </w:tc>
        <w:tc>
          <w:tcPr>
            <w:tcW w:w="794" w:type="dxa"/>
          </w:tcPr>
          <w:p w14:paraId="5C460C00" w14:textId="77777777" w:rsidR="00910747" w:rsidRDefault="00910747">
            <w:pPr>
              <w:pStyle w:val="ConsPlusNormal"/>
            </w:pPr>
          </w:p>
        </w:tc>
        <w:tc>
          <w:tcPr>
            <w:tcW w:w="2098" w:type="dxa"/>
          </w:tcPr>
          <w:p w14:paraId="064738EA" w14:textId="77777777" w:rsidR="00910747" w:rsidRDefault="00910747">
            <w:pPr>
              <w:pStyle w:val="ConsPlusNormal"/>
            </w:pPr>
          </w:p>
        </w:tc>
        <w:tc>
          <w:tcPr>
            <w:tcW w:w="1644" w:type="dxa"/>
          </w:tcPr>
          <w:p w14:paraId="755F2579" w14:textId="77777777" w:rsidR="00910747" w:rsidRDefault="00910747">
            <w:pPr>
              <w:pStyle w:val="ConsPlusNormal"/>
            </w:pPr>
            <w:r>
              <w:t>13000,000</w:t>
            </w:r>
          </w:p>
        </w:tc>
        <w:tc>
          <w:tcPr>
            <w:tcW w:w="1587" w:type="dxa"/>
          </w:tcPr>
          <w:p w14:paraId="5E2D8333" w14:textId="77777777" w:rsidR="00910747" w:rsidRDefault="00910747">
            <w:pPr>
              <w:pStyle w:val="ConsPlusNormal"/>
            </w:pPr>
            <w:r>
              <w:t>0,000</w:t>
            </w:r>
          </w:p>
        </w:tc>
        <w:tc>
          <w:tcPr>
            <w:tcW w:w="1644" w:type="dxa"/>
          </w:tcPr>
          <w:p w14:paraId="130F1944" w14:textId="77777777" w:rsidR="00910747" w:rsidRDefault="00910747">
            <w:pPr>
              <w:pStyle w:val="ConsPlusNormal"/>
            </w:pPr>
            <w:r>
              <w:t>13000,000</w:t>
            </w:r>
          </w:p>
        </w:tc>
        <w:tc>
          <w:tcPr>
            <w:tcW w:w="1644" w:type="dxa"/>
          </w:tcPr>
          <w:p w14:paraId="45490218" w14:textId="77777777" w:rsidR="00910747" w:rsidRDefault="00910747">
            <w:pPr>
              <w:pStyle w:val="ConsPlusNormal"/>
            </w:pPr>
            <w:r>
              <w:t>0,000</w:t>
            </w:r>
          </w:p>
        </w:tc>
        <w:tc>
          <w:tcPr>
            <w:tcW w:w="1644" w:type="dxa"/>
          </w:tcPr>
          <w:p w14:paraId="1CE23BFF" w14:textId="77777777" w:rsidR="00910747" w:rsidRDefault="00910747">
            <w:pPr>
              <w:pStyle w:val="ConsPlusNormal"/>
            </w:pPr>
            <w:r>
              <w:t>0,000</w:t>
            </w:r>
          </w:p>
        </w:tc>
        <w:tc>
          <w:tcPr>
            <w:tcW w:w="1531" w:type="dxa"/>
          </w:tcPr>
          <w:p w14:paraId="2E2460FB" w14:textId="77777777" w:rsidR="00910747" w:rsidRDefault="00910747">
            <w:pPr>
              <w:pStyle w:val="ConsPlusNormal"/>
            </w:pPr>
            <w:r>
              <w:t>0,000</w:t>
            </w:r>
          </w:p>
        </w:tc>
      </w:tr>
      <w:tr w:rsidR="00910747" w14:paraId="74FA808C" w14:textId="77777777">
        <w:tc>
          <w:tcPr>
            <w:tcW w:w="907" w:type="dxa"/>
            <w:vMerge/>
          </w:tcPr>
          <w:p w14:paraId="2EAD5C2A" w14:textId="77777777" w:rsidR="00910747" w:rsidRDefault="00910747">
            <w:pPr>
              <w:spacing w:after="1" w:line="0" w:lineRule="atLeast"/>
            </w:pPr>
          </w:p>
        </w:tc>
        <w:tc>
          <w:tcPr>
            <w:tcW w:w="2778" w:type="dxa"/>
            <w:vMerge/>
          </w:tcPr>
          <w:p w14:paraId="4BB58675" w14:textId="77777777" w:rsidR="00910747" w:rsidRDefault="00910747">
            <w:pPr>
              <w:spacing w:after="1" w:line="0" w:lineRule="atLeast"/>
            </w:pPr>
          </w:p>
        </w:tc>
        <w:tc>
          <w:tcPr>
            <w:tcW w:w="2154" w:type="dxa"/>
            <w:vMerge/>
          </w:tcPr>
          <w:p w14:paraId="0DF4101F" w14:textId="77777777" w:rsidR="00910747" w:rsidRDefault="00910747">
            <w:pPr>
              <w:spacing w:after="1" w:line="0" w:lineRule="atLeast"/>
            </w:pPr>
          </w:p>
        </w:tc>
        <w:tc>
          <w:tcPr>
            <w:tcW w:w="2438" w:type="dxa"/>
          </w:tcPr>
          <w:p w14:paraId="671B3207" w14:textId="77777777" w:rsidR="00910747" w:rsidRDefault="00910747">
            <w:pPr>
              <w:pStyle w:val="ConsPlusNormal"/>
            </w:pPr>
            <w:r>
              <w:t>федеральный бюджет</w:t>
            </w:r>
          </w:p>
        </w:tc>
        <w:tc>
          <w:tcPr>
            <w:tcW w:w="964" w:type="dxa"/>
          </w:tcPr>
          <w:p w14:paraId="195B1C4C" w14:textId="77777777" w:rsidR="00910747" w:rsidRDefault="00910747">
            <w:pPr>
              <w:pStyle w:val="ConsPlusNormal"/>
            </w:pPr>
          </w:p>
        </w:tc>
        <w:tc>
          <w:tcPr>
            <w:tcW w:w="794" w:type="dxa"/>
          </w:tcPr>
          <w:p w14:paraId="57595CB6" w14:textId="77777777" w:rsidR="00910747" w:rsidRDefault="00910747">
            <w:pPr>
              <w:pStyle w:val="ConsPlusNormal"/>
            </w:pPr>
          </w:p>
        </w:tc>
        <w:tc>
          <w:tcPr>
            <w:tcW w:w="2098" w:type="dxa"/>
          </w:tcPr>
          <w:p w14:paraId="1A468870" w14:textId="77777777" w:rsidR="00910747" w:rsidRDefault="00910747">
            <w:pPr>
              <w:pStyle w:val="ConsPlusNormal"/>
            </w:pPr>
          </w:p>
        </w:tc>
        <w:tc>
          <w:tcPr>
            <w:tcW w:w="1644" w:type="dxa"/>
          </w:tcPr>
          <w:p w14:paraId="1EECEDC2" w14:textId="77777777" w:rsidR="00910747" w:rsidRDefault="00910747">
            <w:pPr>
              <w:pStyle w:val="ConsPlusNormal"/>
            </w:pPr>
            <w:r>
              <w:t>0,000</w:t>
            </w:r>
          </w:p>
        </w:tc>
        <w:tc>
          <w:tcPr>
            <w:tcW w:w="1587" w:type="dxa"/>
          </w:tcPr>
          <w:p w14:paraId="0269E061" w14:textId="77777777" w:rsidR="00910747" w:rsidRDefault="00910747">
            <w:pPr>
              <w:pStyle w:val="ConsPlusNormal"/>
            </w:pPr>
            <w:r>
              <w:t>0,000</w:t>
            </w:r>
          </w:p>
        </w:tc>
        <w:tc>
          <w:tcPr>
            <w:tcW w:w="1644" w:type="dxa"/>
          </w:tcPr>
          <w:p w14:paraId="32D1A5DB" w14:textId="77777777" w:rsidR="00910747" w:rsidRDefault="00910747">
            <w:pPr>
              <w:pStyle w:val="ConsPlusNormal"/>
            </w:pPr>
            <w:r>
              <w:t>0,000</w:t>
            </w:r>
          </w:p>
        </w:tc>
        <w:tc>
          <w:tcPr>
            <w:tcW w:w="1644" w:type="dxa"/>
          </w:tcPr>
          <w:p w14:paraId="2FD49A61" w14:textId="77777777" w:rsidR="00910747" w:rsidRDefault="00910747">
            <w:pPr>
              <w:pStyle w:val="ConsPlusNormal"/>
            </w:pPr>
            <w:r>
              <w:t>0,000</w:t>
            </w:r>
          </w:p>
        </w:tc>
        <w:tc>
          <w:tcPr>
            <w:tcW w:w="1644" w:type="dxa"/>
          </w:tcPr>
          <w:p w14:paraId="0A33413A" w14:textId="77777777" w:rsidR="00910747" w:rsidRDefault="00910747">
            <w:pPr>
              <w:pStyle w:val="ConsPlusNormal"/>
            </w:pPr>
            <w:r>
              <w:t>0,000</w:t>
            </w:r>
          </w:p>
        </w:tc>
        <w:tc>
          <w:tcPr>
            <w:tcW w:w="1531" w:type="dxa"/>
          </w:tcPr>
          <w:p w14:paraId="6B59F435" w14:textId="77777777" w:rsidR="00910747" w:rsidRDefault="00910747">
            <w:pPr>
              <w:pStyle w:val="ConsPlusNormal"/>
            </w:pPr>
            <w:r>
              <w:t>0,000</w:t>
            </w:r>
          </w:p>
        </w:tc>
      </w:tr>
      <w:tr w:rsidR="00910747" w14:paraId="2661BC9D" w14:textId="77777777">
        <w:tc>
          <w:tcPr>
            <w:tcW w:w="907" w:type="dxa"/>
            <w:vMerge/>
          </w:tcPr>
          <w:p w14:paraId="49227F42" w14:textId="77777777" w:rsidR="00910747" w:rsidRDefault="00910747">
            <w:pPr>
              <w:spacing w:after="1" w:line="0" w:lineRule="atLeast"/>
            </w:pPr>
          </w:p>
        </w:tc>
        <w:tc>
          <w:tcPr>
            <w:tcW w:w="2778" w:type="dxa"/>
            <w:vMerge/>
          </w:tcPr>
          <w:p w14:paraId="4B78DF51" w14:textId="77777777" w:rsidR="00910747" w:rsidRDefault="00910747">
            <w:pPr>
              <w:spacing w:after="1" w:line="0" w:lineRule="atLeast"/>
            </w:pPr>
          </w:p>
        </w:tc>
        <w:tc>
          <w:tcPr>
            <w:tcW w:w="2154" w:type="dxa"/>
            <w:vMerge/>
          </w:tcPr>
          <w:p w14:paraId="771C062E" w14:textId="77777777" w:rsidR="00910747" w:rsidRDefault="00910747">
            <w:pPr>
              <w:spacing w:after="1" w:line="0" w:lineRule="atLeast"/>
            </w:pPr>
          </w:p>
        </w:tc>
        <w:tc>
          <w:tcPr>
            <w:tcW w:w="2438" w:type="dxa"/>
          </w:tcPr>
          <w:p w14:paraId="09261829" w14:textId="77777777" w:rsidR="00910747" w:rsidRDefault="00910747">
            <w:pPr>
              <w:pStyle w:val="ConsPlusNormal"/>
            </w:pPr>
            <w:r>
              <w:t>областной бюджет</w:t>
            </w:r>
          </w:p>
        </w:tc>
        <w:tc>
          <w:tcPr>
            <w:tcW w:w="964" w:type="dxa"/>
          </w:tcPr>
          <w:p w14:paraId="1579A3B4" w14:textId="77777777" w:rsidR="00910747" w:rsidRDefault="00910747">
            <w:pPr>
              <w:pStyle w:val="ConsPlusNormal"/>
            </w:pPr>
            <w:r>
              <w:t>938</w:t>
            </w:r>
          </w:p>
        </w:tc>
        <w:tc>
          <w:tcPr>
            <w:tcW w:w="794" w:type="dxa"/>
          </w:tcPr>
          <w:p w14:paraId="7689FCD1" w14:textId="77777777" w:rsidR="00910747" w:rsidRDefault="00910747">
            <w:pPr>
              <w:pStyle w:val="ConsPlusNormal"/>
            </w:pPr>
            <w:r>
              <w:t>0412</w:t>
            </w:r>
          </w:p>
        </w:tc>
        <w:tc>
          <w:tcPr>
            <w:tcW w:w="2098" w:type="dxa"/>
          </w:tcPr>
          <w:p w14:paraId="26B4C242" w14:textId="77777777" w:rsidR="00910747" w:rsidRDefault="00910747">
            <w:pPr>
              <w:pStyle w:val="ConsPlusNormal"/>
            </w:pPr>
            <w:r>
              <w:t>07.Т.01.87220</w:t>
            </w:r>
          </w:p>
        </w:tc>
        <w:tc>
          <w:tcPr>
            <w:tcW w:w="1644" w:type="dxa"/>
          </w:tcPr>
          <w:p w14:paraId="7F8D19D7" w14:textId="77777777" w:rsidR="00910747" w:rsidRDefault="00910747">
            <w:pPr>
              <w:pStyle w:val="ConsPlusNormal"/>
            </w:pPr>
            <w:r>
              <w:t>13000,000</w:t>
            </w:r>
          </w:p>
        </w:tc>
        <w:tc>
          <w:tcPr>
            <w:tcW w:w="1587" w:type="dxa"/>
          </w:tcPr>
          <w:p w14:paraId="63255253" w14:textId="77777777" w:rsidR="00910747" w:rsidRDefault="00910747">
            <w:pPr>
              <w:pStyle w:val="ConsPlusNormal"/>
            </w:pPr>
            <w:r>
              <w:t>0,000</w:t>
            </w:r>
          </w:p>
        </w:tc>
        <w:tc>
          <w:tcPr>
            <w:tcW w:w="1644" w:type="dxa"/>
          </w:tcPr>
          <w:p w14:paraId="29D438DC" w14:textId="77777777" w:rsidR="00910747" w:rsidRDefault="00910747">
            <w:pPr>
              <w:pStyle w:val="ConsPlusNormal"/>
            </w:pPr>
            <w:r>
              <w:t>13000,000</w:t>
            </w:r>
          </w:p>
        </w:tc>
        <w:tc>
          <w:tcPr>
            <w:tcW w:w="1644" w:type="dxa"/>
          </w:tcPr>
          <w:p w14:paraId="4D960951" w14:textId="77777777" w:rsidR="00910747" w:rsidRDefault="00910747">
            <w:pPr>
              <w:pStyle w:val="ConsPlusNormal"/>
            </w:pPr>
            <w:r>
              <w:t>0,000</w:t>
            </w:r>
          </w:p>
        </w:tc>
        <w:tc>
          <w:tcPr>
            <w:tcW w:w="1644" w:type="dxa"/>
          </w:tcPr>
          <w:p w14:paraId="0FF04783" w14:textId="77777777" w:rsidR="00910747" w:rsidRDefault="00910747">
            <w:pPr>
              <w:pStyle w:val="ConsPlusNormal"/>
            </w:pPr>
            <w:r>
              <w:t>0,000</w:t>
            </w:r>
          </w:p>
        </w:tc>
        <w:tc>
          <w:tcPr>
            <w:tcW w:w="1531" w:type="dxa"/>
          </w:tcPr>
          <w:p w14:paraId="0FF43353" w14:textId="77777777" w:rsidR="00910747" w:rsidRDefault="00910747">
            <w:pPr>
              <w:pStyle w:val="ConsPlusNormal"/>
            </w:pPr>
            <w:r>
              <w:t>0,000</w:t>
            </w:r>
          </w:p>
        </w:tc>
      </w:tr>
      <w:tr w:rsidR="00910747" w14:paraId="3D63E2F2" w14:textId="77777777">
        <w:tc>
          <w:tcPr>
            <w:tcW w:w="907" w:type="dxa"/>
            <w:vMerge/>
          </w:tcPr>
          <w:p w14:paraId="0E8D9520" w14:textId="77777777" w:rsidR="00910747" w:rsidRDefault="00910747">
            <w:pPr>
              <w:spacing w:after="1" w:line="0" w:lineRule="atLeast"/>
            </w:pPr>
          </w:p>
        </w:tc>
        <w:tc>
          <w:tcPr>
            <w:tcW w:w="2778" w:type="dxa"/>
            <w:vMerge/>
          </w:tcPr>
          <w:p w14:paraId="689EA80A" w14:textId="77777777" w:rsidR="00910747" w:rsidRDefault="00910747">
            <w:pPr>
              <w:spacing w:after="1" w:line="0" w:lineRule="atLeast"/>
            </w:pPr>
          </w:p>
        </w:tc>
        <w:tc>
          <w:tcPr>
            <w:tcW w:w="2154" w:type="dxa"/>
            <w:vMerge/>
          </w:tcPr>
          <w:p w14:paraId="29A18969" w14:textId="77777777" w:rsidR="00910747" w:rsidRDefault="00910747">
            <w:pPr>
              <w:spacing w:after="1" w:line="0" w:lineRule="atLeast"/>
            </w:pPr>
          </w:p>
        </w:tc>
        <w:tc>
          <w:tcPr>
            <w:tcW w:w="2438" w:type="dxa"/>
          </w:tcPr>
          <w:p w14:paraId="35214BB3" w14:textId="77777777" w:rsidR="00910747" w:rsidRDefault="00910747">
            <w:pPr>
              <w:pStyle w:val="ConsPlusNormal"/>
            </w:pPr>
            <w:r>
              <w:t>консолидированные бюджеты муниципальных образований</w:t>
            </w:r>
          </w:p>
        </w:tc>
        <w:tc>
          <w:tcPr>
            <w:tcW w:w="964" w:type="dxa"/>
          </w:tcPr>
          <w:p w14:paraId="5961E19A" w14:textId="77777777" w:rsidR="00910747" w:rsidRDefault="00910747">
            <w:pPr>
              <w:pStyle w:val="ConsPlusNormal"/>
            </w:pPr>
          </w:p>
        </w:tc>
        <w:tc>
          <w:tcPr>
            <w:tcW w:w="794" w:type="dxa"/>
          </w:tcPr>
          <w:p w14:paraId="1B18A70A" w14:textId="77777777" w:rsidR="00910747" w:rsidRDefault="00910747">
            <w:pPr>
              <w:pStyle w:val="ConsPlusNormal"/>
            </w:pPr>
          </w:p>
        </w:tc>
        <w:tc>
          <w:tcPr>
            <w:tcW w:w="2098" w:type="dxa"/>
          </w:tcPr>
          <w:p w14:paraId="1BCCF929" w14:textId="77777777" w:rsidR="00910747" w:rsidRDefault="00910747">
            <w:pPr>
              <w:pStyle w:val="ConsPlusNormal"/>
            </w:pPr>
          </w:p>
        </w:tc>
        <w:tc>
          <w:tcPr>
            <w:tcW w:w="1644" w:type="dxa"/>
          </w:tcPr>
          <w:p w14:paraId="217F5B29" w14:textId="77777777" w:rsidR="00910747" w:rsidRDefault="00910747">
            <w:pPr>
              <w:pStyle w:val="ConsPlusNormal"/>
            </w:pPr>
            <w:r>
              <w:t>0,000</w:t>
            </w:r>
          </w:p>
        </w:tc>
        <w:tc>
          <w:tcPr>
            <w:tcW w:w="1587" w:type="dxa"/>
          </w:tcPr>
          <w:p w14:paraId="2DD8EF64" w14:textId="77777777" w:rsidR="00910747" w:rsidRDefault="00910747">
            <w:pPr>
              <w:pStyle w:val="ConsPlusNormal"/>
            </w:pPr>
            <w:r>
              <w:t>0,000</w:t>
            </w:r>
          </w:p>
        </w:tc>
        <w:tc>
          <w:tcPr>
            <w:tcW w:w="1644" w:type="dxa"/>
          </w:tcPr>
          <w:p w14:paraId="76648B58" w14:textId="77777777" w:rsidR="00910747" w:rsidRDefault="00910747">
            <w:pPr>
              <w:pStyle w:val="ConsPlusNormal"/>
            </w:pPr>
            <w:r>
              <w:t>0,000</w:t>
            </w:r>
          </w:p>
        </w:tc>
        <w:tc>
          <w:tcPr>
            <w:tcW w:w="1644" w:type="dxa"/>
          </w:tcPr>
          <w:p w14:paraId="0A429BC5" w14:textId="77777777" w:rsidR="00910747" w:rsidRDefault="00910747">
            <w:pPr>
              <w:pStyle w:val="ConsPlusNormal"/>
            </w:pPr>
            <w:r>
              <w:t>0,000</w:t>
            </w:r>
          </w:p>
        </w:tc>
        <w:tc>
          <w:tcPr>
            <w:tcW w:w="1644" w:type="dxa"/>
          </w:tcPr>
          <w:p w14:paraId="385E7E27" w14:textId="77777777" w:rsidR="00910747" w:rsidRDefault="00910747">
            <w:pPr>
              <w:pStyle w:val="ConsPlusNormal"/>
            </w:pPr>
            <w:r>
              <w:t>0,000</w:t>
            </w:r>
          </w:p>
        </w:tc>
        <w:tc>
          <w:tcPr>
            <w:tcW w:w="1531" w:type="dxa"/>
          </w:tcPr>
          <w:p w14:paraId="1C1A70BE" w14:textId="77777777" w:rsidR="00910747" w:rsidRDefault="00910747">
            <w:pPr>
              <w:pStyle w:val="ConsPlusNormal"/>
            </w:pPr>
            <w:r>
              <w:t>0,000</w:t>
            </w:r>
          </w:p>
        </w:tc>
      </w:tr>
      <w:tr w:rsidR="00910747" w14:paraId="51FF6F13" w14:textId="77777777">
        <w:tc>
          <w:tcPr>
            <w:tcW w:w="907" w:type="dxa"/>
            <w:vMerge/>
          </w:tcPr>
          <w:p w14:paraId="3C06210D" w14:textId="77777777" w:rsidR="00910747" w:rsidRDefault="00910747">
            <w:pPr>
              <w:spacing w:after="1" w:line="0" w:lineRule="atLeast"/>
            </w:pPr>
          </w:p>
        </w:tc>
        <w:tc>
          <w:tcPr>
            <w:tcW w:w="2778" w:type="dxa"/>
            <w:vMerge/>
          </w:tcPr>
          <w:p w14:paraId="522EBFF8" w14:textId="77777777" w:rsidR="00910747" w:rsidRDefault="00910747">
            <w:pPr>
              <w:spacing w:after="1" w:line="0" w:lineRule="atLeast"/>
            </w:pPr>
          </w:p>
        </w:tc>
        <w:tc>
          <w:tcPr>
            <w:tcW w:w="2154" w:type="dxa"/>
            <w:vMerge/>
          </w:tcPr>
          <w:p w14:paraId="66877B89" w14:textId="77777777" w:rsidR="00910747" w:rsidRDefault="00910747">
            <w:pPr>
              <w:spacing w:after="1" w:line="0" w:lineRule="atLeast"/>
            </w:pPr>
          </w:p>
        </w:tc>
        <w:tc>
          <w:tcPr>
            <w:tcW w:w="2438" w:type="dxa"/>
          </w:tcPr>
          <w:p w14:paraId="769B2CEE" w14:textId="77777777" w:rsidR="00910747" w:rsidRDefault="00910747">
            <w:pPr>
              <w:pStyle w:val="ConsPlusNormal"/>
            </w:pPr>
            <w:r>
              <w:t>территориальные внебюджетные фонды</w:t>
            </w:r>
          </w:p>
        </w:tc>
        <w:tc>
          <w:tcPr>
            <w:tcW w:w="964" w:type="dxa"/>
          </w:tcPr>
          <w:p w14:paraId="3A179176" w14:textId="77777777" w:rsidR="00910747" w:rsidRDefault="00910747">
            <w:pPr>
              <w:pStyle w:val="ConsPlusNormal"/>
            </w:pPr>
          </w:p>
        </w:tc>
        <w:tc>
          <w:tcPr>
            <w:tcW w:w="794" w:type="dxa"/>
          </w:tcPr>
          <w:p w14:paraId="35341E08" w14:textId="77777777" w:rsidR="00910747" w:rsidRDefault="00910747">
            <w:pPr>
              <w:pStyle w:val="ConsPlusNormal"/>
            </w:pPr>
          </w:p>
        </w:tc>
        <w:tc>
          <w:tcPr>
            <w:tcW w:w="2098" w:type="dxa"/>
          </w:tcPr>
          <w:p w14:paraId="2B70DB4B" w14:textId="77777777" w:rsidR="00910747" w:rsidRDefault="00910747">
            <w:pPr>
              <w:pStyle w:val="ConsPlusNormal"/>
            </w:pPr>
          </w:p>
        </w:tc>
        <w:tc>
          <w:tcPr>
            <w:tcW w:w="1644" w:type="dxa"/>
          </w:tcPr>
          <w:p w14:paraId="2399A38A" w14:textId="77777777" w:rsidR="00910747" w:rsidRDefault="00910747">
            <w:pPr>
              <w:pStyle w:val="ConsPlusNormal"/>
            </w:pPr>
            <w:r>
              <w:t>0,000</w:t>
            </w:r>
          </w:p>
        </w:tc>
        <w:tc>
          <w:tcPr>
            <w:tcW w:w="1587" w:type="dxa"/>
          </w:tcPr>
          <w:p w14:paraId="5823B00F" w14:textId="77777777" w:rsidR="00910747" w:rsidRDefault="00910747">
            <w:pPr>
              <w:pStyle w:val="ConsPlusNormal"/>
            </w:pPr>
            <w:r>
              <w:t>0,000</w:t>
            </w:r>
          </w:p>
        </w:tc>
        <w:tc>
          <w:tcPr>
            <w:tcW w:w="1644" w:type="dxa"/>
          </w:tcPr>
          <w:p w14:paraId="6C2621DD" w14:textId="77777777" w:rsidR="00910747" w:rsidRDefault="00910747">
            <w:pPr>
              <w:pStyle w:val="ConsPlusNormal"/>
            </w:pPr>
            <w:r>
              <w:t>0,000</w:t>
            </w:r>
          </w:p>
        </w:tc>
        <w:tc>
          <w:tcPr>
            <w:tcW w:w="1644" w:type="dxa"/>
          </w:tcPr>
          <w:p w14:paraId="0DEE0324" w14:textId="77777777" w:rsidR="00910747" w:rsidRDefault="00910747">
            <w:pPr>
              <w:pStyle w:val="ConsPlusNormal"/>
            </w:pPr>
            <w:r>
              <w:t>0,000</w:t>
            </w:r>
          </w:p>
        </w:tc>
        <w:tc>
          <w:tcPr>
            <w:tcW w:w="1644" w:type="dxa"/>
          </w:tcPr>
          <w:p w14:paraId="7EFB2642" w14:textId="77777777" w:rsidR="00910747" w:rsidRDefault="00910747">
            <w:pPr>
              <w:pStyle w:val="ConsPlusNormal"/>
            </w:pPr>
            <w:r>
              <w:t>0,000</w:t>
            </w:r>
          </w:p>
        </w:tc>
        <w:tc>
          <w:tcPr>
            <w:tcW w:w="1531" w:type="dxa"/>
          </w:tcPr>
          <w:p w14:paraId="03F7BC4C" w14:textId="77777777" w:rsidR="00910747" w:rsidRDefault="00910747">
            <w:pPr>
              <w:pStyle w:val="ConsPlusNormal"/>
            </w:pPr>
            <w:r>
              <w:t>0,000</w:t>
            </w:r>
          </w:p>
        </w:tc>
      </w:tr>
      <w:tr w:rsidR="00910747" w14:paraId="1EDF7B5A" w14:textId="77777777">
        <w:tc>
          <w:tcPr>
            <w:tcW w:w="907" w:type="dxa"/>
            <w:vMerge/>
          </w:tcPr>
          <w:p w14:paraId="4F54FFF9" w14:textId="77777777" w:rsidR="00910747" w:rsidRDefault="00910747">
            <w:pPr>
              <w:spacing w:after="1" w:line="0" w:lineRule="atLeast"/>
            </w:pPr>
          </w:p>
        </w:tc>
        <w:tc>
          <w:tcPr>
            <w:tcW w:w="2778" w:type="dxa"/>
            <w:vMerge/>
          </w:tcPr>
          <w:p w14:paraId="0AECC5A8" w14:textId="77777777" w:rsidR="00910747" w:rsidRDefault="00910747">
            <w:pPr>
              <w:spacing w:after="1" w:line="0" w:lineRule="atLeast"/>
            </w:pPr>
          </w:p>
        </w:tc>
        <w:tc>
          <w:tcPr>
            <w:tcW w:w="2154" w:type="dxa"/>
            <w:vMerge/>
          </w:tcPr>
          <w:p w14:paraId="38677B79" w14:textId="77777777" w:rsidR="00910747" w:rsidRDefault="00910747">
            <w:pPr>
              <w:spacing w:after="1" w:line="0" w:lineRule="atLeast"/>
            </w:pPr>
          </w:p>
        </w:tc>
        <w:tc>
          <w:tcPr>
            <w:tcW w:w="2438" w:type="dxa"/>
          </w:tcPr>
          <w:p w14:paraId="74F8A8B2" w14:textId="77777777" w:rsidR="00910747" w:rsidRDefault="00910747">
            <w:pPr>
              <w:pStyle w:val="ConsPlusNormal"/>
            </w:pPr>
            <w:r>
              <w:t>юридические лица</w:t>
            </w:r>
          </w:p>
        </w:tc>
        <w:tc>
          <w:tcPr>
            <w:tcW w:w="964" w:type="dxa"/>
          </w:tcPr>
          <w:p w14:paraId="026CA968" w14:textId="77777777" w:rsidR="00910747" w:rsidRDefault="00910747">
            <w:pPr>
              <w:pStyle w:val="ConsPlusNormal"/>
            </w:pPr>
          </w:p>
        </w:tc>
        <w:tc>
          <w:tcPr>
            <w:tcW w:w="794" w:type="dxa"/>
          </w:tcPr>
          <w:p w14:paraId="1DABAE42" w14:textId="77777777" w:rsidR="00910747" w:rsidRDefault="00910747">
            <w:pPr>
              <w:pStyle w:val="ConsPlusNormal"/>
            </w:pPr>
          </w:p>
        </w:tc>
        <w:tc>
          <w:tcPr>
            <w:tcW w:w="2098" w:type="dxa"/>
          </w:tcPr>
          <w:p w14:paraId="5E48EBA6" w14:textId="77777777" w:rsidR="00910747" w:rsidRDefault="00910747">
            <w:pPr>
              <w:pStyle w:val="ConsPlusNormal"/>
            </w:pPr>
          </w:p>
        </w:tc>
        <w:tc>
          <w:tcPr>
            <w:tcW w:w="1644" w:type="dxa"/>
          </w:tcPr>
          <w:p w14:paraId="2E852FB3" w14:textId="77777777" w:rsidR="00910747" w:rsidRDefault="00910747">
            <w:pPr>
              <w:pStyle w:val="ConsPlusNormal"/>
            </w:pPr>
            <w:r>
              <w:t>0,000</w:t>
            </w:r>
          </w:p>
        </w:tc>
        <w:tc>
          <w:tcPr>
            <w:tcW w:w="1587" w:type="dxa"/>
          </w:tcPr>
          <w:p w14:paraId="4683AB30" w14:textId="77777777" w:rsidR="00910747" w:rsidRDefault="00910747">
            <w:pPr>
              <w:pStyle w:val="ConsPlusNormal"/>
            </w:pPr>
            <w:r>
              <w:t>0,000</w:t>
            </w:r>
          </w:p>
        </w:tc>
        <w:tc>
          <w:tcPr>
            <w:tcW w:w="1644" w:type="dxa"/>
          </w:tcPr>
          <w:p w14:paraId="444B1D04" w14:textId="77777777" w:rsidR="00910747" w:rsidRDefault="00910747">
            <w:pPr>
              <w:pStyle w:val="ConsPlusNormal"/>
            </w:pPr>
            <w:r>
              <w:t>0,000</w:t>
            </w:r>
          </w:p>
        </w:tc>
        <w:tc>
          <w:tcPr>
            <w:tcW w:w="1644" w:type="dxa"/>
          </w:tcPr>
          <w:p w14:paraId="10A4EE5C" w14:textId="77777777" w:rsidR="00910747" w:rsidRDefault="00910747">
            <w:pPr>
              <w:pStyle w:val="ConsPlusNormal"/>
            </w:pPr>
            <w:r>
              <w:t>0,000</w:t>
            </w:r>
          </w:p>
        </w:tc>
        <w:tc>
          <w:tcPr>
            <w:tcW w:w="1644" w:type="dxa"/>
          </w:tcPr>
          <w:p w14:paraId="2258F2FA" w14:textId="77777777" w:rsidR="00910747" w:rsidRDefault="00910747">
            <w:pPr>
              <w:pStyle w:val="ConsPlusNormal"/>
            </w:pPr>
            <w:r>
              <w:t>0,000</w:t>
            </w:r>
          </w:p>
        </w:tc>
        <w:tc>
          <w:tcPr>
            <w:tcW w:w="1531" w:type="dxa"/>
          </w:tcPr>
          <w:p w14:paraId="496E1319" w14:textId="77777777" w:rsidR="00910747" w:rsidRDefault="00910747">
            <w:pPr>
              <w:pStyle w:val="ConsPlusNormal"/>
            </w:pPr>
            <w:r>
              <w:t>0,000</w:t>
            </w:r>
          </w:p>
        </w:tc>
      </w:tr>
      <w:tr w:rsidR="00910747" w14:paraId="57D812ED" w14:textId="77777777">
        <w:tc>
          <w:tcPr>
            <w:tcW w:w="907" w:type="dxa"/>
            <w:vMerge w:val="restart"/>
          </w:tcPr>
          <w:p w14:paraId="7E8BFA4B" w14:textId="77777777" w:rsidR="00910747" w:rsidRDefault="00910747">
            <w:pPr>
              <w:pStyle w:val="ConsPlusNormal"/>
            </w:pPr>
            <w:r>
              <w:t>10.2.</w:t>
            </w:r>
          </w:p>
        </w:tc>
        <w:tc>
          <w:tcPr>
            <w:tcW w:w="2778" w:type="dxa"/>
            <w:vMerge w:val="restart"/>
          </w:tcPr>
          <w:p w14:paraId="5B0DFDD7" w14:textId="77777777" w:rsidR="00910747" w:rsidRDefault="00910747">
            <w:pPr>
              <w:pStyle w:val="ConsPlusNormal"/>
            </w:pPr>
            <w:r>
              <w:t>Основное мероприятие "Корректировка документов территориального планирования и градостроительного зонирования муниципальных образований Амурской области"</w:t>
            </w:r>
          </w:p>
        </w:tc>
        <w:tc>
          <w:tcPr>
            <w:tcW w:w="2154" w:type="dxa"/>
            <w:vMerge w:val="restart"/>
          </w:tcPr>
          <w:p w14:paraId="42CFFED7" w14:textId="77777777" w:rsidR="00910747" w:rsidRDefault="00910747">
            <w:pPr>
              <w:pStyle w:val="ConsPlusNormal"/>
            </w:pPr>
          </w:p>
        </w:tc>
        <w:tc>
          <w:tcPr>
            <w:tcW w:w="2438" w:type="dxa"/>
          </w:tcPr>
          <w:p w14:paraId="407060DC" w14:textId="77777777" w:rsidR="00910747" w:rsidRDefault="00910747">
            <w:pPr>
              <w:pStyle w:val="ConsPlusNormal"/>
            </w:pPr>
            <w:r>
              <w:t>Всего</w:t>
            </w:r>
          </w:p>
        </w:tc>
        <w:tc>
          <w:tcPr>
            <w:tcW w:w="964" w:type="dxa"/>
          </w:tcPr>
          <w:p w14:paraId="3240C133" w14:textId="77777777" w:rsidR="00910747" w:rsidRDefault="00910747">
            <w:pPr>
              <w:pStyle w:val="ConsPlusNormal"/>
            </w:pPr>
          </w:p>
        </w:tc>
        <w:tc>
          <w:tcPr>
            <w:tcW w:w="794" w:type="dxa"/>
          </w:tcPr>
          <w:p w14:paraId="79407CDE" w14:textId="77777777" w:rsidR="00910747" w:rsidRDefault="00910747">
            <w:pPr>
              <w:pStyle w:val="ConsPlusNormal"/>
            </w:pPr>
          </w:p>
        </w:tc>
        <w:tc>
          <w:tcPr>
            <w:tcW w:w="2098" w:type="dxa"/>
          </w:tcPr>
          <w:p w14:paraId="3A034B75" w14:textId="77777777" w:rsidR="00910747" w:rsidRDefault="00910747">
            <w:pPr>
              <w:pStyle w:val="ConsPlusNormal"/>
            </w:pPr>
          </w:p>
        </w:tc>
        <w:tc>
          <w:tcPr>
            <w:tcW w:w="1644" w:type="dxa"/>
          </w:tcPr>
          <w:p w14:paraId="2B729641" w14:textId="77777777" w:rsidR="00910747" w:rsidRDefault="00910747">
            <w:pPr>
              <w:pStyle w:val="ConsPlusNormal"/>
            </w:pPr>
            <w:r>
              <w:t>21750,000</w:t>
            </w:r>
          </w:p>
        </w:tc>
        <w:tc>
          <w:tcPr>
            <w:tcW w:w="1587" w:type="dxa"/>
          </w:tcPr>
          <w:p w14:paraId="65FB11C7" w14:textId="77777777" w:rsidR="00910747" w:rsidRDefault="00910747">
            <w:pPr>
              <w:pStyle w:val="ConsPlusNormal"/>
            </w:pPr>
            <w:r>
              <w:t>0,000</w:t>
            </w:r>
          </w:p>
        </w:tc>
        <w:tc>
          <w:tcPr>
            <w:tcW w:w="1644" w:type="dxa"/>
          </w:tcPr>
          <w:p w14:paraId="6BE5FB26" w14:textId="77777777" w:rsidR="00910747" w:rsidRDefault="00910747">
            <w:pPr>
              <w:pStyle w:val="ConsPlusNormal"/>
            </w:pPr>
            <w:r>
              <w:t>21750,000</w:t>
            </w:r>
          </w:p>
        </w:tc>
        <w:tc>
          <w:tcPr>
            <w:tcW w:w="1644" w:type="dxa"/>
          </w:tcPr>
          <w:p w14:paraId="70E0C44F" w14:textId="77777777" w:rsidR="00910747" w:rsidRDefault="00910747">
            <w:pPr>
              <w:pStyle w:val="ConsPlusNormal"/>
            </w:pPr>
            <w:r>
              <w:t>0,000</w:t>
            </w:r>
          </w:p>
        </w:tc>
        <w:tc>
          <w:tcPr>
            <w:tcW w:w="1644" w:type="dxa"/>
          </w:tcPr>
          <w:p w14:paraId="79D7ECED" w14:textId="77777777" w:rsidR="00910747" w:rsidRDefault="00910747">
            <w:pPr>
              <w:pStyle w:val="ConsPlusNormal"/>
            </w:pPr>
            <w:r>
              <w:t>0,000</w:t>
            </w:r>
          </w:p>
        </w:tc>
        <w:tc>
          <w:tcPr>
            <w:tcW w:w="1531" w:type="dxa"/>
          </w:tcPr>
          <w:p w14:paraId="6BA94565" w14:textId="77777777" w:rsidR="00910747" w:rsidRDefault="00910747">
            <w:pPr>
              <w:pStyle w:val="ConsPlusNormal"/>
            </w:pPr>
            <w:r>
              <w:t>0,000</w:t>
            </w:r>
          </w:p>
        </w:tc>
      </w:tr>
      <w:tr w:rsidR="00910747" w14:paraId="236BC794" w14:textId="77777777">
        <w:tc>
          <w:tcPr>
            <w:tcW w:w="907" w:type="dxa"/>
            <w:vMerge/>
          </w:tcPr>
          <w:p w14:paraId="175AE2D8" w14:textId="77777777" w:rsidR="00910747" w:rsidRDefault="00910747">
            <w:pPr>
              <w:spacing w:after="1" w:line="0" w:lineRule="atLeast"/>
            </w:pPr>
          </w:p>
        </w:tc>
        <w:tc>
          <w:tcPr>
            <w:tcW w:w="2778" w:type="dxa"/>
            <w:vMerge/>
          </w:tcPr>
          <w:p w14:paraId="14BD3CA8" w14:textId="77777777" w:rsidR="00910747" w:rsidRDefault="00910747">
            <w:pPr>
              <w:spacing w:after="1" w:line="0" w:lineRule="atLeast"/>
            </w:pPr>
          </w:p>
        </w:tc>
        <w:tc>
          <w:tcPr>
            <w:tcW w:w="2154" w:type="dxa"/>
            <w:vMerge/>
          </w:tcPr>
          <w:p w14:paraId="3ACCB7BF" w14:textId="77777777" w:rsidR="00910747" w:rsidRDefault="00910747">
            <w:pPr>
              <w:spacing w:after="1" w:line="0" w:lineRule="atLeast"/>
            </w:pPr>
          </w:p>
        </w:tc>
        <w:tc>
          <w:tcPr>
            <w:tcW w:w="2438" w:type="dxa"/>
          </w:tcPr>
          <w:p w14:paraId="5AB1F580" w14:textId="77777777" w:rsidR="00910747" w:rsidRDefault="00910747">
            <w:pPr>
              <w:pStyle w:val="ConsPlusNormal"/>
            </w:pPr>
            <w:r>
              <w:t>федеральный бюджет</w:t>
            </w:r>
          </w:p>
        </w:tc>
        <w:tc>
          <w:tcPr>
            <w:tcW w:w="964" w:type="dxa"/>
          </w:tcPr>
          <w:p w14:paraId="7824048A" w14:textId="77777777" w:rsidR="00910747" w:rsidRDefault="00910747">
            <w:pPr>
              <w:pStyle w:val="ConsPlusNormal"/>
            </w:pPr>
          </w:p>
        </w:tc>
        <w:tc>
          <w:tcPr>
            <w:tcW w:w="794" w:type="dxa"/>
          </w:tcPr>
          <w:p w14:paraId="18CF288F" w14:textId="77777777" w:rsidR="00910747" w:rsidRDefault="00910747">
            <w:pPr>
              <w:pStyle w:val="ConsPlusNormal"/>
            </w:pPr>
          </w:p>
        </w:tc>
        <w:tc>
          <w:tcPr>
            <w:tcW w:w="2098" w:type="dxa"/>
          </w:tcPr>
          <w:p w14:paraId="5E53A454" w14:textId="77777777" w:rsidR="00910747" w:rsidRDefault="00910747">
            <w:pPr>
              <w:pStyle w:val="ConsPlusNormal"/>
            </w:pPr>
          </w:p>
        </w:tc>
        <w:tc>
          <w:tcPr>
            <w:tcW w:w="1644" w:type="dxa"/>
          </w:tcPr>
          <w:p w14:paraId="49D41510" w14:textId="77777777" w:rsidR="00910747" w:rsidRDefault="00910747">
            <w:pPr>
              <w:pStyle w:val="ConsPlusNormal"/>
            </w:pPr>
            <w:r>
              <w:t>0,000</w:t>
            </w:r>
          </w:p>
        </w:tc>
        <w:tc>
          <w:tcPr>
            <w:tcW w:w="1587" w:type="dxa"/>
          </w:tcPr>
          <w:p w14:paraId="6838EBE3" w14:textId="77777777" w:rsidR="00910747" w:rsidRDefault="00910747">
            <w:pPr>
              <w:pStyle w:val="ConsPlusNormal"/>
            </w:pPr>
            <w:r>
              <w:t>0,000</w:t>
            </w:r>
          </w:p>
        </w:tc>
        <w:tc>
          <w:tcPr>
            <w:tcW w:w="1644" w:type="dxa"/>
          </w:tcPr>
          <w:p w14:paraId="6ABE64F0" w14:textId="77777777" w:rsidR="00910747" w:rsidRDefault="00910747">
            <w:pPr>
              <w:pStyle w:val="ConsPlusNormal"/>
            </w:pPr>
            <w:r>
              <w:t>0,000</w:t>
            </w:r>
          </w:p>
        </w:tc>
        <w:tc>
          <w:tcPr>
            <w:tcW w:w="1644" w:type="dxa"/>
          </w:tcPr>
          <w:p w14:paraId="25334699" w14:textId="77777777" w:rsidR="00910747" w:rsidRDefault="00910747">
            <w:pPr>
              <w:pStyle w:val="ConsPlusNormal"/>
            </w:pPr>
            <w:r>
              <w:t>0,000</w:t>
            </w:r>
          </w:p>
        </w:tc>
        <w:tc>
          <w:tcPr>
            <w:tcW w:w="1644" w:type="dxa"/>
          </w:tcPr>
          <w:p w14:paraId="3B281547" w14:textId="77777777" w:rsidR="00910747" w:rsidRDefault="00910747">
            <w:pPr>
              <w:pStyle w:val="ConsPlusNormal"/>
            </w:pPr>
            <w:r>
              <w:t>0,000</w:t>
            </w:r>
          </w:p>
        </w:tc>
        <w:tc>
          <w:tcPr>
            <w:tcW w:w="1531" w:type="dxa"/>
          </w:tcPr>
          <w:p w14:paraId="0BC51964" w14:textId="77777777" w:rsidR="00910747" w:rsidRDefault="00910747">
            <w:pPr>
              <w:pStyle w:val="ConsPlusNormal"/>
            </w:pPr>
            <w:r>
              <w:t>0,000</w:t>
            </w:r>
          </w:p>
        </w:tc>
      </w:tr>
      <w:tr w:rsidR="00910747" w14:paraId="5A14B652" w14:textId="77777777">
        <w:tc>
          <w:tcPr>
            <w:tcW w:w="907" w:type="dxa"/>
            <w:vMerge/>
          </w:tcPr>
          <w:p w14:paraId="78D43FB8" w14:textId="77777777" w:rsidR="00910747" w:rsidRDefault="00910747">
            <w:pPr>
              <w:spacing w:after="1" w:line="0" w:lineRule="atLeast"/>
            </w:pPr>
          </w:p>
        </w:tc>
        <w:tc>
          <w:tcPr>
            <w:tcW w:w="2778" w:type="dxa"/>
            <w:vMerge/>
          </w:tcPr>
          <w:p w14:paraId="019D7693" w14:textId="77777777" w:rsidR="00910747" w:rsidRDefault="00910747">
            <w:pPr>
              <w:spacing w:after="1" w:line="0" w:lineRule="atLeast"/>
            </w:pPr>
          </w:p>
        </w:tc>
        <w:tc>
          <w:tcPr>
            <w:tcW w:w="2154" w:type="dxa"/>
            <w:vMerge/>
          </w:tcPr>
          <w:p w14:paraId="10DA9B47" w14:textId="77777777" w:rsidR="00910747" w:rsidRDefault="00910747">
            <w:pPr>
              <w:spacing w:after="1" w:line="0" w:lineRule="atLeast"/>
            </w:pPr>
          </w:p>
        </w:tc>
        <w:tc>
          <w:tcPr>
            <w:tcW w:w="2438" w:type="dxa"/>
          </w:tcPr>
          <w:p w14:paraId="2D83BD46" w14:textId="77777777" w:rsidR="00910747" w:rsidRDefault="00910747">
            <w:pPr>
              <w:pStyle w:val="ConsPlusNormal"/>
            </w:pPr>
            <w:r>
              <w:t>областной бюджет</w:t>
            </w:r>
          </w:p>
        </w:tc>
        <w:tc>
          <w:tcPr>
            <w:tcW w:w="964" w:type="dxa"/>
          </w:tcPr>
          <w:p w14:paraId="3200FA8A" w14:textId="77777777" w:rsidR="00910747" w:rsidRDefault="00910747">
            <w:pPr>
              <w:pStyle w:val="ConsPlusNormal"/>
            </w:pPr>
          </w:p>
        </w:tc>
        <w:tc>
          <w:tcPr>
            <w:tcW w:w="794" w:type="dxa"/>
          </w:tcPr>
          <w:p w14:paraId="6A9842A1" w14:textId="77777777" w:rsidR="00910747" w:rsidRDefault="00910747">
            <w:pPr>
              <w:pStyle w:val="ConsPlusNormal"/>
            </w:pPr>
          </w:p>
        </w:tc>
        <w:tc>
          <w:tcPr>
            <w:tcW w:w="2098" w:type="dxa"/>
          </w:tcPr>
          <w:p w14:paraId="6E410F69" w14:textId="77777777" w:rsidR="00910747" w:rsidRDefault="00910747">
            <w:pPr>
              <w:pStyle w:val="ConsPlusNormal"/>
            </w:pPr>
          </w:p>
        </w:tc>
        <w:tc>
          <w:tcPr>
            <w:tcW w:w="1644" w:type="dxa"/>
          </w:tcPr>
          <w:p w14:paraId="50F92D79" w14:textId="77777777" w:rsidR="00910747" w:rsidRDefault="00910747">
            <w:pPr>
              <w:pStyle w:val="ConsPlusNormal"/>
            </w:pPr>
            <w:r>
              <w:t>20947,500</w:t>
            </w:r>
          </w:p>
        </w:tc>
        <w:tc>
          <w:tcPr>
            <w:tcW w:w="1587" w:type="dxa"/>
          </w:tcPr>
          <w:p w14:paraId="02525E64" w14:textId="77777777" w:rsidR="00910747" w:rsidRDefault="00910747">
            <w:pPr>
              <w:pStyle w:val="ConsPlusNormal"/>
            </w:pPr>
            <w:r>
              <w:t>0,000</w:t>
            </w:r>
          </w:p>
        </w:tc>
        <w:tc>
          <w:tcPr>
            <w:tcW w:w="1644" w:type="dxa"/>
          </w:tcPr>
          <w:p w14:paraId="2CFBD73B" w14:textId="77777777" w:rsidR="00910747" w:rsidRDefault="00910747">
            <w:pPr>
              <w:pStyle w:val="ConsPlusNormal"/>
            </w:pPr>
            <w:r>
              <w:t>20947,500</w:t>
            </w:r>
          </w:p>
        </w:tc>
        <w:tc>
          <w:tcPr>
            <w:tcW w:w="1644" w:type="dxa"/>
          </w:tcPr>
          <w:p w14:paraId="547CAF0D" w14:textId="77777777" w:rsidR="00910747" w:rsidRDefault="00910747">
            <w:pPr>
              <w:pStyle w:val="ConsPlusNormal"/>
            </w:pPr>
            <w:r>
              <w:t>0,000</w:t>
            </w:r>
          </w:p>
        </w:tc>
        <w:tc>
          <w:tcPr>
            <w:tcW w:w="1644" w:type="dxa"/>
          </w:tcPr>
          <w:p w14:paraId="4E54748B" w14:textId="77777777" w:rsidR="00910747" w:rsidRDefault="00910747">
            <w:pPr>
              <w:pStyle w:val="ConsPlusNormal"/>
            </w:pPr>
            <w:r>
              <w:t>0,000</w:t>
            </w:r>
          </w:p>
        </w:tc>
        <w:tc>
          <w:tcPr>
            <w:tcW w:w="1531" w:type="dxa"/>
          </w:tcPr>
          <w:p w14:paraId="1907C4C7" w14:textId="77777777" w:rsidR="00910747" w:rsidRDefault="00910747">
            <w:pPr>
              <w:pStyle w:val="ConsPlusNormal"/>
            </w:pPr>
            <w:r>
              <w:t>0,000</w:t>
            </w:r>
          </w:p>
        </w:tc>
      </w:tr>
      <w:tr w:rsidR="00910747" w14:paraId="224E390F" w14:textId="77777777">
        <w:tc>
          <w:tcPr>
            <w:tcW w:w="907" w:type="dxa"/>
            <w:vMerge/>
          </w:tcPr>
          <w:p w14:paraId="67A3522F" w14:textId="77777777" w:rsidR="00910747" w:rsidRDefault="00910747">
            <w:pPr>
              <w:spacing w:after="1" w:line="0" w:lineRule="atLeast"/>
            </w:pPr>
          </w:p>
        </w:tc>
        <w:tc>
          <w:tcPr>
            <w:tcW w:w="2778" w:type="dxa"/>
            <w:vMerge/>
          </w:tcPr>
          <w:p w14:paraId="7F94D293" w14:textId="77777777" w:rsidR="00910747" w:rsidRDefault="00910747">
            <w:pPr>
              <w:spacing w:after="1" w:line="0" w:lineRule="atLeast"/>
            </w:pPr>
          </w:p>
        </w:tc>
        <w:tc>
          <w:tcPr>
            <w:tcW w:w="2154" w:type="dxa"/>
            <w:vMerge/>
          </w:tcPr>
          <w:p w14:paraId="0B5F5B20" w14:textId="77777777" w:rsidR="00910747" w:rsidRDefault="00910747">
            <w:pPr>
              <w:spacing w:after="1" w:line="0" w:lineRule="atLeast"/>
            </w:pPr>
          </w:p>
        </w:tc>
        <w:tc>
          <w:tcPr>
            <w:tcW w:w="2438" w:type="dxa"/>
          </w:tcPr>
          <w:p w14:paraId="643788B4" w14:textId="77777777" w:rsidR="00910747" w:rsidRDefault="00910747">
            <w:pPr>
              <w:pStyle w:val="ConsPlusNormal"/>
            </w:pPr>
            <w:r>
              <w:t>консолидированные бюджеты муниципальных образований</w:t>
            </w:r>
          </w:p>
        </w:tc>
        <w:tc>
          <w:tcPr>
            <w:tcW w:w="964" w:type="dxa"/>
          </w:tcPr>
          <w:p w14:paraId="4184566E" w14:textId="77777777" w:rsidR="00910747" w:rsidRDefault="00910747">
            <w:pPr>
              <w:pStyle w:val="ConsPlusNormal"/>
            </w:pPr>
          </w:p>
        </w:tc>
        <w:tc>
          <w:tcPr>
            <w:tcW w:w="794" w:type="dxa"/>
          </w:tcPr>
          <w:p w14:paraId="0CF4892A" w14:textId="77777777" w:rsidR="00910747" w:rsidRDefault="00910747">
            <w:pPr>
              <w:pStyle w:val="ConsPlusNormal"/>
            </w:pPr>
          </w:p>
        </w:tc>
        <w:tc>
          <w:tcPr>
            <w:tcW w:w="2098" w:type="dxa"/>
          </w:tcPr>
          <w:p w14:paraId="1C3EC383" w14:textId="77777777" w:rsidR="00910747" w:rsidRDefault="00910747">
            <w:pPr>
              <w:pStyle w:val="ConsPlusNormal"/>
            </w:pPr>
          </w:p>
        </w:tc>
        <w:tc>
          <w:tcPr>
            <w:tcW w:w="1644" w:type="dxa"/>
          </w:tcPr>
          <w:p w14:paraId="2EDF355C" w14:textId="77777777" w:rsidR="00910747" w:rsidRDefault="00910747">
            <w:pPr>
              <w:pStyle w:val="ConsPlusNormal"/>
            </w:pPr>
            <w:r>
              <w:t>802,500</w:t>
            </w:r>
          </w:p>
        </w:tc>
        <w:tc>
          <w:tcPr>
            <w:tcW w:w="1587" w:type="dxa"/>
          </w:tcPr>
          <w:p w14:paraId="440EC9D0" w14:textId="77777777" w:rsidR="00910747" w:rsidRDefault="00910747">
            <w:pPr>
              <w:pStyle w:val="ConsPlusNormal"/>
            </w:pPr>
            <w:r>
              <w:t>0,000</w:t>
            </w:r>
          </w:p>
        </w:tc>
        <w:tc>
          <w:tcPr>
            <w:tcW w:w="1644" w:type="dxa"/>
          </w:tcPr>
          <w:p w14:paraId="0660FDAB" w14:textId="77777777" w:rsidR="00910747" w:rsidRDefault="00910747">
            <w:pPr>
              <w:pStyle w:val="ConsPlusNormal"/>
            </w:pPr>
            <w:r>
              <w:t>802,500</w:t>
            </w:r>
          </w:p>
        </w:tc>
        <w:tc>
          <w:tcPr>
            <w:tcW w:w="1644" w:type="dxa"/>
          </w:tcPr>
          <w:p w14:paraId="51F03913" w14:textId="77777777" w:rsidR="00910747" w:rsidRDefault="00910747">
            <w:pPr>
              <w:pStyle w:val="ConsPlusNormal"/>
            </w:pPr>
            <w:r>
              <w:t>0,000</w:t>
            </w:r>
          </w:p>
        </w:tc>
        <w:tc>
          <w:tcPr>
            <w:tcW w:w="1644" w:type="dxa"/>
          </w:tcPr>
          <w:p w14:paraId="07CA7156" w14:textId="77777777" w:rsidR="00910747" w:rsidRDefault="00910747">
            <w:pPr>
              <w:pStyle w:val="ConsPlusNormal"/>
            </w:pPr>
            <w:r>
              <w:t>0,000</w:t>
            </w:r>
          </w:p>
        </w:tc>
        <w:tc>
          <w:tcPr>
            <w:tcW w:w="1531" w:type="dxa"/>
          </w:tcPr>
          <w:p w14:paraId="7C6AA523" w14:textId="77777777" w:rsidR="00910747" w:rsidRDefault="00910747">
            <w:pPr>
              <w:pStyle w:val="ConsPlusNormal"/>
            </w:pPr>
            <w:r>
              <w:t>0,000</w:t>
            </w:r>
          </w:p>
        </w:tc>
      </w:tr>
      <w:tr w:rsidR="00910747" w14:paraId="4A8FA6FD" w14:textId="77777777">
        <w:tc>
          <w:tcPr>
            <w:tcW w:w="907" w:type="dxa"/>
            <w:vMerge/>
          </w:tcPr>
          <w:p w14:paraId="2DEFCC57" w14:textId="77777777" w:rsidR="00910747" w:rsidRDefault="00910747">
            <w:pPr>
              <w:spacing w:after="1" w:line="0" w:lineRule="atLeast"/>
            </w:pPr>
          </w:p>
        </w:tc>
        <w:tc>
          <w:tcPr>
            <w:tcW w:w="2778" w:type="dxa"/>
            <w:vMerge/>
          </w:tcPr>
          <w:p w14:paraId="637F01EA" w14:textId="77777777" w:rsidR="00910747" w:rsidRDefault="00910747">
            <w:pPr>
              <w:spacing w:after="1" w:line="0" w:lineRule="atLeast"/>
            </w:pPr>
          </w:p>
        </w:tc>
        <w:tc>
          <w:tcPr>
            <w:tcW w:w="2154" w:type="dxa"/>
            <w:vMerge/>
          </w:tcPr>
          <w:p w14:paraId="1A7965D2" w14:textId="77777777" w:rsidR="00910747" w:rsidRDefault="00910747">
            <w:pPr>
              <w:spacing w:after="1" w:line="0" w:lineRule="atLeast"/>
            </w:pPr>
          </w:p>
        </w:tc>
        <w:tc>
          <w:tcPr>
            <w:tcW w:w="2438" w:type="dxa"/>
          </w:tcPr>
          <w:p w14:paraId="3E43EDC6" w14:textId="77777777" w:rsidR="00910747" w:rsidRDefault="00910747">
            <w:pPr>
              <w:pStyle w:val="ConsPlusNormal"/>
            </w:pPr>
            <w:r>
              <w:t>территориальные внебюджетные фонды</w:t>
            </w:r>
          </w:p>
        </w:tc>
        <w:tc>
          <w:tcPr>
            <w:tcW w:w="964" w:type="dxa"/>
          </w:tcPr>
          <w:p w14:paraId="4F059F84" w14:textId="77777777" w:rsidR="00910747" w:rsidRDefault="00910747">
            <w:pPr>
              <w:pStyle w:val="ConsPlusNormal"/>
            </w:pPr>
          </w:p>
        </w:tc>
        <w:tc>
          <w:tcPr>
            <w:tcW w:w="794" w:type="dxa"/>
          </w:tcPr>
          <w:p w14:paraId="25C57BF2" w14:textId="77777777" w:rsidR="00910747" w:rsidRDefault="00910747">
            <w:pPr>
              <w:pStyle w:val="ConsPlusNormal"/>
            </w:pPr>
          </w:p>
        </w:tc>
        <w:tc>
          <w:tcPr>
            <w:tcW w:w="2098" w:type="dxa"/>
          </w:tcPr>
          <w:p w14:paraId="2430C975" w14:textId="77777777" w:rsidR="00910747" w:rsidRDefault="00910747">
            <w:pPr>
              <w:pStyle w:val="ConsPlusNormal"/>
            </w:pPr>
          </w:p>
        </w:tc>
        <w:tc>
          <w:tcPr>
            <w:tcW w:w="1644" w:type="dxa"/>
          </w:tcPr>
          <w:p w14:paraId="7EAD5F79" w14:textId="77777777" w:rsidR="00910747" w:rsidRDefault="00910747">
            <w:pPr>
              <w:pStyle w:val="ConsPlusNormal"/>
            </w:pPr>
            <w:r>
              <w:t>0,000</w:t>
            </w:r>
          </w:p>
        </w:tc>
        <w:tc>
          <w:tcPr>
            <w:tcW w:w="1587" w:type="dxa"/>
          </w:tcPr>
          <w:p w14:paraId="5C349A38" w14:textId="77777777" w:rsidR="00910747" w:rsidRDefault="00910747">
            <w:pPr>
              <w:pStyle w:val="ConsPlusNormal"/>
            </w:pPr>
            <w:r>
              <w:t>0,000</w:t>
            </w:r>
          </w:p>
        </w:tc>
        <w:tc>
          <w:tcPr>
            <w:tcW w:w="1644" w:type="dxa"/>
          </w:tcPr>
          <w:p w14:paraId="690D3A85" w14:textId="77777777" w:rsidR="00910747" w:rsidRDefault="00910747">
            <w:pPr>
              <w:pStyle w:val="ConsPlusNormal"/>
            </w:pPr>
            <w:r>
              <w:t>0,000</w:t>
            </w:r>
          </w:p>
        </w:tc>
        <w:tc>
          <w:tcPr>
            <w:tcW w:w="1644" w:type="dxa"/>
          </w:tcPr>
          <w:p w14:paraId="3B8AFAE6" w14:textId="77777777" w:rsidR="00910747" w:rsidRDefault="00910747">
            <w:pPr>
              <w:pStyle w:val="ConsPlusNormal"/>
            </w:pPr>
            <w:r>
              <w:t>0,000</w:t>
            </w:r>
          </w:p>
        </w:tc>
        <w:tc>
          <w:tcPr>
            <w:tcW w:w="1644" w:type="dxa"/>
          </w:tcPr>
          <w:p w14:paraId="5DC829B0" w14:textId="77777777" w:rsidR="00910747" w:rsidRDefault="00910747">
            <w:pPr>
              <w:pStyle w:val="ConsPlusNormal"/>
            </w:pPr>
            <w:r>
              <w:t>0,000</w:t>
            </w:r>
          </w:p>
        </w:tc>
        <w:tc>
          <w:tcPr>
            <w:tcW w:w="1531" w:type="dxa"/>
          </w:tcPr>
          <w:p w14:paraId="62F42080" w14:textId="77777777" w:rsidR="00910747" w:rsidRDefault="00910747">
            <w:pPr>
              <w:pStyle w:val="ConsPlusNormal"/>
            </w:pPr>
            <w:r>
              <w:t>0,000</w:t>
            </w:r>
          </w:p>
        </w:tc>
      </w:tr>
      <w:tr w:rsidR="00910747" w14:paraId="5A4F43A8" w14:textId="77777777">
        <w:tc>
          <w:tcPr>
            <w:tcW w:w="907" w:type="dxa"/>
            <w:vMerge/>
          </w:tcPr>
          <w:p w14:paraId="0406259C" w14:textId="77777777" w:rsidR="00910747" w:rsidRDefault="00910747">
            <w:pPr>
              <w:spacing w:after="1" w:line="0" w:lineRule="atLeast"/>
            </w:pPr>
          </w:p>
        </w:tc>
        <w:tc>
          <w:tcPr>
            <w:tcW w:w="2778" w:type="dxa"/>
            <w:vMerge/>
          </w:tcPr>
          <w:p w14:paraId="7ADD8226" w14:textId="77777777" w:rsidR="00910747" w:rsidRDefault="00910747">
            <w:pPr>
              <w:spacing w:after="1" w:line="0" w:lineRule="atLeast"/>
            </w:pPr>
          </w:p>
        </w:tc>
        <w:tc>
          <w:tcPr>
            <w:tcW w:w="2154" w:type="dxa"/>
            <w:vMerge/>
          </w:tcPr>
          <w:p w14:paraId="1ED6D9A7" w14:textId="77777777" w:rsidR="00910747" w:rsidRDefault="00910747">
            <w:pPr>
              <w:spacing w:after="1" w:line="0" w:lineRule="atLeast"/>
            </w:pPr>
          </w:p>
        </w:tc>
        <w:tc>
          <w:tcPr>
            <w:tcW w:w="2438" w:type="dxa"/>
          </w:tcPr>
          <w:p w14:paraId="33689A3C" w14:textId="77777777" w:rsidR="00910747" w:rsidRDefault="00910747">
            <w:pPr>
              <w:pStyle w:val="ConsPlusNormal"/>
            </w:pPr>
            <w:r>
              <w:t>юридические лица</w:t>
            </w:r>
          </w:p>
        </w:tc>
        <w:tc>
          <w:tcPr>
            <w:tcW w:w="964" w:type="dxa"/>
          </w:tcPr>
          <w:p w14:paraId="4EF1BCF9" w14:textId="77777777" w:rsidR="00910747" w:rsidRDefault="00910747">
            <w:pPr>
              <w:pStyle w:val="ConsPlusNormal"/>
            </w:pPr>
          </w:p>
        </w:tc>
        <w:tc>
          <w:tcPr>
            <w:tcW w:w="794" w:type="dxa"/>
          </w:tcPr>
          <w:p w14:paraId="2AEB79BF" w14:textId="77777777" w:rsidR="00910747" w:rsidRDefault="00910747">
            <w:pPr>
              <w:pStyle w:val="ConsPlusNormal"/>
            </w:pPr>
          </w:p>
        </w:tc>
        <w:tc>
          <w:tcPr>
            <w:tcW w:w="2098" w:type="dxa"/>
          </w:tcPr>
          <w:p w14:paraId="26AA4D56" w14:textId="77777777" w:rsidR="00910747" w:rsidRDefault="00910747">
            <w:pPr>
              <w:pStyle w:val="ConsPlusNormal"/>
            </w:pPr>
          </w:p>
        </w:tc>
        <w:tc>
          <w:tcPr>
            <w:tcW w:w="1644" w:type="dxa"/>
          </w:tcPr>
          <w:p w14:paraId="6E659184" w14:textId="77777777" w:rsidR="00910747" w:rsidRDefault="00910747">
            <w:pPr>
              <w:pStyle w:val="ConsPlusNormal"/>
            </w:pPr>
            <w:r>
              <w:t>0,000</w:t>
            </w:r>
          </w:p>
        </w:tc>
        <w:tc>
          <w:tcPr>
            <w:tcW w:w="1587" w:type="dxa"/>
          </w:tcPr>
          <w:p w14:paraId="498C5469" w14:textId="77777777" w:rsidR="00910747" w:rsidRDefault="00910747">
            <w:pPr>
              <w:pStyle w:val="ConsPlusNormal"/>
            </w:pPr>
            <w:r>
              <w:t>0,000</w:t>
            </w:r>
          </w:p>
        </w:tc>
        <w:tc>
          <w:tcPr>
            <w:tcW w:w="1644" w:type="dxa"/>
          </w:tcPr>
          <w:p w14:paraId="278F29DF" w14:textId="77777777" w:rsidR="00910747" w:rsidRDefault="00910747">
            <w:pPr>
              <w:pStyle w:val="ConsPlusNormal"/>
            </w:pPr>
            <w:r>
              <w:t>0,000</w:t>
            </w:r>
          </w:p>
        </w:tc>
        <w:tc>
          <w:tcPr>
            <w:tcW w:w="1644" w:type="dxa"/>
          </w:tcPr>
          <w:p w14:paraId="3A460ECD" w14:textId="77777777" w:rsidR="00910747" w:rsidRDefault="00910747">
            <w:pPr>
              <w:pStyle w:val="ConsPlusNormal"/>
            </w:pPr>
            <w:r>
              <w:t>0,000</w:t>
            </w:r>
          </w:p>
        </w:tc>
        <w:tc>
          <w:tcPr>
            <w:tcW w:w="1644" w:type="dxa"/>
          </w:tcPr>
          <w:p w14:paraId="2CB2B08E" w14:textId="77777777" w:rsidR="00910747" w:rsidRDefault="00910747">
            <w:pPr>
              <w:pStyle w:val="ConsPlusNormal"/>
            </w:pPr>
            <w:r>
              <w:t>0,000</w:t>
            </w:r>
          </w:p>
        </w:tc>
        <w:tc>
          <w:tcPr>
            <w:tcW w:w="1531" w:type="dxa"/>
          </w:tcPr>
          <w:p w14:paraId="5E2C0882" w14:textId="77777777" w:rsidR="00910747" w:rsidRDefault="00910747">
            <w:pPr>
              <w:pStyle w:val="ConsPlusNormal"/>
            </w:pPr>
            <w:r>
              <w:t>0,000</w:t>
            </w:r>
          </w:p>
        </w:tc>
      </w:tr>
      <w:tr w:rsidR="00910747" w14:paraId="3D933F88" w14:textId="77777777">
        <w:tc>
          <w:tcPr>
            <w:tcW w:w="907" w:type="dxa"/>
            <w:vMerge w:val="restart"/>
            <w:tcBorders>
              <w:bottom w:val="nil"/>
            </w:tcBorders>
          </w:tcPr>
          <w:p w14:paraId="2DE37B78" w14:textId="77777777" w:rsidR="00910747" w:rsidRDefault="00910747">
            <w:pPr>
              <w:pStyle w:val="ConsPlusNormal"/>
            </w:pPr>
            <w:r>
              <w:t>10.2.1.</w:t>
            </w:r>
          </w:p>
        </w:tc>
        <w:tc>
          <w:tcPr>
            <w:tcW w:w="2778" w:type="dxa"/>
            <w:vMerge w:val="restart"/>
            <w:tcBorders>
              <w:bottom w:val="nil"/>
            </w:tcBorders>
          </w:tcPr>
          <w:p w14:paraId="0B04729A" w14:textId="77777777" w:rsidR="00910747" w:rsidRDefault="00910747">
            <w:pPr>
              <w:pStyle w:val="ConsPlusNormal"/>
            </w:pPr>
            <w:r>
              <w:t>Корректировка документов территориального планирования и градостроительного зонирования муниципального уровня</w:t>
            </w:r>
          </w:p>
        </w:tc>
        <w:tc>
          <w:tcPr>
            <w:tcW w:w="2154" w:type="dxa"/>
            <w:vMerge w:val="restart"/>
            <w:tcBorders>
              <w:bottom w:val="nil"/>
            </w:tcBorders>
          </w:tcPr>
          <w:p w14:paraId="44AD46C7" w14:textId="77777777" w:rsidR="00910747" w:rsidRDefault="00910747">
            <w:pPr>
              <w:pStyle w:val="ConsPlusNormal"/>
            </w:pPr>
            <w:r>
              <w:t>Министерство строительства и архитектуры области</w:t>
            </w:r>
          </w:p>
        </w:tc>
        <w:tc>
          <w:tcPr>
            <w:tcW w:w="2438" w:type="dxa"/>
          </w:tcPr>
          <w:p w14:paraId="4681090C" w14:textId="77777777" w:rsidR="00910747" w:rsidRDefault="00910747">
            <w:pPr>
              <w:pStyle w:val="ConsPlusNormal"/>
            </w:pPr>
            <w:r>
              <w:t>Всего</w:t>
            </w:r>
          </w:p>
        </w:tc>
        <w:tc>
          <w:tcPr>
            <w:tcW w:w="964" w:type="dxa"/>
          </w:tcPr>
          <w:p w14:paraId="5F44F982" w14:textId="77777777" w:rsidR="00910747" w:rsidRDefault="00910747">
            <w:pPr>
              <w:pStyle w:val="ConsPlusNormal"/>
            </w:pPr>
          </w:p>
        </w:tc>
        <w:tc>
          <w:tcPr>
            <w:tcW w:w="794" w:type="dxa"/>
          </w:tcPr>
          <w:p w14:paraId="7424DC7F" w14:textId="77777777" w:rsidR="00910747" w:rsidRDefault="00910747">
            <w:pPr>
              <w:pStyle w:val="ConsPlusNormal"/>
            </w:pPr>
          </w:p>
        </w:tc>
        <w:tc>
          <w:tcPr>
            <w:tcW w:w="2098" w:type="dxa"/>
          </w:tcPr>
          <w:p w14:paraId="452BE009" w14:textId="77777777" w:rsidR="00910747" w:rsidRDefault="00910747">
            <w:pPr>
              <w:pStyle w:val="ConsPlusNormal"/>
            </w:pPr>
          </w:p>
        </w:tc>
        <w:tc>
          <w:tcPr>
            <w:tcW w:w="1644" w:type="dxa"/>
          </w:tcPr>
          <w:p w14:paraId="3F3E8253" w14:textId="77777777" w:rsidR="00910747" w:rsidRDefault="00910747">
            <w:pPr>
              <w:pStyle w:val="ConsPlusNormal"/>
            </w:pPr>
            <w:r>
              <w:t>21750,000</w:t>
            </w:r>
          </w:p>
        </w:tc>
        <w:tc>
          <w:tcPr>
            <w:tcW w:w="1587" w:type="dxa"/>
          </w:tcPr>
          <w:p w14:paraId="5C1A87D0" w14:textId="77777777" w:rsidR="00910747" w:rsidRDefault="00910747">
            <w:pPr>
              <w:pStyle w:val="ConsPlusNormal"/>
            </w:pPr>
            <w:r>
              <w:t>0,000</w:t>
            </w:r>
          </w:p>
        </w:tc>
        <w:tc>
          <w:tcPr>
            <w:tcW w:w="1644" w:type="dxa"/>
          </w:tcPr>
          <w:p w14:paraId="00D9125B" w14:textId="77777777" w:rsidR="00910747" w:rsidRDefault="00910747">
            <w:pPr>
              <w:pStyle w:val="ConsPlusNormal"/>
            </w:pPr>
            <w:r>
              <w:t>21750,000</w:t>
            </w:r>
          </w:p>
        </w:tc>
        <w:tc>
          <w:tcPr>
            <w:tcW w:w="1644" w:type="dxa"/>
          </w:tcPr>
          <w:p w14:paraId="22A1CDBB" w14:textId="77777777" w:rsidR="00910747" w:rsidRDefault="00910747">
            <w:pPr>
              <w:pStyle w:val="ConsPlusNormal"/>
            </w:pPr>
            <w:r>
              <w:t>0,000</w:t>
            </w:r>
          </w:p>
        </w:tc>
        <w:tc>
          <w:tcPr>
            <w:tcW w:w="1644" w:type="dxa"/>
          </w:tcPr>
          <w:p w14:paraId="345E39E8" w14:textId="77777777" w:rsidR="00910747" w:rsidRDefault="00910747">
            <w:pPr>
              <w:pStyle w:val="ConsPlusNormal"/>
            </w:pPr>
            <w:r>
              <w:t>0,000</w:t>
            </w:r>
          </w:p>
        </w:tc>
        <w:tc>
          <w:tcPr>
            <w:tcW w:w="1531" w:type="dxa"/>
          </w:tcPr>
          <w:p w14:paraId="1DE03663" w14:textId="77777777" w:rsidR="00910747" w:rsidRDefault="00910747">
            <w:pPr>
              <w:pStyle w:val="ConsPlusNormal"/>
            </w:pPr>
            <w:r>
              <w:t>0,000</w:t>
            </w:r>
          </w:p>
        </w:tc>
      </w:tr>
      <w:tr w:rsidR="00910747" w14:paraId="20432E30" w14:textId="77777777">
        <w:tc>
          <w:tcPr>
            <w:tcW w:w="907" w:type="dxa"/>
            <w:vMerge/>
            <w:tcBorders>
              <w:bottom w:val="nil"/>
            </w:tcBorders>
          </w:tcPr>
          <w:p w14:paraId="54F91225" w14:textId="77777777" w:rsidR="00910747" w:rsidRDefault="00910747">
            <w:pPr>
              <w:spacing w:after="1" w:line="0" w:lineRule="atLeast"/>
            </w:pPr>
          </w:p>
        </w:tc>
        <w:tc>
          <w:tcPr>
            <w:tcW w:w="2778" w:type="dxa"/>
            <w:vMerge/>
            <w:tcBorders>
              <w:bottom w:val="nil"/>
            </w:tcBorders>
          </w:tcPr>
          <w:p w14:paraId="7239ED68" w14:textId="77777777" w:rsidR="00910747" w:rsidRDefault="00910747">
            <w:pPr>
              <w:spacing w:after="1" w:line="0" w:lineRule="atLeast"/>
            </w:pPr>
          </w:p>
        </w:tc>
        <w:tc>
          <w:tcPr>
            <w:tcW w:w="2154" w:type="dxa"/>
            <w:vMerge/>
            <w:tcBorders>
              <w:bottom w:val="nil"/>
            </w:tcBorders>
          </w:tcPr>
          <w:p w14:paraId="33559210" w14:textId="77777777" w:rsidR="00910747" w:rsidRDefault="00910747">
            <w:pPr>
              <w:spacing w:after="1" w:line="0" w:lineRule="atLeast"/>
            </w:pPr>
          </w:p>
        </w:tc>
        <w:tc>
          <w:tcPr>
            <w:tcW w:w="2438" w:type="dxa"/>
          </w:tcPr>
          <w:p w14:paraId="74D13D36" w14:textId="77777777" w:rsidR="00910747" w:rsidRDefault="00910747">
            <w:pPr>
              <w:pStyle w:val="ConsPlusNormal"/>
            </w:pPr>
            <w:r>
              <w:t>федеральный бюджет</w:t>
            </w:r>
          </w:p>
        </w:tc>
        <w:tc>
          <w:tcPr>
            <w:tcW w:w="964" w:type="dxa"/>
          </w:tcPr>
          <w:p w14:paraId="1A2632CF" w14:textId="77777777" w:rsidR="00910747" w:rsidRDefault="00910747">
            <w:pPr>
              <w:pStyle w:val="ConsPlusNormal"/>
            </w:pPr>
          </w:p>
        </w:tc>
        <w:tc>
          <w:tcPr>
            <w:tcW w:w="794" w:type="dxa"/>
          </w:tcPr>
          <w:p w14:paraId="46780225" w14:textId="77777777" w:rsidR="00910747" w:rsidRDefault="00910747">
            <w:pPr>
              <w:pStyle w:val="ConsPlusNormal"/>
            </w:pPr>
          </w:p>
        </w:tc>
        <w:tc>
          <w:tcPr>
            <w:tcW w:w="2098" w:type="dxa"/>
          </w:tcPr>
          <w:p w14:paraId="04F72235" w14:textId="77777777" w:rsidR="00910747" w:rsidRDefault="00910747">
            <w:pPr>
              <w:pStyle w:val="ConsPlusNormal"/>
            </w:pPr>
          </w:p>
        </w:tc>
        <w:tc>
          <w:tcPr>
            <w:tcW w:w="1644" w:type="dxa"/>
          </w:tcPr>
          <w:p w14:paraId="17E7F9CA" w14:textId="77777777" w:rsidR="00910747" w:rsidRDefault="00910747">
            <w:pPr>
              <w:pStyle w:val="ConsPlusNormal"/>
            </w:pPr>
            <w:r>
              <w:t>0,000</w:t>
            </w:r>
          </w:p>
        </w:tc>
        <w:tc>
          <w:tcPr>
            <w:tcW w:w="1587" w:type="dxa"/>
          </w:tcPr>
          <w:p w14:paraId="39666624" w14:textId="77777777" w:rsidR="00910747" w:rsidRDefault="00910747">
            <w:pPr>
              <w:pStyle w:val="ConsPlusNormal"/>
            </w:pPr>
            <w:r>
              <w:t>0,000</w:t>
            </w:r>
          </w:p>
        </w:tc>
        <w:tc>
          <w:tcPr>
            <w:tcW w:w="1644" w:type="dxa"/>
          </w:tcPr>
          <w:p w14:paraId="28694FEB" w14:textId="77777777" w:rsidR="00910747" w:rsidRDefault="00910747">
            <w:pPr>
              <w:pStyle w:val="ConsPlusNormal"/>
            </w:pPr>
            <w:r>
              <w:t>0,000</w:t>
            </w:r>
          </w:p>
        </w:tc>
        <w:tc>
          <w:tcPr>
            <w:tcW w:w="1644" w:type="dxa"/>
          </w:tcPr>
          <w:p w14:paraId="6B2B9FDE" w14:textId="77777777" w:rsidR="00910747" w:rsidRDefault="00910747">
            <w:pPr>
              <w:pStyle w:val="ConsPlusNormal"/>
            </w:pPr>
            <w:r>
              <w:t>0,000</w:t>
            </w:r>
          </w:p>
        </w:tc>
        <w:tc>
          <w:tcPr>
            <w:tcW w:w="1644" w:type="dxa"/>
          </w:tcPr>
          <w:p w14:paraId="03A0FC04" w14:textId="77777777" w:rsidR="00910747" w:rsidRDefault="00910747">
            <w:pPr>
              <w:pStyle w:val="ConsPlusNormal"/>
            </w:pPr>
            <w:r>
              <w:t>0,000</w:t>
            </w:r>
          </w:p>
        </w:tc>
        <w:tc>
          <w:tcPr>
            <w:tcW w:w="1531" w:type="dxa"/>
          </w:tcPr>
          <w:p w14:paraId="51F0DC60" w14:textId="77777777" w:rsidR="00910747" w:rsidRDefault="00910747">
            <w:pPr>
              <w:pStyle w:val="ConsPlusNormal"/>
            </w:pPr>
            <w:r>
              <w:t>0,000</w:t>
            </w:r>
          </w:p>
        </w:tc>
      </w:tr>
      <w:tr w:rsidR="00910747" w14:paraId="161A04BF" w14:textId="77777777">
        <w:tc>
          <w:tcPr>
            <w:tcW w:w="907" w:type="dxa"/>
            <w:vMerge/>
            <w:tcBorders>
              <w:bottom w:val="nil"/>
            </w:tcBorders>
          </w:tcPr>
          <w:p w14:paraId="4C4F9CB6" w14:textId="77777777" w:rsidR="00910747" w:rsidRDefault="00910747">
            <w:pPr>
              <w:spacing w:after="1" w:line="0" w:lineRule="atLeast"/>
            </w:pPr>
          </w:p>
        </w:tc>
        <w:tc>
          <w:tcPr>
            <w:tcW w:w="2778" w:type="dxa"/>
            <w:vMerge/>
            <w:tcBorders>
              <w:bottom w:val="nil"/>
            </w:tcBorders>
          </w:tcPr>
          <w:p w14:paraId="253BD194" w14:textId="77777777" w:rsidR="00910747" w:rsidRDefault="00910747">
            <w:pPr>
              <w:spacing w:after="1" w:line="0" w:lineRule="atLeast"/>
            </w:pPr>
          </w:p>
        </w:tc>
        <w:tc>
          <w:tcPr>
            <w:tcW w:w="2154" w:type="dxa"/>
            <w:vMerge/>
            <w:tcBorders>
              <w:bottom w:val="nil"/>
            </w:tcBorders>
          </w:tcPr>
          <w:p w14:paraId="02E3DDFB" w14:textId="77777777" w:rsidR="00910747" w:rsidRDefault="00910747">
            <w:pPr>
              <w:spacing w:after="1" w:line="0" w:lineRule="atLeast"/>
            </w:pPr>
          </w:p>
        </w:tc>
        <w:tc>
          <w:tcPr>
            <w:tcW w:w="2438" w:type="dxa"/>
          </w:tcPr>
          <w:p w14:paraId="7AC79709" w14:textId="77777777" w:rsidR="00910747" w:rsidRDefault="00910747">
            <w:pPr>
              <w:pStyle w:val="ConsPlusNormal"/>
            </w:pPr>
            <w:r>
              <w:t>областной бюджет</w:t>
            </w:r>
          </w:p>
        </w:tc>
        <w:tc>
          <w:tcPr>
            <w:tcW w:w="964" w:type="dxa"/>
          </w:tcPr>
          <w:p w14:paraId="55FA1E98" w14:textId="77777777" w:rsidR="00910747" w:rsidRDefault="00910747">
            <w:pPr>
              <w:pStyle w:val="ConsPlusNormal"/>
            </w:pPr>
            <w:r>
              <w:t>938</w:t>
            </w:r>
          </w:p>
        </w:tc>
        <w:tc>
          <w:tcPr>
            <w:tcW w:w="794" w:type="dxa"/>
          </w:tcPr>
          <w:p w14:paraId="77749464" w14:textId="77777777" w:rsidR="00910747" w:rsidRDefault="00910747">
            <w:pPr>
              <w:pStyle w:val="ConsPlusNormal"/>
            </w:pPr>
            <w:r>
              <w:t>0412</w:t>
            </w:r>
          </w:p>
        </w:tc>
        <w:tc>
          <w:tcPr>
            <w:tcW w:w="2098" w:type="dxa"/>
          </w:tcPr>
          <w:p w14:paraId="4E6DC51A" w14:textId="77777777" w:rsidR="00910747" w:rsidRDefault="00910747">
            <w:pPr>
              <w:pStyle w:val="ConsPlusNormal"/>
            </w:pPr>
            <w:r>
              <w:t>07.Т.01.87080</w:t>
            </w:r>
          </w:p>
        </w:tc>
        <w:tc>
          <w:tcPr>
            <w:tcW w:w="1644" w:type="dxa"/>
          </w:tcPr>
          <w:p w14:paraId="642F4B30" w14:textId="77777777" w:rsidR="00910747" w:rsidRDefault="00910747">
            <w:pPr>
              <w:pStyle w:val="ConsPlusNormal"/>
            </w:pPr>
            <w:r>
              <w:t>20947,500</w:t>
            </w:r>
          </w:p>
        </w:tc>
        <w:tc>
          <w:tcPr>
            <w:tcW w:w="1587" w:type="dxa"/>
          </w:tcPr>
          <w:p w14:paraId="05645AFD" w14:textId="77777777" w:rsidR="00910747" w:rsidRDefault="00910747">
            <w:pPr>
              <w:pStyle w:val="ConsPlusNormal"/>
            </w:pPr>
            <w:r>
              <w:t>0,000</w:t>
            </w:r>
          </w:p>
        </w:tc>
        <w:tc>
          <w:tcPr>
            <w:tcW w:w="1644" w:type="dxa"/>
          </w:tcPr>
          <w:p w14:paraId="76035A9F" w14:textId="77777777" w:rsidR="00910747" w:rsidRDefault="00910747">
            <w:pPr>
              <w:pStyle w:val="ConsPlusNormal"/>
            </w:pPr>
            <w:r>
              <w:t>20947,500</w:t>
            </w:r>
          </w:p>
        </w:tc>
        <w:tc>
          <w:tcPr>
            <w:tcW w:w="1644" w:type="dxa"/>
          </w:tcPr>
          <w:p w14:paraId="79B8873C" w14:textId="77777777" w:rsidR="00910747" w:rsidRDefault="00910747">
            <w:pPr>
              <w:pStyle w:val="ConsPlusNormal"/>
            </w:pPr>
            <w:r>
              <w:t>0,000</w:t>
            </w:r>
          </w:p>
        </w:tc>
        <w:tc>
          <w:tcPr>
            <w:tcW w:w="1644" w:type="dxa"/>
          </w:tcPr>
          <w:p w14:paraId="37290434" w14:textId="77777777" w:rsidR="00910747" w:rsidRDefault="00910747">
            <w:pPr>
              <w:pStyle w:val="ConsPlusNormal"/>
            </w:pPr>
            <w:r>
              <w:t>0,000</w:t>
            </w:r>
          </w:p>
        </w:tc>
        <w:tc>
          <w:tcPr>
            <w:tcW w:w="1531" w:type="dxa"/>
          </w:tcPr>
          <w:p w14:paraId="3B931F06" w14:textId="77777777" w:rsidR="00910747" w:rsidRDefault="00910747">
            <w:pPr>
              <w:pStyle w:val="ConsPlusNormal"/>
            </w:pPr>
            <w:r>
              <w:t>0,000</w:t>
            </w:r>
          </w:p>
        </w:tc>
      </w:tr>
      <w:tr w:rsidR="00910747" w14:paraId="3950EA20" w14:textId="77777777">
        <w:tc>
          <w:tcPr>
            <w:tcW w:w="907" w:type="dxa"/>
            <w:vMerge/>
            <w:tcBorders>
              <w:bottom w:val="nil"/>
            </w:tcBorders>
          </w:tcPr>
          <w:p w14:paraId="7F34C583" w14:textId="77777777" w:rsidR="00910747" w:rsidRDefault="00910747">
            <w:pPr>
              <w:spacing w:after="1" w:line="0" w:lineRule="atLeast"/>
            </w:pPr>
          </w:p>
        </w:tc>
        <w:tc>
          <w:tcPr>
            <w:tcW w:w="2778" w:type="dxa"/>
            <w:vMerge/>
            <w:tcBorders>
              <w:bottom w:val="nil"/>
            </w:tcBorders>
          </w:tcPr>
          <w:p w14:paraId="268A2049" w14:textId="77777777" w:rsidR="00910747" w:rsidRDefault="00910747">
            <w:pPr>
              <w:spacing w:after="1" w:line="0" w:lineRule="atLeast"/>
            </w:pPr>
          </w:p>
        </w:tc>
        <w:tc>
          <w:tcPr>
            <w:tcW w:w="2154" w:type="dxa"/>
            <w:vMerge/>
            <w:tcBorders>
              <w:bottom w:val="nil"/>
            </w:tcBorders>
          </w:tcPr>
          <w:p w14:paraId="1C05675D" w14:textId="77777777" w:rsidR="00910747" w:rsidRDefault="00910747">
            <w:pPr>
              <w:spacing w:after="1" w:line="0" w:lineRule="atLeast"/>
            </w:pPr>
          </w:p>
        </w:tc>
        <w:tc>
          <w:tcPr>
            <w:tcW w:w="2438" w:type="dxa"/>
          </w:tcPr>
          <w:p w14:paraId="165B2245" w14:textId="77777777" w:rsidR="00910747" w:rsidRDefault="00910747">
            <w:pPr>
              <w:pStyle w:val="ConsPlusNormal"/>
            </w:pPr>
            <w:r>
              <w:t>консолидированные бюджеты муниципальных образований</w:t>
            </w:r>
          </w:p>
        </w:tc>
        <w:tc>
          <w:tcPr>
            <w:tcW w:w="964" w:type="dxa"/>
          </w:tcPr>
          <w:p w14:paraId="413E6F7B" w14:textId="77777777" w:rsidR="00910747" w:rsidRDefault="00910747">
            <w:pPr>
              <w:pStyle w:val="ConsPlusNormal"/>
            </w:pPr>
          </w:p>
        </w:tc>
        <w:tc>
          <w:tcPr>
            <w:tcW w:w="794" w:type="dxa"/>
          </w:tcPr>
          <w:p w14:paraId="1347A74A" w14:textId="77777777" w:rsidR="00910747" w:rsidRDefault="00910747">
            <w:pPr>
              <w:pStyle w:val="ConsPlusNormal"/>
            </w:pPr>
          </w:p>
        </w:tc>
        <w:tc>
          <w:tcPr>
            <w:tcW w:w="2098" w:type="dxa"/>
          </w:tcPr>
          <w:p w14:paraId="3EE9810C" w14:textId="77777777" w:rsidR="00910747" w:rsidRDefault="00910747">
            <w:pPr>
              <w:pStyle w:val="ConsPlusNormal"/>
            </w:pPr>
          </w:p>
        </w:tc>
        <w:tc>
          <w:tcPr>
            <w:tcW w:w="1644" w:type="dxa"/>
          </w:tcPr>
          <w:p w14:paraId="1F0887EC" w14:textId="77777777" w:rsidR="00910747" w:rsidRDefault="00910747">
            <w:pPr>
              <w:pStyle w:val="ConsPlusNormal"/>
            </w:pPr>
            <w:r>
              <w:t>802,500</w:t>
            </w:r>
          </w:p>
        </w:tc>
        <w:tc>
          <w:tcPr>
            <w:tcW w:w="1587" w:type="dxa"/>
          </w:tcPr>
          <w:p w14:paraId="2553250E" w14:textId="77777777" w:rsidR="00910747" w:rsidRDefault="00910747">
            <w:pPr>
              <w:pStyle w:val="ConsPlusNormal"/>
            </w:pPr>
            <w:r>
              <w:t>0,000</w:t>
            </w:r>
          </w:p>
        </w:tc>
        <w:tc>
          <w:tcPr>
            <w:tcW w:w="1644" w:type="dxa"/>
          </w:tcPr>
          <w:p w14:paraId="01C14608" w14:textId="77777777" w:rsidR="00910747" w:rsidRDefault="00910747">
            <w:pPr>
              <w:pStyle w:val="ConsPlusNormal"/>
            </w:pPr>
            <w:r>
              <w:t>802,500</w:t>
            </w:r>
          </w:p>
        </w:tc>
        <w:tc>
          <w:tcPr>
            <w:tcW w:w="1644" w:type="dxa"/>
          </w:tcPr>
          <w:p w14:paraId="6EA8605E" w14:textId="77777777" w:rsidR="00910747" w:rsidRDefault="00910747">
            <w:pPr>
              <w:pStyle w:val="ConsPlusNormal"/>
            </w:pPr>
            <w:r>
              <w:t>0,000</w:t>
            </w:r>
          </w:p>
        </w:tc>
        <w:tc>
          <w:tcPr>
            <w:tcW w:w="1644" w:type="dxa"/>
          </w:tcPr>
          <w:p w14:paraId="4C85F095" w14:textId="77777777" w:rsidR="00910747" w:rsidRDefault="00910747">
            <w:pPr>
              <w:pStyle w:val="ConsPlusNormal"/>
            </w:pPr>
            <w:r>
              <w:t>0,000</w:t>
            </w:r>
          </w:p>
        </w:tc>
        <w:tc>
          <w:tcPr>
            <w:tcW w:w="1531" w:type="dxa"/>
          </w:tcPr>
          <w:p w14:paraId="496B6D67" w14:textId="77777777" w:rsidR="00910747" w:rsidRDefault="00910747">
            <w:pPr>
              <w:pStyle w:val="ConsPlusNormal"/>
            </w:pPr>
            <w:r>
              <w:t>0,000</w:t>
            </w:r>
          </w:p>
        </w:tc>
      </w:tr>
      <w:tr w:rsidR="00910747" w14:paraId="7ED294DA" w14:textId="77777777">
        <w:tc>
          <w:tcPr>
            <w:tcW w:w="907" w:type="dxa"/>
            <w:vMerge/>
            <w:tcBorders>
              <w:bottom w:val="nil"/>
            </w:tcBorders>
          </w:tcPr>
          <w:p w14:paraId="7032A211" w14:textId="77777777" w:rsidR="00910747" w:rsidRDefault="00910747">
            <w:pPr>
              <w:spacing w:after="1" w:line="0" w:lineRule="atLeast"/>
            </w:pPr>
          </w:p>
        </w:tc>
        <w:tc>
          <w:tcPr>
            <w:tcW w:w="2778" w:type="dxa"/>
            <w:vMerge/>
            <w:tcBorders>
              <w:bottom w:val="nil"/>
            </w:tcBorders>
          </w:tcPr>
          <w:p w14:paraId="61805B36" w14:textId="77777777" w:rsidR="00910747" w:rsidRDefault="00910747">
            <w:pPr>
              <w:spacing w:after="1" w:line="0" w:lineRule="atLeast"/>
            </w:pPr>
          </w:p>
        </w:tc>
        <w:tc>
          <w:tcPr>
            <w:tcW w:w="2154" w:type="dxa"/>
            <w:vMerge/>
            <w:tcBorders>
              <w:bottom w:val="nil"/>
            </w:tcBorders>
          </w:tcPr>
          <w:p w14:paraId="14381C55" w14:textId="77777777" w:rsidR="00910747" w:rsidRDefault="00910747">
            <w:pPr>
              <w:spacing w:after="1" w:line="0" w:lineRule="atLeast"/>
            </w:pPr>
          </w:p>
        </w:tc>
        <w:tc>
          <w:tcPr>
            <w:tcW w:w="2438" w:type="dxa"/>
          </w:tcPr>
          <w:p w14:paraId="47A3AA11" w14:textId="77777777" w:rsidR="00910747" w:rsidRDefault="00910747">
            <w:pPr>
              <w:pStyle w:val="ConsPlusNormal"/>
            </w:pPr>
            <w:r>
              <w:t>территориальные внебюджетные фонды</w:t>
            </w:r>
          </w:p>
        </w:tc>
        <w:tc>
          <w:tcPr>
            <w:tcW w:w="964" w:type="dxa"/>
          </w:tcPr>
          <w:p w14:paraId="6CC02910" w14:textId="77777777" w:rsidR="00910747" w:rsidRDefault="00910747">
            <w:pPr>
              <w:pStyle w:val="ConsPlusNormal"/>
            </w:pPr>
          </w:p>
        </w:tc>
        <w:tc>
          <w:tcPr>
            <w:tcW w:w="794" w:type="dxa"/>
          </w:tcPr>
          <w:p w14:paraId="22F43151" w14:textId="77777777" w:rsidR="00910747" w:rsidRDefault="00910747">
            <w:pPr>
              <w:pStyle w:val="ConsPlusNormal"/>
            </w:pPr>
          </w:p>
        </w:tc>
        <w:tc>
          <w:tcPr>
            <w:tcW w:w="2098" w:type="dxa"/>
          </w:tcPr>
          <w:p w14:paraId="0D14B67D" w14:textId="77777777" w:rsidR="00910747" w:rsidRDefault="00910747">
            <w:pPr>
              <w:pStyle w:val="ConsPlusNormal"/>
            </w:pPr>
          </w:p>
        </w:tc>
        <w:tc>
          <w:tcPr>
            <w:tcW w:w="1644" w:type="dxa"/>
          </w:tcPr>
          <w:p w14:paraId="6EA98684" w14:textId="77777777" w:rsidR="00910747" w:rsidRDefault="00910747">
            <w:pPr>
              <w:pStyle w:val="ConsPlusNormal"/>
            </w:pPr>
            <w:r>
              <w:t>0,000</w:t>
            </w:r>
          </w:p>
        </w:tc>
        <w:tc>
          <w:tcPr>
            <w:tcW w:w="1587" w:type="dxa"/>
          </w:tcPr>
          <w:p w14:paraId="789A5D20" w14:textId="77777777" w:rsidR="00910747" w:rsidRDefault="00910747">
            <w:pPr>
              <w:pStyle w:val="ConsPlusNormal"/>
            </w:pPr>
            <w:r>
              <w:t>0,000</w:t>
            </w:r>
          </w:p>
        </w:tc>
        <w:tc>
          <w:tcPr>
            <w:tcW w:w="1644" w:type="dxa"/>
          </w:tcPr>
          <w:p w14:paraId="54F39979" w14:textId="77777777" w:rsidR="00910747" w:rsidRDefault="00910747">
            <w:pPr>
              <w:pStyle w:val="ConsPlusNormal"/>
            </w:pPr>
            <w:r>
              <w:t>0,000</w:t>
            </w:r>
          </w:p>
        </w:tc>
        <w:tc>
          <w:tcPr>
            <w:tcW w:w="1644" w:type="dxa"/>
          </w:tcPr>
          <w:p w14:paraId="205392BF" w14:textId="77777777" w:rsidR="00910747" w:rsidRDefault="00910747">
            <w:pPr>
              <w:pStyle w:val="ConsPlusNormal"/>
            </w:pPr>
            <w:r>
              <w:t>0,000</w:t>
            </w:r>
          </w:p>
        </w:tc>
        <w:tc>
          <w:tcPr>
            <w:tcW w:w="1644" w:type="dxa"/>
          </w:tcPr>
          <w:p w14:paraId="4131706B" w14:textId="77777777" w:rsidR="00910747" w:rsidRDefault="00910747">
            <w:pPr>
              <w:pStyle w:val="ConsPlusNormal"/>
            </w:pPr>
            <w:r>
              <w:t>0,000</w:t>
            </w:r>
          </w:p>
        </w:tc>
        <w:tc>
          <w:tcPr>
            <w:tcW w:w="1531" w:type="dxa"/>
          </w:tcPr>
          <w:p w14:paraId="20B29A35" w14:textId="77777777" w:rsidR="00910747" w:rsidRDefault="00910747">
            <w:pPr>
              <w:pStyle w:val="ConsPlusNormal"/>
            </w:pPr>
            <w:r>
              <w:t>0,000</w:t>
            </w:r>
          </w:p>
        </w:tc>
      </w:tr>
      <w:tr w:rsidR="00910747" w14:paraId="63B90BEA" w14:textId="77777777">
        <w:tblPrEx>
          <w:tblBorders>
            <w:insideH w:val="nil"/>
          </w:tblBorders>
        </w:tblPrEx>
        <w:tc>
          <w:tcPr>
            <w:tcW w:w="907" w:type="dxa"/>
            <w:vMerge/>
            <w:tcBorders>
              <w:bottom w:val="nil"/>
            </w:tcBorders>
          </w:tcPr>
          <w:p w14:paraId="6FA578D6" w14:textId="77777777" w:rsidR="00910747" w:rsidRDefault="00910747">
            <w:pPr>
              <w:spacing w:after="1" w:line="0" w:lineRule="atLeast"/>
            </w:pPr>
          </w:p>
        </w:tc>
        <w:tc>
          <w:tcPr>
            <w:tcW w:w="2778" w:type="dxa"/>
            <w:vMerge/>
            <w:tcBorders>
              <w:bottom w:val="nil"/>
            </w:tcBorders>
          </w:tcPr>
          <w:p w14:paraId="3A199D82" w14:textId="77777777" w:rsidR="00910747" w:rsidRDefault="00910747">
            <w:pPr>
              <w:spacing w:after="1" w:line="0" w:lineRule="atLeast"/>
            </w:pPr>
          </w:p>
        </w:tc>
        <w:tc>
          <w:tcPr>
            <w:tcW w:w="2154" w:type="dxa"/>
            <w:vMerge/>
            <w:tcBorders>
              <w:bottom w:val="nil"/>
            </w:tcBorders>
          </w:tcPr>
          <w:p w14:paraId="03BC5022" w14:textId="77777777" w:rsidR="00910747" w:rsidRDefault="00910747">
            <w:pPr>
              <w:spacing w:after="1" w:line="0" w:lineRule="atLeast"/>
            </w:pPr>
          </w:p>
        </w:tc>
        <w:tc>
          <w:tcPr>
            <w:tcW w:w="2438" w:type="dxa"/>
            <w:tcBorders>
              <w:bottom w:val="nil"/>
            </w:tcBorders>
          </w:tcPr>
          <w:p w14:paraId="6A5ADBE6" w14:textId="77777777" w:rsidR="00910747" w:rsidRDefault="00910747">
            <w:pPr>
              <w:pStyle w:val="ConsPlusNormal"/>
            </w:pPr>
            <w:r>
              <w:t>юридические лица</w:t>
            </w:r>
          </w:p>
        </w:tc>
        <w:tc>
          <w:tcPr>
            <w:tcW w:w="964" w:type="dxa"/>
            <w:tcBorders>
              <w:bottom w:val="nil"/>
            </w:tcBorders>
          </w:tcPr>
          <w:p w14:paraId="3AB3058F" w14:textId="77777777" w:rsidR="00910747" w:rsidRDefault="00910747">
            <w:pPr>
              <w:pStyle w:val="ConsPlusNormal"/>
            </w:pPr>
          </w:p>
        </w:tc>
        <w:tc>
          <w:tcPr>
            <w:tcW w:w="794" w:type="dxa"/>
            <w:tcBorders>
              <w:bottom w:val="nil"/>
            </w:tcBorders>
          </w:tcPr>
          <w:p w14:paraId="00E91439" w14:textId="77777777" w:rsidR="00910747" w:rsidRDefault="00910747">
            <w:pPr>
              <w:pStyle w:val="ConsPlusNormal"/>
            </w:pPr>
          </w:p>
        </w:tc>
        <w:tc>
          <w:tcPr>
            <w:tcW w:w="2098" w:type="dxa"/>
            <w:tcBorders>
              <w:bottom w:val="nil"/>
            </w:tcBorders>
          </w:tcPr>
          <w:p w14:paraId="08B976F2" w14:textId="77777777" w:rsidR="00910747" w:rsidRDefault="00910747">
            <w:pPr>
              <w:pStyle w:val="ConsPlusNormal"/>
            </w:pPr>
          </w:p>
        </w:tc>
        <w:tc>
          <w:tcPr>
            <w:tcW w:w="1644" w:type="dxa"/>
            <w:tcBorders>
              <w:bottom w:val="nil"/>
            </w:tcBorders>
          </w:tcPr>
          <w:p w14:paraId="4E14EA25" w14:textId="77777777" w:rsidR="00910747" w:rsidRDefault="00910747">
            <w:pPr>
              <w:pStyle w:val="ConsPlusNormal"/>
            </w:pPr>
            <w:r>
              <w:t>0,000</w:t>
            </w:r>
          </w:p>
        </w:tc>
        <w:tc>
          <w:tcPr>
            <w:tcW w:w="1587" w:type="dxa"/>
            <w:tcBorders>
              <w:bottom w:val="nil"/>
            </w:tcBorders>
          </w:tcPr>
          <w:p w14:paraId="136776AE" w14:textId="77777777" w:rsidR="00910747" w:rsidRDefault="00910747">
            <w:pPr>
              <w:pStyle w:val="ConsPlusNormal"/>
            </w:pPr>
            <w:r>
              <w:t>0,000</w:t>
            </w:r>
          </w:p>
        </w:tc>
        <w:tc>
          <w:tcPr>
            <w:tcW w:w="1644" w:type="dxa"/>
            <w:tcBorders>
              <w:bottom w:val="nil"/>
            </w:tcBorders>
          </w:tcPr>
          <w:p w14:paraId="0340BC4B" w14:textId="77777777" w:rsidR="00910747" w:rsidRDefault="00910747">
            <w:pPr>
              <w:pStyle w:val="ConsPlusNormal"/>
            </w:pPr>
            <w:r>
              <w:t>0,000</w:t>
            </w:r>
          </w:p>
        </w:tc>
        <w:tc>
          <w:tcPr>
            <w:tcW w:w="1644" w:type="dxa"/>
            <w:tcBorders>
              <w:bottom w:val="nil"/>
            </w:tcBorders>
          </w:tcPr>
          <w:p w14:paraId="65843CDF" w14:textId="77777777" w:rsidR="00910747" w:rsidRDefault="00910747">
            <w:pPr>
              <w:pStyle w:val="ConsPlusNormal"/>
            </w:pPr>
            <w:r>
              <w:t>0,000</w:t>
            </w:r>
          </w:p>
        </w:tc>
        <w:tc>
          <w:tcPr>
            <w:tcW w:w="1644" w:type="dxa"/>
            <w:tcBorders>
              <w:bottom w:val="nil"/>
            </w:tcBorders>
          </w:tcPr>
          <w:p w14:paraId="1D2016A0" w14:textId="77777777" w:rsidR="00910747" w:rsidRDefault="00910747">
            <w:pPr>
              <w:pStyle w:val="ConsPlusNormal"/>
            </w:pPr>
            <w:r>
              <w:t>0,000</w:t>
            </w:r>
          </w:p>
        </w:tc>
        <w:tc>
          <w:tcPr>
            <w:tcW w:w="1531" w:type="dxa"/>
            <w:tcBorders>
              <w:bottom w:val="nil"/>
            </w:tcBorders>
          </w:tcPr>
          <w:p w14:paraId="7310B9E9" w14:textId="77777777" w:rsidR="00910747" w:rsidRDefault="00910747">
            <w:pPr>
              <w:pStyle w:val="ConsPlusNormal"/>
            </w:pPr>
            <w:r>
              <w:t>0,000</w:t>
            </w:r>
          </w:p>
        </w:tc>
      </w:tr>
      <w:tr w:rsidR="00910747" w14:paraId="39719C35" w14:textId="77777777">
        <w:tblPrEx>
          <w:tblBorders>
            <w:insideH w:val="nil"/>
          </w:tblBorders>
        </w:tblPrEx>
        <w:tc>
          <w:tcPr>
            <w:tcW w:w="21827" w:type="dxa"/>
            <w:gridSpan w:val="13"/>
            <w:tcBorders>
              <w:top w:val="nil"/>
            </w:tcBorders>
          </w:tcPr>
          <w:p w14:paraId="4D0AFBFB" w14:textId="77777777" w:rsidR="00910747" w:rsidRDefault="00910747">
            <w:pPr>
              <w:pStyle w:val="ConsPlusNormal"/>
              <w:jc w:val="both"/>
            </w:pPr>
            <w:r>
              <w:lastRenderedPageBreak/>
              <w:t xml:space="preserve">(п. 10 в ред. постановления Правительства Амурской области от 24.03.2022 </w:t>
            </w:r>
            <w:hyperlink r:id="rId766" w:history="1">
              <w:r>
                <w:rPr>
                  <w:color w:val="0000FF"/>
                </w:rPr>
                <w:t>N 281</w:t>
              </w:r>
            </w:hyperlink>
            <w:r>
              <w:t>)</w:t>
            </w:r>
          </w:p>
        </w:tc>
      </w:tr>
      <w:tr w:rsidR="00910747" w14:paraId="27EE90F8" w14:textId="77777777">
        <w:tc>
          <w:tcPr>
            <w:tcW w:w="907" w:type="dxa"/>
            <w:vMerge w:val="restart"/>
          </w:tcPr>
          <w:p w14:paraId="568276CB" w14:textId="77777777" w:rsidR="00910747" w:rsidRDefault="00910747">
            <w:pPr>
              <w:pStyle w:val="ConsPlusNormal"/>
              <w:outlineLvl w:val="2"/>
            </w:pPr>
            <w:r>
              <w:t>11.</w:t>
            </w:r>
          </w:p>
        </w:tc>
        <w:tc>
          <w:tcPr>
            <w:tcW w:w="2778" w:type="dxa"/>
            <w:vMerge w:val="restart"/>
          </w:tcPr>
          <w:p w14:paraId="661425E8" w14:textId="77777777" w:rsidR="00910747" w:rsidRDefault="00910747">
            <w:pPr>
              <w:pStyle w:val="ConsPlusNormal"/>
            </w:pPr>
            <w:r>
              <w:t>Подпрограмма "Реализация мер государственной поддержки гражданам, чьи денежные средства привлечены для строительства многоквартирных домов и чьи права нарушены"</w:t>
            </w:r>
          </w:p>
        </w:tc>
        <w:tc>
          <w:tcPr>
            <w:tcW w:w="2154" w:type="dxa"/>
            <w:vMerge w:val="restart"/>
          </w:tcPr>
          <w:p w14:paraId="2DFF1F28" w14:textId="77777777" w:rsidR="00910747" w:rsidRDefault="00910747">
            <w:pPr>
              <w:pStyle w:val="ConsPlusNormal"/>
            </w:pPr>
            <w:r>
              <w:t>Министерство социальной защиты населения области</w:t>
            </w:r>
          </w:p>
        </w:tc>
        <w:tc>
          <w:tcPr>
            <w:tcW w:w="2438" w:type="dxa"/>
          </w:tcPr>
          <w:p w14:paraId="2F5B0E42" w14:textId="77777777" w:rsidR="00910747" w:rsidRDefault="00910747">
            <w:pPr>
              <w:pStyle w:val="ConsPlusNormal"/>
            </w:pPr>
            <w:r>
              <w:t>Всего</w:t>
            </w:r>
          </w:p>
        </w:tc>
        <w:tc>
          <w:tcPr>
            <w:tcW w:w="964" w:type="dxa"/>
          </w:tcPr>
          <w:p w14:paraId="533ED3D1" w14:textId="77777777" w:rsidR="00910747" w:rsidRDefault="00910747">
            <w:pPr>
              <w:pStyle w:val="ConsPlusNormal"/>
            </w:pPr>
          </w:p>
        </w:tc>
        <w:tc>
          <w:tcPr>
            <w:tcW w:w="794" w:type="dxa"/>
          </w:tcPr>
          <w:p w14:paraId="2C50CA99" w14:textId="77777777" w:rsidR="00910747" w:rsidRDefault="00910747">
            <w:pPr>
              <w:pStyle w:val="ConsPlusNormal"/>
            </w:pPr>
          </w:p>
        </w:tc>
        <w:tc>
          <w:tcPr>
            <w:tcW w:w="2098" w:type="dxa"/>
          </w:tcPr>
          <w:p w14:paraId="327928F9" w14:textId="77777777" w:rsidR="00910747" w:rsidRDefault="00910747">
            <w:pPr>
              <w:pStyle w:val="ConsPlusNormal"/>
            </w:pPr>
          </w:p>
        </w:tc>
        <w:tc>
          <w:tcPr>
            <w:tcW w:w="1644" w:type="dxa"/>
          </w:tcPr>
          <w:p w14:paraId="6D25A6AE" w14:textId="77777777" w:rsidR="00910747" w:rsidRDefault="00910747">
            <w:pPr>
              <w:pStyle w:val="ConsPlusNormal"/>
            </w:pPr>
            <w:r>
              <w:t>8886,500</w:t>
            </w:r>
          </w:p>
        </w:tc>
        <w:tc>
          <w:tcPr>
            <w:tcW w:w="1587" w:type="dxa"/>
          </w:tcPr>
          <w:p w14:paraId="58785353" w14:textId="77777777" w:rsidR="00910747" w:rsidRDefault="00910747">
            <w:pPr>
              <w:pStyle w:val="ConsPlusNormal"/>
            </w:pPr>
            <w:r>
              <w:t>8886,500</w:t>
            </w:r>
          </w:p>
        </w:tc>
        <w:tc>
          <w:tcPr>
            <w:tcW w:w="1644" w:type="dxa"/>
          </w:tcPr>
          <w:p w14:paraId="1B218992" w14:textId="77777777" w:rsidR="00910747" w:rsidRDefault="00910747">
            <w:pPr>
              <w:pStyle w:val="ConsPlusNormal"/>
            </w:pPr>
            <w:r>
              <w:t>0,000</w:t>
            </w:r>
          </w:p>
        </w:tc>
        <w:tc>
          <w:tcPr>
            <w:tcW w:w="1644" w:type="dxa"/>
          </w:tcPr>
          <w:p w14:paraId="70A76786" w14:textId="77777777" w:rsidR="00910747" w:rsidRDefault="00910747">
            <w:pPr>
              <w:pStyle w:val="ConsPlusNormal"/>
            </w:pPr>
            <w:r>
              <w:t>0,000</w:t>
            </w:r>
          </w:p>
        </w:tc>
        <w:tc>
          <w:tcPr>
            <w:tcW w:w="1644" w:type="dxa"/>
          </w:tcPr>
          <w:p w14:paraId="613B7670" w14:textId="77777777" w:rsidR="00910747" w:rsidRDefault="00910747">
            <w:pPr>
              <w:pStyle w:val="ConsPlusNormal"/>
            </w:pPr>
            <w:r>
              <w:t>0,000</w:t>
            </w:r>
          </w:p>
        </w:tc>
        <w:tc>
          <w:tcPr>
            <w:tcW w:w="1531" w:type="dxa"/>
          </w:tcPr>
          <w:p w14:paraId="413BA325" w14:textId="77777777" w:rsidR="00910747" w:rsidRDefault="00910747">
            <w:pPr>
              <w:pStyle w:val="ConsPlusNormal"/>
            </w:pPr>
            <w:r>
              <w:t>0,000</w:t>
            </w:r>
          </w:p>
        </w:tc>
      </w:tr>
      <w:tr w:rsidR="00910747" w14:paraId="455348E2" w14:textId="77777777">
        <w:tc>
          <w:tcPr>
            <w:tcW w:w="907" w:type="dxa"/>
            <w:vMerge/>
          </w:tcPr>
          <w:p w14:paraId="063C3B5C" w14:textId="77777777" w:rsidR="00910747" w:rsidRDefault="00910747">
            <w:pPr>
              <w:spacing w:after="1" w:line="0" w:lineRule="atLeast"/>
            </w:pPr>
          </w:p>
        </w:tc>
        <w:tc>
          <w:tcPr>
            <w:tcW w:w="2778" w:type="dxa"/>
            <w:vMerge/>
          </w:tcPr>
          <w:p w14:paraId="4FBDF3EA" w14:textId="77777777" w:rsidR="00910747" w:rsidRDefault="00910747">
            <w:pPr>
              <w:spacing w:after="1" w:line="0" w:lineRule="atLeast"/>
            </w:pPr>
          </w:p>
        </w:tc>
        <w:tc>
          <w:tcPr>
            <w:tcW w:w="2154" w:type="dxa"/>
            <w:vMerge/>
          </w:tcPr>
          <w:p w14:paraId="45433A63" w14:textId="77777777" w:rsidR="00910747" w:rsidRDefault="00910747">
            <w:pPr>
              <w:spacing w:after="1" w:line="0" w:lineRule="atLeast"/>
            </w:pPr>
          </w:p>
        </w:tc>
        <w:tc>
          <w:tcPr>
            <w:tcW w:w="2438" w:type="dxa"/>
          </w:tcPr>
          <w:p w14:paraId="3F23D4C3" w14:textId="77777777" w:rsidR="00910747" w:rsidRDefault="00910747">
            <w:pPr>
              <w:pStyle w:val="ConsPlusNormal"/>
            </w:pPr>
            <w:r>
              <w:t>федеральный бюджет</w:t>
            </w:r>
          </w:p>
        </w:tc>
        <w:tc>
          <w:tcPr>
            <w:tcW w:w="964" w:type="dxa"/>
          </w:tcPr>
          <w:p w14:paraId="5CA60CC9" w14:textId="77777777" w:rsidR="00910747" w:rsidRDefault="00910747">
            <w:pPr>
              <w:pStyle w:val="ConsPlusNormal"/>
            </w:pPr>
          </w:p>
        </w:tc>
        <w:tc>
          <w:tcPr>
            <w:tcW w:w="794" w:type="dxa"/>
          </w:tcPr>
          <w:p w14:paraId="694573F4" w14:textId="77777777" w:rsidR="00910747" w:rsidRDefault="00910747">
            <w:pPr>
              <w:pStyle w:val="ConsPlusNormal"/>
            </w:pPr>
          </w:p>
        </w:tc>
        <w:tc>
          <w:tcPr>
            <w:tcW w:w="2098" w:type="dxa"/>
          </w:tcPr>
          <w:p w14:paraId="287E37ED" w14:textId="77777777" w:rsidR="00910747" w:rsidRDefault="00910747">
            <w:pPr>
              <w:pStyle w:val="ConsPlusNormal"/>
            </w:pPr>
          </w:p>
        </w:tc>
        <w:tc>
          <w:tcPr>
            <w:tcW w:w="1644" w:type="dxa"/>
          </w:tcPr>
          <w:p w14:paraId="0D34423D" w14:textId="77777777" w:rsidR="00910747" w:rsidRDefault="00910747">
            <w:pPr>
              <w:pStyle w:val="ConsPlusNormal"/>
            </w:pPr>
            <w:r>
              <w:t>0,000</w:t>
            </w:r>
          </w:p>
        </w:tc>
        <w:tc>
          <w:tcPr>
            <w:tcW w:w="1587" w:type="dxa"/>
          </w:tcPr>
          <w:p w14:paraId="28DDC80C" w14:textId="77777777" w:rsidR="00910747" w:rsidRDefault="00910747">
            <w:pPr>
              <w:pStyle w:val="ConsPlusNormal"/>
            </w:pPr>
            <w:r>
              <w:t>0,000</w:t>
            </w:r>
          </w:p>
        </w:tc>
        <w:tc>
          <w:tcPr>
            <w:tcW w:w="1644" w:type="dxa"/>
          </w:tcPr>
          <w:p w14:paraId="5F503C70" w14:textId="77777777" w:rsidR="00910747" w:rsidRDefault="00910747">
            <w:pPr>
              <w:pStyle w:val="ConsPlusNormal"/>
            </w:pPr>
            <w:r>
              <w:t>0,000</w:t>
            </w:r>
          </w:p>
        </w:tc>
        <w:tc>
          <w:tcPr>
            <w:tcW w:w="1644" w:type="dxa"/>
          </w:tcPr>
          <w:p w14:paraId="242B8ADA" w14:textId="77777777" w:rsidR="00910747" w:rsidRDefault="00910747">
            <w:pPr>
              <w:pStyle w:val="ConsPlusNormal"/>
            </w:pPr>
            <w:r>
              <w:t>0,000</w:t>
            </w:r>
          </w:p>
        </w:tc>
        <w:tc>
          <w:tcPr>
            <w:tcW w:w="1644" w:type="dxa"/>
          </w:tcPr>
          <w:p w14:paraId="357A91D5" w14:textId="77777777" w:rsidR="00910747" w:rsidRDefault="00910747">
            <w:pPr>
              <w:pStyle w:val="ConsPlusNormal"/>
            </w:pPr>
            <w:r>
              <w:t>0,000</w:t>
            </w:r>
          </w:p>
        </w:tc>
        <w:tc>
          <w:tcPr>
            <w:tcW w:w="1531" w:type="dxa"/>
          </w:tcPr>
          <w:p w14:paraId="3A395A8B" w14:textId="77777777" w:rsidR="00910747" w:rsidRDefault="00910747">
            <w:pPr>
              <w:pStyle w:val="ConsPlusNormal"/>
            </w:pPr>
            <w:r>
              <w:t>0,000</w:t>
            </w:r>
          </w:p>
        </w:tc>
      </w:tr>
      <w:tr w:rsidR="00910747" w14:paraId="7E791C4D" w14:textId="77777777">
        <w:tc>
          <w:tcPr>
            <w:tcW w:w="907" w:type="dxa"/>
            <w:vMerge/>
          </w:tcPr>
          <w:p w14:paraId="271FDD65" w14:textId="77777777" w:rsidR="00910747" w:rsidRDefault="00910747">
            <w:pPr>
              <w:spacing w:after="1" w:line="0" w:lineRule="atLeast"/>
            </w:pPr>
          </w:p>
        </w:tc>
        <w:tc>
          <w:tcPr>
            <w:tcW w:w="2778" w:type="dxa"/>
            <w:vMerge/>
          </w:tcPr>
          <w:p w14:paraId="0C7D36A0" w14:textId="77777777" w:rsidR="00910747" w:rsidRDefault="00910747">
            <w:pPr>
              <w:spacing w:after="1" w:line="0" w:lineRule="atLeast"/>
            </w:pPr>
          </w:p>
        </w:tc>
        <w:tc>
          <w:tcPr>
            <w:tcW w:w="2154" w:type="dxa"/>
            <w:vMerge/>
          </w:tcPr>
          <w:p w14:paraId="3AA53DD1" w14:textId="77777777" w:rsidR="00910747" w:rsidRDefault="00910747">
            <w:pPr>
              <w:spacing w:after="1" w:line="0" w:lineRule="atLeast"/>
            </w:pPr>
          </w:p>
        </w:tc>
        <w:tc>
          <w:tcPr>
            <w:tcW w:w="2438" w:type="dxa"/>
          </w:tcPr>
          <w:p w14:paraId="70413C69" w14:textId="77777777" w:rsidR="00910747" w:rsidRDefault="00910747">
            <w:pPr>
              <w:pStyle w:val="ConsPlusNormal"/>
            </w:pPr>
            <w:r>
              <w:t>областной бюджет</w:t>
            </w:r>
          </w:p>
        </w:tc>
        <w:tc>
          <w:tcPr>
            <w:tcW w:w="964" w:type="dxa"/>
          </w:tcPr>
          <w:p w14:paraId="11B77EE9" w14:textId="77777777" w:rsidR="00910747" w:rsidRDefault="00910747">
            <w:pPr>
              <w:pStyle w:val="ConsPlusNormal"/>
            </w:pPr>
          </w:p>
        </w:tc>
        <w:tc>
          <w:tcPr>
            <w:tcW w:w="794" w:type="dxa"/>
          </w:tcPr>
          <w:p w14:paraId="478C6060" w14:textId="77777777" w:rsidR="00910747" w:rsidRDefault="00910747">
            <w:pPr>
              <w:pStyle w:val="ConsPlusNormal"/>
            </w:pPr>
          </w:p>
        </w:tc>
        <w:tc>
          <w:tcPr>
            <w:tcW w:w="2098" w:type="dxa"/>
          </w:tcPr>
          <w:p w14:paraId="6F5A1166" w14:textId="77777777" w:rsidR="00910747" w:rsidRDefault="00910747">
            <w:pPr>
              <w:pStyle w:val="ConsPlusNormal"/>
            </w:pPr>
          </w:p>
        </w:tc>
        <w:tc>
          <w:tcPr>
            <w:tcW w:w="1644" w:type="dxa"/>
          </w:tcPr>
          <w:p w14:paraId="6D5A5DAE" w14:textId="77777777" w:rsidR="00910747" w:rsidRDefault="00910747">
            <w:pPr>
              <w:pStyle w:val="ConsPlusNormal"/>
            </w:pPr>
            <w:r>
              <w:t>8886,500</w:t>
            </w:r>
          </w:p>
        </w:tc>
        <w:tc>
          <w:tcPr>
            <w:tcW w:w="1587" w:type="dxa"/>
          </w:tcPr>
          <w:p w14:paraId="3EC8BE25" w14:textId="77777777" w:rsidR="00910747" w:rsidRDefault="00910747">
            <w:pPr>
              <w:pStyle w:val="ConsPlusNormal"/>
            </w:pPr>
            <w:r>
              <w:t>8886,500</w:t>
            </w:r>
          </w:p>
        </w:tc>
        <w:tc>
          <w:tcPr>
            <w:tcW w:w="1644" w:type="dxa"/>
          </w:tcPr>
          <w:p w14:paraId="36335481" w14:textId="77777777" w:rsidR="00910747" w:rsidRDefault="00910747">
            <w:pPr>
              <w:pStyle w:val="ConsPlusNormal"/>
            </w:pPr>
            <w:r>
              <w:t>0,000</w:t>
            </w:r>
          </w:p>
        </w:tc>
        <w:tc>
          <w:tcPr>
            <w:tcW w:w="1644" w:type="dxa"/>
          </w:tcPr>
          <w:p w14:paraId="6A3DA224" w14:textId="77777777" w:rsidR="00910747" w:rsidRDefault="00910747">
            <w:pPr>
              <w:pStyle w:val="ConsPlusNormal"/>
            </w:pPr>
            <w:r>
              <w:t>0,000</w:t>
            </w:r>
          </w:p>
        </w:tc>
        <w:tc>
          <w:tcPr>
            <w:tcW w:w="1644" w:type="dxa"/>
          </w:tcPr>
          <w:p w14:paraId="598231A4" w14:textId="77777777" w:rsidR="00910747" w:rsidRDefault="00910747">
            <w:pPr>
              <w:pStyle w:val="ConsPlusNormal"/>
            </w:pPr>
            <w:r>
              <w:t>0,000</w:t>
            </w:r>
          </w:p>
        </w:tc>
        <w:tc>
          <w:tcPr>
            <w:tcW w:w="1531" w:type="dxa"/>
          </w:tcPr>
          <w:p w14:paraId="72B7565D" w14:textId="77777777" w:rsidR="00910747" w:rsidRDefault="00910747">
            <w:pPr>
              <w:pStyle w:val="ConsPlusNormal"/>
            </w:pPr>
            <w:r>
              <w:t>0,000</w:t>
            </w:r>
          </w:p>
        </w:tc>
      </w:tr>
      <w:tr w:rsidR="00910747" w14:paraId="7BBDA844" w14:textId="77777777">
        <w:tc>
          <w:tcPr>
            <w:tcW w:w="907" w:type="dxa"/>
            <w:vMerge/>
          </w:tcPr>
          <w:p w14:paraId="073FB32E" w14:textId="77777777" w:rsidR="00910747" w:rsidRDefault="00910747">
            <w:pPr>
              <w:spacing w:after="1" w:line="0" w:lineRule="atLeast"/>
            </w:pPr>
          </w:p>
        </w:tc>
        <w:tc>
          <w:tcPr>
            <w:tcW w:w="2778" w:type="dxa"/>
            <w:vMerge/>
          </w:tcPr>
          <w:p w14:paraId="31C9B345" w14:textId="77777777" w:rsidR="00910747" w:rsidRDefault="00910747">
            <w:pPr>
              <w:spacing w:after="1" w:line="0" w:lineRule="atLeast"/>
            </w:pPr>
          </w:p>
        </w:tc>
        <w:tc>
          <w:tcPr>
            <w:tcW w:w="2154" w:type="dxa"/>
            <w:vMerge/>
          </w:tcPr>
          <w:p w14:paraId="21EF2374" w14:textId="77777777" w:rsidR="00910747" w:rsidRDefault="00910747">
            <w:pPr>
              <w:spacing w:after="1" w:line="0" w:lineRule="atLeast"/>
            </w:pPr>
          </w:p>
        </w:tc>
        <w:tc>
          <w:tcPr>
            <w:tcW w:w="2438" w:type="dxa"/>
          </w:tcPr>
          <w:p w14:paraId="6E2FD442" w14:textId="77777777" w:rsidR="00910747" w:rsidRDefault="00910747">
            <w:pPr>
              <w:pStyle w:val="ConsPlusNormal"/>
            </w:pPr>
            <w:r>
              <w:t>консолидированные бюджеты муниципальных образований</w:t>
            </w:r>
          </w:p>
        </w:tc>
        <w:tc>
          <w:tcPr>
            <w:tcW w:w="964" w:type="dxa"/>
          </w:tcPr>
          <w:p w14:paraId="3BEECDE1" w14:textId="77777777" w:rsidR="00910747" w:rsidRDefault="00910747">
            <w:pPr>
              <w:pStyle w:val="ConsPlusNormal"/>
            </w:pPr>
          </w:p>
        </w:tc>
        <w:tc>
          <w:tcPr>
            <w:tcW w:w="794" w:type="dxa"/>
          </w:tcPr>
          <w:p w14:paraId="535D0BC6" w14:textId="77777777" w:rsidR="00910747" w:rsidRDefault="00910747">
            <w:pPr>
              <w:pStyle w:val="ConsPlusNormal"/>
            </w:pPr>
          </w:p>
        </w:tc>
        <w:tc>
          <w:tcPr>
            <w:tcW w:w="2098" w:type="dxa"/>
          </w:tcPr>
          <w:p w14:paraId="33999F5F" w14:textId="77777777" w:rsidR="00910747" w:rsidRDefault="00910747">
            <w:pPr>
              <w:pStyle w:val="ConsPlusNormal"/>
            </w:pPr>
          </w:p>
        </w:tc>
        <w:tc>
          <w:tcPr>
            <w:tcW w:w="1644" w:type="dxa"/>
          </w:tcPr>
          <w:p w14:paraId="2783BD54" w14:textId="77777777" w:rsidR="00910747" w:rsidRDefault="00910747">
            <w:pPr>
              <w:pStyle w:val="ConsPlusNormal"/>
            </w:pPr>
            <w:r>
              <w:t>0,000</w:t>
            </w:r>
          </w:p>
        </w:tc>
        <w:tc>
          <w:tcPr>
            <w:tcW w:w="1587" w:type="dxa"/>
          </w:tcPr>
          <w:p w14:paraId="040313BD" w14:textId="77777777" w:rsidR="00910747" w:rsidRDefault="00910747">
            <w:pPr>
              <w:pStyle w:val="ConsPlusNormal"/>
            </w:pPr>
            <w:r>
              <w:t>0,000</w:t>
            </w:r>
          </w:p>
        </w:tc>
        <w:tc>
          <w:tcPr>
            <w:tcW w:w="1644" w:type="dxa"/>
          </w:tcPr>
          <w:p w14:paraId="0518F36F" w14:textId="77777777" w:rsidR="00910747" w:rsidRDefault="00910747">
            <w:pPr>
              <w:pStyle w:val="ConsPlusNormal"/>
            </w:pPr>
            <w:r>
              <w:t>0,000</w:t>
            </w:r>
          </w:p>
        </w:tc>
        <w:tc>
          <w:tcPr>
            <w:tcW w:w="1644" w:type="dxa"/>
          </w:tcPr>
          <w:p w14:paraId="293F9E86" w14:textId="77777777" w:rsidR="00910747" w:rsidRDefault="00910747">
            <w:pPr>
              <w:pStyle w:val="ConsPlusNormal"/>
            </w:pPr>
            <w:r>
              <w:t>0,000</w:t>
            </w:r>
          </w:p>
        </w:tc>
        <w:tc>
          <w:tcPr>
            <w:tcW w:w="1644" w:type="dxa"/>
          </w:tcPr>
          <w:p w14:paraId="08B1532C" w14:textId="77777777" w:rsidR="00910747" w:rsidRDefault="00910747">
            <w:pPr>
              <w:pStyle w:val="ConsPlusNormal"/>
            </w:pPr>
            <w:r>
              <w:t>0,000</w:t>
            </w:r>
          </w:p>
        </w:tc>
        <w:tc>
          <w:tcPr>
            <w:tcW w:w="1531" w:type="dxa"/>
          </w:tcPr>
          <w:p w14:paraId="15D08652" w14:textId="77777777" w:rsidR="00910747" w:rsidRDefault="00910747">
            <w:pPr>
              <w:pStyle w:val="ConsPlusNormal"/>
            </w:pPr>
            <w:r>
              <w:t>0,000</w:t>
            </w:r>
          </w:p>
        </w:tc>
      </w:tr>
      <w:tr w:rsidR="00910747" w14:paraId="48636FF9" w14:textId="77777777">
        <w:tc>
          <w:tcPr>
            <w:tcW w:w="907" w:type="dxa"/>
            <w:vMerge/>
          </w:tcPr>
          <w:p w14:paraId="35ED268D" w14:textId="77777777" w:rsidR="00910747" w:rsidRDefault="00910747">
            <w:pPr>
              <w:spacing w:after="1" w:line="0" w:lineRule="atLeast"/>
            </w:pPr>
          </w:p>
        </w:tc>
        <w:tc>
          <w:tcPr>
            <w:tcW w:w="2778" w:type="dxa"/>
            <w:vMerge/>
          </w:tcPr>
          <w:p w14:paraId="65ECADC9" w14:textId="77777777" w:rsidR="00910747" w:rsidRDefault="00910747">
            <w:pPr>
              <w:spacing w:after="1" w:line="0" w:lineRule="atLeast"/>
            </w:pPr>
          </w:p>
        </w:tc>
        <w:tc>
          <w:tcPr>
            <w:tcW w:w="2154" w:type="dxa"/>
            <w:vMerge/>
          </w:tcPr>
          <w:p w14:paraId="43D3EB8F" w14:textId="77777777" w:rsidR="00910747" w:rsidRDefault="00910747">
            <w:pPr>
              <w:spacing w:after="1" w:line="0" w:lineRule="atLeast"/>
            </w:pPr>
          </w:p>
        </w:tc>
        <w:tc>
          <w:tcPr>
            <w:tcW w:w="2438" w:type="dxa"/>
          </w:tcPr>
          <w:p w14:paraId="3400AA3C" w14:textId="77777777" w:rsidR="00910747" w:rsidRDefault="00910747">
            <w:pPr>
              <w:pStyle w:val="ConsPlusNormal"/>
            </w:pPr>
            <w:r>
              <w:t>территориальные внебюджетные фонды</w:t>
            </w:r>
          </w:p>
        </w:tc>
        <w:tc>
          <w:tcPr>
            <w:tcW w:w="964" w:type="dxa"/>
          </w:tcPr>
          <w:p w14:paraId="188F9F1C" w14:textId="77777777" w:rsidR="00910747" w:rsidRDefault="00910747">
            <w:pPr>
              <w:pStyle w:val="ConsPlusNormal"/>
            </w:pPr>
          </w:p>
        </w:tc>
        <w:tc>
          <w:tcPr>
            <w:tcW w:w="794" w:type="dxa"/>
          </w:tcPr>
          <w:p w14:paraId="58D7AA72" w14:textId="77777777" w:rsidR="00910747" w:rsidRDefault="00910747">
            <w:pPr>
              <w:pStyle w:val="ConsPlusNormal"/>
            </w:pPr>
          </w:p>
        </w:tc>
        <w:tc>
          <w:tcPr>
            <w:tcW w:w="2098" w:type="dxa"/>
          </w:tcPr>
          <w:p w14:paraId="64B2B6DF" w14:textId="77777777" w:rsidR="00910747" w:rsidRDefault="00910747">
            <w:pPr>
              <w:pStyle w:val="ConsPlusNormal"/>
            </w:pPr>
          </w:p>
        </w:tc>
        <w:tc>
          <w:tcPr>
            <w:tcW w:w="1644" w:type="dxa"/>
          </w:tcPr>
          <w:p w14:paraId="371E7296" w14:textId="77777777" w:rsidR="00910747" w:rsidRDefault="00910747">
            <w:pPr>
              <w:pStyle w:val="ConsPlusNormal"/>
            </w:pPr>
            <w:r>
              <w:t>0,000</w:t>
            </w:r>
          </w:p>
        </w:tc>
        <w:tc>
          <w:tcPr>
            <w:tcW w:w="1587" w:type="dxa"/>
          </w:tcPr>
          <w:p w14:paraId="261EBBB6" w14:textId="77777777" w:rsidR="00910747" w:rsidRDefault="00910747">
            <w:pPr>
              <w:pStyle w:val="ConsPlusNormal"/>
            </w:pPr>
            <w:r>
              <w:t>0,000</w:t>
            </w:r>
          </w:p>
        </w:tc>
        <w:tc>
          <w:tcPr>
            <w:tcW w:w="1644" w:type="dxa"/>
          </w:tcPr>
          <w:p w14:paraId="0413F915" w14:textId="77777777" w:rsidR="00910747" w:rsidRDefault="00910747">
            <w:pPr>
              <w:pStyle w:val="ConsPlusNormal"/>
            </w:pPr>
            <w:r>
              <w:t>0,000</w:t>
            </w:r>
          </w:p>
        </w:tc>
        <w:tc>
          <w:tcPr>
            <w:tcW w:w="1644" w:type="dxa"/>
          </w:tcPr>
          <w:p w14:paraId="0D474471" w14:textId="77777777" w:rsidR="00910747" w:rsidRDefault="00910747">
            <w:pPr>
              <w:pStyle w:val="ConsPlusNormal"/>
            </w:pPr>
            <w:r>
              <w:t>0,000</w:t>
            </w:r>
          </w:p>
        </w:tc>
        <w:tc>
          <w:tcPr>
            <w:tcW w:w="1644" w:type="dxa"/>
          </w:tcPr>
          <w:p w14:paraId="0219642B" w14:textId="77777777" w:rsidR="00910747" w:rsidRDefault="00910747">
            <w:pPr>
              <w:pStyle w:val="ConsPlusNormal"/>
            </w:pPr>
            <w:r>
              <w:t>0,000</w:t>
            </w:r>
          </w:p>
        </w:tc>
        <w:tc>
          <w:tcPr>
            <w:tcW w:w="1531" w:type="dxa"/>
          </w:tcPr>
          <w:p w14:paraId="2324732E" w14:textId="77777777" w:rsidR="00910747" w:rsidRDefault="00910747">
            <w:pPr>
              <w:pStyle w:val="ConsPlusNormal"/>
            </w:pPr>
            <w:r>
              <w:t>0,000</w:t>
            </w:r>
          </w:p>
        </w:tc>
      </w:tr>
      <w:tr w:rsidR="00910747" w14:paraId="1DBC284B" w14:textId="77777777">
        <w:tc>
          <w:tcPr>
            <w:tcW w:w="907" w:type="dxa"/>
            <w:vMerge/>
          </w:tcPr>
          <w:p w14:paraId="29CB8025" w14:textId="77777777" w:rsidR="00910747" w:rsidRDefault="00910747">
            <w:pPr>
              <w:spacing w:after="1" w:line="0" w:lineRule="atLeast"/>
            </w:pPr>
          </w:p>
        </w:tc>
        <w:tc>
          <w:tcPr>
            <w:tcW w:w="2778" w:type="dxa"/>
            <w:vMerge/>
          </w:tcPr>
          <w:p w14:paraId="7EFFD95D" w14:textId="77777777" w:rsidR="00910747" w:rsidRDefault="00910747">
            <w:pPr>
              <w:spacing w:after="1" w:line="0" w:lineRule="atLeast"/>
            </w:pPr>
          </w:p>
        </w:tc>
        <w:tc>
          <w:tcPr>
            <w:tcW w:w="2154" w:type="dxa"/>
            <w:vMerge/>
          </w:tcPr>
          <w:p w14:paraId="3842C164" w14:textId="77777777" w:rsidR="00910747" w:rsidRDefault="00910747">
            <w:pPr>
              <w:spacing w:after="1" w:line="0" w:lineRule="atLeast"/>
            </w:pPr>
          </w:p>
        </w:tc>
        <w:tc>
          <w:tcPr>
            <w:tcW w:w="2438" w:type="dxa"/>
          </w:tcPr>
          <w:p w14:paraId="7401F5DD" w14:textId="77777777" w:rsidR="00910747" w:rsidRDefault="00910747">
            <w:pPr>
              <w:pStyle w:val="ConsPlusNormal"/>
            </w:pPr>
            <w:r>
              <w:t>юридические лица</w:t>
            </w:r>
          </w:p>
        </w:tc>
        <w:tc>
          <w:tcPr>
            <w:tcW w:w="964" w:type="dxa"/>
          </w:tcPr>
          <w:p w14:paraId="0A4205A4" w14:textId="77777777" w:rsidR="00910747" w:rsidRDefault="00910747">
            <w:pPr>
              <w:pStyle w:val="ConsPlusNormal"/>
            </w:pPr>
          </w:p>
        </w:tc>
        <w:tc>
          <w:tcPr>
            <w:tcW w:w="794" w:type="dxa"/>
          </w:tcPr>
          <w:p w14:paraId="21DF1CDA" w14:textId="77777777" w:rsidR="00910747" w:rsidRDefault="00910747">
            <w:pPr>
              <w:pStyle w:val="ConsPlusNormal"/>
            </w:pPr>
          </w:p>
        </w:tc>
        <w:tc>
          <w:tcPr>
            <w:tcW w:w="2098" w:type="dxa"/>
          </w:tcPr>
          <w:p w14:paraId="07629A7C" w14:textId="77777777" w:rsidR="00910747" w:rsidRDefault="00910747">
            <w:pPr>
              <w:pStyle w:val="ConsPlusNormal"/>
            </w:pPr>
          </w:p>
        </w:tc>
        <w:tc>
          <w:tcPr>
            <w:tcW w:w="1644" w:type="dxa"/>
          </w:tcPr>
          <w:p w14:paraId="6CCD3EDE" w14:textId="77777777" w:rsidR="00910747" w:rsidRDefault="00910747">
            <w:pPr>
              <w:pStyle w:val="ConsPlusNormal"/>
            </w:pPr>
            <w:r>
              <w:t>0,000</w:t>
            </w:r>
          </w:p>
        </w:tc>
        <w:tc>
          <w:tcPr>
            <w:tcW w:w="1587" w:type="dxa"/>
          </w:tcPr>
          <w:p w14:paraId="18F1B0DA" w14:textId="77777777" w:rsidR="00910747" w:rsidRDefault="00910747">
            <w:pPr>
              <w:pStyle w:val="ConsPlusNormal"/>
            </w:pPr>
            <w:r>
              <w:t>0,000</w:t>
            </w:r>
          </w:p>
        </w:tc>
        <w:tc>
          <w:tcPr>
            <w:tcW w:w="1644" w:type="dxa"/>
          </w:tcPr>
          <w:p w14:paraId="0B1A6BBF" w14:textId="77777777" w:rsidR="00910747" w:rsidRDefault="00910747">
            <w:pPr>
              <w:pStyle w:val="ConsPlusNormal"/>
            </w:pPr>
            <w:r>
              <w:t>0,000</w:t>
            </w:r>
          </w:p>
        </w:tc>
        <w:tc>
          <w:tcPr>
            <w:tcW w:w="1644" w:type="dxa"/>
          </w:tcPr>
          <w:p w14:paraId="0FA43BFB" w14:textId="77777777" w:rsidR="00910747" w:rsidRDefault="00910747">
            <w:pPr>
              <w:pStyle w:val="ConsPlusNormal"/>
            </w:pPr>
            <w:r>
              <w:t>0,000</w:t>
            </w:r>
          </w:p>
        </w:tc>
        <w:tc>
          <w:tcPr>
            <w:tcW w:w="1644" w:type="dxa"/>
          </w:tcPr>
          <w:p w14:paraId="2A9DCB80" w14:textId="77777777" w:rsidR="00910747" w:rsidRDefault="00910747">
            <w:pPr>
              <w:pStyle w:val="ConsPlusNormal"/>
            </w:pPr>
            <w:r>
              <w:t>0,000</w:t>
            </w:r>
          </w:p>
        </w:tc>
        <w:tc>
          <w:tcPr>
            <w:tcW w:w="1531" w:type="dxa"/>
          </w:tcPr>
          <w:p w14:paraId="0294B3A3" w14:textId="77777777" w:rsidR="00910747" w:rsidRDefault="00910747">
            <w:pPr>
              <w:pStyle w:val="ConsPlusNormal"/>
            </w:pPr>
            <w:r>
              <w:t>0,000</w:t>
            </w:r>
          </w:p>
        </w:tc>
      </w:tr>
      <w:tr w:rsidR="00910747" w14:paraId="28D56EE7" w14:textId="77777777">
        <w:tc>
          <w:tcPr>
            <w:tcW w:w="907" w:type="dxa"/>
            <w:vMerge w:val="restart"/>
          </w:tcPr>
          <w:p w14:paraId="566281F0" w14:textId="77777777" w:rsidR="00910747" w:rsidRDefault="00910747">
            <w:pPr>
              <w:pStyle w:val="ConsPlusNormal"/>
            </w:pPr>
            <w:r>
              <w:t>11.1.</w:t>
            </w:r>
          </w:p>
        </w:tc>
        <w:tc>
          <w:tcPr>
            <w:tcW w:w="2778" w:type="dxa"/>
            <w:vMerge w:val="restart"/>
          </w:tcPr>
          <w:p w14:paraId="1C1FC9FA" w14:textId="77777777" w:rsidR="00910747" w:rsidRDefault="00910747">
            <w:pPr>
              <w:pStyle w:val="ConsPlusNormal"/>
            </w:pPr>
            <w:r>
              <w:t>Основное мероприятие "Осуществление государственной поддержки гражданам, чьи денежные средства привлечены для строительства многоквартирных домов и чьи права нарушены"</w:t>
            </w:r>
          </w:p>
        </w:tc>
        <w:tc>
          <w:tcPr>
            <w:tcW w:w="2154" w:type="dxa"/>
            <w:vMerge w:val="restart"/>
          </w:tcPr>
          <w:p w14:paraId="0A9443FB" w14:textId="77777777" w:rsidR="00910747" w:rsidRDefault="00910747">
            <w:pPr>
              <w:pStyle w:val="ConsPlusNormal"/>
            </w:pPr>
          </w:p>
        </w:tc>
        <w:tc>
          <w:tcPr>
            <w:tcW w:w="2438" w:type="dxa"/>
          </w:tcPr>
          <w:p w14:paraId="7500A496" w14:textId="77777777" w:rsidR="00910747" w:rsidRDefault="00910747">
            <w:pPr>
              <w:pStyle w:val="ConsPlusNormal"/>
            </w:pPr>
            <w:r>
              <w:t>Всего</w:t>
            </w:r>
          </w:p>
        </w:tc>
        <w:tc>
          <w:tcPr>
            <w:tcW w:w="964" w:type="dxa"/>
          </w:tcPr>
          <w:p w14:paraId="34B6F55F" w14:textId="77777777" w:rsidR="00910747" w:rsidRDefault="00910747">
            <w:pPr>
              <w:pStyle w:val="ConsPlusNormal"/>
            </w:pPr>
          </w:p>
        </w:tc>
        <w:tc>
          <w:tcPr>
            <w:tcW w:w="794" w:type="dxa"/>
          </w:tcPr>
          <w:p w14:paraId="69F0001F" w14:textId="77777777" w:rsidR="00910747" w:rsidRDefault="00910747">
            <w:pPr>
              <w:pStyle w:val="ConsPlusNormal"/>
            </w:pPr>
          </w:p>
        </w:tc>
        <w:tc>
          <w:tcPr>
            <w:tcW w:w="2098" w:type="dxa"/>
          </w:tcPr>
          <w:p w14:paraId="37419176" w14:textId="77777777" w:rsidR="00910747" w:rsidRDefault="00910747">
            <w:pPr>
              <w:pStyle w:val="ConsPlusNormal"/>
            </w:pPr>
          </w:p>
        </w:tc>
        <w:tc>
          <w:tcPr>
            <w:tcW w:w="1644" w:type="dxa"/>
          </w:tcPr>
          <w:p w14:paraId="69761A6E" w14:textId="77777777" w:rsidR="00910747" w:rsidRDefault="00910747">
            <w:pPr>
              <w:pStyle w:val="ConsPlusNormal"/>
            </w:pPr>
            <w:r>
              <w:t>8886,500</w:t>
            </w:r>
          </w:p>
        </w:tc>
        <w:tc>
          <w:tcPr>
            <w:tcW w:w="1587" w:type="dxa"/>
          </w:tcPr>
          <w:p w14:paraId="72E0E17F" w14:textId="77777777" w:rsidR="00910747" w:rsidRDefault="00910747">
            <w:pPr>
              <w:pStyle w:val="ConsPlusNormal"/>
            </w:pPr>
            <w:r>
              <w:t>8886,500</w:t>
            </w:r>
          </w:p>
        </w:tc>
        <w:tc>
          <w:tcPr>
            <w:tcW w:w="1644" w:type="dxa"/>
          </w:tcPr>
          <w:p w14:paraId="3837C8C9" w14:textId="77777777" w:rsidR="00910747" w:rsidRDefault="00910747">
            <w:pPr>
              <w:pStyle w:val="ConsPlusNormal"/>
            </w:pPr>
            <w:r>
              <w:t>0,000</w:t>
            </w:r>
          </w:p>
        </w:tc>
        <w:tc>
          <w:tcPr>
            <w:tcW w:w="1644" w:type="dxa"/>
          </w:tcPr>
          <w:p w14:paraId="4F1EA667" w14:textId="77777777" w:rsidR="00910747" w:rsidRDefault="00910747">
            <w:pPr>
              <w:pStyle w:val="ConsPlusNormal"/>
            </w:pPr>
            <w:r>
              <w:t>0,000</w:t>
            </w:r>
          </w:p>
        </w:tc>
        <w:tc>
          <w:tcPr>
            <w:tcW w:w="1644" w:type="dxa"/>
          </w:tcPr>
          <w:p w14:paraId="65E2A006" w14:textId="77777777" w:rsidR="00910747" w:rsidRDefault="00910747">
            <w:pPr>
              <w:pStyle w:val="ConsPlusNormal"/>
            </w:pPr>
            <w:r>
              <w:t>0,000</w:t>
            </w:r>
          </w:p>
        </w:tc>
        <w:tc>
          <w:tcPr>
            <w:tcW w:w="1531" w:type="dxa"/>
          </w:tcPr>
          <w:p w14:paraId="4221E184" w14:textId="77777777" w:rsidR="00910747" w:rsidRDefault="00910747">
            <w:pPr>
              <w:pStyle w:val="ConsPlusNormal"/>
            </w:pPr>
            <w:r>
              <w:t>0,000</w:t>
            </w:r>
          </w:p>
        </w:tc>
      </w:tr>
      <w:tr w:rsidR="00910747" w14:paraId="47530953" w14:textId="77777777">
        <w:tc>
          <w:tcPr>
            <w:tcW w:w="907" w:type="dxa"/>
            <w:vMerge/>
          </w:tcPr>
          <w:p w14:paraId="1F0C679D" w14:textId="77777777" w:rsidR="00910747" w:rsidRDefault="00910747">
            <w:pPr>
              <w:spacing w:after="1" w:line="0" w:lineRule="atLeast"/>
            </w:pPr>
          </w:p>
        </w:tc>
        <w:tc>
          <w:tcPr>
            <w:tcW w:w="2778" w:type="dxa"/>
            <w:vMerge/>
          </w:tcPr>
          <w:p w14:paraId="39EFC7C1" w14:textId="77777777" w:rsidR="00910747" w:rsidRDefault="00910747">
            <w:pPr>
              <w:spacing w:after="1" w:line="0" w:lineRule="atLeast"/>
            </w:pPr>
          </w:p>
        </w:tc>
        <w:tc>
          <w:tcPr>
            <w:tcW w:w="2154" w:type="dxa"/>
            <w:vMerge/>
          </w:tcPr>
          <w:p w14:paraId="3ECF0929" w14:textId="77777777" w:rsidR="00910747" w:rsidRDefault="00910747">
            <w:pPr>
              <w:spacing w:after="1" w:line="0" w:lineRule="atLeast"/>
            </w:pPr>
          </w:p>
        </w:tc>
        <w:tc>
          <w:tcPr>
            <w:tcW w:w="2438" w:type="dxa"/>
          </w:tcPr>
          <w:p w14:paraId="279F3FC4" w14:textId="77777777" w:rsidR="00910747" w:rsidRDefault="00910747">
            <w:pPr>
              <w:pStyle w:val="ConsPlusNormal"/>
            </w:pPr>
            <w:r>
              <w:t>федеральный бюджет</w:t>
            </w:r>
          </w:p>
        </w:tc>
        <w:tc>
          <w:tcPr>
            <w:tcW w:w="964" w:type="dxa"/>
          </w:tcPr>
          <w:p w14:paraId="235DFBD3" w14:textId="77777777" w:rsidR="00910747" w:rsidRDefault="00910747">
            <w:pPr>
              <w:pStyle w:val="ConsPlusNormal"/>
            </w:pPr>
          </w:p>
        </w:tc>
        <w:tc>
          <w:tcPr>
            <w:tcW w:w="794" w:type="dxa"/>
          </w:tcPr>
          <w:p w14:paraId="67929B47" w14:textId="77777777" w:rsidR="00910747" w:rsidRDefault="00910747">
            <w:pPr>
              <w:pStyle w:val="ConsPlusNormal"/>
            </w:pPr>
          </w:p>
        </w:tc>
        <w:tc>
          <w:tcPr>
            <w:tcW w:w="2098" w:type="dxa"/>
          </w:tcPr>
          <w:p w14:paraId="7E5BD386" w14:textId="77777777" w:rsidR="00910747" w:rsidRDefault="00910747">
            <w:pPr>
              <w:pStyle w:val="ConsPlusNormal"/>
            </w:pPr>
          </w:p>
        </w:tc>
        <w:tc>
          <w:tcPr>
            <w:tcW w:w="1644" w:type="dxa"/>
          </w:tcPr>
          <w:p w14:paraId="23CEA8A1" w14:textId="77777777" w:rsidR="00910747" w:rsidRDefault="00910747">
            <w:pPr>
              <w:pStyle w:val="ConsPlusNormal"/>
            </w:pPr>
            <w:r>
              <w:t>0,000</w:t>
            </w:r>
          </w:p>
        </w:tc>
        <w:tc>
          <w:tcPr>
            <w:tcW w:w="1587" w:type="dxa"/>
          </w:tcPr>
          <w:p w14:paraId="4A27E029" w14:textId="77777777" w:rsidR="00910747" w:rsidRDefault="00910747">
            <w:pPr>
              <w:pStyle w:val="ConsPlusNormal"/>
            </w:pPr>
            <w:r>
              <w:t>0,000</w:t>
            </w:r>
          </w:p>
        </w:tc>
        <w:tc>
          <w:tcPr>
            <w:tcW w:w="1644" w:type="dxa"/>
          </w:tcPr>
          <w:p w14:paraId="76CF5D28" w14:textId="77777777" w:rsidR="00910747" w:rsidRDefault="00910747">
            <w:pPr>
              <w:pStyle w:val="ConsPlusNormal"/>
            </w:pPr>
            <w:r>
              <w:t>0,000</w:t>
            </w:r>
          </w:p>
        </w:tc>
        <w:tc>
          <w:tcPr>
            <w:tcW w:w="1644" w:type="dxa"/>
          </w:tcPr>
          <w:p w14:paraId="0C35C6B0" w14:textId="77777777" w:rsidR="00910747" w:rsidRDefault="00910747">
            <w:pPr>
              <w:pStyle w:val="ConsPlusNormal"/>
            </w:pPr>
            <w:r>
              <w:t>0,000</w:t>
            </w:r>
          </w:p>
        </w:tc>
        <w:tc>
          <w:tcPr>
            <w:tcW w:w="1644" w:type="dxa"/>
          </w:tcPr>
          <w:p w14:paraId="06140ADC" w14:textId="77777777" w:rsidR="00910747" w:rsidRDefault="00910747">
            <w:pPr>
              <w:pStyle w:val="ConsPlusNormal"/>
            </w:pPr>
            <w:r>
              <w:t>0,000</w:t>
            </w:r>
          </w:p>
        </w:tc>
        <w:tc>
          <w:tcPr>
            <w:tcW w:w="1531" w:type="dxa"/>
          </w:tcPr>
          <w:p w14:paraId="49F140E2" w14:textId="77777777" w:rsidR="00910747" w:rsidRDefault="00910747">
            <w:pPr>
              <w:pStyle w:val="ConsPlusNormal"/>
            </w:pPr>
            <w:r>
              <w:t>0,000</w:t>
            </w:r>
          </w:p>
        </w:tc>
      </w:tr>
      <w:tr w:rsidR="00910747" w14:paraId="32D60FF1" w14:textId="77777777">
        <w:tc>
          <w:tcPr>
            <w:tcW w:w="907" w:type="dxa"/>
            <w:vMerge/>
          </w:tcPr>
          <w:p w14:paraId="57998C38" w14:textId="77777777" w:rsidR="00910747" w:rsidRDefault="00910747">
            <w:pPr>
              <w:spacing w:after="1" w:line="0" w:lineRule="atLeast"/>
            </w:pPr>
          </w:p>
        </w:tc>
        <w:tc>
          <w:tcPr>
            <w:tcW w:w="2778" w:type="dxa"/>
            <w:vMerge/>
          </w:tcPr>
          <w:p w14:paraId="38A51CBB" w14:textId="77777777" w:rsidR="00910747" w:rsidRDefault="00910747">
            <w:pPr>
              <w:spacing w:after="1" w:line="0" w:lineRule="atLeast"/>
            </w:pPr>
          </w:p>
        </w:tc>
        <w:tc>
          <w:tcPr>
            <w:tcW w:w="2154" w:type="dxa"/>
            <w:vMerge/>
          </w:tcPr>
          <w:p w14:paraId="314C0A5A" w14:textId="77777777" w:rsidR="00910747" w:rsidRDefault="00910747">
            <w:pPr>
              <w:spacing w:after="1" w:line="0" w:lineRule="atLeast"/>
            </w:pPr>
          </w:p>
        </w:tc>
        <w:tc>
          <w:tcPr>
            <w:tcW w:w="2438" w:type="dxa"/>
          </w:tcPr>
          <w:p w14:paraId="4D35DF0F" w14:textId="77777777" w:rsidR="00910747" w:rsidRDefault="00910747">
            <w:pPr>
              <w:pStyle w:val="ConsPlusNormal"/>
            </w:pPr>
            <w:r>
              <w:t>областной бюджет</w:t>
            </w:r>
          </w:p>
        </w:tc>
        <w:tc>
          <w:tcPr>
            <w:tcW w:w="964" w:type="dxa"/>
          </w:tcPr>
          <w:p w14:paraId="26BB1D6A" w14:textId="77777777" w:rsidR="00910747" w:rsidRDefault="00910747">
            <w:pPr>
              <w:pStyle w:val="ConsPlusNormal"/>
            </w:pPr>
          </w:p>
        </w:tc>
        <w:tc>
          <w:tcPr>
            <w:tcW w:w="794" w:type="dxa"/>
          </w:tcPr>
          <w:p w14:paraId="7364329D" w14:textId="77777777" w:rsidR="00910747" w:rsidRDefault="00910747">
            <w:pPr>
              <w:pStyle w:val="ConsPlusNormal"/>
            </w:pPr>
          </w:p>
        </w:tc>
        <w:tc>
          <w:tcPr>
            <w:tcW w:w="2098" w:type="dxa"/>
          </w:tcPr>
          <w:p w14:paraId="65F69955" w14:textId="77777777" w:rsidR="00910747" w:rsidRDefault="00910747">
            <w:pPr>
              <w:pStyle w:val="ConsPlusNormal"/>
            </w:pPr>
          </w:p>
        </w:tc>
        <w:tc>
          <w:tcPr>
            <w:tcW w:w="1644" w:type="dxa"/>
          </w:tcPr>
          <w:p w14:paraId="40654C16" w14:textId="77777777" w:rsidR="00910747" w:rsidRDefault="00910747">
            <w:pPr>
              <w:pStyle w:val="ConsPlusNormal"/>
            </w:pPr>
            <w:r>
              <w:t>8886,500</w:t>
            </w:r>
          </w:p>
        </w:tc>
        <w:tc>
          <w:tcPr>
            <w:tcW w:w="1587" w:type="dxa"/>
          </w:tcPr>
          <w:p w14:paraId="0924CBA7" w14:textId="77777777" w:rsidR="00910747" w:rsidRDefault="00910747">
            <w:pPr>
              <w:pStyle w:val="ConsPlusNormal"/>
            </w:pPr>
            <w:r>
              <w:t>8886,500</w:t>
            </w:r>
          </w:p>
        </w:tc>
        <w:tc>
          <w:tcPr>
            <w:tcW w:w="1644" w:type="dxa"/>
          </w:tcPr>
          <w:p w14:paraId="63A5691B" w14:textId="77777777" w:rsidR="00910747" w:rsidRDefault="00910747">
            <w:pPr>
              <w:pStyle w:val="ConsPlusNormal"/>
            </w:pPr>
            <w:r>
              <w:t>0,000</w:t>
            </w:r>
          </w:p>
        </w:tc>
        <w:tc>
          <w:tcPr>
            <w:tcW w:w="1644" w:type="dxa"/>
          </w:tcPr>
          <w:p w14:paraId="5BBE2DCA" w14:textId="77777777" w:rsidR="00910747" w:rsidRDefault="00910747">
            <w:pPr>
              <w:pStyle w:val="ConsPlusNormal"/>
            </w:pPr>
            <w:r>
              <w:t>0,000</w:t>
            </w:r>
          </w:p>
        </w:tc>
        <w:tc>
          <w:tcPr>
            <w:tcW w:w="1644" w:type="dxa"/>
          </w:tcPr>
          <w:p w14:paraId="29EF7753" w14:textId="77777777" w:rsidR="00910747" w:rsidRDefault="00910747">
            <w:pPr>
              <w:pStyle w:val="ConsPlusNormal"/>
            </w:pPr>
            <w:r>
              <w:t>0,000</w:t>
            </w:r>
          </w:p>
        </w:tc>
        <w:tc>
          <w:tcPr>
            <w:tcW w:w="1531" w:type="dxa"/>
          </w:tcPr>
          <w:p w14:paraId="62C175EE" w14:textId="77777777" w:rsidR="00910747" w:rsidRDefault="00910747">
            <w:pPr>
              <w:pStyle w:val="ConsPlusNormal"/>
            </w:pPr>
            <w:r>
              <w:t>0,000</w:t>
            </w:r>
          </w:p>
        </w:tc>
      </w:tr>
      <w:tr w:rsidR="00910747" w14:paraId="3BB90EFF" w14:textId="77777777">
        <w:tc>
          <w:tcPr>
            <w:tcW w:w="907" w:type="dxa"/>
            <w:vMerge/>
          </w:tcPr>
          <w:p w14:paraId="592E5A47" w14:textId="77777777" w:rsidR="00910747" w:rsidRDefault="00910747">
            <w:pPr>
              <w:spacing w:after="1" w:line="0" w:lineRule="atLeast"/>
            </w:pPr>
          </w:p>
        </w:tc>
        <w:tc>
          <w:tcPr>
            <w:tcW w:w="2778" w:type="dxa"/>
            <w:vMerge/>
          </w:tcPr>
          <w:p w14:paraId="624A4BCE" w14:textId="77777777" w:rsidR="00910747" w:rsidRDefault="00910747">
            <w:pPr>
              <w:spacing w:after="1" w:line="0" w:lineRule="atLeast"/>
            </w:pPr>
          </w:p>
        </w:tc>
        <w:tc>
          <w:tcPr>
            <w:tcW w:w="2154" w:type="dxa"/>
            <w:vMerge/>
          </w:tcPr>
          <w:p w14:paraId="574AFAE5" w14:textId="77777777" w:rsidR="00910747" w:rsidRDefault="00910747">
            <w:pPr>
              <w:spacing w:after="1" w:line="0" w:lineRule="atLeast"/>
            </w:pPr>
          </w:p>
        </w:tc>
        <w:tc>
          <w:tcPr>
            <w:tcW w:w="2438" w:type="dxa"/>
          </w:tcPr>
          <w:p w14:paraId="728813F5" w14:textId="77777777" w:rsidR="00910747" w:rsidRDefault="00910747">
            <w:pPr>
              <w:pStyle w:val="ConsPlusNormal"/>
            </w:pPr>
            <w:r>
              <w:t>консолидированные бюджеты муниципальных образований</w:t>
            </w:r>
          </w:p>
        </w:tc>
        <w:tc>
          <w:tcPr>
            <w:tcW w:w="964" w:type="dxa"/>
          </w:tcPr>
          <w:p w14:paraId="69728601" w14:textId="77777777" w:rsidR="00910747" w:rsidRDefault="00910747">
            <w:pPr>
              <w:pStyle w:val="ConsPlusNormal"/>
            </w:pPr>
          </w:p>
        </w:tc>
        <w:tc>
          <w:tcPr>
            <w:tcW w:w="794" w:type="dxa"/>
          </w:tcPr>
          <w:p w14:paraId="698BB2B2" w14:textId="77777777" w:rsidR="00910747" w:rsidRDefault="00910747">
            <w:pPr>
              <w:pStyle w:val="ConsPlusNormal"/>
            </w:pPr>
          </w:p>
        </w:tc>
        <w:tc>
          <w:tcPr>
            <w:tcW w:w="2098" w:type="dxa"/>
          </w:tcPr>
          <w:p w14:paraId="2F534ACE" w14:textId="77777777" w:rsidR="00910747" w:rsidRDefault="00910747">
            <w:pPr>
              <w:pStyle w:val="ConsPlusNormal"/>
            </w:pPr>
          </w:p>
        </w:tc>
        <w:tc>
          <w:tcPr>
            <w:tcW w:w="1644" w:type="dxa"/>
          </w:tcPr>
          <w:p w14:paraId="29698925" w14:textId="77777777" w:rsidR="00910747" w:rsidRDefault="00910747">
            <w:pPr>
              <w:pStyle w:val="ConsPlusNormal"/>
            </w:pPr>
            <w:r>
              <w:t>0,000</w:t>
            </w:r>
          </w:p>
        </w:tc>
        <w:tc>
          <w:tcPr>
            <w:tcW w:w="1587" w:type="dxa"/>
          </w:tcPr>
          <w:p w14:paraId="50BF0EC8" w14:textId="77777777" w:rsidR="00910747" w:rsidRDefault="00910747">
            <w:pPr>
              <w:pStyle w:val="ConsPlusNormal"/>
            </w:pPr>
            <w:r>
              <w:t>0,000</w:t>
            </w:r>
          </w:p>
        </w:tc>
        <w:tc>
          <w:tcPr>
            <w:tcW w:w="1644" w:type="dxa"/>
          </w:tcPr>
          <w:p w14:paraId="4CA6ED4A" w14:textId="77777777" w:rsidR="00910747" w:rsidRDefault="00910747">
            <w:pPr>
              <w:pStyle w:val="ConsPlusNormal"/>
            </w:pPr>
            <w:r>
              <w:t>0,000</w:t>
            </w:r>
          </w:p>
        </w:tc>
        <w:tc>
          <w:tcPr>
            <w:tcW w:w="1644" w:type="dxa"/>
          </w:tcPr>
          <w:p w14:paraId="3AEA1988" w14:textId="77777777" w:rsidR="00910747" w:rsidRDefault="00910747">
            <w:pPr>
              <w:pStyle w:val="ConsPlusNormal"/>
            </w:pPr>
            <w:r>
              <w:t>0,000</w:t>
            </w:r>
          </w:p>
        </w:tc>
        <w:tc>
          <w:tcPr>
            <w:tcW w:w="1644" w:type="dxa"/>
          </w:tcPr>
          <w:p w14:paraId="41E25497" w14:textId="77777777" w:rsidR="00910747" w:rsidRDefault="00910747">
            <w:pPr>
              <w:pStyle w:val="ConsPlusNormal"/>
            </w:pPr>
            <w:r>
              <w:t>0,000</w:t>
            </w:r>
          </w:p>
        </w:tc>
        <w:tc>
          <w:tcPr>
            <w:tcW w:w="1531" w:type="dxa"/>
          </w:tcPr>
          <w:p w14:paraId="22D40B0F" w14:textId="77777777" w:rsidR="00910747" w:rsidRDefault="00910747">
            <w:pPr>
              <w:pStyle w:val="ConsPlusNormal"/>
            </w:pPr>
            <w:r>
              <w:t>0,000</w:t>
            </w:r>
          </w:p>
        </w:tc>
      </w:tr>
      <w:tr w:rsidR="00910747" w14:paraId="79DFDAEE" w14:textId="77777777">
        <w:tc>
          <w:tcPr>
            <w:tcW w:w="907" w:type="dxa"/>
            <w:vMerge/>
          </w:tcPr>
          <w:p w14:paraId="45813097" w14:textId="77777777" w:rsidR="00910747" w:rsidRDefault="00910747">
            <w:pPr>
              <w:spacing w:after="1" w:line="0" w:lineRule="atLeast"/>
            </w:pPr>
          </w:p>
        </w:tc>
        <w:tc>
          <w:tcPr>
            <w:tcW w:w="2778" w:type="dxa"/>
            <w:vMerge/>
          </w:tcPr>
          <w:p w14:paraId="0831F689" w14:textId="77777777" w:rsidR="00910747" w:rsidRDefault="00910747">
            <w:pPr>
              <w:spacing w:after="1" w:line="0" w:lineRule="atLeast"/>
            </w:pPr>
          </w:p>
        </w:tc>
        <w:tc>
          <w:tcPr>
            <w:tcW w:w="2154" w:type="dxa"/>
            <w:vMerge/>
          </w:tcPr>
          <w:p w14:paraId="7FCBABE6" w14:textId="77777777" w:rsidR="00910747" w:rsidRDefault="00910747">
            <w:pPr>
              <w:spacing w:after="1" w:line="0" w:lineRule="atLeast"/>
            </w:pPr>
          </w:p>
        </w:tc>
        <w:tc>
          <w:tcPr>
            <w:tcW w:w="2438" w:type="dxa"/>
          </w:tcPr>
          <w:p w14:paraId="438E975B" w14:textId="77777777" w:rsidR="00910747" w:rsidRDefault="00910747">
            <w:pPr>
              <w:pStyle w:val="ConsPlusNormal"/>
            </w:pPr>
            <w:r>
              <w:t>территориальные внебюджетные фонды</w:t>
            </w:r>
          </w:p>
        </w:tc>
        <w:tc>
          <w:tcPr>
            <w:tcW w:w="964" w:type="dxa"/>
          </w:tcPr>
          <w:p w14:paraId="50516130" w14:textId="77777777" w:rsidR="00910747" w:rsidRDefault="00910747">
            <w:pPr>
              <w:pStyle w:val="ConsPlusNormal"/>
            </w:pPr>
          </w:p>
        </w:tc>
        <w:tc>
          <w:tcPr>
            <w:tcW w:w="794" w:type="dxa"/>
          </w:tcPr>
          <w:p w14:paraId="5D0A5430" w14:textId="77777777" w:rsidR="00910747" w:rsidRDefault="00910747">
            <w:pPr>
              <w:pStyle w:val="ConsPlusNormal"/>
            </w:pPr>
          </w:p>
        </w:tc>
        <w:tc>
          <w:tcPr>
            <w:tcW w:w="2098" w:type="dxa"/>
          </w:tcPr>
          <w:p w14:paraId="704CA8E6" w14:textId="77777777" w:rsidR="00910747" w:rsidRDefault="00910747">
            <w:pPr>
              <w:pStyle w:val="ConsPlusNormal"/>
            </w:pPr>
          </w:p>
        </w:tc>
        <w:tc>
          <w:tcPr>
            <w:tcW w:w="1644" w:type="dxa"/>
          </w:tcPr>
          <w:p w14:paraId="47F87C3C" w14:textId="77777777" w:rsidR="00910747" w:rsidRDefault="00910747">
            <w:pPr>
              <w:pStyle w:val="ConsPlusNormal"/>
            </w:pPr>
            <w:r>
              <w:t>0,000</w:t>
            </w:r>
          </w:p>
        </w:tc>
        <w:tc>
          <w:tcPr>
            <w:tcW w:w="1587" w:type="dxa"/>
          </w:tcPr>
          <w:p w14:paraId="22C2ED3B" w14:textId="77777777" w:rsidR="00910747" w:rsidRDefault="00910747">
            <w:pPr>
              <w:pStyle w:val="ConsPlusNormal"/>
            </w:pPr>
            <w:r>
              <w:t>0,000</w:t>
            </w:r>
          </w:p>
        </w:tc>
        <w:tc>
          <w:tcPr>
            <w:tcW w:w="1644" w:type="dxa"/>
          </w:tcPr>
          <w:p w14:paraId="2B13A556" w14:textId="77777777" w:rsidR="00910747" w:rsidRDefault="00910747">
            <w:pPr>
              <w:pStyle w:val="ConsPlusNormal"/>
            </w:pPr>
            <w:r>
              <w:t>0,000</w:t>
            </w:r>
          </w:p>
        </w:tc>
        <w:tc>
          <w:tcPr>
            <w:tcW w:w="1644" w:type="dxa"/>
          </w:tcPr>
          <w:p w14:paraId="2BBA90DC" w14:textId="77777777" w:rsidR="00910747" w:rsidRDefault="00910747">
            <w:pPr>
              <w:pStyle w:val="ConsPlusNormal"/>
            </w:pPr>
            <w:r>
              <w:t>0,000</w:t>
            </w:r>
          </w:p>
        </w:tc>
        <w:tc>
          <w:tcPr>
            <w:tcW w:w="1644" w:type="dxa"/>
          </w:tcPr>
          <w:p w14:paraId="2F541FBD" w14:textId="77777777" w:rsidR="00910747" w:rsidRDefault="00910747">
            <w:pPr>
              <w:pStyle w:val="ConsPlusNormal"/>
            </w:pPr>
            <w:r>
              <w:t>0,000</w:t>
            </w:r>
          </w:p>
        </w:tc>
        <w:tc>
          <w:tcPr>
            <w:tcW w:w="1531" w:type="dxa"/>
          </w:tcPr>
          <w:p w14:paraId="49526B01" w14:textId="77777777" w:rsidR="00910747" w:rsidRDefault="00910747">
            <w:pPr>
              <w:pStyle w:val="ConsPlusNormal"/>
            </w:pPr>
            <w:r>
              <w:t>0,000</w:t>
            </w:r>
          </w:p>
        </w:tc>
      </w:tr>
      <w:tr w:rsidR="00910747" w14:paraId="0910E408" w14:textId="77777777">
        <w:tc>
          <w:tcPr>
            <w:tcW w:w="907" w:type="dxa"/>
            <w:vMerge/>
          </w:tcPr>
          <w:p w14:paraId="1BDEC6F0" w14:textId="77777777" w:rsidR="00910747" w:rsidRDefault="00910747">
            <w:pPr>
              <w:spacing w:after="1" w:line="0" w:lineRule="atLeast"/>
            </w:pPr>
          </w:p>
        </w:tc>
        <w:tc>
          <w:tcPr>
            <w:tcW w:w="2778" w:type="dxa"/>
            <w:vMerge/>
          </w:tcPr>
          <w:p w14:paraId="4C829D02" w14:textId="77777777" w:rsidR="00910747" w:rsidRDefault="00910747">
            <w:pPr>
              <w:spacing w:after="1" w:line="0" w:lineRule="atLeast"/>
            </w:pPr>
          </w:p>
        </w:tc>
        <w:tc>
          <w:tcPr>
            <w:tcW w:w="2154" w:type="dxa"/>
            <w:vMerge/>
          </w:tcPr>
          <w:p w14:paraId="49CE3BEE" w14:textId="77777777" w:rsidR="00910747" w:rsidRDefault="00910747">
            <w:pPr>
              <w:spacing w:after="1" w:line="0" w:lineRule="atLeast"/>
            </w:pPr>
          </w:p>
        </w:tc>
        <w:tc>
          <w:tcPr>
            <w:tcW w:w="2438" w:type="dxa"/>
          </w:tcPr>
          <w:p w14:paraId="07DDEA03" w14:textId="77777777" w:rsidR="00910747" w:rsidRDefault="00910747">
            <w:pPr>
              <w:pStyle w:val="ConsPlusNormal"/>
            </w:pPr>
            <w:r>
              <w:t>юридические лица</w:t>
            </w:r>
          </w:p>
        </w:tc>
        <w:tc>
          <w:tcPr>
            <w:tcW w:w="964" w:type="dxa"/>
          </w:tcPr>
          <w:p w14:paraId="676732AE" w14:textId="77777777" w:rsidR="00910747" w:rsidRDefault="00910747">
            <w:pPr>
              <w:pStyle w:val="ConsPlusNormal"/>
            </w:pPr>
          </w:p>
        </w:tc>
        <w:tc>
          <w:tcPr>
            <w:tcW w:w="794" w:type="dxa"/>
          </w:tcPr>
          <w:p w14:paraId="7D1022E3" w14:textId="77777777" w:rsidR="00910747" w:rsidRDefault="00910747">
            <w:pPr>
              <w:pStyle w:val="ConsPlusNormal"/>
            </w:pPr>
          </w:p>
        </w:tc>
        <w:tc>
          <w:tcPr>
            <w:tcW w:w="2098" w:type="dxa"/>
          </w:tcPr>
          <w:p w14:paraId="6F174AF5" w14:textId="77777777" w:rsidR="00910747" w:rsidRDefault="00910747">
            <w:pPr>
              <w:pStyle w:val="ConsPlusNormal"/>
            </w:pPr>
          </w:p>
        </w:tc>
        <w:tc>
          <w:tcPr>
            <w:tcW w:w="1644" w:type="dxa"/>
          </w:tcPr>
          <w:p w14:paraId="6BA399CE" w14:textId="77777777" w:rsidR="00910747" w:rsidRDefault="00910747">
            <w:pPr>
              <w:pStyle w:val="ConsPlusNormal"/>
            </w:pPr>
            <w:r>
              <w:t>0,000</w:t>
            </w:r>
          </w:p>
        </w:tc>
        <w:tc>
          <w:tcPr>
            <w:tcW w:w="1587" w:type="dxa"/>
          </w:tcPr>
          <w:p w14:paraId="7E5056F6" w14:textId="77777777" w:rsidR="00910747" w:rsidRDefault="00910747">
            <w:pPr>
              <w:pStyle w:val="ConsPlusNormal"/>
            </w:pPr>
            <w:r>
              <w:t>0,000</w:t>
            </w:r>
          </w:p>
        </w:tc>
        <w:tc>
          <w:tcPr>
            <w:tcW w:w="1644" w:type="dxa"/>
          </w:tcPr>
          <w:p w14:paraId="6B25278E" w14:textId="77777777" w:rsidR="00910747" w:rsidRDefault="00910747">
            <w:pPr>
              <w:pStyle w:val="ConsPlusNormal"/>
            </w:pPr>
            <w:r>
              <w:t>0,000</w:t>
            </w:r>
          </w:p>
        </w:tc>
        <w:tc>
          <w:tcPr>
            <w:tcW w:w="1644" w:type="dxa"/>
          </w:tcPr>
          <w:p w14:paraId="0B6B6D19" w14:textId="77777777" w:rsidR="00910747" w:rsidRDefault="00910747">
            <w:pPr>
              <w:pStyle w:val="ConsPlusNormal"/>
            </w:pPr>
            <w:r>
              <w:t>0,000</w:t>
            </w:r>
          </w:p>
        </w:tc>
        <w:tc>
          <w:tcPr>
            <w:tcW w:w="1644" w:type="dxa"/>
          </w:tcPr>
          <w:p w14:paraId="33450AF6" w14:textId="77777777" w:rsidR="00910747" w:rsidRDefault="00910747">
            <w:pPr>
              <w:pStyle w:val="ConsPlusNormal"/>
            </w:pPr>
            <w:r>
              <w:t>0,000</w:t>
            </w:r>
          </w:p>
        </w:tc>
        <w:tc>
          <w:tcPr>
            <w:tcW w:w="1531" w:type="dxa"/>
          </w:tcPr>
          <w:p w14:paraId="7AC23FA7" w14:textId="77777777" w:rsidR="00910747" w:rsidRDefault="00910747">
            <w:pPr>
              <w:pStyle w:val="ConsPlusNormal"/>
            </w:pPr>
            <w:r>
              <w:t>0,000</w:t>
            </w:r>
          </w:p>
        </w:tc>
      </w:tr>
      <w:tr w:rsidR="00910747" w14:paraId="75398F8E" w14:textId="77777777">
        <w:tc>
          <w:tcPr>
            <w:tcW w:w="907" w:type="dxa"/>
            <w:vMerge w:val="restart"/>
            <w:tcBorders>
              <w:bottom w:val="nil"/>
            </w:tcBorders>
          </w:tcPr>
          <w:p w14:paraId="6808ABD8" w14:textId="77777777" w:rsidR="00910747" w:rsidRDefault="00910747">
            <w:pPr>
              <w:pStyle w:val="ConsPlusNormal"/>
            </w:pPr>
            <w:r>
              <w:t>11.1.1.</w:t>
            </w:r>
          </w:p>
        </w:tc>
        <w:tc>
          <w:tcPr>
            <w:tcW w:w="2778" w:type="dxa"/>
            <w:vMerge w:val="restart"/>
            <w:tcBorders>
              <w:bottom w:val="nil"/>
            </w:tcBorders>
          </w:tcPr>
          <w:p w14:paraId="2FB56C5D" w14:textId="77777777" w:rsidR="00910747" w:rsidRDefault="00910747">
            <w:pPr>
              <w:pStyle w:val="ConsPlusNormal"/>
            </w:pPr>
            <w:r>
              <w:t xml:space="preserve">Предоставление мер </w:t>
            </w:r>
            <w:r>
              <w:lastRenderedPageBreak/>
              <w:t>государственной поддержки гражданам, чьи денежные средства привлечены для строительства многоквартирных домов и чьи права нарушены</w:t>
            </w:r>
          </w:p>
        </w:tc>
        <w:tc>
          <w:tcPr>
            <w:tcW w:w="2154" w:type="dxa"/>
            <w:vMerge w:val="restart"/>
            <w:tcBorders>
              <w:bottom w:val="nil"/>
            </w:tcBorders>
          </w:tcPr>
          <w:p w14:paraId="5E0AFF07" w14:textId="77777777" w:rsidR="00910747" w:rsidRDefault="00910747">
            <w:pPr>
              <w:pStyle w:val="ConsPlusNormal"/>
            </w:pPr>
            <w:r>
              <w:lastRenderedPageBreak/>
              <w:t xml:space="preserve">Министерство </w:t>
            </w:r>
            <w:r>
              <w:lastRenderedPageBreak/>
              <w:t>социальной защиты населения области</w:t>
            </w:r>
          </w:p>
        </w:tc>
        <w:tc>
          <w:tcPr>
            <w:tcW w:w="2438" w:type="dxa"/>
          </w:tcPr>
          <w:p w14:paraId="66E6A82D" w14:textId="77777777" w:rsidR="00910747" w:rsidRDefault="00910747">
            <w:pPr>
              <w:pStyle w:val="ConsPlusNormal"/>
            </w:pPr>
            <w:r>
              <w:lastRenderedPageBreak/>
              <w:t>Всего</w:t>
            </w:r>
          </w:p>
        </w:tc>
        <w:tc>
          <w:tcPr>
            <w:tcW w:w="964" w:type="dxa"/>
          </w:tcPr>
          <w:p w14:paraId="39CEB11F" w14:textId="77777777" w:rsidR="00910747" w:rsidRDefault="00910747">
            <w:pPr>
              <w:pStyle w:val="ConsPlusNormal"/>
            </w:pPr>
          </w:p>
        </w:tc>
        <w:tc>
          <w:tcPr>
            <w:tcW w:w="794" w:type="dxa"/>
          </w:tcPr>
          <w:p w14:paraId="496DC5E2" w14:textId="77777777" w:rsidR="00910747" w:rsidRDefault="00910747">
            <w:pPr>
              <w:pStyle w:val="ConsPlusNormal"/>
            </w:pPr>
          </w:p>
        </w:tc>
        <w:tc>
          <w:tcPr>
            <w:tcW w:w="2098" w:type="dxa"/>
          </w:tcPr>
          <w:p w14:paraId="134D3DDB" w14:textId="77777777" w:rsidR="00910747" w:rsidRDefault="00910747">
            <w:pPr>
              <w:pStyle w:val="ConsPlusNormal"/>
            </w:pPr>
          </w:p>
        </w:tc>
        <w:tc>
          <w:tcPr>
            <w:tcW w:w="1644" w:type="dxa"/>
          </w:tcPr>
          <w:p w14:paraId="154AAA5E" w14:textId="77777777" w:rsidR="00910747" w:rsidRDefault="00910747">
            <w:pPr>
              <w:pStyle w:val="ConsPlusNormal"/>
            </w:pPr>
            <w:r>
              <w:t>8886,500</w:t>
            </w:r>
          </w:p>
        </w:tc>
        <w:tc>
          <w:tcPr>
            <w:tcW w:w="1587" w:type="dxa"/>
          </w:tcPr>
          <w:p w14:paraId="6C768747" w14:textId="77777777" w:rsidR="00910747" w:rsidRDefault="00910747">
            <w:pPr>
              <w:pStyle w:val="ConsPlusNormal"/>
            </w:pPr>
            <w:r>
              <w:t>8886,500</w:t>
            </w:r>
          </w:p>
        </w:tc>
        <w:tc>
          <w:tcPr>
            <w:tcW w:w="1644" w:type="dxa"/>
          </w:tcPr>
          <w:p w14:paraId="1A30924D" w14:textId="77777777" w:rsidR="00910747" w:rsidRDefault="00910747">
            <w:pPr>
              <w:pStyle w:val="ConsPlusNormal"/>
            </w:pPr>
            <w:r>
              <w:t>0,000</w:t>
            </w:r>
          </w:p>
        </w:tc>
        <w:tc>
          <w:tcPr>
            <w:tcW w:w="1644" w:type="dxa"/>
          </w:tcPr>
          <w:p w14:paraId="54694FD7" w14:textId="77777777" w:rsidR="00910747" w:rsidRDefault="00910747">
            <w:pPr>
              <w:pStyle w:val="ConsPlusNormal"/>
            </w:pPr>
            <w:r>
              <w:t>0,000</w:t>
            </w:r>
          </w:p>
        </w:tc>
        <w:tc>
          <w:tcPr>
            <w:tcW w:w="1644" w:type="dxa"/>
          </w:tcPr>
          <w:p w14:paraId="6728C9F6" w14:textId="77777777" w:rsidR="00910747" w:rsidRDefault="00910747">
            <w:pPr>
              <w:pStyle w:val="ConsPlusNormal"/>
            </w:pPr>
            <w:r>
              <w:t>0,000</w:t>
            </w:r>
          </w:p>
        </w:tc>
        <w:tc>
          <w:tcPr>
            <w:tcW w:w="1531" w:type="dxa"/>
          </w:tcPr>
          <w:p w14:paraId="22D8E0EC" w14:textId="77777777" w:rsidR="00910747" w:rsidRDefault="00910747">
            <w:pPr>
              <w:pStyle w:val="ConsPlusNormal"/>
            </w:pPr>
            <w:r>
              <w:t>0,000</w:t>
            </w:r>
          </w:p>
        </w:tc>
      </w:tr>
      <w:tr w:rsidR="00910747" w14:paraId="0C1B34DF" w14:textId="77777777">
        <w:tc>
          <w:tcPr>
            <w:tcW w:w="907" w:type="dxa"/>
            <w:vMerge/>
            <w:tcBorders>
              <w:bottom w:val="nil"/>
            </w:tcBorders>
          </w:tcPr>
          <w:p w14:paraId="3C4521EA" w14:textId="77777777" w:rsidR="00910747" w:rsidRDefault="00910747">
            <w:pPr>
              <w:spacing w:after="1" w:line="0" w:lineRule="atLeast"/>
            </w:pPr>
          </w:p>
        </w:tc>
        <w:tc>
          <w:tcPr>
            <w:tcW w:w="2778" w:type="dxa"/>
            <w:vMerge/>
            <w:tcBorders>
              <w:bottom w:val="nil"/>
            </w:tcBorders>
          </w:tcPr>
          <w:p w14:paraId="4332D411" w14:textId="77777777" w:rsidR="00910747" w:rsidRDefault="00910747">
            <w:pPr>
              <w:spacing w:after="1" w:line="0" w:lineRule="atLeast"/>
            </w:pPr>
          </w:p>
        </w:tc>
        <w:tc>
          <w:tcPr>
            <w:tcW w:w="2154" w:type="dxa"/>
            <w:vMerge/>
            <w:tcBorders>
              <w:bottom w:val="nil"/>
            </w:tcBorders>
          </w:tcPr>
          <w:p w14:paraId="0FFE63A6" w14:textId="77777777" w:rsidR="00910747" w:rsidRDefault="00910747">
            <w:pPr>
              <w:spacing w:after="1" w:line="0" w:lineRule="atLeast"/>
            </w:pPr>
          </w:p>
        </w:tc>
        <w:tc>
          <w:tcPr>
            <w:tcW w:w="2438" w:type="dxa"/>
          </w:tcPr>
          <w:p w14:paraId="2D41981E" w14:textId="77777777" w:rsidR="00910747" w:rsidRDefault="00910747">
            <w:pPr>
              <w:pStyle w:val="ConsPlusNormal"/>
            </w:pPr>
            <w:r>
              <w:t>федеральный бюджет</w:t>
            </w:r>
          </w:p>
        </w:tc>
        <w:tc>
          <w:tcPr>
            <w:tcW w:w="964" w:type="dxa"/>
          </w:tcPr>
          <w:p w14:paraId="4875954F" w14:textId="77777777" w:rsidR="00910747" w:rsidRDefault="00910747">
            <w:pPr>
              <w:pStyle w:val="ConsPlusNormal"/>
            </w:pPr>
          </w:p>
        </w:tc>
        <w:tc>
          <w:tcPr>
            <w:tcW w:w="794" w:type="dxa"/>
          </w:tcPr>
          <w:p w14:paraId="61EDCC71" w14:textId="77777777" w:rsidR="00910747" w:rsidRDefault="00910747">
            <w:pPr>
              <w:pStyle w:val="ConsPlusNormal"/>
            </w:pPr>
          </w:p>
        </w:tc>
        <w:tc>
          <w:tcPr>
            <w:tcW w:w="2098" w:type="dxa"/>
          </w:tcPr>
          <w:p w14:paraId="7AC8F598" w14:textId="77777777" w:rsidR="00910747" w:rsidRDefault="00910747">
            <w:pPr>
              <w:pStyle w:val="ConsPlusNormal"/>
            </w:pPr>
          </w:p>
        </w:tc>
        <w:tc>
          <w:tcPr>
            <w:tcW w:w="1644" w:type="dxa"/>
          </w:tcPr>
          <w:p w14:paraId="0A82D3AA" w14:textId="77777777" w:rsidR="00910747" w:rsidRDefault="00910747">
            <w:pPr>
              <w:pStyle w:val="ConsPlusNormal"/>
            </w:pPr>
            <w:r>
              <w:t>0,000</w:t>
            </w:r>
          </w:p>
        </w:tc>
        <w:tc>
          <w:tcPr>
            <w:tcW w:w="1587" w:type="dxa"/>
          </w:tcPr>
          <w:p w14:paraId="57FED595" w14:textId="77777777" w:rsidR="00910747" w:rsidRDefault="00910747">
            <w:pPr>
              <w:pStyle w:val="ConsPlusNormal"/>
            </w:pPr>
            <w:r>
              <w:t>0,000</w:t>
            </w:r>
          </w:p>
        </w:tc>
        <w:tc>
          <w:tcPr>
            <w:tcW w:w="1644" w:type="dxa"/>
          </w:tcPr>
          <w:p w14:paraId="66549124" w14:textId="77777777" w:rsidR="00910747" w:rsidRDefault="00910747">
            <w:pPr>
              <w:pStyle w:val="ConsPlusNormal"/>
            </w:pPr>
            <w:r>
              <w:t>0,000</w:t>
            </w:r>
          </w:p>
        </w:tc>
        <w:tc>
          <w:tcPr>
            <w:tcW w:w="1644" w:type="dxa"/>
          </w:tcPr>
          <w:p w14:paraId="5550EE04" w14:textId="77777777" w:rsidR="00910747" w:rsidRDefault="00910747">
            <w:pPr>
              <w:pStyle w:val="ConsPlusNormal"/>
            </w:pPr>
            <w:r>
              <w:t>0,000</w:t>
            </w:r>
          </w:p>
        </w:tc>
        <w:tc>
          <w:tcPr>
            <w:tcW w:w="1644" w:type="dxa"/>
          </w:tcPr>
          <w:p w14:paraId="1CC7E46D" w14:textId="77777777" w:rsidR="00910747" w:rsidRDefault="00910747">
            <w:pPr>
              <w:pStyle w:val="ConsPlusNormal"/>
            </w:pPr>
            <w:r>
              <w:t>0,000</w:t>
            </w:r>
          </w:p>
        </w:tc>
        <w:tc>
          <w:tcPr>
            <w:tcW w:w="1531" w:type="dxa"/>
          </w:tcPr>
          <w:p w14:paraId="3B92DC53" w14:textId="77777777" w:rsidR="00910747" w:rsidRDefault="00910747">
            <w:pPr>
              <w:pStyle w:val="ConsPlusNormal"/>
            </w:pPr>
            <w:r>
              <w:t>0,000</w:t>
            </w:r>
          </w:p>
        </w:tc>
      </w:tr>
      <w:tr w:rsidR="00910747" w14:paraId="4A512DFB" w14:textId="77777777">
        <w:tc>
          <w:tcPr>
            <w:tcW w:w="907" w:type="dxa"/>
            <w:vMerge/>
            <w:tcBorders>
              <w:bottom w:val="nil"/>
            </w:tcBorders>
          </w:tcPr>
          <w:p w14:paraId="0AC804E4" w14:textId="77777777" w:rsidR="00910747" w:rsidRDefault="00910747">
            <w:pPr>
              <w:spacing w:after="1" w:line="0" w:lineRule="atLeast"/>
            </w:pPr>
          </w:p>
        </w:tc>
        <w:tc>
          <w:tcPr>
            <w:tcW w:w="2778" w:type="dxa"/>
            <w:vMerge/>
            <w:tcBorders>
              <w:bottom w:val="nil"/>
            </w:tcBorders>
          </w:tcPr>
          <w:p w14:paraId="367042F2" w14:textId="77777777" w:rsidR="00910747" w:rsidRDefault="00910747">
            <w:pPr>
              <w:spacing w:after="1" w:line="0" w:lineRule="atLeast"/>
            </w:pPr>
          </w:p>
        </w:tc>
        <w:tc>
          <w:tcPr>
            <w:tcW w:w="2154" w:type="dxa"/>
            <w:vMerge/>
            <w:tcBorders>
              <w:bottom w:val="nil"/>
            </w:tcBorders>
          </w:tcPr>
          <w:p w14:paraId="0BC50686" w14:textId="77777777" w:rsidR="00910747" w:rsidRDefault="00910747">
            <w:pPr>
              <w:spacing w:after="1" w:line="0" w:lineRule="atLeast"/>
            </w:pPr>
          </w:p>
        </w:tc>
        <w:tc>
          <w:tcPr>
            <w:tcW w:w="2438" w:type="dxa"/>
          </w:tcPr>
          <w:p w14:paraId="2097F688" w14:textId="77777777" w:rsidR="00910747" w:rsidRDefault="00910747">
            <w:pPr>
              <w:pStyle w:val="ConsPlusNormal"/>
            </w:pPr>
            <w:r>
              <w:t>областной бюджет</w:t>
            </w:r>
          </w:p>
        </w:tc>
        <w:tc>
          <w:tcPr>
            <w:tcW w:w="964" w:type="dxa"/>
          </w:tcPr>
          <w:p w14:paraId="00D98D90" w14:textId="77777777" w:rsidR="00910747" w:rsidRDefault="00910747">
            <w:pPr>
              <w:pStyle w:val="ConsPlusNormal"/>
            </w:pPr>
            <w:r>
              <w:t>915</w:t>
            </w:r>
          </w:p>
        </w:tc>
        <w:tc>
          <w:tcPr>
            <w:tcW w:w="794" w:type="dxa"/>
          </w:tcPr>
          <w:p w14:paraId="35186BBC" w14:textId="77777777" w:rsidR="00910747" w:rsidRDefault="00910747">
            <w:pPr>
              <w:pStyle w:val="ConsPlusNormal"/>
            </w:pPr>
            <w:r>
              <w:t>1003</w:t>
            </w:r>
          </w:p>
        </w:tc>
        <w:tc>
          <w:tcPr>
            <w:tcW w:w="2098" w:type="dxa"/>
          </w:tcPr>
          <w:p w14:paraId="04E9DB66" w14:textId="77777777" w:rsidR="00910747" w:rsidRDefault="00910747">
            <w:pPr>
              <w:pStyle w:val="ConsPlusNormal"/>
            </w:pPr>
            <w:r>
              <w:t>07А0170950</w:t>
            </w:r>
          </w:p>
        </w:tc>
        <w:tc>
          <w:tcPr>
            <w:tcW w:w="1644" w:type="dxa"/>
          </w:tcPr>
          <w:p w14:paraId="1A929DB4" w14:textId="77777777" w:rsidR="00910747" w:rsidRDefault="00910747">
            <w:pPr>
              <w:pStyle w:val="ConsPlusNormal"/>
            </w:pPr>
            <w:r>
              <w:t>8886,500</w:t>
            </w:r>
          </w:p>
        </w:tc>
        <w:tc>
          <w:tcPr>
            <w:tcW w:w="1587" w:type="dxa"/>
          </w:tcPr>
          <w:p w14:paraId="05B8C2B8" w14:textId="77777777" w:rsidR="00910747" w:rsidRDefault="00910747">
            <w:pPr>
              <w:pStyle w:val="ConsPlusNormal"/>
            </w:pPr>
            <w:r>
              <w:t>8886,500</w:t>
            </w:r>
          </w:p>
        </w:tc>
        <w:tc>
          <w:tcPr>
            <w:tcW w:w="1644" w:type="dxa"/>
          </w:tcPr>
          <w:p w14:paraId="1C12D125" w14:textId="77777777" w:rsidR="00910747" w:rsidRDefault="00910747">
            <w:pPr>
              <w:pStyle w:val="ConsPlusNormal"/>
            </w:pPr>
            <w:r>
              <w:t>0,000</w:t>
            </w:r>
          </w:p>
        </w:tc>
        <w:tc>
          <w:tcPr>
            <w:tcW w:w="1644" w:type="dxa"/>
          </w:tcPr>
          <w:p w14:paraId="18EE2E6E" w14:textId="77777777" w:rsidR="00910747" w:rsidRDefault="00910747">
            <w:pPr>
              <w:pStyle w:val="ConsPlusNormal"/>
            </w:pPr>
            <w:r>
              <w:t>0,000</w:t>
            </w:r>
          </w:p>
        </w:tc>
        <w:tc>
          <w:tcPr>
            <w:tcW w:w="1644" w:type="dxa"/>
          </w:tcPr>
          <w:p w14:paraId="0477F3B7" w14:textId="77777777" w:rsidR="00910747" w:rsidRDefault="00910747">
            <w:pPr>
              <w:pStyle w:val="ConsPlusNormal"/>
            </w:pPr>
            <w:r>
              <w:t>0,000</w:t>
            </w:r>
          </w:p>
        </w:tc>
        <w:tc>
          <w:tcPr>
            <w:tcW w:w="1531" w:type="dxa"/>
          </w:tcPr>
          <w:p w14:paraId="08CD62BA" w14:textId="77777777" w:rsidR="00910747" w:rsidRDefault="00910747">
            <w:pPr>
              <w:pStyle w:val="ConsPlusNormal"/>
            </w:pPr>
            <w:r>
              <w:t>0,000</w:t>
            </w:r>
          </w:p>
        </w:tc>
      </w:tr>
      <w:tr w:rsidR="00910747" w14:paraId="4C8B367C" w14:textId="77777777">
        <w:tc>
          <w:tcPr>
            <w:tcW w:w="907" w:type="dxa"/>
            <w:vMerge/>
            <w:tcBorders>
              <w:bottom w:val="nil"/>
            </w:tcBorders>
          </w:tcPr>
          <w:p w14:paraId="275DE56B" w14:textId="77777777" w:rsidR="00910747" w:rsidRDefault="00910747">
            <w:pPr>
              <w:spacing w:after="1" w:line="0" w:lineRule="atLeast"/>
            </w:pPr>
          </w:p>
        </w:tc>
        <w:tc>
          <w:tcPr>
            <w:tcW w:w="2778" w:type="dxa"/>
            <w:vMerge/>
            <w:tcBorders>
              <w:bottom w:val="nil"/>
            </w:tcBorders>
          </w:tcPr>
          <w:p w14:paraId="5836F2F7" w14:textId="77777777" w:rsidR="00910747" w:rsidRDefault="00910747">
            <w:pPr>
              <w:spacing w:after="1" w:line="0" w:lineRule="atLeast"/>
            </w:pPr>
          </w:p>
        </w:tc>
        <w:tc>
          <w:tcPr>
            <w:tcW w:w="2154" w:type="dxa"/>
            <w:vMerge/>
            <w:tcBorders>
              <w:bottom w:val="nil"/>
            </w:tcBorders>
          </w:tcPr>
          <w:p w14:paraId="4F13D74E" w14:textId="77777777" w:rsidR="00910747" w:rsidRDefault="00910747">
            <w:pPr>
              <w:spacing w:after="1" w:line="0" w:lineRule="atLeast"/>
            </w:pPr>
          </w:p>
        </w:tc>
        <w:tc>
          <w:tcPr>
            <w:tcW w:w="2438" w:type="dxa"/>
          </w:tcPr>
          <w:p w14:paraId="4737A28D" w14:textId="77777777" w:rsidR="00910747" w:rsidRDefault="00910747">
            <w:pPr>
              <w:pStyle w:val="ConsPlusNormal"/>
            </w:pPr>
            <w:r>
              <w:t>консолидированные бюджеты муниципальных образований</w:t>
            </w:r>
          </w:p>
        </w:tc>
        <w:tc>
          <w:tcPr>
            <w:tcW w:w="964" w:type="dxa"/>
          </w:tcPr>
          <w:p w14:paraId="3C63E58C" w14:textId="77777777" w:rsidR="00910747" w:rsidRDefault="00910747">
            <w:pPr>
              <w:pStyle w:val="ConsPlusNormal"/>
            </w:pPr>
          </w:p>
        </w:tc>
        <w:tc>
          <w:tcPr>
            <w:tcW w:w="794" w:type="dxa"/>
          </w:tcPr>
          <w:p w14:paraId="5F69FC08" w14:textId="77777777" w:rsidR="00910747" w:rsidRDefault="00910747">
            <w:pPr>
              <w:pStyle w:val="ConsPlusNormal"/>
            </w:pPr>
          </w:p>
        </w:tc>
        <w:tc>
          <w:tcPr>
            <w:tcW w:w="2098" w:type="dxa"/>
          </w:tcPr>
          <w:p w14:paraId="7FF6A661" w14:textId="77777777" w:rsidR="00910747" w:rsidRDefault="00910747">
            <w:pPr>
              <w:pStyle w:val="ConsPlusNormal"/>
            </w:pPr>
          </w:p>
        </w:tc>
        <w:tc>
          <w:tcPr>
            <w:tcW w:w="1644" w:type="dxa"/>
          </w:tcPr>
          <w:p w14:paraId="3459D186" w14:textId="77777777" w:rsidR="00910747" w:rsidRDefault="00910747">
            <w:pPr>
              <w:pStyle w:val="ConsPlusNormal"/>
            </w:pPr>
            <w:r>
              <w:t>0,000</w:t>
            </w:r>
          </w:p>
        </w:tc>
        <w:tc>
          <w:tcPr>
            <w:tcW w:w="1587" w:type="dxa"/>
          </w:tcPr>
          <w:p w14:paraId="74C7C5F0" w14:textId="77777777" w:rsidR="00910747" w:rsidRDefault="00910747">
            <w:pPr>
              <w:pStyle w:val="ConsPlusNormal"/>
            </w:pPr>
            <w:r>
              <w:t>0,000</w:t>
            </w:r>
          </w:p>
        </w:tc>
        <w:tc>
          <w:tcPr>
            <w:tcW w:w="1644" w:type="dxa"/>
          </w:tcPr>
          <w:p w14:paraId="2F01743C" w14:textId="77777777" w:rsidR="00910747" w:rsidRDefault="00910747">
            <w:pPr>
              <w:pStyle w:val="ConsPlusNormal"/>
            </w:pPr>
            <w:r>
              <w:t>0,000</w:t>
            </w:r>
          </w:p>
        </w:tc>
        <w:tc>
          <w:tcPr>
            <w:tcW w:w="1644" w:type="dxa"/>
          </w:tcPr>
          <w:p w14:paraId="65D4F8F0" w14:textId="77777777" w:rsidR="00910747" w:rsidRDefault="00910747">
            <w:pPr>
              <w:pStyle w:val="ConsPlusNormal"/>
            </w:pPr>
            <w:r>
              <w:t>0,000</w:t>
            </w:r>
          </w:p>
        </w:tc>
        <w:tc>
          <w:tcPr>
            <w:tcW w:w="1644" w:type="dxa"/>
          </w:tcPr>
          <w:p w14:paraId="365EF28B" w14:textId="77777777" w:rsidR="00910747" w:rsidRDefault="00910747">
            <w:pPr>
              <w:pStyle w:val="ConsPlusNormal"/>
            </w:pPr>
            <w:r>
              <w:t>0,000</w:t>
            </w:r>
          </w:p>
        </w:tc>
        <w:tc>
          <w:tcPr>
            <w:tcW w:w="1531" w:type="dxa"/>
          </w:tcPr>
          <w:p w14:paraId="738B92CA" w14:textId="77777777" w:rsidR="00910747" w:rsidRDefault="00910747">
            <w:pPr>
              <w:pStyle w:val="ConsPlusNormal"/>
            </w:pPr>
            <w:r>
              <w:t>0,000</w:t>
            </w:r>
          </w:p>
        </w:tc>
      </w:tr>
      <w:tr w:rsidR="00910747" w14:paraId="7B582E55" w14:textId="77777777">
        <w:tc>
          <w:tcPr>
            <w:tcW w:w="907" w:type="dxa"/>
            <w:vMerge/>
            <w:tcBorders>
              <w:bottom w:val="nil"/>
            </w:tcBorders>
          </w:tcPr>
          <w:p w14:paraId="13B60A7E" w14:textId="77777777" w:rsidR="00910747" w:rsidRDefault="00910747">
            <w:pPr>
              <w:spacing w:after="1" w:line="0" w:lineRule="atLeast"/>
            </w:pPr>
          </w:p>
        </w:tc>
        <w:tc>
          <w:tcPr>
            <w:tcW w:w="2778" w:type="dxa"/>
            <w:vMerge/>
            <w:tcBorders>
              <w:bottom w:val="nil"/>
            </w:tcBorders>
          </w:tcPr>
          <w:p w14:paraId="49BD3646" w14:textId="77777777" w:rsidR="00910747" w:rsidRDefault="00910747">
            <w:pPr>
              <w:spacing w:after="1" w:line="0" w:lineRule="atLeast"/>
            </w:pPr>
          </w:p>
        </w:tc>
        <w:tc>
          <w:tcPr>
            <w:tcW w:w="2154" w:type="dxa"/>
            <w:vMerge/>
            <w:tcBorders>
              <w:bottom w:val="nil"/>
            </w:tcBorders>
          </w:tcPr>
          <w:p w14:paraId="7AD8059A" w14:textId="77777777" w:rsidR="00910747" w:rsidRDefault="00910747">
            <w:pPr>
              <w:spacing w:after="1" w:line="0" w:lineRule="atLeast"/>
            </w:pPr>
          </w:p>
        </w:tc>
        <w:tc>
          <w:tcPr>
            <w:tcW w:w="2438" w:type="dxa"/>
          </w:tcPr>
          <w:p w14:paraId="4C5BCD8B" w14:textId="77777777" w:rsidR="00910747" w:rsidRDefault="00910747">
            <w:pPr>
              <w:pStyle w:val="ConsPlusNormal"/>
            </w:pPr>
            <w:r>
              <w:t>территориальные внебюджетные фонды</w:t>
            </w:r>
          </w:p>
        </w:tc>
        <w:tc>
          <w:tcPr>
            <w:tcW w:w="964" w:type="dxa"/>
          </w:tcPr>
          <w:p w14:paraId="78E93D36" w14:textId="77777777" w:rsidR="00910747" w:rsidRDefault="00910747">
            <w:pPr>
              <w:pStyle w:val="ConsPlusNormal"/>
            </w:pPr>
          </w:p>
        </w:tc>
        <w:tc>
          <w:tcPr>
            <w:tcW w:w="794" w:type="dxa"/>
          </w:tcPr>
          <w:p w14:paraId="26DE3A27" w14:textId="77777777" w:rsidR="00910747" w:rsidRDefault="00910747">
            <w:pPr>
              <w:pStyle w:val="ConsPlusNormal"/>
            </w:pPr>
          </w:p>
        </w:tc>
        <w:tc>
          <w:tcPr>
            <w:tcW w:w="2098" w:type="dxa"/>
          </w:tcPr>
          <w:p w14:paraId="3669B59F" w14:textId="77777777" w:rsidR="00910747" w:rsidRDefault="00910747">
            <w:pPr>
              <w:pStyle w:val="ConsPlusNormal"/>
            </w:pPr>
          </w:p>
        </w:tc>
        <w:tc>
          <w:tcPr>
            <w:tcW w:w="1644" w:type="dxa"/>
          </w:tcPr>
          <w:p w14:paraId="10696B3B" w14:textId="77777777" w:rsidR="00910747" w:rsidRDefault="00910747">
            <w:pPr>
              <w:pStyle w:val="ConsPlusNormal"/>
            </w:pPr>
            <w:r>
              <w:t>0,000</w:t>
            </w:r>
          </w:p>
        </w:tc>
        <w:tc>
          <w:tcPr>
            <w:tcW w:w="1587" w:type="dxa"/>
          </w:tcPr>
          <w:p w14:paraId="37438170" w14:textId="77777777" w:rsidR="00910747" w:rsidRDefault="00910747">
            <w:pPr>
              <w:pStyle w:val="ConsPlusNormal"/>
            </w:pPr>
            <w:r>
              <w:t>0,000</w:t>
            </w:r>
          </w:p>
        </w:tc>
        <w:tc>
          <w:tcPr>
            <w:tcW w:w="1644" w:type="dxa"/>
          </w:tcPr>
          <w:p w14:paraId="33C978B6" w14:textId="77777777" w:rsidR="00910747" w:rsidRDefault="00910747">
            <w:pPr>
              <w:pStyle w:val="ConsPlusNormal"/>
            </w:pPr>
            <w:r>
              <w:t>0,000</w:t>
            </w:r>
          </w:p>
        </w:tc>
        <w:tc>
          <w:tcPr>
            <w:tcW w:w="1644" w:type="dxa"/>
          </w:tcPr>
          <w:p w14:paraId="53289B7C" w14:textId="77777777" w:rsidR="00910747" w:rsidRDefault="00910747">
            <w:pPr>
              <w:pStyle w:val="ConsPlusNormal"/>
            </w:pPr>
            <w:r>
              <w:t>0,000</w:t>
            </w:r>
          </w:p>
        </w:tc>
        <w:tc>
          <w:tcPr>
            <w:tcW w:w="1644" w:type="dxa"/>
          </w:tcPr>
          <w:p w14:paraId="57E1B4D2" w14:textId="77777777" w:rsidR="00910747" w:rsidRDefault="00910747">
            <w:pPr>
              <w:pStyle w:val="ConsPlusNormal"/>
            </w:pPr>
            <w:r>
              <w:t>0,000</w:t>
            </w:r>
          </w:p>
        </w:tc>
        <w:tc>
          <w:tcPr>
            <w:tcW w:w="1531" w:type="dxa"/>
          </w:tcPr>
          <w:p w14:paraId="08E2AECA" w14:textId="77777777" w:rsidR="00910747" w:rsidRDefault="00910747">
            <w:pPr>
              <w:pStyle w:val="ConsPlusNormal"/>
            </w:pPr>
            <w:r>
              <w:t>0,000</w:t>
            </w:r>
          </w:p>
        </w:tc>
      </w:tr>
      <w:tr w:rsidR="00910747" w14:paraId="3A917546" w14:textId="77777777">
        <w:tblPrEx>
          <w:tblBorders>
            <w:insideH w:val="nil"/>
          </w:tblBorders>
        </w:tblPrEx>
        <w:tc>
          <w:tcPr>
            <w:tcW w:w="907" w:type="dxa"/>
            <w:vMerge/>
            <w:tcBorders>
              <w:bottom w:val="nil"/>
            </w:tcBorders>
          </w:tcPr>
          <w:p w14:paraId="00F66081" w14:textId="77777777" w:rsidR="00910747" w:rsidRDefault="00910747">
            <w:pPr>
              <w:spacing w:after="1" w:line="0" w:lineRule="atLeast"/>
            </w:pPr>
          </w:p>
        </w:tc>
        <w:tc>
          <w:tcPr>
            <w:tcW w:w="2778" w:type="dxa"/>
            <w:vMerge/>
            <w:tcBorders>
              <w:bottom w:val="nil"/>
            </w:tcBorders>
          </w:tcPr>
          <w:p w14:paraId="06E0DE74" w14:textId="77777777" w:rsidR="00910747" w:rsidRDefault="00910747">
            <w:pPr>
              <w:spacing w:after="1" w:line="0" w:lineRule="atLeast"/>
            </w:pPr>
          </w:p>
        </w:tc>
        <w:tc>
          <w:tcPr>
            <w:tcW w:w="2154" w:type="dxa"/>
            <w:vMerge/>
            <w:tcBorders>
              <w:bottom w:val="nil"/>
            </w:tcBorders>
          </w:tcPr>
          <w:p w14:paraId="7BC2B459" w14:textId="77777777" w:rsidR="00910747" w:rsidRDefault="00910747">
            <w:pPr>
              <w:spacing w:after="1" w:line="0" w:lineRule="atLeast"/>
            </w:pPr>
          </w:p>
        </w:tc>
        <w:tc>
          <w:tcPr>
            <w:tcW w:w="2438" w:type="dxa"/>
            <w:tcBorders>
              <w:bottom w:val="nil"/>
            </w:tcBorders>
          </w:tcPr>
          <w:p w14:paraId="778DA61D" w14:textId="77777777" w:rsidR="00910747" w:rsidRDefault="00910747">
            <w:pPr>
              <w:pStyle w:val="ConsPlusNormal"/>
            </w:pPr>
            <w:r>
              <w:t>юридические лица</w:t>
            </w:r>
          </w:p>
        </w:tc>
        <w:tc>
          <w:tcPr>
            <w:tcW w:w="964" w:type="dxa"/>
            <w:tcBorders>
              <w:bottom w:val="nil"/>
            </w:tcBorders>
          </w:tcPr>
          <w:p w14:paraId="102A9ECC" w14:textId="77777777" w:rsidR="00910747" w:rsidRDefault="00910747">
            <w:pPr>
              <w:pStyle w:val="ConsPlusNormal"/>
            </w:pPr>
          </w:p>
        </w:tc>
        <w:tc>
          <w:tcPr>
            <w:tcW w:w="794" w:type="dxa"/>
            <w:tcBorders>
              <w:bottom w:val="nil"/>
            </w:tcBorders>
          </w:tcPr>
          <w:p w14:paraId="4E1AC01D" w14:textId="77777777" w:rsidR="00910747" w:rsidRDefault="00910747">
            <w:pPr>
              <w:pStyle w:val="ConsPlusNormal"/>
            </w:pPr>
          </w:p>
        </w:tc>
        <w:tc>
          <w:tcPr>
            <w:tcW w:w="2098" w:type="dxa"/>
            <w:tcBorders>
              <w:bottom w:val="nil"/>
            </w:tcBorders>
          </w:tcPr>
          <w:p w14:paraId="734907BA" w14:textId="77777777" w:rsidR="00910747" w:rsidRDefault="00910747">
            <w:pPr>
              <w:pStyle w:val="ConsPlusNormal"/>
            </w:pPr>
          </w:p>
        </w:tc>
        <w:tc>
          <w:tcPr>
            <w:tcW w:w="1644" w:type="dxa"/>
            <w:tcBorders>
              <w:bottom w:val="nil"/>
            </w:tcBorders>
          </w:tcPr>
          <w:p w14:paraId="53BA59B0" w14:textId="77777777" w:rsidR="00910747" w:rsidRDefault="00910747">
            <w:pPr>
              <w:pStyle w:val="ConsPlusNormal"/>
            </w:pPr>
            <w:r>
              <w:t>0,000</w:t>
            </w:r>
          </w:p>
        </w:tc>
        <w:tc>
          <w:tcPr>
            <w:tcW w:w="1587" w:type="dxa"/>
            <w:tcBorders>
              <w:bottom w:val="nil"/>
            </w:tcBorders>
          </w:tcPr>
          <w:p w14:paraId="2F0F9D2A" w14:textId="77777777" w:rsidR="00910747" w:rsidRDefault="00910747">
            <w:pPr>
              <w:pStyle w:val="ConsPlusNormal"/>
            </w:pPr>
            <w:r>
              <w:t>0,000</w:t>
            </w:r>
          </w:p>
        </w:tc>
        <w:tc>
          <w:tcPr>
            <w:tcW w:w="1644" w:type="dxa"/>
            <w:tcBorders>
              <w:bottom w:val="nil"/>
            </w:tcBorders>
          </w:tcPr>
          <w:p w14:paraId="050D2123" w14:textId="77777777" w:rsidR="00910747" w:rsidRDefault="00910747">
            <w:pPr>
              <w:pStyle w:val="ConsPlusNormal"/>
            </w:pPr>
            <w:r>
              <w:t>0,000</w:t>
            </w:r>
          </w:p>
        </w:tc>
        <w:tc>
          <w:tcPr>
            <w:tcW w:w="1644" w:type="dxa"/>
            <w:tcBorders>
              <w:bottom w:val="nil"/>
            </w:tcBorders>
          </w:tcPr>
          <w:p w14:paraId="63BCFD20" w14:textId="77777777" w:rsidR="00910747" w:rsidRDefault="00910747">
            <w:pPr>
              <w:pStyle w:val="ConsPlusNormal"/>
            </w:pPr>
            <w:r>
              <w:t>0,000</w:t>
            </w:r>
          </w:p>
        </w:tc>
        <w:tc>
          <w:tcPr>
            <w:tcW w:w="1644" w:type="dxa"/>
            <w:tcBorders>
              <w:bottom w:val="nil"/>
            </w:tcBorders>
          </w:tcPr>
          <w:p w14:paraId="6447A46B" w14:textId="77777777" w:rsidR="00910747" w:rsidRDefault="00910747">
            <w:pPr>
              <w:pStyle w:val="ConsPlusNormal"/>
            </w:pPr>
            <w:r>
              <w:t>0,000</w:t>
            </w:r>
          </w:p>
        </w:tc>
        <w:tc>
          <w:tcPr>
            <w:tcW w:w="1531" w:type="dxa"/>
            <w:tcBorders>
              <w:bottom w:val="nil"/>
            </w:tcBorders>
          </w:tcPr>
          <w:p w14:paraId="2B7B7703" w14:textId="77777777" w:rsidR="00910747" w:rsidRDefault="00910747">
            <w:pPr>
              <w:pStyle w:val="ConsPlusNormal"/>
            </w:pPr>
            <w:r>
              <w:t>0,000</w:t>
            </w:r>
          </w:p>
        </w:tc>
      </w:tr>
      <w:tr w:rsidR="00910747" w14:paraId="1187FDF8" w14:textId="77777777">
        <w:tblPrEx>
          <w:tblBorders>
            <w:insideH w:val="nil"/>
          </w:tblBorders>
        </w:tblPrEx>
        <w:tc>
          <w:tcPr>
            <w:tcW w:w="21827" w:type="dxa"/>
            <w:gridSpan w:val="13"/>
            <w:tcBorders>
              <w:top w:val="nil"/>
            </w:tcBorders>
          </w:tcPr>
          <w:p w14:paraId="794CC755" w14:textId="77777777" w:rsidR="00910747" w:rsidRDefault="00910747">
            <w:pPr>
              <w:pStyle w:val="ConsPlusNormal"/>
              <w:jc w:val="both"/>
            </w:pPr>
            <w:r>
              <w:t xml:space="preserve">(п. 11 в ред. постановления Правительства Амурской области от 08.12.2021 </w:t>
            </w:r>
            <w:hyperlink r:id="rId767" w:history="1">
              <w:r>
                <w:rPr>
                  <w:color w:val="0000FF"/>
                </w:rPr>
                <w:t>N 975</w:t>
              </w:r>
            </w:hyperlink>
            <w:r>
              <w:t>)</w:t>
            </w:r>
          </w:p>
        </w:tc>
      </w:tr>
    </w:tbl>
    <w:p w14:paraId="2926D0C3" w14:textId="77777777" w:rsidR="00910747" w:rsidRDefault="00910747">
      <w:pPr>
        <w:sectPr w:rsidR="00910747">
          <w:pgSz w:w="16838" w:h="11905" w:orient="landscape"/>
          <w:pgMar w:top="1701" w:right="1134" w:bottom="850" w:left="1134" w:header="0" w:footer="0" w:gutter="0"/>
          <w:cols w:space="720"/>
        </w:sectPr>
      </w:pPr>
    </w:p>
    <w:p w14:paraId="51238F1F" w14:textId="77777777" w:rsidR="00910747" w:rsidRDefault="00910747">
      <w:pPr>
        <w:pStyle w:val="ConsPlusNormal"/>
        <w:jc w:val="both"/>
      </w:pPr>
    </w:p>
    <w:p w14:paraId="5C3680A3" w14:textId="77777777" w:rsidR="00910747" w:rsidRDefault="00910747">
      <w:pPr>
        <w:pStyle w:val="ConsPlusNormal"/>
        <w:ind w:firstLine="540"/>
        <w:jc w:val="both"/>
      </w:pPr>
      <w:r>
        <w:t>--------------------------------</w:t>
      </w:r>
    </w:p>
    <w:p w14:paraId="31F1C807" w14:textId="77777777" w:rsidR="00910747" w:rsidRDefault="00910747">
      <w:pPr>
        <w:pStyle w:val="ConsPlusNormal"/>
        <w:spacing w:before="220"/>
        <w:ind w:firstLine="540"/>
        <w:jc w:val="both"/>
      </w:pPr>
      <w:r>
        <w:t>&lt;1&gt; Остатки средств 2014 года.</w:t>
      </w:r>
    </w:p>
    <w:p w14:paraId="23939414" w14:textId="77777777" w:rsidR="00910747" w:rsidRDefault="00910747">
      <w:pPr>
        <w:pStyle w:val="ConsPlusNormal"/>
        <w:spacing w:before="220"/>
        <w:ind w:firstLine="540"/>
        <w:jc w:val="both"/>
      </w:pPr>
      <w:r>
        <w:t>&lt;2&gt; Софинансирование Соглашения с Минстроем России 2013 года, в том числе 56992,899 тыс. рублей на оплату исполнительного листа ФС N 006815261 от 11 сентября 2015 года.</w:t>
      </w:r>
    </w:p>
    <w:p w14:paraId="6FA48D71" w14:textId="77777777" w:rsidR="00910747" w:rsidRDefault="00910747">
      <w:pPr>
        <w:pStyle w:val="ConsPlusNormal"/>
        <w:spacing w:before="220"/>
        <w:ind w:firstLine="540"/>
        <w:jc w:val="both"/>
      </w:pPr>
      <w:r>
        <w:t>&lt;3&gt; Соглашение с Минстроем России 2013 года - 49555,487 тыс. рублей, Соглашение с Минстроем России 2014 года - 948030,000 тыс. рублей.</w:t>
      </w:r>
    </w:p>
    <w:p w14:paraId="16D32183" w14:textId="77777777" w:rsidR="00910747" w:rsidRDefault="00910747">
      <w:pPr>
        <w:pStyle w:val="ConsPlusNormal"/>
        <w:spacing w:before="220"/>
        <w:ind w:firstLine="540"/>
        <w:jc w:val="both"/>
      </w:pPr>
      <w:r>
        <w:t>&lt;4&gt; Софинансирование Соглашения с Минстроем России 2013 года, в том числе 24011,819 тыс. рублей на оплату исполнительного листа ФС N 006815261 от 11 сентября 2015 года.</w:t>
      </w:r>
    </w:p>
    <w:p w14:paraId="3CB96300" w14:textId="77777777" w:rsidR="00910747" w:rsidRDefault="00910747">
      <w:pPr>
        <w:pStyle w:val="ConsPlusNormal"/>
        <w:spacing w:before="220"/>
        <w:ind w:firstLine="540"/>
        <w:jc w:val="both"/>
      </w:pPr>
      <w:r>
        <w:t>&lt;5&gt; В том числе министерство транспорта и строительства Амурской области - 28965,925 тыс. рублей, министерство социальной защиты населения Амурской области - 31447,530 тыс. рублей.</w:t>
      </w:r>
    </w:p>
    <w:p w14:paraId="2F17CA9F" w14:textId="77777777" w:rsidR="00910747" w:rsidRDefault="00910747">
      <w:pPr>
        <w:pStyle w:val="ConsPlusNormal"/>
        <w:spacing w:before="220"/>
        <w:ind w:firstLine="540"/>
        <w:jc w:val="both"/>
      </w:pPr>
      <w:r>
        <w:t>&lt;6&gt; В том числе 5719,810 тыс. рублей - оплата исполнительных листов ФС N 012618419 от 12 ноября 2016 года, ФС N 012618748 от 30 ноября 2016 года, ФС N 019054009 от 9 января 2017 года.</w:t>
      </w:r>
    </w:p>
    <w:p w14:paraId="3EC50483" w14:textId="77777777" w:rsidR="00910747" w:rsidRDefault="00910747">
      <w:pPr>
        <w:pStyle w:val="ConsPlusNormal"/>
        <w:spacing w:before="220"/>
        <w:ind w:firstLine="540"/>
        <w:jc w:val="both"/>
      </w:pPr>
      <w:r>
        <w:t>&lt;7&gt; Софинансирование Соглашения с Минстроем России 2013 года, в том числе оплата работ по государственному контракту от 22 октября 2015 г. N 33 с ООО "РСУ" - 2948,6248 тыс. рублей.</w:t>
      </w:r>
    </w:p>
    <w:p w14:paraId="274AEBC2" w14:textId="77777777" w:rsidR="00910747" w:rsidRDefault="00910747">
      <w:pPr>
        <w:pStyle w:val="ConsPlusNormal"/>
        <w:spacing w:before="220"/>
        <w:ind w:firstLine="540"/>
        <w:jc w:val="both"/>
      </w:pPr>
      <w:r>
        <w:t>&lt;8&gt; В том числе 4091,99 тыс. рублей - остатки средств 2019 года.</w:t>
      </w:r>
    </w:p>
    <w:p w14:paraId="004346F9" w14:textId="77777777" w:rsidR="00910747" w:rsidRDefault="00910747">
      <w:pPr>
        <w:pStyle w:val="ConsPlusNormal"/>
        <w:jc w:val="both"/>
      </w:pPr>
    </w:p>
    <w:p w14:paraId="30067B9A" w14:textId="77777777" w:rsidR="00910747" w:rsidRDefault="00910747">
      <w:pPr>
        <w:pStyle w:val="ConsPlusNormal"/>
        <w:jc w:val="both"/>
      </w:pPr>
    </w:p>
    <w:p w14:paraId="03C07ED2" w14:textId="77777777" w:rsidR="00910747" w:rsidRDefault="00910747">
      <w:pPr>
        <w:pStyle w:val="ConsPlusNormal"/>
        <w:jc w:val="both"/>
      </w:pPr>
    </w:p>
    <w:p w14:paraId="0ACDDED0" w14:textId="77777777" w:rsidR="00910747" w:rsidRDefault="00910747">
      <w:pPr>
        <w:pStyle w:val="ConsPlusNormal"/>
        <w:jc w:val="both"/>
      </w:pPr>
    </w:p>
    <w:p w14:paraId="16E97E99" w14:textId="77777777" w:rsidR="00910747" w:rsidRDefault="00910747">
      <w:pPr>
        <w:pStyle w:val="ConsPlusNormal"/>
        <w:jc w:val="both"/>
      </w:pPr>
    </w:p>
    <w:p w14:paraId="16AA6D6E" w14:textId="77777777" w:rsidR="00910747" w:rsidRDefault="00910747">
      <w:pPr>
        <w:pStyle w:val="ConsPlusNonformat"/>
        <w:jc w:val="both"/>
      </w:pPr>
      <w:r>
        <w:t xml:space="preserve">                                                                          1</w:t>
      </w:r>
    </w:p>
    <w:p w14:paraId="2334D121" w14:textId="77777777" w:rsidR="00910747" w:rsidRDefault="00910747">
      <w:pPr>
        <w:pStyle w:val="ConsPlusNonformat"/>
        <w:jc w:val="both"/>
      </w:pPr>
      <w:r>
        <w:t xml:space="preserve">                                                            Приложение N 3</w:t>
      </w:r>
    </w:p>
    <w:p w14:paraId="3C47B35C" w14:textId="77777777" w:rsidR="00910747" w:rsidRDefault="00910747">
      <w:pPr>
        <w:pStyle w:val="ConsPlusNonformat"/>
        <w:jc w:val="both"/>
      </w:pPr>
      <w:r>
        <w:t xml:space="preserve">                                                к Государственной программе</w:t>
      </w:r>
    </w:p>
    <w:p w14:paraId="25B89821" w14:textId="77777777" w:rsidR="00910747" w:rsidRDefault="00910747">
      <w:pPr>
        <w:pStyle w:val="ConsPlusNormal"/>
        <w:jc w:val="both"/>
      </w:pPr>
    </w:p>
    <w:p w14:paraId="35B0FD4F" w14:textId="77777777" w:rsidR="00910747" w:rsidRDefault="00910747">
      <w:pPr>
        <w:pStyle w:val="ConsPlusTitle"/>
        <w:jc w:val="center"/>
      </w:pPr>
      <w:bookmarkStart w:id="31" w:name="P12802"/>
      <w:bookmarkEnd w:id="31"/>
      <w:r>
        <w:t>РЕСУРСНОЕ ОБЕСПЕЧЕНИЕ И ПРОГНОЗНАЯ (СПРАВОЧНАЯ) ОЦЕНКА</w:t>
      </w:r>
    </w:p>
    <w:p w14:paraId="61F298F0" w14:textId="77777777" w:rsidR="00910747" w:rsidRDefault="00910747">
      <w:pPr>
        <w:pStyle w:val="ConsPlusTitle"/>
        <w:jc w:val="center"/>
      </w:pPr>
      <w:r>
        <w:t>РАСХОДОВ НА РЕАЛИЗАЦИЮ МЕРОПРИЯТИЙ ГОСУДАРСТВЕННОЙ</w:t>
      </w:r>
    </w:p>
    <w:p w14:paraId="32E215D7" w14:textId="77777777" w:rsidR="00910747" w:rsidRDefault="00910747">
      <w:pPr>
        <w:pStyle w:val="ConsPlusTitle"/>
        <w:jc w:val="center"/>
      </w:pPr>
      <w:r>
        <w:t>ПРОГРАММЫ ИЗ РАЗЛИЧНЫХ ИСТОЧНИКОВ</w:t>
      </w:r>
    </w:p>
    <w:p w14:paraId="266CAD1A" w14:textId="77777777" w:rsidR="00910747" w:rsidRDefault="00910747">
      <w:pPr>
        <w:pStyle w:val="ConsPlusTitle"/>
        <w:jc w:val="center"/>
      </w:pPr>
      <w:r>
        <w:t>ФИНАНСИРОВАНИЯ НА 2014 - 2020 ГОДЫ</w:t>
      </w:r>
    </w:p>
    <w:p w14:paraId="323989AD"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67377A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637368"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64F5A83"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D50257D" w14:textId="77777777" w:rsidR="00910747" w:rsidRDefault="00910747">
            <w:pPr>
              <w:pStyle w:val="ConsPlusNormal"/>
              <w:jc w:val="center"/>
            </w:pPr>
            <w:r>
              <w:rPr>
                <w:color w:val="392C69"/>
              </w:rPr>
              <w:t>Список изменяющих документов</w:t>
            </w:r>
          </w:p>
          <w:p w14:paraId="46BAF457" w14:textId="77777777" w:rsidR="00910747" w:rsidRDefault="00910747">
            <w:pPr>
              <w:pStyle w:val="ConsPlusNormal"/>
              <w:jc w:val="center"/>
            </w:pPr>
            <w:r>
              <w:rPr>
                <w:color w:val="392C69"/>
              </w:rPr>
              <w:t>(введено постановлением Правительства Амурской области</w:t>
            </w:r>
          </w:p>
          <w:p w14:paraId="0D3C95D6" w14:textId="77777777" w:rsidR="00910747" w:rsidRDefault="00910747">
            <w:pPr>
              <w:pStyle w:val="ConsPlusNormal"/>
              <w:jc w:val="center"/>
            </w:pPr>
            <w:r>
              <w:rPr>
                <w:color w:val="392C69"/>
              </w:rPr>
              <w:t xml:space="preserve">от 01.03.2021 </w:t>
            </w:r>
            <w:hyperlink r:id="rId768"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4CD941" w14:textId="77777777" w:rsidR="00910747" w:rsidRDefault="00910747">
            <w:pPr>
              <w:spacing w:after="1" w:line="0" w:lineRule="atLeast"/>
            </w:pPr>
          </w:p>
        </w:tc>
      </w:tr>
    </w:tbl>
    <w:p w14:paraId="565F17C2" w14:textId="77777777" w:rsidR="00910747" w:rsidRDefault="00910747">
      <w:pPr>
        <w:pStyle w:val="ConsPlusNormal"/>
        <w:jc w:val="both"/>
      </w:pPr>
    </w:p>
    <w:p w14:paraId="191F479E" w14:textId="77777777" w:rsidR="00910747" w:rsidRDefault="00910747">
      <w:pPr>
        <w:sectPr w:rsidR="0091074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778"/>
        <w:gridCol w:w="2154"/>
        <w:gridCol w:w="2381"/>
        <w:gridCol w:w="907"/>
        <w:gridCol w:w="907"/>
        <w:gridCol w:w="2041"/>
        <w:gridCol w:w="1757"/>
        <w:gridCol w:w="1644"/>
        <w:gridCol w:w="1587"/>
        <w:gridCol w:w="1587"/>
        <w:gridCol w:w="1644"/>
        <w:gridCol w:w="1644"/>
        <w:gridCol w:w="1644"/>
        <w:gridCol w:w="1587"/>
      </w:tblGrid>
      <w:tr w:rsidR="00910747" w14:paraId="5E47797C" w14:textId="77777777">
        <w:tc>
          <w:tcPr>
            <w:tcW w:w="1077" w:type="dxa"/>
            <w:vMerge w:val="restart"/>
          </w:tcPr>
          <w:p w14:paraId="600B3F94" w14:textId="77777777" w:rsidR="00910747" w:rsidRDefault="00910747">
            <w:pPr>
              <w:pStyle w:val="ConsPlusNormal"/>
              <w:jc w:val="center"/>
            </w:pPr>
            <w:r>
              <w:lastRenderedPageBreak/>
              <w:t>N п/п</w:t>
            </w:r>
          </w:p>
        </w:tc>
        <w:tc>
          <w:tcPr>
            <w:tcW w:w="2778" w:type="dxa"/>
            <w:vMerge w:val="restart"/>
          </w:tcPr>
          <w:p w14:paraId="2A930009" w14:textId="77777777" w:rsidR="00910747" w:rsidRDefault="00910747">
            <w:pPr>
              <w:pStyle w:val="ConsPlusNormal"/>
              <w:jc w:val="center"/>
            </w:pPr>
            <w:r>
              <w:t>Наименование государственной программы, подпрограммы, основного мероприятия, мероприятия</w:t>
            </w:r>
          </w:p>
        </w:tc>
        <w:tc>
          <w:tcPr>
            <w:tcW w:w="2154" w:type="dxa"/>
            <w:vMerge w:val="restart"/>
          </w:tcPr>
          <w:p w14:paraId="647528FE" w14:textId="77777777" w:rsidR="00910747" w:rsidRDefault="00910747">
            <w:pPr>
              <w:pStyle w:val="ConsPlusNormal"/>
              <w:jc w:val="center"/>
            </w:pPr>
            <w:r>
              <w:t>Координатор государственной программы, координатор подпрограммы, участники государственной программы</w:t>
            </w:r>
          </w:p>
        </w:tc>
        <w:tc>
          <w:tcPr>
            <w:tcW w:w="2381" w:type="dxa"/>
            <w:vMerge w:val="restart"/>
          </w:tcPr>
          <w:p w14:paraId="7DB27C4D" w14:textId="77777777" w:rsidR="00910747" w:rsidRDefault="00910747">
            <w:pPr>
              <w:pStyle w:val="ConsPlusNormal"/>
              <w:jc w:val="center"/>
            </w:pPr>
            <w:r>
              <w:t>Источники финансирования</w:t>
            </w:r>
          </w:p>
        </w:tc>
        <w:tc>
          <w:tcPr>
            <w:tcW w:w="3855" w:type="dxa"/>
            <w:gridSpan w:val="3"/>
          </w:tcPr>
          <w:p w14:paraId="4357829E" w14:textId="77777777" w:rsidR="00910747" w:rsidRDefault="00910747">
            <w:pPr>
              <w:pStyle w:val="ConsPlusNormal"/>
              <w:jc w:val="center"/>
            </w:pPr>
            <w:r>
              <w:t>Код бюджетной классификации</w:t>
            </w:r>
          </w:p>
        </w:tc>
        <w:tc>
          <w:tcPr>
            <w:tcW w:w="13094" w:type="dxa"/>
            <w:gridSpan w:val="8"/>
          </w:tcPr>
          <w:p w14:paraId="0F3ACFED" w14:textId="77777777" w:rsidR="00910747" w:rsidRDefault="00910747">
            <w:pPr>
              <w:pStyle w:val="ConsPlusNormal"/>
              <w:jc w:val="center"/>
            </w:pPr>
            <w:r>
              <w:t>Оценка расходов (тыс. рублей)</w:t>
            </w:r>
          </w:p>
        </w:tc>
      </w:tr>
      <w:tr w:rsidR="00910747" w14:paraId="4C200657" w14:textId="77777777">
        <w:tc>
          <w:tcPr>
            <w:tcW w:w="1077" w:type="dxa"/>
            <w:vMerge/>
          </w:tcPr>
          <w:p w14:paraId="770C6156" w14:textId="77777777" w:rsidR="00910747" w:rsidRDefault="00910747">
            <w:pPr>
              <w:spacing w:after="1" w:line="0" w:lineRule="atLeast"/>
            </w:pPr>
          </w:p>
        </w:tc>
        <w:tc>
          <w:tcPr>
            <w:tcW w:w="2778" w:type="dxa"/>
            <w:vMerge/>
          </w:tcPr>
          <w:p w14:paraId="30FF1189" w14:textId="77777777" w:rsidR="00910747" w:rsidRDefault="00910747">
            <w:pPr>
              <w:spacing w:after="1" w:line="0" w:lineRule="atLeast"/>
            </w:pPr>
          </w:p>
        </w:tc>
        <w:tc>
          <w:tcPr>
            <w:tcW w:w="2154" w:type="dxa"/>
            <w:vMerge/>
          </w:tcPr>
          <w:p w14:paraId="445080D2" w14:textId="77777777" w:rsidR="00910747" w:rsidRDefault="00910747">
            <w:pPr>
              <w:spacing w:after="1" w:line="0" w:lineRule="atLeast"/>
            </w:pPr>
          </w:p>
        </w:tc>
        <w:tc>
          <w:tcPr>
            <w:tcW w:w="2381" w:type="dxa"/>
            <w:vMerge/>
          </w:tcPr>
          <w:p w14:paraId="5F6AE023" w14:textId="77777777" w:rsidR="00910747" w:rsidRDefault="00910747">
            <w:pPr>
              <w:spacing w:after="1" w:line="0" w:lineRule="atLeast"/>
            </w:pPr>
          </w:p>
        </w:tc>
        <w:tc>
          <w:tcPr>
            <w:tcW w:w="907" w:type="dxa"/>
          </w:tcPr>
          <w:p w14:paraId="2225957A" w14:textId="77777777" w:rsidR="00910747" w:rsidRDefault="00910747">
            <w:pPr>
              <w:pStyle w:val="ConsPlusNormal"/>
              <w:jc w:val="center"/>
            </w:pPr>
            <w:r>
              <w:t>ГРБС</w:t>
            </w:r>
          </w:p>
        </w:tc>
        <w:tc>
          <w:tcPr>
            <w:tcW w:w="907" w:type="dxa"/>
          </w:tcPr>
          <w:p w14:paraId="16E43F57" w14:textId="77777777" w:rsidR="00910747" w:rsidRDefault="00910747">
            <w:pPr>
              <w:pStyle w:val="ConsPlusNormal"/>
              <w:jc w:val="center"/>
            </w:pPr>
            <w:r>
              <w:t>РзПР</w:t>
            </w:r>
          </w:p>
        </w:tc>
        <w:tc>
          <w:tcPr>
            <w:tcW w:w="2041" w:type="dxa"/>
          </w:tcPr>
          <w:p w14:paraId="4D5EB429" w14:textId="77777777" w:rsidR="00910747" w:rsidRDefault="00910747">
            <w:pPr>
              <w:pStyle w:val="ConsPlusNormal"/>
              <w:jc w:val="center"/>
            </w:pPr>
            <w:r>
              <w:t>ЦСР</w:t>
            </w:r>
          </w:p>
        </w:tc>
        <w:tc>
          <w:tcPr>
            <w:tcW w:w="1757" w:type="dxa"/>
          </w:tcPr>
          <w:p w14:paraId="453274A4" w14:textId="77777777" w:rsidR="00910747" w:rsidRDefault="00910747">
            <w:pPr>
              <w:pStyle w:val="ConsPlusNormal"/>
              <w:jc w:val="center"/>
            </w:pPr>
            <w:r>
              <w:t>Всего</w:t>
            </w:r>
          </w:p>
        </w:tc>
        <w:tc>
          <w:tcPr>
            <w:tcW w:w="1644" w:type="dxa"/>
          </w:tcPr>
          <w:p w14:paraId="3BB1990F" w14:textId="77777777" w:rsidR="00910747" w:rsidRDefault="00910747">
            <w:pPr>
              <w:pStyle w:val="ConsPlusNormal"/>
              <w:jc w:val="center"/>
            </w:pPr>
            <w:r>
              <w:t>2014 год</w:t>
            </w:r>
          </w:p>
        </w:tc>
        <w:tc>
          <w:tcPr>
            <w:tcW w:w="1587" w:type="dxa"/>
          </w:tcPr>
          <w:p w14:paraId="2749BA5B" w14:textId="77777777" w:rsidR="00910747" w:rsidRDefault="00910747">
            <w:pPr>
              <w:pStyle w:val="ConsPlusNormal"/>
              <w:jc w:val="center"/>
            </w:pPr>
            <w:r>
              <w:t>2015 год</w:t>
            </w:r>
          </w:p>
        </w:tc>
        <w:tc>
          <w:tcPr>
            <w:tcW w:w="1587" w:type="dxa"/>
          </w:tcPr>
          <w:p w14:paraId="527EE9BB" w14:textId="77777777" w:rsidR="00910747" w:rsidRDefault="00910747">
            <w:pPr>
              <w:pStyle w:val="ConsPlusNormal"/>
              <w:jc w:val="center"/>
            </w:pPr>
            <w:r>
              <w:t>2016 год</w:t>
            </w:r>
          </w:p>
        </w:tc>
        <w:tc>
          <w:tcPr>
            <w:tcW w:w="1644" w:type="dxa"/>
          </w:tcPr>
          <w:p w14:paraId="69D99F5F" w14:textId="77777777" w:rsidR="00910747" w:rsidRDefault="00910747">
            <w:pPr>
              <w:pStyle w:val="ConsPlusNormal"/>
              <w:jc w:val="center"/>
            </w:pPr>
            <w:r>
              <w:t>2017 год</w:t>
            </w:r>
          </w:p>
        </w:tc>
        <w:tc>
          <w:tcPr>
            <w:tcW w:w="1644" w:type="dxa"/>
          </w:tcPr>
          <w:p w14:paraId="5CC3E3B0" w14:textId="77777777" w:rsidR="00910747" w:rsidRDefault="00910747">
            <w:pPr>
              <w:pStyle w:val="ConsPlusNormal"/>
              <w:jc w:val="center"/>
            </w:pPr>
            <w:r>
              <w:t>2018 год</w:t>
            </w:r>
          </w:p>
        </w:tc>
        <w:tc>
          <w:tcPr>
            <w:tcW w:w="1644" w:type="dxa"/>
          </w:tcPr>
          <w:p w14:paraId="6202D185" w14:textId="77777777" w:rsidR="00910747" w:rsidRDefault="00910747">
            <w:pPr>
              <w:pStyle w:val="ConsPlusNormal"/>
              <w:jc w:val="center"/>
            </w:pPr>
            <w:r>
              <w:t>2019 год</w:t>
            </w:r>
          </w:p>
        </w:tc>
        <w:tc>
          <w:tcPr>
            <w:tcW w:w="1587" w:type="dxa"/>
          </w:tcPr>
          <w:p w14:paraId="212CBB74" w14:textId="77777777" w:rsidR="00910747" w:rsidRDefault="00910747">
            <w:pPr>
              <w:pStyle w:val="ConsPlusNormal"/>
              <w:jc w:val="center"/>
            </w:pPr>
            <w:r>
              <w:t>2020 год</w:t>
            </w:r>
          </w:p>
        </w:tc>
      </w:tr>
      <w:tr w:rsidR="00910747" w14:paraId="45636D86" w14:textId="77777777">
        <w:tc>
          <w:tcPr>
            <w:tcW w:w="1077" w:type="dxa"/>
          </w:tcPr>
          <w:p w14:paraId="03A0101A" w14:textId="77777777" w:rsidR="00910747" w:rsidRDefault="00910747">
            <w:pPr>
              <w:pStyle w:val="ConsPlusNormal"/>
              <w:jc w:val="center"/>
            </w:pPr>
            <w:r>
              <w:t>1</w:t>
            </w:r>
          </w:p>
        </w:tc>
        <w:tc>
          <w:tcPr>
            <w:tcW w:w="2778" w:type="dxa"/>
          </w:tcPr>
          <w:p w14:paraId="2E96566A" w14:textId="77777777" w:rsidR="00910747" w:rsidRDefault="00910747">
            <w:pPr>
              <w:pStyle w:val="ConsPlusNormal"/>
              <w:jc w:val="center"/>
            </w:pPr>
            <w:r>
              <w:t>2</w:t>
            </w:r>
          </w:p>
        </w:tc>
        <w:tc>
          <w:tcPr>
            <w:tcW w:w="2154" w:type="dxa"/>
          </w:tcPr>
          <w:p w14:paraId="587DF759" w14:textId="77777777" w:rsidR="00910747" w:rsidRDefault="00910747">
            <w:pPr>
              <w:pStyle w:val="ConsPlusNormal"/>
              <w:jc w:val="center"/>
            </w:pPr>
            <w:r>
              <w:t>3</w:t>
            </w:r>
          </w:p>
        </w:tc>
        <w:tc>
          <w:tcPr>
            <w:tcW w:w="2381" w:type="dxa"/>
          </w:tcPr>
          <w:p w14:paraId="7386FF2D" w14:textId="77777777" w:rsidR="00910747" w:rsidRDefault="00910747">
            <w:pPr>
              <w:pStyle w:val="ConsPlusNormal"/>
              <w:jc w:val="center"/>
            </w:pPr>
            <w:r>
              <w:t>4</w:t>
            </w:r>
          </w:p>
        </w:tc>
        <w:tc>
          <w:tcPr>
            <w:tcW w:w="907" w:type="dxa"/>
          </w:tcPr>
          <w:p w14:paraId="1CF84621" w14:textId="77777777" w:rsidR="00910747" w:rsidRDefault="00910747">
            <w:pPr>
              <w:pStyle w:val="ConsPlusNormal"/>
              <w:jc w:val="center"/>
            </w:pPr>
            <w:r>
              <w:t>5</w:t>
            </w:r>
          </w:p>
        </w:tc>
        <w:tc>
          <w:tcPr>
            <w:tcW w:w="907" w:type="dxa"/>
          </w:tcPr>
          <w:p w14:paraId="7BA71F4D" w14:textId="77777777" w:rsidR="00910747" w:rsidRDefault="00910747">
            <w:pPr>
              <w:pStyle w:val="ConsPlusNormal"/>
              <w:jc w:val="center"/>
            </w:pPr>
            <w:r>
              <w:t>6</w:t>
            </w:r>
          </w:p>
        </w:tc>
        <w:tc>
          <w:tcPr>
            <w:tcW w:w="2041" w:type="dxa"/>
          </w:tcPr>
          <w:p w14:paraId="5568B978" w14:textId="77777777" w:rsidR="00910747" w:rsidRDefault="00910747">
            <w:pPr>
              <w:pStyle w:val="ConsPlusNormal"/>
              <w:jc w:val="center"/>
            </w:pPr>
            <w:r>
              <w:t>7</w:t>
            </w:r>
          </w:p>
        </w:tc>
        <w:tc>
          <w:tcPr>
            <w:tcW w:w="1757" w:type="dxa"/>
          </w:tcPr>
          <w:p w14:paraId="2DA00B09" w14:textId="77777777" w:rsidR="00910747" w:rsidRDefault="00910747">
            <w:pPr>
              <w:pStyle w:val="ConsPlusNormal"/>
              <w:jc w:val="center"/>
            </w:pPr>
            <w:r>
              <w:t>8</w:t>
            </w:r>
          </w:p>
        </w:tc>
        <w:tc>
          <w:tcPr>
            <w:tcW w:w="1644" w:type="dxa"/>
          </w:tcPr>
          <w:p w14:paraId="6FD414F5" w14:textId="77777777" w:rsidR="00910747" w:rsidRDefault="00910747">
            <w:pPr>
              <w:pStyle w:val="ConsPlusNormal"/>
              <w:jc w:val="center"/>
            </w:pPr>
            <w:r>
              <w:t>9</w:t>
            </w:r>
          </w:p>
        </w:tc>
        <w:tc>
          <w:tcPr>
            <w:tcW w:w="1587" w:type="dxa"/>
          </w:tcPr>
          <w:p w14:paraId="36350027" w14:textId="77777777" w:rsidR="00910747" w:rsidRDefault="00910747">
            <w:pPr>
              <w:pStyle w:val="ConsPlusNormal"/>
              <w:jc w:val="center"/>
            </w:pPr>
            <w:r>
              <w:t>10</w:t>
            </w:r>
          </w:p>
        </w:tc>
        <w:tc>
          <w:tcPr>
            <w:tcW w:w="1587" w:type="dxa"/>
          </w:tcPr>
          <w:p w14:paraId="2A53A978" w14:textId="77777777" w:rsidR="00910747" w:rsidRDefault="00910747">
            <w:pPr>
              <w:pStyle w:val="ConsPlusNormal"/>
              <w:jc w:val="center"/>
            </w:pPr>
            <w:r>
              <w:t>11</w:t>
            </w:r>
          </w:p>
        </w:tc>
        <w:tc>
          <w:tcPr>
            <w:tcW w:w="1644" w:type="dxa"/>
          </w:tcPr>
          <w:p w14:paraId="66991724" w14:textId="77777777" w:rsidR="00910747" w:rsidRDefault="00910747">
            <w:pPr>
              <w:pStyle w:val="ConsPlusNormal"/>
              <w:jc w:val="center"/>
            </w:pPr>
            <w:r>
              <w:t>12</w:t>
            </w:r>
          </w:p>
        </w:tc>
        <w:tc>
          <w:tcPr>
            <w:tcW w:w="1644" w:type="dxa"/>
          </w:tcPr>
          <w:p w14:paraId="1A19A2E9" w14:textId="77777777" w:rsidR="00910747" w:rsidRDefault="00910747">
            <w:pPr>
              <w:pStyle w:val="ConsPlusNormal"/>
              <w:jc w:val="center"/>
            </w:pPr>
            <w:r>
              <w:t>13</w:t>
            </w:r>
          </w:p>
        </w:tc>
        <w:tc>
          <w:tcPr>
            <w:tcW w:w="1644" w:type="dxa"/>
          </w:tcPr>
          <w:p w14:paraId="648B8E86" w14:textId="77777777" w:rsidR="00910747" w:rsidRDefault="00910747">
            <w:pPr>
              <w:pStyle w:val="ConsPlusNormal"/>
              <w:jc w:val="center"/>
            </w:pPr>
            <w:r>
              <w:t>14</w:t>
            </w:r>
          </w:p>
        </w:tc>
        <w:tc>
          <w:tcPr>
            <w:tcW w:w="1587" w:type="dxa"/>
          </w:tcPr>
          <w:p w14:paraId="58E78844" w14:textId="77777777" w:rsidR="00910747" w:rsidRDefault="00910747">
            <w:pPr>
              <w:pStyle w:val="ConsPlusNormal"/>
              <w:jc w:val="center"/>
            </w:pPr>
            <w:r>
              <w:t>15</w:t>
            </w:r>
          </w:p>
        </w:tc>
      </w:tr>
      <w:tr w:rsidR="00910747" w14:paraId="44796D00" w14:textId="77777777">
        <w:tc>
          <w:tcPr>
            <w:tcW w:w="1077" w:type="dxa"/>
            <w:vMerge w:val="restart"/>
            <w:tcBorders>
              <w:bottom w:val="nil"/>
            </w:tcBorders>
          </w:tcPr>
          <w:p w14:paraId="126D78D6" w14:textId="77777777" w:rsidR="00910747" w:rsidRDefault="00910747">
            <w:pPr>
              <w:pStyle w:val="ConsPlusNormal"/>
            </w:pPr>
          </w:p>
        </w:tc>
        <w:tc>
          <w:tcPr>
            <w:tcW w:w="2778" w:type="dxa"/>
            <w:vMerge w:val="restart"/>
            <w:tcBorders>
              <w:bottom w:val="nil"/>
            </w:tcBorders>
          </w:tcPr>
          <w:p w14:paraId="0CC16457" w14:textId="77777777" w:rsidR="00910747" w:rsidRDefault="00910747">
            <w:pPr>
              <w:pStyle w:val="ConsPlusNormal"/>
              <w:outlineLvl w:val="2"/>
            </w:pPr>
            <w:r>
              <w:t>Государственная программа Амурской области "Обеспечение доступным и качественным жильем населения Амурской области"</w:t>
            </w:r>
          </w:p>
        </w:tc>
        <w:tc>
          <w:tcPr>
            <w:tcW w:w="2154" w:type="dxa"/>
            <w:vMerge w:val="restart"/>
          </w:tcPr>
          <w:p w14:paraId="723312BA" w14:textId="77777777" w:rsidR="00910747" w:rsidRDefault="00910747">
            <w:pPr>
              <w:pStyle w:val="ConsPlusNormal"/>
            </w:pPr>
            <w:r>
              <w:t>Всего, в том числе:</w:t>
            </w:r>
          </w:p>
        </w:tc>
        <w:tc>
          <w:tcPr>
            <w:tcW w:w="2381" w:type="dxa"/>
          </w:tcPr>
          <w:p w14:paraId="2C626175" w14:textId="77777777" w:rsidR="00910747" w:rsidRDefault="00910747">
            <w:pPr>
              <w:pStyle w:val="ConsPlusNormal"/>
            </w:pPr>
            <w:r>
              <w:t>Всего</w:t>
            </w:r>
          </w:p>
        </w:tc>
        <w:tc>
          <w:tcPr>
            <w:tcW w:w="907" w:type="dxa"/>
          </w:tcPr>
          <w:p w14:paraId="554190F5" w14:textId="77777777" w:rsidR="00910747" w:rsidRDefault="00910747">
            <w:pPr>
              <w:pStyle w:val="ConsPlusNormal"/>
            </w:pPr>
          </w:p>
        </w:tc>
        <w:tc>
          <w:tcPr>
            <w:tcW w:w="907" w:type="dxa"/>
          </w:tcPr>
          <w:p w14:paraId="4F62DD78" w14:textId="77777777" w:rsidR="00910747" w:rsidRDefault="00910747">
            <w:pPr>
              <w:pStyle w:val="ConsPlusNormal"/>
            </w:pPr>
          </w:p>
        </w:tc>
        <w:tc>
          <w:tcPr>
            <w:tcW w:w="2041" w:type="dxa"/>
          </w:tcPr>
          <w:p w14:paraId="1ED735F6" w14:textId="77777777" w:rsidR="00910747" w:rsidRDefault="00910747">
            <w:pPr>
              <w:pStyle w:val="ConsPlusNormal"/>
            </w:pPr>
          </w:p>
        </w:tc>
        <w:tc>
          <w:tcPr>
            <w:tcW w:w="1757" w:type="dxa"/>
          </w:tcPr>
          <w:p w14:paraId="413DF163" w14:textId="77777777" w:rsidR="00910747" w:rsidRDefault="00910747">
            <w:pPr>
              <w:pStyle w:val="ConsPlusNormal"/>
            </w:pPr>
            <w:r>
              <w:t>23708207,592</w:t>
            </w:r>
          </w:p>
        </w:tc>
        <w:tc>
          <w:tcPr>
            <w:tcW w:w="1644" w:type="dxa"/>
          </w:tcPr>
          <w:p w14:paraId="006246B3" w14:textId="77777777" w:rsidR="00910747" w:rsidRDefault="00910747">
            <w:pPr>
              <w:pStyle w:val="ConsPlusNormal"/>
            </w:pPr>
            <w:r>
              <w:t>6318420,029</w:t>
            </w:r>
          </w:p>
        </w:tc>
        <w:tc>
          <w:tcPr>
            <w:tcW w:w="1587" w:type="dxa"/>
          </w:tcPr>
          <w:p w14:paraId="553EEB70" w14:textId="77777777" w:rsidR="00910747" w:rsidRDefault="00910747">
            <w:pPr>
              <w:pStyle w:val="ConsPlusNormal"/>
            </w:pPr>
            <w:r>
              <w:t>3868797,020</w:t>
            </w:r>
          </w:p>
        </w:tc>
        <w:tc>
          <w:tcPr>
            <w:tcW w:w="1587" w:type="dxa"/>
          </w:tcPr>
          <w:p w14:paraId="69DAFA2F" w14:textId="77777777" w:rsidR="00910747" w:rsidRDefault="00910747">
            <w:pPr>
              <w:pStyle w:val="ConsPlusNormal"/>
            </w:pPr>
            <w:r>
              <w:t>5971939,185</w:t>
            </w:r>
          </w:p>
        </w:tc>
        <w:tc>
          <w:tcPr>
            <w:tcW w:w="1644" w:type="dxa"/>
          </w:tcPr>
          <w:p w14:paraId="10BCC4C7" w14:textId="77777777" w:rsidR="00910747" w:rsidRDefault="00910747">
            <w:pPr>
              <w:pStyle w:val="ConsPlusNormal"/>
            </w:pPr>
            <w:r>
              <w:t>1700641,558</w:t>
            </w:r>
          </w:p>
        </w:tc>
        <w:tc>
          <w:tcPr>
            <w:tcW w:w="1644" w:type="dxa"/>
          </w:tcPr>
          <w:p w14:paraId="34D5C8C1" w14:textId="77777777" w:rsidR="00910747" w:rsidRDefault="00910747">
            <w:pPr>
              <w:pStyle w:val="ConsPlusNormal"/>
            </w:pPr>
            <w:r>
              <w:t>1016797,323</w:t>
            </w:r>
          </w:p>
        </w:tc>
        <w:tc>
          <w:tcPr>
            <w:tcW w:w="1644" w:type="dxa"/>
          </w:tcPr>
          <w:p w14:paraId="08837260" w14:textId="77777777" w:rsidR="00910747" w:rsidRDefault="00910747">
            <w:pPr>
              <w:pStyle w:val="ConsPlusNormal"/>
            </w:pPr>
            <w:r>
              <w:t>1494462,218</w:t>
            </w:r>
          </w:p>
        </w:tc>
        <w:tc>
          <w:tcPr>
            <w:tcW w:w="1587" w:type="dxa"/>
          </w:tcPr>
          <w:p w14:paraId="35C793AF" w14:textId="77777777" w:rsidR="00910747" w:rsidRDefault="00910747">
            <w:pPr>
              <w:pStyle w:val="ConsPlusNormal"/>
            </w:pPr>
            <w:r>
              <w:t>3337150,259</w:t>
            </w:r>
          </w:p>
        </w:tc>
      </w:tr>
      <w:tr w:rsidR="00910747" w14:paraId="6DC6A409" w14:textId="77777777">
        <w:tc>
          <w:tcPr>
            <w:tcW w:w="1077" w:type="dxa"/>
            <w:vMerge/>
            <w:tcBorders>
              <w:bottom w:val="nil"/>
            </w:tcBorders>
          </w:tcPr>
          <w:p w14:paraId="01577D55" w14:textId="77777777" w:rsidR="00910747" w:rsidRDefault="00910747">
            <w:pPr>
              <w:spacing w:after="1" w:line="0" w:lineRule="atLeast"/>
            </w:pPr>
          </w:p>
        </w:tc>
        <w:tc>
          <w:tcPr>
            <w:tcW w:w="2778" w:type="dxa"/>
            <w:vMerge/>
            <w:tcBorders>
              <w:bottom w:val="nil"/>
            </w:tcBorders>
          </w:tcPr>
          <w:p w14:paraId="146FE1AD" w14:textId="77777777" w:rsidR="00910747" w:rsidRDefault="00910747">
            <w:pPr>
              <w:spacing w:after="1" w:line="0" w:lineRule="atLeast"/>
            </w:pPr>
          </w:p>
        </w:tc>
        <w:tc>
          <w:tcPr>
            <w:tcW w:w="2154" w:type="dxa"/>
            <w:vMerge/>
          </w:tcPr>
          <w:p w14:paraId="23315B61" w14:textId="77777777" w:rsidR="00910747" w:rsidRDefault="00910747">
            <w:pPr>
              <w:spacing w:after="1" w:line="0" w:lineRule="atLeast"/>
            </w:pPr>
          </w:p>
        </w:tc>
        <w:tc>
          <w:tcPr>
            <w:tcW w:w="2381" w:type="dxa"/>
          </w:tcPr>
          <w:p w14:paraId="378B59B0" w14:textId="77777777" w:rsidR="00910747" w:rsidRDefault="00910747">
            <w:pPr>
              <w:pStyle w:val="ConsPlusNormal"/>
            </w:pPr>
            <w:r>
              <w:t>федеральный бюджет</w:t>
            </w:r>
          </w:p>
        </w:tc>
        <w:tc>
          <w:tcPr>
            <w:tcW w:w="907" w:type="dxa"/>
          </w:tcPr>
          <w:p w14:paraId="77FC9508" w14:textId="77777777" w:rsidR="00910747" w:rsidRDefault="00910747">
            <w:pPr>
              <w:pStyle w:val="ConsPlusNormal"/>
            </w:pPr>
          </w:p>
        </w:tc>
        <w:tc>
          <w:tcPr>
            <w:tcW w:w="907" w:type="dxa"/>
          </w:tcPr>
          <w:p w14:paraId="2FEE3F34" w14:textId="77777777" w:rsidR="00910747" w:rsidRDefault="00910747">
            <w:pPr>
              <w:pStyle w:val="ConsPlusNormal"/>
            </w:pPr>
          </w:p>
        </w:tc>
        <w:tc>
          <w:tcPr>
            <w:tcW w:w="2041" w:type="dxa"/>
          </w:tcPr>
          <w:p w14:paraId="61FB8BED" w14:textId="77777777" w:rsidR="00910747" w:rsidRDefault="00910747">
            <w:pPr>
              <w:pStyle w:val="ConsPlusNormal"/>
            </w:pPr>
          </w:p>
        </w:tc>
        <w:tc>
          <w:tcPr>
            <w:tcW w:w="1757" w:type="dxa"/>
          </w:tcPr>
          <w:p w14:paraId="0A33DB5E" w14:textId="77777777" w:rsidR="00910747" w:rsidRDefault="00910747">
            <w:pPr>
              <w:pStyle w:val="ConsPlusNormal"/>
            </w:pPr>
            <w:r>
              <w:t>5493787,566</w:t>
            </w:r>
          </w:p>
        </w:tc>
        <w:tc>
          <w:tcPr>
            <w:tcW w:w="1644" w:type="dxa"/>
          </w:tcPr>
          <w:p w14:paraId="02735794" w14:textId="77777777" w:rsidR="00910747" w:rsidRDefault="00910747">
            <w:pPr>
              <w:pStyle w:val="ConsPlusNormal"/>
            </w:pPr>
            <w:r>
              <w:t>3118368,785</w:t>
            </w:r>
          </w:p>
        </w:tc>
        <w:tc>
          <w:tcPr>
            <w:tcW w:w="1587" w:type="dxa"/>
          </w:tcPr>
          <w:p w14:paraId="1DF3859C" w14:textId="77777777" w:rsidR="00910747" w:rsidRDefault="00910747">
            <w:pPr>
              <w:pStyle w:val="ConsPlusNormal"/>
            </w:pPr>
            <w:r>
              <w:t>439720,978</w:t>
            </w:r>
          </w:p>
        </w:tc>
        <w:tc>
          <w:tcPr>
            <w:tcW w:w="1587" w:type="dxa"/>
          </w:tcPr>
          <w:p w14:paraId="22597809" w14:textId="77777777" w:rsidR="00910747" w:rsidRDefault="00910747">
            <w:pPr>
              <w:pStyle w:val="ConsPlusNormal"/>
            </w:pPr>
            <w:r>
              <w:t>299468,415</w:t>
            </w:r>
          </w:p>
        </w:tc>
        <w:tc>
          <w:tcPr>
            <w:tcW w:w="1644" w:type="dxa"/>
          </w:tcPr>
          <w:p w14:paraId="5D5EAAE3" w14:textId="77777777" w:rsidR="00910747" w:rsidRDefault="00910747">
            <w:pPr>
              <w:pStyle w:val="ConsPlusNormal"/>
            </w:pPr>
            <w:r>
              <w:t>290193,548</w:t>
            </w:r>
          </w:p>
        </w:tc>
        <w:tc>
          <w:tcPr>
            <w:tcW w:w="1644" w:type="dxa"/>
          </w:tcPr>
          <w:p w14:paraId="13CEBA75" w14:textId="77777777" w:rsidR="00910747" w:rsidRDefault="00910747">
            <w:pPr>
              <w:pStyle w:val="ConsPlusNormal"/>
            </w:pPr>
            <w:r>
              <w:t>297618,300</w:t>
            </w:r>
          </w:p>
        </w:tc>
        <w:tc>
          <w:tcPr>
            <w:tcW w:w="1644" w:type="dxa"/>
          </w:tcPr>
          <w:p w14:paraId="7CD3D4DF" w14:textId="77777777" w:rsidR="00910747" w:rsidRDefault="00910747">
            <w:pPr>
              <w:pStyle w:val="ConsPlusNormal"/>
            </w:pPr>
            <w:r>
              <w:t>281338,300</w:t>
            </w:r>
          </w:p>
        </w:tc>
        <w:tc>
          <w:tcPr>
            <w:tcW w:w="1587" w:type="dxa"/>
          </w:tcPr>
          <w:p w14:paraId="659A5BF5" w14:textId="77777777" w:rsidR="00910747" w:rsidRDefault="00910747">
            <w:pPr>
              <w:pStyle w:val="ConsPlusNormal"/>
            </w:pPr>
            <w:r>
              <w:t>767079,240</w:t>
            </w:r>
          </w:p>
        </w:tc>
      </w:tr>
      <w:tr w:rsidR="00910747" w14:paraId="544A4013" w14:textId="77777777">
        <w:tc>
          <w:tcPr>
            <w:tcW w:w="1077" w:type="dxa"/>
            <w:vMerge/>
            <w:tcBorders>
              <w:bottom w:val="nil"/>
            </w:tcBorders>
          </w:tcPr>
          <w:p w14:paraId="788FEBE5" w14:textId="77777777" w:rsidR="00910747" w:rsidRDefault="00910747">
            <w:pPr>
              <w:spacing w:after="1" w:line="0" w:lineRule="atLeast"/>
            </w:pPr>
          </w:p>
        </w:tc>
        <w:tc>
          <w:tcPr>
            <w:tcW w:w="2778" w:type="dxa"/>
            <w:vMerge/>
            <w:tcBorders>
              <w:bottom w:val="nil"/>
            </w:tcBorders>
          </w:tcPr>
          <w:p w14:paraId="4459AF7F" w14:textId="77777777" w:rsidR="00910747" w:rsidRDefault="00910747">
            <w:pPr>
              <w:spacing w:after="1" w:line="0" w:lineRule="atLeast"/>
            </w:pPr>
          </w:p>
        </w:tc>
        <w:tc>
          <w:tcPr>
            <w:tcW w:w="2154" w:type="dxa"/>
            <w:vMerge/>
          </w:tcPr>
          <w:p w14:paraId="3FAE65FE" w14:textId="77777777" w:rsidR="00910747" w:rsidRDefault="00910747">
            <w:pPr>
              <w:spacing w:after="1" w:line="0" w:lineRule="atLeast"/>
            </w:pPr>
          </w:p>
        </w:tc>
        <w:tc>
          <w:tcPr>
            <w:tcW w:w="2381" w:type="dxa"/>
          </w:tcPr>
          <w:p w14:paraId="208B865C" w14:textId="77777777" w:rsidR="00910747" w:rsidRDefault="00910747">
            <w:pPr>
              <w:pStyle w:val="ConsPlusNormal"/>
            </w:pPr>
            <w:r>
              <w:t>областной бюджет</w:t>
            </w:r>
          </w:p>
        </w:tc>
        <w:tc>
          <w:tcPr>
            <w:tcW w:w="907" w:type="dxa"/>
          </w:tcPr>
          <w:p w14:paraId="23AE3D08" w14:textId="77777777" w:rsidR="00910747" w:rsidRDefault="00910747">
            <w:pPr>
              <w:pStyle w:val="ConsPlusNormal"/>
            </w:pPr>
          </w:p>
        </w:tc>
        <w:tc>
          <w:tcPr>
            <w:tcW w:w="907" w:type="dxa"/>
          </w:tcPr>
          <w:p w14:paraId="6E682BED" w14:textId="77777777" w:rsidR="00910747" w:rsidRDefault="00910747">
            <w:pPr>
              <w:pStyle w:val="ConsPlusNormal"/>
            </w:pPr>
          </w:p>
        </w:tc>
        <w:tc>
          <w:tcPr>
            <w:tcW w:w="2041" w:type="dxa"/>
          </w:tcPr>
          <w:p w14:paraId="2D6A2300" w14:textId="77777777" w:rsidR="00910747" w:rsidRDefault="00910747">
            <w:pPr>
              <w:pStyle w:val="ConsPlusNormal"/>
            </w:pPr>
          </w:p>
        </w:tc>
        <w:tc>
          <w:tcPr>
            <w:tcW w:w="1757" w:type="dxa"/>
          </w:tcPr>
          <w:p w14:paraId="5BCD933C" w14:textId="77777777" w:rsidR="00910747" w:rsidRDefault="00910747">
            <w:pPr>
              <w:pStyle w:val="ConsPlusNormal"/>
            </w:pPr>
            <w:r>
              <w:t>5899320,902</w:t>
            </w:r>
          </w:p>
        </w:tc>
        <w:tc>
          <w:tcPr>
            <w:tcW w:w="1644" w:type="dxa"/>
          </w:tcPr>
          <w:p w14:paraId="789655A3" w14:textId="77777777" w:rsidR="00910747" w:rsidRDefault="00910747">
            <w:pPr>
              <w:pStyle w:val="ConsPlusNormal"/>
            </w:pPr>
            <w:r>
              <w:t>971530,253</w:t>
            </w:r>
          </w:p>
        </w:tc>
        <w:tc>
          <w:tcPr>
            <w:tcW w:w="1587" w:type="dxa"/>
          </w:tcPr>
          <w:p w14:paraId="3A603D2F" w14:textId="77777777" w:rsidR="00910747" w:rsidRDefault="00910747">
            <w:pPr>
              <w:pStyle w:val="ConsPlusNormal"/>
            </w:pPr>
            <w:r>
              <w:t>1371514,353</w:t>
            </w:r>
          </w:p>
        </w:tc>
        <w:tc>
          <w:tcPr>
            <w:tcW w:w="1587" w:type="dxa"/>
          </w:tcPr>
          <w:p w14:paraId="19180E5E" w14:textId="77777777" w:rsidR="00910747" w:rsidRDefault="00910747">
            <w:pPr>
              <w:pStyle w:val="ConsPlusNormal"/>
            </w:pPr>
            <w:r>
              <w:t>1082609,410</w:t>
            </w:r>
          </w:p>
        </w:tc>
        <w:tc>
          <w:tcPr>
            <w:tcW w:w="1644" w:type="dxa"/>
          </w:tcPr>
          <w:p w14:paraId="4AEBDAE7" w14:textId="77777777" w:rsidR="00910747" w:rsidRDefault="00910747">
            <w:pPr>
              <w:pStyle w:val="ConsPlusNormal"/>
            </w:pPr>
            <w:r>
              <w:t>724016,966</w:t>
            </w:r>
          </w:p>
        </w:tc>
        <w:tc>
          <w:tcPr>
            <w:tcW w:w="1644" w:type="dxa"/>
          </w:tcPr>
          <w:p w14:paraId="5539B6F2" w14:textId="77777777" w:rsidR="00910747" w:rsidRDefault="00910747">
            <w:pPr>
              <w:pStyle w:val="ConsPlusNormal"/>
            </w:pPr>
            <w:r>
              <w:t>434200,852</w:t>
            </w:r>
          </w:p>
        </w:tc>
        <w:tc>
          <w:tcPr>
            <w:tcW w:w="1644" w:type="dxa"/>
          </w:tcPr>
          <w:p w14:paraId="222C3264" w14:textId="77777777" w:rsidR="00910747" w:rsidRDefault="00910747">
            <w:pPr>
              <w:pStyle w:val="ConsPlusNormal"/>
            </w:pPr>
            <w:r>
              <w:t>540763,739</w:t>
            </w:r>
          </w:p>
        </w:tc>
        <w:tc>
          <w:tcPr>
            <w:tcW w:w="1587" w:type="dxa"/>
          </w:tcPr>
          <w:p w14:paraId="1495DCF4" w14:textId="77777777" w:rsidR="00910747" w:rsidRDefault="00910747">
            <w:pPr>
              <w:pStyle w:val="ConsPlusNormal"/>
            </w:pPr>
            <w:r>
              <w:t>774685,329</w:t>
            </w:r>
          </w:p>
        </w:tc>
      </w:tr>
      <w:tr w:rsidR="00910747" w14:paraId="1CE94013" w14:textId="77777777">
        <w:tc>
          <w:tcPr>
            <w:tcW w:w="1077" w:type="dxa"/>
            <w:vMerge/>
            <w:tcBorders>
              <w:bottom w:val="nil"/>
            </w:tcBorders>
          </w:tcPr>
          <w:p w14:paraId="3F890506" w14:textId="77777777" w:rsidR="00910747" w:rsidRDefault="00910747">
            <w:pPr>
              <w:spacing w:after="1" w:line="0" w:lineRule="atLeast"/>
            </w:pPr>
          </w:p>
        </w:tc>
        <w:tc>
          <w:tcPr>
            <w:tcW w:w="2778" w:type="dxa"/>
            <w:vMerge/>
            <w:tcBorders>
              <w:bottom w:val="nil"/>
            </w:tcBorders>
          </w:tcPr>
          <w:p w14:paraId="06929525" w14:textId="77777777" w:rsidR="00910747" w:rsidRDefault="00910747">
            <w:pPr>
              <w:spacing w:after="1" w:line="0" w:lineRule="atLeast"/>
            </w:pPr>
          </w:p>
        </w:tc>
        <w:tc>
          <w:tcPr>
            <w:tcW w:w="2154" w:type="dxa"/>
            <w:vMerge/>
          </w:tcPr>
          <w:p w14:paraId="40705760" w14:textId="77777777" w:rsidR="00910747" w:rsidRDefault="00910747">
            <w:pPr>
              <w:spacing w:after="1" w:line="0" w:lineRule="atLeast"/>
            </w:pPr>
          </w:p>
        </w:tc>
        <w:tc>
          <w:tcPr>
            <w:tcW w:w="2381" w:type="dxa"/>
          </w:tcPr>
          <w:p w14:paraId="30D4DACA" w14:textId="77777777" w:rsidR="00910747" w:rsidRDefault="00910747">
            <w:pPr>
              <w:pStyle w:val="ConsPlusNormal"/>
            </w:pPr>
            <w:r>
              <w:t>консолидированные бюджеты муниципальных образований</w:t>
            </w:r>
          </w:p>
        </w:tc>
        <w:tc>
          <w:tcPr>
            <w:tcW w:w="907" w:type="dxa"/>
          </w:tcPr>
          <w:p w14:paraId="70DA33D9" w14:textId="77777777" w:rsidR="00910747" w:rsidRDefault="00910747">
            <w:pPr>
              <w:pStyle w:val="ConsPlusNormal"/>
            </w:pPr>
          </w:p>
        </w:tc>
        <w:tc>
          <w:tcPr>
            <w:tcW w:w="907" w:type="dxa"/>
          </w:tcPr>
          <w:p w14:paraId="7E03FC12" w14:textId="77777777" w:rsidR="00910747" w:rsidRDefault="00910747">
            <w:pPr>
              <w:pStyle w:val="ConsPlusNormal"/>
            </w:pPr>
          </w:p>
        </w:tc>
        <w:tc>
          <w:tcPr>
            <w:tcW w:w="2041" w:type="dxa"/>
          </w:tcPr>
          <w:p w14:paraId="79EA42A2" w14:textId="77777777" w:rsidR="00910747" w:rsidRDefault="00910747">
            <w:pPr>
              <w:pStyle w:val="ConsPlusNormal"/>
            </w:pPr>
          </w:p>
        </w:tc>
        <w:tc>
          <w:tcPr>
            <w:tcW w:w="1757" w:type="dxa"/>
          </w:tcPr>
          <w:p w14:paraId="2B0B4A0C" w14:textId="77777777" w:rsidR="00910747" w:rsidRDefault="00910747">
            <w:pPr>
              <w:pStyle w:val="ConsPlusNormal"/>
            </w:pPr>
            <w:r>
              <w:t>157554,288</w:t>
            </w:r>
          </w:p>
        </w:tc>
        <w:tc>
          <w:tcPr>
            <w:tcW w:w="1644" w:type="dxa"/>
          </w:tcPr>
          <w:p w14:paraId="6B247850" w14:textId="77777777" w:rsidR="00910747" w:rsidRDefault="00910747">
            <w:pPr>
              <w:pStyle w:val="ConsPlusNormal"/>
            </w:pPr>
            <w:r>
              <w:t>7835,095</w:t>
            </w:r>
          </w:p>
        </w:tc>
        <w:tc>
          <w:tcPr>
            <w:tcW w:w="1587" w:type="dxa"/>
          </w:tcPr>
          <w:p w14:paraId="7128799D" w14:textId="77777777" w:rsidR="00910747" w:rsidRDefault="00910747">
            <w:pPr>
              <w:pStyle w:val="ConsPlusNormal"/>
            </w:pPr>
            <w:r>
              <w:t>8270,934</w:t>
            </w:r>
          </w:p>
        </w:tc>
        <w:tc>
          <w:tcPr>
            <w:tcW w:w="1587" w:type="dxa"/>
          </w:tcPr>
          <w:p w14:paraId="38CE733F" w14:textId="77777777" w:rsidR="00910747" w:rsidRDefault="00910747">
            <w:pPr>
              <w:pStyle w:val="ConsPlusNormal"/>
            </w:pPr>
            <w:r>
              <w:t>6998,613</w:t>
            </w:r>
          </w:p>
        </w:tc>
        <w:tc>
          <w:tcPr>
            <w:tcW w:w="1644" w:type="dxa"/>
          </w:tcPr>
          <w:p w14:paraId="6328116D" w14:textId="77777777" w:rsidR="00910747" w:rsidRDefault="00910747">
            <w:pPr>
              <w:pStyle w:val="ConsPlusNormal"/>
            </w:pPr>
            <w:r>
              <w:t>8551,782</w:t>
            </w:r>
          </w:p>
        </w:tc>
        <w:tc>
          <w:tcPr>
            <w:tcW w:w="1644" w:type="dxa"/>
          </w:tcPr>
          <w:p w14:paraId="13315EC3" w14:textId="77777777" w:rsidR="00910747" w:rsidRDefault="00910747">
            <w:pPr>
              <w:pStyle w:val="ConsPlusNormal"/>
            </w:pPr>
            <w:r>
              <w:t>7834,015</w:t>
            </w:r>
          </w:p>
        </w:tc>
        <w:tc>
          <w:tcPr>
            <w:tcW w:w="1644" w:type="dxa"/>
          </w:tcPr>
          <w:p w14:paraId="680D2259" w14:textId="77777777" w:rsidR="00910747" w:rsidRDefault="00910747">
            <w:pPr>
              <w:pStyle w:val="ConsPlusNormal"/>
            </w:pPr>
            <w:r>
              <w:t>8492,694</w:t>
            </w:r>
          </w:p>
        </w:tc>
        <w:tc>
          <w:tcPr>
            <w:tcW w:w="1587" w:type="dxa"/>
          </w:tcPr>
          <w:p w14:paraId="5AEBA36C" w14:textId="77777777" w:rsidR="00910747" w:rsidRDefault="00910747">
            <w:pPr>
              <w:pStyle w:val="ConsPlusNormal"/>
            </w:pPr>
            <w:r>
              <w:t>109571,155</w:t>
            </w:r>
          </w:p>
        </w:tc>
      </w:tr>
      <w:tr w:rsidR="00910747" w14:paraId="2B9827E0" w14:textId="77777777">
        <w:tc>
          <w:tcPr>
            <w:tcW w:w="1077" w:type="dxa"/>
            <w:vMerge/>
            <w:tcBorders>
              <w:bottom w:val="nil"/>
            </w:tcBorders>
          </w:tcPr>
          <w:p w14:paraId="3B4BEA93" w14:textId="77777777" w:rsidR="00910747" w:rsidRDefault="00910747">
            <w:pPr>
              <w:spacing w:after="1" w:line="0" w:lineRule="atLeast"/>
            </w:pPr>
          </w:p>
        </w:tc>
        <w:tc>
          <w:tcPr>
            <w:tcW w:w="2778" w:type="dxa"/>
            <w:vMerge/>
            <w:tcBorders>
              <w:bottom w:val="nil"/>
            </w:tcBorders>
          </w:tcPr>
          <w:p w14:paraId="6A72E2CA" w14:textId="77777777" w:rsidR="00910747" w:rsidRDefault="00910747">
            <w:pPr>
              <w:spacing w:after="1" w:line="0" w:lineRule="atLeast"/>
            </w:pPr>
          </w:p>
        </w:tc>
        <w:tc>
          <w:tcPr>
            <w:tcW w:w="2154" w:type="dxa"/>
            <w:vMerge/>
          </w:tcPr>
          <w:p w14:paraId="547353F8" w14:textId="77777777" w:rsidR="00910747" w:rsidRDefault="00910747">
            <w:pPr>
              <w:spacing w:after="1" w:line="0" w:lineRule="atLeast"/>
            </w:pPr>
          </w:p>
        </w:tc>
        <w:tc>
          <w:tcPr>
            <w:tcW w:w="2381" w:type="dxa"/>
          </w:tcPr>
          <w:p w14:paraId="67694335" w14:textId="77777777" w:rsidR="00910747" w:rsidRDefault="00910747">
            <w:pPr>
              <w:pStyle w:val="ConsPlusNormal"/>
            </w:pPr>
            <w:r>
              <w:t>территориальные внебюджетные фонды</w:t>
            </w:r>
          </w:p>
        </w:tc>
        <w:tc>
          <w:tcPr>
            <w:tcW w:w="907" w:type="dxa"/>
          </w:tcPr>
          <w:p w14:paraId="4C443A98" w14:textId="77777777" w:rsidR="00910747" w:rsidRDefault="00910747">
            <w:pPr>
              <w:pStyle w:val="ConsPlusNormal"/>
            </w:pPr>
          </w:p>
        </w:tc>
        <w:tc>
          <w:tcPr>
            <w:tcW w:w="907" w:type="dxa"/>
          </w:tcPr>
          <w:p w14:paraId="7088BA19" w14:textId="77777777" w:rsidR="00910747" w:rsidRDefault="00910747">
            <w:pPr>
              <w:pStyle w:val="ConsPlusNormal"/>
            </w:pPr>
          </w:p>
        </w:tc>
        <w:tc>
          <w:tcPr>
            <w:tcW w:w="2041" w:type="dxa"/>
          </w:tcPr>
          <w:p w14:paraId="48584BF7" w14:textId="77777777" w:rsidR="00910747" w:rsidRDefault="00910747">
            <w:pPr>
              <w:pStyle w:val="ConsPlusNormal"/>
            </w:pPr>
          </w:p>
        </w:tc>
        <w:tc>
          <w:tcPr>
            <w:tcW w:w="1757" w:type="dxa"/>
          </w:tcPr>
          <w:p w14:paraId="7E67185F" w14:textId="77777777" w:rsidR="00910747" w:rsidRDefault="00910747">
            <w:pPr>
              <w:pStyle w:val="ConsPlusNormal"/>
            </w:pPr>
            <w:r>
              <w:t>0,000</w:t>
            </w:r>
          </w:p>
        </w:tc>
        <w:tc>
          <w:tcPr>
            <w:tcW w:w="1644" w:type="dxa"/>
          </w:tcPr>
          <w:p w14:paraId="541EE5F4" w14:textId="77777777" w:rsidR="00910747" w:rsidRDefault="00910747">
            <w:pPr>
              <w:pStyle w:val="ConsPlusNormal"/>
            </w:pPr>
            <w:r>
              <w:t>0,000</w:t>
            </w:r>
          </w:p>
        </w:tc>
        <w:tc>
          <w:tcPr>
            <w:tcW w:w="1587" w:type="dxa"/>
          </w:tcPr>
          <w:p w14:paraId="40689BC8" w14:textId="77777777" w:rsidR="00910747" w:rsidRDefault="00910747">
            <w:pPr>
              <w:pStyle w:val="ConsPlusNormal"/>
            </w:pPr>
            <w:r>
              <w:t>0,000</w:t>
            </w:r>
          </w:p>
        </w:tc>
        <w:tc>
          <w:tcPr>
            <w:tcW w:w="1587" w:type="dxa"/>
          </w:tcPr>
          <w:p w14:paraId="082D0ED8" w14:textId="77777777" w:rsidR="00910747" w:rsidRDefault="00910747">
            <w:pPr>
              <w:pStyle w:val="ConsPlusNormal"/>
            </w:pPr>
            <w:r>
              <w:t>0,000</w:t>
            </w:r>
          </w:p>
        </w:tc>
        <w:tc>
          <w:tcPr>
            <w:tcW w:w="1644" w:type="dxa"/>
          </w:tcPr>
          <w:p w14:paraId="439F1703" w14:textId="77777777" w:rsidR="00910747" w:rsidRDefault="00910747">
            <w:pPr>
              <w:pStyle w:val="ConsPlusNormal"/>
            </w:pPr>
            <w:r>
              <w:t>0,000</w:t>
            </w:r>
          </w:p>
        </w:tc>
        <w:tc>
          <w:tcPr>
            <w:tcW w:w="1644" w:type="dxa"/>
          </w:tcPr>
          <w:p w14:paraId="49429DD0" w14:textId="77777777" w:rsidR="00910747" w:rsidRDefault="00910747">
            <w:pPr>
              <w:pStyle w:val="ConsPlusNormal"/>
            </w:pPr>
            <w:r>
              <w:t>0,000</w:t>
            </w:r>
          </w:p>
        </w:tc>
        <w:tc>
          <w:tcPr>
            <w:tcW w:w="1644" w:type="dxa"/>
          </w:tcPr>
          <w:p w14:paraId="1BAD1898" w14:textId="77777777" w:rsidR="00910747" w:rsidRDefault="00910747">
            <w:pPr>
              <w:pStyle w:val="ConsPlusNormal"/>
            </w:pPr>
            <w:r>
              <w:t>0,000</w:t>
            </w:r>
          </w:p>
        </w:tc>
        <w:tc>
          <w:tcPr>
            <w:tcW w:w="1587" w:type="dxa"/>
          </w:tcPr>
          <w:p w14:paraId="5A954580" w14:textId="77777777" w:rsidR="00910747" w:rsidRDefault="00910747">
            <w:pPr>
              <w:pStyle w:val="ConsPlusNormal"/>
            </w:pPr>
            <w:r>
              <w:t>0,000</w:t>
            </w:r>
          </w:p>
        </w:tc>
      </w:tr>
      <w:tr w:rsidR="00910747" w14:paraId="7748DD45" w14:textId="77777777">
        <w:tc>
          <w:tcPr>
            <w:tcW w:w="1077" w:type="dxa"/>
            <w:vMerge/>
            <w:tcBorders>
              <w:bottom w:val="nil"/>
            </w:tcBorders>
          </w:tcPr>
          <w:p w14:paraId="073E9731" w14:textId="77777777" w:rsidR="00910747" w:rsidRDefault="00910747">
            <w:pPr>
              <w:spacing w:after="1" w:line="0" w:lineRule="atLeast"/>
            </w:pPr>
          </w:p>
        </w:tc>
        <w:tc>
          <w:tcPr>
            <w:tcW w:w="2778" w:type="dxa"/>
            <w:vMerge/>
            <w:tcBorders>
              <w:bottom w:val="nil"/>
            </w:tcBorders>
          </w:tcPr>
          <w:p w14:paraId="073AEBFA" w14:textId="77777777" w:rsidR="00910747" w:rsidRDefault="00910747">
            <w:pPr>
              <w:spacing w:after="1" w:line="0" w:lineRule="atLeast"/>
            </w:pPr>
          </w:p>
        </w:tc>
        <w:tc>
          <w:tcPr>
            <w:tcW w:w="2154" w:type="dxa"/>
            <w:vMerge/>
          </w:tcPr>
          <w:p w14:paraId="7A7B79A2" w14:textId="77777777" w:rsidR="00910747" w:rsidRDefault="00910747">
            <w:pPr>
              <w:spacing w:after="1" w:line="0" w:lineRule="atLeast"/>
            </w:pPr>
          </w:p>
        </w:tc>
        <w:tc>
          <w:tcPr>
            <w:tcW w:w="2381" w:type="dxa"/>
          </w:tcPr>
          <w:p w14:paraId="6DF6354F" w14:textId="77777777" w:rsidR="00910747" w:rsidRDefault="00910747">
            <w:pPr>
              <w:pStyle w:val="ConsPlusNormal"/>
            </w:pPr>
            <w:r>
              <w:t>юридические лица</w:t>
            </w:r>
          </w:p>
        </w:tc>
        <w:tc>
          <w:tcPr>
            <w:tcW w:w="907" w:type="dxa"/>
          </w:tcPr>
          <w:p w14:paraId="1968027A" w14:textId="77777777" w:rsidR="00910747" w:rsidRDefault="00910747">
            <w:pPr>
              <w:pStyle w:val="ConsPlusNormal"/>
            </w:pPr>
          </w:p>
        </w:tc>
        <w:tc>
          <w:tcPr>
            <w:tcW w:w="907" w:type="dxa"/>
          </w:tcPr>
          <w:p w14:paraId="4633AFA7" w14:textId="77777777" w:rsidR="00910747" w:rsidRDefault="00910747">
            <w:pPr>
              <w:pStyle w:val="ConsPlusNormal"/>
            </w:pPr>
          </w:p>
        </w:tc>
        <w:tc>
          <w:tcPr>
            <w:tcW w:w="2041" w:type="dxa"/>
          </w:tcPr>
          <w:p w14:paraId="47E66F63" w14:textId="77777777" w:rsidR="00910747" w:rsidRDefault="00910747">
            <w:pPr>
              <w:pStyle w:val="ConsPlusNormal"/>
            </w:pPr>
          </w:p>
        </w:tc>
        <w:tc>
          <w:tcPr>
            <w:tcW w:w="1757" w:type="dxa"/>
          </w:tcPr>
          <w:p w14:paraId="6E4BFB02" w14:textId="77777777" w:rsidR="00910747" w:rsidRDefault="00910747">
            <w:pPr>
              <w:pStyle w:val="ConsPlusNormal"/>
            </w:pPr>
            <w:r>
              <w:t>11568854,414</w:t>
            </w:r>
          </w:p>
        </w:tc>
        <w:tc>
          <w:tcPr>
            <w:tcW w:w="1644" w:type="dxa"/>
          </w:tcPr>
          <w:p w14:paraId="73E977F4" w14:textId="77777777" w:rsidR="00910747" w:rsidRDefault="00910747">
            <w:pPr>
              <w:pStyle w:val="ConsPlusNormal"/>
            </w:pPr>
            <w:r>
              <w:t>2194801,696</w:t>
            </w:r>
          </w:p>
        </w:tc>
        <w:tc>
          <w:tcPr>
            <w:tcW w:w="1587" w:type="dxa"/>
          </w:tcPr>
          <w:p w14:paraId="5EABD223" w14:textId="77777777" w:rsidR="00910747" w:rsidRDefault="00910747">
            <w:pPr>
              <w:pStyle w:val="ConsPlusNormal"/>
            </w:pPr>
            <w:r>
              <w:t>1999146,535</w:t>
            </w:r>
          </w:p>
        </w:tc>
        <w:tc>
          <w:tcPr>
            <w:tcW w:w="1587" w:type="dxa"/>
          </w:tcPr>
          <w:p w14:paraId="00A9645B" w14:textId="77777777" w:rsidR="00910747" w:rsidRDefault="00910747">
            <w:pPr>
              <w:pStyle w:val="ConsPlusNormal"/>
            </w:pPr>
            <w:r>
              <w:t>4533760,498</w:t>
            </w:r>
          </w:p>
        </w:tc>
        <w:tc>
          <w:tcPr>
            <w:tcW w:w="1644" w:type="dxa"/>
          </w:tcPr>
          <w:p w14:paraId="7D7BB027" w14:textId="77777777" w:rsidR="00910747" w:rsidRDefault="00910747">
            <w:pPr>
              <w:pStyle w:val="ConsPlusNormal"/>
            </w:pPr>
            <w:r>
              <w:t>647028,452</w:t>
            </w:r>
          </w:p>
        </w:tc>
        <w:tc>
          <w:tcPr>
            <w:tcW w:w="1644" w:type="dxa"/>
          </w:tcPr>
          <w:p w14:paraId="0D21B1BF" w14:textId="77777777" w:rsidR="00910747" w:rsidRDefault="00910747">
            <w:pPr>
              <w:pStyle w:val="ConsPlusNormal"/>
            </w:pPr>
            <w:r>
              <w:t>213651,266</w:t>
            </w:r>
          </w:p>
        </w:tc>
        <w:tc>
          <w:tcPr>
            <w:tcW w:w="1644" w:type="dxa"/>
          </w:tcPr>
          <w:p w14:paraId="60ACA8DA" w14:textId="77777777" w:rsidR="00910747" w:rsidRDefault="00910747">
            <w:pPr>
              <w:pStyle w:val="ConsPlusNormal"/>
            </w:pPr>
            <w:r>
              <w:t>594021,432</w:t>
            </w:r>
          </w:p>
        </w:tc>
        <w:tc>
          <w:tcPr>
            <w:tcW w:w="1587" w:type="dxa"/>
          </w:tcPr>
          <w:p w14:paraId="5AD6A370" w14:textId="77777777" w:rsidR="00910747" w:rsidRDefault="00910747">
            <w:pPr>
              <w:pStyle w:val="ConsPlusNormal"/>
            </w:pPr>
            <w:r>
              <w:t>1386444,535</w:t>
            </w:r>
          </w:p>
        </w:tc>
      </w:tr>
      <w:tr w:rsidR="00910747" w14:paraId="03BF2C43" w14:textId="77777777">
        <w:tc>
          <w:tcPr>
            <w:tcW w:w="1077" w:type="dxa"/>
            <w:vMerge/>
            <w:tcBorders>
              <w:bottom w:val="nil"/>
            </w:tcBorders>
          </w:tcPr>
          <w:p w14:paraId="415D9B40" w14:textId="77777777" w:rsidR="00910747" w:rsidRDefault="00910747">
            <w:pPr>
              <w:spacing w:after="1" w:line="0" w:lineRule="atLeast"/>
            </w:pPr>
          </w:p>
        </w:tc>
        <w:tc>
          <w:tcPr>
            <w:tcW w:w="2778" w:type="dxa"/>
            <w:vMerge/>
            <w:tcBorders>
              <w:bottom w:val="nil"/>
            </w:tcBorders>
          </w:tcPr>
          <w:p w14:paraId="3F19B167" w14:textId="77777777" w:rsidR="00910747" w:rsidRDefault="00910747">
            <w:pPr>
              <w:spacing w:after="1" w:line="0" w:lineRule="atLeast"/>
            </w:pPr>
          </w:p>
        </w:tc>
        <w:tc>
          <w:tcPr>
            <w:tcW w:w="2154" w:type="dxa"/>
            <w:vMerge/>
          </w:tcPr>
          <w:p w14:paraId="57B79D60" w14:textId="77777777" w:rsidR="00910747" w:rsidRDefault="00910747">
            <w:pPr>
              <w:spacing w:after="1" w:line="0" w:lineRule="atLeast"/>
            </w:pPr>
          </w:p>
        </w:tc>
        <w:tc>
          <w:tcPr>
            <w:tcW w:w="2381" w:type="dxa"/>
          </w:tcPr>
          <w:p w14:paraId="3A1D475D" w14:textId="77777777" w:rsidR="00910747" w:rsidRDefault="00910747">
            <w:pPr>
              <w:pStyle w:val="ConsPlusNormal"/>
            </w:pPr>
            <w:r>
              <w:t>собственные (заемные) средства молодых семей</w:t>
            </w:r>
          </w:p>
        </w:tc>
        <w:tc>
          <w:tcPr>
            <w:tcW w:w="907" w:type="dxa"/>
          </w:tcPr>
          <w:p w14:paraId="10478C4F" w14:textId="77777777" w:rsidR="00910747" w:rsidRDefault="00910747">
            <w:pPr>
              <w:pStyle w:val="ConsPlusNormal"/>
            </w:pPr>
          </w:p>
        </w:tc>
        <w:tc>
          <w:tcPr>
            <w:tcW w:w="907" w:type="dxa"/>
          </w:tcPr>
          <w:p w14:paraId="23DE7E27" w14:textId="77777777" w:rsidR="00910747" w:rsidRDefault="00910747">
            <w:pPr>
              <w:pStyle w:val="ConsPlusNormal"/>
            </w:pPr>
          </w:p>
        </w:tc>
        <w:tc>
          <w:tcPr>
            <w:tcW w:w="2041" w:type="dxa"/>
          </w:tcPr>
          <w:p w14:paraId="299A74A3" w14:textId="77777777" w:rsidR="00910747" w:rsidRDefault="00910747">
            <w:pPr>
              <w:pStyle w:val="ConsPlusNormal"/>
            </w:pPr>
          </w:p>
        </w:tc>
        <w:tc>
          <w:tcPr>
            <w:tcW w:w="1757" w:type="dxa"/>
          </w:tcPr>
          <w:p w14:paraId="25795C38" w14:textId="77777777" w:rsidR="00910747" w:rsidRDefault="00910747">
            <w:pPr>
              <w:pStyle w:val="ConsPlusNormal"/>
            </w:pPr>
            <w:r>
              <w:t>588690,422</w:t>
            </w:r>
          </w:p>
        </w:tc>
        <w:tc>
          <w:tcPr>
            <w:tcW w:w="1644" w:type="dxa"/>
          </w:tcPr>
          <w:p w14:paraId="3BD3A35D" w14:textId="77777777" w:rsidR="00910747" w:rsidRDefault="00910747">
            <w:pPr>
              <w:pStyle w:val="ConsPlusNormal"/>
            </w:pPr>
            <w:r>
              <w:t>25884,200</w:t>
            </w:r>
          </w:p>
        </w:tc>
        <w:tc>
          <w:tcPr>
            <w:tcW w:w="1587" w:type="dxa"/>
          </w:tcPr>
          <w:p w14:paraId="412F0A84" w14:textId="77777777" w:rsidR="00910747" w:rsidRDefault="00910747">
            <w:pPr>
              <w:pStyle w:val="ConsPlusNormal"/>
            </w:pPr>
            <w:r>
              <w:t>50144,220</w:t>
            </w:r>
          </w:p>
        </w:tc>
        <w:tc>
          <w:tcPr>
            <w:tcW w:w="1587" w:type="dxa"/>
          </w:tcPr>
          <w:p w14:paraId="44B33ABA" w14:textId="77777777" w:rsidR="00910747" w:rsidRDefault="00910747">
            <w:pPr>
              <w:pStyle w:val="ConsPlusNormal"/>
            </w:pPr>
            <w:r>
              <w:t>49102,249</w:t>
            </w:r>
          </w:p>
        </w:tc>
        <w:tc>
          <w:tcPr>
            <w:tcW w:w="1644" w:type="dxa"/>
          </w:tcPr>
          <w:p w14:paraId="2AE0C411" w14:textId="77777777" w:rsidR="00910747" w:rsidRDefault="00910747">
            <w:pPr>
              <w:pStyle w:val="ConsPlusNormal"/>
            </w:pPr>
            <w:r>
              <w:t>30850,810</w:t>
            </w:r>
          </w:p>
        </w:tc>
        <w:tc>
          <w:tcPr>
            <w:tcW w:w="1644" w:type="dxa"/>
          </w:tcPr>
          <w:p w14:paraId="0BCE997E" w14:textId="77777777" w:rsidR="00910747" w:rsidRDefault="00910747">
            <w:pPr>
              <w:pStyle w:val="ConsPlusNormal"/>
            </w:pPr>
            <w:r>
              <w:t>63492,890</w:t>
            </w:r>
          </w:p>
        </w:tc>
        <w:tc>
          <w:tcPr>
            <w:tcW w:w="1644" w:type="dxa"/>
          </w:tcPr>
          <w:p w14:paraId="0FE33E09" w14:textId="77777777" w:rsidR="00910747" w:rsidRDefault="00910747">
            <w:pPr>
              <w:pStyle w:val="ConsPlusNormal"/>
            </w:pPr>
            <w:r>
              <w:t>69846,053</w:t>
            </w:r>
          </w:p>
        </w:tc>
        <w:tc>
          <w:tcPr>
            <w:tcW w:w="1587" w:type="dxa"/>
          </w:tcPr>
          <w:p w14:paraId="1BCF88C8" w14:textId="77777777" w:rsidR="00910747" w:rsidRDefault="00910747">
            <w:pPr>
              <w:pStyle w:val="ConsPlusNormal"/>
            </w:pPr>
            <w:r>
              <w:t>299370,000</w:t>
            </w:r>
          </w:p>
        </w:tc>
      </w:tr>
      <w:tr w:rsidR="00910747" w14:paraId="05DEBEE2" w14:textId="77777777">
        <w:tc>
          <w:tcPr>
            <w:tcW w:w="1077" w:type="dxa"/>
            <w:vMerge w:val="restart"/>
            <w:tcBorders>
              <w:top w:val="nil"/>
              <w:bottom w:val="nil"/>
            </w:tcBorders>
          </w:tcPr>
          <w:p w14:paraId="5811C461" w14:textId="77777777" w:rsidR="00910747" w:rsidRDefault="00910747">
            <w:pPr>
              <w:pStyle w:val="ConsPlusNormal"/>
            </w:pPr>
          </w:p>
        </w:tc>
        <w:tc>
          <w:tcPr>
            <w:tcW w:w="2778" w:type="dxa"/>
            <w:vMerge w:val="restart"/>
            <w:tcBorders>
              <w:top w:val="nil"/>
              <w:bottom w:val="nil"/>
            </w:tcBorders>
          </w:tcPr>
          <w:p w14:paraId="3CA7A65D" w14:textId="77777777" w:rsidR="00910747" w:rsidRDefault="00910747">
            <w:pPr>
              <w:pStyle w:val="ConsPlusNormal"/>
            </w:pPr>
          </w:p>
        </w:tc>
        <w:tc>
          <w:tcPr>
            <w:tcW w:w="2154" w:type="dxa"/>
            <w:vMerge w:val="restart"/>
          </w:tcPr>
          <w:p w14:paraId="06A6118F" w14:textId="77777777" w:rsidR="00910747" w:rsidRDefault="00910747">
            <w:pPr>
              <w:pStyle w:val="ConsPlusNormal"/>
            </w:pPr>
            <w:r>
              <w:t>Министерство строительства и архитектуры области</w:t>
            </w:r>
          </w:p>
        </w:tc>
        <w:tc>
          <w:tcPr>
            <w:tcW w:w="2381" w:type="dxa"/>
          </w:tcPr>
          <w:p w14:paraId="2BFC5146" w14:textId="77777777" w:rsidR="00910747" w:rsidRDefault="00910747">
            <w:pPr>
              <w:pStyle w:val="ConsPlusNormal"/>
            </w:pPr>
            <w:r>
              <w:t>Всего</w:t>
            </w:r>
          </w:p>
        </w:tc>
        <w:tc>
          <w:tcPr>
            <w:tcW w:w="907" w:type="dxa"/>
          </w:tcPr>
          <w:p w14:paraId="09C6B85C" w14:textId="77777777" w:rsidR="00910747" w:rsidRDefault="00910747">
            <w:pPr>
              <w:pStyle w:val="ConsPlusNormal"/>
            </w:pPr>
          </w:p>
        </w:tc>
        <w:tc>
          <w:tcPr>
            <w:tcW w:w="907" w:type="dxa"/>
          </w:tcPr>
          <w:p w14:paraId="279B514E" w14:textId="77777777" w:rsidR="00910747" w:rsidRDefault="00910747">
            <w:pPr>
              <w:pStyle w:val="ConsPlusNormal"/>
            </w:pPr>
          </w:p>
        </w:tc>
        <w:tc>
          <w:tcPr>
            <w:tcW w:w="2041" w:type="dxa"/>
          </w:tcPr>
          <w:p w14:paraId="0C8AD370" w14:textId="77777777" w:rsidR="00910747" w:rsidRDefault="00910747">
            <w:pPr>
              <w:pStyle w:val="ConsPlusNormal"/>
            </w:pPr>
          </w:p>
        </w:tc>
        <w:tc>
          <w:tcPr>
            <w:tcW w:w="1757" w:type="dxa"/>
          </w:tcPr>
          <w:p w14:paraId="44DE28B5" w14:textId="77777777" w:rsidR="00910747" w:rsidRDefault="00910747">
            <w:pPr>
              <w:pStyle w:val="ConsPlusNormal"/>
            </w:pPr>
            <w:r>
              <w:t>3119833,232</w:t>
            </w:r>
          </w:p>
        </w:tc>
        <w:tc>
          <w:tcPr>
            <w:tcW w:w="1644" w:type="dxa"/>
          </w:tcPr>
          <w:p w14:paraId="19CC8A5D" w14:textId="77777777" w:rsidR="00910747" w:rsidRDefault="00910747">
            <w:pPr>
              <w:pStyle w:val="ConsPlusNormal"/>
            </w:pPr>
            <w:r>
              <w:t>2180301,494</w:t>
            </w:r>
          </w:p>
        </w:tc>
        <w:tc>
          <w:tcPr>
            <w:tcW w:w="1587" w:type="dxa"/>
          </w:tcPr>
          <w:p w14:paraId="56E4C6C2" w14:textId="77777777" w:rsidR="00910747" w:rsidRDefault="00910747">
            <w:pPr>
              <w:pStyle w:val="ConsPlusNormal"/>
            </w:pPr>
            <w:r>
              <w:t>0,000</w:t>
            </w:r>
          </w:p>
        </w:tc>
        <w:tc>
          <w:tcPr>
            <w:tcW w:w="1587" w:type="dxa"/>
          </w:tcPr>
          <w:p w14:paraId="21A9EA6D" w14:textId="77777777" w:rsidR="00910747" w:rsidRDefault="00910747">
            <w:pPr>
              <w:pStyle w:val="ConsPlusNormal"/>
            </w:pPr>
            <w:r>
              <w:t>0,000</w:t>
            </w:r>
          </w:p>
        </w:tc>
        <w:tc>
          <w:tcPr>
            <w:tcW w:w="1644" w:type="dxa"/>
          </w:tcPr>
          <w:p w14:paraId="0E932B4C" w14:textId="77777777" w:rsidR="00910747" w:rsidRDefault="00910747">
            <w:pPr>
              <w:pStyle w:val="ConsPlusNormal"/>
            </w:pPr>
            <w:r>
              <w:t>0,000</w:t>
            </w:r>
          </w:p>
        </w:tc>
        <w:tc>
          <w:tcPr>
            <w:tcW w:w="1644" w:type="dxa"/>
          </w:tcPr>
          <w:p w14:paraId="3EF0B1F7" w14:textId="77777777" w:rsidR="00910747" w:rsidRDefault="00910747">
            <w:pPr>
              <w:pStyle w:val="ConsPlusNormal"/>
            </w:pPr>
            <w:r>
              <w:t>0,000</w:t>
            </w:r>
          </w:p>
        </w:tc>
        <w:tc>
          <w:tcPr>
            <w:tcW w:w="1644" w:type="dxa"/>
          </w:tcPr>
          <w:p w14:paraId="32E822C7" w14:textId="77777777" w:rsidR="00910747" w:rsidRDefault="00910747">
            <w:pPr>
              <w:pStyle w:val="ConsPlusNormal"/>
            </w:pPr>
            <w:r>
              <w:t>256761,960</w:t>
            </w:r>
          </w:p>
        </w:tc>
        <w:tc>
          <w:tcPr>
            <w:tcW w:w="1587" w:type="dxa"/>
          </w:tcPr>
          <w:p w14:paraId="0E8B022A" w14:textId="77777777" w:rsidR="00910747" w:rsidRDefault="00910747">
            <w:pPr>
              <w:pStyle w:val="ConsPlusNormal"/>
            </w:pPr>
            <w:r>
              <w:t>682769,778</w:t>
            </w:r>
          </w:p>
        </w:tc>
      </w:tr>
      <w:tr w:rsidR="00910747" w14:paraId="3502933A" w14:textId="77777777">
        <w:tc>
          <w:tcPr>
            <w:tcW w:w="1077" w:type="dxa"/>
            <w:vMerge/>
            <w:tcBorders>
              <w:top w:val="nil"/>
              <w:bottom w:val="nil"/>
            </w:tcBorders>
          </w:tcPr>
          <w:p w14:paraId="4D4D8B5D" w14:textId="77777777" w:rsidR="00910747" w:rsidRDefault="00910747">
            <w:pPr>
              <w:spacing w:after="1" w:line="0" w:lineRule="atLeast"/>
            </w:pPr>
          </w:p>
        </w:tc>
        <w:tc>
          <w:tcPr>
            <w:tcW w:w="2778" w:type="dxa"/>
            <w:vMerge/>
            <w:tcBorders>
              <w:top w:val="nil"/>
              <w:bottom w:val="nil"/>
            </w:tcBorders>
          </w:tcPr>
          <w:p w14:paraId="32E84F85" w14:textId="77777777" w:rsidR="00910747" w:rsidRDefault="00910747">
            <w:pPr>
              <w:spacing w:after="1" w:line="0" w:lineRule="atLeast"/>
            </w:pPr>
          </w:p>
        </w:tc>
        <w:tc>
          <w:tcPr>
            <w:tcW w:w="2154" w:type="dxa"/>
            <w:vMerge/>
          </w:tcPr>
          <w:p w14:paraId="153F67E7" w14:textId="77777777" w:rsidR="00910747" w:rsidRDefault="00910747">
            <w:pPr>
              <w:spacing w:after="1" w:line="0" w:lineRule="atLeast"/>
            </w:pPr>
          </w:p>
        </w:tc>
        <w:tc>
          <w:tcPr>
            <w:tcW w:w="2381" w:type="dxa"/>
          </w:tcPr>
          <w:p w14:paraId="3C81C071" w14:textId="77777777" w:rsidR="00910747" w:rsidRDefault="00910747">
            <w:pPr>
              <w:pStyle w:val="ConsPlusNormal"/>
            </w:pPr>
            <w:r>
              <w:t>федеральный бюджет</w:t>
            </w:r>
          </w:p>
        </w:tc>
        <w:tc>
          <w:tcPr>
            <w:tcW w:w="907" w:type="dxa"/>
          </w:tcPr>
          <w:p w14:paraId="58C07961" w14:textId="77777777" w:rsidR="00910747" w:rsidRDefault="00910747">
            <w:pPr>
              <w:pStyle w:val="ConsPlusNormal"/>
            </w:pPr>
          </w:p>
        </w:tc>
        <w:tc>
          <w:tcPr>
            <w:tcW w:w="907" w:type="dxa"/>
          </w:tcPr>
          <w:p w14:paraId="6AFD5F45" w14:textId="77777777" w:rsidR="00910747" w:rsidRDefault="00910747">
            <w:pPr>
              <w:pStyle w:val="ConsPlusNormal"/>
            </w:pPr>
          </w:p>
        </w:tc>
        <w:tc>
          <w:tcPr>
            <w:tcW w:w="2041" w:type="dxa"/>
          </w:tcPr>
          <w:p w14:paraId="153CBC86" w14:textId="77777777" w:rsidR="00910747" w:rsidRDefault="00910747">
            <w:pPr>
              <w:pStyle w:val="ConsPlusNormal"/>
            </w:pPr>
          </w:p>
        </w:tc>
        <w:tc>
          <w:tcPr>
            <w:tcW w:w="1757" w:type="dxa"/>
          </w:tcPr>
          <w:p w14:paraId="56192E3B" w14:textId="77777777" w:rsidR="00910747" w:rsidRDefault="00910747">
            <w:pPr>
              <w:pStyle w:val="ConsPlusNormal"/>
            </w:pPr>
            <w:r>
              <w:t>2257115,121</w:t>
            </w:r>
          </w:p>
        </w:tc>
        <w:tc>
          <w:tcPr>
            <w:tcW w:w="1644" w:type="dxa"/>
          </w:tcPr>
          <w:p w14:paraId="1F0F6733" w14:textId="77777777" w:rsidR="00910747" w:rsidRDefault="00910747">
            <w:pPr>
              <w:pStyle w:val="ConsPlusNormal"/>
            </w:pPr>
            <w:r>
              <w:t>1661420,421</w:t>
            </w:r>
          </w:p>
        </w:tc>
        <w:tc>
          <w:tcPr>
            <w:tcW w:w="1587" w:type="dxa"/>
          </w:tcPr>
          <w:p w14:paraId="2CF6DA3B" w14:textId="77777777" w:rsidR="00910747" w:rsidRDefault="00910747">
            <w:pPr>
              <w:pStyle w:val="ConsPlusNormal"/>
            </w:pPr>
            <w:r>
              <w:t>0,000</w:t>
            </w:r>
          </w:p>
        </w:tc>
        <w:tc>
          <w:tcPr>
            <w:tcW w:w="1587" w:type="dxa"/>
          </w:tcPr>
          <w:p w14:paraId="151EE6F2" w14:textId="77777777" w:rsidR="00910747" w:rsidRDefault="00910747">
            <w:pPr>
              <w:pStyle w:val="ConsPlusNormal"/>
            </w:pPr>
            <w:r>
              <w:t>0,000</w:t>
            </w:r>
          </w:p>
        </w:tc>
        <w:tc>
          <w:tcPr>
            <w:tcW w:w="1644" w:type="dxa"/>
          </w:tcPr>
          <w:p w14:paraId="5D8E9FC3" w14:textId="77777777" w:rsidR="00910747" w:rsidRDefault="00910747">
            <w:pPr>
              <w:pStyle w:val="ConsPlusNormal"/>
            </w:pPr>
            <w:r>
              <w:t>0,000</w:t>
            </w:r>
          </w:p>
        </w:tc>
        <w:tc>
          <w:tcPr>
            <w:tcW w:w="1644" w:type="dxa"/>
          </w:tcPr>
          <w:p w14:paraId="4393F17A" w14:textId="77777777" w:rsidR="00910747" w:rsidRDefault="00910747">
            <w:pPr>
              <w:pStyle w:val="ConsPlusNormal"/>
            </w:pPr>
            <w:r>
              <w:t>0,000</w:t>
            </w:r>
          </w:p>
        </w:tc>
        <w:tc>
          <w:tcPr>
            <w:tcW w:w="1644" w:type="dxa"/>
          </w:tcPr>
          <w:p w14:paraId="1DA3B5E8" w14:textId="77777777" w:rsidR="00910747" w:rsidRDefault="00910747">
            <w:pPr>
              <w:pStyle w:val="ConsPlusNormal"/>
            </w:pPr>
            <w:r>
              <w:t>110215,900</w:t>
            </w:r>
          </w:p>
        </w:tc>
        <w:tc>
          <w:tcPr>
            <w:tcW w:w="1587" w:type="dxa"/>
          </w:tcPr>
          <w:p w14:paraId="2C863DEE" w14:textId="77777777" w:rsidR="00910747" w:rsidRDefault="00910747">
            <w:pPr>
              <w:pStyle w:val="ConsPlusNormal"/>
            </w:pPr>
            <w:r>
              <w:t>485478,800</w:t>
            </w:r>
          </w:p>
        </w:tc>
      </w:tr>
      <w:tr w:rsidR="00910747" w14:paraId="2560339E" w14:textId="77777777">
        <w:tc>
          <w:tcPr>
            <w:tcW w:w="1077" w:type="dxa"/>
            <w:vMerge/>
            <w:tcBorders>
              <w:top w:val="nil"/>
              <w:bottom w:val="nil"/>
            </w:tcBorders>
          </w:tcPr>
          <w:p w14:paraId="3ED6E1A6" w14:textId="77777777" w:rsidR="00910747" w:rsidRDefault="00910747">
            <w:pPr>
              <w:spacing w:after="1" w:line="0" w:lineRule="atLeast"/>
            </w:pPr>
          </w:p>
        </w:tc>
        <w:tc>
          <w:tcPr>
            <w:tcW w:w="2778" w:type="dxa"/>
            <w:vMerge/>
            <w:tcBorders>
              <w:top w:val="nil"/>
              <w:bottom w:val="nil"/>
            </w:tcBorders>
          </w:tcPr>
          <w:p w14:paraId="549B8561" w14:textId="77777777" w:rsidR="00910747" w:rsidRDefault="00910747">
            <w:pPr>
              <w:spacing w:after="1" w:line="0" w:lineRule="atLeast"/>
            </w:pPr>
          </w:p>
        </w:tc>
        <w:tc>
          <w:tcPr>
            <w:tcW w:w="2154" w:type="dxa"/>
            <w:vMerge/>
          </w:tcPr>
          <w:p w14:paraId="6D58BF8A" w14:textId="77777777" w:rsidR="00910747" w:rsidRDefault="00910747">
            <w:pPr>
              <w:spacing w:after="1" w:line="0" w:lineRule="atLeast"/>
            </w:pPr>
          </w:p>
        </w:tc>
        <w:tc>
          <w:tcPr>
            <w:tcW w:w="2381" w:type="dxa"/>
            <w:vMerge w:val="restart"/>
          </w:tcPr>
          <w:p w14:paraId="00B90128" w14:textId="77777777" w:rsidR="00910747" w:rsidRDefault="00910747">
            <w:pPr>
              <w:pStyle w:val="ConsPlusNormal"/>
            </w:pPr>
            <w:r>
              <w:t>областной бюджет</w:t>
            </w:r>
          </w:p>
        </w:tc>
        <w:tc>
          <w:tcPr>
            <w:tcW w:w="907" w:type="dxa"/>
          </w:tcPr>
          <w:p w14:paraId="546DFDEC" w14:textId="77777777" w:rsidR="00910747" w:rsidRDefault="00910747">
            <w:pPr>
              <w:pStyle w:val="ConsPlusNormal"/>
            </w:pPr>
            <w:r>
              <w:t>910</w:t>
            </w:r>
          </w:p>
        </w:tc>
        <w:tc>
          <w:tcPr>
            <w:tcW w:w="907" w:type="dxa"/>
          </w:tcPr>
          <w:p w14:paraId="1AB32EE3" w14:textId="77777777" w:rsidR="00910747" w:rsidRDefault="00910747">
            <w:pPr>
              <w:pStyle w:val="ConsPlusNormal"/>
            </w:pPr>
          </w:p>
        </w:tc>
        <w:tc>
          <w:tcPr>
            <w:tcW w:w="2041" w:type="dxa"/>
          </w:tcPr>
          <w:p w14:paraId="671A8BD6" w14:textId="77777777" w:rsidR="00910747" w:rsidRDefault="00910747">
            <w:pPr>
              <w:pStyle w:val="ConsPlusNormal"/>
            </w:pPr>
          </w:p>
        </w:tc>
        <w:tc>
          <w:tcPr>
            <w:tcW w:w="1757" w:type="dxa"/>
          </w:tcPr>
          <w:p w14:paraId="007374A0" w14:textId="77777777" w:rsidR="00910747" w:rsidRDefault="00910747">
            <w:pPr>
              <w:pStyle w:val="ConsPlusNormal"/>
            </w:pPr>
            <w:r>
              <w:t>518881,073</w:t>
            </w:r>
          </w:p>
        </w:tc>
        <w:tc>
          <w:tcPr>
            <w:tcW w:w="1644" w:type="dxa"/>
          </w:tcPr>
          <w:p w14:paraId="684DD678" w14:textId="77777777" w:rsidR="00910747" w:rsidRDefault="00910747">
            <w:pPr>
              <w:pStyle w:val="ConsPlusNormal"/>
            </w:pPr>
            <w:r>
              <w:t>518881,073</w:t>
            </w:r>
          </w:p>
        </w:tc>
        <w:tc>
          <w:tcPr>
            <w:tcW w:w="1587" w:type="dxa"/>
          </w:tcPr>
          <w:p w14:paraId="0D29AA37" w14:textId="77777777" w:rsidR="00910747" w:rsidRDefault="00910747">
            <w:pPr>
              <w:pStyle w:val="ConsPlusNormal"/>
            </w:pPr>
            <w:r>
              <w:t>0,000</w:t>
            </w:r>
          </w:p>
        </w:tc>
        <w:tc>
          <w:tcPr>
            <w:tcW w:w="1587" w:type="dxa"/>
          </w:tcPr>
          <w:p w14:paraId="1273BF26" w14:textId="77777777" w:rsidR="00910747" w:rsidRDefault="00910747">
            <w:pPr>
              <w:pStyle w:val="ConsPlusNormal"/>
            </w:pPr>
            <w:r>
              <w:t>0,000</w:t>
            </w:r>
          </w:p>
        </w:tc>
        <w:tc>
          <w:tcPr>
            <w:tcW w:w="1644" w:type="dxa"/>
          </w:tcPr>
          <w:p w14:paraId="7D78CCFF" w14:textId="77777777" w:rsidR="00910747" w:rsidRDefault="00910747">
            <w:pPr>
              <w:pStyle w:val="ConsPlusNormal"/>
            </w:pPr>
            <w:r>
              <w:t>0,000</w:t>
            </w:r>
          </w:p>
        </w:tc>
        <w:tc>
          <w:tcPr>
            <w:tcW w:w="1644" w:type="dxa"/>
          </w:tcPr>
          <w:p w14:paraId="1E5D5BAF" w14:textId="77777777" w:rsidR="00910747" w:rsidRDefault="00910747">
            <w:pPr>
              <w:pStyle w:val="ConsPlusNormal"/>
            </w:pPr>
            <w:r>
              <w:t>0,000</w:t>
            </w:r>
          </w:p>
        </w:tc>
        <w:tc>
          <w:tcPr>
            <w:tcW w:w="1644" w:type="dxa"/>
          </w:tcPr>
          <w:p w14:paraId="7E930497" w14:textId="77777777" w:rsidR="00910747" w:rsidRDefault="00910747">
            <w:pPr>
              <w:pStyle w:val="ConsPlusNormal"/>
            </w:pPr>
            <w:r>
              <w:t>0,000</w:t>
            </w:r>
          </w:p>
        </w:tc>
        <w:tc>
          <w:tcPr>
            <w:tcW w:w="1587" w:type="dxa"/>
          </w:tcPr>
          <w:p w14:paraId="692401A6" w14:textId="77777777" w:rsidR="00910747" w:rsidRDefault="00910747">
            <w:pPr>
              <w:pStyle w:val="ConsPlusNormal"/>
            </w:pPr>
            <w:r>
              <w:t>0,000</w:t>
            </w:r>
          </w:p>
        </w:tc>
      </w:tr>
      <w:tr w:rsidR="00910747" w14:paraId="0D7DC872" w14:textId="77777777">
        <w:tc>
          <w:tcPr>
            <w:tcW w:w="1077" w:type="dxa"/>
            <w:vMerge/>
            <w:tcBorders>
              <w:top w:val="nil"/>
              <w:bottom w:val="nil"/>
            </w:tcBorders>
          </w:tcPr>
          <w:p w14:paraId="76A906F7" w14:textId="77777777" w:rsidR="00910747" w:rsidRDefault="00910747">
            <w:pPr>
              <w:spacing w:after="1" w:line="0" w:lineRule="atLeast"/>
            </w:pPr>
          </w:p>
        </w:tc>
        <w:tc>
          <w:tcPr>
            <w:tcW w:w="2778" w:type="dxa"/>
            <w:vMerge/>
            <w:tcBorders>
              <w:top w:val="nil"/>
              <w:bottom w:val="nil"/>
            </w:tcBorders>
          </w:tcPr>
          <w:p w14:paraId="4D7D3860" w14:textId="77777777" w:rsidR="00910747" w:rsidRDefault="00910747">
            <w:pPr>
              <w:spacing w:after="1" w:line="0" w:lineRule="atLeast"/>
            </w:pPr>
          </w:p>
        </w:tc>
        <w:tc>
          <w:tcPr>
            <w:tcW w:w="2154" w:type="dxa"/>
            <w:vMerge/>
          </w:tcPr>
          <w:p w14:paraId="57E8A473" w14:textId="77777777" w:rsidR="00910747" w:rsidRDefault="00910747">
            <w:pPr>
              <w:spacing w:after="1" w:line="0" w:lineRule="atLeast"/>
            </w:pPr>
          </w:p>
        </w:tc>
        <w:tc>
          <w:tcPr>
            <w:tcW w:w="2381" w:type="dxa"/>
            <w:vMerge/>
          </w:tcPr>
          <w:p w14:paraId="12F9A6FF" w14:textId="77777777" w:rsidR="00910747" w:rsidRDefault="00910747">
            <w:pPr>
              <w:spacing w:after="1" w:line="0" w:lineRule="atLeast"/>
            </w:pPr>
          </w:p>
        </w:tc>
        <w:tc>
          <w:tcPr>
            <w:tcW w:w="907" w:type="dxa"/>
          </w:tcPr>
          <w:p w14:paraId="0E88489A" w14:textId="77777777" w:rsidR="00910747" w:rsidRDefault="00910747">
            <w:pPr>
              <w:pStyle w:val="ConsPlusNormal"/>
            </w:pPr>
            <w:r>
              <w:t>938</w:t>
            </w:r>
          </w:p>
        </w:tc>
        <w:tc>
          <w:tcPr>
            <w:tcW w:w="907" w:type="dxa"/>
          </w:tcPr>
          <w:p w14:paraId="1D55E5C2" w14:textId="77777777" w:rsidR="00910747" w:rsidRDefault="00910747">
            <w:pPr>
              <w:pStyle w:val="ConsPlusNormal"/>
            </w:pPr>
          </w:p>
        </w:tc>
        <w:tc>
          <w:tcPr>
            <w:tcW w:w="2041" w:type="dxa"/>
          </w:tcPr>
          <w:p w14:paraId="035C0498" w14:textId="77777777" w:rsidR="00910747" w:rsidRDefault="00910747">
            <w:pPr>
              <w:pStyle w:val="ConsPlusNormal"/>
            </w:pPr>
          </w:p>
        </w:tc>
        <w:tc>
          <w:tcPr>
            <w:tcW w:w="1757" w:type="dxa"/>
          </w:tcPr>
          <w:p w14:paraId="7C28E8C6" w14:textId="77777777" w:rsidR="00910747" w:rsidRDefault="00910747">
            <w:pPr>
              <w:pStyle w:val="ConsPlusNormal"/>
            </w:pPr>
            <w:r>
              <w:t>316609,863</w:t>
            </w:r>
          </w:p>
        </w:tc>
        <w:tc>
          <w:tcPr>
            <w:tcW w:w="1644" w:type="dxa"/>
          </w:tcPr>
          <w:p w14:paraId="4876DE8D" w14:textId="77777777" w:rsidR="00910747" w:rsidRDefault="00910747">
            <w:pPr>
              <w:pStyle w:val="ConsPlusNormal"/>
            </w:pPr>
            <w:r>
              <w:t>0,000</w:t>
            </w:r>
          </w:p>
        </w:tc>
        <w:tc>
          <w:tcPr>
            <w:tcW w:w="1587" w:type="dxa"/>
          </w:tcPr>
          <w:p w14:paraId="1344B359" w14:textId="77777777" w:rsidR="00910747" w:rsidRDefault="00910747">
            <w:pPr>
              <w:pStyle w:val="ConsPlusNormal"/>
            </w:pPr>
            <w:r>
              <w:t>0,000</w:t>
            </w:r>
          </w:p>
        </w:tc>
        <w:tc>
          <w:tcPr>
            <w:tcW w:w="1587" w:type="dxa"/>
          </w:tcPr>
          <w:p w14:paraId="4DA114EE" w14:textId="77777777" w:rsidR="00910747" w:rsidRDefault="00910747">
            <w:pPr>
              <w:pStyle w:val="ConsPlusNormal"/>
            </w:pPr>
            <w:r>
              <w:t>0,000</w:t>
            </w:r>
          </w:p>
        </w:tc>
        <w:tc>
          <w:tcPr>
            <w:tcW w:w="1644" w:type="dxa"/>
          </w:tcPr>
          <w:p w14:paraId="37ACBFC2" w14:textId="77777777" w:rsidR="00910747" w:rsidRDefault="00910747">
            <w:pPr>
              <w:pStyle w:val="ConsPlusNormal"/>
            </w:pPr>
            <w:r>
              <w:t>0,000</w:t>
            </w:r>
          </w:p>
        </w:tc>
        <w:tc>
          <w:tcPr>
            <w:tcW w:w="1644" w:type="dxa"/>
          </w:tcPr>
          <w:p w14:paraId="79455262" w14:textId="77777777" w:rsidR="00910747" w:rsidRDefault="00910747">
            <w:pPr>
              <w:pStyle w:val="ConsPlusNormal"/>
            </w:pPr>
            <w:r>
              <w:t>0,000</w:t>
            </w:r>
          </w:p>
        </w:tc>
        <w:tc>
          <w:tcPr>
            <w:tcW w:w="1644" w:type="dxa"/>
          </w:tcPr>
          <w:p w14:paraId="737682CB" w14:textId="77777777" w:rsidR="00910747" w:rsidRDefault="00910747">
            <w:pPr>
              <w:pStyle w:val="ConsPlusNormal"/>
            </w:pPr>
            <w:r>
              <w:t>145920,804</w:t>
            </w:r>
          </w:p>
        </w:tc>
        <w:tc>
          <w:tcPr>
            <w:tcW w:w="1587" w:type="dxa"/>
          </w:tcPr>
          <w:p w14:paraId="24849611" w14:textId="77777777" w:rsidR="00910747" w:rsidRDefault="00910747">
            <w:pPr>
              <w:pStyle w:val="ConsPlusNormal"/>
            </w:pPr>
            <w:r>
              <w:t>170689,059</w:t>
            </w:r>
          </w:p>
        </w:tc>
      </w:tr>
      <w:tr w:rsidR="00910747" w14:paraId="1DE350C2" w14:textId="77777777">
        <w:tc>
          <w:tcPr>
            <w:tcW w:w="1077" w:type="dxa"/>
            <w:vMerge/>
            <w:tcBorders>
              <w:top w:val="nil"/>
              <w:bottom w:val="nil"/>
            </w:tcBorders>
          </w:tcPr>
          <w:p w14:paraId="2D7F6EB8" w14:textId="77777777" w:rsidR="00910747" w:rsidRDefault="00910747">
            <w:pPr>
              <w:spacing w:after="1" w:line="0" w:lineRule="atLeast"/>
            </w:pPr>
          </w:p>
        </w:tc>
        <w:tc>
          <w:tcPr>
            <w:tcW w:w="2778" w:type="dxa"/>
            <w:vMerge/>
            <w:tcBorders>
              <w:top w:val="nil"/>
              <w:bottom w:val="nil"/>
            </w:tcBorders>
          </w:tcPr>
          <w:p w14:paraId="0CC75041" w14:textId="77777777" w:rsidR="00910747" w:rsidRDefault="00910747">
            <w:pPr>
              <w:spacing w:after="1" w:line="0" w:lineRule="atLeast"/>
            </w:pPr>
          </w:p>
        </w:tc>
        <w:tc>
          <w:tcPr>
            <w:tcW w:w="2154" w:type="dxa"/>
            <w:vMerge/>
          </w:tcPr>
          <w:p w14:paraId="555E850F" w14:textId="77777777" w:rsidR="00910747" w:rsidRDefault="00910747">
            <w:pPr>
              <w:spacing w:after="1" w:line="0" w:lineRule="atLeast"/>
            </w:pPr>
          </w:p>
        </w:tc>
        <w:tc>
          <w:tcPr>
            <w:tcW w:w="2381" w:type="dxa"/>
          </w:tcPr>
          <w:p w14:paraId="26237A2D" w14:textId="77777777" w:rsidR="00910747" w:rsidRDefault="00910747">
            <w:pPr>
              <w:pStyle w:val="ConsPlusNormal"/>
            </w:pPr>
            <w:r>
              <w:t>консолидированные бюджеты муниципальных образований</w:t>
            </w:r>
          </w:p>
        </w:tc>
        <w:tc>
          <w:tcPr>
            <w:tcW w:w="907" w:type="dxa"/>
          </w:tcPr>
          <w:p w14:paraId="3A12CF23" w14:textId="77777777" w:rsidR="00910747" w:rsidRDefault="00910747">
            <w:pPr>
              <w:pStyle w:val="ConsPlusNormal"/>
            </w:pPr>
          </w:p>
        </w:tc>
        <w:tc>
          <w:tcPr>
            <w:tcW w:w="907" w:type="dxa"/>
          </w:tcPr>
          <w:p w14:paraId="7EA153CB" w14:textId="77777777" w:rsidR="00910747" w:rsidRDefault="00910747">
            <w:pPr>
              <w:pStyle w:val="ConsPlusNormal"/>
            </w:pPr>
          </w:p>
        </w:tc>
        <w:tc>
          <w:tcPr>
            <w:tcW w:w="2041" w:type="dxa"/>
          </w:tcPr>
          <w:p w14:paraId="0E188A09" w14:textId="77777777" w:rsidR="00910747" w:rsidRDefault="00910747">
            <w:pPr>
              <w:pStyle w:val="ConsPlusNormal"/>
            </w:pPr>
          </w:p>
        </w:tc>
        <w:tc>
          <w:tcPr>
            <w:tcW w:w="1757" w:type="dxa"/>
          </w:tcPr>
          <w:p w14:paraId="5E743556" w14:textId="77777777" w:rsidR="00910747" w:rsidRDefault="00910747">
            <w:pPr>
              <w:pStyle w:val="ConsPlusNormal"/>
            </w:pPr>
            <w:r>
              <w:t>27227,175</w:t>
            </w:r>
          </w:p>
        </w:tc>
        <w:tc>
          <w:tcPr>
            <w:tcW w:w="1644" w:type="dxa"/>
          </w:tcPr>
          <w:p w14:paraId="2B2F1BAE" w14:textId="77777777" w:rsidR="00910747" w:rsidRDefault="00910747">
            <w:pPr>
              <w:pStyle w:val="ConsPlusNormal"/>
            </w:pPr>
            <w:r>
              <w:t>0,000</w:t>
            </w:r>
          </w:p>
        </w:tc>
        <w:tc>
          <w:tcPr>
            <w:tcW w:w="1587" w:type="dxa"/>
          </w:tcPr>
          <w:p w14:paraId="4945AA37" w14:textId="77777777" w:rsidR="00910747" w:rsidRDefault="00910747">
            <w:pPr>
              <w:pStyle w:val="ConsPlusNormal"/>
            </w:pPr>
            <w:r>
              <w:t>0,000</w:t>
            </w:r>
          </w:p>
        </w:tc>
        <w:tc>
          <w:tcPr>
            <w:tcW w:w="1587" w:type="dxa"/>
          </w:tcPr>
          <w:p w14:paraId="109FEF2D" w14:textId="77777777" w:rsidR="00910747" w:rsidRDefault="00910747">
            <w:pPr>
              <w:pStyle w:val="ConsPlusNormal"/>
            </w:pPr>
            <w:r>
              <w:t>0,000</w:t>
            </w:r>
          </w:p>
        </w:tc>
        <w:tc>
          <w:tcPr>
            <w:tcW w:w="1644" w:type="dxa"/>
          </w:tcPr>
          <w:p w14:paraId="62A75A1A" w14:textId="77777777" w:rsidR="00910747" w:rsidRDefault="00910747">
            <w:pPr>
              <w:pStyle w:val="ConsPlusNormal"/>
            </w:pPr>
            <w:r>
              <w:t>0,000</w:t>
            </w:r>
          </w:p>
        </w:tc>
        <w:tc>
          <w:tcPr>
            <w:tcW w:w="1644" w:type="dxa"/>
          </w:tcPr>
          <w:p w14:paraId="49387F98" w14:textId="77777777" w:rsidR="00910747" w:rsidRDefault="00910747">
            <w:pPr>
              <w:pStyle w:val="ConsPlusNormal"/>
            </w:pPr>
            <w:r>
              <w:t>0,000</w:t>
            </w:r>
          </w:p>
        </w:tc>
        <w:tc>
          <w:tcPr>
            <w:tcW w:w="1644" w:type="dxa"/>
          </w:tcPr>
          <w:p w14:paraId="1783D67E" w14:textId="77777777" w:rsidR="00910747" w:rsidRDefault="00910747">
            <w:pPr>
              <w:pStyle w:val="ConsPlusNormal"/>
            </w:pPr>
            <w:r>
              <w:t>625,256</w:t>
            </w:r>
          </w:p>
        </w:tc>
        <w:tc>
          <w:tcPr>
            <w:tcW w:w="1587" w:type="dxa"/>
          </w:tcPr>
          <w:p w14:paraId="37C8654F" w14:textId="77777777" w:rsidR="00910747" w:rsidRDefault="00910747">
            <w:pPr>
              <w:pStyle w:val="ConsPlusNormal"/>
            </w:pPr>
            <w:r>
              <w:t>26601,919</w:t>
            </w:r>
          </w:p>
        </w:tc>
      </w:tr>
      <w:tr w:rsidR="00910747" w14:paraId="6AED1846" w14:textId="77777777">
        <w:tc>
          <w:tcPr>
            <w:tcW w:w="1077" w:type="dxa"/>
            <w:vMerge/>
            <w:tcBorders>
              <w:top w:val="nil"/>
              <w:bottom w:val="nil"/>
            </w:tcBorders>
          </w:tcPr>
          <w:p w14:paraId="349DD9C6" w14:textId="77777777" w:rsidR="00910747" w:rsidRDefault="00910747">
            <w:pPr>
              <w:spacing w:after="1" w:line="0" w:lineRule="atLeast"/>
            </w:pPr>
          </w:p>
        </w:tc>
        <w:tc>
          <w:tcPr>
            <w:tcW w:w="2778" w:type="dxa"/>
            <w:vMerge/>
            <w:tcBorders>
              <w:top w:val="nil"/>
              <w:bottom w:val="nil"/>
            </w:tcBorders>
          </w:tcPr>
          <w:p w14:paraId="26B85CB8" w14:textId="77777777" w:rsidR="00910747" w:rsidRDefault="00910747">
            <w:pPr>
              <w:spacing w:after="1" w:line="0" w:lineRule="atLeast"/>
            </w:pPr>
          </w:p>
        </w:tc>
        <w:tc>
          <w:tcPr>
            <w:tcW w:w="2154" w:type="dxa"/>
            <w:vMerge/>
          </w:tcPr>
          <w:p w14:paraId="09C9C5E1" w14:textId="77777777" w:rsidR="00910747" w:rsidRDefault="00910747">
            <w:pPr>
              <w:spacing w:after="1" w:line="0" w:lineRule="atLeast"/>
            </w:pPr>
          </w:p>
        </w:tc>
        <w:tc>
          <w:tcPr>
            <w:tcW w:w="2381" w:type="dxa"/>
          </w:tcPr>
          <w:p w14:paraId="1CB903B6" w14:textId="77777777" w:rsidR="00910747" w:rsidRDefault="00910747">
            <w:pPr>
              <w:pStyle w:val="ConsPlusNormal"/>
            </w:pPr>
            <w:r>
              <w:t>территориальные внебюджетные фонды</w:t>
            </w:r>
          </w:p>
        </w:tc>
        <w:tc>
          <w:tcPr>
            <w:tcW w:w="907" w:type="dxa"/>
          </w:tcPr>
          <w:p w14:paraId="00D00EB9" w14:textId="77777777" w:rsidR="00910747" w:rsidRDefault="00910747">
            <w:pPr>
              <w:pStyle w:val="ConsPlusNormal"/>
            </w:pPr>
          </w:p>
        </w:tc>
        <w:tc>
          <w:tcPr>
            <w:tcW w:w="907" w:type="dxa"/>
          </w:tcPr>
          <w:p w14:paraId="48D18C20" w14:textId="77777777" w:rsidR="00910747" w:rsidRDefault="00910747">
            <w:pPr>
              <w:pStyle w:val="ConsPlusNormal"/>
            </w:pPr>
          </w:p>
        </w:tc>
        <w:tc>
          <w:tcPr>
            <w:tcW w:w="2041" w:type="dxa"/>
          </w:tcPr>
          <w:p w14:paraId="29F974F4" w14:textId="77777777" w:rsidR="00910747" w:rsidRDefault="00910747">
            <w:pPr>
              <w:pStyle w:val="ConsPlusNormal"/>
            </w:pPr>
          </w:p>
        </w:tc>
        <w:tc>
          <w:tcPr>
            <w:tcW w:w="1757" w:type="dxa"/>
          </w:tcPr>
          <w:p w14:paraId="620884F6" w14:textId="77777777" w:rsidR="00910747" w:rsidRDefault="00910747">
            <w:pPr>
              <w:pStyle w:val="ConsPlusNormal"/>
            </w:pPr>
            <w:r>
              <w:t>0,000</w:t>
            </w:r>
          </w:p>
        </w:tc>
        <w:tc>
          <w:tcPr>
            <w:tcW w:w="1644" w:type="dxa"/>
          </w:tcPr>
          <w:p w14:paraId="7BE1C6C7" w14:textId="77777777" w:rsidR="00910747" w:rsidRDefault="00910747">
            <w:pPr>
              <w:pStyle w:val="ConsPlusNormal"/>
            </w:pPr>
            <w:r>
              <w:t>0,000</w:t>
            </w:r>
          </w:p>
        </w:tc>
        <w:tc>
          <w:tcPr>
            <w:tcW w:w="1587" w:type="dxa"/>
          </w:tcPr>
          <w:p w14:paraId="1F93B256" w14:textId="77777777" w:rsidR="00910747" w:rsidRDefault="00910747">
            <w:pPr>
              <w:pStyle w:val="ConsPlusNormal"/>
            </w:pPr>
            <w:r>
              <w:t>0,000</w:t>
            </w:r>
          </w:p>
        </w:tc>
        <w:tc>
          <w:tcPr>
            <w:tcW w:w="1587" w:type="dxa"/>
          </w:tcPr>
          <w:p w14:paraId="002D5268" w14:textId="77777777" w:rsidR="00910747" w:rsidRDefault="00910747">
            <w:pPr>
              <w:pStyle w:val="ConsPlusNormal"/>
            </w:pPr>
            <w:r>
              <w:t>0,000</w:t>
            </w:r>
          </w:p>
        </w:tc>
        <w:tc>
          <w:tcPr>
            <w:tcW w:w="1644" w:type="dxa"/>
          </w:tcPr>
          <w:p w14:paraId="65BF05FE" w14:textId="77777777" w:rsidR="00910747" w:rsidRDefault="00910747">
            <w:pPr>
              <w:pStyle w:val="ConsPlusNormal"/>
            </w:pPr>
            <w:r>
              <w:t>0,000</w:t>
            </w:r>
          </w:p>
        </w:tc>
        <w:tc>
          <w:tcPr>
            <w:tcW w:w="1644" w:type="dxa"/>
          </w:tcPr>
          <w:p w14:paraId="6C55D38A" w14:textId="77777777" w:rsidR="00910747" w:rsidRDefault="00910747">
            <w:pPr>
              <w:pStyle w:val="ConsPlusNormal"/>
            </w:pPr>
            <w:r>
              <w:t>0,000</w:t>
            </w:r>
          </w:p>
        </w:tc>
        <w:tc>
          <w:tcPr>
            <w:tcW w:w="1644" w:type="dxa"/>
          </w:tcPr>
          <w:p w14:paraId="33A13D6F" w14:textId="77777777" w:rsidR="00910747" w:rsidRDefault="00910747">
            <w:pPr>
              <w:pStyle w:val="ConsPlusNormal"/>
            </w:pPr>
            <w:r>
              <w:t>0,000</w:t>
            </w:r>
          </w:p>
        </w:tc>
        <w:tc>
          <w:tcPr>
            <w:tcW w:w="1587" w:type="dxa"/>
          </w:tcPr>
          <w:p w14:paraId="4BBE9F2B" w14:textId="77777777" w:rsidR="00910747" w:rsidRDefault="00910747">
            <w:pPr>
              <w:pStyle w:val="ConsPlusNormal"/>
            </w:pPr>
            <w:r>
              <w:t>0,000</w:t>
            </w:r>
          </w:p>
        </w:tc>
      </w:tr>
      <w:tr w:rsidR="00910747" w14:paraId="55B97026" w14:textId="77777777">
        <w:tc>
          <w:tcPr>
            <w:tcW w:w="1077" w:type="dxa"/>
            <w:vMerge/>
            <w:tcBorders>
              <w:top w:val="nil"/>
              <w:bottom w:val="nil"/>
            </w:tcBorders>
          </w:tcPr>
          <w:p w14:paraId="24C92599" w14:textId="77777777" w:rsidR="00910747" w:rsidRDefault="00910747">
            <w:pPr>
              <w:spacing w:after="1" w:line="0" w:lineRule="atLeast"/>
            </w:pPr>
          </w:p>
        </w:tc>
        <w:tc>
          <w:tcPr>
            <w:tcW w:w="2778" w:type="dxa"/>
            <w:vMerge/>
            <w:tcBorders>
              <w:top w:val="nil"/>
              <w:bottom w:val="nil"/>
            </w:tcBorders>
          </w:tcPr>
          <w:p w14:paraId="53B43546" w14:textId="77777777" w:rsidR="00910747" w:rsidRDefault="00910747">
            <w:pPr>
              <w:spacing w:after="1" w:line="0" w:lineRule="atLeast"/>
            </w:pPr>
          </w:p>
        </w:tc>
        <w:tc>
          <w:tcPr>
            <w:tcW w:w="2154" w:type="dxa"/>
            <w:vMerge/>
          </w:tcPr>
          <w:p w14:paraId="436C9E57" w14:textId="77777777" w:rsidR="00910747" w:rsidRDefault="00910747">
            <w:pPr>
              <w:spacing w:after="1" w:line="0" w:lineRule="atLeast"/>
            </w:pPr>
          </w:p>
        </w:tc>
        <w:tc>
          <w:tcPr>
            <w:tcW w:w="2381" w:type="dxa"/>
          </w:tcPr>
          <w:p w14:paraId="39033643" w14:textId="77777777" w:rsidR="00910747" w:rsidRDefault="00910747">
            <w:pPr>
              <w:pStyle w:val="ConsPlusNormal"/>
            </w:pPr>
            <w:r>
              <w:t>юридические лица</w:t>
            </w:r>
          </w:p>
        </w:tc>
        <w:tc>
          <w:tcPr>
            <w:tcW w:w="907" w:type="dxa"/>
          </w:tcPr>
          <w:p w14:paraId="4B458D31" w14:textId="77777777" w:rsidR="00910747" w:rsidRDefault="00910747">
            <w:pPr>
              <w:pStyle w:val="ConsPlusNormal"/>
            </w:pPr>
          </w:p>
        </w:tc>
        <w:tc>
          <w:tcPr>
            <w:tcW w:w="907" w:type="dxa"/>
          </w:tcPr>
          <w:p w14:paraId="46467D5F" w14:textId="77777777" w:rsidR="00910747" w:rsidRDefault="00910747">
            <w:pPr>
              <w:pStyle w:val="ConsPlusNormal"/>
            </w:pPr>
          </w:p>
        </w:tc>
        <w:tc>
          <w:tcPr>
            <w:tcW w:w="2041" w:type="dxa"/>
          </w:tcPr>
          <w:p w14:paraId="194486EC" w14:textId="77777777" w:rsidR="00910747" w:rsidRDefault="00910747">
            <w:pPr>
              <w:pStyle w:val="ConsPlusNormal"/>
            </w:pPr>
          </w:p>
        </w:tc>
        <w:tc>
          <w:tcPr>
            <w:tcW w:w="1757" w:type="dxa"/>
          </w:tcPr>
          <w:p w14:paraId="74F8C44D" w14:textId="77777777" w:rsidR="00910747" w:rsidRDefault="00910747">
            <w:pPr>
              <w:pStyle w:val="ConsPlusNormal"/>
            </w:pPr>
            <w:r>
              <w:t>0,000</w:t>
            </w:r>
          </w:p>
        </w:tc>
        <w:tc>
          <w:tcPr>
            <w:tcW w:w="1644" w:type="dxa"/>
          </w:tcPr>
          <w:p w14:paraId="068FC380" w14:textId="77777777" w:rsidR="00910747" w:rsidRDefault="00910747">
            <w:pPr>
              <w:pStyle w:val="ConsPlusNormal"/>
            </w:pPr>
            <w:r>
              <w:t>0,000</w:t>
            </w:r>
          </w:p>
        </w:tc>
        <w:tc>
          <w:tcPr>
            <w:tcW w:w="1587" w:type="dxa"/>
          </w:tcPr>
          <w:p w14:paraId="544BACFC" w14:textId="77777777" w:rsidR="00910747" w:rsidRDefault="00910747">
            <w:pPr>
              <w:pStyle w:val="ConsPlusNormal"/>
            </w:pPr>
            <w:r>
              <w:t>0,000</w:t>
            </w:r>
          </w:p>
        </w:tc>
        <w:tc>
          <w:tcPr>
            <w:tcW w:w="1587" w:type="dxa"/>
          </w:tcPr>
          <w:p w14:paraId="7638352E" w14:textId="77777777" w:rsidR="00910747" w:rsidRDefault="00910747">
            <w:pPr>
              <w:pStyle w:val="ConsPlusNormal"/>
            </w:pPr>
            <w:r>
              <w:t>0,000</w:t>
            </w:r>
          </w:p>
        </w:tc>
        <w:tc>
          <w:tcPr>
            <w:tcW w:w="1644" w:type="dxa"/>
          </w:tcPr>
          <w:p w14:paraId="655D2CA8" w14:textId="77777777" w:rsidR="00910747" w:rsidRDefault="00910747">
            <w:pPr>
              <w:pStyle w:val="ConsPlusNormal"/>
            </w:pPr>
            <w:r>
              <w:t>0,000</w:t>
            </w:r>
          </w:p>
        </w:tc>
        <w:tc>
          <w:tcPr>
            <w:tcW w:w="1644" w:type="dxa"/>
          </w:tcPr>
          <w:p w14:paraId="4287081E" w14:textId="77777777" w:rsidR="00910747" w:rsidRDefault="00910747">
            <w:pPr>
              <w:pStyle w:val="ConsPlusNormal"/>
            </w:pPr>
            <w:r>
              <w:t>0,000</w:t>
            </w:r>
          </w:p>
        </w:tc>
        <w:tc>
          <w:tcPr>
            <w:tcW w:w="1644" w:type="dxa"/>
          </w:tcPr>
          <w:p w14:paraId="514F2DA1" w14:textId="77777777" w:rsidR="00910747" w:rsidRDefault="00910747">
            <w:pPr>
              <w:pStyle w:val="ConsPlusNormal"/>
            </w:pPr>
            <w:r>
              <w:t>0,000</w:t>
            </w:r>
          </w:p>
        </w:tc>
        <w:tc>
          <w:tcPr>
            <w:tcW w:w="1587" w:type="dxa"/>
          </w:tcPr>
          <w:p w14:paraId="6596654F" w14:textId="77777777" w:rsidR="00910747" w:rsidRDefault="00910747">
            <w:pPr>
              <w:pStyle w:val="ConsPlusNormal"/>
            </w:pPr>
            <w:r>
              <w:t>0,000</w:t>
            </w:r>
          </w:p>
        </w:tc>
      </w:tr>
      <w:tr w:rsidR="00910747" w14:paraId="72A90484" w14:textId="77777777">
        <w:tc>
          <w:tcPr>
            <w:tcW w:w="1077" w:type="dxa"/>
            <w:vMerge/>
            <w:tcBorders>
              <w:top w:val="nil"/>
              <w:bottom w:val="nil"/>
            </w:tcBorders>
          </w:tcPr>
          <w:p w14:paraId="46104396" w14:textId="77777777" w:rsidR="00910747" w:rsidRDefault="00910747">
            <w:pPr>
              <w:spacing w:after="1" w:line="0" w:lineRule="atLeast"/>
            </w:pPr>
          </w:p>
        </w:tc>
        <w:tc>
          <w:tcPr>
            <w:tcW w:w="2778" w:type="dxa"/>
            <w:vMerge/>
            <w:tcBorders>
              <w:top w:val="nil"/>
              <w:bottom w:val="nil"/>
            </w:tcBorders>
          </w:tcPr>
          <w:p w14:paraId="78FDACE7" w14:textId="77777777" w:rsidR="00910747" w:rsidRDefault="00910747">
            <w:pPr>
              <w:spacing w:after="1" w:line="0" w:lineRule="atLeast"/>
            </w:pPr>
          </w:p>
        </w:tc>
        <w:tc>
          <w:tcPr>
            <w:tcW w:w="2154" w:type="dxa"/>
            <w:vMerge/>
          </w:tcPr>
          <w:p w14:paraId="36DF0AD6" w14:textId="77777777" w:rsidR="00910747" w:rsidRDefault="00910747">
            <w:pPr>
              <w:spacing w:after="1" w:line="0" w:lineRule="atLeast"/>
            </w:pPr>
          </w:p>
        </w:tc>
        <w:tc>
          <w:tcPr>
            <w:tcW w:w="2381" w:type="dxa"/>
          </w:tcPr>
          <w:p w14:paraId="25AF8365" w14:textId="77777777" w:rsidR="00910747" w:rsidRDefault="00910747">
            <w:pPr>
              <w:pStyle w:val="ConsPlusNormal"/>
            </w:pPr>
            <w:r>
              <w:t>собственные (заемные) средства молодых семей</w:t>
            </w:r>
          </w:p>
        </w:tc>
        <w:tc>
          <w:tcPr>
            <w:tcW w:w="907" w:type="dxa"/>
          </w:tcPr>
          <w:p w14:paraId="59507063" w14:textId="77777777" w:rsidR="00910747" w:rsidRDefault="00910747">
            <w:pPr>
              <w:pStyle w:val="ConsPlusNormal"/>
            </w:pPr>
          </w:p>
        </w:tc>
        <w:tc>
          <w:tcPr>
            <w:tcW w:w="907" w:type="dxa"/>
          </w:tcPr>
          <w:p w14:paraId="7DF476BA" w14:textId="77777777" w:rsidR="00910747" w:rsidRDefault="00910747">
            <w:pPr>
              <w:pStyle w:val="ConsPlusNormal"/>
            </w:pPr>
          </w:p>
        </w:tc>
        <w:tc>
          <w:tcPr>
            <w:tcW w:w="2041" w:type="dxa"/>
          </w:tcPr>
          <w:p w14:paraId="267BCBF0" w14:textId="77777777" w:rsidR="00910747" w:rsidRDefault="00910747">
            <w:pPr>
              <w:pStyle w:val="ConsPlusNormal"/>
            </w:pPr>
          </w:p>
        </w:tc>
        <w:tc>
          <w:tcPr>
            <w:tcW w:w="1757" w:type="dxa"/>
          </w:tcPr>
          <w:p w14:paraId="764B6E28" w14:textId="77777777" w:rsidR="00910747" w:rsidRDefault="00910747">
            <w:pPr>
              <w:pStyle w:val="ConsPlusNormal"/>
            </w:pPr>
            <w:r>
              <w:t>0,000</w:t>
            </w:r>
          </w:p>
        </w:tc>
        <w:tc>
          <w:tcPr>
            <w:tcW w:w="1644" w:type="dxa"/>
          </w:tcPr>
          <w:p w14:paraId="46CDE8AC" w14:textId="77777777" w:rsidR="00910747" w:rsidRDefault="00910747">
            <w:pPr>
              <w:pStyle w:val="ConsPlusNormal"/>
            </w:pPr>
            <w:r>
              <w:t>0,000</w:t>
            </w:r>
          </w:p>
        </w:tc>
        <w:tc>
          <w:tcPr>
            <w:tcW w:w="1587" w:type="dxa"/>
          </w:tcPr>
          <w:p w14:paraId="6463D6F0" w14:textId="77777777" w:rsidR="00910747" w:rsidRDefault="00910747">
            <w:pPr>
              <w:pStyle w:val="ConsPlusNormal"/>
            </w:pPr>
            <w:r>
              <w:t>0,000</w:t>
            </w:r>
          </w:p>
        </w:tc>
        <w:tc>
          <w:tcPr>
            <w:tcW w:w="1587" w:type="dxa"/>
          </w:tcPr>
          <w:p w14:paraId="6539A7D3" w14:textId="77777777" w:rsidR="00910747" w:rsidRDefault="00910747">
            <w:pPr>
              <w:pStyle w:val="ConsPlusNormal"/>
            </w:pPr>
            <w:r>
              <w:t>0,000</w:t>
            </w:r>
          </w:p>
        </w:tc>
        <w:tc>
          <w:tcPr>
            <w:tcW w:w="1644" w:type="dxa"/>
          </w:tcPr>
          <w:p w14:paraId="6FE84668" w14:textId="77777777" w:rsidR="00910747" w:rsidRDefault="00910747">
            <w:pPr>
              <w:pStyle w:val="ConsPlusNormal"/>
            </w:pPr>
            <w:r>
              <w:t>0,000</w:t>
            </w:r>
          </w:p>
        </w:tc>
        <w:tc>
          <w:tcPr>
            <w:tcW w:w="1644" w:type="dxa"/>
          </w:tcPr>
          <w:p w14:paraId="3CE1EE2E" w14:textId="77777777" w:rsidR="00910747" w:rsidRDefault="00910747">
            <w:pPr>
              <w:pStyle w:val="ConsPlusNormal"/>
            </w:pPr>
            <w:r>
              <w:t>0,000</w:t>
            </w:r>
          </w:p>
        </w:tc>
        <w:tc>
          <w:tcPr>
            <w:tcW w:w="1644" w:type="dxa"/>
          </w:tcPr>
          <w:p w14:paraId="427B31DA" w14:textId="77777777" w:rsidR="00910747" w:rsidRDefault="00910747">
            <w:pPr>
              <w:pStyle w:val="ConsPlusNormal"/>
            </w:pPr>
            <w:r>
              <w:t>0,000</w:t>
            </w:r>
          </w:p>
        </w:tc>
        <w:tc>
          <w:tcPr>
            <w:tcW w:w="1587" w:type="dxa"/>
          </w:tcPr>
          <w:p w14:paraId="0B345B8E" w14:textId="77777777" w:rsidR="00910747" w:rsidRDefault="00910747">
            <w:pPr>
              <w:pStyle w:val="ConsPlusNormal"/>
            </w:pPr>
            <w:r>
              <w:t>0,000</w:t>
            </w:r>
          </w:p>
        </w:tc>
      </w:tr>
      <w:tr w:rsidR="00910747" w14:paraId="7ECD452F" w14:textId="77777777">
        <w:tc>
          <w:tcPr>
            <w:tcW w:w="1077" w:type="dxa"/>
            <w:vMerge w:val="restart"/>
            <w:tcBorders>
              <w:top w:val="nil"/>
              <w:bottom w:val="nil"/>
            </w:tcBorders>
          </w:tcPr>
          <w:p w14:paraId="591F230E" w14:textId="77777777" w:rsidR="00910747" w:rsidRDefault="00910747">
            <w:pPr>
              <w:pStyle w:val="ConsPlusNormal"/>
            </w:pPr>
          </w:p>
        </w:tc>
        <w:tc>
          <w:tcPr>
            <w:tcW w:w="2778" w:type="dxa"/>
            <w:vMerge w:val="restart"/>
            <w:tcBorders>
              <w:top w:val="nil"/>
              <w:bottom w:val="nil"/>
            </w:tcBorders>
          </w:tcPr>
          <w:p w14:paraId="1A90A788" w14:textId="77777777" w:rsidR="00910747" w:rsidRDefault="00910747">
            <w:pPr>
              <w:pStyle w:val="ConsPlusNormal"/>
            </w:pPr>
          </w:p>
        </w:tc>
        <w:tc>
          <w:tcPr>
            <w:tcW w:w="2154" w:type="dxa"/>
            <w:vMerge w:val="restart"/>
          </w:tcPr>
          <w:p w14:paraId="3A77BEE9" w14:textId="77777777" w:rsidR="00910747" w:rsidRDefault="00910747">
            <w:pPr>
              <w:pStyle w:val="ConsPlusNormal"/>
            </w:pPr>
            <w:r>
              <w:t>Министерство транспорта и строительства области</w:t>
            </w:r>
          </w:p>
        </w:tc>
        <w:tc>
          <w:tcPr>
            <w:tcW w:w="2381" w:type="dxa"/>
          </w:tcPr>
          <w:p w14:paraId="1EE3B475" w14:textId="77777777" w:rsidR="00910747" w:rsidRDefault="00910747">
            <w:pPr>
              <w:pStyle w:val="ConsPlusNormal"/>
            </w:pPr>
            <w:r>
              <w:t>Всего</w:t>
            </w:r>
          </w:p>
        </w:tc>
        <w:tc>
          <w:tcPr>
            <w:tcW w:w="907" w:type="dxa"/>
          </w:tcPr>
          <w:p w14:paraId="208EAEBE" w14:textId="77777777" w:rsidR="00910747" w:rsidRDefault="00910747">
            <w:pPr>
              <w:pStyle w:val="ConsPlusNormal"/>
            </w:pPr>
          </w:p>
        </w:tc>
        <w:tc>
          <w:tcPr>
            <w:tcW w:w="907" w:type="dxa"/>
          </w:tcPr>
          <w:p w14:paraId="1CD27861" w14:textId="77777777" w:rsidR="00910747" w:rsidRDefault="00910747">
            <w:pPr>
              <w:pStyle w:val="ConsPlusNormal"/>
            </w:pPr>
          </w:p>
        </w:tc>
        <w:tc>
          <w:tcPr>
            <w:tcW w:w="2041" w:type="dxa"/>
          </w:tcPr>
          <w:p w14:paraId="5160F468" w14:textId="77777777" w:rsidR="00910747" w:rsidRDefault="00910747">
            <w:pPr>
              <w:pStyle w:val="ConsPlusNormal"/>
            </w:pPr>
          </w:p>
        </w:tc>
        <w:tc>
          <w:tcPr>
            <w:tcW w:w="1757" w:type="dxa"/>
          </w:tcPr>
          <w:p w14:paraId="0F8D2B73" w14:textId="77777777" w:rsidR="00910747" w:rsidRDefault="00910747">
            <w:pPr>
              <w:pStyle w:val="ConsPlusNormal"/>
            </w:pPr>
            <w:r>
              <w:t>964264,980</w:t>
            </w:r>
          </w:p>
        </w:tc>
        <w:tc>
          <w:tcPr>
            <w:tcW w:w="1644" w:type="dxa"/>
          </w:tcPr>
          <w:p w14:paraId="35C8A34F" w14:textId="77777777" w:rsidR="00910747" w:rsidRDefault="00910747">
            <w:pPr>
              <w:pStyle w:val="ConsPlusNormal"/>
            </w:pPr>
            <w:r>
              <w:t>0,000</w:t>
            </w:r>
          </w:p>
        </w:tc>
        <w:tc>
          <w:tcPr>
            <w:tcW w:w="1587" w:type="dxa"/>
          </w:tcPr>
          <w:p w14:paraId="6D2DE0F1" w14:textId="77777777" w:rsidR="00910747" w:rsidRDefault="00910747">
            <w:pPr>
              <w:pStyle w:val="ConsPlusNormal"/>
            </w:pPr>
            <w:r>
              <w:t>348967,421</w:t>
            </w:r>
          </w:p>
        </w:tc>
        <w:tc>
          <w:tcPr>
            <w:tcW w:w="1587" w:type="dxa"/>
          </w:tcPr>
          <w:p w14:paraId="141B7630" w14:textId="77777777" w:rsidR="00910747" w:rsidRDefault="00910747">
            <w:pPr>
              <w:pStyle w:val="ConsPlusNormal"/>
            </w:pPr>
            <w:r>
              <w:t>115383,894</w:t>
            </w:r>
          </w:p>
        </w:tc>
        <w:tc>
          <w:tcPr>
            <w:tcW w:w="1644" w:type="dxa"/>
          </w:tcPr>
          <w:p w14:paraId="7C91D3FE" w14:textId="77777777" w:rsidR="00910747" w:rsidRDefault="00910747">
            <w:pPr>
              <w:pStyle w:val="ConsPlusNormal"/>
            </w:pPr>
            <w:r>
              <w:t>253454,985</w:t>
            </w:r>
          </w:p>
        </w:tc>
        <w:tc>
          <w:tcPr>
            <w:tcW w:w="1644" w:type="dxa"/>
          </w:tcPr>
          <w:p w14:paraId="017EBF33" w14:textId="77777777" w:rsidR="00910747" w:rsidRDefault="00910747">
            <w:pPr>
              <w:pStyle w:val="ConsPlusNormal"/>
            </w:pPr>
            <w:r>
              <w:t>246458,680</w:t>
            </w:r>
          </w:p>
        </w:tc>
        <w:tc>
          <w:tcPr>
            <w:tcW w:w="1644" w:type="dxa"/>
          </w:tcPr>
          <w:p w14:paraId="7679A7D2" w14:textId="77777777" w:rsidR="00910747" w:rsidRDefault="00910747">
            <w:pPr>
              <w:pStyle w:val="ConsPlusNormal"/>
            </w:pPr>
            <w:r>
              <w:t>0,000</w:t>
            </w:r>
          </w:p>
        </w:tc>
        <w:tc>
          <w:tcPr>
            <w:tcW w:w="1587" w:type="dxa"/>
          </w:tcPr>
          <w:p w14:paraId="34280825" w14:textId="77777777" w:rsidR="00910747" w:rsidRDefault="00910747">
            <w:pPr>
              <w:pStyle w:val="ConsPlusNormal"/>
            </w:pPr>
            <w:r>
              <w:t>0,000</w:t>
            </w:r>
          </w:p>
        </w:tc>
      </w:tr>
      <w:tr w:rsidR="00910747" w14:paraId="7CF79DEB" w14:textId="77777777">
        <w:tc>
          <w:tcPr>
            <w:tcW w:w="1077" w:type="dxa"/>
            <w:vMerge/>
            <w:tcBorders>
              <w:top w:val="nil"/>
              <w:bottom w:val="nil"/>
            </w:tcBorders>
          </w:tcPr>
          <w:p w14:paraId="23E422CC" w14:textId="77777777" w:rsidR="00910747" w:rsidRDefault="00910747">
            <w:pPr>
              <w:spacing w:after="1" w:line="0" w:lineRule="atLeast"/>
            </w:pPr>
          </w:p>
        </w:tc>
        <w:tc>
          <w:tcPr>
            <w:tcW w:w="2778" w:type="dxa"/>
            <w:vMerge/>
            <w:tcBorders>
              <w:top w:val="nil"/>
              <w:bottom w:val="nil"/>
            </w:tcBorders>
          </w:tcPr>
          <w:p w14:paraId="0217B65E" w14:textId="77777777" w:rsidR="00910747" w:rsidRDefault="00910747">
            <w:pPr>
              <w:spacing w:after="1" w:line="0" w:lineRule="atLeast"/>
            </w:pPr>
          </w:p>
        </w:tc>
        <w:tc>
          <w:tcPr>
            <w:tcW w:w="2154" w:type="dxa"/>
            <w:vMerge/>
          </w:tcPr>
          <w:p w14:paraId="62BBE7D9" w14:textId="77777777" w:rsidR="00910747" w:rsidRDefault="00910747">
            <w:pPr>
              <w:spacing w:after="1" w:line="0" w:lineRule="atLeast"/>
            </w:pPr>
          </w:p>
        </w:tc>
        <w:tc>
          <w:tcPr>
            <w:tcW w:w="2381" w:type="dxa"/>
          </w:tcPr>
          <w:p w14:paraId="5DBA5669" w14:textId="77777777" w:rsidR="00910747" w:rsidRDefault="00910747">
            <w:pPr>
              <w:pStyle w:val="ConsPlusNormal"/>
            </w:pPr>
            <w:r>
              <w:t>федеральный бюджет</w:t>
            </w:r>
          </w:p>
        </w:tc>
        <w:tc>
          <w:tcPr>
            <w:tcW w:w="907" w:type="dxa"/>
          </w:tcPr>
          <w:p w14:paraId="5091DE2C" w14:textId="77777777" w:rsidR="00910747" w:rsidRDefault="00910747">
            <w:pPr>
              <w:pStyle w:val="ConsPlusNormal"/>
            </w:pPr>
          </w:p>
        </w:tc>
        <w:tc>
          <w:tcPr>
            <w:tcW w:w="907" w:type="dxa"/>
          </w:tcPr>
          <w:p w14:paraId="07052AA2" w14:textId="77777777" w:rsidR="00910747" w:rsidRDefault="00910747">
            <w:pPr>
              <w:pStyle w:val="ConsPlusNormal"/>
            </w:pPr>
          </w:p>
        </w:tc>
        <w:tc>
          <w:tcPr>
            <w:tcW w:w="2041" w:type="dxa"/>
          </w:tcPr>
          <w:p w14:paraId="6C414ADC" w14:textId="77777777" w:rsidR="00910747" w:rsidRDefault="00910747">
            <w:pPr>
              <w:pStyle w:val="ConsPlusNormal"/>
            </w:pPr>
          </w:p>
        </w:tc>
        <w:tc>
          <w:tcPr>
            <w:tcW w:w="1757" w:type="dxa"/>
          </w:tcPr>
          <w:p w14:paraId="1FE1DB1A" w14:textId="77777777" w:rsidR="00910747" w:rsidRDefault="00910747">
            <w:pPr>
              <w:pStyle w:val="ConsPlusNormal"/>
            </w:pPr>
            <w:r>
              <w:t>503426,413</w:t>
            </w:r>
          </w:p>
        </w:tc>
        <w:tc>
          <w:tcPr>
            <w:tcW w:w="1644" w:type="dxa"/>
          </w:tcPr>
          <w:p w14:paraId="369F2D9E" w14:textId="77777777" w:rsidR="00910747" w:rsidRDefault="00910747">
            <w:pPr>
              <w:pStyle w:val="ConsPlusNormal"/>
            </w:pPr>
            <w:r>
              <w:t>0,000</w:t>
            </w:r>
          </w:p>
        </w:tc>
        <w:tc>
          <w:tcPr>
            <w:tcW w:w="1587" w:type="dxa"/>
          </w:tcPr>
          <w:p w14:paraId="13A5D095" w14:textId="77777777" w:rsidR="00910747" w:rsidRDefault="00910747">
            <w:pPr>
              <w:pStyle w:val="ConsPlusNormal"/>
            </w:pPr>
            <w:r>
              <w:t>199246,413</w:t>
            </w:r>
          </w:p>
        </w:tc>
        <w:tc>
          <w:tcPr>
            <w:tcW w:w="1587" w:type="dxa"/>
          </w:tcPr>
          <w:p w14:paraId="5B3F90DC" w14:textId="77777777" w:rsidR="00910747" w:rsidRDefault="00910747">
            <w:pPr>
              <w:pStyle w:val="ConsPlusNormal"/>
            </w:pPr>
            <w:r>
              <w:t>8100,000</w:t>
            </w:r>
          </w:p>
        </w:tc>
        <w:tc>
          <w:tcPr>
            <w:tcW w:w="1644" w:type="dxa"/>
          </w:tcPr>
          <w:p w14:paraId="30A5329F" w14:textId="77777777" w:rsidR="00910747" w:rsidRDefault="00910747">
            <w:pPr>
              <w:pStyle w:val="ConsPlusNormal"/>
            </w:pPr>
            <w:r>
              <w:t>148040,000</w:t>
            </w:r>
          </w:p>
        </w:tc>
        <w:tc>
          <w:tcPr>
            <w:tcW w:w="1644" w:type="dxa"/>
          </w:tcPr>
          <w:p w14:paraId="4C93CA6A" w14:textId="77777777" w:rsidR="00910747" w:rsidRDefault="00910747">
            <w:pPr>
              <w:pStyle w:val="ConsPlusNormal"/>
            </w:pPr>
            <w:r>
              <w:t>148040,000</w:t>
            </w:r>
          </w:p>
        </w:tc>
        <w:tc>
          <w:tcPr>
            <w:tcW w:w="1644" w:type="dxa"/>
          </w:tcPr>
          <w:p w14:paraId="5CC91761" w14:textId="77777777" w:rsidR="00910747" w:rsidRDefault="00910747">
            <w:pPr>
              <w:pStyle w:val="ConsPlusNormal"/>
            </w:pPr>
            <w:r>
              <w:t>0,000</w:t>
            </w:r>
          </w:p>
        </w:tc>
        <w:tc>
          <w:tcPr>
            <w:tcW w:w="1587" w:type="dxa"/>
          </w:tcPr>
          <w:p w14:paraId="2992BA08" w14:textId="77777777" w:rsidR="00910747" w:rsidRDefault="00910747">
            <w:pPr>
              <w:pStyle w:val="ConsPlusNormal"/>
            </w:pPr>
            <w:r>
              <w:t>0,000</w:t>
            </w:r>
          </w:p>
        </w:tc>
      </w:tr>
      <w:tr w:rsidR="00910747" w14:paraId="115D6550" w14:textId="77777777">
        <w:tc>
          <w:tcPr>
            <w:tcW w:w="1077" w:type="dxa"/>
            <w:vMerge/>
            <w:tcBorders>
              <w:top w:val="nil"/>
              <w:bottom w:val="nil"/>
            </w:tcBorders>
          </w:tcPr>
          <w:p w14:paraId="4272387B" w14:textId="77777777" w:rsidR="00910747" w:rsidRDefault="00910747">
            <w:pPr>
              <w:spacing w:after="1" w:line="0" w:lineRule="atLeast"/>
            </w:pPr>
          </w:p>
        </w:tc>
        <w:tc>
          <w:tcPr>
            <w:tcW w:w="2778" w:type="dxa"/>
            <w:vMerge/>
            <w:tcBorders>
              <w:top w:val="nil"/>
              <w:bottom w:val="nil"/>
            </w:tcBorders>
          </w:tcPr>
          <w:p w14:paraId="32EDA71E" w14:textId="77777777" w:rsidR="00910747" w:rsidRDefault="00910747">
            <w:pPr>
              <w:spacing w:after="1" w:line="0" w:lineRule="atLeast"/>
            </w:pPr>
          </w:p>
        </w:tc>
        <w:tc>
          <w:tcPr>
            <w:tcW w:w="2154" w:type="dxa"/>
            <w:vMerge/>
          </w:tcPr>
          <w:p w14:paraId="6230FAF8" w14:textId="77777777" w:rsidR="00910747" w:rsidRDefault="00910747">
            <w:pPr>
              <w:spacing w:after="1" w:line="0" w:lineRule="atLeast"/>
            </w:pPr>
          </w:p>
        </w:tc>
        <w:tc>
          <w:tcPr>
            <w:tcW w:w="2381" w:type="dxa"/>
          </w:tcPr>
          <w:p w14:paraId="0C18EA77" w14:textId="77777777" w:rsidR="00910747" w:rsidRDefault="00910747">
            <w:pPr>
              <w:pStyle w:val="ConsPlusNormal"/>
            </w:pPr>
            <w:r>
              <w:t>областной бюджет</w:t>
            </w:r>
          </w:p>
        </w:tc>
        <w:tc>
          <w:tcPr>
            <w:tcW w:w="907" w:type="dxa"/>
          </w:tcPr>
          <w:p w14:paraId="32E7A010" w14:textId="77777777" w:rsidR="00910747" w:rsidRDefault="00910747">
            <w:pPr>
              <w:pStyle w:val="ConsPlusNormal"/>
            </w:pPr>
            <w:r>
              <w:t>937</w:t>
            </w:r>
          </w:p>
        </w:tc>
        <w:tc>
          <w:tcPr>
            <w:tcW w:w="907" w:type="dxa"/>
          </w:tcPr>
          <w:p w14:paraId="7AF44E91" w14:textId="77777777" w:rsidR="00910747" w:rsidRDefault="00910747">
            <w:pPr>
              <w:pStyle w:val="ConsPlusNormal"/>
            </w:pPr>
          </w:p>
        </w:tc>
        <w:tc>
          <w:tcPr>
            <w:tcW w:w="2041" w:type="dxa"/>
          </w:tcPr>
          <w:p w14:paraId="0976F8D4" w14:textId="77777777" w:rsidR="00910747" w:rsidRDefault="00910747">
            <w:pPr>
              <w:pStyle w:val="ConsPlusNormal"/>
            </w:pPr>
          </w:p>
        </w:tc>
        <w:tc>
          <w:tcPr>
            <w:tcW w:w="1757" w:type="dxa"/>
          </w:tcPr>
          <w:p w14:paraId="3434A313" w14:textId="77777777" w:rsidR="00910747" w:rsidRDefault="00910747">
            <w:pPr>
              <w:pStyle w:val="ConsPlusNormal"/>
            </w:pPr>
            <w:r>
              <w:t>460838,567</w:t>
            </w:r>
          </w:p>
        </w:tc>
        <w:tc>
          <w:tcPr>
            <w:tcW w:w="1644" w:type="dxa"/>
          </w:tcPr>
          <w:p w14:paraId="6260E35F" w14:textId="77777777" w:rsidR="00910747" w:rsidRDefault="00910747">
            <w:pPr>
              <w:pStyle w:val="ConsPlusNormal"/>
            </w:pPr>
            <w:r>
              <w:t>0,000</w:t>
            </w:r>
          </w:p>
        </w:tc>
        <w:tc>
          <w:tcPr>
            <w:tcW w:w="1587" w:type="dxa"/>
          </w:tcPr>
          <w:p w14:paraId="39FF9AB0" w14:textId="77777777" w:rsidR="00910747" w:rsidRDefault="00910747">
            <w:pPr>
              <w:pStyle w:val="ConsPlusNormal"/>
            </w:pPr>
            <w:r>
              <w:t>149721,008</w:t>
            </w:r>
          </w:p>
        </w:tc>
        <w:tc>
          <w:tcPr>
            <w:tcW w:w="1587" w:type="dxa"/>
          </w:tcPr>
          <w:p w14:paraId="1DDE3059" w14:textId="77777777" w:rsidR="00910747" w:rsidRDefault="00910747">
            <w:pPr>
              <w:pStyle w:val="ConsPlusNormal"/>
            </w:pPr>
            <w:r>
              <w:t>107283,894</w:t>
            </w:r>
          </w:p>
        </w:tc>
        <w:tc>
          <w:tcPr>
            <w:tcW w:w="1644" w:type="dxa"/>
          </w:tcPr>
          <w:p w14:paraId="6FF19B13" w14:textId="77777777" w:rsidR="00910747" w:rsidRDefault="00910747">
            <w:pPr>
              <w:pStyle w:val="ConsPlusNormal"/>
            </w:pPr>
            <w:r>
              <w:t>105414,985</w:t>
            </w:r>
          </w:p>
        </w:tc>
        <w:tc>
          <w:tcPr>
            <w:tcW w:w="1644" w:type="dxa"/>
          </w:tcPr>
          <w:p w14:paraId="22D71274" w14:textId="77777777" w:rsidR="00910747" w:rsidRDefault="00910747">
            <w:pPr>
              <w:pStyle w:val="ConsPlusNormal"/>
            </w:pPr>
            <w:r>
              <w:t>98418,680</w:t>
            </w:r>
          </w:p>
        </w:tc>
        <w:tc>
          <w:tcPr>
            <w:tcW w:w="1644" w:type="dxa"/>
          </w:tcPr>
          <w:p w14:paraId="2FEBAB02" w14:textId="77777777" w:rsidR="00910747" w:rsidRDefault="00910747">
            <w:pPr>
              <w:pStyle w:val="ConsPlusNormal"/>
            </w:pPr>
            <w:r>
              <w:t>0,000</w:t>
            </w:r>
          </w:p>
        </w:tc>
        <w:tc>
          <w:tcPr>
            <w:tcW w:w="1587" w:type="dxa"/>
          </w:tcPr>
          <w:p w14:paraId="7F0C2E69" w14:textId="77777777" w:rsidR="00910747" w:rsidRDefault="00910747">
            <w:pPr>
              <w:pStyle w:val="ConsPlusNormal"/>
            </w:pPr>
            <w:r>
              <w:t>0,000</w:t>
            </w:r>
          </w:p>
        </w:tc>
      </w:tr>
      <w:tr w:rsidR="00910747" w14:paraId="4750132B" w14:textId="77777777">
        <w:tc>
          <w:tcPr>
            <w:tcW w:w="1077" w:type="dxa"/>
            <w:vMerge/>
            <w:tcBorders>
              <w:top w:val="nil"/>
              <w:bottom w:val="nil"/>
            </w:tcBorders>
          </w:tcPr>
          <w:p w14:paraId="47046895" w14:textId="77777777" w:rsidR="00910747" w:rsidRDefault="00910747">
            <w:pPr>
              <w:spacing w:after="1" w:line="0" w:lineRule="atLeast"/>
            </w:pPr>
          </w:p>
        </w:tc>
        <w:tc>
          <w:tcPr>
            <w:tcW w:w="2778" w:type="dxa"/>
            <w:vMerge/>
            <w:tcBorders>
              <w:top w:val="nil"/>
              <w:bottom w:val="nil"/>
            </w:tcBorders>
          </w:tcPr>
          <w:p w14:paraId="0F2CF0A7" w14:textId="77777777" w:rsidR="00910747" w:rsidRDefault="00910747">
            <w:pPr>
              <w:spacing w:after="1" w:line="0" w:lineRule="atLeast"/>
            </w:pPr>
          </w:p>
        </w:tc>
        <w:tc>
          <w:tcPr>
            <w:tcW w:w="2154" w:type="dxa"/>
            <w:vMerge/>
          </w:tcPr>
          <w:p w14:paraId="4A18E5F3" w14:textId="77777777" w:rsidR="00910747" w:rsidRDefault="00910747">
            <w:pPr>
              <w:spacing w:after="1" w:line="0" w:lineRule="atLeast"/>
            </w:pPr>
          </w:p>
        </w:tc>
        <w:tc>
          <w:tcPr>
            <w:tcW w:w="2381" w:type="dxa"/>
          </w:tcPr>
          <w:p w14:paraId="383A665B" w14:textId="77777777" w:rsidR="00910747" w:rsidRDefault="00910747">
            <w:pPr>
              <w:pStyle w:val="ConsPlusNormal"/>
            </w:pPr>
            <w:r>
              <w:t>консолидированные бюджеты муниципальных образований</w:t>
            </w:r>
          </w:p>
        </w:tc>
        <w:tc>
          <w:tcPr>
            <w:tcW w:w="907" w:type="dxa"/>
          </w:tcPr>
          <w:p w14:paraId="33758B0C" w14:textId="77777777" w:rsidR="00910747" w:rsidRDefault="00910747">
            <w:pPr>
              <w:pStyle w:val="ConsPlusNormal"/>
            </w:pPr>
          </w:p>
        </w:tc>
        <w:tc>
          <w:tcPr>
            <w:tcW w:w="907" w:type="dxa"/>
          </w:tcPr>
          <w:p w14:paraId="3F642AF8" w14:textId="77777777" w:rsidR="00910747" w:rsidRDefault="00910747">
            <w:pPr>
              <w:pStyle w:val="ConsPlusNormal"/>
            </w:pPr>
          </w:p>
        </w:tc>
        <w:tc>
          <w:tcPr>
            <w:tcW w:w="2041" w:type="dxa"/>
          </w:tcPr>
          <w:p w14:paraId="00D13D3F" w14:textId="77777777" w:rsidR="00910747" w:rsidRDefault="00910747">
            <w:pPr>
              <w:pStyle w:val="ConsPlusNormal"/>
            </w:pPr>
          </w:p>
        </w:tc>
        <w:tc>
          <w:tcPr>
            <w:tcW w:w="1757" w:type="dxa"/>
          </w:tcPr>
          <w:p w14:paraId="7627427F" w14:textId="77777777" w:rsidR="00910747" w:rsidRDefault="00910747">
            <w:pPr>
              <w:pStyle w:val="ConsPlusNormal"/>
            </w:pPr>
            <w:r>
              <w:t>0,000</w:t>
            </w:r>
          </w:p>
        </w:tc>
        <w:tc>
          <w:tcPr>
            <w:tcW w:w="1644" w:type="dxa"/>
          </w:tcPr>
          <w:p w14:paraId="5B2EED36" w14:textId="77777777" w:rsidR="00910747" w:rsidRDefault="00910747">
            <w:pPr>
              <w:pStyle w:val="ConsPlusNormal"/>
            </w:pPr>
            <w:r>
              <w:t>0,000</w:t>
            </w:r>
          </w:p>
        </w:tc>
        <w:tc>
          <w:tcPr>
            <w:tcW w:w="1587" w:type="dxa"/>
          </w:tcPr>
          <w:p w14:paraId="324F055D" w14:textId="77777777" w:rsidR="00910747" w:rsidRDefault="00910747">
            <w:pPr>
              <w:pStyle w:val="ConsPlusNormal"/>
            </w:pPr>
            <w:r>
              <w:t>0,000</w:t>
            </w:r>
          </w:p>
        </w:tc>
        <w:tc>
          <w:tcPr>
            <w:tcW w:w="1587" w:type="dxa"/>
          </w:tcPr>
          <w:p w14:paraId="1C8D84F9" w14:textId="77777777" w:rsidR="00910747" w:rsidRDefault="00910747">
            <w:pPr>
              <w:pStyle w:val="ConsPlusNormal"/>
            </w:pPr>
            <w:r>
              <w:t>0,000</w:t>
            </w:r>
          </w:p>
        </w:tc>
        <w:tc>
          <w:tcPr>
            <w:tcW w:w="1644" w:type="dxa"/>
          </w:tcPr>
          <w:p w14:paraId="7C33032B" w14:textId="77777777" w:rsidR="00910747" w:rsidRDefault="00910747">
            <w:pPr>
              <w:pStyle w:val="ConsPlusNormal"/>
            </w:pPr>
            <w:r>
              <w:t>0,000</w:t>
            </w:r>
          </w:p>
        </w:tc>
        <w:tc>
          <w:tcPr>
            <w:tcW w:w="1644" w:type="dxa"/>
          </w:tcPr>
          <w:p w14:paraId="4C0D8A19" w14:textId="77777777" w:rsidR="00910747" w:rsidRDefault="00910747">
            <w:pPr>
              <w:pStyle w:val="ConsPlusNormal"/>
            </w:pPr>
            <w:r>
              <w:t>0,000</w:t>
            </w:r>
          </w:p>
        </w:tc>
        <w:tc>
          <w:tcPr>
            <w:tcW w:w="1644" w:type="dxa"/>
          </w:tcPr>
          <w:p w14:paraId="3E77B620" w14:textId="77777777" w:rsidR="00910747" w:rsidRDefault="00910747">
            <w:pPr>
              <w:pStyle w:val="ConsPlusNormal"/>
            </w:pPr>
            <w:r>
              <w:t>0,000</w:t>
            </w:r>
          </w:p>
        </w:tc>
        <w:tc>
          <w:tcPr>
            <w:tcW w:w="1587" w:type="dxa"/>
          </w:tcPr>
          <w:p w14:paraId="1192C9B0" w14:textId="77777777" w:rsidR="00910747" w:rsidRDefault="00910747">
            <w:pPr>
              <w:pStyle w:val="ConsPlusNormal"/>
            </w:pPr>
            <w:r>
              <w:t>0,000</w:t>
            </w:r>
          </w:p>
        </w:tc>
      </w:tr>
      <w:tr w:rsidR="00910747" w14:paraId="41632A9E" w14:textId="77777777">
        <w:tc>
          <w:tcPr>
            <w:tcW w:w="1077" w:type="dxa"/>
            <w:vMerge/>
            <w:tcBorders>
              <w:top w:val="nil"/>
              <w:bottom w:val="nil"/>
            </w:tcBorders>
          </w:tcPr>
          <w:p w14:paraId="65FC353B" w14:textId="77777777" w:rsidR="00910747" w:rsidRDefault="00910747">
            <w:pPr>
              <w:spacing w:after="1" w:line="0" w:lineRule="atLeast"/>
            </w:pPr>
          </w:p>
        </w:tc>
        <w:tc>
          <w:tcPr>
            <w:tcW w:w="2778" w:type="dxa"/>
            <w:vMerge/>
            <w:tcBorders>
              <w:top w:val="nil"/>
              <w:bottom w:val="nil"/>
            </w:tcBorders>
          </w:tcPr>
          <w:p w14:paraId="179305C2" w14:textId="77777777" w:rsidR="00910747" w:rsidRDefault="00910747">
            <w:pPr>
              <w:spacing w:after="1" w:line="0" w:lineRule="atLeast"/>
            </w:pPr>
          </w:p>
        </w:tc>
        <w:tc>
          <w:tcPr>
            <w:tcW w:w="2154" w:type="dxa"/>
            <w:vMerge/>
          </w:tcPr>
          <w:p w14:paraId="7E509779" w14:textId="77777777" w:rsidR="00910747" w:rsidRDefault="00910747">
            <w:pPr>
              <w:spacing w:after="1" w:line="0" w:lineRule="atLeast"/>
            </w:pPr>
          </w:p>
        </w:tc>
        <w:tc>
          <w:tcPr>
            <w:tcW w:w="2381" w:type="dxa"/>
          </w:tcPr>
          <w:p w14:paraId="74CFFF67" w14:textId="77777777" w:rsidR="00910747" w:rsidRDefault="00910747">
            <w:pPr>
              <w:pStyle w:val="ConsPlusNormal"/>
            </w:pPr>
            <w:r>
              <w:t>территориальные внебюджетные фонды</w:t>
            </w:r>
          </w:p>
        </w:tc>
        <w:tc>
          <w:tcPr>
            <w:tcW w:w="907" w:type="dxa"/>
          </w:tcPr>
          <w:p w14:paraId="6A861BC2" w14:textId="77777777" w:rsidR="00910747" w:rsidRDefault="00910747">
            <w:pPr>
              <w:pStyle w:val="ConsPlusNormal"/>
            </w:pPr>
          </w:p>
        </w:tc>
        <w:tc>
          <w:tcPr>
            <w:tcW w:w="907" w:type="dxa"/>
          </w:tcPr>
          <w:p w14:paraId="35E3DFBB" w14:textId="77777777" w:rsidR="00910747" w:rsidRDefault="00910747">
            <w:pPr>
              <w:pStyle w:val="ConsPlusNormal"/>
            </w:pPr>
          </w:p>
        </w:tc>
        <w:tc>
          <w:tcPr>
            <w:tcW w:w="2041" w:type="dxa"/>
          </w:tcPr>
          <w:p w14:paraId="020AE540" w14:textId="77777777" w:rsidR="00910747" w:rsidRDefault="00910747">
            <w:pPr>
              <w:pStyle w:val="ConsPlusNormal"/>
            </w:pPr>
          </w:p>
        </w:tc>
        <w:tc>
          <w:tcPr>
            <w:tcW w:w="1757" w:type="dxa"/>
          </w:tcPr>
          <w:p w14:paraId="77097355" w14:textId="77777777" w:rsidR="00910747" w:rsidRDefault="00910747">
            <w:pPr>
              <w:pStyle w:val="ConsPlusNormal"/>
            </w:pPr>
            <w:r>
              <w:t>0,000</w:t>
            </w:r>
          </w:p>
        </w:tc>
        <w:tc>
          <w:tcPr>
            <w:tcW w:w="1644" w:type="dxa"/>
          </w:tcPr>
          <w:p w14:paraId="409A6EBB" w14:textId="77777777" w:rsidR="00910747" w:rsidRDefault="00910747">
            <w:pPr>
              <w:pStyle w:val="ConsPlusNormal"/>
            </w:pPr>
            <w:r>
              <w:t>0,000</w:t>
            </w:r>
          </w:p>
        </w:tc>
        <w:tc>
          <w:tcPr>
            <w:tcW w:w="1587" w:type="dxa"/>
          </w:tcPr>
          <w:p w14:paraId="7F96C73C" w14:textId="77777777" w:rsidR="00910747" w:rsidRDefault="00910747">
            <w:pPr>
              <w:pStyle w:val="ConsPlusNormal"/>
            </w:pPr>
            <w:r>
              <w:t>0,000</w:t>
            </w:r>
          </w:p>
        </w:tc>
        <w:tc>
          <w:tcPr>
            <w:tcW w:w="1587" w:type="dxa"/>
          </w:tcPr>
          <w:p w14:paraId="566637B1" w14:textId="77777777" w:rsidR="00910747" w:rsidRDefault="00910747">
            <w:pPr>
              <w:pStyle w:val="ConsPlusNormal"/>
            </w:pPr>
            <w:r>
              <w:t>0,000</w:t>
            </w:r>
          </w:p>
        </w:tc>
        <w:tc>
          <w:tcPr>
            <w:tcW w:w="1644" w:type="dxa"/>
          </w:tcPr>
          <w:p w14:paraId="2A73548C" w14:textId="77777777" w:rsidR="00910747" w:rsidRDefault="00910747">
            <w:pPr>
              <w:pStyle w:val="ConsPlusNormal"/>
            </w:pPr>
            <w:r>
              <w:t>0,000</w:t>
            </w:r>
          </w:p>
        </w:tc>
        <w:tc>
          <w:tcPr>
            <w:tcW w:w="1644" w:type="dxa"/>
          </w:tcPr>
          <w:p w14:paraId="257F5122" w14:textId="77777777" w:rsidR="00910747" w:rsidRDefault="00910747">
            <w:pPr>
              <w:pStyle w:val="ConsPlusNormal"/>
            </w:pPr>
            <w:r>
              <w:t>0,000</w:t>
            </w:r>
          </w:p>
        </w:tc>
        <w:tc>
          <w:tcPr>
            <w:tcW w:w="1644" w:type="dxa"/>
          </w:tcPr>
          <w:p w14:paraId="205849C3" w14:textId="77777777" w:rsidR="00910747" w:rsidRDefault="00910747">
            <w:pPr>
              <w:pStyle w:val="ConsPlusNormal"/>
            </w:pPr>
            <w:r>
              <w:t>0,000</w:t>
            </w:r>
          </w:p>
        </w:tc>
        <w:tc>
          <w:tcPr>
            <w:tcW w:w="1587" w:type="dxa"/>
          </w:tcPr>
          <w:p w14:paraId="76129175" w14:textId="77777777" w:rsidR="00910747" w:rsidRDefault="00910747">
            <w:pPr>
              <w:pStyle w:val="ConsPlusNormal"/>
            </w:pPr>
            <w:r>
              <w:t>0,000</w:t>
            </w:r>
          </w:p>
        </w:tc>
      </w:tr>
      <w:tr w:rsidR="00910747" w14:paraId="197BE131" w14:textId="77777777">
        <w:tc>
          <w:tcPr>
            <w:tcW w:w="1077" w:type="dxa"/>
            <w:vMerge/>
            <w:tcBorders>
              <w:top w:val="nil"/>
              <w:bottom w:val="nil"/>
            </w:tcBorders>
          </w:tcPr>
          <w:p w14:paraId="1466C5A5" w14:textId="77777777" w:rsidR="00910747" w:rsidRDefault="00910747">
            <w:pPr>
              <w:spacing w:after="1" w:line="0" w:lineRule="atLeast"/>
            </w:pPr>
          </w:p>
        </w:tc>
        <w:tc>
          <w:tcPr>
            <w:tcW w:w="2778" w:type="dxa"/>
            <w:vMerge/>
            <w:tcBorders>
              <w:top w:val="nil"/>
              <w:bottom w:val="nil"/>
            </w:tcBorders>
          </w:tcPr>
          <w:p w14:paraId="45B9010A" w14:textId="77777777" w:rsidR="00910747" w:rsidRDefault="00910747">
            <w:pPr>
              <w:spacing w:after="1" w:line="0" w:lineRule="atLeast"/>
            </w:pPr>
          </w:p>
        </w:tc>
        <w:tc>
          <w:tcPr>
            <w:tcW w:w="2154" w:type="dxa"/>
            <w:vMerge/>
          </w:tcPr>
          <w:p w14:paraId="6569BC04" w14:textId="77777777" w:rsidR="00910747" w:rsidRDefault="00910747">
            <w:pPr>
              <w:spacing w:after="1" w:line="0" w:lineRule="atLeast"/>
            </w:pPr>
          </w:p>
        </w:tc>
        <w:tc>
          <w:tcPr>
            <w:tcW w:w="2381" w:type="dxa"/>
          </w:tcPr>
          <w:p w14:paraId="245EC810" w14:textId="77777777" w:rsidR="00910747" w:rsidRDefault="00910747">
            <w:pPr>
              <w:pStyle w:val="ConsPlusNormal"/>
            </w:pPr>
            <w:r>
              <w:t>юридические лица</w:t>
            </w:r>
          </w:p>
        </w:tc>
        <w:tc>
          <w:tcPr>
            <w:tcW w:w="907" w:type="dxa"/>
          </w:tcPr>
          <w:p w14:paraId="632DC2C9" w14:textId="77777777" w:rsidR="00910747" w:rsidRDefault="00910747">
            <w:pPr>
              <w:pStyle w:val="ConsPlusNormal"/>
            </w:pPr>
          </w:p>
        </w:tc>
        <w:tc>
          <w:tcPr>
            <w:tcW w:w="907" w:type="dxa"/>
          </w:tcPr>
          <w:p w14:paraId="6D9682F7" w14:textId="77777777" w:rsidR="00910747" w:rsidRDefault="00910747">
            <w:pPr>
              <w:pStyle w:val="ConsPlusNormal"/>
            </w:pPr>
          </w:p>
        </w:tc>
        <w:tc>
          <w:tcPr>
            <w:tcW w:w="2041" w:type="dxa"/>
          </w:tcPr>
          <w:p w14:paraId="422B37CA" w14:textId="77777777" w:rsidR="00910747" w:rsidRDefault="00910747">
            <w:pPr>
              <w:pStyle w:val="ConsPlusNormal"/>
            </w:pPr>
          </w:p>
        </w:tc>
        <w:tc>
          <w:tcPr>
            <w:tcW w:w="1757" w:type="dxa"/>
          </w:tcPr>
          <w:p w14:paraId="0F08162E" w14:textId="77777777" w:rsidR="00910747" w:rsidRDefault="00910747">
            <w:pPr>
              <w:pStyle w:val="ConsPlusNormal"/>
            </w:pPr>
            <w:r>
              <w:t>0,000</w:t>
            </w:r>
          </w:p>
        </w:tc>
        <w:tc>
          <w:tcPr>
            <w:tcW w:w="1644" w:type="dxa"/>
          </w:tcPr>
          <w:p w14:paraId="4447955D" w14:textId="77777777" w:rsidR="00910747" w:rsidRDefault="00910747">
            <w:pPr>
              <w:pStyle w:val="ConsPlusNormal"/>
            </w:pPr>
            <w:r>
              <w:t>0,000</w:t>
            </w:r>
          </w:p>
        </w:tc>
        <w:tc>
          <w:tcPr>
            <w:tcW w:w="1587" w:type="dxa"/>
          </w:tcPr>
          <w:p w14:paraId="0939E289" w14:textId="77777777" w:rsidR="00910747" w:rsidRDefault="00910747">
            <w:pPr>
              <w:pStyle w:val="ConsPlusNormal"/>
            </w:pPr>
            <w:r>
              <w:t>0,000</w:t>
            </w:r>
          </w:p>
        </w:tc>
        <w:tc>
          <w:tcPr>
            <w:tcW w:w="1587" w:type="dxa"/>
          </w:tcPr>
          <w:p w14:paraId="0CB45BC4" w14:textId="77777777" w:rsidR="00910747" w:rsidRDefault="00910747">
            <w:pPr>
              <w:pStyle w:val="ConsPlusNormal"/>
            </w:pPr>
            <w:r>
              <w:t>0,000</w:t>
            </w:r>
          </w:p>
        </w:tc>
        <w:tc>
          <w:tcPr>
            <w:tcW w:w="1644" w:type="dxa"/>
          </w:tcPr>
          <w:p w14:paraId="7E31384E" w14:textId="77777777" w:rsidR="00910747" w:rsidRDefault="00910747">
            <w:pPr>
              <w:pStyle w:val="ConsPlusNormal"/>
            </w:pPr>
            <w:r>
              <w:t>0,000</w:t>
            </w:r>
          </w:p>
        </w:tc>
        <w:tc>
          <w:tcPr>
            <w:tcW w:w="1644" w:type="dxa"/>
          </w:tcPr>
          <w:p w14:paraId="4149FAD4" w14:textId="77777777" w:rsidR="00910747" w:rsidRDefault="00910747">
            <w:pPr>
              <w:pStyle w:val="ConsPlusNormal"/>
            </w:pPr>
            <w:r>
              <w:t>0,000</w:t>
            </w:r>
          </w:p>
        </w:tc>
        <w:tc>
          <w:tcPr>
            <w:tcW w:w="1644" w:type="dxa"/>
          </w:tcPr>
          <w:p w14:paraId="4E285F79" w14:textId="77777777" w:rsidR="00910747" w:rsidRDefault="00910747">
            <w:pPr>
              <w:pStyle w:val="ConsPlusNormal"/>
            </w:pPr>
            <w:r>
              <w:t>0,000</w:t>
            </w:r>
          </w:p>
        </w:tc>
        <w:tc>
          <w:tcPr>
            <w:tcW w:w="1587" w:type="dxa"/>
          </w:tcPr>
          <w:p w14:paraId="7DE3713B" w14:textId="77777777" w:rsidR="00910747" w:rsidRDefault="00910747">
            <w:pPr>
              <w:pStyle w:val="ConsPlusNormal"/>
            </w:pPr>
            <w:r>
              <w:t>0,000</w:t>
            </w:r>
          </w:p>
        </w:tc>
      </w:tr>
      <w:tr w:rsidR="00910747" w14:paraId="4BF929AB" w14:textId="77777777">
        <w:tc>
          <w:tcPr>
            <w:tcW w:w="1077" w:type="dxa"/>
            <w:vMerge/>
            <w:tcBorders>
              <w:top w:val="nil"/>
              <w:bottom w:val="nil"/>
            </w:tcBorders>
          </w:tcPr>
          <w:p w14:paraId="407AD8E9" w14:textId="77777777" w:rsidR="00910747" w:rsidRDefault="00910747">
            <w:pPr>
              <w:spacing w:after="1" w:line="0" w:lineRule="atLeast"/>
            </w:pPr>
          </w:p>
        </w:tc>
        <w:tc>
          <w:tcPr>
            <w:tcW w:w="2778" w:type="dxa"/>
            <w:vMerge/>
            <w:tcBorders>
              <w:top w:val="nil"/>
              <w:bottom w:val="nil"/>
            </w:tcBorders>
          </w:tcPr>
          <w:p w14:paraId="43E040C1" w14:textId="77777777" w:rsidR="00910747" w:rsidRDefault="00910747">
            <w:pPr>
              <w:spacing w:after="1" w:line="0" w:lineRule="atLeast"/>
            </w:pPr>
          </w:p>
        </w:tc>
        <w:tc>
          <w:tcPr>
            <w:tcW w:w="2154" w:type="dxa"/>
            <w:vMerge/>
          </w:tcPr>
          <w:p w14:paraId="0D210B5A" w14:textId="77777777" w:rsidR="00910747" w:rsidRDefault="00910747">
            <w:pPr>
              <w:spacing w:after="1" w:line="0" w:lineRule="atLeast"/>
            </w:pPr>
          </w:p>
        </w:tc>
        <w:tc>
          <w:tcPr>
            <w:tcW w:w="2381" w:type="dxa"/>
          </w:tcPr>
          <w:p w14:paraId="47BD2A00" w14:textId="77777777" w:rsidR="00910747" w:rsidRDefault="00910747">
            <w:pPr>
              <w:pStyle w:val="ConsPlusNormal"/>
            </w:pPr>
            <w:r>
              <w:t>собственные (заемные) средства молодых семей</w:t>
            </w:r>
          </w:p>
        </w:tc>
        <w:tc>
          <w:tcPr>
            <w:tcW w:w="907" w:type="dxa"/>
          </w:tcPr>
          <w:p w14:paraId="3F012595" w14:textId="77777777" w:rsidR="00910747" w:rsidRDefault="00910747">
            <w:pPr>
              <w:pStyle w:val="ConsPlusNormal"/>
            </w:pPr>
          </w:p>
        </w:tc>
        <w:tc>
          <w:tcPr>
            <w:tcW w:w="907" w:type="dxa"/>
          </w:tcPr>
          <w:p w14:paraId="2A0B87F7" w14:textId="77777777" w:rsidR="00910747" w:rsidRDefault="00910747">
            <w:pPr>
              <w:pStyle w:val="ConsPlusNormal"/>
            </w:pPr>
          </w:p>
        </w:tc>
        <w:tc>
          <w:tcPr>
            <w:tcW w:w="2041" w:type="dxa"/>
          </w:tcPr>
          <w:p w14:paraId="176BE979" w14:textId="77777777" w:rsidR="00910747" w:rsidRDefault="00910747">
            <w:pPr>
              <w:pStyle w:val="ConsPlusNormal"/>
            </w:pPr>
          </w:p>
        </w:tc>
        <w:tc>
          <w:tcPr>
            <w:tcW w:w="1757" w:type="dxa"/>
          </w:tcPr>
          <w:p w14:paraId="21E87929" w14:textId="77777777" w:rsidR="00910747" w:rsidRDefault="00910747">
            <w:pPr>
              <w:pStyle w:val="ConsPlusNormal"/>
            </w:pPr>
            <w:r>
              <w:t>0,000</w:t>
            </w:r>
          </w:p>
        </w:tc>
        <w:tc>
          <w:tcPr>
            <w:tcW w:w="1644" w:type="dxa"/>
          </w:tcPr>
          <w:p w14:paraId="6E7CE831" w14:textId="77777777" w:rsidR="00910747" w:rsidRDefault="00910747">
            <w:pPr>
              <w:pStyle w:val="ConsPlusNormal"/>
            </w:pPr>
            <w:r>
              <w:t>0,000</w:t>
            </w:r>
          </w:p>
        </w:tc>
        <w:tc>
          <w:tcPr>
            <w:tcW w:w="1587" w:type="dxa"/>
          </w:tcPr>
          <w:p w14:paraId="48E498E2" w14:textId="77777777" w:rsidR="00910747" w:rsidRDefault="00910747">
            <w:pPr>
              <w:pStyle w:val="ConsPlusNormal"/>
            </w:pPr>
            <w:r>
              <w:t>0,000</w:t>
            </w:r>
          </w:p>
        </w:tc>
        <w:tc>
          <w:tcPr>
            <w:tcW w:w="1587" w:type="dxa"/>
          </w:tcPr>
          <w:p w14:paraId="04CA0453" w14:textId="77777777" w:rsidR="00910747" w:rsidRDefault="00910747">
            <w:pPr>
              <w:pStyle w:val="ConsPlusNormal"/>
            </w:pPr>
            <w:r>
              <w:t>0,000</w:t>
            </w:r>
          </w:p>
        </w:tc>
        <w:tc>
          <w:tcPr>
            <w:tcW w:w="1644" w:type="dxa"/>
          </w:tcPr>
          <w:p w14:paraId="55149F0C" w14:textId="77777777" w:rsidR="00910747" w:rsidRDefault="00910747">
            <w:pPr>
              <w:pStyle w:val="ConsPlusNormal"/>
            </w:pPr>
            <w:r>
              <w:t>0,000</w:t>
            </w:r>
          </w:p>
        </w:tc>
        <w:tc>
          <w:tcPr>
            <w:tcW w:w="1644" w:type="dxa"/>
          </w:tcPr>
          <w:p w14:paraId="1326605C" w14:textId="77777777" w:rsidR="00910747" w:rsidRDefault="00910747">
            <w:pPr>
              <w:pStyle w:val="ConsPlusNormal"/>
            </w:pPr>
            <w:r>
              <w:t>0,000</w:t>
            </w:r>
          </w:p>
        </w:tc>
        <w:tc>
          <w:tcPr>
            <w:tcW w:w="1644" w:type="dxa"/>
          </w:tcPr>
          <w:p w14:paraId="424B6A76" w14:textId="77777777" w:rsidR="00910747" w:rsidRDefault="00910747">
            <w:pPr>
              <w:pStyle w:val="ConsPlusNormal"/>
            </w:pPr>
            <w:r>
              <w:t>0,000</w:t>
            </w:r>
          </w:p>
        </w:tc>
        <w:tc>
          <w:tcPr>
            <w:tcW w:w="1587" w:type="dxa"/>
          </w:tcPr>
          <w:p w14:paraId="623FFDD1" w14:textId="77777777" w:rsidR="00910747" w:rsidRDefault="00910747">
            <w:pPr>
              <w:pStyle w:val="ConsPlusNormal"/>
            </w:pPr>
            <w:r>
              <w:t>0,000</w:t>
            </w:r>
          </w:p>
        </w:tc>
      </w:tr>
      <w:tr w:rsidR="00910747" w14:paraId="709A61C5" w14:textId="77777777">
        <w:tc>
          <w:tcPr>
            <w:tcW w:w="1077" w:type="dxa"/>
            <w:vMerge w:val="restart"/>
            <w:tcBorders>
              <w:top w:val="nil"/>
              <w:bottom w:val="nil"/>
            </w:tcBorders>
          </w:tcPr>
          <w:p w14:paraId="30C070CB" w14:textId="77777777" w:rsidR="00910747" w:rsidRDefault="00910747">
            <w:pPr>
              <w:pStyle w:val="ConsPlusNormal"/>
            </w:pPr>
          </w:p>
        </w:tc>
        <w:tc>
          <w:tcPr>
            <w:tcW w:w="2778" w:type="dxa"/>
            <w:vMerge w:val="restart"/>
            <w:tcBorders>
              <w:top w:val="nil"/>
              <w:bottom w:val="nil"/>
            </w:tcBorders>
          </w:tcPr>
          <w:p w14:paraId="61B3F642" w14:textId="77777777" w:rsidR="00910747" w:rsidRDefault="00910747">
            <w:pPr>
              <w:pStyle w:val="ConsPlusNormal"/>
            </w:pPr>
          </w:p>
        </w:tc>
        <w:tc>
          <w:tcPr>
            <w:tcW w:w="2154" w:type="dxa"/>
            <w:vMerge w:val="restart"/>
          </w:tcPr>
          <w:p w14:paraId="4FFB2C00" w14:textId="77777777" w:rsidR="00910747" w:rsidRDefault="00910747">
            <w:pPr>
              <w:pStyle w:val="ConsPlusNormal"/>
            </w:pPr>
            <w:r>
              <w:t>Министерство жилищно-коммунального хозяйства области</w:t>
            </w:r>
          </w:p>
        </w:tc>
        <w:tc>
          <w:tcPr>
            <w:tcW w:w="2381" w:type="dxa"/>
          </w:tcPr>
          <w:p w14:paraId="71D3D6A9" w14:textId="77777777" w:rsidR="00910747" w:rsidRDefault="00910747">
            <w:pPr>
              <w:pStyle w:val="ConsPlusNormal"/>
            </w:pPr>
            <w:r>
              <w:t>Всего</w:t>
            </w:r>
          </w:p>
        </w:tc>
        <w:tc>
          <w:tcPr>
            <w:tcW w:w="907" w:type="dxa"/>
          </w:tcPr>
          <w:p w14:paraId="66DF095A" w14:textId="77777777" w:rsidR="00910747" w:rsidRDefault="00910747">
            <w:pPr>
              <w:pStyle w:val="ConsPlusNormal"/>
            </w:pPr>
          </w:p>
        </w:tc>
        <w:tc>
          <w:tcPr>
            <w:tcW w:w="907" w:type="dxa"/>
          </w:tcPr>
          <w:p w14:paraId="1576BA8F" w14:textId="77777777" w:rsidR="00910747" w:rsidRDefault="00910747">
            <w:pPr>
              <w:pStyle w:val="ConsPlusNormal"/>
            </w:pPr>
          </w:p>
        </w:tc>
        <w:tc>
          <w:tcPr>
            <w:tcW w:w="2041" w:type="dxa"/>
          </w:tcPr>
          <w:p w14:paraId="06DFB2E7" w14:textId="77777777" w:rsidR="00910747" w:rsidRDefault="00910747">
            <w:pPr>
              <w:pStyle w:val="ConsPlusNormal"/>
            </w:pPr>
          </w:p>
        </w:tc>
        <w:tc>
          <w:tcPr>
            <w:tcW w:w="1757" w:type="dxa"/>
          </w:tcPr>
          <w:p w14:paraId="4EDF0F2D" w14:textId="77777777" w:rsidR="00910747" w:rsidRDefault="00910747">
            <w:pPr>
              <w:pStyle w:val="ConsPlusNormal"/>
            </w:pPr>
            <w:r>
              <w:t>13757755,727</w:t>
            </w:r>
          </w:p>
        </w:tc>
        <w:tc>
          <w:tcPr>
            <w:tcW w:w="1644" w:type="dxa"/>
          </w:tcPr>
          <w:p w14:paraId="5E560138" w14:textId="77777777" w:rsidR="00910747" w:rsidRDefault="00910747">
            <w:pPr>
              <w:pStyle w:val="ConsPlusNormal"/>
            </w:pPr>
            <w:r>
              <w:t>2260918,587</w:t>
            </w:r>
          </w:p>
        </w:tc>
        <w:tc>
          <w:tcPr>
            <w:tcW w:w="1587" w:type="dxa"/>
          </w:tcPr>
          <w:p w14:paraId="2479B350" w14:textId="77777777" w:rsidR="00910747" w:rsidRDefault="00910747">
            <w:pPr>
              <w:pStyle w:val="ConsPlusNormal"/>
            </w:pPr>
            <w:r>
              <w:t>2924355,565</w:t>
            </w:r>
          </w:p>
        </w:tc>
        <w:tc>
          <w:tcPr>
            <w:tcW w:w="1587" w:type="dxa"/>
          </w:tcPr>
          <w:p w14:paraId="6BE0C21A" w14:textId="77777777" w:rsidR="00910747" w:rsidRDefault="00910747">
            <w:pPr>
              <w:pStyle w:val="ConsPlusNormal"/>
            </w:pPr>
            <w:r>
              <w:t>4801657,701</w:t>
            </w:r>
          </w:p>
        </w:tc>
        <w:tc>
          <w:tcPr>
            <w:tcW w:w="1644" w:type="dxa"/>
          </w:tcPr>
          <w:p w14:paraId="28834892" w14:textId="77777777" w:rsidR="00910747" w:rsidRDefault="00910747">
            <w:pPr>
              <w:pStyle w:val="ConsPlusNormal"/>
            </w:pPr>
            <w:r>
              <w:t>763731,906</w:t>
            </w:r>
          </w:p>
        </w:tc>
        <w:tc>
          <w:tcPr>
            <w:tcW w:w="1644" w:type="dxa"/>
          </w:tcPr>
          <w:p w14:paraId="4F83DCE2" w14:textId="77777777" w:rsidR="00910747" w:rsidRDefault="00910747">
            <w:pPr>
              <w:pStyle w:val="ConsPlusNormal"/>
            </w:pPr>
            <w:r>
              <w:t>356955,495</w:t>
            </w:r>
          </w:p>
        </w:tc>
        <w:tc>
          <w:tcPr>
            <w:tcW w:w="1644" w:type="dxa"/>
          </w:tcPr>
          <w:p w14:paraId="10BDADC2" w14:textId="77777777" w:rsidR="00910747" w:rsidRDefault="00910747">
            <w:pPr>
              <w:pStyle w:val="ConsPlusNormal"/>
            </w:pPr>
            <w:r>
              <w:t>725482,732</w:t>
            </w:r>
          </w:p>
        </w:tc>
        <w:tc>
          <w:tcPr>
            <w:tcW w:w="1587" w:type="dxa"/>
          </w:tcPr>
          <w:p w14:paraId="57BFB548" w14:textId="77777777" w:rsidR="00910747" w:rsidRDefault="00910747">
            <w:pPr>
              <w:pStyle w:val="ConsPlusNormal"/>
            </w:pPr>
            <w:r>
              <w:t>1924653,741</w:t>
            </w:r>
          </w:p>
        </w:tc>
      </w:tr>
      <w:tr w:rsidR="00910747" w14:paraId="3A9F7D41" w14:textId="77777777">
        <w:tc>
          <w:tcPr>
            <w:tcW w:w="1077" w:type="dxa"/>
            <w:vMerge/>
            <w:tcBorders>
              <w:top w:val="nil"/>
              <w:bottom w:val="nil"/>
            </w:tcBorders>
          </w:tcPr>
          <w:p w14:paraId="6DA5C1DE" w14:textId="77777777" w:rsidR="00910747" w:rsidRDefault="00910747">
            <w:pPr>
              <w:spacing w:after="1" w:line="0" w:lineRule="atLeast"/>
            </w:pPr>
          </w:p>
        </w:tc>
        <w:tc>
          <w:tcPr>
            <w:tcW w:w="2778" w:type="dxa"/>
            <w:vMerge/>
            <w:tcBorders>
              <w:top w:val="nil"/>
              <w:bottom w:val="nil"/>
            </w:tcBorders>
          </w:tcPr>
          <w:p w14:paraId="0B0B52DE" w14:textId="77777777" w:rsidR="00910747" w:rsidRDefault="00910747">
            <w:pPr>
              <w:spacing w:after="1" w:line="0" w:lineRule="atLeast"/>
            </w:pPr>
          </w:p>
        </w:tc>
        <w:tc>
          <w:tcPr>
            <w:tcW w:w="2154" w:type="dxa"/>
            <w:vMerge/>
          </w:tcPr>
          <w:p w14:paraId="4C76D3CF" w14:textId="77777777" w:rsidR="00910747" w:rsidRDefault="00910747">
            <w:pPr>
              <w:spacing w:after="1" w:line="0" w:lineRule="atLeast"/>
            </w:pPr>
          </w:p>
        </w:tc>
        <w:tc>
          <w:tcPr>
            <w:tcW w:w="2381" w:type="dxa"/>
          </w:tcPr>
          <w:p w14:paraId="05A878C8" w14:textId="77777777" w:rsidR="00910747" w:rsidRDefault="00910747">
            <w:pPr>
              <w:pStyle w:val="ConsPlusNormal"/>
            </w:pPr>
            <w:r>
              <w:t>федеральный бюджет</w:t>
            </w:r>
          </w:p>
        </w:tc>
        <w:tc>
          <w:tcPr>
            <w:tcW w:w="907" w:type="dxa"/>
          </w:tcPr>
          <w:p w14:paraId="2B2E3632" w14:textId="77777777" w:rsidR="00910747" w:rsidRDefault="00910747">
            <w:pPr>
              <w:pStyle w:val="ConsPlusNormal"/>
            </w:pPr>
          </w:p>
        </w:tc>
        <w:tc>
          <w:tcPr>
            <w:tcW w:w="907" w:type="dxa"/>
          </w:tcPr>
          <w:p w14:paraId="26E1F614" w14:textId="77777777" w:rsidR="00910747" w:rsidRDefault="00910747">
            <w:pPr>
              <w:pStyle w:val="ConsPlusNormal"/>
            </w:pPr>
          </w:p>
        </w:tc>
        <w:tc>
          <w:tcPr>
            <w:tcW w:w="2041" w:type="dxa"/>
          </w:tcPr>
          <w:p w14:paraId="45AA35E8" w14:textId="77777777" w:rsidR="00910747" w:rsidRDefault="00910747">
            <w:pPr>
              <w:pStyle w:val="ConsPlusNormal"/>
            </w:pPr>
          </w:p>
        </w:tc>
        <w:tc>
          <w:tcPr>
            <w:tcW w:w="1757" w:type="dxa"/>
          </w:tcPr>
          <w:p w14:paraId="2DE2DA8D" w14:textId="77777777" w:rsidR="00910747" w:rsidRDefault="00910747">
            <w:pPr>
              <w:pStyle w:val="ConsPlusNormal"/>
            </w:pPr>
            <w:r>
              <w:t>156832,430</w:t>
            </w:r>
          </w:p>
        </w:tc>
        <w:tc>
          <w:tcPr>
            <w:tcW w:w="1644" w:type="dxa"/>
          </w:tcPr>
          <w:p w14:paraId="72E721D2" w14:textId="77777777" w:rsidR="00910747" w:rsidRDefault="00910747">
            <w:pPr>
              <w:pStyle w:val="ConsPlusNormal"/>
            </w:pPr>
            <w:r>
              <w:t>11083,470</w:t>
            </w:r>
          </w:p>
        </w:tc>
        <w:tc>
          <w:tcPr>
            <w:tcW w:w="1587" w:type="dxa"/>
          </w:tcPr>
          <w:p w14:paraId="280963E3" w14:textId="77777777" w:rsidR="00910747" w:rsidRDefault="00910747">
            <w:pPr>
              <w:pStyle w:val="ConsPlusNormal"/>
            </w:pPr>
            <w:r>
              <w:t>8749,800</w:t>
            </w:r>
          </w:p>
        </w:tc>
        <w:tc>
          <w:tcPr>
            <w:tcW w:w="1587" w:type="dxa"/>
          </w:tcPr>
          <w:p w14:paraId="0B49B2D7" w14:textId="77777777" w:rsidR="00910747" w:rsidRDefault="00910747">
            <w:pPr>
              <w:pStyle w:val="ConsPlusNormal"/>
            </w:pPr>
            <w:r>
              <w:t>12640,660</w:t>
            </w:r>
          </w:p>
        </w:tc>
        <w:tc>
          <w:tcPr>
            <w:tcW w:w="1644" w:type="dxa"/>
          </w:tcPr>
          <w:p w14:paraId="255E9E80" w14:textId="77777777" w:rsidR="00910747" w:rsidRDefault="00910747">
            <w:pPr>
              <w:pStyle w:val="ConsPlusNormal"/>
            </w:pPr>
            <w:r>
              <w:t>17219,700</w:t>
            </w:r>
          </w:p>
        </w:tc>
        <w:tc>
          <w:tcPr>
            <w:tcW w:w="1644" w:type="dxa"/>
          </w:tcPr>
          <w:p w14:paraId="39F35769" w14:textId="77777777" w:rsidR="00910747" w:rsidRDefault="00910747">
            <w:pPr>
              <w:pStyle w:val="ConsPlusNormal"/>
            </w:pPr>
            <w:r>
              <w:t>24715,500</w:t>
            </w:r>
          </w:p>
        </w:tc>
        <w:tc>
          <w:tcPr>
            <w:tcW w:w="1644" w:type="dxa"/>
          </w:tcPr>
          <w:p w14:paraId="476D38DA" w14:textId="77777777" w:rsidR="00910747" w:rsidRDefault="00910747">
            <w:pPr>
              <w:pStyle w:val="ConsPlusNormal"/>
            </w:pPr>
            <w:r>
              <w:t>14757,400</w:t>
            </w:r>
          </w:p>
        </w:tc>
        <w:tc>
          <w:tcPr>
            <w:tcW w:w="1587" w:type="dxa"/>
          </w:tcPr>
          <w:p w14:paraId="442AD7A4" w14:textId="77777777" w:rsidR="00910747" w:rsidRDefault="00910747">
            <w:pPr>
              <w:pStyle w:val="ConsPlusNormal"/>
            </w:pPr>
            <w:r>
              <w:t>67665,900</w:t>
            </w:r>
          </w:p>
        </w:tc>
      </w:tr>
      <w:tr w:rsidR="00910747" w14:paraId="291A6247" w14:textId="77777777">
        <w:tc>
          <w:tcPr>
            <w:tcW w:w="1077" w:type="dxa"/>
            <w:vMerge/>
            <w:tcBorders>
              <w:top w:val="nil"/>
              <w:bottom w:val="nil"/>
            </w:tcBorders>
          </w:tcPr>
          <w:p w14:paraId="1394F5D1" w14:textId="77777777" w:rsidR="00910747" w:rsidRDefault="00910747">
            <w:pPr>
              <w:spacing w:after="1" w:line="0" w:lineRule="atLeast"/>
            </w:pPr>
          </w:p>
        </w:tc>
        <w:tc>
          <w:tcPr>
            <w:tcW w:w="2778" w:type="dxa"/>
            <w:vMerge/>
            <w:tcBorders>
              <w:top w:val="nil"/>
              <w:bottom w:val="nil"/>
            </w:tcBorders>
          </w:tcPr>
          <w:p w14:paraId="54A7062D" w14:textId="77777777" w:rsidR="00910747" w:rsidRDefault="00910747">
            <w:pPr>
              <w:spacing w:after="1" w:line="0" w:lineRule="atLeast"/>
            </w:pPr>
          </w:p>
        </w:tc>
        <w:tc>
          <w:tcPr>
            <w:tcW w:w="2154" w:type="dxa"/>
            <w:vMerge/>
          </w:tcPr>
          <w:p w14:paraId="26A4CF7B" w14:textId="77777777" w:rsidR="00910747" w:rsidRDefault="00910747">
            <w:pPr>
              <w:spacing w:after="1" w:line="0" w:lineRule="atLeast"/>
            </w:pPr>
          </w:p>
        </w:tc>
        <w:tc>
          <w:tcPr>
            <w:tcW w:w="2381" w:type="dxa"/>
          </w:tcPr>
          <w:p w14:paraId="1BB86113" w14:textId="77777777" w:rsidR="00910747" w:rsidRDefault="00910747">
            <w:pPr>
              <w:pStyle w:val="ConsPlusNormal"/>
            </w:pPr>
            <w:r>
              <w:t>областной бюджет</w:t>
            </w:r>
          </w:p>
        </w:tc>
        <w:tc>
          <w:tcPr>
            <w:tcW w:w="907" w:type="dxa"/>
          </w:tcPr>
          <w:p w14:paraId="0B70E302" w14:textId="77777777" w:rsidR="00910747" w:rsidRDefault="00910747">
            <w:pPr>
              <w:pStyle w:val="ConsPlusNormal"/>
            </w:pPr>
            <w:r>
              <w:t>911</w:t>
            </w:r>
          </w:p>
        </w:tc>
        <w:tc>
          <w:tcPr>
            <w:tcW w:w="907" w:type="dxa"/>
          </w:tcPr>
          <w:p w14:paraId="04C173AF" w14:textId="77777777" w:rsidR="00910747" w:rsidRDefault="00910747">
            <w:pPr>
              <w:pStyle w:val="ConsPlusNormal"/>
            </w:pPr>
          </w:p>
        </w:tc>
        <w:tc>
          <w:tcPr>
            <w:tcW w:w="2041" w:type="dxa"/>
          </w:tcPr>
          <w:p w14:paraId="0C7FBDA5" w14:textId="77777777" w:rsidR="00910747" w:rsidRDefault="00910747">
            <w:pPr>
              <w:pStyle w:val="ConsPlusNormal"/>
            </w:pPr>
          </w:p>
        </w:tc>
        <w:tc>
          <w:tcPr>
            <w:tcW w:w="1757" w:type="dxa"/>
          </w:tcPr>
          <w:p w14:paraId="1B9B17D8" w14:textId="77777777" w:rsidR="00910747" w:rsidRDefault="00910747">
            <w:pPr>
              <w:pStyle w:val="ConsPlusNormal"/>
            </w:pPr>
            <w:r>
              <w:t>1314217,793</w:t>
            </w:r>
          </w:p>
        </w:tc>
        <w:tc>
          <w:tcPr>
            <w:tcW w:w="1644" w:type="dxa"/>
          </w:tcPr>
          <w:p w14:paraId="27EE7616" w14:textId="77777777" w:rsidR="00910747" w:rsidRDefault="00910747">
            <w:pPr>
              <w:pStyle w:val="ConsPlusNormal"/>
            </w:pPr>
            <w:r>
              <w:t>21856,571</w:t>
            </w:r>
          </w:p>
        </w:tc>
        <w:tc>
          <w:tcPr>
            <w:tcW w:w="1587" w:type="dxa"/>
          </w:tcPr>
          <w:p w14:paraId="023501D0" w14:textId="77777777" w:rsidR="00910747" w:rsidRDefault="00910747">
            <w:pPr>
              <w:pStyle w:val="ConsPlusNormal"/>
            </w:pPr>
            <w:r>
              <w:t>858044,076</w:t>
            </w:r>
          </w:p>
        </w:tc>
        <w:tc>
          <w:tcPr>
            <w:tcW w:w="1587" w:type="dxa"/>
          </w:tcPr>
          <w:p w14:paraId="4693378B" w14:textId="77777777" w:rsidR="00910747" w:rsidRDefault="00910747">
            <w:pPr>
              <w:pStyle w:val="ConsPlusNormal"/>
            </w:pPr>
            <w:r>
              <w:t>199155,681</w:t>
            </w:r>
          </w:p>
        </w:tc>
        <w:tc>
          <w:tcPr>
            <w:tcW w:w="1644" w:type="dxa"/>
          </w:tcPr>
          <w:p w14:paraId="18C6A512" w14:textId="77777777" w:rsidR="00910747" w:rsidRDefault="00910747">
            <w:pPr>
              <w:pStyle w:val="ConsPlusNormal"/>
            </w:pPr>
            <w:r>
              <w:t>60081,162</w:t>
            </w:r>
          </w:p>
        </w:tc>
        <w:tc>
          <w:tcPr>
            <w:tcW w:w="1644" w:type="dxa"/>
          </w:tcPr>
          <w:p w14:paraId="17B7584B" w14:textId="77777777" w:rsidR="00910747" w:rsidRDefault="00910747">
            <w:pPr>
              <w:pStyle w:val="ConsPlusNormal"/>
            </w:pPr>
            <w:r>
              <w:t>47261,824</w:t>
            </w:r>
          </w:p>
        </w:tc>
        <w:tc>
          <w:tcPr>
            <w:tcW w:w="1644" w:type="dxa"/>
          </w:tcPr>
          <w:p w14:paraId="6FC2E3ED" w14:textId="77777777" w:rsidR="00910747" w:rsidRDefault="00910747">
            <w:pPr>
              <w:pStyle w:val="ConsPlusNormal"/>
            </w:pPr>
            <w:r>
              <w:t>38990,409</w:t>
            </w:r>
          </w:p>
        </w:tc>
        <w:tc>
          <w:tcPr>
            <w:tcW w:w="1587" w:type="dxa"/>
          </w:tcPr>
          <w:p w14:paraId="22AEDB28" w14:textId="77777777" w:rsidR="00910747" w:rsidRDefault="00910747">
            <w:pPr>
              <w:pStyle w:val="ConsPlusNormal"/>
            </w:pPr>
            <w:r>
              <w:t>88828,070</w:t>
            </w:r>
          </w:p>
        </w:tc>
      </w:tr>
      <w:tr w:rsidR="00910747" w14:paraId="327B7C7A" w14:textId="77777777">
        <w:tc>
          <w:tcPr>
            <w:tcW w:w="1077" w:type="dxa"/>
            <w:vMerge/>
            <w:tcBorders>
              <w:top w:val="nil"/>
              <w:bottom w:val="nil"/>
            </w:tcBorders>
          </w:tcPr>
          <w:p w14:paraId="743901FA" w14:textId="77777777" w:rsidR="00910747" w:rsidRDefault="00910747">
            <w:pPr>
              <w:spacing w:after="1" w:line="0" w:lineRule="atLeast"/>
            </w:pPr>
          </w:p>
        </w:tc>
        <w:tc>
          <w:tcPr>
            <w:tcW w:w="2778" w:type="dxa"/>
            <w:vMerge/>
            <w:tcBorders>
              <w:top w:val="nil"/>
              <w:bottom w:val="nil"/>
            </w:tcBorders>
          </w:tcPr>
          <w:p w14:paraId="4A0DB8E6" w14:textId="77777777" w:rsidR="00910747" w:rsidRDefault="00910747">
            <w:pPr>
              <w:spacing w:after="1" w:line="0" w:lineRule="atLeast"/>
            </w:pPr>
          </w:p>
        </w:tc>
        <w:tc>
          <w:tcPr>
            <w:tcW w:w="2154" w:type="dxa"/>
            <w:vMerge/>
          </w:tcPr>
          <w:p w14:paraId="0B7B2ABF" w14:textId="77777777" w:rsidR="00910747" w:rsidRDefault="00910747">
            <w:pPr>
              <w:spacing w:after="1" w:line="0" w:lineRule="atLeast"/>
            </w:pPr>
          </w:p>
        </w:tc>
        <w:tc>
          <w:tcPr>
            <w:tcW w:w="2381" w:type="dxa"/>
          </w:tcPr>
          <w:p w14:paraId="0F23970A" w14:textId="77777777" w:rsidR="00910747" w:rsidRDefault="00910747">
            <w:pPr>
              <w:pStyle w:val="ConsPlusNormal"/>
            </w:pPr>
            <w:r>
              <w:t>консолидированные бюджеты муниципальных образований</w:t>
            </w:r>
          </w:p>
        </w:tc>
        <w:tc>
          <w:tcPr>
            <w:tcW w:w="907" w:type="dxa"/>
          </w:tcPr>
          <w:p w14:paraId="63661034" w14:textId="77777777" w:rsidR="00910747" w:rsidRDefault="00910747">
            <w:pPr>
              <w:pStyle w:val="ConsPlusNormal"/>
            </w:pPr>
          </w:p>
        </w:tc>
        <w:tc>
          <w:tcPr>
            <w:tcW w:w="907" w:type="dxa"/>
          </w:tcPr>
          <w:p w14:paraId="5D889639" w14:textId="77777777" w:rsidR="00910747" w:rsidRDefault="00910747">
            <w:pPr>
              <w:pStyle w:val="ConsPlusNormal"/>
            </w:pPr>
          </w:p>
        </w:tc>
        <w:tc>
          <w:tcPr>
            <w:tcW w:w="2041" w:type="dxa"/>
          </w:tcPr>
          <w:p w14:paraId="5BF7E1CC" w14:textId="77777777" w:rsidR="00910747" w:rsidRDefault="00910747">
            <w:pPr>
              <w:pStyle w:val="ConsPlusNormal"/>
            </w:pPr>
          </w:p>
        </w:tc>
        <w:tc>
          <w:tcPr>
            <w:tcW w:w="1757" w:type="dxa"/>
          </w:tcPr>
          <w:p w14:paraId="4F9E27D3" w14:textId="77777777" w:rsidR="00910747" w:rsidRDefault="00910747">
            <w:pPr>
              <w:pStyle w:val="ConsPlusNormal"/>
            </w:pPr>
            <w:r>
              <w:t>129160,668</w:t>
            </w:r>
          </w:p>
        </w:tc>
        <w:tc>
          <w:tcPr>
            <w:tcW w:w="1644" w:type="dxa"/>
          </w:tcPr>
          <w:p w14:paraId="016AA5E5" w14:textId="77777777" w:rsidR="00910747" w:rsidRDefault="00910747">
            <w:pPr>
              <w:pStyle w:val="ConsPlusNormal"/>
            </w:pPr>
            <w:r>
              <w:t>7292,650</w:t>
            </w:r>
          </w:p>
        </w:tc>
        <w:tc>
          <w:tcPr>
            <w:tcW w:w="1587" w:type="dxa"/>
          </w:tcPr>
          <w:p w14:paraId="736AE64E" w14:textId="77777777" w:rsidR="00910747" w:rsidRDefault="00910747">
            <w:pPr>
              <w:pStyle w:val="ConsPlusNormal"/>
            </w:pPr>
            <w:r>
              <w:t>8270,934</w:t>
            </w:r>
          </w:p>
        </w:tc>
        <w:tc>
          <w:tcPr>
            <w:tcW w:w="1587" w:type="dxa"/>
          </w:tcPr>
          <w:p w14:paraId="67122D4E" w14:textId="77777777" w:rsidR="00910747" w:rsidRDefault="00910747">
            <w:pPr>
              <w:pStyle w:val="ConsPlusNormal"/>
            </w:pPr>
            <w:r>
              <w:t>6998,613</w:t>
            </w:r>
          </w:p>
        </w:tc>
        <w:tc>
          <w:tcPr>
            <w:tcW w:w="1644" w:type="dxa"/>
          </w:tcPr>
          <w:p w14:paraId="3F60EF2A" w14:textId="77777777" w:rsidR="00910747" w:rsidRDefault="00910747">
            <w:pPr>
              <w:pStyle w:val="ConsPlusNormal"/>
            </w:pPr>
            <w:r>
              <w:t>8551,782</w:t>
            </w:r>
          </w:p>
        </w:tc>
        <w:tc>
          <w:tcPr>
            <w:tcW w:w="1644" w:type="dxa"/>
          </w:tcPr>
          <w:p w14:paraId="04C3F255" w14:textId="77777777" w:rsidR="00910747" w:rsidRDefault="00910747">
            <w:pPr>
              <w:pStyle w:val="ConsPlusNormal"/>
            </w:pPr>
            <w:r>
              <w:t>7834,015</w:t>
            </w:r>
          </w:p>
        </w:tc>
        <w:tc>
          <w:tcPr>
            <w:tcW w:w="1644" w:type="dxa"/>
          </w:tcPr>
          <w:p w14:paraId="6C3452B6" w14:textId="77777777" w:rsidR="00910747" w:rsidRDefault="00910747">
            <w:pPr>
              <w:pStyle w:val="ConsPlusNormal"/>
            </w:pPr>
            <w:r>
              <w:t>7867,438</w:t>
            </w:r>
          </w:p>
        </w:tc>
        <w:tc>
          <w:tcPr>
            <w:tcW w:w="1587" w:type="dxa"/>
          </w:tcPr>
          <w:p w14:paraId="2E55F3EC" w14:textId="77777777" w:rsidR="00910747" w:rsidRDefault="00910747">
            <w:pPr>
              <w:pStyle w:val="ConsPlusNormal"/>
            </w:pPr>
            <w:r>
              <w:t>82345,236</w:t>
            </w:r>
          </w:p>
        </w:tc>
      </w:tr>
      <w:tr w:rsidR="00910747" w14:paraId="3ABEC2E5" w14:textId="77777777">
        <w:tc>
          <w:tcPr>
            <w:tcW w:w="1077" w:type="dxa"/>
            <w:vMerge/>
            <w:tcBorders>
              <w:top w:val="nil"/>
              <w:bottom w:val="nil"/>
            </w:tcBorders>
          </w:tcPr>
          <w:p w14:paraId="466322B2" w14:textId="77777777" w:rsidR="00910747" w:rsidRDefault="00910747">
            <w:pPr>
              <w:spacing w:after="1" w:line="0" w:lineRule="atLeast"/>
            </w:pPr>
          </w:p>
        </w:tc>
        <w:tc>
          <w:tcPr>
            <w:tcW w:w="2778" w:type="dxa"/>
            <w:vMerge/>
            <w:tcBorders>
              <w:top w:val="nil"/>
              <w:bottom w:val="nil"/>
            </w:tcBorders>
          </w:tcPr>
          <w:p w14:paraId="6436E05A" w14:textId="77777777" w:rsidR="00910747" w:rsidRDefault="00910747">
            <w:pPr>
              <w:spacing w:after="1" w:line="0" w:lineRule="atLeast"/>
            </w:pPr>
          </w:p>
        </w:tc>
        <w:tc>
          <w:tcPr>
            <w:tcW w:w="2154" w:type="dxa"/>
            <w:vMerge/>
          </w:tcPr>
          <w:p w14:paraId="2849C6CC" w14:textId="77777777" w:rsidR="00910747" w:rsidRDefault="00910747">
            <w:pPr>
              <w:spacing w:after="1" w:line="0" w:lineRule="atLeast"/>
            </w:pPr>
          </w:p>
        </w:tc>
        <w:tc>
          <w:tcPr>
            <w:tcW w:w="2381" w:type="dxa"/>
          </w:tcPr>
          <w:p w14:paraId="315C3B61" w14:textId="77777777" w:rsidR="00910747" w:rsidRDefault="00910747">
            <w:pPr>
              <w:pStyle w:val="ConsPlusNormal"/>
            </w:pPr>
            <w:r>
              <w:t>территориальные внебюджетные фонды</w:t>
            </w:r>
          </w:p>
        </w:tc>
        <w:tc>
          <w:tcPr>
            <w:tcW w:w="907" w:type="dxa"/>
          </w:tcPr>
          <w:p w14:paraId="3A5EC5B7" w14:textId="77777777" w:rsidR="00910747" w:rsidRDefault="00910747">
            <w:pPr>
              <w:pStyle w:val="ConsPlusNormal"/>
            </w:pPr>
          </w:p>
        </w:tc>
        <w:tc>
          <w:tcPr>
            <w:tcW w:w="907" w:type="dxa"/>
          </w:tcPr>
          <w:p w14:paraId="60D3D046" w14:textId="77777777" w:rsidR="00910747" w:rsidRDefault="00910747">
            <w:pPr>
              <w:pStyle w:val="ConsPlusNormal"/>
            </w:pPr>
          </w:p>
        </w:tc>
        <w:tc>
          <w:tcPr>
            <w:tcW w:w="2041" w:type="dxa"/>
          </w:tcPr>
          <w:p w14:paraId="38EA029E" w14:textId="77777777" w:rsidR="00910747" w:rsidRDefault="00910747">
            <w:pPr>
              <w:pStyle w:val="ConsPlusNormal"/>
            </w:pPr>
          </w:p>
        </w:tc>
        <w:tc>
          <w:tcPr>
            <w:tcW w:w="1757" w:type="dxa"/>
          </w:tcPr>
          <w:p w14:paraId="0473448A" w14:textId="77777777" w:rsidR="00910747" w:rsidRDefault="00910747">
            <w:pPr>
              <w:pStyle w:val="ConsPlusNormal"/>
            </w:pPr>
            <w:r>
              <w:t>0,000</w:t>
            </w:r>
          </w:p>
        </w:tc>
        <w:tc>
          <w:tcPr>
            <w:tcW w:w="1644" w:type="dxa"/>
          </w:tcPr>
          <w:p w14:paraId="55190D24" w14:textId="77777777" w:rsidR="00910747" w:rsidRDefault="00910747">
            <w:pPr>
              <w:pStyle w:val="ConsPlusNormal"/>
            </w:pPr>
            <w:r>
              <w:t>0,000</w:t>
            </w:r>
          </w:p>
        </w:tc>
        <w:tc>
          <w:tcPr>
            <w:tcW w:w="1587" w:type="dxa"/>
          </w:tcPr>
          <w:p w14:paraId="3D1A01F5" w14:textId="77777777" w:rsidR="00910747" w:rsidRDefault="00910747">
            <w:pPr>
              <w:pStyle w:val="ConsPlusNormal"/>
            </w:pPr>
            <w:r>
              <w:t>0,000</w:t>
            </w:r>
          </w:p>
        </w:tc>
        <w:tc>
          <w:tcPr>
            <w:tcW w:w="1587" w:type="dxa"/>
          </w:tcPr>
          <w:p w14:paraId="29C9F2B7" w14:textId="77777777" w:rsidR="00910747" w:rsidRDefault="00910747">
            <w:pPr>
              <w:pStyle w:val="ConsPlusNormal"/>
            </w:pPr>
            <w:r>
              <w:t>0,000</w:t>
            </w:r>
          </w:p>
        </w:tc>
        <w:tc>
          <w:tcPr>
            <w:tcW w:w="1644" w:type="dxa"/>
          </w:tcPr>
          <w:p w14:paraId="437120BC" w14:textId="77777777" w:rsidR="00910747" w:rsidRDefault="00910747">
            <w:pPr>
              <w:pStyle w:val="ConsPlusNormal"/>
            </w:pPr>
            <w:r>
              <w:t>0,000</w:t>
            </w:r>
          </w:p>
        </w:tc>
        <w:tc>
          <w:tcPr>
            <w:tcW w:w="1644" w:type="dxa"/>
          </w:tcPr>
          <w:p w14:paraId="6601A65C" w14:textId="77777777" w:rsidR="00910747" w:rsidRDefault="00910747">
            <w:pPr>
              <w:pStyle w:val="ConsPlusNormal"/>
            </w:pPr>
            <w:r>
              <w:t>0,000</w:t>
            </w:r>
          </w:p>
        </w:tc>
        <w:tc>
          <w:tcPr>
            <w:tcW w:w="1644" w:type="dxa"/>
          </w:tcPr>
          <w:p w14:paraId="6857FDFF" w14:textId="77777777" w:rsidR="00910747" w:rsidRDefault="00910747">
            <w:pPr>
              <w:pStyle w:val="ConsPlusNormal"/>
            </w:pPr>
            <w:r>
              <w:t>0,000</w:t>
            </w:r>
          </w:p>
        </w:tc>
        <w:tc>
          <w:tcPr>
            <w:tcW w:w="1587" w:type="dxa"/>
          </w:tcPr>
          <w:p w14:paraId="12B81308" w14:textId="77777777" w:rsidR="00910747" w:rsidRDefault="00910747">
            <w:pPr>
              <w:pStyle w:val="ConsPlusNormal"/>
            </w:pPr>
            <w:r>
              <w:t>0,000</w:t>
            </w:r>
          </w:p>
        </w:tc>
      </w:tr>
      <w:tr w:rsidR="00910747" w14:paraId="21E1B3C2" w14:textId="77777777">
        <w:tc>
          <w:tcPr>
            <w:tcW w:w="1077" w:type="dxa"/>
            <w:vMerge/>
            <w:tcBorders>
              <w:top w:val="nil"/>
              <w:bottom w:val="nil"/>
            </w:tcBorders>
          </w:tcPr>
          <w:p w14:paraId="43478C61" w14:textId="77777777" w:rsidR="00910747" w:rsidRDefault="00910747">
            <w:pPr>
              <w:spacing w:after="1" w:line="0" w:lineRule="atLeast"/>
            </w:pPr>
          </w:p>
        </w:tc>
        <w:tc>
          <w:tcPr>
            <w:tcW w:w="2778" w:type="dxa"/>
            <w:vMerge/>
            <w:tcBorders>
              <w:top w:val="nil"/>
              <w:bottom w:val="nil"/>
            </w:tcBorders>
          </w:tcPr>
          <w:p w14:paraId="2AE14021" w14:textId="77777777" w:rsidR="00910747" w:rsidRDefault="00910747">
            <w:pPr>
              <w:spacing w:after="1" w:line="0" w:lineRule="atLeast"/>
            </w:pPr>
          </w:p>
        </w:tc>
        <w:tc>
          <w:tcPr>
            <w:tcW w:w="2154" w:type="dxa"/>
            <w:vMerge/>
          </w:tcPr>
          <w:p w14:paraId="1E65F221" w14:textId="77777777" w:rsidR="00910747" w:rsidRDefault="00910747">
            <w:pPr>
              <w:spacing w:after="1" w:line="0" w:lineRule="atLeast"/>
            </w:pPr>
          </w:p>
        </w:tc>
        <w:tc>
          <w:tcPr>
            <w:tcW w:w="2381" w:type="dxa"/>
          </w:tcPr>
          <w:p w14:paraId="4806A20C" w14:textId="77777777" w:rsidR="00910747" w:rsidRDefault="00910747">
            <w:pPr>
              <w:pStyle w:val="ConsPlusNormal"/>
            </w:pPr>
            <w:r>
              <w:t>юридические лица</w:t>
            </w:r>
          </w:p>
        </w:tc>
        <w:tc>
          <w:tcPr>
            <w:tcW w:w="907" w:type="dxa"/>
          </w:tcPr>
          <w:p w14:paraId="418379D4" w14:textId="77777777" w:rsidR="00910747" w:rsidRDefault="00910747">
            <w:pPr>
              <w:pStyle w:val="ConsPlusNormal"/>
            </w:pPr>
          </w:p>
        </w:tc>
        <w:tc>
          <w:tcPr>
            <w:tcW w:w="907" w:type="dxa"/>
          </w:tcPr>
          <w:p w14:paraId="6BE5A131" w14:textId="77777777" w:rsidR="00910747" w:rsidRDefault="00910747">
            <w:pPr>
              <w:pStyle w:val="ConsPlusNormal"/>
            </w:pPr>
          </w:p>
        </w:tc>
        <w:tc>
          <w:tcPr>
            <w:tcW w:w="2041" w:type="dxa"/>
          </w:tcPr>
          <w:p w14:paraId="6365B335" w14:textId="77777777" w:rsidR="00910747" w:rsidRDefault="00910747">
            <w:pPr>
              <w:pStyle w:val="ConsPlusNormal"/>
            </w:pPr>
          </w:p>
        </w:tc>
        <w:tc>
          <w:tcPr>
            <w:tcW w:w="1757" w:type="dxa"/>
          </w:tcPr>
          <w:p w14:paraId="4F98F35C" w14:textId="77777777" w:rsidR="00910747" w:rsidRDefault="00910747">
            <w:pPr>
              <w:pStyle w:val="ConsPlusNormal"/>
            </w:pPr>
            <w:r>
              <w:t>11568854,414</w:t>
            </w:r>
          </w:p>
        </w:tc>
        <w:tc>
          <w:tcPr>
            <w:tcW w:w="1644" w:type="dxa"/>
          </w:tcPr>
          <w:p w14:paraId="39BCFAF8" w14:textId="77777777" w:rsidR="00910747" w:rsidRDefault="00910747">
            <w:pPr>
              <w:pStyle w:val="ConsPlusNormal"/>
            </w:pPr>
            <w:r>
              <w:t>2194801,696</w:t>
            </w:r>
          </w:p>
        </w:tc>
        <w:tc>
          <w:tcPr>
            <w:tcW w:w="1587" w:type="dxa"/>
          </w:tcPr>
          <w:p w14:paraId="21F4E12D" w14:textId="77777777" w:rsidR="00910747" w:rsidRDefault="00910747">
            <w:pPr>
              <w:pStyle w:val="ConsPlusNormal"/>
            </w:pPr>
            <w:r>
              <w:t>1999146,535</w:t>
            </w:r>
          </w:p>
        </w:tc>
        <w:tc>
          <w:tcPr>
            <w:tcW w:w="1587" w:type="dxa"/>
          </w:tcPr>
          <w:p w14:paraId="4A6F3019" w14:textId="77777777" w:rsidR="00910747" w:rsidRDefault="00910747">
            <w:pPr>
              <w:pStyle w:val="ConsPlusNormal"/>
            </w:pPr>
            <w:r>
              <w:t>4533760,498</w:t>
            </w:r>
          </w:p>
        </w:tc>
        <w:tc>
          <w:tcPr>
            <w:tcW w:w="1644" w:type="dxa"/>
          </w:tcPr>
          <w:p w14:paraId="26950421" w14:textId="77777777" w:rsidR="00910747" w:rsidRDefault="00910747">
            <w:pPr>
              <w:pStyle w:val="ConsPlusNormal"/>
            </w:pPr>
            <w:r>
              <w:t>647028,452</w:t>
            </w:r>
          </w:p>
        </w:tc>
        <w:tc>
          <w:tcPr>
            <w:tcW w:w="1644" w:type="dxa"/>
          </w:tcPr>
          <w:p w14:paraId="3DCC1FAF" w14:textId="77777777" w:rsidR="00910747" w:rsidRDefault="00910747">
            <w:pPr>
              <w:pStyle w:val="ConsPlusNormal"/>
            </w:pPr>
            <w:r>
              <w:t>213651,266</w:t>
            </w:r>
          </w:p>
        </w:tc>
        <w:tc>
          <w:tcPr>
            <w:tcW w:w="1644" w:type="dxa"/>
          </w:tcPr>
          <w:p w14:paraId="5AE8512B" w14:textId="77777777" w:rsidR="00910747" w:rsidRDefault="00910747">
            <w:pPr>
              <w:pStyle w:val="ConsPlusNormal"/>
            </w:pPr>
            <w:r>
              <w:t>594021,432</w:t>
            </w:r>
          </w:p>
        </w:tc>
        <w:tc>
          <w:tcPr>
            <w:tcW w:w="1587" w:type="dxa"/>
          </w:tcPr>
          <w:p w14:paraId="1D7EBB3C" w14:textId="77777777" w:rsidR="00910747" w:rsidRDefault="00910747">
            <w:pPr>
              <w:pStyle w:val="ConsPlusNormal"/>
            </w:pPr>
            <w:r>
              <w:t>1386444,535</w:t>
            </w:r>
          </w:p>
        </w:tc>
      </w:tr>
      <w:tr w:rsidR="00910747" w14:paraId="210BD6E1" w14:textId="77777777">
        <w:tc>
          <w:tcPr>
            <w:tcW w:w="1077" w:type="dxa"/>
            <w:vMerge/>
            <w:tcBorders>
              <w:top w:val="nil"/>
              <w:bottom w:val="nil"/>
            </w:tcBorders>
          </w:tcPr>
          <w:p w14:paraId="6AB9CD79" w14:textId="77777777" w:rsidR="00910747" w:rsidRDefault="00910747">
            <w:pPr>
              <w:spacing w:after="1" w:line="0" w:lineRule="atLeast"/>
            </w:pPr>
          </w:p>
        </w:tc>
        <w:tc>
          <w:tcPr>
            <w:tcW w:w="2778" w:type="dxa"/>
            <w:vMerge/>
            <w:tcBorders>
              <w:top w:val="nil"/>
              <w:bottom w:val="nil"/>
            </w:tcBorders>
          </w:tcPr>
          <w:p w14:paraId="750C9D67" w14:textId="77777777" w:rsidR="00910747" w:rsidRDefault="00910747">
            <w:pPr>
              <w:spacing w:after="1" w:line="0" w:lineRule="atLeast"/>
            </w:pPr>
          </w:p>
        </w:tc>
        <w:tc>
          <w:tcPr>
            <w:tcW w:w="2154" w:type="dxa"/>
            <w:vMerge/>
          </w:tcPr>
          <w:p w14:paraId="7FFF81AF" w14:textId="77777777" w:rsidR="00910747" w:rsidRDefault="00910747">
            <w:pPr>
              <w:spacing w:after="1" w:line="0" w:lineRule="atLeast"/>
            </w:pPr>
          </w:p>
        </w:tc>
        <w:tc>
          <w:tcPr>
            <w:tcW w:w="2381" w:type="dxa"/>
          </w:tcPr>
          <w:p w14:paraId="081F0DCA" w14:textId="77777777" w:rsidR="00910747" w:rsidRDefault="00910747">
            <w:pPr>
              <w:pStyle w:val="ConsPlusNormal"/>
            </w:pPr>
            <w:r>
              <w:t>собственные (заемные) средства молодых семей</w:t>
            </w:r>
          </w:p>
        </w:tc>
        <w:tc>
          <w:tcPr>
            <w:tcW w:w="907" w:type="dxa"/>
          </w:tcPr>
          <w:p w14:paraId="2A60B18F" w14:textId="77777777" w:rsidR="00910747" w:rsidRDefault="00910747">
            <w:pPr>
              <w:pStyle w:val="ConsPlusNormal"/>
            </w:pPr>
          </w:p>
        </w:tc>
        <w:tc>
          <w:tcPr>
            <w:tcW w:w="907" w:type="dxa"/>
          </w:tcPr>
          <w:p w14:paraId="5A88971C" w14:textId="77777777" w:rsidR="00910747" w:rsidRDefault="00910747">
            <w:pPr>
              <w:pStyle w:val="ConsPlusNormal"/>
            </w:pPr>
          </w:p>
        </w:tc>
        <w:tc>
          <w:tcPr>
            <w:tcW w:w="2041" w:type="dxa"/>
          </w:tcPr>
          <w:p w14:paraId="4519F70C" w14:textId="77777777" w:rsidR="00910747" w:rsidRDefault="00910747">
            <w:pPr>
              <w:pStyle w:val="ConsPlusNormal"/>
            </w:pPr>
          </w:p>
        </w:tc>
        <w:tc>
          <w:tcPr>
            <w:tcW w:w="1757" w:type="dxa"/>
          </w:tcPr>
          <w:p w14:paraId="10275417" w14:textId="77777777" w:rsidR="00910747" w:rsidRDefault="00910747">
            <w:pPr>
              <w:pStyle w:val="ConsPlusNormal"/>
            </w:pPr>
            <w:r>
              <w:t>588690,422</w:t>
            </w:r>
          </w:p>
        </w:tc>
        <w:tc>
          <w:tcPr>
            <w:tcW w:w="1644" w:type="dxa"/>
          </w:tcPr>
          <w:p w14:paraId="4FD1A9D5" w14:textId="77777777" w:rsidR="00910747" w:rsidRDefault="00910747">
            <w:pPr>
              <w:pStyle w:val="ConsPlusNormal"/>
            </w:pPr>
            <w:r>
              <w:t>25884,200</w:t>
            </w:r>
          </w:p>
        </w:tc>
        <w:tc>
          <w:tcPr>
            <w:tcW w:w="1587" w:type="dxa"/>
          </w:tcPr>
          <w:p w14:paraId="396D220D" w14:textId="77777777" w:rsidR="00910747" w:rsidRDefault="00910747">
            <w:pPr>
              <w:pStyle w:val="ConsPlusNormal"/>
            </w:pPr>
            <w:r>
              <w:t>50144,220</w:t>
            </w:r>
          </w:p>
        </w:tc>
        <w:tc>
          <w:tcPr>
            <w:tcW w:w="1587" w:type="dxa"/>
          </w:tcPr>
          <w:p w14:paraId="2AC0261D" w14:textId="77777777" w:rsidR="00910747" w:rsidRDefault="00910747">
            <w:pPr>
              <w:pStyle w:val="ConsPlusNormal"/>
            </w:pPr>
            <w:r>
              <w:t>49102,249</w:t>
            </w:r>
          </w:p>
        </w:tc>
        <w:tc>
          <w:tcPr>
            <w:tcW w:w="1644" w:type="dxa"/>
          </w:tcPr>
          <w:p w14:paraId="2882F4C3" w14:textId="77777777" w:rsidR="00910747" w:rsidRDefault="00910747">
            <w:pPr>
              <w:pStyle w:val="ConsPlusNormal"/>
            </w:pPr>
            <w:r>
              <w:t>30850,810</w:t>
            </w:r>
          </w:p>
        </w:tc>
        <w:tc>
          <w:tcPr>
            <w:tcW w:w="1644" w:type="dxa"/>
          </w:tcPr>
          <w:p w14:paraId="42F4A898" w14:textId="77777777" w:rsidR="00910747" w:rsidRDefault="00910747">
            <w:pPr>
              <w:pStyle w:val="ConsPlusNormal"/>
            </w:pPr>
            <w:r>
              <w:t>63492,890</w:t>
            </w:r>
          </w:p>
        </w:tc>
        <w:tc>
          <w:tcPr>
            <w:tcW w:w="1644" w:type="dxa"/>
          </w:tcPr>
          <w:p w14:paraId="3EF49B32" w14:textId="77777777" w:rsidR="00910747" w:rsidRDefault="00910747">
            <w:pPr>
              <w:pStyle w:val="ConsPlusNormal"/>
            </w:pPr>
            <w:r>
              <w:t>69846,053</w:t>
            </w:r>
          </w:p>
        </w:tc>
        <w:tc>
          <w:tcPr>
            <w:tcW w:w="1587" w:type="dxa"/>
          </w:tcPr>
          <w:p w14:paraId="48F2AE0C" w14:textId="77777777" w:rsidR="00910747" w:rsidRDefault="00910747">
            <w:pPr>
              <w:pStyle w:val="ConsPlusNormal"/>
            </w:pPr>
            <w:r>
              <w:t>299370,000</w:t>
            </w:r>
          </w:p>
        </w:tc>
      </w:tr>
      <w:tr w:rsidR="00910747" w14:paraId="73F253AC" w14:textId="77777777">
        <w:tc>
          <w:tcPr>
            <w:tcW w:w="1077" w:type="dxa"/>
            <w:vMerge w:val="restart"/>
            <w:tcBorders>
              <w:top w:val="nil"/>
              <w:bottom w:val="nil"/>
            </w:tcBorders>
          </w:tcPr>
          <w:p w14:paraId="5E3F4B61" w14:textId="77777777" w:rsidR="00910747" w:rsidRDefault="00910747">
            <w:pPr>
              <w:pStyle w:val="ConsPlusNormal"/>
            </w:pPr>
          </w:p>
        </w:tc>
        <w:tc>
          <w:tcPr>
            <w:tcW w:w="2778" w:type="dxa"/>
            <w:vMerge w:val="restart"/>
            <w:tcBorders>
              <w:top w:val="nil"/>
              <w:bottom w:val="nil"/>
            </w:tcBorders>
          </w:tcPr>
          <w:p w14:paraId="3D3BB9AE" w14:textId="77777777" w:rsidR="00910747" w:rsidRDefault="00910747">
            <w:pPr>
              <w:pStyle w:val="ConsPlusNormal"/>
            </w:pPr>
          </w:p>
        </w:tc>
        <w:tc>
          <w:tcPr>
            <w:tcW w:w="2154" w:type="dxa"/>
            <w:vMerge w:val="restart"/>
          </w:tcPr>
          <w:p w14:paraId="374F2233" w14:textId="77777777" w:rsidR="00910747" w:rsidRDefault="00910747">
            <w:pPr>
              <w:pStyle w:val="ConsPlusNormal"/>
            </w:pPr>
            <w:r>
              <w:t>Министерство социальной защиты населения области</w:t>
            </w:r>
          </w:p>
        </w:tc>
        <w:tc>
          <w:tcPr>
            <w:tcW w:w="2381" w:type="dxa"/>
          </w:tcPr>
          <w:p w14:paraId="71DFDE22" w14:textId="77777777" w:rsidR="00910747" w:rsidRDefault="00910747">
            <w:pPr>
              <w:pStyle w:val="ConsPlusNormal"/>
            </w:pPr>
            <w:r>
              <w:t>Всего</w:t>
            </w:r>
          </w:p>
        </w:tc>
        <w:tc>
          <w:tcPr>
            <w:tcW w:w="907" w:type="dxa"/>
          </w:tcPr>
          <w:p w14:paraId="3459B5DD" w14:textId="77777777" w:rsidR="00910747" w:rsidRDefault="00910747">
            <w:pPr>
              <w:pStyle w:val="ConsPlusNormal"/>
            </w:pPr>
          </w:p>
        </w:tc>
        <w:tc>
          <w:tcPr>
            <w:tcW w:w="907" w:type="dxa"/>
          </w:tcPr>
          <w:p w14:paraId="70A2AE55" w14:textId="77777777" w:rsidR="00910747" w:rsidRDefault="00910747">
            <w:pPr>
              <w:pStyle w:val="ConsPlusNormal"/>
            </w:pPr>
          </w:p>
        </w:tc>
        <w:tc>
          <w:tcPr>
            <w:tcW w:w="2041" w:type="dxa"/>
          </w:tcPr>
          <w:p w14:paraId="2C06E4EC" w14:textId="77777777" w:rsidR="00910747" w:rsidRDefault="00910747">
            <w:pPr>
              <w:pStyle w:val="ConsPlusNormal"/>
            </w:pPr>
          </w:p>
        </w:tc>
        <w:tc>
          <w:tcPr>
            <w:tcW w:w="1757" w:type="dxa"/>
          </w:tcPr>
          <w:p w14:paraId="1F88F6E5" w14:textId="77777777" w:rsidR="00910747" w:rsidRDefault="00910747">
            <w:pPr>
              <w:pStyle w:val="ConsPlusNormal"/>
            </w:pPr>
            <w:r>
              <w:t>5481484,378</w:t>
            </w:r>
          </w:p>
        </w:tc>
        <w:tc>
          <w:tcPr>
            <w:tcW w:w="1644" w:type="dxa"/>
          </w:tcPr>
          <w:p w14:paraId="64747BC4" w14:textId="77777777" w:rsidR="00910747" w:rsidRDefault="00910747">
            <w:pPr>
              <w:pStyle w:val="ConsPlusNormal"/>
            </w:pPr>
            <w:r>
              <w:t>1697677,420</w:t>
            </w:r>
          </w:p>
        </w:tc>
        <w:tc>
          <w:tcPr>
            <w:tcW w:w="1587" w:type="dxa"/>
          </w:tcPr>
          <w:p w14:paraId="63BD0078" w14:textId="77777777" w:rsidR="00910747" w:rsidRDefault="00910747">
            <w:pPr>
              <w:pStyle w:val="ConsPlusNormal"/>
            </w:pPr>
            <w:r>
              <w:t>537976,842</w:t>
            </w:r>
          </w:p>
        </w:tc>
        <w:tc>
          <w:tcPr>
            <w:tcW w:w="1587" w:type="dxa"/>
          </w:tcPr>
          <w:p w14:paraId="64C7D581" w14:textId="77777777" w:rsidR="00910747" w:rsidRDefault="00910747">
            <w:pPr>
              <w:pStyle w:val="ConsPlusNormal"/>
            </w:pPr>
            <w:r>
              <w:t>993526,959</w:t>
            </w:r>
          </w:p>
        </w:tc>
        <w:tc>
          <w:tcPr>
            <w:tcW w:w="1644" w:type="dxa"/>
          </w:tcPr>
          <w:p w14:paraId="6156B4DD" w14:textId="77777777" w:rsidR="00910747" w:rsidRDefault="00910747">
            <w:pPr>
              <w:pStyle w:val="ConsPlusNormal"/>
            </w:pPr>
            <w:r>
              <w:t>667200,861</w:t>
            </w:r>
          </w:p>
        </w:tc>
        <w:tc>
          <w:tcPr>
            <w:tcW w:w="1644" w:type="dxa"/>
          </w:tcPr>
          <w:p w14:paraId="56657DEA" w14:textId="77777777" w:rsidR="00910747" w:rsidRDefault="00910747">
            <w:pPr>
              <w:pStyle w:val="ConsPlusNormal"/>
            </w:pPr>
            <w:r>
              <w:t>396075,049</w:t>
            </w:r>
          </w:p>
        </w:tc>
        <w:tc>
          <w:tcPr>
            <w:tcW w:w="1644" w:type="dxa"/>
          </w:tcPr>
          <w:p w14:paraId="0E9C6EF9" w14:textId="77777777" w:rsidR="00910747" w:rsidRDefault="00910747">
            <w:pPr>
              <w:pStyle w:val="ConsPlusNormal"/>
            </w:pPr>
            <w:r>
              <w:t>493045,045</w:t>
            </w:r>
          </w:p>
        </w:tc>
        <w:tc>
          <w:tcPr>
            <w:tcW w:w="1587" w:type="dxa"/>
          </w:tcPr>
          <w:p w14:paraId="225A0EB1" w14:textId="77777777" w:rsidR="00910747" w:rsidRDefault="00910747">
            <w:pPr>
              <w:pStyle w:val="ConsPlusNormal"/>
            </w:pPr>
            <w:r>
              <w:t>695982,202</w:t>
            </w:r>
          </w:p>
        </w:tc>
      </w:tr>
      <w:tr w:rsidR="00910747" w14:paraId="51A0E235" w14:textId="77777777">
        <w:tc>
          <w:tcPr>
            <w:tcW w:w="1077" w:type="dxa"/>
            <w:vMerge/>
            <w:tcBorders>
              <w:top w:val="nil"/>
              <w:bottom w:val="nil"/>
            </w:tcBorders>
          </w:tcPr>
          <w:p w14:paraId="3280D03E" w14:textId="77777777" w:rsidR="00910747" w:rsidRDefault="00910747">
            <w:pPr>
              <w:spacing w:after="1" w:line="0" w:lineRule="atLeast"/>
            </w:pPr>
          </w:p>
        </w:tc>
        <w:tc>
          <w:tcPr>
            <w:tcW w:w="2778" w:type="dxa"/>
            <w:vMerge/>
            <w:tcBorders>
              <w:top w:val="nil"/>
              <w:bottom w:val="nil"/>
            </w:tcBorders>
          </w:tcPr>
          <w:p w14:paraId="12C19D96" w14:textId="77777777" w:rsidR="00910747" w:rsidRDefault="00910747">
            <w:pPr>
              <w:spacing w:after="1" w:line="0" w:lineRule="atLeast"/>
            </w:pPr>
          </w:p>
        </w:tc>
        <w:tc>
          <w:tcPr>
            <w:tcW w:w="2154" w:type="dxa"/>
            <w:vMerge/>
          </w:tcPr>
          <w:p w14:paraId="28C74CC6" w14:textId="77777777" w:rsidR="00910747" w:rsidRDefault="00910747">
            <w:pPr>
              <w:spacing w:after="1" w:line="0" w:lineRule="atLeast"/>
            </w:pPr>
          </w:p>
        </w:tc>
        <w:tc>
          <w:tcPr>
            <w:tcW w:w="2381" w:type="dxa"/>
          </w:tcPr>
          <w:p w14:paraId="00D91423" w14:textId="77777777" w:rsidR="00910747" w:rsidRDefault="00910747">
            <w:pPr>
              <w:pStyle w:val="ConsPlusNormal"/>
            </w:pPr>
            <w:r>
              <w:t>федеральный бюджет</w:t>
            </w:r>
          </w:p>
        </w:tc>
        <w:tc>
          <w:tcPr>
            <w:tcW w:w="907" w:type="dxa"/>
          </w:tcPr>
          <w:p w14:paraId="22E62BC7" w14:textId="77777777" w:rsidR="00910747" w:rsidRDefault="00910747">
            <w:pPr>
              <w:pStyle w:val="ConsPlusNormal"/>
            </w:pPr>
          </w:p>
        </w:tc>
        <w:tc>
          <w:tcPr>
            <w:tcW w:w="907" w:type="dxa"/>
          </w:tcPr>
          <w:p w14:paraId="732A3973" w14:textId="77777777" w:rsidR="00910747" w:rsidRDefault="00910747">
            <w:pPr>
              <w:pStyle w:val="ConsPlusNormal"/>
            </w:pPr>
          </w:p>
        </w:tc>
        <w:tc>
          <w:tcPr>
            <w:tcW w:w="2041" w:type="dxa"/>
          </w:tcPr>
          <w:p w14:paraId="35EAD30C" w14:textId="77777777" w:rsidR="00910747" w:rsidRDefault="00910747">
            <w:pPr>
              <w:pStyle w:val="ConsPlusNormal"/>
            </w:pPr>
          </w:p>
        </w:tc>
        <w:tc>
          <w:tcPr>
            <w:tcW w:w="1757" w:type="dxa"/>
          </w:tcPr>
          <w:p w14:paraId="0CAF4290" w14:textId="77777777" w:rsidR="00910747" w:rsidRDefault="00910747">
            <w:pPr>
              <w:pStyle w:val="ConsPlusNormal"/>
            </w:pPr>
            <w:r>
              <w:t>2555547,677</w:t>
            </w:r>
          </w:p>
        </w:tc>
        <w:tc>
          <w:tcPr>
            <w:tcW w:w="1644" w:type="dxa"/>
          </w:tcPr>
          <w:p w14:paraId="3A994190" w14:textId="77777777" w:rsidR="00910747" w:rsidRDefault="00910747">
            <w:pPr>
              <w:pStyle w:val="ConsPlusNormal"/>
            </w:pPr>
            <w:r>
              <w:t>1445864,894</w:t>
            </w:r>
          </w:p>
        </w:tc>
        <w:tc>
          <w:tcPr>
            <w:tcW w:w="1587" w:type="dxa"/>
          </w:tcPr>
          <w:p w14:paraId="24751472" w14:textId="77777777" w:rsidR="00910747" w:rsidRDefault="00910747">
            <w:pPr>
              <w:pStyle w:val="ConsPlusNormal"/>
            </w:pPr>
            <w:r>
              <w:t>231724,765</w:t>
            </w:r>
          </w:p>
        </w:tc>
        <w:tc>
          <w:tcPr>
            <w:tcW w:w="1587" w:type="dxa"/>
          </w:tcPr>
          <w:p w14:paraId="3A9E18CE" w14:textId="77777777" w:rsidR="00910747" w:rsidRDefault="00910747">
            <w:pPr>
              <w:pStyle w:val="ConsPlusNormal"/>
            </w:pPr>
            <w:r>
              <w:t>257861,830</w:t>
            </w:r>
          </w:p>
        </w:tc>
        <w:tc>
          <w:tcPr>
            <w:tcW w:w="1644" w:type="dxa"/>
          </w:tcPr>
          <w:p w14:paraId="5E2A63F0" w14:textId="77777777" w:rsidR="00910747" w:rsidRDefault="00910747">
            <w:pPr>
              <w:pStyle w:val="ConsPlusNormal"/>
            </w:pPr>
            <w:r>
              <w:t>124933,848</w:t>
            </w:r>
          </w:p>
        </w:tc>
        <w:tc>
          <w:tcPr>
            <w:tcW w:w="1644" w:type="dxa"/>
          </w:tcPr>
          <w:p w14:paraId="1B48C482" w14:textId="77777777" w:rsidR="00910747" w:rsidRDefault="00910747">
            <w:pPr>
              <w:pStyle w:val="ConsPlusNormal"/>
            </w:pPr>
            <w:r>
              <w:t>124862,800</w:t>
            </w:r>
          </w:p>
        </w:tc>
        <w:tc>
          <w:tcPr>
            <w:tcW w:w="1644" w:type="dxa"/>
          </w:tcPr>
          <w:p w14:paraId="51A76C4B" w14:textId="77777777" w:rsidR="00910747" w:rsidRDefault="00910747">
            <w:pPr>
              <w:pStyle w:val="ConsPlusNormal"/>
            </w:pPr>
            <w:r>
              <w:t>156365,000</w:t>
            </w:r>
          </w:p>
        </w:tc>
        <w:tc>
          <w:tcPr>
            <w:tcW w:w="1587" w:type="dxa"/>
          </w:tcPr>
          <w:p w14:paraId="1EF25483" w14:textId="77777777" w:rsidR="00910747" w:rsidRDefault="00910747">
            <w:pPr>
              <w:pStyle w:val="ConsPlusNormal"/>
            </w:pPr>
            <w:r>
              <w:t>213934,540</w:t>
            </w:r>
          </w:p>
        </w:tc>
      </w:tr>
      <w:tr w:rsidR="00910747" w14:paraId="2FC7319B" w14:textId="77777777">
        <w:tc>
          <w:tcPr>
            <w:tcW w:w="1077" w:type="dxa"/>
            <w:vMerge/>
            <w:tcBorders>
              <w:top w:val="nil"/>
              <w:bottom w:val="nil"/>
            </w:tcBorders>
          </w:tcPr>
          <w:p w14:paraId="2412E312" w14:textId="77777777" w:rsidR="00910747" w:rsidRDefault="00910747">
            <w:pPr>
              <w:spacing w:after="1" w:line="0" w:lineRule="atLeast"/>
            </w:pPr>
          </w:p>
        </w:tc>
        <w:tc>
          <w:tcPr>
            <w:tcW w:w="2778" w:type="dxa"/>
            <w:vMerge/>
            <w:tcBorders>
              <w:top w:val="nil"/>
              <w:bottom w:val="nil"/>
            </w:tcBorders>
          </w:tcPr>
          <w:p w14:paraId="039DFEE3" w14:textId="77777777" w:rsidR="00910747" w:rsidRDefault="00910747">
            <w:pPr>
              <w:spacing w:after="1" w:line="0" w:lineRule="atLeast"/>
            </w:pPr>
          </w:p>
        </w:tc>
        <w:tc>
          <w:tcPr>
            <w:tcW w:w="2154" w:type="dxa"/>
            <w:vMerge/>
          </w:tcPr>
          <w:p w14:paraId="5F47F9AB" w14:textId="77777777" w:rsidR="00910747" w:rsidRDefault="00910747">
            <w:pPr>
              <w:spacing w:after="1" w:line="0" w:lineRule="atLeast"/>
            </w:pPr>
          </w:p>
        </w:tc>
        <w:tc>
          <w:tcPr>
            <w:tcW w:w="2381" w:type="dxa"/>
          </w:tcPr>
          <w:p w14:paraId="6741FF98" w14:textId="77777777" w:rsidR="00910747" w:rsidRDefault="00910747">
            <w:pPr>
              <w:pStyle w:val="ConsPlusNormal"/>
            </w:pPr>
            <w:r>
              <w:t>областной бюджет</w:t>
            </w:r>
          </w:p>
        </w:tc>
        <w:tc>
          <w:tcPr>
            <w:tcW w:w="907" w:type="dxa"/>
          </w:tcPr>
          <w:p w14:paraId="69F74854" w14:textId="77777777" w:rsidR="00910747" w:rsidRDefault="00910747">
            <w:pPr>
              <w:pStyle w:val="ConsPlusNormal"/>
            </w:pPr>
            <w:r>
              <w:t>915</w:t>
            </w:r>
          </w:p>
        </w:tc>
        <w:tc>
          <w:tcPr>
            <w:tcW w:w="907" w:type="dxa"/>
          </w:tcPr>
          <w:p w14:paraId="4E9E9DC0" w14:textId="77777777" w:rsidR="00910747" w:rsidRDefault="00910747">
            <w:pPr>
              <w:pStyle w:val="ConsPlusNormal"/>
            </w:pPr>
          </w:p>
        </w:tc>
        <w:tc>
          <w:tcPr>
            <w:tcW w:w="2041" w:type="dxa"/>
          </w:tcPr>
          <w:p w14:paraId="3616A36B" w14:textId="77777777" w:rsidR="00910747" w:rsidRDefault="00910747">
            <w:pPr>
              <w:pStyle w:val="ConsPlusNormal"/>
            </w:pPr>
          </w:p>
        </w:tc>
        <w:tc>
          <w:tcPr>
            <w:tcW w:w="1757" w:type="dxa"/>
          </w:tcPr>
          <w:p w14:paraId="1D882374" w14:textId="77777777" w:rsidR="00910747" w:rsidRDefault="00910747">
            <w:pPr>
              <w:pStyle w:val="ConsPlusNormal"/>
            </w:pPr>
            <w:r>
              <w:t>2925936,701</w:t>
            </w:r>
          </w:p>
        </w:tc>
        <w:tc>
          <w:tcPr>
            <w:tcW w:w="1644" w:type="dxa"/>
          </w:tcPr>
          <w:p w14:paraId="0AC4DBFB" w14:textId="77777777" w:rsidR="00910747" w:rsidRDefault="00910747">
            <w:pPr>
              <w:pStyle w:val="ConsPlusNormal"/>
            </w:pPr>
            <w:r>
              <w:t>251812,526</w:t>
            </w:r>
          </w:p>
        </w:tc>
        <w:tc>
          <w:tcPr>
            <w:tcW w:w="1587" w:type="dxa"/>
          </w:tcPr>
          <w:p w14:paraId="3D37E08F" w14:textId="77777777" w:rsidR="00910747" w:rsidRDefault="00910747">
            <w:pPr>
              <w:pStyle w:val="ConsPlusNormal"/>
            </w:pPr>
            <w:r>
              <w:t>306252,077</w:t>
            </w:r>
          </w:p>
        </w:tc>
        <w:tc>
          <w:tcPr>
            <w:tcW w:w="1587" w:type="dxa"/>
          </w:tcPr>
          <w:p w14:paraId="23AEA684" w14:textId="77777777" w:rsidR="00910747" w:rsidRDefault="00910747">
            <w:pPr>
              <w:pStyle w:val="ConsPlusNormal"/>
            </w:pPr>
            <w:r>
              <w:t>735665,129</w:t>
            </w:r>
          </w:p>
        </w:tc>
        <w:tc>
          <w:tcPr>
            <w:tcW w:w="1644" w:type="dxa"/>
          </w:tcPr>
          <w:p w14:paraId="7E36E440" w14:textId="77777777" w:rsidR="00910747" w:rsidRDefault="00910747">
            <w:pPr>
              <w:pStyle w:val="ConsPlusNormal"/>
            </w:pPr>
            <w:r>
              <w:t>542267,013</w:t>
            </w:r>
          </w:p>
        </w:tc>
        <w:tc>
          <w:tcPr>
            <w:tcW w:w="1644" w:type="dxa"/>
          </w:tcPr>
          <w:p w14:paraId="1ADF6456" w14:textId="77777777" w:rsidR="00910747" w:rsidRDefault="00910747">
            <w:pPr>
              <w:pStyle w:val="ConsPlusNormal"/>
            </w:pPr>
            <w:r>
              <w:t>271212,249</w:t>
            </w:r>
          </w:p>
        </w:tc>
        <w:tc>
          <w:tcPr>
            <w:tcW w:w="1644" w:type="dxa"/>
          </w:tcPr>
          <w:p w14:paraId="0718FF1A" w14:textId="77777777" w:rsidR="00910747" w:rsidRDefault="00910747">
            <w:pPr>
              <w:pStyle w:val="ConsPlusNormal"/>
            </w:pPr>
            <w:r>
              <w:t>336680,045</w:t>
            </w:r>
          </w:p>
        </w:tc>
        <w:tc>
          <w:tcPr>
            <w:tcW w:w="1587" w:type="dxa"/>
          </w:tcPr>
          <w:p w14:paraId="64FF4356" w14:textId="77777777" w:rsidR="00910747" w:rsidRDefault="00910747">
            <w:pPr>
              <w:pStyle w:val="ConsPlusNormal"/>
            </w:pPr>
            <w:r>
              <w:t>482047,662</w:t>
            </w:r>
          </w:p>
        </w:tc>
      </w:tr>
      <w:tr w:rsidR="00910747" w14:paraId="6637F6C1" w14:textId="77777777">
        <w:tc>
          <w:tcPr>
            <w:tcW w:w="1077" w:type="dxa"/>
            <w:vMerge/>
            <w:tcBorders>
              <w:top w:val="nil"/>
              <w:bottom w:val="nil"/>
            </w:tcBorders>
          </w:tcPr>
          <w:p w14:paraId="07C6C85A" w14:textId="77777777" w:rsidR="00910747" w:rsidRDefault="00910747">
            <w:pPr>
              <w:spacing w:after="1" w:line="0" w:lineRule="atLeast"/>
            </w:pPr>
          </w:p>
        </w:tc>
        <w:tc>
          <w:tcPr>
            <w:tcW w:w="2778" w:type="dxa"/>
            <w:vMerge/>
            <w:tcBorders>
              <w:top w:val="nil"/>
              <w:bottom w:val="nil"/>
            </w:tcBorders>
          </w:tcPr>
          <w:p w14:paraId="7000CB48" w14:textId="77777777" w:rsidR="00910747" w:rsidRDefault="00910747">
            <w:pPr>
              <w:spacing w:after="1" w:line="0" w:lineRule="atLeast"/>
            </w:pPr>
          </w:p>
        </w:tc>
        <w:tc>
          <w:tcPr>
            <w:tcW w:w="2154" w:type="dxa"/>
            <w:vMerge/>
          </w:tcPr>
          <w:p w14:paraId="698377E6" w14:textId="77777777" w:rsidR="00910747" w:rsidRDefault="00910747">
            <w:pPr>
              <w:spacing w:after="1" w:line="0" w:lineRule="atLeast"/>
            </w:pPr>
          </w:p>
        </w:tc>
        <w:tc>
          <w:tcPr>
            <w:tcW w:w="2381" w:type="dxa"/>
          </w:tcPr>
          <w:p w14:paraId="739B9E60" w14:textId="77777777" w:rsidR="00910747" w:rsidRDefault="00910747">
            <w:pPr>
              <w:pStyle w:val="ConsPlusNormal"/>
            </w:pPr>
            <w:r>
              <w:t>консолидированные бюджеты муниципальных образований</w:t>
            </w:r>
          </w:p>
        </w:tc>
        <w:tc>
          <w:tcPr>
            <w:tcW w:w="907" w:type="dxa"/>
          </w:tcPr>
          <w:p w14:paraId="3417B153" w14:textId="77777777" w:rsidR="00910747" w:rsidRDefault="00910747">
            <w:pPr>
              <w:pStyle w:val="ConsPlusNormal"/>
            </w:pPr>
          </w:p>
        </w:tc>
        <w:tc>
          <w:tcPr>
            <w:tcW w:w="907" w:type="dxa"/>
          </w:tcPr>
          <w:p w14:paraId="0BFA9F16" w14:textId="77777777" w:rsidR="00910747" w:rsidRDefault="00910747">
            <w:pPr>
              <w:pStyle w:val="ConsPlusNormal"/>
            </w:pPr>
          </w:p>
        </w:tc>
        <w:tc>
          <w:tcPr>
            <w:tcW w:w="2041" w:type="dxa"/>
          </w:tcPr>
          <w:p w14:paraId="28B5D1FB" w14:textId="77777777" w:rsidR="00910747" w:rsidRDefault="00910747">
            <w:pPr>
              <w:pStyle w:val="ConsPlusNormal"/>
            </w:pPr>
          </w:p>
        </w:tc>
        <w:tc>
          <w:tcPr>
            <w:tcW w:w="1757" w:type="dxa"/>
          </w:tcPr>
          <w:p w14:paraId="62454C7E" w14:textId="77777777" w:rsidR="00910747" w:rsidRDefault="00910747">
            <w:pPr>
              <w:pStyle w:val="ConsPlusNormal"/>
            </w:pPr>
            <w:r>
              <w:t>0,000</w:t>
            </w:r>
          </w:p>
        </w:tc>
        <w:tc>
          <w:tcPr>
            <w:tcW w:w="1644" w:type="dxa"/>
          </w:tcPr>
          <w:p w14:paraId="17947476" w14:textId="77777777" w:rsidR="00910747" w:rsidRDefault="00910747">
            <w:pPr>
              <w:pStyle w:val="ConsPlusNormal"/>
            </w:pPr>
            <w:r>
              <w:t>0,000</w:t>
            </w:r>
          </w:p>
        </w:tc>
        <w:tc>
          <w:tcPr>
            <w:tcW w:w="1587" w:type="dxa"/>
          </w:tcPr>
          <w:p w14:paraId="3544A1EB" w14:textId="77777777" w:rsidR="00910747" w:rsidRDefault="00910747">
            <w:pPr>
              <w:pStyle w:val="ConsPlusNormal"/>
            </w:pPr>
            <w:r>
              <w:t>0,000</w:t>
            </w:r>
          </w:p>
        </w:tc>
        <w:tc>
          <w:tcPr>
            <w:tcW w:w="1587" w:type="dxa"/>
          </w:tcPr>
          <w:p w14:paraId="2504800D" w14:textId="77777777" w:rsidR="00910747" w:rsidRDefault="00910747">
            <w:pPr>
              <w:pStyle w:val="ConsPlusNormal"/>
            </w:pPr>
            <w:r>
              <w:t>0,000</w:t>
            </w:r>
          </w:p>
        </w:tc>
        <w:tc>
          <w:tcPr>
            <w:tcW w:w="1644" w:type="dxa"/>
          </w:tcPr>
          <w:p w14:paraId="38B137BB" w14:textId="77777777" w:rsidR="00910747" w:rsidRDefault="00910747">
            <w:pPr>
              <w:pStyle w:val="ConsPlusNormal"/>
            </w:pPr>
            <w:r>
              <w:t>0,000</w:t>
            </w:r>
          </w:p>
        </w:tc>
        <w:tc>
          <w:tcPr>
            <w:tcW w:w="1644" w:type="dxa"/>
          </w:tcPr>
          <w:p w14:paraId="01B3E5F1" w14:textId="77777777" w:rsidR="00910747" w:rsidRDefault="00910747">
            <w:pPr>
              <w:pStyle w:val="ConsPlusNormal"/>
            </w:pPr>
            <w:r>
              <w:t>0,000</w:t>
            </w:r>
          </w:p>
        </w:tc>
        <w:tc>
          <w:tcPr>
            <w:tcW w:w="1644" w:type="dxa"/>
          </w:tcPr>
          <w:p w14:paraId="6D88FC54" w14:textId="77777777" w:rsidR="00910747" w:rsidRDefault="00910747">
            <w:pPr>
              <w:pStyle w:val="ConsPlusNormal"/>
            </w:pPr>
            <w:r>
              <w:t>0,000</w:t>
            </w:r>
          </w:p>
        </w:tc>
        <w:tc>
          <w:tcPr>
            <w:tcW w:w="1587" w:type="dxa"/>
          </w:tcPr>
          <w:p w14:paraId="3B45220C" w14:textId="77777777" w:rsidR="00910747" w:rsidRDefault="00910747">
            <w:pPr>
              <w:pStyle w:val="ConsPlusNormal"/>
            </w:pPr>
            <w:r>
              <w:t>0,000</w:t>
            </w:r>
          </w:p>
        </w:tc>
      </w:tr>
      <w:tr w:rsidR="00910747" w14:paraId="642DE168" w14:textId="77777777">
        <w:tc>
          <w:tcPr>
            <w:tcW w:w="1077" w:type="dxa"/>
            <w:vMerge/>
            <w:tcBorders>
              <w:top w:val="nil"/>
              <w:bottom w:val="nil"/>
            </w:tcBorders>
          </w:tcPr>
          <w:p w14:paraId="0C02467F" w14:textId="77777777" w:rsidR="00910747" w:rsidRDefault="00910747">
            <w:pPr>
              <w:spacing w:after="1" w:line="0" w:lineRule="atLeast"/>
            </w:pPr>
          </w:p>
        </w:tc>
        <w:tc>
          <w:tcPr>
            <w:tcW w:w="2778" w:type="dxa"/>
            <w:vMerge/>
            <w:tcBorders>
              <w:top w:val="nil"/>
              <w:bottom w:val="nil"/>
            </w:tcBorders>
          </w:tcPr>
          <w:p w14:paraId="4E573DB1" w14:textId="77777777" w:rsidR="00910747" w:rsidRDefault="00910747">
            <w:pPr>
              <w:spacing w:after="1" w:line="0" w:lineRule="atLeast"/>
            </w:pPr>
          </w:p>
        </w:tc>
        <w:tc>
          <w:tcPr>
            <w:tcW w:w="2154" w:type="dxa"/>
            <w:vMerge/>
          </w:tcPr>
          <w:p w14:paraId="03E69B0D" w14:textId="77777777" w:rsidR="00910747" w:rsidRDefault="00910747">
            <w:pPr>
              <w:spacing w:after="1" w:line="0" w:lineRule="atLeast"/>
            </w:pPr>
          </w:p>
        </w:tc>
        <w:tc>
          <w:tcPr>
            <w:tcW w:w="2381" w:type="dxa"/>
          </w:tcPr>
          <w:p w14:paraId="40D6FCD7" w14:textId="77777777" w:rsidR="00910747" w:rsidRDefault="00910747">
            <w:pPr>
              <w:pStyle w:val="ConsPlusNormal"/>
            </w:pPr>
            <w:r>
              <w:t>территориальные внебюджетные фонды</w:t>
            </w:r>
          </w:p>
        </w:tc>
        <w:tc>
          <w:tcPr>
            <w:tcW w:w="907" w:type="dxa"/>
          </w:tcPr>
          <w:p w14:paraId="12AEAA03" w14:textId="77777777" w:rsidR="00910747" w:rsidRDefault="00910747">
            <w:pPr>
              <w:pStyle w:val="ConsPlusNormal"/>
            </w:pPr>
          </w:p>
        </w:tc>
        <w:tc>
          <w:tcPr>
            <w:tcW w:w="907" w:type="dxa"/>
          </w:tcPr>
          <w:p w14:paraId="51BCE9C4" w14:textId="77777777" w:rsidR="00910747" w:rsidRDefault="00910747">
            <w:pPr>
              <w:pStyle w:val="ConsPlusNormal"/>
            </w:pPr>
          </w:p>
        </w:tc>
        <w:tc>
          <w:tcPr>
            <w:tcW w:w="2041" w:type="dxa"/>
          </w:tcPr>
          <w:p w14:paraId="5760D247" w14:textId="77777777" w:rsidR="00910747" w:rsidRDefault="00910747">
            <w:pPr>
              <w:pStyle w:val="ConsPlusNormal"/>
            </w:pPr>
          </w:p>
        </w:tc>
        <w:tc>
          <w:tcPr>
            <w:tcW w:w="1757" w:type="dxa"/>
          </w:tcPr>
          <w:p w14:paraId="386FD1F9" w14:textId="77777777" w:rsidR="00910747" w:rsidRDefault="00910747">
            <w:pPr>
              <w:pStyle w:val="ConsPlusNormal"/>
            </w:pPr>
            <w:r>
              <w:t>0,000</w:t>
            </w:r>
          </w:p>
        </w:tc>
        <w:tc>
          <w:tcPr>
            <w:tcW w:w="1644" w:type="dxa"/>
          </w:tcPr>
          <w:p w14:paraId="34D711AD" w14:textId="77777777" w:rsidR="00910747" w:rsidRDefault="00910747">
            <w:pPr>
              <w:pStyle w:val="ConsPlusNormal"/>
            </w:pPr>
            <w:r>
              <w:t>0,000</w:t>
            </w:r>
          </w:p>
        </w:tc>
        <w:tc>
          <w:tcPr>
            <w:tcW w:w="1587" w:type="dxa"/>
          </w:tcPr>
          <w:p w14:paraId="39CDF9FB" w14:textId="77777777" w:rsidR="00910747" w:rsidRDefault="00910747">
            <w:pPr>
              <w:pStyle w:val="ConsPlusNormal"/>
            </w:pPr>
            <w:r>
              <w:t>0,000</w:t>
            </w:r>
          </w:p>
        </w:tc>
        <w:tc>
          <w:tcPr>
            <w:tcW w:w="1587" w:type="dxa"/>
          </w:tcPr>
          <w:p w14:paraId="2DFBEDBF" w14:textId="77777777" w:rsidR="00910747" w:rsidRDefault="00910747">
            <w:pPr>
              <w:pStyle w:val="ConsPlusNormal"/>
            </w:pPr>
            <w:r>
              <w:t>0,000</w:t>
            </w:r>
          </w:p>
        </w:tc>
        <w:tc>
          <w:tcPr>
            <w:tcW w:w="1644" w:type="dxa"/>
          </w:tcPr>
          <w:p w14:paraId="34DC90E1" w14:textId="77777777" w:rsidR="00910747" w:rsidRDefault="00910747">
            <w:pPr>
              <w:pStyle w:val="ConsPlusNormal"/>
            </w:pPr>
            <w:r>
              <w:t>0,000</w:t>
            </w:r>
          </w:p>
        </w:tc>
        <w:tc>
          <w:tcPr>
            <w:tcW w:w="1644" w:type="dxa"/>
          </w:tcPr>
          <w:p w14:paraId="0CAECF13" w14:textId="77777777" w:rsidR="00910747" w:rsidRDefault="00910747">
            <w:pPr>
              <w:pStyle w:val="ConsPlusNormal"/>
            </w:pPr>
            <w:r>
              <w:t>0,000</w:t>
            </w:r>
          </w:p>
        </w:tc>
        <w:tc>
          <w:tcPr>
            <w:tcW w:w="1644" w:type="dxa"/>
          </w:tcPr>
          <w:p w14:paraId="294ABC62" w14:textId="77777777" w:rsidR="00910747" w:rsidRDefault="00910747">
            <w:pPr>
              <w:pStyle w:val="ConsPlusNormal"/>
            </w:pPr>
            <w:r>
              <w:t>0,000</w:t>
            </w:r>
          </w:p>
        </w:tc>
        <w:tc>
          <w:tcPr>
            <w:tcW w:w="1587" w:type="dxa"/>
          </w:tcPr>
          <w:p w14:paraId="3329C316" w14:textId="77777777" w:rsidR="00910747" w:rsidRDefault="00910747">
            <w:pPr>
              <w:pStyle w:val="ConsPlusNormal"/>
            </w:pPr>
            <w:r>
              <w:t>0,000</w:t>
            </w:r>
          </w:p>
        </w:tc>
      </w:tr>
      <w:tr w:rsidR="00910747" w14:paraId="3F167BB6" w14:textId="77777777">
        <w:tc>
          <w:tcPr>
            <w:tcW w:w="1077" w:type="dxa"/>
            <w:vMerge/>
            <w:tcBorders>
              <w:top w:val="nil"/>
              <w:bottom w:val="nil"/>
            </w:tcBorders>
          </w:tcPr>
          <w:p w14:paraId="4F2D3862" w14:textId="77777777" w:rsidR="00910747" w:rsidRDefault="00910747">
            <w:pPr>
              <w:spacing w:after="1" w:line="0" w:lineRule="atLeast"/>
            </w:pPr>
          </w:p>
        </w:tc>
        <w:tc>
          <w:tcPr>
            <w:tcW w:w="2778" w:type="dxa"/>
            <w:vMerge/>
            <w:tcBorders>
              <w:top w:val="nil"/>
              <w:bottom w:val="nil"/>
            </w:tcBorders>
          </w:tcPr>
          <w:p w14:paraId="14D8ED22" w14:textId="77777777" w:rsidR="00910747" w:rsidRDefault="00910747">
            <w:pPr>
              <w:spacing w:after="1" w:line="0" w:lineRule="atLeast"/>
            </w:pPr>
          </w:p>
        </w:tc>
        <w:tc>
          <w:tcPr>
            <w:tcW w:w="2154" w:type="dxa"/>
            <w:vMerge/>
          </w:tcPr>
          <w:p w14:paraId="610DE98C" w14:textId="77777777" w:rsidR="00910747" w:rsidRDefault="00910747">
            <w:pPr>
              <w:spacing w:after="1" w:line="0" w:lineRule="atLeast"/>
            </w:pPr>
          </w:p>
        </w:tc>
        <w:tc>
          <w:tcPr>
            <w:tcW w:w="2381" w:type="dxa"/>
          </w:tcPr>
          <w:p w14:paraId="6DC5828A" w14:textId="77777777" w:rsidR="00910747" w:rsidRDefault="00910747">
            <w:pPr>
              <w:pStyle w:val="ConsPlusNormal"/>
            </w:pPr>
            <w:r>
              <w:t>юридические лица</w:t>
            </w:r>
          </w:p>
        </w:tc>
        <w:tc>
          <w:tcPr>
            <w:tcW w:w="907" w:type="dxa"/>
          </w:tcPr>
          <w:p w14:paraId="4D2DCA70" w14:textId="77777777" w:rsidR="00910747" w:rsidRDefault="00910747">
            <w:pPr>
              <w:pStyle w:val="ConsPlusNormal"/>
            </w:pPr>
          </w:p>
        </w:tc>
        <w:tc>
          <w:tcPr>
            <w:tcW w:w="907" w:type="dxa"/>
          </w:tcPr>
          <w:p w14:paraId="70BC1083" w14:textId="77777777" w:rsidR="00910747" w:rsidRDefault="00910747">
            <w:pPr>
              <w:pStyle w:val="ConsPlusNormal"/>
            </w:pPr>
          </w:p>
        </w:tc>
        <w:tc>
          <w:tcPr>
            <w:tcW w:w="2041" w:type="dxa"/>
          </w:tcPr>
          <w:p w14:paraId="79D26C05" w14:textId="77777777" w:rsidR="00910747" w:rsidRDefault="00910747">
            <w:pPr>
              <w:pStyle w:val="ConsPlusNormal"/>
            </w:pPr>
          </w:p>
        </w:tc>
        <w:tc>
          <w:tcPr>
            <w:tcW w:w="1757" w:type="dxa"/>
          </w:tcPr>
          <w:p w14:paraId="1886F487" w14:textId="77777777" w:rsidR="00910747" w:rsidRDefault="00910747">
            <w:pPr>
              <w:pStyle w:val="ConsPlusNormal"/>
            </w:pPr>
            <w:r>
              <w:t>0,000</w:t>
            </w:r>
          </w:p>
        </w:tc>
        <w:tc>
          <w:tcPr>
            <w:tcW w:w="1644" w:type="dxa"/>
          </w:tcPr>
          <w:p w14:paraId="0C5FAA80" w14:textId="77777777" w:rsidR="00910747" w:rsidRDefault="00910747">
            <w:pPr>
              <w:pStyle w:val="ConsPlusNormal"/>
            </w:pPr>
            <w:r>
              <w:t>0,000</w:t>
            </w:r>
          </w:p>
        </w:tc>
        <w:tc>
          <w:tcPr>
            <w:tcW w:w="1587" w:type="dxa"/>
          </w:tcPr>
          <w:p w14:paraId="4D1CA09A" w14:textId="77777777" w:rsidR="00910747" w:rsidRDefault="00910747">
            <w:pPr>
              <w:pStyle w:val="ConsPlusNormal"/>
            </w:pPr>
            <w:r>
              <w:t>0,000</w:t>
            </w:r>
          </w:p>
        </w:tc>
        <w:tc>
          <w:tcPr>
            <w:tcW w:w="1587" w:type="dxa"/>
          </w:tcPr>
          <w:p w14:paraId="5E4A254F" w14:textId="77777777" w:rsidR="00910747" w:rsidRDefault="00910747">
            <w:pPr>
              <w:pStyle w:val="ConsPlusNormal"/>
            </w:pPr>
            <w:r>
              <w:t>0,000</w:t>
            </w:r>
          </w:p>
        </w:tc>
        <w:tc>
          <w:tcPr>
            <w:tcW w:w="1644" w:type="dxa"/>
          </w:tcPr>
          <w:p w14:paraId="5D864115" w14:textId="77777777" w:rsidR="00910747" w:rsidRDefault="00910747">
            <w:pPr>
              <w:pStyle w:val="ConsPlusNormal"/>
            </w:pPr>
            <w:r>
              <w:t>0,000</w:t>
            </w:r>
          </w:p>
        </w:tc>
        <w:tc>
          <w:tcPr>
            <w:tcW w:w="1644" w:type="dxa"/>
          </w:tcPr>
          <w:p w14:paraId="027BA65D" w14:textId="77777777" w:rsidR="00910747" w:rsidRDefault="00910747">
            <w:pPr>
              <w:pStyle w:val="ConsPlusNormal"/>
            </w:pPr>
            <w:r>
              <w:t>0,000</w:t>
            </w:r>
          </w:p>
        </w:tc>
        <w:tc>
          <w:tcPr>
            <w:tcW w:w="1644" w:type="dxa"/>
          </w:tcPr>
          <w:p w14:paraId="5CA9E831" w14:textId="77777777" w:rsidR="00910747" w:rsidRDefault="00910747">
            <w:pPr>
              <w:pStyle w:val="ConsPlusNormal"/>
            </w:pPr>
            <w:r>
              <w:t>0,000</w:t>
            </w:r>
          </w:p>
        </w:tc>
        <w:tc>
          <w:tcPr>
            <w:tcW w:w="1587" w:type="dxa"/>
          </w:tcPr>
          <w:p w14:paraId="7D3D98A9" w14:textId="77777777" w:rsidR="00910747" w:rsidRDefault="00910747">
            <w:pPr>
              <w:pStyle w:val="ConsPlusNormal"/>
            </w:pPr>
            <w:r>
              <w:t>0,000</w:t>
            </w:r>
          </w:p>
        </w:tc>
      </w:tr>
      <w:tr w:rsidR="00910747" w14:paraId="5CF7DA2C" w14:textId="77777777">
        <w:tc>
          <w:tcPr>
            <w:tcW w:w="1077" w:type="dxa"/>
            <w:vMerge/>
            <w:tcBorders>
              <w:top w:val="nil"/>
              <w:bottom w:val="nil"/>
            </w:tcBorders>
          </w:tcPr>
          <w:p w14:paraId="5C94D9BF" w14:textId="77777777" w:rsidR="00910747" w:rsidRDefault="00910747">
            <w:pPr>
              <w:spacing w:after="1" w:line="0" w:lineRule="atLeast"/>
            </w:pPr>
          </w:p>
        </w:tc>
        <w:tc>
          <w:tcPr>
            <w:tcW w:w="2778" w:type="dxa"/>
            <w:vMerge/>
            <w:tcBorders>
              <w:top w:val="nil"/>
              <w:bottom w:val="nil"/>
            </w:tcBorders>
          </w:tcPr>
          <w:p w14:paraId="55724C0D" w14:textId="77777777" w:rsidR="00910747" w:rsidRDefault="00910747">
            <w:pPr>
              <w:spacing w:after="1" w:line="0" w:lineRule="atLeast"/>
            </w:pPr>
          </w:p>
        </w:tc>
        <w:tc>
          <w:tcPr>
            <w:tcW w:w="2154" w:type="dxa"/>
            <w:vMerge/>
          </w:tcPr>
          <w:p w14:paraId="1CDC7C7F" w14:textId="77777777" w:rsidR="00910747" w:rsidRDefault="00910747">
            <w:pPr>
              <w:spacing w:after="1" w:line="0" w:lineRule="atLeast"/>
            </w:pPr>
          </w:p>
        </w:tc>
        <w:tc>
          <w:tcPr>
            <w:tcW w:w="2381" w:type="dxa"/>
          </w:tcPr>
          <w:p w14:paraId="51A0CB95" w14:textId="77777777" w:rsidR="00910747" w:rsidRDefault="00910747">
            <w:pPr>
              <w:pStyle w:val="ConsPlusNormal"/>
            </w:pPr>
            <w:r>
              <w:t>собственные (заемные) средства молодых семей</w:t>
            </w:r>
          </w:p>
        </w:tc>
        <w:tc>
          <w:tcPr>
            <w:tcW w:w="907" w:type="dxa"/>
          </w:tcPr>
          <w:p w14:paraId="20AEFCDB" w14:textId="77777777" w:rsidR="00910747" w:rsidRDefault="00910747">
            <w:pPr>
              <w:pStyle w:val="ConsPlusNormal"/>
            </w:pPr>
          </w:p>
        </w:tc>
        <w:tc>
          <w:tcPr>
            <w:tcW w:w="907" w:type="dxa"/>
          </w:tcPr>
          <w:p w14:paraId="74271C58" w14:textId="77777777" w:rsidR="00910747" w:rsidRDefault="00910747">
            <w:pPr>
              <w:pStyle w:val="ConsPlusNormal"/>
            </w:pPr>
          </w:p>
        </w:tc>
        <w:tc>
          <w:tcPr>
            <w:tcW w:w="2041" w:type="dxa"/>
          </w:tcPr>
          <w:p w14:paraId="1B77646A" w14:textId="77777777" w:rsidR="00910747" w:rsidRDefault="00910747">
            <w:pPr>
              <w:pStyle w:val="ConsPlusNormal"/>
            </w:pPr>
          </w:p>
        </w:tc>
        <w:tc>
          <w:tcPr>
            <w:tcW w:w="1757" w:type="dxa"/>
          </w:tcPr>
          <w:p w14:paraId="4E540781" w14:textId="77777777" w:rsidR="00910747" w:rsidRDefault="00910747">
            <w:pPr>
              <w:pStyle w:val="ConsPlusNormal"/>
            </w:pPr>
            <w:r>
              <w:t>0,000</w:t>
            </w:r>
          </w:p>
        </w:tc>
        <w:tc>
          <w:tcPr>
            <w:tcW w:w="1644" w:type="dxa"/>
          </w:tcPr>
          <w:p w14:paraId="08B0C745" w14:textId="77777777" w:rsidR="00910747" w:rsidRDefault="00910747">
            <w:pPr>
              <w:pStyle w:val="ConsPlusNormal"/>
            </w:pPr>
            <w:r>
              <w:t>0,000</w:t>
            </w:r>
          </w:p>
        </w:tc>
        <w:tc>
          <w:tcPr>
            <w:tcW w:w="1587" w:type="dxa"/>
          </w:tcPr>
          <w:p w14:paraId="00D948A9" w14:textId="77777777" w:rsidR="00910747" w:rsidRDefault="00910747">
            <w:pPr>
              <w:pStyle w:val="ConsPlusNormal"/>
            </w:pPr>
            <w:r>
              <w:t>0,000</w:t>
            </w:r>
          </w:p>
        </w:tc>
        <w:tc>
          <w:tcPr>
            <w:tcW w:w="1587" w:type="dxa"/>
          </w:tcPr>
          <w:p w14:paraId="2AC51D6A" w14:textId="77777777" w:rsidR="00910747" w:rsidRDefault="00910747">
            <w:pPr>
              <w:pStyle w:val="ConsPlusNormal"/>
            </w:pPr>
            <w:r>
              <w:t>0,000</w:t>
            </w:r>
          </w:p>
        </w:tc>
        <w:tc>
          <w:tcPr>
            <w:tcW w:w="1644" w:type="dxa"/>
          </w:tcPr>
          <w:p w14:paraId="670630D1" w14:textId="77777777" w:rsidR="00910747" w:rsidRDefault="00910747">
            <w:pPr>
              <w:pStyle w:val="ConsPlusNormal"/>
            </w:pPr>
            <w:r>
              <w:t>0,000</w:t>
            </w:r>
          </w:p>
        </w:tc>
        <w:tc>
          <w:tcPr>
            <w:tcW w:w="1644" w:type="dxa"/>
          </w:tcPr>
          <w:p w14:paraId="738BA7F0" w14:textId="77777777" w:rsidR="00910747" w:rsidRDefault="00910747">
            <w:pPr>
              <w:pStyle w:val="ConsPlusNormal"/>
            </w:pPr>
            <w:r>
              <w:t>0,000</w:t>
            </w:r>
          </w:p>
        </w:tc>
        <w:tc>
          <w:tcPr>
            <w:tcW w:w="1644" w:type="dxa"/>
          </w:tcPr>
          <w:p w14:paraId="4FB69AD2" w14:textId="77777777" w:rsidR="00910747" w:rsidRDefault="00910747">
            <w:pPr>
              <w:pStyle w:val="ConsPlusNormal"/>
            </w:pPr>
            <w:r>
              <w:t>0,000</w:t>
            </w:r>
          </w:p>
        </w:tc>
        <w:tc>
          <w:tcPr>
            <w:tcW w:w="1587" w:type="dxa"/>
          </w:tcPr>
          <w:p w14:paraId="2B5E5537" w14:textId="77777777" w:rsidR="00910747" w:rsidRDefault="00910747">
            <w:pPr>
              <w:pStyle w:val="ConsPlusNormal"/>
            </w:pPr>
            <w:r>
              <w:t>0,000</w:t>
            </w:r>
          </w:p>
        </w:tc>
      </w:tr>
      <w:tr w:rsidR="00910747" w14:paraId="3DCEC1F8" w14:textId="77777777">
        <w:tc>
          <w:tcPr>
            <w:tcW w:w="1077" w:type="dxa"/>
            <w:vMerge w:val="restart"/>
            <w:tcBorders>
              <w:top w:val="nil"/>
              <w:bottom w:val="nil"/>
            </w:tcBorders>
          </w:tcPr>
          <w:p w14:paraId="2B79B6DB" w14:textId="77777777" w:rsidR="00910747" w:rsidRDefault="00910747">
            <w:pPr>
              <w:pStyle w:val="ConsPlusNormal"/>
            </w:pPr>
          </w:p>
        </w:tc>
        <w:tc>
          <w:tcPr>
            <w:tcW w:w="2778" w:type="dxa"/>
            <w:vMerge w:val="restart"/>
            <w:tcBorders>
              <w:top w:val="nil"/>
              <w:bottom w:val="nil"/>
            </w:tcBorders>
          </w:tcPr>
          <w:p w14:paraId="7768C679" w14:textId="77777777" w:rsidR="00910747" w:rsidRDefault="00910747">
            <w:pPr>
              <w:pStyle w:val="ConsPlusNormal"/>
            </w:pPr>
          </w:p>
        </w:tc>
        <w:tc>
          <w:tcPr>
            <w:tcW w:w="2154" w:type="dxa"/>
            <w:vMerge w:val="restart"/>
          </w:tcPr>
          <w:p w14:paraId="099304C6" w14:textId="77777777" w:rsidR="00910747" w:rsidRDefault="00910747">
            <w:pPr>
              <w:pStyle w:val="ConsPlusNormal"/>
            </w:pPr>
            <w:r>
              <w:t>Министерство имущественных отношений области</w:t>
            </w:r>
          </w:p>
        </w:tc>
        <w:tc>
          <w:tcPr>
            <w:tcW w:w="2381" w:type="dxa"/>
          </w:tcPr>
          <w:p w14:paraId="682ADA4C" w14:textId="77777777" w:rsidR="00910747" w:rsidRDefault="00910747">
            <w:pPr>
              <w:pStyle w:val="ConsPlusNormal"/>
            </w:pPr>
            <w:r>
              <w:t>Всего</w:t>
            </w:r>
          </w:p>
        </w:tc>
        <w:tc>
          <w:tcPr>
            <w:tcW w:w="907" w:type="dxa"/>
          </w:tcPr>
          <w:p w14:paraId="4F05828E" w14:textId="77777777" w:rsidR="00910747" w:rsidRDefault="00910747">
            <w:pPr>
              <w:pStyle w:val="ConsPlusNormal"/>
            </w:pPr>
          </w:p>
        </w:tc>
        <w:tc>
          <w:tcPr>
            <w:tcW w:w="907" w:type="dxa"/>
          </w:tcPr>
          <w:p w14:paraId="216E5F79" w14:textId="77777777" w:rsidR="00910747" w:rsidRDefault="00910747">
            <w:pPr>
              <w:pStyle w:val="ConsPlusNormal"/>
            </w:pPr>
          </w:p>
        </w:tc>
        <w:tc>
          <w:tcPr>
            <w:tcW w:w="2041" w:type="dxa"/>
          </w:tcPr>
          <w:p w14:paraId="22516F4A" w14:textId="77777777" w:rsidR="00910747" w:rsidRDefault="00910747">
            <w:pPr>
              <w:pStyle w:val="ConsPlusNormal"/>
            </w:pPr>
          </w:p>
        </w:tc>
        <w:tc>
          <w:tcPr>
            <w:tcW w:w="1757" w:type="dxa"/>
          </w:tcPr>
          <w:p w14:paraId="2927248E" w14:textId="77777777" w:rsidR="00910747" w:rsidRDefault="00910747">
            <w:pPr>
              <w:pStyle w:val="ConsPlusNormal"/>
            </w:pPr>
            <w:r>
              <w:t>130400,000</w:t>
            </w:r>
          </w:p>
        </w:tc>
        <w:tc>
          <w:tcPr>
            <w:tcW w:w="1644" w:type="dxa"/>
          </w:tcPr>
          <w:p w14:paraId="5DB217AD" w14:textId="77777777" w:rsidR="00910747" w:rsidRDefault="00910747">
            <w:pPr>
              <w:pStyle w:val="ConsPlusNormal"/>
            </w:pPr>
            <w:r>
              <w:t>60000,000</w:t>
            </w:r>
          </w:p>
        </w:tc>
        <w:tc>
          <w:tcPr>
            <w:tcW w:w="1587" w:type="dxa"/>
          </w:tcPr>
          <w:p w14:paraId="14433B9D" w14:textId="77777777" w:rsidR="00910747" w:rsidRDefault="00910747">
            <w:pPr>
              <w:pStyle w:val="ConsPlusNormal"/>
            </w:pPr>
            <w:r>
              <w:t>40000,000</w:t>
            </w:r>
          </w:p>
        </w:tc>
        <w:tc>
          <w:tcPr>
            <w:tcW w:w="1587" w:type="dxa"/>
          </w:tcPr>
          <w:p w14:paraId="7252C1DC" w14:textId="77777777" w:rsidR="00910747" w:rsidRDefault="00910747">
            <w:pPr>
              <w:pStyle w:val="ConsPlusNormal"/>
            </w:pPr>
            <w:r>
              <w:t>20000,000</w:t>
            </w:r>
          </w:p>
        </w:tc>
        <w:tc>
          <w:tcPr>
            <w:tcW w:w="1644" w:type="dxa"/>
          </w:tcPr>
          <w:p w14:paraId="6BE40E3A" w14:textId="77777777" w:rsidR="00910747" w:rsidRDefault="00910747">
            <w:pPr>
              <w:pStyle w:val="ConsPlusNormal"/>
            </w:pPr>
            <w:r>
              <w:t>0,000</w:t>
            </w:r>
          </w:p>
        </w:tc>
        <w:tc>
          <w:tcPr>
            <w:tcW w:w="1644" w:type="dxa"/>
          </w:tcPr>
          <w:p w14:paraId="2702CA46" w14:textId="77777777" w:rsidR="00910747" w:rsidRDefault="00910747">
            <w:pPr>
              <w:pStyle w:val="ConsPlusNormal"/>
            </w:pPr>
            <w:r>
              <w:t>0,000</w:t>
            </w:r>
          </w:p>
        </w:tc>
        <w:tc>
          <w:tcPr>
            <w:tcW w:w="1644" w:type="dxa"/>
          </w:tcPr>
          <w:p w14:paraId="31169501" w14:textId="77777777" w:rsidR="00910747" w:rsidRDefault="00910747">
            <w:pPr>
              <w:pStyle w:val="ConsPlusNormal"/>
            </w:pPr>
            <w:r>
              <w:t>0,000</w:t>
            </w:r>
          </w:p>
        </w:tc>
        <w:tc>
          <w:tcPr>
            <w:tcW w:w="1587" w:type="dxa"/>
          </w:tcPr>
          <w:p w14:paraId="4A5F1C55" w14:textId="77777777" w:rsidR="00910747" w:rsidRDefault="00910747">
            <w:pPr>
              <w:pStyle w:val="ConsPlusNormal"/>
            </w:pPr>
            <w:r>
              <w:t>10400,000</w:t>
            </w:r>
          </w:p>
        </w:tc>
      </w:tr>
      <w:tr w:rsidR="00910747" w14:paraId="6159DDD0" w14:textId="77777777">
        <w:tc>
          <w:tcPr>
            <w:tcW w:w="1077" w:type="dxa"/>
            <w:vMerge/>
            <w:tcBorders>
              <w:top w:val="nil"/>
              <w:bottom w:val="nil"/>
            </w:tcBorders>
          </w:tcPr>
          <w:p w14:paraId="3FF41FCF" w14:textId="77777777" w:rsidR="00910747" w:rsidRDefault="00910747">
            <w:pPr>
              <w:spacing w:after="1" w:line="0" w:lineRule="atLeast"/>
            </w:pPr>
          </w:p>
        </w:tc>
        <w:tc>
          <w:tcPr>
            <w:tcW w:w="2778" w:type="dxa"/>
            <w:vMerge/>
            <w:tcBorders>
              <w:top w:val="nil"/>
              <w:bottom w:val="nil"/>
            </w:tcBorders>
          </w:tcPr>
          <w:p w14:paraId="13752470" w14:textId="77777777" w:rsidR="00910747" w:rsidRDefault="00910747">
            <w:pPr>
              <w:spacing w:after="1" w:line="0" w:lineRule="atLeast"/>
            </w:pPr>
          </w:p>
        </w:tc>
        <w:tc>
          <w:tcPr>
            <w:tcW w:w="2154" w:type="dxa"/>
            <w:vMerge/>
          </w:tcPr>
          <w:p w14:paraId="1003A72B" w14:textId="77777777" w:rsidR="00910747" w:rsidRDefault="00910747">
            <w:pPr>
              <w:spacing w:after="1" w:line="0" w:lineRule="atLeast"/>
            </w:pPr>
          </w:p>
        </w:tc>
        <w:tc>
          <w:tcPr>
            <w:tcW w:w="2381" w:type="dxa"/>
          </w:tcPr>
          <w:p w14:paraId="7730E539" w14:textId="77777777" w:rsidR="00910747" w:rsidRDefault="00910747">
            <w:pPr>
              <w:pStyle w:val="ConsPlusNormal"/>
            </w:pPr>
            <w:r>
              <w:t>федеральный бюджет</w:t>
            </w:r>
          </w:p>
        </w:tc>
        <w:tc>
          <w:tcPr>
            <w:tcW w:w="907" w:type="dxa"/>
          </w:tcPr>
          <w:p w14:paraId="29D6BC49" w14:textId="77777777" w:rsidR="00910747" w:rsidRDefault="00910747">
            <w:pPr>
              <w:pStyle w:val="ConsPlusNormal"/>
            </w:pPr>
          </w:p>
        </w:tc>
        <w:tc>
          <w:tcPr>
            <w:tcW w:w="907" w:type="dxa"/>
          </w:tcPr>
          <w:p w14:paraId="2E020AAC" w14:textId="77777777" w:rsidR="00910747" w:rsidRDefault="00910747">
            <w:pPr>
              <w:pStyle w:val="ConsPlusNormal"/>
            </w:pPr>
          </w:p>
        </w:tc>
        <w:tc>
          <w:tcPr>
            <w:tcW w:w="2041" w:type="dxa"/>
          </w:tcPr>
          <w:p w14:paraId="1F602D45" w14:textId="77777777" w:rsidR="00910747" w:rsidRDefault="00910747">
            <w:pPr>
              <w:pStyle w:val="ConsPlusNormal"/>
            </w:pPr>
          </w:p>
        </w:tc>
        <w:tc>
          <w:tcPr>
            <w:tcW w:w="1757" w:type="dxa"/>
          </w:tcPr>
          <w:p w14:paraId="47B5802A" w14:textId="77777777" w:rsidR="00910747" w:rsidRDefault="00910747">
            <w:pPr>
              <w:pStyle w:val="ConsPlusNormal"/>
            </w:pPr>
            <w:r>
              <w:t>0,000</w:t>
            </w:r>
          </w:p>
        </w:tc>
        <w:tc>
          <w:tcPr>
            <w:tcW w:w="1644" w:type="dxa"/>
          </w:tcPr>
          <w:p w14:paraId="1902ABC5" w14:textId="77777777" w:rsidR="00910747" w:rsidRDefault="00910747">
            <w:pPr>
              <w:pStyle w:val="ConsPlusNormal"/>
            </w:pPr>
            <w:r>
              <w:t>0,000</w:t>
            </w:r>
          </w:p>
        </w:tc>
        <w:tc>
          <w:tcPr>
            <w:tcW w:w="1587" w:type="dxa"/>
          </w:tcPr>
          <w:p w14:paraId="1684563F" w14:textId="77777777" w:rsidR="00910747" w:rsidRDefault="00910747">
            <w:pPr>
              <w:pStyle w:val="ConsPlusNormal"/>
            </w:pPr>
            <w:r>
              <w:t>0,000</w:t>
            </w:r>
          </w:p>
        </w:tc>
        <w:tc>
          <w:tcPr>
            <w:tcW w:w="1587" w:type="dxa"/>
          </w:tcPr>
          <w:p w14:paraId="6DED72C5" w14:textId="77777777" w:rsidR="00910747" w:rsidRDefault="00910747">
            <w:pPr>
              <w:pStyle w:val="ConsPlusNormal"/>
            </w:pPr>
            <w:r>
              <w:t>0,000</w:t>
            </w:r>
          </w:p>
        </w:tc>
        <w:tc>
          <w:tcPr>
            <w:tcW w:w="1644" w:type="dxa"/>
          </w:tcPr>
          <w:p w14:paraId="4958DF22" w14:textId="77777777" w:rsidR="00910747" w:rsidRDefault="00910747">
            <w:pPr>
              <w:pStyle w:val="ConsPlusNormal"/>
            </w:pPr>
            <w:r>
              <w:t>0,000</w:t>
            </w:r>
          </w:p>
        </w:tc>
        <w:tc>
          <w:tcPr>
            <w:tcW w:w="1644" w:type="dxa"/>
          </w:tcPr>
          <w:p w14:paraId="71750705" w14:textId="77777777" w:rsidR="00910747" w:rsidRDefault="00910747">
            <w:pPr>
              <w:pStyle w:val="ConsPlusNormal"/>
            </w:pPr>
            <w:r>
              <w:t>0,000</w:t>
            </w:r>
          </w:p>
        </w:tc>
        <w:tc>
          <w:tcPr>
            <w:tcW w:w="1644" w:type="dxa"/>
          </w:tcPr>
          <w:p w14:paraId="319B4BB2" w14:textId="77777777" w:rsidR="00910747" w:rsidRDefault="00910747">
            <w:pPr>
              <w:pStyle w:val="ConsPlusNormal"/>
            </w:pPr>
            <w:r>
              <w:t>0,000</w:t>
            </w:r>
          </w:p>
        </w:tc>
        <w:tc>
          <w:tcPr>
            <w:tcW w:w="1587" w:type="dxa"/>
          </w:tcPr>
          <w:p w14:paraId="2DB3AF53" w14:textId="77777777" w:rsidR="00910747" w:rsidRDefault="00910747">
            <w:pPr>
              <w:pStyle w:val="ConsPlusNormal"/>
            </w:pPr>
            <w:r>
              <w:t>0,000</w:t>
            </w:r>
          </w:p>
        </w:tc>
      </w:tr>
      <w:tr w:rsidR="00910747" w14:paraId="41583582" w14:textId="77777777">
        <w:tc>
          <w:tcPr>
            <w:tcW w:w="1077" w:type="dxa"/>
            <w:vMerge/>
            <w:tcBorders>
              <w:top w:val="nil"/>
              <w:bottom w:val="nil"/>
            </w:tcBorders>
          </w:tcPr>
          <w:p w14:paraId="4F9F6C86" w14:textId="77777777" w:rsidR="00910747" w:rsidRDefault="00910747">
            <w:pPr>
              <w:spacing w:after="1" w:line="0" w:lineRule="atLeast"/>
            </w:pPr>
          </w:p>
        </w:tc>
        <w:tc>
          <w:tcPr>
            <w:tcW w:w="2778" w:type="dxa"/>
            <w:vMerge/>
            <w:tcBorders>
              <w:top w:val="nil"/>
              <w:bottom w:val="nil"/>
            </w:tcBorders>
          </w:tcPr>
          <w:p w14:paraId="3213231A" w14:textId="77777777" w:rsidR="00910747" w:rsidRDefault="00910747">
            <w:pPr>
              <w:spacing w:after="1" w:line="0" w:lineRule="atLeast"/>
            </w:pPr>
          </w:p>
        </w:tc>
        <w:tc>
          <w:tcPr>
            <w:tcW w:w="2154" w:type="dxa"/>
            <w:vMerge/>
          </w:tcPr>
          <w:p w14:paraId="23366ECB" w14:textId="77777777" w:rsidR="00910747" w:rsidRDefault="00910747">
            <w:pPr>
              <w:spacing w:after="1" w:line="0" w:lineRule="atLeast"/>
            </w:pPr>
          </w:p>
        </w:tc>
        <w:tc>
          <w:tcPr>
            <w:tcW w:w="2381" w:type="dxa"/>
          </w:tcPr>
          <w:p w14:paraId="7A452D1F" w14:textId="77777777" w:rsidR="00910747" w:rsidRDefault="00910747">
            <w:pPr>
              <w:pStyle w:val="ConsPlusNormal"/>
            </w:pPr>
            <w:r>
              <w:t>областной бюджет</w:t>
            </w:r>
          </w:p>
        </w:tc>
        <w:tc>
          <w:tcPr>
            <w:tcW w:w="907" w:type="dxa"/>
          </w:tcPr>
          <w:p w14:paraId="4AE0F420" w14:textId="77777777" w:rsidR="00910747" w:rsidRDefault="00910747">
            <w:pPr>
              <w:pStyle w:val="ConsPlusNormal"/>
            </w:pPr>
            <w:r>
              <w:t>923</w:t>
            </w:r>
          </w:p>
        </w:tc>
        <w:tc>
          <w:tcPr>
            <w:tcW w:w="907" w:type="dxa"/>
          </w:tcPr>
          <w:p w14:paraId="33023ED3" w14:textId="77777777" w:rsidR="00910747" w:rsidRDefault="00910747">
            <w:pPr>
              <w:pStyle w:val="ConsPlusNormal"/>
            </w:pPr>
          </w:p>
        </w:tc>
        <w:tc>
          <w:tcPr>
            <w:tcW w:w="2041" w:type="dxa"/>
          </w:tcPr>
          <w:p w14:paraId="7830FE43" w14:textId="77777777" w:rsidR="00910747" w:rsidRDefault="00910747">
            <w:pPr>
              <w:pStyle w:val="ConsPlusNormal"/>
            </w:pPr>
          </w:p>
        </w:tc>
        <w:tc>
          <w:tcPr>
            <w:tcW w:w="1757" w:type="dxa"/>
          </w:tcPr>
          <w:p w14:paraId="0A9759D6" w14:textId="77777777" w:rsidR="00910747" w:rsidRDefault="00910747">
            <w:pPr>
              <w:pStyle w:val="ConsPlusNormal"/>
            </w:pPr>
            <w:r>
              <w:t>129776,000</w:t>
            </w:r>
          </w:p>
        </w:tc>
        <w:tc>
          <w:tcPr>
            <w:tcW w:w="1644" w:type="dxa"/>
          </w:tcPr>
          <w:p w14:paraId="6B5E2634" w14:textId="77777777" w:rsidR="00910747" w:rsidRDefault="00910747">
            <w:pPr>
              <w:pStyle w:val="ConsPlusNormal"/>
            </w:pPr>
            <w:r>
              <w:t>60000,000</w:t>
            </w:r>
          </w:p>
        </w:tc>
        <w:tc>
          <w:tcPr>
            <w:tcW w:w="1587" w:type="dxa"/>
          </w:tcPr>
          <w:p w14:paraId="15EC9354" w14:textId="77777777" w:rsidR="00910747" w:rsidRDefault="00910747">
            <w:pPr>
              <w:pStyle w:val="ConsPlusNormal"/>
            </w:pPr>
            <w:r>
              <w:t>40000,000</w:t>
            </w:r>
          </w:p>
        </w:tc>
        <w:tc>
          <w:tcPr>
            <w:tcW w:w="1587" w:type="dxa"/>
          </w:tcPr>
          <w:p w14:paraId="2FDCA980" w14:textId="77777777" w:rsidR="00910747" w:rsidRDefault="00910747">
            <w:pPr>
              <w:pStyle w:val="ConsPlusNormal"/>
            </w:pPr>
            <w:r>
              <w:t>20000,000</w:t>
            </w:r>
          </w:p>
        </w:tc>
        <w:tc>
          <w:tcPr>
            <w:tcW w:w="1644" w:type="dxa"/>
          </w:tcPr>
          <w:p w14:paraId="3F5F5EE1" w14:textId="77777777" w:rsidR="00910747" w:rsidRDefault="00910747">
            <w:pPr>
              <w:pStyle w:val="ConsPlusNormal"/>
            </w:pPr>
            <w:r>
              <w:t>0,000</w:t>
            </w:r>
          </w:p>
        </w:tc>
        <w:tc>
          <w:tcPr>
            <w:tcW w:w="1644" w:type="dxa"/>
          </w:tcPr>
          <w:p w14:paraId="48C7AD3D" w14:textId="77777777" w:rsidR="00910747" w:rsidRDefault="00910747">
            <w:pPr>
              <w:pStyle w:val="ConsPlusNormal"/>
            </w:pPr>
            <w:r>
              <w:t>0,000</w:t>
            </w:r>
          </w:p>
        </w:tc>
        <w:tc>
          <w:tcPr>
            <w:tcW w:w="1644" w:type="dxa"/>
          </w:tcPr>
          <w:p w14:paraId="2F4DCC49" w14:textId="77777777" w:rsidR="00910747" w:rsidRDefault="00910747">
            <w:pPr>
              <w:pStyle w:val="ConsPlusNormal"/>
            </w:pPr>
            <w:r>
              <w:t>0,000</w:t>
            </w:r>
          </w:p>
        </w:tc>
        <w:tc>
          <w:tcPr>
            <w:tcW w:w="1587" w:type="dxa"/>
          </w:tcPr>
          <w:p w14:paraId="56A2DF2A" w14:textId="77777777" w:rsidR="00910747" w:rsidRDefault="00910747">
            <w:pPr>
              <w:pStyle w:val="ConsPlusNormal"/>
            </w:pPr>
            <w:r>
              <w:t>9776,000</w:t>
            </w:r>
          </w:p>
        </w:tc>
      </w:tr>
      <w:tr w:rsidR="00910747" w14:paraId="204A24F7" w14:textId="77777777">
        <w:tc>
          <w:tcPr>
            <w:tcW w:w="1077" w:type="dxa"/>
            <w:vMerge/>
            <w:tcBorders>
              <w:top w:val="nil"/>
              <w:bottom w:val="nil"/>
            </w:tcBorders>
          </w:tcPr>
          <w:p w14:paraId="7009A19A" w14:textId="77777777" w:rsidR="00910747" w:rsidRDefault="00910747">
            <w:pPr>
              <w:spacing w:after="1" w:line="0" w:lineRule="atLeast"/>
            </w:pPr>
          </w:p>
        </w:tc>
        <w:tc>
          <w:tcPr>
            <w:tcW w:w="2778" w:type="dxa"/>
            <w:vMerge/>
            <w:tcBorders>
              <w:top w:val="nil"/>
              <w:bottom w:val="nil"/>
            </w:tcBorders>
          </w:tcPr>
          <w:p w14:paraId="3C8987EF" w14:textId="77777777" w:rsidR="00910747" w:rsidRDefault="00910747">
            <w:pPr>
              <w:spacing w:after="1" w:line="0" w:lineRule="atLeast"/>
            </w:pPr>
          </w:p>
        </w:tc>
        <w:tc>
          <w:tcPr>
            <w:tcW w:w="2154" w:type="dxa"/>
            <w:vMerge/>
          </w:tcPr>
          <w:p w14:paraId="0330A063" w14:textId="77777777" w:rsidR="00910747" w:rsidRDefault="00910747">
            <w:pPr>
              <w:spacing w:after="1" w:line="0" w:lineRule="atLeast"/>
            </w:pPr>
          </w:p>
        </w:tc>
        <w:tc>
          <w:tcPr>
            <w:tcW w:w="2381" w:type="dxa"/>
          </w:tcPr>
          <w:p w14:paraId="7B85B128" w14:textId="77777777" w:rsidR="00910747" w:rsidRDefault="00910747">
            <w:pPr>
              <w:pStyle w:val="ConsPlusNormal"/>
            </w:pPr>
            <w:r>
              <w:t>консолидированные бюджеты муниципальных образований</w:t>
            </w:r>
          </w:p>
        </w:tc>
        <w:tc>
          <w:tcPr>
            <w:tcW w:w="907" w:type="dxa"/>
          </w:tcPr>
          <w:p w14:paraId="52EA3867" w14:textId="77777777" w:rsidR="00910747" w:rsidRDefault="00910747">
            <w:pPr>
              <w:pStyle w:val="ConsPlusNormal"/>
            </w:pPr>
          </w:p>
        </w:tc>
        <w:tc>
          <w:tcPr>
            <w:tcW w:w="907" w:type="dxa"/>
          </w:tcPr>
          <w:p w14:paraId="7E82B556" w14:textId="77777777" w:rsidR="00910747" w:rsidRDefault="00910747">
            <w:pPr>
              <w:pStyle w:val="ConsPlusNormal"/>
            </w:pPr>
          </w:p>
        </w:tc>
        <w:tc>
          <w:tcPr>
            <w:tcW w:w="2041" w:type="dxa"/>
          </w:tcPr>
          <w:p w14:paraId="77738FFC" w14:textId="77777777" w:rsidR="00910747" w:rsidRDefault="00910747">
            <w:pPr>
              <w:pStyle w:val="ConsPlusNormal"/>
            </w:pPr>
          </w:p>
        </w:tc>
        <w:tc>
          <w:tcPr>
            <w:tcW w:w="1757" w:type="dxa"/>
          </w:tcPr>
          <w:p w14:paraId="2767BE8B" w14:textId="77777777" w:rsidR="00910747" w:rsidRDefault="00910747">
            <w:pPr>
              <w:pStyle w:val="ConsPlusNormal"/>
            </w:pPr>
            <w:r>
              <w:t>624,000</w:t>
            </w:r>
          </w:p>
        </w:tc>
        <w:tc>
          <w:tcPr>
            <w:tcW w:w="1644" w:type="dxa"/>
          </w:tcPr>
          <w:p w14:paraId="5205A80C" w14:textId="77777777" w:rsidR="00910747" w:rsidRDefault="00910747">
            <w:pPr>
              <w:pStyle w:val="ConsPlusNormal"/>
            </w:pPr>
            <w:r>
              <w:t>0,000</w:t>
            </w:r>
          </w:p>
        </w:tc>
        <w:tc>
          <w:tcPr>
            <w:tcW w:w="1587" w:type="dxa"/>
          </w:tcPr>
          <w:p w14:paraId="3E0CAE20" w14:textId="77777777" w:rsidR="00910747" w:rsidRDefault="00910747">
            <w:pPr>
              <w:pStyle w:val="ConsPlusNormal"/>
            </w:pPr>
            <w:r>
              <w:t>0,000</w:t>
            </w:r>
          </w:p>
        </w:tc>
        <w:tc>
          <w:tcPr>
            <w:tcW w:w="1587" w:type="dxa"/>
          </w:tcPr>
          <w:p w14:paraId="0780CC55" w14:textId="77777777" w:rsidR="00910747" w:rsidRDefault="00910747">
            <w:pPr>
              <w:pStyle w:val="ConsPlusNormal"/>
            </w:pPr>
            <w:r>
              <w:t>0,000</w:t>
            </w:r>
          </w:p>
        </w:tc>
        <w:tc>
          <w:tcPr>
            <w:tcW w:w="1644" w:type="dxa"/>
          </w:tcPr>
          <w:p w14:paraId="732B9006" w14:textId="77777777" w:rsidR="00910747" w:rsidRDefault="00910747">
            <w:pPr>
              <w:pStyle w:val="ConsPlusNormal"/>
            </w:pPr>
            <w:r>
              <w:t>0,000</w:t>
            </w:r>
          </w:p>
        </w:tc>
        <w:tc>
          <w:tcPr>
            <w:tcW w:w="1644" w:type="dxa"/>
          </w:tcPr>
          <w:p w14:paraId="69412A64" w14:textId="77777777" w:rsidR="00910747" w:rsidRDefault="00910747">
            <w:pPr>
              <w:pStyle w:val="ConsPlusNormal"/>
            </w:pPr>
            <w:r>
              <w:t>0,000</w:t>
            </w:r>
          </w:p>
        </w:tc>
        <w:tc>
          <w:tcPr>
            <w:tcW w:w="1644" w:type="dxa"/>
          </w:tcPr>
          <w:p w14:paraId="0404340B" w14:textId="77777777" w:rsidR="00910747" w:rsidRDefault="00910747">
            <w:pPr>
              <w:pStyle w:val="ConsPlusNormal"/>
            </w:pPr>
            <w:r>
              <w:t>0,000</w:t>
            </w:r>
          </w:p>
        </w:tc>
        <w:tc>
          <w:tcPr>
            <w:tcW w:w="1587" w:type="dxa"/>
          </w:tcPr>
          <w:p w14:paraId="304D4B2F" w14:textId="77777777" w:rsidR="00910747" w:rsidRDefault="00910747">
            <w:pPr>
              <w:pStyle w:val="ConsPlusNormal"/>
            </w:pPr>
            <w:r>
              <w:t>624,000</w:t>
            </w:r>
          </w:p>
        </w:tc>
      </w:tr>
      <w:tr w:rsidR="00910747" w14:paraId="3763A800" w14:textId="77777777">
        <w:tc>
          <w:tcPr>
            <w:tcW w:w="1077" w:type="dxa"/>
            <w:vMerge/>
            <w:tcBorders>
              <w:top w:val="nil"/>
              <w:bottom w:val="nil"/>
            </w:tcBorders>
          </w:tcPr>
          <w:p w14:paraId="5778D7DE" w14:textId="77777777" w:rsidR="00910747" w:rsidRDefault="00910747">
            <w:pPr>
              <w:spacing w:after="1" w:line="0" w:lineRule="atLeast"/>
            </w:pPr>
          </w:p>
        </w:tc>
        <w:tc>
          <w:tcPr>
            <w:tcW w:w="2778" w:type="dxa"/>
            <w:vMerge/>
            <w:tcBorders>
              <w:top w:val="nil"/>
              <w:bottom w:val="nil"/>
            </w:tcBorders>
          </w:tcPr>
          <w:p w14:paraId="51FE4C12" w14:textId="77777777" w:rsidR="00910747" w:rsidRDefault="00910747">
            <w:pPr>
              <w:spacing w:after="1" w:line="0" w:lineRule="atLeast"/>
            </w:pPr>
          </w:p>
        </w:tc>
        <w:tc>
          <w:tcPr>
            <w:tcW w:w="2154" w:type="dxa"/>
            <w:vMerge/>
          </w:tcPr>
          <w:p w14:paraId="23B92203" w14:textId="77777777" w:rsidR="00910747" w:rsidRDefault="00910747">
            <w:pPr>
              <w:spacing w:after="1" w:line="0" w:lineRule="atLeast"/>
            </w:pPr>
          </w:p>
        </w:tc>
        <w:tc>
          <w:tcPr>
            <w:tcW w:w="2381" w:type="dxa"/>
          </w:tcPr>
          <w:p w14:paraId="105A8DE8" w14:textId="77777777" w:rsidR="00910747" w:rsidRDefault="00910747">
            <w:pPr>
              <w:pStyle w:val="ConsPlusNormal"/>
            </w:pPr>
            <w:r>
              <w:t>территориальные внебюджетные фонды</w:t>
            </w:r>
          </w:p>
        </w:tc>
        <w:tc>
          <w:tcPr>
            <w:tcW w:w="907" w:type="dxa"/>
          </w:tcPr>
          <w:p w14:paraId="7D02B553" w14:textId="77777777" w:rsidR="00910747" w:rsidRDefault="00910747">
            <w:pPr>
              <w:pStyle w:val="ConsPlusNormal"/>
            </w:pPr>
          </w:p>
        </w:tc>
        <w:tc>
          <w:tcPr>
            <w:tcW w:w="907" w:type="dxa"/>
          </w:tcPr>
          <w:p w14:paraId="6BF32C42" w14:textId="77777777" w:rsidR="00910747" w:rsidRDefault="00910747">
            <w:pPr>
              <w:pStyle w:val="ConsPlusNormal"/>
            </w:pPr>
          </w:p>
        </w:tc>
        <w:tc>
          <w:tcPr>
            <w:tcW w:w="2041" w:type="dxa"/>
          </w:tcPr>
          <w:p w14:paraId="6AF5CA99" w14:textId="77777777" w:rsidR="00910747" w:rsidRDefault="00910747">
            <w:pPr>
              <w:pStyle w:val="ConsPlusNormal"/>
            </w:pPr>
          </w:p>
        </w:tc>
        <w:tc>
          <w:tcPr>
            <w:tcW w:w="1757" w:type="dxa"/>
          </w:tcPr>
          <w:p w14:paraId="726A3BB3" w14:textId="77777777" w:rsidR="00910747" w:rsidRDefault="00910747">
            <w:pPr>
              <w:pStyle w:val="ConsPlusNormal"/>
            </w:pPr>
            <w:r>
              <w:t>0,000</w:t>
            </w:r>
          </w:p>
        </w:tc>
        <w:tc>
          <w:tcPr>
            <w:tcW w:w="1644" w:type="dxa"/>
          </w:tcPr>
          <w:p w14:paraId="7081466C" w14:textId="77777777" w:rsidR="00910747" w:rsidRDefault="00910747">
            <w:pPr>
              <w:pStyle w:val="ConsPlusNormal"/>
            </w:pPr>
            <w:r>
              <w:t>0,000</w:t>
            </w:r>
          </w:p>
        </w:tc>
        <w:tc>
          <w:tcPr>
            <w:tcW w:w="1587" w:type="dxa"/>
          </w:tcPr>
          <w:p w14:paraId="2A779BF1" w14:textId="77777777" w:rsidR="00910747" w:rsidRDefault="00910747">
            <w:pPr>
              <w:pStyle w:val="ConsPlusNormal"/>
            </w:pPr>
            <w:r>
              <w:t>0,000</w:t>
            </w:r>
          </w:p>
        </w:tc>
        <w:tc>
          <w:tcPr>
            <w:tcW w:w="1587" w:type="dxa"/>
          </w:tcPr>
          <w:p w14:paraId="49A62605" w14:textId="77777777" w:rsidR="00910747" w:rsidRDefault="00910747">
            <w:pPr>
              <w:pStyle w:val="ConsPlusNormal"/>
            </w:pPr>
            <w:r>
              <w:t>0,000</w:t>
            </w:r>
          </w:p>
        </w:tc>
        <w:tc>
          <w:tcPr>
            <w:tcW w:w="1644" w:type="dxa"/>
          </w:tcPr>
          <w:p w14:paraId="060D73DF" w14:textId="77777777" w:rsidR="00910747" w:rsidRDefault="00910747">
            <w:pPr>
              <w:pStyle w:val="ConsPlusNormal"/>
            </w:pPr>
            <w:r>
              <w:t>0,000</w:t>
            </w:r>
          </w:p>
        </w:tc>
        <w:tc>
          <w:tcPr>
            <w:tcW w:w="1644" w:type="dxa"/>
          </w:tcPr>
          <w:p w14:paraId="4D22F49F" w14:textId="77777777" w:rsidR="00910747" w:rsidRDefault="00910747">
            <w:pPr>
              <w:pStyle w:val="ConsPlusNormal"/>
            </w:pPr>
            <w:r>
              <w:t>0,000</w:t>
            </w:r>
          </w:p>
        </w:tc>
        <w:tc>
          <w:tcPr>
            <w:tcW w:w="1644" w:type="dxa"/>
          </w:tcPr>
          <w:p w14:paraId="510F63F5" w14:textId="77777777" w:rsidR="00910747" w:rsidRDefault="00910747">
            <w:pPr>
              <w:pStyle w:val="ConsPlusNormal"/>
            </w:pPr>
            <w:r>
              <w:t>0,000</w:t>
            </w:r>
          </w:p>
        </w:tc>
        <w:tc>
          <w:tcPr>
            <w:tcW w:w="1587" w:type="dxa"/>
          </w:tcPr>
          <w:p w14:paraId="567A92EE" w14:textId="77777777" w:rsidR="00910747" w:rsidRDefault="00910747">
            <w:pPr>
              <w:pStyle w:val="ConsPlusNormal"/>
            </w:pPr>
            <w:r>
              <w:t>0,000</w:t>
            </w:r>
          </w:p>
        </w:tc>
      </w:tr>
      <w:tr w:rsidR="00910747" w14:paraId="5606BA10" w14:textId="77777777">
        <w:tc>
          <w:tcPr>
            <w:tcW w:w="1077" w:type="dxa"/>
            <w:vMerge/>
            <w:tcBorders>
              <w:top w:val="nil"/>
              <w:bottom w:val="nil"/>
            </w:tcBorders>
          </w:tcPr>
          <w:p w14:paraId="0530E54A" w14:textId="77777777" w:rsidR="00910747" w:rsidRDefault="00910747">
            <w:pPr>
              <w:spacing w:after="1" w:line="0" w:lineRule="atLeast"/>
            </w:pPr>
          </w:p>
        </w:tc>
        <w:tc>
          <w:tcPr>
            <w:tcW w:w="2778" w:type="dxa"/>
            <w:vMerge/>
            <w:tcBorders>
              <w:top w:val="nil"/>
              <w:bottom w:val="nil"/>
            </w:tcBorders>
          </w:tcPr>
          <w:p w14:paraId="3FD900D4" w14:textId="77777777" w:rsidR="00910747" w:rsidRDefault="00910747">
            <w:pPr>
              <w:spacing w:after="1" w:line="0" w:lineRule="atLeast"/>
            </w:pPr>
          </w:p>
        </w:tc>
        <w:tc>
          <w:tcPr>
            <w:tcW w:w="2154" w:type="dxa"/>
            <w:vMerge/>
          </w:tcPr>
          <w:p w14:paraId="0301A0A8" w14:textId="77777777" w:rsidR="00910747" w:rsidRDefault="00910747">
            <w:pPr>
              <w:spacing w:after="1" w:line="0" w:lineRule="atLeast"/>
            </w:pPr>
          </w:p>
        </w:tc>
        <w:tc>
          <w:tcPr>
            <w:tcW w:w="2381" w:type="dxa"/>
          </w:tcPr>
          <w:p w14:paraId="707D0620" w14:textId="77777777" w:rsidR="00910747" w:rsidRDefault="00910747">
            <w:pPr>
              <w:pStyle w:val="ConsPlusNormal"/>
            </w:pPr>
            <w:r>
              <w:t>юридические лица</w:t>
            </w:r>
          </w:p>
        </w:tc>
        <w:tc>
          <w:tcPr>
            <w:tcW w:w="907" w:type="dxa"/>
          </w:tcPr>
          <w:p w14:paraId="0760E335" w14:textId="77777777" w:rsidR="00910747" w:rsidRDefault="00910747">
            <w:pPr>
              <w:pStyle w:val="ConsPlusNormal"/>
            </w:pPr>
          </w:p>
        </w:tc>
        <w:tc>
          <w:tcPr>
            <w:tcW w:w="907" w:type="dxa"/>
          </w:tcPr>
          <w:p w14:paraId="2AF909C0" w14:textId="77777777" w:rsidR="00910747" w:rsidRDefault="00910747">
            <w:pPr>
              <w:pStyle w:val="ConsPlusNormal"/>
            </w:pPr>
          </w:p>
        </w:tc>
        <w:tc>
          <w:tcPr>
            <w:tcW w:w="2041" w:type="dxa"/>
          </w:tcPr>
          <w:p w14:paraId="2EF7C5A5" w14:textId="77777777" w:rsidR="00910747" w:rsidRDefault="00910747">
            <w:pPr>
              <w:pStyle w:val="ConsPlusNormal"/>
            </w:pPr>
          </w:p>
        </w:tc>
        <w:tc>
          <w:tcPr>
            <w:tcW w:w="1757" w:type="dxa"/>
          </w:tcPr>
          <w:p w14:paraId="72661BF0" w14:textId="77777777" w:rsidR="00910747" w:rsidRDefault="00910747">
            <w:pPr>
              <w:pStyle w:val="ConsPlusNormal"/>
            </w:pPr>
            <w:r>
              <w:t>0,000</w:t>
            </w:r>
          </w:p>
        </w:tc>
        <w:tc>
          <w:tcPr>
            <w:tcW w:w="1644" w:type="dxa"/>
          </w:tcPr>
          <w:p w14:paraId="524AAD96" w14:textId="77777777" w:rsidR="00910747" w:rsidRDefault="00910747">
            <w:pPr>
              <w:pStyle w:val="ConsPlusNormal"/>
            </w:pPr>
            <w:r>
              <w:t>0,000</w:t>
            </w:r>
          </w:p>
        </w:tc>
        <w:tc>
          <w:tcPr>
            <w:tcW w:w="1587" w:type="dxa"/>
          </w:tcPr>
          <w:p w14:paraId="15F246CF" w14:textId="77777777" w:rsidR="00910747" w:rsidRDefault="00910747">
            <w:pPr>
              <w:pStyle w:val="ConsPlusNormal"/>
            </w:pPr>
            <w:r>
              <w:t>0,000</w:t>
            </w:r>
          </w:p>
        </w:tc>
        <w:tc>
          <w:tcPr>
            <w:tcW w:w="1587" w:type="dxa"/>
          </w:tcPr>
          <w:p w14:paraId="0A933B95" w14:textId="77777777" w:rsidR="00910747" w:rsidRDefault="00910747">
            <w:pPr>
              <w:pStyle w:val="ConsPlusNormal"/>
            </w:pPr>
            <w:r>
              <w:t>0,000</w:t>
            </w:r>
          </w:p>
        </w:tc>
        <w:tc>
          <w:tcPr>
            <w:tcW w:w="1644" w:type="dxa"/>
          </w:tcPr>
          <w:p w14:paraId="4D618870" w14:textId="77777777" w:rsidR="00910747" w:rsidRDefault="00910747">
            <w:pPr>
              <w:pStyle w:val="ConsPlusNormal"/>
            </w:pPr>
            <w:r>
              <w:t>0,000</w:t>
            </w:r>
          </w:p>
        </w:tc>
        <w:tc>
          <w:tcPr>
            <w:tcW w:w="1644" w:type="dxa"/>
          </w:tcPr>
          <w:p w14:paraId="31BC0B34" w14:textId="77777777" w:rsidR="00910747" w:rsidRDefault="00910747">
            <w:pPr>
              <w:pStyle w:val="ConsPlusNormal"/>
            </w:pPr>
            <w:r>
              <w:t>0,000</w:t>
            </w:r>
          </w:p>
        </w:tc>
        <w:tc>
          <w:tcPr>
            <w:tcW w:w="1644" w:type="dxa"/>
          </w:tcPr>
          <w:p w14:paraId="16068D8E" w14:textId="77777777" w:rsidR="00910747" w:rsidRDefault="00910747">
            <w:pPr>
              <w:pStyle w:val="ConsPlusNormal"/>
            </w:pPr>
            <w:r>
              <w:t>0,000</w:t>
            </w:r>
          </w:p>
        </w:tc>
        <w:tc>
          <w:tcPr>
            <w:tcW w:w="1587" w:type="dxa"/>
          </w:tcPr>
          <w:p w14:paraId="147134E4" w14:textId="77777777" w:rsidR="00910747" w:rsidRDefault="00910747">
            <w:pPr>
              <w:pStyle w:val="ConsPlusNormal"/>
            </w:pPr>
            <w:r>
              <w:t>0,000</w:t>
            </w:r>
          </w:p>
        </w:tc>
      </w:tr>
      <w:tr w:rsidR="00910747" w14:paraId="7FA3604B" w14:textId="77777777">
        <w:tc>
          <w:tcPr>
            <w:tcW w:w="1077" w:type="dxa"/>
            <w:vMerge/>
            <w:tcBorders>
              <w:top w:val="nil"/>
              <w:bottom w:val="nil"/>
            </w:tcBorders>
          </w:tcPr>
          <w:p w14:paraId="5B1CCA3B" w14:textId="77777777" w:rsidR="00910747" w:rsidRDefault="00910747">
            <w:pPr>
              <w:spacing w:after="1" w:line="0" w:lineRule="atLeast"/>
            </w:pPr>
          </w:p>
        </w:tc>
        <w:tc>
          <w:tcPr>
            <w:tcW w:w="2778" w:type="dxa"/>
            <w:vMerge/>
            <w:tcBorders>
              <w:top w:val="nil"/>
              <w:bottom w:val="nil"/>
            </w:tcBorders>
          </w:tcPr>
          <w:p w14:paraId="7A873224" w14:textId="77777777" w:rsidR="00910747" w:rsidRDefault="00910747">
            <w:pPr>
              <w:spacing w:after="1" w:line="0" w:lineRule="atLeast"/>
            </w:pPr>
          </w:p>
        </w:tc>
        <w:tc>
          <w:tcPr>
            <w:tcW w:w="2154" w:type="dxa"/>
            <w:vMerge/>
          </w:tcPr>
          <w:p w14:paraId="2F9B80D2" w14:textId="77777777" w:rsidR="00910747" w:rsidRDefault="00910747">
            <w:pPr>
              <w:spacing w:after="1" w:line="0" w:lineRule="atLeast"/>
            </w:pPr>
          </w:p>
        </w:tc>
        <w:tc>
          <w:tcPr>
            <w:tcW w:w="2381" w:type="dxa"/>
          </w:tcPr>
          <w:p w14:paraId="7BA9C7EF" w14:textId="77777777" w:rsidR="00910747" w:rsidRDefault="00910747">
            <w:pPr>
              <w:pStyle w:val="ConsPlusNormal"/>
            </w:pPr>
            <w:r>
              <w:t>собственные (заемные) средства молодых семей</w:t>
            </w:r>
          </w:p>
        </w:tc>
        <w:tc>
          <w:tcPr>
            <w:tcW w:w="907" w:type="dxa"/>
          </w:tcPr>
          <w:p w14:paraId="3B681F40" w14:textId="77777777" w:rsidR="00910747" w:rsidRDefault="00910747">
            <w:pPr>
              <w:pStyle w:val="ConsPlusNormal"/>
            </w:pPr>
          </w:p>
        </w:tc>
        <w:tc>
          <w:tcPr>
            <w:tcW w:w="907" w:type="dxa"/>
          </w:tcPr>
          <w:p w14:paraId="2483A4CE" w14:textId="77777777" w:rsidR="00910747" w:rsidRDefault="00910747">
            <w:pPr>
              <w:pStyle w:val="ConsPlusNormal"/>
            </w:pPr>
          </w:p>
        </w:tc>
        <w:tc>
          <w:tcPr>
            <w:tcW w:w="2041" w:type="dxa"/>
          </w:tcPr>
          <w:p w14:paraId="69564268" w14:textId="77777777" w:rsidR="00910747" w:rsidRDefault="00910747">
            <w:pPr>
              <w:pStyle w:val="ConsPlusNormal"/>
            </w:pPr>
          </w:p>
        </w:tc>
        <w:tc>
          <w:tcPr>
            <w:tcW w:w="1757" w:type="dxa"/>
          </w:tcPr>
          <w:p w14:paraId="2D3E8C3D" w14:textId="77777777" w:rsidR="00910747" w:rsidRDefault="00910747">
            <w:pPr>
              <w:pStyle w:val="ConsPlusNormal"/>
            </w:pPr>
            <w:r>
              <w:t>0,000</w:t>
            </w:r>
          </w:p>
        </w:tc>
        <w:tc>
          <w:tcPr>
            <w:tcW w:w="1644" w:type="dxa"/>
          </w:tcPr>
          <w:p w14:paraId="5396CEAF" w14:textId="77777777" w:rsidR="00910747" w:rsidRDefault="00910747">
            <w:pPr>
              <w:pStyle w:val="ConsPlusNormal"/>
            </w:pPr>
            <w:r>
              <w:t>0,000</w:t>
            </w:r>
          </w:p>
        </w:tc>
        <w:tc>
          <w:tcPr>
            <w:tcW w:w="1587" w:type="dxa"/>
          </w:tcPr>
          <w:p w14:paraId="5B83F733" w14:textId="77777777" w:rsidR="00910747" w:rsidRDefault="00910747">
            <w:pPr>
              <w:pStyle w:val="ConsPlusNormal"/>
            </w:pPr>
            <w:r>
              <w:t>0,000</w:t>
            </w:r>
          </w:p>
        </w:tc>
        <w:tc>
          <w:tcPr>
            <w:tcW w:w="1587" w:type="dxa"/>
          </w:tcPr>
          <w:p w14:paraId="70AF4162" w14:textId="77777777" w:rsidR="00910747" w:rsidRDefault="00910747">
            <w:pPr>
              <w:pStyle w:val="ConsPlusNormal"/>
            </w:pPr>
            <w:r>
              <w:t>0,000</w:t>
            </w:r>
          </w:p>
        </w:tc>
        <w:tc>
          <w:tcPr>
            <w:tcW w:w="1644" w:type="dxa"/>
          </w:tcPr>
          <w:p w14:paraId="0E6C2EFC" w14:textId="77777777" w:rsidR="00910747" w:rsidRDefault="00910747">
            <w:pPr>
              <w:pStyle w:val="ConsPlusNormal"/>
            </w:pPr>
            <w:r>
              <w:t>0,000</w:t>
            </w:r>
          </w:p>
        </w:tc>
        <w:tc>
          <w:tcPr>
            <w:tcW w:w="1644" w:type="dxa"/>
          </w:tcPr>
          <w:p w14:paraId="6753400D" w14:textId="77777777" w:rsidR="00910747" w:rsidRDefault="00910747">
            <w:pPr>
              <w:pStyle w:val="ConsPlusNormal"/>
            </w:pPr>
            <w:r>
              <w:t>0,000</w:t>
            </w:r>
          </w:p>
        </w:tc>
        <w:tc>
          <w:tcPr>
            <w:tcW w:w="1644" w:type="dxa"/>
          </w:tcPr>
          <w:p w14:paraId="7FCD3000" w14:textId="77777777" w:rsidR="00910747" w:rsidRDefault="00910747">
            <w:pPr>
              <w:pStyle w:val="ConsPlusNormal"/>
            </w:pPr>
            <w:r>
              <w:t>0,000</w:t>
            </w:r>
          </w:p>
        </w:tc>
        <w:tc>
          <w:tcPr>
            <w:tcW w:w="1587" w:type="dxa"/>
          </w:tcPr>
          <w:p w14:paraId="7DB764CF" w14:textId="77777777" w:rsidR="00910747" w:rsidRDefault="00910747">
            <w:pPr>
              <w:pStyle w:val="ConsPlusNormal"/>
            </w:pPr>
            <w:r>
              <w:t>0,000</w:t>
            </w:r>
          </w:p>
        </w:tc>
      </w:tr>
      <w:tr w:rsidR="00910747" w14:paraId="1101CE51" w14:textId="77777777">
        <w:tc>
          <w:tcPr>
            <w:tcW w:w="1077" w:type="dxa"/>
            <w:vMerge w:val="restart"/>
            <w:tcBorders>
              <w:top w:val="nil"/>
              <w:bottom w:val="nil"/>
            </w:tcBorders>
          </w:tcPr>
          <w:p w14:paraId="39B20A44" w14:textId="77777777" w:rsidR="00910747" w:rsidRDefault="00910747">
            <w:pPr>
              <w:pStyle w:val="ConsPlusNormal"/>
            </w:pPr>
          </w:p>
        </w:tc>
        <w:tc>
          <w:tcPr>
            <w:tcW w:w="2778" w:type="dxa"/>
            <w:vMerge w:val="restart"/>
            <w:tcBorders>
              <w:top w:val="nil"/>
              <w:bottom w:val="nil"/>
            </w:tcBorders>
          </w:tcPr>
          <w:p w14:paraId="7E40B7A1" w14:textId="77777777" w:rsidR="00910747" w:rsidRDefault="00910747">
            <w:pPr>
              <w:pStyle w:val="ConsPlusNormal"/>
            </w:pPr>
          </w:p>
        </w:tc>
        <w:tc>
          <w:tcPr>
            <w:tcW w:w="2154" w:type="dxa"/>
            <w:vMerge w:val="restart"/>
          </w:tcPr>
          <w:p w14:paraId="13D18F08" w14:textId="77777777" w:rsidR="00910747" w:rsidRDefault="00910747">
            <w:pPr>
              <w:pStyle w:val="ConsPlusNormal"/>
            </w:pPr>
            <w:r>
              <w:t>Министерство образования и науки области</w:t>
            </w:r>
          </w:p>
        </w:tc>
        <w:tc>
          <w:tcPr>
            <w:tcW w:w="2381" w:type="dxa"/>
          </w:tcPr>
          <w:p w14:paraId="6968DCFA" w14:textId="77777777" w:rsidR="00910747" w:rsidRDefault="00910747">
            <w:pPr>
              <w:pStyle w:val="ConsPlusNormal"/>
            </w:pPr>
            <w:r>
              <w:t>Всего</w:t>
            </w:r>
          </w:p>
        </w:tc>
        <w:tc>
          <w:tcPr>
            <w:tcW w:w="907" w:type="dxa"/>
          </w:tcPr>
          <w:p w14:paraId="76F25010" w14:textId="77777777" w:rsidR="00910747" w:rsidRDefault="00910747">
            <w:pPr>
              <w:pStyle w:val="ConsPlusNormal"/>
            </w:pPr>
          </w:p>
        </w:tc>
        <w:tc>
          <w:tcPr>
            <w:tcW w:w="907" w:type="dxa"/>
          </w:tcPr>
          <w:p w14:paraId="48F66F92" w14:textId="77777777" w:rsidR="00910747" w:rsidRDefault="00910747">
            <w:pPr>
              <w:pStyle w:val="ConsPlusNormal"/>
            </w:pPr>
          </w:p>
        </w:tc>
        <w:tc>
          <w:tcPr>
            <w:tcW w:w="2041" w:type="dxa"/>
          </w:tcPr>
          <w:p w14:paraId="31231453" w14:textId="77777777" w:rsidR="00910747" w:rsidRDefault="00910747">
            <w:pPr>
              <w:pStyle w:val="ConsPlusNormal"/>
            </w:pPr>
          </w:p>
        </w:tc>
        <w:tc>
          <w:tcPr>
            <w:tcW w:w="1757" w:type="dxa"/>
          </w:tcPr>
          <w:p w14:paraId="29CF774A" w14:textId="77777777" w:rsidR="00910747" w:rsidRDefault="00910747">
            <w:pPr>
              <w:pStyle w:val="ConsPlusNormal"/>
            </w:pPr>
            <w:r>
              <w:t>93354,840</w:t>
            </w:r>
          </w:p>
        </w:tc>
        <w:tc>
          <w:tcPr>
            <w:tcW w:w="1644" w:type="dxa"/>
          </w:tcPr>
          <w:p w14:paraId="17202222" w14:textId="77777777" w:rsidR="00910747" w:rsidRDefault="00910747">
            <w:pPr>
              <w:pStyle w:val="ConsPlusNormal"/>
            </w:pPr>
            <w:r>
              <w:t>93354,840</w:t>
            </w:r>
          </w:p>
        </w:tc>
        <w:tc>
          <w:tcPr>
            <w:tcW w:w="1587" w:type="dxa"/>
          </w:tcPr>
          <w:p w14:paraId="46CA3A6F" w14:textId="77777777" w:rsidR="00910747" w:rsidRDefault="00910747">
            <w:pPr>
              <w:pStyle w:val="ConsPlusNormal"/>
            </w:pPr>
            <w:r>
              <w:t>0,000</w:t>
            </w:r>
          </w:p>
        </w:tc>
        <w:tc>
          <w:tcPr>
            <w:tcW w:w="1587" w:type="dxa"/>
          </w:tcPr>
          <w:p w14:paraId="5730841F" w14:textId="77777777" w:rsidR="00910747" w:rsidRDefault="00910747">
            <w:pPr>
              <w:pStyle w:val="ConsPlusNormal"/>
            </w:pPr>
            <w:r>
              <w:t>0,000</w:t>
            </w:r>
          </w:p>
        </w:tc>
        <w:tc>
          <w:tcPr>
            <w:tcW w:w="1644" w:type="dxa"/>
          </w:tcPr>
          <w:p w14:paraId="7B498442" w14:textId="77777777" w:rsidR="00910747" w:rsidRDefault="00910747">
            <w:pPr>
              <w:pStyle w:val="ConsPlusNormal"/>
            </w:pPr>
            <w:r>
              <w:t>0,000</w:t>
            </w:r>
          </w:p>
        </w:tc>
        <w:tc>
          <w:tcPr>
            <w:tcW w:w="1644" w:type="dxa"/>
          </w:tcPr>
          <w:p w14:paraId="4E63C080" w14:textId="77777777" w:rsidR="00910747" w:rsidRDefault="00910747">
            <w:pPr>
              <w:pStyle w:val="ConsPlusNormal"/>
            </w:pPr>
            <w:r>
              <w:t>0,000</w:t>
            </w:r>
          </w:p>
        </w:tc>
        <w:tc>
          <w:tcPr>
            <w:tcW w:w="1644" w:type="dxa"/>
          </w:tcPr>
          <w:p w14:paraId="63DCD753" w14:textId="77777777" w:rsidR="00910747" w:rsidRDefault="00910747">
            <w:pPr>
              <w:pStyle w:val="ConsPlusNormal"/>
            </w:pPr>
            <w:r>
              <w:t>0,000</w:t>
            </w:r>
          </w:p>
        </w:tc>
        <w:tc>
          <w:tcPr>
            <w:tcW w:w="1587" w:type="dxa"/>
          </w:tcPr>
          <w:p w14:paraId="2A3D696A" w14:textId="77777777" w:rsidR="00910747" w:rsidRDefault="00910747">
            <w:pPr>
              <w:pStyle w:val="ConsPlusNormal"/>
            </w:pPr>
            <w:r>
              <w:t>0,000</w:t>
            </w:r>
          </w:p>
        </w:tc>
      </w:tr>
      <w:tr w:rsidR="00910747" w14:paraId="6AF6A6D9" w14:textId="77777777">
        <w:tc>
          <w:tcPr>
            <w:tcW w:w="1077" w:type="dxa"/>
            <w:vMerge/>
            <w:tcBorders>
              <w:top w:val="nil"/>
              <w:bottom w:val="nil"/>
            </w:tcBorders>
          </w:tcPr>
          <w:p w14:paraId="0D54C5DB" w14:textId="77777777" w:rsidR="00910747" w:rsidRDefault="00910747">
            <w:pPr>
              <w:spacing w:after="1" w:line="0" w:lineRule="atLeast"/>
            </w:pPr>
          </w:p>
        </w:tc>
        <w:tc>
          <w:tcPr>
            <w:tcW w:w="2778" w:type="dxa"/>
            <w:vMerge/>
            <w:tcBorders>
              <w:top w:val="nil"/>
              <w:bottom w:val="nil"/>
            </w:tcBorders>
          </w:tcPr>
          <w:p w14:paraId="08372087" w14:textId="77777777" w:rsidR="00910747" w:rsidRDefault="00910747">
            <w:pPr>
              <w:spacing w:after="1" w:line="0" w:lineRule="atLeast"/>
            </w:pPr>
          </w:p>
        </w:tc>
        <w:tc>
          <w:tcPr>
            <w:tcW w:w="2154" w:type="dxa"/>
            <w:vMerge/>
          </w:tcPr>
          <w:p w14:paraId="45E796D6" w14:textId="77777777" w:rsidR="00910747" w:rsidRDefault="00910747">
            <w:pPr>
              <w:spacing w:after="1" w:line="0" w:lineRule="atLeast"/>
            </w:pPr>
          </w:p>
        </w:tc>
        <w:tc>
          <w:tcPr>
            <w:tcW w:w="2381" w:type="dxa"/>
          </w:tcPr>
          <w:p w14:paraId="609267A2" w14:textId="77777777" w:rsidR="00910747" w:rsidRDefault="00910747">
            <w:pPr>
              <w:pStyle w:val="ConsPlusNormal"/>
            </w:pPr>
            <w:r>
              <w:t>федеральный бюджет</w:t>
            </w:r>
          </w:p>
        </w:tc>
        <w:tc>
          <w:tcPr>
            <w:tcW w:w="907" w:type="dxa"/>
          </w:tcPr>
          <w:p w14:paraId="6B9E8E29" w14:textId="77777777" w:rsidR="00910747" w:rsidRDefault="00910747">
            <w:pPr>
              <w:pStyle w:val="ConsPlusNormal"/>
            </w:pPr>
          </w:p>
        </w:tc>
        <w:tc>
          <w:tcPr>
            <w:tcW w:w="907" w:type="dxa"/>
          </w:tcPr>
          <w:p w14:paraId="3CC0B2B5" w14:textId="77777777" w:rsidR="00910747" w:rsidRDefault="00910747">
            <w:pPr>
              <w:pStyle w:val="ConsPlusNormal"/>
            </w:pPr>
          </w:p>
        </w:tc>
        <w:tc>
          <w:tcPr>
            <w:tcW w:w="2041" w:type="dxa"/>
          </w:tcPr>
          <w:p w14:paraId="47948E50" w14:textId="77777777" w:rsidR="00910747" w:rsidRDefault="00910747">
            <w:pPr>
              <w:pStyle w:val="ConsPlusNormal"/>
            </w:pPr>
          </w:p>
        </w:tc>
        <w:tc>
          <w:tcPr>
            <w:tcW w:w="1757" w:type="dxa"/>
          </w:tcPr>
          <w:p w14:paraId="2924749F" w14:textId="77777777" w:rsidR="00910747" w:rsidRDefault="00910747">
            <w:pPr>
              <w:pStyle w:val="ConsPlusNormal"/>
            </w:pPr>
            <w:r>
              <w:t>0,000</w:t>
            </w:r>
          </w:p>
        </w:tc>
        <w:tc>
          <w:tcPr>
            <w:tcW w:w="1644" w:type="dxa"/>
          </w:tcPr>
          <w:p w14:paraId="769ABE44" w14:textId="77777777" w:rsidR="00910747" w:rsidRDefault="00910747">
            <w:pPr>
              <w:pStyle w:val="ConsPlusNormal"/>
            </w:pPr>
            <w:r>
              <w:t>0,000</w:t>
            </w:r>
          </w:p>
        </w:tc>
        <w:tc>
          <w:tcPr>
            <w:tcW w:w="1587" w:type="dxa"/>
          </w:tcPr>
          <w:p w14:paraId="298233FC" w14:textId="77777777" w:rsidR="00910747" w:rsidRDefault="00910747">
            <w:pPr>
              <w:pStyle w:val="ConsPlusNormal"/>
            </w:pPr>
            <w:r>
              <w:t>0,000</w:t>
            </w:r>
          </w:p>
        </w:tc>
        <w:tc>
          <w:tcPr>
            <w:tcW w:w="1587" w:type="dxa"/>
          </w:tcPr>
          <w:p w14:paraId="03111900" w14:textId="77777777" w:rsidR="00910747" w:rsidRDefault="00910747">
            <w:pPr>
              <w:pStyle w:val="ConsPlusNormal"/>
            </w:pPr>
            <w:r>
              <w:t>0,000</w:t>
            </w:r>
          </w:p>
        </w:tc>
        <w:tc>
          <w:tcPr>
            <w:tcW w:w="1644" w:type="dxa"/>
          </w:tcPr>
          <w:p w14:paraId="41F8CF4B" w14:textId="77777777" w:rsidR="00910747" w:rsidRDefault="00910747">
            <w:pPr>
              <w:pStyle w:val="ConsPlusNormal"/>
            </w:pPr>
            <w:r>
              <w:t>0,000</w:t>
            </w:r>
          </w:p>
        </w:tc>
        <w:tc>
          <w:tcPr>
            <w:tcW w:w="1644" w:type="dxa"/>
          </w:tcPr>
          <w:p w14:paraId="0135563B" w14:textId="77777777" w:rsidR="00910747" w:rsidRDefault="00910747">
            <w:pPr>
              <w:pStyle w:val="ConsPlusNormal"/>
            </w:pPr>
            <w:r>
              <w:t>0,000</w:t>
            </w:r>
          </w:p>
        </w:tc>
        <w:tc>
          <w:tcPr>
            <w:tcW w:w="1644" w:type="dxa"/>
          </w:tcPr>
          <w:p w14:paraId="7639C1B7" w14:textId="77777777" w:rsidR="00910747" w:rsidRDefault="00910747">
            <w:pPr>
              <w:pStyle w:val="ConsPlusNormal"/>
            </w:pPr>
            <w:r>
              <w:t>0,000</w:t>
            </w:r>
          </w:p>
        </w:tc>
        <w:tc>
          <w:tcPr>
            <w:tcW w:w="1587" w:type="dxa"/>
          </w:tcPr>
          <w:p w14:paraId="20C970BC" w14:textId="77777777" w:rsidR="00910747" w:rsidRDefault="00910747">
            <w:pPr>
              <w:pStyle w:val="ConsPlusNormal"/>
            </w:pPr>
            <w:r>
              <w:t>0,000</w:t>
            </w:r>
          </w:p>
        </w:tc>
      </w:tr>
      <w:tr w:rsidR="00910747" w14:paraId="254E2E89" w14:textId="77777777">
        <w:tc>
          <w:tcPr>
            <w:tcW w:w="1077" w:type="dxa"/>
            <w:vMerge/>
            <w:tcBorders>
              <w:top w:val="nil"/>
              <w:bottom w:val="nil"/>
            </w:tcBorders>
          </w:tcPr>
          <w:p w14:paraId="136BC8C6" w14:textId="77777777" w:rsidR="00910747" w:rsidRDefault="00910747">
            <w:pPr>
              <w:spacing w:after="1" w:line="0" w:lineRule="atLeast"/>
            </w:pPr>
          </w:p>
        </w:tc>
        <w:tc>
          <w:tcPr>
            <w:tcW w:w="2778" w:type="dxa"/>
            <w:vMerge/>
            <w:tcBorders>
              <w:top w:val="nil"/>
              <w:bottom w:val="nil"/>
            </w:tcBorders>
          </w:tcPr>
          <w:p w14:paraId="290203D0" w14:textId="77777777" w:rsidR="00910747" w:rsidRDefault="00910747">
            <w:pPr>
              <w:spacing w:after="1" w:line="0" w:lineRule="atLeast"/>
            </w:pPr>
          </w:p>
        </w:tc>
        <w:tc>
          <w:tcPr>
            <w:tcW w:w="2154" w:type="dxa"/>
            <w:vMerge/>
          </w:tcPr>
          <w:p w14:paraId="4D58F8A9" w14:textId="77777777" w:rsidR="00910747" w:rsidRDefault="00910747">
            <w:pPr>
              <w:spacing w:after="1" w:line="0" w:lineRule="atLeast"/>
            </w:pPr>
          </w:p>
        </w:tc>
        <w:tc>
          <w:tcPr>
            <w:tcW w:w="2381" w:type="dxa"/>
          </w:tcPr>
          <w:p w14:paraId="69484AC7" w14:textId="77777777" w:rsidR="00910747" w:rsidRDefault="00910747">
            <w:pPr>
              <w:pStyle w:val="ConsPlusNormal"/>
            </w:pPr>
            <w:r>
              <w:t>областной бюджет</w:t>
            </w:r>
          </w:p>
        </w:tc>
        <w:tc>
          <w:tcPr>
            <w:tcW w:w="907" w:type="dxa"/>
          </w:tcPr>
          <w:p w14:paraId="156996E7" w14:textId="77777777" w:rsidR="00910747" w:rsidRDefault="00910747">
            <w:pPr>
              <w:pStyle w:val="ConsPlusNormal"/>
            </w:pPr>
            <w:r>
              <w:t>914</w:t>
            </w:r>
          </w:p>
        </w:tc>
        <w:tc>
          <w:tcPr>
            <w:tcW w:w="907" w:type="dxa"/>
          </w:tcPr>
          <w:p w14:paraId="0ECED0E5" w14:textId="77777777" w:rsidR="00910747" w:rsidRDefault="00910747">
            <w:pPr>
              <w:pStyle w:val="ConsPlusNormal"/>
            </w:pPr>
          </w:p>
        </w:tc>
        <w:tc>
          <w:tcPr>
            <w:tcW w:w="2041" w:type="dxa"/>
          </w:tcPr>
          <w:p w14:paraId="2F30A4C7" w14:textId="77777777" w:rsidR="00910747" w:rsidRDefault="00910747">
            <w:pPr>
              <w:pStyle w:val="ConsPlusNormal"/>
            </w:pPr>
          </w:p>
        </w:tc>
        <w:tc>
          <w:tcPr>
            <w:tcW w:w="1757" w:type="dxa"/>
          </w:tcPr>
          <w:p w14:paraId="782E39FC" w14:textId="77777777" w:rsidR="00910747" w:rsidRDefault="00910747">
            <w:pPr>
              <w:pStyle w:val="ConsPlusNormal"/>
            </w:pPr>
            <w:r>
              <w:t>93354,840</w:t>
            </w:r>
          </w:p>
        </w:tc>
        <w:tc>
          <w:tcPr>
            <w:tcW w:w="1644" w:type="dxa"/>
          </w:tcPr>
          <w:p w14:paraId="207374A1" w14:textId="77777777" w:rsidR="00910747" w:rsidRDefault="00910747">
            <w:pPr>
              <w:pStyle w:val="ConsPlusNormal"/>
            </w:pPr>
            <w:r>
              <w:t>93354,840</w:t>
            </w:r>
          </w:p>
        </w:tc>
        <w:tc>
          <w:tcPr>
            <w:tcW w:w="1587" w:type="dxa"/>
          </w:tcPr>
          <w:p w14:paraId="084E168A" w14:textId="77777777" w:rsidR="00910747" w:rsidRDefault="00910747">
            <w:pPr>
              <w:pStyle w:val="ConsPlusNormal"/>
            </w:pPr>
            <w:r>
              <w:t>0,000</w:t>
            </w:r>
          </w:p>
        </w:tc>
        <w:tc>
          <w:tcPr>
            <w:tcW w:w="1587" w:type="dxa"/>
          </w:tcPr>
          <w:p w14:paraId="36C35BA3" w14:textId="77777777" w:rsidR="00910747" w:rsidRDefault="00910747">
            <w:pPr>
              <w:pStyle w:val="ConsPlusNormal"/>
            </w:pPr>
            <w:r>
              <w:t>0,000</w:t>
            </w:r>
          </w:p>
        </w:tc>
        <w:tc>
          <w:tcPr>
            <w:tcW w:w="1644" w:type="dxa"/>
          </w:tcPr>
          <w:p w14:paraId="7F9F5C32" w14:textId="77777777" w:rsidR="00910747" w:rsidRDefault="00910747">
            <w:pPr>
              <w:pStyle w:val="ConsPlusNormal"/>
            </w:pPr>
            <w:r>
              <w:t>0,000</w:t>
            </w:r>
          </w:p>
        </w:tc>
        <w:tc>
          <w:tcPr>
            <w:tcW w:w="1644" w:type="dxa"/>
          </w:tcPr>
          <w:p w14:paraId="1FA0DE28" w14:textId="77777777" w:rsidR="00910747" w:rsidRDefault="00910747">
            <w:pPr>
              <w:pStyle w:val="ConsPlusNormal"/>
            </w:pPr>
            <w:r>
              <w:t>0,000</w:t>
            </w:r>
          </w:p>
        </w:tc>
        <w:tc>
          <w:tcPr>
            <w:tcW w:w="1644" w:type="dxa"/>
          </w:tcPr>
          <w:p w14:paraId="79775EE6" w14:textId="77777777" w:rsidR="00910747" w:rsidRDefault="00910747">
            <w:pPr>
              <w:pStyle w:val="ConsPlusNormal"/>
            </w:pPr>
            <w:r>
              <w:t>0,000</w:t>
            </w:r>
          </w:p>
        </w:tc>
        <w:tc>
          <w:tcPr>
            <w:tcW w:w="1587" w:type="dxa"/>
          </w:tcPr>
          <w:p w14:paraId="73808A7F" w14:textId="77777777" w:rsidR="00910747" w:rsidRDefault="00910747">
            <w:pPr>
              <w:pStyle w:val="ConsPlusNormal"/>
            </w:pPr>
            <w:r>
              <w:t>0,000</w:t>
            </w:r>
          </w:p>
        </w:tc>
      </w:tr>
      <w:tr w:rsidR="00910747" w14:paraId="0F5CDE4D" w14:textId="77777777">
        <w:tc>
          <w:tcPr>
            <w:tcW w:w="1077" w:type="dxa"/>
            <w:vMerge/>
            <w:tcBorders>
              <w:top w:val="nil"/>
              <w:bottom w:val="nil"/>
            </w:tcBorders>
          </w:tcPr>
          <w:p w14:paraId="435C161C" w14:textId="77777777" w:rsidR="00910747" w:rsidRDefault="00910747">
            <w:pPr>
              <w:spacing w:after="1" w:line="0" w:lineRule="atLeast"/>
            </w:pPr>
          </w:p>
        </w:tc>
        <w:tc>
          <w:tcPr>
            <w:tcW w:w="2778" w:type="dxa"/>
            <w:vMerge/>
            <w:tcBorders>
              <w:top w:val="nil"/>
              <w:bottom w:val="nil"/>
            </w:tcBorders>
          </w:tcPr>
          <w:p w14:paraId="3EC90FEE" w14:textId="77777777" w:rsidR="00910747" w:rsidRDefault="00910747">
            <w:pPr>
              <w:spacing w:after="1" w:line="0" w:lineRule="atLeast"/>
            </w:pPr>
          </w:p>
        </w:tc>
        <w:tc>
          <w:tcPr>
            <w:tcW w:w="2154" w:type="dxa"/>
            <w:vMerge/>
          </w:tcPr>
          <w:p w14:paraId="4274FC8C" w14:textId="77777777" w:rsidR="00910747" w:rsidRDefault="00910747">
            <w:pPr>
              <w:spacing w:after="1" w:line="0" w:lineRule="atLeast"/>
            </w:pPr>
          </w:p>
        </w:tc>
        <w:tc>
          <w:tcPr>
            <w:tcW w:w="2381" w:type="dxa"/>
          </w:tcPr>
          <w:p w14:paraId="1D094D98" w14:textId="77777777" w:rsidR="00910747" w:rsidRDefault="00910747">
            <w:pPr>
              <w:pStyle w:val="ConsPlusNormal"/>
            </w:pPr>
            <w:r>
              <w:t>консолидированные бюджеты муниципальных образований</w:t>
            </w:r>
          </w:p>
        </w:tc>
        <w:tc>
          <w:tcPr>
            <w:tcW w:w="907" w:type="dxa"/>
          </w:tcPr>
          <w:p w14:paraId="08F285AE" w14:textId="77777777" w:rsidR="00910747" w:rsidRDefault="00910747">
            <w:pPr>
              <w:pStyle w:val="ConsPlusNormal"/>
            </w:pPr>
          </w:p>
        </w:tc>
        <w:tc>
          <w:tcPr>
            <w:tcW w:w="907" w:type="dxa"/>
          </w:tcPr>
          <w:p w14:paraId="5AFF264C" w14:textId="77777777" w:rsidR="00910747" w:rsidRDefault="00910747">
            <w:pPr>
              <w:pStyle w:val="ConsPlusNormal"/>
            </w:pPr>
          </w:p>
        </w:tc>
        <w:tc>
          <w:tcPr>
            <w:tcW w:w="2041" w:type="dxa"/>
          </w:tcPr>
          <w:p w14:paraId="096D1365" w14:textId="77777777" w:rsidR="00910747" w:rsidRDefault="00910747">
            <w:pPr>
              <w:pStyle w:val="ConsPlusNormal"/>
            </w:pPr>
          </w:p>
        </w:tc>
        <w:tc>
          <w:tcPr>
            <w:tcW w:w="1757" w:type="dxa"/>
          </w:tcPr>
          <w:p w14:paraId="388DBEBE" w14:textId="77777777" w:rsidR="00910747" w:rsidRDefault="00910747">
            <w:pPr>
              <w:pStyle w:val="ConsPlusNormal"/>
            </w:pPr>
            <w:r>
              <w:t>0,000</w:t>
            </w:r>
          </w:p>
        </w:tc>
        <w:tc>
          <w:tcPr>
            <w:tcW w:w="1644" w:type="dxa"/>
          </w:tcPr>
          <w:p w14:paraId="30DB4994" w14:textId="77777777" w:rsidR="00910747" w:rsidRDefault="00910747">
            <w:pPr>
              <w:pStyle w:val="ConsPlusNormal"/>
            </w:pPr>
            <w:r>
              <w:t>0,000</w:t>
            </w:r>
          </w:p>
        </w:tc>
        <w:tc>
          <w:tcPr>
            <w:tcW w:w="1587" w:type="dxa"/>
          </w:tcPr>
          <w:p w14:paraId="67A28256" w14:textId="77777777" w:rsidR="00910747" w:rsidRDefault="00910747">
            <w:pPr>
              <w:pStyle w:val="ConsPlusNormal"/>
            </w:pPr>
            <w:r>
              <w:t>0,000</w:t>
            </w:r>
          </w:p>
        </w:tc>
        <w:tc>
          <w:tcPr>
            <w:tcW w:w="1587" w:type="dxa"/>
          </w:tcPr>
          <w:p w14:paraId="606F19B2" w14:textId="77777777" w:rsidR="00910747" w:rsidRDefault="00910747">
            <w:pPr>
              <w:pStyle w:val="ConsPlusNormal"/>
            </w:pPr>
            <w:r>
              <w:t>0,000</w:t>
            </w:r>
          </w:p>
        </w:tc>
        <w:tc>
          <w:tcPr>
            <w:tcW w:w="1644" w:type="dxa"/>
          </w:tcPr>
          <w:p w14:paraId="2139B68E" w14:textId="77777777" w:rsidR="00910747" w:rsidRDefault="00910747">
            <w:pPr>
              <w:pStyle w:val="ConsPlusNormal"/>
            </w:pPr>
            <w:r>
              <w:t>0,000</w:t>
            </w:r>
          </w:p>
        </w:tc>
        <w:tc>
          <w:tcPr>
            <w:tcW w:w="1644" w:type="dxa"/>
          </w:tcPr>
          <w:p w14:paraId="3E1D26D9" w14:textId="77777777" w:rsidR="00910747" w:rsidRDefault="00910747">
            <w:pPr>
              <w:pStyle w:val="ConsPlusNormal"/>
            </w:pPr>
            <w:r>
              <w:t>0,000</w:t>
            </w:r>
          </w:p>
        </w:tc>
        <w:tc>
          <w:tcPr>
            <w:tcW w:w="1644" w:type="dxa"/>
          </w:tcPr>
          <w:p w14:paraId="7F6834AF" w14:textId="77777777" w:rsidR="00910747" w:rsidRDefault="00910747">
            <w:pPr>
              <w:pStyle w:val="ConsPlusNormal"/>
            </w:pPr>
            <w:r>
              <w:t>0,000</w:t>
            </w:r>
          </w:p>
        </w:tc>
        <w:tc>
          <w:tcPr>
            <w:tcW w:w="1587" w:type="dxa"/>
          </w:tcPr>
          <w:p w14:paraId="5BBA2651" w14:textId="77777777" w:rsidR="00910747" w:rsidRDefault="00910747">
            <w:pPr>
              <w:pStyle w:val="ConsPlusNormal"/>
            </w:pPr>
            <w:r>
              <w:t>0,000</w:t>
            </w:r>
          </w:p>
        </w:tc>
      </w:tr>
      <w:tr w:rsidR="00910747" w14:paraId="487E4C35" w14:textId="77777777">
        <w:tc>
          <w:tcPr>
            <w:tcW w:w="1077" w:type="dxa"/>
            <w:vMerge/>
            <w:tcBorders>
              <w:top w:val="nil"/>
              <w:bottom w:val="nil"/>
            </w:tcBorders>
          </w:tcPr>
          <w:p w14:paraId="78C8E086" w14:textId="77777777" w:rsidR="00910747" w:rsidRDefault="00910747">
            <w:pPr>
              <w:spacing w:after="1" w:line="0" w:lineRule="atLeast"/>
            </w:pPr>
          </w:p>
        </w:tc>
        <w:tc>
          <w:tcPr>
            <w:tcW w:w="2778" w:type="dxa"/>
            <w:vMerge/>
            <w:tcBorders>
              <w:top w:val="nil"/>
              <w:bottom w:val="nil"/>
            </w:tcBorders>
          </w:tcPr>
          <w:p w14:paraId="4D5A697E" w14:textId="77777777" w:rsidR="00910747" w:rsidRDefault="00910747">
            <w:pPr>
              <w:spacing w:after="1" w:line="0" w:lineRule="atLeast"/>
            </w:pPr>
          </w:p>
        </w:tc>
        <w:tc>
          <w:tcPr>
            <w:tcW w:w="2154" w:type="dxa"/>
            <w:vMerge/>
          </w:tcPr>
          <w:p w14:paraId="208DE782" w14:textId="77777777" w:rsidR="00910747" w:rsidRDefault="00910747">
            <w:pPr>
              <w:spacing w:after="1" w:line="0" w:lineRule="atLeast"/>
            </w:pPr>
          </w:p>
        </w:tc>
        <w:tc>
          <w:tcPr>
            <w:tcW w:w="2381" w:type="dxa"/>
          </w:tcPr>
          <w:p w14:paraId="7EF72CCE" w14:textId="77777777" w:rsidR="00910747" w:rsidRDefault="00910747">
            <w:pPr>
              <w:pStyle w:val="ConsPlusNormal"/>
            </w:pPr>
            <w:r>
              <w:t xml:space="preserve">территориальные </w:t>
            </w:r>
            <w:r>
              <w:lastRenderedPageBreak/>
              <w:t>внебюджетные фонды</w:t>
            </w:r>
          </w:p>
        </w:tc>
        <w:tc>
          <w:tcPr>
            <w:tcW w:w="907" w:type="dxa"/>
          </w:tcPr>
          <w:p w14:paraId="6B7EDF15" w14:textId="77777777" w:rsidR="00910747" w:rsidRDefault="00910747">
            <w:pPr>
              <w:pStyle w:val="ConsPlusNormal"/>
            </w:pPr>
          </w:p>
        </w:tc>
        <w:tc>
          <w:tcPr>
            <w:tcW w:w="907" w:type="dxa"/>
          </w:tcPr>
          <w:p w14:paraId="7D411964" w14:textId="77777777" w:rsidR="00910747" w:rsidRDefault="00910747">
            <w:pPr>
              <w:pStyle w:val="ConsPlusNormal"/>
            </w:pPr>
          </w:p>
        </w:tc>
        <w:tc>
          <w:tcPr>
            <w:tcW w:w="2041" w:type="dxa"/>
          </w:tcPr>
          <w:p w14:paraId="45781FC4" w14:textId="77777777" w:rsidR="00910747" w:rsidRDefault="00910747">
            <w:pPr>
              <w:pStyle w:val="ConsPlusNormal"/>
            </w:pPr>
          </w:p>
        </w:tc>
        <w:tc>
          <w:tcPr>
            <w:tcW w:w="1757" w:type="dxa"/>
          </w:tcPr>
          <w:p w14:paraId="2C678795" w14:textId="77777777" w:rsidR="00910747" w:rsidRDefault="00910747">
            <w:pPr>
              <w:pStyle w:val="ConsPlusNormal"/>
            </w:pPr>
            <w:r>
              <w:t>0,000</w:t>
            </w:r>
          </w:p>
        </w:tc>
        <w:tc>
          <w:tcPr>
            <w:tcW w:w="1644" w:type="dxa"/>
          </w:tcPr>
          <w:p w14:paraId="1AC92FC1" w14:textId="77777777" w:rsidR="00910747" w:rsidRDefault="00910747">
            <w:pPr>
              <w:pStyle w:val="ConsPlusNormal"/>
            </w:pPr>
            <w:r>
              <w:t>0,000</w:t>
            </w:r>
          </w:p>
        </w:tc>
        <w:tc>
          <w:tcPr>
            <w:tcW w:w="1587" w:type="dxa"/>
          </w:tcPr>
          <w:p w14:paraId="3339C3AC" w14:textId="77777777" w:rsidR="00910747" w:rsidRDefault="00910747">
            <w:pPr>
              <w:pStyle w:val="ConsPlusNormal"/>
            </w:pPr>
            <w:r>
              <w:t>0,000</w:t>
            </w:r>
          </w:p>
        </w:tc>
        <w:tc>
          <w:tcPr>
            <w:tcW w:w="1587" w:type="dxa"/>
          </w:tcPr>
          <w:p w14:paraId="4A147F0A" w14:textId="77777777" w:rsidR="00910747" w:rsidRDefault="00910747">
            <w:pPr>
              <w:pStyle w:val="ConsPlusNormal"/>
            </w:pPr>
            <w:r>
              <w:t>0,000</w:t>
            </w:r>
          </w:p>
        </w:tc>
        <w:tc>
          <w:tcPr>
            <w:tcW w:w="1644" w:type="dxa"/>
          </w:tcPr>
          <w:p w14:paraId="0F5A8F82" w14:textId="77777777" w:rsidR="00910747" w:rsidRDefault="00910747">
            <w:pPr>
              <w:pStyle w:val="ConsPlusNormal"/>
            </w:pPr>
            <w:r>
              <w:t>0,000</w:t>
            </w:r>
          </w:p>
        </w:tc>
        <w:tc>
          <w:tcPr>
            <w:tcW w:w="1644" w:type="dxa"/>
          </w:tcPr>
          <w:p w14:paraId="20401EC8" w14:textId="77777777" w:rsidR="00910747" w:rsidRDefault="00910747">
            <w:pPr>
              <w:pStyle w:val="ConsPlusNormal"/>
            </w:pPr>
            <w:r>
              <w:t>0,000</w:t>
            </w:r>
          </w:p>
        </w:tc>
        <w:tc>
          <w:tcPr>
            <w:tcW w:w="1644" w:type="dxa"/>
          </w:tcPr>
          <w:p w14:paraId="56E9AD1B" w14:textId="77777777" w:rsidR="00910747" w:rsidRDefault="00910747">
            <w:pPr>
              <w:pStyle w:val="ConsPlusNormal"/>
            </w:pPr>
            <w:r>
              <w:t>0,000</w:t>
            </w:r>
          </w:p>
        </w:tc>
        <w:tc>
          <w:tcPr>
            <w:tcW w:w="1587" w:type="dxa"/>
          </w:tcPr>
          <w:p w14:paraId="5DA2C577" w14:textId="77777777" w:rsidR="00910747" w:rsidRDefault="00910747">
            <w:pPr>
              <w:pStyle w:val="ConsPlusNormal"/>
            </w:pPr>
            <w:r>
              <w:t>0,000</w:t>
            </w:r>
          </w:p>
        </w:tc>
      </w:tr>
      <w:tr w:rsidR="00910747" w14:paraId="4FE96357" w14:textId="77777777">
        <w:tc>
          <w:tcPr>
            <w:tcW w:w="1077" w:type="dxa"/>
            <w:vMerge/>
            <w:tcBorders>
              <w:top w:val="nil"/>
              <w:bottom w:val="nil"/>
            </w:tcBorders>
          </w:tcPr>
          <w:p w14:paraId="303E6F43" w14:textId="77777777" w:rsidR="00910747" w:rsidRDefault="00910747">
            <w:pPr>
              <w:spacing w:after="1" w:line="0" w:lineRule="atLeast"/>
            </w:pPr>
          </w:p>
        </w:tc>
        <w:tc>
          <w:tcPr>
            <w:tcW w:w="2778" w:type="dxa"/>
            <w:vMerge/>
            <w:tcBorders>
              <w:top w:val="nil"/>
              <w:bottom w:val="nil"/>
            </w:tcBorders>
          </w:tcPr>
          <w:p w14:paraId="663F274B" w14:textId="77777777" w:rsidR="00910747" w:rsidRDefault="00910747">
            <w:pPr>
              <w:spacing w:after="1" w:line="0" w:lineRule="atLeast"/>
            </w:pPr>
          </w:p>
        </w:tc>
        <w:tc>
          <w:tcPr>
            <w:tcW w:w="2154" w:type="dxa"/>
            <w:vMerge/>
          </w:tcPr>
          <w:p w14:paraId="1FD34CCD" w14:textId="77777777" w:rsidR="00910747" w:rsidRDefault="00910747">
            <w:pPr>
              <w:spacing w:after="1" w:line="0" w:lineRule="atLeast"/>
            </w:pPr>
          </w:p>
        </w:tc>
        <w:tc>
          <w:tcPr>
            <w:tcW w:w="2381" w:type="dxa"/>
          </w:tcPr>
          <w:p w14:paraId="0836252D" w14:textId="77777777" w:rsidR="00910747" w:rsidRDefault="00910747">
            <w:pPr>
              <w:pStyle w:val="ConsPlusNormal"/>
            </w:pPr>
            <w:r>
              <w:t>юридические лица</w:t>
            </w:r>
          </w:p>
        </w:tc>
        <w:tc>
          <w:tcPr>
            <w:tcW w:w="907" w:type="dxa"/>
          </w:tcPr>
          <w:p w14:paraId="203CD484" w14:textId="77777777" w:rsidR="00910747" w:rsidRDefault="00910747">
            <w:pPr>
              <w:pStyle w:val="ConsPlusNormal"/>
            </w:pPr>
          </w:p>
        </w:tc>
        <w:tc>
          <w:tcPr>
            <w:tcW w:w="907" w:type="dxa"/>
          </w:tcPr>
          <w:p w14:paraId="58B18306" w14:textId="77777777" w:rsidR="00910747" w:rsidRDefault="00910747">
            <w:pPr>
              <w:pStyle w:val="ConsPlusNormal"/>
            </w:pPr>
          </w:p>
        </w:tc>
        <w:tc>
          <w:tcPr>
            <w:tcW w:w="2041" w:type="dxa"/>
          </w:tcPr>
          <w:p w14:paraId="2CFC6A6D" w14:textId="77777777" w:rsidR="00910747" w:rsidRDefault="00910747">
            <w:pPr>
              <w:pStyle w:val="ConsPlusNormal"/>
            </w:pPr>
          </w:p>
        </w:tc>
        <w:tc>
          <w:tcPr>
            <w:tcW w:w="1757" w:type="dxa"/>
          </w:tcPr>
          <w:p w14:paraId="6A8BAAFE" w14:textId="77777777" w:rsidR="00910747" w:rsidRDefault="00910747">
            <w:pPr>
              <w:pStyle w:val="ConsPlusNormal"/>
            </w:pPr>
            <w:r>
              <w:t>0,000</w:t>
            </w:r>
          </w:p>
        </w:tc>
        <w:tc>
          <w:tcPr>
            <w:tcW w:w="1644" w:type="dxa"/>
          </w:tcPr>
          <w:p w14:paraId="0B2BB27C" w14:textId="77777777" w:rsidR="00910747" w:rsidRDefault="00910747">
            <w:pPr>
              <w:pStyle w:val="ConsPlusNormal"/>
            </w:pPr>
            <w:r>
              <w:t>0,000</w:t>
            </w:r>
          </w:p>
        </w:tc>
        <w:tc>
          <w:tcPr>
            <w:tcW w:w="1587" w:type="dxa"/>
          </w:tcPr>
          <w:p w14:paraId="266AFB37" w14:textId="77777777" w:rsidR="00910747" w:rsidRDefault="00910747">
            <w:pPr>
              <w:pStyle w:val="ConsPlusNormal"/>
            </w:pPr>
            <w:r>
              <w:t>0,000</w:t>
            </w:r>
          </w:p>
        </w:tc>
        <w:tc>
          <w:tcPr>
            <w:tcW w:w="1587" w:type="dxa"/>
          </w:tcPr>
          <w:p w14:paraId="71344159" w14:textId="77777777" w:rsidR="00910747" w:rsidRDefault="00910747">
            <w:pPr>
              <w:pStyle w:val="ConsPlusNormal"/>
            </w:pPr>
            <w:r>
              <w:t>0,000</w:t>
            </w:r>
          </w:p>
        </w:tc>
        <w:tc>
          <w:tcPr>
            <w:tcW w:w="1644" w:type="dxa"/>
          </w:tcPr>
          <w:p w14:paraId="7CBBE166" w14:textId="77777777" w:rsidR="00910747" w:rsidRDefault="00910747">
            <w:pPr>
              <w:pStyle w:val="ConsPlusNormal"/>
            </w:pPr>
            <w:r>
              <w:t>0,000</w:t>
            </w:r>
          </w:p>
        </w:tc>
        <w:tc>
          <w:tcPr>
            <w:tcW w:w="1644" w:type="dxa"/>
          </w:tcPr>
          <w:p w14:paraId="4EC2FFD0" w14:textId="77777777" w:rsidR="00910747" w:rsidRDefault="00910747">
            <w:pPr>
              <w:pStyle w:val="ConsPlusNormal"/>
            </w:pPr>
            <w:r>
              <w:t>0,000</w:t>
            </w:r>
          </w:p>
        </w:tc>
        <w:tc>
          <w:tcPr>
            <w:tcW w:w="1644" w:type="dxa"/>
          </w:tcPr>
          <w:p w14:paraId="29DCAED9" w14:textId="77777777" w:rsidR="00910747" w:rsidRDefault="00910747">
            <w:pPr>
              <w:pStyle w:val="ConsPlusNormal"/>
            </w:pPr>
            <w:r>
              <w:t>0,000</w:t>
            </w:r>
          </w:p>
        </w:tc>
        <w:tc>
          <w:tcPr>
            <w:tcW w:w="1587" w:type="dxa"/>
          </w:tcPr>
          <w:p w14:paraId="122C7DF9" w14:textId="77777777" w:rsidR="00910747" w:rsidRDefault="00910747">
            <w:pPr>
              <w:pStyle w:val="ConsPlusNormal"/>
            </w:pPr>
            <w:r>
              <w:t>0,000</w:t>
            </w:r>
          </w:p>
        </w:tc>
      </w:tr>
      <w:tr w:rsidR="00910747" w14:paraId="6DA2B4B0" w14:textId="77777777">
        <w:tc>
          <w:tcPr>
            <w:tcW w:w="1077" w:type="dxa"/>
            <w:vMerge/>
            <w:tcBorders>
              <w:top w:val="nil"/>
              <w:bottom w:val="nil"/>
            </w:tcBorders>
          </w:tcPr>
          <w:p w14:paraId="4794EF0D" w14:textId="77777777" w:rsidR="00910747" w:rsidRDefault="00910747">
            <w:pPr>
              <w:spacing w:after="1" w:line="0" w:lineRule="atLeast"/>
            </w:pPr>
          </w:p>
        </w:tc>
        <w:tc>
          <w:tcPr>
            <w:tcW w:w="2778" w:type="dxa"/>
            <w:vMerge/>
            <w:tcBorders>
              <w:top w:val="nil"/>
              <w:bottom w:val="nil"/>
            </w:tcBorders>
          </w:tcPr>
          <w:p w14:paraId="37A39586" w14:textId="77777777" w:rsidR="00910747" w:rsidRDefault="00910747">
            <w:pPr>
              <w:spacing w:after="1" w:line="0" w:lineRule="atLeast"/>
            </w:pPr>
          </w:p>
        </w:tc>
        <w:tc>
          <w:tcPr>
            <w:tcW w:w="2154" w:type="dxa"/>
            <w:vMerge/>
          </w:tcPr>
          <w:p w14:paraId="19ABFA51" w14:textId="77777777" w:rsidR="00910747" w:rsidRDefault="00910747">
            <w:pPr>
              <w:spacing w:after="1" w:line="0" w:lineRule="atLeast"/>
            </w:pPr>
          </w:p>
        </w:tc>
        <w:tc>
          <w:tcPr>
            <w:tcW w:w="2381" w:type="dxa"/>
          </w:tcPr>
          <w:p w14:paraId="75AEB796" w14:textId="77777777" w:rsidR="00910747" w:rsidRDefault="00910747">
            <w:pPr>
              <w:pStyle w:val="ConsPlusNormal"/>
            </w:pPr>
            <w:r>
              <w:t>собственные (заемные) средства молодых семей</w:t>
            </w:r>
          </w:p>
        </w:tc>
        <w:tc>
          <w:tcPr>
            <w:tcW w:w="907" w:type="dxa"/>
          </w:tcPr>
          <w:p w14:paraId="4AC5DE3E" w14:textId="77777777" w:rsidR="00910747" w:rsidRDefault="00910747">
            <w:pPr>
              <w:pStyle w:val="ConsPlusNormal"/>
            </w:pPr>
          </w:p>
        </w:tc>
        <w:tc>
          <w:tcPr>
            <w:tcW w:w="907" w:type="dxa"/>
          </w:tcPr>
          <w:p w14:paraId="23EBC7F7" w14:textId="77777777" w:rsidR="00910747" w:rsidRDefault="00910747">
            <w:pPr>
              <w:pStyle w:val="ConsPlusNormal"/>
            </w:pPr>
          </w:p>
        </w:tc>
        <w:tc>
          <w:tcPr>
            <w:tcW w:w="2041" w:type="dxa"/>
          </w:tcPr>
          <w:p w14:paraId="27632799" w14:textId="77777777" w:rsidR="00910747" w:rsidRDefault="00910747">
            <w:pPr>
              <w:pStyle w:val="ConsPlusNormal"/>
            </w:pPr>
          </w:p>
        </w:tc>
        <w:tc>
          <w:tcPr>
            <w:tcW w:w="1757" w:type="dxa"/>
          </w:tcPr>
          <w:p w14:paraId="21F2DC65" w14:textId="77777777" w:rsidR="00910747" w:rsidRDefault="00910747">
            <w:pPr>
              <w:pStyle w:val="ConsPlusNormal"/>
            </w:pPr>
            <w:r>
              <w:t>0,000</w:t>
            </w:r>
          </w:p>
        </w:tc>
        <w:tc>
          <w:tcPr>
            <w:tcW w:w="1644" w:type="dxa"/>
          </w:tcPr>
          <w:p w14:paraId="7CFDD0ED" w14:textId="77777777" w:rsidR="00910747" w:rsidRDefault="00910747">
            <w:pPr>
              <w:pStyle w:val="ConsPlusNormal"/>
            </w:pPr>
            <w:r>
              <w:t>0,000</w:t>
            </w:r>
          </w:p>
        </w:tc>
        <w:tc>
          <w:tcPr>
            <w:tcW w:w="1587" w:type="dxa"/>
          </w:tcPr>
          <w:p w14:paraId="304503D1" w14:textId="77777777" w:rsidR="00910747" w:rsidRDefault="00910747">
            <w:pPr>
              <w:pStyle w:val="ConsPlusNormal"/>
            </w:pPr>
            <w:r>
              <w:t>0,000</w:t>
            </w:r>
          </w:p>
        </w:tc>
        <w:tc>
          <w:tcPr>
            <w:tcW w:w="1587" w:type="dxa"/>
          </w:tcPr>
          <w:p w14:paraId="62B03C2B" w14:textId="77777777" w:rsidR="00910747" w:rsidRDefault="00910747">
            <w:pPr>
              <w:pStyle w:val="ConsPlusNormal"/>
            </w:pPr>
            <w:r>
              <w:t>0,000</w:t>
            </w:r>
          </w:p>
        </w:tc>
        <w:tc>
          <w:tcPr>
            <w:tcW w:w="1644" w:type="dxa"/>
          </w:tcPr>
          <w:p w14:paraId="1E013642" w14:textId="77777777" w:rsidR="00910747" w:rsidRDefault="00910747">
            <w:pPr>
              <w:pStyle w:val="ConsPlusNormal"/>
            </w:pPr>
            <w:r>
              <w:t>0,000</w:t>
            </w:r>
          </w:p>
        </w:tc>
        <w:tc>
          <w:tcPr>
            <w:tcW w:w="1644" w:type="dxa"/>
          </w:tcPr>
          <w:p w14:paraId="2F8B4663" w14:textId="77777777" w:rsidR="00910747" w:rsidRDefault="00910747">
            <w:pPr>
              <w:pStyle w:val="ConsPlusNormal"/>
            </w:pPr>
            <w:r>
              <w:t>0,000</w:t>
            </w:r>
          </w:p>
        </w:tc>
        <w:tc>
          <w:tcPr>
            <w:tcW w:w="1644" w:type="dxa"/>
          </w:tcPr>
          <w:p w14:paraId="0D181797" w14:textId="77777777" w:rsidR="00910747" w:rsidRDefault="00910747">
            <w:pPr>
              <w:pStyle w:val="ConsPlusNormal"/>
            </w:pPr>
            <w:r>
              <w:t>0,000</w:t>
            </w:r>
          </w:p>
        </w:tc>
        <w:tc>
          <w:tcPr>
            <w:tcW w:w="1587" w:type="dxa"/>
          </w:tcPr>
          <w:p w14:paraId="704DA43D" w14:textId="77777777" w:rsidR="00910747" w:rsidRDefault="00910747">
            <w:pPr>
              <w:pStyle w:val="ConsPlusNormal"/>
            </w:pPr>
            <w:r>
              <w:t>0,000</w:t>
            </w:r>
          </w:p>
        </w:tc>
      </w:tr>
      <w:tr w:rsidR="00910747" w14:paraId="40E53A9A" w14:textId="77777777">
        <w:tc>
          <w:tcPr>
            <w:tcW w:w="1077" w:type="dxa"/>
            <w:vMerge w:val="restart"/>
            <w:tcBorders>
              <w:top w:val="nil"/>
              <w:bottom w:val="nil"/>
            </w:tcBorders>
          </w:tcPr>
          <w:p w14:paraId="15FABFF2" w14:textId="77777777" w:rsidR="00910747" w:rsidRDefault="00910747">
            <w:pPr>
              <w:pStyle w:val="ConsPlusNormal"/>
            </w:pPr>
          </w:p>
        </w:tc>
        <w:tc>
          <w:tcPr>
            <w:tcW w:w="2778" w:type="dxa"/>
            <w:vMerge w:val="restart"/>
            <w:tcBorders>
              <w:top w:val="nil"/>
              <w:bottom w:val="nil"/>
            </w:tcBorders>
          </w:tcPr>
          <w:p w14:paraId="4FA27211" w14:textId="77777777" w:rsidR="00910747" w:rsidRDefault="00910747">
            <w:pPr>
              <w:pStyle w:val="ConsPlusNormal"/>
            </w:pPr>
          </w:p>
        </w:tc>
        <w:tc>
          <w:tcPr>
            <w:tcW w:w="2154" w:type="dxa"/>
            <w:vMerge w:val="restart"/>
          </w:tcPr>
          <w:p w14:paraId="25FED723" w14:textId="77777777" w:rsidR="00910747" w:rsidRDefault="00910747">
            <w:pPr>
              <w:pStyle w:val="ConsPlusNormal"/>
            </w:pPr>
            <w:r>
              <w:t>Министерство экономического развития и внешних связей области</w:t>
            </w:r>
          </w:p>
        </w:tc>
        <w:tc>
          <w:tcPr>
            <w:tcW w:w="2381" w:type="dxa"/>
          </w:tcPr>
          <w:p w14:paraId="3C900ED7" w14:textId="77777777" w:rsidR="00910747" w:rsidRDefault="00910747">
            <w:pPr>
              <w:pStyle w:val="ConsPlusNormal"/>
            </w:pPr>
            <w:r>
              <w:t>Всего</w:t>
            </w:r>
          </w:p>
        </w:tc>
        <w:tc>
          <w:tcPr>
            <w:tcW w:w="907" w:type="dxa"/>
          </w:tcPr>
          <w:p w14:paraId="7D961FA0" w14:textId="77777777" w:rsidR="00910747" w:rsidRDefault="00910747">
            <w:pPr>
              <w:pStyle w:val="ConsPlusNormal"/>
            </w:pPr>
          </w:p>
        </w:tc>
        <w:tc>
          <w:tcPr>
            <w:tcW w:w="907" w:type="dxa"/>
          </w:tcPr>
          <w:p w14:paraId="03482EF2" w14:textId="77777777" w:rsidR="00910747" w:rsidRDefault="00910747">
            <w:pPr>
              <w:pStyle w:val="ConsPlusNormal"/>
            </w:pPr>
          </w:p>
        </w:tc>
        <w:tc>
          <w:tcPr>
            <w:tcW w:w="2041" w:type="dxa"/>
          </w:tcPr>
          <w:p w14:paraId="033DAA19" w14:textId="77777777" w:rsidR="00910747" w:rsidRDefault="00910747">
            <w:pPr>
              <w:pStyle w:val="ConsPlusNormal"/>
            </w:pPr>
          </w:p>
        </w:tc>
        <w:tc>
          <w:tcPr>
            <w:tcW w:w="1757" w:type="dxa"/>
          </w:tcPr>
          <w:p w14:paraId="6FB32CB1" w14:textId="77777777" w:rsidR="00910747" w:rsidRDefault="00910747">
            <w:pPr>
              <w:pStyle w:val="ConsPlusNormal"/>
            </w:pPr>
            <w:r>
              <w:t>14795,504</w:t>
            </w:r>
          </w:p>
        </w:tc>
        <w:tc>
          <w:tcPr>
            <w:tcW w:w="1644" w:type="dxa"/>
          </w:tcPr>
          <w:p w14:paraId="47C66833" w14:textId="77777777" w:rsidR="00910747" w:rsidRDefault="00910747">
            <w:pPr>
              <w:pStyle w:val="ConsPlusNormal"/>
            </w:pPr>
            <w:r>
              <w:t>8645,504</w:t>
            </w:r>
          </w:p>
        </w:tc>
        <w:tc>
          <w:tcPr>
            <w:tcW w:w="1587" w:type="dxa"/>
          </w:tcPr>
          <w:p w14:paraId="21984013" w14:textId="77777777" w:rsidR="00910747" w:rsidRDefault="00910747">
            <w:pPr>
              <w:pStyle w:val="ConsPlusNormal"/>
            </w:pPr>
            <w:r>
              <w:t>1650,000</w:t>
            </w:r>
          </w:p>
        </w:tc>
        <w:tc>
          <w:tcPr>
            <w:tcW w:w="1587" w:type="dxa"/>
          </w:tcPr>
          <w:p w14:paraId="68DEE0AE" w14:textId="77777777" w:rsidR="00910747" w:rsidRDefault="00910747">
            <w:pPr>
              <w:pStyle w:val="ConsPlusNormal"/>
            </w:pPr>
            <w:r>
              <w:t>4500,000</w:t>
            </w:r>
          </w:p>
        </w:tc>
        <w:tc>
          <w:tcPr>
            <w:tcW w:w="1644" w:type="dxa"/>
          </w:tcPr>
          <w:p w14:paraId="495E73DD" w14:textId="77777777" w:rsidR="00910747" w:rsidRDefault="00910747">
            <w:pPr>
              <w:pStyle w:val="ConsPlusNormal"/>
            </w:pPr>
            <w:r>
              <w:t>0,000</w:t>
            </w:r>
          </w:p>
        </w:tc>
        <w:tc>
          <w:tcPr>
            <w:tcW w:w="1644" w:type="dxa"/>
          </w:tcPr>
          <w:p w14:paraId="478FBA67" w14:textId="77777777" w:rsidR="00910747" w:rsidRDefault="00910747">
            <w:pPr>
              <w:pStyle w:val="ConsPlusNormal"/>
            </w:pPr>
            <w:r>
              <w:t>0,000</w:t>
            </w:r>
          </w:p>
        </w:tc>
        <w:tc>
          <w:tcPr>
            <w:tcW w:w="1644" w:type="dxa"/>
          </w:tcPr>
          <w:p w14:paraId="6FEEE871" w14:textId="77777777" w:rsidR="00910747" w:rsidRDefault="00910747">
            <w:pPr>
              <w:pStyle w:val="ConsPlusNormal"/>
            </w:pPr>
            <w:r>
              <w:t>0,000</w:t>
            </w:r>
          </w:p>
        </w:tc>
        <w:tc>
          <w:tcPr>
            <w:tcW w:w="1587" w:type="dxa"/>
          </w:tcPr>
          <w:p w14:paraId="3B582DE3" w14:textId="77777777" w:rsidR="00910747" w:rsidRDefault="00910747">
            <w:pPr>
              <w:pStyle w:val="ConsPlusNormal"/>
            </w:pPr>
            <w:r>
              <w:t>0,000</w:t>
            </w:r>
          </w:p>
        </w:tc>
      </w:tr>
      <w:tr w:rsidR="00910747" w14:paraId="623DCDE2" w14:textId="77777777">
        <w:tc>
          <w:tcPr>
            <w:tcW w:w="1077" w:type="dxa"/>
            <w:vMerge/>
            <w:tcBorders>
              <w:top w:val="nil"/>
              <w:bottom w:val="nil"/>
            </w:tcBorders>
          </w:tcPr>
          <w:p w14:paraId="3505F752" w14:textId="77777777" w:rsidR="00910747" w:rsidRDefault="00910747">
            <w:pPr>
              <w:spacing w:after="1" w:line="0" w:lineRule="atLeast"/>
            </w:pPr>
          </w:p>
        </w:tc>
        <w:tc>
          <w:tcPr>
            <w:tcW w:w="2778" w:type="dxa"/>
            <w:vMerge/>
            <w:tcBorders>
              <w:top w:val="nil"/>
              <w:bottom w:val="nil"/>
            </w:tcBorders>
          </w:tcPr>
          <w:p w14:paraId="40EDC24E" w14:textId="77777777" w:rsidR="00910747" w:rsidRDefault="00910747">
            <w:pPr>
              <w:spacing w:after="1" w:line="0" w:lineRule="atLeast"/>
            </w:pPr>
          </w:p>
        </w:tc>
        <w:tc>
          <w:tcPr>
            <w:tcW w:w="2154" w:type="dxa"/>
            <w:vMerge/>
          </w:tcPr>
          <w:p w14:paraId="7C44090B" w14:textId="77777777" w:rsidR="00910747" w:rsidRDefault="00910747">
            <w:pPr>
              <w:spacing w:after="1" w:line="0" w:lineRule="atLeast"/>
            </w:pPr>
          </w:p>
        </w:tc>
        <w:tc>
          <w:tcPr>
            <w:tcW w:w="2381" w:type="dxa"/>
          </w:tcPr>
          <w:p w14:paraId="591BDB9D" w14:textId="77777777" w:rsidR="00910747" w:rsidRDefault="00910747">
            <w:pPr>
              <w:pStyle w:val="ConsPlusNormal"/>
            </w:pPr>
            <w:r>
              <w:t>федеральный бюджет</w:t>
            </w:r>
          </w:p>
        </w:tc>
        <w:tc>
          <w:tcPr>
            <w:tcW w:w="907" w:type="dxa"/>
          </w:tcPr>
          <w:p w14:paraId="1CC4F02D" w14:textId="77777777" w:rsidR="00910747" w:rsidRDefault="00910747">
            <w:pPr>
              <w:pStyle w:val="ConsPlusNormal"/>
            </w:pPr>
          </w:p>
        </w:tc>
        <w:tc>
          <w:tcPr>
            <w:tcW w:w="907" w:type="dxa"/>
          </w:tcPr>
          <w:p w14:paraId="4A3EB587" w14:textId="77777777" w:rsidR="00910747" w:rsidRDefault="00910747">
            <w:pPr>
              <w:pStyle w:val="ConsPlusNormal"/>
            </w:pPr>
          </w:p>
        </w:tc>
        <w:tc>
          <w:tcPr>
            <w:tcW w:w="2041" w:type="dxa"/>
          </w:tcPr>
          <w:p w14:paraId="62C6EB4F" w14:textId="77777777" w:rsidR="00910747" w:rsidRDefault="00910747">
            <w:pPr>
              <w:pStyle w:val="ConsPlusNormal"/>
            </w:pPr>
          </w:p>
        </w:tc>
        <w:tc>
          <w:tcPr>
            <w:tcW w:w="1757" w:type="dxa"/>
          </w:tcPr>
          <w:p w14:paraId="043E2BCA" w14:textId="77777777" w:rsidR="00910747" w:rsidRDefault="00910747">
            <w:pPr>
              <w:pStyle w:val="ConsPlusNormal"/>
            </w:pPr>
            <w:r>
              <w:t>0,000</w:t>
            </w:r>
          </w:p>
        </w:tc>
        <w:tc>
          <w:tcPr>
            <w:tcW w:w="1644" w:type="dxa"/>
          </w:tcPr>
          <w:p w14:paraId="6022A20C" w14:textId="77777777" w:rsidR="00910747" w:rsidRDefault="00910747">
            <w:pPr>
              <w:pStyle w:val="ConsPlusNormal"/>
            </w:pPr>
            <w:r>
              <w:t>0,000</w:t>
            </w:r>
          </w:p>
        </w:tc>
        <w:tc>
          <w:tcPr>
            <w:tcW w:w="1587" w:type="dxa"/>
          </w:tcPr>
          <w:p w14:paraId="2BAF9302" w14:textId="77777777" w:rsidR="00910747" w:rsidRDefault="00910747">
            <w:pPr>
              <w:pStyle w:val="ConsPlusNormal"/>
            </w:pPr>
            <w:r>
              <w:t>0,000</w:t>
            </w:r>
          </w:p>
        </w:tc>
        <w:tc>
          <w:tcPr>
            <w:tcW w:w="1587" w:type="dxa"/>
          </w:tcPr>
          <w:p w14:paraId="09A775BE" w14:textId="77777777" w:rsidR="00910747" w:rsidRDefault="00910747">
            <w:pPr>
              <w:pStyle w:val="ConsPlusNormal"/>
            </w:pPr>
            <w:r>
              <w:t>0,000</w:t>
            </w:r>
          </w:p>
        </w:tc>
        <w:tc>
          <w:tcPr>
            <w:tcW w:w="1644" w:type="dxa"/>
          </w:tcPr>
          <w:p w14:paraId="785CAE78" w14:textId="77777777" w:rsidR="00910747" w:rsidRDefault="00910747">
            <w:pPr>
              <w:pStyle w:val="ConsPlusNormal"/>
            </w:pPr>
            <w:r>
              <w:t>0,000</w:t>
            </w:r>
          </w:p>
        </w:tc>
        <w:tc>
          <w:tcPr>
            <w:tcW w:w="1644" w:type="dxa"/>
          </w:tcPr>
          <w:p w14:paraId="169E377E" w14:textId="77777777" w:rsidR="00910747" w:rsidRDefault="00910747">
            <w:pPr>
              <w:pStyle w:val="ConsPlusNormal"/>
            </w:pPr>
            <w:r>
              <w:t>0,000</w:t>
            </w:r>
          </w:p>
        </w:tc>
        <w:tc>
          <w:tcPr>
            <w:tcW w:w="1644" w:type="dxa"/>
          </w:tcPr>
          <w:p w14:paraId="4EC3A707" w14:textId="77777777" w:rsidR="00910747" w:rsidRDefault="00910747">
            <w:pPr>
              <w:pStyle w:val="ConsPlusNormal"/>
            </w:pPr>
            <w:r>
              <w:t>0,000</w:t>
            </w:r>
          </w:p>
        </w:tc>
        <w:tc>
          <w:tcPr>
            <w:tcW w:w="1587" w:type="dxa"/>
          </w:tcPr>
          <w:p w14:paraId="42EB919B" w14:textId="77777777" w:rsidR="00910747" w:rsidRDefault="00910747">
            <w:pPr>
              <w:pStyle w:val="ConsPlusNormal"/>
            </w:pPr>
            <w:r>
              <w:t>0,000</w:t>
            </w:r>
          </w:p>
        </w:tc>
      </w:tr>
      <w:tr w:rsidR="00910747" w14:paraId="2E1C5B19" w14:textId="77777777">
        <w:tc>
          <w:tcPr>
            <w:tcW w:w="1077" w:type="dxa"/>
            <w:vMerge/>
            <w:tcBorders>
              <w:top w:val="nil"/>
              <w:bottom w:val="nil"/>
            </w:tcBorders>
          </w:tcPr>
          <w:p w14:paraId="78104A7D" w14:textId="77777777" w:rsidR="00910747" w:rsidRDefault="00910747">
            <w:pPr>
              <w:spacing w:after="1" w:line="0" w:lineRule="atLeast"/>
            </w:pPr>
          </w:p>
        </w:tc>
        <w:tc>
          <w:tcPr>
            <w:tcW w:w="2778" w:type="dxa"/>
            <w:vMerge/>
            <w:tcBorders>
              <w:top w:val="nil"/>
              <w:bottom w:val="nil"/>
            </w:tcBorders>
          </w:tcPr>
          <w:p w14:paraId="24069320" w14:textId="77777777" w:rsidR="00910747" w:rsidRDefault="00910747">
            <w:pPr>
              <w:spacing w:after="1" w:line="0" w:lineRule="atLeast"/>
            </w:pPr>
          </w:p>
        </w:tc>
        <w:tc>
          <w:tcPr>
            <w:tcW w:w="2154" w:type="dxa"/>
            <w:vMerge/>
          </w:tcPr>
          <w:p w14:paraId="2B46F3E4" w14:textId="77777777" w:rsidR="00910747" w:rsidRDefault="00910747">
            <w:pPr>
              <w:spacing w:after="1" w:line="0" w:lineRule="atLeast"/>
            </w:pPr>
          </w:p>
        </w:tc>
        <w:tc>
          <w:tcPr>
            <w:tcW w:w="2381" w:type="dxa"/>
          </w:tcPr>
          <w:p w14:paraId="5C072D52" w14:textId="77777777" w:rsidR="00910747" w:rsidRDefault="00910747">
            <w:pPr>
              <w:pStyle w:val="ConsPlusNormal"/>
            </w:pPr>
            <w:r>
              <w:t>областной бюджет</w:t>
            </w:r>
          </w:p>
        </w:tc>
        <w:tc>
          <w:tcPr>
            <w:tcW w:w="907" w:type="dxa"/>
          </w:tcPr>
          <w:p w14:paraId="1A62852C" w14:textId="77777777" w:rsidR="00910747" w:rsidRDefault="00910747">
            <w:pPr>
              <w:pStyle w:val="ConsPlusNormal"/>
            </w:pPr>
            <w:r>
              <w:t>936</w:t>
            </w:r>
          </w:p>
        </w:tc>
        <w:tc>
          <w:tcPr>
            <w:tcW w:w="907" w:type="dxa"/>
          </w:tcPr>
          <w:p w14:paraId="509BAF6B" w14:textId="77777777" w:rsidR="00910747" w:rsidRDefault="00910747">
            <w:pPr>
              <w:pStyle w:val="ConsPlusNormal"/>
            </w:pPr>
          </w:p>
        </w:tc>
        <w:tc>
          <w:tcPr>
            <w:tcW w:w="2041" w:type="dxa"/>
          </w:tcPr>
          <w:p w14:paraId="7FA56BD1" w14:textId="77777777" w:rsidR="00910747" w:rsidRDefault="00910747">
            <w:pPr>
              <w:pStyle w:val="ConsPlusNormal"/>
            </w:pPr>
          </w:p>
        </w:tc>
        <w:tc>
          <w:tcPr>
            <w:tcW w:w="1757" w:type="dxa"/>
          </w:tcPr>
          <w:p w14:paraId="082629DD" w14:textId="77777777" w:rsidR="00910747" w:rsidRDefault="00910747">
            <w:pPr>
              <w:pStyle w:val="ConsPlusNormal"/>
            </w:pPr>
            <w:r>
              <w:t>14795,504</w:t>
            </w:r>
          </w:p>
        </w:tc>
        <w:tc>
          <w:tcPr>
            <w:tcW w:w="1644" w:type="dxa"/>
          </w:tcPr>
          <w:p w14:paraId="3B20BD5B" w14:textId="77777777" w:rsidR="00910747" w:rsidRDefault="00910747">
            <w:pPr>
              <w:pStyle w:val="ConsPlusNormal"/>
            </w:pPr>
            <w:r>
              <w:t>8645,504</w:t>
            </w:r>
          </w:p>
        </w:tc>
        <w:tc>
          <w:tcPr>
            <w:tcW w:w="1587" w:type="dxa"/>
          </w:tcPr>
          <w:p w14:paraId="720D1D21" w14:textId="77777777" w:rsidR="00910747" w:rsidRDefault="00910747">
            <w:pPr>
              <w:pStyle w:val="ConsPlusNormal"/>
            </w:pPr>
            <w:r>
              <w:t>1650,000</w:t>
            </w:r>
          </w:p>
        </w:tc>
        <w:tc>
          <w:tcPr>
            <w:tcW w:w="1587" w:type="dxa"/>
          </w:tcPr>
          <w:p w14:paraId="7C23695B" w14:textId="77777777" w:rsidR="00910747" w:rsidRDefault="00910747">
            <w:pPr>
              <w:pStyle w:val="ConsPlusNormal"/>
            </w:pPr>
            <w:r>
              <w:t>4500,000</w:t>
            </w:r>
          </w:p>
        </w:tc>
        <w:tc>
          <w:tcPr>
            <w:tcW w:w="1644" w:type="dxa"/>
          </w:tcPr>
          <w:p w14:paraId="758DB753" w14:textId="77777777" w:rsidR="00910747" w:rsidRDefault="00910747">
            <w:pPr>
              <w:pStyle w:val="ConsPlusNormal"/>
            </w:pPr>
            <w:r>
              <w:t>0,000</w:t>
            </w:r>
          </w:p>
        </w:tc>
        <w:tc>
          <w:tcPr>
            <w:tcW w:w="1644" w:type="dxa"/>
          </w:tcPr>
          <w:p w14:paraId="58BEE150" w14:textId="77777777" w:rsidR="00910747" w:rsidRDefault="00910747">
            <w:pPr>
              <w:pStyle w:val="ConsPlusNormal"/>
            </w:pPr>
            <w:r>
              <w:t>0,000</w:t>
            </w:r>
          </w:p>
        </w:tc>
        <w:tc>
          <w:tcPr>
            <w:tcW w:w="1644" w:type="dxa"/>
          </w:tcPr>
          <w:p w14:paraId="2DD6A523" w14:textId="77777777" w:rsidR="00910747" w:rsidRDefault="00910747">
            <w:pPr>
              <w:pStyle w:val="ConsPlusNormal"/>
            </w:pPr>
            <w:r>
              <w:t>0,000</w:t>
            </w:r>
          </w:p>
        </w:tc>
        <w:tc>
          <w:tcPr>
            <w:tcW w:w="1587" w:type="dxa"/>
          </w:tcPr>
          <w:p w14:paraId="1E89F8D9" w14:textId="77777777" w:rsidR="00910747" w:rsidRDefault="00910747">
            <w:pPr>
              <w:pStyle w:val="ConsPlusNormal"/>
            </w:pPr>
            <w:r>
              <w:t>0,000</w:t>
            </w:r>
          </w:p>
        </w:tc>
      </w:tr>
      <w:tr w:rsidR="00910747" w14:paraId="164B4A55" w14:textId="77777777">
        <w:tc>
          <w:tcPr>
            <w:tcW w:w="1077" w:type="dxa"/>
            <w:vMerge/>
            <w:tcBorders>
              <w:top w:val="nil"/>
              <w:bottom w:val="nil"/>
            </w:tcBorders>
          </w:tcPr>
          <w:p w14:paraId="10DFA5C0" w14:textId="77777777" w:rsidR="00910747" w:rsidRDefault="00910747">
            <w:pPr>
              <w:spacing w:after="1" w:line="0" w:lineRule="atLeast"/>
            </w:pPr>
          </w:p>
        </w:tc>
        <w:tc>
          <w:tcPr>
            <w:tcW w:w="2778" w:type="dxa"/>
            <w:vMerge/>
            <w:tcBorders>
              <w:top w:val="nil"/>
              <w:bottom w:val="nil"/>
            </w:tcBorders>
          </w:tcPr>
          <w:p w14:paraId="6EE67E27" w14:textId="77777777" w:rsidR="00910747" w:rsidRDefault="00910747">
            <w:pPr>
              <w:spacing w:after="1" w:line="0" w:lineRule="atLeast"/>
            </w:pPr>
          </w:p>
        </w:tc>
        <w:tc>
          <w:tcPr>
            <w:tcW w:w="2154" w:type="dxa"/>
            <w:vMerge/>
          </w:tcPr>
          <w:p w14:paraId="1B82A258" w14:textId="77777777" w:rsidR="00910747" w:rsidRDefault="00910747">
            <w:pPr>
              <w:spacing w:after="1" w:line="0" w:lineRule="atLeast"/>
            </w:pPr>
          </w:p>
        </w:tc>
        <w:tc>
          <w:tcPr>
            <w:tcW w:w="2381" w:type="dxa"/>
          </w:tcPr>
          <w:p w14:paraId="7D9ACD53" w14:textId="77777777" w:rsidR="00910747" w:rsidRDefault="00910747">
            <w:pPr>
              <w:pStyle w:val="ConsPlusNormal"/>
            </w:pPr>
            <w:r>
              <w:t>консолидированные бюджеты муниципальных образований</w:t>
            </w:r>
          </w:p>
        </w:tc>
        <w:tc>
          <w:tcPr>
            <w:tcW w:w="907" w:type="dxa"/>
          </w:tcPr>
          <w:p w14:paraId="36C3F4AB" w14:textId="77777777" w:rsidR="00910747" w:rsidRDefault="00910747">
            <w:pPr>
              <w:pStyle w:val="ConsPlusNormal"/>
            </w:pPr>
          </w:p>
        </w:tc>
        <w:tc>
          <w:tcPr>
            <w:tcW w:w="907" w:type="dxa"/>
          </w:tcPr>
          <w:p w14:paraId="168E265B" w14:textId="77777777" w:rsidR="00910747" w:rsidRDefault="00910747">
            <w:pPr>
              <w:pStyle w:val="ConsPlusNormal"/>
            </w:pPr>
          </w:p>
        </w:tc>
        <w:tc>
          <w:tcPr>
            <w:tcW w:w="2041" w:type="dxa"/>
          </w:tcPr>
          <w:p w14:paraId="6662298D" w14:textId="77777777" w:rsidR="00910747" w:rsidRDefault="00910747">
            <w:pPr>
              <w:pStyle w:val="ConsPlusNormal"/>
            </w:pPr>
          </w:p>
        </w:tc>
        <w:tc>
          <w:tcPr>
            <w:tcW w:w="1757" w:type="dxa"/>
          </w:tcPr>
          <w:p w14:paraId="5EE104C6" w14:textId="77777777" w:rsidR="00910747" w:rsidRDefault="00910747">
            <w:pPr>
              <w:pStyle w:val="ConsPlusNormal"/>
            </w:pPr>
            <w:r>
              <w:t>0,000</w:t>
            </w:r>
          </w:p>
        </w:tc>
        <w:tc>
          <w:tcPr>
            <w:tcW w:w="1644" w:type="dxa"/>
          </w:tcPr>
          <w:p w14:paraId="7981181D" w14:textId="77777777" w:rsidR="00910747" w:rsidRDefault="00910747">
            <w:pPr>
              <w:pStyle w:val="ConsPlusNormal"/>
            </w:pPr>
            <w:r>
              <w:t>0,000</w:t>
            </w:r>
          </w:p>
        </w:tc>
        <w:tc>
          <w:tcPr>
            <w:tcW w:w="1587" w:type="dxa"/>
          </w:tcPr>
          <w:p w14:paraId="6886F7DC" w14:textId="77777777" w:rsidR="00910747" w:rsidRDefault="00910747">
            <w:pPr>
              <w:pStyle w:val="ConsPlusNormal"/>
            </w:pPr>
            <w:r>
              <w:t>0,000</w:t>
            </w:r>
          </w:p>
        </w:tc>
        <w:tc>
          <w:tcPr>
            <w:tcW w:w="1587" w:type="dxa"/>
          </w:tcPr>
          <w:p w14:paraId="1CDF9F58" w14:textId="77777777" w:rsidR="00910747" w:rsidRDefault="00910747">
            <w:pPr>
              <w:pStyle w:val="ConsPlusNormal"/>
            </w:pPr>
            <w:r>
              <w:t>0,000</w:t>
            </w:r>
          </w:p>
        </w:tc>
        <w:tc>
          <w:tcPr>
            <w:tcW w:w="1644" w:type="dxa"/>
          </w:tcPr>
          <w:p w14:paraId="49F0C670" w14:textId="77777777" w:rsidR="00910747" w:rsidRDefault="00910747">
            <w:pPr>
              <w:pStyle w:val="ConsPlusNormal"/>
            </w:pPr>
            <w:r>
              <w:t>0,000</w:t>
            </w:r>
          </w:p>
        </w:tc>
        <w:tc>
          <w:tcPr>
            <w:tcW w:w="1644" w:type="dxa"/>
          </w:tcPr>
          <w:p w14:paraId="34F99DDD" w14:textId="77777777" w:rsidR="00910747" w:rsidRDefault="00910747">
            <w:pPr>
              <w:pStyle w:val="ConsPlusNormal"/>
            </w:pPr>
            <w:r>
              <w:t>0,000</w:t>
            </w:r>
          </w:p>
        </w:tc>
        <w:tc>
          <w:tcPr>
            <w:tcW w:w="1644" w:type="dxa"/>
          </w:tcPr>
          <w:p w14:paraId="672A05B1" w14:textId="77777777" w:rsidR="00910747" w:rsidRDefault="00910747">
            <w:pPr>
              <w:pStyle w:val="ConsPlusNormal"/>
            </w:pPr>
            <w:r>
              <w:t>0,000</w:t>
            </w:r>
          </w:p>
        </w:tc>
        <w:tc>
          <w:tcPr>
            <w:tcW w:w="1587" w:type="dxa"/>
          </w:tcPr>
          <w:p w14:paraId="52295268" w14:textId="77777777" w:rsidR="00910747" w:rsidRDefault="00910747">
            <w:pPr>
              <w:pStyle w:val="ConsPlusNormal"/>
            </w:pPr>
            <w:r>
              <w:t>0,000</w:t>
            </w:r>
          </w:p>
        </w:tc>
      </w:tr>
      <w:tr w:rsidR="00910747" w14:paraId="72A244F9" w14:textId="77777777">
        <w:tc>
          <w:tcPr>
            <w:tcW w:w="1077" w:type="dxa"/>
            <w:vMerge/>
            <w:tcBorders>
              <w:top w:val="nil"/>
              <w:bottom w:val="nil"/>
            </w:tcBorders>
          </w:tcPr>
          <w:p w14:paraId="616F5D98" w14:textId="77777777" w:rsidR="00910747" w:rsidRDefault="00910747">
            <w:pPr>
              <w:spacing w:after="1" w:line="0" w:lineRule="atLeast"/>
            </w:pPr>
          </w:p>
        </w:tc>
        <w:tc>
          <w:tcPr>
            <w:tcW w:w="2778" w:type="dxa"/>
            <w:vMerge/>
            <w:tcBorders>
              <w:top w:val="nil"/>
              <w:bottom w:val="nil"/>
            </w:tcBorders>
          </w:tcPr>
          <w:p w14:paraId="08666B56" w14:textId="77777777" w:rsidR="00910747" w:rsidRDefault="00910747">
            <w:pPr>
              <w:spacing w:after="1" w:line="0" w:lineRule="atLeast"/>
            </w:pPr>
          </w:p>
        </w:tc>
        <w:tc>
          <w:tcPr>
            <w:tcW w:w="2154" w:type="dxa"/>
            <w:vMerge/>
          </w:tcPr>
          <w:p w14:paraId="5C3070EC" w14:textId="77777777" w:rsidR="00910747" w:rsidRDefault="00910747">
            <w:pPr>
              <w:spacing w:after="1" w:line="0" w:lineRule="atLeast"/>
            </w:pPr>
          </w:p>
        </w:tc>
        <w:tc>
          <w:tcPr>
            <w:tcW w:w="2381" w:type="dxa"/>
          </w:tcPr>
          <w:p w14:paraId="4968EDCB" w14:textId="77777777" w:rsidR="00910747" w:rsidRDefault="00910747">
            <w:pPr>
              <w:pStyle w:val="ConsPlusNormal"/>
            </w:pPr>
            <w:r>
              <w:t>территориальные внебюджетные фонды</w:t>
            </w:r>
          </w:p>
        </w:tc>
        <w:tc>
          <w:tcPr>
            <w:tcW w:w="907" w:type="dxa"/>
          </w:tcPr>
          <w:p w14:paraId="59775957" w14:textId="77777777" w:rsidR="00910747" w:rsidRDefault="00910747">
            <w:pPr>
              <w:pStyle w:val="ConsPlusNormal"/>
            </w:pPr>
          </w:p>
        </w:tc>
        <w:tc>
          <w:tcPr>
            <w:tcW w:w="907" w:type="dxa"/>
          </w:tcPr>
          <w:p w14:paraId="52AB3B37" w14:textId="77777777" w:rsidR="00910747" w:rsidRDefault="00910747">
            <w:pPr>
              <w:pStyle w:val="ConsPlusNormal"/>
            </w:pPr>
          </w:p>
        </w:tc>
        <w:tc>
          <w:tcPr>
            <w:tcW w:w="2041" w:type="dxa"/>
          </w:tcPr>
          <w:p w14:paraId="0E0B9A4E" w14:textId="77777777" w:rsidR="00910747" w:rsidRDefault="00910747">
            <w:pPr>
              <w:pStyle w:val="ConsPlusNormal"/>
            </w:pPr>
          </w:p>
        </w:tc>
        <w:tc>
          <w:tcPr>
            <w:tcW w:w="1757" w:type="dxa"/>
          </w:tcPr>
          <w:p w14:paraId="6E2B5655" w14:textId="77777777" w:rsidR="00910747" w:rsidRDefault="00910747">
            <w:pPr>
              <w:pStyle w:val="ConsPlusNormal"/>
            </w:pPr>
            <w:r>
              <w:t>0,000</w:t>
            </w:r>
          </w:p>
        </w:tc>
        <w:tc>
          <w:tcPr>
            <w:tcW w:w="1644" w:type="dxa"/>
          </w:tcPr>
          <w:p w14:paraId="0F9BFD55" w14:textId="77777777" w:rsidR="00910747" w:rsidRDefault="00910747">
            <w:pPr>
              <w:pStyle w:val="ConsPlusNormal"/>
            </w:pPr>
            <w:r>
              <w:t>0,000</w:t>
            </w:r>
          </w:p>
        </w:tc>
        <w:tc>
          <w:tcPr>
            <w:tcW w:w="1587" w:type="dxa"/>
          </w:tcPr>
          <w:p w14:paraId="6E52627E" w14:textId="77777777" w:rsidR="00910747" w:rsidRDefault="00910747">
            <w:pPr>
              <w:pStyle w:val="ConsPlusNormal"/>
            </w:pPr>
            <w:r>
              <w:t>0,000</w:t>
            </w:r>
          </w:p>
        </w:tc>
        <w:tc>
          <w:tcPr>
            <w:tcW w:w="1587" w:type="dxa"/>
          </w:tcPr>
          <w:p w14:paraId="699979F3" w14:textId="77777777" w:rsidR="00910747" w:rsidRDefault="00910747">
            <w:pPr>
              <w:pStyle w:val="ConsPlusNormal"/>
            </w:pPr>
            <w:r>
              <w:t>0,000</w:t>
            </w:r>
          </w:p>
        </w:tc>
        <w:tc>
          <w:tcPr>
            <w:tcW w:w="1644" w:type="dxa"/>
          </w:tcPr>
          <w:p w14:paraId="3FE85AFC" w14:textId="77777777" w:rsidR="00910747" w:rsidRDefault="00910747">
            <w:pPr>
              <w:pStyle w:val="ConsPlusNormal"/>
            </w:pPr>
            <w:r>
              <w:t>0,000</w:t>
            </w:r>
          </w:p>
        </w:tc>
        <w:tc>
          <w:tcPr>
            <w:tcW w:w="1644" w:type="dxa"/>
          </w:tcPr>
          <w:p w14:paraId="4FF74B1D" w14:textId="77777777" w:rsidR="00910747" w:rsidRDefault="00910747">
            <w:pPr>
              <w:pStyle w:val="ConsPlusNormal"/>
            </w:pPr>
            <w:r>
              <w:t>0,000</w:t>
            </w:r>
          </w:p>
        </w:tc>
        <w:tc>
          <w:tcPr>
            <w:tcW w:w="1644" w:type="dxa"/>
          </w:tcPr>
          <w:p w14:paraId="5D098202" w14:textId="77777777" w:rsidR="00910747" w:rsidRDefault="00910747">
            <w:pPr>
              <w:pStyle w:val="ConsPlusNormal"/>
            </w:pPr>
            <w:r>
              <w:t>0,000</w:t>
            </w:r>
          </w:p>
        </w:tc>
        <w:tc>
          <w:tcPr>
            <w:tcW w:w="1587" w:type="dxa"/>
          </w:tcPr>
          <w:p w14:paraId="50CD64D6" w14:textId="77777777" w:rsidR="00910747" w:rsidRDefault="00910747">
            <w:pPr>
              <w:pStyle w:val="ConsPlusNormal"/>
            </w:pPr>
            <w:r>
              <w:t>0,000</w:t>
            </w:r>
          </w:p>
        </w:tc>
      </w:tr>
      <w:tr w:rsidR="00910747" w14:paraId="10ACEABB" w14:textId="77777777">
        <w:tc>
          <w:tcPr>
            <w:tcW w:w="1077" w:type="dxa"/>
            <w:vMerge/>
            <w:tcBorders>
              <w:top w:val="nil"/>
              <w:bottom w:val="nil"/>
            </w:tcBorders>
          </w:tcPr>
          <w:p w14:paraId="563CFF7D" w14:textId="77777777" w:rsidR="00910747" w:rsidRDefault="00910747">
            <w:pPr>
              <w:spacing w:after="1" w:line="0" w:lineRule="atLeast"/>
            </w:pPr>
          </w:p>
        </w:tc>
        <w:tc>
          <w:tcPr>
            <w:tcW w:w="2778" w:type="dxa"/>
            <w:vMerge/>
            <w:tcBorders>
              <w:top w:val="nil"/>
              <w:bottom w:val="nil"/>
            </w:tcBorders>
          </w:tcPr>
          <w:p w14:paraId="7D224223" w14:textId="77777777" w:rsidR="00910747" w:rsidRDefault="00910747">
            <w:pPr>
              <w:spacing w:after="1" w:line="0" w:lineRule="atLeast"/>
            </w:pPr>
          </w:p>
        </w:tc>
        <w:tc>
          <w:tcPr>
            <w:tcW w:w="2154" w:type="dxa"/>
            <w:vMerge/>
          </w:tcPr>
          <w:p w14:paraId="26502FDA" w14:textId="77777777" w:rsidR="00910747" w:rsidRDefault="00910747">
            <w:pPr>
              <w:spacing w:after="1" w:line="0" w:lineRule="atLeast"/>
            </w:pPr>
          </w:p>
        </w:tc>
        <w:tc>
          <w:tcPr>
            <w:tcW w:w="2381" w:type="dxa"/>
          </w:tcPr>
          <w:p w14:paraId="6D4890D7" w14:textId="77777777" w:rsidR="00910747" w:rsidRDefault="00910747">
            <w:pPr>
              <w:pStyle w:val="ConsPlusNormal"/>
            </w:pPr>
            <w:r>
              <w:t>юридические лица</w:t>
            </w:r>
          </w:p>
        </w:tc>
        <w:tc>
          <w:tcPr>
            <w:tcW w:w="907" w:type="dxa"/>
          </w:tcPr>
          <w:p w14:paraId="13E96F5C" w14:textId="77777777" w:rsidR="00910747" w:rsidRDefault="00910747">
            <w:pPr>
              <w:pStyle w:val="ConsPlusNormal"/>
            </w:pPr>
          </w:p>
        </w:tc>
        <w:tc>
          <w:tcPr>
            <w:tcW w:w="907" w:type="dxa"/>
          </w:tcPr>
          <w:p w14:paraId="7D61DB95" w14:textId="77777777" w:rsidR="00910747" w:rsidRDefault="00910747">
            <w:pPr>
              <w:pStyle w:val="ConsPlusNormal"/>
            </w:pPr>
          </w:p>
        </w:tc>
        <w:tc>
          <w:tcPr>
            <w:tcW w:w="2041" w:type="dxa"/>
          </w:tcPr>
          <w:p w14:paraId="2E31E80E" w14:textId="77777777" w:rsidR="00910747" w:rsidRDefault="00910747">
            <w:pPr>
              <w:pStyle w:val="ConsPlusNormal"/>
            </w:pPr>
          </w:p>
        </w:tc>
        <w:tc>
          <w:tcPr>
            <w:tcW w:w="1757" w:type="dxa"/>
          </w:tcPr>
          <w:p w14:paraId="4BA01D8D" w14:textId="77777777" w:rsidR="00910747" w:rsidRDefault="00910747">
            <w:pPr>
              <w:pStyle w:val="ConsPlusNormal"/>
            </w:pPr>
            <w:r>
              <w:t>0,000</w:t>
            </w:r>
          </w:p>
        </w:tc>
        <w:tc>
          <w:tcPr>
            <w:tcW w:w="1644" w:type="dxa"/>
          </w:tcPr>
          <w:p w14:paraId="589A9A77" w14:textId="77777777" w:rsidR="00910747" w:rsidRDefault="00910747">
            <w:pPr>
              <w:pStyle w:val="ConsPlusNormal"/>
            </w:pPr>
            <w:r>
              <w:t>0,000</w:t>
            </w:r>
          </w:p>
        </w:tc>
        <w:tc>
          <w:tcPr>
            <w:tcW w:w="1587" w:type="dxa"/>
          </w:tcPr>
          <w:p w14:paraId="3E24A4D1" w14:textId="77777777" w:rsidR="00910747" w:rsidRDefault="00910747">
            <w:pPr>
              <w:pStyle w:val="ConsPlusNormal"/>
            </w:pPr>
            <w:r>
              <w:t>0,000</w:t>
            </w:r>
          </w:p>
        </w:tc>
        <w:tc>
          <w:tcPr>
            <w:tcW w:w="1587" w:type="dxa"/>
          </w:tcPr>
          <w:p w14:paraId="1ED3BABF" w14:textId="77777777" w:rsidR="00910747" w:rsidRDefault="00910747">
            <w:pPr>
              <w:pStyle w:val="ConsPlusNormal"/>
            </w:pPr>
            <w:r>
              <w:t>0,000</w:t>
            </w:r>
          </w:p>
        </w:tc>
        <w:tc>
          <w:tcPr>
            <w:tcW w:w="1644" w:type="dxa"/>
          </w:tcPr>
          <w:p w14:paraId="3BAFFC8A" w14:textId="77777777" w:rsidR="00910747" w:rsidRDefault="00910747">
            <w:pPr>
              <w:pStyle w:val="ConsPlusNormal"/>
            </w:pPr>
            <w:r>
              <w:t>0,000</w:t>
            </w:r>
          </w:p>
        </w:tc>
        <w:tc>
          <w:tcPr>
            <w:tcW w:w="1644" w:type="dxa"/>
          </w:tcPr>
          <w:p w14:paraId="69781B16" w14:textId="77777777" w:rsidR="00910747" w:rsidRDefault="00910747">
            <w:pPr>
              <w:pStyle w:val="ConsPlusNormal"/>
            </w:pPr>
            <w:r>
              <w:t>0,000</w:t>
            </w:r>
          </w:p>
        </w:tc>
        <w:tc>
          <w:tcPr>
            <w:tcW w:w="1644" w:type="dxa"/>
          </w:tcPr>
          <w:p w14:paraId="3FB41CD8" w14:textId="77777777" w:rsidR="00910747" w:rsidRDefault="00910747">
            <w:pPr>
              <w:pStyle w:val="ConsPlusNormal"/>
            </w:pPr>
            <w:r>
              <w:t>0,000</w:t>
            </w:r>
          </w:p>
        </w:tc>
        <w:tc>
          <w:tcPr>
            <w:tcW w:w="1587" w:type="dxa"/>
          </w:tcPr>
          <w:p w14:paraId="7BC35BFD" w14:textId="77777777" w:rsidR="00910747" w:rsidRDefault="00910747">
            <w:pPr>
              <w:pStyle w:val="ConsPlusNormal"/>
            </w:pPr>
            <w:r>
              <w:t>0,000</w:t>
            </w:r>
          </w:p>
        </w:tc>
      </w:tr>
      <w:tr w:rsidR="00910747" w14:paraId="1E9B8F5B" w14:textId="77777777">
        <w:tc>
          <w:tcPr>
            <w:tcW w:w="1077" w:type="dxa"/>
            <w:vMerge/>
            <w:tcBorders>
              <w:top w:val="nil"/>
              <w:bottom w:val="nil"/>
            </w:tcBorders>
          </w:tcPr>
          <w:p w14:paraId="54B5B81D" w14:textId="77777777" w:rsidR="00910747" w:rsidRDefault="00910747">
            <w:pPr>
              <w:spacing w:after="1" w:line="0" w:lineRule="atLeast"/>
            </w:pPr>
          </w:p>
        </w:tc>
        <w:tc>
          <w:tcPr>
            <w:tcW w:w="2778" w:type="dxa"/>
            <w:vMerge/>
            <w:tcBorders>
              <w:top w:val="nil"/>
              <w:bottom w:val="nil"/>
            </w:tcBorders>
          </w:tcPr>
          <w:p w14:paraId="5A650281" w14:textId="77777777" w:rsidR="00910747" w:rsidRDefault="00910747">
            <w:pPr>
              <w:spacing w:after="1" w:line="0" w:lineRule="atLeast"/>
            </w:pPr>
          </w:p>
        </w:tc>
        <w:tc>
          <w:tcPr>
            <w:tcW w:w="2154" w:type="dxa"/>
            <w:vMerge/>
          </w:tcPr>
          <w:p w14:paraId="701E0420" w14:textId="77777777" w:rsidR="00910747" w:rsidRDefault="00910747">
            <w:pPr>
              <w:spacing w:after="1" w:line="0" w:lineRule="atLeast"/>
            </w:pPr>
          </w:p>
        </w:tc>
        <w:tc>
          <w:tcPr>
            <w:tcW w:w="2381" w:type="dxa"/>
          </w:tcPr>
          <w:p w14:paraId="4A9123BB" w14:textId="77777777" w:rsidR="00910747" w:rsidRDefault="00910747">
            <w:pPr>
              <w:pStyle w:val="ConsPlusNormal"/>
            </w:pPr>
            <w:r>
              <w:t>собственные (заемные) средства молодых семей</w:t>
            </w:r>
          </w:p>
        </w:tc>
        <w:tc>
          <w:tcPr>
            <w:tcW w:w="907" w:type="dxa"/>
          </w:tcPr>
          <w:p w14:paraId="3D148A2F" w14:textId="77777777" w:rsidR="00910747" w:rsidRDefault="00910747">
            <w:pPr>
              <w:pStyle w:val="ConsPlusNormal"/>
            </w:pPr>
          </w:p>
        </w:tc>
        <w:tc>
          <w:tcPr>
            <w:tcW w:w="907" w:type="dxa"/>
          </w:tcPr>
          <w:p w14:paraId="58061154" w14:textId="77777777" w:rsidR="00910747" w:rsidRDefault="00910747">
            <w:pPr>
              <w:pStyle w:val="ConsPlusNormal"/>
            </w:pPr>
          </w:p>
        </w:tc>
        <w:tc>
          <w:tcPr>
            <w:tcW w:w="2041" w:type="dxa"/>
          </w:tcPr>
          <w:p w14:paraId="7BD39EB3" w14:textId="77777777" w:rsidR="00910747" w:rsidRDefault="00910747">
            <w:pPr>
              <w:pStyle w:val="ConsPlusNormal"/>
            </w:pPr>
          </w:p>
        </w:tc>
        <w:tc>
          <w:tcPr>
            <w:tcW w:w="1757" w:type="dxa"/>
          </w:tcPr>
          <w:p w14:paraId="007C3B68" w14:textId="77777777" w:rsidR="00910747" w:rsidRDefault="00910747">
            <w:pPr>
              <w:pStyle w:val="ConsPlusNormal"/>
            </w:pPr>
            <w:r>
              <w:t>0,000</w:t>
            </w:r>
          </w:p>
        </w:tc>
        <w:tc>
          <w:tcPr>
            <w:tcW w:w="1644" w:type="dxa"/>
          </w:tcPr>
          <w:p w14:paraId="38FFBA5B" w14:textId="77777777" w:rsidR="00910747" w:rsidRDefault="00910747">
            <w:pPr>
              <w:pStyle w:val="ConsPlusNormal"/>
            </w:pPr>
            <w:r>
              <w:t>0,000</w:t>
            </w:r>
          </w:p>
        </w:tc>
        <w:tc>
          <w:tcPr>
            <w:tcW w:w="1587" w:type="dxa"/>
          </w:tcPr>
          <w:p w14:paraId="459D0A07" w14:textId="77777777" w:rsidR="00910747" w:rsidRDefault="00910747">
            <w:pPr>
              <w:pStyle w:val="ConsPlusNormal"/>
            </w:pPr>
            <w:r>
              <w:t>0,000</w:t>
            </w:r>
          </w:p>
        </w:tc>
        <w:tc>
          <w:tcPr>
            <w:tcW w:w="1587" w:type="dxa"/>
          </w:tcPr>
          <w:p w14:paraId="34969319" w14:textId="77777777" w:rsidR="00910747" w:rsidRDefault="00910747">
            <w:pPr>
              <w:pStyle w:val="ConsPlusNormal"/>
            </w:pPr>
            <w:r>
              <w:t>0,000</w:t>
            </w:r>
          </w:p>
        </w:tc>
        <w:tc>
          <w:tcPr>
            <w:tcW w:w="1644" w:type="dxa"/>
          </w:tcPr>
          <w:p w14:paraId="0F95F6C8" w14:textId="77777777" w:rsidR="00910747" w:rsidRDefault="00910747">
            <w:pPr>
              <w:pStyle w:val="ConsPlusNormal"/>
            </w:pPr>
            <w:r>
              <w:t>0,000</w:t>
            </w:r>
          </w:p>
        </w:tc>
        <w:tc>
          <w:tcPr>
            <w:tcW w:w="1644" w:type="dxa"/>
          </w:tcPr>
          <w:p w14:paraId="07292230" w14:textId="77777777" w:rsidR="00910747" w:rsidRDefault="00910747">
            <w:pPr>
              <w:pStyle w:val="ConsPlusNormal"/>
            </w:pPr>
            <w:r>
              <w:t>0,000</w:t>
            </w:r>
          </w:p>
        </w:tc>
        <w:tc>
          <w:tcPr>
            <w:tcW w:w="1644" w:type="dxa"/>
          </w:tcPr>
          <w:p w14:paraId="50114282" w14:textId="77777777" w:rsidR="00910747" w:rsidRDefault="00910747">
            <w:pPr>
              <w:pStyle w:val="ConsPlusNormal"/>
            </w:pPr>
            <w:r>
              <w:t>0,000</w:t>
            </w:r>
          </w:p>
        </w:tc>
        <w:tc>
          <w:tcPr>
            <w:tcW w:w="1587" w:type="dxa"/>
          </w:tcPr>
          <w:p w14:paraId="41316279" w14:textId="77777777" w:rsidR="00910747" w:rsidRDefault="00910747">
            <w:pPr>
              <w:pStyle w:val="ConsPlusNormal"/>
            </w:pPr>
            <w:r>
              <w:t>0,000</w:t>
            </w:r>
          </w:p>
        </w:tc>
      </w:tr>
      <w:tr w:rsidR="00910747" w14:paraId="4F7E2B36" w14:textId="77777777">
        <w:tc>
          <w:tcPr>
            <w:tcW w:w="1077" w:type="dxa"/>
            <w:vMerge w:val="restart"/>
            <w:tcBorders>
              <w:top w:val="nil"/>
            </w:tcBorders>
          </w:tcPr>
          <w:p w14:paraId="50D74FE7" w14:textId="77777777" w:rsidR="00910747" w:rsidRDefault="00910747">
            <w:pPr>
              <w:pStyle w:val="ConsPlusNormal"/>
            </w:pPr>
          </w:p>
        </w:tc>
        <w:tc>
          <w:tcPr>
            <w:tcW w:w="2778" w:type="dxa"/>
            <w:vMerge w:val="restart"/>
            <w:tcBorders>
              <w:top w:val="nil"/>
            </w:tcBorders>
          </w:tcPr>
          <w:p w14:paraId="6F213372" w14:textId="77777777" w:rsidR="00910747" w:rsidRDefault="00910747">
            <w:pPr>
              <w:pStyle w:val="ConsPlusNormal"/>
            </w:pPr>
          </w:p>
        </w:tc>
        <w:tc>
          <w:tcPr>
            <w:tcW w:w="2154" w:type="dxa"/>
            <w:vMerge w:val="restart"/>
          </w:tcPr>
          <w:p w14:paraId="67BF9725" w14:textId="77777777" w:rsidR="00910747" w:rsidRDefault="00910747">
            <w:pPr>
              <w:pStyle w:val="ConsPlusNormal"/>
            </w:pPr>
            <w:r>
              <w:t>Инспекция государственного строительного надзора области</w:t>
            </w:r>
          </w:p>
        </w:tc>
        <w:tc>
          <w:tcPr>
            <w:tcW w:w="2381" w:type="dxa"/>
          </w:tcPr>
          <w:p w14:paraId="3C1654A9" w14:textId="77777777" w:rsidR="00910747" w:rsidRDefault="00910747">
            <w:pPr>
              <w:pStyle w:val="ConsPlusNormal"/>
            </w:pPr>
            <w:r>
              <w:t>Всего</w:t>
            </w:r>
          </w:p>
        </w:tc>
        <w:tc>
          <w:tcPr>
            <w:tcW w:w="907" w:type="dxa"/>
          </w:tcPr>
          <w:p w14:paraId="3FBAB8A7" w14:textId="77777777" w:rsidR="00910747" w:rsidRDefault="00910747">
            <w:pPr>
              <w:pStyle w:val="ConsPlusNormal"/>
            </w:pPr>
          </w:p>
        </w:tc>
        <w:tc>
          <w:tcPr>
            <w:tcW w:w="907" w:type="dxa"/>
          </w:tcPr>
          <w:p w14:paraId="794AAFAA" w14:textId="77777777" w:rsidR="00910747" w:rsidRDefault="00910747">
            <w:pPr>
              <w:pStyle w:val="ConsPlusNormal"/>
            </w:pPr>
          </w:p>
        </w:tc>
        <w:tc>
          <w:tcPr>
            <w:tcW w:w="2041" w:type="dxa"/>
          </w:tcPr>
          <w:p w14:paraId="4141F429" w14:textId="77777777" w:rsidR="00910747" w:rsidRDefault="00910747">
            <w:pPr>
              <w:pStyle w:val="ConsPlusNormal"/>
            </w:pPr>
          </w:p>
        </w:tc>
        <w:tc>
          <w:tcPr>
            <w:tcW w:w="1757" w:type="dxa"/>
          </w:tcPr>
          <w:p w14:paraId="1A4095D9" w14:textId="77777777" w:rsidR="00910747" w:rsidRDefault="00910747">
            <w:pPr>
              <w:pStyle w:val="ConsPlusNormal"/>
            </w:pPr>
            <w:r>
              <w:t>124910,561</w:t>
            </w:r>
          </w:p>
        </w:tc>
        <w:tc>
          <w:tcPr>
            <w:tcW w:w="1644" w:type="dxa"/>
          </w:tcPr>
          <w:p w14:paraId="3AC16E37" w14:textId="77777777" w:rsidR="00910747" w:rsidRDefault="00910747">
            <w:pPr>
              <w:pStyle w:val="ConsPlusNormal"/>
            </w:pPr>
            <w:r>
              <w:t>16979,739</w:t>
            </w:r>
          </w:p>
        </w:tc>
        <w:tc>
          <w:tcPr>
            <w:tcW w:w="1587" w:type="dxa"/>
          </w:tcPr>
          <w:p w14:paraId="29ADF94A" w14:textId="77777777" w:rsidR="00910747" w:rsidRDefault="00910747">
            <w:pPr>
              <w:pStyle w:val="ConsPlusNormal"/>
            </w:pPr>
            <w:r>
              <w:t>15847,192</w:t>
            </w:r>
          </w:p>
        </w:tc>
        <w:tc>
          <w:tcPr>
            <w:tcW w:w="1587" w:type="dxa"/>
          </w:tcPr>
          <w:p w14:paraId="12416666" w14:textId="77777777" w:rsidR="00910747" w:rsidRDefault="00910747">
            <w:pPr>
              <w:pStyle w:val="ConsPlusNormal"/>
            </w:pPr>
            <w:r>
              <w:t>16004,706</w:t>
            </w:r>
          </w:p>
        </w:tc>
        <w:tc>
          <w:tcPr>
            <w:tcW w:w="1644" w:type="dxa"/>
          </w:tcPr>
          <w:p w14:paraId="72021AB6" w14:textId="77777777" w:rsidR="00910747" w:rsidRDefault="00910747">
            <w:pPr>
              <w:pStyle w:val="ConsPlusNormal"/>
            </w:pPr>
            <w:r>
              <w:t>16253,806</w:t>
            </w:r>
          </w:p>
        </w:tc>
        <w:tc>
          <w:tcPr>
            <w:tcW w:w="1644" w:type="dxa"/>
          </w:tcPr>
          <w:p w14:paraId="55C7B925" w14:textId="77777777" w:rsidR="00910747" w:rsidRDefault="00910747">
            <w:pPr>
              <w:pStyle w:val="ConsPlusNormal"/>
            </w:pPr>
            <w:r>
              <w:t>17308,099</w:t>
            </w:r>
          </w:p>
        </w:tc>
        <w:tc>
          <w:tcPr>
            <w:tcW w:w="1644" w:type="dxa"/>
          </w:tcPr>
          <w:p w14:paraId="6A169230" w14:textId="77777777" w:rsidR="00910747" w:rsidRDefault="00910747">
            <w:pPr>
              <w:pStyle w:val="ConsPlusNormal"/>
            </w:pPr>
            <w:r>
              <w:t>19172,481</w:t>
            </w:r>
          </w:p>
        </w:tc>
        <w:tc>
          <w:tcPr>
            <w:tcW w:w="1587" w:type="dxa"/>
          </w:tcPr>
          <w:p w14:paraId="7EF31BCB" w14:textId="77777777" w:rsidR="00910747" w:rsidRDefault="00910747">
            <w:pPr>
              <w:pStyle w:val="ConsPlusNormal"/>
            </w:pPr>
            <w:r>
              <w:t>23344,538</w:t>
            </w:r>
          </w:p>
        </w:tc>
      </w:tr>
      <w:tr w:rsidR="00910747" w14:paraId="743B5754" w14:textId="77777777">
        <w:tc>
          <w:tcPr>
            <w:tcW w:w="1077" w:type="dxa"/>
            <w:vMerge/>
            <w:tcBorders>
              <w:top w:val="nil"/>
            </w:tcBorders>
          </w:tcPr>
          <w:p w14:paraId="364CA92F" w14:textId="77777777" w:rsidR="00910747" w:rsidRDefault="00910747">
            <w:pPr>
              <w:spacing w:after="1" w:line="0" w:lineRule="atLeast"/>
            </w:pPr>
          </w:p>
        </w:tc>
        <w:tc>
          <w:tcPr>
            <w:tcW w:w="2778" w:type="dxa"/>
            <w:vMerge/>
            <w:tcBorders>
              <w:top w:val="nil"/>
            </w:tcBorders>
          </w:tcPr>
          <w:p w14:paraId="36033F80" w14:textId="77777777" w:rsidR="00910747" w:rsidRDefault="00910747">
            <w:pPr>
              <w:spacing w:after="1" w:line="0" w:lineRule="atLeast"/>
            </w:pPr>
          </w:p>
        </w:tc>
        <w:tc>
          <w:tcPr>
            <w:tcW w:w="2154" w:type="dxa"/>
            <w:vMerge/>
          </w:tcPr>
          <w:p w14:paraId="35A7D9A8" w14:textId="77777777" w:rsidR="00910747" w:rsidRDefault="00910747">
            <w:pPr>
              <w:spacing w:after="1" w:line="0" w:lineRule="atLeast"/>
            </w:pPr>
          </w:p>
        </w:tc>
        <w:tc>
          <w:tcPr>
            <w:tcW w:w="2381" w:type="dxa"/>
          </w:tcPr>
          <w:p w14:paraId="0355D8CD" w14:textId="77777777" w:rsidR="00910747" w:rsidRDefault="00910747">
            <w:pPr>
              <w:pStyle w:val="ConsPlusNormal"/>
            </w:pPr>
            <w:r>
              <w:t>федеральный бюджет</w:t>
            </w:r>
          </w:p>
        </w:tc>
        <w:tc>
          <w:tcPr>
            <w:tcW w:w="907" w:type="dxa"/>
          </w:tcPr>
          <w:p w14:paraId="0F6AF0FD" w14:textId="77777777" w:rsidR="00910747" w:rsidRDefault="00910747">
            <w:pPr>
              <w:pStyle w:val="ConsPlusNormal"/>
            </w:pPr>
          </w:p>
        </w:tc>
        <w:tc>
          <w:tcPr>
            <w:tcW w:w="907" w:type="dxa"/>
          </w:tcPr>
          <w:p w14:paraId="14ABDC73" w14:textId="77777777" w:rsidR="00910747" w:rsidRDefault="00910747">
            <w:pPr>
              <w:pStyle w:val="ConsPlusNormal"/>
            </w:pPr>
          </w:p>
        </w:tc>
        <w:tc>
          <w:tcPr>
            <w:tcW w:w="2041" w:type="dxa"/>
          </w:tcPr>
          <w:p w14:paraId="2034E6A5" w14:textId="77777777" w:rsidR="00910747" w:rsidRDefault="00910747">
            <w:pPr>
              <w:pStyle w:val="ConsPlusNormal"/>
            </w:pPr>
          </w:p>
        </w:tc>
        <w:tc>
          <w:tcPr>
            <w:tcW w:w="1757" w:type="dxa"/>
          </w:tcPr>
          <w:p w14:paraId="28810AA1" w14:textId="77777777" w:rsidR="00910747" w:rsidRDefault="00910747">
            <w:pPr>
              <w:pStyle w:val="ConsPlusNormal"/>
            </w:pPr>
            <w:r>
              <w:t>0,000</w:t>
            </w:r>
          </w:p>
        </w:tc>
        <w:tc>
          <w:tcPr>
            <w:tcW w:w="1644" w:type="dxa"/>
          </w:tcPr>
          <w:p w14:paraId="79818F49" w14:textId="77777777" w:rsidR="00910747" w:rsidRDefault="00910747">
            <w:pPr>
              <w:pStyle w:val="ConsPlusNormal"/>
            </w:pPr>
            <w:r>
              <w:t>0,000</w:t>
            </w:r>
          </w:p>
        </w:tc>
        <w:tc>
          <w:tcPr>
            <w:tcW w:w="1587" w:type="dxa"/>
          </w:tcPr>
          <w:p w14:paraId="7A62EAB0" w14:textId="77777777" w:rsidR="00910747" w:rsidRDefault="00910747">
            <w:pPr>
              <w:pStyle w:val="ConsPlusNormal"/>
            </w:pPr>
            <w:r>
              <w:t>0,000</w:t>
            </w:r>
          </w:p>
        </w:tc>
        <w:tc>
          <w:tcPr>
            <w:tcW w:w="1587" w:type="dxa"/>
          </w:tcPr>
          <w:p w14:paraId="3FD255DA" w14:textId="77777777" w:rsidR="00910747" w:rsidRDefault="00910747">
            <w:pPr>
              <w:pStyle w:val="ConsPlusNormal"/>
            </w:pPr>
            <w:r>
              <w:t>0,000</w:t>
            </w:r>
          </w:p>
        </w:tc>
        <w:tc>
          <w:tcPr>
            <w:tcW w:w="1644" w:type="dxa"/>
          </w:tcPr>
          <w:p w14:paraId="0334660A" w14:textId="77777777" w:rsidR="00910747" w:rsidRDefault="00910747">
            <w:pPr>
              <w:pStyle w:val="ConsPlusNormal"/>
            </w:pPr>
            <w:r>
              <w:t>0,000</w:t>
            </w:r>
          </w:p>
        </w:tc>
        <w:tc>
          <w:tcPr>
            <w:tcW w:w="1644" w:type="dxa"/>
          </w:tcPr>
          <w:p w14:paraId="0C3B38F2" w14:textId="77777777" w:rsidR="00910747" w:rsidRDefault="00910747">
            <w:pPr>
              <w:pStyle w:val="ConsPlusNormal"/>
            </w:pPr>
            <w:r>
              <w:t>0,000</w:t>
            </w:r>
          </w:p>
        </w:tc>
        <w:tc>
          <w:tcPr>
            <w:tcW w:w="1644" w:type="dxa"/>
          </w:tcPr>
          <w:p w14:paraId="57044EF1" w14:textId="77777777" w:rsidR="00910747" w:rsidRDefault="00910747">
            <w:pPr>
              <w:pStyle w:val="ConsPlusNormal"/>
            </w:pPr>
            <w:r>
              <w:t>0,000</w:t>
            </w:r>
          </w:p>
        </w:tc>
        <w:tc>
          <w:tcPr>
            <w:tcW w:w="1587" w:type="dxa"/>
          </w:tcPr>
          <w:p w14:paraId="5B5558C5" w14:textId="77777777" w:rsidR="00910747" w:rsidRDefault="00910747">
            <w:pPr>
              <w:pStyle w:val="ConsPlusNormal"/>
            </w:pPr>
            <w:r>
              <w:t>0,000</w:t>
            </w:r>
          </w:p>
        </w:tc>
      </w:tr>
      <w:tr w:rsidR="00910747" w14:paraId="77A86EF6" w14:textId="77777777">
        <w:tc>
          <w:tcPr>
            <w:tcW w:w="1077" w:type="dxa"/>
            <w:vMerge/>
            <w:tcBorders>
              <w:top w:val="nil"/>
            </w:tcBorders>
          </w:tcPr>
          <w:p w14:paraId="23922296" w14:textId="77777777" w:rsidR="00910747" w:rsidRDefault="00910747">
            <w:pPr>
              <w:spacing w:after="1" w:line="0" w:lineRule="atLeast"/>
            </w:pPr>
          </w:p>
        </w:tc>
        <w:tc>
          <w:tcPr>
            <w:tcW w:w="2778" w:type="dxa"/>
            <w:vMerge/>
            <w:tcBorders>
              <w:top w:val="nil"/>
            </w:tcBorders>
          </w:tcPr>
          <w:p w14:paraId="38458BB7" w14:textId="77777777" w:rsidR="00910747" w:rsidRDefault="00910747">
            <w:pPr>
              <w:spacing w:after="1" w:line="0" w:lineRule="atLeast"/>
            </w:pPr>
          </w:p>
        </w:tc>
        <w:tc>
          <w:tcPr>
            <w:tcW w:w="2154" w:type="dxa"/>
            <w:vMerge/>
          </w:tcPr>
          <w:p w14:paraId="5F0DC04C" w14:textId="77777777" w:rsidR="00910747" w:rsidRDefault="00910747">
            <w:pPr>
              <w:spacing w:after="1" w:line="0" w:lineRule="atLeast"/>
            </w:pPr>
          </w:p>
        </w:tc>
        <w:tc>
          <w:tcPr>
            <w:tcW w:w="2381" w:type="dxa"/>
          </w:tcPr>
          <w:p w14:paraId="2D971521" w14:textId="77777777" w:rsidR="00910747" w:rsidRDefault="00910747">
            <w:pPr>
              <w:pStyle w:val="ConsPlusNormal"/>
            </w:pPr>
            <w:r>
              <w:t>областной бюджет</w:t>
            </w:r>
          </w:p>
        </w:tc>
        <w:tc>
          <w:tcPr>
            <w:tcW w:w="907" w:type="dxa"/>
          </w:tcPr>
          <w:p w14:paraId="18124D96" w14:textId="77777777" w:rsidR="00910747" w:rsidRDefault="00910747">
            <w:pPr>
              <w:pStyle w:val="ConsPlusNormal"/>
            </w:pPr>
            <w:r>
              <w:t>117</w:t>
            </w:r>
          </w:p>
        </w:tc>
        <w:tc>
          <w:tcPr>
            <w:tcW w:w="907" w:type="dxa"/>
          </w:tcPr>
          <w:p w14:paraId="1137289F" w14:textId="77777777" w:rsidR="00910747" w:rsidRDefault="00910747">
            <w:pPr>
              <w:pStyle w:val="ConsPlusNormal"/>
            </w:pPr>
          </w:p>
        </w:tc>
        <w:tc>
          <w:tcPr>
            <w:tcW w:w="2041" w:type="dxa"/>
          </w:tcPr>
          <w:p w14:paraId="0C1E06ED" w14:textId="77777777" w:rsidR="00910747" w:rsidRDefault="00910747">
            <w:pPr>
              <w:pStyle w:val="ConsPlusNormal"/>
            </w:pPr>
          </w:p>
        </w:tc>
        <w:tc>
          <w:tcPr>
            <w:tcW w:w="1757" w:type="dxa"/>
          </w:tcPr>
          <w:p w14:paraId="76FC572F" w14:textId="77777777" w:rsidR="00910747" w:rsidRDefault="00910747">
            <w:pPr>
              <w:pStyle w:val="ConsPlusNormal"/>
            </w:pPr>
            <w:r>
              <w:t>124910,561</w:t>
            </w:r>
          </w:p>
        </w:tc>
        <w:tc>
          <w:tcPr>
            <w:tcW w:w="1644" w:type="dxa"/>
          </w:tcPr>
          <w:p w14:paraId="49A9A2E8" w14:textId="77777777" w:rsidR="00910747" w:rsidRDefault="00910747">
            <w:pPr>
              <w:pStyle w:val="ConsPlusNormal"/>
            </w:pPr>
            <w:r>
              <w:t>16979,739</w:t>
            </w:r>
          </w:p>
        </w:tc>
        <w:tc>
          <w:tcPr>
            <w:tcW w:w="1587" w:type="dxa"/>
          </w:tcPr>
          <w:p w14:paraId="0BDB6970" w14:textId="77777777" w:rsidR="00910747" w:rsidRDefault="00910747">
            <w:pPr>
              <w:pStyle w:val="ConsPlusNormal"/>
            </w:pPr>
            <w:r>
              <w:t>15847,192</w:t>
            </w:r>
          </w:p>
        </w:tc>
        <w:tc>
          <w:tcPr>
            <w:tcW w:w="1587" w:type="dxa"/>
          </w:tcPr>
          <w:p w14:paraId="7B68A847" w14:textId="77777777" w:rsidR="00910747" w:rsidRDefault="00910747">
            <w:pPr>
              <w:pStyle w:val="ConsPlusNormal"/>
            </w:pPr>
            <w:r>
              <w:t>16004,706</w:t>
            </w:r>
          </w:p>
        </w:tc>
        <w:tc>
          <w:tcPr>
            <w:tcW w:w="1644" w:type="dxa"/>
          </w:tcPr>
          <w:p w14:paraId="790CADA4" w14:textId="77777777" w:rsidR="00910747" w:rsidRDefault="00910747">
            <w:pPr>
              <w:pStyle w:val="ConsPlusNormal"/>
            </w:pPr>
            <w:r>
              <w:t>16253,806</w:t>
            </w:r>
          </w:p>
        </w:tc>
        <w:tc>
          <w:tcPr>
            <w:tcW w:w="1644" w:type="dxa"/>
          </w:tcPr>
          <w:p w14:paraId="766E6489" w14:textId="77777777" w:rsidR="00910747" w:rsidRDefault="00910747">
            <w:pPr>
              <w:pStyle w:val="ConsPlusNormal"/>
            </w:pPr>
            <w:r>
              <w:t>17308,099</w:t>
            </w:r>
          </w:p>
        </w:tc>
        <w:tc>
          <w:tcPr>
            <w:tcW w:w="1644" w:type="dxa"/>
          </w:tcPr>
          <w:p w14:paraId="0413D4A2" w14:textId="77777777" w:rsidR="00910747" w:rsidRDefault="00910747">
            <w:pPr>
              <w:pStyle w:val="ConsPlusNormal"/>
            </w:pPr>
            <w:r>
              <w:t>19172,481</w:t>
            </w:r>
          </w:p>
        </w:tc>
        <w:tc>
          <w:tcPr>
            <w:tcW w:w="1587" w:type="dxa"/>
          </w:tcPr>
          <w:p w14:paraId="07D0FDE2" w14:textId="77777777" w:rsidR="00910747" w:rsidRDefault="00910747">
            <w:pPr>
              <w:pStyle w:val="ConsPlusNormal"/>
            </w:pPr>
            <w:r>
              <w:t>23344,538</w:t>
            </w:r>
          </w:p>
        </w:tc>
      </w:tr>
      <w:tr w:rsidR="00910747" w14:paraId="28BFFAD6" w14:textId="77777777">
        <w:tc>
          <w:tcPr>
            <w:tcW w:w="1077" w:type="dxa"/>
            <w:vMerge/>
            <w:tcBorders>
              <w:top w:val="nil"/>
            </w:tcBorders>
          </w:tcPr>
          <w:p w14:paraId="13B5C57C" w14:textId="77777777" w:rsidR="00910747" w:rsidRDefault="00910747">
            <w:pPr>
              <w:spacing w:after="1" w:line="0" w:lineRule="atLeast"/>
            </w:pPr>
          </w:p>
        </w:tc>
        <w:tc>
          <w:tcPr>
            <w:tcW w:w="2778" w:type="dxa"/>
            <w:vMerge/>
            <w:tcBorders>
              <w:top w:val="nil"/>
            </w:tcBorders>
          </w:tcPr>
          <w:p w14:paraId="3F65F219" w14:textId="77777777" w:rsidR="00910747" w:rsidRDefault="00910747">
            <w:pPr>
              <w:spacing w:after="1" w:line="0" w:lineRule="atLeast"/>
            </w:pPr>
          </w:p>
        </w:tc>
        <w:tc>
          <w:tcPr>
            <w:tcW w:w="2154" w:type="dxa"/>
            <w:vMerge/>
          </w:tcPr>
          <w:p w14:paraId="450590EF" w14:textId="77777777" w:rsidR="00910747" w:rsidRDefault="00910747">
            <w:pPr>
              <w:spacing w:after="1" w:line="0" w:lineRule="atLeast"/>
            </w:pPr>
          </w:p>
        </w:tc>
        <w:tc>
          <w:tcPr>
            <w:tcW w:w="2381" w:type="dxa"/>
          </w:tcPr>
          <w:p w14:paraId="0195F13A"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7053EDB9" w14:textId="77777777" w:rsidR="00910747" w:rsidRDefault="00910747">
            <w:pPr>
              <w:pStyle w:val="ConsPlusNormal"/>
            </w:pPr>
          </w:p>
        </w:tc>
        <w:tc>
          <w:tcPr>
            <w:tcW w:w="907" w:type="dxa"/>
          </w:tcPr>
          <w:p w14:paraId="5ED3C020" w14:textId="77777777" w:rsidR="00910747" w:rsidRDefault="00910747">
            <w:pPr>
              <w:pStyle w:val="ConsPlusNormal"/>
            </w:pPr>
          </w:p>
        </w:tc>
        <w:tc>
          <w:tcPr>
            <w:tcW w:w="2041" w:type="dxa"/>
          </w:tcPr>
          <w:p w14:paraId="7C7E82FB" w14:textId="77777777" w:rsidR="00910747" w:rsidRDefault="00910747">
            <w:pPr>
              <w:pStyle w:val="ConsPlusNormal"/>
            </w:pPr>
          </w:p>
        </w:tc>
        <w:tc>
          <w:tcPr>
            <w:tcW w:w="1757" w:type="dxa"/>
          </w:tcPr>
          <w:p w14:paraId="1C73E4F3" w14:textId="77777777" w:rsidR="00910747" w:rsidRDefault="00910747">
            <w:pPr>
              <w:pStyle w:val="ConsPlusNormal"/>
            </w:pPr>
            <w:r>
              <w:t>0,000</w:t>
            </w:r>
          </w:p>
        </w:tc>
        <w:tc>
          <w:tcPr>
            <w:tcW w:w="1644" w:type="dxa"/>
          </w:tcPr>
          <w:p w14:paraId="25230B3B" w14:textId="77777777" w:rsidR="00910747" w:rsidRDefault="00910747">
            <w:pPr>
              <w:pStyle w:val="ConsPlusNormal"/>
            </w:pPr>
            <w:r>
              <w:t>0,000</w:t>
            </w:r>
          </w:p>
        </w:tc>
        <w:tc>
          <w:tcPr>
            <w:tcW w:w="1587" w:type="dxa"/>
          </w:tcPr>
          <w:p w14:paraId="4C729ED0" w14:textId="77777777" w:rsidR="00910747" w:rsidRDefault="00910747">
            <w:pPr>
              <w:pStyle w:val="ConsPlusNormal"/>
            </w:pPr>
            <w:r>
              <w:t>0,000</w:t>
            </w:r>
          </w:p>
        </w:tc>
        <w:tc>
          <w:tcPr>
            <w:tcW w:w="1587" w:type="dxa"/>
          </w:tcPr>
          <w:p w14:paraId="64437D3C" w14:textId="77777777" w:rsidR="00910747" w:rsidRDefault="00910747">
            <w:pPr>
              <w:pStyle w:val="ConsPlusNormal"/>
            </w:pPr>
            <w:r>
              <w:t>0,000</w:t>
            </w:r>
          </w:p>
        </w:tc>
        <w:tc>
          <w:tcPr>
            <w:tcW w:w="1644" w:type="dxa"/>
          </w:tcPr>
          <w:p w14:paraId="0C284150" w14:textId="77777777" w:rsidR="00910747" w:rsidRDefault="00910747">
            <w:pPr>
              <w:pStyle w:val="ConsPlusNormal"/>
            </w:pPr>
            <w:r>
              <w:t>0,000</w:t>
            </w:r>
          </w:p>
        </w:tc>
        <w:tc>
          <w:tcPr>
            <w:tcW w:w="1644" w:type="dxa"/>
          </w:tcPr>
          <w:p w14:paraId="7F5E5DB8" w14:textId="77777777" w:rsidR="00910747" w:rsidRDefault="00910747">
            <w:pPr>
              <w:pStyle w:val="ConsPlusNormal"/>
            </w:pPr>
            <w:r>
              <w:t>0,000</w:t>
            </w:r>
          </w:p>
        </w:tc>
        <w:tc>
          <w:tcPr>
            <w:tcW w:w="1644" w:type="dxa"/>
          </w:tcPr>
          <w:p w14:paraId="623E5CDE" w14:textId="77777777" w:rsidR="00910747" w:rsidRDefault="00910747">
            <w:pPr>
              <w:pStyle w:val="ConsPlusNormal"/>
            </w:pPr>
            <w:r>
              <w:t>0,000</w:t>
            </w:r>
          </w:p>
        </w:tc>
        <w:tc>
          <w:tcPr>
            <w:tcW w:w="1587" w:type="dxa"/>
          </w:tcPr>
          <w:p w14:paraId="0D7DA8C3" w14:textId="77777777" w:rsidR="00910747" w:rsidRDefault="00910747">
            <w:pPr>
              <w:pStyle w:val="ConsPlusNormal"/>
            </w:pPr>
            <w:r>
              <w:t>0,000</w:t>
            </w:r>
          </w:p>
        </w:tc>
      </w:tr>
      <w:tr w:rsidR="00910747" w14:paraId="767A7F65" w14:textId="77777777">
        <w:tc>
          <w:tcPr>
            <w:tcW w:w="1077" w:type="dxa"/>
            <w:vMerge/>
            <w:tcBorders>
              <w:top w:val="nil"/>
            </w:tcBorders>
          </w:tcPr>
          <w:p w14:paraId="6806ADD8" w14:textId="77777777" w:rsidR="00910747" w:rsidRDefault="00910747">
            <w:pPr>
              <w:spacing w:after="1" w:line="0" w:lineRule="atLeast"/>
            </w:pPr>
          </w:p>
        </w:tc>
        <w:tc>
          <w:tcPr>
            <w:tcW w:w="2778" w:type="dxa"/>
            <w:vMerge/>
            <w:tcBorders>
              <w:top w:val="nil"/>
            </w:tcBorders>
          </w:tcPr>
          <w:p w14:paraId="634829F5" w14:textId="77777777" w:rsidR="00910747" w:rsidRDefault="00910747">
            <w:pPr>
              <w:spacing w:after="1" w:line="0" w:lineRule="atLeast"/>
            </w:pPr>
          </w:p>
        </w:tc>
        <w:tc>
          <w:tcPr>
            <w:tcW w:w="2154" w:type="dxa"/>
            <w:vMerge/>
          </w:tcPr>
          <w:p w14:paraId="627E8AD2" w14:textId="77777777" w:rsidR="00910747" w:rsidRDefault="00910747">
            <w:pPr>
              <w:spacing w:after="1" w:line="0" w:lineRule="atLeast"/>
            </w:pPr>
          </w:p>
        </w:tc>
        <w:tc>
          <w:tcPr>
            <w:tcW w:w="2381" w:type="dxa"/>
          </w:tcPr>
          <w:p w14:paraId="2BA08CEE" w14:textId="77777777" w:rsidR="00910747" w:rsidRDefault="00910747">
            <w:pPr>
              <w:pStyle w:val="ConsPlusNormal"/>
            </w:pPr>
            <w:r>
              <w:t>территориальные внебюджетные фонды</w:t>
            </w:r>
          </w:p>
        </w:tc>
        <w:tc>
          <w:tcPr>
            <w:tcW w:w="907" w:type="dxa"/>
          </w:tcPr>
          <w:p w14:paraId="494B5CDA" w14:textId="77777777" w:rsidR="00910747" w:rsidRDefault="00910747">
            <w:pPr>
              <w:pStyle w:val="ConsPlusNormal"/>
            </w:pPr>
          </w:p>
        </w:tc>
        <w:tc>
          <w:tcPr>
            <w:tcW w:w="907" w:type="dxa"/>
          </w:tcPr>
          <w:p w14:paraId="6B360197" w14:textId="77777777" w:rsidR="00910747" w:rsidRDefault="00910747">
            <w:pPr>
              <w:pStyle w:val="ConsPlusNormal"/>
            </w:pPr>
          </w:p>
        </w:tc>
        <w:tc>
          <w:tcPr>
            <w:tcW w:w="2041" w:type="dxa"/>
          </w:tcPr>
          <w:p w14:paraId="11E7FB5D" w14:textId="77777777" w:rsidR="00910747" w:rsidRDefault="00910747">
            <w:pPr>
              <w:pStyle w:val="ConsPlusNormal"/>
            </w:pPr>
          </w:p>
        </w:tc>
        <w:tc>
          <w:tcPr>
            <w:tcW w:w="1757" w:type="dxa"/>
          </w:tcPr>
          <w:p w14:paraId="0BA2DBDB" w14:textId="77777777" w:rsidR="00910747" w:rsidRDefault="00910747">
            <w:pPr>
              <w:pStyle w:val="ConsPlusNormal"/>
            </w:pPr>
            <w:r>
              <w:t>0,000</w:t>
            </w:r>
          </w:p>
        </w:tc>
        <w:tc>
          <w:tcPr>
            <w:tcW w:w="1644" w:type="dxa"/>
          </w:tcPr>
          <w:p w14:paraId="01D91576" w14:textId="77777777" w:rsidR="00910747" w:rsidRDefault="00910747">
            <w:pPr>
              <w:pStyle w:val="ConsPlusNormal"/>
            </w:pPr>
            <w:r>
              <w:t>0,000</w:t>
            </w:r>
          </w:p>
        </w:tc>
        <w:tc>
          <w:tcPr>
            <w:tcW w:w="1587" w:type="dxa"/>
          </w:tcPr>
          <w:p w14:paraId="00190C7D" w14:textId="77777777" w:rsidR="00910747" w:rsidRDefault="00910747">
            <w:pPr>
              <w:pStyle w:val="ConsPlusNormal"/>
            </w:pPr>
            <w:r>
              <w:t>0,000</w:t>
            </w:r>
          </w:p>
        </w:tc>
        <w:tc>
          <w:tcPr>
            <w:tcW w:w="1587" w:type="dxa"/>
          </w:tcPr>
          <w:p w14:paraId="5C00C8DD" w14:textId="77777777" w:rsidR="00910747" w:rsidRDefault="00910747">
            <w:pPr>
              <w:pStyle w:val="ConsPlusNormal"/>
            </w:pPr>
            <w:r>
              <w:t>0,000</w:t>
            </w:r>
          </w:p>
        </w:tc>
        <w:tc>
          <w:tcPr>
            <w:tcW w:w="1644" w:type="dxa"/>
          </w:tcPr>
          <w:p w14:paraId="2526B2A1" w14:textId="77777777" w:rsidR="00910747" w:rsidRDefault="00910747">
            <w:pPr>
              <w:pStyle w:val="ConsPlusNormal"/>
            </w:pPr>
            <w:r>
              <w:t>0,000</w:t>
            </w:r>
          </w:p>
        </w:tc>
        <w:tc>
          <w:tcPr>
            <w:tcW w:w="1644" w:type="dxa"/>
          </w:tcPr>
          <w:p w14:paraId="589F860E" w14:textId="77777777" w:rsidR="00910747" w:rsidRDefault="00910747">
            <w:pPr>
              <w:pStyle w:val="ConsPlusNormal"/>
            </w:pPr>
            <w:r>
              <w:t>0,000</w:t>
            </w:r>
          </w:p>
        </w:tc>
        <w:tc>
          <w:tcPr>
            <w:tcW w:w="1644" w:type="dxa"/>
          </w:tcPr>
          <w:p w14:paraId="7AE6B06F" w14:textId="77777777" w:rsidR="00910747" w:rsidRDefault="00910747">
            <w:pPr>
              <w:pStyle w:val="ConsPlusNormal"/>
            </w:pPr>
            <w:r>
              <w:t>0,000</w:t>
            </w:r>
          </w:p>
        </w:tc>
        <w:tc>
          <w:tcPr>
            <w:tcW w:w="1587" w:type="dxa"/>
          </w:tcPr>
          <w:p w14:paraId="7F0B7AFF" w14:textId="77777777" w:rsidR="00910747" w:rsidRDefault="00910747">
            <w:pPr>
              <w:pStyle w:val="ConsPlusNormal"/>
            </w:pPr>
            <w:r>
              <w:t>0,000</w:t>
            </w:r>
          </w:p>
        </w:tc>
      </w:tr>
      <w:tr w:rsidR="00910747" w14:paraId="18831E49" w14:textId="77777777">
        <w:tc>
          <w:tcPr>
            <w:tcW w:w="1077" w:type="dxa"/>
            <w:vMerge/>
            <w:tcBorders>
              <w:top w:val="nil"/>
            </w:tcBorders>
          </w:tcPr>
          <w:p w14:paraId="54764225" w14:textId="77777777" w:rsidR="00910747" w:rsidRDefault="00910747">
            <w:pPr>
              <w:spacing w:after="1" w:line="0" w:lineRule="atLeast"/>
            </w:pPr>
          </w:p>
        </w:tc>
        <w:tc>
          <w:tcPr>
            <w:tcW w:w="2778" w:type="dxa"/>
            <w:vMerge/>
            <w:tcBorders>
              <w:top w:val="nil"/>
            </w:tcBorders>
          </w:tcPr>
          <w:p w14:paraId="57D47A67" w14:textId="77777777" w:rsidR="00910747" w:rsidRDefault="00910747">
            <w:pPr>
              <w:spacing w:after="1" w:line="0" w:lineRule="atLeast"/>
            </w:pPr>
          </w:p>
        </w:tc>
        <w:tc>
          <w:tcPr>
            <w:tcW w:w="2154" w:type="dxa"/>
            <w:vMerge/>
          </w:tcPr>
          <w:p w14:paraId="0D68B004" w14:textId="77777777" w:rsidR="00910747" w:rsidRDefault="00910747">
            <w:pPr>
              <w:spacing w:after="1" w:line="0" w:lineRule="atLeast"/>
            </w:pPr>
          </w:p>
        </w:tc>
        <w:tc>
          <w:tcPr>
            <w:tcW w:w="2381" w:type="dxa"/>
          </w:tcPr>
          <w:p w14:paraId="043540D4" w14:textId="77777777" w:rsidR="00910747" w:rsidRDefault="00910747">
            <w:pPr>
              <w:pStyle w:val="ConsPlusNormal"/>
            </w:pPr>
            <w:r>
              <w:t>юридические лица</w:t>
            </w:r>
          </w:p>
        </w:tc>
        <w:tc>
          <w:tcPr>
            <w:tcW w:w="907" w:type="dxa"/>
          </w:tcPr>
          <w:p w14:paraId="0A04C169" w14:textId="77777777" w:rsidR="00910747" w:rsidRDefault="00910747">
            <w:pPr>
              <w:pStyle w:val="ConsPlusNormal"/>
            </w:pPr>
          </w:p>
        </w:tc>
        <w:tc>
          <w:tcPr>
            <w:tcW w:w="907" w:type="dxa"/>
          </w:tcPr>
          <w:p w14:paraId="737C9C0D" w14:textId="77777777" w:rsidR="00910747" w:rsidRDefault="00910747">
            <w:pPr>
              <w:pStyle w:val="ConsPlusNormal"/>
            </w:pPr>
          </w:p>
        </w:tc>
        <w:tc>
          <w:tcPr>
            <w:tcW w:w="2041" w:type="dxa"/>
          </w:tcPr>
          <w:p w14:paraId="0E7BA6CC" w14:textId="77777777" w:rsidR="00910747" w:rsidRDefault="00910747">
            <w:pPr>
              <w:pStyle w:val="ConsPlusNormal"/>
            </w:pPr>
          </w:p>
        </w:tc>
        <w:tc>
          <w:tcPr>
            <w:tcW w:w="1757" w:type="dxa"/>
          </w:tcPr>
          <w:p w14:paraId="38BA8E31" w14:textId="77777777" w:rsidR="00910747" w:rsidRDefault="00910747">
            <w:pPr>
              <w:pStyle w:val="ConsPlusNormal"/>
            </w:pPr>
            <w:r>
              <w:t>0,000</w:t>
            </w:r>
          </w:p>
        </w:tc>
        <w:tc>
          <w:tcPr>
            <w:tcW w:w="1644" w:type="dxa"/>
          </w:tcPr>
          <w:p w14:paraId="67EDBC79" w14:textId="77777777" w:rsidR="00910747" w:rsidRDefault="00910747">
            <w:pPr>
              <w:pStyle w:val="ConsPlusNormal"/>
            </w:pPr>
            <w:r>
              <w:t>0,000</w:t>
            </w:r>
          </w:p>
        </w:tc>
        <w:tc>
          <w:tcPr>
            <w:tcW w:w="1587" w:type="dxa"/>
          </w:tcPr>
          <w:p w14:paraId="26646385" w14:textId="77777777" w:rsidR="00910747" w:rsidRDefault="00910747">
            <w:pPr>
              <w:pStyle w:val="ConsPlusNormal"/>
            </w:pPr>
            <w:r>
              <w:t>0,000</w:t>
            </w:r>
          </w:p>
        </w:tc>
        <w:tc>
          <w:tcPr>
            <w:tcW w:w="1587" w:type="dxa"/>
          </w:tcPr>
          <w:p w14:paraId="744ABEEE" w14:textId="77777777" w:rsidR="00910747" w:rsidRDefault="00910747">
            <w:pPr>
              <w:pStyle w:val="ConsPlusNormal"/>
            </w:pPr>
            <w:r>
              <w:t>0,000</w:t>
            </w:r>
          </w:p>
        </w:tc>
        <w:tc>
          <w:tcPr>
            <w:tcW w:w="1644" w:type="dxa"/>
          </w:tcPr>
          <w:p w14:paraId="728B9397" w14:textId="77777777" w:rsidR="00910747" w:rsidRDefault="00910747">
            <w:pPr>
              <w:pStyle w:val="ConsPlusNormal"/>
            </w:pPr>
            <w:r>
              <w:t>0,000</w:t>
            </w:r>
          </w:p>
        </w:tc>
        <w:tc>
          <w:tcPr>
            <w:tcW w:w="1644" w:type="dxa"/>
          </w:tcPr>
          <w:p w14:paraId="6FA9EDAE" w14:textId="77777777" w:rsidR="00910747" w:rsidRDefault="00910747">
            <w:pPr>
              <w:pStyle w:val="ConsPlusNormal"/>
            </w:pPr>
            <w:r>
              <w:t>0,000</w:t>
            </w:r>
          </w:p>
        </w:tc>
        <w:tc>
          <w:tcPr>
            <w:tcW w:w="1644" w:type="dxa"/>
          </w:tcPr>
          <w:p w14:paraId="651026B7" w14:textId="77777777" w:rsidR="00910747" w:rsidRDefault="00910747">
            <w:pPr>
              <w:pStyle w:val="ConsPlusNormal"/>
            </w:pPr>
            <w:r>
              <w:t>0,000</w:t>
            </w:r>
          </w:p>
        </w:tc>
        <w:tc>
          <w:tcPr>
            <w:tcW w:w="1587" w:type="dxa"/>
          </w:tcPr>
          <w:p w14:paraId="37AA3A16" w14:textId="77777777" w:rsidR="00910747" w:rsidRDefault="00910747">
            <w:pPr>
              <w:pStyle w:val="ConsPlusNormal"/>
            </w:pPr>
            <w:r>
              <w:t>0,000</w:t>
            </w:r>
          </w:p>
        </w:tc>
      </w:tr>
      <w:tr w:rsidR="00910747" w14:paraId="67430753" w14:textId="77777777">
        <w:tc>
          <w:tcPr>
            <w:tcW w:w="1077" w:type="dxa"/>
            <w:vMerge/>
            <w:tcBorders>
              <w:top w:val="nil"/>
            </w:tcBorders>
          </w:tcPr>
          <w:p w14:paraId="792D8426" w14:textId="77777777" w:rsidR="00910747" w:rsidRDefault="00910747">
            <w:pPr>
              <w:spacing w:after="1" w:line="0" w:lineRule="atLeast"/>
            </w:pPr>
          </w:p>
        </w:tc>
        <w:tc>
          <w:tcPr>
            <w:tcW w:w="2778" w:type="dxa"/>
            <w:vMerge/>
            <w:tcBorders>
              <w:top w:val="nil"/>
            </w:tcBorders>
          </w:tcPr>
          <w:p w14:paraId="62339765" w14:textId="77777777" w:rsidR="00910747" w:rsidRDefault="00910747">
            <w:pPr>
              <w:spacing w:after="1" w:line="0" w:lineRule="atLeast"/>
            </w:pPr>
          </w:p>
        </w:tc>
        <w:tc>
          <w:tcPr>
            <w:tcW w:w="2154" w:type="dxa"/>
            <w:vMerge/>
          </w:tcPr>
          <w:p w14:paraId="7043E59D" w14:textId="77777777" w:rsidR="00910747" w:rsidRDefault="00910747">
            <w:pPr>
              <w:spacing w:after="1" w:line="0" w:lineRule="atLeast"/>
            </w:pPr>
          </w:p>
        </w:tc>
        <w:tc>
          <w:tcPr>
            <w:tcW w:w="2381" w:type="dxa"/>
          </w:tcPr>
          <w:p w14:paraId="77CCB5C3" w14:textId="77777777" w:rsidR="00910747" w:rsidRDefault="00910747">
            <w:pPr>
              <w:pStyle w:val="ConsPlusNormal"/>
            </w:pPr>
            <w:r>
              <w:t>собственные (заемные) средства молодых семей</w:t>
            </w:r>
          </w:p>
        </w:tc>
        <w:tc>
          <w:tcPr>
            <w:tcW w:w="907" w:type="dxa"/>
          </w:tcPr>
          <w:p w14:paraId="0365F241" w14:textId="77777777" w:rsidR="00910747" w:rsidRDefault="00910747">
            <w:pPr>
              <w:pStyle w:val="ConsPlusNormal"/>
            </w:pPr>
          </w:p>
        </w:tc>
        <w:tc>
          <w:tcPr>
            <w:tcW w:w="907" w:type="dxa"/>
          </w:tcPr>
          <w:p w14:paraId="790B5731" w14:textId="77777777" w:rsidR="00910747" w:rsidRDefault="00910747">
            <w:pPr>
              <w:pStyle w:val="ConsPlusNormal"/>
            </w:pPr>
          </w:p>
        </w:tc>
        <w:tc>
          <w:tcPr>
            <w:tcW w:w="2041" w:type="dxa"/>
          </w:tcPr>
          <w:p w14:paraId="431CD9C1" w14:textId="77777777" w:rsidR="00910747" w:rsidRDefault="00910747">
            <w:pPr>
              <w:pStyle w:val="ConsPlusNormal"/>
            </w:pPr>
          </w:p>
        </w:tc>
        <w:tc>
          <w:tcPr>
            <w:tcW w:w="1757" w:type="dxa"/>
          </w:tcPr>
          <w:p w14:paraId="44DA8AC5" w14:textId="77777777" w:rsidR="00910747" w:rsidRDefault="00910747">
            <w:pPr>
              <w:pStyle w:val="ConsPlusNormal"/>
            </w:pPr>
            <w:r>
              <w:t>0,000</w:t>
            </w:r>
          </w:p>
        </w:tc>
        <w:tc>
          <w:tcPr>
            <w:tcW w:w="1644" w:type="dxa"/>
          </w:tcPr>
          <w:p w14:paraId="0F0A7040" w14:textId="77777777" w:rsidR="00910747" w:rsidRDefault="00910747">
            <w:pPr>
              <w:pStyle w:val="ConsPlusNormal"/>
            </w:pPr>
            <w:r>
              <w:t>0,000</w:t>
            </w:r>
          </w:p>
        </w:tc>
        <w:tc>
          <w:tcPr>
            <w:tcW w:w="1587" w:type="dxa"/>
          </w:tcPr>
          <w:p w14:paraId="1E810212" w14:textId="77777777" w:rsidR="00910747" w:rsidRDefault="00910747">
            <w:pPr>
              <w:pStyle w:val="ConsPlusNormal"/>
            </w:pPr>
            <w:r>
              <w:t>0,000</w:t>
            </w:r>
          </w:p>
        </w:tc>
        <w:tc>
          <w:tcPr>
            <w:tcW w:w="1587" w:type="dxa"/>
          </w:tcPr>
          <w:p w14:paraId="56393691" w14:textId="77777777" w:rsidR="00910747" w:rsidRDefault="00910747">
            <w:pPr>
              <w:pStyle w:val="ConsPlusNormal"/>
            </w:pPr>
            <w:r>
              <w:t>0,000</w:t>
            </w:r>
          </w:p>
        </w:tc>
        <w:tc>
          <w:tcPr>
            <w:tcW w:w="1644" w:type="dxa"/>
          </w:tcPr>
          <w:p w14:paraId="6BEF4432" w14:textId="77777777" w:rsidR="00910747" w:rsidRDefault="00910747">
            <w:pPr>
              <w:pStyle w:val="ConsPlusNormal"/>
            </w:pPr>
            <w:r>
              <w:t>0,000</w:t>
            </w:r>
          </w:p>
        </w:tc>
        <w:tc>
          <w:tcPr>
            <w:tcW w:w="1644" w:type="dxa"/>
          </w:tcPr>
          <w:p w14:paraId="5518251A" w14:textId="77777777" w:rsidR="00910747" w:rsidRDefault="00910747">
            <w:pPr>
              <w:pStyle w:val="ConsPlusNormal"/>
            </w:pPr>
            <w:r>
              <w:t>0,000</w:t>
            </w:r>
          </w:p>
        </w:tc>
        <w:tc>
          <w:tcPr>
            <w:tcW w:w="1644" w:type="dxa"/>
          </w:tcPr>
          <w:p w14:paraId="1A5448DD" w14:textId="77777777" w:rsidR="00910747" w:rsidRDefault="00910747">
            <w:pPr>
              <w:pStyle w:val="ConsPlusNormal"/>
            </w:pPr>
            <w:r>
              <w:t>0,000</w:t>
            </w:r>
          </w:p>
        </w:tc>
        <w:tc>
          <w:tcPr>
            <w:tcW w:w="1587" w:type="dxa"/>
          </w:tcPr>
          <w:p w14:paraId="2E7C07C6" w14:textId="77777777" w:rsidR="00910747" w:rsidRDefault="00910747">
            <w:pPr>
              <w:pStyle w:val="ConsPlusNormal"/>
            </w:pPr>
            <w:r>
              <w:t>0,000</w:t>
            </w:r>
          </w:p>
        </w:tc>
      </w:tr>
      <w:tr w:rsidR="00910747" w14:paraId="7569EDE7" w14:textId="77777777">
        <w:tc>
          <w:tcPr>
            <w:tcW w:w="1077" w:type="dxa"/>
            <w:vMerge w:val="restart"/>
          </w:tcPr>
          <w:p w14:paraId="117CF789" w14:textId="77777777" w:rsidR="00910747" w:rsidRDefault="00910747">
            <w:pPr>
              <w:pStyle w:val="ConsPlusNormal"/>
              <w:outlineLvl w:val="2"/>
            </w:pPr>
            <w:r>
              <w:t>1.</w:t>
            </w:r>
          </w:p>
        </w:tc>
        <w:tc>
          <w:tcPr>
            <w:tcW w:w="2778" w:type="dxa"/>
            <w:vMerge w:val="restart"/>
          </w:tcPr>
          <w:p w14:paraId="02310A55" w14:textId="77777777" w:rsidR="00910747" w:rsidRDefault="00910747">
            <w:pPr>
              <w:pStyle w:val="ConsPlusNormal"/>
            </w:pPr>
            <w:r>
              <w:t>Подпрограмма "Повышение устойчивости жилых домов, основных объектов и систем жизнеобеспечения в сейсмических районах области"</w:t>
            </w:r>
          </w:p>
        </w:tc>
        <w:tc>
          <w:tcPr>
            <w:tcW w:w="2154" w:type="dxa"/>
            <w:vMerge w:val="restart"/>
          </w:tcPr>
          <w:p w14:paraId="2E65FDE7" w14:textId="77777777" w:rsidR="00910747" w:rsidRDefault="00910747">
            <w:pPr>
              <w:pStyle w:val="ConsPlusNormal"/>
            </w:pPr>
            <w:r>
              <w:t>Всего, в том числе:</w:t>
            </w:r>
          </w:p>
        </w:tc>
        <w:tc>
          <w:tcPr>
            <w:tcW w:w="2381" w:type="dxa"/>
          </w:tcPr>
          <w:p w14:paraId="19CA420B" w14:textId="77777777" w:rsidR="00910747" w:rsidRDefault="00910747">
            <w:pPr>
              <w:pStyle w:val="ConsPlusNormal"/>
            </w:pPr>
            <w:r>
              <w:t>Всего</w:t>
            </w:r>
          </w:p>
        </w:tc>
        <w:tc>
          <w:tcPr>
            <w:tcW w:w="907" w:type="dxa"/>
          </w:tcPr>
          <w:p w14:paraId="7F54502C" w14:textId="77777777" w:rsidR="00910747" w:rsidRDefault="00910747">
            <w:pPr>
              <w:pStyle w:val="ConsPlusNormal"/>
            </w:pPr>
          </w:p>
        </w:tc>
        <w:tc>
          <w:tcPr>
            <w:tcW w:w="907" w:type="dxa"/>
          </w:tcPr>
          <w:p w14:paraId="6094A051" w14:textId="77777777" w:rsidR="00910747" w:rsidRDefault="00910747">
            <w:pPr>
              <w:pStyle w:val="ConsPlusNormal"/>
            </w:pPr>
          </w:p>
        </w:tc>
        <w:tc>
          <w:tcPr>
            <w:tcW w:w="2041" w:type="dxa"/>
          </w:tcPr>
          <w:p w14:paraId="40D738D7" w14:textId="77777777" w:rsidR="00910747" w:rsidRDefault="00910747">
            <w:pPr>
              <w:pStyle w:val="ConsPlusNormal"/>
            </w:pPr>
          </w:p>
        </w:tc>
        <w:tc>
          <w:tcPr>
            <w:tcW w:w="1757" w:type="dxa"/>
          </w:tcPr>
          <w:p w14:paraId="1BAC5BC9" w14:textId="77777777" w:rsidR="00910747" w:rsidRDefault="00910747">
            <w:pPr>
              <w:pStyle w:val="ConsPlusNormal"/>
            </w:pPr>
            <w:r>
              <w:t>1588650,469</w:t>
            </w:r>
          </w:p>
        </w:tc>
        <w:tc>
          <w:tcPr>
            <w:tcW w:w="1644" w:type="dxa"/>
          </w:tcPr>
          <w:p w14:paraId="3E49F307" w14:textId="77777777" w:rsidR="00910747" w:rsidRDefault="00910747">
            <w:pPr>
              <w:pStyle w:val="ConsPlusNormal"/>
            </w:pPr>
            <w:r>
              <w:t>1267958,334</w:t>
            </w:r>
          </w:p>
        </w:tc>
        <w:tc>
          <w:tcPr>
            <w:tcW w:w="1587" w:type="dxa"/>
          </w:tcPr>
          <w:p w14:paraId="35FD388C" w14:textId="77777777" w:rsidR="00910747" w:rsidRDefault="00910747">
            <w:pPr>
              <w:pStyle w:val="ConsPlusNormal"/>
            </w:pPr>
            <w:r>
              <w:t>231267,983</w:t>
            </w:r>
          </w:p>
        </w:tc>
        <w:tc>
          <w:tcPr>
            <w:tcW w:w="1587" w:type="dxa"/>
          </w:tcPr>
          <w:p w14:paraId="4E6F2701" w14:textId="77777777" w:rsidR="00910747" w:rsidRDefault="00910747">
            <w:pPr>
              <w:pStyle w:val="ConsPlusNormal"/>
            </w:pPr>
            <w:r>
              <w:t>60011,819</w:t>
            </w:r>
          </w:p>
        </w:tc>
        <w:tc>
          <w:tcPr>
            <w:tcW w:w="1644" w:type="dxa"/>
          </w:tcPr>
          <w:p w14:paraId="19382A88" w14:textId="77777777" w:rsidR="00910747" w:rsidRDefault="00910747">
            <w:pPr>
              <w:pStyle w:val="ConsPlusNormal"/>
            </w:pPr>
            <w:r>
              <w:t>16091,759</w:t>
            </w:r>
          </w:p>
        </w:tc>
        <w:tc>
          <w:tcPr>
            <w:tcW w:w="1644" w:type="dxa"/>
          </w:tcPr>
          <w:p w14:paraId="1AC45CBB" w14:textId="77777777" w:rsidR="00910747" w:rsidRDefault="00910747">
            <w:pPr>
              <w:pStyle w:val="ConsPlusNormal"/>
            </w:pPr>
            <w:r>
              <w:t>13320,574</w:t>
            </w:r>
          </w:p>
        </w:tc>
        <w:tc>
          <w:tcPr>
            <w:tcW w:w="1644" w:type="dxa"/>
          </w:tcPr>
          <w:p w14:paraId="7A2623AF" w14:textId="77777777" w:rsidR="00910747" w:rsidRDefault="00910747">
            <w:pPr>
              <w:pStyle w:val="ConsPlusNormal"/>
            </w:pPr>
            <w:r>
              <w:t>0,000</w:t>
            </w:r>
          </w:p>
        </w:tc>
        <w:tc>
          <w:tcPr>
            <w:tcW w:w="1587" w:type="dxa"/>
          </w:tcPr>
          <w:p w14:paraId="2433E1CB" w14:textId="77777777" w:rsidR="00910747" w:rsidRDefault="00910747">
            <w:pPr>
              <w:pStyle w:val="ConsPlusNormal"/>
            </w:pPr>
            <w:r>
              <w:t>0,000</w:t>
            </w:r>
          </w:p>
        </w:tc>
      </w:tr>
      <w:tr w:rsidR="00910747" w14:paraId="564DEC44" w14:textId="77777777">
        <w:tc>
          <w:tcPr>
            <w:tcW w:w="1077" w:type="dxa"/>
            <w:vMerge/>
          </w:tcPr>
          <w:p w14:paraId="7BD8A9DB" w14:textId="77777777" w:rsidR="00910747" w:rsidRDefault="00910747">
            <w:pPr>
              <w:spacing w:after="1" w:line="0" w:lineRule="atLeast"/>
            </w:pPr>
          </w:p>
        </w:tc>
        <w:tc>
          <w:tcPr>
            <w:tcW w:w="2778" w:type="dxa"/>
            <w:vMerge/>
          </w:tcPr>
          <w:p w14:paraId="41F928F9" w14:textId="77777777" w:rsidR="00910747" w:rsidRDefault="00910747">
            <w:pPr>
              <w:spacing w:after="1" w:line="0" w:lineRule="atLeast"/>
            </w:pPr>
          </w:p>
        </w:tc>
        <w:tc>
          <w:tcPr>
            <w:tcW w:w="2154" w:type="dxa"/>
            <w:vMerge/>
          </w:tcPr>
          <w:p w14:paraId="0EA5C063" w14:textId="77777777" w:rsidR="00910747" w:rsidRDefault="00910747">
            <w:pPr>
              <w:spacing w:after="1" w:line="0" w:lineRule="atLeast"/>
            </w:pPr>
          </w:p>
        </w:tc>
        <w:tc>
          <w:tcPr>
            <w:tcW w:w="2381" w:type="dxa"/>
          </w:tcPr>
          <w:p w14:paraId="07D246F9" w14:textId="77777777" w:rsidR="00910747" w:rsidRDefault="00910747">
            <w:pPr>
              <w:pStyle w:val="ConsPlusNormal"/>
            </w:pPr>
            <w:r>
              <w:t>федеральный бюджет</w:t>
            </w:r>
          </w:p>
        </w:tc>
        <w:tc>
          <w:tcPr>
            <w:tcW w:w="907" w:type="dxa"/>
          </w:tcPr>
          <w:p w14:paraId="28F969FE" w14:textId="77777777" w:rsidR="00910747" w:rsidRDefault="00910747">
            <w:pPr>
              <w:pStyle w:val="ConsPlusNormal"/>
            </w:pPr>
          </w:p>
        </w:tc>
        <w:tc>
          <w:tcPr>
            <w:tcW w:w="907" w:type="dxa"/>
          </w:tcPr>
          <w:p w14:paraId="0363FD35" w14:textId="77777777" w:rsidR="00910747" w:rsidRDefault="00910747">
            <w:pPr>
              <w:pStyle w:val="ConsPlusNormal"/>
            </w:pPr>
          </w:p>
        </w:tc>
        <w:tc>
          <w:tcPr>
            <w:tcW w:w="2041" w:type="dxa"/>
          </w:tcPr>
          <w:p w14:paraId="2DF59C1E" w14:textId="77777777" w:rsidR="00910747" w:rsidRDefault="00910747">
            <w:pPr>
              <w:pStyle w:val="ConsPlusNormal"/>
            </w:pPr>
          </w:p>
        </w:tc>
        <w:tc>
          <w:tcPr>
            <w:tcW w:w="1757" w:type="dxa"/>
          </w:tcPr>
          <w:p w14:paraId="4272F7C6" w14:textId="77777777" w:rsidR="00910747" w:rsidRDefault="00910747">
            <w:pPr>
              <w:pStyle w:val="ConsPlusNormal"/>
            </w:pPr>
            <w:r>
              <w:t>1121831,900</w:t>
            </w:r>
          </w:p>
        </w:tc>
        <w:tc>
          <w:tcPr>
            <w:tcW w:w="1644" w:type="dxa"/>
          </w:tcPr>
          <w:p w14:paraId="4F984EB4" w14:textId="77777777" w:rsidR="00910747" w:rsidRDefault="00910747">
            <w:pPr>
              <w:pStyle w:val="ConsPlusNormal"/>
            </w:pPr>
            <w:r>
              <w:t>997585,487</w:t>
            </w:r>
          </w:p>
        </w:tc>
        <w:tc>
          <w:tcPr>
            <w:tcW w:w="1587" w:type="dxa"/>
          </w:tcPr>
          <w:p w14:paraId="21103F30" w14:textId="77777777" w:rsidR="00910747" w:rsidRDefault="00910747">
            <w:pPr>
              <w:pStyle w:val="ConsPlusNormal"/>
            </w:pPr>
            <w:r>
              <w:t>124246,413</w:t>
            </w:r>
          </w:p>
        </w:tc>
        <w:tc>
          <w:tcPr>
            <w:tcW w:w="1587" w:type="dxa"/>
          </w:tcPr>
          <w:p w14:paraId="0754C837" w14:textId="77777777" w:rsidR="00910747" w:rsidRDefault="00910747">
            <w:pPr>
              <w:pStyle w:val="ConsPlusNormal"/>
            </w:pPr>
            <w:r>
              <w:t>0,000</w:t>
            </w:r>
          </w:p>
        </w:tc>
        <w:tc>
          <w:tcPr>
            <w:tcW w:w="1644" w:type="dxa"/>
          </w:tcPr>
          <w:p w14:paraId="5A91AD29" w14:textId="77777777" w:rsidR="00910747" w:rsidRDefault="00910747">
            <w:pPr>
              <w:pStyle w:val="ConsPlusNormal"/>
            </w:pPr>
            <w:r>
              <w:t>0,000</w:t>
            </w:r>
          </w:p>
        </w:tc>
        <w:tc>
          <w:tcPr>
            <w:tcW w:w="1644" w:type="dxa"/>
          </w:tcPr>
          <w:p w14:paraId="21ACED2A" w14:textId="77777777" w:rsidR="00910747" w:rsidRDefault="00910747">
            <w:pPr>
              <w:pStyle w:val="ConsPlusNormal"/>
            </w:pPr>
            <w:r>
              <w:t>0,000</w:t>
            </w:r>
          </w:p>
        </w:tc>
        <w:tc>
          <w:tcPr>
            <w:tcW w:w="1644" w:type="dxa"/>
          </w:tcPr>
          <w:p w14:paraId="021333FC" w14:textId="77777777" w:rsidR="00910747" w:rsidRDefault="00910747">
            <w:pPr>
              <w:pStyle w:val="ConsPlusNormal"/>
            </w:pPr>
            <w:r>
              <w:t>0,000</w:t>
            </w:r>
          </w:p>
        </w:tc>
        <w:tc>
          <w:tcPr>
            <w:tcW w:w="1587" w:type="dxa"/>
          </w:tcPr>
          <w:p w14:paraId="35BE0837" w14:textId="77777777" w:rsidR="00910747" w:rsidRDefault="00910747">
            <w:pPr>
              <w:pStyle w:val="ConsPlusNormal"/>
            </w:pPr>
            <w:r>
              <w:t>0,000</w:t>
            </w:r>
          </w:p>
        </w:tc>
      </w:tr>
      <w:tr w:rsidR="00910747" w14:paraId="7F14EAF1" w14:textId="77777777">
        <w:tc>
          <w:tcPr>
            <w:tcW w:w="1077" w:type="dxa"/>
            <w:vMerge/>
          </w:tcPr>
          <w:p w14:paraId="066DC5B9" w14:textId="77777777" w:rsidR="00910747" w:rsidRDefault="00910747">
            <w:pPr>
              <w:spacing w:after="1" w:line="0" w:lineRule="atLeast"/>
            </w:pPr>
          </w:p>
        </w:tc>
        <w:tc>
          <w:tcPr>
            <w:tcW w:w="2778" w:type="dxa"/>
            <w:vMerge/>
          </w:tcPr>
          <w:p w14:paraId="3C46F597" w14:textId="77777777" w:rsidR="00910747" w:rsidRDefault="00910747">
            <w:pPr>
              <w:spacing w:after="1" w:line="0" w:lineRule="atLeast"/>
            </w:pPr>
          </w:p>
        </w:tc>
        <w:tc>
          <w:tcPr>
            <w:tcW w:w="2154" w:type="dxa"/>
            <w:vMerge/>
          </w:tcPr>
          <w:p w14:paraId="09488238" w14:textId="77777777" w:rsidR="00910747" w:rsidRDefault="00910747">
            <w:pPr>
              <w:spacing w:after="1" w:line="0" w:lineRule="atLeast"/>
            </w:pPr>
          </w:p>
        </w:tc>
        <w:tc>
          <w:tcPr>
            <w:tcW w:w="2381" w:type="dxa"/>
          </w:tcPr>
          <w:p w14:paraId="3DB84216" w14:textId="77777777" w:rsidR="00910747" w:rsidRDefault="00910747">
            <w:pPr>
              <w:pStyle w:val="ConsPlusNormal"/>
            </w:pPr>
            <w:r>
              <w:t>областной бюджет</w:t>
            </w:r>
          </w:p>
        </w:tc>
        <w:tc>
          <w:tcPr>
            <w:tcW w:w="907" w:type="dxa"/>
          </w:tcPr>
          <w:p w14:paraId="60CC121E" w14:textId="77777777" w:rsidR="00910747" w:rsidRDefault="00910747">
            <w:pPr>
              <w:pStyle w:val="ConsPlusNormal"/>
            </w:pPr>
          </w:p>
        </w:tc>
        <w:tc>
          <w:tcPr>
            <w:tcW w:w="907" w:type="dxa"/>
          </w:tcPr>
          <w:p w14:paraId="0FDFF7B8" w14:textId="77777777" w:rsidR="00910747" w:rsidRDefault="00910747">
            <w:pPr>
              <w:pStyle w:val="ConsPlusNormal"/>
            </w:pPr>
          </w:p>
        </w:tc>
        <w:tc>
          <w:tcPr>
            <w:tcW w:w="2041" w:type="dxa"/>
          </w:tcPr>
          <w:p w14:paraId="1E2F1A20" w14:textId="77777777" w:rsidR="00910747" w:rsidRDefault="00910747">
            <w:pPr>
              <w:pStyle w:val="ConsPlusNormal"/>
            </w:pPr>
          </w:p>
        </w:tc>
        <w:tc>
          <w:tcPr>
            <w:tcW w:w="1757" w:type="dxa"/>
          </w:tcPr>
          <w:p w14:paraId="1009EDA8" w14:textId="77777777" w:rsidR="00910747" w:rsidRDefault="00910747">
            <w:pPr>
              <w:pStyle w:val="ConsPlusNormal"/>
            </w:pPr>
            <w:r>
              <w:t>466818,569</w:t>
            </w:r>
          </w:p>
        </w:tc>
        <w:tc>
          <w:tcPr>
            <w:tcW w:w="1644" w:type="dxa"/>
          </w:tcPr>
          <w:p w14:paraId="67EF0A10" w14:textId="77777777" w:rsidR="00910747" w:rsidRDefault="00910747">
            <w:pPr>
              <w:pStyle w:val="ConsPlusNormal"/>
            </w:pPr>
            <w:r>
              <w:t>270372,847</w:t>
            </w:r>
          </w:p>
        </w:tc>
        <w:tc>
          <w:tcPr>
            <w:tcW w:w="1587" w:type="dxa"/>
          </w:tcPr>
          <w:p w14:paraId="58620551" w14:textId="77777777" w:rsidR="00910747" w:rsidRDefault="00910747">
            <w:pPr>
              <w:pStyle w:val="ConsPlusNormal"/>
            </w:pPr>
            <w:r>
              <w:t>107021,570</w:t>
            </w:r>
          </w:p>
        </w:tc>
        <w:tc>
          <w:tcPr>
            <w:tcW w:w="1587" w:type="dxa"/>
          </w:tcPr>
          <w:p w14:paraId="4372D7C8" w14:textId="77777777" w:rsidR="00910747" w:rsidRDefault="00910747">
            <w:pPr>
              <w:pStyle w:val="ConsPlusNormal"/>
            </w:pPr>
            <w:r>
              <w:t>60011,819</w:t>
            </w:r>
          </w:p>
        </w:tc>
        <w:tc>
          <w:tcPr>
            <w:tcW w:w="1644" w:type="dxa"/>
          </w:tcPr>
          <w:p w14:paraId="27CCE7F4" w14:textId="77777777" w:rsidR="00910747" w:rsidRDefault="00910747">
            <w:pPr>
              <w:pStyle w:val="ConsPlusNormal"/>
            </w:pPr>
            <w:r>
              <w:t>16091,759</w:t>
            </w:r>
          </w:p>
        </w:tc>
        <w:tc>
          <w:tcPr>
            <w:tcW w:w="1644" w:type="dxa"/>
          </w:tcPr>
          <w:p w14:paraId="7AEB3C60" w14:textId="77777777" w:rsidR="00910747" w:rsidRDefault="00910747">
            <w:pPr>
              <w:pStyle w:val="ConsPlusNormal"/>
            </w:pPr>
            <w:r>
              <w:t>13320,574</w:t>
            </w:r>
          </w:p>
        </w:tc>
        <w:tc>
          <w:tcPr>
            <w:tcW w:w="1644" w:type="dxa"/>
          </w:tcPr>
          <w:p w14:paraId="2D782CAE" w14:textId="77777777" w:rsidR="00910747" w:rsidRDefault="00910747">
            <w:pPr>
              <w:pStyle w:val="ConsPlusNormal"/>
            </w:pPr>
            <w:r>
              <w:t>0,000</w:t>
            </w:r>
          </w:p>
        </w:tc>
        <w:tc>
          <w:tcPr>
            <w:tcW w:w="1587" w:type="dxa"/>
          </w:tcPr>
          <w:p w14:paraId="7656E826" w14:textId="77777777" w:rsidR="00910747" w:rsidRDefault="00910747">
            <w:pPr>
              <w:pStyle w:val="ConsPlusNormal"/>
            </w:pPr>
            <w:r>
              <w:t>0,000</w:t>
            </w:r>
          </w:p>
        </w:tc>
      </w:tr>
      <w:tr w:rsidR="00910747" w14:paraId="33BE14AF" w14:textId="77777777">
        <w:tc>
          <w:tcPr>
            <w:tcW w:w="1077" w:type="dxa"/>
            <w:vMerge/>
          </w:tcPr>
          <w:p w14:paraId="60862A8B" w14:textId="77777777" w:rsidR="00910747" w:rsidRDefault="00910747">
            <w:pPr>
              <w:spacing w:after="1" w:line="0" w:lineRule="atLeast"/>
            </w:pPr>
          </w:p>
        </w:tc>
        <w:tc>
          <w:tcPr>
            <w:tcW w:w="2778" w:type="dxa"/>
            <w:vMerge/>
          </w:tcPr>
          <w:p w14:paraId="161AEE3D" w14:textId="77777777" w:rsidR="00910747" w:rsidRDefault="00910747">
            <w:pPr>
              <w:spacing w:after="1" w:line="0" w:lineRule="atLeast"/>
            </w:pPr>
          </w:p>
        </w:tc>
        <w:tc>
          <w:tcPr>
            <w:tcW w:w="2154" w:type="dxa"/>
            <w:vMerge/>
          </w:tcPr>
          <w:p w14:paraId="2232688A" w14:textId="77777777" w:rsidR="00910747" w:rsidRDefault="00910747">
            <w:pPr>
              <w:spacing w:after="1" w:line="0" w:lineRule="atLeast"/>
            </w:pPr>
          </w:p>
        </w:tc>
        <w:tc>
          <w:tcPr>
            <w:tcW w:w="2381" w:type="dxa"/>
          </w:tcPr>
          <w:p w14:paraId="02E12976" w14:textId="77777777" w:rsidR="00910747" w:rsidRDefault="00910747">
            <w:pPr>
              <w:pStyle w:val="ConsPlusNormal"/>
            </w:pPr>
            <w:r>
              <w:t>консолидированные бюджеты муниципальных образований</w:t>
            </w:r>
          </w:p>
        </w:tc>
        <w:tc>
          <w:tcPr>
            <w:tcW w:w="907" w:type="dxa"/>
          </w:tcPr>
          <w:p w14:paraId="1300579B" w14:textId="77777777" w:rsidR="00910747" w:rsidRDefault="00910747">
            <w:pPr>
              <w:pStyle w:val="ConsPlusNormal"/>
            </w:pPr>
          </w:p>
        </w:tc>
        <w:tc>
          <w:tcPr>
            <w:tcW w:w="907" w:type="dxa"/>
          </w:tcPr>
          <w:p w14:paraId="0F2D9095" w14:textId="77777777" w:rsidR="00910747" w:rsidRDefault="00910747">
            <w:pPr>
              <w:pStyle w:val="ConsPlusNormal"/>
            </w:pPr>
          </w:p>
        </w:tc>
        <w:tc>
          <w:tcPr>
            <w:tcW w:w="2041" w:type="dxa"/>
          </w:tcPr>
          <w:p w14:paraId="6210623E" w14:textId="77777777" w:rsidR="00910747" w:rsidRDefault="00910747">
            <w:pPr>
              <w:pStyle w:val="ConsPlusNormal"/>
            </w:pPr>
          </w:p>
        </w:tc>
        <w:tc>
          <w:tcPr>
            <w:tcW w:w="1757" w:type="dxa"/>
          </w:tcPr>
          <w:p w14:paraId="2995D49E" w14:textId="77777777" w:rsidR="00910747" w:rsidRDefault="00910747">
            <w:pPr>
              <w:pStyle w:val="ConsPlusNormal"/>
            </w:pPr>
            <w:r>
              <w:t>0,000</w:t>
            </w:r>
          </w:p>
        </w:tc>
        <w:tc>
          <w:tcPr>
            <w:tcW w:w="1644" w:type="dxa"/>
          </w:tcPr>
          <w:p w14:paraId="740A810B" w14:textId="77777777" w:rsidR="00910747" w:rsidRDefault="00910747">
            <w:pPr>
              <w:pStyle w:val="ConsPlusNormal"/>
            </w:pPr>
            <w:r>
              <w:t>0,000</w:t>
            </w:r>
          </w:p>
        </w:tc>
        <w:tc>
          <w:tcPr>
            <w:tcW w:w="1587" w:type="dxa"/>
          </w:tcPr>
          <w:p w14:paraId="5205866B" w14:textId="77777777" w:rsidR="00910747" w:rsidRDefault="00910747">
            <w:pPr>
              <w:pStyle w:val="ConsPlusNormal"/>
            </w:pPr>
            <w:r>
              <w:t>0,000</w:t>
            </w:r>
          </w:p>
        </w:tc>
        <w:tc>
          <w:tcPr>
            <w:tcW w:w="1587" w:type="dxa"/>
          </w:tcPr>
          <w:p w14:paraId="3902A7CA" w14:textId="77777777" w:rsidR="00910747" w:rsidRDefault="00910747">
            <w:pPr>
              <w:pStyle w:val="ConsPlusNormal"/>
            </w:pPr>
            <w:r>
              <w:t>0,000</w:t>
            </w:r>
          </w:p>
        </w:tc>
        <w:tc>
          <w:tcPr>
            <w:tcW w:w="1644" w:type="dxa"/>
          </w:tcPr>
          <w:p w14:paraId="35EBBFF5" w14:textId="77777777" w:rsidR="00910747" w:rsidRDefault="00910747">
            <w:pPr>
              <w:pStyle w:val="ConsPlusNormal"/>
            </w:pPr>
            <w:r>
              <w:t>0,000</w:t>
            </w:r>
          </w:p>
        </w:tc>
        <w:tc>
          <w:tcPr>
            <w:tcW w:w="1644" w:type="dxa"/>
          </w:tcPr>
          <w:p w14:paraId="302FF019" w14:textId="77777777" w:rsidR="00910747" w:rsidRDefault="00910747">
            <w:pPr>
              <w:pStyle w:val="ConsPlusNormal"/>
            </w:pPr>
            <w:r>
              <w:t>0,000</w:t>
            </w:r>
          </w:p>
        </w:tc>
        <w:tc>
          <w:tcPr>
            <w:tcW w:w="1644" w:type="dxa"/>
          </w:tcPr>
          <w:p w14:paraId="3A1ABD9C" w14:textId="77777777" w:rsidR="00910747" w:rsidRDefault="00910747">
            <w:pPr>
              <w:pStyle w:val="ConsPlusNormal"/>
            </w:pPr>
            <w:r>
              <w:t>0,000</w:t>
            </w:r>
          </w:p>
        </w:tc>
        <w:tc>
          <w:tcPr>
            <w:tcW w:w="1587" w:type="dxa"/>
          </w:tcPr>
          <w:p w14:paraId="2EE8CAF0" w14:textId="77777777" w:rsidR="00910747" w:rsidRDefault="00910747">
            <w:pPr>
              <w:pStyle w:val="ConsPlusNormal"/>
            </w:pPr>
            <w:r>
              <w:t>0,000</w:t>
            </w:r>
          </w:p>
        </w:tc>
      </w:tr>
      <w:tr w:rsidR="00910747" w14:paraId="08202A3C" w14:textId="77777777">
        <w:tc>
          <w:tcPr>
            <w:tcW w:w="1077" w:type="dxa"/>
            <w:vMerge/>
          </w:tcPr>
          <w:p w14:paraId="1E2C3998" w14:textId="77777777" w:rsidR="00910747" w:rsidRDefault="00910747">
            <w:pPr>
              <w:spacing w:after="1" w:line="0" w:lineRule="atLeast"/>
            </w:pPr>
          </w:p>
        </w:tc>
        <w:tc>
          <w:tcPr>
            <w:tcW w:w="2778" w:type="dxa"/>
            <w:vMerge/>
          </w:tcPr>
          <w:p w14:paraId="21AA42A7" w14:textId="77777777" w:rsidR="00910747" w:rsidRDefault="00910747">
            <w:pPr>
              <w:spacing w:after="1" w:line="0" w:lineRule="atLeast"/>
            </w:pPr>
          </w:p>
        </w:tc>
        <w:tc>
          <w:tcPr>
            <w:tcW w:w="2154" w:type="dxa"/>
            <w:vMerge/>
          </w:tcPr>
          <w:p w14:paraId="1BCBD09E" w14:textId="77777777" w:rsidR="00910747" w:rsidRDefault="00910747">
            <w:pPr>
              <w:spacing w:after="1" w:line="0" w:lineRule="atLeast"/>
            </w:pPr>
          </w:p>
        </w:tc>
        <w:tc>
          <w:tcPr>
            <w:tcW w:w="2381" w:type="dxa"/>
          </w:tcPr>
          <w:p w14:paraId="750F0FF7" w14:textId="77777777" w:rsidR="00910747" w:rsidRDefault="00910747">
            <w:pPr>
              <w:pStyle w:val="ConsPlusNormal"/>
            </w:pPr>
            <w:r>
              <w:t>территориальные внебюджетные фонды</w:t>
            </w:r>
          </w:p>
        </w:tc>
        <w:tc>
          <w:tcPr>
            <w:tcW w:w="907" w:type="dxa"/>
          </w:tcPr>
          <w:p w14:paraId="5DE47D60" w14:textId="77777777" w:rsidR="00910747" w:rsidRDefault="00910747">
            <w:pPr>
              <w:pStyle w:val="ConsPlusNormal"/>
            </w:pPr>
          </w:p>
        </w:tc>
        <w:tc>
          <w:tcPr>
            <w:tcW w:w="907" w:type="dxa"/>
          </w:tcPr>
          <w:p w14:paraId="21AAB573" w14:textId="77777777" w:rsidR="00910747" w:rsidRDefault="00910747">
            <w:pPr>
              <w:pStyle w:val="ConsPlusNormal"/>
            </w:pPr>
          </w:p>
        </w:tc>
        <w:tc>
          <w:tcPr>
            <w:tcW w:w="2041" w:type="dxa"/>
          </w:tcPr>
          <w:p w14:paraId="2CFFD3FF" w14:textId="77777777" w:rsidR="00910747" w:rsidRDefault="00910747">
            <w:pPr>
              <w:pStyle w:val="ConsPlusNormal"/>
            </w:pPr>
          </w:p>
        </w:tc>
        <w:tc>
          <w:tcPr>
            <w:tcW w:w="1757" w:type="dxa"/>
          </w:tcPr>
          <w:p w14:paraId="6D74A198" w14:textId="77777777" w:rsidR="00910747" w:rsidRDefault="00910747">
            <w:pPr>
              <w:pStyle w:val="ConsPlusNormal"/>
            </w:pPr>
            <w:r>
              <w:t>0,000</w:t>
            </w:r>
          </w:p>
        </w:tc>
        <w:tc>
          <w:tcPr>
            <w:tcW w:w="1644" w:type="dxa"/>
          </w:tcPr>
          <w:p w14:paraId="2E683AC2" w14:textId="77777777" w:rsidR="00910747" w:rsidRDefault="00910747">
            <w:pPr>
              <w:pStyle w:val="ConsPlusNormal"/>
            </w:pPr>
            <w:r>
              <w:t>0,000</w:t>
            </w:r>
          </w:p>
        </w:tc>
        <w:tc>
          <w:tcPr>
            <w:tcW w:w="1587" w:type="dxa"/>
          </w:tcPr>
          <w:p w14:paraId="6FA2E5BD" w14:textId="77777777" w:rsidR="00910747" w:rsidRDefault="00910747">
            <w:pPr>
              <w:pStyle w:val="ConsPlusNormal"/>
            </w:pPr>
            <w:r>
              <w:t>0,000</w:t>
            </w:r>
          </w:p>
        </w:tc>
        <w:tc>
          <w:tcPr>
            <w:tcW w:w="1587" w:type="dxa"/>
          </w:tcPr>
          <w:p w14:paraId="57546584" w14:textId="77777777" w:rsidR="00910747" w:rsidRDefault="00910747">
            <w:pPr>
              <w:pStyle w:val="ConsPlusNormal"/>
            </w:pPr>
            <w:r>
              <w:t>0,000</w:t>
            </w:r>
          </w:p>
        </w:tc>
        <w:tc>
          <w:tcPr>
            <w:tcW w:w="1644" w:type="dxa"/>
          </w:tcPr>
          <w:p w14:paraId="5BC75B7C" w14:textId="77777777" w:rsidR="00910747" w:rsidRDefault="00910747">
            <w:pPr>
              <w:pStyle w:val="ConsPlusNormal"/>
            </w:pPr>
            <w:r>
              <w:t>0,000</w:t>
            </w:r>
          </w:p>
        </w:tc>
        <w:tc>
          <w:tcPr>
            <w:tcW w:w="1644" w:type="dxa"/>
          </w:tcPr>
          <w:p w14:paraId="0A0D786B" w14:textId="77777777" w:rsidR="00910747" w:rsidRDefault="00910747">
            <w:pPr>
              <w:pStyle w:val="ConsPlusNormal"/>
            </w:pPr>
            <w:r>
              <w:t>0,000</w:t>
            </w:r>
          </w:p>
        </w:tc>
        <w:tc>
          <w:tcPr>
            <w:tcW w:w="1644" w:type="dxa"/>
          </w:tcPr>
          <w:p w14:paraId="41D16894" w14:textId="77777777" w:rsidR="00910747" w:rsidRDefault="00910747">
            <w:pPr>
              <w:pStyle w:val="ConsPlusNormal"/>
            </w:pPr>
            <w:r>
              <w:t>0,000</w:t>
            </w:r>
          </w:p>
        </w:tc>
        <w:tc>
          <w:tcPr>
            <w:tcW w:w="1587" w:type="dxa"/>
          </w:tcPr>
          <w:p w14:paraId="19A5C917" w14:textId="77777777" w:rsidR="00910747" w:rsidRDefault="00910747">
            <w:pPr>
              <w:pStyle w:val="ConsPlusNormal"/>
            </w:pPr>
            <w:r>
              <w:t>0,000</w:t>
            </w:r>
          </w:p>
        </w:tc>
      </w:tr>
      <w:tr w:rsidR="00910747" w14:paraId="7D2DD9A1" w14:textId="77777777">
        <w:tc>
          <w:tcPr>
            <w:tcW w:w="1077" w:type="dxa"/>
            <w:vMerge/>
          </w:tcPr>
          <w:p w14:paraId="55010016" w14:textId="77777777" w:rsidR="00910747" w:rsidRDefault="00910747">
            <w:pPr>
              <w:spacing w:after="1" w:line="0" w:lineRule="atLeast"/>
            </w:pPr>
          </w:p>
        </w:tc>
        <w:tc>
          <w:tcPr>
            <w:tcW w:w="2778" w:type="dxa"/>
            <w:vMerge/>
          </w:tcPr>
          <w:p w14:paraId="226D1FFD" w14:textId="77777777" w:rsidR="00910747" w:rsidRDefault="00910747">
            <w:pPr>
              <w:spacing w:after="1" w:line="0" w:lineRule="atLeast"/>
            </w:pPr>
          </w:p>
        </w:tc>
        <w:tc>
          <w:tcPr>
            <w:tcW w:w="2154" w:type="dxa"/>
            <w:vMerge/>
          </w:tcPr>
          <w:p w14:paraId="4F70F823" w14:textId="77777777" w:rsidR="00910747" w:rsidRDefault="00910747">
            <w:pPr>
              <w:spacing w:after="1" w:line="0" w:lineRule="atLeast"/>
            </w:pPr>
          </w:p>
        </w:tc>
        <w:tc>
          <w:tcPr>
            <w:tcW w:w="2381" w:type="dxa"/>
          </w:tcPr>
          <w:p w14:paraId="3BEC3EA4" w14:textId="77777777" w:rsidR="00910747" w:rsidRDefault="00910747">
            <w:pPr>
              <w:pStyle w:val="ConsPlusNormal"/>
            </w:pPr>
            <w:r>
              <w:t>юридические лица</w:t>
            </w:r>
          </w:p>
        </w:tc>
        <w:tc>
          <w:tcPr>
            <w:tcW w:w="907" w:type="dxa"/>
          </w:tcPr>
          <w:p w14:paraId="712BF0F1" w14:textId="77777777" w:rsidR="00910747" w:rsidRDefault="00910747">
            <w:pPr>
              <w:pStyle w:val="ConsPlusNormal"/>
            </w:pPr>
          </w:p>
        </w:tc>
        <w:tc>
          <w:tcPr>
            <w:tcW w:w="907" w:type="dxa"/>
          </w:tcPr>
          <w:p w14:paraId="3DC745D0" w14:textId="77777777" w:rsidR="00910747" w:rsidRDefault="00910747">
            <w:pPr>
              <w:pStyle w:val="ConsPlusNormal"/>
            </w:pPr>
          </w:p>
        </w:tc>
        <w:tc>
          <w:tcPr>
            <w:tcW w:w="2041" w:type="dxa"/>
          </w:tcPr>
          <w:p w14:paraId="20CE0492" w14:textId="77777777" w:rsidR="00910747" w:rsidRDefault="00910747">
            <w:pPr>
              <w:pStyle w:val="ConsPlusNormal"/>
            </w:pPr>
          </w:p>
        </w:tc>
        <w:tc>
          <w:tcPr>
            <w:tcW w:w="1757" w:type="dxa"/>
          </w:tcPr>
          <w:p w14:paraId="1A921DDF" w14:textId="77777777" w:rsidR="00910747" w:rsidRDefault="00910747">
            <w:pPr>
              <w:pStyle w:val="ConsPlusNormal"/>
            </w:pPr>
            <w:r>
              <w:t>0,000</w:t>
            </w:r>
          </w:p>
        </w:tc>
        <w:tc>
          <w:tcPr>
            <w:tcW w:w="1644" w:type="dxa"/>
          </w:tcPr>
          <w:p w14:paraId="7290BCC4" w14:textId="77777777" w:rsidR="00910747" w:rsidRDefault="00910747">
            <w:pPr>
              <w:pStyle w:val="ConsPlusNormal"/>
            </w:pPr>
            <w:r>
              <w:t>0,000</w:t>
            </w:r>
          </w:p>
        </w:tc>
        <w:tc>
          <w:tcPr>
            <w:tcW w:w="1587" w:type="dxa"/>
          </w:tcPr>
          <w:p w14:paraId="35A6935B" w14:textId="77777777" w:rsidR="00910747" w:rsidRDefault="00910747">
            <w:pPr>
              <w:pStyle w:val="ConsPlusNormal"/>
            </w:pPr>
            <w:r>
              <w:t>0,000</w:t>
            </w:r>
          </w:p>
        </w:tc>
        <w:tc>
          <w:tcPr>
            <w:tcW w:w="1587" w:type="dxa"/>
          </w:tcPr>
          <w:p w14:paraId="526FD01E" w14:textId="77777777" w:rsidR="00910747" w:rsidRDefault="00910747">
            <w:pPr>
              <w:pStyle w:val="ConsPlusNormal"/>
            </w:pPr>
            <w:r>
              <w:t>0,000</w:t>
            </w:r>
          </w:p>
        </w:tc>
        <w:tc>
          <w:tcPr>
            <w:tcW w:w="1644" w:type="dxa"/>
          </w:tcPr>
          <w:p w14:paraId="268FE25F" w14:textId="77777777" w:rsidR="00910747" w:rsidRDefault="00910747">
            <w:pPr>
              <w:pStyle w:val="ConsPlusNormal"/>
            </w:pPr>
            <w:r>
              <w:t>0,000</w:t>
            </w:r>
          </w:p>
        </w:tc>
        <w:tc>
          <w:tcPr>
            <w:tcW w:w="1644" w:type="dxa"/>
          </w:tcPr>
          <w:p w14:paraId="78EC1752" w14:textId="77777777" w:rsidR="00910747" w:rsidRDefault="00910747">
            <w:pPr>
              <w:pStyle w:val="ConsPlusNormal"/>
            </w:pPr>
            <w:r>
              <w:t>0,000</w:t>
            </w:r>
          </w:p>
        </w:tc>
        <w:tc>
          <w:tcPr>
            <w:tcW w:w="1644" w:type="dxa"/>
          </w:tcPr>
          <w:p w14:paraId="1447A991" w14:textId="77777777" w:rsidR="00910747" w:rsidRDefault="00910747">
            <w:pPr>
              <w:pStyle w:val="ConsPlusNormal"/>
            </w:pPr>
            <w:r>
              <w:t>0,000</w:t>
            </w:r>
          </w:p>
        </w:tc>
        <w:tc>
          <w:tcPr>
            <w:tcW w:w="1587" w:type="dxa"/>
          </w:tcPr>
          <w:p w14:paraId="1C40CE0F" w14:textId="77777777" w:rsidR="00910747" w:rsidRDefault="00910747">
            <w:pPr>
              <w:pStyle w:val="ConsPlusNormal"/>
            </w:pPr>
            <w:r>
              <w:t>0,000</w:t>
            </w:r>
          </w:p>
        </w:tc>
      </w:tr>
      <w:tr w:rsidR="00910747" w14:paraId="2DA429DB" w14:textId="77777777">
        <w:tc>
          <w:tcPr>
            <w:tcW w:w="1077" w:type="dxa"/>
            <w:vMerge/>
          </w:tcPr>
          <w:p w14:paraId="630300EE" w14:textId="77777777" w:rsidR="00910747" w:rsidRDefault="00910747">
            <w:pPr>
              <w:spacing w:after="1" w:line="0" w:lineRule="atLeast"/>
            </w:pPr>
          </w:p>
        </w:tc>
        <w:tc>
          <w:tcPr>
            <w:tcW w:w="2778" w:type="dxa"/>
            <w:vMerge/>
          </w:tcPr>
          <w:p w14:paraId="054785A7" w14:textId="77777777" w:rsidR="00910747" w:rsidRDefault="00910747">
            <w:pPr>
              <w:spacing w:after="1" w:line="0" w:lineRule="atLeast"/>
            </w:pPr>
          </w:p>
        </w:tc>
        <w:tc>
          <w:tcPr>
            <w:tcW w:w="2154" w:type="dxa"/>
            <w:vMerge w:val="restart"/>
          </w:tcPr>
          <w:p w14:paraId="23DF0D52" w14:textId="77777777" w:rsidR="00910747" w:rsidRDefault="00910747">
            <w:pPr>
              <w:pStyle w:val="ConsPlusNormal"/>
            </w:pPr>
            <w:r>
              <w:t>Министерство строительства и архитектуры области</w:t>
            </w:r>
          </w:p>
        </w:tc>
        <w:tc>
          <w:tcPr>
            <w:tcW w:w="2381" w:type="dxa"/>
          </w:tcPr>
          <w:p w14:paraId="3F0EB85D" w14:textId="77777777" w:rsidR="00910747" w:rsidRDefault="00910747">
            <w:pPr>
              <w:pStyle w:val="ConsPlusNormal"/>
            </w:pPr>
            <w:r>
              <w:t>Всего</w:t>
            </w:r>
          </w:p>
        </w:tc>
        <w:tc>
          <w:tcPr>
            <w:tcW w:w="907" w:type="dxa"/>
          </w:tcPr>
          <w:p w14:paraId="32C39CC1" w14:textId="77777777" w:rsidR="00910747" w:rsidRDefault="00910747">
            <w:pPr>
              <w:pStyle w:val="ConsPlusNormal"/>
            </w:pPr>
          </w:p>
        </w:tc>
        <w:tc>
          <w:tcPr>
            <w:tcW w:w="907" w:type="dxa"/>
          </w:tcPr>
          <w:p w14:paraId="15617135" w14:textId="77777777" w:rsidR="00910747" w:rsidRDefault="00910747">
            <w:pPr>
              <w:pStyle w:val="ConsPlusNormal"/>
            </w:pPr>
          </w:p>
        </w:tc>
        <w:tc>
          <w:tcPr>
            <w:tcW w:w="2041" w:type="dxa"/>
          </w:tcPr>
          <w:p w14:paraId="5640B09B" w14:textId="77777777" w:rsidR="00910747" w:rsidRDefault="00910747">
            <w:pPr>
              <w:pStyle w:val="ConsPlusNormal"/>
            </w:pPr>
          </w:p>
        </w:tc>
        <w:tc>
          <w:tcPr>
            <w:tcW w:w="1757" w:type="dxa"/>
          </w:tcPr>
          <w:p w14:paraId="0AC4068D" w14:textId="77777777" w:rsidR="00910747" w:rsidRDefault="00910747">
            <w:pPr>
              <w:pStyle w:val="ConsPlusNormal"/>
            </w:pPr>
            <w:r>
              <w:t>1267958,334</w:t>
            </w:r>
          </w:p>
        </w:tc>
        <w:tc>
          <w:tcPr>
            <w:tcW w:w="1644" w:type="dxa"/>
          </w:tcPr>
          <w:p w14:paraId="1D3BF357" w14:textId="77777777" w:rsidR="00910747" w:rsidRDefault="00910747">
            <w:pPr>
              <w:pStyle w:val="ConsPlusNormal"/>
            </w:pPr>
            <w:r>
              <w:t>1267958,334</w:t>
            </w:r>
          </w:p>
        </w:tc>
        <w:tc>
          <w:tcPr>
            <w:tcW w:w="1587" w:type="dxa"/>
          </w:tcPr>
          <w:p w14:paraId="1FF31937" w14:textId="77777777" w:rsidR="00910747" w:rsidRDefault="00910747">
            <w:pPr>
              <w:pStyle w:val="ConsPlusNormal"/>
            </w:pPr>
            <w:r>
              <w:t>0,000</w:t>
            </w:r>
          </w:p>
        </w:tc>
        <w:tc>
          <w:tcPr>
            <w:tcW w:w="1587" w:type="dxa"/>
          </w:tcPr>
          <w:p w14:paraId="4C1B06D5" w14:textId="77777777" w:rsidR="00910747" w:rsidRDefault="00910747">
            <w:pPr>
              <w:pStyle w:val="ConsPlusNormal"/>
            </w:pPr>
            <w:r>
              <w:t>0,000</w:t>
            </w:r>
          </w:p>
        </w:tc>
        <w:tc>
          <w:tcPr>
            <w:tcW w:w="1644" w:type="dxa"/>
          </w:tcPr>
          <w:p w14:paraId="43E1E787" w14:textId="77777777" w:rsidR="00910747" w:rsidRDefault="00910747">
            <w:pPr>
              <w:pStyle w:val="ConsPlusNormal"/>
            </w:pPr>
            <w:r>
              <w:t>0,000</w:t>
            </w:r>
          </w:p>
        </w:tc>
        <w:tc>
          <w:tcPr>
            <w:tcW w:w="1644" w:type="dxa"/>
          </w:tcPr>
          <w:p w14:paraId="4C7C1131" w14:textId="77777777" w:rsidR="00910747" w:rsidRDefault="00910747">
            <w:pPr>
              <w:pStyle w:val="ConsPlusNormal"/>
            </w:pPr>
            <w:r>
              <w:t>0,000</w:t>
            </w:r>
          </w:p>
        </w:tc>
        <w:tc>
          <w:tcPr>
            <w:tcW w:w="1644" w:type="dxa"/>
          </w:tcPr>
          <w:p w14:paraId="4EAC54E6" w14:textId="77777777" w:rsidR="00910747" w:rsidRDefault="00910747">
            <w:pPr>
              <w:pStyle w:val="ConsPlusNormal"/>
            </w:pPr>
            <w:r>
              <w:t>0,000</w:t>
            </w:r>
          </w:p>
        </w:tc>
        <w:tc>
          <w:tcPr>
            <w:tcW w:w="1587" w:type="dxa"/>
          </w:tcPr>
          <w:p w14:paraId="4441DC10" w14:textId="77777777" w:rsidR="00910747" w:rsidRDefault="00910747">
            <w:pPr>
              <w:pStyle w:val="ConsPlusNormal"/>
            </w:pPr>
            <w:r>
              <w:t>0,000</w:t>
            </w:r>
          </w:p>
        </w:tc>
      </w:tr>
      <w:tr w:rsidR="00910747" w14:paraId="0992D5FB" w14:textId="77777777">
        <w:tc>
          <w:tcPr>
            <w:tcW w:w="1077" w:type="dxa"/>
            <w:vMerge/>
          </w:tcPr>
          <w:p w14:paraId="0DE67A72" w14:textId="77777777" w:rsidR="00910747" w:rsidRDefault="00910747">
            <w:pPr>
              <w:spacing w:after="1" w:line="0" w:lineRule="atLeast"/>
            </w:pPr>
          </w:p>
        </w:tc>
        <w:tc>
          <w:tcPr>
            <w:tcW w:w="2778" w:type="dxa"/>
            <w:vMerge/>
          </w:tcPr>
          <w:p w14:paraId="5DF4309E" w14:textId="77777777" w:rsidR="00910747" w:rsidRDefault="00910747">
            <w:pPr>
              <w:spacing w:after="1" w:line="0" w:lineRule="atLeast"/>
            </w:pPr>
          </w:p>
        </w:tc>
        <w:tc>
          <w:tcPr>
            <w:tcW w:w="2154" w:type="dxa"/>
            <w:vMerge/>
          </w:tcPr>
          <w:p w14:paraId="7BFA08FE" w14:textId="77777777" w:rsidR="00910747" w:rsidRDefault="00910747">
            <w:pPr>
              <w:spacing w:after="1" w:line="0" w:lineRule="atLeast"/>
            </w:pPr>
          </w:p>
        </w:tc>
        <w:tc>
          <w:tcPr>
            <w:tcW w:w="2381" w:type="dxa"/>
          </w:tcPr>
          <w:p w14:paraId="4237F22F" w14:textId="77777777" w:rsidR="00910747" w:rsidRDefault="00910747">
            <w:pPr>
              <w:pStyle w:val="ConsPlusNormal"/>
            </w:pPr>
            <w:r>
              <w:t>федеральный бюджет</w:t>
            </w:r>
          </w:p>
        </w:tc>
        <w:tc>
          <w:tcPr>
            <w:tcW w:w="907" w:type="dxa"/>
          </w:tcPr>
          <w:p w14:paraId="7752BCED" w14:textId="77777777" w:rsidR="00910747" w:rsidRDefault="00910747">
            <w:pPr>
              <w:pStyle w:val="ConsPlusNormal"/>
            </w:pPr>
          </w:p>
        </w:tc>
        <w:tc>
          <w:tcPr>
            <w:tcW w:w="907" w:type="dxa"/>
          </w:tcPr>
          <w:p w14:paraId="3C26D7B8" w14:textId="77777777" w:rsidR="00910747" w:rsidRDefault="00910747">
            <w:pPr>
              <w:pStyle w:val="ConsPlusNormal"/>
            </w:pPr>
          </w:p>
        </w:tc>
        <w:tc>
          <w:tcPr>
            <w:tcW w:w="2041" w:type="dxa"/>
          </w:tcPr>
          <w:p w14:paraId="392E7EFE" w14:textId="77777777" w:rsidR="00910747" w:rsidRDefault="00910747">
            <w:pPr>
              <w:pStyle w:val="ConsPlusNormal"/>
            </w:pPr>
          </w:p>
        </w:tc>
        <w:tc>
          <w:tcPr>
            <w:tcW w:w="1757" w:type="dxa"/>
          </w:tcPr>
          <w:p w14:paraId="47CAA53F" w14:textId="77777777" w:rsidR="00910747" w:rsidRDefault="00910747">
            <w:pPr>
              <w:pStyle w:val="ConsPlusNormal"/>
            </w:pPr>
            <w:r>
              <w:t>997585,487</w:t>
            </w:r>
          </w:p>
        </w:tc>
        <w:tc>
          <w:tcPr>
            <w:tcW w:w="1644" w:type="dxa"/>
          </w:tcPr>
          <w:p w14:paraId="44324CF6" w14:textId="77777777" w:rsidR="00910747" w:rsidRDefault="00910747">
            <w:pPr>
              <w:pStyle w:val="ConsPlusNormal"/>
            </w:pPr>
            <w:r>
              <w:t>997585,487</w:t>
            </w:r>
          </w:p>
        </w:tc>
        <w:tc>
          <w:tcPr>
            <w:tcW w:w="1587" w:type="dxa"/>
          </w:tcPr>
          <w:p w14:paraId="58BF427F" w14:textId="77777777" w:rsidR="00910747" w:rsidRDefault="00910747">
            <w:pPr>
              <w:pStyle w:val="ConsPlusNormal"/>
            </w:pPr>
            <w:r>
              <w:t>0,000</w:t>
            </w:r>
          </w:p>
        </w:tc>
        <w:tc>
          <w:tcPr>
            <w:tcW w:w="1587" w:type="dxa"/>
          </w:tcPr>
          <w:p w14:paraId="3C66E6C4" w14:textId="77777777" w:rsidR="00910747" w:rsidRDefault="00910747">
            <w:pPr>
              <w:pStyle w:val="ConsPlusNormal"/>
            </w:pPr>
            <w:r>
              <w:t>0,000</w:t>
            </w:r>
          </w:p>
        </w:tc>
        <w:tc>
          <w:tcPr>
            <w:tcW w:w="1644" w:type="dxa"/>
          </w:tcPr>
          <w:p w14:paraId="52AFC4DE" w14:textId="77777777" w:rsidR="00910747" w:rsidRDefault="00910747">
            <w:pPr>
              <w:pStyle w:val="ConsPlusNormal"/>
            </w:pPr>
            <w:r>
              <w:t>0,000</w:t>
            </w:r>
          </w:p>
        </w:tc>
        <w:tc>
          <w:tcPr>
            <w:tcW w:w="1644" w:type="dxa"/>
          </w:tcPr>
          <w:p w14:paraId="3C20666B" w14:textId="77777777" w:rsidR="00910747" w:rsidRDefault="00910747">
            <w:pPr>
              <w:pStyle w:val="ConsPlusNormal"/>
            </w:pPr>
            <w:r>
              <w:t>0,000</w:t>
            </w:r>
          </w:p>
        </w:tc>
        <w:tc>
          <w:tcPr>
            <w:tcW w:w="1644" w:type="dxa"/>
          </w:tcPr>
          <w:p w14:paraId="4205F4AE" w14:textId="77777777" w:rsidR="00910747" w:rsidRDefault="00910747">
            <w:pPr>
              <w:pStyle w:val="ConsPlusNormal"/>
            </w:pPr>
            <w:r>
              <w:t>0,000</w:t>
            </w:r>
          </w:p>
        </w:tc>
        <w:tc>
          <w:tcPr>
            <w:tcW w:w="1587" w:type="dxa"/>
          </w:tcPr>
          <w:p w14:paraId="7988A0EE" w14:textId="77777777" w:rsidR="00910747" w:rsidRDefault="00910747">
            <w:pPr>
              <w:pStyle w:val="ConsPlusNormal"/>
            </w:pPr>
            <w:r>
              <w:t>0,000</w:t>
            </w:r>
          </w:p>
        </w:tc>
      </w:tr>
      <w:tr w:rsidR="00910747" w14:paraId="70EB1A6E" w14:textId="77777777">
        <w:tc>
          <w:tcPr>
            <w:tcW w:w="1077" w:type="dxa"/>
            <w:vMerge/>
          </w:tcPr>
          <w:p w14:paraId="6127BA0D" w14:textId="77777777" w:rsidR="00910747" w:rsidRDefault="00910747">
            <w:pPr>
              <w:spacing w:after="1" w:line="0" w:lineRule="atLeast"/>
            </w:pPr>
          </w:p>
        </w:tc>
        <w:tc>
          <w:tcPr>
            <w:tcW w:w="2778" w:type="dxa"/>
            <w:vMerge/>
          </w:tcPr>
          <w:p w14:paraId="4C196395" w14:textId="77777777" w:rsidR="00910747" w:rsidRDefault="00910747">
            <w:pPr>
              <w:spacing w:after="1" w:line="0" w:lineRule="atLeast"/>
            </w:pPr>
          </w:p>
        </w:tc>
        <w:tc>
          <w:tcPr>
            <w:tcW w:w="2154" w:type="dxa"/>
            <w:vMerge/>
          </w:tcPr>
          <w:p w14:paraId="050E2353" w14:textId="77777777" w:rsidR="00910747" w:rsidRDefault="00910747">
            <w:pPr>
              <w:spacing w:after="1" w:line="0" w:lineRule="atLeast"/>
            </w:pPr>
          </w:p>
        </w:tc>
        <w:tc>
          <w:tcPr>
            <w:tcW w:w="2381" w:type="dxa"/>
          </w:tcPr>
          <w:p w14:paraId="0A6DD29D" w14:textId="77777777" w:rsidR="00910747" w:rsidRDefault="00910747">
            <w:pPr>
              <w:pStyle w:val="ConsPlusNormal"/>
            </w:pPr>
            <w:r>
              <w:t>областной бюджет</w:t>
            </w:r>
          </w:p>
        </w:tc>
        <w:tc>
          <w:tcPr>
            <w:tcW w:w="907" w:type="dxa"/>
          </w:tcPr>
          <w:p w14:paraId="32359200" w14:textId="77777777" w:rsidR="00910747" w:rsidRDefault="00910747">
            <w:pPr>
              <w:pStyle w:val="ConsPlusNormal"/>
            </w:pPr>
          </w:p>
        </w:tc>
        <w:tc>
          <w:tcPr>
            <w:tcW w:w="907" w:type="dxa"/>
          </w:tcPr>
          <w:p w14:paraId="4C2ECFFC" w14:textId="77777777" w:rsidR="00910747" w:rsidRDefault="00910747">
            <w:pPr>
              <w:pStyle w:val="ConsPlusNormal"/>
            </w:pPr>
          </w:p>
        </w:tc>
        <w:tc>
          <w:tcPr>
            <w:tcW w:w="2041" w:type="dxa"/>
          </w:tcPr>
          <w:p w14:paraId="3AEDC30D" w14:textId="77777777" w:rsidR="00910747" w:rsidRDefault="00910747">
            <w:pPr>
              <w:pStyle w:val="ConsPlusNormal"/>
            </w:pPr>
          </w:p>
        </w:tc>
        <w:tc>
          <w:tcPr>
            <w:tcW w:w="1757" w:type="dxa"/>
          </w:tcPr>
          <w:p w14:paraId="4E608EA8" w14:textId="77777777" w:rsidR="00910747" w:rsidRDefault="00910747">
            <w:pPr>
              <w:pStyle w:val="ConsPlusNormal"/>
            </w:pPr>
            <w:r>
              <w:t>270372,847</w:t>
            </w:r>
          </w:p>
        </w:tc>
        <w:tc>
          <w:tcPr>
            <w:tcW w:w="1644" w:type="dxa"/>
          </w:tcPr>
          <w:p w14:paraId="694DA110" w14:textId="77777777" w:rsidR="00910747" w:rsidRDefault="00910747">
            <w:pPr>
              <w:pStyle w:val="ConsPlusNormal"/>
            </w:pPr>
            <w:r>
              <w:t>270372,847</w:t>
            </w:r>
          </w:p>
        </w:tc>
        <w:tc>
          <w:tcPr>
            <w:tcW w:w="1587" w:type="dxa"/>
          </w:tcPr>
          <w:p w14:paraId="6228E171" w14:textId="77777777" w:rsidR="00910747" w:rsidRDefault="00910747">
            <w:pPr>
              <w:pStyle w:val="ConsPlusNormal"/>
            </w:pPr>
            <w:r>
              <w:t>0,000</w:t>
            </w:r>
          </w:p>
        </w:tc>
        <w:tc>
          <w:tcPr>
            <w:tcW w:w="1587" w:type="dxa"/>
          </w:tcPr>
          <w:p w14:paraId="555D84D7" w14:textId="77777777" w:rsidR="00910747" w:rsidRDefault="00910747">
            <w:pPr>
              <w:pStyle w:val="ConsPlusNormal"/>
            </w:pPr>
            <w:r>
              <w:t>0,000</w:t>
            </w:r>
          </w:p>
        </w:tc>
        <w:tc>
          <w:tcPr>
            <w:tcW w:w="1644" w:type="dxa"/>
          </w:tcPr>
          <w:p w14:paraId="7FBE0F4F" w14:textId="77777777" w:rsidR="00910747" w:rsidRDefault="00910747">
            <w:pPr>
              <w:pStyle w:val="ConsPlusNormal"/>
            </w:pPr>
            <w:r>
              <w:t>0,000</w:t>
            </w:r>
          </w:p>
        </w:tc>
        <w:tc>
          <w:tcPr>
            <w:tcW w:w="1644" w:type="dxa"/>
          </w:tcPr>
          <w:p w14:paraId="395E366C" w14:textId="77777777" w:rsidR="00910747" w:rsidRDefault="00910747">
            <w:pPr>
              <w:pStyle w:val="ConsPlusNormal"/>
            </w:pPr>
            <w:r>
              <w:t>0,000</w:t>
            </w:r>
          </w:p>
        </w:tc>
        <w:tc>
          <w:tcPr>
            <w:tcW w:w="1644" w:type="dxa"/>
          </w:tcPr>
          <w:p w14:paraId="6E5A9649" w14:textId="77777777" w:rsidR="00910747" w:rsidRDefault="00910747">
            <w:pPr>
              <w:pStyle w:val="ConsPlusNormal"/>
            </w:pPr>
            <w:r>
              <w:t>0,000</w:t>
            </w:r>
          </w:p>
        </w:tc>
        <w:tc>
          <w:tcPr>
            <w:tcW w:w="1587" w:type="dxa"/>
          </w:tcPr>
          <w:p w14:paraId="2444728C" w14:textId="77777777" w:rsidR="00910747" w:rsidRDefault="00910747">
            <w:pPr>
              <w:pStyle w:val="ConsPlusNormal"/>
            </w:pPr>
            <w:r>
              <w:t>0,000</w:t>
            </w:r>
          </w:p>
        </w:tc>
      </w:tr>
      <w:tr w:rsidR="00910747" w14:paraId="1BC7FFE6" w14:textId="77777777">
        <w:tc>
          <w:tcPr>
            <w:tcW w:w="1077" w:type="dxa"/>
            <w:vMerge/>
          </w:tcPr>
          <w:p w14:paraId="0661E94C" w14:textId="77777777" w:rsidR="00910747" w:rsidRDefault="00910747">
            <w:pPr>
              <w:spacing w:after="1" w:line="0" w:lineRule="atLeast"/>
            </w:pPr>
          </w:p>
        </w:tc>
        <w:tc>
          <w:tcPr>
            <w:tcW w:w="2778" w:type="dxa"/>
            <w:vMerge/>
          </w:tcPr>
          <w:p w14:paraId="753FBB7C" w14:textId="77777777" w:rsidR="00910747" w:rsidRDefault="00910747">
            <w:pPr>
              <w:spacing w:after="1" w:line="0" w:lineRule="atLeast"/>
            </w:pPr>
          </w:p>
        </w:tc>
        <w:tc>
          <w:tcPr>
            <w:tcW w:w="2154" w:type="dxa"/>
            <w:vMerge/>
          </w:tcPr>
          <w:p w14:paraId="29086AB3" w14:textId="77777777" w:rsidR="00910747" w:rsidRDefault="00910747">
            <w:pPr>
              <w:spacing w:after="1" w:line="0" w:lineRule="atLeast"/>
            </w:pPr>
          </w:p>
        </w:tc>
        <w:tc>
          <w:tcPr>
            <w:tcW w:w="2381" w:type="dxa"/>
          </w:tcPr>
          <w:p w14:paraId="42F2292C"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5F225626" w14:textId="77777777" w:rsidR="00910747" w:rsidRDefault="00910747">
            <w:pPr>
              <w:pStyle w:val="ConsPlusNormal"/>
            </w:pPr>
          </w:p>
        </w:tc>
        <w:tc>
          <w:tcPr>
            <w:tcW w:w="907" w:type="dxa"/>
          </w:tcPr>
          <w:p w14:paraId="434FCF7D" w14:textId="77777777" w:rsidR="00910747" w:rsidRDefault="00910747">
            <w:pPr>
              <w:pStyle w:val="ConsPlusNormal"/>
            </w:pPr>
          </w:p>
        </w:tc>
        <w:tc>
          <w:tcPr>
            <w:tcW w:w="2041" w:type="dxa"/>
          </w:tcPr>
          <w:p w14:paraId="67D7C686" w14:textId="77777777" w:rsidR="00910747" w:rsidRDefault="00910747">
            <w:pPr>
              <w:pStyle w:val="ConsPlusNormal"/>
            </w:pPr>
          </w:p>
        </w:tc>
        <w:tc>
          <w:tcPr>
            <w:tcW w:w="1757" w:type="dxa"/>
          </w:tcPr>
          <w:p w14:paraId="5BE7F3E5" w14:textId="77777777" w:rsidR="00910747" w:rsidRDefault="00910747">
            <w:pPr>
              <w:pStyle w:val="ConsPlusNormal"/>
            </w:pPr>
            <w:r>
              <w:t>0,000</w:t>
            </w:r>
          </w:p>
        </w:tc>
        <w:tc>
          <w:tcPr>
            <w:tcW w:w="1644" w:type="dxa"/>
          </w:tcPr>
          <w:p w14:paraId="6C8483A3" w14:textId="77777777" w:rsidR="00910747" w:rsidRDefault="00910747">
            <w:pPr>
              <w:pStyle w:val="ConsPlusNormal"/>
            </w:pPr>
            <w:r>
              <w:t>0,000</w:t>
            </w:r>
          </w:p>
        </w:tc>
        <w:tc>
          <w:tcPr>
            <w:tcW w:w="1587" w:type="dxa"/>
          </w:tcPr>
          <w:p w14:paraId="32BAF030" w14:textId="77777777" w:rsidR="00910747" w:rsidRDefault="00910747">
            <w:pPr>
              <w:pStyle w:val="ConsPlusNormal"/>
            </w:pPr>
            <w:r>
              <w:t>0,000</w:t>
            </w:r>
          </w:p>
        </w:tc>
        <w:tc>
          <w:tcPr>
            <w:tcW w:w="1587" w:type="dxa"/>
          </w:tcPr>
          <w:p w14:paraId="489D3189" w14:textId="77777777" w:rsidR="00910747" w:rsidRDefault="00910747">
            <w:pPr>
              <w:pStyle w:val="ConsPlusNormal"/>
            </w:pPr>
            <w:r>
              <w:t>0,000</w:t>
            </w:r>
          </w:p>
        </w:tc>
        <w:tc>
          <w:tcPr>
            <w:tcW w:w="1644" w:type="dxa"/>
          </w:tcPr>
          <w:p w14:paraId="51823547" w14:textId="77777777" w:rsidR="00910747" w:rsidRDefault="00910747">
            <w:pPr>
              <w:pStyle w:val="ConsPlusNormal"/>
            </w:pPr>
            <w:r>
              <w:t>0,000</w:t>
            </w:r>
          </w:p>
        </w:tc>
        <w:tc>
          <w:tcPr>
            <w:tcW w:w="1644" w:type="dxa"/>
          </w:tcPr>
          <w:p w14:paraId="0B42BCD6" w14:textId="77777777" w:rsidR="00910747" w:rsidRDefault="00910747">
            <w:pPr>
              <w:pStyle w:val="ConsPlusNormal"/>
            </w:pPr>
            <w:r>
              <w:t>0,000</w:t>
            </w:r>
          </w:p>
        </w:tc>
        <w:tc>
          <w:tcPr>
            <w:tcW w:w="1644" w:type="dxa"/>
          </w:tcPr>
          <w:p w14:paraId="1A5321A1" w14:textId="77777777" w:rsidR="00910747" w:rsidRDefault="00910747">
            <w:pPr>
              <w:pStyle w:val="ConsPlusNormal"/>
            </w:pPr>
            <w:r>
              <w:t>0,000</w:t>
            </w:r>
          </w:p>
        </w:tc>
        <w:tc>
          <w:tcPr>
            <w:tcW w:w="1587" w:type="dxa"/>
          </w:tcPr>
          <w:p w14:paraId="023DE6B3" w14:textId="77777777" w:rsidR="00910747" w:rsidRDefault="00910747">
            <w:pPr>
              <w:pStyle w:val="ConsPlusNormal"/>
            </w:pPr>
            <w:r>
              <w:t>0,000</w:t>
            </w:r>
          </w:p>
        </w:tc>
      </w:tr>
      <w:tr w:rsidR="00910747" w14:paraId="2C572BDB" w14:textId="77777777">
        <w:tc>
          <w:tcPr>
            <w:tcW w:w="1077" w:type="dxa"/>
            <w:vMerge/>
          </w:tcPr>
          <w:p w14:paraId="62B0EE1A" w14:textId="77777777" w:rsidR="00910747" w:rsidRDefault="00910747">
            <w:pPr>
              <w:spacing w:after="1" w:line="0" w:lineRule="atLeast"/>
            </w:pPr>
          </w:p>
        </w:tc>
        <w:tc>
          <w:tcPr>
            <w:tcW w:w="2778" w:type="dxa"/>
            <w:vMerge/>
          </w:tcPr>
          <w:p w14:paraId="38AB3A3B" w14:textId="77777777" w:rsidR="00910747" w:rsidRDefault="00910747">
            <w:pPr>
              <w:spacing w:after="1" w:line="0" w:lineRule="atLeast"/>
            </w:pPr>
          </w:p>
        </w:tc>
        <w:tc>
          <w:tcPr>
            <w:tcW w:w="2154" w:type="dxa"/>
            <w:vMerge/>
          </w:tcPr>
          <w:p w14:paraId="1BE5BAA9" w14:textId="77777777" w:rsidR="00910747" w:rsidRDefault="00910747">
            <w:pPr>
              <w:spacing w:after="1" w:line="0" w:lineRule="atLeast"/>
            </w:pPr>
          </w:p>
        </w:tc>
        <w:tc>
          <w:tcPr>
            <w:tcW w:w="2381" w:type="dxa"/>
          </w:tcPr>
          <w:p w14:paraId="573694F9" w14:textId="77777777" w:rsidR="00910747" w:rsidRDefault="00910747">
            <w:pPr>
              <w:pStyle w:val="ConsPlusNormal"/>
            </w:pPr>
            <w:r>
              <w:t>территориальные внебюджетные фонды</w:t>
            </w:r>
          </w:p>
        </w:tc>
        <w:tc>
          <w:tcPr>
            <w:tcW w:w="907" w:type="dxa"/>
          </w:tcPr>
          <w:p w14:paraId="63FDFB68" w14:textId="77777777" w:rsidR="00910747" w:rsidRDefault="00910747">
            <w:pPr>
              <w:pStyle w:val="ConsPlusNormal"/>
            </w:pPr>
          </w:p>
        </w:tc>
        <w:tc>
          <w:tcPr>
            <w:tcW w:w="907" w:type="dxa"/>
          </w:tcPr>
          <w:p w14:paraId="21A2B4A7" w14:textId="77777777" w:rsidR="00910747" w:rsidRDefault="00910747">
            <w:pPr>
              <w:pStyle w:val="ConsPlusNormal"/>
            </w:pPr>
          </w:p>
        </w:tc>
        <w:tc>
          <w:tcPr>
            <w:tcW w:w="2041" w:type="dxa"/>
          </w:tcPr>
          <w:p w14:paraId="79F92569" w14:textId="77777777" w:rsidR="00910747" w:rsidRDefault="00910747">
            <w:pPr>
              <w:pStyle w:val="ConsPlusNormal"/>
            </w:pPr>
          </w:p>
        </w:tc>
        <w:tc>
          <w:tcPr>
            <w:tcW w:w="1757" w:type="dxa"/>
          </w:tcPr>
          <w:p w14:paraId="661D1691" w14:textId="77777777" w:rsidR="00910747" w:rsidRDefault="00910747">
            <w:pPr>
              <w:pStyle w:val="ConsPlusNormal"/>
            </w:pPr>
            <w:r>
              <w:t>0,000</w:t>
            </w:r>
          </w:p>
        </w:tc>
        <w:tc>
          <w:tcPr>
            <w:tcW w:w="1644" w:type="dxa"/>
          </w:tcPr>
          <w:p w14:paraId="04F7A866" w14:textId="77777777" w:rsidR="00910747" w:rsidRDefault="00910747">
            <w:pPr>
              <w:pStyle w:val="ConsPlusNormal"/>
            </w:pPr>
            <w:r>
              <w:t>0,000</w:t>
            </w:r>
          </w:p>
        </w:tc>
        <w:tc>
          <w:tcPr>
            <w:tcW w:w="1587" w:type="dxa"/>
          </w:tcPr>
          <w:p w14:paraId="2C03FDDD" w14:textId="77777777" w:rsidR="00910747" w:rsidRDefault="00910747">
            <w:pPr>
              <w:pStyle w:val="ConsPlusNormal"/>
            </w:pPr>
            <w:r>
              <w:t>0,000</w:t>
            </w:r>
          </w:p>
        </w:tc>
        <w:tc>
          <w:tcPr>
            <w:tcW w:w="1587" w:type="dxa"/>
          </w:tcPr>
          <w:p w14:paraId="302ED297" w14:textId="77777777" w:rsidR="00910747" w:rsidRDefault="00910747">
            <w:pPr>
              <w:pStyle w:val="ConsPlusNormal"/>
            </w:pPr>
            <w:r>
              <w:t>0,000</w:t>
            </w:r>
          </w:p>
        </w:tc>
        <w:tc>
          <w:tcPr>
            <w:tcW w:w="1644" w:type="dxa"/>
          </w:tcPr>
          <w:p w14:paraId="0F51B364" w14:textId="77777777" w:rsidR="00910747" w:rsidRDefault="00910747">
            <w:pPr>
              <w:pStyle w:val="ConsPlusNormal"/>
            </w:pPr>
            <w:r>
              <w:t>0,000</w:t>
            </w:r>
          </w:p>
        </w:tc>
        <w:tc>
          <w:tcPr>
            <w:tcW w:w="1644" w:type="dxa"/>
          </w:tcPr>
          <w:p w14:paraId="4C5BB036" w14:textId="77777777" w:rsidR="00910747" w:rsidRDefault="00910747">
            <w:pPr>
              <w:pStyle w:val="ConsPlusNormal"/>
            </w:pPr>
            <w:r>
              <w:t>0,000</w:t>
            </w:r>
          </w:p>
        </w:tc>
        <w:tc>
          <w:tcPr>
            <w:tcW w:w="1644" w:type="dxa"/>
          </w:tcPr>
          <w:p w14:paraId="7483D9E3" w14:textId="77777777" w:rsidR="00910747" w:rsidRDefault="00910747">
            <w:pPr>
              <w:pStyle w:val="ConsPlusNormal"/>
            </w:pPr>
            <w:r>
              <w:t>0,000</w:t>
            </w:r>
          </w:p>
        </w:tc>
        <w:tc>
          <w:tcPr>
            <w:tcW w:w="1587" w:type="dxa"/>
          </w:tcPr>
          <w:p w14:paraId="014AC43E" w14:textId="77777777" w:rsidR="00910747" w:rsidRDefault="00910747">
            <w:pPr>
              <w:pStyle w:val="ConsPlusNormal"/>
            </w:pPr>
            <w:r>
              <w:t>0,000</w:t>
            </w:r>
          </w:p>
        </w:tc>
      </w:tr>
      <w:tr w:rsidR="00910747" w14:paraId="7A052926" w14:textId="77777777">
        <w:tc>
          <w:tcPr>
            <w:tcW w:w="1077" w:type="dxa"/>
            <w:vMerge/>
          </w:tcPr>
          <w:p w14:paraId="273A4648" w14:textId="77777777" w:rsidR="00910747" w:rsidRDefault="00910747">
            <w:pPr>
              <w:spacing w:after="1" w:line="0" w:lineRule="atLeast"/>
            </w:pPr>
          </w:p>
        </w:tc>
        <w:tc>
          <w:tcPr>
            <w:tcW w:w="2778" w:type="dxa"/>
            <w:vMerge/>
          </w:tcPr>
          <w:p w14:paraId="01A6EF58" w14:textId="77777777" w:rsidR="00910747" w:rsidRDefault="00910747">
            <w:pPr>
              <w:spacing w:after="1" w:line="0" w:lineRule="atLeast"/>
            </w:pPr>
          </w:p>
        </w:tc>
        <w:tc>
          <w:tcPr>
            <w:tcW w:w="2154" w:type="dxa"/>
            <w:vMerge/>
          </w:tcPr>
          <w:p w14:paraId="7C38C11E" w14:textId="77777777" w:rsidR="00910747" w:rsidRDefault="00910747">
            <w:pPr>
              <w:spacing w:after="1" w:line="0" w:lineRule="atLeast"/>
            </w:pPr>
          </w:p>
        </w:tc>
        <w:tc>
          <w:tcPr>
            <w:tcW w:w="2381" w:type="dxa"/>
          </w:tcPr>
          <w:p w14:paraId="2855A2A9" w14:textId="77777777" w:rsidR="00910747" w:rsidRDefault="00910747">
            <w:pPr>
              <w:pStyle w:val="ConsPlusNormal"/>
            </w:pPr>
            <w:r>
              <w:t>юридические лица</w:t>
            </w:r>
          </w:p>
        </w:tc>
        <w:tc>
          <w:tcPr>
            <w:tcW w:w="907" w:type="dxa"/>
          </w:tcPr>
          <w:p w14:paraId="784DF34D" w14:textId="77777777" w:rsidR="00910747" w:rsidRDefault="00910747">
            <w:pPr>
              <w:pStyle w:val="ConsPlusNormal"/>
            </w:pPr>
          </w:p>
        </w:tc>
        <w:tc>
          <w:tcPr>
            <w:tcW w:w="907" w:type="dxa"/>
          </w:tcPr>
          <w:p w14:paraId="617BBCDE" w14:textId="77777777" w:rsidR="00910747" w:rsidRDefault="00910747">
            <w:pPr>
              <w:pStyle w:val="ConsPlusNormal"/>
            </w:pPr>
          </w:p>
        </w:tc>
        <w:tc>
          <w:tcPr>
            <w:tcW w:w="2041" w:type="dxa"/>
          </w:tcPr>
          <w:p w14:paraId="63098011" w14:textId="77777777" w:rsidR="00910747" w:rsidRDefault="00910747">
            <w:pPr>
              <w:pStyle w:val="ConsPlusNormal"/>
            </w:pPr>
          </w:p>
        </w:tc>
        <w:tc>
          <w:tcPr>
            <w:tcW w:w="1757" w:type="dxa"/>
          </w:tcPr>
          <w:p w14:paraId="7E82E9D5" w14:textId="77777777" w:rsidR="00910747" w:rsidRDefault="00910747">
            <w:pPr>
              <w:pStyle w:val="ConsPlusNormal"/>
            </w:pPr>
            <w:r>
              <w:t>0,000</w:t>
            </w:r>
          </w:p>
        </w:tc>
        <w:tc>
          <w:tcPr>
            <w:tcW w:w="1644" w:type="dxa"/>
          </w:tcPr>
          <w:p w14:paraId="7F519287" w14:textId="77777777" w:rsidR="00910747" w:rsidRDefault="00910747">
            <w:pPr>
              <w:pStyle w:val="ConsPlusNormal"/>
            </w:pPr>
            <w:r>
              <w:t>0,000</w:t>
            </w:r>
          </w:p>
        </w:tc>
        <w:tc>
          <w:tcPr>
            <w:tcW w:w="1587" w:type="dxa"/>
          </w:tcPr>
          <w:p w14:paraId="776F3283" w14:textId="77777777" w:rsidR="00910747" w:rsidRDefault="00910747">
            <w:pPr>
              <w:pStyle w:val="ConsPlusNormal"/>
            </w:pPr>
            <w:r>
              <w:t>0,000</w:t>
            </w:r>
          </w:p>
        </w:tc>
        <w:tc>
          <w:tcPr>
            <w:tcW w:w="1587" w:type="dxa"/>
          </w:tcPr>
          <w:p w14:paraId="7FF1B3F6" w14:textId="77777777" w:rsidR="00910747" w:rsidRDefault="00910747">
            <w:pPr>
              <w:pStyle w:val="ConsPlusNormal"/>
            </w:pPr>
            <w:r>
              <w:t>0,000</w:t>
            </w:r>
          </w:p>
        </w:tc>
        <w:tc>
          <w:tcPr>
            <w:tcW w:w="1644" w:type="dxa"/>
          </w:tcPr>
          <w:p w14:paraId="7691E59E" w14:textId="77777777" w:rsidR="00910747" w:rsidRDefault="00910747">
            <w:pPr>
              <w:pStyle w:val="ConsPlusNormal"/>
            </w:pPr>
            <w:r>
              <w:t>0,000</w:t>
            </w:r>
          </w:p>
        </w:tc>
        <w:tc>
          <w:tcPr>
            <w:tcW w:w="1644" w:type="dxa"/>
          </w:tcPr>
          <w:p w14:paraId="5622C4F9" w14:textId="77777777" w:rsidR="00910747" w:rsidRDefault="00910747">
            <w:pPr>
              <w:pStyle w:val="ConsPlusNormal"/>
            </w:pPr>
            <w:r>
              <w:t>0,000</w:t>
            </w:r>
          </w:p>
        </w:tc>
        <w:tc>
          <w:tcPr>
            <w:tcW w:w="1644" w:type="dxa"/>
          </w:tcPr>
          <w:p w14:paraId="0EEB77ED" w14:textId="77777777" w:rsidR="00910747" w:rsidRDefault="00910747">
            <w:pPr>
              <w:pStyle w:val="ConsPlusNormal"/>
            </w:pPr>
            <w:r>
              <w:t>0,000</w:t>
            </w:r>
          </w:p>
        </w:tc>
        <w:tc>
          <w:tcPr>
            <w:tcW w:w="1587" w:type="dxa"/>
          </w:tcPr>
          <w:p w14:paraId="7A646F0C" w14:textId="77777777" w:rsidR="00910747" w:rsidRDefault="00910747">
            <w:pPr>
              <w:pStyle w:val="ConsPlusNormal"/>
            </w:pPr>
            <w:r>
              <w:t>0,000</w:t>
            </w:r>
          </w:p>
        </w:tc>
      </w:tr>
      <w:tr w:rsidR="00910747" w14:paraId="72992E02" w14:textId="77777777">
        <w:tc>
          <w:tcPr>
            <w:tcW w:w="1077" w:type="dxa"/>
            <w:vMerge/>
          </w:tcPr>
          <w:p w14:paraId="33089882" w14:textId="77777777" w:rsidR="00910747" w:rsidRDefault="00910747">
            <w:pPr>
              <w:spacing w:after="1" w:line="0" w:lineRule="atLeast"/>
            </w:pPr>
          </w:p>
        </w:tc>
        <w:tc>
          <w:tcPr>
            <w:tcW w:w="2778" w:type="dxa"/>
            <w:vMerge/>
          </w:tcPr>
          <w:p w14:paraId="6BCF76E2" w14:textId="77777777" w:rsidR="00910747" w:rsidRDefault="00910747">
            <w:pPr>
              <w:spacing w:after="1" w:line="0" w:lineRule="atLeast"/>
            </w:pPr>
          </w:p>
        </w:tc>
        <w:tc>
          <w:tcPr>
            <w:tcW w:w="2154" w:type="dxa"/>
            <w:vMerge w:val="restart"/>
          </w:tcPr>
          <w:p w14:paraId="1110BD22" w14:textId="77777777" w:rsidR="00910747" w:rsidRDefault="00910747">
            <w:pPr>
              <w:pStyle w:val="ConsPlusNormal"/>
            </w:pPr>
            <w:r>
              <w:t>Министерство транспорта и строительства области</w:t>
            </w:r>
          </w:p>
        </w:tc>
        <w:tc>
          <w:tcPr>
            <w:tcW w:w="2381" w:type="dxa"/>
          </w:tcPr>
          <w:p w14:paraId="4A346CBC" w14:textId="77777777" w:rsidR="00910747" w:rsidRDefault="00910747">
            <w:pPr>
              <w:pStyle w:val="ConsPlusNormal"/>
            </w:pPr>
            <w:r>
              <w:t>Всего</w:t>
            </w:r>
          </w:p>
        </w:tc>
        <w:tc>
          <w:tcPr>
            <w:tcW w:w="907" w:type="dxa"/>
          </w:tcPr>
          <w:p w14:paraId="583C48A7" w14:textId="77777777" w:rsidR="00910747" w:rsidRDefault="00910747">
            <w:pPr>
              <w:pStyle w:val="ConsPlusNormal"/>
            </w:pPr>
          </w:p>
        </w:tc>
        <w:tc>
          <w:tcPr>
            <w:tcW w:w="907" w:type="dxa"/>
          </w:tcPr>
          <w:p w14:paraId="1BBC1F23" w14:textId="77777777" w:rsidR="00910747" w:rsidRDefault="00910747">
            <w:pPr>
              <w:pStyle w:val="ConsPlusNormal"/>
            </w:pPr>
          </w:p>
        </w:tc>
        <w:tc>
          <w:tcPr>
            <w:tcW w:w="2041" w:type="dxa"/>
          </w:tcPr>
          <w:p w14:paraId="1B034DD8" w14:textId="77777777" w:rsidR="00910747" w:rsidRDefault="00910747">
            <w:pPr>
              <w:pStyle w:val="ConsPlusNormal"/>
            </w:pPr>
          </w:p>
        </w:tc>
        <w:tc>
          <w:tcPr>
            <w:tcW w:w="1757" w:type="dxa"/>
          </w:tcPr>
          <w:p w14:paraId="68CE1FEC" w14:textId="77777777" w:rsidR="00910747" w:rsidRDefault="00910747">
            <w:pPr>
              <w:pStyle w:val="ConsPlusNormal"/>
            </w:pPr>
            <w:r>
              <w:t>320692,135</w:t>
            </w:r>
          </w:p>
        </w:tc>
        <w:tc>
          <w:tcPr>
            <w:tcW w:w="1644" w:type="dxa"/>
          </w:tcPr>
          <w:p w14:paraId="46AB9360" w14:textId="77777777" w:rsidR="00910747" w:rsidRDefault="00910747">
            <w:pPr>
              <w:pStyle w:val="ConsPlusNormal"/>
            </w:pPr>
            <w:r>
              <w:t>0,000</w:t>
            </w:r>
          </w:p>
        </w:tc>
        <w:tc>
          <w:tcPr>
            <w:tcW w:w="1587" w:type="dxa"/>
          </w:tcPr>
          <w:p w14:paraId="3F41A045" w14:textId="77777777" w:rsidR="00910747" w:rsidRDefault="00910747">
            <w:pPr>
              <w:pStyle w:val="ConsPlusNormal"/>
            </w:pPr>
            <w:r>
              <w:t>231267,983</w:t>
            </w:r>
          </w:p>
        </w:tc>
        <w:tc>
          <w:tcPr>
            <w:tcW w:w="1587" w:type="dxa"/>
          </w:tcPr>
          <w:p w14:paraId="53AE3B1A" w14:textId="77777777" w:rsidR="00910747" w:rsidRDefault="00910747">
            <w:pPr>
              <w:pStyle w:val="ConsPlusNormal"/>
            </w:pPr>
            <w:r>
              <w:t>60011,819</w:t>
            </w:r>
          </w:p>
        </w:tc>
        <w:tc>
          <w:tcPr>
            <w:tcW w:w="1644" w:type="dxa"/>
          </w:tcPr>
          <w:p w14:paraId="5E1E2B96" w14:textId="77777777" w:rsidR="00910747" w:rsidRDefault="00910747">
            <w:pPr>
              <w:pStyle w:val="ConsPlusNormal"/>
            </w:pPr>
            <w:r>
              <w:t>16091,759</w:t>
            </w:r>
          </w:p>
        </w:tc>
        <w:tc>
          <w:tcPr>
            <w:tcW w:w="1644" w:type="dxa"/>
          </w:tcPr>
          <w:p w14:paraId="467AFCD9" w14:textId="77777777" w:rsidR="00910747" w:rsidRDefault="00910747">
            <w:pPr>
              <w:pStyle w:val="ConsPlusNormal"/>
            </w:pPr>
            <w:r>
              <w:t>13320,574</w:t>
            </w:r>
          </w:p>
        </w:tc>
        <w:tc>
          <w:tcPr>
            <w:tcW w:w="1644" w:type="dxa"/>
          </w:tcPr>
          <w:p w14:paraId="7742E520" w14:textId="77777777" w:rsidR="00910747" w:rsidRDefault="00910747">
            <w:pPr>
              <w:pStyle w:val="ConsPlusNormal"/>
            </w:pPr>
            <w:r>
              <w:t>0,000</w:t>
            </w:r>
          </w:p>
        </w:tc>
        <w:tc>
          <w:tcPr>
            <w:tcW w:w="1587" w:type="dxa"/>
          </w:tcPr>
          <w:p w14:paraId="5C5CE3BA" w14:textId="77777777" w:rsidR="00910747" w:rsidRDefault="00910747">
            <w:pPr>
              <w:pStyle w:val="ConsPlusNormal"/>
            </w:pPr>
            <w:r>
              <w:t>0,000</w:t>
            </w:r>
          </w:p>
        </w:tc>
      </w:tr>
      <w:tr w:rsidR="00910747" w14:paraId="168B4BA9" w14:textId="77777777">
        <w:tc>
          <w:tcPr>
            <w:tcW w:w="1077" w:type="dxa"/>
            <w:vMerge/>
          </w:tcPr>
          <w:p w14:paraId="798701F4" w14:textId="77777777" w:rsidR="00910747" w:rsidRDefault="00910747">
            <w:pPr>
              <w:spacing w:after="1" w:line="0" w:lineRule="atLeast"/>
            </w:pPr>
          </w:p>
        </w:tc>
        <w:tc>
          <w:tcPr>
            <w:tcW w:w="2778" w:type="dxa"/>
            <w:vMerge/>
          </w:tcPr>
          <w:p w14:paraId="4B62D7F7" w14:textId="77777777" w:rsidR="00910747" w:rsidRDefault="00910747">
            <w:pPr>
              <w:spacing w:after="1" w:line="0" w:lineRule="atLeast"/>
            </w:pPr>
          </w:p>
        </w:tc>
        <w:tc>
          <w:tcPr>
            <w:tcW w:w="2154" w:type="dxa"/>
            <w:vMerge/>
          </w:tcPr>
          <w:p w14:paraId="2A03EEFB" w14:textId="77777777" w:rsidR="00910747" w:rsidRDefault="00910747">
            <w:pPr>
              <w:spacing w:after="1" w:line="0" w:lineRule="atLeast"/>
            </w:pPr>
          </w:p>
        </w:tc>
        <w:tc>
          <w:tcPr>
            <w:tcW w:w="2381" w:type="dxa"/>
          </w:tcPr>
          <w:p w14:paraId="73F3DB43" w14:textId="77777777" w:rsidR="00910747" w:rsidRDefault="00910747">
            <w:pPr>
              <w:pStyle w:val="ConsPlusNormal"/>
            </w:pPr>
            <w:r>
              <w:t>федеральный бюджет</w:t>
            </w:r>
          </w:p>
        </w:tc>
        <w:tc>
          <w:tcPr>
            <w:tcW w:w="907" w:type="dxa"/>
          </w:tcPr>
          <w:p w14:paraId="6D2F8F80" w14:textId="77777777" w:rsidR="00910747" w:rsidRDefault="00910747">
            <w:pPr>
              <w:pStyle w:val="ConsPlusNormal"/>
            </w:pPr>
          </w:p>
        </w:tc>
        <w:tc>
          <w:tcPr>
            <w:tcW w:w="907" w:type="dxa"/>
          </w:tcPr>
          <w:p w14:paraId="54A10C92" w14:textId="77777777" w:rsidR="00910747" w:rsidRDefault="00910747">
            <w:pPr>
              <w:pStyle w:val="ConsPlusNormal"/>
            </w:pPr>
          </w:p>
        </w:tc>
        <w:tc>
          <w:tcPr>
            <w:tcW w:w="2041" w:type="dxa"/>
          </w:tcPr>
          <w:p w14:paraId="416C2C9C" w14:textId="77777777" w:rsidR="00910747" w:rsidRDefault="00910747">
            <w:pPr>
              <w:pStyle w:val="ConsPlusNormal"/>
            </w:pPr>
          </w:p>
        </w:tc>
        <w:tc>
          <w:tcPr>
            <w:tcW w:w="1757" w:type="dxa"/>
          </w:tcPr>
          <w:p w14:paraId="6DF821E7" w14:textId="77777777" w:rsidR="00910747" w:rsidRDefault="00910747">
            <w:pPr>
              <w:pStyle w:val="ConsPlusNormal"/>
            </w:pPr>
            <w:r>
              <w:t>124246,413</w:t>
            </w:r>
          </w:p>
        </w:tc>
        <w:tc>
          <w:tcPr>
            <w:tcW w:w="1644" w:type="dxa"/>
          </w:tcPr>
          <w:p w14:paraId="633994D3" w14:textId="77777777" w:rsidR="00910747" w:rsidRDefault="00910747">
            <w:pPr>
              <w:pStyle w:val="ConsPlusNormal"/>
            </w:pPr>
            <w:r>
              <w:t>0,000</w:t>
            </w:r>
          </w:p>
        </w:tc>
        <w:tc>
          <w:tcPr>
            <w:tcW w:w="1587" w:type="dxa"/>
          </w:tcPr>
          <w:p w14:paraId="330F50DF" w14:textId="77777777" w:rsidR="00910747" w:rsidRDefault="00910747">
            <w:pPr>
              <w:pStyle w:val="ConsPlusNormal"/>
            </w:pPr>
            <w:r>
              <w:t>124246,413</w:t>
            </w:r>
          </w:p>
        </w:tc>
        <w:tc>
          <w:tcPr>
            <w:tcW w:w="1587" w:type="dxa"/>
          </w:tcPr>
          <w:p w14:paraId="6D9E5C44" w14:textId="77777777" w:rsidR="00910747" w:rsidRDefault="00910747">
            <w:pPr>
              <w:pStyle w:val="ConsPlusNormal"/>
            </w:pPr>
            <w:r>
              <w:t>0,000</w:t>
            </w:r>
          </w:p>
        </w:tc>
        <w:tc>
          <w:tcPr>
            <w:tcW w:w="1644" w:type="dxa"/>
          </w:tcPr>
          <w:p w14:paraId="6F469410" w14:textId="77777777" w:rsidR="00910747" w:rsidRDefault="00910747">
            <w:pPr>
              <w:pStyle w:val="ConsPlusNormal"/>
            </w:pPr>
            <w:r>
              <w:t>0,000</w:t>
            </w:r>
          </w:p>
        </w:tc>
        <w:tc>
          <w:tcPr>
            <w:tcW w:w="1644" w:type="dxa"/>
          </w:tcPr>
          <w:p w14:paraId="01AB114B" w14:textId="77777777" w:rsidR="00910747" w:rsidRDefault="00910747">
            <w:pPr>
              <w:pStyle w:val="ConsPlusNormal"/>
            </w:pPr>
            <w:r>
              <w:t>0,000</w:t>
            </w:r>
          </w:p>
        </w:tc>
        <w:tc>
          <w:tcPr>
            <w:tcW w:w="1644" w:type="dxa"/>
          </w:tcPr>
          <w:p w14:paraId="1AC317E1" w14:textId="77777777" w:rsidR="00910747" w:rsidRDefault="00910747">
            <w:pPr>
              <w:pStyle w:val="ConsPlusNormal"/>
            </w:pPr>
            <w:r>
              <w:t>0,000</w:t>
            </w:r>
          </w:p>
        </w:tc>
        <w:tc>
          <w:tcPr>
            <w:tcW w:w="1587" w:type="dxa"/>
          </w:tcPr>
          <w:p w14:paraId="4977DDF8" w14:textId="77777777" w:rsidR="00910747" w:rsidRDefault="00910747">
            <w:pPr>
              <w:pStyle w:val="ConsPlusNormal"/>
            </w:pPr>
            <w:r>
              <w:t>0,000</w:t>
            </w:r>
          </w:p>
        </w:tc>
      </w:tr>
      <w:tr w:rsidR="00910747" w14:paraId="5B6232B7" w14:textId="77777777">
        <w:tc>
          <w:tcPr>
            <w:tcW w:w="1077" w:type="dxa"/>
            <w:vMerge/>
          </w:tcPr>
          <w:p w14:paraId="78E260B1" w14:textId="77777777" w:rsidR="00910747" w:rsidRDefault="00910747">
            <w:pPr>
              <w:spacing w:after="1" w:line="0" w:lineRule="atLeast"/>
            </w:pPr>
          </w:p>
        </w:tc>
        <w:tc>
          <w:tcPr>
            <w:tcW w:w="2778" w:type="dxa"/>
            <w:vMerge/>
          </w:tcPr>
          <w:p w14:paraId="1FA45F63" w14:textId="77777777" w:rsidR="00910747" w:rsidRDefault="00910747">
            <w:pPr>
              <w:spacing w:after="1" w:line="0" w:lineRule="atLeast"/>
            </w:pPr>
          </w:p>
        </w:tc>
        <w:tc>
          <w:tcPr>
            <w:tcW w:w="2154" w:type="dxa"/>
            <w:vMerge/>
          </w:tcPr>
          <w:p w14:paraId="7FEC20D1" w14:textId="77777777" w:rsidR="00910747" w:rsidRDefault="00910747">
            <w:pPr>
              <w:spacing w:after="1" w:line="0" w:lineRule="atLeast"/>
            </w:pPr>
          </w:p>
        </w:tc>
        <w:tc>
          <w:tcPr>
            <w:tcW w:w="2381" w:type="dxa"/>
          </w:tcPr>
          <w:p w14:paraId="20B3F98C" w14:textId="77777777" w:rsidR="00910747" w:rsidRDefault="00910747">
            <w:pPr>
              <w:pStyle w:val="ConsPlusNormal"/>
            </w:pPr>
            <w:r>
              <w:t>областной бюджет</w:t>
            </w:r>
          </w:p>
        </w:tc>
        <w:tc>
          <w:tcPr>
            <w:tcW w:w="907" w:type="dxa"/>
          </w:tcPr>
          <w:p w14:paraId="33794102" w14:textId="77777777" w:rsidR="00910747" w:rsidRDefault="00910747">
            <w:pPr>
              <w:pStyle w:val="ConsPlusNormal"/>
            </w:pPr>
          </w:p>
        </w:tc>
        <w:tc>
          <w:tcPr>
            <w:tcW w:w="907" w:type="dxa"/>
          </w:tcPr>
          <w:p w14:paraId="4DBFB8B3" w14:textId="77777777" w:rsidR="00910747" w:rsidRDefault="00910747">
            <w:pPr>
              <w:pStyle w:val="ConsPlusNormal"/>
            </w:pPr>
          </w:p>
        </w:tc>
        <w:tc>
          <w:tcPr>
            <w:tcW w:w="2041" w:type="dxa"/>
          </w:tcPr>
          <w:p w14:paraId="4F1D9619" w14:textId="77777777" w:rsidR="00910747" w:rsidRDefault="00910747">
            <w:pPr>
              <w:pStyle w:val="ConsPlusNormal"/>
            </w:pPr>
          </w:p>
        </w:tc>
        <w:tc>
          <w:tcPr>
            <w:tcW w:w="1757" w:type="dxa"/>
          </w:tcPr>
          <w:p w14:paraId="3D142C93" w14:textId="77777777" w:rsidR="00910747" w:rsidRDefault="00910747">
            <w:pPr>
              <w:pStyle w:val="ConsPlusNormal"/>
            </w:pPr>
            <w:r>
              <w:t>196445,722</w:t>
            </w:r>
          </w:p>
        </w:tc>
        <w:tc>
          <w:tcPr>
            <w:tcW w:w="1644" w:type="dxa"/>
          </w:tcPr>
          <w:p w14:paraId="49FEE808" w14:textId="77777777" w:rsidR="00910747" w:rsidRDefault="00910747">
            <w:pPr>
              <w:pStyle w:val="ConsPlusNormal"/>
            </w:pPr>
            <w:r>
              <w:t>0,000</w:t>
            </w:r>
          </w:p>
        </w:tc>
        <w:tc>
          <w:tcPr>
            <w:tcW w:w="1587" w:type="dxa"/>
          </w:tcPr>
          <w:p w14:paraId="53185292" w14:textId="77777777" w:rsidR="00910747" w:rsidRDefault="00910747">
            <w:pPr>
              <w:pStyle w:val="ConsPlusNormal"/>
            </w:pPr>
            <w:r>
              <w:t>107021,570</w:t>
            </w:r>
          </w:p>
        </w:tc>
        <w:tc>
          <w:tcPr>
            <w:tcW w:w="1587" w:type="dxa"/>
          </w:tcPr>
          <w:p w14:paraId="672498CF" w14:textId="77777777" w:rsidR="00910747" w:rsidRDefault="00910747">
            <w:pPr>
              <w:pStyle w:val="ConsPlusNormal"/>
            </w:pPr>
            <w:r>
              <w:t>60011,819</w:t>
            </w:r>
          </w:p>
        </w:tc>
        <w:tc>
          <w:tcPr>
            <w:tcW w:w="1644" w:type="dxa"/>
          </w:tcPr>
          <w:p w14:paraId="02071B03" w14:textId="77777777" w:rsidR="00910747" w:rsidRDefault="00910747">
            <w:pPr>
              <w:pStyle w:val="ConsPlusNormal"/>
            </w:pPr>
            <w:r>
              <w:t>16091,759</w:t>
            </w:r>
          </w:p>
        </w:tc>
        <w:tc>
          <w:tcPr>
            <w:tcW w:w="1644" w:type="dxa"/>
          </w:tcPr>
          <w:p w14:paraId="65A40573" w14:textId="77777777" w:rsidR="00910747" w:rsidRDefault="00910747">
            <w:pPr>
              <w:pStyle w:val="ConsPlusNormal"/>
            </w:pPr>
            <w:r>
              <w:t>13320,574</w:t>
            </w:r>
          </w:p>
        </w:tc>
        <w:tc>
          <w:tcPr>
            <w:tcW w:w="1644" w:type="dxa"/>
          </w:tcPr>
          <w:p w14:paraId="6071F1EE" w14:textId="77777777" w:rsidR="00910747" w:rsidRDefault="00910747">
            <w:pPr>
              <w:pStyle w:val="ConsPlusNormal"/>
            </w:pPr>
            <w:r>
              <w:t>0,000</w:t>
            </w:r>
          </w:p>
        </w:tc>
        <w:tc>
          <w:tcPr>
            <w:tcW w:w="1587" w:type="dxa"/>
          </w:tcPr>
          <w:p w14:paraId="0E5B308C" w14:textId="77777777" w:rsidR="00910747" w:rsidRDefault="00910747">
            <w:pPr>
              <w:pStyle w:val="ConsPlusNormal"/>
            </w:pPr>
            <w:r>
              <w:t>0,000</w:t>
            </w:r>
          </w:p>
        </w:tc>
      </w:tr>
      <w:tr w:rsidR="00910747" w14:paraId="63CCB645" w14:textId="77777777">
        <w:tc>
          <w:tcPr>
            <w:tcW w:w="1077" w:type="dxa"/>
            <w:vMerge/>
          </w:tcPr>
          <w:p w14:paraId="614077BC" w14:textId="77777777" w:rsidR="00910747" w:rsidRDefault="00910747">
            <w:pPr>
              <w:spacing w:after="1" w:line="0" w:lineRule="atLeast"/>
            </w:pPr>
          </w:p>
        </w:tc>
        <w:tc>
          <w:tcPr>
            <w:tcW w:w="2778" w:type="dxa"/>
            <w:vMerge/>
          </w:tcPr>
          <w:p w14:paraId="013E5EA9" w14:textId="77777777" w:rsidR="00910747" w:rsidRDefault="00910747">
            <w:pPr>
              <w:spacing w:after="1" w:line="0" w:lineRule="atLeast"/>
            </w:pPr>
          </w:p>
        </w:tc>
        <w:tc>
          <w:tcPr>
            <w:tcW w:w="2154" w:type="dxa"/>
            <w:vMerge/>
          </w:tcPr>
          <w:p w14:paraId="50C23A6E" w14:textId="77777777" w:rsidR="00910747" w:rsidRDefault="00910747">
            <w:pPr>
              <w:spacing w:after="1" w:line="0" w:lineRule="atLeast"/>
            </w:pPr>
          </w:p>
        </w:tc>
        <w:tc>
          <w:tcPr>
            <w:tcW w:w="2381" w:type="dxa"/>
          </w:tcPr>
          <w:p w14:paraId="46488147" w14:textId="77777777" w:rsidR="00910747" w:rsidRDefault="00910747">
            <w:pPr>
              <w:pStyle w:val="ConsPlusNormal"/>
            </w:pPr>
            <w:r>
              <w:t>консолидированные бюджеты муниципальных образований</w:t>
            </w:r>
          </w:p>
        </w:tc>
        <w:tc>
          <w:tcPr>
            <w:tcW w:w="907" w:type="dxa"/>
          </w:tcPr>
          <w:p w14:paraId="669454A3" w14:textId="77777777" w:rsidR="00910747" w:rsidRDefault="00910747">
            <w:pPr>
              <w:pStyle w:val="ConsPlusNormal"/>
            </w:pPr>
          </w:p>
        </w:tc>
        <w:tc>
          <w:tcPr>
            <w:tcW w:w="907" w:type="dxa"/>
          </w:tcPr>
          <w:p w14:paraId="637FD4DE" w14:textId="77777777" w:rsidR="00910747" w:rsidRDefault="00910747">
            <w:pPr>
              <w:pStyle w:val="ConsPlusNormal"/>
            </w:pPr>
          </w:p>
        </w:tc>
        <w:tc>
          <w:tcPr>
            <w:tcW w:w="2041" w:type="dxa"/>
          </w:tcPr>
          <w:p w14:paraId="3A1638D1" w14:textId="77777777" w:rsidR="00910747" w:rsidRDefault="00910747">
            <w:pPr>
              <w:pStyle w:val="ConsPlusNormal"/>
            </w:pPr>
          </w:p>
        </w:tc>
        <w:tc>
          <w:tcPr>
            <w:tcW w:w="1757" w:type="dxa"/>
          </w:tcPr>
          <w:p w14:paraId="018E808C" w14:textId="77777777" w:rsidR="00910747" w:rsidRDefault="00910747">
            <w:pPr>
              <w:pStyle w:val="ConsPlusNormal"/>
            </w:pPr>
            <w:r>
              <w:t>0,000</w:t>
            </w:r>
          </w:p>
        </w:tc>
        <w:tc>
          <w:tcPr>
            <w:tcW w:w="1644" w:type="dxa"/>
          </w:tcPr>
          <w:p w14:paraId="52E62D6F" w14:textId="77777777" w:rsidR="00910747" w:rsidRDefault="00910747">
            <w:pPr>
              <w:pStyle w:val="ConsPlusNormal"/>
            </w:pPr>
            <w:r>
              <w:t>0,000</w:t>
            </w:r>
          </w:p>
        </w:tc>
        <w:tc>
          <w:tcPr>
            <w:tcW w:w="1587" w:type="dxa"/>
          </w:tcPr>
          <w:p w14:paraId="6369EC77" w14:textId="77777777" w:rsidR="00910747" w:rsidRDefault="00910747">
            <w:pPr>
              <w:pStyle w:val="ConsPlusNormal"/>
            </w:pPr>
            <w:r>
              <w:t>0,000</w:t>
            </w:r>
          </w:p>
        </w:tc>
        <w:tc>
          <w:tcPr>
            <w:tcW w:w="1587" w:type="dxa"/>
          </w:tcPr>
          <w:p w14:paraId="71A1812C" w14:textId="77777777" w:rsidR="00910747" w:rsidRDefault="00910747">
            <w:pPr>
              <w:pStyle w:val="ConsPlusNormal"/>
            </w:pPr>
            <w:r>
              <w:t>0,000</w:t>
            </w:r>
          </w:p>
        </w:tc>
        <w:tc>
          <w:tcPr>
            <w:tcW w:w="1644" w:type="dxa"/>
          </w:tcPr>
          <w:p w14:paraId="5BE55D0F" w14:textId="77777777" w:rsidR="00910747" w:rsidRDefault="00910747">
            <w:pPr>
              <w:pStyle w:val="ConsPlusNormal"/>
            </w:pPr>
            <w:r>
              <w:t>0,000</w:t>
            </w:r>
          </w:p>
        </w:tc>
        <w:tc>
          <w:tcPr>
            <w:tcW w:w="1644" w:type="dxa"/>
          </w:tcPr>
          <w:p w14:paraId="092FEDD5" w14:textId="77777777" w:rsidR="00910747" w:rsidRDefault="00910747">
            <w:pPr>
              <w:pStyle w:val="ConsPlusNormal"/>
            </w:pPr>
            <w:r>
              <w:t>0,000</w:t>
            </w:r>
          </w:p>
        </w:tc>
        <w:tc>
          <w:tcPr>
            <w:tcW w:w="1644" w:type="dxa"/>
          </w:tcPr>
          <w:p w14:paraId="0EC3AEA4" w14:textId="77777777" w:rsidR="00910747" w:rsidRDefault="00910747">
            <w:pPr>
              <w:pStyle w:val="ConsPlusNormal"/>
            </w:pPr>
            <w:r>
              <w:t>0,000</w:t>
            </w:r>
          </w:p>
        </w:tc>
        <w:tc>
          <w:tcPr>
            <w:tcW w:w="1587" w:type="dxa"/>
          </w:tcPr>
          <w:p w14:paraId="040F8E24" w14:textId="77777777" w:rsidR="00910747" w:rsidRDefault="00910747">
            <w:pPr>
              <w:pStyle w:val="ConsPlusNormal"/>
            </w:pPr>
            <w:r>
              <w:t>0,000</w:t>
            </w:r>
          </w:p>
        </w:tc>
      </w:tr>
      <w:tr w:rsidR="00910747" w14:paraId="7BBFB766" w14:textId="77777777">
        <w:tc>
          <w:tcPr>
            <w:tcW w:w="1077" w:type="dxa"/>
            <w:vMerge/>
          </w:tcPr>
          <w:p w14:paraId="3F7961F0" w14:textId="77777777" w:rsidR="00910747" w:rsidRDefault="00910747">
            <w:pPr>
              <w:spacing w:after="1" w:line="0" w:lineRule="atLeast"/>
            </w:pPr>
          </w:p>
        </w:tc>
        <w:tc>
          <w:tcPr>
            <w:tcW w:w="2778" w:type="dxa"/>
            <w:vMerge/>
          </w:tcPr>
          <w:p w14:paraId="2EAF0B1B" w14:textId="77777777" w:rsidR="00910747" w:rsidRDefault="00910747">
            <w:pPr>
              <w:spacing w:after="1" w:line="0" w:lineRule="atLeast"/>
            </w:pPr>
          </w:p>
        </w:tc>
        <w:tc>
          <w:tcPr>
            <w:tcW w:w="2154" w:type="dxa"/>
            <w:vMerge/>
          </w:tcPr>
          <w:p w14:paraId="0C49D943" w14:textId="77777777" w:rsidR="00910747" w:rsidRDefault="00910747">
            <w:pPr>
              <w:spacing w:after="1" w:line="0" w:lineRule="atLeast"/>
            </w:pPr>
          </w:p>
        </w:tc>
        <w:tc>
          <w:tcPr>
            <w:tcW w:w="2381" w:type="dxa"/>
          </w:tcPr>
          <w:p w14:paraId="082099A3" w14:textId="77777777" w:rsidR="00910747" w:rsidRDefault="00910747">
            <w:pPr>
              <w:pStyle w:val="ConsPlusNormal"/>
            </w:pPr>
            <w:r>
              <w:t>территориальные внебюджетные фонды</w:t>
            </w:r>
          </w:p>
        </w:tc>
        <w:tc>
          <w:tcPr>
            <w:tcW w:w="907" w:type="dxa"/>
          </w:tcPr>
          <w:p w14:paraId="65B2C1D4" w14:textId="77777777" w:rsidR="00910747" w:rsidRDefault="00910747">
            <w:pPr>
              <w:pStyle w:val="ConsPlusNormal"/>
            </w:pPr>
          </w:p>
        </w:tc>
        <w:tc>
          <w:tcPr>
            <w:tcW w:w="907" w:type="dxa"/>
          </w:tcPr>
          <w:p w14:paraId="15C2C406" w14:textId="77777777" w:rsidR="00910747" w:rsidRDefault="00910747">
            <w:pPr>
              <w:pStyle w:val="ConsPlusNormal"/>
            </w:pPr>
          </w:p>
        </w:tc>
        <w:tc>
          <w:tcPr>
            <w:tcW w:w="2041" w:type="dxa"/>
          </w:tcPr>
          <w:p w14:paraId="6BE6E422" w14:textId="77777777" w:rsidR="00910747" w:rsidRDefault="00910747">
            <w:pPr>
              <w:pStyle w:val="ConsPlusNormal"/>
            </w:pPr>
          </w:p>
        </w:tc>
        <w:tc>
          <w:tcPr>
            <w:tcW w:w="1757" w:type="dxa"/>
          </w:tcPr>
          <w:p w14:paraId="13CAD0E9" w14:textId="77777777" w:rsidR="00910747" w:rsidRDefault="00910747">
            <w:pPr>
              <w:pStyle w:val="ConsPlusNormal"/>
            </w:pPr>
            <w:r>
              <w:t>0,000</w:t>
            </w:r>
          </w:p>
        </w:tc>
        <w:tc>
          <w:tcPr>
            <w:tcW w:w="1644" w:type="dxa"/>
          </w:tcPr>
          <w:p w14:paraId="66BD2520" w14:textId="77777777" w:rsidR="00910747" w:rsidRDefault="00910747">
            <w:pPr>
              <w:pStyle w:val="ConsPlusNormal"/>
            </w:pPr>
            <w:r>
              <w:t>0,000</w:t>
            </w:r>
          </w:p>
        </w:tc>
        <w:tc>
          <w:tcPr>
            <w:tcW w:w="1587" w:type="dxa"/>
          </w:tcPr>
          <w:p w14:paraId="01463C75" w14:textId="77777777" w:rsidR="00910747" w:rsidRDefault="00910747">
            <w:pPr>
              <w:pStyle w:val="ConsPlusNormal"/>
            </w:pPr>
            <w:r>
              <w:t>0,000</w:t>
            </w:r>
          </w:p>
        </w:tc>
        <w:tc>
          <w:tcPr>
            <w:tcW w:w="1587" w:type="dxa"/>
          </w:tcPr>
          <w:p w14:paraId="7E8A0355" w14:textId="77777777" w:rsidR="00910747" w:rsidRDefault="00910747">
            <w:pPr>
              <w:pStyle w:val="ConsPlusNormal"/>
            </w:pPr>
            <w:r>
              <w:t>0,000</w:t>
            </w:r>
          </w:p>
        </w:tc>
        <w:tc>
          <w:tcPr>
            <w:tcW w:w="1644" w:type="dxa"/>
          </w:tcPr>
          <w:p w14:paraId="0FAEC1E1" w14:textId="77777777" w:rsidR="00910747" w:rsidRDefault="00910747">
            <w:pPr>
              <w:pStyle w:val="ConsPlusNormal"/>
            </w:pPr>
            <w:r>
              <w:t>0,000</w:t>
            </w:r>
          </w:p>
        </w:tc>
        <w:tc>
          <w:tcPr>
            <w:tcW w:w="1644" w:type="dxa"/>
          </w:tcPr>
          <w:p w14:paraId="3E508644" w14:textId="77777777" w:rsidR="00910747" w:rsidRDefault="00910747">
            <w:pPr>
              <w:pStyle w:val="ConsPlusNormal"/>
            </w:pPr>
            <w:r>
              <w:t>0,000</w:t>
            </w:r>
          </w:p>
        </w:tc>
        <w:tc>
          <w:tcPr>
            <w:tcW w:w="1644" w:type="dxa"/>
          </w:tcPr>
          <w:p w14:paraId="323BBB04" w14:textId="77777777" w:rsidR="00910747" w:rsidRDefault="00910747">
            <w:pPr>
              <w:pStyle w:val="ConsPlusNormal"/>
            </w:pPr>
            <w:r>
              <w:t>0,000</w:t>
            </w:r>
          </w:p>
        </w:tc>
        <w:tc>
          <w:tcPr>
            <w:tcW w:w="1587" w:type="dxa"/>
          </w:tcPr>
          <w:p w14:paraId="388259E7" w14:textId="77777777" w:rsidR="00910747" w:rsidRDefault="00910747">
            <w:pPr>
              <w:pStyle w:val="ConsPlusNormal"/>
            </w:pPr>
            <w:r>
              <w:t>0,000</w:t>
            </w:r>
          </w:p>
        </w:tc>
      </w:tr>
      <w:tr w:rsidR="00910747" w14:paraId="50314B44" w14:textId="77777777">
        <w:tc>
          <w:tcPr>
            <w:tcW w:w="1077" w:type="dxa"/>
            <w:vMerge/>
          </w:tcPr>
          <w:p w14:paraId="04EBC503" w14:textId="77777777" w:rsidR="00910747" w:rsidRDefault="00910747">
            <w:pPr>
              <w:spacing w:after="1" w:line="0" w:lineRule="atLeast"/>
            </w:pPr>
          </w:p>
        </w:tc>
        <w:tc>
          <w:tcPr>
            <w:tcW w:w="2778" w:type="dxa"/>
            <w:vMerge/>
          </w:tcPr>
          <w:p w14:paraId="63F1A86E" w14:textId="77777777" w:rsidR="00910747" w:rsidRDefault="00910747">
            <w:pPr>
              <w:spacing w:after="1" w:line="0" w:lineRule="atLeast"/>
            </w:pPr>
          </w:p>
        </w:tc>
        <w:tc>
          <w:tcPr>
            <w:tcW w:w="2154" w:type="dxa"/>
            <w:vMerge/>
          </w:tcPr>
          <w:p w14:paraId="48D76179" w14:textId="77777777" w:rsidR="00910747" w:rsidRDefault="00910747">
            <w:pPr>
              <w:spacing w:after="1" w:line="0" w:lineRule="atLeast"/>
            </w:pPr>
          </w:p>
        </w:tc>
        <w:tc>
          <w:tcPr>
            <w:tcW w:w="2381" w:type="dxa"/>
          </w:tcPr>
          <w:p w14:paraId="09C32CD0" w14:textId="77777777" w:rsidR="00910747" w:rsidRDefault="00910747">
            <w:pPr>
              <w:pStyle w:val="ConsPlusNormal"/>
            </w:pPr>
            <w:r>
              <w:t>юридические лица</w:t>
            </w:r>
          </w:p>
        </w:tc>
        <w:tc>
          <w:tcPr>
            <w:tcW w:w="907" w:type="dxa"/>
          </w:tcPr>
          <w:p w14:paraId="1F9AD07A" w14:textId="77777777" w:rsidR="00910747" w:rsidRDefault="00910747">
            <w:pPr>
              <w:pStyle w:val="ConsPlusNormal"/>
            </w:pPr>
          </w:p>
        </w:tc>
        <w:tc>
          <w:tcPr>
            <w:tcW w:w="907" w:type="dxa"/>
          </w:tcPr>
          <w:p w14:paraId="113C928B" w14:textId="77777777" w:rsidR="00910747" w:rsidRDefault="00910747">
            <w:pPr>
              <w:pStyle w:val="ConsPlusNormal"/>
            </w:pPr>
          </w:p>
        </w:tc>
        <w:tc>
          <w:tcPr>
            <w:tcW w:w="2041" w:type="dxa"/>
          </w:tcPr>
          <w:p w14:paraId="5BCE9724" w14:textId="77777777" w:rsidR="00910747" w:rsidRDefault="00910747">
            <w:pPr>
              <w:pStyle w:val="ConsPlusNormal"/>
            </w:pPr>
          </w:p>
        </w:tc>
        <w:tc>
          <w:tcPr>
            <w:tcW w:w="1757" w:type="dxa"/>
          </w:tcPr>
          <w:p w14:paraId="1F892635" w14:textId="77777777" w:rsidR="00910747" w:rsidRDefault="00910747">
            <w:pPr>
              <w:pStyle w:val="ConsPlusNormal"/>
            </w:pPr>
            <w:r>
              <w:t>0,000</w:t>
            </w:r>
          </w:p>
        </w:tc>
        <w:tc>
          <w:tcPr>
            <w:tcW w:w="1644" w:type="dxa"/>
          </w:tcPr>
          <w:p w14:paraId="6B8B88D5" w14:textId="77777777" w:rsidR="00910747" w:rsidRDefault="00910747">
            <w:pPr>
              <w:pStyle w:val="ConsPlusNormal"/>
            </w:pPr>
            <w:r>
              <w:t>0,000</w:t>
            </w:r>
          </w:p>
        </w:tc>
        <w:tc>
          <w:tcPr>
            <w:tcW w:w="1587" w:type="dxa"/>
          </w:tcPr>
          <w:p w14:paraId="630D3B74" w14:textId="77777777" w:rsidR="00910747" w:rsidRDefault="00910747">
            <w:pPr>
              <w:pStyle w:val="ConsPlusNormal"/>
            </w:pPr>
            <w:r>
              <w:t>0,000</w:t>
            </w:r>
          </w:p>
        </w:tc>
        <w:tc>
          <w:tcPr>
            <w:tcW w:w="1587" w:type="dxa"/>
          </w:tcPr>
          <w:p w14:paraId="0DAEB686" w14:textId="77777777" w:rsidR="00910747" w:rsidRDefault="00910747">
            <w:pPr>
              <w:pStyle w:val="ConsPlusNormal"/>
            </w:pPr>
            <w:r>
              <w:t>0,000</w:t>
            </w:r>
          </w:p>
        </w:tc>
        <w:tc>
          <w:tcPr>
            <w:tcW w:w="1644" w:type="dxa"/>
          </w:tcPr>
          <w:p w14:paraId="029CDCF1" w14:textId="77777777" w:rsidR="00910747" w:rsidRDefault="00910747">
            <w:pPr>
              <w:pStyle w:val="ConsPlusNormal"/>
            </w:pPr>
            <w:r>
              <w:t>0,000</w:t>
            </w:r>
          </w:p>
        </w:tc>
        <w:tc>
          <w:tcPr>
            <w:tcW w:w="1644" w:type="dxa"/>
          </w:tcPr>
          <w:p w14:paraId="56D4CE1C" w14:textId="77777777" w:rsidR="00910747" w:rsidRDefault="00910747">
            <w:pPr>
              <w:pStyle w:val="ConsPlusNormal"/>
            </w:pPr>
            <w:r>
              <w:t>0,000</w:t>
            </w:r>
          </w:p>
        </w:tc>
        <w:tc>
          <w:tcPr>
            <w:tcW w:w="1644" w:type="dxa"/>
          </w:tcPr>
          <w:p w14:paraId="3CF3E9BB" w14:textId="77777777" w:rsidR="00910747" w:rsidRDefault="00910747">
            <w:pPr>
              <w:pStyle w:val="ConsPlusNormal"/>
            </w:pPr>
            <w:r>
              <w:t>0,000</w:t>
            </w:r>
          </w:p>
        </w:tc>
        <w:tc>
          <w:tcPr>
            <w:tcW w:w="1587" w:type="dxa"/>
          </w:tcPr>
          <w:p w14:paraId="745A8871" w14:textId="77777777" w:rsidR="00910747" w:rsidRDefault="00910747">
            <w:pPr>
              <w:pStyle w:val="ConsPlusNormal"/>
            </w:pPr>
            <w:r>
              <w:t>0,000</w:t>
            </w:r>
          </w:p>
        </w:tc>
      </w:tr>
      <w:tr w:rsidR="00910747" w14:paraId="24F572F8" w14:textId="77777777">
        <w:tc>
          <w:tcPr>
            <w:tcW w:w="1077" w:type="dxa"/>
            <w:vMerge w:val="restart"/>
          </w:tcPr>
          <w:p w14:paraId="0E213F0E" w14:textId="77777777" w:rsidR="00910747" w:rsidRDefault="00910747">
            <w:pPr>
              <w:pStyle w:val="ConsPlusNormal"/>
            </w:pPr>
            <w:r>
              <w:t>1.1.</w:t>
            </w:r>
          </w:p>
        </w:tc>
        <w:tc>
          <w:tcPr>
            <w:tcW w:w="2778" w:type="dxa"/>
            <w:vMerge w:val="restart"/>
          </w:tcPr>
          <w:p w14:paraId="2C7CBD46" w14:textId="77777777" w:rsidR="00910747" w:rsidRDefault="00910747">
            <w:pPr>
              <w:pStyle w:val="ConsPlusNormal"/>
            </w:pPr>
            <w:r>
              <w:t>Основное мероприятие "Строительство сейсмостойких жилых домов в Амурской области"</w:t>
            </w:r>
          </w:p>
        </w:tc>
        <w:tc>
          <w:tcPr>
            <w:tcW w:w="2154" w:type="dxa"/>
            <w:vMerge w:val="restart"/>
          </w:tcPr>
          <w:p w14:paraId="48760151" w14:textId="77777777" w:rsidR="00910747" w:rsidRDefault="00910747">
            <w:pPr>
              <w:pStyle w:val="ConsPlusNormal"/>
            </w:pPr>
          </w:p>
        </w:tc>
        <w:tc>
          <w:tcPr>
            <w:tcW w:w="2381" w:type="dxa"/>
          </w:tcPr>
          <w:p w14:paraId="721D66ED" w14:textId="77777777" w:rsidR="00910747" w:rsidRDefault="00910747">
            <w:pPr>
              <w:pStyle w:val="ConsPlusNormal"/>
            </w:pPr>
            <w:r>
              <w:t>Всего</w:t>
            </w:r>
          </w:p>
        </w:tc>
        <w:tc>
          <w:tcPr>
            <w:tcW w:w="907" w:type="dxa"/>
          </w:tcPr>
          <w:p w14:paraId="6D027E84" w14:textId="77777777" w:rsidR="00910747" w:rsidRDefault="00910747">
            <w:pPr>
              <w:pStyle w:val="ConsPlusNormal"/>
            </w:pPr>
          </w:p>
        </w:tc>
        <w:tc>
          <w:tcPr>
            <w:tcW w:w="907" w:type="dxa"/>
          </w:tcPr>
          <w:p w14:paraId="13BC87DD" w14:textId="77777777" w:rsidR="00910747" w:rsidRDefault="00910747">
            <w:pPr>
              <w:pStyle w:val="ConsPlusNormal"/>
            </w:pPr>
          </w:p>
        </w:tc>
        <w:tc>
          <w:tcPr>
            <w:tcW w:w="2041" w:type="dxa"/>
          </w:tcPr>
          <w:p w14:paraId="42B4F124" w14:textId="77777777" w:rsidR="00910747" w:rsidRDefault="00910747">
            <w:pPr>
              <w:pStyle w:val="ConsPlusNormal"/>
            </w:pPr>
          </w:p>
        </w:tc>
        <w:tc>
          <w:tcPr>
            <w:tcW w:w="1757" w:type="dxa"/>
          </w:tcPr>
          <w:p w14:paraId="3293D356" w14:textId="77777777" w:rsidR="00910747" w:rsidRDefault="00910747">
            <w:pPr>
              <w:pStyle w:val="ConsPlusNormal"/>
            </w:pPr>
            <w:r>
              <w:t>1588650,469</w:t>
            </w:r>
          </w:p>
        </w:tc>
        <w:tc>
          <w:tcPr>
            <w:tcW w:w="1644" w:type="dxa"/>
          </w:tcPr>
          <w:p w14:paraId="6C1F5B3D" w14:textId="77777777" w:rsidR="00910747" w:rsidRDefault="00910747">
            <w:pPr>
              <w:pStyle w:val="ConsPlusNormal"/>
            </w:pPr>
            <w:r>
              <w:t>1267958,334</w:t>
            </w:r>
          </w:p>
        </w:tc>
        <w:tc>
          <w:tcPr>
            <w:tcW w:w="1587" w:type="dxa"/>
          </w:tcPr>
          <w:p w14:paraId="09FC1A91" w14:textId="77777777" w:rsidR="00910747" w:rsidRDefault="00910747">
            <w:pPr>
              <w:pStyle w:val="ConsPlusNormal"/>
            </w:pPr>
            <w:r>
              <w:t>231267,983</w:t>
            </w:r>
          </w:p>
        </w:tc>
        <w:tc>
          <w:tcPr>
            <w:tcW w:w="1587" w:type="dxa"/>
          </w:tcPr>
          <w:p w14:paraId="2793D344" w14:textId="77777777" w:rsidR="00910747" w:rsidRDefault="00910747">
            <w:pPr>
              <w:pStyle w:val="ConsPlusNormal"/>
            </w:pPr>
            <w:r>
              <w:t>60011,819</w:t>
            </w:r>
          </w:p>
        </w:tc>
        <w:tc>
          <w:tcPr>
            <w:tcW w:w="1644" w:type="dxa"/>
          </w:tcPr>
          <w:p w14:paraId="6D1CA015" w14:textId="77777777" w:rsidR="00910747" w:rsidRDefault="00910747">
            <w:pPr>
              <w:pStyle w:val="ConsPlusNormal"/>
            </w:pPr>
            <w:r>
              <w:t>16091,759</w:t>
            </w:r>
          </w:p>
        </w:tc>
        <w:tc>
          <w:tcPr>
            <w:tcW w:w="1644" w:type="dxa"/>
          </w:tcPr>
          <w:p w14:paraId="7E36314C" w14:textId="77777777" w:rsidR="00910747" w:rsidRDefault="00910747">
            <w:pPr>
              <w:pStyle w:val="ConsPlusNormal"/>
            </w:pPr>
            <w:r>
              <w:t>13320,574</w:t>
            </w:r>
          </w:p>
        </w:tc>
        <w:tc>
          <w:tcPr>
            <w:tcW w:w="1644" w:type="dxa"/>
          </w:tcPr>
          <w:p w14:paraId="000E3191" w14:textId="77777777" w:rsidR="00910747" w:rsidRDefault="00910747">
            <w:pPr>
              <w:pStyle w:val="ConsPlusNormal"/>
            </w:pPr>
            <w:r>
              <w:t>0,000</w:t>
            </w:r>
          </w:p>
        </w:tc>
        <w:tc>
          <w:tcPr>
            <w:tcW w:w="1587" w:type="dxa"/>
          </w:tcPr>
          <w:p w14:paraId="3B902C04" w14:textId="77777777" w:rsidR="00910747" w:rsidRDefault="00910747">
            <w:pPr>
              <w:pStyle w:val="ConsPlusNormal"/>
            </w:pPr>
            <w:r>
              <w:t>0,000</w:t>
            </w:r>
          </w:p>
        </w:tc>
      </w:tr>
      <w:tr w:rsidR="00910747" w14:paraId="6BF49710" w14:textId="77777777">
        <w:tc>
          <w:tcPr>
            <w:tcW w:w="1077" w:type="dxa"/>
            <w:vMerge/>
          </w:tcPr>
          <w:p w14:paraId="77484937" w14:textId="77777777" w:rsidR="00910747" w:rsidRDefault="00910747">
            <w:pPr>
              <w:spacing w:after="1" w:line="0" w:lineRule="atLeast"/>
            </w:pPr>
          </w:p>
        </w:tc>
        <w:tc>
          <w:tcPr>
            <w:tcW w:w="2778" w:type="dxa"/>
            <w:vMerge/>
          </w:tcPr>
          <w:p w14:paraId="2B2DBADE" w14:textId="77777777" w:rsidR="00910747" w:rsidRDefault="00910747">
            <w:pPr>
              <w:spacing w:after="1" w:line="0" w:lineRule="atLeast"/>
            </w:pPr>
          </w:p>
        </w:tc>
        <w:tc>
          <w:tcPr>
            <w:tcW w:w="2154" w:type="dxa"/>
            <w:vMerge/>
          </w:tcPr>
          <w:p w14:paraId="1466A21B" w14:textId="77777777" w:rsidR="00910747" w:rsidRDefault="00910747">
            <w:pPr>
              <w:spacing w:after="1" w:line="0" w:lineRule="atLeast"/>
            </w:pPr>
          </w:p>
        </w:tc>
        <w:tc>
          <w:tcPr>
            <w:tcW w:w="2381" w:type="dxa"/>
          </w:tcPr>
          <w:p w14:paraId="406595EA" w14:textId="77777777" w:rsidR="00910747" w:rsidRDefault="00910747">
            <w:pPr>
              <w:pStyle w:val="ConsPlusNormal"/>
            </w:pPr>
            <w:r>
              <w:t>федеральный бюджет</w:t>
            </w:r>
          </w:p>
        </w:tc>
        <w:tc>
          <w:tcPr>
            <w:tcW w:w="907" w:type="dxa"/>
          </w:tcPr>
          <w:p w14:paraId="1434FD04" w14:textId="77777777" w:rsidR="00910747" w:rsidRDefault="00910747">
            <w:pPr>
              <w:pStyle w:val="ConsPlusNormal"/>
            </w:pPr>
          </w:p>
        </w:tc>
        <w:tc>
          <w:tcPr>
            <w:tcW w:w="907" w:type="dxa"/>
          </w:tcPr>
          <w:p w14:paraId="4FDB2F1C" w14:textId="77777777" w:rsidR="00910747" w:rsidRDefault="00910747">
            <w:pPr>
              <w:pStyle w:val="ConsPlusNormal"/>
            </w:pPr>
          </w:p>
        </w:tc>
        <w:tc>
          <w:tcPr>
            <w:tcW w:w="2041" w:type="dxa"/>
          </w:tcPr>
          <w:p w14:paraId="26AB28E7" w14:textId="77777777" w:rsidR="00910747" w:rsidRDefault="00910747">
            <w:pPr>
              <w:pStyle w:val="ConsPlusNormal"/>
            </w:pPr>
          </w:p>
        </w:tc>
        <w:tc>
          <w:tcPr>
            <w:tcW w:w="1757" w:type="dxa"/>
          </w:tcPr>
          <w:p w14:paraId="0F4CF6B2" w14:textId="77777777" w:rsidR="00910747" w:rsidRDefault="00910747">
            <w:pPr>
              <w:pStyle w:val="ConsPlusNormal"/>
            </w:pPr>
            <w:r>
              <w:t>1121831,900</w:t>
            </w:r>
          </w:p>
        </w:tc>
        <w:tc>
          <w:tcPr>
            <w:tcW w:w="1644" w:type="dxa"/>
          </w:tcPr>
          <w:p w14:paraId="16A0B6CD" w14:textId="77777777" w:rsidR="00910747" w:rsidRDefault="00910747">
            <w:pPr>
              <w:pStyle w:val="ConsPlusNormal"/>
            </w:pPr>
            <w:r>
              <w:t>997585,487</w:t>
            </w:r>
          </w:p>
        </w:tc>
        <w:tc>
          <w:tcPr>
            <w:tcW w:w="1587" w:type="dxa"/>
          </w:tcPr>
          <w:p w14:paraId="2E91896D" w14:textId="77777777" w:rsidR="00910747" w:rsidRDefault="00910747">
            <w:pPr>
              <w:pStyle w:val="ConsPlusNormal"/>
            </w:pPr>
            <w:r>
              <w:t>124246,413</w:t>
            </w:r>
          </w:p>
        </w:tc>
        <w:tc>
          <w:tcPr>
            <w:tcW w:w="1587" w:type="dxa"/>
          </w:tcPr>
          <w:p w14:paraId="2051E1DB" w14:textId="77777777" w:rsidR="00910747" w:rsidRDefault="00910747">
            <w:pPr>
              <w:pStyle w:val="ConsPlusNormal"/>
            </w:pPr>
            <w:r>
              <w:t>0,000</w:t>
            </w:r>
          </w:p>
        </w:tc>
        <w:tc>
          <w:tcPr>
            <w:tcW w:w="1644" w:type="dxa"/>
          </w:tcPr>
          <w:p w14:paraId="00525E70" w14:textId="77777777" w:rsidR="00910747" w:rsidRDefault="00910747">
            <w:pPr>
              <w:pStyle w:val="ConsPlusNormal"/>
            </w:pPr>
            <w:r>
              <w:t>0,000</w:t>
            </w:r>
          </w:p>
        </w:tc>
        <w:tc>
          <w:tcPr>
            <w:tcW w:w="1644" w:type="dxa"/>
          </w:tcPr>
          <w:p w14:paraId="72FD93ED" w14:textId="77777777" w:rsidR="00910747" w:rsidRDefault="00910747">
            <w:pPr>
              <w:pStyle w:val="ConsPlusNormal"/>
            </w:pPr>
            <w:r>
              <w:t>0,000</w:t>
            </w:r>
          </w:p>
        </w:tc>
        <w:tc>
          <w:tcPr>
            <w:tcW w:w="1644" w:type="dxa"/>
          </w:tcPr>
          <w:p w14:paraId="0520CF82" w14:textId="77777777" w:rsidR="00910747" w:rsidRDefault="00910747">
            <w:pPr>
              <w:pStyle w:val="ConsPlusNormal"/>
            </w:pPr>
            <w:r>
              <w:t>0,000</w:t>
            </w:r>
          </w:p>
        </w:tc>
        <w:tc>
          <w:tcPr>
            <w:tcW w:w="1587" w:type="dxa"/>
          </w:tcPr>
          <w:p w14:paraId="56C55902" w14:textId="77777777" w:rsidR="00910747" w:rsidRDefault="00910747">
            <w:pPr>
              <w:pStyle w:val="ConsPlusNormal"/>
            </w:pPr>
            <w:r>
              <w:t>0,000</w:t>
            </w:r>
          </w:p>
        </w:tc>
      </w:tr>
      <w:tr w:rsidR="00910747" w14:paraId="78938ECB" w14:textId="77777777">
        <w:tc>
          <w:tcPr>
            <w:tcW w:w="1077" w:type="dxa"/>
            <w:vMerge/>
          </w:tcPr>
          <w:p w14:paraId="21542BE3" w14:textId="77777777" w:rsidR="00910747" w:rsidRDefault="00910747">
            <w:pPr>
              <w:spacing w:after="1" w:line="0" w:lineRule="atLeast"/>
            </w:pPr>
          </w:p>
        </w:tc>
        <w:tc>
          <w:tcPr>
            <w:tcW w:w="2778" w:type="dxa"/>
            <w:vMerge/>
          </w:tcPr>
          <w:p w14:paraId="35246CAC" w14:textId="77777777" w:rsidR="00910747" w:rsidRDefault="00910747">
            <w:pPr>
              <w:spacing w:after="1" w:line="0" w:lineRule="atLeast"/>
            </w:pPr>
          </w:p>
        </w:tc>
        <w:tc>
          <w:tcPr>
            <w:tcW w:w="2154" w:type="dxa"/>
            <w:vMerge/>
          </w:tcPr>
          <w:p w14:paraId="5169C7B8" w14:textId="77777777" w:rsidR="00910747" w:rsidRDefault="00910747">
            <w:pPr>
              <w:spacing w:after="1" w:line="0" w:lineRule="atLeast"/>
            </w:pPr>
          </w:p>
        </w:tc>
        <w:tc>
          <w:tcPr>
            <w:tcW w:w="2381" w:type="dxa"/>
          </w:tcPr>
          <w:p w14:paraId="621FB163" w14:textId="77777777" w:rsidR="00910747" w:rsidRDefault="00910747">
            <w:pPr>
              <w:pStyle w:val="ConsPlusNormal"/>
            </w:pPr>
            <w:r>
              <w:t>областной бюджет</w:t>
            </w:r>
          </w:p>
        </w:tc>
        <w:tc>
          <w:tcPr>
            <w:tcW w:w="907" w:type="dxa"/>
          </w:tcPr>
          <w:p w14:paraId="74E5111B" w14:textId="77777777" w:rsidR="00910747" w:rsidRDefault="00910747">
            <w:pPr>
              <w:pStyle w:val="ConsPlusNormal"/>
            </w:pPr>
          </w:p>
        </w:tc>
        <w:tc>
          <w:tcPr>
            <w:tcW w:w="907" w:type="dxa"/>
          </w:tcPr>
          <w:p w14:paraId="12CE3977" w14:textId="77777777" w:rsidR="00910747" w:rsidRDefault="00910747">
            <w:pPr>
              <w:pStyle w:val="ConsPlusNormal"/>
            </w:pPr>
          </w:p>
        </w:tc>
        <w:tc>
          <w:tcPr>
            <w:tcW w:w="2041" w:type="dxa"/>
          </w:tcPr>
          <w:p w14:paraId="0C7F3910" w14:textId="77777777" w:rsidR="00910747" w:rsidRDefault="00910747">
            <w:pPr>
              <w:pStyle w:val="ConsPlusNormal"/>
            </w:pPr>
          </w:p>
        </w:tc>
        <w:tc>
          <w:tcPr>
            <w:tcW w:w="1757" w:type="dxa"/>
          </w:tcPr>
          <w:p w14:paraId="07BCE273" w14:textId="77777777" w:rsidR="00910747" w:rsidRDefault="00910747">
            <w:pPr>
              <w:pStyle w:val="ConsPlusNormal"/>
            </w:pPr>
            <w:r>
              <w:t>466818,569</w:t>
            </w:r>
          </w:p>
        </w:tc>
        <w:tc>
          <w:tcPr>
            <w:tcW w:w="1644" w:type="dxa"/>
          </w:tcPr>
          <w:p w14:paraId="7447FBC3" w14:textId="77777777" w:rsidR="00910747" w:rsidRDefault="00910747">
            <w:pPr>
              <w:pStyle w:val="ConsPlusNormal"/>
            </w:pPr>
            <w:r>
              <w:t>270372,847</w:t>
            </w:r>
          </w:p>
        </w:tc>
        <w:tc>
          <w:tcPr>
            <w:tcW w:w="1587" w:type="dxa"/>
          </w:tcPr>
          <w:p w14:paraId="08926B91" w14:textId="77777777" w:rsidR="00910747" w:rsidRDefault="00910747">
            <w:pPr>
              <w:pStyle w:val="ConsPlusNormal"/>
            </w:pPr>
            <w:r>
              <w:t>107021,570</w:t>
            </w:r>
          </w:p>
        </w:tc>
        <w:tc>
          <w:tcPr>
            <w:tcW w:w="1587" w:type="dxa"/>
          </w:tcPr>
          <w:p w14:paraId="743559BD" w14:textId="77777777" w:rsidR="00910747" w:rsidRDefault="00910747">
            <w:pPr>
              <w:pStyle w:val="ConsPlusNormal"/>
            </w:pPr>
            <w:r>
              <w:t>60011,819</w:t>
            </w:r>
          </w:p>
        </w:tc>
        <w:tc>
          <w:tcPr>
            <w:tcW w:w="1644" w:type="dxa"/>
          </w:tcPr>
          <w:p w14:paraId="3DC08D1D" w14:textId="77777777" w:rsidR="00910747" w:rsidRDefault="00910747">
            <w:pPr>
              <w:pStyle w:val="ConsPlusNormal"/>
            </w:pPr>
            <w:r>
              <w:t>16091,759</w:t>
            </w:r>
          </w:p>
        </w:tc>
        <w:tc>
          <w:tcPr>
            <w:tcW w:w="1644" w:type="dxa"/>
          </w:tcPr>
          <w:p w14:paraId="1EF26947" w14:textId="77777777" w:rsidR="00910747" w:rsidRDefault="00910747">
            <w:pPr>
              <w:pStyle w:val="ConsPlusNormal"/>
            </w:pPr>
            <w:r>
              <w:t>13320,574</w:t>
            </w:r>
          </w:p>
        </w:tc>
        <w:tc>
          <w:tcPr>
            <w:tcW w:w="1644" w:type="dxa"/>
          </w:tcPr>
          <w:p w14:paraId="54BD972B" w14:textId="77777777" w:rsidR="00910747" w:rsidRDefault="00910747">
            <w:pPr>
              <w:pStyle w:val="ConsPlusNormal"/>
            </w:pPr>
            <w:r>
              <w:t>0,000</w:t>
            </w:r>
          </w:p>
        </w:tc>
        <w:tc>
          <w:tcPr>
            <w:tcW w:w="1587" w:type="dxa"/>
          </w:tcPr>
          <w:p w14:paraId="085D2650" w14:textId="77777777" w:rsidR="00910747" w:rsidRDefault="00910747">
            <w:pPr>
              <w:pStyle w:val="ConsPlusNormal"/>
            </w:pPr>
            <w:r>
              <w:t>0,000</w:t>
            </w:r>
          </w:p>
        </w:tc>
      </w:tr>
      <w:tr w:rsidR="00910747" w14:paraId="2BBEF4B7" w14:textId="77777777">
        <w:tc>
          <w:tcPr>
            <w:tcW w:w="1077" w:type="dxa"/>
            <w:vMerge/>
          </w:tcPr>
          <w:p w14:paraId="4FDA09BE" w14:textId="77777777" w:rsidR="00910747" w:rsidRDefault="00910747">
            <w:pPr>
              <w:spacing w:after="1" w:line="0" w:lineRule="atLeast"/>
            </w:pPr>
          </w:p>
        </w:tc>
        <w:tc>
          <w:tcPr>
            <w:tcW w:w="2778" w:type="dxa"/>
            <w:vMerge/>
          </w:tcPr>
          <w:p w14:paraId="7AB48B92" w14:textId="77777777" w:rsidR="00910747" w:rsidRDefault="00910747">
            <w:pPr>
              <w:spacing w:after="1" w:line="0" w:lineRule="atLeast"/>
            </w:pPr>
          </w:p>
        </w:tc>
        <w:tc>
          <w:tcPr>
            <w:tcW w:w="2154" w:type="dxa"/>
            <w:vMerge/>
          </w:tcPr>
          <w:p w14:paraId="7B5B602A" w14:textId="77777777" w:rsidR="00910747" w:rsidRDefault="00910747">
            <w:pPr>
              <w:spacing w:after="1" w:line="0" w:lineRule="atLeast"/>
            </w:pPr>
          </w:p>
        </w:tc>
        <w:tc>
          <w:tcPr>
            <w:tcW w:w="2381" w:type="dxa"/>
          </w:tcPr>
          <w:p w14:paraId="7B851C79" w14:textId="77777777" w:rsidR="00910747" w:rsidRDefault="00910747">
            <w:pPr>
              <w:pStyle w:val="ConsPlusNormal"/>
            </w:pPr>
            <w:r>
              <w:t>консолидированные бюджеты муниципальных образований</w:t>
            </w:r>
          </w:p>
        </w:tc>
        <w:tc>
          <w:tcPr>
            <w:tcW w:w="907" w:type="dxa"/>
          </w:tcPr>
          <w:p w14:paraId="3CA2397B" w14:textId="77777777" w:rsidR="00910747" w:rsidRDefault="00910747">
            <w:pPr>
              <w:pStyle w:val="ConsPlusNormal"/>
            </w:pPr>
          </w:p>
        </w:tc>
        <w:tc>
          <w:tcPr>
            <w:tcW w:w="907" w:type="dxa"/>
          </w:tcPr>
          <w:p w14:paraId="3683F056" w14:textId="77777777" w:rsidR="00910747" w:rsidRDefault="00910747">
            <w:pPr>
              <w:pStyle w:val="ConsPlusNormal"/>
            </w:pPr>
          </w:p>
        </w:tc>
        <w:tc>
          <w:tcPr>
            <w:tcW w:w="2041" w:type="dxa"/>
          </w:tcPr>
          <w:p w14:paraId="7EA7E61C" w14:textId="77777777" w:rsidR="00910747" w:rsidRDefault="00910747">
            <w:pPr>
              <w:pStyle w:val="ConsPlusNormal"/>
            </w:pPr>
          </w:p>
        </w:tc>
        <w:tc>
          <w:tcPr>
            <w:tcW w:w="1757" w:type="dxa"/>
          </w:tcPr>
          <w:p w14:paraId="0A33BC55" w14:textId="77777777" w:rsidR="00910747" w:rsidRDefault="00910747">
            <w:pPr>
              <w:pStyle w:val="ConsPlusNormal"/>
            </w:pPr>
            <w:r>
              <w:t>0,000</w:t>
            </w:r>
          </w:p>
        </w:tc>
        <w:tc>
          <w:tcPr>
            <w:tcW w:w="1644" w:type="dxa"/>
          </w:tcPr>
          <w:p w14:paraId="7DCCBB9A" w14:textId="77777777" w:rsidR="00910747" w:rsidRDefault="00910747">
            <w:pPr>
              <w:pStyle w:val="ConsPlusNormal"/>
            </w:pPr>
            <w:r>
              <w:t>0,000</w:t>
            </w:r>
          </w:p>
        </w:tc>
        <w:tc>
          <w:tcPr>
            <w:tcW w:w="1587" w:type="dxa"/>
          </w:tcPr>
          <w:p w14:paraId="32460206" w14:textId="77777777" w:rsidR="00910747" w:rsidRDefault="00910747">
            <w:pPr>
              <w:pStyle w:val="ConsPlusNormal"/>
            </w:pPr>
            <w:r>
              <w:t>0,000</w:t>
            </w:r>
          </w:p>
        </w:tc>
        <w:tc>
          <w:tcPr>
            <w:tcW w:w="1587" w:type="dxa"/>
          </w:tcPr>
          <w:p w14:paraId="42C87C6B" w14:textId="77777777" w:rsidR="00910747" w:rsidRDefault="00910747">
            <w:pPr>
              <w:pStyle w:val="ConsPlusNormal"/>
            </w:pPr>
            <w:r>
              <w:t>0,000</w:t>
            </w:r>
          </w:p>
        </w:tc>
        <w:tc>
          <w:tcPr>
            <w:tcW w:w="1644" w:type="dxa"/>
          </w:tcPr>
          <w:p w14:paraId="2059DF5A" w14:textId="77777777" w:rsidR="00910747" w:rsidRDefault="00910747">
            <w:pPr>
              <w:pStyle w:val="ConsPlusNormal"/>
            </w:pPr>
            <w:r>
              <w:t>0,000</w:t>
            </w:r>
          </w:p>
        </w:tc>
        <w:tc>
          <w:tcPr>
            <w:tcW w:w="1644" w:type="dxa"/>
          </w:tcPr>
          <w:p w14:paraId="32DA484D" w14:textId="77777777" w:rsidR="00910747" w:rsidRDefault="00910747">
            <w:pPr>
              <w:pStyle w:val="ConsPlusNormal"/>
            </w:pPr>
            <w:r>
              <w:t>0,000</w:t>
            </w:r>
          </w:p>
        </w:tc>
        <w:tc>
          <w:tcPr>
            <w:tcW w:w="1644" w:type="dxa"/>
          </w:tcPr>
          <w:p w14:paraId="7B148C2F" w14:textId="77777777" w:rsidR="00910747" w:rsidRDefault="00910747">
            <w:pPr>
              <w:pStyle w:val="ConsPlusNormal"/>
            </w:pPr>
            <w:r>
              <w:t>0,000</w:t>
            </w:r>
          </w:p>
        </w:tc>
        <w:tc>
          <w:tcPr>
            <w:tcW w:w="1587" w:type="dxa"/>
          </w:tcPr>
          <w:p w14:paraId="5E52DB96" w14:textId="77777777" w:rsidR="00910747" w:rsidRDefault="00910747">
            <w:pPr>
              <w:pStyle w:val="ConsPlusNormal"/>
            </w:pPr>
            <w:r>
              <w:t>0,000</w:t>
            </w:r>
          </w:p>
        </w:tc>
      </w:tr>
      <w:tr w:rsidR="00910747" w14:paraId="1FC84433" w14:textId="77777777">
        <w:tc>
          <w:tcPr>
            <w:tcW w:w="1077" w:type="dxa"/>
            <w:vMerge/>
          </w:tcPr>
          <w:p w14:paraId="57BEE78C" w14:textId="77777777" w:rsidR="00910747" w:rsidRDefault="00910747">
            <w:pPr>
              <w:spacing w:after="1" w:line="0" w:lineRule="atLeast"/>
            </w:pPr>
          </w:p>
        </w:tc>
        <w:tc>
          <w:tcPr>
            <w:tcW w:w="2778" w:type="dxa"/>
            <w:vMerge/>
          </w:tcPr>
          <w:p w14:paraId="51C5C23F" w14:textId="77777777" w:rsidR="00910747" w:rsidRDefault="00910747">
            <w:pPr>
              <w:spacing w:after="1" w:line="0" w:lineRule="atLeast"/>
            </w:pPr>
          </w:p>
        </w:tc>
        <w:tc>
          <w:tcPr>
            <w:tcW w:w="2154" w:type="dxa"/>
            <w:vMerge/>
          </w:tcPr>
          <w:p w14:paraId="2AB9C34E" w14:textId="77777777" w:rsidR="00910747" w:rsidRDefault="00910747">
            <w:pPr>
              <w:spacing w:after="1" w:line="0" w:lineRule="atLeast"/>
            </w:pPr>
          </w:p>
        </w:tc>
        <w:tc>
          <w:tcPr>
            <w:tcW w:w="2381" w:type="dxa"/>
          </w:tcPr>
          <w:p w14:paraId="338647B3" w14:textId="77777777" w:rsidR="00910747" w:rsidRDefault="00910747">
            <w:pPr>
              <w:pStyle w:val="ConsPlusNormal"/>
            </w:pPr>
            <w:r>
              <w:t xml:space="preserve">территориальные </w:t>
            </w:r>
            <w:r>
              <w:lastRenderedPageBreak/>
              <w:t>внебюджетные фонды</w:t>
            </w:r>
          </w:p>
        </w:tc>
        <w:tc>
          <w:tcPr>
            <w:tcW w:w="907" w:type="dxa"/>
          </w:tcPr>
          <w:p w14:paraId="417978FE" w14:textId="77777777" w:rsidR="00910747" w:rsidRDefault="00910747">
            <w:pPr>
              <w:pStyle w:val="ConsPlusNormal"/>
            </w:pPr>
          </w:p>
        </w:tc>
        <w:tc>
          <w:tcPr>
            <w:tcW w:w="907" w:type="dxa"/>
          </w:tcPr>
          <w:p w14:paraId="6C236F61" w14:textId="77777777" w:rsidR="00910747" w:rsidRDefault="00910747">
            <w:pPr>
              <w:pStyle w:val="ConsPlusNormal"/>
            </w:pPr>
          </w:p>
        </w:tc>
        <w:tc>
          <w:tcPr>
            <w:tcW w:w="2041" w:type="dxa"/>
          </w:tcPr>
          <w:p w14:paraId="2674C48A" w14:textId="77777777" w:rsidR="00910747" w:rsidRDefault="00910747">
            <w:pPr>
              <w:pStyle w:val="ConsPlusNormal"/>
            </w:pPr>
          </w:p>
        </w:tc>
        <w:tc>
          <w:tcPr>
            <w:tcW w:w="1757" w:type="dxa"/>
          </w:tcPr>
          <w:p w14:paraId="68A4B5FA" w14:textId="77777777" w:rsidR="00910747" w:rsidRDefault="00910747">
            <w:pPr>
              <w:pStyle w:val="ConsPlusNormal"/>
            </w:pPr>
            <w:r>
              <w:t>0,000</w:t>
            </w:r>
          </w:p>
        </w:tc>
        <w:tc>
          <w:tcPr>
            <w:tcW w:w="1644" w:type="dxa"/>
          </w:tcPr>
          <w:p w14:paraId="11E61B7A" w14:textId="77777777" w:rsidR="00910747" w:rsidRDefault="00910747">
            <w:pPr>
              <w:pStyle w:val="ConsPlusNormal"/>
            </w:pPr>
            <w:r>
              <w:t>0,000</w:t>
            </w:r>
          </w:p>
        </w:tc>
        <w:tc>
          <w:tcPr>
            <w:tcW w:w="1587" w:type="dxa"/>
          </w:tcPr>
          <w:p w14:paraId="43B8E120" w14:textId="77777777" w:rsidR="00910747" w:rsidRDefault="00910747">
            <w:pPr>
              <w:pStyle w:val="ConsPlusNormal"/>
            </w:pPr>
            <w:r>
              <w:t>0,000</w:t>
            </w:r>
          </w:p>
        </w:tc>
        <w:tc>
          <w:tcPr>
            <w:tcW w:w="1587" w:type="dxa"/>
          </w:tcPr>
          <w:p w14:paraId="26A15F3E" w14:textId="77777777" w:rsidR="00910747" w:rsidRDefault="00910747">
            <w:pPr>
              <w:pStyle w:val="ConsPlusNormal"/>
            </w:pPr>
            <w:r>
              <w:t>0,000</w:t>
            </w:r>
          </w:p>
        </w:tc>
        <w:tc>
          <w:tcPr>
            <w:tcW w:w="1644" w:type="dxa"/>
          </w:tcPr>
          <w:p w14:paraId="17CFA677" w14:textId="77777777" w:rsidR="00910747" w:rsidRDefault="00910747">
            <w:pPr>
              <w:pStyle w:val="ConsPlusNormal"/>
            </w:pPr>
            <w:r>
              <w:t>0,000</w:t>
            </w:r>
          </w:p>
        </w:tc>
        <w:tc>
          <w:tcPr>
            <w:tcW w:w="1644" w:type="dxa"/>
          </w:tcPr>
          <w:p w14:paraId="1431EE03" w14:textId="77777777" w:rsidR="00910747" w:rsidRDefault="00910747">
            <w:pPr>
              <w:pStyle w:val="ConsPlusNormal"/>
            </w:pPr>
            <w:r>
              <w:t>0,000</w:t>
            </w:r>
          </w:p>
        </w:tc>
        <w:tc>
          <w:tcPr>
            <w:tcW w:w="1644" w:type="dxa"/>
          </w:tcPr>
          <w:p w14:paraId="5A84A734" w14:textId="77777777" w:rsidR="00910747" w:rsidRDefault="00910747">
            <w:pPr>
              <w:pStyle w:val="ConsPlusNormal"/>
            </w:pPr>
            <w:r>
              <w:t>0,000</w:t>
            </w:r>
          </w:p>
        </w:tc>
        <w:tc>
          <w:tcPr>
            <w:tcW w:w="1587" w:type="dxa"/>
          </w:tcPr>
          <w:p w14:paraId="2E0F65FC" w14:textId="77777777" w:rsidR="00910747" w:rsidRDefault="00910747">
            <w:pPr>
              <w:pStyle w:val="ConsPlusNormal"/>
            </w:pPr>
            <w:r>
              <w:t>0,000</w:t>
            </w:r>
          </w:p>
        </w:tc>
      </w:tr>
      <w:tr w:rsidR="00910747" w14:paraId="550D31EE" w14:textId="77777777">
        <w:tc>
          <w:tcPr>
            <w:tcW w:w="1077" w:type="dxa"/>
            <w:vMerge/>
          </w:tcPr>
          <w:p w14:paraId="60ED0F39" w14:textId="77777777" w:rsidR="00910747" w:rsidRDefault="00910747">
            <w:pPr>
              <w:spacing w:after="1" w:line="0" w:lineRule="atLeast"/>
            </w:pPr>
          </w:p>
        </w:tc>
        <w:tc>
          <w:tcPr>
            <w:tcW w:w="2778" w:type="dxa"/>
            <w:vMerge/>
          </w:tcPr>
          <w:p w14:paraId="016DEE7A" w14:textId="77777777" w:rsidR="00910747" w:rsidRDefault="00910747">
            <w:pPr>
              <w:spacing w:after="1" w:line="0" w:lineRule="atLeast"/>
            </w:pPr>
          </w:p>
        </w:tc>
        <w:tc>
          <w:tcPr>
            <w:tcW w:w="2154" w:type="dxa"/>
            <w:vMerge/>
          </w:tcPr>
          <w:p w14:paraId="71627FF4" w14:textId="77777777" w:rsidR="00910747" w:rsidRDefault="00910747">
            <w:pPr>
              <w:spacing w:after="1" w:line="0" w:lineRule="atLeast"/>
            </w:pPr>
          </w:p>
        </w:tc>
        <w:tc>
          <w:tcPr>
            <w:tcW w:w="2381" w:type="dxa"/>
          </w:tcPr>
          <w:p w14:paraId="6AD3B856" w14:textId="77777777" w:rsidR="00910747" w:rsidRDefault="00910747">
            <w:pPr>
              <w:pStyle w:val="ConsPlusNormal"/>
            </w:pPr>
            <w:r>
              <w:t>юридические лица</w:t>
            </w:r>
          </w:p>
        </w:tc>
        <w:tc>
          <w:tcPr>
            <w:tcW w:w="907" w:type="dxa"/>
          </w:tcPr>
          <w:p w14:paraId="5753BAFE" w14:textId="77777777" w:rsidR="00910747" w:rsidRDefault="00910747">
            <w:pPr>
              <w:pStyle w:val="ConsPlusNormal"/>
            </w:pPr>
          </w:p>
        </w:tc>
        <w:tc>
          <w:tcPr>
            <w:tcW w:w="907" w:type="dxa"/>
          </w:tcPr>
          <w:p w14:paraId="423996F0" w14:textId="77777777" w:rsidR="00910747" w:rsidRDefault="00910747">
            <w:pPr>
              <w:pStyle w:val="ConsPlusNormal"/>
            </w:pPr>
          </w:p>
        </w:tc>
        <w:tc>
          <w:tcPr>
            <w:tcW w:w="2041" w:type="dxa"/>
          </w:tcPr>
          <w:p w14:paraId="366047E9" w14:textId="77777777" w:rsidR="00910747" w:rsidRDefault="00910747">
            <w:pPr>
              <w:pStyle w:val="ConsPlusNormal"/>
            </w:pPr>
          </w:p>
        </w:tc>
        <w:tc>
          <w:tcPr>
            <w:tcW w:w="1757" w:type="dxa"/>
          </w:tcPr>
          <w:p w14:paraId="26B37D81" w14:textId="77777777" w:rsidR="00910747" w:rsidRDefault="00910747">
            <w:pPr>
              <w:pStyle w:val="ConsPlusNormal"/>
            </w:pPr>
            <w:r>
              <w:t>0,000</w:t>
            </w:r>
          </w:p>
        </w:tc>
        <w:tc>
          <w:tcPr>
            <w:tcW w:w="1644" w:type="dxa"/>
          </w:tcPr>
          <w:p w14:paraId="4EE278C2" w14:textId="77777777" w:rsidR="00910747" w:rsidRDefault="00910747">
            <w:pPr>
              <w:pStyle w:val="ConsPlusNormal"/>
            </w:pPr>
            <w:r>
              <w:t>0,000</w:t>
            </w:r>
          </w:p>
        </w:tc>
        <w:tc>
          <w:tcPr>
            <w:tcW w:w="1587" w:type="dxa"/>
          </w:tcPr>
          <w:p w14:paraId="613F7B79" w14:textId="77777777" w:rsidR="00910747" w:rsidRDefault="00910747">
            <w:pPr>
              <w:pStyle w:val="ConsPlusNormal"/>
            </w:pPr>
            <w:r>
              <w:t>0,000</w:t>
            </w:r>
          </w:p>
        </w:tc>
        <w:tc>
          <w:tcPr>
            <w:tcW w:w="1587" w:type="dxa"/>
          </w:tcPr>
          <w:p w14:paraId="5B70B85B" w14:textId="77777777" w:rsidR="00910747" w:rsidRDefault="00910747">
            <w:pPr>
              <w:pStyle w:val="ConsPlusNormal"/>
            </w:pPr>
            <w:r>
              <w:t>0,000</w:t>
            </w:r>
          </w:p>
        </w:tc>
        <w:tc>
          <w:tcPr>
            <w:tcW w:w="1644" w:type="dxa"/>
          </w:tcPr>
          <w:p w14:paraId="0E5D6E60" w14:textId="77777777" w:rsidR="00910747" w:rsidRDefault="00910747">
            <w:pPr>
              <w:pStyle w:val="ConsPlusNormal"/>
            </w:pPr>
            <w:r>
              <w:t>0,000</w:t>
            </w:r>
          </w:p>
        </w:tc>
        <w:tc>
          <w:tcPr>
            <w:tcW w:w="1644" w:type="dxa"/>
          </w:tcPr>
          <w:p w14:paraId="31602142" w14:textId="77777777" w:rsidR="00910747" w:rsidRDefault="00910747">
            <w:pPr>
              <w:pStyle w:val="ConsPlusNormal"/>
            </w:pPr>
            <w:r>
              <w:t>0,000</w:t>
            </w:r>
          </w:p>
        </w:tc>
        <w:tc>
          <w:tcPr>
            <w:tcW w:w="1644" w:type="dxa"/>
          </w:tcPr>
          <w:p w14:paraId="4FE8A649" w14:textId="77777777" w:rsidR="00910747" w:rsidRDefault="00910747">
            <w:pPr>
              <w:pStyle w:val="ConsPlusNormal"/>
            </w:pPr>
            <w:r>
              <w:t>0,000</w:t>
            </w:r>
          </w:p>
        </w:tc>
        <w:tc>
          <w:tcPr>
            <w:tcW w:w="1587" w:type="dxa"/>
          </w:tcPr>
          <w:p w14:paraId="2B401909" w14:textId="77777777" w:rsidR="00910747" w:rsidRDefault="00910747">
            <w:pPr>
              <w:pStyle w:val="ConsPlusNormal"/>
            </w:pPr>
            <w:r>
              <w:t>0,000</w:t>
            </w:r>
          </w:p>
        </w:tc>
      </w:tr>
      <w:tr w:rsidR="00910747" w14:paraId="49FE9425" w14:textId="77777777">
        <w:tc>
          <w:tcPr>
            <w:tcW w:w="1077" w:type="dxa"/>
            <w:vMerge w:val="restart"/>
          </w:tcPr>
          <w:p w14:paraId="7641521F" w14:textId="77777777" w:rsidR="00910747" w:rsidRDefault="00910747">
            <w:pPr>
              <w:pStyle w:val="ConsPlusNormal"/>
            </w:pPr>
            <w:r>
              <w:t>1.1.1.</w:t>
            </w:r>
          </w:p>
        </w:tc>
        <w:tc>
          <w:tcPr>
            <w:tcW w:w="2778" w:type="dxa"/>
            <w:vMerge w:val="restart"/>
          </w:tcPr>
          <w:p w14:paraId="42F86739" w14:textId="77777777" w:rsidR="00910747" w:rsidRDefault="00910747">
            <w:pPr>
              <w:pStyle w:val="ConsPlusNormal"/>
            </w:pPr>
            <w:r>
              <w:t xml:space="preserve">Реализация мероприятий федеральной целевой </w:t>
            </w:r>
            <w:hyperlink r:id="rId769"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w:t>
            </w:r>
          </w:p>
        </w:tc>
        <w:tc>
          <w:tcPr>
            <w:tcW w:w="2154" w:type="dxa"/>
            <w:vMerge w:val="restart"/>
          </w:tcPr>
          <w:p w14:paraId="4E9CC834" w14:textId="77777777" w:rsidR="00910747" w:rsidRDefault="00910747">
            <w:pPr>
              <w:pStyle w:val="ConsPlusNormal"/>
            </w:pPr>
            <w:r>
              <w:t>Всего, в том числе:</w:t>
            </w:r>
          </w:p>
        </w:tc>
        <w:tc>
          <w:tcPr>
            <w:tcW w:w="2381" w:type="dxa"/>
          </w:tcPr>
          <w:p w14:paraId="6FB94C34" w14:textId="77777777" w:rsidR="00910747" w:rsidRDefault="00910747">
            <w:pPr>
              <w:pStyle w:val="ConsPlusNormal"/>
            </w:pPr>
            <w:r>
              <w:t>Всего</w:t>
            </w:r>
          </w:p>
        </w:tc>
        <w:tc>
          <w:tcPr>
            <w:tcW w:w="907" w:type="dxa"/>
          </w:tcPr>
          <w:p w14:paraId="32AD5483" w14:textId="77777777" w:rsidR="00910747" w:rsidRDefault="00910747">
            <w:pPr>
              <w:pStyle w:val="ConsPlusNormal"/>
            </w:pPr>
          </w:p>
        </w:tc>
        <w:tc>
          <w:tcPr>
            <w:tcW w:w="907" w:type="dxa"/>
          </w:tcPr>
          <w:p w14:paraId="3E8FF58A" w14:textId="77777777" w:rsidR="00910747" w:rsidRDefault="00910747">
            <w:pPr>
              <w:pStyle w:val="ConsPlusNormal"/>
            </w:pPr>
          </w:p>
        </w:tc>
        <w:tc>
          <w:tcPr>
            <w:tcW w:w="2041" w:type="dxa"/>
          </w:tcPr>
          <w:p w14:paraId="33CB81B4" w14:textId="77777777" w:rsidR="00910747" w:rsidRDefault="00910747">
            <w:pPr>
              <w:pStyle w:val="ConsPlusNormal"/>
            </w:pPr>
          </w:p>
        </w:tc>
        <w:tc>
          <w:tcPr>
            <w:tcW w:w="1757" w:type="dxa"/>
          </w:tcPr>
          <w:p w14:paraId="213BB6AD" w14:textId="77777777" w:rsidR="00910747" w:rsidRDefault="00910747">
            <w:pPr>
              <w:pStyle w:val="ConsPlusNormal"/>
            </w:pPr>
            <w:r>
              <w:t>1588650,469</w:t>
            </w:r>
          </w:p>
        </w:tc>
        <w:tc>
          <w:tcPr>
            <w:tcW w:w="1644" w:type="dxa"/>
          </w:tcPr>
          <w:p w14:paraId="0ADBCDFD" w14:textId="77777777" w:rsidR="00910747" w:rsidRDefault="00910747">
            <w:pPr>
              <w:pStyle w:val="ConsPlusNormal"/>
            </w:pPr>
            <w:r>
              <w:t>1267958,334</w:t>
            </w:r>
          </w:p>
        </w:tc>
        <w:tc>
          <w:tcPr>
            <w:tcW w:w="1587" w:type="dxa"/>
          </w:tcPr>
          <w:p w14:paraId="2D7A0CCC" w14:textId="77777777" w:rsidR="00910747" w:rsidRDefault="00910747">
            <w:pPr>
              <w:pStyle w:val="ConsPlusNormal"/>
            </w:pPr>
            <w:r>
              <w:t>231267,983</w:t>
            </w:r>
          </w:p>
        </w:tc>
        <w:tc>
          <w:tcPr>
            <w:tcW w:w="1587" w:type="dxa"/>
          </w:tcPr>
          <w:p w14:paraId="3E49B631" w14:textId="77777777" w:rsidR="00910747" w:rsidRDefault="00910747">
            <w:pPr>
              <w:pStyle w:val="ConsPlusNormal"/>
            </w:pPr>
            <w:r>
              <w:t>60011,819</w:t>
            </w:r>
          </w:p>
        </w:tc>
        <w:tc>
          <w:tcPr>
            <w:tcW w:w="1644" w:type="dxa"/>
          </w:tcPr>
          <w:p w14:paraId="2CDF459A" w14:textId="77777777" w:rsidR="00910747" w:rsidRDefault="00910747">
            <w:pPr>
              <w:pStyle w:val="ConsPlusNormal"/>
            </w:pPr>
            <w:r>
              <w:t>16091,759</w:t>
            </w:r>
          </w:p>
        </w:tc>
        <w:tc>
          <w:tcPr>
            <w:tcW w:w="1644" w:type="dxa"/>
          </w:tcPr>
          <w:p w14:paraId="0C7DE995" w14:textId="77777777" w:rsidR="00910747" w:rsidRDefault="00910747">
            <w:pPr>
              <w:pStyle w:val="ConsPlusNormal"/>
            </w:pPr>
            <w:r>
              <w:t>13320,574</w:t>
            </w:r>
          </w:p>
        </w:tc>
        <w:tc>
          <w:tcPr>
            <w:tcW w:w="1644" w:type="dxa"/>
          </w:tcPr>
          <w:p w14:paraId="5576BB4A" w14:textId="77777777" w:rsidR="00910747" w:rsidRDefault="00910747">
            <w:pPr>
              <w:pStyle w:val="ConsPlusNormal"/>
            </w:pPr>
            <w:r>
              <w:t>0,000</w:t>
            </w:r>
          </w:p>
        </w:tc>
        <w:tc>
          <w:tcPr>
            <w:tcW w:w="1587" w:type="dxa"/>
          </w:tcPr>
          <w:p w14:paraId="46FBEEA2" w14:textId="77777777" w:rsidR="00910747" w:rsidRDefault="00910747">
            <w:pPr>
              <w:pStyle w:val="ConsPlusNormal"/>
            </w:pPr>
            <w:r>
              <w:t>0,000</w:t>
            </w:r>
          </w:p>
        </w:tc>
      </w:tr>
      <w:tr w:rsidR="00910747" w14:paraId="7065DC66" w14:textId="77777777">
        <w:tc>
          <w:tcPr>
            <w:tcW w:w="1077" w:type="dxa"/>
            <w:vMerge/>
          </w:tcPr>
          <w:p w14:paraId="46861A5F" w14:textId="77777777" w:rsidR="00910747" w:rsidRDefault="00910747">
            <w:pPr>
              <w:spacing w:after="1" w:line="0" w:lineRule="atLeast"/>
            </w:pPr>
          </w:p>
        </w:tc>
        <w:tc>
          <w:tcPr>
            <w:tcW w:w="2778" w:type="dxa"/>
            <w:vMerge/>
          </w:tcPr>
          <w:p w14:paraId="21AE7A91" w14:textId="77777777" w:rsidR="00910747" w:rsidRDefault="00910747">
            <w:pPr>
              <w:spacing w:after="1" w:line="0" w:lineRule="atLeast"/>
            </w:pPr>
          </w:p>
        </w:tc>
        <w:tc>
          <w:tcPr>
            <w:tcW w:w="2154" w:type="dxa"/>
            <w:vMerge/>
          </w:tcPr>
          <w:p w14:paraId="3DA0CE2A" w14:textId="77777777" w:rsidR="00910747" w:rsidRDefault="00910747">
            <w:pPr>
              <w:spacing w:after="1" w:line="0" w:lineRule="atLeast"/>
            </w:pPr>
          </w:p>
        </w:tc>
        <w:tc>
          <w:tcPr>
            <w:tcW w:w="2381" w:type="dxa"/>
          </w:tcPr>
          <w:p w14:paraId="5D11F1A8" w14:textId="77777777" w:rsidR="00910747" w:rsidRDefault="00910747">
            <w:pPr>
              <w:pStyle w:val="ConsPlusNormal"/>
            </w:pPr>
            <w:r>
              <w:t>федеральный бюджет</w:t>
            </w:r>
          </w:p>
        </w:tc>
        <w:tc>
          <w:tcPr>
            <w:tcW w:w="907" w:type="dxa"/>
          </w:tcPr>
          <w:p w14:paraId="1470900D" w14:textId="77777777" w:rsidR="00910747" w:rsidRDefault="00910747">
            <w:pPr>
              <w:pStyle w:val="ConsPlusNormal"/>
            </w:pPr>
          </w:p>
        </w:tc>
        <w:tc>
          <w:tcPr>
            <w:tcW w:w="907" w:type="dxa"/>
          </w:tcPr>
          <w:p w14:paraId="3D530A48" w14:textId="77777777" w:rsidR="00910747" w:rsidRDefault="00910747">
            <w:pPr>
              <w:pStyle w:val="ConsPlusNormal"/>
            </w:pPr>
          </w:p>
        </w:tc>
        <w:tc>
          <w:tcPr>
            <w:tcW w:w="2041" w:type="dxa"/>
          </w:tcPr>
          <w:p w14:paraId="35BE318A" w14:textId="77777777" w:rsidR="00910747" w:rsidRDefault="00910747">
            <w:pPr>
              <w:pStyle w:val="ConsPlusNormal"/>
            </w:pPr>
          </w:p>
        </w:tc>
        <w:tc>
          <w:tcPr>
            <w:tcW w:w="1757" w:type="dxa"/>
          </w:tcPr>
          <w:p w14:paraId="5C7F5C9D" w14:textId="77777777" w:rsidR="00910747" w:rsidRDefault="00910747">
            <w:pPr>
              <w:pStyle w:val="ConsPlusNormal"/>
            </w:pPr>
            <w:r>
              <w:t>1121831,900</w:t>
            </w:r>
          </w:p>
        </w:tc>
        <w:tc>
          <w:tcPr>
            <w:tcW w:w="1644" w:type="dxa"/>
          </w:tcPr>
          <w:p w14:paraId="1D10D8F1" w14:textId="77777777" w:rsidR="00910747" w:rsidRDefault="00910747">
            <w:pPr>
              <w:pStyle w:val="ConsPlusNormal"/>
            </w:pPr>
            <w:r>
              <w:t xml:space="preserve">997585,487 </w:t>
            </w:r>
            <w:hyperlink w:anchor="P22257" w:history="1">
              <w:r>
                <w:rPr>
                  <w:color w:val="0000FF"/>
                </w:rPr>
                <w:t>&lt;3&gt;</w:t>
              </w:r>
            </w:hyperlink>
          </w:p>
        </w:tc>
        <w:tc>
          <w:tcPr>
            <w:tcW w:w="1587" w:type="dxa"/>
          </w:tcPr>
          <w:p w14:paraId="2A5F4A3A" w14:textId="77777777" w:rsidR="00910747" w:rsidRDefault="00910747">
            <w:pPr>
              <w:pStyle w:val="ConsPlusNormal"/>
            </w:pPr>
            <w:r>
              <w:t>124246,413</w:t>
            </w:r>
          </w:p>
        </w:tc>
        <w:tc>
          <w:tcPr>
            <w:tcW w:w="1587" w:type="dxa"/>
          </w:tcPr>
          <w:p w14:paraId="24AF6126" w14:textId="77777777" w:rsidR="00910747" w:rsidRDefault="00910747">
            <w:pPr>
              <w:pStyle w:val="ConsPlusNormal"/>
            </w:pPr>
            <w:r>
              <w:t>0,000</w:t>
            </w:r>
          </w:p>
        </w:tc>
        <w:tc>
          <w:tcPr>
            <w:tcW w:w="1644" w:type="dxa"/>
          </w:tcPr>
          <w:p w14:paraId="772EAC9E" w14:textId="77777777" w:rsidR="00910747" w:rsidRDefault="00910747">
            <w:pPr>
              <w:pStyle w:val="ConsPlusNormal"/>
            </w:pPr>
            <w:r>
              <w:t>0,000</w:t>
            </w:r>
          </w:p>
        </w:tc>
        <w:tc>
          <w:tcPr>
            <w:tcW w:w="1644" w:type="dxa"/>
          </w:tcPr>
          <w:p w14:paraId="54A123FB" w14:textId="77777777" w:rsidR="00910747" w:rsidRDefault="00910747">
            <w:pPr>
              <w:pStyle w:val="ConsPlusNormal"/>
            </w:pPr>
            <w:r>
              <w:t>0,000</w:t>
            </w:r>
          </w:p>
        </w:tc>
        <w:tc>
          <w:tcPr>
            <w:tcW w:w="1644" w:type="dxa"/>
          </w:tcPr>
          <w:p w14:paraId="44EE3451" w14:textId="77777777" w:rsidR="00910747" w:rsidRDefault="00910747">
            <w:pPr>
              <w:pStyle w:val="ConsPlusNormal"/>
            </w:pPr>
            <w:r>
              <w:t>0,000</w:t>
            </w:r>
          </w:p>
        </w:tc>
        <w:tc>
          <w:tcPr>
            <w:tcW w:w="1587" w:type="dxa"/>
          </w:tcPr>
          <w:p w14:paraId="0159E2FE" w14:textId="77777777" w:rsidR="00910747" w:rsidRDefault="00910747">
            <w:pPr>
              <w:pStyle w:val="ConsPlusNormal"/>
            </w:pPr>
            <w:r>
              <w:t>0,000</w:t>
            </w:r>
          </w:p>
        </w:tc>
      </w:tr>
      <w:tr w:rsidR="00910747" w14:paraId="202AE81F" w14:textId="77777777">
        <w:tc>
          <w:tcPr>
            <w:tcW w:w="1077" w:type="dxa"/>
            <w:vMerge/>
          </w:tcPr>
          <w:p w14:paraId="0EC522C1" w14:textId="77777777" w:rsidR="00910747" w:rsidRDefault="00910747">
            <w:pPr>
              <w:spacing w:after="1" w:line="0" w:lineRule="atLeast"/>
            </w:pPr>
          </w:p>
        </w:tc>
        <w:tc>
          <w:tcPr>
            <w:tcW w:w="2778" w:type="dxa"/>
            <w:vMerge/>
          </w:tcPr>
          <w:p w14:paraId="3BD30222" w14:textId="77777777" w:rsidR="00910747" w:rsidRDefault="00910747">
            <w:pPr>
              <w:spacing w:after="1" w:line="0" w:lineRule="atLeast"/>
            </w:pPr>
          </w:p>
        </w:tc>
        <w:tc>
          <w:tcPr>
            <w:tcW w:w="2154" w:type="dxa"/>
            <w:vMerge/>
          </w:tcPr>
          <w:p w14:paraId="290598C9" w14:textId="77777777" w:rsidR="00910747" w:rsidRDefault="00910747">
            <w:pPr>
              <w:spacing w:after="1" w:line="0" w:lineRule="atLeast"/>
            </w:pPr>
          </w:p>
        </w:tc>
        <w:tc>
          <w:tcPr>
            <w:tcW w:w="2381" w:type="dxa"/>
          </w:tcPr>
          <w:p w14:paraId="56C326F8" w14:textId="77777777" w:rsidR="00910747" w:rsidRDefault="00910747">
            <w:pPr>
              <w:pStyle w:val="ConsPlusNormal"/>
            </w:pPr>
            <w:r>
              <w:t>областной бюджет</w:t>
            </w:r>
          </w:p>
        </w:tc>
        <w:tc>
          <w:tcPr>
            <w:tcW w:w="907" w:type="dxa"/>
          </w:tcPr>
          <w:p w14:paraId="17BACAAB" w14:textId="77777777" w:rsidR="00910747" w:rsidRDefault="00910747">
            <w:pPr>
              <w:pStyle w:val="ConsPlusNormal"/>
            </w:pPr>
          </w:p>
        </w:tc>
        <w:tc>
          <w:tcPr>
            <w:tcW w:w="907" w:type="dxa"/>
          </w:tcPr>
          <w:p w14:paraId="73FDBC0A" w14:textId="77777777" w:rsidR="00910747" w:rsidRDefault="00910747">
            <w:pPr>
              <w:pStyle w:val="ConsPlusNormal"/>
            </w:pPr>
          </w:p>
        </w:tc>
        <w:tc>
          <w:tcPr>
            <w:tcW w:w="2041" w:type="dxa"/>
          </w:tcPr>
          <w:p w14:paraId="6823B521" w14:textId="77777777" w:rsidR="00910747" w:rsidRDefault="00910747">
            <w:pPr>
              <w:pStyle w:val="ConsPlusNormal"/>
            </w:pPr>
          </w:p>
        </w:tc>
        <w:tc>
          <w:tcPr>
            <w:tcW w:w="1757" w:type="dxa"/>
          </w:tcPr>
          <w:p w14:paraId="3CE8A99A" w14:textId="77777777" w:rsidR="00910747" w:rsidRDefault="00910747">
            <w:pPr>
              <w:pStyle w:val="ConsPlusNormal"/>
            </w:pPr>
            <w:r>
              <w:t>453497,995</w:t>
            </w:r>
          </w:p>
        </w:tc>
        <w:tc>
          <w:tcPr>
            <w:tcW w:w="1644" w:type="dxa"/>
          </w:tcPr>
          <w:p w14:paraId="44BF4107" w14:textId="77777777" w:rsidR="00910747" w:rsidRDefault="00910747">
            <w:pPr>
              <w:pStyle w:val="ConsPlusNormal"/>
            </w:pPr>
            <w:r>
              <w:t>270372,847</w:t>
            </w:r>
          </w:p>
        </w:tc>
        <w:tc>
          <w:tcPr>
            <w:tcW w:w="1587" w:type="dxa"/>
          </w:tcPr>
          <w:p w14:paraId="782E7957" w14:textId="77777777" w:rsidR="00910747" w:rsidRDefault="00910747">
            <w:pPr>
              <w:pStyle w:val="ConsPlusNormal"/>
            </w:pPr>
            <w:r>
              <w:t>107021,570</w:t>
            </w:r>
          </w:p>
        </w:tc>
        <w:tc>
          <w:tcPr>
            <w:tcW w:w="1587" w:type="dxa"/>
          </w:tcPr>
          <w:p w14:paraId="29F1E99B" w14:textId="77777777" w:rsidR="00910747" w:rsidRDefault="00910747">
            <w:pPr>
              <w:pStyle w:val="ConsPlusNormal"/>
            </w:pPr>
            <w:r>
              <w:t xml:space="preserve">60011,819 </w:t>
            </w:r>
            <w:hyperlink w:anchor="P22258" w:history="1">
              <w:r>
                <w:rPr>
                  <w:color w:val="0000FF"/>
                </w:rPr>
                <w:t>&lt;4&gt;</w:t>
              </w:r>
            </w:hyperlink>
          </w:p>
        </w:tc>
        <w:tc>
          <w:tcPr>
            <w:tcW w:w="1644" w:type="dxa"/>
          </w:tcPr>
          <w:p w14:paraId="409BA178" w14:textId="77777777" w:rsidR="00910747" w:rsidRDefault="00910747">
            <w:pPr>
              <w:pStyle w:val="ConsPlusNormal"/>
            </w:pPr>
            <w:r>
              <w:t xml:space="preserve">16091,759 </w:t>
            </w:r>
            <w:hyperlink w:anchor="P22260" w:history="1">
              <w:r>
                <w:rPr>
                  <w:color w:val="0000FF"/>
                </w:rPr>
                <w:t>&lt;6&gt;</w:t>
              </w:r>
            </w:hyperlink>
          </w:p>
        </w:tc>
        <w:tc>
          <w:tcPr>
            <w:tcW w:w="1644" w:type="dxa"/>
          </w:tcPr>
          <w:p w14:paraId="2D8E6158" w14:textId="77777777" w:rsidR="00910747" w:rsidRDefault="00910747">
            <w:pPr>
              <w:pStyle w:val="ConsPlusNormal"/>
            </w:pPr>
            <w:r>
              <w:t xml:space="preserve">13320,574 </w:t>
            </w:r>
            <w:hyperlink w:anchor="P22261" w:history="1">
              <w:r>
                <w:rPr>
                  <w:color w:val="0000FF"/>
                </w:rPr>
                <w:t>&lt;7&gt;</w:t>
              </w:r>
            </w:hyperlink>
          </w:p>
        </w:tc>
        <w:tc>
          <w:tcPr>
            <w:tcW w:w="1644" w:type="dxa"/>
          </w:tcPr>
          <w:p w14:paraId="4A394443" w14:textId="77777777" w:rsidR="00910747" w:rsidRDefault="00910747">
            <w:pPr>
              <w:pStyle w:val="ConsPlusNormal"/>
            </w:pPr>
            <w:r>
              <w:t>0,000</w:t>
            </w:r>
          </w:p>
        </w:tc>
        <w:tc>
          <w:tcPr>
            <w:tcW w:w="1587" w:type="dxa"/>
          </w:tcPr>
          <w:p w14:paraId="11FC8945" w14:textId="77777777" w:rsidR="00910747" w:rsidRDefault="00910747">
            <w:pPr>
              <w:pStyle w:val="ConsPlusNormal"/>
            </w:pPr>
            <w:r>
              <w:t>0,000</w:t>
            </w:r>
          </w:p>
        </w:tc>
      </w:tr>
      <w:tr w:rsidR="00910747" w14:paraId="4BF78618" w14:textId="77777777">
        <w:tc>
          <w:tcPr>
            <w:tcW w:w="1077" w:type="dxa"/>
            <w:vMerge/>
          </w:tcPr>
          <w:p w14:paraId="2917AEC0" w14:textId="77777777" w:rsidR="00910747" w:rsidRDefault="00910747">
            <w:pPr>
              <w:spacing w:after="1" w:line="0" w:lineRule="atLeast"/>
            </w:pPr>
          </w:p>
        </w:tc>
        <w:tc>
          <w:tcPr>
            <w:tcW w:w="2778" w:type="dxa"/>
            <w:vMerge/>
          </w:tcPr>
          <w:p w14:paraId="0C97CC27" w14:textId="77777777" w:rsidR="00910747" w:rsidRDefault="00910747">
            <w:pPr>
              <w:spacing w:after="1" w:line="0" w:lineRule="atLeast"/>
            </w:pPr>
          </w:p>
        </w:tc>
        <w:tc>
          <w:tcPr>
            <w:tcW w:w="2154" w:type="dxa"/>
            <w:vMerge/>
          </w:tcPr>
          <w:p w14:paraId="367FA3D3" w14:textId="77777777" w:rsidR="00910747" w:rsidRDefault="00910747">
            <w:pPr>
              <w:spacing w:after="1" w:line="0" w:lineRule="atLeast"/>
            </w:pPr>
          </w:p>
        </w:tc>
        <w:tc>
          <w:tcPr>
            <w:tcW w:w="2381" w:type="dxa"/>
          </w:tcPr>
          <w:p w14:paraId="59BC9D35" w14:textId="77777777" w:rsidR="00910747" w:rsidRDefault="00910747">
            <w:pPr>
              <w:pStyle w:val="ConsPlusNormal"/>
            </w:pPr>
            <w:r>
              <w:t>консолидированные бюджеты муниципальных образований</w:t>
            </w:r>
          </w:p>
        </w:tc>
        <w:tc>
          <w:tcPr>
            <w:tcW w:w="907" w:type="dxa"/>
          </w:tcPr>
          <w:p w14:paraId="33E7E600" w14:textId="77777777" w:rsidR="00910747" w:rsidRDefault="00910747">
            <w:pPr>
              <w:pStyle w:val="ConsPlusNormal"/>
            </w:pPr>
          </w:p>
        </w:tc>
        <w:tc>
          <w:tcPr>
            <w:tcW w:w="907" w:type="dxa"/>
          </w:tcPr>
          <w:p w14:paraId="626F6F7B" w14:textId="77777777" w:rsidR="00910747" w:rsidRDefault="00910747">
            <w:pPr>
              <w:pStyle w:val="ConsPlusNormal"/>
            </w:pPr>
          </w:p>
        </w:tc>
        <w:tc>
          <w:tcPr>
            <w:tcW w:w="2041" w:type="dxa"/>
          </w:tcPr>
          <w:p w14:paraId="6814A795" w14:textId="77777777" w:rsidR="00910747" w:rsidRDefault="00910747">
            <w:pPr>
              <w:pStyle w:val="ConsPlusNormal"/>
            </w:pPr>
          </w:p>
        </w:tc>
        <w:tc>
          <w:tcPr>
            <w:tcW w:w="1757" w:type="dxa"/>
          </w:tcPr>
          <w:p w14:paraId="7B6E0087" w14:textId="77777777" w:rsidR="00910747" w:rsidRDefault="00910747">
            <w:pPr>
              <w:pStyle w:val="ConsPlusNormal"/>
            </w:pPr>
            <w:r>
              <w:t>0,000</w:t>
            </w:r>
          </w:p>
        </w:tc>
        <w:tc>
          <w:tcPr>
            <w:tcW w:w="1644" w:type="dxa"/>
          </w:tcPr>
          <w:p w14:paraId="46172F7B" w14:textId="77777777" w:rsidR="00910747" w:rsidRDefault="00910747">
            <w:pPr>
              <w:pStyle w:val="ConsPlusNormal"/>
            </w:pPr>
            <w:r>
              <w:t>0,000</w:t>
            </w:r>
          </w:p>
        </w:tc>
        <w:tc>
          <w:tcPr>
            <w:tcW w:w="1587" w:type="dxa"/>
          </w:tcPr>
          <w:p w14:paraId="02856604" w14:textId="77777777" w:rsidR="00910747" w:rsidRDefault="00910747">
            <w:pPr>
              <w:pStyle w:val="ConsPlusNormal"/>
            </w:pPr>
            <w:r>
              <w:t>0,000</w:t>
            </w:r>
          </w:p>
        </w:tc>
        <w:tc>
          <w:tcPr>
            <w:tcW w:w="1587" w:type="dxa"/>
          </w:tcPr>
          <w:p w14:paraId="52A7633F" w14:textId="77777777" w:rsidR="00910747" w:rsidRDefault="00910747">
            <w:pPr>
              <w:pStyle w:val="ConsPlusNormal"/>
            </w:pPr>
            <w:r>
              <w:t>0,000</w:t>
            </w:r>
          </w:p>
        </w:tc>
        <w:tc>
          <w:tcPr>
            <w:tcW w:w="1644" w:type="dxa"/>
          </w:tcPr>
          <w:p w14:paraId="7A973FC7" w14:textId="77777777" w:rsidR="00910747" w:rsidRDefault="00910747">
            <w:pPr>
              <w:pStyle w:val="ConsPlusNormal"/>
            </w:pPr>
            <w:r>
              <w:t>0,000</w:t>
            </w:r>
          </w:p>
        </w:tc>
        <w:tc>
          <w:tcPr>
            <w:tcW w:w="1644" w:type="dxa"/>
          </w:tcPr>
          <w:p w14:paraId="1776A89C" w14:textId="77777777" w:rsidR="00910747" w:rsidRDefault="00910747">
            <w:pPr>
              <w:pStyle w:val="ConsPlusNormal"/>
            </w:pPr>
            <w:r>
              <w:t>0,000</w:t>
            </w:r>
          </w:p>
        </w:tc>
        <w:tc>
          <w:tcPr>
            <w:tcW w:w="1644" w:type="dxa"/>
          </w:tcPr>
          <w:p w14:paraId="3E2F3121" w14:textId="77777777" w:rsidR="00910747" w:rsidRDefault="00910747">
            <w:pPr>
              <w:pStyle w:val="ConsPlusNormal"/>
            </w:pPr>
            <w:r>
              <w:t>0,000</w:t>
            </w:r>
          </w:p>
        </w:tc>
        <w:tc>
          <w:tcPr>
            <w:tcW w:w="1587" w:type="dxa"/>
          </w:tcPr>
          <w:p w14:paraId="337C8B44" w14:textId="77777777" w:rsidR="00910747" w:rsidRDefault="00910747">
            <w:pPr>
              <w:pStyle w:val="ConsPlusNormal"/>
            </w:pPr>
            <w:r>
              <w:t>0,000</w:t>
            </w:r>
          </w:p>
        </w:tc>
      </w:tr>
      <w:tr w:rsidR="00910747" w14:paraId="31B94927" w14:textId="77777777">
        <w:tc>
          <w:tcPr>
            <w:tcW w:w="1077" w:type="dxa"/>
            <w:vMerge/>
          </w:tcPr>
          <w:p w14:paraId="71E0311D" w14:textId="77777777" w:rsidR="00910747" w:rsidRDefault="00910747">
            <w:pPr>
              <w:spacing w:after="1" w:line="0" w:lineRule="atLeast"/>
            </w:pPr>
          </w:p>
        </w:tc>
        <w:tc>
          <w:tcPr>
            <w:tcW w:w="2778" w:type="dxa"/>
            <w:vMerge/>
          </w:tcPr>
          <w:p w14:paraId="40C9230A" w14:textId="77777777" w:rsidR="00910747" w:rsidRDefault="00910747">
            <w:pPr>
              <w:spacing w:after="1" w:line="0" w:lineRule="atLeast"/>
            </w:pPr>
          </w:p>
        </w:tc>
        <w:tc>
          <w:tcPr>
            <w:tcW w:w="2154" w:type="dxa"/>
            <w:vMerge/>
          </w:tcPr>
          <w:p w14:paraId="7F521A0F" w14:textId="77777777" w:rsidR="00910747" w:rsidRDefault="00910747">
            <w:pPr>
              <w:spacing w:after="1" w:line="0" w:lineRule="atLeast"/>
            </w:pPr>
          </w:p>
        </w:tc>
        <w:tc>
          <w:tcPr>
            <w:tcW w:w="2381" w:type="dxa"/>
          </w:tcPr>
          <w:p w14:paraId="0BBEB314" w14:textId="77777777" w:rsidR="00910747" w:rsidRDefault="00910747">
            <w:pPr>
              <w:pStyle w:val="ConsPlusNormal"/>
            </w:pPr>
            <w:r>
              <w:t>территориальные внебюджетные фонды</w:t>
            </w:r>
          </w:p>
        </w:tc>
        <w:tc>
          <w:tcPr>
            <w:tcW w:w="907" w:type="dxa"/>
          </w:tcPr>
          <w:p w14:paraId="2DE8C309" w14:textId="77777777" w:rsidR="00910747" w:rsidRDefault="00910747">
            <w:pPr>
              <w:pStyle w:val="ConsPlusNormal"/>
            </w:pPr>
          </w:p>
        </w:tc>
        <w:tc>
          <w:tcPr>
            <w:tcW w:w="907" w:type="dxa"/>
          </w:tcPr>
          <w:p w14:paraId="558EEFA8" w14:textId="77777777" w:rsidR="00910747" w:rsidRDefault="00910747">
            <w:pPr>
              <w:pStyle w:val="ConsPlusNormal"/>
            </w:pPr>
          </w:p>
        </w:tc>
        <w:tc>
          <w:tcPr>
            <w:tcW w:w="2041" w:type="dxa"/>
          </w:tcPr>
          <w:p w14:paraId="678CF37E" w14:textId="77777777" w:rsidR="00910747" w:rsidRDefault="00910747">
            <w:pPr>
              <w:pStyle w:val="ConsPlusNormal"/>
            </w:pPr>
          </w:p>
        </w:tc>
        <w:tc>
          <w:tcPr>
            <w:tcW w:w="1757" w:type="dxa"/>
          </w:tcPr>
          <w:p w14:paraId="25662575" w14:textId="77777777" w:rsidR="00910747" w:rsidRDefault="00910747">
            <w:pPr>
              <w:pStyle w:val="ConsPlusNormal"/>
            </w:pPr>
            <w:r>
              <w:t>0,000</w:t>
            </w:r>
          </w:p>
        </w:tc>
        <w:tc>
          <w:tcPr>
            <w:tcW w:w="1644" w:type="dxa"/>
          </w:tcPr>
          <w:p w14:paraId="5AB7B692" w14:textId="77777777" w:rsidR="00910747" w:rsidRDefault="00910747">
            <w:pPr>
              <w:pStyle w:val="ConsPlusNormal"/>
            </w:pPr>
            <w:r>
              <w:t>0,000</w:t>
            </w:r>
          </w:p>
        </w:tc>
        <w:tc>
          <w:tcPr>
            <w:tcW w:w="1587" w:type="dxa"/>
          </w:tcPr>
          <w:p w14:paraId="54E3DA4D" w14:textId="77777777" w:rsidR="00910747" w:rsidRDefault="00910747">
            <w:pPr>
              <w:pStyle w:val="ConsPlusNormal"/>
            </w:pPr>
            <w:r>
              <w:t>0,000</w:t>
            </w:r>
          </w:p>
        </w:tc>
        <w:tc>
          <w:tcPr>
            <w:tcW w:w="1587" w:type="dxa"/>
          </w:tcPr>
          <w:p w14:paraId="443A9EF4" w14:textId="77777777" w:rsidR="00910747" w:rsidRDefault="00910747">
            <w:pPr>
              <w:pStyle w:val="ConsPlusNormal"/>
            </w:pPr>
            <w:r>
              <w:t>0,000</w:t>
            </w:r>
          </w:p>
        </w:tc>
        <w:tc>
          <w:tcPr>
            <w:tcW w:w="1644" w:type="dxa"/>
          </w:tcPr>
          <w:p w14:paraId="17F0CE76" w14:textId="77777777" w:rsidR="00910747" w:rsidRDefault="00910747">
            <w:pPr>
              <w:pStyle w:val="ConsPlusNormal"/>
            </w:pPr>
            <w:r>
              <w:t>0,000</w:t>
            </w:r>
          </w:p>
        </w:tc>
        <w:tc>
          <w:tcPr>
            <w:tcW w:w="1644" w:type="dxa"/>
          </w:tcPr>
          <w:p w14:paraId="0C2D33DA" w14:textId="77777777" w:rsidR="00910747" w:rsidRDefault="00910747">
            <w:pPr>
              <w:pStyle w:val="ConsPlusNormal"/>
            </w:pPr>
            <w:r>
              <w:t>0,000</w:t>
            </w:r>
          </w:p>
        </w:tc>
        <w:tc>
          <w:tcPr>
            <w:tcW w:w="1644" w:type="dxa"/>
          </w:tcPr>
          <w:p w14:paraId="3D2AE167" w14:textId="77777777" w:rsidR="00910747" w:rsidRDefault="00910747">
            <w:pPr>
              <w:pStyle w:val="ConsPlusNormal"/>
            </w:pPr>
            <w:r>
              <w:t>0,000</w:t>
            </w:r>
          </w:p>
        </w:tc>
        <w:tc>
          <w:tcPr>
            <w:tcW w:w="1587" w:type="dxa"/>
          </w:tcPr>
          <w:p w14:paraId="3115F087" w14:textId="77777777" w:rsidR="00910747" w:rsidRDefault="00910747">
            <w:pPr>
              <w:pStyle w:val="ConsPlusNormal"/>
            </w:pPr>
            <w:r>
              <w:t>0,000</w:t>
            </w:r>
          </w:p>
        </w:tc>
      </w:tr>
      <w:tr w:rsidR="00910747" w14:paraId="0E0E7C17" w14:textId="77777777">
        <w:tc>
          <w:tcPr>
            <w:tcW w:w="1077" w:type="dxa"/>
            <w:vMerge/>
          </w:tcPr>
          <w:p w14:paraId="2C383C67" w14:textId="77777777" w:rsidR="00910747" w:rsidRDefault="00910747">
            <w:pPr>
              <w:spacing w:after="1" w:line="0" w:lineRule="atLeast"/>
            </w:pPr>
          </w:p>
        </w:tc>
        <w:tc>
          <w:tcPr>
            <w:tcW w:w="2778" w:type="dxa"/>
            <w:vMerge/>
          </w:tcPr>
          <w:p w14:paraId="04721017" w14:textId="77777777" w:rsidR="00910747" w:rsidRDefault="00910747">
            <w:pPr>
              <w:spacing w:after="1" w:line="0" w:lineRule="atLeast"/>
            </w:pPr>
          </w:p>
        </w:tc>
        <w:tc>
          <w:tcPr>
            <w:tcW w:w="2154" w:type="dxa"/>
            <w:vMerge/>
          </w:tcPr>
          <w:p w14:paraId="26DFFF93" w14:textId="77777777" w:rsidR="00910747" w:rsidRDefault="00910747">
            <w:pPr>
              <w:spacing w:after="1" w:line="0" w:lineRule="atLeast"/>
            </w:pPr>
          </w:p>
        </w:tc>
        <w:tc>
          <w:tcPr>
            <w:tcW w:w="2381" w:type="dxa"/>
          </w:tcPr>
          <w:p w14:paraId="7A5C6D3C" w14:textId="77777777" w:rsidR="00910747" w:rsidRDefault="00910747">
            <w:pPr>
              <w:pStyle w:val="ConsPlusNormal"/>
            </w:pPr>
            <w:r>
              <w:t>юридические лица</w:t>
            </w:r>
          </w:p>
        </w:tc>
        <w:tc>
          <w:tcPr>
            <w:tcW w:w="907" w:type="dxa"/>
          </w:tcPr>
          <w:p w14:paraId="46D797E6" w14:textId="77777777" w:rsidR="00910747" w:rsidRDefault="00910747">
            <w:pPr>
              <w:pStyle w:val="ConsPlusNormal"/>
            </w:pPr>
          </w:p>
        </w:tc>
        <w:tc>
          <w:tcPr>
            <w:tcW w:w="907" w:type="dxa"/>
          </w:tcPr>
          <w:p w14:paraId="57EB2B32" w14:textId="77777777" w:rsidR="00910747" w:rsidRDefault="00910747">
            <w:pPr>
              <w:pStyle w:val="ConsPlusNormal"/>
            </w:pPr>
          </w:p>
        </w:tc>
        <w:tc>
          <w:tcPr>
            <w:tcW w:w="2041" w:type="dxa"/>
          </w:tcPr>
          <w:p w14:paraId="73E4F26E" w14:textId="77777777" w:rsidR="00910747" w:rsidRDefault="00910747">
            <w:pPr>
              <w:pStyle w:val="ConsPlusNormal"/>
            </w:pPr>
          </w:p>
        </w:tc>
        <w:tc>
          <w:tcPr>
            <w:tcW w:w="1757" w:type="dxa"/>
          </w:tcPr>
          <w:p w14:paraId="31355AED" w14:textId="77777777" w:rsidR="00910747" w:rsidRDefault="00910747">
            <w:pPr>
              <w:pStyle w:val="ConsPlusNormal"/>
            </w:pPr>
            <w:r>
              <w:t>0,000</w:t>
            </w:r>
          </w:p>
        </w:tc>
        <w:tc>
          <w:tcPr>
            <w:tcW w:w="1644" w:type="dxa"/>
          </w:tcPr>
          <w:p w14:paraId="66EDFE67" w14:textId="77777777" w:rsidR="00910747" w:rsidRDefault="00910747">
            <w:pPr>
              <w:pStyle w:val="ConsPlusNormal"/>
            </w:pPr>
            <w:r>
              <w:t>0,000</w:t>
            </w:r>
          </w:p>
        </w:tc>
        <w:tc>
          <w:tcPr>
            <w:tcW w:w="1587" w:type="dxa"/>
          </w:tcPr>
          <w:p w14:paraId="53459A1F" w14:textId="77777777" w:rsidR="00910747" w:rsidRDefault="00910747">
            <w:pPr>
              <w:pStyle w:val="ConsPlusNormal"/>
            </w:pPr>
            <w:r>
              <w:t>0,000</w:t>
            </w:r>
          </w:p>
        </w:tc>
        <w:tc>
          <w:tcPr>
            <w:tcW w:w="1587" w:type="dxa"/>
          </w:tcPr>
          <w:p w14:paraId="303675E6" w14:textId="77777777" w:rsidR="00910747" w:rsidRDefault="00910747">
            <w:pPr>
              <w:pStyle w:val="ConsPlusNormal"/>
            </w:pPr>
            <w:r>
              <w:t>0,000</w:t>
            </w:r>
          </w:p>
        </w:tc>
        <w:tc>
          <w:tcPr>
            <w:tcW w:w="1644" w:type="dxa"/>
          </w:tcPr>
          <w:p w14:paraId="3455BBD7" w14:textId="77777777" w:rsidR="00910747" w:rsidRDefault="00910747">
            <w:pPr>
              <w:pStyle w:val="ConsPlusNormal"/>
            </w:pPr>
            <w:r>
              <w:t>0,000</w:t>
            </w:r>
          </w:p>
        </w:tc>
        <w:tc>
          <w:tcPr>
            <w:tcW w:w="1644" w:type="dxa"/>
          </w:tcPr>
          <w:p w14:paraId="5814054A" w14:textId="77777777" w:rsidR="00910747" w:rsidRDefault="00910747">
            <w:pPr>
              <w:pStyle w:val="ConsPlusNormal"/>
            </w:pPr>
            <w:r>
              <w:t>0,000</w:t>
            </w:r>
          </w:p>
        </w:tc>
        <w:tc>
          <w:tcPr>
            <w:tcW w:w="1644" w:type="dxa"/>
          </w:tcPr>
          <w:p w14:paraId="131BCE17" w14:textId="77777777" w:rsidR="00910747" w:rsidRDefault="00910747">
            <w:pPr>
              <w:pStyle w:val="ConsPlusNormal"/>
            </w:pPr>
            <w:r>
              <w:t>0,000</w:t>
            </w:r>
          </w:p>
        </w:tc>
        <w:tc>
          <w:tcPr>
            <w:tcW w:w="1587" w:type="dxa"/>
          </w:tcPr>
          <w:p w14:paraId="2CBDF28B" w14:textId="77777777" w:rsidR="00910747" w:rsidRDefault="00910747">
            <w:pPr>
              <w:pStyle w:val="ConsPlusNormal"/>
            </w:pPr>
            <w:r>
              <w:t>0,000</w:t>
            </w:r>
          </w:p>
        </w:tc>
      </w:tr>
      <w:tr w:rsidR="00910747" w14:paraId="36A71896" w14:textId="77777777">
        <w:tc>
          <w:tcPr>
            <w:tcW w:w="1077" w:type="dxa"/>
            <w:vMerge/>
          </w:tcPr>
          <w:p w14:paraId="5CBB3DAB" w14:textId="77777777" w:rsidR="00910747" w:rsidRDefault="00910747">
            <w:pPr>
              <w:spacing w:after="1" w:line="0" w:lineRule="atLeast"/>
            </w:pPr>
          </w:p>
        </w:tc>
        <w:tc>
          <w:tcPr>
            <w:tcW w:w="2778" w:type="dxa"/>
            <w:vMerge/>
          </w:tcPr>
          <w:p w14:paraId="1639B59F" w14:textId="77777777" w:rsidR="00910747" w:rsidRDefault="00910747">
            <w:pPr>
              <w:spacing w:after="1" w:line="0" w:lineRule="atLeast"/>
            </w:pPr>
          </w:p>
        </w:tc>
        <w:tc>
          <w:tcPr>
            <w:tcW w:w="2154" w:type="dxa"/>
            <w:vMerge w:val="restart"/>
          </w:tcPr>
          <w:p w14:paraId="3EF948D6" w14:textId="77777777" w:rsidR="00910747" w:rsidRDefault="00910747">
            <w:pPr>
              <w:pStyle w:val="ConsPlusNormal"/>
            </w:pPr>
            <w:r>
              <w:t>Министерство строительства и архитектуры области</w:t>
            </w:r>
          </w:p>
        </w:tc>
        <w:tc>
          <w:tcPr>
            <w:tcW w:w="2381" w:type="dxa"/>
          </w:tcPr>
          <w:p w14:paraId="7C6C1CCB" w14:textId="77777777" w:rsidR="00910747" w:rsidRDefault="00910747">
            <w:pPr>
              <w:pStyle w:val="ConsPlusNormal"/>
            </w:pPr>
            <w:r>
              <w:t>Всего</w:t>
            </w:r>
          </w:p>
        </w:tc>
        <w:tc>
          <w:tcPr>
            <w:tcW w:w="907" w:type="dxa"/>
          </w:tcPr>
          <w:p w14:paraId="5A999CE4" w14:textId="77777777" w:rsidR="00910747" w:rsidRDefault="00910747">
            <w:pPr>
              <w:pStyle w:val="ConsPlusNormal"/>
            </w:pPr>
          </w:p>
        </w:tc>
        <w:tc>
          <w:tcPr>
            <w:tcW w:w="907" w:type="dxa"/>
          </w:tcPr>
          <w:p w14:paraId="5224CE7D" w14:textId="77777777" w:rsidR="00910747" w:rsidRDefault="00910747">
            <w:pPr>
              <w:pStyle w:val="ConsPlusNormal"/>
            </w:pPr>
          </w:p>
        </w:tc>
        <w:tc>
          <w:tcPr>
            <w:tcW w:w="2041" w:type="dxa"/>
          </w:tcPr>
          <w:p w14:paraId="69126E52" w14:textId="77777777" w:rsidR="00910747" w:rsidRDefault="00910747">
            <w:pPr>
              <w:pStyle w:val="ConsPlusNormal"/>
            </w:pPr>
          </w:p>
        </w:tc>
        <w:tc>
          <w:tcPr>
            <w:tcW w:w="1757" w:type="dxa"/>
          </w:tcPr>
          <w:p w14:paraId="031F22A0" w14:textId="77777777" w:rsidR="00910747" w:rsidRDefault="00910747">
            <w:pPr>
              <w:pStyle w:val="ConsPlusNormal"/>
            </w:pPr>
            <w:r>
              <w:t>1267958,334</w:t>
            </w:r>
          </w:p>
        </w:tc>
        <w:tc>
          <w:tcPr>
            <w:tcW w:w="1644" w:type="dxa"/>
          </w:tcPr>
          <w:p w14:paraId="5C7FF7A4" w14:textId="77777777" w:rsidR="00910747" w:rsidRDefault="00910747">
            <w:pPr>
              <w:pStyle w:val="ConsPlusNormal"/>
            </w:pPr>
            <w:r>
              <w:t>1267958,334</w:t>
            </w:r>
          </w:p>
        </w:tc>
        <w:tc>
          <w:tcPr>
            <w:tcW w:w="1587" w:type="dxa"/>
          </w:tcPr>
          <w:p w14:paraId="344C2C2B" w14:textId="77777777" w:rsidR="00910747" w:rsidRDefault="00910747">
            <w:pPr>
              <w:pStyle w:val="ConsPlusNormal"/>
            </w:pPr>
            <w:r>
              <w:t>0,000</w:t>
            </w:r>
          </w:p>
        </w:tc>
        <w:tc>
          <w:tcPr>
            <w:tcW w:w="1587" w:type="dxa"/>
          </w:tcPr>
          <w:p w14:paraId="69473314" w14:textId="77777777" w:rsidR="00910747" w:rsidRDefault="00910747">
            <w:pPr>
              <w:pStyle w:val="ConsPlusNormal"/>
            </w:pPr>
            <w:r>
              <w:t>0,000</w:t>
            </w:r>
          </w:p>
        </w:tc>
        <w:tc>
          <w:tcPr>
            <w:tcW w:w="1644" w:type="dxa"/>
          </w:tcPr>
          <w:p w14:paraId="6B7F6EB7" w14:textId="77777777" w:rsidR="00910747" w:rsidRDefault="00910747">
            <w:pPr>
              <w:pStyle w:val="ConsPlusNormal"/>
            </w:pPr>
            <w:r>
              <w:t>0,000</w:t>
            </w:r>
          </w:p>
        </w:tc>
        <w:tc>
          <w:tcPr>
            <w:tcW w:w="1644" w:type="dxa"/>
          </w:tcPr>
          <w:p w14:paraId="12C74444" w14:textId="77777777" w:rsidR="00910747" w:rsidRDefault="00910747">
            <w:pPr>
              <w:pStyle w:val="ConsPlusNormal"/>
            </w:pPr>
            <w:r>
              <w:t>0,000</w:t>
            </w:r>
          </w:p>
        </w:tc>
        <w:tc>
          <w:tcPr>
            <w:tcW w:w="1644" w:type="dxa"/>
          </w:tcPr>
          <w:p w14:paraId="019299D5" w14:textId="77777777" w:rsidR="00910747" w:rsidRDefault="00910747">
            <w:pPr>
              <w:pStyle w:val="ConsPlusNormal"/>
            </w:pPr>
            <w:r>
              <w:t>0,000</w:t>
            </w:r>
          </w:p>
        </w:tc>
        <w:tc>
          <w:tcPr>
            <w:tcW w:w="1587" w:type="dxa"/>
          </w:tcPr>
          <w:p w14:paraId="70242B89" w14:textId="77777777" w:rsidR="00910747" w:rsidRDefault="00910747">
            <w:pPr>
              <w:pStyle w:val="ConsPlusNormal"/>
            </w:pPr>
            <w:r>
              <w:t>0,000</w:t>
            </w:r>
          </w:p>
        </w:tc>
      </w:tr>
      <w:tr w:rsidR="00910747" w14:paraId="05059357" w14:textId="77777777">
        <w:tc>
          <w:tcPr>
            <w:tcW w:w="1077" w:type="dxa"/>
            <w:vMerge/>
          </w:tcPr>
          <w:p w14:paraId="43671493" w14:textId="77777777" w:rsidR="00910747" w:rsidRDefault="00910747">
            <w:pPr>
              <w:spacing w:after="1" w:line="0" w:lineRule="atLeast"/>
            </w:pPr>
          </w:p>
        </w:tc>
        <w:tc>
          <w:tcPr>
            <w:tcW w:w="2778" w:type="dxa"/>
            <w:vMerge/>
          </w:tcPr>
          <w:p w14:paraId="648D1C53" w14:textId="77777777" w:rsidR="00910747" w:rsidRDefault="00910747">
            <w:pPr>
              <w:spacing w:after="1" w:line="0" w:lineRule="atLeast"/>
            </w:pPr>
          </w:p>
        </w:tc>
        <w:tc>
          <w:tcPr>
            <w:tcW w:w="2154" w:type="dxa"/>
            <w:vMerge/>
          </w:tcPr>
          <w:p w14:paraId="14847C97" w14:textId="77777777" w:rsidR="00910747" w:rsidRDefault="00910747">
            <w:pPr>
              <w:spacing w:after="1" w:line="0" w:lineRule="atLeast"/>
            </w:pPr>
          </w:p>
        </w:tc>
        <w:tc>
          <w:tcPr>
            <w:tcW w:w="2381" w:type="dxa"/>
          </w:tcPr>
          <w:p w14:paraId="39AC5791" w14:textId="77777777" w:rsidR="00910747" w:rsidRDefault="00910747">
            <w:pPr>
              <w:pStyle w:val="ConsPlusNormal"/>
            </w:pPr>
            <w:r>
              <w:t>федеральный бюджет</w:t>
            </w:r>
          </w:p>
        </w:tc>
        <w:tc>
          <w:tcPr>
            <w:tcW w:w="907" w:type="dxa"/>
          </w:tcPr>
          <w:p w14:paraId="23A81DAF" w14:textId="77777777" w:rsidR="00910747" w:rsidRDefault="00910747">
            <w:pPr>
              <w:pStyle w:val="ConsPlusNormal"/>
            </w:pPr>
            <w:r>
              <w:t>910</w:t>
            </w:r>
          </w:p>
        </w:tc>
        <w:tc>
          <w:tcPr>
            <w:tcW w:w="907" w:type="dxa"/>
          </w:tcPr>
          <w:p w14:paraId="03878B69" w14:textId="77777777" w:rsidR="00910747" w:rsidRDefault="00910747">
            <w:pPr>
              <w:pStyle w:val="ConsPlusNormal"/>
            </w:pPr>
            <w:r>
              <w:t>0501</w:t>
            </w:r>
          </w:p>
        </w:tc>
        <w:tc>
          <w:tcPr>
            <w:tcW w:w="2041" w:type="dxa"/>
          </w:tcPr>
          <w:p w14:paraId="01FBDD8A" w14:textId="77777777" w:rsidR="00910747" w:rsidRDefault="00910747">
            <w:pPr>
              <w:pStyle w:val="ConsPlusNormal"/>
            </w:pPr>
            <w:r>
              <w:t>07101R1050</w:t>
            </w:r>
          </w:p>
        </w:tc>
        <w:tc>
          <w:tcPr>
            <w:tcW w:w="1757" w:type="dxa"/>
          </w:tcPr>
          <w:p w14:paraId="366EB8EC" w14:textId="77777777" w:rsidR="00910747" w:rsidRDefault="00910747">
            <w:pPr>
              <w:pStyle w:val="ConsPlusNormal"/>
            </w:pPr>
            <w:r>
              <w:t>997585,487</w:t>
            </w:r>
          </w:p>
        </w:tc>
        <w:tc>
          <w:tcPr>
            <w:tcW w:w="1644" w:type="dxa"/>
          </w:tcPr>
          <w:p w14:paraId="50B8FBA5" w14:textId="77777777" w:rsidR="00910747" w:rsidRDefault="00910747">
            <w:pPr>
              <w:pStyle w:val="ConsPlusNormal"/>
            </w:pPr>
            <w:r>
              <w:t>997585,487</w:t>
            </w:r>
          </w:p>
        </w:tc>
        <w:tc>
          <w:tcPr>
            <w:tcW w:w="1587" w:type="dxa"/>
          </w:tcPr>
          <w:p w14:paraId="639AC57A" w14:textId="77777777" w:rsidR="00910747" w:rsidRDefault="00910747">
            <w:pPr>
              <w:pStyle w:val="ConsPlusNormal"/>
            </w:pPr>
            <w:r>
              <w:t>0,000</w:t>
            </w:r>
          </w:p>
        </w:tc>
        <w:tc>
          <w:tcPr>
            <w:tcW w:w="1587" w:type="dxa"/>
          </w:tcPr>
          <w:p w14:paraId="4396BFAC" w14:textId="77777777" w:rsidR="00910747" w:rsidRDefault="00910747">
            <w:pPr>
              <w:pStyle w:val="ConsPlusNormal"/>
            </w:pPr>
            <w:r>
              <w:t>0,000</w:t>
            </w:r>
          </w:p>
        </w:tc>
        <w:tc>
          <w:tcPr>
            <w:tcW w:w="1644" w:type="dxa"/>
          </w:tcPr>
          <w:p w14:paraId="094407F9" w14:textId="77777777" w:rsidR="00910747" w:rsidRDefault="00910747">
            <w:pPr>
              <w:pStyle w:val="ConsPlusNormal"/>
            </w:pPr>
            <w:r>
              <w:t>0,000</w:t>
            </w:r>
          </w:p>
        </w:tc>
        <w:tc>
          <w:tcPr>
            <w:tcW w:w="1644" w:type="dxa"/>
          </w:tcPr>
          <w:p w14:paraId="11F290CF" w14:textId="77777777" w:rsidR="00910747" w:rsidRDefault="00910747">
            <w:pPr>
              <w:pStyle w:val="ConsPlusNormal"/>
            </w:pPr>
            <w:r>
              <w:t>0,000</w:t>
            </w:r>
          </w:p>
        </w:tc>
        <w:tc>
          <w:tcPr>
            <w:tcW w:w="1644" w:type="dxa"/>
          </w:tcPr>
          <w:p w14:paraId="21AA1544" w14:textId="77777777" w:rsidR="00910747" w:rsidRDefault="00910747">
            <w:pPr>
              <w:pStyle w:val="ConsPlusNormal"/>
            </w:pPr>
            <w:r>
              <w:t>0,000</w:t>
            </w:r>
          </w:p>
        </w:tc>
        <w:tc>
          <w:tcPr>
            <w:tcW w:w="1587" w:type="dxa"/>
          </w:tcPr>
          <w:p w14:paraId="14FE90CC" w14:textId="77777777" w:rsidR="00910747" w:rsidRDefault="00910747">
            <w:pPr>
              <w:pStyle w:val="ConsPlusNormal"/>
            </w:pPr>
            <w:r>
              <w:t>0,000</w:t>
            </w:r>
          </w:p>
        </w:tc>
      </w:tr>
      <w:tr w:rsidR="00910747" w14:paraId="7005D784" w14:textId="77777777">
        <w:tc>
          <w:tcPr>
            <w:tcW w:w="1077" w:type="dxa"/>
            <w:vMerge/>
          </w:tcPr>
          <w:p w14:paraId="41F2310B" w14:textId="77777777" w:rsidR="00910747" w:rsidRDefault="00910747">
            <w:pPr>
              <w:spacing w:after="1" w:line="0" w:lineRule="atLeast"/>
            </w:pPr>
          </w:p>
        </w:tc>
        <w:tc>
          <w:tcPr>
            <w:tcW w:w="2778" w:type="dxa"/>
            <w:vMerge/>
          </w:tcPr>
          <w:p w14:paraId="035054EE" w14:textId="77777777" w:rsidR="00910747" w:rsidRDefault="00910747">
            <w:pPr>
              <w:spacing w:after="1" w:line="0" w:lineRule="atLeast"/>
            </w:pPr>
          </w:p>
        </w:tc>
        <w:tc>
          <w:tcPr>
            <w:tcW w:w="2154" w:type="dxa"/>
            <w:vMerge/>
          </w:tcPr>
          <w:p w14:paraId="3BD6F173" w14:textId="77777777" w:rsidR="00910747" w:rsidRDefault="00910747">
            <w:pPr>
              <w:spacing w:after="1" w:line="0" w:lineRule="atLeast"/>
            </w:pPr>
          </w:p>
        </w:tc>
        <w:tc>
          <w:tcPr>
            <w:tcW w:w="2381" w:type="dxa"/>
          </w:tcPr>
          <w:p w14:paraId="3FF98B17" w14:textId="77777777" w:rsidR="00910747" w:rsidRDefault="00910747">
            <w:pPr>
              <w:pStyle w:val="ConsPlusNormal"/>
            </w:pPr>
            <w:r>
              <w:t>областной бюджет</w:t>
            </w:r>
          </w:p>
        </w:tc>
        <w:tc>
          <w:tcPr>
            <w:tcW w:w="907" w:type="dxa"/>
          </w:tcPr>
          <w:p w14:paraId="6359D8AE" w14:textId="77777777" w:rsidR="00910747" w:rsidRDefault="00910747">
            <w:pPr>
              <w:pStyle w:val="ConsPlusNormal"/>
            </w:pPr>
            <w:r>
              <w:t>910</w:t>
            </w:r>
          </w:p>
        </w:tc>
        <w:tc>
          <w:tcPr>
            <w:tcW w:w="907" w:type="dxa"/>
          </w:tcPr>
          <w:p w14:paraId="08DA7790" w14:textId="77777777" w:rsidR="00910747" w:rsidRDefault="00910747">
            <w:pPr>
              <w:pStyle w:val="ConsPlusNormal"/>
            </w:pPr>
            <w:r>
              <w:t>0501</w:t>
            </w:r>
          </w:p>
        </w:tc>
        <w:tc>
          <w:tcPr>
            <w:tcW w:w="2041" w:type="dxa"/>
          </w:tcPr>
          <w:p w14:paraId="40297574" w14:textId="77777777" w:rsidR="00910747" w:rsidRDefault="00910747">
            <w:pPr>
              <w:pStyle w:val="ConsPlusNormal"/>
            </w:pPr>
            <w:r>
              <w:t>07101R1050</w:t>
            </w:r>
          </w:p>
        </w:tc>
        <w:tc>
          <w:tcPr>
            <w:tcW w:w="1757" w:type="dxa"/>
          </w:tcPr>
          <w:p w14:paraId="118BA814" w14:textId="77777777" w:rsidR="00910747" w:rsidRDefault="00910747">
            <w:pPr>
              <w:pStyle w:val="ConsPlusNormal"/>
            </w:pPr>
            <w:r>
              <w:t>270372,847</w:t>
            </w:r>
          </w:p>
        </w:tc>
        <w:tc>
          <w:tcPr>
            <w:tcW w:w="1644" w:type="dxa"/>
          </w:tcPr>
          <w:p w14:paraId="35BBBEF0" w14:textId="77777777" w:rsidR="00910747" w:rsidRDefault="00910747">
            <w:pPr>
              <w:pStyle w:val="ConsPlusNormal"/>
            </w:pPr>
            <w:r>
              <w:t>270372,847</w:t>
            </w:r>
          </w:p>
        </w:tc>
        <w:tc>
          <w:tcPr>
            <w:tcW w:w="1587" w:type="dxa"/>
          </w:tcPr>
          <w:p w14:paraId="7E98D573" w14:textId="77777777" w:rsidR="00910747" w:rsidRDefault="00910747">
            <w:pPr>
              <w:pStyle w:val="ConsPlusNormal"/>
            </w:pPr>
            <w:r>
              <w:t>0,000</w:t>
            </w:r>
          </w:p>
        </w:tc>
        <w:tc>
          <w:tcPr>
            <w:tcW w:w="1587" w:type="dxa"/>
          </w:tcPr>
          <w:p w14:paraId="48419BEE" w14:textId="77777777" w:rsidR="00910747" w:rsidRDefault="00910747">
            <w:pPr>
              <w:pStyle w:val="ConsPlusNormal"/>
            </w:pPr>
            <w:r>
              <w:t>0,000</w:t>
            </w:r>
          </w:p>
        </w:tc>
        <w:tc>
          <w:tcPr>
            <w:tcW w:w="1644" w:type="dxa"/>
          </w:tcPr>
          <w:p w14:paraId="1807DCBE" w14:textId="77777777" w:rsidR="00910747" w:rsidRDefault="00910747">
            <w:pPr>
              <w:pStyle w:val="ConsPlusNormal"/>
            </w:pPr>
            <w:r>
              <w:t>0,000</w:t>
            </w:r>
          </w:p>
        </w:tc>
        <w:tc>
          <w:tcPr>
            <w:tcW w:w="1644" w:type="dxa"/>
          </w:tcPr>
          <w:p w14:paraId="00AC325B" w14:textId="77777777" w:rsidR="00910747" w:rsidRDefault="00910747">
            <w:pPr>
              <w:pStyle w:val="ConsPlusNormal"/>
            </w:pPr>
            <w:r>
              <w:t>0,000</w:t>
            </w:r>
          </w:p>
        </w:tc>
        <w:tc>
          <w:tcPr>
            <w:tcW w:w="1644" w:type="dxa"/>
          </w:tcPr>
          <w:p w14:paraId="69146B8D" w14:textId="77777777" w:rsidR="00910747" w:rsidRDefault="00910747">
            <w:pPr>
              <w:pStyle w:val="ConsPlusNormal"/>
            </w:pPr>
            <w:r>
              <w:t>0,000</w:t>
            </w:r>
          </w:p>
        </w:tc>
        <w:tc>
          <w:tcPr>
            <w:tcW w:w="1587" w:type="dxa"/>
          </w:tcPr>
          <w:p w14:paraId="4F6EFDA7" w14:textId="77777777" w:rsidR="00910747" w:rsidRDefault="00910747">
            <w:pPr>
              <w:pStyle w:val="ConsPlusNormal"/>
            </w:pPr>
            <w:r>
              <w:t>0,000</w:t>
            </w:r>
          </w:p>
        </w:tc>
      </w:tr>
      <w:tr w:rsidR="00910747" w14:paraId="05DFA009" w14:textId="77777777">
        <w:tc>
          <w:tcPr>
            <w:tcW w:w="1077" w:type="dxa"/>
            <w:vMerge/>
          </w:tcPr>
          <w:p w14:paraId="2B29D9B7" w14:textId="77777777" w:rsidR="00910747" w:rsidRDefault="00910747">
            <w:pPr>
              <w:spacing w:after="1" w:line="0" w:lineRule="atLeast"/>
            </w:pPr>
          </w:p>
        </w:tc>
        <w:tc>
          <w:tcPr>
            <w:tcW w:w="2778" w:type="dxa"/>
            <w:vMerge/>
          </w:tcPr>
          <w:p w14:paraId="7F921792" w14:textId="77777777" w:rsidR="00910747" w:rsidRDefault="00910747">
            <w:pPr>
              <w:spacing w:after="1" w:line="0" w:lineRule="atLeast"/>
            </w:pPr>
          </w:p>
        </w:tc>
        <w:tc>
          <w:tcPr>
            <w:tcW w:w="2154" w:type="dxa"/>
            <w:vMerge/>
          </w:tcPr>
          <w:p w14:paraId="229F30EE" w14:textId="77777777" w:rsidR="00910747" w:rsidRDefault="00910747">
            <w:pPr>
              <w:spacing w:after="1" w:line="0" w:lineRule="atLeast"/>
            </w:pPr>
          </w:p>
        </w:tc>
        <w:tc>
          <w:tcPr>
            <w:tcW w:w="2381" w:type="dxa"/>
          </w:tcPr>
          <w:p w14:paraId="5024DBB9" w14:textId="77777777" w:rsidR="00910747" w:rsidRDefault="00910747">
            <w:pPr>
              <w:pStyle w:val="ConsPlusNormal"/>
            </w:pPr>
            <w:r>
              <w:t>консолидированные бюджеты муниципальных образований</w:t>
            </w:r>
          </w:p>
        </w:tc>
        <w:tc>
          <w:tcPr>
            <w:tcW w:w="907" w:type="dxa"/>
          </w:tcPr>
          <w:p w14:paraId="310E2A11" w14:textId="77777777" w:rsidR="00910747" w:rsidRDefault="00910747">
            <w:pPr>
              <w:pStyle w:val="ConsPlusNormal"/>
            </w:pPr>
          </w:p>
        </w:tc>
        <w:tc>
          <w:tcPr>
            <w:tcW w:w="907" w:type="dxa"/>
          </w:tcPr>
          <w:p w14:paraId="07708A32" w14:textId="77777777" w:rsidR="00910747" w:rsidRDefault="00910747">
            <w:pPr>
              <w:pStyle w:val="ConsPlusNormal"/>
            </w:pPr>
          </w:p>
        </w:tc>
        <w:tc>
          <w:tcPr>
            <w:tcW w:w="2041" w:type="dxa"/>
          </w:tcPr>
          <w:p w14:paraId="0372669A" w14:textId="77777777" w:rsidR="00910747" w:rsidRDefault="00910747">
            <w:pPr>
              <w:pStyle w:val="ConsPlusNormal"/>
            </w:pPr>
          </w:p>
        </w:tc>
        <w:tc>
          <w:tcPr>
            <w:tcW w:w="1757" w:type="dxa"/>
          </w:tcPr>
          <w:p w14:paraId="56D6CB88" w14:textId="77777777" w:rsidR="00910747" w:rsidRDefault="00910747">
            <w:pPr>
              <w:pStyle w:val="ConsPlusNormal"/>
            </w:pPr>
            <w:r>
              <w:t>0,000</w:t>
            </w:r>
          </w:p>
        </w:tc>
        <w:tc>
          <w:tcPr>
            <w:tcW w:w="1644" w:type="dxa"/>
          </w:tcPr>
          <w:p w14:paraId="094AF2FB" w14:textId="77777777" w:rsidR="00910747" w:rsidRDefault="00910747">
            <w:pPr>
              <w:pStyle w:val="ConsPlusNormal"/>
            </w:pPr>
            <w:r>
              <w:t>0,000</w:t>
            </w:r>
          </w:p>
        </w:tc>
        <w:tc>
          <w:tcPr>
            <w:tcW w:w="1587" w:type="dxa"/>
          </w:tcPr>
          <w:p w14:paraId="1B58411B" w14:textId="77777777" w:rsidR="00910747" w:rsidRDefault="00910747">
            <w:pPr>
              <w:pStyle w:val="ConsPlusNormal"/>
            </w:pPr>
            <w:r>
              <w:t>0,000</w:t>
            </w:r>
          </w:p>
        </w:tc>
        <w:tc>
          <w:tcPr>
            <w:tcW w:w="1587" w:type="dxa"/>
          </w:tcPr>
          <w:p w14:paraId="23C66BF2" w14:textId="77777777" w:rsidR="00910747" w:rsidRDefault="00910747">
            <w:pPr>
              <w:pStyle w:val="ConsPlusNormal"/>
            </w:pPr>
            <w:r>
              <w:t>0,000</w:t>
            </w:r>
          </w:p>
        </w:tc>
        <w:tc>
          <w:tcPr>
            <w:tcW w:w="1644" w:type="dxa"/>
          </w:tcPr>
          <w:p w14:paraId="0E27F32A" w14:textId="77777777" w:rsidR="00910747" w:rsidRDefault="00910747">
            <w:pPr>
              <w:pStyle w:val="ConsPlusNormal"/>
            </w:pPr>
            <w:r>
              <w:t>0,000</w:t>
            </w:r>
          </w:p>
        </w:tc>
        <w:tc>
          <w:tcPr>
            <w:tcW w:w="1644" w:type="dxa"/>
          </w:tcPr>
          <w:p w14:paraId="2DA85A57" w14:textId="77777777" w:rsidR="00910747" w:rsidRDefault="00910747">
            <w:pPr>
              <w:pStyle w:val="ConsPlusNormal"/>
            </w:pPr>
            <w:r>
              <w:t>0,000</w:t>
            </w:r>
          </w:p>
        </w:tc>
        <w:tc>
          <w:tcPr>
            <w:tcW w:w="1644" w:type="dxa"/>
          </w:tcPr>
          <w:p w14:paraId="2E9E8B68" w14:textId="77777777" w:rsidR="00910747" w:rsidRDefault="00910747">
            <w:pPr>
              <w:pStyle w:val="ConsPlusNormal"/>
            </w:pPr>
            <w:r>
              <w:t>0,000</w:t>
            </w:r>
          </w:p>
        </w:tc>
        <w:tc>
          <w:tcPr>
            <w:tcW w:w="1587" w:type="dxa"/>
          </w:tcPr>
          <w:p w14:paraId="1356D96B" w14:textId="77777777" w:rsidR="00910747" w:rsidRDefault="00910747">
            <w:pPr>
              <w:pStyle w:val="ConsPlusNormal"/>
            </w:pPr>
            <w:r>
              <w:t>0,000</w:t>
            </w:r>
          </w:p>
        </w:tc>
      </w:tr>
      <w:tr w:rsidR="00910747" w14:paraId="7E619239" w14:textId="77777777">
        <w:tc>
          <w:tcPr>
            <w:tcW w:w="1077" w:type="dxa"/>
            <w:vMerge/>
          </w:tcPr>
          <w:p w14:paraId="6F0B3BA7" w14:textId="77777777" w:rsidR="00910747" w:rsidRDefault="00910747">
            <w:pPr>
              <w:spacing w:after="1" w:line="0" w:lineRule="atLeast"/>
            </w:pPr>
          </w:p>
        </w:tc>
        <w:tc>
          <w:tcPr>
            <w:tcW w:w="2778" w:type="dxa"/>
            <w:vMerge/>
          </w:tcPr>
          <w:p w14:paraId="1CFC7353" w14:textId="77777777" w:rsidR="00910747" w:rsidRDefault="00910747">
            <w:pPr>
              <w:spacing w:after="1" w:line="0" w:lineRule="atLeast"/>
            </w:pPr>
          </w:p>
        </w:tc>
        <w:tc>
          <w:tcPr>
            <w:tcW w:w="2154" w:type="dxa"/>
            <w:vMerge/>
          </w:tcPr>
          <w:p w14:paraId="1BE10228" w14:textId="77777777" w:rsidR="00910747" w:rsidRDefault="00910747">
            <w:pPr>
              <w:spacing w:after="1" w:line="0" w:lineRule="atLeast"/>
            </w:pPr>
          </w:p>
        </w:tc>
        <w:tc>
          <w:tcPr>
            <w:tcW w:w="2381" w:type="dxa"/>
          </w:tcPr>
          <w:p w14:paraId="221C8B8E" w14:textId="77777777" w:rsidR="00910747" w:rsidRDefault="00910747">
            <w:pPr>
              <w:pStyle w:val="ConsPlusNormal"/>
            </w:pPr>
            <w:r>
              <w:t>территориальные внебюджетные фонды</w:t>
            </w:r>
          </w:p>
        </w:tc>
        <w:tc>
          <w:tcPr>
            <w:tcW w:w="907" w:type="dxa"/>
          </w:tcPr>
          <w:p w14:paraId="3C2283F4" w14:textId="77777777" w:rsidR="00910747" w:rsidRDefault="00910747">
            <w:pPr>
              <w:pStyle w:val="ConsPlusNormal"/>
            </w:pPr>
          </w:p>
        </w:tc>
        <w:tc>
          <w:tcPr>
            <w:tcW w:w="907" w:type="dxa"/>
          </w:tcPr>
          <w:p w14:paraId="132CF86B" w14:textId="77777777" w:rsidR="00910747" w:rsidRDefault="00910747">
            <w:pPr>
              <w:pStyle w:val="ConsPlusNormal"/>
            </w:pPr>
          </w:p>
        </w:tc>
        <w:tc>
          <w:tcPr>
            <w:tcW w:w="2041" w:type="dxa"/>
          </w:tcPr>
          <w:p w14:paraId="3F42CD01" w14:textId="77777777" w:rsidR="00910747" w:rsidRDefault="00910747">
            <w:pPr>
              <w:pStyle w:val="ConsPlusNormal"/>
            </w:pPr>
          </w:p>
        </w:tc>
        <w:tc>
          <w:tcPr>
            <w:tcW w:w="1757" w:type="dxa"/>
          </w:tcPr>
          <w:p w14:paraId="00BF78AF" w14:textId="77777777" w:rsidR="00910747" w:rsidRDefault="00910747">
            <w:pPr>
              <w:pStyle w:val="ConsPlusNormal"/>
            </w:pPr>
            <w:r>
              <w:t>0,000</w:t>
            </w:r>
          </w:p>
        </w:tc>
        <w:tc>
          <w:tcPr>
            <w:tcW w:w="1644" w:type="dxa"/>
          </w:tcPr>
          <w:p w14:paraId="4C857278" w14:textId="77777777" w:rsidR="00910747" w:rsidRDefault="00910747">
            <w:pPr>
              <w:pStyle w:val="ConsPlusNormal"/>
            </w:pPr>
            <w:r>
              <w:t>0,000</w:t>
            </w:r>
          </w:p>
        </w:tc>
        <w:tc>
          <w:tcPr>
            <w:tcW w:w="1587" w:type="dxa"/>
          </w:tcPr>
          <w:p w14:paraId="36853578" w14:textId="77777777" w:rsidR="00910747" w:rsidRDefault="00910747">
            <w:pPr>
              <w:pStyle w:val="ConsPlusNormal"/>
            </w:pPr>
            <w:r>
              <w:t>0,000</w:t>
            </w:r>
          </w:p>
        </w:tc>
        <w:tc>
          <w:tcPr>
            <w:tcW w:w="1587" w:type="dxa"/>
          </w:tcPr>
          <w:p w14:paraId="2F6113A9" w14:textId="77777777" w:rsidR="00910747" w:rsidRDefault="00910747">
            <w:pPr>
              <w:pStyle w:val="ConsPlusNormal"/>
            </w:pPr>
            <w:r>
              <w:t>0,000</w:t>
            </w:r>
          </w:p>
        </w:tc>
        <w:tc>
          <w:tcPr>
            <w:tcW w:w="1644" w:type="dxa"/>
          </w:tcPr>
          <w:p w14:paraId="3A3C16C8" w14:textId="77777777" w:rsidR="00910747" w:rsidRDefault="00910747">
            <w:pPr>
              <w:pStyle w:val="ConsPlusNormal"/>
            </w:pPr>
            <w:r>
              <w:t>0,000</w:t>
            </w:r>
          </w:p>
        </w:tc>
        <w:tc>
          <w:tcPr>
            <w:tcW w:w="1644" w:type="dxa"/>
          </w:tcPr>
          <w:p w14:paraId="2E42CF13" w14:textId="77777777" w:rsidR="00910747" w:rsidRDefault="00910747">
            <w:pPr>
              <w:pStyle w:val="ConsPlusNormal"/>
            </w:pPr>
            <w:r>
              <w:t>0,000</w:t>
            </w:r>
          </w:p>
        </w:tc>
        <w:tc>
          <w:tcPr>
            <w:tcW w:w="1644" w:type="dxa"/>
          </w:tcPr>
          <w:p w14:paraId="540ECC44" w14:textId="77777777" w:rsidR="00910747" w:rsidRDefault="00910747">
            <w:pPr>
              <w:pStyle w:val="ConsPlusNormal"/>
            </w:pPr>
            <w:r>
              <w:t>0,000</w:t>
            </w:r>
          </w:p>
        </w:tc>
        <w:tc>
          <w:tcPr>
            <w:tcW w:w="1587" w:type="dxa"/>
          </w:tcPr>
          <w:p w14:paraId="56BF27AA" w14:textId="77777777" w:rsidR="00910747" w:rsidRDefault="00910747">
            <w:pPr>
              <w:pStyle w:val="ConsPlusNormal"/>
            </w:pPr>
            <w:r>
              <w:t>0,000</w:t>
            </w:r>
          </w:p>
        </w:tc>
      </w:tr>
      <w:tr w:rsidR="00910747" w14:paraId="33CF28E0" w14:textId="77777777">
        <w:tc>
          <w:tcPr>
            <w:tcW w:w="1077" w:type="dxa"/>
            <w:vMerge/>
          </w:tcPr>
          <w:p w14:paraId="0033A360" w14:textId="77777777" w:rsidR="00910747" w:rsidRDefault="00910747">
            <w:pPr>
              <w:spacing w:after="1" w:line="0" w:lineRule="atLeast"/>
            </w:pPr>
          </w:p>
        </w:tc>
        <w:tc>
          <w:tcPr>
            <w:tcW w:w="2778" w:type="dxa"/>
            <w:vMerge/>
          </w:tcPr>
          <w:p w14:paraId="580F475B" w14:textId="77777777" w:rsidR="00910747" w:rsidRDefault="00910747">
            <w:pPr>
              <w:spacing w:after="1" w:line="0" w:lineRule="atLeast"/>
            </w:pPr>
          </w:p>
        </w:tc>
        <w:tc>
          <w:tcPr>
            <w:tcW w:w="2154" w:type="dxa"/>
            <w:vMerge/>
          </w:tcPr>
          <w:p w14:paraId="5D3151B7" w14:textId="77777777" w:rsidR="00910747" w:rsidRDefault="00910747">
            <w:pPr>
              <w:spacing w:after="1" w:line="0" w:lineRule="atLeast"/>
            </w:pPr>
          </w:p>
        </w:tc>
        <w:tc>
          <w:tcPr>
            <w:tcW w:w="2381" w:type="dxa"/>
          </w:tcPr>
          <w:p w14:paraId="4818B1AC" w14:textId="77777777" w:rsidR="00910747" w:rsidRDefault="00910747">
            <w:pPr>
              <w:pStyle w:val="ConsPlusNormal"/>
            </w:pPr>
            <w:r>
              <w:t>юридические лица</w:t>
            </w:r>
          </w:p>
        </w:tc>
        <w:tc>
          <w:tcPr>
            <w:tcW w:w="907" w:type="dxa"/>
          </w:tcPr>
          <w:p w14:paraId="7664E54E" w14:textId="77777777" w:rsidR="00910747" w:rsidRDefault="00910747">
            <w:pPr>
              <w:pStyle w:val="ConsPlusNormal"/>
            </w:pPr>
          </w:p>
        </w:tc>
        <w:tc>
          <w:tcPr>
            <w:tcW w:w="907" w:type="dxa"/>
          </w:tcPr>
          <w:p w14:paraId="17BDC8AA" w14:textId="77777777" w:rsidR="00910747" w:rsidRDefault="00910747">
            <w:pPr>
              <w:pStyle w:val="ConsPlusNormal"/>
            </w:pPr>
          </w:p>
        </w:tc>
        <w:tc>
          <w:tcPr>
            <w:tcW w:w="2041" w:type="dxa"/>
          </w:tcPr>
          <w:p w14:paraId="66C7E7D0" w14:textId="77777777" w:rsidR="00910747" w:rsidRDefault="00910747">
            <w:pPr>
              <w:pStyle w:val="ConsPlusNormal"/>
            </w:pPr>
          </w:p>
        </w:tc>
        <w:tc>
          <w:tcPr>
            <w:tcW w:w="1757" w:type="dxa"/>
          </w:tcPr>
          <w:p w14:paraId="1E151066" w14:textId="77777777" w:rsidR="00910747" w:rsidRDefault="00910747">
            <w:pPr>
              <w:pStyle w:val="ConsPlusNormal"/>
            </w:pPr>
            <w:r>
              <w:t>0,000</w:t>
            </w:r>
          </w:p>
        </w:tc>
        <w:tc>
          <w:tcPr>
            <w:tcW w:w="1644" w:type="dxa"/>
          </w:tcPr>
          <w:p w14:paraId="2922D9DF" w14:textId="77777777" w:rsidR="00910747" w:rsidRDefault="00910747">
            <w:pPr>
              <w:pStyle w:val="ConsPlusNormal"/>
            </w:pPr>
            <w:r>
              <w:t>0,000</w:t>
            </w:r>
          </w:p>
        </w:tc>
        <w:tc>
          <w:tcPr>
            <w:tcW w:w="1587" w:type="dxa"/>
          </w:tcPr>
          <w:p w14:paraId="390CF80F" w14:textId="77777777" w:rsidR="00910747" w:rsidRDefault="00910747">
            <w:pPr>
              <w:pStyle w:val="ConsPlusNormal"/>
            </w:pPr>
            <w:r>
              <w:t>0,000</w:t>
            </w:r>
          </w:p>
        </w:tc>
        <w:tc>
          <w:tcPr>
            <w:tcW w:w="1587" w:type="dxa"/>
          </w:tcPr>
          <w:p w14:paraId="41952C31" w14:textId="77777777" w:rsidR="00910747" w:rsidRDefault="00910747">
            <w:pPr>
              <w:pStyle w:val="ConsPlusNormal"/>
            </w:pPr>
            <w:r>
              <w:t>0,000</w:t>
            </w:r>
          </w:p>
        </w:tc>
        <w:tc>
          <w:tcPr>
            <w:tcW w:w="1644" w:type="dxa"/>
          </w:tcPr>
          <w:p w14:paraId="12CD3E5A" w14:textId="77777777" w:rsidR="00910747" w:rsidRDefault="00910747">
            <w:pPr>
              <w:pStyle w:val="ConsPlusNormal"/>
            </w:pPr>
            <w:r>
              <w:t>0,000</w:t>
            </w:r>
          </w:p>
        </w:tc>
        <w:tc>
          <w:tcPr>
            <w:tcW w:w="1644" w:type="dxa"/>
          </w:tcPr>
          <w:p w14:paraId="66DDC169" w14:textId="77777777" w:rsidR="00910747" w:rsidRDefault="00910747">
            <w:pPr>
              <w:pStyle w:val="ConsPlusNormal"/>
            </w:pPr>
            <w:r>
              <w:t>0,000</w:t>
            </w:r>
          </w:p>
        </w:tc>
        <w:tc>
          <w:tcPr>
            <w:tcW w:w="1644" w:type="dxa"/>
          </w:tcPr>
          <w:p w14:paraId="6451B441" w14:textId="77777777" w:rsidR="00910747" w:rsidRDefault="00910747">
            <w:pPr>
              <w:pStyle w:val="ConsPlusNormal"/>
            </w:pPr>
            <w:r>
              <w:t>0,000</w:t>
            </w:r>
          </w:p>
        </w:tc>
        <w:tc>
          <w:tcPr>
            <w:tcW w:w="1587" w:type="dxa"/>
          </w:tcPr>
          <w:p w14:paraId="2D7D1D06" w14:textId="77777777" w:rsidR="00910747" w:rsidRDefault="00910747">
            <w:pPr>
              <w:pStyle w:val="ConsPlusNormal"/>
            </w:pPr>
            <w:r>
              <w:t>0,000</w:t>
            </w:r>
          </w:p>
        </w:tc>
      </w:tr>
      <w:tr w:rsidR="00910747" w14:paraId="04C01D3D" w14:textId="77777777">
        <w:tc>
          <w:tcPr>
            <w:tcW w:w="1077" w:type="dxa"/>
            <w:vMerge/>
          </w:tcPr>
          <w:p w14:paraId="2D5FEDF8" w14:textId="77777777" w:rsidR="00910747" w:rsidRDefault="00910747">
            <w:pPr>
              <w:spacing w:after="1" w:line="0" w:lineRule="atLeast"/>
            </w:pPr>
          </w:p>
        </w:tc>
        <w:tc>
          <w:tcPr>
            <w:tcW w:w="2778" w:type="dxa"/>
            <w:vMerge/>
          </w:tcPr>
          <w:p w14:paraId="54391FB4" w14:textId="77777777" w:rsidR="00910747" w:rsidRDefault="00910747">
            <w:pPr>
              <w:spacing w:after="1" w:line="0" w:lineRule="atLeast"/>
            </w:pPr>
          </w:p>
        </w:tc>
        <w:tc>
          <w:tcPr>
            <w:tcW w:w="2154" w:type="dxa"/>
            <w:vMerge w:val="restart"/>
          </w:tcPr>
          <w:p w14:paraId="2E8229B6" w14:textId="77777777" w:rsidR="00910747" w:rsidRDefault="00910747">
            <w:pPr>
              <w:pStyle w:val="ConsPlusNormal"/>
            </w:pPr>
            <w:r>
              <w:t>Министерство транспорта и строительства области</w:t>
            </w:r>
          </w:p>
        </w:tc>
        <w:tc>
          <w:tcPr>
            <w:tcW w:w="2381" w:type="dxa"/>
          </w:tcPr>
          <w:p w14:paraId="5287057B" w14:textId="77777777" w:rsidR="00910747" w:rsidRDefault="00910747">
            <w:pPr>
              <w:pStyle w:val="ConsPlusNormal"/>
            </w:pPr>
            <w:r>
              <w:t>Всего</w:t>
            </w:r>
          </w:p>
        </w:tc>
        <w:tc>
          <w:tcPr>
            <w:tcW w:w="907" w:type="dxa"/>
          </w:tcPr>
          <w:p w14:paraId="20EA1BC6" w14:textId="77777777" w:rsidR="00910747" w:rsidRDefault="00910747">
            <w:pPr>
              <w:pStyle w:val="ConsPlusNormal"/>
            </w:pPr>
          </w:p>
        </w:tc>
        <w:tc>
          <w:tcPr>
            <w:tcW w:w="907" w:type="dxa"/>
          </w:tcPr>
          <w:p w14:paraId="50383779" w14:textId="77777777" w:rsidR="00910747" w:rsidRDefault="00910747">
            <w:pPr>
              <w:pStyle w:val="ConsPlusNormal"/>
            </w:pPr>
          </w:p>
        </w:tc>
        <w:tc>
          <w:tcPr>
            <w:tcW w:w="2041" w:type="dxa"/>
          </w:tcPr>
          <w:p w14:paraId="17B4EDCF" w14:textId="77777777" w:rsidR="00910747" w:rsidRDefault="00910747">
            <w:pPr>
              <w:pStyle w:val="ConsPlusNormal"/>
            </w:pPr>
          </w:p>
        </w:tc>
        <w:tc>
          <w:tcPr>
            <w:tcW w:w="1757" w:type="dxa"/>
          </w:tcPr>
          <w:p w14:paraId="1313D14E" w14:textId="77777777" w:rsidR="00910747" w:rsidRDefault="00910747">
            <w:pPr>
              <w:pStyle w:val="ConsPlusNormal"/>
            </w:pPr>
            <w:r>
              <w:t>307371,561</w:t>
            </w:r>
          </w:p>
        </w:tc>
        <w:tc>
          <w:tcPr>
            <w:tcW w:w="1644" w:type="dxa"/>
          </w:tcPr>
          <w:p w14:paraId="7A514C2A" w14:textId="77777777" w:rsidR="00910747" w:rsidRDefault="00910747">
            <w:pPr>
              <w:pStyle w:val="ConsPlusNormal"/>
            </w:pPr>
            <w:r>
              <w:t>0,000</w:t>
            </w:r>
          </w:p>
        </w:tc>
        <w:tc>
          <w:tcPr>
            <w:tcW w:w="1587" w:type="dxa"/>
          </w:tcPr>
          <w:p w14:paraId="1BE3D541" w14:textId="77777777" w:rsidR="00910747" w:rsidRDefault="00910747">
            <w:pPr>
              <w:pStyle w:val="ConsPlusNormal"/>
            </w:pPr>
            <w:r>
              <w:t>2312367,983</w:t>
            </w:r>
          </w:p>
        </w:tc>
        <w:tc>
          <w:tcPr>
            <w:tcW w:w="1587" w:type="dxa"/>
          </w:tcPr>
          <w:p w14:paraId="0E78EAF8" w14:textId="77777777" w:rsidR="00910747" w:rsidRDefault="00910747">
            <w:pPr>
              <w:pStyle w:val="ConsPlusNormal"/>
            </w:pPr>
            <w:r>
              <w:t>60011,819</w:t>
            </w:r>
          </w:p>
        </w:tc>
        <w:tc>
          <w:tcPr>
            <w:tcW w:w="1644" w:type="dxa"/>
          </w:tcPr>
          <w:p w14:paraId="4FDAE317" w14:textId="77777777" w:rsidR="00910747" w:rsidRDefault="00910747">
            <w:pPr>
              <w:pStyle w:val="ConsPlusNormal"/>
            </w:pPr>
            <w:r>
              <w:t>16091,759</w:t>
            </w:r>
          </w:p>
        </w:tc>
        <w:tc>
          <w:tcPr>
            <w:tcW w:w="1644" w:type="dxa"/>
          </w:tcPr>
          <w:p w14:paraId="1B46CFA3" w14:textId="77777777" w:rsidR="00910747" w:rsidRDefault="00910747">
            <w:pPr>
              <w:pStyle w:val="ConsPlusNormal"/>
            </w:pPr>
            <w:r>
              <w:t>0,000</w:t>
            </w:r>
          </w:p>
        </w:tc>
        <w:tc>
          <w:tcPr>
            <w:tcW w:w="1644" w:type="dxa"/>
          </w:tcPr>
          <w:p w14:paraId="0698515F" w14:textId="77777777" w:rsidR="00910747" w:rsidRDefault="00910747">
            <w:pPr>
              <w:pStyle w:val="ConsPlusNormal"/>
            </w:pPr>
            <w:r>
              <w:t>0,000</w:t>
            </w:r>
          </w:p>
        </w:tc>
        <w:tc>
          <w:tcPr>
            <w:tcW w:w="1587" w:type="dxa"/>
          </w:tcPr>
          <w:p w14:paraId="1C7662FC" w14:textId="77777777" w:rsidR="00910747" w:rsidRDefault="00910747">
            <w:pPr>
              <w:pStyle w:val="ConsPlusNormal"/>
            </w:pPr>
            <w:r>
              <w:t>0,000</w:t>
            </w:r>
          </w:p>
        </w:tc>
      </w:tr>
      <w:tr w:rsidR="00910747" w14:paraId="1D2BA344" w14:textId="77777777">
        <w:tc>
          <w:tcPr>
            <w:tcW w:w="1077" w:type="dxa"/>
            <w:vMerge/>
          </w:tcPr>
          <w:p w14:paraId="592E6FC5" w14:textId="77777777" w:rsidR="00910747" w:rsidRDefault="00910747">
            <w:pPr>
              <w:spacing w:after="1" w:line="0" w:lineRule="atLeast"/>
            </w:pPr>
          </w:p>
        </w:tc>
        <w:tc>
          <w:tcPr>
            <w:tcW w:w="2778" w:type="dxa"/>
            <w:vMerge/>
          </w:tcPr>
          <w:p w14:paraId="6582C4C3" w14:textId="77777777" w:rsidR="00910747" w:rsidRDefault="00910747">
            <w:pPr>
              <w:spacing w:after="1" w:line="0" w:lineRule="atLeast"/>
            </w:pPr>
          </w:p>
        </w:tc>
        <w:tc>
          <w:tcPr>
            <w:tcW w:w="2154" w:type="dxa"/>
            <w:vMerge/>
          </w:tcPr>
          <w:p w14:paraId="64C351C4" w14:textId="77777777" w:rsidR="00910747" w:rsidRDefault="00910747">
            <w:pPr>
              <w:spacing w:after="1" w:line="0" w:lineRule="atLeast"/>
            </w:pPr>
          </w:p>
        </w:tc>
        <w:tc>
          <w:tcPr>
            <w:tcW w:w="2381" w:type="dxa"/>
          </w:tcPr>
          <w:p w14:paraId="3424BFBE" w14:textId="77777777" w:rsidR="00910747" w:rsidRDefault="00910747">
            <w:pPr>
              <w:pStyle w:val="ConsPlusNormal"/>
            </w:pPr>
            <w:r>
              <w:t>федеральный бюджет</w:t>
            </w:r>
          </w:p>
        </w:tc>
        <w:tc>
          <w:tcPr>
            <w:tcW w:w="907" w:type="dxa"/>
          </w:tcPr>
          <w:p w14:paraId="00DCB950" w14:textId="77777777" w:rsidR="00910747" w:rsidRDefault="00910747">
            <w:pPr>
              <w:pStyle w:val="ConsPlusNormal"/>
            </w:pPr>
            <w:r>
              <w:t>937</w:t>
            </w:r>
          </w:p>
        </w:tc>
        <w:tc>
          <w:tcPr>
            <w:tcW w:w="907" w:type="dxa"/>
          </w:tcPr>
          <w:p w14:paraId="2EBDEB02" w14:textId="77777777" w:rsidR="00910747" w:rsidRDefault="00910747">
            <w:pPr>
              <w:pStyle w:val="ConsPlusNormal"/>
            </w:pPr>
            <w:r>
              <w:t>0501</w:t>
            </w:r>
          </w:p>
        </w:tc>
        <w:tc>
          <w:tcPr>
            <w:tcW w:w="2041" w:type="dxa"/>
          </w:tcPr>
          <w:p w14:paraId="46ED875D" w14:textId="77777777" w:rsidR="00910747" w:rsidRDefault="00910747">
            <w:pPr>
              <w:pStyle w:val="ConsPlusNormal"/>
            </w:pPr>
            <w:r>
              <w:t>07101R1050</w:t>
            </w:r>
          </w:p>
        </w:tc>
        <w:tc>
          <w:tcPr>
            <w:tcW w:w="1757" w:type="dxa"/>
          </w:tcPr>
          <w:p w14:paraId="216EE5BF" w14:textId="77777777" w:rsidR="00910747" w:rsidRDefault="00910747">
            <w:pPr>
              <w:pStyle w:val="ConsPlusNormal"/>
            </w:pPr>
            <w:r>
              <w:t>124246,413</w:t>
            </w:r>
          </w:p>
        </w:tc>
        <w:tc>
          <w:tcPr>
            <w:tcW w:w="1644" w:type="dxa"/>
          </w:tcPr>
          <w:p w14:paraId="3670A236" w14:textId="77777777" w:rsidR="00910747" w:rsidRDefault="00910747">
            <w:pPr>
              <w:pStyle w:val="ConsPlusNormal"/>
            </w:pPr>
            <w:r>
              <w:t>0,000</w:t>
            </w:r>
          </w:p>
        </w:tc>
        <w:tc>
          <w:tcPr>
            <w:tcW w:w="1587" w:type="dxa"/>
          </w:tcPr>
          <w:p w14:paraId="1A0BB295" w14:textId="77777777" w:rsidR="00910747" w:rsidRDefault="00910747">
            <w:pPr>
              <w:pStyle w:val="ConsPlusNormal"/>
            </w:pPr>
            <w:r>
              <w:t xml:space="preserve">124246,413 </w:t>
            </w:r>
            <w:hyperlink w:anchor="P22255" w:history="1">
              <w:r>
                <w:rPr>
                  <w:color w:val="0000FF"/>
                </w:rPr>
                <w:t>&lt;1&gt;</w:t>
              </w:r>
            </w:hyperlink>
          </w:p>
        </w:tc>
        <w:tc>
          <w:tcPr>
            <w:tcW w:w="1587" w:type="dxa"/>
          </w:tcPr>
          <w:p w14:paraId="4DCEC41D" w14:textId="77777777" w:rsidR="00910747" w:rsidRDefault="00910747">
            <w:pPr>
              <w:pStyle w:val="ConsPlusNormal"/>
            </w:pPr>
            <w:r>
              <w:t>0,000</w:t>
            </w:r>
          </w:p>
        </w:tc>
        <w:tc>
          <w:tcPr>
            <w:tcW w:w="1644" w:type="dxa"/>
          </w:tcPr>
          <w:p w14:paraId="1046590A" w14:textId="77777777" w:rsidR="00910747" w:rsidRDefault="00910747">
            <w:pPr>
              <w:pStyle w:val="ConsPlusNormal"/>
            </w:pPr>
            <w:r>
              <w:t>0,000</w:t>
            </w:r>
          </w:p>
        </w:tc>
        <w:tc>
          <w:tcPr>
            <w:tcW w:w="1644" w:type="dxa"/>
          </w:tcPr>
          <w:p w14:paraId="75D29990" w14:textId="77777777" w:rsidR="00910747" w:rsidRDefault="00910747">
            <w:pPr>
              <w:pStyle w:val="ConsPlusNormal"/>
            </w:pPr>
            <w:r>
              <w:t>0,000</w:t>
            </w:r>
          </w:p>
        </w:tc>
        <w:tc>
          <w:tcPr>
            <w:tcW w:w="1644" w:type="dxa"/>
          </w:tcPr>
          <w:p w14:paraId="2B5A2DB6" w14:textId="77777777" w:rsidR="00910747" w:rsidRDefault="00910747">
            <w:pPr>
              <w:pStyle w:val="ConsPlusNormal"/>
            </w:pPr>
            <w:r>
              <w:t>0,000</w:t>
            </w:r>
          </w:p>
        </w:tc>
        <w:tc>
          <w:tcPr>
            <w:tcW w:w="1587" w:type="dxa"/>
          </w:tcPr>
          <w:p w14:paraId="3D987775" w14:textId="77777777" w:rsidR="00910747" w:rsidRDefault="00910747">
            <w:pPr>
              <w:pStyle w:val="ConsPlusNormal"/>
            </w:pPr>
            <w:r>
              <w:t>0,000</w:t>
            </w:r>
          </w:p>
        </w:tc>
      </w:tr>
      <w:tr w:rsidR="00910747" w14:paraId="1C302157" w14:textId="77777777">
        <w:tc>
          <w:tcPr>
            <w:tcW w:w="1077" w:type="dxa"/>
            <w:vMerge/>
          </w:tcPr>
          <w:p w14:paraId="2E23206D" w14:textId="77777777" w:rsidR="00910747" w:rsidRDefault="00910747">
            <w:pPr>
              <w:spacing w:after="1" w:line="0" w:lineRule="atLeast"/>
            </w:pPr>
          </w:p>
        </w:tc>
        <w:tc>
          <w:tcPr>
            <w:tcW w:w="2778" w:type="dxa"/>
            <w:vMerge/>
          </w:tcPr>
          <w:p w14:paraId="149FBC55" w14:textId="77777777" w:rsidR="00910747" w:rsidRDefault="00910747">
            <w:pPr>
              <w:spacing w:after="1" w:line="0" w:lineRule="atLeast"/>
            </w:pPr>
          </w:p>
        </w:tc>
        <w:tc>
          <w:tcPr>
            <w:tcW w:w="2154" w:type="dxa"/>
            <w:vMerge/>
          </w:tcPr>
          <w:p w14:paraId="4F08CE56" w14:textId="77777777" w:rsidR="00910747" w:rsidRDefault="00910747">
            <w:pPr>
              <w:spacing w:after="1" w:line="0" w:lineRule="atLeast"/>
            </w:pPr>
          </w:p>
        </w:tc>
        <w:tc>
          <w:tcPr>
            <w:tcW w:w="2381" w:type="dxa"/>
          </w:tcPr>
          <w:p w14:paraId="1FE0A1B2" w14:textId="77777777" w:rsidR="00910747" w:rsidRDefault="00910747">
            <w:pPr>
              <w:pStyle w:val="ConsPlusNormal"/>
            </w:pPr>
            <w:r>
              <w:t>областной бюджет</w:t>
            </w:r>
          </w:p>
        </w:tc>
        <w:tc>
          <w:tcPr>
            <w:tcW w:w="907" w:type="dxa"/>
          </w:tcPr>
          <w:p w14:paraId="07A7E516" w14:textId="77777777" w:rsidR="00910747" w:rsidRDefault="00910747">
            <w:pPr>
              <w:pStyle w:val="ConsPlusNormal"/>
            </w:pPr>
            <w:r>
              <w:t>937</w:t>
            </w:r>
          </w:p>
        </w:tc>
        <w:tc>
          <w:tcPr>
            <w:tcW w:w="907" w:type="dxa"/>
          </w:tcPr>
          <w:p w14:paraId="4F0C320A" w14:textId="77777777" w:rsidR="00910747" w:rsidRDefault="00910747">
            <w:pPr>
              <w:pStyle w:val="ConsPlusNormal"/>
            </w:pPr>
            <w:r>
              <w:t>0501</w:t>
            </w:r>
          </w:p>
        </w:tc>
        <w:tc>
          <w:tcPr>
            <w:tcW w:w="2041" w:type="dxa"/>
          </w:tcPr>
          <w:p w14:paraId="21E89A8D" w14:textId="77777777" w:rsidR="00910747" w:rsidRDefault="00910747">
            <w:pPr>
              <w:pStyle w:val="ConsPlusNormal"/>
            </w:pPr>
            <w:r>
              <w:t>07101R1050</w:t>
            </w:r>
          </w:p>
        </w:tc>
        <w:tc>
          <w:tcPr>
            <w:tcW w:w="1757" w:type="dxa"/>
          </w:tcPr>
          <w:p w14:paraId="737DE2CB" w14:textId="77777777" w:rsidR="00910747" w:rsidRDefault="00910747">
            <w:pPr>
              <w:pStyle w:val="ConsPlusNormal"/>
            </w:pPr>
            <w:r>
              <w:t>183125,148</w:t>
            </w:r>
          </w:p>
        </w:tc>
        <w:tc>
          <w:tcPr>
            <w:tcW w:w="1644" w:type="dxa"/>
          </w:tcPr>
          <w:p w14:paraId="3F728234" w14:textId="77777777" w:rsidR="00910747" w:rsidRDefault="00910747">
            <w:pPr>
              <w:pStyle w:val="ConsPlusNormal"/>
            </w:pPr>
            <w:r>
              <w:t>0,000</w:t>
            </w:r>
          </w:p>
        </w:tc>
        <w:tc>
          <w:tcPr>
            <w:tcW w:w="1587" w:type="dxa"/>
          </w:tcPr>
          <w:p w14:paraId="26F9D37E" w14:textId="77777777" w:rsidR="00910747" w:rsidRDefault="00910747">
            <w:pPr>
              <w:pStyle w:val="ConsPlusNormal"/>
            </w:pPr>
            <w:r>
              <w:t xml:space="preserve">107021,57 </w:t>
            </w:r>
            <w:hyperlink w:anchor="P22256" w:history="1">
              <w:r>
                <w:rPr>
                  <w:color w:val="0000FF"/>
                </w:rPr>
                <w:t>&lt;2&gt;</w:t>
              </w:r>
            </w:hyperlink>
          </w:p>
        </w:tc>
        <w:tc>
          <w:tcPr>
            <w:tcW w:w="1587" w:type="dxa"/>
          </w:tcPr>
          <w:p w14:paraId="59335101" w14:textId="77777777" w:rsidR="00910747" w:rsidRDefault="00910747">
            <w:pPr>
              <w:pStyle w:val="ConsPlusNormal"/>
            </w:pPr>
            <w:r>
              <w:t xml:space="preserve">60011,819 </w:t>
            </w:r>
            <w:hyperlink w:anchor="P22258" w:history="1">
              <w:r>
                <w:rPr>
                  <w:color w:val="0000FF"/>
                </w:rPr>
                <w:t>&lt;4&gt;</w:t>
              </w:r>
            </w:hyperlink>
          </w:p>
        </w:tc>
        <w:tc>
          <w:tcPr>
            <w:tcW w:w="1644" w:type="dxa"/>
          </w:tcPr>
          <w:p w14:paraId="20B7711A" w14:textId="77777777" w:rsidR="00910747" w:rsidRDefault="00910747">
            <w:pPr>
              <w:pStyle w:val="ConsPlusNormal"/>
            </w:pPr>
            <w:r>
              <w:t>16091,759</w:t>
            </w:r>
          </w:p>
        </w:tc>
        <w:tc>
          <w:tcPr>
            <w:tcW w:w="1644" w:type="dxa"/>
          </w:tcPr>
          <w:p w14:paraId="387AAED7" w14:textId="77777777" w:rsidR="00910747" w:rsidRDefault="00910747">
            <w:pPr>
              <w:pStyle w:val="ConsPlusNormal"/>
            </w:pPr>
            <w:r>
              <w:t>0,000</w:t>
            </w:r>
          </w:p>
        </w:tc>
        <w:tc>
          <w:tcPr>
            <w:tcW w:w="1644" w:type="dxa"/>
          </w:tcPr>
          <w:p w14:paraId="55923104" w14:textId="77777777" w:rsidR="00910747" w:rsidRDefault="00910747">
            <w:pPr>
              <w:pStyle w:val="ConsPlusNormal"/>
            </w:pPr>
            <w:r>
              <w:t>0,000</w:t>
            </w:r>
          </w:p>
        </w:tc>
        <w:tc>
          <w:tcPr>
            <w:tcW w:w="1587" w:type="dxa"/>
          </w:tcPr>
          <w:p w14:paraId="646F4828" w14:textId="77777777" w:rsidR="00910747" w:rsidRDefault="00910747">
            <w:pPr>
              <w:pStyle w:val="ConsPlusNormal"/>
            </w:pPr>
            <w:r>
              <w:t>0,000</w:t>
            </w:r>
          </w:p>
        </w:tc>
      </w:tr>
      <w:tr w:rsidR="00910747" w14:paraId="55108A87" w14:textId="77777777">
        <w:tc>
          <w:tcPr>
            <w:tcW w:w="1077" w:type="dxa"/>
            <w:vMerge/>
          </w:tcPr>
          <w:p w14:paraId="7D7BD547" w14:textId="77777777" w:rsidR="00910747" w:rsidRDefault="00910747">
            <w:pPr>
              <w:spacing w:after="1" w:line="0" w:lineRule="atLeast"/>
            </w:pPr>
          </w:p>
        </w:tc>
        <w:tc>
          <w:tcPr>
            <w:tcW w:w="2778" w:type="dxa"/>
            <w:vMerge/>
          </w:tcPr>
          <w:p w14:paraId="12B1FA5C" w14:textId="77777777" w:rsidR="00910747" w:rsidRDefault="00910747">
            <w:pPr>
              <w:spacing w:after="1" w:line="0" w:lineRule="atLeast"/>
            </w:pPr>
          </w:p>
        </w:tc>
        <w:tc>
          <w:tcPr>
            <w:tcW w:w="2154" w:type="dxa"/>
            <w:vMerge/>
          </w:tcPr>
          <w:p w14:paraId="50DE4EBF" w14:textId="77777777" w:rsidR="00910747" w:rsidRDefault="00910747">
            <w:pPr>
              <w:spacing w:after="1" w:line="0" w:lineRule="atLeast"/>
            </w:pPr>
          </w:p>
        </w:tc>
        <w:tc>
          <w:tcPr>
            <w:tcW w:w="2381" w:type="dxa"/>
          </w:tcPr>
          <w:p w14:paraId="7B7FDF7B" w14:textId="77777777" w:rsidR="00910747" w:rsidRDefault="00910747">
            <w:pPr>
              <w:pStyle w:val="ConsPlusNormal"/>
            </w:pPr>
            <w:r>
              <w:t>консолидированные бюджеты муниципальных образований</w:t>
            </w:r>
          </w:p>
        </w:tc>
        <w:tc>
          <w:tcPr>
            <w:tcW w:w="907" w:type="dxa"/>
          </w:tcPr>
          <w:p w14:paraId="73AD79AD" w14:textId="77777777" w:rsidR="00910747" w:rsidRDefault="00910747">
            <w:pPr>
              <w:pStyle w:val="ConsPlusNormal"/>
            </w:pPr>
          </w:p>
        </w:tc>
        <w:tc>
          <w:tcPr>
            <w:tcW w:w="907" w:type="dxa"/>
          </w:tcPr>
          <w:p w14:paraId="6121D5C3" w14:textId="77777777" w:rsidR="00910747" w:rsidRDefault="00910747">
            <w:pPr>
              <w:pStyle w:val="ConsPlusNormal"/>
            </w:pPr>
          </w:p>
        </w:tc>
        <w:tc>
          <w:tcPr>
            <w:tcW w:w="2041" w:type="dxa"/>
          </w:tcPr>
          <w:p w14:paraId="6A1273AD" w14:textId="77777777" w:rsidR="00910747" w:rsidRDefault="00910747">
            <w:pPr>
              <w:pStyle w:val="ConsPlusNormal"/>
            </w:pPr>
          </w:p>
        </w:tc>
        <w:tc>
          <w:tcPr>
            <w:tcW w:w="1757" w:type="dxa"/>
          </w:tcPr>
          <w:p w14:paraId="60ECABE2" w14:textId="77777777" w:rsidR="00910747" w:rsidRDefault="00910747">
            <w:pPr>
              <w:pStyle w:val="ConsPlusNormal"/>
            </w:pPr>
            <w:r>
              <w:t>0,000</w:t>
            </w:r>
          </w:p>
        </w:tc>
        <w:tc>
          <w:tcPr>
            <w:tcW w:w="1644" w:type="dxa"/>
          </w:tcPr>
          <w:p w14:paraId="728AD67D" w14:textId="77777777" w:rsidR="00910747" w:rsidRDefault="00910747">
            <w:pPr>
              <w:pStyle w:val="ConsPlusNormal"/>
            </w:pPr>
            <w:r>
              <w:t>0,000</w:t>
            </w:r>
          </w:p>
        </w:tc>
        <w:tc>
          <w:tcPr>
            <w:tcW w:w="1587" w:type="dxa"/>
          </w:tcPr>
          <w:p w14:paraId="53536DFF" w14:textId="77777777" w:rsidR="00910747" w:rsidRDefault="00910747">
            <w:pPr>
              <w:pStyle w:val="ConsPlusNormal"/>
            </w:pPr>
            <w:r>
              <w:t>0,000</w:t>
            </w:r>
          </w:p>
        </w:tc>
        <w:tc>
          <w:tcPr>
            <w:tcW w:w="1587" w:type="dxa"/>
          </w:tcPr>
          <w:p w14:paraId="42AFC1C1" w14:textId="77777777" w:rsidR="00910747" w:rsidRDefault="00910747">
            <w:pPr>
              <w:pStyle w:val="ConsPlusNormal"/>
            </w:pPr>
            <w:r>
              <w:t>0,000</w:t>
            </w:r>
          </w:p>
        </w:tc>
        <w:tc>
          <w:tcPr>
            <w:tcW w:w="1644" w:type="dxa"/>
          </w:tcPr>
          <w:p w14:paraId="6BA8D517" w14:textId="77777777" w:rsidR="00910747" w:rsidRDefault="00910747">
            <w:pPr>
              <w:pStyle w:val="ConsPlusNormal"/>
            </w:pPr>
            <w:r>
              <w:t>0,000</w:t>
            </w:r>
          </w:p>
        </w:tc>
        <w:tc>
          <w:tcPr>
            <w:tcW w:w="1644" w:type="dxa"/>
          </w:tcPr>
          <w:p w14:paraId="4703B43D" w14:textId="77777777" w:rsidR="00910747" w:rsidRDefault="00910747">
            <w:pPr>
              <w:pStyle w:val="ConsPlusNormal"/>
            </w:pPr>
            <w:r>
              <w:t>0,000</w:t>
            </w:r>
          </w:p>
        </w:tc>
        <w:tc>
          <w:tcPr>
            <w:tcW w:w="1644" w:type="dxa"/>
          </w:tcPr>
          <w:p w14:paraId="74265CC0" w14:textId="77777777" w:rsidR="00910747" w:rsidRDefault="00910747">
            <w:pPr>
              <w:pStyle w:val="ConsPlusNormal"/>
            </w:pPr>
            <w:r>
              <w:t>0,000</w:t>
            </w:r>
          </w:p>
        </w:tc>
        <w:tc>
          <w:tcPr>
            <w:tcW w:w="1587" w:type="dxa"/>
          </w:tcPr>
          <w:p w14:paraId="7EC134B9" w14:textId="77777777" w:rsidR="00910747" w:rsidRDefault="00910747">
            <w:pPr>
              <w:pStyle w:val="ConsPlusNormal"/>
            </w:pPr>
            <w:r>
              <w:t>0,000</w:t>
            </w:r>
          </w:p>
        </w:tc>
      </w:tr>
      <w:tr w:rsidR="00910747" w14:paraId="37CEC40E" w14:textId="77777777">
        <w:tc>
          <w:tcPr>
            <w:tcW w:w="1077" w:type="dxa"/>
            <w:vMerge/>
          </w:tcPr>
          <w:p w14:paraId="769F377A" w14:textId="77777777" w:rsidR="00910747" w:rsidRDefault="00910747">
            <w:pPr>
              <w:spacing w:after="1" w:line="0" w:lineRule="atLeast"/>
            </w:pPr>
          </w:p>
        </w:tc>
        <w:tc>
          <w:tcPr>
            <w:tcW w:w="2778" w:type="dxa"/>
            <w:vMerge/>
          </w:tcPr>
          <w:p w14:paraId="55204CBD" w14:textId="77777777" w:rsidR="00910747" w:rsidRDefault="00910747">
            <w:pPr>
              <w:spacing w:after="1" w:line="0" w:lineRule="atLeast"/>
            </w:pPr>
          </w:p>
        </w:tc>
        <w:tc>
          <w:tcPr>
            <w:tcW w:w="2154" w:type="dxa"/>
            <w:vMerge/>
          </w:tcPr>
          <w:p w14:paraId="532CCD98" w14:textId="77777777" w:rsidR="00910747" w:rsidRDefault="00910747">
            <w:pPr>
              <w:spacing w:after="1" w:line="0" w:lineRule="atLeast"/>
            </w:pPr>
          </w:p>
        </w:tc>
        <w:tc>
          <w:tcPr>
            <w:tcW w:w="2381" w:type="dxa"/>
          </w:tcPr>
          <w:p w14:paraId="78D81F60" w14:textId="77777777" w:rsidR="00910747" w:rsidRDefault="00910747">
            <w:pPr>
              <w:pStyle w:val="ConsPlusNormal"/>
            </w:pPr>
            <w:r>
              <w:t>территориальные внебюджетные фонды</w:t>
            </w:r>
          </w:p>
        </w:tc>
        <w:tc>
          <w:tcPr>
            <w:tcW w:w="907" w:type="dxa"/>
          </w:tcPr>
          <w:p w14:paraId="163899F1" w14:textId="77777777" w:rsidR="00910747" w:rsidRDefault="00910747">
            <w:pPr>
              <w:pStyle w:val="ConsPlusNormal"/>
            </w:pPr>
          </w:p>
        </w:tc>
        <w:tc>
          <w:tcPr>
            <w:tcW w:w="907" w:type="dxa"/>
          </w:tcPr>
          <w:p w14:paraId="147673F7" w14:textId="77777777" w:rsidR="00910747" w:rsidRDefault="00910747">
            <w:pPr>
              <w:pStyle w:val="ConsPlusNormal"/>
            </w:pPr>
          </w:p>
        </w:tc>
        <w:tc>
          <w:tcPr>
            <w:tcW w:w="2041" w:type="dxa"/>
          </w:tcPr>
          <w:p w14:paraId="1F4B942A" w14:textId="77777777" w:rsidR="00910747" w:rsidRDefault="00910747">
            <w:pPr>
              <w:pStyle w:val="ConsPlusNormal"/>
            </w:pPr>
          </w:p>
        </w:tc>
        <w:tc>
          <w:tcPr>
            <w:tcW w:w="1757" w:type="dxa"/>
          </w:tcPr>
          <w:p w14:paraId="317FC309" w14:textId="77777777" w:rsidR="00910747" w:rsidRDefault="00910747">
            <w:pPr>
              <w:pStyle w:val="ConsPlusNormal"/>
            </w:pPr>
            <w:r>
              <w:t>0,000</w:t>
            </w:r>
          </w:p>
        </w:tc>
        <w:tc>
          <w:tcPr>
            <w:tcW w:w="1644" w:type="dxa"/>
          </w:tcPr>
          <w:p w14:paraId="0D69F774" w14:textId="77777777" w:rsidR="00910747" w:rsidRDefault="00910747">
            <w:pPr>
              <w:pStyle w:val="ConsPlusNormal"/>
            </w:pPr>
            <w:r>
              <w:t>0,000</w:t>
            </w:r>
          </w:p>
        </w:tc>
        <w:tc>
          <w:tcPr>
            <w:tcW w:w="1587" w:type="dxa"/>
          </w:tcPr>
          <w:p w14:paraId="3546E60C" w14:textId="77777777" w:rsidR="00910747" w:rsidRDefault="00910747">
            <w:pPr>
              <w:pStyle w:val="ConsPlusNormal"/>
            </w:pPr>
            <w:r>
              <w:t>0,000</w:t>
            </w:r>
          </w:p>
        </w:tc>
        <w:tc>
          <w:tcPr>
            <w:tcW w:w="1587" w:type="dxa"/>
          </w:tcPr>
          <w:p w14:paraId="7BF42A14" w14:textId="77777777" w:rsidR="00910747" w:rsidRDefault="00910747">
            <w:pPr>
              <w:pStyle w:val="ConsPlusNormal"/>
            </w:pPr>
            <w:r>
              <w:t>0,000</w:t>
            </w:r>
          </w:p>
        </w:tc>
        <w:tc>
          <w:tcPr>
            <w:tcW w:w="1644" w:type="dxa"/>
          </w:tcPr>
          <w:p w14:paraId="60FF4BA8" w14:textId="77777777" w:rsidR="00910747" w:rsidRDefault="00910747">
            <w:pPr>
              <w:pStyle w:val="ConsPlusNormal"/>
            </w:pPr>
            <w:r>
              <w:t>0,000</w:t>
            </w:r>
          </w:p>
        </w:tc>
        <w:tc>
          <w:tcPr>
            <w:tcW w:w="1644" w:type="dxa"/>
          </w:tcPr>
          <w:p w14:paraId="3D0658C1" w14:textId="77777777" w:rsidR="00910747" w:rsidRDefault="00910747">
            <w:pPr>
              <w:pStyle w:val="ConsPlusNormal"/>
            </w:pPr>
            <w:r>
              <w:t>0,000</w:t>
            </w:r>
          </w:p>
        </w:tc>
        <w:tc>
          <w:tcPr>
            <w:tcW w:w="1644" w:type="dxa"/>
          </w:tcPr>
          <w:p w14:paraId="3787AD18" w14:textId="77777777" w:rsidR="00910747" w:rsidRDefault="00910747">
            <w:pPr>
              <w:pStyle w:val="ConsPlusNormal"/>
            </w:pPr>
            <w:r>
              <w:t>0,000</w:t>
            </w:r>
          </w:p>
        </w:tc>
        <w:tc>
          <w:tcPr>
            <w:tcW w:w="1587" w:type="dxa"/>
          </w:tcPr>
          <w:p w14:paraId="6B084869" w14:textId="77777777" w:rsidR="00910747" w:rsidRDefault="00910747">
            <w:pPr>
              <w:pStyle w:val="ConsPlusNormal"/>
            </w:pPr>
            <w:r>
              <w:t>0,000</w:t>
            </w:r>
          </w:p>
        </w:tc>
      </w:tr>
      <w:tr w:rsidR="00910747" w14:paraId="0A444833" w14:textId="77777777">
        <w:tc>
          <w:tcPr>
            <w:tcW w:w="1077" w:type="dxa"/>
            <w:vMerge/>
          </w:tcPr>
          <w:p w14:paraId="124413BF" w14:textId="77777777" w:rsidR="00910747" w:rsidRDefault="00910747">
            <w:pPr>
              <w:spacing w:after="1" w:line="0" w:lineRule="atLeast"/>
            </w:pPr>
          </w:p>
        </w:tc>
        <w:tc>
          <w:tcPr>
            <w:tcW w:w="2778" w:type="dxa"/>
            <w:vMerge/>
          </w:tcPr>
          <w:p w14:paraId="58B644E0" w14:textId="77777777" w:rsidR="00910747" w:rsidRDefault="00910747">
            <w:pPr>
              <w:spacing w:after="1" w:line="0" w:lineRule="atLeast"/>
            </w:pPr>
          </w:p>
        </w:tc>
        <w:tc>
          <w:tcPr>
            <w:tcW w:w="2154" w:type="dxa"/>
            <w:vMerge/>
          </w:tcPr>
          <w:p w14:paraId="637D31F2" w14:textId="77777777" w:rsidR="00910747" w:rsidRDefault="00910747">
            <w:pPr>
              <w:spacing w:after="1" w:line="0" w:lineRule="atLeast"/>
            </w:pPr>
          </w:p>
        </w:tc>
        <w:tc>
          <w:tcPr>
            <w:tcW w:w="2381" w:type="dxa"/>
          </w:tcPr>
          <w:p w14:paraId="54F1F252" w14:textId="77777777" w:rsidR="00910747" w:rsidRDefault="00910747">
            <w:pPr>
              <w:pStyle w:val="ConsPlusNormal"/>
            </w:pPr>
            <w:r>
              <w:t>юридические лица</w:t>
            </w:r>
          </w:p>
        </w:tc>
        <w:tc>
          <w:tcPr>
            <w:tcW w:w="907" w:type="dxa"/>
          </w:tcPr>
          <w:p w14:paraId="60EA12B9" w14:textId="77777777" w:rsidR="00910747" w:rsidRDefault="00910747">
            <w:pPr>
              <w:pStyle w:val="ConsPlusNormal"/>
            </w:pPr>
          </w:p>
        </w:tc>
        <w:tc>
          <w:tcPr>
            <w:tcW w:w="907" w:type="dxa"/>
          </w:tcPr>
          <w:p w14:paraId="0EDD225F" w14:textId="77777777" w:rsidR="00910747" w:rsidRDefault="00910747">
            <w:pPr>
              <w:pStyle w:val="ConsPlusNormal"/>
            </w:pPr>
          </w:p>
        </w:tc>
        <w:tc>
          <w:tcPr>
            <w:tcW w:w="2041" w:type="dxa"/>
          </w:tcPr>
          <w:p w14:paraId="547C3DD9" w14:textId="77777777" w:rsidR="00910747" w:rsidRDefault="00910747">
            <w:pPr>
              <w:pStyle w:val="ConsPlusNormal"/>
            </w:pPr>
          </w:p>
        </w:tc>
        <w:tc>
          <w:tcPr>
            <w:tcW w:w="1757" w:type="dxa"/>
          </w:tcPr>
          <w:p w14:paraId="3D5D9589" w14:textId="77777777" w:rsidR="00910747" w:rsidRDefault="00910747">
            <w:pPr>
              <w:pStyle w:val="ConsPlusNormal"/>
            </w:pPr>
            <w:r>
              <w:t>0,000</w:t>
            </w:r>
          </w:p>
        </w:tc>
        <w:tc>
          <w:tcPr>
            <w:tcW w:w="1644" w:type="dxa"/>
          </w:tcPr>
          <w:p w14:paraId="4A3E6B3B" w14:textId="77777777" w:rsidR="00910747" w:rsidRDefault="00910747">
            <w:pPr>
              <w:pStyle w:val="ConsPlusNormal"/>
            </w:pPr>
            <w:r>
              <w:t>0,000</w:t>
            </w:r>
          </w:p>
        </w:tc>
        <w:tc>
          <w:tcPr>
            <w:tcW w:w="1587" w:type="dxa"/>
          </w:tcPr>
          <w:p w14:paraId="57A494B1" w14:textId="77777777" w:rsidR="00910747" w:rsidRDefault="00910747">
            <w:pPr>
              <w:pStyle w:val="ConsPlusNormal"/>
            </w:pPr>
            <w:r>
              <w:t>0,000</w:t>
            </w:r>
          </w:p>
        </w:tc>
        <w:tc>
          <w:tcPr>
            <w:tcW w:w="1587" w:type="dxa"/>
          </w:tcPr>
          <w:p w14:paraId="5FE93778" w14:textId="77777777" w:rsidR="00910747" w:rsidRDefault="00910747">
            <w:pPr>
              <w:pStyle w:val="ConsPlusNormal"/>
            </w:pPr>
            <w:r>
              <w:t>0,000</w:t>
            </w:r>
          </w:p>
        </w:tc>
        <w:tc>
          <w:tcPr>
            <w:tcW w:w="1644" w:type="dxa"/>
          </w:tcPr>
          <w:p w14:paraId="1101E963" w14:textId="77777777" w:rsidR="00910747" w:rsidRDefault="00910747">
            <w:pPr>
              <w:pStyle w:val="ConsPlusNormal"/>
            </w:pPr>
            <w:r>
              <w:t>0,000</w:t>
            </w:r>
          </w:p>
        </w:tc>
        <w:tc>
          <w:tcPr>
            <w:tcW w:w="1644" w:type="dxa"/>
          </w:tcPr>
          <w:p w14:paraId="116338EF" w14:textId="77777777" w:rsidR="00910747" w:rsidRDefault="00910747">
            <w:pPr>
              <w:pStyle w:val="ConsPlusNormal"/>
            </w:pPr>
            <w:r>
              <w:t>0,000</w:t>
            </w:r>
          </w:p>
        </w:tc>
        <w:tc>
          <w:tcPr>
            <w:tcW w:w="1644" w:type="dxa"/>
          </w:tcPr>
          <w:p w14:paraId="268BE49E" w14:textId="77777777" w:rsidR="00910747" w:rsidRDefault="00910747">
            <w:pPr>
              <w:pStyle w:val="ConsPlusNormal"/>
            </w:pPr>
            <w:r>
              <w:t>0,000</w:t>
            </w:r>
          </w:p>
        </w:tc>
        <w:tc>
          <w:tcPr>
            <w:tcW w:w="1587" w:type="dxa"/>
          </w:tcPr>
          <w:p w14:paraId="5FCE594A" w14:textId="77777777" w:rsidR="00910747" w:rsidRDefault="00910747">
            <w:pPr>
              <w:pStyle w:val="ConsPlusNormal"/>
            </w:pPr>
            <w:r>
              <w:t>0,000</w:t>
            </w:r>
          </w:p>
        </w:tc>
      </w:tr>
      <w:tr w:rsidR="00910747" w14:paraId="0CD6EFEB" w14:textId="77777777">
        <w:tc>
          <w:tcPr>
            <w:tcW w:w="1077" w:type="dxa"/>
            <w:vMerge w:val="restart"/>
          </w:tcPr>
          <w:p w14:paraId="7892779C" w14:textId="77777777" w:rsidR="00910747" w:rsidRDefault="00910747">
            <w:pPr>
              <w:pStyle w:val="ConsPlusNormal"/>
            </w:pPr>
            <w:r>
              <w:t>1.1.2.</w:t>
            </w:r>
          </w:p>
        </w:tc>
        <w:tc>
          <w:tcPr>
            <w:tcW w:w="2778" w:type="dxa"/>
            <w:vMerge w:val="restart"/>
          </w:tcPr>
          <w:p w14:paraId="26038686" w14:textId="77777777" w:rsidR="00910747" w:rsidRDefault="00910747">
            <w:pPr>
              <w:pStyle w:val="ConsPlusNormal"/>
            </w:pPr>
            <w:r>
              <w:t>Капитальные вложения в объекты государственной собственности</w:t>
            </w:r>
          </w:p>
        </w:tc>
        <w:tc>
          <w:tcPr>
            <w:tcW w:w="2154" w:type="dxa"/>
            <w:vMerge w:val="restart"/>
          </w:tcPr>
          <w:p w14:paraId="704C770D" w14:textId="77777777" w:rsidR="00910747" w:rsidRDefault="00910747">
            <w:pPr>
              <w:pStyle w:val="ConsPlusNormal"/>
            </w:pPr>
            <w:r>
              <w:t>Министерство транспорта и строительства области</w:t>
            </w:r>
          </w:p>
        </w:tc>
        <w:tc>
          <w:tcPr>
            <w:tcW w:w="2381" w:type="dxa"/>
          </w:tcPr>
          <w:p w14:paraId="40802CA7" w14:textId="77777777" w:rsidR="00910747" w:rsidRDefault="00910747">
            <w:pPr>
              <w:pStyle w:val="ConsPlusNormal"/>
            </w:pPr>
            <w:r>
              <w:t>Всего</w:t>
            </w:r>
          </w:p>
        </w:tc>
        <w:tc>
          <w:tcPr>
            <w:tcW w:w="907" w:type="dxa"/>
          </w:tcPr>
          <w:p w14:paraId="103DD11F" w14:textId="77777777" w:rsidR="00910747" w:rsidRDefault="00910747">
            <w:pPr>
              <w:pStyle w:val="ConsPlusNormal"/>
            </w:pPr>
          </w:p>
        </w:tc>
        <w:tc>
          <w:tcPr>
            <w:tcW w:w="907" w:type="dxa"/>
          </w:tcPr>
          <w:p w14:paraId="2E8C4C8F" w14:textId="77777777" w:rsidR="00910747" w:rsidRDefault="00910747">
            <w:pPr>
              <w:pStyle w:val="ConsPlusNormal"/>
            </w:pPr>
          </w:p>
        </w:tc>
        <w:tc>
          <w:tcPr>
            <w:tcW w:w="2041" w:type="dxa"/>
          </w:tcPr>
          <w:p w14:paraId="5761C990" w14:textId="77777777" w:rsidR="00910747" w:rsidRDefault="00910747">
            <w:pPr>
              <w:pStyle w:val="ConsPlusNormal"/>
            </w:pPr>
          </w:p>
        </w:tc>
        <w:tc>
          <w:tcPr>
            <w:tcW w:w="1757" w:type="dxa"/>
          </w:tcPr>
          <w:p w14:paraId="5D7E7B51" w14:textId="77777777" w:rsidR="00910747" w:rsidRDefault="00910747">
            <w:pPr>
              <w:pStyle w:val="ConsPlusNormal"/>
            </w:pPr>
            <w:r>
              <w:t>13320,574</w:t>
            </w:r>
          </w:p>
        </w:tc>
        <w:tc>
          <w:tcPr>
            <w:tcW w:w="1644" w:type="dxa"/>
          </w:tcPr>
          <w:p w14:paraId="584DC2BE" w14:textId="77777777" w:rsidR="00910747" w:rsidRDefault="00910747">
            <w:pPr>
              <w:pStyle w:val="ConsPlusNormal"/>
            </w:pPr>
            <w:r>
              <w:t>0,000</w:t>
            </w:r>
          </w:p>
        </w:tc>
        <w:tc>
          <w:tcPr>
            <w:tcW w:w="1587" w:type="dxa"/>
          </w:tcPr>
          <w:p w14:paraId="3A34D794" w14:textId="77777777" w:rsidR="00910747" w:rsidRDefault="00910747">
            <w:pPr>
              <w:pStyle w:val="ConsPlusNormal"/>
            </w:pPr>
            <w:r>
              <w:t>0,000</w:t>
            </w:r>
          </w:p>
        </w:tc>
        <w:tc>
          <w:tcPr>
            <w:tcW w:w="1587" w:type="dxa"/>
          </w:tcPr>
          <w:p w14:paraId="183F1977" w14:textId="77777777" w:rsidR="00910747" w:rsidRDefault="00910747">
            <w:pPr>
              <w:pStyle w:val="ConsPlusNormal"/>
            </w:pPr>
            <w:r>
              <w:t>0,000</w:t>
            </w:r>
          </w:p>
        </w:tc>
        <w:tc>
          <w:tcPr>
            <w:tcW w:w="1644" w:type="dxa"/>
          </w:tcPr>
          <w:p w14:paraId="47C0B5C2" w14:textId="77777777" w:rsidR="00910747" w:rsidRDefault="00910747">
            <w:pPr>
              <w:pStyle w:val="ConsPlusNormal"/>
            </w:pPr>
            <w:r>
              <w:t>0,000</w:t>
            </w:r>
          </w:p>
        </w:tc>
        <w:tc>
          <w:tcPr>
            <w:tcW w:w="1644" w:type="dxa"/>
          </w:tcPr>
          <w:p w14:paraId="4709B0E9" w14:textId="77777777" w:rsidR="00910747" w:rsidRDefault="00910747">
            <w:pPr>
              <w:pStyle w:val="ConsPlusNormal"/>
            </w:pPr>
            <w:r>
              <w:t>13320,574</w:t>
            </w:r>
          </w:p>
        </w:tc>
        <w:tc>
          <w:tcPr>
            <w:tcW w:w="1644" w:type="dxa"/>
          </w:tcPr>
          <w:p w14:paraId="59D4C7E4" w14:textId="77777777" w:rsidR="00910747" w:rsidRDefault="00910747">
            <w:pPr>
              <w:pStyle w:val="ConsPlusNormal"/>
            </w:pPr>
            <w:r>
              <w:t>0,000</w:t>
            </w:r>
          </w:p>
        </w:tc>
        <w:tc>
          <w:tcPr>
            <w:tcW w:w="1587" w:type="dxa"/>
          </w:tcPr>
          <w:p w14:paraId="53054939" w14:textId="77777777" w:rsidR="00910747" w:rsidRDefault="00910747">
            <w:pPr>
              <w:pStyle w:val="ConsPlusNormal"/>
            </w:pPr>
            <w:r>
              <w:t>0,000</w:t>
            </w:r>
          </w:p>
        </w:tc>
      </w:tr>
      <w:tr w:rsidR="00910747" w14:paraId="239A7A80" w14:textId="77777777">
        <w:tc>
          <w:tcPr>
            <w:tcW w:w="1077" w:type="dxa"/>
            <w:vMerge/>
          </w:tcPr>
          <w:p w14:paraId="2CBEC68A" w14:textId="77777777" w:rsidR="00910747" w:rsidRDefault="00910747">
            <w:pPr>
              <w:spacing w:after="1" w:line="0" w:lineRule="atLeast"/>
            </w:pPr>
          </w:p>
        </w:tc>
        <w:tc>
          <w:tcPr>
            <w:tcW w:w="2778" w:type="dxa"/>
            <w:vMerge/>
          </w:tcPr>
          <w:p w14:paraId="2DD37081" w14:textId="77777777" w:rsidR="00910747" w:rsidRDefault="00910747">
            <w:pPr>
              <w:spacing w:after="1" w:line="0" w:lineRule="atLeast"/>
            </w:pPr>
          </w:p>
        </w:tc>
        <w:tc>
          <w:tcPr>
            <w:tcW w:w="2154" w:type="dxa"/>
            <w:vMerge/>
          </w:tcPr>
          <w:p w14:paraId="238FCC92" w14:textId="77777777" w:rsidR="00910747" w:rsidRDefault="00910747">
            <w:pPr>
              <w:spacing w:after="1" w:line="0" w:lineRule="atLeast"/>
            </w:pPr>
          </w:p>
        </w:tc>
        <w:tc>
          <w:tcPr>
            <w:tcW w:w="2381" w:type="dxa"/>
          </w:tcPr>
          <w:p w14:paraId="5EA7D05C" w14:textId="77777777" w:rsidR="00910747" w:rsidRDefault="00910747">
            <w:pPr>
              <w:pStyle w:val="ConsPlusNormal"/>
            </w:pPr>
            <w:r>
              <w:t>федеральный бюджет</w:t>
            </w:r>
          </w:p>
        </w:tc>
        <w:tc>
          <w:tcPr>
            <w:tcW w:w="907" w:type="dxa"/>
          </w:tcPr>
          <w:p w14:paraId="66F132A9" w14:textId="77777777" w:rsidR="00910747" w:rsidRDefault="00910747">
            <w:pPr>
              <w:pStyle w:val="ConsPlusNormal"/>
            </w:pPr>
          </w:p>
        </w:tc>
        <w:tc>
          <w:tcPr>
            <w:tcW w:w="907" w:type="dxa"/>
          </w:tcPr>
          <w:p w14:paraId="4E31640C" w14:textId="77777777" w:rsidR="00910747" w:rsidRDefault="00910747">
            <w:pPr>
              <w:pStyle w:val="ConsPlusNormal"/>
            </w:pPr>
          </w:p>
        </w:tc>
        <w:tc>
          <w:tcPr>
            <w:tcW w:w="2041" w:type="dxa"/>
          </w:tcPr>
          <w:p w14:paraId="57D7F45A" w14:textId="77777777" w:rsidR="00910747" w:rsidRDefault="00910747">
            <w:pPr>
              <w:pStyle w:val="ConsPlusNormal"/>
            </w:pPr>
          </w:p>
        </w:tc>
        <w:tc>
          <w:tcPr>
            <w:tcW w:w="1757" w:type="dxa"/>
          </w:tcPr>
          <w:p w14:paraId="12C6124A" w14:textId="77777777" w:rsidR="00910747" w:rsidRDefault="00910747">
            <w:pPr>
              <w:pStyle w:val="ConsPlusNormal"/>
            </w:pPr>
            <w:r>
              <w:t>0,000</w:t>
            </w:r>
          </w:p>
        </w:tc>
        <w:tc>
          <w:tcPr>
            <w:tcW w:w="1644" w:type="dxa"/>
          </w:tcPr>
          <w:p w14:paraId="53B86272" w14:textId="77777777" w:rsidR="00910747" w:rsidRDefault="00910747">
            <w:pPr>
              <w:pStyle w:val="ConsPlusNormal"/>
            </w:pPr>
            <w:r>
              <w:t>0,000</w:t>
            </w:r>
          </w:p>
        </w:tc>
        <w:tc>
          <w:tcPr>
            <w:tcW w:w="1587" w:type="dxa"/>
          </w:tcPr>
          <w:p w14:paraId="63A586C7" w14:textId="77777777" w:rsidR="00910747" w:rsidRDefault="00910747">
            <w:pPr>
              <w:pStyle w:val="ConsPlusNormal"/>
            </w:pPr>
            <w:r>
              <w:t>0,000</w:t>
            </w:r>
          </w:p>
        </w:tc>
        <w:tc>
          <w:tcPr>
            <w:tcW w:w="1587" w:type="dxa"/>
          </w:tcPr>
          <w:p w14:paraId="6030788D" w14:textId="77777777" w:rsidR="00910747" w:rsidRDefault="00910747">
            <w:pPr>
              <w:pStyle w:val="ConsPlusNormal"/>
            </w:pPr>
            <w:r>
              <w:t>0,000</w:t>
            </w:r>
          </w:p>
        </w:tc>
        <w:tc>
          <w:tcPr>
            <w:tcW w:w="1644" w:type="dxa"/>
          </w:tcPr>
          <w:p w14:paraId="3E8DA784" w14:textId="77777777" w:rsidR="00910747" w:rsidRDefault="00910747">
            <w:pPr>
              <w:pStyle w:val="ConsPlusNormal"/>
            </w:pPr>
            <w:r>
              <w:t>0,000</w:t>
            </w:r>
          </w:p>
        </w:tc>
        <w:tc>
          <w:tcPr>
            <w:tcW w:w="1644" w:type="dxa"/>
          </w:tcPr>
          <w:p w14:paraId="5B605B2D" w14:textId="77777777" w:rsidR="00910747" w:rsidRDefault="00910747">
            <w:pPr>
              <w:pStyle w:val="ConsPlusNormal"/>
            </w:pPr>
            <w:r>
              <w:t>0,000</w:t>
            </w:r>
          </w:p>
        </w:tc>
        <w:tc>
          <w:tcPr>
            <w:tcW w:w="1644" w:type="dxa"/>
          </w:tcPr>
          <w:p w14:paraId="1A96C097" w14:textId="77777777" w:rsidR="00910747" w:rsidRDefault="00910747">
            <w:pPr>
              <w:pStyle w:val="ConsPlusNormal"/>
            </w:pPr>
            <w:r>
              <w:t>0,000</w:t>
            </w:r>
          </w:p>
        </w:tc>
        <w:tc>
          <w:tcPr>
            <w:tcW w:w="1587" w:type="dxa"/>
          </w:tcPr>
          <w:p w14:paraId="24672245" w14:textId="77777777" w:rsidR="00910747" w:rsidRDefault="00910747">
            <w:pPr>
              <w:pStyle w:val="ConsPlusNormal"/>
            </w:pPr>
            <w:r>
              <w:t>0,000</w:t>
            </w:r>
          </w:p>
        </w:tc>
      </w:tr>
      <w:tr w:rsidR="00910747" w14:paraId="23367619" w14:textId="77777777">
        <w:tc>
          <w:tcPr>
            <w:tcW w:w="1077" w:type="dxa"/>
            <w:vMerge/>
          </w:tcPr>
          <w:p w14:paraId="785A3446" w14:textId="77777777" w:rsidR="00910747" w:rsidRDefault="00910747">
            <w:pPr>
              <w:spacing w:after="1" w:line="0" w:lineRule="atLeast"/>
            </w:pPr>
          </w:p>
        </w:tc>
        <w:tc>
          <w:tcPr>
            <w:tcW w:w="2778" w:type="dxa"/>
            <w:vMerge/>
          </w:tcPr>
          <w:p w14:paraId="37944EFA" w14:textId="77777777" w:rsidR="00910747" w:rsidRDefault="00910747">
            <w:pPr>
              <w:spacing w:after="1" w:line="0" w:lineRule="atLeast"/>
            </w:pPr>
          </w:p>
        </w:tc>
        <w:tc>
          <w:tcPr>
            <w:tcW w:w="2154" w:type="dxa"/>
            <w:vMerge/>
          </w:tcPr>
          <w:p w14:paraId="4FA695E0" w14:textId="77777777" w:rsidR="00910747" w:rsidRDefault="00910747">
            <w:pPr>
              <w:spacing w:after="1" w:line="0" w:lineRule="atLeast"/>
            </w:pPr>
          </w:p>
        </w:tc>
        <w:tc>
          <w:tcPr>
            <w:tcW w:w="2381" w:type="dxa"/>
          </w:tcPr>
          <w:p w14:paraId="44D09009" w14:textId="77777777" w:rsidR="00910747" w:rsidRDefault="00910747">
            <w:pPr>
              <w:pStyle w:val="ConsPlusNormal"/>
            </w:pPr>
            <w:r>
              <w:t>областной бюджет</w:t>
            </w:r>
          </w:p>
        </w:tc>
        <w:tc>
          <w:tcPr>
            <w:tcW w:w="907" w:type="dxa"/>
          </w:tcPr>
          <w:p w14:paraId="1032850F" w14:textId="77777777" w:rsidR="00910747" w:rsidRDefault="00910747">
            <w:pPr>
              <w:pStyle w:val="ConsPlusNormal"/>
            </w:pPr>
            <w:r>
              <w:t>937</w:t>
            </w:r>
          </w:p>
        </w:tc>
        <w:tc>
          <w:tcPr>
            <w:tcW w:w="907" w:type="dxa"/>
          </w:tcPr>
          <w:p w14:paraId="7D27577A" w14:textId="77777777" w:rsidR="00910747" w:rsidRDefault="00910747">
            <w:pPr>
              <w:pStyle w:val="ConsPlusNormal"/>
            </w:pPr>
            <w:r>
              <w:t>0501</w:t>
            </w:r>
          </w:p>
        </w:tc>
        <w:tc>
          <w:tcPr>
            <w:tcW w:w="2041" w:type="dxa"/>
          </w:tcPr>
          <w:p w14:paraId="6953EB03" w14:textId="77777777" w:rsidR="00910747" w:rsidRDefault="00910747">
            <w:pPr>
              <w:pStyle w:val="ConsPlusNormal"/>
            </w:pPr>
            <w:r>
              <w:t>0710111010</w:t>
            </w:r>
          </w:p>
        </w:tc>
        <w:tc>
          <w:tcPr>
            <w:tcW w:w="1757" w:type="dxa"/>
          </w:tcPr>
          <w:p w14:paraId="536BD07E" w14:textId="77777777" w:rsidR="00910747" w:rsidRDefault="00910747">
            <w:pPr>
              <w:pStyle w:val="ConsPlusNormal"/>
            </w:pPr>
            <w:r>
              <w:t>13320,574</w:t>
            </w:r>
          </w:p>
        </w:tc>
        <w:tc>
          <w:tcPr>
            <w:tcW w:w="1644" w:type="dxa"/>
          </w:tcPr>
          <w:p w14:paraId="6A2A5C05" w14:textId="77777777" w:rsidR="00910747" w:rsidRDefault="00910747">
            <w:pPr>
              <w:pStyle w:val="ConsPlusNormal"/>
            </w:pPr>
            <w:r>
              <w:t>0,000</w:t>
            </w:r>
          </w:p>
        </w:tc>
        <w:tc>
          <w:tcPr>
            <w:tcW w:w="1587" w:type="dxa"/>
          </w:tcPr>
          <w:p w14:paraId="76191B62" w14:textId="77777777" w:rsidR="00910747" w:rsidRDefault="00910747">
            <w:pPr>
              <w:pStyle w:val="ConsPlusNormal"/>
            </w:pPr>
            <w:r>
              <w:t>0,000</w:t>
            </w:r>
          </w:p>
        </w:tc>
        <w:tc>
          <w:tcPr>
            <w:tcW w:w="1587" w:type="dxa"/>
          </w:tcPr>
          <w:p w14:paraId="3C3C6A33" w14:textId="77777777" w:rsidR="00910747" w:rsidRDefault="00910747">
            <w:pPr>
              <w:pStyle w:val="ConsPlusNormal"/>
            </w:pPr>
            <w:r>
              <w:t>0,000</w:t>
            </w:r>
          </w:p>
        </w:tc>
        <w:tc>
          <w:tcPr>
            <w:tcW w:w="1644" w:type="dxa"/>
          </w:tcPr>
          <w:p w14:paraId="74C2FA12" w14:textId="77777777" w:rsidR="00910747" w:rsidRDefault="00910747">
            <w:pPr>
              <w:pStyle w:val="ConsPlusNormal"/>
            </w:pPr>
            <w:r>
              <w:t>0,000</w:t>
            </w:r>
          </w:p>
        </w:tc>
        <w:tc>
          <w:tcPr>
            <w:tcW w:w="1644" w:type="dxa"/>
          </w:tcPr>
          <w:p w14:paraId="770072AE" w14:textId="77777777" w:rsidR="00910747" w:rsidRDefault="00910747">
            <w:pPr>
              <w:pStyle w:val="ConsPlusNormal"/>
            </w:pPr>
            <w:r>
              <w:t>13320,574</w:t>
            </w:r>
          </w:p>
        </w:tc>
        <w:tc>
          <w:tcPr>
            <w:tcW w:w="1644" w:type="dxa"/>
          </w:tcPr>
          <w:p w14:paraId="673C7E03" w14:textId="77777777" w:rsidR="00910747" w:rsidRDefault="00910747">
            <w:pPr>
              <w:pStyle w:val="ConsPlusNormal"/>
            </w:pPr>
            <w:r>
              <w:t>0,000</w:t>
            </w:r>
          </w:p>
        </w:tc>
        <w:tc>
          <w:tcPr>
            <w:tcW w:w="1587" w:type="dxa"/>
          </w:tcPr>
          <w:p w14:paraId="16BB1C39" w14:textId="77777777" w:rsidR="00910747" w:rsidRDefault="00910747">
            <w:pPr>
              <w:pStyle w:val="ConsPlusNormal"/>
            </w:pPr>
            <w:r>
              <w:t>0,000</w:t>
            </w:r>
          </w:p>
        </w:tc>
      </w:tr>
      <w:tr w:rsidR="00910747" w14:paraId="1E8F0F2C" w14:textId="77777777">
        <w:tc>
          <w:tcPr>
            <w:tcW w:w="1077" w:type="dxa"/>
            <w:vMerge/>
          </w:tcPr>
          <w:p w14:paraId="7B5D6A2E" w14:textId="77777777" w:rsidR="00910747" w:rsidRDefault="00910747">
            <w:pPr>
              <w:spacing w:after="1" w:line="0" w:lineRule="atLeast"/>
            </w:pPr>
          </w:p>
        </w:tc>
        <w:tc>
          <w:tcPr>
            <w:tcW w:w="2778" w:type="dxa"/>
            <w:vMerge/>
          </w:tcPr>
          <w:p w14:paraId="49BF6364" w14:textId="77777777" w:rsidR="00910747" w:rsidRDefault="00910747">
            <w:pPr>
              <w:spacing w:after="1" w:line="0" w:lineRule="atLeast"/>
            </w:pPr>
          </w:p>
        </w:tc>
        <w:tc>
          <w:tcPr>
            <w:tcW w:w="2154" w:type="dxa"/>
            <w:vMerge/>
          </w:tcPr>
          <w:p w14:paraId="4E54D6C2" w14:textId="77777777" w:rsidR="00910747" w:rsidRDefault="00910747">
            <w:pPr>
              <w:spacing w:after="1" w:line="0" w:lineRule="atLeast"/>
            </w:pPr>
          </w:p>
        </w:tc>
        <w:tc>
          <w:tcPr>
            <w:tcW w:w="2381" w:type="dxa"/>
          </w:tcPr>
          <w:p w14:paraId="27BFABBE" w14:textId="77777777" w:rsidR="00910747" w:rsidRDefault="00910747">
            <w:pPr>
              <w:pStyle w:val="ConsPlusNormal"/>
            </w:pPr>
            <w:r>
              <w:t>консолидированные бюджеты муниципальных образований</w:t>
            </w:r>
          </w:p>
        </w:tc>
        <w:tc>
          <w:tcPr>
            <w:tcW w:w="907" w:type="dxa"/>
          </w:tcPr>
          <w:p w14:paraId="7F2C54A3" w14:textId="77777777" w:rsidR="00910747" w:rsidRDefault="00910747">
            <w:pPr>
              <w:pStyle w:val="ConsPlusNormal"/>
            </w:pPr>
          </w:p>
        </w:tc>
        <w:tc>
          <w:tcPr>
            <w:tcW w:w="907" w:type="dxa"/>
          </w:tcPr>
          <w:p w14:paraId="62B7EF64" w14:textId="77777777" w:rsidR="00910747" w:rsidRDefault="00910747">
            <w:pPr>
              <w:pStyle w:val="ConsPlusNormal"/>
            </w:pPr>
          </w:p>
        </w:tc>
        <w:tc>
          <w:tcPr>
            <w:tcW w:w="2041" w:type="dxa"/>
          </w:tcPr>
          <w:p w14:paraId="4567CB09" w14:textId="77777777" w:rsidR="00910747" w:rsidRDefault="00910747">
            <w:pPr>
              <w:pStyle w:val="ConsPlusNormal"/>
            </w:pPr>
          </w:p>
        </w:tc>
        <w:tc>
          <w:tcPr>
            <w:tcW w:w="1757" w:type="dxa"/>
          </w:tcPr>
          <w:p w14:paraId="39E4EDD7" w14:textId="77777777" w:rsidR="00910747" w:rsidRDefault="00910747">
            <w:pPr>
              <w:pStyle w:val="ConsPlusNormal"/>
            </w:pPr>
            <w:r>
              <w:t>0,000</w:t>
            </w:r>
          </w:p>
        </w:tc>
        <w:tc>
          <w:tcPr>
            <w:tcW w:w="1644" w:type="dxa"/>
          </w:tcPr>
          <w:p w14:paraId="1E851538" w14:textId="77777777" w:rsidR="00910747" w:rsidRDefault="00910747">
            <w:pPr>
              <w:pStyle w:val="ConsPlusNormal"/>
            </w:pPr>
            <w:r>
              <w:t>0,000</w:t>
            </w:r>
          </w:p>
        </w:tc>
        <w:tc>
          <w:tcPr>
            <w:tcW w:w="1587" w:type="dxa"/>
          </w:tcPr>
          <w:p w14:paraId="728BBD16" w14:textId="77777777" w:rsidR="00910747" w:rsidRDefault="00910747">
            <w:pPr>
              <w:pStyle w:val="ConsPlusNormal"/>
            </w:pPr>
            <w:r>
              <w:t>0,000</w:t>
            </w:r>
          </w:p>
        </w:tc>
        <w:tc>
          <w:tcPr>
            <w:tcW w:w="1587" w:type="dxa"/>
          </w:tcPr>
          <w:p w14:paraId="75E1FA96" w14:textId="77777777" w:rsidR="00910747" w:rsidRDefault="00910747">
            <w:pPr>
              <w:pStyle w:val="ConsPlusNormal"/>
            </w:pPr>
            <w:r>
              <w:t>0,000</w:t>
            </w:r>
          </w:p>
        </w:tc>
        <w:tc>
          <w:tcPr>
            <w:tcW w:w="1644" w:type="dxa"/>
          </w:tcPr>
          <w:p w14:paraId="79574799" w14:textId="77777777" w:rsidR="00910747" w:rsidRDefault="00910747">
            <w:pPr>
              <w:pStyle w:val="ConsPlusNormal"/>
            </w:pPr>
            <w:r>
              <w:t>0,000</w:t>
            </w:r>
          </w:p>
        </w:tc>
        <w:tc>
          <w:tcPr>
            <w:tcW w:w="1644" w:type="dxa"/>
          </w:tcPr>
          <w:p w14:paraId="2462A335" w14:textId="77777777" w:rsidR="00910747" w:rsidRDefault="00910747">
            <w:pPr>
              <w:pStyle w:val="ConsPlusNormal"/>
            </w:pPr>
            <w:r>
              <w:t>0,000</w:t>
            </w:r>
          </w:p>
        </w:tc>
        <w:tc>
          <w:tcPr>
            <w:tcW w:w="1644" w:type="dxa"/>
          </w:tcPr>
          <w:p w14:paraId="771BEE02" w14:textId="77777777" w:rsidR="00910747" w:rsidRDefault="00910747">
            <w:pPr>
              <w:pStyle w:val="ConsPlusNormal"/>
            </w:pPr>
            <w:r>
              <w:t>0,000</w:t>
            </w:r>
          </w:p>
        </w:tc>
        <w:tc>
          <w:tcPr>
            <w:tcW w:w="1587" w:type="dxa"/>
          </w:tcPr>
          <w:p w14:paraId="0586C70E" w14:textId="77777777" w:rsidR="00910747" w:rsidRDefault="00910747">
            <w:pPr>
              <w:pStyle w:val="ConsPlusNormal"/>
            </w:pPr>
            <w:r>
              <w:t>0,000</w:t>
            </w:r>
          </w:p>
        </w:tc>
      </w:tr>
      <w:tr w:rsidR="00910747" w14:paraId="2DCFA2C0" w14:textId="77777777">
        <w:tc>
          <w:tcPr>
            <w:tcW w:w="1077" w:type="dxa"/>
            <w:vMerge/>
          </w:tcPr>
          <w:p w14:paraId="7145CF77" w14:textId="77777777" w:rsidR="00910747" w:rsidRDefault="00910747">
            <w:pPr>
              <w:spacing w:after="1" w:line="0" w:lineRule="atLeast"/>
            </w:pPr>
          </w:p>
        </w:tc>
        <w:tc>
          <w:tcPr>
            <w:tcW w:w="2778" w:type="dxa"/>
            <w:vMerge/>
          </w:tcPr>
          <w:p w14:paraId="1E35092F" w14:textId="77777777" w:rsidR="00910747" w:rsidRDefault="00910747">
            <w:pPr>
              <w:spacing w:after="1" w:line="0" w:lineRule="atLeast"/>
            </w:pPr>
          </w:p>
        </w:tc>
        <w:tc>
          <w:tcPr>
            <w:tcW w:w="2154" w:type="dxa"/>
            <w:vMerge/>
          </w:tcPr>
          <w:p w14:paraId="73AE1AC6" w14:textId="77777777" w:rsidR="00910747" w:rsidRDefault="00910747">
            <w:pPr>
              <w:spacing w:after="1" w:line="0" w:lineRule="atLeast"/>
            </w:pPr>
          </w:p>
        </w:tc>
        <w:tc>
          <w:tcPr>
            <w:tcW w:w="2381" w:type="dxa"/>
          </w:tcPr>
          <w:p w14:paraId="794621CD" w14:textId="77777777" w:rsidR="00910747" w:rsidRDefault="00910747">
            <w:pPr>
              <w:pStyle w:val="ConsPlusNormal"/>
            </w:pPr>
            <w:r>
              <w:t>территориальные внебюджетные фонды</w:t>
            </w:r>
          </w:p>
        </w:tc>
        <w:tc>
          <w:tcPr>
            <w:tcW w:w="907" w:type="dxa"/>
          </w:tcPr>
          <w:p w14:paraId="128BA9B1" w14:textId="77777777" w:rsidR="00910747" w:rsidRDefault="00910747">
            <w:pPr>
              <w:pStyle w:val="ConsPlusNormal"/>
            </w:pPr>
          </w:p>
        </w:tc>
        <w:tc>
          <w:tcPr>
            <w:tcW w:w="907" w:type="dxa"/>
          </w:tcPr>
          <w:p w14:paraId="12F9944A" w14:textId="77777777" w:rsidR="00910747" w:rsidRDefault="00910747">
            <w:pPr>
              <w:pStyle w:val="ConsPlusNormal"/>
            </w:pPr>
          </w:p>
        </w:tc>
        <w:tc>
          <w:tcPr>
            <w:tcW w:w="2041" w:type="dxa"/>
          </w:tcPr>
          <w:p w14:paraId="0BBA9C13" w14:textId="77777777" w:rsidR="00910747" w:rsidRDefault="00910747">
            <w:pPr>
              <w:pStyle w:val="ConsPlusNormal"/>
            </w:pPr>
          </w:p>
        </w:tc>
        <w:tc>
          <w:tcPr>
            <w:tcW w:w="1757" w:type="dxa"/>
          </w:tcPr>
          <w:p w14:paraId="1102396E" w14:textId="77777777" w:rsidR="00910747" w:rsidRDefault="00910747">
            <w:pPr>
              <w:pStyle w:val="ConsPlusNormal"/>
            </w:pPr>
            <w:r>
              <w:t>0,000</w:t>
            </w:r>
          </w:p>
        </w:tc>
        <w:tc>
          <w:tcPr>
            <w:tcW w:w="1644" w:type="dxa"/>
          </w:tcPr>
          <w:p w14:paraId="1D61F11A" w14:textId="77777777" w:rsidR="00910747" w:rsidRDefault="00910747">
            <w:pPr>
              <w:pStyle w:val="ConsPlusNormal"/>
            </w:pPr>
            <w:r>
              <w:t>0,000</w:t>
            </w:r>
          </w:p>
        </w:tc>
        <w:tc>
          <w:tcPr>
            <w:tcW w:w="1587" w:type="dxa"/>
          </w:tcPr>
          <w:p w14:paraId="516B3881" w14:textId="77777777" w:rsidR="00910747" w:rsidRDefault="00910747">
            <w:pPr>
              <w:pStyle w:val="ConsPlusNormal"/>
            </w:pPr>
            <w:r>
              <w:t>0,000</w:t>
            </w:r>
          </w:p>
        </w:tc>
        <w:tc>
          <w:tcPr>
            <w:tcW w:w="1587" w:type="dxa"/>
          </w:tcPr>
          <w:p w14:paraId="19638056" w14:textId="77777777" w:rsidR="00910747" w:rsidRDefault="00910747">
            <w:pPr>
              <w:pStyle w:val="ConsPlusNormal"/>
            </w:pPr>
            <w:r>
              <w:t>0,000</w:t>
            </w:r>
          </w:p>
        </w:tc>
        <w:tc>
          <w:tcPr>
            <w:tcW w:w="1644" w:type="dxa"/>
          </w:tcPr>
          <w:p w14:paraId="193F240F" w14:textId="77777777" w:rsidR="00910747" w:rsidRDefault="00910747">
            <w:pPr>
              <w:pStyle w:val="ConsPlusNormal"/>
            </w:pPr>
            <w:r>
              <w:t>0,000</w:t>
            </w:r>
          </w:p>
        </w:tc>
        <w:tc>
          <w:tcPr>
            <w:tcW w:w="1644" w:type="dxa"/>
          </w:tcPr>
          <w:p w14:paraId="26570B7F" w14:textId="77777777" w:rsidR="00910747" w:rsidRDefault="00910747">
            <w:pPr>
              <w:pStyle w:val="ConsPlusNormal"/>
            </w:pPr>
            <w:r>
              <w:t>0,000</w:t>
            </w:r>
          </w:p>
        </w:tc>
        <w:tc>
          <w:tcPr>
            <w:tcW w:w="1644" w:type="dxa"/>
          </w:tcPr>
          <w:p w14:paraId="7460DBE1" w14:textId="77777777" w:rsidR="00910747" w:rsidRDefault="00910747">
            <w:pPr>
              <w:pStyle w:val="ConsPlusNormal"/>
            </w:pPr>
            <w:r>
              <w:t>0,000</w:t>
            </w:r>
          </w:p>
        </w:tc>
        <w:tc>
          <w:tcPr>
            <w:tcW w:w="1587" w:type="dxa"/>
          </w:tcPr>
          <w:p w14:paraId="42E03149" w14:textId="77777777" w:rsidR="00910747" w:rsidRDefault="00910747">
            <w:pPr>
              <w:pStyle w:val="ConsPlusNormal"/>
            </w:pPr>
            <w:r>
              <w:t>0,000</w:t>
            </w:r>
          </w:p>
        </w:tc>
      </w:tr>
      <w:tr w:rsidR="00910747" w14:paraId="6214EB9B" w14:textId="77777777">
        <w:tc>
          <w:tcPr>
            <w:tcW w:w="1077" w:type="dxa"/>
            <w:vMerge/>
          </w:tcPr>
          <w:p w14:paraId="11A36270" w14:textId="77777777" w:rsidR="00910747" w:rsidRDefault="00910747">
            <w:pPr>
              <w:spacing w:after="1" w:line="0" w:lineRule="atLeast"/>
            </w:pPr>
          </w:p>
        </w:tc>
        <w:tc>
          <w:tcPr>
            <w:tcW w:w="2778" w:type="dxa"/>
            <w:vMerge/>
          </w:tcPr>
          <w:p w14:paraId="44042F7D" w14:textId="77777777" w:rsidR="00910747" w:rsidRDefault="00910747">
            <w:pPr>
              <w:spacing w:after="1" w:line="0" w:lineRule="atLeast"/>
            </w:pPr>
          </w:p>
        </w:tc>
        <w:tc>
          <w:tcPr>
            <w:tcW w:w="2154" w:type="dxa"/>
            <w:vMerge/>
          </w:tcPr>
          <w:p w14:paraId="6F9EAF37" w14:textId="77777777" w:rsidR="00910747" w:rsidRDefault="00910747">
            <w:pPr>
              <w:spacing w:after="1" w:line="0" w:lineRule="atLeast"/>
            </w:pPr>
          </w:p>
        </w:tc>
        <w:tc>
          <w:tcPr>
            <w:tcW w:w="2381" w:type="dxa"/>
          </w:tcPr>
          <w:p w14:paraId="35B4C4E5" w14:textId="77777777" w:rsidR="00910747" w:rsidRDefault="00910747">
            <w:pPr>
              <w:pStyle w:val="ConsPlusNormal"/>
            </w:pPr>
            <w:r>
              <w:t>юридические лица</w:t>
            </w:r>
          </w:p>
        </w:tc>
        <w:tc>
          <w:tcPr>
            <w:tcW w:w="907" w:type="dxa"/>
          </w:tcPr>
          <w:p w14:paraId="72F25F07" w14:textId="77777777" w:rsidR="00910747" w:rsidRDefault="00910747">
            <w:pPr>
              <w:pStyle w:val="ConsPlusNormal"/>
            </w:pPr>
          </w:p>
        </w:tc>
        <w:tc>
          <w:tcPr>
            <w:tcW w:w="907" w:type="dxa"/>
          </w:tcPr>
          <w:p w14:paraId="57348794" w14:textId="77777777" w:rsidR="00910747" w:rsidRDefault="00910747">
            <w:pPr>
              <w:pStyle w:val="ConsPlusNormal"/>
            </w:pPr>
          </w:p>
        </w:tc>
        <w:tc>
          <w:tcPr>
            <w:tcW w:w="2041" w:type="dxa"/>
          </w:tcPr>
          <w:p w14:paraId="1542124F" w14:textId="77777777" w:rsidR="00910747" w:rsidRDefault="00910747">
            <w:pPr>
              <w:pStyle w:val="ConsPlusNormal"/>
            </w:pPr>
          </w:p>
        </w:tc>
        <w:tc>
          <w:tcPr>
            <w:tcW w:w="1757" w:type="dxa"/>
          </w:tcPr>
          <w:p w14:paraId="22C51680" w14:textId="77777777" w:rsidR="00910747" w:rsidRDefault="00910747">
            <w:pPr>
              <w:pStyle w:val="ConsPlusNormal"/>
            </w:pPr>
            <w:r>
              <w:t>0,000</w:t>
            </w:r>
          </w:p>
        </w:tc>
        <w:tc>
          <w:tcPr>
            <w:tcW w:w="1644" w:type="dxa"/>
          </w:tcPr>
          <w:p w14:paraId="7DFCF002" w14:textId="77777777" w:rsidR="00910747" w:rsidRDefault="00910747">
            <w:pPr>
              <w:pStyle w:val="ConsPlusNormal"/>
            </w:pPr>
            <w:r>
              <w:t>0,000</w:t>
            </w:r>
          </w:p>
        </w:tc>
        <w:tc>
          <w:tcPr>
            <w:tcW w:w="1587" w:type="dxa"/>
          </w:tcPr>
          <w:p w14:paraId="6B906FD0" w14:textId="77777777" w:rsidR="00910747" w:rsidRDefault="00910747">
            <w:pPr>
              <w:pStyle w:val="ConsPlusNormal"/>
            </w:pPr>
            <w:r>
              <w:t>0,000</w:t>
            </w:r>
          </w:p>
        </w:tc>
        <w:tc>
          <w:tcPr>
            <w:tcW w:w="1587" w:type="dxa"/>
          </w:tcPr>
          <w:p w14:paraId="1F1E7EC4" w14:textId="77777777" w:rsidR="00910747" w:rsidRDefault="00910747">
            <w:pPr>
              <w:pStyle w:val="ConsPlusNormal"/>
            </w:pPr>
            <w:r>
              <w:t>0,000</w:t>
            </w:r>
          </w:p>
        </w:tc>
        <w:tc>
          <w:tcPr>
            <w:tcW w:w="1644" w:type="dxa"/>
          </w:tcPr>
          <w:p w14:paraId="6FF1F6F3" w14:textId="77777777" w:rsidR="00910747" w:rsidRDefault="00910747">
            <w:pPr>
              <w:pStyle w:val="ConsPlusNormal"/>
            </w:pPr>
            <w:r>
              <w:t>0,000</w:t>
            </w:r>
          </w:p>
        </w:tc>
        <w:tc>
          <w:tcPr>
            <w:tcW w:w="1644" w:type="dxa"/>
          </w:tcPr>
          <w:p w14:paraId="309BA8A3" w14:textId="77777777" w:rsidR="00910747" w:rsidRDefault="00910747">
            <w:pPr>
              <w:pStyle w:val="ConsPlusNormal"/>
            </w:pPr>
            <w:r>
              <w:t>0,000</w:t>
            </w:r>
          </w:p>
        </w:tc>
        <w:tc>
          <w:tcPr>
            <w:tcW w:w="1644" w:type="dxa"/>
          </w:tcPr>
          <w:p w14:paraId="5EA13F78" w14:textId="77777777" w:rsidR="00910747" w:rsidRDefault="00910747">
            <w:pPr>
              <w:pStyle w:val="ConsPlusNormal"/>
            </w:pPr>
            <w:r>
              <w:t>0,000</w:t>
            </w:r>
          </w:p>
        </w:tc>
        <w:tc>
          <w:tcPr>
            <w:tcW w:w="1587" w:type="dxa"/>
          </w:tcPr>
          <w:p w14:paraId="6B0CB8A8" w14:textId="77777777" w:rsidR="00910747" w:rsidRDefault="00910747">
            <w:pPr>
              <w:pStyle w:val="ConsPlusNormal"/>
            </w:pPr>
            <w:r>
              <w:t>0,000</w:t>
            </w:r>
          </w:p>
        </w:tc>
      </w:tr>
      <w:tr w:rsidR="00910747" w14:paraId="274112D2" w14:textId="77777777">
        <w:tc>
          <w:tcPr>
            <w:tcW w:w="1077" w:type="dxa"/>
            <w:vMerge/>
          </w:tcPr>
          <w:p w14:paraId="579F8CC6" w14:textId="77777777" w:rsidR="00910747" w:rsidRDefault="00910747">
            <w:pPr>
              <w:spacing w:after="1" w:line="0" w:lineRule="atLeast"/>
            </w:pPr>
          </w:p>
        </w:tc>
        <w:tc>
          <w:tcPr>
            <w:tcW w:w="2778" w:type="dxa"/>
            <w:vMerge/>
          </w:tcPr>
          <w:p w14:paraId="1EE85E40" w14:textId="77777777" w:rsidR="00910747" w:rsidRDefault="00910747">
            <w:pPr>
              <w:spacing w:after="1" w:line="0" w:lineRule="atLeast"/>
            </w:pPr>
          </w:p>
        </w:tc>
        <w:tc>
          <w:tcPr>
            <w:tcW w:w="2154" w:type="dxa"/>
            <w:vMerge w:val="restart"/>
          </w:tcPr>
          <w:p w14:paraId="53747A51" w14:textId="77777777" w:rsidR="00910747" w:rsidRDefault="00910747">
            <w:pPr>
              <w:pStyle w:val="ConsPlusNormal"/>
            </w:pPr>
            <w:r>
              <w:t xml:space="preserve">Министерство строительства и </w:t>
            </w:r>
            <w:r>
              <w:lastRenderedPageBreak/>
              <w:t>архитектуры области</w:t>
            </w:r>
          </w:p>
        </w:tc>
        <w:tc>
          <w:tcPr>
            <w:tcW w:w="2381" w:type="dxa"/>
          </w:tcPr>
          <w:p w14:paraId="368550B0" w14:textId="77777777" w:rsidR="00910747" w:rsidRDefault="00910747">
            <w:pPr>
              <w:pStyle w:val="ConsPlusNormal"/>
            </w:pPr>
            <w:r>
              <w:lastRenderedPageBreak/>
              <w:t>Всего</w:t>
            </w:r>
          </w:p>
        </w:tc>
        <w:tc>
          <w:tcPr>
            <w:tcW w:w="907" w:type="dxa"/>
          </w:tcPr>
          <w:p w14:paraId="337552EB" w14:textId="77777777" w:rsidR="00910747" w:rsidRDefault="00910747">
            <w:pPr>
              <w:pStyle w:val="ConsPlusNormal"/>
            </w:pPr>
          </w:p>
        </w:tc>
        <w:tc>
          <w:tcPr>
            <w:tcW w:w="907" w:type="dxa"/>
          </w:tcPr>
          <w:p w14:paraId="36FAD930" w14:textId="77777777" w:rsidR="00910747" w:rsidRDefault="00910747">
            <w:pPr>
              <w:pStyle w:val="ConsPlusNormal"/>
            </w:pPr>
          </w:p>
        </w:tc>
        <w:tc>
          <w:tcPr>
            <w:tcW w:w="2041" w:type="dxa"/>
          </w:tcPr>
          <w:p w14:paraId="506ADBC8" w14:textId="77777777" w:rsidR="00910747" w:rsidRDefault="00910747">
            <w:pPr>
              <w:pStyle w:val="ConsPlusNormal"/>
            </w:pPr>
          </w:p>
        </w:tc>
        <w:tc>
          <w:tcPr>
            <w:tcW w:w="1757" w:type="dxa"/>
          </w:tcPr>
          <w:p w14:paraId="2E7E5D3A" w14:textId="77777777" w:rsidR="00910747" w:rsidRDefault="00910747">
            <w:pPr>
              <w:pStyle w:val="ConsPlusNormal"/>
            </w:pPr>
            <w:r>
              <w:t>0,000</w:t>
            </w:r>
          </w:p>
        </w:tc>
        <w:tc>
          <w:tcPr>
            <w:tcW w:w="1644" w:type="dxa"/>
          </w:tcPr>
          <w:p w14:paraId="40CB3E2E" w14:textId="77777777" w:rsidR="00910747" w:rsidRDefault="00910747">
            <w:pPr>
              <w:pStyle w:val="ConsPlusNormal"/>
            </w:pPr>
            <w:r>
              <w:t>0,000</w:t>
            </w:r>
          </w:p>
        </w:tc>
        <w:tc>
          <w:tcPr>
            <w:tcW w:w="1587" w:type="dxa"/>
          </w:tcPr>
          <w:p w14:paraId="501D48D2" w14:textId="77777777" w:rsidR="00910747" w:rsidRDefault="00910747">
            <w:pPr>
              <w:pStyle w:val="ConsPlusNormal"/>
            </w:pPr>
            <w:r>
              <w:t>0,000</w:t>
            </w:r>
          </w:p>
        </w:tc>
        <w:tc>
          <w:tcPr>
            <w:tcW w:w="1587" w:type="dxa"/>
          </w:tcPr>
          <w:p w14:paraId="0E7F7F87" w14:textId="77777777" w:rsidR="00910747" w:rsidRDefault="00910747">
            <w:pPr>
              <w:pStyle w:val="ConsPlusNormal"/>
            </w:pPr>
            <w:r>
              <w:t>0,000</w:t>
            </w:r>
          </w:p>
        </w:tc>
        <w:tc>
          <w:tcPr>
            <w:tcW w:w="1644" w:type="dxa"/>
          </w:tcPr>
          <w:p w14:paraId="4C4C0C59" w14:textId="77777777" w:rsidR="00910747" w:rsidRDefault="00910747">
            <w:pPr>
              <w:pStyle w:val="ConsPlusNormal"/>
            </w:pPr>
            <w:r>
              <w:t>0,000</w:t>
            </w:r>
          </w:p>
        </w:tc>
        <w:tc>
          <w:tcPr>
            <w:tcW w:w="1644" w:type="dxa"/>
          </w:tcPr>
          <w:p w14:paraId="1C8295EA" w14:textId="77777777" w:rsidR="00910747" w:rsidRDefault="00910747">
            <w:pPr>
              <w:pStyle w:val="ConsPlusNormal"/>
            </w:pPr>
            <w:r>
              <w:t>0,000</w:t>
            </w:r>
          </w:p>
        </w:tc>
        <w:tc>
          <w:tcPr>
            <w:tcW w:w="1644" w:type="dxa"/>
          </w:tcPr>
          <w:p w14:paraId="58BDF4D8" w14:textId="77777777" w:rsidR="00910747" w:rsidRDefault="00910747">
            <w:pPr>
              <w:pStyle w:val="ConsPlusNormal"/>
            </w:pPr>
            <w:r>
              <w:t>0,000</w:t>
            </w:r>
          </w:p>
        </w:tc>
        <w:tc>
          <w:tcPr>
            <w:tcW w:w="1587" w:type="dxa"/>
          </w:tcPr>
          <w:p w14:paraId="0A66DD36" w14:textId="77777777" w:rsidR="00910747" w:rsidRDefault="00910747">
            <w:pPr>
              <w:pStyle w:val="ConsPlusNormal"/>
            </w:pPr>
            <w:r>
              <w:t>0,000</w:t>
            </w:r>
          </w:p>
        </w:tc>
      </w:tr>
      <w:tr w:rsidR="00910747" w14:paraId="3B448632" w14:textId="77777777">
        <w:tc>
          <w:tcPr>
            <w:tcW w:w="1077" w:type="dxa"/>
            <w:vMerge/>
          </w:tcPr>
          <w:p w14:paraId="067BD098" w14:textId="77777777" w:rsidR="00910747" w:rsidRDefault="00910747">
            <w:pPr>
              <w:spacing w:after="1" w:line="0" w:lineRule="atLeast"/>
            </w:pPr>
          </w:p>
        </w:tc>
        <w:tc>
          <w:tcPr>
            <w:tcW w:w="2778" w:type="dxa"/>
            <w:vMerge/>
          </w:tcPr>
          <w:p w14:paraId="56FE0393" w14:textId="77777777" w:rsidR="00910747" w:rsidRDefault="00910747">
            <w:pPr>
              <w:spacing w:after="1" w:line="0" w:lineRule="atLeast"/>
            </w:pPr>
          </w:p>
        </w:tc>
        <w:tc>
          <w:tcPr>
            <w:tcW w:w="2154" w:type="dxa"/>
            <w:vMerge/>
          </w:tcPr>
          <w:p w14:paraId="69DC0C9F" w14:textId="77777777" w:rsidR="00910747" w:rsidRDefault="00910747">
            <w:pPr>
              <w:spacing w:after="1" w:line="0" w:lineRule="atLeast"/>
            </w:pPr>
          </w:p>
        </w:tc>
        <w:tc>
          <w:tcPr>
            <w:tcW w:w="2381" w:type="dxa"/>
          </w:tcPr>
          <w:p w14:paraId="39DD1105" w14:textId="77777777" w:rsidR="00910747" w:rsidRDefault="00910747">
            <w:pPr>
              <w:pStyle w:val="ConsPlusNormal"/>
            </w:pPr>
            <w:r>
              <w:t>федеральный бюджет</w:t>
            </w:r>
          </w:p>
        </w:tc>
        <w:tc>
          <w:tcPr>
            <w:tcW w:w="907" w:type="dxa"/>
          </w:tcPr>
          <w:p w14:paraId="70E2BDD0" w14:textId="77777777" w:rsidR="00910747" w:rsidRDefault="00910747">
            <w:pPr>
              <w:pStyle w:val="ConsPlusNormal"/>
            </w:pPr>
          </w:p>
        </w:tc>
        <w:tc>
          <w:tcPr>
            <w:tcW w:w="907" w:type="dxa"/>
          </w:tcPr>
          <w:p w14:paraId="4598BBF7" w14:textId="77777777" w:rsidR="00910747" w:rsidRDefault="00910747">
            <w:pPr>
              <w:pStyle w:val="ConsPlusNormal"/>
            </w:pPr>
          </w:p>
        </w:tc>
        <w:tc>
          <w:tcPr>
            <w:tcW w:w="2041" w:type="dxa"/>
          </w:tcPr>
          <w:p w14:paraId="0F6FBFAF" w14:textId="77777777" w:rsidR="00910747" w:rsidRDefault="00910747">
            <w:pPr>
              <w:pStyle w:val="ConsPlusNormal"/>
            </w:pPr>
          </w:p>
        </w:tc>
        <w:tc>
          <w:tcPr>
            <w:tcW w:w="1757" w:type="dxa"/>
          </w:tcPr>
          <w:p w14:paraId="4D1964F4" w14:textId="77777777" w:rsidR="00910747" w:rsidRDefault="00910747">
            <w:pPr>
              <w:pStyle w:val="ConsPlusNormal"/>
            </w:pPr>
            <w:r>
              <w:t>0,000</w:t>
            </w:r>
          </w:p>
        </w:tc>
        <w:tc>
          <w:tcPr>
            <w:tcW w:w="1644" w:type="dxa"/>
          </w:tcPr>
          <w:p w14:paraId="6242D050" w14:textId="77777777" w:rsidR="00910747" w:rsidRDefault="00910747">
            <w:pPr>
              <w:pStyle w:val="ConsPlusNormal"/>
            </w:pPr>
            <w:r>
              <w:t>0,000</w:t>
            </w:r>
          </w:p>
        </w:tc>
        <w:tc>
          <w:tcPr>
            <w:tcW w:w="1587" w:type="dxa"/>
          </w:tcPr>
          <w:p w14:paraId="383E6794" w14:textId="77777777" w:rsidR="00910747" w:rsidRDefault="00910747">
            <w:pPr>
              <w:pStyle w:val="ConsPlusNormal"/>
            </w:pPr>
            <w:r>
              <w:t>0,000</w:t>
            </w:r>
          </w:p>
        </w:tc>
        <w:tc>
          <w:tcPr>
            <w:tcW w:w="1587" w:type="dxa"/>
          </w:tcPr>
          <w:p w14:paraId="4D185C6D" w14:textId="77777777" w:rsidR="00910747" w:rsidRDefault="00910747">
            <w:pPr>
              <w:pStyle w:val="ConsPlusNormal"/>
            </w:pPr>
            <w:r>
              <w:t>0,000</w:t>
            </w:r>
          </w:p>
        </w:tc>
        <w:tc>
          <w:tcPr>
            <w:tcW w:w="1644" w:type="dxa"/>
          </w:tcPr>
          <w:p w14:paraId="3A9E9C43" w14:textId="77777777" w:rsidR="00910747" w:rsidRDefault="00910747">
            <w:pPr>
              <w:pStyle w:val="ConsPlusNormal"/>
            </w:pPr>
            <w:r>
              <w:t>0,000</w:t>
            </w:r>
          </w:p>
        </w:tc>
        <w:tc>
          <w:tcPr>
            <w:tcW w:w="1644" w:type="dxa"/>
          </w:tcPr>
          <w:p w14:paraId="71DD87EF" w14:textId="77777777" w:rsidR="00910747" w:rsidRDefault="00910747">
            <w:pPr>
              <w:pStyle w:val="ConsPlusNormal"/>
            </w:pPr>
            <w:r>
              <w:t>0,000</w:t>
            </w:r>
          </w:p>
        </w:tc>
        <w:tc>
          <w:tcPr>
            <w:tcW w:w="1644" w:type="dxa"/>
          </w:tcPr>
          <w:p w14:paraId="5AB4D49B" w14:textId="77777777" w:rsidR="00910747" w:rsidRDefault="00910747">
            <w:pPr>
              <w:pStyle w:val="ConsPlusNormal"/>
            </w:pPr>
            <w:r>
              <w:t>0,000</w:t>
            </w:r>
          </w:p>
        </w:tc>
        <w:tc>
          <w:tcPr>
            <w:tcW w:w="1587" w:type="dxa"/>
          </w:tcPr>
          <w:p w14:paraId="664D3704" w14:textId="77777777" w:rsidR="00910747" w:rsidRDefault="00910747">
            <w:pPr>
              <w:pStyle w:val="ConsPlusNormal"/>
            </w:pPr>
            <w:r>
              <w:t>0,000</w:t>
            </w:r>
          </w:p>
        </w:tc>
      </w:tr>
      <w:tr w:rsidR="00910747" w14:paraId="641DCAAA" w14:textId="77777777">
        <w:tc>
          <w:tcPr>
            <w:tcW w:w="1077" w:type="dxa"/>
            <w:vMerge/>
          </w:tcPr>
          <w:p w14:paraId="4EDCFBAA" w14:textId="77777777" w:rsidR="00910747" w:rsidRDefault="00910747">
            <w:pPr>
              <w:spacing w:after="1" w:line="0" w:lineRule="atLeast"/>
            </w:pPr>
          </w:p>
        </w:tc>
        <w:tc>
          <w:tcPr>
            <w:tcW w:w="2778" w:type="dxa"/>
            <w:vMerge/>
          </w:tcPr>
          <w:p w14:paraId="0EAF77E3" w14:textId="77777777" w:rsidR="00910747" w:rsidRDefault="00910747">
            <w:pPr>
              <w:spacing w:after="1" w:line="0" w:lineRule="atLeast"/>
            </w:pPr>
          </w:p>
        </w:tc>
        <w:tc>
          <w:tcPr>
            <w:tcW w:w="2154" w:type="dxa"/>
            <w:vMerge/>
          </w:tcPr>
          <w:p w14:paraId="7C96EBBE" w14:textId="77777777" w:rsidR="00910747" w:rsidRDefault="00910747">
            <w:pPr>
              <w:spacing w:after="1" w:line="0" w:lineRule="atLeast"/>
            </w:pPr>
          </w:p>
        </w:tc>
        <w:tc>
          <w:tcPr>
            <w:tcW w:w="2381" w:type="dxa"/>
          </w:tcPr>
          <w:p w14:paraId="44DEE5A3" w14:textId="77777777" w:rsidR="00910747" w:rsidRDefault="00910747">
            <w:pPr>
              <w:pStyle w:val="ConsPlusNormal"/>
            </w:pPr>
            <w:r>
              <w:t>областной бюджет</w:t>
            </w:r>
          </w:p>
        </w:tc>
        <w:tc>
          <w:tcPr>
            <w:tcW w:w="907" w:type="dxa"/>
          </w:tcPr>
          <w:p w14:paraId="361C83BE" w14:textId="77777777" w:rsidR="00910747" w:rsidRDefault="00910747">
            <w:pPr>
              <w:pStyle w:val="ConsPlusNormal"/>
            </w:pPr>
            <w:r>
              <w:t>938</w:t>
            </w:r>
          </w:p>
        </w:tc>
        <w:tc>
          <w:tcPr>
            <w:tcW w:w="907" w:type="dxa"/>
          </w:tcPr>
          <w:p w14:paraId="7EF6EE94" w14:textId="77777777" w:rsidR="00910747" w:rsidRDefault="00910747">
            <w:pPr>
              <w:pStyle w:val="ConsPlusNormal"/>
            </w:pPr>
            <w:r>
              <w:t>0501</w:t>
            </w:r>
          </w:p>
        </w:tc>
        <w:tc>
          <w:tcPr>
            <w:tcW w:w="2041" w:type="dxa"/>
          </w:tcPr>
          <w:p w14:paraId="622BACCF" w14:textId="77777777" w:rsidR="00910747" w:rsidRDefault="00910747">
            <w:pPr>
              <w:pStyle w:val="ConsPlusNormal"/>
            </w:pPr>
            <w:r>
              <w:t>0710111010</w:t>
            </w:r>
          </w:p>
        </w:tc>
        <w:tc>
          <w:tcPr>
            <w:tcW w:w="1757" w:type="dxa"/>
          </w:tcPr>
          <w:p w14:paraId="40916395" w14:textId="77777777" w:rsidR="00910747" w:rsidRDefault="00910747">
            <w:pPr>
              <w:pStyle w:val="ConsPlusNormal"/>
            </w:pPr>
            <w:r>
              <w:t>0,000</w:t>
            </w:r>
          </w:p>
        </w:tc>
        <w:tc>
          <w:tcPr>
            <w:tcW w:w="1644" w:type="dxa"/>
          </w:tcPr>
          <w:p w14:paraId="24A61190" w14:textId="77777777" w:rsidR="00910747" w:rsidRDefault="00910747">
            <w:pPr>
              <w:pStyle w:val="ConsPlusNormal"/>
            </w:pPr>
            <w:r>
              <w:t>0,000</w:t>
            </w:r>
          </w:p>
        </w:tc>
        <w:tc>
          <w:tcPr>
            <w:tcW w:w="1587" w:type="dxa"/>
          </w:tcPr>
          <w:p w14:paraId="11FC9144" w14:textId="77777777" w:rsidR="00910747" w:rsidRDefault="00910747">
            <w:pPr>
              <w:pStyle w:val="ConsPlusNormal"/>
            </w:pPr>
            <w:r>
              <w:t>0,000</w:t>
            </w:r>
          </w:p>
        </w:tc>
        <w:tc>
          <w:tcPr>
            <w:tcW w:w="1587" w:type="dxa"/>
          </w:tcPr>
          <w:p w14:paraId="215D89EA" w14:textId="77777777" w:rsidR="00910747" w:rsidRDefault="00910747">
            <w:pPr>
              <w:pStyle w:val="ConsPlusNormal"/>
            </w:pPr>
            <w:r>
              <w:t>0,000</w:t>
            </w:r>
          </w:p>
        </w:tc>
        <w:tc>
          <w:tcPr>
            <w:tcW w:w="1644" w:type="dxa"/>
          </w:tcPr>
          <w:p w14:paraId="1C808FEE" w14:textId="77777777" w:rsidR="00910747" w:rsidRDefault="00910747">
            <w:pPr>
              <w:pStyle w:val="ConsPlusNormal"/>
            </w:pPr>
            <w:r>
              <w:t>0,000</w:t>
            </w:r>
          </w:p>
        </w:tc>
        <w:tc>
          <w:tcPr>
            <w:tcW w:w="1644" w:type="dxa"/>
          </w:tcPr>
          <w:p w14:paraId="0B1E609A" w14:textId="77777777" w:rsidR="00910747" w:rsidRDefault="00910747">
            <w:pPr>
              <w:pStyle w:val="ConsPlusNormal"/>
            </w:pPr>
            <w:r>
              <w:t>0,000</w:t>
            </w:r>
          </w:p>
        </w:tc>
        <w:tc>
          <w:tcPr>
            <w:tcW w:w="1644" w:type="dxa"/>
          </w:tcPr>
          <w:p w14:paraId="276C9DD5" w14:textId="77777777" w:rsidR="00910747" w:rsidRDefault="00910747">
            <w:pPr>
              <w:pStyle w:val="ConsPlusNormal"/>
            </w:pPr>
            <w:r>
              <w:t>0,000</w:t>
            </w:r>
          </w:p>
        </w:tc>
        <w:tc>
          <w:tcPr>
            <w:tcW w:w="1587" w:type="dxa"/>
          </w:tcPr>
          <w:p w14:paraId="0CEFBC77" w14:textId="77777777" w:rsidR="00910747" w:rsidRDefault="00910747">
            <w:pPr>
              <w:pStyle w:val="ConsPlusNormal"/>
            </w:pPr>
            <w:r>
              <w:t>0,000</w:t>
            </w:r>
          </w:p>
        </w:tc>
      </w:tr>
      <w:tr w:rsidR="00910747" w14:paraId="527A8CB9" w14:textId="77777777">
        <w:tc>
          <w:tcPr>
            <w:tcW w:w="1077" w:type="dxa"/>
            <w:vMerge/>
          </w:tcPr>
          <w:p w14:paraId="65F4C6C1" w14:textId="77777777" w:rsidR="00910747" w:rsidRDefault="00910747">
            <w:pPr>
              <w:spacing w:after="1" w:line="0" w:lineRule="atLeast"/>
            </w:pPr>
          </w:p>
        </w:tc>
        <w:tc>
          <w:tcPr>
            <w:tcW w:w="2778" w:type="dxa"/>
            <w:vMerge/>
          </w:tcPr>
          <w:p w14:paraId="7A79C2A3" w14:textId="77777777" w:rsidR="00910747" w:rsidRDefault="00910747">
            <w:pPr>
              <w:spacing w:after="1" w:line="0" w:lineRule="atLeast"/>
            </w:pPr>
          </w:p>
        </w:tc>
        <w:tc>
          <w:tcPr>
            <w:tcW w:w="2154" w:type="dxa"/>
            <w:vMerge/>
          </w:tcPr>
          <w:p w14:paraId="2C2CCFF7" w14:textId="77777777" w:rsidR="00910747" w:rsidRDefault="00910747">
            <w:pPr>
              <w:spacing w:after="1" w:line="0" w:lineRule="atLeast"/>
            </w:pPr>
          </w:p>
        </w:tc>
        <w:tc>
          <w:tcPr>
            <w:tcW w:w="2381" w:type="dxa"/>
          </w:tcPr>
          <w:p w14:paraId="4E330E2C" w14:textId="77777777" w:rsidR="00910747" w:rsidRDefault="00910747">
            <w:pPr>
              <w:pStyle w:val="ConsPlusNormal"/>
            </w:pPr>
            <w:r>
              <w:t>консолидированные бюджеты муниципальных образований</w:t>
            </w:r>
          </w:p>
        </w:tc>
        <w:tc>
          <w:tcPr>
            <w:tcW w:w="907" w:type="dxa"/>
          </w:tcPr>
          <w:p w14:paraId="17B386DA" w14:textId="77777777" w:rsidR="00910747" w:rsidRDefault="00910747">
            <w:pPr>
              <w:pStyle w:val="ConsPlusNormal"/>
            </w:pPr>
          </w:p>
        </w:tc>
        <w:tc>
          <w:tcPr>
            <w:tcW w:w="907" w:type="dxa"/>
          </w:tcPr>
          <w:p w14:paraId="5D491D01" w14:textId="77777777" w:rsidR="00910747" w:rsidRDefault="00910747">
            <w:pPr>
              <w:pStyle w:val="ConsPlusNormal"/>
            </w:pPr>
          </w:p>
        </w:tc>
        <w:tc>
          <w:tcPr>
            <w:tcW w:w="2041" w:type="dxa"/>
          </w:tcPr>
          <w:p w14:paraId="58EA97F6" w14:textId="77777777" w:rsidR="00910747" w:rsidRDefault="00910747">
            <w:pPr>
              <w:pStyle w:val="ConsPlusNormal"/>
            </w:pPr>
          </w:p>
        </w:tc>
        <w:tc>
          <w:tcPr>
            <w:tcW w:w="1757" w:type="dxa"/>
          </w:tcPr>
          <w:p w14:paraId="3AD4A816" w14:textId="77777777" w:rsidR="00910747" w:rsidRDefault="00910747">
            <w:pPr>
              <w:pStyle w:val="ConsPlusNormal"/>
            </w:pPr>
            <w:r>
              <w:t>0,000</w:t>
            </w:r>
          </w:p>
        </w:tc>
        <w:tc>
          <w:tcPr>
            <w:tcW w:w="1644" w:type="dxa"/>
          </w:tcPr>
          <w:p w14:paraId="0B41272B" w14:textId="77777777" w:rsidR="00910747" w:rsidRDefault="00910747">
            <w:pPr>
              <w:pStyle w:val="ConsPlusNormal"/>
            </w:pPr>
            <w:r>
              <w:t>0,000</w:t>
            </w:r>
          </w:p>
        </w:tc>
        <w:tc>
          <w:tcPr>
            <w:tcW w:w="1587" w:type="dxa"/>
          </w:tcPr>
          <w:p w14:paraId="5D88418F" w14:textId="77777777" w:rsidR="00910747" w:rsidRDefault="00910747">
            <w:pPr>
              <w:pStyle w:val="ConsPlusNormal"/>
            </w:pPr>
            <w:r>
              <w:t>0,000</w:t>
            </w:r>
          </w:p>
        </w:tc>
        <w:tc>
          <w:tcPr>
            <w:tcW w:w="1587" w:type="dxa"/>
          </w:tcPr>
          <w:p w14:paraId="4F47F9D8" w14:textId="77777777" w:rsidR="00910747" w:rsidRDefault="00910747">
            <w:pPr>
              <w:pStyle w:val="ConsPlusNormal"/>
            </w:pPr>
            <w:r>
              <w:t>0,000</w:t>
            </w:r>
          </w:p>
        </w:tc>
        <w:tc>
          <w:tcPr>
            <w:tcW w:w="1644" w:type="dxa"/>
          </w:tcPr>
          <w:p w14:paraId="1748A6B8" w14:textId="77777777" w:rsidR="00910747" w:rsidRDefault="00910747">
            <w:pPr>
              <w:pStyle w:val="ConsPlusNormal"/>
            </w:pPr>
            <w:r>
              <w:t>0,000</w:t>
            </w:r>
          </w:p>
        </w:tc>
        <w:tc>
          <w:tcPr>
            <w:tcW w:w="1644" w:type="dxa"/>
          </w:tcPr>
          <w:p w14:paraId="59308CC0" w14:textId="77777777" w:rsidR="00910747" w:rsidRDefault="00910747">
            <w:pPr>
              <w:pStyle w:val="ConsPlusNormal"/>
            </w:pPr>
            <w:r>
              <w:t>0,000</w:t>
            </w:r>
          </w:p>
        </w:tc>
        <w:tc>
          <w:tcPr>
            <w:tcW w:w="1644" w:type="dxa"/>
          </w:tcPr>
          <w:p w14:paraId="36948C86" w14:textId="77777777" w:rsidR="00910747" w:rsidRDefault="00910747">
            <w:pPr>
              <w:pStyle w:val="ConsPlusNormal"/>
            </w:pPr>
            <w:r>
              <w:t>0,000</w:t>
            </w:r>
          </w:p>
        </w:tc>
        <w:tc>
          <w:tcPr>
            <w:tcW w:w="1587" w:type="dxa"/>
          </w:tcPr>
          <w:p w14:paraId="7BDFC44C" w14:textId="77777777" w:rsidR="00910747" w:rsidRDefault="00910747">
            <w:pPr>
              <w:pStyle w:val="ConsPlusNormal"/>
            </w:pPr>
            <w:r>
              <w:t>0,000</w:t>
            </w:r>
          </w:p>
        </w:tc>
      </w:tr>
      <w:tr w:rsidR="00910747" w14:paraId="4CC8B446" w14:textId="77777777">
        <w:tc>
          <w:tcPr>
            <w:tcW w:w="1077" w:type="dxa"/>
            <w:vMerge/>
          </w:tcPr>
          <w:p w14:paraId="42756B73" w14:textId="77777777" w:rsidR="00910747" w:rsidRDefault="00910747">
            <w:pPr>
              <w:spacing w:after="1" w:line="0" w:lineRule="atLeast"/>
            </w:pPr>
          </w:p>
        </w:tc>
        <w:tc>
          <w:tcPr>
            <w:tcW w:w="2778" w:type="dxa"/>
            <w:vMerge/>
          </w:tcPr>
          <w:p w14:paraId="2DA7F73E" w14:textId="77777777" w:rsidR="00910747" w:rsidRDefault="00910747">
            <w:pPr>
              <w:spacing w:after="1" w:line="0" w:lineRule="atLeast"/>
            </w:pPr>
          </w:p>
        </w:tc>
        <w:tc>
          <w:tcPr>
            <w:tcW w:w="2154" w:type="dxa"/>
            <w:vMerge/>
          </w:tcPr>
          <w:p w14:paraId="1FC4BE8C" w14:textId="77777777" w:rsidR="00910747" w:rsidRDefault="00910747">
            <w:pPr>
              <w:spacing w:after="1" w:line="0" w:lineRule="atLeast"/>
            </w:pPr>
          </w:p>
        </w:tc>
        <w:tc>
          <w:tcPr>
            <w:tcW w:w="2381" w:type="dxa"/>
          </w:tcPr>
          <w:p w14:paraId="59CEBD1A" w14:textId="77777777" w:rsidR="00910747" w:rsidRDefault="00910747">
            <w:pPr>
              <w:pStyle w:val="ConsPlusNormal"/>
            </w:pPr>
            <w:r>
              <w:t>территориальные внебюджетные фонды</w:t>
            </w:r>
          </w:p>
        </w:tc>
        <w:tc>
          <w:tcPr>
            <w:tcW w:w="907" w:type="dxa"/>
          </w:tcPr>
          <w:p w14:paraId="6B3969C8" w14:textId="77777777" w:rsidR="00910747" w:rsidRDefault="00910747">
            <w:pPr>
              <w:pStyle w:val="ConsPlusNormal"/>
            </w:pPr>
          </w:p>
        </w:tc>
        <w:tc>
          <w:tcPr>
            <w:tcW w:w="907" w:type="dxa"/>
          </w:tcPr>
          <w:p w14:paraId="149C079C" w14:textId="77777777" w:rsidR="00910747" w:rsidRDefault="00910747">
            <w:pPr>
              <w:pStyle w:val="ConsPlusNormal"/>
            </w:pPr>
          </w:p>
        </w:tc>
        <w:tc>
          <w:tcPr>
            <w:tcW w:w="2041" w:type="dxa"/>
          </w:tcPr>
          <w:p w14:paraId="40DC9927" w14:textId="77777777" w:rsidR="00910747" w:rsidRDefault="00910747">
            <w:pPr>
              <w:pStyle w:val="ConsPlusNormal"/>
            </w:pPr>
          </w:p>
        </w:tc>
        <w:tc>
          <w:tcPr>
            <w:tcW w:w="1757" w:type="dxa"/>
          </w:tcPr>
          <w:p w14:paraId="69EC50D2" w14:textId="77777777" w:rsidR="00910747" w:rsidRDefault="00910747">
            <w:pPr>
              <w:pStyle w:val="ConsPlusNormal"/>
            </w:pPr>
            <w:r>
              <w:t>0,000</w:t>
            </w:r>
          </w:p>
        </w:tc>
        <w:tc>
          <w:tcPr>
            <w:tcW w:w="1644" w:type="dxa"/>
          </w:tcPr>
          <w:p w14:paraId="29E57875" w14:textId="77777777" w:rsidR="00910747" w:rsidRDefault="00910747">
            <w:pPr>
              <w:pStyle w:val="ConsPlusNormal"/>
            </w:pPr>
            <w:r>
              <w:t>0,000</w:t>
            </w:r>
          </w:p>
        </w:tc>
        <w:tc>
          <w:tcPr>
            <w:tcW w:w="1587" w:type="dxa"/>
          </w:tcPr>
          <w:p w14:paraId="634AF71F" w14:textId="77777777" w:rsidR="00910747" w:rsidRDefault="00910747">
            <w:pPr>
              <w:pStyle w:val="ConsPlusNormal"/>
            </w:pPr>
            <w:r>
              <w:t>0,000</w:t>
            </w:r>
          </w:p>
        </w:tc>
        <w:tc>
          <w:tcPr>
            <w:tcW w:w="1587" w:type="dxa"/>
          </w:tcPr>
          <w:p w14:paraId="4DF73933" w14:textId="77777777" w:rsidR="00910747" w:rsidRDefault="00910747">
            <w:pPr>
              <w:pStyle w:val="ConsPlusNormal"/>
            </w:pPr>
            <w:r>
              <w:t>0,000</w:t>
            </w:r>
          </w:p>
        </w:tc>
        <w:tc>
          <w:tcPr>
            <w:tcW w:w="1644" w:type="dxa"/>
          </w:tcPr>
          <w:p w14:paraId="205A4AAC" w14:textId="77777777" w:rsidR="00910747" w:rsidRDefault="00910747">
            <w:pPr>
              <w:pStyle w:val="ConsPlusNormal"/>
            </w:pPr>
            <w:r>
              <w:t>0,000</w:t>
            </w:r>
          </w:p>
        </w:tc>
        <w:tc>
          <w:tcPr>
            <w:tcW w:w="1644" w:type="dxa"/>
          </w:tcPr>
          <w:p w14:paraId="42EF669A" w14:textId="77777777" w:rsidR="00910747" w:rsidRDefault="00910747">
            <w:pPr>
              <w:pStyle w:val="ConsPlusNormal"/>
            </w:pPr>
            <w:r>
              <w:t>0,000</w:t>
            </w:r>
          </w:p>
        </w:tc>
        <w:tc>
          <w:tcPr>
            <w:tcW w:w="1644" w:type="dxa"/>
          </w:tcPr>
          <w:p w14:paraId="753FEBAC" w14:textId="77777777" w:rsidR="00910747" w:rsidRDefault="00910747">
            <w:pPr>
              <w:pStyle w:val="ConsPlusNormal"/>
            </w:pPr>
            <w:r>
              <w:t>0,000</w:t>
            </w:r>
          </w:p>
        </w:tc>
        <w:tc>
          <w:tcPr>
            <w:tcW w:w="1587" w:type="dxa"/>
          </w:tcPr>
          <w:p w14:paraId="30411B7F" w14:textId="77777777" w:rsidR="00910747" w:rsidRDefault="00910747">
            <w:pPr>
              <w:pStyle w:val="ConsPlusNormal"/>
            </w:pPr>
            <w:r>
              <w:t>0,000</w:t>
            </w:r>
          </w:p>
        </w:tc>
      </w:tr>
      <w:tr w:rsidR="00910747" w14:paraId="1F5A9737" w14:textId="77777777">
        <w:tc>
          <w:tcPr>
            <w:tcW w:w="1077" w:type="dxa"/>
            <w:vMerge/>
          </w:tcPr>
          <w:p w14:paraId="4AB8B2CD" w14:textId="77777777" w:rsidR="00910747" w:rsidRDefault="00910747">
            <w:pPr>
              <w:spacing w:after="1" w:line="0" w:lineRule="atLeast"/>
            </w:pPr>
          </w:p>
        </w:tc>
        <w:tc>
          <w:tcPr>
            <w:tcW w:w="2778" w:type="dxa"/>
            <w:vMerge/>
          </w:tcPr>
          <w:p w14:paraId="2AB0465B" w14:textId="77777777" w:rsidR="00910747" w:rsidRDefault="00910747">
            <w:pPr>
              <w:spacing w:after="1" w:line="0" w:lineRule="atLeast"/>
            </w:pPr>
          </w:p>
        </w:tc>
        <w:tc>
          <w:tcPr>
            <w:tcW w:w="2154" w:type="dxa"/>
            <w:vMerge/>
          </w:tcPr>
          <w:p w14:paraId="4787C968" w14:textId="77777777" w:rsidR="00910747" w:rsidRDefault="00910747">
            <w:pPr>
              <w:spacing w:after="1" w:line="0" w:lineRule="atLeast"/>
            </w:pPr>
          </w:p>
        </w:tc>
        <w:tc>
          <w:tcPr>
            <w:tcW w:w="2381" w:type="dxa"/>
          </w:tcPr>
          <w:p w14:paraId="3F466509" w14:textId="77777777" w:rsidR="00910747" w:rsidRDefault="00910747">
            <w:pPr>
              <w:pStyle w:val="ConsPlusNormal"/>
            </w:pPr>
            <w:r>
              <w:t>юридические лица</w:t>
            </w:r>
          </w:p>
        </w:tc>
        <w:tc>
          <w:tcPr>
            <w:tcW w:w="907" w:type="dxa"/>
          </w:tcPr>
          <w:p w14:paraId="0A9EE456" w14:textId="77777777" w:rsidR="00910747" w:rsidRDefault="00910747">
            <w:pPr>
              <w:pStyle w:val="ConsPlusNormal"/>
            </w:pPr>
          </w:p>
        </w:tc>
        <w:tc>
          <w:tcPr>
            <w:tcW w:w="907" w:type="dxa"/>
          </w:tcPr>
          <w:p w14:paraId="0CAA7776" w14:textId="77777777" w:rsidR="00910747" w:rsidRDefault="00910747">
            <w:pPr>
              <w:pStyle w:val="ConsPlusNormal"/>
            </w:pPr>
          </w:p>
        </w:tc>
        <w:tc>
          <w:tcPr>
            <w:tcW w:w="2041" w:type="dxa"/>
          </w:tcPr>
          <w:p w14:paraId="02B59089" w14:textId="77777777" w:rsidR="00910747" w:rsidRDefault="00910747">
            <w:pPr>
              <w:pStyle w:val="ConsPlusNormal"/>
            </w:pPr>
          </w:p>
        </w:tc>
        <w:tc>
          <w:tcPr>
            <w:tcW w:w="1757" w:type="dxa"/>
          </w:tcPr>
          <w:p w14:paraId="0A7680C2" w14:textId="77777777" w:rsidR="00910747" w:rsidRDefault="00910747">
            <w:pPr>
              <w:pStyle w:val="ConsPlusNormal"/>
            </w:pPr>
            <w:r>
              <w:t>0,000</w:t>
            </w:r>
          </w:p>
        </w:tc>
        <w:tc>
          <w:tcPr>
            <w:tcW w:w="1644" w:type="dxa"/>
          </w:tcPr>
          <w:p w14:paraId="7F3653AA" w14:textId="77777777" w:rsidR="00910747" w:rsidRDefault="00910747">
            <w:pPr>
              <w:pStyle w:val="ConsPlusNormal"/>
            </w:pPr>
            <w:r>
              <w:t>0,000</w:t>
            </w:r>
          </w:p>
        </w:tc>
        <w:tc>
          <w:tcPr>
            <w:tcW w:w="1587" w:type="dxa"/>
          </w:tcPr>
          <w:p w14:paraId="623492A3" w14:textId="77777777" w:rsidR="00910747" w:rsidRDefault="00910747">
            <w:pPr>
              <w:pStyle w:val="ConsPlusNormal"/>
            </w:pPr>
            <w:r>
              <w:t>0,000</w:t>
            </w:r>
          </w:p>
        </w:tc>
        <w:tc>
          <w:tcPr>
            <w:tcW w:w="1587" w:type="dxa"/>
          </w:tcPr>
          <w:p w14:paraId="15EA6BE2" w14:textId="77777777" w:rsidR="00910747" w:rsidRDefault="00910747">
            <w:pPr>
              <w:pStyle w:val="ConsPlusNormal"/>
            </w:pPr>
            <w:r>
              <w:t>0,000</w:t>
            </w:r>
          </w:p>
        </w:tc>
        <w:tc>
          <w:tcPr>
            <w:tcW w:w="1644" w:type="dxa"/>
          </w:tcPr>
          <w:p w14:paraId="5D396975" w14:textId="77777777" w:rsidR="00910747" w:rsidRDefault="00910747">
            <w:pPr>
              <w:pStyle w:val="ConsPlusNormal"/>
            </w:pPr>
            <w:r>
              <w:t>0,000</w:t>
            </w:r>
          </w:p>
        </w:tc>
        <w:tc>
          <w:tcPr>
            <w:tcW w:w="1644" w:type="dxa"/>
          </w:tcPr>
          <w:p w14:paraId="7E8F9BB8" w14:textId="77777777" w:rsidR="00910747" w:rsidRDefault="00910747">
            <w:pPr>
              <w:pStyle w:val="ConsPlusNormal"/>
            </w:pPr>
            <w:r>
              <w:t>0,000</w:t>
            </w:r>
          </w:p>
        </w:tc>
        <w:tc>
          <w:tcPr>
            <w:tcW w:w="1644" w:type="dxa"/>
          </w:tcPr>
          <w:p w14:paraId="6655E976" w14:textId="77777777" w:rsidR="00910747" w:rsidRDefault="00910747">
            <w:pPr>
              <w:pStyle w:val="ConsPlusNormal"/>
            </w:pPr>
            <w:r>
              <w:t>0,000</w:t>
            </w:r>
          </w:p>
        </w:tc>
        <w:tc>
          <w:tcPr>
            <w:tcW w:w="1587" w:type="dxa"/>
          </w:tcPr>
          <w:p w14:paraId="08EA4B62" w14:textId="77777777" w:rsidR="00910747" w:rsidRDefault="00910747">
            <w:pPr>
              <w:pStyle w:val="ConsPlusNormal"/>
            </w:pPr>
            <w:r>
              <w:t>0,000</w:t>
            </w:r>
          </w:p>
        </w:tc>
      </w:tr>
      <w:tr w:rsidR="00910747" w14:paraId="2754E787" w14:textId="77777777">
        <w:tc>
          <w:tcPr>
            <w:tcW w:w="1077" w:type="dxa"/>
            <w:vMerge w:val="restart"/>
          </w:tcPr>
          <w:p w14:paraId="7167DDB0" w14:textId="77777777" w:rsidR="00910747" w:rsidRDefault="00910747">
            <w:pPr>
              <w:pStyle w:val="ConsPlusNormal"/>
              <w:outlineLvl w:val="2"/>
            </w:pPr>
            <w:r>
              <w:t>2.</w:t>
            </w:r>
          </w:p>
        </w:tc>
        <w:tc>
          <w:tcPr>
            <w:tcW w:w="2778" w:type="dxa"/>
            <w:vMerge w:val="restart"/>
          </w:tcPr>
          <w:p w14:paraId="38B0986E" w14:textId="77777777" w:rsidR="00910747" w:rsidRDefault="00910747">
            <w:pPr>
              <w:pStyle w:val="ConsPlusNormal"/>
            </w:pPr>
            <w:r>
              <w:t>Подпрограмма "Стимулирование развития жилищного строительства на территории области"</w:t>
            </w:r>
          </w:p>
        </w:tc>
        <w:tc>
          <w:tcPr>
            <w:tcW w:w="2154" w:type="dxa"/>
            <w:vMerge w:val="restart"/>
          </w:tcPr>
          <w:p w14:paraId="69D49896" w14:textId="77777777" w:rsidR="00910747" w:rsidRDefault="00910747">
            <w:pPr>
              <w:pStyle w:val="ConsPlusNormal"/>
            </w:pPr>
            <w:r>
              <w:t>Министерство строительства и архитектуры области</w:t>
            </w:r>
          </w:p>
        </w:tc>
        <w:tc>
          <w:tcPr>
            <w:tcW w:w="2381" w:type="dxa"/>
          </w:tcPr>
          <w:p w14:paraId="1BEEB086" w14:textId="77777777" w:rsidR="00910747" w:rsidRDefault="00910747">
            <w:pPr>
              <w:pStyle w:val="ConsPlusNormal"/>
            </w:pPr>
            <w:r>
              <w:t>Всего</w:t>
            </w:r>
          </w:p>
        </w:tc>
        <w:tc>
          <w:tcPr>
            <w:tcW w:w="907" w:type="dxa"/>
          </w:tcPr>
          <w:p w14:paraId="2EF6CC16" w14:textId="77777777" w:rsidR="00910747" w:rsidRDefault="00910747">
            <w:pPr>
              <w:pStyle w:val="ConsPlusNormal"/>
            </w:pPr>
          </w:p>
        </w:tc>
        <w:tc>
          <w:tcPr>
            <w:tcW w:w="907" w:type="dxa"/>
          </w:tcPr>
          <w:p w14:paraId="4D0045CD" w14:textId="77777777" w:rsidR="00910747" w:rsidRDefault="00910747">
            <w:pPr>
              <w:pStyle w:val="ConsPlusNormal"/>
            </w:pPr>
          </w:p>
        </w:tc>
        <w:tc>
          <w:tcPr>
            <w:tcW w:w="2041" w:type="dxa"/>
          </w:tcPr>
          <w:p w14:paraId="1E82B333" w14:textId="77777777" w:rsidR="00910747" w:rsidRDefault="00910747">
            <w:pPr>
              <w:pStyle w:val="ConsPlusNormal"/>
            </w:pPr>
          </w:p>
        </w:tc>
        <w:tc>
          <w:tcPr>
            <w:tcW w:w="1757" w:type="dxa"/>
          </w:tcPr>
          <w:p w14:paraId="17216A52" w14:textId="77777777" w:rsidR="00910747" w:rsidRDefault="00910747">
            <w:pPr>
              <w:pStyle w:val="ConsPlusNormal"/>
            </w:pPr>
            <w:r>
              <w:t>382367,023</w:t>
            </w:r>
          </w:p>
        </w:tc>
        <w:tc>
          <w:tcPr>
            <w:tcW w:w="1644" w:type="dxa"/>
          </w:tcPr>
          <w:p w14:paraId="77F88781" w14:textId="77777777" w:rsidR="00910747" w:rsidRDefault="00910747">
            <w:pPr>
              <w:pStyle w:val="ConsPlusNormal"/>
            </w:pPr>
            <w:r>
              <w:t>4847,000</w:t>
            </w:r>
          </w:p>
        </w:tc>
        <w:tc>
          <w:tcPr>
            <w:tcW w:w="1587" w:type="dxa"/>
          </w:tcPr>
          <w:p w14:paraId="14735727" w14:textId="77777777" w:rsidR="00910747" w:rsidRDefault="00910747">
            <w:pPr>
              <w:pStyle w:val="ConsPlusNormal"/>
            </w:pPr>
            <w:r>
              <w:t>0,000</w:t>
            </w:r>
          </w:p>
        </w:tc>
        <w:tc>
          <w:tcPr>
            <w:tcW w:w="1587" w:type="dxa"/>
          </w:tcPr>
          <w:p w14:paraId="27E32D3D" w14:textId="77777777" w:rsidR="00910747" w:rsidRDefault="00910747">
            <w:pPr>
              <w:pStyle w:val="ConsPlusNormal"/>
            </w:pPr>
            <w:r>
              <w:t>0,000</w:t>
            </w:r>
          </w:p>
        </w:tc>
        <w:tc>
          <w:tcPr>
            <w:tcW w:w="1644" w:type="dxa"/>
          </w:tcPr>
          <w:p w14:paraId="514B4E3B" w14:textId="77777777" w:rsidR="00910747" w:rsidRDefault="00910747">
            <w:pPr>
              <w:pStyle w:val="ConsPlusNormal"/>
            </w:pPr>
            <w:r>
              <w:t>0,000</w:t>
            </w:r>
          </w:p>
        </w:tc>
        <w:tc>
          <w:tcPr>
            <w:tcW w:w="1644" w:type="dxa"/>
          </w:tcPr>
          <w:p w14:paraId="51051BCD" w14:textId="77777777" w:rsidR="00910747" w:rsidRDefault="00910747">
            <w:pPr>
              <w:pStyle w:val="ConsPlusNormal"/>
            </w:pPr>
            <w:r>
              <w:t>0,000</w:t>
            </w:r>
          </w:p>
        </w:tc>
        <w:tc>
          <w:tcPr>
            <w:tcW w:w="1644" w:type="dxa"/>
          </w:tcPr>
          <w:p w14:paraId="4C0876AA" w14:textId="77777777" w:rsidR="00910747" w:rsidRDefault="00910747">
            <w:pPr>
              <w:pStyle w:val="ConsPlusNormal"/>
            </w:pPr>
            <w:r>
              <w:t>0,000</w:t>
            </w:r>
          </w:p>
        </w:tc>
        <w:tc>
          <w:tcPr>
            <w:tcW w:w="1587" w:type="dxa"/>
          </w:tcPr>
          <w:p w14:paraId="7BBD46E0" w14:textId="77777777" w:rsidR="00910747" w:rsidRDefault="00910747">
            <w:pPr>
              <w:pStyle w:val="ConsPlusNormal"/>
            </w:pPr>
            <w:r>
              <w:t>377520,023</w:t>
            </w:r>
          </w:p>
        </w:tc>
      </w:tr>
      <w:tr w:rsidR="00910747" w14:paraId="07A173ED" w14:textId="77777777">
        <w:tc>
          <w:tcPr>
            <w:tcW w:w="1077" w:type="dxa"/>
            <w:vMerge/>
          </w:tcPr>
          <w:p w14:paraId="7F42EC19" w14:textId="77777777" w:rsidR="00910747" w:rsidRDefault="00910747">
            <w:pPr>
              <w:spacing w:after="1" w:line="0" w:lineRule="atLeast"/>
            </w:pPr>
          </w:p>
        </w:tc>
        <w:tc>
          <w:tcPr>
            <w:tcW w:w="2778" w:type="dxa"/>
            <w:vMerge/>
          </w:tcPr>
          <w:p w14:paraId="456874EA" w14:textId="77777777" w:rsidR="00910747" w:rsidRDefault="00910747">
            <w:pPr>
              <w:spacing w:after="1" w:line="0" w:lineRule="atLeast"/>
            </w:pPr>
          </w:p>
        </w:tc>
        <w:tc>
          <w:tcPr>
            <w:tcW w:w="2154" w:type="dxa"/>
            <w:vMerge/>
          </w:tcPr>
          <w:p w14:paraId="535A1C55" w14:textId="77777777" w:rsidR="00910747" w:rsidRDefault="00910747">
            <w:pPr>
              <w:spacing w:after="1" w:line="0" w:lineRule="atLeast"/>
            </w:pPr>
          </w:p>
        </w:tc>
        <w:tc>
          <w:tcPr>
            <w:tcW w:w="2381" w:type="dxa"/>
          </w:tcPr>
          <w:p w14:paraId="42FDD53A" w14:textId="77777777" w:rsidR="00910747" w:rsidRDefault="00910747">
            <w:pPr>
              <w:pStyle w:val="ConsPlusNormal"/>
            </w:pPr>
            <w:r>
              <w:t>федеральный бюджет</w:t>
            </w:r>
          </w:p>
        </w:tc>
        <w:tc>
          <w:tcPr>
            <w:tcW w:w="907" w:type="dxa"/>
          </w:tcPr>
          <w:p w14:paraId="1EE9DE93" w14:textId="77777777" w:rsidR="00910747" w:rsidRDefault="00910747">
            <w:pPr>
              <w:pStyle w:val="ConsPlusNormal"/>
            </w:pPr>
            <w:r>
              <w:t>938</w:t>
            </w:r>
          </w:p>
        </w:tc>
        <w:tc>
          <w:tcPr>
            <w:tcW w:w="907" w:type="dxa"/>
          </w:tcPr>
          <w:p w14:paraId="0D0C7257" w14:textId="77777777" w:rsidR="00910747" w:rsidRDefault="00910747">
            <w:pPr>
              <w:pStyle w:val="ConsPlusNormal"/>
            </w:pPr>
          </w:p>
        </w:tc>
        <w:tc>
          <w:tcPr>
            <w:tcW w:w="2041" w:type="dxa"/>
          </w:tcPr>
          <w:p w14:paraId="318B2B47" w14:textId="77777777" w:rsidR="00910747" w:rsidRDefault="00910747">
            <w:pPr>
              <w:pStyle w:val="ConsPlusNormal"/>
            </w:pPr>
          </w:p>
        </w:tc>
        <w:tc>
          <w:tcPr>
            <w:tcW w:w="1757" w:type="dxa"/>
          </w:tcPr>
          <w:p w14:paraId="43081B0F" w14:textId="77777777" w:rsidR="00910747" w:rsidRDefault="00910747">
            <w:pPr>
              <w:pStyle w:val="ConsPlusNormal"/>
            </w:pPr>
            <w:r>
              <w:t>345893,100</w:t>
            </w:r>
          </w:p>
        </w:tc>
        <w:tc>
          <w:tcPr>
            <w:tcW w:w="1644" w:type="dxa"/>
          </w:tcPr>
          <w:p w14:paraId="2902E73E" w14:textId="77777777" w:rsidR="00910747" w:rsidRDefault="00910747">
            <w:pPr>
              <w:pStyle w:val="ConsPlusNormal"/>
            </w:pPr>
            <w:r>
              <w:t>0,000</w:t>
            </w:r>
          </w:p>
        </w:tc>
        <w:tc>
          <w:tcPr>
            <w:tcW w:w="1587" w:type="dxa"/>
          </w:tcPr>
          <w:p w14:paraId="6F6DF25D" w14:textId="77777777" w:rsidR="00910747" w:rsidRDefault="00910747">
            <w:pPr>
              <w:pStyle w:val="ConsPlusNormal"/>
            </w:pPr>
            <w:r>
              <w:t>0,000</w:t>
            </w:r>
          </w:p>
        </w:tc>
        <w:tc>
          <w:tcPr>
            <w:tcW w:w="1587" w:type="dxa"/>
          </w:tcPr>
          <w:p w14:paraId="67F7C681" w14:textId="77777777" w:rsidR="00910747" w:rsidRDefault="00910747">
            <w:pPr>
              <w:pStyle w:val="ConsPlusNormal"/>
            </w:pPr>
            <w:r>
              <w:t>0,000</w:t>
            </w:r>
          </w:p>
        </w:tc>
        <w:tc>
          <w:tcPr>
            <w:tcW w:w="1644" w:type="dxa"/>
          </w:tcPr>
          <w:p w14:paraId="27873249" w14:textId="77777777" w:rsidR="00910747" w:rsidRDefault="00910747">
            <w:pPr>
              <w:pStyle w:val="ConsPlusNormal"/>
            </w:pPr>
            <w:r>
              <w:t>0,000</w:t>
            </w:r>
          </w:p>
        </w:tc>
        <w:tc>
          <w:tcPr>
            <w:tcW w:w="1644" w:type="dxa"/>
          </w:tcPr>
          <w:p w14:paraId="08A0D1D2" w14:textId="77777777" w:rsidR="00910747" w:rsidRDefault="00910747">
            <w:pPr>
              <w:pStyle w:val="ConsPlusNormal"/>
            </w:pPr>
            <w:r>
              <w:t>0,000</w:t>
            </w:r>
          </w:p>
        </w:tc>
        <w:tc>
          <w:tcPr>
            <w:tcW w:w="1644" w:type="dxa"/>
          </w:tcPr>
          <w:p w14:paraId="1C9E1AB7" w14:textId="77777777" w:rsidR="00910747" w:rsidRDefault="00910747">
            <w:pPr>
              <w:pStyle w:val="ConsPlusNormal"/>
            </w:pPr>
            <w:r>
              <w:t>0,000</w:t>
            </w:r>
          </w:p>
        </w:tc>
        <w:tc>
          <w:tcPr>
            <w:tcW w:w="1587" w:type="dxa"/>
          </w:tcPr>
          <w:p w14:paraId="7873A582" w14:textId="77777777" w:rsidR="00910747" w:rsidRDefault="00910747">
            <w:pPr>
              <w:pStyle w:val="ConsPlusNormal"/>
            </w:pPr>
            <w:r>
              <w:t>345893,100</w:t>
            </w:r>
          </w:p>
        </w:tc>
      </w:tr>
      <w:tr w:rsidR="00910747" w14:paraId="6A10A875" w14:textId="77777777">
        <w:tc>
          <w:tcPr>
            <w:tcW w:w="1077" w:type="dxa"/>
            <w:vMerge/>
          </w:tcPr>
          <w:p w14:paraId="57E8FCC6" w14:textId="77777777" w:rsidR="00910747" w:rsidRDefault="00910747">
            <w:pPr>
              <w:spacing w:after="1" w:line="0" w:lineRule="atLeast"/>
            </w:pPr>
          </w:p>
        </w:tc>
        <w:tc>
          <w:tcPr>
            <w:tcW w:w="2778" w:type="dxa"/>
            <w:vMerge/>
          </w:tcPr>
          <w:p w14:paraId="2036222E" w14:textId="77777777" w:rsidR="00910747" w:rsidRDefault="00910747">
            <w:pPr>
              <w:spacing w:after="1" w:line="0" w:lineRule="atLeast"/>
            </w:pPr>
          </w:p>
        </w:tc>
        <w:tc>
          <w:tcPr>
            <w:tcW w:w="2154" w:type="dxa"/>
            <w:vMerge/>
          </w:tcPr>
          <w:p w14:paraId="57CA07EA" w14:textId="77777777" w:rsidR="00910747" w:rsidRDefault="00910747">
            <w:pPr>
              <w:spacing w:after="1" w:line="0" w:lineRule="atLeast"/>
            </w:pPr>
          </w:p>
        </w:tc>
        <w:tc>
          <w:tcPr>
            <w:tcW w:w="2381" w:type="dxa"/>
            <w:vMerge w:val="restart"/>
          </w:tcPr>
          <w:p w14:paraId="7C9E879A" w14:textId="77777777" w:rsidR="00910747" w:rsidRDefault="00910747">
            <w:pPr>
              <w:pStyle w:val="ConsPlusNormal"/>
            </w:pPr>
            <w:r>
              <w:t>областной бюджет</w:t>
            </w:r>
          </w:p>
        </w:tc>
        <w:tc>
          <w:tcPr>
            <w:tcW w:w="907" w:type="dxa"/>
          </w:tcPr>
          <w:p w14:paraId="68C518DA" w14:textId="77777777" w:rsidR="00910747" w:rsidRDefault="00910747">
            <w:pPr>
              <w:pStyle w:val="ConsPlusNormal"/>
            </w:pPr>
            <w:r>
              <w:t>938</w:t>
            </w:r>
          </w:p>
        </w:tc>
        <w:tc>
          <w:tcPr>
            <w:tcW w:w="907" w:type="dxa"/>
          </w:tcPr>
          <w:p w14:paraId="6C57516A" w14:textId="77777777" w:rsidR="00910747" w:rsidRDefault="00910747">
            <w:pPr>
              <w:pStyle w:val="ConsPlusNormal"/>
            </w:pPr>
          </w:p>
        </w:tc>
        <w:tc>
          <w:tcPr>
            <w:tcW w:w="2041" w:type="dxa"/>
          </w:tcPr>
          <w:p w14:paraId="6CDB30C3" w14:textId="77777777" w:rsidR="00910747" w:rsidRDefault="00910747">
            <w:pPr>
              <w:pStyle w:val="ConsPlusNormal"/>
            </w:pPr>
          </w:p>
        </w:tc>
        <w:tc>
          <w:tcPr>
            <w:tcW w:w="1757" w:type="dxa"/>
          </w:tcPr>
          <w:p w14:paraId="2FEAA05A" w14:textId="77777777" w:rsidR="00910747" w:rsidRDefault="00910747">
            <w:pPr>
              <w:pStyle w:val="ConsPlusNormal"/>
            </w:pPr>
            <w:r>
              <w:t>10697,730</w:t>
            </w:r>
          </w:p>
        </w:tc>
        <w:tc>
          <w:tcPr>
            <w:tcW w:w="1644" w:type="dxa"/>
          </w:tcPr>
          <w:p w14:paraId="57166BBE" w14:textId="77777777" w:rsidR="00910747" w:rsidRDefault="00910747">
            <w:pPr>
              <w:pStyle w:val="ConsPlusNormal"/>
            </w:pPr>
          </w:p>
        </w:tc>
        <w:tc>
          <w:tcPr>
            <w:tcW w:w="1587" w:type="dxa"/>
          </w:tcPr>
          <w:p w14:paraId="12304A11" w14:textId="77777777" w:rsidR="00910747" w:rsidRDefault="00910747">
            <w:pPr>
              <w:pStyle w:val="ConsPlusNormal"/>
            </w:pPr>
          </w:p>
        </w:tc>
        <w:tc>
          <w:tcPr>
            <w:tcW w:w="1587" w:type="dxa"/>
          </w:tcPr>
          <w:p w14:paraId="6196332F" w14:textId="77777777" w:rsidR="00910747" w:rsidRDefault="00910747">
            <w:pPr>
              <w:pStyle w:val="ConsPlusNormal"/>
            </w:pPr>
          </w:p>
        </w:tc>
        <w:tc>
          <w:tcPr>
            <w:tcW w:w="1644" w:type="dxa"/>
          </w:tcPr>
          <w:p w14:paraId="5A367714" w14:textId="77777777" w:rsidR="00910747" w:rsidRDefault="00910747">
            <w:pPr>
              <w:pStyle w:val="ConsPlusNormal"/>
            </w:pPr>
          </w:p>
        </w:tc>
        <w:tc>
          <w:tcPr>
            <w:tcW w:w="1644" w:type="dxa"/>
          </w:tcPr>
          <w:p w14:paraId="76830E68" w14:textId="77777777" w:rsidR="00910747" w:rsidRDefault="00910747">
            <w:pPr>
              <w:pStyle w:val="ConsPlusNormal"/>
            </w:pPr>
          </w:p>
        </w:tc>
        <w:tc>
          <w:tcPr>
            <w:tcW w:w="1644" w:type="dxa"/>
          </w:tcPr>
          <w:p w14:paraId="1CCCAB50" w14:textId="77777777" w:rsidR="00910747" w:rsidRDefault="00910747">
            <w:pPr>
              <w:pStyle w:val="ConsPlusNormal"/>
            </w:pPr>
          </w:p>
        </w:tc>
        <w:tc>
          <w:tcPr>
            <w:tcW w:w="1587" w:type="dxa"/>
          </w:tcPr>
          <w:p w14:paraId="72D4D588" w14:textId="77777777" w:rsidR="00910747" w:rsidRDefault="00910747">
            <w:pPr>
              <w:pStyle w:val="ConsPlusNormal"/>
            </w:pPr>
            <w:r>
              <w:t>10697,730</w:t>
            </w:r>
          </w:p>
        </w:tc>
      </w:tr>
      <w:tr w:rsidR="00910747" w14:paraId="38E31871" w14:textId="77777777">
        <w:tc>
          <w:tcPr>
            <w:tcW w:w="1077" w:type="dxa"/>
            <w:vMerge/>
          </w:tcPr>
          <w:p w14:paraId="1C1B79A1" w14:textId="77777777" w:rsidR="00910747" w:rsidRDefault="00910747">
            <w:pPr>
              <w:spacing w:after="1" w:line="0" w:lineRule="atLeast"/>
            </w:pPr>
          </w:p>
        </w:tc>
        <w:tc>
          <w:tcPr>
            <w:tcW w:w="2778" w:type="dxa"/>
            <w:vMerge/>
          </w:tcPr>
          <w:p w14:paraId="6515E942" w14:textId="77777777" w:rsidR="00910747" w:rsidRDefault="00910747">
            <w:pPr>
              <w:spacing w:after="1" w:line="0" w:lineRule="atLeast"/>
            </w:pPr>
          </w:p>
        </w:tc>
        <w:tc>
          <w:tcPr>
            <w:tcW w:w="2154" w:type="dxa"/>
            <w:vMerge/>
          </w:tcPr>
          <w:p w14:paraId="14A265AA" w14:textId="77777777" w:rsidR="00910747" w:rsidRDefault="00910747">
            <w:pPr>
              <w:spacing w:after="1" w:line="0" w:lineRule="atLeast"/>
            </w:pPr>
          </w:p>
        </w:tc>
        <w:tc>
          <w:tcPr>
            <w:tcW w:w="2381" w:type="dxa"/>
            <w:vMerge/>
          </w:tcPr>
          <w:p w14:paraId="3522F8AF" w14:textId="77777777" w:rsidR="00910747" w:rsidRDefault="00910747">
            <w:pPr>
              <w:spacing w:after="1" w:line="0" w:lineRule="atLeast"/>
            </w:pPr>
          </w:p>
        </w:tc>
        <w:tc>
          <w:tcPr>
            <w:tcW w:w="907" w:type="dxa"/>
          </w:tcPr>
          <w:p w14:paraId="19AB27D2" w14:textId="77777777" w:rsidR="00910747" w:rsidRDefault="00910747">
            <w:pPr>
              <w:pStyle w:val="ConsPlusNormal"/>
            </w:pPr>
            <w:r>
              <w:t>910</w:t>
            </w:r>
          </w:p>
        </w:tc>
        <w:tc>
          <w:tcPr>
            <w:tcW w:w="907" w:type="dxa"/>
          </w:tcPr>
          <w:p w14:paraId="56235963" w14:textId="77777777" w:rsidR="00910747" w:rsidRDefault="00910747">
            <w:pPr>
              <w:pStyle w:val="ConsPlusNormal"/>
            </w:pPr>
          </w:p>
        </w:tc>
        <w:tc>
          <w:tcPr>
            <w:tcW w:w="2041" w:type="dxa"/>
          </w:tcPr>
          <w:p w14:paraId="25290A5A" w14:textId="77777777" w:rsidR="00910747" w:rsidRDefault="00910747">
            <w:pPr>
              <w:pStyle w:val="ConsPlusNormal"/>
            </w:pPr>
          </w:p>
        </w:tc>
        <w:tc>
          <w:tcPr>
            <w:tcW w:w="1757" w:type="dxa"/>
          </w:tcPr>
          <w:p w14:paraId="327EDAF0" w14:textId="77777777" w:rsidR="00910747" w:rsidRDefault="00910747">
            <w:pPr>
              <w:pStyle w:val="ConsPlusNormal"/>
            </w:pPr>
            <w:r>
              <w:t>4304,555</w:t>
            </w:r>
          </w:p>
        </w:tc>
        <w:tc>
          <w:tcPr>
            <w:tcW w:w="1644" w:type="dxa"/>
          </w:tcPr>
          <w:p w14:paraId="47A20486" w14:textId="77777777" w:rsidR="00910747" w:rsidRDefault="00910747">
            <w:pPr>
              <w:pStyle w:val="ConsPlusNormal"/>
            </w:pPr>
            <w:r>
              <w:t>4304,555</w:t>
            </w:r>
          </w:p>
        </w:tc>
        <w:tc>
          <w:tcPr>
            <w:tcW w:w="1587" w:type="dxa"/>
          </w:tcPr>
          <w:p w14:paraId="2D9472A1" w14:textId="77777777" w:rsidR="00910747" w:rsidRDefault="00910747">
            <w:pPr>
              <w:pStyle w:val="ConsPlusNormal"/>
            </w:pPr>
            <w:r>
              <w:t>0,000</w:t>
            </w:r>
          </w:p>
        </w:tc>
        <w:tc>
          <w:tcPr>
            <w:tcW w:w="1587" w:type="dxa"/>
          </w:tcPr>
          <w:p w14:paraId="32FE5E2F" w14:textId="77777777" w:rsidR="00910747" w:rsidRDefault="00910747">
            <w:pPr>
              <w:pStyle w:val="ConsPlusNormal"/>
            </w:pPr>
            <w:r>
              <w:t>0,000</w:t>
            </w:r>
          </w:p>
        </w:tc>
        <w:tc>
          <w:tcPr>
            <w:tcW w:w="1644" w:type="dxa"/>
          </w:tcPr>
          <w:p w14:paraId="637006CA" w14:textId="77777777" w:rsidR="00910747" w:rsidRDefault="00910747">
            <w:pPr>
              <w:pStyle w:val="ConsPlusNormal"/>
            </w:pPr>
            <w:r>
              <w:t>0,000</w:t>
            </w:r>
          </w:p>
        </w:tc>
        <w:tc>
          <w:tcPr>
            <w:tcW w:w="1644" w:type="dxa"/>
          </w:tcPr>
          <w:p w14:paraId="5BC16BCB" w14:textId="77777777" w:rsidR="00910747" w:rsidRDefault="00910747">
            <w:pPr>
              <w:pStyle w:val="ConsPlusNormal"/>
            </w:pPr>
            <w:r>
              <w:t>0,000</w:t>
            </w:r>
          </w:p>
        </w:tc>
        <w:tc>
          <w:tcPr>
            <w:tcW w:w="1644" w:type="dxa"/>
          </w:tcPr>
          <w:p w14:paraId="2651209E" w14:textId="77777777" w:rsidR="00910747" w:rsidRDefault="00910747">
            <w:pPr>
              <w:pStyle w:val="ConsPlusNormal"/>
            </w:pPr>
            <w:r>
              <w:t>0,000</w:t>
            </w:r>
          </w:p>
        </w:tc>
        <w:tc>
          <w:tcPr>
            <w:tcW w:w="1587" w:type="dxa"/>
          </w:tcPr>
          <w:p w14:paraId="115D0705" w14:textId="77777777" w:rsidR="00910747" w:rsidRDefault="00910747">
            <w:pPr>
              <w:pStyle w:val="ConsPlusNormal"/>
            </w:pPr>
            <w:r>
              <w:t>0,000</w:t>
            </w:r>
          </w:p>
        </w:tc>
      </w:tr>
      <w:tr w:rsidR="00910747" w14:paraId="53352FCF" w14:textId="77777777">
        <w:tc>
          <w:tcPr>
            <w:tcW w:w="1077" w:type="dxa"/>
            <w:vMerge/>
          </w:tcPr>
          <w:p w14:paraId="7B2D87C8" w14:textId="77777777" w:rsidR="00910747" w:rsidRDefault="00910747">
            <w:pPr>
              <w:spacing w:after="1" w:line="0" w:lineRule="atLeast"/>
            </w:pPr>
          </w:p>
        </w:tc>
        <w:tc>
          <w:tcPr>
            <w:tcW w:w="2778" w:type="dxa"/>
            <w:vMerge/>
          </w:tcPr>
          <w:p w14:paraId="1CBEF09B" w14:textId="77777777" w:rsidR="00910747" w:rsidRDefault="00910747">
            <w:pPr>
              <w:spacing w:after="1" w:line="0" w:lineRule="atLeast"/>
            </w:pPr>
          </w:p>
        </w:tc>
        <w:tc>
          <w:tcPr>
            <w:tcW w:w="2154" w:type="dxa"/>
            <w:vMerge/>
          </w:tcPr>
          <w:p w14:paraId="642121FA" w14:textId="77777777" w:rsidR="00910747" w:rsidRDefault="00910747">
            <w:pPr>
              <w:spacing w:after="1" w:line="0" w:lineRule="atLeast"/>
            </w:pPr>
          </w:p>
        </w:tc>
        <w:tc>
          <w:tcPr>
            <w:tcW w:w="2381" w:type="dxa"/>
          </w:tcPr>
          <w:p w14:paraId="66217272" w14:textId="77777777" w:rsidR="00910747" w:rsidRDefault="00910747">
            <w:pPr>
              <w:pStyle w:val="ConsPlusNormal"/>
            </w:pPr>
            <w:r>
              <w:t>консолидированные бюджеты муниципальных образований</w:t>
            </w:r>
          </w:p>
        </w:tc>
        <w:tc>
          <w:tcPr>
            <w:tcW w:w="907" w:type="dxa"/>
          </w:tcPr>
          <w:p w14:paraId="2C307E92" w14:textId="77777777" w:rsidR="00910747" w:rsidRDefault="00910747">
            <w:pPr>
              <w:pStyle w:val="ConsPlusNormal"/>
            </w:pPr>
          </w:p>
        </w:tc>
        <w:tc>
          <w:tcPr>
            <w:tcW w:w="907" w:type="dxa"/>
          </w:tcPr>
          <w:p w14:paraId="5B7463E1" w14:textId="77777777" w:rsidR="00910747" w:rsidRDefault="00910747">
            <w:pPr>
              <w:pStyle w:val="ConsPlusNormal"/>
            </w:pPr>
          </w:p>
        </w:tc>
        <w:tc>
          <w:tcPr>
            <w:tcW w:w="2041" w:type="dxa"/>
          </w:tcPr>
          <w:p w14:paraId="1B289B76" w14:textId="77777777" w:rsidR="00910747" w:rsidRDefault="00910747">
            <w:pPr>
              <w:pStyle w:val="ConsPlusNormal"/>
            </w:pPr>
          </w:p>
        </w:tc>
        <w:tc>
          <w:tcPr>
            <w:tcW w:w="1757" w:type="dxa"/>
          </w:tcPr>
          <w:p w14:paraId="7FE0C6D8" w14:textId="77777777" w:rsidR="00910747" w:rsidRDefault="00910747">
            <w:pPr>
              <w:pStyle w:val="ConsPlusNormal"/>
            </w:pPr>
            <w:r>
              <w:t>21471,638</w:t>
            </w:r>
          </w:p>
        </w:tc>
        <w:tc>
          <w:tcPr>
            <w:tcW w:w="1644" w:type="dxa"/>
          </w:tcPr>
          <w:p w14:paraId="6D394986" w14:textId="77777777" w:rsidR="00910747" w:rsidRDefault="00910747">
            <w:pPr>
              <w:pStyle w:val="ConsPlusNormal"/>
            </w:pPr>
            <w:r>
              <w:t>542,445</w:t>
            </w:r>
          </w:p>
        </w:tc>
        <w:tc>
          <w:tcPr>
            <w:tcW w:w="1587" w:type="dxa"/>
          </w:tcPr>
          <w:p w14:paraId="49C679AA" w14:textId="77777777" w:rsidR="00910747" w:rsidRDefault="00910747">
            <w:pPr>
              <w:pStyle w:val="ConsPlusNormal"/>
            </w:pPr>
            <w:r>
              <w:t>0,000</w:t>
            </w:r>
          </w:p>
        </w:tc>
        <w:tc>
          <w:tcPr>
            <w:tcW w:w="1587" w:type="dxa"/>
          </w:tcPr>
          <w:p w14:paraId="5E363C75" w14:textId="77777777" w:rsidR="00910747" w:rsidRDefault="00910747">
            <w:pPr>
              <w:pStyle w:val="ConsPlusNormal"/>
            </w:pPr>
            <w:r>
              <w:t>0,000</w:t>
            </w:r>
          </w:p>
        </w:tc>
        <w:tc>
          <w:tcPr>
            <w:tcW w:w="1644" w:type="dxa"/>
          </w:tcPr>
          <w:p w14:paraId="61BA3C34" w14:textId="77777777" w:rsidR="00910747" w:rsidRDefault="00910747">
            <w:pPr>
              <w:pStyle w:val="ConsPlusNormal"/>
            </w:pPr>
            <w:r>
              <w:t>0,000</w:t>
            </w:r>
          </w:p>
        </w:tc>
        <w:tc>
          <w:tcPr>
            <w:tcW w:w="1644" w:type="dxa"/>
          </w:tcPr>
          <w:p w14:paraId="40A47FB7" w14:textId="77777777" w:rsidR="00910747" w:rsidRDefault="00910747">
            <w:pPr>
              <w:pStyle w:val="ConsPlusNormal"/>
            </w:pPr>
            <w:r>
              <w:t>0,000</w:t>
            </w:r>
          </w:p>
        </w:tc>
        <w:tc>
          <w:tcPr>
            <w:tcW w:w="1644" w:type="dxa"/>
          </w:tcPr>
          <w:p w14:paraId="01C46DBF" w14:textId="77777777" w:rsidR="00910747" w:rsidRDefault="00910747">
            <w:pPr>
              <w:pStyle w:val="ConsPlusNormal"/>
            </w:pPr>
            <w:r>
              <w:t>0,000</w:t>
            </w:r>
          </w:p>
        </w:tc>
        <w:tc>
          <w:tcPr>
            <w:tcW w:w="1587" w:type="dxa"/>
          </w:tcPr>
          <w:p w14:paraId="67B2D8D4" w14:textId="77777777" w:rsidR="00910747" w:rsidRDefault="00910747">
            <w:pPr>
              <w:pStyle w:val="ConsPlusNormal"/>
            </w:pPr>
            <w:r>
              <w:t>20929,193</w:t>
            </w:r>
          </w:p>
        </w:tc>
      </w:tr>
      <w:tr w:rsidR="00910747" w14:paraId="2D2CA021" w14:textId="77777777">
        <w:tc>
          <w:tcPr>
            <w:tcW w:w="1077" w:type="dxa"/>
            <w:vMerge/>
          </w:tcPr>
          <w:p w14:paraId="3A77ED2B" w14:textId="77777777" w:rsidR="00910747" w:rsidRDefault="00910747">
            <w:pPr>
              <w:spacing w:after="1" w:line="0" w:lineRule="atLeast"/>
            </w:pPr>
          </w:p>
        </w:tc>
        <w:tc>
          <w:tcPr>
            <w:tcW w:w="2778" w:type="dxa"/>
            <w:vMerge/>
          </w:tcPr>
          <w:p w14:paraId="25D263B6" w14:textId="77777777" w:rsidR="00910747" w:rsidRDefault="00910747">
            <w:pPr>
              <w:spacing w:after="1" w:line="0" w:lineRule="atLeast"/>
            </w:pPr>
          </w:p>
        </w:tc>
        <w:tc>
          <w:tcPr>
            <w:tcW w:w="2154" w:type="dxa"/>
            <w:vMerge/>
          </w:tcPr>
          <w:p w14:paraId="134815D6" w14:textId="77777777" w:rsidR="00910747" w:rsidRDefault="00910747">
            <w:pPr>
              <w:spacing w:after="1" w:line="0" w:lineRule="atLeast"/>
            </w:pPr>
          </w:p>
        </w:tc>
        <w:tc>
          <w:tcPr>
            <w:tcW w:w="2381" w:type="dxa"/>
          </w:tcPr>
          <w:p w14:paraId="4F7A689D" w14:textId="77777777" w:rsidR="00910747" w:rsidRDefault="00910747">
            <w:pPr>
              <w:pStyle w:val="ConsPlusNormal"/>
            </w:pPr>
            <w:r>
              <w:t>территориальные внебюджетные фонды</w:t>
            </w:r>
          </w:p>
        </w:tc>
        <w:tc>
          <w:tcPr>
            <w:tcW w:w="907" w:type="dxa"/>
          </w:tcPr>
          <w:p w14:paraId="260C3FE1" w14:textId="77777777" w:rsidR="00910747" w:rsidRDefault="00910747">
            <w:pPr>
              <w:pStyle w:val="ConsPlusNormal"/>
            </w:pPr>
          </w:p>
        </w:tc>
        <w:tc>
          <w:tcPr>
            <w:tcW w:w="907" w:type="dxa"/>
          </w:tcPr>
          <w:p w14:paraId="3EFB6358" w14:textId="77777777" w:rsidR="00910747" w:rsidRDefault="00910747">
            <w:pPr>
              <w:pStyle w:val="ConsPlusNormal"/>
            </w:pPr>
          </w:p>
        </w:tc>
        <w:tc>
          <w:tcPr>
            <w:tcW w:w="2041" w:type="dxa"/>
          </w:tcPr>
          <w:p w14:paraId="4D1F012F" w14:textId="77777777" w:rsidR="00910747" w:rsidRDefault="00910747">
            <w:pPr>
              <w:pStyle w:val="ConsPlusNormal"/>
            </w:pPr>
          </w:p>
        </w:tc>
        <w:tc>
          <w:tcPr>
            <w:tcW w:w="1757" w:type="dxa"/>
          </w:tcPr>
          <w:p w14:paraId="397D363A" w14:textId="77777777" w:rsidR="00910747" w:rsidRDefault="00910747">
            <w:pPr>
              <w:pStyle w:val="ConsPlusNormal"/>
            </w:pPr>
            <w:r>
              <w:t>0,000</w:t>
            </w:r>
          </w:p>
        </w:tc>
        <w:tc>
          <w:tcPr>
            <w:tcW w:w="1644" w:type="dxa"/>
          </w:tcPr>
          <w:p w14:paraId="139613DC" w14:textId="77777777" w:rsidR="00910747" w:rsidRDefault="00910747">
            <w:pPr>
              <w:pStyle w:val="ConsPlusNormal"/>
            </w:pPr>
            <w:r>
              <w:t>0,000</w:t>
            </w:r>
          </w:p>
        </w:tc>
        <w:tc>
          <w:tcPr>
            <w:tcW w:w="1587" w:type="dxa"/>
          </w:tcPr>
          <w:p w14:paraId="7F8488A7" w14:textId="77777777" w:rsidR="00910747" w:rsidRDefault="00910747">
            <w:pPr>
              <w:pStyle w:val="ConsPlusNormal"/>
            </w:pPr>
            <w:r>
              <w:t>0,000</w:t>
            </w:r>
          </w:p>
        </w:tc>
        <w:tc>
          <w:tcPr>
            <w:tcW w:w="1587" w:type="dxa"/>
          </w:tcPr>
          <w:p w14:paraId="1A7B758B" w14:textId="77777777" w:rsidR="00910747" w:rsidRDefault="00910747">
            <w:pPr>
              <w:pStyle w:val="ConsPlusNormal"/>
            </w:pPr>
            <w:r>
              <w:t>0,000</w:t>
            </w:r>
          </w:p>
        </w:tc>
        <w:tc>
          <w:tcPr>
            <w:tcW w:w="1644" w:type="dxa"/>
          </w:tcPr>
          <w:p w14:paraId="0D59072D" w14:textId="77777777" w:rsidR="00910747" w:rsidRDefault="00910747">
            <w:pPr>
              <w:pStyle w:val="ConsPlusNormal"/>
            </w:pPr>
            <w:r>
              <w:t>0,000</w:t>
            </w:r>
          </w:p>
        </w:tc>
        <w:tc>
          <w:tcPr>
            <w:tcW w:w="1644" w:type="dxa"/>
          </w:tcPr>
          <w:p w14:paraId="2B750D3C" w14:textId="77777777" w:rsidR="00910747" w:rsidRDefault="00910747">
            <w:pPr>
              <w:pStyle w:val="ConsPlusNormal"/>
            </w:pPr>
            <w:r>
              <w:t>0,000</w:t>
            </w:r>
          </w:p>
        </w:tc>
        <w:tc>
          <w:tcPr>
            <w:tcW w:w="1644" w:type="dxa"/>
          </w:tcPr>
          <w:p w14:paraId="44898000" w14:textId="77777777" w:rsidR="00910747" w:rsidRDefault="00910747">
            <w:pPr>
              <w:pStyle w:val="ConsPlusNormal"/>
            </w:pPr>
            <w:r>
              <w:t>0,000</w:t>
            </w:r>
          </w:p>
        </w:tc>
        <w:tc>
          <w:tcPr>
            <w:tcW w:w="1587" w:type="dxa"/>
          </w:tcPr>
          <w:p w14:paraId="6A006B98" w14:textId="77777777" w:rsidR="00910747" w:rsidRDefault="00910747">
            <w:pPr>
              <w:pStyle w:val="ConsPlusNormal"/>
            </w:pPr>
            <w:r>
              <w:t>0,000</w:t>
            </w:r>
          </w:p>
        </w:tc>
      </w:tr>
      <w:tr w:rsidR="00910747" w14:paraId="1A2CA540" w14:textId="77777777">
        <w:tc>
          <w:tcPr>
            <w:tcW w:w="1077" w:type="dxa"/>
            <w:vMerge/>
          </w:tcPr>
          <w:p w14:paraId="2407D9C6" w14:textId="77777777" w:rsidR="00910747" w:rsidRDefault="00910747">
            <w:pPr>
              <w:spacing w:after="1" w:line="0" w:lineRule="atLeast"/>
            </w:pPr>
          </w:p>
        </w:tc>
        <w:tc>
          <w:tcPr>
            <w:tcW w:w="2778" w:type="dxa"/>
            <w:vMerge/>
          </w:tcPr>
          <w:p w14:paraId="5C3A34DB" w14:textId="77777777" w:rsidR="00910747" w:rsidRDefault="00910747">
            <w:pPr>
              <w:spacing w:after="1" w:line="0" w:lineRule="atLeast"/>
            </w:pPr>
          </w:p>
        </w:tc>
        <w:tc>
          <w:tcPr>
            <w:tcW w:w="2154" w:type="dxa"/>
            <w:vMerge/>
          </w:tcPr>
          <w:p w14:paraId="400A8AAD" w14:textId="77777777" w:rsidR="00910747" w:rsidRDefault="00910747">
            <w:pPr>
              <w:spacing w:after="1" w:line="0" w:lineRule="atLeast"/>
            </w:pPr>
          </w:p>
        </w:tc>
        <w:tc>
          <w:tcPr>
            <w:tcW w:w="2381" w:type="dxa"/>
          </w:tcPr>
          <w:p w14:paraId="6F76F5DF" w14:textId="77777777" w:rsidR="00910747" w:rsidRDefault="00910747">
            <w:pPr>
              <w:pStyle w:val="ConsPlusNormal"/>
            </w:pPr>
            <w:r>
              <w:t>юридические лица</w:t>
            </w:r>
          </w:p>
        </w:tc>
        <w:tc>
          <w:tcPr>
            <w:tcW w:w="907" w:type="dxa"/>
          </w:tcPr>
          <w:p w14:paraId="41C362D9" w14:textId="77777777" w:rsidR="00910747" w:rsidRDefault="00910747">
            <w:pPr>
              <w:pStyle w:val="ConsPlusNormal"/>
            </w:pPr>
          </w:p>
        </w:tc>
        <w:tc>
          <w:tcPr>
            <w:tcW w:w="907" w:type="dxa"/>
          </w:tcPr>
          <w:p w14:paraId="7FB3FBF7" w14:textId="77777777" w:rsidR="00910747" w:rsidRDefault="00910747">
            <w:pPr>
              <w:pStyle w:val="ConsPlusNormal"/>
            </w:pPr>
          </w:p>
        </w:tc>
        <w:tc>
          <w:tcPr>
            <w:tcW w:w="2041" w:type="dxa"/>
          </w:tcPr>
          <w:p w14:paraId="36D62A77" w14:textId="77777777" w:rsidR="00910747" w:rsidRDefault="00910747">
            <w:pPr>
              <w:pStyle w:val="ConsPlusNormal"/>
            </w:pPr>
          </w:p>
        </w:tc>
        <w:tc>
          <w:tcPr>
            <w:tcW w:w="1757" w:type="dxa"/>
          </w:tcPr>
          <w:p w14:paraId="5127FB42" w14:textId="77777777" w:rsidR="00910747" w:rsidRDefault="00910747">
            <w:pPr>
              <w:pStyle w:val="ConsPlusNormal"/>
            </w:pPr>
            <w:r>
              <w:t>0,000</w:t>
            </w:r>
          </w:p>
        </w:tc>
        <w:tc>
          <w:tcPr>
            <w:tcW w:w="1644" w:type="dxa"/>
          </w:tcPr>
          <w:p w14:paraId="05DEFFA0" w14:textId="77777777" w:rsidR="00910747" w:rsidRDefault="00910747">
            <w:pPr>
              <w:pStyle w:val="ConsPlusNormal"/>
            </w:pPr>
            <w:r>
              <w:t>0,000</w:t>
            </w:r>
          </w:p>
        </w:tc>
        <w:tc>
          <w:tcPr>
            <w:tcW w:w="1587" w:type="dxa"/>
          </w:tcPr>
          <w:p w14:paraId="57015F23" w14:textId="77777777" w:rsidR="00910747" w:rsidRDefault="00910747">
            <w:pPr>
              <w:pStyle w:val="ConsPlusNormal"/>
            </w:pPr>
            <w:r>
              <w:t>0,000</w:t>
            </w:r>
          </w:p>
        </w:tc>
        <w:tc>
          <w:tcPr>
            <w:tcW w:w="1587" w:type="dxa"/>
          </w:tcPr>
          <w:p w14:paraId="6AAB9C87" w14:textId="77777777" w:rsidR="00910747" w:rsidRDefault="00910747">
            <w:pPr>
              <w:pStyle w:val="ConsPlusNormal"/>
            </w:pPr>
            <w:r>
              <w:t>0,000</w:t>
            </w:r>
          </w:p>
        </w:tc>
        <w:tc>
          <w:tcPr>
            <w:tcW w:w="1644" w:type="dxa"/>
          </w:tcPr>
          <w:p w14:paraId="54A0C693" w14:textId="77777777" w:rsidR="00910747" w:rsidRDefault="00910747">
            <w:pPr>
              <w:pStyle w:val="ConsPlusNormal"/>
            </w:pPr>
            <w:r>
              <w:t>0,000</w:t>
            </w:r>
          </w:p>
        </w:tc>
        <w:tc>
          <w:tcPr>
            <w:tcW w:w="1644" w:type="dxa"/>
          </w:tcPr>
          <w:p w14:paraId="36EEE5F2" w14:textId="77777777" w:rsidR="00910747" w:rsidRDefault="00910747">
            <w:pPr>
              <w:pStyle w:val="ConsPlusNormal"/>
            </w:pPr>
            <w:r>
              <w:t>0,000</w:t>
            </w:r>
          </w:p>
        </w:tc>
        <w:tc>
          <w:tcPr>
            <w:tcW w:w="1644" w:type="dxa"/>
          </w:tcPr>
          <w:p w14:paraId="05F84803" w14:textId="77777777" w:rsidR="00910747" w:rsidRDefault="00910747">
            <w:pPr>
              <w:pStyle w:val="ConsPlusNormal"/>
            </w:pPr>
            <w:r>
              <w:t>0,000</w:t>
            </w:r>
          </w:p>
        </w:tc>
        <w:tc>
          <w:tcPr>
            <w:tcW w:w="1587" w:type="dxa"/>
          </w:tcPr>
          <w:p w14:paraId="20EF5F6D" w14:textId="77777777" w:rsidR="00910747" w:rsidRDefault="00910747">
            <w:pPr>
              <w:pStyle w:val="ConsPlusNormal"/>
            </w:pPr>
            <w:r>
              <w:t>0,000</w:t>
            </w:r>
          </w:p>
        </w:tc>
      </w:tr>
      <w:tr w:rsidR="00910747" w14:paraId="3A82CBD2" w14:textId="77777777">
        <w:tc>
          <w:tcPr>
            <w:tcW w:w="1077" w:type="dxa"/>
            <w:vMerge w:val="restart"/>
          </w:tcPr>
          <w:p w14:paraId="3DCC5B1F" w14:textId="77777777" w:rsidR="00910747" w:rsidRDefault="00910747">
            <w:pPr>
              <w:pStyle w:val="ConsPlusNormal"/>
            </w:pPr>
            <w:r>
              <w:t>2.1.</w:t>
            </w:r>
          </w:p>
        </w:tc>
        <w:tc>
          <w:tcPr>
            <w:tcW w:w="2778" w:type="dxa"/>
            <w:vMerge w:val="restart"/>
          </w:tcPr>
          <w:p w14:paraId="63D08A0E" w14:textId="77777777" w:rsidR="00910747" w:rsidRDefault="00910747">
            <w:pPr>
              <w:pStyle w:val="ConsPlusNormal"/>
            </w:pPr>
            <w:r>
              <w:t xml:space="preserve">Основное мероприятие "Мероприятия по обеспечению инженерной инфраструктурой </w:t>
            </w:r>
            <w:r>
              <w:lastRenderedPageBreak/>
              <w:t>земельных участков, предоставляемых на безвозмездной основе многодетным семьям"</w:t>
            </w:r>
          </w:p>
        </w:tc>
        <w:tc>
          <w:tcPr>
            <w:tcW w:w="2154" w:type="dxa"/>
            <w:vMerge w:val="restart"/>
          </w:tcPr>
          <w:p w14:paraId="524D141A" w14:textId="77777777" w:rsidR="00910747" w:rsidRDefault="00910747">
            <w:pPr>
              <w:pStyle w:val="ConsPlusNormal"/>
            </w:pPr>
          </w:p>
        </w:tc>
        <w:tc>
          <w:tcPr>
            <w:tcW w:w="2381" w:type="dxa"/>
          </w:tcPr>
          <w:p w14:paraId="7208FB30" w14:textId="77777777" w:rsidR="00910747" w:rsidRDefault="00910747">
            <w:pPr>
              <w:pStyle w:val="ConsPlusNormal"/>
            </w:pPr>
            <w:r>
              <w:t>Всего</w:t>
            </w:r>
          </w:p>
        </w:tc>
        <w:tc>
          <w:tcPr>
            <w:tcW w:w="907" w:type="dxa"/>
          </w:tcPr>
          <w:p w14:paraId="5D996728" w14:textId="77777777" w:rsidR="00910747" w:rsidRDefault="00910747">
            <w:pPr>
              <w:pStyle w:val="ConsPlusNormal"/>
            </w:pPr>
          </w:p>
        </w:tc>
        <w:tc>
          <w:tcPr>
            <w:tcW w:w="907" w:type="dxa"/>
          </w:tcPr>
          <w:p w14:paraId="61175A26" w14:textId="77777777" w:rsidR="00910747" w:rsidRDefault="00910747">
            <w:pPr>
              <w:pStyle w:val="ConsPlusNormal"/>
            </w:pPr>
          </w:p>
        </w:tc>
        <w:tc>
          <w:tcPr>
            <w:tcW w:w="2041" w:type="dxa"/>
          </w:tcPr>
          <w:p w14:paraId="57EA3DDE" w14:textId="77777777" w:rsidR="00910747" w:rsidRDefault="00910747">
            <w:pPr>
              <w:pStyle w:val="ConsPlusNormal"/>
            </w:pPr>
          </w:p>
        </w:tc>
        <w:tc>
          <w:tcPr>
            <w:tcW w:w="1757" w:type="dxa"/>
          </w:tcPr>
          <w:p w14:paraId="50545439" w14:textId="77777777" w:rsidR="00910747" w:rsidRDefault="00910747">
            <w:pPr>
              <w:pStyle w:val="ConsPlusNormal"/>
            </w:pPr>
            <w:r>
              <w:t>4847,000</w:t>
            </w:r>
          </w:p>
        </w:tc>
        <w:tc>
          <w:tcPr>
            <w:tcW w:w="1644" w:type="dxa"/>
          </w:tcPr>
          <w:p w14:paraId="4E300219" w14:textId="77777777" w:rsidR="00910747" w:rsidRDefault="00910747">
            <w:pPr>
              <w:pStyle w:val="ConsPlusNormal"/>
            </w:pPr>
            <w:r>
              <w:t>4847,000</w:t>
            </w:r>
          </w:p>
        </w:tc>
        <w:tc>
          <w:tcPr>
            <w:tcW w:w="1587" w:type="dxa"/>
          </w:tcPr>
          <w:p w14:paraId="22CD486F" w14:textId="77777777" w:rsidR="00910747" w:rsidRDefault="00910747">
            <w:pPr>
              <w:pStyle w:val="ConsPlusNormal"/>
            </w:pPr>
            <w:r>
              <w:t>0,000</w:t>
            </w:r>
          </w:p>
        </w:tc>
        <w:tc>
          <w:tcPr>
            <w:tcW w:w="1587" w:type="dxa"/>
          </w:tcPr>
          <w:p w14:paraId="38608B83" w14:textId="77777777" w:rsidR="00910747" w:rsidRDefault="00910747">
            <w:pPr>
              <w:pStyle w:val="ConsPlusNormal"/>
            </w:pPr>
            <w:r>
              <w:t>0,000</w:t>
            </w:r>
          </w:p>
        </w:tc>
        <w:tc>
          <w:tcPr>
            <w:tcW w:w="1644" w:type="dxa"/>
          </w:tcPr>
          <w:p w14:paraId="6AD4FB7A" w14:textId="77777777" w:rsidR="00910747" w:rsidRDefault="00910747">
            <w:pPr>
              <w:pStyle w:val="ConsPlusNormal"/>
            </w:pPr>
            <w:r>
              <w:t>0,000</w:t>
            </w:r>
          </w:p>
        </w:tc>
        <w:tc>
          <w:tcPr>
            <w:tcW w:w="1644" w:type="dxa"/>
          </w:tcPr>
          <w:p w14:paraId="07C05DD3" w14:textId="77777777" w:rsidR="00910747" w:rsidRDefault="00910747">
            <w:pPr>
              <w:pStyle w:val="ConsPlusNormal"/>
            </w:pPr>
            <w:r>
              <w:t>0,000</w:t>
            </w:r>
          </w:p>
        </w:tc>
        <w:tc>
          <w:tcPr>
            <w:tcW w:w="1644" w:type="dxa"/>
          </w:tcPr>
          <w:p w14:paraId="79DC2DB5" w14:textId="77777777" w:rsidR="00910747" w:rsidRDefault="00910747">
            <w:pPr>
              <w:pStyle w:val="ConsPlusNormal"/>
            </w:pPr>
            <w:r>
              <w:t>0,000</w:t>
            </w:r>
          </w:p>
        </w:tc>
        <w:tc>
          <w:tcPr>
            <w:tcW w:w="1587" w:type="dxa"/>
          </w:tcPr>
          <w:p w14:paraId="0ED27297" w14:textId="77777777" w:rsidR="00910747" w:rsidRDefault="00910747">
            <w:pPr>
              <w:pStyle w:val="ConsPlusNormal"/>
            </w:pPr>
            <w:r>
              <w:t>0,000</w:t>
            </w:r>
          </w:p>
        </w:tc>
      </w:tr>
      <w:tr w:rsidR="00910747" w14:paraId="7ED7EF04" w14:textId="77777777">
        <w:tc>
          <w:tcPr>
            <w:tcW w:w="1077" w:type="dxa"/>
            <w:vMerge/>
          </w:tcPr>
          <w:p w14:paraId="46D1FD46" w14:textId="77777777" w:rsidR="00910747" w:rsidRDefault="00910747">
            <w:pPr>
              <w:spacing w:after="1" w:line="0" w:lineRule="atLeast"/>
            </w:pPr>
          </w:p>
        </w:tc>
        <w:tc>
          <w:tcPr>
            <w:tcW w:w="2778" w:type="dxa"/>
            <w:vMerge/>
          </w:tcPr>
          <w:p w14:paraId="00EE32F0" w14:textId="77777777" w:rsidR="00910747" w:rsidRDefault="00910747">
            <w:pPr>
              <w:spacing w:after="1" w:line="0" w:lineRule="atLeast"/>
            </w:pPr>
          </w:p>
        </w:tc>
        <w:tc>
          <w:tcPr>
            <w:tcW w:w="2154" w:type="dxa"/>
            <w:vMerge/>
          </w:tcPr>
          <w:p w14:paraId="4D24BFC2" w14:textId="77777777" w:rsidR="00910747" w:rsidRDefault="00910747">
            <w:pPr>
              <w:spacing w:after="1" w:line="0" w:lineRule="atLeast"/>
            </w:pPr>
          </w:p>
        </w:tc>
        <w:tc>
          <w:tcPr>
            <w:tcW w:w="2381" w:type="dxa"/>
          </w:tcPr>
          <w:p w14:paraId="15DD5384" w14:textId="77777777" w:rsidR="00910747" w:rsidRDefault="00910747">
            <w:pPr>
              <w:pStyle w:val="ConsPlusNormal"/>
            </w:pPr>
            <w:r>
              <w:t>федеральный бюджет</w:t>
            </w:r>
          </w:p>
        </w:tc>
        <w:tc>
          <w:tcPr>
            <w:tcW w:w="907" w:type="dxa"/>
          </w:tcPr>
          <w:p w14:paraId="66D9AC51" w14:textId="77777777" w:rsidR="00910747" w:rsidRDefault="00910747">
            <w:pPr>
              <w:pStyle w:val="ConsPlusNormal"/>
            </w:pPr>
          </w:p>
        </w:tc>
        <w:tc>
          <w:tcPr>
            <w:tcW w:w="907" w:type="dxa"/>
          </w:tcPr>
          <w:p w14:paraId="47B49690" w14:textId="77777777" w:rsidR="00910747" w:rsidRDefault="00910747">
            <w:pPr>
              <w:pStyle w:val="ConsPlusNormal"/>
            </w:pPr>
          </w:p>
        </w:tc>
        <w:tc>
          <w:tcPr>
            <w:tcW w:w="2041" w:type="dxa"/>
          </w:tcPr>
          <w:p w14:paraId="7600E4CE" w14:textId="77777777" w:rsidR="00910747" w:rsidRDefault="00910747">
            <w:pPr>
              <w:pStyle w:val="ConsPlusNormal"/>
            </w:pPr>
          </w:p>
        </w:tc>
        <w:tc>
          <w:tcPr>
            <w:tcW w:w="1757" w:type="dxa"/>
          </w:tcPr>
          <w:p w14:paraId="1B56B284" w14:textId="77777777" w:rsidR="00910747" w:rsidRDefault="00910747">
            <w:pPr>
              <w:pStyle w:val="ConsPlusNormal"/>
            </w:pPr>
            <w:r>
              <w:t>0,000</w:t>
            </w:r>
          </w:p>
        </w:tc>
        <w:tc>
          <w:tcPr>
            <w:tcW w:w="1644" w:type="dxa"/>
          </w:tcPr>
          <w:p w14:paraId="680B3935" w14:textId="77777777" w:rsidR="00910747" w:rsidRDefault="00910747">
            <w:pPr>
              <w:pStyle w:val="ConsPlusNormal"/>
            </w:pPr>
            <w:r>
              <w:t>0,000</w:t>
            </w:r>
          </w:p>
        </w:tc>
        <w:tc>
          <w:tcPr>
            <w:tcW w:w="1587" w:type="dxa"/>
          </w:tcPr>
          <w:p w14:paraId="119E9C7E" w14:textId="77777777" w:rsidR="00910747" w:rsidRDefault="00910747">
            <w:pPr>
              <w:pStyle w:val="ConsPlusNormal"/>
            </w:pPr>
            <w:r>
              <w:t>0,000</w:t>
            </w:r>
          </w:p>
        </w:tc>
        <w:tc>
          <w:tcPr>
            <w:tcW w:w="1587" w:type="dxa"/>
          </w:tcPr>
          <w:p w14:paraId="0CE65961" w14:textId="77777777" w:rsidR="00910747" w:rsidRDefault="00910747">
            <w:pPr>
              <w:pStyle w:val="ConsPlusNormal"/>
            </w:pPr>
            <w:r>
              <w:t>0,000</w:t>
            </w:r>
          </w:p>
        </w:tc>
        <w:tc>
          <w:tcPr>
            <w:tcW w:w="1644" w:type="dxa"/>
          </w:tcPr>
          <w:p w14:paraId="7BFF9C47" w14:textId="77777777" w:rsidR="00910747" w:rsidRDefault="00910747">
            <w:pPr>
              <w:pStyle w:val="ConsPlusNormal"/>
            </w:pPr>
            <w:r>
              <w:t>0,000</w:t>
            </w:r>
          </w:p>
        </w:tc>
        <w:tc>
          <w:tcPr>
            <w:tcW w:w="1644" w:type="dxa"/>
          </w:tcPr>
          <w:p w14:paraId="181B38EC" w14:textId="77777777" w:rsidR="00910747" w:rsidRDefault="00910747">
            <w:pPr>
              <w:pStyle w:val="ConsPlusNormal"/>
            </w:pPr>
            <w:r>
              <w:t>0,000</w:t>
            </w:r>
          </w:p>
        </w:tc>
        <w:tc>
          <w:tcPr>
            <w:tcW w:w="1644" w:type="dxa"/>
          </w:tcPr>
          <w:p w14:paraId="67636337" w14:textId="77777777" w:rsidR="00910747" w:rsidRDefault="00910747">
            <w:pPr>
              <w:pStyle w:val="ConsPlusNormal"/>
            </w:pPr>
            <w:r>
              <w:t>0,000</w:t>
            </w:r>
          </w:p>
        </w:tc>
        <w:tc>
          <w:tcPr>
            <w:tcW w:w="1587" w:type="dxa"/>
          </w:tcPr>
          <w:p w14:paraId="6AE218A2" w14:textId="77777777" w:rsidR="00910747" w:rsidRDefault="00910747">
            <w:pPr>
              <w:pStyle w:val="ConsPlusNormal"/>
            </w:pPr>
            <w:r>
              <w:t>0,000</w:t>
            </w:r>
          </w:p>
        </w:tc>
      </w:tr>
      <w:tr w:rsidR="00910747" w14:paraId="336E3F39" w14:textId="77777777">
        <w:tc>
          <w:tcPr>
            <w:tcW w:w="1077" w:type="dxa"/>
            <w:vMerge/>
          </w:tcPr>
          <w:p w14:paraId="3CF96982" w14:textId="77777777" w:rsidR="00910747" w:rsidRDefault="00910747">
            <w:pPr>
              <w:spacing w:after="1" w:line="0" w:lineRule="atLeast"/>
            </w:pPr>
          </w:p>
        </w:tc>
        <w:tc>
          <w:tcPr>
            <w:tcW w:w="2778" w:type="dxa"/>
            <w:vMerge/>
          </w:tcPr>
          <w:p w14:paraId="47518036" w14:textId="77777777" w:rsidR="00910747" w:rsidRDefault="00910747">
            <w:pPr>
              <w:spacing w:after="1" w:line="0" w:lineRule="atLeast"/>
            </w:pPr>
          </w:p>
        </w:tc>
        <w:tc>
          <w:tcPr>
            <w:tcW w:w="2154" w:type="dxa"/>
            <w:vMerge/>
          </w:tcPr>
          <w:p w14:paraId="1CB0653F" w14:textId="77777777" w:rsidR="00910747" w:rsidRDefault="00910747">
            <w:pPr>
              <w:spacing w:after="1" w:line="0" w:lineRule="atLeast"/>
            </w:pPr>
          </w:p>
        </w:tc>
        <w:tc>
          <w:tcPr>
            <w:tcW w:w="2381" w:type="dxa"/>
          </w:tcPr>
          <w:p w14:paraId="3628DC42" w14:textId="77777777" w:rsidR="00910747" w:rsidRDefault="00910747">
            <w:pPr>
              <w:pStyle w:val="ConsPlusNormal"/>
            </w:pPr>
            <w:r>
              <w:t>областной бюджет</w:t>
            </w:r>
          </w:p>
        </w:tc>
        <w:tc>
          <w:tcPr>
            <w:tcW w:w="907" w:type="dxa"/>
          </w:tcPr>
          <w:p w14:paraId="5896968F" w14:textId="77777777" w:rsidR="00910747" w:rsidRDefault="00910747">
            <w:pPr>
              <w:pStyle w:val="ConsPlusNormal"/>
            </w:pPr>
          </w:p>
        </w:tc>
        <w:tc>
          <w:tcPr>
            <w:tcW w:w="907" w:type="dxa"/>
          </w:tcPr>
          <w:p w14:paraId="241AC9D6" w14:textId="77777777" w:rsidR="00910747" w:rsidRDefault="00910747">
            <w:pPr>
              <w:pStyle w:val="ConsPlusNormal"/>
            </w:pPr>
          </w:p>
        </w:tc>
        <w:tc>
          <w:tcPr>
            <w:tcW w:w="2041" w:type="dxa"/>
          </w:tcPr>
          <w:p w14:paraId="32BDE112" w14:textId="77777777" w:rsidR="00910747" w:rsidRDefault="00910747">
            <w:pPr>
              <w:pStyle w:val="ConsPlusNormal"/>
            </w:pPr>
          </w:p>
        </w:tc>
        <w:tc>
          <w:tcPr>
            <w:tcW w:w="1757" w:type="dxa"/>
          </w:tcPr>
          <w:p w14:paraId="39705092" w14:textId="77777777" w:rsidR="00910747" w:rsidRDefault="00910747">
            <w:pPr>
              <w:pStyle w:val="ConsPlusNormal"/>
            </w:pPr>
            <w:r>
              <w:t>4304,555</w:t>
            </w:r>
          </w:p>
        </w:tc>
        <w:tc>
          <w:tcPr>
            <w:tcW w:w="1644" w:type="dxa"/>
          </w:tcPr>
          <w:p w14:paraId="24CFD37F" w14:textId="77777777" w:rsidR="00910747" w:rsidRDefault="00910747">
            <w:pPr>
              <w:pStyle w:val="ConsPlusNormal"/>
            </w:pPr>
            <w:r>
              <w:t>4304,555</w:t>
            </w:r>
          </w:p>
        </w:tc>
        <w:tc>
          <w:tcPr>
            <w:tcW w:w="1587" w:type="dxa"/>
          </w:tcPr>
          <w:p w14:paraId="53F17C89" w14:textId="77777777" w:rsidR="00910747" w:rsidRDefault="00910747">
            <w:pPr>
              <w:pStyle w:val="ConsPlusNormal"/>
            </w:pPr>
            <w:r>
              <w:t>0,000</w:t>
            </w:r>
          </w:p>
        </w:tc>
        <w:tc>
          <w:tcPr>
            <w:tcW w:w="1587" w:type="dxa"/>
          </w:tcPr>
          <w:p w14:paraId="724385F5" w14:textId="77777777" w:rsidR="00910747" w:rsidRDefault="00910747">
            <w:pPr>
              <w:pStyle w:val="ConsPlusNormal"/>
            </w:pPr>
            <w:r>
              <w:t>0,000</w:t>
            </w:r>
          </w:p>
        </w:tc>
        <w:tc>
          <w:tcPr>
            <w:tcW w:w="1644" w:type="dxa"/>
          </w:tcPr>
          <w:p w14:paraId="23770151" w14:textId="77777777" w:rsidR="00910747" w:rsidRDefault="00910747">
            <w:pPr>
              <w:pStyle w:val="ConsPlusNormal"/>
            </w:pPr>
            <w:r>
              <w:t>0,000</w:t>
            </w:r>
          </w:p>
        </w:tc>
        <w:tc>
          <w:tcPr>
            <w:tcW w:w="1644" w:type="dxa"/>
          </w:tcPr>
          <w:p w14:paraId="277A36E7" w14:textId="77777777" w:rsidR="00910747" w:rsidRDefault="00910747">
            <w:pPr>
              <w:pStyle w:val="ConsPlusNormal"/>
            </w:pPr>
            <w:r>
              <w:t>0,000</w:t>
            </w:r>
          </w:p>
        </w:tc>
        <w:tc>
          <w:tcPr>
            <w:tcW w:w="1644" w:type="dxa"/>
          </w:tcPr>
          <w:p w14:paraId="1698F16B" w14:textId="77777777" w:rsidR="00910747" w:rsidRDefault="00910747">
            <w:pPr>
              <w:pStyle w:val="ConsPlusNormal"/>
            </w:pPr>
            <w:r>
              <w:t>0,000</w:t>
            </w:r>
          </w:p>
        </w:tc>
        <w:tc>
          <w:tcPr>
            <w:tcW w:w="1587" w:type="dxa"/>
          </w:tcPr>
          <w:p w14:paraId="047263E0" w14:textId="77777777" w:rsidR="00910747" w:rsidRDefault="00910747">
            <w:pPr>
              <w:pStyle w:val="ConsPlusNormal"/>
            </w:pPr>
            <w:r>
              <w:t>0,000</w:t>
            </w:r>
          </w:p>
        </w:tc>
      </w:tr>
      <w:tr w:rsidR="00910747" w14:paraId="2B72E3EB" w14:textId="77777777">
        <w:tc>
          <w:tcPr>
            <w:tcW w:w="1077" w:type="dxa"/>
            <w:vMerge/>
          </w:tcPr>
          <w:p w14:paraId="277C460D" w14:textId="77777777" w:rsidR="00910747" w:rsidRDefault="00910747">
            <w:pPr>
              <w:spacing w:after="1" w:line="0" w:lineRule="atLeast"/>
            </w:pPr>
          </w:p>
        </w:tc>
        <w:tc>
          <w:tcPr>
            <w:tcW w:w="2778" w:type="dxa"/>
            <w:vMerge/>
          </w:tcPr>
          <w:p w14:paraId="65981A1E" w14:textId="77777777" w:rsidR="00910747" w:rsidRDefault="00910747">
            <w:pPr>
              <w:spacing w:after="1" w:line="0" w:lineRule="atLeast"/>
            </w:pPr>
          </w:p>
        </w:tc>
        <w:tc>
          <w:tcPr>
            <w:tcW w:w="2154" w:type="dxa"/>
            <w:vMerge/>
          </w:tcPr>
          <w:p w14:paraId="172ECFFC" w14:textId="77777777" w:rsidR="00910747" w:rsidRDefault="00910747">
            <w:pPr>
              <w:spacing w:after="1" w:line="0" w:lineRule="atLeast"/>
            </w:pPr>
          </w:p>
        </w:tc>
        <w:tc>
          <w:tcPr>
            <w:tcW w:w="2381" w:type="dxa"/>
          </w:tcPr>
          <w:p w14:paraId="79EDBD47" w14:textId="77777777" w:rsidR="00910747" w:rsidRDefault="00910747">
            <w:pPr>
              <w:pStyle w:val="ConsPlusNormal"/>
            </w:pPr>
            <w:r>
              <w:t>консолидированные бюджеты муниципальных образований</w:t>
            </w:r>
          </w:p>
        </w:tc>
        <w:tc>
          <w:tcPr>
            <w:tcW w:w="907" w:type="dxa"/>
          </w:tcPr>
          <w:p w14:paraId="3083389E" w14:textId="77777777" w:rsidR="00910747" w:rsidRDefault="00910747">
            <w:pPr>
              <w:pStyle w:val="ConsPlusNormal"/>
            </w:pPr>
          </w:p>
        </w:tc>
        <w:tc>
          <w:tcPr>
            <w:tcW w:w="907" w:type="dxa"/>
          </w:tcPr>
          <w:p w14:paraId="351FC790" w14:textId="77777777" w:rsidR="00910747" w:rsidRDefault="00910747">
            <w:pPr>
              <w:pStyle w:val="ConsPlusNormal"/>
            </w:pPr>
          </w:p>
        </w:tc>
        <w:tc>
          <w:tcPr>
            <w:tcW w:w="2041" w:type="dxa"/>
          </w:tcPr>
          <w:p w14:paraId="1F37A1B4" w14:textId="77777777" w:rsidR="00910747" w:rsidRDefault="00910747">
            <w:pPr>
              <w:pStyle w:val="ConsPlusNormal"/>
            </w:pPr>
          </w:p>
        </w:tc>
        <w:tc>
          <w:tcPr>
            <w:tcW w:w="1757" w:type="dxa"/>
          </w:tcPr>
          <w:p w14:paraId="34432752" w14:textId="77777777" w:rsidR="00910747" w:rsidRDefault="00910747">
            <w:pPr>
              <w:pStyle w:val="ConsPlusNormal"/>
            </w:pPr>
            <w:r>
              <w:t>542,445</w:t>
            </w:r>
          </w:p>
        </w:tc>
        <w:tc>
          <w:tcPr>
            <w:tcW w:w="1644" w:type="dxa"/>
          </w:tcPr>
          <w:p w14:paraId="0F483FB8" w14:textId="77777777" w:rsidR="00910747" w:rsidRDefault="00910747">
            <w:pPr>
              <w:pStyle w:val="ConsPlusNormal"/>
            </w:pPr>
            <w:r>
              <w:t>542,445</w:t>
            </w:r>
          </w:p>
        </w:tc>
        <w:tc>
          <w:tcPr>
            <w:tcW w:w="1587" w:type="dxa"/>
          </w:tcPr>
          <w:p w14:paraId="61C141E5" w14:textId="77777777" w:rsidR="00910747" w:rsidRDefault="00910747">
            <w:pPr>
              <w:pStyle w:val="ConsPlusNormal"/>
            </w:pPr>
            <w:r>
              <w:t>0,000</w:t>
            </w:r>
          </w:p>
        </w:tc>
        <w:tc>
          <w:tcPr>
            <w:tcW w:w="1587" w:type="dxa"/>
          </w:tcPr>
          <w:p w14:paraId="4E09D60B" w14:textId="77777777" w:rsidR="00910747" w:rsidRDefault="00910747">
            <w:pPr>
              <w:pStyle w:val="ConsPlusNormal"/>
            </w:pPr>
            <w:r>
              <w:t>0,000</w:t>
            </w:r>
          </w:p>
        </w:tc>
        <w:tc>
          <w:tcPr>
            <w:tcW w:w="1644" w:type="dxa"/>
          </w:tcPr>
          <w:p w14:paraId="6A653464" w14:textId="77777777" w:rsidR="00910747" w:rsidRDefault="00910747">
            <w:pPr>
              <w:pStyle w:val="ConsPlusNormal"/>
            </w:pPr>
            <w:r>
              <w:t>0,000</w:t>
            </w:r>
          </w:p>
        </w:tc>
        <w:tc>
          <w:tcPr>
            <w:tcW w:w="1644" w:type="dxa"/>
          </w:tcPr>
          <w:p w14:paraId="4797DCB5" w14:textId="77777777" w:rsidR="00910747" w:rsidRDefault="00910747">
            <w:pPr>
              <w:pStyle w:val="ConsPlusNormal"/>
            </w:pPr>
            <w:r>
              <w:t>0,000</w:t>
            </w:r>
          </w:p>
        </w:tc>
        <w:tc>
          <w:tcPr>
            <w:tcW w:w="1644" w:type="dxa"/>
          </w:tcPr>
          <w:p w14:paraId="27FAF9AD" w14:textId="77777777" w:rsidR="00910747" w:rsidRDefault="00910747">
            <w:pPr>
              <w:pStyle w:val="ConsPlusNormal"/>
            </w:pPr>
            <w:r>
              <w:t>0,000</w:t>
            </w:r>
          </w:p>
        </w:tc>
        <w:tc>
          <w:tcPr>
            <w:tcW w:w="1587" w:type="dxa"/>
          </w:tcPr>
          <w:p w14:paraId="6249273B" w14:textId="77777777" w:rsidR="00910747" w:rsidRDefault="00910747">
            <w:pPr>
              <w:pStyle w:val="ConsPlusNormal"/>
            </w:pPr>
            <w:r>
              <w:t>0,000</w:t>
            </w:r>
          </w:p>
        </w:tc>
      </w:tr>
      <w:tr w:rsidR="00910747" w14:paraId="3C37827B" w14:textId="77777777">
        <w:tc>
          <w:tcPr>
            <w:tcW w:w="1077" w:type="dxa"/>
            <w:vMerge/>
          </w:tcPr>
          <w:p w14:paraId="719E6DE8" w14:textId="77777777" w:rsidR="00910747" w:rsidRDefault="00910747">
            <w:pPr>
              <w:spacing w:after="1" w:line="0" w:lineRule="atLeast"/>
            </w:pPr>
          </w:p>
        </w:tc>
        <w:tc>
          <w:tcPr>
            <w:tcW w:w="2778" w:type="dxa"/>
            <w:vMerge/>
          </w:tcPr>
          <w:p w14:paraId="65EB5EAE" w14:textId="77777777" w:rsidR="00910747" w:rsidRDefault="00910747">
            <w:pPr>
              <w:spacing w:after="1" w:line="0" w:lineRule="atLeast"/>
            </w:pPr>
          </w:p>
        </w:tc>
        <w:tc>
          <w:tcPr>
            <w:tcW w:w="2154" w:type="dxa"/>
            <w:vMerge/>
          </w:tcPr>
          <w:p w14:paraId="119C2DBA" w14:textId="77777777" w:rsidR="00910747" w:rsidRDefault="00910747">
            <w:pPr>
              <w:spacing w:after="1" w:line="0" w:lineRule="atLeast"/>
            </w:pPr>
          </w:p>
        </w:tc>
        <w:tc>
          <w:tcPr>
            <w:tcW w:w="2381" w:type="dxa"/>
          </w:tcPr>
          <w:p w14:paraId="2F92FD5B" w14:textId="77777777" w:rsidR="00910747" w:rsidRDefault="00910747">
            <w:pPr>
              <w:pStyle w:val="ConsPlusNormal"/>
            </w:pPr>
            <w:r>
              <w:t>территориальные внебюджетные фонды</w:t>
            </w:r>
          </w:p>
        </w:tc>
        <w:tc>
          <w:tcPr>
            <w:tcW w:w="907" w:type="dxa"/>
          </w:tcPr>
          <w:p w14:paraId="350E5C28" w14:textId="77777777" w:rsidR="00910747" w:rsidRDefault="00910747">
            <w:pPr>
              <w:pStyle w:val="ConsPlusNormal"/>
            </w:pPr>
          </w:p>
        </w:tc>
        <w:tc>
          <w:tcPr>
            <w:tcW w:w="907" w:type="dxa"/>
          </w:tcPr>
          <w:p w14:paraId="02F24B0B" w14:textId="77777777" w:rsidR="00910747" w:rsidRDefault="00910747">
            <w:pPr>
              <w:pStyle w:val="ConsPlusNormal"/>
            </w:pPr>
          </w:p>
        </w:tc>
        <w:tc>
          <w:tcPr>
            <w:tcW w:w="2041" w:type="dxa"/>
          </w:tcPr>
          <w:p w14:paraId="243596AD" w14:textId="77777777" w:rsidR="00910747" w:rsidRDefault="00910747">
            <w:pPr>
              <w:pStyle w:val="ConsPlusNormal"/>
            </w:pPr>
          </w:p>
        </w:tc>
        <w:tc>
          <w:tcPr>
            <w:tcW w:w="1757" w:type="dxa"/>
          </w:tcPr>
          <w:p w14:paraId="36E22EBC" w14:textId="77777777" w:rsidR="00910747" w:rsidRDefault="00910747">
            <w:pPr>
              <w:pStyle w:val="ConsPlusNormal"/>
            </w:pPr>
            <w:r>
              <w:t>0,000</w:t>
            </w:r>
          </w:p>
        </w:tc>
        <w:tc>
          <w:tcPr>
            <w:tcW w:w="1644" w:type="dxa"/>
          </w:tcPr>
          <w:p w14:paraId="1E27C282" w14:textId="77777777" w:rsidR="00910747" w:rsidRDefault="00910747">
            <w:pPr>
              <w:pStyle w:val="ConsPlusNormal"/>
            </w:pPr>
            <w:r>
              <w:t>0,000</w:t>
            </w:r>
          </w:p>
        </w:tc>
        <w:tc>
          <w:tcPr>
            <w:tcW w:w="1587" w:type="dxa"/>
          </w:tcPr>
          <w:p w14:paraId="765DB164" w14:textId="77777777" w:rsidR="00910747" w:rsidRDefault="00910747">
            <w:pPr>
              <w:pStyle w:val="ConsPlusNormal"/>
            </w:pPr>
            <w:r>
              <w:t>0,000</w:t>
            </w:r>
          </w:p>
        </w:tc>
        <w:tc>
          <w:tcPr>
            <w:tcW w:w="1587" w:type="dxa"/>
          </w:tcPr>
          <w:p w14:paraId="036B4411" w14:textId="77777777" w:rsidR="00910747" w:rsidRDefault="00910747">
            <w:pPr>
              <w:pStyle w:val="ConsPlusNormal"/>
            </w:pPr>
            <w:r>
              <w:t>0,000</w:t>
            </w:r>
          </w:p>
        </w:tc>
        <w:tc>
          <w:tcPr>
            <w:tcW w:w="1644" w:type="dxa"/>
          </w:tcPr>
          <w:p w14:paraId="451EE1AB" w14:textId="77777777" w:rsidR="00910747" w:rsidRDefault="00910747">
            <w:pPr>
              <w:pStyle w:val="ConsPlusNormal"/>
            </w:pPr>
            <w:r>
              <w:t>0,000</w:t>
            </w:r>
          </w:p>
        </w:tc>
        <w:tc>
          <w:tcPr>
            <w:tcW w:w="1644" w:type="dxa"/>
          </w:tcPr>
          <w:p w14:paraId="4CC43E61" w14:textId="77777777" w:rsidR="00910747" w:rsidRDefault="00910747">
            <w:pPr>
              <w:pStyle w:val="ConsPlusNormal"/>
            </w:pPr>
            <w:r>
              <w:t>0,000</w:t>
            </w:r>
          </w:p>
        </w:tc>
        <w:tc>
          <w:tcPr>
            <w:tcW w:w="1644" w:type="dxa"/>
          </w:tcPr>
          <w:p w14:paraId="1F99E03D" w14:textId="77777777" w:rsidR="00910747" w:rsidRDefault="00910747">
            <w:pPr>
              <w:pStyle w:val="ConsPlusNormal"/>
            </w:pPr>
            <w:r>
              <w:t>0,000</w:t>
            </w:r>
          </w:p>
        </w:tc>
        <w:tc>
          <w:tcPr>
            <w:tcW w:w="1587" w:type="dxa"/>
          </w:tcPr>
          <w:p w14:paraId="6D3C4532" w14:textId="77777777" w:rsidR="00910747" w:rsidRDefault="00910747">
            <w:pPr>
              <w:pStyle w:val="ConsPlusNormal"/>
            </w:pPr>
            <w:r>
              <w:t>0,000</w:t>
            </w:r>
          </w:p>
        </w:tc>
      </w:tr>
      <w:tr w:rsidR="00910747" w14:paraId="1835833D" w14:textId="77777777">
        <w:tc>
          <w:tcPr>
            <w:tcW w:w="1077" w:type="dxa"/>
            <w:vMerge/>
          </w:tcPr>
          <w:p w14:paraId="38957124" w14:textId="77777777" w:rsidR="00910747" w:rsidRDefault="00910747">
            <w:pPr>
              <w:spacing w:after="1" w:line="0" w:lineRule="atLeast"/>
            </w:pPr>
          </w:p>
        </w:tc>
        <w:tc>
          <w:tcPr>
            <w:tcW w:w="2778" w:type="dxa"/>
            <w:vMerge/>
          </w:tcPr>
          <w:p w14:paraId="58223E5B" w14:textId="77777777" w:rsidR="00910747" w:rsidRDefault="00910747">
            <w:pPr>
              <w:spacing w:after="1" w:line="0" w:lineRule="atLeast"/>
            </w:pPr>
          </w:p>
        </w:tc>
        <w:tc>
          <w:tcPr>
            <w:tcW w:w="2154" w:type="dxa"/>
            <w:vMerge/>
          </w:tcPr>
          <w:p w14:paraId="34BEFF74" w14:textId="77777777" w:rsidR="00910747" w:rsidRDefault="00910747">
            <w:pPr>
              <w:spacing w:after="1" w:line="0" w:lineRule="atLeast"/>
            </w:pPr>
          </w:p>
        </w:tc>
        <w:tc>
          <w:tcPr>
            <w:tcW w:w="2381" w:type="dxa"/>
          </w:tcPr>
          <w:p w14:paraId="1E5AC92E" w14:textId="77777777" w:rsidR="00910747" w:rsidRDefault="00910747">
            <w:pPr>
              <w:pStyle w:val="ConsPlusNormal"/>
            </w:pPr>
            <w:r>
              <w:t>юридические лица</w:t>
            </w:r>
          </w:p>
        </w:tc>
        <w:tc>
          <w:tcPr>
            <w:tcW w:w="907" w:type="dxa"/>
          </w:tcPr>
          <w:p w14:paraId="1BE49A7E" w14:textId="77777777" w:rsidR="00910747" w:rsidRDefault="00910747">
            <w:pPr>
              <w:pStyle w:val="ConsPlusNormal"/>
            </w:pPr>
          </w:p>
        </w:tc>
        <w:tc>
          <w:tcPr>
            <w:tcW w:w="907" w:type="dxa"/>
          </w:tcPr>
          <w:p w14:paraId="2C0790C4" w14:textId="77777777" w:rsidR="00910747" w:rsidRDefault="00910747">
            <w:pPr>
              <w:pStyle w:val="ConsPlusNormal"/>
            </w:pPr>
          </w:p>
        </w:tc>
        <w:tc>
          <w:tcPr>
            <w:tcW w:w="2041" w:type="dxa"/>
          </w:tcPr>
          <w:p w14:paraId="39498380" w14:textId="77777777" w:rsidR="00910747" w:rsidRDefault="00910747">
            <w:pPr>
              <w:pStyle w:val="ConsPlusNormal"/>
            </w:pPr>
          </w:p>
        </w:tc>
        <w:tc>
          <w:tcPr>
            <w:tcW w:w="1757" w:type="dxa"/>
          </w:tcPr>
          <w:p w14:paraId="5446863D" w14:textId="77777777" w:rsidR="00910747" w:rsidRDefault="00910747">
            <w:pPr>
              <w:pStyle w:val="ConsPlusNormal"/>
            </w:pPr>
            <w:r>
              <w:t>0,000</w:t>
            </w:r>
          </w:p>
        </w:tc>
        <w:tc>
          <w:tcPr>
            <w:tcW w:w="1644" w:type="dxa"/>
          </w:tcPr>
          <w:p w14:paraId="3098A99A" w14:textId="77777777" w:rsidR="00910747" w:rsidRDefault="00910747">
            <w:pPr>
              <w:pStyle w:val="ConsPlusNormal"/>
            </w:pPr>
            <w:r>
              <w:t>0,000</w:t>
            </w:r>
          </w:p>
        </w:tc>
        <w:tc>
          <w:tcPr>
            <w:tcW w:w="1587" w:type="dxa"/>
          </w:tcPr>
          <w:p w14:paraId="6BAF51CF" w14:textId="77777777" w:rsidR="00910747" w:rsidRDefault="00910747">
            <w:pPr>
              <w:pStyle w:val="ConsPlusNormal"/>
            </w:pPr>
            <w:r>
              <w:t>0,000</w:t>
            </w:r>
          </w:p>
        </w:tc>
        <w:tc>
          <w:tcPr>
            <w:tcW w:w="1587" w:type="dxa"/>
          </w:tcPr>
          <w:p w14:paraId="3FE25C5F" w14:textId="77777777" w:rsidR="00910747" w:rsidRDefault="00910747">
            <w:pPr>
              <w:pStyle w:val="ConsPlusNormal"/>
            </w:pPr>
            <w:r>
              <w:t>0,000</w:t>
            </w:r>
          </w:p>
        </w:tc>
        <w:tc>
          <w:tcPr>
            <w:tcW w:w="1644" w:type="dxa"/>
          </w:tcPr>
          <w:p w14:paraId="69FE912F" w14:textId="77777777" w:rsidR="00910747" w:rsidRDefault="00910747">
            <w:pPr>
              <w:pStyle w:val="ConsPlusNormal"/>
            </w:pPr>
            <w:r>
              <w:t>0,000</w:t>
            </w:r>
          </w:p>
        </w:tc>
        <w:tc>
          <w:tcPr>
            <w:tcW w:w="1644" w:type="dxa"/>
          </w:tcPr>
          <w:p w14:paraId="6614AEC2" w14:textId="77777777" w:rsidR="00910747" w:rsidRDefault="00910747">
            <w:pPr>
              <w:pStyle w:val="ConsPlusNormal"/>
            </w:pPr>
            <w:r>
              <w:t>0,000</w:t>
            </w:r>
          </w:p>
        </w:tc>
        <w:tc>
          <w:tcPr>
            <w:tcW w:w="1644" w:type="dxa"/>
          </w:tcPr>
          <w:p w14:paraId="42813DE4" w14:textId="77777777" w:rsidR="00910747" w:rsidRDefault="00910747">
            <w:pPr>
              <w:pStyle w:val="ConsPlusNormal"/>
            </w:pPr>
            <w:r>
              <w:t>0,000</w:t>
            </w:r>
          </w:p>
        </w:tc>
        <w:tc>
          <w:tcPr>
            <w:tcW w:w="1587" w:type="dxa"/>
          </w:tcPr>
          <w:p w14:paraId="73301F81" w14:textId="77777777" w:rsidR="00910747" w:rsidRDefault="00910747">
            <w:pPr>
              <w:pStyle w:val="ConsPlusNormal"/>
            </w:pPr>
            <w:r>
              <w:t>0,000</w:t>
            </w:r>
          </w:p>
        </w:tc>
      </w:tr>
      <w:tr w:rsidR="00910747" w14:paraId="0048A4EA" w14:textId="77777777">
        <w:tc>
          <w:tcPr>
            <w:tcW w:w="1077" w:type="dxa"/>
            <w:vMerge w:val="restart"/>
          </w:tcPr>
          <w:p w14:paraId="57F879E0" w14:textId="77777777" w:rsidR="00910747" w:rsidRDefault="00910747">
            <w:pPr>
              <w:pStyle w:val="ConsPlusNormal"/>
            </w:pPr>
            <w:r>
              <w:t>2.1.1.</w:t>
            </w:r>
          </w:p>
        </w:tc>
        <w:tc>
          <w:tcPr>
            <w:tcW w:w="2778" w:type="dxa"/>
            <w:vMerge w:val="restart"/>
          </w:tcPr>
          <w:p w14:paraId="7268617C" w14:textId="77777777" w:rsidR="00910747" w:rsidRDefault="00910747">
            <w:pPr>
              <w:pStyle w:val="ConsPlusNormal"/>
            </w:pPr>
            <w:r>
              <w:t>Капитальные вложения в объекты муниципальной собственности</w:t>
            </w:r>
          </w:p>
        </w:tc>
        <w:tc>
          <w:tcPr>
            <w:tcW w:w="2154" w:type="dxa"/>
            <w:vMerge w:val="restart"/>
          </w:tcPr>
          <w:p w14:paraId="2970CD75" w14:textId="77777777" w:rsidR="00910747" w:rsidRDefault="00910747">
            <w:pPr>
              <w:pStyle w:val="ConsPlusNormal"/>
            </w:pPr>
            <w:r>
              <w:t>Министерство строительства и архитектуры области</w:t>
            </w:r>
          </w:p>
        </w:tc>
        <w:tc>
          <w:tcPr>
            <w:tcW w:w="2381" w:type="dxa"/>
          </w:tcPr>
          <w:p w14:paraId="6786BB46" w14:textId="77777777" w:rsidR="00910747" w:rsidRDefault="00910747">
            <w:pPr>
              <w:pStyle w:val="ConsPlusNormal"/>
            </w:pPr>
            <w:r>
              <w:t>Всего</w:t>
            </w:r>
          </w:p>
        </w:tc>
        <w:tc>
          <w:tcPr>
            <w:tcW w:w="907" w:type="dxa"/>
          </w:tcPr>
          <w:p w14:paraId="36CB47FE" w14:textId="77777777" w:rsidR="00910747" w:rsidRDefault="00910747">
            <w:pPr>
              <w:pStyle w:val="ConsPlusNormal"/>
            </w:pPr>
          </w:p>
        </w:tc>
        <w:tc>
          <w:tcPr>
            <w:tcW w:w="907" w:type="dxa"/>
          </w:tcPr>
          <w:p w14:paraId="2F95B3C4" w14:textId="77777777" w:rsidR="00910747" w:rsidRDefault="00910747">
            <w:pPr>
              <w:pStyle w:val="ConsPlusNormal"/>
            </w:pPr>
          </w:p>
        </w:tc>
        <w:tc>
          <w:tcPr>
            <w:tcW w:w="2041" w:type="dxa"/>
          </w:tcPr>
          <w:p w14:paraId="1D1E2D8A" w14:textId="77777777" w:rsidR="00910747" w:rsidRDefault="00910747">
            <w:pPr>
              <w:pStyle w:val="ConsPlusNormal"/>
            </w:pPr>
          </w:p>
        </w:tc>
        <w:tc>
          <w:tcPr>
            <w:tcW w:w="1757" w:type="dxa"/>
          </w:tcPr>
          <w:p w14:paraId="29C5B79D" w14:textId="77777777" w:rsidR="00910747" w:rsidRDefault="00910747">
            <w:pPr>
              <w:pStyle w:val="ConsPlusNormal"/>
            </w:pPr>
            <w:r>
              <w:t>4847,000</w:t>
            </w:r>
          </w:p>
        </w:tc>
        <w:tc>
          <w:tcPr>
            <w:tcW w:w="1644" w:type="dxa"/>
          </w:tcPr>
          <w:p w14:paraId="2121C985" w14:textId="77777777" w:rsidR="00910747" w:rsidRDefault="00910747">
            <w:pPr>
              <w:pStyle w:val="ConsPlusNormal"/>
            </w:pPr>
            <w:r>
              <w:t>4847,000</w:t>
            </w:r>
          </w:p>
        </w:tc>
        <w:tc>
          <w:tcPr>
            <w:tcW w:w="1587" w:type="dxa"/>
          </w:tcPr>
          <w:p w14:paraId="283CB1BC" w14:textId="77777777" w:rsidR="00910747" w:rsidRDefault="00910747">
            <w:pPr>
              <w:pStyle w:val="ConsPlusNormal"/>
            </w:pPr>
            <w:r>
              <w:t>0,000</w:t>
            </w:r>
          </w:p>
        </w:tc>
        <w:tc>
          <w:tcPr>
            <w:tcW w:w="1587" w:type="dxa"/>
          </w:tcPr>
          <w:p w14:paraId="3B7B3889" w14:textId="77777777" w:rsidR="00910747" w:rsidRDefault="00910747">
            <w:pPr>
              <w:pStyle w:val="ConsPlusNormal"/>
            </w:pPr>
            <w:r>
              <w:t>0,000</w:t>
            </w:r>
          </w:p>
        </w:tc>
        <w:tc>
          <w:tcPr>
            <w:tcW w:w="1644" w:type="dxa"/>
          </w:tcPr>
          <w:p w14:paraId="0134C54D" w14:textId="77777777" w:rsidR="00910747" w:rsidRDefault="00910747">
            <w:pPr>
              <w:pStyle w:val="ConsPlusNormal"/>
            </w:pPr>
            <w:r>
              <w:t>0,000</w:t>
            </w:r>
          </w:p>
        </w:tc>
        <w:tc>
          <w:tcPr>
            <w:tcW w:w="1644" w:type="dxa"/>
          </w:tcPr>
          <w:p w14:paraId="6081D32B" w14:textId="77777777" w:rsidR="00910747" w:rsidRDefault="00910747">
            <w:pPr>
              <w:pStyle w:val="ConsPlusNormal"/>
            </w:pPr>
            <w:r>
              <w:t>0,000</w:t>
            </w:r>
          </w:p>
        </w:tc>
        <w:tc>
          <w:tcPr>
            <w:tcW w:w="1644" w:type="dxa"/>
          </w:tcPr>
          <w:p w14:paraId="6F8EFB4D" w14:textId="77777777" w:rsidR="00910747" w:rsidRDefault="00910747">
            <w:pPr>
              <w:pStyle w:val="ConsPlusNormal"/>
            </w:pPr>
            <w:r>
              <w:t>0,000</w:t>
            </w:r>
          </w:p>
        </w:tc>
        <w:tc>
          <w:tcPr>
            <w:tcW w:w="1587" w:type="dxa"/>
          </w:tcPr>
          <w:p w14:paraId="5B4BA6BE" w14:textId="77777777" w:rsidR="00910747" w:rsidRDefault="00910747">
            <w:pPr>
              <w:pStyle w:val="ConsPlusNormal"/>
            </w:pPr>
            <w:r>
              <w:t>0,000</w:t>
            </w:r>
          </w:p>
        </w:tc>
      </w:tr>
      <w:tr w:rsidR="00910747" w14:paraId="12A37790" w14:textId="77777777">
        <w:tc>
          <w:tcPr>
            <w:tcW w:w="1077" w:type="dxa"/>
            <w:vMerge/>
          </w:tcPr>
          <w:p w14:paraId="7DEB48F8" w14:textId="77777777" w:rsidR="00910747" w:rsidRDefault="00910747">
            <w:pPr>
              <w:spacing w:after="1" w:line="0" w:lineRule="atLeast"/>
            </w:pPr>
          </w:p>
        </w:tc>
        <w:tc>
          <w:tcPr>
            <w:tcW w:w="2778" w:type="dxa"/>
            <w:vMerge/>
          </w:tcPr>
          <w:p w14:paraId="465B597E" w14:textId="77777777" w:rsidR="00910747" w:rsidRDefault="00910747">
            <w:pPr>
              <w:spacing w:after="1" w:line="0" w:lineRule="atLeast"/>
            </w:pPr>
          </w:p>
        </w:tc>
        <w:tc>
          <w:tcPr>
            <w:tcW w:w="2154" w:type="dxa"/>
            <w:vMerge/>
          </w:tcPr>
          <w:p w14:paraId="39850154" w14:textId="77777777" w:rsidR="00910747" w:rsidRDefault="00910747">
            <w:pPr>
              <w:spacing w:after="1" w:line="0" w:lineRule="atLeast"/>
            </w:pPr>
          </w:p>
        </w:tc>
        <w:tc>
          <w:tcPr>
            <w:tcW w:w="2381" w:type="dxa"/>
          </w:tcPr>
          <w:p w14:paraId="3E90C317" w14:textId="77777777" w:rsidR="00910747" w:rsidRDefault="00910747">
            <w:pPr>
              <w:pStyle w:val="ConsPlusNormal"/>
            </w:pPr>
            <w:r>
              <w:t>федеральный бюджет</w:t>
            </w:r>
          </w:p>
        </w:tc>
        <w:tc>
          <w:tcPr>
            <w:tcW w:w="907" w:type="dxa"/>
          </w:tcPr>
          <w:p w14:paraId="52991F73" w14:textId="77777777" w:rsidR="00910747" w:rsidRDefault="00910747">
            <w:pPr>
              <w:pStyle w:val="ConsPlusNormal"/>
            </w:pPr>
          </w:p>
        </w:tc>
        <w:tc>
          <w:tcPr>
            <w:tcW w:w="907" w:type="dxa"/>
          </w:tcPr>
          <w:p w14:paraId="57584D4D" w14:textId="77777777" w:rsidR="00910747" w:rsidRDefault="00910747">
            <w:pPr>
              <w:pStyle w:val="ConsPlusNormal"/>
            </w:pPr>
          </w:p>
        </w:tc>
        <w:tc>
          <w:tcPr>
            <w:tcW w:w="2041" w:type="dxa"/>
          </w:tcPr>
          <w:p w14:paraId="719A6A99" w14:textId="77777777" w:rsidR="00910747" w:rsidRDefault="00910747">
            <w:pPr>
              <w:pStyle w:val="ConsPlusNormal"/>
            </w:pPr>
          </w:p>
        </w:tc>
        <w:tc>
          <w:tcPr>
            <w:tcW w:w="1757" w:type="dxa"/>
          </w:tcPr>
          <w:p w14:paraId="4BF85170" w14:textId="77777777" w:rsidR="00910747" w:rsidRDefault="00910747">
            <w:pPr>
              <w:pStyle w:val="ConsPlusNormal"/>
            </w:pPr>
            <w:r>
              <w:t>0,000</w:t>
            </w:r>
          </w:p>
        </w:tc>
        <w:tc>
          <w:tcPr>
            <w:tcW w:w="1644" w:type="dxa"/>
          </w:tcPr>
          <w:p w14:paraId="10591839" w14:textId="77777777" w:rsidR="00910747" w:rsidRDefault="00910747">
            <w:pPr>
              <w:pStyle w:val="ConsPlusNormal"/>
            </w:pPr>
            <w:r>
              <w:t>0,000</w:t>
            </w:r>
          </w:p>
        </w:tc>
        <w:tc>
          <w:tcPr>
            <w:tcW w:w="1587" w:type="dxa"/>
          </w:tcPr>
          <w:p w14:paraId="4502F0B7" w14:textId="77777777" w:rsidR="00910747" w:rsidRDefault="00910747">
            <w:pPr>
              <w:pStyle w:val="ConsPlusNormal"/>
            </w:pPr>
            <w:r>
              <w:t>0,000</w:t>
            </w:r>
          </w:p>
        </w:tc>
        <w:tc>
          <w:tcPr>
            <w:tcW w:w="1587" w:type="dxa"/>
          </w:tcPr>
          <w:p w14:paraId="1CD96430" w14:textId="77777777" w:rsidR="00910747" w:rsidRDefault="00910747">
            <w:pPr>
              <w:pStyle w:val="ConsPlusNormal"/>
            </w:pPr>
            <w:r>
              <w:t>0,000</w:t>
            </w:r>
          </w:p>
        </w:tc>
        <w:tc>
          <w:tcPr>
            <w:tcW w:w="1644" w:type="dxa"/>
          </w:tcPr>
          <w:p w14:paraId="5AE558C2" w14:textId="77777777" w:rsidR="00910747" w:rsidRDefault="00910747">
            <w:pPr>
              <w:pStyle w:val="ConsPlusNormal"/>
            </w:pPr>
            <w:r>
              <w:t>0,000</w:t>
            </w:r>
          </w:p>
        </w:tc>
        <w:tc>
          <w:tcPr>
            <w:tcW w:w="1644" w:type="dxa"/>
          </w:tcPr>
          <w:p w14:paraId="2B8AE3B8" w14:textId="77777777" w:rsidR="00910747" w:rsidRDefault="00910747">
            <w:pPr>
              <w:pStyle w:val="ConsPlusNormal"/>
            </w:pPr>
            <w:r>
              <w:t>0,000</w:t>
            </w:r>
          </w:p>
        </w:tc>
        <w:tc>
          <w:tcPr>
            <w:tcW w:w="1644" w:type="dxa"/>
          </w:tcPr>
          <w:p w14:paraId="0A4ECA23" w14:textId="77777777" w:rsidR="00910747" w:rsidRDefault="00910747">
            <w:pPr>
              <w:pStyle w:val="ConsPlusNormal"/>
            </w:pPr>
            <w:r>
              <w:t>0,000</w:t>
            </w:r>
          </w:p>
        </w:tc>
        <w:tc>
          <w:tcPr>
            <w:tcW w:w="1587" w:type="dxa"/>
          </w:tcPr>
          <w:p w14:paraId="0BAD4E5A" w14:textId="77777777" w:rsidR="00910747" w:rsidRDefault="00910747">
            <w:pPr>
              <w:pStyle w:val="ConsPlusNormal"/>
            </w:pPr>
            <w:r>
              <w:t>0,000</w:t>
            </w:r>
          </w:p>
        </w:tc>
      </w:tr>
      <w:tr w:rsidR="00910747" w14:paraId="796F6672" w14:textId="77777777">
        <w:tc>
          <w:tcPr>
            <w:tcW w:w="1077" w:type="dxa"/>
            <w:vMerge/>
          </w:tcPr>
          <w:p w14:paraId="242E90E0" w14:textId="77777777" w:rsidR="00910747" w:rsidRDefault="00910747">
            <w:pPr>
              <w:spacing w:after="1" w:line="0" w:lineRule="atLeast"/>
            </w:pPr>
          </w:p>
        </w:tc>
        <w:tc>
          <w:tcPr>
            <w:tcW w:w="2778" w:type="dxa"/>
            <w:vMerge/>
          </w:tcPr>
          <w:p w14:paraId="2978B8BE" w14:textId="77777777" w:rsidR="00910747" w:rsidRDefault="00910747">
            <w:pPr>
              <w:spacing w:after="1" w:line="0" w:lineRule="atLeast"/>
            </w:pPr>
          </w:p>
        </w:tc>
        <w:tc>
          <w:tcPr>
            <w:tcW w:w="2154" w:type="dxa"/>
            <w:vMerge/>
          </w:tcPr>
          <w:p w14:paraId="175422EC" w14:textId="77777777" w:rsidR="00910747" w:rsidRDefault="00910747">
            <w:pPr>
              <w:spacing w:after="1" w:line="0" w:lineRule="atLeast"/>
            </w:pPr>
          </w:p>
        </w:tc>
        <w:tc>
          <w:tcPr>
            <w:tcW w:w="2381" w:type="dxa"/>
          </w:tcPr>
          <w:p w14:paraId="11CC7FAB" w14:textId="77777777" w:rsidR="00910747" w:rsidRDefault="00910747">
            <w:pPr>
              <w:pStyle w:val="ConsPlusNormal"/>
            </w:pPr>
            <w:r>
              <w:t>областной бюджет</w:t>
            </w:r>
          </w:p>
        </w:tc>
        <w:tc>
          <w:tcPr>
            <w:tcW w:w="907" w:type="dxa"/>
          </w:tcPr>
          <w:p w14:paraId="6D4A84FB" w14:textId="77777777" w:rsidR="00910747" w:rsidRDefault="00910747">
            <w:pPr>
              <w:pStyle w:val="ConsPlusNormal"/>
            </w:pPr>
            <w:r>
              <w:t>910</w:t>
            </w:r>
          </w:p>
        </w:tc>
        <w:tc>
          <w:tcPr>
            <w:tcW w:w="907" w:type="dxa"/>
          </w:tcPr>
          <w:p w14:paraId="5EDC846C" w14:textId="77777777" w:rsidR="00910747" w:rsidRDefault="00910747">
            <w:pPr>
              <w:pStyle w:val="ConsPlusNormal"/>
            </w:pPr>
            <w:r>
              <w:t>0502</w:t>
            </w:r>
          </w:p>
        </w:tc>
        <w:tc>
          <w:tcPr>
            <w:tcW w:w="2041" w:type="dxa"/>
          </w:tcPr>
          <w:p w14:paraId="4CD10B29" w14:textId="77777777" w:rsidR="00910747" w:rsidRDefault="00910747">
            <w:pPr>
              <w:pStyle w:val="ConsPlusNormal"/>
            </w:pPr>
            <w:r>
              <w:t>0720187110</w:t>
            </w:r>
          </w:p>
        </w:tc>
        <w:tc>
          <w:tcPr>
            <w:tcW w:w="1757" w:type="dxa"/>
          </w:tcPr>
          <w:p w14:paraId="0AA5FB44" w14:textId="77777777" w:rsidR="00910747" w:rsidRDefault="00910747">
            <w:pPr>
              <w:pStyle w:val="ConsPlusNormal"/>
            </w:pPr>
            <w:r>
              <w:t>4304,555</w:t>
            </w:r>
          </w:p>
        </w:tc>
        <w:tc>
          <w:tcPr>
            <w:tcW w:w="1644" w:type="dxa"/>
          </w:tcPr>
          <w:p w14:paraId="1CA50B3D" w14:textId="77777777" w:rsidR="00910747" w:rsidRDefault="00910747">
            <w:pPr>
              <w:pStyle w:val="ConsPlusNormal"/>
            </w:pPr>
            <w:r>
              <w:t>4304,555</w:t>
            </w:r>
          </w:p>
        </w:tc>
        <w:tc>
          <w:tcPr>
            <w:tcW w:w="1587" w:type="dxa"/>
          </w:tcPr>
          <w:p w14:paraId="02ACEB18" w14:textId="77777777" w:rsidR="00910747" w:rsidRDefault="00910747">
            <w:pPr>
              <w:pStyle w:val="ConsPlusNormal"/>
            </w:pPr>
            <w:r>
              <w:t>0,000</w:t>
            </w:r>
          </w:p>
        </w:tc>
        <w:tc>
          <w:tcPr>
            <w:tcW w:w="1587" w:type="dxa"/>
          </w:tcPr>
          <w:p w14:paraId="3EC3B995" w14:textId="77777777" w:rsidR="00910747" w:rsidRDefault="00910747">
            <w:pPr>
              <w:pStyle w:val="ConsPlusNormal"/>
            </w:pPr>
            <w:r>
              <w:t>0,000</w:t>
            </w:r>
          </w:p>
        </w:tc>
        <w:tc>
          <w:tcPr>
            <w:tcW w:w="1644" w:type="dxa"/>
          </w:tcPr>
          <w:p w14:paraId="75B35601" w14:textId="77777777" w:rsidR="00910747" w:rsidRDefault="00910747">
            <w:pPr>
              <w:pStyle w:val="ConsPlusNormal"/>
            </w:pPr>
            <w:r>
              <w:t>0,000</w:t>
            </w:r>
          </w:p>
        </w:tc>
        <w:tc>
          <w:tcPr>
            <w:tcW w:w="1644" w:type="dxa"/>
          </w:tcPr>
          <w:p w14:paraId="7BF76323" w14:textId="77777777" w:rsidR="00910747" w:rsidRDefault="00910747">
            <w:pPr>
              <w:pStyle w:val="ConsPlusNormal"/>
            </w:pPr>
            <w:r>
              <w:t>0,000</w:t>
            </w:r>
          </w:p>
        </w:tc>
        <w:tc>
          <w:tcPr>
            <w:tcW w:w="1644" w:type="dxa"/>
          </w:tcPr>
          <w:p w14:paraId="5CA342CE" w14:textId="77777777" w:rsidR="00910747" w:rsidRDefault="00910747">
            <w:pPr>
              <w:pStyle w:val="ConsPlusNormal"/>
            </w:pPr>
            <w:r>
              <w:t>0,000</w:t>
            </w:r>
          </w:p>
        </w:tc>
        <w:tc>
          <w:tcPr>
            <w:tcW w:w="1587" w:type="dxa"/>
          </w:tcPr>
          <w:p w14:paraId="7E46B3DF" w14:textId="77777777" w:rsidR="00910747" w:rsidRDefault="00910747">
            <w:pPr>
              <w:pStyle w:val="ConsPlusNormal"/>
            </w:pPr>
            <w:r>
              <w:t>0,000</w:t>
            </w:r>
          </w:p>
        </w:tc>
      </w:tr>
      <w:tr w:rsidR="00910747" w14:paraId="4417BFA7" w14:textId="77777777">
        <w:tc>
          <w:tcPr>
            <w:tcW w:w="1077" w:type="dxa"/>
            <w:vMerge/>
          </w:tcPr>
          <w:p w14:paraId="41BA2E1B" w14:textId="77777777" w:rsidR="00910747" w:rsidRDefault="00910747">
            <w:pPr>
              <w:spacing w:after="1" w:line="0" w:lineRule="atLeast"/>
            </w:pPr>
          </w:p>
        </w:tc>
        <w:tc>
          <w:tcPr>
            <w:tcW w:w="2778" w:type="dxa"/>
            <w:vMerge/>
          </w:tcPr>
          <w:p w14:paraId="1E87A40B" w14:textId="77777777" w:rsidR="00910747" w:rsidRDefault="00910747">
            <w:pPr>
              <w:spacing w:after="1" w:line="0" w:lineRule="atLeast"/>
            </w:pPr>
          </w:p>
        </w:tc>
        <w:tc>
          <w:tcPr>
            <w:tcW w:w="2154" w:type="dxa"/>
            <w:vMerge/>
          </w:tcPr>
          <w:p w14:paraId="54ACF27E" w14:textId="77777777" w:rsidR="00910747" w:rsidRDefault="00910747">
            <w:pPr>
              <w:spacing w:after="1" w:line="0" w:lineRule="atLeast"/>
            </w:pPr>
          </w:p>
        </w:tc>
        <w:tc>
          <w:tcPr>
            <w:tcW w:w="2381" w:type="dxa"/>
          </w:tcPr>
          <w:p w14:paraId="09DFA3F8" w14:textId="77777777" w:rsidR="00910747" w:rsidRDefault="00910747">
            <w:pPr>
              <w:pStyle w:val="ConsPlusNormal"/>
            </w:pPr>
            <w:r>
              <w:t>консолидированные бюджеты муниципальных образований</w:t>
            </w:r>
          </w:p>
        </w:tc>
        <w:tc>
          <w:tcPr>
            <w:tcW w:w="907" w:type="dxa"/>
          </w:tcPr>
          <w:p w14:paraId="63A20C8D" w14:textId="77777777" w:rsidR="00910747" w:rsidRDefault="00910747">
            <w:pPr>
              <w:pStyle w:val="ConsPlusNormal"/>
            </w:pPr>
          </w:p>
        </w:tc>
        <w:tc>
          <w:tcPr>
            <w:tcW w:w="907" w:type="dxa"/>
          </w:tcPr>
          <w:p w14:paraId="5AC8648C" w14:textId="77777777" w:rsidR="00910747" w:rsidRDefault="00910747">
            <w:pPr>
              <w:pStyle w:val="ConsPlusNormal"/>
            </w:pPr>
          </w:p>
        </w:tc>
        <w:tc>
          <w:tcPr>
            <w:tcW w:w="2041" w:type="dxa"/>
          </w:tcPr>
          <w:p w14:paraId="54C63B34" w14:textId="77777777" w:rsidR="00910747" w:rsidRDefault="00910747">
            <w:pPr>
              <w:pStyle w:val="ConsPlusNormal"/>
            </w:pPr>
          </w:p>
        </w:tc>
        <w:tc>
          <w:tcPr>
            <w:tcW w:w="1757" w:type="dxa"/>
          </w:tcPr>
          <w:p w14:paraId="53DA2CC1" w14:textId="77777777" w:rsidR="00910747" w:rsidRDefault="00910747">
            <w:pPr>
              <w:pStyle w:val="ConsPlusNormal"/>
            </w:pPr>
            <w:r>
              <w:t>542,445</w:t>
            </w:r>
          </w:p>
        </w:tc>
        <w:tc>
          <w:tcPr>
            <w:tcW w:w="1644" w:type="dxa"/>
          </w:tcPr>
          <w:p w14:paraId="73F3D368" w14:textId="77777777" w:rsidR="00910747" w:rsidRDefault="00910747">
            <w:pPr>
              <w:pStyle w:val="ConsPlusNormal"/>
            </w:pPr>
            <w:r>
              <w:t>542,445</w:t>
            </w:r>
          </w:p>
        </w:tc>
        <w:tc>
          <w:tcPr>
            <w:tcW w:w="1587" w:type="dxa"/>
          </w:tcPr>
          <w:p w14:paraId="6C02412D" w14:textId="77777777" w:rsidR="00910747" w:rsidRDefault="00910747">
            <w:pPr>
              <w:pStyle w:val="ConsPlusNormal"/>
            </w:pPr>
            <w:r>
              <w:t>0,000</w:t>
            </w:r>
          </w:p>
        </w:tc>
        <w:tc>
          <w:tcPr>
            <w:tcW w:w="1587" w:type="dxa"/>
          </w:tcPr>
          <w:p w14:paraId="2D8B5A0E" w14:textId="77777777" w:rsidR="00910747" w:rsidRDefault="00910747">
            <w:pPr>
              <w:pStyle w:val="ConsPlusNormal"/>
            </w:pPr>
          </w:p>
        </w:tc>
        <w:tc>
          <w:tcPr>
            <w:tcW w:w="1644" w:type="dxa"/>
          </w:tcPr>
          <w:p w14:paraId="560A848E" w14:textId="77777777" w:rsidR="00910747" w:rsidRDefault="00910747">
            <w:pPr>
              <w:pStyle w:val="ConsPlusNormal"/>
            </w:pPr>
          </w:p>
        </w:tc>
        <w:tc>
          <w:tcPr>
            <w:tcW w:w="1644" w:type="dxa"/>
          </w:tcPr>
          <w:p w14:paraId="6C8C21A3" w14:textId="77777777" w:rsidR="00910747" w:rsidRDefault="00910747">
            <w:pPr>
              <w:pStyle w:val="ConsPlusNormal"/>
            </w:pPr>
          </w:p>
        </w:tc>
        <w:tc>
          <w:tcPr>
            <w:tcW w:w="1644" w:type="dxa"/>
          </w:tcPr>
          <w:p w14:paraId="56F35330" w14:textId="77777777" w:rsidR="00910747" w:rsidRDefault="00910747">
            <w:pPr>
              <w:pStyle w:val="ConsPlusNormal"/>
            </w:pPr>
          </w:p>
        </w:tc>
        <w:tc>
          <w:tcPr>
            <w:tcW w:w="1587" w:type="dxa"/>
          </w:tcPr>
          <w:p w14:paraId="4FCB44B5" w14:textId="77777777" w:rsidR="00910747" w:rsidRDefault="00910747">
            <w:pPr>
              <w:pStyle w:val="ConsPlusNormal"/>
            </w:pPr>
          </w:p>
        </w:tc>
      </w:tr>
      <w:tr w:rsidR="00910747" w14:paraId="004D7866" w14:textId="77777777">
        <w:tc>
          <w:tcPr>
            <w:tcW w:w="1077" w:type="dxa"/>
            <w:vMerge/>
          </w:tcPr>
          <w:p w14:paraId="5E2032B9" w14:textId="77777777" w:rsidR="00910747" w:rsidRDefault="00910747">
            <w:pPr>
              <w:spacing w:after="1" w:line="0" w:lineRule="atLeast"/>
            </w:pPr>
          </w:p>
        </w:tc>
        <w:tc>
          <w:tcPr>
            <w:tcW w:w="2778" w:type="dxa"/>
            <w:vMerge/>
          </w:tcPr>
          <w:p w14:paraId="1446C0DF" w14:textId="77777777" w:rsidR="00910747" w:rsidRDefault="00910747">
            <w:pPr>
              <w:spacing w:after="1" w:line="0" w:lineRule="atLeast"/>
            </w:pPr>
          </w:p>
        </w:tc>
        <w:tc>
          <w:tcPr>
            <w:tcW w:w="2154" w:type="dxa"/>
            <w:vMerge/>
          </w:tcPr>
          <w:p w14:paraId="7961E06F" w14:textId="77777777" w:rsidR="00910747" w:rsidRDefault="00910747">
            <w:pPr>
              <w:spacing w:after="1" w:line="0" w:lineRule="atLeast"/>
            </w:pPr>
          </w:p>
        </w:tc>
        <w:tc>
          <w:tcPr>
            <w:tcW w:w="2381" w:type="dxa"/>
          </w:tcPr>
          <w:p w14:paraId="3AEBEFB8" w14:textId="77777777" w:rsidR="00910747" w:rsidRDefault="00910747">
            <w:pPr>
              <w:pStyle w:val="ConsPlusNormal"/>
            </w:pPr>
            <w:r>
              <w:t>территориальные внебюджетные фонды</w:t>
            </w:r>
          </w:p>
        </w:tc>
        <w:tc>
          <w:tcPr>
            <w:tcW w:w="907" w:type="dxa"/>
          </w:tcPr>
          <w:p w14:paraId="0858472E" w14:textId="77777777" w:rsidR="00910747" w:rsidRDefault="00910747">
            <w:pPr>
              <w:pStyle w:val="ConsPlusNormal"/>
            </w:pPr>
          </w:p>
        </w:tc>
        <w:tc>
          <w:tcPr>
            <w:tcW w:w="907" w:type="dxa"/>
          </w:tcPr>
          <w:p w14:paraId="3DAF6150" w14:textId="77777777" w:rsidR="00910747" w:rsidRDefault="00910747">
            <w:pPr>
              <w:pStyle w:val="ConsPlusNormal"/>
            </w:pPr>
          </w:p>
        </w:tc>
        <w:tc>
          <w:tcPr>
            <w:tcW w:w="2041" w:type="dxa"/>
          </w:tcPr>
          <w:p w14:paraId="0C351D59" w14:textId="77777777" w:rsidR="00910747" w:rsidRDefault="00910747">
            <w:pPr>
              <w:pStyle w:val="ConsPlusNormal"/>
            </w:pPr>
          </w:p>
        </w:tc>
        <w:tc>
          <w:tcPr>
            <w:tcW w:w="1757" w:type="dxa"/>
          </w:tcPr>
          <w:p w14:paraId="6CB3864B" w14:textId="77777777" w:rsidR="00910747" w:rsidRDefault="00910747">
            <w:pPr>
              <w:pStyle w:val="ConsPlusNormal"/>
            </w:pPr>
            <w:r>
              <w:t>0,000</w:t>
            </w:r>
          </w:p>
        </w:tc>
        <w:tc>
          <w:tcPr>
            <w:tcW w:w="1644" w:type="dxa"/>
          </w:tcPr>
          <w:p w14:paraId="3E33D678" w14:textId="77777777" w:rsidR="00910747" w:rsidRDefault="00910747">
            <w:pPr>
              <w:pStyle w:val="ConsPlusNormal"/>
            </w:pPr>
            <w:r>
              <w:t>0,000</w:t>
            </w:r>
          </w:p>
        </w:tc>
        <w:tc>
          <w:tcPr>
            <w:tcW w:w="1587" w:type="dxa"/>
          </w:tcPr>
          <w:p w14:paraId="65B790BC" w14:textId="77777777" w:rsidR="00910747" w:rsidRDefault="00910747">
            <w:pPr>
              <w:pStyle w:val="ConsPlusNormal"/>
            </w:pPr>
            <w:r>
              <w:t>0,000</w:t>
            </w:r>
          </w:p>
        </w:tc>
        <w:tc>
          <w:tcPr>
            <w:tcW w:w="1587" w:type="dxa"/>
          </w:tcPr>
          <w:p w14:paraId="4E385FA7" w14:textId="77777777" w:rsidR="00910747" w:rsidRDefault="00910747">
            <w:pPr>
              <w:pStyle w:val="ConsPlusNormal"/>
            </w:pPr>
            <w:r>
              <w:t>0,000</w:t>
            </w:r>
          </w:p>
        </w:tc>
        <w:tc>
          <w:tcPr>
            <w:tcW w:w="1644" w:type="dxa"/>
          </w:tcPr>
          <w:p w14:paraId="63BA5DF6" w14:textId="77777777" w:rsidR="00910747" w:rsidRDefault="00910747">
            <w:pPr>
              <w:pStyle w:val="ConsPlusNormal"/>
            </w:pPr>
            <w:r>
              <w:t>0,000</w:t>
            </w:r>
          </w:p>
        </w:tc>
        <w:tc>
          <w:tcPr>
            <w:tcW w:w="1644" w:type="dxa"/>
          </w:tcPr>
          <w:p w14:paraId="7FB38D77" w14:textId="77777777" w:rsidR="00910747" w:rsidRDefault="00910747">
            <w:pPr>
              <w:pStyle w:val="ConsPlusNormal"/>
            </w:pPr>
            <w:r>
              <w:t>0,000</w:t>
            </w:r>
          </w:p>
        </w:tc>
        <w:tc>
          <w:tcPr>
            <w:tcW w:w="1644" w:type="dxa"/>
          </w:tcPr>
          <w:p w14:paraId="26470C09" w14:textId="77777777" w:rsidR="00910747" w:rsidRDefault="00910747">
            <w:pPr>
              <w:pStyle w:val="ConsPlusNormal"/>
            </w:pPr>
            <w:r>
              <w:t>0,000</w:t>
            </w:r>
          </w:p>
        </w:tc>
        <w:tc>
          <w:tcPr>
            <w:tcW w:w="1587" w:type="dxa"/>
          </w:tcPr>
          <w:p w14:paraId="0EA58E36" w14:textId="77777777" w:rsidR="00910747" w:rsidRDefault="00910747">
            <w:pPr>
              <w:pStyle w:val="ConsPlusNormal"/>
            </w:pPr>
            <w:r>
              <w:t>0,000</w:t>
            </w:r>
          </w:p>
        </w:tc>
      </w:tr>
      <w:tr w:rsidR="00910747" w14:paraId="49FF7CA7" w14:textId="77777777">
        <w:tc>
          <w:tcPr>
            <w:tcW w:w="1077" w:type="dxa"/>
            <w:vMerge/>
          </w:tcPr>
          <w:p w14:paraId="37109F2C" w14:textId="77777777" w:rsidR="00910747" w:rsidRDefault="00910747">
            <w:pPr>
              <w:spacing w:after="1" w:line="0" w:lineRule="atLeast"/>
            </w:pPr>
          </w:p>
        </w:tc>
        <w:tc>
          <w:tcPr>
            <w:tcW w:w="2778" w:type="dxa"/>
            <w:vMerge/>
          </w:tcPr>
          <w:p w14:paraId="13B724B8" w14:textId="77777777" w:rsidR="00910747" w:rsidRDefault="00910747">
            <w:pPr>
              <w:spacing w:after="1" w:line="0" w:lineRule="atLeast"/>
            </w:pPr>
          </w:p>
        </w:tc>
        <w:tc>
          <w:tcPr>
            <w:tcW w:w="2154" w:type="dxa"/>
            <w:vMerge/>
          </w:tcPr>
          <w:p w14:paraId="74085E83" w14:textId="77777777" w:rsidR="00910747" w:rsidRDefault="00910747">
            <w:pPr>
              <w:spacing w:after="1" w:line="0" w:lineRule="atLeast"/>
            </w:pPr>
          </w:p>
        </w:tc>
        <w:tc>
          <w:tcPr>
            <w:tcW w:w="2381" w:type="dxa"/>
          </w:tcPr>
          <w:p w14:paraId="001EC639" w14:textId="77777777" w:rsidR="00910747" w:rsidRDefault="00910747">
            <w:pPr>
              <w:pStyle w:val="ConsPlusNormal"/>
            </w:pPr>
            <w:r>
              <w:t>юридические лица</w:t>
            </w:r>
          </w:p>
        </w:tc>
        <w:tc>
          <w:tcPr>
            <w:tcW w:w="907" w:type="dxa"/>
          </w:tcPr>
          <w:p w14:paraId="37A72B49" w14:textId="77777777" w:rsidR="00910747" w:rsidRDefault="00910747">
            <w:pPr>
              <w:pStyle w:val="ConsPlusNormal"/>
            </w:pPr>
          </w:p>
        </w:tc>
        <w:tc>
          <w:tcPr>
            <w:tcW w:w="907" w:type="dxa"/>
          </w:tcPr>
          <w:p w14:paraId="23345A4D" w14:textId="77777777" w:rsidR="00910747" w:rsidRDefault="00910747">
            <w:pPr>
              <w:pStyle w:val="ConsPlusNormal"/>
            </w:pPr>
          </w:p>
        </w:tc>
        <w:tc>
          <w:tcPr>
            <w:tcW w:w="2041" w:type="dxa"/>
          </w:tcPr>
          <w:p w14:paraId="2A79087A" w14:textId="77777777" w:rsidR="00910747" w:rsidRDefault="00910747">
            <w:pPr>
              <w:pStyle w:val="ConsPlusNormal"/>
            </w:pPr>
          </w:p>
        </w:tc>
        <w:tc>
          <w:tcPr>
            <w:tcW w:w="1757" w:type="dxa"/>
          </w:tcPr>
          <w:p w14:paraId="0046F542" w14:textId="77777777" w:rsidR="00910747" w:rsidRDefault="00910747">
            <w:pPr>
              <w:pStyle w:val="ConsPlusNormal"/>
            </w:pPr>
            <w:r>
              <w:t>0,000</w:t>
            </w:r>
          </w:p>
        </w:tc>
        <w:tc>
          <w:tcPr>
            <w:tcW w:w="1644" w:type="dxa"/>
          </w:tcPr>
          <w:p w14:paraId="3D3B9CA6" w14:textId="77777777" w:rsidR="00910747" w:rsidRDefault="00910747">
            <w:pPr>
              <w:pStyle w:val="ConsPlusNormal"/>
            </w:pPr>
            <w:r>
              <w:t>0,000</w:t>
            </w:r>
          </w:p>
        </w:tc>
        <w:tc>
          <w:tcPr>
            <w:tcW w:w="1587" w:type="dxa"/>
          </w:tcPr>
          <w:p w14:paraId="32F56493" w14:textId="77777777" w:rsidR="00910747" w:rsidRDefault="00910747">
            <w:pPr>
              <w:pStyle w:val="ConsPlusNormal"/>
            </w:pPr>
            <w:r>
              <w:t>0,000</w:t>
            </w:r>
          </w:p>
        </w:tc>
        <w:tc>
          <w:tcPr>
            <w:tcW w:w="1587" w:type="dxa"/>
          </w:tcPr>
          <w:p w14:paraId="0B201C38" w14:textId="77777777" w:rsidR="00910747" w:rsidRDefault="00910747">
            <w:pPr>
              <w:pStyle w:val="ConsPlusNormal"/>
            </w:pPr>
            <w:r>
              <w:t>0,000</w:t>
            </w:r>
          </w:p>
        </w:tc>
        <w:tc>
          <w:tcPr>
            <w:tcW w:w="1644" w:type="dxa"/>
          </w:tcPr>
          <w:p w14:paraId="69E74863" w14:textId="77777777" w:rsidR="00910747" w:rsidRDefault="00910747">
            <w:pPr>
              <w:pStyle w:val="ConsPlusNormal"/>
            </w:pPr>
            <w:r>
              <w:t>0,000</w:t>
            </w:r>
          </w:p>
        </w:tc>
        <w:tc>
          <w:tcPr>
            <w:tcW w:w="1644" w:type="dxa"/>
          </w:tcPr>
          <w:p w14:paraId="68D0F912" w14:textId="77777777" w:rsidR="00910747" w:rsidRDefault="00910747">
            <w:pPr>
              <w:pStyle w:val="ConsPlusNormal"/>
            </w:pPr>
            <w:r>
              <w:t>0,000</w:t>
            </w:r>
          </w:p>
        </w:tc>
        <w:tc>
          <w:tcPr>
            <w:tcW w:w="1644" w:type="dxa"/>
          </w:tcPr>
          <w:p w14:paraId="33F01217" w14:textId="77777777" w:rsidR="00910747" w:rsidRDefault="00910747">
            <w:pPr>
              <w:pStyle w:val="ConsPlusNormal"/>
            </w:pPr>
            <w:r>
              <w:t>0,000</w:t>
            </w:r>
          </w:p>
        </w:tc>
        <w:tc>
          <w:tcPr>
            <w:tcW w:w="1587" w:type="dxa"/>
          </w:tcPr>
          <w:p w14:paraId="1BF2BB13" w14:textId="77777777" w:rsidR="00910747" w:rsidRDefault="00910747">
            <w:pPr>
              <w:pStyle w:val="ConsPlusNormal"/>
            </w:pPr>
            <w:r>
              <w:t>0,000</w:t>
            </w:r>
          </w:p>
        </w:tc>
      </w:tr>
      <w:tr w:rsidR="00910747" w14:paraId="2D2BA295" w14:textId="77777777">
        <w:tc>
          <w:tcPr>
            <w:tcW w:w="1077" w:type="dxa"/>
            <w:vMerge w:val="restart"/>
          </w:tcPr>
          <w:p w14:paraId="695DE7B6" w14:textId="77777777" w:rsidR="00910747" w:rsidRDefault="00910747">
            <w:pPr>
              <w:pStyle w:val="ConsPlusNormal"/>
            </w:pPr>
            <w:r>
              <w:t>2.2.</w:t>
            </w:r>
          </w:p>
        </w:tc>
        <w:tc>
          <w:tcPr>
            <w:tcW w:w="2778" w:type="dxa"/>
            <w:vMerge w:val="restart"/>
          </w:tcPr>
          <w:p w14:paraId="528F112D" w14:textId="77777777" w:rsidR="00910747" w:rsidRDefault="00910747">
            <w:pPr>
              <w:pStyle w:val="ConsPlusNormal"/>
            </w:pPr>
            <w:r>
              <w:t>Основное мероприятие "Региональный проект "Жилье"</w:t>
            </w:r>
          </w:p>
        </w:tc>
        <w:tc>
          <w:tcPr>
            <w:tcW w:w="2154" w:type="dxa"/>
            <w:vMerge w:val="restart"/>
          </w:tcPr>
          <w:p w14:paraId="5592BFF1" w14:textId="77777777" w:rsidR="00910747" w:rsidRDefault="00910747">
            <w:pPr>
              <w:pStyle w:val="ConsPlusNormal"/>
            </w:pPr>
            <w:r>
              <w:t>Министерство строительства и архитектуры области</w:t>
            </w:r>
          </w:p>
        </w:tc>
        <w:tc>
          <w:tcPr>
            <w:tcW w:w="2381" w:type="dxa"/>
          </w:tcPr>
          <w:p w14:paraId="79DA5D29" w14:textId="77777777" w:rsidR="00910747" w:rsidRDefault="00910747">
            <w:pPr>
              <w:pStyle w:val="ConsPlusNormal"/>
            </w:pPr>
            <w:r>
              <w:t>Всего</w:t>
            </w:r>
          </w:p>
        </w:tc>
        <w:tc>
          <w:tcPr>
            <w:tcW w:w="907" w:type="dxa"/>
          </w:tcPr>
          <w:p w14:paraId="4934DB37" w14:textId="77777777" w:rsidR="00910747" w:rsidRDefault="00910747">
            <w:pPr>
              <w:pStyle w:val="ConsPlusNormal"/>
            </w:pPr>
          </w:p>
        </w:tc>
        <w:tc>
          <w:tcPr>
            <w:tcW w:w="907" w:type="dxa"/>
          </w:tcPr>
          <w:p w14:paraId="0BCAA76C" w14:textId="77777777" w:rsidR="00910747" w:rsidRDefault="00910747">
            <w:pPr>
              <w:pStyle w:val="ConsPlusNormal"/>
            </w:pPr>
          </w:p>
        </w:tc>
        <w:tc>
          <w:tcPr>
            <w:tcW w:w="2041" w:type="dxa"/>
          </w:tcPr>
          <w:p w14:paraId="788596EC" w14:textId="77777777" w:rsidR="00910747" w:rsidRDefault="00910747">
            <w:pPr>
              <w:pStyle w:val="ConsPlusNormal"/>
            </w:pPr>
          </w:p>
        </w:tc>
        <w:tc>
          <w:tcPr>
            <w:tcW w:w="1757" w:type="dxa"/>
          </w:tcPr>
          <w:p w14:paraId="37FBE0E2" w14:textId="77777777" w:rsidR="00910747" w:rsidRDefault="00910747">
            <w:pPr>
              <w:pStyle w:val="ConsPlusNormal"/>
            </w:pPr>
            <w:r>
              <w:t>377520,023</w:t>
            </w:r>
          </w:p>
        </w:tc>
        <w:tc>
          <w:tcPr>
            <w:tcW w:w="1644" w:type="dxa"/>
          </w:tcPr>
          <w:p w14:paraId="54EF0F66" w14:textId="77777777" w:rsidR="00910747" w:rsidRDefault="00910747">
            <w:pPr>
              <w:pStyle w:val="ConsPlusNormal"/>
            </w:pPr>
            <w:r>
              <w:t>0,000</w:t>
            </w:r>
          </w:p>
        </w:tc>
        <w:tc>
          <w:tcPr>
            <w:tcW w:w="1587" w:type="dxa"/>
          </w:tcPr>
          <w:p w14:paraId="722E98F7" w14:textId="77777777" w:rsidR="00910747" w:rsidRDefault="00910747">
            <w:pPr>
              <w:pStyle w:val="ConsPlusNormal"/>
            </w:pPr>
            <w:r>
              <w:t>0,000</w:t>
            </w:r>
          </w:p>
        </w:tc>
        <w:tc>
          <w:tcPr>
            <w:tcW w:w="1587" w:type="dxa"/>
          </w:tcPr>
          <w:p w14:paraId="00AF1E91" w14:textId="77777777" w:rsidR="00910747" w:rsidRDefault="00910747">
            <w:pPr>
              <w:pStyle w:val="ConsPlusNormal"/>
            </w:pPr>
            <w:r>
              <w:t>0,000</w:t>
            </w:r>
          </w:p>
        </w:tc>
        <w:tc>
          <w:tcPr>
            <w:tcW w:w="1644" w:type="dxa"/>
          </w:tcPr>
          <w:p w14:paraId="59344444" w14:textId="77777777" w:rsidR="00910747" w:rsidRDefault="00910747">
            <w:pPr>
              <w:pStyle w:val="ConsPlusNormal"/>
            </w:pPr>
            <w:r>
              <w:t>0,000</w:t>
            </w:r>
          </w:p>
        </w:tc>
        <w:tc>
          <w:tcPr>
            <w:tcW w:w="1644" w:type="dxa"/>
          </w:tcPr>
          <w:p w14:paraId="452BC942" w14:textId="77777777" w:rsidR="00910747" w:rsidRDefault="00910747">
            <w:pPr>
              <w:pStyle w:val="ConsPlusNormal"/>
            </w:pPr>
            <w:r>
              <w:t>0,000</w:t>
            </w:r>
          </w:p>
        </w:tc>
        <w:tc>
          <w:tcPr>
            <w:tcW w:w="1644" w:type="dxa"/>
          </w:tcPr>
          <w:p w14:paraId="3BD4C524" w14:textId="77777777" w:rsidR="00910747" w:rsidRDefault="00910747">
            <w:pPr>
              <w:pStyle w:val="ConsPlusNormal"/>
            </w:pPr>
            <w:r>
              <w:t>0,000</w:t>
            </w:r>
          </w:p>
        </w:tc>
        <w:tc>
          <w:tcPr>
            <w:tcW w:w="1587" w:type="dxa"/>
          </w:tcPr>
          <w:p w14:paraId="6C9BB996" w14:textId="77777777" w:rsidR="00910747" w:rsidRDefault="00910747">
            <w:pPr>
              <w:pStyle w:val="ConsPlusNormal"/>
            </w:pPr>
            <w:r>
              <w:t>377520,023</w:t>
            </w:r>
          </w:p>
        </w:tc>
      </w:tr>
      <w:tr w:rsidR="00910747" w14:paraId="3FB6BDF5" w14:textId="77777777">
        <w:tc>
          <w:tcPr>
            <w:tcW w:w="1077" w:type="dxa"/>
            <w:vMerge/>
          </w:tcPr>
          <w:p w14:paraId="7E0907F7" w14:textId="77777777" w:rsidR="00910747" w:rsidRDefault="00910747">
            <w:pPr>
              <w:spacing w:after="1" w:line="0" w:lineRule="atLeast"/>
            </w:pPr>
          </w:p>
        </w:tc>
        <w:tc>
          <w:tcPr>
            <w:tcW w:w="2778" w:type="dxa"/>
            <w:vMerge/>
          </w:tcPr>
          <w:p w14:paraId="3B8386C4" w14:textId="77777777" w:rsidR="00910747" w:rsidRDefault="00910747">
            <w:pPr>
              <w:spacing w:after="1" w:line="0" w:lineRule="atLeast"/>
            </w:pPr>
          </w:p>
        </w:tc>
        <w:tc>
          <w:tcPr>
            <w:tcW w:w="2154" w:type="dxa"/>
            <w:vMerge/>
          </w:tcPr>
          <w:p w14:paraId="3FD5E6BE" w14:textId="77777777" w:rsidR="00910747" w:rsidRDefault="00910747">
            <w:pPr>
              <w:spacing w:after="1" w:line="0" w:lineRule="atLeast"/>
            </w:pPr>
          </w:p>
        </w:tc>
        <w:tc>
          <w:tcPr>
            <w:tcW w:w="2381" w:type="dxa"/>
          </w:tcPr>
          <w:p w14:paraId="0C01E330" w14:textId="77777777" w:rsidR="00910747" w:rsidRDefault="00910747">
            <w:pPr>
              <w:pStyle w:val="ConsPlusNormal"/>
            </w:pPr>
            <w:r>
              <w:t>федеральный бюджет</w:t>
            </w:r>
          </w:p>
        </w:tc>
        <w:tc>
          <w:tcPr>
            <w:tcW w:w="907" w:type="dxa"/>
          </w:tcPr>
          <w:p w14:paraId="3F756BF3" w14:textId="77777777" w:rsidR="00910747" w:rsidRDefault="00910747">
            <w:pPr>
              <w:pStyle w:val="ConsPlusNormal"/>
            </w:pPr>
          </w:p>
        </w:tc>
        <w:tc>
          <w:tcPr>
            <w:tcW w:w="907" w:type="dxa"/>
          </w:tcPr>
          <w:p w14:paraId="16BB1602" w14:textId="77777777" w:rsidR="00910747" w:rsidRDefault="00910747">
            <w:pPr>
              <w:pStyle w:val="ConsPlusNormal"/>
            </w:pPr>
          </w:p>
        </w:tc>
        <w:tc>
          <w:tcPr>
            <w:tcW w:w="2041" w:type="dxa"/>
          </w:tcPr>
          <w:p w14:paraId="2247FE34" w14:textId="77777777" w:rsidR="00910747" w:rsidRDefault="00910747">
            <w:pPr>
              <w:pStyle w:val="ConsPlusNormal"/>
            </w:pPr>
          </w:p>
        </w:tc>
        <w:tc>
          <w:tcPr>
            <w:tcW w:w="1757" w:type="dxa"/>
          </w:tcPr>
          <w:p w14:paraId="3EEFE290" w14:textId="77777777" w:rsidR="00910747" w:rsidRDefault="00910747">
            <w:pPr>
              <w:pStyle w:val="ConsPlusNormal"/>
            </w:pPr>
            <w:r>
              <w:t>345893,100</w:t>
            </w:r>
          </w:p>
        </w:tc>
        <w:tc>
          <w:tcPr>
            <w:tcW w:w="1644" w:type="dxa"/>
          </w:tcPr>
          <w:p w14:paraId="13D387B4" w14:textId="77777777" w:rsidR="00910747" w:rsidRDefault="00910747">
            <w:pPr>
              <w:pStyle w:val="ConsPlusNormal"/>
            </w:pPr>
            <w:r>
              <w:t>0,000</w:t>
            </w:r>
          </w:p>
        </w:tc>
        <w:tc>
          <w:tcPr>
            <w:tcW w:w="1587" w:type="dxa"/>
          </w:tcPr>
          <w:p w14:paraId="3509D29E" w14:textId="77777777" w:rsidR="00910747" w:rsidRDefault="00910747">
            <w:pPr>
              <w:pStyle w:val="ConsPlusNormal"/>
            </w:pPr>
            <w:r>
              <w:t>0,000</w:t>
            </w:r>
          </w:p>
        </w:tc>
        <w:tc>
          <w:tcPr>
            <w:tcW w:w="1587" w:type="dxa"/>
          </w:tcPr>
          <w:p w14:paraId="54E1C326" w14:textId="77777777" w:rsidR="00910747" w:rsidRDefault="00910747">
            <w:pPr>
              <w:pStyle w:val="ConsPlusNormal"/>
            </w:pPr>
            <w:r>
              <w:t>0,000</w:t>
            </w:r>
          </w:p>
        </w:tc>
        <w:tc>
          <w:tcPr>
            <w:tcW w:w="1644" w:type="dxa"/>
          </w:tcPr>
          <w:p w14:paraId="74087B24" w14:textId="77777777" w:rsidR="00910747" w:rsidRDefault="00910747">
            <w:pPr>
              <w:pStyle w:val="ConsPlusNormal"/>
            </w:pPr>
            <w:r>
              <w:t>0,000</w:t>
            </w:r>
          </w:p>
        </w:tc>
        <w:tc>
          <w:tcPr>
            <w:tcW w:w="1644" w:type="dxa"/>
          </w:tcPr>
          <w:p w14:paraId="04691B54" w14:textId="77777777" w:rsidR="00910747" w:rsidRDefault="00910747">
            <w:pPr>
              <w:pStyle w:val="ConsPlusNormal"/>
            </w:pPr>
            <w:r>
              <w:t>0,000</w:t>
            </w:r>
          </w:p>
        </w:tc>
        <w:tc>
          <w:tcPr>
            <w:tcW w:w="1644" w:type="dxa"/>
          </w:tcPr>
          <w:p w14:paraId="4F4A13BF" w14:textId="77777777" w:rsidR="00910747" w:rsidRDefault="00910747">
            <w:pPr>
              <w:pStyle w:val="ConsPlusNormal"/>
            </w:pPr>
            <w:r>
              <w:t>0,000</w:t>
            </w:r>
          </w:p>
        </w:tc>
        <w:tc>
          <w:tcPr>
            <w:tcW w:w="1587" w:type="dxa"/>
          </w:tcPr>
          <w:p w14:paraId="67E462FF" w14:textId="77777777" w:rsidR="00910747" w:rsidRDefault="00910747">
            <w:pPr>
              <w:pStyle w:val="ConsPlusNormal"/>
            </w:pPr>
            <w:r>
              <w:t>345893,100</w:t>
            </w:r>
          </w:p>
        </w:tc>
      </w:tr>
      <w:tr w:rsidR="00910747" w14:paraId="0193CDB1" w14:textId="77777777">
        <w:tc>
          <w:tcPr>
            <w:tcW w:w="1077" w:type="dxa"/>
            <w:vMerge/>
          </w:tcPr>
          <w:p w14:paraId="60A23A5E" w14:textId="77777777" w:rsidR="00910747" w:rsidRDefault="00910747">
            <w:pPr>
              <w:spacing w:after="1" w:line="0" w:lineRule="atLeast"/>
            </w:pPr>
          </w:p>
        </w:tc>
        <w:tc>
          <w:tcPr>
            <w:tcW w:w="2778" w:type="dxa"/>
            <w:vMerge/>
          </w:tcPr>
          <w:p w14:paraId="4AA6043C" w14:textId="77777777" w:rsidR="00910747" w:rsidRDefault="00910747">
            <w:pPr>
              <w:spacing w:after="1" w:line="0" w:lineRule="atLeast"/>
            </w:pPr>
          </w:p>
        </w:tc>
        <w:tc>
          <w:tcPr>
            <w:tcW w:w="2154" w:type="dxa"/>
            <w:vMerge/>
          </w:tcPr>
          <w:p w14:paraId="5DFD54B3" w14:textId="77777777" w:rsidR="00910747" w:rsidRDefault="00910747">
            <w:pPr>
              <w:spacing w:after="1" w:line="0" w:lineRule="atLeast"/>
            </w:pPr>
          </w:p>
        </w:tc>
        <w:tc>
          <w:tcPr>
            <w:tcW w:w="2381" w:type="dxa"/>
          </w:tcPr>
          <w:p w14:paraId="5AA74E3D" w14:textId="77777777" w:rsidR="00910747" w:rsidRDefault="00910747">
            <w:pPr>
              <w:pStyle w:val="ConsPlusNormal"/>
            </w:pPr>
            <w:r>
              <w:t>областной бюджет</w:t>
            </w:r>
          </w:p>
        </w:tc>
        <w:tc>
          <w:tcPr>
            <w:tcW w:w="907" w:type="dxa"/>
          </w:tcPr>
          <w:p w14:paraId="5F71539F" w14:textId="77777777" w:rsidR="00910747" w:rsidRDefault="00910747">
            <w:pPr>
              <w:pStyle w:val="ConsPlusNormal"/>
            </w:pPr>
          </w:p>
        </w:tc>
        <w:tc>
          <w:tcPr>
            <w:tcW w:w="907" w:type="dxa"/>
          </w:tcPr>
          <w:p w14:paraId="19A1F652" w14:textId="77777777" w:rsidR="00910747" w:rsidRDefault="00910747">
            <w:pPr>
              <w:pStyle w:val="ConsPlusNormal"/>
            </w:pPr>
          </w:p>
        </w:tc>
        <w:tc>
          <w:tcPr>
            <w:tcW w:w="2041" w:type="dxa"/>
          </w:tcPr>
          <w:p w14:paraId="75736F6B" w14:textId="77777777" w:rsidR="00910747" w:rsidRDefault="00910747">
            <w:pPr>
              <w:pStyle w:val="ConsPlusNormal"/>
            </w:pPr>
          </w:p>
        </w:tc>
        <w:tc>
          <w:tcPr>
            <w:tcW w:w="1757" w:type="dxa"/>
          </w:tcPr>
          <w:p w14:paraId="68864E96" w14:textId="77777777" w:rsidR="00910747" w:rsidRDefault="00910747">
            <w:pPr>
              <w:pStyle w:val="ConsPlusNormal"/>
            </w:pPr>
            <w:r>
              <w:t>10697,730</w:t>
            </w:r>
          </w:p>
        </w:tc>
        <w:tc>
          <w:tcPr>
            <w:tcW w:w="1644" w:type="dxa"/>
          </w:tcPr>
          <w:p w14:paraId="0381ADEF" w14:textId="77777777" w:rsidR="00910747" w:rsidRDefault="00910747">
            <w:pPr>
              <w:pStyle w:val="ConsPlusNormal"/>
            </w:pPr>
            <w:r>
              <w:t>0,000</w:t>
            </w:r>
          </w:p>
        </w:tc>
        <w:tc>
          <w:tcPr>
            <w:tcW w:w="1587" w:type="dxa"/>
          </w:tcPr>
          <w:p w14:paraId="20FA4A58" w14:textId="77777777" w:rsidR="00910747" w:rsidRDefault="00910747">
            <w:pPr>
              <w:pStyle w:val="ConsPlusNormal"/>
            </w:pPr>
            <w:r>
              <w:t>0,000</w:t>
            </w:r>
          </w:p>
        </w:tc>
        <w:tc>
          <w:tcPr>
            <w:tcW w:w="1587" w:type="dxa"/>
          </w:tcPr>
          <w:p w14:paraId="3D02E55D" w14:textId="77777777" w:rsidR="00910747" w:rsidRDefault="00910747">
            <w:pPr>
              <w:pStyle w:val="ConsPlusNormal"/>
            </w:pPr>
            <w:r>
              <w:t>0,000</w:t>
            </w:r>
          </w:p>
        </w:tc>
        <w:tc>
          <w:tcPr>
            <w:tcW w:w="1644" w:type="dxa"/>
          </w:tcPr>
          <w:p w14:paraId="332600FF" w14:textId="77777777" w:rsidR="00910747" w:rsidRDefault="00910747">
            <w:pPr>
              <w:pStyle w:val="ConsPlusNormal"/>
            </w:pPr>
            <w:r>
              <w:t>0,000</w:t>
            </w:r>
          </w:p>
        </w:tc>
        <w:tc>
          <w:tcPr>
            <w:tcW w:w="1644" w:type="dxa"/>
          </w:tcPr>
          <w:p w14:paraId="5400F2CE" w14:textId="77777777" w:rsidR="00910747" w:rsidRDefault="00910747">
            <w:pPr>
              <w:pStyle w:val="ConsPlusNormal"/>
            </w:pPr>
            <w:r>
              <w:t>0,000</w:t>
            </w:r>
          </w:p>
        </w:tc>
        <w:tc>
          <w:tcPr>
            <w:tcW w:w="1644" w:type="dxa"/>
          </w:tcPr>
          <w:p w14:paraId="436F9D35" w14:textId="77777777" w:rsidR="00910747" w:rsidRDefault="00910747">
            <w:pPr>
              <w:pStyle w:val="ConsPlusNormal"/>
            </w:pPr>
            <w:r>
              <w:t>0,000</w:t>
            </w:r>
          </w:p>
        </w:tc>
        <w:tc>
          <w:tcPr>
            <w:tcW w:w="1587" w:type="dxa"/>
          </w:tcPr>
          <w:p w14:paraId="2BEEC1F6" w14:textId="77777777" w:rsidR="00910747" w:rsidRDefault="00910747">
            <w:pPr>
              <w:pStyle w:val="ConsPlusNormal"/>
            </w:pPr>
            <w:r>
              <w:t>10697,730</w:t>
            </w:r>
          </w:p>
        </w:tc>
      </w:tr>
      <w:tr w:rsidR="00910747" w14:paraId="3E61EB25" w14:textId="77777777">
        <w:tc>
          <w:tcPr>
            <w:tcW w:w="1077" w:type="dxa"/>
            <w:vMerge/>
          </w:tcPr>
          <w:p w14:paraId="1E46B22E" w14:textId="77777777" w:rsidR="00910747" w:rsidRDefault="00910747">
            <w:pPr>
              <w:spacing w:after="1" w:line="0" w:lineRule="atLeast"/>
            </w:pPr>
          </w:p>
        </w:tc>
        <w:tc>
          <w:tcPr>
            <w:tcW w:w="2778" w:type="dxa"/>
            <w:vMerge/>
          </w:tcPr>
          <w:p w14:paraId="192E4F01" w14:textId="77777777" w:rsidR="00910747" w:rsidRDefault="00910747">
            <w:pPr>
              <w:spacing w:after="1" w:line="0" w:lineRule="atLeast"/>
            </w:pPr>
          </w:p>
        </w:tc>
        <w:tc>
          <w:tcPr>
            <w:tcW w:w="2154" w:type="dxa"/>
            <w:vMerge/>
          </w:tcPr>
          <w:p w14:paraId="20999280" w14:textId="77777777" w:rsidR="00910747" w:rsidRDefault="00910747">
            <w:pPr>
              <w:spacing w:after="1" w:line="0" w:lineRule="atLeast"/>
            </w:pPr>
          </w:p>
        </w:tc>
        <w:tc>
          <w:tcPr>
            <w:tcW w:w="2381" w:type="dxa"/>
          </w:tcPr>
          <w:p w14:paraId="3E95EC03" w14:textId="77777777" w:rsidR="00910747" w:rsidRDefault="00910747">
            <w:pPr>
              <w:pStyle w:val="ConsPlusNormal"/>
            </w:pPr>
            <w:r>
              <w:t>консолидированные бюджеты муниципальных образований</w:t>
            </w:r>
          </w:p>
        </w:tc>
        <w:tc>
          <w:tcPr>
            <w:tcW w:w="907" w:type="dxa"/>
          </w:tcPr>
          <w:p w14:paraId="188C176E" w14:textId="77777777" w:rsidR="00910747" w:rsidRDefault="00910747">
            <w:pPr>
              <w:pStyle w:val="ConsPlusNormal"/>
            </w:pPr>
          </w:p>
        </w:tc>
        <w:tc>
          <w:tcPr>
            <w:tcW w:w="907" w:type="dxa"/>
          </w:tcPr>
          <w:p w14:paraId="516B9B25" w14:textId="77777777" w:rsidR="00910747" w:rsidRDefault="00910747">
            <w:pPr>
              <w:pStyle w:val="ConsPlusNormal"/>
            </w:pPr>
          </w:p>
        </w:tc>
        <w:tc>
          <w:tcPr>
            <w:tcW w:w="2041" w:type="dxa"/>
          </w:tcPr>
          <w:p w14:paraId="282BBF85" w14:textId="77777777" w:rsidR="00910747" w:rsidRDefault="00910747">
            <w:pPr>
              <w:pStyle w:val="ConsPlusNormal"/>
            </w:pPr>
          </w:p>
        </w:tc>
        <w:tc>
          <w:tcPr>
            <w:tcW w:w="1757" w:type="dxa"/>
          </w:tcPr>
          <w:p w14:paraId="315F2C6E" w14:textId="77777777" w:rsidR="00910747" w:rsidRDefault="00910747">
            <w:pPr>
              <w:pStyle w:val="ConsPlusNormal"/>
            </w:pPr>
            <w:r>
              <w:t>20929,193</w:t>
            </w:r>
          </w:p>
        </w:tc>
        <w:tc>
          <w:tcPr>
            <w:tcW w:w="1644" w:type="dxa"/>
          </w:tcPr>
          <w:p w14:paraId="2B384D02" w14:textId="77777777" w:rsidR="00910747" w:rsidRDefault="00910747">
            <w:pPr>
              <w:pStyle w:val="ConsPlusNormal"/>
            </w:pPr>
            <w:r>
              <w:t>0,000</w:t>
            </w:r>
          </w:p>
        </w:tc>
        <w:tc>
          <w:tcPr>
            <w:tcW w:w="1587" w:type="dxa"/>
          </w:tcPr>
          <w:p w14:paraId="29EEFF6C" w14:textId="77777777" w:rsidR="00910747" w:rsidRDefault="00910747">
            <w:pPr>
              <w:pStyle w:val="ConsPlusNormal"/>
            </w:pPr>
            <w:r>
              <w:t>0,000</w:t>
            </w:r>
          </w:p>
        </w:tc>
        <w:tc>
          <w:tcPr>
            <w:tcW w:w="1587" w:type="dxa"/>
          </w:tcPr>
          <w:p w14:paraId="50C9A6D4" w14:textId="77777777" w:rsidR="00910747" w:rsidRDefault="00910747">
            <w:pPr>
              <w:pStyle w:val="ConsPlusNormal"/>
            </w:pPr>
            <w:r>
              <w:t>0,000</w:t>
            </w:r>
          </w:p>
        </w:tc>
        <w:tc>
          <w:tcPr>
            <w:tcW w:w="1644" w:type="dxa"/>
          </w:tcPr>
          <w:p w14:paraId="6311EFA0" w14:textId="77777777" w:rsidR="00910747" w:rsidRDefault="00910747">
            <w:pPr>
              <w:pStyle w:val="ConsPlusNormal"/>
            </w:pPr>
            <w:r>
              <w:t>0,000</w:t>
            </w:r>
          </w:p>
        </w:tc>
        <w:tc>
          <w:tcPr>
            <w:tcW w:w="1644" w:type="dxa"/>
          </w:tcPr>
          <w:p w14:paraId="4222BA72" w14:textId="77777777" w:rsidR="00910747" w:rsidRDefault="00910747">
            <w:pPr>
              <w:pStyle w:val="ConsPlusNormal"/>
            </w:pPr>
            <w:r>
              <w:t>0,000</w:t>
            </w:r>
          </w:p>
        </w:tc>
        <w:tc>
          <w:tcPr>
            <w:tcW w:w="1644" w:type="dxa"/>
          </w:tcPr>
          <w:p w14:paraId="495781C7" w14:textId="77777777" w:rsidR="00910747" w:rsidRDefault="00910747">
            <w:pPr>
              <w:pStyle w:val="ConsPlusNormal"/>
            </w:pPr>
            <w:r>
              <w:t>0,000</w:t>
            </w:r>
          </w:p>
        </w:tc>
        <w:tc>
          <w:tcPr>
            <w:tcW w:w="1587" w:type="dxa"/>
          </w:tcPr>
          <w:p w14:paraId="3D1A8B61" w14:textId="77777777" w:rsidR="00910747" w:rsidRDefault="00910747">
            <w:pPr>
              <w:pStyle w:val="ConsPlusNormal"/>
            </w:pPr>
            <w:r>
              <w:t>20929,193</w:t>
            </w:r>
          </w:p>
        </w:tc>
      </w:tr>
      <w:tr w:rsidR="00910747" w14:paraId="2C4EE9C8" w14:textId="77777777">
        <w:tc>
          <w:tcPr>
            <w:tcW w:w="1077" w:type="dxa"/>
            <w:vMerge/>
          </w:tcPr>
          <w:p w14:paraId="4D86BB4A" w14:textId="77777777" w:rsidR="00910747" w:rsidRDefault="00910747">
            <w:pPr>
              <w:spacing w:after="1" w:line="0" w:lineRule="atLeast"/>
            </w:pPr>
          </w:p>
        </w:tc>
        <w:tc>
          <w:tcPr>
            <w:tcW w:w="2778" w:type="dxa"/>
            <w:vMerge/>
          </w:tcPr>
          <w:p w14:paraId="44CBDF59" w14:textId="77777777" w:rsidR="00910747" w:rsidRDefault="00910747">
            <w:pPr>
              <w:spacing w:after="1" w:line="0" w:lineRule="atLeast"/>
            </w:pPr>
          </w:p>
        </w:tc>
        <w:tc>
          <w:tcPr>
            <w:tcW w:w="2154" w:type="dxa"/>
            <w:vMerge/>
          </w:tcPr>
          <w:p w14:paraId="5C442E86" w14:textId="77777777" w:rsidR="00910747" w:rsidRDefault="00910747">
            <w:pPr>
              <w:spacing w:after="1" w:line="0" w:lineRule="atLeast"/>
            </w:pPr>
          </w:p>
        </w:tc>
        <w:tc>
          <w:tcPr>
            <w:tcW w:w="2381" w:type="dxa"/>
          </w:tcPr>
          <w:p w14:paraId="3EB9B8AD" w14:textId="77777777" w:rsidR="00910747" w:rsidRDefault="00910747">
            <w:pPr>
              <w:pStyle w:val="ConsPlusNormal"/>
            </w:pPr>
            <w:r>
              <w:t>территориальные внебюджетные фонды</w:t>
            </w:r>
          </w:p>
        </w:tc>
        <w:tc>
          <w:tcPr>
            <w:tcW w:w="907" w:type="dxa"/>
          </w:tcPr>
          <w:p w14:paraId="75EE9132" w14:textId="77777777" w:rsidR="00910747" w:rsidRDefault="00910747">
            <w:pPr>
              <w:pStyle w:val="ConsPlusNormal"/>
            </w:pPr>
          </w:p>
        </w:tc>
        <w:tc>
          <w:tcPr>
            <w:tcW w:w="907" w:type="dxa"/>
          </w:tcPr>
          <w:p w14:paraId="5C452EE3" w14:textId="77777777" w:rsidR="00910747" w:rsidRDefault="00910747">
            <w:pPr>
              <w:pStyle w:val="ConsPlusNormal"/>
            </w:pPr>
          </w:p>
        </w:tc>
        <w:tc>
          <w:tcPr>
            <w:tcW w:w="2041" w:type="dxa"/>
          </w:tcPr>
          <w:p w14:paraId="6524A0E4" w14:textId="77777777" w:rsidR="00910747" w:rsidRDefault="00910747">
            <w:pPr>
              <w:pStyle w:val="ConsPlusNormal"/>
            </w:pPr>
          </w:p>
        </w:tc>
        <w:tc>
          <w:tcPr>
            <w:tcW w:w="1757" w:type="dxa"/>
          </w:tcPr>
          <w:p w14:paraId="493D3048" w14:textId="77777777" w:rsidR="00910747" w:rsidRDefault="00910747">
            <w:pPr>
              <w:pStyle w:val="ConsPlusNormal"/>
            </w:pPr>
            <w:r>
              <w:t>0,000</w:t>
            </w:r>
          </w:p>
        </w:tc>
        <w:tc>
          <w:tcPr>
            <w:tcW w:w="1644" w:type="dxa"/>
          </w:tcPr>
          <w:p w14:paraId="4B7211BF" w14:textId="77777777" w:rsidR="00910747" w:rsidRDefault="00910747">
            <w:pPr>
              <w:pStyle w:val="ConsPlusNormal"/>
            </w:pPr>
            <w:r>
              <w:t>0,000</w:t>
            </w:r>
          </w:p>
        </w:tc>
        <w:tc>
          <w:tcPr>
            <w:tcW w:w="1587" w:type="dxa"/>
          </w:tcPr>
          <w:p w14:paraId="721FB330" w14:textId="77777777" w:rsidR="00910747" w:rsidRDefault="00910747">
            <w:pPr>
              <w:pStyle w:val="ConsPlusNormal"/>
            </w:pPr>
            <w:r>
              <w:t>0,000</w:t>
            </w:r>
          </w:p>
        </w:tc>
        <w:tc>
          <w:tcPr>
            <w:tcW w:w="1587" w:type="dxa"/>
          </w:tcPr>
          <w:p w14:paraId="452A1A5E" w14:textId="77777777" w:rsidR="00910747" w:rsidRDefault="00910747">
            <w:pPr>
              <w:pStyle w:val="ConsPlusNormal"/>
            </w:pPr>
            <w:r>
              <w:t>0,000</w:t>
            </w:r>
          </w:p>
        </w:tc>
        <w:tc>
          <w:tcPr>
            <w:tcW w:w="1644" w:type="dxa"/>
          </w:tcPr>
          <w:p w14:paraId="7B427192" w14:textId="77777777" w:rsidR="00910747" w:rsidRDefault="00910747">
            <w:pPr>
              <w:pStyle w:val="ConsPlusNormal"/>
            </w:pPr>
            <w:r>
              <w:t>0,000</w:t>
            </w:r>
          </w:p>
        </w:tc>
        <w:tc>
          <w:tcPr>
            <w:tcW w:w="1644" w:type="dxa"/>
          </w:tcPr>
          <w:p w14:paraId="3F0BDDAF" w14:textId="77777777" w:rsidR="00910747" w:rsidRDefault="00910747">
            <w:pPr>
              <w:pStyle w:val="ConsPlusNormal"/>
            </w:pPr>
            <w:r>
              <w:t>0,000</w:t>
            </w:r>
          </w:p>
        </w:tc>
        <w:tc>
          <w:tcPr>
            <w:tcW w:w="1644" w:type="dxa"/>
          </w:tcPr>
          <w:p w14:paraId="45444EED" w14:textId="77777777" w:rsidR="00910747" w:rsidRDefault="00910747">
            <w:pPr>
              <w:pStyle w:val="ConsPlusNormal"/>
            </w:pPr>
            <w:r>
              <w:t>0,000</w:t>
            </w:r>
          </w:p>
        </w:tc>
        <w:tc>
          <w:tcPr>
            <w:tcW w:w="1587" w:type="dxa"/>
          </w:tcPr>
          <w:p w14:paraId="6894B775" w14:textId="77777777" w:rsidR="00910747" w:rsidRDefault="00910747">
            <w:pPr>
              <w:pStyle w:val="ConsPlusNormal"/>
            </w:pPr>
            <w:r>
              <w:t>0,000</w:t>
            </w:r>
          </w:p>
        </w:tc>
      </w:tr>
      <w:tr w:rsidR="00910747" w14:paraId="7CFAFD08" w14:textId="77777777">
        <w:tc>
          <w:tcPr>
            <w:tcW w:w="1077" w:type="dxa"/>
            <w:vMerge/>
          </w:tcPr>
          <w:p w14:paraId="6A6B752C" w14:textId="77777777" w:rsidR="00910747" w:rsidRDefault="00910747">
            <w:pPr>
              <w:spacing w:after="1" w:line="0" w:lineRule="atLeast"/>
            </w:pPr>
          </w:p>
        </w:tc>
        <w:tc>
          <w:tcPr>
            <w:tcW w:w="2778" w:type="dxa"/>
            <w:vMerge/>
          </w:tcPr>
          <w:p w14:paraId="377AF8D2" w14:textId="77777777" w:rsidR="00910747" w:rsidRDefault="00910747">
            <w:pPr>
              <w:spacing w:after="1" w:line="0" w:lineRule="atLeast"/>
            </w:pPr>
          </w:p>
        </w:tc>
        <w:tc>
          <w:tcPr>
            <w:tcW w:w="2154" w:type="dxa"/>
            <w:vMerge/>
          </w:tcPr>
          <w:p w14:paraId="03A84FFB" w14:textId="77777777" w:rsidR="00910747" w:rsidRDefault="00910747">
            <w:pPr>
              <w:spacing w:after="1" w:line="0" w:lineRule="atLeast"/>
            </w:pPr>
          </w:p>
        </w:tc>
        <w:tc>
          <w:tcPr>
            <w:tcW w:w="2381" w:type="dxa"/>
          </w:tcPr>
          <w:p w14:paraId="6B1112CB" w14:textId="77777777" w:rsidR="00910747" w:rsidRDefault="00910747">
            <w:pPr>
              <w:pStyle w:val="ConsPlusNormal"/>
            </w:pPr>
            <w:r>
              <w:t>юридические лица</w:t>
            </w:r>
          </w:p>
        </w:tc>
        <w:tc>
          <w:tcPr>
            <w:tcW w:w="907" w:type="dxa"/>
          </w:tcPr>
          <w:p w14:paraId="090AE1F2" w14:textId="77777777" w:rsidR="00910747" w:rsidRDefault="00910747">
            <w:pPr>
              <w:pStyle w:val="ConsPlusNormal"/>
            </w:pPr>
          </w:p>
        </w:tc>
        <w:tc>
          <w:tcPr>
            <w:tcW w:w="907" w:type="dxa"/>
          </w:tcPr>
          <w:p w14:paraId="018ABF7C" w14:textId="77777777" w:rsidR="00910747" w:rsidRDefault="00910747">
            <w:pPr>
              <w:pStyle w:val="ConsPlusNormal"/>
            </w:pPr>
          </w:p>
        </w:tc>
        <w:tc>
          <w:tcPr>
            <w:tcW w:w="2041" w:type="dxa"/>
          </w:tcPr>
          <w:p w14:paraId="42E09EDC" w14:textId="77777777" w:rsidR="00910747" w:rsidRDefault="00910747">
            <w:pPr>
              <w:pStyle w:val="ConsPlusNormal"/>
            </w:pPr>
          </w:p>
        </w:tc>
        <w:tc>
          <w:tcPr>
            <w:tcW w:w="1757" w:type="dxa"/>
          </w:tcPr>
          <w:p w14:paraId="3E3B3B36" w14:textId="77777777" w:rsidR="00910747" w:rsidRDefault="00910747">
            <w:pPr>
              <w:pStyle w:val="ConsPlusNormal"/>
            </w:pPr>
            <w:r>
              <w:t>0,000</w:t>
            </w:r>
          </w:p>
        </w:tc>
        <w:tc>
          <w:tcPr>
            <w:tcW w:w="1644" w:type="dxa"/>
          </w:tcPr>
          <w:p w14:paraId="015B4B08" w14:textId="77777777" w:rsidR="00910747" w:rsidRDefault="00910747">
            <w:pPr>
              <w:pStyle w:val="ConsPlusNormal"/>
            </w:pPr>
            <w:r>
              <w:t>0,000</w:t>
            </w:r>
          </w:p>
        </w:tc>
        <w:tc>
          <w:tcPr>
            <w:tcW w:w="1587" w:type="dxa"/>
          </w:tcPr>
          <w:p w14:paraId="265A1F2A" w14:textId="77777777" w:rsidR="00910747" w:rsidRDefault="00910747">
            <w:pPr>
              <w:pStyle w:val="ConsPlusNormal"/>
            </w:pPr>
            <w:r>
              <w:t>0,000</w:t>
            </w:r>
          </w:p>
        </w:tc>
        <w:tc>
          <w:tcPr>
            <w:tcW w:w="1587" w:type="dxa"/>
          </w:tcPr>
          <w:p w14:paraId="6A6A5D02" w14:textId="77777777" w:rsidR="00910747" w:rsidRDefault="00910747">
            <w:pPr>
              <w:pStyle w:val="ConsPlusNormal"/>
            </w:pPr>
            <w:r>
              <w:t>0,000</w:t>
            </w:r>
          </w:p>
        </w:tc>
        <w:tc>
          <w:tcPr>
            <w:tcW w:w="1644" w:type="dxa"/>
          </w:tcPr>
          <w:p w14:paraId="0D7EF766" w14:textId="77777777" w:rsidR="00910747" w:rsidRDefault="00910747">
            <w:pPr>
              <w:pStyle w:val="ConsPlusNormal"/>
            </w:pPr>
            <w:r>
              <w:t>0,000</w:t>
            </w:r>
          </w:p>
        </w:tc>
        <w:tc>
          <w:tcPr>
            <w:tcW w:w="1644" w:type="dxa"/>
          </w:tcPr>
          <w:p w14:paraId="5AE5C1CB" w14:textId="77777777" w:rsidR="00910747" w:rsidRDefault="00910747">
            <w:pPr>
              <w:pStyle w:val="ConsPlusNormal"/>
            </w:pPr>
            <w:r>
              <w:t>0,000</w:t>
            </w:r>
          </w:p>
        </w:tc>
        <w:tc>
          <w:tcPr>
            <w:tcW w:w="1644" w:type="dxa"/>
          </w:tcPr>
          <w:p w14:paraId="3B487C5C" w14:textId="77777777" w:rsidR="00910747" w:rsidRDefault="00910747">
            <w:pPr>
              <w:pStyle w:val="ConsPlusNormal"/>
            </w:pPr>
            <w:r>
              <w:t>0,000</w:t>
            </w:r>
          </w:p>
        </w:tc>
        <w:tc>
          <w:tcPr>
            <w:tcW w:w="1587" w:type="dxa"/>
          </w:tcPr>
          <w:p w14:paraId="66D7B9AD" w14:textId="77777777" w:rsidR="00910747" w:rsidRDefault="00910747">
            <w:pPr>
              <w:pStyle w:val="ConsPlusNormal"/>
            </w:pPr>
            <w:r>
              <w:t>0,000</w:t>
            </w:r>
          </w:p>
        </w:tc>
      </w:tr>
      <w:tr w:rsidR="00910747" w14:paraId="2F1D3F49" w14:textId="77777777">
        <w:tc>
          <w:tcPr>
            <w:tcW w:w="1077" w:type="dxa"/>
            <w:vMerge w:val="restart"/>
          </w:tcPr>
          <w:p w14:paraId="43CA1E48" w14:textId="77777777" w:rsidR="00910747" w:rsidRDefault="00910747">
            <w:pPr>
              <w:pStyle w:val="ConsPlusNormal"/>
            </w:pPr>
            <w:r>
              <w:t>2.2.1.</w:t>
            </w:r>
          </w:p>
        </w:tc>
        <w:tc>
          <w:tcPr>
            <w:tcW w:w="2778" w:type="dxa"/>
            <w:vMerge w:val="restart"/>
          </w:tcPr>
          <w:p w14:paraId="3BF88C18" w14:textId="77777777" w:rsidR="00910747" w:rsidRDefault="00910747">
            <w:pPr>
              <w:pStyle w:val="ConsPlusNormal"/>
            </w:pPr>
            <w:r>
              <w:t>Стимулирование программ развития жилищного строительства субъектов Российской Федерации</w:t>
            </w:r>
          </w:p>
        </w:tc>
        <w:tc>
          <w:tcPr>
            <w:tcW w:w="2154" w:type="dxa"/>
            <w:vMerge w:val="restart"/>
          </w:tcPr>
          <w:p w14:paraId="492349B0" w14:textId="77777777" w:rsidR="00910747" w:rsidRDefault="00910747">
            <w:pPr>
              <w:pStyle w:val="ConsPlusNormal"/>
            </w:pPr>
            <w:r>
              <w:t>Министерство строительства и архитектуры области</w:t>
            </w:r>
          </w:p>
        </w:tc>
        <w:tc>
          <w:tcPr>
            <w:tcW w:w="2381" w:type="dxa"/>
          </w:tcPr>
          <w:p w14:paraId="69CEBE06" w14:textId="77777777" w:rsidR="00910747" w:rsidRDefault="00910747">
            <w:pPr>
              <w:pStyle w:val="ConsPlusNormal"/>
            </w:pPr>
            <w:r>
              <w:t>Всего</w:t>
            </w:r>
          </w:p>
        </w:tc>
        <w:tc>
          <w:tcPr>
            <w:tcW w:w="907" w:type="dxa"/>
          </w:tcPr>
          <w:p w14:paraId="3B5CEB42" w14:textId="77777777" w:rsidR="00910747" w:rsidRDefault="00910747">
            <w:pPr>
              <w:pStyle w:val="ConsPlusNormal"/>
            </w:pPr>
          </w:p>
        </w:tc>
        <w:tc>
          <w:tcPr>
            <w:tcW w:w="907" w:type="dxa"/>
          </w:tcPr>
          <w:p w14:paraId="76BA1F36" w14:textId="77777777" w:rsidR="00910747" w:rsidRDefault="00910747">
            <w:pPr>
              <w:pStyle w:val="ConsPlusNormal"/>
            </w:pPr>
          </w:p>
        </w:tc>
        <w:tc>
          <w:tcPr>
            <w:tcW w:w="2041" w:type="dxa"/>
          </w:tcPr>
          <w:p w14:paraId="5D4C4B75" w14:textId="77777777" w:rsidR="00910747" w:rsidRDefault="00910747">
            <w:pPr>
              <w:pStyle w:val="ConsPlusNormal"/>
            </w:pPr>
          </w:p>
        </w:tc>
        <w:tc>
          <w:tcPr>
            <w:tcW w:w="1757" w:type="dxa"/>
          </w:tcPr>
          <w:p w14:paraId="52F7B69F" w14:textId="77777777" w:rsidR="00910747" w:rsidRDefault="00910747">
            <w:pPr>
              <w:pStyle w:val="ConsPlusNormal"/>
            </w:pPr>
            <w:r>
              <w:t>377520,023</w:t>
            </w:r>
          </w:p>
        </w:tc>
        <w:tc>
          <w:tcPr>
            <w:tcW w:w="1644" w:type="dxa"/>
          </w:tcPr>
          <w:p w14:paraId="0425D9EB" w14:textId="77777777" w:rsidR="00910747" w:rsidRDefault="00910747">
            <w:pPr>
              <w:pStyle w:val="ConsPlusNormal"/>
            </w:pPr>
            <w:r>
              <w:t>0,000</w:t>
            </w:r>
          </w:p>
        </w:tc>
        <w:tc>
          <w:tcPr>
            <w:tcW w:w="1587" w:type="dxa"/>
          </w:tcPr>
          <w:p w14:paraId="3B25ABEB" w14:textId="77777777" w:rsidR="00910747" w:rsidRDefault="00910747">
            <w:pPr>
              <w:pStyle w:val="ConsPlusNormal"/>
            </w:pPr>
            <w:r>
              <w:t>0,000</w:t>
            </w:r>
          </w:p>
        </w:tc>
        <w:tc>
          <w:tcPr>
            <w:tcW w:w="1587" w:type="dxa"/>
          </w:tcPr>
          <w:p w14:paraId="2F411BE8" w14:textId="77777777" w:rsidR="00910747" w:rsidRDefault="00910747">
            <w:pPr>
              <w:pStyle w:val="ConsPlusNormal"/>
            </w:pPr>
            <w:r>
              <w:t>0,000</w:t>
            </w:r>
          </w:p>
        </w:tc>
        <w:tc>
          <w:tcPr>
            <w:tcW w:w="1644" w:type="dxa"/>
          </w:tcPr>
          <w:p w14:paraId="6FD85C55" w14:textId="77777777" w:rsidR="00910747" w:rsidRDefault="00910747">
            <w:pPr>
              <w:pStyle w:val="ConsPlusNormal"/>
            </w:pPr>
            <w:r>
              <w:t>0,000</w:t>
            </w:r>
          </w:p>
        </w:tc>
        <w:tc>
          <w:tcPr>
            <w:tcW w:w="1644" w:type="dxa"/>
          </w:tcPr>
          <w:p w14:paraId="5A5B2CE7" w14:textId="77777777" w:rsidR="00910747" w:rsidRDefault="00910747">
            <w:pPr>
              <w:pStyle w:val="ConsPlusNormal"/>
            </w:pPr>
            <w:r>
              <w:t>0,000</w:t>
            </w:r>
          </w:p>
        </w:tc>
        <w:tc>
          <w:tcPr>
            <w:tcW w:w="1644" w:type="dxa"/>
          </w:tcPr>
          <w:p w14:paraId="76D675DA" w14:textId="77777777" w:rsidR="00910747" w:rsidRDefault="00910747">
            <w:pPr>
              <w:pStyle w:val="ConsPlusNormal"/>
            </w:pPr>
            <w:r>
              <w:t>0,000</w:t>
            </w:r>
          </w:p>
        </w:tc>
        <w:tc>
          <w:tcPr>
            <w:tcW w:w="1587" w:type="dxa"/>
          </w:tcPr>
          <w:p w14:paraId="1C742788" w14:textId="77777777" w:rsidR="00910747" w:rsidRDefault="00910747">
            <w:pPr>
              <w:pStyle w:val="ConsPlusNormal"/>
            </w:pPr>
            <w:r>
              <w:t>377520,023</w:t>
            </w:r>
          </w:p>
        </w:tc>
      </w:tr>
      <w:tr w:rsidR="00910747" w14:paraId="5B306F2F" w14:textId="77777777">
        <w:tc>
          <w:tcPr>
            <w:tcW w:w="1077" w:type="dxa"/>
            <w:vMerge/>
          </w:tcPr>
          <w:p w14:paraId="101193D0" w14:textId="77777777" w:rsidR="00910747" w:rsidRDefault="00910747">
            <w:pPr>
              <w:spacing w:after="1" w:line="0" w:lineRule="atLeast"/>
            </w:pPr>
          </w:p>
        </w:tc>
        <w:tc>
          <w:tcPr>
            <w:tcW w:w="2778" w:type="dxa"/>
            <w:vMerge/>
          </w:tcPr>
          <w:p w14:paraId="0D604032" w14:textId="77777777" w:rsidR="00910747" w:rsidRDefault="00910747">
            <w:pPr>
              <w:spacing w:after="1" w:line="0" w:lineRule="atLeast"/>
            </w:pPr>
          </w:p>
        </w:tc>
        <w:tc>
          <w:tcPr>
            <w:tcW w:w="2154" w:type="dxa"/>
            <w:vMerge/>
          </w:tcPr>
          <w:p w14:paraId="408B8964" w14:textId="77777777" w:rsidR="00910747" w:rsidRDefault="00910747">
            <w:pPr>
              <w:spacing w:after="1" w:line="0" w:lineRule="atLeast"/>
            </w:pPr>
          </w:p>
        </w:tc>
        <w:tc>
          <w:tcPr>
            <w:tcW w:w="2381" w:type="dxa"/>
          </w:tcPr>
          <w:p w14:paraId="4422A941" w14:textId="77777777" w:rsidR="00910747" w:rsidRDefault="00910747">
            <w:pPr>
              <w:pStyle w:val="ConsPlusNormal"/>
            </w:pPr>
            <w:r>
              <w:t>федеральный бюджет</w:t>
            </w:r>
          </w:p>
        </w:tc>
        <w:tc>
          <w:tcPr>
            <w:tcW w:w="907" w:type="dxa"/>
          </w:tcPr>
          <w:p w14:paraId="00C3F9FC" w14:textId="77777777" w:rsidR="00910747" w:rsidRDefault="00910747">
            <w:pPr>
              <w:pStyle w:val="ConsPlusNormal"/>
            </w:pPr>
            <w:r>
              <w:t>938</w:t>
            </w:r>
          </w:p>
        </w:tc>
        <w:tc>
          <w:tcPr>
            <w:tcW w:w="907" w:type="dxa"/>
          </w:tcPr>
          <w:p w14:paraId="7959E414" w14:textId="77777777" w:rsidR="00910747" w:rsidRDefault="00910747">
            <w:pPr>
              <w:pStyle w:val="ConsPlusNormal"/>
            </w:pPr>
            <w:r>
              <w:t>1403</w:t>
            </w:r>
          </w:p>
        </w:tc>
        <w:tc>
          <w:tcPr>
            <w:tcW w:w="2041" w:type="dxa"/>
          </w:tcPr>
          <w:p w14:paraId="088FC191" w14:textId="77777777" w:rsidR="00910747" w:rsidRDefault="00910747">
            <w:pPr>
              <w:pStyle w:val="ConsPlusNormal"/>
            </w:pPr>
            <w:r>
              <w:t>072F150210-500</w:t>
            </w:r>
          </w:p>
        </w:tc>
        <w:tc>
          <w:tcPr>
            <w:tcW w:w="1757" w:type="dxa"/>
          </w:tcPr>
          <w:p w14:paraId="0E017EB8" w14:textId="77777777" w:rsidR="00910747" w:rsidRDefault="00910747">
            <w:pPr>
              <w:pStyle w:val="ConsPlusNormal"/>
            </w:pPr>
            <w:r>
              <w:t>345893,100</w:t>
            </w:r>
          </w:p>
        </w:tc>
        <w:tc>
          <w:tcPr>
            <w:tcW w:w="1644" w:type="dxa"/>
          </w:tcPr>
          <w:p w14:paraId="6A66FE4E" w14:textId="77777777" w:rsidR="00910747" w:rsidRDefault="00910747">
            <w:pPr>
              <w:pStyle w:val="ConsPlusNormal"/>
            </w:pPr>
            <w:r>
              <w:t>0,000</w:t>
            </w:r>
          </w:p>
        </w:tc>
        <w:tc>
          <w:tcPr>
            <w:tcW w:w="1587" w:type="dxa"/>
          </w:tcPr>
          <w:p w14:paraId="0C36EFA6" w14:textId="77777777" w:rsidR="00910747" w:rsidRDefault="00910747">
            <w:pPr>
              <w:pStyle w:val="ConsPlusNormal"/>
            </w:pPr>
            <w:r>
              <w:t>0,000</w:t>
            </w:r>
          </w:p>
        </w:tc>
        <w:tc>
          <w:tcPr>
            <w:tcW w:w="1587" w:type="dxa"/>
          </w:tcPr>
          <w:p w14:paraId="329469B4" w14:textId="77777777" w:rsidR="00910747" w:rsidRDefault="00910747">
            <w:pPr>
              <w:pStyle w:val="ConsPlusNormal"/>
            </w:pPr>
            <w:r>
              <w:t>0,000</w:t>
            </w:r>
          </w:p>
        </w:tc>
        <w:tc>
          <w:tcPr>
            <w:tcW w:w="1644" w:type="dxa"/>
          </w:tcPr>
          <w:p w14:paraId="02A7F34A" w14:textId="77777777" w:rsidR="00910747" w:rsidRDefault="00910747">
            <w:pPr>
              <w:pStyle w:val="ConsPlusNormal"/>
            </w:pPr>
            <w:r>
              <w:t>0,000</w:t>
            </w:r>
          </w:p>
        </w:tc>
        <w:tc>
          <w:tcPr>
            <w:tcW w:w="1644" w:type="dxa"/>
          </w:tcPr>
          <w:p w14:paraId="002D09A5" w14:textId="77777777" w:rsidR="00910747" w:rsidRDefault="00910747">
            <w:pPr>
              <w:pStyle w:val="ConsPlusNormal"/>
            </w:pPr>
            <w:r>
              <w:t>0,000</w:t>
            </w:r>
          </w:p>
        </w:tc>
        <w:tc>
          <w:tcPr>
            <w:tcW w:w="1644" w:type="dxa"/>
          </w:tcPr>
          <w:p w14:paraId="5AD7B56A" w14:textId="77777777" w:rsidR="00910747" w:rsidRDefault="00910747">
            <w:pPr>
              <w:pStyle w:val="ConsPlusNormal"/>
            </w:pPr>
            <w:r>
              <w:t>0,000</w:t>
            </w:r>
          </w:p>
        </w:tc>
        <w:tc>
          <w:tcPr>
            <w:tcW w:w="1587" w:type="dxa"/>
          </w:tcPr>
          <w:p w14:paraId="2057965F" w14:textId="77777777" w:rsidR="00910747" w:rsidRDefault="00910747">
            <w:pPr>
              <w:pStyle w:val="ConsPlusNormal"/>
            </w:pPr>
            <w:r>
              <w:t>345893,100</w:t>
            </w:r>
          </w:p>
        </w:tc>
      </w:tr>
      <w:tr w:rsidR="00910747" w14:paraId="53E44C58" w14:textId="77777777">
        <w:tc>
          <w:tcPr>
            <w:tcW w:w="1077" w:type="dxa"/>
            <w:vMerge/>
          </w:tcPr>
          <w:p w14:paraId="6C265283" w14:textId="77777777" w:rsidR="00910747" w:rsidRDefault="00910747">
            <w:pPr>
              <w:spacing w:after="1" w:line="0" w:lineRule="atLeast"/>
            </w:pPr>
          </w:p>
        </w:tc>
        <w:tc>
          <w:tcPr>
            <w:tcW w:w="2778" w:type="dxa"/>
            <w:vMerge/>
          </w:tcPr>
          <w:p w14:paraId="15384FC6" w14:textId="77777777" w:rsidR="00910747" w:rsidRDefault="00910747">
            <w:pPr>
              <w:spacing w:after="1" w:line="0" w:lineRule="atLeast"/>
            </w:pPr>
          </w:p>
        </w:tc>
        <w:tc>
          <w:tcPr>
            <w:tcW w:w="2154" w:type="dxa"/>
            <w:vMerge/>
          </w:tcPr>
          <w:p w14:paraId="2C590CDD" w14:textId="77777777" w:rsidR="00910747" w:rsidRDefault="00910747">
            <w:pPr>
              <w:spacing w:after="1" w:line="0" w:lineRule="atLeast"/>
            </w:pPr>
          </w:p>
        </w:tc>
        <w:tc>
          <w:tcPr>
            <w:tcW w:w="2381" w:type="dxa"/>
          </w:tcPr>
          <w:p w14:paraId="6F4F3B05" w14:textId="77777777" w:rsidR="00910747" w:rsidRDefault="00910747">
            <w:pPr>
              <w:pStyle w:val="ConsPlusNormal"/>
            </w:pPr>
            <w:r>
              <w:t>областной бюджет</w:t>
            </w:r>
          </w:p>
        </w:tc>
        <w:tc>
          <w:tcPr>
            <w:tcW w:w="907" w:type="dxa"/>
          </w:tcPr>
          <w:p w14:paraId="4D982C9F" w14:textId="77777777" w:rsidR="00910747" w:rsidRDefault="00910747">
            <w:pPr>
              <w:pStyle w:val="ConsPlusNormal"/>
            </w:pPr>
            <w:r>
              <w:t>938</w:t>
            </w:r>
          </w:p>
        </w:tc>
        <w:tc>
          <w:tcPr>
            <w:tcW w:w="907" w:type="dxa"/>
          </w:tcPr>
          <w:p w14:paraId="61F4A8B3" w14:textId="77777777" w:rsidR="00910747" w:rsidRDefault="00910747">
            <w:pPr>
              <w:pStyle w:val="ConsPlusNormal"/>
            </w:pPr>
            <w:r>
              <w:t>1403</w:t>
            </w:r>
          </w:p>
        </w:tc>
        <w:tc>
          <w:tcPr>
            <w:tcW w:w="2041" w:type="dxa"/>
          </w:tcPr>
          <w:p w14:paraId="01F8CC2C" w14:textId="77777777" w:rsidR="00910747" w:rsidRDefault="00910747">
            <w:pPr>
              <w:pStyle w:val="ConsPlusNormal"/>
            </w:pPr>
            <w:r>
              <w:t>072F150210-500</w:t>
            </w:r>
          </w:p>
        </w:tc>
        <w:tc>
          <w:tcPr>
            <w:tcW w:w="1757" w:type="dxa"/>
          </w:tcPr>
          <w:p w14:paraId="40BD721A" w14:textId="77777777" w:rsidR="00910747" w:rsidRDefault="00910747">
            <w:pPr>
              <w:pStyle w:val="ConsPlusNormal"/>
            </w:pPr>
            <w:r>
              <w:t>10697,730</w:t>
            </w:r>
          </w:p>
        </w:tc>
        <w:tc>
          <w:tcPr>
            <w:tcW w:w="1644" w:type="dxa"/>
          </w:tcPr>
          <w:p w14:paraId="3ECF192D" w14:textId="77777777" w:rsidR="00910747" w:rsidRDefault="00910747">
            <w:pPr>
              <w:pStyle w:val="ConsPlusNormal"/>
            </w:pPr>
            <w:r>
              <w:t>0,000</w:t>
            </w:r>
          </w:p>
        </w:tc>
        <w:tc>
          <w:tcPr>
            <w:tcW w:w="1587" w:type="dxa"/>
          </w:tcPr>
          <w:p w14:paraId="2A05BA00" w14:textId="77777777" w:rsidR="00910747" w:rsidRDefault="00910747">
            <w:pPr>
              <w:pStyle w:val="ConsPlusNormal"/>
            </w:pPr>
            <w:r>
              <w:t>0,000</w:t>
            </w:r>
          </w:p>
        </w:tc>
        <w:tc>
          <w:tcPr>
            <w:tcW w:w="1587" w:type="dxa"/>
          </w:tcPr>
          <w:p w14:paraId="38BD65FF" w14:textId="77777777" w:rsidR="00910747" w:rsidRDefault="00910747">
            <w:pPr>
              <w:pStyle w:val="ConsPlusNormal"/>
            </w:pPr>
            <w:r>
              <w:t>0,000</w:t>
            </w:r>
          </w:p>
        </w:tc>
        <w:tc>
          <w:tcPr>
            <w:tcW w:w="1644" w:type="dxa"/>
          </w:tcPr>
          <w:p w14:paraId="54FEB2DD" w14:textId="77777777" w:rsidR="00910747" w:rsidRDefault="00910747">
            <w:pPr>
              <w:pStyle w:val="ConsPlusNormal"/>
            </w:pPr>
            <w:r>
              <w:t>0,000</w:t>
            </w:r>
          </w:p>
        </w:tc>
        <w:tc>
          <w:tcPr>
            <w:tcW w:w="1644" w:type="dxa"/>
          </w:tcPr>
          <w:p w14:paraId="4A20B036" w14:textId="77777777" w:rsidR="00910747" w:rsidRDefault="00910747">
            <w:pPr>
              <w:pStyle w:val="ConsPlusNormal"/>
            </w:pPr>
            <w:r>
              <w:t>0,000</w:t>
            </w:r>
          </w:p>
        </w:tc>
        <w:tc>
          <w:tcPr>
            <w:tcW w:w="1644" w:type="dxa"/>
          </w:tcPr>
          <w:p w14:paraId="6314DEFB" w14:textId="77777777" w:rsidR="00910747" w:rsidRDefault="00910747">
            <w:pPr>
              <w:pStyle w:val="ConsPlusNormal"/>
            </w:pPr>
            <w:r>
              <w:t>0,000</w:t>
            </w:r>
          </w:p>
        </w:tc>
        <w:tc>
          <w:tcPr>
            <w:tcW w:w="1587" w:type="dxa"/>
          </w:tcPr>
          <w:p w14:paraId="32BB3B72" w14:textId="77777777" w:rsidR="00910747" w:rsidRDefault="00910747">
            <w:pPr>
              <w:pStyle w:val="ConsPlusNormal"/>
            </w:pPr>
            <w:r>
              <w:t>10697,730</w:t>
            </w:r>
          </w:p>
        </w:tc>
      </w:tr>
      <w:tr w:rsidR="00910747" w14:paraId="2F8F0E71" w14:textId="77777777">
        <w:tc>
          <w:tcPr>
            <w:tcW w:w="1077" w:type="dxa"/>
            <w:vMerge/>
          </w:tcPr>
          <w:p w14:paraId="7851B431" w14:textId="77777777" w:rsidR="00910747" w:rsidRDefault="00910747">
            <w:pPr>
              <w:spacing w:after="1" w:line="0" w:lineRule="atLeast"/>
            </w:pPr>
          </w:p>
        </w:tc>
        <w:tc>
          <w:tcPr>
            <w:tcW w:w="2778" w:type="dxa"/>
            <w:vMerge/>
          </w:tcPr>
          <w:p w14:paraId="717AAF0A" w14:textId="77777777" w:rsidR="00910747" w:rsidRDefault="00910747">
            <w:pPr>
              <w:spacing w:after="1" w:line="0" w:lineRule="atLeast"/>
            </w:pPr>
          </w:p>
        </w:tc>
        <w:tc>
          <w:tcPr>
            <w:tcW w:w="2154" w:type="dxa"/>
            <w:vMerge/>
          </w:tcPr>
          <w:p w14:paraId="0A99FA90" w14:textId="77777777" w:rsidR="00910747" w:rsidRDefault="00910747">
            <w:pPr>
              <w:spacing w:after="1" w:line="0" w:lineRule="atLeast"/>
            </w:pPr>
          </w:p>
        </w:tc>
        <w:tc>
          <w:tcPr>
            <w:tcW w:w="2381" w:type="dxa"/>
          </w:tcPr>
          <w:p w14:paraId="502E1764" w14:textId="77777777" w:rsidR="00910747" w:rsidRDefault="00910747">
            <w:pPr>
              <w:pStyle w:val="ConsPlusNormal"/>
            </w:pPr>
            <w:r>
              <w:t>консолидированные бюджеты муниципальных образований</w:t>
            </w:r>
          </w:p>
        </w:tc>
        <w:tc>
          <w:tcPr>
            <w:tcW w:w="907" w:type="dxa"/>
          </w:tcPr>
          <w:p w14:paraId="13443032" w14:textId="77777777" w:rsidR="00910747" w:rsidRDefault="00910747">
            <w:pPr>
              <w:pStyle w:val="ConsPlusNormal"/>
            </w:pPr>
          </w:p>
        </w:tc>
        <w:tc>
          <w:tcPr>
            <w:tcW w:w="907" w:type="dxa"/>
          </w:tcPr>
          <w:p w14:paraId="39F9B1FA" w14:textId="77777777" w:rsidR="00910747" w:rsidRDefault="00910747">
            <w:pPr>
              <w:pStyle w:val="ConsPlusNormal"/>
            </w:pPr>
          </w:p>
        </w:tc>
        <w:tc>
          <w:tcPr>
            <w:tcW w:w="2041" w:type="dxa"/>
          </w:tcPr>
          <w:p w14:paraId="3B2D860F" w14:textId="77777777" w:rsidR="00910747" w:rsidRDefault="00910747">
            <w:pPr>
              <w:pStyle w:val="ConsPlusNormal"/>
            </w:pPr>
          </w:p>
        </w:tc>
        <w:tc>
          <w:tcPr>
            <w:tcW w:w="1757" w:type="dxa"/>
          </w:tcPr>
          <w:p w14:paraId="5C7CB6CD" w14:textId="77777777" w:rsidR="00910747" w:rsidRDefault="00910747">
            <w:pPr>
              <w:pStyle w:val="ConsPlusNormal"/>
            </w:pPr>
            <w:r>
              <w:t>20929,193</w:t>
            </w:r>
          </w:p>
        </w:tc>
        <w:tc>
          <w:tcPr>
            <w:tcW w:w="1644" w:type="dxa"/>
          </w:tcPr>
          <w:p w14:paraId="377DD002" w14:textId="77777777" w:rsidR="00910747" w:rsidRDefault="00910747">
            <w:pPr>
              <w:pStyle w:val="ConsPlusNormal"/>
            </w:pPr>
            <w:r>
              <w:t>0,000</w:t>
            </w:r>
          </w:p>
        </w:tc>
        <w:tc>
          <w:tcPr>
            <w:tcW w:w="1587" w:type="dxa"/>
          </w:tcPr>
          <w:p w14:paraId="70A1A807" w14:textId="77777777" w:rsidR="00910747" w:rsidRDefault="00910747">
            <w:pPr>
              <w:pStyle w:val="ConsPlusNormal"/>
            </w:pPr>
            <w:r>
              <w:t>0,000</w:t>
            </w:r>
          </w:p>
        </w:tc>
        <w:tc>
          <w:tcPr>
            <w:tcW w:w="1587" w:type="dxa"/>
          </w:tcPr>
          <w:p w14:paraId="04B80371" w14:textId="77777777" w:rsidR="00910747" w:rsidRDefault="00910747">
            <w:pPr>
              <w:pStyle w:val="ConsPlusNormal"/>
            </w:pPr>
            <w:r>
              <w:t>0,000</w:t>
            </w:r>
          </w:p>
        </w:tc>
        <w:tc>
          <w:tcPr>
            <w:tcW w:w="1644" w:type="dxa"/>
          </w:tcPr>
          <w:p w14:paraId="2268B2EF" w14:textId="77777777" w:rsidR="00910747" w:rsidRDefault="00910747">
            <w:pPr>
              <w:pStyle w:val="ConsPlusNormal"/>
            </w:pPr>
            <w:r>
              <w:t>0,000</w:t>
            </w:r>
          </w:p>
        </w:tc>
        <w:tc>
          <w:tcPr>
            <w:tcW w:w="1644" w:type="dxa"/>
          </w:tcPr>
          <w:p w14:paraId="25A54D19" w14:textId="77777777" w:rsidR="00910747" w:rsidRDefault="00910747">
            <w:pPr>
              <w:pStyle w:val="ConsPlusNormal"/>
            </w:pPr>
            <w:r>
              <w:t>0,000</w:t>
            </w:r>
          </w:p>
        </w:tc>
        <w:tc>
          <w:tcPr>
            <w:tcW w:w="1644" w:type="dxa"/>
          </w:tcPr>
          <w:p w14:paraId="518B7C7E" w14:textId="77777777" w:rsidR="00910747" w:rsidRDefault="00910747">
            <w:pPr>
              <w:pStyle w:val="ConsPlusNormal"/>
            </w:pPr>
            <w:r>
              <w:t>0,000</w:t>
            </w:r>
          </w:p>
        </w:tc>
        <w:tc>
          <w:tcPr>
            <w:tcW w:w="1587" w:type="dxa"/>
          </w:tcPr>
          <w:p w14:paraId="6F33C164" w14:textId="77777777" w:rsidR="00910747" w:rsidRDefault="00910747">
            <w:pPr>
              <w:pStyle w:val="ConsPlusNormal"/>
            </w:pPr>
            <w:r>
              <w:t>20929,193</w:t>
            </w:r>
          </w:p>
        </w:tc>
      </w:tr>
      <w:tr w:rsidR="00910747" w14:paraId="4D0D34C7" w14:textId="77777777">
        <w:tc>
          <w:tcPr>
            <w:tcW w:w="1077" w:type="dxa"/>
            <w:vMerge/>
          </w:tcPr>
          <w:p w14:paraId="1E29DB4C" w14:textId="77777777" w:rsidR="00910747" w:rsidRDefault="00910747">
            <w:pPr>
              <w:spacing w:after="1" w:line="0" w:lineRule="atLeast"/>
            </w:pPr>
          </w:p>
        </w:tc>
        <w:tc>
          <w:tcPr>
            <w:tcW w:w="2778" w:type="dxa"/>
            <w:vMerge/>
          </w:tcPr>
          <w:p w14:paraId="46CEA8B5" w14:textId="77777777" w:rsidR="00910747" w:rsidRDefault="00910747">
            <w:pPr>
              <w:spacing w:after="1" w:line="0" w:lineRule="atLeast"/>
            </w:pPr>
          </w:p>
        </w:tc>
        <w:tc>
          <w:tcPr>
            <w:tcW w:w="2154" w:type="dxa"/>
            <w:vMerge/>
          </w:tcPr>
          <w:p w14:paraId="012B0724" w14:textId="77777777" w:rsidR="00910747" w:rsidRDefault="00910747">
            <w:pPr>
              <w:spacing w:after="1" w:line="0" w:lineRule="atLeast"/>
            </w:pPr>
          </w:p>
        </w:tc>
        <w:tc>
          <w:tcPr>
            <w:tcW w:w="2381" w:type="dxa"/>
          </w:tcPr>
          <w:p w14:paraId="6ABDAC51" w14:textId="77777777" w:rsidR="00910747" w:rsidRDefault="00910747">
            <w:pPr>
              <w:pStyle w:val="ConsPlusNormal"/>
            </w:pPr>
            <w:r>
              <w:t>территориальные внебюджетные фонды</w:t>
            </w:r>
          </w:p>
        </w:tc>
        <w:tc>
          <w:tcPr>
            <w:tcW w:w="907" w:type="dxa"/>
          </w:tcPr>
          <w:p w14:paraId="0988A122" w14:textId="77777777" w:rsidR="00910747" w:rsidRDefault="00910747">
            <w:pPr>
              <w:pStyle w:val="ConsPlusNormal"/>
            </w:pPr>
          </w:p>
        </w:tc>
        <w:tc>
          <w:tcPr>
            <w:tcW w:w="907" w:type="dxa"/>
          </w:tcPr>
          <w:p w14:paraId="599A3E09" w14:textId="77777777" w:rsidR="00910747" w:rsidRDefault="00910747">
            <w:pPr>
              <w:pStyle w:val="ConsPlusNormal"/>
            </w:pPr>
          </w:p>
        </w:tc>
        <w:tc>
          <w:tcPr>
            <w:tcW w:w="2041" w:type="dxa"/>
          </w:tcPr>
          <w:p w14:paraId="0D4AD150" w14:textId="77777777" w:rsidR="00910747" w:rsidRDefault="00910747">
            <w:pPr>
              <w:pStyle w:val="ConsPlusNormal"/>
            </w:pPr>
          </w:p>
        </w:tc>
        <w:tc>
          <w:tcPr>
            <w:tcW w:w="1757" w:type="dxa"/>
          </w:tcPr>
          <w:p w14:paraId="0A4CAF13" w14:textId="77777777" w:rsidR="00910747" w:rsidRDefault="00910747">
            <w:pPr>
              <w:pStyle w:val="ConsPlusNormal"/>
            </w:pPr>
            <w:r>
              <w:t>0,000</w:t>
            </w:r>
          </w:p>
        </w:tc>
        <w:tc>
          <w:tcPr>
            <w:tcW w:w="1644" w:type="dxa"/>
          </w:tcPr>
          <w:p w14:paraId="3AE52A8B" w14:textId="77777777" w:rsidR="00910747" w:rsidRDefault="00910747">
            <w:pPr>
              <w:pStyle w:val="ConsPlusNormal"/>
            </w:pPr>
            <w:r>
              <w:t>0,000</w:t>
            </w:r>
          </w:p>
        </w:tc>
        <w:tc>
          <w:tcPr>
            <w:tcW w:w="1587" w:type="dxa"/>
          </w:tcPr>
          <w:p w14:paraId="049DEAA5" w14:textId="77777777" w:rsidR="00910747" w:rsidRDefault="00910747">
            <w:pPr>
              <w:pStyle w:val="ConsPlusNormal"/>
            </w:pPr>
            <w:r>
              <w:t>0,000</w:t>
            </w:r>
          </w:p>
        </w:tc>
        <w:tc>
          <w:tcPr>
            <w:tcW w:w="1587" w:type="dxa"/>
          </w:tcPr>
          <w:p w14:paraId="393F6EBE" w14:textId="77777777" w:rsidR="00910747" w:rsidRDefault="00910747">
            <w:pPr>
              <w:pStyle w:val="ConsPlusNormal"/>
            </w:pPr>
            <w:r>
              <w:t>0,000</w:t>
            </w:r>
          </w:p>
        </w:tc>
        <w:tc>
          <w:tcPr>
            <w:tcW w:w="1644" w:type="dxa"/>
          </w:tcPr>
          <w:p w14:paraId="51884EB5" w14:textId="77777777" w:rsidR="00910747" w:rsidRDefault="00910747">
            <w:pPr>
              <w:pStyle w:val="ConsPlusNormal"/>
            </w:pPr>
            <w:r>
              <w:t>0,000</w:t>
            </w:r>
          </w:p>
        </w:tc>
        <w:tc>
          <w:tcPr>
            <w:tcW w:w="1644" w:type="dxa"/>
          </w:tcPr>
          <w:p w14:paraId="75404DDE" w14:textId="77777777" w:rsidR="00910747" w:rsidRDefault="00910747">
            <w:pPr>
              <w:pStyle w:val="ConsPlusNormal"/>
            </w:pPr>
            <w:r>
              <w:t>0,000</w:t>
            </w:r>
          </w:p>
        </w:tc>
        <w:tc>
          <w:tcPr>
            <w:tcW w:w="1644" w:type="dxa"/>
          </w:tcPr>
          <w:p w14:paraId="3EF82EDE" w14:textId="77777777" w:rsidR="00910747" w:rsidRDefault="00910747">
            <w:pPr>
              <w:pStyle w:val="ConsPlusNormal"/>
            </w:pPr>
            <w:r>
              <w:t>0,000</w:t>
            </w:r>
          </w:p>
        </w:tc>
        <w:tc>
          <w:tcPr>
            <w:tcW w:w="1587" w:type="dxa"/>
          </w:tcPr>
          <w:p w14:paraId="522ABFCE" w14:textId="77777777" w:rsidR="00910747" w:rsidRDefault="00910747">
            <w:pPr>
              <w:pStyle w:val="ConsPlusNormal"/>
            </w:pPr>
            <w:r>
              <w:t>0,000</w:t>
            </w:r>
          </w:p>
        </w:tc>
      </w:tr>
      <w:tr w:rsidR="00910747" w14:paraId="6910F293" w14:textId="77777777">
        <w:tc>
          <w:tcPr>
            <w:tcW w:w="1077" w:type="dxa"/>
            <w:vMerge/>
          </w:tcPr>
          <w:p w14:paraId="0EAE8233" w14:textId="77777777" w:rsidR="00910747" w:rsidRDefault="00910747">
            <w:pPr>
              <w:spacing w:after="1" w:line="0" w:lineRule="atLeast"/>
            </w:pPr>
          </w:p>
        </w:tc>
        <w:tc>
          <w:tcPr>
            <w:tcW w:w="2778" w:type="dxa"/>
            <w:vMerge/>
          </w:tcPr>
          <w:p w14:paraId="57C59214" w14:textId="77777777" w:rsidR="00910747" w:rsidRDefault="00910747">
            <w:pPr>
              <w:spacing w:after="1" w:line="0" w:lineRule="atLeast"/>
            </w:pPr>
          </w:p>
        </w:tc>
        <w:tc>
          <w:tcPr>
            <w:tcW w:w="2154" w:type="dxa"/>
            <w:vMerge/>
          </w:tcPr>
          <w:p w14:paraId="5181E1E8" w14:textId="77777777" w:rsidR="00910747" w:rsidRDefault="00910747">
            <w:pPr>
              <w:spacing w:after="1" w:line="0" w:lineRule="atLeast"/>
            </w:pPr>
          </w:p>
        </w:tc>
        <w:tc>
          <w:tcPr>
            <w:tcW w:w="2381" w:type="dxa"/>
          </w:tcPr>
          <w:p w14:paraId="7EC4568C" w14:textId="77777777" w:rsidR="00910747" w:rsidRDefault="00910747">
            <w:pPr>
              <w:pStyle w:val="ConsPlusNormal"/>
            </w:pPr>
            <w:r>
              <w:t>юридические лица</w:t>
            </w:r>
          </w:p>
        </w:tc>
        <w:tc>
          <w:tcPr>
            <w:tcW w:w="907" w:type="dxa"/>
          </w:tcPr>
          <w:p w14:paraId="4D392DD2" w14:textId="77777777" w:rsidR="00910747" w:rsidRDefault="00910747">
            <w:pPr>
              <w:pStyle w:val="ConsPlusNormal"/>
            </w:pPr>
          </w:p>
        </w:tc>
        <w:tc>
          <w:tcPr>
            <w:tcW w:w="907" w:type="dxa"/>
          </w:tcPr>
          <w:p w14:paraId="259FBFF6" w14:textId="77777777" w:rsidR="00910747" w:rsidRDefault="00910747">
            <w:pPr>
              <w:pStyle w:val="ConsPlusNormal"/>
            </w:pPr>
          </w:p>
        </w:tc>
        <w:tc>
          <w:tcPr>
            <w:tcW w:w="2041" w:type="dxa"/>
          </w:tcPr>
          <w:p w14:paraId="7C93FEB4" w14:textId="77777777" w:rsidR="00910747" w:rsidRDefault="00910747">
            <w:pPr>
              <w:pStyle w:val="ConsPlusNormal"/>
            </w:pPr>
          </w:p>
        </w:tc>
        <w:tc>
          <w:tcPr>
            <w:tcW w:w="1757" w:type="dxa"/>
          </w:tcPr>
          <w:p w14:paraId="549F4463" w14:textId="77777777" w:rsidR="00910747" w:rsidRDefault="00910747">
            <w:pPr>
              <w:pStyle w:val="ConsPlusNormal"/>
            </w:pPr>
            <w:r>
              <w:t>0,000</w:t>
            </w:r>
          </w:p>
        </w:tc>
        <w:tc>
          <w:tcPr>
            <w:tcW w:w="1644" w:type="dxa"/>
          </w:tcPr>
          <w:p w14:paraId="7D0F73AF" w14:textId="77777777" w:rsidR="00910747" w:rsidRDefault="00910747">
            <w:pPr>
              <w:pStyle w:val="ConsPlusNormal"/>
            </w:pPr>
            <w:r>
              <w:t>0,000</w:t>
            </w:r>
          </w:p>
        </w:tc>
        <w:tc>
          <w:tcPr>
            <w:tcW w:w="1587" w:type="dxa"/>
          </w:tcPr>
          <w:p w14:paraId="54D60C17" w14:textId="77777777" w:rsidR="00910747" w:rsidRDefault="00910747">
            <w:pPr>
              <w:pStyle w:val="ConsPlusNormal"/>
            </w:pPr>
            <w:r>
              <w:t>0,000</w:t>
            </w:r>
          </w:p>
        </w:tc>
        <w:tc>
          <w:tcPr>
            <w:tcW w:w="1587" w:type="dxa"/>
          </w:tcPr>
          <w:p w14:paraId="329AB096" w14:textId="77777777" w:rsidR="00910747" w:rsidRDefault="00910747">
            <w:pPr>
              <w:pStyle w:val="ConsPlusNormal"/>
            </w:pPr>
            <w:r>
              <w:t>0,000</w:t>
            </w:r>
          </w:p>
        </w:tc>
        <w:tc>
          <w:tcPr>
            <w:tcW w:w="1644" w:type="dxa"/>
          </w:tcPr>
          <w:p w14:paraId="73754959" w14:textId="77777777" w:rsidR="00910747" w:rsidRDefault="00910747">
            <w:pPr>
              <w:pStyle w:val="ConsPlusNormal"/>
            </w:pPr>
            <w:r>
              <w:t>0,000</w:t>
            </w:r>
          </w:p>
        </w:tc>
        <w:tc>
          <w:tcPr>
            <w:tcW w:w="1644" w:type="dxa"/>
          </w:tcPr>
          <w:p w14:paraId="758BD9E2" w14:textId="77777777" w:rsidR="00910747" w:rsidRDefault="00910747">
            <w:pPr>
              <w:pStyle w:val="ConsPlusNormal"/>
            </w:pPr>
            <w:r>
              <w:t>0,000</w:t>
            </w:r>
          </w:p>
        </w:tc>
        <w:tc>
          <w:tcPr>
            <w:tcW w:w="1644" w:type="dxa"/>
          </w:tcPr>
          <w:p w14:paraId="1132AB5D" w14:textId="77777777" w:rsidR="00910747" w:rsidRDefault="00910747">
            <w:pPr>
              <w:pStyle w:val="ConsPlusNormal"/>
            </w:pPr>
            <w:r>
              <w:t>0,000</w:t>
            </w:r>
          </w:p>
        </w:tc>
        <w:tc>
          <w:tcPr>
            <w:tcW w:w="1587" w:type="dxa"/>
          </w:tcPr>
          <w:p w14:paraId="5FE4D6CA" w14:textId="77777777" w:rsidR="00910747" w:rsidRDefault="00910747">
            <w:pPr>
              <w:pStyle w:val="ConsPlusNormal"/>
            </w:pPr>
            <w:r>
              <w:t>0,000</w:t>
            </w:r>
          </w:p>
        </w:tc>
      </w:tr>
      <w:tr w:rsidR="00910747" w14:paraId="59F2C28A" w14:textId="77777777">
        <w:tc>
          <w:tcPr>
            <w:tcW w:w="1077" w:type="dxa"/>
            <w:vMerge w:val="restart"/>
          </w:tcPr>
          <w:p w14:paraId="4A36E085" w14:textId="77777777" w:rsidR="00910747" w:rsidRDefault="00910747">
            <w:pPr>
              <w:pStyle w:val="ConsPlusNormal"/>
              <w:outlineLvl w:val="2"/>
            </w:pPr>
            <w:r>
              <w:t>3.</w:t>
            </w:r>
          </w:p>
        </w:tc>
        <w:tc>
          <w:tcPr>
            <w:tcW w:w="2778" w:type="dxa"/>
            <w:vMerge w:val="restart"/>
          </w:tcPr>
          <w:p w14:paraId="36503678" w14:textId="77777777" w:rsidR="00910747" w:rsidRDefault="00910747">
            <w:pPr>
              <w:pStyle w:val="ConsPlusNormal"/>
            </w:pPr>
            <w:r>
              <w:t>Подпрограмма "Переселение граждан из ветхого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 (БАМ) на территории Амурской области"</w:t>
            </w:r>
          </w:p>
        </w:tc>
        <w:tc>
          <w:tcPr>
            <w:tcW w:w="2154" w:type="dxa"/>
            <w:vMerge w:val="restart"/>
          </w:tcPr>
          <w:p w14:paraId="3E465F81" w14:textId="77777777" w:rsidR="00910747" w:rsidRDefault="00910747">
            <w:pPr>
              <w:pStyle w:val="ConsPlusNormal"/>
            </w:pPr>
            <w:r>
              <w:t>Всего, в том числе:</w:t>
            </w:r>
          </w:p>
        </w:tc>
        <w:tc>
          <w:tcPr>
            <w:tcW w:w="2381" w:type="dxa"/>
          </w:tcPr>
          <w:p w14:paraId="2CCA9D66" w14:textId="77777777" w:rsidR="00910747" w:rsidRDefault="00910747">
            <w:pPr>
              <w:pStyle w:val="ConsPlusNormal"/>
            </w:pPr>
            <w:r>
              <w:t>Всего</w:t>
            </w:r>
          </w:p>
        </w:tc>
        <w:tc>
          <w:tcPr>
            <w:tcW w:w="907" w:type="dxa"/>
          </w:tcPr>
          <w:p w14:paraId="74051B1B" w14:textId="77777777" w:rsidR="00910747" w:rsidRDefault="00910747">
            <w:pPr>
              <w:pStyle w:val="ConsPlusNormal"/>
            </w:pPr>
          </w:p>
        </w:tc>
        <w:tc>
          <w:tcPr>
            <w:tcW w:w="907" w:type="dxa"/>
          </w:tcPr>
          <w:p w14:paraId="02EDDED6" w14:textId="77777777" w:rsidR="00910747" w:rsidRDefault="00910747">
            <w:pPr>
              <w:pStyle w:val="ConsPlusNormal"/>
            </w:pPr>
          </w:p>
        </w:tc>
        <w:tc>
          <w:tcPr>
            <w:tcW w:w="2041" w:type="dxa"/>
          </w:tcPr>
          <w:p w14:paraId="7A8A6D50" w14:textId="77777777" w:rsidR="00910747" w:rsidRDefault="00910747">
            <w:pPr>
              <w:pStyle w:val="ConsPlusNormal"/>
            </w:pPr>
          </w:p>
        </w:tc>
        <w:tc>
          <w:tcPr>
            <w:tcW w:w="1757" w:type="dxa"/>
          </w:tcPr>
          <w:p w14:paraId="2B909166" w14:textId="77777777" w:rsidR="00910747" w:rsidRDefault="00910747">
            <w:pPr>
              <w:pStyle w:val="ConsPlusNormal"/>
            </w:pPr>
            <w:r>
              <w:t>884883,229</w:t>
            </w:r>
          </w:p>
        </w:tc>
        <w:tc>
          <w:tcPr>
            <w:tcW w:w="1644" w:type="dxa"/>
          </w:tcPr>
          <w:p w14:paraId="6426BFDB" w14:textId="77777777" w:rsidR="00910747" w:rsidRDefault="00910747">
            <w:pPr>
              <w:pStyle w:val="ConsPlusNormal"/>
            </w:pPr>
            <w:r>
              <w:t>105685,800</w:t>
            </w:r>
          </w:p>
        </w:tc>
        <w:tc>
          <w:tcPr>
            <w:tcW w:w="1587" w:type="dxa"/>
          </w:tcPr>
          <w:p w14:paraId="3D9B318A" w14:textId="77777777" w:rsidR="00910747" w:rsidRDefault="00910747">
            <w:pPr>
              <w:pStyle w:val="ConsPlusNormal"/>
            </w:pPr>
            <w:r>
              <w:t>75000,000</w:t>
            </w:r>
          </w:p>
        </w:tc>
        <w:tc>
          <w:tcPr>
            <w:tcW w:w="1587" w:type="dxa"/>
          </w:tcPr>
          <w:p w14:paraId="05C85414" w14:textId="77777777" w:rsidR="00910747" w:rsidRDefault="00910747">
            <w:pPr>
              <w:pStyle w:val="ConsPlusNormal"/>
            </w:pPr>
            <w:r>
              <w:t>0,000</w:t>
            </w:r>
          </w:p>
        </w:tc>
        <w:tc>
          <w:tcPr>
            <w:tcW w:w="1644" w:type="dxa"/>
          </w:tcPr>
          <w:p w14:paraId="714E27AE" w14:textId="77777777" w:rsidR="00910747" w:rsidRDefault="00910747">
            <w:pPr>
              <w:pStyle w:val="ConsPlusNormal"/>
            </w:pPr>
            <w:r>
              <w:t>192260,000</w:t>
            </w:r>
          </w:p>
        </w:tc>
        <w:tc>
          <w:tcPr>
            <w:tcW w:w="1644" w:type="dxa"/>
          </w:tcPr>
          <w:p w14:paraId="5E5522B0" w14:textId="77777777" w:rsidR="00910747" w:rsidRDefault="00910747">
            <w:pPr>
              <w:pStyle w:val="ConsPlusNormal"/>
            </w:pPr>
            <w:r>
              <w:t>174164,706</w:t>
            </w:r>
          </w:p>
        </w:tc>
        <w:tc>
          <w:tcPr>
            <w:tcW w:w="1644" w:type="dxa"/>
          </w:tcPr>
          <w:p w14:paraId="0320AA1C" w14:textId="77777777" w:rsidR="00910747" w:rsidRDefault="00910747">
            <w:pPr>
              <w:pStyle w:val="ConsPlusNormal"/>
            </w:pPr>
            <w:r>
              <w:t>129665,585</w:t>
            </w:r>
          </w:p>
        </w:tc>
        <w:tc>
          <w:tcPr>
            <w:tcW w:w="1587" w:type="dxa"/>
          </w:tcPr>
          <w:p w14:paraId="172AA46E" w14:textId="77777777" w:rsidR="00910747" w:rsidRDefault="00910747">
            <w:pPr>
              <w:pStyle w:val="ConsPlusNormal"/>
            </w:pPr>
            <w:r>
              <w:t>208107,138</w:t>
            </w:r>
          </w:p>
        </w:tc>
      </w:tr>
      <w:tr w:rsidR="00910747" w14:paraId="1B28A214" w14:textId="77777777">
        <w:tc>
          <w:tcPr>
            <w:tcW w:w="1077" w:type="dxa"/>
            <w:vMerge/>
          </w:tcPr>
          <w:p w14:paraId="511E09EA" w14:textId="77777777" w:rsidR="00910747" w:rsidRDefault="00910747">
            <w:pPr>
              <w:spacing w:after="1" w:line="0" w:lineRule="atLeast"/>
            </w:pPr>
          </w:p>
        </w:tc>
        <w:tc>
          <w:tcPr>
            <w:tcW w:w="2778" w:type="dxa"/>
            <w:vMerge/>
          </w:tcPr>
          <w:p w14:paraId="086F316D" w14:textId="77777777" w:rsidR="00910747" w:rsidRDefault="00910747">
            <w:pPr>
              <w:spacing w:after="1" w:line="0" w:lineRule="atLeast"/>
            </w:pPr>
          </w:p>
        </w:tc>
        <w:tc>
          <w:tcPr>
            <w:tcW w:w="2154" w:type="dxa"/>
            <w:vMerge/>
          </w:tcPr>
          <w:p w14:paraId="2CC7C6CA" w14:textId="77777777" w:rsidR="00910747" w:rsidRDefault="00910747">
            <w:pPr>
              <w:spacing w:after="1" w:line="0" w:lineRule="atLeast"/>
            </w:pPr>
          </w:p>
        </w:tc>
        <w:tc>
          <w:tcPr>
            <w:tcW w:w="2381" w:type="dxa"/>
          </w:tcPr>
          <w:p w14:paraId="072202F6" w14:textId="77777777" w:rsidR="00910747" w:rsidRDefault="00910747">
            <w:pPr>
              <w:pStyle w:val="ConsPlusNormal"/>
            </w:pPr>
            <w:r>
              <w:t>федеральный бюджет</w:t>
            </w:r>
          </w:p>
        </w:tc>
        <w:tc>
          <w:tcPr>
            <w:tcW w:w="907" w:type="dxa"/>
          </w:tcPr>
          <w:p w14:paraId="3ED84719" w14:textId="77777777" w:rsidR="00910747" w:rsidRDefault="00910747">
            <w:pPr>
              <w:pStyle w:val="ConsPlusNormal"/>
            </w:pPr>
          </w:p>
        </w:tc>
        <w:tc>
          <w:tcPr>
            <w:tcW w:w="907" w:type="dxa"/>
          </w:tcPr>
          <w:p w14:paraId="0A2C589C" w14:textId="77777777" w:rsidR="00910747" w:rsidRDefault="00910747">
            <w:pPr>
              <w:pStyle w:val="ConsPlusNormal"/>
            </w:pPr>
          </w:p>
        </w:tc>
        <w:tc>
          <w:tcPr>
            <w:tcW w:w="2041" w:type="dxa"/>
          </w:tcPr>
          <w:p w14:paraId="625019EF" w14:textId="77777777" w:rsidR="00910747" w:rsidRDefault="00910747">
            <w:pPr>
              <w:pStyle w:val="ConsPlusNormal"/>
            </w:pPr>
          </w:p>
        </w:tc>
        <w:tc>
          <w:tcPr>
            <w:tcW w:w="1757" w:type="dxa"/>
          </w:tcPr>
          <w:p w14:paraId="35FFC7AE" w14:textId="77777777" w:rsidR="00910747" w:rsidRDefault="00910747">
            <w:pPr>
              <w:pStyle w:val="ConsPlusNormal"/>
            </w:pPr>
            <w:r>
              <w:t>706388,900</w:t>
            </w:r>
          </w:p>
        </w:tc>
        <w:tc>
          <w:tcPr>
            <w:tcW w:w="1644" w:type="dxa"/>
          </w:tcPr>
          <w:p w14:paraId="309C4098" w14:textId="77777777" w:rsidR="00910747" w:rsidRDefault="00910747">
            <w:pPr>
              <w:pStyle w:val="ConsPlusNormal"/>
            </w:pPr>
            <w:r>
              <w:t>100685,800</w:t>
            </w:r>
          </w:p>
        </w:tc>
        <w:tc>
          <w:tcPr>
            <w:tcW w:w="1587" w:type="dxa"/>
          </w:tcPr>
          <w:p w14:paraId="7566CDA6" w14:textId="77777777" w:rsidR="00910747" w:rsidRDefault="00910747">
            <w:pPr>
              <w:pStyle w:val="ConsPlusNormal"/>
            </w:pPr>
            <w:r>
              <w:t>75000,000</w:t>
            </w:r>
          </w:p>
        </w:tc>
        <w:tc>
          <w:tcPr>
            <w:tcW w:w="1587" w:type="dxa"/>
          </w:tcPr>
          <w:p w14:paraId="03EC4F9F" w14:textId="77777777" w:rsidR="00910747" w:rsidRDefault="00910747">
            <w:pPr>
              <w:pStyle w:val="ConsPlusNormal"/>
            </w:pPr>
            <w:r>
              <w:t>0,000</w:t>
            </w:r>
          </w:p>
        </w:tc>
        <w:tc>
          <w:tcPr>
            <w:tcW w:w="1644" w:type="dxa"/>
          </w:tcPr>
          <w:p w14:paraId="1BB7330C" w14:textId="77777777" w:rsidR="00910747" w:rsidRDefault="00910747">
            <w:pPr>
              <w:pStyle w:val="ConsPlusNormal"/>
            </w:pPr>
            <w:r>
              <w:t>148040,000</w:t>
            </w:r>
          </w:p>
        </w:tc>
        <w:tc>
          <w:tcPr>
            <w:tcW w:w="1644" w:type="dxa"/>
          </w:tcPr>
          <w:p w14:paraId="5E2E143F" w14:textId="77777777" w:rsidR="00910747" w:rsidRDefault="00910747">
            <w:pPr>
              <w:pStyle w:val="ConsPlusNormal"/>
            </w:pPr>
            <w:r>
              <w:t>148040,000</w:t>
            </w:r>
          </w:p>
        </w:tc>
        <w:tc>
          <w:tcPr>
            <w:tcW w:w="1644" w:type="dxa"/>
          </w:tcPr>
          <w:p w14:paraId="28CB9A44" w14:textId="77777777" w:rsidR="00910747" w:rsidRDefault="00910747">
            <w:pPr>
              <w:pStyle w:val="ConsPlusNormal"/>
            </w:pPr>
            <w:r>
              <w:t>110215,900</w:t>
            </w:r>
          </w:p>
        </w:tc>
        <w:tc>
          <w:tcPr>
            <w:tcW w:w="1587" w:type="dxa"/>
          </w:tcPr>
          <w:p w14:paraId="25E9F354" w14:textId="77777777" w:rsidR="00910747" w:rsidRDefault="00910747">
            <w:pPr>
              <w:pStyle w:val="ConsPlusNormal"/>
            </w:pPr>
            <w:r>
              <w:t>124407,200</w:t>
            </w:r>
          </w:p>
        </w:tc>
      </w:tr>
      <w:tr w:rsidR="00910747" w14:paraId="26202B70" w14:textId="77777777">
        <w:tc>
          <w:tcPr>
            <w:tcW w:w="1077" w:type="dxa"/>
            <w:vMerge/>
          </w:tcPr>
          <w:p w14:paraId="00DE9477" w14:textId="77777777" w:rsidR="00910747" w:rsidRDefault="00910747">
            <w:pPr>
              <w:spacing w:after="1" w:line="0" w:lineRule="atLeast"/>
            </w:pPr>
          </w:p>
        </w:tc>
        <w:tc>
          <w:tcPr>
            <w:tcW w:w="2778" w:type="dxa"/>
            <w:vMerge/>
          </w:tcPr>
          <w:p w14:paraId="75F2395F" w14:textId="77777777" w:rsidR="00910747" w:rsidRDefault="00910747">
            <w:pPr>
              <w:spacing w:after="1" w:line="0" w:lineRule="atLeast"/>
            </w:pPr>
          </w:p>
        </w:tc>
        <w:tc>
          <w:tcPr>
            <w:tcW w:w="2154" w:type="dxa"/>
            <w:vMerge/>
          </w:tcPr>
          <w:p w14:paraId="688FEECA" w14:textId="77777777" w:rsidR="00910747" w:rsidRDefault="00910747">
            <w:pPr>
              <w:spacing w:after="1" w:line="0" w:lineRule="atLeast"/>
            </w:pPr>
          </w:p>
        </w:tc>
        <w:tc>
          <w:tcPr>
            <w:tcW w:w="2381" w:type="dxa"/>
          </w:tcPr>
          <w:p w14:paraId="74C8BBBB" w14:textId="77777777" w:rsidR="00910747" w:rsidRDefault="00910747">
            <w:pPr>
              <w:pStyle w:val="ConsPlusNormal"/>
            </w:pPr>
            <w:r>
              <w:t>областной бюджет</w:t>
            </w:r>
          </w:p>
        </w:tc>
        <w:tc>
          <w:tcPr>
            <w:tcW w:w="907" w:type="dxa"/>
          </w:tcPr>
          <w:p w14:paraId="53D6FAE8" w14:textId="77777777" w:rsidR="00910747" w:rsidRDefault="00910747">
            <w:pPr>
              <w:pStyle w:val="ConsPlusNormal"/>
            </w:pPr>
          </w:p>
        </w:tc>
        <w:tc>
          <w:tcPr>
            <w:tcW w:w="907" w:type="dxa"/>
          </w:tcPr>
          <w:p w14:paraId="7964676D" w14:textId="77777777" w:rsidR="00910747" w:rsidRDefault="00910747">
            <w:pPr>
              <w:pStyle w:val="ConsPlusNormal"/>
            </w:pPr>
          </w:p>
        </w:tc>
        <w:tc>
          <w:tcPr>
            <w:tcW w:w="2041" w:type="dxa"/>
          </w:tcPr>
          <w:p w14:paraId="1BE0B5F0" w14:textId="77777777" w:rsidR="00910747" w:rsidRDefault="00910747">
            <w:pPr>
              <w:pStyle w:val="ConsPlusNormal"/>
            </w:pPr>
          </w:p>
        </w:tc>
        <w:tc>
          <w:tcPr>
            <w:tcW w:w="1757" w:type="dxa"/>
          </w:tcPr>
          <w:p w14:paraId="16B07D0D" w14:textId="77777777" w:rsidR="00910747" w:rsidRDefault="00910747">
            <w:pPr>
              <w:pStyle w:val="ConsPlusNormal"/>
            </w:pPr>
            <w:r>
              <w:t>172821,603</w:t>
            </w:r>
          </w:p>
        </w:tc>
        <w:tc>
          <w:tcPr>
            <w:tcW w:w="1644" w:type="dxa"/>
          </w:tcPr>
          <w:p w14:paraId="0BBA0C6E" w14:textId="77777777" w:rsidR="00910747" w:rsidRDefault="00910747">
            <w:pPr>
              <w:pStyle w:val="ConsPlusNormal"/>
            </w:pPr>
            <w:r>
              <w:t>5000,000</w:t>
            </w:r>
          </w:p>
        </w:tc>
        <w:tc>
          <w:tcPr>
            <w:tcW w:w="1587" w:type="dxa"/>
          </w:tcPr>
          <w:p w14:paraId="7B7B8DFB" w14:textId="77777777" w:rsidR="00910747" w:rsidRDefault="00910747">
            <w:pPr>
              <w:pStyle w:val="ConsPlusNormal"/>
            </w:pPr>
            <w:r>
              <w:t>0,000</w:t>
            </w:r>
          </w:p>
        </w:tc>
        <w:tc>
          <w:tcPr>
            <w:tcW w:w="1587" w:type="dxa"/>
          </w:tcPr>
          <w:p w14:paraId="4E02D4F6" w14:textId="77777777" w:rsidR="00910747" w:rsidRDefault="00910747">
            <w:pPr>
              <w:pStyle w:val="ConsPlusNormal"/>
            </w:pPr>
            <w:r>
              <w:t>0,000</w:t>
            </w:r>
          </w:p>
        </w:tc>
        <w:tc>
          <w:tcPr>
            <w:tcW w:w="1644" w:type="dxa"/>
          </w:tcPr>
          <w:p w14:paraId="5DB0C818" w14:textId="77777777" w:rsidR="00910747" w:rsidRDefault="00910747">
            <w:pPr>
              <w:pStyle w:val="ConsPlusNormal"/>
            </w:pPr>
            <w:r>
              <w:t>44220,000</w:t>
            </w:r>
          </w:p>
        </w:tc>
        <w:tc>
          <w:tcPr>
            <w:tcW w:w="1644" w:type="dxa"/>
          </w:tcPr>
          <w:p w14:paraId="61F91BAE" w14:textId="77777777" w:rsidR="00910747" w:rsidRDefault="00910747">
            <w:pPr>
              <w:pStyle w:val="ConsPlusNormal"/>
            </w:pPr>
            <w:r>
              <w:t>26124,706</w:t>
            </w:r>
          </w:p>
        </w:tc>
        <w:tc>
          <w:tcPr>
            <w:tcW w:w="1644" w:type="dxa"/>
          </w:tcPr>
          <w:p w14:paraId="2CA7CFAF" w14:textId="77777777" w:rsidR="00910747" w:rsidRDefault="00910747">
            <w:pPr>
              <w:pStyle w:val="ConsPlusNormal"/>
            </w:pPr>
            <w:r>
              <w:t>19449,685</w:t>
            </w:r>
          </w:p>
        </w:tc>
        <w:tc>
          <w:tcPr>
            <w:tcW w:w="1587" w:type="dxa"/>
          </w:tcPr>
          <w:p w14:paraId="3CD72E83" w14:textId="77777777" w:rsidR="00910747" w:rsidRDefault="00910747">
            <w:pPr>
              <w:pStyle w:val="ConsPlusNormal"/>
            </w:pPr>
            <w:r>
              <w:t>78027,212</w:t>
            </w:r>
          </w:p>
        </w:tc>
      </w:tr>
      <w:tr w:rsidR="00910747" w14:paraId="0D87705A" w14:textId="77777777">
        <w:tc>
          <w:tcPr>
            <w:tcW w:w="1077" w:type="dxa"/>
            <w:vMerge/>
          </w:tcPr>
          <w:p w14:paraId="3B2F24FB" w14:textId="77777777" w:rsidR="00910747" w:rsidRDefault="00910747">
            <w:pPr>
              <w:spacing w:after="1" w:line="0" w:lineRule="atLeast"/>
            </w:pPr>
          </w:p>
        </w:tc>
        <w:tc>
          <w:tcPr>
            <w:tcW w:w="2778" w:type="dxa"/>
            <w:vMerge/>
          </w:tcPr>
          <w:p w14:paraId="1AAA7AFE" w14:textId="77777777" w:rsidR="00910747" w:rsidRDefault="00910747">
            <w:pPr>
              <w:spacing w:after="1" w:line="0" w:lineRule="atLeast"/>
            </w:pPr>
          </w:p>
        </w:tc>
        <w:tc>
          <w:tcPr>
            <w:tcW w:w="2154" w:type="dxa"/>
            <w:vMerge/>
          </w:tcPr>
          <w:p w14:paraId="193D1288" w14:textId="77777777" w:rsidR="00910747" w:rsidRDefault="00910747">
            <w:pPr>
              <w:spacing w:after="1" w:line="0" w:lineRule="atLeast"/>
            </w:pPr>
          </w:p>
        </w:tc>
        <w:tc>
          <w:tcPr>
            <w:tcW w:w="2381" w:type="dxa"/>
          </w:tcPr>
          <w:p w14:paraId="56FC9DFB" w14:textId="77777777" w:rsidR="00910747" w:rsidRDefault="00910747">
            <w:pPr>
              <w:pStyle w:val="ConsPlusNormal"/>
            </w:pPr>
            <w:r>
              <w:t>консолидированные бюджеты муниципальных образований</w:t>
            </w:r>
          </w:p>
        </w:tc>
        <w:tc>
          <w:tcPr>
            <w:tcW w:w="907" w:type="dxa"/>
          </w:tcPr>
          <w:p w14:paraId="34459754" w14:textId="77777777" w:rsidR="00910747" w:rsidRDefault="00910747">
            <w:pPr>
              <w:pStyle w:val="ConsPlusNormal"/>
            </w:pPr>
          </w:p>
        </w:tc>
        <w:tc>
          <w:tcPr>
            <w:tcW w:w="907" w:type="dxa"/>
          </w:tcPr>
          <w:p w14:paraId="6CCB2FA1" w14:textId="77777777" w:rsidR="00910747" w:rsidRDefault="00910747">
            <w:pPr>
              <w:pStyle w:val="ConsPlusNormal"/>
            </w:pPr>
          </w:p>
        </w:tc>
        <w:tc>
          <w:tcPr>
            <w:tcW w:w="2041" w:type="dxa"/>
          </w:tcPr>
          <w:p w14:paraId="49EF2395" w14:textId="77777777" w:rsidR="00910747" w:rsidRDefault="00910747">
            <w:pPr>
              <w:pStyle w:val="ConsPlusNormal"/>
            </w:pPr>
          </w:p>
        </w:tc>
        <w:tc>
          <w:tcPr>
            <w:tcW w:w="1757" w:type="dxa"/>
          </w:tcPr>
          <w:p w14:paraId="7634DAC6" w14:textId="77777777" w:rsidR="00910747" w:rsidRDefault="00910747">
            <w:pPr>
              <w:pStyle w:val="ConsPlusNormal"/>
            </w:pPr>
            <w:r>
              <w:t>5672,726</w:t>
            </w:r>
          </w:p>
        </w:tc>
        <w:tc>
          <w:tcPr>
            <w:tcW w:w="1644" w:type="dxa"/>
          </w:tcPr>
          <w:p w14:paraId="64B9E15A" w14:textId="77777777" w:rsidR="00910747" w:rsidRDefault="00910747">
            <w:pPr>
              <w:pStyle w:val="ConsPlusNormal"/>
            </w:pPr>
            <w:r>
              <w:t>0,000</w:t>
            </w:r>
          </w:p>
        </w:tc>
        <w:tc>
          <w:tcPr>
            <w:tcW w:w="1587" w:type="dxa"/>
          </w:tcPr>
          <w:p w14:paraId="4A072A9D" w14:textId="77777777" w:rsidR="00910747" w:rsidRDefault="00910747">
            <w:pPr>
              <w:pStyle w:val="ConsPlusNormal"/>
            </w:pPr>
            <w:r>
              <w:t>0,000</w:t>
            </w:r>
          </w:p>
        </w:tc>
        <w:tc>
          <w:tcPr>
            <w:tcW w:w="1587" w:type="dxa"/>
          </w:tcPr>
          <w:p w14:paraId="0FFA989D" w14:textId="77777777" w:rsidR="00910747" w:rsidRDefault="00910747">
            <w:pPr>
              <w:pStyle w:val="ConsPlusNormal"/>
            </w:pPr>
            <w:r>
              <w:t>0,000</w:t>
            </w:r>
          </w:p>
        </w:tc>
        <w:tc>
          <w:tcPr>
            <w:tcW w:w="1644" w:type="dxa"/>
          </w:tcPr>
          <w:p w14:paraId="1BBD6EC4" w14:textId="77777777" w:rsidR="00910747" w:rsidRDefault="00910747">
            <w:pPr>
              <w:pStyle w:val="ConsPlusNormal"/>
            </w:pPr>
            <w:r>
              <w:t>0,000</w:t>
            </w:r>
          </w:p>
        </w:tc>
        <w:tc>
          <w:tcPr>
            <w:tcW w:w="1644" w:type="dxa"/>
          </w:tcPr>
          <w:p w14:paraId="4D4F23BA" w14:textId="77777777" w:rsidR="00910747" w:rsidRDefault="00910747">
            <w:pPr>
              <w:pStyle w:val="ConsPlusNormal"/>
            </w:pPr>
            <w:r>
              <w:t>0,000</w:t>
            </w:r>
          </w:p>
        </w:tc>
        <w:tc>
          <w:tcPr>
            <w:tcW w:w="1644" w:type="dxa"/>
          </w:tcPr>
          <w:p w14:paraId="701A7E32" w14:textId="77777777" w:rsidR="00910747" w:rsidRDefault="00910747">
            <w:pPr>
              <w:pStyle w:val="ConsPlusNormal"/>
            </w:pPr>
            <w:r>
              <w:t>0,000</w:t>
            </w:r>
          </w:p>
        </w:tc>
        <w:tc>
          <w:tcPr>
            <w:tcW w:w="1587" w:type="dxa"/>
          </w:tcPr>
          <w:p w14:paraId="43682605" w14:textId="77777777" w:rsidR="00910747" w:rsidRDefault="00910747">
            <w:pPr>
              <w:pStyle w:val="ConsPlusNormal"/>
            </w:pPr>
            <w:r>
              <w:t>5672,726</w:t>
            </w:r>
          </w:p>
        </w:tc>
      </w:tr>
      <w:tr w:rsidR="00910747" w14:paraId="614E913C" w14:textId="77777777">
        <w:tc>
          <w:tcPr>
            <w:tcW w:w="1077" w:type="dxa"/>
            <w:vMerge/>
          </w:tcPr>
          <w:p w14:paraId="1FEDDAB4" w14:textId="77777777" w:rsidR="00910747" w:rsidRDefault="00910747">
            <w:pPr>
              <w:spacing w:after="1" w:line="0" w:lineRule="atLeast"/>
            </w:pPr>
          </w:p>
        </w:tc>
        <w:tc>
          <w:tcPr>
            <w:tcW w:w="2778" w:type="dxa"/>
            <w:vMerge/>
          </w:tcPr>
          <w:p w14:paraId="02EBF31A" w14:textId="77777777" w:rsidR="00910747" w:rsidRDefault="00910747">
            <w:pPr>
              <w:spacing w:after="1" w:line="0" w:lineRule="atLeast"/>
            </w:pPr>
          </w:p>
        </w:tc>
        <w:tc>
          <w:tcPr>
            <w:tcW w:w="2154" w:type="dxa"/>
            <w:vMerge/>
          </w:tcPr>
          <w:p w14:paraId="30D9D967" w14:textId="77777777" w:rsidR="00910747" w:rsidRDefault="00910747">
            <w:pPr>
              <w:spacing w:after="1" w:line="0" w:lineRule="atLeast"/>
            </w:pPr>
          </w:p>
        </w:tc>
        <w:tc>
          <w:tcPr>
            <w:tcW w:w="2381" w:type="dxa"/>
          </w:tcPr>
          <w:p w14:paraId="30761DA9" w14:textId="77777777" w:rsidR="00910747" w:rsidRDefault="00910747">
            <w:pPr>
              <w:pStyle w:val="ConsPlusNormal"/>
            </w:pPr>
            <w:r>
              <w:t>территориальные внебюджетные фонды</w:t>
            </w:r>
          </w:p>
        </w:tc>
        <w:tc>
          <w:tcPr>
            <w:tcW w:w="907" w:type="dxa"/>
          </w:tcPr>
          <w:p w14:paraId="3E5CB3B0" w14:textId="77777777" w:rsidR="00910747" w:rsidRDefault="00910747">
            <w:pPr>
              <w:pStyle w:val="ConsPlusNormal"/>
            </w:pPr>
          </w:p>
        </w:tc>
        <w:tc>
          <w:tcPr>
            <w:tcW w:w="907" w:type="dxa"/>
          </w:tcPr>
          <w:p w14:paraId="056631DF" w14:textId="77777777" w:rsidR="00910747" w:rsidRDefault="00910747">
            <w:pPr>
              <w:pStyle w:val="ConsPlusNormal"/>
            </w:pPr>
          </w:p>
        </w:tc>
        <w:tc>
          <w:tcPr>
            <w:tcW w:w="2041" w:type="dxa"/>
          </w:tcPr>
          <w:p w14:paraId="3C93DDB4" w14:textId="77777777" w:rsidR="00910747" w:rsidRDefault="00910747">
            <w:pPr>
              <w:pStyle w:val="ConsPlusNormal"/>
            </w:pPr>
          </w:p>
        </w:tc>
        <w:tc>
          <w:tcPr>
            <w:tcW w:w="1757" w:type="dxa"/>
          </w:tcPr>
          <w:p w14:paraId="0FAD03E2" w14:textId="77777777" w:rsidR="00910747" w:rsidRDefault="00910747">
            <w:pPr>
              <w:pStyle w:val="ConsPlusNormal"/>
            </w:pPr>
            <w:r>
              <w:t>0,000</w:t>
            </w:r>
          </w:p>
        </w:tc>
        <w:tc>
          <w:tcPr>
            <w:tcW w:w="1644" w:type="dxa"/>
          </w:tcPr>
          <w:p w14:paraId="7B7A9F22" w14:textId="77777777" w:rsidR="00910747" w:rsidRDefault="00910747">
            <w:pPr>
              <w:pStyle w:val="ConsPlusNormal"/>
            </w:pPr>
            <w:r>
              <w:t>0,000</w:t>
            </w:r>
          </w:p>
        </w:tc>
        <w:tc>
          <w:tcPr>
            <w:tcW w:w="1587" w:type="dxa"/>
          </w:tcPr>
          <w:p w14:paraId="2A37D7BC" w14:textId="77777777" w:rsidR="00910747" w:rsidRDefault="00910747">
            <w:pPr>
              <w:pStyle w:val="ConsPlusNormal"/>
            </w:pPr>
            <w:r>
              <w:t>0,000</w:t>
            </w:r>
          </w:p>
        </w:tc>
        <w:tc>
          <w:tcPr>
            <w:tcW w:w="1587" w:type="dxa"/>
          </w:tcPr>
          <w:p w14:paraId="3B5C0EDB" w14:textId="77777777" w:rsidR="00910747" w:rsidRDefault="00910747">
            <w:pPr>
              <w:pStyle w:val="ConsPlusNormal"/>
            </w:pPr>
            <w:r>
              <w:t>0,000</w:t>
            </w:r>
          </w:p>
        </w:tc>
        <w:tc>
          <w:tcPr>
            <w:tcW w:w="1644" w:type="dxa"/>
          </w:tcPr>
          <w:p w14:paraId="55B2ACF1" w14:textId="77777777" w:rsidR="00910747" w:rsidRDefault="00910747">
            <w:pPr>
              <w:pStyle w:val="ConsPlusNormal"/>
            </w:pPr>
            <w:r>
              <w:t>0,000</w:t>
            </w:r>
          </w:p>
        </w:tc>
        <w:tc>
          <w:tcPr>
            <w:tcW w:w="1644" w:type="dxa"/>
          </w:tcPr>
          <w:p w14:paraId="42A17B08" w14:textId="77777777" w:rsidR="00910747" w:rsidRDefault="00910747">
            <w:pPr>
              <w:pStyle w:val="ConsPlusNormal"/>
            </w:pPr>
            <w:r>
              <w:t>0,000</w:t>
            </w:r>
          </w:p>
        </w:tc>
        <w:tc>
          <w:tcPr>
            <w:tcW w:w="1644" w:type="dxa"/>
          </w:tcPr>
          <w:p w14:paraId="47F9C7CF" w14:textId="77777777" w:rsidR="00910747" w:rsidRDefault="00910747">
            <w:pPr>
              <w:pStyle w:val="ConsPlusNormal"/>
            </w:pPr>
            <w:r>
              <w:t>0,000</w:t>
            </w:r>
          </w:p>
        </w:tc>
        <w:tc>
          <w:tcPr>
            <w:tcW w:w="1587" w:type="dxa"/>
          </w:tcPr>
          <w:p w14:paraId="54732B3C" w14:textId="77777777" w:rsidR="00910747" w:rsidRDefault="00910747">
            <w:pPr>
              <w:pStyle w:val="ConsPlusNormal"/>
            </w:pPr>
            <w:r>
              <w:t>0,000</w:t>
            </w:r>
          </w:p>
        </w:tc>
      </w:tr>
      <w:tr w:rsidR="00910747" w14:paraId="1404013C" w14:textId="77777777">
        <w:tc>
          <w:tcPr>
            <w:tcW w:w="1077" w:type="dxa"/>
            <w:vMerge/>
          </w:tcPr>
          <w:p w14:paraId="1E268EFA" w14:textId="77777777" w:rsidR="00910747" w:rsidRDefault="00910747">
            <w:pPr>
              <w:spacing w:after="1" w:line="0" w:lineRule="atLeast"/>
            </w:pPr>
          </w:p>
        </w:tc>
        <w:tc>
          <w:tcPr>
            <w:tcW w:w="2778" w:type="dxa"/>
            <w:vMerge/>
          </w:tcPr>
          <w:p w14:paraId="4847E10A" w14:textId="77777777" w:rsidR="00910747" w:rsidRDefault="00910747">
            <w:pPr>
              <w:spacing w:after="1" w:line="0" w:lineRule="atLeast"/>
            </w:pPr>
          </w:p>
        </w:tc>
        <w:tc>
          <w:tcPr>
            <w:tcW w:w="2154" w:type="dxa"/>
            <w:vMerge/>
          </w:tcPr>
          <w:p w14:paraId="08911CC5" w14:textId="77777777" w:rsidR="00910747" w:rsidRDefault="00910747">
            <w:pPr>
              <w:spacing w:after="1" w:line="0" w:lineRule="atLeast"/>
            </w:pPr>
          </w:p>
        </w:tc>
        <w:tc>
          <w:tcPr>
            <w:tcW w:w="2381" w:type="dxa"/>
          </w:tcPr>
          <w:p w14:paraId="420966C4" w14:textId="77777777" w:rsidR="00910747" w:rsidRDefault="00910747">
            <w:pPr>
              <w:pStyle w:val="ConsPlusNormal"/>
            </w:pPr>
            <w:r>
              <w:t>юридические лица</w:t>
            </w:r>
          </w:p>
        </w:tc>
        <w:tc>
          <w:tcPr>
            <w:tcW w:w="907" w:type="dxa"/>
          </w:tcPr>
          <w:p w14:paraId="7DB845B1" w14:textId="77777777" w:rsidR="00910747" w:rsidRDefault="00910747">
            <w:pPr>
              <w:pStyle w:val="ConsPlusNormal"/>
            </w:pPr>
          </w:p>
        </w:tc>
        <w:tc>
          <w:tcPr>
            <w:tcW w:w="907" w:type="dxa"/>
          </w:tcPr>
          <w:p w14:paraId="215684FF" w14:textId="77777777" w:rsidR="00910747" w:rsidRDefault="00910747">
            <w:pPr>
              <w:pStyle w:val="ConsPlusNormal"/>
            </w:pPr>
          </w:p>
        </w:tc>
        <w:tc>
          <w:tcPr>
            <w:tcW w:w="2041" w:type="dxa"/>
          </w:tcPr>
          <w:p w14:paraId="0F39017B" w14:textId="77777777" w:rsidR="00910747" w:rsidRDefault="00910747">
            <w:pPr>
              <w:pStyle w:val="ConsPlusNormal"/>
            </w:pPr>
          </w:p>
        </w:tc>
        <w:tc>
          <w:tcPr>
            <w:tcW w:w="1757" w:type="dxa"/>
          </w:tcPr>
          <w:p w14:paraId="18FA932B" w14:textId="77777777" w:rsidR="00910747" w:rsidRDefault="00910747">
            <w:pPr>
              <w:pStyle w:val="ConsPlusNormal"/>
            </w:pPr>
            <w:r>
              <w:t>0,000</w:t>
            </w:r>
          </w:p>
        </w:tc>
        <w:tc>
          <w:tcPr>
            <w:tcW w:w="1644" w:type="dxa"/>
          </w:tcPr>
          <w:p w14:paraId="5FEC9709" w14:textId="77777777" w:rsidR="00910747" w:rsidRDefault="00910747">
            <w:pPr>
              <w:pStyle w:val="ConsPlusNormal"/>
            </w:pPr>
            <w:r>
              <w:t>0,000</w:t>
            </w:r>
          </w:p>
        </w:tc>
        <w:tc>
          <w:tcPr>
            <w:tcW w:w="1587" w:type="dxa"/>
          </w:tcPr>
          <w:p w14:paraId="126B19E0" w14:textId="77777777" w:rsidR="00910747" w:rsidRDefault="00910747">
            <w:pPr>
              <w:pStyle w:val="ConsPlusNormal"/>
            </w:pPr>
            <w:r>
              <w:t>0,000</w:t>
            </w:r>
          </w:p>
        </w:tc>
        <w:tc>
          <w:tcPr>
            <w:tcW w:w="1587" w:type="dxa"/>
          </w:tcPr>
          <w:p w14:paraId="31CC658A" w14:textId="77777777" w:rsidR="00910747" w:rsidRDefault="00910747">
            <w:pPr>
              <w:pStyle w:val="ConsPlusNormal"/>
            </w:pPr>
            <w:r>
              <w:t>0,000</w:t>
            </w:r>
          </w:p>
        </w:tc>
        <w:tc>
          <w:tcPr>
            <w:tcW w:w="1644" w:type="dxa"/>
          </w:tcPr>
          <w:p w14:paraId="09603DB2" w14:textId="77777777" w:rsidR="00910747" w:rsidRDefault="00910747">
            <w:pPr>
              <w:pStyle w:val="ConsPlusNormal"/>
            </w:pPr>
            <w:r>
              <w:t>0,000</w:t>
            </w:r>
          </w:p>
        </w:tc>
        <w:tc>
          <w:tcPr>
            <w:tcW w:w="1644" w:type="dxa"/>
          </w:tcPr>
          <w:p w14:paraId="4C2B91FB" w14:textId="77777777" w:rsidR="00910747" w:rsidRDefault="00910747">
            <w:pPr>
              <w:pStyle w:val="ConsPlusNormal"/>
            </w:pPr>
            <w:r>
              <w:t>0,000</w:t>
            </w:r>
          </w:p>
        </w:tc>
        <w:tc>
          <w:tcPr>
            <w:tcW w:w="1644" w:type="dxa"/>
          </w:tcPr>
          <w:p w14:paraId="3E8C2C7D" w14:textId="77777777" w:rsidR="00910747" w:rsidRDefault="00910747">
            <w:pPr>
              <w:pStyle w:val="ConsPlusNormal"/>
            </w:pPr>
            <w:r>
              <w:t>0,000</w:t>
            </w:r>
          </w:p>
        </w:tc>
        <w:tc>
          <w:tcPr>
            <w:tcW w:w="1587" w:type="dxa"/>
          </w:tcPr>
          <w:p w14:paraId="22939D3D" w14:textId="77777777" w:rsidR="00910747" w:rsidRDefault="00910747">
            <w:pPr>
              <w:pStyle w:val="ConsPlusNormal"/>
            </w:pPr>
            <w:r>
              <w:t>0,000</w:t>
            </w:r>
          </w:p>
        </w:tc>
      </w:tr>
      <w:tr w:rsidR="00910747" w14:paraId="2E693B7B" w14:textId="77777777">
        <w:tc>
          <w:tcPr>
            <w:tcW w:w="1077" w:type="dxa"/>
            <w:vMerge/>
          </w:tcPr>
          <w:p w14:paraId="78B006A0" w14:textId="77777777" w:rsidR="00910747" w:rsidRDefault="00910747">
            <w:pPr>
              <w:spacing w:after="1" w:line="0" w:lineRule="atLeast"/>
            </w:pPr>
          </w:p>
        </w:tc>
        <w:tc>
          <w:tcPr>
            <w:tcW w:w="2778" w:type="dxa"/>
            <w:vMerge/>
          </w:tcPr>
          <w:p w14:paraId="13FB324C" w14:textId="77777777" w:rsidR="00910747" w:rsidRDefault="00910747">
            <w:pPr>
              <w:spacing w:after="1" w:line="0" w:lineRule="atLeast"/>
            </w:pPr>
          </w:p>
        </w:tc>
        <w:tc>
          <w:tcPr>
            <w:tcW w:w="2154" w:type="dxa"/>
            <w:vMerge w:val="restart"/>
          </w:tcPr>
          <w:p w14:paraId="26C53EFD" w14:textId="77777777" w:rsidR="00910747" w:rsidRDefault="00910747">
            <w:pPr>
              <w:pStyle w:val="ConsPlusNormal"/>
            </w:pPr>
            <w:r>
              <w:t>Министерство строительства и архитектуры области</w:t>
            </w:r>
          </w:p>
        </w:tc>
        <w:tc>
          <w:tcPr>
            <w:tcW w:w="2381" w:type="dxa"/>
          </w:tcPr>
          <w:p w14:paraId="780E3E48" w14:textId="77777777" w:rsidR="00910747" w:rsidRDefault="00910747">
            <w:pPr>
              <w:pStyle w:val="ConsPlusNormal"/>
            </w:pPr>
            <w:r>
              <w:t>Всего</w:t>
            </w:r>
          </w:p>
        </w:tc>
        <w:tc>
          <w:tcPr>
            <w:tcW w:w="907" w:type="dxa"/>
          </w:tcPr>
          <w:p w14:paraId="55785035" w14:textId="77777777" w:rsidR="00910747" w:rsidRDefault="00910747">
            <w:pPr>
              <w:pStyle w:val="ConsPlusNormal"/>
            </w:pPr>
          </w:p>
        </w:tc>
        <w:tc>
          <w:tcPr>
            <w:tcW w:w="907" w:type="dxa"/>
          </w:tcPr>
          <w:p w14:paraId="03A9EB6E" w14:textId="77777777" w:rsidR="00910747" w:rsidRDefault="00910747">
            <w:pPr>
              <w:pStyle w:val="ConsPlusNormal"/>
            </w:pPr>
          </w:p>
        </w:tc>
        <w:tc>
          <w:tcPr>
            <w:tcW w:w="2041" w:type="dxa"/>
          </w:tcPr>
          <w:p w14:paraId="28B99D33" w14:textId="77777777" w:rsidR="00910747" w:rsidRDefault="00910747">
            <w:pPr>
              <w:pStyle w:val="ConsPlusNormal"/>
            </w:pPr>
          </w:p>
        </w:tc>
        <w:tc>
          <w:tcPr>
            <w:tcW w:w="1757" w:type="dxa"/>
          </w:tcPr>
          <w:p w14:paraId="73D076E1" w14:textId="77777777" w:rsidR="00910747" w:rsidRDefault="00910747">
            <w:pPr>
              <w:pStyle w:val="ConsPlusNormal"/>
            </w:pPr>
            <w:r>
              <w:t>387385,523</w:t>
            </w:r>
          </w:p>
        </w:tc>
        <w:tc>
          <w:tcPr>
            <w:tcW w:w="1644" w:type="dxa"/>
          </w:tcPr>
          <w:p w14:paraId="1F6D8F46" w14:textId="77777777" w:rsidR="00910747" w:rsidRDefault="00910747">
            <w:pPr>
              <w:pStyle w:val="ConsPlusNormal"/>
            </w:pPr>
            <w:r>
              <w:t>105685,800</w:t>
            </w:r>
          </w:p>
        </w:tc>
        <w:tc>
          <w:tcPr>
            <w:tcW w:w="1587" w:type="dxa"/>
          </w:tcPr>
          <w:p w14:paraId="491E3BE2" w14:textId="77777777" w:rsidR="00910747" w:rsidRDefault="00910747">
            <w:pPr>
              <w:pStyle w:val="ConsPlusNormal"/>
            </w:pPr>
            <w:r>
              <w:t>0,000</w:t>
            </w:r>
          </w:p>
        </w:tc>
        <w:tc>
          <w:tcPr>
            <w:tcW w:w="1587" w:type="dxa"/>
          </w:tcPr>
          <w:p w14:paraId="27EC2392" w14:textId="77777777" w:rsidR="00910747" w:rsidRDefault="00910747">
            <w:pPr>
              <w:pStyle w:val="ConsPlusNormal"/>
            </w:pPr>
            <w:r>
              <w:t>0,000</w:t>
            </w:r>
          </w:p>
        </w:tc>
        <w:tc>
          <w:tcPr>
            <w:tcW w:w="1644" w:type="dxa"/>
          </w:tcPr>
          <w:p w14:paraId="291D630B" w14:textId="77777777" w:rsidR="00910747" w:rsidRDefault="00910747">
            <w:pPr>
              <w:pStyle w:val="ConsPlusNormal"/>
            </w:pPr>
            <w:r>
              <w:t>0,000</w:t>
            </w:r>
          </w:p>
        </w:tc>
        <w:tc>
          <w:tcPr>
            <w:tcW w:w="1644" w:type="dxa"/>
          </w:tcPr>
          <w:p w14:paraId="676D7004" w14:textId="77777777" w:rsidR="00910747" w:rsidRDefault="00910747">
            <w:pPr>
              <w:pStyle w:val="ConsPlusNormal"/>
            </w:pPr>
            <w:r>
              <w:t>0,000</w:t>
            </w:r>
          </w:p>
        </w:tc>
        <w:tc>
          <w:tcPr>
            <w:tcW w:w="1644" w:type="dxa"/>
          </w:tcPr>
          <w:p w14:paraId="6C6F2D2E" w14:textId="77777777" w:rsidR="00910747" w:rsidRDefault="00910747">
            <w:pPr>
              <w:pStyle w:val="ConsPlusNormal"/>
            </w:pPr>
            <w:r>
              <w:t>129665,585</w:t>
            </w:r>
          </w:p>
        </w:tc>
        <w:tc>
          <w:tcPr>
            <w:tcW w:w="1587" w:type="dxa"/>
          </w:tcPr>
          <w:p w14:paraId="002534DA" w14:textId="77777777" w:rsidR="00910747" w:rsidRDefault="00910747">
            <w:pPr>
              <w:pStyle w:val="ConsPlusNormal"/>
            </w:pPr>
            <w:r>
              <w:t>152034,138</w:t>
            </w:r>
          </w:p>
        </w:tc>
      </w:tr>
      <w:tr w:rsidR="00910747" w14:paraId="3DFE3B4D" w14:textId="77777777">
        <w:tc>
          <w:tcPr>
            <w:tcW w:w="1077" w:type="dxa"/>
            <w:vMerge/>
          </w:tcPr>
          <w:p w14:paraId="161B9E93" w14:textId="77777777" w:rsidR="00910747" w:rsidRDefault="00910747">
            <w:pPr>
              <w:spacing w:after="1" w:line="0" w:lineRule="atLeast"/>
            </w:pPr>
          </w:p>
        </w:tc>
        <w:tc>
          <w:tcPr>
            <w:tcW w:w="2778" w:type="dxa"/>
            <w:vMerge/>
          </w:tcPr>
          <w:p w14:paraId="3C9F3ACE" w14:textId="77777777" w:rsidR="00910747" w:rsidRDefault="00910747">
            <w:pPr>
              <w:spacing w:after="1" w:line="0" w:lineRule="atLeast"/>
            </w:pPr>
          </w:p>
        </w:tc>
        <w:tc>
          <w:tcPr>
            <w:tcW w:w="2154" w:type="dxa"/>
            <w:vMerge/>
          </w:tcPr>
          <w:p w14:paraId="439FBCAA" w14:textId="77777777" w:rsidR="00910747" w:rsidRDefault="00910747">
            <w:pPr>
              <w:spacing w:after="1" w:line="0" w:lineRule="atLeast"/>
            </w:pPr>
          </w:p>
        </w:tc>
        <w:tc>
          <w:tcPr>
            <w:tcW w:w="2381" w:type="dxa"/>
          </w:tcPr>
          <w:p w14:paraId="621598B4" w14:textId="77777777" w:rsidR="00910747" w:rsidRDefault="00910747">
            <w:pPr>
              <w:pStyle w:val="ConsPlusNormal"/>
            </w:pPr>
            <w:r>
              <w:t>федеральный бюджет</w:t>
            </w:r>
          </w:p>
        </w:tc>
        <w:tc>
          <w:tcPr>
            <w:tcW w:w="907" w:type="dxa"/>
          </w:tcPr>
          <w:p w14:paraId="71900E26" w14:textId="77777777" w:rsidR="00910747" w:rsidRDefault="00910747">
            <w:pPr>
              <w:pStyle w:val="ConsPlusNormal"/>
            </w:pPr>
          </w:p>
        </w:tc>
        <w:tc>
          <w:tcPr>
            <w:tcW w:w="907" w:type="dxa"/>
          </w:tcPr>
          <w:p w14:paraId="3E7BC310" w14:textId="77777777" w:rsidR="00910747" w:rsidRDefault="00910747">
            <w:pPr>
              <w:pStyle w:val="ConsPlusNormal"/>
            </w:pPr>
          </w:p>
        </w:tc>
        <w:tc>
          <w:tcPr>
            <w:tcW w:w="2041" w:type="dxa"/>
          </w:tcPr>
          <w:p w14:paraId="2CF70F03" w14:textId="77777777" w:rsidR="00910747" w:rsidRDefault="00910747">
            <w:pPr>
              <w:pStyle w:val="ConsPlusNormal"/>
            </w:pPr>
          </w:p>
        </w:tc>
        <w:tc>
          <w:tcPr>
            <w:tcW w:w="1757" w:type="dxa"/>
          </w:tcPr>
          <w:p w14:paraId="1D07A389" w14:textId="77777777" w:rsidR="00910747" w:rsidRDefault="00910747">
            <w:pPr>
              <w:pStyle w:val="ConsPlusNormal"/>
            </w:pPr>
            <w:r>
              <w:t>335308,900</w:t>
            </w:r>
          </w:p>
        </w:tc>
        <w:tc>
          <w:tcPr>
            <w:tcW w:w="1644" w:type="dxa"/>
          </w:tcPr>
          <w:p w14:paraId="49197026" w14:textId="77777777" w:rsidR="00910747" w:rsidRDefault="00910747">
            <w:pPr>
              <w:pStyle w:val="ConsPlusNormal"/>
            </w:pPr>
            <w:r>
              <w:t>100685,800</w:t>
            </w:r>
          </w:p>
        </w:tc>
        <w:tc>
          <w:tcPr>
            <w:tcW w:w="1587" w:type="dxa"/>
          </w:tcPr>
          <w:p w14:paraId="6FF0302D" w14:textId="77777777" w:rsidR="00910747" w:rsidRDefault="00910747">
            <w:pPr>
              <w:pStyle w:val="ConsPlusNormal"/>
            </w:pPr>
            <w:r>
              <w:t>0,000</w:t>
            </w:r>
          </w:p>
        </w:tc>
        <w:tc>
          <w:tcPr>
            <w:tcW w:w="1587" w:type="dxa"/>
          </w:tcPr>
          <w:p w14:paraId="6C752E66" w14:textId="77777777" w:rsidR="00910747" w:rsidRDefault="00910747">
            <w:pPr>
              <w:pStyle w:val="ConsPlusNormal"/>
            </w:pPr>
            <w:r>
              <w:t>0,000</w:t>
            </w:r>
          </w:p>
        </w:tc>
        <w:tc>
          <w:tcPr>
            <w:tcW w:w="1644" w:type="dxa"/>
          </w:tcPr>
          <w:p w14:paraId="6681E93A" w14:textId="77777777" w:rsidR="00910747" w:rsidRDefault="00910747">
            <w:pPr>
              <w:pStyle w:val="ConsPlusNormal"/>
            </w:pPr>
            <w:r>
              <w:t>0,000</w:t>
            </w:r>
          </w:p>
        </w:tc>
        <w:tc>
          <w:tcPr>
            <w:tcW w:w="1644" w:type="dxa"/>
          </w:tcPr>
          <w:p w14:paraId="20DD3EBF" w14:textId="77777777" w:rsidR="00910747" w:rsidRDefault="00910747">
            <w:pPr>
              <w:pStyle w:val="ConsPlusNormal"/>
            </w:pPr>
            <w:r>
              <w:t>0,000</w:t>
            </w:r>
          </w:p>
        </w:tc>
        <w:tc>
          <w:tcPr>
            <w:tcW w:w="1644" w:type="dxa"/>
          </w:tcPr>
          <w:p w14:paraId="62BCF5B5" w14:textId="77777777" w:rsidR="00910747" w:rsidRDefault="00910747">
            <w:pPr>
              <w:pStyle w:val="ConsPlusNormal"/>
            </w:pPr>
            <w:r>
              <w:t>110215,900</w:t>
            </w:r>
          </w:p>
        </w:tc>
        <w:tc>
          <w:tcPr>
            <w:tcW w:w="1587" w:type="dxa"/>
          </w:tcPr>
          <w:p w14:paraId="062B162C" w14:textId="77777777" w:rsidR="00910747" w:rsidRDefault="00910747">
            <w:pPr>
              <w:pStyle w:val="ConsPlusNormal"/>
            </w:pPr>
            <w:r>
              <w:t>124407,200</w:t>
            </w:r>
          </w:p>
        </w:tc>
      </w:tr>
      <w:tr w:rsidR="00910747" w14:paraId="119988B9" w14:textId="77777777">
        <w:tc>
          <w:tcPr>
            <w:tcW w:w="1077" w:type="dxa"/>
            <w:vMerge/>
          </w:tcPr>
          <w:p w14:paraId="5D35BDFB" w14:textId="77777777" w:rsidR="00910747" w:rsidRDefault="00910747">
            <w:pPr>
              <w:spacing w:after="1" w:line="0" w:lineRule="atLeast"/>
            </w:pPr>
          </w:p>
        </w:tc>
        <w:tc>
          <w:tcPr>
            <w:tcW w:w="2778" w:type="dxa"/>
            <w:vMerge/>
          </w:tcPr>
          <w:p w14:paraId="71C62B2F" w14:textId="77777777" w:rsidR="00910747" w:rsidRDefault="00910747">
            <w:pPr>
              <w:spacing w:after="1" w:line="0" w:lineRule="atLeast"/>
            </w:pPr>
          </w:p>
        </w:tc>
        <w:tc>
          <w:tcPr>
            <w:tcW w:w="2154" w:type="dxa"/>
            <w:vMerge/>
          </w:tcPr>
          <w:p w14:paraId="5A73A495" w14:textId="77777777" w:rsidR="00910747" w:rsidRDefault="00910747">
            <w:pPr>
              <w:spacing w:after="1" w:line="0" w:lineRule="atLeast"/>
            </w:pPr>
          </w:p>
        </w:tc>
        <w:tc>
          <w:tcPr>
            <w:tcW w:w="2381" w:type="dxa"/>
          </w:tcPr>
          <w:p w14:paraId="217DC15F" w14:textId="77777777" w:rsidR="00910747" w:rsidRDefault="00910747">
            <w:pPr>
              <w:pStyle w:val="ConsPlusNormal"/>
            </w:pPr>
            <w:r>
              <w:t>областной бюджет</w:t>
            </w:r>
          </w:p>
        </w:tc>
        <w:tc>
          <w:tcPr>
            <w:tcW w:w="907" w:type="dxa"/>
          </w:tcPr>
          <w:p w14:paraId="707019CC" w14:textId="77777777" w:rsidR="00910747" w:rsidRDefault="00910747">
            <w:pPr>
              <w:pStyle w:val="ConsPlusNormal"/>
            </w:pPr>
          </w:p>
        </w:tc>
        <w:tc>
          <w:tcPr>
            <w:tcW w:w="907" w:type="dxa"/>
          </w:tcPr>
          <w:p w14:paraId="179AA178" w14:textId="77777777" w:rsidR="00910747" w:rsidRDefault="00910747">
            <w:pPr>
              <w:pStyle w:val="ConsPlusNormal"/>
            </w:pPr>
          </w:p>
        </w:tc>
        <w:tc>
          <w:tcPr>
            <w:tcW w:w="2041" w:type="dxa"/>
          </w:tcPr>
          <w:p w14:paraId="223143E6" w14:textId="77777777" w:rsidR="00910747" w:rsidRDefault="00910747">
            <w:pPr>
              <w:pStyle w:val="ConsPlusNormal"/>
            </w:pPr>
          </w:p>
        </w:tc>
        <w:tc>
          <w:tcPr>
            <w:tcW w:w="1757" w:type="dxa"/>
          </w:tcPr>
          <w:p w14:paraId="57069716" w14:textId="77777777" w:rsidR="00910747" w:rsidRDefault="00910747">
            <w:pPr>
              <w:pStyle w:val="ConsPlusNormal"/>
            </w:pPr>
            <w:r>
              <w:t>46403,897</w:t>
            </w:r>
          </w:p>
        </w:tc>
        <w:tc>
          <w:tcPr>
            <w:tcW w:w="1644" w:type="dxa"/>
          </w:tcPr>
          <w:p w14:paraId="32DEFA3D" w14:textId="77777777" w:rsidR="00910747" w:rsidRDefault="00910747">
            <w:pPr>
              <w:pStyle w:val="ConsPlusNormal"/>
            </w:pPr>
            <w:r>
              <w:t>5000,000</w:t>
            </w:r>
          </w:p>
        </w:tc>
        <w:tc>
          <w:tcPr>
            <w:tcW w:w="1587" w:type="dxa"/>
          </w:tcPr>
          <w:p w14:paraId="2F32C86F" w14:textId="77777777" w:rsidR="00910747" w:rsidRDefault="00910747">
            <w:pPr>
              <w:pStyle w:val="ConsPlusNormal"/>
            </w:pPr>
            <w:r>
              <w:t>0,000</w:t>
            </w:r>
          </w:p>
        </w:tc>
        <w:tc>
          <w:tcPr>
            <w:tcW w:w="1587" w:type="dxa"/>
          </w:tcPr>
          <w:p w14:paraId="4A400EBC" w14:textId="77777777" w:rsidR="00910747" w:rsidRDefault="00910747">
            <w:pPr>
              <w:pStyle w:val="ConsPlusNormal"/>
            </w:pPr>
            <w:r>
              <w:t>0,000</w:t>
            </w:r>
          </w:p>
        </w:tc>
        <w:tc>
          <w:tcPr>
            <w:tcW w:w="1644" w:type="dxa"/>
          </w:tcPr>
          <w:p w14:paraId="168215EB" w14:textId="77777777" w:rsidR="00910747" w:rsidRDefault="00910747">
            <w:pPr>
              <w:pStyle w:val="ConsPlusNormal"/>
            </w:pPr>
            <w:r>
              <w:t>0,000</w:t>
            </w:r>
          </w:p>
        </w:tc>
        <w:tc>
          <w:tcPr>
            <w:tcW w:w="1644" w:type="dxa"/>
          </w:tcPr>
          <w:p w14:paraId="178FA720" w14:textId="77777777" w:rsidR="00910747" w:rsidRDefault="00910747">
            <w:pPr>
              <w:pStyle w:val="ConsPlusNormal"/>
            </w:pPr>
            <w:r>
              <w:t>0,000</w:t>
            </w:r>
          </w:p>
        </w:tc>
        <w:tc>
          <w:tcPr>
            <w:tcW w:w="1644" w:type="dxa"/>
          </w:tcPr>
          <w:p w14:paraId="7D0B266D" w14:textId="77777777" w:rsidR="00910747" w:rsidRDefault="00910747">
            <w:pPr>
              <w:pStyle w:val="ConsPlusNormal"/>
            </w:pPr>
            <w:r>
              <w:t>19449,685</w:t>
            </w:r>
          </w:p>
        </w:tc>
        <w:tc>
          <w:tcPr>
            <w:tcW w:w="1587" w:type="dxa"/>
          </w:tcPr>
          <w:p w14:paraId="2FCE1F75" w14:textId="77777777" w:rsidR="00910747" w:rsidRDefault="00910747">
            <w:pPr>
              <w:pStyle w:val="ConsPlusNormal"/>
            </w:pPr>
            <w:r>
              <w:t>21954,212</w:t>
            </w:r>
          </w:p>
        </w:tc>
      </w:tr>
      <w:tr w:rsidR="00910747" w14:paraId="2DAC39E1" w14:textId="77777777">
        <w:tc>
          <w:tcPr>
            <w:tcW w:w="1077" w:type="dxa"/>
            <w:vMerge/>
          </w:tcPr>
          <w:p w14:paraId="4A1EE40B" w14:textId="77777777" w:rsidR="00910747" w:rsidRDefault="00910747">
            <w:pPr>
              <w:spacing w:after="1" w:line="0" w:lineRule="atLeast"/>
            </w:pPr>
          </w:p>
        </w:tc>
        <w:tc>
          <w:tcPr>
            <w:tcW w:w="2778" w:type="dxa"/>
            <w:vMerge/>
          </w:tcPr>
          <w:p w14:paraId="1E1F54BD" w14:textId="77777777" w:rsidR="00910747" w:rsidRDefault="00910747">
            <w:pPr>
              <w:spacing w:after="1" w:line="0" w:lineRule="atLeast"/>
            </w:pPr>
          </w:p>
        </w:tc>
        <w:tc>
          <w:tcPr>
            <w:tcW w:w="2154" w:type="dxa"/>
            <w:vMerge/>
          </w:tcPr>
          <w:p w14:paraId="330288DD" w14:textId="77777777" w:rsidR="00910747" w:rsidRDefault="00910747">
            <w:pPr>
              <w:spacing w:after="1" w:line="0" w:lineRule="atLeast"/>
            </w:pPr>
          </w:p>
        </w:tc>
        <w:tc>
          <w:tcPr>
            <w:tcW w:w="2381" w:type="dxa"/>
          </w:tcPr>
          <w:p w14:paraId="03495497" w14:textId="77777777" w:rsidR="00910747" w:rsidRDefault="00910747">
            <w:pPr>
              <w:pStyle w:val="ConsPlusNormal"/>
            </w:pPr>
            <w:r>
              <w:t>консолидированные бюджеты муниципальных образований</w:t>
            </w:r>
          </w:p>
        </w:tc>
        <w:tc>
          <w:tcPr>
            <w:tcW w:w="907" w:type="dxa"/>
          </w:tcPr>
          <w:p w14:paraId="2F3ED137" w14:textId="77777777" w:rsidR="00910747" w:rsidRDefault="00910747">
            <w:pPr>
              <w:pStyle w:val="ConsPlusNormal"/>
            </w:pPr>
          </w:p>
        </w:tc>
        <w:tc>
          <w:tcPr>
            <w:tcW w:w="907" w:type="dxa"/>
          </w:tcPr>
          <w:p w14:paraId="17ECF2D8" w14:textId="77777777" w:rsidR="00910747" w:rsidRDefault="00910747">
            <w:pPr>
              <w:pStyle w:val="ConsPlusNormal"/>
            </w:pPr>
          </w:p>
        </w:tc>
        <w:tc>
          <w:tcPr>
            <w:tcW w:w="2041" w:type="dxa"/>
          </w:tcPr>
          <w:p w14:paraId="782CF400" w14:textId="77777777" w:rsidR="00910747" w:rsidRDefault="00910747">
            <w:pPr>
              <w:pStyle w:val="ConsPlusNormal"/>
            </w:pPr>
          </w:p>
        </w:tc>
        <w:tc>
          <w:tcPr>
            <w:tcW w:w="1757" w:type="dxa"/>
          </w:tcPr>
          <w:p w14:paraId="6F99924B" w14:textId="77777777" w:rsidR="00910747" w:rsidRDefault="00910747">
            <w:pPr>
              <w:pStyle w:val="ConsPlusNormal"/>
            </w:pPr>
            <w:r>
              <w:t>5672,726</w:t>
            </w:r>
          </w:p>
        </w:tc>
        <w:tc>
          <w:tcPr>
            <w:tcW w:w="1644" w:type="dxa"/>
          </w:tcPr>
          <w:p w14:paraId="718E2F78" w14:textId="77777777" w:rsidR="00910747" w:rsidRDefault="00910747">
            <w:pPr>
              <w:pStyle w:val="ConsPlusNormal"/>
            </w:pPr>
            <w:r>
              <w:t>0,000</w:t>
            </w:r>
          </w:p>
        </w:tc>
        <w:tc>
          <w:tcPr>
            <w:tcW w:w="1587" w:type="dxa"/>
          </w:tcPr>
          <w:p w14:paraId="76C001E8" w14:textId="77777777" w:rsidR="00910747" w:rsidRDefault="00910747">
            <w:pPr>
              <w:pStyle w:val="ConsPlusNormal"/>
            </w:pPr>
            <w:r>
              <w:t>0,000</w:t>
            </w:r>
          </w:p>
        </w:tc>
        <w:tc>
          <w:tcPr>
            <w:tcW w:w="1587" w:type="dxa"/>
          </w:tcPr>
          <w:p w14:paraId="3F16101A" w14:textId="77777777" w:rsidR="00910747" w:rsidRDefault="00910747">
            <w:pPr>
              <w:pStyle w:val="ConsPlusNormal"/>
            </w:pPr>
            <w:r>
              <w:t>0,000</w:t>
            </w:r>
          </w:p>
        </w:tc>
        <w:tc>
          <w:tcPr>
            <w:tcW w:w="1644" w:type="dxa"/>
          </w:tcPr>
          <w:p w14:paraId="4C7481CC" w14:textId="77777777" w:rsidR="00910747" w:rsidRDefault="00910747">
            <w:pPr>
              <w:pStyle w:val="ConsPlusNormal"/>
            </w:pPr>
            <w:r>
              <w:t>0,000</w:t>
            </w:r>
          </w:p>
        </w:tc>
        <w:tc>
          <w:tcPr>
            <w:tcW w:w="1644" w:type="dxa"/>
          </w:tcPr>
          <w:p w14:paraId="2CA44C79" w14:textId="77777777" w:rsidR="00910747" w:rsidRDefault="00910747">
            <w:pPr>
              <w:pStyle w:val="ConsPlusNormal"/>
            </w:pPr>
            <w:r>
              <w:t>0,000</w:t>
            </w:r>
          </w:p>
        </w:tc>
        <w:tc>
          <w:tcPr>
            <w:tcW w:w="1644" w:type="dxa"/>
          </w:tcPr>
          <w:p w14:paraId="36167DDF" w14:textId="77777777" w:rsidR="00910747" w:rsidRDefault="00910747">
            <w:pPr>
              <w:pStyle w:val="ConsPlusNormal"/>
            </w:pPr>
            <w:r>
              <w:t>0,000</w:t>
            </w:r>
          </w:p>
        </w:tc>
        <w:tc>
          <w:tcPr>
            <w:tcW w:w="1587" w:type="dxa"/>
          </w:tcPr>
          <w:p w14:paraId="17E7AB88" w14:textId="77777777" w:rsidR="00910747" w:rsidRDefault="00910747">
            <w:pPr>
              <w:pStyle w:val="ConsPlusNormal"/>
            </w:pPr>
            <w:r>
              <w:t>5672,726</w:t>
            </w:r>
          </w:p>
        </w:tc>
      </w:tr>
      <w:tr w:rsidR="00910747" w14:paraId="68BC8137" w14:textId="77777777">
        <w:tc>
          <w:tcPr>
            <w:tcW w:w="1077" w:type="dxa"/>
            <w:vMerge/>
          </w:tcPr>
          <w:p w14:paraId="43352C6D" w14:textId="77777777" w:rsidR="00910747" w:rsidRDefault="00910747">
            <w:pPr>
              <w:spacing w:after="1" w:line="0" w:lineRule="atLeast"/>
            </w:pPr>
          </w:p>
        </w:tc>
        <w:tc>
          <w:tcPr>
            <w:tcW w:w="2778" w:type="dxa"/>
            <w:vMerge/>
          </w:tcPr>
          <w:p w14:paraId="69F63A92" w14:textId="77777777" w:rsidR="00910747" w:rsidRDefault="00910747">
            <w:pPr>
              <w:spacing w:after="1" w:line="0" w:lineRule="atLeast"/>
            </w:pPr>
          </w:p>
        </w:tc>
        <w:tc>
          <w:tcPr>
            <w:tcW w:w="2154" w:type="dxa"/>
            <w:vMerge/>
          </w:tcPr>
          <w:p w14:paraId="2631DF3D" w14:textId="77777777" w:rsidR="00910747" w:rsidRDefault="00910747">
            <w:pPr>
              <w:spacing w:after="1" w:line="0" w:lineRule="atLeast"/>
            </w:pPr>
          </w:p>
        </w:tc>
        <w:tc>
          <w:tcPr>
            <w:tcW w:w="2381" w:type="dxa"/>
          </w:tcPr>
          <w:p w14:paraId="624DE5B9" w14:textId="77777777" w:rsidR="00910747" w:rsidRDefault="00910747">
            <w:pPr>
              <w:pStyle w:val="ConsPlusNormal"/>
            </w:pPr>
            <w:r>
              <w:t>территориальные внебюджетные фонды</w:t>
            </w:r>
          </w:p>
        </w:tc>
        <w:tc>
          <w:tcPr>
            <w:tcW w:w="907" w:type="dxa"/>
          </w:tcPr>
          <w:p w14:paraId="6172DDBF" w14:textId="77777777" w:rsidR="00910747" w:rsidRDefault="00910747">
            <w:pPr>
              <w:pStyle w:val="ConsPlusNormal"/>
            </w:pPr>
          </w:p>
        </w:tc>
        <w:tc>
          <w:tcPr>
            <w:tcW w:w="907" w:type="dxa"/>
          </w:tcPr>
          <w:p w14:paraId="0EB1C5AD" w14:textId="77777777" w:rsidR="00910747" w:rsidRDefault="00910747">
            <w:pPr>
              <w:pStyle w:val="ConsPlusNormal"/>
            </w:pPr>
          </w:p>
        </w:tc>
        <w:tc>
          <w:tcPr>
            <w:tcW w:w="2041" w:type="dxa"/>
          </w:tcPr>
          <w:p w14:paraId="54F936CB" w14:textId="77777777" w:rsidR="00910747" w:rsidRDefault="00910747">
            <w:pPr>
              <w:pStyle w:val="ConsPlusNormal"/>
            </w:pPr>
          </w:p>
        </w:tc>
        <w:tc>
          <w:tcPr>
            <w:tcW w:w="1757" w:type="dxa"/>
          </w:tcPr>
          <w:p w14:paraId="77B7E561" w14:textId="77777777" w:rsidR="00910747" w:rsidRDefault="00910747">
            <w:pPr>
              <w:pStyle w:val="ConsPlusNormal"/>
            </w:pPr>
            <w:r>
              <w:t>0,000</w:t>
            </w:r>
          </w:p>
        </w:tc>
        <w:tc>
          <w:tcPr>
            <w:tcW w:w="1644" w:type="dxa"/>
          </w:tcPr>
          <w:p w14:paraId="64E7C00F" w14:textId="77777777" w:rsidR="00910747" w:rsidRDefault="00910747">
            <w:pPr>
              <w:pStyle w:val="ConsPlusNormal"/>
            </w:pPr>
            <w:r>
              <w:t>0,000</w:t>
            </w:r>
          </w:p>
        </w:tc>
        <w:tc>
          <w:tcPr>
            <w:tcW w:w="1587" w:type="dxa"/>
          </w:tcPr>
          <w:p w14:paraId="29BFE92D" w14:textId="77777777" w:rsidR="00910747" w:rsidRDefault="00910747">
            <w:pPr>
              <w:pStyle w:val="ConsPlusNormal"/>
            </w:pPr>
            <w:r>
              <w:t>0,000</w:t>
            </w:r>
          </w:p>
        </w:tc>
        <w:tc>
          <w:tcPr>
            <w:tcW w:w="1587" w:type="dxa"/>
          </w:tcPr>
          <w:p w14:paraId="42612223" w14:textId="77777777" w:rsidR="00910747" w:rsidRDefault="00910747">
            <w:pPr>
              <w:pStyle w:val="ConsPlusNormal"/>
            </w:pPr>
            <w:r>
              <w:t>0,000</w:t>
            </w:r>
          </w:p>
        </w:tc>
        <w:tc>
          <w:tcPr>
            <w:tcW w:w="1644" w:type="dxa"/>
          </w:tcPr>
          <w:p w14:paraId="23677ACC" w14:textId="77777777" w:rsidR="00910747" w:rsidRDefault="00910747">
            <w:pPr>
              <w:pStyle w:val="ConsPlusNormal"/>
            </w:pPr>
            <w:r>
              <w:t>0,000</w:t>
            </w:r>
          </w:p>
        </w:tc>
        <w:tc>
          <w:tcPr>
            <w:tcW w:w="1644" w:type="dxa"/>
          </w:tcPr>
          <w:p w14:paraId="53DEB508" w14:textId="77777777" w:rsidR="00910747" w:rsidRDefault="00910747">
            <w:pPr>
              <w:pStyle w:val="ConsPlusNormal"/>
            </w:pPr>
            <w:r>
              <w:t>0,000</w:t>
            </w:r>
          </w:p>
        </w:tc>
        <w:tc>
          <w:tcPr>
            <w:tcW w:w="1644" w:type="dxa"/>
          </w:tcPr>
          <w:p w14:paraId="21D3D457" w14:textId="77777777" w:rsidR="00910747" w:rsidRDefault="00910747">
            <w:pPr>
              <w:pStyle w:val="ConsPlusNormal"/>
            </w:pPr>
            <w:r>
              <w:t>0,000</w:t>
            </w:r>
          </w:p>
        </w:tc>
        <w:tc>
          <w:tcPr>
            <w:tcW w:w="1587" w:type="dxa"/>
          </w:tcPr>
          <w:p w14:paraId="5685DEAD" w14:textId="77777777" w:rsidR="00910747" w:rsidRDefault="00910747">
            <w:pPr>
              <w:pStyle w:val="ConsPlusNormal"/>
            </w:pPr>
            <w:r>
              <w:t>0,000</w:t>
            </w:r>
          </w:p>
        </w:tc>
      </w:tr>
      <w:tr w:rsidR="00910747" w14:paraId="2EC52D4B" w14:textId="77777777">
        <w:tc>
          <w:tcPr>
            <w:tcW w:w="1077" w:type="dxa"/>
            <w:vMerge/>
          </w:tcPr>
          <w:p w14:paraId="22B60A2D" w14:textId="77777777" w:rsidR="00910747" w:rsidRDefault="00910747">
            <w:pPr>
              <w:spacing w:after="1" w:line="0" w:lineRule="atLeast"/>
            </w:pPr>
          </w:p>
        </w:tc>
        <w:tc>
          <w:tcPr>
            <w:tcW w:w="2778" w:type="dxa"/>
            <w:vMerge/>
          </w:tcPr>
          <w:p w14:paraId="3CB1291B" w14:textId="77777777" w:rsidR="00910747" w:rsidRDefault="00910747">
            <w:pPr>
              <w:spacing w:after="1" w:line="0" w:lineRule="atLeast"/>
            </w:pPr>
          </w:p>
        </w:tc>
        <w:tc>
          <w:tcPr>
            <w:tcW w:w="2154" w:type="dxa"/>
            <w:vMerge/>
          </w:tcPr>
          <w:p w14:paraId="7382B298" w14:textId="77777777" w:rsidR="00910747" w:rsidRDefault="00910747">
            <w:pPr>
              <w:spacing w:after="1" w:line="0" w:lineRule="atLeast"/>
            </w:pPr>
          </w:p>
        </w:tc>
        <w:tc>
          <w:tcPr>
            <w:tcW w:w="2381" w:type="dxa"/>
          </w:tcPr>
          <w:p w14:paraId="780A5D7D" w14:textId="77777777" w:rsidR="00910747" w:rsidRDefault="00910747">
            <w:pPr>
              <w:pStyle w:val="ConsPlusNormal"/>
            </w:pPr>
            <w:r>
              <w:t>юридические лица</w:t>
            </w:r>
          </w:p>
        </w:tc>
        <w:tc>
          <w:tcPr>
            <w:tcW w:w="907" w:type="dxa"/>
          </w:tcPr>
          <w:p w14:paraId="40B17062" w14:textId="77777777" w:rsidR="00910747" w:rsidRDefault="00910747">
            <w:pPr>
              <w:pStyle w:val="ConsPlusNormal"/>
            </w:pPr>
          </w:p>
        </w:tc>
        <w:tc>
          <w:tcPr>
            <w:tcW w:w="907" w:type="dxa"/>
          </w:tcPr>
          <w:p w14:paraId="72312FB2" w14:textId="77777777" w:rsidR="00910747" w:rsidRDefault="00910747">
            <w:pPr>
              <w:pStyle w:val="ConsPlusNormal"/>
            </w:pPr>
          </w:p>
        </w:tc>
        <w:tc>
          <w:tcPr>
            <w:tcW w:w="2041" w:type="dxa"/>
          </w:tcPr>
          <w:p w14:paraId="63FFC688" w14:textId="77777777" w:rsidR="00910747" w:rsidRDefault="00910747">
            <w:pPr>
              <w:pStyle w:val="ConsPlusNormal"/>
            </w:pPr>
          </w:p>
        </w:tc>
        <w:tc>
          <w:tcPr>
            <w:tcW w:w="1757" w:type="dxa"/>
          </w:tcPr>
          <w:p w14:paraId="66704DCF" w14:textId="77777777" w:rsidR="00910747" w:rsidRDefault="00910747">
            <w:pPr>
              <w:pStyle w:val="ConsPlusNormal"/>
            </w:pPr>
            <w:r>
              <w:t>0,000</w:t>
            </w:r>
          </w:p>
        </w:tc>
        <w:tc>
          <w:tcPr>
            <w:tcW w:w="1644" w:type="dxa"/>
          </w:tcPr>
          <w:p w14:paraId="7D65E872" w14:textId="77777777" w:rsidR="00910747" w:rsidRDefault="00910747">
            <w:pPr>
              <w:pStyle w:val="ConsPlusNormal"/>
            </w:pPr>
            <w:r>
              <w:t>0,000</w:t>
            </w:r>
          </w:p>
        </w:tc>
        <w:tc>
          <w:tcPr>
            <w:tcW w:w="1587" w:type="dxa"/>
          </w:tcPr>
          <w:p w14:paraId="49934CFB" w14:textId="77777777" w:rsidR="00910747" w:rsidRDefault="00910747">
            <w:pPr>
              <w:pStyle w:val="ConsPlusNormal"/>
            </w:pPr>
            <w:r>
              <w:t>0,000</w:t>
            </w:r>
          </w:p>
        </w:tc>
        <w:tc>
          <w:tcPr>
            <w:tcW w:w="1587" w:type="dxa"/>
          </w:tcPr>
          <w:p w14:paraId="32FD24DB" w14:textId="77777777" w:rsidR="00910747" w:rsidRDefault="00910747">
            <w:pPr>
              <w:pStyle w:val="ConsPlusNormal"/>
            </w:pPr>
            <w:r>
              <w:t>0,000</w:t>
            </w:r>
          </w:p>
        </w:tc>
        <w:tc>
          <w:tcPr>
            <w:tcW w:w="1644" w:type="dxa"/>
          </w:tcPr>
          <w:p w14:paraId="347BC013" w14:textId="77777777" w:rsidR="00910747" w:rsidRDefault="00910747">
            <w:pPr>
              <w:pStyle w:val="ConsPlusNormal"/>
            </w:pPr>
            <w:r>
              <w:t>0,000</w:t>
            </w:r>
          </w:p>
        </w:tc>
        <w:tc>
          <w:tcPr>
            <w:tcW w:w="1644" w:type="dxa"/>
          </w:tcPr>
          <w:p w14:paraId="0A845C91" w14:textId="77777777" w:rsidR="00910747" w:rsidRDefault="00910747">
            <w:pPr>
              <w:pStyle w:val="ConsPlusNormal"/>
            </w:pPr>
            <w:r>
              <w:t>0,000</w:t>
            </w:r>
          </w:p>
        </w:tc>
        <w:tc>
          <w:tcPr>
            <w:tcW w:w="1644" w:type="dxa"/>
          </w:tcPr>
          <w:p w14:paraId="12DFDAFB" w14:textId="77777777" w:rsidR="00910747" w:rsidRDefault="00910747">
            <w:pPr>
              <w:pStyle w:val="ConsPlusNormal"/>
            </w:pPr>
            <w:r>
              <w:t>0,000</w:t>
            </w:r>
          </w:p>
        </w:tc>
        <w:tc>
          <w:tcPr>
            <w:tcW w:w="1587" w:type="dxa"/>
          </w:tcPr>
          <w:p w14:paraId="30E07A6B" w14:textId="77777777" w:rsidR="00910747" w:rsidRDefault="00910747">
            <w:pPr>
              <w:pStyle w:val="ConsPlusNormal"/>
            </w:pPr>
            <w:r>
              <w:t>0,000</w:t>
            </w:r>
          </w:p>
        </w:tc>
      </w:tr>
      <w:tr w:rsidR="00910747" w14:paraId="12CBFB88" w14:textId="77777777">
        <w:tc>
          <w:tcPr>
            <w:tcW w:w="1077" w:type="dxa"/>
            <w:vMerge/>
          </w:tcPr>
          <w:p w14:paraId="5D676897" w14:textId="77777777" w:rsidR="00910747" w:rsidRDefault="00910747">
            <w:pPr>
              <w:spacing w:after="1" w:line="0" w:lineRule="atLeast"/>
            </w:pPr>
          </w:p>
        </w:tc>
        <w:tc>
          <w:tcPr>
            <w:tcW w:w="2778" w:type="dxa"/>
            <w:vMerge/>
          </w:tcPr>
          <w:p w14:paraId="63245A98" w14:textId="77777777" w:rsidR="00910747" w:rsidRDefault="00910747">
            <w:pPr>
              <w:spacing w:after="1" w:line="0" w:lineRule="atLeast"/>
            </w:pPr>
          </w:p>
        </w:tc>
        <w:tc>
          <w:tcPr>
            <w:tcW w:w="2154" w:type="dxa"/>
            <w:vMerge w:val="restart"/>
          </w:tcPr>
          <w:p w14:paraId="04B46F16" w14:textId="77777777" w:rsidR="00910747" w:rsidRDefault="00910747">
            <w:pPr>
              <w:pStyle w:val="ConsPlusNormal"/>
            </w:pPr>
            <w:r>
              <w:t>Министерство транспорта и строительства области</w:t>
            </w:r>
          </w:p>
        </w:tc>
        <w:tc>
          <w:tcPr>
            <w:tcW w:w="2381" w:type="dxa"/>
          </w:tcPr>
          <w:p w14:paraId="191647C2" w14:textId="77777777" w:rsidR="00910747" w:rsidRDefault="00910747">
            <w:pPr>
              <w:pStyle w:val="ConsPlusNormal"/>
            </w:pPr>
            <w:r>
              <w:t>Всего</w:t>
            </w:r>
          </w:p>
        </w:tc>
        <w:tc>
          <w:tcPr>
            <w:tcW w:w="907" w:type="dxa"/>
          </w:tcPr>
          <w:p w14:paraId="06CB89C3" w14:textId="77777777" w:rsidR="00910747" w:rsidRDefault="00910747">
            <w:pPr>
              <w:pStyle w:val="ConsPlusNormal"/>
            </w:pPr>
          </w:p>
        </w:tc>
        <w:tc>
          <w:tcPr>
            <w:tcW w:w="907" w:type="dxa"/>
          </w:tcPr>
          <w:p w14:paraId="4970BEBA" w14:textId="77777777" w:rsidR="00910747" w:rsidRDefault="00910747">
            <w:pPr>
              <w:pStyle w:val="ConsPlusNormal"/>
            </w:pPr>
          </w:p>
        </w:tc>
        <w:tc>
          <w:tcPr>
            <w:tcW w:w="2041" w:type="dxa"/>
          </w:tcPr>
          <w:p w14:paraId="0551CAF4" w14:textId="77777777" w:rsidR="00910747" w:rsidRDefault="00910747">
            <w:pPr>
              <w:pStyle w:val="ConsPlusNormal"/>
            </w:pPr>
          </w:p>
        </w:tc>
        <w:tc>
          <w:tcPr>
            <w:tcW w:w="1757" w:type="dxa"/>
          </w:tcPr>
          <w:p w14:paraId="2DE39CE7" w14:textId="77777777" w:rsidR="00910747" w:rsidRDefault="00910747">
            <w:pPr>
              <w:pStyle w:val="ConsPlusNormal"/>
            </w:pPr>
            <w:r>
              <w:t>441424,706</w:t>
            </w:r>
          </w:p>
        </w:tc>
        <w:tc>
          <w:tcPr>
            <w:tcW w:w="1644" w:type="dxa"/>
          </w:tcPr>
          <w:p w14:paraId="10070E7B" w14:textId="77777777" w:rsidR="00910747" w:rsidRDefault="00910747">
            <w:pPr>
              <w:pStyle w:val="ConsPlusNormal"/>
            </w:pPr>
            <w:r>
              <w:t>0,000</w:t>
            </w:r>
          </w:p>
        </w:tc>
        <w:tc>
          <w:tcPr>
            <w:tcW w:w="1587" w:type="dxa"/>
          </w:tcPr>
          <w:p w14:paraId="79C33FE0" w14:textId="77777777" w:rsidR="00910747" w:rsidRDefault="00910747">
            <w:pPr>
              <w:pStyle w:val="ConsPlusNormal"/>
            </w:pPr>
            <w:r>
              <w:t>75000,000</w:t>
            </w:r>
          </w:p>
        </w:tc>
        <w:tc>
          <w:tcPr>
            <w:tcW w:w="1587" w:type="dxa"/>
          </w:tcPr>
          <w:p w14:paraId="5276613F" w14:textId="77777777" w:rsidR="00910747" w:rsidRDefault="00910747">
            <w:pPr>
              <w:pStyle w:val="ConsPlusNormal"/>
            </w:pPr>
            <w:r>
              <w:t>0,000</w:t>
            </w:r>
          </w:p>
        </w:tc>
        <w:tc>
          <w:tcPr>
            <w:tcW w:w="1644" w:type="dxa"/>
          </w:tcPr>
          <w:p w14:paraId="227D84E1" w14:textId="77777777" w:rsidR="00910747" w:rsidRDefault="00910747">
            <w:pPr>
              <w:pStyle w:val="ConsPlusNormal"/>
            </w:pPr>
            <w:r>
              <w:t>192260,000</w:t>
            </w:r>
          </w:p>
        </w:tc>
        <w:tc>
          <w:tcPr>
            <w:tcW w:w="1644" w:type="dxa"/>
          </w:tcPr>
          <w:p w14:paraId="445F8128" w14:textId="77777777" w:rsidR="00910747" w:rsidRDefault="00910747">
            <w:pPr>
              <w:pStyle w:val="ConsPlusNormal"/>
            </w:pPr>
            <w:r>
              <w:t>174164,706</w:t>
            </w:r>
          </w:p>
        </w:tc>
        <w:tc>
          <w:tcPr>
            <w:tcW w:w="1644" w:type="dxa"/>
          </w:tcPr>
          <w:p w14:paraId="1EEAB812" w14:textId="77777777" w:rsidR="00910747" w:rsidRDefault="00910747">
            <w:pPr>
              <w:pStyle w:val="ConsPlusNormal"/>
            </w:pPr>
            <w:r>
              <w:t>0,000</w:t>
            </w:r>
          </w:p>
        </w:tc>
        <w:tc>
          <w:tcPr>
            <w:tcW w:w="1587" w:type="dxa"/>
          </w:tcPr>
          <w:p w14:paraId="2DA44A87" w14:textId="77777777" w:rsidR="00910747" w:rsidRDefault="00910747">
            <w:pPr>
              <w:pStyle w:val="ConsPlusNormal"/>
            </w:pPr>
            <w:r>
              <w:t>0,000</w:t>
            </w:r>
          </w:p>
        </w:tc>
      </w:tr>
      <w:tr w:rsidR="00910747" w14:paraId="5C388EF6" w14:textId="77777777">
        <w:tc>
          <w:tcPr>
            <w:tcW w:w="1077" w:type="dxa"/>
            <w:vMerge/>
          </w:tcPr>
          <w:p w14:paraId="367D45C2" w14:textId="77777777" w:rsidR="00910747" w:rsidRDefault="00910747">
            <w:pPr>
              <w:spacing w:after="1" w:line="0" w:lineRule="atLeast"/>
            </w:pPr>
          </w:p>
        </w:tc>
        <w:tc>
          <w:tcPr>
            <w:tcW w:w="2778" w:type="dxa"/>
            <w:vMerge/>
          </w:tcPr>
          <w:p w14:paraId="7EE9E389" w14:textId="77777777" w:rsidR="00910747" w:rsidRDefault="00910747">
            <w:pPr>
              <w:spacing w:after="1" w:line="0" w:lineRule="atLeast"/>
            </w:pPr>
          </w:p>
        </w:tc>
        <w:tc>
          <w:tcPr>
            <w:tcW w:w="2154" w:type="dxa"/>
            <w:vMerge/>
          </w:tcPr>
          <w:p w14:paraId="6DCB0A95" w14:textId="77777777" w:rsidR="00910747" w:rsidRDefault="00910747">
            <w:pPr>
              <w:spacing w:after="1" w:line="0" w:lineRule="atLeast"/>
            </w:pPr>
          </w:p>
        </w:tc>
        <w:tc>
          <w:tcPr>
            <w:tcW w:w="2381" w:type="dxa"/>
          </w:tcPr>
          <w:p w14:paraId="2161F43C" w14:textId="77777777" w:rsidR="00910747" w:rsidRDefault="00910747">
            <w:pPr>
              <w:pStyle w:val="ConsPlusNormal"/>
            </w:pPr>
            <w:r>
              <w:t>федеральный бюджет</w:t>
            </w:r>
          </w:p>
        </w:tc>
        <w:tc>
          <w:tcPr>
            <w:tcW w:w="907" w:type="dxa"/>
          </w:tcPr>
          <w:p w14:paraId="45E3703F" w14:textId="77777777" w:rsidR="00910747" w:rsidRDefault="00910747">
            <w:pPr>
              <w:pStyle w:val="ConsPlusNormal"/>
            </w:pPr>
          </w:p>
        </w:tc>
        <w:tc>
          <w:tcPr>
            <w:tcW w:w="907" w:type="dxa"/>
          </w:tcPr>
          <w:p w14:paraId="4156018B" w14:textId="77777777" w:rsidR="00910747" w:rsidRDefault="00910747">
            <w:pPr>
              <w:pStyle w:val="ConsPlusNormal"/>
            </w:pPr>
          </w:p>
        </w:tc>
        <w:tc>
          <w:tcPr>
            <w:tcW w:w="2041" w:type="dxa"/>
          </w:tcPr>
          <w:p w14:paraId="1B86177A" w14:textId="77777777" w:rsidR="00910747" w:rsidRDefault="00910747">
            <w:pPr>
              <w:pStyle w:val="ConsPlusNormal"/>
            </w:pPr>
          </w:p>
        </w:tc>
        <w:tc>
          <w:tcPr>
            <w:tcW w:w="1757" w:type="dxa"/>
          </w:tcPr>
          <w:p w14:paraId="023F5EF8" w14:textId="77777777" w:rsidR="00910747" w:rsidRDefault="00910747">
            <w:pPr>
              <w:pStyle w:val="ConsPlusNormal"/>
            </w:pPr>
            <w:r>
              <w:t>371080,000</w:t>
            </w:r>
          </w:p>
        </w:tc>
        <w:tc>
          <w:tcPr>
            <w:tcW w:w="1644" w:type="dxa"/>
          </w:tcPr>
          <w:p w14:paraId="542AF3AF" w14:textId="77777777" w:rsidR="00910747" w:rsidRDefault="00910747">
            <w:pPr>
              <w:pStyle w:val="ConsPlusNormal"/>
            </w:pPr>
            <w:r>
              <w:t>0,000</w:t>
            </w:r>
          </w:p>
        </w:tc>
        <w:tc>
          <w:tcPr>
            <w:tcW w:w="1587" w:type="dxa"/>
          </w:tcPr>
          <w:p w14:paraId="0ED36522" w14:textId="77777777" w:rsidR="00910747" w:rsidRDefault="00910747">
            <w:pPr>
              <w:pStyle w:val="ConsPlusNormal"/>
            </w:pPr>
            <w:r>
              <w:t>75000,000</w:t>
            </w:r>
          </w:p>
        </w:tc>
        <w:tc>
          <w:tcPr>
            <w:tcW w:w="1587" w:type="dxa"/>
          </w:tcPr>
          <w:p w14:paraId="5EDB8AB0" w14:textId="77777777" w:rsidR="00910747" w:rsidRDefault="00910747">
            <w:pPr>
              <w:pStyle w:val="ConsPlusNormal"/>
            </w:pPr>
            <w:r>
              <w:t>0,000</w:t>
            </w:r>
          </w:p>
        </w:tc>
        <w:tc>
          <w:tcPr>
            <w:tcW w:w="1644" w:type="dxa"/>
          </w:tcPr>
          <w:p w14:paraId="27646AC4" w14:textId="77777777" w:rsidR="00910747" w:rsidRDefault="00910747">
            <w:pPr>
              <w:pStyle w:val="ConsPlusNormal"/>
            </w:pPr>
            <w:r>
              <w:t>148040,000</w:t>
            </w:r>
          </w:p>
        </w:tc>
        <w:tc>
          <w:tcPr>
            <w:tcW w:w="1644" w:type="dxa"/>
          </w:tcPr>
          <w:p w14:paraId="52609919" w14:textId="77777777" w:rsidR="00910747" w:rsidRDefault="00910747">
            <w:pPr>
              <w:pStyle w:val="ConsPlusNormal"/>
            </w:pPr>
            <w:r>
              <w:t>148040,000</w:t>
            </w:r>
          </w:p>
        </w:tc>
        <w:tc>
          <w:tcPr>
            <w:tcW w:w="1644" w:type="dxa"/>
          </w:tcPr>
          <w:p w14:paraId="5EDE4140" w14:textId="77777777" w:rsidR="00910747" w:rsidRDefault="00910747">
            <w:pPr>
              <w:pStyle w:val="ConsPlusNormal"/>
            </w:pPr>
            <w:r>
              <w:t>0,000</w:t>
            </w:r>
          </w:p>
        </w:tc>
        <w:tc>
          <w:tcPr>
            <w:tcW w:w="1587" w:type="dxa"/>
          </w:tcPr>
          <w:p w14:paraId="0F7A270B" w14:textId="77777777" w:rsidR="00910747" w:rsidRDefault="00910747">
            <w:pPr>
              <w:pStyle w:val="ConsPlusNormal"/>
            </w:pPr>
            <w:r>
              <w:t>0,000</w:t>
            </w:r>
          </w:p>
        </w:tc>
      </w:tr>
      <w:tr w:rsidR="00910747" w14:paraId="4E40EA46" w14:textId="77777777">
        <w:tc>
          <w:tcPr>
            <w:tcW w:w="1077" w:type="dxa"/>
            <w:vMerge/>
          </w:tcPr>
          <w:p w14:paraId="00D15587" w14:textId="77777777" w:rsidR="00910747" w:rsidRDefault="00910747">
            <w:pPr>
              <w:spacing w:after="1" w:line="0" w:lineRule="atLeast"/>
            </w:pPr>
          </w:p>
        </w:tc>
        <w:tc>
          <w:tcPr>
            <w:tcW w:w="2778" w:type="dxa"/>
            <w:vMerge/>
          </w:tcPr>
          <w:p w14:paraId="79CACD91" w14:textId="77777777" w:rsidR="00910747" w:rsidRDefault="00910747">
            <w:pPr>
              <w:spacing w:after="1" w:line="0" w:lineRule="atLeast"/>
            </w:pPr>
          </w:p>
        </w:tc>
        <w:tc>
          <w:tcPr>
            <w:tcW w:w="2154" w:type="dxa"/>
            <w:vMerge/>
          </w:tcPr>
          <w:p w14:paraId="743D3659" w14:textId="77777777" w:rsidR="00910747" w:rsidRDefault="00910747">
            <w:pPr>
              <w:spacing w:after="1" w:line="0" w:lineRule="atLeast"/>
            </w:pPr>
          </w:p>
        </w:tc>
        <w:tc>
          <w:tcPr>
            <w:tcW w:w="2381" w:type="dxa"/>
          </w:tcPr>
          <w:p w14:paraId="6B5AF7AE" w14:textId="77777777" w:rsidR="00910747" w:rsidRDefault="00910747">
            <w:pPr>
              <w:pStyle w:val="ConsPlusNormal"/>
            </w:pPr>
            <w:r>
              <w:t>областной бюджет</w:t>
            </w:r>
          </w:p>
        </w:tc>
        <w:tc>
          <w:tcPr>
            <w:tcW w:w="907" w:type="dxa"/>
          </w:tcPr>
          <w:p w14:paraId="1BDCB816" w14:textId="77777777" w:rsidR="00910747" w:rsidRDefault="00910747">
            <w:pPr>
              <w:pStyle w:val="ConsPlusNormal"/>
            </w:pPr>
          </w:p>
        </w:tc>
        <w:tc>
          <w:tcPr>
            <w:tcW w:w="907" w:type="dxa"/>
          </w:tcPr>
          <w:p w14:paraId="7D8EF0CA" w14:textId="77777777" w:rsidR="00910747" w:rsidRDefault="00910747">
            <w:pPr>
              <w:pStyle w:val="ConsPlusNormal"/>
            </w:pPr>
          </w:p>
        </w:tc>
        <w:tc>
          <w:tcPr>
            <w:tcW w:w="2041" w:type="dxa"/>
          </w:tcPr>
          <w:p w14:paraId="6FB87C8D" w14:textId="77777777" w:rsidR="00910747" w:rsidRDefault="00910747">
            <w:pPr>
              <w:pStyle w:val="ConsPlusNormal"/>
            </w:pPr>
          </w:p>
        </w:tc>
        <w:tc>
          <w:tcPr>
            <w:tcW w:w="1757" w:type="dxa"/>
          </w:tcPr>
          <w:p w14:paraId="138F2124" w14:textId="77777777" w:rsidR="00910747" w:rsidRDefault="00910747">
            <w:pPr>
              <w:pStyle w:val="ConsPlusNormal"/>
            </w:pPr>
            <w:r>
              <w:t>70344,706</w:t>
            </w:r>
          </w:p>
        </w:tc>
        <w:tc>
          <w:tcPr>
            <w:tcW w:w="1644" w:type="dxa"/>
          </w:tcPr>
          <w:p w14:paraId="74F7158D" w14:textId="77777777" w:rsidR="00910747" w:rsidRDefault="00910747">
            <w:pPr>
              <w:pStyle w:val="ConsPlusNormal"/>
            </w:pPr>
            <w:r>
              <w:t>0,000</w:t>
            </w:r>
          </w:p>
        </w:tc>
        <w:tc>
          <w:tcPr>
            <w:tcW w:w="1587" w:type="dxa"/>
          </w:tcPr>
          <w:p w14:paraId="4602BA42" w14:textId="77777777" w:rsidR="00910747" w:rsidRDefault="00910747">
            <w:pPr>
              <w:pStyle w:val="ConsPlusNormal"/>
            </w:pPr>
            <w:r>
              <w:t>0,000</w:t>
            </w:r>
          </w:p>
        </w:tc>
        <w:tc>
          <w:tcPr>
            <w:tcW w:w="1587" w:type="dxa"/>
          </w:tcPr>
          <w:p w14:paraId="71B04F83" w14:textId="77777777" w:rsidR="00910747" w:rsidRDefault="00910747">
            <w:pPr>
              <w:pStyle w:val="ConsPlusNormal"/>
            </w:pPr>
            <w:r>
              <w:t>0,000</w:t>
            </w:r>
          </w:p>
        </w:tc>
        <w:tc>
          <w:tcPr>
            <w:tcW w:w="1644" w:type="dxa"/>
          </w:tcPr>
          <w:p w14:paraId="13E7571E" w14:textId="77777777" w:rsidR="00910747" w:rsidRDefault="00910747">
            <w:pPr>
              <w:pStyle w:val="ConsPlusNormal"/>
            </w:pPr>
            <w:r>
              <w:t>44220,000</w:t>
            </w:r>
          </w:p>
        </w:tc>
        <w:tc>
          <w:tcPr>
            <w:tcW w:w="1644" w:type="dxa"/>
          </w:tcPr>
          <w:p w14:paraId="2D05DD8F" w14:textId="77777777" w:rsidR="00910747" w:rsidRDefault="00910747">
            <w:pPr>
              <w:pStyle w:val="ConsPlusNormal"/>
            </w:pPr>
            <w:r>
              <w:t>26124,706</w:t>
            </w:r>
          </w:p>
        </w:tc>
        <w:tc>
          <w:tcPr>
            <w:tcW w:w="1644" w:type="dxa"/>
          </w:tcPr>
          <w:p w14:paraId="5511919D" w14:textId="77777777" w:rsidR="00910747" w:rsidRDefault="00910747">
            <w:pPr>
              <w:pStyle w:val="ConsPlusNormal"/>
            </w:pPr>
            <w:r>
              <w:t>0,000</w:t>
            </w:r>
          </w:p>
        </w:tc>
        <w:tc>
          <w:tcPr>
            <w:tcW w:w="1587" w:type="dxa"/>
          </w:tcPr>
          <w:p w14:paraId="1E0C05A2" w14:textId="77777777" w:rsidR="00910747" w:rsidRDefault="00910747">
            <w:pPr>
              <w:pStyle w:val="ConsPlusNormal"/>
            </w:pPr>
            <w:r>
              <w:t>0,000</w:t>
            </w:r>
          </w:p>
        </w:tc>
      </w:tr>
      <w:tr w:rsidR="00910747" w14:paraId="492325C8" w14:textId="77777777">
        <w:tc>
          <w:tcPr>
            <w:tcW w:w="1077" w:type="dxa"/>
            <w:vMerge/>
          </w:tcPr>
          <w:p w14:paraId="2B6851C7" w14:textId="77777777" w:rsidR="00910747" w:rsidRDefault="00910747">
            <w:pPr>
              <w:spacing w:after="1" w:line="0" w:lineRule="atLeast"/>
            </w:pPr>
          </w:p>
        </w:tc>
        <w:tc>
          <w:tcPr>
            <w:tcW w:w="2778" w:type="dxa"/>
            <w:vMerge/>
          </w:tcPr>
          <w:p w14:paraId="5C160AAB" w14:textId="77777777" w:rsidR="00910747" w:rsidRDefault="00910747">
            <w:pPr>
              <w:spacing w:after="1" w:line="0" w:lineRule="atLeast"/>
            </w:pPr>
          </w:p>
        </w:tc>
        <w:tc>
          <w:tcPr>
            <w:tcW w:w="2154" w:type="dxa"/>
            <w:vMerge/>
          </w:tcPr>
          <w:p w14:paraId="54A437FB" w14:textId="77777777" w:rsidR="00910747" w:rsidRDefault="00910747">
            <w:pPr>
              <w:spacing w:after="1" w:line="0" w:lineRule="atLeast"/>
            </w:pPr>
          </w:p>
        </w:tc>
        <w:tc>
          <w:tcPr>
            <w:tcW w:w="2381" w:type="dxa"/>
          </w:tcPr>
          <w:p w14:paraId="3B048DAC" w14:textId="77777777" w:rsidR="00910747" w:rsidRDefault="00910747">
            <w:pPr>
              <w:pStyle w:val="ConsPlusNormal"/>
            </w:pPr>
            <w:r>
              <w:t>консолидированные бюджеты муниципальных образований</w:t>
            </w:r>
          </w:p>
        </w:tc>
        <w:tc>
          <w:tcPr>
            <w:tcW w:w="907" w:type="dxa"/>
          </w:tcPr>
          <w:p w14:paraId="38BBD222" w14:textId="77777777" w:rsidR="00910747" w:rsidRDefault="00910747">
            <w:pPr>
              <w:pStyle w:val="ConsPlusNormal"/>
            </w:pPr>
          </w:p>
        </w:tc>
        <w:tc>
          <w:tcPr>
            <w:tcW w:w="907" w:type="dxa"/>
          </w:tcPr>
          <w:p w14:paraId="1879233E" w14:textId="77777777" w:rsidR="00910747" w:rsidRDefault="00910747">
            <w:pPr>
              <w:pStyle w:val="ConsPlusNormal"/>
            </w:pPr>
          </w:p>
        </w:tc>
        <w:tc>
          <w:tcPr>
            <w:tcW w:w="2041" w:type="dxa"/>
          </w:tcPr>
          <w:p w14:paraId="7A49C089" w14:textId="77777777" w:rsidR="00910747" w:rsidRDefault="00910747">
            <w:pPr>
              <w:pStyle w:val="ConsPlusNormal"/>
            </w:pPr>
          </w:p>
        </w:tc>
        <w:tc>
          <w:tcPr>
            <w:tcW w:w="1757" w:type="dxa"/>
          </w:tcPr>
          <w:p w14:paraId="7A6C3EC1" w14:textId="77777777" w:rsidR="00910747" w:rsidRDefault="00910747">
            <w:pPr>
              <w:pStyle w:val="ConsPlusNormal"/>
            </w:pPr>
            <w:r>
              <w:t>0,000</w:t>
            </w:r>
          </w:p>
        </w:tc>
        <w:tc>
          <w:tcPr>
            <w:tcW w:w="1644" w:type="dxa"/>
          </w:tcPr>
          <w:p w14:paraId="25B05D0A" w14:textId="77777777" w:rsidR="00910747" w:rsidRDefault="00910747">
            <w:pPr>
              <w:pStyle w:val="ConsPlusNormal"/>
            </w:pPr>
            <w:r>
              <w:t>0,000</w:t>
            </w:r>
          </w:p>
        </w:tc>
        <w:tc>
          <w:tcPr>
            <w:tcW w:w="1587" w:type="dxa"/>
          </w:tcPr>
          <w:p w14:paraId="79EE03E6" w14:textId="77777777" w:rsidR="00910747" w:rsidRDefault="00910747">
            <w:pPr>
              <w:pStyle w:val="ConsPlusNormal"/>
            </w:pPr>
            <w:r>
              <w:t>0,000</w:t>
            </w:r>
          </w:p>
        </w:tc>
        <w:tc>
          <w:tcPr>
            <w:tcW w:w="1587" w:type="dxa"/>
          </w:tcPr>
          <w:p w14:paraId="3B188265" w14:textId="77777777" w:rsidR="00910747" w:rsidRDefault="00910747">
            <w:pPr>
              <w:pStyle w:val="ConsPlusNormal"/>
            </w:pPr>
            <w:r>
              <w:t>0,000</w:t>
            </w:r>
          </w:p>
        </w:tc>
        <w:tc>
          <w:tcPr>
            <w:tcW w:w="1644" w:type="dxa"/>
          </w:tcPr>
          <w:p w14:paraId="364F2FA3" w14:textId="77777777" w:rsidR="00910747" w:rsidRDefault="00910747">
            <w:pPr>
              <w:pStyle w:val="ConsPlusNormal"/>
            </w:pPr>
            <w:r>
              <w:t>0,000</w:t>
            </w:r>
          </w:p>
        </w:tc>
        <w:tc>
          <w:tcPr>
            <w:tcW w:w="1644" w:type="dxa"/>
          </w:tcPr>
          <w:p w14:paraId="16E35CFB" w14:textId="77777777" w:rsidR="00910747" w:rsidRDefault="00910747">
            <w:pPr>
              <w:pStyle w:val="ConsPlusNormal"/>
            </w:pPr>
            <w:r>
              <w:t>0,000</w:t>
            </w:r>
          </w:p>
        </w:tc>
        <w:tc>
          <w:tcPr>
            <w:tcW w:w="1644" w:type="dxa"/>
          </w:tcPr>
          <w:p w14:paraId="2B72B7B7" w14:textId="77777777" w:rsidR="00910747" w:rsidRDefault="00910747">
            <w:pPr>
              <w:pStyle w:val="ConsPlusNormal"/>
            </w:pPr>
            <w:r>
              <w:t>0,000</w:t>
            </w:r>
          </w:p>
        </w:tc>
        <w:tc>
          <w:tcPr>
            <w:tcW w:w="1587" w:type="dxa"/>
          </w:tcPr>
          <w:p w14:paraId="6AFEB999" w14:textId="77777777" w:rsidR="00910747" w:rsidRDefault="00910747">
            <w:pPr>
              <w:pStyle w:val="ConsPlusNormal"/>
            </w:pPr>
            <w:r>
              <w:t>0,000</w:t>
            </w:r>
          </w:p>
        </w:tc>
      </w:tr>
      <w:tr w:rsidR="00910747" w14:paraId="483A6C40" w14:textId="77777777">
        <w:tc>
          <w:tcPr>
            <w:tcW w:w="1077" w:type="dxa"/>
            <w:vMerge/>
          </w:tcPr>
          <w:p w14:paraId="646D4597" w14:textId="77777777" w:rsidR="00910747" w:rsidRDefault="00910747">
            <w:pPr>
              <w:spacing w:after="1" w:line="0" w:lineRule="atLeast"/>
            </w:pPr>
          </w:p>
        </w:tc>
        <w:tc>
          <w:tcPr>
            <w:tcW w:w="2778" w:type="dxa"/>
            <w:vMerge/>
          </w:tcPr>
          <w:p w14:paraId="4F13AD30" w14:textId="77777777" w:rsidR="00910747" w:rsidRDefault="00910747">
            <w:pPr>
              <w:spacing w:after="1" w:line="0" w:lineRule="atLeast"/>
            </w:pPr>
          </w:p>
        </w:tc>
        <w:tc>
          <w:tcPr>
            <w:tcW w:w="2154" w:type="dxa"/>
            <w:vMerge/>
          </w:tcPr>
          <w:p w14:paraId="40E7E387" w14:textId="77777777" w:rsidR="00910747" w:rsidRDefault="00910747">
            <w:pPr>
              <w:spacing w:after="1" w:line="0" w:lineRule="atLeast"/>
            </w:pPr>
          </w:p>
        </w:tc>
        <w:tc>
          <w:tcPr>
            <w:tcW w:w="2381" w:type="dxa"/>
          </w:tcPr>
          <w:p w14:paraId="1B108AC3" w14:textId="77777777" w:rsidR="00910747" w:rsidRDefault="00910747">
            <w:pPr>
              <w:pStyle w:val="ConsPlusNormal"/>
            </w:pPr>
            <w:r>
              <w:t>территориальные внебюджетные фонды</w:t>
            </w:r>
          </w:p>
        </w:tc>
        <w:tc>
          <w:tcPr>
            <w:tcW w:w="907" w:type="dxa"/>
          </w:tcPr>
          <w:p w14:paraId="64A810B6" w14:textId="77777777" w:rsidR="00910747" w:rsidRDefault="00910747">
            <w:pPr>
              <w:pStyle w:val="ConsPlusNormal"/>
            </w:pPr>
          </w:p>
        </w:tc>
        <w:tc>
          <w:tcPr>
            <w:tcW w:w="907" w:type="dxa"/>
          </w:tcPr>
          <w:p w14:paraId="1E9606F6" w14:textId="77777777" w:rsidR="00910747" w:rsidRDefault="00910747">
            <w:pPr>
              <w:pStyle w:val="ConsPlusNormal"/>
            </w:pPr>
          </w:p>
        </w:tc>
        <w:tc>
          <w:tcPr>
            <w:tcW w:w="2041" w:type="dxa"/>
          </w:tcPr>
          <w:p w14:paraId="7C95D3F8" w14:textId="77777777" w:rsidR="00910747" w:rsidRDefault="00910747">
            <w:pPr>
              <w:pStyle w:val="ConsPlusNormal"/>
            </w:pPr>
          </w:p>
        </w:tc>
        <w:tc>
          <w:tcPr>
            <w:tcW w:w="1757" w:type="dxa"/>
          </w:tcPr>
          <w:p w14:paraId="1AF1D1AC" w14:textId="77777777" w:rsidR="00910747" w:rsidRDefault="00910747">
            <w:pPr>
              <w:pStyle w:val="ConsPlusNormal"/>
            </w:pPr>
            <w:r>
              <w:t>0,000</w:t>
            </w:r>
          </w:p>
        </w:tc>
        <w:tc>
          <w:tcPr>
            <w:tcW w:w="1644" w:type="dxa"/>
          </w:tcPr>
          <w:p w14:paraId="4A0581A2" w14:textId="77777777" w:rsidR="00910747" w:rsidRDefault="00910747">
            <w:pPr>
              <w:pStyle w:val="ConsPlusNormal"/>
            </w:pPr>
            <w:r>
              <w:t>0,000</w:t>
            </w:r>
          </w:p>
        </w:tc>
        <w:tc>
          <w:tcPr>
            <w:tcW w:w="1587" w:type="dxa"/>
          </w:tcPr>
          <w:p w14:paraId="504B0F00" w14:textId="77777777" w:rsidR="00910747" w:rsidRDefault="00910747">
            <w:pPr>
              <w:pStyle w:val="ConsPlusNormal"/>
            </w:pPr>
            <w:r>
              <w:t>0,000</w:t>
            </w:r>
          </w:p>
        </w:tc>
        <w:tc>
          <w:tcPr>
            <w:tcW w:w="1587" w:type="dxa"/>
          </w:tcPr>
          <w:p w14:paraId="6A8B4319" w14:textId="77777777" w:rsidR="00910747" w:rsidRDefault="00910747">
            <w:pPr>
              <w:pStyle w:val="ConsPlusNormal"/>
            </w:pPr>
            <w:r>
              <w:t>0,000</w:t>
            </w:r>
          </w:p>
        </w:tc>
        <w:tc>
          <w:tcPr>
            <w:tcW w:w="1644" w:type="dxa"/>
          </w:tcPr>
          <w:p w14:paraId="7B99F696" w14:textId="77777777" w:rsidR="00910747" w:rsidRDefault="00910747">
            <w:pPr>
              <w:pStyle w:val="ConsPlusNormal"/>
            </w:pPr>
            <w:r>
              <w:t>0,000</w:t>
            </w:r>
          </w:p>
        </w:tc>
        <w:tc>
          <w:tcPr>
            <w:tcW w:w="1644" w:type="dxa"/>
          </w:tcPr>
          <w:p w14:paraId="5C95D6E5" w14:textId="77777777" w:rsidR="00910747" w:rsidRDefault="00910747">
            <w:pPr>
              <w:pStyle w:val="ConsPlusNormal"/>
            </w:pPr>
            <w:r>
              <w:t>0,000</w:t>
            </w:r>
          </w:p>
        </w:tc>
        <w:tc>
          <w:tcPr>
            <w:tcW w:w="1644" w:type="dxa"/>
          </w:tcPr>
          <w:p w14:paraId="7B61F983" w14:textId="77777777" w:rsidR="00910747" w:rsidRDefault="00910747">
            <w:pPr>
              <w:pStyle w:val="ConsPlusNormal"/>
            </w:pPr>
            <w:r>
              <w:t>0,000</w:t>
            </w:r>
          </w:p>
        </w:tc>
        <w:tc>
          <w:tcPr>
            <w:tcW w:w="1587" w:type="dxa"/>
          </w:tcPr>
          <w:p w14:paraId="78AE0D20" w14:textId="77777777" w:rsidR="00910747" w:rsidRDefault="00910747">
            <w:pPr>
              <w:pStyle w:val="ConsPlusNormal"/>
            </w:pPr>
            <w:r>
              <w:t>0,000</w:t>
            </w:r>
          </w:p>
        </w:tc>
      </w:tr>
      <w:tr w:rsidR="00910747" w14:paraId="69C9816B" w14:textId="77777777">
        <w:tc>
          <w:tcPr>
            <w:tcW w:w="1077" w:type="dxa"/>
            <w:vMerge/>
          </w:tcPr>
          <w:p w14:paraId="0457B52F" w14:textId="77777777" w:rsidR="00910747" w:rsidRDefault="00910747">
            <w:pPr>
              <w:spacing w:after="1" w:line="0" w:lineRule="atLeast"/>
            </w:pPr>
          </w:p>
        </w:tc>
        <w:tc>
          <w:tcPr>
            <w:tcW w:w="2778" w:type="dxa"/>
            <w:vMerge/>
          </w:tcPr>
          <w:p w14:paraId="33CE8F10" w14:textId="77777777" w:rsidR="00910747" w:rsidRDefault="00910747">
            <w:pPr>
              <w:spacing w:after="1" w:line="0" w:lineRule="atLeast"/>
            </w:pPr>
          </w:p>
        </w:tc>
        <w:tc>
          <w:tcPr>
            <w:tcW w:w="2154" w:type="dxa"/>
            <w:vMerge/>
          </w:tcPr>
          <w:p w14:paraId="16531B20" w14:textId="77777777" w:rsidR="00910747" w:rsidRDefault="00910747">
            <w:pPr>
              <w:spacing w:after="1" w:line="0" w:lineRule="atLeast"/>
            </w:pPr>
          </w:p>
        </w:tc>
        <w:tc>
          <w:tcPr>
            <w:tcW w:w="2381" w:type="dxa"/>
          </w:tcPr>
          <w:p w14:paraId="0D446AF4" w14:textId="77777777" w:rsidR="00910747" w:rsidRDefault="00910747">
            <w:pPr>
              <w:pStyle w:val="ConsPlusNormal"/>
            </w:pPr>
            <w:r>
              <w:t>юридические лица</w:t>
            </w:r>
          </w:p>
        </w:tc>
        <w:tc>
          <w:tcPr>
            <w:tcW w:w="907" w:type="dxa"/>
          </w:tcPr>
          <w:p w14:paraId="14C7BB54" w14:textId="77777777" w:rsidR="00910747" w:rsidRDefault="00910747">
            <w:pPr>
              <w:pStyle w:val="ConsPlusNormal"/>
            </w:pPr>
          </w:p>
        </w:tc>
        <w:tc>
          <w:tcPr>
            <w:tcW w:w="907" w:type="dxa"/>
          </w:tcPr>
          <w:p w14:paraId="4D6A5131" w14:textId="77777777" w:rsidR="00910747" w:rsidRDefault="00910747">
            <w:pPr>
              <w:pStyle w:val="ConsPlusNormal"/>
            </w:pPr>
          </w:p>
        </w:tc>
        <w:tc>
          <w:tcPr>
            <w:tcW w:w="2041" w:type="dxa"/>
          </w:tcPr>
          <w:p w14:paraId="02B9B02D" w14:textId="77777777" w:rsidR="00910747" w:rsidRDefault="00910747">
            <w:pPr>
              <w:pStyle w:val="ConsPlusNormal"/>
            </w:pPr>
          </w:p>
        </w:tc>
        <w:tc>
          <w:tcPr>
            <w:tcW w:w="1757" w:type="dxa"/>
          </w:tcPr>
          <w:p w14:paraId="28A86CFD" w14:textId="77777777" w:rsidR="00910747" w:rsidRDefault="00910747">
            <w:pPr>
              <w:pStyle w:val="ConsPlusNormal"/>
            </w:pPr>
            <w:r>
              <w:t>0,000</w:t>
            </w:r>
          </w:p>
        </w:tc>
        <w:tc>
          <w:tcPr>
            <w:tcW w:w="1644" w:type="dxa"/>
          </w:tcPr>
          <w:p w14:paraId="6069FA0E" w14:textId="77777777" w:rsidR="00910747" w:rsidRDefault="00910747">
            <w:pPr>
              <w:pStyle w:val="ConsPlusNormal"/>
            </w:pPr>
            <w:r>
              <w:t>0,000</w:t>
            </w:r>
          </w:p>
        </w:tc>
        <w:tc>
          <w:tcPr>
            <w:tcW w:w="1587" w:type="dxa"/>
          </w:tcPr>
          <w:p w14:paraId="5CAADB41" w14:textId="77777777" w:rsidR="00910747" w:rsidRDefault="00910747">
            <w:pPr>
              <w:pStyle w:val="ConsPlusNormal"/>
            </w:pPr>
            <w:r>
              <w:t>0,000</w:t>
            </w:r>
          </w:p>
        </w:tc>
        <w:tc>
          <w:tcPr>
            <w:tcW w:w="1587" w:type="dxa"/>
          </w:tcPr>
          <w:p w14:paraId="21AA233C" w14:textId="77777777" w:rsidR="00910747" w:rsidRDefault="00910747">
            <w:pPr>
              <w:pStyle w:val="ConsPlusNormal"/>
            </w:pPr>
            <w:r>
              <w:t>0,000</w:t>
            </w:r>
          </w:p>
        </w:tc>
        <w:tc>
          <w:tcPr>
            <w:tcW w:w="1644" w:type="dxa"/>
          </w:tcPr>
          <w:p w14:paraId="17166760" w14:textId="77777777" w:rsidR="00910747" w:rsidRDefault="00910747">
            <w:pPr>
              <w:pStyle w:val="ConsPlusNormal"/>
            </w:pPr>
            <w:r>
              <w:t>0,000</w:t>
            </w:r>
          </w:p>
        </w:tc>
        <w:tc>
          <w:tcPr>
            <w:tcW w:w="1644" w:type="dxa"/>
          </w:tcPr>
          <w:p w14:paraId="518898A7" w14:textId="77777777" w:rsidR="00910747" w:rsidRDefault="00910747">
            <w:pPr>
              <w:pStyle w:val="ConsPlusNormal"/>
            </w:pPr>
            <w:r>
              <w:t>0,000</w:t>
            </w:r>
          </w:p>
        </w:tc>
        <w:tc>
          <w:tcPr>
            <w:tcW w:w="1644" w:type="dxa"/>
          </w:tcPr>
          <w:p w14:paraId="00552327" w14:textId="77777777" w:rsidR="00910747" w:rsidRDefault="00910747">
            <w:pPr>
              <w:pStyle w:val="ConsPlusNormal"/>
            </w:pPr>
            <w:r>
              <w:t>0,000</w:t>
            </w:r>
          </w:p>
        </w:tc>
        <w:tc>
          <w:tcPr>
            <w:tcW w:w="1587" w:type="dxa"/>
          </w:tcPr>
          <w:p w14:paraId="5D323288" w14:textId="77777777" w:rsidR="00910747" w:rsidRDefault="00910747">
            <w:pPr>
              <w:pStyle w:val="ConsPlusNormal"/>
            </w:pPr>
            <w:r>
              <w:t>0,000</w:t>
            </w:r>
          </w:p>
        </w:tc>
      </w:tr>
      <w:tr w:rsidR="00910747" w14:paraId="4DA7942D" w14:textId="77777777">
        <w:tc>
          <w:tcPr>
            <w:tcW w:w="1077" w:type="dxa"/>
            <w:vMerge/>
          </w:tcPr>
          <w:p w14:paraId="7276D151" w14:textId="77777777" w:rsidR="00910747" w:rsidRDefault="00910747">
            <w:pPr>
              <w:spacing w:after="1" w:line="0" w:lineRule="atLeast"/>
            </w:pPr>
          </w:p>
        </w:tc>
        <w:tc>
          <w:tcPr>
            <w:tcW w:w="2778" w:type="dxa"/>
            <w:vMerge/>
          </w:tcPr>
          <w:p w14:paraId="5348FC66" w14:textId="77777777" w:rsidR="00910747" w:rsidRDefault="00910747">
            <w:pPr>
              <w:spacing w:after="1" w:line="0" w:lineRule="atLeast"/>
            </w:pPr>
          </w:p>
        </w:tc>
        <w:tc>
          <w:tcPr>
            <w:tcW w:w="2154" w:type="dxa"/>
            <w:vMerge w:val="restart"/>
          </w:tcPr>
          <w:p w14:paraId="3207A527" w14:textId="77777777" w:rsidR="00910747" w:rsidRDefault="00910747">
            <w:pPr>
              <w:pStyle w:val="ConsPlusNormal"/>
            </w:pPr>
            <w:r>
              <w:t xml:space="preserve">Министерство социальной защиты </w:t>
            </w:r>
            <w:r>
              <w:lastRenderedPageBreak/>
              <w:t>населения области</w:t>
            </w:r>
          </w:p>
        </w:tc>
        <w:tc>
          <w:tcPr>
            <w:tcW w:w="2381" w:type="dxa"/>
          </w:tcPr>
          <w:p w14:paraId="6A57A9AC" w14:textId="77777777" w:rsidR="00910747" w:rsidRDefault="00910747">
            <w:pPr>
              <w:pStyle w:val="ConsPlusNormal"/>
            </w:pPr>
            <w:r>
              <w:lastRenderedPageBreak/>
              <w:t>Всего</w:t>
            </w:r>
          </w:p>
        </w:tc>
        <w:tc>
          <w:tcPr>
            <w:tcW w:w="907" w:type="dxa"/>
          </w:tcPr>
          <w:p w14:paraId="401529E4" w14:textId="77777777" w:rsidR="00910747" w:rsidRDefault="00910747">
            <w:pPr>
              <w:pStyle w:val="ConsPlusNormal"/>
            </w:pPr>
          </w:p>
        </w:tc>
        <w:tc>
          <w:tcPr>
            <w:tcW w:w="907" w:type="dxa"/>
          </w:tcPr>
          <w:p w14:paraId="06F4D3B8" w14:textId="77777777" w:rsidR="00910747" w:rsidRDefault="00910747">
            <w:pPr>
              <w:pStyle w:val="ConsPlusNormal"/>
            </w:pPr>
          </w:p>
        </w:tc>
        <w:tc>
          <w:tcPr>
            <w:tcW w:w="2041" w:type="dxa"/>
          </w:tcPr>
          <w:p w14:paraId="796ADCAF" w14:textId="77777777" w:rsidR="00910747" w:rsidRDefault="00910747">
            <w:pPr>
              <w:pStyle w:val="ConsPlusNormal"/>
            </w:pPr>
          </w:p>
        </w:tc>
        <w:tc>
          <w:tcPr>
            <w:tcW w:w="1757" w:type="dxa"/>
          </w:tcPr>
          <w:p w14:paraId="13A1112D" w14:textId="77777777" w:rsidR="00910747" w:rsidRDefault="00910747">
            <w:pPr>
              <w:pStyle w:val="ConsPlusNormal"/>
            </w:pPr>
            <w:r>
              <w:t>56073,000</w:t>
            </w:r>
          </w:p>
        </w:tc>
        <w:tc>
          <w:tcPr>
            <w:tcW w:w="1644" w:type="dxa"/>
          </w:tcPr>
          <w:p w14:paraId="251C9888" w14:textId="77777777" w:rsidR="00910747" w:rsidRDefault="00910747">
            <w:pPr>
              <w:pStyle w:val="ConsPlusNormal"/>
            </w:pPr>
            <w:r>
              <w:t>0,000</w:t>
            </w:r>
          </w:p>
        </w:tc>
        <w:tc>
          <w:tcPr>
            <w:tcW w:w="1587" w:type="dxa"/>
          </w:tcPr>
          <w:p w14:paraId="55146130" w14:textId="77777777" w:rsidR="00910747" w:rsidRDefault="00910747">
            <w:pPr>
              <w:pStyle w:val="ConsPlusNormal"/>
            </w:pPr>
            <w:r>
              <w:t>0,000</w:t>
            </w:r>
          </w:p>
        </w:tc>
        <w:tc>
          <w:tcPr>
            <w:tcW w:w="1587" w:type="dxa"/>
          </w:tcPr>
          <w:p w14:paraId="09E148BB" w14:textId="77777777" w:rsidR="00910747" w:rsidRDefault="00910747">
            <w:pPr>
              <w:pStyle w:val="ConsPlusNormal"/>
            </w:pPr>
            <w:r>
              <w:t>0,000</w:t>
            </w:r>
          </w:p>
        </w:tc>
        <w:tc>
          <w:tcPr>
            <w:tcW w:w="1644" w:type="dxa"/>
          </w:tcPr>
          <w:p w14:paraId="22AFDCB1" w14:textId="77777777" w:rsidR="00910747" w:rsidRDefault="00910747">
            <w:pPr>
              <w:pStyle w:val="ConsPlusNormal"/>
            </w:pPr>
            <w:r>
              <w:t>0,000</w:t>
            </w:r>
          </w:p>
        </w:tc>
        <w:tc>
          <w:tcPr>
            <w:tcW w:w="1644" w:type="dxa"/>
          </w:tcPr>
          <w:p w14:paraId="4FB232F7" w14:textId="77777777" w:rsidR="00910747" w:rsidRDefault="00910747">
            <w:pPr>
              <w:pStyle w:val="ConsPlusNormal"/>
            </w:pPr>
            <w:r>
              <w:t>0,000</w:t>
            </w:r>
          </w:p>
        </w:tc>
        <w:tc>
          <w:tcPr>
            <w:tcW w:w="1644" w:type="dxa"/>
          </w:tcPr>
          <w:p w14:paraId="0259FE35" w14:textId="77777777" w:rsidR="00910747" w:rsidRDefault="00910747">
            <w:pPr>
              <w:pStyle w:val="ConsPlusNormal"/>
            </w:pPr>
            <w:r>
              <w:t>0,000</w:t>
            </w:r>
          </w:p>
        </w:tc>
        <w:tc>
          <w:tcPr>
            <w:tcW w:w="1587" w:type="dxa"/>
          </w:tcPr>
          <w:p w14:paraId="5179EDE0" w14:textId="77777777" w:rsidR="00910747" w:rsidRDefault="00910747">
            <w:pPr>
              <w:pStyle w:val="ConsPlusNormal"/>
            </w:pPr>
            <w:r>
              <w:t>56073,000</w:t>
            </w:r>
          </w:p>
        </w:tc>
      </w:tr>
      <w:tr w:rsidR="00910747" w14:paraId="0A0149D1" w14:textId="77777777">
        <w:tc>
          <w:tcPr>
            <w:tcW w:w="1077" w:type="dxa"/>
            <w:vMerge/>
          </w:tcPr>
          <w:p w14:paraId="30EC5F1C" w14:textId="77777777" w:rsidR="00910747" w:rsidRDefault="00910747">
            <w:pPr>
              <w:spacing w:after="1" w:line="0" w:lineRule="atLeast"/>
            </w:pPr>
          </w:p>
        </w:tc>
        <w:tc>
          <w:tcPr>
            <w:tcW w:w="2778" w:type="dxa"/>
            <w:vMerge/>
          </w:tcPr>
          <w:p w14:paraId="77098A10" w14:textId="77777777" w:rsidR="00910747" w:rsidRDefault="00910747">
            <w:pPr>
              <w:spacing w:after="1" w:line="0" w:lineRule="atLeast"/>
            </w:pPr>
          </w:p>
        </w:tc>
        <w:tc>
          <w:tcPr>
            <w:tcW w:w="2154" w:type="dxa"/>
            <w:vMerge/>
          </w:tcPr>
          <w:p w14:paraId="4402804C" w14:textId="77777777" w:rsidR="00910747" w:rsidRDefault="00910747">
            <w:pPr>
              <w:spacing w:after="1" w:line="0" w:lineRule="atLeast"/>
            </w:pPr>
          </w:p>
        </w:tc>
        <w:tc>
          <w:tcPr>
            <w:tcW w:w="2381" w:type="dxa"/>
          </w:tcPr>
          <w:p w14:paraId="2F00C072" w14:textId="77777777" w:rsidR="00910747" w:rsidRDefault="00910747">
            <w:pPr>
              <w:pStyle w:val="ConsPlusNormal"/>
            </w:pPr>
            <w:r>
              <w:t>федеральный бюджет</w:t>
            </w:r>
          </w:p>
        </w:tc>
        <w:tc>
          <w:tcPr>
            <w:tcW w:w="907" w:type="dxa"/>
          </w:tcPr>
          <w:p w14:paraId="4AE3B147" w14:textId="77777777" w:rsidR="00910747" w:rsidRDefault="00910747">
            <w:pPr>
              <w:pStyle w:val="ConsPlusNormal"/>
            </w:pPr>
          </w:p>
        </w:tc>
        <w:tc>
          <w:tcPr>
            <w:tcW w:w="907" w:type="dxa"/>
          </w:tcPr>
          <w:p w14:paraId="1C14BECC" w14:textId="77777777" w:rsidR="00910747" w:rsidRDefault="00910747">
            <w:pPr>
              <w:pStyle w:val="ConsPlusNormal"/>
            </w:pPr>
          </w:p>
        </w:tc>
        <w:tc>
          <w:tcPr>
            <w:tcW w:w="2041" w:type="dxa"/>
          </w:tcPr>
          <w:p w14:paraId="62E84EF5" w14:textId="77777777" w:rsidR="00910747" w:rsidRDefault="00910747">
            <w:pPr>
              <w:pStyle w:val="ConsPlusNormal"/>
            </w:pPr>
          </w:p>
        </w:tc>
        <w:tc>
          <w:tcPr>
            <w:tcW w:w="1757" w:type="dxa"/>
          </w:tcPr>
          <w:p w14:paraId="0529E559" w14:textId="77777777" w:rsidR="00910747" w:rsidRDefault="00910747">
            <w:pPr>
              <w:pStyle w:val="ConsPlusNormal"/>
            </w:pPr>
            <w:r>
              <w:t>0,000</w:t>
            </w:r>
          </w:p>
        </w:tc>
        <w:tc>
          <w:tcPr>
            <w:tcW w:w="1644" w:type="dxa"/>
          </w:tcPr>
          <w:p w14:paraId="335040BA" w14:textId="77777777" w:rsidR="00910747" w:rsidRDefault="00910747">
            <w:pPr>
              <w:pStyle w:val="ConsPlusNormal"/>
            </w:pPr>
            <w:r>
              <w:t>0,000</w:t>
            </w:r>
          </w:p>
        </w:tc>
        <w:tc>
          <w:tcPr>
            <w:tcW w:w="1587" w:type="dxa"/>
          </w:tcPr>
          <w:p w14:paraId="28CFFEA8" w14:textId="77777777" w:rsidR="00910747" w:rsidRDefault="00910747">
            <w:pPr>
              <w:pStyle w:val="ConsPlusNormal"/>
            </w:pPr>
            <w:r>
              <w:t>0,000</w:t>
            </w:r>
          </w:p>
        </w:tc>
        <w:tc>
          <w:tcPr>
            <w:tcW w:w="1587" w:type="dxa"/>
          </w:tcPr>
          <w:p w14:paraId="4E6939C3" w14:textId="77777777" w:rsidR="00910747" w:rsidRDefault="00910747">
            <w:pPr>
              <w:pStyle w:val="ConsPlusNormal"/>
            </w:pPr>
            <w:r>
              <w:t>0,000</w:t>
            </w:r>
          </w:p>
        </w:tc>
        <w:tc>
          <w:tcPr>
            <w:tcW w:w="1644" w:type="dxa"/>
          </w:tcPr>
          <w:p w14:paraId="35D9D9AA" w14:textId="77777777" w:rsidR="00910747" w:rsidRDefault="00910747">
            <w:pPr>
              <w:pStyle w:val="ConsPlusNormal"/>
            </w:pPr>
            <w:r>
              <w:t>0,000</w:t>
            </w:r>
          </w:p>
        </w:tc>
        <w:tc>
          <w:tcPr>
            <w:tcW w:w="1644" w:type="dxa"/>
          </w:tcPr>
          <w:p w14:paraId="018010D9" w14:textId="77777777" w:rsidR="00910747" w:rsidRDefault="00910747">
            <w:pPr>
              <w:pStyle w:val="ConsPlusNormal"/>
            </w:pPr>
            <w:r>
              <w:t>0,000</w:t>
            </w:r>
          </w:p>
        </w:tc>
        <w:tc>
          <w:tcPr>
            <w:tcW w:w="1644" w:type="dxa"/>
          </w:tcPr>
          <w:p w14:paraId="29131040" w14:textId="77777777" w:rsidR="00910747" w:rsidRDefault="00910747">
            <w:pPr>
              <w:pStyle w:val="ConsPlusNormal"/>
            </w:pPr>
            <w:r>
              <w:t>0,000</w:t>
            </w:r>
          </w:p>
        </w:tc>
        <w:tc>
          <w:tcPr>
            <w:tcW w:w="1587" w:type="dxa"/>
          </w:tcPr>
          <w:p w14:paraId="5B6342AA" w14:textId="77777777" w:rsidR="00910747" w:rsidRDefault="00910747">
            <w:pPr>
              <w:pStyle w:val="ConsPlusNormal"/>
            </w:pPr>
            <w:r>
              <w:t>0,000</w:t>
            </w:r>
          </w:p>
        </w:tc>
      </w:tr>
      <w:tr w:rsidR="00910747" w14:paraId="5D02C741" w14:textId="77777777">
        <w:tc>
          <w:tcPr>
            <w:tcW w:w="1077" w:type="dxa"/>
            <w:vMerge/>
          </w:tcPr>
          <w:p w14:paraId="6E798ED2" w14:textId="77777777" w:rsidR="00910747" w:rsidRDefault="00910747">
            <w:pPr>
              <w:spacing w:after="1" w:line="0" w:lineRule="atLeast"/>
            </w:pPr>
          </w:p>
        </w:tc>
        <w:tc>
          <w:tcPr>
            <w:tcW w:w="2778" w:type="dxa"/>
            <w:vMerge/>
          </w:tcPr>
          <w:p w14:paraId="4868FB76" w14:textId="77777777" w:rsidR="00910747" w:rsidRDefault="00910747">
            <w:pPr>
              <w:spacing w:after="1" w:line="0" w:lineRule="atLeast"/>
            </w:pPr>
          </w:p>
        </w:tc>
        <w:tc>
          <w:tcPr>
            <w:tcW w:w="2154" w:type="dxa"/>
            <w:vMerge/>
          </w:tcPr>
          <w:p w14:paraId="7E83AA5E" w14:textId="77777777" w:rsidR="00910747" w:rsidRDefault="00910747">
            <w:pPr>
              <w:spacing w:after="1" w:line="0" w:lineRule="atLeast"/>
            </w:pPr>
          </w:p>
        </w:tc>
        <w:tc>
          <w:tcPr>
            <w:tcW w:w="2381" w:type="dxa"/>
          </w:tcPr>
          <w:p w14:paraId="1C2BC373" w14:textId="77777777" w:rsidR="00910747" w:rsidRDefault="00910747">
            <w:pPr>
              <w:pStyle w:val="ConsPlusNormal"/>
            </w:pPr>
            <w:r>
              <w:t>областной бюджет</w:t>
            </w:r>
          </w:p>
        </w:tc>
        <w:tc>
          <w:tcPr>
            <w:tcW w:w="907" w:type="dxa"/>
          </w:tcPr>
          <w:p w14:paraId="55F5CA73" w14:textId="77777777" w:rsidR="00910747" w:rsidRDefault="00910747">
            <w:pPr>
              <w:pStyle w:val="ConsPlusNormal"/>
            </w:pPr>
          </w:p>
        </w:tc>
        <w:tc>
          <w:tcPr>
            <w:tcW w:w="907" w:type="dxa"/>
          </w:tcPr>
          <w:p w14:paraId="5164760B" w14:textId="77777777" w:rsidR="00910747" w:rsidRDefault="00910747">
            <w:pPr>
              <w:pStyle w:val="ConsPlusNormal"/>
            </w:pPr>
          </w:p>
        </w:tc>
        <w:tc>
          <w:tcPr>
            <w:tcW w:w="2041" w:type="dxa"/>
          </w:tcPr>
          <w:p w14:paraId="16115CCA" w14:textId="77777777" w:rsidR="00910747" w:rsidRDefault="00910747">
            <w:pPr>
              <w:pStyle w:val="ConsPlusNormal"/>
            </w:pPr>
          </w:p>
        </w:tc>
        <w:tc>
          <w:tcPr>
            <w:tcW w:w="1757" w:type="dxa"/>
          </w:tcPr>
          <w:p w14:paraId="33216E3A" w14:textId="77777777" w:rsidR="00910747" w:rsidRDefault="00910747">
            <w:pPr>
              <w:pStyle w:val="ConsPlusNormal"/>
            </w:pPr>
            <w:r>
              <w:t>56073,000</w:t>
            </w:r>
          </w:p>
        </w:tc>
        <w:tc>
          <w:tcPr>
            <w:tcW w:w="1644" w:type="dxa"/>
          </w:tcPr>
          <w:p w14:paraId="248E6D6E" w14:textId="77777777" w:rsidR="00910747" w:rsidRDefault="00910747">
            <w:pPr>
              <w:pStyle w:val="ConsPlusNormal"/>
            </w:pPr>
            <w:r>
              <w:t>0,000</w:t>
            </w:r>
          </w:p>
        </w:tc>
        <w:tc>
          <w:tcPr>
            <w:tcW w:w="1587" w:type="dxa"/>
          </w:tcPr>
          <w:p w14:paraId="0708DDF2" w14:textId="77777777" w:rsidR="00910747" w:rsidRDefault="00910747">
            <w:pPr>
              <w:pStyle w:val="ConsPlusNormal"/>
            </w:pPr>
            <w:r>
              <w:t>0,000</w:t>
            </w:r>
          </w:p>
        </w:tc>
        <w:tc>
          <w:tcPr>
            <w:tcW w:w="1587" w:type="dxa"/>
          </w:tcPr>
          <w:p w14:paraId="7A373D3D" w14:textId="77777777" w:rsidR="00910747" w:rsidRDefault="00910747">
            <w:pPr>
              <w:pStyle w:val="ConsPlusNormal"/>
            </w:pPr>
            <w:r>
              <w:t>0,000</w:t>
            </w:r>
          </w:p>
        </w:tc>
        <w:tc>
          <w:tcPr>
            <w:tcW w:w="1644" w:type="dxa"/>
          </w:tcPr>
          <w:p w14:paraId="3435536F" w14:textId="77777777" w:rsidR="00910747" w:rsidRDefault="00910747">
            <w:pPr>
              <w:pStyle w:val="ConsPlusNormal"/>
            </w:pPr>
            <w:r>
              <w:t>0,000</w:t>
            </w:r>
          </w:p>
        </w:tc>
        <w:tc>
          <w:tcPr>
            <w:tcW w:w="1644" w:type="dxa"/>
          </w:tcPr>
          <w:p w14:paraId="7CCE8FFA" w14:textId="77777777" w:rsidR="00910747" w:rsidRDefault="00910747">
            <w:pPr>
              <w:pStyle w:val="ConsPlusNormal"/>
            </w:pPr>
            <w:r>
              <w:t>0,000</w:t>
            </w:r>
          </w:p>
        </w:tc>
        <w:tc>
          <w:tcPr>
            <w:tcW w:w="1644" w:type="dxa"/>
          </w:tcPr>
          <w:p w14:paraId="1B76750A" w14:textId="77777777" w:rsidR="00910747" w:rsidRDefault="00910747">
            <w:pPr>
              <w:pStyle w:val="ConsPlusNormal"/>
            </w:pPr>
            <w:r>
              <w:t>0,000</w:t>
            </w:r>
          </w:p>
        </w:tc>
        <w:tc>
          <w:tcPr>
            <w:tcW w:w="1587" w:type="dxa"/>
          </w:tcPr>
          <w:p w14:paraId="2A74C6FE" w14:textId="77777777" w:rsidR="00910747" w:rsidRDefault="00910747">
            <w:pPr>
              <w:pStyle w:val="ConsPlusNormal"/>
            </w:pPr>
            <w:r>
              <w:t>56073,000</w:t>
            </w:r>
          </w:p>
        </w:tc>
      </w:tr>
      <w:tr w:rsidR="00910747" w14:paraId="594008A9" w14:textId="77777777">
        <w:tc>
          <w:tcPr>
            <w:tcW w:w="1077" w:type="dxa"/>
            <w:vMerge/>
          </w:tcPr>
          <w:p w14:paraId="4EA2DF4E" w14:textId="77777777" w:rsidR="00910747" w:rsidRDefault="00910747">
            <w:pPr>
              <w:spacing w:after="1" w:line="0" w:lineRule="atLeast"/>
            </w:pPr>
          </w:p>
        </w:tc>
        <w:tc>
          <w:tcPr>
            <w:tcW w:w="2778" w:type="dxa"/>
            <w:vMerge/>
          </w:tcPr>
          <w:p w14:paraId="595D933E" w14:textId="77777777" w:rsidR="00910747" w:rsidRDefault="00910747">
            <w:pPr>
              <w:spacing w:after="1" w:line="0" w:lineRule="atLeast"/>
            </w:pPr>
          </w:p>
        </w:tc>
        <w:tc>
          <w:tcPr>
            <w:tcW w:w="2154" w:type="dxa"/>
            <w:vMerge/>
          </w:tcPr>
          <w:p w14:paraId="75E69E8B" w14:textId="77777777" w:rsidR="00910747" w:rsidRDefault="00910747">
            <w:pPr>
              <w:spacing w:after="1" w:line="0" w:lineRule="atLeast"/>
            </w:pPr>
          </w:p>
        </w:tc>
        <w:tc>
          <w:tcPr>
            <w:tcW w:w="2381" w:type="dxa"/>
          </w:tcPr>
          <w:p w14:paraId="2B5D1F5A" w14:textId="77777777" w:rsidR="00910747" w:rsidRDefault="00910747">
            <w:pPr>
              <w:pStyle w:val="ConsPlusNormal"/>
            </w:pPr>
            <w:r>
              <w:t>консолидированные бюджеты муниципальных образований</w:t>
            </w:r>
          </w:p>
        </w:tc>
        <w:tc>
          <w:tcPr>
            <w:tcW w:w="907" w:type="dxa"/>
          </w:tcPr>
          <w:p w14:paraId="2E88860E" w14:textId="77777777" w:rsidR="00910747" w:rsidRDefault="00910747">
            <w:pPr>
              <w:pStyle w:val="ConsPlusNormal"/>
            </w:pPr>
          </w:p>
        </w:tc>
        <w:tc>
          <w:tcPr>
            <w:tcW w:w="907" w:type="dxa"/>
          </w:tcPr>
          <w:p w14:paraId="468B9011" w14:textId="77777777" w:rsidR="00910747" w:rsidRDefault="00910747">
            <w:pPr>
              <w:pStyle w:val="ConsPlusNormal"/>
            </w:pPr>
          </w:p>
        </w:tc>
        <w:tc>
          <w:tcPr>
            <w:tcW w:w="2041" w:type="dxa"/>
          </w:tcPr>
          <w:p w14:paraId="7322B2DD" w14:textId="77777777" w:rsidR="00910747" w:rsidRDefault="00910747">
            <w:pPr>
              <w:pStyle w:val="ConsPlusNormal"/>
            </w:pPr>
          </w:p>
        </w:tc>
        <w:tc>
          <w:tcPr>
            <w:tcW w:w="1757" w:type="dxa"/>
          </w:tcPr>
          <w:p w14:paraId="1534CE8F" w14:textId="77777777" w:rsidR="00910747" w:rsidRDefault="00910747">
            <w:pPr>
              <w:pStyle w:val="ConsPlusNormal"/>
            </w:pPr>
            <w:r>
              <w:t>0,000</w:t>
            </w:r>
          </w:p>
        </w:tc>
        <w:tc>
          <w:tcPr>
            <w:tcW w:w="1644" w:type="dxa"/>
          </w:tcPr>
          <w:p w14:paraId="25E50A9C" w14:textId="77777777" w:rsidR="00910747" w:rsidRDefault="00910747">
            <w:pPr>
              <w:pStyle w:val="ConsPlusNormal"/>
            </w:pPr>
            <w:r>
              <w:t>0,000</w:t>
            </w:r>
          </w:p>
        </w:tc>
        <w:tc>
          <w:tcPr>
            <w:tcW w:w="1587" w:type="dxa"/>
          </w:tcPr>
          <w:p w14:paraId="5ED4C129" w14:textId="77777777" w:rsidR="00910747" w:rsidRDefault="00910747">
            <w:pPr>
              <w:pStyle w:val="ConsPlusNormal"/>
            </w:pPr>
            <w:r>
              <w:t>0,000</w:t>
            </w:r>
          </w:p>
        </w:tc>
        <w:tc>
          <w:tcPr>
            <w:tcW w:w="1587" w:type="dxa"/>
          </w:tcPr>
          <w:p w14:paraId="23032E78" w14:textId="77777777" w:rsidR="00910747" w:rsidRDefault="00910747">
            <w:pPr>
              <w:pStyle w:val="ConsPlusNormal"/>
            </w:pPr>
            <w:r>
              <w:t>0,000</w:t>
            </w:r>
          </w:p>
        </w:tc>
        <w:tc>
          <w:tcPr>
            <w:tcW w:w="1644" w:type="dxa"/>
          </w:tcPr>
          <w:p w14:paraId="4C1A6CA3" w14:textId="77777777" w:rsidR="00910747" w:rsidRDefault="00910747">
            <w:pPr>
              <w:pStyle w:val="ConsPlusNormal"/>
            </w:pPr>
            <w:r>
              <w:t>0,000</w:t>
            </w:r>
          </w:p>
        </w:tc>
        <w:tc>
          <w:tcPr>
            <w:tcW w:w="1644" w:type="dxa"/>
          </w:tcPr>
          <w:p w14:paraId="2CC68827" w14:textId="77777777" w:rsidR="00910747" w:rsidRDefault="00910747">
            <w:pPr>
              <w:pStyle w:val="ConsPlusNormal"/>
            </w:pPr>
            <w:r>
              <w:t>0,000</w:t>
            </w:r>
          </w:p>
        </w:tc>
        <w:tc>
          <w:tcPr>
            <w:tcW w:w="1644" w:type="dxa"/>
          </w:tcPr>
          <w:p w14:paraId="5761F8F6" w14:textId="77777777" w:rsidR="00910747" w:rsidRDefault="00910747">
            <w:pPr>
              <w:pStyle w:val="ConsPlusNormal"/>
            </w:pPr>
            <w:r>
              <w:t>0,000</w:t>
            </w:r>
          </w:p>
        </w:tc>
        <w:tc>
          <w:tcPr>
            <w:tcW w:w="1587" w:type="dxa"/>
          </w:tcPr>
          <w:p w14:paraId="6498E96E" w14:textId="77777777" w:rsidR="00910747" w:rsidRDefault="00910747">
            <w:pPr>
              <w:pStyle w:val="ConsPlusNormal"/>
            </w:pPr>
            <w:r>
              <w:t>0,000</w:t>
            </w:r>
          </w:p>
        </w:tc>
      </w:tr>
      <w:tr w:rsidR="00910747" w14:paraId="00A338A7" w14:textId="77777777">
        <w:tc>
          <w:tcPr>
            <w:tcW w:w="1077" w:type="dxa"/>
            <w:vMerge/>
          </w:tcPr>
          <w:p w14:paraId="08992439" w14:textId="77777777" w:rsidR="00910747" w:rsidRDefault="00910747">
            <w:pPr>
              <w:spacing w:after="1" w:line="0" w:lineRule="atLeast"/>
            </w:pPr>
          </w:p>
        </w:tc>
        <w:tc>
          <w:tcPr>
            <w:tcW w:w="2778" w:type="dxa"/>
            <w:vMerge/>
          </w:tcPr>
          <w:p w14:paraId="760F569A" w14:textId="77777777" w:rsidR="00910747" w:rsidRDefault="00910747">
            <w:pPr>
              <w:spacing w:after="1" w:line="0" w:lineRule="atLeast"/>
            </w:pPr>
          </w:p>
        </w:tc>
        <w:tc>
          <w:tcPr>
            <w:tcW w:w="2154" w:type="dxa"/>
            <w:vMerge/>
          </w:tcPr>
          <w:p w14:paraId="457A3F1E" w14:textId="77777777" w:rsidR="00910747" w:rsidRDefault="00910747">
            <w:pPr>
              <w:spacing w:after="1" w:line="0" w:lineRule="atLeast"/>
            </w:pPr>
          </w:p>
        </w:tc>
        <w:tc>
          <w:tcPr>
            <w:tcW w:w="2381" w:type="dxa"/>
          </w:tcPr>
          <w:p w14:paraId="7DD42E66" w14:textId="77777777" w:rsidR="00910747" w:rsidRDefault="00910747">
            <w:pPr>
              <w:pStyle w:val="ConsPlusNormal"/>
            </w:pPr>
            <w:r>
              <w:t>территориальные внебюджетные фонды</w:t>
            </w:r>
          </w:p>
        </w:tc>
        <w:tc>
          <w:tcPr>
            <w:tcW w:w="907" w:type="dxa"/>
          </w:tcPr>
          <w:p w14:paraId="5004EA5A" w14:textId="77777777" w:rsidR="00910747" w:rsidRDefault="00910747">
            <w:pPr>
              <w:pStyle w:val="ConsPlusNormal"/>
            </w:pPr>
          </w:p>
        </w:tc>
        <w:tc>
          <w:tcPr>
            <w:tcW w:w="907" w:type="dxa"/>
          </w:tcPr>
          <w:p w14:paraId="679F5CBA" w14:textId="77777777" w:rsidR="00910747" w:rsidRDefault="00910747">
            <w:pPr>
              <w:pStyle w:val="ConsPlusNormal"/>
            </w:pPr>
          </w:p>
        </w:tc>
        <w:tc>
          <w:tcPr>
            <w:tcW w:w="2041" w:type="dxa"/>
          </w:tcPr>
          <w:p w14:paraId="67B54A32" w14:textId="77777777" w:rsidR="00910747" w:rsidRDefault="00910747">
            <w:pPr>
              <w:pStyle w:val="ConsPlusNormal"/>
            </w:pPr>
          </w:p>
        </w:tc>
        <w:tc>
          <w:tcPr>
            <w:tcW w:w="1757" w:type="dxa"/>
          </w:tcPr>
          <w:p w14:paraId="30EC5F52" w14:textId="77777777" w:rsidR="00910747" w:rsidRDefault="00910747">
            <w:pPr>
              <w:pStyle w:val="ConsPlusNormal"/>
            </w:pPr>
            <w:r>
              <w:t>0,000</w:t>
            </w:r>
          </w:p>
        </w:tc>
        <w:tc>
          <w:tcPr>
            <w:tcW w:w="1644" w:type="dxa"/>
          </w:tcPr>
          <w:p w14:paraId="771189A1" w14:textId="77777777" w:rsidR="00910747" w:rsidRDefault="00910747">
            <w:pPr>
              <w:pStyle w:val="ConsPlusNormal"/>
            </w:pPr>
            <w:r>
              <w:t>0,000</w:t>
            </w:r>
          </w:p>
        </w:tc>
        <w:tc>
          <w:tcPr>
            <w:tcW w:w="1587" w:type="dxa"/>
          </w:tcPr>
          <w:p w14:paraId="76D9D235" w14:textId="77777777" w:rsidR="00910747" w:rsidRDefault="00910747">
            <w:pPr>
              <w:pStyle w:val="ConsPlusNormal"/>
            </w:pPr>
            <w:r>
              <w:t>0,000</w:t>
            </w:r>
          </w:p>
        </w:tc>
        <w:tc>
          <w:tcPr>
            <w:tcW w:w="1587" w:type="dxa"/>
          </w:tcPr>
          <w:p w14:paraId="1D622AAD" w14:textId="77777777" w:rsidR="00910747" w:rsidRDefault="00910747">
            <w:pPr>
              <w:pStyle w:val="ConsPlusNormal"/>
            </w:pPr>
            <w:r>
              <w:t>0,000</w:t>
            </w:r>
          </w:p>
        </w:tc>
        <w:tc>
          <w:tcPr>
            <w:tcW w:w="1644" w:type="dxa"/>
          </w:tcPr>
          <w:p w14:paraId="5A0BE638" w14:textId="77777777" w:rsidR="00910747" w:rsidRDefault="00910747">
            <w:pPr>
              <w:pStyle w:val="ConsPlusNormal"/>
            </w:pPr>
            <w:r>
              <w:t>0,000</w:t>
            </w:r>
          </w:p>
        </w:tc>
        <w:tc>
          <w:tcPr>
            <w:tcW w:w="1644" w:type="dxa"/>
          </w:tcPr>
          <w:p w14:paraId="158BD51A" w14:textId="77777777" w:rsidR="00910747" w:rsidRDefault="00910747">
            <w:pPr>
              <w:pStyle w:val="ConsPlusNormal"/>
            </w:pPr>
            <w:r>
              <w:t>0,000</w:t>
            </w:r>
          </w:p>
        </w:tc>
        <w:tc>
          <w:tcPr>
            <w:tcW w:w="1644" w:type="dxa"/>
          </w:tcPr>
          <w:p w14:paraId="307B095C" w14:textId="77777777" w:rsidR="00910747" w:rsidRDefault="00910747">
            <w:pPr>
              <w:pStyle w:val="ConsPlusNormal"/>
            </w:pPr>
            <w:r>
              <w:t>0,000</w:t>
            </w:r>
          </w:p>
        </w:tc>
        <w:tc>
          <w:tcPr>
            <w:tcW w:w="1587" w:type="dxa"/>
          </w:tcPr>
          <w:p w14:paraId="7B22C9C3" w14:textId="77777777" w:rsidR="00910747" w:rsidRDefault="00910747">
            <w:pPr>
              <w:pStyle w:val="ConsPlusNormal"/>
            </w:pPr>
            <w:r>
              <w:t>0,000</w:t>
            </w:r>
          </w:p>
        </w:tc>
      </w:tr>
      <w:tr w:rsidR="00910747" w14:paraId="41F95589" w14:textId="77777777">
        <w:tc>
          <w:tcPr>
            <w:tcW w:w="1077" w:type="dxa"/>
            <w:vMerge/>
          </w:tcPr>
          <w:p w14:paraId="10C1070F" w14:textId="77777777" w:rsidR="00910747" w:rsidRDefault="00910747">
            <w:pPr>
              <w:spacing w:after="1" w:line="0" w:lineRule="atLeast"/>
            </w:pPr>
          </w:p>
        </w:tc>
        <w:tc>
          <w:tcPr>
            <w:tcW w:w="2778" w:type="dxa"/>
            <w:vMerge/>
          </w:tcPr>
          <w:p w14:paraId="58387A41" w14:textId="77777777" w:rsidR="00910747" w:rsidRDefault="00910747">
            <w:pPr>
              <w:spacing w:after="1" w:line="0" w:lineRule="atLeast"/>
            </w:pPr>
          </w:p>
        </w:tc>
        <w:tc>
          <w:tcPr>
            <w:tcW w:w="2154" w:type="dxa"/>
            <w:vMerge/>
          </w:tcPr>
          <w:p w14:paraId="09B6F09D" w14:textId="77777777" w:rsidR="00910747" w:rsidRDefault="00910747">
            <w:pPr>
              <w:spacing w:after="1" w:line="0" w:lineRule="atLeast"/>
            </w:pPr>
          </w:p>
        </w:tc>
        <w:tc>
          <w:tcPr>
            <w:tcW w:w="2381" w:type="dxa"/>
          </w:tcPr>
          <w:p w14:paraId="4A395C80" w14:textId="77777777" w:rsidR="00910747" w:rsidRDefault="00910747">
            <w:pPr>
              <w:pStyle w:val="ConsPlusNormal"/>
            </w:pPr>
            <w:r>
              <w:t>юридические лица</w:t>
            </w:r>
          </w:p>
        </w:tc>
        <w:tc>
          <w:tcPr>
            <w:tcW w:w="907" w:type="dxa"/>
          </w:tcPr>
          <w:p w14:paraId="159E6D73" w14:textId="77777777" w:rsidR="00910747" w:rsidRDefault="00910747">
            <w:pPr>
              <w:pStyle w:val="ConsPlusNormal"/>
            </w:pPr>
          </w:p>
        </w:tc>
        <w:tc>
          <w:tcPr>
            <w:tcW w:w="907" w:type="dxa"/>
          </w:tcPr>
          <w:p w14:paraId="79D98B2C" w14:textId="77777777" w:rsidR="00910747" w:rsidRDefault="00910747">
            <w:pPr>
              <w:pStyle w:val="ConsPlusNormal"/>
            </w:pPr>
          </w:p>
        </w:tc>
        <w:tc>
          <w:tcPr>
            <w:tcW w:w="2041" w:type="dxa"/>
          </w:tcPr>
          <w:p w14:paraId="29BD123E" w14:textId="77777777" w:rsidR="00910747" w:rsidRDefault="00910747">
            <w:pPr>
              <w:pStyle w:val="ConsPlusNormal"/>
            </w:pPr>
          </w:p>
        </w:tc>
        <w:tc>
          <w:tcPr>
            <w:tcW w:w="1757" w:type="dxa"/>
          </w:tcPr>
          <w:p w14:paraId="5571A6B8" w14:textId="77777777" w:rsidR="00910747" w:rsidRDefault="00910747">
            <w:pPr>
              <w:pStyle w:val="ConsPlusNormal"/>
            </w:pPr>
            <w:r>
              <w:t>0,000</w:t>
            </w:r>
          </w:p>
        </w:tc>
        <w:tc>
          <w:tcPr>
            <w:tcW w:w="1644" w:type="dxa"/>
          </w:tcPr>
          <w:p w14:paraId="0415C4A7" w14:textId="77777777" w:rsidR="00910747" w:rsidRDefault="00910747">
            <w:pPr>
              <w:pStyle w:val="ConsPlusNormal"/>
            </w:pPr>
            <w:r>
              <w:t>0,000</w:t>
            </w:r>
          </w:p>
        </w:tc>
        <w:tc>
          <w:tcPr>
            <w:tcW w:w="1587" w:type="dxa"/>
          </w:tcPr>
          <w:p w14:paraId="5225EC0C" w14:textId="77777777" w:rsidR="00910747" w:rsidRDefault="00910747">
            <w:pPr>
              <w:pStyle w:val="ConsPlusNormal"/>
            </w:pPr>
            <w:r>
              <w:t>0,000</w:t>
            </w:r>
          </w:p>
        </w:tc>
        <w:tc>
          <w:tcPr>
            <w:tcW w:w="1587" w:type="dxa"/>
          </w:tcPr>
          <w:p w14:paraId="13DD56BD" w14:textId="77777777" w:rsidR="00910747" w:rsidRDefault="00910747">
            <w:pPr>
              <w:pStyle w:val="ConsPlusNormal"/>
            </w:pPr>
            <w:r>
              <w:t>0,000</w:t>
            </w:r>
          </w:p>
        </w:tc>
        <w:tc>
          <w:tcPr>
            <w:tcW w:w="1644" w:type="dxa"/>
          </w:tcPr>
          <w:p w14:paraId="2D5543FD" w14:textId="77777777" w:rsidR="00910747" w:rsidRDefault="00910747">
            <w:pPr>
              <w:pStyle w:val="ConsPlusNormal"/>
            </w:pPr>
            <w:r>
              <w:t>0,000</w:t>
            </w:r>
          </w:p>
        </w:tc>
        <w:tc>
          <w:tcPr>
            <w:tcW w:w="1644" w:type="dxa"/>
          </w:tcPr>
          <w:p w14:paraId="3B1E04A5" w14:textId="77777777" w:rsidR="00910747" w:rsidRDefault="00910747">
            <w:pPr>
              <w:pStyle w:val="ConsPlusNormal"/>
            </w:pPr>
            <w:r>
              <w:t>0,000</w:t>
            </w:r>
          </w:p>
        </w:tc>
        <w:tc>
          <w:tcPr>
            <w:tcW w:w="1644" w:type="dxa"/>
          </w:tcPr>
          <w:p w14:paraId="09A50F94" w14:textId="77777777" w:rsidR="00910747" w:rsidRDefault="00910747">
            <w:pPr>
              <w:pStyle w:val="ConsPlusNormal"/>
            </w:pPr>
            <w:r>
              <w:t>0,000</w:t>
            </w:r>
          </w:p>
        </w:tc>
        <w:tc>
          <w:tcPr>
            <w:tcW w:w="1587" w:type="dxa"/>
          </w:tcPr>
          <w:p w14:paraId="1C5347E1" w14:textId="77777777" w:rsidR="00910747" w:rsidRDefault="00910747">
            <w:pPr>
              <w:pStyle w:val="ConsPlusNormal"/>
            </w:pPr>
            <w:r>
              <w:t>0,000</w:t>
            </w:r>
          </w:p>
        </w:tc>
      </w:tr>
      <w:tr w:rsidR="00910747" w14:paraId="23DE0634" w14:textId="77777777">
        <w:tc>
          <w:tcPr>
            <w:tcW w:w="1077" w:type="dxa"/>
            <w:vMerge w:val="restart"/>
          </w:tcPr>
          <w:p w14:paraId="15533799" w14:textId="77777777" w:rsidR="00910747" w:rsidRDefault="00910747">
            <w:pPr>
              <w:pStyle w:val="ConsPlusNormal"/>
            </w:pPr>
            <w:r>
              <w:t>3.1.</w:t>
            </w:r>
          </w:p>
        </w:tc>
        <w:tc>
          <w:tcPr>
            <w:tcW w:w="2778" w:type="dxa"/>
            <w:vMerge w:val="restart"/>
          </w:tcPr>
          <w:p w14:paraId="34889F5B" w14:textId="77777777" w:rsidR="00910747" w:rsidRDefault="00910747">
            <w:pPr>
              <w:pStyle w:val="ConsPlusNormal"/>
            </w:pPr>
            <w:r>
              <w:t>Основное мероприятие "Государственная поддержка переселения граждан из ветхого жилищного фонда, расположенного в зоне БАМа"</w:t>
            </w:r>
          </w:p>
        </w:tc>
        <w:tc>
          <w:tcPr>
            <w:tcW w:w="2154" w:type="dxa"/>
            <w:vMerge w:val="restart"/>
          </w:tcPr>
          <w:p w14:paraId="7856376D" w14:textId="77777777" w:rsidR="00910747" w:rsidRDefault="00910747">
            <w:pPr>
              <w:pStyle w:val="ConsPlusNormal"/>
            </w:pPr>
          </w:p>
        </w:tc>
        <w:tc>
          <w:tcPr>
            <w:tcW w:w="2381" w:type="dxa"/>
          </w:tcPr>
          <w:p w14:paraId="1E995AD8" w14:textId="77777777" w:rsidR="00910747" w:rsidRDefault="00910747">
            <w:pPr>
              <w:pStyle w:val="ConsPlusNormal"/>
            </w:pPr>
            <w:r>
              <w:t>Всего</w:t>
            </w:r>
          </w:p>
        </w:tc>
        <w:tc>
          <w:tcPr>
            <w:tcW w:w="907" w:type="dxa"/>
          </w:tcPr>
          <w:p w14:paraId="7C3EC8E3" w14:textId="77777777" w:rsidR="00910747" w:rsidRDefault="00910747">
            <w:pPr>
              <w:pStyle w:val="ConsPlusNormal"/>
            </w:pPr>
          </w:p>
        </w:tc>
        <w:tc>
          <w:tcPr>
            <w:tcW w:w="907" w:type="dxa"/>
          </w:tcPr>
          <w:p w14:paraId="0FADA40E" w14:textId="77777777" w:rsidR="00910747" w:rsidRDefault="00910747">
            <w:pPr>
              <w:pStyle w:val="ConsPlusNormal"/>
            </w:pPr>
          </w:p>
        </w:tc>
        <w:tc>
          <w:tcPr>
            <w:tcW w:w="2041" w:type="dxa"/>
          </w:tcPr>
          <w:p w14:paraId="137B5CAB" w14:textId="77777777" w:rsidR="00910747" w:rsidRDefault="00910747">
            <w:pPr>
              <w:pStyle w:val="ConsPlusNormal"/>
            </w:pPr>
          </w:p>
        </w:tc>
        <w:tc>
          <w:tcPr>
            <w:tcW w:w="1757" w:type="dxa"/>
          </w:tcPr>
          <w:p w14:paraId="7E9ECCB5" w14:textId="77777777" w:rsidR="00910747" w:rsidRDefault="00910747">
            <w:pPr>
              <w:pStyle w:val="ConsPlusNormal"/>
            </w:pPr>
            <w:r>
              <w:t>884883,229</w:t>
            </w:r>
          </w:p>
        </w:tc>
        <w:tc>
          <w:tcPr>
            <w:tcW w:w="1644" w:type="dxa"/>
          </w:tcPr>
          <w:p w14:paraId="2D202BA0" w14:textId="77777777" w:rsidR="00910747" w:rsidRDefault="00910747">
            <w:pPr>
              <w:pStyle w:val="ConsPlusNormal"/>
            </w:pPr>
            <w:r>
              <w:t>105685,800</w:t>
            </w:r>
          </w:p>
        </w:tc>
        <w:tc>
          <w:tcPr>
            <w:tcW w:w="1587" w:type="dxa"/>
          </w:tcPr>
          <w:p w14:paraId="463653F2" w14:textId="77777777" w:rsidR="00910747" w:rsidRDefault="00910747">
            <w:pPr>
              <w:pStyle w:val="ConsPlusNormal"/>
            </w:pPr>
            <w:r>
              <w:t>75000,000</w:t>
            </w:r>
          </w:p>
        </w:tc>
        <w:tc>
          <w:tcPr>
            <w:tcW w:w="1587" w:type="dxa"/>
          </w:tcPr>
          <w:p w14:paraId="2D3F34F2" w14:textId="77777777" w:rsidR="00910747" w:rsidRDefault="00910747">
            <w:pPr>
              <w:pStyle w:val="ConsPlusNormal"/>
            </w:pPr>
            <w:r>
              <w:t>0,000</w:t>
            </w:r>
          </w:p>
        </w:tc>
        <w:tc>
          <w:tcPr>
            <w:tcW w:w="1644" w:type="dxa"/>
          </w:tcPr>
          <w:p w14:paraId="6CDEED12" w14:textId="77777777" w:rsidR="00910747" w:rsidRDefault="00910747">
            <w:pPr>
              <w:pStyle w:val="ConsPlusNormal"/>
            </w:pPr>
            <w:r>
              <w:t>192260,000</w:t>
            </w:r>
          </w:p>
        </w:tc>
        <w:tc>
          <w:tcPr>
            <w:tcW w:w="1644" w:type="dxa"/>
          </w:tcPr>
          <w:p w14:paraId="3F39BE7B" w14:textId="77777777" w:rsidR="00910747" w:rsidRDefault="00910747">
            <w:pPr>
              <w:pStyle w:val="ConsPlusNormal"/>
            </w:pPr>
            <w:r>
              <w:t>174164,706</w:t>
            </w:r>
          </w:p>
        </w:tc>
        <w:tc>
          <w:tcPr>
            <w:tcW w:w="1644" w:type="dxa"/>
          </w:tcPr>
          <w:p w14:paraId="254D40BD" w14:textId="77777777" w:rsidR="00910747" w:rsidRDefault="00910747">
            <w:pPr>
              <w:pStyle w:val="ConsPlusNormal"/>
            </w:pPr>
            <w:r>
              <w:t>129665,585</w:t>
            </w:r>
          </w:p>
        </w:tc>
        <w:tc>
          <w:tcPr>
            <w:tcW w:w="1587" w:type="dxa"/>
          </w:tcPr>
          <w:p w14:paraId="1FB95426" w14:textId="77777777" w:rsidR="00910747" w:rsidRDefault="00910747">
            <w:pPr>
              <w:pStyle w:val="ConsPlusNormal"/>
            </w:pPr>
            <w:r>
              <w:t>208107,138</w:t>
            </w:r>
          </w:p>
        </w:tc>
      </w:tr>
      <w:tr w:rsidR="00910747" w14:paraId="0000275B" w14:textId="77777777">
        <w:tc>
          <w:tcPr>
            <w:tcW w:w="1077" w:type="dxa"/>
            <w:vMerge/>
          </w:tcPr>
          <w:p w14:paraId="17A0CEE9" w14:textId="77777777" w:rsidR="00910747" w:rsidRDefault="00910747">
            <w:pPr>
              <w:spacing w:after="1" w:line="0" w:lineRule="atLeast"/>
            </w:pPr>
          </w:p>
        </w:tc>
        <w:tc>
          <w:tcPr>
            <w:tcW w:w="2778" w:type="dxa"/>
            <w:vMerge/>
          </w:tcPr>
          <w:p w14:paraId="0F2E8834" w14:textId="77777777" w:rsidR="00910747" w:rsidRDefault="00910747">
            <w:pPr>
              <w:spacing w:after="1" w:line="0" w:lineRule="atLeast"/>
            </w:pPr>
          </w:p>
        </w:tc>
        <w:tc>
          <w:tcPr>
            <w:tcW w:w="2154" w:type="dxa"/>
            <w:vMerge/>
          </w:tcPr>
          <w:p w14:paraId="072BF847" w14:textId="77777777" w:rsidR="00910747" w:rsidRDefault="00910747">
            <w:pPr>
              <w:spacing w:after="1" w:line="0" w:lineRule="atLeast"/>
            </w:pPr>
          </w:p>
        </w:tc>
        <w:tc>
          <w:tcPr>
            <w:tcW w:w="2381" w:type="dxa"/>
          </w:tcPr>
          <w:p w14:paraId="3CE076E9" w14:textId="77777777" w:rsidR="00910747" w:rsidRDefault="00910747">
            <w:pPr>
              <w:pStyle w:val="ConsPlusNormal"/>
            </w:pPr>
            <w:r>
              <w:t>федеральный бюджет</w:t>
            </w:r>
          </w:p>
        </w:tc>
        <w:tc>
          <w:tcPr>
            <w:tcW w:w="907" w:type="dxa"/>
          </w:tcPr>
          <w:p w14:paraId="0A3EAE8D" w14:textId="77777777" w:rsidR="00910747" w:rsidRDefault="00910747">
            <w:pPr>
              <w:pStyle w:val="ConsPlusNormal"/>
            </w:pPr>
          </w:p>
        </w:tc>
        <w:tc>
          <w:tcPr>
            <w:tcW w:w="907" w:type="dxa"/>
          </w:tcPr>
          <w:p w14:paraId="21BB0BE6" w14:textId="77777777" w:rsidR="00910747" w:rsidRDefault="00910747">
            <w:pPr>
              <w:pStyle w:val="ConsPlusNormal"/>
            </w:pPr>
          </w:p>
        </w:tc>
        <w:tc>
          <w:tcPr>
            <w:tcW w:w="2041" w:type="dxa"/>
          </w:tcPr>
          <w:p w14:paraId="1FC444A2" w14:textId="77777777" w:rsidR="00910747" w:rsidRDefault="00910747">
            <w:pPr>
              <w:pStyle w:val="ConsPlusNormal"/>
            </w:pPr>
          </w:p>
        </w:tc>
        <w:tc>
          <w:tcPr>
            <w:tcW w:w="1757" w:type="dxa"/>
          </w:tcPr>
          <w:p w14:paraId="4789B8AB" w14:textId="77777777" w:rsidR="00910747" w:rsidRDefault="00910747">
            <w:pPr>
              <w:pStyle w:val="ConsPlusNormal"/>
            </w:pPr>
            <w:r>
              <w:t>706388,900</w:t>
            </w:r>
          </w:p>
        </w:tc>
        <w:tc>
          <w:tcPr>
            <w:tcW w:w="1644" w:type="dxa"/>
          </w:tcPr>
          <w:p w14:paraId="097E4C58" w14:textId="77777777" w:rsidR="00910747" w:rsidRDefault="00910747">
            <w:pPr>
              <w:pStyle w:val="ConsPlusNormal"/>
            </w:pPr>
            <w:r>
              <w:t>100685,800</w:t>
            </w:r>
          </w:p>
        </w:tc>
        <w:tc>
          <w:tcPr>
            <w:tcW w:w="1587" w:type="dxa"/>
          </w:tcPr>
          <w:p w14:paraId="4D4385BD" w14:textId="77777777" w:rsidR="00910747" w:rsidRDefault="00910747">
            <w:pPr>
              <w:pStyle w:val="ConsPlusNormal"/>
            </w:pPr>
            <w:r>
              <w:t>75000,000</w:t>
            </w:r>
          </w:p>
        </w:tc>
        <w:tc>
          <w:tcPr>
            <w:tcW w:w="1587" w:type="dxa"/>
          </w:tcPr>
          <w:p w14:paraId="326E7F39" w14:textId="77777777" w:rsidR="00910747" w:rsidRDefault="00910747">
            <w:pPr>
              <w:pStyle w:val="ConsPlusNormal"/>
            </w:pPr>
            <w:r>
              <w:t>0,000</w:t>
            </w:r>
          </w:p>
        </w:tc>
        <w:tc>
          <w:tcPr>
            <w:tcW w:w="1644" w:type="dxa"/>
          </w:tcPr>
          <w:p w14:paraId="54138632" w14:textId="77777777" w:rsidR="00910747" w:rsidRDefault="00910747">
            <w:pPr>
              <w:pStyle w:val="ConsPlusNormal"/>
            </w:pPr>
            <w:r>
              <w:t>148040,000</w:t>
            </w:r>
          </w:p>
        </w:tc>
        <w:tc>
          <w:tcPr>
            <w:tcW w:w="1644" w:type="dxa"/>
          </w:tcPr>
          <w:p w14:paraId="0C1019DD" w14:textId="77777777" w:rsidR="00910747" w:rsidRDefault="00910747">
            <w:pPr>
              <w:pStyle w:val="ConsPlusNormal"/>
            </w:pPr>
            <w:r>
              <w:t>148040,000</w:t>
            </w:r>
          </w:p>
        </w:tc>
        <w:tc>
          <w:tcPr>
            <w:tcW w:w="1644" w:type="dxa"/>
          </w:tcPr>
          <w:p w14:paraId="60BCE3C3" w14:textId="77777777" w:rsidR="00910747" w:rsidRDefault="00910747">
            <w:pPr>
              <w:pStyle w:val="ConsPlusNormal"/>
            </w:pPr>
            <w:r>
              <w:t>110215,900</w:t>
            </w:r>
          </w:p>
        </w:tc>
        <w:tc>
          <w:tcPr>
            <w:tcW w:w="1587" w:type="dxa"/>
          </w:tcPr>
          <w:p w14:paraId="497A9DAF" w14:textId="77777777" w:rsidR="00910747" w:rsidRDefault="00910747">
            <w:pPr>
              <w:pStyle w:val="ConsPlusNormal"/>
            </w:pPr>
            <w:r>
              <w:t>124407,200</w:t>
            </w:r>
          </w:p>
        </w:tc>
      </w:tr>
      <w:tr w:rsidR="00910747" w14:paraId="6BD1767D" w14:textId="77777777">
        <w:tc>
          <w:tcPr>
            <w:tcW w:w="1077" w:type="dxa"/>
            <w:vMerge/>
          </w:tcPr>
          <w:p w14:paraId="20F28D4D" w14:textId="77777777" w:rsidR="00910747" w:rsidRDefault="00910747">
            <w:pPr>
              <w:spacing w:after="1" w:line="0" w:lineRule="atLeast"/>
            </w:pPr>
          </w:p>
        </w:tc>
        <w:tc>
          <w:tcPr>
            <w:tcW w:w="2778" w:type="dxa"/>
            <w:vMerge/>
          </w:tcPr>
          <w:p w14:paraId="14238224" w14:textId="77777777" w:rsidR="00910747" w:rsidRDefault="00910747">
            <w:pPr>
              <w:spacing w:after="1" w:line="0" w:lineRule="atLeast"/>
            </w:pPr>
          </w:p>
        </w:tc>
        <w:tc>
          <w:tcPr>
            <w:tcW w:w="2154" w:type="dxa"/>
            <w:vMerge/>
          </w:tcPr>
          <w:p w14:paraId="31446510" w14:textId="77777777" w:rsidR="00910747" w:rsidRDefault="00910747">
            <w:pPr>
              <w:spacing w:after="1" w:line="0" w:lineRule="atLeast"/>
            </w:pPr>
          </w:p>
        </w:tc>
        <w:tc>
          <w:tcPr>
            <w:tcW w:w="2381" w:type="dxa"/>
          </w:tcPr>
          <w:p w14:paraId="27E5E351" w14:textId="77777777" w:rsidR="00910747" w:rsidRDefault="00910747">
            <w:pPr>
              <w:pStyle w:val="ConsPlusNormal"/>
            </w:pPr>
            <w:r>
              <w:t>областной бюджет</w:t>
            </w:r>
          </w:p>
        </w:tc>
        <w:tc>
          <w:tcPr>
            <w:tcW w:w="907" w:type="dxa"/>
          </w:tcPr>
          <w:p w14:paraId="394E5F5C" w14:textId="77777777" w:rsidR="00910747" w:rsidRDefault="00910747">
            <w:pPr>
              <w:pStyle w:val="ConsPlusNormal"/>
            </w:pPr>
          </w:p>
        </w:tc>
        <w:tc>
          <w:tcPr>
            <w:tcW w:w="907" w:type="dxa"/>
          </w:tcPr>
          <w:p w14:paraId="0EAD2A76" w14:textId="77777777" w:rsidR="00910747" w:rsidRDefault="00910747">
            <w:pPr>
              <w:pStyle w:val="ConsPlusNormal"/>
            </w:pPr>
          </w:p>
        </w:tc>
        <w:tc>
          <w:tcPr>
            <w:tcW w:w="2041" w:type="dxa"/>
          </w:tcPr>
          <w:p w14:paraId="2442A2C5" w14:textId="77777777" w:rsidR="00910747" w:rsidRDefault="00910747">
            <w:pPr>
              <w:pStyle w:val="ConsPlusNormal"/>
            </w:pPr>
          </w:p>
        </w:tc>
        <w:tc>
          <w:tcPr>
            <w:tcW w:w="1757" w:type="dxa"/>
          </w:tcPr>
          <w:p w14:paraId="2B6B385C" w14:textId="77777777" w:rsidR="00910747" w:rsidRDefault="00910747">
            <w:pPr>
              <w:pStyle w:val="ConsPlusNormal"/>
            </w:pPr>
            <w:r>
              <w:t>172821,603</w:t>
            </w:r>
          </w:p>
        </w:tc>
        <w:tc>
          <w:tcPr>
            <w:tcW w:w="1644" w:type="dxa"/>
          </w:tcPr>
          <w:p w14:paraId="4B5DDE43" w14:textId="77777777" w:rsidR="00910747" w:rsidRDefault="00910747">
            <w:pPr>
              <w:pStyle w:val="ConsPlusNormal"/>
            </w:pPr>
            <w:r>
              <w:t>5000,000</w:t>
            </w:r>
          </w:p>
        </w:tc>
        <w:tc>
          <w:tcPr>
            <w:tcW w:w="1587" w:type="dxa"/>
          </w:tcPr>
          <w:p w14:paraId="6B249D0F" w14:textId="77777777" w:rsidR="00910747" w:rsidRDefault="00910747">
            <w:pPr>
              <w:pStyle w:val="ConsPlusNormal"/>
            </w:pPr>
            <w:r>
              <w:t>0,000</w:t>
            </w:r>
          </w:p>
        </w:tc>
        <w:tc>
          <w:tcPr>
            <w:tcW w:w="1587" w:type="dxa"/>
          </w:tcPr>
          <w:p w14:paraId="76AA37CA" w14:textId="77777777" w:rsidR="00910747" w:rsidRDefault="00910747">
            <w:pPr>
              <w:pStyle w:val="ConsPlusNormal"/>
            </w:pPr>
            <w:r>
              <w:t>0,000</w:t>
            </w:r>
          </w:p>
        </w:tc>
        <w:tc>
          <w:tcPr>
            <w:tcW w:w="1644" w:type="dxa"/>
          </w:tcPr>
          <w:p w14:paraId="7B2B3D96" w14:textId="77777777" w:rsidR="00910747" w:rsidRDefault="00910747">
            <w:pPr>
              <w:pStyle w:val="ConsPlusNormal"/>
            </w:pPr>
            <w:r>
              <w:t>44220,000</w:t>
            </w:r>
          </w:p>
        </w:tc>
        <w:tc>
          <w:tcPr>
            <w:tcW w:w="1644" w:type="dxa"/>
          </w:tcPr>
          <w:p w14:paraId="44E69169" w14:textId="77777777" w:rsidR="00910747" w:rsidRDefault="00910747">
            <w:pPr>
              <w:pStyle w:val="ConsPlusNormal"/>
            </w:pPr>
            <w:r>
              <w:t>26124,706</w:t>
            </w:r>
          </w:p>
        </w:tc>
        <w:tc>
          <w:tcPr>
            <w:tcW w:w="1644" w:type="dxa"/>
          </w:tcPr>
          <w:p w14:paraId="5C6554F7" w14:textId="77777777" w:rsidR="00910747" w:rsidRDefault="00910747">
            <w:pPr>
              <w:pStyle w:val="ConsPlusNormal"/>
            </w:pPr>
            <w:r>
              <w:t>19449,685</w:t>
            </w:r>
          </w:p>
        </w:tc>
        <w:tc>
          <w:tcPr>
            <w:tcW w:w="1587" w:type="dxa"/>
          </w:tcPr>
          <w:p w14:paraId="3679702E" w14:textId="77777777" w:rsidR="00910747" w:rsidRDefault="00910747">
            <w:pPr>
              <w:pStyle w:val="ConsPlusNormal"/>
            </w:pPr>
            <w:r>
              <w:t>78027,212</w:t>
            </w:r>
          </w:p>
        </w:tc>
      </w:tr>
      <w:tr w:rsidR="00910747" w14:paraId="6D1F1497" w14:textId="77777777">
        <w:tc>
          <w:tcPr>
            <w:tcW w:w="1077" w:type="dxa"/>
            <w:vMerge/>
          </w:tcPr>
          <w:p w14:paraId="5DBB9B2F" w14:textId="77777777" w:rsidR="00910747" w:rsidRDefault="00910747">
            <w:pPr>
              <w:spacing w:after="1" w:line="0" w:lineRule="atLeast"/>
            </w:pPr>
          </w:p>
        </w:tc>
        <w:tc>
          <w:tcPr>
            <w:tcW w:w="2778" w:type="dxa"/>
            <w:vMerge/>
          </w:tcPr>
          <w:p w14:paraId="013D4AFF" w14:textId="77777777" w:rsidR="00910747" w:rsidRDefault="00910747">
            <w:pPr>
              <w:spacing w:after="1" w:line="0" w:lineRule="atLeast"/>
            </w:pPr>
          </w:p>
        </w:tc>
        <w:tc>
          <w:tcPr>
            <w:tcW w:w="2154" w:type="dxa"/>
            <w:vMerge/>
          </w:tcPr>
          <w:p w14:paraId="2772C1D9" w14:textId="77777777" w:rsidR="00910747" w:rsidRDefault="00910747">
            <w:pPr>
              <w:spacing w:after="1" w:line="0" w:lineRule="atLeast"/>
            </w:pPr>
          </w:p>
        </w:tc>
        <w:tc>
          <w:tcPr>
            <w:tcW w:w="2381" w:type="dxa"/>
          </w:tcPr>
          <w:p w14:paraId="788377EC" w14:textId="77777777" w:rsidR="00910747" w:rsidRDefault="00910747">
            <w:pPr>
              <w:pStyle w:val="ConsPlusNormal"/>
            </w:pPr>
            <w:r>
              <w:t>консолидированные бюджеты муниципальных образований</w:t>
            </w:r>
          </w:p>
        </w:tc>
        <w:tc>
          <w:tcPr>
            <w:tcW w:w="907" w:type="dxa"/>
          </w:tcPr>
          <w:p w14:paraId="669C991F" w14:textId="77777777" w:rsidR="00910747" w:rsidRDefault="00910747">
            <w:pPr>
              <w:pStyle w:val="ConsPlusNormal"/>
            </w:pPr>
          </w:p>
        </w:tc>
        <w:tc>
          <w:tcPr>
            <w:tcW w:w="907" w:type="dxa"/>
          </w:tcPr>
          <w:p w14:paraId="20AB3093" w14:textId="77777777" w:rsidR="00910747" w:rsidRDefault="00910747">
            <w:pPr>
              <w:pStyle w:val="ConsPlusNormal"/>
            </w:pPr>
          </w:p>
        </w:tc>
        <w:tc>
          <w:tcPr>
            <w:tcW w:w="2041" w:type="dxa"/>
          </w:tcPr>
          <w:p w14:paraId="627349F9" w14:textId="77777777" w:rsidR="00910747" w:rsidRDefault="00910747">
            <w:pPr>
              <w:pStyle w:val="ConsPlusNormal"/>
            </w:pPr>
          </w:p>
        </w:tc>
        <w:tc>
          <w:tcPr>
            <w:tcW w:w="1757" w:type="dxa"/>
          </w:tcPr>
          <w:p w14:paraId="7BE9B5BD" w14:textId="77777777" w:rsidR="00910747" w:rsidRDefault="00910747">
            <w:pPr>
              <w:pStyle w:val="ConsPlusNormal"/>
            </w:pPr>
            <w:r>
              <w:t>5672,726</w:t>
            </w:r>
          </w:p>
        </w:tc>
        <w:tc>
          <w:tcPr>
            <w:tcW w:w="1644" w:type="dxa"/>
          </w:tcPr>
          <w:p w14:paraId="4FEDFD29" w14:textId="77777777" w:rsidR="00910747" w:rsidRDefault="00910747">
            <w:pPr>
              <w:pStyle w:val="ConsPlusNormal"/>
            </w:pPr>
            <w:r>
              <w:t>0,000</w:t>
            </w:r>
          </w:p>
        </w:tc>
        <w:tc>
          <w:tcPr>
            <w:tcW w:w="1587" w:type="dxa"/>
          </w:tcPr>
          <w:p w14:paraId="7815DE24" w14:textId="77777777" w:rsidR="00910747" w:rsidRDefault="00910747">
            <w:pPr>
              <w:pStyle w:val="ConsPlusNormal"/>
            </w:pPr>
            <w:r>
              <w:t>0,000</w:t>
            </w:r>
          </w:p>
        </w:tc>
        <w:tc>
          <w:tcPr>
            <w:tcW w:w="1587" w:type="dxa"/>
          </w:tcPr>
          <w:p w14:paraId="79F7F985" w14:textId="77777777" w:rsidR="00910747" w:rsidRDefault="00910747">
            <w:pPr>
              <w:pStyle w:val="ConsPlusNormal"/>
            </w:pPr>
            <w:r>
              <w:t>0,000</w:t>
            </w:r>
          </w:p>
        </w:tc>
        <w:tc>
          <w:tcPr>
            <w:tcW w:w="1644" w:type="dxa"/>
          </w:tcPr>
          <w:p w14:paraId="392C59A1" w14:textId="77777777" w:rsidR="00910747" w:rsidRDefault="00910747">
            <w:pPr>
              <w:pStyle w:val="ConsPlusNormal"/>
            </w:pPr>
            <w:r>
              <w:t>0,000</w:t>
            </w:r>
          </w:p>
        </w:tc>
        <w:tc>
          <w:tcPr>
            <w:tcW w:w="1644" w:type="dxa"/>
          </w:tcPr>
          <w:p w14:paraId="75774822" w14:textId="77777777" w:rsidR="00910747" w:rsidRDefault="00910747">
            <w:pPr>
              <w:pStyle w:val="ConsPlusNormal"/>
            </w:pPr>
            <w:r>
              <w:t>0,000</w:t>
            </w:r>
          </w:p>
        </w:tc>
        <w:tc>
          <w:tcPr>
            <w:tcW w:w="1644" w:type="dxa"/>
          </w:tcPr>
          <w:p w14:paraId="7C172799" w14:textId="77777777" w:rsidR="00910747" w:rsidRDefault="00910747">
            <w:pPr>
              <w:pStyle w:val="ConsPlusNormal"/>
            </w:pPr>
            <w:r>
              <w:t>0,000</w:t>
            </w:r>
          </w:p>
        </w:tc>
        <w:tc>
          <w:tcPr>
            <w:tcW w:w="1587" w:type="dxa"/>
          </w:tcPr>
          <w:p w14:paraId="1F57247A" w14:textId="77777777" w:rsidR="00910747" w:rsidRDefault="00910747">
            <w:pPr>
              <w:pStyle w:val="ConsPlusNormal"/>
            </w:pPr>
            <w:r>
              <w:t>5672,726</w:t>
            </w:r>
          </w:p>
        </w:tc>
      </w:tr>
      <w:tr w:rsidR="00910747" w14:paraId="43281CFD" w14:textId="77777777">
        <w:tc>
          <w:tcPr>
            <w:tcW w:w="1077" w:type="dxa"/>
            <w:vMerge/>
          </w:tcPr>
          <w:p w14:paraId="5C65CE81" w14:textId="77777777" w:rsidR="00910747" w:rsidRDefault="00910747">
            <w:pPr>
              <w:spacing w:after="1" w:line="0" w:lineRule="atLeast"/>
            </w:pPr>
          </w:p>
        </w:tc>
        <w:tc>
          <w:tcPr>
            <w:tcW w:w="2778" w:type="dxa"/>
            <w:vMerge/>
          </w:tcPr>
          <w:p w14:paraId="48B00933" w14:textId="77777777" w:rsidR="00910747" w:rsidRDefault="00910747">
            <w:pPr>
              <w:spacing w:after="1" w:line="0" w:lineRule="atLeast"/>
            </w:pPr>
          </w:p>
        </w:tc>
        <w:tc>
          <w:tcPr>
            <w:tcW w:w="2154" w:type="dxa"/>
            <w:vMerge/>
          </w:tcPr>
          <w:p w14:paraId="245DB74E" w14:textId="77777777" w:rsidR="00910747" w:rsidRDefault="00910747">
            <w:pPr>
              <w:spacing w:after="1" w:line="0" w:lineRule="atLeast"/>
            </w:pPr>
          </w:p>
        </w:tc>
        <w:tc>
          <w:tcPr>
            <w:tcW w:w="2381" w:type="dxa"/>
          </w:tcPr>
          <w:p w14:paraId="3A4DF3A4" w14:textId="77777777" w:rsidR="00910747" w:rsidRDefault="00910747">
            <w:pPr>
              <w:pStyle w:val="ConsPlusNormal"/>
            </w:pPr>
            <w:r>
              <w:t>территориальные внебюджетные фонды</w:t>
            </w:r>
          </w:p>
        </w:tc>
        <w:tc>
          <w:tcPr>
            <w:tcW w:w="907" w:type="dxa"/>
          </w:tcPr>
          <w:p w14:paraId="5B88BF48" w14:textId="77777777" w:rsidR="00910747" w:rsidRDefault="00910747">
            <w:pPr>
              <w:pStyle w:val="ConsPlusNormal"/>
            </w:pPr>
          </w:p>
        </w:tc>
        <w:tc>
          <w:tcPr>
            <w:tcW w:w="907" w:type="dxa"/>
          </w:tcPr>
          <w:p w14:paraId="281F0BCB" w14:textId="77777777" w:rsidR="00910747" w:rsidRDefault="00910747">
            <w:pPr>
              <w:pStyle w:val="ConsPlusNormal"/>
            </w:pPr>
          </w:p>
        </w:tc>
        <w:tc>
          <w:tcPr>
            <w:tcW w:w="2041" w:type="dxa"/>
          </w:tcPr>
          <w:p w14:paraId="4A142E08" w14:textId="77777777" w:rsidR="00910747" w:rsidRDefault="00910747">
            <w:pPr>
              <w:pStyle w:val="ConsPlusNormal"/>
            </w:pPr>
          </w:p>
        </w:tc>
        <w:tc>
          <w:tcPr>
            <w:tcW w:w="1757" w:type="dxa"/>
          </w:tcPr>
          <w:p w14:paraId="0336C718" w14:textId="77777777" w:rsidR="00910747" w:rsidRDefault="00910747">
            <w:pPr>
              <w:pStyle w:val="ConsPlusNormal"/>
            </w:pPr>
            <w:r>
              <w:t>0,000</w:t>
            </w:r>
          </w:p>
        </w:tc>
        <w:tc>
          <w:tcPr>
            <w:tcW w:w="1644" w:type="dxa"/>
          </w:tcPr>
          <w:p w14:paraId="6780A38E" w14:textId="77777777" w:rsidR="00910747" w:rsidRDefault="00910747">
            <w:pPr>
              <w:pStyle w:val="ConsPlusNormal"/>
            </w:pPr>
            <w:r>
              <w:t>0,000</w:t>
            </w:r>
          </w:p>
        </w:tc>
        <w:tc>
          <w:tcPr>
            <w:tcW w:w="1587" w:type="dxa"/>
          </w:tcPr>
          <w:p w14:paraId="4D0F7580" w14:textId="77777777" w:rsidR="00910747" w:rsidRDefault="00910747">
            <w:pPr>
              <w:pStyle w:val="ConsPlusNormal"/>
            </w:pPr>
            <w:r>
              <w:t>0,000</w:t>
            </w:r>
          </w:p>
        </w:tc>
        <w:tc>
          <w:tcPr>
            <w:tcW w:w="1587" w:type="dxa"/>
          </w:tcPr>
          <w:p w14:paraId="651B8418" w14:textId="77777777" w:rsidR="00910747" w:rsidRDefault="00910747">
            <w:pPr>
              <w:pStyle w:val="ConsPlusNormal"/>
            </w:pPr>
            <w:r>
              <w:t>0,000</w:t>
            </w:r>
          </w:p>
        </w:tc>
        <w:tc>
          <w:tcPr>
            <w:tcW w:w="1644" w:type="dxa"/>
          </w:tcPr>
          <w:p w14:paraId="6BA76954" w14:textId="77777777" w:rsidR="00910747" w:rsidRDefault="00910747">
            <w:pPr>
              <w:pStyle w:val="ConsPlusNormal"/>
            </w:pPr>
            <w:r>
              <w:t>0,000</w:t>
            </w:r>
          </w:p>
        </w:tc>
        <w:tc>
          <w:tcPr>
            <w:tcW w:w="1644" w:type="dxa"/>
          </w:tcPr>
          <w:p w14:paraId="1080A8D7" w14:textId="77777777" w:rsidR="00910747" w:rsidRDefault="00910747">
            <w:pPr>
              <w:pStyle w:val="ConsPlusNormal"/>
            </w:pPr>
            <w:r>
              <w:t>0,000</w:t>
            </w:r>
          </w:p>
        </w:tc>
        <w:tc>
          <w:tcPr>
            <w:tcW w:w="1644" w:type="dxa"/>
          </w:tcPr>
          <w:p w14:paraId="32D9F42F" w14:textId="77777777" w:rsidR="00910747" w:rsidRDefault="00910747">
            <w:pPr>
              <w:pStyle w:val="ConsPlusNormal"/>
            </w:pPr>
            <w:r>
              <w:t>0,000</w:t>
            </w:r>
          </w:p>
        </w:tc>
        <w:tc>
          <w:tcPr>
            <w:tcW w:w="1587" w:type="dxa"/>
          </w:tcPr>
          <w:p w14:paraId="6E796BC3" w14:textId="77777777" w:rsidR="00910747" w:rsidRDefault="00910747">
            <w:pPr>
              <w:pStyle w:val="ConsPlusNormal"/>
            </w:pPr>
            <w:r>
              <w:t>0,000</w:t>
            </w:r>
          </w:p>
        </w:tc>
      </w:tr>
      <w:tr w:rsidR="00910747" w14:paraId="0D82E2C7" w14:textId="77777777">
        <w:tc>
          <w:tcPr>
            <w:tcW w:w="1077" w:type="dxa"/>
            <w:vMerge/>
          </w:tcPr>
          <w:p w14:paraId="74ECE734" w14:textId="77777777" w:rsidR="00910747" w:rsidRDefault="00910747">
            <w:pPr>
              <w:spacing w:after="1" w:line="0" w:lineRule="atLeast"/>
            </w:pPr>
          </w:p>
        </w:tc>
        <w:tc>
          <w:tcPr>
            <w:tcW w:w="2778" w:type="dxa"/>
            <w:vMerge/>
          </w:tcPr>
          <w:p w14:paraId="3F6EB92A" w14:textId="77777777" w:rsidR="00910747" w:rsidRDefault="00910747">
            <w:pPr>
              <w:spacing w:after="1" w:line="0" w:lineRule="atLeast"/>
            </w:pPr>
          </w:p>
        </w:tc>
        <w:tc>
          <w:tcPr>
            <w:tcW w:w="2154" w:type="dxa"/>
            <w:vMerge/>
          </w:tcPr>
          <w:p w14:paraId="15C26317" w14:textId="77777777" w:rsidR="00910747" w:rsidRDefault="00910747">
            <w:pPr>
              <w:spacing w:after="1" w:line="0" w:lineRule="atLeast"/>
            </w:pPr>
          </w:p>
        </w:tc>
        <w:tc>
          <w:tcPr>
            <w:tcW w:w="2381" w:type="dxa"/>
          </w:tcPr>
          <w:p w14:paraId="5D60333C" w14:textId="77777777" w:rsidR="00910747" w:rsidRDefault="00910747">
            <w:pPr>
              <w:pStyle w:val="ConsPlusNormal"/>
            </w:pPr>
            <w:r>
              <w:t>юридические лица</w:t>
            </w:r>
          </w:p>
        </w:tc>
        <w:tc>
          <w:tcPr>
            <w:tcW w:w="907" w:type="dxa"/>
          </w:tcPr>
          <w:p w14:paraId="4E9A6262" w14:textId="77777777" w:rsidR="00910747" w:rsidRDefault="00910747">
            <w:pPr>
              <w:pStyle w:val="ConsPlusNormal"/>
            </w:pPr>
          </w:p>
        </w:tc>
        <w:tc>
          <w:tcPr>
            <w:tcW w:w="907" w:type="dxa"/>
          </w:tcPr>
          <w:p w14:paraId="13BD1E6C" w14:textId="77777777" w:rsidR="00910747" w:rsidRDefault="00910747">
            <w:pPr>
              <w:pStyle w:val="ConsPlusNormal"/>
            </w:pPr>
          </w:p>
        </w:tc>
        <w:tc>
          <w:tcPr>
            <w:tcW w:w="2041" w:type="dxa"/>
          </w:tcPr>
          <w:p w14:paraId="5944E063" w14:textId="77777777" w:rsidR="00910747" w:rsidRDefault="00910747">
            <w:pPr>
              <w:pStyle w:val="ConsPlusNormal"/>
            </w:pPr>
          </w:p>
        </w:tc>
        <w:tc>
          <w:tcPr>
            <w:tcW w:w="1757" w:type="dxa"/>
          </w:tcPr>
          <w:p w14:paraId="426116EC" w14:textId="77777777" w:rsidR="00910747" w:rsidRDefault="00910747">
            <w:pPr>
              <w:pStyle w:val="ConsPlusNormal"/>
            </w:pPr>
            <w:r>
              <w:t>0,000</w:t>
            </w:r>
          </w:p>
        </w:tc>
        <w:tc>
          <w:tcPr>
            <w:tcW w:w="1644" w:type="dxa"/>
          </w:tcPr>
          <w:p w14:paraId="21B93739" w14:textId="77777777" w:rsidR="00910747" w:rsidRDefault="00910747">
            <w:pPr>
              <w:pStyle w:val="ConsPlusNormal"/>
            </w:pPr>
            <w:r>
              <w:t>0,000</w:t>
            </w:r>
          </w:p>
        </w:tc>
        <w:tc>
          <w:tcPr>
            <w:tcW w:w="1587" w:type="dxa"/>
          </w:tcPr>
          <w:p w14:paraId="5988573A" w14:textId="77777777" w:rsidR="00910747" w:rsidRDefault="00910747">
            <w:pPr>
              <w:pStyle w:val="ConsPlusNormal"/>
            </w:pPr>
            <w:r>
              <w:t>0,000</w:t>
            </w:r>
          </w:p>
        </w:tc>
        <w:tc>
          <w:tcPr>
            <w:tcW w:w="1587" w:type="dxa"/>
          </w:tcPr>
          <w:p w14:paraId="5E873DE3" w14:textId="77777777" w:rsidR="00910747" w:rsidRDefault="00910747">
            <w:pPr>
              <w:pStyle w:val="ConsPlusNormal"/>
            </w:pPr>
            <w:r>
              <w:t>0,000</w:t>
            </w:r>
          </w:p>
        </w:tc>
        <w:tc>
          <w:tcPr>
            <w:tcW w:w="1644" w:type="dxa"/>
          </w:tcPr>
          <w:p w14:paraId="055E03F0" w14:textId="77777777" w:rsidR="00910747" w:rsidRDefault="00910747">
            <w:pPr>
              <w:pStyle w:val="ConsPlusNormal"/>
            </w:pPr>
            <w:r>
              <w:t>0,000</w:t>
            </w:r>
          </w:p>
        </w:tc>
        <w:tc>
          <w:tcPr>
            <w:tcW w:w="1644" w:type="dxa"/>
          </w:tcPr>
          <w:p w14:paraId="02C9B2D5" w14:textId="77777777" w:rsidR="00910747" w:rsidRDefault="00910747">
            <w:pPr>
              <w:pStyle w:val="ConsPlusNormal"/>
            </w:pPr>
            <w:r>
              <w:t>0,000</w:t>
            </w:r>
          </w:p>
        </w:tc>
        <w:tc>
          <w:tcPr>
            <w:tcW w:w="1644" w:type="dxa"/>
          </w:tcPr>
          <w:p w14:paraId="0EDE420A" w14:textId="77777777" w:rsidR="00910747" w:rsidRDefault="00910747">
            <w:pPr>
              <w:pStyle w:val="ConsPlusNormal"/>
            </w:pPr>
            <w:r>
              <w:t>0,000</w:t>
            </w:r>
          </w:p>
        </w:tc>
        <w:tc>
          <w:tcPr>
            <w:tcW w:w="1587" w:type="dxa"/>
          </w:tcPr>
          <w:p w14:paraId="7F9836FF" w14:textId="77777777" w:rsidR="00910747" w:rsidRDefault="00910747">
            <w:pPr>
              <w:pStyle w:val="ConsPlusNormal"/>
            </w:pPr>
            <w:r>
              <w:t>0,000</w:t>
            </w:r>
          </w:p>
        </w:tc>
      </w:tr>
      <w:tr w:rsidR="00910747" w14:paraId="238B29BF" w14:textId="77777777">
        <w:tc>
          <w:tcPr>
            <w:tcW w:w="1077" w:type="dxa"/>
            <w:vMerge w:val="restart"/>
          </w:tcPr>
          <w:p w14:paraId="7142B5CC" w14:textId="77777777" w:rsidR="00910747" w:rsidRDefault="00910747">
            <w:pPr>
              <w:pStyle w:val="ConsPlusNormal"/>
            </w:pPr>
            <w:r>
              <w:t>3.1.1.</w:t>
            </w:r>
          </w:p>
        </w:tc>
        <w:tc>
          <w:tcPr>
            <w:tcW w:w="2778" w:type="dxa"/>
            <w:vMerge w:val="restart"/>
          </w:tcPr>
          <w:p w14:paraId="27453438" w14:textId="77777777" w:rsidR="00910747" w:rsidRDefault="00910747">
            <w:pPr>
              <w:pStyle w:val="ConsPlusNormal"/>
            </w:pPr>
            <w:r>
              <w:t>Мероприятия по переселению граждан из ветхого и аварийного жилья в зоне Байкало-Амурской магистрали</w:t>
            </w:r>
          </w:p>
        </w:tc>
        <w:tc>
          <w:tcPr>
            <w:tcW w:w="2154" w:type="dxa"/>
            <w:vMerge w:val="restart"/>
          </w:tcPr>
          <w:p w14:paraId="24F10B68" w14:textId="77777777" w:rsidR="00910747" w:rsidRDefault="00910747">
            <w:pPr>
              <w:pStyle w:val="ConsPlusNormal"/>
            </w:pPr>
            <w:r>
              <w:t>Министерство строительства и архитектуры области</w:t>
            </w:r>
          </w:p>
        </w:tc>
        <w:tc>
          <w:tcPr>
            <w:tcW w:w="2381" w:type="dxa"/>
          </w:tcPr>
          <w:p w14:paraId="4E4F5E10" w14:textId="77777777" w:rsidR="00910747" w:rsidRDefault="00910747">
            <w:pPr>
              <w:pStyle w:val="ConsPlusNormal"/>
            </w:pPr>
            <w:r>
              <w:t>Всего</w:t>
            </w:r>
          </w:p>
        </w:tc>
        <w:tc>
          <w:tcPr>
            <w:tcW w:w="907" w:type="dxa"/>
          </w:tcPr>
          <w:p w14:paraId="55D85803" w14:textId="77777777" w:rsidR="00910747" w:rsidRDefault="00910747">
            <w:pPr>
              <w:pStyle w:val="ConsPlusNormal"/>
            </w:pPr>
          </w:p>
        </w:tc>
        <w:tc>
          <w:tcPr>
            <w:tcW w:w="907" w:type="dxa"/>
          </w:tcPr>
          <w:p w14:paraId="67B560E0" w14:textId="77777777" w:rsidR="00910747" w:rsidRDefault="00910747">
            <w:pPr>
              <w:pStyle w:val="ConsPlusNormal"/>
            </w:pPr>
          </w:p>
        </w:tc>
        <w:tc>
          <w:tcPr>
            <w:tcW w:w="2041" w:type="dxa"/>
          </w:tcPr>
          <w:p w14:paraId="34525FE5" w14:textId="77777777" w:rsidR="00910747" w:rsidRDefault="00910747">
            <w:pPr>
              <w:pStyle w:val="ConsPlusNormal"/>
            </w:pPr>
          </w:p>
        </w:tc>
        <w:tc>
          <w:tcPr>
            <w:tcW w:w="1757" w:type="dxa"/>
          </w:tcPr>
          <w:p w14:paraId="5735AAF5" w14:textId="77777777" w:rsidR="00910747" w:rsidRDefault="00910747">
            <w:pPr>
              <w:pStyle w:val="ConsPlusNormal"/>
            </w:pPr>
            <w:r>
              <w:t>387385,523</w:t>
            </w:r>
          </w:p>
        </w:tc>
        <w:tc>
          <w:tcPr>
            <w:tcW w:w="1644" w:type="dxa"/>
          </w:tcPr>
          <w:p w14:paraId="40EC5FE1" w14:textId="77777777" w:rsidR="00910747" w:rsidRDefault="00910747">
            <w:pPr>
              <w:pStyle w:val="ConsPlusNormal"/>
            </w:pPr>
            <w:r>
              <w:t>105685,800</w:t>
            </w:r>
          </w:p>
        </w:tc>
        <w:tc>
          <w:tcPr>
            <w:tcW w:w="1587" w:type="dxa"/>
          </w:tcPr>
          <w:p w14:paraId="472723A3" w14:textId="77777777" w:rsidR="00910747" w:rsidRDefault="00910747">
            <w:pPr>
              <w:pStyle w:val="ConsPlusNormal"/>
            </w:pPr>
            <w:r>
              <w:t>0,000</w:t>
            </w:r>
          </w:p>
        </w:tc>
        <w:tc>
          <w:tcPr>
            <w:tcW w:w="1587" w:type="dxa"/>
          </w:tcPr>
          <w:p w14:paraId="438F0971" w14:textId="77777777" w:rsidR="00910747" w:rsidRDefault="00910747">
            <w:pPr>
              <w:pStyle w:val="ConsPlusNormal"/>
            </w:pPr>
            <w:r>
              <w:t>0,000</w:t>
            </w:r>
          </w:p>
        </w:tc>
        <w:tc>
          <w:tcPr>
            <w:tcW w:w="1644" w:type="dxa"/>
          </w:tcPr>
          <w:p w14:paraId="616A1D19" w14:textId="77777777" w:rsidR="00910747" w:rsidRDefault="00910747">
            <w:pPr>
              <w:pStyle w:val="ConsPlusNormal"/>
            </w:pPr>
            <w:r>
              <w:t>0,000</w:t>
            </w:r>
          </w:p>
        </w:tc>
        <w:tc>
          <w:tcPr>
            <w:tcW w:w="1644" w:type="dxa"/>
          </w:tcPr>
          <w:p w14:paraId="3EEB3B3F" w14:textId="77777777" w:rsidR="00910747" w:rsidRDefault="00910747">
            <w:pPr>
              <w:pStyle w:val="ConsPlusNormal"/>
            </w:pPr>
            <w:r>
              <w:t>0,000</w:t>
            </w:r>
          </w:p>
        </w:tc>
        <w:tc>
          <w:tcPr>
            <w:tcW w:w="1644" w:type="dxa"/>
          </w:tcPr>
          <w:p w14:paraId="614CC0B1" w14:textId="77777777" w:rsidR="00910747" w:rsidRDefault="00910747">
            <w:pPr>
              <w:pStyle w:val="ConsPlusNormal"/>
            </w:pPr>
            <w:r>
              <w:t>129665,585</w:t>
            </w:r>
          </w:p>
        </w:tc>
        <w:tc>
          <w:tcPr>
            <w:tcW w:w="1587" w:type="dxa"/>
          </w:tcPr>
          <w:p w14:paraId="58893A37" w14:textId="77777777" w:rsidR="00910747" w:rsidRDefault="00910747">
            <w:pPr>
              <w:pStyle w:val="ConsPlusNormal"/>
            </w:pPr>
            <w:r>
              <w:t>152034,138</w:t>
            </w:r>
          </w:p>
        </w:tc>
      </w:tr>
      <w:tr w:rsidR="00910747" w14:paraId="0C84A183" w14:textId="77777777">
        <w:tc>
          <w:tcPr>
            <w:tcW w:w="1077" w:type="dxa"/>
            <w:vMerge/>
          </w:tcPr>
          <w:p w14:paraId="2CCD4F17" w14:textId="77777777" w:rsidR="00910747" w:rsidRDefault="00910747">
            <w:pPr>
              <w:spacing w:after="1" w:line="0" w:lineRule="atLeast"/>
            </w:pPr>
          </w:p>
        </w:tc>
        <w:tc>
          <w:tcPr>
            <w:tcW w:w="2778" w:type="dxa"/>
            <w:vMerge/>
          </w:tcPr>
          <w:p w14:paraId="5B6002DD" w14:textId="77777777" w:rsidR="00910747" w:rsidRDefault="00910747">
            <w:pPr>
              <w:spacing w:after="1" w:line="0" w:lineRule="atLeast"/>
            </w:pPr>
          </w:p>
        </w:tc>
        <w:tc>
          <w:tcPr>
            <w:tcW w:w="2154" w:type="dxa"/>
            <w:vMerge/>
          </w:tcPr>
          <w:p w14:paraId="0D5ACC81" w14:textId="77777777" w:rsidR="00910747" w:rsidRDefault="00910747">
            <w:pPr>
              <w:spacing w:after="1" w:line="0" w:lineRule="atLeast"/>
            </w:pPr>
          </w:p>
        </w:tc>
        <w:tc>
          <w:tcPr>
            <w:tcW w:w="2381" w:type="dxa"/>
          </w:tcPr>
          <w:p w14:paraId="6F6419C6" w14:textId="77777777" w:rsidR="00910747" w:rsidRDefault="00910747">
            <w:pPr>
              <w:pStyle w:val="ConsPlusNormal"/>
            </w:pPr>
            <w:r>
              <w:t>федеральный бюджет</w:t>
            </w:r>
          </w:p>
        </w:tc>
        <w:tc>
          <w:tcPr>
            <w:tcW w:w="907" w:type="dxa"/>
          </w:tcPr>
          <w:p w14:paraId="6E3DA183" w14:textId="77777777" w:rsidR="00910747" w:rsidRDefault="00910747">
            <w:pPr>
              <w:pStyle w:val="ConsPlusNormal"/>
            </w:pPr>
            <w:r>
              <w:t>938</w:t>
            </w:r>
          </w:p>
        </w:tc>
        <w:tc>
          <w:tcPr>
            <w:tcW w:w="907" w:type="dxa"/>
          </w:tcPr>
          <w:p w14:paraId="4D69FDAC" w14:textId="77777777" w:rsidR="00910747" w:rsidRDefault="00910747">
            <w:pPr>
              <w:pStyle w:val="ConsPlusNormal"/>
            </w:pPr>
            <w:r>
              <w:t>0501</w:t>
            </w:r>
          </w:p>
        </w:tc>
        <w:tc>
          <w:tcPr>
            <w:tcW w:w="2041" w:type="dxa"/>
          </w:tcPr>
          <w:p w14:paraId="76359CA7" w14:textId="77777777" w:rsidR="00910747" w:rsidRDefault="00910747">
            <w:pPr>
              <w:pStyle w:val="ConsPlusNormal"/>
            </w:pPr>
            <w:r>
              <w:t>07301R0230</w:t>
            </w:r>
          </w:p>
        </w:tc>
        <w:tc>
          <w:tcPr>
            <w:tcW w:w="1757" w:type="dxa"/>
          </w:tcPr>
          <w:p w14:paraId="01C7A576" w14:textId="77777777" w:rsidR="00910747" w:rsidRDefault="00910747">
            <w:pPr>
              <w:pStyle w:val="ConsPlusNormal"/>
            </w:pPr>
            <w:r>
              <w:t>335308,900</w:t>
            </w:r>
          </w:p>
        </w:tc>
        <w:tc>
          <w:tcPr>
            <w:tcW w:w="1644" w:type="dxa"/>
          </w:tcPr>
          <w:p w14:paraId="63235DD5" w14:textId="77777777" w:rsidR="00910747" w:rsidRDefault="00910747">
            <w:pPr>
              <w:pStyle w:val="ConsPlusNormal"/>
            </w:pPr>
            <w:r>
              <w:t>100685,800</w:t>
            </w:r>
          </w:p>
        </w:tc>
        <w:tc>
          <w:tcPr>
            <w:tcW w:w="1587" w:type="dxa"/>
          </w:tcPr>
          <w:p w14:paraId="5ED39689" w14:textId="77777777" w:rsidR="00910747" w:rsidRDefault="00910747">
            <w:pPr>
              <w:pStyle w:val="ConsPlusNormal"/>
            </w:pPr>
            <w:r>
              <w:t>0,000</w:t>
            </w:r>
          </w:p>
        </w:tc>
        <w:tc>
          <w:tcPr>
            <w:tcW w:w="1587" w:type="dxa"/>
          </w:tcPr>
          <w:p w14:paraId="7642F4A9" w14:textId="77777777" w:rsidR="00910747" w:rsidRDefault="00910747">
            <w:pPr>
              <w:pStyle w:val="ConsPlusNormal"/>
            </w:pPr>
            <w:r>
              <w:t>0,000</w:t>
            </w:r>
          </w:p>
        </w:tc>
        <w:tc>
          <w:tcPr>
            <w:tcW w:w="1644" w:type="dxa"/>
          </w:tcPr>
          <w:p w14:paraId="01B0F102" w14:textId="77777777" w:rsidR="00910747" w:rsidRDefault="00910747">
            <w:pPr>
              <w:pStyle w:val="ConsPlusNormal"/>
            </w:pPr>
            <w:r>
              <w:t>0,000</w:t>
            </w:r>
          </w:p>
        </w:tc>
        <w:tc>
          <w:tcPr>
            <w:tcW w:w="1644" w:type="dxa"/>
          </w:tcPr>
          <w:p w14:paraId="7C1A85B5" w14:textId="77777777" w:rsidR="00910747" w:rsidRDefault="00910747">
            <w:pPr>
              <w:pStyle w:val="ConsPlusNormal"/>
            </w:pPr>
            <w:r>
              <w:t>0,000</w:t>
            </w:r>
          </w:p>
        </w:tc>
        <w:tc>
          <w:tcPr>
            <w:tcW w:w="1644" w:type="dxa"/>
          </w:tcPr>
          <w:p w14:paraId="20886280" w14:textId="77777777" w:rsidR="00910747" w:rsidRDefault="00910747">
            <w:pPr>
              <w:pStyle w:val="ConsPlusNormal"/>
            </w:pPr>
            <w:r>
              <w:t>110215,900</w:t>
            </w:r>
          </w:p>
        </w:tc>
        <w:tc>
          <w:tcPr>
            <w:tcW w:w="1587" w:type="dxa"/>
          </w:tcPr>
          <w:p w14:paraId="2B3788B7" w14:textId="77777777" w:rsidR="00910747" w:rsidRDefault="00910747">
            <w:pPr>
              <w:pStyle w:val="ConsPlusNormal"/>
            </w:pPr>
            <w:r>
              <w:t>124407,200</w:t>
            </w:r>
          </w:p>
        </w:tc>
      </w:tr>
      <w:tr w:rsidR="00910747" w14:paraId="557915C0" w14:textId="77777777">
        <w:tc>
          <w:tcPr>
            <w:tcW w:w="1077" w:type="dxa"/>
            <w:vMerge/>
          </w:tcPr>
          <w:p w14:paraId="5734C793" w14:textId="77777777" w:rsidR="00910747" w:rsidRDefault="00910747">
            <w:pPr>
              <w:spacing w:after="1" w:line="0" w:lineRule="atLeast"/>
            </w:pPr>
          </w:p>
        </w:tc>
        <w:tc>
          <w:tcPr>
            <w:tcW w:w="2778" w:type="dxa"/>
            <w:vMerge/>
          </w:tcPr>
          <w:p w14:paraId="1ED939F5" w14:textId="77777777" w:rsidR="00910747" w:rsidRDefault="00910747">
            <w:pPr>
              <w:spacing w:after="1" w:line="0" w:lineRule="atLeast"/>
            </w:pPr>
          </w:p>
        </w:tc>
        <w:tc>
          <w:tcPr>
            <w:tcW w:w="2154" w:type="dxa"/>
            <w:vMerge/>
          </w:tcPr>
          <w:p w14:paraId="0E912088" w14:textId="77777777" w:rsidR="00910747" w:rsidRDefault="00910747">
            <w:pPr>
              <w:spacing w:after="1" w:line="0" w:lineRule="atLeast"/>
            </w:pPr>
          </w:p>
        </w:tc>
        <w:tc>
          <w:tcPr>
            <w:tcW w:w="2381" w:type="dxa"/>
            <w:vMerge w:val="restart"/>
          </w:tcPr>
          <w:p w14:paraId="7099C18B" w14:textId="77777777" w:rsidR="00910747" w:rsidRDefault="00910747">
            <w:pPr>
              <w:pStyle w:val="ConsPlusNormal"/>
            </w:pPr>
            <w:r>
              <w:t>областной бюджет</w:t>
            </w:r>
          </w:p>
        </w:tc>
        <w:tc>
          <w:tcPr>
            <w:tcW w:w="907" w:type="dxa"/>
          </w:tcPr>
          <w:p w14:paraId="55A2DDEB" w14:textId="77777777" w:rsidR="00910747" w:rsidRDefault="00910747">
            <w:pPr>
              <w:pStyle w:val="ConsPlusNormal"/>
            </w:pPr>
            <w:r>
              <w:t>910</w:t>
            </w:r>
          </w:p>
        </w:tc>
        <w:tc>
          <w:tcPr>
            <w:tcW w:w="907" w:type="dxa"/>
          </w:tcPr>
          <w:p w14:paraId="642853EA" w14:textId="77777777" w:rsidR="00910747" w:rsidRDefault="00910747">
            <w:pPr>
              <w:pStyle w:val="ConsPlusNormal"/>
            </w:pPr>
            <w:r>
              <w:t>0501</w:t>
            </w:r>
          </w:p>
        </w:tc>
        <w:tc>
          <w:tcPr>
            <w:tcW w:w="2041" w:type="dxa"/>
          </w:tcPr>
          <w:p w14:paraId="7A282626" w14:textId="77777777" w:rsidR="00910747" w:rsidRDefault="00910747">
            <w:pPr>
              <w:pStyle w:val="ConsPlusNormal"/>
            </w:pPr>
            <w:r>
              <w:t>07301R0230</w:t>
            </w:r>
          </w:p>
        </w:tc>
        <w:tc>
          <w:tcPr>
            <w:tcW w:w="1757" w:type="dxa"/>
          </w:tcPr>
          <w:p w14:paraId="714C8074" w14:textId="77777777" w:rsidR="00910747" w:rsidRDefault="00910747">
            <w:pPr>
              <w:pStyle w:val="ConsPlusNormal"/>
            </w:pPr>
            <w:r>
              <w:t>5000,000</w:t>
            </w:r>
          </w:p>
        </w:tc>
        <w:tc>
          <w:tcPr>
            <w:tcW w:w="1644" w:type="dxa"/>
          </w:tcPr>
          <w:p w14:paraId="1EE8DDB3" w14:textId="77777777" w:rsidR="00910747" w:rsidRDefault="00910747">
            <w:pPr>
              <w:pStyle w:val="ConsPlusNormal"/>
            </w:pPr>
            <w:r>
              <w:t>5000,000</w:t>
            </w:r>
          </w:p>
        </w:tc>
        <w:tc>
          <w:tcPr>
            <w:tcW w:w="1587" w:type="dxa"/>
          </w:tcPr>
          <w:p w14:paraId="668DE3BB" w14:textId="77777777" w:rsidR="00910747" w:rsidRDefault="00910747">
            <w:pPr>
              <w:pStyle w:val="ConsPlusNormal"/>
            </w:pPr>
            <w:r>
              <w:t>0,000</w:t>
            </w:r>
          </w:p>
        </w:tc>
        <w:tc>
          <w:tcPr>
            <w:tcW w:w="1587" w:type="dxa"/>
          </w:tcPr>
          <w:p w14:paraId="6C66769D" w14:textId="77777777" w:rsidR="00910747" w:rsidRDefault="00910747">
            <w:pPr>
              <w:pStyle w:val="ConsPlusNormal"/>
            </w:pPr>
            <w:r>
              <w:t>0,000</w:t>
            </w:r>
          </w:p>
        </w:tc>
        <w:tc>
          <w:tcPr>
            <w:tcW w:w="1644" w:type="dxa"/>
          </w:tcPr>
          <w:p w14:paraId="31E164A4" w14:textId="77777777" w:rsidR="00910747" w:rsidRDefault="00910747">
            <w:pPr>
              <w:pStyle w:val="ConsPlusNormal"/>
            </w:pPr>
            <w:r>
              <w:t>0,000</w:t>
            </w:r>
          </w:p>
        </w:tc>
        <w:tc>
          <w:tcPr>
            <w:tcW w:w="1644" w:type="dxa"/>
          </w:tcPr>
          <w:p w14:paraId="2EDEA7F1" w14:textId="77777777" w:rsidR="00910747" w:rsidRDefault="00910747">
            <w:pPr>
              <w:pStyle w:val="ConsPlusNormal"/>
            </w:pPr>
            <w:r>
              <w:t>0,000</w:t>
            </w:r>
          </w:p>
        </w:tc>
        <w:tc>
          <w:tcPr>
            <w:tcW w:w="1644" w:type="dxa"/>
          </w:tcPr>
          <w:p w14:paraId="2EDDA384" w14:textId="77777777" w:rsidR="00910747" w:rsidRDefault="00910747">
            <w:pPr>
              <w:pStyle w:val="ConsPlusNormal"/>
            </w:pPr>
            <w:r>
              <w:t>0,000</w:t>
            </w:r>
          </w:p>
        </w:tc>
        <w:tc>
          <w:tcPr>
            <w:tcW w:w="1587" w:type="dxa"/>
          </w:tcPr>
          <w:p w14:paraId="07D6C610" w14:textId="77777777" w:rsidR="00910747" w:rsidRDefault="00910747">
            <w:pPr>
              <w:pStyle w:val="ConsPlusNormal"/>
            </w:pPr>
            <w:r>
              <w:t>0,000</w:t>
            </w:r>
          </w:p>
        </w:tc>
      </w:tr>
      <w:tr w:rsidR="00910747" w14:paraId="1A6957B3" w14:textId="77777777">
        <w:tc>
          <w:tcPr>
            <w:tcW w:w="1077" w:type="dxa"/>
            <w:vMerge/>
          </w:tcPr>
          <w:p w14:paraId="21443A99" w14:textId="77777777" w:rsidR="00910747" w:rsidRDefault="00910747">
            <w:pPr>
              <w:spacing w:after="1" w:line="0" w:lineRule="atLeast"/>
            </w:pPr>
          </w:p>
        </w:tc>
        <w:tc>
          <w:tcPr>
            <w:tcW w:w="2778" w:type="dxa"/>
            <w:vMerge/>
          </w:tcPr>
          <w:p w14:paraId="5188BCDF" w14:textId="77777777" w:rsidR="00910747" w:rsidRDefault="00910747">
            <w:pPr>
              <w:spacing w:after="1" w:line="0" w:lineRule="atLeast"/>
            </w:pPr>
          </w:p>
        </w:tc>
        <w:tc>
          <w:tcPr>
            <w:tcW w:w="2154" w:type="dxa"/>
            <w:vMerge/>
          </w:tcPr>
          <w:p w14:paraId="05C2A72F" w14:textId="77777777" w:rsidR="00910747" w:rsidRDefault="00910747">
            <w:pPr>
              <w:spacing w:after="1" w:line="0" w:lineRule="atLeast"/>
            </w:pPr>
          </w:p>
        </w:tc>
        <w:tc>
          <w:tcPr>
            <w:tcW w:w="2381" w:type="dxa"/>
            <w:vMerge/>
          </w:tcPr>
          <w:p w14:paraId="17946655" w14:textId="77777777" w:rsidR="00910747" w:rsidRDefault="00910747">
            <w:pPr>
              <w:spacing w:after="1" w:line="0" w:lineRule="atLeast"/>
            </w:pPr>
          </w:p>
        </w:tc>
        <w:tc>
          <w:tcPr>
            <w:tcW w:w="907" w:type="dxa"/>
          </w:tcPr>
          <w:p w14:paraId="33267D75" w14:textId="77777777" w:rsidR="00910747" w:rsidRDefault="00910747">
            <w:pPr>
              <w:pStyle w:val="ConsPlusNormal"/>
            </w:pPr>
            <w:r>
              <w:t>938</w:t>
            </w:r>
          </w:p>
        </w:tc>
        <w:tc>
          <w:tcPr>
            <w:tcW w:w="907" w:type="dxa"/>
          </w:tcPr>
          <w:p w14:paraId="66A7BC48" w14:textId="77777777" w:rsidR="00910747" w:rsidRDefault="00910747">
            <w:pPr>
              <w:pStyle w:val="ConsPlusNormal"/>
            </w:pPr>
            <w:r>
              <w:t>0501</w:t>
            </w:r>
          </w:p>
        </w:tc>
        <w:tc>
          <w:tcPr>
            <w:tcW w:w="2041" w:type="dxa"/>
          </w:tcPr>
          <w:p w14:paraId="4BEEFAA2" w14:textId="77777777" w:rsidR="00910747" w:rsidRDefault="00910747">
            <w:pPr>
              <w:pStyle w:val="ConsPlusNormal"/>
            </w:pPr>
            <w:r>
              <w:t>07301R0230</w:t>
            </w:r>
          </w:p>
        </w:tc>
        <w:tc>
          <w:tcPr>
            <w:tcW w:w="1757" w:type="dxa"/>
          </w:tcPr>
          <w:p w14:paraId="2A1208F2" w14:textId="77777777" w:rsidR="00910747" w:rsidRDefault="00910747">
            <w:pPr>
              <w:pStyle w:val="ConsPlusNormal"/>
            </w:pPr>
            <w:r>
              <w:t>41403,897</w:t>
            </w:r>
          </w:p>
        </w:tc>
        <w:tc>
          <w:tcPr>
            <w:tcW w:w="1644" w:type="dxa"/>
          </w:tcPr>
          <w:p w14:paraId="10EDFB91" w14:textId="77777777" w:rsidR="00910747" w:rsidRDefault="00910747">
            <w:pPr>
              <w:pStyle w:val="ConsPlusNormal"/>
            </w:pPr>
            <w:r>
              <w:t>0,000</w:t>
            </w:r>
          </w:p>
        </w:tc>
        <w:tc>
          <w:tcPr>
            <w:tcW w:w="1587" w:type="dxa"/>
          </w:tcPr>
          <w:p w14:paraId="14D8A060" w14:textId="77777777" w:rsidR="00910747" w:rsidRDefault="00910747">
            <w:pPr>
              <w:pStyle w:val="ConsPlusNormal"/>
            </w:pPr>
            <w:r>
              <w:t>0,000</w:t>
            </w:r>
          </w:p>
        </w:tc>
        <w:tc>
          <w:tcPr>
            <w:tcW w:w="1587" w:type="dxa"/>
          </w:tcPr>
          <w:p w14:paraId="558D4D47" w14:textId="77777777" w:rsidR="00910747" w:rsidRDefault="00910747">
            <w:pPr>
              <w:pStyle w:val="ConsPlusNormal"/>
            </w:pPr>
            <w:r>
              <w:t>0,000</w:t>
            </w:r>
          </w:p>
        </w:tc>
        <w:tc>
          <w:tcPr>
            <w:tcW w:w="1644" w:type="dxa"/>
          </w:tcPr>
          <w:p w14:paraId="28DA84CC" w14:textId="77777777" w:rsidR="00910747" w:rsidRDefault="00910747">
            <w:pPr>
              <w:pStyle w:val="ConsPlusNormal"/>
            </w:pPr>
            <w:r>
              <w:t>0,000</w:t>
            </w:r>
          </w:p>
        </w:tc>
        <w:tc>
          <w:tcPr>
            <w:tcW w:w="1644" w:type="dxa"/>
          </w:tcPr>
          <w:p w14:paraId="62253E14" w14:textId="77777777" w:rsidR="00910747" w:rsidRDefault="00910747">
            <w:pPr>
              <w:pStyle w:val="ConsPlusNormal"/>
            </w:pPr>
            <w:r>
              <w:t>0,000</w:t>
            </w:r>
          </w:p>
        </w:tc>
        <w:tc>
          <w:tcPr>
            <w:tcW w:w="1644" w:type="dxa"/>
          </w:tcPr>
          <w:p w14:paraId="49CB7967" w14:textId="77777777" w:rsidR="00910747" w:rsidRDefault="00910747">
            <w:pPr>
              <w:pStyle w:val="ConsPlusNormal"/>
            </w:pPr>
            <w:r>
              <w:t>19449,685</w:t>
            </w:r>
          </w:p>
        </w:tc>
        <w:tc>
          <w:tcPr>
            <w:tcW w:w="1587" w:type="dxa"/>
          </w:tcPr>
          <w:p w14:paraId="1DFD5317" w14:textId="77777777" w:rsidR="00910747" w:rsidRDefault="00910747">
            <w:pPr>
              <w:pStyle w:val="ConsPlusNormal"/>
            </w:pPr>
            <w:r>
              <w:t>21954,212</w:t>
            </w:r>
          </w:p>
        </w:tc>
      </w:tr>
      <w:tr w:rsidR="00910747" w14:paraId="17CB0950" w14:textId="77777777">
        <w:tc>
          <w:tcPr>
            <w:tcW w:w="1077" w:type="dxa"/>
            <w:vMerge/>
          </w:tcPr>
          <w:p w14:paraId="5656264C" w14:textId="77777777" w:rsidR="00910747" w:rsidRDefault="00910747">
            <w:pPr>
              <w:spacing w:after="1" w:line="0" w:lineRule="atLeast"/>
            </w:pPr>
          </w:p>
        </w:tc>
        <w:tc>
          <w:tcPr>
            <w:tcW w:w="2778" w:type="dxa"/>
            <w:vMerge/>
          </w:tcPr>
          <w:p w14:paraId="42081B42" w14:textId="77777777" w:rsidR="00910747" w:rsidRDefault="00910747">
            <w:pPr>
              <w:spacing w:after="1" w:line="0" w:lineRule="atLeast"/>
            </w:pPr>
          </w:p>
        </w:tc>
        <w:tc>
          <w:tcPr>
            <w:tcW w:w="2154" w:type="dxa"/>
            <w:vMerge/>
          </w:tcPr>
          <w:p w14:paraId="4C0A9129" w14:textId="77777777" w:rsidR="00910747" w:rsidRDefault="00910747">
            <w:pPr>
              <w:spacing w:after="1" w:line="0" w:lineRule="atLeast"/>
            </w:pPr>
          </w:p>
        </w:tc>
        <w:tc>
          <w:tcPr>
            <w:tcW w:w="2381" w:type="dxa"/>
          </w:tcPr>
          <w:p w14:paraId="4C6FB819" w14:textId="77777777" w:rsidR="00910747" w:rsidRDefault="00910747">
            <w:pPr>
              <w:pStyle w:val="ConsPlusNormal"/>
            </w:pPr>
            <w:r>
              <w:t>консолидированные бюджеты муниципальных образований</w:t>
            </w:r>
          </w:p>
        </w:tc>
        <w:tc>
          <w:tcPr>
            <w:tcW w:w="907" w:type="dxa"/>
          </w:tcPr>
          <w:p w14:paraId="74F667A1" w14:textId="77777777" w:rsidR="00910747" w:rsidRDefault="00910747">
            <w:pPr>
              <w:pStyle w:val="ConsPlusNormal"/>
            </w:pPr>
          </w:p>
        </w:tc>
        <w:tc>
          <w:tcPr>
            <w:tcW w:w="907" w:type="dxa"/>
          </w:tcPr>
          <w:p w14:paraId="2BF26F72" w14:textId="77777777" w:rsidR="00910747" w:rsidRDefault="00910747">
            <w:pPr>
              <w:pStyle w:val="ConsPlusNormal"/>
            </w:pPr>
          </w:p>
        </w:tc>
        <w:tc>
          <w:tcPr>
            <w:tcW w:w="2041" w:type="dxa"/>
          </w:tcPr>
          <w:p w14:paraId="0EAA27E2" w14:textId="77777777" w:rsidR="00910747" w:rsidRDefault="00910747">
            <w:pPr>
              <w:pStyle w:val="ConsPlusNormal"/>
            </w:pPr>
          </w:p>
        </w:tc>
        <w:tc>
          <w:tcPr>
            <w:tcW w:w="1757" w:type="dxa"/>
          </w:tcPr>
          <w:p w14:paraId="30C8B6CF" w14:textId="77777777" w:rsidR="00910747" w:rsidRDefault="00910747">
            <w:pPr>
              <w:pStyle w:val="ConsPlusNormal"/>
            </w:pPr>
            <w:r>
              <w:t>5672,726</w:t>
            </w:r>
          </w:p>
        </w:tc>
        <w:tc>
          <w:tcPr>
            <w:tcW w:w="1644" w:type="dxa"/>
          </w:tcPr>
          <w:p w14:paraId="1F19F566" w14:textId="77777777" w:rsidR="00910747" w:rsidRDefault="00910747">
            <w:pPr>
              <w:pStyle w:val="ConsPlusNormal"/>
            </w:pPr>
            <w:r>
              <w:t>0,000</w:t>
            </w:r>
          </w:p>
        </w:tc>
        <w:tc>
          <w:tcPr>
            <w:tcW w:w="1587" w:type="dxa"/>
          </w:tcPr>
          <w:p w14:paraId="41E8077F" w14:textId="77777777" w:rsidR="00910747" w:rsidRDefault="00910747">
            <w:pPr>
              <w:pStyle w:val="ConsPlusNormal"/>
            </w:pPr>
            <w:r>
              <w:t>0,000</w:t>
            </w:r>
          </w:p>
        </w:tc>
        <w:tc>
          <w:tcPr>
            <w:tcW w:w="1587" w:type="dxa"/>
          </w:tcPr>
          <w:p w14:paraId="7D746AE0" w14:textId="77777777" w:rsidR="00910747" w:rsidRDefault="00910747">
            <w:pPr>
              <w:pStyle w:val="ConsPlusNormal"/>
            </w:pPr>
            <w:r>
              <w:t>0,000</w:t>
            </w:r>
          </w:p>
        </w:tc>
        <w:tc>
          <w:tcPr>
            <w:tcW w:w="1644" w:type="dxa"/>
          </w:tcPr>
          <w:p w14:paraId="7635081C" w14:textId="77777777" w:rsidR="00910747" w:rsidRDefault="00910747">
            <w:pPr>
              <w:pStyle w:val="ConsPlusNormal"/>
            </w:pPr>
            <w:r>
              <w:t>0,000</w:t>
            </w:r>
          </w:p>
        </w:tc>
        <w:tc>
          <w:tcPr>
            <w:tcW w:w="1644" w:type="dxa"/>
          </w:tcPr>
          <w:p w14:paraId="6B851A5F" w14:textId="77777777" w:rsidR="00910747" w:rsidRDefault="00910747">
            <w:pPr>
              <w:pStyle w:val="ConsPlusNormal"/>
            </w:pPr>
            <w:r>
              <w:t>0,000</w:t>
            </w:r>
          </w:p>
        </w:tc>
        <w:tc>
          <w:tcPr>
            <w:tcW w:w="1644" w:type="dxa"/>
          </w:tcPr>
          <w:p w14:paraId="6C51A69F" w14:textId="77777777" w:rsidR="00910747" w:rsidRDefault="00910747">
            <w:pPr>
              <w:pStyle w:val="ConsPlusNormal"/>
            </w:pPr>
            <w:r>
              <w:t>0,000</w:t>
            </w:r>
          </w:p>
        </w:tc>
        <w:tc>
          <w:tcPr>
            <w:tcW w:w="1587" w:type="dxa"/>
          </w:tcPr>
          <w:p w14:paraId="13720233" w14:textId="77777777" w:rsidR="00910747" w:rsidRDefault="00910747">
            <w:pPr>
              <w:pStyle w:val="ConsPlusNormal"/>
            </w:pPr>
            <w:r>
              <w:t>5672,726</w:t>
            </w:r>
          </w:p>
        </w:tc>
      </w:tr>
      <w:tr w:rsidR="00910747" w14:paraId="05001B90" w14:textId="77777777">
        <w:tc>
          <w:tcPr>
            <w:tcW w:w="1077" w:type="dxa"/>
            <w:vMerge/>
          </w:tcPr>
          <w:p w14:paraId="63311109" w14:textId="77777777" w:rsidR="00910747" w:rsidRDefault="00910747">
            <w:pPr>
              <w:spacing w:after="1" w:line="0" w:lineRule="atLeast"/>
            </w:pPr>
          </w:p>
        </w:tc>
        <w:tc>
          <w:tcPr>
            <w:tcW w:w="2778" w:type="dxa"/>
            <w:vMerge/>
          </w:tcPr>
          <w:p w14:paraId="6C677157" w14:textId="77777777" w:rsidR="00910747" w:rsidRDefault="00910747">
            <w:pPr>
              <w:spacing w:after="1" w:line="0" w:lineRule="atLeast"/>
            </w:pPr>
          </w:p>
        </w:tc>
        <w:tc>
          <w:tcPr>
            <w:tcW w:w="2154" w:type="dxa"/>
            <w:vMerge/>
          </w:tcPr>
          <w:p w14:paraId="57740619" w14:textId="77777777" w:rsidR="00910747" w:rsidRDefault="00910747">
            <w:pPr>
              <w:spacing w:after="1" w:line="0" w:lineRule="atLeast"/>
            </w:pPr>
          </w:p>
        </w:tc>
        <w:tc>
          <w:tcPr>
            <w:tcW w:w="2381" w:type="dxa"/>
          </w:tcPr>
          <w:p w14:paraId="191AD1B7" w14:textId="77777777" w:rsidR="00910747" w:rsidRDefault="00910747">
            <w:pPr>
              <w:pStyle w:val="ConsPlusNormal"/>
            </w:pPr>
            <w:r>
              <w:t>территориальные внебюджетные фонды</w:t>
            </w:r>
          </w:p>
        </w:tc>
        <w:tc>
          <w:tcPr>
            <w:tcW w:w="907" w:type="dxa"/>
          </w:tcPr>
          <w:p w14:paraId="34EC0AC9" w14:textId="77777777" w:rsidR="00910747" w:rsidRDefault="00910747">
            <w:pPr>
              <w:pStyle w:val="ConsPlusNormal"/>
            </w:pPr>
          </w:p>
        </w:tc>
        <w:tc>
          <w:tcPr>
            <w:tcW w:w="907" w:type="dxa"/>
          </w:tcPr>
          <w:p w14:paraId="5E66886D" w14:textId="77777777" w:rsidR="00910747" w:rsidRDefault="00910747">
            <w:pPr>
              <w:pStyle w:val="ConsPlusNormal"/>
            </w:pPr>
          </w:p>
        </w:tc>
        <w:tc>
          <w:tcPr>
            <w:tcW w:w="2041" w:type="dxa"/>
          </w:tcPr>
          <w:p w14:paraId="1E8C9B69" w14:textId="77777777" w:rsidR="00910747" w:rsidRDefault="00910747">
            <w:pPr>
              <w:pStyle w:val="ConsPlusNormal"/>
            </w:pPr>
          </w:p>
        </w:tc>
        <w:tc>
          <w:tcPr>
            <w:tcW w:w="1757" w:type="dxa"/>
          </w:tcPr>
          <w:p w14:paraId="1332CE82" w14:textId="77777777" w:rsidR="00910747" w:rsidRDefault="00910747">
            <w:pPr>
              <w:pStyle w:val="ConsPlusNormal"/>
            </w:pPr>
            <w:r>
              <w:t>0,000</w:t>
            </w:r>
          </w:p>
        </w:tc>
        <w:tc>
          <w:tcPr>
            <w:tcW w:w="1644" w:type="dxa"/>
          </w:tcPr>
          <w:p w14:paraId="1F291005" w14:textId="77777777" w:rsidR="00910747" w:rsidRDefault="00910747">
            <w:pPr>
              <w:pStyle w:val="ConsPlusNormal"/>
            </w:pPr>
            <w:r>
              <w:t>0,000</w:t>
            </w:r>
          </w:p>
        </w:tc>
        <w:tc>
          <w:tcPr>
            <w:tcW w:w="1587" w:type="dxa"/>
          </w:tcPr>
          <w:p w14:paraId="05584B8A" w14:textId="77777777" w:rsidR="00910747" w:rsidRDefault="00910747">
            <w:pPr>
              <w:pStyle w:val="ConsPlusNormal"/>
            </w:pPr>
            <w:r>
              <w:t>0,000</w:t>
            </w:r>
          </w:p>
        </w:tc>
        <w:tc>
          <w:tcPr>
            <w:tcW w:w="1587" w:type="dxa"/>
          </w:tcPr>
          <w:p w14:paraId="275697B2" w14:textId="77777777" w:rsidR="00910747" w:rsidRDefault="00910747">
            <w:pPr>
              <w:pStyle w:val="ConsPlusNormal"/>
            </w:pPr>
            <w:r>
              <w:t>0,000</w:t>
            </w:r>
          </w:p>
        </w:tc>
        <w:tc>
          <w:tcPr>
            <w:tcW w:w="1644" w:type="dxa"/>
          </w:tcPr>
          <w:p w14:paraId="400641BC" w14:textId="77777777" w:rsidR="00910747" w:rsidRDefault="00910747">
            <w:pPr>
              <w:pStyle w:val="ConsPlusNormal"/>
            </w:pPr>
            <w:r>
              <w:t>0,000</w:t>
            </w:r>
          </w:p>
        </w:tc>
        <w:tc>
          <w:tcPr>
            <w:tcW w:w="1644" w:type="dxa"/>
          </w:tcPr>
          <w:p w14:paraId="4B149A5E" w14:textId="77777777" w:rsidR="00910747" w:rsidRDefault="00910747">
            <w:pPr>
              <w:pStyle w:val="ConsPlusNormal"/>
            </w:pPr>
            <w:r>
              <w:t>0,000</w:t>
            </w:r>
          </w:p>
        </w:tc>
        <w:tc>
          <w:tcPr>
            <w:tcW w:w="1644" w:type="dxa"/>
          </w:tcPr>
          <w:p w14:paraId="7072F684" w14:textId="77777777" w:rsidR="00910747" w:rsidRDefault="00910747">
            <w:pPr>
              <w:pStyle w:val="ConsPlusNormal"/>
            </w:pPr>
            <w:r>
              <w:t>0,000</w:t>
            </w:r>
          </w:p>
        </w:tc>
        <w:tc>
          <w:tcPr>
            <w:tcW w:w="1587" w:type="dxa"/>
          </w:tcPr>
          <w:p w14:paraId="05681527" w14:textId="77777777" w:rsidR="00910747" w:rsidRDefault="00910747">
            <w:pPr>
              <w:pStyle w:val="ConsPlusNormal"/>
            </w:pPr>
            <w:r>
              <w:t>0,000</w:t>
            </w:r>
          </w:p>
        </w:tc>
      </w:tr>
      <w:tr w:rsidR="00910747" w14:paraId="2C9355BB" w14:textId="77777777">
        <w:tc>
          <w:tcPr>
            <w:tcW w:w="1077" w:type="dxa"/>
            <w:vMerge/>
          </w:tcPr>
          <w:p w14:paraId="702E2519" w14:textId="77777777" w:rsidR="00910747" w:rsidRDefault="00910747">
            <w:pPr>
              <w:spacing w:after="1" w:line="0" w:lineRule="atLeast"/>
            </w:pPr>
          </w:p>
        </w:tc>
        <w:tc>
          <w:tcPr>
            <w:tcW w:w="2778" w:type="dxa"/>
            <w:vMerge/>
          </w:tcPr>
          <w:p w14:paraId="35521C5B" w14:textId="77777777" w:rsidR="00910747" w:rsidRDefault="00910747">
            <w:pPr>
              <w:spacing w:after="1" w:line="0" w:lineRule="atLeast"/>
            </w:pPr>
          </w:p>
        </w:tc>
        <w:tc>
          <w:tcPr>
            <w:tcW w:w="2154" w:type="dxa"/>
            <w:vMerge/>
          </w:tcPr>
          <w:p w14:paraId="2A1694AB" w14:textId="77777777" w:rsidR="00910747" w:rsidRDefault="00910747">
            <w:pPr>
              <w:spacing w:after="1" w:line="0" w:lineRule="atLeast"/>
            </w:pPr>
          </w:p>
        </w:tc>
        <w:tc>
          <w:tcPr>
            <w:tcW w:w="2381" w:type="dxa"/>
          </w:tcPr>
          <w:p w14:paraId="3F523425" w14:textId="77777777" w:rsidR="00910747" w:rsidRDefault="00910747">
            <w:pPr>
              <w:pStyle w:val="ConsPlusNormal"/>
            </w:pPr>
            <w:r>
              <w:t>юридические лица</w:t>
            </w:r>
          </w:p>
        </w:tc>
        <w:tc>
          <w:tcPr>
            <w:tcW w:w="907" w:type="dxa"/>
          </w:tcPr>
          <w:p w14:paraId="4FA748FB" w14:textId="77777777" w:rsidR="00910747" w:rsidRDefault="00910747">
            <w:pPr>
              <w:pStyle w:val="ConsPlusNormal"/>
            </w:pPr>
          </w:p>
        </w:tc>
        <w:tc>
          <w:tcPr>
            <w:tcW w:w="907" w:type="dxa"/>
          </w:tcPr>
          <w:p w14:paraId="5FA7A158" w14:textId="77777777" w:rsidR="00910747" w:rsidRDefault="00910747">
            <w:pPr>
              <w:pStyle w:val="ConsPlusNormal"/>
            </w:pPr>
          </w:p>
        </w:tc>
        <w:tc>
          <w:tcPr>
            <w:tcW w:w="2041" w:type="dxa"/>
          </w:tcPr>
          <w:p w14:paraId="3CE596D8" w14:textId="77777777" w:rsidR="00910747" w:rsidRDefault="00910747">
            <w:pPr>
              <w:pStyle w:val="ConsPlusNormal"/>
            </w:pPr>
          </w:p>
        </w:tc>
        <w:tc>
          <w:tcPr>
            <w:tcW w:w="1757" w:type="dxa"/>
          </w:tcPr>
          <w:p w14:paraId="4ED8A932" w14:textId="77777777" w:rsidR="00910747" w:rsidRDefault="00910747">
            <w:pPr>
              <w:pStyle w:val="ConsPlusNormal"/>
            </w:pPr>
            <w:r>
              <w:t>0,000</w:t>
            </w:r>
          </w:p>
        </w:tc>
        <w:tc>
          <w:tcPr>
            <w:tcW w:w="1644" w:type="dxa"/>
          </w:tcPr>
          <w:p w14:paraId="68DFBD00" w14:textId="77777777" w:rsidR="00910747" w:rsidRDefault="00910747">
            <w:pPr>
              <w:pStyle w:val="ConsPlusNormal"/>
            </w:pPr>
            <w:r>
              <w:t>0,000</w:t>
            </w:r>
          </w:p>
        </w:tc>
        <w:tc>
          <w:tcPr>
            <w:tcW w:w="1587" w:type="dxa"/>
          </w:tcPr>
          <w:p w14:paraId="6A62A108" w14:textId="77777777" w:rsidR="00910747" w:rsidRDefault="00910747">
            <w:pPr>
              <w:pStyle w:val="ConsPlusNormal"/>
            </w:pPr>
            <w:r>
              <w:t>0,000</w:t>
            </w:r>
          </w:p>
        </w:tc>
        <w:tc>
          <w:tcPr>
            <w:tcW w:w="1587" w:type="dxa"/>
          </w:tcPr>
          <w:p w14:paraId="64C8AFA8" w14:textId="77777777" w:rsidR="00910747" w:rsidRDefault="00910747">
            <w:pPr>
              <w:pStyle w:val="ConsPlusNormal"/>
            </w:pPr>
            <w:r>
              <w:t>0,000</w:t>
            </w:r>
          </w:p>
        </w:tc>
        <w:tc>
          <w:tcPr>
            <w:tcW w:w="1644" w:type="dxa"/>
          </w:tcPr>
          <w:p w14:paraId="0207B4A0" w14:textId="77777777" w:rsidR="00910747" w:rsidRDefault="00910747">
            <w:pPr>
              <w:pStyle w:val="ConsPlusNormal"/>
            </w:pPr>
            <w:r>
              <w:t>0,000</w:t>
            </w:r>
          </w:p>
        </w:tc>
        <w:tc>
          <w:tcPr>
            <w:tcW w:w="1644" w:type="dxa"/>
          </w:tcPr>
          <w:p w14:paraId="7CA90383" w14:textId="77777777" w:rsidR="00910747" w:rsidRDefault="00910747">
            <w:pPr>
              <w:pStyle w:val="ConsPlusNormal"/>
            </w:pPr>
            <w:r>
              <w:t>0,000</w:t>
            </w:r>
          </w:p>
        </w:tc>
        <w:tc>
          <w:tcPr>
            <w:tcW w:w="1644" w:type="dxa"/>
          </w:tcPr>
          <w:p w14:paraId="7AF8AAEE" w14:textId="77777777" w:rsidR="00910747" w:rsidRDefault="00910747">
            <w:pPr>
              <w:pStyle w:val="ConsPlusNormal"/>
            </w:pPr>
            <w:r>
              <w:t>0,000</w:t>
            </w:r>
          </w:p>
        </w:tc>
        <w:tc>
          <w:tcPr>
            <w:tcW w:w="1587" w:type="dxa"/>
          </w:tcPr>
          <w:p w14:paraId="30C2646C" w14:textId="77777777" w:rsidR="00910747" w:rsidRDefault="00910747">
            <w:pPr>
              <w:pStyle w:val="ConsPlusNormal"/>
            </w:pPr>
            <w:r>
              <w:t>0,000</w:t>
            </w:r>
          </w:p>
        </w:tc>
      </w:tr>
      <w:tr w:rsidR="00910747" w14:paraId="22B11975" w14:textId="77777777">
        <w:tc>
          <w:tcPr>
            <w:tcW w:w="1077" w:type="dxa"/>
            <w:vMerge/>
          </w:tcPr>
          <w:p w14:paraId="2B4CC040" w14:textId="77777777" w:rsidR="00910747" w:rsidRDefault="00910747">
            <w:pPr>
              <w:spacing w:after="1" w:line="0" w:lineRule="atLeast"/>
            </w:pPr>
          </w:p>
        </w:tc>
        <w:tc>
          <w:tcPr>
            <w:tcW w:w="2778" w:type="dxa"/>
            <w:vMerge/>
          </w:tcPr>
          <w:p w14:paraId="3A781E82" w14:textId="77777777" w:rsidR="00910747" w:rsidRDefault="00910747">
            <w:pPr>
              <w:spacing w:after="1" w:line="0" w:lineRule="atLeast"/>
            </w:pPr>
          </w:p>
        </w:tc>
        <w:tc>
          <w:tcPr>
            <w:tcW w:w="2154" w:type="dxa"/>
            <w:vMerge w:val="restart"/>
          </w:tcPr>
          <w:p w14:paraId="2D37311A" w14:textId="77777777" w:rsidR="00910747" w:rsidRDefault="00910747">
            <w:pPr>
              <w:pStyle w:val="ConsPlusNormal"/>
            </w:pPr>
            <w:r>
              <w:t>Министерство транспорта и строительства области</w:t>
            </w:r>
          </w:p>
        </w:tc>
        <w:tc>
          <w:tcPr>
            <w:tcW w:w="2381" w:type="dxa"/>
          </w:tcPr>
          <w:p w14:paraId="39637E0C" w14:textId="77777777" w:rsidR="00910747" w:rsidRDefault="00910747">
            <w:pPr>
              <w:pStyle w:val="ConsPlusNormal"/>
            </w:pPr>
            <w:r>
              <w:t>Всего</w:t>
            </w:r>
          </w:p>
        </w:tc>
        <w:tc>
          <w:tcPr>
            <w:tcW w:w="907" w:type="dxa"/>
          </w:tcPr>
          <w:p w14:paraId="38E776C4" w14:textId="77777777" w:rsidR="00910747" w:rsidRDefault="00910747">
            <w:pPr>
              <w:pStyle w:val="ConsPlusNormal"/>
            </w:pPr>
          </w:p>
        </w:tc>
        <w:tc>
          <w:tcPr>
            <w:tcW w:w="907" w:type="dxa"/>
          </w:tcPr>
          <w:p w14:paraId="22C3FFF7" w14:textId="77777777" w:rsidR="00910747" w:rsidRDefault="00910747">
            <w:pPr>
              <w:pStyle w:val="ConsPlusNormal"/>
            </w:pPr>
          </w:p>
        </w:tc>
        <w:tc>
          <w:tcPr>
            <w:tcW w:w="2041" w:type="dxa"/>
          </w:tcPr>
          <w:p w14:paraId="543F7A80" w14:textId="77777777" w:rsidR="00910747" w:rsidRDefault="00910747">
            <w:pPr>
              <w:pStyle w:val="ConsPlusNormal"/>
            </w:pPr>
          </w:p>
        </w:tc>
        <w:tc>
          <w:tcPr>
            <w:tcW w:w="1757" w:type="dxa"/>
          </w:tcPr>
          <w:p w14:paraId="224B5D30" w14:textId="77777777" w:rsidR="00910747" w:rsidRDefault="00910747">
            <w:pPr>
              <w:pStyle w:val="ConsPlusNormal"/>
            </w:pPr>
            <w:r>
              <w:t>441424,706</w:t>
            </w:r>
          </w:p>
        </w:tc>
        <w:tc>
          <w:tcPr>
            <w:tcW w:w="1644" w:type="dxa"/>
          </w:tcPr>
          <w:p w14:paraId="4042C85D" w14:textId="77777777" w:rsidR="00910747" w:rsidRDefault="00910747">
            <w:pPr>
              <w:pStyle w:val="ConsPlusNormal"/>
            </w:pPr>
            <w:r>
              <w:t>0,000</w:t>
            </w:r>
          </w:p>
        </w:tc>
        <w:tc>
          <w:tcPr>
            <w:tcW w:w="1587" w:type="dxa"/>
          </w:tcPr>
          <w:p w14:paraId="5D0D6E07" w14:textId="77777777" w:rsidR="00910747" w:rsidRDefault="00910747">
            <w:pPr>
              <w:pStyle w:val="ConsPlusNormal"/>
            </w:pPr>
            <w:r>
              <w:t>75000,000</w:t>
            </w:r>
          </w:p>
        </w:tc>
        <w:tc>
          <w:tcPr>
            <w:tcW w:w="1587" w:type="dxa"/>
          </w:tcPr>
          <w:p w14:paraId="6742DF01" w14:textId="77777777" w:rsidR="00910747" w:rsidRDefault="00910747">
            <w:pPr>
              <w:pStyle w:val="ConsPlusNormal"/>
            </w:pPr>
            <w:r>
              <w:t>0,000</w:t>
            </w:r>
          </w:p>
        </w:tc>
        <w:tc>
          <w:tcPr>
            <w:tcW w:w="1644" w:type="dxa"/>
          </w:tcPr>
          <w:p w14:paraId="0B7208C0" w14:textId="77777777" w:rsidR="00910747" w:rsidRDefault="00910747">
            <w:pPr>
              <w:pStyle w:val="ConsPlusNormal"/>
            </w:pPr>
            <w:r>
              <w:t>192260,000</w:t>
            </w:r>
          </w:p>
        </w:tc>
        <w:tc>
          <w:tcPr>
            <w:tcW w:w="1644" w:type="dxa"/>
          </w:tcPr>
          <w:p w14:paraId="30C669FE" w14:textId="77777777" w:rsidR="00910747" w:rsidRDefault="00910747">
            <w:pPr>
              <w:pStyle w:val="ConsPlusNormal"/>
            </w:pPr>
            <w:r>
              <w:t>174164,706</w:t>
            </w:r>
          </w:p>
        </w:tc>
        <w:tc>
          <w:tcPr>
            <w:tcW w:w="1644" w:type="dxa"/>
          </w:tcPr>
          <w:p w14:paraId="46DD109C" w14:textId="77777777" w:rsidR="00910747" w:rsidRDefault="00910747">
            <w:pPr>
              <w:pStyle w:val="ConsPlusNormal"/>
            </w:pPr>
            <w:r>
              <w:t>0,000</w:t>
            </w:r>
          </w:p>
        </w:tc>
        <w:tc>
          <w:tcPr>
            <w:tcW w:w="1587" w:type="dxa"/>
          </w:tcPr>
          <w:p w14:paraId="29D31A9F" w14:textId="77777777" w:rsidR="00910747" w:rsidRDefault="00910747">
            <w:pPr>
              <w:pStyle w:val="ConsPlusNormal"/>
            </w:pPr>
            <w:r>
              <w:t>0,000</w:t>
            </w:r>
          </w:p>
        </w:tc>
      </w:tr>
      <w:tr w:rsidR="00910747" w14:paraId="393792AD" w14:textId="77777777">
        <w:tc>
          <w:tcPr>
            <w:tcW w:w="1077" w:type="dxa"/>
            <w:vMerge/>
          </w:tcPr>
          <w:p w14:paraId="7F2A7338" w14:textId="77777777" w:rsidR="00910747" w:rsidRDefault="00910747">
            <w:pPr>
              <w:spacing w:after="1" w:line="0" w:lineRule="atLeast"/>
            </w:pPr>
          </w:p>
        </w:tc>
        <w:tc>
          <w:tcPr>
            <w:tcW w:w="2778" w:type="dxa"/>
            <w:vMerge/>
          </w:tcPr>
          <w:p w14:paraId="1A9323C2" w14:textId="77777777" w:rsidR="00910747" w:rsidRDefault="00910747">
            <w:pPr>
              <w:spacing w:after="1" w:line="0" w:lineRule="atLeast"/>
            </w:pPr>
          </w:p>
        </w:tc>
        <w:tc>
          <w:tcPr>
            <w:tcW w:w="2154" w:type="dxa"/>
            <w:vMerge/>
          </w:tcPr>
          <w:p w14:paraId="19CF790F" w14:textId="77777777" w:rsidR="00910747" w:rsidRDefault="00910747">
            <w:pPr>
              <w:spacing w:after="1" w:line="0" w:lineRule="atLeast"/>
            </w:pPr>
          </w:p>
        </w:tc>
        <w:tc>
          <w:tcPr>
            <w:tcW w:w="2381" w:type="dxa"/>
          </w:tcPr>
          <w:p w14:paraId="4763F50A" w14:textId="77777777" w:rsidR="00910747" w:rsidRDefault="00910747">
            <w:pPr>
              <w:pStyle w:val="ConsPlusNormal"/>
            </w:pPr>
            <w:r>
              <w:t>федеральный бюджет</w:t>
            </w:r>
          </w:p>
        </w:tc>
        <w:tc>
          <w:tcPr>
            <w:tcW w:w="907" w:type="dxa"/>
          </w:tcPr>
          <w:p w14:paraId="60BC4A23" w14:textId="77777777" w:rsidR="00910747" w:rsidRDefault="00910747">
            <w:pPr>
              <w:pStyle w:val="ConsPlusNormal"/>
            </w:pPr>
            <w:r>
              <w:t>937</w:t>
            </w:r>
          </w:p>
        </w:tc>
        <w:tc>
          <w:tcPr>
            <w:tcW w:w="907" w:type="dxa"/>
          </w:tcPr>
          <w:p w14:paraId="327501D3" w14:textId="77777777" w:rsidR="00910747" w:rsidRDefault="00910747">
            <w:pPr>
              <w:pStyle w:val="ConsPlusNormal"/>
            </w:pPr>
            <w:r>
              <w:t>0501</w:t>
            </w:r>
          </w:p>
        </w:tc>
        <w:tc>
          <w:tcPr>
            <w:tcW w:w="2041" w:type="dxa"/>
          </w:tcPr>
          <w:p w14:paraId="4DD3BEB6" w14:textId="77777777" w:rsidR="00910747" w:rsidRDefault="00910747">
            <w:pPr>
              <w:pStyle w:val="ConsPlusNormal"/>
            </w:pPr>
            <w:r>
              <w:t>07301R0230</w:t>
            </w:r>
          </w:p>
        </w:tc>
        <w:tc>
          <w:tcPr>
            <w:tcW w:w="1757" w:type="dxa"/>
          </w:tcPr>
          <w:p w14:paraId="4F483BC2" w14:textId="77777777" w:rsidR="00910747" w:rsidRDefault="00910747">
            <w:pPr>
              <w:pStyle w:val="ConsPlusNormal"/>
            </w:pPr>
            <w:r>
              <w:t>371080,000</w:t>
            </w:r>
          </w:p>
        </w:tc>
        <w:tc>
          <w:tcPr>
            <w:tcW w:w="1644" w:type="dxa"/>
          </w:tcPr>
          <w:p w14:paraId="2129740B" w14:textId="77777777" w:rsidR="00910747" w:rsidRDefault="00910747">
            <w:pPr>
              <w:pStyle w:val="ConsPlusNormal"/>
            </w:pPr>
            <w:r>
              <w:t>0,000</w:t>
            </w:r>
          </w:p>
        </w:tc>
        <w:tc>
          <w:tcPr>
            <w:tcW w:w="1587" w:type="dxa"/>
          </w:tcPr>
          <w:p w14:paraId="4E55996B" w14:textId="77777777" w:rsidR="00910747" w:rsidRDefault="00910747">
            <w:pPr>
              <w:pStyle w:val="ConsPlusNormal"/>
            </w:pPr>
            <w:r>
              <w:t>75000,000</w:t>
            </w:r>
          </w:p>
        </w:tc>
        <w:tc>
          <w:tcPr>
            <w:tcW w:w="1587" w:type="dxa"/>
          </w:tcPr>
          <w:p w14:paraId="44EB8C64" w14:textId="77777777" w:rsidR="00910747" w:rsidRDefault="00910747">
            <w:pPr>
              <w:pStyle w:val="ConsPlusNormal"/>
            </w:pPr>
            <w:r>
              <w:t>0,000</w:t>
            </w:r>
          </w:p>
        </w:tc>
        <w:tc>
          <w:tcPr>
            <w:tcW w:w="1644" w:type="dxa"/>
          </w:tcPr>
          <w:p w14:paraId="1B75AF19" w14:textId="77777777" w:rsidR="00910747" w:rsidRDefault="00910747">
            <w:pPr>
              <w:pStyle w:val="ConsPlusNormal"/>
            </w:pPr>
            <w:r>
              <w:t>148040,000</w:t>
            </w:r>
          </w:p>
        </w:tc>
        <w:tc>
          <w:tcPr>
            <w:tcW w:w="1644" w:type="dxa"/>
          </w:tcPr>
          <w:p w14:paraId="0CCB1299" w14:textId="77777777" w:rsidR="00910747" w:rsidRDefault="00910747">
            <w:pPr>
              <w:pStyle w:val="ConsPlusNormal"/>
            </w:pPr>
            <w:r>
              <w:t>148040,000</w:t>
            </w:r>
          </w:p>
        </w:tc>
        <w:tc>
          <w:tcPr>
            <w:tcW w:w="1644" w:type="dxa"/>
          </w:tcPr>
          <w:p w14:paraId="65953A1E" w14:textId="77777777" w:rsidR="00910747" w:rsidRDefault="00910747">
            <w:pPr>
              <w:pStyle w:val="ConsPlusNormal"/>
            </w:pPr>
            <w:r>
              <w:t>0,000</w:t>
            </w:r>
          </w:p>
        </w:tc>
        <w:tc>
          <w:tcPr>
            <w:tcW w:w="1587" w:type="dxa"/>
          </w:tcPr>
          <w:p w14:paraId="28E37621" w14:textId="77777777" w:rsidR="00910747" w:rsidRDefault="00910747">
            <w:pPr>
              <w:pStyle w:val="ConsPlusNormal"/>
            </w:pPr>
            <w:r>
              <w:t>0,000</w:t>
            </w:r>
          </w:p>
        </w:tc>
      </w:tr>
      <w:tr w:rsidR="00910747" w14:paraId="1598B8D2" w14:textId="77777777">
        <w:tc>
          <w:tcPr>
            <w:tcW w:w="1077" w:type="dxa"/>
            <w:vMerge/>
          </w:tcPr>
          <w:p w14:paraId="2402C3A7" w14:textId="77777777" w:rsidR="00910747" w:rsidRDefault="00910747">
            <w:pPr>
              <w:spacing w:after="1" w:line="0" w:lineRule="atLeast"/>
            </w:pPr>
          </w:p>
        </w:tc>
        <w:tc>
          <w:tcPr>
            <w:tcW w:w="2778" w:type="dxa"/>
            <w:vMerge/>
          </w:tcPr>
          <w:p w14:paraId="1918981D" w14:textId="77777777" w:rsidR="00910747" w:rsidRDefault="00910747">
            <w:pPr>
              <w:spacing w:after="1" w:line="0" w:lineRule="atLeast"/>
            </w:pPr>
          </w:p>
        </w:tc>
        <w:tc>
          <w:tcPr>
            <w:tcW w:w="2154" w:type="dxa"/>
            <w:vMerge/>
          </w:tcPr>
          <w:p w14:paraId="5F905E16" w14:textId="77777777" w:rsidR="00910747" w:rsidRDefault="00910747">
            <w:pPr>
              <w:spacing w:after="1" w:line="0" w:lineRule="atLeast"/>
            </w:pPr>
          </w:p>
        </w:tc>
        <w:tc>
          <w:tcPr>
            <w:tcW w:w="2381" w:type="dxa"/>
          </w:tcPr>
          <w:p w14:paraId="40764BC2" w14:textId="77777777" w:rsidR="00910747" w:rsidRDefault="00910747">
            <w:pPr>
              <w:pStyle w:val="ConsPlusNormal"/>
            </w:pPr>
            <w:r>
              <w:t>областной бюджет</w:t>
            </w:r>
          </w:p>
        </w:tc>
        <w:tc>
          <w:tcPr>
            <w:tcW w:w="907" w:type="dxa"/>
          </w:tcPr>
          <w:p w14:paraId="15451C2F" w14:textId="77777777" w:rsidR="00910747" w:rsidRDefault="00910747">
            <w:pPr>
              <w:pStyle w:val="ConsPlusNormal"/>
            </w:pPr>
            <w:r>
              <w:t>937</w:t>
            </w:r>
          </w:p>
        </w:tc>
        <w:tc>
          <w:tcPr>
            <w:tcW w:w="907" w:type="dxa"/>
          </w:tcPr>
          <w:p w14:paraId="1756EE39" w14:textId="77777777" w:rsidR="00910747" w:rsidRDefault="00910747">
            <w:pPr>
              <w:pStyle w:val="ConsPlusNormal"/>
            </w:pPr>
            <w:r>
              <w:t>0501</w:t>
            </w:r>
          </w:p>
        </w:tc>
        <w:tc>
          <w:tcPr>
            <w:tcW w:w="2041" w:type="dxa"/>
          </w:tcPr>
          <w:p w14:paraId="7CFDCE8E" w14:textId="77777777" w:rsidR="00910747" w:rsidRDefault="00910747">
            <w:pPr>
              <w:pStyle w:val="ConsPlusNormal"/>
            </w:pPr>
            <w:r>
              <w:t>07301R0230</w:t>
            </w:r>
          </w:p>
        </w:tc>
        <w:tc>
          <w:tcPr>
            <w:tcW w:w="1757" w:type="dxa"/>
          </w:tcPr>
          <w:p w14:paraId="2FEA133A" w14:textId="77777777" w:rsidR="00910747" w:rsidRDefault="00910747">
            <w:pPr>
              <w:pStyle w:val="ConsPlusNormal"/>
            </w:pPr>
            <w:r>
              <w:t>70344,706</w:t>
            </w:r>
          </w:p>
        </w:tc>
        <w:tc>
          <w:tcPr>
            <w:tcW w:w="1644" w:type="dxa"/>
          </w:tcPr>
          <w:p w14:paraId="41F05271" w14:textId="77777777" w:rsidR="00910747" w:rsidRDefault="00910747">
            <w:pPr>
              <w:pStyle w:val="ConsPlusNormal"/>
            </w:pPr>
            <w:r>
              <w:t>0,000</w:t>
            </w:r>
          </w:p>
        </w:tc>
        <w:tc>
          <w:tcPr>
            <w:tcW w:w="1587" w:type="dxa"/>
          </w:tcPr>
          <w:p w14:paraId="3B977FA2" w14:textId="77777777" w:rsidR="00910747" w:rsidRDefault="00910747">
            <w:pPr>
              <w:pStyle w:val="ConsPlusNormal"/>
            </w:pPr>
            <w:r>
              <w:t>0,000</w:t>
            </w:r>
          </w:p>
        </w:tc>
        <w:tc>
          <w:tcPr>
            <w:tcW w:w="1587" w:type="dxa"/>
          </w:tcPr>
          <w:p w14:paraId="3E0847BD" w14:textId="77777777" w:rsidR="00910747" w:rsidRDefault="00910747">
            <w:pPr>
              <w:pStyle w:val="ConsPlusNormal"/>
            </w:pPr>
            <w:r>
              <w:t>0,000</w:t>
            </w:r>
          </w:p>
        </w:tc>
        <w:tc>
          <w:tcPr>
            <w:tcW w:w="1644" w:type="dxa"/>
          </w:tcPr>
          <w:p w14:paraId="5EB4E7FD" w14:textId="77777777" w:rsidR="00910747" w:rsidRDefault="00910747">
            <w:pPr>
              <w:pStyle w:val="ConsPlusNormal"/>
            </w:pPr>
            <w:r>
              <w:t>44220,000</w:t>
            </w:r>
          </w:p>
        </w:tc>
        <w:tc>
          <w:tcPr>
            <w:tcW w:w="1644" w:type="dxa"/>
          </w:tcPr>
          <w:p w14:paraId="5D34B5F1" w14:textId="77777777" w:rsidR="00910747" w:rsidRDefault="00910747">
            <w:pPr>
              <w:pStyle w:val="ConsPlusNormal"/>
            </w:pPr>
            <w:r>
              <w:t>26124,706</w:t>
            </w:r>
          </w:p>
        </w:tc>
        <w:tc>
          <w:tcPr>
            <w:tcW w:w="1644" w:type="dxa"/>
          </w:tcPr>
          <w:p w14:paraId="4A34C102" w14:textId="77777777" w:rsidR="00910747" w:rsidRDefault="00910747">
            <w:pPr>
              <w:pStyle w:val="ConsPlusNormal"/>
            </w:pPr>
            <w:r>
              <w:t>0,000</w:t>
            </w:r>
          </w:p>
        </w:tc>
        <w:tc>
          <w:tcPr>
            <w:tcW w:w="1587" w:type="dxa"/>
          </w:tcPr>
          <w:p w14:paraId="64DD3720" w14:textId="77777777" w:rsidR="00910747" w:rsidRDefault="00910747">
            <w:pPr>
              <w:pStyle w:val="ConsPlusNormal"/>
            </w:pPr>
            <w:r>
              <w:t>0,000</w:t>
            </w:r>
          </w:p>
        </w:tc>
      </w:tr>
      <w:tr w:rsidR="00910747" w14:paraId="26349797" w14:textId="77777777">
        <w:tc>
          <w:tcPr>
            <w:tcW w:w="1077" w:type="dxa"/>
            <w:vMerge/>
          </w:tcPr>
          <w:p w14:paraId="1EF6FCE0" w14:textId="77777777" w:rsidR="00910747" w:rsidRDefault="00910747">
            <w:pPr>
              <w:spacing w:after="1" w:line="0" w:lineRule="atLeast"/>
            </w:pPr>
          </w:p>
        </w:tc>
        <w:tc>
          <w:tcPr>
            <w:tcW w:w="2778" w:type="dxa"/>
            <w:vMerge/>
          </w:tcPr>
          <w:p w14:paraId="044FD3C7" w14:textId="77777777" w:rsidR="00910747" w:rsidRDefault="00910747">
            <w:pPr>
              <w:spacing w:after="1" w:line="0" w:lineRule="atLeast"/>
            </w:pPr>
          </w:p>
        </w:tc>
        <w:tc>
          <w:tcPr>
            <w:tcW w:w="2154" w:type="dxa"/>
            <w:vMerge/>
          </w:tcPr>
          <w:p w14:paraId="057C27D4" w14:textId="77777777" w:rsidR="00910747" w:rsidRDefault="00910747">
            <w:pPr>
              <w:spacing w:after="1" w:line="0" w:lineRule="atLeast"/>
            </w:pPr>
          </w:p>
        </w:tc>
        <w:tc>
          <w:tcPr>
            <w:tcW w:w="2381" w:type="dxa"/>
          </w:tcPr>
          <w:p w14:paraId="07109BC7" w14:textId="77777777" w:rsidR="00910747" w:rsidRDefault="00910747">
            <w:pPr>
              <w:pStyle w:val="ConsPlusNormal"/>
            </w:pPr>
            <w:r>
              <w:t>консолидированные бюджеты муниципальных образований</w:t>
            </w:r>
          </w:p>
        </w:tc>
        <w:tc>
          <w:tcPr>
            <w:tcW w:w="907" w:type="dxa"/>
          </w:tcPr>
          <w:p w14:paraId="2334D7C5" w14:textId="77777777" w:rsidR="00910747" w:rsidRDefault="00910747">
            <w:pPr>
              <w:pStyle w:val="ConsPlusNormal"/>
            </w:pPr>
          </w:p>
        </w:tc>
        <w:tc>
          <w:tcPr>
            <w:tcW w:w="907" w:type="dxa"/>
          </w:tcPr>
          <w:p w14:paraId="3D465611" w14:textId="77777777" w:rsidR="00910747" w:rsidRDefault="00910747">
            <w:pPr>
              <w:pStyle w:val="ConsPlusNormal"/>
            </w:pPr>
          </w:p>
        </w:tc>
        <w:tc>
          <w:tcPr>
            <w:tcW w:w="2041" w:type="dxa"/>
          </w:tcPr>
          <w:p w14:paraId="4E60982D" w14:textId="77777777" w:rsidR="00910747" w:rsidRDefault="00910747">
            <w:pPr>
              <w:pStyle w:val="ConsPlusNormal"/>
            </w:pPr>
          </w:p>
        </w:tc>
        <w:tc>
          <w:tcPr>
            <w:tcW w:w="1757" w:type="dxa"/>
          </w:tcPr>
          <w:p w14:paraId="6ABAD38E" w14:textId="77777777" w:rsidR="00910747" w:rsidRDefault="00910747">
            <w:pPr>
              <w:pStyle w:val="ConsPlusNormal"/>
            </w:pPr>
            <w:r>
              <w:t>0,000</w:t>
            </w:r>
          </w:p>
        </w:tc>
        <w:tc>
          <w:tcPr>
            <w:tcW w:w="1644" w:type="dxa"/>
          </w:tcPr>
          <w:p w14:paraId="1C52ED4B" w14:textId="77777777" w:rsidR="00910747" w:rsidRDefault="00910747">
            <w:pPr>
              <w:pStyle w:val="ConsPlusNormal"/>
            </w:pPr>
            <w:r>
              <w:t>0,000</w:t>
            </w:r>
          </w:p>
        </w:tc>
        <w:tc>
          <w:tcPr>
            <w:tcW w:w="1587" w:type="dxa"/>
          </w:tcPr>
          <w:p w14:paraId="34660FA4" w14:textId="77777777" w:rsidR="00910747" w:rsidRDefault="00910747">
            <w:pPr>
              <w:pStyle w:val="ConsPlusNormal"/>
            </w:pPr>
            <w:r>
              <w:t>0,000</w:t>
            </w:r>
          </w:p>
        </w:tc>
        <w:tc>
          <w:tcPr>
            <w:tcW w:w="1587" w:type="dxa"/>
          </w:tcPr>
          <w:p w14:paraId="4A72E5A9" w14:textId="77777777" w:rsidR="00910747" w:rsidRDefault="00910747">
            <w:pPr>
              <w:pStyle w:val="ConsPlusNormal"/>
            </w:pPr>
            <w:r>
              <w:t>0,000</w:t>
            </w:r>
          </w:p>
        </w:tc>
        <w:tc>
          <w:tcPr>
            <w:tcW w:w="1644" w:type="dxa"/>
          </w:tcPr>
          <w:p w14:paraId="34E1717E" w14:textId="77777777" w:rsidR="00910747" w:rsidRDefault="00910747">
            <w:pPr>
              <w:pStyle w:val="ConsPlusNormal"/>
            </w:pPr>
            <w:r>
              <w:t>0,000</w:t>
            </w:r>
          </w:p>
        </w:tc>
        <w:tc>
          <w:tcPr>
            <w:tcW w:w="1644" w:type="dxa"/>
          </w:tcPr>
          <w:p w14:paraId="47CBB43B" w14:textId="77777777" w:rsidR="00910747" w:rsidRDefault="00910747">
            <w:pPr>
              <w:pStyle w:val="ConsPlusNormal"/>
            </w:pPr>
            <w:r>
              <w:t>0,000</w:t>
            </w:r>
          </w:p>
        </w:tc>
        <w:tc>
          <w:tcPr>
            <w:tcW w:w="1644" w:type="dxa"/>
          </w:tcPr>
          <w:p w14:paraId="6CCE23E2" w14:textId="77777777" w:rsidR="00910747" w:rsidRDefault="00910747">
            <w:pPr>
              <w:pStyle w:val="ConsPlusNormal"/>
            </w:pPr>
            <w:r>
              <w:t>0,000</w:t>
            </w:r>
          </w:p>
        </w:tc>
        <w:tc>
          <w:tcPr>
            <w:tcW w:w="1587" w:type="dxa"/>
          </w:tcPr>
          <w:p w14:paraId="3B4376E2" w14:textId="77777777" w:rsidR="00910747" w:rsidRDefault="00910747">
            <w:pPr>
              <w:pStyle w:val="ConsPlusNormal"/>
            </w:pPr>
            <w:r>
              <w:t>0,000</w:t>
            </w:r>
          </w:p>
        </w:tc>
      </w:tr>
      <w:tr w:rsidR="00910747" w14:paraId="7A29AE1B" w14:textId="77777777">
        <w:tc>
          <w:tcPr>
            <w:tcW w:w="1077" w:type="dxa"/>
            <w:vMerge/>
          </w:tcPr>
          <w:p w14:paraId="4AA84D61" w14:textId="77777777" w:rsidR="00910747" w:rsidRDefault="00910747">
            <w:pPr>
              <w:spacing w:after="1" w:line="0" w:lineRule="atLeast"/>
            </w:pPr>
          </w:p>
        </w:tc>
        <w:tc>
          <w:tcPr>
            <w:tcW w:w="2778" w:type="dxa"/>
            <w:vMerge/>
          </w:tcPr>
          <w:p w14:paraId="35AD4DB1" w14:textId="77777777" w:rsidR="00910747" w:rsidRDefault="00910747">
            <w:pPr>
              <w:spacing w:after="1" w:line="0" w:lineRule="atLeast"/>
            </w:pPr>
          </w:p>
        </w:tc>
        <w:tc>
          <w:tcPr>
            <w:tcW w:w="2154" w:type="dxa"/>
            <w:vMerge/>
          </w:tcPr>
          <w:p w14:paraId="548A55C4" w14:textId="77777777" w:rsidR="00910747" w:rsidRDefault="00910747">
            <w:pPr>
              <w:spacing w:after="1" w:line="0" w:lineRule="atLeast"/>
            </w:pPr>
          </w:p>
        </w:tc>
        <w:tc>
          <w:tcPr>
            <w:tcW w:w="2381" w:type="dxa"/>
          </w:tcPr>
          <w:p w14:paraId="5A093192" w14:textId="77777777" w:rsidR="00910747" w:rsidRDefault="00910747">
            <w:pPr>
              <w:pStyle w:val="ConsPlusNormal"/>
            </w:pPr>
            <w:r>
              <w:t>территориальные внебюджетные фонды</w:t>
            </w:r>
          </w:p>
        </w:tc>
        <w:tc>
          <w:tcPr>
            <w:tcW w:w="907" w:type="dxa"/>
          </w:tcPr>
          <w:p w14:paraId="2DBF8110" w14:textId="77777777" w:rsidR="00910747" w:rsidRDefault="00910747">
            <w:pPr>
              <w:pStyle w:val="ConsPlusNormal"/>
            </w:pPr>
          </w:p>
        </w:tc>
        <w:tc>
          <w:tcPr>
            <w:tcW w:w="907" w:type="dxa"/>
          </w:tcPr>
          <w:p w14:paraId="26C7002E" w14:textId="77777777" w:rsidR="00910747" w:rsidRDefault="00910747">
            <w:pPr>
              <w:pStyle w:val="ConsPlusNormal"/>
            </w:pPr>
          </w:p>
        </w:tc>
        <w:tc>
          <w:tcPr>
            <w:tcW w:w="2041" w:type="dxa"/>
          </w:tcPr>
          <w:p w14:paraId="3B5EB57C" w14:textId="77777777" w:rsidR="00910747" w:rsidRDefault="00910747">
            <w:pPr>
              <w:pStyle w:val="ConsPlusNormal"/>
            </w:pPr>
          </w:p>
        </w:tc>
        <w:tc>
          <w:tcPr>
            <w:tcW w:w="1757" w:type="dxa"/>
          </w:tcPr>
          <w:p w14:paraId="3B65288B" w14:textId="77777777" w:rsidR="00910747" w:rsidRDefault="00910747">
            <w:pPr>
              <w:pStyle w:val="ConsPlusNormal"/>
            </w:pPr>
            <w:r>
              <w:t>0,000</w:t>
            </w:r>
          </w:p>
        </w:tc>
        <w:tc>
          <w:tcPr>
            <w:tcW w:w="1644" w:type="dxa"/>
          </w:tcPr>
          <w:p w14:paraId="32D135D0" w14:textId="77777777" w:rsidR="00910747" w:rsidRDefault="00910747">
            <w:pPr>
              <w:pStyle w:val="ConsPlusNormal"/>
            </w:pPr>
            <w:r>
              <w:t>0,000</w:t>
            </w:r>
          </w:p>
        </w:tc>
        <w:tc>
          <w:tcPr>
            <w:tcW w:w="1587" w:type="dxa"/>
          </w:tcPr>
          <w:p w14:paraId="1F0A33D2" w14:textId="77777777" w:rsidR="00910747" w:rsidRDefault="00910747">
            <w:pPr>
              <w:pStyle w:val="ConsPlusNormal"/>
            </w:pPr>
            <w:r>
              <w:t>0,000</w:t>
            </w:r>
          </w:p>
        </w:tc>
        <w:tc>
          <w:tcPr>
            <w:tcW w:w="1587" w:type="dxa"/>
          </w:tcPr>
          <w:p w14:paraId="6572CF29" w14:textId="77777777" w:rsidR="00910747" w:rsidRDefault="00910747">
            <w:pPr>
              <w:pStyle w:val="ConsPlusNormal"/>
            </w:pPr>
            <w:r>
              <w:t>0,000</w:t>
            </w:r>
          </w:p>
        </w:tc>
        <w:tc>
          <w:tcPr>
            <w:tcW w:w="1644" w:type="dxa"/>
          </w:tcPr>
          <w:p w14:paraId="008249DD" w14:textId="77777777" w:rsidR="00910747" w:rsidRDefault="00910747">
            <w:pPr>
              <w:pStyle w:val="ConsPlusNormal"/>
            </w:pPr>
            <w:r>
              <w:t>0,000</w:t>
            </w:r>
          </w:p>
        </w:tc>
        <w:tc>
          <w:tcPr>
            <w:tcW w:w="1644" w:type="dxa"/>
          </w:tcPr>
          <w:p w14:paraId="21586154" w14:textId="77777777" w:rsidR="00910747" w:rsidRDefault="00910747">
            <w:pPr>
              <w:pStyle w:val="ConsPlusNormal"/>
            </w:pPr>
            <w:r>
              <w:t>0,000</w:t>
            </w:r>
          </w:p>
        </w:tc>
        <w:tc>
          <w:tcPr>
            <w:tcW w:w="1644" w:type="dxa"/>
          </w:tcPr>
          <w:p w14:paraId="569A9647" w14:textId="77777777" w:rsidR="00910747" w:rsidRDefault="00910747">
            <w:pPr>
              <w:pStyle w:val="ConsPlusNormal"/>
            </w:pPr>
            <w:r>
              <w:t>0,000</w:t>
            </w:r>
          </w:p>
        </w:tc>
        <w:tc>
          <w:tcPr>
            <w:tcW w:w="1587" w:type="dxa"/>
          </w:tcPr>
          <w:p w14:paraId="03840111" w14:textId="77777777" w:rsidR="00910747" w:rsidRDefault="00910747">
            <w:pPr>
              <w:pStyle w:val="ConsPlusNormal"/>
            </w:pPr>
            <w:r>
              <w:t>0,000</w:t>
            </w:r>
          </w:p>
        </w:tc>
      </w:tr>
      <w:tr w:rsidR="00910747" w14:paraId="6F5BB16F" w14:textId="77777777">
        <w:tc>
          <w:tcPr>
            <w:tcW w:w="1077" w:type="dxa"/>
            <w:vMerge/>
          </w:tcPr>
          <w:p w14:paraId="2C094635" w14:textId="77777777" w:rsidR="00910747" w:rsidRDefault="00910747">
            <w:pPr>
              <w:spacing w:after="1" w:line="0" w:lineRule="atLeast"/>
            </w:pPr>
          </w:p>
        </w:tc>
        <w:tc>
          <w:tcPr>
            <w:tcW w:w="2778" w:type="dxa"/>
            <w:vMerge/>
          </w:tcPr>
          <w:p w14:paraId="7AD73797" w14:textId="77777777" w:rsidR="00910747" w:rsidRDefault="00910747">
            <w:pPr>
              <w:spacing w:after="1" w:line="0" w:lineRule="atLeast"/>
            </w:pPr>
          </w:p>
        </w:tc>
        <w:tc>
          <w:tcPr>
            <w:tcW w:w="2154" w:type="dxa"/>
            <w:vMerge/>
          </w:tcPr>
          <w:p w14:paraId="2D7CA1FB" w14:textId="77777777" w:rsidR="00910747" w:rsidRDefault="00910747">
            <w:pPr>
              <w:spacing w:after="1" w:line="0" w:lineRule="atLeast"/>
            </w:pPr>
          </w:p>
        </w:tc>
        <w:tc>
          <w:tcPr>
            <w:tcW w:w="2381" w:type="dxa"/>
          </w:tcPr>
          <w:p w14:paraId="215ED30E" w14:textId="77777777" w:rsidR="00910747" w:rsidRDefault="00910747">
            <w:pPr>
              <w:pStyle w:val="ConsPlusNormal"/>
            </w:pPr>
            <w:r>
              <w:t>юридические лица</w:t>
            </w:r>
          </w:p>
        </w:tc>
        <w:tc>
          <w:tcPr>
            <w:tcW w:w="907" w:type="dxa"/>
          </w:tcPr>
          <w:p w14:paraId="4DD394C1" w14:textId="77777777" w:rsidR="00910747" w:rsidRDefault="00910747">
            <w:pPr>
              <w:pStyle w:val="ConsPlusNormal"/>
            </w:pPr>
          </w:p>
        </w:tc>
        <w:tc>
          <w:tcPr>
            <w:tcW w:w="907" w:type="dxa"/>
          </w:tcPr>
          <w:p w14:paraId="48FE93B1" w14:textId="77777777" w:rsidR="00910747" w:rsidRDefault="00910747">
            <w:pPr>
              <w:pStyle w:val="ConsPlusNormal"/>
            </w:pPr>
          </w:p>
        </w:tc>
        <w:tc>
          <w:tcPr>
            <w:tcW w:w="2041" w:type="dxa"/>
          </w:tcPr>
          <w:p w14:paraId="6974D67F" w14:textId="77777777" w:rsidR="00910747" w:rsidRDefault="00910747">
            <w:pPr>
              <w:pStyle w:val="ConsPlusNormal"/>
            </w:pPr>
          </w:p>
        </w:tc>
        <w:tc>
          <w:tcPr>
            <w:tcW w:w="1757" w:type="dxa"/>
          </w:tcPr>
          <w:p w14:paraId="4255C73D" w14:textId="77777777" w:rsidR="00910747" w:rsidRDefault="00910747">
            <w:pPr>
              <w:pStyle w:val="ConsPlusNormal"/>
            </w:pPr>
            <w:r>
              <w:t>0,000</w:t>
            </w:r>
          </w:p>
        </w:tc>
        <w:tc>
          <w:tcPr>
            <w:tcW w:w="1644" w:type="dxa"/>
          </w:tcPr>
          <w:p w14:paraId="6FC947B9" w14:textId="77777777" w:rsidR="00910747" w:rsidRDefault="00910747">
            <w:pPr>
              <w:pStyle w:val="ConsPlusNormal"/>
            </w:pPr>
            <w:r>
              <w:t>0,000</w:t>
            </w:r>
          </w:p>
        </w:tc>
        <w:tc>
          <w:tcPr>
            <w:tcW w:w="1587" w:type="dxa"/>
          </w:tcPr>
          <w:p w14:paraId="17D178E0" w14:textId="77777777" w:rsidR="00910747" w:rsidRDefault="00910747">
            <w:pPr>
              <w:pStyle w:val="ConsPlusNormal"/>
            </w:pPr>
            <w:r>
              <w:t>0,000</w:t>
            </w:r>
          </w:p>
        </w:tc>
        <w:tc>
          <w:tcPr>
            <w:tcW w:w="1587" w:type="dxa"/>
          </w:tcPr>
          <w:p w14:paraId="5A16D5CE" w14:textId="77777777" w:rsidR="00910747" w:rsidRDefault="00910747">
            <w:pPr>
              <w:pStyle w:val="ConsPlusNormal"/>
            </w:pPr>
            <w:r>
              <w:t>0,000</w:t>
            </w:r>
          </w:p>
        </w:tc>
        <w:tc>
          <w:tcPr>
            <w:tcW w:w="1644" w:type="dxa"/>
          </w:tcPr>
          <w:p w14:paraId="39153506" w14:textId="77777777" w:rsidR="00910747" w:rsidRDefault="00910747">
            <w:pPr>
              <w:pStyle w:val="ConsPlusNormal"/>
            </w:pPr>
            <w:r>
              <w:t>0,000</w:t>
            </w:r>
          </w:p>
        </w:tc>
        <w:tc>
          <w:tcPr>
            <w:tcW w:w="1644" w:type="dxa"/>
          </w:tcPr>
          <w:p w14:paraId="7DA00450" w14:textId="77777777" w:rsidR="00910747" w:rsidRDefault="00910747">
            <w:pPr>
              <w:pStyle w:val="ConsPlusNormal"/>
            </w:pPr>
            <w:r>
              <w:t>0,000</w:t>
            </w:r>
          </w:p>
        </w:tc>
        <w:tc>
          <w:tcPr>
            <w:tcW w:w="1644" w:type="dxa"/>
          </w:tcPr>
          <w:p w14:paraId="7ED268CB" w14:textId="77777777" w:rsidR="00910747" w:rsidRDefault="00910747">
            <w:pPr>
              <w:pStyle w:val="ConsPlusNormal"/>
            </w:pPr>
            <w:r>
              <w:t>0,000</w:t>
            </w:r>
          </w:p>
        </w:tc>
        <w:tc>
          <w:tcPr>
            <w:tcW w:w="1587" w:type="dxa"/>
          </w:tcPr>
          <w:p w14:paraId="690B3E23" w14:textId="77777777" w:rsidR="00910747" w:rsidRDefault="00910747">
            <w:pPr>
              <w:pStyle w:val="ConsPlusNormal"/>
            </w:pPr>
            <w:r>
              <w:t>0,000</w:t>
            </w:r>
          </w:p>
        </w:tc>
      </w:tr>
      <w:tr w:rsidR="00910747" w14:paraId="0CA75357" w14:textId="77777777">
        <w:tc>
          <w:tcPr>
            <w:tcW w:w="1077" w:type="dxa"/>
            <w:vMerge w:val="restart"/>
          </w:tcPr>
          <w:p w14:paraId="2BB2DEAB" w14:textId="77777777" w:rsidR="00910747" w:rsidRDefault="00910747">
            <w:pPr>
              <w:pStyle w:val="ConsPlusNormal"/>
            </w:pPr>
            <w:r>
              <w:t>3.1.2.</w:t>
            </w:r>
          </w:p>
        </w:tc>
        <w:tc>
          <w:tcPr>
            <w:tcW w:w="2778" w:type="dxa"/>
            <w:vMerge w:val="restart"/>
          </w:tcPr>
          <w:p w14:paraId="08151CF7" w14:textId="77777777" w:rsidR="00910747" w:rsidRDefault="00910747">
            <w:pPr>
              <w:pStyle w:val="ConsPlusNormal"/>
            </w:pPr>
            <w:r>
              <w:t>Обеспечение жильем многодетных семей, проживающих в зоне Байкало-Амурской магистрали</w:t>
            </w:r>
          </w:p>
        </w:tc>
        <w:tc>
          <w:tcPr>
            <w:tcW w:w="2154" w:type="dxa"/>
            <w:vMerge w:val="restart"/>
          </w:tcPr>
          <w:p w14:paraId="2D04F737" w14:textId="77777777" w:rsidR="00910747" w:rsidRDefault="00910747">
            <w:pPr>
              <w:pStyle w:val="ConsPlusNormal"/>
            </w:pPr>
            <w:r>
              <w:t>Министерство социальной защиты населения области</w:t>
            </w:r>
          </w:p>
        </w:tc>
        <w:tc>
          <w:tcPr>
            <w:tcW w:w="2381" w:type="dxa"/>
          </w:tcPr>
          <w:p w14:paraId="328CB766" w14:textId="77777777" w:rsidR="00910747" w:rsidRDefault="00910747">
            <w:pPr>
              <w:pStyle w:val="ConsPlusNormal"/>
            </w:pPr>
            <w:r>
              <w:t>Всего</w:t>
            </w:r>
          </w:p>
        </w:tc>
        <w:tc>
          <w:tcPr>
            <w:tcW w:w="907" w:type="dxa"/>
          </w:tcPr>
          <w:p w14:paraId="5B64834B" w14:textId="77777777" w:rsidR="00910747" w:rsidRDefault="00910747">
            <w:pPr>
              <w:pStyle w:val="ConsPlusNormal"/>
            </w:pPr>
          </w:p>
        </w:tc>
        <w:tc>
          <w:tcPr>
            <w:tcW w:w="907" w:type="dxa"/>
          </w:tcPr>
          <w:p w14:paraId="3A0DB9C6" w14:textId="77777777" w:rsidR="00910747" w:rsidRDefault="00910747">
            <w:pPr>
              <w:pStyle w:val="ConsPlusNormal"/>
            </w:pPr>
          </w:p>
        </w:tc>
        <w:tc>
          <w:tcPr>
            <w:tcW w:w="2041" w:type="dxa"/>
          </w:tcPr>
          <w:p w14:paraId="3B9CBF7D" w14:textId="77777777" w:rsidR="00910747" w:rsidRDefault="00910747">
            <w:pPr>
              <w:pStyle w:val="ConsPlusNormal"/>
            </w:pPr>
          </w:p>
        </w:tc>
        <w:tc>
          <w:tcPr>
            <w:tcW w:w="1757" w:type="dxa"/>
          </w:tcPr>
          <w:p w14:paraId="076B0118" w14:textId="77777777" w:rsidR="00910747" w:rsidRDefault="00910747">
            <w:pPr>
              <w:pStyle w:val="ConsPlusNormal"/>
            </w:pPr>
            <w:r>
              <w:t>56073,000</w:t>
            </w:r>
          </w:p>
        </w:tc>
        <w:tc>
          <w:tcPr>
            <w:tcW w:w="1644" w:type="dxa"/>
          </w:tcPr>
          <w:p w14:paraId="2F15B1AA" w14:textId="77777777" w:rsidR="00910747" w:rsidRDefault="00910747">
            <w:pPr>
              <w:pStyle w:val="ConsPlusNormal"/>
            </w:pPr>
            <w:r>
              <w:t>0,000</w:t>
            </w:r>
          </w:p>
        </w:tc>
        <w:tc>
          <w:tcPr>
            <w:tcW w:w="1587" w:type="dxa"/>
          </w:tcPr>
          <w:p w14:paraId="6E4D8638" w14:textId="77777777" w:rsidR="00910747" w:rsidRDefault="00910747">
            <w:pPr>
              <w:pStyle w:val="ConsPlusNormal"/>
            </w:pPr>
            <w:r>
              <w:t>0,000</w:t>
            </w:r>
          </w:p>
        </w:tc>
        <w:tc>
          <w:tcPr>
            <w:tcW w:w="1587" w:type="dxa"/>
          </w:tcPr>
          <w:p w14:paraId="2F230CC7" w14:textId="77777777" w:rsidR="00910747" w:rsidRDefault="00910747">
            <w:pPr>
              <w:pStyle w:val="ConsPlusNormal"/>
            </w:pPr>
            <w:r>
              <w:t>0,000</w:t>
            </w:r>
          </w:p>
        </w:tc>
        <w:tc>
          <w:tcPr>
            <w:tcW w:w="1644" w:type="dxa"/>
          </w:tcPr>
          <w:p w14:paraId="6EAE00A3" w14:textId="77777777" w:rsidR="00910747" w:rsidRDefault="00910747">
            <w:pPr>
              <w:pStyle w:val="ConsPlusNormal"/>
            </w:pPr>
            <w:r>
              <w:t>0,000</w:t>
            </w:r>
          </w:p>
        </w:tc>
        <w:tc>
          <w:tcPr>
            <w:tcW w:w="1644" w:type="dxa"/>
          </w:tcPr>
          <w:p w14:paraId="245B5EF5" w14:textId="77777777" w:rsidR="00910747" w:rsidRDefault="00910747">
            <w:pPr>
              <w:pStyle w:val="ConsPlusNormal"/>
            </w:pPr>
            <w:r>
              <w:t>0,000</w:t>
            </w:r>
          </w:p>
        </w:tc>
        <w:tc>
          <w:tcPr>
            <w:tcW w:w="1644" w:type="dxa"/>
          </w:tcPr>
          <w:p w14:paraId="6056ACA7" w14:textId="77777777" w:rsidR="00910747" w:rsidRDefault="00910747">
            <w:pPr>
              <w:pStyle w:val="ConsPlusNormal"/>
            </w:pPr>
            <w:r>
              <w:t>0,000</w:t>
            </w:r>
          </w:p>
        </w:tc>
        <w:tc>
          <w:tcPr>
            <w:tcW w:w="1587" w:type="dxa"/>
          </w:tcPr>
          <w:p w14:paraId="782A5FBA" w14:textId="77777777" w:rsidR="00910747" w:rsidRDefault="00910747">
            <w:pPr>
              <w:pStyle w:val="ConsPlusNormal"/>
            </w:pPr>
            <w:r>
              <w:t>56073,000</w:t>
            </w:r>
          </w:p>
        </w:tc>
      </w:tr>
      <w:tr w:rsidR="00910747" w14:paraId="5F1C8BE1" w14:textId="77777777">
        <w:tc>
          <w:tcPr>
            <w:tcW w:w="1077" w:type="dxa"/>
            <w:vMerge/>
          </w:tcPr>
          <w:p w14:paraId="0A34F252" w14:textId="77777777" w:rsidR="00910747" w:rsidRDefault="00910747">
            <w:pPr>
              <w:spacing w:after="1" w:line="0" w:lineRule="atLeast"/>
            </w:pPr>
          </w:p>
        </w:tc>
        <w:tc>
          <w:tcPr>
            <w:tcW w:w="2778" w:type="dxa"/>
            <w:vMerge/>
          </w:tcPr>
          <w:p w14:paraId="2C40F2BB" w14:textId="77777777" w:rsidR="00910747" w:rsidRDefault="00910747">
            <w:pPr>
              <w:spacing w:after="1" w:line="0" w:lineRule="atLeast"/>
            </w:pPr>
          </w:p>
        </w:tc>
        <w:tc>
          <w:tcPr>
            <w:tcW w:w="2154" w:type="dxa"/>
            <w:vMerge/>
          </w:tcPr>
          <w:p w14:paraId="52ACB996" w14:textId="77777777" w:rsidR="00910747" w:rsidRDefault="00910747">
            <w:pPr>
              <w:spacing w:after="1" w:line="0" w:lineRule="atLeast"/>
            </w:pPr>
          </w:p>
        </w:tc>
        <w:tc>
          <w:tcPr>
            <w:tcW w:w="2381" w:type="dxa"/>
          </w:tcPr>
          <w:p w14:paraId="47589E89" w14:textId="77777777" w:rsidR="00910747" w:rsidRDefault="00910747">
            <w:pPr>
              <w:pStyle w:val="ConsPlusNormal"/>
            </w:pPr>
            <w:r>
              <w:t>федеральный бюджет</w:t>
            </w:r>
          </w:p>
        </w:tc>
        <w:tc>
          <w:tcPr>
            <w:tcW w:w="907" w:type="dxa"/>
          </w:tcPr>
          <w:p w14:paraId="2DC6CEF4" w14:textId="77777777" w:rsidR="00910747" w:rsidRDefault="00910747">
            <w:pPr>
              <w:pStyle w:val="ConsPlusNormal"/>
            </w:pPr>
          </w:p>
        </w:tc>
        <w:tc>
          <w:tcPr>
            <w:tcW w:w="907" w:type="dxa"/>
          </w:tcPr>
          <w:p w14:paraId="3EFE30AC" w14:textId="77777777" w:rsidR="00910747" w:rsidRDefault="00910747">
            <w:pPr>
              <w:pStyle w:val="ConsPlusNormal"/>
            </w:pPr>
          </w:p>
        </w:tc>
        <w:tc>
          <w:tcPr>
            <w:tcW w:w="2041" w:type="dxa"/>
          </w:tcPr>
          <w:p w14:paraId="389DFBA5" w14:textId="77777777" w:rsidR="00910747" w:rsidRDefault="00910747">
            <w:pPr>
              <w:pStyle w:val="ConsPlusNormal"/>
            </w:pPr>
          </w:p>
        </w:tc>
        <w:tc>
          <w:tcPr>
            <w:tcW w:w="1757" w:type="dxa"/>
          </w:tcPr>
          <w:p w14:paraId="1FCBB585" w14:textId="77777777" w:rsidR="00910747" w:rsidRDefault="00910747">
            <w:pPr>
              <w:pStyle w:val="ConsPlusNormal"/>
            </w:pPr>
            <w:r>
              <w:t>0,000</w:t>
            </w:r>
          </w:p>
        </w:tc>
        <w:tc>
          <w:tcPr>
            <w:tcW w:w="1644" w:type="dxa"/>
          </w:tcPr>
          <w:p w14:paraId="64FF7B38" w14:textId="77777777" w:rsidR="00910747" w:rsidRDefault="00910747">
            <w:pPr>
              <w:pStyle w:val="ConsPlusNormal"/>
            </w:pPr>
            <w:r>
              <w:t>0,000</w:t>
            </w:r>
          </w:p>
        </w:tc>
        <w:tc>
          <w:tcPr>
            <w:tcW w:w="1587" w:type="dxa"/>
          </w:tcPr>
          <w:p w14:paraId="3826ED42" w14:textId="77777777" w:rsidR="00910747" w:rsidRDefault="00910747">
            <w:pPr>
              <w:pStyle w:val="ConsPlusNormal"/>
            </w:pPr>
            <w:r>
              <w:t>0,000</w:t>
            </w:r>
          </w:p>
        </w:tc>
        <w:tc>
          <w:tcPr>
            <w:tcW w:w="1587" w:type="dxa"/>
          </w:tcPr>
          <w:p w14:paraId="4868D59E" w14:textId="77777777" w:rsidR="00910747" w:rsidRDefault="00910747">
            <w:pPr>
              <w:pStyle w:val="ConsPlusNormal"/>
            </w:pPr>
            <w:r>
              <w:t>0,000</w:t>
            </w:r>
          </w:p>
        </w:tc>
        <w:tc>
          <w:tcPr>
            <w:tcW w:w="1644" w:type="dxa"/>
          </w:tcPr>
          <w:p w14:paraId="78D7E3AA" w14:textId="77777777" w:rsidR="00910747" w:rsidRDefault="00910747">
            <w:pPr>
              <w:pStyle w:val="ConsPlusNormal"/>
            </w:pPr>
            <w:r>
              <w:t>0,000</w:t>
            </w:r>
          </w:p>
        </w:tc>
        <w:tc>
          <w:tcPr>
            <w:tcW w:w="1644" w:type="dxa"/>
          </w:tcPr>
          <w:p w14:paraId="0D45E5B9" w14:textId="77777777" w:rsidR="00910747" w:rsidRDefault="00910747">
            <w:pPr>
              <w:pStyle w:val="ConsPlusNormal"/>
            </w:pPr>
            <w:r>
              <w:t>0,000</w:t>
            </w:r>
          </w:p>
        </w:tc>
        <w:tc>
          <w:tcPr>
            <w:tcW w:w="1644" w:type="dxa"/>
          </w:tcPr>
          <w:p w14:paraId="4D8AB283" w14:textId="77777777" w:rsidR="00910747" w:rsidRDefault="00910747">
            <w:pPr>
              <w:pStyle w:val="ConsPlusNormal"/>
            </w:pPr>
            <w:r>
              <w:t>0,000</w:t>
            </w:r>
          </w:p>
        </w:tc>
        <w:tc>
          <w:tcPr>
            <w:tcW w:w="1587" w:type="dxa"/>
          </w:tcPr>
          <w:p w14:paraId="5CEF304B" w14:textId="77777777" w:rsidR="00910747" w:rsidRDefault="00910747">
            <w:pPr>
              <w:pStyle w:val="ConsPlusNormal"/>
            </w:pPr>
            <w:r>
              <w:t>0,000</w:t>
            </w:r>
          </w:p>
        </w:tc>
      </w:tr>
      <w:tr w:rsidR="00910747" w14:paraId="435E6A6F" w14:textId="77777777">
        <w:tc>
          <w:tcPr>
            <w:tcW w:w="1077" w:type="dxa"/>
            <w:vMerge/>
          </w:tcPr>
          <w:p w14:paraId="652F2063" w14:textId="77777777" w:rsidR="00910747" w:rsidRDefault="00910747">
            <w:pPr>
              <w:spacing w:after="1" w:line="0" w:lineRule="atLeast"/>
            </w:pPr>
          </w:p>
        </w:tc>
        <w:tc>
          <w:tcPr>
            <w:tcW w:w="2778" w:type="dxa"/>
            <w:vMerge/>
          </w:tcPr>
          <w:p w14:paraId="5BFA5426" w14:textId="77777777" w:rsidR="00910747" w:rsidRDefault="00910747">
            <w:pPr>
              <w:spacing w:after="1" w:line="0" w:lineRule="atLeast"/>
            </w:pPr>
          </w:p>
        </w:tc>
        <w:tc>
          <w:tcPr>
            <w:tcW w:w="2154" w:type="dxa"/>
            <w:vMerge/>
          </w:tcPr>
          <w:p w14:paraId="2D7B1C02" w14:textId="77777777" w:rsidR="00910747" w:rsidRDefault="00910747">
            <w:pPr>
              <w:spacing w:after="1" w:line="0" w:lineRule="atLeast"/>
            </w:pPr>
          </w:p>
        </w:tc>
        <w:tc>
          <w:tcPr>
            <w:tcW w:w="2381" w:type="dxa"/>
          </w:tcPr>
          <w:p w14:paraId="66EE4946" w14:textId="77777777" w:rsidR="00910747" w:rsidRDefault="00910747">
            <w:pPr>
              <w:pStyle w:val="ConsPlusNormal"/>
            </w:pPr>
            <w:r>
              <w:t>областной бюджет</w:t>
            </w:r>
          </w:p>
        </w:tc>
        <w:tc>
          <w:tcPr>
            <w:tcW w:w="907" w:type="dxa"/>
          </w:tcPr>
          <w:p w14:paraId="5E7DE662" w14:textId="77777777" w:rsidR="00910747" w:rsidRDefault="00910747">
            <w:pPr>
              <w:pStyle w:val="ConsPlusNormal"/>
            </w:pPr>
            <w:r>
              <w:t>915</w:t>
            </w:r>
          </w:p>
        </w:tc>
        <w:tc>
          <w:tcPr>
            <w:tcW w:w="907" w:type="dxa"/>
          </w:tcPr>
          <w:p w14:paraId="1EFC2348" w14:textId="77777777" w:rsidR="00910747" w:rsidRDefault="00910747">
            <w:pPr>
              <w:pStyle w:val="ConsPlusNormal"/>
            </w:pPr>
            <w:r>
              <w:t>1003</w:t>
            </w:r>
          </w:p>
        </w:tc>
        <w:tc>
          <w:tcPr>
            <w:tcW w:w="2041" w:type="dxa"/>
          </w:tcPr>
          <w:p w14:paraId="49E2474A" w14:textId="77777777" w:rsidR="00910747" w:rsidRDefault="00910747">
            <w:pPr>
              <w:pStyle w:val="ConsPlusNormal"/>
            </w:pPr>
            <w:r>
              <w:t>0730187050</w:t>
            </w:r>
          </w:p>
        </w:tc>
        <w:tc>
          <w:tcPr>
            <w:tcW w:w="1757" w:type="dxa"/>
          </w:tcPr>
          <w:p w14:paraId="08D5BC53" w14:textId="77777777" w:rsidR="00910747" w:rsidRDefault="00910747">
            <w:pPr>
              <w:pStyle w:val="ConsPlusNormal"/>
            </w:pPr>
            <w:r>
              <w:t>56073,000</w:t>
            </w:r>
          </w:p>
        </w:tc>
        <w:tc>
          <w:tcPr>
            <w:tcW w:w="1644" w:type="dxa"/>
          </w:tcPr>
          <w:p w14:paraId="0AA678D9" w14:textId="77777777" w:rsidR="00910747" w:rsidRDefault="00910747">
            <w:pPr>
              <w:pStyle w:val="ConsPlusNormal"/>
            </w:pPr>
            <w:r>
              <w:t>0,000</w:t>
            </w:r>
          </w:p>
        </w:tc>
        <w:tc>
          <w:tcPr>
            <w:tcW w:w="1587" w:type="dxa"/>
          </w:tcPr>
          <w:p w14:paraId="2F76D541" w14:textId="77777777" w:rsidR="00910747" w:rsidRDefault="00910747">
            <w:pPr>
              <w:pStyle w:val="ConsPlusNormal"/>
            </w:pPr>
            <w:r>
              <w:t>0,000</w:t>
            </w:r>
          </w:p>
        </w:tc>
        <w:tc>
          <w:tcPr>
            <w:tcW w:w="1587" w:type="dxa"/>
          </w:tcPr>
          <w:p w14:paraId="7CDFEFD5" w14:textId="77777777" w:rsidR="00910747" w:rsidRDefault="00910747">
            <w:pPr>
              <w:pStyle w:val="ConsPlusNormal"/>
            </w:pPr>
            <w:r>
              <w:t>0,000</w:t>
            </w:r>
          </w:p>
        </w:tc>
        <w:tc>
          <w:tcPr>
            <w:tcW w:w="1644" w:type="dxa"/>
          </w:tcPr>
          <w:p w14:paraId="3600BAB0" w14:textId="77777777" w:rsidR="00910747" w:rsidRDefault="00910747">
            <w:pPr>
              <w:pStyle w:val="ConsPlusNormal"/>
            </w:pPr>
            <w:r>
              <w:t>0,000</w:t>
            </w:r>
          </w:p>
        </w:tc>
        <w:tc>
          <w:tcPr>
            <w:tcW w:w="1644" w:type="dxa"/>
          </w:tcPr>
          <w:p w14:paraId="5506B29A" w14:textId="77777777" w:rsidR="00910747" w:rsidRDefault="00910747">
            <w:pPr>
              <w:pStyle w:val="ConsPlusNormal"/>
            </w:pPr>
            <w:r>
              <w:t>0,000</w:t>
            </w:r>
          </w:p>
        </w:tc>
        <w:tc>
          <w:tcPr>
            <w:tcW w:w="1644" w:type="dxa"/>
          </w:tcPr>
          <w:p w14:paraId="7CFE8E6A" w14:textId="77777777" w:rsidR="00910747" w:rsidRDefault="00910747">
            <w:pPr>
              <w:pStyle w:val="ConsPlusNormal"/>
            </w:pPr>
            <w:r>
              <w:t>0,000</w:t>
            </w:r>
          </w:p>
        </w:tc>
        <w:tc>
          <w:tcPr>
            <w:tcW w:w="1587" w:type="dxa"/>
          </w:tcPr>
          <w:p w14:paraId="4CAA7BDB" w14:textId="77777777" w:rsidR="00910747" w:rsidRDefault="00910747">
            <w:pPr>
              <w:pStyle w:val="ConsPlusNormal"/>
            </w:pPr>
            <w:r>
              <w:t>56073,000</w:t>
            </w:r>
          </w:p>
        </w:tc>
      </w:tr>
      <w:tr w:rsidR="00910747" w14:paraId="0446C4A6" w14:textId="77777777">
        <w:tc>
          <w:tcPr>
            <w:tcW w:w="1077" w:type="dxa"/>
            <w:vMerge/>
          </w:tcPr>
          <w:p w14:paraId="1825F10E" w14:textId="77777777" w:rsidR="00910747" w:rsidRDefault="00910747">
            <w:pPr>
              <w:spacing w:after="1" w:line="0" w:lineRule="atLeast"/>
            </w:pPr>
          </w:p>
        </w:tc>
        <w:tc>
          <w:tcPr>
            <w:tcW w:w="2778" w:type="dxa"/>
            <w:vMerge/>
          </w:tcPr>
          <w:p w14:paraId="029D5991" w14:textId="77777777" w:rsidR="00910747" w:rsidRDefault="00910747">
            <w:pPr>
              <w:spacing w:after="1" w:line="0" w:lineRule="atLeast"/>
            </w:pPr>
          </w:p>
        </w:tc>
        <w:tc>
          <w:tcPr>
            <w:tcW w:w="2154" w:type="dxa"/>
            <w:vMerge/>
          </w:tcPr>
          <w:p w14:paraId="6981BAFB" w14:textId="77777777" w:rsidR="00910747" w:rsidRDefault="00910747">
            <w:pPr>
              <w:spacing w:after="1" w:line="0" w:lineRule="atLeast"/>
            </w:pPr>
          </w:p>
        </w:tc>
        <w:tc>
          <w:tcPr>
            <w:tcW w:w="2381" w:type="dxa"/>
          </w:tcPr>
          <w:p w14:paraId="30EF2EF1" w14:textId="77777777" w:rsidR="00910747" w:rsidRDefault="00910747">
            <w:pPr>
              <w:pStyle w:val="ConsPlusNormal"/>
            </w:pPr>
            <w:r>
              <w:t>консолидированные бюджеты муниципальных образований</w:t>
            </w:r>
          </w:p>
        </w:tc>
        <w:tc>
          <w:tcPr>
            <w:tcW w:w="907" w:type="dxa"/>
          </w:tcPr>
          <w:p w14:paraId="62E8926A" w14:textId="77777777" w:rsidR="00910747" w:rsidRDefault="00910747">
            <w:pPr>
              <w:pStyle w:val="ConsPlusNormal"/>
            </w:pPr>
          </w:p>
        </w:tc>
        <w:tc>
          <w:tcPr>
            <w:tcW w:w="907" w:type="dxa"/>
          </w:tcPr>
          <w:p w14:paraId="0F45D590" w14:textId="77777777" w:rsidR="00910747" w:rsidRDefault="00910747">
            <w:pPr>
              <w:pStyle w:val="ConsPlusNormal"/>
            </w:pPr>
          </w:p>
        </w:tc>
        <w:tc>
          <w:tcPr>
            <w:tcW w:w="2041" w:type="dxa"/>
          </w:tcPr>
          <w:p w14:paraId="051E9BC1" w14:textId="77777777" w:rsidR="00910747" w:rsidRDefault="00910747">
            <w:pPr>
              <w:pStyle w:val="ConsPlusNormal"/>
            </w:pPr>
          </w:p>
        </w:tc>
        <w:tc>
          <w:tcPr>
            <w:tcW w:w="1757" w:type="dxa"/>
          </w:tcPr>
          <w:p w14:paraId="0249F590" w14:textId="77777777" w:rsidR="00910747" w:rsidRDefault="00910747">
            <w:pPr>
              <w:pStyle w:val="ConsPlusNormal"/>
            </w:pPr>
            <w:r>
              <w:t>0,000</w:t>
            </w:r>
          </w:p>
        </w:tc>
        <w:tc>
          <w:tcPr>
            <w:tcW w:w="1644" w:type="dxa"/>
          </w:tcPr>
          <w:p w14:paraId="6A5E3C7F" w14:textId="77777777" w:rsidR="00910747" w:rsidRDefault="00910747">
            <w:pPr>
              <w:pStyle w:val="ConsPlusNormal"/>
            </w:pPr>
            <w:r>
              <w:t>0,000</w:t>
            </w:r>
          </w:p>
        </w:tc>
        <w:tc>
          <w:tcPr>
            <w:tcW w:w="1587" w:type="dxa"/>
          </w:tcPr>
          <w:p w14:paraId="3C43D444" w14:textId="77777777" w:rsidR="00910747" w:rsidRDefault="00910747">
            <w:pPr>
              <w:pStyle w:val="ConsPlusNormal"/>
            </w:pPr>
            <w:r>
              <w:t>0,000</w:t>
            </w:r>
          </w:p>
        </w:tc>
        <w:tc>
          <w:tcPr>
            <w:tcW w:w="1587" w:type="dxa"/>
          </w:tcPr>
          <w:p w14:paraId="1133166A" w14:textId="77777777" w:rsidR="00910747" w:rsidRDefault="00910747">
            <w:pPr>
              <w:pStyle w:val="ConsPlusNormal"/>
            </w:pPr>
            <w:r>
              <w:t>0,000</w:t>
            </w:r>
          </w:p>
        </w:tc>
        <w:tc>
          <w:tcPr>
            <w:tcW w:w="1644" w:type="dxa"/>
          </w:tcPr>
          <w:p w14:paraId="6FEF8E96" w14:textId="77777777" w:rsidR="00910747" w:rsidRDefault="00910747">
            <w:pPr>
              <w:pStyle w:val="ConsPlusNormal"/>
            </w:pPr>
            <w:r>
              <w:t>0,000</w:t>
            </w:r>
          </w:p>
        </w:tc>
        <w:tc>
          <w:tcPr>
            <w:tcW w:w="1644" w:type="dxa"/>
          </w:tcPr>
          <w:p w14:paraId="543E0587" w14:textId="77777777" w:rsidR="00910747" w:rsidRDefault="00910747">
            <w:pPr>
              <w:pStyle w:val="ConsPlusNormal"/>
            </w:pPr>
            <w:r>
              <w:t>0,000</w:t>
            </w:r>
          </w:p>
        </w:tc>
        <w:tc>
          <w:tcPr>
            <w:tcW w:w="1644" w:type="dxa"/>
          </w:tcPr>
          <w:p w14:paraId="6A6701C1" w14:textId="77777777" w:rsidR="00910747" w:rsidRDefault="00910747">
            <w:pPr>
              <w:pStyle w:val="ConsPlusNormal"/>
            </w:pPr>
            <w:r>
              <w:t>0,000</w:t>
            </w:r>
          </w:p>
        </w:tc>
        <w:tc>
          <w:tcPr>
            <w:tcW w:w="1587" w:type="dxa"/>
          </w:tcPr>
          <w:p w14:paraId="0CBB30AB" w14:textId="77777777" w:rsidR="00910747" w:rsidRDefault="00910747">
            <w:pPr>
              <w:pStyle w:val="ConsPlusNormal"/>
            </w:pPr>
            <w:r>
              <w:t>0,000</w:t>
            </w:r>
          </w:p>
        </w:tc>
      </w:tr>
      <w:tr w:rsidR="00910747" w14:paraId="23F900AC" w14:textId="77777777">
        <w:tc>
          <w:tcPr>
            <w:tcW w:w="1077" w:type="dxa"/>
            <w:vMerge/>
          </w:tcPr>
          <w:p w14:paraId="29F2D472" w14:textId="77777777" w:rsidR="00910747" w:rsidRDefault="00910747">
            <w:pPr>
              <w:spacing w:after="1" w:line="0" w:lineRule="atLeast"/>
            </w:pPr>
          </w:p>
        </w:tc>
        <w:tc>
          <w:tcPr>
            <w:tcW w:w="2778" w:type="dxa"/>
            <w:vMerge/>
          </w:tcPr>
          <w:p w14:paraId="63CCDF78" w14:textId="77777777" w:rsidR="00910747" w:rsidRDefault="00910747">
            <w:pPr>
              <w:spacing w:after="1" w:line="0" w:lineRule="atLeast"/>
            </w:pPr>
          </w:p>
        </w:tc>
        <w:tc>
          <w:tcPr>
            <w:tcW w:w="2154" w:type="dxa"/>
            <w:vMerge/>
          </w:tcPr>
          <w:p w14:paraId="45A5F86D" w14:textId="77777777" w:rsidR="00910747" w:rsidRDefault="00910747">
            <w:pPr>
              <w:spacing w:after="1" w:line="0" w:lineRule="atLeast"/>
            </w:pPr>
          </w:p>
        </w:tc>
        <w:tc>
          <w:tcPr>
            <w:tcW w:w="2381" w:type="dxa"/>
          </w:tcPr>
          <w:p w14:paraId="0B3854C7" w14:textId="77777777" w:rsidR="00910747" w:rsidRDefault="00910747">
            <w:pPr>
              <w:pStyle w:val="ConsPlusNormal"/>
            </w:pPr>
            <w:r>
              <w:t>территориальные внебюджетные фонды</w:t>
            </w:r>
          </w:p>
        </w:tc>
        <w:tc>
          <w:tcPr>
            <w:tcW w:w="907" w:type="dxa"/>
          </w:tcPr>
          <w:p w14:paraId="0B190E58" w14:textId="77777777" w:rsidR="00910747" w:rsidRDefault="00910747">
            <w:pPr>
              <w:pStyle w:val="ConsPlusNormal"/>
            </w:pPr>
          </w:p>
        </w:tc>
        <w:tc>
          <w:tcPr>
            <w:tcW w:w="907" w:type="dxa"/>
          </w:tcPr>
          <w:p w14:paraId="5B47F459" w14:textId="77777777" w:rsidR="00910747" w:rsidRDefault="00910747">
            <w:pPr>
              <w:pStyle w:val="ConsPlusNormal"/>
            </w:pPr>
          </w:p>
        </w:tc>
        <w:tc>
          <w:tcPr>
            <w:tcW w:w="2041" w:type="dxa"/>
          </w:tcPr>
          <w:p w14:paraId="7275E4E1" w14:textId="77777777" w:rsidR="00910747" w:rsidRDefault="00910747">
            <w:pPr>
              <w:pStyle w:val="ConsPlusNormal"/>
            </w:pPr>
          </w:p>
        </w:tc>
        <w:tc>
          <w:tcPr>
            <w:tcW w:w="1757" w:type="dxa"/>
          </w:tcPr>
          <w:p w14:paraId="2FDA70D1" w14:textId="77777777" w:rsidR="00910747" w:rsidRDefault="00910747">
            <w:pPr>
              <w:pStyle w:val="ConsPlusNormal"/>
            </w:pPr>
            <w:r>
              <w:t>0,000</w:t>
            </w:r>
          </w:p>
        </w:tc>
        <w:tc>
          <w:tcPr>
            <w:tcW w:w="1644" w:type="dxa"/>
          </w:tcPr>
          <w:p w14:paraId="6A26DD1C" w14:textId="77777777" w:rsidR="00910747" w:rsidRDefault="00910747">
            <w:pPr>
              <w:pStyle w:val="ConsPlusNormal"/>
            </w:pPr>
            <w:r>
              <w:t>0,000</w:t>
            </w:r>
          </w:p>
        </w:tc>
        <w:tc>
          <w:tcPr>
            <w:tcW w:w="1587" w:type="dxa"/>
          </w:tcPr>
          <w:p w14:paraId="6FFD7D8B" w14:textId="77777777" w:rsidR="00910747" w:rsidRDefault="00910747">
            <w:pPr>
              <w:pStyle w:val="ConsPlusNormal"/>
            </w:pPr>
            <w:r>
              <w:t>0,000</w:t>
            </w:r>
          </w:p>
        </w:tc>
        <w:tc>
          <w:tcPr>
            <w:tcW w:w="1587" w:type="dxa"/>
          </w:tcPr>
          <w:p w14:paraId="6AC63FCB" w14:textId="77777777" w:rsidR="00910747" w:rsidRDefault="00910747">
            <w:pPr>
              <w:pStyle w:val="ConsPlusNormal"/>
            </w:pPr>
            <w:r>
              <w:t>0,000</w:t>
            </w:r>
          </w:p>
        </w:tc>
        <w:tc>
          <w:tcPr>
            <w:tcW w:w="1644" w:type="dxa"/>
          </w:tcPr>
          <w:p w14:paraId="528A4A27" w14:textId="77777777" w:rsidR="00910747" w:rsidRDefault="00910747">
            <w:pPr>
              <w:pStyle w:val="ConsPlusNormal"/>
            </w:pPr>
            <w:r>
              <w:t>0,000</w:t>
            </w:r>
          </w:p>
        </w:tc>
        <w:tc>
          <w:tcPr>
            <w:tcW w:w="1644" w:type="dxa"/>
          </w:tcPr>
          <w:p w14:paraId="1E4B9A4E" w14:textId="77777777" w:rsidR="00910747" w:rsidRDefault="00910747">
            <w:pPr>
              <w:pStyle w:val="ConsPlusNormal"/>
            </w:pPr>
            <w:r>
              <w:t>0,000</w:t>
            </w:r>
          </w:p>
        </w:tc>
        <w:tc>
          <w:tcPr>
            <w:tcW w:w="1644" w:type="dxa"/>
          </w:tcPr>
          <w:p w14:paraId="556B5789" w14:textId="77777777" w:rsidR="00910747" w:rsidRDefault="00910747">
            <w:pPr>
              <w:pStyle w:val="ConsPlusNormal"/>
            </w:pPr>
            <w:r>
              <w:t>0,000</w:t>
            </w:r>
          </w:p>
        </w:tc>
        <w:tc>
          <w:tcPr>
            <w:tcW w:w="1587" w:type="dxa"/>
          </w:tcPr>
          <w:p w14:paraId="1209FB43" w14:textId="77777777" w:rsidR="00910747" w:rsidRDefault="00910747">
            <w:pPr>
              <w:pStyle w:val="ConsPlusNormal"/>
            </w:pPr>
            <w:r>
              <w:t>0,000</w:t>
            </w:r>
          </w:p>
        </w:tc>
      </w:tr>
      <w:tr w:rsidR="00910747" w14:paraId="3A2A3113" w14:textId="77777777">
        <w:tc>
          <w:tcPr>
            <w:tcW w:w="1077" w:type="dxa"/>
            <w:vMerge/>
          </w:tcPr>
          <w:p w14:paraId="229B9D54" w14:textId="77777777" w:rsidR="00910747" w:rsidRDefault="00910747">
            <w:pPr>
              <w:spacing w:after="1" w:line="0" w:lineRule="atLeast"/>
            </w:pPr>
          </w:p>
        </w:tc>
        <w:tc>
          <w:tcPr>
            <w:tcW w:w="2778" w:type="dxa"/>
            <w:vMerge/>
          </w:tcPr>
          <w:p w14:paraId="46EF66FF" w14:textId="77777777" w:rsidR="00910747" w:rsidRDefault="00910747">
            <w:pPr>
              <w:spacing w:after="1" w:line="0" w:lineRule="atLeast"/>
            </w:pPr>
          </w:p>
        </w:tc>
        <w:tc>
          <w:tcPr>
            <w:tcW w:w="2154" w:type="dxa"/>
            <w:vMerge/>
          </w:tcPr>
          <w:p w14:paraId="694F296A" w14:textId="77777777" w:rsidR="00910747" w:rsidRDefault="00910747">
            <w:pPr>
              <w:spacing w:after="1" w:line="0" w:lineRule="atLeast"/>
            </w:pPr>
          </w:p>
        </w:tc>
        <w:tc>
          <w:tcPr>
            <w:tcW w:w="2381" w:type="dxa"/>
          </w:tcPr>
          <w:p w14:paraId="1CF4AD1D" w14:textId="77777777" w:rsidR="00910747" w:rsidRDefault="00910747">
            <w:pPr>
              <w:pStyle w:val="ConsPlusNormal"/>
            </w:pPr>
            <w:r>
              <w:t>юридические лица</w:t>
            </w:r>
          </w:p>
        </w:tc>
        <w:tc>
          <w:tcPr>
            <w:tcW w:w="907" w:type="dxa"/>
          </w:tcPr>
          <w:p w14:paraId="71A1F0B2" w14:textId="77777777" w:rsidR="00910747" w:rsidRDefault="00910747">
            <w:pPr>
              <w:pStyle w:val="ConsPlusNormal"/>
            </w:pPr>
          </w:p>
        </w:tc>
        <w:tc>
          <w:tcPr>
            <w:tcW w:w="907" w:type="dxa"/>
          </w:tcPr>
          <w:p w14:paraId="6C9BE196" w14:textId="77777777" w:rsidR="00910747" w:rsidRDefault="00910747">
            <w:pPr>
              <w:pStyle w:val="ConsPlusNormal"/>
            </w:pPr>
          </w:p>
        </w:tc>
        <w:tc>
          <w:tcPr>
            <w:tcW w:w="2041" w:type="dxa"/>
          </w:tcPr>
          <w:p w14:paraId="332A1A53" w14:textId="77777777" w:rsidR="00910747" w:rsidRDefault="00910747">
            <w:pPr>
              <w:pStyle w:val="ConsPlusNormal"/>
            </w:pPr>
          </w:p>
        </w:tc>
        <w:tc>
          <w:tcPr>
            <w:tcW w:w="1757" w:type="dxa"/>
          </w:tcPr>
          <w:p w14:paraId="7140AC1B" w14:textId="77777777" w:rsidR="00910747" w:rsidRDefault="00910747">
            <w:pPr>
              <w:pStyle w:val="ConsPlusNormal"/>
            </w:pPr>
            <w:r>
              <w:t>0,000</w:t>
            </w:r>
          </w:p>
        </w:tc>
        <w:tc>
          <w:tcPr>
            <w:tcW w:w="1644" w:type="dxa"/>
          </w:tcPr>
          <w:p w14:paraId="59176C5C" w14:textId="77777777" w:rsidR="00910747" w:rsidRDefault="00910747">
            <w:pPr>
              <w:pStyle w:val="ConsPlusNormal"/>
            </w:pPr>
            <w:r>
              <w:t>0,000</w:t>
            </w:r>
          </w:p>
        </w:tc>
        <w:tc>
          <w:tcPr>
            <w:tcW w:w="1587" w:type="dxa"/>
          </w:tcPr>
          <w:p w14:paraId="72A4FCA1" w14:textId="77777777" w:rsidR="00910747" w:rsidRDefault="00910747">
            <w:pPr>
              <w:pStyle w:val="ConsPlusNormal"/>
            </w:pPr>
            <w:r>
              <w:t>0,000</w:t>
            </w:r>
          </w:p>
        </w:tc>
        <w:tc>
          <w:tcPr>
            <w:tcW w:w="1587" w:type="dxa"/>
          </w:tcPr>
          <w:p w14:paraId="3E7CAC51" w14:textId="77777777" w:rsidR="00910747" w:rsidRDefault="00910747">
            <w:pPr>
              <w:pStyle w:val="ConsPlusNormal"/>
            </w:pPr>
            <w:r>
              <w:t>0,000</w:t>
            </w:r>
          </w:p>
        </w:tc>
        <w:tc>
          <w:tcPr>
            <w:tcW w:w="1644" w:type="dxa"/>
          </w:tcPr>
          <w:p w14:paraId="4FEB74C5" w14:textId="77777777" w:rsidR="00910747" w:rsidRDefault="00910747">
            <w:pPr>
              <w:pStyle w:val="ConsPlusNormal"/>
            </w:pPr>
            <w:r>
              <w:t>0,000</w:t>
            </w:r>
          </w:p>
        </w:tc>
        <w:tc>
          <w:tcPr>
            <w:tcW w:w="1644" w:type="dxa"/>
          </w:tcPr>
          <w:p w14:paraId="16EB7F23" w14:textId="77777777" w:rsidR="00910747" w:rsidRDefault="00910747">
            <w:pPr>
              <w:pStyle w:val="ConsPlusNormal"/>
            </w:pPr>
            <w:r>
              <w:t>0,000</w:t>
            </w:r>
          </w:p>
        </w:tc>
        <w:tc>
          <w:tcPr>
            <w:tcW w:w="1644" w:type="dxa"/>
          </w:tcPr>
          <w:p w14:paraId="637925D3" w14:textId="77777777" w:rsidR="00910747" w:rsidRDefault="00910747">
            <w:pPr>
              <w:pStyle w:val="ConsPlusNormal"/>
            </w:pPr>
            <w:r>
              <w:t>0,000</w:t>
            </w:r>
          </w:p>
        </w:tc>
        <w:tc>
          <w:tcPr>
            <w:tcW w:w="1587" w:type="dxa"/>
          </w:tcPr>
          <w:p w14:paraId="39ACEDC3" w14:textId="77777777" w:rsidR="00910747" w:rsidRDefault="00910747">
            <w:pPr>
              <w:pStyle w:val="ConsPlusNormal"/>
            </w:pPr>
            <w:r>
              <w:t>0,000</w:t>
            </w:r>
          </w:p>
        </w:tc>
      </w:tr>
      <w:tr w:rsidR="00910747" w14:paraId="75B95E56" w14:textId="77777777">
        <w:tc>
          <w:tcPr>
            <w:tcW w:w="1077" w:type="dxa"/>
            <w:vMerge w:val="restart"/>
          </w:tcPr>
          <w:p w14:paraId="7FA97A91" w14:textId="77777777" w:rsidR="00910747" w:rsidRDefault="00910747">
            <w:pPr>
              <w:pStyle w:val="ConsPlusNormal"/>
              <w:outlineLvl w:val="2"/>
            </w:pPr>
            <w:r>
              <w:t>4.</w:t>
            </w:r>
          </w:p>
        </w:tc>
        <w:tc>
          <w:tcPr>
            <w:tcW w:w="2778" w:type="dxa"/>
            <w:vMerge w:val="restart"/>
          </w:tcPr>
          <w:p w14:paraId="23D0169F" w14:textId="77777777" w:rsidR="00910747" w:rsidRDefault="00910747">
            <w:pPr>
              <w:pStyle w:val="ConsPlusNormal"/>
            </w:pPr>
            <w:r>
              <w:t>Подпрограмма "Обеспечение жильем молодых семей"</w:t>
            </w:r>
          </w:p>
        </w:tc>
        <w:tc>
          <w:tcPr>
            <w:tcW w:w="2154" w:type="dxa"/>
            <w:vMerge w:val="restart"/>
          </w:tcPr>
          <w:p w14:paraId="010094AD" w14:textId="77777777" w:rsidR="00910747" w:rsidRDefault="00910747">
            <w:pPr>
              <w:pStyle w:val="ConsPlusNormal"/>
            </w:pPr>
            <w:r>
              <w:t>Министерство жилищно-коммунального хозяйства области</w:t>
            </w:r>
          </w:p>
        </w:tc>
        <w:tc>
          <w:tcPr>
            <w:tcW w:w="2381" w:type="dxa"/>
          </w:tcPr>
          <w:p w14:paraId="0E546C32" w14:textId="77777777" w:rsidR="00910747" w:rsidRDefault="00910747">
            <w:pPr>
              <w:pStyle w:val="ConsPlusNormal"/>
            </w:pPr>
            <w:r>
              <w:t>Всего</w:t>
            </w:r>
          </w:p>
        </w:tc>
        <w:tc>
          <w:tcPr>
            <w:tcW w:w="907" w:type="dxa"/>
          </w:tcPr>
          <w:p w14:paraId="57C7683F" w14:textId="77777777" w:rsidR="00910747" w:rsidRDefault="00910747">
            <w:pPr>
              <w:pStyle w:val="ConsPlusNormal"/>
            </w:pPr>
          </w:p>
        </w:tc>
        <w:tc>
          <w:tcPr>
            <w:tcW w:w="907" w:type="dxa"/>
          </w:tcPr>
          <w:p w14:paraId="17F71311" w14:textId="77777777" w:rsidR="00910747" w:rsidRDefault="00910747">
            <w:pPr>
              <w:pStyle w:val="ConsPlusNormal"/>
            </w:pPr>
          </w:p>
        </w:tc>
        <w:tc>
          <w:tcPr>
            <w:tcW w:w="2041" w:type="dxa"/>
          </w:tcPr>
          <w:p w14:paraId="7CA32A9F" w14:textId="77777777" w:rsidR="00910747" w:rsidRDefault="00910747">
            <w:pPr>
              <w:pStyle w:val="ConsPlusNormal"/>
            </w:pPr>
          </w:p>
        </w:tc>
        <w:tc>
          <w:tcPr>
            <w:tcW w:w="1757" w:type="dxa"/>
          </w:tcPr>
          <w:p w14:paraId="1AA6FF7D" w14:textId="77777777" w:rsidR="00910747" w:rsidRDefault="00910747">
            <w:pPr>
              <w:pStyle w:val="ConsPlusNormal"/>
            </w:pPr>
            <w:r>
              <w:t>871118,751</w:t>
            </w:r>
          </w:p>
        </w:tc>
        <w:tc>
          <w:tcPr>
            <w:tcW w:w="1644" w:type="dxa"/>
          </w:tcPr>
          <w:p w14:paraId="13A41D47" w14:textId="77777777" w:rsidR="00910747" w:rsidRDefault="00910747">
            <w:pPr>
              <w:pStyle w:val="ConsPlusNormal"/>
            </w:pPr>
            <w:r>
              <w:t>59730,320</w:t>
            </w:r>
          </w:p>
        </w:tc>
        <w:tc>
          <w:tcPr>
            <w:tcW w:w="1587" w:type="dxa"/>
          </w:tcPr>
          <w:p w14:paraId="1A03EF7B" w14:textId="77777777" w:rsidR="00910747" w:rsidRDefault="00910747">
            <w:pPr>
              <w:pStyle w:val="ConsPlusNormal"/>
            </w:pPr>
            <w:r>
              <w:t>77344,954</w:t>
            </w:r>
          </w:p>
        </w:tc>
        <w:tc>
          <w:tcPr>
            <w:tcW w:w="1587" w:type="dxa"/>
          </w:tcPr>
          <w:p w14:paraId="24070E7D" w14:textId="77777777" w:rsidR="00910747" w:rsidRDefault="00910747">
            <w:pPr>
              <w:pStyle w:val="ConsPlusNormal"/>
            </w:pPr>
            <w:r>
              <w:t>75741,922</w:t>
            </w:r>
          </w:p>
        </w:tc>
        <w:tc>
          <w:tcPr>
            <w:tcW w:w="1644" w:type="dxa"/>
          </w:tcPr>
          <w:p w14:paraId="3DC38BDB" w14:textId="77777777" w:rsidR="00910747" w:rsidRDefault="00910747">
            <w:pPr>
              <w:pStyle w:val="ConsPlusNormal"/>
            </w:pPr>
            <w:r>
              <w:t>59989,554</w:t>
            </w:r>
          </w:p>
        </w:tc>
        <w:tc>
          <w:tcPr>
            <w:tcW w:w="1644" w:type="dxa"/>
          </w:tcPr>
          <w:p w14:paraId="11D91E1D" w14:textId="77777777" w:rsidR="00910747" w:rsidRDefault="00910747">
            <w:pPr>
              <w:pStyle w:val="ConsPlusNormal"/>
            </w:pPr>
            <w:r>
              <w:t>97798,729</w:t>
            </w:r>
          </w:p>
        </w:tc>
        <w:tc>
          <w:tcPr>
            <w:tcW w:w="1644" w:type="dxa"/>
          </w:tcPr>
          <w:p w14:paraId="5164F1EF" w14:textId="77777777" w:rsidR="00910747" w:rsidRDefault="00910747">
            <w:pPr>
              <w:pStyle w:val="ConsPlusNormal"/>
            </w:pPr>
            <w:r>
              <w:t>107609,715</w:t>
            </w:r>
          </w:p>
        </w:tc>
        <w:tc>
          <w:tcPr>
            <w:tcW w:w="1587" w:type="dxa"/>
          </w:tcPr>
          <w:p w14:paraId="28A24EE5" w14:textId="77777777" w:rsidR="00910747" w:rsidRDefault="00910747">
            <w:pPr>
              <w:pStyle w:val="ConsPlusNormal"/>
            </w:pPr>
            <w:r>
              <w:t>392903,557</w:t>
            </w:r>
          </w:p>
        </w:tc>
      </w:tr>
      <w:tr w:rsidR="00910747" w14:paraId="4DFEB217" w14:textId="77777777">
        <w:tc>
          <w:tcPr>
            <w:tcW w:w="1077" w:type="dxa"/>
            <w:vMerge/>
          </w:tcPr>
          <w:p w14:paraId="6364FD74" w14:textId="77777777" w:rsidR="00910747" w:rsidRDefault="00910747">
            <w:pPr>
              <w:spacing w:after="1" w:line="0" w:lineRule="atLeast"/>
            </w:pPr>
          </w:p>
        </w:tc>
        <w:tc>
          <w:tcPr>
            <w:tcW w:w="2778" w:type="dxa"/>
            <w:vMerge/>
          </w:tcPr>
          <w:p w14:paraId="345C40DB" w14:textId="77777777" w:rsidR="00910747" w:rsidRDefault="00910747">
            <w:pPr>
              <w:spacing w:after="1" w:line="0" w:lineRule="atLeast"/>
            </w:pPr>
          </w:p>
        </w:tc>
        <w:tc>
          <w:tcPr>
            <w:tcW w:w="2154" w:type="dxa"/>
            <w:vMerge/>
          </w:tcPr>
          <w:p w14:paraId="5230D2BF" w14:textId="77777777" w:rsidR="00910747" w:rsidRDefault="00910747">
            <w:pPr>
              <w:spacing w:after="1" w:line="0" w:lineRule="atLeast"/>
            </w:pPr>
          </w:p>
        </w:tc>
        <w:tc>
          <w:tcPr>
            <w:tcW w:w="2381" w:type="dxa"/>
          </w:tcPr>
          <w:p w14:paraId="3611C447" w14:textId="77777777" w:rsidR="00910747" w:rsidRDefault="00910747">
            <w:pPr>
              <w:pStyle w:val="ConsPlusNormal"/>
            </w:pPr>
            <w:r>
              <w:t>федеральный бюджет</w:t>
            </w:r>
          </w:p>
        </w:tc>
        <w:tc>
          <w:tcPr>
            <w:tcW w:w="907" w:type="dxa"/>
          </w:tcPr>
          <w:p w14:paraId="62A397EE" w14:textId="77777777" w:rsidR="00910747" w:rsidRDefault="00910747">
            <w:pPr>
              <w:pStyle w:val="ConsPlusNormal"/>
            </w:pPr>
          </w:p>
        </w:tc>
        <w:tc>
          <w:tcPr>
            <w:tcW w:w="907" w:type="dxa"/>
          </w:tcPr>
          <w:p w14:paraId="390871E2" w14:textId="77777777" w:rsidR="00910747" w:rsidRDefault="00910747">
            <w:pPr>
              <w:pStyle w:val="ConsPlusNormal"/>
            </w:pPr>
          </w:p>
        </w:tc>
        <w:tc>
          <w:tcPr>
            <w:tcW w:w="2041" w:type="dxa"/>
          </w:tcPr>
          <w:p w14:paraId="1405BE93" w14:textId="77777777" w:rsidR="00910747" w:rsidRDefault="00910747">
            <w:pPr>
              <w:pStyle w:val="ConsPlusNormal"/>
            </w:pPr>
          </w:p>
        </w:tc>
        <w:tc>
          <w:tcPr>
            <w:tcW w:w="1757" w:type="dxa"/>
          </w:tcPr>
          <w:p w14:paraId="3B6CCE37" w14:textId="77777777" w:rsidR="00910747" w:rsidRDefault="00910747">
            <w:pPr>
              <w:pStyle w:val="ConsPlusNormal"/>
            </w:pPr>
            <w:r>
              <w:t>133589,630</w:t>
            </w:r>
          </w:p>
        </w:tc>
        <w:tc>
          <w:tcPr>
            <w:tcW w:w="1644" w:type="dxa"/>
          </w:tcPr>
          <w:p w14:paraId="582FF264" w14:textId="77777777" w:rsidR="00910747" w:rsidRDefault="00910747">
            <w:pPr>
              <w:pStyle w:val="ConsPlusNormal"/>
            </w:pPr>
            <w:r>
              <w:t>11083,470</w:t>
            </w:r>
          </w:p>
        </w:tc>
        <w:tc>
          <w:tcPr>
            <w:tcW w:w="1587" w:type="dxa"/>
          </w:tcPr>
          <w:p w14:paraId="4272BB12" w14:textId="77777777" w:rsidR="00910747" w:rsidRDefault="00910747">
            <w:pPr>
              <w:pStyle w:val="ConsPlusNormal"/>
            </w:pPr>
            <w:r>
              <w:t>8749,800</w:t>
            </w:r>
          </w:p>
        </w:tc>
        <w:tc>
          <w:tcPr>
            <w:tcW w:w="1587" w:type="dxa"/>
          </w:tcPr>
          <w:p w14:paraId="467F8C16" w14:textId="77777777" w:rsidR="00910747" w:rsidRDefault="00910747">
            <w:pPr>
              <w:pStyle w:val="ConsPlusNormal"/>
            </w:pPr>
            <w:r>
              <w:t>9461,060</w:t>
            </w:r>
          </w:p>
        </w:tc>
        <w:tc>
          <w:tcPr>
            <w:tcW w:w="1644" w:type="dxa"/>
          </w:tcPr>
          <w:p w14:paraId="262E0D13" w14:textId="77777777" w:rsidR="00910747" w:rsidRDefault="00910747">
            <w:pPr>
              <w:pStyle w:val="ConsPlusNormal"/>
            </w:pPr>
            <w:r>
              <w:t>10505,800</w:t>
            </w:r>
          </w:p>
        </w:tc>
        <w:tc>
          <w:tcPr>
            <w:tcW w:w="1644" w:type="dxa"/>
          </w:tcPr>
          <w:p w14:paraId="4FB846A7" w14:textId="77777777" w:rsidR="00910747" w:rsidRDefault="00910747">
            <w:pPr>
              <w:pStyle w:val="ConsPlusNormal"/>
            </w:pPr>
            <w:r>
              <w:t>11366,200</w:t>
            </w:r>
          </w:p>
        </w:tc>
        <w:tc>
          <w:tcPr>
            <w:tcW w:w="1644" w:type="dxa"/>
          </w:tcPr>
          <w:p w14:paraId="6B7B49B6" w14:textId="77777777" w:rsidR="00910747" w:rsidRDefault="00910747">
            <w:pPr>
              <w:pStyle w:val="ConsPlusNormal"/>
            </w:pPr>
            <w:r>
              <w:t>14757,400</w:t>
            </w:r>
          </w:p>
        </w:tc>
        <w:tc>
          <w:tcPr>
            <w:tcW w:w="1587" w:type="dxa"/>
          </w:tcPr>
          <w:p w14:paraId="73C7AB2C" w14:textId="77777777" w:rsidR="00910747" w:rsidRDefault="00910747">
            <w:pPr>
              <w:pStyle w:val="ConsPlusNormal"/>
            </w:pPr>
            <w:r>
              <w:t>67665,900</w:t>
            </w:r>
          </w:p>
        </w:tc>
      </w:tr>
      <w:tr w:rsidR="00910747" w14:paraId="4387F109" w14:textId="77777777">
        <w:tc>
          <w:tcPr>
            <w:tcW w:w="1077" w:type="dxa"/>
            <w:vMerge/>
          </w:tcPr>
          <w:p w14:paraId="3F0306FB" w14:textId="77777777" w:rsidR="00910747" w:rsidRDefault="00910747">
            <w:pPr>
              <w:spacing w:after="1" w:line="0" w:lineRule="atLeast"/>
            </w:pPr>
          </w:p>
        </w:tc>
        <w:tc>
          <w:tcPr>
            <w:tcW w:w="2778" w:type="dxa"/>
            <w:vMerge/>
          </w:tcPr>
          <w:p w14:paraId="722F90DD" w14:textId="77777777" w:rsidR="00910747" w:rsidRDefault="00910747">
            <w:pPr>
              <w:spacing w:after="1" w:line="0" w:lineRule="atLeast"/>
            </w:pPr>
          </w:p>
        </w:tc>
        <w:tc>
          <w:tcPr>
            <w:tcW w:w="2154" w:type="dxa"/>
            <w:vMerge/>
          </w:tcPr>
          <w:p w14:paraId="25D56BA4" w14:textId="77777777" w:rsidR="00910747" w:rsidRDefault="00910747">
            <w:pPr>
              <w:spacing w:after="1" w:line="0" w:lineRule="atLeast"/>
            </w:pPr>
          </w:p>
        </w:tc>
        <w:tc>
          <w:tcPr>
            <w:tcW w:w="2381" w:type="dxa"/>
          </w:tcPr>
          <w:p w14:paraId="078F4813" w14:textId="77777777" w:rsidR="00910747" w:rsidRDefault="00910747">
            <w:pPr>
              <w:pStyle w:val="ConsPlusNormal"/>
            </w:pPr>
            <w:r>
              <w:t>областной бюджет</w:t>
            </w:r>
          </w:p>
        </w:tc>
        <w:tc>
          <w:tcPr>
            <w:tcW w:w="907" w:type="dxa"/>
          </w:tcPr>
          <w:p w14:paraId="1ECCBE0C" w14:textId="77777777" w:rsidR="00910747" w:rsidRDefault="00910747">
            <w:pPr>
              <w:pStyle w:val="ConsPlusNormal"/>
            </w:pPr>
          </w:p>
        </w:tc>
        <w:tc>
          <w:tcPr>
            <w:tcW w:w="907" w:type="dxa"/>
          </w:tcPr>
          <w:p w14:paraId="2FA38E3A" w14:textId="77777777" w:rsidR="00910747" w:rsidRDefault="00910747">
            <w:pPr>
              <w:pStyle w:val="ConsPlusNormal"/>
            </w:pPr>
          </w:p>
        </w:tc>
        <w:tc>
          <w:tcPr>
            <w:tcW w:w="2041" w:type="dxa"/>
          </w:tcPr>
          <w:p w14:paraId="309425EE" w14:textId="77777777" w:rsidR="00910747" w:rsidRDefault="00910747">
            <w:pPr>
              <w:pStyle w:val="ConsPlusNormal"/>
            </w:pPr>
          </w:p>
        </w:tc>
        <w:tc>
          <w:tcPr>
            <w:tcW w:w="1757" w:type="dxa"/>
          </w:tcPr>
          <w:p w14:paraId="3E7FF3A7" w14:textId="77777777" w:rsidR="00910747" w:rsidRDefault="00910747">
            <w:pPr>
              <w:pStyle w:val="ConsPlusNormal"/>
            </w:pPr>
            <w:r>
              <w:t>91155,610</w:t>
            </w:r>
          </w:p>
        </w:tc>
        <w:tc>
          <w:tcPr>
            <w:tcW w:w="1644" w:type="dxa"/>
          </w:tcPr>
          <w:p w14:paraId="4DB31F7D" w14:textId="77777777" w:rsidR="00910747" w:rsidRDefault="00910747">
            <w:pPr>
              <w:pStyle w:val="ConsPlusNormal"/>
            </w:pPr>
            <w:r>
              <w:t>15470,000</w:t>
            </w:r>
          </w:p>
        </w:tc>
        <w:tc>
          <w:tcPr>
            <w:tcW w:w="1587" w:type="dxa"/>
          </w:tcPr>
          <w:p w14:paraId="6BCBE5BC" w14:textId="77777777" w:rsidR="00910747" w:rsidRDefault="00910747">
            <w:pPr>
              <w:pStyle w:val="ConsPlusNormal"/>
            </w:pPr>
            <w:r>
              <w:t>10180,000</w:t>
            </w:r>
          </w:p>
        </w:tc>
        <w:tc>
          <w:tcPr>
            <w:tcW w:w="1587" w:type="dxa"/>
          </w:tcPr>
          <w:p w14:paraId="083949A6" w14:textId="77777777" w:rsidR="00910747" w:rsidRDefault="00910747">
            <w:pPr>
              <w:pStyle w:val="ConsPlusNormal"/>
            </w:pPr>
            <w:r>
              <w:t>10180,000</w:t>
            </w:r>
          </w:p>
        </w:tc>
        <w:tc>
          <w:tcPr>
            <w:tcW w:w="1644" w:type="dxa"/>
          </w:tcPr>
          <w:p w14:paraId="18CB0B99" w14:textId="77777777" w:rsidR="00910747" w:rsidRDefault="00910747">
            <w:pPr>
              <w:pStyle w:val="ConsPlusNormal"/>
            </w:pPr>
            <w:r>
              <w:t>10081,162</w:t>
            </w:r>
          </w:p>
        </w:tc>
        <w:tc>
          <w:tcPr>
            <w:tcW w:w="1644" w:type="dxa"/>
          </w:tcPr>
          <w:p w14:paraId="40889917" w14:textId="77777777" w:rsidR="00910747" w:rsidRDefault="00910747">
            <w:pPr>
              <w:pStyle w:val="ConsPlusNormal"/>
            </w:pPr>
            <w:r>
              <w:t>15105,624</w:t>
            </w:r>
          </w:p>
        </w:tc>
        <w:tc>
          <w:tcPr>
            <w:tcW w:w="1644" w:type="dxa"/>
          </w:tcPr>
          <w:p w14:paraId="5365DD26" w14:textId="77777777" w:rsidR="00910747" w:rsidRDefault="00910747">
            <w:pPr>
              <w:pStyle w:val="ConsPlusNormal"/>
            </w:pPr>
            <w:r>
              <w:t>15138,824</w:t>
            </w:r>
          </w:p>
        </w:tc>
        <w:tc>
          <w:tcPr>
            <w:tcW w:w="1587" w:type="dxa"/>
          </w:tcPr>
          <w:p w14:paraId="05E1D3D3" w14:textId="77777777" w:rsidR="00910747" w:rsidRDefault="00910747">
            <w:pPr>
              <w:pStyle w:val="ConsPlusNormal"/>
            </w:pPr>
            <w:r>
              <w:t>15000,000</w:t>
            </w:r>
          </w:p>
        </w:tc>
      </w:tr>
      <w:tr w:rsidR="00910747" w14:paraId="3AB3C22D" w14:textId="77777777">
        <w:tc>
          <w:tcPr>
            <w:tcW w:w="1077" w:type="dxa"/>
            <w:vMerge/>
          </w:tcPr>
          <w:p w14:paraId="5136C6A0" w14:textId="77777777" w:rsidR="00910747" w:rsidRDefault="00910747">
            <w:pPr>
              <w:spacing w:after="1" w:line="0" w:lineRule="atLeast"/>
            </w:pPr>
          </w:p>
        </w:tc>
        <w:tc>
          <w:tcPr>
            <w:tcW w:w="2778" w:type="dxa"/>
            <w:vMerge/>
          </w:tcPr>
          <w:p w14:paraId="3D6ED898" w14:textId="77777777" w:rsidR="00910747" w:rsidRDefault="00910747">
            <w:pPr>
              <w:spacing w:after="1" w:line="0" w:lineRule="atLeast"/>
            </w:pPr>
          </w:p>
        </w:tc>
        <w:tc>
          <w:tcPr>
            <w:tcW w:w="2154" w:type="dxa"/>
            <w:vMerge/>
          </w:tcPr>
          <w:p w14:paraId="60780B58" w14:textId="77777777" w:rsidR="00910747" w:rsidRDefault="00910747">
            <w:pPr>
              <w:spacing w:after="1" w:line="0" w:lineRule="atLeast"/>
            </w:pPr>
          </w:p>
        </w:tc>
        <w:tc>
          <w:tcPr>
            <w:tcW w:w="2381" w:type="dxa"/>
          </w:tcPr>
          <w:p w14:paraId="78581DC9" w14:textId="77777777" w:rsidR="00910747" w:rsidRDefault="00910747">
            <w:pPr>
              <w:pStyle w:val="ConsPlusNormal"/>
            </w:pPr>
            <w:r>
              <w:t>консолидированные бюджеты муниципальных образований</w:t>
            </w:r>
          </w:p>
        </w:tc>
        <w:tc>
          <w:tcPr>
            <w:tcW w:w="907" w:type="dxa"/>
          </w:tcPr>
          <w:p w14:paraId="677B9AA8" w14:textId="77777777" w:rsidR="00910747" w:rsidRDefault="00910747">
            <w:pPr>
              <w:pStyle w:val="ConsPlusNormal"/>
            </w:pPr>
          </w:p>
        </w:tc>
        <w:tc>
          <w:tcPr>
            <w:tcW w:w="907" w:type="dxa"/>
          </w:tcPr>
          <w:p w14:paraId="0BE91BF1" w14:textId="77777777" w:rsidR="00910747" w:rsidRDefault="00910747">
            <w:pPr>
              <w:pStyle w:val="ConsPlusNormal"/>
            </w:pPr>
          </w:p>
        </w:tc>
        <w:tc>
          <w:tcPr>
            <w:tcW w:w="2041" w:type="dxa"/>
          </w:tcPr>
          <w:p w14:paraId="08E1982A" w14:textId="77777777" w:rsidR="00910747" w:rsidRDefault="00910747">
            <w:pPr>
              <w:pStyle w:val="ConsPlusNormal"/>
            </w:pPr>
          </w:p>
        </w:tc>
        <w:tc>
          <w:tcPr>
            <w:tcW w:w="1757" w:type="dxa"/>
          </w:tcPr>
          <w:p w14:paraId="51972BCB" w14:textId="77777777" w:rsidR="00910747" w:rsidRDefault="00910747">
            <w:pPr>
              <w:pStyle w:val="ConsPlusNormal"/>
            </w:pPr>
            <w:r>
              <w:t>57683,089</w:t>
            </w:r>
          </w:p>
        </w:tc>
        <w:tc>
          <w:tcPr>
            <w:tcW w:w="1644" w:type="dxa"/>
          </w:tcPr>
          <w:p w14:paraId="2F77EEDA" w14:textId="77777777" w:rsidR="00910747" w:rsidRDefault="00910747">
            <w:pPr>
              <w:pStyle w:val="ConsPlusNormal"/>
            </w:pPr>
            <w:r>
              <w:t>7292,650</w:t>
            </w:r>
          </w:p>
        </w:tc>
        <w:tc>
          <w:tcPr>
            <w:tcW w:w="1587" w:type="dxa"/>
          </w:tcPr>
          <w:p w14:paraId="2712EE73" w14:textId="77777777" w:rsidR="00910747" w:rsidRDefault="00910747">
            <w:pPr>
              <w:pStyle w:val="ConsPlusNormal"/>
            </w:pPr>
            <w:r>
              <w:t>8270,934</w:t>
            </w:r>
          </w:p>
        </w:tc>
        <w:tc>
          <w:tcPr>
            <w:tcW w:w="1587" w:type="dxa"/>
          </w:tcPr>
          <w:p w14:paraId="1C526FAC" w14:textId="77777777" w:rsidR="00910747" w:rsidRDefault="00910747">
            <w:pPr>
              <w:pStyle w:val="ConsPlusNormal"/>
            </w:pPr>
            <w:r>
              <w:t>6998,613</w:t>
            </w:r>
          </w:p>
        </w:tc>
        <w:tc>
          <w:tcPr>
            <w:tcW w:w="1644" w:type="dxa"/>
          </w:tcPr>
          <w:p w14:paraId="2192CE50" w14:textId="77777777" w:rsidR="00910747" w:rsidRDefault="00910747">
            <w:pPr>
              <w:pStyle w:val="ConsPlusNormal"/>
            </w:pPr>
            <w:r>
              <w:t>8551,782</w:t>
            </w:r>
          </w:p>
        </w:tc>
        <w:tc>
          <w:tcPr>
            <w:tcW w:w="1644" w:type="dxa"/>
          </w:tcPr>
          <w:p w14:paraId="180188B7" w14:textId="77777777" w:rsidR="00910747" w:rsidRDefault="00910747">
            <w:pPr>
              <w:pStyle w:val="ConsPlusNormal"/>
            </w:pPr>
            <w:r>
              <w:t>7834,015</w:t>
            </w:r>
          </w:p>
        </w:tc>
        <w:tc>
          <w:tcPr>
            <w:tcW w:w="1644" w:type="dxa"/>
          </w:tcPr>
          <w:p w14:paraId="0DE68A0F" w14:textId="77777777" w:rsidR="00910747" w:rsidRDefault="00910747">
            <w:pPr>
              <w:pStyle w:val="ConsPlusNormal"/>
            </w:pPr>
            <w:r>
              <w:t>7867,438</w:t>
            </w:r>
          </w:p>
        </w:tc>
        <w:tc>
          <w:tcPr>
            <w:tcW w:w="1587" w:type="dxa"/>
          </w:tcPr>
          <w:p w14:paraId="604B100E" w14:textId="77777777" w:rsidR="00910747" w:rsidRDefault="00910747">
            <w:pPr>
              <w:pStyle w:val="ConsPlusNormal"/>
            </w:pPr>
            <w:r>
              <w:t>10867,657</w:t>
            </w:r>
          </w:p>
        </w:tc>
      </w:tr>
      <w:tr w:rsidR="00910747" w14:paraId="072D4447" w14:textId="77777777">
        <w:tc>
          <w:tcPr>
            <w:tcW w:w="1077" w:type="dxa"/>
            <w:vMerge/>
          </w:tcPr>
          <w:p w14:paraId="1D2D1111" w14:textId="77777777" w:rsidR="00910747" w:rsidRDefault="00910747">
            <w:pPr>
              <w:spacing w:after="1" w:line="0" w:lineRule="atLeast"/>
            </w:pPr>
          </w:p>
        </w:tc>
        <w:tc>
          <w:tcPr>
            <w:tcW w:w="2778" w:type="dxa"/>
            <w:vMerge/>
          </w:tcPr>
          <w:p w14:paraId="64F46F0C" w14:textId="77777777" w:rsidR="00910747" w:rsidRDefault="00910747">
            <w:pPr>
              <w:spacing w:after="1" w:line="0" w:lineRule="atLeast"/>
            </w:pPr>
          </w:p>
        </w:tc>
        <w:tc>
          <w:tcPr>
            <w:tcW w:w="2154" w:type="dxa"/>
            <w:vMerge/>
          </w:tcPr>
          <w:p w14:paraId="10551034" w14:textId="77777777" w:rsidR="00910747" w:rsidRDefault="00910747">
            <w:pPr>
              <w:spacing w:after="1" w:line="0" w:lineRule="atLeast"/>
            </w:pPr>
          </w:p>
        </w:tc>
        <w:tc>
          <w:tcPr>
            <w:tcW w:w="2381" w:type="dxa"/>
          </w:tcPr>
          <w:p w14:paraId="2A5B637F" w14:textId="77777777" w:rsidR="00910747" w:rsidRDefault="00910747">
            <w:pPr>
              <w:pStyle w:val="ConsPlusNormal"/>
            </w:pPr>
            <w:r>
              <w:t>территориальные внебюджетные фонды</w:t>
            </w:r>
          </w:p>
        </w:tc>
        <w:tc>
          <w:tcPr>
            <w:tcW w:w="907" w:type="dxa"/>
          </w:tcPr>
          <w:p w14:paraId="0F04D95B" w14:textId="77777777" w:rsidR="00910747" w:rsidRDefault="00910747">
            <w:pPr>
              <w:pStyle w:val="ConsPlusNormal"/>
            </w:pPr>
          </w:p>
        </w:tc>
        <w:tc>
          <w:tcPr>
            <w:tcW w:w="907" w:type="dxa"/>
          </w:tcPr>
          <w:p w14:paraId="48131FD8" w14:textId="77777777" w:rsidR="00910747" w:rsidRDefault="00910747">
            <w:pPr>
              <w:pStyle w:val="ConsPlusNormal"/>
            </w:pPr>
          </w:p>
        </w:tc>
        <w:tc>
          <w:tcPr>
            <w:tcW w:w="2041" w:type="dxa"/>
          </w:tcPr>
          <w:p w14:paraId="20B98C9E" w14:textId="77777777" w:rsidR="00910747" w:rsidRDefault="00910747">
            <w:pPr>
              <w:pStyle w:val="ConsPlusNormal"/>
            </w:pPr>
          </w:p>
        </w:tc>
        <w:tc>
          <w:tcPr>
            <w:tcW w:w="1757" w:type="dxa"/>
          </w:tcPr>
          <w:p w14:paraId="09545980" w14:textId="77777777" w:rsidR="00910747" w:rsidRDefault="00910747">
            <w:pPr>
              <w:pStyle w:val="ConsPlusNormal"/>
            </w:pPr>
            <w:r>
              <w:t>0,000</w:t>
            </w:r>
          </w:p>
        </w:tc>
        <w:tc>
          <w:tcPr>
            <w:tcW w:w="1644" w:type="dxa"/>
          </w:tcPr>
          <w:p w14:paraId="03FA3DA6" w14:textId="77777777" w:rsidR="00910747" w:rsidRDefault="00910747">
            <w:pPr>
              <w:pStyle w:val="ConsPlusNormal"/>
            </w:pPr>
            <w:r>
              <w:t>0,000</w:t>
            </w:r>
          </w:p>
        </w:tc>
        <w:tc>
          <w:tcPr>
            <w:tcW w:w="1587" w:type="dxa"/>
          </w:tcPr>
          <w:p w14:paraId="321BBAFC" w14:textId="77777777" w:rsidR="00910747" w:rsidRDefault="00910747">
            <w:pPr>
              <w:pStyle w:val="ConsPlusNormal"/>
            </w:pPr>
            <w:r>
              <w:t>0,000</w:t>
            </w:r>
          </w:p>
        </w:tc>
        <w:tc>
          <w:tcPr>
            <w:tcW w:w="1587" w:type="dxa"/>
          </w:tcPr>
          <w:p w14:paraId="6CE1196E" w14:textId="77777777" w:rsidR="00910747" w:rsidRDefault="00910747">
            <w:pPr>
              <w:pStyle w:val="ConsPlusNormal"/>
            </w:pPr>
            <w:r>
              <w:t>0,000</w:t>
            </w:r>
          </w:p>
        </w:tc>
        <w:tc>
          <w:tcPr>
            <w:tcW w:w="1644" w:type="dxa"/>
          </w:tcPr>
          <w:p w14:paraId="12998088" w14:textId="77777777" w:rsidR="00910747" w:rsidRDefault="00910747">
            <w:pPr>
              <w:pStyle w:val="ConsPlusNormal"/>
            </w:pPr>
            <w:r>
              <w:t>0,000</w:t>
            </w:r>
          </w:p>
        </w:tc>
        <w:tc>
          <w:tcPr>
            <w:tcW w:w="1644" w:type="dxa"/>
          </w:tcPr>
          <w:p w14:paraId="25E4A6B8" w14:textId="77777777" w:rsidR="00910747" w:rsidRDefault="00910747">
            <w:pPr>
              <w:pStyle w:val="ConsPlusNormal"/>
            </w:pPr>
            <w:r>
              <w:t>0,000</w:t>
            </w:r>
          </w:p>
        </w:tc>
        <w:tc>
          <w:tcPr>
            <w:tcW w:w="1644" w:type="dxa"/>
          </w:tcPr>
          <w:p w14:paraId="4FDC94FE" w14:textId="77777777" w:rsidR="00910747" w:rsidRDefault="00910747">
            <w:pPr>
              <w:pStyle w:val="ConsPlusNormal"/>
            </w:pPr>
            <w:r>
              <w:t>0,000</w:t>
            </w:r>
          </w:p>
        </w:tc>
        <w:tc>
          <w:tcPr>
            <w:tcW w:w="1587" w:type="dxa"/>
          </w:tcPr>
          <w:p w14:paraId="5C4CBE4C" w14:textId="77777777" w:rsidR="00910747" w:rsidRDefault="00910747">
            <w:pPr>
              <w:pStyle w:val="ConsPlusNormal"/>
            </w:pPr>
            <w:r>
              <w:t>0,000</w:t>
            </w:r>
          </w:p>
        </w:tc>
      </w:tr>
      <w:tr w:rsidR="00910747" w14:paraId="2717FE65" w14:textId="77777777">
        <w:tc>
          <w:tcPr>
            <w:tcW w:w="1077" w:type="dxa"/>
            <w:vMerge/>
          </w:tcPr>
          <w:p w14:paraId="6EA10306" w14:textId="77777777" w:rsidR="00910747" w:rsidRDefault="00910747">
            <w:pPr>
              <w:spacing w:after="1" w:line="0" w:lineRule="atLeast"/>
            </w:pPr>
          </w:p>
        </w:tc>
        <w:tc>
          <w:tcPr>
            <w:tcW w:w="2778" w:type="dxa"/>
            <w:vMerge/>
          </w:tcPr>
          <w:p w14:paraId="31FDF5F7" w14:textId="77777777" w:rsidR="00910747" w:rsidRDefault="00910747">
            <w:pPr>
              <w:spacing w:after="1" w:line="0" w:lineRule="atLeast"/>
            </w:pPr>
          </w:p>
        </w:tc>
        <w:tc>
          <w:tcPr>
            <w:tcW w:w="2154" w:type="dxa"/>
            <w:vMerge/>
          </w:tcPr>
          <w:p w14:paraId="76D1D713" w14:textId="77777777" w:rsidR="00910747" w:rsidRDefault="00910747">
            <w:pPr>
              <w:spacing w:after="1" w:line="0" w:lineRule="atLeast"/>
            </w:pPr>
          </w:p>
        </w:tc>
        <w:tc>
          <w:tcPr>
            <w:tcW w:w="2381" w:type="dxa"/>
          </w:tcPr>
          <w:p w14:paraId="6B34E5A4" w14:textId="77777777" w:rsidR="00910747" w:rsidRDefault="00910747">
            <w:pPr>
              <w:pStyle w:val="ConsPlusNormal"/>
            </w:pPr>
            <w:r>
              <w:t>собственные (заемные) средства молодых семей</w:t>
            </w:r>
          </w:p>
        </w:tc>
        <w:tc>
          <w:tcPr>
            <w:tcW w:w="907" w:type="dxa"/>
          </w:tcPr>
          <w:p w14:paraId="675ABA97" w14:textId="77777777" w:rsidR="00910747" w:rsidRDefault="00910747">
            <w:pPr>
              <w:pStyle w:val="ConsPlusNormal"/>
            </w:pPr>
          </w:p>
        </w:tc>
        <w:tc>
          <w:tcPr>
            <w:tcW w:w="907" w:type="dxa"/>
          </w:tcPr>
          <w:p w14:paraId="1EB50FFE" w14:textId="77777777" w:rsidR="00910747" w:rsidRDefault="00910747">
            <w:pPr>
              <w:pStyle w:val="ConsPlusNormal"/>
            </w:pPr>
          </w:p>
        </w:tc>
        <w:tc>
          <w:tcPr>
            <w:tcW w:w="2041" w:type="dxa"/>
          </w:tcPr>
          <w:p w14:paraId="233354A6" w14:textId="77777777" w:rsidR="00910747" w:rsidRDefault="00910747">
            <w:pPr>
              <w:pStyle w:val="ConsPlusNormal"/>
            </w:pPr>
          </w:p>
        </w:tc>
        <w:tc>
          <w:tcPr>
            <w:tcW w:w="1757" w:type="dxa"/>
          </w:tcPr>
          <w:p w14:paraId="034321D3" w14:textId="77777777" w:rsidR="00910747" w:rsidRDefault="00910747">
            <w:pPr>
              <w:pStyle w:val="ConsPlusNormal"/>
            </w:pPr>
            <w:r>
              <w:t>588690,422</w:t>
            </w:r>
          </w:p>
        </w:tc>
        <w:tc>
          <w:tcPr>
            <w:tcW w:w="1644" w:type="dxa"/>
          </w:tcPr>
          <w:p w14:paraId="41755400" w14:textId="77777777" w:rsidR="00910747" w:rsidRDefault="00910747">
            <w:pPr>
              <w:pStyle w:val="ConsPlusNormal"/>
            </w:pPr>
            <w:r>
              <w:t>25884,200</w:t>
            </w:r>
          </w:p>
        </w:tc>
        <w:tc>
          <w:tcPr>
            <w:tcW w:w="1587" w:type="dxa"/>
          </w:tcPr>
          <w:p w14:paraId="4D244E41" w14:textId="77777777" w:rsidR="00910747" w:rsidRDefault="00910747">
            <w:pPr>
              <w:pStyle w:val="ConsPlusNormal"/>
            </w:pPr>
            <w:r>
              <w:t>50144,220</w:t>
            </w:r>
          </w:p>
        </w:tc>
        <w:tc>
          <w:tcPr>
            <w:tcW w:w="1587" w:type="dxa"/>
          </w:tcPr>
          <w:p w14:paraId="04DB04AF" w14:textId="77777777" w:rsidR="00910747" w:rsidRDefault="00910747">
            <w:pPr>
              <w:pStyle w:val="ConsPlusNormal"/>
            </w:pPr>
            <w:r>
              <w:t>49102,249</w:t>
            </w:r>
          </w:p>
        </w:tc>
        <w:tc>
          <w:tcPr>
            <w:tcW w:w="1644" w:type="dxa"/>
          </w:tcPr>
          <w:p w14:paraId="614F64B8" w14:textId="77777777" w:rsidR="00910747" w:rsidRDefault="00910747">
            <w:pPr>
              <w:pStyle w:val="ConsPlusNormal"/>
            </w:pPr>
            <w:r>
              <w:t>30850,810</w:t>
            </w:r>
          </w:p>
        </w:tc>
        <w:tc>
          <w:tcPr>
            <w:tcW w:w="1644" w:type="dxa"/>
          </w:tcPr>
          <w:p w14:paraId="3DD7DB0F" w14:textId="77777777" w:rsidR="00910747" w:rsidRDefault="00910747">
            <w:pPr>
              <w:pStyle w:val="ConsPlusNormal"/>
            </w:pPr>
            <w:r>
              <w:t>63492,890</w:t>
            </w:r>
          </w:p>
        </w:tc>
        <w:tc>
          <w:tcPr>
            <w:tcW w:w="1644" w:type="dxa"/>
          </w:tcPr>
          <w:p w14:paraId="1CFB9DBA" w14:textId="77777777" w:rsidR="00910747" w:rsidRDefault="00910747">
            <w:pPr>
              <w:pStyle w:val="ConsPlusNormal"/>
            </w:pPr>
            <w:r>
              <w:t>69846,053</w:t>
            </w:r>
          </w:p>
        </w:tc>
        <w:tc>
          <w:tcPr>
            <w:tcW w:w="1587" w:type="dxa"/>
          </w:tcPr>
          <w:p w14:paraId="7BDEA2C9" w14:textId="77777777" w:rsidR="00910747" w:rsidRDefault="00910747">
            <w:pPr>
              <w:pStyle w:val="ConsPlusNormal"/>
            </w:pPr>
            <w:r>
              <w:t>299370,000</w:t>
            </w:r>
          </w:p>
        </w:tc>
      </w:tr>
      <w:tr w:rsidR="00910747" w14:paraId="06234CAB" w14:textId="77777777">
        <w:tc>
          <w:tcPr>
            <w:tcW w:w="1077" w:type="dxa"/>
            <w:vMerge w:val="restart"/>
          </w:tcPr>
          <w:p w14:paraId="5E872874" w14:textId="77777777" w:rsidR="00910747" w:rsidRDefault="00910747">
            <w:pPr>
              <w:pStyle w:val="ConsPlusNormal"/>
            </w:pPr>
            <w:r>
              <w:t>4.1.</w:t>
            </w:r>
          </w:p>
        </w:tc>
        <w:tc>
          <w:tcPr>
            <w:tcW w:w="2778" w:type="dxa"/>
            <w:vMerge w:val="restart"/>
          </w:tcPr>
          <w:p w14:paraId="0227DA16" w14:textId="77777777" w:rsidR="00910747" w:rsidRDefault="00910747">
            <w:pPr>
              <w:pStyle w:val="ConsPlusNormal"/>
            </w:pPr>
            <w:r>
              <w:t>Основное мероприятие "Государственная поддержка молодых семей, признанных в установленном порядке нуждающимися в улучшении жилищных условий"</w:t>
            </w:r>
          </w:p>
        </w:tc>
        <w:tc>
          <w:tcPr>
            <w:tcW w:w="2154" w:type="dxa"/>
            <w:vMerge w:val="restart"/>
          </w:tcPr>
          <w:p w14:paraId="4DE63FB4" w14:textId="77777777" w:rsidR="00910747" w:rsidRDefault="00910747">
            <w:pPr>
              <w:pStyle w:val="ConsPlusNormal"/>
            </w:pPr>
          </w:p>
        </w:tc>
        <w:tc>
          <w:tcPr>
            <w:tcW w:w="2381" w:type="dxa"/>
          </w:tcPr>
          <w:p w14:paraId="1526C1B3" w14:textId="77777777" w:rsidR="00910747" w:rsidRDefault="00910747">
            <w:pPr>
              <w:pStyle w:val="ConsPlusNormal"/>
            </w:pPr>
            <w:r>
              <w:t>Всего</w:t>
            </w:r>
          </w:p>
        </w:tc>
        <w:tc>
          <w:tcPr>
            <w:tcW w:w="907" w:type="dxa"/>
          </w:tcPr>
          <w:p w14:paraId="0AE1AA53" w14:textId="77777777" w:rsidR="00910747" w:rsidRDefault="00910747">
            <w:pPr>
              <w:pStyle w:val="ConsPlusNormal"/>
            </w:pPr>
          </w:p>
        </w:tc>
        <w:tc>
          <w:tcPr>
            <w:tcW w:w="907" w:type="dxa"/>
          </w:tcPr>
          <w:p w14:paraId="0E4FF1C5" w14:textId="77777777" w:rsidR="00910747" w:rsidRDefault="00910747">
            <w:pPr>
              <w:pStyle w:val="ConsPlusNormal"/>
            </w:pPr>
          </w:p>
        </w:tc>
        <w:tc>
          <w:tcPr>
            <w:tcW w:w="2041" w:type="dxa"/>
          </w:tcPr>
          <w:p w14:paraId="2BFACE36" w14:textId="77777777" w:rsidR="00910747" w:rsidRDefault="00910747">
            <w:pPr>
              <w:pStyle w:val="ConsPlusNormal"/>
            </w:pPr>
          </w:p>
        </w:tc>
        <w:tc>
          <w:tcPr>
            <w:tcW w:w="1757" w:type="dxa"/>
          </w:tcPr>
          <w:p w14:paraId="4FC5B792" w14:textId="77777777" w:rsidR="00910747" w:rsidRDefault="00910747">
            <w:pPr>
              <w:pStyle w:val="ConsPlusNormal"/>
            </w:pPr>
            <w:r>
              <w:t>871118,751</w:t>
            </w:r>
          </w:p>
        </w:tc>
        <w:tc>
          <w:tcPr>
            <w:tcW w:w="1644" w:type="dxa"/>
          </w:tcPr>
          <w:p w14:paraId="6F204097" w14:textId="77777777" w:rsidR="00910747" w:rsidRDefault="00910747">
            <w:pPr>
              <w:pStyle w:val="ConsPlusNormal"/>
            </w:pPr>
            <w:r>
              <w:t>59730,320</w:t>
            </w:r>
          </w:p>
        </w:tc>
        <w:tc>
          <w:tcPr>
            <w:tcW w:w="1587" w:type="dxa"/>
          </w:tcPr>
          <w:p w14:paraId="435AD7EB" w14:textId="77777777" w:rsidR="00910747" w:rsidRDefault="00910747">
            <w:pPr>
              <w:pStyle w:val="ConsPlusNormal"/>
            </w:pPr>
            <w:r>
              <w:t>77344,954</w:t>
            </w:r>
          </w:p>
        </w:tc>
        <w:tc>
          <w:tcPr>
            <w:tcW w:w="1587" w:type="dxa"/>
          </w:tcPr>
          <w:p w14:paraId="0F1A1DFA" w14:textId="77777777" w:rsidR="00910747" w:rsidRDefault="00910747">
            <w:pPr>
              <w:pStyle w:val="ConsPlusNormal"/>
            </w:pPr>
            <w:r>
              <w:t>75741,922</w:t>
            </w:r>
          </w:p>
        </w:tc>
        <w:tc>
          <w:tcPr>
            <w:tcW w:w="1644" w:type="dxa"/>
          </w:tcPr>
          <w:p w14:paraId="77FCBDDC" w14:textId="77777777" w:rsidR="00910747" w:rsidRDefault="00910747">
            <w:pPr>
              <w:pStyle w:val="ConsPlusNormal"/>
            </w:pPr>
            <w:r>
              <w:t>59989,554</w:t>
            </w:r>
          </w:p>
        </w:tc>
        <w:tc>
          <w:tcPr>
            <w:tcW w:w="1644" w:type="dxa"/>
          </w:tcPr>
          <w:p w14:paraId="360C8A0C" w14:textId="77777777" w:rsidR="00910747" w:rsidRDefault="00910747">
            <w:pPr>
              <w:pStyle w:val="ConsPlusNormal"/>
            </w:pPr>
            <w:r>
              <w:t>97798,729</w:t>
            </w:r>
          </w:p>
        </w:tc>
        <w:tc>
          <w:tcPr>
            <w:tcW w:w="1644" w:type="dxa"/>
          </w:tcPr>
          <w:p w14:paraId="1A18C235" w14:textId="77777777" w:rsidR="00910747" w:rsidRDefault="00910747">
            <w:pPr>
              <w:pStyle w:val="ConsPlusNormal"/>
            </w:pPr>
            <w:r>
              <w:t>107609,715</w:t>
            </w:r>
          </w:p>
        </w:tc>
        <w:tc>
          <w:tcPr>
            <w:tcW w:w="1587" w:type="dxa"/>
          </w:tcPr>
          <w:p w14:paraId="42DF288C" w14:textId="77777777" w:rsidR="00910747" w:rsidRDefault="00910747">
            <w:pPr>
              <w:pStyle w:val="ConsPlusNormal"/>
            </w:pPr>
            <w:r>
              <w:t>392903,557</w:t>
            </w:r>
          </w:p>
        </w:tc>
      </w:tr>
      <w:tr w:rsidR="00910747" w14:paraId="5299EE45" w14:textId="77777777">
        <w:tc>
          <w:tcPr>
            <w:tcW w:w="1077" w:type="dxa"/>
            <w:vMerge/>
          </w:tcPr>
          <w:p w14:paraId="1340EC61" w14:textId="77777777" w:rsidR="00910747" w:rsidRDefault="00910747">
            <w:pPr>
              <w:spacing w:after="1" w:line="0" w:lineRule="atLeast"/>
            </w:pPr>
          </w:p>
        </w:tc>
        <w:tc>
          <w:tcPr>
            <w:tcW w:w="2778" w:type="dxa"/>
            <w:vMerge/>
          </w:tcPr>
          <w:p w14:paraId="3CB8F7D1" w14:textId="77777777" w:rsidR="00910747" w:rsidRDefault="00910747">
            <w:pPr>
              <w:spacing w:after="1" w:line="0" w:lineRule="atLeast"/>
            </w:pPr>
          </w:p>
        </w:tc>
        <w:tc>
          <w:tcPr>
            <w:tcW w:w="2154" w:type="dxa"/>
            <w:vMerge/>
          </w:tcPr>
          <w:p w14:paraId="1F07D7B5" w14:textId="77777777" w:rsidR="00910747" w:rsidRDefault="00910747">
            <w:pPr>
              <w:spacing w:after="1" w:line="0" w:lineRule="atLeast"/>
            </w:pPr>
          </w:p>
        </w:tc>
        <w:tc>
          <w:tcPr>
            <w:tcW w:w="2381" w:type="dxa"/>
          </w:tcPr>
          <w:p w14:paraId="0AEAF8DF" w14:textId="77777777" w:rsidR="00910747" w:rsidRDefault="00910747">
            <w:pPr>
              <w:pStyle w:val="ConsPlusNormal"/>
            </w:pPr>
            <w:r>
              <w:t>федеральный бюджет</w:t>
            </w:r>
          </w:p>
        </w:tc>
        <w:tc>
          <w:tcPr>
            <w:tcW w:w="907" w:type="dxa"/>
          </w:tcPr>
          <w:p w14:paraId="735A4CBD" w14:textId="77777777" w:rsidR="00910747" w:rsidRDefault="00910747">
            <w:pPr>
              <w:pStyle w:val="ConsPlusNormal"/>
            </w:pPr>
          </w:p>
        </w:tc>
        <w:tc>
          <w:tcPr>
            <w:tcW w:w="907" w:type="dxa"/>
          </w:tcPr>
          <w:p w14:paraId="6A3EE4AC" w14:textId="77777777" w:rsidR="00910747" w:rsidRDefault="00910747">
            <w:pPr>
              <w:pStyle w:val="ConsPlusNormal"/>
            </w:pPr>
          </w:p>
        </w:tc>
        <w:tc>
          <w:tcPr>
            <w:tcW w:w="2041" w:type="dxa"/>
          </w:tcPr>
          <w:p w14:paraId="09D777A0" w14:textId="77777777" w:rsidR="00910747" w:rsidRDefault="00910747">
            <w:pPr>
              <w:pStyle w:val="ConsPlusNormal"/>
            </w:pPr>
          </w:p>
        </w:tc>
        <w:tc>
          <w:tcPr>
            <w:tcW w:w="1757" w:type="dxa"/>
          </w:tcPr>
          <w:p w14:paraId="2A14E023" w14:textId="77777777" w:rsidR="00910747" w:rsidRDefault="00910747">
            <w:pPr>
              <w:pStyle w:val="ConsPlusNormal"/>
            </w:pPr>
            <w:r>
              <w:t>133589,630</w:t>
            </w:r>
          </w:p>
        </w:tc>
        <w:tc>
          <w:tcPr>
            <w:tcW w:w="1644" w:type="dxa"/>
          </w:tcPr>
          <w:p w14:paraId="7DE75C3A" w14:textId="77777777" w:rsidR="00910747" w:rsidRDefault="00910747">
            <w:pPr>
              <w:pStyle w:val="ConsPlusNormal"/>
            </w:pPr>
            <w:r>
              <w:t>11083,470</w:t>
            </w:r>
          </w:p>
        </w:tc>
        <w:tc>
          <w:tcPr>
            <w:tcW w:w="1587" w:type="dxa"/>
          </w:tcPr>
          <w:p w14:paraId="2FCA2225" w14:textId="77777777" w:rsidR="00910747" w:rsidRDefault="00910747">
            <w:pPr>
              <w:pStyle w:val="ConsPlusNormal"/>
            </w:pPr>
            <w:r>
              <w:t>8749,800</w:t>
            </w:r>
          </w:p>
        </w:tc>
        <w:tc>
          <w:tcPr>
            <w:tcW w:w="1587" w:type="dxa"/>
          </w:tcPr>
          <w:p w14:paraId="788CAFB1" w14:textId="77777777" w:rsidR="00910747" w:rsidRDefault="00910747">
            <w:pPr>
              <w:pStyle w:val="ConsPlusNormal"/>
            </w:pPr>
            <w:r>
              <w:t>9461,060</w:t>
            </w:r>
          </w:p>
        </w:tc>
        <w:tc>
          <w:tcPr>
            <w:tcW w:w="1644" w:type="dxa"/>
          </w:tcPr>
          <w:p w14:paraId="483D19BA" w14:textId="77777777" w:rsidR="00910747" w:rsidRDefault="00910747">
            <w:pPr>
              <w:pStyle w:val="ConsPlusNormal"/>
            </w:pPr>
            <w:r>
              <w:t>10505,800</w:t>
            </w:r>
          </w:p>
        </w:tc>
        <w:tc>
          <w:tcPr>
            <w:tcW w:w="1644" w:type="dxa"/>
          </w:tcPr>
          <w:p w14:paraId="6B10DB4B" w14:textId="77777777" w:rsidR="00910747" w:rsidRDefault="00910747">
            <w:pPr>
              <w:pStyle w:val="ConsPlusNormal"/>
            </w:pPr>
            <w:r>
              <w:t>11366,200</w:t>
            </w:r>
          </w:p>
        </w:tc>
        <w:tc>
          <w:tcPr>
            <w:tcW w:w="1644" w:type="dxa"/>
          </w:tcPr>
          <w:p w14:paraId="00B9CD94" w14:textId="77777777" w:rsidR="00910747" w:rsidRDefault="00910747">
            <w:pPr>
              <w:pStyle w:val="ConsPlusNormal"/>
            </w:pPr>
            <w:r>
              <w:t>14757,400</w:t>
            </w:r>
          </w:p>
        </w:tc>
        <w:tc>
          <w:tcPr>
            <w:tcW w:w="1587" w:type="dxa"/>
          </w:tcPr>
          <w:p w14:paraId="731047A8" w14:textId="77777777" w:rsidR="00910747" w:rsidRDefault="00910747">
            <w:pPr>
              <w:pStyle w:val="ConsPlusNormal"/>
            </w:pPr>
            <w:r>
              <w:t>67665,900</w:t>
            </w:r>
          </w:p>
        </w:tc>
      </w:tr>
      <w:tr w:rsidR="00910747" w14:paraId="3CCA9B2C" w14:textId="77777777">
        <w:tc>
          <w:tcPr>
            <w:tcW w:w="1077" w:type="dxa"/>
            <w:vMerge/>
          </w:tcPr>
          <w:p w14:paraId="7656A434" w14:textId="77777777" w:rsidR="00910747" w:rsidRDefault="00910747">
            <w:pPr>
              <w:spacing w:after="1" w:line="0" w:lineRule="atLeast"/>
            </w:pPr>
          </w:p>
        </w:tc>
        <w:tc>
          <w:tcPr>
            <w:tcW w:w="2778" w:type="dxa"/>
            <w:vMerge/>
          </w:tcPr>
          <w:p w14:paraId="74E6689B" w14:textId="77777777" w:rsidR="00910747" w:rsidRDefault="00910747">
            <w:pPr>
              <w:spacing w:after="1" w:line="0" w:lineRule="atLeast"/>
            </w:pPr>
          </w:p>
        </w:tc>
        <w:tc>
          <w:tcPr>
            <w:tcW w:w="2154" w:type="dxa"/>
            <w:vMerge/>
          </w:tcPr>
          <w:p w14:paraId="4647FD1E" w14:textId="77777777" w:rsidR="00910747" w:rsidRDefault="00910747">
            <w:pPr>
              <w:spacing w:after="1" w:line="0" w:lineRule="atLeast"/>
            </w:pPr>
          </w:p>
        </w:tc>
        <w:tc>
          <w:tcPr>
            <w:tcW w:w="2381" w:type="dxa"/>
          </w:tcPr>
          <w:p w14:paraId="52C636A6" w14:textId="77777777" w:rsidR="00910747" w:rsidRDefault="00910747">
            <w:pPr>
              <w:pStyle w:val="ConsPlusNormal"/>
            </w:pPr>
            <w:r>
              <w:t>областной бюджет</w:t>
            </w:r>
          </w:p>
        </w:tc>
        <w:tc>
          <w:tcPr>
            <w:tcW w:w="907" w:type="dxa"/>
          </w:tcPr>
          <w:p w14:paraId="192B547A" w14:textId="77777777" w:rsidR="00910747" w:rsidRDefault="00910747">
            <w:pPr>
              <w:pStyle w:val="ConsPlusNormal"/>
            </w:pPr>
          </w:p>
        </w:tc>
        <w:tc>
          <w:tcPr>
            <w:tcW w:w="907" w:type="dxa"/>
          </w:tcPr>
          <w:p w14:paraId="2E547B74" w14:textId="77777777" w:rsidR="00910747" w:rsidRDefault="00910747">
            <w:pPr>
              <w:pStyle w:val="ConsPlusNormal"/>
            </w:pPr>
          </w:p>
        </w:tc>
        <w:tc>
          <w:tcPr>
            <w:tcW w:w="2041" w:type="dxa"/>
          </w:tcPr>
          <w:p w14:paraId="7A10CE47" w14:textId="77777777" w:rsidR="00910747" w:rsidRDefault="00910747">
            <w:pPr>
              <w:pStyle w:val="ConsPlusNormal"/>
            </w:pPr>
          </w:p>
        </w:tc>
        <w:tc>
          <w:tcPr>
            <w:tcW w:w="1757" w:type="dxa"/>
          </w:tcPr>
          <w:p w14:paraId="71C68262" w14:textId="77777777" w:rsidR="00910747" w:rsidRDefault="00910747">
            <w:pPr>
              <w:pStyle w:val="ConsPlusNormal"/>
            </w:pPr>
            <w:r>
              <w:t>91155,610</w:t>
            </w:r>
          </w:p>
        </w:tc>
        <w:tc>
          <w:tcPr>
            <w:tcW w:w="1644" w:type="dxa"/>
          </w:tcPr>
          <w:p w14:paraId="6784EEE6" w14:textId="77777777" w:rsidR="00910747" w:rsidRDefault="00910747">
            <w:pPr>
              <w:pStyle w:val="ConsPlusNormal"/>
            </w:pPr>
            <w:r>
              <w:t>15470,000</w:t>
            </w:r>
          </w:p>
        </w:tc>
        <w:tc>
          <w:tcPr>
            <w:tcW w:w="1587" w:type="dxa"/>
          </w:tcPr>
          <w:p w14:paraId="71CDCCC9" w14:textId="77777777" w:rsidR="00910747" w:rsidRDefault="00910747">
            <w:pPr>
              <w:pStyle w:val="ConsPlusNormal"/>
            </w:pPr>
            <w:r>
              <w:t>10180,000</w:t>
            </w:r>
          </w:p>
        </w:tc>
        <w:tc>
          <w:tcPr>
            <w:tcW w:w="1587" w:type="dxa"/>
          </w:tcPr>
          <w:p w14:paraId="7F36360C" w14:textId="77777777" w:rsidR="00910747" w:rsidRDefault="00910747">
            <w:pPr>
              <w:pStyle w:val="ConsPlusNormal"/>
            </w:pPr>
            <w:r>
              <w:t>10180,000</w:t>
            </w:r>
          </w:p>
        </w:tc>
        <w:tc>
          <w:tcPr>
            <w:tcW w:w="1644" w:type="dxa"/>
          </w:tcPr>
          <w:p w14:paraId="5DC47473" w14:textId="77777777" w:rsidR="00910747" w:rsidRDefault="00910747">
            <w:pPr>
              <w:pStyle w:val="ConsPlusNormal"/>
            </w:pPr>
            <w:r>
              <w:t>10081,162</w:t>
            </w:r>
          </w:p>
        </w:tc>
        <w:tc>
          <w:tcPr>
            <w:tcW w:w="1644" w:type="dxa"/>
          </w:tcPr>
          <w:p w14:paraId="54B456FD" w14:textId="77777777" w:rsidR="00910747" w:rsidRDefault="00910747">
            <w:pPr>
              <w:pStyle w:val="ConsPlusNormal"/>
            </w:pPr>
            <w:r>
              <w:t>15105,624</w:t>
            </w:r>
          </w:p>
        </w:tc>
        <w:tc>
          <w:tcPr>
            <w:tcW w:w="1644" w:type="dxa"/>
          </w:tcPr>
          <w:p w14:paraId="257A0160" w14:textId="77777777" w:rsidR="00910747" w:rsidRDefault="00910747">
            <w:pPr>
              <w:pStyle w:val="ConsPlusNormal"/>
            </w:pPr>
            <w:r>
              <w:t>15138,824</w:t>
            </w:r>
          </w:p>
        </w:tc>
        <w:tc>
          <w:tcPr>
            <w:tcW w:w="1587" w:type="dxa"/>
          </w:tcPr>
          <w:p w14:paraId="54939511" w14:textId="77777777" w:rsidR="00910747" w:rsidRDefault="00910747">
            <w:pPr>
              <w:pStyle w:val="ConsPlusNormal"/>
            </w:pPr>
            <w:r>
              <w:t>15000,000</w:t>
            </w:r>
          </w:p>
        </w:tc>
      </w:tr>
      <w:tr w:rsidR="00910747" w14:paraId="7BBED53F" w14:textId="77777777">
        <w:tc>
          <w:tcPr>
            <w:tcW w:w="1077" w:type="dxa"/>
            <w:vMerge/>
          </w:tcPr>
          <w:p w14:paraId="43AFB356" w14:textId="77777777" w:rsidR="00910747" w:rsidRDefault="00910747">
            <w:pPr>
              <w:spacing w:after="1" w:line="0" w:lineRule="atLeast"/>
            </w:pPr>
          </w:p>
        </w:tc>
        <w:tc>
          <w:tcPr>
            <w:tcW w:w="2778" w:type="dxa"/>
            <w:vMerge/>
          </w:tcPr>
          <w:p w14:paraId="467FC79A" w14:textId="77777777" w:rsidR="00910747" w:rsidRDefault="00910747">
            <w:pPr>
              <w:spacing w:after="1" w:line="0" w:lineRule="atLeast"/>
            </w:pPr>
          </w:p>
        </w:tc>
        <w:tc>
          <w:tcPr>
            <w:tcW w:w="2154" w:type="dxa"/>
            <w:vMerge/>
          </w:tcPr>
          <w:p w14:paraId="2F194539" w14:textId="77777777" w:rsidR="00910747" w:rsidRDefault="00910747">
            <w:pPr>
              <w:spacing w:after="1" w:line="0" w:lineRule="atLeast"/>
            </w:pPr>
          </w:p>
        </w:tc>
        <w:tc>
          <w:tcPr>
            <w:tcW w:w="2381" w:type="dxa"/>
          </w:tcPr>
          <w:p w14:paraId="77817338" w14:textId="77777777" w:rsidR="00910747" w:rsidRDefault="00910747">
            <w:pPr>
              <w:pStyle w:val="ConsPlusNormal"/>
            </w:pPr>
            <w:r>
              <w:t>консолидированные бюджеты муниципальных образований</w:t>
            </w:r>
          </w:p>
        </w:tc>
        <w:tc>
          <w:tcPr>
            <w:tcW w:w="907" w:type="dxa"/>
          </w:tcPr>
          <w:p w14:paraId="3C2E318A" w14:textId="77777777" w:rsidR="00910747" w:rsidRDefault="00910747">
            <w:pPr>
              <w:pStyle w:val="ConsPlusNormal"/>
            </w:pPr>
          </w:p>
        </w:tc>
        <w:tc>
          <w:tcPr>
            <w:tcW w:w="907" w:type="dxa"/>
          </w:tcPr>
          <w:p w14:paraId="532F6142" w14:textId="77777777" w:rsidR="00910747" w:rsidRDefault="00910747">
            <w:pPr>
              <w:pStyle w:val="ConsPlusNormal"/>
            </w:pPr>
          </w:p>
        </w:tc>
        <w:tc>
          <w:tcPr>
            <w:tcW w:w="2041" w:type="dxa"/>
          </w:tcPr>
          <w:p w14:paraId="5BB310EB" w14:textId="77777777" w:rsidR="00910747" w:rsidRDefault="00910747">
            <w:pPr>
              <w:pStyle w:val="ConsPlusNormal"/>
            </w:pPr>
          </w:p>
        </w:tc>
        <w:tc>
          <w:tcPr>
            <w:tcW w:w="1757" w:type="dxa"/>
          </w:tcPr>
          <w:p w14:paraId="7F9CEF71" w14:textId="77777777" w:rsidR="00910747" w:rsidRDefault="00910747">
            <w:pPr>
              <w:pStyle w:val="ConsPlusNormal"/>
            </w:pPr>
            <w:r>
              <w:t>57683,089</w:t>
            </w:r>
          </w:p>
        </w:tc>
        <w:tc>
          <w:tcPr>
            <w:tcW w:w="1644" w:type="dxa"/>
          </w:tcPr>
          <w:p w14:paraId="429ACDB8" w14:textId="77777777" w:rsidR="00910747" w:rsidRDefault="00910747">
            <w:pPr>
              <w:pStyle w:val="ConsPlusNormal"/>
            </w:pPr>
            <w:r>
              <w:t>7292,650</w:t>
            </w:r>
          </w:p>
        </w:tc>
        <w:tc>
          <w:tcPr>
            <w:tcW w:w="1587" w:type="dxa"/>
          </w:tcPr>
          <w:p w14:paraId="47D2D580" w14:textId="77777777" w:rsidR="00910747" w:rsidRDefault="00910747">
            <w:pPr>
              <w:pStyle w:val="ConsPlusNormal"/>
            </w:pPr>
            <w:r>
              <w:t>8270,934</w:t>
            </w:r>
          </w:p>
        </w:tc>
        <w:tc>
          <w:tcPr>
            <w:tcW w:w="1587" w:type="dxa"/>
          </w:tcPr>
          <w:p w14:paraId="7E55582D" w14:textId="77777777" w:rsidR="00910747" w:rsidRDefault="00910747">
            <w:pPr>
              <w:pStyle w:val="ConsPlusNormal"/>
            </w:pPr>
            <w:r>
              <w:t>6998,613</w:t>
            </w:r>
          </w:p>
        </w:tc>
        <w:tc>
          <w:tcPr>
            <w:tcW w:w="1644" w:type="dxa"/>
          </w:tcPr>
          <w:p w14:paraId="2B24BDE5" w14:textId="77777777" w:rsidR="00910747" w:rsidRDefault="00910747">
            <w:pPr>
              <w:pStyle w:val="ConsPlusNormal"/>
            </w:pPr>
            <w:r>
              <w:t>8551,782</w:t>
            </w:r>
          </w:p>
        </w:tc>
        <w:tc>
          <w:tcPr>
            <w:tcW w:w="1644" w:type="dxa"/>
          </w:tcPr>
          <w:p w14:paraId="3B95C44C" w14:textId="77777777" w:rsidR="00910747" w:rsidRDefault="00910747">
            <w:pPr>
              <w:pStyle w:val="ConsPlusNormal"/>
            </w:pPr>
            <w:r>
              <w:t>7834,015</w:t>
            </w:r>
          </w:p>
        </w:tc>
        <w:tc>
          <w:tcPr>
            <w:tcW w:w="1644" w:type="dxa"/>
          </w:tcPr>
          <w:p w14:paraId="7B9863BC" w14:textId="77777777" w:rsidR="00910747" w:rsidRDefault="00910747">
            <w:pPr>
              <w:pStyle w:val="ConsPlusNormal"/>
            </w:pPr>
            <w:r>
              <w:t>7867,438</w:t>
            </w:r>
          </w:p>
        </w:tc>
        <w:tc>
          <w:tcPr>
            <w:tcW w:w="1587" w:type="dxa"/>
          </w:tcPr>
          <w:p w14:paraId="2037121E" w14:textId="77777777" w:rsidR="00910747" w:rsidRDefault="00910747">
            <w:pPr>
              <w:pStyle w:val="ConsPlusNormal"/>
            </w:pPr>
            <w:r>
              <w:t>10867,657</w:t>
            </w:r>
          </w:p>
        </w:tc>
      </w:tr>
      <w:tr w:rsidR="00910747" w14:paraId="3D07FB18" w14:textId="77777777">
        <w:tc>
          <w:tcPr>
            <w:tcW w:w="1077" w:type="dxa"/>
            <w:vMerge/>
          </w:tcPr>
          <w:p w14:paraId="6307D59C" w14:textId="77777777" w:rsidR="00910747" w:rsidRDefault="00910747">
            <w:pPr>
              <w:spacing w:after="1" w:line="0" w:lineRule="atLeast"/>
            </w:pPr>
          </w:p>
        </w:tc>
        <w:tc>
          <w:tcPr>
            <w:tcW w:w="2778" w:type="dxa"/>
            <w:vMerge/>
          </w:tcPr>
          <w:p w14:paraId="3E9AA819" w14:textId="77777777" w:rsidR="00910747" w:rsidRDefault="00910747">
            <w:pPr>
              <w:spacing w:after="1" w:line="0" w:lineRule="atLeast"/>
            </w:pPr>
          </w:p>
        </w:tc>
        <w:tc>
          <w:tcPr>
            <w:tcW w:w="2154" w:type="dxa"/>
            <w:vMerge/>
          </w:tcPr>
          <w:p w14:paraId="4E2FAC89" w14:textId="77777777" w:rsidR="00910747" w:rsidRDefault="00910747">
            <w:pPr>
              <w:spacing w:after="1" w:line="0" w:lineRule="atLeast"/>
            </w:pPr>
          </w:p>
        </w:tc>
        <w:tc>
          <w:tcPr>
            <w:tcW w:w="2381" w:type="dxa"/>
          </w:tcPr>
          <w:p w14:paraId="15FADB5D" w14:textId="77777777" w:rsidR="00910747" w:rsidRDefault="00910747">
            <w:pPr>
              <w:pStyle w:val="ConsPlusNormal"/>
            </w:pPr>
            <w:r>
              <w:t>территориальные внебюджетные фонды</w:t>
            </w:r>
          </w:p>
        </w:tc>
        <w:tc>
          <w:tcPr>
            <w:tcW w:w="907" w:type="dxa"/>
          </w:tcPr>
          <w:p w14:paraId="53BE3F39" w14:textId="77777777" w:rsidR="00910747" w:rsidRDefault="00910747">
            <w:pPr>
              <w:pStyle w:val="ConsPlusNormal"/>
            </w:pPr>
          </w:p>
        </w:tc>
        <w:tc>
          <w:tcPr>
            <w:tcW w:w="907" w:type="dxa"/>
          </w:tcPr>
          <w:p w14:paraId="448C4FA3" w14:textId="77777777" w:rsidR="00910747" w:rsidRDefault="00910747">
            <w:pPr>
              <w:pStyle w:val="ConsPlusNormal"/>
            </w:pPr>
          </w:p>
        </w:tc>
        <w:tc>
          <w:tcPr>
            <w:tcW w:w="2041" w:type="dxa"/>
          </w:tcPr>
          <w:p w14:paraId="55D80990" w14:textId="77777777" w:rsidR="00910747" w:rsidRDefault="00910747">
            <w:pPr>
              <w:pStyle w:val="ConsPlusNormal"/>
            </w:pPr>
          </w:p>
        </w:tc>
        <w:tc>
          <w:tcPr>
            <w:tcW w:w="1757" w:type="dxa"/>
          </w:tcPr>
          <w:p w14:paraId="5BF3C1FC" w14:textId="77777777" w:rsidR="00910747" w:rsidRDefault="00910747">
            <w:pPr>
              <w:pStyle w:val="ConsPlusNormal"/>
            </w:pPr>
            <w:r>
              <w:t>0,000</w:t>
            </w:r>
          </w:p>
        </w:tc>
        <w:tc>
          <w:tcPr>
            <w:tcW w:w="1644" w:type="dxa"/>
          </w:tcPr>
          <w:p w14:paraId="3165D73C" w14:textId="77777777" w:rsidR="00910747" w:rsidRDefault="00910747">
            <w:pPr>
              <w:pStyle w:val="ConsPlusNormal"/>
            </w:pPr>
            <w:r>
              <w:t>0,000</w:t>
            </w:r>
          </w:p>
        </w:tc>
        <w:tc>
          <w:tcPr>
            <w:tcW w:w="1587" w:type="dxa"/>
          </w:tcPr>
          <w:p w14:paraId="2AFEE7D9" w14:textId="77777777" w:rsidR="00910747" w:rsidRDefault="00910747">
            <w:pPr>
              <w:pStyle w:val="ConsPlusNormal"/>
            </w:pPr>
            <w:r>
              <w:t>0,000</w:t>
            </w:r>
          </w:p>
        </w:tc>
        <w:tc>
          <w:tcPr>
            <w:tcW w:w="1587" w:type="dxa"/>
          </w:tcPr>
          <w:p w14:paraId="10113B83" w14:textId="77777777" w:rsidR="00910747" w:rsidRDefault="00910747">
            <w:pPr>
              <w:pStyle w:val="ConsPlusNormal"/>
            </w:pPr>
            <w:r>
              <w:t>0,000</w:t>
            </w:r>
          </w:p>
        </w:tc>
        <w:tc>
          <w:tcPr>
            <w:tcW w:w="1644" w:type="dxa"/>
          </w:tcPr>
          <w:p w14:paraId="0024D59A" w14:textId="77777777" w:rsidR="00910747" w:rsidRDefault="00910747">
            <w:pPr>
              <w:pStyle w:val="ConsPlusNormal"/>
            </w:pPr>
            <w:r>
              <w:t>0,000</w:t>
            </w:r>
          </w:p>
        </w:tc>
        <w:tc>
          <w:tcPr>
            <w:tcW w:w="1644" w:type="dxa"/>
          </w:tcPr>
          <w:p w14:paraId="20233396" w14:textId="77777777" w:rsidR="00910747" w:rsidRDefault="00910747">
            <w:pPr>
              <w:pStyle w:val="ConsPlusNormal"/>
            </w:pPr>
            <w:r>
              <w:t>0,000</w:t>
            </w:r>
          </w:p>
        </w:tc>
        <w:tc>
          <w:tcPr>
            <w:tcW w:w="1644" w:type="dxa"/>
          </w:tcPr>
          <w:p w14:paraId="017ED5A4" w14:textId="77777777" w:rsidR="00910747" w:rsidRDefault="00910747">
            <w:pPr>
              <w:pStyle w:val="ConsPlusNormal"/>
            </w:pPr>
            <w:r>
              <w:t>0,000</w:t>
            </w:r>
          </w:p>
        </w:tc>
        <w:tc>
          <w:tcPr>
            <w:tcW w:w="1587" w:type="dxa"/>
          </w:tcPr>
          <w:p w14:paraId="79D6B5C3" w14:textId="77777777" w:rsidR="00910747" w:rsidRDefault="00910747">
            <w:pPr>
              <w:pStyle w:val="ConsPlusNormal"/>
            </w:pPr>
            <w:r>
              <w:t>0,000</w:t>
            </w:r>
          </w:p>
        </w:tc>
      </w:tr>
      <w:tr w:rsidR="00910747" w14:paraId="767F316F" w14:textId="77777777">
        <w:tc>
          <w:tcPr>
            <w:tcW w:w="1077" w:type="dxa"/>
            <w:vMerge/>
          </w:tcPr>
          <w:p w14:paraId="76389378" w14:textId="77777777" w:rsidR="00910747" w:rsidRDefault="00910747">
            <w:pPr>
              <w:spacing w:after="1" w:line="0" w:lineRule="atLeast"/>
            </w:pPr>
          </w:p>
        </w:tc>
        <w:tc>
          <w:tcPr>
            <w:tcW w:w="2778" w:type="dxa"/>
            <w:vMerge/>
          </w:tcPr>
          <w:p w14:paraId="737E54EE" w14:textId="77777777" w:rsidR="00910747" w:rsidRDefault="00910747">
            <w:pPr>
              <w:spacing w:after="1" w:line="0" w:lineRule="atLeast"/>
            </w:pPr>
          </w:p>
        </w:tc>
        <w:tc>
          <w:tcPr>
            <w:tcW w:w="2154" w:type="dxa"/>
            <w:vMerge/>
          </w:tcPr>
          <w:p w14:paraId="508D35DB" w14:textId="77777777" w:rsidR="00910747" w:rsidRDefault="00910747">
            <w:pPr>
              <w:spacing w:after="1" w:line="0" w:lineRule="atLeast"/>
            </w:pPr>
          </w:p>
        </w:tc>
        <w:tc>
          <w:tcPr>
            <w:tcW w:w="2381" w:type="dxa"/>
          </w:tcPr>
          <w:p w14:paraId="5457F517" w14:textId="77777777" w:rsidR="00910747" w:rsidRDefault="00910747">
            <w:pPr>
              <w:pStyle w:val="ConsPlusNormal"/>
            </w:pPr>
            <w:r>
              <w:t>собственные (заемные) средства молодых семей</w:t>
            </w:r>
          </w:p>
        </w:tc>
        <w:tc>
          <w:tcPr>
            <w:tcW w:w="907" w:type="dxa"/>
          </w:tcPr>
          <w:p w14:paraId="4D6247B9" w14:textId="77777777" w:rsidR="00910747" w:rsidRDefault="00910747">
            <w:pPr>
              <w:pStyle w:val="ConsPlusNormal"/>
            </w:pPr>
          </w:p>
        </w:tc>
        <w:tc>
          <w:tcPr>
            <w:tcW w:w="907" w:type="dxa"/>
          </w:tcPr>
          <w:p w14:paraId="4E667247" w14:textId="77777777" w:rsidR="00910747" w:rsidRDefault="00910747">
            <w:pPr>
              <w:pStyle w:val="ConsPlusNormal"/>
            </w:pPr>
          </w:p>
        </w:tc>
        <w:tc>
          <w:tcPr>
            <w:tcW w:w="2041" w:type="dxa"/>
          </w:tcPr>
          <w:p w14:paraId="4B3AE11D" w14:textId="77777777" w:rsidR="00910747" w:rsidRDefault="00910747">
            <w:pPr>
              <w:pStyle w:val="ConsPlusNormal"/>
            </w:pPr>
          </w:p>
        </w:tc>
        <w:tc>
          <w:tcPr>
            <w:tcW w:w="1757" w:type="dxa"/>
          </w:tcPr>
          <w:p w14:paraId="2CDAEEC7" w14:textId="77777777" w:rsidR="00910747" w:rsidRDefault="00910747">
            <w:pPr>
              <w:pStyle w:val="ConsPlusNormal"/>
            </w:pPr>
            <w:r>
              <w:t>588690,422</w:t>
            </w:r>
          </w:p>
        </w:tc>
        <w:tc>
          <w:tcPr>
            <w:tcW w:w="1644" w:type="dxa"/>
          </w:tcPr>
          <w:p w14:paraId="66070894" w14:textId="77777777" w:rsidR="00910747" w:rsidRDefault="00910747">
            <w:pPr>
              <w:pStyle w:val="ConsPlusNormal"/>
            </w:pPr>
            <w:r>
              <w:t>25884,200</w:t>
            </w:r>
          </w:p>
        </w:tc>
        <w:tc>
          <w:tcPr>
            <w:tcW w:w="1587" w:type="dxa"/>
          </w:tcPr>
          <w:p w14:paraId="36E11020" w14:textId="77777777" w:rsidR="00910747" w:rsidRDefault="00910747">
            <w:pPr>
              <w:pStyle w:val="ConsPlusNormal"/>
            </w:pPr>
            <w:r>
              <w:t>50144,220</w:t>
            </w:r>
          </w:p>
        </w:tc>
        <w:tc>
          <w:tcPr>
            <w:tcW w:w="1587" w:type="dxa"/>
          </w:tcPr>
          <w:p w14:paraId="733466DA" w14:textId="77777777" w:rsidR="00910747" w:rsidRDefault="00910747">
            <w:pPr>
              <w:pStyle w:val="ConsPlusNormal"/>
            </w:pPr>
            <w:r>
              <w:t>49102,249</w:t>
            </w:r>
          </w:p>
        </w:tc>
        <w:tc>
          <w:tcPr>
            <w:tcW w:w="1644" w:type="dxa"/>
          </w:tcPr>
          <w:p w14:paraId="3C5AA11F" w14:textId="77777777" w:rsidR="00910747" w:rsidRDefault="00910747">
            <w:pPr>
              <w:pStyle w:val="ConsPlusNormal"/>
            </w:pPr>
            <w:r>
              <w:t>30850,810</w:t>
            </w:r>
          </w:p>
        </w:tc>
        <w:tc>
          <w:tcPr>
            <w:tcW w:w="1644" w:type="dxa"/>
          </w:tcPr>
          <w:p w14:paraId="7BE3F9B3" w14:textId="77777777" w:rsidR="00910747" w:rsidRDefault="00910747">
            <w:pPr>
              <w:pStyle w:val="ConsPlusNormal"/>
            </w:pPr>
            <w:r>
              <w:t>63492,890</w:t>
            </w:r>
          </w:p>
        </w:tc>
        <w:tc>
          <w:tcPr>
            <w:tcW w:w="1644" w:type="dxa"/>
          </w:tcPr>
          <w:p w14:paraId="73EF4741" w14:textId="77777777" w:rsidR="00910747" w:rsidRDefault="00910747">
            <w:pPr>
              <w:pStyle w:val="ConsPlusNormal"/>
            </w:pPr>
            <w:r>
              <w:t>69846,053</w:t>
            </w:r>
          </w:p>
        </w:tc>
        <w:tc>
          <w:tcPr>
            <w:tcW w:w="1587" w:type="dxa"/>
          </w:tcPr>
          <w:p w14:paraId="3D8D72F0" w14:textId="77777777" w:rsidR="00910747" w:rsidRDefault="00910747">
            <w:pPr>
              <w:pStyle w:val="ConsPlusNormal"/>
            </w:pPr>
            <w:r>
              <w:t>299370,000</w:t>
            </w:r>
          </w:p>
        </w:tc>
      </w:tr>
      <w:tr w:rsidR="00910747" w14:paraId="62D85C1B" w14:textId="77777777">
        <w:tc>
          <w:tcPr>
            <w:tcW w:w="1077" w:type="dxa"/>
            <w:vMerge w:val="restart"/>
          </w:tcPr>
          <w:p w14:paraId="08985DC6" w14:textId="77777777" w:rsidR="00910747" w:rsidRDefault="00910747">
            <w:pPr>
              <w:pStyle w:val="ConsPlusNormal"/>
            </w:pPr>
            <w:r>
              <w:t>4.1.1.</w:t>
            </w:r>
          </w:p>
        </w:tc>
        <w:tc>
          <w:tcPr>
            <w:tcW w:w="2778" w:type="dxa"/>
            <w:vMerge w:val="restart"/>
          </w:tcPr>
          <w:p w14:paraId="58521E84" w14:textId="77777777" w:rsidR="00910747" w:rsidRDefault="00910747">
            <w:pPr>
              <w:pStyle w:val="ConsPlusNormal"/>
            </w:pPr>
            <w:r>
              <w:t>Реализация мероприятий по обеспечению жильем молодых семей</w:t>
            </w:r>
          </w:p>
        </w:tc>
        <w:tc>
          <w:tcPr>
            <w:tcW w:w="2154" w:type="dxa"/>
            <w:vMerge w:val="restart"/>
          </w:tcPr>
          <w:p w14:paraId="61698086" w14:textId="77777777" w:rsidR="00910747" w:rsidRDefault="00910747">
            <w:pPr>
              <w:pStyle w:val="ConsPlusNormal"/>
            </w:pPr>
            <w:r>
              <w:t>Министерство жилищно-коммунального хозяйства области</w:t>
            </w:r>
          </w:p>
        </w:tc>
        <w:tc>
          <w:tcPr>
            <w:tcW w:w="2381" w:type="dxa"/>
          </w:tcPr>
          <w:p w14:paraId="277474F7" w14:textId="77777777" w:rsidR="00910747" w:rsidRDefault="00910747">
            <w:pPr>
              <w:pStyle w:val="ConsPlusNormal"/>
            </w:pPr>
            <w:r>
              <w:t>Всего</w:t>
            </w:r>
          </w:p>
        </w:tc>
        <w:tc>
          <w:tcPr>
            <w:tcW w:w="907" w:type="dxa"/>
          </w:tcPr>
          <w:p w14:paraId="39B7EADE" w14:textId="77777777" w:rsidR="00910747" w:rsidRDefault="00910747">
            <w:pPr>
              <w:pStyle w:val="ConsPlusNormal"/>
            </w:pPr>
          </w:p>
        </w:tc>
        <w:tc>
          <w:tcPr>
            <w:tcW w:w="907" w:type="dxa"/>
          </w:tcPr>
          <w:p w14:paraId="5FBA16E5" w14:textId="77777777" w:rsidR="00910747" w:rsidRDefault="00910747">
            <w:pPr>
              <w:pStyle w:val="ConsPlusNormal"/>
            </w:pPr>
          </w:p>
        </w:tc>
        <w:tc>
          <w:tcPr>
            <w:tcW w:w="2041" w:type="dxa"/>
          </w:tcPr>
          <w:p w14:paraId="010D3DA4" w14:textId="77777777" w:rsidR="00910747" w:rsidRDefault="00910747">
            <w:pPr>
              <w:pStyle w:val="ConsPlusNormal"/>
            </w:pPr>
          </w:p>
        </w:tc>
        <w:tc>
          <w:tcPr>
            <w:tcW w:w="1757" w:type="dxa"/>
          </w:tcPr>
          <w:p w14:paraId="74026603" w14:textId="77777777" w:rsidR="00910747" w:rsidRDefault="00910747">
            <w:pPr>
              <w:pStyle w:val="ConsPlusNormal"/>
            </w:pPr>
            <w:r>
              <w:t>870156,962</w:t>
            </w:r>
          </w:p>
        </w:tc>
        <w:tc>
          <w:tcPr>
            <w:tcW w:w="1644" w:type="dxa"/>
          </w:tcPr>
          <w:p w14:paraId="1B106C17" w14:textId="77777777" w:rsidR="00910747" w:rsidRDefault="00910747">
            <w:pPr>
              <w:pStyle w:val="ConsPlusNormal"/>
            </w:pPr>
            <w:r>
              <w:t>59530,320</w:t>
            </w:r>
          </w:p>
        </w:tc>
        <w:tc>
          <w:tcPr>
            <w:tcW w:w="1587" w:type="dxa"/>
          </w:tcPr>
          <w:p w14:paraId="600F7C0E" w14:textId="77777777" w:rsidR="00910747" w:rsidRDefault="00910747">
            <w:pPr>
              <w:pStyle w:val="ConsPlusNormal"/>
            </w:pPr>
            <w:r>
              <w:t>77144,954</w:t>
            </w:r>
          </w:p>
        </w:tc>
        <w:tc>
          <w:tcPr>
            <w:tcW w:w="1587" w:type="dxa"/>
          </w:tcPr>
          <w:p w14:paraId="4D170CC9" w14:textId="77777777" w:rsidR="00910747" w:rsidRDefault="00910747">
            <w:pPr>
              <w:pStyle w:val="ConsPlusNormal"/>
            </w:pPr>
            <w:r>
              <w:t>75541,922</w:t>
            </w:r>
          </w:p>
        </w:tc>
        <w:tc>
          <w:tcPr>
            <w:tcW w:w="1644" w:type="dxa"/>
          </w:tcPr>
          <w:p w14:paraId="085263D9" w14:textId="77777777" w:rsidR="00910747" w:rsidRDefault="00910747">
            <w:pPr>
              <w:pStyle w:val="ConsPlusNormal"/>
            </w:pPr>
            <w:r>
              <w:t>59899,374</w:t>
            </w:r>
          </w:p>
        </w:tc>
        <w:tc>
          <w:tcPr>
            <w:tcW w:w="1644" w:type="dxa"/>
          </w:tcPr>
          <w:p w14:paraId="5BCD33BA" w14:textId="77777777" w:rsidR="00910747" w:rsidRDefault="00910747">
            <w:pPr>
              <w:pStyle w:val="ConsPlusNormal"/>
            </w:pPr>
            <w:r>
              <w:t>97681,369</w:t>
            </w:r>
          </w:p>
        </w:tc>
        <w:tc>
          <w:tcPr>
            <w:tcW w:w="1644" w:type="dxa"/>
          </w:tcPr>
          <w:p w14:paraId="6A4653BD" w14:textId="77777777" w:rsidR="00910747" w:rsidRDefault="00910747">
            <w:pPr>
              <w:pStyle w:val="ConsPlusNormal"/>
            </w:pPr>
            <w:r>
              <w:t>107455,466</w:t>
            </w:r>
          </w:p>
        </w:tc>
        <w:tc>
          <w:tcPr>
            <w:tcW w:w="1587" w:type="dxa"/>
          </w:tcPr>
          <w:p w14:paraId="27076C74" w14:textId="77777777" w:rsidR="00910747" w:rsidRDefault="00910747">
            <w:pPr>
              <w:pStyle w:val="ConsPlusNormal"/>
            </w:pPr>
            <w:r>
              <w:t>392903,557</w:t>
            </w:r>
          </w:p>
        </w:tc>
      </w:tr>
      <w:tr w:rsidR="00910747" w14:paraId="34173F3B" w14:textId="77777777">
        <w:tc>
          <w:tcPr>
            <w:tcW w:w="1077" w:type="dxa"/>
            <w:vMerge/>
          </w:tcPr>
          <w:p w14:paraId="215259F8" w14:textId="77777777" w:rsidR="00910747" w:rsidRDefault="00910747">
            <w:pPr>
              <w:spacing w:after="1" w:line="0" w:lineRule="atLeast"/>
            </w:pPr>
          </w:p>
        </w:tc>
        <w:tc>
          <w:tcPr>
            <w:tcW w:w="2778" w:type="dxa"/>
            <w:vMerge/>
          </w:tcPr>
          <w:p w14:paraId="6F52309E" w14:textId="77777777" w:rsidR="00910747" w:rsidRDefault="00910747">
            <w:pPr>
              <w:spacing w:after="1" w:line="0" w:lineRule="atLeast"/>
            </w:pPr>
          </w:p>
        </w:tc>
        <w:tc>
          <w:tcPr>
            <w:tcW w:w="2154" w:type="dxa"/>
            <w:vMerge/>
          </w:tcPr>
          <w:p w14:paraId="3F202013" w14:textId="77777777" w:rsidR="00910747" w:rsidRDefault="00910747">
            <w:pPr>
              <w:spacing w:after="1" w:line="0" w:lineRule="atLeast"/>
            </w:pPr>
          </w:p>
        </w:tc>
        <w:tc>
          <w:tcPr>
            <w:tcW w:w="2381" w:type="dxa"/>
          </w:tcPr>
          <w:p w14:paraId="4E7B4A59" w14:textId="77777777" w:rsidR="00910747" w:rsidRDefault="00910747">
            <w:pPr>
              <w:pStyle w:val="ConsPlusNormal"/>
            </w:pPr>
            <w:r>
              <w:t>федеральный бюджет</w:t>
            </w:r>
          </w:p>
        </w:tc>
        <w:tc>
          <w:tcPr>
            <w:tcW w:w="907" w:type="dxa"/>
          </w:tcPr>
          <w:p w14:paraId="6AE0232D" w14:textId="77777777" w:rsidR="00910747" w:rsidRDefault="00910747">
            <w:pPr>
              <w:pStyle w:val="ConsPlusNormal"/>
            </w:pPr>
            <w:r>
              <w:t>911</w:t>
            </w:r>
          </w:p>
        </w:tc>
        <w:tc>
          <w:tcPr>
            <w:tcW w:w="907" w:type="dxa"/>
          </w:tcPr>
          <w:p w14:paraId="33B2764D" w14:textId="77777777" w:rsidR="00910747" w:rsidRDefault="00910747">
            <w:pPr>
              <w:pStyle w:val="ConsPlusNormal"/>
            </w:pPr>
            <w:r>
              <w:t>1003</w:t>
            </w:r>
          </w:p>
        </w:tc>
        <w:tc>
          <w:tcPr>
            <w:tcW w:w="2041" w:type="dxa"/>
          </w:tcPr>
          <w:p w14:paraId="607132AD" w14:textId="77777777" w:rsidR="00910747" w:rsidRDefault="00910747">
            <w:pPr>
              <w:pStyle w:val="ConsPlusNormal"/>
            </w:pPr>
            <w:r>
              <w:t>07401R4970</w:t>
            </w:r>
          </w:p>
        </w:tc>
        <w:tc>
          <w:tcPr>
            <w:tcW w:w="1757" w:type="dxa"/>
          </w:tcPr>
          <w:p w14:paraId="71B1F45B" w14:textId="77777777" w:rsidR="00910747" w:rsidRDefault="00910747">
            <w:pPr>
              <w:pStyle w:val="ConsPlusNormal"/>
            </w:pPr>
            <w:r>
              <w:t>133589,630</w:t>
            </w:r>
          </w:p>
        </w:tc>
        <w:tc>
          <w:tcPr>
            <w:tcW w:w="1644" w:type="dxa"/>
          </w:tcPr>
          <w:p w14:paraId="52F83B46" w14:textId="77777777" w:rsidR="00910747" w:rsidRDefault="00910747">
            <w:pPr>
              <w:pStyle w:val="ConsPlusNormal"/>
            </w:pPr>
            <w:r>
              <w:t>11083,470</w:t>
            </w:r>
          </w:p>
        </w:tc>
        <w:tc>
          <w:tcPr>
            <w:tcW w:w="1587" w:type="dxa"/>
          </w:tcPr>
          <w:p w14:paraId="1806BBC8" w14:textId="77777777" w:rsidR="00910747" w:rsidRDefault="00910747">
            <w:pPr>
              <w:pStyle w:val="ConsPlusNormal"/>
            </w:pPr>
            <w:r>
              <w:t>8749,800</w:t>
            </w:r>
          </w:p>
        </w:tc>
        <w:tc>
          <w:tcPr>
            <w:tcW w:w="1587" w:type="dxa"/>
          </w:tcPr>
          <w:p w14:paraId="555EA8D8" w14:textId="77777777" w:rsidR="00910747" w:rsidRDefault="00910747">
            <w:pPr>
              <w:pStyle w:val="ConsPlusNormal"/>
            </w:pPr>
            <w:r>
              <w:t>9461,060</w:t>
            </w:r>
          </w:p>
        </w:tc>
        <w:tc>
          <w:tcPr>
            <w:tcW w:w="1644" w:type="dxa"/>
          </w:tcPr>
          <w:p w14:paraId="2B80415C" w14:textId="77777777" w:rsidR="00910747" w:rsidRDefault="00910747">
            <w:pPr>
              <w:pStyle w:val="ConsPlusNormal"/>
            </w:pPr>
            <w:r>
              <w:t>10505,800</w:t>
            </w:r>
          </w:p>
        </w:tc>
        <w:tc>
          <w:tcPr>
            <w:tcW w:w="1644" w:type="dxa"/>
          </w:tcPr>
          <w:p w14:paraId="7258268F" w14:textId="77777777" w:rsidR="00910747" w:rsidRDefault="00910747">
            <w:pPr>
              <w:pStyle w:val="ConsPlusNormal"/>
            </w:pPr>
            <w:r>
              <w:t>11366,200</w:t>
            </w:r>
          </w:p>
        </w:tc>
        <w:tc>
          <w:tcPr>
            <w:tcW w:w="1644" w:type="dxa"/>
          </w:tcPr>
          <w:p w14:paraId="3ACC285F" w14:textId="77777777" w:rsidR="00910747" w:rsidRDefault="00910747">
            <w:pPr>
              <w:pStyle w:val="ConsPlusNormal"/>
            </w:pPr>
            <w:r>
              <w:t>14757,400</w:t>
            </w:r>
          </w:p>
        </w:tc>
        <w:tc>
          <w:tcPr>
            <w:tcW w:w="1587" w:type="dxa"/>
          </w:tcPr>
          <w:p w14:paraId="4535980F" w14:textId="77777777" w:rsidR="00910747" w:rsidRDefault="00910747">
            <w:pPr>
              <w:pStyle w:val="ConsPlusNormal"/>
            </w:pPr>
            <w:r>
              <w:t>67665,900</w:t>
            </w:r>
          </w:p>
        </w:tc>
      </w:tr>
      <w:tr w:rsidR="00910747" w14:paraId="23BC3322" w14:textId="77777777">
        <w:tc>
          <w:tcPr>
            <w:tcW w:w="1077" w:type="dxa"/>
            <w:vMerge/>
          </w:tcPr>
          <w:p w14:paraId="7AE194B8" w14:textId="77777777" w:rsidR="00910747" w:rsidRDefault="00910747">
            <w:pPr>
              <w:spacing w:after="1" w:line="0" w:lineRule="atLeast"/>
            </w:pPr>
          </w:p>
        </w:tc>
        <w:tc>
          <w:tcPr>
            <w:tcW w:w="2778" w:type="dxa"/>
            <w:vMerge/>
          </w:tcPr>
          <w:p w14:paraId="3B135254" w14:textId="77777777" w:rsidR="00910747" w:rsidRDefault="00910747">
            <w:pPr>
              <w:spacing w:after="1" w:line="0" w:lineRule="atLeast"/>
            </w:pPr>
          </w:p>
        </w:tc>
        <w:tc>
          <w:tcPr>
            <w:tcW w:w="2154" w:type="dxa"/>
            <w:vMerge/>
          </w:tcPr>
          <w:p w14:paraId="6F4A212D" w14:textId="77777777" w:rsidR="00910747" w:rsidRDefault="00910747">
            <w:pPr>
              <w:spacing w:after="1" w:line="0" w:lineRule="atLeast"/>
            </w:pPr>
          </w:p>
        </w:tc>
        <w:tc>
          <w:tcPr>
            <w:tcW w:w="2381" w:type="dxa"/>
          </w:tcPr>
          <w:p w14:paraId="09E7B230" w14:textId="77777777" w:rsidR="00910747" w:rsidRDefault="00910747">
            <w:pPr>
              <w:pStyle w:val="ConsPlusNormal"/>
            </w:pPr>
            <w:r>
              <w:t>областной бюджет</w:t>
            </w:r>
          </w:p>
        </w:tc>
        <w:tc>
          <w:tcPr>
            <w:tcW w:w="907" w:type="dxa"/>
          </w:tcPr>
          <w:p w14:paraId="18AB9236" w14:textId="77777777" w:rsidR="00910747" w:rsidRDefault="00910747">
            <w:pPr>
              <w:pStyle w:val="ConsPlusNormal"/>
            </w:pPr>
            <w:r>
              <w:t>911</w:t>
            </w:r>
          </w:p>
        </w:tc>
        <w:tc>
          <w:tcPr>
            <w:tcW w:w="907" w:type="dxa"/>
          </w:tcPr>
          <w:p w14:paraId="0914F2FE" w14:textId="77777777" w:rsidR="00910747" w:rsidRDefault="00910747">
            <w:pPr>
              <w:pStyle w:val="ConsPlusNormal"/>
            </w:pPr>
            <w:r>
              <w:t>1003</w:t>
            </w:r>
          </w:p>
        </w:tc>
        <w:tc>
          <w:tcPr>
            <w:tcW w:w="2041" w:type="dxa"/>
          </w:tcPr>
          <w:p w14:paraId="03BAB7CB" w14:textId="77777777" w:rsidR="00910747" w:rsidRDefault="00910747">
            <w:pPr>
              <w:pStyle w:val="ConsPlusNormal"/>
            </w:pPr>
            <w:r>
              <w:t>07401R4970</w:t>
            </w:r>
          </w:p>
        </w:tc>
        <w:tc>
          <w:tcPr>
            <w:tcW w:w="1757" w:type="dxa"/>
          </w:tcPr>
          <w:p w14:paraId="2D299F18" w14:textId="77777777" w:rsidR="00910747" w:rsidRDefault="00910747">
            <w:pPr>
              <w:pStyle w:val="ConsPlusNormal"/>
            </w:pPr>
            <w:r>
              <w:t>90290,000</w:t>
            </w:r>
          </w:p>
        </w:tc>
        <w:tc>
          <w:tcPr>
            <w:tcW w:w="1644" w:type="dxa"/>
          </w:tcPr>
          <w:p w14:paraId="30C925F9" w14:textId="77777777" w:rsidR="00910747" w:rsidRDefault="00910747">
            <w:pPr>
              <w:pStyle w:val="ConsPlusNormal"/>
            </w:pPr>
            <w:r>
              <w:t>15290,000</w:t>
            </w:r>
          </w:p>
        </w:tc>
        <w:tc>
          <w:tcPr>
            <w:tcW w:w="1587" w:type="dxa"/>
          </w:tcPr>
          <w:p w14:paraId="2FC29B86" w14:textId="77777777" w:rsidR="00910747" w:rsidRDefault="00910747">
            <w:pPr>
              <w:pStyle w:val="ConsPlusNormal"/>
            </w:pPr>
            <w:r>
              <w:t>10000,000</w:t>
            </w:r>
          </w:p>
        </w:tc>
        <w:tc>
          <w:tcPr>
            <w:tcW w:w="1587" w:type="dxa"/>
          </w:tcPr>
          <w:p w14:paraId="57D523E4" w14:textId="77777777" w:rsidR="00910747" w:rsidRDefault="00910747">
            <w:pPr>
              <w:pStyle w:val="ConsPlusNormal"/>
            </w:pPr>
            <w:r>
              <w:t>10000,000</w:t>
            </w:r>
          </w:p>
        </w:tc>
        <w:tc>
          <w:tcPr>
            <w:tcW w:w="1644" w:type="dxa"/>
          </w:tcPr>
          <w:p w14:paraId="26CED538" w14:textId="77777777" w:rsidR="00910747" w:rsidRDefault="00910747">
            <w:pPr>
              <w:pStyle w:val="ConsPlusNormal"/>
            </w:pPr>
            <w:r>
              <w:t>10000,000</w:t>
            </w:r>
          </w:p>
        </w:tc>
        <w:tc>
          <w:tcPr>
            <w:tcW w:w="1644" w:type="dxa"/>
          </w:tcPr>
          <w:p w14:paraId="67D694B1" w14:textId="77777777" w:rsidR="00910747" w:rsidRDefault="00910747">
            <w:pPr>
              <w:pStyle w:val="ConsPlusNormal"/>
            </w:pPr>
            <w:r>
              <w:t>15000,000</w:t>
            </w:r>
          </w:p>
        </w:tc>
        <w:tc>
          <w:tcPr>
            <w:tcW w:w="1644" w:type="dxa"/>
          </w:tcPr>
          <w:p w14:paraId="2E1331DA" w14:textId="77777777" w:rsidR="00910747" w:rsidRDefault="00910747">
            <w:pPr>
              <w:pStyle w:val="ConsPlusNormal"/>
            </w:pPr>
            <w:r>
              <w:t>15000,000</w:t>
            </w:r>
          </w:p>
        </w:tc>
        <w:tc>
          <w:tcPr>
            <w:tcW w:w="1587" w:type="dxa"/>
          </w:tcPr>
          <w:p w14:paraId="316C5316" w14:textId="77777777" w:rsidR="00910747" w:rsidRDefault="00910747">
            <w:pPr>
              <w:pStyle w:val="ConsPlusNormal"/>
            </w:pPr>
            <w:r>
              <w:t>15000,000</w:t>
            </w:r>
          </w:p>
        </w:tc>
      </w:tr>
      <w:tr w:rsidR="00910747" w14:paraId="73C381D4" w14:textId="77777777">
        <w:tc>
          <w:tcPr>
            <w:tcW w:w="1077" w:type="dxa"/>
            <w:vMerge/>
          </w:tcPr>
          <w:p w14:paraId="0602656A" w14:textId="77777777" w:rsidR="00910747" w:rsidRDefault="00910747">
            <w:pPr>
              <w:spacing w:after="1" w:line="0" w:lineRule="atLeast"/>
            </w:pPr>
          </w:p>
        </w:tc>
        <w:tc>
          <w:tcPr>
            <w:tcW w:w="2778" w:type="dxa"/>
            <w:vMerge/>
          </w:tcPr>
          <w:p w14:paraId="24F9409E" w14:textId="77777777" w:rsidR="00910747" w:rsidRDefault="00910747">
            <w:pPr>
              <w:spacing w:after="1" w:line="0" w:lineRule="atLeast"/>
            </w:pPr>
          </w:p>
        </w:tc>
        <w:tc>
          <w:tcPr>
            <w:tcW w:w="2154" w:type="dxa"/>
            <w:vMerge/>
          </w:tcPr>
          <w:p w14:paraId="0930AE37" w14:textId="77777777" w:rsidR="00910747" w:rsidRDefault="00910747">
            <w:pPr>
              <w:spacing w:after="1" w:line="0" w:lineRule="atLeast"/>
            </w:pPr>
          </w:p>
        </w:tc>
        <w:tc>
          <w:tcPr>
            <w:tcW w:w="2381" w:type="dxa"/>
          </w:tcPr>
          <w:p w14:paraId="2B982C07" w14:textId="77777777" w:rsidR="00910747" w:rsidRDefault="00910747">
            <w:pPr>
              <w:pStyle w:val="ConsPlusNormal"/>
            </w:pPr>
            <w:r>
              <w:t>консолидированные бюджеты муниципальных образований</w:t>
            </w:r>
          </w:p>
        </w:tc>
        <w:tc>
          <w:tcPr>
            <w:tcW w:w="907" w:type="dxa"/>
          </w:tcPr>
          <w:p w14:paraId="07DDDD4A" w14:textId="77777777" w:rsidR="00910747" w:rsidRDefault="00910747">
            <w:pPr>
              <w:pStyle w:val="ConsPlusNormal"/>
            </w:pPr>
          </w:p>
        </w:tc>
        <w:tc>
          <w:tcPr>
            <w:tcW w:w="907" w:type="dxa"/>
          </w:tcPr>
          <w:p w14:paraId="657F2411" w14:textId="77777777" w:rsidR="00910747" w:rsidRDefault="00910747">
            <w:pPr>
              <w:pStyle w:val="ConsPlusNormal"/>
            </w:pPr>
          </w:p>
        </w:tc>
        <w:tc>
          <w:tcPr>
            <w:tcW w:w="2041" w:type="dxa"/>
          </w:tcPr>
          <w:p w14:paraId="59978541" w14:textId="77777777" w:rsidR="00910747" w:rsidRDefault="00910747">
            <w:pPr>
              <w:pStyle w:val="ConsPlusNormal"/>
            </w:pPr>
          </w:p>
        </w:tc>
        <w:tc>
          <w:tcPr>
            <w:tcW w:w="1757" w:type="dxa"/>
          </w:tcPr>
          <w:p w14:paraId="24DFE9BA" w14:textId="77777777" w:rsidR="00910747" w:rsidRDefault="00910747">
            <w:pPr>
              <w:pStyle w:val="ConsPlusNormal"/>
            </w:pPr>
            <w:r>
              <w:t>57586,910</w:t>
            </w:r>
          </w:p>
        </w:tc>
        <w:tc>
          <w:tcPr>
            <w:tcW w:w="1644" w:type="dxa"/>
          </w:tcPr>
          <w:p w14:paraId="3D16599D" w14:textId="77777777" w:rsidR="00910747" w:rsidRDefault="00910747">
            <w:pPr>
              <w:pStyle w:val="ConsPlusNormal"/>
            </w:pPr>
            <w:r>
              <w:t>7272,650</w:t>
            </w:r>
          </w:p>
        </w:tc>
        <w:tc>
          <w:tcPr>
            <w:tcW w:w="1587" w:type="dxa"/>
          </w:tcPr>
          <w:p w14:paraId="1D78BC18" w14:textId="77777777" w:rsidR="00910747" w:rsidRDefault="00910747">
            <w:pPr>
              <w:pStyle w:val="ConsPlusNormal"/>
            </w:pPr>
            <w:r>
              <w:t>8250,934</w:t>
            </w:r>
          </w:p>
        </w:tc>
        <w:tc>
          <w:tcPr>
            <w:tcW w:w="1587" w:type="dxa"/>
          </w:tcPr>
          <w:p w14:paraId="3BD4B950" w14:textId="77777777" w:rsidR="00910747" w:rsidRDefault="00910747">
            <w:pPr>
              <w:pStyle w:val="ConsPlusNormal"/>
            </w:pPr>
            <w:r>
              <w:t>6978,613</w:t>
            </w:r>
          </w:p>
        </w:tc>
        <w:tc>
          <w:tcPr>
            <w:tcW w:w="1644" w:type="dxa"/>
          </w:tcPr>
          <w:p w14:paraId="6AD60EAC" w14:textId="77777777" w:rsidR="00910747" w:rsidRDefault="00910747">
            <w:pPr>
              <w:pStyle w:val="ConsPlusNormal"/>
            </w:pPr>
            <w:r>
              <w:t>8542,764</w:t>
            </w:r>
          </w:p>
        </w:tc>
        <w:tc>
          <w:tcPr>
            <w:tcW w:w="1644" w:type="dxa"/>
          </w:tcPr>
          <w:p w14:paraId="30FDC9CE" w14:textId="77777777" w:rsidR="00910747" w:rsidRDefault="00910747">
            <w:pPr>
              <w:pStyle w:val="ConsPlusNormal"/>
            </w:pPr>
            <w:r>
              <w:t>7822,279</w:t>
            </w:r>
          </w:p>
        </w:tc>
        <w:tc>
          <w:tcPr>
            <w:tcW w:w="1644" w:type="dxa"/>
          </w:tcPr>
          <w:p w14:paraId="1333BE47" w14:textId="77777777" w:rsidR="00910747" w:rsidRDefault="00910747">
            <w:pPr>
              <w:pStyle w:val="ConsPlusNormal"/>
            </w:pPr>
            <w:r>
              <w:t>7852,013</w:t>
            </w:r>
          </w:p>
        </w:tc>
        <w:tc>
          <w:tcPr>
            <w:tcW w:w="1587" w:type="dxa"/>
          </w:tcPr>
          <w:p w14:paraId="4317667C" w14:textId="77777777" w:rsidR="00910747" w:rsidRDefault="00910747">
            <w:pPr>
              <w:pStyle w:val="ConsPlusNormal"/>
            </w:pPr>
            <w:r>
              <w:t>10867,657</w:t>
            </w:r>
          </w:p>
        </w:tc>
      </w:tr>
      <w:tr w:rsidR="00910747" w14:paraId="13842C51" w14:textId="77777777">
        <w:tc>
          <w:tcPr>
            <w:tcW w:w="1077" w:type="dxa"/>
            <w:vMerge/>
          </w:tcPr>
          <w:p w14:paraId="2E58999A" w14:textId="77777777" w:rsidR="00910747" w:rsidRDefault="00910747">
            <w:pPr>
              <w:spacing w:after="1" w:line="0" w:lineRule="atLeast"/>
            </w:pPr>
          </w:p>
        </w:tc>
        <w:tc>
          <w:tcPr>
            <w:tcW w:w="2778" w:type="dxa"/>
            <w:vMerge/>
          </w:tcPr>
          <w:p w14:paraId="18097EE4" w14:textId="77777777" w:rsidR="00910747" w:rsidRDefault="00910747">
            <w:pPr>
              <w:spacing w:after="1" w:line="0" w:lineRule="atLeast"/>
            </w:pPr>
          </w:p>
        </w:tc>
        <w:tc>
          <w:tcPr>
            <w:tcW w:w="2154" w:type="dxa"/>
            <w:vMerge/>
          </w:tcPr>
          <w:p w14:paraId="3F55B16B" w14:textId="77777777" w:rsidR="00910747" w:rsidRDefault="00910747">
            <w:pPr>
              <w:spacing w:after="1" w:line="0" w:lineRule="atLeast"/>
            </w:pPr>
          </w:p>
        </w:tc>
        <w:tc>
          <w:tcPr>
            <w:tcW w:w="2381" w:type="dxa"/>
          </w:tcPr>
          <w:p w14:paraId="55841F60" w14:textId="77777777" w:rsidR="00910747" w:rsidRDefault="00910747">
            <w:pPr>
              <w:pStyle w:val="ConsPlusNormal"/>
            </w:pPr>
            <w:r>
              <w:t>территориальные внебюджетные фонды</w:t>
            </w:r>
          </w:p>
        </w:tc>
        <w:tc>
          <w:tcPr>
            <w:tcW w:w="907" w:type="dxa"/>
          </w:tcPr>
          <w:p w14:paraId="48B486FB" w14:textId="77777777" w:rsidR="00910747" w:rsidRDefault="00910747">
            <w:pPr>
              <w:pStyle w:val="ConsPlusNormal"/>
            </w:pPr>
          </w:p>
        </w:tc>
        <w:tc>
          <w:tcPr>
            <w:tcW w:w="907" w:type="dxa"/>
          </w:tcPr>
          <w:p w14:paraId="50AB349B" w14:textId="77777777" w:rsidR="00910747" w:rsidRDefault="00910747">
            <w:pPr>
              <w:pStyle w:val="ConsPlusNormal"/>
            </w:pPr>
          </w:p>
        </w:tc>
        <w:tc>
          <w:tcPr>
            <w:tcW w:w="2041" w:type="dxa"/>
          </w:tcPr>
          <w:p w14:paraId="530E0DF3" w14:textId="77777777" w:rsidR="00910747" w:rsidRDefault="00910747">
            <w:pPr>
              <w:pStyle w:val="ConsPlusNormal"/>
            </w:pPr>
          </w:p>
        </w:tc>
        <w:tc>
          <w:tcPr>
            <w:tcW w:w="1757" w:type="dxa"/>
          </w:tcPr>
          <w:p w14:paraId="5D3A15D7" w14:textId="77777777" w:rsidR="00910747" w:rsidRDefault="00910747">
            <w:pPr>
              <w:pStyle w:val="ConsPlusNormal"/>
            </w:pPr>
            <w:r>
              <w:t>0,000</w:t>
            </w:r>
          </w:p>
        </w:tc>
        <w:tc>
          <w:tcPr>
            <w:tcW w:w="1644" w:type="dxa"/>
          </w:tcPr>
          <w:p w14:paraId="1864CEE5" w14:textId="77777777" w:rsidR="00910747" w:rsidRDefault="00910747">
            <w:pPr>
              <w:pStyle w:val="ConsPlusNormal"/>
            </w:pPr>
            <w:r>
              <w:t>0,000</w:t>
            </w:r>
          </w:p>
        </w:tc>
        <w:tc>
          <w:tcPr>
            <w:tcW w:w="1587" w:type="dxa"/>
          </w:tcPr>
          <w:p w14:paraId="6E61EF58" w14:textId="77777777" w:rsidR="00910747" w:rsidRDefault="00910747">
            <w:pPr>
              <w:pStyle w:val="ConsPlusNormal"/>
            </w:pPr>
            <w:r>
              <w:t>0,000</w:t>
            </w:r>
          </w:p>
        </w:tc>
        <w:tc>
          <w:tcPr>
            <w:tcW w:w="1587" w:type="dxa"/>
          </w:tcPr>
          <w:p w14:paraId="3E280019" w14:textId="77777777" w:rsidR="00910747" w:rsidRDefault="00910747">
            <w:pPr>
              <w:pStyle w:val="ConsPlusNormal"/>
            </w:pPr>
            <w:r>
              <w:t>0,000</w:t>
            </w:r>
          </w:p>
        </w:tc>
        <w:tc>
          <w:tcPr>
            <w:tcW w:w="1644" w:type="dxa"/>
          </w:tcPr>
          <w:p w14:paraId="1F98A61C" w14:textId="77777777" w:rsidR="00910747" w:rsidRDefault="00910747">
            <w:pPr>
              <w:pStyle w:val="ConsPlusNormal"/>
            </w:pPr>
            <w:r>
              <w:t>0,000</w:t>
            </w:r>
          </w:p>
        </w:tc>
        <w:tc>
          <w:tcPr>
            <w:tcW w:w="1644" w:type="dxa"/>
          </w:tcPr>
          <w:p w14:paraId="3E2950A5" w14:textId="77777777" w:rsidR="00910747" w:rsidRDefault="00910747">
            <w:pPr>
              <w:pStyle w:val="ConsPlusNormal"/>
            </w:pPr>
            <w:r>
              <w:t>0,000</w:t>
            </w:r>
          </w:p>
        </w:tc>
        <w:tc>
          <w:tcPr>
            <w:tcW w:w="1644" w:type="dxa"/>
          </w:tcPr>
          <w:p w14:paraId="5207A6ED" w14:textId="77777777" w:rsidR="00910747" w:rsidRDefault="00910747">
            <w:pPr>
              <w:pStyle w:val="ConsPlusNormal"/>
            </w:pPr>
            <w:r>
              <w:t>0,000</w:t>
            </w:r>
          </w:p>
        </w:tc>
        <w:tc>
          <w:tcPr>
            <w:tcW w:w="1587" w:type="dxa"/>
          </w:tcPr>
          <w:p w14:paraId="0A9BBBE6" w14:textId="77777777" w:rsidR="00910747" w:rsidRDefault="00910747">
            <w:pPr>
              <w:pStyle w:val="ConsPlusNormal"/>
            </w:pPr>
            <w:r>
              <w:t>0,000</w:t>
            </w:r>
          </w:p>
        </w:tc>
      </w:tr>
      <w:tr w:rsidR="00910747" w14:paraId="122ECEDE" w14:textId="77777777">
        <w:tc>
          <w:tcPr>
            <w:tcW w:w="1077" w:type="dxa"/>
            <w:vMerge/>
          </w:tcPr>
          <w:p w14:paraId="50A4D706" w14:textId="77777777" w:rsidR="00910747" w:rsidRDefault="00910747">
            <w:pPr>
              <w:spacing w:after="1" w:line="0" w:lineRule="atLeast"/>
            </w:pPr>
          </w:p>
        </w:tc>
        <w:tc>
          <w:tcPr>
            <w:tcW w:w="2778" w:type="dxa"/>
            <w:vMerge/>
          </w:tcPr>
          <w:p w14:paraId="5ED9D27A" w14:textId="77777777" w:rsidR="00910747" w:rsidRDefault="00910747">
            <w:pPr>
              <w:spacing w:after="1" w:line="0" w:lineRule="atLeast"/>
            </w:pPr>
          </w:p>
        </w:tc>
        <w:tc>
          <w:tcPr>
            <w:tcW w:w="2154" w:type="dxa"/>
            <w:vMerge/>
          </w:tcPr>
          <w:p w14:paraId="656C6F3B" w14:textId="77777777" w:rsidR="00910747" w:rsidRDefault="00910747">
            <w:pPr>
              <w:spacing w:after="1" w:line="0" w:lineRule="atLeast"/>
            </w:pPr>
          </w:p>
        </w:tc>
        <w:tc>
          <w:tcPr>
            <w:tcW w:w="2381" w:type="dxa"/>
          </w:tcPr>
          <w:p w14:paraId="0BF40D44" w14:textId="77777777" w:rsidR="00910747" w:rsidRDefault="00910747">
            <w:pPr>
              <w:pStyle w:val="ConsPlusNormal"/>
            </w:pPr>
            <w:r>
              <w:t>собственные (заемные) средства молодых семей</w:t>
            </w:r>
          </w:p>
        </w:tc>
        <w:tc>
          <w:tcPr>
            <w:tcW w:w="907" w:type="dxa"/>
          </w:tcPr>
          <w:p w14:paraId="2CADB395" w14:textId="77777777" w:rsidR="00910747" w:rsidRDefault="00910747">
            <w:pPr>
              <w:pStyle w:val="ConsPlusNormal"/>
            </w:pPr>
          </w:p>
        </w:tc>
        <w:tc>
          <w:tcPr>
            <w:tcW w:w="907" w:type="dxa"/>
          </w:tcPr>
          <w:p w14:paraId="1ECF38B7" w14:textId="77777777" w:rsidR="00910747" w:rsidRDefault="00910747">
            <w:pPr>
              <w:pStyle w:val="ConsPlusNormal"/>
            </w:pPr>
          </w:p>
        </w:tc>
        <w:tc>
          <w:tcPr>
            <w:tcW w:w="2041" w:type="dxa"/>
          </w:tcPr>
          <w:p w14:paraId="0EBF994D" w14:textId="77777777" w:rsidR="00910747" w:rsidRDefault="00910747">
            <w:pPr>
              <w:pStyle w:val="ConsPlusNormal"/>
            </w:pPr>
          </w:p>
        </w:tc>
        <w:tc>
          <w:tcPr>
            <w:tcW w:w="1757" w:type="dxa"/>
          </w:tcPr>
          <w:p w14:paraId="6768EA20" w14:textId="77777777" w:rsidR="00910747" w:rsidRDefault="00910747">
            <w:pPr>
              <w:pStyle w:val="ConsPlusNormal"/>
            </w:pPr>
            <w:r>
              <w:t>588690,422</w:t>
            </w:r>
          </w:p>
        </w:tc>
        <w:tc>
          <w:tcPr>
            <w:tcW w:w="1644" w:type="dxa"/>
          </w:tcPr>
          <w:p w14:paraId="3EEAAE95" w14:textId="77777777" w:rsidR="00910747" w:rsidRDefault="00910747">
            <w:pPr>
              <w:pStyle w:val="ConsPlusNormal"/>
            </w:pPr>
            <w:r>
              <w:t>25884,200</w:t>
            </w:r>
          </w:p>
        </w:tc>
        <w:tc>
          <w:tcPr>
            <w:tcW w:w="1587" w:type="dxa"/>
          </w:tcPr>
          <w:p w14:paraId="4C38659E" w14:textId="77777777" w:rsidR="00910747" w:rsidRDefault="00910747">
            <w:pPr>
              <w:pStyle w:val="ConsPlusNormal"/>
            </w:pPr>
            <w:r>
              <w:t>50144,220</w:t>
            </w:r>
          </w:p>
        </w:tc>
        <w:tc>
          <w:tcPr>
            <w:tcW w:w="1587" w:type="dxa"/>
          </w:tcPr>
          <w:p w14:paraId="2A9F2FEC" w14:textId="77777777" w:rsidR="00910747" w:rsidRDefault="00910747">
            <w:pPr>
              <w:pStyle w:val="ConsPlusNormal"/>
            </w:pPr>
            <w:r>
              <w:t>49102,249</w:t>
            </w:r>
          </w:p>
        </w:tc>
        <w:tc>
          <w:tcPr>
            <w:tcW w:w="1644" w:type="dxa"/>
          </w:tcPr>
          <w:p w14:paraId="37FE3C30" w14:textId="77777777" w:rsidR="00910747" w:rsidRDefault="00910747">
            <w:pPr>
              <w:pStyle w:val="ConsPlusNormal"/>
            </w:pPr>
            <w:r>
              <w:t>30850,810</w:t>
            </w:r>
          </w:p>
        </w:tc>
        <w:tc>
          <w:tcPr>
            <w:tcW w:w="1644" w:type="dxa"/>
          </w:tcPr>
          <w:p w14:paraId="2F57D3E8" w14:textId="77777777" w:rsidR="00910747" w:rsidRDefault="00910747">
            <w:pPr>
              <w:pStyle w:val="ConsPlusNormal"/>
            </w:pPr>
            <w:r>
              <w:t>63492,890</w:t>
            </w:r>
          </w:p>
        </w:tc>
        <w:tc>
          <w:tcPr>
            <w:tcW w:w="1644" w:type="dxa"/>
          </w:tcPr>
          <w:p w14:paraId="57693649" w14:textId="77777777" w:rsidR="00910747" w:rsidRDefault="00910747">
            <w:pPr>
              <w:pStyle w:val="ConsPlusNormal"/>
            </w:pPr>
            <w:r>
              <w:t>69846,053</w:t>
            </w:r>
          </w:p>
        </w:tc>
        <w:tc>
          <w:tcPr>
            <w:tcW w:w="1587" w:type="dxa"/>
          </w:tcPr>
          <w:p w14:paraId="7A546189" w14:textId="77777777" w:rsidR="00910747" w:rsidRDefault="00910747">
            <w:pPr>
              <w:pStyle w:val="ConsPlusNormal"/>
            </w:pPr>
            <w:r>
              <w:t>299370,000</w:t>
            </w:r>
          </w:p>
        </w:tc>
      </w:tr>
      <w:tr w:rsidR="00910747" w14:paraId="24CF91F0" w14:textId="77777777">
        <w:tc>
          <w:tcPr>
            <w:tcW w:w="1077" w:type="dxa"/>
            <w:vMerge w:val="restart"/>
          </w:tcPr>
          <w:p w14:paraId="28C2C522" w14:textId="77777777" w:rsidR="00910747" w:rsidRDefault="00910747">
            <w:pPr>
              <w:pStyle w:val="ConsPlusNormal"/>
            </w:pPr>
            <w:r>
              <w:t>4.1.2.</w:t>
            </w:r>
          </w:p>
        </w:tc>
        <w:tc>
          <w:tcPr>
            <w:tcW w:w="2778" w:type="dxa"/>
            <w:vMerge w:val="restart"/>
          </w:tcPr>
          <w:p w14:paraId="531182D1" w14:textId="77777777" w:rsidR="00910747" w:rsidRDefault="00910747">
            <w:pPr>
              <w:pStyle w:val="ConsPlusNormal"/>
            </w:pPr>
            <w:r>
              <w:t>Предоставление социальных выплат молодым семьям при рождении (усыновлении) ребенка для компенсации расходов на приобретение (строительство) жилья</w:t>
            </w:r>
          </w:p>
        </w:tc>
        <w:tc>
          <w:tcPr>
            <w:tcW w:w="2154" w:type="dxa"/>
            <w:vMerge w:val="restart"/>
          </w:tcPr>
          <w:p w14:paraId="61D4611E" w14:textId="77777777" w:rsidR="00910747" w:rsidRDefault="00910747">
            <w:pPr>
              <w:pStyle w:val="ConsPlusNormal"/>
            </w:pPr>
            <w:r>
              <w:t>Министерство жилищно-коммунального хозяйства области</w:t>
            </w:r>
          </w:p>
        </w:tc>
        <w:tc>
          <w:tcPr>
            <w:tcW w:w="2381" w:type="dxa"/>
          </w:tcPr>
          <w:p w14:paraId="2B9EA9E5" w14:textId="77777777" w:rsidR="00910747" w:rsidRDefault="00910747">
            <w:pPr>
              <w:pStyle w:val="ConsPlusNormal"/>
            </w:pPr>
            <w:r>
              <w:t>Всего</w:t>
            </w:r>
          </w:p>
        </w:tc>
        <w:tc>
          <w:tcPr>
            <w:tcW w:w="907" w:type="dxa"/>
          </w:tcPr>
          <w:p w14:paraId="00E8828C" w14:textId="77777777" w:rsidR="00910747" w:rsidRDefault="00910747">
            <w:pPr>
              <w:pStyle w:val="ConsPlusNormal"/>
            </w:pPr>
          </w:p>
        </w:tc>
        <w:tc>
          <w:tcPr>
            <w:tcW w:w="907" w:type="dxa"/>
          </w:tcPr>
          <w:p w14:paraId="72E4EBDB" w14:textId="77777777" w:rsidR="00910747" w:rsidRDefault="00910747">
            <w:pPr>
              <w:pStyle w:val="ConsPlusNormal"/>
            </w:pPr>
          </w:p>
        </w:tc>
        <w:tc>
          <w:tcPr>
            <w:tcW w:w="2041" w:type="dxa"/>
          </w:tcPr>
          <w:p w14:paraId="533916D6" w14:textId="77777777" w:rsidR="00910747" w:rsidRDefault="00910747">
            <w:pPr>
              <w:pStyle w:val="ConsPlusNormal"/>
            </w:pPr>
          </w:p>
        </w:tc>
        <w:tc>
          <w:tcPr>
            <w:tcW w:w="1757" w:type="dxa"/>
          </w:tcPr>
          <w:p w14:paraId="502DF2DF" w14:textId="77777777" w:rsidR="00910747" w:rsidRDefault="00910747">
            <w:pPr>
              <w:pStyle w:val="ConsPlusNormal"/>
            </w:pPr>
            <w:r>
              <w:t>961,789</w:t>
            </w:r>
          </w:p>
        </w:tc>
        <w:tc>
          <w:tcPr>
            <w:tcW w:w="1644" w:type="dxa"/>
          </w:tcPr>
          <w:p w14:paraId="0DCB3AC5" w14:textId="77777777" w:rsidR="00910747" w:rsidRDefault="00910747">
            <w:pPr>
              <w:pStyle w:val="ConsPlusNormal"/>
            </w:pPr>
            <w:r>
              <w:t>200,000</w:t>
            </w:r>
          </w:p>
        </w:tc>
        <w:tc>
          <w:tcPr>
            <w:tcW w:w="1587" w:type="dxa"/>
          </w:tcPr>
          <w:p w14:paraId="489A3E4E" w14:textId="77777777" w:rsidR="00910747" w:rsidRDefault="00910747">
            <w:pPr>
              <w:pStyle w:val="ConsPlusNormal"/>
            </w:pPr>
            <w:r>
              <w:t>200,000</w:t>
            </w:r>
          </w:p>
        </w:tc>
        <w:tc>
          <w:tcPr>
            <w:tcW w:w="1587" w:type="dxa"/>
          </w:tcPr>
          <w:p w14:paraId="60550CA7" w14:textId="77777777" w:rsidR="00910747" w:rsidRDefault="00910747">
            <w:pPr>
              <w:pStyle w:val="ConsPlusNormal"/>
            </w:pPr>
            <w:r>
              <w:t>200,000</w:t>
            </w:r>
          </w:p>
        </w:tc>
        <w:tc>
          <w:tcPr>
            <w:tcW w:w="1644" w:type="dxa"/>
          </w:tcPr>
          <w:p w14:paraId="39D34619" w14:textId="77777777" w:rsidR="00910747" w:rsidRDefault="00910747">
            <w:pPr>
              <w:pStyle w:val="ConsPlusNormal"/>
            </w:pPr>
            <w:r>
              <w:t>90,180</w:t>
            </w:r>
          </w:p>
        </w:tc>
        <w:tc>
          <w:tcPr>
            <w:tcW w:w="1644" w:type="dxa"/>
          </w:tcPr>
          <w:p w14:paraId="79350857" w14:textId="77777777" w:rsidR="00910747" w:rsidRDefault="00910747">
            <w:pPr>
              <w:pStyle w:val="ConsPlusNormal"/>
            </w:pPr>
            <w:r>
              <w:t>117,360</w:t>
            </w:r>
          </w:p>
        </w:tc>
        <w:tc>
          <w:tcPr>
            <w:tcW w:w="1644" w:type="dxa"/>
          </w:tcPr>
          <w:p w14:paraId="028DFAF4" w14:textId="77777777" w:rsidR="00910747" w:rsidRDefault="00910747">
            <w:pPr>
              <w:pStyle w:val="ConsPlusNormal"/>
            </w:pPr>
            <w:r>
              <w:t>154,249</w:t>
            </w:r>
          </w:p>
        </w:tc>
        <w:tc>
          <w:tcPr>
            <w:tcW w:w="1587" w:type="dxa"/>
          </w:tcPr>
          <w:p w14:paraId="1BE1142C" w14:textId="77777777" w:rsidR="00910747" w:rsidRDefault="00910747">
            <w:pPr>
              <w:pStyle w:val="ConsPlusNormal"/>
            </w:pPr>
            <w:r>
              <w:t>0,000</w:t>
            </w:r>
          </w:p>
        </w:tc>
      </w:tr>
      <w:tr w:rsidR="00910747" w14:paraId="6E8A7323" w14:textId="77777777">
        <w:tc>
          <w:tcPr>
            <w:tcW w:w="1077" w:type="dxa"/>
            <w:vMerge/>
          </w:tcPr>
          <w:p w14:paraId="4A1E6646" w14:textId="77777777" w:rsidR="00910747" w:rsidRDefault="00910747">
            <w:pPr>
              <w:spacing w:after="1" w:line="0" w:lineRule="atLeast"/>
            </w:pPr>
          </w:p>
        </w:tc>
        <w:tc>
          <w:tcPr>
            <w:tcW w:w="2778" w:type="dxa"/>
            <w:vMerge/>
          </w:tcPr>
          <w:p w14:paraId="0B466D37" w14:textId="77777777" w:rsidR="00910747" w:rsidRDefault="00910747">
            <w:pPr>
              <w:spacing w:after="1" w:line="0" w:lineRule="atLeast"/>
            </w:pPr>
          </w:p>
        </w:tc>
        <w:tc>
          <w:tcPr>
            <w:tcW w:w="2154" w:type="dxa"/>
            <w:vMerge/>
          </w:tcPr>
          <w:p w14:paraId="27D88C08" w14:textId="77777777" w:rsidR="00910747" w:rsidRDefault="00910747">
            <w:pPr>
              <w:spacing w:after="1" w:line="0" w:lineRule="atLeast"/>
            </w:pPr>
          </w:p>
        </w:tc>
        <w:tc>
          <w:tcPr>
            <w:tcW w:w="2381" w:type="dxa"/>
          </w:tcPr>
          <w:p w14:paraId="3980D976" w14:textId="77777777" w:rsidR="00910747" w:rsidRDefault="00910747">
            <w:pPr>
              <w:pStyle w:val="ConsPlusNormal"/>
            </w:pPr>
            <w:r>
              <w:t>федеральный бюджет</w:t>
            </w:r>
          </w:p>
        </w:tc>
        <w:tc>
          <w:tcPr>
            <w:tcW w:w="907" w:type="dxa"/>
          </w:tcPr>
          <w:p w14:paraId="1F235372" w14:textId="77777777" w:rsidR="00910747" w:rsidRDefault="00910747">
            <w:pPr>
              <w:pStyle w:val="ConsPlusNormal"/>
            </w:pPr>
          </w:p>
        </w:tc>
        <w:tc>
          <w:tcPr>
            <w:tcW w:w="907" w:type="dxa"/>
          </w:tcPr>
          <w:p w14:paraId="2944EC25" w14:textId="77777777" w:rsidR="00910747" w:rsidRDefault="00910747">
            <w:pPr>
              <w:pStyle w:val="ConsPlusNormal"/>
            </w:pPr>
          </w:p>
        </w:tc>
        <w:tc>
          <w:tcPr>
            <w:tcW w:w="2041" w:type="dxa"/>
          </w:tcPr>
          <w:p w14:paraId="542415F7" w14:textId="77777777" w:rsidR="00910747" w:rsidRDefault="00910747">
            <w:pPr>
              <w:pStyle w:val="ConsPlusNormal"/>
            </w:pPr>
          </w:p>
        </w:tc>
        <w:tc>
          <w:tcPr>
            <w:tcW w:w="1757" w:type="dxa"/>
          </w:tcPr>
          <w:p w14:paraId="076B8C5C" w14:textId="77777777" w:rsidR="00910747" w:rsidRDefault="00910747">
            <w:pPr>
              <w:pStyle w:val="ConsPlusNormal"/>
            </w:pPr>
            <w:r>
              <w:t>0,000</w:t>
            </w:r>
          </w:p>
        </w:tc>
        <w:tc>
          <w:tcPr>
            <w:tcW w:w="1644" w:type="dxa"/>
          </w:tcPr>
          <w:p w14:paraId="43F460EA" w14:textId="77777777" w:rsidR="00910747" w:rsidRDefault="00910747">
            <w:pPr>
              <w:pStyle w:val="ConsPlusNormal"/>
            </w:pPr>
            <w:r>
              <w:t>0,000</w:t>
            </w:r>
          </w:p>
        </w:tc>
        <w:tc>
          <w:tcPr>
            <w:tcW w:w="1587" w:type="dxa"/>
          </w:tcPr>
          <w:p w14:paraId="1136D364" w14:textId="77777777" w:rsidR="00910747" w:rsidRDefault="00910747">
            <w:pPr>
              <w:pStyle w:val="ConsPlusNormal"/>
            </w:pPr>
            <w:r>
              <w:t>0,000</w:t>
            </w:r>
          </w:p>
        </w:tc>
        <w:tc>
          <w:tcPr>
            <w:tcW w:w="1587" w:type="dxa"/>
          </w:tcPr>
          <w:p w14:paraId="7F5869C2" w14:textId="77777777" w:rsidR="00910747" w:rsidRDefault="00910747">
            <w:pPr>
              <w:pStyle w:val="ConsPlusNormal"/>
            </w:pPr>
            <w:r>
              <w:t>0,000</w:t>
            </w:r>
          </w:p>
        </w:tc>
        <w:tc>
          <w:tcPr>
            <w:tcW w:w="1644" w:type="dxa"/>
          </w:tcPr>
          <w:p w14:paraId="7DDE2DC9" w14:textId="77777777" w:rsidR="00910747" w:rsidRDefault="00910747">
            <w:pPr>
              <w:pStyle w:val="ConsPlusNormal"/>
            </w:pPr>
            <w:r>
              <w:t>0,000</w:t>
            </w:r>
          </w:p>
        </w:tc>
        <w:tc>
          <w:tcPr>
            <w:tcW w:w="1644" w:type="dxa"/>
          </w:tcPr>
          <w:p w14:paraId="4F8F7107" w14:textId="77777777" w:rsidR="00910747" w:rsidRDefault="00910747">
            <w:pPr>
              <w:pStyle w:val="ConsPlusNormal"/>
            </w:pPr>
            <w:r>
              <w:t>0,000</w:t>
            </w:r>
          </w:p>
        </w:tc>
        <w:tc>
          <w:tcPr>
            <w:tcW w:w="1644" w:type="dxa"/>
          </w:tcPr>
          <w:p w14:paraId="4CF000DE" w14:textId="77777777" w:rsidR="00910747" w:rsidRDefault="00910747">
            <w:pPr>
              <w:pStyle w:val="ConsPlusNormal"/>
            </w:pPr>
            <w:r>
              <w:t>0,000</w:t>
            </w:r>
          </w:p>
        </w:tc>
        <w:tc>
          <w:tcPr>
            <w:tcW w:w="1587" w:type="dxa"/>
          </w:tcPr>
          <w:p w14:paraId="2E5E30FF" w14:textId="77777777" w:rsidR="00910747" w:rsidRDefault="00910747">
            <w:pPr>
              <w:pStyle w:val="ConsPlusNormal"/>
            </w:pPr>
            <w:r>
              <w:t>0,000</w:t>
            </w:r>
          </w:p>
        </w:tc>
      </w:tr>
      <w:tr w:rsidR="00910747" w14:paraId="54BFC49C" w14:textId="77777777">
        <w:tc>
          <w:tcPr>
            <w:tcW w:w="1077" w:type="dxa"/>
            <w:vMerge/>
          </w:tcPr>
          <w:p w14:paraId="506FF103" w14:textId="77777777" w:rsidR="00910747" w:rsidRDefault="00910747">
            <w:pPr>
              <w:spacing w:after="1" w:line="0" w:lineRule="atLeast"/>
            </w:pPr>
          </w:p>
        </w:tc>
        <w:tc>
          <w:tcPr>
            <w:tcW w:w="2778" w:type="dxa"/>
            <w:vMerge/>
          </w:tcPr>
          <w:p w14:paraId="717DDE1F" w14:textId="77777777" w:rsidR="00910747" w:rsidRDefault="00910747">
            <w:pPr>
              <w:spacing w:after="1" w:line="0" w:lineRule="atLeast"/>
            </w:pPr>
          </w:p>
        </w:tc>
        <w:tc>
          <w:tcPr>
            <w:tcW w:w="2154" w:type="dxa"/>
            <w:vMerge/>
          </w:tcPr>
          <w:p w14:paraId="04BF49E5" w14:textId="77777777" w:rsidR="00910747" w:rsidRDefault="00910747">
            <w:pPr>
              <w:spacing w:after="1" w:line="0" w:lineRule="atLeast"/>
            </w:pPr>
          </w:p>
        </w:tc>
        <w:tc>
          <w:tcPr>
            <w:tcW w:w="2381" w:type="dxa"/>
          </w:tcPr>
          <w:p w14:paraId="398288C5" w14:textId="77777777" w:rsidR="00910747" w:rsidRDefault="00910747">
            <w:pPr>
              <w:pStyle w:val="ConsPlusNormal"/>
            </w:pPr>
            <w:r>
              <w:t>областной бюджет</w:t>
            </w:r>
          </w:p>
        </w:tc>
        <w:tc>
          <w:tcPr>
            <w:tcW w:w="907" w:type="dxa"/>
          </w:tcPr>
          <w:p w14:paraId="5FC5B858" w14:textId="77777777" w:rsidR="00910747" w:rsidRDefault="00910747">
            <w:pPr>
              <w:pStyle w:val="ConsPlusNormal"/>
            </w:pPr>
            <w:r>
              <w:t>911</w:t>
            </w:r>
          </w:p>
        </w:tc>
        <w:tc>
          <w:tcPr>
            <w:tcW w:w="907" w:type="dxa"/>
          </w:tcPr>
          <w:p w14:paraId="3F3DEC73" w14:textId="77777777" w:rsidR="00910747" w:rsidRDefault="00910747">
            <w:pPr>
              <w:pStyle w:val="ConsPlusNormal"/>
            </w:pPr>
            <w:r>
              <w:t>1003</w:t>
            </w:r>
          </w:p>
        </w:tc>
        <w:tc>
          <w:tcPr>
            <w:tcW w:w="2041" w:type="dxa"/>
          </w:tcPr>
          <w:p w14:paraId="45A4C182" w14:textId="77777777" w:rsidR="00910747" w:rsidRDefault="00910747">
            <w:pPr>
              <w:pStyle w:val="ConsPlusNormal"/>
            </w:pPr>
            <w:r>
              <w:t>0740188170</w:t>
            </w:r>
          </w:p>
        </w:tc>
        <w:tc>
          <w:tcPr>
            <w:tcW w:w="1757" w:type="dxa"/>
          </w:tcPr>
          <w:p w14:paraId="5CA067E0" w14:textId="77777777" w:rsidR="00910747" w:rsidRDefault="00910747">
            <w:pPr>
              <w:pStyle w:val="ConsPlusNormal"/>
            </w:pPr>
            <w:r>
              <w:t>865,610</w:t>
            </w:r>
          </w:p>
        </w:tc>
        <w:tc>
          <w:tcPr>
            <w:tcW w:w="1644" w:type="dxa"/>
          </w:tcPr>
          <w:p w14:paraId="10BDD970" w14:textId="77777777" w:rsidR="00910747" w:rsidRDefault="00910747">
            <w:pPr>
              <w:pStyle w:val="ConsPlusNormal"/>
            </w:pPr>
            <w:r>
              <w:t>180,000</w:t>
            </w:r>
          </w:p>
        </w:tc>
        <w:tc>
          <w:tcPr>
            <w:tcW w:w="1587" w:type="dxa"/>
          </w:tcPr>
          <w:p w14:paraId="5E4B6817" w14:textId="77777777" w:rsidR="00910747" w:rsidRDefault="00910747">
            <w:pPr>
              <w:pStyle w:val="ConsPlusNormal"/>
            </w:pPr>
            <w:r>
              <w:t>180,000</w:t>
            </w:r>
          </w:p>
        </w:tc>
        <w:tc>
          <w:tcPr>
            <w:tcW w:w="1587" w:type="dxa"/>
          </w:tcPr>
          <w:p w14:paraId="0DE5225C" w14:textId="77777777" w:rsidR="00910747" w:rsidRDefault="00910747">
            <w:pPr>
              <w:pStyle w:val="ConsPlusNormal"/>
            </w:pPr>
            <w:r>
              <w:t>180,000</w:t>
            </w:r>
          </w:p>
        </w:tc>
        <w:tc>
          <w:tcPr>
            <w:tcW w:w="1644" w:type="dxa"/>
          </w:tcPr>
          <w:p w14:paraId="2A63DB65" w14:textId="77777777" w:rsidR="00910747" w:rsidRDefault="00910747">
            <w:pPr>
              <w:pStyle w:val="ConsPlusNormal"/>
            </w:pPr>
            <w:r>
              <w:t>81,162</w:t>
            </w:r>
          </w:p>
        </w:tc>
        <w:tc>
          <w:tcPr>
            <w:tcW w:w="1644" w:type="dxa"/>
          </w:tcPr>
          <w:p w14:paraId="53E47F77" w14:textId="77777777" w:rsidR="00910747" w:rsidRDefault="00910747">
            <w:pPr>
              <w:pStyle w:val="ConsPlusNormal"/>
            </w:pPr>
            <w:r>
              <w:t>105,624</w:t>
            </w:r>
          </w:p>
        </w:tc>
        <w:tc>
          <w:tcPr>
            <w:tcW w:w="1644" w:type="dxa"/>
          </w:tcPr>
          <w:p w14:paraId="7FFAE6E5" w14:textId="77777777" w:rsidR="00910747" w:rsidRDefault="00910747">
            <w:pPr>
              <w:pStyle w:val="ConsPlusNormal"/>
            </w:pPr>
            <w:r>
              <w:t>138,824</w:t>
            </w:r>
          </w:p>
        </w:tc>
        <w:tc>
          <w:tcPr>
            <w:tcW w:w="1587" w:type="dxa"/>
          </w:tcPr>
          <w:p w14:paraId="5778EA42" w14:textId="77777777" w:rsidR="00910747" w:rsidRDefault="00910747">
            <w:pPr>
              <w:pStyle w:val="ConsPlusNormal"/>
            </w:pPr>
            <w:r>
              <w:t>0,000</w:t>
            </w:r>
          </w:p>
        </w:tc>
      </w:tr>
      <w:tr w:rsidR="00910747" w14:paraId="3960D8A3" w14:textId="77777777">
        <w:tc>
          <w:tcPr>
            <w:tcW w:w="1077" w:type="dxa"/>
            <w:vMerge/>
          </w:tcPr>
          <w:p w14:paraId="5BE67E52" w14:textId="77777777" w:rsidR="00910747" w:rsidRDefault="00910747">
            <w:pPr>
              <w:spacing w:after="1" w:line="0" w:lineRule="atLeast"/>
            </w:pPr>
          </w:p>
        </w:tc>
        <w:tc>
          <w:tcPr>
            <w:tcW w:w="2778" w:type="dxa"/>
            <w:vMerge/>
          </w:tcPr>
          <w:p w14:paraId="3488EDFA" w14:textId="77777777" w:rsidR="00910747" w:rsidRDefault="00910747">
            <w:pPr>
              <w:spacing w:after="1" w:line="0" w:lineRule="atLeast"/>
            </w:pPr>
          </w:p>
        </w:tc>
        <w:tc>
          <w:tcPr>
            <w:tcW w:w="2154" w:type="dxa"/>
            <w:vMerge/>
          </w:tcPr>
          <w:p w14:paraId="041E4FAA" w14:textId="77777777" w:rsidR="00910747" w:rsidRDefault="00910747">
            <w:pPr>
              <w:spacing w:after="1" w:line="0" w:lineRule="atLeast"/>
            </w:pPr>
          </w:p>
        </w:tc>
        <w:tc>
          <w:tcPr>
            <w:tcW w:w="2381" w:type="dxa"/>
          </w:tcPr>
          <w:p w14:paraId="19E2D6F2" w14:textId="77777777" w:rsidR="00910747" w:rsidRDefault="00910747">
            <w:pPr>
              <w:pStyle w:val="ConsPlusNormal"/>
            </w:pPr>
            <w:r>
              <w:t>консолидированные бюджеты муниципальных образований</w:t>
            </w:r>
          </w:p>
        </w:tc>
        <w:tc>
          <w:tcPr>
            <w:tcW w:w="907" w:type="dxa"/>
          </w:tcPr>
          <w:p w14:paraId="2E5CBF82" w14:textId="77777777" w:rsidR="00910747" w:rsidRDefault="00910747">
            <w:pPr>
              <w:pStyle w:val="ConsPlusNormal"/>
            </w:pPr>
          </w:p>
        </w:tc>
        <w:tc>
          <w:tcPr>
            <w:tcW w:w="907" w:type="dxa"/>
          </w:tcPr>
          <w:p w14:paraId="372B9D8B" w14:textId="77777777" w:rsidR="00910747" w:rsidRDefault="00910747">
            <w:pPr>
              <w:pStyle w:val="ConsPlusNormal"/>
            </w:pPr>
          </w:p>
        </w:tc>
        <w:tc>
          <w:tcPr>
            <w:tcW w:w="2041" w:type="dxa"/>
          </w:tcPr>
          <w:p w14:paraId="1F47A3A2" w14:textId="77777777" w:rsidR="00910747" w:rsidRDefault="00910747">
            <w:pPr>
              <w:pStyle w:val="ConsPlusNormal"/>
            </w:pPr>
          </w:p>
        </w:tc>
        <w:tc>
          <w:tcPr>
            <w:tcW w:w="1757" w:type="dxa"/>
          </w:tcPr>
          <w:p w14:paraId="1A5D31EE" w14:textId="77777777" w:rsidR="00910747" w:rsidRDefault="00910747">
            <w:pPr>
              <w:pStyle w:val="ConsPlusNormal"/>
            </w:pPr>
            <w:r>
              <w:t>96,179</w:t>
            </w:r>
          </w:p>
        </w:tc>
        <w:tc>
          <w:tcPr>
            <w:tcW w:w="1644" w:type="dxa"/>
          </w:tcPr>
          <w:p w14:paraId="04513428" w14:textId="77777777" w:rsidR="00910747" w:rsidRDefault="00910747">
            <w:pPr>
              <w:pStyle w:val="ConsPlusNormal"/>
            </w:pPr>
            <w:r>
              <w:t>20,000</w:t>
            </w:r>
          </w:p>
        </w:tc>
        <w:tc>
          <w:tcPr>
            <w:tcW w:w="1587" w:type="dxa"/>
          </w:tcPr>
          <w:p w14:paraId="3A4A9AF4" w14:textId="77777777" w:rsidR="00910747" w:rsidRDefault="00910747">
            <w:pPr>
              <w:pStyle w:val="ConsPlusNormal"/>
            </w:pPr>
            <w:r>
              <w:t>20,000</w:t>
            </w:r>
          </w:p>
        </w:tc>
        <w:tc>
          <w:tcPr>
            <w:tcW w:w="1587" w:type="dxa"/>
          </w:tcPr>
          <w:p w14:paraId="5B2753DD" w14:textId="77777777" w:rsidR="00910747" w:rsidRDefault="00910747">
            <w:pPr>
              <w:pStyle w:val="ConsPlusNormal"/>
            </w:pPr>
            <w:r>
              <w:t>20,000</w:t>
            </w:r>
          </w:p>
        </w:tc>
        <w:tc>
          <w:tcPr>
            <w:tcW w:w="1644" w:type="dxa"/>
          </w:tcPr>
          <w:p w14:paraId="0EC91B3B" w14:textId="77777777" w:rsidR="00910747" w:rsidRDefault="00910747">
            <w:pPr>
              <w:pStyle w:val="ConsPlusNormal"/>
            </w:pPr>
            <w:r>
              <w:t>9,018</w:t>
            </w:r>
          </w:p>
        </w:tc>
        <w:tc>
          <w:tcPr>
            <w:tcW w:w="1644" w:type="dxa"/>
          </w:tcPr>
          <w:p w14:paraId="54266705" w14:textId="77777777" w:rsidR="00910747" w:rsidRDefault="00910747">
            <w:pPr>
              <w:pStyle w:val="ConsPlusNormal"/>
            </w:pPr>
            <w:r>
              <w:t>11,736</w:t>
            </w:r>
          </w:p>
        </w:tc>
        <w:tc>
          <w:tcPr>
            <w:tcW w:w="1644" w:type="dxa"/>
          </w:tcPr>
          <w:p w14:paraId="604B1AAF" w14:textId="77777777" w:rsidR="00910747" w:rsidRDefault="00910747">
            <w:pPr>
              <w:pStyle w:val="ConsPlusNormal"/>
            </w:pPr>
            <w:r>
              <w:t>15,425</w:t>
            </w:r>
          </w:p>
        </w:tc>
        <w:tc>
          <w:tcPr>
            <w:tcW w:w="1587" w:type="dxa"/>
          </w:tcPr>
          <w:p w14:paraId="3C4B8CAF" w14:textId="77777777" w:rsidR="00910747" w:rsidRDefault="00910747">
            <w:pPr>
              <w:pStyle w:val="ConsPlusNormal"/>
            </w:pPr>
            <w:r>
              <w:t>0,000</w:t>
            </w:r>
          </w:p>
        </w:tc>
      </w:tr>
      <w:tr w:rsidR="00910747" w14:paraId="5FF33FF0" w14:textId="77777777">
        <w:tc>
          <w:tcPr>
            <w:tcW w:w="1077" w:type="dxa"/>
            <w:vMerge/>
          </w:tcPr>
          <w:p w14:paraId="5363AE7E" w14:textId="77777777" w:rsidR="00910747" w:rsidRDefault="00910747">
            <w:pPr>
              <w:spacing w:after="1" w:line="0" w:lineRule="atLeast"/>
            </w:pPr>
          </w:p>
        </w:tc>
        <w:tc>
          <w:tcPr>
            <w:tcW w:w="2778" w:type="dxa"/>
            <w:vMerge/>
          </w:tcPr>
          <w:p w14:paraId="322A0A57" w14:textId="77777777" w:rsidR="00910747" w:rsidRDefault="00910747">
            <w:pPr>
              <w:spacing w:after="1" w:line="0" w:lineRule="atLeast"/>
            </w:pPr>
          </w:p>
        </w:tc>
        <w:tc>
          <w:tcPr>
            <w:tcW w:w="2154" w:type="dxa"/>
            <w:vMerge/>
          </w:tcPr>
          <w:p w14:paraId="11DB7B08" w14:textId="77777777" w:rsidR="00910747" w:rsidRDefault="00910747">
            <w:pPr>
              <w:spacing w:after="1" w:line="0" w:lineRule="atLeast"/>
            </w:pPr>
          </w:p>
        </w:tc>
        <w:tc>
          <w:tcPr>
            <w:tcW w:w="2381" w:type="dxa"/>
          </w:tcPr>
          <w:p w14:paraId="2C0BAA10" w14:textId="77777777" w:rsidR="00910747" w:rsidRDefault="00910747">
            <w:pPr>
              <w:pStyle w:val="ConsPlusNormal"/>
            </w:pPr>
            <w:r>
              <w:t>территориальные внебюджетные фонды</w:t>
            </w:r>
          </w:p>
        </w:tc>
        <w:tc>
          <w:tcPr>
            <w:tcW w:w="907" w:type="dxa"/>
          </w:tcPr>
          <w:p w14:paraId="5687FE94" w14:textId="77777777" w:rsidR="00910747" w:rsidRDefault="00910747">
            <w:pPr>
              <w:pStyle w:val="ConsPlusNormal"/>
            </w:pPr>
          </w:p>
        </w:tc>
        <w:tc>
          <w:tcPr>
            <w:tcW w:w="907" w:type="dxa"/>
          </w:tcPr>
          <w:p w14:paraId="3A3E5AA5" w14:textId="77777777" w:rsidR="00910747" w:rsidRDefault="00910747">
            <w:pPr>
              <w:pStyle w:val="ConsPlusNormal"/>
            </w:pPr>
          </w:p>
        </w:tc>
        <w:tc>
          <w:tcPr>
            <w:tcW w:w="2041" w:type="dxa"/>
          </w:tcPr>
          <w:p w14:paraId="05282E7B" w14:textId="77777777" w:rsidR="00910747" w:rsidRDefault="00910747">
            <w:pPr>
              <w:pStyle w:val="ConsPlusNormal"/>
            </w:pPr>
          </w:p>
        </w:tc>
        <w:tc>
          <w:tcPr>
            <w:tcW w:w="1757" w:type="dxa"/>
          </w:tcPr>
          <w:p w14:paraId="718BE38C" w14:textId="77777777" w:rsidR="00910747" w:rsidRDefault="00910747">
            <w:pPr>
              <w:pStyle w:val="ConsPlusNormal"/>
            </w:pPr>
            <w:r>
              <w:t>0,000</w:t>
            </w:r>
          </w:p>
        </w:tc>
        <w:tc>
          <w:tcPr>
            <w:tcW w:w="1644" w:type="dxa"/>
          </w:tcPr>
          <w:p w14:paraId="1EA55AE9" w14:textId="77777777" w:rsidR="00910747" w:rsidRDefault="00910747">
            <w:pPr>
              <w:pStyle w:val="ConsPlusNormal"/>
            </w:pPr>
            <w:r>
              <w:t>0,000</w:t>
            </w:r>
          </w:p>
        </w:tc>
        <w:tc>
          <w:tcPr>
            <w:tcW w:w="1587" w:type="dxa"/>
          </w:tcPr>
          <w:p w14:paraId="489D6998" w14:textId="77777777" w:rsidR="00910747" w:rsidRDefault="00910747">
            <w:pPr>
              <w:pStyle w:val="ConsPlusNormal"/>
            </w:pPr>
            <w:r>
              <w:t>0,000</w:t>
            </w:r>
          </w:p>
        </w:tc>
        <w:tc>
          <w:tcPr>
            <w:tcW w:w="1587" w:type="dxa"/>
          </w:tcPr>
          <w:p w14:paraId="59E8DAF6" w14:textId="77777777" w:rsidR="00910747" w:rsidRDefault="00910747">
            <w:pPr>
              <w:pStyle w:val="ConsPlusNormal"/>
            </w:pPr>
            <w:r>
              <w:t>0,000</w:t>
            </w:r>
          </w:p>
        </w:tc>
        <w:tc>
          <w:tcPr>
            <w:tcW w:w="1644" w:type="dxa"/>
          </w:tcPr>
          <w:p w14:paraId="5524FB0A" w14:textId="77777777" w:rsidR="00910747" w:rsidRDefault="00910747">
            <w:pPr>
              <w:pStyle w:val="ConsPlusNormal"/>
            </w:pPr>
            <w:r>
              <w:t>0,000</w:t>
            </w:r>
          </w:p>
        </w:tc>
        <w:tc>
          <w:tcPr>
            <w:tcW w:w="1644" w:type="dxa"/>
          </w:tcPr>
          <w:p w14:paraId="06BF8926" w14:textId="77777777" w:rsidR="00910747" w:rsidRDefault="00910747">
            <w:pPr>
              <w:pStyle w:val="ConsPlusNormal"/>
            </w:pPr>
            <w:r>
              <w:t>0,000</w:t>
            </w:r>
          </w:p>
        </w:tc>
        <w:tc>
          <w:tcPr>
            <w:tcW w:w="1644" w:type="dxa"/>
          </w:tcPr>
          <w:p w14:paraId="7CFD3A76" w14:textId="77777777" w:rsidR="00910747" w:rsidRDefault="00910747">
            <w:pPr>
              <w:pStyle w:val="ConsPlusNormal"/>
            </w:pPr>
            <w:r>
              <w:t>0,000</w:t>
            </w:r>
          </w:p>
        </w:tc>
        <w:tc>
          <w:tcPr>
            <w:tcW w:w="1587" w:type="dxa"/>
          </w:tcPr>
          <w:p w14:paraId="19B8C1E5" w14:textId="77777777" w:rsidR="00910747" w:rsidRDefault="00910747">
            <w:pPr>
              <w:pStyle w:val="ConsPlusNormal"/>
            </w:pPr>
            <w:r>
              <w:t>0,000</w:t>
            </w:r>
          </w:p>
        </w:tc>
      </w:tr>
      <w:tr w:rsidR="00910747" w14:paraId="46A2B8BD" w14:textId="77777777">
        <w:tc>
          <w:tcPr>
            <w:tcW w:w="1077" w:type="dxa"/>
            <w:vMerge/>
          </w:tcPr>
          <w:p w14:paraId="11E8BA8C" w14:textId="77777777" w:rsidR="00910747" w:rsidRDefault="00910747">
            <w:pPr>
              <w:spacing w:after="1" w:line="0" w:lineRule="atLeast"/>
            </w:pPr>
          </w:p>
        </w:tc>
        <w:tc>
          <w:tcPr>
            <w:tcW w:w="2778" w:type="dxa"/>
            <w:vMerge/>
          </w:tcPr>
          <w:p w14:paraId="284956F7" w14:textId="77777777" w:rsidR="00910747" w:rsidRDefault="00910747">
            <w:pPr>
              <w:spacing w:after="1" w:line="0" w:lineRule="atLeast"/>
            </w:pPr>
          </w:p>
        </w:tc>
        <w:tc>
          <w:tcPr>
            <w:tcW w:w="2154" w:type="dxa"/>
            <w:vMerge/>
          </w:tcPr>
          <w:p w14:paraId="209A0DDC" w14:textId="77777777" w:rsidR="00910747" w:rsidRDefault="00910747">
            <w:pPr>
              <w:spacing w:after="1" w:line="0" w:lineRule="atLeast"/>
            </w:pPr>
          </w:p>
        </w:tc>
        <w:tc>
          <w:tcPr>
            <w:tcW w:w="2381" w:type="dxa"/>
          </w:tcPr>
          <w:p w14:paraId="51127960" w14:textId="77777777" w:rsidR="00910747" w:rsidRDefault="00910747">
            <w:pPr>
              <w:pStyle w:val="ConsPlusNormal"/>
            </w:pPr>
            <w:r>
              <w:t>юридические лица</w:t>
            </w:r>
          </w:p>
        </w:tc>
        <w:tc>
          <w:tcPr>
            <w:tcW w:w="907" w:type="dxa"/>
          </w:tcPr>
          <w:p w14:paraId="4CC74A84" w14:textId="77777777" w:rsidR="00910747" w:rsidRDefault="00910747">
            <w:pPr>
              <w:pStyle w:val="ConsPlusNormal"/>
            </w:pPr>
          </w:p>
        </w:tc>
        <w:tc>
          <w:tcPr>
            <w:tcW w:w="907" w:type="dxa"/>
          </w:tcPr>
          <w:p w14:paraId="14828059" w14:textId="77777777" w:rsidR="00910747" w:rsidRDefault="00910747">
            <w:pPr>
              <w:pStyle w:val="ConsPlusNormal"/>
            </w:pPr>
          </w:p>
        </w:tc>
        <w:tc>
          <w:tcPr>
            <w:tcW w:w="2041" w:type="dxa"/>
          </w:tcPr>
          <w:p w14:paraId="6D829A5D" w14:textId="77777777" w:rsidR="00910747" w:rsidRDefault="00910747">
            <w:pPr>
              <w:pStyle w:val="ConsPlusNormal"/>
            </w:pPr>
          </w:p>
        </w:tc>
        <w:tc>
          <w:tcPr>
            <w:tcW w:w="1757" w:type="dxa"/>
          </w:tcPr>
          <w:p w14:paraId="4668DF4A" w14:textId="77777777" w:rsidR="00910747" w:rsidRDefault="00910747">
            <w:pPr>
              <w:pStyle w:val="ConsPlusNormal"/>
            </w:pPr>
            <w:r>
              <w:t>0,000</w:t>
            </w:r>
          </w:p>
        </w:tc>
        <w:tc>
          <w:tcPr>
            <w:tcW w:w="1644" w:type="dxa"/>
          </w:tcPr>
          <w:p w14:paraId="404AFD50" w14:textId="77777777" w:rsidR="00910747" w:rsidRDefault="00910747">
            <w:pPr>
              <w:pStyle w:val="ConsPlusNormal"/>
            </w:pPr>
            <w:r>
              <w:t>0,000</w:t>
            </w:r>
          </w:p>
        </w:tc>
        <w:tc>
          <w:tcPr>
            <w:tcW w:w="1587" w:type="dxa"/>
          </w:tcPr>
          <w:p w14:paraId="17E4C154" w14:textId="77777777" w:rsidR="00910747" w:rsidRDefault="00910747">
            <w:pPr>
              <w:pStyle w:val="ConsPlusNormal"/>
            </w:pPr>
            <w:r>
              <w:t>0,000</w:t>
            </w:r>
          </w:p>
        </w:tc>
        <w:tc>
          <w:tcPr>
            <w:tcW w:w="1587" w:type="dxa"/>
          </w:tcPr>
          <w:p w14:paraId="3DD97022" w14:textId="77777777" w:rsidR="00910747" w:rsidRDefault="00910747">
            <w:pPr>
              <w:pStyle w:val="ConsPlusNormal"/>
            </w:pPr>
            <w:r>
              <w:t>0,000</w:t>
            </w:r>
          </w:p>
        </w:tc>
        <w:tc>
          <w:tcPr>
            <w:tcW w:w="1644" w:type="dxa"/>
          </w:tcPr>
          <w:p w14:paraId="59AFA02B" w14:textId="77777777" w:rsidR="00910747" w:rsidRDefault="00910747">
            <w:pPr>
              <w:pStyle w:val="ConsPlusNormal"/>
            </w:pPr>
            <w:r>
              <w:t>0,000</w:t>
            </w:r>
          </w:p>
        </w:tc>
        <w:tc>
          <w:tcPr>
            <w:tcW w:w="1644" w:type="dxa"/>
          </w:tcPr>
          <w:p w14:paraId="41A066F7" w14:textId="77777777" w:rsidR="00910747" w:rsidRDefault="00910747">
            <w:pPr>
              <w:pStyle w:val="ConsPlusNormal"/>
            </w:pPr>
            <w:r>
              <w:t>0,000</w:t>
            </w:r>
          </w:p>
        </w:tc>
        <w:tc>
          <w:tcPr>
            <w:tcW w:w="1644" w:type="dxa"/>
          </w:tcPr>
          <w:p w14:paraId="419AE74C" w14:textId="77777777" w:rsidR="00910747" w:rsidRDefault="00910747">
            <w:pPr>
              <w:pStyle w:val="ConsPlusNormal"/>
            </w:pPr>
            <w:r>
              <w:t>0,000</w:t>
            </w:r>
          </w:p>
        </w:tc>
        <w:tc>
          <w:tcPr>
            <w:tcW w:w="1587" w:type="dxa"/>
          </w:tcPr>
          <w:p w14:paraId="6EA83914" w14:textId="77777777" w:rsidR="00910747" w:rsidRDefault="00910747">
            <w:pPr>
              <w:pStyle w:val="ConsPlusNormal"/>
            </w:pPr>
            <w:r>
              <w:t>0,000</w:t>
            </w:r>
          </w:p>
        </w:tc>
      </w:tr>
      <w:tr w:rsidR="00910747" w14:paraId="3325139A" w14:textId="77777777">
        <w:tc>
          <w:tcPr>
            <w:tcW w:w="1077" w:type="dxa"/>
            <w:vMerge w:val="restart"/>
          </w:tcPr>
          <w:p w14:paraId="6B9609E4" w14:textId="77777777" w:rsidR="00910747" w:rsidRDefault="00910747">
            <w:pPr>
              <w:pStyle w:val="ConsPlusNormal"/>
              <w:outlineLvl w:val="2"/>
            </w:pPr>
            <w:r>
              <w:t>5.</w:t>
            </w:r>
          </w:p>
        </w:tc>
        <w:tc>
          <w:tcPr>
            <w:tcW w:w="2778" w:type="dxa"/>
            <w:vMerge w:val="restart"/>
          </w:tcPr>
          <w:p w14:paraId="76066ADB" w14:textId="77777777" w:rsidR="00910747" w:rsidRDefault="00910747">
            <w:pPr>
              <w:pStyle w:val="ConsPlusNormal"/>
            </w:pPr>
            <w:r>
              <w:t>Подпрограмма "Переселение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w:t>
            </w:r>
          </w:p>
        </w:tc>
        <w:tc>
          <w:tcPr>
            <w:tcW w:w="2154" w:type="dxa"/>
            <w:vMerge w:val="restart"/>
          </w:tcPr>
          <w:p w14:paraId="6F3E5DA6" w14:textId="77777777" w:rsidR="00910747" w:rsidRDefault="00910747">
            <w:pPr>
              <w:pStyle w:val="ConsPlusNormal"/>
            </w:pPr>
            <w:r>
              <w:t>Министерство жилищно-коммунального хозяйства области</w:t>
            </w:r>
          </w:p>
        </w:tc>
        <w:tc>
          <w:tcPr>
            <w:tcW w:w="2381" w:type="dxa"/>
          </w:tcPr>
          <w:p w14:paraId="469BA084" w14:textId="77777777" w:rsidR="00910747" w:rsidRDefault="00910747">
            <w:pPr>
              <w:pStyle w:val="ConsPlusNormal"/>
            </w:pPr>
            <w:r>
              <w:t>Всего</w:t>
            </w:r>
          </w:p>
        </w:tc>
        <w:tc>
          <w:tcPr>
            <w:tcW w:w="907" w:type="dxa"/>
          </w:tcPr>
          <w:p w14:paraId="5B69C17E" w14:textId="77777777" w:rsidR="00910747" w:rsidRDefault="00910747">
            <w:pPr>
              <w:pStyle w:val="ConsPlusNormal"/>
            </w:pPr>
          </w:p>
        </w:tc>
        <w:tc>
          <w:tcPr>
            <w:tcW w:w="907" w:type="dxa"/>
          </w:tcPr>
          <w:p w14:paraId="0330DAF0" w14:textId="77777777" w:rsidR="00910747" w:rsidRDefault="00910747">
            <w:pPr>
              <w:pStyle w:val="ConsPlusNormal"/>
            </w:pPr>
          </w:p>
        </w:tc>
        <w:tc>
          <w:tcPr>
            <w:tcW w:w="2041" w:type="dxa"/>
          </w:tcPr>
          <w:p w14:paraId="044BECB4" w14:textId="77777777" w:rsidR="00910747" w:rsidRDefault="00910747">
            <w:pPr>
              <w:pStyle w:val="ConsPlusNormal"/>
            </w:pPr>
          </w:p>
        </w:tc>
        <w:tc>
          <w:tcPr>
            <w:tcW w:w="1757" w:type="dxa"/>
          </w:tcPr>
          <w:p w14:paraId="6FC45BC1" w14:textId="77777777" w:rsidR="00910747" w:rsidRDefault="00910747">
            <w:pPr>
              <w:pStyle w:val="ConsPlusNormal"/>
            </w:pPr>
            <w:r>
              <w:t>12843896,721</w:t>
            </w:r>
          </w:p>
        </w:tc>
        <w:tc>
          <w:tcPr>
            <w:tcW w:w="1644" w:type="dxa"/>
          </w:tcPr>
          <w:p w14:paraId="5B00EBF2" w14:textId="77777777" w:rsidR="00910747" w:rsidRDefault="00910747">
            <w:pPr>
              <w:pStyle w:val="ConsPlusNormal"/>
            </w:pPr>
            <w:r>
              <w:t>2194802,667</w:t>
            </w:r>
          </w:p>
        </w:tc>
        <w:tc>
          <w:tcPr>
            <w:tcW w:w="1587" w:type="dxa"/>
          </w:tcPr>
          <w:p w14:paraId="4D6882BF" w14:textId="77777777" w:rsidR="00910747" w:rsidRDefault="00910747">
            <w:pPr>
              <w:pStyle w:val="ConsPlusNormal"/>
            </w:pPr>
            <w:r>
              <w:t>2840378,756</w:t>
            </w:r>
          </w:p>
        </w:tc>
        <w:tc>
          <w:tcPr>
            <w:tcW w:w="1587" w:type="dxa"/>
          </w:tcPr>
          <w:p w14:paraId="3D6CBF71" w14:textId="77777777" w:rsidR="00910747" w:rsidRDefault="00910747">
            <w:pPr>
              <w:pStyle w:val="ConsPlusNormal"/>
            </w:pPr>
            <w:r>
              <w:t>4722736,179</w:t>
            </w:r>
          </w:p>
        </w:tc>
        <w:tc>
          <w:tcPr>
            <w:tcW w:w="1644" w:type="dxa"/>
          </w:tcPr>
          <w:p w14:paraId="0FF914AA" w14:textId="77777777" w:rsidR="00910747" w:rsidRDefault="00910747">
            <w:pPr>
              <w:pStyle w:val="ConsPlusNormal"/>
            </w:pPr>
            <w:r>
              <w:t>697028,452</w:t>
            </w:r>
          </w:p>
        </w:tc>
        <w:tc>
          <w:tcPr>
            <w:tcW w:w="1644" w:type="dxa"/>
          </w:tcPr>
          <w:p w14:paraId="619A8397" w14:textId="77777777" w:rsidR="00910747" w:rsidRDefault="00910747">
            <w:pPr>
              <w:pStyle w:val="ConsPlusNormal"/>
            </w:pPr>
            <w:r>
              <w:t>245807,466</w:t>
            </w:r>
          </w:p>
        </w:tc>
        <w:tc>
          <w:tcPr>
            <w:tcW w:w="1644" w:type="dxa"/>
          </w:tcPr>
          <w:p w14:paraId="7FB71CC8" w14:textId="77777777" w:rsidR="00910747" w:rsidRDefault="00910747">
            <w:pPr>
              <w:pStyle w:val="ConsPlusNormal"/>
            </w:pPr>
            <w:r>
              <w:t>617873,017</w:t>
            </w:r>
          </w:p>
        </w:tc>
        <w:tc>
          <w:tcPr>
            <w:tcW w:w="1587" w:type="dxa"/>
          </w:tcPr>
          <w:p w14:paraId="2ED81832" w14:textId="77777777" w:rsidR="00910747" w:rsidRDefault="00910747">
            <w:pPr>
              <w:pStyle w:val="ConsPlusNormal"/>
            </w:pPr>
            <w:r>
              <w:t>1525270,184</w:t>
            </w:r>
          </w:p>
        </w:tc>
      </w:tr>
      <w:tr w:rsidR="00910747" w14:paraId="6ECFB9BC" w14:textId="77777777">
        <w:tc>
          <w:tcPr>
            <w:tcW w:w="1077" w:type="dxa"/>
            <w:vMerge/>
          </w:tcPr>
          <w:p w14:paraId="306DC1D4" w14:textId="77777777" w:rsidR="00910747" w:rsidRDefault="00910747">
            <w:pPr>
              <w:spacing w:after="1" w:line="0" w:lineRule="atLeast"/>
            </w:pPr>
          </w:p>
        </w:tc>
        <w:tc>
          <w:tcPr>
            <w:tcW w:w="2778" w:type="dxa"/>
            <w:vMerge/>
          </w:tcPr>
          <w:p w14:paraId="7DB1B568" w14:textId="77777777" w:rsidR="00910747" w:rsidRDefault="00910747">
            <w:pPr>
              <w:spacing w:after="1" w:line="0" w:lineRule="atLeast"/>
            </w:pPr>
          </w:p>
        </w:tc>
        <w:tc>
          <w:tcPr>
            <w:tcW w:w="2154" w:type="dxa"/>
            <w:vMerge/>
          </w:tcPr>
          <w:p w14:paraId="25895D5B" w14:textId="77777777" w:rsidR="00910747" w:rsidRDefault="00910747">
            <w:pPr>
              <w:spacing w:after="1" w:line="0" w:lineRule="atLeast"/>
            </w:pPr>
          </w:p>
        </w:tc>
        <w:tc>
          <w:tcPr>
            <w:tcW w:w="2381" w:type="dxa"/>
          </w:tcPr>
          <w:p w14:paraId="21CF283A" w14:textId="77777777" w:rsidR="00910747" w:rsidRDefault="00910747">
            <w:pPr>
              <w:pStyle w:val="ConsPlusNormal"/>
            </w:pPr>
            <w:r>
              <w:t>федеральный бюджет</w:t>
            </w:r>
          </w:p>
        </w:tc>
        <w:tc>
          <w:tcPr>
            <w:tcW w:w="907" w:type="dxa"/>
          </w:tcPr>
          <w:p w14:paraId="23470D71" w14:textId="77777777" w:rsidR="00910747" w:rsidRDefault="00910747">
            <w:pPr>
              <w:pStyle w:val="ConsPlusNormal"/>
            </w:pPr>
          </w:p>
        </w:tc>
        <w:tc>
          <w:tcPr>
            <w:tcW w:w="907" w:type="dxa"/>
          </w:tcPr>
          <w:p w14:paraId="77DB6FC1" w14:textId="77777777" w:rsidR="00910747" w:rsidRDefault="00910747">
            <w:pPr>
              <w:pStyle w:val="ConsPlusNormal"/>
            </w:pPr>
          </w:p>
        </w:tc>
        <w:tc>
          <w:tcPr>
            <w:tcW w:w="2041" w:type="dxa"/>
          </w:tcPr>
          <w:p w14:paraId="385B38CC" w14:textId="77777777" w:rsidR="00910747" w:rsidRDefault="00910747">
            <w:pPr>
              <w:pStyle w:val="ConsPlusNormal"/>
            </w:pPr>
          </w:p>
        </w:tc>
        <w:tc>
          <w:tcPr>
            <w:tcW w:w="1757" w:type="dxa"/>
          </w:tcPr>
          <w:p w14:paraId="1E9EC35A" w14:textId="77777777" w:rsidR="00910747" w:rsidRDefault="00910747">
            <w:pPr>
              <w:pStyle w:val="ConsPlusNormal"/>
            </w:pPr>
            <w:r>
              <w:t>0,000</w:t>
            </w:r>
          </w:p>
        </w:tc>
        <w:tc>
          <w:tcPr>
            <w:tcW w:w="1644" w:type="dxa"/>
          </w:tcPr>
          <w:p w14:paraId="4BB913FC" w14:textId="77777777" w:rsidR="00910747" w:rsidRDefault="00910747">
            <w:pPr>
              <w:pStyle w:val="ConsPlusNormal"/>
            </w:pPr>
            <w:r>
              <w:t>0,000</w:t>
            </w:r>
          </w:p>
        </w:tc>
        <w:tc>
          <w:tcPr>
            <w:tcW w:w="1587" w:type="dxa"/>
          </w:tcPr>
          <w:p w14:paraId="16407E8B" w14:textId="77777777" w:rsidR="00910747" w:rsidRDefault="00910747">
            <w:pPr>
              <w:pStyle w:val="ConsPlusNormal"/>
            </w:pPr>
            <w:r>
              <w:t>0,000</w:t>
            </w:r>
          </w:p>
        </w:tc>
        <w:tc>
          <w:tcPr>
            <w:tcW w:w="1587" w:type="dxa"/>
          </w:tcPr>
          <w:p w14:paraId="434365B9" w14:textId="77777777" w:rsidR="00910747" w:rsidRDefault="00910747">
            <w:pPr>
              <w:pStyle w:val="ConsPlusNormal"/>
            </w:pPr>
            <w:r>
              <w:t>0,000</w:t>
            </w:r>
          </w:p>
        </w:tc>
        <w:tc>
          <w:tcPr>
            <w:tcW w:w="1644" w:type="dxa"/>
          </w:tcPr>
          <w:p w14:paraId="0BA25223" w14:textId="77777777" w:rsidR="00910747" w:rsidRDefault="00910747">
            <w:pPr>
              <w:pStyle w:val="ConsPlusNormal"/>
            </w:pPr>
            <w:r>
              <w:t>0,000</w:t>
            </w:r>
          </w:p>
        </w:tc>
        <w:tc>
          <w:tcPr>
            <w:tcW w:w="1644" w:type="dxa"/>
          </w:tcPr>
          <w:p w14:paraId="6D35B9B7" w14:textId="77777777" w:rsidR="00910747" w:rsidRDefault="00910747">
            <w:pPr>
              <w:pStyle w:val="ConsPlusNormal"/>
            </w:pPr>
            <w:r>
              <w:t>0,000</w:t>
            </w:r>
          </w:p>
        </w:tc>
        <w:tc>
          <w:tcPr>
            <w:tcW w:w="1644" w:type="dxa"/>
          </w:tcPr>
          <w:p w14:paraId="412299BE" w14:textId="77777777" w:rsidR="00910747" w:rsidRDefault="00910747">
            <w:pPr>
              <w:pStyle w:val="ConsPlusNormal"/>
            </w:pPr>
            <w:r>
              <w:t>0,000</w:t>
            </w:r>
          </w:p>
        </w:tc>
        <w:tc>
          <w:tcPr>
            <w:tcW w:w="1587" w:type="dxa"/>
          </w:tcPr>
          <w:p w14:paraId="6770D607" w14:textId="77777777" w:rsidR="00910747" w:rsidRDefault="00910747">
            <w:pPr>
              <w:pStyle w:val="ConsPlusNormal"/>
            </w:pPr>
            <w:r>
              <w:t>0,000</w:t>
            </w:r>
          </w:p>
        </w:tc>
      </w:tr>
      <w:tr w:rsidR="00910747" w14:paraId="53CCB728" w14:textId="77777777">
        <w:tc>
          <w:tcPr>
            <w:tcW w:w="1077" w:type="dxa"/>
            <w:vMerge/>
          </w:tcPr>
          <w:p w14:paraId="3215506B" w14:textId="77777777" w:rsidR="00910747" w:rsidRDefault="00910747">
            <w:pPr>
              <w:spacing w:after="1" w:line="0" w:lineRule="atLeast"/>
            </w:pPr>
          </w:p>
        </w:tc>
        <w:tc>
          <w:tcPr>
            <w:tcW w:w="2778" w:type="dxa"/>
            <w:vMerge/>
          </w:tcPr>
          <w:p w14:paraId="76BADABB" w14:textId="77777777" w:rsidR="00910747" w:rsidRDefault="00910747">
            <w:pPr>
              <w:spacing w:after="1" w:line="0" w:lineRule="atLeast"/>
            </w:pPr>
          </w:p>
        </w:tc>
        <w:tc>
          <w:tcPr>
            <w:tcW w:w="2154" w:type="dxa"/>
            <w:vMerge/>
          </w:tcPr>
          <w:p w14:paraId="79662B2C" w14:textId="77777777" w:rsidR="00910747" w:rsidRDefault="00910747">
            <w:pPr>
              <w:spacing w:after="1" w:line="0" w:lineRule="atLeast"/>
            </w:pPr>
          </w:p>
        </w:tc>
        <w:tc>
          <w:tcPr>
            <w:tcW w:w="2381" w:type="dxa"/>
          </w:tcPr>
          <w:p w14:paraId="5F931EE9" w14:textId="77777777" w:rsidR="00910747" w:rsidRDefault="00910747">
            <w:pPr>
              <w:pStyle w:val="ConsPlusNormal"/>
            </w:pPr>
            <w:r>
              <w:t>областной бюджет</w:t>
            </w:r>
          </w:p>
        </w:tc>
        <w:tc>
          <w:tcPr>
            <w:tcW w:w="907" w:type="dxa"/>
          </w:tcPr>
          <w:p w14:paraId="2A15A816" w14:textId="77777777" w:rsidR="00910747" w:rsidRDefault="00910747">
            <w:pPr>
              <w:pStyle w:val="ConsPlusNormal"/>
            </w:pPr>
          </w:p>
        </w:tc>
        <w:tc>
          <w:tcPr>
            <w:tcW w:w="907" w:type="dxa"/>
          </w:tcPr>
          <w:p w14:paraId="1BDE2CDC" w14:textId="77777777" w:rsidR="00910747" w:rsidRDefault="00910747">
            <w:pPr>
              <w:pStyle w:val="ConsPlusNormal"/>
            </w:pPr>
          </w:p>
        </w:tc>
        <w:tc>
          <w:tcPr>
            <w:tcW w:w="2041" w:type="dxa"/>
          </w:tcPr>
          <w:p w14:paraId="356BB7BC" w14:textId="77777777" w:rsidR="00910747" w:rsidRDefault="00910747">
            <w:pPr>
              <w:pStyle w:val="ConsPlusNormal"/>
            </w:pPr>
          </w:p>
        </w:tc>
        <w:tc>
          <w:tcPr>
            <w:tcW w:w="1757" w:type="dxa"/>
          </w:tcPr>
          <w:p w14:paraId="0074698A" w14:textId="77777777" w:rsidR="00910747" w:rsidRDefault="00910747">
            <w:pPr>
              <w:pStyle w:val="ConsPlusNormal"/>
            </w:pPr>
            <w:r>
              <w:t>1203564,728</w:t>
            </w:r>
          </w:p>
        </w:tc>
        <w:tc>
          <w:tcPr>
            <w:tcW w:w="1644" w:type="dxa"/>
          </w:tcPr>
          <w:p w14:paraId="0D017621" w14:textId="77777777" w:rsidR="00910747" w:rsidRDefault="00910747">
            <w:pPr>
              <w:pStyle w:val="ConsPlusNormal"/>
            </w:pPr>
            <w:r>
              <w:t>0,971</w:t>
            </w:r>
          </w:p>
        </w:tc>
        <w:tc>
          <w:tcPr>
            <w:tcW w:w="1587" w:type="dxa"/>
          </w:tcPr>
          <w:p w14:paraId="0C1D7CCD" w14:textId="77777777" w:rsidR="00910747" w:rsidRDefault="00910747">
            <w:pPr>
              <w:pStyle w:val="ConsPlusNormal"/>
            </w:pPr>
            <w:r>
              <w:t>841232,221</w:t>
            </w:r>
          </w:p>
        </w:tc>
        <w:tc>
          <w:tcPr>
            <w:tcW w:w="1587" w:type="dxa"/>
          </w:tcPr>
          <w:p w14:paraId="624974E9" w14:textId="77777777" w:rsidR="00910747" w:rsidRDefault="00910747">
            <w:pPr>
              <w:pStyle w:val="ConsPlusNormal"/>
            </w:pPr>
            <w:r>
              <w:t>188975,681</w:t>
            </w:r>
          </w:p>
        </w:tc>
        <w:tc>
          <w:tcPr>
            <w:tcW w:w="1644" w:type="dxa"/>
          </w:tcPr>
          <w:p w14:paraId="37170C30" w14:textId="77777777" w:rsidR="00910747" w:rsidRDefault="00910747">
            <w:pPr>
              <w:pStyle w:val="ConsPlusNormal"/>
            </w:pPr>
            <w:r>
              <w:t>50000,000</w:t>
            </w:r>
          </w:p>
        </w:tc>
        <w:tc>
          <w:tcPr>
            <w:tcW w:w="1644" w:type="dxa"/>
          </w:tcPr>
          <w:p w14:paraId="0A3B6110" w14:textId="77777777" w:rsidR="00910747" w:rsidRDefault="00910747">
            <w:pPr>
              <w:pStyle w:val="ConsPlusNormal"/>
            </w:pPr>
            <w:r>
              <w:t>32156,200</w:t>
            </w:r>
          </w:p>
        </w:tc>
        <w:tc>
          <w:tcPr>
            <w:tcW w:w="1644" w:type="dxa"/>
          </w:tcPr>
          <w:p w14:paraId="23074B33" w14:textId="77777777" w:rsidR="00910747" w:rsidRDefault="00910747">
            <w:pPr>
              <w:pStyle w:val="ConsPlusNormal"/>
            </w:pPr>
            <w:r>
              <w:t>23851,585</w:t>
            </w:r>
          </w:p>
        </w:tc>
        <w:tc>
          <w:tcPr>
            <w:tcW w:w="1587" w:type="dxa"/>
          </w:tcPr>
          <w:p w14:paraId="69DCB9B1" w14:textId="77777777" w:rsidR="00910747" w:rsidRDefault="00910747">
            <w:pPr>
              <w:pStyle w:val="ConsPlusNormal"/>
            </w:pPr>
            <w:r>
              <w:t>67348,070</w:t>
            </w:r>
          </w:p>
        </w:tc>
      </w:tr>
      <w:tr w:rsidR="00910747" w14:paraId="6274CE90" w14:textId="77777777">
        <w:tc>
          <w:tcPr>
            <w:tcW w:w="1077" w:type="dxa"/>
            <w:vMerge/>
          </w:tcPr>
          <w:p w14:paraId="6F9B5D09" w14:textId="77777777" w:rsidR="00910747" w:rsidRDefault="00910747">
            <w:pPr>
              <w:spacing w:after="1" w:line="0" w:lineRule="atLeast"/>
            </w:pPr>
          </w:p>
        </w:tc>
        <w:tc>
          <w:tcPr>
            <w:tcW w:w="2778" w:type="dxa"/>
            <w:vMerge/>
          </w:tcPr>
          <w:p w14:paraId="364D0480" w14:textId="77777777" w:rsidR="00910747" w:rsidRDefault="00910747">
            <w:pPr>
              <w:spacing w:after="1" w:line="0" w:lineRule="atLeast"/>
            </w:pPr>
          </w:p>
        </w:tc>
        <w:tc>
          <w:tcPr>
            <w:tcW w:w="2154" w:type="dxa"/>
            <w:vMerge/>
          </w:tcPr>
          <w:p w14:paraId="43B2816F" w14:textId="77777777" w:rsidR="00910747" w:rsidRDefault="00910747">
            <w:pPr>
              <w:spacing w:after="1" w:line="0" w:lineRule="atLeast"/>
            </w:pPr>
          </w:p>
        </w:tc>
        <w:tc>
          <w:tcPr>
            <w:tcW w:w="2381" w:type="dxa"/>
          </w:tcPr>
          <w:p w14:paraId="321C5E7C" w14:textId="77777777" w:rsidR="00910747" w:rsidRDefault="00910747">
            <w:pPr>
              <w:pStyle w:val="ConsPlusNormal"/>
            </w:pPr>
            <w:r>
              <w:t>консолидированные бюджеты муниципальных образований</w:t>
            </w:r>
          </w:p>
        </w:tc>
        <w:tc>
          <w:tcPr>
            <w:tcW w:w="907" w:type="dxa"/>
          </w:tcPr>
          <w:p w14:paraId="056188C0" w14:textId="77777777" w:rsidR="00910747" w:rsidRDefault="00910747">
            <w:pPr>
              <w:pStyle w:val="ConsPlusNormal"/>
            </w:pPr>
          </w:p>
        </w:tc>
        <w:tc>
          <w:tcPr>
            <w:tcW w:w="907" w:type="dxa"/>
          </w:tcPr>
          <w:p w14:paraId="09C7EF17" w14:textId="77777777" w:rsidR="00910747" w:rsidRDefault="00910747">
            <w:pPr>
              <w:pStyle w:val="ConsPlusNormal"/>
            </w:pPr>
          </w:p>
        </w:tc>
        <w:tc>
          <w:tcPr>
            <w:tcW w:w="2041" w:type="dxa"/>
          </w:tcPr>
          <w:p w14:paraId="562C07D1" w14:textId="77777777" w:rsidR="00910747" w:rsidRDefault="00910747">
            <w:pPr>
              <w:pStyle w:val="ConsPlusNormal"/>
            </w:pPr>
          </w:p>
        </w:tc>
        <w:tc>
          <w:tcPr>
            <w:tcW w:w="1757" w:type="dxa"/>
          </w:tcPr>
          <w:p w14:paraId="7234BB2F" w14:textId="77777777" w:rsidR="00910747" w:rsidRDefault="00910747">
            <w:pPr>
              <w:pStyle w:val="ConsPlusNormal"/>
            </w:pPr>
            <w:r>
              <w:t>71477,579</w:t>
            </w:r>
          </w:p>
        </w:tc>
        <w:tc>
          <w:tcPr>
            <w:tcW w:w="1644" w:type="dxa"/>
          </w:tcPr>
          <w:p w14:paraId="6BFDE73E" w14:textId="77777777" w:rsidR="00910747" w:rsidRDefault="00910747">
            <w:pPr>
              <w:pStyle w:val="ConsPlusNormal"/>
            </w:pPr>
            <w:r>
              <w:t>0,000</w:t>
            </w:r>
          </w:p>
        </w:tc>
        <w:tc>
          <w:tcPr>
            <w:tcW w:w="1587" w:type="dxa"/>
          </w:tcPr>
          <w:p w14:paraId="069D2864" w14:textId="77777777" w:rsidR="00910747" w:rsidRDefault="00910747">
            <w:pPr>
              <w:pStyle w:val="ConsPlusNormal"/>
            </w:pPr>
            <w:r>
              <w:t>0,000</w:t>
            </w:r>
          </w:p>
        </w:tc>
        <w:tc>
          <w:tcPr>
            <w:tcW w:w="1587" w:type="dxa"/>
          </w:tcPr>
          <w:p w14:paraId="56234956" w14:textId="77777777" w:rsidR="00910747" w:rsidRDefault="00910747">
            <w:pPr>
              <w:pStyle w:val="ConsPlusNormal"/>
            </w:pPr>
            <w:r>
              <w:t>0,000</w:t>
            </w:r>
          </w:p>
        </w:tc>
        <w:tc>
          <w:tcPr>
            <w:tcW w:w="1644" w:type="dxa"/>
          </w:tcPr>
          <w:p w14:paraId="22C14D3F" w14:textId="77777777" w:rsidR="00910747" w:rsidRDefault="00910747">
            <w:pPr>
              <w:pStyle w:val="ConsPlusNormal"/>
            </w:pPr>
            <w:r>
              <w:t>0,000</w:t>
            </w:r>
          </w:p>
        </w:tc>
        <w:tc>
          <w:tcPr>
            <w:tcW w:w="1644" w:type="dxa"/>
          </w:tcPr>
          <w:p w14:paraId="6CBD3E07" w14:textId="77777777" w:rsidR="00910747" w:rsidRDefault="00910747">
            <w:pPr>
              <w:pStyle w:val="ConsPlusNormal"/>
            </w:pPr>
            <w:r>
              <w:t>0,000</w:t>
            </w:r>
          </w:p>
        </w:tc>
        <w:tc>
          <w:tcPr>
            <w:tcW w:w="1644" w:type="dxa"/>
          </w:tcPr>
          <w:p w14:paraId="33019212" w14:textId="77777777" w:rsidR="00910747" w:rsidRDefault="00910747">
            <w:pPr>
              <w:pStyle w:val="ConsPlusNormal"/>
            </w:pPr>
            <w:r>
              <w:t>0,000</w:t>
            </w:r>
          </w:p>
        </w:tc>
        <w:tc>
          <w:tcPr>
            <w:tcW w:w="1587" w:type="dxa"/>
          </w:tcPr>
          <w:p w14:paraId="5E4D9C5F" w14:textId="77777777" w:rsidR="00910747" w:rsidRDefault="00910747">
            <w:pPr>
              <w:pStyle w:val="ConsPlusNormal"/>
            </w:pPr>
            <w:r>
              <w:t>71477,579</w:t>
            </w:r>
          </w:p>
        </w:tc>
      </w:tr>
      <w:tr w:rsidR="00910747" w14:paraId="59CCDCD9" w14:textId="77777777">
        <w:tc>
          <w:tcPr>
            <w:tcW w:w="1077" w:type="dxa"/>
            <w:vMerge/>
          </w:tcPr>
          <w:p w14:paraId="3625534A" w14:textId="77777777" w:rsidR="00910747" w:rsidRDefault="00910747">
            <w:pPr>
              <w:spacing w:after="1" w:line="0" w:lineRule="atLeast"/>
            </w:pPr>
          </w:p>
        </w:tc>
        <w:tc>
          <w:tcPr>
            <w:tcW w:w="2778" w:type="dxa"/>
            <w:vMerge/>
          </w:tcPr>
          <w:p w14:paraId="50F903B7" w14:textId="77777777" w:rsidR="00910747" w:rsidRDefault="00910747">
            <w:pPr>
              <w:spacing w:after="1" w:line="0" w:lineRule="atLeast"/>
            </w:pPr>
          </w:p>
        </w:tc>
        <w:tc>
          <w:tcPr>
            <w:tcW w:w="2154" w:type="dxa"/>
            <w:vMerge/>
          </w:tcPr>
          <w:p w14:paraId="7C106868" w14:textId="77777777" w:rsidR="00910747" w:rsidRDefault="00910747">
            <w:pPr>
              <w:spacing w:after="1" w:line="0" w:lineRule="atLeast"/>
            </w:pPr>
          </w:p>
        </w:tc>
        <w:tc>
          <w:tcPr>
            <w:tcW w:w="2381" w:type="dxa"/>
          </w:tcPr>
          <w:p w14:paraId="1C825153" w14:textId="77777777" w:rsidR="00910747" w:rsidRDefault="00910747">
            <w:pPr>
              <w:pStyle w:val="ConsPlusNormal"/>
            </w:pPr>
            <w:r>
              <w:t>территориальные внебюджетные фонды</w:t>
            </w:r>
          </w:p>
        </w:tc>
        <w:tc>
          <w:tcPr>
            <w:tcW w:w="907" w:type="dxa"/>
          </w:tcPr>
          <w:p w14:paraId="4E769439" w14:textId="77777777" w:rsidR="00910747" w:rsidRDefault="00910747">
            <w:pPr>
              <w:pStyle w:val="ConsPlusNormal"/>
            </w:pPr>
          </w:p>
        </w:tc>
        <w:tc>
          <w:tcPr>
            <w:tcW w:w="907" w:type="dxa"/>
          </w:tcPr>
          <w:p w14:paraId="36213BF4" w14:textId="77777777" w:rsidR="00910747" w:rsidRDefault="00910747">
            <w:pPr>
              <w:pStyle w:val="ConsPlusNormal"/>
            </w:pPr>
          </w:p>
        </w:tc>
        <w:tc>
          <w:tcPr>
            <w:tcW w:w="2041" w:type="dxa"/>
          </w:tcPr>
          <w:p w14:paraId="3405D309" w14:textId="77777777" w:rsidR="00910747" w:rsidRDefault="00910747">
            <w:pPr>
              <w:pStyle w:val="ConsPlusNormal"/>
            </w:pPr>
          </w:p>
        </w:tc>
        <w:tc>
          <w:tcPr>
            <w:tcW w:w="1757" w:type="dxa"/>
          </w:tcPr>
          <w:p w14:paraId="5E7DE07A" w14:textId="77777777" w:rsidR="00910747" w:rsidRDefault="00910747">
            <w:pPr>
              <w:pStyle w:val="ConsPlusNormal"/>
            </w:pPr>
            <w:r>
              <w:t>0,000</w:t>
            </w:r>
          </w:p>
        </w:tc>
        <w:tc>
          <w:tcPr>
            <w:tcW w:w="1644" w:type="dxa"/>
          </w:tcPr>
          <w:p w14:paraId="1E198ADA" w14:textId="77777777" w:rsidR="00910747" w:rsidRDefault="00910747">
            <w:pPr>
              <w:pStyle w:val="ConsPlusNormal"/>
            </w:pPr>
            <w:r>
              <w:t>0,000</w:t>
            </w:r>
          </w:p>
        </w:tc>
        <w:tc>
          <w:tcPr>
            <w:tcW w:w="1587" w:type="dxa"/>
          </w:tcPr>
          <w:p w14:paraId="54F0A190" w14:textId="77777777" w:rsidR="00910747" w:rsidRDefault="00910747">
            <w:pPr>
              <w:pStyle w:val="ConsPlusNormal"/>
            </w:pPr>
            <w:r>
              <w:t>0,000</w:t>
            </w:r>
          </w:p>
        </w:tc>
        <w:tc>
          <w:tcPr>
            <w:tcW w:w="1587" w:type="dxa"/>
          </w:tcPr>
          <w:p w14:paraId="2E72FF62" w14:textId="77777777" w:rsidR="00910747" w:rsidRDefault="00910747">
            <w:pPr>
              <w:pStyle w:val="ConsPlusNormal"/>
            </w:pPr>
            <w:r>
              <w:t>0,000</w:t>
            </w:r>
          </w:p>
        </w:tc>
        <w:tc>
          <w:tcPr>
            <w:tcW w:w="1644" w:type="dxa"/>
          </w:tcPr>
          <w:p w14:paraId="0CBC25ED" w14:textId="77777777" w:rsidR="00910747" w:rsidRDefault="00910747">
            <w:pPr>
              <w:pStyle w:val="ConsPlusNormal"/>
            </w:pPr>
            <w:r>
              <w:t>0,000</w:t>
            </w:r>
          </w:p>
        </w:tc>
        <w:tc>
          <w:tcPr>
            <w:tcW w:w="1644" w:type="dxa"/>
          </w:tcPr>
          <w:p w14:paraId="2907A7FA" w14:textId="77777777" w:rsidR="00910747" w:rsidRDefault="00910747">
            <w:pPr>
              <w:pStyle w:val="ConsPlusNormal"/>
            </w:pPr>
            <w:r>
              <w:t>0,000</w:t>
            </w:r>
          </w:p>
        </w:tc>
        <w:tc>
          <w:tcPr>
            <w:tcW w:w="1644" w:type="dxa"/>
          </w:tcPr>
          <w:p w14:paraId="25C3E21C" w14:textId="77777777" w:rsidR="00910747" w:rsidRDefault="00910747">
            <w:pPr>
              <w:pStyle w:val="ConsPlusNormal"/>
            </w:pPr>
            <w:r>
              <w:t>0,000</w:t>
            </w:r>
          </w:p>
        </w:tc>
        <w:tc>
          <w:tcPr>
            <w:tcW w:w="1587" w:type="dxa"/>
          </w:tcPr>
          <w:p w14:paraId="66C6202A" w14:textId="77777777" w:rsidR="00910747" w:rsidRDefault="00910747">
            <w:pPr>
              <w:pStyle w:val="ConsPlusNormal"/>
            </w:pPr>
            <w:r>
              <w:t>0,000</w:t>
            </w:r>
          </w:p>
        </w:tc>
      </w:tr>
      <w:tr w:rsidR="00910747" w14:paraId="5F24F07D" w14:textId="77777777">
        <w:tc>
          <w:tcPr>
            <w:tcW w:w="1077" w:type="dxa"/>
            <w:vMerge/>
          </w:tcPr>
          <w:p w14:paraId="234158C2" w14:textId="77777777" w:rsidR="00910747" w:rsidRDefault="00910747">
            <w:pPr>
              <w:spacing w:after="1" w:line="0" w:lineRule="atLeast"/>
            </w:pPr>
          </w:p>
        </w:tc>
        <w:tc>
          <w:tcPr>
            <w:tcW w:w="2778" w:type="dxa"/>
            <w:vMerge/>
          </w:tcPr>
          <w:p w14:paraId="1CF6E1D8" w14:textId="77777777" w:rsidR="00910747" w:rsidRDefault="00910747">
            <w:pPr>
              <w:spacing w:after="1" w:line="0" w:lineRule="atLeast"/>
            </w:pPr>
          </w:p>
        </w:tc>
        <w:tc>
          <w:tcPr>
            <w:tcW w:w="2154" w:type="dxa"/>
            <w:vMerge/>
          </w:tcPr>
          <w:p w14:paraId="4642ED5E" w14:textId="77777777" w:rsidR="00910747" w:rsidRDefault="00910747">
            <w:pPr>
              <w:spacing w:after="1" w:line="0" w:lineRule="atLeast"/>
            </w:pPr>
          </w:p>
        </w:tc>
        <w:tc>
          <w:tcPr>
            <w:tcW w:w="2381" w:type="dxa"/>
          </w:tcPr>
          <w:p w14:paraId="1098F715" w14:textId="77777777" w:rsidR="00910747" w:rsidRDefault="00910747">
            <w:pPr>
              <w:pStyle w:val="ConsPlusNormal"/>
            </w:pPr>
            <w:r>
              <w:t>юридические лица (ГК Фонд содействия реформированию ЖКХ)</w:t>
            </w:r>
          </w:p>
        </w:tc>
        <w:tc>
          <w:tcPr>
            <w:tcW w:w="907" w:type="dxa"/>
          </w:tcPr>
          <w:p w14:paraId="574BA27D" w14:textId="77777777" w:rsidR="00910747" w:rsidRDefault="00910747">
            <w:pPr>
              <w:pStyle w:val="ConsPlusNormal"/>
            </w:pPr>
          </w:p>
        </w:tc>
        <w:tc>
          <w:tcPr>
            <w:tcW w:w="907" w:type="dxa"/>
          </w:tcPr>
          <w:p w14:paraId="0BA588A7" w14:textId="77777777" w:rsidR="00910747" w:rsidRDefault="00910747">
            <w:pPr>
              <w:pStyle w:val="ConsPlusNormal"/>
            </w:pPr>
          </w:p>
        </w:tc>
        <w:tc>
          <w:tcPr>
            <w:tcW w:w="2041" w:type="dxa"/>
          </w:tcPr>
          <w:p w14:paraId="68783014" w14:textId="77777777" w:rsidR="00910747" w:rsidRDefault="00910747">
            <w:pPr>
              <w:pStyle w:val="ConsPlusNormal"/>
            </w:pPr>
          </w:p>
        </w:tc>
        <w:tc>
          <w:tcPr>
            <w:tcW w:w="1757" w:type="dxa"/>
          </w:tcPr>
          <w:p w14:paraId="65D95F0F" w14:textId="77777777" w:rsidR="00910747" w:rsidRDefault="00910747">
            <w:pPr>
              <w:pStyle w:val="ConsPlusNormal"/>
            </w:pPr>
            <w:r>
              <w:t>11568854,414</w:t>
            </w:r>
          </w:p>
        </w:tc>
        <w:tc>
          <w:tcPr>
            <w:tcW w:w="1644" w:type="dxa"/>
          </w:tcPr>
          <w:p w14:paraId="5F209C96" w14:textId="77777777" w:rsidR="00910747" w:rsidRDefault="00910747">
            <w:pPr>
              <w:pStyle w:val="ConsPlusNormal"/>
            </w:pPr>
            <w:r>
              <w:t>2194801,696</w:t>
            </w:r>
          </w:p>
        </w:tc>
        <w:tc>
          <w:tcPr>
            <w:tcW w:w="1587" w:type="dxa"/>
          </w:tcPr>
          <w:p w14:paraId="0124140B" w14:textId="77777777" w:rsidR="00910747" w:rsidRDefault="00910747">
            <w:pPr>
              <w:pStyle w:val="ConsPlusNormal"/>
            </w:pPr>
            <w:r>
              <w:t>1999146,535</w:t>
            </w:r>
          </w:p>
        </w:tc>
        <w:tc>
          <w:tcPr>
            <w:tcW w:w="1587" w:type="dxa"/>
          </w:tcPr>
          <w:p w14:paraId="60218C89" w14:textId="77777777" w:rsidR="00910747" w:rsidRDefault="00910747">
            <w:pPr>
              <w:pStyle w:val="ConsPlusNormal"/>
            </w:pPr>
            <w:r>
              <w:t>4533760,498</w:t>
            </w:r>
          </w:p>
        </w:tc>
        <w:tc>
          <w:tcPr>
            <w:tcW w:w="1644" w:type="dxa"/>
          </w:tcPr>
          <w:p w14:paraId="021959DD" w14:textId="77777777" w:rsidR="00910747" w:rsidRDefault="00910747">
            <w:pPr>
              <w:pStyle w:val="ConsPlusNormal"/>
            </w:pPr>
            <w:r>
              <w:t>647028,452</w:t>
            </w:r>
          </w:p>
        </w:tc>
        <w:tc>
          <w:tcPr>
            <w:tcW w:w="1644" w:type="dxa"/>
          </w:tcPr>
          <w:p w14:paraId="2199160E" w14:textId="77777777" w:rsidR="00910747" w:rsidRDefault="00910747">
            <w:pPr>
              <w:pStyle w:val="ConsPlusNormal"/>
            </w:pPr>
            <w:r>
              <w:t>213651,266</w:t>
            </w:r>
          </w:p>
        </w:tc>
        <w:tc>
          <w:tcPr>
            <w:tcW w:w="1644" w:type="dxa"/>
          </w:tcPr>
          <w:p w14:paraId="08EFD55B" w14:textId="77777777" w:rsidR="00910747" w:rsidRDefault="00910747">
            <w:pPr>
              <w:pStyle w:val="ConsPlusNormal"/>
            </w:pPr>
            <w:r>
              <w:t>594021,432</w:t>
            </w:r>
          </w:p>
        </w:tc>
        <w:tc>
          <w:tcPr>
            <w:tcW w:w="1587" w:type="dxa"/>
          </w:tcPr>
          <w:p w14:paraId="73D8CC5D" w14:textId="77777777" w:rsidR="00910747" w:rsidRDefault="00910747">
            <w:pPr>
              <w:pStyle w:val="ConsPlusNormal"/>
            </w:pPr>
            <w:r>
              <w:t>1386444,535</w:t>
            </w:r>
          </w:p>
        </w:tc>
      </w:tr>
      <w:tr w:rsidR="00910747" w14:paraId="20AECA30" w14:textId="77777777">
        <w:tc>
          <w:tcPr>
            <w:tcW w:w="1077" w:type="dxa"/>
            <w:vMerge/>
          </w:tcPr>
          <w:p w14:paraId="272ACA0C" w14:textId="77777777" w:rsidR="00910747" w:rsidRDefault="00910747">
            <w:pPr>
              <w:spacing w:after="1" w:line="0" w:lineRule="atLeast"/>
            </w:pPr>
          </w:p>
        </w:tc>
        <w:tc>
          <w:tcPr>
            <w:tcW w:w="2778" w:type="dxa"/>
            <w:vMerge/>
          </w:tcPr>
          <w:p w14:paraId="2F95F1A5" w14:textId="77777777" w:rsidR="00910747" w:rsidRDefault="00910747">
            <w:pPr>
              <w:spacing w:after="1" w:line="0" w:lineRule="atLeast"/>
            </w:pPr>
          </w:p>
        </w:tc>
        <w:tc>
          <w:tcPr>
            <w:tcW w:w="2154" w:type="dxa"/>
            <w:vMerge/>
          </w:tcPr>
          <w:p w14:paraId="26642521" w14:textId="77777777" w:rsidR="00910747" w:rsidRDefault="00910747">
            <w:pPr>
              <w:spacing w:after="1" w:line="0" w:lineRule="atLeast"/>
            </w:pPr>
          </w:p>
        </w:tc>
        <w:tc>
          <w:tcPr>
            <w:tcW w:w="2381" w:type="dxa"/>
          </w:tcPr>
          <w:p w14:paraId="6AF122D3" w14:textId="77777777" w:rsidR="00910747" w:rsidRDefault="00910747">
            <w:pPr>
              <w:pStyle w:val="ConsPlusNormal"/>
            </w:pPr>
            <w:r>
              <w:t>в т.ч. не перечисленные в местные бюджеты средства юридических лиц на реализацию предыдущих этапов программы</w:t>
            </w:r>
          </w:p>
        </w:tc>
        <w:tc>
          <w:tcPr>
            <w:tcW w:w="907" w:type="dxa"/>
          </w:tcPr>
          <w:p w14:paraId="3FD1EF90" w14:textId="77777777" w:rsidR="00910747" w:rsidRDefault="00910747">
            <w:pPr>
              <w:pStyle w:val="ConsPlusNormal"/>
            </w:pPr>
          </w:p>
        </w:tc>
        <w:tc>
          <w:tcPr>
            <w:tcW w:w="907" w:type="dxa"/>
          </w:tcPr>
          <w:p w14:paraId="73E04B57" w14:textId="77777777" w:rsidR="00910747" w:rsidRDefault="00910747">
            <w:pPr>
              <w:pStyle w:val="ConsPlusNormal"/>
            </w:pPr>
          </w:p>
        </w:tc>
        <w:tc>
          <w:tcPr>
            <w:tcW w:w="2041" w:type="dxa"/>
          </w:tcPr>
          <w:p w14:paraId="7EB7353F" w14:textId="77777777" w:rsidR="00910747" w:rsidRDefault="00910747">
            <w:pPr>
              <w:pStyle w:val="ConsPlusNormal"/>
            </w:pPr>
          </w:p>
        </w:tc>
        <w:tc>
          <w:tcPr>
            <w:tcW w:w="1757" w:type="dxa"/>
          </w:tcPr>
          <w:p w14:paraId="5582C0C6" w14:textId="77777777" w:rsidR="00910747" w:rsidRDefault="00910747">
            <w:pPr>
              <w:pStyle w:val="ConsPlusNormal"/>
            </w:pPr>
            <w:r>
              <w:t>2947954,531</w:t>
            </w:r>
          </w:p>
        </w:tc>
        <w:tc>
          <w:tcPr>
            <w:tcW w:w="1644" w:type="dxa"/>
          </w:tcPr>
          <w:p w14:paraId="142A54C2" w14:textId="77777777" w:rsidR="00910747" w:rsidRDefault="00910747">
            <w:pPr>
              <w:pStyle w:val="ConsPlusNormal"/>
            </w:pPr>
            <w:r>
              <w:t>903357,663</w:t>
            </w:r>
          </w:p>
        </w:tc>
        <w:tc>
          <w:tcPr>
            <w:tcW w:w="1587" w:type="dxa"/>
          </w:tcPr>
          <w:p w14:paraId="37024E60" w14:textId="77777777" w:rsidR="00910747" w:rsidRDefault="00910747">
            <w:pPr>
              <w:pStyle w:val="ConsPlusNormal"/>
            </w:pPr>
            <w:r>
              <w:t>272708,999</w:t>
            </w:r>
          </w:p>
        </w:tc>
        <w:tc>
          <w:tcPr>
            <w:tcW w:w="1587" w:type="dxa"/>
          </w:tcPr>
          <w:p w14:paraId="6E857FAE" w14:textId="77777777" w:rsidR="00910747" w:rsidRDefault="00910747">
            <w:pPr>
              <w:pStyle w:val="ConsPlusNormal"/>
            </w:pPr>
            <w:r>
              <w:t>1371818,480</w:t>
            </w:r>
          </w:p>
        </w:tc>
        <w:tc>
          <w:tcPr>
            <w:tcW w:w="1644" w:type="dxa"/>
          </w:tcPr>
          <w:p w14:paraId="12802901" w14:textId="77777777" w:rsidR="00910747" w:rsidRDefault="00910747">
            <w:pPr>
              <w:pStyle w:val="ConsPlusNormal"/>
            </w:pPr>
            <w:r>
              <w:t>91335,000</w:t>
            </w:r>
          </w:p>
        </w:tc>
        <w:tc>
          <w:tcPr>
            <w:tcW w:w="1644" w:type="dxa"/>
          </w:tcPr>
          <w:p w14:paraId="59B1C954" w14:textId="77777777" w:rsidR="00910747" w:rsidRDefault="00910747">
            <w:pPr>
              <w:pStyle w:val="ConsPlusNormal"/>
            </w:pPr>
            <w:r>
              <w:t>84436,480</w:t>
            </w:r>
          </w:p>
        </w:tc>
        <w:tc>
          <w:tcPr>
            <w:tcW w:w="1644" w:type="dxa"/>
          </w:tcPr>
          <w:p w14:paraId="14857DAD" w14:textId="77777777" w:rsidR="00910747" w:rsidRDefault="00910747">
            <w:pPr>
              <w:pStyle w:val="ConsPlusNormal"/>
            </w:pPr>
            <w:r>
              <w:t>0,000</w:t>
            </w:r>
          </w:p>
        </w:tc>
        <w:tc>
          <w:tcPr>
            <w:tcW w:w="1587" w:type="dxa"/>
          </w:tcPr>
          <w:p w14:paraId="60330760" w14:textId="77777777" w:rsidR="00910747" w:rsidRDefault="00910747">
            <w:pPr>
              <w:pStyle w:val="ConsPlusNormal"/>
            </w:pPr>
            <w:r>
              <w:t>224297,909</w:t>
            </w:r>
          </w:p>
        </w:tc>
      </w:tr>
      <w:tr w:rsidR="00910747" w14:paraId="44CC4DFB" w14:textId="77777777">
        <w:tc>
          <w:tcPr>
            <w:tcW w:w="1077" w:type="dxa"/>
            <w:vMerge w:val="restart"/>
          </w:tcPr>
          <w:p w14:paraId="6C8F64E2" w14:textId="77777777" w:rsidR="00910747" w:rsidRDefault="00910747">
            <w:pPr>
              <w:pStyle w:val="ConsPlusNormal"/>
            </w:pPr>
            <w:r>
              <w:t>5.1.</w:t>
            </w:r>
          </w:p>
        </w:tc>
        <w:tc>
          <w:tcPr>
            <w:tcW w:w="2778" w:type="dxa"/>
            <w:vMerge w:val="restart"/>
          </w:tcPr>
          <w:p w14:paraId="541E1CF3" w14:textId="77777777" w:rsidR="00910747" w:rsidRDefault="00910747">
            <w:pPr>
              <w:pStyle w:val="ConsPlusNormal"/>
            </w:pPr>
            <w:r>
              <w:t>Основное мероприятие "Государственная поддержка переселения граждан из аварийного жилищного фонда"</w:t>
            </w:r>
          </w:p>
        </w:tc>
        <w:tc>
          <w:tcPr>
            <w:tcW w:w="2154" w:type="dxa"/>
            <w:vMerge w:val="restart"/>
          </w:tcPr>
          <w:p w14:paraId="22497105" w14:textId="77777777" w:rsidR="00910747" w:rsidRDefault="00910747">
            <w:pPr>
              <w:pStyle w:val="ConsPlusNormal"/>
            </w:pPr>
          </w:p>
        </w:tc>
        <w:tc>
          <w:tcPr>
            <w:tcW w:w="2381" w:type="dxa"/>
          </w:tcPr>
          <w:p w14:paraId="76817F04" w14:textId="77777777" w:rsidR="00910747" w:rsidRDefault="00910747">
            <w:pPr>
              <w:pStyle w:val="ConsPlusNormal"/>
            </w:pPr>
            <w:r>
              <w:t>Всего</w:t>
            </w:r>
          </w:p>
        </w:tc>
        <w:tc>
          <w:tcPr>
            <w:tcW w:w="907" w:type="dxa"/>
          </w:tcPr>
          <w:p w14:paraId="60F2B11D" w14:textId="77777777" w:rsidR="00910747" w:rsidRDefault="00910747">
            <w:pPr>
              <w:pStyle w:val="ConsPlusNormal"/>
            </w:pPr>
          </w:p>
        </w:tc>
        <w:tc>
          <w:tcPr>
            <w:tcW w:w="907" w:type="dxa"/>
          </w:tcPr>
          <w:p w14:paraId="59819EB1" w14:textId="77777777" w:rsidR="00910747" w:rsidRDefault="00910747">
            <w:pPr>
              <w:pStyle w:val="ConsPlusNormal"/>
            </w:pPr>
          </w:p>
        </w:tc>
        <w:tc>
          <w:tcPr>
            <w:tcW w:w="2041" w:type="dxa"/>
          </w:tcPr>
          <w:p w14:paraId="5CB1E17D" w14:textId="77777777" w:rsidR="00910747" w:rsidRDefault="00910747">
            <w:pPr>
              <w:pStyle w:val="ConsPlusNormal"/>
            </w:pPr>
          </w:p>
        </w:tc>
        <w:tc>
          <w:tcPr>
            <w:tcW w:w="1757" w:type="dxa"/>
          </w:tcPr>
          <w:p w14:paraId="2F24558C" w14:textId="77777777" w:rsidR="00910747" w:rsidRDefault="00910747">
            <w:pPr>
              <w:pStyle w:val="ConsPlusNormal"/>
            </w:pPr>
            <w:r>
              <w:t>10814175,642</w:t>
            </w:r>
          </w:p>
        </w:tc>
        <w:tc>
          <w:tcPr>
            <w:tcW w:w="1644" w:type="dxa"/>
          </w:tcPr>
          <w:p w14:paraId="1FF2AD3C" w14:textId="77777777" w:rsidR="00910747" w:rsidRDefault="00910747">
            <w:pPr>
              <w:pStyle w:val="ConsPlusNormal"/>
            </w:pPr>
            <w:r>
              <w:t>2194802,667</w:t>
            </w:r>
          </w:p>
        </w:tc>
        <w:tc>
          <w:tcPr>
            <w:tcW w:w="1587" w:type="dxa"/>
          </w:tcPr>
          <w:p w14:paraId="3BEC9450" w14:textId="77777777" w:rsidR="00910747" w:rsidRDefault="00910747">
            <w:pPr>
              <w:pStyle w:val="ConsPlusNormal"/>
            </w:pPr>
            <w:r>
              <w:t>2840378,756</w:t>
            </w:r>
          </w:p>
        </w:tc>
        <w:tc>
          <w:tcPr>
            <w:tcW w:w="1587" w:type="dxa"/>
          </w:tcPr>
          <w:p w14:paraId="7E029FC5" w14:textId="77777777" w:rsidR="00910747" w:rsidRDefault="00910747">
            <w:pPr>
              <w:pStyle w:val="ConsPlusNormal"/>
            </w:pPr>
            <w:r>
              <w:t>4722736,179</w:t>
            </w:r>
          </w:p>
        </w:tc>
        <w:tc>
          <w:tcPr>
            <w:tcW w:w="1644" w:type="dxa"/>
          </w:tcPr>
          <w:p w14:paraId="45B8392F" w14:textId="77777777" w:rsidR="00910747" w:rsidRDefault="00910747">
            <w:pPr>
              <w:pStyle w:val="ConsPlusNormal"/>
            </w:pPr>
            <w:r>
              <w:t>697028,452</w:t>
            </w:r>
          </w:p>
        </w:tc>
        <w:tc>
          <w:tcPr>
            <w:tcW w:w="1644" w:type="dxa"/>
          </w:tcPr>
          <w:p w14:paraId="47769A36" w14:textId="77777777" w:rsidR="00910747" w:rsidRDefault="00910747">
            <w:pPr>
              <w:pStyle w:val="ConsPlusNormal"/>
            </w:pPr>
            <w:r>
              <w:t>245807,466</w:t>
            </w:r>
          </w:p>
        </w:tc>
        <w:tc>
          <w:tcPr>
            <w:tcW w:w="1644" w:type="dxa"/>
          </w:tcPr>
          <w:p w14:paraId="2C06F72A" w14:textId="77777777" w:rsidR="00910747" w:rsidRDefault="00910747">
            <w:pPr>
              <w:pStyle w:val="ConsPlusNormal"/>
            </w:pPr>
            <w:r>
              <w:t>59953,217</w:t>
            </w:r>
          </w:p>
        </w:tc>
        <w:tc>
          <w:tcPr>
            <w:tcW w:w="1587" w:type="dxa"/>
          </w:tcPr>
          <w:p w14:paraId="2244CF2A" w14:textId="77777777" w:rsidR="00910747" w:rsidRDefault="00910747">
            <w:pPr>
              <w:pStyle w:val="ConsPlusNormal"/>
            </w:pPr>
            <w:r>
              <w:t>53468,905</w:t>
            </w:r>
          </w:p>
        </w:tc>
      </w:tr>
      <w:tr w:rsidR="00910747" w14:paraId="37701D9E" w14:textId="77777777">
        <w:tc>
          <w:tcPr>
            <w:tcW w:w="1077" w:type="dxa"/>
            <w:vMerge/>
          </w:tcPr>
          <w:p w14:paraId="6CD87A36" w14:textId="77777777" w:rsidR="00910747" w:rsidRDefault="00910747">
            <w:pPr>
              <w:spacing w:after="1" w:line="0" w:lineRule="atLeast"/>
            </w:pPr>
          </w:p>
        </w:tc>
        <w:tc>
          <w:tcPr>
            <w:tcW w:w="2778" w:type="dxa"/>
            <w:vMerge/>
          </w:tcPr>
          <w:p w14:paraId="47D55643" w14:textId="77777777" w:rsidR="00910747" w:rsidRDefault="00910747">
            <w:pPr>
              <w:spacing w:after="1" w:line="0" w:lineRule="atLeast"/>
            </w:pPr>
          </w:p>
        </w:tc>
        <w:tc>
          <w:tcPr>
            <w:tcW w:w="2154" w:type="dxa"/>
            <w:vMerge/>
          </w:tcPr>
          <w:p w14:paraId="5E5B30DD" w14:textId="77777777" w:rsidR="00910747" w:rsidRDefault="00910747">
            <w:pPr>
              <w:spacing w:after="1" w:line="0" w:lineRule="atLeast"/>
            </w:pPr>
          </w:p>
        </w:tc>
        <w:tc>
          <w:tcPr>
            <w:tcW w:w="2381" w:type="dxa"/>
          </w:tcPr>
          <w:p w14:paraId="6B6E7708" w14:textId="77777777" w:rsidR="00910747" w:rsidRDefault="00910747">
            <w:pPr>
              <w:pStyle w:val="ConsPlusNormal"/>
            </w:pPr>
            <w:r>
              <w:t>федеральный бюджет</w:t>
            </w:r>
          </w:p>
        </w:tc>
        <w:tc>
          <w:tcPr>
            <w:tcW w:w="907" w:type="dxa"/>
          </w:tcPr>
          <w:p w14:paraId="07D96B91" w14:textId="77777777" w:rsidR="00910747" w:rsidRDefault="00910747">
            <w:pPr>
              <w:pStyle w:val="ConsPlusNormal"/>
            </w:pPr>
          </w:p>
        </w:tc>
        <w:tc>
          <w:tcPr>
            <w:tcW w:w="907" w:type="dxa"/>
          </w:tcPr>
          <w:p w14:paraId="3B003E51" w14:textId="77777777" w:rsidR="00910747" w:rsidRDefault="00910747">
            <w:pPr>
              <w:pStyle w:val="ConsPlusNormal"/>
            </w:pPr>
          </w:p>
        </w:tc>
        <w:tc>
          <w:tcPr>
            <w:tcW w:w="2041" w:type="dxa"/>
          </w:tcPr>
          <w:p w14:paraId="13637C73" w14:textId="77777777" w:rsidR="00910747" w:rsidRDefault="00910747">
            <w:pPr>
              <w:pStyle w:val="ConsPlusNormal"/>
            </w:pPr>
          </w:p>
        </w:tc>
        <w:tc>
          <w:tcPr>
            <w:tcW w:w="1757" w:type="dxa"/>
          </w:tcPr>
          <w:p w14:paraId="6AAA0524" w14:textId="77777777" w:rsidR="00910747" w:rsidRDefault="00910747">
            <w:pPr>
              <w:pStyle w:val="ConsPlusNormal"/>
            </w:pPr>
            <w:r>
              <w:t>0,000</w:t>
            </w:r>
          </w:p>
        </w:tc>
        <w:tc>
          <w:tcPr>
            <w:tcW w:w="1644" w:type="dxa"/>
          </w:tcPr>
          <w:p w14:paraId="17942D38" w14:textId="77777777" w:rsidR="00910747" w:rsidRDefault="00910747">
            <w:pPr>
              <w:pStyle w:val="ConsPlusNormal"/>
            </w:pPr>
            <w:r>
              <w:t>0,000</w:t>
            </w:r>
          </w:p>
        </w:tc>
        <w:tc>
          <w:tcPr>
            <w:tcW w:w="1587" w:type="dxa"/>
          </w:tcPr>
          <w:p w14:paraId="2A97697A" w14:textId="77777777" w:rsidR="00910747" w:rsidRDefault="00910747">
            <w:pPr>
              <w:pStyle w:val="ConsPlusNormal"/>
            </w:pPr>
            <w:r>
              <w:t>0,000</w:t>
            </w:r>
          </w:p>
        </w:tc>
        <w:tc>
          <w:tcPr>
            <w:tcW w:w="1587" w:type="dxa"/>
          </w:tcPr>
          <w:p w14:paraId="0DB646A3" w14:textId="77777777" w:rsidR="00910747" w:rsidRDefault="00910747">
            <w:pPr>
              <w:pStyle w:val="ConsPlusNormal"/>
            </w:pPr>
            <w:r>
              <w:t>0,000</w:t>
            </w:r>
          </w:p>
        </w:tc>
        <w:tc>
          <w:tcPr>
            <w:tcW w:w="1644" w:type="dxa"/>
          </w:tcPr>
          <w:p w14:paraId="24C0A279" w14:textId="77777777" w:rsidR="00910747" w:rsidRDefault="00910747">
            <w:pPr>
              <w:pStyle w:val="ConsPlusNormal"/>
            </w:pPr>
            <w:r>
              <w:t>0,000</w:t>
            </w:r>
          </w:p>
        </w:tc>
        <w:tc>
          <w:tcPr>
            <w:tcW w:w="1644" w:type="dxa"/>
          </w:tcPr>
          <w:p w14:paraId="0D25CBD6" w14:textId="77777777" w:rsidR="00910747" w:rsidRDefault="00910747">
            <w:pPr>
              <w:pStyle w:val="ConsPlusNormal"/>
            </w:pPr>
            <w:r>
              <w:t>0,000</w:t>
            </w:r>
          </w:p>
        </w:tc>
        <w:tc>
          <w:tcPr>
            <w:tcW w:w="1644" w:type="dxa"/>
          </w:tcPr>
          <w:p w14:paraId="7E0975FA" w14:textId="77777777" w:rsidR="00910747" w:rsidRDefault="00910747">
            <w:pPr>
              <w:pStyle w:val="ConsPlusNormal"/>
            </w:pPr>
            <w:r>
              <w:t>0,000</w:t>
            </w:r>
          </w:p>
        </w:tc>
        <w:tc>
          <w:tcPr>
            <w:tcW w:w="1587" w:type="dxa"/>
          </w:tcPr>
          <w:p w14:paraId="4C000296" w14:textId="77777777" w:rsidR="00910747" w:rsidRDefault="00910747">
            <w:pPr>
              <w:pStyle w:val="ConsPlusNormal"/>
            </w:pPr>
            <w:r>
              <w:t>0,000</w:t>
            </w:r>
          </w:p>
        </w:tc>
      </w:tr>
      <w:tr w:rsidR="00910747" w14:paraId="4FD86FBC" w14:textId="77777777">
        <w:tc>
          <w:tcPr>
            <w:tcW w:w="1077" w:type="dxa"/>
            <w:vMerge/>
          </w:tcPr>
          <w:p w14:paraId="632D0A2B" w14:textId="77777777" w:rsidR="00910747" w:rsidRDefault="00910747">
            <w:pPr>
              <w:spacing w:after="1" w:line="0" w:lineRule="atLeast"/>
            </w:pPr>
          </w:p>
        </w:tc>
        <w:tc>
          <w:tcPr>
            <w:tcW w:w="2778" w:type="dxa"/>
            <w:vMerge/>
          </w:tcPr>
          <w:p w14:paraId="51EBF04E" w14:textId="77777777" w:rsidR="00910747" w:rsidRDefault="00910747">
            <w:pPr>
              <w:spacing w:after="1" w:line="0" w:lineRule="atLeast"/>
            </w:pPr>
          </w:p>
        </w:tc>
        <w:tc>
          <w:tcPr>
            <w:tcW w:w="2154" w:type="dxa"/>
            <w:vMerge/>
          </w:tcPr>
          <w:p w14:paraId="636ED49F" w14:textId="77777777" w:rsidR="00910747" w:rsidRDefault="00910747">
            <w:pPr>
              <w:spacing w:after="1" w:line="0" w:lineRule="atLeast"/>
            </w:pPr>
          </w:p>
        </w:tc>
        <w:tc>
          <w:tcPr>
            <w:tcW w:w="2381" w:type="dxa"/>
          </w:tcPr>
          <w:p w14:paraId="2DDFD45E" w14:textId="77777777" w:rsidR="00910747" w:rsidRDefault="00910747">
            <w:pPr>
              <w:pStyle w:val="ConsPlusNormal"/>
            </w:pPr>
            <w:r>
              <w:t>областной бюджет</w:t>
            </w:r>
          </w:p>
        </w:tc>
        <w:tc>
          <w:tcPr>
            <w:tcW w:w="907" w:type="dxa"/>
          </w:tcPr>
          <w:p w14:paraId="7EE2F69B" w14:textId="77777777" w:rsidR="00910747" w:rsidRDefault="00910747">
            <w:pPr>
              <w:pStyle w:val="ConsPlusNormal"/>
            </w:pPr>
          </w:p>
        </w:tc>
        <w:tc>
          <w:tcPr>
            <w:tcW w:w="907" w:type="dxa"/>
          </w:tcPr>
          <w:p w14:paraId="641B9E0E" w14:textId="77777777" w:rsidR="00910747" w:rsidRDefault="00910747">
            <w:pPr>
              <w:pStyle w:val="ConsPlusNormal"/>
            </w:pPr>
          </w:p>
        </w:tc>
        <w:tc>
          <w:tcPr>
            <w:tcW w:w="2041" w:type="dxa"/>
          </w:tcPr>
          <w:p w14:paraId="128B61C5" w14:textId="77777777" w:rsidR="00910747" w:rsidRDefault="00910747">
            <w:pPr>
              <w:pStyle w:val="ConsPlusNormal"/>
            </w:pPr>
          </w:p>
        </w:tc>
        <w:tc>
          <w:tcPr>
            <w:tcW w:w="1757" w:type="dxa"/>
          </w:tcPr>
          <w:p w14:paraId="08327E83" w14:textId="77777777" w:rsidR="00910747" w:rsidRDefault="00910747">
            <w:pPr>
              <w:pStyle w:val="ConsPlusNormal"/>
            </w:pPr>
            <w:r>
              <w:t>1150578,719</w:t>
            </w:r>
          </w:p>
        </w:tc>
        <w:tc>
          <w:tcPr>
            <w:tcW w:w="1644" w:type="dxa"/>
          </w:tcPr>
          <w:p w14:paraId="142C270F" w14:textId="77777777" w:rsidR="00910747" w:rsidRDefault="00910747">
            <w:pPr>
              <w:pStyle w:val="ConsPlusNormal"/>
            </w:pPr>
            <w:r>
              <w:t>0,971</w:t>
            </w:r>
          </w:p>
        </w:tc>
        <w:tc>
          <w:tcPr>
            <w:tcW w:w="1587" w:type="dxa"/>
          </w:tcPr>
          <w:p w14:paraId="7CE31827" w14:textId="77777777" w:rsidR="00910747" w:rsidRDefault="00910747">
            <w:pPr>
              <w:pStyle w:val="ConsPlusNormal"/>
            </w:pPr>
            <w:r>
              <w:t>841232,221</w:t>
            </w:r>
          </w:p>
        </w:tc>
        <w:tc>
          <w:tcPr>
            <w:tcW w:w="1587" w:type="dxa"/>
          </w:tcPr>
          <w:p w14:paraId="2F2288BB" w14:textId="77777777" w:rsidR="00910747" w:rsidRDefault="00910747">
            <w:pPr>
              <w:pStyle w:val="ConsPlusNormal"/>
            </w:pPr>
            <w:r>
              <w:t>188975,681</w:t>
            </w:r>
          </w:p>
        </w:tc>
        <w:tc>
          <w:tcPr>
            <w:tcW w:w="1644" w:type="dxa"/>
          </w:tcPr>
          <w:p w14:paraId="5AE42B73" w14:textId="77777777" w:rsidR="00910747" w:rsidRDefault="00910747">
            <w:pPr>
              <w:pStyle w:val="ConsPlusNormal"/>
            </w:pPr>
            <w:r>
              <w:t>50000,000</w:t>
            </w:r>
          </w:p>
        </w:tc>
        <w:tc>
          <w:tcPr>
            <w:tcW w:w="1644" w:type="dxa"/>
          </w:tcPr>
          <w:p w14:paraId="7E63B97C" w14:textId="77777777" w:rsidR="00910747" w:rsidRDefault="00910747">
            <w:pPr>
              <w:pStyle w:val="ConsPlusNormal"/>
            </w:pPr>
            <w:r>
              <w:t>32156,200</w:t>
            </w:r>
          </w:p>
        </w:tc>
        <w:tc>
          <w:tcPr>
            <w:tcW w:w="1644" w:type="dxa"/>
          </w:tcPr>
          <w:p w14:paraId="52CFBAAA" w14:textId="77777777" w:rsidR="00910747" w:rsidRDefault="00910747">
            <w:pPr>
              <w:pStyle w:val="ConsPlusNormal"/>
            </w:pPr>
            <w:r>
              <w:t>7113,985</w:t>
            </w:r>
          </w:p>
        </w:tc>
        <w:tc>
          <w:tcPr>
            <w:tcW w:w="1587" w:type="dxa"/>
          </w:tcPr>
          <w:p w14:paraId="0638E5E7" w14:textId="77777777" w:rsidR="00910747" w:rsidRDefault="00910747">
            <w:pPr>
              <w:pStyle w:val="ConsPlusNormal"/>
            </w:pPr>
            <w:r>
              <w:t>31099,661</w:t>
            </w:r>
          </w:p>
        </w:tc>
      </w:tr>
      <w:tr w:rsidR="00910747" w14:paraId="026AC329" w14:textId="77777777">
        <w:tc>
          <w:tcPr>
            <w:tcW w:w="1077" w:type="dxa"/>
            <w:vMerge/>
          </w:tcPr>
          <w:p w14:paraId="3D436E91" w14:textId="77777777" w:rsidR="00910747" w:rsidRDefault="00910747">
            <w:pPr>
              <w:spacing w:after="1" w:line="0" w:lineRule="atLeast"/>
            </w:pPr>
          </w:p>
        </w:tc>
        <w:tc>
          <w:tcPr>
            <w:tcW w:w="2778" w:type="dxa"/>
            <w:vMerge/>
          </w:tcPr>
          <w:p w14:paraId="5EF58066" w14:textId="77777777" w:rsidR="00910747" w:rsidRDefault="00910747">
            <w:pPr>
              <w:spacing w:after="1" w:line="0" w:lineRule="atLeast"/>
            </w:pPr>
          </w:p>
        </w:tc>
        <w:tc>
          <w:tcPr>
            <w:tcW w:w="2154" w:type="dxa"/>
            <w:vMerge/>
          </w:tcPr>
          <w:p w14:paraId="0B4BAD16" w14:textId="77777777" w:rsidR="00910747" w:rsidRDefault="00910747">
            <w:pPr>
              <w:spacing w:after="1" w:line="0" w:lineRule="atLeast"/>
            </w:pPr>
          </w:p>
        </w:tc>
        <w:tc>
          <w:tcPr>
            <w:tcW w:w="2381" w:type="dxa"/>
          </w:tcPr>
          <w:p w14:paraId="713BEB46"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22BDC4CF" w14:textId="77777777" w:rsidR="00910747" w:rsidRDefault="00910747">
            <w:pPr>
              <w:pStyle w:val="ConsPlusNormal"/>
            </w:pPr>
          </w:p>
        </w:tc>
        <w:tc>
          <w:tcPr>
            <w:tcW w:w="907" w:type="dxa"/>
          </w:tcPr>
          <w:p w14:paraId="6533EDB9" w14:textId="77777777" w:rsidR="00910747" w:rsidRDefault="00910747">
            <w:pPr>
              <w:pStyle w:val="ConsPlusNormal"/>
            </w:pPr>
          </w:p>
        </w:tc>
        <w:tc>
          <w:tcPr>
            <w:tcW w:w="2041" w:type="dxa"/>
          </w:tcPr>
          <w:p w14:paraId="1433B8B6" w14:textId="77777777" w:rsidR="00910747" w:rsidRDefault="00910747">
            <w:pPr>
              <w:pStyle w:val="ConsPlusNormal"/>
            </w:pPr>
          </w:p>
        </w:tc>
        <w:tc>
          <w:tcPr>
            <w:tcW w:w="1757" w:type="dxa"/>
          </w:tcPr>
          <w:p w14:paraId="1F41E42D" w14:textId="77777777" w:rsidR="00910747" w:rsidRDefault="00910747">
            <w:pPr>
              <w:pStyle w:val="ConsPlusNormal"/>
            </w:pPr>
            <w:r>
              <w:t>2281,207</w:t>
            </w:r>
          </w:p>
        </w:tc>
        <w:tc>
          <w:tcPr>
            <w:tcW w:w="1644" w:type="dxa"/>
          </w:tcPr>
          <w:p w14:paraId="3DDB65D1" w14:textId="77777777" w:rsidR="00910747" w:rsidRDefault="00910747">
            <w:pPr>
              <w:pStyle w:val="ConsPlusNormal"/>
            </w:pPr>
            <w:r>
              <w:t>0,000</w:t>
            </w:r>
          </w:p>
        </w:tc>
        <w:tc>
          <w:tcPr>
            <w:tcW w:w="1587" w:type="dxa"/>
          </w:tcPr>
          <w:p w14:paraId="24DDEA1B" w14:textId="77777777" w:rsidR="00910747" w:rsidRDefault="00910747">
            <w:pPr>
              <w:pStyle w:val="ConsPlusNormal"/>
            </w:pPr>
            <w:r>
              <w:t>0,000</w:t>
            </w:r>
          </w:p>
        </w:tc>
        <w:tc>
          <w:tcPr>
            <w:tcW w:w="1587" w:type="dxa"/>
          </w:tcPr>
          <w:p w14:paraId="706AC5DA" w14:textId="77777777" w:rsidR="00910747" w:rsidRDefault="00910747">
            <w:pPr>
              <w:pStyle w:val="ConsPlusNormal"/>
            </w:pPr>
            <w:r>
              <w:t>0,000</w:t>
            </w:r>
          </w:p>
        </w:tc>
        <w:tc>
          <w:tcPr>
            <w:tcW w:w="1644" w:type="dxa"/>
          </w:tcPr>
          <w:p w14:paraId="4B35374D" w14:textId="77777777" w:rsidR="00910747" w:rsidRDefault="00910747">
            <w:pPr>
              <w:pStyle w:val="ConsPlusNormal"/>
            </w:pPr>
            <w:r>
              <w:t>0,000</w:t>
            </w:r>
          </w:p>
        </w:tc>
        <w:tc>
          <w:tcPr>
            <w:tcW w:w="1644" w:type="dxa"/>
          </w:tcPr>
          <w:p w14:paraId="53976F98" w14:textId="77777777" w:rsidR="00910747" w:rsidRDefault="00910747">
            <w:pPr>
              <w:pStyle w:val="ConsPlusNormal"/>
            </w:pPr>
            <w:r>
              <w:t>0,000</w:t>
            </w:r>
          </w:p>
        </w:tc>
        <w:tc>
          <w:tcPr>
            <w:tcW w:w="1644" w:type="dxa"/>
          </w:tcPr>
          <w:p w14:paraId="73A10643" w14:textId="77777777" w:rsidR="00910747" w:rsidRDefault="00910747">
            <w:pPr>
              <w:pStyle w:val="ConsPlusNormal"/>
            </w:pPr>
            <w:r>
              <w:t>0,000</w:t>
            </w:r>
          </w:p>
        </w:tc>
        <w:tc>
          <w:tcPr>
            <w:tcW w:w="1587" w:type="dxa"/>
          </w:tcPr>
          <w:p w14:paraId="037A35B3" w14:textId="77777777" w:rsidR="00910747" w:rsidRDefault="00910747">
            <w:pPr>
              <w:pStyle w:val="ConsPlusNormal"/>
            </w:pPr>
            <w:r>
              <w:t>2281,207</w:t>
            </w:r>
          </w:p>
        </w:tc>
      </w:tr>
      <w:tr w:rsidR="00910747" w14:paraId="6478C3FB" w14:textId="77777777">
        <w:tc>
          <w:tcPr>
            <w:tcW w:w="1077" w:type="dxa"/>
            <w:vMerge/>
          </w:tcPr>
          <w:p w14:paraId="54CDB909" w14:textId="77777777" w:rsidR="00910747" w:rsidRDefault="00910747">
            <w:pPr>
              <w:spacing w:after="1" w:line="0" w:lineRule="atLeast"/>
            </w:pPr>
          </w:p>
        </w:tc>
        <w:tc>
          <w:tcPr>
            <w:tcW w:w="2778" w:type="dxa"/>
            <w:vMerge/>
          </w:tcPr>
          <w:p w14:paraId="73407080" w14:textId="77777777" w:rsidR="00910747" w:rsidRDefault="00910747">
            <w:pPr>
              <w:spacing w:after="1" w:line="0" w:lineRule="atLeast"/>
            </w:pPr>
          </w:p>
        </w:tc>
        <w:tc>
          <w:tcPr>
            <w:tcW w:w="2154" w:type="dxa"/>
            <w:vMerge/>
          </w:tcPr>
          <w:p w14:paraId="0A28D45E" w14:textId="77777777" w:rsidR="00910747" w:rsidRDefault="00910747">
            <w:pPr>
              <w:spacing w:after="1" w:line="0" w:lineRule="atLeast"/>
            </w:pPr>
          </w:p>
        </w:tc>
        <w:tc>
          <w:tcPr>
            <w:tcW w:w="2381" w:type="dxa"/>
          </w:tcPr>
          <w:p w14:paraId="5B67C2FC" w14:textId="77777777" w:rsidR="00910747" w:rsidRDefault="00910747">
            <w:pPr>
              <w:pStyle w:val="ConsPlusNormal"/>
            </w:pPr>
            <w:r>
              <w:t>территориальные внебюджетные фонды</w:t>
            </w:r>
          </w:p>
        </w:tc>
        <w:tc>
          <w:tcPr>
            <w:tcW w:w="907" w:type="dxa"/>
          </w:tcPr>
          <w:p w14:paraId="36B01729" w14:textId="77777777" w:rsidR="00910747" w:rsidRDefault="00910747">
            <w:pPr>
              <w:pStyle w:val="ConsPlusNormal"/>
            </w:pPr>
          </w:p>
        </w:tc>
        <w:tc>
          <w:tcPr>
            <w:tcW w:w="907" w:type="dxa"/>
          </w:tcPr>
          <w:p w14:paraId="1C756307" w14:textId="77777777" w:rsidR="00910747" w:rsidRDefault="00910747">
            <w:pPr>
              <w:pStyle w:val="ConsPlusNormal"/>
            </w:pPr>
          </w:p>
        </w:tc>
        <w:tc>
          <w:tcPr>
            <w:tcW w:w="2041" w:type="dxa"/>
          </w:tcPr>
          <w:p w14:paraId="5E64C2EE" w14:textId="77777777" w:rsidR="00910747" w:rsidRDefault="00910747">
            <w:pPr>
              <w:pStyle w:val="ConsPlusNormal"/>
            </w:pPr>
          </w:p>
        </w:tc>
        <w:tc>
          <w:tcPr>
            <w:tcW w:w="1757" w:type="dxa"/>
          </w:tcPr>
          <w:p w14:paraId="5A9717ED" w14:textId="77777777" w:rsidR="00910747" w:rsidRDefault="00910747">
            <w:pPr>
              <w:pStyle w:val="ConsPlusNormal"/>
            </w:pPr>
            <w:r>
              <w:t>0,000</w:t>
            </w:r>
          </w:p>
        </w:tc>
        <w:tc>
          <w:tcPr>
            <w:tcW w:w="1644" w:type="dxa"/>
          </w:tcPr>
          <w:p w14:paraId="717DB56A" w14:textId="77777777" w:rsidR="00910747" w:rsidRDefault="00910747">
            <w:pPr>
              <w:pStyle w:val="ConsPlusNormal"/>
            </w:pPr>
            <w:r>
              <w:t>0,000</w:t>
            </w:r>
          </w:p>
        </w:tc>
        <w:tc>
          <w:tcPr>
            <w:tcW w:w="1587" w:type="dxa"/>
          </w:tcPr>
          <w:p w14:paraId="7EA586EF" w14:textId="77777777" w:rsidR="00910747" w:rsidRDefault="00910747">
            <w:pPr>
              <w:pStyle w:val="ConsPlusNormal"/>
            </w:pPr>
            <w:r>
              <w:t>0,000</w:t>
            </w:r>
          </w:p>
        </w:tc>
        <w:tc>
          <w:tcPr>
            <w:tcW w:w="1587" w:type="dxa"/>
          </w:tcPr>
          <w:p w14:paraId="2F368087" w14:textId="77777777" w:rsidR="00910747" w:rsidRDefault="00910747">
            <w:pPr>
              <w:pStyle w:val="ConsPlusNormal"/>
            </w:pPr>
            <w:r>
              <w:t>0,000</w:t>
            </w:r>
          </w:p>
        </w:tc>
        <w:tc>
          <w:tcPr>
            <w:tcW w:w="1644" w:type="dxa"/>
          </w:tcPr>
          <w:p w14:paraId="58ED7EB4" w14:textId="77777777" w:rsidR="00910747" w:rsidRDefault="00910747">
            <w:pPr>
              <w:pStyle w:val="ConsPlusNormal"/>
            </w:pPr>
            <w:r>
              <w:t>0,000</w:t>
            </w:r>
          </w:p>
        </w:tc>
        <w:tc>
          <w:tcPr>
            <w:tcW w:w="1644" w:type="dxa"/>
          </w:tcPr>
          <w:p w14:paraId="2A229A0E" w14:textId="77777777" w:rsidR="00910747" w:rsidRDefault="00910747">
            <w:pPr>
              <w:pStyle w:val="ConsPlusNormal"/>
            </w:pPr>
            <w:r>
              <w:t>0,000</w:t>
            </w:r>
          </w:p>
        </w:tc>
        <w:tc>
          <w:tcPr>
            <w:tcW w:w="1644" w:type="dxa"/>
          </w:tcPr>
          <w:p w14:paraId="0C7CDCB0" w14:textId="77777777" w:rsidR="00910747" w:rsidRDefault="00910747">
            <w:pPr>
              <w:pStyle w:val="ConsPlusNormal"/>
            </w:pPr>
            <w:r>
              <w:t>0,000</w:t>
            </w:r>
          </w:p>
        </w:tc>
        <w:tc>
          <w:tcPr>
            <w:tcW w:w="1587" w:type="dxa"/>
          </w:tcPr>
          <w:p w14:paraId="2D2AF7FF" w14:textId="77777777" w:rsidR="00910747" w:rsidRDefault="00910747">
            <w:pPr>
              <w:pStyle w:val="ConsPlusNormal"/>
            </w:pPr>
            <w:r>
              <w:t>0,000</w:t>
            </w:r>
          </w:p>
        </w:tc>
      </w:tr>
      <w:tr w:rsidR="00910747" w14:paraId="38CD8584" w14:textId="77777777">
        <w:tc>
          <w:tcPr>
            <w:tcW w:w="1077" w:type="dxa"/>
            <w:vMerge/>
          </w:tcPr>
          <w:p w14:paraId="080365EE" w14:textId="77777777" w:rsidR="00910747" w:rsidRDefault="00910747">
            <w:pPr>
              <w:spacing w:after="1" w:line="0" w:lineRule="atLeast"/>
            </w:pPr>
          </w:p>
        </w:tc>
        <w:tc>
          <w:tcPr>
            <w:tcW w:w="2778" w:type="dxa"/>
            <w:vMerge/>
          </w:tcPr>
          <w:p w14:paraId="056A049A" w14:textId="77777777" w:rsidR="00910747" w:rsidRDefault="00910747">
            <w:pPr>
              <w:spacing w:after="1" w:line="0" w:lineRule="atLeast"/>
            </w:pPr>
          </w:p>
        </w:tc>
        <w:tc>
          <w:tcPr>
            <w:tcW w:w="2154" w:type="dxa"/>
            <w:vMerge/>
          </w:tcPr>
          <w:p w14:paraId="4F3F30B5" w14:textId="77777777" w:rsidR="00910747" w:rsidRDefault="00910747">
            <w:pPr>
              <w:spacing w:after="1" w:line="0" w:lineRule="atLeast"/>
            </w:pPr>
          </w:p>
        </w:tc>
        <w:tc>
          <w:tcPr>
            <w:tcW w:w="2381" w:type="dxa"/>
          </w:tcPr>
          <w:p w14:paraId="463C6266" w14:textId="77777777" w:rsidR="00910747" w:rsidRDefault="00910747">
            <w:pPr>
              <w:pStyle w:val="ConsPlusNormal"/>
            </w:pPr>
            <w:r>
              <w:t>юридические лица (ГК Фонд содействия реформированию ЖКХ)</w:t>
            </w:r>
          </w:p>
        </w:tc>
        <w:tc>
          <w:tcPr>
            <w:tcW w:w="907" w:type="dxa"/>
          </w:tcPr>
          <w:p w14:paraId="1597CA4F" w14:textId="77777777" w:rsidR="00910747" w:rsidRDefault="00910747">
            <w:pPr>
              <w:pStyle w:val="ConsPlusNormal"/>
            </w:pPr>
          </w:p>
        </w:tc>
        <w:tc>
          <w:tcPr>
            <w:tcW w:w="907" w:type="dxa"/>
          </w:tcPr>
          <w:p w14:paraId="7B38F7B6" w14:textId="77777777" w:rsidR="00910747" w:rsidRDefault="00910747">
            <w:pPr>
              <w:pStyle w:val="ConsPlusNormal"/>
            </w:pPr>
          </w:p>
        </w:tc>
        <w:tc>
          <w:tcPr>
            <w:tcW w:w="2041" w:type="dxa"/>
          </w:tcPr>
          <w:p w14:paraId="5383F81A" w14:textId="77777777" w:rsidR="00910747" w:rsidRDefault="00910747">
            <w:pPr>
              <w:pStyle w:val="ConsPlusNormal"/>
            </w:pPr>
          </w:p>
        </w:tc>
        <w:tc>
          <w:tcPr>
            <w:tcW w:w="1757" w:type="dxa"/>
          </w:tcPr>
          <w:p w14:paraId="08D1E85F" w14:textId="77777777" w:rsidR="00910747" w:rsidRDefault="00910747">
            <w:pPr>
              <w:pStyle w:val="ConsPlusNormal"/>
            </w:pPr>
            <w:r>
              <w:t>9661315,716</w:t>
            </w:r>
          </w:p>
        </w:tc>
        <w:tc>
          <w:tcPr>
            <w:tcW w:w="1644" w:type="dxa"/>
          </w:tcPr>
          <w:p w14:paraId="77CC3FB4" w14:textId="77777777" w:rsidR="00910747" w:rsidRDefault="00910747">
            <w:pPr>
              <w:pStyle w:val="ConsPlusNormal"/>
            </w:pPr>
            <w:r>
              <w:t>2194801,696</w:t>
            </w:r>
          </w:p>
        </w:tc>
        <w:tc>
          <w:tcPr>
            <w:tcW w:w="1587" w:type="dxa"/>
          </w:tcPr>
          <w:p w14:paraId="71B4C942" w14:textId="77777777" w:rsidR="00910747" w:rsidRDefault="00910747">
            <w:pPr>
              <w:pStyle w:val="ConsPlusNormal"/>
            </w:pPr>
            <w:r>
              <w:t>1999146,535</w:t>
            </w:r>
          </w:p>
        </w:tc>
        <w:tc>
          <w:tcPr>
            <w:tcW w:w="1587" w:type="dxa"/>
          </w:tcPr>
          <w:p w14:paraId="3F99E655" w14:textId="77777777" w:rsidR="00910747" w:rsidRDefault="00910747">
            <w:pPr>
              <w:pStyle w:val="ConsPlusNormal"/>
            </w:pPr>
            <w:r>
              <w:t>4533760,498</w:t>
            </w:r>
          </w:p>
        </w:tc>
        <w:tc>
          <w:tcPr>
            <w:tcW w:w="1644" w:type="dxa"/>
          </w:tcPr>
          <w:p w14:paraId="0E262060" w14:textId="77777777" w:rsidR="00910747" w:rsidRDefault="00910747">
            <w:pPr>
              <w:pStyle w:val="ConsPlusNormal"/>
            </w:pPr>
            <w:r>
              <w:t>647028,452</w:t>
            </w:r>
          </w:p>
        </w:tc>
        <w:tc>
          <w:tcPr>
            <w:tcW w:w="1644" w:type="dxa"/>
          </w:tcPr>
          <w:p w14:paraId="67B4C004" w14:textId="77777777" w:rsidR="00910747" w:rsidRDefault="00910747">
            <w:pPr>
              <w:pStyle w:val="ConsPlusNormal"/>
            </w:pPr>
            <w:r>
              <w:t>213651,266</w:t>
            </w:r>
          </w:p>
        </w:tc>
        <w:tc>
          <w:tcPr>
            <w:tcW w:w="1644" w:type="dxa"/>
          </w:tcPr>
          <w:p w14:paraId="1C373BB0" w14:textId="77777777" w:rsidR="00910747" w:rsidRDefault="00910747">
            <w:pPr>
              <w:pStyle w:val="ConsPlusNormal"/>
            </w:pPr>
            <w:r>
              <w:t>52839,232</w:t>
            </w:r>
          </w:p>
        </w:tc>
        <w:tc>
          <w:tcPr>
            <w:tcW w:w="1587" w:type="dxa"/>
          </w:tcPr>
          <w:p w14:paraId="0DF98770" w14:textId="77777777" w:rsidR="00910747" w:rsidRDefault="00910747">
            <w:pPr>
              <w:pStyle w:val="ConsPlusNormal"/>
            </w:pPr>
            <w:r>
              <w:t>20088,037</w:t>
            </w:r>
          </w:p>
        </w:tc>
      </w:tr>
      <w:tr w:rsidR="00910747" w14:paraId="1B8DD07E" w14:textId="77777777">
        <w:tc>
          <w:tcPr>
            <w:tcW w:w="1077" w:type="dxa"/>
            <w:vMerge w:val="restart"/>
          </w:tcPr>
          <w:p w14:paraId="3F87EAC6" w14:textId="77777777" w:rsidR="00910747" w:rsidRDefault="00910747">
            <w:pPr>
              <w:pStyle w:val="ConsPlusNormal"/>
            </w:pPr>
            <w:r>
              <w:t>5.1.1.</w:t>
            </w:r>
          </w:p>
        </w:tc>
        <w:tc>
          <w:tcPr>
            <w:tcW w:w="2778" w:type="dxa"/>
            <w:vMerge w:val="restart"/>
          </w:tcPr>
          <w:p w14:paraId="5C469541" w14:textId="77777777" w:rsidR="00910747" w:rsidRDefault="00910747">
            <w:pPr>
              <w:pStyle w:val="ConsPlusNormal"/>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154" w:type="dxa"/>
            <w:vMerge w:val="restart"/>
          </w:tcPr>
          <w:p w14:paraId="1AD8CAF6" w14:textId="77777777" w:rsidR="00910747" w:rsidRDefault="00910747">
            <w:pPr>
              <w:pStyle w:val="ConsPlusNormal"/>
            </w:pPr>
            <w:r>
              <w:t>Министерство жилищно-коммунального хозяйства области</w:t>
            </w:r>
          </w:p>
        </w:tc>
        <w:tc>
          <w:tcPr>
            <w:tcW w:w="2381" w:type="dxa"/>
          </w:tcPr>
          <w:p w14:paraId="09EF0BDF" w14:textId="77777777" w:rsidR="00910747" w:rsidRDefault="00910747">
            <w:pPr>
              <w:pStyle w:val="ConsPlusNormal"/>
            </w:pPr>
            <w:r>
              <w:t>Всего</w:t>
            </w:r>
          </w:p>
        </w:tc>
        <w:tc>
          <w:tcPr>
            <w:tcW w:w="907" w:type="dxa"/>
          </w:tcPr>
          <w:p w14:paraId="32A72EF2" w14:textId="77777777" w:rsidR="00910747" w:rsidRDefault="00910747">
            <w:pPr>
              <w:pStyle w:val="ConsPlusNormal"/>
            </w:pPr>
          </w:p>
        </w:tc>
        <w:tc>
          <w:tcPr>
            <w:tcW w:w="907" w:type="dxa"/>
          </w:tcPr>
          <w:p w14:paraId="52C0D7F3" w14:textId="77777777" w:rsidR="00910747" w:rsidRDefault="00910747">
            <w:pPr>
              <w:pStyle w:val="ConsPlusNormal"/>
            </w:pPr>
          </w:p>
        </w:tc>
        <w:tc>
          <w:tcPr>
            <w:tcW w:w="2041" w:type="dxa"/>
          </w:tcPr>
          <w:p w14:paraId="4B295D8B" w14:textId="77777777" w:rsidR="00910747" w:rsidRDefault="00910747">
            <w:pPr>
              <w:pStyle w:val="ConsPlusNormal"/>
            </w:pPr>
          </w:p>
        </w:tc>
        <w:tc>
          <w:tcPr>
            <w:tcW w:w="1757" w:type="dxa"/>
          </w:tcPr>
          <w:p w14:paraId="0CF6764A" w14:textId="77777777" w:rsidR="00910747" w:rsidRDefault="00910747">
            <w:pPr>
              <w:pStyle w:val="ConsPlusNormal"/>
            </w:pPr>
            <w:r>
              <w:t>10782595,692</w:t>
            </w:r>
          </w:p>
        </w:tc>
        <w:tc>
          <w:tcPr>
            <w:tcW w:w="1644" w:type="dxa"/>
          </w:tcPr>
          <w:p w14:paraId="6624B1B9" w14:textId="77777777" w:rsidR="00910747" w:rsidRDefault="00910747">
            <w:pPr>
              <w:pStyle w:val="ConsPlusNormal"/>
            </w:pPr>
            <w:r>
              <w:t>2194802,667</w:t>
            </w:r>
          </w:p>
        </w:tc>
        <w:tc>
          <w:tcPr>
            <w:tcW w:w="1587" w:type="dxa"/>
          </w:tcPr>
          <w:p w14:paraId="28C2F2EE" w14:textId="77777777" w:rsidR="00910747" w:rsidRDefault="00910747">
            <w:pPr>
              <w:pStyle w:val="ConsPlusNormal"/>
            </w:pPr>
            <w:r>
              <w:t>2840378,756</w:t>
            </w:r>
          </w:p>
        </w:tc>
        <w:tc>
          <w:tcPr>
            <w:tcW w:w="1587" w:type="dxa"/>
          </w:tcPr>
          <w:p w14:paraId="59EE5D71" w14:textId="77777777" w:rsidR="00910747" w:rsidRDefault="00910747">
            <w:pPr>
              <w:pStyle w:val="ConsPlusNormal"/>
            </w:pPr>
            <w:r>
              <w:t>4722736,179</w:t>
            </w:r>
          </w:p>
        </w:tc>
        <w:tc>
          <w:tcPr>
            <w:tcW w:w="1644" w:type="dxa"/>
          </w:tcPr>
          <w:p w14:paraId="28838EBF" w14:textId="77777777" w:rsidR="00910747" w:rsidRDefault="00910747">
            <w:pPr>
              <w:pStyle w:val="ConsPlusNormal"/>
            </w:pPr>
            <w:r>
              <w:t>697028,452</w:t>
            </w:r>
          </w:p>
        </w:tc>
        <w:tc>
          <w:tcPr>
            <w:tcW w:w="1644" w:type="dxa"/>
          </w:tcPr>
          <w:p w14:paraId="5A07EEEE" w14:textId="77777777" w:rsidR="00910747" w:rsidRDefault="00910747">
            <w:pPr>
              <w:pStyle w:val="ConsPlusNormal"/>
            </w:pPr>
            <w:r>
              <w:t>245807,466</w:t>
            </w:r>
          </w:p>
        </w:tc>
        <w:tc>
          <w:tcPr>
            <w:tcW w:w="1644" w:type="dxa"/>
          </w:tcPr>
          <w:p w14:paraId="7D660D7A" w14:textId="77777777" w:rsidR="00910747" w:rsidRDefault="00910747">
            <w:pPr>
              <w:pStyle w:val="ConsPlusNormal"/>
            </w:pPr>
            <w:r>
              <w:t>59953,217</w:t>
            </w:r>
          </w:p>
        </w:tc>
        <w:tc>
          <w:tcPr>
            <w:tcW w:w="1587" w:type="dxa"/>
          </w:tcPr>
          <w:p w14:paraId="4F200C89" w14:textId="77777777" w:rsidR="00910747" w:rsidRDefault="00910747">
            <w:pPr>
              <w:pStyle w:val="ConsPlusNormal"/>
            </w:pPr>
            <w:r>
              <w:t>21888,955</w:t>
            </w:r>
          </w:p>
        </w:tc>
      </w:tr>
      <w:tr w:rsidR="00910747" w14:paraId="40E72249" w14:textId="77777777">
        <w:tc>
          <w:tcPr>
            <w:tcW w:w="1077" w:type="dxa"/>
            <w:vMerge/>
          </w:tcPr>
          <w:p w14:paraId="2A843AC1" w14:textId="77777777" w:rsidR="00910747" w:rsidRDefault="00910747">
            <w:pPr>
              <w:spacing w:after="1" w:line="0" w:lineRule="atLeast"/>
            </w:pPr>
          </w:p>
        </w:tc>
        <w:tc>
          <w:tcPr>
            <w:tcW w:w="2778" w:type="dxa"/>
            <w:vMerge/>
          </w:tcPr>
          <w:p w14:paraId="2DCED4CF" w14:textId="77777777" w:rsidR="00910747" w:rsidRDefault="00910747">
            <w:pPr>
              <w:spacing w:after="1" w:line="0" w:lineRule="atLeast"/>
            </w:pPr>
          </w:p>
        </w:tc>
        <w:tc>
          <w:tcPr>
            <w:tcW w:w="2154" w:type="dxa"/>
            <w:vMerge/>
          </w:tcPr>
          <w:p w14:paraId="72C6C2BE" w14:textId="77777777" w:rsidR="00910747" w:rsidRDefault="00910747">
            <w:pPr>
              <w:spacing w:after="1" w:line="0" w:lineRule="atLeast"/>
            </w:pPr>
          </w:p>
        </w:tc>
        <w:tc>
          <w:tcPr>
            <w:tcW w:w="2381" w:type="dxa"/>
          </w:tcPr>
          <w:p w14:paraId="4E29E00B" w14:textId="77777777" w:rsidR="00910747" w:rsidRDefault="00910747">
            <w:pPr>
              <w:pStyle w:val="ConsPlusNormal"/>
            </w:pPr>
            <w:r>
              <w:t>федеральный бюджет</w:t>
            </w:r>
          </w:p>
        </w:tc>
        <w:tc>
          <w:tcPr>
            <w:tcW w:w="907" w:type="dxa"/>
          </w:tcPr>
          <w:p w14:paraId="3784EAED" w14:textId="77777777" w:rsidR="00910747" w:rsidRDefault="00910747">
            <w:pPr>
              <w:pStyle w:val="ConsPlusNormal"/>
            </w:pPr>
          </w:p>
        </w:tc>
        <w:tc>
          <w:tcPr>
            <w:tcW w:w="907" w:type="dxa"/>
          </w:tcPr>
          <w:p w14:paraId="01355347" w14:textId="77777777" w:rsidR="00910747" w:rsidRDefault="00910747">
            <w:pPr>
              <w:pStyle w:val="ConsPlusNormal"/>
            </w:pPr>
          </w:p>
        </w:tc>
        <w:tc>
          <w:tcPr>
            <w:tcW w:w="2041" w:type="dxa"/>
          </w:tcPr>
          <w:p w14:paraId="75C881B6" w14:textId="77777777" w:rsidR="00910747" w:rsidRDefault="00910747">
            <w:pPr>
              <w:pStyle w:val="ConsPlusNormal"/>
            </w:pPr>
          </w:p>
        </w:tc>
        <w:tc>
          <w:tcPr>
            <w:tcW w:w="1757" w:type="dxa"/>
          </w:tcPr>
          <w:p w14:paraId="282528CB" w14:textId="77777777" w:rsidR="00910747" w:rsidRDefault="00910747">
            <w:pPr>
              <w:pStyle w:val="ConsPlusNormal"/>
            </w:pPr>
            <w:r>
              <w:t>0,000</w:t>
            </w:r>
          </w:p>
        </w:tc>
        <w:tc>
          <w:tcPr>
            <w:tcW w:w="1644" w:type="dxa"/>
          </w:tcPr>
          <w:p w14:paraId="349AB48F" w14:textId="77777777" w:rsidR="00910747" w:rsidRDefault="00910747">
            <w:pPr>
              <w:pStyle w:val="ConsPlusNormal"/>
            </w:pPr>
            <w:r>
              <w:t>0,000</w:t>
            </w:r>
          </w:p>
        </w:tc>
        <w:tc>
          <w:tcPr>
            <w:tcW w:w="1587" w:type="dxa"/>
          </w:tcPr>
          <w:p w14:paraId="2E0DB05C" w14:textId="77777777" w:rsidR="00910747" w:rsidRDefault="00910747">
            <w:pPr>
              <w:pStyle w:val="ConsPlusNormal"/>
            </w:pPr>
            <w:r>
              <w:t>0,000</w:t>
            </w:r>
          </w:p>
        </w:tc>
        <w:tc>
          <w:tcPr>
            <w:tcW w:w="1587" w:type="dxa"/>
          </w:tcPr>
          <w:p w14:paraId="5E338E2A" w14:textId="77777777" w:rsidR="00910747" w:rsidRDefault="00910747">
            <w:pPr>
              <w:pStyle w:val="ConsPlusNormal"/>
            </w:pPr>
            <w:r>
              <w:t>0,000</w:t>
            </w:r>
          </w:p>
        </w:tc>
        <w:tc>
          <w:tcPr>
            <w:tcW w:w="1644" w:type="dxa"/>
          </w:tcPr>
          <w:p w14:paraId="7AE1CBCD" w14:textId="77777777" w:rsidR="00910747" w:rsidRDefault="00910747">
            <w:pPr>
              <w:pStyle w:val="ConsPlusNormal"/>
            </w:pPr>
            <w:r>
              <w:t>0,000</w:t>
            </w:r>
          </w:p>
        </w:tc>
        <w:tc>
          <w:tcPr>
            <w:tcW w:w="1644" w:type="dxa"/>
          </w:tcPr>
          <w:p w14:paraId="435482EA" w14:textId="77777777" w:rsidR="00910747" w:rsidRDefault="00910747">
            <w:pPr>
              <w:pStyle w:val="ConsPlusNormal"/>
            </w:pPr>
            <w:r>
              <w:t>0,000</w:t>
            </w:r>
          </w:p>
        </w:tc>
        <w:tc>
          <w:tcPr>
            <w:tcW w:w="1644" w:type="dxa"/>
          </w:tcPr>
          <w:p w14:paraId="1C2F2633" w14:textId="77777777" w:rsidR="00910747" w:rsidRDefault="00910747">
            <w:pPr>
              <w:pStyle w:val="ConsPlusNormal"/>
            </w:pPr>
            <w:r>
              <w:t>0,000</w:t>
            </w:r>
          </w:p>
        </w:tc>
        <w:tc>
          <w:tcPr>
            <w:tcW w:w="1587" w:type="dxa"/>
          </w:tcPr>
          <w:p w14:paraId="57D9282D" w14:textId="77777777" w:rsidR="00910747" w:rsidRDefault="00910747">
            <w:pPr>
              <w:pStyle w:val="ConsPlusNormal"/>
            </w:pPr>
            <w:r>
              <w:t>0,000</w:t>
            </w:r>
          </w:p>
        </w:tc>
      </w:tr>
      <w:tr w:rsidR="00910747" w14:paraId="0E1D05E4" w14:textId="77777777">
        <w:tc>
          <w:tcPr>
            <w:tcW w:w="1077" w:type="dxa"/>
            <w:vMerge/>
          </w:tcPr>
          <w:p w14:paraId="7E1B1F7C" w14:textId="77777777" w:rsidR="00910747" w:rsidRDefault="00910747">
            <w:pPr>
              <w:spacing w:after="1" w:line="0" w:lineRule="atLeast"/>
            </w:pPr>
          </w:p>
        </w:tc>
        <w:tc>
          <w:tcPr>
            <w:tcW w:w="2778" w:type="dxa"/>
            <w:vMerge/>
          </w:tcPr>
          <w:p w14:paraId="7193D77F" w14:textId="77777777" w:rsidR="00910747" w:rsidRDefault="00910747">
            <w:pPr>
              <w:spacing w:after="1" w:line="0" w:lineRule="atLeast"/>
            </w:pPr>
          </w:p>
        </w:tc>
        <w:tc>
          <w:tcPr>
            <w:tcW w:w="2154" w:type="dxa"/>
            <w:vMerge/>
          </w:tcPr>
          <w:p w14:paraId="4FBF224A" w14:textId="77777777" w:rsidR="00910747" w:rsidRDefault="00910747">
            <w:pPr>
              <w:spacing w:after="1" w:line="0" w:lineRule="atLeast"/>
            </w:pPr>
          </w:p>
        </w:tc>
        <w:tc>
          <w:tcPr>
            <w:tcW w:w="2381" w:type="dxa"/>
          </w:tcPr>
          <w:p w14:paraId="72935429" w14:textId="77777777" w:rsidR="00910747" w:rsidRDefault="00910747">
            <w:pPr>
              <w:pStyle w:val="ConsPlusNormal"/>
            </w:pPr>
            <w:r>
              <w:t>областной бюджет</w:t>
            </w:r>
          </w:p>
        </w:tc>
        <w:tc>
          <w:tcPr>
            <w:tcW w:w="907" w:type="dxa"/>
          </w:tcPr>
          <w:p w14:paraId="19109C96" w14:textId="77777777" w:rsidR="00910747" w:rsidRDefault="00910747">
            <w:pPr>
              <w:pStyle w:val="ConsPlusNormal"/>
            </w:pPr>
            <w:r>
              <w:t>911</w:t>
            </w:r>
          </w:p>
        </w:tc>
        <w:tc>
          <w:tcPr>
            <w:tcW w:w="907" w:type="dxa"/>
          </w:tcPr>
          <w:p w14:paraId="2D53EB5A" w14:textId="77777777" w:rsidR="00910747" w:rsidRDefault="00910747">
            <w:pPr>
              <w:pStyle w:val="ConsPlusNormal"/>
            </w:pPr>
            <w:r>
              <w:t>0501</w:t>
            </w:r>
          </w:p>
        </w:tc>
        <w:tc>
          <w:tcPr>
            <w:tcW w:w="2041" w:type="dxa"/>
          </w:tcPr>
          <w:p w14:paraId="0778B2C4" w14:textId="77777777" w:rsidR="00910747" w:rsidRDefault="00910747">
            <w:pPr>
              <w:pStyle w:val="ConsPlusNormal"/>
            </w:pPr>
            <w:r>
              <w:t>0750109602</w:t>
            </w:r>
          </w:p>
        </w:tc>
        <w:tc>
          <w:tcPr>
            <w:tcW w:w="1757" w:type="dxa"/>
          </w:tcPr>
          <w:p w14:paraId="3C6EBF3A" w14:textId="77777777" w:rsidR="00910747" w:rsidRDefault="00910747">
            <w:pPr>
              <w:pStyle w:val="ConsPlusNormal"/>
            </w:pPr>
            <w:r>
              <w:t>1120578,719</w:t>
            </w:r>
          </w:p>
        </w:tc>
        <w:tc>
          <w:tcPr>
            <w:tcW w:w="1644" w:type="dxa"/>
          </w:tcPr>
          <w:p w14:paraId="7FAAEC7B" w14:textId="77777777" w:rsidR="00910747" w:rsidRDefault="00910747">
            <w:pPr>
              <w:pStyle w:val="ConsPlusNormal"/>
            </w:pPr>
            <w:r>
              <w:t>0,971</w:t>
            </w:r>
          </w:p>
        </w:tc>
        <w:tc>
          <w:tcPr>
            <w:tcW w:w="1587" w:type="dxa"/>
          </w:tcPr>
          <w:p w14:paraId="5B3F37C6" w14:textId="77777777" w:rsidR="00910747" w:rsidRDefault="00910747">
            <w:pPr>
              <w:pStyle w:val="ConsPlusNormal"/>
            </w:pPr>
            <w:r>
              <w:t>841232,221</w:t>
            </w:r>
          </w:p>
        </w:tc>
        <w:tc>
          <w:tcPr>
            <w:tcW w:w="1587" w:type="dxa"/>
          </w:tcPr>
          <w:p w14:paraId="234B81F8" w14:textId="77777777" w:rsidR="00910747" w:rsidRDefault="00910747">
            <w:pPr>
              <w:pStyle w:val="ConsPlusNormal"/>
            </w:pPr>
            <w:r>
              <w:t>188975,681</w:t>
            </w:r>
          </w:p>
        </w:tc>
        <w:tc>
          <w:tcPr>
            <w:tcW w:w="1644" w:type="dxa"/>
          </w:tcPr>
          <w:p w14:paraId="22C5D52C" w14:textId="77777777" w:rsidR="00910747" w:rsidRDefault="00910747">
            <w:pPr>
              <w:pStyle w:val="ConsPlusNormal"/>
            </w:pPr>
            <w:r>
              <w:t>50000,000</w:t>
            </w:r>
          </w:p>
        </w:tc>
        <w:tc>
          <w:tcPr>
            <w:tcW w:w="1644" w:type="dxa"/>
          </w:tcPr>
          <w:p w14:paraId="1A8FB6CE" w14:textId="77777777" w:rsidR="00910747" w:rsidRDefault="00910747">
            <w:pPr>
              <w:pStyle w:val="ConsPlusNormal"/>
            </w:pPr>
            <w:r>
              <w:t>32156,200</w:t>
            </w:r>
          </w:p>
        </w:tc>
        <w:tc>
          <w:tcPr>
            <w:tcW w:w="1644" w:type="dxa"/>
          </w:tcPr>
          <w:p w14:paraId="1664AAB2" w14:textId="77777777" w:rsidR="00910747" w:rsidRDefault="00910747">
            <w:pPr>
              <w:pStyle w:val="ConsPlusNormal"/>
            </w:pPr>
            <w:r>
              <w:t>7113,985</w:t>
            </w:r>
          </w:p>
        </w:tc>
        <w:tc>
          <w:tcPr>
            <w:tcW w:w="1587" w:type="dxa"/>
          </w:tcPr>
          <w:p w14:paraId="2EF5286F" w14:textId="77777777" w:rsidR="00910747" w:rsidRDefault="00910747">
            <w:pPr>
              <w:pStyle w:val="ConsPlusNormal"/>
            </w:pPr>
            <w:r>
              <w:t>1099,661</w:t>
            </w:r>
          </w:p>
        </w:tc>
      </w:tr>
      <w:tr w:rsidR="00910747" w14:paraId="17068BAC" w14:textId="77777777">
        <w:tc>
          <w:tcPr>
            <w:tcW w:w="1077" w:type="dxa"/>
            <w:vMerge/>
          </w:tcPr>
          <w:p w14:paraId="0A77ADF5" w14:textId="77777777" w:rsidR="00910747" w:rsidRDefault="00910747">
            <w:pPr>
              <w:spacing w:after="1" w:line="0" w:lineRule="atLeast"/>
            </w:pPr>
          </w:p>
        </w:tc>
        <w:tc>
          <w:tcPr>
            <w:tcW w:w="2778" w:type="dxa"/>
            <w:vMerge/>
          </w:tcPr>
          <w:p w14:paraId="2C595756" w14:textId="77777777" w:rsidR="00910747" w:rsidRDefault="00910747">
            <w:pPr>
              <w:spacing w:after="1" w:line="0" w:lineRule="atLeast"/>
            </w:pPr>
          </w:p>
        </w:tc>
        <w:tc>
          <w:tcPr>
            <w:tcW w:w="2154" w:type="dxa"/>
            <w:vMerge/>
          </w:tcPr>
          <w:p w14:paraId="7A785515" w14:textId="77777777" w:rsidR="00910747" w:rsidRDefault="00910747">
            <w:pPr>
              <w:spacing w:after="1" w:line="0" w:lineRule="atLeast"/>
            </w:pPr>
          </w:p>
        </w:tc>
        <w:tc>
          <w:tcPr>
            <w:tcW w:w="2381" w:type="dxa"/>
          </w:tcPr>
          <w:p w14:paraId="7564F479" w14:textId="77777777" w:rsidR="00910747" w:rsidRDefault="00910747">
            <w:pPr>
              <w:pStyle w:val="ConsPlusNormal"/>
            </w:pPr>
            <w:r>
              <w:t>консолидированные бюджеты муниципальных образований</w:t>
            </w:r>
          </w:p>
        </w:tc>
        <w:tc>
          <w:tcPr>
            <w:tcW w:w="907" w:type="dxa"/>
          </w:tcPr>
          <w:p w14:paraId="3D03AAE3" w14:textId="77777777" w:rsidR="00910747" w:rsidRDefault="00910747">
            <w:pPr>
              <w:pStyle w:val="ConsPlusNormal"/>
            </w:pPr>
          </w:p>
        </w:tc>
        <w:tc>
          <w:tcPr>
            <w:tcW w:w="907" w:type="dxa"/>
          </w:tcPr>
          <w:p w14:paraId="50BF93B7" w14:textId="77777777" w:rsidR="00910747" w:rsidRDefault="00910747">
            <w:pPr>
              <w:pStyle w:val="ConsPlusNormal"/>
            </w:pPr>
          </w:p>
        </w:tc>
        <w:tc>
          <w:tcPr>
            <w:tcW w:w="2041" w:type="dxa"/>
          </w:tcPr>
          <w:p w14:paraId="6092B7BC" w14:textId="77777777" w:rsidR="00910747" w:rsidRDefault="00910747">
            <w:pPr>
              <w:pStyle w:val="ConsPlusNormal"/>
            </w:pPr>
          </w:p>
        </w:tc>
        <w:tc>
          <w:tcPr>
            <w:tcW w:w="1757" w:type="dxa"/>
          </w:tcPr>
          <w:p w14:paraId="779F827B" w14:textId="77777777" w:rsidR="00910747" w:rsidRDefault="00910747">
            <w:pPr>
              <w:pStyle w:val="ConsPlusNormal"/>
            </w:pPr>
            <w:r>
              <w:t>701,257</w:t>
            </w:r>
          </w:p>
        </w:tc>
        <w:tc>
          <w:tcPr>
            <w:tcW w:w="1644" w:type="dxa"/>
          </w:tcPr>
          <w:p w14:paraId="3D5DAB0F" w14:textId="77777777" w:rsidR="00910747" w:rsidRDefault="00910747">
            <w:pPr>
              <w:pStyle w:val="ConsPlusNormal"/>
            </w:pPr>
            <w:r>
              <w:t>0,000</w:t>
            </w:r>
          </w:p>
        </w:tc>
        <w:tc>
          <w:tcPr>
            <w:tcW w:w="1587" w:type="dxa"/>
          </w:tcPr>
          <w:p w14:paraId="4D783A63" w14:textId="77777777" w:rsidR="00910747" w:rsidRDefault="00910747">
            <w:pPr>
              <w:pStyle w:val="ConsPlusNormal"/>
            </w:pPr>
            <w:r>
              <w:t>0,000</w:t>
            </w:r>
          </w:p>
        </w:tc>
        <w:tc>
          <w:tcPr>
            <w:tcW w:w="1587" w:type="dxa"/>
          </w:tcPr>
          <w:p w14:paraId="1864BCF0" w14:textId="77777777" w:rsidR="00910747" w:rsidRDefault="00910747">
            <w:pPr>
              <w:pStyle w:val="ConsPlusNormal"/>
            </w:pPr>
            <w:r>
              <w:t>0,000</w:t>
            </w:r>
          </w:p>
        </w:tc>
        <w:tc>
          <w:tcPr>
            <w:tcW w:w="1644" w:type="dxa"/>
          </w:tcPr>
          <w:p w14:paraId="6BB0F5E9" w14:textId="77777777" w:rsidR="00910747" w:rsidRDefault="00910747">
            <w:pPr>
              <w:pStyle w:val="ConsPlusNormal"/>
            </w:pPr>
            <w:r>
              <w:t>0,000</w:t>
            </w:r>
          </w:p>
        </w:tc>
        <w:tc>
          <w:tcPr>
            <w:tcW w:w="1644" w:type="dxa"/>
          </w:tcPr>
          <w:p w14:paraId="7ED6EAB8" w14:textId="77777777" w:rsidR="00910747" w:rsidRDefault="00910747">
            <w:pPr>
              <w:pStyle w:val="ConsPlusNormal"/>
            </w:pPr>
            <w:r>
              <w:t>0,000</w:t>
            </w:r>
          </w:p>
        </w:tc>
        <w:tc>
          <w:tcPr>
            <w:tcW w:w="1644" w:type="dxa"/>
          </w:tcPr>
          <w:p w14:paraId="15F79772" w14:textId="77777777" w:rsidR="00910747" w:rsidRDefault="00910747">
            <w:pPr>
              <w:pStyle w:val="ConsPlusNormal"/>
            </w:pPr>
            <w:r>
              <w:t>0,000</w:t>
            </w:r>
          </w:p>
        </w:tc>
        <w:tc>
          <w:tcPr>
            <w:tcW w:w="1587" w:type="dxa"/>
          </w:tcPr>
          <w:p w14:paraId="5679BAF7" w14:textId="77777777" w:rsidR="00910747" w:rsidRDefault="00910747">
            <w:pPr>
              <w:pStyle w:val="ConsPlusNormal"/>
            </w:pPr>
            <w:r>
              <w:t>701,257</w:t>
            </w:r>
          </w:p>
        </w:tc>
      </w:tr>
      <w:tr w:rsidR="00910747" w14:paraId="0B50913F" w14:textId="77777777">
        <w:tc>
          <w:tcPr>
            <w:tcW w:w="1077" w:type="dxa"/>
            <w:vMerge/>
          </w:tcPr>
          <w:p w14:paraId="7128F536" w14:textId="77777777" w:rsidR="00910747" w:rsidRDefault="00910747">
            <w:pPr>
              <w:spacing w:after="1" w:line="0" w:lineRule="atLeast"/>
            </w:pPr>
          </w:p>
        </w:tc>
        <w:tc>
          <w:tcPr>
            <w:tcW w:w="2778" w:type="dxa"/>
            <w:vMerge/>
          </w:tcPr>
          <w:p w14:paraId="4B540D81" w14:textId="77777777" w:rsidR="00910747" w:rsidRDefault="00910747">
            <w:pPr>
              <w:spacing w:after="1" w:line="0" w:lineRule="atLeast"/>
            </w:pPr>
          </w:p>
        </w:tc>
        <w:tc>
          <w:tcPr>
            <w:tcW w:w="2154" w:type="dxa"/>
            <w:vMerge/>
          </w:tcPr>
          <w:p w14:paraId="7296F57D" w14:textId="77777777" w:rsidR="00910747" w:rsidRDefault="00910747">
            <w:pPr>
              <w:spacing w:after="1" w:line="0" w:lineRule="atLeast"/>
            </w:pPr>
          </w:p>
        </w:tc>
        <w:tc>
          <w:tcPr>
            <w:tcW w:w="2381" w:type="dxa"/>
          </w:tcPr>
          <w:p w14:paraId="24549E45" w14:textId="77777777" w:rsidR="00910747" w:rsidRDefault="00910747">
            <w:pPr>
              <w:pStyle w:val="ConsPlusNormal"/>
            </w:pPr>
            <w:r>
              <w:t>территориальные внебюджетные фонды</w:t>
            </w:r>
          </w:p>
        </w:tc>
        <w:tc>
          <w:tcPr>
            <w:tcW w:w="907" w:type="dxa"/>
          </w:tcPr>
          <w:p w14:paraId="5D48793B" w14:textId="77777777" w:rsidR="00910747" w:rsidRDefault="00910747">
            <w:pPr>
              <w:pStyle w:val="ConsPlusNormal"/>
            </w:pPr>
          </w:p>
        </w:tc>
        <w:tc>
          <w:tcPr>
            <w:tcW w:w="907" w:type="dxa"/>
          </w:tcPr>
          <w:p w14:paraId="405FC72B" w14:textId="77777777" w:rsidR="00910747" w:rsidRDefault="00910747">
            <w:pPr>
              <w:pStyle w:val="ConsPlusNormal"/>
            </w:pPr>
          </w:p>
        </w:tc>
        <w:tc>
          <w:tcPr>
            <w:tcW w:w="2041" w:type="dxa"/>
          </w:tcPr>
          <w:p w14:paraId="35688454" w14:textId="77777777" w:rsidR="00910747" w:rsidRDefault="00910747">
            <w:pPr>
              <w:pStyle w:val="ConsPlusNormal"/>
            </w:pPr>
          </w:p>
        </w:tc>
        <w:tc>
          <w:tcPr>
            <w:tcW w:w="1757" w:type="dxa"/>
          </w:tcPr>
          <w:p w14:paraId="05A95DD7" w14:textId="77777777" w:rsidR="00910747" w:rsidRDefault="00910747">
            <w:pPr>
              <w:pStyle w:val="ConsPlusNormal"/>
            </w:pPr>
            <w:r>
              <w:t>0,000</w:t>
            </w:r>
          </w:p>
        </w:tc>
        <w:tc>
          <w:tcPr>
            <w:tcW w:w="1644" w:type="dxa"/>
          </w:tcPr>
          <w:p w14:paraId="4D81B3FB" w14:textId="77777777" w:rsidR="00910747" w:rsidRDefault="00910747">
            <w:pPr>
              <w:pStyle w:val="ConsPlusNormal"/>
            </w:pPr>
            <w:r>
              <w:t>0,000</w:t>
            </w:r>
          </w:p>
        </w:tc>
        <w:tc>
          <w:tcPr>
            <w:tcW w:w="1587" w:type="dxa"/>
          </w:tcPr>
          <w:p w14:paraId="03E28AD7" w14:textId="77777777" w:rsidR="00910747" w:rsidRDefault="00910747">
            <w:pPr>
              <w:pStyle w:val="ConsPlusNormal"/>
            </w:pPr>
            <w:r>
              <w:t>0,000</w:t>
            </w:r>
          </w:p>
        </w:tc>
        <w:tc>
          <w:tcPr>
            <w:tcW w:w="1587" w:type="dxa"/>
          </w:tcPr>
          <w:p w14:paraId="24F507BD" w14:textId="77777777" w:rsidR="00910747" w:rsidRDefault="00910747">
            <w:pPr>
              <w:pStyle w:val="ConsPlusNormal"/>
            </w:pPr>
            <w:r>
              <w:t>0,000</w:t>
            </w:r>
          </w:p>
        </w:tc>
        <w:tc>
          <w:tcPr>
            <w:tcW w:w="1644" w:type="dxa"/>
          </w:tcPr>
          <w:p w14:paraId="6736A8E3" w14:textId="77777777" w:rsidR="00910747" w:rsidRDefault="00910747">
            <w:pPr>
              <w:pStyle w:val="ConsPlusNormal"/>
            </w:pPr>
            <w:r>
              <w:t>0,000</w:t>
            </w:r>
          </w:p>
        </w:tc>
        <w:tc>
          <w:tcPr>
            <w:tcW w:w="1644" w:type="dxa"/>
          </w:tcPr>
          <w:p w14:paraId="36F9F464" w14:textId="77777777" w:rsidR="00910747" w:rsidRDefault="00910747">
            <w:pPr>
              <w:pStyle w:val="ConsPlusNormal"/>
            </w:pPr>
            <w:r>
              <w:t>0,000</w:t>
            </w:r>
          </w:p>
        </w:tc>
        <w:tc>
          <w:tcPr>
            <w:tcW w:w="1644" w:type="dxa"/>
          </w:tcPr>
          <w:p w14:paraId="2E2177B2" w14:textId="77777777" w:rsidR="00910747" w:rsidRDefault="00910747">
            <w:pPr>
              <w:pStyle w:val="ConsPlusNormal"/>
            </w:pPr>
            <w:r>
              <w:t>0,000</w:t>
            </w:r>
          </w:p>
        </w:tc>
        <w:tc>
          <w:tcPr>
            <w:tcW w:w="1587" w:type="dxa"/>
          </w:tcPr>
          <w:p w14:paraId="54F9B98F" w14:textId="77777777" w:rsidR="00910747" w:rsidRDefault="00910747">
            <w:pPr>
              <w:pStyle w:val="ConsPlusNormal"/>
            </w:pPr>
            <w:r>
              <w:t>0,000</w:t>
            </w:r>
          </w:p>
        </w:tc>
      </w:tr>
      <w:tr w:rsidR="00910747" w14:paraId="25083AFC" w14:textId="77777777">
        <w:tc>
          <w:tcPr>
            <w:tcW w:w="1077" w:type="dxa"/>
            <w:vMerge/>
          </w:tcPr>
          <w:p w14:paraId="2CE0DFC0" w14:textId="77777777" w:rsidR="00910747" w:rsidRDefault="00910747">
            <w:pPr>
              <w:spacing w:after="1" w:line="0" w:lineRule="atLeast"/>
            </w:pPr>
          </w:p>
        </w:tc>
        <w:tc>
          <w:tcPr>
            <w:tcW w:w="2778" w:type="dxa"/>
            <w:vMerge/>
          </w:tcPr>
          <w:p w14:paraId="49F495A0" w14:textId="77777777" w:rsidR="00910747" w:rsidRDefault="00910747">
            <w:pPr>
              <w:spacing w:after="1" w:line="0" w:lineRule="atLeast"/>
            </w:pPr>
          </w:p>
        </w:tc>
        <w:tc>
          <w:tcPr>
            <w:tcW w:w="2154" w:type="dxa"/>
            <w:vMerge/>
          </w:tcPr>
          <w:p w14:paraId="471D02E7" w14:textId="77777777" w:rsidR="00910747" w:rsidRDefault="00910747">
            <w:pPr>
              <w:spacing w:after="1" w:line="0" w:lineRule="atLeast"/>
            </w:pPr>
          </w:p>
        </w:tc>
        <w:tc>
          <w:tcPr>
            <w:tcW w:w="2381" w:type="dxa"/>
          </w:tcPr>
          <w:p w14:paraId="3F052159" w14:textId="77777777" w:rsidR="00910747" w:rsidRDefault="00910747">
            <w:pPr>
              <w:pStyle w:val="ConsPlusNormal"/>
            </w:pPr>
            <w:r>
              <w:t>юридические лица (ГК Фонд содействия реформированию ЖКХ)</w:t>
            </w:r>
          </w:p>
        </w:tc>
        <w:tc>
          <w:tcPr>
            <w:tcW w:w="907" w:type="dxa"/>
          </w:tcPr>
          <w:p w14:paraId="42DD2D79" w14:textId="77777777" w:rsidR="00910747" w:rsidRDefault="00910747">
            <w:pPr>
              <w:pStyle w:val="ConsPlusNormal"/>
            </w:pPr>
            <w:r>
              <w:t>911</w:t>
            </w:r>
          </w:p>
        </w:tc>
        <w:tc>
          <w:tcPr>
            <w:tcW w:w="907" w:type="dxa"/>
          </w:tcPr>
          <w:p w14:paraId="3A264224" w14:textId="77777777" w:rsidR="00910747" w:rsidRDefault="00910747">
            <w:pPr>
              <w:pStyle w:val="ConsPlusNormal"/>
            </w:pPr>
            <w:r>
              <w:t>0501</w:t>
            </w:r>
          </w:p>
        </w:tc>
        <w:tc>
          <w:tcPr>
            <w:tcW w:w="2041" w:type="dxa"/>
          </w:tcPr>
          <w:p w14:paraId="68C427FB" w14:textId="77777777" w:rsidR="00910747" w:rsidRDefault="00910747">
            <w:pPr>
              <w:pStyle w:val="ConsPlusNormal"/>
            </w:pPr>
            <w:r>
              <w:t>0750109502</w:t>
            </w:r>
          </w:p>
        </w:tc>
        <w:tc>
          <w:tcPr>
            <w:tcW w:w="1757" w:type="dxa"/>
          </w:tcPr>
          <w:p w14:paraId="483EBE45" w14:textId="77777777" w:rsidR="00910747" w:rsidRDefault="00910747">
            <w:pPr>
              <w:pStyle w:val="ConsPlusNormal"/>
            </w:pPr>
            <w:r>
              <w:t>9661315,716</w:t>
            </w:r>
          </w:p>
        </w:tc>
        <w:tc>
          <w:tcPr>
            <w:tcW w:w="1644" w:type="dxa"/>
          </w:tcPr>
          <w:p w14:paraId="2A164119" w14:textId="77777777" w:rsidR="00910747" w:rsidRDefault="00910747">
            <w:pPr>
              <w:pStyle w:val="ConsPlusNormal"/>
            </w:pPr>
            <w:r>
              <w:t>2194801,696</w:t>
            </w:r>
          </w:p>
        </w:tc>
        <w:tc>
          <w:tcPr>
            <w:tcW w:w="1587" w:type="dxa"/>
          </w:tcPr>
          <w:p w14:paraId="32CC225E" w14:textId="77777777" w:rsidR="00910747" w:rsidRDefault="00910747">
            <w:pPr>
              <w:pStyle w:val="ConsPlusNormal"/>
            </w:pPr>
            <w:r>
              <w:t>1999146,535</w:t>
            </w:r>
          </w:p>
        </w:tc>
        <w:tc>
          <w:tcPr>
            <w:tcW w:w="1587" w:type="dxa"/>
          </w:tcPr>
          <w:p w14:paraId="5C4F3229" w14:textId="77777777" w:rsidR="00910747" w:rsidRDefault="00910747">
            <w:pPr>
              <w:pStyle w:val="ConsPlusNormal"/>
            </w:pPr>
            <w:r>
              <w:t>4533760,498</w:t>
            </w:r>
          </w:p>
        </w:tc>
        <w:tc>
          <w:tcPr>
            <w:tcW w:w="1644" w:type="dxa"/>
          </w:tcPr>
          <w:p w14:paraId="654429B5" w14:textId="77777777" w:rsidR="00910747" w:rsidRDefault="00910747">
            <w:pPr>
              <w:pStyle w:val="ConsPlusNormal"/>
            </w:pPr>
            <w:r>
              <w:t>647028,452</w:t>
            </w:r>
          </w:p>
        </w:tc>
        <w:tc>
          <w:tcPr>
            <w:tcW w:w="1644" w:type="dxa"/>
          </w:tcPr>
          <w:p w14:paraId="0300E44B" w14:textId="77777777" w:rsidR="00910747" w:rsidRDefault="00910747">
            <w:pPr>
              <w:pStyle w:val="ConsPlusNormal"/>
            </w:pPr>
            <w:r>
              <w:t>213651,266</w:t>
            </w:r>
          </w:p>
        </w:tc>
        <w:tc>
          <w:tcPr>
            <w:tcW w:w="1644" w:type="dxa"/>
          </w:tcPr>
          <w:p w14:paraId="5442B510" w14:textId="77777777" w:rsidR="00910747" w:rsidRDefault="00910747">
            <w:pPr>
              <w:pStyle w:val="ConsPlusNormal"/>
            </w:pPr>
            <w:r>
              <w:t>52839,232</w:t>
            </w:r>
          </w:p>
        </w:tc>
        <w:tc>
          <w:tcPr>
            <w:tcW w:w="1587" w:type="dxa"/>
          </w:tcPr>
          <w:p w14:paraId="1E28F9EA" w14:textId="77777777" w:rsidR="00910747" w:rsidRDefault="00910747">
            <w:pPr>
              <w:pStyle w:val="ConsPlusNormal"/>
            </w:pPr>
            <w:r>
              <w:t>20088,037</w:t>
            </w:r>
          </w:p>
        </w:tc>
      </w:tr>
      <w:tr w:rsidR="00910747" w14:paraId="57239E9C" w14:textId="77777777">
        <w:tc>
          <w:tcPr>
            <w:tcW w:w="1077" w:type="dxa"/>
            <w:vMerge w:val="restart"/>
          </w:tcPr>
          <w:p w14:paraId="47CB9922" w14:textId="77777777" w:rsidR="00910747" w:rsidRDefault="00910747">
            <w:pPr>
              <w:pStyle w:val="ConsPlusNormal"/>
            </w:pPr>
            <w:r>
              <w:t>5.1.2.</w:t>
            </w:r>
          </w:p>
        </w:tc>
        <w:tc>
          <w:tcPr>
            <w:tcW w:w="2778" w:type="dxa"/>
            <w:vMerge w:val="restart"/>
          </w:tcPr>
          <w:p w14:paraId="68BE810B" w14:textId="77777777" w:rsidR="00910747" w:rsidRDefault="00910747">
            <w:pPr>
              <w:pStyle w:val="ConsPlusNormal"/>
            </w:pPr>
            <w:r>
              <w:t>Капитальные вложения в объекты муниципальной собственности</w:t>
            </w:r>
          </w:p>
        </w:tc>
        <w:tc>
          <w:tcPr>
            <w:tcW w:w="2154" w:type="dxa"/>
            <w:vMerge w:val="restart"/>
          </w:tcPr>
          <w:p w14:paraId="6F697F13" w14:textId="77777777" w:rsidR="00910747" w:rsidRDefault="00910747">
            <w:pPr>
              <w:pStyle w:val="ConsPlusNormal"/>
            </w:pPr>
            <w:r>
              <w:t>Министерство жилищно-коммунального хозяйства области</w:t>
            </w:r>
          </w:p>
        </w:tc>
        <w:tc>
          <w:tcPr>
            <w:tcW w:w="2381" w:type="dxa"/>
          </w:tcPr>
          <w:p w14:paraId="3D3CF450" w14:textId="77777777" w:rsidR="00910747" w:rsidRDefault="00910747">
            <w:pPr>
              <w:pStyle w:val="ConsPlusNormal"/>
            </w:pPr>
            <w:r>
              <w:t>Всего</w:t>
            </w:r>
          </w:p>
        </w:tc>
        <w:tc>
          <w:tcPr>
            <w:tcW w:w="907" w:type="dxa"/>
          </w:tcPr>
          <w:p w14:paraId="66757701" w14:textId="77777777" w:rsidR="00910747" w:rsidRDefault="00910747">
            <w:pPr>
              <w:pStyle w:val="ConsPlusNormal"/>
            </w:pPr>
          </w:p>
        </w:tc>
        <w:tc>
          <w:tcPr>
            <w:tcW w:w="907" w:type="dxa"/>
          </w:tcPr>
          <w:p w14:paraId="43634851" w14:textId="77777777" w:rsidR="00910747" w:rsidRDefault="00910747">
            <w:pPr>
              <w:pStyle w:val="ConsPlusNormal"/>
            </w:pPr>
          </w:p>
        </w:tc>
        <w:tc>
          <w:tcPr>
            <w:tcW w:w="2041" w:type="dxa"/>
          </w:tcPr>
          <w:p w14:paraId="52DA14EE" w14:textId="77777777" w:rsidR="00910747" w:rsidRDefault="00910747">
            <w:pPr>
              <w:pStyle w:val="ConsPlusNormal"/>
            </w:pPr>
          </w:p>
        </w:tc>
        <w:tc>
          <w:tcPr>
            <w:tcW w:w="1757" w:type="dxa"/>
          </w:tcPr>
          <w:p w14:paraId="1361CF92" w14:textId="77777777" w:rsidR="00910747" w:rsidRDefault="00910747">
            <w:pPr>
              <w:pStyle w:val="ConsPlusNormal"/>
            </w:pPr>
            <w:r>
              <w:t>31579,950</w:t>
            </w:r>
          </w:p>
        </w:tc>
        <w:tc>
          <w:tcPr>
            <w:tcW w:w="1644" w:type="dxa"/>
          </w:tcPr>
          <w:p w14:paraId="2A64D71A" w14:textId="77777777" w:rsidR="00910747" w:rsidRDefault="00910747">
            <w:pPr>
              <w:pStyle w:val="ConsPlusNormal"/>
            </w:pPr>
            <w:r>
              <w:t>0,000</w:t>
            </w:r>
          </w:p>
        </w:tc>
        <w:tc>
          <w:tcPr>
            <w:tcW w:w="1587" w:type="dxa"/>
          </w:tcPr>
          <w:p w14:paraId="799CC9B9" w14:textId="77777777" w:rsidR="00910747" w:rsidRDefault="00910747">
            <w:pPr>
              <w:pStyle w:val="ConsPlusNormal"/>
            </w:pPr>
            <w:r>
              <w:t>0,000</w:t>
            </w:r>
          </w:p>
        </w:tc>
        <w:tc>
          <w:tcPr>
            <w:tcW w:w="1587" w:type="dxa"/>
          </w:tcPr>
          <w:p w14:paraId="0EF3B0C7" w14:textId="77777777" w:rsidR="00910747" w:rsidRDefault="00910747">
            <w:pPr>
              <w:pStyle w:val="ConsPlusNormal"/>
            </w:pPr>
            <w:r>
              <w:t>0,000</w:t>
            </w:r>
          </w:p>
        </w:tc>
        <w:tc>
          <w:tcPr>
            <w:tcW w:w="1644" w:type="dxa"/>
          </w:tcPr>
          <w:p w14:paraId="35D16B6E" w14:textId="77777777" w:rsidR="00910747" w:rsidRDefault="00910747">
            <w:pPr>
              <w:pStyle w:val="ConsPlusNormal"/>
            </w:pPr>
            <w:r>
              <w:t>0,000</w:t>
            </w:r>
          </w:p>
        </w:tc>
        <w:tc>
          <w:tcPr>
            <w:tcW w:w="1644" w:type="dxa"/>
          </w:tcPr>
          <w:p w14:paraId="3E132A16" w14:textId="77777777" w:rsidR="00910747" w:rsidRDefault="00910747">
            <w:pPr>
              <w:pStyle w:val="ConsPlusNormal"/>
            </w:pPr>
            <w:r>
              <w:t>0,000</w:t>
            </w:r>
          </w:p>
        </w:tc>
        <w:tc>
          <w:tcPr>
            <w:tcW w:w="1644" w:type="dxa"/>
          </w:tcPr>
          <w:p w14:paraId="004260A4" w14:textId="77777777" w:rsidR="00910747" w:rsidRDefault="00910747">
            <w:pPr>
              <w:pStyle w:val="ConsPlusNormal"/>
            </w:pPr>
            <w:r>
              <w:t>0,000</w:t>
            </w:r>
          </w:p>
        </w:tc>
        <w:tc>
          <w:tcPr>
            <w:tcW w:w="1587" w:type="dxa"/>
          </w:tcPr>
          <w:p w14:paraId="0D823478" w14:textId="77777777" w:rsidR="00910747" w:rsidRDefault="00910747">
            <w:pPr>
              <w:pStyle w:val="ConsPlusNormal"/>
            </w:pPr>
            <w:r>
              <w:t>31579,950</w:t>
            </w:r>
          </w:p>
        </w:tc>
      </w:tr>
      <w:tr w:rsidR="00910747" w14:paraId="76110F3F" w14:textId="77777777">
        <w:tc>
          <w:tcPr>
            <w:tcW w:w="1077" w:type="dxa"/>
            <w:vMerge/>
          </w:tcPr>
          <w:p w14:paraId="0C88A5AA" w14:textId="77777777" w:rsidR="00910747" w:rsidRDefault="00910747">
            <w:pPr>
              <w:spacing w:after="1" w:line="0" w:lineRule="atLeast"/>
            </w:pPr>
          </w:p>
        </w:tc>
        <w:tc>
          <w:tcPr>
            <w:tcW w:w="2778" w:type="dxa"/>
            <w:vMerge/>
          </w:tcPr>
          <w:p w14:paraId="71483263" w14:textId="77777777" w:rsidR="00910747" w:rsidRDefault="00910747">
            <w:pPr>
              <w:spacing w:after="1" w:line="0" w:lineRule="atLeast"/>
            </w:pPr>
          </w:p>
        </w:tc>
        <w:tc>
          <w:tcPr>
            <w:tcW w:w="2154" w:type="dxa"/>
            <w:vMerge/>
          </w:tcPr>
          <w:p w14:paraId="79C1F2AD" w14:textId="77777777" w:rsidR="00910747" w:rsidRDefault="00910747">
            <w:pPr>
              <w:spacing w:after="1" w:line="0" w:lineRule="atLeast"/>
            </w:pPr>
          </w:p>
        </w:tc>
        <w:tc>
          <w:tcPr>
            <w:tcW w:w="2381" w:type="dxa"/>
          </w:tcPr>
          <w:p w14:paraId="2087DAA6" w14:textId="77777777" w:rsidR="00910747" w:rsidRDefault="00910747">
            <w:pPr>
              <w:pStyle w:val="ConsPlusNormal"/>
            </w:pPr>
            <w:r>
              <w:t>федеральный бюджет</w:t>
            </w:r>
          </w:p>
        </w:tc>
        <w:tc>
          <w:tcPr>
            <w:tcW w:w="907" w:type="dxa"/>
          </w:tcPr>
          <w:p w14:paraId="16DBD944" w14:textId="77777777" w:rsidR="00910747" w:rsidRDefault="00910747">
            <w:pPr>
              <w:pStyle w:val="ConsPlusNormal"/>
            </w:pPr>
          </w:p>
        </w:tc>
        <w:tc>
          <w:tcPr>
            <w:tcW w:w="907" w:type="dxa"/>
          </w:tcPr>
          <w:p w14:paraId="0B2AB9B5" w14:textId="77777777" w:rsidR="00910747" w:rsidRDefault="00910747">
            <w:pPr>
              <w:pStyle w:val="ConsPlusNormal"/>
            </w:pPr>
          </w:p>
        </w:tc>
        <w:tc>
          <w:tcPr>
            <w:tcW w:w="2041" w:type="dxa"/>
          </w:tcPr>
          <w:p w14:paraId="01230A7B" w14:textId="77777777" w:rsidR="00910747" w:rsidRDefault="00910747">
            <w:pPr>
              <w:pStyle w:val="ConsPlusNormal"/>
            </w:pPr>
          </w:p>
        </w:tc>
        <w:tc>
          <w:tcPr>
            <w:tcW w:w="1757" w:type="dxa"/>
          </w:tcPr>
          <w:p w14:paraId="3855CD3A" w14:textId="77777777" w:rsidR="00910747" w:rsidRDefault="00910747">
            <w:pPr>
              <w:pStyle w:val="ConsPlusNormal"/>
            </w:pPr>
            <w:r>
              <w:t>0,000</w:t>
            </w:r>
          </w:p>
        </w:tc>
        <w:tc>
          <w:tcPr>
            <w:tcW w:w="1644" w:type="dxa"/>
          </w:tcPr>
          <w:p w14:paraId="4EAEFAEB" w14:textId="77777777" w:rsidR="00910747" w:rsidRDefault="00910747">
            <w:pPr>
              <w:pStyle w:val="ConsPlusNormal"/>
            </w:pPr>
            <w:r>
              <w:t>0,000</w:t>
            </w:r>
          </w:p>
        </w:tc>
        <w:tc>
          <w:tcPr>
            <w:tcW w:w="1587" w:type="dxa"/>
          </w:tcPr>
          <w:p w14:paraId="29DCEE4D" w14:textId="77777777" w:rsidR="00910747" w:rsidRDefault="00910747">
            <w:pPr>
              <w:pStyle w:val="ConsPlusNormal"/>
            </w:pPr>
            <w:r>
              <w:t>0,000</w:t>
            </w:r>
          </w:p>
        </w:tc>
        <w:tc>
          <w:tcPr>
            <w:tcW w:w="1587" w:type="dxa"/>
          </w:tcPr>
          <w:p w14:paraId="1BAECD27" w14:textId="77777777" w:rsidR="00910747" w:rsidRDefault="00910747">
            <w:pPr>
              <w:pStyle w:val="ConsPlusNormal"/>
            </w:pPr>
            <w:r>
              <w:t>0,000</w:t>
            </w:r>
          </w:p>
        </w:tc>
        <w:tc>
          <w:tcPr>
            <w:tcW w:w="1644" w:type="dxa"/>
          </w:tcPr>
          <w:p w14:paraId="1C010818" w14:textId="77777777" w:rsidR="00910747" w:rsidRDefault="00910747">
            <w:pPr>
              <w:pStyle w:val="ConsPlusNormal"/>
            </w:pPr>
            <w:r>
              <w:t>0,000</w:t>
            </w:r>
          </w:p>
        </w:tc>
        <w:tc>
          <w:tcPr>
            <w:tcW w:w="1644" w:type="dxa"/>
          </w:tcPr>
          <w:p w14:paraId="6EA039A9" w14:textId="77777777" w:rsidR="00910747" w:rsidRDefault="00910747">
            <w:pPr>
              <w:pStyle w:val="ConsPlusNormal"/>
            </w:pPr>
            <w:r>
              <w:t>0,000</w:t>
            </w:r>
          </w:p>
        </w:tc>
        <w:tc>
          <w:tcPr>
            <w:tcW w:w="1644" w:type="dxa"/>
          </w:tcPr>
          <w:p w14:paraId="13D10A66" w14:textId="77777777" w:rsidR="00910747" w:rsidRDefault="00910747">
            <w:pPr>
              <w:pStyle w:val="ConsPlusNormal"/>
            </w:pPr>
            <w:r>
              <w:t>0,000</w:t>
            </w:r>
          </w:p>
        </w:tc>
        <w:tc>
          <w:tcPr>
            <w:tcW w:w="1587" w:type="dxa"/>
          </w:tcPr>
          <w:p w14:paraId="5588A439" w14:textId="77777777" w:rsidR="00910747" w:rsidRDefault="00910747">
            <w:pPr>
              <w:pStyle w:val="ConsPlusNormal"/>
            </w:pPr>
            <w:r>
              <w:t>0,000</w:t>
            </w:r>
          </w:p>
        </w:tc>
      </w:tr>
      <w:tr w:rsidR="00910747" w14:paraId="7B82A2E0" w14:textId="77777777">
        <w:tc>
          <w:tcPr>
            <w:tcW w:w="1077" w:type="dxa"/>
            <w:vMerge/>
          </w:tcPr>
          <w:p w14:paraId="0782DD59" w14:textId="77777777" w:rsidR="00910747" w:rsidRDefault="00910747">
            <w:pPr>
              <w:spacing w:after="1" w:line="0" w:lineRule="atLeast"/>
            </w:pPr>
          </w:p>
        </w:tc>
        <w:tc>
          <w:tcPr>
            <w:tcW w:w="2778" w:type="dxa"/>
            <w:vMerge/>
          </w:tcPr>
          <w:p w14:paraId="427263BE" w14:textId="77777777" w:rsidR="00910747" w:rsidRDefault="00910747">
            <w:pPr>
              <w:spacing w:after="1" w:line="0" w:lineRule="atLeast"/>
            </w:pPr>
          </w:p>
        </w:tc>
        <w:tc>
          <w:tcPr>
            <w:tcW w:w="2154" w:type="dxa"/>
            <w:vMerge/>
          </w:tcPr>
          <w:p w14:paraId="396943A5" w14:textId="77777777" w:rsidR="00910747" w:rsidRDefault="00910747">
            <w:pPr>
              <w:spacing w:after="1" w:line="0" w:lineRule="atLeast"/>
            </w:pPr>
          </w:p>
        </w:tc>
        <w:tc>
          <w:tcPr>
            <w:tcW w:w="2381" w:type="dxa"/>
          </w:tcPr>
          <w:p w14:paraId="1654DFB2" w14:textId="77777777" w:rsidR="00910747" w:rsidRDefault="00910747">
            <w:pPr>
              <w:pStyle w:val="ConsPlusNormal"/>
            </w:pPr>
            <w:r>
              <w:t>областной бюджет</w:t>
            </w:r>
          </w:p>
        </w:tc>
        <w:tc>
          <w:tcPr>
            <w:tcW w:w="907" w:type="dxa"/>
          </w:tcPr>
          <w:p w14:paraId="51165F78" w14:textId="77777777" w:rsidR="00910747" w:rsidRDefault="00910747">
            <w:pPr>
              <w:pStyle w:val="ConsPlusNormal"/>
            </w:pPr>
            <w:r>
              <w:t>911</w:t>
            </w:r>
          </w:p>
        </w:tc>
        <w:tc>
          <w:tcPr>
            <w:tcW w:w="907" w:type="dxa"/>
          </w:tcPr>
          <w:p w14:paraId="62595416" w14:textId="77777777" w:rsidR="00910747" w:rsidRDefault="00910747">
            <w:pPr>
              <w:pStyle w:val="ConsPlusNormal"/>
            </w:pPr>
            <w:r>
              <w:t>0501</w:t>
            </w:r>
          </w:p>
        </w:tc>
        <w:tc>
          <w:tcPr>
            <w:tcW w:w="2041" w:type="dxa"/>
          </w:tcPr>
          <w:p w14:paraId="17FBB380" w14:textId="77777777" w:rsidR="00910747" w:rsidRDefault="00910747">
            <w:pPr>
              <w:pStyle w:val="ConsPlusNormal"/>
            </w:pPr>
            <w:r>
              <w:t>0750187110</w:t>
            </w:r>
          </w:p>
        </w:tc>
        <w:tc>
          <w:tcPr>
            <w:tcW w:w="1757" w:type="dxa"/>
          </w:tcPr>
          <w:p w14:paraId="2E21F15E" w14:textId="77777777" w:rsidR="00910747" w:rsidRDefault="00910747">
            <w:pPr>
              <w:pStyle w:val="ConsPlusNormal"/>
            </w:pPr>
            <w:r>
              <w:t>30000,000</w:t>
            </w:r>
          </w:p>
        </w:tc>
        <w:tc>
          <w:tcPr>
            <w:tcW w:w="1644" w:type="dxa"/>
          </w:tcPr>
          <w:p w14:paraId="67358201" w14:textId="77777777" w:rsidR="00910747" w:rsidRDefault="00910747">
            <w:pPr>
              <w:pStyle w:val="ConsPlusNormal"/>
            </w:pPr>
            <w:r>
              <w:t>0,000</w:t>
            </w:r>
          </w:p>
        </w:tc>
        <w:tc>
          <w:tcPr>
            <w:tcW w:w="1587" w:type="dxa"/>
          </w:tcPr>
          <w:p w14:paraId="0AC95EEC" w14:textId="77777777" w:rsidR="00910747" w:rsidRDefault="00910747">
            <w:pPr>
              <w:pStyle w:val="ConsPlusNormal"/>
            </w:pPr>
            <w:r>
              <w:t>0,000</w:t>
            </w:r>
          </w:p>
        </w:tc>
        <w:tc>
          <w:tcPr>
            <w:tcW w:w="1587" w:type="dxa"/>
          </w:tcPr>
          <w:p w14:paraId="6A4B2F31" w14:textId="77777777" w:rsidR="00910747" w:rsidRDefault="00910747">
            <w:pPr>
              <w:pStyle w:val="ConsPlusNormal"/>
            </w:pPr>
            <w:r>
              <w:t>0,000</w:t>
            </w:r>
          </w:p>
        </w:tc>
        <w:tc>
          <w:tcPr>
            <w:tcW w:w="1644" w:type="dxa"/>
          </w:tcPr>
          <w:p w14:paraId="615E5220" w14:textId="77777777" w:rsidR="00910747" w:rsidRDefault="00910747">
            <w:pPr>
              <w:pStyle w:val="ConsPlusNormal"/>
            </w:pPr>
            <w:r>
              <w:t>0,000</w:t>
            </w:r>
          </w:p>
        </w:tc>
        <w:tc>
          <w:tcPr>
            <w:tcW w:w="1644" w:type="dxa"/>
          </w:tcPr>
          <w:p w14:paraId="7A8181F8" w14:textId="77777777" w:rsidR="00910747" w:rsidRDefault="00910747">
            <w:pPr>
              <w:pStyle w:val="ConsPlusNormal"/>
            </w:pPr>
            <w:r>
              <w:t>0,000</w:t>
            </w:r>
          </w:p>
        </w:tc>
        <w:tc>
          <w:tcPr>
            <w:tcW w:w="1644" w:type="dxa"/>
          </w:tcPr>
          <w:p w14:paraId="5563F9F5" w14:textId="77777777" w:rsidR="00910747" w:rsidRDefault="00910747">
            <w:pPr>
              <w:pStyle w:val="ConsPlusNormal"/>
            </w:pPr>
            <w:r>
              <w:t>0,000</w:t>
            </w:r>
          </w:p>
        </w:tc>
        <w:tc>
          <w:tcPr>
            <w:tcW w:w="1587" w:type="dxa"/>
          </w:tcPr>
          <w:p w14:paraId="77791760" w14:textId="77777777" w:rsidR="00910747" w:rsidRDefault="00910747">
            <w:pPr>
              <w:pStyle w:val="ConsPlusNormal"/>
            </w:pPr>
            <w:r>
              <w:t>30000,000</w:t>
            </w:r>
          </w:p>
        </w:tc>
      </w:tr>
      <w:tr w:rsidR="00910747" w14:paraId="1B9F5949" w14:textId="77777777">
        <w:tc>
          <w:tcPr>
            <w:tcW w:w="1077" w:type="dxa"/>
            <w:vMerge/>
          </w:tcPr>
          <w:p w14:paraId="5DAF65E2" w14:textId="77777777" w:rsidR="00910747" w:rsidRDefault="00910747">
            <w:pPr>
              <w:spacing w:after="1" w:line="0" w:lineRule="atLeast"/>
            </w:pPr>
          </w:p>
        </w:tc>
        <w:tc>
          <w:tcPr>
            <w:tcW w:w="2778" w:type="dxa"/>
            <w:vMerge/>
          </w:tcPr>
          <w:p w14:paraId="2CE46858" w14:textId="77777777" w:rsidR="00910747" w:rsidRDefault="00910747">
            <w:pPr>
              <w:spacing w:after="1" w:line="0" w:lineRule="atLeast"/>
            </w:pPr>
          </w:p>
        </w:tc>
        <w:tc>
          <w:tcPr>
            <w:tcW w:w="2154" w:type="dxa"/>
            <w:vMerge/>
          </w:tcPr>
          <w:p w14:paraId="5183B842" w14:textId="77777777" w:rsidR="00910747" w:rsidRDefault="00910747">
            <w:pPr>
              <w:spacing w:after="1" w:line="0" w:lineRule="atLeast"/>
            </w:pPr>
          </w:p>
        </w:tc>
        <w:tc>
          <w:tcPr>
            <w:tcW w:w="2381" w:type="dxa"/>
          </w:tcPr>
          <w:p w14:paraId="45408FF9"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58E00EAF" w14:textId="77777777" w:rsidR="00910747" w:rsidRDefault="00910747">
            <w:pPr>
              <w:pStyle w:val="ConsPlusNormal"/>
            </w:pPr>
          </w:p>
        </w:tc>
        <w:tc>
          <w:tcPr>
            <w:tcW w:w="907" w:type="dxa"/>
          </w:tcPr>
          <w:p w14:paraId="26A03780" w14:textId="77777777" w:rsidR="00910747" w:rsidRDefault="00910747">
            <w:pPr>
              <w:pStyle w:val="ConsPlusNormal"/>
            </w:pPr>
          </w:p>
        </w:tc>
        <w:tc>
          <w:tcPr>
            <w:tcW w:w="2041" w:type="dxa"/>
          </w:tcPr>
          <w:p w14:paraId="6B7E00DD" w14:textId="77777777" w:rsidR="00910747" w:rsidRDefault="00910747">
            <w:pPr>
              <w:pStyle w:val="ConsPlusNormal"/>
            </w:pPr>
          </w:p>
        </w:tc>
        <w:tc>
          <w:tcPr>
            <w:tcW w:w="1757" w:type="dxa"/>
          </w:tcPr>
          <w:p w14:paraId="5BF4168B" w14:textId="77777777" w:rsidR="00910747" w:rsidRDefault="00910747">
            <w:pPr>
              <w:pStyle w:val="ConsPlusNormal"/>
            </w:pPr>
            <w:r>
              <w:t>1579,950</w:t>
            </w:r>
          </w:p>
        </w:tc>
        <w:tc>
          <w:tcPr>
            <w:tcW w:w="1644" w:type="dxa"/>
          </w:tcPr>
          <w:p w14:paraId="3E11C0DE" w14:textId="77777777" w:rsidR="00910747" w:rsidRDefault="00910747">
            <w:pPr>
              <w:pStyle w:val="ConsPlusNormal"/>
            </w:pPr>
            <w:r>
              <w:t>0,000</w:t>
            </w:r>
          </w:p>
        </w:tc>
        <w:tc>
          <w:tcPr>
            <w:tcW w:w="1587" w:type="dxa"/>
          </w:tcPr>
          <w:p w14:paraId="4A20CD7A" w14:textId="77777777" w:rsidR="00910747" w:rsidRDefault="00910747">
            <w:pPr>
              <w:pStyle w:val="ConsPlusNormal"/>
            </w:pPr>
            <w:r>
              <w:t>0,000</w:t>
            </w:r>
          </w:p>
        </w:tc>
        <w:tc>
          <w:tcPr>
            <w:tcW w:w="1587" w:type="dxa"/>
          </w:tcPr>
          <w:p w14:paraId="6777B070" w14:textId="77777777" w:rsidR="00910747" w:rsidRDefault="00910747">
            <w:pPr>
              <w:pStyle w:val="ConsPlusNormal"/>
            </w:pPr>
            <w:r>
              <w:t>0,000</w:t>
            </w:r>
          </w:p>
        </w:tc>
        <w:tc>
          <w:tcPr>
            <w:tcW w:w="1644" w:type="dxa"/>
          </w:tcPr>
          <w:p w14:paraId="75B8A0D6" w14:textId="77777777" w:rsidR="00910747" w:rsidRDefault="00910747">
            <w:pPr>
              <w:pStyle w:val="ConsPlusNormal"/>
            </w:pPr>
            <w:r>
              <w:t>0,000</w:t>
            </w:r>
          </w:p>
        </w:tc>
        <w:tc>
          <w:tcPr>
            <w:tcW w:w="1644" w:type="dxa"/>
          </w:tcPr>
          <w:p w14:paraId="46FF1E03" w14:textId="77777777" w:rsidR="00910747" w:rsidRDefault="00910747">
            <w:pPr>
              <w:pStyle w:val="ConsPlusNormal"/>
            </w:pPr>
            <w:r>
              <w:t>0,000</w:t>
            </w:r>
          </w:p>
        </w:tc>
        <w:tc>
          <w:tcPr>
            <w:tcW w:w="1644" w:type="dxa"/>
          </w:tcPr>
          <w:p w14:paraId="442F4510" w14:textId="77777777" w:rsidR="00910747" w:rsidRDefault="00910747">
            <w:pPr>
              <w:pStyle w:val="ConsPlusNormal"/>
            </w:pPr>
            <w:r>
              <w:t>0,000</w:t>
            </w:r>
          </w:p>
        </w:tc>
        <w:tc>
          <w:tcPr>
            <w:tcW w:w="1587" w:type="dxa"/>
          </w:tcPr>
          <w:p w14:paraId="647946D6" w14:textId="77777777" w:rsidR="00910747" w:rsidRDefault="00910747">
            <w:pPr>
              <w:pStyle w:val="ConsPlusNormal"/>
            </w:pPr>
            <w:r>
              <w:t>1579,950</w:t>
            </w:r>
          </w:p>
        </w:tc>
      </w:tr>
      <w:tr w:rsidR="00910747" w14:paraId="0C227B7C" w14:textId="77777777">
        <w:tc>
          <w:tcPr>
            <w:tcW w:w="1077" w:type="dxa"/>
            <w:vMerge/>
          </w:tcPr>
          <w:p w14:paraId="4B30FB51" w14:textId="77777777" w:rsidR="00910747" w:rsidRDefault="00910747">
            <w:pPr>
              <w:spacing w:after="1" w:line="0" w:lineRule="atLeast"/>
            </w:pPr>
          </w:p>
        </w:tc>
        <w:tc>
          <w:tcPr>
            <w:tcW w:w="2778" w:type="dxa"/>
            <w:vMerge/>
          </w:tcPr>
          <w:p w14:paraId="31263C4D" w14:textId="77777777" w:rsidR="00910747" w:rsidRDefault="00910747">
            <w:pPr>
              <w:spacing w:after="1" w:line="0" w:lineRule="atLeast"/>
            </w:pPr>
          </w:p>
        </w:tc>
        <w:tc>
          <w:tcPr>
            <w:tcW w:w="2154" w:type="dxa"/>
            <w:vMerge/>
          </w:tcPr>
          <w:p w14:paraId="22E422B4" w14:textId="77777777" w:rsidR="00910747" w:rsidRDefault="00910747">
            <w:pPr>
              <w:spacing w:after="1" w:line="0" w:lineRule="atLeast"/>
            </w:pPr>
          </w:p>
        </w:tc>
        <w:tc>
          <w:tcPr>
            <w:tcW w:w="2381" w:type="dxa"/>
          </w:tcPr>
          <w:p w14:paraId="251406DE" w14:textId="77777777" w:rsidR="00910747" w:rsidRDefault="00910747">
            <w:pPr>
              <w:pStyle w:val="ConsPlusNormal"/>
            </w:pPr>
            <w:r>
              <w:t>территориальные внебюджетные фонды</w:t>
            </w:r>
          </w:p>
        </w:tc>
        <w:tc>
          <w:tcPr>
            <w:tcW w:w="907" w:type="dxa"/>
          </w:tcPr>
          <w:p w14:paraId="0C584453" w14:textId="77777777" w:rsidR="00910747" w:rsidRDefault="00910747">
            <w:pPr>
              <w:pStyle w:val="ConsPlusNormal"/>
            </w:pPr>
          </w:p>
        </w:tc>
        <w:tc>
          <w:tcPr>
            <w:tcW w:w="907" w:type="dxa"/>
          </w:tcPr>
          <w:p w14:paraId="3141D72E" w14:textId="77777777" w:rsidR="00910747" w:rsidRDefault="00910747">
            <w:pPr>
              <w:pStyle w:val="ConsPlusNormal"/>
            </w:pPr>
          </w:p>
        </w:tc>
        <w:tc>
          <w:tcPr>
            <w:tcW w:w="2041" w:type="dxa"/>
          </w:tcPr>
          <w:p w14:paraId="45E8CDF0" w14:textId="77777777" w:rsidR="00910747" w:rsidRDefault="00910747">
            <w:pPr>
              <w:pStyle w:val="ConsPlusNormal"/>
            </w:pPr>
          </w:p>
        </w:tc>
        <w:tc>
          <w:tcPr>
            <w:tcW w:w="1757" w:type="dxa"/>
          </w:tcPr>
          <w:p w14:paraId="0F313BF1" w14:textId="77777777" w:rsidR="00910747" w:rsidRDefault="00910747">
            <w:pPr>
              <w:pStyle w:val="ConsPlusNormal"/>
            </w:pPr>
            <w:r>
              <w:t>0,000</w:t>
            </w:r>
          </w:p>
        </w:tc>
        <w:tc>
          <w:tcPr>
            <w:tcW w:w="1644" w:type="dxa"/>
          </w:tcPr>
          <w:p w14:paraId="6ED55887" w14:textId="77777777" w:rsidR="00910747" w:rsidRDefault="00910747">
            <w:pPr>
              <w:pStyle w:val="ConsPlusNormal"/>
            </w:pPr>
            <w:r>
              <w:t>0,000</w:t>
            </w:r>
          </w:p>
        </w:tc>
        <w:tc>
          <w:tcPr>
            <w:tcW w:w="1587" w:type="dxa"/>
          </w:tcPr>
          <w:p w14:paraId="09B213EE" w14:textId="77777777" w:rsidR="00910747" w:rsidRDefault="00910747">
            <w:pPr>
              <w:pStyle w:val="ConsPlusNormal"/>
            </w:pPr>
            <w:r>
              <w:t>0,000</w:t>
            </w:r>
          </w:p>
        </w:tc>
        <w:tc>
          <w:tcPr>
            <w:tcW w:w="1587" w:type="dxa"/>
          </w:tcPr>
          <w:p w14:paraId="0FB33FB2" w14:textId="77777777" w:rsidR="00910747" w:rsidRDefault="00910747">
            <w:pPr>
              <w:pStyle w:val="ConsPlusNormal"/>
            </w:pPr>
            <w:r>
              <w:t>0,000</w:t>
            </w:r>
          </w:p>
        </w:tc>
        <w:tc>
          <w:tcPr>
            <w:tcW w:w="1644" w:type="dxa"/>
          </w:tcPr>
          <w:p w14:paraId="6A9F45E9" w14:textId="77777777" w:rsidR="00910747" w:rsidRDefault="00910747">
            <w:pPr>
              <w:pStyle w:val="ConsPlusNormal"/>
            </w:pPr>
            <w:r>
              <w:t>0,000</w:t>
            </w:r>
          </w:p>
        </w:tc>
        <w:tc>
          <w:tcPr>
            <w:tcW w:w="1644" w:type="dxa"/>
          </w:tcPr>
          <w:p w14:paraId="7B49E8F6" w14:textId="77777777" w:rsidR="00910747" w:rsidRDefault="00910747">
            <w:pPr>
              <w:pStyle w:val="ConsPlusNormal"/>
            </w:pPr>
            <w:r>
              <w:t>0,000</w:t>
            </w:r>
          </w:p>
        </w:tc>
        <w:tc>
          <w:tcPr>
            <w:tcW w:w="1644" w:type="dxa"/>
          </w:tcPr>
          <w:p w14:paraId="5D7B2618" w14:textId="77777777" w:rsidR="00910747" w:rsidRDefault="00910747">
            <w:pPr>
              <w:pStyle w:val="ConsPlusNormal"/>
            </w:pPr>
            <w:r>
              <w:t>0,000</w:t>
            </w:r>
          </w:p>
        </w:tc>
        <w:tc>
          <w:tcPr>
            <w:tcW w:w="1587" w:type="dxa"/>
          </w:tcPr>
          <w:p w14:paraId="587142F4" w14:textId="77777777" w:rsidR="00910747" w:rsidRDefault="00910747">
            <w:pPr>
              <w:pStyle w:val="ConsPlusNormal"/>
            </w:pPr>
            <w:r>
              <w:t>0,000</w:t>
            </w:r>
          </w:p>
        </w:tc>
      </w:tr>
      <w:tr w:rsidR="00910747" w14:paraId="7D43C8E0" w14:textId="77777777">
        <w:tc>
          <w:tcPr>
            <w:tcW w:w="1077" w:type="dxa"/>
            <w:vMerge/>
          </w:tcPr>
          <w:p w14:paraId="21E80CA8" w14:textId="77777777" w:rsidR="00910747" w:rsidRDefault="00910747">
            <w:pPr>
              <w:spacing w:after="1" w:line="0" w:lineRule="atLeast"/>
            </w:pPr>
          </w:p>
        </w:tc>
        <w:tc>
          <w:tcPr>
            <w:tcW w:w="2778" w:type="dxa"/>
            <w:vMerge/>
          </w:tcPr>
          <w:p w14:paraId="5E3A3CE1" w14:textId="77777777" w:rsidR="00910747" w:rsidRDefault="00910747">
            <w:pPr>
              <w:spacing w:after="1" w:line="0" w:lineRule="atLeast"/>
            </w:pPr>
          </w:p>
        </w:tc>
        <w:tc>
          <w:tcPr>
            <w:tcW w:w="2154" w:type="dxa"/>
            <w:vMerge/>
          </w:tcPr>
          <w:p w14:paraId="7B3E7840" w14:textId="77777777" w:rsidR="00910747" w:rsidRDefault="00910747">
            <w:pPr>
              <w:spacing w:after="1" w:line="0" w:lineRule="atLeast"/>
            </w:pPr>
          </w:p>
        </w:tc>
        <w:tc>
          <w:tcPr>
            <w:tcW w:w="2381" w:type="dxa"/>
          </w:tcPr>
          <w:p w14:paraId="26981A66" w14:textId="77777777" w:rsidR="00910747" w:rsidRDefault="00910747">
            <w:pPr>
              <w:pStyle w:val="ConsPlusNormal"/>
            </w:pPr>
            <w:r>
              <w:t>юридические лица (ГК Фонд содействия реформированию ЖКХ)</w:t>
            </w:r>
          </w:p>
        </w:tc>
        <w:tc>
          <w:tcPr>
            <w:tcW w:w="907" w:type="dxa"/>
          </w:tcPr>
          <w:p w14:paraId="34398B4E" w14:textId="77777777" w:rsidR="00910747" w:rsidRDefault="00910747">
            <w:pPr>
              <w:pStyle w:val="ConsPlusNormal"/>
            </w:pPr>
          </w:p>
        </w:tc>
        <w:tc>
          <w:tcPr>
            <w:tcW w:w="907" w:type="dxa"/>
          </w:tcPr>
          <w:p w14:paraId="1EA1F76B" w14:textId="77777777" w:rsidR="00910747" w:rsidRDefault="00910747">
            <w:pPr>
              <w:pStyle w:val="ConsPlusNormal"/>
            </w:pPr>
          </w:p>
        </w:tc>
        <w:tc>
          <w:tcPr>
            <w:tcW w:w="2041" w:type="dxa"/>
          </w:tcPr>
          <w:p w14:paraId="469D93AB" w14:textId="77777777" w:rsidR="00910747" w:rsidRDefault="00910747">
            <w:pPr>
              <w:pStyle w:val="ConsPlusNormal"/>
            </w:pPr>
          </w:p>
        </w:tc>
        <w:tc>
          <w:tcPr>
            <w:tcW w:w="1757" w:type="dxa"/>
          </w:tcPr>
          <w:p w14:paraId="2636F21F" w14:textId="77777777" w:rsidR="00910747" w:rsidRDefault="00910747">
            <w:pPr>
              <w:pStyle w:val="ConsPlusNormal"/>
            </w:pPr>
            <w:r>
              <w:t>0,000</w:t>
            </w:r>
          </w:p>
        </w:tc>
        <w:tc>
          <w:tcPr>
            <w:tcW w:w="1644" w:type="dxa"/>
          </w:tcPr>
          <w:p w14:paraId="24F3516D" w14:textId="77777777" w:rsidR="00910747" w:rsidRDefault="00910747">
            <w:pPr>
              <w:pStyle w:val="ConsPlusNormal"/>
            </w:pPr>
            <w:r>
              <w:t>0,000</w:t>
            </w:r>
          </w:p>
        </w:tc>
        <w:tc>
          <w:tcPr>
            <w:tcW w:w="1587" w:type="dxa"/>
          </w:tcPr>
          <w:p w14:paraId="258784FC" w14:textId="77777777" w:rsidR="00910747" w:rsidRDefault="00910747">
            <w:pPr>
              <w:pStyle w:val="ConsPlusNormal"/>
            </w:pPr>
            <w:r>
              <w:t>0,000</w:t>
            </w:r>
          </w:p>
        </w:tc>
        <w:tc>
          <w:tcPr>
            <w:tcW w:w="1587" w:type="dxa"/>
          </w:tcPr>
          <w:p w14:paraId="5B058ED6" w14:textId="77777777" w:rsidR="00910747" w:rsidRDefault="00910747">
            <w:pPr>
              <w:pStyle w:val="ConsPlusNormal"/>
            </w:pPr>
            <w:r>
              <w:t>0,000</w:t>
            </w:r>
          </w:p>
        </w:tc>
        <w:tc>
          <w:tcPr>
            <w:tcW w:w="1644" w:type="dxa"/>
          </w:tcPr>
          <w:p w14:paraId="7F459908" w14:textId="77777777" w:rsidR="00910747" w:rsidRDefault="00910747">
            <w:pPr>
              <w:pStyle w:val="ConsPlusNormal"/>
            </w:pPr>
            <w:r>
              <w:t>0,000</w:t>
            </w:r>
          </w:p>
        </w:tc>
        <w:tc>
          <w:tcPr>
            <w:tcW w:w="1644" w:type="dxa"/>
          </w:tcPr>
          <w:p w14:paraId="2C0CBA53" w14:textId="77777777" w:rsidR="00910747" w:rsidRDefault="00910747">
            <w:pPr>
              <w:pStyle w:val="ConsPlusNormal"/>
            </w:pPr>
            <w:r>
              <w:t>0,000</w:t>
            </w:r>
          </w:p>
        </w:tc>
        <w:tc>
          <w:tcPr>
            <w:tcW w:w="1644" w:type="dxa"/>
          </w:tcPr>
          <w:p w14:paraId="7F54C3B6" w14:textId="77777777" w:rsidR="00910747" w:rsidRDefault="00910747">
            <w:pPr>
              <w:pStyle w:val="ConsPlusNormal"/>
            </w:pPr>
            <w:r>
              <w:t>0,000</w:t>
            </w:r>
          </w:p>
        </w:tc>
        <w:tc>
          <w:tcPr>
            <w:tcW w:w="1587" w:type="dxa"/>
          </w:tcPr>
          <w:p w14:paraId="71E51AD8" w14:textId="77777777" w:rsidR="00910747" w:rsidRDefault="00910747">
            <w:pPr>
              <w:pStyle w:val="ConsPlusNormal"/>
            </w:pPr>
            <w:r>
              <w:t>0,000</w:t>
            </w:r>
          </w:p>
        </w:tc>
      </w:tr>
      <w:tr w:rsidR="00910747" w14:paraId="2B5C8437" w14:textId="77777777">
        <w:tc>
          <w:tcPr>
            <w:tcW w:w="1077" w:type="dxa"/>
            <w:vMerge w:val="restart"/>
          </w:tcPr>
          <w:p w14:paraId="2C7E35AF" w14:textId="77777777" w:rsidR="00910747" w:rsidRDefault="00910747">
            <w:pPr>
              <w:pStyle w:val="ConsPlusNormal"/>
            </w:pPr>
            <w:r>
              <w:t>5.2.</w:t>
            </w:r>
          </w:p>
        </w:tc>
        <w:tc>
          <w:tcPr>
            <w:tcW w:w="2778" w:type="dxa"/>
            <w:vMerge w:val="restart"/>
          </w:tcPr>
          <w:p w14:paraId="00DE3B3E" w14:textId="77777777" w:rsidR="00910747" w:rsidRDefault="00910747">
            <w:pPr>
              <w:pStyle w:val="ConsPlusNormal"/>
            </w:pPr>
            <w:r>
              <w:t>Основное мероприятие "Обеспечение устойчивого сокращения непригодного для проживания жилищного фонда"</w:t>
            </w:r>
          </w:p>
        </w:tc>
        <w:tc>
          <w:tcPr>
            <w:tcW w:w="2154" w:type="dxa"/>
            <w:vMerge w:val="restart"/>
          </w:tcPr>
          <w:p w14:paraId="689363A2" w14:textId="77777777" w:rsidR="00910747" w:rsidRDefault="00910747">
            <w:pPr>
              <w:pStyle w:val="ConsPlusNormal"/>
            </w:pPr>
          </w:p>
        </w:tc>
        <w:tc>
          <w:tcPr>
            <w:tcW w:w="2381" w:type="dxa"/>
          </w:tcPr>
          <w:p w14:paraId="79621AD6" w14:textId="77777777" w:rsidR="00910747" w:rsidRDefault="00910747">
            <w:pPr>
              <w:pStyle w:val="ConsPlusNormal"/>
            </w:pPr>
            <w:r>
              <w:t>Всего</w:t>
            </w:r>
          </w:p>
        </w:tc>
        <w:tc>
          <w:tcPr>
            <w:tcW w:w="907" w:type="dxa"/>
          </w:tcPr>
          <w:p w14:paraId="43AC7901" w14:textId="77777777" w:rsidR="00910747" w:rsidRDefault="00910747">
            <w:pPr>
              <w:pStyle w:val="ConsPlusNormal"/>
            </w:pPr>
          </w:p>
        </w:tc>
        <w:tc>
          <w:tcPr>
            <w:tcW w:w="907" w:type="dxa"/>
          </w:tcPr>
          <w:p w14:paraId="4AAAFF8B" w14:textId="77777777" w:rsidR="00910747" w:rsidRDefault="00910747">
            <w:pPr>
              <w:pStyle w:val="ConsPlusNormal"/>
            </w:pPr>
          </w:p>
        </w:tc>
        <w:tc>
          <w:tcPr>
            <w:tcW w:w="2041" w:type="dxa"/>
          </w:tcPr>
          <w:p w14:paraId="1D1A4BB8" w14:textId="77777777" w:rsidR="00910747" w:rsidRDefault="00910747">
            <w:pPr>
              <w:pStyle w:val="ConsPlusNormal"/>
            </w:pPr>
          </w:p>
        </w:tc>
        <w:tc>
          <w:tcPr>
            <w:tcW w:w="1757" w:type="dxa"/>
          </w:tcPr>
          <w:p w14:paraId="14D78B9E" w14:textId="77777777" w:rsidR="00910747" w:rsidRDefault="00910747">
            <w:pPr>
              <w:pStyle w:val="ConsPlusNormal"/>
            </w:pPr>
            <w:r>
              <w:t>2029721,079</w:t>
            </w:r>
          </w:p>
        </w:tc>
        <w:tc>
          <w:tcPr>
            <w:tcW w:w="1644" w:type="dxa"/>
          </w:tcPr>
          <w:p w14:paraId="2C13E199" w14:textId="77777777" w:rsidR="00910747" w:rsidRDefault="00910747">
            <w:pPr>
              <w:pStyle w:val="ConsPlusNormal"/>
            </w:pPr>
            <w:r>
              <w:t>0,000</w:t>
            </w:r>
          </w:p>
        </w:tc>
        <w:tc>
          <w:tcPr>
            <w:tcW w:w="1587" w:type="dxa"/>
          </w:tcPr>
          <w:p w14:paraId="11C28313" w14:textId="77777777" w:rsidR="00910747" w:rsidRDefault="00910747">
            <w:pPr>
              <w:pStyle w:val="ConsPlusNormal"/>
            </w:pPr>
            <w:r>
              <w:t>0,000</w:t>
            </w:r>
          </w:p>
        </w:tc>
        <w:tc>
          <w:tcPr>
            <w:tcW w:w="1587" w:type="dxa"/>
          </w:tcPr>
          <w:p w14:paraId="6E2B373B" w14:textId="77777777" w:rsidR="00910747" w:rsidRDefault="00910747">
            <w:pPr>
              <w:pStyle w:val="ConsPlusNormal"/>
            </w:pPr>
            <w:r>
              <w:t>0,000</w:t>
            </w:r>
          </w:p>
        </w:tc>
        <w:tc>
          <w:tcPr>
            <w:tcW w:w="1644" w:type="dxa"/>
          </w:tcPr>
          <w:p w14:paraId="0AF2CFA4" w14:textId="77777777" w:rsidR="00910747" w:rsidRDefault="00910747">
            <w:pPr>
              <w:pStyle w:val="ConsPlusNormal"/>
            </w:pPr>
            <w:r>
              <w:t>0,000</w:t>
            </w:r>
          </w:p>
        </w:tc>
        <w:tc>
          <w:tcPr>
            <w:tcW w:w="1644" w:type="dxa"/>
          </w:tcPr>
          <w:p w14:paraId="20148E23" w14:textId="77777777" w:rsidR="00910747" w:rsidRDefault="00910747">
            <w:pPr>
              <w:pStyle w:val="ConsPlusNormal"/>
            </w:pPr>
            <w:r>
              <w:t>0,000</w:t>
            </w:r>
          </w:p>
        </w:tc>
        <w:tc>
          <w:tcPr>
            <w:tcW w:w="1644" w:type="dxa"/>
          </w:tcPr>
          <w:p w14:paraId="4F9D9A19" w14:textId="77777777" w:rsidR="00910747" w:rsidRDefault="00910747">
            <w:pPr>
              <w:pStyle w:val="ConsPlusNormal"/>
            </w:pPr>
            <w:r>
              <w:t>557919,800</w:t>
            </w:r>
          </w:p>
        </w:tc>
        <w:tc>
          <w:tcPr>
            <w:tcW w:w="1587" w:type="dxa"/>
          </w:tcPr>
          <w:p w14:paraId="6C2D9290" w14:textId="77777777" w:rsidR="00910747" w:rsidRDefault="00910747">
            <w:pPr>
              <w:pStyle w:val="ConsPlusNormal"/>
            </w:pPr>
            <w:r>
              <w:t>1471801,279</w:t>
            </w:r>
          </w:p>
        </w:tc>
      </w:tr>
      <w:tr w:rsidR="00910747" w14:paraId="00986775" w14:textId="77777777">
        <w:tc>
          <w:tcPr>
            <w:tcW w:w="1077" w:type="dxa"/>
            <w:vMerge/>
          </w:tcPr>
          <w:p w14:paraId="17490D05" w14:textId="77777777" w:rsidR="00910747" w:rsidRDefault="00910747">
            <w:pPr>
              <w:spacing w:after="1" w:line="0" w:lineRule="atLeast"/>
            </w:pPr>
          </w:p>
        </w:tc>
        <w:tc>
          <w:tcPr>
            <w:tcW w:w="2778" w:type="dxa"/>
            <w:vMerge/>
          </w:tcPr>
          <w:p w14:paraId="688546E4" w14:textId="77777777" w:rsidR="00910747" w:rsidRDefault="00910747">
            <w:pPr>
              <w:spacing w:after="1" w:line="0" w:lineRule="atLeast"/>
            </w:pPr>
          </w:p>
        </w:tc>
        <w:tc>
          <w:tcPr>
            <w:tcW w:w="2154" w:type="dxa"/>
            <w:vMerge/>
          </w:tcPr>
          <w:p w14:paraId="5BFD7D02" w14:textId="77777777" w:rsidR="00910747" w:rsidRDefault="00910747">
            <w:pPr>
              <w:spacing w:after="1" w:line="0" w:lineRule="atLeast"/>
            </w:pPr>
          </w:p>
        </w:tc>
        <w:tc>
          <w:tcPr>
            <w:tcW w:w="2381" w:type="dxa"/>
          </w:tcPr>
          <w:p w14:paraId="26B189F3" w14:textId="77777777" w:rsidR="00910747" w:rsidRDefault="00910747">
            <w:pPr>
              <w:pStyle w:val="ConsPlusNormal"/>
            </w:pPr>
            <w:r>
              <w:t>федеральный бюджет</w:t>
            </w:r>
          </w:p>
        </w:tc>
        <w:tc>
          <w:tcPr>
            <w:tcW w:w="907" w:type="dxa"/>
          </w:tcPr>
          <w:p w14:paraId="0405E90D" w14:textId="77777777" w:rsidR="00910747" w:rsidRDefault="00910747">
            <w:pPr>
              <w:pStyle w:val="ConsPlusNormal"/>
            </w:pPr>
          </w:p>
        </w:tc>
        <w:tc>
          <w:tcPr>
            <w:tcW w:w="907" w:type="dxa"/>
          </w:tcPr>
          <w:p w14:paraId="71CA4CEB" w14:textId="77777777" w:rsidR="00910747" w:rsidRDefault="00910747">
            <w:pPr>
              <w:pStyle w:val="ConsPlusNormal"/>
            </w:pPr>
          </w:p>
        </w:tc>
        <w:tc>
          <w:tcPr>
            <w:tcW w:w="2041" w:type="dxa"/>
          </w:tcPr>
          <w:p w14:paraId="78F5D239" w14:textId="77777777" w:rsidR="00910747" w:rsidRDefault="00910747">
            <w:pPr>
              <w:pStyle w:val="ConsPlusNormal"/>
            </w:pPr>
          </w:p>
        </w:tc>
        <w:tc>
          <w:tcPr>
            <w:tcW w:w="1757" w:type="dxa"/>
          </w:tcPr>
          <w:p w14:paraId="098EC27B" w14:textId="77777777" w:rsidR="00910747" w:rsidRDefault="00910747">
            <w:pPr>
              <w:pStyle w:val="ConsPlusNormal"/>
            </w:pPr>
            <w:r>
              <w:t>0,000</w:t>
            </w:r>
          </w:p>
        </w:tc>
        <w:tc>
          <w:tcPr>
            <w:tcW w:w="1644" w:type="dxa"/>
          </w:tcPr>
          <w:p w14:paraId="44C7A035" w14:textId="77777777" w:rsidR="00910747" w:rsidRDefault="00910747">
            <w:pPr>
              <w:pStyle w:val="ConsPlusNormal"/>
            </w:pPr>
            <w:r>
              <w:t>0,000</w:t>
            </w:r>
          </w:p>
        </w:tc>
        <w:tc>
          <w:tcPr>
            <w:tcW w:w="1587" w:type="dxa"/>
          </w:tcPr>
          <w:p w14:paraId="3959DB95" w14:textId="77777777" w:rsidR="00910747" w:rsidRDefault="00910747">
            <w:pPr>
              <w:pStyle w:val="ConsPlusNormal"/>
            </w:pPr>
            <w:r>
              <w:t>0,000</w:t>
            </w:r>
          </w:p>
        </w:tc>
        <w:tc>
          <w:tcPr>
            <w:tcW w:w="1587" w:type="dxa"/>
          </w:tcPr>
          <w:p w14:paraId="4749C429" w14:textId="77777777" w:rsidR="00910747" w:rsidRDefault="00910747">
            <w:pPr>
              <w:pStyle w:val="ConsPlusNormal"/>
            </w:pPr>
            <w:r>
              <w:t>0,000</w:t>
            </w:r>
          </w:p>
        </w:tc>
        <w:tc>
          <w:tcPr>
            <w:tcW w:w="1644" w:type="dxa"/>
          </w:tcPr>
          <w:p w14:paraId="73F73B59" w14:textId="77777777" w:rsidR="00910747" w:rsidRDefault="00910747">
            <w:pPr>
              <w:pStyle w:val="ConsPlusNormal"/>
            </w:pPr>
            <w:r>
              <w:t>0,000</w:t>
            </w:r>
          </w:p>
        </w:tc>
        <w:tc>
          <w:tcPr>
            <w:tcW w:w="1644" w:type="dxa"/>
          </w:tcPr>
          <w:p w14:paraId="6EACB918" w14:textId="77777777" w:rsidR="00910747" w:rsidRDefault="00910747">
            <w:pPr>
              <w:pStyle w:val="ConsPlusNormal"/>
            </w:pPr>
            <w:r>
              <w:t>0,000</w:t>
            </w:r>
          </w:p>
        </w:tc>
        <w:tc>
          <w:tcPr>
            <w:tcW w:w="1644" w:type="dxa"/>
          </w:tcPr>
          <w:p w14:paraId="7345BFFB" w14:textId="77777777" w:rsidR="00910747" w:rsidRDefault="00910747">
            <w:pPr>
              <w:pStyle w:val="ConsPlusNormal"/>
            </w:pPr>
            <w:r>
              <w:t>0,000</w:t>
            </w:r>
          </w:p>
        </w:tc>
        <w:tc>
          <w:tcPr>
            <w:tcW w:w="1587" w:type="dxa"/>
          </w:tcPr>
          <w:p w14:paraId="55E30089" w14:textId="77777777" w:rsidR="00910747" w:rsidRDefault="00910747">
            <w:pPr>
              <w:pStyle w:val="ConsPlusNormal"/>
            </w:pPr>
            <w:r>
              <w:t>0,000</w:t>
            </w:r>
          </w:p>
        </w:tc>
      </w:tr>
      <w:tr w:rsidR="00910747" w14:paraId="7D67909D" w14:textId="77777777">
        <w:tc>
          <w:tcPr>
            <w:tcW w:w="1077" w:type="dxa"/>
            <w:vMerge/>
          </w:tcPr>
          <w:p w14:paraId="71C5A541" w14:textId="77777777" w:rsidR="00910747" w:rsidRDefault="00910747">
            <w:pPr>
              <w:spacing w:after="1" w:line="0" w:lineRule="atLeast"/>
            </w:pPr>
          </w:p>
        </w:tc>
        <w:tc>
          <w:tcPr>
            <w:tcW w:w="2778" w:type="dxa"/>
            <w:vMerge/>
          </w:tcPr>
          <w:p w14:paraId="46619FD5" w14:textId="77777777" w:rsidR="00910747" w:rsidRDefault="00910747">
            <w:pPr>
              <w:spacing w:after="1" w:line="0" w:lineRule="atLeast"/>
            </w:pPr>
          </w:p>
        </w:tc>
        <w:tc>
          <w:tcPr>
            <w:tcW w:w="2154" w:type="dxa"/>
            <w:vMerge/>
          </w:tcPr>
          <w:p w14:paraId="2A3D7F14" w14:textId="77777777" w:rsidR="00910747" w:rsidRDefault="00910747">
            <w:pPr>
              <w:spacing w:after="1" w:line="0" w:lineRule="atLeast"/>
            </w:pPr>
          </w:p>
        </w:tc>
        <w:tc>
          <w:tcPr>
            <w:tcW w:w="2381" w:type="dxa"/>
          </w:tcPr>
          <w:p w14:paraId="1440EDCC" w14:textId="77777777" w:rsidR="00910747" w:rsidRDefault="00910747">
            <w:pPr>
              <w:pStyle w:val="ConsPlusNormal"/>
            </w:pPr>
            <w:r>
              <w:t>областной бюджет</w:t>
            </w:r>
          </w:p>
        </w:tc>
        <w:tc>
          <w:tcPr>
            <w:tcW w:w="907" w:type="dxa"/>
          </w:tcPr>
          <w:p w14:paraId="19EF622F" w14:textId="77777777" w:rsidR="00910747" w:rsidRDefault="00910747">
            <w:pPr>
              <w:pStyle w:val="ConsPlusNormal"/>
            </w:pPr>
          </w:p>
        </w:tc>
        <w:tc>
          <w:tcPr>
            <w:tcW w:w="907" w:type="dxa"/>
          </w:tcPr>
          <w:p w14:paraId="0F966BF6" w14:textId="77777777" w:rsidR="00910747" w:rsidRDefault="00910747">
            <w:pPr>
              <w:pStyle w:val="ConsPlusNormal"/>
            </w:pPr>
          </w:p>
        </w:tc>
        <w:tc>
          <w:tcPr>
            <w:tcW w:w="2041" w:type="dxa"/>
          </w:tcPr>
          <w:p w14:paraId="18B86967" w14:textId="77777777" w:rsidR="00910747" w:rsidRDefault="00910747">
            <w:pPr>
              <w:pStyle w:val="ConsPlusNormal"/>
            </w:pPr>
          </w:p>
        </w:tc>
        <w:tc>
          <w:tcPr>
            <w:tcW w:w="1757" w:type="dxa"/>
          </w:tcPr>
          <w:p w14:paraId="75B04E42" w14:textId="77777777" w:rsidR="00910747" w:rsidRDefault="00910747">
            <w:pPr>
              <w:pStyle w:val="ConsPlusNormal"/>
            </w:pPr>
            <w:r>
              <w:t>52986,009</w:t>
            </w:r>
          </w:p>
        </w:tc>
        <w:tc>
          <w:tcPr>
            <w:tcW w:w="1644" w:type="dxa"/>
          </w:tcPr>
          <w:p w14:paraId="07B742E0" w14:textId="77777777" w:rsidR="00910747" w:rsidRDefault="00910747">
            <w:pPr>
              <w:pStyle w:val="ConsPlusNormal"/>
            </w:pPr>
            <w:r>
              <w:t>0,000</w:t>
            </w:r>
          </w:p>
        </w:tc>
        <w:tc>
          <w:tcPr>
            <w:tcW w:w="1587" w:type="dxa"/>
          </w:tcPr>
          <w:p w14:paraId="1C8D3975" w14:textId="77777777" w:rsidR="00910747" w:rsidRDefault="00910747">
            <w:pPr>
              <w:pStyle w:val="ConsPlusNormal"/>
            </w:pPr>
            <w:r>
              <w:t>0,000</w:t>
            </w:r>
          </w:p>
        </w:tc>
        <w:tc>
          <w:tcPr>
            <w:tcW w:w="1587" w:type="dxa"/>
          </w:tcPr>
          <w:p w14:paraId="70E20C2D" w14:textId="77777777" w:rsidR="00910747" w:rsidRDefault="00910747">
            <w:pPr>
              <w:pStyle w:val="ConsPlusNormal"/>
            </w:pPr>
            <w:r>
              <w:t>0,000</w:t>
            </w:r>
          </w:p>
        </w:tc>
        <w:tc>
          <w:tcPr>
            <w:tcW w:w="1644" w:type="dxa"/>
          </w:tcPr>
          <w:p w14:paraId="2AFA0FE9" w14:textId="77777777" w:rsidR="00910747" w:rsidRDefault="00910747">
            <w:pPr>
              <w:pStyle w:val="ConsPlusNormal"/>
            </w:pPr>
            <w:r>
              <w:t>0,000</w:t>
            </w:r>
          </w:p>
        </w:tc>
        <w:tc>
          <w:tcPr>
            <w:tcW w:w="1644" w:type="dxa"/>
          </w:tcPr>
          <w:p w14:paraId="56413755" w14:textId="77777777" w:rsidR="00910747" w:rsidRDefault="00910747">
            <w:pPr>
              <w:pStyle w:val="ConsPlusNormal"/>
            </w:pPr>
            <w:r>
              <w:t>0,000</w:t>
            </w:r>
          </w:p>
        </w:tc>
        <w:tc>
          <w:tcPr>
            <w:tcW w:w="1644" w:type="dxa"/>
          </w:tcPr>
          <w:p w14:paraId="1EF4A1FB" w14:textId="77777777" w:rsidR="00910747" w:rsidRDefault="00910747">
            <w:pPr>
              <w:pStyle w:val="ConsPlusNormal"/>
            </w:pPr>
            <w:r>
              <w:t>16737,600</w:t>
            </w:r>
          </w:p>
        </w:tc>
        <w:tc>
          <w:tcPr>
            <w:tcW w:w="1587" w:type="dxa"/>
          </w:tcPr>
          <w:p w14:paraId="29F6D574" w14:textId="77777777" w:rsidR="00910747" w:rsidRDefault="00910747">
            <w:pPr>
              <w:pStyle w:val="ConsPlusNormal"/>
            </w:pPr>
            <w:r>
              <w:t>36248,409</w:t>
            </w:r>
          </w:p>
        </w:tc>
      </w:tr>
      <w:tr w:rsidR="00910747" w14:paraId="6BEDC613" w14:textId="77777777">
        <w:tc>
          <w:tcPr>
            <w:tcW w:w="1077" w:type="dxa"/>
            <w:vMerge/>
          </w:tcPr>
          <w:p w14:paraId="0923D033" w14:textId="77777777" w:rsidR="00910747" w:rsidRDefault="00910747">
            <w:pPr>
              <w:spacing w:after="1" w:line="0" w:lineRule="atLeast"/>
            </w:pPr>
          </w:p>
        </w:tc>
        <w:tc>
          <w:tcPr>
            <w:tcW w:w="2778" w:type="dxa"/>
            <w:vMerge/>
          </w:tcPr>
          <w:p w14:paraId="3DF6DD10" w14:textId="77777777" w:rsidR="00910747" w:rsidRDefault="00910747">
            <w:pPr>
              <w:spacing w:after="1" w:line="0" w:lineRule="atLeast"/>
            </w:pPr>
          </w:p>
        </w:tc>
        <w:tc>
          <w:tcPr>
            <w:tcW w:w="2154" w:type="dxa"/>
            <w:vMerge/>
          </w:tcPr>
          <w:p w14:paraId="428B92EB" w14:textId="77777777" w:rsidR="00910747" w:rsidRDefault="00910747">
            <w:pPr>
              <w:spacing w:after="1" w:line="0" w:lineRule="atLeast"/>
            </w:pPr>
          </w:p>
        </w:tc>
        <w:tc>
          <w:tcPr>
            <w:tcW w:w="2381" w:type="dxa"/>
          </w:tcPr>
          <w:p w14:paraId="7F900E9E" w14:textId="77777777" w:rsidR="00910747" w:rsidRDefault="00910747">
            <w:pPr>
              <w:pStyle w:val="ConsPlusNormal"/>
            </w:pPr>
            <w:r>
              <w:t>консолидированные бюджеты муниципальных образований</w:t>
            </w:r>
          </w:p>
        </w:tc>
        <w:tc>
          <w:tcPr>
            <w:tcW w:w="907" w:type="dxa"/>
          </w:tcPr>
          <w:p w14:paraId="548DCE04" w14:textId="77777777" w:rsidR="00910747" w:rsidRDefault="00910747">
            <w:pPr>
              <w:pStyle w:val="ConsPlusNormal"/>
            </w:pPr>
          </w:p>
        </w:tc>
        <w:tc>
          <w:tcPr>
            <w:tcW w:w="907" w:type="dxa"/>
          </w:tcPr>
          <w:p w14:paraId="5F254ACA" w14:textId="77777777" w:rsidR="00910747" w:rsidRDefault="00910747">
            <w:pPr>
              <w:pStyle w:val="ConsPlusNormal"/>
            </w:pPr>
          </w:p>
        </w:tc>
        <w:tc>
          <w:tcPr>
            <w:tcW w:w="2041" w:type="dxa"/>
          </w:tcPr>
          <w:p w14:paraId="34B31155" w14:textId="77777777" w:rsidR="00910747" w:rsidRDefault="00910747">
            <w:pPr>
              <w:pStyle w:val="ConsPlusNormal"/>
            </w:pPr>
          </w:p>
        </w:tc>
        <w:tc>
          <w:tcPr>
            <w:tcW w:w="1757" w:type="dxa"/>
          </w:tcPr>
          <w:p w14:paraId="54ACBD93" w14:textId="77777777" w:rsidR="00910747" w:rsidRDefault="00910747">
            <w:pPr>
              <w:pStyle w:val="ConsPlusNormal"/>
            </w:pPr>
            <w:r>
              <w:t>69196,372</w:t>
            </w:r>
          </w:p>
        </w:tc>
        <w:tc>
          <w:tcPr>
            <w:tcW w:w="1644" w:type="dxa"/>
          </w:tcPr>
          <w:p w14:paraId="01F18620" w14:textId="77777777" w:rsidR="00910747" w:rsidRDefault="00910747">
            <w:pPr>
              <w:pStyle w:val="ConsPlusNormal"/>
            </w:pPr>
            <w:r>
              <w:t>0,000</w:t>
            </w:r>
          </w:p>
        </w:tc>
        <w:tc>
          <w:tcPr>
            <w:tcW w:w="1587" w:type="dxa"/>
          </w:tcPr>
          <w:p w14:paraId="29B3254F" w14:textId="77777777" w:rsidR="00910747" w:rsidRDefault="00910747">
            <w:pPr>
              <w:pStyle w:val="ConsPlusNormal"/>
            </w:pPr>
            <w:r>
              <w:t>0,000</w:t>
            </w:r>
          </w:p>
        </w:tc>
        <w:tc>
          <w:tcPr>
            <w:tcW w:w="1587" w:type="dxa"/>
          </w:tcPr>
          <w:p w14:paraId="58AB1D91" w14:textId="77777777" w:rsidR="00910747" w:rsidRDefault="00910747">
            <w:pPr>
              <w:pStyle w:val="ConsPlusNormal"/>
            </w:pPr>
            <w:r>
              <w:t>0,000</w:t>
            </w:r>
          </w:p>
        </w:tc>
        <w:tc>
          <w:tcPr>
            <w:tcW w:w="1644" w:type="dxa"/>
          </w:tcPr>
          <w:p w14:paraId="379A3AAA" w14:textId="77777777" w:rsidR="00910747" w:rsidRDefault="00910747">
            <w:pPr>
              <w:pStyle w:val="ConsPlusNormal"/>
            </w:pPr>
            <w:r>
              <w:t>0,000</w:t>
            </w:r>
          </w:p>
        </w:tc>
        <w:tc>
          <w:tcPr>
            <w:tcW w:w="1644" w:type="dxa"/>
          </w:tcPr>
          <w:p w14:paraId="32C95051" w14:textId="77777777" w:rsidR="00910747" w:rsidRDefault="00910747">
            <w:pPr>
              <w:pStyle w:val="ConsPlusNormal"/>
            </w:pPr>
            <w:r>
              <w:t>0,000</w:t>
            </w:r>
          </w:p>
        </w:tc>
        <w:tc>
          <w:tcPr>
            <w:tcW w:w="1644" w:type="dxa"/>
          </w:tcPr>
          <w:p w14:paraId="701B14FB" w14:textId="77777777" w:rsidR="00910747" w:rsidRDefault="00910747">
            <w:pPr>
              <w:pStyle w:val="ConsPlusNormal"/>
            </w:pPr>
            <w:r>
              <w:t>0,000</w:t>
            </w:r>
          </w:p>
        </w:tc>
        <w:tc>
          <w:tcPr>
            <w:tcW w:w="1587" w:type="dxa"/>
          </w:tcPr>
          <w:p w14:paraId="5A00CE0E" w14:textId="77777777" w:rsidR="00910747" w:rsidRDefault="00910747">
            <w:pPr>
              <w:pStyle w:val="ConsPlusNormal"/>
            </w:pPr>
            <w:r>
              <w:t>69196,372</w:t>
            </w:r>
          </w:p>
        </w:tc>
      </w:tr>
      <w:tr w:rsidR="00910747" w14:paraId="1E05C837" w14:textId="77777777">
        <w:tc>
          <w:tcPr>
            <w:tcW w:w="1077" w:type="dxa"/>
            <w:vMerge/>
          </w:tcPr>
          <w:p w14:paraId="1BD4C2B0" w14:textId="77777777" w:rsidR="00910747" w:rsidRDefault="00910747">
            <w:pPr>
              <w:spacing w:after="1" w:line="0" w:lineRule="atLeast"/>
            </w:pPr>
          </w:p>
        </w:tc>
        <w:tc>
          <w:tcPr>
            <w:tcW w:w="2778" w:type="dxa"/>
            <w:vMerge/>
          </w:tcPr>
          <w:p w14:paraId="4C3D901C" w14:textId="77777777" w:rsidR="00910747" w:rsidRDefault="00910747">
            <w:pPr>
              <w:spacing w:after="1" w:line="0" w:lineRule="atLeast"/>
            </w:pPr>
          </w:p>
        </w:tc>
        <w:tc>
          <w:tcPr>
            <w:tcW w:w="2154" w:type="dxa"/>
            <w:vMerge/>
          </w:tcPr>
          <w:p w14:paraId="70CE6885" w14:textId="77777777" w:rsidR="00910747" w:rsidRDefault="00910747">
            <w:pPr>
              <w:spacing w:after="1" w:line="0" w:lineRule="atLeast"/>
            </w:pPr>
          </w:p>
        </w:tc>
        <w:tc>
          <w:tcPr>
            <w:tcW w:w="2381" w:type="dxa"/>
          </w:tcPr>
          <w:p w14:paraId="398CBB2A" w14:textId="77777777" w:rsidR="00910747" w:rsidRDefault="00910747">
            <w:pPr>
              <w:pStyle w:val="ConsPlusNormal"/>
            </w:pPr>
            <w:r>
              <w:t>территориальные внебюджетные фонды</w:t>
            </w:r>
          </w:p>
        </w:tc>
        <w:tc>
          <w:tcPr>
            <w:tcW w:w="907" w:type="dxa"/>
          </w:tcPr>
          <w:p w14:paraId="66F5160B" w14:textId="77777777" w:rsidR="00910747" w:rsidRDefault="00910747">
            <w:pPr>
              <w:pStyle w:val="ConsPlusNormal"/>
            </w:pPr>
          </w:p>
        </w:tc>
        <w:tc>
          <w:tcPr>
            <w:tcW w:w="907" w:type="dxa"/>
          </w:tcPr>
          <w:p w14:paraId="635B9164" w14:textId="77777777" w:rsidR="00910747" w:rsidRDefault="00910747">
            <w:pPr>
              <w:pStyle w:val="ConsPlusNormal"/>
            </w:pPr>
          </w:p>
        </w:tc>
        <w:tc>
          <w:tcPr>
            <w:tcW w:w="2041" w:type="dxa"/>
          </w:tcPr>
          <w:p w14:paraId="4AE58AA9" w14:textId="77777777" w:rsidR="00910747" w:rsidRDefault="00910747">
            <w:pPr>
              <w:pStyle w:val="ConsPlusNormal"/>
            </w:pPr>
          </w:p>
        </w:tc>
        <w:tc>
          <w:tcPr>
            <w:tcW w:w="1757" w:type="dxa"/>
          </w:tcPr>
          <w:p w14:paraId="63054D5C" w14:textId="77777777" w:rsidR="00910747" w:rsidRDefault="00910747">
            <w:pPr>
              <w:pStyle w:val="ConsPlusNormal"/>
            </w:pPr>
            <w:r>
              <w:t>0,000</w:t>
            </w:r>
          </w:p>
        </w:tc>
        <w:tc>
          <w:tcPr>
            <w:tcW w:w="1644" w:type="dxa"/>
          </w:tcPr>
          <w:p w14:paraId="5D75A5B3" w14:textId="77777777" w:rsidR="00910747" w:rsidRDefault="00910747">
            <w:pPr>
              <w:pStyle w:val="ConsPlusNormal"/>
            </w:pPr>
            <w:r>
              <w:t>0,000</w:t>
            </w:r>
          </w:p>
        </w:tc>
        <w:tc>
          <w:tcPr>
            <w:tcW w:w="1587" w:type="dxa"/>
          </w:tcPr>
          <w:p w14:paraId="0562B7B8" w14:textId="77777777" w:rsidR="00910747" w:rsidRDefault="00910747">
            <w:pPr>
              <w:pStyle w:val="ConsPlusNormal"/>
            </w:pPr>
            <w:r>
              <w:t>0,000</w:t>
            </w:r>
          </w:p>
        </w:tc>
        <w:tc>
          <w:tcPr>
            <w:tcW w:w="1587" w:type="dxa"/>
          </w:tcPr>
          <w:p w14:paraId="372ED2B4" w14:textId="77777777" w:rsidR="00910747" w:rsidRDefault="00910747">
            <w:pPr>
              <w:pStyle w:val="ConsPlusNormal"/>
            </w:pPr>
            <w:r>
              <w:t>0,000</w:t>
            </w:r>
          </w:p>
        </w:tc>
        <w:tc>
          <w:tcPr>
            <w:tcW w:w="1644" w:type="dxa"/>
          </w:tcPr>
          <w:p w14:paraId="1A561A76" w14:textId="77777777" w:rsidR="00910747" w:rsidRDefault="00910747">
            <w:pPr>
              <w:pStyle w:val="ConsPlusNormal"/>
            </w:pPr>
            <w:r>
              <w:t>0,000</w:t>
            </w:r>
          </w:p>
        </w:tc>
        <w:tc>
          <w:tcPr>
            <w:tcW w:w="1644" w:type="dxa"/>
          </w:tcPr>
          <w:p w14:paraId="7441D6E3" w14:textId="77777777" w:rsidR="00910747" w:rsidRDefault="00910747">
            <w:pPr>
              <w:pStyle w:val="ConsPlusNormal"/>
            </w:pPr>
            <w:r>
              <w:t>0,000</w:t>
            </w:r>
          </w:p>
        </w:tc>
        <w:tc>
          <w:tcPr>
            <w:tcW w:w="1644" w:type="dxa"/>
          </w:tcPr>
          <w:p w14:paraId="1CDDC13F" w14:textId="77777777" w:rsidR="00910747" w:rsidRDefault="00910747">
            <w:pPr>
              <w:pStyle w:val="ConsPlusNormal"/>
            </w:pPr>
            <w:r>
              <w:t>0,000</w:t>
            </w:r>
          </w:p>
        </w:tc>
        <w:tc>
          <w:tcPr>
            <w:tcW w:w="1587" w:type="dxa"/>
          </w:tcPr>
          <w:p w14:paraId="024B4E41" w14:textId="77777777" w:rsidR="00910747" w:rsidRDefault="00910747">
            <w:pPr>
              <w:pStyle w:val="ConsPlusNormal"/>
            </w:pPr>
            <w:r>
              <w:t>0,000</w:t>
            </w:r>
          </w:p>
        </w:tc>
      </w:tr>
      <w:tr w:rsidR="00910747" w14:paraId="04EFE3BD" w14:textId="77777777">
        <w:tc>
          <w:tcPr>
            <w:tcW w:w="1077" w:type="dxa"/>
            <w:vMerge/>
          </w:tcPr>
          <w:p w14:paraId="5EDEAD17" w14:textId="77777777" w:rsidR="00910747" w:rsidRDefault="00910747">
            <w:pPr>
              <w:spacing w:after="1" w:line="0" w:lineRule="atLeast"/>
            </w:pPr>
          </w:p>
        </w:tc>
        <w:tc>
          <w:tcPr>
            <w:tcW w:w="2778" w:type="dxa"/>
            <w:vMerge/>
          </w:tcPr>
          <w:p w14:paraId="1FA3244C" w14:textId="77777777" w:rsidR="00910747" w:rsidRDefault="00910747">
            <w:pPr>
              <w:spacing w:after="1" w:line="0" w:lineRule="atLeast"/>
            </w:pPr>
          </w:p>
        </w:tc>
        <w:tc>
          <w:tcPr>
            <w:tcW w:w="2154" w:type="dxa"/>
            <w:vMerge/>
          </w:tcPr>
          <w:p w14:paraId="50B44263" w14:textId="77777777" w:rsidR="00910747" w:rsidRDefault="00910747">
            <w:pPr>
              <w:spacing w:after="1" w:line="0" w:lineRule="atLeast"/>
            </w:pPr>
          </w:p>
        </w:tc>
        <w:tc>
          <w:tcPr>
            <w:tcW w:w="2381" w:type="dxa"/>
          </w:tcPr>
          <w:p w14:paraId="2E63B472" w14:textId="77777777" w:rsidR="00910747" w:rsidRDefault="00910747">
            <w:pPr>
              <w:pStyle w:val="ConsPlusNormal"/>
            </w:pPr>
            <w:r>
              <w:t>юридические лица (ГК Фонд содействия реформированию ЖКХ)</w:t>
            </w:r>
          </w:p>
        </w:tc>
        <w:tc>
          <w:tcPr>
            <w:tcW w:w="907" w:type="dxa"/>
          </w:tcPr>
          <w:p w14:paraId="420E4325" w14:textId="77777777" w:rsidR="00910747" w:rsidRDefault="00910747">
            <w:pPr>
              <w:pStyle w:val="ConsPlusNormal"/>
            </w:pPr>
          </w:p>
        </w:tc>
        <w:tc>
          <w:tcPr>
            <w:tcW w:w="907" w:type="dxa"/>
          </w:tcPr>
          <w:p w14:paraId="3832B217" w14:textId="77777777" w:rsidR="00910747" w:rsidRDefault="00910747">
            <w:pPr>
              <w:pStyle w:val="ConsPlusNormal"/>
            </w:pPr>
          </w:p>
        </w:tc>
        <w:tc>
          <w:tcPr>
            <w:tcW w:w="2041" w:type="dxa"/>
          </w:tcPr>
          <w:p w14:paraId="0BE6F96B" w14:textId="77777777" w:rsidR="00910747" w:rsidRDefault="00910747">
            <w:pPr>
              <w:pStyle w:val="ConsPlusNormal"/>
            </w:pPr>
          </w:p>
        </w:tc>
        <w:tc>
          <w:tcPr>
            <w:tcW w:w="1757" w:type="dxa"/>
          </w:tcPr>
          <w:p w14:paraId="36FB4847" w14:textId="77777777" w:rsidR="00910747" w:rsidRDefault="00910747">
            <w:pPr>
              <w:pStyle w:val="ConsPlusNormal"/>
            </w:pPr>
            <w:r>
              <w:t>1907538,698</w:t>
            </w:r>
          </w:p>
        </w:tc>
        <w:tc>
          <w:tcPr>
            <w:tcW w:w="1644" w:type="dxa"/>
          </w:tcPr>
          <w:p w14:paraId="61108D6E" w14:textId="77777777" w:rsidR="00910747" w:rsidRDefault="00910747">
            <w:pPr>
              <w:pStyle w:val="ConsPlusNormal"/>
            </w:pPr>
            <w:r>
              <w:t>0,000</w:t>
            </w:r>
          </w:p>
        </w:tc>
        <w:tc>
          <w:tcPr>
            <w:tcW w:w="1587" w:type="dxa"/>
          </w:tcPr>
          <w:p w14:paraId="530E934B" w14:textId="77777777" w:rsidR="00910747" w:rsidRDefault="00910747">
            <w:pPr>
              <w:pStyle w:val="ConsPlusNormal"/>
            </w:pPr>
            <w:r>
              <w:t>0,000</w:t>
            </w:r>
          </w:p>
        </w:tc>
        <w:tc>
          <w:tcPr>
            <w:tcW w:w="1587" w:type="dxa"/>
          </w:tcPr>
          <w:p w14:paraId="71359862" w14:textId="77777777" w:rsidR="00910747" w:rsidRDefault="00910747">
            <w:pPr>
              <w:pStyle w:val="ConsPlusNormal"/>
            </w:pPr>
            <w:r>
              <w:t>0,000</w:t>
            </w:r>
          </w:p>
        </w:tc>
        <w:tc>
          <w:tcPr>
            <w:tcW w:w="1644" w:type="dxa"/>
          </w:tcPr>
          <w:p w14:paraId="3023D646" w14:textId="77777777" w:rsidR="00910747" w:rsidRDefault="00910747">
            <w:pPr>
              <w:pStyle w:val="ConsPlusNormal"/>
            </w:pPr>
            <w:r>
              <w:t>0,000</w:t>
            </w:r>
          </w:p>
        </w:tc>
        <w:tc>
          <w:tcPr>
            <w:tcW w:w="1644" w:type="dxa"/>
          </w:tcPr>
          <w:p w14:paraId="69DFF9D8" w14:textId="77777777" w:rsidR="00910747" w:rsidRDefault="00910747">
            <w:pPr>
              <w:pStyle w:val="ConsPlusNormal"/>
            </w:pPr>
            <w:r>
              <w:t>0,000</w:t>
            </w:r>
          </w:p>
        </w:tc>
        <w:tc>
          <w:tcPr>
            <w:tcW w:w="1644" w:type="dxa"/>
          </w:tcPr>
          <w:p w14:paraId="5080B912" w14:textId="77777777" w:rsidR="00910747" w:rsidRDefault="00910747">
            <w:pPr>
              <w:pStyle w:val="ConsPlusNormal"/>
            </w:pPr>
            <w:r>
              <w:t>541182,200</w:t>
            </w:r>
          </w:p>
        </w:tc>
        <w:tc>
          <w:tcPr>
            <w:tcW w:w="1587" w:type="dxa"/>
          </w:tcPr>
          <w:p w14:paraId="7548CD10" w14:textId="77777777" w:rsidR="00910747" w:rsidRDefault="00910747">
            <w:pPr>
              <w:pStyle w:val="ConsPlusNormal"/>
            </w:pPr>
            <w:r>
              <w:t>1366356,498</w:t>
            </w:r>
          </w:p>
        </w:tc>
      </w:tr>
      <w:tr w:rsidR="00910747" w14:paraId="1053F7ED" w14:textId="77777777">
        <w:tc>
          <w:tcPr>
            <w:tcW w:w="1077" w:type="dxa"/>
            <w:vMerge w:val="restart"/>
          </w:tcPr>
          <w:p w14:paraId="02008622" w14:textId="77777777" w:rsidR="00910747" w:rsidRDefault="00910747">
            <w:pPr>
              <w:pStyle w:val="ConsPlusNormal"/>
            </w:pPr>
            <w:r>
              <w:t>5.2.1.</w:t>
            </w:r>
          </w:p>
        </w:tc>
        <w:tc>
          <w:tcPr>
            <w:tcW w:w="2778" w:type="dxa"/>
            <w:vMerge w:val="restart"/>
          </w:tcPr>
          <w:p w14:paraId="692669DE" w14:textId="77777777" w:rsidR="00910747" w:rsidRDefault="00910747">
            <w:pPr>
              <w:pStyle w:val="ConsPlusNormal"/>
            </w:pPr>
            <w:r>
              <w:t>Обеспечение мероприятий по переселению граждан из аварийного жилищного фонда</w:t>
            </w:r>
          </w:p>
        </w:tc>
        <w:tc>
          <w:tcPr>
            <w:tcW w:w="2154" w:type="dxa"/>
            <w:vMerge w:val="restart"/>
          </w:tcPr>
          <w:p w14:paraId="01B8473E" w14:textId="77777777" w:rsidR="00910747" w:rsidRDefault="00910747">
            <w:pPr>
              <w:pStyle w:val="ConsPlusNormal"/>
            </w:pPr>
            <w:r>
              <w:t>Министерство жилищно-коммунального хозяйства области</w:t>
            </w:r>
          </w:p>
        </w:tc>
        <w:tc>
          <w:tcPr>
            <w:tcW w:w="2381" w:type="dxa"/>
          </w:tcPr>
          <w:p w14:paraId="1591B49F" w14:textId="77777777" w:rsidR="00910747" w:rsidRDefault="00910747">
            <w:pPr>
              <w:pStyle w:val="ConsPlusNormal"/>
            </w:pPr>
            <w:r>
              <w:t>Всего</w:t>
            </w:r>
          </w:p>
        </w:tc>
        <w:tc>
          <w:tcPr>
            <w:tcW w:w="907" w:type="dxa"/>
          </w:tcPr>
          <w:p w14:paraId="11CAF9DB" w14:textId="77777777" w:rsidR="00910747" w:rsidRDefault="00910747">
            <w:pPr>
              <w:pStyle w:val="ConsPlusNormal"/>
            </w:pPr>
          </w:p>
        </w:tc>
        <w:tc>
          <w:tcPr>
            <w:tcW w:w="907" w:type="dxa"/>
          </w:tcPr>
          <w:p w14:paraId="32DFF29E" w14:textId="77777777" w:rsidR="00910747" w:rsidRDefault="00910747">
            <w:pPr>
              <w:pStyle w:val="ConsPlusNormal"/>
            </w:pPr>
          </w:p>
        </w:tc>
        <w:tc>
          <w:tcPr>
            <w:tcW w:w="2041" w:type="dxa"/>
          </w:tcPr>
          <w:p w14:paraId="546B69BE" w14:textId="77777777" w:rsidR="00910747" w:rsidRDefault="00910747">
            <w:pPr>
              <w:pStyle w:val="ConsPlusNormal"/>
            </w:pPr>
          </w:p>
        </w:tc>
        <w:tc>
          <w:tcPr>
            <w:tcW w:w="1757" w:type="dxa"/>
          </w:tcPr>
          <w:p w14:paraId="37C48FC4" w14:textId="77777777" w:rsidR="00910747" w:rsidRDefault="00910747">
            <w:pPr>
              <w:pStyle w:val="ConsPlusNormal"/>
            </w:pPr>
            <w:r>
              <w:t>2029721,079</w:t>
            </w:r>
          </w:p>
        </w:tc>
        <w:tc>
          <w:tcPr>
            <w:tcW w:w="1644" w:type="dxa"/>
          </w:tcPr>
          <w:p w14:paraId="0ACC21B5" w14:textId="77777777" w:rsidR="00910747" w:rsidRDefault="00910747">
            <w:pPr>
              <w:pStyle w:val="ConsPlusNormal"/>
            </w:pPr>
            <w:r>
              <w:t>0,000</w:t>
            </w:r>
          </w:p>
        </w:tc>
        <w:tc>
          <w:tcPr>
            <w:tcW w:w="1587" w:type="dxa"/>
          </w:tcPr>
          <w:p w14:paraId="5435C584" w14:textId="77777777" w:rsidR="00910747" w:rsidRDefault="00910747">
            <w:pPr>
              <w:pStyle w:val="ConsPlusNormal"/>
            </w:pPr>
            <w:r>
              <w:t>0,000</w:t>
            </w:r>
          </w:p>
        </w:tc>
        <w:tc>
          <w:tcPr>
            <w:tcW w:w="1587" w:type="dxa"/>
          </w:tcPr>
          <w:p w14:paraId="2DE72B9A" w14:textId="77777777" w:rsidR="00910747" w:rsidRDefault="00910747">
            <w:pPr>
              <w:pStyle w:val="ConsPlusNormal"/>
            </w:pPr>
            <w:r>
              <w:t>0,000</w:t>
            </w:r>
          </w:p>
        </w:tc>
        <w:tc>
          <w:tcPr>
            <w:tcW w:w="1644" w:type="dxa"/>
          </w:tcPr>
          <w:p w14:paraId="188073D6" w14:textId="77777777" w:rsidR="00910747" w:rsidRDefault="00910747">
            <w:pPr>
              <w:pStyle w:val="ConsPlusNormal"/>
            </w:pPr>
            <w:r>
              <w:t>0,000</w:t>
            </w:r>
          </w:p>
        </w:tc>
        <w:tc>
          <w:tcPr>
            <w:tcW w:w="1644" w:type="dxa"/>
          </w:tcPr>
          <w:p w14:paraId="12E897C3" w14:textId="77777777" w:rsidR="00910747" w:rsidRDefault="00910747">
            <w:pPr>
              <w:pStyle w:val="ConsPlusNormal"/>
            </w:pPr>
            <w:r>
              <w:t>0,000</w:t>
            </w:r>
          </w:p>
        </w:tc>
        <w:tc>
          <w:tcPr>
            <w:tcW w:w="1644" w:type="dxa"/>
          </w:tcPr>
          <w:p w14:paraId="0012BE1B" w14:textId="77777777" w:rsidR="00910747" w:rsidRDefault="00910747">
            <w:pPr>
              <w:pStyle w:val="ConsPlusNormal"/>
            </w:pPr>
            <w:r>
              <w:t>557919,800</w:t>
            </w:r>
          </w:p>
        </w:tc>
        <w:tc>
          <w:tcPr>
            <w:tcW w:w="1587" w:type="dxa"/>
          </w:tcPr>
          <w:p w14:paraId="6A13B001" w14:textId="77777777" w:rsidR="00910747" w:rsidRDefault="00910747">
            <w:pPr>
              <w:pStyle w:val="ConsPlusNormal"/>
            </w:pPr>
            <w:r>
              <w:t>1471801,279</w:t>
            </w:r>
          </w:p>
        </w:tc>
      </w:tr>
      <w:tr w:rsidR="00910747" w14:paraId="59A22C70" w14:textId="77777777">
        <w:tc>
          <w:tcPr>
            <w:tcW w:w="1077" w:type="dxa"/>
            <w:vMerge/>
          </w:tcPr>
          <w:p w14:paraId="005AECE2" w14:textId="77777777" w:rsidR="00910747" w:rsidRDefault="00910747">
            <w:pPr>
              <w:spacing w:after="1" w:line="0" w:lineRule="atLeast"/>
            </w:pPr>
          </w:p>
        </w:tc>
        <w:tc>
          <w:tcPr>
            <w:tcW w:w="2778" w:type="dxa"/>
            <w:vMerge/>
          </w:tcPr>
          <w:p w14:paraId="3B3E4CE7" w14:textId="77777777" w:rsidR="00910747" w:rsidRDefault="00910747">
            <w:pPr>
              <w:spacing w:after="1" w:line="0" w:lineRule="atLeast"/>
            </w:pPr>
          </w:p>
        </w:tc>
        <w:tc>
          <w:tcPr>
            <w:tcW w:w="2154" w:type="dxa"/>
            <w:vMerge/>
          </w:tcPr>
          <w:p w14:paraId="6019199A" w14:textId="77777777" w:rsidR="00910747" w:rsidRDefault="00910747">
            <w:pPr>
              <w:spacing w:after="1" w:line="0" w:lineRule="atLeast"/>
            </w:pPr>
          </w:p>
        </w:tc>
        <w:tc>
          <w:tcPr>
            <w:tcW w:w="2381" w:type="dxa"/>
          </w:tcPr>
          <w:p w14:paraId="3DF80F73" w14:textId="77777777" w:rsidR="00910747" w:rsidRDefault="00910747">
            <w:pPr>
              <w:pStyle w:val="ConsPlusNormal"/>
            </w:pPr>
            <w:r>
              <w:t>федеральный бюджет</w:t>
            </w:r>
          </w:p>
        </w:tc>
        <w:tc>
          <w:tcPr>
            <w:tcW w:w="907" w:type="dxa"/>
          </w:tcPr>
          <w:p w14:paraId="707574D5" w14:textId="77777777" w:rsidR="00910747" w:rsidRDefault="00910747">
            <w:pPr>
              <w:pStyle w:val="ConsPlusNormal"/>
            </w:pPr>
          </w:p>
        </w:tc>
        <w:tc>
          <w:tcPr>
            <w:tcW w:w="907" w:type="dxa"/>
          </w:tcPr>
          <w:p w14:paraId="65100936" w14:textId="77777777" w:rsidR="00910747" w:rsidRDefault="00910747">
            <w:pPr>
              <w:pStyle w:val="ConsPlusNormal"/>
            </w:pPr>
          </w:p>
        </w:tc>
        <w:tc>
          <w:tcPr>
            <w:tcW w:w="2041" w:type="dxa"/>
          </w:tcPr>
          <w:p w14:paraId="333E43F2" w14:textId="77777777" w:rsidR="00910747" w:rsidRDefault="00910747">
            <w:pPr>
              <w:pStyle w:val="ConsPlusNormal"/>
            </w:pPr>
          </w:p>
        </w:tc>
        <w:tc>
          <w:tcPr>
            <w:tcW w:w="1757" w:type="dxa"/>
          </w:tcPr>
          <w:p w14:paraId="76C160E5" w14:textId="77777777" w:rsidR="00910747" w:rsidRDefault="00910747">
            <w:pPr>
              <w:pStyle w:val="ConsPlusNormal"/>
            </w:pPr>
            <w:r>
              <w:t>0,000</w:t>
            </w:r>
          </w:p>
        </w:tc>
        <w:tc>
          <w:tcPr>
            <w:tcW w:w="1644" w:type="dxa"/>
          </w:tcPr>
          <w:p w14:paraId="73AF240E" w14:textId="77777777" w:rsidR="00910747" w:rsidRDefault="00910747">
            <w:pPr>
              <w:pStyle w:val="ConsPlusNormal"/>
            </w:pPr>
            <w:r>
              <w:t>0,000</w:t>
            </w:r>
          </w:p>
        </w:tc>
        <w:tc>
          <w:tcPr>
            <w:tcW w:w="1587" w:type="dxa"/>
          </w:tcPr>
          <w:p w14:paraId="21071876" w14:textId="77777777" w:rsidR="00910747" w:rsidRDefault="00910747">
            <w:pPr>
              <w:pStyle w:val="ConsPlusNormal"/>
            </w:pPr>
            <w:r>
              <w:t>0,000</w:t>
            </w:r>
          </w:p>
        </w:tc>
        <w:tc>
          <w:tcPr>
            <w:tcW w:w="1587" w:type="dxa"/>
          </w:tcPr>
          <w:p w14:paraId="28422595" w14:textId="77777777" w:rsidR="00910747" w:rsidRDefault="00910747">
            <w:pPr>
              <w:pStyle w:val="ConsPlusNormal"/>
            </w:pPr>
            <w:r>
              <w:t>0,000</w:t>
            </w:r>
          </w:p>
        </w:tc>
        <w:tc>
          <w:tcPr>
            <w:tcW w:w="1644" w:type="dxa"/>
          </w:tcPr>
          <w:p w14:paraId="0CA8A03F" w14:textId="77777777" w:rsidR="00910747" w:rsidRDefault="00910747">
            <w:pPr>
              <w:pStyle w:val="ConsPlusNormal"/>
            </w:pPr>
            <w:r>
              <w:t>0,000</w:t>
            </w:r>
          </w:p>
        </w:tc>
        <w:tc>
          <w:tcPr>
            <w:tcW w:w="1644" w:type="dxa"/>
          </w:tcPr>
          <w:p w14:paraId="3C183F91" w14:textId="77777777" w:rsidR="00910747" w:rsidRDefault="00910747">
            <w:pPr>
              <w:pStyle w:val="ConsPlusNormal"/>
            </w:pPr>
            <w:r>
              <w:t>0,000</w:t>
            </w:r>
          </w:p>
        </w:tc>
        <w:tc>
          <w:tcPr>
            <w:tcW w:w="1644" w:type="dxa"/>
          </w:tcPr>
          <w:p w14:paraId="094B7DBD" w14:textId="77777777" w:rsidR="00910747" w:rsidRDefault="00910747">
            <w:pPr>
              <w:pStyle w:val="ConsPlusNormal"/>
            </w:pPr>
            <w:r>
              <w:t>0,000</w:t>
            </w:r>
          </w:p>
        </w:tc>
        <w:tc>
          <w:tcPr>
            <w:tcW w:w="1587" w:type="dxa"/>
          </w:tcPr>
          <w:p w14:paraId="302369E4" w14:textId="77777777" w:rsidR="00910747" w:rsidRDefault="00910747">
            <w:pPr>
              <w:pStyle w:val="ConsPlusNormal"/>
            </w:pPr>
            <w:r>
              <w:t>0,000</w:t>
            </w:r>
          </w:p>
        </w:tc>
      </w:tr>
      <w:tr w:rsidR="00910747" w14:paraId="17B82C3E" w14:textId="77777777">
        <w:tc>
          <w:tcPr>
            <w:tcW w:w="1077" w:type="dxa"/>
            <w:vMerge/>
          </w:tcPr>
          <w:p w14:paraId="3D8FB202" w14:textId="77777777" w:rsidR="00910747" w:rsidRDefault="00910747">
            <w:pPr>
              <w:spacing w:after="1" w:line="0" w:lineRule="atLeast"/>
            </w:pPr>
          </w:p>
        </w:tc>
        <w:tc>
          <w:tcPr>
            <w:tcW w:w="2778" w:type="dxa"/>
            <w:vMerge/>
          </w:tcPr>
          <w:p w14:paraId="4CACD117" w14:textId="77777777" w:rsidR="00910747" w:rsidRDefault="00910747">
            <w:pPr>
              <w:spacing w:after="1" w:line="0" w:lineRule="atLeast"/>
            </w:pPr>
          </w:p>
        </w:tc>
        <w:tc>
          <w:tcPr>
            <w:tcW w:w="2154" w:type="dxa"/>
            <w:vMerge/>
          </w:tcPr>
          <w:p w14:paraId="1CDE3B72" w14:textId="77777777" w:rsidR="00910747" w:rsidRDefault="00910747">
            <w:pPr>
              <w:spacing w:after="1" w:line="0" w:lineRule="atLeast"/>
            </w:pPr>
          </w:p>
        </w:tc>
        <w:tc>
          <w:tcPr>
            <w:tcW w:w="2381" w:type="dxa"/>
          </w:tcPr>
          <w:p w14:paraId="149B40F6" w14:textId="77777777" w:rsidR="00910747" w:rsidRDefault="00910747">
            <w:pPr>
              <w:pStyle w:val="ConsPlusNormal"/>
            </w:pPr>
            <w:r>
              <w:t>областной бюджет</w:t>
            </w:r>
          </w:p>
        </w:tc>
        <w:tc>
          <w:tcPr>
            <w:tcW w:w="907" w:type="dxa"/>
          </w:tcPr>
          <w:p w14:paraId="2317C7DB" w14:textId="77777777" w:rsidR="00910747" w:rsidRDefault="00910747">
            <w:pPr>
              <w:pStyle w:val="ConsPlusNormal"/>
            </w:pPr>
            <w:r>
              <w:t>911</w:t>
            </w:r>
          </w:p>
        </w:tc>
        <w:tc>
          <w:tcPr>
            <w:tcW w:w="907" w:type="dxa"/>
          </w:tcPr>
          <w:p w14:paraId="625ACFA8" w14:textId="77777777" w:rsidR="00910747" w:rsidRDefault="00910747">
            <w:pPr>
              <w:pStyle w:val="ConsPlusNormal"/>
            </w:pPr>
            <w:r>
              <w:t>0501</w:t>
            </w:r>
          </w:p>
        </w:tc>
        <w:tc>
          <w:tcPr>
            <w:tcW w:w="2041" w:type="dxa"/>
          </w:tcPr>
          <w:p w14:paraId="50DD5B96" w14:textId="77777777" w:rsidR="00910747" w:rsidRDefault="00910747">
            <w:pPr>
              <w:pStyle w:val="ConsPlusNormal"/>
            </w:pPr>
            <w:r>
              <w:t>075F367484</w:t>
            </w:r>
          </w:p>
        </w:tc>
        <w:tc>
          <w:tcPr>
            <w:tcW w:w="1757" w:type="dxa"/>
          </w:tcPr>
          <w:p w14:paraId="570F777C" w14:textId="77777777" w:rsidR="00910747" w:rsidRDefault="00910747">
            <w:pPr>
              <w:pStyle w:val="ConsPlusNormal"/>
            </w:pPr>
            <w:r>
              <w:t>52986,009</w:t>
            </w:r>
          </w:p>
        </w:tc>
        <w:tc>
          <w:tcPr>
            <w:tcW w:w="1644" w:type="dxa"/>
          </w:tcPr>
          <w:p w14:paraId="0767C2C4" w14:textId="77777777" w:rsidR="00910747" w:rsidRDefault="00910747">
            <w:pPr>
              <w:pStyle w:val="ConsPlusNormal"/>
            </w:pPr>
            <w:r>
              <w:t>0,000</w:t>
            </w:r>
          </w:p>
        </w:tc>
        <w:tc>
          <w:tcPr>
            <w:tcW w:w="1587" w:type="dxa"/>
          </w:tcPr>
          <w:p w14:paraId="32A79034" w14:textId="77777777" w:rsidR="00910747" w:rsidRDefault="00910747">
            <w:pPr>
              <w:pStyle w:val="ConsPlusNormal"/>
            </w:pPr>
            <w:r>
              <w:t>0,000</w:t>
            </w:r>
          </w:p>
        </w:tc>
        <w:tc>
          <w:tcPr>
            <w:tcW w:w="1587" w:type="dxa"/>
          </w:tcPr>
          <w:p w14:paraId="6153DACE" w14:textId="77777777" w:rsidR="00910747" w:rsidRDefault="00910747">
            <w:pPr>
              <w:pStyle w:val="ConsPlusNormal"/>
            </w:pPr>
            <w:r>
              <w:t>0,000</w:t>
            </w:r>
          </w:p>
        </w:tc>
        <w:tc>
          <w:tcPr>
            <w:tcW w:w="1644" w:type="dxa"/>
          </w:tcPr>
          <w:p w14:paraId="68FDE85A" w14:textId="77777777" w:rsidR="00910747" w:rsidRDefault="00910747">
            <w:pPr>
              <w:pStyle w:val="ConsPlusNormal"/>
            </w:pPr>
            <w:r>
              <w:t>0,000</w:t>
            </w:r>
          </w:p>
        </w:tc>
        <w:tc>
          <w:tcPr>
            <w:tcW w:w="1644" w:type="dxa"/>
          </w:tcPr>
          <w:p w14:paraId="6FC7A487" w14:textId="77777777" w:rsidR="00910747" w:rsidRDefault="00910747">
            <w:pPr>
              <w:pStyle w:val="ConsPlusNormal"/>
            </w:pPr>
            <w:r>
              <w:t>0,000</w:t>
            </w:r>
          </w:p>
        </w:tc>
        <w:tc>
          <w:tcPr>
            <w:tcW w:w="1644" w:type="dxa"/>
          </w:tcPr>
          <w:p w14:paraId="58FFB518" w14:textId="77777777" w:rsidR="00910747" w:rsidRDefault="00910747">
            <w:pPr>
              <w:pStyle w:val="ConsPlusNormal"/>
            </w:pPr>
            <w:r>
              <w:t>16737,600</w:t>
            </w:r>
          </w:p>
        </w:tc>
        <w:tc>
          <w:tcPr>
            <w:tcW w:w="1587" w:type="dxa"/>
          </w:tcPr>
          <w:p w14:paraId="64D342D7" w14:textId="77777777" w:rsidR="00910747" w:rsidRDefault="00910747">
            <w:pPr>
              <w:pStyle w:val="ConsPlusNormal"/>
            </w:pPr>
            <w:r>
              <w:t>36248,409</w:t>
            </w:r>
          </w:p>
        </w:tc>
      </w:tr>
      <w:tr w:rsidR="00910747" w14:paraId="516CF339" w14:textId="77777777">
        <w:tc>
          <w:tcPr>
            <w:tcW w:w="1077" w:type="dxa"/>
            <w:vMerge/>
          </w:tcPr>
          <w:p w14:paraId="0F85FCDA" w14:textId="77777777" w:rsidR="00910747" w:rsidRDefault="00910747">
            <w:pPr>
              <w:spacing w:after="1" w:line="0" w:lineRule="atLeast"/>
            </w:pPr>
          </w:p>
        </w:tc>
        <w:tc>
          <w:tcPr>
            <w:tcW w:w="2778" w:type="dxa"/>
            <w:vMerge/>
          </w:tcPr>
          <w:p w14:paraId="2241DEC2" w14:textId="77777777" w:rsidR="00910747" w:rsidRDefault="00910747">
            <w:pPr>
              <w:spacing w:after="1" w:line="0" w:lineRule="atLeast"/>
            </w:pPr>
          </w:p>
        </w:tc>
        <w:tc>
          <w:tcPr>
            <w:tcW w:w="2154" w:type="dxa"/>
            <w:vMerge/>
          </w:tcPr>
          <w:p w14:paraId="540B8EB8" w14:textId="77777777" w:rsidR="00910747" w:rsidRDefault="00910747">
            <w:pPr>
              <w:spacing w:after="1" w:line="0" w:lineRule="atLeast"/>
            </w:pPr>
          </w:p>
        </w:tc>
        <w:tc>
          <w:tcPr>
            <w:tcW w:w="2381" w:type="dxa"/>
          </w:tcPr>
          <w:p w14:paraId="5A6F054E"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702B60B8" w14:textId="77777777" w:rsidR="00910747" w:rsidRDefault="00910747">
            <w:pPr>
              <w:pStyle w:val="ConsPlusNormal"/>
            </w:pPr>
          </w:p>
        </w:tc>
        <w:tc>
          <w:tcPr>
            <w:tcW w:w="907" w:type="dxa"/>
          </w:tcPr>
          <w:p w14:paraId="4B2A5573" w14:textId="77777777" w:rsidR="00910747" w:rsidRDefault="00910747">
            <w:pPr>
              <w:pStyle w:val="ConsPlusNormal"/>
            </w:pPr>
          </w:p>
        </w:tc>
        <w:tc>
          <w:tcPr>
            <w:tcW w:w="2041" w:type="dxa"/>
          </w:tcPr>
          <w:p w14:paraId="321CF81E" w14:textId="77777777" w:rsidR="00910747" w:rsidRDefault="00910747">
            <w:pPr>
              <w:pStyle w:val="ConsPlusNormal"/>
            </w:pPr>
          </w:p>
        </w:tc>
        <w:tc>
          <w:tcPr>
            <w:tcW w:w="1757" w:type="dxa"/>
          </w:tcPr>
          <w:p w14:paraId="1C675A7C" w14:textId="77777777" w:rsidR="00910747" w:rsidRDefault="00910747">
            <w:pPr>
              <w:pStyle w:val="ConsPlusNormal"/>
            </w:pPr>
            <w:r>
              <w:t>69196,372</w:t>
            </w:r>
          </w:p>
        </w:tc>
        <w:tc>
          <w:tcPr>
            <w:tcW w:w="1644" w:type="dxa"/>
          </w:tcPr>
          <w:p w14:paraId="44071ABE" w14:textId="77777777" w:rsidR="00910747" w:rsidRDefault="00910747">
            <w:pPr>
              <w:pStyle w:val="ConsPlusNormal"/>
            </w:pPr>
            <w:r>
              <w:t>0,000</w:t>
            </w:r>
          </w:p>
        </w:tc>
        <w:tc>
          <w:tcPr>
            <w:tcW w:w="1587" w:type="dxa"/>
          </w:tcPr>
          <w:p w14:paraId="5F99C0BD" w14:textId="77777777" w:rsidR="00910747" w:rsidRDefault="00910747">
            <w:pPr>
              <w:pStyle w:val="ConsPlusNormal"/>
            </w:pPr>
            <w:r>
              <w:t>0,000</w:t>
            </w:r>
          </w:p>
        </w:tc>
        <w:tc>
          <w:tcPr>
            <w:tcW w:w="1587" w:type="dxa"/>
          </w:tcPr>
          <w:p w14:paraId="28840B12" w14:textId="77777777" w:rsidR="00910747" w:rsidRDefault="00910747">
            <w:pPr>
              <w:pStyle w:val="ConsPlusNormal"/>
            </w:pPr>
            <w:r>
              <w:t>0,000</w:t>
            </w:r>
          </w:p>
        </w:tc>
        <w:tc>
          <w:tcPr>
            <w:tcW w:w="1644" w:type="dxa"/>
          </w:tcPr>
          <w:p w14:paraId="6CA98768" w14:textId="77777777" w:rsidR="00910747" w:rsidRDefault="00910747">
            <w:pPr>
              <w:pStyle w:val="ConsPlusNormal"/>
            </w:pPr>
            <w:r>
              <w:t>0,000</w:t>
            </w:r>
          </w:p>
        </w:tc>
        <w:tc>
          <w:tcPr>
            <w:tcW w:w="1644" w:type="dxa"/>
          </w:tcPr>
          <w:p w14:paraId="3EBC80C4" w14:textId="77777777" w:rsidR="00910747" w:rsidRDefault="00910747">
            <w:pPr>
              <w:pStyle w:val="ConsPlusNormal"/>
            </w:pPr>
            <w:r>
              <w:t>0,000</w:t>
            </w:r>
          </w:p>
        </w:tc>
        <w:tc>
          <w:tcPr>
            <w:tcW w:w="1644" w:type="dxa"/>
          </w:tcPr>
          <w:p w14:paraId="60A4ACE7" w14:textId="77777777" w:rsidR="00910747" w:rsidRDefault="00910747">
            <w:pPr>
              <w:pStyle w:val="ConsPlusNormal"/>
            </w:pPr>
            <w:r>
              <w:t>0,000</w:t>
            </w:r>
          </w:p>
        </w:tc>
        <w:tc>
          <w:tcPr>
            <w:tcW w:w="1587" w:type="dxa"/>
          </w:tcPr>
          <w:p w14:paraId="288A019F" w14:textId="77777777" w:rsidR="00910747" w:rsidRDefault="00910747">
            <w:pPr>
              <w:pStyle w:val="ConsPlusNormal"/>
            </w:pPr>
            <w:r>
              <w:t>69196,372</w:t>
            </w:r>
          </w:p>
        </w:tc>
      </w:tr>
      <w:tr w:rsidR="00910747" w14:paraId="3A072273" w14:textId="77777777">
        <w:tc>
          <w:tcPr>
            <w:tcW w:w="1077" w:type="dxa"/>
            <w:vMerge/>
          </w:tcPr>
          <w:p w14:paraId="5BBBAFF7" w14:textId="77777777" w:rsidR="00910747" w:rsidRDefault="00910747">
            <w:pPr>
              <w:spacing w:after="1" w:line="0" w:lineRule="atLeast"/>
            </w:pPr>
          </w:p>
        </w:tc>
        <w:tc>
          <w:tcPr>
            <w:tcW w:w="2778" w:type="dxa"/>
            <w:vMerge/>
          </w:tcPr>
          <w:p w14:paraId="4A5A83E7" w14:textId="77777777" w:rsidR="00910747" w:rsidRDefault="00910747">
            <w:pPr>
              <w:spacing w:after="1" w:line="0" w:lineRule="atLeast"/>
            </w:pPr>
          </w:p>
        </w:tc>
        <w:tc>
          <w:tcPr>
            <w:tcW w:w="2154" w:type="dxa"/>
            <w:vMerge/>
          </w:tcPr>
          <w:p w14:paraId="0D830159" w14:textId="77777777" w:rsidR="00910747" w:rsidRDefault="00910747">
            <w:pPr>
              <w:spacing w:after="1" w:line="0" w:lineRule="atLeast"/>
            </w:pPr>
          </w:p>
        </w:tc>
        <w:tc>
          <w:tcPr>
            <w:tcW w:w="2381" w:type="dxa"/>
          </w:tcPr>
          <w:p w14:paraId="75D7714B" w14:textId="77777777" w:rsidR="00910747" w:rsidRDefault="00910747">
            <w:pPr>
              <w:pStyle w:val="ConsPlusNormal"/>
            </w:pPr>
            <w:r>
              <w:t>территориальные внебюджетные фонды</w:t>
            </w:r>
          </w:p>
        </w:tc>
        <w:tc>
          <w:tcPr>
            <w:tcW w:w="907" w:type="dxa"/>
          </w:tcPr>
          <w:p w14:paraId="652252C3" w14:textId="77777777" w:rsidR="00910747" w:rsidRDefault="00910747">
            <w:pPr>
              <w:pStyle w:val="ConsPlusNormal"/>
            </w:pPr>
          </w:p>
        </w:tc>
        <w:tc>
          <w:tcPr>
            <w:tcW w:w="907" w:type="dxa"/>
          </w:tcPr>
          <w:p w14:paraId="70CE013E" w14:textId="77777777" w:rsidR="00910747" w:rsidRDefault="00910747">
            <w:pPr>
              <w:pStyle w:val="ConsPlusNormal"/>
            </w:pPr>
          </w:p>
        </w:tc>
        <w:tc>
          <w:tcPr>
            <w:tcW w:w="2041" w:type="dxa"/>
          </w:tcPr>
          <w:p w14:paraId="2A1291C6" w14:textId="77777777" w:rsidR="00910747" w:rsidRDefault="00910747">
            <w:pPr>
              <w:pStyle w:val="ConsPlusNormal"/>
            </w:pPr>
          </w:p>
        </w:tc>
        <w:tc>
          <w:tcPr>
            <w:tcW w:w="1757" w:type="dxa"/>
          </w:tcPr>
          <w:p w14:paraId="256F2249" w14:textId="77777777" w:rsidR="00910747" w:rsidRDefault="00910747">
            <w:pPr>
              <w:pStyle w:val="ConsPlusNormal"/>
            </w:pPr>
            <w:r>
              <w:t>0,000</w:t>
            </w:r>
          </w:p>
        </w:tc>
        <w:tc>
          <w:tcPr>
            <w:tcW w:w="1644" w:type="dxa"/>
          </w:tcPr>
          <w:p w14:paraId="33831DB1" w14:textId="77777777" w:rsidR="00910747" w:rsidRDefault="00910747">
            <w:pPr>
              <w:pStyle w:val="ConsPlusNormal"/>
            </w:pPr>
            <w:r>
              <w:t>0,000</w:t>
            </w:r>
          </w:p>
        </w:tc>
        <w:tc>
          <w:tcPr>
            <w:tcW w:w="1587" w:type="dxa"/>
          </w:tcPr>
          <w:p w14:paraId="4816DA9B" w14:textId="77777777" w:rsidR="00910747" w:rsidRDefault="00910747">
            <w:pPr>
              <w:pStyle w:val="ConsPlusNormal"/>
            </w:pPr>
            <w:r>
              <w:t>0,000</w:t>
            </w:r>
          </w:p>
        </w:tc>
        <w:tc>
          <w:tcPr>
            <w:tcW w:w="1587" w:type="dxa"/>
          </w:tcPr>
          <w:p w14:paraId="2FCD34D7" w14:textId="77777777" w:rsidR="00910747" w:rsidRDefault="00910747">
            <w:pPr>
              <w:pStyle w:val="ConsPlusNormal"/>
            </w:pPr>
            <w:r>
              <w:t>0,000</w:t>
            </w:r>
          </w:p>
        </w:tc>
        <w:tc>
          <w:tcPr>
            <w:tcW w:w="1644" w:type="dxa"/>
          </w:tcPr>
          <w:p w14:paraId="6E70EF59" w14:textId="77777777" w:rsidR="00910747" w:rsidRDefault="00910747">
            <w:pPr>
              <w:pStyle w:val="ConsPlusNormal"/>
            </w:pPr>
            <w:r>
              <w:t>0,000</w:t>
            </w:r>
          </w:p>
        </w:tc>
        <w:tc>
          <w:tcPr>
            <w:tcW w:w="1644" w:type="dxa"/>
          </w:tcPr>
          <w:p w14:paraId="7D9B21F7" w14:textId="77777777" w:rsidR="00910747" w:rsidRDefault="00910747">
            <w:pPr>
              <w:pStyle w:val="ConsPlusNormal"/>
            </w:pPr>
            <w:r>
              <w:t>0,000</w:t>
            </w:r>
          </w:p>
        </w:tc>
        <w:tc>
          <w:tcPr>
            <w:tcW w:w="1644" w:type="dxa"/>
          </w:tcPr>
          <w:p w14:paraId="4372EBA7" w14:textId="77777777" w:rsidR="00910747" w:rsidRDefault="00910747">
            <w:pPr>
              <w:pStyle w:val="ConsPlusNormal"/>
            </w:pPr>
            <w:r>
              <w:t>0,000</w:t>
            </w:r>
          </w:p>
        </w:tc>
        <w:tc>
          <w:tcPr>
            <w:tcW w:w="1587" w:type="dxa"/>
          </w:tcPr>
          <w:p w14:paraId="2AC7474D" w14:textId="77777777" w:rsidR="00910747" w:rsidRDefault="00910747">
            <w:pPr>
              <w:pStyle w:val="ConsPlusNormal"/>
            </w:pPr>
            <w:r>
              <w:t>0,000</w:t>
            </w:r>
          </w:p>
        </w:tc>
      </w:tr>
      <w:tr w:rsidR="00910747" w14:paraId="4F5671A3" w14:textId="77777777">
        <w:tc>
          <w:tcPr>
            <w:tcW w:w="1077" w:type="dxa"/>
            <w:vMerge/>
          </w:tcPr>
          <w:p w14:paraId="3EC16893" w14:textId="77777777" w:rsidR="00910747" w:rsidRDefault="00910747">
            <w:pPr>
              <w:spacing w:after="1" w:line="0" w:lineRule="atLeast"/>
            </w:pPr>
          </w:p>
        </w:tc>
        <w:tc>
          <w:tcPr>
            <w:tcW w:w="2778" w:type="dxa"/>
            <w:vMerge/>
          </w:tcPr>
          <w:p w14:paraId="1CD59E3B" w14:textId="77777777" w:rsidR="00910747" w:rsidRDefault="00910747">
            <w:pPr>
              <w:spacing w:after="1" w:line="0" w:lineRule="atLeast"/>
            </w:pPr>
          </w:p>
        </w:tc>
        <w:tc>
          <w:tcPr>
            <w:tcW w:w="2154" w:type="dxa"/>
            <w:vMerge/>
          </w:tcPr>
          <w:p w14:paraId="4A23F435" w14:textId="77777777" w:rsidR="00910747" w:rsidRDefault="00910747">
            <w:pPr>
              <w:spacing w:after="1" w:line="0" w:lineRule="atLeast"/>
            </w:pPr>
          </w:p>
        </w:tc>
        <w:tc>
          <w:tcPr>
            <w:tcW w:w="2381" w:type="dxa"/>
          </w:tcPr>
          <w:p w14:paraId="605C66A0" w14:textId="77777777" w:rsidR="00910747" w:rsidRDefault="00910747">
            <w:pPr>
              <w:pStyle w:val="ConsPlusNormal"/>
            </w:pPr>
            <w:r>
              <w:t>юридические лица (ГК Фонд содействия реформированию ЖКХ)</w:t>
            </w:r>
          </w:p>
        </w:tc>
        <w:tc>
          <w:tcPr>
            <w:tcW w:w="907" w:type="dxa"/>
          </w:tcPr>
          <w:p w14:paraId="53D9EC01" w14:textId="77777777" w:rsidR="00910747" w:rsidRDefault="00910747">
            <w:pPr>
              <w:pStyle w:val="ConsPlusNormal"/>
            </w:pPr>
            <w:r>
              <w:t>911</w:t>
            </w:r>
          </w:p>
        </w:tc>
        <w:tc>
          <w:tcPr>
            <w:tcW w:w="907" w:type="dxa"/>
          </w:tcPr>
          <w:p w14:paraId="6A3FC112" w14:textId="77777777" w:rsidR="00910747" w:rsidRDefault="00910747">
            <w:pPr>
              <w:pStyle w:val="ConsPlusNormal"/>
            </w:pPr>
            <w:r>
              <w:t>0501</w:t>
            </w:r>
          </w:p>
        </w:tc>
        <w:tc>
          <w:tcPr>
            <w:tcW w:w="2041" w:type="dxa"/>
          </w:tcPr>
          <w:p w14:paraId="2ADEC028" w14:textId="77777777" w:rsidR="00910747" w:rsidRDefault="00910747">
            <w:pPr>
              <w:pStyle w:val="ConsPlusNormal"/>
            </w:pPr>
            <w:r>
              <w:t>075F367483</w:t>
            </w:r>
          </w:p>
        </w:tc>
        <w:tc>
          <w:tcPr>
            <w:tcW w:w="1757" w:type="dxa"/>
          </w:tcPr>
          <w:p w14:paraId="3E7E9898" w14:textId="77777777" w:rsidR="00910747" w:rsidRDefault="00910747">
            <w:pPr>
              <w:pStyle w:val="ConsPlusNormal"/>
            </w:pPr>
            <w:r>
              <w:t>1907538,698</w:t>
            </w:r>
          </w:p>
        </w:tc>
        <w:tc>
          <w:tcPr>
            <w:tcW w:w="1644" w:type="dxa"/>
          </w:tcPr>
          <w:p w14:paraId="19B0E5CC" w14:textId="77777777" w:rsidR="00910747" w:rsidRDefault="00910747">
            <w:pPr>
              <w:pStyle w:val="ConsPlusNormal"/>
            </w:pPr>
            <w:r>
              <w:t>0,000</w:t>
            </w:r>
          </w:p>
        </w:tc>
        <w:tc>
          <w:tcPr>
            <w:tcW w:w="1587" w:type="dxa"/>
          </w:tcPr>
          <w:p w14:paraId="326C9023" w14:textId="77777777" w:rsidR="00910747" w:rsidRDefault="00910747">
            <w:pPr>
              <w:pStyle w:val="ConsPlusNormal"/>
            </w:pPr>
            <w:r>
              <w:t>0,000</w:t>
            </w:r>
          </w:p>
        </w:tc>
        <w:tc>
          <w:tcPr>
            <w:tcW w:w="1587" w:type="dxa"/>
          </w:tcPr>
          <w:p w14:paraId="09E25E11" w14:textId="77777777" w:rsidR="00910747" w:rsidRDefault="00910747">
            <w:pPr>
              <w:pStyle w:val="ConsPlusNormal"/>
            </w:pPr>
            <w:r>
              <w:t>0,000</w:t>
            </w:r>
          </w:p>
        </w:tc>
        <w:tc>
          <w:tcPr>
            <w:tcW w:w="1644" w:type="dxa"/>
          </w:tcPr>
          <w:p w14:paraId="4C3F735D" w14:textId="77777777" w:rsidR="00910747" w:rsidRDefault="00910747">
            <w:pPr>
              <w:pStyle w:val="ConsPlusNormal"/>
            </w:pPr>
            <w:r>
              <w:t>0,000</w:t>
            </w:r>
          </w:p>
        </w:tc>
        <w:tc>
          <w:tcPr>
            <w:tcW w:w="1644" w:type="dxa"/>
          </w:tcPr>
          <w:p w14:paraId="393991AD" w14:textId="77777777" w:rsidR="00910747" w:rsidRDefault="00910747">
            <w:pPr>
              <w:pStyle w:val="ConsPlusNormal"/>
            </w:pPr>
            <w:r>
              <w:t>0,000</w:t>
            </w:r>
          </w:p>
        </w:tc>
        <w:tc>
          <w:tcPr>
            <w:tcW w:w="1644" w:type="dxa"/>
          </w:tcPr>
          <w:p w14:paraId="709659FC" w14:textId="77777777" w:rsidR="00910747" w:rsidRDefault="00910747">
            <w:pPr>
              <w:pStyle w:val="ConsPlusNormal"/>
            </w:pPr>
            <w:r>
              <w:t>541182,200</w:t>
            </w:r>
          </w:p>
        </w:tc>
        <w:tc>
          <w:tcPr>
            <w:tcW w:w="1587" w:type="dxa"/>
          </w:tcPr>
          <w:p w14:paraId="530704F8" w14:textId="77777777" w:rsidR="00910747" w:rsidRDefault="00910747">
            <w:pPr>
              <w:pStyle w:val="ConsPlusNormal"/>
            </w:pPr>
            <w:r>
              <w:t>1366356,498</w:t>
            </w:r>
          </w:p>
        </w:tc>
      </w:tr>
      <w:tr w:rsidR="00910747" w14:paraId="2EC99937" w14:textId="77777777">
        <w:tc>
          <w:tcPr>
            <w:tcW w:w="1077" w:type="dxa"/>
            <w:vMerge w:val="restart"/>
          </w:tcPr>
          <w:p w14:paraId="4252685C" w14:textId="77777777" w:rsidR="00910747" w:rsidRDefault="00910747">
            <w:pPr>
              <w:pStyle w:val="ConsPlusNormal"/>
              <w:outlineLvl w:val="2"/>
            </w:pPr>
            <w:r>
              <w:t>6.</w:t>
            </w:r>
          </w:p>
        </w:tc>
        <w:tc>
          <w:tcPr>
            <w:tcW w:w="2778" w:type="dxa"/>
            <w:vMerge w:val="restart"/>
          </w:tcPr>
          <w:p w14:paraId="6E7A6BB5" w14:textId="77777777" w:rsidR="00910747" w:rsidRDefault="00910747">
            <w:pPr>
              <w:pStyle w:val="ConsPlusNormal"/>
            </w:pPr>
            <w:r>
              <w:t>Подпрограмма "Улучшение жилищных условий отдельных категорий граждан, проживающих на территории области"</w:t>
            </w:r>
          </w:p>
        </w:tc>
        <w:tc>
          <w:tcPr>
            <w:tcW w:w="2154" w:type="dxa"/>
            <w:vMerge w:val="restart"/>
          </w:tcPr>
          <w:p w14:paraId="6982FA3C" w14:textId="77777777" w:rsidR="00910747" w:rsidRDefault="00910747">
            <w:pPr>
              <w:pStyle w:val="ConsPlusNormal"/>
            </w:pPr>
            <w:r>
              <w:t>Всего, в том числе:</w:t>
            </w:r>
          </w:p>
        </w:tc>
        <w:tc>
          <w:tcPr>
            <w:tcW w:w="2381" w:type="dxa"/>
          </w:tcPr>
          <w:p w14:paraId="60C6B6D2" w14:textId="77777777" w:rsidR="00910747" w:rsidRDefault="00910747">
            <w:pPr>
              <w:pStyle w:val="ConsPlusNormal"/>
            </w:pPr>
            <w:r>
              <w:t>Всего</w:t>
            </w:r>
          </w:p>
        </w:tc>
        <w:tc>
          <w:tcPr>
            <w:tcW w:w="907" w:type="dxa"/>
          </w:tcPr>
          <w:p w14:paraId="42608D20" w14:textId="77777777" w:rsidR="00910747" w:rsidRDefault="00910747">
            <w:pPr>
              <w:pStyle w:val="ConsPlusNormal"/>
            </w:pPr>
          </w:p>
        </w:tc>
        <w:tc>
          <w:tcPr>
            <w:tcW w:w="907" w:type="dxa"/>
          </w:tcPr>
          <w:p w14:paraId="0D12E19D" w14:textId="77777777" w:rsidR="00910747" w:rsidRDefault="00910747">
            <w:pPr>
              <w:pStyle w:val="ConsPlusNormal"/>
            </w:pPr>
          </w:p>
        </w:tc>
        <w:tc>
          <w:tcPr>
            <w:tcW w:w="2041" w:type="dxa"/>
          </w:tcPr>
          <w:p w14:paraId="28660779" w14:textId="77777777" w:rsidR="00910747" w:rsidRDefault="00910747">
            <w:pPr>
              <w:pStyle w:val="ConsPlusNormal"/>
            </w:pPr>
          </w:p>
        </w:tc>
        <w:tc>
          <w:tcPr>
            <w:tcW w:w="1757" w:type="dxa"/>
          </w:tcPr>
          <w:p w14:paraId="6D3972B6" w14:textId="77777777" w:rsidR="00910747" w:rsidRDefault="00910747">
            <w:pPr>
              <w:pStyle w:val="ConsPlusNormal"/>
            </w:pPr>
            <w:r>
              <w:t>1425331,710</w:t>
            </w:r>
          </w:p>
        </w:tc>
        <w:tc>
          <w:tcPr>
            <w:tcW w:w="1644" w:type="dxa"/>
          </w:tcPr>
          <w:p w14:paraId="4FF2B471" w14:textId="77777777" w:rsidR="00910747" w:rsidRDefault="00910747">
            <w:pPr>
              <w:pStyle w:val="ConsPlusNormal"/>
            </w:pPr>
            <w:r>
              <w:t>258718,926</w:t>
            </w:r>
          </w:p>
        </w:tc>
        <w:tc>
          <w:tcPr>
            <w:tcW w:w="1587" w:type="dxa"/>
          </w:tcPr>
          <w:p w14:paraId="2D012480" w14:textId="77777777" w:rsidR="00910747" w:rsidRDefault="00910747">
            <w:pPr>
              <w:pStyle w:val="ConsPlusNormal"/>
            </w:pPr>
            <w:r>
              <w:t>230130,794</w:t>
            </w:r>
          </w:p>
        </w:tc>
        <w:tc>
          <w:tcPr>
            <w:tcW w:w="1587" w:type="dxa"/>
          </w:tcPr>
          <w:p w14:paraId="1FE206FD" w14:textId="77777777" w:rsidR="00910747" w:rsidRDefault="00910747">
            <w:pPr>
              <w:pStyle w:val="ConsPlusNormal"/>
            </w:pPr>
            <w:r>
              <w:t>349612,924</w:t>
            </w:r>
          </w:p>
        </w:tc>
        <w:tc>
          <w:tcPr>
            <w:tcW w:w="1644" w:type="dxa"/>
          </w:tcPr>
          <w:p w14:paraId="3D32CC23" w14:textId="77777777" w:rsidR="00910747" w:rsidRDefault="00910747">
            <w:pPr>
              <w:pStyle w:val="ConsPlusNormal"/>
            </w:pPr>
            <w:r>
              <w:t>127246,033</w:t>
            </w:r>
          </w:p>
        </w:tc>
        <w:tc>
          <w:tcPr>
            <w:tcW w:w="1644" w:type="dxa"/>
          </w:tcPr>
          <w:p w14:paraId="60CE2557" w14:textId="77777777" w:rsidR="00910747" w:rsidRDefault="00910747">
            <w:pPr>
              <w:pStyle w:val="ConsPlusNormal"/>
            </w:pPr>
            <w:r>
              <w:t>102615,968</w:t>
            </w:r>
          </w:p>
        </w:tc>
        <w:tc>
          <w:tcPr>
            <w:tcW w:w="1644" w:type="dxa"/>
          </w:tcPr>
          <w:p w14:paraId="5F7B7782" w14:textId="77777777" w:rsidR="00910747" w:rsidRDefault="00910747">
            <w:pPr>
              <w:pStyle w:val="ConsPlusNormal"/>
            </w:pPr>
            <w:r>
              <w:t>104274,884</w:t>
            </w:r>
          </w:p>
        </w:tc>
        <w:tc>
          <w:tcPr>
            <w:tcW w:w="1587" w:type="dxa"/>
          </w:tcPr>
          <w:p w14:paraId="1EA4AE90" w14:textId="77777777" w:rsidR="00910747" w:rsidRDefault="00910747">
            <w:pPr>
              <w:pStyle w:val="ConsPlusNormal"/>
            </w:pPr>
            <w:r>
              <w:t>252732,181</w:t>
            </w:r>
          </w:p>
        </w:tc>
      </w:tr>
      <w:tr w:rsidR="00910747" w14:paraId="534DE65B" w14:textId="77777777">
        <w:tc>
          <w:tcPr>
            <w:tcW w:w="1077" w:type="dxa"/>
            <w:vMerge/>
          </w:tcPr>
          <w:p w14:paraId="070790BA" w14:textId="77777777" w:rsidR="00910747" w:rsidRDefault="00910747">
            <w:pPr>
              <w:spacing w:after="1" w:line="0" w:lineRule="atLeast"/>
            </w:pPr>
          </w:p>
        </w:tc>
        <w:tc>
          <w:tcPr>
            <w:tcW w:w="2778" w:type="dxa"/>
            <w:vMerge/>
          </w:tcPr>
          <w:p w14:paraId="4847D675" w14:textId="77777777" w:rsidR="00910747" w:rsidRDefault="00910747">
            <w:pPr>
              <w:spacing w:after="1" w:line="0" w:lineRule="atLeast"/>
            </w:pPr>
          </w:p>
        </w:tc>
        <w:tc>
          <w:tcPr>
            <w:tcW w:w="2154" w:type="dxa"/>
            <w:vMerge/>
          </w:tcPr>
          <w:p w14:paraId="06FB2AC3" w14:textId="77777777" w:rsidR="00910747" w:rsidRDefault="00910747">
            <w:pPr>
              <w:spacing w:after="1" w:line="0" w:lineRule="atLeast"/>
            </w:pPr>
          </w:p>
        </w:tc>
        <w:tc>
          <w:tcPr>
            <w:tcW w:w="2381" w:type="dxa"/>
          </w:tcPr>
          <w:p w14:paraId="6CA42FA9" w14:textId="77777777" w:rsidR="00910747" w:rsidRDefault="00910747">
            <w:pPr>
              <w:pStyle w:val="ConsPlusNormal"/>
            </w:pPr>
            <w:r>
              <w:t>федеральный бюджет</w:t>
            </w:r>
          </w:p>
        </w:tc>
        <w:tc>
          <w:tcPr>
            <w:tcW w:w="907" w:type="dxa"/>
          </w:tcPr>
          <w:p w14:paraId="71C568C4" w14:textId="77777777" w:rsidR="00910747" w:rsidRDefault="00910747">
            <w:pPr>
              <w:pStyle w:val="ConsPlusNormal"/>
            </w:pPr>
          </w:p>
        </w:tc>
        <w:tc>
          <w:tcPr>
            <w:tcW w:w="907" w:type="dxa"/>
          </w:tcPr>
          <w:p w14:paraId="3D512981" w14:textId="77777777" w:rsidR="00910747" w:rsidRDefault="00910747">
            <w:pPr>
              <w:pStyle w:val="ConsPlusNormal"/>
            </w:pPr>
          </w:p>
        </w:tc>
        <w:tc>
          <w:tcPr>
            <w:tcW w:w="2041" w:type="dxa"/>
          </w:tcPr>
          <w:p w14:paraId="6DB20EE8" w14:textId="77777777" w:rsidR="00910747" w:rsidRDefault="00910747">
            <w:pPr>
              <w:pStyle w:val="ConsPlusNormal"/>
            </w:pPr>
          </w:p>
        </w:tc>
        <w:tc>
          <w:tcPr>
            <w:tcW w:w="1757" w:type="dxa"/>
          </w:tcPr>
          <w:p w14:paraId="62F2BA56" w14:textId="77777777" w:rsidR="00910747" w:rsidRDefault="00910747">
            <w:pPr>
              <w:pStyle w:val="ConsPlusNormal"/>
            </w:pPr>
            <w:r>
              <w:t>378935,688</w:t>
            </w:r>
          </w:p>
        </w:tc>
        <w:tc>
          <w:tcPr>
            <w:tcW w:w="1644" w:type="dxa"/>
          </w:tcPr>
          <w:p w14:paraId="14E3705A" w14:textId="77777777" w:rsidR="00910747" w:rsidRDefault="00910747">
            <w:pPr>
              <w:pStyle w:val="ConsPlusNormal"/>
            </w:pPr>
            <w:r>
              <w:t>55520,800</w:t>
            </w:r>
          </w:p>
        </w:tc>
        <w:tc>
          <w:tcPr>
            <w:tcW w:w="1587" w:type="dxa"/>
          </w:tcPr>
          <w:p w14:paraId="7459F0E1" w14:textId="77777777" w:rsidR="00910747" w:rsidRDefault="00910747">
            <w:pPr>
              <w:pStyle w:val="ConsPlusNormal"/>
            </w:pPr>
            <w:r>
              <w:t>75435,800</w:t>
            </w:r>
          </w:p>
        </w:tc>
        <w:tc>
          <w:tcPr>
            <w:tcW w:w="1587" w:type="dxa"/>
          </w:tcPr>
          <w:p w14:paraId="397ACCD1" w14:textId="77777777" w:rsidR="00910747" w:rsidRDefault="00910747">
            <w:pPr>
              <w:pStyle w:val="ConsPlusNormal"/>
            </w:pPr>
            <w:r>
              <w:t>74520,300</w:t>
            </w:r>
          </w:p>
        </w:tc>
        <w:tc>
          <w:tcPr>
            <w:tcW w:w="1644" w:type="dxa"/>
          </w:tcPr>
          <w:p w14:paraId="3710491D" w14:textId="77777777" w:rsidR="00910747" w:rsidRDefault="00910747">
            <w:pPr>
              <w:pStyle w:val="ConsPlusNormal"/>
            </w:pPr>
            <w:r>
              <w:t>55524,448</w:t>
            </w:r>
          </w:p>
        </w:tc>
        <w:tc>
          <w:tcPr>
            <w:tcW w:w="1644" w:type="dxa"/>
          </w:tcPr>
          <w:p w14:paraId="06D1B98D" w14:textId="77777777" w:rsidR="00910747" w:rsidRDefault="00910747">
            <w:pPr>
              <w:pStyle w:val="ConsPlusNormal"/>
            </w:pPr>
            <w:r>
              <w:t>40925,300</w:t>
            </w:r>
          </w:p>
        </w:tc>
        <w:tc>
          <w:tcPr>
            <w:tcW w:w="1644" w:type="dxa"/>
          </w:tcPr>
          <w:p w14:paraId="36C80BCC" w14:textId="77777777" w:rsidR="00910747" w:rsidRDefault="00910747">
            <w:pPr>
              <w:pStyle w:val="ConsPlusNormal"/>
            </w:pPr>
            <w:r>
              <w:t>39788,900</w:t>
            </w:r>
          </w:p>
        </w:tc>
        <w:tc>
          <w:tcPr>
            <w:tcW w:w="1587" w:type="dxa"/>
          </w:tcPr>
          <w:p w14:paraId="33796614" w14:textId="77777777" w:rsidR="00910747" w:rsidRDefault="00910747">
            <w:pPr>
              <w:pStyle w:val="ConsPlusNormal"/>
            </w:pPr>
            <w:r>
              <w:t>37220,140</w:t>
            </w:r>
          </w:p>
        </w:tc>
      </w:tr>
      <w:tr w:rsidR="00910747" w14:paraId="3B86C35E" w14:textId="77777777">
        <w:tc>
          <w:tcPr>
            <w:tcW w:w="1077" w:type="dxa"/>
            <w:vMerge/>
          </w:tcPr>
          <w:p w14:paraId="6E8B09C5" w14:textId="77777777" w:rsidR="00910747" w:rsidRDefault="00910747">
            <w:pPr>
              <w:spacing w:after="1" w:line="0" w:lineRule="atLeast"/>
            </w:pPr>
          </w:p>
        </w:tc>
        <w:tc>
          <w:tcPr>
            <w:tcW w:w="2778" w:type="dxa"/>
            <w:vMerge/>
          </w:tcPr>
          <w:p w14:paraId="6702CD2A" w14:textId="77777777" w:rsidR="00910747" w:rsidRDefault="00910747">
            <w:pPr>
              <w:spacing w:after="1" w:line="0" w:lineRule="atLeast"/>
            </w:pPr>
          </w:p>
        </w:tc>
        <w:tc>
          <w:tcPr>
            <w:tcW w:w="2154" w:type="dxa"/>
            <w:vMerge/>
          </w:tcPr>
          <w:p w14:paraId="7185B52C" w14:textId="77777777" w:rsidR="00910747" w:rsidRDefault="00910747">
            <w:pPr>
              <w:spacing w:after="1" w:line="0" w:lineRule="atLeast"/>
            </w:pPr>
          </w:p>
        </w:tc>
        <w:tc>
          <w:tcPr>
            <w:tcW w:w="2381" w:type="dxa"/>
          </w:tcPr>
          <w:p w14:paraId="31844EEC" w14:textId="77777777" w:rsidR="00910747" w:rsidRDefault="00910747">
            <w:pPr>
              <w:pStyle w:val="ConsPlusNormal"/>
            </w:pPr>
            <w:r>
              <w:t>областной бюджет</w:t>
            </w:r>
          </w:p>
        </w:tc>
        <w:tc>
          <w:tcPr>
            <w:tcW w:w="907" w:type="dxa"/>
          </w:tcPr>
          <w:p w14:paraId="3BD489FA" w14:textId="77777777" w:rsidR="00910747" w:rsidRDefault="00910747">
            <w:pPr>
              <w:pStyle w:val="ConsPlusNormal"/>
            </w:pPr>
          </w:p>
        </w:tc>
        <w:tc>
          <w:tcPr>
            <w:tcW w:w="907" w:type="dxa"/>
          </w:tcPr>
          <w:p w14:paraId="63BE1848" w14:textId="77777777" w:rsidR="00910747" w:rsidRDefault="00910747">
            <w:pPr>
              <w:pStyle w:val="ConsPlusNormal"/>
            </w:pPr>
          </w:p>
        </w:tc>
        <w:tc>
          <w:tcPr>
            <w:tcW w:w="2041" w:type="dxa"/>
          </w:tcPr>
          <w:p w14:paraId="0EB6618B" w14:textId="77777777" w:rsidR="00910747" w:rsidRDefault="00910747">
            <w:pPr>
              <w:pStyle w:val="ConsPlusNormal"/>
            </w:pPr>
          </w:p>
        </w:tc>
        <w:tc>
          <w:tcPr>
            <w:tcW w:w="1757" w:type="dxa"/>
          </w:tcPr>
          <w:p w14:paraId="05C8CDBE" w14:textId="77777777" w:rsidR="00910747" w:rsidRDefault="00910747">
            <w:pPr>
              <w:pStyle w:val="ConsPlusNormal"/>
            </w:pPr>
            <w:r>
              <w:t>1045772,022</w:t>
            </w:r>
          </w:p>
        </w:tc>
        <w:tc>
          <w:tcPr>
            <w:tcW w:w="1644" w:type="dxa"/>
          </w:tcPr>
          <w:p w14:paraId="0389A700" w14:textId="77777777" w:rsidR="00910747" w:rsidRDefault="00910747">
            <w:pPr>
              <w:pStyle w:val="ConsPlusNormal"/>
            </w:pPr>
            <w:r>
              <w:t>203198,126</w:t>
            </w:r>
          </w:p>
        </w:tc>
        <w:tc>
          <w:tcPr>
            <w:tcW w:w="1587" w:type="dxa"/>
          </w:tcPr>
          <w:p w14:paraId="52D86E96" w14:textId="77777777" w:rsidR="00910747" w:rsidRDefault="00910747">
            <w:pPr>
              <w:pStyle w:val="ConsPlusNormal"/>
            </w:pPr>
            <w:r>
              <w:t>154694,994</w:t>
            </w:r>
          </w:p>
        </w:tc>
        <w:tc>
          <w:tcPr>
            <w:tcW w:w="1587" w:type="dxa"/>
          </w:tcPr>
          <w:p w14:paraId="54174430" w14:textId="77777777" w:rsidR="00910747" w:rsidRDefault="00910747">
            <w:pPr>
              <w:pStyle w:val="ConsPlusNormal"/>
            </w:pPr>
            <w:r>
              <w:t>275092,624</w:t>
            </w:r>
          </w:p>
        </w:tc>
        <w:tc>
          <w:tcPr>
            <w:tcW w:w="1644" w:type="dxa"/>
          </w:tcPr>
          <w:p w14:paraId="1B9FBB28" w14:textId="77777777" w:rsidR="00910747" w:rsidRDefault="00910747">
            <w:pPr>
              <w:pStyle w:val="ConsPlusNormal"/>
            </w:pPr>
            <w:r>
              <w:t>71721,585</w:t>
            </w:r>
          </w:p>
        </w:tc>
        <w:tc>
          <w:tcPr>
            <w:tcW w:w="1644" w:type="dxa"/>
          </w:tcPr>
          <w:p w14:paraId="59DBBF94" w14:textId="77777777" w:rsidR="00910747" w:rsidRDefault="00910747">
            <w:pPr>
              <w:pStyle w:val="ConsPlusNormal"/>
            </w:pPr>
            <w:r>
              <w:t>61690,668</w:t>
            </w:r>
          </w:p>
        </w:tc>
        <w:tc>
          <w:tcPr>
            <w:tcW w:w="1644" w:type="dxa"/>
          </w:tcPr>
          <w:p w14:paraId="5E5166A2" w14:textId="77777777" w:rsidR="00910747" w:rsidRDefault="00910747">
            <w:pPr>
              <w:pStyle w:val="ConsPlusNormal"/>
            </w:pPr>
            <w:r>
              <w:t>64485,984</w:t>
            </w:r>
          </w:p>
        </w:tc>
        <w:tc>
          <w:tcPr>
            <w:tcW w:w="1587" w:type="dxa"/>
          </w:tcPr>
          <w:p w14:paraId="73DB34D5" w14:textId="77777777" w:rsidR="00910747" w:rsidRDefault="00910747">
            <w:pPr>
              <w:pStyle w:val="ConsPlusNormal"/>
            </w:pPr>
            <w:r>
              <w:t>214888,041</w:t>
            </w:r>
          </w:p>
        </w:tc>
      </w:tr>
      <w:tr w:rsidR="00910747" w14:paraId="11B3EEF6" w14:textId="77777777">
        <w:tc>
          <w:tcPr>
            <w:tcW w:w="1077" w:type="dxa"/>
            <w:vMerge/>
          </w:tcPr>
          <w:p w14:paraId="3C01CDE2" w14:textId="77777777" w:rsidR="00910747" w:rsidRDefault="00910747">
            <w:pPr>
              <w:spacing w:after="1" w:line="0" w:lineRule="atLeast"/>
            </w:pPr>
          </w:p>
        </w:tc>
        <w:tc>
          <w:tcPr>
            <w:tcW w:w="2778" w:type="dxa"/>
            <w:vMerge/>
          </w:tcPr>
          <w:p w14:paraId="2C441DAF" w14:textId="77777777" w:rsidR="00910747" w:rsidRDefault="00910747">
            <w:pPr>
              <w:spacing w:after="1" w:line="0" w:lineRule="atLeast"/>
            </w:pPr>
          </w:p>
        </w:tc>
        <w:tc>
          <w:tcPr>
            <w:tcW w:w="2154" w:type="dxa"/>
            <w:vMerge/>
          </w:tcPr>
          <w:p w14:paraId="4C33A075" w14:textId="77777777" w:rsidR="00910747" w:rsidRDefault="00910747">
            <w:pPr>
              <w:spacing w:after="1" w:line="0" w:lineRule="atLeast"/>
            </w:pPr>
          </w:p>
        </w:tc>
        <w:tc>
          <w:tcPr>
            <w:tcW w:w="2381" w:type="dxa"/>
          </w:tcPr>
          <w:p w14:paraId="739F9931" w14:textId="77777777" w:rsidR="00910747" w:rsidRDefault="00910747">
            <w:pPr>
              <w:pStyle w:val="ConsPlusNormal"/>
            </w:pPr>
            <w:r>
              <w:t>консолидированные бюджеты муниципальных образований</w:t>
            </w:r>
          </w:p>
        </w:tc>
        <w:tc>
          <w:tcPr>
            <w:tcW w:w="907" w:type="dxa"/>
          </w:tcPr>
          <w:p w14:paraId="4CC4F432" w14:textId="77777777" w:rsidR="00910747" w:rsidRDefault="00910747">
            <w:pPr>
              <w:pStyle w:val="ConsPlusNormal"/>
            </w:pPr>
          </w:p>
        </w:tc>
        <w:tc>
          <w:tcPr>
            <w:tcW w:w="907" w:type="dxa"/>
          </w:tcPr>
          <w:p w14:paraId="3AD904B2" w14:textId="77777777" w:rsidR="00910747" w:rsidRDefault="00910747">
            <w:pPr>
              <w:pStyle w:val="ConsPlusNormal"/>
            </w:pPr>
          </w:p>
        </w:tc>
        <w:tc>
          <w:tcPr>
            <w:tcW w:w="2041" w:type="dxa"/>
          </w:tcPr>
          <w:p w14:paraId="3295F509" w14:textId="77777777" w:rsidR="00910747" w:rsidRDefault="00910747">
            <w:pPr>
              <w:pStyle w:val="ConsPlusNormal"/>
            </w:pPr>
          </w:p>
        </w:tc>
        <w:tc>
          <w:tcPr>
            <w:tcW w:w="1757" w:type="dxa"/>
          </w:tcPr>
          <w:p w14:paraId="3DE621FA" w14:textId="77777777" w:rsidR="00910747" w:rsidRDefault="00910747">
            <w:pPr>
              <w:pStyle w:val="ConsPlusNormal"/>
            </w:pPr>
            <w:r>
              <w:t>624,000</w:t>
            </w:r>
          </w:p>
        </w:tc>
        <w:tc>
          <w:tcPr>
            <w:tcW w:w="1644" w:type="dxa"/>
          </w:tcPr>
          <w:p w14:paraId="40B24724" w14:textId="77777777" w:rsidR="00910747" w:rsidRDefault="00910747">
            <w:pPr>
              <w:pStyle w:val="ConsPlusNormal"/>
            </w:pPr>
            <w:r>
              <w:t>0,000</w:t>
            </w:r>
          </w:p>
        </w:tc>
        <w:tc>
          <w:tcPr>
            <w:tcW w:w="1587" w:type="dxa"/>
          </w:tcPr>
          <w:p w14:paraId="12600952" w14:textId="77777777" w:rsidR="00910747" w:rsidRDefault="00910747">
            <w:pPr>
              <w:pStyle w:val="ConsPlusNormal"/>
            </w:pPr>
            <w:r>
              <w:t>0,000</w:t>
            </w:r>
          </w:p>
        </w:tc>
        <w:tc>
          <w:tcPr>
            <w:tcW w:w="1587" w:type="dxa"/>
          </w:tcPr>
          <w:p w14:paraId="09524F15" w14:textId="77777777" w:rsidR="00910747" w:rsidRDefault="00910747">
            <w:pPr>
              <w:pStyle w:val="ConsPlusNormal"/>
            </w:pPr>
            <w:r>
              <w:t>0,000</w:t>
            </w:r>
          </w:p>
        </w:tc>
        <w:tc>
          <w:tcPr>
            <w:tcW w:w="1644" w:type="dxa"/>
          </w:tcPr>
          <w:p w14:paraId="35B08643" w14:textId="77777777" w:rsidR="00910747" w:rsidRDefault="00910747">
            <w:pPr>
              <w:pStyle w:val="ConsPlusNormal"/>
            </w:pPr>
            <w:r>
              <w:t>0,000</w:t>
            </w:r>
          </w:p>
        </w:tc>
        <w:tc>
          <w:tcPr>
            <w:tcW w:w="1644" w:type="dxa"/>
          </w:tcPr>
          <w:p w14:paraId="501B8391" w14:textId="77777777" w:rsidR="00910747" w:rsidRDefault="00910747">
            <w:pPr>
              <w:pStyle w:val="ConsPlusNormal"/>
            </w:pPr>
            <w:r>
              <w:t>0,000</w:t>
            </w:r>
          </w:p>
        </w:tc>
        <w:tc>
          <w:tcPr>
            <w:tcW w:w="1644" w:type="dxa"/>
          </w:tcPr>
          <w:p w14:paraId="4A93399A" w14:textId="77777777" w:rsidR="00910747" w:rsidRDefault="00910747">
            <w:pPr>
              <w:pStyle w:val="ConsPlusNormal"/>
            </w:pPr>
            <w:r>
              <w:t>0,000</w:t>
            </w:r>
          </w:p>
        </w:tc>
        <w:tc>
          <w:tcPr>
            <w:tcW w:w="1587" w:type="dxa"/>
          </w:tcPr>
          <w:p w14:paraId="0D15A051" w14:textId="77777777" w:rsidR="00910747" w:rsidRDefault="00910747">
            <w:pPr>
              <w:pStyle w:val="ConsPlusNormal"/>
            </w:pPr>
            <w:r>
              <w:t>624,000</w:t>
            </w:r>
          </w:p>
        </w:tc>
      </w:tr>
      <w:tr w:rsidR="00910747" w14:paraId="7C8B1D91" w14:textId="77777777">
        <w:tc>
          <w:tcPr>
            <w:tcW w:w="1077" w:type="dxa"/>
            <w:vMerge/>
          </w:tcPr>
          <w:p w14:paraId="3EE31B4C" w14:textId="77777777" w:rsidR="00910747" w:rsidRDefault="00910747">
            <w:pPr>
              <w:spacing w:after="1" w:line="0" w:lineRule="atLeast"/>
            </w:pPr>
          </w:p>
        </w:tc>
        <w:tc>
          <w:tcPr>
            <w:tcW w:w="2778" w:type="dxa"/>
            <w:vMerge/>
          </w:tcPr>
          <w:p w14:paraId="299B1AD6" w14:textId="77777777" w:rsidR="00910747" w:rsidRDefault="00910747">
            <w:pPr>
              <w:spacing w:after="1" w:line="0" w:lineRule="atLeast"/>
            </w:pPr>
          </w:p>
        </w:tc>
        <w:tc>
          <w:tcPr>
            <w:tcW w:w="2154" w:type="dxa"/>
            <w:vMerge/>
          </w:tcPr>
          <w:p w14:paraId="3E61509E" w14:textId="77777777" w:rsidR="00910747" w:rsidRDefault="00910747">
            <w:pPr>
              <w:spacing w:after="1" w:line="0" w:lineRule="atLeast"/>
            </w:pPr>
          </w:p>
        </w:tc>
        <w:tc>
          <w:tcPr>
            <w:tcW w:w="2381" w:type="dxa"/>
          </w:tcPr>
          <w:p w14:paraId="365EA52D" w14:textId="77777777" w:rsidR="00910747" w:rsidRDefault="00910747">
            <w:pPr>
              <w:pStyle w:val="ConsPlusNormal"/>
            </w:pPr>
            <w:r>
              <w:t>территориальные внебюджетные фонды</w:t>
            </w:r>
          </w:p>
        </w:tc>
        <w:tc>
          <w:tcPr>
            <w:tcW w:w="907" w:type="dxa"/>
          </w:tcPr>
          <w:p w14:paraId="67F378C6" w14:textId="77777777" w:rsidR="00910747" w:rsidRDefault="00910747">
            <w:pPr>
              <w:pStyle w:val="ConsPlusNormal"/>
            </w:pPr>
          </w:p>
        </w:tc>
        <w:tc>
          <w:tcPr>
            <w:tcW w:w="907" w:type="dxa"/>
          </w:tcPr>
          <w:p w14:paraId="026D4470" w14:textId="77777777" w:rsidR="00910747" w:rsidRDefault="00910747">
            <w:pPr>
              <w:pStyle w:val="ConsPlusNormal"/>
            </w:pPr>
          </w:p>
        </w:tc>
        <w:tc>
          <w:tcPr>
            <w:tcW w:w="2041" w:type="dxa"/>
          </w:tcPr>
          <w:p w14:paraId="34E71D82" w14:textId="77777777" w:rsidR="00910747" w:rsidRDefault="00910747">
            <w:pPr>
              <w:pStyle w:val="ConsPlusNormal"/>
            </w:pPr>
          </w:p>
        </w:tc>
        <w:tc>
          <w:tcPr>
            <w:tcW w:w="1757" w:type="dxa"/>
          </w:tcPr>
          <w:p w14:paraId="2163CD23" w14:textId="77777777" w:rsidR="00910747" w:rsidRDefault="00910747">
            <w:pPr>
              <w:pStyle w:val="ConsPlusNormal"/>
            </w:pPr>
            <w:r>
              <w:t>0,000</w:t>
            </w:r>
          </w:p>
        </w:tc>
        <w:tc>
          <w:tcPr>
            <w:tcW w:w="1644" w:type="dxa"/>
          </w:tcPr>
          <w:p w14:paraId="0CC17815" w14:textId="77777777" w:rsidR="00910747" w:rsidRDefault="00910747">
            <w:pPr>
              <w:pStyle w:val="ConsPlusNormal"/>
            </w:pPr>
            <w:r>
              <w:t>0,000</w:t>
            </w:r>
          </w:p>
        </w:tc>
        <w:tc>
          <w:tcPr>
            <w:tcW w:w="1587" w:type="dxa"/>
          </w:tcPr>
          <w:p w14:paraId="7528723A" w14:textId="77777777" w:rsidR="00910747" w:rsidRDefault="00910747">
            <w:pPr>
              <w:pStyle w:val="ConsPlusNormal"/>
            </w:pPr>
            <w:r>
              <w:t>0,000</w:t>
            </w:r>
          </w:p>
        </w:tc>
        <w:tc>
          <w:tcPr>
            <w:tcW w:w="1587" w:type="dxa"/>
          </w:tcPr>
          <w:p w14:paraId="2BB3088B" w14:textId="77777777" w:rsidR="00910747" w:rsidRDefault="00910747">
            <w:pPr>
              <w:pStyle w:val="ConsPlusNormal"/>
            </w:pPr>
            <w:r>
              <w:t>0,000</w:t>
            </w:r>
          </w:p>
        </w:tc>
        <w:tc>
          <w:tcPr>
            <w:tcW w:w="1644" w:type="dxa"/>
          </w:tcPr>
          <w:p w14:paraId="0E5B7E83" w14:textId="77777777" w:rsidR="00910747" w:rsidRDefault="00910747">
            <w:pPr>
              <w:pStyle w:val="ConsPlusNormal"/>
            </w:pPr>
            <w:r>
              <w:t>0,000</w:t>
            </w:r>
          </w:p>
        </w:tc>
        <w:tc>
          <w:tcPr>
            <w:tcW w:w="1644" w:type="dxa"/>
          </w:tcPr>
          <w:p w14:paraId="67111C0A" w14:textId="77777777" w:rsidR="00910747" w:rsidRDefault="00910747">
            <w:pPr>
              <w:pStyle w:val="ConsPlusNormal"/>
            </w:pPr>
            <w:r>
              <w:t>0,000</w:t>
            </w:r>
          </w:p>
        </w:tc>
        <w:tc>
          <w:tcPr>
            <w:tcW w:w="1644" w:type="dxa"/>
          </w:tcPr>
          <w:p w14:paraId="166D8B2B" w14:textId="77777777" w:rsidR="00910747" w:rsidRDefault="00910747">
            <w:pPr>
              <w:pStyle w:val="ConsPlusNormal"/>
            </w:pPr>
            <w:r>
              <w:t>0,000</w:t>
            </w:r>
          </w:p>
        </w:tc>
        <w:tc>
          <w:tcPr>
            <w:tcW w:w="1587" w:type="dxa"/>
          </w:tcPr>
          <w:p w14:paraId="0380BACE" w14:textId="77777777" w:rsidR="00910747" w:rsidRDefault="00910747">
            <w:pPr>
              <w:pStyle w:val="ConsPlusNormal"/>
            </w:pPr>
            <w:r>
              <w:t>0,000</w:t>
            </w:r>
          </w:p>
        </w:tc>
      </w:tr>
      <w:tr w:rsidR="00910747" w14:paraId="337C301E" w14:textId="77777777">
        <w:tc>
          <w:tcPr>
            <w:tcW w:w="1077" w:type="dxa"/>
            <w:vMerge/>
          </w:tcPr>
          <w:p w14:paraId="7FFA2E5F" w14:textId="77777777" w:rsidR="00910747" w:rsidRDefault="00910747">
            <w:pPr>
              <w:spacing w:after="1" w:line="0" w:lineRule="atLeast"/>
            </w:pPr>
          </w:p>
        </w:tc>
        <w:tc>
          <w:tcPr>
            <w:tcW w:w="2778" w:type="dxa"/>
            <w:vMerge/>
          </w:tcPr>
          <w:p w14:paraId="3BD1E587" w14:textId="77777777" w:rsidR="00910747" w:rsidRDefault="00910747">
            <w:pPr>
              <w:spacing w:after="1" w:line="0" w:lineRule="atLeast"/>
            </w:pPr>
          </w:p>
        </w:tc>
        <w:tc>
          <w:tcPr>
            <w:tcW w:w="2154" w:type="dxa"/>
            <w:vMerge/>
          </w:tcPr>
          <w:p w14:paraId="7E5F3EFC" w14:textId="77777777" w:rsidR="00910747" w:rsidRDefault="00910747">
            <w:pPr>
              <w:spacing w:after="1" w:line="0" w:lineRule="atLeast"/>
            </w:pPr>
          </w:p>
        </w:tc>
        <w:tc>
          <w:tcPr>
            <w:tcW w:w="2381" w:type="dxa"/>
          </w:tcPr>
          <w:p w14:paraId="27004CAC" w14:textId="77777777" w:rsidR="00910747" w:rsidRDefault="00910747">
            <w:pPr>
              <w:pStyle w:val="ConsPlusNormal"/>
            </w:pPr>
            <w:r>
              <w:t>юридические лица</w:t>
            </w:r>
          </w:p>
        </w:tc>
        <w:tc>
          <w:tcPr>
            <w:tcW w:w="907" w:type="dxa"/>
          </w:tcPr>
          <w:p w14:paraId="518A3787" w14:textId="77777777" w:rsidR="00910747" w:rsidRDefault="00910747">
            <w:pPr>
              <w:pStyle w:val="ConsPlusNormal"/>
            </w:pPr>
          </w:p>
        </w:tc>
        <w:tc>
          <w:tcPr>
            <w:tcW w:w="907" w:type="dxa"/>
          </w:tcPr>
          <w:p w14:paraId="3E81161A" w14:textId="77777777" w:rsidR="00910747" w:rsidRDefault="00910747">
            <w:pPr>
              <w:pStyle w:val="ConsPlusNormal"/>
            </w:pPr>
          </w:p>
        </w:tc>
        <w:tc>
          <w:tcPr>
            <w:tcW w:w="2041" w:type="dxa"/>
          </w:tcPr>
          <w:p w14:paraId="7939B809" w14:textId="77777777" w:rsidR="00910747" w:rsidRDefault="00910747">
            <w:pPr>
              <w:pStyle w:val="ConsPlusNormal"/>
            </w:pPr>
          </w:p>
        </w:tc>
        <w:tc>
          <w:tcPr>
            <w:tcW w:w="1757" w:type="dxa"/>
          </w:tcPr>
          <w:p w14:paraId="3656343F" w14:textId="77777777" w:rsidR="00910747" w:rsidRDefault="00910747">
            <w:pPr>
              <w:pStyle w:val="ConsPlusNormal"/>
            </w:pPr>
            <w:r>
              <w:t>0,000</w:t>
            </w:r>
          </w:p>
        </w:tc>
        <w:tc>
          <w:tcPr>
            <w:tcW w:w="1644" w:type="dxa"/>
          </w:tcPr>
          <w:p w14:paraId="241F1BD9" w14:textId="77777777" w:rsidR="00910747" w:rsidRDefault="00910747">
            <w:pPr>
              <w:pStyle w:val="ConsPlusNormal"/>
            </w:pPr>
            <w:r>
              <w:t>0,000</w:t>
            </w:r>
          </w:p>
        </w:tc>
        <w:tc>
          <w:tcPr>
            <w:tcW w:w="1587" w:type="dxa"/>
          </w:tcPr>
          <w:p w14:paraId="587C07D5" w14:textId="77777777" w:rsidR="00910747" w:rsidRDefault="00910747">
            <w:pPr>
              <w:pStyle w:val="ConsPlusNormal"/>
            </w:pPr>
            <w:r>
              <w:t>0,000</w:t>
            </w:r>
          </w:p>
        </w:tc>
        <w:tc>
          <w:tcPr>
            <w:tcW w:w="1587" w:type="dxa"/>
          </w:tcPr>
          <w:p w14:paraId="29455278" w14:textId="77777777" w:rsidR="00910747" w:rsidRDefault="00910747">
            <w:pPr>
              <w:pStyle w:val="ConsPlusNormal"/>
            </w:pPr>
            <w:r>
              <w:t>0,000</w:t>
            </w:r>
          </w:p>
        </w:tc>
        <w:tc>
          <w:tcPr>
            <w:tcW w:w="1644" w:type="dxa"/>
          </w:tcPr>
          <w:p w14:paraId="63798222" w14:textId="77777777" w:rsidR="00910747" w:rsidRDefault="00910747">
            <w:pPr>
              <w:pStyle w:val="ConsPlusNormal"/>
            </w:pPr>
            <w:r>
              <w:t>0,000</w:t>
            </w:r>
          </w:p>
        </w:tc>
        <w:tc>
          <w:tcPr>
            <w:tcW w:w="1644" w:type="dxa"/>
          </w:tcPr>
          <w:p w14:paraId="47824990" w14:textId="77777777" w:rsidR="00910747" w:rsidRDefault="00910747">
            <w:pPr>
              <w:pStyle w:val="ConsPlusNormal"/>
            </w:pPr>
            <w:r>
              <w:t>0,000</w:t>
            </w:r>
          </w:p>
        </w:tc>
        <w:tc>
          <w:tcPr>
            <w:tcW w:w="1644" w:type="dxa"/>
          </w:tcPr>
          <w:p w14:paraId="6C4CF2C6" w14:textId="77777777" w:rsidR="00910747" w:rsidRDefault="00910747">
            <w:pPr>
              <w:pStyle w:val="ConsPlusNormal"/>
            </w:pPr>
            <w:r>
              <w:t>0,000</w:t>
            </w:r>
          </w:p>
        </w:tc>
        <w:tc>
          <w:tcPr>
            <w:tcW w:w="1587" w:type="dxa"/>
          </w:tcPr>
          <w:p w14:paraId="5F0A917C" w14:textId="77777777" w:rsidR="00910747" w:rsidRDefault="00910747">
            <w:pPr>
              <w:pStyle w:val="ConsPlusNormal"/>
            </w:pPr>
            <w:r>
              <w:t>0,000</w:t>
            </w:r>
          </w:p>
        </w:tc>
      </w:tr>
      <w:tr w:rsidR="00910747" w14:paraId="2879391B" w14:textId="77777777">
        <w:tc>
          <w:tcPr>
            <w:tcW w:w="1077" w:type="dxa"/>
            <w:vMerge/>
          </w:tcPr>
          <w:p w14:paraId="3E4EC238" w14:textId="77777777" w:rsidR="00910747" w:rsidRDefault="00910747">
            <w:pPr>
              <w:spacing w:after="1" w:line="0" w:lineRule="atLeast"/>
            </w:pPr>
          </w:p>
        </w:tc>
        <w:tc>
          <w:tcPr>
            <w:tcW w:w="2778" w:type="dxa"/>
            <w:vMerge/>
          </w:tcPr>
          <w:p w14:paraId="6E7DB795" w14:textId="77777777" w:rsidR="00910747" w:rsidRDefault="00910747">
            <w:pPr>
              <w:spacing w:after="1" w:line="0" w:lineRule="atLeast"/>
            </w:pPr>
          </w:p>
        </w:tc>
        <w:tc>
          <w:tcPr>
            <w:tcW w:w="2154" w:type="dxa"/>
            <w:vMerge w:val="restart"/>
          </w:tcPr>
          <w:p w14:paraId="67F8B5C7" w14:textId="77777777" w:rsidR="00910747" w:rsidRDefault="00910747">
            <w:pPr>
              <w:pStyle w:val="ConsPlusNormal"/>
            </w:pPr>
            <w:r>
              <w:t>Министерство социальной защиты населения области</w:t>
            </w:r>
          </w:p>
        </w:tc>
        <w:tc>
          <w:tcPr>
            <w:tcW w:w="2381" w:type="dxa"/>
          </w:tcPr>
          <w:p w14:paraId="4B628DCD" w14:textId="77777777" w:rsidR="00910747" w:rsidRDefault="00910747">
            <w:pPr>
              <w:pStyle w:val="ConsPlusNormal"/>
            </w:pPr>
            <w:r>
              <w:t>Всего</w:t>
            </w:r>
          </w:p>
        </w:tc>
        <w:tc>
          <w:tcPr>
            <w:tcW w:w="907" w:type="dxa"/>
          </w:tcPr>
          <w:p w14:paraId="1EE6CAA4" w14:textId="77777777" w:rsidR="00910747" w:rsidRDefault="00910747">
            <w:pPr>
              <w:pStyle w:val="ConsPlusNormal"/>
            </w:pPr>
          </w:p>
        </w:tc>
        <w:tc>
          <w:tcPr>
            <w:tcW w:w="907" w:type="dxa"/>
          </w:tcPr>
          <w:p w14:paraId="16F8AEE7" w14:textId="77777777" w:rsidR="00910747" w:rsidRDefault="00910747">
            <w:pPr>
              <w:pStyle w:val="ConsPlusNormal"/>
            </w:pPr>
          </w:p>
        </w:tc>
        <w:tc>
          <w:tcPr>
            <w:tcW w:w="2041" w:type="dxa"/>
          </w:tcPr>
          <w:p w14:paraId="5D5A85AB" w14:textId="77777777" w:rsidR="00910747" w:rsidRDefault="00910747">
            <w:pPr>
              <w:pStyle w:val="ConsPlusNormal"/>
            </w:pPr>
          </w:p>
        </w:tc>
        <w:tc>
          <w:tcPr>
            <w:tcW w:w="1757" w:type="dxa"/>
          </w:tcPr>
          <w:p w14:paraId="74C6E256" w14:textId="77777777" w:rsidR="00910747" w:rsidRDefault="00910747">
            <w:pPr>
              <w:pStyle w:val="ConsPlusNormal"/>
            </w:pPr>
            <w:r>
              <w:t>1372191,455</w:t>
            </w:r>
          </w:p>
        </w:tc>
        <w:tc>
          <w:tcPr>
            <w:tcW w:w="1644" w:type="dxa"/>
          </w:tcPr>
          <w:p w14:paraId="0CE5E8B1" w14:textId="77777777" w:rsidR="00910747" w:rsidRDefault="00910747">
            <w:pPr>
              <w:pStyle w:val="ConsPlusNormal"/>
            </w:pPr>
            <w:r>
              <w:t>252333,326</w:t>
            </w:r>
          </w:p>
        </w:tc>
        <w:tc>
          <w:tcPr>
            <w:tcW w:w="1587" w:type="dxa"/>
          </w:tcPr>
          <w:p w14:paraId="6B1C940F" w14:textId="77777777" w:rsidR="00910747" w:rsidRDefault="00910747">
            <w:pPr>
              <w:pStyle w:val="ConsPlusNormal"/>
            </w:pPr>
            <w:r>
              <w:t>223498,939</w:t>
            </w:r>
          </w:p>
        </w:tc>
        <w:tc>
          <w:tcPr>
            <w:tcW w:w="1587" w:type="dxa"/>
          </w:tcPr>
          <w:p w14:paraId="4268E169" w14:textId="77777777" w:rsidR="00910747" w:rsidRDefault="00910747">
            <w:pPr>
              <w:pStyle w:val="ConsPlusNormal"/>
            </w:pPr>
            <w:r>
              <w:t>346433,324</w:t>
            </w:r>
          </w:p>
        </w:tc>
        <w:tc>
          <w:tcPr>
            <w:tcW w:w="1644" w:type="dxa"/>
          </w:tcPr>
          <w:p w14:paraId="4C9C4A97" w14:textId="77777777" w:rsidR="00910747" w:rsidRDefault="00910747">
            <w:pPr>
              <w:pStyle w:val="ConsPlusNormal"/>
            </w:pPr>
            <w:r>
              <w:t>120532,133</w:t>
            </w:r>
          </w:p>
        </w:tc>
        <w:tc>
          <w:tcPr>
            <w:tcW w:w="1644" w:type="dxa"/>
          </w:tcPr>
          <w:p w14:paraId="22E66DB5" w14:textId="77777777" w:rsidR="00910747" w:rsidRDefault="00910747">
            <w:pPr>
              <w:pStyle w:val="ConsPlusNormal"/>
            </w:pPr>
            <w:r>
              <w:t>89266,668</w:t>
            </w:r>
          </w:p>
        </w:tc>
        <w:tc>
          <w:tcPr>
            <w:tcW w:w="1644" w:type="dxa"/>
          </w:tcPr>
          <w:p w14:paraId="7D0B6CFA" w14:textId="77777777" w:rsidR="00910747" w:rsidRDefault="00910747">
            <w:pPr>
              <w:pStyle w:val="ConsPlusNormal"/>
            </w:pPr>
            <w:r>
              <w:t>104274,884</w:t>
            </w:r>
          </w:p>
        </w:tc>
        <w:tc>
          <w:tcPr>
            <w:tcW w:w="1587" w:type="dxa"/>
          </w:tcPr>
          <w:p w14:paraId="3A60A3D0" w14:textId="77777777" w:rsidR="00910747" w:rsidRDefault="00910747">
            <w:pPr>
              <w:pStyle w:val="ConsPlusNormal"/>
            </w:pPr>
            <w:r>
              <w:t>235852,181</w:t>
            </w:r>
          </w:p>
        </w:tc>
      </w:tr>
      <w:tr w:rsidR="00910747" w14:paraId="1D4E8F13" w14:textId="77777777">
        <w:tc>
          <w:tcPr>
            <w:tcW w:w="1077" w:type="dxa"/>
            <w:vMerge/>
          </w:tcPr>
          <w:p w14:paraId="4D9092C8" w14:textId="77777777" w:rsidR="00910747" w:rsidRDefault="00910747">
            <w:pPr>
              <w:spacing w:after="1" w:line="0" w:lineRule="atLeast"/>
            </w:pPr>
          </w:p>
        </w:tc>
        <w:tc>
          <w:tcPr>
            <w:tcW w:w="2778" w:type="dxa"/>
            <w:vMerge/>
          </w:tcPr>
          <w:p w14:paraId="3E5BD18E" w14:textId="77777777" w:rsidR="00910747" w:rsidRDefault="00910747">
            <w:pPr>
              <w:spacing w:after="1" w:line="0" w:lineRule="atLeast"/>
            </w:pPr>
          </w:p>
        </w:tc>
        <w:tc>
          <w:tcPr>
            <w:tcW w:w="2154" w:type="dxa"/>
            <w:vMerge/>
          </w:tcPr>
          <w:p w14:paraId="638318B0" w14:textId="77777777" w:rsidR="00910747" w:rsidRDefault="00910747">
            <w:pPr>
              <w:spacing w:after="1" w:line="0" w:lineRule="atLeast"/>
            </w:pPr>
          </w:p>
        </w:tc>
        <w:tc>
          <w:tcPr>
            <w:tcW w:w="2381" w:type="dxa"/>
          </w:tcPr>
          <w:p w14:paraId="37570B8D" w14:textId="77777777" w:rsidR="00910747" w:rsidRDefault="00910747">
            <w:pPr>
              <w:pStyle w:val="ConsPlusNormal"/>
            </w:pPr>
            <w:r>
              <w:t>федеральный бюджет</w:t>
            </w:r>
          </w:p>
        </w:tc>
        <w:tc>
          <w:tcPr>
            <w:tcW w:w="907" w:type="dxa"/>
          </w:tcPr>
          <w:p w14:paraId="2163047B" w14:textId="77777777" w:rsidR="00910747" w:rsidRDefault="00910747">
            <w:pPr>
              <w:pStyle w:val="ConsPlusNormal"/>
            </w:pPr>
          </w:p>
        </w:tc>
        <w:tc>
          <w:tcPr>
            <w:tcW w:w="907" w:type="dxa"/>
          </w:tcPr>
          <w:p w14:paraId="6EAF9781" w14:textId="77777777" w:rsidR="00910747" w:rsidRDefault="00910747">
            <w:pPr>
              <w:pStyle w:val="ConsPlusNormal"/>
            </w:pPr>
          </w:p>
        </w:tc>
        <w:tc>
          <w:tcPr>
            <w:tcW w:w="2041" w:type="dxa"/>
          </w:tcPr>
          <w:p w14:paraId="6154323D" w14:textId="77777777" w:rsidR="00910747" w:rsidRDefault="00910747">
            <w:pPr>
              <w:pStyle w:val="ConsPlusNormal"/>
            </w:pPr>
          </w:p>
        </w:tc>
        <w:tc>
          <w:tcPr>
            <w:tcW w:w="1757" w:type="dxa"/>
          </w:tcPr>
          <w:p w14:paraId="76182A18" w14:textId="77777777" w:rsidR="00910747" w:rsidRDefault="00910747">
            <w:pPr>
              <w:pStyle w:val="ConsPlusNormal"/>
            </w:pPr>
            <w:r>
              <w:t>355692,888</w:t>
            </w:r>
          </w:p>
        </w:tc>
        <w:tc>
          <w:tcPr>
            <w:tcW w:w="1644" w:type="dxa"/>
          </w:tcPr>
          <w:p w14:paraId="1813D60E" w14:textId="77777777" w:rsidR="00910747" w:rsidRDefault="00910747">
            <w:pPr>
              <w:pStyle w:val="ConsPlusNormal"/>
            </w:pPr>
            <w:r>
              <w:t>55520,800</w:t>
            </w:r>
          </w:p>
        </w:tc>
        <w:tc>
          <w:tcPr>
            <w:tcW w:w="1587" w:type="dxa"/>
          </w:tcPr>
          <w:p w14:paraId="4C0789F6" w14:textId="77777777" w:rsidR="00910747" w:rsidRDefault="00910747">
            <w:pPr>
              <w:pStyle w:val="ConsPlusNormal"/>
            </w:pPr>
            <w:r>
              <w:t>75435,800</w:t>
            </w:r>
          </w:p>
        </w:tc>
        <w:tc>
          <w:tcPr>
            <w:tcW w:w="1587" w:type="dxa"/>
          </w:tcPr>
          <w:p w14:paraId="58448905" w14:textId="77777777" w:rsidR="00910747" w:rsidRDefault="00910747">
            <w:pPr>
              <w:pStyle w:val="ConsPlusNormal"/>
            </w:pPr>
            <w:r>
              <w:t>71340,700</w:t>
            </w:r>
          </w:p>
        </w:tc>
        <w:tc>
          <w:tcPr>
            <w:tcW w:w="1644" w:type="dxa"/>
          </w:tcPr>
          <w:p w14:paraId="584958CF" w14:textId="77777777" w:rsidR="00910747" w:rsidRDefault="00910747">
            <w:pPr>
              <w:pStyle w:val="ConsPlusNormal"/>
            </w:pPr>
            <w:r>
              <w:t>48810,548</w:t>
            </w:r>
          </w:p>
        </w:tc>
        <w:tc>
          <w:tcPr>
            <w:tcW w:w="1644" w:type="dxa"/>
          </w:tcPr>
          <w:p w14:paraId="10E0EECB" w14:textId="77777777" w:rsidR="00910747" w:rsidRDefault="00910747">
            <w:pPr>
              <w:pStyle w:val="ConsPlusNormal"/>
            </w:pPr>
            <w:r>
              <w:t>27576,000</w:t>
            </w:r>
          </w:p>
        </w:tc>
        <w:tc>
          <w:tcPr>
            <w:tcW w:w="1644" w:type="dxa"/>
          </w:tcPr>
          <w:p w14:paraId="2035A350" w14:textId="77777777" w:rsidR="00910747" w:rsidRDefault="00910747">
            <w:pPr>
              <w:pStyle w:val="ConsPlusNormal"/>
            </w:pPr>
            <w:r>
              <w:t>39788,900</w:t>
            </w:r>
          </w:p>
        </w:tc>
        <w:tc>
          <w:tcPr>
            <w:tcW w:w="1587" w:type="dxa"/>
          </w:tcPr>
          <w:p w14:paraId="44C6E511" w14:textId="77777777" w:rsidR="00910747" w:rsidRDefault="00910747">
            <w:pPr>
              <w:pStyle w:val="ConsPlusNormal"/>
            </w:pPr>
            <w:r>
              <w:t>37220,140</w:t>
            </w:r>
          </w:p>
        </w:tc>
      </w:tr>
      <w:tr w:rsidR="00910747" w14:paraId="2EFEE73D" w14:textId="77777777">
        <w:tc>
          <w:tcPr>
            <w:tcW w:w="1077" w:type="dxa"/>
            <w:vMerge/>
          </w:tcPr>
          <w:p w14:paraId="69D393D5" w14:textId="77777777" w:rsidR="00910747" w:rsidRDefault="00910747">
            <w:pPr>
              <w:spacing w:after="1" w:line="0" w:lineRule="atLeast"/>
            </w:pPr>
          </w:p>
        </w:tc>
        <w:tc>
          <w:tcPr>
            <w:tcW w:w="2778" w:type="dxa"/>
            <w:vMerge/>
          </w:tcPr>
          <w:p w14:paraId="74DB3A9A" w14:textId="77777777" w:rsidR="00910747" w:rsidRDefault="00910747">
            <w:pPr>
              <w:spacing w:after="1" w:line="0" w:lineRule="atLeast"/>
            </w:pPr>
          </w:p>
        </w:tc>
        <w:tc>
          <w:tcPr>
            <w:tcW w:w="2154" w:type="dxa"/>
            <w:vMerge/>
          </w:tcPr>
          <w:p w14:paraId="19641930" w14:textId="77777777" w:rsidR="00910747" w:rsidRDefault="00910747">
            <w:pPr>
              <w:spacing w:after="1" w:line="0" w:lineRule="atLeast"/>
            </w:pPr>
          </w:p>
        </w:tc>
        <w:tc>
          <w:tcPr>
            <w:tcW w:w="2381" w:type="dxa"/>
          </w:tcPr>
          <w:p w14:paraId="30270800" w14:textId="77777777" w:rsidR="00910747" w:rsidRDefault="00910747">
            <w:pPr>
              <w:pStyle w:val="ConsPlusNormal"/>
            </w:pPr>
            <w:r>
              <w:t>областной бюджет</w:t>
            </w:r>
          </w:p>
        </w:tc>
        <w:tc>
          <w:tcPr>
            <w:tcW w:w="907" w:type="dxa"/>
          </w:tcPr>
          <w:p w14:paraId="646ABF5D" w14:textId="77777777" w:rsidR="00910747" w:rsidRDefault="00910747">
            <w:pPr>
              <w:pStyle w:val="ConsPlusNormal"/>
            </w:pPr>
          </w:p>
        </w:tc>
        <w:tc>
          <w:tcPr>
            <w:tcW w:w="907" w:type="dxa"/>
          </w:tcPr>
          <w:p w14:paraId="6E3C4B0B" w14:textId="77777777" w:rsidR="00910747" w:rsidRDefault="00910747">
            <w:pPr>
              <w:pStyle w:val="ConsPlusNormal"/>
            </w:pPr>
          </w:p>
        </w:tc>
        <w:tc>
          <w:tcPr>
            <w:tcW w:w="2041" w:type="dxa"/>
          </w:tcPr>
          <w:p w14:paraId="1A17D34B" w14:textId="77777777" w:rsidR="00910747" w:rsidRDefault="00910747">
            <w:pPr>
              <w:pStyle w:val="ConsPlusNormal"/>
            </w:pPr>
          </w:p>
        </w:tc>
        <w:tc>
          <w:tcPr>
            <w:tcW w:w="1757" w:type="dxa"/>
          </w:tcPr>
          <w:p w14:paraId="1F11A61C" w14:textId="77777777" w:rsidR="00910747" w:rsidRDefault="00910747">
            <w:pPr>
              <w:pStyle w:val="ConsPlusNormal"/>
            </w:pPr>
            <w:r>
              <w:t>1016498,567</w:t>
            </w:r>
          </w:p>
        </w:tc>
        <w:tc>
          <w:tcPr>
            <w:tcW w:w="1644" w:type="dxa"/>
          </w:tcPr>
          <w:p w14:paraId="031E4D0D" w14:textId="77777777" w:rsidR="00910747" w:rsidRDefault="00910747">
            <w:pPr>
              <w:pStyle w:val="ConsPlusNormal"/>
            </w:pPr>
            <w:r>
              <w:t>196812,526</w:t>
            </w:r>
          </w:p>
        </w:tc>
        <w:tc>
          <w:tcPr>
            <w:tcW w:w="1587" w:type="dxa"/>
          </w:tcPr>
          <w:p w14:paraId="3C7EAD23" w14:textId="77777777" w:rsidR="00910747" w:rsidRDefault="00910747">
            <w:pPr>
              <w:pStyle w:val="ConsPlusNormal"/>
            </w:pPr>
            <w:r>
              <w:t>148063,139</w:t>
            </w:r>
          </w:p>
        </w:tc>
        <w:tc>
          <w:tcPr>
            <w:tcW w:w="1587" w:type="dxa"/>
          </w:tcPr>
          <w:p w14:paraId="62C4E125" w14:textId="77777777" w:rsidR="00910747" w:rsidRDefault="00910747">
            <w:pPr>
              <w:pStyle w:val="ConsPlusNormal"/>
            </w:pPr>
            <w:r>
              <w:t>275092,624</w:t>
            </w:r>
          </w:p>
        </w:tc>
        <w:tc>
          <w:tcPr>
            <w:tcW w:w="1644" w:type="dxa"/>
          </w:tcPr>
          <w:p w14:paraId="35FE3996" w14:textId="77777777" w:rsidR="00910747" w:rsidRDefault="00910747">
            <w:pPr>
              <w:pStyle w:val="ConsPlusNormal"/>
            </w:pPr>
            <w:r>
              <w:t>71721,585</w:t>
            </w:r>
          </w:p>
        </w:tc>
        <w:tc>
          <w:tcPr>
            <w:tcW w:w="1644" w:type="dxa"/>
          </w:tcPr>
          <w:p w14:paraId="74F3ED9B" w14:textId="77777777" w:rsidR="00910747" w:rsidRDefault="00910747">
            <w:pPr>
              <w:pStyle w:val="ConsPlusNormal"/>
            </w:pPr>
            <w:r>
              <w:t>61690,668</w:t>
            </w:r>
          </w:p>
        </w:tc>
        <w:tc>
          <w:tcPr>
            <w:tcW w:w="1644" w:type="dxa"/>
          </w:tcPr>
          <w:p w14:paraId="4CEF4367" w14:textId="77777777" w:rsidR="00910747" w:rsidRDefault="00910747">
            <w:pPr>
              <w:pStyle w:val="ConsPlusNormal"/>
            </w:pPr>
            <w:r>
              <w:t>64485,984</w:t>
            </w:r>
          </w:p>
        </w:tc>
        <w:tc>
          <w:tcPr>
            <w:tcW w:w="1587" w:type="dxa"/>
          </w:tcPr>
          <w:p w14:paraId="11F99612" w14:textId="77777777" w:rsidR="00910747" w:rsidRDefault="00910747">
            <w:pPr>
              <w:pStyle w:val="ConsPlusNormal"/>
            </w:pPr>
            <w:r>
              <w:t>198632,041</w:t>
            </w:r>
          </w:p>
        </w:tc>
      </w:tr>
      <w:tr w:rsidR="00910747" w14:paraId="674282A3" w14:textId="77777777">
        <w:tc>
          <w:tcPr>
            <w:tcW w:w="1077" w:type="dxa"/>
            <w:vMerge/>
          </w:tcPr>
          <w:p w14:paraId="03F9D991" w14:textId="77777777" w:rsidR="00910747" w:rsidRDefault="00910747">
            <w:pPr>
              <w:spacing w:after="1" w:line="0" w:lineRule="atLeast"/>
            </w:pPr>
          </w:p>
        </w:tc>
        <w:tc>
          <w:tcPr>
            <w:tcW w:w="2778" w:type="dxa"/>
            <w:vMerge/>
          </w:tcPr>
          <w:p w14:paraId="231C5151" w14:textId="77777777" w:rsidR="00910747" w:rsidRDefault="00910747">
            <w:pPr>
              <w:spacing w:after="1" w:line="0" w:lineRule="atLeast"/>
            </w:pPr>
          </w:p>
        </w:tc>
        <w:tc>
          <w:tcPr>
            <w:tcW w:w="2154" w:type="dxa"/>
            <w:vMerge/>
          </w:tcPr>
          <w:p w14:paraId="10684867" w14:textId="77777777" w:rsidR="00910747" w:rsidRDefault="00910747">
            <w:pPr>
              <w:spacing w:after="1" w:line="0" w:lineRule="atLeast"/>
            </w:pPr>
          </w:p>
        </w:tc>
        <w:tc>
          <w:tcPr>
            <w:tcW w:w="2381" w:type="dxa"/>
          </w:tcPr>
          <w:p w14:paraId="0BAE3ED5" w14:textId="77777777" w:rsidR="00910747" w:rsidRDefault="00910747">
            <w:pPr>
              <w:pStyle w:val="ConsPlusNormal"/>
            </w:pPr>
            <w:r>
              <w:t>консолидированные бюджеты муниципальных образований</w:t>
            </w:r>
          </w:p>
        </w:tc>
        <w:tc>
          <w:tcPr>
            <w:tcW w:w="907" w:type="dxa"/>
          </w:tcPr>
          <w:p w14:paraId="36AD39B0" w14:textId="77777777" w:rsidR="00910747" w:rsidRDefault="00910747">
            <w:pPr>
              <w:pStyle w:val="ConsPlusNormal"/>
            </w:pPr>
          </w:p>
        </w:tc>
        <w:tc>
          <w:tcPr>
            <w:tcW w:w="907" w:type="dxa"/>
          </w:tcPr>
          <w:p w14:paraId="2E8AD347" w14:textId="77777777" w:rsidR="00910747" w:rsidRDefault="00910747">
            <w:pPr>
              <w:pStyle w:val="ConsPlusNormal"/>
            </w:pPr>
          </w:p>
        </w:tc>
        <w:tc>
          <w:tcPr>
            <w:tcW w:w="2041" w:type="dxa"/>
          </w:tcPr>
          <w:p w14:paraId="1ED8296E" w14:textId="77777777" w:rsidR="00910747" w:rsidRDefault="00910747">
            <w:pPr>
              <w:pStyle w:val="ConsPlusNormal"/>
            </w:pPr>
          </w:p>
        </w:tc>
        <w:tc>
          <w:tcPr>
            <w:tcW w:w="1757" w:type="dxa"/>
          </w:tcPr>
          <w:p w14:paraId="65BA243F" w14:textId="77777777" w:rsidR="00910747" w:rsidRDefault="00910747">
            <w:pPr>
              <w:pStyle w:val="ConsPlusNormal"/>
            </w:pPr>
            <w:r>
              <w:t>0,000</w:t>
            </w:r>
          </w:p>
        </w:tc>
        <w:tc>
          <w:tcPr>
            <w:tcW w:w="1644" w:type="dxa"/>
          </w:tcPr>
          <w:p w14:paraId="310D6313" w14:textId="77777777" w:rsidR="00910747" w:rsidRDefault="00910747">
            <w:pPr>
              <w:pStyle w:val="ConsPlusNormal"/>
            </w:pPr>
            <w:r>
              <w:t>0,000</w:t>
            </w:r>
          </w:p>
        </w:tc>
        <w:tc>
          <w:tcPr>
            <w:tcW w:w="1587" w:type="dxa"/>
          </w:tcPr>
          <w:p w14:paraId="699E8FBD" w14:textId="77777777" w:rsidR="00910747" w:rsidRDefault="00910747">
            <w:pPr>
              <w:pStyle w:val="ConsPlusNormal"/>
            </w:pPr>
            <w:r>
              <w:t>0,000</w:t>
            </w:r>
          </w:p>
        </w:tc>
        <w:tc>
          <w:tcPr>
            <w:tcW w:w="1587" w:type="dxa"/>
          </w:tcPr>
          <w:p w14:paraId="02FD3C93" w14:textId="77777777" w:rsidR="00910747" w:rsidRDefault="00910747">
            <w:pPr>
              <w:pStyle w:val="ConsPlusNormal"/>
            </w:pPr>
            <w:r>
              <w:t>0,000</w:t>
            </w:r>
          </w:p>
        </w:tc>
        <w:tc>
          <w:tcPr>
            <w:tcW w:w="1644" w:type="dxa"/>
          </w:tcPr>
          <w:p w14:paraId="480990FE" w14:textId="77777777" w:rsidR="00910747" w:rsidRDefault="00910747">
            <w:pPr>
              <w:pStyle w:val="ConsPlusNormal"/>
            </w:pPr>
            <w:r>
              <w:t>0,000</w:t>
            </w:r>
          </w:p>
        </w:tc>
        <w:tc>
          <w:tcPr>
            <w:tcW w:w="1644" w:type="dxa"/>
          </w:tcPr>
          <w:p w14:paraId="320C45F4" w14:textId="77777777" w:rsidR="00910747" w:rsidRDefault="00910747">
            <w:pPr>
              <w:pStyle w:val="ConsPlusNormal"/>
            </w:pPr>
            <w:r>
              <w:t>0,000</w:t>
            </w:r>
          </w:p>
        </w:tc>
        <w:tc>
          <w:tcPr>
            <w:tcW w:w="1644" w:type="dxa"/>
          </w:tcPr>
          <w:p w14:paraId="1BE47EC7" w14:textId="77777777" w:rsidR="00910747" w:rsidRDefault="00910747">
            <w:pPr>
              <w:pStyle w:val="ConsPlusNormal"/>
            </w:pPr>
            <w:r>
              <w:t>0,000</w:t>
            </w:r>
          </w:p>
        </w:tc>
        <w:tc>
          <w:tcPr>
            <w:tcW w:w="1587" w:type="dxa"/>
          </w:tcPr>
          <w:p w14:paraId="27E069AB" w14:textId="77777777" w:rsidR="00910747" w:rsidRDefault="00910747">
            <w:pPr>
              <w:pStyle w:val="ConsPlusNormal"/>
            </w:pPr>
            <w:r>
              <w:t>0,000</w:t>
            </w:r>
          </w:p>
        </w:tc>
      </w:tr>
      <w:tr w:rsidR="00910747" w14:paraId="2CCFA456" w14:textId="77777777">
        <w:tc>
          <w:tcPr>
            <w:tcW w:w="1077" w:type="dxa"/>
            <w:vMerge/>
          </w:tcPr>
          <w:p w14:paraId="7D9A85EC" w14:textId="77777777" w:rsidR="00910747" w:rsidRDefault="00910747">
            <w:pPr>
              <w:spacing w:after="1" w:line="0" w:lineRule="atLeast"/>
            </w:pPr>
          </w:p>
        </w:tc>
        <w:tc>
          <w:tcPr>
            <w:tcW w:w="2778" w:type="dxa"/>
            <w:vMerge/>
          </w:tcPr>
          <w:p w14:paraId="2C109F5A" w14:textId="77777777" w:rsidR="00910747" w:rsidRDefault="00910747">
            <w:pPr>
              <w:spacing w:after="1" w:line="0" w:lineRule="atLeast"/>
            </w:pPr>
          </w:p>
        </w:tc>
        <w:tc>
          <w:tcPr>
            <w:tcW w:w="2154" w:type="dxa"/>
            <w:vMerge/>
          </w:tcPr>
          <w:p w14:paraId="14BE19D6" w14:textId="77777777" w:rsidR="00910747" w:rsidRDefault="00910747">
            <w:pPr>
              <w:spacing w:after="1" w:line="0" w:lineRule="atLeast"/>
            </w:pPr>
          </w:p>
        </w:tc>
        <w:tc>
          <w:tcPr>
            <w:tcW w:w="2381" w:type="dxa"/>
          </w:tcPr>
          <w:p w14:paraId="5BF1EDEC" w14:textId="77777777" w:rsidR="00910747" w:rsidRDefault="00910747">
            <w:pPr>
              <w:pStyle w:val="ConsPlusNormal"/>
            </w:pPr>
            <w:r>
              <w:t>территориальные внебюджетные фонды</w:t>
            </w:r>
          </w:p>
        </w:tc>
        <w:tc>
          <w:tcPr>
            <w:tcW w:w="907" w:type="dxa"/>
          </w:tcPr>
          <w:p w14:paraId="6B416600" w14:textId="77777777" w:rsidR="00910747" w:rsidRDefault="00910747">
            <w:pPr>
              <w:pStyle w:val="ConsPlusNormal"/>
            </w:pPr>
          </w:p>
        </w:tc>
        <w:tc>
          <w:tcPr>
            <w:tcW w:w="907" w:type="dxa"/>
          </w:tcPr>
          <w:p w14:paraId="46F30416" w14:textId="77777777" w:rsidR="00910747" w:rsidRDefault="00910747">
            <w:pPr>
              <w:pStyle w:val="ConsPlusNormal"/>
            </w:pPr>
          </w:p>
        </w:tc>
        <w:tc>
          <w:tcPr>
            <w:tcW w:w="2041" w:type="dxa"/>
          </w:tcPr>
          <w:p w14:paraId="73F0A405" w14:textId="77777777" w:rsidR="00910747" w:rsidRDefault="00910747">
            <w:pPr>
              <w:pStyle w:val="ConsPlusNormal"/>
            </w:pPr>
          </w:p>
        </w:tc>
        <w:tc>
          <w:tcPr>
            <w:tcW w:w="1757" w:type="dxa"/>
          </w:tcPr>
          <w:p w14:paraId="71D14076" w14:textId="77777777" w:rsidR="00910747" w:rsidRDefault="00910747">
            <w:pPr>
              <w:pStyle w:val="ConsPlusNormal"/>
            </w:pPr>
            <w:r>
              <w:t>0,000</w:t>
            </w:r>
          </w:p>
        </w:tc>
        <w:tc>
          <w:tcPr>
            <w:tcW w:w="1644" w:type="dxa"/>
          </w:tcPr>
          <w:p w14:paraId="03A2D765" w14:textId="77777777" w:rsidR="00910747" w:rsidRDefault="00910747">
            <w:pPr>
              <w:pStyle w:val="ConsPlusNormal"/>
            </w:pPr>
            <w:r>
              <w:t>0,000</w:t>
            </w:r>
          </w:p>
        </w:tc>
        <w:tc>
          <w:tcPr>
            <w:tcW w:w="1587" w:type="dxa"/>
          </w:tcPr>
          <w:p w14:paraId="192E0028" w14:textId="77777777" w:rsidR="00910747" w:rsidRDefault="00910747">
            <w:pPr>
              <w:pStyle w:val="ConsPlusNormal"/>
            </w:pPr>
            <w:r>
              <w:t>0,000</w:t>
            </w:r>
          </w:p>
        </w:tc>
        <w:tc>
          <w:tcPr>
            <w:tcW w:w="1587" w:type="dxa"/>
          </w:tcPr>
          <w:p w14:paraId="14C8B66E" w14:textId="77777777" w:rsidR="00910747" w:rsidRDefault="00910747">
            <w:pPr>
              <w:pStyle w:val="ConsPlusNormal"/>
            </w:pPr>
            <w:r>
              <w:t>0,000</w:t>
            </w:r>
          </w:p>
        </w:tc>
        <w:tc>
          <w:tcPr>
            <w:tcW w:w="1644" w:type="dxa"/>
          </w:tcPr>
          <w:p w14:paraId="730B60C4" w14:textId="77777777" w:rsidR="00910747" w:rsidRDefault="00910747">
            <w:pPr>
              <w:pStyle w:val="ConsPlusNormal"/>
            </w:pPr>
            <w:r>
              <w:t>0,000</w:t>
            </w:r>
          </w:p>
        </w:tc>
        <w:tc>
          <w:tcPr>
            <w:tcW w:w="1644" w:type="dxa"/>
          </w:tcPr>
          <w:p w14:paraId="168C31FF" w14:textId="77777777" w:rsidR="00910747" w:rsidRDefault="00910747">
            <w:pPr>
              <w:pStyle w:val="ConsPlusNormal"/>
            </w:pPr>
            <w:r>
              <w:t>0,000</w:t>
            </w:r>
          </w:p>
        </w:tc>
        <w:tc>
          <w:tcPr>
            <w:tcW w:w="1644" w:type="dxa"/>
          </w:tcPr>
          <w:p w14:paraId="1B66C19B" w14:textId="77777777" w:rsidR="00910747" w:rsidRDefault="00910747">
            <w:pPr>
              <w:pStyle w:val="ConsPlusNormal"/>
            </w:pPr>
            <w:r>
              <w:t>0,000</w:t>
            </w:r>
          </w:p>
        </w:tc>
        <w:tc>
          <w:tcPr>
            <w:tcW w:w="1587" w:type="dxa"/>
          </w:tcPr>
          <w:p w14:paraId="501E131A" w14:textId="77777777" w:rsidR="00910747" w:rsidRDefault="00910747">
            <w:pPr>
              <w:pStyle w:val="ConsPlusNormal"/>
            </w:pPr>
            <w:r>
              <w:t>0,000</w:t>
            </w:r>
          </w:p>
        </w:tc>
      </w:tr>
      <w:tr w:rsidR="00910747" w14:paraId="4212EF9F" w14:textId="77777777">
        <w:tc>
          <w:tcPr>
            <w:tcW w:w="1077" w:type="dxa"/>
            <w:vMerge/>
          </w:tcPr>
          <w:p w14:paraId="34E0538E" w14:textId="77777777" w:rsidR="00910747" w:rsidRDefault="00910747">
            <w:pPr>
              <w:spacing w:after="1" w:line="0" w:lineRule="atLeast"/>
            </w:pPr>
          </w:p>
        </w:tc>
        <w:tc>
          <w:tcPr>
            <w:tcW w:w="2778" w:type="dxa"/>
            <w:vMerge/>
          </w:tcPr>
          <w:p w14:paraId="1CF24009" w14:textId="77777777" w:rsidR="00910747" w:rsidRDefault="00910747">
            <w:pPr>
              <w:spacing w:after="1" w:line="0" w:lineRule="atLeast"/>
            </w:pPr>
          </w:p>
        </w:tc>
        <w:tc>
          <w:tcPr>
            <w:tcW w:w="2154" w:type="dxa"/>
            <w:vMerge/>
          </w:tcPr>
          <w:p w14:paraId="148F5DC2" w14:textId="77777777" w:rsidR="00910747" w:rsidRDefault="00910747">
            <w:pPr>
              <w:spacing w:after="1" w:line="0" w:lineRule="atLeast"/>
            </w:pPr>
          </w:p>
        </w:tc>
        <w:tc>
          <w:tcPr>
            <w:tcW w:w="2381" w:type="dxa"/>
          </w:tcPr>
          <w:p w14:paraId="5B0C8FB3" w14:textId="77777777" w:rsidR="00910747" w:rsidRDefault="00910747">
            <w:pPr>
              <w:pStyle w:val="ConsPlusNormal"/>
            </w:pPr>
            <w:r>
              <w:t>юридические лица</w:t>
            </w:r>
          </w:p>
        </w:tc>
        <w:tc>
          <w:tcPr>
            <w:tcW w:w="907" w:type="dxa"/>
          </w:tcPr>
          <w:p w14:paraId="0BF1B706" w14:textId="77777777" w:rsidR="00910747" w:rsidRDefault="00910747">
            <w:pPr>
              <w:pStyle w:val="ConsPlusNormal"/>
            </w:pPr>
          </w:p>
        </w:tc>
        <w:tc>
          <w:tcPr>
            <w:tcW w:w="907" w:type="dxa"/>
          </w:tcPr>
          <w:p w14:paraId="5307115C" w14:textId="77777777" w:rsidR="00910747" w:rsidRDefault="00910747">
            <w:pPr>
              <w:pStyle w:val="ConsPlusNormal"/>
            </w:pPr>
          </w:p>
        </w:tc>
        <w:tc>
          <w:tcPr>
            <w:tcW w:w="2041" w:type="dxa"/>
          </w:tcPr>
          <w:p w14:paraId="5131C865" w14:textId="77777777" w:rsidR="00910747" w:rsidRDefault="00910747">
            <w:pPr>
              <w:pStyle w:val="ConsPlusNormal"/>
            </w:pPr>
          </w:p>
        </w:tc>
        <w:tc>
          <w:tcPr>
            <w:tcW w:w="1757" w:type="dxa"/>
          </w:tcPr>
          <w:p w14:paraId="7DE19996" w14:textId="77777777" w:rsidR="00910747" w:rsidRDefault="00910747">
            <w:pPr>
              <w:pStyle w:val="ConsPlusNormal"/>
            </w:pPr>
            <w:r>
              <w:t>0,000</w:t>
            </w:r>
          </w:p>
        </w:tc>
        <w:tc>
          <w:tcPr>
            <w:tcW w:w="1644" w:type="dxa"/>
          </w:tcPr>
          <w:p w14:paraId="52CE19F5" w14:textId="77777777" w:rsidR="00910747" w:rsidRDefault="00910747">
            <w:pPr>
              <w:pStyle w:val="ConsPlusNormal"/>
            </w:pPr>
            <w:r>
              <w:t>0,000</w:t>
            </w:r>
          </w:p>
        </w:tc>
        <w:tc>
          <w:tcPr>
            <w:tcW w:w="1587" w:type="dxa"/>
          </w:tcPr>
          <w:p w14:paraId="47C6BF9E" w14:textId="77777777" w:rsidR="00910747" w:rsidRDefault="00910747">
            <w:pPr>
              <w:pStyle w:val="ConsPlusNormal"/>
            </w:pPr>
            <w:r>
              <w:t>0,000</w:t>
            </w:r>
          </w:p>
        </w:tc>
        <w:tc>
          <w:tcPr>
            <w:tcW w:w="1587" w:type="dxa"/>
          </w:tcPr>
          <w:p w14:paraId="2EB1F4A7" w14:textId="77777777" w:rsidR="00910747" w:rsidRDefault="00910747">
            <w:pPr>
              <w:pStyle w:val="ConsPlusNormal"/>
            </w:pPr>
            <w:r>
              <w:t>0,000</w:t>
            </w:r>
          </w:p>
        </w:tc>
        <w:tc>
          <w:tcPr>
            <w:tcW w:w="1644" w:type="dxa"/>
          </w:tcPr>
          <w:p w14:paraId="7C0385DA" w14:textId="77777777" w:rsidR="00910747" w:rsidRDefault="00910747">
            <w:pPr>
              <w:pStyle w:val="ConsPlusNormal"/>
            </w:pPr>
            <w:r>
              <w:t>0,000</w:t>
            </w:r>
          </w:p>
        </w:tc>
        <w:tc>
          <w:tcPr>
            <w:tcW w:w="1644" w:type="dxa"/>
          </w:tcPr>
          <w:p w14:paraId="2E32FE92" w14:textId="77777777" w:rsidR="00910747" w:rsidRDefault="00910747">
            <w:pPr>
              <w:pStyle w:val="ConsPlusNormal"/>
            </w:pPr>
            <w:r>
              <w:t>0,000</w:t>
            </w:r>
          </w:p>
        </w:tc>
        <w:tc>
          <w:tcPr>
            <w:tcW w:w="1644" w:type="dxa"/>
          </w:tcPr>
          <w:p w14:paraId="755D02F9" w14:textId="77777777" w:rsidR="00910747" w:rsidRDefault="00910747">
            <w:pPr>
              <w:pStyle w:val="ConsPlusNormal"/>
            </w:pPr>
            <w:r>
              <w:t>0,000</w:t>
            </w:r>
          </w:p>
        </w:tc>
        <w:tc>
          <w:tcPr>
            <w:tcW w:w="1587" w:type="dxa"/>
          </w:tcPr>
          <w:p w14:paraId="0C4805CB" w14:textId="77777777" w:rsidR="00910747" w:rsidRDefault="00910747">
            <w:pPr>
              <w:pStyle w:val="ConsPlusNormal"/>
            </w:pPr>
            <w:r>
              <w:t>0,000</w:t>
            </w:r>
          </w:p>
        </w:tc>
      </w:tr>
      <w:tr w:rsidR="00910747" w14:paraId="19DCA3D3" w14:textId="77777777">
        <w:tc>
          <w:tcPr>
            <w:tcW w:w="1077" w:type="dxa"/>
            <w:vMerge/>
          </w:tcPr>
          <w:p w14:paraId="6B7F8D69" w14:textId="77777777" w:rsidR="00910747" w:rsidRDefault="00910747">
            <w:pPr>
              <w:spacing w:after="1" w:line="0" w:lineRule="atLeast"/>
            </w:pPr>
          </w:p>
        </w:tc>
        <w:tc>
          <w:tcPr>
            <w:tcW w:w="2778" w:type="dxa"/>
            <w:vMerge/>
          </w:tcPr>
          <w:p w14:paraId="1760EF81" w14:textId="77777777" w:rsidR="00910747" w:rsidRDefault="00910747">
            <w:pPr>
              <w:spacing w:after="1" w:line="0" w:lineRule="atLeast"/>
            </w:pPr>
          </w:p>
        </w:tc>
        <w:tc>
          <w:tcPr>
            <w:tcW w:w="2154" w:type="dxa"/>
            <w:vMerge w:val="restart"/>
          </w:tcPr>
          <w:p w14:paraId="7CD0F32A" w14:textId="77777777" w:rsidR="00910747" w:rsidRDefault="00910747">
            <w:pPr>
              <w:pStyle w:val="ConsPlusNormal"/>
            </w:pPr>
            <w:r>
              <w:t>Министерство жилищно-коммунального хозяйства области</w:t>
            </w:r>
          </w:p>
        </w:tc>
        <w:tc>
          <w:tcPr>
            <w:tcW w:w="2381" w:type="dxa"/>
          </w:tcPr>
          <w:p w14:paraId="770D8126" w14:textId="77777777" w:rsidR="00910747" w:rsidRDefault="00910747">
            <w:pPr>
              <w:pStyle w:val="ConsPlusNormal"/>
            </w:pPr>
            <w:r>
              <w:t>Всего</w:t>
            </w:r>
          </w:p>
        </w:tc>
        <w:tc>
          <w:tcPr>
            <w:tcW w:w="907" w:type="dxa"/>
          </w:tcPr>
          <w:p w14:paraId="5C208869" w14:textId="77777777" w:rsidR="00910747" w:rsidRDefault="00910747">
            <w:pPr>
              <w:pStyle w:val="ConsPlusNormal"/>
            </w:pPr>
          </w:p>
        </w:tc>
        <w:tc>
          <w:tcPr>
            <w:tcW w:w="907" w:type="dxa"/>
          </w:tcPr>
          <w:p w14:paraId="671E1CDA" w14:textId="77777777" w:rsidR="00910747" w:rsidRDefault="00910747">
            <w:pPr>
              <w:pStyle w:val="ConsPlusNormal"/>
            </w:pPr>
          </w:p>
        </w:tc>
        <w:tc>
          <w:tcPr>
            <w:tcW w:w="2041" w:type="dxa"/>
          </w:tcPr>
          <w:p w14:paraId="0945C8F1" w14:textId="77777777" w:rsidR="00910747" w:rsidRDefault="00910747">
            <w:pPr>
              <w:pStyle w:val="ConsPlusNormal"/>
            </w:pPr>
          </w:p>
        </w:tc>
        <w:tc>
          <w:tcPr>
            <w:tcW w:w="1757" w:type="dxa"/>
          </w:tcPr>
          <w:p w14:paraId="553A6EAF" w14:textId="77777777" w:rsidR="00910747" w:rsidRDefault="00910747">
            <w:pPr>
              <w:pStyle w:val="ConsPlusNormal"/>
            </w:pPr>
            <w:r>
              <w:t>42740,255</w:t>
            </w:r>
          </w:p>
        </w:tc>
        <w:tc>
          <w:tcPr>
            <w:tcW w:w="1644" w:type="dxa"/>
          </w:tcPr>
          <w:p w14:paraId="3DB52510" w14:textId="77777777" w:rsidR="00910747" w:rsidRDefault="00910747">
            <w:pPr>
              <w:pStyle w:val="ConsPlusNormal"/>
            </w:pPr>
            <w:r>
              <w:t>6385,600</w:t>
            </w:r>
          </w:p>
        </w:tc>
        <w:tc>
          <w:tcPr>
            <w:tcW w:w="1587" w:type="dxa"/>
          </w:tcPr>
          <w:p w14:paraId="695BA975" w14:textId="77777777" w:rsidR="00910747" w:rsidRDefault="00910747">
            <w:pPr>
              <w:pStyle w:val="ConsPlusNormal"/>
            </w:pPr>
            <w:r>
              <w:t>6631,855</w:t>
            </w:r>
          </w:p>
        </w:tc>
        <w:tc>
          <w:tcPr>
            <w:tcW w:w="1587" w:type="dxa"/>
          </w:tcPr>
          <w:p w14:paraId="7C80D4C0" w14:textId="77777777" w:rsidR="00910747" w:rsidRDefault="00910747">
            <w:pPr>
              <w:pStyle w:val="ConsPlusNormal"/>
            </w:pPr>
            <w:r>
              <w:t>3179,600</w:t>
            </w:r>
          </w:p>
        </w:tc>
        <w:tc>
          <w:tcPr>
            <w:tcW w:w="1644" w:type="dxa"/>
          </w:tcPr>
          <w:p w14:paraId="756ED57D" w14:textId="77777777" w:rsidR="00910747" w:rsidRDefault="00910747">
            <w:pPr>
              <w:pStyle w:val="ConsPlusNormal"/>
            </w:pPr>
            <w:r>
              <w:t>6713,900</w:t>
            </w:r>
          </w:p>
        </w:tc>
        <w:tc>
          <w:tcPr>
            <w:tcW w:w="1644" w:type="dxa"/>
          </w:tcPr>
          <w:p w14:paraId="38011379" w14:textId="77777777" w:rsidR="00910747" w:rsidRDefault="00910747">
            <w:pPr>
              <w:pStyle w:val="ConsPlusNormal"/>
            </w:pPr>
            <w:r>
              <w:t>13349,300</w:t>
            </w:r>
          </w:p>
        </w:tc>
        <w:tc>
          <w:tcPr>
            <w:tcW w:w="1644" w:type="dxa"/>
          </w:tcPr>
          <w:p w14:paraId="1C54D490" w14:textId="77777777" w:rsidR="00910747" w:rsidRDefault="00910747">
            <w:pPr>
              <w:pStyle w:val="ConsPlusNormal"/>
            </w:pPr>
            <w:r>
              <w:t>0,000</w:t>
            </w:r>
          </w:p>
        </w:tc>
        <w:tc>
          <w:tcPr>
            <w:tcW w:w="1587" w:type="dxa"/>
          </w:tcPr>
          <w:p w14:paraId="7D6B565A" w14:textId="77777777" w:rsidR="00910747" w:rsidRDefault="00910747">
            <w:pPr>
              <w:pStyle w:val="ConsPlusNormal"/>
            </w:pPr>
            <w:r>
              <w:t>6480,000</w:t>
            </w:r>
          </w:p>
        </w:tc>
      </w:tr>
      <w:tr w:rsidR="00910747" w14:paraId="642F3D45" w14:textId="77777777">
        <w:tc>
          <w:tcPr>
            <w:tcW w:w="1077" w:type="dxa"/>
            <w:vMerge/>
          </w:tcPr>
          <w:p w14:paraId="40858322" w14:textId="77777777" w:rsidR="00910747" w:rsidRDefault="00910747">
            <w:pPr>
              <w:spacing w:after="1" w:line="0" w:lineRule="atLeast"/>
            </w:pPr>
          </w:p>
        </w:tc>
        <w:tc>
          <w:tcPr>
            <w:tcW w:w="2778" w:type="dxa"/>
            <w:vMerge/>
          </w:tcPr>
          <w:p w14:paraId="5D049301" w14:textId="77777777" w:rsidR="00910747" w:rsidRDefault="00910747">
            <w:pPr>
              <w:spacing w:after="1" w:line="0" w:lineRule="atLeast"/>
            </w:pPr>
          </w:p>
        </w:tc>
        <w:tc>
          <w:tcPr>
            <w:tcW w:w="2154" w:type="dxa"/>
            <w:vMerge/>
          </w:tcPr>
          <w:p w14:paraId="13887D89" w14:textId="77777777" w:rsidR="00910747" w:rsidRDefault="00910747">
            <w:pPr>
              <w:spacing w:after="1" w:line="0" w:lineRule="atLeast"/>
            </w:pPr>
          </w:p>
        </w:tc>
        <w:tc>
          <w:tcPr>
            <w:tcW w:w="2381" w:type="dxa"/>
          </w:tcPr>
          <w:p w14:paraId="7644A105" w14:textId="77777777" w:rsidR="00910747" w:rsidRDefault="00910747">
            <w:pPr>
              <w:pStyle w:val="ConsPlusNormal"/>
            </w:pPr>
            <w:r>
              <w:t>федеральный бюджет</w:t>
            </w:r>
          </w:p>
        </w:tc>
        <w:tc>
          <w:tcPr>
            <w:tcW w:w="907" w:type="dxa"/>
          </w:tcPr>
          <w:p w14:paraId="41E23C1F" w14:textId="77777777" w:rsidR="00910747" w:rsidRDefault="00910747">
            <w:pPr>
              <w:pStyle w:val="ConsPlusNormal"/>
            </w:pPr>
          </w:p>
        </w:tc>
        <w:tc>
          <w:tcPr>
            <w:tcW w:w="907" w:type="dxa"/>
          </w:tcPr>
          <w:p w14:paraId="1F293C1E" w14:textId="77777777" w:rsidR="00910747" w:rsidRDefault="00910747">
            <w:pPr>
              <w:pStyle w:val="ConsPlusNormal"/>
            </w:pPr>
          </w:p>
        </w:tc>
        <w:tc>
          <w:tcPr>
            <w:tcW w:w="2041" w:type="dxa"/>
          </w:tcPr>
          <w:p w14:paraId="0BF40FFC" w14:textId="77777777" w:rsidR="00910747" w:rsidRDefault="00910747">
            <w:pPr>
              <w:pStyle w:val="ConsPlusNormal"/>
            </w:pPr>
          </w:p>
        </w:tc>
        <w:tc>
          <w:tcPr>
            <w:tcW w:w="1757" w:type="dxa"/>
          </w:tcPr>
          <w:p w14:paraId="2D15FC28" w14:textId="77777777" w:rsidR="00910747" w:rsidRDefault="00910747">
            <w:pPr>
              <w:pStyle w:val="ConsPlusNormal"/>
            </w:pPr>
            <w:r>
              <w:t>23242,800</w:t>
            </w:r>
          </w:p>
        </w:tc>
        <w:tc>
          <w:tcPr>
            <w:tcW w:w="1644" w:type="dxa"/>
          </w:tcPr>
          <w:p w14:paraId="3F775A8E" w14:textId="77777777" w:rsidR="00910747" w:rsidRDefault="00910747">
            <w:pPr>
              <w:pStyle w:val="ConsPlusNormal"/>
            </w:pPr>
            <w:r>
              <w:t>0,000</w:t>
            </w:r>
          </w:p>
        </w:tc>
        <w:tc>
          <w:tcPr>
            <w:tcW w:w="1587" w:type="dxa"/>
          </w:tcPr>
          <w:p w14:paraId="60D9D320" w14:textId="77777777" w:rsidR="00910747" w:rsidRDefault="00910747">
            <w:pPr>
              <w:pStyle w:val="ConsPlusNormal"/>
            </w:pPr>
            <w:r>
              <w:t>0,000</w:t>
            </w:r>
          </w:p>
        </w:tc>
        <w:tc>
          <w:tcPr>
            <w:tcW w:w="1587" w:type="dxa"/>
          </w:tcPr>
          <w:p w14:paraId="1F854ECA" w14:textId="77777777" w:rsidR="00910747" w:rsidRDefault="00910747">
            <w:pPr>
              <w:pStyle w:val="ConsPlusNormal"/>
            </w:pPr>
            <w:r>
              <w:t>3179,600</w:t>
            </w:r>
          </w:p>
        </w:tc>
        <w:tc>
          <w:tcPr>
            <w:tcW w:w="1644" w:type="dxa"/>
          </w:tcPr>
          <w:p w14:paraId="582C5EE4" w14:textId="77777777" w:rsidR="00910747" w:rsidRDefault="00910747">
            <w:pPr>
              <w:pStyle w:val="ConsPlusNormal"/>
            </w:pPr>
            <w:r>
              <w:t>6713,900</w:t>
            </w:r>
          </w:p>
        </w:tc>
        <w:tc>
          <w:tcPr>
            <w:tcW w:w="1644" w:type="dxa"/>
          </w:tcPr>
          <w:p w14:paraId="394143EB" w14:textId="77777777" w:rsidR="00910747" w:rsidRDefault="00910747">
            <w:pPr>
              <w:pStyle w:val="ConsPlusNormal"/>
            </w:pPr>
            <w:r>
              <w:t>13349,300</w:t>
            </w:r>
          </w:p>
        </w:tc>
        <w:tc>
          <w:tcPr>
            <w:tcW w:w="1644" w:type="dxa"/>
          </w:tcPr>
          <w:p w14:paraId="17D76837" w14:textId="77777777" w:rsidR="00910747" w:rsidRDefault="00910747">
            <w:pPr>
              <w:pStyle w:val="ConsPlusNormal"/>
            </w:pPr>
            <w:r>
              <w:t>0,000</w:t>
            </w:r>
          </w:p>
        </w:tc>
        <w:tc>
          <w:tcPr>
            <w:tcW w:w="1587" w:type="dxa"/>
          </w:tcPr>
          <w:p w14:paraId="3DC5B14A" w14:textId="77777777" w:rsidR="00910747" w:rsidRDefault="00910747">
            <w:pPr>
              <w:pStyle w:val="ConsPlusNormal"/>
            </w:pPr>
            <w:r>
              <w:t>0,000</w:t>
            </w:r>
          </w:p>
        </w:tc>
      </w:tr>
      <w:tr w:rsidR="00910747" w14:paraId="708A036B" w14:textId="77777777">
        <w:tc>
          <w:tcPr>
            <w:tcW w:w="1077" w:type="dxa"/>
            <w:vMerge/>
          </w:tcPr>
          <w:p w14:paraId="034E74A9" w14:textId="77777777" w:rsidR="00910747" w:rsidRDefault="00910747">
            <w:pPr>
              <w:spacing w:after="1" w:line="0" w:lineRule="atLeast"/>
            </w:pPr>
          </w:p>
        </w:tc>
        <w:tc>
          <w:tcPr>
            <w:tcW w:w="2778" w:type="dxa"/>
            <w:vMerge/>
          </w:tcPr>
          <w:p w14:paraId="73DE1CC8" w14:textId="77777777" w:rsidR="00910747" w:rsidRDefault="00910747">
            <w:pPr>
              <w:spacing w:after="1" w:line="0" w:lineRule="atLeast"/>
            </w:pPr>
          </w:p>
        </w:tc>
        <w:tc>
          <w:tcPr>
            <w:tcW w:w="2154" w:type="dxa"/>
            <w:vMerge/>
          </w:tcPr>
          <w:p w14:paraId="2B031700" w14:textId="77777777" w:rsidR="00910747" w:rsidRDefault="00910747">
            <w:pPr>
              <w:spacing w:after="1" w:line="0" w:lineRule="atLeast"/>
            </w:pPr>
          </w:p>
        </w:tc>
        <w:tc>
          <w:tcPr>
            <w:tcW w:w="2381" w:type="dxa"/>
          </w:tcPr>
          <w:p w14:paraId="30962C99" w14:textId="77777777" w:rsidR="00910747" w:rsidRDefault="00910747">
            <w:pPr>
              <w:pStyle w:val="ConsPlusNormal"/>
            </w:pPr>
            <w:r>
              <w:t>областной бюджет</w:t>
            </w:r>
          </w:p>
        </w:tc>
        <w:tc>
          <w:tcPr>
            <w:tcW w:w="907" w:type="dxa"/>
          </w:tcPr>
          <w:p w14:paraId="0C39BC02" w14:textId="77777777" w:rsidR="00910747" w:rsidRDefault="00910747">
            <w:pPr>
              <w:pStyle w:val="ConsPlusNormal"/>
            </w:pPr>
          </w:p>
        </w:tc>
        <w:tc>
          <w:tcPr>
            <w:tcW w:w="907" w:type="dxa"/>
          </w:tcPr>
          <w:p w14:paraId="1DEE44B6" w14:textId="77777777" w:rsidR="00910747" w:rsidRDefault="00910747">
            <w:pPr>
              <w:pStyle w:val="ConsPlusNormal"/>
            </w:pPr>
          </w:p>
        </w:tc>
        <w:tc>
          <w:tcPr>
            <w:tcW w:w="2041" w:type="dxa"/>
          </w:tcPr>
          <w:p w14:paraId="58CEC57E" w14:textId="77777777" w:rsidR="00910747" w:rsidRDefault="00910747">
            <w:pPr>
              <w:pStyle w:val="ConsPlusNormal"/>
            </w:pPr>
          </w:p>
        </w:tc>
        <w:tc>
          <w:tcPr>
            <w:tcW w:w="1757" w:type="dxa"/>
          </w:tcPr>
          <w:p w14:paraId="0F7B68A4" w14:textId="77777777" w:rsidR="00910747" w:rsidRDefault="00910747">
            <w:pPr>
              <w:pStyle w:val="ConsPlusNormal"/>
            </w:pPr>
            <w:r>
              <w:t>19497,455</w:t>
            </w:r>
          </w:p>
        </w:tc>
        <w:tc>
          <w:tcPr>
            <w:tcW w:w="1644" w:type="dxa"/>
          </w:tcPr>
          <w:p w14:paraId="0C6A0458" w14:textId="77777777" w:rsidR="00910747" w:rsidRDefault="00910747">
            <w:pPr>
              <w:pStyle w:val="ConsPlusNormal"/>
            </w:pPr>
            <w:r>
              <w:t>6385,600</w:t>
            </w:r>
          </w:p>
        </w:tc>
        <w:tc>
          <w:tcPr>
            <w:tcW w:w="1587" w:type="dxa"/>
          </w:tcPr>
          <w:p w14:paraId="5A355040" w14:textId="77777777" w:rsidR="00910747" w:rsidRDefault="00910747">
            <w:pPr>
              <w:pStyle w:val="ConsPlusNormal"/>
            </w:pPr>
            <w:r>
              <w:t>6631,855</w:t>
            </w:r>
          </w:p>
        </w:tc>
        <w:tc>
          <w:tcPr>
            <w:tcW w:w="1587" w:type="dxa"/>
          </w:tcPr>
          <w:p w14:paraId="4A548E80" w14:textId="77777777" w:rsidR="00910747" w:rsidRDefault="00910747">
            <w:pPr>
              <w:pStyle w:val="ConsPlusNormal"/>
            </w:pPr>
            <w:r>
              <w:t>0,000</w:t>
            </w:r>
          </w:p>
        </w:tc>
        <w:tc>
          <w:tcPr>
            <w:tcW w:w="1644" w:type="dxa"/>
          </w:tcPr>
          <w:p w14:paraId="28EBA9E1" w14:textId="77777777" w:rsidR="00910747" w:rsidRDefault="00910747">
            <w:pPr>
              <w:pStyle w:val="ConsPlusNormal"/>
            </w:pPr>
            <w:r>
              <w:t>0,000</w:t>
            </w:r>
          </w:p>
        </w:tc>
        <w:tc>
          <w:tcPr>
            <w:tcW w:w="1644" w:type="dxa"/>
          </w:tcPr>
          <w:p w14:paraId="73E0ED5C" w14:textId="77777777" w:rsidR="00910747" w:rsidRDefault="00910747">
            <w:pPr>
              <w:pStyle w:val="ConsPlusNormal"/>
            </w:pPr>
            <w:r>
              <w:t>0,000</w:t>
            </w:r>
          </w:p>
        </w:tc>
        <w:tc>
          <w:tcPr>
            <w:tcW w:w="1644" w:type="dxa"/>
          </w:tcPr>
          <w:p w14:paraId="16FECD59" w14:textId="77777777" w:rsidR="00910747" w:rsidRDefault="00910747">
            <w:pPr>
              <w:pStyle w:val="ConsPlusNormal"/>
            </w:pPr>
            <w:r>
              <w:t>0,000</w:t>
            </w:r>
          </w:p>
        </w:tc>
        <w:tc>
          <w:tcPr>
            <w:tcW w:w="1587" w:type="dxa"/>
          </w:tcPr>
          <w:p w14:paraId="48188A9A" w14:textId="77777777" w:rsidR="00910747" w:rsidRDefault="00910747">
            <w:pPr>
              <w:pStyle w:val="ConsPlusNormal"/>
            </w:pPr>
            <w:r>
              <w:t>6480,000</w:t>
            </w:r>
          </w:p>
        </w:tc>
      </w:tr>
      <w:tr w:rsidR="00910747" w14:paraId="64B69EFF" w14:textId="77777777">
        <w:tc>
          <w:tcPr>
            <w:tcW w:w="1077" w:type="dxa"/>
            <w:vMerge/>
          </w:tcPr>
          <w:p w14:paraId="79B21907" w14:textId="77777777" w:rsidR="00910747" w:rsidRDefault="00910747">
            <w:pPr>
              <w:spacing w:after="1" w:line="0" w:lineRule="atLeast"/>
            </w:pPr>
          </w:p>
        </w:tc>
        <w:tc>
          <w:tcPr>
            <w:tcW w:w="2778" w:type="dxa"/>
            <w:vMerge/>
          </w:tcPr>
          <w:p w14:paraId="407716CE" w14:textId="77777777" w:rsidR="00910747" w:rsidRDefault="00910747">
            <w:pPr>
              <w:spacing w:after="1" w:line="0" w:lineRule="atLeast"/>
            </w:pPr>
          </w:p>
        </w:tc>
        <w:tc>
          <w:tcPr>
            <w:tcW w:w="2154" w:type="dxa"/>
            <w:vMerge/>
          </w:tcPr>
          <w:p w14:paraId="33B2C104" w14:textId="77777777" w:rsidR="00910747" w:rsidRDefault="00910747">
            <w:pPr>
              <w:spacing w:after="1" w:line="0" w:lineRule="atLeast"/>
            </w:pPr>
          </w:p>
        </w:tc>
        <w:tc>
          <w:tcPr>
            <w:tcW w:w="2381" w:type="dxa"/>
          </w:tcPr>
          <w:p w14:paraId="6BA38AAC" w14:textId="77777777" w:rsidR="00910747" w:rsidRDefault="00910747">
            <w:pPr>
              <w:pStyle w:val="ConsPlusNormal"/>
            </w:pPr>
            <w:r>
              <w:t>консолидированные бюджеты муниципальных образований</w:t>
            </w:r>
          </w:p>
        </w:tc>
        <w:tc>
          <w:tcPr>
            <w:tcW w:w="907" w:type="dxa"/>
          </w:tcPr>
          <w:p w14:paraId="7C0BC89D" w14:textId="77777777" w:rsidR="00910747" w:rsidRDefault="00910747">
            <w:pPr>
              <w:pStyle w:val="ConsPlusNormal"/>
            </w:pPr>
          </w:p>
        </w:tc>
        <w:tc>
          <w:tcPr>
            <w:tcW w:w="907" w:type="dxa"/>
          </w:tcPr>
          <w:p w14:paraId="6B1C3109" w14:textId="77777777" w:rsidR="00910747" w:rsidRDefault="00910747">
            <w:pPr>
              <w:pStyle w:val="ConsPlusNormal"/>
            </w:pPr>
          </w:p>
        </w:tc>
        <w:tc>
          <w:tcPr>
            <w:tcW w:w="2041" w:type="dxa"/>
          </w:tcPr>
          <w:p w14:paraId="339205CE" w14:textId="77777777" w:rsidR="00910747" w:rsidRDefault="00910747">
            <w:pPr>
              <w:pStyle w:val="ConsPlusNormal"/>
            </w:pPr>
          </w:p>
        </w:tc>
        <w:tc>
          <w:tcPr>
            <w:tcW w:w="1757" w:type="dxa"/>
          </w:tcPr>
          <w:p w14:paraId="03F57A18" w14:textId="77777777" w:rsidR="00910747" w:rsidRDefault="00910747">
            <w:pPr>
              <w:pStyle w:val="ConsPlusNormal"/>
            </w:pPr>
            <w:r>
              <w:t>0,000</w:t>
            </w:r>
          </w:p>
        </w:tc>
        <w:tc>
          <w:tcPr>
            <w:tcW w:w="1644" w:type="dxa"/>
          </w:tcPr>
          <w:p w14:paraId="7B599E6A" w14:textId="77777777" w:rsidR="00910747" w:rsidRDefault="00910747">
            <w:pPr>
              <w:pStyle w:val="ConsPlusNormal"/>
            </w:pPr>
            <w:r>
              <w:t>0,000</w:t>
            </w:r>
          </w:p>
        </w:tc>
        <w:tc>
          <w:tcPr>
            <w:tcW w:w="1587" w:type="dxa"/>
          </w:tcPr>
          <w:p w14:paraId="381F5573" w14:textId="77777777" w:rsidR="00910747" w:rsidRDefault="00910747">
            <w:pPr>
              <w:pStyle w:val="ConsPlusNormal"/>
            </w:pPr>
            <w:r>
              <w:t>0,000</w:t>
            </w:r>
          </w:p>
        </w:tc>
        <w:tc>
          <w:tcPr>
            <w:tcW w:w="1587" w:type="dxa"/>
          </w:tcPr>
          <w:p w14:paraId="251DE9E1" w14:textId="77777777" w:rsidR="00910747" w:rsidRDefault="00910747">
            <w:pPr>
              <w:pStyle w:val="ConsPlusNormal"/>
            </w:pPr>
            <w:r>
              <w:t>0,000</w:t>
            </w:r>
          </w:p>
        </w:tc>
        <w:tc>
          <w:tcPr>
            <w:tcW w:w="1644" w:type="dxa"/>
          </w:tcPr>
          <w:p w14:paraId="07A2330F" w14:textId="77777777" w:rsidR="00910747" w:rsidRDefault="00910747">
            <w:pPr>
              <w:pStyle w:val="ConsPlusNormal"/>
            </w:pPr>
            <w:r>
              <w:t>0,000</w:t>
            </w:r>
          </w:p>
        </w:tc>
        <w:tc>
          <w:tcPr>
            <w:tcW w:w="1644" w:type="dxa"/>
          </w:tcPr>
          <w:p w14:paraId="748D8383" w14:textId="77777777" w:rsidR="00910747" w:rsidRDefault="00910747">
            <w:pPr>
              <w:pStyle w:val="ConsPlusNormal"/>
            </w:pPr>
            <w:r>
              <w:t>0,000</w:t>
            </w:r>
          </w:p>
        </w:tc>
        <w:tc>
          <w:tcPr>
            <w:tcW w:w="1644" w:type="dxa"/>
          </w:tcPr>
          <w:p w14:paraId="73FB3A37" w14:textId="77777777" w:rsidR="00910747" w:rsidRDefault="00910747">
            <w:pPr>
              <w:pStyle w:val="ConsPlusNormal"/>
            </w:pPr>
            <w:r>
              <w:t>0,000</w:t>
            </w:r>
          </w:p>
        </w:tc>
        <w:tc>
          <w:tcPr>
            <w:tcW w:w="1587" w:type="dxa"/>
          </w:tcPr>
          <w:p w14:paraId="07F5331D" w14:textId="77777777" w:rsidR="00910747" w:rsidRDefault="00910747">
            <w:pPr>
              <w:pStyle w:val="ConsPlusNormal"/>
            </w:pPr>
            <w:r>
              <w:t>0,000</w:t>
            </w:r>
          </w:p>
        </w:tc>
      </w:tr>
      <w:tr w:rsidR="00910747" w14:paraId="28CE33F1" w14:textId="77777777">
        <w:tc>
          <w:tcPr>
            <w:tcW w:w="1077" w:type="dxa"/>
            <w:vMerge/>
          </w:tcPr>
          <w:p w14:paraId="4CFE9712" w14:textId="77777777" w:rsidR="00910747" w:rsidRDefault="00910747">
            <w:pPr>
              <w:spacing w:after="1" w:line="0" w:lineRule="atLeast"/>
            </w:pPr>
          </w:p>
        </w:tc>
        <w:tc>
          <w:tcPr>
            <w:tcW w:w="2778" w:type="dxa"/>
            <w:vMerge/>
          </w:tcPr>
          <w:p w14:paraId="5DF65FBC" w14:textId="77777777" w:rsidR="00910747" w:rsidRDefault="00910747">
            <w:pPr>
              <w:spacing w:after="1" w:line="0" w:lineRule="atLeast"/>
            </w:pPr>
          </w:p>
        </w:tc>
        <w:tc>
          <w:tcPr>
            <w:tcW w:w="2154" w:type="dxa"/>
            <w:vMerge/>
          </w:tcPr>
          <w:p w14:paraId="4FC3931A" w14:textId="77777777" w:rsidR="00910747" w:rsidRDefault="00910747">
            <w:pPr>
              <w:spacing w:after="1" w:line="0" w:lineRule="atLeast"/>
            </w:pPr>
          </w:p>
        </w:tc>
        <w:tc>
          <w:tcPr>
            <w:tcW w:w="2381" w:type="dxa"/>
          </w:tcPr>
          <w:p w14:paraId="1CEF2430" w14:textId="77777777" w:rsidR="00910747" w:rsidRDefault="00910747">
            <w:pPr>
              <w:pStyle w:val="ConsPlusNormal"/>
            </w:pPr>
            <w:r>
              <w:t>территориальные внебюджетные фонды</w:t>
            </w:r>
          </w:p>
        </w:tc>
        <w:tc>
          <w:tcPr>
            <w:tcW w:w="907" w:type="dxa"/>
          </w:tcPr>
          <w:p w14:paraId="1D4C13D1" w14:textId="77777777" w:rsidR="00910747" w:rsidRDefault="00910747">
            <w:pPr>
              <w:pStyle w:val="ConsPlusNormal"/>
            </w:pPr>
          </w:p>
        </w:tc>
        <w:tc>
          <w:tcPr>
            <w:tcW w:w="907" w:type="dxa"/>
          </w:tcPr>
          <w:p w14:paraId="0AA0EC41" w14:textId="77777777" w:rsidR="00910747" w:rsidRDefault="00910747">
            <w:pPr>
              <w:pStyle w:val="ConsPlusNormal"/>
            </w:pPr>
          </w:p>
        </w:tc>
        <w:tc>
          <w:tcPr>
            <w:tcW w:w="2041" w:type="dxa"/>
          </w:tcPr>
          <w:p w14:paraId="5A943D59" w14:textId="77777777" w:rsidR="00910747" w:rsidRDefault="00910747">
            <w:pPr>
              <w:pStyle w:val="ConsPlusNormal"/>
            </w:pPr>
          </w:p>
        </w:tc>
        <w:tc>
          <w:tcPr>
            <w:tcW w:w="1757" w:type="dxa"/>
          </w:tcPr>
          <w:p w14:paraId="040260F8" w14:textId="77777777" w:rsidR="00910747" w:rsidRDefault="00910747">
            <w:pPr>
              <w:pStyle w:val="ConsPlusNormal"/>
            </w:pPr>
            <w:r>
              <w:t>0,000</w:t>
            </w:r>
          </w:p>
        </w:tc>
        <w:tc>
          <w:tcPr>
            <w:tcW w:w="1644" w:type="dxa"/>
          </w:tcPr>
          <w:p w14:paraId="6A4EB134" w14:textId="77777777" w:rsidR="00910747" w:rsidRDefault="00910747">
            <w:pPr>
              <w:pStyle w:val="ConsPlusNormal"/>
            </w:pPr>
            <w:r>
              <w:t>0,000</w:t>
            </w:r>
          </w:p>
        </w:tc>
        <w:tc>
          <w:tcPr>
            <w:tcW w:w="1587" w:type="dxa"/>
          </w:tcPr>
          <w:p w14:paraId="67F1110C" w14:textId="77777777" w:rsidR="00910747" w:rsidRDefault="00910747">
            <w:pPr>
              <w:pStyle w:val="ConsPlusNormal"/>
            </w:pPr>
            <w:r>
              <w:t>0,000</w:t>
            </w:r>
          </w:p>
        </w:tc>
        <w:tc>
          <w:tcPr>
            <w:tcW w:w="1587" w:type="dxa"/>
          </w:tcPr>
          <w:p w14:paraId="2627EE8D" w14:textId="77777777" w:rsidR="00910747" w:rsidRDefault="00910747">
            <w:pPr>
              <w:pStyle w:val="ConsPlusNormal"/>
            </w:pPr>
            <w:r>
              <w:t>0,000</w:t>
            </w:r>
          </w:p>
        </w:tc>
        <w:tc>
          <w:tcPr>
            <w:tcW w:w="1644" w:type="dxa"/>
          </w:tcPr>
          <w:p w14:paraId="64F74DFE" w14:textId="77777777" w:rsidR="00910747" w:rsidRDefault="00910747">
            <w:pPr>
              <w:pStyle w:val="ConsPlusNormal"/>
            </w:pPr>
            <w:r>
              <w:t>0,000</w:t>
            </w:r>
          </w:p>
        </w:tc>
        <w:tc>
          <w:tcPr>
            <w:tcW w:w="1644" w:type="dxa"/>
          </w:tcPr>
          <w:p w14:paraId="7E780101" w14:textId="77777777" w:rsidR="00910747" w:rsidRDefault="00910747">
            <w:pPr>
              <w:pStyle w:val="ConsPlusNormal"/>
            </w:pPr>
            <w:r>
              <w:t>0,000</w:t>
            </w:r>
          </w:p>
        </w:tc>
        <w:tc>
          <w:tcPr>
            <w:tcW w:w="1644" w:type="dxa"/>
          </w:tcPr>
          <w:p w14:paraId="5CCB8D9B" w14:textId="77777777" w:rsidR="00910747" w:rsidRDefault="00910747">
            <w:pPr>
              <w:pStyle w:val="ConsPlusNormal"/>
            </w:pPr>
            <w:r>
              <w:t>0,000</w:t>
            </w:r>
          </w:p>
        </w:tc>
        <w:tc>
          <w:tcPr>
            <w:tcW w:w="1587" w:type="dxa"/>
          </w:tcPr>
          <w:p w14:paraId="08045219" w14:textId="77777777" w:rsidR="00910747" w:rsidRDefault="00910747">
            <w:pPr>
              <w:pStyle w:val="ConsPlusNormal"/>
            </w:pPr>
            <w:r>
              <w:t>0,000</w:t>
            </w:r>
          </w:p>
        </w:tc>
      </w:tr>
      <w:tr w:rsidR="00910747" w14:paraId="316C7BAB" w14:textId="77777777">
        <w:tc>
          <w:tcPr>
            <w:tcW w:w="1077" w:type="dxa"/>
            <w:vMerge/>
          </w:tcPr>
          <w:p w14:paraId="09AB7A7F" w14:textId="77777777" w:rsidR="00910747" w:rsidRDefault="00910747">
            <w:pPr>
              <w:spacing w:after="1" w:line="0" w:lineRule="atLeast"/>
            </w:pPr>
          </w:p>
        </w:tc>
        <w:tc>
          <w:tcPr>
            <w:tcW w:w="2778" w:type="dxa"/>
            <w:vMerge/>
          </w:tcPr>
          <w:p w14:paraId="12871ABA" w14:textId="77777777" w:rsidR="00910747" w:rsidRDefault="00910747">
            <w:pPr>
              <w:spacing w:after="1" w:line="0" w:lineRule="atLeast"/>
            </w:pPr>
          </w:p>
        </w:tc>
        <w:tc>
          <w:tcPr>
            <w:tcW w:w="2154" w:type="dxa"/>
            <w:vMerge/>
          </w:tcPr>
          <w:p w14:paraId="64191B13" w14:textId="77777777" w:rsidR="00910747" w:rsidRDefault="00910747">
            <w:pPr>
              <w:spacing w:after="1" w:line="0" w:lineRule="atLeast"/>
            </w:pPr>
          </w:p>
        </w:tc>
        <w:tc>
          <w:tcPr>
            <w:tcW w:w="2381" w:type="dxa"/>
          </w:tcPr>
          <w:p w14:paraId="32308903" w14:textId="77777777" w:rsidR="00910747" w:rsidRDefault="00910747">
            <w:pPr>
              <w:pStyle w:val="ConsPlusNormal"/>
            </w:pPr>
            <w:r>
              <w:t>юридические лица</w:t>
            </w:r>
          </w:p>
        </w:tc>
        <w:tc>
          <w:tcPr>
            <w:tcW w:w="907" w:type="dxa"/>
          </w:tcPr>
          <w:p w14:paraId="0B04FB27" w14:textId="77777777" w:rsidR="00910747" w:rsidRDefault="00910747">
            <w:pPr>
              <w:pStyle w:val="ConsPlusNormal"/>
            </w:pPr>
          </w:p>
        </w:tc>
        <w:tc>
          <w:tcPr>
            <w:tcW w:w="907" w:type="dxa"/>
          </w:tcPr>
          <w:p w14:paraId="5923D072" w14:textId="77777777" w:rsidR="00910747" w:rsidRDefault="00910747">
            <w:pPr>
              <w:pStyle w:val="ConsPlusNormal"/>
            </w:pPr>
          </w:p>
        </w:tc>
        <w:tc>
          <w:tcPr>
            <w:tcW w:w="2041" w:type="dxa"/>
          </w:tcPr>
          <w:p w14:paraId="4E0097FB" w14:textId="77777777" w:rsidR="00910747" w:rsidRDefault="00910747">
            <w:pPr>
              <w:pStyle w:val="ConsPlusNormal"/>
            </w:pPr>
          </w:p>
        </w:tc>
        <w:tc>
          <w:tcPr>
            <w:tcW w:w="1757" w:type="dxa"/>
          </w:tcPr>
          <w:p w14:paraId="07D3479D" w14:textId="77777777" w:rsidR="00910747" w:rsidRDefault="00910747">
            <w:pPr>
              <w:pStyle w:val="ConsPlusNormal"/>
            </w:pPr>
            <w:r>
              <w:t>0,000</w:t>
            </w:r>
          </w:p>
        </w:tc>
        <w:tc>
          <w:tcPr>
            <w:tcW w:w="1644" w:type="dxa"/>
          </w:tcPr>
          <w:p w14:paraId="4F6EF3D4" w14:textId="77777777" w:rsidR="00910747" w:rsidRDefault="00910747">
            <w:pPr>
              <w:pStyle w:val="ConsPlusNormal"/>
            </w:pPr>
            <w:r>
              <w:t>0,000</w:t>
            </w:r>
          </w:p>
        </w:tc>
        <w:tc>
          <w:tcPr>
            <w:tcW w:w="1587" w:type="dxa"/>
          </w:tcPr>
          <w:p w14:paraId="6E8CE2C8" w14:textId="77777777" w:rsidR="00910747" w:rsidRDefault="00910747">
            <w:pPr>
              <w:pStyle w:val="ConsPlusNormal"/>
            </w:pPr>
            <w:r>
              <w:t>0,000</w:t>
            </w:r>
          </w:p>
        </w:tc>
        <w:tc>
          <w:tcPr>
            <w:tcW w:w="1587" w:type="dxa"/>
          </w:tcPr>
          <w:p w14:paraId="2DE4F989" w14:textId="77777777" w:rsidR="00910747" w:rsidRDefault="00910747">
            <w:pPr>
              <w:pStyle w:val="ConsPlusNormal"/>
            </w:pPr>
            <w:r>
              <w:t>0,000</w:t>
            </w:r>
          </w:p>
        </w:tc>
        <w:tc>
          <w:tcPr>
            <w:tcW w:w="1644" w:type="dxa"/>
          </w:tcPr>
          <w:p w14:paraId="4445BF61" w14:textId="77777777" w:rsidR="00910747" w:rsidRDefault="00910747">
            <w:pPr>
              <w:pStyle w:val="ConsPlusNormal"/>
            </w:pPr>
            <w:r>
              <w:t>0,000</w:t>
            </w:r>
          </w:p>
        </w:tc>
        <w:tc>
          <w:tcPr>
            <w:tcW w:w="1644" w:type="dxa"/>
          </w:tcPr>
          <w:p w14:paraId="42CBD86F" w14:textId="77777777" w:rsidR="00910747" w:rsidRDefault="00910747">
            <w:pPr>
              <w:pStyle w:val="ConsPlusNormal"/>
            </w:pPr>
            <w:r>
              <w:t>0,000</w:t>
            </w:r>
          </w:p>
        </w:tc>
        <w:tc>
          <w:tcPr>
            <w:tcW w:w="1644" w:type="dxa"/>
          </w:tcPr>
          <w:p w14:paraId="213AFF41" w14:textId="77777777" w:rsidR="00910747" w:rsidRDefault="00910747">
            <w:pPr>
              <w:pStyle w:val="ConsPlusNormal"/>
            </w:pPr>
            <w:r>
              <w:t>0,000</w:t>
            </w:r>
          </w:p>
        </w:tc>
        <w:tc>
          <w:tcPr>
            <w:tcW w:w="1587" w:type="dxa"/>
          </w:tcPr>
          <w:p w14:paraId="6F5F2DC9" w14:textId="77777777" w:rsidR="00910747" w:rsidRDefault="00910747">
            <w:pPr>
              <w:pStyle w:val="ConsPlusNormal"/>
            </w:pPr>
            <w:r>
              <w:t>0,000</w:t>
            </w:r>
          </w:p>
        </w:tc>
      </w:tr>
      <w:tr w:rsidR="00910747" w14:paraId="40CD5FD5" w14:textId="77777777">
        <w:tc>
          <w:tcPr>
            <w:tcW w:w="1077" w:type="dxa"/>
            <w:vMerge/>
          </w:tcPr>
          <w:p w14:paraId="29D12E82" w14:textId="77777777" w:rsidR="00910747" w:rsidRDefault="00910747">
            <w:pPr>
              <w:spacing w:after="1" w:line="0" w:lineRule="atLeast"/>
            </w:pPr>
          </w:p>
        </w:tc>
        <w:tc>
          <w:tcPr>
            <w:tcW w:w="2778" w:type="dxa"/>
            <w:vMerge/>
          </w:tcPr>
          <w:p w14:paraId="58F1ED78" w14:textId="77777777" w:rsidR="00910747" w:rsidRDefault="00910747">
            <w:pPr>
              <w:spacing w:after="1" w:line="0" w:lineRule="atLeast"/>
            </w:pPr>
          </w:p>
        </w:tc>
        <w:tc>
          <w:tcPr>
            <w:tcW w:w="2154" w:type="dxa"/>
            <w:vMerge w:val="restart"/>
          </w:tcPr>
          <w:p w14:paraId="542FEFEE" w14:textId="77777777" w:rsidR="00910747" w:rsidRDefault="00910747">
            <w:pPr>
              <w:pStyle w:val="ConsPlusNormal"/>
            </w:pPr>
            <w:r>
              <w:t>Министерство имущественных отношений области</w:t>
            </w:r>
          </w:p>
        </w:tc>
        <w:tc>
          <w:tcPr>
            <w:tcW w:w="2381" w:type="dxa"/>
          </w:tcPr>
          <w:p w14:paraId="4E146769" w14:textId="77777777" w:rsidR="00910747" w:rsidRDefault="00910747">
            <w:pPr>
              <w:pStyle w:val="ConsPlusNormal"/>
            </w:pPr>
            <w:r>
              <w:t>Всего</w:t>
            </w:r>
          </w:p>
        </w:tc>
        <w:tc>
          <w:tcPr>
            <w:tcW w:w="907" w:type="dxa"/>
          </w:tcPr>
          <w:p w14:paraId="7FCFFAD6" w14:textId="77777777" w:rsidR="00910747" w:rsidRDefault="00910747">
            <w:pPr>
              <w:pStyle w:val="ConsPlusNormal"/>
            </w:pPr>
          </w:p>
        </w:tc>
        <w:tc>
          <w:tcPr>
            <w:tcW w:w="907" w:type="dxa"/>
          </w:tcPr>
          <w:p w14:paraId="68D6DFD2" w14:textId="77777777" w:rsidR="00910747" w:rsidRDefault="00910747">
            <w:pPr>
              <w:pStyle w:val="ConsPlusNormal"/>
            </w:pPr>
          </w:p>
        </w:tc>
        <w:tc>
          <w:tcPr>
            <w:tcW w:w="2041" w:type="dxa"/>
          </w:tcPr>
          <w:p w14:paraId="165573B4" w14:textId="77777777" w:rsidR="00910747" w:rsidRDefault="00910747">
            <w:pPr>
              <w:pStyle w:val="ConsPlusNormal"/>
            </w:pPr>
          </w:p>
        </w:tc>
        <w:tc>
          <w:tcPr>
            <w:tcW w:w="1757" w:type="dxa"/>
          </w:tcPr>
          <w:p w14:paraId="67446FE5" w14:textId="77777777" w:rsidR="00910747" w:rsidRDefault="00910747">
            <w:pPr>
              <w:pStyle w:val="ConsPlusNormal"/>
            </w:pPr>
            <w:r>
              <w:t>10400,000</w:t>
            </w:r>
          </w:p>
        </w:tc>
        <w:tc>
          <w:tcPr>
            <w:tcW w:w="1644" w:type="dxa"/>
          </w:tcPr>
          <w:p w14:paraId="4785842D" w14:textId="77777777" w:rsidR="00910747" w:rsidRDefault="00910747">
            <w:pPr>
              <w:pStyle w:val="ConsPlusNormal"/>
            </w:pPr>
            <w:r>
              <w:t>0,000</w:t>
            </w:r>
          </w:p>
        </w:tc>
        <w:tc>
          <w:tcPr>
            <w:tcW w:w="1587" w:type="dxa"/>
          </w:tcPr>
          <w:p w14:paraId="682C7FF9" w14:textId="77777777" w:rsidR="00910747" w:rsidRDefault="00910747">
            <w:pPr>
              <w:pStyle w:val="ConsPlusNormal"/>
            </w:pPr>
            <w:r>
              <w:t>0,000</w:t>
            </w:r>
          </w:p>
        </w:tc>
        <w:tc>
          <w:tcPr>
            <w:tcW w:w="1587" w:type="dxa"/>
          </w:tcPr>
          <w:p w14:paraId="0E365431" w14:textId="77777777" w:rsidR="00910747" w:rsidRDefault="00910747">
            <w:pPr>
              <w:pStyle w:val="ConsPlusNormal"/>
            </w:pPr>
            <w:r>
              <w:t>0,000</w:t>
            </w:r>
          </w:p>
        </w:tc>
        <w:tc>
          <w:tcPr>
            <w:tcW w:w="1644" w:type="dxa"/>
          </w:tcPr>
          <w:p w14:paraId="5548A262" w14:textId="77777777" w:rsidR="00910747" w:rsidRDefault="00910747">
            <w:pPr>
              <w:pStyle w:val="ConsPlusNormal"/>
            </w:pPr>
            <w:r>
              <w:t>0,000</w:t>
            </w:r>
          </w:p>
        </w:tc>
        <w:tc>
          <w:tcPr>
            <w:tcW w:w="1644" w:type="dxa"/>
          </w:tcPr>
          <w:p w14:paraId="5E8A677C" w14:textId="77777777" w:rsidR="00910747" w:rsidRDefault="00910747">
            <w:pPr>
              <w:pStyle w:val="ConsPlusNormal"/>
            </w:pPr>
            <w:r>
              <w:t>0,000</w:t>
            </w:r>
          </w:p>
        </w:tc>
        <w:tc>
          <w:tcPr>
            <w:tcW w:w="1644" w:type="dxa"/>
          </w:tcPr>
          <w:p w14:paraId="7EB0F0BC" w14:textId="77777777" w:rsidR="00910747" w:rsidRDefault="00910747">
            <w:pPr>
              <w:pStyle w:val="ConsPlusNormal"/>
            </w:pPr>
            <w:r>
              <w:t>0,000</w:t>
            </w:r>
          </w:p>
        </w:tc>
        <w:tc>
          <w:tcPr>
            <w:tcW w:w="1587" w:type="dxa"/>
          </w:tcPr>
          <w:p w14:paraId="651063B1" w14:textId="77777777" w:rsidR="00910747" w:rsidRDefault="00910747">
            <w:pPr>
              <w:pStyle w:val="ConsPlusNormal"/>
            </w:pPr>
            <w:r>
              <w:t>10400,000</w:t>
            </w:r>
          </w:p>
        </w:tc>
      </w:tr>
      <w:tr w:rsidR="00910747" w14:paraId="193FE294" w14:textId="77777777">
        <w:tc>
          <w:tcPr>
            <w:tcW w:w="1077" w:type="dxa"/>
            <w:vMerge/>
          </w:tcPr>
          <w:p w14:paraId="21E242C0" w14:textId="77777777" w:rsidR="00910747" w:rsidRDefault="00910747">
            <w:pPr>
              <w:spacing w:after="1" w:line="0" w:lineRule="atLeast"/>
            </w:pPr>
          </w:p>
        </w:tc>
        <w:tc>
          <w:tcPr>
            <w:tcW w:w="2778" w:type="dxa"/>
            <w:vMerge/>
          </w:tcPr>
          <w:p w14:paraId="00278776" w14:textId="77777777" w:rsidR="00910747" w:rsidRDefault="00910747">
            <w:pPr>
              <w:spacing w:after="1" w:line="0" w:lineRule="atLeast"/>
            </w:pPr>
          </w:p>
        </w:tc>
        <w:tc>
          <w:tcPr>
            <w:tcW w:w="2154" w:type="dxa"/>
            <w:vMerge/>
          </w:tcPr>
          <w:p w14:paraId="078466D4" w14:textId="77777777" w:rsidR="00910747" w:rsidRDefault="00910747">
            <w:pPr>
              <w:spacing w:after="1" w:line="0" w:lineRule="atLeast"/>
            </w:pPr>
          </w:p>
        </w:tc>
        <w:tc>
          <w:tcPr>
            <w:tcW w:w="2381" w:type="dxa"/>
          </w:tcPr>
          <w:p w14:paraId="7D6985E4" w14:textId="77777777" w:rsidR="00910747" w:rsidRDefault="00910747">
            <w:pPr>
              <w:pStyle w:val="ConsPlusNormal"/>
            </w:pPr>
            <w:r>
              <w:t>федеральный бюджет</w:t>
            </w:r>
          </w:p>
        </w:tc>
        <w:tc>
          <w:tcPr>
            <w:tcW w:w="907" w:type="dxa"/>
          </w:tcPr>
          <w:p w14:paraId="544270DB" w14:textId="77777777" w:rsidR="00910747" w:rsidRDefault="00910747">
            <w:pPr>
              <w:pStyle w:val="ConsPlusNormal"/>
            </w:pPr>
          </w:p>
        </w:tc>
        <w:tc>
          <w:tcPr>
            <w:tcW w:w="907" w:type="dxa"/>
          </w:tcPr>
          <w:p w14:paraId="13F067FD" w14:textId="77777777" w:rsidR="00910747" w:rsidRDefault="00910747">
            <w:pPr>
              <w:pStyle w:val="ConsPlusNormal"/>
            </w:pPr>
          </w:p>
        </w:tc>
        <w:tc>
          <w:tcPr>
            <w:tcW w:w="2041" w:type="dxa"/>
          </w:tcPr>
          <w:p w14:paraId="08D21401" w14:textId="77777777" w:rsidR="00910747" w:rsidRDefault="00910747">
            <w:pPr>
              <w:pStyle w:val="ConsPlusNormal"/>
            </w:pPr>
          </w:p>
        </w:tc>
        <w:tc>
          <w:tcPr>
            <w:tcW w:w="1757" w:type="dxa"/>
          </w:tcPr>
          <w:p w14:paraId="7E561B96" w14:textId="77777777" w:rsidR="00910747" w:rsidRDefault="00910747">
            <w:pPr>
              <w:pStyle w:val="ConsPlusNormal"/>
            </w:pPr>
            <w:r>
              <w:t>0,000</w:t>
            </w:r>
          </w:p>
        </w:tc>
        <w:tc>
          <w:tcPr>
            <w:tcW w:w="1644" w:type="dxa"/>
          </w:tcPr>
          <w:p w14:paraId="486D56A8" w14:textId="77777777" w:rsidR="00910747" w:rsidRDefault="00910747">
            <w:pPr>
              <w:pStyle w:val="ConsPlusNormal"/>
            </w:pPr>
            <w:r>
              <w:t>0,000</w:t>
            </w:r>
          </w:p>
        </w:tc>
        <w:tc>
          <w:tcPr>
            <w:tcW w:w="1587" w:type="dxa"/>
          </w:tcPr>
          <w:p w14:paraId="25A24CF7" w14:textId="77777777" w:rsidR="00910747" w:rsidRDefault="00910747">
            <w:pPr>
              <w:pStyle w:val="ConsPlusNormal"/>
            </w:pPr>
            <w:r>
              <w:t>0,000</w:t>
            </w:r>
          </w:p>
        </w:tc>
        <w:tc>
          <w:tcPr>
            <w:tcW w:w="1587" w:type="dxa"/>
          </w:tcPr>
          <w:p w14:paraId="5E6F62B7" w14:textId="77777777" w:rsidR="00910747" w:rsidRDefault="00910747">
            <w:pPr>
              <w:pStyle w:val="ConsPlusNormal"/>
            </w:pPr>
            <w:r>
              <w:t>0,000</w:t>
            </w:r>
          </w:p>
        </w:tc>
        <w:tc>
          <w:tcPr>
            <w:tcW w:w="1644" w:type="dxa"/>
          </w:tcPr>
          <w:p w14:paraId="722AEF27" w14:textId="77777777" w:rsidR="00910747" w:rsidRDefault="00910747">
            <w:pPr>
              <w:pStyle w:val="ConsPlusNormal"/>
            </w:pPr>
            <w:r>
              <w:t>0,000</w:t>
            </w:r>
          </w:p>
        </w:tc>
        <w:tc>
          <w:tcPr>
            <w:tcW w:w="1644" w:type="dxa"/>
          </w:tcPr>
          <w:p w14:paraId="7425A1DA" w14:textId="77777777" w:rsidR="00910747" w:rsidRDefault="00910747">
            <w:pPr>
              <w:pStyle w:val="ConsPlusNormal"/>
            </w:pPr>
            <w:r>
              <w:t>0,000</w:t>
            </w:r>
          </w:p>
        </w:tc>
        <w:tc>
          <w:tcPr>
            <w:tcW w:w="1644" w:type="dxa"/>
          </w:tcPr>
          <w:p w14:paraId="62BF1D9B" w14:textId="77777777" w:rsidR="00910747" w:rsidRDefault="00910747">
            <w:pPr>
              <w:pStyle w:val="ConsPlusNormal"/>
            </w:pPr>
            <w:r>
              <w:t>0,000</w:t>
            </w:r>
          </w:p>
        </w:tc>
        <w:tc>
          <w:tcPr>
            <w:tcW w:w="1587" w:type="dxa"/>
          </w:tcPr>
          <w:p w14:paraId="58DFB56C" w14:textId="77777777" w:rsidR="00910747" w:rsidRDefault="00910747">
            <w:pPr>
              <w:pStyle w:val="ConsPlusNormal"/>
            </w:pPr>
            <w:r>
              <w:t>0,000</w:t>
            </w:r>
          </w:p>
        </w:tc>
      </w:tr>
      <w:tr w:rsidR="00910747" w14:paraId="5D43767F" w14:textId="77777777">
        <w:tc>
          <w:tcPr>
            <w:tcW w:w="1077" w:type="dxa"/>
            <w:vMerge/>
          </w:tcPr>
          <w:p w14:paraId="42E40249" w14:textId="77777777" w:rsidR="00910747" w:rsidRDefault="00910747">
            <w:pPr>
              <w:spacing w:after="1" w:line="0" w:lineRule="atLeast"/>
            </w:pPr>
          </w:p>
        </w:tc>
        <w:tc>
          <w:tcPr>
            <w:tcW w:w="2778" w:type="dxa"/>
            <w:vMerge/>
          </w:tcPr>
          <w:p w14:paraId="40387F0A" w14:textId="77777777" w:rsidR="00910747" w:rsidRDefault="00910747">
            <w:pPr>
              <w:spacing w:after="1" w:line="0" w:lineRule="atLeast"/>
            </w:pPr>
          </w:p>
        </w:tc>
        <w:tc>
          <w:tcPr>
            <w:tcW w:w="2154" w:type="dxa"/>
            <w:vMerge/>
          </w:tcPr>
          <w:p w14:paraId="526E7846" w14:textId="77777777" w:rsidR="00910747" w:rsidRDefault="00910747">
            <w:pPr>
              <w:spacing w:after="1" w:line="0" w:lineRule="atLeast"/>
            </w:pPr>
          </w:p>
        </w:tc>
        <w:tc>
          <w:tcPr>
            <w:tcW w:w="2381" w:type="dxa"/>
          </w:tcPr>
          <w:p w14:paraId="730906DE" w14:textId="77777777" w:rsidR="00910747" w:rsidRDefault="00910747">
            <w:pPr>
              <w:pStyle w:val="ConsPlusNormal"/>
            </w:pPr>
            <w:r>
              <w:t>областной бюджет</w:t>
            </w:r>
          </w:p>
        </w:tc>
        <w:tc>
          <w:tcPr>
            <w:tcW w:w="907" w:type="dxa"/>
          </w:tcPr>
          <w:p w14:paraId="3C597300" w14:textId="77777777" w:rsidR="00910747" w:rsidRDefault="00910747">
            <w:pPr>
              <w:pStyle w:val="ConsPlusNormal"/>
            </w:pPr>
          </w:p>
        </w:tc>
        <w:tc>
          <w:tcPr>
            <w:tcW w:w="907" w:type="dxa"/>
          </w:tcPr>
          <w:p w14:paraId="4E9DA6AF" w14:textId="77777777" w:rsidR="00910747" w:rsidRDefault="00910747">
            <w:pPr>
              <w:pStyle w:val="ConsPlusNormal"/>
            </w:pPr>
          </w:p>
        </w:tc>
        <w:tc>
          <w:tcPr>
            <w:tcW w:w="2041" w:type="dxa"/>
          </w:tcPr>
          <w:p w14:paraId="11105FB1" w14:textId="77777777" w:rsidR="00910747" w:rsidRDefault="00910747">
            <w:pPr>
              <w:pStyle w:val="ConsPlusNormal"/>
            </w:pPr>
          </w:p>
        </w:tc>
        <w:tc>
          <w:tcPr>
            <w:tcW w:w="1757" w:type="dxa"/>
          </w:tcPr>
          <w:p w14:paraId="3C33D428" w14:textId="77777777" w:rsidR="00910747" w:rsidRDefault="00910747">
            <w:pPr>
              <w:pStyle w:val="ConsPlusNormal"/>
            </w:pPr>
            <w:r>
              <w:t>9776,000</w:t>
            </w:r>
          </w:p>
        </w:tc>
        <w:tc>
          <w:tcPr>
            <w:tcW w:w="1644" w:type="dxa"/>
          </w:tcPr>
          <w:p w14:paraId="2B5EC79E" w14:textId="77777777" w:rsidR="00910747" w:rsidRDefault="00910747">
            <w:pPr>
              <w:pStyle w:val="ConsPlusNormal"/>
            </w:pPr>
            <w:r>
              <w:t>0,000</w:t>
            </w:r>
          </w:p>
        </w:tc>
        <w:tc>
          <w:tcPr>
            <w:tcW w:w="1587" w:type="dxa"/>
          </w:tcPr>
          <w:p w14:paraId="6E1CBE01" w14:textId="77777777" w:rsidR="00910747" w:rsidRDefault="00910747">
            <w:pPr>
              <w:pStyle w:val="ConsPlusNormal"/>
            </w:pPr>
            <w:r>
              <w:t>0,000</w:t>
            </w:r>
          </w:p>
        </w:tc>
        <w:tc>
          <w:tcPr>
            <w:tcW w:w="1587" w:type="dxa"/>
          </w:tcPr>
          <w:p w14:paraId="5FB222C0" w14:textId="77777777" w:rsidR="00910747" w:rsidRDefault="00910747">
            <w:pPr>
              <w:pStyle w:val="ConsPlusNormal"/>
            </w:pPr>
            <w:r>
              <w:t>0,000</w:t>
            </w:r>
          </w:p>
        </w:tc>
        <w:tc>
          <w:tcPr>
            <w:tcW w:w="1644" w:type="dxa"/>
          </w:tcPr>
          <w:p w14:paraId="4FEBF94A" w14:textId="77777777" w:rsidR="00910747" w:rsidRDefault="00910747">
            <w:pPr>
              <w:pStyle w:val="ConsPlusNormal"/>
            </w:pPr>
            <w:r>
              <w:t>0,000</w:t>
            </w:r>
          </w:p>
        </w:tc>
        <w:tc>
          <w:tcPr>
            <w:tcW w:w="1644" w:type="dxa"/>
          </w:tcPr>
          <w:p w14:paraId="2AC7680C" w14:textId="77777777" w:rsidR="00910747" w:rsidRDefault="00910747">
            <w:pPr>
              <w:pStyle w:val="ConsPlusNormal"/>
            </w:pPr>
            <w:r>
              <w:t>0,000</w:t>
            </w:r>
          </w:p>
        </w:tc>
        <w:tc>
          <w:tcPr>
            <w:tcW w:w="1644" w:type="dxa"/>
          </w:tcPr>
          <w:p w14:paraId="3EEF57DF" w14:textId="77777777" w:rsidR="00910747" w:rsidRDefault="00910747">
            <w:pPr>
              <w:pStyle w:val="ConsPlusNormal"/>
            </w:pPr>
            <w:r>
              <w:t>0,000</w:t>
            </w:r>
          </w:p>
        </w:tc>
        <w:tc>
          <w:tcPr>
            <w:tcW w:w="1587" w:type="dxa"/>
          </w:tcPr>
          <w:p w14:paraId="7F0AD2BC" w14:textId="77777777" w:rsidR="00910747" w:rsidRDefault="00910747">
            <w:pPr>
              <w:pStyle w:val="ConsPlusNormal"/>
            </w:pPr>
            <w:r>
              <w:t>9776,000</w:t>
            </w:r>
          </w:p>
        </w:tc>
      </w:tr>
      <w:tr w:rsidR="00910747" w14:paraId="41E9CCCF" w14:textId="77777777">
        <w:tc>
          <w:tcPr>
            <w:tcW w:w="1077" w:type="dxa"/>
            <w:vMerge/>
          </w:tcPr>
          <w:p w14:paraId="0025DE40" w14:textId="77777777" w:rsidR="00910747" w:rsidRDefault="00910747">
            <w:pPr>
              <w:spacing w:after="1" w:line="0" w:lineRule="atLeast"/>
            </w:pPr>
          </w:p>
        </w:tc>
        <w:tc>
          <w:tcPr>
            <w:tcW w:w="2778" w:type="dxa"/>
            <w:vMerge/>
          </w:tcPr>
          <w:p w14:paraId="47CBF73F" w14:textId="77777777" w:rsidR="00910747" w:rsidRDefault="00910747">
            <w:pPr>
              <w:spacing w:after="1" w:line="0" w:lineRule="atLeast"/>
            </w:pPr>
          </w:p>
        </w:tc>
        <w:tc>
          <w:tcPr>
            <w:tcW w:w="2154" w:type="dxa"/>
            <w:vMerge/>
          </w:tcPr>
          <w:p w14:paraId="76D8F5FD" w14:textId="77777777" w:rsidR="00910747" w:rsidRDefault="00910747">
            <w:pPr>
              <w:spacing w:after="1" w:line="0" w:lineRule="atLeast"/>
            </w:pPr>
          </w:p>
        </w:tc>
        <w:tc>
          <w:tcPr>
            <w:tcW w:w="2381" w:type="dxa"/>
          </w:tcPr>
          <w:p w14:paraId="7C61EBC9" w14:textId="77777777" w:rsidR="00910747" w:rsidRDefault="00910747">
            <w:pPr>
              <w:pStyle w:val="ConsPlusNormal"/>
            </w:pPr>
            <w:r>
              <w:t>консолидированные бюджеты муниципальных образований</w:t>
            </w:r>
          </w:p>
        </w:tc>
        <w:tc>
          <w:tcPr>
            <w:tcW w:w="907" w:type="dxa"/>
          </w:tcPr>
          <w:p w14:paraId="539F680B" w14:textId="77777777" w:rsidR="00910747" w:rsidRDefault="00910747">
            <w:pPr>
              <w:pStyle w:val="ConsPlusNormal"/>
            </w:pPr>
          </w:p>
        </w:tc>
        <w:tc>
          <w:tcPr>
            <w:tcW w:w="907" w:type="dxa"/>
          </w:tcPr>
          <w:p w14:paraId="256748BC" w14:textId="77777777" w:rsidR="00910747" w:rsidRDefault="00910747">
            <w:pPr>
              <w:pStyle w:val="ConsPlusNormal"/>
            </w:pPr>
          </w:p>
        </w:tc>
        <w:tc>
          <w:tcPr>
            <w:tcW w:w="2041" w:type="dxa"/>
          </w:tcPr>
          <w:p w14:paraId="065E2CDE" w14:textId="77777777" w:rsidR="00910747" w:rsidRDefault="00910747">
            <w:pPr>
              <w:pStyle w:val="ConsPlusNormal"/>
            </w:pPr>
          </w:p>
        </w:tc>
        <w:tc>
          <w:tcPr>
            <w:tcW w:w="1757" w:type="dxa"/>
          </w:tcPr>
          <w:p w14:paraId="65EBE895" w14:textId="77777777" w:rsidR="00910747" w:rsidRDefault="00910747">
            <w:pPr>
              <w:pStyle w:val="ConsPlusNormal"/>
            </w:pPr>
            <w:r>
              <w:t>624,000</w:t>
            </w:r>
          </w:p>
        </w:tc>
        <w:tc>
          <w:tcPr>
            <w:tcW w:w="1644" w:type="dxa"/>
          </w:tcPr>
          <w:p w14:paraId="26469537" w14:textId="77777777" w:rsidR="00910747" w:rsidRDefault="00910747">
            <w:pPr>
              <w:pStyle w:val="ConsPlusNormal"/>
            </w:pPr>
            <w:r>
              <w:t>0,000</w:t>
            </w:r>
          </w:p>
        </w:tc>
        <w:tc>
          <w:tcPr>
            <w:tcW w:w="1587" w:type="dxa"/>
          </w:tcPr>
          <w:p w14:paraId="7CD726D5" w14:textId="77777777" w:rsidR="00910747" w:rsidRDefault="00910747">
            <w:pPr>
              <w:pStyle w:val="ConsPlusNormal"/>
            </w:pPr>
            <w:r>
              <w:t>0,000</w:t>
            </w:r>
          </w:p>
        </w:tc>
        <w:tc>
          <w:tcPr>
            <w:tcW w:w="1587" w:type="dxa"/>
          </w:tcPr>
          <w:p w14:paraId="64F9C0FF" w14:textId="77777777" w:rsidR="00910747" w:rsidRDefault="00910747">
            <w:pPr>
              <w:pStyle w:val="ConsPlusNormal"/>
            </w:pPr>
            <w:r>
              <w:t>0,000</w:t>
            </w:r>
          </w:p>
        </w:tc>
        <w:tc>
          <w:tcPr>
            <w:tcW w:w="1644" w:type="dxa"/>
          </w:tcPr>
          <w:p w14:paraId="5C6DEE25" w14:textId="77777777" w:rsidR="00910747" w:rsidRDefault="00910747">
            <w:pPr>
              <w:pStyle w:val="ConsPlusNormal"/>
            </w:pPr>
            <w:r>
              <w:t>0,000</w:t>
            </w:r>
          </w:p>
        </w:tc>
        <w:tc>
          <w:tcPr>
            <w:tcW w:w="1644" w:type="dxa"/>
          </w:tcPr>
          <w:p w14:paraId="0055F6C9" w14:textId="77777777" w:rsidR="00910747" w:rsidRDefault="00910747">
            <w:pPr>
              <w:pStyle w:val="ConsPlusNormal"/>
            </w:pPr>
            <w:r>
              <w:t>0,000</w:t>
            </w:r>
          </w:p>
        </w:tc>
        <w:tc>
          <w:tcPr>
            <w:tcW w:w="1644" w:type="dxa"/>
          </w:tcPr>
          <w:p w14:paraId="7CE91B5D" w14:textId="77777777" w:rsidR="00910747" w:rsidRDefault="00910747">
            <w:pPr>
              <w:pStyle w:val="ConsPlusNormal"/>
            </w:pPr>
            <w:r>
              <w:t>0,000</w:t>
            </w:r>
          </w:p>
        </w:tc>
        <w:tc>
          <w:tcPr>
            <w:tcW w:w="1587" w:type="dxa"/>
          </w:tcPr>
          <w:p w14:paraId="15CBAE48" w14:textId="77777777" w:rsidR="00910747" w:rsidRDefault="00910747">
            <w:pPr>
              <w:pStyle w:val="ConsPlusNormal"/>
            </w:pPr>
            <w:r>
              <w:t>624,000</w:t>
            </w:r>
          </w:p>
        </w:tc>
      </w:tr>
      <w:tr w:rsidR="00910747" w14:paraId="353FDFF7" w14:textId="77777777">
        <w:tc>
          <w:tcPr>
            <w:tcW w:w="1077" w:type="dxa"/>
            <w:vMerge/>
          </w:tcPr>
          <w:p w14:paraId="4162F412" w14:textId="77777777" w:rsidR="00910747" w:rsidRDefault="00910747">
            <w:pPr>
              <w:spacing w:after="1" w:line="0" w:lineRule="atLeast"/>
            </w:pPr>
          </w:p>
        </w:tc>
        <w:tc>
          <w:tcPr>
            <w:tcW w:w="2778" w:type="dxa"/>
            <w:vMerge/>
          </w:tcPr>
          <w:p w14:paraId="0C3A2C56" w14:textId="77777777" w:rsidR="00910747" w:rsidRDefault="00910747">
            <w:pPr>
              <w:spacing w:after="1" w:line="0" w:lineRule="atLeast"/>
            </w:pPr>
          </w:p>
        </w:tc>
        <w:tc>
          <w:tcPr>
            <w:tcW w:w="2154" w:type="dxa"/>
            <w:vMerge/>
          </w:tcPr>
          <w:p w14:paraId="2EC391E5" w14:textId="77777777" w:rsidR="00910747" w:rsidRDefault="00910747">
            <w:pPr>
              <w:spacing w:after="1" w:line="0" w:lineRule="atLeast"/>
            </w:pPr>
          </w:p>
        </w:tc>
        <w:tc>
          <w:tcPr>
            <w:tcW w:w="2381" w:type="dxa"/>
          </w:tcPr>
          <w:p w14:paraId="1FC0CFF1" w14:textId="77777777" w:rsidR="00910747" w:rsidRDefault="00910747">
            <w:pPr>
              <w:pStyle w:val="ConsPlusNormal"/>
            </w:pPr>
            <w:r>
              <w:t>территориальные внебюджетные фонды</w:t>
            </w:r>
          </w:p>
        </w:tc>
        <w:tc>
          <w:tcPr>
            <w:tcW w:w="907" w:type="dxa"/>
          </w:tcPr>
          <w:p w14:paraId="42F60A8C" w14:textId="77777777" w:rsidR="00910747" w:rsidRDefault="00910747">
            <w:pPr>
              <w:pStyle w:val="ConsPlusNormal"/>
            </w:pPr>
          </w:p>
        </w:tc>
        <w:tc>
          <w:tcPr>
            <w:tcW w:w="907" w:type="dxa"/>
          </w:tcPr>
          <w:p w14:paraId="73FF66F6" w14:textId="77777777" w:rsidR="00910747" w:rsidRDefault="00910747">
            <w:pPr>
              <w:pStyle w:val="ConsPlusNormal"/>
            </w:pPr>
          </w:p>
        </w:tc>
        <w:tc>
          <w:tcPr>
            <w:tcW w:w="2041" w:type="dxa"/>
          </w:tcPr>
          <w:p w14:paraId="281DDDDC" w14:textId="77777777" w:rsidR="00910747" w:rsidRDefault="00910747">
            <w:pPr>
              <w:pStyle w:val="ConsPlusNormal"/>
            </w:pPr>
          </w:p>
        </w:tc>
        <w:tc>
          <w:tcPr>
            <w:tcW w:w="1757" w:type="dxa"/>
          </w:tcPr>
          <w:p w14:paraId="1CD50961" w14:textId="77777777" w:rsidR="00910747" w:rsidRDefault="00910747">
            <w:pPr>
              <w:pStyle w:val="ConsPlusNormal"/>
            </w:pPr>
            <w:r>
              <w:t>0,000</w:t>
            </w:r>
          </w:p>
        </w:tc>
        <w:tc>
          <w:tcPr>
            <w:tcW w:w="1644" w:type="dxa"/>
          </w:tcPr>
          <w:p w14:paraId="33D59A84" w14:textId="77777777" w:rsidR="00910747" w:rsidRDefault="00910747">
            <w:pPr>
              <w:pStyle w:val="ConsPlusNormal"/>
            </w:pPr>
            <w:r>
              <w:t>0,000</w:t>
            </w:r>
          </w:p>
        </w:tc>
        <w:tc>
          <w:tcPr>
            <w:tcW w:w="1587" w:type="dxa"/>
          </w:tcPr>
          <w:p w14:paraId="24959059" w14:textId="77777777" w:rsidR="00910747" w:rsidRDefault="00910747">
            <w:pPr>
              <w:pStyle w:val="ConsPlusNormal"/>
            </w:pPr>
            <w:r>
              <w:t>0,000</w:t>
            </w:r>
          </w:p>
        </w:tc>
        <w:tc>
          <w:tcPr>
            <w:tcW w:w="1587" w:type="dxa"/>
          </w:tcPr>
          <w:p w14:paraId="18CF6A5F" w14:textId="77777777" w:rsidR="00910747" w:rsidRDefault="00910747">
            <w:pPr>
              <w:pStyle w:val="ConsPlusNormal"/>
            </w:pPr>
            <w:r>
              <w:t>0,000</w:t>
            </w:r>
          </w:p>
        </w:tc>
        <w:tc>
          <w:tcPr>
            <w:tcW w:w="1644" w:type="dxa"/>
          </w:tcPr>
          <w:p w14:paraId="68306F4A" w14:textId="77777777" w:rsidR="00910747" w:rsidRDefault="00910747">
            <w:pPr>
              <w:pStyle w:val="ConsPlusNormal"/>
            </w:pPr>
            <w:r>
              <w:t>0,000</w:t>
            </w:r>
          </w:p>
        </w:tc>
        <w:tc>
          <w:tcPr>
            <w:tcW w:w="1644" w:type="dxa"/>
          </w:tcPr>
          <w:p w14:paraId="252A4D3D" w14:textId="77777777" w:rsidR="00910747" w:rsidRDefault="00910747">
            <w:pPr>
              <w:pStyle w:val="ConsPlusNormal"/>
            </w:pPr>
            <w:r>
              <w:t>0,000</w:t>
            </w:r>
          </w:p>
        </w:tc>
        <w:tc>
          <w:tcPr>
            <w:tcW w:w="1644" w:type="dxa"/>
          </w:tcPr>
          <w:p w14:paraId="62E1F174" w14:textId="77777777" w:rsidR="00910747" w:rsidRDefault="00910747">
            <w:pPr>
              <w:pStyle w:val="ConsPlusNormal"/>
            </w:pPr>
            <w:r>
              <w:t>0,000</w:t>
            </w:r>
          </w:p>
        </w:tc>
        <w:tc>
          <w:tcPr>
            <w:tcW w:w="1587" w:type="dxa"/>
          </w:tcPr>
          <w:p w14:paraId="10F8D63F" w14:textId="77777777" w:rsidR="00910747" w:rsidRDefault="00910747">
            <w:pPr>
              <w:pStyle w:val="ConsPlusNormal"/>
            </w:pPr>
            <w:r>
              <w:t>0,000</w:t>
            </w:r>
          </w:p>
        </w:tc>
      </w:tr>
      <w:tr w:rsidR="00910747" w14:paraId="599348DB" w14:textId="77777777">
        <w:tc>
          <w:tcPr>
            <w:tcW w:w="1077" w:type="dxa"/>
            <w:vMerge/>
          </w:tcPr>
          <w:p w14:paraId="6E7FDF98" w14:textId="77777777" w:rsidR="00910747" w:rsidRDefault="00910747">
            <w:pPr>
              <w:spacing w:after="1" w:line="0" w:lineRule="atLeast"/>
            </w:pPr>
          </w:p>
        </w:tc>
        <w:tc>
          <w:tcPr>
            <w:tcW w:w="2778" w:type="dxa"/>
            <w:vMerge/>
          </w:tcPr>
          <w:p w14:paraId="3AB1B465" w14:textId="77777777" w:rsidR="00910747" w:rsidRDefault="00910747">
            <w:pPr>
              <w:spacing w:after="1" w:line="0" w:lineRule="atLeast"/>
            </w:pPr>
          </w:p>
        </w:tc>
        <w:tc>
          <w:tcPr>
            <w:tcW w:w="2154" w:type="dxa"/>
            <w:vMerge/>
          </w:tcPr>
          <w:p w14:paraId="4E624901" w14:textId="77777777" w:rsidR="00910747" w:rsidRDefault="00910747">
            <w:pPr>
              <w:spacing w:after="1" w:line="0" w:lineRule="atLeast"/>
            </w:pPr>
          </w:p>
        </w:tc>
        <w:tc>
          <w:tcPr>
            <w:tcW w:w="2381" w:type="dxa"/>
          </w:tcPr>
          <w:p w14:paraId="2B977BB0" w14:textId="77777777" w:rsidR="00910747" w:rsidRDefault="00910747">
            <w:pPr>
              <w:pStyle w:val="ConsPlusNormal"/>
            </w:pPr>
            <w:r>
              <w:t>юридические лица</w:t>
            </w:r>
          </w:p>
        </w:tc>
        <w:tc>
          <w:tcPr>
            <w:tcW w:w="907" w:type="dxa"/>
          </w:tcPr>
          <w:p w14:paraId="6D70DDFC" w14:textId="77777777" w:rsidR="00910747" w:rsidRDefault="00910747">
            <w:pPr>
              <w:pStyle w:val="ConsPlusNormal"/>
            </w:pPr>
          </w:p>
        </w:tc>
        <w:tc>
          <w:tcPr>
            <w:tcW w:w="907" w:type="dxa"/>
          </w:tcPr>
          <w:p w14:paraId="1E00FE97" w14:textId="77777777" w:rsidR="00910747" w:rsidRDefault="00910747">
            <w:pPr>
              <w:pStyle w:val="ConsPlusNormal"/>
            </w:pPr>
          </w:p>
        </w:tc>
        <w:tc>
          <w:tcPr>
            <w:tcW w:w="2041" w:type="dxa"/>
          </w:tcPr>
          <w:p w14:paraId="2733AC04" w14:textId="77777777" w:rsidR="00910747" w:rsidRDefault="00910747">
            <w:pPr>
              <w:pStyle w:val="ConsPlusNormal"/>
            </w:pPr>
          </w:p>
        </w:tc>
        <w:tc>
          <w:tcPr>
            <w:tcW w:w="1757" w:type="dxa"/>
          </w:tcPr>
          <w:p w14:paraId="045AE209" w14:textId="77777777" w:rsidR="00910747" w:rsidRDefault="00910747">
            <w:pPr>
              <w:pStyle w:val="ConsPlusNormal"/>
            </w:pPr>
            <w:r>
              <w:t>0,000</w:t>
            </w:r>
          </w:p>
        </w:tc>
        <w:tc>
          <w:tcPr>
            <w:tcW w:w="1644" w:type="dxa"/>
          </w:tcPr>
          <w:p w14:paraId="2D9E18CF" w14:textId="77777777" w:rsidR="00910747" w:rsidRDefault="00910747">
            <w:pPr>
              <w:pStyle w:val="ConsPlusNormal"/>
            </w:pPr>
            <w:r>
              <w:t>0,000</w:t>
            </w:r>
          </w:p>
        </w:tc>
        <w:tc>
          <w:tcPr>
            <w:tcW w:w="1587" w:type="dxa"/>
          </w:tcPr>
          <w:p w14:paraId="252A971D" w14:textId="77777777" w:rsidR="00910747" w:rsidRDefault="00910747">
            <w:pPr>
              <w:pStyle w:val="ConsPlusNormal"/>
            </w:pPr>
            <w:r>
              <w:t>0,000</w:t>
            </w:r>
          </w:p>
        </w:tc>
        <w:tc>
          <w:tcPr>
            <w:tcW w:w="1587" w:type="dxa"/>
          </w:tcPr>
          <w:p w14:paraId="6DF40C2C" w14:textId="77777777" w:rsidR="00910747" w:rsidRDefault="00910747">
            <w:pPr>
              <w:pStyle w:val="ConsPlusNormal"/>
            </w:pPr>
            <w:r>
              <w:t>0,000</w:t>
            </w:r>
          </w:p>
        </w:tc>
        <w:tc>
          <w:tcPr>
            <w:tcW w:w="1644" w:type="dxa"/>
          </w:tcPr>
          <w:p w14:paraId="4683EF9E" w14:textId="77777777" w:rsidR="00910747" w:rsidRDefault="00910747">
            <w:pPr>
              <w:pStyle w:val="ConsPlusNormal"/>
            </w:pPr>
            <w:r>
              <w:t>0,000</w:t>
            </w:r>
          </w:p>
        </w:tc>
        <w:tc>
          <w:tcPr>
            <w:tcW w:w="1644" w:type="dxa"/>
          </w:tcPr>
          <w:p w14:paraId="4E8C4F26" w14:textId="77777777" w:rsidR="00910747" w:rsidRDefault="00910747">
            <w:pPr>
              <w:pStyle w:val="ConsPlusNormal"/>
            </w:pPr>
            <w:r>
              <w:t>0,000</w:t>
            </w:r>
          </w:p>
        </w:tc>
        <w:tc>
          <w:tcPr>
            <w:tcW w:w="1644" w:type="dxa"/>
          </w:tcPr>
          <w:p w14:paraId="77C53AF8" w14:textId="77777777" w:rsidR="00910747" w:rsidRDefault="00910747">
            <w:pPr>
              <w:pStyle w:val="ConsPlusNormal"/>
            </w:pPr>
            <w:r>
              <w:t>0,000</w:t>
            </w:r>
          </w:p>
        </w:tc>
        <w:tc>
          <w:tcPr>
            <w:tcW w:w="1587" w:type="dxa"/>
          </w:tcPr>
          <w:p w14:paraId="647437F3" w14:textId="77777777" w:rsidR="00910747" w:rsidRDefault="00910747">
            <w:pPr>
              <w:pStyle w:val="ConsPlusNormal"/>
            </w:pPr>
            <w:r>
              <w:t>0,000</w:t>
            </w:r>
          </w:p>
        </w:tc>
      </w:tr>
      <w:tr w:rsidR="00910747" w14:paraId="6FF76E5D" w14:textId="77777777">
        <w:tc>
          <w:tcPr>
            <w:tcW w:w="1077" w:type="dxa"/>
            <w:vMerge w:val="restart"/>
          </w:tcPr>
          <w:p w14:paraId="025EE2C3" w14:textId="77777777" w:rsidR="00910747" w:rsidRDefault="00910747">
            <w:pPr>
              <w:pStyle w:val="ConsPlusNormal"/>
            </w:pPr>
            <w:r>
              <w:lastRenderedPageBreak/>
              <w:t>6.1.</w:t>
            </w:r>
          </w:p>
        </w:tc>
        <w:tc>
          <w:tcPr>
            <w:tcW w:w="2778" w:type="dxa"/>
            <w:vMerge w:val="restart"/>
          </w:tcPr>
          <w:p w14:paraId="0D2E0738" w14:textId="77777777" w:rsidR="00910747" w:rsidRDefault="00910747">
            <w:pPr>
              <w:pStyle w:val="ConsPlusNormal"/>
            </w:pPr>
            <w:r>
              <w:t>Основное мероприятие "Государственная поддержка в обеспечении жильем отдельных категорий граждан"</w:t>
            </w:r>
          </w:p>
        </w:tc>
        <w:tc>
          <w:tcPr>
            <w:tcW w:w="2154" w:type="dxa"/>
            <w:vMerge w:val="restart"/>
          </w:tcPr>
          <w:p w14:paraId="39D7A18C" w14:textId="77777777" w:rsidR="00910747" w:rsidRDefault="00910747">
            <w:pPr>
              <w:pStyle w:val="ConsPlusNormal"/>
            </w:pPr>
            <w:r>
              <w:t>Всего, в том числе:</w:t>
            </w:r>
          </w:p>
        </w:tc>
        <w:tc>
          <w:tcPr>
            <w:tcW w:w="2381" w:type="dxa"/>
          </w:tcPr>
          <w:p w14:paraId="205D5D28" w14:textId="77777777" w:rsidR="00910747" w:rsidRDefault="00910747">
            <w:pPr>
              <w:pStyle w:val="ConsPlusNormal"/>
            </w:pPr>
            <w:r>
              <w:t>Всего</w:t>
            </w:r>
          </w:p>
        </w:tc>
        <w:tc>
          <w:tcPr>
            <w:tcW w:w="907" w:type="dxa"/>
          </w:tcPr>
          <w:p w14:paraId="38CB81E7" w14:textId="77777777" w:rsidR="00910747" w:rsidRDefault="00910747">
            <w:pPr>
              <w:pStyle w:val="ConsPlusNormal"/>
            </w:pPr>
          </w:p>
        </w:tc>
        <w:tc>
          <w:tcPr>
            <w:tcW w:w="907" w:type="dxa"/>
          </w:tcPr>
          <w:p w14:paraId="7243417F" w14:textId="77777777" w:rsidR="00910747" w:rsidRDefault="00910747">
            <w:pPr>
              <w:pStyle w:val="ConsPlusNormal"/>
            </w:pPr>
          </w:p>
        </w:tc>
        <w:tc>
          <w:tcPr>
            <w:tcW w:w="2041" w:type="dxa"/>
          </w:tcPr>
          <w:p w14:paraId="1934A963" w14:textId="77777777" w:rsidR="00910747" w:rsidRDefault="00910747">
            <w:pPr>
              <w:pStyle w:val="ConsPlusNormal"/>
            </w:pPr>
          </w:p>
        </w:tc>
        <w:tc>
          <w:tcPr>
            <w:tcW w:w="1757" w:type="dxa"/>
          </w:tcPr>
          <w:p w14:paraId="1453055F" w14:textId="77777777" w:rsidR="00910747" w:rsidRDefault="00910747">
            <w:pPr>
              <w:pStyle w:val="ConsPlusNormal"/>
            </w:pPr>
            <w:r>
              <w:t>1425331,710</w:t>
            </w:r>
          </w:p>
        </w:tc>
        <w:tc>
          <w:tcPr>
            <w:tcW w:w="1644" w:type="dxa"/>
          </w:tcPr>
          <w:p w14:paraId="5001CF26" w14:textId="77777777" w:rsidR="00910747" w:rsidRDefault="00910747">
            <w:pPr>
              <w:pStyle w:val="ConsPlusNormal"/>
            </w:pPr>
            <w:r>
              <w:t>258718,926</w:t>
            </w:r>
          </w:p>
        </w:tc>
        <w:tc>
          <w:tcPr>
            <w:tcW w:w="1587" w:type="dxa"/>
          </w:tcPr>
          <w:p w14:paraId="7074C323" w14:textId="77777777" w:rsidR="00910747" w:rsidRDefault="00910747">
            <w:pPr>
              <w:pStyle w:val="ConsPlusNormal"/>
            </w:pPr>
            <w:r>
              <w:t>230130,794</w:t>
            </w:r>
          </w:p>
        </w:tc>
        <w:tc>
          <w:tcPr>
            <w:tcW w:w="1587" w:type="dxa"/>
          </w:tcPr>
          <w:p w14:paraId="4A6F09DA" w14:textId="77777777" w:rsidR="00910747" w:rsidRDefault="00910747">
            <w:pPr>
              <w:pStyle w:val="ConsPlusNormal"/>
            </w:pPr>
            <w:r>
              <w:t>349612,924</w:t>
            </w:r>
          </w:p>
        </w:tc>
        <w:tc>
          <w:tcPr>
            <w:tcW w:w="1644" w:type="dxa"/>
          </w:tcPr>
          <w:p w14:paraId="20D9DF04" w14:textId="77777777" w:rsidR="00910747" w:rsidRDefault="00910747">
            <w:pPr>
              <w:pStyle w:val="ConsPlusNormal"/>
            </w:pPr>
            <w:r>
              <w:t>127246,033</w:t>
            </w:r>
          </w:p>
        </w:tc>
        <w:tc>
          <w:tcPr>
            <w:tcW w:w="1644" w:type="dxa"/>
          </w:tcPr>
          <w:p w14:paraId="614D68BA" w14:textId="77777777" w:rsidR="00910747" w:rsidRDefault="00910747">
            <w:pPr>
              <w:pStyle w:val="ConsPlusNormal"/>
            </w:pPr>
            <w:r>
              <w:t>102615,968</w:t>
            </w:r>
          </w:p>
        </w:tc>
        <w:tc>
          <w:tcPr>
            <w:tcW w:w="1644" w:type="dxa"/>
          </w:tcPr>
          <w:p w14:paraId="71B7A453" w14:textId="77777777" w:rsidR="00910747" w:rsidRDefault="00910747">
            <w:pPr>
              <w:pStyle w:val="ConsPlusNormal"/>
            </w:pPr>
            <w:r>
              <w:t>104274,884</w:t>
            </w:r>
          </w:p>
        </w:tc>
        <w:tc>
          <w:tcPr>
            <w:tcW w:w="1587" w:type="dxa"/>
          </w:tcPr>
          <w:p w14:paraId="2D27EE8D" w14:textId="77777777" w:rsidR="00910747" w:rsidRDefault="00910747">
            <w:pPr>
              <w:pStyle w:val="ConsPlusNormal"/>
            </w:pPr>
            <w:r>
              <w:t>252732,181</w:t>
            </w:r>
          </w:p>
        </w:tc>
      </w:tr>
      <w:tr w:rsidR="00910747" w14:paraId="35D76316" w14:textId="77777777">
        <w:tc>
          <w:tcPr>
            <w:tcW w:w="1077" w:type="dxa"/>
            <w:vMerge/>
          </w:tcPr>
          <w:p w14:paraId="0251C925" w14:textId="77777777" w:rsidR="00910747" w:rsidRDefault="00910747">
            <w:pPr>
              <w:spacing w:after="1" w:line="0" w:lineRule="atLeast"/>
            </w:pPr>
          </w:p>
        </w:tc>
        <w:tc>
          <w:tcPr>
            <w:tcW w:w="2778" w:type="dxa"/>
            <w:vMerge/>
          </w:tcPr>
          <w:p w14:paraId="169E3E86" w14:textId="77777777" w:rsidR="00910747" w:rsidRDefault="00910747">
            <w:pPr>
              <w:spacing w:after="1" w:line="0" w:lineRule="atLeast"/>
            </w:pPr>
          </w:p>
        </w:tc>
        <w:tc>
          <w:tcPr>
            <w:tcW w:w="2154" w:type="dxa"/>
            <w:vMerge/>
          </w:tcPr>
          <w:p w14:paraId="4FD1695B" w14:textId="77777777" w:rsidR="00910747" w:rsidRDefault="00910747">
            <w:pPr>
              <w:spacing w:after="1" w:line="0" w:lineRule="atLeast"/>
            </w:pPr>
          </w:p>
        </w:tc>
        <w:tc>
          <w:tcPr>
            <w:tcW w:w="2381" w:type="dxa"/>
          </w:tcPr>
          <w:p w14:paraId="2FC3AE43" w14:textId="77777777" w:rsidR="00910747" w:rsidRDefault="00910747">
            <w:pPr>
              <w:pStyle w:val="ConsPlusNormal"/>
            </w:pPr>
            <w:r>
              <w:t>федеральный бюджет</w:t>
            </w:r>
          </w:p>
        </w:tc>
        <w:tc>
          <w:tcPr>
            <w:tcW w:w="907" w:type="dxa"/>
          </w:tcPr>
          <w:p w14:paraId="010110E4" w14:textId="77777777" w:rsidR="00910747" w:rsidRDefault="00910747">
            <w:pPr>
              <w:pStyle w:val="ConsPlusNormal"/>
            </w:pPr>
          </w:p>
        </w:tc>
        <w:tc>
          <w:tcPr>
            <w:tcW w:w="907" w:type="dxa"/>
          </w:tcPr>
          <w:p w14:paraId="20F1B86C" w14:textId="77777777" w:rsidR="00910747" w:rsidRDefault="00910747">
            <w:pPr>
              <w:pStyle w:val="ConsPlusNormal"/>
            </w:pPr>
          </w:p>
        </w:tc>
        <w:tc>
          <w:tcPr>
            <w:tcW w:w="2041" w:type="dxa"/>
          </w:tcPr>
          <w:p w14:paraId="743CC68C" w14:textId="77777777" w:rsidR="00910747" w:rsidRDefault="00910747">
            <w:pPr>
              <w:pStyle w:val="ConsPlusNormal"/>
            </w:pPr>
          </w:p>
        </w:tc>
        <w:tc>
          <w:tcPr>
            <w:tcW w:w="1757" w:type="dxa"/>
          </w:tcPr>
          <w:p w14:paraId="5A99E0DB" w14:textId="77777777" w:rsidR="00910747" w:rsidRDefault="00910747">
            <w:pPr>
              <w:pStyle w:val="ConsPlusNormal"/>
            </w:pPr>
            <w:r>
              <w:t>378935,688</w:t>
            </w:r>
          </w:p>
        </w:tc>
        <w:tc>
          <w:tcPr>
            <w:tcW w:w="1644" w:type="dxa"/>
          </w:tcPr>
          <w:p w14:paraId="5C541AAE" w14:textId="77777777" w:rsidR="00910747" w:rsidRDefault="00910747">
            <w:pPr>
              <w:pStyle w:val="ConsPlusNormal"/>
            </w:pPr>
            <w:r>
              <w:t>55520,800</w:t>
            </w:r>
          </w:p>
        </w:tc>
        <w:tc>
          <w:tcPr>
            <w:tcW w:w="1587" w:type="dxa"/>
          </w:tcPr>
          <w:p w14:paraId="21907F59" w14:textId="77777777" w:rsidR="00910747" w:rsidRDefault="00910747">
            <w:pPr>
              <w:pStyle w:val="ConsPlusNormal"/>
            </w:pPr>
            <w:r>
              <w:t>75435,800</w:t>
            </w:r>
          </w:p>
        </w:tc>
        <w:tc>
          <w:tcPr>
            <w:tcW w:w="1587" w:type="dxa"/>
          </w:tcPr>
          <w:p w14:paraId="3F722FA8" w14:textId="77777777" w:rsidR="00910747" w:rsidRDefault="00910747">
            <w:pPr>
              <w:pStyle w:val="ConsPlusNormal"/>
            </w:pPr>
            <w:r>
              <w:t>74520,300</w:t>
            </w:r>
          </w:p>
        </w:tc>
        <w:tc>
          <w:tcPr>
            <w:tcW w:w="1644" w:type="dxa"/>
          </w:tcPr>
          <w:p w14:paraId="1A9B0DF6" w14:textId="77777777" w:rsidR="00910747" w:rsidRDefault="00910747">
            <w:pPr>
              <w:pStyle w:val="ConsPlusNormal"/>
            </w:pPr>
            <w:r>
              <w:t>55524,448</w:t>
            </w:r>
          </w:p>
        </w:tc>
        <w:tc>
          <w:tcPr>
            <w:tcW w:w="1644" w:type="dxa"/>
          </w:tcPr>
          <w:p w14:paraId="4973463F" w14:textId="77777777" w:rsidR="00910747" w:rsidRDefault="00910747">
            <w:pPr>
              <w:pStyle w:val="ConsPlusNormal"/>
            </w:pPr>
            <w:r>
              <w:t>40925,300</w:t>
            </w:r>
          </w:p>
        </w:tc>
        <w:tc>
          <w:tcPr>
            <w:tcW w:w="1644" w:type="dxa"/>
          </w:tcPr>
          <w:p w14:paraId="665ABB59" w14:textId="77777777" w:rsidR="00910747" w:rsidRDefault="00910747">
            <w:pPr>
              <w:pStyle w:val="ConsPlusNormal"/>
            </w:pPr>
            <w:r>
              <w:t>39788,900</w:t>
            </w:r>
          </w:p>
        </w:tc>
        <w:tc>
          <w:tcPr>
            <w:tcW w:w="1587" w:type="dxa"/>
          </w:tcPr>
          <w:p w14:paraId="41D224B7" w14:textId="77777777" w:rsidR="00910747" w:rsidRDefault="00910747">
            <w:pPr>
              <w:pStyle w:val="ConsPlusNormal"/>
            </w:pPr>
            <w:r>
              <w:t>37220,140</w:t>
            </w:r>
          </w:p>
        </w:tc>
      </w:tr>
      <w:tr w:rsidR="00910747" w14:paraId="3EDA2AFE" w14:textId="77777777">
        <w:tc>
          <w:tcPr>
            <w:tcW w:w="1077" w:type="dxa"/>
            <w:vMerge/>
          </w:tcPr>
          <w:p w14:paraId="23011E55" w14:textId="77777777" w:rsidR="00910747" w:rsidRDefault="00910747">
            <w:pPr>
              <w:spacing w:after="1" w:line="0" w:lineRule="atLeast"/>
            </w:pPr>
          </w:p>
        </w:tc>
        <w:tc>
          <w:tcPr>
            <w:tcW w:w="2778" w:type="dxa"/>
            <w:vMerge/>
          </w:tcPr>
          <w:p w14:paraId="7CF56676" w14:textId="77777777" w:rsidR="00910747" w:rsidRDefault="00910747">
            <w:pPr>
              <w:spacing w:after="1" w:line="0" w:lineRule="atLeast"/>
            </w:pPr>
          </w:p>
        </w:tc>
        <w:tc>
          <w:tcPr>
            <w:tcW w:w="2154" w:type="dxa"/>
            <w:vMerge/>
          </w:tcPr>
          <w:p w14:paraId="6D68B6EC" w14:textId="77777777" w:rsidR="00910747" w:rsidRDefault="00910747">
            <w:pPr>
              <w:spacing w:after="1" w:line="0" w:lineRule="atLeast"/>
            </w:pPr>
          </w:p>
        </w:tc>
        <w:tc>
          <w:tcPr>
            <w:tcW w:w="2381" w:type="dxa"/>
          </w:tcPr>
          <w:p w14:paraId="653E77E3" w14:textId="77777777" w:rsidR="00910747" w:rsidRDefault="00910747">
            <w:pPr>
              <w:pStyle w:val="ConsPlusNormal"/>
            </w:pPr>
            <w:r>
              <w:t>областной бюджет</w:t>
            </w:r>
          </w:p>
        </w:tc>
        <w:tc>
          <w:tcPr>
            <w:tcW w:w="907" w:type="dxa"/>
          </w:tcPr>
          <w:p w14:paraId="288A3EEB" w14:textId="77777777" w:rsidR="00910747" w:rsidRDefault="00910747">
            <w:pPr>
              <w:pStyle w:val="ConsPlusNormal"/>
            </w:pPr>
          </w:p>
        </w:tc>
        <w:tc>
          <w:tcPr>
            <w:tcW w:w="907" w:type="dxa"/>
          </w:tcPr>
          <w:p w14:paraId="5A9C9616" w14:textId="77777777" w:rsidR="00910747" w:rsidRDefault="00910747">
            <w:pPr>
              <w:pStyle w:val="ConsPlusNormal"/>
            </w:pPr>
          </w:p>
        </w:tc>
        <w:tc>
          <w:tcPr>
            <w:tcW w:w="2041" w:type="dxa"/>
          </w:tcPr>
          <w:p w14:paraId="4436A63B" w14:textId="77777777" w:rsidR="00910747" w:rsidRDefault="00910747">
            <w:pPr>
              <w:pStyle w:val="ConsPlusNormal"/>
            </w:pPr>
          </w:p>
        </w:tc>
        <w:tc>
          <w:tcPr>
            <w:tcW w:w="1757" w:type="dxa"/>
          </w:tcPr>
          <w:p w14:paraId="7F93EFE9" w14:textId="77777777" w:rsidR="00910747" w:rsidRDefault="00910747">
            <w:pPr>
              <w:pStyle w:val="ConsPlusNormal"/>
            </w:pPr>
            <w:r>
              <w:t>1045772,022</w:t>
            </w:r>
          </w:p>
        </w:tc>
        <w:tc>
          <w:tcPr>
            <w:tcW w:w="1644" w:type="dxa"/>
          </w:tcPr>
          <w:p w14:paraId="6967AC9C" w14:textId="77777777" w:rsidR="00910747" w:rsidRDefault="00910747">
            <w:pPr>
              <w:pStyle w:val="ConsPlusNormal"/>
            </w:pPr>
            <w:r>
              <w:t>203198,126</w:t>
            </w:r>
          </w:p>
        </w:tc>
        <w:tc>
          <w:tcPr>
            <w:tcW w:w="1587" w:type="dxa"/>
          </w:tcPr>
          <w:p w14:paraId="4955DD53" w14:textId="77777777" w:rsidR="00910747" w:rsidRDefault="00910747">
            <w:pPr>
              <w:pStyle w:val="ConsPlusNormal"/>
            </w:pPr>
            <w:r>
              <w:t>154694,994</w:t>
            </w:r>
          </w:p>
        </w:tc>
        <w:tc>
          <w:tcPr>
            <w:tcW w:w="1587" w:type="dxa"/>
          </w:tcPr>
          <w:p w14:paraId="7E188E44" w14:textId="77777777" w:rsidR="00910747" w:rsidRDefault="00910747">
            <w:pPr>
              <w:pStyle w:val="ConsPlusNormal"/>
            </w:pPr>
            <w:r>
              <w:t>275092,624</w:t>
            </w:r>
          </w:p>
        </w:tc>
        <w:tc>
          <w:tcPr>
            <w:tcW w:w="1644" w:type="dxa"/>
          </w:tcPr>
          <w:p w14:paraId="0F16D419" w14:textId="77777777" w:rsidR="00910747" w:rsidRDefault="00910747">
            <w:pPr>
              <w:pStyle w:val="ConsPlusNormal"/>
            </w:pPr>
            <w:r>
              <w:t>71721,585</w:t>
            </w:r>
          </w:p>
        </w:tc>
        <w:tc>
          <w:tcPr>
            <w:tcW w:w="1644" w:type="dxa"/>
          </w:tcPr>
          <w:p w14:paraId="79D36D43" w14:textId="77777777" w:rsidR="00910747" w:rsidRDefault="00910747">
            <w:pPr>
              <w:pStyle w:val="ConsPlusNormal"/>
            </w:pPr>
            <w:r>
              <w:t>61690,668</w:t>
            </w:r>
          </w:p>
        </w:tc>
        <w:tc>
          <w:tcPr>
            <w:tcW w:w="1644" w:type="dxa"/>
          </w:tcPr>
          <w:p w14:paraId="3F13ADA8" w14:textId="77777777" w:rsidR="00910747" w:rsidRDefault="00910747">
            <w:pPr>
              <w:pStyle w:val="ConsPlusNormal"/>
            </w:pPr>
            <w:r>
              <w:t>64485,984</w:t>
            </w:r>
          </w:p>
        </w:tc>
        <w:tc>
          <w:tcPr>
            <w:tcW w:w="1587" w:type="dxa"/>
          </w:tcPr>
          <w:p w14:paraId="70F9EBDB" w14:textId="77777777" w:rsidR="00910747" w:rsidRDefault="00910747">
            <w:pPr>
              <w:pStyle w:val="ConsPlusNormal"/>
            </w:pPr>
            <w:r>
              <w:t>214888,041</w:t>
            </w:r>
          </w:p>
        </w:tc>
      </w:tr>
      <w:tr w:rsidR="00910747" w14:paraId="1FBBA780" w14:textId="77777777">
        <w:tc>
          <w:tcPr>
            <w:tcW w:w="1077" w:type="dxa"/>
            <w:vMerge/>
          </w:tcPr>
          <w:p w14:paraId="52B0249E" w14:textId="77777777" w:rsidR="00910747" w:rsidRDefault="00910747">
            <w:pPr>
              <w:spacing w:after="1" w:line="0" w:lineRule="atLeast"/>
            </w:pPr>
          </w:p>
        </w:tc>
        <w:tc>
          <w:tcPr>
            <w:tcW w:w="2778" w:type="dxa"/>
            <w:vMerge/>
          </w:tcPr>
          <w:p w14:paraId="4A79B324" w14:textId="77777777" w:rsidR="00910747" w:rsidRDefault="00910747">
            <w:pPr>
              <w:spacing w:after="1" w:line="0" w:lineRule="atLeast"/>
            </w:pPr>
          </w:p>
        </w:tc>
        <w:tc>
          <w:tcPr>
            <w:tcW w:w="2154" w:type="dxa"/>
            <w:vMerge/>
          </w:tcPr>
          <w:p w14:paraId="39DA3B94" w14:textId="77777777" w:rsidR="00910747" w:rsidRDefault="00910747">
            <w:pPr>
              <w:spacing w:after="1" w:line="0" w:lineRule="atLeast"/>
            </w:pPr>
          </w:p>
        </w:tc>
        <w:tc>
          <w:tcPr>
            <w:tcW w:w="2381" w:type="dxa"/>
          </w:tcPr>
          <w:p w14:paraId="042C6BE5" w14:textId="77777777" w:rsidR="00910747" w:rsidRDefault="00910747">
            <w:pPr>
              <w:pStyle w:val="ConsPlusNormal"/>
            </w:pPr>
            <w:r>
              <w:t>консолидированные бюджеты муниципальных образований</w:t>
            </w:r>
          </w:p>
        </w:tc>
        <w:tc>
          <w:tcPr>
            <w:tcW w:w="907" w:type="dxa"/>
          </w:tcPr>
          <w:p w14:paraId="3733DC7A" w14:textId="77777777" w:rsidR="00910747" w:rsidRDefault="00910747">
            <w:pPr>
              <w:pStyle w:val="ConsPlusNormal"/>
            </w:pPr>
          </w:p>
        </w:tc>
        <w:tc>
          <w:tcPr>
            <w:tcW w:w="907" w:type="dxa"/>
          </w:tcPr>
          <w:p w14:paraId="5B9DF535" w14:textId="77777777" w:rsidR="00910747" w:rsidRDefault="00910747">
            <w:pPr>
              <w:pStyle w:val="ConsPlusNormal"/>
            </w:pPr>
          </w:p>
        </w:tc>
        <w:tc>
          <w:tcPr>
            <w:tcW w:w="2041" w:type="dxa"/>
          </w:tcPr>
          <w:p w14:paraId="55D4D7A2" w14:textId="77777777" w:rsidR="00910747" w:rsidRDefault="00910747">
            <w:pPr>
              <w:pStyle w:val="ConsPlusNormal"/>
            </w:pPr>
          </w:p>
        </w:tc>
        <w:tc>
          <w:tcPr>
            <w:tcW w:w="1757" w:type="dxa"/>
          </w:tcPr>
          <w:p w14:paraId="61613279" w14:textId="77777777" w:rsidR="00910747" w:rsidRDefault="00910747">
            <w:pPr>
              <w:pStyle w:val="ConsPlusNormal"/>
            </w:pPr>
            <w:r>
              <w:t>624,000</w:t>
            </w:r>
          </w:p>
        </w:tc>
        <w:tc>
          <w:tcPr>
            <w:tcW w:w="1644" w:type="dxa"/>
          </w:tcPr>
          <w:p w14:paraId="68DA36E1" w14:textId="77777777" w:rsidR="00910747" w:rsidRDefault="00910747">
            <w:pPr>
              <w:pStyle w:val="ConsPlusNormal"/>
            </w:pPr>
            <w:r>
              <w:t>0,000</w:t>
            </w:r>
          </w:p>
        </w:tc>
        <w:tc>
          <w:tcPr>
            <w:tcW w:w="1587" w:type="dxa"/>
          </w:tcPr>
          <w:p w14:paraId="1678374C" w14:textId="77777777" w:rsidR="00910747" w:rsidRDefault="00910747">
            <w:pPr>
              <w:pStyle w:val="ConsPlusNormal"/>
            </w:pPr>
            <w:r>
              <w:t>0,000</w:t>
            </w:r>
          </w:p>
        </w:tc>
        <w:tc>
          <w:tcPr>
            <w:tcW w:w="1587" w:type="dxa"/>
          </w:tcPr>
          <w:p w14:paraId="1CEE251F" w14:textId="77777777" w:rsidR="00910747" w:rsidRDefault="00910747">
            <w:pPr>
              <w:pStyle w:val="ConsPlusNormal"/>
            </w:pPr>
            <w:r>
              <w:t>0,000</w:t>
            </w:r>
          </w:p>
        </w:tc>
        <w:tc>
          <w:tcPr>
            <w:tcW w:w="1644" w:type="dxa"/>
          </w:tcPr>
          <w:p w14:paraId="7712C6D0" w14:textId="77777777" w:rsidR="00910747" w:rsidRDefault="00910747">
            <w:pPr>
              <w:pStyle w:val="ConsPlusNormal"/>
            </w:pPr>
            <w:r>
              <w:t>0,000</w:t>
            </w:r>
          </w:p>
        </w:tc>
        <w:tc>
          <w:tcPr>
            <w:tcW w:w="1644" w:type="dxa"/>
          </w:tcPr>
          <w:p w14:paraId="26620E61" w14:textId="77777777" w:rsidR="00910747" w:rsidRDefault="00910747">
            <w:pPr>
              <w:pStyle w:val="ConsPlusNormal"/>
            </w:pPr>
            <w:r>
              <w:t>0,000</w:t>
            </w:r>
          </w:p>
        </w:tc>
        <w:tc>
          <w:tcPr>
            <w:tcW w:w="1644" w:type="dxa"/>
          </w:tcPr>
          <w:p w14:paraId="1ACE599C" w14:textId="77777777" w:rsidR="00910747" w:rsidRDefault="00910747">
            <w:pPr>
              <w:pStyle w:val="ConsPlusNormal"/>
            </w:pPr>
            <w:r>
              <w:t>0,000</w:t>
            </w:r>
          </w:p>
        </w:tc>
        <w:tc>
          <w:tcPr>
            <w:tcW w:w="1587" w:type="dxa"/>
          </w:tcPr>
          <w:p w14:paraId="79507C40" w14:textId="77777777" w:rsidR="00910747" w:rsidRDefault="00910747">
            <w:pPr>
              <w:pStyle w:val="ConsPlusNormal"/>
            </w:pPr>
            <w:r>
              <w:t>624,000</w:t>
            </w:r>
          </w:p>
        </w:tc>
      </w:tr>
      <w:tr w:rsidR="00910747" w14:paraId="02247C2D" w14:textId="77777777">
        <w:tc>
          <w:tcPr>
            <w:tcW w:w="1077" w:type="dxa"/>
            <w:vMerge/>
          </w:tcPr>
          <w:p w14:paraId="7D15A3E7" w14:textId="77777777" w:rsidR="00910747" w:rsidRDefault="00910747">
            <w:pPr>
              <w:spacing w:after="1" w:line="0" w:lineRule="atLeast"/>
            </w:pPr>
          </w:p>
        </w:tc>
        <w:tc>
          <w:tcPr>
            <w:tcW w:w="2778" w:type="dxa"/>
            <w:vMerge/>
          </w:tcPr>
          <w:p w14:paraId="423DBCEB" w14:textId="77777777" w:rsidR="00910747" w:rsidRDefault="00910747">
            <w:pPr>
              <w:spacing w:after="1" w:line="0" w:lineRule="atLeast"/>
            </w:pPr>
          </w:p>
        </w:tc>
        <w:tc>
          <w:tcPr>
            <w:tcW w:w="2154" w:type="dxa"/>
            <w:vMerge/>
          </w:tcPr>
          <w:p w14:paraId="558561B4" w14:textId="77777777" w:rsidR="00910747" w:rsidRDefault="00910747">
            <w:pPr>
              <w:spacing w:after="1" w:line="0" w:lineRule="atLeast"/>
            </w:pPr>
          </w:p>
        </w:tc>
        <w:tc>
          <w:tcPr>
            <w:tcW w:w="2381" w:type="dxa"/>
          </w:tcPr>
          <w:p w14:paraId="79022A87" w14:textId="77777777" w:rsidR="00910747" w:rsidRDefault="00910747">
            <w:pPr>
              <w:pStyle w:val="ConsPlusNormal"/>
            </w:pPr>
            <w:r>
              <w:t>территориальные внебюджетные фонды</w:t>
            </w:r>
          </w:p>
        </w:tc>
        <w:tc>
          <w:tcPr>
            <w:tcW w:w="907" w:type="dxa"/>
          </w:tcPr>
          <w:p w14:paraId="63266BB6" w14:textId="77777777" w:rsidR="00910747" w:rsidRDefault="00910747">
            <w:pPr>
              <w:pStyle w:val="ConsPlusNormal"/>
            </w:pPr>
          </w:p>
        </w:tc>
        <w:tc>
          <w:tcPr>
            <w:tcW w:w="907" w:type="dxa"/>
          </w:tcPr>
          <w:p w14:paraId="53FF09E5" w14:textId="77777777" w:rsidR="00910747" w:rsidRDefault="00910747">
            <w:pPr>
              <w:pStyle w:val="ConsPlusNormal"/>
            </w:pPr>
          </w:p>
        </w:tc>
        <w:tc>
          <w:tcPr>
            <w:tcW w:w="2041" w:type="dxa"/>
          </w:tcPr>
          <w:p w14:paraId="7A2B7BCA" w14:textId="77777777" w:rsidR="00910747" w:rsidRDefault="00910747">
            <w:pPr>
              <w:pStyle w:val="ConsPlusNormal"/>
            </w:pPr>
          </w:p>
        </w:tc>
        <w:tc>
          <w:tcPr>
            <w:tcW w:w="1757" w:type="dxa"/>
          </w:tcPr>
          <w:p w14:paraId="71390045" w14:textId="77777777" w:rsidR="00910747" w:rsidRDefault="00910747">
            <w:pPr>
              <w:pStyle w:val="ConsPlusNormal"/>
            </w:pPr>
            <w:r>
              <w:t>0,000</w:t>
            </w:r>
          </w:p>
        </w:tc>
        <w:tc>
          <w:tcPr>
            <w:tcW w:w="1644" w:type="dxa"/>
          </w:tcPr>
          <w:p w14:paraId="32CC5C11" w14:textId="77777777" w:rsidR="00910747" w:rsidRDefault="00910747">
            <w:pPr>
              <w:pStyle w:val="ConsPlusNormal"/>
            </w:pPr>
            <w:r>
              <w:t>0,000</w:t>
            </w:r>
          </w:p>
        </w:tc>
        <w:tc>
          <w:tcPr>
            <w:tcW w:w="1587" w:type="dxa"/>
          </w:tcPr>
          <w:p w14:paraId="64F4BB89" w14:textId="77777777" w:rsidR="00910747" w:rsidRDefault="00910747">
            <w:pPr>
              <w:pStyle w:val="ConsPlusNormal"/>
            </w:pPr>
            <w:r>
              <w:t>0,000</w:t>
            </w:r>
          </w:p>
        </w:tc>
        <w:tc>
          <w:tcPr>
            <w:tcW w:w="1587" w:type="dxa"/>
          </w:tcPr>
          <w:p w14:paraId="1BCB5BED" w14:textId="77777777" w:rsidR="00910747" w:rsidRDefault="00910747">
            <w:pPr>
              <w:pStyle w:val="ConsPlusNormal"/>
            </w:pPr>
            <w:r>
              <w:t>0,000</w:t>
            </w:r>
          </w:p>
        </w:tc>
        <w:tc>
          <w:tcPr>
            <w:tcW w:w="1644" w:type="dxa"/>
          </w:tcPr>
          <w:p w14:paraId="63924ED0" w14:textId="77777777" w:rsidR="00910747" w:rsidRDefault="00910747">
            <w:pPr>
              <w:pStyle w:val="ConsPlusNormal"/>
            </w:pPr>
            <w:r>
              <w:t>0,000</w:t>
            </w:r>
          </w:p>
        </w:tc>
        <w:tc>
          <w:tcPr>
            <w:tcW w:w="1644" w:type="dxa"/>
          </w:tcPr>
          <w:p w14:paraId="7EE678D8" w14:textId="77777777" w:rsidR="00910747" w:rsidRDefault="00910747">
            <w:pPr>
              <w:pStyle w:val="ConsPlusNormal"/>
            </w:pPr>
            <w:r>
              <w:t>0,000</w:t>
            </w:r>
          </w:p>
        </w:tc>
        <w:tc>
          <w:tcPr>
            <w:tcW w:w="1644" w:type="dxa"/>
          </w:tcPr>
          <w:p w14:paraId="6AB6FD43" w14:textId="77777777" w:rsidR="00910747" w:rsidRDefault="00910747">
            <w:pPr>
              <w:pStyle w:val="ConsPlusNormal"/>
            </w:pPr>
            <w:r>
              <w:t>0,000</w:t>
            </w:r>
          </w:p>
        </w:tc>
        <w:tc>
          <w:tcPr>
            <w:tcW w:w="1587" w:type="dxa"/>
          </w:tcPr>
          <w:p w14:paraId="091EEADB" w14:textId="77777777" w:rsidR="00910747" w:rsidRDefault="00910747">
            <w:pPr>
              <w:pStyle w:val="ConsPlusNormal"/>
            </w:pPr>
            <w:r>
              <w:t>0,000</w:t>
            </w:r>
          </w:p>
        </w:tc>
      </w:tr>
      <w:tr w:rsidR="00910747" w14:paraId="1D73471C" w14:textId="77777777">
        <w:tc>
          <w:tcPr>
            <w:tcW w:w="1077" w:type="dxa"/>
            <w:vMerge/>
          </w:tcPr>
          <w:p w14:paraId="4CBC68B1" w14:textId="77777777" w:rsidR="00910747" w:rsidRDefault="00910747">
            <w:pPr>
              <w:spacing w:after="1" w:line="0" w:lineRule="atLeast"/>
            </w:pPr>
          </w:p>
        </w:tc>
        <w:tc>
          <w:tcPr>
            <w:tcW w:w="2778" w:type="dxa"/>
            <w:vMerge/>
          </w:tcPr>
          <w:p w14:paraId="73093DCB" w14:textId="77777777" w:rsidR="00910747" w:rsidRDefault="00910747">
            <w:pPr>
              <w:spacing w:after="1" w:line="0" w:lineRule="atLeast"/>
            </w:pPr>
          </w:p>
        </w:tc>
        <w:tc>
          <w:tcPr>
            <w:tcW w:w="2154" w:type="dxa"/>
            <w:vMerge/>
          </w:tcPr>
          <w:p w14:paraId="44949061" w14:textId="77777777" w:rsidR="00910747" w:rsidRDefault="00910747">
            <w:pPr>
              <w:spacing w:after="1" w:line="0" w:lineRule="atLeast"/>
            </w:pPr>
          </w:p>
        </w:tc>
        <w:tc>
          <w:tcPr>
            <w:tcW w:w="2381" w:type="dxa"/>
          </w:tcPr>
          <w:p w14:paraId="1273A7FE" w14:textId="77777777" w:rsidR="00910747" w:rsidRDefault="00910747">
            <w:pPr>
              <w:pStyle w:val="ConsPlusNormal"/>
            </w:pPr>
            <w:r>
              <w:t>юридические лица</w:t>
            </w:r>
          </w:p>
        </w:tc>
        <w:tc>
          <w:tcPr>
            <w:tcW w:w="907" w:type="dxa"/>
          </w:tcPr>
          <w:p w14:paraId="7A006B13" w14:textId="77777777" w:rsidR="00910747" w:rsidRDefault="00910747">
            <w:pPr>
              <w:pStyle w:val="ConsPlusNormal"/>
            </w:pPr>
          </w:p>
        </w:tc>
        <w:tc>
          <w:tcPr>
            <w:tcW w:w="907" w:type="dxa"/>
          </w:tcPr>
          <w:p w14:paraId="7D18B3C1" w14:textId="77777777" w:rsidR="00910747" w:rsidRDefault="00910747">
            <w:pPr>
              <w:pStyle w:val="ConsPlusNormal"/>
            </w:pPr>
          </w:p>
        </w:tc>
        <w:tc>
          <w:tcPr>
            <w:tcW w:w="2041" w:type="dxa"/>
          </w:tcPr>
          <w:p w14:paraId="37B4FD0F" w14:textId="77777777" w:rsidR="00910747" w:rsidRDefault="00910747">
            <w:pPr>
              <w:pStyle w:val="ConsPlusNormal"/>
            </w:pPr>
          </w:p>
        </w:tc>
        <w:tc>
          <w:tcPr>
            <w:tcW w:w="1757" w:type="dxa"/>
          </w:tcPr>
          <w:p w14:paraId="355CEB5C" w14:textId="77777777" w:rsidR="00910747" w:rsidRDefault="00910747">
            <w:pPr>
              <w:pStyle w:val="ConsPlusNormal"/>
            </w:pPr>
            <w:r>
              <w:t>0,000</w:t>
            </w:r>
          </w:p>
        </w:tc>
        <w:tc>
          <w:tcPr>
            <w:tcW w:w="1644" w:type="dxa"/>
          </w:tcPr>
          <w:p w14:paraId="48BE0A21" w14:textId="77777777" w:rsidR="00910747" w:rsidRDefault="00910747">
            <w:pPr>
              <w:pStyle w:val="ConsPlusNormal"/>
            </w:pPr>
            <w:r>
              <w:t>0,000</w:t>
            </w:r>
          </w:p>
        </w:tc>
        <w:tc>
          <w:tcPr>
            <w:tcW w:w="1587" w:type="dxa"/>
          </w:tcPr>
          <w:p w14:paraId="3D97686F" w14:textId="77777777" w:rsidR="00910747" w:rsidRDefault="00910747">
            <w:pPr>
              <w:pStyle w:val="ConsPlusNormal"/>
            </w:pPr>
            <w:r>
              <w:t>0,000</w:t>
            </w:r>
          </w:p>
        </w:tc>
        <w:tc>
          <w:tcPr>
            <w:tcW w:w="1587" w:type="dxa"/>
          </w:tcPr>
          <w:p w14:paraId="748E38FF" w14:textId="77777777" w:rsidR="00910747" w:rsidRDefault="00910747">
            <w:pPr>
              <w:pStyle w:val="ConsPlusNormal"/>
            </w:pPr>
            <w:r>
              <w:t>0,000</w:t>
            </w:r>
          </w:p>
        </w:tc>
        <w:tc>
          <w:tcPr>
            <w:tcW w:w="1644" w:type="dxa"/>
          </w:tcPr>
          <w:p w14:paraId="0F2D8434" w14:textId="77777777" w:rsidR="00910747" w:rsidRDefault="00910747">
            <w:pPr>
              <w:pStyle w:val="ConsPlusNormal"/>
            </w:pPr>
            <w:r>
              <w:t>0,000</w:t>
            </w:r>
          </w:p>
        </w:tc>
        <w:tc>
          <w:tcPr>
            <w:tcW w:w="1644" w:type="dxa"/>
          </w:tcPr>
          <w:p w14:paraId="60357237" w14:textId="77777777" w:rsidR="00910747" w:rsidRDefault="00910747">
            <w:pPr>
              <w:pStyle w:val="ConsPlusNormal"/>
            </w:pPr>
            <w:r>
              <w:t>0,000</w:t>
            </w:r>
          </w:p>
        </w:tc>
        <w:tc>
          <w:tcPr>
            <w:tcW w:w="1644" w:type="dxa"/>
          </w:tcPr>
          <w:p w14:paraId="7D6B9213" w14:textId="77777777" w:rsidR="00910747" w:rsidRDefault="00910747">
            <w:pPr>
              <w:pStyle w:val="ConsPlusNormal"/>
            </w:pPr>
            <w:r>
              <w:t>0,000</w:t>
            </w:r>
          </w:p>
        </w:tc>
        <w:tc>
          <w:tcPr>
            <w:tcW w:w="1587" w:type="dxa"/>
          </w:tcPr>
          <w:p w14:paraId="22CFEAE6" w14:textId="77777777" w:rsidR="00910747" w:rsidRDefault="00910747">
            <w:pPr>
              <w:pStyle w:val="ConsPlusNormal"/>
            </w:pPr>
            <w:r>
              <w:t>0,000</w:t>
            </w:r>
          </w:p>
        </w:tc>
      </w:tr>
      <w:tr w:rsidR="00910747" w14:paraId="29E4A139" w14:textId="77777777">
        <w:tc>
          <w:tcPr>
            <w:tcW w:w="1077" w:type="dxa"/>
            <w:vMerge w:val="restart"/>
          </w:tcPr>
          <w:p w14:paraId="6A7BB092" w14:textId="77777777" w:rsidR="00910747" w:rsidRDefault="00910747">
            <w:pPr>
              <w:pStyle w:val="ConsPlusNormal"/>
            </w:pPr>
            <w:r>
              <w:t>6.1.1.</w:t>
            </w:r>
          </w:p>
        </w:tc>
        <w:tc>
          <w:tcPr>
            <w:tcW w:w="2778" w:type="dxa"/>
            <w:vMerge w:val="restart"/>
          </w:tcPr>
          <w:p w14:paraId="2631C21C" w14:textId="77777777" w:rsidR="00910747" w:rsidRDefault="00910747">
            <w:pPr>
              <w:pStyle w:val="ConsPlusNormal"/>
            </w:pPr>
            <w:r>
              <w:t>Обеспечение жильем отдельных категорий ветеранов и членов их семей</w:t>
            </w:r>
          </w:p>
        </w:tc>
        <w:tc>
          <w:tcPr>
            <w:tcW w:w="2154" w:type="dxa"/>
            <w:vMerge w:val="restart"/>
          </w:tcPr>
          <w:p w14:paraId="5DF06351" w14:textId="77777777" w:rsidR="00910747" w:rsidRDefault="00910747">
            <w:pPr>
              <w:pStyle w:val="ConsPlusNormal"/>
            </w:pPr>
            <w:r>
              <w:t>Министерство социальной защиты населения области</w:t>
            </w:r>
          </w:p>
        </w:tc>
        <w:tc>
          <w:tcPr>
            <w:tcW w:w="2381" w:type="dxa"/>
          </w:tcPr>
          <w:p w14:paraId="6A1F0EA3" w14:textId="77777777" w:rsidR="00910747" w:rsidRDefault="00910747">
            <w:pPr>
              <w:pStyle w:val="ConsPlusNormal"/>
            </w:pPr>
            <w:r>
              <w:t>Всего</w:t>
            </w:r>
          </w:p>
        </w:tc>
        <w:tc>
          <w:tcPr>
            <w:tcW w:w="907" w:type="dxa"/>
          </w:tcPr>
          <w:p w14:paraId="448178DA" w14:textId="77777777" w:rsidR="00910747" w:rsidRDefault="00910747">
            <w:pPr>
              <w:pStyle w:val="ConsPlusNormal"/>
            </w:pPr>
          </w:p>
        </w:tc>
        <w:tc>
          <w:tcPr>
            <w:tcW w:w="907" w:type="dxa"/>
          </w:tcPr>
          <w:p w14:paraId="360623C7" w14:textId="77777777" w:rsidR="00910747" w:rsidRDefault="00910747">
            <w:pPr>
              <w:pStyle w:val="ConsPlusNormal"/>
            </w:pPr>
          </w:p>
        </w:tc>
        <w:tc>
          <w:tcPr>
            <w:tcW w:w="2041" w:type="dxa"/>
          </w:tcPr>
          <w:p w14:paraId="2497684E" w14:textId="77777777" w:rsidR="00910747" w:rsidRDefault="00910747">
            <w:pPr>
              <w:pStyle w:val="ConsPlusNormal"/>
            </w:pPr>
          </w:p>
        </w:tc>
        <w:tc>
          <w:tcPr>
            <w:tcW w:w="1757" w:type="dxa"/>
          </w:tcPr>
          <w:p w14:paraId="5F893819" w14:textId="77777777" w:rsidR="00910747" w:rsidRDefault="00910747">
            <w:pPr>
              <w:pStyle w:val="ConsPlusNormal"/>
            </w:pPr>
            <w:r>
              <w:t>90718,807</w:t>
            </w:r>
          </w:p>
        </w:tc>
        <w:tc>
          <w:tcPr>
            <w:tcW w:w="1644" w:type="dxa"/>
          </w:tcPr>
          <w:p w14:paraId="2E3A0707" w14:textId="77777777" w:rsidR="00910747" w:rsidRDefault="00910747">
            <w:pPr>
              <w:pStyle w:val="ConsPlusNormal"/>
            </w:pPr>
            <w:r>
              <w:t>2133,208</w:t>
            </w:r>
          </w:p>
        </w:tc>
        <w:tc>
          <w:tcPr>
            <w:tcW w:w="1587" w:type="dxa"/>
          </w:tcPr>
          <w:p w14:paraId="032C5942" w14:textId="77777777" w:rsidR="00910747" w:rsidRDefault="00910747">
            <w:pPr>
              <w:pStyle w:val="ConsPlusNormal"/>
            </w:pPr>
            <w:r>
              <w:t>2206,008</w:t>
            </w:r>
          </w:p>
        </w:tc>
        <w:tc>
          <w:tcPr>
            <w:tcW w:w="1587" w:type="dxa"/>
          </w:tcPr>
          <w:p w14:paraId="5768F7EA" w14:textId="77777777" w:rsidR="00910747" w:rsidRDefault="00910747">
            <w:pPr>
              <w:pStyle w:val="ConsPlusNormal"/>
            </w:pPr>
            <w:r>
              <w:t>4548,528</w:t>
            </w:r>
          </w:p>
        </w:tc>
        <w:tc>
          <w:tcPr>
            <w:tcW w:w="1644" w:type="dxa"/>
          </w:tcPr>
          <w:p w14:paraId="70FBBC06" w14:textId="77777777" w:rsidR="00910747" w:rsidRDefault="00910747">
            <w:pPr>
              <w:pStyle w:val="ConsPlusNormal"/>
            </w:pPr>
            <w:r>
              <w:t>5398,723</w:t>
            </w:r>
          </w:p>
        </w:tc>
        <w:tc>
          <w:tcPr>
            <w:tcW w:w="1644" w:type="dxa"/>
          </w:tcPr>
          <w:p w14:paraId="0469383B" w14:textId="77777777" w:rsidR="00910747" w:rsidRDefault="00910747">
            <w:pPr>
              <w:pStyle w:val="ConsPlusNormal"/>
            </w:pPr>
            <w:r>
              <w:t>13080,384</w:t>
            </w:r>
          </w:p>
        </w:tc>
        <w:tc>
          <w:tcPr>
            <w:tcW w:w="1644" w:type="dxa"/>
          </w:tcPr>
          <w:p w14:paraId="539EE143" w14:textId="77777777" w:rsidR="00910747" w:rsidRDefault="00910747">
            <w:pPr>
              <w:pStyle w:val="ConsPlusNormal"/>
            </w:pPr>
            <w:r>
              <w:t>27646,922</w:t>
            </w:r>
          </w:p>
        </w:tc>
        <w:tc>
          <w:tcPr>
            <w:tcW w:w="1587" w:type="dxa"/>
          </w:tcPr>
          <w:p w14:paraId="1134992A" w14:textId="77777777" w:rsidR="00910747" w:rsidRDefault="00910747">
            <w:pPr>
              <w:pStyle w:val="ConsPlusNormal"/>
            </w:pPr>
            <w:r>
              <w:t>35705,034</w:t>
            </w:r>
          </w:p>
        </w:tc>
      </w:tr>
      <w:tr w:rsidR="00910747" w14:paraId="160C4DBE" w14:textId="77777777">
        <w:tc>
          <w:tcPr>
            <w:tcW w:w="1077" w:type="dxa"/>
            <w:vMerge/>
          </w:tcPr>
          <w:p w14:paraId="4309CDB1" w14:textId="77777777" w:rsidR="00910747" w:rsidRDefault="00910747">
            <w:pPr>
              <w:spacing w:after="1" w:line="0" w:lineRule="atLeast"/>
            </w:pPr>
          </w:p>
        </w:tc>
        <w:tc>
          <w:tcPr>
            <w:tcW w:w="2778" w:type="dxa"/>
            <w:vMerge/>
          </w:tcPr>
          <w:p w14:paraId="6A24CBCD" w14:textId="77777777" w:rsidR="00910747" w:rsidRDefault="00910747">
            <w:pPr>
              <w:spacing w:after="1" w:line="0" w:lineRule="atLeast"/>
            </w:pPr>
          </w:p>
        </w:tc>
        <w:tc>
          <w:tcPr>
            <w:tcW w:w="2154" w:type="dxa"/>
            <w:vMerge/>
          </w:tcPr>
          <w:p w14:paraId="20AB62C6" w14:textId="77777777" w:rsidR="00910747" w:rsidRDefault="00910747">
            <w:pPr>
              <w:spacing w:after="1" w:line="0" w:lineRule="atLeast"/>
            </w:pPr>
          </w:p>
        </w:tc>
        <w:tc>
          <w:tcPr>
            <w:tcW w:w="2381" w:type="dxa"/>
          </w:tcPr>
          <w:p w14:paraId="69F8FD99" w14:textId="77777777" w:rsidR="00910747" w:rsidRDefault="00910747">
            <w:pPr>
              <w:pStyle w:val="ConsPlusNormal"/>
            </w:pPr>
            <w:r>
              <w:t>федеральный бюджет</w:t>
            </w:r>
          </w:p>
        </w:tc>
        <w:tc>
          <w:tcPr>
            <w:tcW w:w="907" w:type="dxa"/>
          </w:tcPr>
          <w:p w14:paraId="1025D537" w14:textId="77777777" w:rsidR="00910747" w:rsidRDefault="00910747">
            <w:pPr>
              <w:pStyle w:val="ConsPlusNormal"/>
            </w:pPr>
          </w:p>
        </w:tc>
        <w:tc>
          <w:tcPr>
            <w:tcW w:w="907" w:type="dxa"/>
          </w:tcPr>
          <w:p w14:paraId="16715169" w14:textId="77777777" w:rsidR="00910747" w:rsidRDefault="00910747">
            <w:pPr>
              <w:pStyle w:val="ConsPlusNormal"/>
            </w:pPr>
          </w:p>
        </w:tc>
        <w:tc>
          <w:tcPr>
            <w:tcW w:w="2041" w:type="dxa"/>
          </w:tcPr>
          <w:p w14:paraId="144CE5FD" w14:textId="77777777" w:rsidR="00910747" w:rsidRDefault="00910747">
            <w:pPr>
              <w:pStyle w:val="ConsPlusNormal"/>
            </w:pPr>
          </w:p>
        </w:tc>
        <w:tc>
          <w:tcPr>
            <w:tcW w:w="1757" w:type="dxa"/>
          </w:tcPr>
          <w:p w14:paraId="651FE144" w14:textId="77777777" w:rsidR="00910747" w:rsidRDefault="00910747">
            <w:pPr>
              <w:pStyle w:val="ConsPlusNormal"/>
            </w:pPr>
            <w:r>
              <w:t>0,000</w:t>
            </w:r>
          </w:p>
        </w:tc>
        <w:tc>
          <w:tcPr>
            <w:tcW w:w="1644" w:type="dxa"/>
          </w:tcPr>
          <w:p w14:paraId="1311DD0D" w14:textId="77777777" w:rsidR="00910747" w:rsidRDefault="00910747">
            <w:pPr>
              <w:pStyle w:val="ConsPlusNormal"/>
            </w:pPr>
            <w:r>
              <w:t>0,000</w:t>
            </w:r>
          </w:p>
        </w:tc>
        <w:tc>
          <w:tcPr>
            <w:tcW w:w="1587" w:type="dxa"/>
          </w:tcPr>
          <w:p w14:paraId="2F59EC0E" w14:textId="77777777" w:rsidR="00910747" w:rsidRDefault="00910747">
            <w:pPr>
              <w:pStyle w:val="ConsPlusNormal"/>
            </w:pPr>
            <w:r>
              <w:t>0,000</w:t>
            </w:r>
          </w:p>
        </w:tc>
        <w:tc>
          <w:tcPr>
            <w:tcW w:w="1587" w:type="dxa"/>
          </w:tcPr>
          <w:p w14:paraId="27C18EA2" w14:textId="77777777" w:rsidR="00910747" w:rsidRDefault="00910747">
            <w:pPr>
              <w:pStyle w:val="ConsPlusNormal"/>
            </w:pPr>
            <w:r>
              <w:t>0,000</w:t>
            </w:r>
          </w:p>
        </w:tc>
        <w:tc>
          <w:tcPr>
            <w:tcW w:w="1644" w:type="dxa"/>
          </w:tcPr>
          <w:p w14:paraId="4789A382" w14:textId="77777777" w:rsidR="00910747" w:rsidRDefault="00910747">
            <w:pPr>
              <w:pStyle w:val="ConsPlusNormal"/>
            </w:pPr>
            <w:r>
              <w:t>0,000</w:t>
            </w:r>
          </w:p>
        </w:tc>
        <w:tc>
          <w:tcPr>
            <w:tcW w:w="1644" w:type="dxa"/>
          </w:tcPr>
          <w:p w14:paraId="06529715" w14:textId="77777777" w:rsidR="00910747" w:rsidRDefault="00910747">
            <w:pPr>
              <w:pStyle w:val="ConsPlusNormal"/>
            </w:pPr>
            <w:r>
              <w:t>0,000</w:t>
            </w:r>
          </w:p>
        </w:tc>
        <w:tc>
          <w:tcPr>
            <w:tcW w:w="1644" w:type="dxa"/>
          </w:tcPr>
          <w:p w14:paraId="297AC6D7" w14:textId="77777777" w:rsidR="00910747" w:rsidRDefault="00910747">
            <w:pPr>
              <w:pStyle w:val="ConsPlusNormal"/>
            </w:pPr>
            <w:r>
              <w:t>0,000</w:t>
            </w:r>
          </w:p>
        </w:tc>
        <w:tc>
          <w:tcPr>
            <w:tcW w:w="1587" w:type="dxa"/>
          </w:tcPr>
          <w:p w14:paraId="662AE126" w14:textId="77777777" w:rsidR="00910747" w:rsidRDefault="00910747">
            <w:pPr>
              <w:pStyle w:val="ConsPlusNormal"/>
            </w:pPr>
            <w:r>
              <w:t>0,000</w:t>
            </w:r>
          </w:p>
        </w:tc>
      </w:tr>
      <w:tr w:rsidR="00910747" w14:paraId="2B44DD15" w14:textId="77777777">
        <w:tc>
          <w:tcPr>
            <w:tcW w:w="1077" w:type="dxa"/>
            <w:vMerge/>
          </w:tcPr>
          <w:p w14:paraId="710F2AD1" w14:textId="77777777" w:rsidR="00910747" w:rsidRDefault="00910747">
            <w:pPr>
              <w:spacing w:after="1" w:line="0" w:lineRule="atLeast"/>
            </w:pPr>
          </w:p>
        </w:tc>
        <w:tc>
          <w:tcPr>
            <w:tcW w:w="2778" w:type="dxa"/>
            <w:vMerge/>
          </w:tcPr>
          <w:p w14:paraId="6DEA87FD" w14:textId="77777777" w:rsidR="00910747" w:rsidRDefault="00910747">
            <w:pPr>
              <w:spacing w:after="1" w:line="0" w:lineRule="atLeast"/>
            </w:pPr>
          </w:p>
        </w:tc>
        <w:tc>
          <w:tcPr>
            <w:tcW w:w="2154" w:type="dxa"/>
            <w:vMerge/>
          </w:tcPr>
          <w:p w14:paraId="596FDCAF" w14:textId="77777777" w:rsidR="00910747" w:rsidRDefault="00910747">
            <w:pPr>
              <w:spacing w:after="1" w:line="0" w:lineRule="atLeast"/>
            </w:pPr>
          </w:p>
        </w:tc>
        <w:tc>
          <w:tcPr>
            <w:tcW w:w="2381" w:type="dxa"/>
          </w:tcPr>
          <w:p w14:paraId="33721571" w14:textId="77777777" w:rsidR="00910747" w:rsidRDefault="00910747">
            <w:pPr>
              <w:pStyle w:val="ConsPlusNormal"/>
            </w:pPr>
            <w:r>
              <w:t>областной бюджет</w:t>
            </w:r>
          </w:p>
        </w:tc>
        <w:tc>
          <w:tcPr>
            <w:tcW w:w="907" w:type="dxa"/>
          </w:tcPr>
          <w:p w14:paraId="3AAD7129" w14:textId="77777777" w:rsidR="00910747" w:rsidRDefault="00910747">
            <w:pPr>
              <w:pStyle w:val="ConsPlusNormal"/>
            </w:pPr>
            <w:r>
              <w:t>915</w:t>
            </w:r>
          </w:p>
        </w:tc>
        <w:tc>
          <w:tcPr>
            <w:tcW w:w="907" w:type="dxa"/>
          </w:tcPr>
          <w:p w14:paraId="2ADAF4F5" w14:textId="77777777" w:rsidR="00910747" w:rsidRDefault="00910747">
            <w:pPr>
              <w:pStyle w:val="ConsPlusNormal"/>
            </w:pPr>
            <w:r>
              <w:t>1003</w:t>
            </w:r>
          </w:p>
        </w:tc>
        <w:tc>
          <w:tcPr>
            <w:tcW w:w="2041" w:type="dxa"/>
          </w:tcPr>
          <w:p w14:paraId="2CF42449" w14:textId="77777777" w:rsidR="00910747" w:rsidRDefault="00910747">
            <w:pPr>
              <w:pStyle w:val="ConsPlusNormal"/>
            </w:pPr>
            <w:r>
              <w:t>0760170760</w:t>
            </w:r>
          </w:p>
        </w:tc>
        <w:tc>
          <w:tcPr>
            <w:tcW w:w="1757" w:type="dxa"/>
          </w:tcPr>
          <w:p w14:paraId="2D20D0B9" w14:textId="77777777" w:rsidR="00910747" w:rsidRDefault="00910747">
            <w:pPr>
              <w:pStyle w:val="ConsPlusNormal"/>
            </w:pPr>
            <w:r>
              <w:t>90718,807</w:t>
            </w:r>
          </w:p>
        </w:tc>
        <w:tc>
          <w:tcPr>
            <w:tcW w:w="1644" w:type="dxa"/>
          </w:tcPr>
          <w:p w14:paraId="5EF418A1" w14:textId="77777777" w:rsidR="00910747" w:rsidRDefault="00910747">
            <w:pPr>
              <w:pStyle w:val="ConsPlusNormal"/>
            </w:pPr>
            <w:r>
              <w:t>2133,208</w:t>
            </w:r>
          </w:p>
        </w:tc>
        <w:tc>
          <w:tcPr>
            <w:tcW w:w="1587" w:type="dxa"/>
          </w:tcPr>
          <w:p w14:paraId="5561C702" w14:textId="77777777" w:rsidR="00910747" w:rsidRDefault="00910747">
            <w:pPr>
              <w:pStyle w:val="ConsPlusNormal"/>
            </w:pPr>
            <w:r>
              <w:t>2206,008</w:t>
            </w:r>
          </w:p>
        </w:tc>
        <w:tc>
          <w:tcPr>
            <w:tcW w:w="1587" w:type="dxa"/>
          </w:tcPr>
          <w:p w14:paraId="231C6E7F" w14:textId="77777777" w:rsidR="00910747" w:rsidRDefault="00910747">
            <w:pPr>
              <w:pStyle w:val="ConsPlusNormal"/>
            </w:pPr>
            <w:r>
              <w:t>4548,528</w:t>
            </w:r>
          </w:p>
        </w:tc>
        <w:tc>
          <w:tcPr>
            <w:tcW w:w="1644" w:type="dxa"/>
          </w:tcPr>
          <w:p w14:paraId="14C7BEA7" w14:textId="77777777" w:rsidR="00910747" w:rsidRDefault="00910747">
            <w:pPr>
              <w:pStyle w:val="ConsPlusNormal"/>
            </w:pPr>
            <w:r>
              <w:t>5398,723</w:t>
            </w:r>
          </w:p>
        </w:tc>
        <w:tc>
          <w:tcPr>
            <w:tcW w:w="1644" w:type="dxa"/>
          </w:tcPr>
          <w:p w14:paraId="4DE9CF34" w14:textId="77777777" w:rsidR="00910747" w:rsidRDefault="00910747">
            <w:pPr>
              <w:pStyle w:val="ConsPlusNormal"/>
            </w:pPr>
            <w:r>
              <w:t>13080,384</w:t>
            </w:r>
          </w:p>
        </w:tc>
        <w:tc>
          <w:tcPr>
            <w:tcW w:w="1644" w:type="dxa"/>
          </w:tcPr>
          <w:p w14:paraId="1DBEE31F" w14:textId="77777777" w:rsidR="00910747" w:rsidRDefault="00910747">
            <w:pPr>
              <w:pStyle w:val="ConsPlusNormal"/>
            </w:pPr>
            <w:r>
              <w:t>27646,922</w:t>
            </w:r>
          </w:p>
        </w:tc>
        <w:tc>
          <w:tcPr>
            <w:tcW w:w="1587" w:type="dxa"/>
          </w:tcPr>
          <w:p w14:paraId="3F1BDEF3" w14:textId="77777777" w:rsidR="00910747" w:rsidRDefault="00910747">
            <w:pPr>
              <w:pStyle w:val="ConsPlusNormal"/>
            </w:pPr>
            <w:r>
              <w:t>35705,034</w:t>
            </w:r>
          </w:p>
        </w:tc>
      </w:tr>
      <w:tr w:rsidR="00910747" w14:paraId="06975DFF" w14:textId="77777777">
        <w:tc>
          <w:tcPr>
            <w:tcW w:w="1077" w:type="dxa"/>
            <w:vMerge/>
          </w:tcPr>
          <w:p w14:paraId="0BE22914" w14:textId="77777777" w:rsidR="00910747" w:rsidRDefault="00910747">
            <w:pPr>
              <w:spacing w:after="1" w:line="0" w:lineRule="atLeast"/>
            </w:pPr>
          </w:p>
        </w:tc>
        <w:tc>
          <w:tcPr>
            <w:tcW w:w="2778" w:type="dxa"/>
            <w:vMerge/>
          </w:tcPr>
          <w:p w14:paraId="7E4E8B73" w14:textId="77777777" w:rsidR="00910747" w:rsidRDefault="00910747">
            <w:pPr>
              <w:spacing w:after="1" w:line="0" w:lineRule="atLeast"/>
            </w:pPr>
          </w:p>
        </w:tc>
        <w:tc>
          <w:tcPr>
            <w:tcW w:w="2154" w:type="dxa"/>
            <w:vMerge/>
          </w:tcPr>
          <w:p w14:paraId="2648BAE8" w14:textId="77777777" w:rsidR="00910747" w:rsidRDefault="00910747">
            <w:pPr>
              <w:spacing w:after="1" w:line="0" w:lineRule="atLeast"/>
            </w:pPr>
          </w:p>
        </w:tc>
        <w:tc>
          <w:tcPr>
            <w:tcW w:w="2381" w:type="dxa"/>
          </w:tcPr>
          <w:p w14:paraId="4F372122" w14:textId="77777777" w:rsidR="00910747" w:rsidRDefault="00910747">
            <w:pPr>
              <w:pStyle w:val="ConsPlusNormal"/>
            </w:pPr>
            <w:r>
              <w:t>консолидированные бюджеты муниципальных образований</w:t>
            </w:r>
          </w:p>
        </w:tc>
        <w:tc>
          <w:tcPr>
            <w:tcW w:w="907" w:type="dxa"/>
          </w:tcPr>
          <w:p w14:paraId="10FF00CD" w14:textId="77777777" w:rsidR="00910747" w:rsidRDefault="00910747">
            <w:pPr>
              <w:pStyle w:val="ConsPlusNormal"/>
            </w:pPr>
          </w:p>
        </w:tc>
        <w:tc>
          <w:tcPr>
            <w:tcW w:w="907" w:type="dxa"/>
          </w:tcPr>
          <w:p w14:paraId="21CE7E15" w14:textId="77777777" w:rsidR="00910747" w:rsidRDefault="00910747">
            <w:pPr>
              <w:pStyle w:val="ConsPlusNormal"/>
            </w:pPr>
          </w:p>
        </w:tc>
        <w:tc>
          <w:tcPr>
            <w:tcW w:w="2041" w:type="dxa"/>
          </w:tcPr>
          <w:p w14:paraId="09C7BBA8" w14:textId="77777777" w:rsidR="00910747" w:rsidRDefault="00910747">
            <w:pPr>
              <w:pStyle w:val="ConsPlusNormal"/>
            </w:pPr>
          </w:p>
        </w:tc>
        <w:tc>
          <w:tcPr>
            <w:tcW w:w="1757" w:type="dxa"/>
          </w:tcPr>
          <w:p w14:paraId="4E76CF35" w14:textId="77777777" w:rsidR="00910747" w:rsidRDefault="00910747">
            <w:pPr>
              <w:pStyle w:val="ConsPlusNormal"/>
            </w:pPr>
            <w:r>
              <w:t>0,000</w:t>
            </w:r>
          </w:p>
        </w:tc>
        <w:tc>
          <w:tcPr>
            <w:tcW w:w="1644" w:type="dxa"/>
          </w:tcPr>
          <w:p w14:paraId="3EF8006B" w14:textId="77777777" w:rsidR="00910747" w:rsidRDefault="00910747">
            <w:pPr>
              <w:pStyle w:val="ConsPlusNormal"/>
            </w:pPr>
            <w:r>
              <w:t>0,000</w:t>
            </w:r>
          </w:p>
        </w:tc>
        <w:tc>
          <w:tcPr>
            <w:tcW w:w="1587" w:type="dxa"/>
          </w:tcPr>
          <w:p w14:paraId="4B34CC62" w14:textId="77777777" w:rsidR="00910747" w:rsidRDefault="00910747">
            <w:pPr>
              <w:pStyle w:val="ConsPlusNormal"/>
            </w:pPr>
            <w:r>
              <w:t>0,000</w:t>
            </w:r>
          </w:p>
        </w:tc>
        <w:tc>
          <w:tcPr>
            <w:tcW w:w="1587" w:type="dxa"/>
          </w:tcPr>
          <w:p w14:paraId="43919854" w14:textId="77777777" w:rsidR="00910747" w:rsidRDefault="00910747">
            <w:pPr>
              <w:pStyle w:val="ConsPlusNormal"/>
            </w:pPr>
            <w:r>
              <w:t>0,000</w:t>
            </w:r>
          </w:p>
        </w:tc>
        <w:tc>
          <w:tcPr>
            <w:tcW w:w="1644" w:type="dxa"/>
          </w:tcPr>
          <w:p w14:paraId="438DA85B" w14:textId="77777777" w:rsidR="00910747" w:rsidRDefault="00910747">
            <w:pPr>
              <w:pStyle w:val="ConsPlusNormal"/>
            </w:pPr>
            <w:r>
              <w:t>0,000</w:t>
            </w:r>
          </w:p>
        </w:tc>
        <w:tc>
          <w:tcPr>
            <w:tcW w:w="1644" w:type="dxa"/>
          </w:tcPr>
          <w:p w14:paraId="2C807CBB" w14:textId="77777777" w:rsidR="00910747" w:rsidRDefault="00910747">
            <w:pPr>
              <w:pStyle w:val="ConsPlusNormal"/>
            </w:pPr>
            <w:r>
              <w:t>0,000</w:t>
            </w:r>
          </w:p>
        </w:tc>
        <w:tc>
          <w:tcPr>
            <w:tcW w:w="1644" w:type="dxa"/>
          </w:tcPr>
          <w:p w14:paraId="583DEB52" w14:textId="77777777" w:rsidR="00910747" w:rsidRDefault="00910747">
            <w:pPr>
              <w:pStyle w:val="ConsPlusNormal"/>
            </w:pPr>
            <w:r>
              <w:t>0,000</w:t>
            </w:r>
          </w:p>
        </w:tc>
        <w:tc>
          <w:tcPr>
            <w:tcW w:w="1587" w:type="dxa"/>
          </w:tcPr>
          <w:p w14:paraId="5A799D60" w14:textId="77777777" w:rsidR="00910747" w:rsidRDefault="00910747">
            <w:pPr>
              <w:pStyle w:val="ConsPlusNormal"/>
            </w:pPr>
            <w:r>
              <w:t>0,000</w:t>
            </w:r>
          </w:p>
        </w:tc>
      </w:tr>
      <w:tr w:rsidR="00910747" w14:paraId="6D09949E" w14:textId="77777777">
        <w:tc>
          <w:tcPr>
            <w:tcW w:w="1077" w:type="dxa"/>
            <w:vMerge/>
          </w:tcPr>
          <w:p w14:paraId="77FDA53F" w14:textId="77777777" w:rsidR="00910747" w:rsidRDefault="00910747">
            <w:pPr>
              <w:spacing w:after="1" w:line="0" w:lineRule="atLeast"/>
            </w:pPr>
          </w:p>
        </w:tc>
        <w:tc>
          <w:tcPr>
            <w:tcW w:w="2778" w:type="dxa"/>
            <w:vMerge/>
          </w:tcPr>
          <w:p w14:paraId="58B96922" w14:textId="77777777" w:rsidR="00910747" w:rsidRDefault="00910747">
            <w:pPr>
              <w:spacing w:after="1" w:line="0" w:lineRule="atLeast"/>
            </w:pPr>
          </w:p>
        </w:tc>
        <w:tc>
          <w:tcPr>
            <w:tcW w:w="2154" w:type="dxa"/>
            <w:vMerge/>
          </w:tcPr>
          <w:p w14:paraId="5C0311F2" w14:textId="77777777" w:rsidR="00910747" w:rsidRDefault="00910747">
            <w:pPr>
              <w:spacing w:after="1" w:line="0" w:lineRule="atLeast"/>
            </w:pPr>
          </w:p>
        </w:tc>
        <w:tc>
          <w:tcPr>
            <w:tcW w:w="2381" w:type="dxa"/>
          </w:tcPr>
          <w:p w14:paraId="7CD44D86" w14:textId="77777777" w:rsidR="00910747" w:rsidRDefault="00910747">
            <w:pPr>
              <w:pStyle w:val="ConsPlusNormal"/>
            </w:pPr>
            <w:r>
              <w:t>территориальные внебюджетные фонды</w:t>
            </w:r>
          </w:p>
        </w:tc>
        <w:tc>
          <w:tcPr>
            <w:tcW w:w="907" w:type="dxa"/>
          </w:tcPr>
          <w:p w14:paraId="77AEFAFF" w14:textId="77777777" w:rsidR="00910747" w:rsidRDefault="00910747">
            <w:pPr>
              <w:pStyle w:val="ConsPlusNormal"/>
            </w:pPr>
          </w:p>
        </w:tc>
        <w:tc>
          <w:tcPr>
            <w:tcW w:w="907" w:type="dxa"/>
          </w:tcPr>
          <w:p w14:paraId="0EE00971" w14:textId="77777777" w:rsidR="00910747" w:rsidRDefault="00910747">
            <w:pPr>
              <w:pStyle w:val="ConsPlusNormal"/>
            </w:pPr>
          </w:p>
        </w:tc>
        <w:tc>
          <w:tcPr>
            <w:tcW w:w="2041" w:type="dxa"/>
          </w:tcPr>
          <w:p w14:paraId="43D6F0D1" w14:textId="77777777" w:rsidR="00910747" w:rsidRDefault="00910747">
            <w:pPr>
              <w:pStyle w:val="ConsPlusNormal"/>
            </w:pPr>
          </w:p>
        </w:tc>
        <w:tc>
          <w:tcPr>
            <w:tcW w:w="1757" w:type="dxa"/>
          </w:tcPr>
          <w:p w14:paraId="27E167AE" w14:textId="77777777" w:rsidR="00910747" w:rsidRDefault="00910747">
            <w:pPr>
              <w:pStyle w:val="ConsPlusNormal"/>
            </w:pPr>
            <w:r>
              <w:t>0,000</w:t>
            </w:r>
          </w:p>
        </w:tc>
        <w:tc>
          <w:tcPr>
            <w:tcW w:w="1644" w:type="dxa"/>
          </w:tcPr>
          <w:p w14:paraId="0D534B51" w14:textId="77777777" w:rsidR="00910747" w:rsidRDefault="00910747">
            <w:pPr>
              <w:pStyle w:val="ConsPlusNormal"/>
            </w:pPr>
            <w:r>
              <w:t>0,000</w:t>
            </w:r>
          </w:p>
        </w:tc>
        <w:tc>
          <w:tcPr>
            <w:tcW w:w="1587" w:type="dxa"/>
          </w:tcPr>
          <w:p w14:paraId="4F7D1261" w14:textId="77777777" w:rsidR="00910747" w:rsidRDefault="00910747">
            <w:pPr>
              <w:pStyle w:val="ConsPlusNormal"/>
            </w:pPr>
            <w:r>
              <w:t>0,000</w:t>
            </w:r>
          </w:p>
        </w:tc>
        <w:tc>
          <w:tcPr>
            <w:tcW w:w="1587" w:type="dxa"/>
          </w:tcPr>
          <w:p w14:paraId="0C36F6AC" w14:textId="77777777" w:rsidR="00910747" w:rsidRDefault="00910747">
            <w:pPr>
              <w:pStyle w:val="ConsPlusNormal"/>
            </w:pPr>
            <w:r>
              <w:t>0,000</w:t>
            </w:r>
          </w:p>
        </w:tc>
        <w:tc>
          <w:tcPr>
            <w:tcW w:w="1644" w:type="dxa"/>
          </w:tcPr>
          <w:p w14:paraId="33A1D963" w14:textId="77777777" w:rsidR="00910747" w:rsidRDefault="00910747">
            <w:pPr>
              <w:pStyle w:val="ConsPlusNormal"/>
            </w:pPr>
            <w:r>
              <w:t>0,000</w:t>
            </w:r>
          </w:p>
        </w:tc>
        <w:tc>
          <w:tcPr>
            <w:tcW w:w="1644" w:type="dxa"/>
          </w:tcPr>
          <w:p w14:paraId="631D6794" w14:textId="77777777" w:rsidR="00910747" w:rsidRDefault="00910747">
            <w:pPr>
              <w:pStyle w:val="ConsPlusNormal"/>
            </w:pPr>
            <w:r>
              <w:t>0,000</w:t>
            </w:r>
          </w:p>
        </w:tc>
        <w:tc>
          <w:tcPr>
            <w:tcW w:w="1644" w:type="dxa"/>
          </w:tcPr>
          <w:p w14:paraId="7A1B96F1" w14:textId="77777777" w:rsidR="00910747" w:rsidRDefault="00910747">
            <w:pPr>
              <w:pStyle w:val="ConsPlusNormal"/>
            </w:pPr>
            <w:r>
              <w:t>0,000</w:t>
            </w:r>
          </w:p>
        </w:tc>
        <w:tc>
          <w:tcPr>
            <w:tcW w:w="1587" w:type="dxa"/>
          </w:tcPr>
          <w:p w14:paraId="0F7A9743" w14:textId="77777777" w:rsidR="00910747" w:rsidRDefault="00910747">
            <w:pPr>
              <w:pStyle w:val="ConsPlusNormal"/>
            </w:pPr>
            <w:r>
              <w:t>0,000</w:t>
            </w:r>
          </w:p>
        </w:tc>
      </w:tr>
      <w:tr w:rsidR="00910747" w14:paraId="00D6E0BC" w14:textId="77777777">
        <w:tc>
          <w:tcPr>
            <w:tcW w:w="1077" w:type="dxa"/>
            <w:vMerge/>
          </w:tcPr>
          <w:p w14:paraId="239762D8" w14:textId="77777777" w:rsidR="00910747" w:rsidRDefault="00910747">
            <w:pPr>
              <w:spacing w:after="1" w:line="0" w:lineRule="atLeast"/>
            </w:pPr>
          </w:p>
        </w:tc>
        <w:tc>
          <w:tcPr>
            <w:tcW w:w="2778" w:type="dxa"/>
            <w:vMerge/>
          </w:tcPr>
          <w:p w14:paraId="01B7AC40" w14:textId="77777777" w:rsidR="00910747" w:rsidRDefault="00910747">
            <w:pPr>
              <w:spacing w:after="1" w:line="0" w:lineRule="atLeast"/>
            </w:pPr>
          </w:p>
        </w:tc>
        <w:tc>
          <w:tcPr>
            <w:tcW w:w="2154" w:type="dxa"/>
            <w:vMerge/>
          </w:tcPr>
          <w:p w14:paraId="7E57B411" w14:textId="77777777" w:rsidR="00910747" w:rsidRDefault="00910747">
            <w:pPr>
              <w:spacing w:after="1" w:line="0" w:lineRule="atLeast"/>
            </w:pPr>
          </w:p>
        </w:tc>
        <w:tc>
          <w:tcPr>
            <w:tcW w:w="2381" w:type="dxa"/>
          </w:tcPr>
          <w:p w14:paraId="05A3DF73" w14:textId="77777777" w:rsidR="00910747" w:rsidRDefault="00910747">
            <w:pPr>
              <w:pStyle w:val="ConsPlusNormal"/>
            </w:pPr>
            <w:r>
              <w:t>юридические лица</w:t>
            </w:r>
          </w:p>
        </w:tc>
        <w:tc>
          <w:tcPr>
            <w:tcW w:w="907" w:type="dxa"/>
          </w:tcPr>
          <w:p w14:paraId="7ABFFF23" w14:textId="77777777" w:rsidR="00910747" w:rsidRDefault="00910747">
            <w:pPr>
              <w:pStyle w:val="ConsPlusNormal"/>
            </w:pPr>
          </w:p>
        </w:tc>
        <w:tc>
          <w:tcPr>
            <w:tcW w:w="907" w:type="dxa"/>
          </w:tcPr>
          <w:p w14:paraId="32ABE30B" w14:textId="77777777" w:rsidR="00910747" w:rsidRDefault="00910747">
            <w:pPr>
              <w:pStyle w:val="ConsPlusNormal"/>
            </w:pPr>
          </w:p>
        </w:tc>
        <w:tc>
          <w:tcPr>
            <w:tcW w:w="2041" w:type="dxa"/>
          </w:tcPr>
          <w:p w14:paraId="0731E442" w14:textId="77777777" w:rsidR="00910747" w:rsidRDefault="00910747">
            <w:pPr>
              <w:pStyle w:val="ConsPlusNormal"/>
            </w:pPr>
          </w:p>
        </w:tc>
        <w:tc>
          <w:tcPr>
            <w:tcW w:w="1757" w:type="dxa"/>
          </w:tcPr>
          <w:p w14:paraId="200E617D" w14:textId="77777777" w:rsidR="00910747" w:rsidRDefault="00910747">
            <w:pPr>
              <w:pStyle w:val="ConsPlusNormal"/>
            </w:pPr>
            <w:r>
              <w:t>0,000</w:t>
            </w:r>
          </w:p>
        </w:tc>
        <w:tc>
          <w:tcPr>
            <w:tcW w:w="1644" w:type="dxa"/>
          </w:tcPr>
          <w:p w14:paraId="62BEC403" w14:textId="77777777" w:rsidR="00910747" w:rsidRDefault="00910747">
            <w:pPr>
              <w:pStyle w:val="ConsPlusNormal"/>
            </w:pPr>
            <w:r>
              <w:t>0,000</w:t>
            </w:r>
          </w:p>
        </w:tc>
        <w:tc>
          <w:tcPr>
            <w:tcW w:w="1587" w:type="dxa"/>
          </w:tcPr>
          <w:p w14:paraId="4B728B7E" w14:textId="77777777" w:rsidR="00910747" w:rsidRDefault="00910747">
            <w:pPr>
              <w:pStyle w:val="ConsPlusNormal"/>
            </w:pPr>
            <w:r>
              <w:t>0,000</w:t>
            </w:r>
          </w:p>
        </w:tc>
        <w:tc>
          <w:tcPr>
            <w:tcW w:w="1587" w:type="dxa"/>
          </w:tcPr>
          <w:p w14:paraId="045E49E7" w14:textId="77777777" w:rsidR="00910747" w:rsidRDefault="00910747">
            <w:pPr>
              <w:pStyle w:val="ConsPlusNormal"/>
            </w:pPr>
            <w:r>
              <w:t>0,000</w:t>
            </w:r>
          </w:p>
        </w:tc>
        <w:tc>
          <w:tcPr>
            <w:tcW w:w="1644" w:type="dxa"/>
          </w:tcPr>
          <w:p w14:paraId="3045D053" w14:textId="77777777" w:rsidR="00910747" w:rsidRDefault="00910747">
            <w:pPr>
              <w:pStyle w:val="ConsPlusNormal"/>
            </w:pPr>
            <w:r>
              <w:t>0,000</w:t>
            </w:r>
          </w:p>
        </w:tc>
        <w:tc>
          <w:tcPr>
            <w:tcW w:w="1644" w:type="dxa"/>
          </w:tcPr>
          <w:p w14:paraId="0155DCD8" w14:textId="77777777" w:rsidR="00910747" w:rsidRDefault="00910747">
            <w:pPr>
              <w:pStyle w:val="ConsPlusNormal"/>
            </w:pPr>
            <w:r>
              <w:t>0,000</w:t>
            </w:r>
          </w:p>
        </w:tc>
        <w:tc>
          <w:tcPr>
            <w:tcW w:w="1644" w:type="dxa"/>
          </w:tcPr>
          <w:p w14:paraId="5605F208" w14:textId="77777777" w:rsidR="00910747" w:rsidRDefault="00910747">
            <w:pPr>
              <w:pStyle w:val="ConsPlusNormal"/>
            </w:pPr>
            <w:r>
              <w:t>0,000</w:t>
            </w:r>
          </w:p>
        </w:tc>
        <w:tc>
          <w:tcPr>
            <w:tcW w:w="1587" w:type="dxa"/>
          </w:tcPr>
          <w:p w14:paraId="3D22F326" w14:textId="77777777" w:rsidR="00910747" w:rsidRDefault="00910747">
            <w:pPr>
              <w:pStyle w:val="ConsPlusNormal"/>
            </w:pPr>
            <w:r>
              <w:t>0,000</w:t>
            </w:r>
          </w:p>
        </w:tc>
      </w:tr>
      <w:tr w:rsidR="00910747" w14:paraId="795BDC80" w14:textId="77777777">
        <w:tc>
          <w:tcPr>
            <w:tcW w:w="1077" w:type="dxa"/>
            <w:vMerge w:val="restart"/>
          </w:tcPr>
          <w:p w14:paraId="4E783D4D" w14:textId="77777777" w:rsidR="00910747" w:rsidRDefault="00910747">
            <w:pPr>
              <w:pStyle w:val="ConsPlusNormal"/>
            </w:pPr>
            <w:r>
              <w:t>6.1.2.</w:t>
            </w:r>
          </w:p>
        </w:tc>
        <w:tc>
          <w:tcPr>
            <w:tcW w:w="2778" w:type="dxa"/>
            <w:vMerge w:val="restart"/>
          </w:tcPr>
          <w:p w14:paraId="75D484DE" w14:textId="77777777" w:rsidR="00910747" w:rsidRDefault="00910747">
            <w:pPr>
              <w:pStyle w:val="ConsPlusNormal"/>
            </w:pPr>
            <w:r>
              <w:t xml:space="preserve">Ремонт жилых помещений ветеранов Великой </w:t>
            </w:r>
            <w:r>
              <w:lastRenderedPageBreak/>
              <w:t>Отечественной войны</w:t>
            </w:r>
          </w:p>
        </w:tc>
        <w:tc>
          <w:tcPr>
            <w:tcW w:w="2154" w:type="dxa"/>
            <w:vMerge w:val="restart"/>
          </w:tcPr>
          <w:p w14:paraId="74FA3267" w14:textId="77777777" w:rsidR="00910747" w:rsidRDefault="00910747">
            <w:pPr>
              <w:pStyle w:val="ConsPlusNormal"/>
            </w:pPr>
            <w:r>
              <w:lastRenderedPageBreak/>
              <w:t xml:space="preserve">Министерство социальной защиты </w:t>
            </w:r>
            <w:r>
              <w:lastRenderedPageBreak/>
              <w:t>населения области</w:t>
            </w:r>
          </w:p>
        </w:tc>
        <w:tc>
          <w:tcPr>
            <w:tcW w:w="2381" w:type="dxa"/>
          </w:tcPr>
          <w:p w14:paraId="3D6CA011" w14:textId="77777777" w:rsidR="00910747" w:rsidRDefault="00910747">
            <w:pPr>
              <w:pStyle w:val="ConsPlusNormal"/>
            </w:pPr>
            <w:r>
              <w:lastRenderedPageBreak/>
              <w:t>Всего</w:t>
            </w:r>
          </w:p>
        </w:tc>
        <w:tc>
          <w:tcPr>
            <w:tcW w:w="907" w:type="dxa"/>
          </w:tcPr>
          <w:p w14:paraId="0B456F64" w14:textId="77777777" w:rsidR="00910747" w:rsidRDefault="00910747">
            <w:pPr>
              <w:pStyle w:val="ConsPlusNormal"/>
            </w:pPr>
          </w:p>
        </w:tc>
        <w:tc>
          <w:tcPr>
            <w:tcW w:w="907" w:type="dxa"/>
          </w:tcPr>
          <w:p w14:paraId="01CF002F" w14:textId="77777777" w:rsidR="00910747" w:rsidRDefault="00910747">
            <w:pPr>
              <w:pStyle w:val="ConsPlusNormal"/>
            </w:pPr>
          </w:p>
        </w:tc>
        <w:tc>
          <w:tcPr>
            <w:tcW w:w="2041" w:type="dxa"/>
          </w:tcPr>
          <w:p w14:paraId="7D46CF08" w14:textId="77777777" w:rsidR="00910747" w:rsidRDefault="00910747">
            <w:pPr>
              <w:pStyle w:val="ConsPlusNormal"/>
            </w:pPr>
          </w:p>
        </w:tc>
        <w:tc>
          <w:tcPr>
            <w:tcW w:w="1757" w:type="dxa"/>
          </w:tcPr>
          <w:p w14:paraId="20815C73" w14:textId="77777777" w:rsidR="00910747" w:rsidRDefault="00910747">
            <w:pPr>
              <w:pStyle w:val="ConsPlusNormal"/>
            </w:pPr>
            <w:r>
              <w:t>46100,000</w:t>
            </w:r>
          </w:p>
        </w:tc>
        <w:tc>
          <w:tcPr>
            <w:tcW w:w="1644" w:type="dxa"/>
          </w:tcPr>
          <w:p w14:paraId="1DC4599B" w14:textId="77777777" w:rsidR="00910747" w:rsidRDefault="00910747">
            <w:pPr>
              <w:pStyle w:val="ConsPlusNormal"/>
            </w:pPr>
            <w:r>
              <w:t>0,000</w:t>
            </w:r>
          </w:p>
        </w:tc>
        <w:tc>
          <w:tcPr>
            <w:tcW w:w="1587" w:type="dxa"/>
          </w:tcPr>
          <w:p w14:paraId="10AE6122" w14:textId="77777777" w:rsidR="00910747" w:rsidRDefault="00910747">
            <w:pPr>
              <w:pStyle w:val="ConsPlusNormal"/>
            </w:pPr>
            <w:r>
              <w:t>5000,000</w:t>
            </w:r>
          </w:p>
        </w:tc>
        <w:tc>
          <w:tcPr>
            <w:tcW w:w="1587" w:type="dxa"/>
          </w:tcPr>
          <w:p w14:paraId="0CD11651" w14:textId="77777777" w:rsidR="00910747" w:rsidRDefault="00910747">
            <w:pPr>
              <w:pStyle w:val="ConsPlusNormal"/>
            </w:pPr>
            <w:r>
              <w:t>0,000</w:t>
            </w:r>
          </w:p>
        </w:tc>
        <w:tc>
          <w:tcPr>
            <w:tcW w:w="1644" w:type="dxa"/>
          </w:tcPr>
          <w:p w14:paraId="4C51E769" w14:textId="77777777" w:rsidR="00910747" w:rsidRDefault="00910747">
            <w:pPr>
              <w:pStyle w:val="ConsPlusNormal"/>
            </w:pPr>
            <w:r>
              <w:t>0,000</w:t>
            </w:r>
          </w:p>
        </w:tc>
        <w:tc>
          <w:tcPr>
            <w:tcW w:w="1644" w:type="dxa"/>
          </w:tcPr>
          <w:p w14:paraId="7D2773A5" w14:textId="77777777" w:rsidR="00910747" w:rsidRDefault="00910747">
            <w:pPr>
              <w:pStyle w:val="ConsPlusNormal"/>
            </w:pPr>
            <w:r>
              <w:t>0,000</w:t>
            </w:r>
          </w:p>
        </w:tc>
        <w:tc>
          <w:tcPr>
            <w:tcW w:w="1644" w:type="dxa"/>
          </w:tcPr>
          <w:p w14:paraId="6D8C6C3C" w14:textId="77777777" w:rsidR="00910747" w:rsidRDefault="00910747">
            <w:pPr>
              <w:pStyle w:val="ConsPlusNormal"/>
            </w:pPr>
            <w:r>
              <w:t>0,000</w:t>
            </w:r>
          </w:p>
        </w:tc>
        <w:tc>
          <w:tcPr>
            <w:tcW w:w="1587" w:type="dxa"/>
          </w:tcPr>
          <w:p w14:paraId="3F213E32" w14:textId="77777777" w:rsidR="00910747" w:rsidRDefault="00910747">
            <w:pPr>
              <w:pStyle w:val="ConsPlusNormal"/>
            </w:pPr>
            <w:r>
              <w:t>41100,000</w:t>
            </w:r>
          </w:p>
        </w:tc>
      </w:tr>
      <w:tr w:rsidR="00910747" w14:paraId="6DDF237B" w14:textId="77777777">
        <w:tc>
          <w:tcPr>
            <w:tcW w:w="1077" w:type="dxa"/>
            <w:vMerge/>
          </w:tcPr>
          <w:p w14:paraId="5427209F" w14:textId="77777777" w:rsidR="00910747" w:rsidRDefault="00910747">
            <w:pPr>
              <w:spacing w:after="1" w:line="0" w:lineRule="atLeast"/>
            </w:pPr>
          </w:p>
        </w:tc>
        <w:tc>
          <w:tcPr>
            <w:tcW w:w="2778" w:type="dxa"/>
            <w:vMerge/>
          </w:tcPr>
          <w:p w14:paraId="7C1B52FE" w14:textId="77777777" w:rsidR="00910747" w:rsidRDefault="00910747">
            <w:pPr>
              <w:spacing w:after="1" w:line="0" w:lineRule="atLeast"/>
            </w:pPr>
          </w:p>
        </w:tc>
        <w:tc>
          <w:tcPr>
            <w:tcW w:w="2154" w:type="dxa"/>
            <w:vMerge/>
          </w:tcPr>
          <w:p w14:paraId="3F4BD54E" w14:textId="77777777" w:rsidR="00910747" w:rsidRDefault="00910747">
            <w:pPr>
              <w:spacing w:after="1" w:line="0" w:lineRule="atLeast"/>
            </w:pPr>
          </w:p>
        </w:tc>
        <w:tc>
          <w:tcPr>
            <w:tcW w:w="2381" w:type="dxa"/>
          </w:tcPr>
          <w:p w14:paraId="5B42F510" w14:textId="77777777" w:rsidR="00910747" w:rsidRDefault="00910747">
            <w:pPr>
              <w:pStyle w:val="ConsPlusNormal"/>
            </w:pPr>
            <w:r>
              <w:t>федеральный бюджет</w:t>
            </w:r>
          </w:p>
        </w:tc>
        <w:tc>
          <w:tcPr>
            <w:tcW w:w="907" w:type="dxa"/>
          </w:tcPr>
          <w:p w14:paraId="32C05DF3" w14:textId="77777777" w:rsidR="00910747" w:rsidRDefault="00910747">
            <w:pPr>
              <w:pStyle w:val="ConsPlusNormal"/>
            </w:pPr>
          </w:p>
        </w:tc>
        <w:tc>
          <w:tcPr>
            <w:tcW w:w="907" w:type="dxa"/>
          </w:tcPr>
          <w:p w14:paraId="18E105C7" w14:textId="77777777" w:rsidR="00910747" w:rsidRDefault="00910747">
            <w:pPr>
              <w:pStyle w:val="ConsPlusNormal"/>
            </w:pPr>
          </w:p>
        </w:tc>
        <w:tc>
          <w:tcPr>
            <w:tcW w:w="2041" w:type="dxa"/>
          </w:tcPr>
          <w:p w14:paraId="0BA7563F" w14:textId="77777777" w:rsidR="00910747" w:rsidRDefault="00910747">
            <w:pPr>
              <w:pStyle w:val="ConsPlusNormal"/>
            </w:pPr>
          </w:p>
        </w:tc>
        <w:tc>
          <w:tcPr>
            <w:tcW w:w="1757" w:type="dxa"/>
          </w:tcPr>
          <w:p w14:paraId="2DA47625" w14:textId="77777777" w:rsidR="00910747" w:rsidRDefault="00910747">
            <w:pPr>
              <w:pStyle w:val="ConsPlusNormal"/>
            </w:pPr>
            <w:r>
              <w:t>0,000</w:t>
            </w:r>
          </w:p>
        </w:tc>
        <w:tc>
          <w:tcPr>
            <w:tcW w:w="1644" w:type="dxa"/>
          </w:tcPr>
          <w:p w14:paraId="19553951" w14:textId="77777777" w:rsidR="00910747" w:rsidRDefault="00910747">
            <w:pPr>
              <w:pStyle w:val="ConsPlusNormal"/>
            </w:pPr>
            <w:r>
              <w:t>0,000</w:t>
            </w:r>
          </w:p>
        </w:tc>
        <w:tc>
          <w:tcPr>
            <w:tcW w:w="1587" w:type="dxa"/>
          </w:tcPr>
          <w:p w14:paraId="7584A407" w14:textId="77777777" w:rsidR="00910747" w:rsidRDefault="00910747">
            <w:pPr>
              <w:pStyle w:val="ConsPlusNormal"/>
            </w:pPr>
            <w:r>
              <w:t>0,000</w:t>
            </w:r>
          </w:p>
        </w:tc>
        <w:tc>
          <w:tcPr>
            <w:tcW w:w="1587" w:type="dxa"/>
          </w:tcPr>
          <w:p w14:paraId="7C9584F2" w14:textId="77777777" w:rsidR="00910747" w:rsidRDefault="00910747">
            <w:pPr>
              <w:pStyle w:val="ConsPlusNormal"/>
            </w:pPr>
            <w:r>
              <w:t>0,000</w:t>
            </w:r>
          </w:p>
        </w:tc>
        <w:tc>
          <w:tcPr>
            <w:tcW w:w="1644" w:type="dxa"/>
          </w:tcPr>
          <w:p w14:paraId="0F1A210B" w14:textId="77777777" w:rsidR="00910747" w:rsidRDefault="00910747">
            <w:pPr>
              <w:pStyle w:val="ConsPlusNormal"/>
            </w:pPr>
            <w:r>
              <w:t>0,000</w:t>
            </w:r>
          </w:p>
        </w:tc>
        <w:tc>
          <w:tcPr>
            <w:tcW w:w="1644" w:type="dxa"/>
          </w:tcPr>
          <w:p w14:paraId="78725079" w14:textId="77777777" w:rsidR="00910747" w:rsidRDefault="00910747">
            <w:pPr>
              <w:pStyle w:val="ConsPlusNormal"/>
            </w:pPr>
            <w:r>
              <w:t>0,000</w:t>
            </w:r>
          </w:p>
        </w:tc>
        <w:tc>
          <w:tcPr>
            <w:tcW w:w="1644" w:type="dxa"/>
          </w:tcPr>
          <w:p w14:paraId="54863BF9" w14:textId="77777777" w:rsidR="00910747" w:rsidRDefault="00910747">
            <w:pPr>
              <w:pStyle w:val="ConsPlusNormal"/>
            </w:pPr>
            <w:r>
              <w:t>0,000</w:t>
            </w:r>
          </w:p>
        </w:tc>
        <w:tc>
          <w:tcPr>
            <w:tcW w:w="1587" w:type="dxa"/>
          </w:tcPr>
          <w:p w14:paraId="3CB7AFC6" w14:textId="77777777" w:rsidR="00910747" w:rsidRDefault="00910747">
            <w:pPr>
              <w:pStyle w:val="ConsPlusNormal"/>
            </w:pPr>
            <w:r>
              <w:t>0,000</w:t>
            </w:r>
          </w:p>
        </w:tc>
      </w:tr>
      <w:tr w:rsidR="00910747" w14:paraId="3C9FB0EB" w14:textId="77777777">
        <w:tc>
          <w:tcPr>
            <w:tcW w:w="1077" w:type="dxa"/>
            <w:vMerge/>
          </w:tcPr>
          <w:p w14:paraId="24611CBF" w14:textId="77777777" w:rsidR="00910747" w:rsidRDefault="00910747">
            <w:pPr>
              <w:spacing w:after="1" w:line="0" w:lineRule="atLeast"/>
            </w:pPr>
          </w:p>
        </w:tc>
        <w:tc>
          <w:tcPr>
            <w:tcW w:w="2778" w:type="dxa"/>
            <w:vMerge/>
          </w:tcPr>
          <w:p w14:paraId="3C9896FD" w14:textId="77777777" w:rsidR="00910747" w:rsidRDefault="00910747">
            <w:pPr>
              <w:spacing w:after="1" w:line="0" w:lineRule="atLeast"/>
            </w:pPr>
          </w:p>
        </w:tc>
        <w:tc>
          <w:tcPr>
            <w:tcW w:w="2154" w:type="dxa"/>
            <w:vMerge/>
          </w:tcPr>
          <w:p w14:paraId="44E54C50" w14:textId="77777777" w:rsidR="00910747" w:rsidRDefault="00910747">
            <w:pPr>
              <w:spacing w:after="1" w:line="0" w:lineRule="atLeast"/>
            </w:pPr>
          </w:p>
        </w:tc>
        <w:tc>
          <w:tcPr>
            <w:tcW w:w="2381" w:type="dxa"/>
          </w:tcPr>
          <w:p w14:paraId="2BAD8230" w14:textId="77777777" w:rsidR="00910747" w:rsidRDefault="00910747">
            <w:pPr>
              <w:pStyle w:val="ConsPlusNormal"/>
            </w:pPr>
            <w:r>
              <w:t>областной бюджет</w:t>
            </w:r>
          </w:p>
        </w:tc>
        <w:tc>
          <w:tcPr>
            <w:tcW w:w="907" w:type="dxa"/>
          </w:tcPr>
          <w:p w14:paraId="3A683F35" w14:textId="77777777" w:rsidR="00910747" w:rsidRDefault="00910747">
            <w:pPr>
              <w:pStyle w:val="ConsPlusNormal"/>
            </w:pPr>
            <w:r>
              <w:t>915</w:t>
            </w:r>
          </w:p>
        </w:tc>
        <w:tc>
          <w:tcPr>
            <w:tcW w:w="907" w:type="dxa"/>
          </w:tcPr>
          <w:p w14:paraId="4C4DB0F1" w14:textId="77777777" w:rsidR="00910747" w:rsidRDefault="00910747">
            <w:pPr>
              <w:pStyle w:val="ConsPlusNormal"/>
            </w:pPr>
            <w:r>
              <w:t>1003</w:t>
            </w:r>
          </w:p>
        </w:tc>
        <w:tc>
          <w:tcPr>
            <w:tcW w:w="2041" w:type="dxa"/>
          </w:tcPr>
          <w:p w14:paraId="5B89DB7A" w14:textId="77777777" w:rsidR="00910747" w:rsidRDefault="00910747">
            <w:pPr>
              <w:pStyle w:val="ConsPlusNormal"/>
            </w:pPr>
            <w:r>
              <w:t>0760170010</w:t>
            </w:r>
          </w:p>
        </w:tc>
        <w:tc>
          <w:tcPr>
            <w:tcW w:w="1757" w:type="dxa"/>
          </w:tcPr>
          <w:p w14:paraId="52B5AD90" w14:textId="77777777" w:rsidR="00910747" w:rsidRDefault="00910747">
            <w:pPr>
              <w:pStyle w:val="ConsPlusNormal"/>
            </w:pPr>
            <w:r>
              <w:t>46100,000</w:t>
            </w:r>
          </w:p>
        </w:tc>
        <w:tc>
          <w:tcPr>
            <w:tcW w:w="1644" w:type="dxa"/>
          </w:tcPr>
          <w:p w14:paraId="1ED049C7" w14:textId="77777777" w:rsidR="00910747" w:rsidRDefault="00910747">
            <w:pPr>
              <w:pStyle w:val="ConsPlusNormal"/>
            </w:pPr>
            <w:r>
              <w:t>0,000</w:t>
            </w:r>
          </w:p>
        </w:tc>
        <w:tc>
          <w:tcPr>
            <w:tcW w:w="1587" w:type="dxa"/>
          </w:tcPr>
          <w:p w14:paraId="37AB1050" w14:textId="77777777" w:rsidR="00910747" w:rsidRDefault="00910747">
            <w:pPr>
              <w:pStyle w:val="ConsPlusNormal"/>
            </w:pPr>
            <w:r>
              <w:t>5000,000</w:t>
            </w:r>
          </w:p>
        </w:tc>
        <w:tc>
          <w:tcPr>
            <w:tcW w:w="1587" w:type="dxa"/>
          </w:tcPr>
          <w:p w14:paraId="389DAFAB" w14:textId="77777777" w:rsidR="00910747" w:rsidRDefault="00910747">
            <w:pPr>
              <w:pStyle w:val="ConsPlusNormal"/>
            </w:pPr>
            <w:r>
              <w:t>0,000</w:t>
            </w:r>
          </w:p>
        </w:tc>
        <w:tc>
          <w:tcPr>
            <w:tcW w:w="1644" w:type="dxa"/>
          </w:tcPr>
          <w:p w14:paraId="14690E76" w14:textId="77777777" w:rsidR="00910747" w:rsidRDefault="00910747">
            <w:pPr>
              <w:pStyle w:val="ConsPlusNormal"/>
            </w:pPr>
            <w:r>
              <w:t>0,000</w:t>
            </w:r>
          </w:p>
        </w:tc>
        <w:tc>
          <w:tcPr>
            <w:tcW w:w="1644" w:type="dxa"/>
          </w:tcPr>
          <w:p w14:paraId="1D5C8874" w14:textId="77777777" w:rsidR="00910747" w:rsidRDefault="00910747">
            <w:pPr>
              <w:pStyle w:val="ConsPlusNormal"/>
            </w:pPr>
            <w:r>
              <w:t>0,000</w:t>
            </w:r>
          </w:p>
        </w:tc>
        <w:tc>
          <w:tcPr>
            <w:tcW w:w="1644" w:type="dxa"/>
          </w:tcPr>
          <w:p w14:paraId="01EB9DD7" w14:textId="77777777" w:rsidR="00910747" w:rsidRDefault="00910747">
            <w:pPr>
              <w:pStyle w:val="ConsPlusNormal"/>
            </w:pPr>
            <w:r>
              <w:t>0,000</w:t>
            </w:r>
          </w:p>
        </w:tc>
        <w:tc>
          <w:tcPr>
            <w:tcW w:w="1587" w:type="dxa"/>
          </w:tcPr>
          <w:p w14:paraId="4712F076" w14:textId="77777777" w:rsidR="00910747" w:rsidRDefault="00910747">
            <w:pPr>
              <w:pStyle w:val="ConsPlusNormal"/>
            </w:pPr>
            <w:r>
              <w:t>41100,000</w:t>
            </w:r>
          </w:p>
        </w:tc>
      </w:tr>
      <w:tr w:rsidR="00910747" w14:paraId="671E6DDB" w14:textId="77777777">
        <w:tc>
          <w:tcPr>
            <w:tcW w:w="1077" w:type="dxa"/>
            <w:vMerge/>
          </w:tcPr>
          <w:p w14:paraId="5552EDE1" w14:textId="77777777" w:rsidR="00910747" w:rsidRDefault="00910747">
            <w:pPr>
              <w:spacing w:after="1" w:line="0" w:lineRule="atLeast"/>
            </w:pPr>
          </w:p>
        </w:tc>
        <w:tc>
          <w:tcPr>
            <w:tcW w:w="2778" w:type="dxa"/>
            <w:vMerge/>
          </w:tcPr>
          <w:p w14:paraId="697CA7A7" w14:textId="77777777" w:rsidR="00910747" w:rsidRDefault="00910747">
            <w:pPr>
              <w:spacing w:after="1" w:line="0" w:lineRule="atLeast"/>
            </w:pPr>
          </w:p>
        </w:tc>
        <w:tc>
          <w:tcPr>
            <w:tcW w:w="2154" w:type="dxa"/>
            <w:vMerge/>
          </w:tcPr>
          <w:p w14:paraId="6E38A67B" w14:textId="77777777" w:rsidR="00910747" w:rsidRDefault="00910747">
            <w:pPr>
              <w:spacing w:after="1" w:line="0" w:lineRule="atLeast"/>
            </w:pPr>
          </w:p>
        </w:tc>
        <w:tc>
          <w:tcPr>
            <w:tcW w:w="2381" w:type="dxa"/>
          </w:tcPr>
          <w:p w14:paraId="0E579D58" w14:textId="77777777" w:rsidR="00910747" w:rsidRDefault="00910747">
            <w:pPr>
              <w:pStyle w:val="ConsPlusNormal"/>
            </w:pPr>
            <w:r>
              <w:t>консолидированные бюджеты муниципальных образований</w:t>
            </w:r>
          </w:p>
        </w:tc>
        <w:tc>
          <w:tcPr>
            <w:tcW w:w="907" w:type="dxa"/>
          </w:tcPr>
          <w:p w14:paraId="523BF8BB" w14:textId="77777777" w:rsidR="00910747" w:rsidRDefault="00910747">
            <w:pPr>
              <w:pStyle w:val="ConsPlusNormal"/>
            </w:pPr>
          </w:p>
        </w:tc>
        <w:tc>
          <w:tcPr>
            <w:tcW w:w="907" w:type="dxa"/>
          </w:tcPr>
          <w:p w14:paraId="61C20DE0" w14:textId="77777777" w:rsidR="00910747" w:rsidRDefault="00910747">
            <w:pPr>
              <w:pStyle w:val="ConsPlusNormal"/>
            </w:pPr>
          </w:p>
        </w:tc>
        <w:tc>
          <w:tcPr>
            <w:tcW w:w="2041" w:type="dxa"/>
          </w:tcPr>
          <w:p w14:paraId="6C9B3273" w14:textId="77777777" w:rsidR="00910747" w:rsidRDefault="00910747">
            <w:pPr>
              <w:pStyle w:val="ConsPlusNormal"/>
            </w:pPr>
          </w:p>
        </w:tc>
        <w:tc>
          <w:tcPr>
            <w:tcW w:w="1757" w:type="dxa"/>
          </w:tcPr>
          <w:p w14:paraId="18EB4B15" w14:textId="77777777" w:rsidR="00910747" w:rsidRDefault="00910747">
            <w:pPr>
              <w:pStyle w:val="ConsPlusNormal"/>
            </w:pPr>
            <w:r>
              <w:t>0,000</w:t>
            </w:r>
          </w:p>
        </w:tc>
        <w:tc>
          <w:tcPr>
            <w:tcW w:w="1644" w:type="dxa"/>
          </w:tcPr>
          <w:p w14:paraId="15AC2E49" w14:textId="77777777" w:rsidR="00910747" w:rsidRDefault="00910747">
            <w:pPr>
              <w:pStyle w:val="ConsPlusNormal"/>
            </w:pPr>
            <w:r>
              <w:t>0,000</w:t>
            </w:r>
          </w:p>
        </w:tc>
        <w:tc>
          <w:tcPr>
            <w:tcW w:w="1587" w:type="dxa"/>
          </w:tcPr>
          <w:p w14:paraId="09786F34" w14:textId="77777777" w:rsidR="00910747" w:rsidRDefault="00910747">
            <w:pPr>
              <w:pStyle w:val="ConsPlusNormal"/>
            </w:pPr>
            <w:r>
              <w:t>0,000</w:t>
            </w:r>
          </w:p>
        </w:tc>
        <w:tc>
          <w:tcPr>
            <w:tcW w:w="1587" w:type="dxa"/>
          </w:tcPr>
          <w:p w14:paraId="6C4ED8B5" w14:textId="77777777" w:rsidR="00910747" w:rsidRDefault="00910747">
            <w:pPr>
              <w:pStyle w:val="ConsPlusNormal"/>
            </w:pPr>
            <w:r>
              <w:t>0,000</w:t>
            </w:r>
          </w:p>
        </w:tc>
        <w:tc>
          <w:tcPr>
            <w:tcW w:w="1644" w:type="dxa"/>
          </w:tcPr>
          <w:p w14:paraId="27DC8826" w14:textId="77777777" w:rsidR="00910747" w:rsidRDefault="00910747">
            <w:pPr>
              <w:pStyle w:val="ConsPlusNormal"/>
            </w:pPr>
            <w:r>
              <w:t>0,000</w:t>
            </w:r>
          </w:p>
        </w:tc>
        <w:tc>
          <w:tcPr>
            <w:tcW w:w="1644" w:type="dxa"/>
          </w:tcPr>
          <w:p w14:paraId="525FDEF6" w14:textId="77777777" w:rsidR="00910747" w:rsidRDefault="00910747">
            <w:pPr>
              <w:pStyle w:val="ConsPlusNormal"/>
            </w:pPr>
            <w:r>
              <w:t>0,000</w:t>
            </w:r>
          </w:p>
        </w:tc>
        <w:tc>
          <w:tcPr>
            <w:tcW w:w="1644" w:type="dxa"/>
          </w:tcPr>
          <w:p w14:paraId="42F9764F" w14:textId="77777777" w:rsidR="00910747" w:rsidRDefault="00910747">
            <w:pPr>
              <w:pStyle w:val="ConsPlusNormal"/>
            </w:pPr>
            <w:r>
              <w:t>0,000</w:t>
            </w:r>
          </w:p>
        </w:tc>
        <w:tc>
          <w:tcPr>
            <w:tcW w:w="1587" w:type="dxa"/>
          </w:tcPr>
          <w:p w14:paraId="773C8099" w14:textId="77777777" w:rsidR="00910747" w:rsidRDefault="00910747">
            <w:pPr>
              <w:pStyle w:val="ConsPlusNormal"/>
            </w:pPr>
            <w:r>
              <w:t>0,000</w:t>
            </w:r>
          </w:p>
        </w:tc>
      </w:tr>
      <w:tr w:rsidR="00910747" w14:paraId="01C88F3A" w14:textId="77777777">
        <w:tc>
          <w:tcPr>
            <w:tcW w:w="1077" w:type="dxa"/>
            <w:vMerge/>
          </w:tcPr>
          <w:p w14:paraId="15696991" w14:textId="77777777" w:rsidR="00910747" w:rsidRDefault="00910747">
            <w:pPr>
              <w:spacing w:after="1" w:line="0" w:lineRule="atLeast"/>
            </w:pPr>
          </w:p>
        </w:tc>
        <w:tc>
          <w:tcPr>
            <w:tcW w:w="2778" w:type="dxa"/>
            <w:vMerge/>
          </w:tcPr>
          <w:p w14:paraId="08038E96" w14:textId="77777777" w:rsidR="00910747" w:rsidRDefault="00910747">
            <w:pPr>
              <w:spacing w:after="1" w:line="0" w:lineRule="atLeast"/>
            </w:pPr>
          </w:p>
        </w:tc>
        <w:tc>
          <w:tcPr>
            <w:tcW w:w="2154" w:type="dxa"/>
            <w:vMerge/>
          </w:tcPr>
          <w:p w14:paraId="0B81B8BB" w14:textId="77777777" w:rsidR="00910747" w:rsidRDefault="00910747">
            <w:pPr>
              <w:spacing w:after="1" w:line="0" w:lineRule="atLeast"/>
            </w:pPr>
          </w:p>
        </w:tc>
        <w:tc>
          <w:tcPr>
            <w:tcW w:w="2381" w:type="dxa"/>
          </w:tcPr>
          <w:p w14:paraId="0A98A62B" w14:textId="77777777" w:rsidR="00910747" w:rsidRDefault="00910747">
            <w:pPr>
              <w:pStyle w:val="ConsPlusNormal"/>
            </w:pPr>
            <w:r>
              <w:t>территориальные внебюджетные фонды</w:t>
            </w:r>
          </w:p>
        </w:tc>
        <w:tc>
          <w:tcPr>
            <w:tcW w:w="907" w:type="dxa"/>
          </w:tcPr>
          <w:p w14:paraId="1D2B76FF" w14:textId="77777777" w:rsidR="00910747" w:rsidRDefault="00910747">
            <w:pPr>
              <w:pStyle w:val="ConsPlusNormal"/>
            </w:pPr>
          </w:p>
        </w:tc>
        <w:tc>
          <w:tcPr>
            <w:tcW w:w="907" w:type="dxa"/>
          </w:tcPr>
          <w:p w14:paraId="2780D108" w14:textId="77777777" w:rsidR="00910747" w:rsidRDefault="00910747">
            <w:pPr>
              <w:pStyle w:val="ConsPlusNormal"/>
            </w:pPr>
          </w:p>
        </w:tc>
        <w:tc>
          <w:tcPr>
            <w:tcW w:w="2041" w:type="dxa"/>
          </w:tcPr>
          <w:p w14:paraId="13DFE2D2" w14:textId="77777777" w:rsidR="00910747" w:rsidRDefault="00910747">
            <w:pPr>
              <w:pStyle w:val="ConsPlusNormal"/>
            </w:pPr>
          </w:p>
        </w:tc>
        <w:tc>
          <w:tcPr>
            <w:tcW w:w="1757" w:type="dxa"/>
          </w:tcPr>
          <w:p w14:paraId="0F0D4DA3" w14:textId="77777777" w:rsidR="00910747" w:rsidRDefault="00910747">
            <w:pPr>
              <w:pStyle w:val="ConsPlusNormal"/>
            </w:pPr>
            <w:r>
              <w:t>0,000</w:t>
            </w:r>
          </w:p>
        </w:tc>
        <w:tc>
          <w:tcPr>
            <w:tcW w:w="1644" w:type="dxa"/>
          </w:tcPr>
          <w:p w14:paraId="0C68144D" w14:textId="77777777" w:rsidR="00910747" w:rsidRDefault="00910747">
            <w:pPr>
              <w:pStyle w:val="ConsPlusNormal"/>
            </w:pPr>
            <w:r>
              <w:t>0,000</w:t>
            </w:r>
          </w:p>
        </w:tc>
        <w:tc>
          <w:tcPr>
            <w:tcW w:w="1587" w:type="dxa"/>
          </w:tcPr>
          <w:p w14:paraId="0FDF764A" w14:textId="77777777" w:rsidR="00910747" w:rsidRDefault="00910747">
            <w:pPr>
              <w:pStyle w:val="ConsPlusNormal"/>
            </w:pPr>
            <w:r>
              <w:t>0,000</w:t>
            </w:r>
          </w:p>
        </w:tc>
        <w:tc>
          <w:tcPr>
            <w:tcW w:w="1587" w:type="dxa"/>
          </w:tcPr>
          <w:p w14:paraId="0AC99DB9" w14:textId="77777777" w:rsidR="00910747" w:rsidRDefault="00910747">
            <w:pPr>
              <w:pStyle w:val="ConsPlusNormal"/>
            </w:pPr>
            <w:r>
              <w:t>0,000</w:t>
            </w:r>
          </w:p>
        </w:tc>
        <w:tc>
          <w:tcPr>
            <w:tcW w:w="1644" w:type="dxa"/>
          </w:tcPr>
          <w:p w14:paraId="73B47575" w14:textId="77777777" w:rsidR="00910747" w:rsidRDefault="00910747">
            <w:pPr>
              <w:pStyle w:val="ConsPlusNormal"/>
            </w:pPr>
            <w:r>
              <w:t>0,000</w:t>
            </w:r>
          </w:p>
        </w:tc>
        <w:tc>
          <w:tcPr>
            <w:tcW w:w="1644" w:type="dxa"/>
          </w:tcPr>
          <w:p w14:paraId="6D0AECA2" w14:textId="77777777" w:rsidR="00910747" w:rsidRDefault="00910747">
            <w:pPr>
              <w:pStyle w:val="ConsPlusNormal"/>
            </w:pPr>
            <w:r>
              <w:t>0,000</w:t>
            </w:r>
          </w:p>
        </w:tc>
        <w:tc>
          <w:tcPr>
            <w:tcW w:w="1644" w:type="dxa"/>
          </w:tcPr>
          <w:p w14:paraId="5724E8AE" w14:textId="77777777" w:rsidR="00910747" w:rsidRDefault="00910747">
            <w:pPr>
              <w:pStyle w:val="ConsPlusNormal"/>
            </w:pPr>
            <w:r>
              <w:t>0,000</w:t>
            </w:r>
          </w:p>
        </w:tc>
        <w:tc>
          <w:tcPr>
            <w:tcW w:w="1587" w:type="dxa"/>
          </w:tcPr>
          <w:p w14:paraId="3DFF2F5B" w14:textId="77777777" w:rsidR="00910747" w:rsidRDefault="00910747">
            <w:pPr>
              <w:pStyle w:val="ConsPlusNormal"/>
            </w:pPr>
            <w:r>
              <w:t>0,000</w:t>
            </w:r>
          </w:p>
        </w:tc>
      </w:tr>
      <w:tr w:rsidR="00910747" w14:paraId="0FCAE361" w14:textId="77777777">
        <w:tc>
          <w:tcPr>
            <w:tcW w:w="1077" w:type="dxa"/>
            <w:vMerge/>
          </w:tcPr>
          <w:p w14:paraId="062B5D65" w14:textId="77777777" w:rsidR="00910747" w:rsidRDefault="00910747">
            <w:pPr>
              <w:spacing w:after="1" w:line="0" w:lineRule="atLeast"/>
            </w:pPr>
          </w:p>
        </w:tc>
        <w:tc>
          <w:tcPr>
            <w:tcW w:w="2778" w:type="dxa"/>
            <w:vMerge/>
          </w:tcPr>
          <w:p w14:paraId="48AA9D72" w14:textId="77777777" w:rsidR="00910747" w:rsidRDefault="00910747">
            <w:pPr>
              <w:spacing w:after="1" w:line="0" w:lineRule="atLeast"/>
            </w:pPr>
          </w:p>
        </w:tc>
        <w:tc>
          <w:tcPr>
            <w:tcW w:w="2154" w:type="dxa"/>
            <w:vMerge/>
          </w:tcPr>
          <w:p w14:paraId="54670043" w14:textId="77777777" w:rsidR="00910747" w:rsidRDefault="00910747">
            <w:pPr>
              <w:spacing w:after="1" w:line="0" w:lineRule="atLeast"/>
            </w:pPr>
          </w:p>
        </w:tc>
        <w:tc>
          <w:tcPr>
            <w:tcW w:w="2381" w:type="dxa"/>
          </w:tcPr>
          <w:p w14:paraId="0E81DD70" w14:textId="77777777" w:rsidR="00910747" w:rsidRDefault="00910747">
            <w:pPr>
              <w:pStyle w:val="ConsPlusNormal"/>
            </w:pPr>
            <w:r>
              <w:t>юридические лица</w:t>
            </w:r>
          </w:p>
        </w:tc>
        <w:tc>
          <w:tcPr>
            <w:tcW w:w="907" w:type="dxa"/>
          </w:tcPr>
          <w:p w14:paraId="2718D606" w14:textId="77777777" w:rsidR="00910747" w:rsidRDefault="00910747">
            <w:pPr>
              <w:pStyle w:val="ConsPlusNormal"/>
            </w:pPr>
          </w:p>
        </w:tc>
        <w:tc>
          <w:tcPr>
            <w:tcW w:w="907" w:type="dxa"/>
          </w:tcPr>
          <w:p w14:paraId="7ED770D4" w14:textId="77777777" w:rsidR="00910747" w:rsidRDefault="00910747">
            <w:pPr>
              <w:pStyle w:val="ConsPlusNormal"/>
            </w:pPr>
          </w:p>
        </w:tc>
        <w:tc>
          <w:tcPr>
            <w:tcW w:w="2041" w:type="dxa"/>
          </w:tcPr>
          <w:p w14:paraId="2A106E40" w14:textId="77777777" w:rsidR="00910747" w:rsidRDefault="00910747">
            <w:pPr>
              <w:pStyle w:val="ConsPlusNormal"/>
            </w:pPr>
          </w:p>
        </w:tc>
        <w:tc>
          <w:tcPr>
            <w:tcW w:w="1757" w:type="dxa"/>
          </w:tcPr>
          <w:p w14:paraId="53626331" w14:textId="77777777" w:rsidR="00910747" w:rsidRDefault="00910747">
            <w:pPr>
              <w:pStyle w:val="ConsPlusNormal"/>
            </w:pPr>
            <w:r>
              <w:t>0,000</w:t>
            </w:r>
          </w:p>
        </w:tc>
        <w:tc>
          <w:tcPr>
            <w:tcW w:w="1644" w:type="dxa"/>
          </w:tcPr>
          <w:p w14:paraId="008435C2" w14:textId="77777777" w:rsidR="00910747" w:rsidRDefault="00910747">
            <w:pPr>
              <w:pStyle w:val="ConsPlusNormal"/>
            </w:pPr>
            <w:r>
              <w:t>0,000</w:t>
            </w:r>
          </w:p>
        </w:tc>
        <w:tc>
          <w:tcPr>
            <w:tcW w:w="1587" w:type="dxa"/>
          </w:tcPr>
          <w:p w14:paraId="6B0EF69E" w14:textId="77777777" w:rsidR="00910747" w:rsidRDefault="00910747">
            <w:pPr>
              <w:pStyle w:val="ConsPlusNormal"/>
            </w:pPr>
            <w:r>
              <w:t>0,000</w:t>
            </w:r>
          </w:p>
        </w:tc>
        <w:tc>
          <w:tcPr>
            <w:tcW w:w="1587" w:type="dxa"/>
          </w:tcPr>
          <w:p w14:paraId="3817EC82" w14:textId="77777777" w:rsidR="00910747" w:rsidRDefault="00910747">
            <w:pPr>
              <w:pStyle w:val="ConsPlusNormal"/>
            </w:pPr>
            <w:r>
              <w:t>0,000</w:t>
            </w:r>
          </w:p>
        </w:tc>
        <w:tc>
          <w:tcPr>
            <w:tcW w:w="1644" w:type="dxa"/>
          </w:tcPr>
          <w:p w14:paraId="08D905D4" w14:textId="77777777" w:rsidR="00910747" w:rsidRDefault="00910747">
            <w:pPr>
              <w:pStyle w:val="ConsPlusNormal"/>
            </w:pPr>
            <w:r>
              <w:t>0,000</w:t>
            </w:r>
          </w:p>
        </w:tc>
        <w:tc>
          <w:tcPr>
            <w:tcW w:w="1644" w:type="dxa"/>
          </w:tcPr>
          <w:p w14:paraId="08C15E40" w14:textId="77777777" w:rsidR="00910747" w:rsidRDefault="00910747">
            <w:pPr>
              <w:pStyle w:val="ConsPlusNormal"/>
            </w:pPr>
            <w:r>
              <w:t>0,000</w:t>
            </w:r>
          </w:p>
        </w:tc>
        <w:tc>
          <w:tcPr>
            <w:tcW w:w="1644" w:type="dxa"/>
          </w:tcPr>
          <w:p w14:paraId="7D49749E" w14:textId="77777777" w:rsidR="00910747" w:rsidRDefault="00910747">
            <w:pPr>
              <w:pStyle w:val="ConsPlusNormal"/>
            </w:pPr>
            <w:r>
              <w:t>0,000</w:t>
            </w:r>
          </w:p>
        </w:tc>
        <w:tc>
          <w:tcPr>
            <w:tcW w:w="1587" w:type="dxa"/>
          </w:tcPr>
          <w:p w14:paraId="060BDA85" w14:textId="77777777" w:rsidR="00910747" w:rsidRDefault="00910747">
            <w:pPr>
              <w:pStyle w:val="ConsPlusNormal"/>
            </w:pPr>
            <w:r>
              <w:t>0,000</w:t>
            </w:r>
          </w:p>
        </w:tc>
      </w:tr>
      <w:tr w:rsidR="00910747" w14:paraId="6887C6B4" w14:textId="77777777">
        <w:tc>
          <w:tcPr>
            <w:tcW w:w="1077" w:type="dxa"/>
            <w:vMerge w:val="restart"/>
          </w:tcPr>
          <w:p w14:paraId="7581C984" w14:textId="77777777" w:rsidR="00910747" w:rsidRDefault="00910747">
            <w:pPr>
              <w:pStyle w:val="ConsPlusNormal"/>
            </w:pPr>
            <w:r>
              <w:t>6.1.3.</w:t>
            </w:r>
          </w:p>
        </w:tc>
        <w:tc>
          <w:tcPr>
            <w:tcW w:w="2778" w:type="dxa"/>
            <w:vMerge w:val="restart"/>
          </w:tcPr>
          <w:p w14:paraId="0F1CBF86" w14:textId="77777777" w:rsidR="00910747" w:rsidRDefault="00910747">
            <w:pPr>
              <w:pStyle w:val="ConsPlusNormal"/>
            </w:pPr>
            <w:r>
              <w:t>Предоставление многодетным семьям социальной выплаты на улучшение жилищных условий</w:t>
            </w:r>
          </w:p>
        </w:tc>
        <w:tc>
          <w:tcPr>
            <w:tcW w:w="2154" w:type="dxa"/>
            <w:vMerge w:val="restart"/>
          </w:tcPr>
          <w:p w14:paraId="5CEC20D0" w14:textId="77777777" w:rsidR="00910747" w:rsidRDefault="00910747">
            <w:pPr>
              <w:pStyle w:val="ConsPlusNormal"/>
            </w:pPr>
            <w:r>
              <w:t>Министерство социальной защиты области</w:t>
            </w:r>
          </w:p>
        </w:tc>
        <w:tc>
          <w:tcPr>
            <w:tcW w:w="2381" w:type="dxa"/>
          </w:tcPr>
          <w:p w14:paraId="69B3C10C" w14:textId="77777777" w:rsidR="00910747" w:rsidRDefault="00910747">
            <w:pPr>
              <w:pStyle w:val="ConsPlusNormal"/>
            </w:pPr>
            <w:r>
              <w:t>Всего</w:t>
            </w:r>
          </w:p>
        </w:tc>
        <w:tc>
          <w:tcPr>
            <w:tcW w:w="907" w:type="dxa"/>
          </w:tcPr>
          <w:p w14:paraId="3001E25F" w14:textId="77777777" w:rsidR="00910747" w:rsidRDefault="00910747">
            <w:pPr>
              <w:pStyle w:val="ConsPlusNormal"/>
            </w:pPr>
          </w:p>
        </w:tc>
        <w:tc>
          <w:tcPr>
            <w:tcW w:w="907" w:type="dxa"/>
          </w:tcPr>
          <w:p w14:paraId="53561766" w14:textId="77777777" w:rsidR="00910747" w:rsidRDefault="00910747">
            <w:pPr>
              <w:pStyle w:val="ConsPlusNormal"/>
            </w:pPr>
          </w:p>
        </w:tc>
        <w:tc>
          <w:tcPr>
            <w:tcW w:w="2041" w:type="dxa"/>
          </w:tcPr>
          <w:p w14:paraId="28CC896F" w14:textId="77777777" w:rsidR="00910747" w:rsidRDefault="00910747">
            <w:pPr>
              <w:pStyle w:val="ConsPlusNormal"/>
            </w:pPr>
          </w:p>
        </w:tc>
        <w:tc>
          <w:tcPr>
            <w:tcW w:w="1757" w:type="dxa"/>
          </w:tcPr>
          <w:p w14:paraId="49C137F2" w14:textId="77777777" w:rsidR="00910747" w:rsidRDefault="00910747">
            <w:pPr>
              <w:pStyle w:val="ConsPlusNormal"/>
            </w:pPr>
            <w:r>
              <w:t>118280,310</w:t>
            </w:r>
          </w:p>
        </w:tc>
        <w:tc>
          <w:tcPr>
            <w:tcW w:w="1644" w:type="dxa"/>
          </w:tcPr>
          <w:p w14:paraId="148C29D7" w14:textId="77777777" w:rsidR="00910747" w:rsidRDefault="00910747">
            <w:pPr>
              <w:pStyle w:val="ConsPlusNormal"/>
            </w:pPr>
            <w:r>
              <w:t>2648,400</w:t>
            </w:r>
          </w:p>
        </w:tc>
        <w:tc>
          <w:tcPr>
            <w:tcW w:w="1587" w:type="dxa"/>
          </w:tcPr>
          <w:p w14:paraId="602DD84C" w14:textId="77777777" w:rsidR="00910747" w:rsidRDefault="00910747">
            <w:pPr>
              <w:pStyle w:val="ConsPlusNormal"/>
            </w:pPr>
            <w:r>
              <w:t>5017,562</w:t>
            </w:r>
          </w:p>
        </w:tc>
        <w:tc>
          <w:tcPr>
            <w:tcW w:w="1587" w:type="dxa"/>
          </w:tcPr>
          <w:p w14:paraId="59CFC87B" w14:textId="77777777" w:rsidR="00910747" w:rsidRDefault="00910747">
            <w:pPr>
              <w:pStyle w:val="ConsPlusNormal"/>
            </w:pPr>
            <w:r>
              <w:t>5140,328</w:t>
            </w:r>
          </w:p>
        </w:tc>
        <w:tc>
          <w:tcPr>
            <w:tcW w:w="1644" w:type="dxa"/>
          </w:tcPr>
          <w:p w14:paraId="134AED9A" w14:textId="77777777" w:rsidR="00910747" w:rsidRDefault="00910747">
            <w:pPr>
              <w:pStyle w:val="ConsPlusNormal"/>
            </w:pPr>
            <w:r>
              <w:t>7718,215</w:t>
            </w:r>
          </w:p>
        </w:tc>
        <w:tc>
          <w:tcPr>
            <w:tcW w:w="1644" w:type="dxa"/>
          </w:tcPr>
          <w:p w14:paraId="3C89FB65" w14:textId="77777777" w:rsidR="00910747" w:rsidRDefault="00910747">
            <w:pPr>
              <w:pStyle w:val="ConsPlusNormal"/>
            </w:pPr>
            <w:r>
              <w:t>8173,060</w:t>
            </w:r>
          </w:p>
        </w:tc>
        <w:tc>
          <w:tcPr>
            <w:tcW w:w="1644" w:type="dxa"/>
          </w:tcPr>
          <w:p w14:paraId="147E325A" w14:textId="77777777" w:rsidR="00910747" w:rsidRDefault="00910747">
            <w:pPr>
              <w:pStyle w:val="ConsPlusNormal"/>
            </w:pPr>
            <w:r>
              <w:t>8167,236</w:t>
            </w:r>
          </w:p>
        </w:tc>
        <w:tc>
          <w:tcPr>
            <w:tcW w:w="1587" w:type="dxa"/>
          </w:tcPr>
          <w:p w14:paraId="485E664F" w14:textId="77777777" w:rsidR="00910747" w:rsidRDefault="00910747">
            <w:pPr>
              <w:pStyle w:val="ConsPlusNormal"/>
            </w:pPr>
            <w:r>
              <w:t>81415,509</w:t>
            </w:r>
          </w:p>
        </w:tc>
      </w:tr>
      <w:tr w:rsidR="00910747" w14:paraId="42A0F9E9" w14:textId="77777777">
        <w:tc>
          <w:tcPr>
            <w:tcW w:w="1077" w:type="dxa"/>
            <w:vMerge/>
          </w:tcPr>
          <w:p w14:paraId="3BDED7B5" w14:textId="77777777" w:rsidR="00910747" w:rsidRDefault="00910747">
            <w:pPr>
              <w:spacing w:after="1" w:line="0" w:lineRule="atLeast"/>
            </w:pPr>
          </w:p>
        </w:tc>
        <w:tc>
          <w:tcPr>
            <w:tcW w:w="2778" w:type="dxa"/>
            <w:vMerge/>
          </w:tcPr>
          <w:p w14:paraId="6F061F4E" w14:textId="77777777" w:rsidR="00910747" w:rsidRDefault="00910747">
            <w:pPr>
              <w:spacing w:after="1" w:line="0" w:lineRule="atLeast"/>
            </w:pPr>
          </w:p>
        </w:tc>
        <w:tc>
          <w:tcPr>
            <w:tcW w:w="2154" w:type="dxa"/>
            <w:vMerge/>
          </w:tcPr>
          <w:p w14:paraId="58EBEA65" w14:textId="77777777" w:rsidR="00910747" w:rsidRDefault="00910747">
            <w:pPr>
              <w:spacing w:after="1" w:line="0" w:lineRule="atLeast"/>
            </w:pPr>
          </w:p>
        </w:tc>
        <w:tc>
          <w:tcPr>
            <w:tcW w:w="2381" w:type="dxa"/>
          </w:tcPr>
          <w:p w14:paraId="6D8C16A8" w14:textId="77777777" w:rsidR="00910747" w:rsidRDefault="00910747">
            <w:pPr>
              <w:pStyle w:val="ConsPlusNormal"/>
            </w:pPr>
            <w:r>
              <w:t>федеральный бюджет</w:t>
            </w:r>
          </w:p>
        </w:tc>
        <w:tc>
          <w:tcPr>
            <w:tcW w:w="907" w:type="dxa"/>
          </w:tcPr>
          <w:p w14:paraId="324E0F70" w14:textId="77777777" w:rsidR="00910747" w:rsidRDefault="00910747">
            <w:pPr>
              <w:pStyle w:val="ConsPlusNormal"/>
            </w:pPr>
          </w:p>
        </w:tc>
        <w:tc>
          <w:tcPr>
            <w:tcW w:w="907" w:type="dxa"/>
          </w:tcPr>
          <w:p w14:paraId="77B2FE72" w14:textId="77777777" w:rsidR="00910747" w:rsidRDefault="00910747">
            <w:pPr>
              <w:pStyle w:val="ConsPlusNormal"/>
            </w:pPr>
          </w:p>
        </w:tc>
        <w:tc>
          <w:tcPr>
            <w:tcW w:w="2041" w:type="dxa"/>
          </w:tcPr>
          <w:p w14:paraId="28D8558D" w14:textId="77777777" w:rsidR="00910747" w:rsidRDefault="00910747">
            <w:pPr>
              <w:pStyle w:val="ConsPlusNormal"/>
            </w:pPr>
          </w:p>
        </w:tc>
        <w:tc>
          <w:tcPr>
            <w:tcW w:w="1757" w:type="dxa"/>
          </w:tcPr>
          <w:p w14:paraId="0E56B8B3" w14:textId="77777777" w:rsidR="00910747" w:rsidRDefault="00910747">
            <w:pPr>
              <w:pStyle w:val="ConsPlusNormal"/>
            </w:pPr>
            <w:r>
              <w:t>0,000</w:t>
            </w:r>
          </w:p>
        </w:tc>
        <w:tc>
          <w:tcPr>
            <w:tcW w:w="1644" w:type="dxa"/>
          </w:tcPr>
          <w:p w14:paraId="2FF86087" w14:textId="77777777" w:rsidR="00910747" w:rsidRDefault="00910747">
            <w:pPr>
              <w:pStyle w:val="ConsPlusNormal"/>
            </w:pPr>
            <w:r>
              <w:t>0,000</w:t>
            </w:r>
          </w:p>
        </w:tc>
        <w:tc>
          <w:tcPr>
            <w:tcW w:w="1587" w:type="dxa"/>
          </w:tcPr>
          <w:p w14:paraId="669BE90B" w14:textId="77777777" w:rsidR="00910747" w:rsidRDefault="00910747">
            <w:pPr>
              <w:pStyle w:val="ConsPlusNormal"/>
            </w:pPr>
            <w:r>
              <w:t>0,000</w:t>
            </w:r>
          </w:p>
        </w:tc>
        <w:tc>
          <w:tcPr>
            <w:tcW w:w="1587" w:type="dxa"/>
          </w:tcPr>
          <w:p w14:paraId="06482836" w14:textId="77777777" w:rsidR="00910747" w:rsidRDefault="00910747">
            <w:pPr>
              <w:pStyle w:val="ConsPlusNormal"/>
            </w:pPr>
            <w:r>
              <w:t>0,000</w:t>
            </w:r>
          </w:p>
        </w:tc>
        <w:tc>
          <w:tcPr>
            <w:tcW w:w="1644" w:type="dxa"/>
          </w:tcPr>
          <w:p w14:paraId="193B5199" w14:textId="77777777" w:rsidR="00910747" w:rsidRDefault="00910747">
            <w:pPr>
              <w:pStyle w:val="ConsPlusNormal"/>
            </w:pPr>
            <w:r>
              <w:t>0,000</w:t>
            </w:r>
          </w:p>
        </w:tc>
        <w:tc>
          <w:tcPr>
            <w:tcW w:w="1644" w:type="dxa"/>
          </w:tcPr>
          <w:p w14:paraId="13B613FB" w14:textId="77777777" w:rsidR="00910747" w:rsidRDefault="00910747">
            <w:pPr>
              <w:pStyle w:val="ConsPlusNormal"/>
            </w:pPr>
            <w:r>
              <w:t>0,000</w:t>
            </w:r>
          </w:p>
        </w:tc>
        <w:tc>
          <w:tcPr>
            <w:tcW w:w="1644" w:type="dxa"/>
          </w:tcPr>
          <w:p w14:paraId="4B293CE7" w14:textId="77777777" w:rsidR="00910747" w:rsidRDefault="00910747">
            <w:pPr>
              <w:pStyle w:val="ConsPlusNormal"/>
            </w:pPr>
            <w:r>
              <w:t>0,000</w:t>
            </w:r>
          </w:p>
        </w:tc>
        <w:tc>
          <w:tcPr>
            <w:tcW w:w="1587" w:type="dxa"/>
          </w:tcPr>
          <w:p w14:paraId="08125704" w14:textId="77777777" w:rsidR="00910747" w:rsidRDefault="00910747">
            <w:pPr>
              <w:pStyle w:val="ConsPlusNormal"/>
            </w:pPr>
            <w:r>
              <w:t>0,000</w:t>
            </w:r>
          </w:p>
        </w:tc>
      </w:tr>
      <w:tr w:rsidR="00910747" w14:paraId="58340E2F" w14:textId="77777777">
        <w:tc>
          <w:tcPr>
            <w:tcW w:w="1077" w:type="dxa"/>
            <w:vMerge/>
          </w:tcPr>
          <w:p w14:paraId="34A04818" w14:textId="77777777" w:rsidR="00910747" w:rsidRDefault="00910747">
            <w:pPr>
              <w:spacing w:after="1" w:line="0" w:lineRule="atLeast"/>
            </w:pPr>
          </w:p>
        </w:tc>
        <w:tc>
          <w:tcPr>
            <w:tcW w:w="2778" w:type="dxa"/>
            <w:vMerge/>
          </w:tcPr>
          <w:p w14:paraId="03FAA281" w14:textId="77777777" w:rsidR="00910747" w:rsidRDefault="00910747">
            <w:pPr>
              <w:spacing w:after="1" w:line="0" w:lineRule="atLeast"/>
            </w:pPr>
          </w:p>
        </w:tc>
        <w:tc>
          <w:tcPr>
            <w:tcW w:w="2154" w:type="dxa"/>
            <w:vMerge/>
          </w:tcPr>
          <w:p w14:paraId="4138E3EA" w14:textId="77777777" w:rsidR="00910747" w:rsidRDefault="00910747">
            <w:pPr>
              <w:spacing w:after="1" w:line="0" w:lineRule="atLeast"/>
            </w:pPr>
          </w:p>
        </w:tc>
        <w:tc>
          <w:tcPr>
            <w:tcW w:w="2381" w:type="dxa"/>
          </w:tcPr>
          <w:p w14:paraId="3E8C5290" w14:textId="77777777" w:rsidR="00910747" w:rsidRDefault="00910747">
            <w:pPr>
              <w:pStyle w:val="ConsPlusNormal"/>
            </w:pPr>
            <w:r>
              <w:t>областной бюджет</w:t>
            </w:r>
          </w:p>
        </w:tc>
        <w:tc>
          <w:tcPr>
            <w:tcW w:w="907" w:type="dxa"/>
          </w:tcPr>
          <w:p w14:paraId="28482DE3" w14:textId="77777777" w:rsidR="00910747" w:rsidRDefault="00910747">
            <w:pPr>
              <w:pStyle w:val="ConsPlusNormal"/>
            </w:pPr>
            <w:r>
              <w:t>915</w:t>
            </w:r>
          </w:p>
        </w:tc>
        <w:tc>
          <w:tcPr>
            <w:tcW w:w="907" w:type="dxa"/>
          </w:tcPr>
          <w:p w14:paraId="7415338E" w14:textId="77777777" w:rsidR="00910747" w:rsidRDefault="00910747">
            <w:pPr>
              <w:pStyle w:val="ConsPlusNormal"/>
            </w:pPr>
            <w:r>
              <w:t>1003</w:t>
            </w:r>
          </w:p>
        </w:tc>
        <w:tc>
          <w:tcPr>
            <w:tcW w:w="2041" w:type="dxa"/>
          </w:tcPr>
          <w:p w14:paraId="6C67C379" w14:textId="77777777" w:rsidR="00910747" w:rsidRDefault="00910747">
            <w:pPr>
              <w:pStyle w:val="ConsPlusNormal"/>
            </w:pPr>
            <w:r>
              <w:t>0760170770</w:t>
            </w:r>
          </w:p>
        </w:tc>
        <w:tc>
          <w:tcPr>
            <w:tcW w:w="1757" w:type="dxa"/>
          </w:tcPr>
          <w:p w14:paraId="63C2E095" w14:textId="77777777" w:rsidR="00910747" w:rsidRDefault="00910747">
            <w:pPr>
              <w:pStyle w:val="ConsPlusNormal"/>
            </w:pPr>
            <w:r>
              <w:t>118280,310</w:t>
            </w:r>
          </w:p>
        </w:tc>
        <w:tc>
          <w:tcPr>
            <w:tcW w:w="1644" w:type="dxa"/>
          </w:tcPr>
          <w:p w14:paraId="462E960F" w14:textId="77777777" w:rsidR="00910747" w:rsidRDefault="00910747">
            <w:pPr>
              <w:pStyle w:val="ConsPlusNormal"/>
            </w:pPr>
            <w:r>
              <w:t>2648,400</w:t>
            </w:r>
          </w:p>
        </w:tc>
        <w:tc>
          <w:tcPr>
            <w:tcW w:w="1587" w:type="dxa"/>
          </w:tcPr>
          <w:p w14:paraId="043FA6CD" w14:textId="77777777" w:rsidR="00910747" w:rsidRDefault="00910747">
            <w:pPr>
              <w:pStyle w:val="ConsPlusNormal"/>
            </w:pPr>
            <w:r>
              <w:t>5017,562</w:t>
            </w:r>
          </w:p>
        </w:tc>
        <w:tc>
          <w:tcPr>
            <w:tcW w:w="1587" w:type="dxa"/>
          </w:tcPr>
          <w:p w14:paraId="18EEC8C9" w14:textId="77777777" w:rsidR="00910747" w:rsidRDefault="00910747">
            <w:pPr>
              <w:pStyle w:val="ConsPlusNormal"/>
            </w:pPr>
            <w:r>
              <w:t>5140,328</w:t>
            </w:r>
          </w:p>
        </w:tc>
        <w:tc>
          <w:tcPr>
            <w:tcW w:w="1644" w:type="dxa"/>
          </w:tcPr>
          <w:p w14:paraId="1B999758" w14:textId="77777777" w:rsidR="00910747" w:rsidRDefault="00910747">
            <w:pPr>
              <w:pStyle w:val="ConsPlusNormal"/>
            </w:pPr>
            <w:r>
              <w:t>7718,215</w:t>
            </w:r>
          </w:p>
        </w:tc>
        <w:tc>
          <w:tcPr>
            <w:tcW w:w="1644" w:type="dxa"/>
          </w:tcPr>
          <w:p w14:paraId="6E4FDA04" w14:textId="77777777" w:rsidR="00910747" w:rsidRDefault="00910747">
            <w:pPr>
              <w:pStyle w:val="ConsPlusNormal"/>
            </w:pPr>
            <w:r>
              <w:t>8173,060</w:t>
            </w:r>
          </w:p>
        </w:tc>
        <w:tc>
          <w:tcPr>
            <w:tcW w:w="1644" w:type="dxa"/>
          </w:tcPr>
          <w:p w14:paraId="086BBD7F" w14:textId="77777777" w:rsidR="00910747" w:rsidRDefault="00910747">
            <w:pPr>
              <w:pStyle w:val="ConsPlusNormal"/>
            </w:pPr>
            <w:r>
              <w:t>8167,236</w:t>
            </w:r>
          </w:p>
        </w:tc>
        <w:tc>
          <w:tcPr>
            <w:tcW w:w="1587" w:type="dxa"/>
          </w:tcPr>
          <w:p w14:paraId="2851764C" w14:textId="77777777" w:rsidR="00910747" w:rsidRDefault="00910747">
            <w:pPr>
              <w:pStyle w:val="ConsPlusNormal"/>
            </w:pPr>
            <w:r>
              <w:t>81415,509</w:t>
            </w:r>
          </w:p>
        </w:tc>
      </w:tr>
      <w:tr w:rsidR="00910747" w14:paraId="1E6309F3" w14:textId="77777777">
        <w:tc>
          <w:tcPr>
            <w:tcW w:w="1077" w:type="dxa"/>
            <w:vMerge/>
          </w:tcPr>
          <w:p w14:paraId="60111357" w14:textId="77777777" w:rsidR="00910747" w:rsidRDefault="00910747">
            <w:pPr>
              <w:spacing w:after="1" w:line="0" w:lineRule="atLeast"/>
            </w:pPr>
          </w:p>
        </w:tc>
        <w:tc>
          <w:tcPr>
            <w:tcW w:w="2778" w:type="dxa"/>
            <w:vMerge/>
          </w:tcPr>
          <w:p w14:paraId="0A1FCA86" w14:textId="77777777" w:rsidR="00910747" w:rsidRDefault="00910747">
            <w:pPr>
              <w:spacing w:after="1" w:line="0" w:lineRule="atLeast"/>
            </w:pPr>
          </w:p>
        </w:tc>
        <w:tc>
          <w:tcPr>
            <w:tcW w:w="2154" w:type="dxa"/>
            <w:vMerge/>
          </w:tcPr>
          <w:p w14:paraId="00A928F6" w14:textId="77777777" w:rsidR="00910747" w:rsidRDefault="00910747">
            <w:pPr>
              <w:spacing w:after="1" w:line="0" w:lineRule="atLeast"/>
            </w:pPr>
          </w:p>
        </w:tc>
        <w:tc>
          <w:tcPr>
            <w:tcW w:w="2381" w:type="dxa"/>
          </w:tcPr>
          <w:p w14:paraId="74951445" w14:textId="77777777" w:rsidR="00910747" w:rsidRDefault="00910747">
            <w:pPr>
              <w:pStyle w:val="ConsPlusNormal"/>
            </w:pPr>
            <w:r>
              <w:t>консолидированные бюджеты муниципальных образований</w:t>
            </w:r>
          </w:p>
        </w:tc>
        <w:tc>
          <w:tcPr>
            <w:tcW w:w="907" w:type="dxa"/>
          </w:tcPr>
          <w:p w14:paraId="16379009" w14:textId="77777777" w:rsidR="00910747" w:rsidRDefault="00910747">
            <w:pPr>
              <w:pStyle w:val="ConsPlusNormal"/>
            </w:pPr>
          </w:p>
        </w:tc>
        <w:tc>
          <w:tcPr>
            <w:tcW w:w="907" w:type="dxa"/>
          </w:tcPr>
          <w:p w14:paraId="6C9D56C0" w14:textId="77777777" w:rsidR="00910747" w:rsidRDefault="00910747">
            <w:pPr>
              <w:pStyle w:val="ConsPlusNormal"/>
            </w:pPr>
          </w:p>
        </w:tc>
        <w:tc>
          <w:tcPr>
            <w:tcW w:w="2041" w:type="dxa"/>
          </w:tcPr>
          <w:p w14:paraId="6B15E767" w14:textId="77777777" w:rsidR="00910747" w:rsidRDefault="00910747">
            <w:pPr>
              <w:pStyle w:val="ConsPlusNormal"/>
            </w:pPr>
          </w:p>
        </w:tc>
        <w:tc>
          <w:tcPr>
            <w:tcW w:w="1757" w:type="dxa"/>
          </w:tcPr>
          <w:p w14:paraId="425B4ABC" w14:textId="77777777" w:rsidR="00910747" w:rsidRDefault="00910747">
            <w:pPr>
              <w:pStyle w:val="ConsPlusNormal"/>
            </w:pPr>
            <w:r>
              <w:t>0,000</w:t>
            </w:r>
          </w:p>
        </w:tc>
        <w:tc>
          <w:tcPr>
            <w:tcW w:w="1644" w:type="dxa"/>
          </w:tcPr>
          <w:p w14:paraId="434EF2ED" w14:textId="77777777" w:rsidR="00910747" w:rsidRDefault="00910747">
            <w:pPr>
              <w:pStyle w:val="ConsPlusNormal"/>
            </w:pPr>
            <w:r>
              <w:t>0,000</w:t>
            </w:r>
          </w:p>
        </w:tc>
        <w:tc>
          <w:tcPr>
            <w:tcW w:w="1587" w:type="dxa"/>
          </w:tcPr>
          <w:p w14:paraId="46CA45C3" w14:textId="77777777" w:rsidR="00910747" w:rsidRDefault="00910747">
            <w:pPr>
              <w:pStyle w:val="ConsPlusNormal"/>
            </w:pPr>
            <w:r>
              <w:t>0,000</w:t>
            </w:r>
          </w:p>
        </w:tc>
        <w:tc>
          <w:tcPr>
            <w:tcW w:w="1587" w:type="dxa"/>
          </w:tcPr>
          <w:p w14:paraId="58E3379C" w14:textId="77777777" w:rsidR="00910747" w:rsidRDefault="00910747">
            <w:pPr>
              <w:pStyle w:val="ConsPlusNormal"/>
            </w:pPr>
            <w:r>
              <w:t>0,000</w:t>
            </w:r>
          </w:p>
        </w:tc>
        <w:tc>
          <w:tcPr>
            <w:tcW w:w="1644" w:type="dxa"/>
          </w:tcPr>
          <w:p w14:paraId="1FD9397C" w14:textId="77777777" w:rsidR="00910747" w:rsidRDefault="00910747">
            <w:pPr>
              <w:pStyle w:val="ConsPlusNormal"/>
            </w:pPr>
            <w:r>
              <w:t>0,000</w:t>
            </w:r>
          </w:p>
        </w:tc>
        <w:tc>
          <w:tcPr>
            <w:tcW w:w="1644" w:type="dxa"/>
          </w:tcPr>
          <w:p w14:paraId="6B7F0D68" w14:textId="77777777" w:rsidR="00910747" w:rsidRDefault="00910747">
            <w:pPr>
              <w:pStyle w:val="ConsPlusNormal"/>
            </w:pPr>
            <w:r>
              <w:t>0,000</w:t>
            </w:r>
          </w:p>
        </w:tc>
        <w:tc>
          <w:tcPr>
            <w:tcW w:w="1644" w:type="dxa"/>
          </w:tcPr>
          <w:p w14:paraId="043233F0" w14:textId="77777777" w:rsidR="00910747" w:rsidRDefault="00910747">
            <w:pPr>
              <w:pStyle w:val="ConsPlusNormal"/>
            </w:pPr>
            <w:r>
              <w:t>0,000</w:t>
            </w:r>
          </w:p>
        </w:tc>
        <w:tc>
          <w:tcPr>
            <w:tcW w:w="1587" w:type="dxa"/>
          </w:tcPr>
          <w:p w14:paraId="14FF3A0F" w14:textId="77777777" w:rsidR="00910747" w:rsidRDefault="00910747">
            <w:pPr>
              <w:pStyle w:val="ConsPlusNormal"/>
            </w:pPr>
            <w:r>
              <w:t>0,000</w:t>
            </w:r>
          </w:p>
        </w:tc>
      </w:tr>
      <w:tr w:rsidR="00910747" w14:paraId="1FCADE82" w14:textId="77777777">
        <w:tc>
          <w:tcPr>
            <w:tcW w:w="1077" w:type="dxa"/>
            <w:vMerge/>
          </w:tcPr>
          <w:p w14:paraId="5881611A" w14:textId="77777777" w:rsidR="00910747" w:rsidRDefault="00910747">
            <w:pPr>
              <w:spacing w:after="1" w:line="0" w:lineRule="atLeast"/>
            </w:pPr>
          </w:p>
        </w:tc>
        <w:tc>
          <w:tcPr>
            <w:tcW w:w="2778" w:type="dxa"/>
            <w:vMerge/>
          </w:tcPr>
          <w:p w14:paraId="76771AA1" w14:textId="77777777" w:rsidR="00910747" w:rsidRDefault="00910747">
            <w:pPr>
              <w:spacing w:after="1" w:line="0" w:lineRule="atLeast"/>
            </w:pPr>
          </w:p>
        </w:tc>
        <w:tc>
          <w:tcPr>
            <w:tcW w:w="2154" w:type="dxa"/>
            <w:vMerge/>
          </w:tcPr>
          <w:p w14:paraId="524579D0" w14:textId="77777777" w:rsidR="00910747" w:rsidRDefault="00910747">
            <w:pPr>
              <w:spacing w:after="1" w:line="0" w:lineRule="atLeast"/>
            </w:pPr>
          </w:p>
        </w:tc>
        <w:tc>
          <w:tcPr>
            <w:tcW w:w="2381" w:type="dxa"/>
          </w:tcPr>
          <w:p w14:paraId="4E5F0CFC" w14:textId="77777777" w:rsidR="00910747" w:rsidRDefault="00910747">
            <w:pPr>
              <w:pStyle w:val="ConsPlusNormal"/>
            </w:pPr>
            <w:r>
              <w:t>территориальные внебюджетные фонды</w:t>
            </w:r>
          </w:p>
        </w:tc>
        <w:tc>
          <w:tcPr>
            <w:tcW w:w="907" w:type="dxa"/>
          </w:tcPr>
          <w:p w14:paraId="2F81F305" w14:textId="77777777" w:rsidR="00910747" w:rsidRDefault="00910747">
            <w:pPr>
              <w:pStyle w:val="ConsPlusNormal"/>
            </w:pPr>
          </w:p>
        </w:tc>
        <w:tc>
          <w:tcPr>
            <w:tcW w:w="907" w:type="dxa"/>
          </w:tcPr>
          <w:p w14:paraId="2754C7A2" w14:textId="77777777" w:rsidR="00910747" w:rsidRDefault="00910747">
            <w:pPr>
              <w:pStyle w:val="ConsPlusNormal"/>
            </w:pPr>
          </w:p>
        </w:tc>
        <w:tc>
          <w:tcPr>
            <w:tcW w:w="2041" w:type="dxa"/>
          </w:tcPr>
          <w:p w14:paraId="7A7B49E5" w14:textId="77777777" w:rsidR="00910747" w:rsidRDefault="00910747">
            <w:pPr>
              <w:pStyle w:val="ConsPlusNormal"/>
            </w:pPr>
          </w:p>
        </w:tc>
        <w:tc>
          <w:tcPr>
            <w:tcW w:w="1757" w:type="dxa"/>
          </w:tcPr>
          <w:p w14:paraId="66CED14C" w14:textId="77777777" w:rsidR="00910747" w:rsidRDefault="00910747">
            <w:pPr>
              <w:pStyle w:val="ConsPlusNormal"/>
            </w:pPr>
            <w:r>
              <w:t>0,000</w:t>
            </w:r>
          </w:p>
        </w:tc>
        <w:tc>
          <w:tcPr>
            <w:tcW w:w="1644" w:type="dxa"/>
          </w:tcPr>
          <w:p w14:paraId="27403B3C" w14:textId="77777777" w:rsidR="00910747" w:rsidRDefault="00910747">
            <w:pPr>
              <w:pStyle w:val="ConsPlusNormal"/>
            </w:pPr>
            <w:r>
              <w:t>0,000</w:t>
            </w:r>
          </w:p>
        </w:tc>
        <w:tc>
          <w:tcPr>
            <w:tcW w:w="1587" w:type="dxa"/>
          </w:tcPr>
          <w:p w14:paraId="662D327A" w14:textId="77777777" w:rsidR="00910747" w:rsidRDefault="00910747">
            <w:pPr>
              <w:pStyle w:val="ConsPlusNormal"/>
            </w:pPr>
            <w:r>
              <w:t>0,000</w:t>
            </w:r>
          </w:p>
        </w:tc>
        <w:tc>
          <w:tcPr>
            <w:tcW w:w="1587" w:type="dxa"/>
          </w:tcPr>
          <w:p w14:paraId="6EF66FAC" w14:textId="77777777" w:rsidR="00910747" w:rsidRDefault="00910747">
            <w:pPr>
              <w:pStyle w:val="ConsPlusNormal"/>
            </w:pPr>
            <w:r>
              <w:t>0,000</w:t>
            </w:r>
          </w:p>
        </w:tc>
        <w:tc>
          <w:tcPr>
            <w:tcW w:w="1644" w:type="dxa"/>
          </w:tcPr>
          <w:p w14:paraId="7F271543" w14:textId="77777777" w:rsidR="00910747" w:rsidRDefault="00910747">
            <w:pPr>
              <w:pStyle w:val="ConsPlusNormal"/>
            </w:pPr>
            <w:r>
              <w:t>0,000</w:t>
            </w:r>
          </w:p>
        </w:tc>
        <w:tc>
          <w:tcPr>
            <w:tcW w:w="1644" w:type="dxa"/>
          </w:tcPr>
          <w:p w14:paraId="1967AE3E" w14:textId="77777777" w:rsidR="00910747" w:rsidRDefault="00910747">
            <w:pPr>
              <w:pStyle w:val="ConsPlusNormal"/>
            </w:pPr>
            <w:r>
              <w:t>0,000</w:t>
            </w:r>
          </w:p>
        </w:tc>
        <w:tc>
          <w:tcPr>
            <w:tcW w:w="1644" w:type="dxa"/>
          </w:tcPr>
          <w:p w14:paraId="39944096" w14:textId="77777777" w:rsidR="00910747" w:rsidRDefault="00910747">
            <w:pPr>
              <w:pStyle w:val="ConsPlusNormal"/>
            </w:pPr>
            <w:r>
              <w:t>0,000</w:t>
            </w:r>
          </w:p>
        </w:tc>
        <w:tc>
          <w:tcPr>
            <w:tcW w:w="1587" w:type="dxa"/>
          </w:tcPr>
          <w:p w14:paraId="077E9FF3" w14:textId="77777777" w:rsidR="00910747" w:rsidRDefault="00910747">
            <w:pPr>
              <w:pStyle w:val="ConsPlusNormal"/>
            </w:pPr>
            <w:r>
              <w:t>0,000</w:t>
            </w:r>
          </w:p>
        </w:tc>
      </w:tr>
      <w:tr w:rsidR="00910747" w14:paraId="2F084D5A" w14:textId="77777777">
        <w:tc>
          <w:tcPr>
            <w:tcW w:w="1077" w:type="dxa"/>
            <w:vMerge/>
          </w:tcPr>
          <w:p w14:paraId="44C6E1AA" w14:textId="77777777" w:rsidR="00910747" w:rsidRDefault="00910747">
            <w:pPr>
              <w:spacing w:after="1" w:line="0" w:lineRule="atLeast"/>
            </w:pPr>
          </w:p>
        </w:tc>
        <w:tc>
          <w:tcPr>
            <w:tcW w:w="2778" w:type="dxa"/>
            <w:vMerge/>
          </w:tcPr>
          <w:p w14:paraId="1CCC18B1" w14:textId="77777777" w:rsidR="00910747" w:rsidRDefault="00910747">
            <w:pPr>
              <w:spacing w:after="1" w:line="0" w:lineRule="atLeast"/>
            </w:pPr>
          </w:p>
        </w:tc>
        <w:tc>
          <w:tcPr>
            <w:tcW w:w="2154" w:type="dxa"/>
            <w:vMerge/>
          </w:tcPr>
          <w:p w14:paraId="5CDC0149" w14:textId="77777777" w:rsidR="00910747" w:rsidRDefault="00910747">
            <w:pPr>
              <w:spacing w:after="1" w:line="0" w:lineRule="atLeast"/>
            </w:pPr>
          </w:p>
        </w:tc>
        <w:tc>
          <w:tcPr>
            <w:tcW w:w="2381" w:type="dxa"/>
          </w:tcPr>
          <w:p w14:paraId="7F2A3631" w14:textId="77777777" w:rsidR="00910747" w:rsidRDefault="00910747">
            <w:pPr>
              <w:pStyle w:val="ConsPlusNormal"/>
            </w:pPr>
            <w:r>
              <w:t>юридические лица</w:t>
            </w:r>
          </w:p>
        </w:tc>
        <w:tc>
          <w:tcPr>
            <w:tcW w:w="907" w:type="dxa"/>
          </w:tcPr>
          <w:p w14:paraId="116DEC7E" w14:textId="77777777" w:rsidR="00910747" w:rsidRDefault="00910747">
            <w:pPr>
              <w:pStyle w:val="ConsPlusNormal"/>
            </w:pPr>
          </w:p>
        </w:tc>
        <w:tc>
          <w:tcPr>
            <w:tcW w:w="907" w:type="dxa"/>
          </w:tcPr>
          <w:p w14:paraId="41164676" w14:textId="77777777" w:rsidR="00910747" w:rsidRDefault="00910747">
            <w:pPr>
              <w:pStyle w:val="ConsPlusNormal"/>
            </w:pPr>
          </w:p>
        </w:tc>
        <w:tc>
          <w:tcPr>
            <w:tcW w:w="2041" w:type="dxa"/>
          </w:tcPr>
          <w:p w14:paraId="0E99E88C" w14:textId="77777777" w:rsidR="00910747" w:rsidRDefault="00910747">
            <w:pPr>
              <w:pStyle w:val="ConsPlusNormal"/>
            </w:pPr>
          </w:p>
        </w:tc>
        <w:tc>
          <w:tcPr>
            <w:tcW w:w="1757" w:type="dxa"/>
          </w:tcPr>
          <w:p w14:paraId="417B07DE" w14:textId="77777777" w:rsidR="00910747" w:rsidRDefault="00910747">
            <w:pPr>
              <w:pStyle w:val="ConsPlusNormal"/>
            </w:pPr>
            <w:r>
              <w:t>0,000</w:t>
            </w:r>
          </w:p>
        </w:tc>
        <w:tc>
          <w:tcPr>
            <w:tcW w:w="1644" w:type="dxa"/>
          </w:tcPr>
          <w:p w14:paraId="27E9B4A7" w14:textId="77777777" w:rsidR="00910747" w:rsidRDefault="00910747">
            <w:pPr>
              <w:pStyle w:val="ConsPlusNormal"/>
            </w:pPr>
            <w:r>
              <w:t>0,000</w:t>
            </w:r>
          </w:p>
        </w:tc>
        <w:tc>
          <w:tcPr>
            <w:tcW w:w="1587" w:type="dxa"/>
          </w:tcPr>
          <w:p w14:paraId="4BC43ED0" w14:textId="77777777" w:rsidR="00910747" w:rsidRDefault="00910747">
            <w:pPr>
              <w:pStyle w:val="ConsPlusNormal"/>
            </w:pPr>
            <w:r>
              <w:t>0,000</w:t>
            </w:r>
          </w:p>
        </w:tc>
        <w:tc>
          <w:tcPr>
            <w:tcW w:w="1587" w:type="dxa"/>
          </w:tcPr>
          <w:p w14:paraId="42AA8ABA" w14:textId="77777777" w:rsidR="00910747" w:rsidRDefault="00910747">
            <w:pPr>
              <w:pStyle w:val="ConsPlusNormal"/>
            </w:pPr>
            <w:r>
              <w:t>0,000</w:t>
            </w:r>
          </w:p>
        </w:tc>
        <w:tc>
          <w:tcPr>
            <w:tcW w:w="1644" w:type="dxa"/>
          </w:tcPr>
          <w:p w14:paraId="2398E141" w14:textId="77777777" w:rsidR="00910747" w:rsidRDefault="00910747">
            <w:pPr>
              <w:pStyle w:val="ConsPlusNormal"/>
            </w:pPr>
            <w:r>
              <w:t>0,000</w:t>
            </w:r>
          </w:p>
        </w:tc>
        <w:tc>
          <w:tcPr>
            <w:tcW w:w="1644" w:type="dxa"/>
          </w:tcPr>
          <w:p w14:paraId="3B0652BB" w14:textId="77777777" w:rsidR="00910747" w:rsidRDefault="00910747">
            <w:pPr>
              <w:pStyle w:val="ConsPlusNormal"/>
            </w:pPr>
            <w:r>
              <w:t>0,000</w:t>
            </w:r>
          </w:p>
        </w:tc>
        <w:tc>
          <w:tcPr>
            <w:tcW w:w="1644" w:type="dxa"/>
          </w:tcPr>
          <w:p w14:paraId="7CA09AC9" w14:textId="77777777" w:rsidR="00910747" w:rsidRDefault="00910747">
            <w:pPr>
              <w:pStyle w:val="ConsPlusNormal"/>
            </w:pPr>
            <w:r>
              <w:t>0,000</w:t>
            </w:r>
          </w:p>
        </w:tc>
        <w:tc>
          <w:tcPr>
            <w:tcW w:w="1587" w:type="dxa"/>
          </w:tcPr>
          <w:p w14:paraId="385EFC78" w14:textId="77777777" w:rsidR="00910747" w:rsidRDefault="00910747">
            <w:pPr>
              <w:pStyle w:val="ConsPlusNormal"/>
            </w:pPr>
            <w:r>
              <w:t>0,000</w:t>
            </w:r>
          </w:p>
        </w:tc>
      </w:tr>
      <w:tr w:rsidR="00910747" w14:paraId="3BF8BB63" w14:textId="77777777">
        <w:tc>
          <w:tcPr>
            <w:tcW w:w="1077" w:type="dxa"/>
            <w:vMerge w:val="restart"/>
          </w:tcPr>
          <w:p w14:paraId="6C8C53A7" w14:textId="77777777" w:rsidR="00910747" w:rsidRDefault="00910747">
            <w:pPr>
              <w:pStyle w:val="ConsPlusNormal"/>
            </w:pPr>
            <w:r>
              <w:t>6.1.4.</w:t>
            </w:r>
          </w:p>
        </w:tc>
        <w:tc>
          <w:tcPr>
            <w:tcW w:w="2778" w:type="dxa"/>
            <w:vMerge w:val="restart"/>
          </w:tcPr>
          <w:p w14:paraId="5E722554" w14:textId="77777777" w:rsidR="00910747" w:rsidRDefault="00910747">
            <w:pPr>
              <w:pStyle w:val="ConsPlusNormal"/>
            </w:pPr>
            <w:r>
              <w:t>Предоставление регионального материнского капитала на улучшение жилищных условий семьям, родившим (усыновившим) третьего или последующего ребенка</w:t>
            </w:r>
          </w:p>
        </w:tc>
        <w:tc>
          <w:tcPr>
            <w:tcW w:w="2154" w:type="dxa"/>
            <w:vMerge w:val="restart"/>
          </w:tcPr>
          <w:p w14:paraId="5C0EE480" w14:textId="77777777" w:rsidR="00910747" w:rsidRDefault="00910747">
            <w:pPr>
              <w:pStyle w:val="ConsPlusNormal"/>
            </w:pPr>
            <w:r>
              <w:t>Министерство социальной защиты населения области</w:t>
            </w:r>
          </w:p>
        </w:tc>
        <w:tc>
          <w:tcPr>
            <w:tcW w:w="2381" w:type="dxa"/>
          </w:tcPr>
          <w:p w14:paraId="4260EC4D" w14:textId="77777777" w:rsidR="00910747" w:rsidRDefault="00910747">
            <w:pPr>
              <w:pStyle w:val="ConsPlusNormal"/>
            </w:pPr>
            <w:r>
              <w:t>Всего</w:t>
            </w:r>
          </w:p>
        </w:tc>
        <w:tc>
          <w:tcPr>
            <w:tcW w:w="907" w:type="dxa"/>
          </w:tcPr>
          <w:p w14:paraId="1B560BBC" w14:textId="77777777" w:rsidR="00910747" w:rsidRDefault="00910747">
            <w:pPr>
              <w:pStyle w:val="ConsPlusNormal"/>
            </w:pPr>
          </w:p>
        </w:tc>
        <w:tc>
          <w:tcPr>
            <w:tcW w:w="907" w:type="dxa"/>
          </w:tcPr>
          <w:p w14:paraId="4F0CE2E5" w14:textId="77777777" w:rsidR="00910747" w:rsidRDefault="00910747">
            <w:pPr>
              <w:pStyle w:val="ConsPlusNormal"/>
            </w:pPr>
          </w:p>
        </w:tc>
        <w:tc>
          <w:tcPr>
            <w:tcW w:w="2041" w:type="dxa"/>
          </w:tcPr>
          <w:p w14:paraId="3C693C7D" w14:textId="77777777" w:rsidR="00910747" w:rsidRDefault="00910747">
            <w:pPr>
              <w:pStyle w:val="ConsPlusNormal"/>
            </w:pPr>
          </w:p>
        </w:tc>
        <w:tc>
          <w:tcPr>
            <w:tcW w:w="1757" w:type="dxa"/>
          </w:tcPr>
          <w:p w14:paraId="2C426453" w14:textId="77777777" w:rsidR="00910747" w:rsidRDefault="00910747">
            <w:pPr>
              <w:pStyle w:val="ConsPlusNormal"/>
            </w:pPr>
            <w:r>
              <w:t>#ССЫЛКА!</w:t>
            </w:r>
          </w:p>
        </w:tc>
        <w:tc>
          <w:tcPr>
            <w:tcW w:w="1644" w:type="dxa"/>
          </w:tcPr>
          <w:p w14:paraId="0A0F80A0" w14:textId="77777777" w:rsidR="00910747" w:rsidRDefault="00910747">
            <w:pPr>
              <w:pStyle w:val="ConsPlusNormal"/>
            </w:pPr>
            <w:r>
              <w:t>192030,918</w:t>
            </w:r>
          </w:p>
        </w:tc>
        <w:tc>
          <w:tcPr>
            <w:tcW w:w="1587" w:type="dxa"/>
          </w:tcPr>
          <w:p w14:paraId="0FC61DA5" w14:textId="77777777" w:rsidR="00910747" w:rsidRDefault="00910747">
            <w:pPr>
              <w:pStyle w:val="ConsPlusNormal"/>
            </w:pPr>
            <w:r>
              <w:t>135839,569</w:t>
            </w:r>
          </w:p>
        </w:tc>
        <w:tc>
          <w:tcPr>
            <w:tcW w:w="1587" w:type="dxa"/>
          </w:tcPr>
          <w:p w14:paraId="3E6BFA2A" w14:textId="77777777" w:rsidR="00910747" w:rsidRDefault="00910747">
            <w:pPr>
              <w:pStyle w:val="ConsPlusNormal"/>
            </w:pPr>
            <w:r>
              <w:t>265403,768</w:t>
            </w:r>
          </w:p>
        </w:tc>
        <w:tc>
          <w:tcPr>
            <w:tcW w:w="1644" w:type="dxa"/>
          </w:tcPr>
          <w:p w14:paraId="4F68F213" w14:textId="77777777" w:rsidR="00910747" w:rsidRDefault="00910747">
            <w:pPr>
              <w:pStyle w:val="ConsPlusNormal"/>
            </w:pPr>
            <w:r>
              <w:t>58604,647</w:t>
            </w:r>
          </w:p>
        </w:tc>
        <w:tc>
          <w:tcPr>
            <w:tcW w:w="1644" w:type="dxa"/>
          </w:tcPr>
          <w:p w14:paraId="081BB46C" w14:textId="77777777" w:rsidR="00910747" w:rsidRDefault="00910747">
            <w:pPr>
              <w:pStyle w:val="ConsPlusNormal"/>
            </w:pPr>
            <w:r>
              <w:t>19181,600</w:t>
            </w:r>
          </w:p>
        </w:tc>
        <w:tc>
          <w:tcPr>
            <w:tcW w:w="1644" w:type="dxa"/>
          </w:tcPr>
          <w:p w14:paraId="29E54DD4" w14:textId="77777777" w:rsidR="00910747" w:rsidRDefault="00910747">
            <w:pPr>
              <w:pStyle w:val="ConsPlusNormal"/>
            </w:pPr>
            <w:r>
              <w:t>16408,966</w:t>
            </w:r>
          </w:p>
        </w:tc>
        <w:tc>
          <w:tcPr>
            <w:tcW w:w="1587" w:type="dxa"/>
          </w:tcPr>
          <w:p w14:paraId="5CE79980" w14:textId="77777777" w:rsidR="00910747" w:rsidRDefault="00910747">
            <w:pPr>
              <w:pStyle w:val="ConsPlusNormal"/>
            </w:pPr>
            <w:r>
              <w:t>30409,780</w:t>
            </w:r>
          </w:p>
        </w:tc>
      </w:tr>
      <w:tr w:rsidR="00910747" w14:paraId="263D582E" w14:textId="77777777">
        <w:tc>
          <w:tcPr>
            <w:tcW w:w="1077" w:type="dxa"/>
            <w:vMerge/>
          </w:tcPr>
          <w:p w14:paraId="5039906B" w14:textId="77777777" w:rsidR="00910747" w:rsidRDefault="00910747">
            <w:pPr>
              <w:spacing w:after="1" w:line="0" w:lineRule="atLeast"/>
            </w:pPr>
          </w:p>
        </w:tc>
        <w:tc>
          <w:tcPr>
            <w:tcW w:w="2778" w:type="dxa"/>
            <w:vMerge/>
          </w:tcPr>
          <w:p w14:paraId="4B662F57" w14:textId="77777777" w:rsidR="00910747" w:rsidRDefault="00910747">
            <w:pPr>
              <w:spacing w:after="1" w:line="0" w:lineRule="atLeast"/>
            </w:pPr>
          </w:p>
        </w:tc>
        <w:tc>
          <w:tcPr>
            <w:tcW w:w="2154" w:type="dxa"/>
            <w:vMerge/>
          </w:tcPr>
          <w:p w14:paraId="2A32E79C" w14:textId="77777777" w:rsidR="00910747" w:rsidRDefault="00910747">
            <w:pPr>
              <w:spacing w:after="1" w:line="0" w:lineRule="atLeast"/>
            </w:pPr>
          </w:p>
        </w:tc>
        <w:tc>
          <w:tcPr>
            <w:tcW w:w="2381" w:type="dxa"/>
          </w:tcPr>
          <w:p w14:paraId="7DEC1EB0" w14:textId="77777777" w:rsidR="00910747" w:rsidRDefault="00910747">
            <w:pPr>
              <w:pStyle w:val="ConsPlusNormal"/>
            </w:pPr>
            <w:r>
              <w:t>федеральный бюджет</w:t>
            </w:r>
          </w:p>
        </w:tc>
        <w:tc>
          <w:tcPr>
            <w:tcW w:w="907" w:type="dxa"/>
          </w:tcPr>
          <w:p w14:paraId="66625007" w14:textId="77777777" w:rsidR="00910747" w:rsidRDefault="00910747">
            <w:pPr>
              <w:pStyle w:val="ConsPlusNormal"/>
            </w:pPr>
          </w:p>
        </w:tc>
        <w:tc>
          <w:tcPr>
            <w:tcW w:w="907" w:type="dxa"/>
          </w:tcPr>
          <w:p w14:paraId="64A513C1" w14:textId="77777777" w:rsidR="00910747" w:rsidRDefault="00910747">
            <w:pPr>
              <w:pStyle w:val="ConsPlusNormal"/>
            </w:pPr>
          </w:p>
        </w:tc>
        <w:tc>
          <w:tcPr>
            <w:tcW w:w="2041" w:type="dxa"/>
          </w:tcPr>
          <w:p w14:paraId="2BF3AC94" w14:textId="77777777" w:rsidR="00910747" w:rsidRDefault="00910747">
            <w:pPr>
              <w:pStyle w:val="ConsPlusNormal"/>
            </w:pPr>
          </w:p>
        </w:tc>
        <w:tc>
          <w:tcPr>
            <w:tcW w:w="1757" w:type="dxa"/>
          </w:tcPr>
          <w:p w14:paraId="3E307EF6" w14:textId="77777777" w:rsidR="00910747" w:rsidRDefault="00910747">
            <w:pPr>
              <w:pStyle w:val="ConsPlusNormal"/>
            </w:pPr>
            <w:r>
              <w:t>0,000</w:t>
            </w:r>
          </w:p>
        </w:tc>
        <w:tc>
          <w:tcPr>
            <w:tcW w:w="1644" w:type="dxa"/>
          </w:tcPr>
          <w:p w14:paraId="65836AFF" w14:textId="77777777" w:rsidR="00910747" w:rsidRDefault="00910747">
            <w:pPr>
              <w:pStyle w:val="ConsPlusNormal"/>
            </w:pPr>
            <w:r>
              <w:t>0,000</w:t>
            </w:r>
          </w:p>
        </w:tc>
        <w:tc>
          <w:tcPr>
            <w:tcW w:w="1587" w:type="dxa"/>
          </w:tcPr>
          <w:p w14:paraId="7DACAB59" w14:textId="77777777" w:rsidR="00910747" w:rsidRDefault="00910747">
            <w:pPr>
              <w:pStyle w:val="ConsPlusNormal"/>
            </w:pPr>
            <w:r>
              <w:t>0,000</w:t>
            </w:r>
          </w:p>
        </w:tc>
        <w:tc>
          <w:tcPr>
            <w:tcW w:w="1587" w:type="dxa"/>
          </w:tcPr>
          <w:p w14:paraId="6436790E" w14:textId="77777777" w:rsidR="00910747" w:rsidRDefault="00910747">
            <w:pPr>
              <w:pStyle w:val="ConsPlusNormal"/>
            </w:pPr>
            <w:r>
              <w:t>0,000</w:t>
            </w:r>
          </w:p>
        </w:tc>
        <w:tc>
          <w:tcPr>
            <w:tcW w:w="1644" w:type="dxa"/>
          </w:tcPr>
          <w:p w14:paraId="18CEF484" w14:textId="77777777" w:rsidR="00910747" w:rsidRDefault="00910747">
            <w:pPr>
              <w:pStyle w:val="ConsPlusNormal"/>
            </w:pPr>
            <w:r>
              <w:t>0,000</w:t>
            </w:r>
          </w:p>
        </w:tc>
        <w:tc>
          <w:tcPr>
            <w:tcW w:w="1644" w:type="dxa"/>
          </w:tcPr>
          <w:p w14:paraId="56872B0B" w14:textId="77777777" w:rsidR="00910747" w:rsidRDefault="00910747">
            <w:pPr>
              <w:pStyle w:val="ConsPlusNormal"/>
            </w:pPr>
            <w:r>
              <w:t>0,000</w:t>
            </w:r>
          </w:p>
        </w:tc>
        <w:tc>
          <w:tcPr>
            <w:tcW w:w="1644" w:type="dxa"/>
          </w:tcPr>
          <w:p w14:paraId="1A8B1C97" w14:textId="77777777" w:rsidR="00910747" w:rsidRDefault="00910747">
            <w:pPr>
              <w:pStyle w:val="ConsPlusNormal"/>
            </w:pPr>
            <w:r>
              <w:t>0,000</w:t>
            </w:r>
          </w:p>
        </w:tc>
        <w:tc>
          <w:tcPr>
            <w:tcW w:w="1587" w:type="dxa"/>
          </w:tcPr>
          <w:p w14:paraId="65D48D4B" w14:textId="77777777" w:rsidR="00910747" w:rsidRDefault="00910747">
            <w:pPr>
              <w:pStyle w:val="ConsPlusNormal"/>
            </w:pPr>
            <w:r>
              <w:t>0,000</w:t>
            </w:r>
          </w:p>
        </w:tc>
      </w:tr>
      <w:tr w:rsidR="00910747" w14:paraId="62C8B380" w14:textId="77777777">
        <w:tc>
          <w:tcPr>
            <w:tcW w:w="1077" w:type="dxa"/>
            <w:vMerge/>
          </w:tcPr>
          <w:p w14:paraId="1A6C9FB3" w14:textId="77777777" w:rsidR="00910747" w:rsidRDefault="00910747">
            <w:pPr>
              <w:spacing w:after="1" w:line="0" w:lineRule="atLeast"/>
            </w:pPr>
          </w:p>
        </w:tc>
        <w:tc>
          <w:tcPr>
            <w:tcW w:w="2778" w:type="dxa"/>
            <w:vMerge/>
          </w:tcPr>
          <w:p w14:paraId="54375857" w14:textId="77777777" w:rsidR="00910747" w:rsidRDefault="00910747">
            <w:pPr>
              <w:spacing w:after="1" w:line="0" w:lineRule="atLeast"/>
            </w:pPr>
          </w:p>
        </w:tc>
        <w:tc>
          <w:tcPr>
            <w:tcW w:w="2154" w:type="dxa"/>
            <w:vMerge/>
          </w:tcPr>
          <w:p w14:paraId="6A44D1ED" w14:textId="77777777" w:rsidR="00910747" w:rsidRDefault="00910747">
            <w:pPr>
              <w:spacing w:after="1" w:line="0" w:lineRule="atLeast"/>
            </w:pPr>
          </w:p>
        </w:tc>
        <w:tc>
          <w:tcPr>
            <w:tcW w:w="2381" w:type="dxa"/>
          </w:tcPr>
          <w:p w14:paraId="6D366682" w14:textId="77777777" w:rsidR="00910747" w:rsidRDefault="00910747">
            <w:pPr>
              <w:pStyle w:val="ConsPlusNormal"/>
            </w:pPr>
            <w:r>
              <w:t>областной бюджет</w:t>
            </w:r>
          </w:p>
        </w:tc>
        <w:tc>
          <w:tcPr>
            <w:tcW w:w="907" w:type="dxa"/>
          </w:tcPr>
          <w:p w14:paraId="5B077B44" w14:textId="77777777" w:rsidR="00910747" w:rsidRDefault="00910747">
            <w:pPr>
              <w:pStyle w:val="ConsPlusNormal"/>
            </w:pPr>
            <w:r>
              <w:t>915</w:t>
            </w:r>
          </w:p>
        </w:tc>
        <w:tc>
          <w:tcPr>
            <w:tcW w:w="907" w:type="dxa"/>
          </w:tcPr>
          <w:p w14:paraId="4910CB3A" w14:textId="77777777" w:rsidR="00910747" w:rsidRDefault="00910747">
            <w:pPr>
              <w:pStyle w:val="ConsPlusNormal"/>
            </w:pPr>
            <w:r>
              <w:t>1003</w:t>
            </w:r>
          </w:p>
        </w:tc>
        <w:tc>
          <w:tcPr>
            <w:tcW w:w="2041" w:type="dxa"/>
          </w:tcPr>
          <w:p w14:paraId="24513CA6" w14:textId="77777777" w:rsidR="00910747" w:rsidRDefault="00910747">
            <w:pPr>
              <w:pStyle w:val="ConsPlusNormal"/>
            </w:pPr>
            <w:r>
              <w:t>0760170780</w:t>
            </w:r>
          </w:p>
        </w:tc>
        <w:tc>
          <w:tcPr>
            <w:tcW w:w="1757" w:type="dxa"/>
          </w:tcPr>
          <w:p w14:paraId="5B907835" w14:textId="77777777" w:rsidR="00910747" w:rsidRDefault="00910747">
            <w:pPr>
              <w:pStyle w:val="ConsPlusNormal"/>
            </w:pPr>
            <w:r>
              <w:t>717879,248</w:t>
            </w:r>
          </w:p>
        </w:tc>
        <w:tc>
          <w:tcPr>
            <w:tcW w:w="1644" w:type="dxa"/>
          </w:tcPr>
          <w:p w14:paraId="5060632B" w14:textId="77777777" w:rsidR="00910747" w:rsidRDefault="00910747">
            <w:pPr>
              <w:pStyle w:val="ConsPlusNormal"/>
            </w:pPr>
            <w:r>
              <w:t>192030,918</w:t>
            </w:r>
          </w:p>
        </w:tc>
        <w:tc>
          <w:tcPr>
            <w:tcW w:w="1587" w:type="dxa"/>
          </w:tcPr>
          <w:p w14:paraId="1CC94144" w14:textId="77777777" w:rsidR="00910747" w:rsidRDefault="00910747">
            <w:pPr>
              <w:pStyle w:val="ConsPlusNormal"/>
            </w:pPr>
            <w:r>
              <w:t>135839,569</w:t>
            </w:r>
          </w:p>
        </w:tc>
        <w:tc>
          <w:tcPr>
            <w:tcW w:w="1587" w:type="dxa"/>
          </w:tcPr>
          <w:p w14:paraId="6FD97C9B" w14:textId="77777777" w:rsidR="00910747" w:rsidRDefault="00910747">
            <w:pPr>
              <w:pStyle w:val="ConsPlusNormal"/>
            </w:pPr>
            <w:r>
              <w:t>265403,768</w:t>
            </w:r>
          </w:p>
        </w:tc>
        <w:tc>
          <w:tcPr>
            <w:tcW w:w="1644" w:type="dxa"/>
          </w:tcPr>
          <w:p w14:paraId="058E3B47" w14:textId="77777777" w:rsidR="00910747" w:rsidRDefault="00910747">
            <w:pPr>
              <w:pStyle w:val="ConsPlusNormal"/>
            </w:pPr>
            <w:r>
              <w:t>58604,647</w:t>
            </w:r>
          </w:p>
        </w:tc>
        <w:tc>
          <w:tcPr>
            <w:tcW w:w="1644" w:type="dxa"/>
          </w:tcPr>
          <w:p w14:paraId="3C84B4BC" w14:textId="77777777" w:rsidR="00910747" w:rsidRDefault="00910747">
            <w:pPr>
              <w:pStyle w:val="ConsPlusNormal"/>
            </w:pPr>
            <w:r>
              <w:t>19181,600</w:t>
            </w:r>
          </w:p>
        </w:tc>
        <w:tc>
          <w:tcPr>
            <w:tcW w:w="1644" w:type="dxa"/>
          </w:tcPr>
          <w:p w14:paraId="4A167500" w14:textId="77777777" w:rsidR="00910747" w:rsidRDefault="00910747">
            <w:pPr>
              <w:pStyle w:val="ConsPlusNormal"/>
            </w:pPr>
            <w:r>
              <w:t>16408,966</w:t>
            </w:r>
          </w:p>
        </w:tc>
        <w:tc>
          <w:tcPr>
            <w:tcW w:w="1587" w:type="dxa"/>
          </w:tcPr>
          <w:p w14:paraId="5A935FA2" w14:textId="77777777" w:rsidR="00910747" w:rsidRDefault="00910747">
            <w:pPr>
              <w:pStyle w:val="ConsPlusNormal"/>
            </w:pPr>
            <w:r>
              <w:t>30409,780</w:t>
            </w:r>
          </w:p>
        </w:tc>
      </w:tr>
      <w:tr w:rsidR="00910747" w14:paraId="31823BDB" w14:textId="77777777">
        <w:tc>
          <w:tcPr>
            <w:tcW w:w="1077" w:type="dxa"/>
            <w:vMerge/>
          </w:tcPr>
          <w:p w14:paraId="489B13AF" w14:textId="77777777" w:rsidR="00910747" w:rsidRDefault="00910747">
            <w:pPr>
              <w:spacing w:after="1" w:line="0" w:lineRule="atLeast"/>
            </w:pPr>
          </w:p>
        </w:tc>
        <w:tc>
          <w:tcPr>
            <w:tcW w:w="2778" w:type="dxa"/>
            <w:vMerge/>
          </w:tcPr>
          <w:p w14:paraId="004F06C8" w14:textId="77777777" w:rsidR="00910747" w:rsidRDefault="00910747">
            <w:pPr>
              <w:spacing w:after="1" w:line="0" w:lineRule="atLeast"/>
            </w:pPr>
          </w:p>
        </w:tc>
        <w:tc>
          <w:tcPr>
            <w:tcW w:w="2154" w:type="dxa"/>
            <w:vMerge/>
          </w:tcPr>
          <w:p w14:paraId="72C3D0D7" w14:textId="77777777" w:rsidR="00910747" w:rsidRDefault="00910747">
            <w:pPr>
              <w:spacing w:after="1" w:line="0" w:lineRule="atLeast"/>
            </w:pPr>
          </w:p>
        </w:tc>
        <w:tc>
          <w:tcPr>
            <w:tcW w:w="2381" w:type="dxa"/>
          </w:tcPr>
          <w:p w14:paraId="5D2FAC0F"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08E8AF84" w14:textId="77777777" w:rsidR="00910747" w:rsidRDefault="00910747">
            <w:pPr>
              <w:pStyle w:val="ConsPlusNormal"/>
            </w:pPr>
          </w:p>
        </w:tc>
        <w:tc>
          <w:tcPr>
            <w:tcW w:w="907" w:type="dxa"/>
          </w:tcPr>
          <w:p w14:paraId="61A21C4A" w14:textId="77777777" w:rsidR="00910747" w:rsidRDefault="00910747">
            <w:pPr>
              <w:pStyle w:val="ConsPlusNormal"/>
            </w:pPr>
          </w:p>
        </w:tc>
        <w:tc>
          <w:tcPr>
            <w:tcW w:w="2041" w:type="dxa"/>
          </w:tcPr>
          <w:p w14:paraId="23242BB6" w14:textId="77777777" w:rsidR="00910747" w:rsidRDefault="00910747">
            <w:pPr>
              <w:pStyle w:val="ConsPlusNormal"/>
            </w:pPr>
          </w:p>
        </w:tc>
        <w:tc>
          <w:tcPr>
            <w:tcW w:w="1757" w:type="dxa"/>
          </w:tcPr>
          <w:p w14:paraId="3DAD9D04" w14:textId="77777777" w:rsidR="00910747" w:rsidRDefault="00910747">
            <w:pPr>
              <w:pStyle w:val="ConsPlusNormal"/>
            </w:pPr>
            <w:r>
              <w:t>0,000</w:t>
            </w:r>
          </w:p>
        </w:tc>
        <w:tc>
          <w:tcPr>
            <w:tcW w:w="1644" w:type="dxa"/>
          </w:tcPr>
          <w:p w14:paraId="486D6943" w14:textId="77777777" w:rsidR="00910747" w:rsidRDefault="00910747">
            <w:pPr>
              <w:pStyle w:val="ConsPlusNormal"/>
            </w:pPr>
            <w:r>
              <w:t>0,000</w:t>
            </w:r>
          </w:p>
        </w:tc>
        <w:tc>
          <w:tcPr>
            <w:tcW w:w="1587" w:type="dxa"/>
          </w:tcPr>
          <w:p w14:paraId="286BFBC5" w14:textId="77777777" w:rsidR="00910747" w:rsidRDefault="00910747">
            <w:pPr>
              <w:pStyle w:val="ConsPlusNormal"/>
            </w:pPr>
            <w:r>
              <w:t>0,000</w:t>
            </w:r>
          </w:p>
        </w:tc>
        <w:tc>
          <w:tcPr>
            <w:tcW w:w="1587" w:type="dxa"/>
          </w:tcPr>
          <w:p w14:paraId="51A67288" w14:textId="77777777" w:rsidR="00910747" w:rsidRDefault="00910747">
            <w:pPr>
              <w:pStyle w:val="ConsPlusNormal"/>
            </w:pPr>
            <w:r>
              <w:t>0,000</w:t>
            </w:r>
          </w:p>
        </w:tc>
        <w:tc>
          <w:tcPr>
            <w:tcW w:w="1644" w:type="dxa"/>
          </w:tcPr>
          <w:p w14:paraId="7984AD8F" w14:textId="77777777" w:rsidR="00910747" w:rsidRDefault="00910747">
            <w:pPr>
              <w:pStyle w:val="ConsPlusNormal"/>
            </w:pPr>
            <w:r>
              <w:t>0,000</w:t>
            </w:r>
          </w:p>
        </w:tc>
        <w:tc>
          <w:tcPr>
            <w:tcW w:w="1644" w:type="dxa"/>
          </w:tcPr>
          <w:p w14:paraId="72034533" w14:textId="77777777" w:rsidR="00910747" w:rsidRDefault="00910747">
            <w:pPr>
              <w:pStyle w:val="ConsPlusNormal"/>
            </w:pPr>
            <w:r>
              <w:t>0,000</w:t>
            </w:r>
          </w:p>
        </w:tc>
        <w:tc>
          <w:tcPr>
            <w:tcW w:w="1644" w:type="dxa"/>
          </w:tcPr>
          <w:p w14:paraId="0282B848" w14:textId="77777777" w:rsidR="00910747" w:rsidRDefault="00910747">
            <w:pPr>
              <w:pStyle w:val="ConsPlusNormal"/>
            </w:pPr>
            <w:r>
              <w:t>0,000</w:t>
            </w:r>
          </w:p>
        </w:tc>
        <w:tc>
          <w:tcPr>
            <w:tcW w:w="1587" w:type="dxa"/>
          </w:tcPr>
          <w:p w14:paraId="6BE45448" w14:textId="77777777" w:rsidR="00910747" w:rsidRDefault="00910747">
            <w:pPr>
              <w:pStyle w:val="ConsPlusNormal"/>
            </w:pPr>
            <w:r>
              <w:t>0,000</w:t>
            </w:r>
          </w:p>
        </w:tc>
      </w:tr>
      <w:tr w:rsidR="00910747" w14:paraId="22DD3A4C" w14:textId="77777777">
        <w:tc>
          <w:tcPr>
            <w:tcW w:w="1077" w:type="dxa"/>
            <w:vMerge/>
          </w:tcPr>
          <w:p w14:paraId="6C3F081D" w14:textId="77777777" w:rsidR="00910747" w:rsidRDefault="00910747">
            <w:pPr>
              <w:spacing w:after="1" w:line="0" w:lineRule="atLeast"/>
            </w:pPr>
          </w:p>
        </w:tc>
        <w:tc>
          <w:tcPr>
            <w:tcW w:w="2778" w:type="dxa"/>
            <w:vMerge/>
          </w:tcPr>
          <w:p w14:paraId="49272C48" w14:textId="77777777" w:rsidR="00910747" w:rsidRDefault="00910747">
            <w:pPr>
              <w:spacing w:after="1" w:line="0" w:lineRule="atLeast"/>
            </w:pPr>
          </w:p>
        </w:tc>
        <w:tc>
          <w:tcPr>
            <w:tcW w:w="2154" w:type="dxa"/>
            <w:vMerge/>
          </w:tcPr>
          <w:p w14:paraId="7EDAA7C9" w14:textId="77777777" w:rsidR="00910747" w:rsidRDefault="00910747">
            <w:pPr>
              <w:spacing w:after="1" w:line="0" w:lineRule="atLeast"/>
            </w:pPr>
          </w:p>
        </w:tc>
        <w:tc>
          <w:tcPr>
            <w:tcW w:w="2381" w:type="dxa"/>
          </w:tcPr>
          <w:p w14:paraId="2563BDDC" w14:textId="77777777" w:rsidR="00910747" w:rsidRDefault="00910747">
            <w:pPr>
              <w:pStyle w:val="ConsPlusNormal"/>
            </w:pPr>
            <w:r>
              <w:t>территориальные внебюджетные фонды</w:t>
            </w:r>
          </w:p>
        </w:tc>
        <w:tc>
          <w:tcPr>
            <w:tcW w:w="907" w:type="dxa"/>
          </w:tcPr>
          <w:p w14:paraId="7E7773DD" w14:textId="77777777" w:rsidR="00910747" w:rsidRDefault="00910747">
            <w:pPr>
              <w:pStyle w:val="ConsPlusNormal"/>
            </w:pPr>
          </w:p>
        </w:tc>
        <w:tc>
          <w:tcPr>
            <w:tcW w:w="907" w:type="dxa"/>
          </w:tcPr>
          <w:p w14:paraId="47A4E869" w14:textId="77777777" w:rsidR="00910747" w:rsidRDefault="00910747">
            <w:pPr>
              <w:pStyle w:val="ConsPlusNormal"/>
            </w:pPr>
          </w:p>
        </w:tc>
        <w:tc>
          <w:tcPr>
            <w:tcW w:w="2041" w:type="dxa"/>
          </w:tcPr>
          <w:p w14:paraId="1C74D931" w14:textId="77777777" w:rsidR="00910747" w:rsidRDefault="00910747">
            <w:pPr>
              <w:pStyle w:val="ConsPlusNormal"/>
            </w:pPr>
          </w:p>
        </w:tc>
        <w:tc>
          <w:tcPr>
            <w:tcW w:w="1757" w:type="dxa"/>
          </w:tcPr>
          <w:p w14:paraId="49BCE67F" w14:textId="77777777" w:rsidR="00910747" w:rsidRDefault="00910747">
            <w:pPr>
              <w:pStyle w:val="ConsPlusNormal"/>
            </w:pPr>
            <w:r>
              <w:t>0,000</w:t>
            </w:r>
          </w:p>
        </w:tc>
        <w:tc>
          <w:tcPr>
            <w:tcW w:w="1644" w:type="dxa"/>
          </w:tcPr>
          <w:p w14:paraId="6EE36ABA" w14:textId="77777777" w:rsidR="00910747" w:rsidRDefault="00910747">
            <w:pPr>
              <w:pStyle w:val="ConsPlusNormal"/>
            </w:pPr>
            <w:r>
              <w:t>0,000</w:t>
            </w:r>
          </w:p>
        </w:tc>
        <w:tc>
          <w:tcPr>
            <w:tcW w:w="1587" w:type="dxa"/>
          </w:tcPr>
          <w:p w14:paraId="2582648C" w14:textId="77777777" w:rsidR="00910747" w:rsidRDefault="00910747">
            <w:pPr>
              <w:pStyle w:val="ConsPlusNormal"/>
            </w:pPr>
            <w:r>
              <w:t>0,000</w:t>
            </w:r>
          </w:p>
        </w:tc>
        <w:tc>
          <w:tcPr>
            <w:tcW w:w="1587" w:type="dxa"/>
          </w:tcPr>
          <w:p w14:paraId="165815D2" w14:textId="77777777" w:rsidR="00910747" w:rsidRDefault="00910747">
            <w:pPr>
              <w:pStyle w:val="ConsPlusNormal"/>
            </w:pPr>
            <w:r>
              <w:t>0,000</w:t>
            </w:r>
          </w:p>
        </w:tc>
        <w:tc>
          <w:tcPr>
            <w:tcW w:w="1644" w:type="dxa"/>
          </w:tcPr>
          <w:p w14:paraId="4C49CD4A" w14:textId="77777777" w:rsidR="00910747" w:rsidRDefault="00910747">
            <w:pPr>
              <w:pStyle w:val="ConsPlusNormal"/>
            </w:pPr>
            <w:r>
              <w:t>0,000</w:t>
            </w:r>
          </w:p>
        </w:tc>
        <w:tc>
          <w:tcPr>
            <w:tcW w:w="1644" w:type="dxa"/>
          </w:tcPr>
          <w:p w14:paraId="46556BF8" w14:textId="77777777" w:rsidR="00910747" w:rsidRDefault="00910747">
            <w:pPr>
              <w:pStyle w:val="ConsPlusNormal"/>
            </w:pPr>
            <w:r>
              <w:t>0,000</w:t>
            </w:r>
          </w:p>
        </w:tc>
        <w:tc>
          <w:tcPr>
            <w:tcW w:w="1644" w:type="dxa"/>
          </w:tcPr>
          <w:p w14:paraId="561BEC00" w14:textId="77777777" w:rsidR="00910747" w:rsidRDefault="00910747">
            <w:pPr>
              <w:pStyle w:val="ConsPlusNormal"/>
            </w:pPr>
            <w:r>
              <w:t>0,000</w:t>
            </w:r>
          </w:p>
        </w:tc>
        <w:tc>
          <w:tcPr>
            <w:tcW w:w="1587" w:type="dxa"/>
          </w:tcPr>
          <w:p w14:paraId="08398CDA" w14:textId="77777777" w:rsidR="00910747" w:rsidRDefault="00910747">
            <w:pPr>
              <w:pStyle w:val="ConsPlusNormal"/>
            </w:pPr>
            <w:r>
              <w:t>0,000</w:t>
            </w:r>
          </w:p>
        </w:tc>
      </w:tr>
      <w:tr w:rsidR="00910747" w14:paraId="7E4A53C9" w14:textId="77777777">
        <w:tc>
          <w:tcPr>
            <w:tcW w:w="1077" w:type="dxa"/>
            <w:vMerge/>
          </w:tcPr>
          <w:p w14:paraId="1C124ACE" w14:textId="77777777" w:rsidR="00910747" w:rsidRDefault="00910747">
            <w:pPr>
              <w:spacing w:after="1" w:line="0" w:lineRule="atLeast"/>
            </w:pPr>
          </w:p>
        </w:tc>
        <w:tc>
          <w:tcPr>
            <w:tcW w:w="2778" w:type="dxa"/>
            <w:vMerge/>
          </w:tcPr>
          <w:p w14:paraId="04CC8879" w14:textId="77777777" w:rsidR="00910747" w:rsidRDefault="00910747">
            <w:pPr>
              <w:spacing w:after="1" w:line="0" w:lineRule="atLeast"/>
            </w:pPr>
          </w:p>
        </w:tc>
        <w:tc>
          <w:tcPr>
            <w:tcW w:w="2154" w:type="dxa"/>
            <w:vMerge/>
          </w:tcPr>
          <w:p w14:paraId="359C2FF2" w14:textId="77777777" w:rsidR="00910747" w:rsidRDefault="00910747">
            <w:pPr>
              <w:spacing w:after="1" w:line="0" w:lineRule="atLeast"/>
            </w:pPr>
          </w:p>
        </w:tc>
        <w:tc>
          <w:tcPr>
            <w:tcW w:w="2381" w:type="dxa"/>
          </w:tcPr>
          <w:p w14:paraId="43E83446" w14:textId="77777777" w:rsidR="00910747" w:rsidRDefault="00910747">
            <w:pPr>
              <w:pStyle w:val="ConsPlusNormal"/>
            </w:pPr>
            <w:r>
              <w:t>юридические лица</w:t>
            </w:r>
          </w:p>
        </w:tc>
        <w:tc>
          <w:tcPr>
            <w:tcW w:w="907" w:type="dxa"/>
          </w:tcPr>
          <w:p w14:paraId="3E2A47B5" w14:textId="77777777" w:rsidR="00910747" w:rsidRDefault="00910747">
            <w:pPr>
              <w:pStyle w:val="ConsPlusNormal"/>
            </w:pPr>
          </w:p>
        </w:tc>
        <w:tc>
          <w:tcPr>
            <w:tcW w:w="907" w:type="dxa"/>
          </w:tcPr>
          <w:p w14:paraId="770DC244" w14:textId="77777777" w:rsidR="00910747" w:rsidRDefault="00910747">
            <w:pPr>
              <w:pStyle w:val="ConsPlusNormal"/>
            </w:pPr>
          </w:p>
        </w:tc>
        <w:tc>
          <w:tcPr>
            <w:tcW w:w="2041" w:type="dxa"/>
          </w:tcPr>
          <w:p w14:paraId="65E2B0E6" w14:textId="77777777" w:rsidR="00910747" w:rsidRDefault="00910747">
            <w:pPr>
              <w:pStyle w:val="ConsPlusNormal"/>
            </w:pPr>
          </w:p>
        </w:tc>
        <w:tc>
          <w:tcPr>
            <w:tcW w:w="1757" w:type="dxa"/>
          </w:tcPr>
          <w:p w14:paraId="44A94DAF" w14:textId="77777777" w:rsidR="00910747" w:rsidRDefault="00910747">
            <w:pPr>
              <w:pStyle w:val="ConsPlusNormal"/>
            </w:pPr>
            <w:r>
              <w:t>0,000</w:t>
            </w:r>
          </w:p>
        </w:tc>
        <w:tc>
          <w:tcPr>
            <w:tcW w:w="1644" w:type="dxa"/>
          </w:tcPr>
          <w:p w14:paraId="2E15FC28" w14:textId="77777777" w:rsidR="00910747" w:rsidRDefault="00910747">
            <w:pPr>
              <w:pStyle w:val="ConsPlusNormal"/>
            </w:pPr>
            <w:r>
              <w:t>0,000</w:t>
            </w:r>
          </w:p>
        </w:tc>
        <w:tc>
          <w:tcPr>
            <w:tcW w:w="1587" w:type="dxa"/>
          </w:tcPr>
          <w:p w14:paraId="1C774C3F" w14:textId="77777777" w:rsidR="00910747" w:rsidRDefault="00910747">
            <w:pPr>
              <w:pStyle w:val="ConsPlusNormal"/>
            </w:pPr>
            <w:r>
              <w:t>0,000</w:t>
            </w:r>
          </w:p>
        </w:tc>
        <w:tc>
          <w:tcPr>
            <w:tcW w:w="1587" w:type="dxa"/>
          </w:tcPr>
          <w:p w14:paraId="27B4CBD4" w14:textId="77777777" w:rsidR="00910747" w:rsidRDefault="00910747">
            <w:pPr>
              <w:pStyle w:val="ConsPlusNormal"/>
            </w:pPr>
            <w:r>
              <w:t>0,000</w:t>
            </w:r>
          </w:p>
        </w:tc>
        <w:tc>
          <w:tcPr>
            <w:tcW w:w="1644" w:type="dxa"/>
          </w:tcPr>
          <w:p w14:paraId="5DFC4DAB" w14:textId="77777777" w:rsidR="00910747" w:rsidRDefault="00910747">
            <w:pPr>
              <w:pStyle w:val="ConsPlusNormal"/>
            </w:pPr>
            <w:r>
              <w:t>0,000</w:t>
            </w:r>
          </w:p>
        </w:tc>
        <w:tc>
          <w:tcPr>
            <w:tcW w:w="1644" w:type="dxa"/>
          </w:tcPr>
          <w:p w14:paraId="333C882A" w14:textId="77777777" w:rsidR="00910747" w:rsidRDefault="00910747">
            <w:pPr>
              <w:pStyle w:val="ConsPlusNormal"/>
            </w:pPr>
            <w:r>
              <w:t>0,000</w:t>
            </w:r>
          </w:p>
        </w:tc>
        <w:tc>
          <w:tcPr>
            <w:tcW w:w="1644" w:type="dxa"/>
          </w:tcPr>
          <w:p w14:paraId="34409471" w14:textId="77777777" w:rsidR="00910747" w:rsidRDefault="00910747">
            <w:pPr>
              <w:pStyle w:val="ConsPlusNormal"/>
            </w:pPr>
            <w:r>
              <w:t>0,000</w:t>
            </w:r>
          </w:p>
        </w:tc>
        <w:tc>
          <w:tcPr>
            <w:tcW w:w="1587" w:type="dxa"/>
          </w:tcPr>
          <w:p w14:paraId="2C8B7D15" w14:textId="77777777" w:rsidR="00910747" w:rsidRDefault="00910747">
            <w:pPr>
              <w:pStyle w:val="ConsPlusNormal"/>
            </w:pPr>
            <w:r>
              <w:t>0,000</w:t>
            </w:r>
          </w:p>
        </w:tc>
      </w:tr>
      <w:tr w:rsidR="00910747" w14:paraId="6ECAEAAF" w14:textId="77777777">
        <w:tc>
          <w:tcPr>
            <w:tcW w:w="1077" w:type="dxa"/>
            <w:vMerge w:val="restart"/>
          </w:tcPr>
          <w:p w14:paraId="047D38F7" w14:textId="77777777" w:rsidR="00910747" w:rsidRDefault="00910747">
            <w:pPr>
              <w:pStyle w:val="ConsPlusNormal"/>
            </w:pPr>
            <w:r>
              <w:t>6.1.5.</w:t>
            </w:r>
          </w:p>
        </w:tc>
        <w:tc>
          <w:tcPr>
            <w:tcW w:w="2778" w:type="dxa"/>
            <w:vMerge w:val="restart"/>
          </w:tcPr>
          <w:p w14:paraId="52FF016B" w14:textId="77777777" w:rsidR="00910747" w:rsidRDefault="00910747">
            <w:pPr>
              <w:pStyle w:val="ConsPlusNormal"/>
            </w:pPr>
            <w:r>
              <w:t>Предоставление единовременной субсидии на приобретение жилого помещения государственным гражданским служащим области, поставленным на учет для получения субсидии по месту службы</w:t>
            </w:r>
          </w:p>
        </w:tc>
        <w:tc>
          <w:tcPr>
            <w:tcW w:w="2154" w:type="dxa"/>
            <w:vMerge w:val="restart"/>
          </w:tcPr>
          <w:p w14:paraId="1BE64DB9" w14:textId="77777777" w:rsidR="00910747" w:rsidRDefault="00910747">
            <w:pPr>
              <w:pStyle w:val="ConsPlusNormal"/>
            </w:pPr>
            <w:r>
              <w:t>Министерство жилищно-коммунального хозяйства области</w:t>
            </w:r>
          </w:p>
        </w:tc>
        <w:tc>
          <w:tcPr>
            <w:tcW w:w="2381" w:type="dxa"/>
          </w:tcPr>
          <w:p w14:paraId="6D40829A" w14:textId="77777777" w:rsidR="00910747" w:rsidRDefault="00910747">
            <w:pPr>
              <w:pStyle w:val="ConsPlusNormal"/>
            </w:pPr>
            <w:r>
              <w:t>Всего</w:t>
            </w:r>
          </w:p>
        </w:tc>
        <w:tc>
          <w:tcPr>
            <w:tcW w:w="907" w:type="dxa"/>
          </w:tcPr>
          <w:p w14:paraId="5EDF4A53" w14:textId="77777777" w:rsidR="00910747" w:rsidRDefault="00910747">
            <w:pPr>
              <w:pStyle w:val="ConsPlusNormal"/>
            </w:pPr>
          </w:p>
        </w:tc>
        <w:tc>
          <w:tcPr>
            <w:tcW w:w="907" w:type="dxa"/>
          </w:tcPr>
          <w:p w14:paraId="37334013" w14:textId="77777777" w:rsidR="00910747" w:rsidRDefault="00910747">
            <w:pPr>
              <w:pStyle w:val="ConsPlusNormal"/>
            </w:pPr>
          </w:p>
        </w:tc>
        <w:tc>
          <w:tcPr>
            <w:tcW w:w="2041" w:type="dxa"/>
          </w:tcPr>
          <w:p w14:paraId="442DDE49" w14:textId="77777777" w:rsidR="00910747" w:rsidRDefault="00910747">
            <w:pPr>
              <w:pStyle w:val="ConsPlusNormal"/>
            </w:pPr>
          </w:p>
        </w:tc>
        <w:tc>
          <w:tcPr>
            <w:tcW w:w="1757" w:type="dxa"/>
          </w:tcPr>
          <w:p w14:paraId="2EB57801" w14:textId="77777777" w:rsidR="00910747" w:rsidRDefault="00910747">
            <w:pPr>
              <w:pStyle w:val="ConsPlusNormal"/>
            </w:pPr>
            <w:r>
              <w:t>13017,455</w:t>
            </w:r>
          </w:p>
        </w:tc>
        <w:tc>
          <w:tcPr>
            <w:tcW w:w="1644" w:type="dxa"/>
          </w:tcPr>
          <w:p w14:paraId="02C97DE8" w14:textId="77777777" w:rsidR="00910747" w:rsidRDefault="00910747">
            <w:pPr>
              <w:pStyle w:val="ConsPlusNormal"/>
            </w:pPr>
            <w:r>
              <w:t>6385,600</w:t>
            </w:r>
          </w:p>
        </w:tc>
        <w:tc>
          <w:tcPr>
            <w:tcW w:w="1587" w:type="dxa"/>
          </w:tcPr>
          <w:p w14:paraId="06EFE1F6" w14:textId="77777777" w:rsidR="00910747" w:rsidRDefault="00910747">
            <w:pPr>
              <w:pStyle w:val="ConsPlusNormal"/>
            </w:pPr>
            <w:r>
              <w:t>6631,855</w:t>
            </w:r>
          </w:p>
        </w:tc>
        <w:tc>
          <w:tcPr>
            <w:tcW w:w="1587" w:type="dxa"/>
          </w:tcPr>
          <w:p w14:paraId="3BBC4215" w14:textId="77777777" w:rsidR="00910747" w:rsidRDefault="00910747">
            <w:pPr>
              <w:pStyle w:val="ConsPlusNormal"/>
            </w:pPr>
            <w:r>
              <w:t>0,000</w:t>
            </w:r>
          </w:p>
        </w:tc>
        <w:tc>
          <w:tcPr>
            <w:tcW w:w="1644" w:type="dxa"/>
          </w:tcPr>
          <w:p w14:paraId="403FF470" w14:textId="77777777" w:rsidR="00910747" w:rsidRDefault="00910747">
            <w:pPr>
              <w:pStyle w:val="ConsPlusNormal"/>
            </w:pPr>
            <w:r>
              <w:t>0,000</w:t>
            </w:r>
          </w:p>
        </w:tc>
        <w:tc>
          <w:tcPr>
            <w:tcW w:w="1644" w:type="dxa"/>
          </w:tcPr>
          <w:p w14:paraId="70914EEA" w14:textId="77777777" w:rsidR="00910747" w:rsidRDefault="00910747">
            <w:pPr>
              <w:pStyle w:val="ConsPlusNormal"/>
            </w:pPr>
            <w:r>
              <w:t>0,000</w:t>
            </w:r>
          </w:p>
        </w:tc>
        <w:tc>
          <w:tcPr>
            <w:tcW w:w="1644" w:type="dxa"/>
          </w:tcPr>
          <w:p w14:paraId="118D6C3C" w14:textId="77777777" w:rsidR="00910747" w:rsidRDefault="00910747">
            <w:pPr>
              <w:pStyle w:val="ConsPlusNormal"/>
            </w:pPr>
            <w:r>
              <w:t>0,000</w:t>
            </w:r>
          </w:p>
        </w:tc>
        <w:tc>
          <w:tcPr>
            <w:tcW w:w="1587" w:type="dxa"/>
          </w:tcPr>
          <w:p w14:paraId="797DEBC5" w14:textId="77777777" w:rsidR="00910747" w:rsidRDefault="00910747">
            <w:pPr>
              <w:pStyle w:val="ConsPlusNormal"/>
            </w:pPr>
            <w:r>
              <w:t>0,000</w:t>
            </w:r>
          </w:p>
        </w:tc>
      </w:tr>
      <w:tr w:rsidR="00910747" w14:paraId="2F0EA06F" w14:textId="77777777">
        <w:tc>
          <w:tcPr>
            <w:tcW w:w="1077" w:type="dxa"/>
            <w:vMerge/>
          </w:tcPr>
          <w:p w14:paraId="799A412B" w14:textId="77777777" w:rsidR="00910747" w:rsidRDefault="00910747">
            <w:pPr>
              <w:spacing w:after="1" w:line="0" w:lineRule="atLeast"/>
            </w:pPr>
          </w:p>
        </w:tc>
        <w:tc>
          <w:tcPr>
            <w:tcW w:w="2778" w:type="dxa"/>
            <w:vMerge/>
          </w:tcPr>
          <w:p w14:paraId="2DC309BB" w14:textId="77777777" w:rsidR="00910747" w:rsidRDefault="00910747">
            <w:pPr>
              <w:spacing w:after="1" w:line="0" w:lineRule="atLeast"/>
            </w:pPr>
          </w:p>
        </w:tc>
        <w:tc>
          <w:tcPr>
            <w:tcW w:w="2154" w:type="dxa"/>
            <w:vMerge/>
          </w:tcPr>
          <w:p w14:paraId="2E590F32" w14:textId="77777777" w:rsidR="00910747" w:rsidRDefault="00910747">
            <w:pPr>
              <w:spacing w:after="1" w:line="0" w:lineRule="atLeast"/>
            </w:pPr>
          </w:p>
        </w:tc>
        <w:tc>
          <w:tcPr>
            <w:tcW w:w="2381" w:type="dxa"/>
          </w:tcPr>
          <w:p w14:paraId="29A8B6D9" w14:textId="77777777" w:rsidR="00910747" w:rsidRDefault="00910747">
            <w:pPr>
              <w:pStyle w:val="ConsPlusNormal"/>
            </w:pPr>
            <w:r>
              <w:t>федеральный бюджет</w:t>
            </w:r>
          </w:p>
        </w:tc>
        <w:tc>
          <w:tcPr>
            <w:tcW w:w="907" w:type="dxa"/>
          </w:tcPr>
          <w:p w14:paraId="487B79D3" w14:textId="77777777" w:rsidR="00910747" w:rsidRDefault="00910747">
            <w:pPr>
              <w:pStyle w:val="ConsPlusNormal"/>
            </w:pPr>
          </w:p>
        </w:tc>
        <w:tc>
          <w:tcPr>
            <w:tcW w:w="907" w:type="dxa"/>
          </w:tcPr>
          <w:p w14:paraId="43FD6912" w14:textId="77777777" w:rsidR="00910747" w:rsidRDefault="00910747">
            <w:pPr>
              <w:pStyle w:val="ConsPlusNormal"/>
            </w:pPr>
          </w:p>
        </w:tc>
        <w:tc>
          <w:tcPr>
            <w:tcW w:w="2041" w:type="dxa"/>
          </w:tcPr>
          <w:p w14:paraId="6BB4B413" w14:textId="77777777" w:rsidR="00910747" w:rsidRDefault="00910747">
            <w:pPr>
              <w:pStyle w:val="ConsPlusNormal"/>
            </w:pPr>
          </w:p>
        </w:tc>
        <w:tc>
          <w:tcPr>
            <w:tcW w:w="1757" w:type="dxa"/>
          </w:tcPr>
          <w:p w14:paraId="0E6D2342" w14:textId="77777777" w:rsidR="00910747" w:rsidRDefault="00910747">
            <w:pPr>
              <w:pStyle w:val="ConsPlusNormal"/>
            </w:pPr>
            <w:r>
              <w:t>0,000</w:t>
            </w:r>
          </w:p>
        </w:tc>
        <w:tc>
          <w:tcPr>
            <w:tcW w:w="1644" w:type="dxa"/>
          </w:tcPr>
          <w:p w14:paraId="0BEE5340" w14:textId="77777777" w:rsidR="00910747" w:rsidRDefault="00910747">
            <w:pPr>
              <w:pStyle w:val="ConsPlusNormal"/>
            </w:pPr>
            <w:r>
              <w:t>0,000</w:t>
            </w:r>
          </w:p>
        </w:tc>
        <w:tc>
          <w:tcPr>
            <w:tcW w:w="1587" w:type="dxa"/>
          </w:tcPr>
          <w:p w14:paraId="50FC8189" w14:textId="77777777" w:rsidR="00910747" w:rsidRDefault="00910747">
            <w:pPr>
              <w:pStyle w:val="ConsPlusNormal"/>
            </w:pPr>
            <w:r>
              <w:t>0,000</w:t>
            </w:r>
          </w:p>
        </w:tc>
        <w:tc>
          <w:tcPr>
            <w:tcW w:w="1587" w:type="dxa"/>
          </w:tcPr>
          <w:p w14:paraId="020242F5" w14:textId="77777777" w:rsidR="00910747" w:rsidRDefault="00910747">
            <w:pPr>
              <w:pStyle w:val="ConsPlusNormal"/>
            </w:pPr>
            <w:r>
              <w:t>0,000</w:t>
            </w:r>
          </w:p>
        </w:tc>
        <w:tc>
          <w:tcPr>
            <w:tcW w:w="1644" w:type="dxa"/>
          </w:tcPr>
          <w:p w14:paraId="2BCF70D8" w14:textId="77777777" w:rsidR="00910747" w:rsidRDefault="00910747">
            <w:pPr>
              <w:pStyle w:val="ConsPlusNormal"/>
            </w:pPr>
            <w:r>
              <w:t>0,000</w:t>
            </w:r>
          </w:p>
        </w:tc>
        <w:tc>
          <w:tcPr>
            <w:tcW w:w="1644" w:type="dxa"/>
          </w:tcPr>
          <w:p w14:paraId="5028DF05" w14:textId="77777777" w:rsidR="00910747" w:rsidRDefault="00910747">
            <w:pPr>
              <w:pStyle w:val="ConsPlusNormal"/>
            </w:pPr>
            <w:r>
              <w:t>0,000</w:t>
            </w:r>
          </w:p>
        </w:tc>
        <w:tc>
          <w:tcPr>
            <w:tcW w:w="1644" w:type="dxa"/>
          </w:tcPr>
          <w:p w14:paraId="4B009769" w14:textId="77777777" w:rsidR="00910747" w:rsidRDefault="00910747">
            <w:pPr>
              <w:pStyle w:val="ConsPlusNormal"/>
            </w:pPr>
            <w:r>
              <w:t>0,000</w:t>
            </w:r>
          </w:p>
        </w:tc>
        <w:tc>
          <w:tcPr>
            <w:tcW w:w="1587" w:type="dxa"/>
          </w:tcPr>
          <w:p w14:paraId="70BD73C1" w14:textId="77777777" w:rsidR="00910747" w:rsidRDefault="00910747">
            <w:pPr>
              <w:pStyle w:val="ConsPlusNormal"/>
            </w:pPr>
            <w:r>
              <w:t>0,000</w:t>
            </w:r>
          </w:p>
        </w:tc>
      </w:tr>
      <w:tr w:rsidR="00910747" w14:paraId="0C130E56" w14:textId="77777777">
        <w:tc>
          <w:tcPr>
            <w:tcW w:w="1077" w:type="dxa"/>
            <w:vMerge/>
          </w:tcPr>
          <w:p w14:paraId="5F2D9CC3" w14:textId="77777777" w:rsidR="00910747" w:rsidRDefault="00910747">
            <w:pPr>
              <w:spacing w:after="1" w:line="0" w:lineRule="atLeast"/>
            </w:pPr>
          </w:p>
        </w:tc>
        <w:tc>
          <w:tcPr>
            <w:tcW w:w="2778" w:type="dxa"/>
            <w:vMerge/>
          </w:tcPr>
          <w:p w14:paraId="73E3C7E4" w14:textId="77777777" w:rsidR="00910747" w:rsidRDefault="00910747">
            <w:pPr>
              <w:spacing w:after="1" w:line="0" w:lineRule="atLeast"/>
            </w:pPr>
          </w:p>
        </w:tc>
        <w:tc>
          <w:tcPr>
            <w:tcW w:w="2154" w:type="dxa"/>
            <w:vMerge/>
          </w:tcPr>
          <w:p w14:paraId="04787AFB" w14:textId="77777777" w:rsidR="00910747" w:rsidRDefault="00910747">
            <w:pPr>
              <w:spacing w:after="1" w:line="0" w:lineRule="atLeast"/>
            </w:pPr>
          </w:p>
        </w:tc>
        <w:tc>
          <w:tcPr>
            <w:tcW w:w="2381" w:type="dxa"/>
          </w:tcPr>
          <w:p w14:paraId="1D129A1F" w14:textId="77777777" w:rsidR="00910747" w:rsidRDefault="00910747">
            <w:pPr>
              <w:pStyle w:val="ConsPlusNormal"/>
            </w:pPr>
            <w:r>
              <w:t>областной бюджет</w:t>
            </w:r>
          </w:p>
        </w:tc>
        <w:tc>
          <w:tcPr>
            <w:tcW w:w="907" w:type="dxa"/>
          </w:tcPr>
          <w:p w14:paraId="6DAF4DCF" w14:textId="77777777" w:rsidR="00910747" w:rsidRDefault="00910747">
            <w:pPr>
              <w:pStyle w:val="ConsPlusNormal"/>
            </w:pPr>
            <w:r>
              <w:t>911</w:t>
            </w:r>
          </w:p>
        </w:tc>
        <w:tc>
          <w:tcPr>
            <w:tcW w:w="907" w:type="dxa"/>
          </w:tcPr>
          <w:p w14:paraId="7948E107" w14:textId="77777777" w:rsidR="00910747" w:rsidRDefault="00910747">
            <w:pPr>
              <w:pStyle w:val="ConsPlusNormal"/>
            </w:pPr>
            <w:r>
              <w:t>1003</w:t>
            </w:r>
          </w:p>
        </w:tc>
        <w:tc>
          <w:tcPr>
            <w:tcW w:w="2041" w:type="dxa"/>
          </w:tcPr>
          <w:p w14:paraId="7BEDB9DB" w14:textId="77777777" w:rsidR="00910747" w:rsidRDefault="00910747">
            <w:pPr>
              <w:pStyle w:val="ConsPlusNormal"/>
            </w:pPr>
            <w:r>
              <w:t>0760170040</w:t>
            </w:r>
          </w:p>
        </w:tc>
        <w:tc>
          <w:tcPr>
            <w:tcW w:w="1757" w:type="dxa"/>
          </w:tcPr>
          <w:p w14:paraId="6A00118C" w14:textId="77777777" w:rsidR="00910747" w:rsidRDefault="00910747">
            <w:pPr>
              <w:pStyle w:val="ConsPlusNormal"/>
            </w:pPr>
            <w:r>
              <w:t>13017,455</w:t>
            </w:r>
          </w:p>
        </w:tc>
        <w:tc>
          <w:tcPr>
            <w:tcW w:w="1644" w:type="dxa"/>
          </w:tcPr>
          <w:p w14:paraId="1FAE25F7" w14:textId="77777777" w:rsidR="00910747" w:rsidRDefault="00910747">
            <w:pPr>
              <w:pStyle w:val="ConsPlusNormal"/>
            </w:pPr>
            <w:r>
              <w:t>6385,600</w:t>
            </w:r>
          </w:p>
        </w:tc>
        <w:tc>
          <w:tcPr>
            <w:tcW w:w="1587" w:type="dxa"/>
          </w:tcPr>
          <w:p w14:paraId="76F3431A" w14:textId="77777777" w:rsidR="00910747" w:rsidRDefault="00910747">
            <w:pPr>
              <w:pStyle w:val="ConsPlusNormal"/>
            </w:pPr>
            <w:r>
              <w:t>6631,855</w:t>
            </w:r>
          </w:p>
        </w:tc>
        <w:tc>
          <w:tcPr>
            <w:tcW w:w="1587" w:type="dxa"/>
          </w:tcPr>
          <w:p w14:paraId="6D623C7F" w14:textId="77777777" w:rsidR="00910747" w:rsidRDefault="00910747">
            <w:pPr>
              <w:pStyle w:val="ConsPlusNormal"/>
            </w:pPr>
            <w:r>
              <w:t>0,000</w:t>
            </w:r>
          </w:p>
        </w:tc>
        <w:tc>
          <w:tcPr>
            <w:tcW w:w="1644" w:type="dxa"/>
          </w:tcPr>
          <w:p w14:paraId="6CB7BE4F" w14:textId="77777777" w:rsidR="00910747" w:rsidRDefault="00910747">
            <w:pPr>
              <w:pStyle w:val="ConsPlusNormal"/>
            </w:pPr>
            <w:r>
              <w:t>0,000</w:t>
            </w:r>
          </w:p>
        </w:tc>
        <w:tc>
          <w:tcPr>
            <w:tcW w:w="1644" w:type="dxa"/>
          </w:tcPr>
          <w:p w14:paraId="600CC55F" w14:textId="77777777" w:rsidR="00910747" w:rsidRDefault="00910747">
            <w:pPr>
              <w:pStyle w:val="ConsPlusNormal"/>
            </w:pPr>
            <w:r>
              <w:t>0,000</w:t>
            </w:r>
          </w:p>
        </w:tc>
        <w:tc>
          <w:tcPr>
            <w:tcW w:w="1644" w:type="dxa"/>
          </w:tcPr>
          <w:p w14:paraId="64FCC445" w14:textId="77777777" w:rsidR="00910747" w:rsidRDefault="00910747">
            <w:pPr>
              <w:pStyle w:val="ConsPlusNormal"/>
            </w:pPr>
            <w:r>
              <w:t>0,000</w:t>
            </w:r>
          </w:p>
        </w:tc>
        <w:tc>
          <w:tcPr>
            <w:tcW w:w="1587" w:type="dxa"/>
          </w:tcPr>
          <w:p w14:paraId="50028772" w14:textId="77777777" w:rsidR="00910747" w:rsidRDefault="00910747">
            <w:pPr>
              <w:pStyle w:val="ConsPlusNormal"/>
            </w:pPr>
            <w:r>
              <w:t>0,000</w:t>
            </w:r>
          </w:p>
        </w:tc>
      </w:tr>
      <w:tr w:rsidR="00910747" w14:paraId="67EE5AC5" w14:textId="77777777">
        <w:tc>
          <w:tcPr>
            <w:tcW w:w="1077" w:type="dxa"/>
            <w:vMerge/>
          </w:tcPr>
          <w:p w14:paraId="5219BEA0" w14:textId="77777777" w:rsidR="00910747" w:rsidRDefault="00910747">
            <w:pPr>
              <w:spacing w:after="1" w:line="0" w:lineRule="atLeast"/>
            </w:pPr>
          </w:p>
        </w:tc>
        <w:tc>
          <w:tcPr>
            <w:tcW w:w="2778" w:type="dxa"/>
            <w:vMerge/>
          </w:tcPr>
          <w:p w14:paraId="40B2E19B" w14:textId="77777777" w:rsidR="00910747" w:rsidRDefault="00910747">
            <w:pPr>
              <w:spacing w:after="1" w:line="0" w:lineRule="atLeast"/>
            </w:pPr>
          </w:p>
        </w:tc>
        <w:tc>
          <w:tcPr>
            <w:tcW w:w="2154" w:type="dxa"/>
            <w:vMerge/>
          </w:tcPr>
          <w:p w14:paraId="2985DD36" w14:textId="77777777" w:rsidR="00910747" w:rsidRDefault="00910747">
            <w:pPr>
              <w:spacing w:after="1" w:line="0" w:lineRule="atLeast"/>
            </w:pPr>
          </w:p>
        </w:tc>
        <w:tc>
          <w:tcPr>
            <w:tcW w:w="2381" w:type="dxa"/>
          </w:tcPr>
          <w:p w14:paraId="0F843BA9" w14:textId="77777777" w:rsidR="00910747" w:rsidRDefault="00910747">
            <w:pPr>
              <w:pStyle w:val="ConsPlusNormal"/>
            </w:pPr>
            <w:r>
              <w:t>консолидированные бюджеты муниципальных образований</w:t>
            </w:r>
          </w:p>
        </w:tc>
        <w:tc>
          <w:tcPr>
            <w:tcW w:w="907" w:type="dxa"/>
          </w:tcPr>
          <w:p w14:paraId="5EF16A1B" w14:textId="77777777" w:rsidR="00910747" w:rsidRDefault="00910747">
            <w:pPr>
              <w:pStyle w:val="ConsPlusNormal"/>
            </w:pPr>
          </w:p>
        </w:tc>
        <w:tc>
          <w:tcPr>
            <w:tcW w:w="907" w:type="dxa"/>
          </w:tcPr>
          <w:p w14:paraId="6E8071FC" w14:textId="77777777" w:rsidR="00910747" w:rsidRDefault="00910747">
            <w:pPr>
              <w:pStyle w:val="ConsPlusNormal"/>
            </w:pPr>
          </w:p>
        </w:tc>
        <w:tc>
          <w:tcPr>
            <w:tcW w:w="2041" w:type="dxa"/>
          </w:tcPr>
          <w:p w14:paraId="50A1CB21" w14:textId="77777777" w:rsidR="00910747" w:rsidRDefault="00910747">
            <w:pPr>
              <w:pStyle w:val="ConsPlusNormal"/>
            </w:pPr>
          </w:p>
        </w:tc>
        <w:tc>
          <w:tcPr>
            <w:tcW w:w="1757" w:type="dxa"/>
          </w:tcPr>
          <w:p w14:paraId="69FA911E" w14:textId="77777777" w:rsidR="00910747" w:rsidRDefault="00910747">
            <w:pPr>
              <w:pStyle w:val="ConsPlusNormal"/>
            </w:pPr>
            <w:r>
              <w:t>0,000</w:t>
            </w:r>
          </w:p>
        </w:tc>
        <w:tc>
          <w:tcPr>
            <w:tcW w:w="1644" w:type="dxa"/>
          </w:tcPr>
          <w:p w14:paraId="4C9E2DD3" w14:textId="77777777" w:rsidR="00910747" w:rsidRDefault="00910747">
            <w:pPr>
              <w:pStyle w:val="ConsPlusNormal"/>
            </w:pPr>
            <w:r>
              <w:t>0,000</w:t>
            </w:r>
          </w:p>
        </w:tc>
        <w:tc>
          <w:tcPr>
            <w:tcW w:w="1587" w:type="dxa"/>
          </w:tcPr>
          <w:p w14:paraId="6B50D024" w14:textId="77777777" w:rsidR="00910747" w:rsidRDefault="00910747">
            <w:pPr>
              <w:pStyle w:val="ConsPlusNormal"/>
            </w:pPr>
            <w:r>
              <w:t>0,000</w:t>
            </w:r>
          </w:p>
        </w:tc>
        <w:tc>
          <w:tcPr>
            <w:tcW w:w="1587" w:type="dxa"/>
          </w:tcPr>
          <w:p w14:paraId="164DE2C7" w14:textId="77777777" w:rsidR="00910747" w:rsidRDefault="00910747">
            <w:pPr>
              <w:pStyle w:val="ConsPlusNormal"/>
            </w:pPr>
            <w:r>
              <w:t>0,000</w:t>
            </w:r>
          </w:p>
        </w:tc>
        <w:tc>
          <w:tcPr>
            <w:tcW w:w="1644" w:type="dxa"/>
          </w:tcPr>
          <w:p w14:paraId="45019CC6" w14:textId="77777777" w:rsidR="00910747" w:rsidRDefault="00910747">
            <w:pPr>
              <w:pStyle w:val="ConsPlusNormal"/>
            </w:pPr>
            <w:r>
              <w:t>0,000</w:t>
            </w:r>
          </w:p>
        </w:tc>
        <w:tc>
          <w:tcPr>
            <w:tcW w:w="1644" w:type="dxa"/>
          </w:tcPr>
          <w:p w14:paraId="69E81F69" w14:textId="77777777" w:rsidR="00910747" w:rsidRDefault="00910747">
            <w:pPr>
              <w:pStyle w:val="ConsPlusNormal"/>
            </w:pPr>
            <w:r>
              <w:t>0,000</w:t>
            </w:r>
          </w:p>
        </w:tc>
        <w:tc>
          <w:tcPr>
            <w:tcW w:w="1644" w:type="dxa"/>
          </w:tcPr>
          <w:p w14:paraId="0909E3ED" w14:textId="77777777" w:rsidR="00910747" w:rsidRDefault="00910747">
            <w:pPr>
              <w:pStyle w:val="ConsPlusNormal"/>
            </w:pPr>
            <w:r>
              <w:t>0,000</w:t>
            </w:r>
          </w:p>
        </w:tc>
        <w:tc>
          <w:tcPr>
            <w:tcW w:w="1587" w:type="dxa"/>
          </w:tcPr>
          <w:p w14:paraId="5B79BA56" w14:textId="77777777" w:rsidR="00910747" w:rsidRDefault="00910747">
            <w:pPr>
              <w:pStyle w:val="ConsPlusNormal"/>
            </w:pPr>
            <w:r>
              <w:t>0,000</w:t>
            </w:r>
          </w:p>
        </w:tc>
      </w:tr>
      <w:tr w:rsidR="00910747" w14:paraId="37733BE7" w14:textId="77777777">
        <w:tc>
          <w:tcPr>
            <w:tcW w:w="1077" w:type="dxa"/>
            <w:vMerge/>
          </w:tcPr>
          <w:p w14:paraId="3E1D1620" w14:textId="77777777" w:rsidR="00910747" w:rsidRDefault="00910747">
            <w:pPr>
              <w:spacing w:after="1" w:line="0" w:lineRule="atLeast"/>
            </w:pPr>
          </w:p>
        </w:tc>
        <w:tc>
          <w:tcPr>
            <w:tcW w:w="2778" w:type="dxa"/>
            <w:vMerge/>
          </w:tcPr>
          <w:p w14:paraId="7CE6AC4D" w14:textId="77777777" w:rsidR="00910747" w:rsidRDefault="00910747">
            <w:pPr>
              <w:spacing w:after="1" w:line="0" w:lineRule="atLeast"/>
            </w:pPr>
          </w:p>
        </w:tc>
        <w:tc>
          <w:tcPr>
            <w:tcW w:w="2154" w:type="dxa"/>
            <w:vMerge/>
          </w:tcPr>
          <w:p w14:paraId="386D0EA5" w14:textId="77777777" w:rsidR="00910747" w:rsidRDefault="00910747">
            <w:pPr>
              <w:spacing w:after="1" w:line="0" w:lineRule="atLeast"/>
            </w:pPr>
          </w:p>
        </w:tc>
        <w:tc>
          <w:tcPr>
            <w:tcW w:w="2381" w:type="dxa"/>
          </w:tcPr>
          <w:p w14:paraId="4AD78F68" w14:textId="77777777" w:rsidR="00910747" w:rsidRDefault="00910747">
            <w:pPr>
              <w:pStyle w:val="ConsPlusNormal"/>
            </w:pPr>
            <w:r>
              <w:t>территориальные внебюджетные фонды</w:t>
            </w:r>
          </w:p>
        </w:tc>
        <w:tc>
          <w:tcPr>
            <w:tcW w:w="907" w:type="dxa"/>
          </w:tcPr>
          <w:p w14:paraId="4AA55CDA" w14:textId="77777777" w:rsidR="00910747" w:rsidRDefault="00910747">
            <w:pPr>
              <w:pStyle w:val="ConsPlusNormal"/>
            </w:pPr>
          </w:p>
        </w:tc>
        <w:tc>
          <w:tcPr>
            <w:tcW w:w="907" w:type="dxa"/>
          </w:tcPr>
          <w:p w14:paraId="44E7E964" w14:textId="77777777" w:rsidR="00910747" w:rsidRDefault="00910747">
            <w:pPr>
              <w:pStyle w:val="ConsPlusNormal"/>
            </w:pPr>
          </w:p>
        </w:tc>
        <w:tc>
          <w:tcPr>
            <w:tcW w:w="2041" w:type="dxa"/>
          </w:tcPr>
          <w:p w14:paraId="0FF18523" w14:textId="77777777" w:rsidR="00910747" w:rsidRDefault="00910747">
            <w:pPr>
              <w:pStyle w:val="ConsPlusNormal"/>
            </w:pPr>
          </w:p>
        </w:tc>
        <w:tc>
          <w:tcPr>
            <w:tcW w:w="1757" w:type="dxa"/>
          </w:tcPr>
          <w:p w14:paraId="3F8D4118" w14:textId="77777777" w:rsidR="00910747" w:rsidRDefault="00910747">
            <w:pPr>
              <w:pStyle w:val="ConsPlusNormal"/>
            </w:pPr>
            <w:r>
              <w:t>0,000</w:t>
            </w:r>
          </w:p>
        </w:tc>
        <w:tc>
          <w:tcPr>
            <w:tcW w:w="1644" w:type="dxa"/>
          </w:tcPr>
          <w:p w14:paraId="29070418" w14:textId="77777777" w:rsidR="00910747" w:rsidRDefault="00910747">
            <w:pPr>
              <w:pStyle w:val="ConsPlusNormal"/>
            </w:pPr>
            <w:r>
              <w:t>0,000</w:t>
            </w:r>
          </w:p>
        </w:tc>
        <w:tc>
          <w:tcPr>
            <w:tcW w:w="1587" w:type="dxa"/>
          </w:tcPr>
          <w:p w14:paraId="0D34E669" w14:textId="77777777" w:rsidR="00910747" w:rsidRDefault="00910747">
            <w:pPr>
              <w:pStyle w:val="ConsPlusNormal"/>
            </w:pPr>
            <w:r>
              <w:t>0,000</w:t>
            </w:r>
          </w:p>
        </w:tc>
        <w:tc>
          <w:tcPr>
            <w:tcW w:w="1587" w:type="dxa"/>
          </w:tcPr>
          <w:p w14:paraId="41780DE1" w14:textId="77777777" w:rsidR="00910747" w:rsidRDefault="00910747">
            <w:pPr>
              <w:pStyle w:val="ConsPlusNormal"/>
            </w:pPr>
            <w:r>
              <w:t>0,000</w:t>
            </w:r>
          </w:p>
        </w:tc>
        <w:tc>
          <w:tcPr>
            <w:tcW w:w="1644" w:type="dxa"/>
          </w:tcPr>
          <w:p w14:paraId="35B9525F" w14:textId="77777777" w:rsidR="00910747" w:rsidRDefault="00910747">
            <w:pPr>
              <w:pStyle w:val="ConsPlusNormal"/>
            </w:pPr>
            <w:r>
              <w:t>0,000</w:t>
            </w:r>
          </w:p>
        </w:tc>
        <w:tc>
          <w:tcPr>
            <w:tcW w:w="1644" w:type="dxa"/>
          </w:tcPr>
          <w:p w14:paraId="2199D3FD" w14:textId="77777777" w:rsidR="00910747" w:rsidRDefault="00910747">
            <w:pPr>
              <w:pStyle w:val="ConsPlusNormal"/>
            </w:pPr>
            <w:r>
              <w:t>0,000</w:t>
            </w:r>
          </w:p>
        </w:tc>
        <w:tc>
          <w:tcPr>
            <w:tcW w:w="1644" w:type="dxa"/>
          </w:tcPr>
          <w:p w14:paraId="256663B5" w14:textId="77777777" w:rsidR="00910747" w:rsidRDefault="00910747">
            <w:pPr>
              <w:pStyle w:val="ConsPlusNormal"/>
            </w:pPr>
            <w:r>
              <w:t>0,000</w:t>
            </w:r>
          </w:p>
        </w:tc>
        <w:tc>
          <w:tcPr>
            <w:tcW w:w="1587" w:type="dxa"/>
          </w:tcPr>
          <w:p w14:paraId="640BE594" w14:textId="77777777" w:rsidR="00910747" w:rsidRDefault="00910747">
            <w:pPr>
              <w:pStyle w:val="ConsPlusNormal"/>
            </w:pPr>
            <w:r>
              <w:t>0,000</w:t>
            </w:r>
          </w:p>
        </w:tc>
      </w:tr>
      <w:tr w:rsidR="00910747" w14:paraId="1AFB098C" w14:textId="77777777">
        <w:tc>
          <w:tcPr>
            <w:tcW w:w="1077" w:type="dxa"/>
            <w:vMerge/>
          </w:tcPr>
          <w:p w14:paraId="5ACDDE4A" w14:textId="77777777" w:rsidR="00910747" w:rsidRDefault="00910747">
            <w:pPr>
              <w:spacing w:after="1" w:line="0" w:lineRule="atLeast"/>
            </w:pPr>
          </w:p>
        </w:tc>
        <w:tc>
          <w:tcPr>
            <w:tcW w:w="2778" w:type="dxa"/>
            <w:vMerge/>
          </w:tcPr>
          <w:p w14:paraId="26D5A0C4" w14:textId="77777777" w:rsidR="00910747" w:rsidRDefault="00910747">
            <w:pPr>
              <w:spacing w:after="1" w:line="0" w:lineRule="atLeast"/>
            </w:pPr>
          </w:p>
        </w:tc>
        <w:tc>
          <w:tcPr>
            <w:tcW w:w="2154" w:type="dxa"/>
            <w:vMerge/>
          </w:tcPr>
          <w:p w14:paraId="6C85378C" w14:textId="77777777" w:rsidR="00910747" w:rsidRDefault="00910747">
            <w:pPr>
              <w:spacing w:after="1" w:line="0" w:lineRule="atLeast"/>
            </w:pPr>
          </w:p>
        </w:tc>
        <w:tc>
          <w:tcPr>
            <w:tcW w:w="2381" w:type="dxa"/>
          </w:tcPr>
          <w:p w14:paraId="4DB0E67A" w14:textId="77777777" w:rsidR="00910747" w:rsidRDefault="00910747">
            <w:pPr>
              <w:pStyle w:val="ConsPlusNormal"/>
            </w:pPr>
            <w:r>
              <w:t>юридические лица</w:t>
            </w:r>
          </w:p>
        </w:tc>
        <w:tc>
          <w:tcPr>
            <w:tcW w:w="907" w:type="dxa"/>
          </w:tcPr>
          <w:p w14:paraId="1686B076" w14:textId="77777777" w:rsidR="00910747" w:rsidRDefault="00910747">
            <w:pPr>
              <w:pStyle w:val="ConsPlusNormal"/>
            </w:pPr>
          </w:p>
        </w:tc>
        <w:tc>
          <w:tcPr>
            <w:tcW w:w="907" w:type="dxa"/>
          </w:tcPr>
          <w:p w14:paraId="482C660D" w14:textId="77777777" w:rsidR="00910747" w:rsidRDefault="00910747">
            <w:pPr>
              <w:pStyle w:val="ConsPlusNormal"/>
            </w:pPr>
          </w:p>
        </w:tc>
        <w:tc>
          <w:tcPr>
            <w:tcW w:w="2041" w:type="dxa"/>
          </w:tcPr>
          <w:p w14:paraId="6A53C9A0" w14:textId="77777777" w:rsidR="00910747" w:rsidRDefault="00910747">
            <w:pPr>
              <w:pStyle w:val="ConsPlusNormal"/>
            </w:pPr>
          </w:p>
        </w:tc>
        <w:tc>
          <w:tcPr>
            <w:tcW w:w="1757" w:type="dxa"/>
          </w:tcPr>
          <w:p w14:paraId="2B6AF537" w14:textId="77777777" w:rsidR="00910747" w:rsidRDefault="00910747">
            <w:pPr>
              <w:pStyle w:val="ConsPlusNormal"/>
            </w:pPr>
            <w:r>
              <w:t>0,000</w:t>
            </w:r>
          </w:p>
        </w:tc>
        <w:tc>
          <w:tcPr>
            <w:tcW w:w="1644" w:type="dxa"/>
          </w:tcPr>
          <w:p w14:paraId="414DFCA6" w14:textId="77777777" w:rsidR="00910747" w:rsidRDefault="00910747">
            <w:pPr>
              <w:pStyle w:val="ConsPlusNormal"/>
            </w:pPr>
            <w:r>
              <w:t>0,000</w:t>
            </w:r>
          </w:p>
        </w:tc>
        <w:tc>
          <w:tcPr>
            <w:tcW w:w="1587" w:type="dxa"/>
          </w:tcPr>
          <w:p w14:paraId="67E23296" w14:textId="77777777" w:rsidR="00910747" w:rsidRDefault="00910747">
            <w:pPr>
              <w:pStyle w:val="ConsPlusNormal"/>
            </w:pPr>
            <w:r>
              <w:t>0,000</w:t>
            </w:r>
          </w:p>
        </w:tc>
        <w:tc>
          <w:tcPr>
            <w:tcW w:w="1587" w:type="dxa"/>
          </w:tcPr>
          <w:p w14:paraId="6BBB8CDD" w14:textId="77777777" w:rsidR="00910747" w:rsidRDefault="00910747">
            <w:pPr>
              <w:pStyle w:val="ConsPlusNormal"/>
            </w:pPr>
            <w:r>
              <w:t>0,000</w:t>
            </w:r>
          </w:p>
        </w:tc>
        <w:tc>
          <w:tcPr>
            <w:tcW w:w="1644" w:type="dxa"/>
          </w:tcPr>
          <w:p w14:paraId="1517FB77" w14:textId="77777777" w:rsidR="00910747" w:rsidRDefault="00910747">
            <w:pPr>
              <w:pStyle w:val="ConsPlusNormal"/>
            </w:pPr>
            <w:r>
              <w:t>0,000</w:t>
            </w:r>
          </w:p>
        </w:tc>
        <w:tc>
          <w:tcPr>
            <w:tcW w:w="1644" w:type="dxa"/>
          </w:tcPr>
          <w:p w14:paraId="5416BD66" w14:textId="77777777" w:rsidR="00910747" w:rsidRDefault="00910747">
            <w:pPr>
              <w:pStyle w:val="ConsPlusNormal"/>
            </w:pPr>
            <w:r>
              <w:t>0,000</w:t>
            </w:r>
          </w:p>
        </w:tc>
        <w:tc>
          <w:tcPr>
            <w:tcW w:w="1644" w:type="dxa"/>
          </w:tcPr>
          <w:p w14:paraId="076CE29A" w14:textId="77777777" w:rsidR="00910747" w:rsidRDefault="00910747">
            <w:pPr>
              <w:pStyle w:val="ConsPlusNormal"/>
            </w:pPr>
            <w:r>
              <w:t>0,000</w:t>
            </w:r>
          </w:p>
        </w:tc>
        <w:tc>
          <w:tcPr>
            <w:tcW w:w="1587" w:type="dxa"/>
          </w:tcPr>
          <w:p w14:paraId="773DDAAD" w14:textId="77777777" w:rsidR="00910747" w:rsidRDefault="00910747">
            <w:pPr>
              <w:pStyle w:val="ConsPlusNormal"/>
            </w:pPr>
            <w:r>
              <w:t>0,000</w:t>
            </w:r>
          </w:p>
        </w:tc>
      </w:tr>
      <w:tr w:rsidR="00910747" w14:paraId="27BB2F76" w14:textId="77777777">
        <w:tc>
          <w:tcPr>
            <w:tcW w:w="1077" w:type="dxa"/>
            <w:vMerge w:val="restart"/>
          </w:tcPr>
          <w:p w14:paraId="2BAA0C83" w14:textId="77777777" w:rsidR="00910747" w:rsidRDefault="00910747">
            <w:pPr>
              <w:pStyle w:val="ConsPlusNormal"/>
            </w:pPr>
            <w:r>
              <w:t>6.1.6.</w:t>
            </w:r>
          </w:p>
        </w:tc>
        <w:tc>
          <w:tcPr>
            <w:tcW w:w="2778" w:type="dxa"/>
            <w:vMerge w:val="restart"/>
          </w:tcPr>
          <w:p w14:paraId="35AED076" w14:textId="77777777" w:rsidR="00910747" w:rsidRDefault="00910747">
            <w:pPr>
              <w:pStyle w:val="ConsPlusNormal"/>
            </w:pPr>
            <w:r>
              <w:t xml:space="preserve">Осуществление полномочий по обеспечению жильем отдельных категорий граждан, установленных Федеральным </w:t>
            </w:r>
            <w:hyperlink r:id="rId770" w:history="1">
              <w:r>
                <w:rPr>
                  <w:color w:val="0000FF"/>
                </w:rPr>
                <w:t>законом</w:t>
              </w:r>
            </w:hyperlink>
            <w:r>
              <w:t xml:space="preserve"> от 12 января 1995 г. N 5-ФЗ "О ветеранах", в соответствии с </w:t>
            </w:r>
            <w:hyperlink r:id="rId771" w:history="1">
              <w:r>
                <w:rPr>
                  <w:color w:val="0000FF"/>
                </w:rPr>
                <w:t>Указом</w:t>
              </w:r>
            </w:hyperlink>
            <w:r>
              <w:t xml:space="preserve"> Президента Российской Федерации от 7 мая 2008 г. N 714 "Об </w:t>
            </w:r>
            <w:r>
              <w:lastRenderedPageBreak/>
              <w:t>обеспечении жильем ветеранов Великой Отечественной войны 1941 - 1945 годов"</w:t>
            </w:r>
          </w:p>
        </w:tc>
        <w:tc>
          <w:tcPr>
            <w:tcW w:w="2154" w:type="dxa"/>
            <w:vMerge w:val="restart"/>
          </w:tcPr>
          <w:p w14:paraId="0E8014AA" w14:textId="77777777" w:rsidR="00910747" w:rsidRDefault="00910747">
            <w:pPr>
              <w:pStyle w:val="ConsPlusNormal"/>
            </w:pPr>
            <w:r>
              <w:lastRenderedPageBreak/>
              <w:t>Министерство социальной защиты населения области</w:t>
            </w:r>
          </w:p>
        </w:tc>
        <w:tc>
          <w:tcPr>
            <w:tcW w:w="2381" w:type="dxa"/>
          </w:tcPr>
          <w:p w14:paraId="62A57068" w14:textId="77777777" w:rsidR="00910747" w:rsidRDefault="00910747">
            <w:pPr>
              <w:pStyle w:val="ConsPlusNormal"/>
            </w:pPr>
            <w:r>
              <w:t>Всего</w:t>
            </w:r>
          </w:p>
        </w:tc>
        <w:tc>
          <w:tcPr>
            <w:tcW w:w="907" w:type="dxa"/>
          </w:tcPr>
          <w:p w14:paraId="7FD63DE3" w14:textId="77777777" w:rsidR="00910747" w:rsidRDefault="00910747">
            <w:pPr>
              <w:pStyle w:val="ConsPlusNormal"/>
            </w:pPr>
          </w:p>
        </w:tc>
        <w:tc>
          <w:tcPr>
            <w:tcW w:w="907" w:type="dxa"/>
          </w:tcPr>
          <w:p w14:paraId="5911342F" w14:textId="77777777" w:rsidR="00910747" w:rsidRDefault="00910747">
            <w:pPr>
              <w:pStyle w:val="ConsPlusNormal"/>
            </w:pPr>
          </w:p>
        </w:tc>
        <w:tc>
          <w:tcPr>
            <w:tcW w:w="2041" w:type="dxa"/>
          </w:tcPr>
          <w:p w14:paraId="040BDFB2" w14:textId="77777777" w:rsidR="00910747" w:rsidRDefault="00910747">
            <w:pPr>
              <w:pStyle w:val="ConsPlusNormal"/>
            </w:pPr>
          </w:p>
        </w:tc>
        <w:tc>
          <w:tcPr>
            <w:tcW w:w="1757" w:type="dxa"/>
          </w:tcPr>
          <w:p w14:paraId="5691635D" w14:textId="77777777" w:rsidR="00910747" w:rsidRDefault="00910747">
            <w:pPr>
              <w:pStyle w:val="ConsPlusNormal"/>
            </w:pPr>
            <w:r>
              <w:t>205969,588</w:t>
            </w:r>
          </w:p>
        </w:tc>
        <w:tc>
          <w:tcPr>
            <w:tcW w:w="1644" w:type="dxa"/>
          </w:tcPr>
          <w:p w14:paraId="229DCD5D" w14:textId="77777777" w:rsidR="00910747" w:rsidRDefault="00910747">
            <w:pPr>
              <w:pStyle w:val="ConsPlusNormal"/>
            </w:pPr>
            <w:r>
              <w:t>31556,300</w:t>
            </w:r>
          </w:p>
        </w:tc>
        <w:tc>
          <w:tcPr>
            <w:tcW w:w="1587" w:type="dxa"/>
          </w:tcPr>
          <w:p w14:paraId="1ADC35D0" w14:textId="77777777" w:rsidR="00910747" w:rsidRDefault="00910747">
            <w:pPr>
              <w:pStyle w:val="ConsPlusNormal"/>
            </w:pPr>
            <w:r>
              <w:t>50404,500</w:t>
            </w:r>
          </w:p>
        </w:tc>
        <w:tc>
          <w:tcPr>
            <w:tcW w:w="1587" w:type="dxa"/>
          </w:tcPr>
          <w:p w14:paraId="0D093BEA" w14:textId="77777777" w:rsidR="00910747" w:rsidRDefault="00910747">
            <w:pPr>
              <w:pStyle w:val="ConsPlusNormal"/>
            </w:pPr>
            <w:r>
              <w:t>50886,600</w:t>
            </w:r>
          </w:p>
        </w:tc>
        <w:tc>
          <w:tcPr>
            <w:tcW w:w="1644" w:type="dxa"/>
          </w:tcPr>
          <w:p w14:paraId="364C4132" w14:textId="77777777" w:rsidR="00910747" w:rsidRDefault="00910747">
            <w:pPr>
              <w:pStyle w:val="ConsPlusNormal"/>
            </w:pPr>
            <w:r>
              <w:t>29307,348</w:t>
            </w:r>
          </w:p>
        </w:tc>
        <w:tc>
          <w:tcPr>
            <w:tcW w:w="1644" w:type="dxa"/>
          </w:tcPr>
          <w:p w14:paraId="266DF60E" w14:textId="77777777" w:rsidR="00910747" w:rsidRDefault="00910747">
            <w:pPr>
              <w:pStyle w:val="ConsPlusNormal"/>
            </w:pPr>
            <w:r>
              <w:t>15150,000</w:t>
            </w:r>
          </w:p>
        </w:tc>
        <w:tc>
          <w:tcPr>
            <w:tcW w:w="1644" w:type="dxa"/>
          </w:tcPr>
          <w:p w14:paraId="63853739" w14:textId="77777777" w:rsidR="00910747" w:rsidRDefault="00910747">
            <w:pPr>
              <w:pStyle w:val="ConsPlusNormal"/>
            </w:pPr>
            <w:r>
              <w:t>13634,300</w:t>
            </w:r>
          </w:p>
        </w:tc>
        <w:tc>
          <w:tcPr>
            <w:tcW w:w="1587" w:type="dxa"/>
          </w:tcPr>
          <w:p w14:paraId="08A47222" w14:textId="77777777" w:rsidR="00910747" w:rsidRDefault="00910747">
            <w:pPr>
              <w:pStyle w:val="ConsPlusNormal"/>
            </w:pPr>
            <w:r>
              <w:t>15030,540</w:t>
            </w:r>
          </w:p>
        </w:tc>
      </w:tr>
      <w:tr w:rsidR="00910747" w14:paraId="13BC9B57" w14:textId="77777777">
        <w:tc>
          <w:tcPr>
            <w:tcW w:w="1077" w:type="dxa"/>
            <w:vMerge/>
          </w:tcPr>
          <w:p w14:paraId="531882AE" w14:textId="77777777" w:rsidR="00910747" w:rsidRDefault="00910747">
            <w:pPr>
              <w:spacing w:after="1" w:line="0" w:lineRule="atLeast"/>
            </w:pPr>
          </w:p>
        </w:tc>
        <w:tc>
          <w:tcPr>
            <w:tcW w:w="2778" w:type="dxa"/>
            <w:vMerge/>
          </w:tcPr>
          <w:p w14:paraId="6E5A2B9E" w14:textId="77777777" w:rsidR="00910747" w:rsidRDefault="00910747">
            <w:pPr>
              <w:spacing w:after="1" w:line="0" w:lineRule="atLeast"/>
            </w:pPr>
          </w:p>
        </w:tc>
        <w:tc>
          <w:tcPr>
            <w:tcW w:w="2154" w:type="dxa"/>
            <w:vMerge/>
          </w:tcPr>
          <w:p w14:paraId="14484782" w14:textId="77777777" w:rsidR="00910747" w:rsidRDefault="00910747">
            <w:pPr>
              <w:spacing w:after="1" w:line="0" w:lineRule="atLeast"/>
            </w:pPr>
          </w:p>
        </w:tc>
        <w:tc>
          <w:tcPr>
            <w:tcW w:w="2381" w:type="dxa"/>
          </w:tcPr>
          <w:p w14:paraId="33EC0A7D" w14:textId="77777777" w:rsidR="00910747" w:rsidRDefault="00910747">
            <w:pPr>
              <w:pStyle w:val="ConsPlusNormal"/>
            </w:pPr>
            <w:r>
              <w:t>федеральный бюджет</w:t>
            </w:r>
          </w:p>
        </w:tc>
        <w:tc>
          <w:tcPr>
            <w:tcW w:w="907" w:type="dxa"/>
          </w:tcPr>
          <w:p w14:paraId="015B2319" w14:textId="77777777" w:rsidR="00910747" w:rsidRDefault="00910747">
            <w:pPr>
              <w:pStyle w:val="ConsPlusNormal"/>
            </w:pPr>
            <w:r>
              <w:t>915</w:t>
            </w:r>
          </w:p>
        </w:tc>
        <w:tc>
          <w:tcPr>
            <w:tcW w:w="907" w:type="dxa"/>
          </w:tcPr>
          <w:p w14:paraId="205E26B6" w14:textId="77777777" w:rsidR="00910747" w:rsidRDefault="00910747">
            <w:pPr>
              <w:pStyle w:val="ConsPlusNormal"/>
            </w:pPr>
            <w:r>
              <w:t>1003</w:t>
            </w:r>
          </w:p>
        </w:tc>
        <w:tc>
          <w:tcPr>
            <w:tcW w:w="2041" w:type="dxa"/>
          </w:tcPr>
          <w:p w14:paraId="56FFE989" w14:textId="77777777" w:rsidR="00910747" w:rsidRDefault="00910747">
            <w:pPr>
              <w:pStyle w:val="ConsPlusNormal"/>
            </w:pPr>
            <w:r>
              <w:t>076015134F</w:t>
            </w:r>
          </w:p>
        </w:tc>
        <w:tc>
          <w:tcPr>
            <w:tcW w:w="1757" w:type="dxa"/>
          </w:tcPr>
          <w:p w14:paraId="32AF14CF" w14:textId="77777777" w:rsidR="00910747" w:rsidRDefault="00910747">
            <w:pPr>
              <w:pStyle w:val="ConsPlusNormal"/>
            </w:pPr>
            <w:r>
              <w:t>205969,588</w:t>
            </w:r>
          </w:p>
        </w:tc>
        <w:tc>
          <w:tcPr>
            <w:tcW w:w="1644" w:type="dxa"/>
          </w:tcPr>
          <w:p w14:paraId="01BE17E1" w14:textId="77777777" w:rsidR="00910747" w:rsidRDefault="00910747">
            <w:pPr>
              <w:pStyle w:val="ConsPlusNormal"/>
            </w:pPr>
            <w:r>
              <w:t>31556,300</w:t>
            </w:r>
          </w:p>
        </w:tc>
        <w:tc>
          <w:tcPr>
            <w:tcW w:w="1587" w:type="dxa"/>
          </w:tcPr>
          <w:p w14:paraId="74A6BB92" w14:textId="77777777" w:rsidR="00910747" w:rsidRDefault="00910747">
            <w:pPr>
              <w:pStyle w:val="ConsPlusNormal"/>
            </w:pPr>
            <w:r>
              <w:t>50404,500</w:t>
            </w:r>
          </w:p>
        </w:tc>
        <w:tc>
          <w:tcPr>
            <w:tcW w:w="1587" w:type="dxa"/>
          </w:tcPr>
          <w:p w14:paraId="3B76D005" w14:textId="77777777" w:rsidR="00910747" w:rsidRDefault="00910747">
            <w:pPr>
              <w:pStyle w:val="ConsPlusNormal"/>
            </w:pPr>
            <w:r>
              <w:t>50886,600</w:t>
            </w:r>
          </w:p>
        </w:tc>
        <w:tc>
          <w:tcPr>
            <w:tcW w:w="1644" w:type="dxa"/>
          </w:tcPr>
          <w:p w14:paraId="581723A9" w14:textId="77777777" w:rsidR="00910747" w:rsidRDefault="00910747">
            <w:pPr>
              <w:pStyle w:val="ConsPlusNormal"/>
            </w:pPr>
            <w:r>
              <w:t>29307,348</w:t>
            </w:r>
          </w:p>
        </w:tc>
        <w:tc>
          <w:tcPr>
            <w:tcW w:w="1644" w:type="dxa"/>
          </w:tcPr>
          <w:p w14:paraId="0ABFEE0E" w14:textId="77777777" w:rsidR="00910747" w:rsidRDefault="00910747">
            <w:pPr>
              <w:pStyle w:val="ConsPlusNormal"/>
            </w:pPr>
            <w:r>
              <w:t>15150,000</w:t>
            </w:r>
          </w:p>
        </w:tc>
        <w:tc>
          <w:tcPr>
            <w:tcW w:w="1644" w:type="dxa"/>
          </w:tcPr>
          <w:p w14:paraId="001C3288" w14:textId="77777777" w:rsidR="00910747" w:rsidRDefault="00910747">
            <w:pPr>
              <w:pStyle w:val="ConsPlusNormal"/>
            </w:pPr>
            <w:r>
              <w:t>13634,300</w:t>
            </w:r>
          </w:p>
        </w:tc>
        <w:tc>
          <w:tcPr>
            <w:tcW w:w="1587" w:type="dxa"/>
          </w:tcPr>
          <w:p w14:paraId="54CB3BA9" w14:textId="77777777" w:rsidR="00910747" w:rsidRDefault="00910747">
            <w:pPr>
              <w:pStyle w:val="ConsPlusNormal"/>
            </w:pPr>
            <w:r>
              <w:t>15030,540</w:t>
            </w:r>
          </w:p>
        </w:tc>
      </w:tr>
      <w:tr w:rsidR="00910747" w14:paraId="5111EE61" w14:textId="77777777">
        <w:tc>
          <w:tcPr>
            <w:tcW w:w="1077" w:type="dxa"/>
            <w:vMerge/>
          </w:tcPr>
          <w:p w14:paraId="45A00B68" w14:textId="77777777" w:rsidR="00910747" w:rsidRDefault="00910747">
            <w:pPr>
              <w:spacing w:after="1" w:line="0" w:lineRule="atLeast"/>
            </w:pPr>
          </w:p>
        </w:tc>
        <w:tc>
          <w:tcPr>
            <w:tcW w:w="2778" w:type="dxa"/>
            <w:vMerge/>
          </w:tcPr>
          <w:p w14:paraId="27E27477" w14:textId="77777777" w:rsidR="00910747" w:rsidRDefault="00910747">
            <w:pPr>
              <w:spacing w:after="1" w:line="0" w:lineRule="atLeast"/>
            </w:pPr>
          </w:p>
        </w:tc>
        <w:tc>
          <w:tcPr>
            <w:tcW w:w="2154" w:type="dxa"/>
            <w:vMerge/>
          </w:tcPr>
          <w:p w14:paraId="359AD159" w14:textId="77777777" w:rsidR="00910747" w:rsidRDefault="00910747">
            <w:pPr>
              <w:spacing w:after="1" w:line="0" w:lineRule="atLeast"/>
            </w:pPr>
          </w:p>
        </w:tc>
        <w:tc>
          <w:tcPr>
            <w:tcW w:w="2381" w:type="dxa"/>
          </w:tcPr>
          <w:p w14:paraId="0F5E0E30" w14:textId="77777777" w:rsidR="00910747" w:rsidRDefault="00910747">
            <w:pPr>
              <w:pStyle w:val="ConsPlusNormal"/>
            </w:pPr>
            <w:r>
              <w:t>областной бюджет</w:t>
            </w:r>
          </w:p>
        </w:tc>
        <w:tc>
          <w:tcPr>
            <w:tcW w:w="907" w:type="dxa"/>
          </w:tcPr>
          <w:p w14:paraId="26530C86" w14:textId="77777777" w:rsidR="00910747" w:rsidRDefault="00910747">
            <w:pPr>
              <w:pStyle w:val="ConsPlusNormal"/>
            </w:pPr>
          </w:p>
        </w:tc>
        <w:tc>
          <w:tcPr>
            <w:tcW w:w="907" w:type="dxa"/>
          </w:tcPr>
          <w:p w14:paraId="5B143649" w14:textId="77777777" w:rsidR="00910747" w:rsidRDefault="00910747">
            <w:pPr>
              <w:pStyle w:val="ConsPlusNormal"/>
            </w:pPr>
          </w:p>
        </w:tc>
        <w:tc>
          <w:tcPr>
            <w:tcW w:w="2041" w:type="dxa"/>
          </w:tcPr>
          <w:p w14:paraId="317384E8" w14:textId="77777777" w:rsidR="00910747" w:rsidRDefault="00910747">
            <w:pPr>
              <w:pStyle w:val="ConsPlusNormal"/>
            </w:pPr>
          </w:p>
        </w:tc>
        <w:tc>
          <w:tcPr>
            <w:tcW w:w="1757" w:type="dxa"/>
          </w:tcPr>
          <w:p w14:paraId="37BE91D2" w14:textId="77777777" w:rsidR="00910747" w:rsidRDefault="00910747">
            <w:pPr>
              <w:pStyle w:val="ConsPlusNormal"/>
            </w:pPr>
            <w:r>
              <w:t>0,000</w:t>
            </w:r>
          </w:p>
        </w:tc>
        <w:tc>
          <w:tcPr>
            <w:tcW w:w="1644" w:type="dxa"/>
          </w:tcPr>
          <w:p w14:paraId="24ED0174" w14:textId="77777777" w:rsidR="00910747" w:rsidRDefault="00910747">
            <w:pPr>
              <w:pStyle w:val="ConsPlusNormal"/>
            </w:pPr>
            <w:r>
              <w:t>0,000</w:t>
            </w:r>
          </w:p>
        </w:tc>
        <w:tc>
          <w:tcPr>
            <w:tcW w:w="1587" w:type="dxa"/>
          </w:tcPr>
          <w:p w14:paraId="335D82A7" w14:textId="77777777" w:rsidR="00910747" w:rsidRDefault="00910747">
            <w:pPr>
              <w:pStyle w:val="ConsPlusNormal"/>
            </w:pPr>
            <w:r>
              <w:t>0,000</w:t>
            </w:r>
          </w:p>
        </w:tc>
        <w:tc>
          <w:tcPr>
            <w:tcW w:w="1587" w:type="dxa"/>
          </w:tcPr>
          <w:p w14:paraId="256A0D66" w14:textId="77777777" w:rsidR="00910747" w:rsidRDefault="00910747">
            <w:pPr>
              <w:pStyle w:val="ConsPlusNormal"/>
            </w:pPr>
            <w:r>
              <w:t>0,000</w:t>
            </w:r>
          </w:p>
        </w:tc>
        <w:tc>
          <w:tcPr>
            <w:tcW w:w="1644" w:type="dxa"/>
          </w:tcPr>
          <w:p w14:paraId="7090B587" w14:textId="77777777" w:rsidR="00910747" w:rsidRDefault="00910747">
            <w:pPr>
              <w:pStyle w:val="ConsPlusNormal"/>
            </w:pPr>
            <w:r>
              <w:t>0,000</w:t>
            </w:r>
          </w:p>
        </w:tc>
        <w:tc>
          <w:tcPr>
            <w:tcW w:w="1644" w:type="dxa"/>
          </w:tcPr>
          <w:p w14:paraId="7A90F413" w14:textId="77777777" w:rsidR="00910747" w:rsidRDefault="00910747">
            <w:pPr>
              <w:pStyle w:val="ConsPlusNormal"/>
            </w:pPr>
            <w:r>
              <w:t>0,000</w:t>
            </w:r>
          </w:p>
        </w:tc>
        <w:tc>
          <w:tcPr>
            <w:tcW w:w="1644" w:type="dxa"/>
          </w:tcPr>
          <w:p w14:paraId="25F07CCF" w14:textId="77777777" w:rsidR="00910747" w:rsidRDefault="00910747">
            <w:pPr>
              <w:pStyle w:val="ConsPlusNormal"/>
            </w:pPr>
            <w:r>
              <w:t>0,000</w:t>
            </w:r>
          </w:p>
        </w:tc>
        <w:tc>
          <w:tcPr>
            <w:tcW w:w="1587" w:type="dxa"/>
          </w:tcPr>
          <w:p w14:paraId="15F0C713" w14:textId="77777777" w:rsidR="00910747" w:rsidRDefault="00910747">
            <w:pPr>
              <w:pStyle w:val="ConsPlusNormal"/>
            </w:pPr>
            <w:r>
              <w:t>0,000</w:t>
            </w:r>
          </w:p>
        </w:tc>
      </w:tr>
      <w:tr w:rsidR="00910747" w14:paraId="1B292F71" w14:textId="77777777">
        <w:tc>
          <w:tcPr>
            <w:tcW w:w="1077" w:type="dxa"/>
            <w:vMerge/>
          </w:tcPr>
          <w:p w14:paraId="37F2EE35" w14:textId="77777777" w:rsidR="00910747" w:rsidRDefault="00910747">
            <w:pPr>
              <w:spacing w:after="1" w:line="0" w:lineRule="atLeast"/>
            </w:pPr>
          </w:p>
        </w:tc>
        <w:tc>
          <w:tcPr>
            <w:tcW w:w="2778" w:type="dxa"/>
            <w:vMerge/>
          </w:tcPr>
          <w:p w14:paraId="7DA94177" w14:textId="77777777" w:rsidR="00910747" w:rsidRDefault="00910747">
            <w:pPr>
              <w:spacing w:after="1" w:line="0" w:lineRule="atLeast"/>
            </w:pPr>
          </w:p>
        </w:tc>
        <w:tc>
          <w:tcPr>
            <w:tcW w:w="2154" w:type="dxa"/>
            <w:vMerge/>
          </w:tcPr>
          <w:p w14:paraId="614166BE" w14:textId="77777777" w:rsidR="00910747" w:rsidRDefault="00910747">
            <w:pPr>
              <w:spacing w:after="1" w:line="0" w:lineRule="atLeast"/>
            </w:pPr>
          </w:p>
        </w:tc>
        <w:tc>
          <w:tcPr>
            <w:tcW w:w="2381" w:type="dxa"/>
          </w:tcPr>
          <w:p w14:paraId="250F723F" w14:textId="77777777" w:rsidR="00910747" w:rsidRDefault="00910747">
            <w:pPr>
              <w:pStyle w:val="ConsPlusNormal"/>
            </w:pPr>
            <w:r>
              <w:t>консолидированные бюджеты муниципальных образований</w:t>
            </w:r>
          </w:p>
        </w:tc>
        <w:tc>
          <w:tcPr>
            <w:tcW w:w="907" w:type="dxa"/>
          </w:tcPr>
          <w:p w14:paraId="5C9EB1F4" w14:textId="77777777" w:rsidR="00910747" w:rsidRDefault="00910747">
            <w:pPr>
              <w:pStyle w:val="ConsPlusNormal"/>
            </w:pPr>
          </w:p>
        </w:tc>
        <w:tc>
          <w:tcPr>
            <w:tcW w:w="907" w:type="dxa"/>
          </w:tcPr>
          <w:p w14:paraId="4F1DBA07" w14:textId="77777777" w:rsidR="00910747" w:rsidRDefault="00910747">
            <w:pPr>
              <w:pStyle w:val="ConsPlusNormal"/>
            </w:pPr>
          </w:p>
        </w:tc>
        <w:tc>
          <w:tcPr>
            <w:tcW w:w="2041" w:type="dxa"/>
          </w:tcPr>
          <w:p w14:paraId="427676F5" w14:textId="77777777" w:rsidR="00910747" w:rsidRDefault="00910747">
            <w:pPr>
              <w:pStyle w:val="ConsPlusNormal"/>
            </w:pPr>
          </w:p>
        </w:tc>
        <w:tc>
          <w:tcPr>
            <w:tcW w:w="1757" w:type="dxa"/>
          </w:tcPr>
          <w:p w14:paraId="55BE7BBB" w14:textId="77777777" w:rsidR="00910747" w:rsidRDefault="00910747">
            <w:pPr>
              <w:pStyle w:val="ConsPlusNormal"/>
            </w:pPr>
            <w:r>
              <w:t>0,000</w:t>
            </w:r>
          </w:p>
        </w:tc>
        <w:tc>
          <w:tcPr>
            <w:tcW w:w="1644" w:type="dxa"/>
          </w:tcPr>
          <w:p w14:paraId="079D8FE6" w14:textId="77777777" w:rsidR="00910747" w:rsidRDefault="00910747">
            <w:pPr>
              <w:pStyle w:val="ConsPlusNormal"/>
            </w:pPr>
            <w:r>
              <w:t>0,000</w:t>
            </w:r>
          </w:p>
        </w:tc>
        <w:tc>
          <w:tcPr>
            <w:tcW w:w="1587" w:type="dxa"/>
          </w:tcPr>
          <w:p w14:paraId="42A631A9" w14:textId="77777777" w:rsidR="00910747" w:rsidRDefault="00910747">
            <w:pPr>
              <w:pStyle w:val="ConsPlusNormal"/>
            </w:pPr>
            <w:r>
              <w:t>0,000</w:t>
            </w:r>
          </w:p>
        </w:tc>
        <w:tc>
          <w:tcPr>
            <w:tcW w:w="1587" w:type="dxa"/>
          </w:tcPr>
          <w:p w14:paraId="7CCC08B1" w14:textId="77777777" w:rsidR="00910747" w:rsidRDefault="00910747">
            <w:pPr>
              <w:pStyle w:val="ConsPlusNormal"/>
            </w:pPr>
            <w:r>
              <w:t>0,000</w:t>
            </w:r>
          </w:p>
        </w:tc>
        <w:tc>
          <w:tcPr>
            <w:tcW w:w="1644" w:type="dxa"/>
          </w:tcPr>
          <w:p w14:paraId="3A766882" w14:textId="77777777" w:rsidR="00910747" w:rsidRDefault="00910747">
            <w:pPr>
              <w:pStyle w:val="ConsPlusNormal"/>
            </w:pPr>
            <w:r>
              <w:t>0,000</w:t>
            </w:r>
          </w:p>
        </w:tc>
        <w:tc>
          <w:tcPr>
            <w:tcW w:w="1644" w:type="dxa"/>
          </w:tcPr>
          <w:p w14:paraId="6B9426F4" w14:textId="77777777" w:rsidR="00910747" w:rsidRDefault="00910747">
            <w:pPr>
              <w:pStyle w:val="ConsPlusNormal"/>
            </w:pPr>
            <w:r>
              <w:t>0,000</w:t>
            </w:r>
          </w:p>
        </w:tc>
        <w:tc>
          <w:tcPr>
            <w:tcW w:w="1644" w:type="dxa"/>
          </w:tcPr>
          <w:p w14:paraId="2DA755C7" w14:textId="77777777" w:rsidR="00910747" w:rsidRDefault="00910747">
            <w:pPr>
              <w:pStyle w:val="ConsPlusNormal"/>
            </w:pPr>
            <w:r>
              <w:t>0,000</w:t>
            </w:r>
          </w:p>
        </w:tc>
        <w:tc>
          <w:tcPr>
            <w:tcW w:w="1587" w:type="dxa"/>
          </w:tcPr>
          <w:p w14:paraId="079285F1" w14:textId="77777777" w:rsidR="00910747" w:rsidRDefault="00910747">
            <w:pPr>
              <w:pStyle w:val="ConsPlusNormal"/>
            </w:pPr>
            <w:r>
              <w:t>0,000</w:t>
            </w:r>
          </w:p>
        </w:tc>
      </w:tr>
      <w:tr w:rsidR="00910747" w14:paraId="5F0D9B29" w14:textId="77777777">
        <w:tc>
          <w:tcPr>
            <w:tcW w:w="1077" w:type="dxa"/>
            <w:vMerge/>
          </w:tcPr>
          <w:p w14:paraId="160DC112" w14:textId="77777777" w:rsidR="00910747" w:rsidRDefault="00910747">
            <w:pPr>
              <w:spacing w:after="1" w:line="0" w:lineRule="atLeast"/>
            </w:pPr>
          </w:p>
        </w:tc>
        <w:tc>
          <w:tcPr>
            <w:tcW w:w="2778" w:type="dxa"/>
            <w:vMerge/>
          </w:tcPr>
          <w:p w14:paraId="28B479CD" w14:textId="77777777" w:rsidR="00910747" w:rsidRDefault="00910747">
            <w:pPr>
              <w:spacing w:after="1" w:line="0" w:lineRule="atLeast"/>
            </w:pPr>
          </w:p>
        </w:tc>
        <w:tc>
          <w:tcPr>
            <w:tcW w:w="2154" w:type="dxa"/>
            <w:vMerge/>
          </w:tcPr>
          <w:p w14:paraId="2EB17209" w14:textId="77777777" w:rsidR="00910747" w:rsidRDefault="00910747">
            <w:pPr>
              <w:spacing w:after="1" w:line="0" w:lineRule="atLeast"/>
            </w:pPr>
          </w:p>
        </w:tc>
        <w:tc>
          <w:tcPr>
            <w:tcW w:w="2381" w:type="dxa"/>
          </w:tcPr>
          <w:p w14:paraId="68707E76" w14:textId="77777777" w:rsidR="00910747" w:rsidRDefault="00910747">
            <w:pPr>
              <w:pStyle w:val="ConsPlusNormal"/>
            </w:pPr>
            <w:r>
              <w:t xml:space="preserve">территориальные </w:t>
            </w:r>
            <w:r>
              <w:lastRenderedPageBreak/>
              <w:t>внебюджетные фонды</w:t>
            </w:r>
          </w:p>
        </w:tc>
        <w:tc>
          <w:tcPr>
            <w:tcW w:w="907" w:type="dxa"/>
          </w:tcPr>
          <w:p w14:paraId="3EB061BD" w14:textId="77777777" w:rsidR="00910747" w:rsidRDefault="00910747">
            <w:pPr>
              <w:pStyle w:val="ConsPlusNormal"/>
            </w:pPr>
          </w:p>
        </w:tc>
        <w:tc>
          <w:tcPr>
            <w:tcW w:w="907" w:type="dxa"/>
          </w:tcPr>
          <w:p w14:paraId="0FA26695" w14:textId="77777777" w:rsidR="00910747" w:rsidRDefault="00910747">
            <w:pPr>
              <w:pStyle w:val="ConsPlusNormal"/>
            </w:pPr>
          </w:p>
        </w:tc>
        <w:tc>
          <w:tcPr>
            <w:tcW w:w="2041" w:type="dxa"/>
          </w:tcPr>
          <w:p w14:paraId="64460A37" w14:textId="77777777" w:rsidR="00910747" w:rsidRDefault="00910747">
            <w:pPr>
              <w:pStyle w:val="ConsPlusNormal"/>
            </w:pPr>
          </w:p>
        </w:tc>
        <w:tc>
          <w:tcPr>
            <w:tcW w:w="1757" w:type="dxa"/>
          </w:tcPr>
          <w:p w14:paraId="6E02C0A3" w14:textId="77777777" w:rsidR="00910747" w:rsidRDefault="00910747">
            <w:pPr>
              <w:pStyle w:val="ConsPlusNormal"/>
            </w:pPr>
            <w:r>
              <w:t>0,000</w:t>
            </w:r>
          </w:p>
        </w:tc>
        <w:tc>
          <w:tcPr>
            <w:tcW w:w="1644" w:type="dxa"/>
          </w:tcPr>
          <w:p w14:paraId="7AA51330" w14:textId="77777777" w:rsidR="00910747" w:rsidRDefault="00910747">
            <w:pPr>
              <w:pStyle w:val="ConsPlusNormal"/>
            </w:pPr>
            <w:r>
              <w:t>0,000</w:t>
            </w:r>
          </w:p>
        </w:tc>
        <w:tc>
          <w:tcPr>
            <w:tcW w:w="1587" w:type="dxa"/>
          </w:tcPr>
          <w:p w14:paraId="29DE20E2" w14:textId="77777777" w:rsidR="00910747" w:rsidRDefault="00910747">
            <w:pPr>
              <w:pStyle w:val="ConsPlusNormal"/>
            </w:pPr>
            <w:r>
              <w:t>0,000</w:t>
            </w:r>
          </w:p>
        </w:tc>
        <w:tc>
          <w:tcPr>
            <w:tcW w:w="1587" w:type="dxa"/>
          </w:tcPr>
          <w:p w14:paraId="49A04F19" w14:textId="77777777" w:rsidR="00910747" w:rsidRDefault="00910747">
            <w:pPr>
              <w:pStyle w:val="ConsPlusNormal"/>
            </w:pPr>
            <w:r>
              <w:t>0,000</w:t>
            </w:r>
          </w:p>
        </w:tc>
        <w:tc>
          <w:tcPr>
            <w:tcW w:w="1644" w:type="dxa"/>
          </w:tcPr>
          <w:p w14:paraId="2607597C" w14:textId="77777777" w:rsidR="00910747" w:rsidRDefault="00910747">
            <w:pPr>
              <w:pStyle w:val="ConsPlusNormal"/>
            </w:pPr>
            <w:r>
              <w:t>0,000</w:t>
            </w:r>
          </w:p>
        </w:tc>
        <w:tc>
          <w:tcPr>
            <w:tcW w:w="1644" w:type="dxa"/>
          </w:tcPr>
          <w:p w14:paraId="0300B701" w14:textId="77777777" w:rsidR="00910747" w:rsidRDefault="00910747">
            <w:pPr>
              <w:pStyle w:val="ConsPlusNormal"/>
            </w:pPr>
            <w:r>
              <w:t>0,000</w:t>
            </w:r>
          </w:p>
        </w:tc>
        <w:tc>
          <w:tcPr>
            <w:tcW w:w="1644" w:type="dxa"/>
          </w:tcPr>
          <w:p w14:paraId="4D794361" w14:textId="77777777" w:rsidR="00910747" w:rsidRDefault="00910747">
            <w:pPr>
              <w:pStyle w:val="ConsPlusNormal"/>
            </w:pPr>
            <w:r>
              <w:t>0,000</w:t>
            </w:r>
          </w:p>
        </w:tc>
        <w:tc>
          <w:tcPr>
            <w:tcW w:w="1587" w:type="dxa"/>
          </w:tcPr>
          <w:p w14:paraId="401ACBEA" w14:textId="77777777" w:rsidR="00910747" w:rsidRDefault="00910747">
            <w:pPr>
              <w:pStyle w:val="ConsPlusNormal"/>
            </w:pPr>
            <w:r>
              <w:t>0,000</w:t>
            </w:r>
          </w:p>
        </w:tc>
      </w:tr>
      <w:tr w:rsidR="00910747" w14:paraId="36029915" w14:textId="77777777">
        <w:tc>
          <w:tcPr>
            <w:tcW w:w="1077" w:type="dxa"/>
            <w:vMerge/>
          </w:tcPr>
          <w:p w14:paraId="280654DB" w14:textId="77777777" w:rsidR="00910747" w:rsidRDefault="00910747">
            <w:pPr>
              <w:spacing w:after="1" w:line="0" w:lineRule="atLeast"/>
            </w:pPr>
          </w:p>
        </w:tc>
        <w:tc>
          <w:tcPr>
            <w:tcW w:w="2778" w:type="dxa"/>
            <w:vMerge/>
          </w:tcPr>
          <w:p w14:paraId="15F20AB0" w14:textId="77777777" w:rsidR="00910747" w:rsidRDefault="00910747">
            <w:pPr>
              <w:spacing w:after="1" w:line="0" w:lineRule="atLeast"/>
            </w:pPr>
          </w:p>
        </w:tc>
        <w:tc>
          <w:tcPr>
            <w:tcW w:w="2154" w:type="dxa"/>
            <w:vMerge/>
          </w:tcPr>
          <w:p w14:paraId="0190AD1A" w14:textId="77777777" w:rsidR="00910747" w:rsidRDefault="00910747">
            <w:pPr>
              <w:spacing w:after="1" w:line="0" w:lineRule="atLeast"/>
            </w:pPr>
          </w:p>
        </w:tc>
        <w:tc>
          <w:tcPr>
            <w:tcW w:w="2381" w:type="dxa"/>
          </w:tcPr>
          <w:p w14:paraId="264D6389" w14:textId="77777777" w:rsidR="00910747" w:rsidRDefault="00910747">
            <w:pPr>
              <w:pStyle w:val="ConsPlusNormal"/>
            </w:pPr>
            <w:r>
              <w:t>юридические лица</w:t>
            </w:r>
          </w:p>
        </w:tc>
        <w:tc>
          <w:tcPr>
            <w:tcW w:w="907" w:type="dxa"/>
          </w:tcPr>
          <w:p w14:paraId="01F0553E" w14:textId="77777777" w:rsidR="00910747" w:rsidRDefault="00910747">
            <w:pPr>
              <w:pStyle w:val="ConsPlusNormal"/>
            </w:pPr>
          </w:p>
        </w:tc>
        <w:tc>
          <w:tcPr>
            <w:tcW w:w="907" w:type="dxa"/>
          </w:tcPr>
          <w:p w14:paraId="7C02DBA9" w14:textId="77777777" w:rsidR="00910747" w:rsidRDefault="00910747">
            <w:pPr>
              <w:pStyle w:val="ConsPlusNormal"/>
            </w:pPr>
          </w:p>
        </w:tc>
        <w:tc>
          <w:tcPr>
            <w:tcW w:w="2041" w:type="dxa"/>
          </w:tcPr>
          <w:p w14:paraId="14B1EA6F" w14:textId="77777777" w:rsidR="00910747" w:rsidRDefault="00910747">
            <w:pPr>
              <w:pStyle w:val="ConsPlusNormal"/>
            </w:pPr>
          </w:p>
        </w:tc>
        <w:tc>
          <w:tcPr>
            <w:tcW w:w="1757" w:type="dxa"/>
          </w:tcPr>
          <w:p w14:paraId="087B52DC" w14:textId="77777777" w:rsidR="00910747" w:rsidRDefault="00910747">
            <w:pPr>
              <w:pStyle w:val="ConsPlusNormal"/>
            </w:pPr>
            <w:r>
              <w:t>0,000</w:t>
            </w:r>
          </w:p>
        </w:tc>
        <w:tc>
          <w:tcPr>
            <w:tcW w:w="1644" w:type="dxa"/>
          </w:tcPr>
          <w:p w14:paraId="7E266DAD" w14:textId="77777777" w:rsidR="00910747" w:rsidRDefault="00910747">
            <w:pPr>
              <w:pStyle w:val="ConsPlusNormal"/>
            </w:pPr>
            <w:r>
              <w:t>0,000</w:t>
            </w:r>
          </w:p>
        </w:tc>
        <w:tc>
          <w:tcPr>
            <w:tcW w:w="1587" w:type="dxa"/>
          </w:tcPr>
          <w:p w14:paraId="234A890D" w14:textId="77777777" w:rsidR="00910747" w:rsidRDefault="00910747">
            <w:pPr>
              <w:pStyle w:val="ConsPlusNormal"/>
            </w:pPr>
            <w:r>
              <w:t>0,000</w:t>
            </w:r>
          </w:p>
        </w:tc>
        <w:tc>
          <w:tcPr>
            <w:tcW w:w="1587" w:type="dxa"/>
          </w:tcPr>
          <w:p w14:paraId="7D786D4B" w14:textId="77777777" w:rsidR="00910747" w:rsidRDefault="00910747">
            <w:pPr>
              <w:pStyle w:val="ConsPlusNormal"/>
            </w:pPr>
            <w:r>
              <w:t>0,000</w:t>
            </w:r>
          </w:p>
        </w:tc>
        <w:tc>
          <w:tcPr>
            <w:tcW w:w="1644" w:type="dxa"/>
          </w:tcPr>
          <w:p w14:paraId="1005D195" w14:textId="77777777" w:rsidR="00910747" w:rsidRDefault="00910747">
            <w:pPr>
              <w:pStyle w:val="ConsPlusNormal"/>
            </w:pPr>
            <w:r>
              <w:t>0,000</w:t>
            </w:r>
          </w:p>
        </w:tc>
        <w:tc>
          <w:tcPr>
            <w:tcW w:w="1644" w:type="dxa"/>
          </w:tcPr>
          <w:p w14:paraId="4A45F401" w14:textId="77777777" w:rsidR="00910747" w:rsidRDefault="00910747">
            <w:pPr>
              <w:pStyle w:val="ConsPlusNormal"/>
            </w:pPr>
            <w:r>
              <w:t>0,000</w:t>
            </w:r>
          </w:p>
        </w:tc>
        <w:tc>
          <w:tcPr>
            <w:tcW w:w="1644" w:type="dxa"/>
          </w:tcPr>
          <w:p w14:paraId="78AEB103" w14:textId="77777777" w:rsidR="00910747" w:rsidRDefault="00910747">
            <w:pPr>
              <w:pStyle w:val="ConsPlusNormal"/>
            </w:pPr>
            <w:r>
              <w:t>0,000</w:t>
            </w:r>
          </w:p>
        </w:tc>
        <w:tc>
          <w:tcPr>
            <w:tcW w:w="1587" w:type="dxa"/>
          </w:tcPr>
          <w:p w14:paraId="60C9BA72" w14:textId="77777777" w:rsidR="00910747" w:rsidRDefault="00910747">
            <w:pPr>
              <w:pStyle w:val="ConsPlusNormal"/>
            </w:pPr>
            <w:r>
              <w:t>0,000</w:t>
            </w:r>
          </w:p>
        </w:tc>
      </w:tr>
      <w:tr w:rsidR="00910747" w14:paraId="1CD8D8A2" w14:textId="77777777">
        <w:tc>
          <w:tcPr>
            <w:tcW w:w="1077" w:type="dxa"/>
            <w:vMerge w:val="restart"/>
          </w:tcPr>
          <w:p w14:paraId="1CB78329" w14:textId="77777777" w:rsidR="00910747" w:rsidRDefault="00910747">
            <w:pPr>
              <w:pStyle w:val="ConsPlusNormal"/>
            </w:pPr>
            <w:r>
              <w:t>6.1.7.</w:t>
            </w:r>
          </w:p>
        </w:tc>
        <w:tc>
          <w:tcPr>
            <w:tcW w:w="2778" w:type="dxa"/>
            <w:vMerge w:val="restart"/>
          </w:tcPr>
          <w:p w14:paraId="472F8F24" w14:textId="77777777" w:rsidR="00910747" w:rsidRDefault="00910747">
            <w:pPr>
              <w:pStyle w:val="ConsPlusNormal"/>
            </w:pPr>
            <w:r>
              <w:t xml:space="preserve">Осуществление полномочий по обеспечению жильем отдельных категорий граждан, установленных Федеральным </w:t>
            </w:r>
            <w:hyperlink r:id="rId772" w:history="1">
              <w:r>
                <w:rPr>
                  <w:color w:val="0000FF"/>
                </w:rPr>
                <w:t>законом</w:t>
              </w:r>
            </w:hyperlink>
            <w:r>
              <w:t xml:space="preserve"> от 12 января 1995 г. N 5-ФЗ "О ветеранах"</w:t>
            </w:r>
          </w:p>
        </w:tc>
        <w:tc>
          <w:tcPr>
            <w:tcW w:w="2154" w:type="dxa"/>
            <w:vMerge w:val="restart"/>
          </w:tcPr>
          <w:p w14:paraId="06932A5A" w14:textId="77777777" w:rsidR="00910747" w:rsidRDefault="00910747">
            <w:pPr>
              <w:pStyle w:val="ConsPlusNormal"/>
            </w:pPr>
            <w:r>
              <w:t>Министерство социальной защиты населения области</w:t>
            </w:r>
          </w:p>
        </w:tc>
        <w:tc>
          <w:tcPr>
            <w:tcW w:w="2381" w:type="dxa"/>
          </w:tcPr>
          <w:p w14:paraId="56CC831B" w14:textId="77777777" w:rsidR="00910747" w:rsidRDefault="00910747">
            <w:pPr>
              <w:pStyle w:val="ConsPlusNormal"/>
            </w:pPr>
            <w:r>
              <w:t>Всего</w:t>
            </w:r>
          </w:p>
        </w:tc>
        <w:tc>
          <w:tcPr>
            <w:tcW w:w="907" w:type="dxa"/>
          </w:tcPr>
          <w:p w14:paraId="7ECE766D" w14:textId="77777777" w:rsidR="00910747" w:rsidRDefault="00910747">
            <w:pPr>
              <w:pStyle w:val="ConsPlusNormal"/>
            </w:pPr>
          </w:p>
        </w:tc>
        <w:tc>
          <w:tcPr>
            <w:tcW w:w="907" w:type="dxa"/>
          </w:tcPr>
          <w:p w14:paraId="51A228B6" w14:textId="77777777" w:rsidR="00910747" w:rsidRDefault="00910747">
            <w:pPr>
              <w:pStyle w:val="ConsPlusNormal"/>
            </w:pPr>
          </w:p>
        </w:tc>
        <w:tc>
          <w:tcPr>
            <w:tcW w:w="2041" w:type="dxa"/>
          </w:tcPr>
          <w:p w14:paraId="5500A45C" w14:textId="77777777" w:rsidR="00910747" w:rsidRDefault="00910747">
            <w:pPr>
              <w:pStyle w:val="ConsPlusNormal"/>
            </w:pPr>
          </w:p>
        </w:tc>
        <w:tc>
          <w:tcPr>
            <w:tcW w:w="1757" w:type="dxa"/>
          </w:tcPr>
          <w:p w14:paraId="14AE39E3" w14:textId="77777777" w:rsidR="00910747" w:rsidRDefault="00910747">
            <w:pPr>
              <w:pStyle w:val="ConsPlusNormal"/>
            </w:pPr>
            <w:r>
              <w:t>18207,100</w:t>
            </w:r>
          </w:p>
        </w:tc>
        <w:tc>
          <w:tcPr>
            <w:tcW w:w="1644" w:type="dxa"/>
          </w:tcPr>
          <w:p w14:paraId="7AEF727B" w14:textId="77777777" w:rsidR="00910747" w:rsidRDefault="00910747">
            <w:pPr>
              <w:pStyle w:val="ConsPlusNormal"/>
            </w:pPr>
            <w:r>
              <w:t>0,000</w:t>
            </w:r>
          </w:p>
        </w:tc>
        <w:tc>
          <w:tcPr>
            <w:tcW w:w="1587" w:type="dxa"/>
          </w:tcPr>
          <w:p w14:paraId="4F07E1A7" w14:textId="77777777" w:rsidR="00910747" w:rsidRDefault="00910747">
            <w:pPr>
              <w:pStyle w:val="ConsPlusNormal"/>
            </w:pPr>
            <w:r>
              <w:t>0,000</w:t>
            </w:r>
          </w:p>
        </w:tc>
        <w:tc>
          <w:tcPr>
            <w:tcW w:w="1587" w:type="dxa"/>
          </w:tcPr>
          <w:p w14:paraId="7C689F01" w14:textId="77777777" w:rsidR="00910747" w:rsidRDefault="00910747">
            <w:pPr>
              <w:pStyle w:val="ConsPlusNormal"/>
            </w:pPr>
            <w:r>
              <w:t>0,000</w:t>
            </w:r>
          </w:p>
        </w:tc>
        <w:tc>
          <w:tcPr>
            <w:tcW w:w="1644" w:type="dxa"/>
          </w:tcPr>
          <w:p w14:paraId="54A8D350" w14:textId="77777777" w:rsidR="00910747" w:rsidRDefault="00910747">
            <w:pPr>
              <w:pStyle w:val="ConsPlusNormal"/>
            </w:pPr>
            <w:r>
              <w:t>0,000</w:t>
            </w:r>
          </w:p>
        </w:tc>
        <w:tc>
          <w:tcPr>
            <w:tcW w:w="1644" w:type="dxa"/>
          </w:tcPr>
          <w:p w14:paraId="6BBF77E8" w14:textId="77777777" w:rsidR="00910747" w:rsidRDefault="00910747">
            <w:pPr>
              <w:pStyle w:val="ConsPlusNormal"/>
            </w:pPr>
            <w:r>
              <w:t>5238,500</w:t>
            </w:r>
          </w:p>
        </w:tc>
        <w:tc>
          <w:tcPr>
            <w:tcW w:w="1644" w:type="dxa"/>
          </w:tcPr>
          <w:p w14:paraId="2B67E2F0" w14:textId="77777777" w:rsidR="00910747" w:rsidRDefault="00910747">
            <w:pPr>
              <w:pStyle w:val="ConsPlusNormal"/>
            </w:pPr>
            <w:r>
              <w:t>6956,200</w:t>
            </w:r>
          </w:p>
        </w:tc>
        <w:tc>
          <w:tcPr>
            <w:tcW w:w="1587" w:type="dxa"/>
          </w:tcPr>
          <w:p w14:paraId="4B79DB24" w14:textId="77777777" w:rsidR="00910747" w:rsidRDefault="00910747">
            <w:pPr>
              <w:pStyle w:val="ConsPlusNormal"/>
            </w:pPr>
            <w:r>
              <w:t>6012,400</w:t>
            </w:r>
          </w:p>
        </w:tc>
      </w:tr>
      <w:tr w:rsidR="00910747" w14:paraId="3D425B3A" w14:textId="77777777">
        <w:tc>
          <w:tcPr>
            <w:tcW w:w="1077" w:type="dxa"/>
            <w:vMerge/>
          </w:tcPr>
          <w:p w14:paraId="45FB8F8D" w14:textId="77777777" w:rsidR="00910747" w:rsidRDefault="00910747">
            <w:pPr>
              <w:spacing w:after="1" w:line="0" w:lineRule="atLeast"/>
            </w:pPr>
          </w:p>
        </w:tc>
        <w:tc>
          <w:tcPr>
            <w:tcW w:w="2778" w:type="dxa"/>
            <w:vMerge/>
          </w:tcPr>
          <w:p w14:paraId="5EBEDFC0" w14:textId="77777777" w:rsidR="00910747" w:rsidRDefault="00910747">
            <w:pPr>
              <w:spacing w:after="1" w:line="0" w:lineRule="atLeast"/>
            </w:pPr>
          </w:p>
        </w:tc>
        <w:tc>
          <w:tcPr>
            <w:tcW w:w="2154" w:type="dxa"/>
            <w:vMerge/>
          </w:tcPr>
          <w:p w14:paraId="5B9AA62F" w14:textId="77777777" w:rsidR="00910747" w:rsidRDefault="00910747">
            <w:pPr>
              <w:spacing w:after="1" w:line="0" w:lineRule="atLeast"/>
            </w:pPr>
          </w:p>
        </w:tc>
        <w:tc>
          <w:tcPr>
            <w:tcW w:w="2381" w:type="dxa"/>
          </w:tcPr>
          <w:p w14:paraId="56E64652" w14:textId="77777777" w:rsidR="00910747" w:rsidRDefault="00910747">
            <w:pPr>
              <w:pStyle w:val="ConsPlusNormal"/>
            </w:pPr>
            <w:r>
              <w:t>федеральный бюджет</w:t>
            </w:r>
          </w:p>
        </w:tc>
        <w:tc>
          <w:tcPr>
            <w:tcW w:w="907" w:type="dxa"/>
          </w:tcPr>
          <w:p w14:paraId="5B248B2F" w14:textId="77777777" w:rsidR="00910747" w:rsidRDefault="00910747">
            <w:pPr>
              <w:pStyle w:val="ConsPlusNormal"/>
            </w:pPr>
            <w:r>
              <w:t>915</w:t>
            </w:r>
          </w:p>
        </w:tc>
        <w:tc>
          <w:tcPr>
            <w:tcW w:w="907" w:type="dxa"/>
          </w:tcPr>
          <w:p w14:paraId="23FC6A49" w14:textId="77777777" w:rsidR="00910747" w:rsidRDefault="00910747">
            <w:pPr>
              <w:pStyle w:val="ConsPlusNormal"/>
            </w:pPr>
            <w:r>
              <w:t>1003</w:t>
            </w:r>
          </w:p>
        </w:tc>
        <w:tc>
          <w:tcPr>
            <w:tcW w:w="2041" w:type="dxa"/>
          </w:tcPr>
          <w:p w14:paraId="25862EB0" w14:textId="77777777" w:rsidR="00910747" w:rsidRDefault="00910747">
            <w:pPr>
              <w:pStyle w:val="ConsPlusNormal"/>
            </w:pPr>
            <w:r>
              <w:t>0760151350</w:t>
            </w:r>
          </w:p>
        </w:tc>
        <w:tc>
          <w:tcPr>
            <w:tcW w:w="1757" w:type="dxa"/>
          </w:tcPr>
          <w:p w14:paraId="27B9EA4F" w14:textId="77777777" w:rsidR="00910747" w:rsidRDefault="00910747">
            <w:pPr>
              <w:pStyle w:val="ConsPlusNormal"/>
            </w:pPr>
            <w:r>
              <w:t>18207,100</w:t>
            </w:r>
          </w:p>
        </w:tc>
        <w:tc>
          <w:tcPr>
            <w:tcW w:w="1644" w:type="dxa"/>
          </w:tcPr>
          <w:p w14:paraId="225EA068" w14:textId="77777777" w:rsidR="00910747" w:rsidRDefault="00910747">
            <w:pPr>
              <w:pStyle w:val="ConsPlusNormal"/>
            </w:pPr>
            <w:r>
              <w:t>0,000</w:t>
            </w:r>
          </w:p>
        </w:tc>
        <w:tc>
          <w:tcPr>
            <w:tcW w:w="1587" w:type="dxa"/>
          </w:tcPr>
          <w:p w14:paraId="233C891B" w14:textId="77777777" w:rsidR="00910747" w:rsidRDefault="00910747">
            <w:pPr>
              <w:pStyle w:val="ConsPlusNormal"/>
            </w:pPr>
            <w:r>
              <w:t>0,000</w:t>
            </w:r>
          </w:p>
        </w:tc>
        <w:tc>
          <w:tcPr>
            <w:tcW w:w="1587" w:type="dxa"/>
          </w:tcPr>
          <w:p w14:paraId="646483AF" w14:textId="77777777" w:rsidR="00910747" w:rsidRDefault="00910747">
            <w:pPr>
              <w:pStyle w:val="ConsPlusNormal"/>
            </w:pPr>
            <w:r>
              <w:t>0,000</w:t>
            </w:r>
          </w:p>
        </w:tc>
        <w:tc>
          <w:tcPr>
            <w:tcW w:w="1644" w:type="dxa"/>
          </w:tcPr>
          <w:p w14:paraId="7F1CB739" w14:textId="77777777" w:rsidR="00910747" w:rsidRDefault="00910747">
            <w:pPr>
              <w:pStyle w:val="ConsPlusNormal"/>
            </w:pPr>
            <w:r>
              <w:t>0,000</w:t>
            </w:r>
          </w:p>
        </w:tc>
        <w:tc>
          <w:tcPr>
            <w:tcW w:w="1644" w:type="dxa"/>
          </w:tcPr>
          <w:p w14:paraId="0BAE0012" w14:textId="77777777" w:rsidR="00910747" w:rsidRDefault="00910747">
            <w:pPr>
              <w:pStyle w:val="ConsPlusNormal"/>
            </w:pPr>
            <w:r>
              <w:t>5238,500</w:t>
            </w:r>
          </w:p>
        </w:tc>
        <w:tc>
          <w:tcPr>
            <w:tcW w:w="1644" w:type="dxa"/>
          </w:tcPr>
          <w:p w14:paraId="2D45577B" w14:textId="77777777" w:rsidR="00910747" w:rsidRDefault="00910747">
            <w:pPr>
              <w:pStyle w:val="ConsPlusNormal"/>
            </w:pPr>
            <w:r>
              <w:t>6956,200</w:t>
            </w:r>
          </w:p>
        </w:tc>
        <w:tc>
          <w:tcPr>
            <w:tcW w:w="1587" w:type="dxa"/>
          </w:tcPr>
          <w:p w14:paraId="5839D237" w14:textId="77777777" w:rsidR="00910747" w:rsidRDefault="00910747">
            <w:pPr>
              <w:pStyle w:val="ConsPlusNormal"/>
            </w:pPr>
            <w:r>
              <w:t>6012,400</w:t>
            </w:r>
          </w:p>
        </w:tc>
      </w:tr>
      <w:tr w:rsidR="00910747" w14:paraId="51CC7F42" w14:textId="77777777">
        <w:tc>
          <w:tcPr>
            <w:tcW w:w="1077" w:type="dxa"/>
            <w:vMerge/>
          </w:tcPr>
          <w:p w14:paraId="35B29258" w14:textId="77777777" w:rsidR="00910747" w:rsidRDefault="00910747">
            <w:pPr>
              <w:spacing w:after="1" w:line="0" w:lineRule="atLeast"/>
            </w:pPr>
          </w:p>
        </w:tc>
        <w:tc>
          <w:tcPr>
            <w:tcW w:w="2778" w:type="dxa"/>
            <w:vMerge/>
          </w:tcPr>
          <w:p w14:paraId="1EA4FE61" w14:textId="77777777" w:rsidR="00910747" w:rsidRDefault="00910747">
            <w:pPr>
              <w:spacing w:after="1" w:line="0" w:lineRule="atLeast"/>
            </w:pPr>
          </w:p>
        </w:tc>
        <w:tc>
          <w:tcPr>
            <w:tcW w:w="2154" w:type="dxa"/>
            <w:vMerge/>
          </w:tcPr>
          <w:p w14:paraId="3ABFA2DC" w14:textId="77777777" w:rsidR="00910747" w:rsidRDefault="00910747">
            <w:pPr>
              <w:spacing w:after="1" w:line="0" w:lineRule="atLeast"/>
            </w:pPr>
          </w:p>
        </w:tc>
        <w:tc>
          <w:tcPr>
            <w:tcW w:w="2381" w:type="dxa"/>
          </w:tcPr>
          <w:p w14:paraId="64D7A0AB" w14:textId="77777777" w:rsidR="00910747" w:rsidRDefault="00910747">
            <w:pPr>
              <w:pStyle w:val="ConsPlusNormal"/>
            </w:pPr>
            <w:r>
              <w:t>областной бюджет</w:t>
            </w:r>
          </w:p>
        </w:tc>
        <w:tc>
          <w:tcPr>
            <w:tcW w:w="907" w:type="dxa"/>
          </w:tcPr>
          <w:p w14:paraId="3F3BBCA7" w14:textId="77777777" w:rsidR="00910747" w:rsidRDefault="00910747">
            <w:pPr>
              <w:pStyle w:val="ConsPlusNormal"/>
            </w:pPr>
          </w:p>
        </w:tc>
        <w:tc>
          <w:tcPr>
            <w:tcW w:w="907" w:type="dxa"/>
          </w:tcPr>
          <w:p w14:paraId="71C12829" w14:textId="77777777" w:rsidR="00910747" w:rsidRDefault="00910747">
            <w:pPr>
              <w:pStyle w:val="ConsPlusNormal"/>
            </w:pPr>
          </w:p>
        </w:tc>
        <w:tc>
          <w:tcPr>
            <w:tcW w:w="2041" w:type="dxa"/>
          </w:tcPr>
          <w:p w14:paraId="1A2E9067" w14:textId="77777777" w:rsidR="00910747" w:rsidRDefault="00910747">
            <w:pPr>
              <w:pStyle w:val="ConsPlusNormal"/>
            </w:pPr>
          </w:p>
        </w:tc>
        <w:tc>
          <w:tcPr>
            <w:tcW w:w="1757" w:type="dxa"/>
          </w:tcPr>
          <w:p w14:paraId="07667B4A" w14:textId="77777777" w:rsidR="00910747" w:rsidRDefault="00910747">
            <w:pPr>
              <w:pStyle w:val="ConsPlusNormal"/>
            </w:pPr>
            <w:r>
              <w:t>0,000</w:t>
            </w:r>
          </w:p>
        </w:tc>
        <w:tc>
          <w:tcPr>
            <w:tcW w:w="1644" w:type="dxa"/>
          </w:tcPr>
          <w:p w14:paraId="01947E62" w14:textId="77777777" w:rsidR="00910747" w:rsidRDefault="00910747">
            <w:pPr>
              <w:pStyle w:val="ConsPlusNormal"/>
            </w:pPr>
            <w:r>
              <w:t>0,000</w:t>
            </w:r>
          </w:p>
        </w:tc>
        <w:tc>
          <w:tcPr>
            <w:tcW w:w="1587" w:type="dxa"/>
          </w:tcPr>
          <w:p w14:paraId="38C1276E" w14:textId="77777777" w:rsidR="00910747" w:rsidRDefault="00910747">
            <w:pPr>
              <w:pStyle w:val="ConsPlusNormal"/>
            </w:pPr>
            <w:r>
              <w:t>0,000</w:t>
            </w:r>
          </w:p>
        </w:tc>
        <w:tc>
          <w:tcPr>
            <w:tcW w:w="1587" w:type="dxa"/>
          </w:tcPr>
          <w:p w14:paraId="651278C8" w14:textId="77777777" w:rsidR="00910747" w:rsidRDefault="00910747">
            <w:pPr>
              <w:pStyle w:val="ConsPlusNormal"/>
            </w:pPr>
            <w:r>
              <w:t>0,000</w:t>
            </w:r>
          </w:p>
        </w:tc>
        <w:tc>
          <w:tcPr>
            <w:tcW w:w="1644" w:type="dxa"/>
          </w:tcPr>
          <w:p w14:paraId="10B08373" w14:textId="77777777" w:rsidR="00910747" w:rsidRDefault="00910747">
            <w:pPr>
              <w:pStyle w:val="ConsPlusNormal"/>
            </w:pPr>
            <w:r>
              <w:t>0,000</w:t>
            </w:r>
          </w:p>
        </w:tc>
        <w:tc>
          <w:tcPr>
            <w:tcW w:w="1644" w:type="dxa"/>
          </w:tcPr>
          <w:p w14:paraId="5EAF90BE" w14:textId="77777777" w:rsidR="00910747" w:rsidRDefault="00910747">
            <w:pPr>
              <w:pStyle w:val="ConsPlusNormal"/>
            </w:pPr>
            <w:r>
              <w:t>0,000</w:t>
            </w:r>
          </w:p>
        </w:tc>
        <w:tc>
          <w:tcPr>
            <w:tcW w:w="1644" w:type="dxa"/>
          </w:tcPr>
          <w:p w14:paraId="1050AB2F" w14:textId="77777777" w:rsidR="00910747" w:rsidRDefault="00910747">
            <w:pPr>
              <w:pStyle w:val="ConsPlusNormal"/>
            </w:pPr>
            <w:r>
              <w:t>0,000</w:t>
            </w:r>
          </w:p>
        </w:tc>
        <w:tc>
          <w:tcPr>
            <w:tcW w:w="1587" w:type="dxa"/>
          </w:tcPr>
          <w:p w14:paraId="01C3DB9B" w14:textId="77777777" w:rsidR="00910747" w:rsidRDefault="00910747">
            <w:pPr>
              <w:pStyle w:val="ConsPlusNormal"/>
            </w:pPr>
            <w:r>
              <w:t>0,000</w:t>
            </w:r>
          </w:p>
        </w:tc>
      </w:tr>
      <w:tr w:rsidR="00910747" w14:paraId="79ECC40D" w14:textId="77777777">
        <w:tc>
          <w:tcPr>
            <w:tcW w:w="1077" w:type="dxa"/>
            <w:vMerge/>
          </w:tcPr>
          <w:p w14:paraId="2D3AD86D" w14:textId="77777777" w:rsidR="00910747" w:rsidRDefault="00910747">
            <w:pPr>
              <w:spacing w:after="1" w:line="0" w:lineRule="atLeast"/>
            </w:pPr>
          </w:p>
        </w:tc>
        <w:tc>
          <w:tcPr>
            <w:tcW w:w="2778" w:type="dxa"/>
            <w:vMerge/>
          </w:tcPr>
          <w:p w14:paraId="458DA916" w14:textId="77777777" w:rsidR="00910747" w:rsidRDefault="00910747">
            <w:pPr>
              <w:spacing w:after="1" w:line="0" w:lineRule="atLeast"/>
            </w:pPr>
          </w:p>
        </w:tc>
        <w:tc>
          <w:tcPr>
            <w:tcW w:w="2154" w:type="dxa"/>
            <w:vMerge/>
          </w:tcPr>
          <w:p w14:paraId="669C8283" w14:textId="77777777" w:rsidR="00910747" w:rsidRDefault="00910747">
            <w:pPr>
              <w:spacing w:after="1" w:line="0" w:lineRule="atLeast"/>
            </w:pPr>
          </w:p>
        </w:tc>
        <w:tc>
          <w:tcPr>
            <w:tcW w:w="2381" w:type="dxa"/>
          </w:tcPr>
          <w:p w14:paraId="1D47CD69" w14:textId="77777777" w:rsidR="00910747" w:rsidRDefault="00910747">
            <w:pPr>
              <w:pStyle w:val="ConsPlusNormal"/>
            </w:pPr>
            <w:r>
              <w:t>консолидированные бюджеты муниципальных образований</w:t>
            </w:r>
          </w:p>
        </w:tc>
        <w:tc>
          <w:tcPr>
            <w:tcW w:w="907" w:type="dxa"/>
          </w:tcPr>
          <w:p w14:paraId="669FE53F" w14:textId="77777777" w:rsidR="00910747" w:rsidRDefault="00910747">
            <w:pPr>
              <w:pStyle w:val="ConsPlusNormal"/>
            </w:pPr>
          </w:p>
        </w:tc>
        <w:tc>
          <w:tcPr>
            <w:tcW w:w="907" w:type="dxa"/>
          </w:tcPr>
          <w:p w14:paraId="1F2A9341" w14:textId="77777777" w:rsidR="00910747" w:rsidRDefault="00910747">
            <w:pPr>
              <w:pStyle w:val="ConsPlusNormal"/>
            </w:pPr>
          </w:p>
        </w:tc>
        <w:tc>
          <w:tcPr>
            <w:tcW w:w="2041" w:type="dxa"/>
          </w:tcPr>
          <w:p w14:paraId="3F5FF7A2" w14:textId="77777777" w:rsidR="00910747" w:rsidRDefault="00910747">
            <w:pPr>
              <w:pStyle w:val="ConsPlusNormal"/>
            </w:pPr>
          </w:p>
        </w:tc>
        <w:tc>
          <w:tcPr>
            <w:tcW w:w="1757" w:type="dxa"/>
          </w:tcPr>
          <w:p w14:paraId="5FABE594" w14:textId="77777777" w:rsidR="00910747" w:rsidRDefault="00910747">
            <w:pPr>
              <w:pStyle w:val="ConsPlusNormal"/>
            </w:pPr>
            <w:r>
              <w:t>0,000</w:t>
            </w:r>
          </w:p>
        </w:tc>
        <w:tc>
          <w:tcPr>
            <w:tcW w:w="1644" w:type="dxa"/>
          </w:tcPr>
          <w:p w14:paraId="609355E6" w14:textId="77777777" w:rsidR="00910747" w:rsidRDefault="00910747">
            <w:pPr>
              <w:pStyle w:val="ConsPlusNormal"/>
            </w:pPr>
            <w:r>
              <w:t>0,000</w:t>
            </w:r>
          </w:p>
        </w:tc>
        <w:tc>
          <w:tcPr>
            <w:tcW w:w="1587" w:type="dxa"/>
          </w:tcPr>
          <w:p w14:paraId="0F53516B" w14:textId="77777777" w:rsidR="00910747" w:rsidRDefault="00910747">
            <w:pPr>
              <w:pStyle w:val="ConsPlusNormal"/>
            </w:pPr>
            <w:r>
              <w:t>0,000</w:t>
            </w:r>
          </w:p>
        </w:tc>
        <w:tc>
          <w:tcPr>
            <w:tcW w:w="1587" w:type="dxa"/>
          </w:tcPr>
          <w:p w14:paraId="0A6728D3" w14:textId="77777777" w:rsidR="00910747" w:rsidRDefault="00910747">
            <w:pPr>
              <w:pStyle w:val="ConsPlusNormal"/>
            </w:pPr>
            <w:r>
              <w:t>0,000</w:t>
            </w:r>
          </w:p>
        </w:tc>
        <w:tc>
          <w:tcPr>
            <w:tcW w:w="1644" w:type="dxa"/>
          </w:tcPr>
          <w:p w14:paraId="3295EDE9" w14:textId="77777777" w:rsidR="00910747" w:rsidRDefault="00910747">
            <w:pPr>
              <w:pStyle w:val="ConsPlusNormal"/>
            </w:pPr>
            <w:r>
              <w:t>0,000</w:t>
            </w:r>
          </w:p>
        </w:tc>
        <w:tc>
          <w:tcPr>
            <w:tcW w:w="1644" w:type="dxa"/>
          </w:tcPr>
          <w:p w14:paraId="3CD4D385" w14:textId="77777777" w:rsidR="00910747" w:rsidRDefault="00910747">
            <w:pPr>
              <w:pStyle w:val="ConsPlusNormal"/>
            </w:pPr>
            <w:r>
              <w:t>0,000</w:t>
            </w:r>
          </w:p>
        </w:tc>
        <w:tc>
          <w:tcPr>
            <w:tcW w:w="1644" w:type="dxa"/>
          </w:tcPr>
          <w:p w14:paraId="4BC360EB" w14:textId="77777777" w:rsidR="00910747" w:rsidRDefault="00910747">
            <w:pPr>
              <w:pStyle w:val="ConsPlusNormal"/>
            </w:pPr>
            <w:r>
              <w:t>0,000</w:t>
            </w:r>
          </w:p>
        </w:tc>
        <w:tc>
          <w:tcPr>
            <w:tcW w:w="1587" w:type="dxa"/>
          </w:tcPr>
          <w:p w14:paraId="2169FBC7" w14:textId="77777777" w:rsidR="00910747" w:rsidRDefault="00910747">
            <w:pPr>
              <w:pStyle w:val="ConsPlusNormal"/>
            </w:pPr>
            <w:r>
              <w:t>0,000</w:t>
            </w:r>
          </w:p>
        </w:tc>
      </w:tr>
      <w:tr w:rsidR="00910747" w14:paraId="422B838F" w14:textId="77777777">
        <w:tc>
          <w:tcPr>
            <w:tcW w:w="1077" w:type="dxa"/>
            <w:vMerge/>
          </w:tcPr>
          <w:p w14:paraId="0B2A20DC" w14:textId="77777777" w:rsidR="00910747" w:rsidRDefault="00910747">
            <w:pPr>
              <w:spacing w:after="1" w:line="0" w:lineRule="atLeast"/>
            </w:pPr>
          </w:p>
        </w:tc>
        <w:tc>
          <w:tcPr>
            <w:tcW w:w="2778" w:type="dxa"/>
            <w:vMerge/>
          </w:tcPr>
          <w:p w14:paraId="6A3B4E64" w14:textId="77777777" w:rsidR="00910747" w:rsidRDefault="00910747">
            <w:pPr>
              <w:spacing w:after="1" w:line="0" w:lineRule="atLeast"/>
            </w:pPr>
          </w:p>
        </w:tc>
        <w:tc>
          <w:tcPr>
            <w:tcW w:w="2154" w:type="dxa"/>
            <w:vMerge/>
          </w:tcPr>
          <w:p w14:paraId="003B548F" w14:textId="77777777" w:rsidR="00910747" w:rsidRDefault="00910747">
            <w:pPr>
              <w:spacing w:after="1" w:line="0" w:lineRule="atLeast"/>
            </w:pPr>
          </w:p>
        </w:tc>
        <w:tc>
          <w:tcPr>
            <w:tcW w:w="2381" w:type="dxa"/>
          </w:tcPr>
          <w:p w14:paraId="7F279995" w14:textId="77777777" w:rsidR="00910747" w:rsidRDefault="00910747">
            <w:pPr>
              <w:pStyle w:val="ConsPlusNormal"/>
            </w:pPr>
            <w:r>
              <w:t>территориальные внебюджетные фонды</w:t>
            </w:r>
          </w:p>
        </w:tc>
        <w:tc>
          <w:tcPr>
            <w:tcW w:w="907" w:type="dxa"/>
          </w:tcPr>
          <w:p w14:paraId="2D3BECB5" w14:textId="77777777" w:rsidR="00910747" w:rsidRDefault="00910747">
            <w:pPr>
              <w:pStyle w:val="ConsPlusNormal"/>
            </w:pPr>
          </w:p>
        </w:tc>
        <w:tc>
          <w:tcPr>
            <w:tcW w:w="907" w:type="dxa"/>
          </w:tcPr>
          <w:p w14:paraId="6EF49C1D" w14:textId="77777777" w:rsidR="00910747" w:rsidRDefault="00910747">
            <w:pPr>
              <w:pStyle w:val="ConsPlusNormal"/>
            </w:pPr>
          </w:p>
        </w:tc>
        <w:tc>
          <w:tcPr>
            <w:tcW w:w="2041" w:type="dxa"/>
          </w:tcPr>
          <w:p w14:paraId="391605DD" w14:textId="77777777" w:rsidR="00910747" w:rsidRDefault="00910747">
            <w:pPr>
              <w:pStyle w:val="ConsPlusNormal"/>
            </w:pPr>
          </w:p>
        </w:tc>
        <w:tc>
          <w:tcPr>
            <w:tcW w:w="1757" w:type="dxa"/>
          </w:tcPr>
          <w:p w14:paraId="1CEBB68B" w14:textId="77777777" w:rsidR="00910747" w:rsidRDefault="00910747">
            <w:pPr>
              <w:pStyle w:val="ConsPlusNormal"/>
            </w:pPr>
            <w:r>
              <w:t>0,000</w:t>
            </w:r>
          </w:p>
        </w:tc>
        <w:tc>
          <w:tcPr>
            <w:tcW w:w="1644" w:type="dxa"/>
          </w:tcPr>
          <w:p w14:paraId="19C6C25F" w14:textId="77777777" w:rsidR="00910747" w:rsidRDefault="00910747">
            <w:pPr>
              <w:pStyle w:val="ConsPlusNormal"/>
            </w:pPr>
            <w:r>
              <w:t>0,000</w:t>
            </w:r>
          </w:p>
        </w:tc>
        <w:tc>
          <w:tcPr>
            <w:tcW w:w="1587" w:type="dxa"/>
          </w:tcPr>
          <w:p w14:paraId="791B821C" w14:textId="77777777" w:rsidR="00910747" w:rsidRDefault="00910747">
            <w:pPr>
              <w:pStyle w:val="ConsPlusNormal"/>
            </w:pPr>
            <w:r>
              <w:t>0,000</w:t>
            </w:r>
          </w:p>
        </w:tc>
        <w:tc>
          <w:tcPr>
            <w:tcW w:w="1587" w:type="dxa"/>
          </w:tcPr>
          <w:p w14:paraId="2F5B76F1" w14:textId="77777777" w:rsidR="00910747" w:rsidRDefault="00910747">
            <w:pPr>
              <w:pStyle w:val="ConsPlusNormal"/>
            </w:pPr>
            <w:r>
              <w:t>0,000</w:t>
            </w:r>
          </w:p>
        </w:tc>
        <w:tc>
          <w:tcPr>
            <w:tcW w:w="1644" w:type="dxa"/>
          </w:tcPr>
          <w:p w14:paraId="62EEBE4F" w14:textId="77777777" w:rsidR="00910747" w:rsidRDefault="00910747">
            <w:pPr>
              <w:pStyle w:val="ConsPlusNormal"/>
            </w:pPr>
            <w:r>
              <w:t>0,000</w:t>
            </w:r>
          </w:p>
        </w:tc>
        <w:tc>
          <w:tcPr>
            <w:tcW w:w="1644" w:type="dxa"/>
          </w:tcPr>
          <w:p w14:paraId="7C07D6D4" w14:textId="77777777" w:rsidR="00910747" w:rsidRDefault="00910747">
            <w:pPr>
              <w:pStyle w:val="ConsPlusNormal"/>
            </w:pPr>
            <w:r>
              <w:t>0,000</w:t>
            </w:r>
          </w:p>
        </w:tc>
        <w:tc>
          <w:tcPr>
            <w:tcW w:w="1644" w:type="dxa"/>
          </w:tcPr>
          <w:p w14:paraId="53C98610" w14:textId="77777777" w:rsidR="00910747" w:rsidRDefault="00910747">
            <w:pPr>
              <w:pStyle w:val="ConsPlusNormal"/>
            </w:pPr>
            <w:r>
              <w:t>0,000</w:t>
            </w:r>
          </w:p>
        </w:tc>
        <w:tc>
          <w:tcPr>
            <w:tcW w:w="1587" w:type="dxa"/>
          </w:tcPr>
          <w:p w14:paraId="7529082C" w14:textId="77777777" w:rsidR="00910747" w:rsidRDefault="00910747">
            <w:pPr>
              <w:pStyle w:val="ConsPlusNormal"/>
            </w:pPr>
            <w:r>
              <w:t>0,000</w:t>
            </w:r>
          </w:p>
        </w:tc>
      </w:tr>
      <w:tr w:rsidR="00910747" w14:paraId="1F5581D4" w14:textId="77777777">
        <w:tc>
          <w:tcPr>
            <w:tcW w:w="1077" w:type="dxa"/>
            <w:vMerge/>
          </w:tcPr>
          <w:p w14:paraId="1A62DD4B" w14:textId="77777777" w:rsidR="00910747" w:rsidRDefault="00910747">
            <w:pPr>
              <w:spacing w:after="1" w:line="0" w:lineRule="atLeast"/>
            </w:pPr>
          </w:p>
        </w:tc>
        <w:tc>
          <w:tcPr>
            <w:tcW w:w="2778" w:type="dxa"/>
            <w:vMerge/>
          </w:tcPr>
          <w:p w14:paraId="5DD03FA4" w14:textId="77777777" w:rsidR="00910747" w:rsidRDefault="00910747">
            <w:pPr>
              <w:spacing w:after="1" w:line="0" w:lineRule="atLeast"/>
            </w:pPr>
          </w:p>
        </w:tc>
        <w:tc>
          <w:tcPr>
            <w:tcW w:w="2154" w:type="dxa"/>
            <w:vMerge/>
          </w:tcPr>
          <w:p w14:paraId="192655AA" w14:textId="77777777" w:rsidR="00910747" w:rsidRDefault="00910747">
            <w:pPr>
              <w:spacing w:after="1" w:line="0" w:lineRule="atLeast"/>
            </w:pPr>
          </w:p>
        </w:tc>
        <w:tc>
          <w:tcPr>
            <w:tcW w:w="2381" w:type="dxa"/>
          </w:tcPr>
          <w:p w14:paraId="6EB1217D" w14:textId="77777777" w:rsidR="00910747" w:rsidRDefault="00910747">
            <w:pPr>
              <w:pStyle w:val="ConsPlusNormal"/>
            </w:pPr>
            <w:r>
              <w:t>юридические лица</w:t>
            </w:r>
          </w:p>
        </w:tc>
        <w:tc>
          <w:tcPr>
            <w:tcW w:w="907" w:type="dxa"/>
          </w:tcPr>
          <w:p w14:paraId="1C5EA43C" w14:textId="77777777" w:rsidR="00910747" w:rsidRDefault="00910747">
            <w:pPr>
              <w:pStyle w:val="ConsPlusNormal"/>
            </w:pPr>
          </w:p>
        </w:tc>
        <w:tc>
          <w:tcPr>
            <w:tcW w:w="907" w:type="dxa"/>
          </w:tcPr>
          <w:p w14:paraId="75CF53F5" w14:textId="77777777" w:rsidR="00910747" w:rsidRDefault="00910747">
            <w:pPr>
              <w:pStyle w:val="ConsPlusNormal"/>
            </w:pPr>
          </w:p>
        </w:tc>
        <w:tc>
          <w:tcPr>
            <w:tcW w:w="2041" w:type="dxa"/>
          </w:tcPr>
          <w:p w14:paraId="2DD4C6C1" w14:textId="77777777" w:rsidR="00910747" w:rsidRDefault="00910747">
            <w:pPr>
              <w:pStyle w:val="ConsPlusNormal"/>
            </w:pPr>
          </w:p>
        </w:tc>
        <w:tc>
          <w:tcPr>
            <w:tcW w:w="1757" w:type="dxa"/>
          </w:tcPr>
          <w:p w14:paraId="56D9B18E" w14:textId="77777777" w:rsidR="00910747" w:rsidRDefault="00910747">
            <w:pPr>
              <w:pStyle w:val="ConsPlusNormal"/>
            </w:pPr>
            <w:r>
              <w:t>0,000</w:t>
            </w:r>
          </w:p>
        </w:tc>
        <w:tc>
          <w:tcPr>
            <w:tcW w:w="1644" w:type="dxa"/>
          </w:tcPr>
          <w:p w14:paraId="787D6D73" w14:textId="77777777" w:rsidR="00910747" w:rsidRDefault="00910747">
            <w:pPr>
              <w:pStyle w:val="ConsPlusNormal"/>
            </w:pPr>
            <w:r>
              <w:t>0,000</w:t>
            </w:r>
          </w:p>
        </w:tc>
        <w:tc>
          <w:tcPr>
            <w:tcW w:w="1587" w:type="dxa"/>
          </w:tcPr>
          <w:p w14:paraId="7EDCBEF2" w14:textId="77777777" w:rsidR="00910747" w:rsidRDefault="00910747">
            <w:pPr>
              <w:pStyle w:val="ConsPlusNormal"/>
            </w:pPr>
            <w:r>
              <w:t>0,000</w:t>
            </w:r>
          </w:p>
        </w:tc>
        <w:tc>
          <w:tcPr>
            <w:tcW w:w="1587" w:type="dxa"/>
          </w:tcPr>
          <w:p w14:paraId="759658F3" w14:textId="77777777" w:rsidR="00910747" w:rsidRDefault="00910747">
            <w:pPr>
              <w:pStyle w:val="ConsPlusNormal"/>
            </w:pPr>
            <w:r>
              <w:t>0,000</w:t>
            </w:r>
          </w:p>
        </w:tc>
        <w:tc>
          <w:tcPr>
            <w:tcW w:w="1644" w:type="dxa"/>
          </w:tcPr>
          <w:p w14:paraId="23DF590A" w14:textId="77777777" w:rsidR="00910747" w:rsidRDefault="00910747">
            <w:pPr>
              <w:pStyle w:val="ConsPlusNormal"/>
            </w:pPr>
            <w:r>
              <w:t>0,000</w:t>
            </w:r>
          </w:p>
        </w:tc>
        <w:tc>
          <w:tcPr>
            <w:tcW w:w="1644" w:type="dxa"/>
          </w:tcPr>
          <w:p w14:paraId="4A67AABA" w14:textId="77777777" w:rsidR="00910747" w:rsidRDefault="00910747">
            <w:pPr>
              <w:pStyle w:val="ConsPlusNormal"/>
            </w:pPr>
            <w:r>
              <w:t>0,000</w:t>
            </w:r>
          </w:p>
        </w:tc>
        <w:tc>
          <w:tcPr>
            <w:tcW w:w="1644" w:type="dxa"/>
          </w:tcPr>
          <w:p w14:paraId="060D7019" w14:textId="77777777" w:rsidR="00910747" w:rsidRDefault="00910747">
            <w:pPr>
              <w:pStyle w:val="ConsPlusNormal"/>
            </w:pPr>
            <w:r>
              <w:t>0,000</w:t>
            </w:r>
          </w:p>
        </w:tc>
        <w:tc>
          <w:tcPr>
            <w:tcW w:w="1587" w:type="dxa"/>
          </w:tcPr>
          <w:p w14:paraId="4C923058" w14:textId="77777777" w:rsidR="00910747" w:rsidRDefault="00910747">
            <w:pPr>
              <w:pStyle w:val="ConsPlusNormal"/>
            </w:pPr>
            <w:r>
              <w:t>0,000</w:t>
            </w:r>
          </w:p>
        </w:tc>
      </w:tr>
      <w:tr w:rsidR="00910747" w14:paraId="077261A7" w14:textId="77777777">
        <w:tc>
          <w:tcPr>
            <w:tcW w:w="1077" w:type="dxa"/>
            <w:vMerge w:val="restart"/>
          </w:tcPr>
          <w:p w14:paraId="2E625E09" w14:textId="77777777" w:rsidR="00910747" w:rsidRDefault="00910747">
            <w:pPr>
              <w:pStyle w:val="ConsPlusNormal"/>
            </w:pPr>
            <w:r>
              <w:t>6.1.8.</w:t>
            </w:r>
          </w:p>
        </w:tc>
        <w:tc>
          <w:tcPr>
            <w:tcW w:w="2778" w:type="dxa"/>
            <w:vMerge w:val="restart"/>
          </w:tcPr>
          <w:p w14:paraId="0EBE45B5" w14:textId="77777777" w:rsidR="00910747" w:rsidRDefault="00910747">
            <w:pPr>
              <w:pStyle w:val="ConsPlusNormal"/>
            </w:pPr>
            <w:r>
              <w:t xml:space="preserve">Осуществление полномочий по обеспечению жильем отдельных категорий граждан, установленных Федеральным </w:t>
            </w:r>
            <w:hyperlink r:id="rId773" w:history="1">
              <w:r>
                <w:rPr>
                  <w:color w:val="0000FF"/>
                </w:rPr>
                <w:t>законом</w:t>
              </w:r>
            </w:hyperlink>
            <w:r>
              <w:t xml:space="preserve"> от 24 ноября 1995 г. N 181-ФЗ "О социальной защите инвалидов в Российской Федерации"</w:t>
            </w:r>
          </w:p>
        </w:tc>
        <w:tc>
          <w:tcPr>
            <w:tcW w:w="2154" w:type="dxa"/>
            <w:vMerge w:val="restart"/>
          </w:tcPr>
          <w:p w14:paraId="3484DA57" w14:textId="77777777" w:rsidR="00910747" w:rsidRDefault="00910747">
            <w:pPr>
              <w:pStyle w:val="ConsPlusNormal"/>
            </w:pPr>
            <w:r>
              <w:t>Министерство социальной защиты населения области</w:t>
            </w:r>
          </w:p>
        </w:tc>
        <w:tc>
          <w:tcPr>
            <w:tcW w:w="2381" w:type="dxa"/>
          </w:tcPr>
          <w:p w14:paraId="67B90E2D" w14:textId="77777777" w:rsidR="00910747" w:rsidRDefault="00910747">
            <w:pPr>
              <w:pStyle w:val="ConsPlusNormal"/>
            </w:pPr>
            <w:r>
              <w:t>Всего</w:t>
            </w:r>
          </w:p>
        </w:tc>
        <w:tc>
          <w:tcPr>
            <w:tcW w:w="907" w:type="dxa"/>
          </w:tcPr>
          <w:p w14:paraId="4161B4A1" w14:textId="77777777" w:rsidR="00910747" w:rsidRDefault="00910747">
            <w:pPr>
              <w:pStyle w:val="ConsPlusNormal"/>
            </w:pPr>
          </w:p>
        </w:tc>
        <w:tc>
          <w:tcPr>
            <w:tcW w:w="907" w:type="dxa"/>
          </w:tcPr>
          <w:p w14:paraId="5C5B6DFC" w14:textId="77777777" w:rsidR="00910747" w:rsidRDefault="00910747">
            <w:pPr>
              <w:pStyle w:val="ConsPlusNormal"/>
            </w:pPr>
          </w:p>
        </w:tc>
        <w:tc>
          <w:tcPr>
            <w:tcW w:w="2041" w:type="dxa"/>
          </w:tcPr>
          <w:p w14:paraId="3A975329" w14:textId="77777777" w:rsidR="00910747" w:rsidRDefault="00910747">
            <w:pPr>
              <w:pStyle w:val="ConsPlusNormal"/>
            </w:pPr>
          </w:p>
        </w:tc>
        <w:tc>
          <w:tcPr>
            <w:tcW w:w="1757" w:type="dxa"/>
          </w:tcPr>
          <w:p w14:paraId="5A5E13F9" w14:textId="77777777" w:rsidR="00910747" w:rsidRDefault="00910747">
            <w:pPr>
              <w:pStyle w:val="ConsPlusNormal"/>
            </w:pPr>
            <w:r>
              <w:t>131516,200</w:t>
            </w:r>
          </w:p>
        </w:tc>
        <w:tc>
          <w:tcPr>
            <w:tcW w:w="1644" w:type="dxa"/>
          </w:tcPr>
          <w:p w14:paraId="66312D9E" w14:textId="77777777" w:rsidR="00910747" w:rsidRDefault="00910747">
            <w:pPr>
              <w:pStyle w:val="ConsPlusNormal"/>
            </w:pPr>
            <w:r>
              <w:t>23964,500</w:t>
            </w:r>
          </w:p>
        </w:tc>
        <w:tc>
          <w:tcPr>
            <w:tcW w:w="1587" w:type="dxa"/>
          </w:tcPr>
          <w:p w14:paraId="07AFF166" w14:textId="77777777" w:rsidR="00910747" w:rsidRDefault="00910747">
            <w:pPr>
              <w:pStyle w:val="ConsPlusNormal"/>
            </w:pPr>
            <w:r>
              <w:t>25031,300</w:t>
            </w:r>
          </w:p>
        </w:tc>
        <w:tc>
          <w:tcPr>
            <w:tcW w:w="1587" w:type="dxa"/>
          </w:tcPr>
          <w:p w14:paraId="03CC9838" w14:textId="77777777" w:rsidR="00910747" w:rsidRDefault="00910747">
            <w:pPr>
              <w:pStyle w:val="ConsPlusNormal"/>
            </w:pPr>
            <w:r>
              <w:t>20454,100</w:t>
            </w:r>
          </w:p>
        </w:tc>
        <w:tc>
          <w:tcPr>
            <w:tcW w:w="1644" w:type="dxa"/>
          </w:tcPr>
          <w:p w14:paraId="5AF85EBB" w14:textId="77777777" w:rsidR="00910747" w:rsidRDefault="00910747">
            <w:pPr>
              <w:pStyle w:val="ConsPlusNormal"/>
            </w:pPr>
            <w:r>
              <w:t>19503,200</w:t>
            </w:r>
          </w:p>
        </w:tc>
        <w:tc>
          <w:tcPr>
            <w:tcW w:w="1644" w:type="dxa"/>
          </w:tcPr>
          <w:p w14:paraId="0557033B" w14:textId="77777777" w:rsidR="00910747" w:rsidRDefault="00910747">
            <w:pPr>
              <w:pStyle w:val="ConsPlusNormal"/>
            </w:pPr>
            <w:r>
              <w:t>7187,500</w:t>
            </w:r>
          </w:p>
        </w:tc>
        <w:tc>
          <w:tcPr>
            <w:tcW w:w="1644" w:type="dxa"/>
          </w:tcPr>
          <w:p w14:paraId="762392FF" w14:textId="77777777" w:rsidR="00910747" w:rsidRDefault="00910747">
            <w:pPr>
              <w:pStyle w:val="ConsPlusNormal"/>
            </w:pPr>
            <w:r>
              <w:t>19198,400</w:t>
            </w:r>
          </w:p>
        </w:tc>
        <w:tc>
          <w:tcPr>
            <w:tcW w:w="1587" w:type="dxa"/>
          </w:tcPr>
          <w:p w14:paraId="4DCB330D" w14:textId="77777777" w:rsidR="00910747" w:rsidRDefault="00910747">
            <w:pPr>
              <w:pStyle w:val="ConsPlusNormal"/>
            </w:pPr>
            <w:r>
              <w:t>16177,200</w:t>
            </w:r>
          </w:p>
        </w:tc>
      </w:tr>
      <w:tr w:rsidR="00910747" w14:paraId="5DB88C5A" w14:textId="77777777">
        <w:tc>
          <w:tcPr>
            <w:tcW w:w="1077" w:type="dxa"/>
            <w:vMerge/>
          </w:tcPr>
          <w:p w14:paraId="4A18F4AC" w14:textId="77777777" w:rsidR="00910747" w:rsidRDefault="00910747">
            <w:pPr>
              <w:spacing w:after="1" w:line="0" w:lineRule="atLeast"/>
            </w:pPr>
          </w:p>
        </w:tc>
        <w:tc>
          <w:tcPr>
            <w:tcW w:w="2778" w:type="dxa"/>
            <w:vMerge/>
          </w:tcPr>
          <w:p w14:paraId="3A6F3C62" w14:textId="77777777" w:rsidR="00910747" w:rsidRDefault="00910747">
            <w:pPr>
              <w:spacing w:after="1" w:line="0" w:lineRule="atLeast"/>
            </w:pPr>
          </w:p>
        </w:tc>
        <w:tc>
          <w:tcPr>
            <w:tcW w:w="2154" w:type="dxa"/>
            <w:vMerge/>
          </w:tcPr>
          <w:p w14:paraId="586C4388" w14:textId="77777777" w:rsidR="00910747" w:rsidRDefault="00910747">
            <w:pPr>
              <w:spacing w:after="1" w:line="0" w:lineRule="atLeast"/>
            </w:pPr>
          </w:p>
        </w:tc>
        <w:tc>
          <w:tcPr>
            <w:tcW w:w="2381" w:type="dxa"/>
          </w:tcPr>
          <w:p w14:paraId="4C67A0A2" w14:textId="77777777" w:rsidR="00910747" w:rsidRDefault="00910747">
            <w:pPr>
              <w:pStyle w:val="ConsPlusNormal"/>
            </w:pPr>
            <w:r>
              <w:t>федеральный бюджет</w:t>
            </w:r>
          </w:p>
        </w:tc>
        <w:tc>
          <w:tcPr>
            <w:tcW w:w="907" w:type="dxa"/>
          </w:tcPr>
          <w:p w14:paraId="3E8A33BA" w14:textId="77777777" w:rsidR="00910747" w:rsidRDefault="00910747">
            <w:pPr>
              <w:pStyle w:val="ConsPlusNormal"/>
            </w:pPr>
            <w:r>
              <w:t>915</w:t>
            </w:r>
          </w:p>
        </w:tc>
        <w:tc>
          <w:tcPr>
            <w:tcW w:w="907" w:type="dxa"/>
          </w:tcPr>
          <w:p w14:paraId="56EF4E58" w14:textId="77777777" w:rsidR="00910747" w:rsidRDefault="00910747">
            <w:pPr>
              <w:pStyle w:val="ConsPlusNormal"/>
            </w:pPr>
            <w:r>
              <w:t>1003</w:t>
            </w:r>
          </w:p>
        </w:tc>
        <w:tc>
          <w:tcPr>
            <w:tcW w:w="2041" w:type="dxa"/>
          </w:tcPr>
          <w:p w14:paraId="359D75C3" w14:textId="77777777" w:rsidR="00910747" w:rsidRDefault="00910747">
            <w:pPr>
              <w:pStyle w:val="ConsPlusNormal"/>
            </w:pPr>
            <w:r>
              <w:t>0760151760</w:t>
            </w:r>
          </w:p>
        </w:tc>
        <w:tc>
          <w:tcPr>
            <w:tcW w:w="1757" w:type="dxa"/>
          </w:tcPr>
          <w:p w14:paraId="74BB93FA" w14:textId="77777777" w:rsidR="00910747" w:rsidRDefault="00910747">
            <w:pPr>
              <w:pStyle w:val="ConsPlusNormal"/>
            </w:pPr>
            <w:r>
              <w:t>131516,200</w:t>
            </w:r>
          </w:p>
        </w:tc>
        <w:tc>
          <w:tcPr>
            <w:tcW w:w="1644" w:type="dxa"/>
          </w:tcPr>
          <w:p w14:paraId="5B28CB5D" w14:textId="77777777" w:rsidR="00910747" w:rsidRDefault="00910747">
            <w:pPr>
              <w:pStyle w:val="ConsPlusNormal"/>
            </w:pPr>
            <w:r>
              <w:t>23964,500</w:t>
            </w:r>
          </w:p>
        </w:tc>
        <w:tc>
          <w:tcPr>
            <w:tcW w:w="1587" w:type="dxa"/>
          </w:tcPr>
          <w:p w14:paraId="470E9E34" w14:textId="77777777" w:rsidR="00910747" w:rsidRDefault="00910747">
            <w:pPr>
              <w:pStyle w:val="ConsPlusNormal"/>
            </w:pPr>
            <w:r>
              <w:t>25031,300</w:t>
            </w:r>
          </w:p>
        </w:tc>
        <w:tc>
          <w:tcPr>
            <w:tcW w:w="1587" w:type="dxa"/>
          </w:tcPr>
          <w:p w14:paraId="16D80E8E" w14:textId="77777777" w:rsidR="00910747" w:rsidRDefault="00910747">
            <w:pPr>
              <w:pStyle w:val="ConsPlusNormal"/>
            </w:pPr>
            <w:r>
              <w:t>20454,100</w:t>
            </w:r>
          </w:p>
        </w:tc>
        <w:tc>
          <w:tcPr>
            <w:tcW w:w="1644" w:type="dxa"/>
          </w:tcPr>
          <w:p w14:paraId="79B31302" w14:textId="77777777" w:rsidR="00910747" w:rsidRDefault="00910747">
            <w:pPr>
              <w:pStyle w:val="ConsPlusNormal"/>
            </w:pPr>
            <w:r>
              <w:t>19503,200</w:t>
            </w:r>
          </w:p>
        </w:tc>
        <w:tc>
          <w:tcPr>
            <w:tcW w:w="1644" w:type="dxa"/>
          </w:tcPr>
          <w:p w14:paraId="65ED211F" w14:textId="77777777" w:rsidR="00910747" w:rsidRDefault="00910747">
            <w:pPr>
              <w:pStyle w:val="ConsPlusNormal"/>
            </w:pPr>
            <w:r>
              <w:t>7187,500</w:t>
            </w:r>
          </w:p>
        </w:tc>
        <w:tc>
          <w:tcPr>
            <w:tcW w:w="1644" w:type="dxa"/>
          </w:tcPr>
          <w:p w14:paraId="551C8398" w14:textId="77777777" w:rsidR="00910747" w:rsidRDefault="00910747">
            <w:pPr>
              <w:pStyle w:val="ConsPlusNormal"/>
            </w:pPr>
            <w:r>
              <w:t>19198,400</w:t>
            </w:r>
          </w:p>
        </w:tc>
        <w:tc>
          <w:tcPr>
            <w:tcW w:w="1587" w:type="dxa"/>
          </w:tcPr>
          <w:p w14:paraId="41F1362F" w14:textId="77777777" w:rsidR="00910747" w:rsidRDefault="00910747">
            <w:pPr>
              <w:pStyle w:val="ConsPlusNormal"/>
            </w:pPr>
            <w:r>
              <w:t>16177,200</w:t>
            </w:r>
          </w:p>
        </w:tc>
      </w:tr>
      <w:tr w:rsidR="00910747" w14:paraId="553A8871" w14:textId="77777777">
        <w:tc>
          <w:tcPr>
            <w:tcW w:w="1077" w:type="dxa"/>
            <w:vMerge/>
          </w:tcPr>
          <w:p w14:paraId="0BED4C63" w14:textId="77777777" w:rsidR="00910747" w:rsidRDefault="00910747">
            <w:pPr>
              <w:spacing w:after="1" w:line="0" w:lineRule="atLeast"/>
            </w:pPr>
          </w:p>
        </w:tc>
        <w:tc>
          <w:tcPr>
            <w:tcW w:w="2778" w:type="dxa"/>
            <w:vMerge/>
          </w:tcPr>
          <w:p w14:paraId="299836D3" w14:textId="77777777" w:rsidR="00910747" w:rsidRDefault="00910747">
            <w:pPr>
              <w:spacing w:after="1" w:line="0" w:lineRule="atLeast"/>
            </w:pPr>
          </w:p>
        </w:tc>
        <w:tc>
          <w:tcPr>
            <w:tcW w:w="2154" w:type="dxa"/>
            <w:vMerge/>
          </w:tcPr>
          <w:p w14:paraId="4F7C13B8" w14:textId="77777777" w:rsidR="00910747" w:rsidRDefault="00910747">
            <w:pPr>
              <w:spacing w:after="1" w:line="0" w:lineRule="atLeast"/>
            </w:pPr>
          </w:p>
        </w:tc>
        <w:tc>
          <w:tcPr>
            <w:tcW w:w="2381" w:type="dxa"/>
          </w:tcPr>
          <w:p w14:paraId="660D563A" w14:textId="77777777" w:rsidR="00910747" w:rsidRDefault="00910747">
            <w:pPr>
              <w:pStyle w:val="ConsPlusNormal"/>
            </w:pPr>
            <w:r>
              <w:t>областной бюджет</w:t>
            </w:r>
          </w:p>
        </w:tc>
        <w:tc>
          <w:tcPr>
            <w:tcW w:w="907" w:type="dxa"/>
          </w:tcPr>
          <w:p w14:paraId="28B1EDDA" w14:textId="77777777" w:rsidR="00910747" w:rsidRDefault="00910747">
            <w:pPr>
              <w:pStyle w:val="ConsPlusNormal"/>
            </w:pPr>
          </w:p>
        </w:tc>
        <w:tc>
          <w:tcPr>
            <w:tcW w:w="907" w:type="dxa"/>
          </w:tcPr>
          <w:p w14:paraId="4CFE848F" w14:textId="77777777" w:rsidR="00910747" w:rsidRDefault="00910747">
            <w:pPr>
              <w:pStyle w:val="ConsPlusNormal"/>
            </w:pPr>
          </w:p>
        </w:tc>
        <w:tc>
          <w:tcPr>
            <w:tcW w:w="2041" w:type="dxa"/>
          </w:tcPr>
          <w:p w14:paraId="5B303CE9" w14:textId="77777777" w:rsidR="00910747" w:rsidRDefault="00910747">
            <w:pPr>
              <w:pStyle w:val="ConsPlusNormal"/>
            </w:pPr>
          </w:p>
        </w:tc>
        <w:tc>
          <w:tcPr>
            <w:tcW w:w="1757" w:type="dxa"/>
          </w:tcPr>
          <w:p w14:paraId="649DA41D" w14:textId="77777777" w:rsidR="00910747" w:rsidRDefault="00910747">
            <w:pPr>
              <w:pStyle w:val="ConsPlusNormal"/>
            </w:pPr>
            <w:r>
              <w:t>0,000</w:t>
            </w:r>
          </w:p>
        </w:tc>
        <w:tc>
          <w:tcPr>
            <w:tcW w:w="1644" w:type="dxa"/>
          </w:tcPr>
          <w:p w14:paraId="0EADD4D7" w14:textId="77777777" w:rsidR="00910747" w:rsidRDefault="00910747">
            <w:pPr>
              <w:pStyle w:val="ConsPlusNormal"/>
            </w:pPr>
            <w:r>
              <w:t>0,000</w:t>
            </w:r>
          </w:p>
        </w:tc>
        <w:tc>
          <w:tcPr>
            <w:tcW w:w="1587" w:type="dxa"/>
          </w:tcPr>
          <w:p w14:paraId="3DCAE996" w14:textId="77777777" w:rsidR="00910747" w:rsidRDefault="00910747">
            <w:pPr>
              <w:pStyle w:val="ConsPlusNormal"/>
            </w:pPr>
            <w:r>
              <w:t>0,000</w:t>
            </w:r>
          </w:p>
        </w:tc>
        <w:tc>
          <w:tcPr>
            <w:tcW w:w="1587" w:type="dxa"/>
          </w:tcPr>
          <w:p w14:paraId="2C700326" w14:textId="77777777" w:rsidR="00910747" w:rsidRDefault="00910747">
            <w:pPr>
              <w:pStyle w:val="ConsPlusNormal"/>
            </w:pPr>
            <w:r>
              <w:t>0,000</w:t>
            </w:r>
          </w:p>
        </w:tc>
        <w:tc>
          <w:tcPr>
            <w:tcW w:w="1644" w:type="dxa"/>
          </w:tcPr>
          <w:p w14:paraId="6035929B" w14:textId="77777777" w:rsidR="00910747" w:rsidRDefault="00910747">
            <w:pPr>
              <w:pStyle w:val="ConsPlusNormal"/>
            </w:pPr>
            <w:r>
              <w:t>0,000</w:t>
            </w:r>
          </w:p>
        </w:tc>
        <w:tc>
          <w:tcPr>
            <w:tcW w:w="1644" w:type="dxa"/>
          </w:tcPr>
          <w:p w14:paraId="0246414B" w14:textId="77777777" w:rsidR="00910747" w:rsidRDefault="00910747">
            <w:pPr>
              <w:pStyle w:val="ConsPlusNormal"/>
            </w:pPr>
            <w:r>
              <w:t>0,000</w:t>
            </w:r>
          </w:p>
        </w:tc>
        <w:tc>
          <w:tcPr>
            <w:tcW w:w="1644" w:type="dxa"/>
          </w:tcPr>
          <w:p w14:paraId="5C438CD2" w14:textId="77777777" w:rsidR="00910747" w:rsidRDefault="00910747">
            <w:pPr>
              <w:pStyle w:val="ConsPlusNormal"/>
            </w:pPr>
            <w:r>
              <w:t>0,000</w:t>
            </w:r>
          </w:p>
        </w:tc>
        <w:tc>
          <w:tcPr>
            <w:tcW w:w="1587" w:type="dxa"/>
          </w:tcPr>
          <w:p w14:paraId="267E456F" w14:textId="77777777" w:rsidR="00910747" w:rsidRDefault="00910747">
            <w:pPr>
              <w:pStyle w:val="ConsPlusNormal"/>
            </w:pPr>
            <w:r>
              <w:t>0,000</w:t>
            </w:r>
          </w:p>
        </w:tc>
      </w:tr>
      <w:tr w:rsidR="00910747" w14:paraId="0A42DF29" w14:textId="77777777">
        <w:tc>
          <w:tcPr>
            <w:tcW w:w="1077" w:type="dxa"/>
            <w:vMerge/>
          </w:tcPr>
          <w:p w14:paraId="41913E14" w14:textId="77777777" w:rsidR="00910747" w:rsidRDefault="00910747">
            <w:pPr>
              <w:spacing w:after="1" w:line="0" w:lineRule="atLeast"/>
            </w:pPr>
          </w:p>
        </w:tc>
        <w:tc>
          <w:tcPr>
            <w:tcW w:w="2778" w:type="dxa"/>
            <w:vMerge/>
          </w:tcPr>
          <w:p w14:paraId="7C0755BC" w14:textId="77777777" w:rsidR="00910747" w:rsidRDefault="00910747">
            <w:pPr>
              <w:spacing w:after="1" w:line="0" w:lineRule="atLeast"/>
            </w:pPr>
          </w:p>
        </w:tc>
        <w:tc>
          <w:tcPr>
            <w:tcW w:w="2154" w:type="dxa"/>
            <w:vMerge/>
          </w:tcPr>
          <w:p w14:paraId="407110A5" w14:textId="77777777" w:rsidR="00910747" w:rsidRDefault="00910747">
            <w:pPr>
              <w:spacing w:after="1" w:line="0" w:lineRule="atLeast"/>
            </w:pPr>
          </w:p>
        </w:tc>
        <w:tc>
          <w:tcPr>
            <w:tcW w:w="2381" w:type="dxa"/>
          </w:tcPr>
          <w:p w14:paraId="4C9873D1" w14:textId="77777777" w:rsidR="00910747" w:rsidRDefault="00910747">
            <w:pPr>
              <w:pStyle w:val="ConsPlusNormal"/>
            </w:pPr>
            <w:r>
              <w:t>консолидированные бюджеты муниципальных образований</w:t>
            </w:r>
          </w:p>
        </w:tc>
        <w:tc>
          <w:tcPr>
            <w:tcW w:w="907" w:type="dxa"/>
          </w:tcPr>
          <w:p w14:paraId="0F9FE5A8" w14:textId="77777777" w:rsidR="00910747" w:rsidRDefault="00910747">
            <w:pPr>
              <w:pStyle w:val="ConsPlusNormal"/>
            </w:pPr>
          </w:p>
        </w:tc>
        <w:tc>
          <w:tcPr>
            <w:tcW w:w="907" w:type="dxa"/>
          </w:tcPr>
          <w:p w14:paraId="043A1183" w14:textId="77777777" w:rsidR="00910747" w:rsidRDefault="00910747">
            <w:pPr>
              <w:pStyle w:val="ConsPlusNormal"/>
            </w:pPr>
          </w:p>
        </w:tc>
        <w:tc>
          <w:tcPr>
            <w:tcW w:w="2041" w:type="dxa"/>
          </w:tcPr>
          <w:p w14:paraId="42BE79E6" w14:textId="77777777" w:rsidR="00910747" w:rsidRDefault="00910747">
            <w:pPr>
              <w:pStyle w:val="ConsPlusNormal"/>
            </w:pPr>
          </w:p>
        </w:tc>
        <w:tc>
          <w:tcPr>
            <w:tcW w:w="1757" w:type="dxa"/>
          </w:tcPr>
          <w:p w14:paraId="205745F2" w14:textId="77777777" w:rsidR="00910747" w:rsidRDefault="00910747">
            <w:pPr>
              <w:pStyle w:val="ConsPlusNormal"/>
            </w:pPr>
            <w:r>
              <w:t>0,000</w:t>
            </w:r>
          </w:p>
        </w:tc>
        <w:tc>
          <w:tcPr>
            <w:tcW w:w="1644" w:type="dxa"/>
          </w:tcPr>
          <w:p w14:paraId="4F232323" w14:textId="77777777" w:rsidR="00910747" w:rsidRDefault="00910747">
            <w:pPr>
              <w:pStyle w:val="ConsPlusNormal"/>
            </w:pPr>
            <w:r>
              <w:t>0,000</w:t>
            </w:r>
          </w:p>
        </w:tc>
        <w:tc>
          <w:tcPr>
            <w:tcW w:w="1587" w:type="dxa"/>
          </w:tcPr>
          <w:p w14:paraId="1207E7D5" w14:textId="77777777" w:rsidR="00910747" w:rsidRDefault="00910747">
            <w:pPr>
              <w:pStyle w:val="ConsPlusNormal"/>
            </w:pPr>
            <w:r>
              <w:t>0,000</w:t>
            </w:r>
          </w:p>
        </w:tc>
        <w:tc>
          <w:tcPr>
            <w:tcW w:w="1587" w:type="dxa"/>
          </w:tcPr>
          <w:p w14:paraId="5455A25B" w14:textId="77777777" w:rsidR="00910747" w:rsidRDefault="00910747">
            <w:pPr>
              <w:pStyle w:val="ConsPlusNormal"/>
            </w:pPr>
            <w:r>
              <w:t>0,000</w:t>
            </w:r>
          </w:p>
        </w:tc>
        <w:tc>
          <w:tcPr>
            <w:tcW w:w="1644" w:type="dxa"/>
          </w:tcPr>
          <w:p w14:paraId="74425DF0" w14:textId="77777777" w:rsidR="00910747" w:rsidRDefault="00910747">
            <w:pPr>
              <w:pStyle w:val="ConsPlusNormal"/>
            </w:pPr>
            <w:r>
              <w:t>0,000</w:t>
            </w:r>
          </w:p>
        </w:tc>
        <w:tc>
          <w:tcPr>
            <w:tcW w:w="1644" w:type="dxa"/>
          </w:tcPr>
          <w:p w14:paraId="311ABB12" w14:textId="77777777" w:rsidR="00910747" w:rsidRDefault="00910747">
            <w:pPr>
              <w:pStyle w:val="ConsPlusNormal"/>
            </w:pPr>
            <w:r>
              <w:t>0,000</w:t>
            </w:r>
          </w:p>
        </w:tc>
        <w:tc>
          <w:tcPr>
            <w:tcW w:w="1644" w:type="dxa"/>
          </w:tcPr>
          <w:p w14:paraId="6987772E" w14:textId="77777777" w:rsidR="00910747" w:rsidRDefault="00910747">
            <w:pPr>
              <w:pStyle w:val="ConsPlusNormal"/>
            </w:pPr>
            <w:r>
              <w:t>0,000</w:t>
            </w:r>
          </w:p>
        </w:tc>
        <w:tc>
          <w:tcPr>
            <w:tcW w:w="1587" w:type="dxa"/>
          </w:tcPr>
          <w:p w14:paraId="0CF41128" w14:textId="77777777" w:rsidR="00910747" w:rsidRDefault="00910747">
            <w:pPr>
              <w:pStyle w:val="ConsPlusNormal"/>
            </w:pPr>
            <w:r>
              <w:t>0,000</w:t>
            </w:r>
          </w:p>
        </w:tc>
      </w:tr>
      <w:tr w:rsidR="00910747" w14:paraId="06BFE0A0" w14:textId="77777777">
        <w:tc>
          <w:tcPr>
            <w:tcW w:w="1077" w:type="dxa"/>
            <w:vMerge/>
          </w:tcPr>
          <w:p w14:paraId="4277E124" w14:textId="77777777" w:rsidR="00910747" w:rsidRDefault="00910747">
            <w:pPr>
              <w:spacing w:after="1" w:line="0" w:lineRule="atLeast"/>
            </w:pPr>
          </w:p>
        </w:tc>
        <w:tc>
          <w:tcPr>
            <w:tcW w:w="2778" w:type="dxa"/>
            <w:vMerge/>
          </w:tcPr>
          <w:p w14:paraId="0C04F33B" w14:textId="77777777" w:rsidR="00910747" w:rsidRDefault="00910747">
            <w:pPr>
              <w:spacing w:after="1" w:line="0" w:lineRule="atLeast"/>
            </w:pPr>
          </w:p>
        </w:tc>
        <w:tc>
          <w:tcPr>
            <w:tcW w:w="2154" w:type="dxa"/>
            <w:vMerge/>
          </w:tcPr>
          <w:p w14:paraId="34F3C70C" w14:textId="77777777" w:rsidR="00910747" w:rsidRDefault="00910747">
            <w:pPr>
              <w:spacing w:after="1" w:line="0" w:lineRule="atLeast"/>
            </w:pPr>
          </w:p>
        </w:tc>
        <w:tc>
          <w:tcPr>
            <w:tcW w:w="2381" w:type="dxa"/>
          </w:tcPr>
          <w:p w14:paraId="0727DC13" w14:textId="77777777" w:rsidR="00910747" w:rsidRDefault="00910747">
            <w:pPr>
              <w:pStyle w:val="ConsPlusNormal"/>
            </w:pPr>
            <w:r>
              <w:t>территориальные внебюджетные фонды</w:t>
            </w:r>
          </w:p>
        </w:tc>
        <w:tc>
          <w:tcPr>
            <w:tcW w:w="907" w:type="dxa"/>
          </w:tcPr>
          <w:p w14:paraId="1F3267AC" w14:textId="77777777" w:rsidR="00910747" w:rsidRDefault="00910747">
            <w:pPr>
              <w:pStyle w:val="ConsPlusNormal"/>
            </w:pPr>
          </w:p>
        </w:tc>
        <w:tc>
          <w:tcPr>
            <w:tcW w:w="907" w:type="dxa"/>
          </w:tcPr>
          <w:p w14:paraId="6BBFEFBF" w14:textId="77777777" w:rsidR="00910747" w:rsidRDefault="00910747">
            <w:pPr>
              <w:pStyle w:val="ConsPlusNormal"/>
            </w:pPr>
          </w:p>
        </w:tc>
        <w:tc>
          <w:tcPr>
            <w:tcW w:w="2041" w:type="dxa"/>
          </w:tcPr>
          <w:p w14:paraId="3D5D706B" w14:textId="77777777" w:rsidR="00910747" w:rsidRDefault="00910747">
            <w:pPr>
              <w:pStyle w:val="ConsPlusNormal"/>
            </w:pPr>
          </w:p>
        </w:tc>
        <w:tc>
          <w:tcPr>
            <w:tcW w:w="1757" w:type="dxa"/>
          </w:tcPr>
          <w:p w14:paraId="44AE806D" w14:textId="77777777" w:rsidR="00910747" w:rsidRDefault="00910747">
            <w:pPr>
              <w:pStyle w:val="ConsPlusNormal"/>
            </w:pPr>
            <w:r>
              <w:t>0,000</w:t>
            </w:r>
          </w:p>
        </w:tc>
        <w:tc>
          <w:tcPr>
            <w:tcW w:w="1644" w:type="dxa"/>
          </w:tcPr>
          <w:p w14:paraId="7581C157" w14:textId="77777777" w:rsidR="00910747" w:rsidRDefault="00910747">
            <w:pPr>
              <w:pStyle w:val="ConsPlusNormal"/>
            </w:pPr>
            <w:r>
              <w:t>0,000</w:t>
            </w:r>
          </w:p>
        </w:tc>
        <w:tc>
          <w:tcPr>
            <w:tcW w:w="1587" w:type="dxa"/>
          </w:tcPr>
          <w:p w14:paraId="0DE32E74" w14:textId="77777777" w:rsidR="00910747" w:rsidRDefault="00910747">
            <w:pPr>
              <w:pStyle w:val="ConsPlusNormal"/>
            </w:pPr>
            <w:r>
              <w:t>0,000</w:t>
            </w:r>
          </w:p>
        </w:tc>
        <w:tc>
          <w:tcPr>
            <w:tcW w:w="1587" w:type="dxa"/>
          </w:tcPr>
          <w:p w14:paraId="5F79D7C1" w14:textId="77777777" w:rsidR="00910747" w:rsidRDefault="00910747">
            <w:pPr>
              <w:pStyle w:val="ConsPlusNormal"/>
            </w:pPr>
            <w:r>
              <w:t>0,000</w:t>
            </w:r>
          </w:p>
        </w:tc>
        <w:tc>
          <w:tcPr>
            <w:tcW w:w="1644" w:type="dxa"/>
          </w:tcPr>
          <w:p w14:paraId="6056E91E" w14:textId="77777777" w:rsidR="00910747" w:rsidRDefault="00910747">
            <w:pPr>
              <w:pStyle w:val="ConsPlusNormal"/>
            </w:pPr>
            <w:r>
              <w:t>0,000</w:t>
            </w:r>
          </w:p>
        </w:tc>
        <w:tc>
          <w:tcPr>
            <w:tcW w:w="1644" w:type="dxa"/>
          </w:tcPr>
          <w:p w14:paraId="013A1438" w14:textId="77777777" w:rsidR="00910747" w:rsidRDefault="00910747">
            <w:pPr>
              <w:pStyle w:val="ConsPlusNormal"/>
            </w:pPr>
            <w:r>
              <w:t>0,000</w:t>
            </w:r>
          </w:p>
        </w:tc>
        <w:tc>
          <w:tcPr>
            <w:tcW w:w="1644" w:type="dxa"/>
          </w:tcPr>
          <w:p w14:paraId="2C266689" w14:textId="77777777" w:rsidR="00910747" w:rsidRDefault="00910747">
            <w:pPr>
              <w:pStyle w:val="ConsPlusNormal"/>
            </w:pPr>
            <w:r>
              <w:t>0,000</w:t>
            </w:r>
          </w:p>
        </w:tc>
        <w:tc>
          <w:tcPr>
            <w:tcW w:w="1587" w:type="dxa"/>
          </w:tcPr>
          <w:p w14:paraId="58386678" w14:textId="77777777" w:rsidR="00910747" w:rsidRDefault="00910747">
            <w:pPr>
              <w:pStyle w:val="ConsPlusNormal"/>
            </w:pPr>
            <w:r>
              <w:t>0,000</w:t>
            </w:r>
          </w:p>
        </w:tc>
      </w:tr>
      <w:tr w:rsidR="00910747" w14:paraId="23B4FCA4" w14:textId="77777777">
        <w:tc>
          <w:tcPr>
            <w:tcW w:w="1077" w:type="dxa"/>
            <w:vMerge/>
          </w:tcPr>
          <w:p w14:paraId="0A191FD0" w14:textId="77777777" w:rsidR="00910747" w:rsidRDefault="00910747">
            <w:pPr>
              <w:spacing w:after="1" w:line="0" w:lineRule="atLeast"/>
            </w:pPr>
          </w:p>
        </w:tc>
        <w:tc>
          <w:tcPr>
            <w:tcW w:w="2778" w:type="dxa"/>
            <w:vMerge/>
          </w:tcPr>
          <w:p w14:paraId="00E61F32" w14:textId="77777777" w:rsidR="00910747" w:rsidRDefault="00910747">
            <w:pPr>
              <w:spacing w:after="1" w:line="0" w:lineRule="atLeast"/>
            </w:pPr>
          </w:p>
        </w:tc>
        <w:tc>
          <w:tcPr>
            <w:tcW w:w="2154" w:type="dxa"/>
            <w:vMerge/>
          </w:tcPr>
          <w:p w14:paraId="17477039" w14:textId="77777777" w:rsidR="00910747" w:rsidRDefault="00910747">
            <w:pPr>
              <w:spacing w:after="1" w:line="0" w:lineRule="atLeast"/>
            </w:pPr>
          </w:p>
        </w:tc>
        <w:tc>
          <w:tcPr>
            <w:tcW w:w="2381" w:type="dxa"/>
          </w:tcPr>
          <w:p w14:paraId="2AA8F0E2" w14:textId="77777777" w:rsidR="00910747" w:rsidRDefault="00910747">
            <w:pPr>
              <w:pStyle w:val="ConsPlusNormal"/>
            </w:pPr>
            <w:r>
              <w:t>юридические лица</w:t>
            </w:r>
          </w:p>
        </w:tc>
        <w:tc>
          <w:tcPr>
            <w:tcW w:w="907" w:type="dxa"/>
          </w:tcPr>
          <w:p w14:paraId="2E2DD998" w14:textId="77777777" w:rsidR="00910747" w:rsidRDefault="00910747">
            <w:pPr>
              <w:pStyle w:val="ConsPlusNormal"/>
            </w:pPr>
          </w:p>
        </w:tc>
        <w:tc>
          <w:tcPr>
            <w:tcW w:w="907" w:type="dxa"/>
          </w:tcPr>
          <w:p w14:paraId="300162FD" w14:textId="77777777" w:rsidR="00910747" w:rsidRDefault="00910747">
            <w:pPr>
              <w:pStyle w:val="ConsPlusNormal"/>
            </w:pPr>
          </w:p>
        </w:tc>
        <w:tc>
          <w:tcPr>
            <w:tcW w:w="2041" w:type="dxa"/>
          </w:tcPr>
          <w:p w14:paraId="403F6009" w14:textId="77777777" w:rsidR="00910747" w:rsidRDefault="00910747">
            <w:pPr>
              <w:pStyle w:val="ConsPlusNormal"/>
            </w:pPr>
          </w:p>
        </w:tc>
        <w:tc>
          <w:tcPr>
            <w:tcW w:w="1757" w:type="dxa"/>
          </w:tcPr>
          <w:p w14:paraId="5A540C7A" w14:textId="77777777" w:rsidR="00910747" w:rsidRDefault="00910747">
            <w:pPr>
              <w:pStyle w:val="ConsPlusNormal"/>
            </w:pPr>
            <w:r>
              <w:t>0,000</w:t>
            </w:r>
          </w:p>
        </w:tc>
        <w:tc>
          <w:tcPr>
            <w:tcW w:w="1644" w:type="dxa"/>
          </w:tcPr>
          <w:p w14:paraId="656F8653" w14:textId="77777777" w:rsidR="00910747" w:rsidRDefault="00910747">
            <w:pPr>
              <w:pStyle w:val="ConsPlusNormal"/>
            </w:pPr>
            <w:r>
              <w:t>0,000</w:t>
            </w:r>
          </w:p>
        </w:tc>
        <w:tc>
          <w:tcPr>
            <w:tcW w:w="1587" w:type="dxa"/>
          </w:tcPr>
          <w:p w14:paraId="02810E79" w14:textId="77777777" w:rsidR="00910747" w:rsidRDefault="00910747">
            <w:pPr>
              <w:pStyle w:val="ConsPlusNormal"/>
            </w:pPr>
            <w:r>
              <w:t>0,000</w:t>
            </w:r>
          </w:p>
        </w:tc>
        <w:tc>
          <w:tcPr>
            <w:tcW w:w="1587" w:type="dxa"/>
          </w:tcPr>
          <w:p w14:paraId="2C14F626" w14:textId="77777777" w:rsidR="00910747" w:rsidRDefault="00910747">
            <w:pPr>
              <w:pStyle w:val="ConsPlusNormal"/>
            </w:pPr>
            <w:r>
              <w:t>0,000</w:t>
            </w:r>
          </w:p>
        </w:tc>
        <w:tc>
          <w:tcPr>
            <w:tcW w:w="1644" w:type="dxa"/>
          </w:tcPr>
          <w:p w14:paraId="3B33E081" w14:textId="77777777" w:rsidR="00910747" w:rsidRDefault="00910747">
            <w:pPr>
              <w:pStyle w:val="ConsPlusNormal"/>
            </w:pPr>
            <w:r>
              <w:t>0,000</w:t>
            </w:r>
          </w:p>
        </w:tc>
        <w:tc>
          <w:tcPr>
            <w:tcW w:w="1644" w:type="dxa"/>
          </w:tcPr>
          <w:p w14:paraId="50389765" w14:textId="77777777" w:rsidR="00910747" w:rsidRDefault="00910747">
            <w:pPr>
              <w:pStyle w:val="ConsPlusNormal"/>
            </w:pPr>
            <w:r>
              <w:t>0,000</w:t>
            </w:r>
          </w:p>
        </w:tc>
        <w:tc>
          <w:tcPr>
            <w:tcW w:w="1644" w:type="dxa"/>
          </w:tcPr>
          <w:p w14:paraId="2614D210" w14:textId="77777777" w:rsidR="00910747" w:rsidRDefault="00910747">
            <w:pPr>
              <w:pStyle w:val="ConsPlusNormal"/>
            </w:pPr>
            <w:r>
              <w:t>0,000</w:t>
            </w:r>
          </w:p>
        </w:tc>
        <w:tc>
          <w:tcPr>
            <w:tcW w:w="1587" w:type="dxa"/>
          </w:tcPr>
          <w:p w14:paraId="07CB7786" w14:textId="77777777" w:rsidR="00910747" w:rsidRDefault="00910747">
            <w:pPr>
              <w:pStyle w:val="ConsPlusNormal"/>
            </w:pPr>
            <w:r>
              <w:t>0,000</w:t>
            </w:r>
          </w:p>
        </w:tc>
      </w:tr>
      <w:tr w:rsidR="00910747" w14:paraId="79107145" w14:textId="77777777">
        <w:tc>
          <w:tcPr>
            <w:tcW w:w="1077" w:type="dxa"/>
            <w:vMerge w:val="restart"/>
          </w:tcPr>
          <w:p w14:paraId="714CD274" w14:textId="77777777" w:rsidR="00910747" w:rsidRDefault="00910747">
            <w:pPr>
              <w:pStyle w:val="ConsPlusNormal"/>
            </w:pPr>
            <w:r>
              <w:lastRenderedPageBreak/>
              <w:t>6.1.9.</w:t>
            </w:r>
          </w:p>
        </w:tc>
        <w:tc>
          <w:tcPr>
            <w:tcW w:w="2778" w:type="dxa"/>
            <w:vMerge w:val="restart"/>
          </w:tcPr>
          <w:p w14:paraId="2B3292CB" w14:textId="77777777" w:rsidR="00910747" w:rsidRDefault="00910747">
            <w:pPr>
              <w:pStyle w:val="ConsPlusNormal"/>
            </w:pPr>
            <w:r>
              <w:t>Социальная поддержка по обеспечению жильем инвалидов и семей, имеющих детей-инвалидов, проживающих на территории Амурской области</w:t>
            </w:r>
          </w:p>
        </w:tc>
        <w:tc>
          <w:tcPr>
            <w:tcW w:w="2154" w:type="dxa"/>
            <w:vMerge w:val="restart"/>
          </w:tcPr>
          <w:p w14:paraId="4E3649E4" w14:textId="77777777" w:rsidR="00910747" w:rsidRDefault="00910747">
            <w:pPr>
              <w:pStyle w:val="ConsPlusNormal"/>
            </w:pPr>
            <w:r>
              <w:t>Министерство социальной защиты населения области</w:t>
            </w:r>
          </w:p>
        </w:tc>
        <w:tc>
          <w:tcPr>
            <w:tcW w:w="2381" w:type="dxa"/>
          </w:tcPr>
          <w:p w14:paraId="13BD88FF" w14:textId="77777777" w:rsidR="00910747" w:rsidRDefault="00910747">
            <w:pPr>
              <w:pStyle w:val="ConsPlusNormal"/>
            </w:pPr>
            <w:r>
              <w:t>Всего</w:t>
            </w:r>
          </w:p>
        </w:tc>
        <w:tc>
          <w:tcPr>
            <w:tcW w:w="907" w:type="dxa"/>
          </w:tcPr>
          <w:p w14:paraId="693D57F4" w14:textId="77777777" w:rsidR="00910747" w:rsidRDefault="00910747">
            <w:pPr>
              <w:pStyle w:val="ConsPlusNormal"/>
            </w:pPr>
          </w:p>
        </w:tc>
        <w:tc>
          <w:tcPr>
            <w:tcW w:w="907" w:type="dxa"/>
          </w:tcPr>
          <w:p w14:paraId="71642A1E" w14:textId="77777777" w:rsidR="00910747" w:rsidRDefault="00910747">
            <w:pPr>
              <w:pStyle w:val="ConsPlusNormal"/>
            </w:pPr>
          </w:p>
        </w:tc>
        <w:tc>
          <w:tcPr>
            <w:tcW w:w="2041" w:type="dxa"/>
          </w:tcPr>
          <w:p w14:paraId="2AB0B21E" w14:textId="77777777" w:rsidR="00910747" w:rsidRDefault="00910747">
            <w:pPr>
              <w:pStyle w:val="ConsPlusNormal"/>
            </w:pPr>
          </w:p>
        </w:tc>
        <w:tc>
          <w:tcPr>
            <w:tcW w:w="1757" w:type="dxa"/>
          </w:tcPr>
          <w:p w14:paraId="57ADEE0E" w14:textId="77777777" w:rsidR="00910747" w:rsidRDefault="00910747">
            <w:pPr>
              <w:pStyle w:val="ConsPlusNormal"/>
            </w:pPr>
            <w:r>
              <w:t>43520,202</w:t>
            </w:r>
          </w:p>
        </w:tc>
        <w:tc>
          <w:tcPr>
            <w:tcW w:w="1644" w:type="dxa"/>
          </w:tcPr>
          <w:p w14:paraId="46928207" w14:textId="77777777" w:rsidR="00910747" w:rsidRDefault="00910747">
            <w:pPr>
              <w:pStyle w:val="ConsPlusNormal"/>
            </w:pPr>
            <w:r>
              <w:t>0,000</w:t>
            </w:r>
          </w:p>
        </w:tc>
        <w:tc>
          <w:tcPr>
            <w:tcW w:w="1587" w:type="dxa"/>
          </w:tcPr>
          <w:p w14:paraId="7D931271" w14:textId="77777777" w:rsidR="00910747" w:rsidRDefault="00910747">
            <w:pPr>
              <w:pStyle w:val="ConsPlusNormal"/>
            </w:pPr>
            <w:r>
              <w:t>0,000</w:t>
            </w:r>
          </w:p>
        </w:tc>
        <w:tc>
          <w:tcPr>
            <w:tcW w:w="1587" w:type="dxa"/>
          </w:tcPr>
          <w:p w14:paraId="0E377955" w14:textId="77777777" w:rsidR="00910747" w:rsidRDefault="00910747">
            <w:pPr>
              <w:pStyle w:val="ConsPlusNormal"/>
            </w:pPr>
            <w:r>
              <w:t>0,000</w:t>
            </w:r>
          </w:p>
        </w:tc>
        <w:tc>
          <w:tcPr>
            <w:tcW w:w="1644" w:type="dxa"/>
          </w:tcPr>
          <w:p w14:paraId="01366429" w14:textId="77777777" w:rsidR="00910747" w:rsidRDefault="00910747">
            <w:pPr>
              <w:pStyle w:val="ConsPlusNormal"/>
            </w:pPr>
            <w:r>
              <w:t>0,000</w:t>
            </w:r>
          </w:p>
        </w:tc>
        <w:tc>
          <w:tcPr>
            <w:tcW w:w="1644" w:type="dxa"/>
          </w:tcPr>
          <w:p w14:paraId="1EAD27CD" w14:textId="77777777" w:rsidR="00910747" w:rsidRDefault="00910747">
            <w:pPr>
              <w:pStyle w:val="ConsPlusNormal"/>
            </w:pPr>
            <w:r>
              <w:t>21255,624</w:t>
            </w:r>
          </w:p>
        </w:tc>
        <w:tc>
          <w:tcPr>
            <w:tcW w:w="1644" w:type="dxa"/>
          </w:tcPr>
          <w:p w14:paraId="73DCB212" w14:textId="77777777" w:rsidR="00910747" w:rsidRDefault="00910747">
            <w:pPr>
              <w:pStyle w:val="ConsPlusNormal"/>
            </w:pPr>
            <w:r>
              <w:t>12262,860</w:t>
            </w:r>
          </w:p>
        </w:tc>
        <w:tc>
          <w:tcPr>
            <w:tcW w:w="1587" w:type="dxa"/>
          </w:tcPr>
          <w:p w14:paraId="74A856A2" w14:textId="77777777" w:rsidR="00910747" w:rsidRDefault="00910747">
            <w:pPr>
              <w:pStyle w:val="ConsPlusNormal"/>
            </w:pPr>
            <w:r>
              <w:t>10001,718</w:t>
            </w:r>
          </w:p>
        </w:tc>
      </w:tr>
      <w:tr w:rsidR="00910747" w14:paraId="69EAD5F1" w14:textId="77777777">
        <w:tc>
          <w:tcPr>
            <w:tcW w:w="1077" w:type="dxa"/>
            <w:vMerge/>
          </w:tcPr>
          <w:p w14:paraId="06D65DFB" w14:textId="77777777" w:rsidR="00910747" w:rsidRDefault="00910747">
            <w:pPr>
              <w:spacing w:after="1" w:line="0" w:lineRule="atLeast"/>
            </w:pPr>
          </w:p>
        </w:tc>
        <w:tc>
          <w:tcPr>
            <w:tcW w:w="2778" w:type="dxa"/>
            <w:vMerge/>
          </w:tcPr>
          <w:p w14:paraId="68E007AD" w14:textId="77777777" w:rsidR="00910747" w:rsidRDefault="00910747">
            <w:pPr>
              <w:spacing w:after="1" w:line="0" w:lineRule="atLeast"/>
            </w:pPr>
          </w:p>
        </w:tc>
        <w:tc>
          <w:tcPr>
            <w:tcW w:w="2154" w:type="dxa"/>
            <w:vMerge/>
          </w:tcPr>
          <w:p w14:paraId="7593591A" w14:textId="77777777" w:rsidR="00910747" w:rsidRDefault="00910747">
            <w:pPr>
              <w:spacing w:after="1" w:line="0" w:lineRule="atLeast"/>
            </w:pPr>
          </w:p>
        </w:tc>
        <w:tc>
          <w:tcPr>
            <w:tcW w:w="2381" w:type="dxa"/>
          </w:tcPr>
          <w:p w14:paraId="30CE31CF" w14:textId="77777777" w:rsidR="00910747" w:rsidRDefault="00910747">
            <w:pPr>
              <w:pStyle w:val="ConsPlusNormal"/>
            </w:pPr>
            <w:r>
              <w:t>федеральный бюджет</w:t>
            </w:r>
          </w:p>
        </w:tc>
        <w:tc>
          <w:tcPr>
            <w:tcW w:w="907" w:type="dxa"/>
          </w:tcPr>
          <w:p w14:paraId="7159934F" w14:textId="77777777" w:rsidR="00910747" w:rsidRDefault="00910747">
            <w:pPr>
              <w:pStyle w:val="ConsPlusNormal"/>
            </w:pPr>
            <w:r>
              <w:t>915</w:t>
            </w:r>
          </w:p>
        </w:tc>
        <w:tc>
          <w:tcPr>
            <w:tcW w:w="907" w:type="dxa"/>
          </w:tcPr>
          <w:p w14:paraId="147537FC" w14:textId="77777777" w:rsidR="00910747" w:rsidRDefault="00910747">
            <w:pPr>
              <w:pStyle w:val="ConsPlusNormal"/>
            </w:pPr>
          </w:p>
        </w:tc>
        <w:tc>
          <w:tcPr>
            <w:tcW w:w="2041" w:type="dxa"/>
          </w:tcPr>
          <w:p w14:paraId="6FF182CE" w14:textId="77777777" w:rsidR="00910747" w:rsidRDefault="00910747">
            <w:pPr>
              <w:pStyle w:val="ConsPlusNormal"/>
            </w:pPr>
            <w:r>
              <w:t>0760170960</w:t>
            </w:r>
          </w:p>
        </w:tc>
        <w:tc>
          <w:tcPr>
            <w:tcW w:w="1757" w:type="dxa"/>
          </w:tcPr>
          <w:p w14:paraId="1F3404E3" w14:textId="77777777" w:rsidR="00910747" w:rsidRDefault="00910747">
            <w:pPr>
              <w:pStyle w:val="ConsPlusNormal"/>
            </w:pPr>
            <w:r>
              <w:t>0,000</w:t>
            </w:r>
          </w:p>
        </w:tc>
        <w:tc>
          <w:tcPr>
            <w:tcW w:w="1644" w:type="dxa"/>
          </w:tcPr>
          <w:p w14:paraId="29AC293F" w14:textId="77777777" w:rsidR="00910747" w:rsidRDefault="00910747">
            <w:pPr>
              <w:pStyle w:val="ConsPlusNormal"/>
            </w:pPr>
            <w:r>
              <w:t>0,000</w:t>
            </w:r>
          </w:p>
        </w:tc>
        <w:tc>
          <w:tcPr>
            <w:tcW w:w="1587" w:type="dxa"/>
          </w:tcPr>
          <w:p w14:paraId="4CB712E1" w14:textId="77777777" w:rsidR="00910747" w:rsidRDefault="00910747">
            <w:pPr>
              <w:pStyle w:val="ConsPlusNormal"/>
            </w:pPr>
            <w:r>
              <w:t>0,000</w:t>
            </w:r>
          </w:p>
        </w:tc>
        <w:tc>
          <w:tcPr>
            <w:tcW w:w="1587" w:type="dxa"/>
          </w:tcPr>
          <w:p w14:paraId="265C1609" w14:textId="77777777" w:rsidR="00910747" w:rsidRDefault="00910747">
            <w:pPr>
              <w:pStyle w:val="ConsPlusNormal"/>
            </w:pPr>
            <w:r>
              <w:t>0,000</w:t>
            </w:r>
          </w:p>
        </w:tc>
        <w:tc>
          <w:tcPr>
            <w:tcW w:w="1644" w:type="dxa"/>
          </w:tcPr>
          <w:p w14:paraId="35C61802" w14:textId="77777777" w:rsidR="00910747" w:rsidRDefault="00910747">
            <w:pPr>
              <w:pStyle w:val="ConsPlusNormal"/>
            </w:pPr>
            <w:r>
              <w:t>0,000</w:t>
            </w:r>
          </w:p>
        </w:tc>
        <w:tc>
          <w:tcPr>
            <w:tcW w:w="1644" w:type="dxa"/>
          </w:tcPr>
          <w:p w14:paraId="0B93DC2C" w14:textId="77777777" w:rsidR="00910747" w:rsidRDefault="00910747">
            <w:pPr>
              <w:pStyle w:val="ConsPlusNormal"/>
            </w:pPr>
            <w:r>
              <w:t>0,000</w:t>
            </w:r>
          </w:p>
        </w:tc>
        <w:tc>
          <w:tcPr>
            <w:tcW w:w="1644" w:type="dxa"/>
          </w:tcPr>
          <w:p w14:paraId="4272367C" w14:textId="77777777" w:rsidR="00910747" w:rsidRDefault="00910747">
            <w:pPr>
              <w:pStyle w:val="ConsPlusNormal"/>
            </w:pPr>
            <w:r>
              <w:t>0,000</w:t>
            </w:r>
          </w:p>
        </w:tc>
        <w:tc>
          <w:tcPr>
            <w:tcW w:w="1587" w:type="dxa"/>
          </w:tcPr>
          <w:p w14:paraId="32A11D39" w14:textId="77777777" w:rsidR="00910747" w:rsidRDefault="00910747">
            <w:pPr>
              <w:pStyle w:val="ConsPlusNormal"/>
            </w:pPr>
            <w:r>
              <w:t>0,000</w:t>
            </w:r>
          </w:p>
        </w:tc>
      </w:tr>
      <w:tr w:rsidR="00910747" w14:paraId="50F72D44" w14:textId="77777777">
        <w:tc>
          <w:tcPr>
            <w:tcW w:w="1077" w:type="dxa"/>
            <w:vMerge/>
          </w:tcPr>
          <w:p w14:paraId="711E6E44" w14:textId="77777777" w:rsidR="00910747" w:rsidRDefault="00910747">
            <w:pPr>
              <w:spacing w:after="1" w:line="0" w:lineRule="atLeast"/>
            </w:pPr>
          </w:p>
        </w:tc>
        <w:tc>
          <w:tcPr>
            <w:tcW w:w="2778" w:type="dxa"/>
            <w:vMerge/>
          </w:tcPr>
          <w:p w14:paraId="3779203D" w14:textId="77777777" w:rsidR="00910747" w:rsidRDefault="00910747">
            <w:pPr>
              <w:spacing w:after="1" w:line="0" w:lineRule="atLeast"/>
            </w:pPr>
          </w:p>
        </w:tc>
        <w:tc>
          <w:tcPr>
            <w:tcW w:w="2154" w:type="dxa"/>
            <w:vMerge/>
          </w:tcPr>
          <w:p w14:paraId="3CD68F9D" w14:textId="77777777" w:rsidR="00910747" w:rsidRDefault="00910747">
            <w:pPr>
              <w:spacing w:after="1" w:line="0" w:lineRule="atLeast"/>
            </w:pPr>
          </w:p>
        </w:tc>
        <w:tc>
          <w:tcPr>
            <w:tcW w:w="2381" w:type="dxa"/>
          </w:tcPr>
          <w:p w14:paraId="0E505081" w14:textId="77777777" w:rsidR="00910747" w:rsidRDefault="00910747">
            <w:pPr>
              <w:pStyle w:val="ConsPlusNormal"/>
            </w:pPr>
            <w:r>
              <w:t>областной бюджет</w:t>
            </w:r>
          </w:p>
        </w:tc>
        <w:tc>
          <w:tcPr>
            <w:tcW w:w="907" w:type="dxa"/>
          </w:tcPr>
          <w:p w14:paraId="3A2D2FDE" w14:textId="77777777" w:rsidR="00910747" w:rsidRDefault="00910747">
            <w:pPr>
              <w:pStyle w:val="ConsPlusNormal"/>
            </w:pPr>
          </w:p>
        </w:tc>
        <w:tc>
          <w:tcPr>
            <w:tcW w:w="907" w:type="dxa"/>
          </w:tcPr>
          <w:p w14:paraId="72922AAB" w14:textId="77777777" w:rsidR="00910747" w:rsidRDefault="00910747">
            <w:pPr>
              <w:pStyle w:val="ConsPlusNormal"/>
            </w:pPr>
          </w:p>
        </w:tc>
        <w:tc>
          <w:tcPr>
            <w:tcW w:w="2041" w:type="dxa"/>
          </w:tcPr>
          <w:p w14:paraId="6C7BC5D9" w14:textId="77777777" w:rsidR="00910747" w:rsidRDefault="00910747">
            <w:pPr>
              <w:pStyle w:val="ConsPlusNormal"/>
            </w:pPr>
          </w:p>
        </w:tc>
        <w:tc>
          <w:tcPr>
            <w:tcW w:w="1757" w:type="dxa"/>
          </w:tcPr>
          <w:p w14:paraId="63620D0B" w14:textId="77777777" w:rsidR="00910747" w:rsidRDefault="00910747">
            <w:pPr>
              <w:pStyle w:val="ConsPlusNormal"/>
            </w:pPr>
            <w:r>
              <w:t>43520,202</w:t>
            </w:r>
          </w:p>
        </w:tc>
        <w:tc>
          <w:tcPr>
            <w:tcW w:w="1644" w:type="dxa"/>
          </w:tcPr>
          <w:p w14:paraId="439B3889" w14:textId="77777777" w:rsidR="00910747" w:rsidRDefault="00910747">
            <w:pPr>
              <w:pStyle w:val="ConsPlusNormal"/>
            </w:pPr>
            <w:r>
              <w:t>0,000</w:t>
            </w:r>
          </w:p>
        </w:tc>
        <w:tc>
          <w:tcPr>
            <w:tcW w:w="1587" w:type="dxa"/>
          </w:tcPr>
          <w:p w14:paraId="34D4BBEF" w14:textId="77777777" w:rsidR="00910747" w:rsidRDefault="00910747">
            <w:pPr>
              <w:pStyle w:val="ConsPlusNormal"/>
            </w:pPr>
            <w:r>
              <w:t>0,000</w:t>
            </w:r>
          </w:p>
        </w:tc>
        <w:tc>
          <w:tcPr>
            <w:tcW w:w="1587" w:type="dxa"/>
          </w:tcPr>
          <w:p w14:paraId="603A8355" w14:textId="77777777" w:rsidR="00910747" w:rsidRDefault="00910747">
            <w:pPr>
              <w:pStyle w:val="ConsPlusNormal"/>
            </w:pPr>
            <w:r>
              <w:t>0,000</w:t>
            </w:r>
          </w:p>
        </w:tc>
        <w:tc>
          <w:tcPr>
            <w:tcW w:w="1644" w:type="dxa"/>
          </w:tcPr>
          <w:p w14:paraId="3FCD46F8" w14:textId="77777777" w:rsidR="00910747" w:rsidRDefault="00910747">
            <w:pPr>
              <w:pStyle w:val="ConsPlusNormal"/>
            </w:pPr>
            <w:r>
              <w:t>0,000</w:t>
            </w:r>
          </w:p>
        </w:tc>
        <w:tc>
          <w:tcPr>
            <w:tcW w:w="1644" w:type="dxa"/>
          </w:tcPr>
          <w:p w14:paraId="412871EF" w14:textId="77777777" w:rsidR="00910747" w:rsidRDefault="00910747">
            <w:pPr>
              <w:pStyle w:val="ConsPlusNormal"/>
            </w:pPr>
            <w:r>
              <w:t>21255,624</w:t>
            </w:r>
          </w:p>
        </w:tc>
        <w:tc>
          <w:tcPr>
            <w:tcW w:w="1644" w:type="dxa"/>
          </w:tcPr>
          <w:p w14:paraId="47A7AF7F" w14:textId="77777777" w:rsidR="00910747" w:rsidRDefault="00910747">
            <w:pPr>
              <w:pStyle w:val="ConsPlusNormal"/>
            </w:pPr>
            <w:r>
              <w:t>12262,860</w:t>
            </w:r>
          </w:p>
        </w:tc>
        <w:tc>
          <w:tcPr>
            <w:tcW w:w="1587" w:type="dxa"/>
          </w:tcPr>
          <w:p w14:paraId="07047488" w14:textId="77777777" w:rsidR="00910747" w:rsidRDefault="00910747">
            <w:pPr>
              <w:pStyle w:val="ConsPlusNormal"/>
            </w:pPr>
            <w:r>
              <w:t>10001,718</w:t>
            </w:r>
          </w:p>
        </w:tc>
      </w:tr>
      <w:tr w:rsidR="00910747" w14:paraId="04764BDC" w14:textId="77777777">
        <w:tc>
          <w:tcPr>
            <w:tcW w:w="1077" w:type="dxa"/>
            <w:vMerge/>
          </w:tcPr>
          <w:p w14:paraId="35907BD2" w14:textId="77777777" w:rsidR="00910747" w:rsidRDefault="00910747">
            <w:pPr>
              <w:spacing w:after="1" w:line="0" w:lineRule="atLeast"/>
            </w:pPr>
          </w:p>
        </w:tc>
        <w:tc>
          <w:tcPr>
            <w:tcW w:w="2778" w:type="dxa"/>
            <w:vMerge/>
          </w:tcPr>
          <w:p w14:paraId="02EAF345" w14:textId="77777777" w:rsidR="00910747" w:rsidRDefault="00910747">
            <w:pPr>
              <w:spacing w:after="1" w:line="0" w:lineRule="atLeast"/>
            </w:pPr>
          </w:p>
        </w:tc>
        <w:tc>
          <w:tcPr>
            <w:tcW w:w="2154" w:type="dxa"/>
            <w:vMerge/>
          </w:tcPr>
          <w:p w14:paraId="0A835897" w14:textId="77777777" w:rsidR="00910747" w:rsidRDefault="00910747">
            <w:pPr>
              <w:spacing w:after="1" w:line="0" w:lineRule="atLeast"/>
            </w:pPr>
          </w:p>
        </w:tc>
        <w:tc>
          <w:tcPr>
            <w:tcW w:w="2381" w:type="dxa"/>
          </w:tcPr>
          <w:p w14:paraId="6BEA4703" w14:textId="77777777" w:rsidR="00910747" w:rsidRDefault="00910747">
            <w:pPr>
              <w:pStyle w:val="ConsPlusNormal"/>
            </w:pPr>
            <w:r>
              <w:t>консолидированные бюджеты муниципальных образований</w:t>
            </w:r>
          </w:p>
        </w:tc>
        <w:tc>
          <w:tcPr>
            <w:tcW w:w="907" w:type="dxa"/>
          </w:tcPr>
          <w:p w14:paraId="15B32ABB" w14:textId="77777777" w:rsidR="00910747" w:rsidRDefault="00910747">
            <w:pPr>
              <w:pStyle w:val="ConsPlusNormal"/>
            </w:pPr>
          </w:p>
        </w:tc>
        <w:tc>
          <w:tcPr>
            <w:tcW w:w="907" w:type="dxa"/>
          </w:tcPr>
          <w:p w14:paraId="157AFAD0" w14:textId="77777777" w:rsidR="00910747" w:rsidRDefault="00910747">
            <w:pPr>
              <w:pStyle w:val="ConsPlusNormal"/>
            </w:pPr>
          </w:p>
        </w:tc>
        <w:tc>
          <w:tcPr>
            <w:tcW w:w="2041" w:type="dxa"/>
          </w:tcPr>
          <w:p w14:paraId="29F4BDDA" w14:textId="77777777" w:rsidR="00910747" w:rsidRDefault="00910747">
            <w:pPr>
              <w:pStyle w:val="ConsPlusNormal"/>
            </w:pPr>
          </w:p>
        </w:tc>
        <w:tc>
          <w:tcPr>
            <w:tcW w:w="1757" w:type="dxa"/>
          </w:tcPr>
          <w:p w14:paraId="2D242831" w14:textId="77777777" w:rsidR="00910747" w:rsidRDefault="00910747">
            <w:pPr>
              <w:pStyle w:val="ConsPlusNormal"/>
            </w:pPr>
            <w:r>
              <w:t>0,000</w:t>
            </w:r>
          </w:p>
        </w:tc>
        <w:tc>
          <w:tcPr>
            <w:tcW w:w="1644" w:type="dxa"/>
          </w:tcPr>
          <w:p w14:paraId="5F26AB07" w14:textId="77777777" w:rsidR="00910747" w:rsidRDefault="00910747">
            <w:pPr>
              <w:pStyle w:val="ConsPlusNormal"/>
            </w:pPr>
            <w:r>
              <w:t>0,000</w:t>
            </w:r>
          </w:p>
        </w:tc>
        <w:tc>
          <w:tcPr>
            <w:tcW w:w="1587" w:type="dxa"/>
          </w:tcPr>
          <w:p w14:paraId="697C1377" w14:textId="77777777" w:rsidR="00910747" w:rsidRDefault="00910747">
            <w:pPr>
              <w:pStyle w:val="ConsPlusNormal"/>
            </w:pPr>
            <w:r>
              <w:t>0,000</w:t>
            </w:r>
          </w:p>
        </w:tc>
        <w:tc>
          <w:tcPr>
            <w:tcW w:w="1587" w:type="dxa"/>
          </w:tcPr>
          <w:p w14:paraId="5803B9F6" w14:textId="77777777" w:rsidR="00910747" w:rsidRDefault="00910747">
            <w:pPr>
              <w:pStyle w:val="ConsPlusNormal"/>
            </w:pPr>
            <w:r>
              <w:t>0,000</w:t>
            </w:r>
          </w:p>
        </w:tc>
        <w:tc>
          <w:tcPr>
            <w:tcW w:w="1644" w:type="dxa"/>
          </w:tcPr>
          <w:p w14:paraId="2201E444" w14:textId="77777777" w:rsidR="00910747" w:rsidRDefault="00910747">
            <w:pPr>
              <w:pStyle w:val="ConsPlusNormal"/>
            </w:pPr>
            <w:r>
              <w:t>0,000</w:t>
            </w:r>
          </w:p>
        </w:tc>
        <w:tc>
          <w:tcPr>
            <w:tcW w:w="1644" w:type="dxa"/>
          </w:tcPr>
          <w:p w14:paraId="3D9ECCA2" w14:textId="77777777" w:rsidR="00910747" w:rsidRDefault="00910747">
            <w:pPr>
              <w:pStyle w:val="ConsPlusNormal"/>
            </w:pPr>
            <w:r>
              <w:t>0,000</w:t>
            </w:r>
          </w:p>
        </w:tc>
        <w:tc>
          <w:tcPr>
            <w:tcW w:w="1644" w:type="dxa"/>
          </w:tcPr>
          <w:p w14:paraId="101D4B14" w14:textId="77777777" w:rsidR="00910747" w:rsidRDefault="00910747">
            <w:pPr>
              <w:pStyle w:val="ConsPlusNormal"/>
            </w:pPr>
            <w:r>
              <w:t>0,000</w:t>
            </w:r>
          </w:p>
        </w:tc>
        <w:tc>
          <w:tcPr>
            <w:tcW w:w="1587" w:type="dxa"/>
          </w:tcPr>
          <w:p w14:paraId="4ED60B24" w14:textId="77777777" w:rsidR="00910747" w:rsidRDefault="00910747">
            <w:pPr>
              <w:pStyle w:val="ConsPlusNormal"/>
            </w:pPr>
            <w:r>
              <w:t>0,000</w:t>
            </w:r>
          </w:p>
        </w:tc>
      </w:tr>
      <w:tr w:rsidR="00910747" w14:paraId="3474DAEF" w14:textId="77777777">
        <w:tc>
          <w:tcPr>
            <w:tcW w:w="1077" w:type="dxa"/>
            <w:vMerge/>
          </w:tcPr>
          <w:p w14:paraId="4948D9FD" w14:textId="77777777" w:rsidR="00910747" w:rsidRDefault="00910747">
            <w:pPr>
              <w:spacing w:after="1" w:line="0" w:lineRule="atLeast"/>
            </w:pPr>
          </w:p>
        </w:tc>
        <w:tc>
          <w:tcPr>
            <w:tcW w:w="2778" w:type="dxa"/>
            <w:vMerge/>
          </w:tcPr>
          <w:p w14:paraId="0ADF990D" w14:textId="77777777" w:rsidR="00910747" w:rsidRDefault="00910747">
            <w:pPr>
              <w:spacing w:after="1" w:line="0" w:lineRule="atLeast"/>
            </w:pPr>
          </w:p>
        </w:tc>
        <w:tc>
          <w:tcPr>
            <w:tcW w:w="2154" w:type="dxa"/>
            <w:vMerge/>
          </w:tcPr>
          <w:p w14:paraId="3EFF4EE8" w14:textId="77777777" w:rsidR="00910747" w:rsidRDefault="00910747">
            <w:pPr>
              <w:spacing w:after="1" w:line="0" w:lineRule="atLeast"/>
            </w:pPr>
          </w:p>
        </w:tc>
        <w:tc>
          <w:tcPr>
            <w:tcW w:w="2381" w:type="dxa"/>
          </w:tcPr>
          <w:p w14:paraId="6382E32F" w14:textId="77777777" w:rsidR="00910747" w:rsidRDefault="00910747">
            <w:pPr>
              <w:pStyle w:val="ConsPlusNormal"/>
            </w:pPr>
            <w:r>
              <w:t>территориальные внебюджетные фонды</w:t>
            </w:r>
          </w:p>
        </w:tc>
        <w:tc>
          <w:tcPr>
            <w:tcW w:w="907" w:type="dxa"/>
          </w:tcPr>
          <w:p w14:paraId="2F52782A" w14:textId="77777777" w:rsidR="00910747" w:rsidRDefault="00910747">
            <w:pPr>
              <w:pStyle w:val="ConsPlusNormal"/>
            </w:pPr>
          </w:p>
        </w:tc>
        <w:tc>
          <w:tcPr>
            <w:tcW w:w="907" w:type="dxa"/>
          </w:tcPr>
          <w:p w14:paraId="09D8A0ED" w14:textId="77777777" w:rsidR="00910747" w:rsidRDefault="00910747">
            <w:pPr>
              <w:pStyle w:val="ConsPlusNormal"/>
            </w:pPr>
          </w:p>
        </w:tc>
        <w:tc>
          <w:tcPr>
            <w:tcW w:w="2041" w:type="dxa"/>
          </w:tcPr>
          <w:p w14:paraId="56A26A61" w14:textId="77777777" w:rsidR="00910747" w:rsidRDefault="00910747">
            <w:pPr>
              <w:pStyle w:val="ConsPlusNormal"/>
            </w:pPr>
          </w:p>
        </w:tc>
        <w:tc>
          <w:tcPr>
            <w:tcW w:w="1757" w:type="dxa"/>
          </w:tcPr>
          <w:p w14:paraId="2FD7F39D" w14:textId="77777777" w:rsidR="00910747" w:rsidRDefault="00910747">
            <w:pPr>
              <w:pStyle w:val="ConsPlusNormal"/>
            </w:pPr>
            <w:r>
              <w:t>0,000</w:t>
            </w:r>
          </w:p>
        </w:tc>
        <w:tc>
          <w:tcPr>
            <w:tcW w:w="1644" w:type="dxa"/>
          </w:tcPr>
          <w:p w14:paraId="0AA9A8DA" w14:textId="77777777" w:rsidR="00910747" w:rsidRDefault="00910747">
            <w:pPr>
              <w:pStyle w:val="ConsPlusNormal"/>
            </w:pPr>
            <w:r>
              <w:t>0,000</w:t>
            </w:r>
          </w:p>
        </w:tc>
        <w:tc>
          <w:tcPr>
            <w:tcW w:w="1587" w:type="dxa"/>
          </w:tcPr>
          <w:p w14:paraId="29BF6C5E" w14:textId="77777777" w:rsidR="00910747" w:rsidRDefault="00910747">
            <w:pPr>
              <w:pStyle w:val="ConsPlusNormal"/>
            </w:pPr>
            <w:r>
              <w:t>0,000</w:t>
            </w:r>
          </w:p>
        </w:tc>
        <w:tc>
          <w:tcPr>
            <w:tcW w:w="1587" w:type="dxa"/>
          </w:tcPr>
          <w:p w14:paraId="2FAD1C54" w14:textId="77777777" w:rsidR="00910747" w:rsidRDefault="00910747">
            <w:pPr>
              <w:pStyle w:val="ConsPlusNormal"/>
            </w:pPr>
            <w:r>
              <w:t>0,000</w:t>
            </w:r>
          </w:p>
        </w:tc>
        <w:tc>
          <w:tcPr>
            <w:tcW w:w="1644" w:type="dxa"/>
          </w:tcPr>
          <w:p w14:paraId="1F24959D" w14:textId="77777777" w:rsidR="00910747" w:rsidRDefault="00910747">
            <w:pPr>
              <w:pStyle w:val="ConsPlusNormal"/>
            </w:pPr>
            <w:r>
              <w:t>0,000</w:t>
            </w:r>
          </w:p>
        </w:tc>
        <w:tc>
          <w:tcPr>
            <w:tcW w:w="1644" w:type="dxa"/>
          </w:tcPr>
          <w:p w14:paraId="598C6C5E" w14:textId="77777777" w:rsidR="00910747" w:rsidRDefault="00910747">
            <w:pPr>
              <w:pStyle w:val="ConsPlusNormal"/>
            </w:pPr>
            <w:r>
              <w:t>0,000</w:t>
            </w:r>
          </w:p>
        </w:tc>
        <w:tc>
          <w:tcPr>
            <w:tcW w:w="1644" w:type="dxa"/>
          </w:tcPr>
          <w:p w14:paraId="7B264529" w14:textId="77777777" w:rsidR="00910747" w:rsidRDefault="00910747">
            <w:pPr>
              <w:pStyle w:val="ConsPlusNormal"/>
            </w:pPr>
            <w:r>
              <w:t>0,000</w:t>
            </w:r>
          </w:p>
        </w:tc>
        <w:tc>
          <w:tcPr>
            <w:tcW w:w="1587" w:type="dxa"/>
          </w:tcPr>
          <w:p w14:paraId="06382F22" w14:textId="77777777" w:rsidR="00910747" w:rsidRDefault="00910747">
            <w:pPr>
              <w:pStyle w:val="ConsPlusNormal"/>
            </w:pPr>
            <w:r>
              <w:t>0,000</w:t>
            </w:r>
          </w:p>
        </w:tc>
      </w:tr>
      <w:tr w:rsidR="00910747" w14:paraId="07F8CF12" w14:textId="77777777">
        <w:tc>
          <w:tcPr>
            <w:tcW w:w="1077" w:type="dxa"/>
            <w:vMerge/>
          </w:tcPr>
          <w:p w14:paraId="01FFC36B" w14:textId="77777777" w:rsidR="00910747" w:rsidRDefault="00910747">
            <w:pPr>
              <w:spacing w:after="1" w:line="0" w:lineRule="atLeast"/>
            </w:pPr>
          </w:p>
        </w:tc>
        <w:tc>
          <w:tcPr>
            <w:tcW w:w="2778" w:type="dxa"/>
            <w:vMerge/>
          </w:tcPr>
          <w:p w14:paraId="4BF88303" w14:textId="77777777" w:rsidR="00910747" w:rsidRDefault="00910747">
            <w:pPr>
              <w:spacing w:after="1" w:line="0" w:lineRule="atLeast"/>
            </w:pPr>
          </w:p>
        </w:tc>
        <w:tc>
          <w:tcPr>
            <w:tcW w:w="2154" w:type="dxa"/>
            <w:vMerge/>
          </w:tcPr>
          <w:p w14:paraId="17C6EB34" w14:textId="77777777" w:rsidR="00910747" w:rsidRDefault="00910747">
            <w:pPr>
              <w:spacing w:after="1" w:line="0" w:lineRule="atLeast"/>
            </w:pPr>
          </w:p>
        </w:tc>
        <w:tc>
          <w:tcPr>
            <w:tcW w:w="2381" w:type="dxa"/>
          </w:tcPr>
          <w:p w14:paraId="4539DD97" w14:textId="77777777" w:rsidR="00910747" w:rsidRDefault="00910747">
            <w:pPr>
              <w:pStyle w:val="ConsPlusNormal"/>
            </w:pPr>
            <w:r>
              <w:t>юридические лица</w:t>
            </w:r>
          </w:p>
        </w:tc>
        <w:tc>
          <w:tcPr>
            <w:tcW w:w="907" w:type="dxa"/>
          </w:tcPr>
          <w:p w14:paraId="57F6D06E" w14:textId="77777777" w:rsidR="00910747" w:rsidRDefault="00910747">
            <w:pPr>
              <w:pStyle w:val="ConsPlusNormal"/>
            </w:pPr>
          </w:p>
        </w:tc>
        <w:tc>
          <w:tcPr>
            <w:tcW w:w="907" w:type="dxa"/>
          </w:tcPr>
          <w:p w14:paraId="32A6FF5A" w14:textId="77777777" w:rsidR="00910747" w:rsidRDefault="00910747">
            <w:pPr>
              <w:pStyle w:val="ConsPlusNormal"/>
            </w:pPr>
          </w:p>
        </w:tc>
        <w:tc>
          <w:tcPr>
            <w:tcW w:w="2041" w:type="dxa"/>
          </w:tcPr>
          <w:p w14:paraId="4B9EEF0B" w14:textId="77777777" w:rsidR="00910747" w:rsidRDefault="00910747">
            <w:pPr>
              <w:pStyle w:val="ConsPlusNormal"/>
            </w:pPr>
          </w:p>
        </w:tc>
        <w:tc>
          <w:tcPr>
            <w:tcW w:w="1757" w:type="dxa"/>
          </w:tcPr>
          <w:p w14:paraId="2B45608C" w14:textId="77777777" w:rsidR="00910747" w:rsidRDefault="00910747">
            <w:pPr>
              <w:pStyle w:val="ConsPlusNormal"/>
            </w:pPr>
            <w:r>
              <w:t>0,000</w:t>
            </w:r>
          </w:p>
        </w:tc>
        <w:tc>
          <w:tcPr>
            <w:tcW w:w="1644" w:type="dxa"/>
          </w:tcPr>
          <w:p w14:paraId="1F95B5C0" w14:textId="77777777" w:rsidR="00910747" w:rsidRDefault="00910747">
            <w:pPr>
              <w:pStyle w:val="ConsPlusNormal"/>
            </w:pPr>
            <w:r>
              <w:t>0,000</w:t>
            </w:r>
          </w:p>
        </w:tc>
        <w:tc>
          <w:tcPr>
            <w:tcW w:w="1587" w:type="dxa"/>
          </w:tcPr>
          <w:p w14:paraId="4D6A46E3" w14:textId="77777777" w:rsidR="00910747" w:rsidRDefault="00910747">
            <w:pPr>
              <w:pStyle w:val="ConsPlusNormal"/>
            </w:pPr>
            <w:r>
              <w:t>0,000</w:t>
            </w:r>
          </w:p>
        </w:tc>
        <w:tc>
          <w:tcPr>
            <w:tcW w:w="1587" w:type="dxa"/>
          </w:tcPr>
          <w:p w14:paraId="012E5EE4" w14:textId="77777777" w:rsidR="00910747" w:rsidRDefault="00910747">
            <w:pPr>
              <w:pStyle w:val="ConsPlusNormal"/>
            </w:pPr>
            <w:r>
              <w:t>0,000</w:t>
            </w:r>
          </w:p>
        </w:tc>
        <w:tc>
          <w:tcPr>
            <w:tcW w:w="1644" w:type="dxa"/>
          </w:tcPr>
          <w:p w14:paraId="6AFAFDEF" w14:textId="77777777" w:rsidR="00910747" w:rsidRDefault="00910747">
            <w:pPr>
              <w:pStyle w:val="ConsPlusNormal"/>
            </w:pPr>
            <w:r>
              <w:t>0,000</w:t>
            </w:r>
          </w:p>
        </w:tc>
        <w:tc>
          <w:tcPr>
            <w:tcW w:w="1644" w:type="dxa"/>
          </w:tcPr>
          <w:p w14:paraId="39ECA101" w14:textId="77777777" w:rsidR="00910747" w:rsidRDefault="00910747">
            <w:pPr>
              <w:pStyle w:val="ConsPlusNormal"/>
            </w:pPr>
            <w:r>
              <w:t>0,000</w:t>
            </w:r>
          </w:p>
        </w:tc>
        <w:tc>
          <w:tcPr>
            <w:tcW w:w="1644" w:type="dxa"/>
          </w:tcPr>
          <w:p w14:paraId="45E96706" w14:textId="77777777" w:rsidR="00910747" w:rsidRDefault="00910747">
            <w:pPr>
              <w:pStyle w:val="ConsPlusNormal"/>
            </w:pPr>
            <w:r>
              <w:t>0,000</w:t>
            </w:r>
          </w:p>
        </w:tc>
        <w:tc>
          <w:tcPr>
            <w:tcW w:w="1587" w:type="dxa"/>
          </w:tcPr>
          <w:p w14:paraId="26222BD8" w14:textId="77777777" w:rsidR="00910747" w:rsidRDefault="00910747">
            <w:pPr>
              <w:pStyle w:val="ConsPlusNormal"/>
            </w:pPr>
            <w:r>
              <w:t>0,000</w:t>
            </w:r>
          </w:p>
        </w:tc>
      </w:tr>
      <w:tr w:rsidR="00910747" w14:paraId="3DD52D9B" w14:textId="77777777">
        <w:tc>
          <w:tcPr>
            <w:tcW w:w="1077" w:type="dxa"/>
            <w:vMerge w:val="restart"/>
          </w:tcPr>
          <w:p w14:paraId="6F2C9198" w14:textId="77777777" w:rsidR="00910747" w:rsidRDefault="00910747">
            <w:pPr>
              <w:pStyle w:val="ConsPlusNormal"/>
            </w:pPr>
            <w:r>
              <w:t>6.1.10.</w:t>
            </w:r>
          </w:p>
        </w:tc>
        <w:tc>
          <w:tcPr>
            <w:tcW w:w="2778" w:type="dxa"/>
            <w:vMerge w:val="restart"/>
          </w:tcPr>
          <w:p w14:paraId="1BDA6CEE" w14:textId="77777777" w:rsidR="00910747" w:rsidRDefault="00910747">
            <w:pPr>
              <w:pStyle w:val="ConsPlusNormal"/>
            </w:pPr>
            <w:r>
              <w:t>Обеспечение жильем граждан, уволенных с военной службы (службы), и приравненных к ним лиц</w:t>
            </w:r>
          </w:p>
        </w:tc>
        <w:tc>
          <w:tcPr>
            <w:tcW w:w="2154" w:type="dxa"/>
            <w:vMerge w:val="restart"/>
          </w:tcPr>
          <w:p w14:paraId="2591B1EA" w14:textId="77777777" w:rsidR="00910747" w:rsidRDefault="00910747">
            <w:pPr>
              <w:pStyle w:val="ConsPlusNormal"/>
            </w:pPr>
            <w:r>
              <w:t>Министерство жилищно-коммунального хозяйства области</w:t>
            </w:r>
          </w:p>
        </w:tc>
        <w:tc>
          <w:tcPr>
            <w:tcW w:w="2381" w:type="dxa"/>
          </w:tcPr>
          <w:p w14:paraId="61633479" w14:textId="77777777" w:rsidR="00910747" w:rsidRDefault="00910747">
            <w:pPr>
              <w:pStyle w:val="ConsPlusNormal"/>
            </w:pPr>
            <w:r>
              <w:t>Всего</w:t>
            </w:r>
          </w:p>
        </w:tc>
        <w:tc>
          <w:tcPr>
            <w:tcW w:w="907" w:type="dxa"/>
          </w:tcPr>
          <w:p w14:paraId="35E0F753" w14:textId="77777777" w:rsidR="00910747" w:rsidRDefault="00910747">
            <w:pPr>
              <w:pStyle w:val="ConsPlusNormal"/>
            </w:pPr>
          </w:p>
        </w:tc>
        <w:tc>
          <w:tcPr>
            <w:tcW w:w="907" w:type="dxa"/>
          </w:tcPr>
          <w:p w14:paraId="127CFE2D" w14:textId="77777777" w:rsidR="00910747" w:rsidRDefault="00910747">
            <w:pPr>
              <w:pStyle w:val="ConsPlusNormal"/>
            </w:pPr>
          </w:p>
        </w:tc>
        <w:tc>
          <w:tcPr>
            <w:tcW w:w="2041" w:type="dxa"/>
          </w:tcPr>
          <w:p w14:paraId="602FC1B6" w14:textId="77777777" w:rsidR="00910747" w:rsidRDefault="00910747">
            <w:pPr>
              <w:pStyle w:val="ConsPlusNormal"/>
            </w:pPr>
          </w:p>
        </w:tc>
        <w:tc>
          <w:tcPr>
            <w:tcW w:w="1757" w:type="dxa"/>
          </w:tcPr>
          <w:p w14:paraId="23275A41" w14:textId="77777777" w:rsidR="00910747" w:rsidRDefault="00910747">
            <w:pPr>
              <w:pStyle w:val="ConsPlusNormal"/>
            </w:pPr>
            <w:r>
              <w:t>23242,800</w:t>
            </w:r>
          </w:p>
        </w:tc>
        <w:tc>
          <w:tcPr>
            <w:tcW w:w="1644" w:type="dxa"/>
          </w:tcPr>
          <w:p w14:paraId="37BE421C" w14:textId="77777777" w:rsidR="00910747" w:rsidRDefault="00910747">
            <w:pPr>
              <w:pStyle w:val="ConsPlusNormal"/>
            </w:pPr>
            <w:r>
              <w:t>0,000</w:t>
            </w:r>
          </w:p>
        </w:tc>
        <w:tc>
          <w:tcPr>
            <w:tcW w:w="1587" w:type="dxa"/>
          </w:tcPr>
          <w:p w14:paraId="18FB057D" w14:textId="77777777" w:rsidR="00910747" w:rsidRDefault="00910747">
            <w:pPr>
              <w:pStyle w:val="ConsPlusNormal"/>
            </w:pPr>
            <w:r>
              <w:t>0,000</w:t>
            </w:r>
          </w:p>
        </w:tc>
        <w:tc>
          <w:tcPr>
            <w:tcW w:w="1587" w:type="dxa"/>
          </w:tcPr>
          <w:p w14:paraId="710E53AA" w14:textId="77777777" w:rsidR="00910747" w:rsidRDefault="00910747">
            <w:pPr>
              <w:pStyle w:val="ConsPlusNormal"/>
            </w:pPr>
            <w:r>
              <w:t>3179,600</w:t>
            </w:r>
          </w:p>
        </w:tc>
        <w:tc>
          <w:tcPr>
            <w:tcW w:w="1644" w:type="dxa"/>
          </w:tcPr>
          <w:p w14:paraId="4DAC96FF" w14:textId="77777777" w:rsidR="00910747" w:rsidRDefault="00910747">
            <w:pPr>
              <w:pStyle w:val="ConsPlusNormal"/>
            </w:pPr>
            <w:r>
              <w:t>6713,900</w:t>
            </w:r>
          </w:p>
        </w:tc>
        <w:tc>
          <w:tcPr>
            <w:tcW w:w="1644" w:type="dxa"/>
          </w:tcPr>
          <w:p w14:paraId="71298063" w14:textId="77777777" w:rsidR="00910747" w:rsidRDefault="00910747">
            <w:pPr>
              <w:pStyle w:val="ConsPlusNormal"/>
            </w:pPr>
            <w:r>
              <w:t>13349,300</w:t>
            </w:r>
          </w:p>
        </w:tc>
        <w:tc>
          <w:tcPr>
            <w:tcW w:w="1644" w:type="dxa"/>
          </w:tcPr>
          <w:p w14:paraId="602F484E" w14:textId="77777777" w:rsidR="00910747" w:rsidRDefault="00910747">
            <w:pPr>
              <w:pStyle w:val="ConsPlusNormal"/>
            </w:pPr>
            <w:r>
              <w:t>0,000</w:t>
            </w:r>
          </w:p>
        </w:tc>
        <w:tc>
          <w:tcPr>
            <w:tcW w:w="1587" w:type="dxa"/>
          </w:tcPr>
          <w:p w14:paraId="10F5B95F" w14:textId="77777777" w:rsidR="00910747" w:rsidRDefault="00910747">
            <w:pPr>
              <w:pStyle w:val="ConsPlusNormal"/>
            </w:pPr>
            <w:r>
              <w:t>0,000</w:t>
            </w:r>
          </w:p>
        </w:tc>
      </w:tr>
      <w:tr w:rsidR="00910747" w14:paraId="18AA8796" w14:textId="77777777">
        <w:tc>
          <w:tcPr>
            <w:tcW w:w="1077" w:type="dxa"/>
            <w:vMerge/>
          </w:tcPr>
          <w:p w14:paraId="364360B6" w14:textId="77777777" w:rsidR="00910747" w:rsidRDefault="00910747">
            <w:pPr>
              <w:spacing w:after="1" w:line="0" w:lineRule="atLeast"/>
            </w:pPr>
          </w:p>
        </w:tc>
        <w:tc>
          <w:tcPr>
            <w:tcW w:w="2778" w:type="dxa"/>
            <w:vMerge/>
          </w:tcPr>
          <w:p w14:paraId="51E1F1F2" w14:textId="77777777" w:rsidR="00910747" w:rsidRDefault="00910747">
            <w:pPr>
              <w:spacing w:after="1" w:line="0" w:lineRule="atLeast"/>
            </w:pPr>
          </w:p>
        </w:tc>
        <w:tc>
          <w:tcPr>
            <w:tcW w:w="2154" w:type="dxa"/>
            <w:vMerge/>
          </w:tcPr>
          <w:p w14:paraId="640BA3DC" w14:textId="77777777" w:rsidR="00910747" w:rsidRDefault="00910747">
            <w:pPr>
              <w:spacing w:after="1" w:line="0" w:lineRule="atLeast"/>
            </w:pPr>
          </w:p>
        </w:tc>
        <w:tc>
          <w:tcPr>
            <w:tcW w:w="2381" w:type="dxa"/>
            <w:vMerge w:val="restart"/>
          </w:tcPr>
          <w:p w14:paraId="2D9A0BAF" w14:textId="77777777" w:rsidR="00910747" w:rsidRDefault="00910747">
            <w:pPr>
              <w:pStyle w:val="ConsPlusNormal"/>
            </w:pPr>
            <w:r>
              <w:t>федеральный бюджет</w:t>
            </w:r>
          </w:p>
        </w:tc>
        <w:tc>
          <w:tcPr>
            <w:tcW w:w="907" w:type="dxa"/>
          </w:tcPr>
          <w:p w14:paraId="09BF0D79" w14:textId="77777777" w:rsidR="00910747" w:rsidRDefault="00910747">
            <w:pPr>
              <w:pStyle w:val="ConsPlusNormal"/>
            </w:pPr>
            <w:r>
              <w:t>911</w:t>
            </w:r>
          </w:p>
        </w:tc>
        <w:tc>
          <w:tcPr>
            <w:tcW w:w="907" w:type="dxa"/>
          </w:tcPr>
          <w:p w14:paraId="017486B8" w14:textId="77777777" w:rsidR="00910747" w:rsidRDefault="00910747">
            <w:pPr>
              <w:pStyle w:val="ConsPlusNormal"/>
            </w:pPr>
            <w:r>
              <w:t>0501</w:t>
            </w:r>
          </w:p>
        </w:tc>
        <w:tc>
          <w:tcPr>
            <w:tcW w:w="2041" w:type="dxa"/>
          </w:tcPr>
          <w:p w14:paraId="6E60F750" w14:textId="77777777" w:rsidR="00910747" w:rsidRDefault="00910747">
            <w:pPr>
              <w:pStyle w:val="ConsPlusNormal"/>
            </w:pPr>
            <w:r>
              <w:t>760154850</w:t>
            </w:r>
          </w:p>
        </w:tc>
        <w:tc>
          <w:tcPr>
            <w:tcW w:w="1757" w:type="dxa"/>
          </w:tcPr>
          <w:p w14:paraId="18FCBA4B" w14:textId="77777777" w:rsidR="00910747" w:rsidRDefault="00910747">
            <w:pPr>
              <w:pStyle w:val="ConsPlusNormal"/>
            </w:pPr>
            <w:r>
              <w:t>13163,596</w:t>
            </w:r>
          </w:p>
        </w:tc>
        <w:tc>
          <w:tcPr>
            <w:tcW w:w="1644" w:type="dxa"/>
          </w:tcPr>
          <w:p w14:paraId="3283826C" w14:textId="77777777" w:rsidR="00910747" w:rsidRDefault="00910747">
            <w:pPr>
              <w:pStyle w:val="ConsPlusNormal"/>
            </w:pPr>
            <w:r>
              <w:t>0,000</w:t>
            </w:r>
          </w:p>
        </w:tc>
        <w:tc>
          <w:tcPr>
            <w:tcW w:w="1587" w:type="dxa"/>
          </w:tcPr>
          <w:p w14:paraId="7A2F4565" w14:textId="77777777" w:rsidR="00910747" w:rsidRDefault="00910747">
            <w:pPr>
              <w:pStyle w:val="ConsPlusNormal"/>
            </w:pPr>
            <w:r>
              <w:t>0,000</w:t>
            </w:r>
          </w:p>
        </w:tc>
        <w:tc>
          <w:tcPr>
            <w:tcW w:w="1587" w:type="dxa"/>
          </w:tcPr>
          <w:p w14:paraId="02861D92" w14:textId="77777777" w:rsidR="00910747" w:rsidRDefault="00910747">
            <w:pPr>
              <w:pStyle w:val="ConsPlusNormal"/>
            </w:pPr>
            <w:r>
              <w:t>3179,600</w:t>
            </w:r>
          </w:p>
        </w:tc>
        <w:tc>
          <w:tcPr>
            <w:tcW w:w="1644" w:type="dxa"/>
          </w:tcPr>
          <w:p w14:paraId="6E29107A" w14:textId="77777777" w:rsidR="00910747" w:rsidRDefault="00910747">
            <w:pPr>
              <w:pStyle w:val="ConsPlusNormal"/>
            </w:pPr>
            <w:r>
              <w:t>6713,900</w:t>
            </w:r>
          </w:p>
        </w:tc>
        <w:tc>
          <w:tcPr>
            <w:tcW w:w="1644" w:type="dxa"/>
          </w:tcPr>
          <w:p w14:paraId="3869F921" w14:textId="77777777" w:rsidR="00910747" w:rsidRDefault="00910747">
            <w:pPr>
              <w:pStyle w:val="ConsPlusNormal"/>
            </w:pPr>
            <w:r>
              <w:t>3270,096</w:t>
            </w:r>
          </w:p>
        </w:tc>
        <w:tc>
          <w:tcPr>
            <w:tcW w:w="1644" w:type="dxa"/>
          </w:tcPr>
          <w:p w14:paraId="54874B9E" w14:textId="77777777" w:rsidR="00910747" w:rsidRDefault="00910747">
            <w:pPr>
              <w:pStyle w:val="ConsPlusNormal"/>
            </w:pPr>
            <w:r>
              <w:t>0,000</w:t>
            </w:r>
          </w:p>
        </w:tc>
        <w:tc>
          <w:tcPr>
            <w:tcW w:w="1587" w:type="dxa"/>
          </w:tcPr>
          <w:p w14:paraId="656CC410" w14:textId="77777777" w:rsidR="00910747" w:rsidRDefault="00910747">
            <w:pPr>
              <w:pStyle w:val="ConsPlusNormal"/>
            </w:pPr>
            <w:r>
              <w:t>0,000</w:t>
            </w:r>
          </w:p>
        </w:tc>
      </w:tr>
      <w:tr w:rsidR="00910747" w14:paraId="739E0D15" w14:textId="77777777">
        <w:tc>
          <w:tcPr>
            <w:tcW w:w="1077" w:type="dxa"/>
            <w:vMerge/>
          </w:tcPr>
          <w:p w14:paraId="61203CF0" w14:textId="77777777" w:rsidR="00910747" w:rsidRDefault="00910747">
            <w:pPr>
              <w:spacing w:after="1" w:line="0" w:lineRule="atLeast"/>
            </w:pPr>
          </w:p>
        </w:tc>
        <w:tc>
          <w:tcPr>
            <w:tcW w:w="2778" w:type="dxa"/>
            <w:vMerge/>
          </w:tcPr>
          <w:p w14:paraId="2CCEACEA" w14:textId="77777777" w:rsidR="00910747" w:rsidRDefault="00910747">
            <w:pPr>
              <w:spacing w:after="1" w:line="0" w:lineRule="atLeast"/>
            </w:pPr>
          </w:p>
        </w:tc>
        <w:tc>
          <w:tcPr>
            <w:tcW w:w="2154" w:type="dxa"/>
            <w:vMerge/>
          </w:tcPr>
          <w:p w14:paraId="0FCC4BCD" w14:textId="77777777" w:rsidR="00910747" w:rsidRDefault="00910747">
            <w:pPr>
              <w:spacing w:after="1" w:line="0" w:lineRule="atLeast"/>
            </w:pPr>
          </w:p>
        </w:tc>
        <w:tc>
          <w:tcPr>
            <w:tcW w:w="2381" w:type="dxa"/>
            <w:vMerge/>
          </w:tcPr>
          <w:p w14:paraId="2B84B331" w14:textId="77777777" w:rsidR="00910747" w:rsidRDefault="00910747">
            <w:pPr>
              <w:spacing w:after="1" w:line="0" w:lineRule="atLeast"/>
            </w:pPr>
          </w:p>
        </w:tc>
        <w:tc>
          <w:tcPr>
            <w:tcW w:w="907" w:type="dxa"/>
          </w:tcPr>
          <w:p w14:paraId="1CDB2FBA" w14:textId="77777777" w:rsidR="00910747" w:rsidRDefault="00910747">
            <w:pPr>
              <w:pStyle w:val="ConsPlusNormal"/>
            </w:pPr>
            <w:r>
              <w:t>911</w:t>
            </w:r>
          </w:p>
        </w:tc>
        <w:tc>
          <w:tcPr>
            <w:tcW w:w="907" w:type="dxa"/>
          </w:tcPr>
          <w:p w14:paraId="1FC2ACA4" w14:textId="77777777" w:rsidR="00910747" w:rsidRDefault="00910747">
            <w:pPr>
              <w:pStyle w:val="ConsPlusNormal"/>
            </w:pPr>
            <w:r>
              <w:t>1003</w:t>
            </w:r>
          </w:p>
        </w:tc>
        <w:tc>
          <w:tcPr>
            <w:tcW w:w="2041" w:type="dxa"/>
          </w:tcPr>
          <w:p w14:paraId="0A65E0A7" w14:textId="77777777" w:rsidR="00910747" w:rsidRDefault="00910747">
            <w:pPr>
              <w:pStyle w:val="ConsPlusNormal"/>
            </w:pPr>
            <w:r>
              <w:t>760154850</w:t>
            </w:r>
          </w:p>
        </w:tc>
        <w:tc>
          <w:tcPr>
            <w:tcW w:w="1757" w:type="dxa"/>
          </w:tcPr>
          <w:p w14:paraId="01682EAE" w14:textId="77777777" w:rsidR="00910747" w:rsidRDefault="00910747">
            <w:pPr>
              <w:pStyle w:val="ConsPlusNormal"/>
            </w:pPr>
            <w:r>
              <w:t>10079,204</w:t>
            </w:r>
          </w:p>
        </w:tc>
        <w:tc>
          <w:tcPr>
            <w:tcW w:w="1644" w:type="dxa"/>
          </w:tcPr>
          <w:p w14:paraId="14D36BAE" w14:textId="77777777" w:rsidR="00910747" w:rsidRDefault="00910747">
            <w:pPr>
              <w:pStyle w:val="ConsPlusNormal"/>
            </w:pPr>
            <w:r>
              <w:t>0,000</w:t>
            </w:r>
          </w:p>
        </w:tc>
        <w:tc>
          <w:tcPr>
            <w:tcW w:w="1587" w:type="dxa"/>
          </w:tcPr>
          <w:p w14:paraId="0DD6BAF9" w14:textId="77777777" w:rsidR="00910747" w:rsidRDefault="00910747">
            <w:pPr>
              <w:pStyle w:val="ConsPlusNormal"/>
            </w:pPr>
            <w:r>
              <w:t>0,000</w:t>
            </w:r>
          </w:p>
        </w:tc>
        <w:tc>
          <w:tcPr>
            <w:tcW w:w="1587" w:type="dxa"/>
          </w:tcPr>
          <w:p w14:paraId="01CF8963" w14:textId="77777777" w:rsidR="00910747" w:rsidRDefault="00910747">
            <w:pPr>
              <w:pStyle w:val="ConsPlusNormal"/>
            </w:pPr>
            <w:r>
              <w:t>0,000</w:t>
            </w:r>
          </w:p>
        </w:tc>
        <w:tc>
          <w:tcPr>
            <w:tcW w:w="1644" w:type="dxa"/>
          </w:tcPr>
          <w:p w14:paraId="11D64929" w14:textId="77777777" w:rsidR="00910747" w:rsidRDefault="00910747">
            <w:pPr>
              <w:pStyle w:val="ConsPlusNormal"/>
            </w:pPr>
            <w:r>
              <w:t>0,000</w:t>
            </w:r>
          </w:p>
        </w:tc>
        <w:tc>
          <w:tcPr>
            <w:tcW w:w="1644" w:type="dxa"/>
          </w:tcPr>
          <w:p w14:paraId="64C16FD7" w14:textId="77777777" w:rsidR="00910747" w:rsidRDefault="00910747">
            <w:pPr>
              <w:pStyle w:val="ConsPlusNormal"/>
            </w:pPr>
            <w:r>
              <w:t>10079,204</w:t>
            </w:r>
          </w:p>
        </w:tc>
        <w:tc>
          <w:tcPr>
            <w:tcW w:w="1644" w:type="dxa"/>
          </w:tcPr>
          <w:p w14:paraId="6BEC7E4E" w14:textId="77777777" w:rsidR="00910747" w:rsidRDefault="00910747">
            <w:pPr>
              <w:pStyle w:val="ConsPlusNormal"/>
            </w:pPr>
            <w:r>
              <w:t>0,000</w:t>
            </w:r>
          </w:p>
        </w:tc>
        <w:tc>
          <w:tcPr>
            <w:tcW w:w="1587" w:type="dxa"/>
          </w:tcPr>
          <w:p w14:paraId="6AB66DC5" w14:textId="77777777" w:rsidR="00910747" w:rsidRDefault="00910747">
            <w:pPr>
              <w:pStyle w:val="ConsPlusNormal"/>
            </w:pPr>
            <w:r>
              <w:t>0,000</w:t>
            </w:r>
          </w:p>
        </w:tc>
      </w:tr>
      <w:tr w:rsidR="00910747" w14:paraId="0C76A9B0" w14:textId="77777777">
        <w:tc>
          <w:tcPr>
            <w:tcW w:w="1077" w:type="dxa"/>
            <w:vMerge/>
          </w:tcPr>
          <w:p w14:paraId="1168DBC3" w14:textId="77777777" w:rsidR="00910747" w:rsidRDefault="00910747">
            <w:pPr>
              <w:spacing w:after="1" w:line="0" w:lineRule="atLeast"/>
            </w:pPr>
          </w:p>
        </w:tc>
        <w:tc>
          <w:tcPr>
            <w:tcW w:w="2778" w:type="dxa"/>
            <w:vMerge/>
          </w:tcPr>
          <w:p w14:paraId="7EC38880" w14:textId="77777777" w:rsidR="00910747" w:rsidRDefault="00910747">
            <w:pPr>
              <w:spacing w:after="1" w:line="0" w:lineRule="atLeast"/>
            </w:pPr>
          </w:p>
        </w:tc>
        <w:tc>
          <w:tcPr>
            <w:tcW w:w="2154" w:type="dxa"/>
            <w:vMerge/>
          </w:tcPr>
          <w:p w14:paraId="2E588D56" w14:textId="77777777" w:rsidR="00910747" w:rsidRDefault="00910747">
            <w:pPr>
              <w:spacing w:after="1" w:line="0" w:lineRule="atLeast"/>
            </w:pPr>
          </w:p>
        </w:tc>
        <w:tc>
          <w:tcPr>
            <w:tcW w:w="2381" w:type="dxa"/>
          </w:tcPr>
          <w:p w14:paraId="1632F962" w14:textId="77777777" w:rsidR="00910747" w:rsidRDefault="00910747">
            <w:pPr>
              <w:pStyle w:val="ConsPlusNormal"/>
            </w:pPr>
            <w:r>
              <w:t>областной бюджет</w:t>
            </w:r>
          </w:p>
        </w:tc>
        <w:tc>
          <w:tcPr>
            <w:tcW w:w="907" w:type="dxa"/>
          </w:tcPr>
          <w:p w14:paraId="3C95CF9C" w14:textId="77777777" w:rsidR="00910747" w:rsidRDefault="00910747">
            <w:pPr>
              <w:pStyle w:val="ConsPlusNormal"/>
            </w:pPr>
          </w:p>
        </w:tc>
        <w:tc>
          <w:tcPr>
            <w:tcW w:w="907" w:type="dxa"/>
          </w:tcPr>
          <w:p w14:paraId="5A4A778D" w14:textId="77777777" w:rsidR="00910747" w:rsidRDefault="00910747">
            <w:pPr>
              <w:pStyle w:val="ConsPlusNormal"/>
            </w:pPr>
          </w:p>
        </w:tc>
        <w:tc>
          <w:tcPr>
            <w:tcW w:w="2041" w:type="dxa"/>
          </w:tcPr>
          <w:p w14:paraId="75D93AEE" w14:textId="77777777" w:rsidR="00910747" w:rsidRDefault="00910747">
            <w:pPr>
              <w:pStyle w:val="ConsPlusNormal"/>
            </w:pPr>
          </w:p>
        </w:tc>
        <w:tc>
          <w:tcPr>
            <w:tcW w:w="1757" w:type="dxa"/>
          </w:tcPr>
          <w:p w14:paraId="29B6AD14" w14:textId="77777777" w:rsidR="00910747" w:rsidRDefault="00910747">
            <w:pPr>
              <w:pStyle w:val="ConsPlusNormal"/>
            </w:pPr>
            <w:r>
              <w:t>0,000</w:t>
            </w:r>
          </w:p>
        </w:tc>
        <w:tc>
          <w:tcPr>
            <w:tcW w:w="1644" w:type="dxa"/>
          </w:tcPr>
          <w:p w14:paraId="601AB267" w14:textId="77777777" w:rsidR="00910747" w:rsidRDefault="00910747">
            <w:pPr>
              <w:pStyle w:val="ConsPlusNormal"/>
            </w:pPr>
            <w:r>
              <w:t>0,000</w:t>
            </w:r>
          </w:p>
        </w:tc>
        <w:tc>
          <w:tcPr>
            <w:tcW w:w="1587" w:type="dxa"/>
          </w:tcPr>
          <w:p w14:paraId="7B3B06F6" w14:textId="77777777" w:rsidR="00910747" w:rsidRDefault="00910747">
            <w:pPr>
              <w:pStyle w:val="ConsPlusNormal"/>
            </w:pPr>
            <w:r>
              <w:t>0,000</w:t>
            </w:r>
          </w:p>
        </w:tc>
        <w:tc>
          <w:tcPr>
            <w:tcW w:w="1587" w:type="dxa"/>
          </w:tcPr>
          <w:p w14:paraId="2286FAA3" w14:textId="77777777" w:rsidR="00910747" w:rsidRDefault="00910747">
            <w:pPr>
              <w:pStyle w:val="ConsPlusNormal"/>
            </w:pPr>
            <w:r>
              <w:t>0,000</w:t>
            </w:r>
          </w:p>
        </w:tc>
        <w:tc>
          <w:tcPr>
            <w:tcW w:w="1644" w:type="dxa"/>
          </w:tcPr>
          <w:p w14:paraId="2F4A0F04" w14:textId="77777777" w:rsidR="00910747" w:rsidRDefault="00910747">
            <w:pPr>
              <w:pStyle w:val="ConsPlusNormal"/>
            </w:pPr>
            <w:r>
              <w:t>0,000</w:t>
            </w:r>
          </w:p>
        </w:tc>
        <w:tc>
          <w:tcPr>
            <w:tcW w:w="1644" w:type="dxa"/>
          </w:tcPr>
          <w:p w14:paraId="472ED116" w14:textId="77777777" w:rsidR="00910747" w:rsidRDefault="00910747">
            <w:pPr>
              <w:pStyle w:val="ConsPlusNormal"/>
            </w:pPr>
            <w:r>
              <w:t>0,000</w:t>
            </w:r>
          </w:p>
        </w:tc>
        <w:tc>
          <w:tcPr>
            <w:tcW w:w="1644" w:type="dxa"/>
          </w:tcPr>
          <w:p w14:paraId="6A182184" w14:textId="77777777" w:rsidR="00910747" w:rsidRDefault="00910747">
            <w:pPr>
              <w:pStyle w:val="ConsPlusNormal"/>
            </w:pPr>
            <w:r>
              <w:t>0,000</w:t>
            </w:r>
          </w:p>
        </w:tc>
        <w:tc>
          <w:tcPr>
            <w:tcW w:w="1587" w:type="dxa"/>
          </w:tcPr>
          <w:p w14:paraId="3ACAADB4" w14:textId="77777777" w:rsidR="00910747" w:rsidRDefault="00910747">
            <w:pPr>
              <w:pStyle w:val="ConsPlusNormal"/>
            </w:pPr>
            <w:r>
              <w:t>0,000</w:t>
            </w:r>
          </w:p>
        </w:tc>
      </w:tr>
      <w:tr w:rsidR="00910747" w14:paraId="467458B6" w14:textId="77777777">
        <w:tc>
          <w:tcPr>
            <w:tcW w:w="1077" w:type="dxa"/>
            <w:vMerge/>
          </w:tcPr>
          <w:p w14:paraId="3F586981" w14:textId="77777777" w:rsidR="00910747" w:rsidRDefault="00910747">
            <w:pPr>
              <w:spacing w:after="1" w:line="0" w:lineRule="atLeast"/>
            </w:pPr>
          </w:p>
        </w:tc>
        <w:tc>
          <w:tcPr>
            <w:tcW w:w="2778" w:type="dxa"/>
            <w:vMerge/>
          </w:tcPr>
          <w:p w14:paraId="3DD445EA" w14:textId="77777777" w:rsidR="00910747" w:rsidRDefault="00910747">
            <w:pPr>
              <w:spacing w:after="1" w:line="0" w:lineRule="atLeast"/>
            </w:pPr>
          </w:p>
        </w:tc>
        <w:tc>
          <w:tcPr>
            <w:tcW w:w="2154" w:type="dxa"/>
            <w:vMerge/>
          </w:tcPr>
          <w:p w14:paraId="138B09DD" w14:textId="77777777" w:rsidR="00910747" w:rsidRDefault="00910747">
            <w:pPr>
              <w:spacing w:after="1" w:line="0" w:lineRule="atLeast"/>
            </w:pPr>
          </w:p>
        </w:tc>
        <w:tc>
          <w:tcPr>
            <w:tcW w:w="2381" w:type="dxa"/>
          </w:tcPr>
          <w:p w14:paraId="58060D52" w14:textId="77777777" w:rsidR="00910747" w:rsidRDefault="00910747">
            <w:pPr>
              <w:pStyle w:val="ConsPlusNormal"/>
            </w:pPr>
            <w:r>
              <w:t>консолидированные бюджеты муниципальных образований</w:t>
            </w:r>
          </w:p>
        </w:tc>
        <w:tc>
          <w:tcPr>
            <w:tcW w:w="907" w:type="dxa"/>
          </w:tcPr>
          <w:p w14:paraId="7B39D8CE" w14:textId="77777777" w:rsidR="00910747" w:rsidRDefault="00910747">
            <w:pPr>
              <w:pStyle w:val="ConsPlusNormal"/>
            </w:pPr>
          </w:p>
        </w:tc>
        <w:tc>
          <w:tcPr>
            <w:tcW w:w="907" w:type="dxa"/>
          </w:tcPr>
          <w:p w14:paraId="753F44C1" w14:textId="77777777" w:rsidR="00910747" w:rsidRDefault="00910747">
            <w:pPr>
              <w:pStyle w:val="ConsPlusNormal"/>
            </w:pPr>
          </w:p>
        </w:tc>
        <w:tc>
          <w:tcPr>
            <w:tcW w:w="2041" w:type="dxa"/>
          </w:tcPr>
          <w:p w14:paraId="173D8BF0" w14:textId="77777777" w:rsidR="00910747" w:rsidRDefault="00910747">
            <w:pPr>
              <w:pStyle w:val="ConsPlusNormal"/>
            </w:pPr>
          </w:p>
        </w:tc>
        <w:tc>
          <w:tcPr>
            <w:tcW w:w="1757" w:type="dxa"/>
          </w:tcPr>
          <w:p w14:paraId="2F2E385A" w14:textId="77777777" w:rsidR="00910747" w:rsidRDefault="00910747">
            <w:pPr>
              <w:pStyle w:val="ConsPlusNormal"/>
            </w:pPr>
            <w:r>
              <w:t>0,000</w:t>
            </w:r>
          </w:p>
        </w:tc>
        <w:tc>
          <w:tcPr>
            <w:tcW w:w="1644" w:type="dxa"/>
          </w:tcPr>
          <w:p w14:paraId="1B349716" w14:textId="77777777" w:rsidR="00910747" w:rsidRDefault="00910747">
            <w:pPr>
              <w:pStyle w:val="ConsPlusNormal"/>
            </w:pPr>
            <w:r>
              <w:t>0,000</w:t>
            </w:r>
          </w:p>
        </w:tc>
        <w:tc>
          <w:tcPr>
            <w:tcW w:w="1587" w:type="dxa"/>
          </w:tcPr>
          <w:p w14:paraId="4B94D7EC" w14:textId="77777777" w:rsidR="00910747" w:rsidRDefault="00910747">
            <w:pPr>
              <w:pStyle w:val="ConsPlusNormal"/>
            </w:pPr>
            <w:r>
              <w:t>0,000</w:t>
            </w:r>
          </w:p>
        </w:tc>
        <w:tc>
          <w:tcPr>
            <w:tcW w:w="1587" w:type="dxa"/>
          </w:tcPr>
          <w:p w14:paraId="282C43AA" w14:textId="77777777" w:rsidR="00910747" w:rsidRDefault="00910747">
            <w:pPr>
              <w:pStyle w:val="ConsPlusNormal"/>
            </w:pPr>
            <w:r>
              <w:t>0,000</w:t>
            </w:r>
          </w:p>
        </w:tc>
        <w:tc>
          <w:tcPr>
            <w:tcW w:w="1644" w:type="dxa"/>
          </w:tcPr>
          <w:p w14:paraId="452C9CCF" w14:textId="77777777" w:rsidR="00910747" w:rsidRDefault="00910747">
            <w:pPr>
              <w:pStyle w:val="ConsPlusNormal"/>
            </w:pPr>
            <w:r>
              <w:t>0,000</w:t>
            </w:r>
          </w:p>
        </w:tc>
        <w:tc>
          <w:tcPr>
            <w:tcW w:w="1644" w:type="dxa"/>
          </w:tcPr>
          <w:p w14:paraId="5B88990C" w14:textId="77777777" w:rsidR="00910747" w:rsidRDefault="00910747">
            <w:pPr>
              <w:pStyle w:val="ConsPlusNormal"/>
            </w:pPr>
            <w:r>
              <w:t>0,000</w:t>
            </w:r>
          </w:p>
        </w:tc>
        <w:tc>
          <w:tcPr>
            <w:tcW w:w="1644" w:type="dxa"/>
          </w:tcPr>
          <w:p w14:paraId="2264581F" w14:textId="77777777" w:rsidR="00910747" w:rsidRDefault="00910747">
            <w:pPr>
              <w:pStyle w:val="ConsPlusNormal"/>
            </w:pPr>
            <w:r>
              <w:t>0,000</w:t>
            </w:r>
          </w:p>
        </w:tc>
        <w:tc>
          <w:tcPr>
            <w:tcW w:w="1587" w:type="dxa"/>
          </w:tcPr>
          <w:p w14:paraId="7E957347" w14:textId="77777777" w:rsidR="00910747" w:rsidRDefault="00910747">
            <w:pPr>
              <w:pStyle w:val="ConsPlusNormal"/>
            </w:pPr>
            <w:r>
              <w:t>0,000</w:t>
            </w:r>
          </w:p>
        </w:tc>
      </w:tr>
      <w:tr w:rsidR="00910747" w14:paraId="50BF2C8F" w14:textId="77777777">
        <w:tc>
          <w:tcPr>
            <w:tcW w:w="1077" w:type="dxa"/>
            <w:vMerge/>
          </w:tcPr>
          <w:p w14:paraId="787C29F0" w14:textId="77777777" w:rsidR="00910747" w:rsidRDefault="00910747">
            <w:pPr>
              <w:spacing w:after="1" w:line="0" w:lineRule="atLeast"/>
            </w:pPr>
          </w:p>
        </w:tc>
        <w:tc>
          <w:tcPr>
            <w:tcW w:w="2778" w:type="dxa"/>
            <w:vMerge/>
          </w:tcPr>
          <w:p w14:paraId="4E61C4A3" w14:textId="77777777" w:rsidR="00910747" w:rsidRDefault="00910747">
            <w:pPr>
              <w:spacing w:after="1" w:line="0" w:lineRule="atLeast"/>
            </w:pPr>
          </w:p>
        </w:tc>
        <w:tc>
          <w:tcPr>
            <w:tcW w:w="2154" w:type="dxa"/>
            <w:vMerge/>
          </w:tcPr>
          <w:p w14:paraId="17C18326" w14:textId="77777777" w:rsidR="00910747" w:rsidRDefault="00910747">
            <w:pPr>
              <w:spacing w:after="1" w:line="0" w:lineRule="atLeast"/>
            </w:pPr>
          </w:p>
        </w:tc>
        <w:tc>
          <w:tcPr>
            <w:tcW w:w="2381" w:type="dxa"/>
          </w:tcPr>
          <w:p w14:paraId="75D10BCA" w14:textId="77777777" w:rsidR="00910747" w:rsidRDefault="00910747">
            <w:pPr>
              <w:pStyle w:val="ConsPlusNormal"/>
            </w:pPr>
            <w:r>
              <w:t>территориальные внебюджетные фонды</w:t>
            </w:r>
          </w:p>
        </w:tc>
        <w:tc>
          <w:tcPr>
            <w:tcW w:w="907" w:type="dxa"/>
          </w:tcPr>
          <w:p w14:paraId="6FBE2D0E" w14:textId="77777777" w:rsidR="00910747" w:rsidRDefault="00910747">
            <w:pPr>
              <w:pStyle w:val="ConsPlusNormal"/>
            </w:pPr>
          </w:p>
        </w:tc>
        <w:tc>
          <w:tcPr>
            <w:tcW w:w="907" w:type="dxa"/>
          </w:tcPr>
          <w:p w14:paraId="6DD368D8" w14:textId="77777777" w:rsidR="00910747" w:rsidRDefault="00910747">
            <w:pPr>
              <w:pStyle w:val="ConsPlusNormal"/>
            </w:pPr>
          </w:p>
        </w:tc>
        <w:tc>
          <w:tcPr>
            <w:tcW w:w="2041" w:type="dxa"/>
          </w:tcPr>
          <w:p w14:paraId="626A22EC" w14:textId="77777777" w:rsidR="00910747" w:rsidRDefault="00910747">
            <w:pPr>
              <w:pStyle w:val="ConsPlusNormal"/>
            </w:pPr>
          </w:p>
        </w:tc>
        <w:tc>
          <w:tcPr>
            <w:tcW w:w="1757" w:type="dxa"/>
          </w:tcPr>
          <w:p w14:paraId="1CCAACB3" w14:textId="77777777" w:rsidR="00910747" w:rsidRDefault="00910747">
            <w:pPr>
              <w:pStyle w:val="ConsPlusNormal"/>
            </w:pPr>
            <w:r>
              <w:t>0,000</w:t>
            </w:r>
          </w:p>
        </w:tc>
        <w:tc>
          <w:tcPr>
            <w:tcW w:w="1644" w:type="dxa"/>
          </w:tcPr>
          <w:p w14:paraId="26501743" w14:textId="77777777" w:rsidR="00910747" w:rsidRDefault="00910747">
            <w:pPr>
              <w:pStyle w:val="ConsPlusNormal"/>
            </w:pPr>
            <w:r>
              <w:t>0,000</w:t>
            </w:r>
          </w:p>
        </w:tc>
        <w:tc>
          <w:tcPr>
            <w:tcW w:w="1587" w:type="dxa"/>
          </w:tcPr>
          <w:p w14:paraId="69991CB6" w14:textId="77777777" w:rsidR="00910747" w:rsidRDefault="00910747">
            <w:pPr>
              <w:pStyle w:val="ConsPlusNormal"/>
            </w:pPr>
            <w:r>
              <w:t>0,000</w:t>
            </w:r>
          </w:p>
        </w:tc>
        <w:tc>
          <w:tcPr>
            <w:tcW w:w="1587" w:type="dxa"/>
          </w:tcPr>
          <w:p w14:paraId="31EF54E0" w14:textId="77777777" w:rsidR="00910747" w:rsidRDefault="00910747">
            <w:pPr>
              <w:pStyle w:val="ConsPlusNormal"/>
            </w:pPr>
            <w:r>
              <w:t>0,000</w:t>
            </w:r>
          </w:p>
        </w:tc>
        <w:tc>
          <w:tcPr>
            <w:tcW w:w="1644" w:type="dxa"/>
          </w:tcPr>
          <w:p w14:paraId="4597D849" w14:textId="77777777" w:rsidR="00910747" w:rsidRDefault="00910747">
            <w:pPr>
              <w:pStyle w:val="ConsPlusNormal"/>
            </w:pPr>
            <w:r>
              <w:t>0,000</w:t>
            </w:r>
          </w:p>
        </w:tc>
        <w:tc>
          <w:tcPr>
            <w:tcW w:w="1644" w:type="dxa"/>
          </w:tcPr>
          <w:p w14:paraId="6D514A39" w14:textId="77777777" w:rsidR="00910747" w:rsidRDefault="00910747">
            <w:pPr>
              <w:pStyle w:val="ConsPlusNormal"/>
            </w:pPr>
            <w:r>
              <w:t>0,000</w:t>
            </w:r>
          </w:p>
        </w:tc>
        <w:tc>
          <w:tcPr>
            <w:tcW w:w="1644" w:type="dxa"/>
          </w:tcPr>
          <w:p w14:paraId="62996783" w14:textId="77777777" w:rsidR="00910747" w:rsidRDefault="00910747">
            <w:pPr>
              <w:pStyle w:val="ConsPlusNormal"/>
            </w:pPr>
            <w:r>
              <w:t>0,000</w:t>
            </w:r>
          </w:p>
        </w:tc>
        <w:tc>
          <w:tcPr>
            <w:tcW w:w="1587" w:type="dxa"/>
          </w:tcPr>
          <w:p w14:paraId="322501B4" w14:textId="77777777" w:rsidR="00910747" w:rsidRDefault="00910747">
            <w:pPr>
              <w:pStyle w:val="ConsPlusNormal"/>
            </w:pPr>
            <w:r>
              <w:t>0,000</w:t>
            </w:r>
          </w:p>
        </w:tc>
      </w:tr>
      <w:tr w:rsidR="00910747" w14:paraId="201BF43F" w14:textId="77777777">
        <w:tc>
          <w:tcPr>
            <w:tcW w:w="1077" w:type="dxa"/>
            <w:vMerge/>
          </w:tcPr>
          <w:p w14:paraId="511D3F71" w14:textId="77777777" w:rsidR="00910747" w:rsidRDefault="00910747">
            <w:pPr>
              <w:spacing w:after="1" w:line="0" w:lineRule="atLeast"/>
            </w:pPr>
          </w:p>
        </w:tc>
        <w:tc>
          <w:tcPr>
            <w:tcW w:w="2778" w:type="dxa"/>
            <w:vMerge/>
          </w:tcPr>
          <w:p w14:paraId="6A17B58E" w14:textId="77777777" w:rsidR="00910747" w:rsidRDefault="00910747">
            <w:pPr>
              <w:spacing w:after="1" w:line="0" w:lineRule="atLeast"/>
            </w:pPr>
          </w:p>
        </w:tc>
        <w:tc>
          <w:tcPr>
            <w:tcW w:w="2154" w:type="dxa"/>
            <w:vMerge/>
          </w:tcPr>
          <w:p w14:paraId="2A9CEAD2" w14:textId="77777777" w:rsidR="00910747" w:rsidRDefault="00910747">
            <w:pPr>
              <w:spacing w:after="1" w:line="0" w:lineRule="atLeast"/>
            </w:pPr>
          </w:p>
        </w:tc>
        <w:tc>
          <w:tcPr>
            <w:tcW w:w="2381" w:type="dxa"/>
          </w:tcPr>
          <w:p w14:paraId="60E932C9" w14:textId="77777777" w:rsidR="00910747" w:rsidRDefault="00910747">
            <w:pPr>
              <w:pStyle w:val="ConsPlusNormal"/>
            </w:pPr>
            <w:r>
              <w:t>юридические лица</w:t>
            </w:r>
          </w:p>
        </w:tc>
        <w:tc>
          <w:tcPr>
            <w:tcW w:w="907" w:type="dxa"/>
          </w:tcPr>
          <w:p w14:paraId="6D4E2135" w14:textId="77777777" w:rsidR="00910747" w:rsidRDefault="00910747">
            <w:pPr>
              <w:pStyle w:val="ConsPlusNormal"/>
            </w:pPr>
          </w:p>
        </w:tc>
        <w:tc>
          <w:tcPr>
            <w:tcW w:w="907" w:type="dxa"/>
          </w:tcPr>
          <w:p w14:paraId="695CE670" w14:textId="77777777" w:rsidR="00910747" w:rsidRDefault="00910747">
            <w:pPr>
              <w:pStyle w:val="ConsPlusNormal"/>
            </w:pPr>
          </w:p>
        </w:tc>
        <w:tc>
          <w:tcPr>
            <w:tcW w:w="2041" w:type="dxa"/>
          </w:tcPr>
          <w:p w14:paraId="2C013E04" w14:textId="77777777" w:rsidR="00910747" w:rsidRDefault="00910747">
            <w:pPr>
              <w:pStyle w:val="ConsPlusNormal"/>
            </w:pPr>
          </w:p>
        </w:tc>
        <w:tc>
          <w:tcPr>
            <w:tcW w:w="1757" w:type="dxa"/>
          </w:tcPr>
          <w:p w14:paraId="46B4E570" w14:textId="77777777" w:rsidR="00910747" w:rsidRDefault="00910747">
            <w:pPr>
              <w:pStyle w:val="ConsPlusNormal"/>
            </w:pPr>
            <w:r>
              <w:t>0,000</w:t>
            </w:r>
          </w:p>
        </w:tc>
        <w:tc>
          <w:tcPr>
            <w:tcW w:w="1644" w:type="dxa"/>
          </w:tcPr>
          <w:p w14:paraId="24D2C631" w14:textId="77777777" w:rsidR="00910747" w:rsidRDefault="00910747">
            <w:pPr>
              <w:pStyle w:val="ConsPlusNormal"/>
            </w:pPr>
            <w:r>
              <w:t>0,000</w:t>
            </w:r>
          </w:p>
        </w:tc>
        <w:tc>
          <w:tcPr>
            <w:tcW w:w="1587" w:type="dxa"/>
          </w:tcPr>
          <w:p w14:paraId="450A0ABC" w14:textId="77777777" w:rsidR="00910747" w:rsidRDefault="00910747">
            <w:pPr>
              <w:pStyle w:val="ConsPlusNormal"/>
            </w:pPr>
            <w:r>
              <w:t>0,000</w:t>
            </w:r>
          </w:p>
        </w:tc>
        <w:tc>
          <w:tcPr>
            <w:tcW w:w="1587" w:type="dxa"/>
          </w:tcPr>
          <w:p w14:paraId="2D4AAC55" w14:textId="77777777" w:rsidR="00910747" w:rsidRDefault="00910747">
            <w:pPr>
              <w:pStyle w:val="ConsPlusNormal"/>
            </w:pPr>
            <w:r>
              <w:t>0,000</w:t>
            </w:r>
          </w:p>
        </w:tc>
        <w:tc>
          <w:tcPr>
            <w:tcW w:w="1644" w:type="dxa"/>
          </w:tcPr>
          <w:p w14:paraId="24C21125" w14:textId="77777777" w:rsidR="00910747" w:rsidRDefault="00910747">
            <w:pPr>
              <w:pStyle w:val="ConsPlusNormal"/>
            </w:pPr>
            <w:r>
              <w:t>0,000</w:t>
            </w:r>
          </w:p>
        </w:tc>
        <w:tc>
          <w:tcPr>
            <w:tcW w:w="1644" w:type="dxa"/>
          </w:tcPr>
          <w:p w14:paraId="4418913B" w14:textId="77777777" w:rsidR="00910747" w:rsidRDefault="00910747">
            <w:pPr>
              <w:pStyle w:val="ConsPlusNormal"/>
            </w:pPr>
            <w:r>
              <w:t>0,000</w:t>
            </w:r>
          </w:p>
        </w:tc>
        <w:tc>
          <w:tcPr>
            <w:tcW w:w="1644" w:type="dxa"/>
          </w:tcPr>
          <w:p w14:paraId="7D8867A3" w14:textId="77777777" w:rsidR="00910747" w:rsidRDefault="00910747">
            <w:pPr>
              <w:pStyle w:val="ConsPlusNormal"/>
            </w:pPr>
            <w:r>
              <w:t>0,000</w:t>
            </w:r>
          </w:p>
        </w:tc>
        <w:tc>
          <w:tcPr>
            <w:tcW w:w="1587" w:type="dxa"/>
          </w:tcPr>
          <w:p w14:paraId="74FCC4EF" w14:textId="77777777" w:rsidR="00910747" w:rsidRDefault="00910747">
            <w:pPr>
              <w:pStyle w:val="ConsPlusNormal"/>
            </w:pPr>
            <w:r>
              <w:t>0,000</w:t>
            </w:r>
          </w:p>
        </w:tc>
      </w:tr>
      <w:tr w:rsidR="00910747" w14:paraId="36ABECF9" w14:textId="77777777">
        <w:tc>
          <w:tcPr>
            <w:tcW w:w="1077" w:type="dxa"/>
            <w:vMerge w:val="restart"/>
          </w:tcPr>
          <w:p w14:paraId="6B75CC42" w14:textId="77777777" w:rsidR="00910747" w:rsidRDefault="00910747">
            <w:pPr>
              <w:pStyle w:val="ConsPlusNormal"/>
            </w:pPr>
            <w:r>
              <w:t>6.1.11.</w:t>
            </w:r>
          </w:p>
        </w:tc>
        <w:tc>
          <w:tcPr>
            <w:tcW w:w="2778" w:type="dxa"/>
            <w:vMerge w:val="restart"/>
          </w:tcPr>
          <w:p w14:paraId="2129E2BC" w14:textId="77777777" w:rsidR="00910747" w:rsidRDefault="00910747">
            <w:pPr>
              <w:pStyle w:val="ConsPlusNormal"/>
            </w:pPr>
            <w:r>
              <w:t xml:space="preserve">Расходы по обеспечению </w:t>
            </w:r>
            <w:r>
              <w:lastRenderedPageBreak/>
              <w:t>исполнения решения суда по приобретению жилого помещения</w:t>
            </w:r>
          </w:p>
        </w:tc>
        <w:tc>
          <w:tcPr>
            <w:tcW w:w="2154" w:type="dxa"/>
            <w:vMerge w:val="restart"/>
          </w:tcPr>
          <w:p w14:paraId="5EEC095B" w14:textId="77777777" w:rsidR="00910747" w:rsidRDefault="00910747">
            <w:pPr>
              <w:pStyle w:val="ConsPlusNormal"/>
            </w:pPr>
            <w:r>
              <w:lastRenderedPageBreak/>
              <w:t xml:space="preserve">Министерство </w:t>
            </w:r>
            <w:r>
              <w:lastRenderedPageBreak/>
              <w:t>жилищно-коммунального хозяйства области</w:t>
            </w:r>
          </w:p>
        </w:tc>
        <w:tc>
          <w:tcPr>
            <w:tcW w:w="2381" w:type="dxa"/>
          </w:tcPr>
          <w:p w14:paraId="202FD7B4" w14:textId="77777777" w:rsidR="00910747" w:rsidRDefault="00910747">
            <w:pPr>
              <w:pStyle w:val="ConsPlusNormal"/>
            </w:pPr>
            <w:r>
              <w:lastRenderedPageBreak/>
              <w:t>Всего</w:t>
            </w:r>
          </w:p>
        </w:tc>
        <w:tc>
          <w:tcPr>
            <w:tcW w:w="907" w:type="dxa"/>
          </w:tcPr>
          <w:p w14:paraId="6672E097" w14:textId="77777777" w:rsidR="00910747" w:rsidRDefault="00910747">
            <w:pPr>
              <w:pStyle w:val="ConsPlusNormal"/>
            </w:pPr>
          </w:p>
        </w:tc>
        <w:tc>
          <w:tcPr>
            <w:tcW w:w="907" w:type="dxa"/>
          </w:tcPr>
          <w:p w14:paraId="601EF6A4" w14:textId="77777777" w:rsidR="00910747" w:rsidRDefault="00910747">
            <w:pPr>
              <w:pStyle w:val="ConsPlusNormal"/>
            </w:pPr>
          </w:p>
        </w:tc>
        <w:tc>
          <w:tcPr>
            <w:tcW w:w="2041" w:type="dxa"/>
          </w:tcPr>
          <w:p w14:paraId="1EE8E01A" w14:textId="77777777" w:rsidR="00910747" w:rsidRDefault="00910747">
            <w:pPr>
              <w:pStyle w:val="ConsPlusNormal"/>
            </w:pPr>
          </w:p>
        </w:tc>
        <w:tc>
          <w:tcPr>
            <w:tcW w:w="1757" w:type="dxa"/>
          </w:tcPr>
          <w:p w14:paraId="66E9F5D9" w14:textId="77777777" w:rsidR="00910747" w:rsidRDefault="00910747">
            <w:pPr>
              <w:pStyle w:val="ConsPlusNormal"/>
            </w:pPr>
            <w:r>
              <w:t>6480,000</w:t>
            </w:r>
          </w:p>
        </w:tc>
        <w:tc>
          <w:tcPr>
            <w:tcW w:w="1644" w:type="dxa"/>
          </w:tcPr>
          <w:p w14:paraId="38896CB6" w14:textId="77777777" w:rsidR="00910747" w:rsidRDefault="00910747">
            <w:pPr>
              <w:pStyle w:val="ConsPlusNormal"/>
            </w:pPr>
            <w:r>
              <w:t>0,000</w:t>
            </w:r>
          </w:p>
        </w:tc>
        <w:tc>
          <w:tcPr>
            <w:tcW w:w="1587" w:type="dxa"/>
          </w:tcPr>
          <w:p w14:paraId="0B1C44A8" w14:textId="77777777" w:rsidR="00910747" w:rsidRDefault="00910747">
            <w:pPr>
              <w:pStyle w:val="ConsPlusNormal"/>
            </w:pPr>
            <w:r>
              <w:t>0,000</w:t>
            </w:r>
          </w:p>
        </w:tc>
        <w:tc>
          <w:tcPr>
            <w:tcW w:w="1587" w:type="dxa"/>
          </w:tcPr>
          <w:p w14:paraId="56829FE5" w14:textId="77777777" w:rsidR="00910747" w:rsidRDefault="00910747">
            <w:pPr>
              <w:pStyle w:val="ConsPlusNormal"/>
            </w:pPr>
            <w:r>
              <w:t>0,000</w:t>
            </w:r>
          </w:p>
        </w:tc>
        <w:tc>
          <w:tcPr>
            <w:tcW w:w="1644" w:type="dxa"/>
          </w:tcPr>
          <w:p w14:paraId="6C3CFD3D" w14:textId="77777777" w:rsidR="00910747" w:rsidRDefault="00910747">
            <w:pPr>
              <w:pStyle w:val="ConsPlusNormal"/>
            </w:pPr>
            <w:r>
              <w:t>0,000</w:t>
            </w:r>
          </w:p>
        </w:tc>
        <w:tc>
          <w:tcPr>
            <w:tcW w:w="1644" w:type="dxa"/>
          </w:tcPr>
          <w:p w14:paraId="7ACC0052" w14:textId="77777777" w:rsidR="00910747" w:rsidRDefault="00910747">
            <w:pPr>
              <w:pStyle w:val="ConsPlusNormal"/>
            </w:pPr>
            <w:r>
              <w:t>0,000</w:t>
            </w:r>
          </w:p>
        </w:tc>
        <w:tc>
          <w:tcPr>
            <w:tcW w:w="1644" w:type="dxa"/>
          </w:tcPr>
          <w:p w14:paraId="7F355108" w14:textId="77777777" w:rsidR="00910747" w:rsidRDefault="00910747">
            <w:pPr>
              <w:pStyle w:val="ConsPlusNormal"/>
            </w:pPr>
            <w:r>
              <w:t>0,000</w:t>
            </w:r>
          </w:p>
        </w:tc>
        <w:tc>
          <w:tcPr>
            <w:tcW w:w="1587" w:type="dxa"/>
          </w:tcPr>
          <w:p w14:paraId="3B729ADD" w14:textId="77777777" w:rsidR="00910747" w:rsidRDefault="00910747">
            <w:pPr>
              <w:pStyle w:val="ConsPlusNormal"/>
            </w:pPr>
            <w:r>
              <w:t>6480,000</w:t>
            </w:r>
          </w:p>
        </w:tc>
      </w:tr>
      <w:tr w:rsidR="00910747" w14:paraId="51255A2C" w14:textId="77777777">
        <w:tc>
          <w:tcPr>
            <w:tcW w:w="1077" w:type="dxa"/>
            <w:vMerge/>
          </w:tcPr>
          <w:p w14:paraId="7CAEDA61" w14:textId="77777777" w:rsidR="00910747" w:rsidRDefault="00910747">
            <w:pPr>
              <w:spacing w:after="1" w:line="0" w:lineRule="atLeast"/>
            </w:pPr>
          </w:p>
        </w:tc>
        <w:tc>
          <w:tcPr>
            <w:tcW w:w="2778" w:type="dxa"/>
            <w:vMerge/>
          </w:tcPr>
          <w:p w14:paraId="5AFCB7D8" w14:textId="77777777" w:rsidR="00910747" w:rsidRDefault="00910747">
            <w:pPr>
              <w:spacing w:after="1" w:line="0" w:lineRule="atLeast"/>
            </w:pPr>
          </w:p>
        </w:tc>
        <w:tc>
          <w:tcPr>
            <w:tcW w:w="2154" w:type="dxa"/>
            <w:vMerge/>
          </w:tcPr>
          <w:p w14:paraId="2C25B602" w14:textId="77777777" w:rsidR="00910747" w:rsidRDefault="00910747">
            <w:pPr>
              <w:spacing w:after="1" w:line="0" w:lineRule="atLeast"/>
            </w:pPr>
          </w:p>
        </w:tc>
        <w:tc>
          <w:tcPr>
            <w:tcW w:w="2381" w:type="dxa"/>
          </w:tcPr>
          <w:p w14:paraId="3DC42AB7" w14:textId="77777777" w:rsidR="00910747" w:rsidRDefault="00910747">
            <w:pPr>
              <w:pStyle w:val="ConsPlusNormal"/>
            </w:pPr>
            <w:r>
              <w:t>федеральный бюджет</w:t>
            </w:r>
          </w:p>
        </w:tc>
        <w:tc>
          <w:tcPr>
            <w:tcW w:w="907" w:type="dxa"/>
          </w:tcPr>
          <w:p w14:paraId="29A78CF7" w14:textId="77777777" w:rsidR="00910747" w:rsidRDefault="00910747">
            <w:pPr>
              <w:pStyle w:val="ConsPlusNormal"/>
            </w:pPr>
          </w:p>
        </w:tc>
        <w:tc>
          <w:tcPr>
            <w:tcW w:w="907" w:type="dxa"/>
          </w:tcPr>
          <w:p w14:paraId="1BD7BB72" w14:textId="77777777" w:rsidR="00910747" w:rsidRDefault="00910747">
            <w:pPr>
              <w:pStyle w:val="ConsPlusNormal"/>
            </w:pPr>
          </w:p>
        </w:tc>
        <w:tc>
          <w:tcPr>
            <w:tcW w:w="2041" w:type="dxa"/>
          </w:tcPr>
          <w:p w14:paraId="3E3EC47A" w14:textId="77777777" w:rsidR="00910747" w:rsidRDefault="00910747">
            <w:pPr>
              <w:pStyle w:val="ConsPlusNormal"/>
            </w:pPr>
          </w:p>
        </w:tc>
        <w:tc>
          <w:tcPr>
            <w:tcW w:w="1757" w:type="dxa"/>
          </w:tcPr>
          <w:p w14:paraId="090461C7" w14:textId="77777777" w:rsidR="00910747" w:rsidRDefault="00910747">
            <w:pPr>
              <w:pStyle w:val="ConsPlusNormal"/>
            </w:pPr>
            <w:r>
              <w:t>0,000</w:t>
            </w:r>
          </w:p>
        </w:tc>
        <w:tc>
          <w:tcPr>
            <w:tcW w:w="1644" w:type="dxa"/>
          </w:tcPr>
          <w:p w14:paraId="0827C086" w14:textId="77777777" w:rsidR="00910747" w:rsidRDefault="00910747">
            <w:pPr>
              <w:pStyle w:val="ConsPlusNormal"/>
            </w:pPr>
            <w:r>
              <w:t>0,000</w:t>
            </w:r>
          </w:p>
        </w:tc>
        <w:tc>
          <w:tcPr>
            <w:tcW w:w="1587" w:type="dxa"/>
          </w:tcPr>
          <w:p w14:paraId="7811951D" w14:textId="77777777" w:rsidR="00910747" w:rsidRDefault="00910747">
            <w:pPr>
              <w:pStyle w:val="ConsPlusNormal"/>
            </w:pPr>
            <w:r>
              <w:t>0,000</w:t>
            </w:r>
          </w:p>
        </w:tc>
        <w:tc>
          <w:tcPr>
            <w:tcW w:w="1587" w:type="dxa"/>
          </w:tcPr>
          <w:p w14:paraId="559281D4" w14:textId="77777777" w:rsidR="00910747" w:rsidRDefault="00910747">
            <w:pPr>
              <w:pStyle w:val="ConsPlusNormal"/>
            </w:pPr>
            <w:r>
              <w:t>0,000</w:t>
            </w:r>
          </w:p>
        </w:tc>
        <w:tc>
          <w:tcPr>
            <w:tcW w:w="1644" w:type="dxa"/>
          </w:tcPr>
          <w:p w14:paraId="708B8B70" w14:textId="77777777" w:rsidR="00910747" w:rsidRDefault="00910747">
            <w:pPr>
              <w:pStyle w:val="ConsPlusNormal"/>
            </w:pPr>
            <w:r>
              <w:t>0,000</w:t>
            </w:r>
          </w:p>
        </w:tc>
        <w:tc>
          <w:tcPr>
            <w:tcW w:w="1644" w:type="dxa"/>
          </w:tcPr>
          <w:p w14:paraId="34713755" w14:textId="77777777" w:rsidR="00910747" w:rsidRDefault="00910747">
            <w:pPr>
              <w:pStyle w:val="ConsPlusNormal"/>
            </w:pPr>
            <w:r>
              <w:t>0,000</w:t>
            </w:r>
          </w:p>
        </w:tc>
        <w:tc>
          <w:tcPr>
            <w:tcW w:w="1644" w:type="dxa"/>
          </w:tcPr>
          <w:p w14:paraId="7664843A" w14:textId="77777777" w:rsidR="00910747" w:rsidRDefault="00910747">
            <w:pPr>
              <w:pStyle w:val="ConsPlusNormal"/>
            </w:pPr>
            <w:r>
              <w:t>0,000</w:t>
            </w:r>
          </w:p>
        </w:tc>
        <w:tc>
          <w:tcPr>
            <w:tcW w:w="1587" w:type="dxa"/>
          </w:tcPr>
          <w:p w14:paraId="0931A8CC" w14:textId="77777777" w:rsidR="00910747" w:rsidRDefault="00910747">
            <w:pPr>
              <w:pStyle w:val="ConsPlusNormal"/>
            </w:pPr>
            <w:r>
              <w:t>0,000</w:t>
            </w:r>
          </w:p>
        </w:tc>
      </w:tr>
      <w:tr w:rsidR="00910747" w14:paraId="22CA3BA8" w14:textId="77777777">
        <w:tc>
          <w:tcPr>
            <w:tcW w:w="1077" w:type="dxa"/>
            <w:vMerge/>
          </w:tcPr>
          <w:p w14:paraId="21012F71" w14:textId="77777777" w:rsidR="00910747" w:rsidRDefault="00910747">
            <w:pPr>
              <w:spacing w:after="1" w:line="0" w:lineRule="atLeast"/>
            </w:pPr>
          </w:p>
        </w:tc>
        <w:tc>
          <w:tcPr>
            <w:tcW w:w="2778" w:type="dxa"/>
            <w:vMerge/>
          </w:tcPr>
          <w:p w14:paraId="4585B347" w14:textId="77777777" w:rsidR="00910747" w:rsidRDefault="00910747">
            <w:pPr>
              <w:spacing w:after="1" w:line="0" w:lineRule="atLeast"/>
            </w:pPr>
          </w:p>
        </w:tc>
        <w:tc>
          <w:tcPr>
            <w:tcW w:w="2154" w:type="dxa"/>
            <w:vMerge/>
          </w:tcPr>
          <w:p w14:paraId="353B9198" w14:textId="77777777" w:rsidR="00910747" w:rsidRDefault="00910747">
            <w:pPr>
              <w:spacing w:after="1" w:line="0" w:lineRule="atLeast"/>
            </w:pPr>
          </w:p>
        </w:tc>
        <w:tc>
          <w:tcPr>
            <w:tcW w:w="2381" w:type="dxa"/>
          </w:tcPr>
          <w:p w14:paraId="494D5626" w14:textId="77777777" w:rsidR="00910747" w:rsidRDefault="00910747">
            <w:pPr>
              <w:pStyle w:val="ConsPlusNormal"/>
            </w:pPr>
            <w:r>
              <w:t>областной бюджет</w:t>
            </w:r>
          </w:p>
        </w:tc>
        <w:tc>
          <w:tcPr>
            <w:tcW w:w="907" w:type="dxa"/>
          </w:tcPr>
          <w:p w14:paraId="36EED928" w14:textId="77777777" w:rsidR="00910747" w:rsidRDefault="00910747">
            <w:pPr>
              <w:pStyle w:val="ConsPlusNormal"/>
            </w:pPr>
            <w:r>
              <w:t>911</w:t>
            </w:r>
          </w:p>
        </w:tc>
        <w:tc>
          <w:tcPr>
            <w:tcW w:w="907" w:type="dxa"/>
          </w:tcPr>
          <w:p w14:paraId="040D95D9" w14:textId="77777777" w:rsidR="00910747" w:rsidRDefault="00910747">
            <w:pPr>
              <w:pStyle w:val="ConsPlusNormal"/>
            </w:pPr>
          </w:p>
        </w:tc>
        <w:tc>
          <w:tcPr>
            <w:tcW w:w="2041" w:type="dxa"/>
          </w:tcPr>
          <w:p w14:paraId="183A4FCB" w14:textId="77777777" w:rsidR="00910747" w:rsidRDefault="00910747">
            <w:pPr>
              <w:pStyle w:val="ConsPlusNormal"/>
            </w:pPr>
            <w:r>
              <w:t>0760111090</w:t>
            </w:r>
          </w:p>
        </w:tc>
        <w:tc>
          <w:tcPr>
            <w:tcW w:w="1757" w:type="dxa"/>
          </w:tcPr>
          <w:p w14:paraId="1013EDCC" w14:textId="77777777" w:rsidR="00910747" w:rsidRDefault="00910747">
            <w:pPr>
              <w:pStyle w:val="ConsPlusNormal"/>
            </w:pPr>
            <w:r>
              <w:t>6480,000</w:t>
            </w:r>
          </w:p>
        </w:tc>
        <w:tc>
          <w:tcPr>
            <w:tcW w:w="1644" w:type="dxa"/>
          </w:tcPr>
          <w:p w14:paraId="679676C9" w14:textId="77777777" w:rsidR="00910747" w:rsidRDefault="00910747">
            <w:pPr>
              <w:pStyle w:val="ConsPlusNormal"/>
            </w:pPr>
            <w:r>
              <w:t>0,000</w:t>
            </w:r>
          </w:p>
        </w:tc>
        <w:tc>
          <w:tcPr>
            <w:tcW w:w="1587" w:type="dxa"/>
          </w:tcPr>
          <w:p w14:paraId="1257E865" w14:textId="77777777" w:rsidR="00910747" w:rsidRDefault="00910747">
            <w:pPr>
              <w:pStyle w:val="ConsPlusNormal"/>
            </w:pPr>
            <w:r>
              <w:t>0,000</w:t>
            </w:r>
          </w:p>
        </w:tc>
        <w:tc>
          <w:tcPr>
            <w:tcW w:w="1587" w:type="dxa"/>
          </w:tcPr>
          <w:p w14:paraId="517B2955" w14:textId="77777777" w:rsidR="00910747" w:rsidRDefault="00910747">
            <w:pPr>
              <w:pStyle w:val="ConsPlusNormal"/>
            </w:pPr>
            <w:r>
              <w:t>0,000</w:t>
            </w:r>
          </w:p>
        </w:tc>
        <w:tc>
          <w:tcPr>
            <w:tcW w:w="1644" w:type="dxa"/>
          </w:tcPr>
          <w:p w14:paraId="7CED7605" w14:textId="77777777" w:rsidR="00910747" w:rsidRDefault="00910747">
            <w:pPr>
              <w:pStyle w:val="ConsPlusNormal"/>
            </w:pPr>
            <w:r>
              <w:t>0,000</w:t>
            </w:r>
          </w:p>
        </w:tc>
        <w:tc>
          <w:tcPr>
            <w:tcW w:w="1644" w:type="dxa"/>
          </w:tcPr>
          <w:p w14:paraId="3CD59D58" w14:textId="77777777" w:rsidR="00910747" w:rsidRDefault="00910747">
            <w:pPr>
              <w:pStyle w:val="ConsPlusNormal"/>
            </w:pPr>
            <w:r>
              <w:t>0,000</w:t>
            </w:r>
          </w:p>
        </w:tc>
        <w:tc>
          <w:tcPr>
            <w:tcW w:w="1644" w:type="dxa"/>
          </w:tcPr>
          <w:p w14:paraId="6A0218CD" w14:textId="77777777" w:rsidR="00910747" w:rsidRDefault="00910747">
            <w:pPr>
              <w:pStyle w:val="ConsPlusNormal"/>
            </w:pPr>
            <w:r>
              <w:t>0,000</w:t>
            </w:r>
          </w:p>
        </w:tc>
        <w:tc>
          <w:tcPr>
            <w:tcW w:w="1587" w:type="dxa"/>
          </w:tcPr>
          <w:p w14:paraId="6D7E5686" w14:textId="77777777" w:rsidR="00910747" w:rsidRDefault="00910747">
            <w:pPr>
              <w:pStyle w:val="ConsPlusNormal"/>
            </w:pPr>
            <w:r>
              <w:t>6480,000</w:t>
            </w:r>
          </w:p>
        </w:tc>
      </w:tr>
      <w:tr w:rsidR="00910747" w14:paraId="2DB22084" w14:textId="77777777">
        <w:tc>
          <w:tcPr>
            <w:tcW w:w="1077" w:type="dxa"/>
            <w:vMerge/>
          </w:tcPr>
          <w:p w14:paraId="435F61F1" w14:textId="77777777" w:rsidR="00910747" w:rsidRDefault="00910747">
            <w:pPr>
              <w:spacing w:after="1" w:line="0" w:lineRule="atLeast"/>
            </w:pPr>
          </w:p>
        </w:tc>
        <w:tc>
          <w:tcPr>
            <w:tcW w:w="2778" w:type="dxa"/>
            <w:vMerge/>
          </w:tcPr>
          <w:p w14:paraId="3D3D2016" w14:textId="77777777" w:rsidR="00910747" w:rsidRDefault="00910747">
            <w:pPr>
              <w:spacing w:after="1" w:line="0" w:lineRule="atLeast"/>
            </w:pPr>
          </w:p>
        </w:tc>
        <w:tc>
          <w:tcPr>
            <w:tcW w:w="2154" w:type="dxa"/>
            <w:vMerge/>
          </w:tcPr>
          <w:p w14:paraId="6D04B50B" w14:textId="77777777" w:rsidR="00910747" w:rsidRDefault="00910747">
            <w:pPr>
              <w:spacing w:after="1" w:line="0" w:lineRule="atLeast"/>
            </w:pPr>
          </w:p>
        </w:tc>
        <w:tc>
          <w:tcPr>
            <w:tcW w:w="2381" w:type="dxa"/>
          </w:tcPr>
          <w:p w14:paraId="68A26B05" w14:textId="77777777" w:rsidR="00910747" w:rsidRDefault="00910747">
            <w:pPr>
              <w:pStyle w:val="ConsPlusNormal"/>
            </w:pPr>
            <w:r>
              <w:t>консолидированные бюджеты муниципальных образований</w:t>
            </w:r>
          </w:p>
        </w:tc>
        <w:tc>
          <w:tcPr>
            <w:tcW w:w="907" w:type="dxa"/>
          </w:tcPr>
          <w:p w14:paraId="39F07AC1" w14:textId="77777777" w:rsidR="00910747" w:rsidRDefault="00910747">
            <w:pPr>
              <w:pStyle w:val="ConsPlusNormal"/>
            </w:pPr>
          </w:p>
        </w:tc>
        <w:tc>
          <w:tcPr>
            <w:tcW w:w="907" w:type="dxa"/>
          </w:tcPr>
          <w:p w14:paraId="59A21315" w14:textId="77777777" w:rsidR="00910747" w:rsidRDefault="00910747">
            <w:pPr>
              <w:pStyle w:val="ConsPlusNormal"/>
            </w:pPr>
          </w:p>
        </w:tc>
        <w:tc>
          <w:tcPr>
            <w:tcW w:w="2041" w:type="dxa"/>
          </w:tcPr>
          <w:p w14:paraId="39C2E5B8" w14:textId="77777777" w:rsidR="00910747" w:rsidRDefault="00910747">
            <w:pPr>
              <w:pStyle w:val="ConsPlusNormal"/>
            </w:pPr>
          </w:p>
        </w:tc>
        <w:tc>
          <w:tcPr>
            <w:tcW w:w="1757" w:type="dxa"/>
          </w:tcPr>
          <w:p w14:paraId="04F39C90" w14:textId="77777777" w:rsidR="00910747" w:rsidRDefault="00910747">
            <w:pPr>
              <w:pStyle w:val="ConsPlusNormal"/>
            </w:pPr>
            <w:r>
              <w:t>0,000</w:t>
            </w:r>
          </w:p>
        </w:tc>
        <w:tc>
          <w:tcPr>
            <w:tcW w:w="1644" w:type="dxa"/>
          </w:tcPr>
          <w:p w14:paraId="10C9F630" w14:textId="77777777" w:rsidR="00910747" w:rsidRDefault="00910747">
            <w:pPr>
              <w:pStyle w:val="ConsPlusNormal"/>
            </w:pPr>
            <w:r>
              <w:t>0,000</w:t>
            </w:r>
          </w:p>
        </w:tc>
        <w:tc>
          <w:tcPr>
            <w:tcW w:w="1587" w:type="dxa"/>
          </w:tcPr>
          <w:p w14:paraId="2EF659EB" w14:textId="77777777" w:rsidR="00910747" w:rsidRDefault="00910747">
            <w:pPr>
              <w:pStyle w:val="ConsPlusNormal"/>
            </w:pPr>
            <w:r>
              <w:t>0,000</w:t>
            </w:r>
          </w:p>
        </w:tc>
        <w:tc>
          <w:tcPr>
            <w:tcW w:w="1587" w:type="dxa"/>
          </w:tcPr>
          <w:p w14:paraId="3BE454FA" w14:textId="77777777" w:rsidR="00910747" w:rsidRDefault="00910747">
            <w:pPr>
              <w:pStyle w:val="ConsPlusNormal"/>
            </w:pPr>
            <w:r>
              <w:t>0,000</w:t>
            </w:r>
          </w:p>
        </w:tc>
        <w:tc>
          <w:tcPr>
            <w:tcW w:w="1644" w:type="dxa"/>
          </w:tcPr>
          <w:p w14:paraId="419CD509" w14:textId="77777777" w:rsidR="00910747" w:rsidRDefault="00910747">
            <w:pPr>
              <w:pStyle w:val="ConsPlusNormal"/>
            </w:pPr>
            <w:r>
              <w:t>0,000</w:t>
            </w:r>
          </w:p>
        </w:tc>
        <w:tc>
          <w:tcPr>
            <w:tcW w:w="1644" w:type="dxa"/>
          </w:tcPr>
          <w:p w14:paraId="38A5886C" w14:textId="77777777" w:rsidR="00910747" w:rsidRDefault="00910747">
            <w:pPr>
              <w:pStyle w:val="ConsPlusNormal"/>
            </w:pPr>
            <w:r>
              <w:t>0,000</w:t>
            </w:r>
          </w:p>
        </w:tc>
        <w:tc>
          <w:tcPr>
            <w:tcW w:w="1644" w:type="dxa"/>
          </w:tcPr>
          <w:p w14:paraId="416F5C05" w14:textId="77777777" w:rsidR="00910747" w:rsidRDefault="00910747">
            <w:pPr>
              <w:pStyle w:val="ConsPlusNormal"/>
            </w:pPr>
            <w:r>
              <w:t>0,000</w:t>
            </w:r>
          </w:p>
        </w:tc>
        <w:tc>
          <w:tcPr>
            <w:tcW w:w="1587" w:type="dxa"/>
          </w:tcPr>
          <w:p w14:paraId="6829FBEA" w14:textId="77777777" w:rsidR="00910747" w:rsidRDefault="00910747">
            <w:pPr>
              <w:pStyle w:val="ConsPlusNormal"/>
            </w:pPr>
            <w:r>
              <w:t>0,000</w:t>
            </w:r>
          </w:p>
        </w:tc>
      </w:tr>
      <w:tr w:rsidR="00910747" w14:paraId="624B97DC" w14:textId="77777777">
        <w:tc>
          <w:tcPr>
            <w:tcW w:w="1077" w:type="dxa"/>
            <w:vMerge/>
          </w:tcPr>
          <w:p w14:paraId="25963FFF" w14:textId="77777777" w:rsidR="00910747" w:rsidRDefault="00910747">
            <w:pPr>
              <w:spacing w:after="1" w:line="0" w:lineRule="atLeast"/>
            </w:pPr>
          </w:p>
        </w:tc>
        <w:tc>
          <w:tcPr>
            <w:tcW w:w="2778" w:type="dxa"/>
            <w:vMerge/>
          </w:tcPr>
          <w:p w14:paraId="1021DD86" w14:textId="77777777" w:rsidR="00910747" w:rsidRDefault="00910747">
            <w:pPr>
              <w:spacing w:after="1" w:line="0" w:lineRule="atLeast"/>
            </w:pPr>
          </w:p>
        </w:tc>
        <w:tc>
          <w:tcPr>
            <w:tcW w:w="2154" w:type="dxa"/>
            <w:vMerge/>
          </w:tcPr>
          <w:p w14:paraId="7E3C26E2" w14:textId="77777777" w:rsidR="00910747" w:rsidRDefault="00910747">
            <w:pPr>
              <w:spacing w:after="1" w:line="0" w:lineRule="atLeast"/>
            </w:pPr>
          </w:p>
        </w:tc>
        <w:tc>
          <w:tcPr>
            <w:tcW w:w="2381" w:type="dxa"/>
          </w:tcPr>
          <w:p w14:paraId="64AC97B2" w14:textId="77777777" w:rsidR="00910747" w:rsidRDefault="00910747">
            <w:pPr>
              <w:pStyle w:val="ConsPlusNormal"/>
            </w:pPr>
            <w:r>
              <w:t>территориальные внебюджетные фонды</w:t>
            </w:r>
          </w:p>
        </w:tc>
        <w:tc>
          <w:tcPr>
            <w:tcW w:w="907" w:type="dxa"/>
          </w:tcPr>
          <w:p w14:paraId="4C448192" w14:textId="77777777" w:rsidR="00910747" w:rsidRDefault="00910747">
            <w:pPr>
              <w:pStyle w:val="ConsPlusNormal"/>
            </w:pPr>
          </w:p>
        </w:tc>
        <w:tc>
          <w:tcPr>
            <w:tcW w:w="907" w:type="dxa"/>
          </w:tcPr>
          <w:p w14:paraId="7B2BAC2E" w14:textId="77777777" w:rsidR="00910747" w:rsidRDefault="00910747">
            <w:pPr>
              <w:pStyle w:val="ConsPlusNormal"/>
            </w:pPr>
          </w:p>
        </w:tc>
        <w:tc>
          <w:tcPr>
            <w:tcW w:w="2041" w:type="dxa"/>
          </w:tcPr>
          <w:p w14:paraId="5579615D" w14:textId="77777777" w:rsidR="00910747" w:rsidRDefault="00910747">
            <w:pPr>
              <w:pStyle w:val="ConsPlusNormal"/>
            </w:pPr>
          </w:p>
        </w:tc>
        <w:tc>
          <w:tcPr>
            <w:tcW w:w="1757" w:type="dxa"/>
          </w:tcPr>
          <w:p w14:paraId="2C9901FB" w14:textId="77777777" w:rsidR="00910747" w:rsidRDefault="00910747">
            <w:pPr>
              <w:pStyle w:val="ConsPlusNormal"/>
            </w:pPr>
            <w:r>
              <w:t>0,000</w:t>
            </w:r>
          </w:p>
        </w:tc>
        <w:tc>
          <w:tcPr>
            <w:tcW w:w="1644" w:type="dxa"/>
          </w:tcPr>
          <w:p w14:paraId="04EDC1D2" w14:textId="77777777" w:rsidR="00910747" w:rsidRDefault="00910747">
            <w:pPr>
              <w:pStyle w:val="ConsPlusNormal"/>
            </w:pPr>
            <w:r>
              <w:t>0,000</w:t>
            </w:r>
          </w:p>
        </w:tc>
        <w:tc>
          <w:tcPr>
            <w:tcW w:w="1587" w:type="dxa"/>
          </w:tcPr>
          <w:p w14:paraId="30313B47" w14:textId="77777777" w:rsidR="00910747" w:rsidRDefault="00910747">
            <w:pPr>
              <w:pStyle w:val="ConsPlusNormal"/>
            </w:pPr>
            <w:r>
              <w:t>0,000</w:t>
            </w:r>
          </w:p>
        </w:tc>
        <w:tc>
          <w:tcPr>
            <w:tcW w:w="1587" w:type="dxa"/>
          </w:tcPr>
          <w:p w14:paraId="6BBBF027" w14:textId="77777777" w:rsidR="00910747" w:rsidRDefault="00910747">
            <w:pPr>
              <w:pStyle w:val="ConsPlusNormal"/>
            </w:pPr>
            <w:r>
              <w:t>0,000</w:t>
            </w:r>
          </w:p>
        </w:tc>
        <w:tc>
          <w:tcPr>
            <w:tcW w:w="1644" w:type="dxa"/>
          </w:tcPr>
          <w:p w14:paraId="23F8EE72" w14:textId="77777777" w:rsidR="00910747" w:rsidRDefault="00910747">
            <w:pPr>
              <w:pStyle w:val="ConsPlusNormal"/>
            </w:pPr>
            <w:r>
              <w:t>0,000</w:t>
            </w:r>
          </w:p>
        </w:tc>
        <w:tc>
          <w:tcPr>
            <w:tcW w:w="1644" w:type="dxa"/>
          </w:tcPr>
          <w:p w14:paraId="1FE06302" w14:textId="77777777" w:rsidR="00910747" w:rsidRDefault="00910747">
            <w:pPr>
              <w:pStyle w:val="ConsPlusNormal"/>
            </w:pPr>
            <w:r>
              <w:t>0,000</w:t>
            </w:r>
          </w:p>
        </w:tc>
        <w:tc>
          <w:tcPr>
            <w:tcW w:w="1644" w:type="dxa"/>
          </w:tcPr>
          <w:p w14:paraId="7E430429" w14:textId="77777777" w:rsidR="00910747" w:rsidRDefault="00910747">
            <w:pPr>
              <w:pStyle w:val="ConsPlusNormal"/>
            </w:pPr>
            <w:r>
              <w:t>0,000</w:t>
            </w:r>
          </w:p>
        </w:tc>
        <w:tc>
          <w:tcPr>
            <w:tcW w:w="1587" w:type="dxa"/>
          </w:tcPr>
          <w:p w14:paraId="6C03A130" w14:textId="77777777" w:rsidR="00910747" w:rsidRDefault="00910747">
            <w:pPr>
              <w:pStyle w:val="ConsPlusNormal"/>
            </w:pPr>
            <w:r>
              <w:t>0,000</w:t>
            </w:r>
          </w:p>
        </w:tc>
      </w:tr>
      <w:tr w:rsidR="00910747" w14:paraId="13C28925" w14:textId="77777777">
        <w:tc>
          <w:tcPr>
            <w:tcW w:w="1077" w:type="dxa"/>
            <w:vMerge/>
          </w:tcPr>
          <w:p w14:paraId="090DC2A5" w14:textId="77777777" w:rsidR="00910747" w:rsidRDefault="00910747">
            <w:pPr>
              <w:spacing w:after="1" w:line="0" w:lineRule="atLeast"/>
            </w:pPr>
          </w:p>
        </w:tc>
        <w:tc>
          <w:tcPr>
            <w:tcW w:w="2778" w:type="dxa"/>
            <w:vMerge/>
          </w:tcPr>
          <w:p w14:paraId="6FF0E0BF" w14:textId="77777777" w:rsidR="00910747" w:rsidRDefault="00910747">
            <w:pPr>
              <w:spacing w:after="1" w:line="0" w:lineRule="atLeast"/>
            </w:pPr>
          </w:p>
        </w:tc>
        <w:tc>
          <w:tcPr>
            <w:tcW w:w="2154" w:type="dxa"/>
            <w:vMerge/>
          </w:tcPr>
          <w:p w14:paraId="06EAF10F" w14:textId="77777777" w:rsidR="00910747" w:rsidRDefault="00910747">
            <w:pPr>
              <w:spacing w:after="1" w:line="0" w:lineRule="atLeast"/>
            </w:pPr>
          </w:p>
        </w:tc>
        <w:tc>
          <w:tcPr>
            <w:tcW w:w="2381" w:type="dxa"/>
          </w:tcPr>
          <w:p w14:paraId="7E2E6EB0" w14:textId="77777777" w:rsidR="00910747" w:rsidRDefault="00910747">
            <w:pPr>
              <w:pStyle w:val="ConsPlusNormal"/>
            </w:pPr>
            <w:r>
              <w:t>юридические лица</w:t>
            </w:r>
          </w:p>
        </w:tc>
        <w:tc>
          <w:tcPr>
            <w:tcW w:w="907" w:type="dxa"/>
          </w:tcPr>
          <w:p w14:paraId="56595683" w14:textId="77777777" w:rsidR="00910747" w:rsidRDefault="00910747">
            <w:pPr>
              <w:pStyle w:val="ConsPlusNormal"/>
            </w:pPr>
          </w:p>
        </w:tc>
        <w:tc>
          <w:tcPr>
            <w:tcW w:w="907" w:type="dxa"/>
          </w:tcPr>
          <w:p w14:paraId="3C58D41B" w14:textId="77777777" w:rsidR="00910747" w:rsidRDefault="00910747">
            <w:pPr>
              <w:pStyle w:val="ConsPlusNormal"/>
            </w:pPr>
          </w:p>
        </w:tc>
        <w:tc>
          <w:tcPr>
            <w:tcW w:w="2041" w:type="dxa"/>
          </w:tcPr>
          <w:p w14:paraId="36CDD498" w14:textId="77777777" w:rsidR="00910747" w:rsidRDefault="00910747">
            <w:pPr>
              <w:pStyle w:val="ConsPlusNormal"/>
            </w:pPr>
          </w:p>
        </w:tc>
        <w:tc>
          <w:tcPr>
            <w:tcW w:w="1757" w:type="dxa"/>
          </w:tcPr>
          <w:p w14:paraId="11619B52" w14:textId="77777777" w:rsidR="00910747" w:rsidRDefault="00910747">
            <w:pPr>
              <w:pStyle w:val="ConsPlusNormal"/>
            </w:pPr>
            <w:r>
              <w:t>0,000</w:t>
            </w:r>
          </w:p>
        </w:tc>
        <w:tc>
          <w:tcPr>
            <w:tcW w:w="1644" w:type="dxa"/>
          </w:tcPr>
          <w:p w14:paraId="689052EE" w14:textId="77777777" w:rsidR="00910747" w:rsidRDefault="00910747">
            <w:pPr>
              <w:pStyle w:val="ConsPlusNormal"/>
            </w:pPr>
            <w:r>
              <w:t>0,000</w:t>
            </w:r>
          </w:p>
        </w:tc>
        <w:tc>
          <w:tcPr>
            <w:tcW w:w="1587" w:type="dxa"/>
          </w:tcPr>
          <w:p w14:paraId="03CA72DE" w14:textId="77777777" w:rsidR="00910747" w:rsidRDefault="00910747">
            <w:pPr>
              <w:pStyle w:val="ConsPlusNormal"/>
            </w:pPr>
            <w:r>
              <w:t>0,000</w:t>
            </w:r>
          </w:p>
        </w:tc>
        <w:tc>
          <w:tcPr>
            <w:tcW w:w="1587" w:type="dxa"/>
          </w:tcPr>
          <w:p w14:paraId="08A5728A" w14:textId="77777777" w:rsidR="00910747" w:rsidRDefault="00910747">
            <w:pPr>
              <w:pStyle w:val="ConsPlusNormal"/>
            </w:pPr>
            <w:r>
              <w:t>0,000</w:t>
            </w:r>
          </w:p>
        </w:tc>
        <w:tc>
          <w:tcPr>
            <w:tcW w:w="1644" w:type="dxa"/>
          </w:tcPr>
          <w:p w14:paraId="4E27BAF9" w14:textId="77777777" w:rsidR="00910747" w:rsidRDefault="00910747">
            <w:pPr>
              <w:pStyle w:val="ConsPlusNormal"/>
            </w:pPr>
            <w:r>
              <w:t>0,000</w:t>
            </w:r>
          </w:p>
        </w:tc>
        <w:tc>
          <w:tcPr>
            <w:tcW w:w="1644" w:type="dxa"/>
          </w:tcPr>
          <w:p w14:paraId="653CCE0D" w14:textId="77777777" w:rsidR="00910747" w:rsidRDefault="00910747">
            <w:pPr>
              <w:pStyle w:val="ConsPlusNormal"/>
            </w:pPr>
            <w:r>
              <w:t>0,000</w:t>
            </w:r>
          </w:p>
        </w:tc>
        <w:tc>
          <w:tcPr>
            <w:tcW w:w="1644" w:type="dxa"/>
          </w:tcPr>
          <w:p w14:paraId="68B9C2A1" w14:textId="77777777" w:rsidR="00910747" w:rsidRDefault="00910747">
            <w:pPr>
              <w:pStyle w:val="ConsPlusNormal"/>
            </w:pPr>
            <w:r>
              <w:t>0,000</w:t>
            </w:r>
          </w:p>
        </w:tc>
        <w:tc>
          <w:tcPr>
            <w:tcW w:w="1587" w:type="dxa"/>
          </w:tcPr>
          <w:p w14:paraId="396C88A2" w14:textId="77777777" w:rsidR="00910747" w:rsidRDefault="00910747">
            <w:pPr>
              <w:pStyle w:val="ConsPlusNormal"/>
            </w:pPr>
            <w:r>
              <w:t>0,000</w:t>
            </w:r>
          </w:p>
        </w:tc>
      </w:tr>
      <w:tr w:rsidR="00910747" w14:paraId="20D2E881" w14:textId="77777777">
        <w:tc>
          <w:tcPr>
            <w:tcW w:w="1077" w:type="dxa"/>
            <w:vMerge w:val="restart"/>
          </w:tcPr>
          <w:p w14:paraId="2913FF33" w14:textId="77777777" w:rsidR="00910747" w:rsidRDefault="00910747">
            <w:pPr>
              <w:pStyle w:val="ConsPlusNormal"/>
            </w:pPr>
            <w:r>
              <w:t>6.1.12.</w:t>
            </w:r>
          </w:p>
        </w:tc>
        <w:tc>
          <w:tcPr>
            <w:tcW w:w="2778" w:type="dxa"/>
            <w:vMerge w:val="restart"/>
          </w:tcPr>
          <w:p w14:paraId="7F320830" w14:textId="77777777" w:rsidR="00910747" w:rsidRDefault="00910747">
            <w:pPr>
              <w:pStyle w:val="ConsPlusNormal"/>
            </w:pPr>
            <w:r>
              <w:t>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w:t>
            </w:r>
          </w:p>
        </w:tc>
        <w:tc>
          <w:tcPr>
            <w:tcW w:w="2154" w:type="dxa"/>
            <w:vMerge w:val="restart"/>
          </w:tcPr>
          <w:p w14:paraId="3D711046" w14:textId="77777777" w:rsidR="00910747" w:rsidRDefault="00910747">
            <w:pPr>
              <w:pStyle w:val="ConsPlusNormal"/>
            </w:pPr>
            <w:r>
              <w:t>Министерство имущественных отношений области</w:t>
            </w:r>
          </w:p>
        </w:tc>
        <w:tc>
          <w:tcPr>
            <w:tcW w:w="2381" w:type="dxa"/>
          </w:tcPr>
          <w:p w14:paraId="358A2A91" w14:textId="77777777" w:rsidR="00910747" w:rsidRDefault="00910747">
            <w:pPr>
              <w:pStyle w:val="ConsPlusNormal"/>
            </w:pPr>
            <w:r>
              <w:t>Всего</w:t>
            </w:r>
          </w:p>
        </w:tc>
        <w:tc>
          <w:tcPr>
            <w:tcW w:w="907" w:type="dxa"/>
          </w:tcPr>
          <w:p w14:paraId="108FCE0D" w14:textId="77777777" w:rsidR="00910747" w:rsidRDefault="00910747">
            <w:pPr>
              <w:pStyle w:val="ConsPlusNormal"/>
            </w:pPr>
          </w:p>
        </w:tc>
        <w:tc>
          <w:tcPr>
            <w:tcW w:w="907" w:type="dxa"/>
          </w:tcPr>
          <w:p w14:paraId="77E0863C" w14:textId="77777777" w:rsidR="00910747" w:rsidRDefault="00910747">
            <w:pPr>
              <w:pStyle w:val="ConsPlusNormal"/>
            </w:pPr>
          </w:p>
        </w:tc>
        <w:tc>
          <w:tcPr>
            <w:tcW w:w="2041" w:type="dxa"/>
          </w:tcPr>
          <w:p w14:paraId="7B8AB0DE" w14:textId="77777777" w:rsidR="00910747" w:rsidRDefault="00910747">
            <w:pPr>
              <w:pStyle w:val="ConsPlusNormal"/>
            </w:pPr>
          </w:p>
        </w:tc>
        <w:tc>
          <w:tcPr>
            <w:tcW w:w="1757" w:type="dxa"/>
          </w:tcPr>
          <w:p w14:paraId="12B02545" w14:textId="77777777" w:rsidR="00910747" w:rsidRDefault="00910747">
            <w:pPr>
              <w:pStyle w:val="ConsPlusNormal"/>
            </w:pPr>
            <w:r>
              <w:t>10400,000</w:t>
            </w:r>
          </w:p>
        </w:tc>
        <w:tc>
          <w:tcPr>
            <w:tcW w:w="1644" w:type="dxa"/>
          </w:tcPr>
          <w:p w14:paraId="0A927BD8" w14:textId="77777777" w:rsidR="00910747" w:rsidRDefault="00910747">
            <w:pPr>
              <w:pStyle w:val="ConsPlusNormal"/>
            </w:pPr>
            <w:r>
              <w:t>0,000</w:t>
            </w:r>
          </w:p>
        </w:tc>
        <w:tc>
          <w:tcPr>
            <w:tcW w:w="1587" w:type="dxa"/>
          </w:tcPr>
          <w:p w14:paraId="30A5D4A7" w14:textId="77777777" w:rsidR="00910747" w:rsidRDefault="00910747">
            <w:pPr>
              <w:pStyle w:val="ConsPlusNormal"/>
            </w:pPr>
            <w:r>
              <w:t>0,000</w:t>
            </w:r>
          </w:p>
        </w:tc>
        <w:tc>
          <w:tcPr>
            <w:tcW w:w="1587" w:type="dxa"/>
          </w:tcPr>
          <w:p w14:paraId="64DBD392" w14:textId="77777777" w:rsidR="00910747" w:rsidRDefault="00910747">
            <w:pPr>
              <w:pStyle w:val="ConsPlusNormal"/>
            </w:pPr>
            <w:r>
              <w:t>0,000</w:t>
            </w:r>
          </w:p>
        </w:tc>
        <w:tc>
          <w:tcPr>
            <w:tcW w:w="1644" w:type="dxa"/>
          </w:tcPr>
          <w:p w14:paraId="60507E20" w14:textId="77777777" w:rsidR="00910747" w:rsidRDefault="00910747">
            <w:pPr>
              <w:pStyle w:val="ConsPlusNormal"/>
            </w:pPr>
            <w:r>
              <w:t>0,000</w:t>
            </w:r>
          </w:p>
        </w:tc>
        <w:tc>
          <w:tcPr>
            <w:tcW w:w="1644" w:type="dxa"/>
          </w:tcPr>
          <w:p w14:paraId="0B0375A8" w14:textId="77777777" w:rsidR="00910747" w:rsidRDefault="00910747">
            <w:pPr>
              <w:pStyle w:val="ConsPlusNormal"/>
            </w:pPr>
            <w:r>
              <w:t>0,000</w:t>
            </w:r>
          </w:p>
        </w:tc>
        <w:tc>
          <w:tcPr>
            <w:tcW w:w="1644" w:type="dxa"/>
          </w:tcPr>
          <w:p w14:paraId="1EC57451" w14:textId="77777777" w:rsidR="00910747" w:rsidRDefault="00910747">
            <w:pPr>
              <w:pStyle w:val="ConsPlusNormal"/>
            </w:pPr>
            <w:r>
              <w:t>0,000</w:t>
            </w:r>
          </w:p>
        </w:tc>
        <w:tc>
          <w:tcPr>
            <w:tcW w:w="1587" w:type="dxa"/>
          </w:tcPr>
          <w:p w14:paraId="180C0971" w14:textId="77777777" w:rsidR="00910747" w:rsidRDefault="00910747">
            <w:pPr>
              <w:pStyle w:val="ConsPlusNormal"/>
            </w:pPr>
            <w:r>
              <w:t>10400,000</w:t>
            </w:r>
          </w:p>
        </w:tc>
      </w:tr>
      <w:tr w:rsidR="00910747" w14:paraId="6D7BF5D6" w14:textId="77777777">
        <w:tc>
          <w:tcPr>
            <w:tcW w:w="1077" w:type="dxa"/>
            <w:vMerge/>
          </w:tcPr>
          <w:p w14:paraId="562E5608" w14:textId="77777777" w:rsidR="00910747" w:rsidRDefault="00910747">
            <w:pPr>
              <w:spacing w:after="1" w:line="0" w:lineRule="atLeast"/>
            </w:pPr>
          </w:p>
        </w:tc>
        <w:tc>
          <w:tcPr>
            <w:tcW w:w="2778" w:type="dxa"/>
            <w:vMerge/>
          </w:tcPr>
          <w:p w14:paraId="4AA76173" w14:textId="77777777" w:rsidR="00910747" w:rsidRDefault="00910747">
            <w:pPr>
              <w:spacing w:after="1" w:line="0" w:lineRule="atLeast"/>
            </w:pPr>
          </w:p>
        </w:tc>
        <w:tc>
          <w:tcPr>
            <w:tcW w:w="2154" w:type="dxa"/>
            <w:vMerge/>
          </w:tcPr>
          <w:p w14:paraId="12524BE0" w14:textId="77777777" w:rsidR="00910747" w:rsidRDefault="00910747">
            <w:pPr>
              <w:spacing w:after="1" w:line="0" w:lineRule="atLeast"/>
            </w:pPr>
          </w:p>
        </w:tc>
        <w:tc>
          <w:tcPr>
            <w:tcW w:w="2381" w:type="dxa"/>
          </w:tcPr>
          <w:p w14:paraId="7A3594B5" w14:textId="77777777" w:rsidR="00910747" w:rsidRDefault="00910747">
            <w:pPr>
              <w:pStyle w:val="ConsPlusNormal"/>
            </w:pPr>
            <w:r>
              <w:t>федеральный бюджет</w:t>
            </w:r>
          </w:p>
        </w:tc>
        <w:tc>
          <w:tcPr>
            <w:tcW w:w="907" w:type="dxa"/>
          </w:tcPr>
          <w:p w14:paraId="7496D6C4" w14:textId="77777777" w:rsidR="00910747" w:rsidRDefault="00910747">
            <w:pPr>
              <w:pStyle w:val="ConsPlusNormal"/>
            </w:pPr>
            <w:r>
              <w:t>915</w:t>
            </w:r>
          </w:p>
        </w:tc>
        <w:tc>
          <w:tcPr>
            <w:tcW w:w="907" w:type="dxa"/>
          </w:tcPr>
          <w:p w14:paraId="59BA1683" w14:textId="77777777" w:rsidR="00910747" w:rsidRDefault="00910747">
            <w:pPr>
              <w:pStyle w:val="ConsPlusNormal"/>
            </w:pPr>
            <w:r>
              <w:t>1003</w:t>
            </w:r>
          </w:p>
        </w:tc>
        <w:tc>
          <w:tcPr>
            <w:tcW w:w="2041" w:type="dxa"/>
          </w:tcPr>
          <w:p w14:paraId="52FE7C6D" w14:textId="77777777" w:rsidR="00910747" w:rsidRDefault="00910747">
            <w:pPr>
              <w:pStyle w:val="ConsPlusNormal"/>
            </w:pPr>
            <w:r>
              <w:t>0760180700</w:t>
            </w:r>
          </w:p>
        </w:tc>
        <w:tc>
          <w:tcPr>
            <w:tcW w:w="1757" w:type="dxa"/>
          </w:tcPr>
          <w:p w14:paraId="07F83D77" w14:textId="77777777" w:rsidR="00910747" w:rsidRDefault="00910747">
            <w:pPr>
              <w:pStyle w:val="ConsPlusNormal"/>
            </w:pPr>
            <w:r>
              <w:t>0,000</w:t>
            </w:r>
          </w:p>
        </w:tc>
        <w:tc>
          <w:tcPr>
            <w:tcW w:w="1644" w:type="dxa"/>
          </w:tcPr>
          <w:p w14:paraId="595AA5DE" w14:textId="77777777" w:rsidR="00910747" w:rsidRDefault="00910747">
            <w:pPr>
              <w:pStyle w:val="ConsPlusNormal"/>
            </w:pPr>
            <w:r>
              <w:t>0,000</w:t>
            </w:r>
          </w:p>
        </w:tc>
        <w:tc>
          <w:tcPr>
            <w:tcW w:w="1587" w:type="dxa"/>
          </w:tcPr>
          <w:p w14:paraId="059A12DD" w14:textId="77777777" w:rsidR="00910747" w:rsidRDefault="00910747">
            <w:pPr>
              <w:pStyle w:val="ConsPlusNormal"/>
            </w:pPr>
            <w:r>
              <w:t>0,000</w:t>
            </w:r>
          </w:p>
        </w:tc>
        <w:tc>
          <w:tcPr>
            <w:tcW w:w="1587" w:type="dxa"/>
          </w:tcPr>
          <w:p w14:paraId="02D25A44" w14:textId="77777777" w:rsidR="00910747" w:rsidRDefault="00910747">
            <w:pPr>
              <w:pStyle w:val="ConsPlusNormal"/>
            </w:pPr>
            <w:r>
              <w:t>0,000</w:t>
            </w:r>
          </w:p>
        </w:tc>
        <w:tc>
          <w:tcPr>
            <w:tcW w:w="1644" w:type="dxa"/>
          </w:tcPr>
          <w:p w14:paraId="5ADD9C19" w14:textId="77777777" w:rsidR="00910747" w:rsidRDefault="00910747">
            <w:pPr>
              <w:pStyle w:val="ConsPlusNormal"/>
            </w:pPr>
            <w:r>
              <w:t>0,000</w:t>
            </w:r>
          </w:p>
        </w:tc>
        <w:tc>
          <w:tcPr>
            <w:tcW w:w="1644" w:type="dxa"/>
          </w:tcPr>
          <w:p w14:paraId="02BA4A2C" w14:textId="77777777" w:rsidR="00910747" w:rsidRDefault="00910747">
            <w:pPr>
              <w:pStyle w:val="ConsPlusNormal"/>
            </w:pPr>
            <w:r>
              <w:t>0,000</w:t>
            </w:r>
          </w:p>
        </w:tc>
        <w:tc>
          <w:tcPr>
            <w:tcW w:w="1644" w:type="dxa"/>
          </w:tcPr>
          <w:p w14:paraId="3FBC315B" w14:textId="77777777" w:rsidR="00910747" w:rsidRDefault="00910747">
            <w:pPr>
              <w:pStyle w:val="ConsPlusNormal"/>
            </w:pPr>
            <w:r>
              <w:t>0,000</w:t>
            </w:r>
          </w:p>
        </w:tc>
        <w:tc>
          <w:tcPr>
            <w:tcW w:w="1587" w:type="dxa"/>
          </w:tcPr>
          <w:p w14:paraId="31BE52D1" w14:textId="77777777" w:rsidR="00910747" w:rsidRDefault="00910747">
            <w:pPr>
              <w:pStyle w:val="ConsPlusNormal"/>
            </w:pPr>
            <w:r>
              <w:t>0,000</w:t>
            </w:r>
          </w:p>
        </w:tc>
      </w:tr>
      <w:tr w:rsidR="00910747" w14:paraId="76FE9E20" w14:textId="77777777">
        <w:tc>
          <w:tcPr>
            <w:tcW w:w="1077" w:type="dxa"/>
            <w:vMerge/>
          </w:tcPr>
          <w:p w14:paraId="479311BF" w14:textId="77777777" w:rsidR="00910747" w:rsidRDefault="00910747">
            <w:pPr>
              <w:spacing w:after="1" w:line="0" w:lineRule="atLeast"/>
            </w:pPr>
          </w:p>
        </w:tc>
        <w:tc>
          <w:tcPr>
            <w:tcW w:w="2778" w:type="dxa"/>
            <w:vMerge/>
          </w:tcPr>
          <w:p w14:paraId="701CA1BA" w14:textId="77777777" w:rsidR="00910747" w:rsidRDefault="00910747">
            <w:pPr>
              <w:spacing w:after="1" w:line="0" w:lineRule="atLeast"/>
            </w:pPr>
          </w:p>
        </w:tc>
        <w:tc>
          <w:tcPr>
            <w:tcW w:w="2154" w:type="dxa"/>
            <w:vMerge/>
          </w:tcPr>
          <w:p w14:paraId="15755881" w14:textId="77777777" w:rsidR="00910747" w:rsidRDefault="00910747">
            <w:pPr>
              <w:spacing w:after="1" w:line="0" w:lineRule="atLeast"/>
            </w:pPr>
          </w:p>
        </w:tc>
        <w:tc>
          <w:tcPr>
            <w:tcW w:w="2381" w:type="dxa"/>
          </w:tcPr>
          <w:p w14:paraId="51D1111F" w14:textId="77777777" w:rsidR="00910747" w:rsidRDefault="00910747">
            <w:pPr>
              <w:pStyle w:val="ConsPlusNormal"/>
            </w:pPr>
            <w:r>
              <w:t>областной бюджет</w:t>
            </w:r>
          </w:p>
        </w:tc>
        <w:tc>
          <w:tcPr>
            <w:tcW w:w="907" w:type="dxa"/>
          </w:tcPr>
          <w:p w14:paraId="5C8ABE4F" w14:textId="77777777" w:rsidR="00910747" w:rsidRDefault="00910747">
            <w:pPr>
              <w:pStyle w:val="ConsPlusNormal"/>
            </w:pPr>
          </w:p>
        </w:tc>
        <w:tc>
          <w:tcPr>
            <w:tcW w:w="907" w:type="dxa"/>
          </w:tcPr>
          <w:p w14:paraId="51B3B3B1" w14:textId="77777777" w:rsidR="00910747" w:rsidRDefault="00910747">
            <w:pPr>
              <w:pStyle w:val="ConsPlusNormal"/>
            </w:pPr>
          </w:p>
        </w:tc>
        <w:tc>
          <w:tcPr>
            <w:tcW w:w="2041" w:type="dxa"/>
          </w:tcPr>
          <w:p w14:paraId="760162B7" w14:textId="77777777" w:rsidR="00910747" w:rsidRDefault="00910747">
            <w:pPr>
              <w:pStyle w:val="ConsPlusNormal"/>
            </w:pPr>
          </w:p>
        </w:tc>
        <w:tc>
          <w:tcPr>
            <w:tcW w:w="1757" w:type="dxa"/>
          </w:tcPr>
          <w:p w14:paraId="2E350962" w14:textId="77777777" w:rsidR="00910747" w:rsidRDefault="00910747">
            <w:pPr>
              <w:pStyle w:val="ConsPlusNormal"/>
            </w:pPr>
            <w:r>
              <w:t>9776,000</w:t>
            </w:r>
          </w:p>
        </w:tc>
        <w:tc>
          <w:tcPr>
            <w:tcW w:w="1644" w:type="dxa"/>
          </w:tcPr>
          <w:p w14:paraId="43B5B4AA" w14:textId="77777777" w:rsidR="00910747" w:rsidRDefault="00910747">
            <w:pPr>
              <w:pStyle w:val="ConsPlusNormal"/>
            </w:pPr>
            <w:r>
              <w:t>0,000</w:t>
            </w:r>
          </w:p>
        </w:tc>
        <w:tc>
          <w:tcPr>
            <w:tcW w:w="1587" w:type="dxa"/>
          </w:tcPr>
          <w:p w14:paraId="2CE0C336" w14:textId="77777777" w:rsidR="00910747" w:rsidRDefault="00910747">
            <w:pPr>
              <w:pStyle w:val="ConsPlusNormal"/>
            </w:pPr>
            <w:r>
              <w:t>0,000</w:t>
            </w:r>
          </w:p>
        </w:tc>
        <w:tc>
          <w:tcPr>
            <w:tcW w:w="1587" w:type="dxa"/>
          </w:tcPr>
          <w:p w14:paraId="45ADC635" w14:textId="77777777" w:rsidR="00910747" w:rsidRDefault="00910747">
            <w:pPr>
              <w:pStyle w:val="ConsPlusNormal"/>
            </w:pPr>
            <w:r>
              <w:t>0,000</w:t>
            </w:r>
          </w:p>
        </w:tc>
        <w:tc>
          <w:tcPr>
            <w:tcW w:w="1644" w:type="dxa"/>
          </w:tcPr>
          <w:p w14:paraId="3699C60E" w14:textId="77777777" w:rsidR="00910747" w:rsidRDefault="00910747">
            <w:pPr>
              <w:pStyle w:val="ConsPlusNormal"/>
            </w:pPr>
            <w:r>
              <w:t>0,000</w:t>
            </w:r>
          </w:p>
        </w:tc>
        <w:tc>
          <w:tcPr>
            <w:tcW w:w="1644" w:type="dxa"/>
          </w:tcPr>
          <w:p w14:paraId="444FE904" w14:textId="77777777" w:rsidR="00910747" w:rsidRDefault="00910747">
            <w:pPr>
              <w:pStyle w:val="ConsPlusNormal"/>
            </w:pPr>
            <w:r>
              <w:t>0,000</w:t>
            </w:r>
          </w:p>
        </w:tc>
        <w:tc>
          <w:tcPr>
            <w:tcW w:w="1644" w:type="dxa"/>
          </w:tcPr>
          <w:p w14:paraId="48AB27CD" w14:textId="77777777" w:rsidR="00910747" w:rsidRDefault="00910747">
            <w:pPr>
              <w:pStyle w:val="ConsPlusNormal"/>
            </w:pPr>
            <w:r>
              <w:t>0,000</w:t>
            </w:r>
          </w:p>
        </w:tc>
        <w:tc>
          <w:tcPr>
            <w:tcW w:w="1587" w:type="dxa"/>
          </w:tcPr>
          <w:p w14:paraId="6922CC25" w14:textId="77777777" w:rsidR="00910747" w:rsidRDefault="00910747">
            <w:pPr>
              <w:pStyle w:val="ConsPlusNormal"/>
            </w:pPr>
            <w:r>
              <w:t>9776,000</w:t>
            </w:r>
          </w:p>
        </w:tc>
      </w:tr>
      <w:tr w:rsidR="00910747" w14:paraId="6788AD4A" w14:textId="77777777">
        <w:tc>
          <w:tcPr>
            <w:tcW w:w="1077" w:type="dxa"/>
            <w:vMerge/>
          </w:tcPr>
          <w:p w14:paraId="2105270A" w14:textId="77777777" w:rsidR="00910747" w:rsidRDefault="00910747">
            <w:pPr>
              <w:spacing w:after="1" w:line="0" w:lineRule="atLeast"/>
            </w:pPr>
          </w:p>
        </w:tc>
        <w:tc>
          <w:tcPr>
            <w:tcW w:w="2778" w:type="dxa"/>
            <w:vMerge/>
          </w:tcPr>
          <w:p w14:paraId="5DB77662" w14:textId="77777777" w:rsidR="00910747" w:rsidRDefault="00910747">
            <w:pPr>
              <w:spacing w:after="1" w:line="0" w:lineRule="atLeast"/>
            </w:pPr>
          </w:p>
        </w:tc>
        <w:tc>
          <w:tcPr>
            <w:tcW w:w="2154" w:type="dxa"/>
            <w:vMerge/>
          </w:tcPr>
          <w:p w14:paraId="62457FF1" w14:textId="77777777" w:rsidR="00910747" w:rsidRDefault="00910747">
            <w:pPr>
              <w:spacing w:after="1" w:line="0" w:lineRule="atLeast"/>
            </w:pPr>
          </w:p>
        </w:tc>
        <w:tc>
          <w:tcPr>
            <w:tcW w:w="2381" w:type="dxa"/>
          </w:tcPr>
          <w:p w14:paraId="1F4A216F" w14:textId="77777777" w:rsidR="00910747" w:rsidRDefault="00910747">
            <w:pPr>
              <w:pStyle w:val="ConsPlusNormal"/>
            </w:pPr>
            <w:r>
              <w:t>консолидированные бюджеты муниципальных образований</w:t>
            </w:r>
          </w:p>
        </w:tc>
        <w:tc>
          <w:tcPr>
            <w:tcW w:w="907" w:type="dxa"/>
          </w:tcPr>
          <w:p w14:paraId="79F173D7" w14:textId="77777777" w:rsidR="00910747" w:rsidRDefault="00910747">
            <w:pPr>
              <w:pStyle w:val="ConsPlusNormal"/>
            </w:pPr>
          </w:p>
        </w:tc>
        <w:tc>
          <w:tcPr>
            <w:tcW w:w="907" w:type="dxa"/>
          </w:tcPr>
          <w:p w14:paraId="3EF5FB1D" w14:textId="77777777" w:rsidR="00910747" w:rsidRDefault="00910747">
            <w:pPr>
              <w:pStyle w:val="ConsPlusNormal"/>
            </w:pPr>
          </w:p>
        </w:tc>
        <w:tc>
          <w:tcPr>
            <w:tcW w:w="2041" w:type="dxa"/>
          </w:tcPr>
          <w:p w14:paraId="7DAF52AF" w14:textId="77777777" w:rsidR="00910747" w:rsidRDefault="00910747">
            <w:pPr>
              <w:pStyle w:val="ConsPlusNormal"/>
            </w:pPr>
          </w:p>
        </w:tc>
        <w:tc>
          <w:tcPr>
            <w:tcW w:w="1757" w:type="dxa"/>
          </w:tcPr>
          <w:p w14:paraId="4A040AE5" w14:textId="77777777" w:rsidR="00910747" w:rsidRDefault="00910747">
            <w:pPr>
              <w:pStyle w:val="ConsPlusNormal"/>
            </w:pPr>
            <w:r>
              <w:t>624,000</w:t>
            </w:r>
          </w:p>
        </w:tc>
        <w:tc>
          <w:tcPr>
            <w:tcW w:w="1644" w:type="dxa"/>
          </w:tcPr>
          <w:p w14:paraId="1822CED5" w14:textId="77777777" w:rsidR="00910747" w:rsidRDefault="00910747">
            <w:pPr>
              <w:pStyle w:val="ConsPlusNormal"/>
            </w:pPr>
            <w:r>
              <w:t>0,000</w:t>
            </w:r>
          </w:p>
        </w:tc>
        <w:tc>
          <w:tcPr>
            <w:tcW w:w="1587" w:type="dxa"/>
          </w:tcPr>
          <w:p w14:paraId="0A657A7A" w14:textId="77777777" w:rsidR="00910747" w:rsidRDefault="00910747">
            <w:pPr>
              <w:pStyle w:val="ConsPlusNormal"/>
            </w:pPr>
            <w:r>
              <w:t>0,000</w:t>
            </w:r>
          </w:p>
        </w:tc>
        <w:tc>
          <w:tcPr>
            <w:tcW w:w="1587" w:type="dxa"/>
          </w:tcPr>
          <w:p w14:paraId="72185D87" w14:textId="77777777" w:rsidR="00910747" w:rsidRDefault="00910747">
            <w:pPr>
              <w:pStyle w:val="ConsPlusNormal"/>
            </w:pPr>
            <w:r>
              <w:t>0,000</w:t>
            </w:r>
          </w:p>
        </w:tc>
        <w:tc>
          <w:tcPr>
            <w:tcW w:w="1644" w:type="dxa"/>
          </w:tcPr>
          <w:p w14:paraId="2BC901A0" w14:textId="77777777" w:rsidR="00910747" w:rsidRDefault="00910747">
            <w:pPr>
              <w:pStyle w:val="ConsPlusNormal"/>
            </w:pPr>
            <w:r>
              <w:t>0,000</w:t>
            </w:r>
          </w:p>
        </w:tc>
        <w:tc>
          <w:tcPr>
            <w:tcW w:w="1644" w:type="dxa"/>
          </w:tcPr>
          <w:p w14:paraId="59501B15" w14:textId="77777777" w:rsidR="00910747" w:rsidRDefault="00910747">
            <w:pPr>
              <w:pStyle w:val="ConsPlusNormal"/>
            </w:pPr>
            <w:r>
              <w:t>0,000</w:t>
            </w:r>
          </w:p>
        </w:tc>
        <w:tc>
          <w:tcPr>
            <w:tcW w:w="1644" w:type="dxa"/>
          </w:tcPr>
          <w:p w14:paraId="712BEB2A" w14:textId="77777777" w:rsidR="00910747" w:rsidRDefault="00910747">
            <w:pPr>
              <w:pStyle w:val="ConsPlusNormal"/>
            </w:pPr>
            <w:r>
              <w:t>0,000</w:t>
            </w:r>
          </w:p>
        </w:tc>
        <w:tc>
          <w:tcPr>
            <w:tcW w:w="1587" w:type="dxa"/>
          </w:tcPr>
          <w:p w14:paraId="3CE991BC" w14:textId="77777777" w:rsidR="00910747" w:rsidRDefault="00910747">
            <w:pPr>
              <w:pStyle w:val="ConsPlusNormal"/>
            </w:pPr>
            <w:r>
              <w:t>624,000</w:t>
            </w:r>
          </w:p>
        </w:tc>
      </w:tr>
      <w:tr w:rsidR="00910747" w14:paraId="13456496" w14:textId="77777777">
        <w:tc>
          <w:tcPr>
            <w:tcW w:w="1077" w:type="dxa"/>
            <w:vMerge/>
          </w:tcPr>
          <w:p w14:paraId="016CE17A" w14:textId="77777777" w:rsidR="00910747" w:rsidRDefault="00910747">
            <w:pPr>
              <w:spacing w:after="1" w:line="0" w:lineRule="atLeast"/>
            </w:pPr>
          </w:p>
        </w:tc>
        <w:tc>
          <w:tcPr>
            <w:tcW w:w="2778" w:type="dxa"/>
            <w:vMerge/>
          </w:tcPr>
          <w:p w14:paraId="4912C6E2" w14:textId="77777777" w:rsidR="00910747" w:rsidRDefault="00910747">
            <w:pPr>
              <w:spacing w:after="1" w:line="0" w:lineRule="atLeast"/>
            </w:pPr>
          </w:p>
        </w:tc>
        <w:tc>
          <w:tcPr>
            <w:tcW w:w="2154" w:type="dxa"/>
            <w:vMerge/>
          </w:tcPr>
          <w:p w14:paraId="7064A377" w14:textId="77777777" w:rsidR="00910747" w:rsidRDefault="00910747">
            <w:pPr>
              <w:spacing w:after="1" w:line="0" w:lineRule="atLeast"/>
            </w:pPr>
          </w:p>
        </w:tc>
        <w:tc>
          <w:tcPr>
            <w:tcW w:w="2381" w:type="dxa"/>
          </w:tcPr>
          <w:p w14:paraId="5FE00FF4" w14:textId="77777777" w:rsidR="00910747" w:rsidRDefault="00910747">
            <w:pPr>
              <w:pStyle w:val="ConsPlusNormal"/>
            </w:pPr>
            <w:r>
              <w:t>территориальные внебюджетные фонды</w:t>
            </w:r>
          </w:p>
        </w:tc>
        <w:tc>
          <w:tcPr>
            <w:tcW w:w="907" w:type="dxa"/>
          </w:tcPr>
          <w:p w14:paraId="31D0EA12" w14:textId="77777777" w:rsidR="00910747" w:rsidRDefault="00910747">
            <w:pPr>
              <w:pStyle w:val="ConsPlusNormal"/>
            </w:pPr>
          </w:p>
        </w:tc>
        <w:tc>
          <w:tcPr>
            <w:tcW w:w="907" w:type="dxa"/>
          </w:tcPr>
          <w:p w14:paraId="36B073A1" w14:textId="77777777" w:rsidR="00910747" w:rsidRDefault="00910747">
            <w:pPr>
              <w:pStyle w:val="ConsPlusNormal"/>
            </w:pPr>
          </w:p>
        </w:tc>
        <w:tc>
          <w:tcPr>
            <w:tcW w:w="2041" w:type="dxa"/>
          </w:tcPr>
          <w:p w14:paraId="2A50BF15" w14:textId="77777777" w:rsidR="00910747" w:rsidRDefault="00910747">
            <w:pPr>
              <w:pStyle w:val="ConsPlusNormal"/>
            </w:pPr>
          </w:p>
        </w:tc>
        <w:tc>
          <w:tcPr>
            <w:tcW w:w="1757" w:type="dxa"/>
          </w:tcPr>
          <w:p w14:paraId="76BF4910" w14:textId="77777777" w:rsidR="00910747" w:rsidRDefault="00910747">
            <w:pPr>
              <w:pStyle w:val="ConsPlusNormal"/>
            </w:pPr>
            <w:r>
              <w:t>0,000</w:t>
            </w:r>
          </w:p>
        </w:tc>
        <w:tc>
          <w:tcPr>
            <w:tcW w:w="1644" w:type="dxa"/>
          </w:tcPr>
          <w:p w14:paraId="2362F31C" w14:textId="77777777" w:rsidR="00910747" w:rsidRDefault="00910747">
            <w:pPr>
              <w:pStyle w:val="ConsPlusNormal"/>
            </w:pPr>
            <w:r>
              <w:t>0,000</w:t>
            </w:r>
          </w:p>
        </w:tc>
        <w:tc>
          <w:tcPr>
            <w:tcW w:w="1587" w:type="dxa"/>
          </w:tcPr>
          <w:p w14:paraId="26153C3C" w14:textId="77777777" w:rsidR="00910747" w:rsidRDefault="00910747">
            <w:pPr>
              <w:pStyle w:val="ConsPlusNormal"/>
            </w:pPr>
            <w:r>
              <w:t>0,000</w:t>
            </w:r>
          </w:p>
        </w:tc>
        <w:tc>
          <w:tcPr>
            <w:tcW w:w="1587" w:type="dxa"/>
          </w:tcPr>
          <w:p w14:paraId="17B49314" w14:textId="77777777" w:rsidR="00910747" w:rsidRDefault="00910747">
            <w:pPr>
              <w:pStyle w:val="ConsPlusNormal"/>
            </w:pPr>
            <w:r>
              <w:t>0,000</w:t>
            </w:r>
          </w:p>
        </w:tc>
        <w:tc>
          <w:tcPr>
            <w:tcW w:w="1644" w:type="dxa"/>
          </w:tcPr>
          <w:p w14:paraId="057B3279" w14:textId="77777777" w:rsidR="00910747" w:rsidRDefault="00910747">
            <w:pPr>
              <w:pStyle w:val="ConsPlusNormal"/>
            </w:pPr>
            <w:r>
              <w:t>0,000</w:t>
            </w:r>
          </w:p>
        </w:tc>
        <w:tc>
          <w:tcPr>
            <w:tcW w:w="1644" w:type="dxa"/>
          </w:tcPr>
          <w:p w14:paraId="624BF504" w14:textId="77777777" w:rsidR="00910747" w:rsidRDefault="00910747">
            <w:pPr>
              <w:pStyle w:val="ConsPlusNormal"/>
            </w:pPr>
            <w:r>
              <w:t>0,000</w:t>
            </w:r>
          </w:p>
        </w:tc>
        <w:tc>
          <w:tcPr>
            <w:tcW w:w="1644" w:type="dxa"/>
          </w:tcPr>
          <w:p w14:paraId="170388FA" w14:textId="77777777" w:rsidR="00910747" w:rsidRDefault="00910747">
            <w:pPr>
              <w:pStyle w:val="ConsPlusNormal"/>
            </w:pPr>
            <w:r>
              <w:t>0,000</w:t>
            </w:r>
          </w:p>
        </w:tc>
        <w:tc>
          <w:tcPr>
            <w:tcW w:w="1587" w:type="dxa"/>
          </w:tcPr>
          <w:p w14:paraId="7DAA8F38" w14:textId="77777777" w:rsidR="00910747" w:rsidRDefault="00910747">
            <w:pPr>
              <w:pStyle w:val="ConsPlusNormal"/>
            </w:pPr>
            <w:r>
              <w:t>0,000</w:t>
            </w:r>
          </w:p>
        </w:tc>
      </w:tr>
      <w:tr w:rsidR="00910747" w14:paraId="7E4111DA" w14:textId="77777777">
        <w:tc>
          <w:tcPr>
            <w:tcW w:w="1077" w:type="dxa"/>
            <w:vMerge w:val="restart"/>
          </w:tcPr>
          <w:p w14:paraId="6830911A" w14:textId="77777777" w:rsidR="00910747" w:rsidRDefault="00910747">
            <w:pPr>
              <w:pStyle w:val="ConsPlusNormal"/>
              <w:outlineLvl w:val="2"/>
            </w:pPr>
            <w:r>
              <w:t>7.</w:t>
            </w:r>
          </w:p>
        </w:tc>
        <w:tc>
          <w:tcPr>
            <w:tcW w:w="2778" w:type="dxa"/>
            <w:vMerge w:val="restart"/>
          </w:tcPr>
          <w:p w14:paraId="2A3B7EA5" w14:textId="77777777" w:rsidR="00910747" w:rsidRDefault="00910747">
            <w:pPr>
              <w:pStyle w:val="ConsPlusNormal"/>
            </w:pPr>
            <w:r>
              <w:t xml:space="preserve">Подпрограмма "Обеспечение жилыми помещениями детей-сирот и детей, оставшихся без попечения родителей, а также лиц из числа детей-сирот и детей, оставшихся </w:t>
            </w:r>
            <w:r>
              <w:lastRenderedPageBreak/>
              <w:t>без попечения родителей"</w:t>
            </w:r>
          </w:p>
        </w:tc>
        <w:tc>
          <w:tcPr>
            <w:tcW w:w="2154" w:type="dxa"/>
            <w:vMerge w:val="restart"/>
          </w:tcPr>
          <w:p w14:paraId="47763E82" w14:textId="77777777" w:rsidR="00910747" w:rsidRDefault="00910747">
            <w:pPr>
              <w:pStyle w:val="ConsPlusNormal"/>
            </w:pPr>
            <w:r>
              <w:lastRenderedPageBreak/>
              <w:t>Всего, в том числе:</w:t>
            </w:r>
          </w:p>
        </w:tc>
        <w:tc>
          <w:tcPr>
            <w:tcW w:w="2381" w:type="dxa"/>
          </w:tcPr>
          <w:p w14:paraId="1E48CE68" w14:textId="77777777" w:rsidR="00910747" w:rsidRDefault="00910747">
            <w:pPr>
              <w:pStyle w:val="ConsPlusNormal"/>
            </w:pPr>
            <w:r>
              <w:t>Всего</w:t>
            </w:r>
          </w:p>
        </w:tc>
        <w:tc>
          <w:tcPr>
            <w:tcW w:w="907" w:type="dxa"/>
          </w:tcPr>
          <w:p w14:paraId="6A2322B4" w14:textId="77777777" w:rsidR="00910747" w:rsidRDefault="00910747">
            <w:pPr>
              <w:pStyle w:val="ConsPlusNormal"/>
            </w:pPr>
          </w:p>
        </w:tc>
        <w:tc>
          <w:tcPr>
            <w:tcW w:w="907" w:type="dxa"/>
          </w:tcPr>
          <w:p w14:paraId="60F732B3" w14:textId="77777777" w:rsidR="00910747" w:rsidRDefault="00910747">
            <w:pPr>
              <w:pStyle w:val="ConsPlusNormal"/>
            </w:pPr>
          </w:p>
        </w:tc>
        <w:tc>
          <w:tcPr>
            <w:tcW w:w="2041" w:type="dxa"/>
          </w:tcPr>
          <w:p w14:paraId="0660D8AB" w14:textId="77777777" w:rsidR="00910747" w:rsidRDefault="00910747">
            <w:pPr>
              <w:pStyle w:val="ConsPlusNormal"/>
            </w:pPr>
          </w:p>
        </w:tc>
        <w:tc>
          <w:tcPr>
            <w:tcW w:w="1757" w:type="dxa"/>
          </w:tcPr>
          <w:p w14:paraId="4C64D137" w14:textId="77777777" w:rsidR="00910747" w:rsidRDefault="00910747">
            <w:pPr>
              <w:pStyle w:val="ConsPlusNormal"/>
            </w:pPr>
            <w:r>
              <w:t>1606174,061</w:t>
            </w:r>
          </w:p>
        </w:tc>
        <w:tc>
          <w:tcPr>
            <w:tcW w:w="1644" w:type="dxa"/>
          </w:tcPr>
          <w:p w14:paraId="52BB148E" w14:textId="77777777" w:rsidR="00910747" w:rsidRDefault="00910747">
            <w:pPr>
              <w:pStyle w:val="ConsPlusNormal"/>
            </w:pPr>
            <w:r>
              <w:t>230305,740</w:t>
            </w:r>
          </w:p>
        </w:tc>
        <w:tc>
          <w:tcPr>
            <w:tcW w:w="1587" w:type="dxa"/>
          </w:tcPr>
          <w:p w14:paraId="6E1062CD" w14:textId="77777777" w:rsidR="00910747" w:rsidRDefault="00910747">
            <w:pPr>
              <w:pStyle w:val="ConsPlusNormal"/>
            </w:pPr>
            <w:r>
              <w:t>234971,838</w:t>
            </w:r>
          </w:p>
        </w:tc>
        <w:tc>
          <w:tcPr>
            <w:tcW w:w="1587" w:type="dxa"/>
          </w:tcPr>
          <w:p w14:paraId="05AB3CCD" w14:textId="77777777" w:rsidR="00910747" w:rsidRDefault="00910747">
            <w:pPr>
              <w:pStyle w:val="ConsPlusNormal"/>
            </w:pPr>
            <w:r>
              <w:t>248428,438</w:t>
            </w:r>
          </w:p>
        </w:tc>
        <w:tc>
          <w:tcPr>
            <w:tcW w:w="1644" w:type="dxa"/>
          </w:tcPr>
          <w:p w14:paraId="15482E5C" w14:textId="77777777" w:rsidR="00910747" w:rsidRDefault="00910747">
            <w:pPr>
              <w:pStyle w:val="ConsPlusNormal"/>
            </w:pPr>
            <w:r>
              <w:t>169478,138</w:t>
            </w:r>
          </w:p>
        </w:tc>
        <w:tc>
          <w:tcPr>
            <w:tcW w:w="1644" w:type="dxa"/>
          </w:tcPr>
          <w:p w14:paraId="0D274782" w14:textId="77777777" w:rsidR="00910747" w:rsidRDefault="00910747">
            <w:pPr>
              <w:pStyle w:val="ConsPlusNormal"/>
            </w:pPr>
            <w:r>
              <w:t>114455,059</w:t>
            </w:r>
          </w:p>
        </w:tc>
        <w:tc>
          <w:tcPr>
            <w:tcW w:w="1644" w:type="dxa"/>
          </w:tcPr>
          <w:p w14:paraId="36EEEFAA" w14:textId="77777777" w:rsidR="00910747" w:rsidRDefault="00910747">
            <w:pPr>
              <w:pStyle w:val="ConsPlusNormal"/>
            </w:pPr>
            <w:r>
              <w:t>213377,274</w:t>
            </w:r>
          </w:p>
        </w:tc>
        <w:tc>
          <w:tcPr>
            <w:tcW w:w="1587" w:type="dxa"/>
          </w:tcPr>
          <w:p w14:paraId="076D1165" w14:textId="77777777" w:rsidR="00910747" w:rsidRDefault="00910747">
            <w:pPr>
              <w:pStyle w:val="ConsPlusNormal"/>
            </w:pPr>
            <w:r>
              <w:t>395157,574</w:t>
            </w:r>
          </w:p>
        </w:tc>
      </w:tr>
      <w:tr w:rsidR="00910747" w14:paraId="2BEDB756" w14:textId="77777777">
        <w:tc>
          <w:tcPr>
            <w:tcW w:w="1077" w:type="dxa"/>
            <w:vMerge/>
          </w:tcPr>
          <w:p w14:paraId="2156C0F3" w14:textId="77777777" w:rsidR="00910747" w:rsidRDefault="00910747">
            <w:pPr>
              <w:spacing w:after="1" w:line="0" w:lineRule="atLeast"/>
            </w:pPr>
          </w:p>
        </w:tc>
        <w:tc>
          <w:tcPr>
            <w:tcW w:w="2778" w:type="dxa"/>
            <w:vMerge/>
          </w:tcPr>
          <w:p w14:paraId="1834DB5C" w14:textId="77777777" w:rsidR="00910747" w:rsidRDefault="00910747">
            <w:pPr>
              <w:spacing w:after="1" w:line="0" w:lineRule="atLeast"/>
            </w:pPr>
          </w:p>
        </w:tc>
        <w:tc>
          <w:tcPr>
            <w:tcW w:w="2154" w:type="dxa"/>
            <w:vMerge/>
          </w:tcPr>
          <w:p w14:paraId="3ED00AED" w14:textId="77777777" w:rsidR="00910747" w:rsidRDefault="00910747">
            <w:pPr>
              <w:spacing w:after="1" w:line="0" w:lineRule="atLeast"/>
            </w:pPr>
          </w:p>
        </w:tc>
        <w:tc>
          <w:tcPr>
            <w:tcW w:w="2381" w:type="dxa"/>
          </w:tcPr>
          <w:p w14:paraId="4E3FE9E8" w14:textId="77777777" w:rsidR="00910747" w:rsidRDefault="00910747">
            <w:pPr>
              <w:pStyle w:val="ConsPlusNormal"/>
            </w:pPr>
            <w:r>
              <w:t>федеральный бюджет</w:t>
            </w:r>
          </w:p>
        </w:tc>
        <w:tc>
          <w:tcPr>
            <w:tcW w:w="907" w:type="dxa"/>
          </w:tcPr>
          <w:p w14:paraId="04FD51E3" w14:textId="77777777" w:rsidR="00910747" w:rsidRDefault="00910747">
            <w:pPr>
              <w:pStyle w:val="ConsPlusNormal"/>
            </w:pPr>
          </w:p>
        </w:tc>
        <w:tc>
          <w:tcPr>
            <w:tcW w:w="907" w:type="dxa"/>
          </w:tcPr>
          <w:p w14:paraId="053B1476" w14:textId="77777777" w:rsidR="00910747" w:rsidRDefault="00910747">
            <w:pPr>
              <w:pStyle w:val="ConsPlusNormal"/>
            </w:pPr>
          </w:p>
        </w:tc>
        <w:tc>
          <w:tcPr>
            <w:tcW w:w="2041" w:type="dxa"/>
          </w:tcPr>
          <w:p w14:paraId="468C9FAD" w14:textId="77777777" w:rsidR="00910747" w:rsidRDefault="00910747">
            <w:pPr>
              <w:pStyle w:val="ConsPlusNormal"/>
            </w:pPr>
          </w:p>
        </w:tc>
        <w:tc>
          <w:tcPr>
            <w:tcW w:w="1757" w:type="dxa"/>
          </w:tcPr>
          <w:p w14:paraId="1BD67B27" w14:textId="77777777" w:rsidR="00910747" w:rsidRDefault="00910747">
            <w:pPr>
              <w:pStyle w:val="ConsPlusNormal"/>
            </w:pPr>
            <w:r>
              <w:t>900342,100</w:t>
            </w:r>
          </w:p>
        </w:tc>
        <w:tc>
          <w:tcPr>
            <w:tcW w:w="1644" w:type="dxa"/>
          </w:tcPr>
          <w:p w14:paraId="0E3F4FB4" w14:textId="77777777" w:rsidR="00910747" w:rsidRDefault="00910747">
            <w:pPr>
              <w:pStyle w:val="ConsPlusNormal"/>
            </w:pPr>
            <w:r>
              <w:t>136950,900</w:t>
            </w:r>
          </w:p>
        </w:tc>
        <w:tc>
          <w:tcPr>
            <w:tcW w:w="1587" w:type="dxa"/>
          </w:tcPr>
          <w:p w14:paraId="2DE15946" w14:textId="77777777" w:rsidR="00910747" w:rsidRDefault="00910747">
            <w:pPr>
              <w:pStyle w:val="ConsPlusNormal"/>
            </w:pPr>
            <w:r>
              <w:t>141617,000</w:t>
            </w:r>
          </w:p>
        </w:tc>
        <w:tc>
          <w:tcPr>
            <w:tcW w:w="1587" w:type="dxa"/>
          </w:tcPr>
          <w:p w14:paraId="392AA4B4" w14:textId="77777777" w:rsidR="00910747" w:rsidRDefault="00910747">
            <w:pPr>
              <w:pStyle w:val="ConsPlusNormal"/>
            </w:pPr>
            <w:r>
              <w:t>155073,600</w:t>
            </w:r>
          </w:p>
        </w:tc>
        <w:tc>
          <w:tcPr>
            <w:tcW w:w="1644" w:type="dxa"/>
          </w:tcPr>
          <w:p w14:paraId="33FD51CD" w14:textId="77777777" w:rsidR="00910747" w:rsidRDefault="00910747">
            <w:pPr>
              <w:pStyle w:val="ConsPlusNormal"/>
            </w:pPr>
            <w:r>
              <w:t>76123,300</w:t>
            </w:r>
          </w:p>
        </w:tc>
        <w:tc>
          <w:tcPr>
            <w:tcW w:w="1644" w:type="dxa"/>
          </w:tcPr>
          <w:p w14:paraId="1837F918" w14:textId="77777777" w:rsidR="00910747" w:rsidRDefault="00910747">
            <w:pPr>
              <w:pStyle w:val="ConsPlusNormal"/>
            </w:pPr>
            <w:r>
              <w:t>97286,800</w:t>
            </w:r>
          </w:p>
        </w:tc>
        <w:tc>
          <w:tcPr>
            <w:tcW w:w="1644" w:type="dxa"/>
          </w:tcPr>
          <w:p w14:paraId="365BDC78" w14:textId="77777777" w:rsidR="00910747" w:rsidRDefault="00910747">
            <w:pPr>
              <w:pStyle w:val="ConsPlusNormal"/>
            </w:pPr>
            <w:r>
              <w:t>116576,100</w:t>
            </w:r>
          </w:p>
        </w:tc>
        <w:tc>
          <w:tcPr>
            <w:tcW w:w="1587" w:type="dxa"/>
          </w:tcPr>
          <w:p w14:paraId="7D25BDC2" w14:textId="77777777" w:rsidR="00910747" w:rsidRDefault="00910747">
            <w:pPr>
              <w:pStyle w:val="ConsPlusNormal"/>
            </w:pPr>
            <w:r>
              <w:t>176714,400</w:t>
            </w:r>
          </w:p>
        </w:tc>
      </w:tr>
      <w:tr w:rsidR="00910747" w14:paraId="081C6DD6" w14:textId="77777777">
        <w:tc>
          <w:tcPr>
            <w:tcW w:w="1077" w:type="dxa"/>
            <w:vMerge/>
          </w:tcPr>
          <w:p w14:paraId="599F1B75" w14:textId="77777777" w:rsidR="00910747" w:rsidRDefault="00910747">
            <w:pPr>
              <w:spacing w:after="1" w:line="0" w:lineRule="atLeast"/>
            </w:pPr>
          </w:p>
        </w:tc>
        <w:tc>
          <w:tcPr>
            <w:tcW w:w="2778" w:type="dxa"/>
            <w:vMerge/>
          </w:tcPr>
          <w:p w14:paraId="47ED40B4" w14:textId="77777777" w:rsidR="00910747" w:rsidRDefault="00910747">
            <w:pPr>
              <w:spacing w:after="1" w:line="0" w:lineRule="atLeast"/>
            </w:pPr>
          </w:p>
        </w:tc>
        <w:tc>
          <w:tcPr>
            <w:tcW w:w="2154" w:type="dxa"/>
            <w:vMerge/>
          </w:tcPr>
          <w:p w14:paraId="73D81420" w14:textId="77777777" w:rsidR="00910747" w:rsidRDefault="00910747">
            <w:pPr>
              <w:spacing w:after="1" w:line="0" w:lineRule="atLeast"/>
            </w:pPr>
          </w:p>
        </w:tc>
        <w:tc>
          <w:tcPr>
            <w:tcW w:w="2381" w:type="dxa"/>
          </w:tcPr>
          <w:p w14:paraId="43890E8E" w14:textId="77777777" w:rsidR="00910747" w:rsidRDefault="00910747">
            <w:pPr>
              <w:pStyle w:val="ConsPlusNormal"/>
            </w:pPr>
            <w:r>
              <w:t>областной бюджет</w:t>
            </w:r>
          </w:p>
        </w:tc>
        <w:tc>
          <w:tcPr>
            <w:tcW w:w="907" w:type="dxa"/>
          </w:tcPr>
          <w:p w14:paraId="7C002C08" w14:textId="77777777" w:rsidR="00910747" w:rsidRDefault="00910747">
            <w:pPr>
              <w:pStyle w:val="ConsPlusNormal"/>
            </w:pPr>
          </w:p>
        </w:tc>
        <w:tc>
          <w:tcPr>
            <w:tcW w:w="907" w:type="dxa"/>
          </w:tcPr>
          <w:p w14:paraId="2DA635EE" w14:textId="77777777" w:rsidR="00910747" w:rsidRDefault="00910747">
            <w:pPr>
              <w:pStyle w:val="ConsPlusNormal"/>
            </w:pPr>
          </w:p>
        </w:tc>
        <w:tc>
          <w:tcPr>
            <w:tcW w:w="2041" w:type="dxa"/>
          </w:tcPr>
          <w:p w14:paraId="5C6FAB39" w14:textId="77777777" w:rsidR="00910747" w:rsidRDefault="00910747">
            <w:pPr>
              <w:pStyle w:val="ConsPlusNormal"/>
            </w:pPr>
          </w:p>
        </w:tc>
        <w:tc>
          <w:tcPr>
            <w:tcW w:w="1757" w:type="dxa"/>
          </w:tcPr>
          <w:p w14:paraId="430899A6" w14:textId="77777777" w:rsidR="00910747" w:rsidRDefault="00910747">
            <w:pPr>
              <w:pStyle w:val="ConsPlusNormal"/>
            </w:pPr>
            <w:r>
              <w:t>705831,961</w:t>
            </w:r>
          </w:p>
        </w:tc>
        <w:tc>
          <w:tcPr>
            <w:tcW w:w="1644" w:type="dxa"/>
          </w:tcPr>
          <w:p w14:paraId="3BFB5D61" w14:textId="77777777" w:rsidR="00910747" w:rsidRDefault="00910747">
            <w:pPr>
              <w:pStyle w:val="ConsPlusNormal"/>
            </w:pPr>
            <w:r>
              <w:t>93354,840</w:t>
            </w:r>
          </w:p>
        </w:tc>
        <w:tc>
          <w:tcPr>
            <w:tcW w:w="1587" w:type="dxa"/>
          </w:tcPr>
          <w:p w14:paraId="353A378B" w14:textId="77777777" w:rsidR="00910747" w:rsidRDefault="00910747">
            <w:pPr>
              <w:pStyle w:val="ConsPlusNormal"/>
            </w:pPr>
            <w:r>
              <w:t>93354,838</w:t>
            </w:r>
          </w:p>
        </w:tc>
        <w:tc>
          <w:tcPr>
            <w:tcW w:w="1587" w:type="dxa"/>
          </w:tcPr>
          <w:p w14:paraId="15719927" w14:textId="77777777" w:rsidR="00910747" w:rsidRDefault="00910747">
            <w:pPr>
              <w:pStyle w:val="ConsPlusNormal"/>
            </w:pPr>
            <w:r>
              <w:t>93354,838</w:t>
            </w:r>
          </w:p>
        </w:tc>
        <w:tc>
          <w:tcPr>
            <w:tcW w:w="1644" w:type="dxa"/>
          </w:tcPr>
          <w:p w14:paraId="420D35D9" w14:textId="77777777" w:rsidR="00910747" w:rsidRDefault="00910747">
            <w:pPr>
              <w:pStyle w:val="ConsPlusNormal"/>
            </w:pPr>
            <w:r>
              <w:t>93354,838</w:t>
            </w:r>
          </w:p>
        </w:tc>
        <w:tc>
          <w:tcPr>
            <w:tcW w:w="1644" w:type="dxa"/>
          </w:tcPr>
          <w:p w14:paraId="0FD7A704" w14:textId="77777777" w:rsidR="00910747" w:rsidRDefault="00910747">
            <w:pPr>
              <w:pStyle w:val="ConsPlusNormal"/>
            </w:pPr>
            <w:r>
              <w:t>17168,259</w:t>
            </w:r>
          </w:p>
        </w:tc>
        <w:tc>
          <w:tcPr>
            <w:tcW w:w="1644" w:type="dxa"/>
          </w:tcPr>
          <w:p w14:paraId="5F2F0E7B" w14:textId="77777777" w:rsidR="00910747" w:rsidRDefault="00910747">
            <w:pPr>
              <w:pStyle w:val="ConsPlusNormal"/>
            </w:pPr>
            <w:r>
              <w:t>96801,174</w:t>
            </w:r>
          </w:p>
        </w:tc>
        <w:tc>
          <w:tcPr>
            <w:tcW w:w="1587" w:type="dxa"/>
          </w:tcPr>
          <w:p w14:paraId="2B4B7035" w14:textId="77777777" w:rsidR="00910747" w:rsidRDefault="00910747">
            <w:pPr>
              <w:pStyle w:val="ConsPlusNormal"/>
            </w:pPr>
            <w:r>
              <w:t>218443,174</w:t>
            </w:r>
          </w:p>
        </w:tc>
      </w:tr>
      <w:tr w:rsidR="00910747" w14:paraId="1040D010" w14:textId="77777777">
        <w:tc>
          <w:tcPr>
            <w:tcW w:w="1077" w:type="dxa"/>
            <w:vMerge/>
          </w:tcPr>
          <w:p w14:paraId="45AE5048" w14:textId="77777777" w:rsidR="00910747" w:rsidRDefault="00910747">
            <w:pPr>
              <w:spacing w:after="1" w:line="0" w:lineRule="atLeast"/>
            </w:pPr>
          </w:p>
        </w:tc>
        <w:tc>
          <w:tcPr>
            <w:tcW w:w="2778" w:type="dxa"/>
            <w:vMerge/>
          </w:tcPr>
          <w:p w14:paraId="4B4AB412" w14:textId="77777777" w:rsidR="00910747" w:rsidRDefault="00910747">
            <w:pPr>
              <w:spacing w:after="1" w:line="0" w:lineRule="atLeast"/>
            </w:pPr>
          </w:p>
        </w:tc>
        <w:tc>
          <w:tcPr>
            <w:tcW w:w="2154" w:type="dxa"/>
            <w:vMerge/>
          </w:tcPr>
          <w:p w14:paraId="0BEAEF2F" w14:textId="77777777" w:rsidR="00910747" w:rsidRDefault="00910747">
            <w:pPr>
              <w:spacing w:after="1" w:line="0" w:lineRule="atLeast"/>
            </w:pPr>
          </w:p>
        </w:tc>
        <w:tc>
          <w:tcPr>
            <w:tcW w:w="2381" w:type="dxa"/>
          </w:tcPr>
          <w:p w14:paraId="4EE68CFB"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7DBB47C8" w14:textId="77777777" w:rsidR="00910747" w:rsidRDefault="00910747">
            <w:pPr>
              <w:pStyle w:val="ConsPlusNormal"/>
            </w:pPr>
          </w:p>
        </w:tc>
        <w:tc>
          <w:tcPr>
            <w:tcW w:w="907" w:type="dxa"/>
          </w:tcPr>
          <w:p w14:paraId="14BDB241" w14:textId="77777777" w:rsidR="00910747" w:rsidRDefault="00910747">
            <w:pPr>
              <w:pStyle w:val="ConsPlusNormal"/>
            </w:pPr>
          </w:p>
        </w:tc>
        <w:tc>
          <w:tcPr>
            <w:tcW w:w="2041" w:type="dxa"/>
          </w:tcPr>
          <w:p w14:paraId="4C6C1EFC" w14:textId="77777777" w:rsidR="00910747" w:rsidRDefault="00910747">
            <w:pPr>
              <w:pStyle w:val="ConsPlusNormal"/>
            </w:pPr>
          </w:p>
        </w:tc>
        <w:tc>
          <w:tcPr>
            <w:tcW w:w="1757" w:type="dxa"/>
          </w:tcPr>
          <w:p w14:paraId="6AED8C4D" w14:textId="77777777" w:rsidR="00910747" w:rsidRDefault="00910747">
            <w:pPr>
              <w:pStyle w:val="ConsPlusNormal"/>
            </w:pPr>
            <w:r>
              <w:t>0,000</w:t>
            </w:r>
          </w:p>
        </w:tc>
        <w:tc>
          <w:tcPr>
            <w:tcW w:w="1644" w:type="dxa"/>
          </w:tcPr>
          <w:p w14:paraId="362C4F3F" w14:textId="77777777" w:rsidR="00910747" w:rsidRDefault="00910747">
            <w:pPr>
              <w:pStyle w:val="ConsPlusNormal"/>
            </w:pPr>
            <w:r>
              <w:t>0,000</w:t>
            </w:r>
          </w:p>
        </w:tc>
        <w:tc>
          <w:tcPr>
            <w:tcW w:w="1587" w:type="dxa"/>
          </w:tcPr>
          <w:p w14:paraId="5CE905AB" w14:textId="77777777" w:rsidR="00910747" w:rsidRDefault="00910747">
            <w:pPr>
              <w:pStyle w:val="ConsPlusNormal"/>
            </w:pPr>
            <w:r>
              <w:t>0,000</w:t>
            </w:r>
          </w:p>
        </w:tc>
        <w:tc>
          <w:tcPr>
            <w:tcW w:w="1587" w:type="dxa"/>
          </w:tcPr>
          <w:p w14:paraId="728B4C88" w14:textId="77777777" w:rsidR="00910747" w:rsidRDefault="00910747">
            <w:pPr>
              <w:pStyle w:val="ConsPlusNormal"/>
            </w:pPr>
            <w:r>
              <w:t>0,000</w:t>
            </w:r>
          </w:p>
        </w:tc>
        <w:tc>
          <w:tcPr>
            <w:tcW w:w="1644" w:type="dxa"/>
          </w:tcPr>
          <w:p w14:paraId="6503EE52" w14:textId="77777777" w:rsidR="00910747" w:rsidRDefault="00910747">
            <w:pPr>
              <w:pStyle w:val="ConsPlusNormal"/>
            </w:pPr>
            <w:r>
              <w:t>0,000</w:t>
            </w:r>
          </w:p>
        </w:tc>
        <w:tc>
          <w:tcPr>
            <w:tcW w:w="1644" w:type="dxa"/>
          </w:tcPr>
          <w:p w14:paraId="62DAB5CD" w14:textId="77777777" w:rsidR="00910747" w:rsidRDefault="00910747">
            <w:pPr>
              <w:pStyle w:val="ConsPlusNormal"/>
            </w:pPr>
            <w:r>
              <w:t>0,000</w:t>
            </w:r>
          </w:p>
        </w:tc>
        <w:tc>
          <w:tcPr>
            <w:tcW w:w="1644" w:type="dxa"/>
          </w:tcPr>
          <w:p w14:paraId="7B7D5688" w14:textId="77777777" w:rsidR="00910747" w:rsidRDefault="00910747">
            <w:pPr>
              <w:pStyle w:val="ConsPlusNormal"/>
            </w:pPr>
            <w:r>
              <w:t>0,000</w:t>
            </w:r>
          </w:p>
        </w:tc>
        <w:tc>
          <w:tcPr>
            <w:tcW w:w="1587" w:type="dxa"/>
          </w:tcPr>
          <w:p w14:paraId="126D902D" w14:textId="77777777" w:rsidR="00910747" w:rsidRDefault="00910747">
            <w:pPr>
              <w:pStyle w:val="ConsPlusNormal"/>
            </w:pPr>
            <w:r>
              <w:t>0,000</w:t>
            </w:r>
          </w:p>
        </w:tc>
      </w:tr>
      <w:tr w:rsidR="00910747" w14:paraId="3785CFB1" w14:textId="77777777">
        <w:tc>
          <w:tcPr>
            <w:tcW w:w="1077" w:type="dxa"/>
            <w:vMerge/>
          </w:tcPr>
          <w:p w14:paraId="217AB4C1" w14:textId="77777777" w:rsidR="00910747" w:rsidRDefault="00910747">
            <w:pPr>
              <w:spacing w:after="1" w:line="0" w:lineRule="atLeast"/>
            </w:pPr>
          </w:p>
        </w:tc>
        <w:tc>
          <w:tcPr>
            <w:tcW w:w="2778" w:type="dxa"/>
            <w:vMerge/>
          </w:tcPr>
          <w:p w14:paraId="7B7519C4" w14:textId="77777777" w:rsidR="00910747" w:rsidRDefault="00910747">
            <w:pPr>
              <w:spacing w:after="1" w:line="0" w:lineRule="atLeast"/>
            </w:pPr>
          </w:p>
        </w:tc>
        <w:tc>
          <w:tcPr>
            <w:tcW w:w="2154" w:type="dxa"/>
            <w:vMerge/>
          </w:tcPr>
          <w:p w14:paraId="566A633F" w14:textId="77777777" w:rsidR="00910747" w:rsidRDefault="00910747">
            <w:pPr>
              <w:spacing w:after="1" w:line="0" w:lineRule="atLeast"/>
            </w:pPr>
          </w:p>
        </w:tc>
        <w:tc>
          <w:tcPr>
            <w:tcW w:w="2381" w:type="dxa"/>
          </w:tcPr>
          <w:p w14:paraId="4A6E4938" w14:textId="77777777" w:rsidR="00910747" w:rsidRDefault="00910747">
            <w:pPr>
              <w:pStyle w:val="ConsPlusNormal"/>
            </w:pPr>
            <w:r>
              <w:t>территориальные внебюджетные фонды</w:t>
            </w:r>
          </w:p>
        </w:tc>
        <w:tc>
          <w:tcPr>
            <w:tcW w:w="907" w:type="dxa"/>
          </w:tcPr>
          <w:p w14:paraId="03FBC150" w14:textId="77777777" w:rsidR="00910747" w:rsidRDefault="00910747">
            <w:pPr>
              <w:pStyle w:val="ConsPlusNormal"/>
            </w:pPr>
          </w:p>
        </w:tc>
        <w:tc>
          <w:tcPr>
            <w:tcW w:w="907" w:type="dxa"/>
          </w:tcPr>
          <w:p w14:paraId="6C33D6FA" w14:textId="77777777" w:rsidR="00910747" w:rsidRDefault="00910747">
            <w:pPr>
              <w:pStyle w:val="ConsPlusNormal"/>
            </w:pPr>
          </w:p>
        </w:tc>
        <w:tc>
          <w:tcPr>
            <w:tcW w:w="2041" w:type="dxa"/>
          </w:tcPr>
          <w:p w14:paraId="1BCB2883" w14:textId="77777777" w:rsidR="00910747" w:rsidRDefault="00910747">
            <w:pPr>
              <w:pStyle w:val="ConsPlusNormal"/>
            </w:pPr>
          </w:p>
        </w:tc>
        <w:tc>
          <w:tcPr>
            <w:tcW w:w="1757" w:type="dxa"/>
          </w:tcPr>
          <w:p w14:paraId="5BDDEE73" w14:textId="77777777" w:rsidR="00910747" w:rsidRDefault="00910747">
            <w:pPr>
              <w:pStyle w:val="ConsPlusNormal"/>
            </w:pPr>
            <w:r>
              <w:t>0,000</w:t>
            </w:r>
          </w:p>
        </w:tc>
        <w:tc>
          <w:tcPr>
            <w:tcW w:w="1644" w:type="dxa"/>
          </w:tcPr>
          <w:p w14:paraId="6C1188D7" w14:textId="77777777" w:rsidR="00910747" w:rsidRDefault="00910747">
            <w:pPr>
              <w:pStyle w:val="ConsPlusNormal"/>
            </w:pPr>
            <w:r>
              <w:t>0,000</w:t>
            </w:r>
          </w:p>
        </w:tc>
        <w:tc>
          <w:tcPr>
            <w:tcW w:w="1587" w:type="dxa"/>
          </w:tcPr>
          <w:p w14:paraId="77BBA2DA" w14:textId="77777777" w:rsidR="00910747" w:rsidRDefault="00910747">
            <w:pPr>
              <w:pStyle w:val="ConsPlusNormal"/>
            </w:pPr>
            <w:r>
              <w:t>0,000</w:t>
            </w:r>
          </w:p>
        </w:tc>
        <w:tc>
          <w:tcPr>
            <w:tcW w:w="1587" w:type="dxa"/>
          </w:tcPr>
          <w:p w14:paraId="7463840C" w14:textId="77777777" w:rsidR="00910747" w:rsidRDefault="00910747">
            <w:pPr>
              <w:pStyle w:val="ConsPlusNormal"/>
            </w:pPr>
            <w:r>
              <w:t>0,000</w:t>
            </w:r>
          </w:p>
        </w:tc>
        <w:tc>
          <w:tcPr>
            <w:tcW w:w="1644" w:type="dxa"/>
          </w:tcPr>
          <w:p w14:paraId="28CDAE22" w14:textId="77777777" w:rsidR="00910747" w:rsidRDefault="00910747">
            <w:pPr>
              <w:pStyle w:val="ConsPlusNormal"/>
            </w:pPr>
            <w:r>
              <w:t>0,000</w:t>
            </w:r>
          </w:p>
        </w:tc>
        <w:tc>
          <w:tcPr>
            <w:tcW w:w="1644" w:type="dxa"/>
          </w:tcPr>
          <w:p w14:paraId="759E05DF" w14:textId="77777777" w:rsidR="00910747" w:rsidRDefault="00910747">
            <w:pPr>
              <w:pStyle w:val="ConsPlusNormal"/>
            </w:pPr>
            <w:r>
              <w:t>0,000</w:t>
            </w:r>
          </w:p>
        </w:tc>
        <w:tc>
          <w:tcPr>
            <w:tcW w:w="1644" w:type="dxa"/>
          </w:tcPr>
          <w:p w14:paraId="4A542CB4" w14:textId="77777777" w:rsidR="00910747" w:rsidRDefault="00910747">
            <w:pPr>
              <w:pStyle w:val="ConsPlusNormal"/>
            </w:pPr>
            <w:r>
              <w:t>0,000</w:t>
            </w:r>
          </w:p>
        </w:tc>
        <w:tc>
          <w:tcPr>
            <w:tcW w:w="1587" w:type="dxa"/>
          </w:tcPr>
          <w:p w14:paraId="1A43D66D" w14:textId="77777777" w:rsidR="00910747" w:rsidRDefault="00910747">
            <w:pPr>
              <w:pStyle w:val="ConsPlusNormal"/>
            </w:pPr>
            <w:r>
              <w:t>0,000</w:t>
            </w:r>
          </w:p>
        </w:tc>
      </w:tr>
      <w:tr w:rsidR="00910747" w14:paraId="6C6D0B44" w14:textId="77777777">
        <w:tc>
          <w:tcPr>
            <w:tcW w:w="1077" w:type="dxa"/>
            <w:vMerge/>
          </w:tcPr>
          <w:p w14:paraId="237D86B4" w14:textId="77777777" w:rsidR="00910747" w:rsidRDefault="00910747">
            <w:pPr>
              <w:spacing w:after="1" w:line="0" w:lineRule="atLeast"/>
            </w:pPr>
          </w:p>
        </w:tc>
        <w:tc>
          <w:tcPr>
            <w:tcW w:w="2778" w:type="dxa"/>
            <w:vMerge/>
          </w:tcPr>
          <w:p w14:paraId="21A57338" w14:textId="77777777" w:rsidR="00910747" w:rsidRDefault="00910747">
            <w:pPr>
              <w:spacing w:after="1" w:line="0" w:lineRule="atLeast"/>
            </w:pPr>
          </w:p>
        </w:tc>
        <w:tc>
          <w:tcPr>
            <w:tcW w:w="2154" w:type="dxa"/>
            <w:vMerge/>
          </w:tcPr>
          <w:p w14:paraId="6341FE4A" w14:textId="77777777" w:rsidR="00910747" w:rsidRDefault="00910747">
            <w:pPr>
              <w:spacing w:after="1" w:line="0" w:lineRule="atLeast"/>
            </w:pPr>
          </w:p>
        </w:tc>
        <w:tc>
          <w:tcPr>
            <w:tcW w:w="2381" w:type="dxa"/>
          </w:tcPr>
          <w:p w14:paraId="75C539A4" w14:textId="77777777" w:rsidR="00910747" w:rsidRDefault="00910747">
            <w:pPr>
              <w:pStyle w:val="ConsPlusNormal"/>
            </w:pPr>
            <w:r>
              <w:t>юридические лица</w:t>
            </w:r>
          </w:p>
        </w:tc>
        <w:tc>
          <w:tcPr>
            <w:tcW w:w="907" w:type="dxa"/>
          </w:tcPr>
          <w:p w14:paraId="2A4143D6" w14:textId="77777777" w:rsidR="00910747" w:rsidRDefault="00910747">
            <w:pPr>
              <w:pStyle w:val="ConsPlusNormal"/>
            </w:pPr>
          </w:p>
        </w:tc>
        <w:tc>
          <w:tcPr>
            <w:tcW w:w="907" w:type="dxa"/>
          </w:tcPr>
          <w:p w14:paraId="24D43AF1" w14:textId="77777777" w:rsidR="00910747" w:rsidRDefault="00910747">
            <w:pPr>
              <w:pStyle w:val="ConsPlusNormal"/>
            </w:pPr>
          </w:p>
        </w:tc>
        <w:tc>
          <w:tcPr>
            <w:tcW w:w="2041" w:type="dxa"/>
          </w:tcPr>
          <w:p w14:paraId="7CE5ECFD" w14:textId="77777777" w:rsidR="00910747" w:rsidRDefault="00910747">
            <w:pPr>
              <w:pStyle w:val="ConsPlusNormal"/>
            </w:pPr>
          </w:p>
        </w:tc>
        <w:tc>
          <w:tcPr>
            <w:tcW w:w="1757" w:type="dxa"/>
          </w:tcPr>
          <w:p w14:paraId="1BC1A404" w14:textId="77777777" w:rsidR="00910747" w:rsidRDefault="00910747">
            <w:pPr>
              <w:pStyle w:val="ConsPlusNormal"/>
            </w:pPr>
            <w:r>
              <w:t>0,000</w:t>
            </w:r>
          </w:p>
        </w:tc>
        <w:tc>
          <w:tcPr>
            <w:tcW w:w="1644" w:type="dxa"/>
          </w:tcPr>
          <w:p w14:paraId="6EBDFBE7" w14:textId="77777777" w:rsidR="00910747" w:rsidRDefault="00910747">
            <w:pPr>
              <w:pStyle w:val="ConsPlusNormal"/>
            </w:pPr>
            <w:r>
              <w:t>0,000</w:t>
            </w:r>
          </w:p>
        </w:tc>
        <w:tc>
          <w:tcPr>
            <w:tcW w:w="1587" w:type="dxa"/>
          </w:tcPr>
          <w:p w14:paraId="0975AD94" w14:textId="77777777" w:rsidR="00910747" w:rsidRDefault="00910747">
            <w:pPr>
              <w:pStyle w:val="ConsPlusNormal"/>
            </w:pPr>
            <w:r>
              <w:t>0,000</w:t>
            </w:r>
          </w:p>
        </w:tc>
        <w:tc>
          <w:tcPr>
            <w:tcW w:w="1587" w:type="dxa"/>
          </w:tcPr>
          <w:p w14:paraId="0290C689" w14:textId="77777777" w:rsidR="00910747" w:rsidRDefault="00910747">
            <w:pPr>
              <w:pStyle w:val="ConsPlusNormal"/>
            </w:pPr>
            <w:r>
              <w:t>0,000</w:t>
            </w:r>
          </w:p>
        </w:tc>
        <w:tc>
          <w:tcPr>
            <w:tcW w:w="1644" w:type="dxa"/>
          </w:tcPr>
          <w:p w14:paraId="071D18FD" w14:textId="77777777" w:rsidR="00910747" w:rsidRDefault="00910747">
            <w:pPr>
              <w:pStyle w:val="ConsPlusNormal"/>
            </w:pPr>
            <w:r>
              <w:t>0,000</w:t>
            </w:r>
          </w:p>
        </w:tc>
        <w:tc>
          <w:tcPr>
            <w:tcW w:w="1644" w:type="dxa"/>
          </w:tcPr>
          <w:p w14:paraId="025463A1" w14:textId="77777777" w:rsidR="00910747" w:rsidRDefault="00910747">
            <w:pPr>
              <w:pStyle w:val="ConsPlusNormal"/>
            </w:pPr>
            <w:r>
              <w:t>0,000</w:t>
            </w:r>
          </w:p>
        </w:tc>
        <w:tc>
          <w:tcPr>
            <w:tcW w:w="1644" w:type="dxa"/>
          </w:tcPr>
          <w:p w14:paraId="7A7EC70E" w14:textId="77777777" w:rsidR="00910747" w:rsidRDefault="00910747">
            <w:pPr>
              <w:pStyle w:val="ConsPlusNormal"/>
            </w:pPr>
            <w:r>
              <w:t>0,000</w:t>
            </w:r>
          </w:p>
        </w:tc>
        <w:tc>
          <w:tcPr>
            <w:tcW w:w="1587" w:type="dxa"/>
          </w:tcPr>
          <w:p w14:paraId="6CA76225" w14:textId="77777777" w:rsidR="00910747" w:rsidRDefault="00910747">
            <w:pPr>
              <w:pStyle w:val="ConsPlusNormal"/>
            </w:pPr>
            <w:r>
              <w:t>0,000</w:t>
            </w:r>
          </w:p>
        </w:tc>
      </w:tr>
      <w:tr w:rsidR="00910747" w14:paraId="69724822" w14:textId="77777777">
        <w:tc>
          <w:tcPr>
            <w:tcW w:w="1077" w:type="dxa"/>
            <w:vMerge/>
          </w:tcPr>
          <w:p w14:paraId="2E562A36" w14:textId="77777777" w:rsidR="00910747" w:rsidRDefault="00910747">
            <w:pPr>
              <w:spacing w:after="1" w:line="0" w:lineRule="atLeast"/>
            </w:pPr>
          </w:p>
        </w:tc>
        <w:tc>
          <w:tcPr>
            <w:tcW w:w="2778" w:type="dxa"/>
            <w:vMerge/>
          </w:tcPr>
          <w:p w14:paraId="3A9E32DC" w14:textId="77777777" w:rsidR="00910747" w:rsidRDefault="00910747">
            <w:pPr>
              <w:spacing w:after="1" w:line="0" w:lineRule="atLeast"/>
            </w:pPr>
          </w:p>
        </w:tc>
        <w:tc>
          <w:tcPr>
            <w:tcW w:w="2154" w:type="dxa"/>
            <w:vMerge w:val="restart"/>
          </w:tcPr>
          <w:p w14:paraId="6211E235" w14:textId="77777777" w:rsidR="00910747" w:rsidRDefault="00910747">
            <w:pPr>
              <w:pStyle w:val="ConsPlusNormal"/>
            </w:pPr>
            <w:r>
              <w:t>Министерство образования и науки области</w:t>
            </w:r>
          </w:p>
        </w:tc>
        <w:tc>
          <w:tcPr>
            <w:tcW w:w="2381" w:type="dxa"/>
          </w:tcPr>
          <w:p w14:paraId="6320059C" w14:textId="77777777" w:rsidR="00910747" w:rsidRDefault="00910747">
            <w:pPr>
              <w:pStyle w:val="ConsPlusNormal"/>
            </w:pPr>
            <w:r>
              <w:t>Всего</w:t>
            </w:r>
          </w:p>
        </w:tc>
        <w:tc>
          <w:tcPr>
            <w:tcW w:w="907" w:type="dxa"/>
          </w:tcPr>
          <w:p w14:paraId="5E842343" w14:textId="77777777" w:rsidR="00910747" w:rsidRDefault="00910747">
            <w:pPr>
              <w:pStyle w:val="ConsPlusNormal"/>
            </w:pPr>
          </w:p>
        </w:tc>
        <w:tc>
          <w:tcPr>
            <w:tcW w:w="907" w:type="dxa"/>
          </w:tcPr>
          <w:p w14:paraId="0E49A945" w14:textId="77777777" w:rsidR="00910747" w:rsidRDefault="00910747">
            <w:pPr>
              <w:pStyle w:val="ConsPlusNormal"/>
            </w:pPr>
          </w:p>
        </w:tc>
        <w:tc>
          <w:tcPr>
            <w:tcW w:w="2041" w:type="dxa"/>
          </w:tcPr>
          <w:p w14:paraId="3AEF6D12" w14:textId="77777777" w:rsidR="00910747" w:rsidRDefault="00910747">
            <w:pPr>
              <w:pStyle w:val="ConsPlusNormal"/>
            </w:pPr>
          </w:p>
        </w:tc>
        <w:tc>
          <w:tcPr>
            <w:tcW w:w="1757" w:type="dxa"/>
          </w:tcPr>
          <w:p w14:paraId="0E381D70" w14:textId="77777777" w:rsidR="00910747" w:rsidRDefault="00910747">
            <w:pPr>
              <w:pStyle w:val="ConsPlusNormal"/>
            </w:pPr>
            <w:r>
              <w:t>93354,840</w:t>
            </w:r>
          </w:p>
        </w:tc>
        <w:tc>
          <w:tcPr>
            <w:tcW w:w="1644" w:type="dxa"/>
          </w:tcPr>
          <w:p w14:paraId="19CE199F" w14:textId="77777777" w:rsidR="00910747" w:rsidRDefault="00910747">
            <w:pPr>
              <w:pStyle w:val="ConsPlusNormal"/>
            </w:pPr>
            <w:r>
              <w:t>93354,840</w:t>
            </w:r>
          </w:p>
        </w:tc>
        <w:tc>
          <w:tcPr>
            <w:tcW w:w="1587" w:type="dxa"/>
          </w:tcPr>
          <w:p w14:paraId="12B9AAA0" w14:textId="77777777" w:rsidR="00910747" w:rsidRDefault="00910747">
            <w:pPr>
              <w:pStyle w:val="ConsPlusNormal"/>
            </w:pPr>
            <w:r>
              <w:t>0,000</w:t>
            </w:r>
          </w:p>
        </w:tc>
        <w:tc>
          <w:tcPr>
            <w:tcW w:w="1587" w:type="dxa"/>
          </w:tcPr>
          <w:p w14:paraId="77D38900" w14:textId="77777777" w:rsidR="00910747" w:rsidRDefault="00910747">
            <w:pPr>
              <w:pStyle w:val="ConsPlusNormal"/>
            </w:pPr>
            <w:r>
              <w:t>0,000</w:t>
            </w:r>
          </w:p>
        </w:tc>
        <w:tc>
          <w:tcPr>
            <w:tcW w:w="1644" w:type="dxa"/>
          </w:tcPr>
          <w:p w14:paraId="093BACC8" w14:textId="77777777" w:rsidR="00910747" w:rsidRDefault="00910747">
            <w:pPr>
              <w:pStyle w:val="ConsPlusNormal"/>
            </w:pPr>
            <w:r>
              <w:t>0,000</w:t>
            </w:r>
          </w:p>
        </w:tc>
        <w:tc>
          <w:tcPr>
            <w:tcW w:w="1644" w:type="dxa"/>
          </w:tcPr>
          <w:p w14:paraId="516017CC" w14:textId="77777777" w:rsidR="00910747" w:rsidRDefault="00910747">
            <w:pPr>
              <w:pStyle w:val="ConsPlusNormal"/>
            </w:pPr>
            <w:r>
              <w:t>0,000</w:t>
            </w:r>
          </w:p>
        </w:tc>
        <w:tc>
          <w:tcPr>
            <w:tcW w:w="1644" w:type="dxa"/>
          </w:tcPr>
          <w:p w14:paraId="6E7DCE37" w14:textId="77777777" w:rsidR="00910747" w:rsidRDefault="00910747">
            <w:pPr>
              <w:pStyle w:val="ConsPlusNormal"/>
            </w:pPr>
            <w:r>
              <w:t>0,000</w:t>
            </w:r>
          </w:p>
        </w:tc>
        <w:tc>
          <w:tcPr>
            <w:tcW w:w="1587" w:type="dxa"/>
          </w:tcPr>
          <w:p w14:paraId="6B5CFD67" w14:textId="77777777" w:rsidR="00910747" w:rsidRDefault="00910747">
            <w:pPr>
              <w:pStyle w:val="ConsPlusNormal"/>
            </w:pPr>
            <w:r>
              <w:t>0,000</w:t>
            </w:r>
          </w:p>
        </w:tc>
      </w:tr>
      <w:tr w:rsidR="00910747" w14:paraId="187DBFF8" w14:textId="77777777">
        <w:tc>
          <w:tcPr>
            <w:tcW w:w="1077" w:type="dxa"/>
            <w:vMerge/>
          </w:tcPr>
          <w:p w14:paraId="604639F5" w14:textId="77777777" w:rsidR="00910747" w:rsidRDefault="00910747">
            <w:pPr>
              <w:spacing w:after="1" w:line="0" w:lineRule="atLeast"/>
            </w:pPr>
          </w:p>
        </w:tc>
        <w:tc>
          <w:tcPr>
            <w:tcW w:w="2778" w:type="dxa"/>
            <w:vMerge/>
          </w:tcPr>
          <w:p w14:paraId="012A64A5" w14:textId="77777777" w:rsidR="00910747" w:rsidRDefault="00910747">
            <w:pPr>
              <w:spacing w:after="1" w:line="0" w:lineRule="atLeast"/>
            </w:pPr>
          </w:p>
        </w:tc>
        <w:tc>
          <w:tcPr>
            <w:tcW w:w="2154" w:type="dxa"/>
            <w:vMerge/>
          </w:tcPr>
          <w:p w14:paraId="5263ABFD" w14:textId="77777777" w:rsidR="00910747" w:rsidRDefault="00910747">
            <w:pPr>
              <w:spacing w:after="1" w:line="0" w:lineRule="atLeast"/>
            </w:pPr>
          </w:p>
        </w:tc>
        <w:tc>
          <w:tcPr>
            <w:tcW w:w="2381" w:type="dxa"/>
          </w:tcPr>
          <w:p w14:paraId="54C9DC88" w14:textId="77777777" w:rsidR="00910747" w:rsidRDefault="00910747">
            <w:pPr>
              <w:pStyle w:val="ConsPlusNormal"/>
            </w:pPr>
            <w:r>
              <w:t>федеральный бюджет</w:t>
            </w:r>
          </w:p>
        </w:tc>
        <w:tc>
          <w:tcPr>
            <w:tcW w:w="907" w:type="dxa"/>
          </w:tcPr>
          <w:p w14:paraId="5F1E279E" w14:textId="77777777" w:rsidR="00910747" w:rsidRDefault="00910747">
            <w:pPr>
              <w:pStyle w:val="ConsPlusNormal"/>
            </w:pPr>
          </w:p>
        </w:tc>
        <w:tc>
          <w:tcPr>
            <w:tcW w:w="907" w:type="dxa"/>
          </w:tcPr>
          <w:p w14:paraId="22E2CCEA" w14:textId="77777777" w:rsidR="00910747" w:rsidRDefault="00910747">
            <w:pPr>
              <w:pStyle w:val="ConsPlusNormal"/>
            </w:pPr>
          </w:p>
        </w:tc>
        <w:tc>
          <w:tcPr>
            <w:tcW w:w="2041" w:type="dxa"/>
          </w:tcPr>
          <w:p w14:paraId="71DBF1CA" w14:textId="77777777" w:rsidR="00910747" w:rsidRDefault="00910747">
            <w:pPr>
              <w:pStyle w:val="ConsPlusNormal"/>
            </w:pPr>
          </w:p>
        </w:tc>
        <w:tc>
          <w:tcPr>
            <w:tcW w:w="1757" w:type="dxa"/>
          </w:tcPr>
          <w:p w14:paraId="1DD7C8D9" w14:textId="77777777" w:rsidR="00910747" w:rsidRDefault="00910747">
            <w:pPr>
              <w:pStyle w:val="ConsPlusNormal"/>
            </w:pPr>
            <w:r>
              <w:t>0,000</w:t>
            </w:r>
          </w:p>
        </w:tc>
        <w:tc>
          <w:tcPr>
            <w:tcW w:w="1644" w:type="dxa"/>
          </w:tcPr>
          <w:p w14:paraId="7A40E70C" w14:textId="77777777" w:rsidR="00910747" w:rsidRDefault="00910747">
            <w:pPr>
              <w:pStyle w:val="ConsPlusNormal"/>
            </w:pPr>
            <w:r>
              <w:t>0,000</w:t>
            </w:r>
          </w:p>
        </w:tc>
        <w:tc>
          <w:tcPr>
            <w:tcW w:w="1587" w:type="dxa"/>
          </w:tcPr>
          <w:p w14:paraId="26ECBCBC" w14:textId="77777777" w:rsidR="00910747" w:rsidRDefault="00910747">
            <w:pPr>
              <w:pStyle w:val="ConsPlusNormal"/>
            </w:pPr>
            <w:r>
              <w:t>0,000</w:t>
            </w:r>
          </w:p>
        </w:tc>
        <w:tc>
          <w:tcPr>
            <w:tcW w:w="1587" w:type="dxa"/>
          </w:tcPr>
          <w:p w14:paraId="6311380F" w14:textId="77777777" w:rsidR="00910747" w:rsidRDefault="00910747">
            <w:pPr>
              <w:pStyle w:val="ConsPlusNormal"/>
            </w:pPr>
            <w:r>
              <w:t>0,000</w:t>
            </w:r>
          </w:p>
        </w:tc>
        <w:tc>
          <w:tcPr>
            <w:tcW w:w="1644" w:type="dxa"/>
          </w:tcPr>
          <w:p w14:paraId="26A08765" w14:textId="77777777" w:rsidR="00910747" w:rsidRDefault="00910747">
            <w:pPr>
              <w:pStyle w:val="ConsPlusNormal"/>
            </w:pPr>
            <w:r>
              <w:t>0,000</w:t>
            </w:r>
          </w:p>
        </w:tc>
        <w:tc>
          <w:tcPr>
            <w:tcW w:w="1644" w:type="dxa"/>
          </w:tcPr>
          <w:p w14:paraId="7776EF67" w14:textId="77777777" w:rsidR="00910747" w:rsidRDefault="00910747">
            <w:pPr>
              <w:pStyle w:val="ConsPlusNormal"/>
            </w:pPr>
            <w:r>
              <w:t>0,000</w:t>
            </w:r>
          </w:p>
        </w:tc>
        <w:tc>
          <w:tcPr>
            <w:tcW w:w="1644" w:type="dxa"/>
          </w:tcPr>
          <w:p w14:paraId="28CB27B9" w14:textId="77777777" w:rsidR="00910747" w:rsidRDefault="00910747">
            <w:pPr>
              <w:pStyle w:val="ConsPlusNormal"/>
            </w:pPr>
            <w:r>
              <w:t>0,000</w:t>
            </w:r>
          </w:p>
        </w:tc>
        <w:tc>
          <w:tcPr>
            <w:tcW w:w="1587" w:type="dxa"/>
          </w:tcPr>
          <w:p w14:paraId="14BFADDD" w14:textId="77777777" w:rsidR="00910747" w:rsidRDefault="00910747">
            <w:pPr>
              <w:pStyle w:val="ConsPlusNormal"/>
            </w:pPr>
            <w:r>
              <w:t>0,000</w:t>
            </w:r>
          </w:p>
        </w:tc>
      </w:tr>
      <w:tr w:rsidR="00910747" w14:paraId="7FF84186" w14:textId="77777777">
        <w:tc>
          <w:tcPr>
            <w:tcW w:w="1077" w:type="dxa"/>
            <w:vMerge/>
          </w:tcPr>
          <w:p w14:paraId="2B3A47EA" w14:textId="77777777" w:rsidR="00910747" w:rsidRDefault="00910747">
            <w:pPr>
              <w:spacing w:after="1" w:line="0" w:lineRule="atLeast"/>
            </w:pPr>
          </w:p>
        </w:tc>
        <w:tc>
          <w:tcPr>
            <w:tcW w:w="2778" w:type="dxa"/>
            <w:vMerge/>
          </w:tcPr>
          <w:p w14:paraId="75E5A609" w14:textId="77777777" w:rsidR="00910747" w:rsidRDefault="00910747">
            <w:pPr>
              <w:spacing w:after="1" w:line="0" w:lineRule="atLeast"/>
            </w:pPr>
          </w:p>
        </w:tc>
        <w:tc>
          <w:tcPr>
            <w:tcW w:w="2154" w:type="dxa"/>
            <w:vMerge/>
          </w:tcPr>
          <w:p w14:paraId="061F92CC" w14:textId="77777777" w:rsidR="00910747" w:rsidRDefault="00910747">
            <w:pPr>
              <w:spacing w:after="1" w:line="0" w:lineRule="atLeast"/>
            </w:pPr>
          </w:p>
        </w:tc>
        <w:tc>
          <w:tcPr>
            <w:tcW w:w="2381" w:type="dxa"/>
          </w:tcPr>
          <w:p w14:paraId="044F4267" w14:textId="77777777" w:rsidR="00910747" w:rsidRDefault="00910747">
            <w:pPr>
              <w:pStyle w:val="ConsPlusNormal"/>
            </w:pPr>
            <w:r>
              <w:t>областной бюджет</w:t>
            </w:r>
          </w:p>
        </w:tc>
        <w:tc>
          <w:tcPr>
            <w:tcW w:w="907" w:type="dxa"/>
          </w:tcPr>
          <w:p w14:paraId="6FB315EC" w14:textId="77777777" w:rsidR="00910747" w:rsidRDefault="00910747">
            <w:pPr>
              <w:pStyle w:val="ConsPlusNormal"/>
            </w:pPr>
          </w:p>
        </w:tc>
        <w:tc>
          <w:tcPr>
            <w:tcW w:w="907" w:type="dxa"/>
          </w:tcPr>
          <w:p w14:paraId="445CFAE4" w14:textId="77777777" w:rsidR="00910747" w:rsidRDefault="00910747">
            <w:pPr>
              <w:pStyle w:val="ConsPlusNormal"/>
            </w:pPr>
          </w:p>
        </w:tc>
        <w:tc>
          <w:tcPr>
            <w:tcW w:w="2041" w:type="dxa"/>
          </w:tcPr>
          <w:p w14:paraId="3E11D5EB" w14:textId="77777777" w:rsidR="00910747" w:rsidRDefault="00910747">
            <w:pPr>
              <w:pStyle w:val="ConsPlusNormal"/>
            </w:pPr>
          </w:p>
        </w:tc>
        <w:tc>
          <w:tcPr>
            <w:tcW w:w="1757" w:type="dxa"/>
          </w:tcPr>
          <w:p w14:paraId="4D487116" w14:textId="77777777" w:rsidR="00910747" w:rsidRDefault="00910747">
            <w:pPr>
              <w:pStyle w:val="ConsPlusNormal"/>
            </w:pPr>
            <w:r>
              <w:t>93354,840</w:t>
            </w:r>
          </w:p>
        </w:tc>
        <w:tc>
          <w:tcPr>
            <w:tcW w:w="1644" w:type="dxa"/>
          </w:tcPr>
          <w:p w14:paraId="6F27353A" w14:textId="77777777" w:rsidR="00910747" w:rsidRDefault="00910747">
            <w:pPr>
              <w:pStyle w:val="ConsPlusNormal"/>
            </w:pPr>
            <w:r>
              <w:t>93354,840</w:t>
            </w:r>
          </w:p>
        </w:tc>
        <w:tc>
          <w:tcPr>
            <w:tcW w:w="1587" w:type="dxa"/>
          </w:tcPr>
          <w:p w14:paraId="4E31E2E9" w14:textId="77777777" w:rsidR="00910747" w:rsidRDefault="00910747">
            <w:pPr>
              <w:pStyle w:val="ConsPlusNormal"/>
            </w:pPr>
            <w:r>
              <w:t>0,000</w:t>
            </w:r>
          </w:p>
        </w:tc>
        <w:tc>
          <w:tcPr>
            <w:tcW w:w="1587" w:type="dxa"/>
          </w:tcPr>
          <w:p w14:paraId="6ADAF3C3" w14:textId="77777777" w:rsidR="00910747" w:rsidRDefault="00910747">
            <w:pPr>
              <w:pStyle w:val="ConsPlusNormal"/>
            </w:pPr>
            <w:r>
              <w:t>0,000</w:t>
            </w:r>
          </w:p>
        </w:tc>
        <w:tc>
          <w:tcPr>
            <w:tcW w:w="1644" w:type="dxa"/>
          </w:tcPr>
          <w:p w14:paraId="6CC667FD" w14:textId="77777777" w:rsidR="00910747" w:rsidRDefault="00910747">
            <w:pPr>
              <w:pStyle w:val="ConsPlusNormal"/>
            </w:pPr>
            <w:r>
              <w:t>0,000</w:t>
            </w:r>
          </w:p>
        </w:tc>
        <w:tc>
          <w:tcPr>
            <w:tcW w:w="1644" w:type="dxa"/>
          </w:tcPr>
          <w:p w14:paraId="12904156" w14:textId="77777777" w:rsidR="00910747" w:rsidRDefault="00910747">
            <w:pPr>
              <w:pStyle w:val="ConsPlusNormal"/>
            </w:pPr>
            <w:r>
              <w:t>0,000</w:t>
            </w:r>
          </w:p>
        </w:tc>
        <w:tc>
          <w:tcPr>
            <w:tcW w:w="1644" w:type="dxa"/>
          </w:tcPr>
          <w:p w14:paraId="43272D6D" w14:textId="77777777" w:rsidR="00910747" w:rsidRDefault="00910747">
            <w:pPr>
              <w:pStyle w:val="ConsPlusNormal"/>
            </w:pPr>
            <w:r>
              <w:t>0,000</w:t>
            </w:r>
          </w:p>
        </w:tc>
        <w:tc>
          <w:tcPr>
            <w:tcW w:w="1587" w:type="dxa"/>
          </w:tcPr>
          <w:p w14:paraId="51067661" w14:textId="77777777" w:rsidR="00910747" w:rsidRDefault="00910747">
            <w:pPr>
              <w:pStyle w:val="ConsPlusNormal"/>
            </w:pPr>
            <w:r>
              <w:t>0,000</w:t>
            </w:r>
          </w:p>
        </w:tc>
      </w:tr>
      <w:tr w:rsidR="00910747" w14:paraId="18AF4341" w14:textId="77777777">
        <w:tc>
          <w:tcPr>
            <w:tcW w:w="1077" w:type="dxa"/>
            <w:vMerge/>
          </w:tcPr>
          <w:p w14:paraId="71F6AD29" w14:textId="77777777" w:rsidR="00910747" w:rsidRDefault="00910747">
            <w:pPr>
              <w:spacing w:after="1" w:line="0" w:lineRule="atLeast"/>
            </w:pPr>
          </w:p>
        </w:tc>
        <w:tc>
          <w:tcPr>
            <w:tcW w:w="2778" w:type="dxa"/>
            <w:vMerge/>
          </w:tcPr>
          <w:p w14:paraId="1F5DE4EC" w14:textId="77777777" w:rsidR="00910747" w:rsidRDefault="00910747">
            <w:pPr>
              <w:spacing w:after="1" w:line="0" w:lineRule="atLeast"/>
            </w:pPr>
          </w:p>
        </w:tc>
        <w:tc>
          <w:tcPr>
            <w:tcW w:w="2154" w:type="dxa"/>
            <w:vMerge/>
          </w:tcPr>
          <w:p w14:paraId="70240248" w14:textId="77777777" w:rsidR="00910747" w:rsidRDefault="00910747">
            <w:pPr>
              <w:spacing w:after="1" w:line="0" w:lineRule="atLeast"/>
            </w:pPr>
          </w:p>
        </w:tc>
        <w:tc>
          <w:tcPr>
            <w:tcW w:w="2381" w:type="dxa"/>
          </w:tcPr>
          <w:p w14:paraId="3078681D" w14:textId="77777777" w:rsidR="00910747" w:rsidRDefault="00910747">
            <w:pPr>
              <w:pStyle w:val="ConsPlusNormal"/>
            </w:pPr>
            <w:r>
              <w:t>консолидированные бюджеты муниципальных образований</w:t>
            </w:r>
          </w:p>
        </w:tc>
        <w:tc>
          <w:tcPr>
            <w:tcW w:w="907" w:type="dxa"/>
          </w:tcPr>
          <w:p w14:paraId="163EE001" w14:textId="77777777" w:rsidR="00910747" w:rsidRDefault="00910747">
            <w:pPr>
              <w:pStyle w:val="ConsPlusNormal"/>
            </w:pPr>
          </w:p>
        </w:tc>
        <w:tc>
          <w:tcPr>
            <w:tcW w:w="907" w:type="dxa"/>
          </w:tcPr>
          <w:p w14:paraId="05243413" w14:textId="77777777" w:rsidR="00910747" w:rsidRDefault="00910747">
            <w:pPr>
              <w:pStyle w:val="ConsPlusNormal"/>
            </w:pPr>
          </w:p>
        </w:tc>
        <w:tc>
          <w:tcPr>
            <w:tcW w:w="2041" w:type="dxa"/>
          </w:tcPr>
          <w:p w14:paraId="58EE68BC" w14:textId="77777777" w:rsidR="00910747" w:rsidRDefault="00910747">
            <w:pPr>
              <w:pStyle w:val="ConsPlusNormal"/>
            </w:pPr>
          </w:p>
        </w:tc>
        <w:tc>
          <w:tcPr>
            <w:tcW w:w="1757" w:type="dxa"/>
          </w:tcPr>
          <w:p w14:paraId="4D34D81A" w14:textId="77777777" w:rsidR="00910747" w:rsidRDefault="00910747">
            <w:pPr>
              <w:pStyle w:val="ConsPlusNormal"/>
            </w:pPr>
            <w:r>
              <w:t>0,000</w:t>
            </w:r>
          </w:p>
        </w:tc>
        <w:tc>
          <w:tcPr>
            <w:tcW w:w="1644" w:type="dxa"/>
          </w:tcPr>
          <w:p w14:paraId="7F53352F" w14:textId="77777777" w:rsidR="00910747" w:rsidRDefault="00910747">
            <w:pPr>
              <w:pStyle w:val="ConsPlusNormal"/>
            </w:pPr>
            <w:r>
              <w:t>0,000</w:t>
            </w:r>
          </w:p>
        </w:tc>
        <w:tc>
          <w:tcPr>
            <w:tcW w:w="1587" w:type="dxa"/>
          </w:tcPr>
          <w:p w14:paraId="362C40D0" w14:textId="77777777" w:rsidR="00910747" w:rsidRDefault="00910747">
            <w:pPr>
              <w:pStyle w:val="ConsPlusNormal"/>
            </w:pPr>
            <w:r>
              <w:t>0,000</w:t>
            </w:r>
          </w:p>
        </w:tc>
        <w:tc>
          <w:tcPr>
            <w:tcW w:w="1587" w:type="dxa"/>
          </w:tcPr>
          <w:p w14:paraId="5ABF4566" w14:textId="77777777" w:rsidR="00910747" w:rsidRDefault="00910747">
            <w:pPr>
              <w:pStyle w:val="ConsPlusNormal"/>
            </w:pPr>
            <w:r>
              <w:t>0,000</w:t>
            </w:r>
          </w:p>
        </w:tc>
        <w:tc>
          <w:tcPr>
            <w:tcW w:w="1644" w:type="dxa"/>
          </w:tcPr>
          <w:p w14:paraId="76D65216" w14:textId="77777777" w:rsidR="00910747" w:rsidRDefault="00910747">
            <w:pPr>
              <w:pStyle w:val="ConsPlusNormal"/>
            </w:pPr>
            <w:r>
              <w:t>0,000</w:t>
            </w:r>
          </w:p>
        </w:tc>
        <w:tc>
          <w:tcPr>
            <w:tcW w:w="1644" w:type="dxa"/>
          </w:tcPr>
          <w:p w14:paraId="171815BF" w14:textId="77777777" w:rsidR="00910747" w:rsidRDefault="00910747">
            <w:pPr>
              <w:pStyle w:val="ConsPlusNormal"/>
            </w:pPr>
            <w:r>
              <w:t>0,000</w:t>
            </w:r>
          </w:p>
        </w:tc>
        <w:tc>
          <w:tcPr>
            <w:tcW w:w="1644" w:type="dxa"/>
          </w:tcPr>
          <w:p w14:paraId="12070EB1" w14:textId="77777777" w:rsidR="00910747" w:rsidRDefault="00910747">
            <w:pPr>
              <w:pStyle w:val="ConsPlusNormal"/>
            </w:pPr>
            <w:r>
              <w:t>0,000</w:t>
            </w:r>
          </w:p>
        </w:tc>
        <w:tc>
          <w:tcPr>
            <w:tcW w:w="1587" w:type="dxa"/>
          </w:tcPr>
          <w:p w14:paraId="33CB48A9" w14:textId="77777777" w:rsidR="00910747" w:rsidRDefault="00910747">
            <w:pPr>
              <w:pStyle w:val="ConsPlusNormal"/>
            </w:pPr>
            <w:r>
              <w:t>0,000</w:t>
            </w:r>
          </w:p>
        </w:tc>
      </w:tr>
      <w:tr w:rsidR="00910747" w14:paraId="27A6F485" w14:textId="77777777">
        <w:tc>
          <w:tcPr>
            <w:tcW w:w="1077" w:type="dxa"/>
            <w:vMerge/>
          </w:tcPr>
          <w:p w14:paraId="16B3CF83" w14:textId="77777777" w:rsidR="00910747" w:rsidRDefault="00910747">
            <w:pPr>
              <w:spacing w:after="1" w:line="0" w:lineRule="atLeast"/>
            </w:pPr>
          </w:p>
        </w:tc>
        <w:tc>
          <w:tcPr>
            <w:tcW w:w="2778" w:type="dxa"/>
            <w:vMerge/>
          </w:tcPr>
          <w:p w14:paraId="0B2C7F3A" w14:textId="77777777" w:rsidR="00910747" w:rsidRDefault="00910747">
            <w:pPr>
              <w:spacing w:after="1" w:line="0" w:lineRule="atLeast"/>
            </w:pPr>
          </w:p>
        </w:tc>
        <w:tc>
          <w:tcPr>
            <w:tcW w:w="2154" w:type="dxa"/>
            <w:vMerge/>
          </w:tcPr>
          <w:p w14:paraId="4519951C" w14:textId="77777777" w:rsidR="00910747" w:rsidRDefault="00910747">
            <w:pPr>
              <w:spacing w:after="1" w:line="0" w:lineRule="atLeast"/>
            </w:pPr>
          </w:p>
        </w:tc>
        <w:tc>
          <w:tcPr>
            <w:tcW w:w="2381" w:type="dxa"/>
          </w:tcPr>
          <w:p w14:paraId="017A2021" w14:textId="77777777" w:rsidR="00910747" w:rsidRDefault="00910747">
            <w:pPr>
              <w:pStyle w:val="ConsPlusNormal"/>
            </w:pPr>
            <w:r>
              <w:t>территориальные внебюджетные фонды</w:t>
            </w:r>
          </w:p>
        </w:tc>
        <w:tc>
          <w:tcPr>
            <w:tcW w:w="907" w:type="dxa"/>
          </w:tcPr>
          <w:p w14:paraId="452F3401" w14:textId="77777777" w:rsidR="00910747" w:rsidRDefault="00910747">
            <w:pPr>
              <w:pStyle w:val="ConsPlusNormal"/>
            </w:pPr>
          </w:p>
        </w:tc>
        <w:tc>
          <w:tcPr>
            <w:tcW w:w="907" w:type="dxa"/>
          </w:tcPr>
          <w:p w14:paraId="3EEAF609" w14:textId="77777777" w:rsidR="00910747" w:rsidRDefault="00910747">
            <w:pPr>
              <w:pStyle w:val="ConsPlusNormal"/>
            </w:pPr>
          </w:p>
        </w:tc>
        <w:tc>
          <w:tcPr>
            <w:tcW w:w="2041" w:type="dxa"/>
          </w:tcPr>
          <w:p w14:paraId="56ED9D3F" w14:textId="77777777" w:rsidR="00910747" w:rsidRDefault="00910747">
            <w:pPr>
              <w:pStyle w:val="ConsPlusNormal"/>
            </w:pPr>
          </w:p>
        </w:tc>
        <w:tc>
          <w:tcPr>
            <w:tcW w:w="1757" w:type="dxa"/>
          </w:tcPr>
          <w:p w14:paraId="74B65BE4" w14:textId="77777777" w:rsidR="00910747" w:rsidRDefault="00910747">
            <w:pPr>
              <w:pStyle w:val="ConsPlusNormal"/>
            </w:pPr>
            <w:r>
              <w:t>0,000</w:t>
            </w:r>
          </w:p>
        </w:tc>
        <w:tc>
          <w:tcPr>
            <w:tcW w:w="1644" w:type="dxa"/>
          </w:tcPr>
          <w:p w14:paraId="12F02A26" w14:textId="77777777" w:rsidR="00910747" w:rsidRDefault="00910747">
            <w:pPr>
              <w:pStyle w:val="ConsPlusNormal"/>
            </w:pPr>
            <w:r>
              <w:t>0,000</w:t>
            </w:r>
          </w:p>
        </w:tc>
        <w:tc>
          <w:tcPr>
            <w:tcW w:w="1587" w:type="dxa"/>
          </w:tcPr>
          <w:p w14:paraId="228DB212" w14:textId="77777777" w:rsidR="00910747" w:rsidRDefault="00910747">
            <w:pPr>
              <w:pStyle w:val="ConsPlusNormal"/>
            </w:pPr>
            <w:r>
              <w:t>0,000</w:t>
            </w:r>
          </w:p>
        </w:tc>
        <w:tc>
          <w:tcPr>
            <w:tcW w:w="1587" w:type="dxa"/>
          </w:tcPr>
          <w:p w14:paraId="30F53435" w14:textId="77777777" w:rsidR="00910747" w:rsidRDefault="00910747">
            <w:pPr>
              <w:pStyle w:val="ConsPlusNormal"/>
            </w:pPr>
            <w:r>
              <w:t>0,000</w:t>
            </w:r>
          </w:p>
        </w:tc>
        <w:tc>
          <w:tcPr>
            <w:tcW w:w="1644" w:type="dxa"/>
          </w:tcPr>
          <w:p w14:paraId="49E09CA9" w14:textId="77777777" w:rsidR="00910747" w:rsidRDefault="00910747">
            <w:pPr>
              <w:pStyle w:val="ConsPlusNormal"/>
            </w:pPr>
            <w:r>
              <w:t>0,000</w:t>
            </w:r>
          </w:p>
        </w:tc>
        <w:tc>
          <w:tcPr>
            <w:tcW w:w="1644" w:type="dxa"/>
          </w:tcPr>
          <w:p w14:paraId="48E6DD34" w14:textId="77777777" w:rsidR="00910747" w:rsidRDefault="00910747">
            <w:pPr>
              <w:pStyle w:val="ConsPlusNormal"/>
            </w:pPr>
            <w:r>
              <w:t>0,000</w:t>
            </w:r>
          </w:p>
        </w:tc>
        <w:tc>
          <w:tcPr>
            <w:tcW w:w="1644" w:type="dxa"/>
          </w:tcPr>
          <w:p w14:paraId="5BC0FD9D" w14:textId="77777777" w:rsidR="00910747" w:rsidRDefault="00910747">
            <w:pPr>
              <w:pStyle w:val="ConsPlusNormal"/>
            </w:pPr>
            <w:r>
              <w:t>0,000</w:t>
            </w:r>
          </w:p>
        </w:tc>
        <w:tc>
          <w:tcPr>
            <w:tcW w:w="1587" w:type="dxa"/>
          </w:tcPr>
          <w:p w14:paraId="15CE5531" w14:textId="77777777" w:rsidR="00910747" w:rsidRDefault="00910747">
            <w:pPr>
              <w:pStyle w:val="ConsPlusNormal"/>
            </w:pPr>
            <w:r>
              <w:t>0,000</w:t>
            </w:r>
          </w:p>
        </w:tc>
      </w:tr>
      <w:tr w:rsidR="00910747" w14:paraId="08B444FC" w14:textId="77777777">
        <w:tc>
          <w:tcPr>
            <w:tcW w:w="1077" w:type="dxa"/>
            <w:vMerge/>
          </w:tcPr>
          <w:p w14:paraId="4AFF633D" w14:textId="77777777" w:rsidR="00910747" w:rsidRDefault="00910747">
            <w:pPr>
              <w:spacing w:after="1" w:line="0" w:lineRule="atLeast"/>
            </w:pPr>
          </w:p>
        </w:tc>
        <w:tc>
          <w:tcPr>
            <w:tcW w:w="2778" w:type="dxa"/>
            <w:vMerge/>
          </w:tcPr>
          <w:p w14:paraId="428EFB98" w14:textId="77777777" w:rsidR="00910747" w:rsidRDefault="00910747">
            <w:pPr>
              <w:spacing w:after="1" w:line="0" w:lineRule="atLeast"/>
            </w:pPr>
          </w:p>
        </w:tc>
        <w:tc>
          <w:tcPr>
            <w:tcW w:w="2154" w:type="dxa"/>
            <w:vMerge/>
          </w:tcPr>
          <w:p w14:paraId="0256C74C" w14:textId="77777777" w:rsidR="00910747" w:rsidRDefault="00910747">
            <w:pPr>
              <w:spacing w:after="1" w:line="0" w:lineRule="atLeast"/>
            </w:pPr>
          </w:p>
        </w:tc>
        <w:tc>
          <w:tcPr>
            <w:tcW w:w="2381" w:type="dxa"/>
          </w:tcPr>
          <w:p w14:paraId="56285040" w14:textId="77777777" w:rsidR="00910747" w:rsidRDefault="00910747">
            <w:pPr>
              <w:pStyle w:val="ConsPlusNormal"/>
            </w:pPr>
            <w:r>
              <w:t>юридические лица</w:t>
            </w:r>
          </w:p>
        </w:tc>
        <w:tc>
          <w:tcPr>
            <w:tcW w:w="907" w:type="dxa"/>
          </w:tcPr>
          <w:p w14:paraId="639B9672" w14:textId="77777777" w:rsidR="00910747" w:rsidRDefault="00910747">
            <w:pPr>
              <w:pStyle w:val="ConsPlusNormal"/>
            </w:pPr>
          </w:p>
        </w:tc>
        <w:tc>
          <w:tcPr>
            <w:tcW w:w="907" w:type="dxa"/>
          </w:tcPr>
          <w:p w14:paraId="62E7732C" w14:textId="77777777" w:rsidR="00910747" w:rsidRDefault="00910747">
            <w:pPr>
              <w:pStyle w:val="ConsPlusNormal"/>
            </w:pPr>
          </w:p>
        </w:tc>
        <w:tc>
          <w:tcPr>
            <w:tcW w:w="2041" w:type="dxa"/>
          </w:tcPr>
          <w:p w14:paraId="643A3E11" w14:textId="77777777" w:rsidR="00910747" w:rsidRDefault="00910747">
            <w:pPr>
              <w:pStyle w:val="ConsPlusNormal"/>
            </w:pPr>
          </w:p>
        </w:tc>
        <w:tc>
          <w:tcPr>
            <w:tcW w:w="1757" w:type="dxa"/>
          </w:tcPr>
          <w:p w14:paraId="296BFF46" w14:textId="77777777" w:rsidR="00910747" w:rsidRDefault="00910747">
            <w:pPr>
              <w:pStyle w:val="ConsPlusNormal"/>
            </w:pPr>
            <w:r>
              <w:t>0,000</w:t>
            </w:r>
          </w:p>
        </w:tc>
        <w:tc>
          <w:tcPr>
            <w:tcW w:w="1644" w:type="dxa"/>
          </w:tcPr>
          <w:p w14:paraId="2F2CE5E4" w14:textId="77777777" w:rsidR="00910747" w:rsidRDefault="00910747">
            <w:pPr>
              <w:pStyle w:val="ConsPlusNormal"/>
            </w:pPr>
            <w:r>
              <w:t>0,000</w:t>
            </w:r>
          </w:p>
        </w:tc>
        <w:tc>
          <w:tcPr>
            <w:tcW w:w="1587" w:type="dxa"/>
          </w:tcPr>
          <w:p w14:paraId="687C1DEA" w14:textId="77777777" w:rsidR="00910747" w:rsidRDefault="00910747">
            <w:pPr>
              <w:pStyle w:val="ConsPlusNormal"/>
            </w:pPr>
            <w:r>
              <w:t>0,000</w:t>
            </w:r>
          </w:p>
        </w:tc>
        <w:tc>
          <w:tcPr>
            <w:tcW w:w="1587" w:type="dxa"/>
          </w:tcPr>
          <w:p w14:paraId="7C947BC9" w14:textId="77777777" w:rsidR="00910747" w:rsidRDefault="00910747">
            <w:pPr>
              <w:pStyle w:val="ConsPlusNormal"/>
            </w:pPr>
            <w:r>
              <w:t>0,000</w:t>
            </w:r>
          </w:p>
        </w:tc>
        <w:tc>
          <w:tcPr>
            <w:tcW w:w="1644" w:type="dxa"/>
          </w:tcPr>
          <w:p w14:paraId="675DCFCB" w14:textId="77777777" w:rsidR="00910747" w:rsidRDefault="00910747">
            <w:pPr>
              <w:pStyle w:val="ConsPlusNormal"/>
            </w:pPr>
            <w:r>
              <w:t>0,000</w:t>
            </w:r>
          </w:p>
        </w:tc>
        <w:tc>
          <w:tcPr>
            <w:tcW w:w="1644" w:type="dxa"/>
          </w:tcPr>
          <w:p w14:paraId="14F98FAA" w14:textId="77777777" w:rsidR="00910747" w:rsidRDefault="00910747">
            <w:pPr>
              <w:pStyle w:val="ConsPlusNormal"/>
            </w:pPr>
            <w:r>
              <w:t>0,000</w:t>
            </w:r>
          </w:p>
        </w:tc>
        <w:tc>
          <w:tcPr>
            <w:tcW w:w="1644" w:type="dxa"/>
          </w:tcPr>
          <w:p w14:paraId="45093C55" w14:textId="77777777" w:rsidR="00910747" w:rsidRDefault="00910747">
            <w:pPr>
              <w:pStyle w:val="ConsPlusNormal"/>
            </w:pPr>
            <w:r>
              <w:t>0,000</w:t>
            </w:r>
          </w:p>
        </w:tc>
        <w:tc>
          <w:tcPr>
            <w:tcW w:w="1587" w:type="dxa"/>
          </w:tcPr>
          <w:p w14:paraId="0E5C5EFA" w14:textId="77777777" w:rsidR="00910747" w:rsidRDefault="00910747">
            <w:pPr>
              <w:pStyle w:val="ConsPlusNormal"/>
            </w:pPr>
            <w:r>
              <w:t>0,000</w:t>
            </w:r>
          </w:p>
        </w:tc>
      </w:tr>
      <w:tr w:rsidR="00910747" w14:paraId="134A167A" w14:textId="77777777">
        <w:tc>
          <w:tcPr>
            <w:tcW w:w="1077" w:type="dxa"/>
            <w:vMerge/>
          </w:tcPr>
          <w:p w14:paraId="06C738D0" w14:textId="77777777" w:rsidR="00910747" w:rsidRDefault="00910747">
            <w:pPr>
              <w:spacing w:after="1" w:line="0" w:lineRule="atLeast"/>
            </w:pPr>
          </w:p>
        </w:tc>
        <w:tc>
          <w:tcPr>
            <w:tcW w:w="2778" w:type="dxa"/>
            <w:vMerge/>
          </w:tcPr>
          <w:p w14:paraId="23DB3F0F" w14:textId="77777777" w:rsidR="00910747" w:rsidRDefault="00910747">
            <w:pPr>
              <w:spacing w:after="1" w:line="0" w:lineRule="atLeast"/>
            </w:pPr>
          </w:p>
        </w:tc>
        <w:tc>
          <w:tcPr>
            <w:tcW w:w="2154" w:type="dxa"/>
            <w:vMerge w:val="restart"/>
          </w:tcPr>
          <w:p w14:paraId="2D0EDE78" w14:textId="77777777" w:rsidR="00910747" w:rsidRDefault="00910747">
            <w:pPr>
              <w:pStyle w:val="ConsPlusNormal"/>
            </w:pPr>
            <w:r>
              <w:t>Министерство социальной защиты населения области</w:t>
            </w:r>
          </w:p>
        </w:tc>
        <w:tc>
          <w:tcPr>
            <w:tcW w:w="2381" w:type="dxa"/>
          </w:tcPr>
          <w:p w14:paraId="2E796807" w14:textId="77777777" w:rsidR="00910747" w:rsidRDefault="00910747">
            <w:pPr>
              <w:pStyle w:val="ConsPlusNormal"/>
            </w:pPr>
            <w:r>
              <w:t>Всего</w:t>
            </w:r>
          </w:p>
        </w:tc>
        <w:tc>
          <w:tcPr>
            <w:tcW w:w="907" w:type="dxa"/>
          </w:tcPr>
          <w:p w14:paraId="0298A47F" w14:textId="77777777" w:rsidR="00910747" w:rsidRDefault="00910747">
            <w:pPr>
              <w:pStyle w:val="ConsPlusNormal"/>
            </w:pPr>
          </w:p>
        </w:tc>
        <w:tc>
          <w:tcPr>
            <w:tcW w:w="907" w:type="dxa"/>
          </w:tcPr>
          <w:p w14:paraId="34EB4858" w14:textId="77777777" w:rsidR="00910747" w:rsidRDefault="00910747">
            <w:pPr>
              <w:pStyle w:val="ConsPlusNormal"/>
            </w:pPr>
          </w:p>
        </w:tc>
        <w:tc>
          <w:tcPr>
            <w:tcW w:w="2041" w:type="dxa"/>
          </w:tcPr>
          <w:p w14:paraId="41433841" w14:textId="77777777" w:rsidR="00910747" w:rsidRDefault="00910747">
            <w:pPr>
              <w:pStyle w:val="ConsPlusNormal"/>
            </w:pPr>
          </w:p>
        </w:tc>
        <w:tc>
          <w:tcPr>
            <w:tcW w:w="1757" w:type="dxa"/>
          </w:tcPr>
          <w:p w14:paraId="4AD1EFC0" w14:textId="77777777" w:rsidR="00910747" w:rsidRDefault="00910747">
            <w:pPr>
              <w:pStyle w:val="ConsPlusNormal"/>
            </w:pPr>
            <w:r>
              <w:t>1512819,221</w:t>
            </w:r>
          </w:p>
        </w:tc>
        <w:tc>
          <w:tcPr>
            <w:tcW w:w="1644" w:type="dxa"/>
          </w:tcPr>
          <w:p w14:paraId="72E7864B" w14:textId="77777777" w:rsidR="00910747" w:rsidRDefault="00910747">
            <w:pPr>
              <w:pStyle w:val="ConsPlusNormal"/>
            </w:pPr>
            <w:r>
              <w:t>136950,900</w:t>
            </w:r>
          </w:p>
        </w:tc>
        <w:tc>
          <w:tcPr>
            <w:tcW w:w="1587" w:type="dxa"/>
          </w:tcPr>
          <w:p w14:paraId="3717DA84" w14:textId="77777777" w:rsidR="00910747" w:rsidRDefault="00910747">
            <w:pPr>
              <w:pStyle w:val="ConsPlusNormal"/>
            </w:pPr>
            <w:r>
              <w:t>234971,838</w:t>
            </w:r>
          </w:p>
        </w:tc>
        <w:tc>
          <w:tcPr>
            <w:tcW w:w="1587" w:type="dxa"/>
          </w:tcPr>
          <w:p w14:paraId="2926C9C1" w14:textId="77777777" w:rsidR="00910747" w:rsidRDefault="00910747">
            <w:pPr>
              <w:pStyle w:val="ConsPlusNormal"/>
            </w:pPr>
            <w:r>
              <w:t>248428,438</w:t>
            </w:r>
          </w:p>
        </w:tc>
        <w:tc>
          <w:tcPr>
            <w:tcW w:w="1644" w:type="dxa"/>
          </w:tcPr>
          <w:p w14:paraId="5016B5BF" w14:textId="77777777" w:rsidR="00910747" w:rsidRDefault="00910747">
            <w:pPr>
              <w:pStyle w:val="ConsPlusNormal"/>
            </w:pPr>
            <w:r>
              <w:t>169478,138</w:t>
            </w:r>
          </w:p>
        </w:tc>
        <w:tc>
          <w:tcPr>
            <w:tcW w:w="1644" w:type="dxa"/>
          </w:tcPr>
          <w:p w14:paraId="124748EA" w14:textId="77777777" w:rsidR="00910747" w:rsidRDefault="00910747">
            <w:pPr>
              <w:pStyle w:val="ConsPlusNormal"/>
            </w:pPr>
            <w:r>
              <w:t>114455,059</w:t>
            </w:r>
          </w:p>
        </w:tc>
        <w:tc>
          <w:tcPr>
            <w:tcW w:w="1644" w:type="dxa"/>
          </w:tcPr>
          <w:p w14:paraId="53C4FB65" w14:textId="77777777" w:rsidR="00910747" w:rsidRDefault="00910747">
            <w:pPr>
              <w:pStyle w:val="ConsPlusNormal"/>
            </w:pPr>
            <w:r>
              <w:t>213377,274</w:t>
            </w:r>
          </w:p>
        </w:tc>
        <w:tc>
          <w:tcPr>
            <w:tcW w:w="1587" w:type="dxa"/>
          </w:tcPr>
          <w:p w14:paraId="46ED28FC" w14:textId="77777777" w:rsidR="00910747" w:rsidRDefault="00910747">
            <w:pPr>
              <w:pStyle w:val="ConsPlusNormal"/>
            </w:pPr>
            <w:r>
              <w:t>395157,574</w:t>
            </w:r>
          </w:p>
        </w:tc>
      </w:tr>
      <w:tr w:rsidR="00910747" w14:paraId="798D2B8E" w14:textId="77777777">
        <w:tc>
          <w:tcPr>
            <w:tcW w:w="1077" w:type="dxa"/>
            <w:vMerge/>
          </w:tcPr>
          <w:p w14:paraId="1C4D1260" w14:textId="77777777" w:rsidR="00910747" w:rsidRDefault="00910747">
            <w:pPr>
              <w:spacing w:after="1" w:line="0" w:lineRule="atLeast"/>
            </w:pPr>
          </w:p>
        </w:tc>
        <w:tc>
          <w:tcPr>
            <w:tcW w:w="2778" w:type="dxa"/>
            <w:vMerge/>
          </w:tcPr>
          <w:p w14:paraId="53C6AE5D" w14:textId="77777777" w:rsidR="00910747" w:rsidRDefault="00910747">
            <w:pPr>
              <w:spacing w:after="1" w:line="0" w:lineRule="atLeast"/>
            </w:pPr>
          </w:p>
        </w:tc>
        <w:tc>
          <w:tcPr>
            <w:tcW w:w="2154" w:type="dxa"/>
            <w:vMerge/>
          </w:tcPr>
          <w:p w14:paraId="081BF630" w14:textId="77777777" w:rsidR="00910747" w:rsidRDefault="00910747">
            <w:pPr>
              <w:spacing w:after="1" w:line="0" w:lineRule="atLeast"/>
            </w:pPr>
          </w:p>
        </w:tc>
        <w:tc>
          <w:tcPr>
            <w:tcW w:w="2381" w:type="dxa"/>
          </w:tcPr>
          <w:p w14:paraId="33C03F18" w14:textId="77777777" w:rsidR="00910747" w:rsidRDefault="00910747">
            <w:pPr>
              <w:pStyle w:val="ConsPlusNormal"/>
            </w:pPr>
            <w:r>
              <w:t>федеральный бюджет</w:t>
            </w:r>
          </w:p>
        </w:tc>
        <w:tc>
          <w:tcPr>
            <w:tcW w:w="907" w:type="dxa"/>
          </w:tcPr>
          <w:p w14:paraId="71414346" w14:textId="77777777" w:rsidR="00910747" w:rsidRDefault="00910747">
            <w:pPr>
              <w:pStyle w:val="ConsPlusNormal"/>
            </w:pPr>
          </w:p>
        </w:tc>
        <w:tc>
          <w:tcPr>
            <w:tcW w:w="907" w:type="dxa"/>
          </w:tcPr>
          <w:p w14:paraId="6FBEC02D" w14:textId="77777777" w:rsidR="00910747" w:rsidRDefault="00910747">
            <w:pPr>
              <w:pStyle w:val="ConsPlusNormal"/>
            </w:pPr>
          </w:p>
        </w:tc>
        <w:tc>
          <w:tcPr>
            <w:tcW w:w="2041" w:type="dxa"/>
          </w:tcPr>
          <w:p w14:paraId="03DF5FFC" w14:textId="77777777" w:rsidR="00910747" w:rsidRDefault="00910747">
            <w:pPr>
              <w:pStyle w:val="ConsPlusNormal"/>
            </w:pPr>
          </w:p>
        </w:tc>
        <w:tc>
          <w:tcPr>
            <w:tcW w:w="1757" w:type="dxa"/>
          </w:tcPr>
          <w:p w14:paraId="2B71EDBC" w14:textId="77777777" w:rsidR="00910747" w:rsidRDefault="00910747">
            <w:pPr>
              <w:pStyle w:val="ConsPlusNormal"/>
            </w:pPr>
            <w:r>
              <w:t>900342,100</w:t>
            </w:r>
          </w:p>
        </w:tc>
        <w:tc>
          <w:tcPr>
            <w:tcW w:w="1644" w:type="dxa"/>
          </w:tcPr>
          <w:p w14:paraId="4CBA1F0F" w14:textId="77777777" w:rsidR="00910747" w:rsidRDefault="00910747">
            <w:pPr>
              <w:pStyle w:val="ConsPlusNormal"/>
            </w:pPr>
            <w:r>
              <w:t>136950,900</w:t>
            </w:r>
          </w:p>
        </w:tc>
        <w:tc>
          <w:tcPr>
            <w:tcW w:w="1587" w:type="dxa"/>
          </w:tcPr>
          <w:p w14:paraId="1B467385" w14:textId="77777777" w:rsidR="00910747" w:rsidRDefault="00910747">
            <w:pPr>
              <w:pStyle w:val="ConsPlusNormal"/>
            </w:pPr>
            <w:r>
              <w:t>141617,000</w:t>
            </w:r>
          </w:p>
        </w:tc>
        <w:tc>
          <w:tcPr>
            <w:tcW w:w="1587" w:type="dxa"/>
          </w:tcPr>
          <w:p w14:paraId="78CA6C76" w14:textId="77777777" w:rsidR="00910747" w:rsidRDefault="00910747">
            <w:pPr>
              <w:pStyle w:val="ConsPlusNormal"/>
            </w:pPr>
            <w:r>
              <w:t>155073,600</w:t>
            </w:r>
          </w:p>
        </w:tc>
        <w:tc>
          <w:tcPr>
            <w:tcW w:w="1644" w:type="dxa"/>
          </w:tcPr>
          <w:p w14:paraId="08AFDF16" w14:textId="77777777" w:rsidR="00910747" w:rsidRDefault="00910747">
            <w:pPr>
              <w:pStyle w:val="ConsPlusNormal"/>
            </w:pPr>
            <w:r>
              <w:t>76123,300</w:t>
            </w:r>
          </w:p>
        </w:tc>
        <w:tc>
          <w:tcPr>
            <w:tcW w:w="1644" w:type="dxa"/>
          </w:tcPr>
          <w:p w14:paraId="5E0DF7FA" w14:textId="77777777" w:rsidR="00910747" w:rsidRDefault="00910747">
            <w:pPr>
              <w:pStyle w:val="ConsPlusNormal"/>
            </w:pPr>
            <w:r>
              <w:t>97286,800</w:t>
            </w:r>
          </w:p>
        </w:tc>
        <w:tc>
          <w:tcPr>
            <w:tcW w:w="1644" w:type="dxa"/>
          </w:tcPr>
          <w:p w14:paraId="58EF195F" w14:textId="77777777" w:rsidR="00910747" w:rsidRDefault="00910747">
            <w:pPr>
              <w:pStyle w:val="ConsPlusNormal"/>
            </w:pPr>
            <w:r>
              <w:t>116576,100</w:t>
            </w:r>
          </w:p>
        </w:tc>
        <w:tc>
          <w:tcPr>
            <w:tcW w:w="1587" w:type="dxa"/>
          </w:tcPr>
          <w:p w14:paraId="67AD2C66" w14:textId="77777777" w:rsidR="00910747" w:rsidRDefault="00910747">
            <w:pPr>
              <w:pStyle w:val="ConsPlusNormal"/>
            </w:pPr>
            <w:r>
              <w:t>176714,400</w:t>
            </w:r>
          </w:p>
        </w:tc>
      </w:tr>
      <w:tr w:rsidR="00910747" w14:paraId="78AD6557" w14:textId="77777777">
        <w:tc>
          <w:tcPr>
            <w:tcW w:w="1077" w:type="dxa"/>
            <w:vMerge/>
          </w:tcPr>
          <w:p w14:paraId="37CCD302" w14:textId="77777777" w:rsidR="00910747" w:rsidRDefault="00910747">
            <w:pPr>
              <w:spacing w:after="1" w:line="0" w:lineRule="atLeast"/>
            </w:pPr>
          </w:p>
        </w:tc>
        <w:tc>
          <w:tcPr>
            <w:tcW w:w="2778" w:type="dxa"/>
            <w:vMerge/>
          </w:tcPr>
          <w:p w14:paraId="47C7C745" w14:textId="77777777" w:rsidR="00910747" w:rsidRDefault="00910747">
            <w:pPr>
              <w:spacing w:after="1" w:line="0" w:lineRule="atLeast"/>
            </w:pPr>
          </w:p>
        </w:tc>
        <w:tc>
          <w:tcPr>
            <w:tcW w:w="2154" w:type="dxa"/>
            <w:vMerge/>
          </w:tcPr>
          <w:p w14:paraId="56349036" w14:textId="77777777" w:rsidR="00910747" w:rsidRDefault="00910747">
            <w:pPr>
              <w:spacing w:after="1" w:line="0" w:lineRule="atLeast"/>
            </w:pPr>
          </w:p>
        </w:tc>
        <w:tc>
          <w:tcPr>
            <w:tcW w:w="2381" w:type="dxa"/>
          </w:tcPr>
          <w:p w14:paraId="398D41E8" w14:textId="77777777" w:rsidR="00910747" w:rsidRDefault="00910747">
            <w:pPr>
              <w:pStyle w:val="ConsPlusNormal"/>
            </w:pPr>
            <w:r>
              <w:t>областной бюджет</w:t>
            </w:r>
          </w:p>
        </w:tc>
        <w:tc>
          <w:tcPr>
            <w:tcW w:w="907" w:type="dxa"/>
          </w:tcPr>
          <w:p w14:paraId="7B263666" w14:textId="77777777" w:rsidR="00910747" w:rsidRDefault="00910747">
            <w:pPr>
              <w:pStyle w:val="ConsPlusNormal"/>
            </w:pPr>
          </w:p>
        </w:tc>
        <w:tc>
          <w:tcPr>
            <w:tcW w:w="907" w:type="dxa"/>
          </w:tcPr>
          <w:p w14:paraId="0401CE16" w14:textId="77777777" w:rsidR="00910747" w:rsidRDefault="00910747">
            <w:pPr>
              <w:pStyle w:val="ConsPlusNormal"/>
            </w:pPr>
          </w:p>
        </w:tc>
        <w:tc>
          <w:tcPr>
            <w:tcW w:w="2041" w:type="dxa"/>
          </w:tcPr>
          <w:p w14:paraId="544BCC2D" w14:textId="77777777" w:rsidR="00910747" w:rsidRDefault="00910747">
            <w:pPr>
              <w:pStyle w:val="ConsPlusNormal"/>
            </w:pPr>
          </w:p>
        </w:tc>
        <w:tc>
          <w:tcPr>
            <w:tcW w:w="1757" w:type="dxa"/>
          </w:tcPr>
          <w:p w14:paraId="7AE4BE4C" w14:textId="77777777" w:rsidR="00910747" w:rsidRDefault="00910747">
            <w:pPr>
              <w:pStyle w:val="ConsPlusNormal"/>
            </w:pPr>
            <w:r>
              <w:t>612477,121</w:t>
            </w:r>
          </w:p>
        </w:tc>
        <w:tc>
          <w:tcPr>
            <w:tcW w:w="1644" w:type="dxa"/>
          </w:tcPr>
          <w:p w14:paraId="346575A7" w14:textId="77777777" w:rsidR="00910747" w:rsidRDefault="00910747">
            <w:pPr>
              <w:pStyle w:val="ConsPlusNormal"/>
            </w:pPr>
            <w:r>
              <w:t>0,000</w:t>
            </w:r>
          </w:p>
        </w:tc>
        <w:tc>
          <w:tcPr>
            <w:tcW w:w="1587" w:type="dxa"/>
          </w:tcPr>
          <w:p w14:paraId="335F4DE0" w14:textId="77777777" w:rsidR="00910747" w:rsidRDefault="00910747">
            <w:pPr>
              <w:pStyle w:val="ConsPlusNormal"/>
            </w:pPr>
            <w:r>
              <w:t>93354,838</w:t>
            </w:r>
          </w:p>
        </w:tc>
        <w:tc>
          <w:tcPr>
            <w:tcW w:w="1587" w:type="dxa"/>
          </w:tcPr>
          <w:p w14:paraId="6A3B6BC8" w14:textId="77777777" w:rsidR="00910747" w:rsidRDefault="00910747">
            <w:pPr>
              <w:pStyle w:val="ConsPlusNormal"/>
            </w:pPr>
            <w:r>
              <w:t>93354,838</w:t>
            </w:r>
          </w:p>
        </w:tc>
        <w:tc>
          <w:tcPr>
            <w:tcW w:w="1644" w:type="dxa"/>
          </w:tcPr>
          <w:p w14:paraId="04A2B698" w14:textId="77777777" w:rsidR="00910747" w:rsidRDefault="00910747">
            <w:pPr>
              <w:pStyle w:val="ConsPlusNormal"/>
            </w:pPr>
            <w:r>
              <w:t>93354,838</w:t>
            </w:r>
          </w:p>
        </w:tc>
        <w:tc>
          <w:tcPr>
            <w:tcW w:w="1644" w:type="dxa"/>
          </w:tcPr>
          <w:p w14:paraId="71439E03" w14:textId="77777777" w:rsidR="00910747" w:rsidRDefault="00910747">
            <w:pPr>
              <w:pStyle w:val="ConsPlusNormal"/>
            </w:pPr>
            <w:r>
              <w:t>17168,259</w:t>
            </w:r>
          </w:p>
        </w:tc>
        <w:tc>
          <w:tcPr>
            <w:tcW w:w="1644" w:type="dxa"/>
          </w:tcPr>
          <w:p w14:paraId="4A11CD27" w14:textId="77777777" w:rsidR="00910747" w:rsidRDefault="00910747">
            <w:pPr>
              <w:pStyle w:val="ConsPlusNormal"/>
            </w:pPr>
            <w:r>
              <w:t>96801,174</w:t>
            </w:r>
          </w:p>
        </w:tc>
        <w:tc>
          <w:tcPr>
            <w:tcW w:w="1587" w:type="dxa"/>
          </w:tcPr>
          <w:p w14:paraId="27F838F2" w14:textId="77777777" w:rsidR="00910747" w:rsidRDefault="00910747">
            <w:pPr>
              <w:pStyle w:val="ConsPlusNormal"/>
            </w:pPr>
            <w:r>
              <w:t>218443,174</w:t>
            </w:r>
          </w:p>
        </w:tc>
      </w:tr>
      <w:tr w:rsidR="00910747" w14:paraId="4C72E1E7" w14:textId="77777777">
        <w:tc>
          <w:tcPr>
            <w:tcW w:w="1077" w:type="dxa"/>
            <w:vMerge/>
          </w:tcPr>
          <w:p w14:paraId="2F15BB1C" w14:textId="77777777" w:rsidR="00910747" w:rsidRDefault="00910747">
            <w:pPr>
              <w:spacing w:after="1" w:line="0" w:lineRule="atLeast"/>
            </w:pPr>
          </w:p>
        </w:tc>
        <w:tc>
          <w:tcPr>
            <w:tcW w:w="2778" w:type="dxa"/>
            <w:vMerge/>
          </w:tcPr>
          <w:p w14:paraId="6FB7E86D" w14:textId="77777777" w:rsidR="00910747" w:rsidRDefault="00910747">
            <w:pPr>
              <w:spacing w:after="1" w:line="0" w:lineRule="atLeast"/>
            </w:pPr>
          </w:p>
        </w:tc>
        <w:tc>
          <w:tcPr>
            <w:tcW w:w="2154" w:type="dxa"/>
            <w:vMerge/>
          </w:tcPr>
          <w:p w14:paraId="7D5C93D5" w14:textId="77777777" w:rsidR="00910747" w:rsidRDefault="00910747">
            <w:pPr>
              <w:spacing w:after="1" w:line="0" w:lineRule="atLeast"/>
            </w:pPr>
          </w:p>
        </w:tc>
        <w:tc>
          <w:tcPr>
            <w:tcW w:w="2381" w:type="dxa"/>
          </w:tcPr>
          <w:p w14:paraId="63A0447E" w14:textId="77777777" w:rsidR="00910747" w:rsidRDefault="00910747">
            <w:pPr>
              <w:pStyle w:val="ConsPlusNormal"/>
            </w:pPr>
            <w:r>
              <w:t>консолидированные бюджеты муниципальных образований</w:t>
            </w:r>
          </w:p>
        </w:tc>
        <w:tc>
          <w:tcPr>
            <w:tcW w:w="907" w:type="dxa"/>
          </w:tcPr>
          <w:p w14:paraId="16708831" w14:textId="77777777" w:rsidR="00910747" w:rsidRDefault="00910747">
            <w:pPr>
              <w:pStyle w:val="ConsPlusNormal"/>
            </w:pPr>
          </w:p>
        </w:tc>
        <w:tc>
          <w:tcPr>
            <w:tcW w:w="907" w:type="dxa"/>
          </w:tcPr>
          <w:p w14:paraId="76258149" w14:textId="77777777" w:rsidR="00910747" w:rsidRDefault="00910747">
            <w:pPr>
              <w:pStyle w:val="ConsPlusNormal"/>
            </w:pPr>
          </w:p>
        </w:tc>
        <w:tc>
          <w:tcPr>
            <w:tcW w:w="2041" w:type="dxa"/>
          </w:tcPr>
          <w:p w14:paraId="17DDC449" w14:textId="77777777" w:rsidR="00910747" w:rsidRDefault="00910747">
            <w:pPr>
              <w:pStyle w:val="ConsPlusNormal"/>
            </w:pPr>
          </w:p>
        </w:tc>
        <w:tc>
          <w:tcPr>
            <w:tcW w:w="1757" w:type="dxa"/>
          </w:tcPr>
          <w:p w14:paraId="31BFD440" w14:textId="77777777" w:rsidR="00910747" w:rsidRDefault="00910747">
            <w:pPr>
              <w:pStyle w:val="ConsPlusNormal"/>
            </w:pPr>
            <w:r>
              <w:t>0,000</w:t>
            </w:r>
          </w:p>
        </w:tc>
        <w:tc>
          <w:tcPr>
            <w:tcW w:w="1644" w:type="dxa"/>
          </w:tcPr>
          <w:p w14:paraId="273E69C7" w14:textId="77777777" w:rsidR="00910747" w:rsidRDefault="00910747">
            <w:pPr>
              <w:pStyle w:val="ConsPlusNormal"/>
            </w:pPr>
            <w:r>
              <w:t>0,000</w:t>
            </w:r>
          </w:p>
        </w:tc>
        <w:tc>
          <w:tcPr>
            <w:tcW w:w="1587" w:type="dxa"/>
          </w:tcPr>
          <w:p w14:paraId="206CB88F" w14:textId="77777777" w:rsidR="00910747" w:rsidRDefault="00910747">
            <w:pPr>
              <w:pStyle w:val="ConsPlusNormal"/>
            </w:pPr>
            <w:r>
              <w:t>0,000</w:t>
            </w:r>
          </w:p>
        </w:tc>
        <w:tc>
          <w:tcPr>
            <w:tcW w:w="1587" w:type="dxa"/>
          </w:tcPr>
          <w:p w14:paraId="05F10172" w14:textId="77777777" w:rsidR="00910747" w:rsidRDefault="00910747">
            <w:pPr>
              <w:pStyle w:val="ConsPlusNormal"/>
            </w:pPr>
            <w:r>
              <w:t>0,000</w:t>
            </w:r>
          </w:p>
        </w:tc>
        <w:tc>
          <w:tcPr>
            <w:tcW w:w="1644" w:type="dxa"/>
          </w:tcPr>
          <w:p w14:paraId="09D12E6F" w14:textId="77777777" w:rsidR="00910747" w:rsidRDefault="00910747">
            <w:pPr>
              <w:pStyle w:val="ConsPlusNormal"/>
            </w:pPr>
            <w:r>
              <w:t>0,000</w:t>
            </w:r>
          </w:p>
        </w:tc>
        <w:tc>
          <w:tcPr>
            <w:tcW w:w="1644" w:type="dxa"/>
          </w:tcPr>
          <w:p w14:paraId="38EF1EC2" w14:textId="77777777" w:rsidR="00910747" w:rsidRDefault="00910747">
            <w:pPr>
              <w:pStyle w:val="ConsPlusNormal"/>
            </w:pPr>
            <w:r>
              <w:t>0,000</w:t>
            </w:r>
          </w:p>
        </w:tc>
        <w:tc>
          <w:tcPr>
            <w:tcW w:w="1644" w:type="dxa"/>
          </w:tcPr>
          <w:p w14:paraId="487BC86D" w14:textId="77777777" w:rsidR="00910747" w:rsidRDefault="00910747">
            <w:pPr>
              <w:pStyle w:val="ConsPlusNormal"/>
            </w:pPr>
            <w:r>
              <w:t>0,000</w:t>
            </w:r>
          </w:p>
        </w:tc>
        <w:tc>
          <w:tcPr>
            <w:tcW w:w="1587" w:type="dxa"/>
          </w:tcPr>
          <w:p w14:paraId="4FC4D02B" w14:textId="77777777" w:rsidR="00910747" w:rsidRDefault="00910747">
            <w:pPr>
              <w:pStyle w:val="ConsPlusNormal"/>
            </w:pPr>
            <w:r>
              <w:t>0,000</w:t>
            </w:r>
          </w:p>
        </w:tc>
      </w:tr>
      <w:tr w:rsidR="00910747" w14:paraId="296AFE95" w14:textId="77777777">
        <w:tc>
          <w:tcPr>
            <w:tcW w:w="1077" w:type="dxa"/>
            <w:vMerge/>
          </w:tcPr>
          <w:p w14:paraId="6E51446A" w14:textId="77777777" w:rsidR="00910747" w:rsidRDefault="00910747">
            <w:pPr>
              <w:spacing w:after="1" w:line="0" w:lineRule="atLeast"/>
            </w:pPr>
          </w:p>
        </w:tc>
        <w:tc>
          <w:tcPr>
            <w:tcW w:w="2778" w:type="dxa"/>
            <w:vMerge/>
          </w:tcPr>
          <w:p w14:paraId="3EBA8D1F" w14:textId="77777777" w:rsidR="00910747" w:rsidRDefault="00910747">
            <w:pPr>
              <w:spacing w:after="1" w:line="0" w:lineRule="atLeast"/>
            </w:pPr>
          </w:p>
        </w:tc>
        <w:tc>
          <w:tcPr>
            <w:tcW w:w="2154" w:type="dxa"/>
            <w:vMerge/>
          </w:tcPr>
          <w:p w14:paraId="15C4A66C" w14:textId="77777777" w:rsidR="00910747" w:rsidRDefault="00910747">
            <w:pPr>
              <w:spacing w:after="1" w:line="0" w:lineRule="atLeast"/>
            </w:pPr>
          </w:p>
        </w:tc>
        <w:tc>
          <w:tcPr>
            <w:tcW w:w="2381" w:type="dxa"/>
          </w:tcPr>
          <w:p w14:paraId="34312DA4" w14:textId="77777777" w:rsidR="00910747" w:rsidRDefault="00910747">
            <w:pPr>
              <w:pStyle w:val="ConsPlusNormal"/>
            </w:pPr>
            <w:r>
              <w:t xml:space="preserve">территориальные </w:t>
            </w:r>
            <w:r>
              <w:lastRenderedPageBreak/>
              <w:t>внебюджетные фонды</w:t>
            </w:r>
          </w:p>
        </w:tc>
        <w:tc>
          <w:tcPr>
            <w:tcW w:w="907" w:type="dxa"/>
          </w:tcPr>
          <w:p w14:paraId="5DB0AD17" w14:textId="77777777" w:rsidR="00910747" w:rsidRDefault="00910747">
            <w:pPr>
              <w:pStyle w:val="ConsPlusNormal"/>
            </w:pPr>
          </w:p>
        </w:tc>
        <w:tc>
          <w:tcPr>
            <w:tcW w:w="907" w:type="dxa"/>
          </w:tcPr>
          <w:p w14:paraId="5DED3441" w14:textId="77777777" w:rsidR="00910747" w:rsidRDefault="00910747">
            <w:pPr>
              <w:pStyle w:val="ConsPlusNormal"/>
            </w:pPr>
          </w:p>
        </w:tc>
        <w:tc>
          <w:tcPr>
            <w:tcW w:w="2041" w:type="dxa"/>
          </w:tcPr>
          <w:p w14:paraId="6FFA86D7" w14:textId="77777777" w:rsidR="00910747" w:rsidRDefault="00910747">
            <w:pPr>
              <w:pStyle w:val="ConsPlusNormal"/>
            </w:pPr>
          </w:p>
        </w:tc>
        <w:tc>
          <w:tcPr>
            <w:tcW w:w="1757" w:type="dxa"/>
          </w:tcPr>
          <w:p w14:paraId="7913CF27" w14:textId="77777777" w:rsidR="00910747" w:rsidRDefault="00910747">
            <w:pPr>
              <w:pStyle w:val="ConsPlusNormal"/>
            </w:pPr>
            <w:r>
              <w:t>0,000</w:t>
            </w:r>
          </w:p>
        </w:tc>
        <w:tc>
          <w:tcPr>
            <w:tcW w:w="1644" w:type="dxa"/>
          </w:tcPr>
          <w:p w14:paraId="07FEFE7D" w14:textId="77777777" w:rsidR="00910747" w:rsidRDefault="00910747">
            <w:pPr>
              <w:pStyle w:val="ConsPlusNormal"/>
            </w:pPr>
            <w:r>
              <w:t>0,000</w:t>
            </w:r>
          </w:p>
        </w:tc>
        <w:tc>
          <w:tcPr>
            <w:tcW w:w="1587" w:type="dxa"/>
          </w:tcPr>
          <w:p w14:paraId="5C75A380" w14:textId="77777777" w:rsidR="00910747" w:rsidRDefault="00910747">
            <w:pPr>
              <w:pStyle w:val="ConsPlusNormal"/>
            </w:pPr>
            <w:r>
              <w:t>0,000</w:t>
            </w:r>
          </w:p>
        </w:tc>
        <w:tc>
          <w:tcPr>
            <w:tcW w:w="1587" w:type="dxa"/>
          </w:tcPr>
          <w:p w14:paraId="280E5824" w14:textId="77777777" w:rsidR="00910747" w:rsidRDefault="00910747">
            <w:pPr>
              <w:pStyle w:val="ConsPlusNormal"/>
            </w:pPr>
            <w:r>
              <w:t>0,000</w:t>
            </w:r>
          </w:p>
        </w:tc>
        <w:tc>
          <w:tcPr>
            <w:tcW w:w="1644" w:type="dxa"/>
          </w:tcPr>
          <w:p w14:paraId="49583378" w14:textId="77777777" w:rsidR="00910747" w:rsidRDefault="00910747">
            <w:pPr>
              <w:pStyle w:val="ConsPlusNormal"/>
            </w:pPr>
            <w:r>
              <w:t>0,000</w:t>
            </w:r>
          </w:p>
        </w:tc>
        <w:tc>
          <w:tcPr>
            <w:tcW w:w="1644" w:type="dxa"/>
          </w:tcPr>
          <w:p w14:paraId="57BB6CFE" w14:textId="77777777" w:rsidR="00910747" w:rsidRDefault="00910747">
            <w:pPr>
              <w:pStyle w:val="ConsPlusNormal"/>
            </w:pPr>
            <w:r>
              <w:t>0,000</w:t>
            </w:r>
          </w:p>
        </w:tc>
        <w:tc>
          <w:tcPr>
            <w:tcW w:w="1644" w:type="dxa"/>
          </w:tcPr>
          <w:p w14:paraId="4C51236A" w14:textId="77777777" w:rsidR="00910747" w:rsidRDefault="00910747">
            <w:pPr>
              <w:pStyle w:val="ConsPlusNormal"/>
            </w:pPr>
            <w:r>
              <w:t>0,000</w:t>
            </w:r>
          </w:p>
        </w:tc>
        <w:tc>
          <w:tcPr>
            <w:tcW w:w="1587" w:type="dxa"/>
          </w:tcPr>
          <w:p w14:paraId="5FC87CDC" w14:textId="77777777" w:rsidR="00910747" w:rsidRDefault="00910747">
            <w:pPr>
              <w:pStyle w:val="ConsPlusNormal"/>
            </w:pPr>
            <w:r>
              <w:t>0,000</w:t>
            </w:r>
          </w:p>
        </w:tc>
      </w:tr>
      <w:tr w:rsidR="00910747" w14:paraId="3B5A9BE7" w14:textId="77777777">
        <w:tc>
          <w:tcPr>
            <w:tcW w:w="1077" w:type="dxa"/>
            <w:vMerge/>
          </w:tcPr>
          <w:p w14:paraId="08B55ADF" w14:textId="77777777" w:rsidR="00910747" w:rsidRDefault="00910747">
            <w:pPr>
              <w:spacing w:after="1" w:line="0" w:lineRule="atLeast"/>
            </w:pPr>
          </w:p>
        </w:tc>
        <w:tc>
          <w:tcPr>
            <w:tcW w:w="2778" w:type="dxa"/>
            <w:vMerge/>
          </w:tcPr>
          <w:p w14:paraId="306BCE17" w14:textId="77777777" w:rsidR="00910747" w:rsidRDefault="00910747">
            <w:pPr>
              <w:spacing w:after="1" w:line="0" w:lineRule="atLeast"/>
            </w:pPr>
          </w:p>
        </w:tc>
        <w:tc>
          <w:tcPr>
            <w:tcW w:w="2154" w:type="dxa"/>
            <w:vMerge/>
          </w:tcPr>
          <w:p w14:paraId="32CE2139" w14:textId="77777777" w:rsidR="00910747" w:rsidRDefault="00910747">
            <w:pPr>
              <w:spacing w:after="1" w:line="0" w:lineRule="atLeast"/>
            </w:pPr>
          </w:p>
        </w:tc>
        <w:tc>
          <w:tcPr>
            <w:tcW w:w="2381" w:type="dxa"/>
          </w:tcPr>
          <w:p w14:paraId="28DD4B85" w14:textId="77777777" w:rsidR="00910747" w:rsidRDefault="00910747">
            <w:pPr>
              <w:pStyle w:val="ConsPlusNormal"/>
            </w:pPr>
            <w:r>
              <w:t>юридические лица</w:t>
            </w:r>
          </w:p>
        </w:tc>
        <w:tc>
          <w:tcPr>
            <w:tcW w:w="907" w:type="dxa"/>
          </w:tcPr>
          <w:p w14:paraId="4CA6EF8D" w14:textId="77777777" w:rsidR="00910747" w:rsidRDefault="00910747">
            <w:pPr>
              <w:pStyle w:val="ConsPlusNormal"/>
            </w:pPr>
          </w:p>
        </w:tc>
        <w:tc>
          <w:tcPr>
            <w:tcW w:w="907" w:type="dxa"/>
          </w:tcPr>
          <w:p w14:paraId="3B40E3F1" w14:textId="77777777" w:rsidR="00910747" w:rsidRDefault="00910747">
            <w:pPr>
              <w:pStyle w:val="ConsPlusNormal"/>
            </w:pPr>
          </w:p>
        </w:tc>
        <w:tc>
          <w:tcPr>
            <w:tcW w:w="2041" w:type="dxa"/>
          </w:tcPr>
          <w:p w14:paraId="437567B9" w14:textId="77777777" w:rsidR="00910747" w:rsidRDefault="00910747">
            <w:pPr>
              <w:pStyle w:val="ConsPlusNormal"/>
            </w:pPr>
          </w:p>
        </w:tc>
        <w:tc>
          <w:tcPr>
            <w:tcW w:w="1757" w:type="dxa"/>
          </w:tcPr>
          <w:p w14:paraId="0A18EF83" w14:textId="77777777" w:rsidR="00910747" w:rsidRDefault="00910747">
            <w:pPr>
              <w:pStyle w:val="ConsPlusNormal"/>
            </w:pPr>
            <w:r>
              <w:t>0,000</w:t>
            </w:r>
          </w:p>
        </w:tc>
        <w:tc>
          <w:tcPr>
            <w:tcW w:w="1644" w:type="dxa"/>
          </w:tcPr>
          <w:p w14:paraId="79A93D1E" w14:textId="77777777" w:rsidR="00910747" w:rsidRDefault="00910747">
            <w:pPr>
              <w:pStyle w:val="ConsPlusNormal"/>
            </w:pPr>
            <w:r>
              <w:t>0,000</w:t>
            </w:r>
          </w:p>
        </w:tc>
        <w:tc>
          <w:tcPr>
            <w:tcW w:w="1587" w:type="dxa"/>
          </w:tcPr>
          <w:p w14:paraId="6C9AA181" w14:textId="77777777" w:rsidR="00910747" w:rsidRDefault="00910747">
            <w:pPr>
              <w:pStyle w:val="ConsPlusNormal"/>
            </w:pPr>
            <w:r>
              <w:t>0,000</w:t>
            </w:r>
          </w:p>
        </w:tc>
        <w:tc>
          <w:tcPr>
            <w:tcW w:w="1587" w:type="dxa"/>
          </w:tcPr>
          <w:p w14:paraId="0332CA94" w14:textId="77777777" w:rsidR="00910747" w:rsidRDefault="00910747">
            <w:pPr>
              <w:pStyle w:val="ConsPlusNormal"/>
            </w:pPr>
            <w:r>
              <w:t>0,000</w:t>
            </w:r>
          </w:p>
        </w:tc>
        <w:tc>
          <w:tcPr>
            <w:tcW w:w="1644" w:type="dxa"/>
          </w:tcPr>
          <w:p w14:paraId="4E9234DB" w14:textId="77777777" w:rsidR="00910747" w:rsidRDefault="00910747">
            <w:pPr>
              <w:pStyle w:val="ConsPlusNormal"/>
            </w:pPr>
            <w:r>
              <w:t>0,000</w:t>
            </w:r>
          </w:p>
        </w:tc>
        <w:tc>
          <w:tcPr>
            <w:tcW w:w="1644" w:type="dxa"/>
          </w:tcPr>
          <w:p w14:paraId="5A028C07" w14:textId="77777777" w:rsidR="00910747" w:rsidRDefault="00910747">
            <w:pPr>
              <w:pStyle w:val="ConsPlusNormal"/>
            </w:pPr>
            <w:r>
              <w:t>0,000</w:t>
            </w:r>
          </w:p>
        </w:tc>
        <w:tc>
          <w:tcPr>
            <w:tcW w:w="1644" w:type="dxa"/>
          </w:tcPr>
          <w:p w14:paraId="2EC2CA8D" w14:textId="77777777" w:rsidR="00910747" w:rsidRDefault="00910747">
            <w:pPr>
              <w:pStyle w:val="ConsPlusNormal"/>
            </w:pPr>
            <w:r>
              <w:t>0,000</w:t>
            </w:r>
          </w:p>
        </w:tc>
        <w:tc>
          <w:tcPr>
            <w:tcW w:w="1587" w:type="dxa"/>
          </w:tcPr>
          <w:p w14:paraId="01E14D2E" w14:textId="77777777" w:rsidR="00910747" w:rsidRDefault="00910747">
            <w:pPr>
              <w:pStyle w:val="ConsPlusNormal"/>
            </w:pPr>
            <w:r>
              <w:t>0,000</w:t>
            </w:r>
          </w:p>
        </w:tc>
      </w:tr>
      <w:tr w:rsidR="00910747" w14:paraId="4F81E7E9" w14:textId="77777777">
        <w:tc>
          <w:tcPr>
            <w:tcW w:w="1077" w:type="dxa"/>
            <w:vMerge w:val="restart"/>
          </w:tcPr>
          <w:p w14:paraId="1E1BBD9F" w14:textId="77777777" w:rsidR="00910747" w:rsidRDefault="00910747">
            <w:pPr>
              <w:pStyle w:val="ConsPlusNormal"/>
            </w:pPr>
            <w:r>
              <w:t>7.1.</w:t>
            </w:r>
          </w:p>
        </w:tc>
        <w:tc>
          <w:tcPr>
            <w:tcW w:w="2778" w:type="dxa"/>
            <w:vMerge w:val="restart"/>
          </w:tcPr>
          <w:p w14:paraId="294638EE" w14:textId="77777777" w:rsidR="00910747" w:rsidRDefault="00910747">
            <w:pPr>
              <w:pStyle w:val="ConsPlusNormal"/>
            </w:pPr>
            <w:r>
              <w:t>Основное мероприятие "Государственная поддержка детей-сирот, детей, оставшихся без попечения родителей, лиц из числа указанной категории детей, а также граждан, желающих взять детей на воспитание в семью"</w:t>
            </w:r>
          </w:p>
        </w:tc>
        <w:tc>
          <w:tcPr>
            <w:tcW w:w="2154" w:type="dxa"/>
            <w:vMerge w:val="restart"/>
          </w:tcPr>
          <w:p w14:paraId="0602D6D6" w14:textId="77777777" w:rsidR="00910747" w:rsidRDefault="00910747">
            <w:pPr>
              <w:pStyle w:val="ConsPlusNormal"/>
            </w:pPr>
          </w:p>
        </w:tc>
        <w:tc>
          <w:tcPr>
            <w:tcW w:w="2381" w:type="dxa"/>
          </w:tcPr>
          <w:p w14:paraId="35F87116" w14:textId="77777777" w:rsidR="00910747" w:rsidRDefault="00910747">
            <w:pPr>
              <w:pStyle w:val="ConsPlusNormal"/>
            </w:pPr>
            <w:r>
              <w:t>Всего</w:t>
            </w:r>
          </w:p>
        </w:tc>
        <w:tc>
          <w:tcPr>
            <w:tcW w:w="907" w:type="dxa"/>
          </w:tcPr>
          <w:p w14:paraId="17172C51" w14:textId="77777777" w:rsidR="00910747" w:rsidRDefault="00910747">
            <w:pPr>
              <w:pStyle w:val="ConsPlusNormal"/>
            </w:pPr>
          </w:p>
        </w:tc>
        <w:tc>
          <w:tcPr>
            <w:tcW w:w="907" w:type="dxa"/>
          </w:tcPr>
          <w:p w14:paraId="6F0BD24D" w14:textId="77777777" w:rsidR="00910747" w:rsidRDefault="00910747">
            <w:pPr>
              <w:pStyle w:val="ConsPlusNormal"/>
            </w:pPr>
          </w:p>
        </w:tc>
        <w:tc>
          <w:tcPr>
            <w:tcW w:w="2041" w:type="dxa"/>
          </w:tcPr>
          <w:p w14:paraId="338FBAA0" w14:textId="77777777" w:rsidR="00910747" w:rsidRDefault="00910747">
            <w:pPr>
              <w:pStyle w:val="ConsPlusNormal"/>
            </w:pPr>
          </w:p>
        </w:tc>
        <w:tc>
          <w:tcPr>
            <w:tcW w:w="1757" w:type="dxa"/>
          </w:tcPr>
          <w:p w14:paraId="2BF76045" w14:textId="77777777" w:rsidR="00910747" w:rsidRDefault="00910747">
            <w:pPr>
              <w:pStyle w:val="ConsPlusNormal"/>
            </w:pPr>
            <w:r>
              <w:t>1606174,061</w:t>
            </w:r>
          </w:p>
        </w:tc>
        <w:tc>
          <w:tcPr>
            <w:tcW w:w="1644" w:type="dxa"/>
          </w:tcPr>
          <w:p w14:paraId="4C35103B" w14:textId="77777777" w:rsidR="00910747" w:rsidRDefault="00910747">
            <w:pPr>
              <w:pStyle w:val="ConsPlusNormal"/>
            </w:pPr>
            <w:r>
              <w:t>230305,740</w:t>
            </w:r>
          </w:p>
        </w:tc>
        <w:tc>
          <w:tcPr>
            <w:tcW w:w="1587" w:type="dxa"/>
          </w:tcPr>
          <w:p w14:paraId="2ABC871E" w14:textId="77777777" w:rsidR="00910747" w:rsidRDefault="00910747">
            <w:pPr>
              <w:pStyle w:val="ConsPlusNormal"/>
            </w:pPr>
            <w:r>
              <w:t>234971,838</w:t>
            </w:r>
          </w:p>
        </w:tc>
        <w:tc>
          <w:tcPr>
            <w:tcW w:w="1587" w:type="dxa"/>
          </w:tcPr>
          <w:p w14:paraId="1D986204" w14:textId="77777777" w:rsidR="00910747" w:rsidRDefault="00910747">
            <w:pPr>
              <w:pStyle w:val="ConsPlusNormal"/>
            </w:pPr>
            <w:r>
              <w:t>248428,438</w:t>
            </w:r>
          </w:p>
        </w:tc>
        <w:tc>
          <w:tcPr>
            <w:tcW w:w="1644" w:type="dxa"/>
          </w:tcPr>
          <w:p w14:paraId="79F4FE4E" w14:textId="77777777" w:rsidR="00910747" w:rsidRDefault="00910747">
            <w:pPr>
              <w:pStyle w:val="ConsPlusNormal"/>
            </w:pPr>
            <w:r>
              <w:t>169478,138</w:t>
            </w:r>
          </w:p>
        </w:tc>
        <w:tc>
          <w:tcPr>
            <w:tcW w:w="1644" w:type="dxa"/>
          </w:tcPr>
          <w:p w14:paraId="46CCE1C8" w14:textId="77777777" w:rsidR="00910747" w:rsidRDefault="00910747">
            <w:pPr>
              <w:pStyle w:val="ConsPlusNormal"/>
            </w:pPr>
            <w:r>
              <w:t>114455,059</w:t>
            </w:r>
          </w:p>
        </w:tc>
        <w:tc>
          <w:tcPr>
            <w:tcW w:w="1644" w:type="dxa"/>
          </w:tcPr>
          <w:p w14:paraId="3CFEA1C7" w14:textId="77777777" w:rsidR="00910747" w:rsidRDefault="00910747">
            <w:pPr>
              <w:pStyle w:val="ConsPlusNormal"/>
            </w:pPr>
            <w:r>
              <w:t>213377,274</w:t>
            </w:r>
          </w:p>
        </w:tc>
        <w:tc>
          <w:tcPr>
            <w:tcW w:w="1587" w:type="dxa"/>
          </w:tcPr>
          <w:p w14:paraId="0F912D42" w14:textId="77777777" w:rsidR="00910747" w:rsidRDefault="00910747">
            <w:pPr>
              <w:pStyle w:val="ConsPlusNormal"/>
            </w:pPr>
            <w:r>
              <w:t>395157,574</w:t>
            </w:r>
          </w:p>
        </w:tc>
      </w:tr>
      <w:tr w:rsidR="00910747" w14:paraId="191F0F14" w14:textId="77777777">
        <w:tc>
          <w:tcPr>
            <w:tcW w:w="1077" w:type="dxa"/>
            <w:vMerge/>
          </w:tcPr>
          <w:p w14:paraId="45AAB28E" w14:textId="77777777" w:rsidR="00910747" w:rsidRDefault="00910747">
            <w:pPr>
              <w:spacing w:after="1" w:line="0" w:lineRule="atLeast"/>
            </w:pPr>
          </w:p>
        </w:tc>
        <w:tc>
          <w:tcPr>
            <w:tcW w:w="2778" w:type="dxa"/>
            <w:vMerge/>
          </w:tcPr>
          <w:p w14:paraId="4090D46B" w14:textId="77777777" w:rsidR="00910747" w:rsidRDefault="00910747">
            <w:pPr>
              <w:spacing w:after="1" w:line="0" w:lineRule="atLeast"/>
            </w:pPr>
          </w:p>
        </w:tc>
        <w:tc>
          <w:tcPr>
            <w:tcW w:w="2154" w:type="dxa"/>
            <w:vMerge/>
          </w:tcPr>
          <w:p w14:paraId="0F31D6C1" w14:textId="77777777" w:rsidR="00910747" w:rsidRDefault="00910747">
            <w:pPr>
              <w:spacing w:after="1" w:line="0" w:lineRule="atLeast"/>
            </w:pPr>
          </w:p>
        </w:tc>
        <w:tc>
          <w:tcPr>
            <w:tcW w:w="2381" w:type="dxa"/>
          </w:tcPr>
          <w:p w14:paraId="06086157" w14:textId="77777777" w:rsidR="00910747" w:rsidRDefault="00910747">
            <w:pPr>
              <w:pStyle w:val="ConsPlusNormal"/>
            </w:pPr>
            <w:r>
              <w:t>федеральный бюджет</w:t>
            </w:r>
          </w:p>
        </w:tc>
        <w:tc>
          <w:tcPr>
            <w:tcW w:w="907" w:type="dxa"/>
          </w:tcPr>
          <w:p w14:paraId="0A8AF511" w14:textId="77777777" w:rsidR="00910747" w:rsidRDefault="00910747">
            <w:pPr>
              <w:pStyle w:val="ConsPlusNormal"/>
            </w:pPr>
          </w:p>
        </w:tc>
        <w:tc>
          <w:tcPr>
            <w:tcW w:w="907" w:type="dxa"/>
          </w:tcPr>
          <w:p w14:paraId="0FE831F8" w14:textId="77777777" w:rsidR="00910747" w:rsidRDefault="00910747">
            <w:pPr>
              <w:pStyle w:val="ConsPlusNormal"/>
            </w:pPr>
          </w:p>
        </w:tc>
        <w:tc>
          <w:tcPr>
            <w:tcW w:w="2041" w:type="dxa"/>
          </w:tcPr>
          <w:p w14:paraId="59D1B1B0" w14:textId="77777777" w:rsidR="00910747" w:rsidRDefault="00910747">
            <w:pPr>
              <w:pStyle w:val="ConsPlusNormal"/>
            </w:pPr>
          </w:p>
        </w:tc>
        <w:tc>
          <w:tcPr>
            <w:tcW w:w="1757" w:type="dxa"/>
          </w:tcPr>
          <w:p w14:paraId="5C9A886C" w14:textId="77777777" w:rsidR="00910747" w:rsidRDefault="00910747">
            <w:pPr>
              <w:pStyle w:val="ConsPlusNormal"/>
            </w:pPr>
            <w:r>
              <w:t>900342,100</w:t>
            </w:r>
          </w:p>
        </w:tc>
        <w:tc>
          <w:tcPr>
            <w:tcW w:w="1644" w:type="dxa"/>
          </w:tcPr>
          <w:p w14:paraId="2F708F1F" w14:textId="77777777" w:rsidR="00910747" w:rsidRDefault="00910747">
            <w:pPr>
              <w:pStyle w:val="ConsPlusNormal"/>
            </w:pPr>
            <w:r>
              <w:t>136950,900</w:t>
            </w:r>
          </w:p>
        </w:tc>
        <w:tc>
          <w:tcPr>
            <w:tcW w:w="1587" w:type="dxa"/>
          </w:tcPr>
          <w:p w14:paraId="0C2F63B8" w14:textId="77777777" w:rsidR="00910747" w:rsidRDefault="00910747">
            <w:pPr>
              <w:pStyle w:val="ConsPlusNormal"/>
            </w:pPr>
            <w:r>
              <w:t>141617,000</w:t>
            </w:r>
          </w:p>
        </w:tc>
        <w:tc>
          <w:tcPr>
            <w:tcW w:w="1587" w:type="dxa"/>
          </w:tcPr>
          <w:p w14:paraId="111139F3" w14:textId="77777777" w:rsidR="00910747" w:rsidRDefault="00910747">
            <w:pPr>
              <w:pStyle w:val="ConsPlusNormal"/>
            </w:pPr>
            <w:r>
              <w:t>155073,600</w:t>
            </w:r>
          </w:p>
        </w:tc>
        <w:tc>
          <w:tcPr>
            <w:tcW w:w="1644" w:type="dxa"/>
          </w:tcPr>
          <w:p w14:paraId="5CE8EA47" w14:textId="77777777" w:rsidR="00910747" w:rsidRDefault="00910747">
            <w:pPr>
              <w:pStyle w:val="ConsPlusNormal"/>
            </w:pPr>
            <w:r>
              <w:t>76123,300</w:t>
            </w:r>
          </w:p>
        </w:tc>
        <w:tc>
          <w:tcPr>
            <w:tcW w:w="1644" w:type="dxa"/>
          </w:tcPr>
          <w:p w14:paraId="6E709F2D" w14:textId="77777777" w:rsidR="00910747" w:rsidRDefault="00910747">
            <w:pPr>
              <w:pStyle w:val="ConsPlusNormal"/>
            </w:pPr>
            <w:r>
              <w:t>97286,800</w:t>
            </w:r>
          </w:p>
        </w:tc>
        <w:tc>
          <w:tcPr>
            <w:tcW w:w="1644" w:type="dxa"/>
          </w:tcPr>
          <w:p w14:paraId="71976513" w14:textId="77777777" w:rsidR="00910747" w:rsidRDefault="00910747">
            <w:pPr>
              <w:pStyle w:val="ConsPlusNormal"/>
            </w:pPr>
            <w:r>
              <w:t>116576,100</w:t>
            </w:r>
          </w:p>
        </w:tc>
        <w:tc>
          <w:tcPr>
            <w:tcW w:w="1587" w:type="dxa"/>
          </w:tcPr>
          <w:p w14:paraId="580D811D" w14:textId="77777777" w:rsidR="00910747" w:rsidRDefault="00910747">
            <w:pPr>
              <w:pStyle w:val="ConsPlusNormal"/>
            </w:pPr>
            <w:r>
              <w:t>176714,400</w:t>
            </w:r>
          </w:p>
        </w:tc>
      </w:tr>
      <w:tr w:rsidR="00910747" w14:paraId="63B55852" w14:textId="77777777">
        <w:tc>
          <w:tcPr>
            <w:tcW w:w="1077" w:type="dxa"/>
            <w:vMerge/>
          </w:tcPr>
          <w:p w14:paraId="57922810" w14:textId="77777777" w:rsidR="00910747" w:rsidRDefault="00910747">
            <w:pPr>
              <w:spacing w:after="1" w:line="0" w:lineRule="atLeast"/>
            </w:pPr>
          </w:p>
        </w:tc>
        <w:tc>
          <w:tcPr>
            <w:tcW w:w="2778" w:type="dxa"/>
            <w:vMerge/>
          </w:tcPr>
          <w:p w14:paraId="1D17D7B0" w14:textId="77777777" w:rsidR="00910747" w:rsidRDefault="00910747">
            <w:pPr>
              <w:spacing w:after="1" w:line="0" w:lineRule="atLeast"/>
            </w:pPr>
          </w:p>
        </w:tc>
        <w:tc>
          <w:tcPr>
            <w:tcW w:w="2154" w:type="dxa"/>
            <w:vMerge/>
          </w:tcPr>
          <w:p w14:paraId="36BA47AA" w14:textId="77777777" w:rsidR="00910747" w:rsidRDefault="00910747">
            <w:pPr>
              <w:spacing w:after="1" w:line="0" w:lineRule="atLeast"/>
            </w:pPr>
          </w:p>
        </w:tc>
        <w:tc>
          <w:tcPr>
            <w:tcW w:w="2381" w:type="dxa"/>
          </w:tcPr>
          <w:p w14:paraId="235C1E99" w14:textId="77777777" w:rsidR="00910747" w:rsidRDefault="00910747">
            <w:pPr>
              <w:pStyle w:val="ConsPlusNormal"/>
            </w:pPr>
            <w:r>
              <w:t>областной бюджет</w:t>
            </w:r>
          </w:p>
        </w:tc>
        <w:tc>
          <w:tcPr>
            <w:tcW w:w="907" w:type="dxa"/>
          </w:tcPr>
          <w:p w14:paraId="200EA542" w14:textId="77777777" w:rsidR="00910747" w:rsidRDefault="00910747">
            <w:pPr>
              <w:pStyle w:val="ConsPlusNormal"/>
            </w:pPr>
          </w:p>
        </w:tc>
        <w:tc>
          <w:tcPr>
            <w:tcW w:w="907" w:type="dxa"/>
          </w:tcPr>
          <w:p w14:paraId="6CE68800" w14:textId="77777777" w:rsidR="00910747" w:rsidRDefault="00910747">
            <w:pPr>
              <w:pStyle w:val="ConsPlusNormal"/>
            </w:pPr>
          </w:p>
        </w:tc>
        <w:tc>
          <w:tcPr>
            <w:tcW w:w="2041" w:type="dxa"/>
          </w:tcPr>
          <w:p w14:paraId="62FC5C96" w14:textId="77777777" w:rsidR="00910747" w:rsidRDefault="00910747">
            <w:pPr>
              <w:pStyle w:val="ConsPlusNormal"/>
            </w:pPr>
          </w:p>
        </w:tc>
        <w:tc>
          <w:tcPr>
            <w:tcW w:w="1757" w:type="dxa"/>
          </w:tcPr>
          <w:p w14:paraId="0678D89D" w14:textId="77777777" w:rsidR="00910747" w:rsidRDefault="00910747">
            <w:pPr>
              <w:pStyle w:val="ConsPlusNormal"/>
            </w:pPr>
            <w:r>
              <w:t>705831,961</w:t>
            </w:r>
          </w:p>
        </w:tc>
        <w:tc>
          <w:tcPr>
            <w:tcW w:w="1644" w:type="dxa"/>
          </w:tcPr>
          <w:p w14:paraId="651AA4A6" w14:textId="77777777" w:rsidR="00910747" w:rsidRDefault="00910747">
            <w:pPr>
              <w:pStyle w:val="ConsPlusNormal"/>
            </w:pPr>
            <w:r>
              <w:t>93354,840</w:t>
            </w:r>
          </w:p>
        </w:tc>
        <w:tc>
          <w:tcPr>
            <w:tcW w:w="1587" w:type="dxa"/>
          </w:tcPr>
          <w:p w14:paraId="4A2B5530" w14:textId="77777777" w:rsidR="00910747" w:rsidRDefault="00910747">
            <w:pPr>
              <w:pStyle w:val="ConsPlusNormal"/>
            </w:pPr>
            <w:r>
              <w:t>93354,838</w:t>
            </w:r>
          </w:p>
        </w:tc>
        <w:tc>
          <w:tcPr>
            <w:tcW w:w="1587" w:type="dxa"/>
          </w:tcPr>
          <w:p w14:paraId="7B6FE6F4" w14:textId="77777777" w:rsidR="00910747" w:rsidRDefault="00910747">
            <w:pPr>
              <w:pStyle w:val="ConsPlusNormal"/>
            </w:pPr>
            <w:r>
              <w:t>93354,838</w:t>
            </w:r>
          </w:p>
        </w:tc>
        <w:tc>
          <w:tcPr>
            <w:tcW w:w="1644" w:type="dxa"/>
          </w:tcPr>
          <w:p w14:paraId="0EFC1AA6" w14:textId="77777777" w:rsidR="00910747" w:rsidRDefault="00910747">
            <w:pPr>
              <w:pStyle w:val="ConsPlusNormal"/>
            </w:pPr>
            <w:r>
              <w:t>93354,838</w:t>
            </w:r>
          </w:p>
        </w:tc>
        <w:tc>
          <w:tcPr>
            <w:tcW w:w="1644" w:type="dxa"/>
          </w:tcPr>
          <w:p w14:paraId="78971D74" w14:textId="77777777" w:rsidR="00910747" w:rsidRDefault="00910747">
            <w:pPr>
              <w:pStyle w:val="ConsPlusNormal"/>
            </w:pPr>
            <w:r>
              <w:t>17168,259</w:t>
            </w:r>
          </w:p>
        </w:tc>
        <w:tc>
          <w:tcPr>
            <w:tcW w:w="1644" w:type="dxa"/>
          </w:tcPr>
          <w:p w14:paraId="5851F276" w14:textId="77777777" w:rsidR="00910747" w:rsidRDefault="00910747">
            <w:pPr>
              <w:pStyle w:val="ConsPlusNormal"/>
            </w:pPr>
            <w:r>
              <w:t>96801,174</w:t>
            </w:r>
          </w:p>
        </w:tc>
        <w:tc>
          <w:tcPr>
            <w:tcW w:w="1587" w:type="dxa"/>
          </w:tcPr>
          <w:p w14:paraId="5ACF7481" w14:textId="77777777" w:rsidR="00910747" w:rsidRDefault="00910747">
            <w:pPr>
              <w:pStyle w:val="ConsPlusNormal"/>
            </w:pPr>
            <w:r>
              <w:t>218443,174</w:t>
            </w:r>
          </w:p>
        </w:tc>
      </w:tr>
      <w:tr w:rsidR="00910747" w14:paraId="7E8A3029" w14:textId="77777777">
        <w:tc>
          <w:tcPr>
            <w:tcW w:w="1077" w:type="dxa"/>
            <w:vMerge/>
          </w:tcPr>
          <w:p w14:paraId="3F0A2B5D" w14:textId="77777777" w:rsidR="00910747" w:rsidRDefault="00910747">
            <w:pPr>
              <w:spacing w:after="1" w:line="0" w:lineRule="atLeast"/>
            </w:pPr>
          </w:p>
        </w:tc>
        <w:tc>
          <w:tcPr>
            <w:tcW w:w="2778" w:type="dxa"/>
            <w:vMerge/>
          </w:tcPr>
          <w:p w14:paraId="042E6601" w14:textId="77777777" w:rsidR="00910747" w:rsidRDefault="00910747">
            <w:pPr>
              <w:spacing w:after="1" w:line="0" w:lineRule="atLeast"/>
            </w:pPr>
          </w:p>
        </w:tc>
        <w:tc>
          <w:tcPr>
            <w:tcW w:w="2154" w:type="dxa"/>
            <w:vMerge/>
          </w:tcPr>
          <w:p w14:paraId="030BF854" w14:textId="77777777" w:rsidR="00910747" w:rsidRDefault="00910747">
            <w:pPr>
              <w:spacing w:after="1" w:line="0" w:lineRule="atLeast"/>
            </w:pPr>
          </w:p>
        </w:tc>
        <w:tc>
          <w:tcPr>
            <w:tcW w:w="2381" w:type="dxa"/>
          </w:tcPr>
          <w:p w14:paraId="7D425852" w14:textId="77777777" w:rsidR="00910747" w:rsidRDefault="00910747">
            <w:pPr>
              <w:pStyle w:val="ConsPlusNormal"/>
            </w:pPr>
            <w:r>
              <w:t>консолидированные бюджеты муниципальных образований</w:t>
            </w:r>
          </w:p>
        </w:tc>
        <w:tc>
          <w:tcPr>
            <w:tcW w:w="907" w:type="dxa"/>
          </w:tcPr>
          <w:p w14:paraId="75434FA1" w14:textId="77777777" w:rsidR="00910747" w:rsidRDefault="00910747">
            <w:pPr>
              <w:pStyle w:val="ConsPlusNormal"/>
            </w:pPr>
          </w:p>
        </w:tc>
        <w:tc>
          <w:tcPr>
            <w:tcW w:w="907" w:type="dxa"/>
          </w:tcPr>
          <w:p w14:paraId="3252BE6A" w14:textId="77777777" w:rsidR="00910747" w:rsidRDefault="00910747">
            <w:pPr>
              <w:pStyle w:val="ConsPlusNormal"/>
            </w:pPr>
          </w:p>
        </w:tc>
        <w:tc>
          <w:tcPr>
            <w:tcW w:w="2041" w:type="dxa"/>
          </w:tcPr>
          <w:p w14:paraId="2B5FA3C7" w14:textId="77777777" w:rsidR="00910747" w:rsidRDefault="00910747">
            <w:pPr>
              <w:pStyle w:val="ConsPlusNormal"/>
            </w:pPr>
          </w:p>
        </w:tc>
        <w:tc>
          <w:tcPr>
            <w:tcW w:w="1757" w:type="dxa"/>
          </w:tcPr>
          <w:p w14:paraId="0F1AD6C6" w14:textId="77777777" w:rsidR="00910747" w:rsidRDefault="00910747">
            <w:pPr>
              <w:pStyle w:val="ConsPlusNormal"/>
            </w:pPr>
            <w:r>
              <w:t>0,000</w:t>
            </w:r>
          </w:p>
        </w:tc>
        <w:tc>
          <w:tcPr>
            <w:tcW w:w="1644" w:type="dxa"/>
          </w:tcPr>
          <w:p w14:paraId="13AE165D" w14:textId="77777777" w:rsidR="00910747" w:rsidRDefault="00910747">
            <w:pPr>
              <w:pStyle w:val="ConsPlusNormal"/>
            </w:pPr>
            <w:r>
              <w:t>0,000</w:t>
            </w:r>
          </w:p>
        </w:tc>
        <w:tc>
          <w:tcPr>
            <w:tcW w:w="1587" w:type="dxa"/>
          </w:tcPr>
          <w:p w14:paraId="189CBC9D" w14:textId="77777777" w:rsidR="00910747" w:rsidRDefault="00910747">
            <w:pPr>
              <w:pStyle w:val="ConsPlusNormal"/>
            </w:pPr>
            <w:r>
              <w:t>0,000</w:t>
            </w:r>
          </w:p>
        </w:tc>
        <w:tc>
          <w:tcPr>
            <w:tcW w:w="1587" w:type="dxa"/>
          </w:tcPr>
          <w:p w14:paraId="4FFC89CF" w14:textId="77777777" w:rsidR="00910747" w:rsidRDefault="00910747">
            <w:pPr>
              <w:pStyle w:val="ConsPlusNormal"/>
            </w:pPr>
            <w:r>
              <w:t>0,000</w:t>
            </w:r>
          </w:p>
        </w:tc>
        <w:tc>
          <w:tcPr>
            <w:tcW w:w="1644" w:type="dxa"/>
          </w:tcPr>
          <w:p w14:paraId="263F9B93" w14:textId="77777777" w:rsidR="00910747" w:rsidRDefault="00910747">
            <w:pPr>
              <w:pStyle w:val="ConsPlusNormal"/>
            </w:pPr>
            <w:r>
              <w:t>0,000</w:t>
            </w:r>
          </w:p>
        </w:tc>
        <w:tc>
          <w:tcPr>
            <w:tcW w:w="1644" w:type="dxa"/>
          </w:tcPr>
          <w:p w14:paraId="714013EA" w14:textId="77777777" w:rsidR="00910747" w:rsidRDefault="00910747">
            <w:pPr>
              <w:pStyle w:val="ConsPlusNormal"/>
            </w:pPr>
            <w:r>
              <w:t>0,000</w:t>
            </w:r>
          </w:p>
        </w:tc>
        <w:tc>
          <w:tcPr>
            <w:tcW w:w="1644" w:type="dxa"/>
          </w:tcPr>
          <w:p w14:paraId="4248FD15" w14:textId="77777777" w:rsidR="00910747" w:rsidRDefault="00910747">
            <w:pPr>
              <w:pStyle w:val="ConsPlusNormal"/>
            </w:pPr>
            <w:r>
              <w:t>0,000</w:t>
            </w:r>
          </w:p>
        </w:tc>
        <w:tc>
          <w:tcPr>
            <w:tcW w:w="1587" w:type="dxa"/>
          </w:tcPr>
          <w:p w14:paraId="0521D8E3" w14:textId="77777777" w:rsidR="00910747" w:rsidRDefault="00910747">
            <w:pPr>
              <w:pStyle w:val="ConsPlusNormal"/>
            </w:pPr>
            <w:r>
              <w:t>0,000</w:t>
            </w:r>
          </w:p>
        </w:tc>
      </w:tr>
      <w:tr w:rsidR="00910747" w14:paraId="44E02F7E" w14:textId="77777777">
        <w:tc>
          <w:tcPr>
            <w:tcW w:w="1077" w:type="dxa"/>
            <w:vMerge/>
          </w:tcPr>
          <w:p w14:paraId="1666A1D6" w14:textId="77777777" w:rsidR="00910747" w:rsidRDefault="00910747">
            <w:pPr>
              <w:spacing w:after="1" w:line="0" w:lineRule="atLeast"/>
            </w:pPr>
          </w:p>
        </w:tc>
        <w:tc>
          <w:tcPr>
            <w:tcW w:w="2778" w:type="dxa"/>
            <w:vMerge/>
          </w:tcPr>
          <w:p w14:paraId="7A5B5BD7" w14:textId="77777777" w:rsidR="00910747" w:rsidRDefault="00910747">
            <w:pPr>
              <w:spacing w:after="1" w:line="0" w:lineRule="atLeast"/>
            </w:pPr>
          </w:p>
        </w:tc>
        <w:tc>
          <w:tcPr>
            <w:tcW w:w="2154" w:type="dxa"/>
            <w:vMerge/>
          </w:tcPr>
          <w:p w14:paraId="1DDF43CA" w14:textId="77777777" w:rsidR="00910747" w:rsidRDefault="00910747">
            <w:pPr>
              <w:spacing w:after="1" w:line="0" w:lineRule="atLeast"/>
            </w:pPr>
          </w:p>
        </w:tc>
        <w:tc>
          <w:tcPr>
            <w:tcW w:w="2381" w:type="dxa"/>
          </w:tcPr>
          <w:p w14:paraId="19385974" w14:textId="77777777" w:rsidR="00910747" w:rsidRDefault="00910747">
            <w:pPr>
              <w:pStyle w:val="ConsPlusNormal"/>
            </w:pPr>
            <w:r>
              <w:t>территориальные внебюджетные фонды</w:t>
            </w:r>
          </w:p>
        </w:tc>
        <w:tc>
          <w:tcPr>
            <w:tcW w:w="907" w:type="dxa"/>
          </w:tcPr>
          <w:p w14:paraId="21CC6C0B" w14:textId="77777777" w:rsidR="00910747" w:rsidRDefault="00910747">
            <w:pPr>
              <w:pStyle w:val="ConsPlusNormal"/>
            </w:pPr>
          </w:p>
        </w:tc>
        <w:tc>
          <w:tcPr>
            <w:tcW w:w="907" w:type="dxa"/>
          </w:tcPr>
          <w:p w14:paraId="3A599E9D" w14:textId="77777777" w:rsidR="00910747" w:rsidRDefault="00910747">
            <w:pPr>
              <w:pStyle w:val="ConsPlusNormal"/>
            </w:pPr>
          </w:p>
        </w:tc>
        <w:tc>
          <w:tcPr>
            <w:tcW w:w="2041" w:type="dxa"/>
          </w:tcPr>
          <w:p w14:paraId="1B26C4DB" w14:textId="77777777" w:rsidR="00910747" w:rsidRDefault="00910747">
            <w:pPr>
              <w:pStyle w:val="ConsPlusNormal"/>
            </w:pPr>
          </w:p>
        </w:tc>
        <w:tc>
          <w:tcPr>
            <w:tcW w:w="1757" w:type="dxa"/>
          </w:tcPr>
          <w:p w14:paraId="395AB48A" w14:textId="77777777" w:rsidR="00910747" w:rsidRDefault="00910747">
            <w:pPr>
              <w:pStyle w:val="ConsPlusNormal"/>
            </w:pPr>
            <w:r>
              <w:t>0,000</w:t>
            </w:r>
          </w:p>
        </w:tc>
        <w:tc>
          <w:tcPr>
            <w:tcW w:w="1644" w:type="dxa"/>
          </w:tcPr>
          <w:p w14:paraId="67CCE7B3" w14:textId="77777777" w:rsidR="00910747" w:rsidRDefault="00910747">
            <w:pPr>
              <w:pStyle w:val="ConsPlusNormal"/>
            </w:pPr>
            <w:r>
              <w:t>0,000</w:t>
            </w:r>
          </w:p>
        </w:tc>
        <w:tc>
          <w:tcPr>
            <w:tcW w:w="1587" w:type="dxa"/>
          </w:tcPr>
          <w:p w14:paraId="3AE1A880" w14:textId="77777777" w:rsidR="00910747" w:rsidRDefault="00910747">
            <w:pPr>
              <w:pStyle w:val="ConsPlusNormal"/>
            </w:pPr>
            <w:r>
              <w:t>0,000</w:t>
            </w:r>
          </w:p>
        </w:tc>
        <w:tc>
          <w:tcPr>
            <w:tcW w:w="1587" w:type="dxa"/>
          </w:tcPr>
          <w:p w14:paraId="7E0A149B" w14:textId="77777777" w:rsidR="00910747" w:rsidRDefault="00910747">
            <w:pPr>
              <w:pStyle w:val="ConsPlusNormal"/>
            </w:pPr>
            <w:r>
              <w:t>0,000</w:t>
            </w:r>
          </w:p>
        </w:tc>
        <w:tc>
          <w:tcPr>
            <w:tcW w:w="1644" w:type="dxa"/>
          </w:tcPr>
          <w:p w14:paraId="63C583E7" w14:textId="77777777" w:rsidR="00910747" w:rsidRDefault="00910747">
            <w:pPr>
              <w:pStyle w:val="ConsPlusNormal"/>
            </w:pPr>
            <w:r>
              <w:t>0,000</w:t>
            </w:r>
          </w:p>
        </w:tc>
        <w:tc>
          <w:tcPr>
            <w:tcW w:w="1644" w:type="dxa"/>
          </w:tcPr>
          <w:p w14:paraId="2B623007" w14:textId="77777777" w:rsidR="00910747" w:rsidRDefault="00910747">
            <w:pPr>
              <w:pStyle w:val="ConsPlusNormal"/>
            </w:pPr>
            <w:r>
              <w:t>0,000</w:t>
            </w:r>
          </w:p>
        </w:tc>
        <w:tc>
          <w:tcPr>
            <w:tcW w:w="1644" w:type="dxa"/>
          </w:tcPr>
          <w:p w14:paraId="70D940BA" w14:textId="77777777" w:rsidR="00910747" w:rsidRDefault="00910747">
            <w:pPr>
              <w:pStyle w:val="ConsPlusNormal"/>
            </w:pPr>
            <w:r>
              <w:t>0,000</w:t>
            </w:r>
          </w:p>
        </w:tc>
        <w:tc>
          <w:tcPr>
            <w:tcW w:w="1587" w:type="dxa"/>
          </w:tcPr>
          <w:p w14:paraId="599504A6" w14:textId="77777777" w:rsidR="00910747" w:rsidRDefault="00910747">
            <w:pPr>
              <w:pStyle w:val="ConsPlusNormal"/>
            </w:pPr>
            <w:r>
              <w:t>0,000</w:t>
            </w:r>
          </w:p>
        </w:tc>
      </w:tr>
      <w:tr w:rsidR="00910747" w14:paraId="4AECC395" w14:textId="77777777">
        <w:tc>
          <w:tcPr>
            <w:tcW w:w="1077" w:type="dxa"/>
            <w:vMerge/>
          </w:tcPr>
          <w:p w14:paraId="678AD0C9" w14:textId="77777777" w:rsidR="00910747" w:rsidRDefault="00910747">
            <w:pPr>
              <w:spacing w:after="1" w:line="0" w:lineRule="atLeast"/>
            </w:pPr>
          </w:p>
        </w:tc>
        <w:tc>
          <w:tcPr>
            <w:tcW w:w="2778" w:type="dxa"/>
            <w:vMerge/>
          </w:tcPr>
          <w:p w14:paraId="53788AF5" w14:textId="77777777" w:rsidR="00910747" w:rsidRDefault="00910747">
            <w:pPr>
              <w:spacing w:after="1" w:line="0" w:lineRule="atLeast"/>
            </w:pPr>
          </w:p>
        </w:tc>
        <w:tc>
          <w:tcPr>
            <w:tcW w:w="2154" w:type="dxa"/>
            <w:vMerge/>
          </w:tcPr>
          <w:p w14:paraId="5277ADF9" w14:textId="77777777" w:rsidR="00910747" w:rsidRDefault="00910747">
            <w:pPr>
              <w:spacing w:after="1" w:line="0" w:lineRule="atLeast"/>
            </w:pPr>
          </w:p>
        </w:tc>
        <w:tc>
          <w:tcPr>
            <w:tcW w:w="2381" w:type="dxa"/>
          </w:tcPr>
          <w:p w14:paraId="545A028C" w14:textId="77777777" w:rsidR="00910747" w:rsidRDefault="00910747">
            <w:pPr>
              <w:pStyle w:val="ConsPlusNormal"/>
            </w:pPr>
            <w:r>
              <w:t>юридические лица</w:t>
            </w:r>
          </w:p>
        </w:tc>
        <w:tc>
          <w:tcPr>
            <w:tcW w:w="907" w:type="dxa"/>
          </w:tcPr>
          <w:p w14:paraId="1C208D94" w14:textId="77777777" w:rsidR="00910747" w:rsidRDefault="00910747">
            <w:pPr>
              <w:pStyle w:val="ConsPlusNormal"/>
            </w:pPr>
          </w:p>
        </w:tc>
        <w:tc>
          <w:tcPr>
            <w:tcW w:w="907" w:type="dxa"/>
          </w:tcPr>
          <w:p w14:paraId="27E41CA4" w14:textId="77777777" w:rsidR="00910747" w:rsidRDefault="00910747">
            <w:pPr>
              <w:pStyle w:val="ConsPlusNormal"/>
            </w:pPr>
          </w:p>
        </w:tc>
        <w:tc>
          <w:tcPr>
            <w:tcW w:w="2041" w:type="dxa"/>
          </w:tcPr>
          <w:p w14:paraId="752B8A0E" w14:textId="77777777" w:rsidR="00910747" w:rsidRDefault="00910747">
            <w:pPr>
              <w:pStyle w:val="ConsPlusNormal"/>
            </w:pPr>
          </w:p>
        </w:tc>
        <w:tc>
          <w:tcPr>
            <w:tcW w:w="1757" w:type="dxa"/>
          </w:tcPr>
          <w:p w14:paraId="225C2A0F" w14:textId="77777777" w:rsidR="00910747" w:rsidRDefault="00910747">
            <w:pPr>
              <w:pStyle w:val="ConsPlusNormal"/>
            </w:pPr>
            <w:r>
              <w:t>0,000</w:t>
            </w:r>
          </w:p>
        </w:tc>
        <w:tc>
          <w:tcPr>
            <w:tcW w:w="1644" w:type="dxa"/>
          </w:tcPr>
          <w:p w14:paraId="44C63560" w14:textId="77777777" w:rsidR="00910747" w:rsidRDefault="00910747">
            <w:pPr>
              <w:pStyle w:val="ConsPlusNormal"/>
            </w:pPr>
            <w:r>
              <w:t>0,000</w:t>
            </w:r>
          </w:p>
        </w:tc>
        <w:tc>
          <w:tcPr>
            <w:tcW w:w="1587" w:type="dxa"/>
          </w:tcPr>
          <w:p w14:paraId="02FA78FF" w14:textId="77777777" w:rsidR="00910747" w:rsidRDefault="00910747">
            <w:pPr>
              <w:pStyle w:val="ConsPlusNormal"/>
            </w:pPr>
            <w:r>
              <w:t>0,000</w:t>
            </w:r>
          </w:p>
        </w:tc>
        <w:tc>
          <w:tcPr>
            <w:tcW w:w="1587" w:type="dxa"/>
          </w:tcPr>
          <w:p w14:paraId="5E008F4C" w14:textId="77777777" w:rsidR="00910747" w:rsidRDefault="00910747">
            <w:pPr>
              <w:pStyle w:val="ConsPlusNormal"/>
            </w:pPr>
            <w:r>
              <w:t>0,000</w:t>
            </w:r>
          </w:p>
        </w:tc>
        <w:tc>
          <w:tcPr>
            <w:tcW w:w="1644" w:type="dxa"/>
          </w:tcPr>
          <w:p w14:paraId="56864D72" w14:textId="77777777" w:rsidR="00910747" w:rsidRDefault="00910747">
            <w:pPr>
              <w:pStyle w:val="ConsPlusNormal"/>
            </w:pPr>
            <w:r>
              <w:t>0,000</w:t>
            </w:r>
          </w:p>
        </w:tc>
        <w:tc>
          <w:tcPr>
            <w:tcW w:w="1644" w:type="dxa"/>
          </w:tcPr>
          <w:p w14:paraId="79560266" w14:textId="77777777" w:rsidR="00910747" w:rsidRDefault="00910747">
            <w:pPr>
              <w:pStyle w:val="ConsPlusNormal"/>
            </w:pPr>
            <w:r>
              <w:t>0,000</w:t>
            </w:r>
          </w:p>
        </w:tc>
        <w:tc>
          <w:tcPr>
            <w:tcW w:w="1644" w:type="dxa"/>
          </w:tcPr>
          <w:p w14:paraId="73A70A26" w14:textId="77777777" w:rsidR="00910747" w:rsidRDefault="00910747">
            <w:pPr>
              <w:pStyle w:val="ConsPlusNormal"/>
            </w:pPr>
            <w:r>
              <w:t>0,000</w:t>
            </w:r>
          </w:p>
        </w:tc>
        <w:tc>
          <w:tcPr>
            <w:tcW w:w="1587" w:type="dxa"/>
          </w:tcPr>
          <w:p w14:paraId="6A3D40D3" w14:textId="77777777" w:rsidR="00910747" w:rsidRDefault="00910747">
            <w:pPr>
              <w:pStyle w:val="ConsPlusNormal"/>
            </w:pPr>
            <w:r>
              <w:t>0,000</w:t>
            </w:r>
          </w:p>
        </w:tc>
      </w:tr>
      <w:tr w:rsidR="00910747" w14:paraId="52CCE705" w14:textId="77777777">
        <w:tc>
          <w:tcPr>
            <w:tcW w:w="1077" w:type="dxa"/>
            <w:vMerge w:val="restart"/>
          </w:tcPr>
          <w:p w14:paraId="7817F84D" w14:textId="77777777" w:rsidR="00910747" w:rsidRDefault="00910747">
            <w:pPr>
              <w:pStyle w:val="ConsPlusNormal"/>
            </w:pPr>
            <w:r>
              <w:t>7.1.1.</w:t>
            </w:r>
          </w:p>
        </w:tc>
        <w:tc>
          <w:tcPr>
            <w:tcW w:w="2778" w:type="dxa"/>
            <w:vMerge w:val="restart"/>
          </w:tcPr>
          <w:p w14:paraId="4A9DA59F" w14:textId="77777777" w:rsidR="00910747" w:rsidRDefault="00910747">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54" w:type="dxa"/>
            <w:vMerge w:val="restart"/>
          </w:tcPr>
          <w:p w14:paraId="1CE7A426" w14:textId="77777777" w:rsidR="00910747" w:rsidRDefault="00910747">
            <w:pPr>
              <w:pStyle w:val="ConsPlusNormal"/>
            </w:pPr>
            <w:r>
              <w:t>Министерство социальной защиты населения области</w:t>
            </w:r>
          </w:p>
        </w:tc>
        <w:tc>
          <w:tcPr>
            <w:tcW w:w="2381" w:type="dxa"/>
          </w:tcPr>
          <w:p w14:paraId="7D91020B" w14:textId="77777777" w:rsidR="00910747" w:rsidRDefault="00910747">
            <w:pPr>
              <w:pStyle w:val="ConsPlusNormal"/>
            </w:pPr>
            <w:r>
              <w:t>Всего</w:t>
            </w:r>
          </w:p>
        </w:tc>
        <w:tc>
          <w:tcPr>
            <w:tcW w:w="907" w:type="dxa"/>
          </w:tcPr>
          <w:p w14:paraId="3F0861B3" w14:textId="77777777" w:rsidR="00910747" w:rsidRDefault="00910747">
            <w:pPr>
              <w:pStyle w:val="ConsPlusNormal"/>
            </w:pPr>
          </w:p>
        </w:tc>
        <w:tc>
          <w:tcPr>
            <w:tcW w:w="907" w:type="dxa"/>
          </w:tcPr>
          <w:p w14:paraId="3F98D3B0" w14:textId="77777777" w:rsidR="00910747" w:rsidRDefault="00910747">
            <w:pPr>
              <w:pStyle w:val="ConsPlusNormal"/>
            </w:pPr>
          </w:p>
        </w:tc>
        <w:tc>
          <w:tcPr>
            <w:tcW w:w="2041" w:type="dxa"/>
          </w:tcPr>
          <w:p w14:paraId="64FDE199" w14:textId="77777777" w:rsidR="00910747" w:rsidRDefault="00910747">
            <w:pPr>
              <w:pStyle w:val="ConsPlusNormal"/>
            </w:pPr>
          </w:p>
        </w:tc>
        <w:tc>
          <w:tcPr>
            <w:tcW w:w="1757" w:type="dxa"/>
          </w:tcPr>
          <w:p w14:paraId="7AC4A28A" w14:textId="77777777" w:rsidR="00910747" w:rsidRDefault="00910747">
            <w:pPr>
              <w:pStyle w:val="ConsPlusNormal"/>
            </w:pPr>
            <w:r>
              <w:t>1413407,317</w:t>
            </w:r>
          </w:p>
        </w:tc>
        <w:tc>
          <w:tcPr>
            <w:tcW w:w="1644" w:type="dxa"/>
          </w:tcPr>
          <w:p w14:paraId="649C80EA" w14:textId="77777777" w:rsidR="00910747" w:rsidRDefault="00910747">
            <w:pPr>
              <w:pStyle w:val="ConsPlusNormal"/>
            </w:pPr>
            <w:r>
              <w:t>136950,900</w:t>
            </w:r>
          </w:p>
        </w:tc>
        <w:tc>
          <w:tcPr>
            <w:tcW w:w="1587" w:type="dxa"/>
          </w:tcPr>
          <w:p w14:paraId="630A89B7" w14:textId="77777777" w:rsidR="00910747" w:rsidRDefault="00910747">
            <w:pPr>
              <w:pStyle w:val="ConsPlusNormal"/>
            </w:pPr>
            <w:r>
              <w:t>234971,838</w:t>
            </w:r>
          </w:p>
        </w:tc>
        <w:tc>
          <w:tcPr>
            <w:tcW w:w="1587" w:type="dxa"/>
          </w:tcPr>
          <w:p w14:paraId="26522339" w14:textId="77777777" w:rsidR="00910747" w:rsidRDefault="00910747">
            <w:pPr>
              <w:pStyle w:val="ConsPlusNormal"/>
            </w:pPr>
            <w:r>
              <w:t>248428,438</w:t>
            </w:r>
          </w:p>
        </w:tc>
        <w:tc>
          <w:tcPr>
            <w:tcW w:w="1644" w:type="dxa"/>
          </w:tcPr>
          <w:p w14:paraId="381E1135" w14:textId="77777777" w:rsidR="00910747" w:rsidRDefault="00910747">
            <w:pPr>
              <w:pStyle w:val="ConsPlusNormal"/>
            </w:pPr>
            <w:r>
              <w:t>169478,138</w:t>
            </w:r>
          </w:p>
        </w:tc>
        <w:tc>
          <w:tcPr>
            <w:tcW w:w="1644" w:type="dxa"/>
          </w:tcPr>
          <w:p w14:paraId="7486ED60" w14:textId="77777777" w:rsidR="00910747" w:rsidRDefault="00910747">
            <w:pPr>
              <w:pStyle w:val="ConsPlusNormal"/>
            </w:pPr>
            <w:r>
              <w:t>114455,059</w:t>
            </w:r>
          </w:p>
        </w:tc>
        <w:tc>
          <w:tcPr>
            <w:tcW w:w="1644" w:type="dxa"/>
          </w:tcPr>
          <w:p w14:paraId="774D74E2" w14:textId="77777777" w:rsidR="00910747" w:rsidRDefault="00910747">
            <w:pPr>
              <w:pStyle w:val="ConsPlusNormal"/>
            </w:pPr>
            <w:r>
              <w:t>213377,274</w:t>
            </w:r>
          </w:p>
        </w:tc>
        <w:tc>
          <w:tcPr>
            <w:tcW w:w="1587" w:type="dxa"/>
          </w:tcPr>
          <w:p w14:paraId="7189E96D" w14:textId="77777777" w:rsidR="00910747" w:rsidRDefault="00910747">
            <w:pPr>
              <w:pStyle w:val="ConsPlusNormal"/>
            </w:pPr>
            <w:r>
              <w:t>295745,670</w:t>
            </w:r>
          </w:p>
        </w:tc>
      </w:tr>
      <w:tr w:rsidR="00910747" w14:paraId="1AB33801" w14:textId="77777777">
        <w:tc>
          <w:tcPr>
            <w:tcW w:w="1077" w:type="dxa"/>
            <w:vMerge/>
          </w:tcPr>
          <w:p w14:paraId="19C77E5D" w14:textId="77777777" w:rsidR="00910747" w:rsidRDefault="00910747">
            <w:pPr>
              <w:spacing w:after="1" w:line="0" w:lineRule="atLeast"/>
            </w:pPr>
          </w:p>
        </w:tc>
        <w:tc>
          <w:tcPr>
            <w:tcW w:w="2778" w:type="dxa"/>
            <w:vMerge/>
          </w:tcPr>
          <w:p w14:paraId="15477D92" w14:textId="77777777" w:rsidR="00910747" w:rsidRDefault="00910747">
            <w:pPr>
              <w:spacing w:after="1" w:line="0" w:lineRule="atLeast"/>
            </w:pPr>
          </w:p>
        </w:tc>
        <w:tc>
          <w:tcPr>
            <w:tcW w:w="2154" w:type="dxa"/>
            <w:vMerge/>
          </w:tcPr>
          <w:p w14:paraId="72A8FDF6" w14:textId="77777777" w:rsidR="00910747" w:rsidRDefault="00910747">
            <w:pPr>
              <w:spacing w:after="1" w:line="0" w:lineRule="atLeast"/>
            </w:pPr>
          </w:p>
        </w:tc>
        <w:tc>
          <w:tcPr>
            <w:tcW w:w="2381" w:type="dxa"/>
          </w:tcPr>
          <w:p w14:paraId="5823C1D9" w14:textId="77777777" w:rsidR="00910747" w:rsidRDefault="00910747">
            <w:pPr>
              <w:pStyle w:val="ConsPlusNormal"/>
            </w:pPr>
            <w:r>
              <w:t>федеральный бюджет</w:t>
            </w:r>
          </w:p>
        </w:tc>
        <w:tc>
          <w:tcPr>
            <w:tcW w:w="907" w:type="dxa"/>
          </w:tcPr>
          <w:p w14:paraId="6ED088DB" w14:textId="77777777" w:rsidR="00910747" w:rsidRDefault="00910747">
            <w:pPr>
              <w:pStyle w:val="ConsPlusNormal"/>
            </w:pPr>
            <w:r>
              <w:t>915</w:t>
            </w:r>
          </w:p>
        </w:tc>
        <w:tc>
          <w:tcPr>
            <w:tcW w:w="907" w:type="dxa"/>
          </w:tcPr>
          <w:p w14:paraId="511F3065" w14:textId="77777777" w:rsidR="00910747" w:rsidRDefault="00910747">
            <w:pPr>
              <w:pStyle w:val="ConsPlusNormal"/>
            </w:pPr>
            <w:r>
              <w:t>1004</w:t>
            </w:r>
          </w:p>
        </w:tc>
        <w:tc>
          <w:tcPr>
            <w:tcW w:w="2041" w:type="dxa"/>
          </w:tcPr>
          <w:p w14:paraId="34906FD4" w14:textId="77777777" w:rsidR="00910747" w:rsidRDefault="00910747">
            <w:pPr>
              <w:pStyle w:val="ConsPlusNormal"/>
            </w:pPr>
            <w:r>
              <w:t>07701R0820</w:t>
            </w:r>
          </w:p>
        </w:tc>
        <w:tc>
          <w:tcPr>
            <w:tcW w:w="1757" w:type="dxa"/>
          </w:tcPr>
          <w:p w14:paraId="241EE964" w14:textId="77777777" w:rsidR="00910747" w:rsidRDefault="00910747">
            <w:pPr>
              <w:pStyle w:val="ConsPlusNormal"/>
            </w:pPr>
            <w:r>
              <w:t>900342,100</w:t>
            </w:r>
          </w:p>
        </w:tc>
        <w:tc>
          <w:tcPr>
            <w:tcW w:w="1644" w:type="dxa"/>
          </w:tcPr>
          <w:p w14:paraId="50EC5ED8" w14:textId="77777777" w:rsidR="00910747" w:rsidRDefault="00910747">
            <w:pPr>
              <w:pStyle w:val="ConsPlusNormal"/>
            </w:pPr>
            <w:r>
              <w:t>136950,900</w:t>
            </w:r>
          </w:p>
        </w:tc>
        <w:tc>
          <w:tcPr>
            <w:tcW w:w="1587" w:type="dxa"/>
          </w:tcPr>
          <w:p w14:paraId="16FF632E" w14:textId="77777777" w:rsidR="00910747" w:rsidRDefault="00910747">
            <w:pPr>
              <w:pStyle w:val="ConsPlusNormal"/>
            </w:pPr>
            <w:r>
              <w:t>141617,000</w:t>
            </w:r>
          </w:p>
        </w:tc>
        <w:tc>
          <w:tcPr>
            <w:tcW w:w="1587" w:type="dxa"/>
          </w:tcPr>
          <w:p w14:paraId="5E8CA5F7" w14:textId="77777777" w:rsidR="00910747" w:rsidRDefault="00910747">
            <w:pPr>
              <w:pStyle w:val="ConsPlusNormal"/>
            </w:pPr>
            <w:r>
              <w:t>155073,600</w:t>
            </w:r>
          </w:p>
        </w:tc>
        <w:tc>
          <w:tcPr>
            <w:tcW w:w="1644" w:type="dxa"/>
          </w:tcPr>
          <w:p w14:paraId="54C7CECB" w14:textId="77777777" w:rsidR="00910747" w:rsidRDefault="00910747">
            <w:pPr>
              <w:pStyle w:val="ConsPlusNormal"/>
            </w:pPr>
            <w:r>
              <w:t>76123,300</w:t>
            </w:r>
          </w:p>
        </w:tc>
        <w:tc>
          <w:tcPr>
            <w:tcW w:w="1644" w:type="dxa"/>
          </w:tcPr>
          <w:p w14:paraId="10552853" w14:textId="77777777" w:rsidR="00910747" w:rsidRDefault="00910747">
            <w:pPr>
              <w:pStyle w:val="ConsPlusNormal"/>
            </w:pPr>
            <w:r>
              <w:t>97286,800</w:t>
            </w:r>
          </w:p>
        </w:tc>
        <w:tc>
          <w:tcPr>
            <w:tcW w:w="1644" w:type="dxa"/>
          </w:tcPr>
          <w:p w14:paraId="2DF8C52E" w14:textId="77777777" w:rsidR="00910747" w:rsidRDefault="00910747">
            <w:pPr>
              <w:pStyle w:val="ConsPlusNormal"/>
            </w:pPr>
            <w:r>
              <w:t>116576,100</w:t>
            </w:r>
          </w:p>
        </w:tc>
        <w:tc>
          <w:tcPr>
            <w:tcW w:w="1587" w:type="dxa"/>
          </w:tcPr>
          <w:p w14:paraId="3BB14510" w14:textId="77777777" w:rsidR="00910747" w:rsidRDefault="00910747">
            <w:pPr>
              <w:pStyle w:val="ConsPlusNormal"/>
            </w:pPr>
            <w:r>
              <w:t>176714,400</w:t>
            </w:r>
          </w:p>
        </w:tc>
      </w:tr>
      <w:tr w:rsidR="00910747" w14:paraId="38B14F0E" w14:textId="77777777">
        <w:tc>
          <w:tcPr>
            <w:tcW w:w="1077" w:type="dxa"/>
            <w:vMerge/>
          </w:tcPr>
          <w:p w14:paraId="687832E3" w14:textId="77777777" w:rsidR="00910747" w:rsidRDefault="00910747">
            <w:pPr>
              <w:spacing w:after="1" w:line="0" w:lineRule="atLeast"/>
            </w:pPr>
          </w:p>
        </w:tc>
        <w:tc>
          <w:tcPr>
            <w:tcW w:w="2778" w:type="dxa"/>
            <w:vMerge/>
          </w:tcPr>
          <w:p w14:paraId="664514F7" w14:textId="77777777" w:rsidR="00910747" w:rsidRDefault="00910747">
            <w:pPr>
              <w:spacing w:after="1" w:line="0" w:lineRule="atLeast"/>
            </w:pPr>
          </w:p>
        </w:tc>
        <w:tc>
          <w:tcPr>
            <w:tcW w:w="2154" w:type="dxa"/>
            <w:vMerge/>
          </w:tcPr>
          <w:p w14:paraId="03423428" w14:textId="77777777" w:rsidR="00910747" w:rsidRDefault="00910747">
            <w:pPr>
              <w:spacing w:after="1" w:line="0" w:lineRule="atLeast"/>
            </w:pPr>
          </w:p>
        </w:tc>
        <w:tc>
          <w:tcPr>
            <w:tcW w:w="2381" w:type="dxa"/>
          </w:tcPr>
          <w:p w14:paraId="1DD78FA4" w14:textId="77777777" w:rsidR="00910747" w:rsidRDefault="00910747">
            <w:pPr>
              <w:pStyle w:val="ConsPlusNormal"/>
            </w:pPr>
            <w:r>
              <w:t>областной бюджет</w:t>
            </w:r>
          </w:p>
        </w:tc>
        <w:tc>
          <w:tcPr>
            <w:tcW w:w="907" w:type="dxa"/>
          </w:tcPr>
          <w:p w14:paraId="71AE4764" w14:textId="77777777" w:rsidR="00910747" w:rsidRDefault="00910747">
            <w:pPr>
              <w:pStyle w:val="ConsPlusNormal"/>
            </w:pPr>
            <w:r>
              <w:t>915</w:t>
            </w:r>
          </w:p>
        </w:tc>
        <w:tc>
          <w:tcPr>
            <w:tcW w:w="907" w:type="dxa"/>
          </w:tcPr>
          <w:p w14:paraId="45F5BCBE" w14:textId="77777777" w:rsidR="00910747" w:rsidRDefault="00910747">
            <w:pPr>
              <w:pStyle w:val="ConsPlusNormal"/>
            </w:pPr>
            <w:r>
              <w:t>1004</w:t>
            </w:r>
          </w:p>
        </w:tc>
        <w:tc>
          <w:tcPr>
            <w:tcW w:w="2041" w:type="dxa"/>
          </w:tcPr>
          <w:p w14:paraId="7F5690C6" w14:textId="77777777" w:rsidR="00910747" w:rsidRDefault="00910747">
            <w:pPr>
              <w:pStyle w:val="ConsPlusNormal"/>
            </w:pPr>
            <w:r>
              <w:t>07701R0820</w:t>
            </w:r>
          </w:p>
        </w:tc>
        <w:tc>
          <w:tcPr>
            <w:tcW w:w="1757" w:type="dxa"/>
          </w:tcPr>
          <w:p w14:paraId="36FCEE45" w14:textId="77777777" w:rsidR="00910747" w:rsidRDefault="00910747">
            <w:pPr>
              <w:pStyle w:val="ConsPlusNormal"/>
            </w:pPr>
            <w:r>
              <w:t>513065,217</w:t>
            </w:r>
          </w:p>
        </w:tc>
        <w:tc>
          <w:tcPr>
            <w:tcW w:w="1644" w:type="dxa"/>
          </w:tcPr>
          <w:p w14:paraId="204DAE1A" w14:textId="77777777" w:rsidR="00910747" w:rsidRDefault="00910747">
            <w:pPr>
              <w:pStyle w:val="ConsPlusNormal"/>
            </w:pPr>
            <w:r>
              <w:t>0,000</w:t>
            </w:r>
          </w:p>
        </w:tc>
        <w:tc>
          <w:tcPr>
            <w:tcW w:w="1587" w:type="dxa"/>
          </w:tcPr>
          <w:p w14:paraId="5F1CD789" w14:textId="77777777" w:rsidR="00910747" w:rsidRDefault="00910747">
            <w:pPr>
              <w:pStyle w:val="ConsPlusNormal"/>
            </w:pPr>
            <w:r>
              <w:t>93354,838</w:t>
            </w:r>
          </w:p>
        </w:tc>
        <w:tc>
          <w:tcPr>
            <w:tcW w:w="1587" w:type="dxa"/>
          </w:tcPr>
          <w:p w14:paraId="70859688" w14:textId="77777777" w:rsidR="00910747" w:rsidRDefault="00910747">
            <w:pPr>
              <w:pStyle w:val="ConsPlusNormal"/>
            </w:pPr>
            <w:r>
              <w:t>93354,838</w:t>
            </w:r>
          </w:p>
        </w:tc>
        <w:tc>
          <w:tcPr>
            <w:tcW w:w="1644" w:type="dxa"/>
          </w:tcPr>
          <w:p w14:paraId="4FECD199" w14:textId="77777777" w:rsidR="00910747" w:rsidRDefault="00910747">
            <w:pPr>
              <w:pStyle w:val="ConsPlusNormal"/>
            </w:pPr>
            <w:r>
              <w:t>93354,838</w:t>
            </w:r>
          </w:p>
        </w:tc>
        <w:tc>
          <w:tcPr>
            <w:tcW w:w="1644" w:type="dxa"/>
          </w:tcPr>
          <w:p w14:paraId="4B31AD87" w14:textId="77777777" w:rsidR="00910747" w:rsidRDefault="00910747">
            <w:pPr>
              <w:pStyle w:val="ConsPlusNormal"/>
            </w:pPr>
            <w:r>
              <w:t>17168,259</w:t>
            </w:r>
          </w:p>
        </w:tc>
        <w:tc>
          <w:tcPr>
            <w:tcW w:w="1644" w:type="dxa"/>
          </w:tcPr>
          <w:p w14:paraId="4BDAF0CE" w14:textId="77777777" w:rsidR="00910747" w:rsidRDefault="00910747">
            <w:pPr>
              <w:pStyle w:val="ConsPlusNormal"/>
            </w:pPr>
            <w:r>
              <w:t>96801,174</w:t>
            </w:r>
          </w:p>
        </w:tc>
        <w:tc>
          <w:tcPr>
            <w:tcW w:w="1587" w:type="dxa"/>
          </w:tcPr>
          <w:p w14:paraId="2954E3BB" w14:textId="77777777" w:rsidR="00910747" w:rsidRDefault="00910747">
            <w:pPr>
              <w:pStyle w:val="ConsPlusNormal"/>
            </w:pPr>
            <w:r>
              <w:t>119031,270</w:t>
            </w:r>
          </w:p>
        </w:tc>
      </w:tr>
      <w:tr w:rsidR="00910747" w14:paraId="3C7AC78F" w14:textId="77777777">
        <w:tc>
          <w:tcPr>
            <w:tcW w:w="1077" w:type="dxa"/>
            <w:vMerge/>
          </w:tcPr>
          <w:p w14:paraId="0532A8ED" w14:textId="77777777" w:rsidR="00910747" w:rsidRDefault="00910747">
            <w:pPr>
              <w:spacing w:after="1" w:line="0" w:lineRule="atLeast"/>
            </w:pPr>
          </w:p>
        </w:tc>
        <w:tc>
          <w:tcPr>
            <w:tcW w:w="2778" w:type="dxa"/>
            <w:vMerge/>
          </w:tcPr>
          <w:p w14:paraId="0387419A" w14:textId="77777777" w:rsidR="00910747" w:rsidRDefault="00910747">
            <w:pPr>
              <w:spacing w:after="1" w:line="0" w:lineRule="atLeast"/>
            </w:pPr>
          </w:p>
        </w:tc>
        <w:tc>
          <w:tcPr>
            <w:tcW w:w="2154" w:type="dxa"/>
            <w:vMerge/>
          </w:tcPr>
          <w:p w14:paraId="76EC5894" w14:textId="77777777" w:rsidR="00910747" w:rsidRDefault="00910747">
            <w:pPr>
              <w:spacing w:after="1" w:line="0" w:lineRule="atLeast"/>
            </w:pPr>
          </w:p>
        </w:tc>
        <w:tc>
          <w:tcPr>
            <w:tcW w:w="2381" w:type="dxa"/>
          </w:tcPr>
          <w:p w14:paraId="640F2956" w14:textId="77777777" w:rsidR="00910747" w:rsidRDefault="00910747">
            <w:pPr>
              <w:pStyle w:val="ConsPlusNormal"/>
            </w:pPr>
            <w:r>
              <w:t>консолидированные бюджеты муниципальных образований</w:t>
            </w:r>
          </w:p>
        </w:tc>
        <w:tc>
          <w:tcPr>
            <w:tcW w:w="907" w:type="dxa"/>
          </w:tcPr>
          <w:p w14:paraId="34B1C6F2" w14:textId="77777777" w:rsidR="00910747" w:rsidRDefault="00910747">
            <w:pPr>
              <w:pStyle w:val="ConsPlusNormal"/>
            </w:pPr>
          </w:p>
        </w:tc>
        <w:tc>
          <w:tcPr>
            <w:tcW w:w="907" w:type="dxa"/>
          </w:tcPr>
          <w:p w14:paraId="232A11AD" w14:textId="77777777" w:rsidR="00910747" w:rsidRDefault="00910747">
            <w:pPr>
              <w:pStyle w:val="ConsPlusNormal"/>
            </w:pPr>
          </w:p>
        </w:tc>
        <w:tc>
          <w:tcPr>
            <w:tcW w:w="2041" w:type="dxa"/>
          </w:tcPr>
          <w:p w14:paraId="1FF4D292" w14:textId="77777777" w:rsidR="00910747" w:rsidRDefault="00910747">
            <w:pPr>
              <w:pStyle w:val="ConsPlusNormal"/>
            </w:pPr>
          </w:p>
        </w:tc>
        <w:tc>
          <w:tcPr>
            <w:tcW w:w="1757" w:type="dxa"/>
          </w:tcPr>
          <w:p w14:paraId="0E3EF1C6" w14:textId="77777777" w:rsidR="00910747" w:rsidRDefault="00910747">
            <w:pPr>
              <w:pStyle w:val="ConsPlusNormal"/>
            </w:pPr>
            <w:r>
              <w:t>0,000</w:t>
            </w:r>
          </w:p>
        </w:tc>
        <w:tc>
          <w:tcPr>
            <w:tcW w:w="1644" w:type="dxa"/>
          </w:tcPr>
          <w:p w14:paraId="1FCDFE64" w14:textId="77777777" w:rsidR="00910747" w:rsidRDefault="00910747">
            <w:pPr>
              <w:pStyle w:val="ConsPlusNormal"/>
            </w:pPr>
            <w:r>
              <w:t>0,000</w:t>
            </w:r>
          </w:p>
        </w:tc>
        <w:tc>
          <w:tcPr>
            <w:tcW w:w="1587" w:type="dxa"/>
          </w:tcPr>
          <w:p w14:paraId="3CA5046A" w14:textId="77777777" w:rsidR="00910747" w:rsidRDefault="00910747">
            <w:pPr>
              <w:pStyle w:val="ConsPlusNormal"/>
            </w:pPr>
            <w:r>
              <w:t>0,000</w:t>
            </w:r>
          </w:p>
        </w:tc>
        <w:tc>
          <w:tcPr>
            <w:tcW w:w="1587" w:type="dxa"/>
          </w:tcPr>
          <w:p w14:paraId="21A7384B" w14:textId="77777777" w:rsidR="00910747" w:rsidRDefault="00910747">
            <w:pPr>
              <w:pStyle w:val="ConsPlusNormal"/>
            </w:pPr>
            <w:r>
              <w:t>0,000</w:t>
            </w:r>
          </w:p>
        </w:tc>
        <w:tc>
          <w:tcPr>
            <w:tcW w:w="1644" w:type="dxa"/>
          </w:tcPr>
          <w:p w14:paraId="27274A4C" w14:textId="77777777" w:rsidR="00910747" w:rsidRDefault="00910747">
            <w:pPr>
              <w:pStyle w:val="ConsPlusNormal"/>
            </w:pPr>
            <w:r>
              <w:t>0,000</w:t>
            </w:r>
          </w:p>
        </w:tc>
        <w:tc>
          <w:tcPr>
            <w:tcW w:w="1644" w:type="dxa"/>
          </w:tcPr>
          <w:p w14:paraId="295A102A" w14:textId="77777777" w:rsidR="00910747" w:rsidRDefault="00910747">
            <w:pPr>
              <w:pStyle w:val="ConsPlusNormal"/>
            </w:pPr>
            <w:r>
              <w:t>0,000</w:t>
            </w:r>
          </w:p>
        </w:tc>
        <w:tc>
          <w:tcPr>
            <w:tcW w:w="1644" w:type="dxa"/>
          </w:tcPr>
          <w:p w14:paraId="7F2AEAD4" w14:textId="77777777" w:rsidR="00910747" w:rsidRDefault="00910747">
            <w:pPr>
              <w:pStyle w:val="ConsPlusNormal"/>
            </w:pPr>
            <w:r>
              <w:t>0,000</w:t>
            </w:r>
          </w:p>
        </w:tc>
        <w:tc>
          <w:tcPr>
            <w:tcW w:w="1587" w:type="dxa"/>
          </w:tcPr>
          <w:p w14:paraId="2C7FC379" w14:textId="77777777" w:rsidR="00910747" w:rsidRDefault="00910747">
            <w:pPr>
              <w:pStyle w:val="ConsPlusNormal"/>
            </w:pPr>
            <w:r>
              <w:t>0,000</w:t>
            </w:r>
          </w:p>
        </w:tc>
      </w:tr>
      <w:tr w:rsidR="00910747" w14:paraId="197BF6D3" w14:textId="77777777">
        <w:tc>
          <w:tcPr>
            <w:tcW w:w="1077" w:type="dxa"/>
            <w:vMerge/>
          </w:tcPr>
          <w:p w14:paraId="4D46812E" w14:textId="77777777" w:rsidR="00910747" w:rsidRDefault="00910747">
            <w:pPr>
              <w:spacing w:after="1" w:line="0" w:lineRule="atLeast"/>
            </w:pPr>
          </w:p>
        </w:tc>
        <w:tc>
          <w:tcPr>
            <w:tcW w:w="2778" w:type="dxa"/>
            <w:vMerge/>
          </w:tcPr>
          <w:p w14:paraId="24D69F73" w14:textId="77777777" w:rsidR="00910747" w:rsidRDefault="00910747">
            <w:pPr>
              <w:spacing w:after="1" w:line="0" w:lineRule="atLeast"/>
            </w:pPr>
          </w:p>
        </w:tc>
        <w:tc>
          <w:tcPr>
            <w:tcW w:w="2154" w:type="dxa"/>
            <w:vMerge/>
          </w:tcPr>
          <w:p w14:paraId="58AFBB2B" w14:textId="77777777" w:rsidR="00910747" w:rsidRDefault="00910747">
            <w:pPr>
              <w:spacing w:after="1" w:line="0" w:lineRule="atLeast"/>
            </w:pPr>
          </w:p>
        </w:tc>
        <w:tc>
          <w:tcPr>
            <w:tcW w:w="2381" w:type="dxa"/>
          </w:tcPr>
          <w:p w14:paraId="68AC49E5" w14:textId="77777777" w:rsidR="00910747" w:rsidRDefault="00910747">
            <w:pPr>
              <w:pStyle w:val="ConsPlusNormal"/>
            </w:pPr>
            <w:r>
              <w:t>территориальные внебюджетные фонды</w:t>
            </w:r>
          </w:p>
        </w:tc>
        <w:tc>
          <w:tcPr>
            <w:tcW w:w="907" w:type="dxa"/>
          </w:tcPr>
          <w:p w14:paraId="349BB7E6" w14:textId="77777777" w:rsidR="00910747" w:rsidRDefault="00910747">
            <w:pPr>
              <w:pStyle w:val="ConsPlusNormal"/>
            </w:pPr>
          </w:p>
        </w:tc>
        <w:tc>
          <w:tcPr>
            <w:tcW w:w="907" w:type="dxa"/>
          </w:tcPr>
          <w:p w14:paraId="54EAC6FF" w14:textId="77777777" w:rsidR="00910747" w:rsidRDefault="00910747">
            <w:pPr>
              <w:pStyle w:val="ConsPlusNormal"/>
            </w:pPr>
          </w:p>
        </w:tc>
        <w:tc>
          <w:tcPr>
            <w:tcW w:w="2041" w:type="dxa"/>
          </w:tcPr>
          <w:p w14:paraId="4DE119AD" w14:textId="77777777" w:rsidR="00910747" w:rsidRDefault="00910747">
            <w:pPr>
              <w:pStyle w:val="ConsPlusNormal"/>
            </w:pPr>
          </w:p>
        </w:tc>
        <w:tc>
          <w:tcPr>
            <w:tcW w:w="1757" w:type="dxa"/>
          </w:tcPr>
          <w:p w14:paraId="4FA2D10C" w14:textId="77777777" w:rsidR="00910747" w:rsidRDefault="00910747">
            <w:pPr>
              <w:pStyle w:val="ConsPlusNormal"/>
            </w:pPr>
            <w:r>
              <w:t>0,000</w:t>
            </w:r>
          </w:p>
        </w:tc>
        <w:tc>
          <w:tcPr>
            <w:tcW w:w="1644" w:type="dxa"/>
          </w:tcPr>
          <w:p w14:paraId="343A92FA" w14:textId="77777777" w:rsidR="00910747" w:rsidRDefault="00910747">
            <w:pPr>
              <w:pStyle w:val="ConsPlusNormal"/>
            </w:pPr>
            <w:r>
              <w:t>0,000</w:t>
            </w:r>
          </w:p>
        </w:tc>
        <w:tc>
          <w:tcPr>
            <w:tcW w:w="1587" w:type="dxa"/>
          </w:tcPr>
          <w:p w14:paraId="46253D96" w14:textId="77777777" w:rsidR="00910747" w:rsidRDefault="00910747">
            <w:pPr>
              <w:pStyle w:val="ConsPlusNormal"/>
            </w:pPr>
            <w:r>
              <w:t>0,000</w:t>
            </w:r>
          </w:p>
        </w:tc>
        <w:tc>
          <w:tcPr>
            <w:tcW w:w="1587" w:type="dxa"/>
          </w:tcPr>
          <w:p w14:paraId="1DB8893F" w14:textId="77777777" w:rsidR="00910747" w:rsidRDefault="00910747">
            <w:pPr>
              <w:pStyle w:val="ConsPlusNormal"/>
            </w:pPr>
            <w:r>
              <w:t>0,000</w:t>
            </w:r>
          </w:p>
        </w:tc>
        <w:tc>
          <w:tcPr>
            <w:tcW w:w="1644" w:type="dxa"/>
          </w:tcPr>
          <w:p w14:paraId="4B7602FD" w14:textId="77777777" w:rsidR="00910747" w:rsidRDefault="00910747">
            <w:pPr>
              <w:pStyle w:val="ConsPlusNormal"/>
            </w:pPr>
            <w:r>
              <w:t>0,000</w:t>
            </w:r>
          </w:p>
        </w:tc>
        <w:tc>
          <w:tcPr>
            <w:tcW w:w="1644" w:type="dxa"/>
          </w:tcPr>
          <w:p w14:paraId="095D7A3B" w14:textId="77777777" w:rsidR="00910747" w:rsidRDefault="00910747">
            <w:pPr>
              <w:pStyle w:val="ConsPlusNormal"/>
            </w:pPr>
            <w:r>
              <w:t>0,000</w:t>
            </w:r>
          </w:p>
        </w:tc>
        <w:tc>
          <w:tcPr>
            <w:tcW w:w="1644" w:type="dxa"/>
          </w:tcPr>
          <w:p w14:paraId="6226E680" w14:textId="77777777" w:rsidR="00910747" w:rsidRDefault="00910747">
            <w:pPr>
              <w:pStyle w:val="ConsPlusNormal"/>
            </w:pPr>
            <w:r>
              <w:t>0,000</w:t>
            </w:r>
          </w:p>
        </w:tc>
        <w:tc>
          <w:tcPr>
            <w:tcW w:w="1587" w:type="dxa"/>
          </w:tcPr>
          <w:p w14:paraId="096597C4" w14:textId="77777777" w:rsidR="00910747" w:rsidRDefault="00910747">
            <w:pPr>
              <w:pStyle w:val="ConsPlusNormal"/>
            </w:pPr>
            <w:r>
              <w:t>0,000</w:t>
            </w:r>
          </w:p>
        </w:tc>
      </w:tr>
      <w:tr w:rsidR="00910747" w14:paraId="4B7494BF" w14:textId="77777777">
        <w:tc>
          <w:tcPr>
            <w:tcW w:w="1077" w:type="dxa"/>
            <w:vMerge/>
          </w:tcPr>
          <w:p w14:paraId="43B8AE1B" w14:textId="77777777" w:rsidR="00910747" w:rsidRDefault="00910747">
            <w:pPr>
              <w:spacing w:after="1" w:line="0" w:lineRule="atLeast"/>
            </w:pPr>
          </w:p>
        </w:tc>
        <w:tc>
          <w:tcPr>
            <w:tcW w:w="2778" w:type="dxa"/>
            <w:vMerge/>
          </w:tcPr>
          <w:p w14:paraId="1EFC1727" w14:textId="77777777" w:rsidR="00910747" w:rsidRDefault="00910747">
            <w:pPr>
              <w:spacing w:after="1" w:line="0" w:lineRule="atLeast"/>
            </w:pPr>
          </w:p>
        </w:tc>
        <w:tc>
          <w:tcPr>
            <w:tcW w:w="2154" w:type="dxa"/>
            <w:vMerge/>
          </w:tcPr>
          <w:p w14:paraId="481108BC" w14:textId="77777777" w:rsidR="00910747" w:rsidRDefault="00910747">
            <w:pPr>
              <w:spacing w:after="1" w:line="0" w:lineRule="atLeast"/>
            </w:pPr>
          </w:p>
        </w:tc>
        <w:tc>
          <w:tcPr>
            <w:tcW w:w="2381" w:type="dxa"/>
          </w:tcPr>
          <w:p w14:paraId="5088FEC5" w14:textId="77777777" w:rsidR="00910747" w:rsidRDefault="00910747">
            <w:pPr>
              <w:pStyle w:val="ConsPlusNormal"/>
            </w:pPr>
            <w:r>
              <w:t>юридические лица</w:t>
            </w:r>
          </w:p>
        </w:tc>
        <w:tc>
          <w:tcPr>
            <w:tcW w:w="907" w:type="dxa"/>
          </w:tcPr>
          <w:p w14:paraId="32A2A9AD" w14:textId="77777777" w:rsidR="00910747" w:rsidRDefault="00910747">
            <w:pPr>
              <w:pStyle w:val="ConsPlusNormal"/>
            </w:pPr>
          </w:p>
        </w:tc>
        <w:tc>
          <w:tcPr>
            <w:tcW w:w="907" w:type="dxa"/>
          </w:tcPr>
          <w:p w14:paraId="25543115" w14:textId="77777777" w:rsidR="00910747" w:rsidRDefault="00910747">
            <w:pPr>
              <w:pStyle w:val="ConsPlusNormal"/>
            </w:pPr>
          </w:p>
        </w:tc>
        <w:tc>
          <w:tcPr>
            <w:tcW w:w="2041" w:type="dxa"/>
          </w:tcPr>
          <w:p w14:paraId="29EBC74D" w14:textId="77777777" w:rsidR="00910747" w:rsidRDefault="00910747">
            <w:pPr>
              <w:pStyle w:val="ConsPlusNormal"/>
            </w:pPr>
          </w:p>
        </w:tc>
        <w:tc>
          <w:tcPr>
            <w:tcW w:w="1757" w:type="dxa"/>
          </w:tcPr>
          <w:p w14:paraId="55499230" w14:textId="77777777" w:rsidR="00910747" w:rsidRDefault="00910747">
            <w:pPr>
              <w:pStyle w:val="ConsPlusNormal"/>
            </w:pPr>
            <w:r>
              <w:t>0,000</w:t>
            </w:r>
          </w:p>
        </w:tc>
        <w:tc>
          <w:tcPr>
            <w:tcW w:w="1644" w:type="dxa"/>
          </w:tcPr>
          <w:p w14:paraId="027A24A4" w14:textId="77777777" w:rsidR="00910747" w:rsidRDefault="00910747">
            <w:pPr>
              <w:pStyle w:val="ConsPlusNormal"/>
            </w:pPr>
            <w:r>
              <w:t>0,000</w:t>
            </w:r>
          </w:p>
        </w:tc>
        <w:tc>
          <w:tcPr>
            <w:tcW w:w="1587" w:type="dxa"/>
          </w:tcPr>
          <w:p w14:paraId="22DC5BF5" w14:textId="77777777" w:rsidR="00910747" w:rsidRDefault="00910747">
            <w:pPr>
              <w:pStyle w:val="ConsPlusNormal"/>
            </w:pPr>
            <w:r>
              <w:t>0,000</w:t>
            </w:r>
          </w:p>
        </w:tc>
        <w:tc>
          <w:tcPr>
            <w:tcW w:w="1587" w:type="dxa"/>
          </w:tcPr>
          <w:p w14:paraId="7AC07834" w14:textId="77777777" w:rsidR="00910747" w:rsidRDefault="00910747">
            <w:pPr>
              <w:pStyle w:val="ConsPlusNormal"/>
            </w:pPr>
            <w:r>
              <w:t>0,000</w:t>
            </w:r>
          </w:p>
        </w:tc>
        <w:tc>
          <w:tcPr>
            <w:tcW w:w="1644" w:type="dxa"/>
          </w:tcPr>
          <w:p w14:paraId="44D06E8F" w14:textId="77777777" w:rsidR="00910747" w:rsidRDefault="00910747">
            <w:pPr>
              <w:pStyle w:val="ConsPlusNormal"/>
            </w:pPr>
            <w:r>
              <w:t>0,000</w:t>
            </w:r>
          </w:p>
        </w:tc>
        <w:tc>
          <w:tcPr>
            <w:tcW w:w="1644" w:type="dxa"/>
          </w:tcPr>
          <w:p w14:paraId="0B2E2D9B" w14:textId="77777777" w:rsidR="00910747" w:rsidRDefault="00910747">
            <w:pPr>
              <w:pStyle w:val="ConsPlusNormal"/>
            </w:pPr>
            <w:r>
              <w:t>0,000</w:t>
            </w:r>
          </w:p>
        </w:tc>
        <w:tc>
          <w:tcPr>
            <w:tcW w:w="1644" w:type="dxa"/>
          </w:tcPr>
          <w:p w14:paraId="05985BFE" w14:textId="77777777" w:rsidR="00910747" w:rsidRDefault="00910747">
            <w:pPr>
              <w:pStyle w:val="ConsPlusNormal"/>
            </w:pPr>
            <w:r>
              <w:t>0,000</w:t>
            </w:r>
          </w:p>
        </w:tc>
        <w:tc>
          <w:tcPr>
            <w:tcW w:w="1587" w:type="dxa"/>
          </w:tcPr>
          <w:p w14:paraId="410DDA18" w14:textId="77777777" w:rsidR="00910747" w:rsidRDefault="00910747">
            <w:pPr>
              <w:pStyle w:val="ConsPlusNormal"/>
            </w:pPr>
            <w:r>
              <w:t>0,000</w:t>
            </w:r>
          </w:p>
        </w:tc>
      </w:tr>
      <w:tr w:rsidR="00910747" w14:paraId="7F3FA390" w14:textId="77777777">
        <w:tc>
          <w:tcPr>
            <w:tcW w:w="1077" w:type="dxa"/>
            <w:vMerge/>
          </w:tcPr>
          <w:p w14:paraId="527B4EE8" w14:textId="77777777" w:rsidR="00910747" w:rsidRDefault="00910747">
            <w:pPr>
              <w:spacing w:after="1" w:line="0" w:lineRule="atLeast"/>
            </w:pPr>
          </w:p>
        </w:tc>
        <w:tc>
          <w:tcPr>
            <w:tcW w:w="2778" w:type="dxa"/>
            <w:vMerge/>
          </w:tcPr>
          <w:p w14:paraId="5F8F0D38" w14:textId="77777777" w:rsidR="00910747" w:rsidRDefault="00910747">
            <w:pPr>
              <w:spacing w:after="1" w:line="0" w:lineRule="atLeast"/>
            </w:pPr>
          </w:p>
        </w:tc>
        <w:tc>
          <w:tcPr>
            <w:tcW w:w="2154" w:type="dxa"/>
            <w:vMerge w:val="restart"/>
          </w:tcPr>
          <w:p w14:paraId="0DFB0F9D" w14:textId="77777777" w:rsidR="00910747" w:rsidRDefault="00910747">
            <w:pPr>
              <w:pStyle w:val="ConsPlusNormal"/>
            </w:pPr>
            <w:r>
              <w:t>Министерство образования и науки области</w:t>
            </w:r>
          </w:p>
        </w:tc>
        <w:tc>
          <w:tcPr>
            <w:tcW w:w="2381" w:type="dxa"/>
          </w:tcPr>
          <w:p w14:paraId="7392AD95" w14:textId="77777777" w:rsidR="00910747" w:rsidRDefault="00910747">
            <w:pPr>
              <w:pStyle w:val="ConsPlusNormal"/>
            </w:pPr>
            <w:r>
              <w:t>Всего</w:t>
            </w:r>
          </w:p>
        </w:tc>
        <w:tc>
          <w:tcPr>
            <w:tcW w:w="907" w:type="dxa"/>
          </w:tcPr>
          <w:p w14:paraId="5D1A2C22" w14:textId="77777777" w:rsidR="00910747" w:rsidRDefault="00910747">
            <w:pPr>
              <w:pStyle w:val="ConsPlusNormal"/>
            </w:pPr>
          </w:p>
        </w:tc>
        <w:tc>
          <w:tcPr>
            <w:tcW w:w="907" w:type="dxa"/>
          </w:tcPr>
          <w:p w14:paraId="501BE9B2" w14:textId="77777777" w:rsidR="00910747" w:rsidRDefault="00910747">
            <w:pPr>
              <w:pStyle w:val="ConsPlusNormal"/>
            </w:pPr>
          </w:p>
        </w:tc>
        <w:tc>
          <w:tcPr>
            <w:tcW w:w="2041" w:type="dxa"/>
          </w:tcPr>
          <w:p w14:paraId="59E1273B" w14:textId="77777777" w:rsidR="00910747" w:rsidRDefault="00910747">
            <w:pPr>
              <w:pStyle w:val="ConsPlusNormal"/>
            </w:pPr>
          </w:p>
        </w:tc>
        <w:tc>
          <w:tcPr>
            <w:tcW w:w="1757" w:type="dxa"/>
          </w:tcPr>
          <w:p w14:paraId="2DAAECE8" w14:textId="77777777" w:rsidR="00910747" w:rsidRDefault="00910747">
            <w:pPr>
              <w:pStyle w:val="ConsPlusNormal"/>
            </w:pPr>
            <w:r>
              <w:t>93354,840</w:t>
            </w:r>
          </w:p>
        </w:tc>
        <w:tc>
          <w:tcPr>
            <w:tcW w:w="1644" w:type="dxa"/>
          </w:tcPr>
          <w:p w14:paraId="114F5E65" w14:textId="77777777" w:rsidR="00910747" w:rsidRDefault="00910747">
            <w:pPr>
              <w:pStyle w:val="ConsPlusNormal"/>
            </w:pPr>
            <w:r>
              <w:t>93354,840</w:t>
            </w:r>
          </w:p>
        </w:tc>
        <w:tc>
          <w:tcPr>
            <w:tcW w:w="1587" w:type="dxa"/>
          </w:tcPr>
          <w:p w14:paraId="2CE50190" w14:textId="77777777" w:rsidR="00910747" w:rsidRDefault="00910747">
            <w:pPr>
              <w:pStyle w:val="ConsPlusNormal"/>
            </w:pPr>
            <w:r>
              <w:t>0,000</w:t>
            </w:r>
          </w:p>
        </w:tc>
        <w:tc>
          <w:tcPr>
            <w:tcW w:w="1587" w:type="dxa"/>
          </w:tcPr>
          <w:p w14:paraId="6879C5FB" w14:textId="77777777" w:rsidR="00910747" w:rsidRDefault="00910747">
            <w:pPr>
              <w:pStyle w:val="ConsPlusNormal"/>
            </w:pPr>
            <w:r>
              <w:t>0,000</w:t>
            </w:r>
          </w:p>
        </w:tc>
        <w:tc>
          <w:tcPr>
            <w:tcW w:w="1644" w:type="dxa"/>
          </w:tcPr>
          <w:p w14:paraId="22AD11C4" w14:textId="77777777" w:rsidR="00910747" w:rsidRDefault="00910747">
            <w:pPr>
              <w:pStyle w:val="ConsPlusNormal"/>
            </w:pPr>
            <w:r>
              <w:t>0,000</w:t>
            </w:r>
          </w:p>
        </w:tc>
        <w:tc>
          <w:tcPr>
            <w:tcW w:w="1644" w:type="dxa"/>
          </w:tcPr>
          <w:p w14:paraId="648F4F0A" w14:textId="77777777" w:rsidR="00910747" w:rsidRDefault="00910747">
            <w:pPr>
              <w:pStyle w:val="ConsPlusNormal"/>
            </w:pPr>
            <w:r>
              <w:t>0,000</w:t>
            </w:r>
          </w:p>
        </w:tc>
        <w:tc>
          <w:tcPr>
            <w:tcW w:w="1644" w:type="dxa"/>
          </w:tcPr>
          <w:p w14:paraId="68D80D5E" w14:textId="77777777" w:rsidR="00910747" w:rsidRDefault="00910747">
            <w:pPr>
              <w:pStyle w:val="ConsPlusNormal"/>
            </w:pPr>
            <w:r>
              <w:t>0,000</w:t>
            </w:r>
          </w:p>
        </w:tc>
        <w:tc>
          <w:tcPr>
            <w:tcW w:w="1587" w:type="dxa"/>
          </w:tcPr>
          <w:p w14:paraId="4385CE14" w14:textId="77777777" w:rsidR="00910747" w:rsidRDefault="00910747">
            <w:pPr>
              <w:pStyle w:val="ConsPlusNormal"/>
            </w:pPr>
            <w:r>
              <w:t>0,000</w:t>
            </w:r>
          </w:p>
        </w:tc>
      </w:tr>
      <w:tr w:rsidR="00910747" w14:paraId="37BE520C" w14:textId="77777777">
        <w:tc>
          <w:tcPr>
            <w:tcW w:w="1077" w:type="dxa"/>
            <w:vMerge/>
          </w:tcPr>
          <w:p w14:paraId="4772C466" w14:textId="77777777" w:rsidR="00910747" w:rsidRDefault="00910747">
            <w:pPr>
              <w:spacing w:after="1" w:line="0" w:lineRule="atLeast"/>
            </w:pPr>
          </w:p>
        </w:tc>
        <w:tc>
          <w:tcPr>
            <w:tcW w:w="2778" w:type="dxa"/>
            <w:vMerge/>
          </w:tcPr>
          <w:p w14:paraId="18E544EA" w14:textId="77777777" w:rsidR="00910747" w:rsidRDefault="00910747">
            <w:pPr>
              <w:spacing w:after="1" w:line="0" w:lineRule="atLeast"/>
            </w:pPr>
          </w:p>
        </w:tc>
        <w:tc>
          <w:tcPr>
            <w:tcW w:w="2154" w:type="dxa"/>
            <w:vMerge/>
          </w:tcPr>
          <w:p w14:paraId="2E917FE7" w14:textId="77777777" w:rsidR="00910747" w:rsidRDefault="00910747">
            <w:pPr>
              <w:spacing w:after="1" w:line="0" w:lineRule="atLeast"/>
            </w:pPr>
          </w:p>
        </w:tc>
        <w:tc>
          <w:tcPr>
            <w:tcW w:w="2381" w:type="dxa"/>
          </w:tcPr>
          <w:p w14:paraId="1EE491EB" w14:textId="77777777" w:rsidR="00910747" w:rsidRDefault="00910747">
            <w:pPr>
              <w:pStyle w:val="ConsPlusNormal"/>
            </w:pPr>
            <w:r>
              <w:t>федеральный бюджет</w:t>
            </w:r>
          </w:p>
        </w:tc>
        <w:tc>
          <w:tcPr>
            <w:tcW w:w="907" w:type="dxa"/>
          </w:tcPr>
          <w:p w14:paraId="41BEA569" w14:textId="77777777" w:rsidR="00910747" w:rsidRDefault="00910747">
            <w:pPr>
              <w:pStyle w:val="ConsPlusNormal"/>
            </w:pPr>
          </w:p>
        </w:tc>
        <w:tc>
          <w:tcPr>
            <w:tcW w:w="907" w:type="dxa"/>
          </w:tcPr>
          <w:p w14:paraId="49DC7A18" w14:textId="77777777" w:rsidR="00910747" w:rsidRDefault="00910747">
            <w:pPr>
              <w:pStyle w:val="ConsPlusNormal"/>
            </w:pPr>
          </w:p>
        </w:tc>
        <w:tc>
          <w:tcPr>
            <w:tcW w:w="2041" w:type="dxa"/>
          </w:tcPr>
          <w:p w14:paraId="2A44D977" w14:textId="77777777" w:rsidR="00910747" w:rsidRDefault="00910747">
            <w:pPr>
              <w:pStyle w:val="ConsPlusNormal"/>
            </w:pPr>
          </w:p>
        </w:tc>
        <w:tc>
          <w:tcPr>
            <w:tcW w:w="1757" w:type="dxa"/>
          </w:tcPr>
          <w:p w14:paraId="2E576F8A" w14:textId="77777777" w:rsidR="00910747" w:rsidRDefault="00910747">
            <w:pPr>
              <w:pStyle w:val="ConsPlusNormal"/>
            </w:pPr>
            <w:r>
              <w:t>0,000</w:t>
            </w:r>
          </w:p>
        </w:tc>
        <w:tc>
          <w:tcPr>
            <w:tcW w:w="1644" w:type="dxa"/>
          </w:tcPr>
          <w:p w14:paraId="6B5EDBA5" w14:textId="77777777" w:rsidR="00910747" w:rsidRDefault="00910747">
            <w:pPr>
              <w:pStyle w:val="ConsPlusNormal"/>
            </w:pPr>
            <w:r>
              <w:t>0,000</w:t>
            </w:r>
          </w:p>
        </w:tc>
        <w:tc>
          <w:tcPr>
            <w:tcW w:w="1587" w:type="dxa"/>
          </w:tcPr>
          <w:p w14:paraId="311D32F7" w14:textId="77777777" w:rsidR="00910747" w:rsidRDefault="00910747">
            <w:pPr>
              <w:pStyle w:val="ConsPlusNormal"/>
            </w:pPr>
            <w:r>
              <w:t>0,000</w:t>
            </w:r>
          </w:p>
        </w:tc>
        <w:tc>
          <w:tcPr>
            <w:tcW w:w="1587" w:type="dxa"/>
          </w:tcPr>
          <w:p w14:paraId="48390878" w14:textId="77777777" w:rsidR="00910747" w:rsidRDefault="00910747">
            <w:pPr>
              <w:pStyle w:val="ConsPlusNormal"/>
            </w:pPr>
            <w:r>
              <w:t>0,000</w:t>
            </w:r>
          </w:p>
        </w:tc>
        <w:tc>
          <w:tcPr>
            <w:tcW w:w="1644" w:type="dxa"/>
          </w:tcPr>
          <w:p w14:paraId="4F06BC29" w14:textId="77777777" w:rsidR="00910747" w:rsidRDefault="00910747">
            <w:pPr>
              <w:pStyle w:val="ConsPlusNormal"/>
            </w:pPr>
            <w:r>
              <w:t>0,000</w:t>
            </w:r>
          </w:p>
        </w:tc>
        <w:tc>
          <w:tcPr>
            <w:tcW w:w="1644" w:type="dxa"/>
          </w:tcPr>
          <w:p w14:paraId="506D3F32" w14:textId="77777777" w:rsidR="00910747" w:rsidRDefault="00910747">
            <w:pPr>
              <w:pStyle w:val="ConsPlusNormal"/>
            </w:pPr>
            <w:r>
              <w:t>0,000</w:t>
            </w:r>
          </w:p>
        </w:tc>
        <w:tc>
          <w:tcPr>
            <w:tcW w:w="1644" w:type="dxa"/>
          </w:tcPr>
          <w:p w14:paraId="0A1E33E3" w14:textId="77777777" w:rsidR="00910747" w:rsidRDefault="00910747">
            <w:pPr>
              <w:pStyle w:val="ConsPlusNormal"/>
            </w:pPr>
            <w:r>
              <w:t>0,000</w:t>
            </w:r>
          </w:p>
        </w:tc>
        <w:tc>
          <w:tcPr>
            <w:tcW w:w="1587" w:type="dxa"/>
          </w:tcPr>
          <w:p w14:paraId="43B95352" w14:textId="77777777" w:rsidR="00910747" w:rsidRDefault="00910747">
            <w:pPr>
              <w:pStyle w:val="ConsPlusNormal"/>
            </w:pPr>
            <w:r>
              <w:t>0,000</w:t>
            </w:r>
          </w:p>
        </w:tc>
      </w:tr>
      <w:tr w:rsidR="00910747" w14:paraId="2C57067C" w14:textId="77777777">
        <w:tc>
          <w:tcPr>
            <w:tcW w:w="1077" w:type="dxa"/>
            <w:vMerge/>
          </w:tcPr>
          <w:p w14:paraId="1B5E675C" w14:textId="77777777" w:rsidR="00910747" w:rsidRDefault="00910747">
            <w:pPr>
              <w:spacing w:after="1" w:line="0" w:lineRule="atLeast"/>
            </w:pPr>
          </w:p>
        </w:tc>
        <w:tc>
          <w:tcPr>
            <w:tcW w:w="2778" w:type="dxa"/>
            <w:vMerge/>
          </w:tcPr>
          <w:p w14:paraId="0FAFF577" w14:textId="77777777" w:rsidR="00910747" w:rsidRDefault="00910747">
            <w:pPr>
              <w:spacing w:after="1" w:line="0" w:lineRule="atLeast"/>
            </w:pPr>
          </w:p>
        </w:tc>
        <w:tc>
          <w:tcPr>
            <w:tcW w:w="2154" w:type="dxa"/>
            <w:vMerge/>
          </w:tcPr>
          <w:p w14:paraId="6C687CD1" w14:textId="77777777" w:rsidR="00910747" w:rsidRDefault="00910747">
            <w:pPr>
              <w:spacing w:after="1" w:line="0" w:lineRule="atLeast"/>
            </w:pPr>
          </w:p>
        </w:tc>
        <w:tc>
          <w:tcPr>
            <w:tcW w:w="2381" w:type="dxa"/>
          </w:tcPr>
          <w:p w14:paraId="7F894CAB" w14:textId="77777777" w:rsidR="00910747" w:rsidRDefault="00910747">
            <w:pPr>
              <w:pStyle w:val="ConsPlusNormal"/>
            </w:pPr>
            <w:r>
              <w:t>областной бюджет</w:t>
            </w:r>
          </w:p>
        </w:tc>
        <w:tc>
          <w:tcPr>
            <w:tcW w:w="907" w:type="dxa"/>
          </w:tcPr>
          <w:p w14:paraId="514F27F1" w14:textId="77777777" w:rsidR="00910747" w:rsidRDefault="00910747">
            <w:pPr>
              <w:pStyle w:val="ConsPlusNormal"/>
            </w:pPr>
            <w:r>
              <w:t>914</w:t>
            </w:r>
          </w:p>
        </w:tc>
        <w:tc>
          <w:tcPr>
            <w:tcW w:w="907" w:type="dxa"/>
          </w:tcPr>
          <w:p w14:paraId="64BC3113" w14:textId="77777777" w:rsidR="00910747" w:rsidRDefault="00910747">
            <w:pPr>
              <w:pStyle w:val="ConsPlusNormal"/>
            </w:pPr>
            <w:r>
              <w:t>1004</w:t>
            </w:r>
          </w:p>
        </w:tc>
        <w:tc>
          <w:tcPr>
            <w:tcW w:w="2041" w:type="dxa"/>
          </w:tcPr>
          <w:p w14:paraId="22B38EA7" w14:textId="77777777" w:rsidR="00910747" w:rsidRDefault="00910747">
            <w:pPr>
              <w:pStyle w:val="ConsPlusNormal"/>
            </w:pPr>
            <w:r>
              <w:t>07701R0820</w:t>
            </w:r>
          </w:p>
        </w:tc>
        <w:tc>
          <w:tcPr>
            <w:tcW w:w="1757" w:type="dxa"/>
          </w:tcPr>
          <w:p w14:paraId="5D7473F5" w14:textId="77777777" w:rsidR="00910747" w:rsidRDefault="00910747">
            <w:pPr>
              <w:pStyle w:val="ConsPlusNormal"/>
            </w:pPr>
            <w:r>
              <w:t>93354,840</w:t>
            </w:r>
          </w:p>
        </w:tc>
        <w:tc>
          <w:tcPr>
            <w:tcW w:w="1644" w:type="dxa"/>
          </w:tcPr>
          <w:p w14:paraId="57916F4B" w14:textId="77777777" w:rsidR="00910747" w:rsidRDefault="00910747">
            <w:pPr>
              <w:pStyle w:val="ConsPlusNormal"/>
            </w:pPr>
            <w:r>
              <w:t>93354,840</w:t>
            </w:r>
          </w:p>
        </w:tc>
        <w:tc>
          <w:tcPr>
            <w:tcW w:w="1587" w:type="dxa"/>
          </w:tcPr>
          <w:p w14:paraId="016782AA" w14:textId="77777777" w:rsidR="00910747" w:rsidRDefault="00910747">
            <w:pPr>
              <w:pStyle w:val="ConsPlusNormal"/>
            </w:pPr>
            <w:r>
              <w:t>0,000</w:t>
            </w:r>
          </w:p>
        </w:tc>
        <w:tc>
          <w:tcPr>
            <w:tcW w:w="1587" w:type="dxa"/>
          </w:tcPr>
          <w:p w14:paraId="7B0C753E" w14:textId="77777777" w:rsidR="00910747" w:rsidRDefault="00910747">
            <w:pPr>
              <w:pStyle w:val="ConsPlusNormal"/>
            </w:pPr>
            <w:r>
              <w:t>0,000</w:t>
            </w:r>
          </w:p>
        </w:tc>
        <w:tc>
          <w:tcPr>
            <w:tcW w:w="1644" w:type="dxa"/>
          </w:tcPr>
          <w:p w14:paraId="27FAC24A" w14:textId="77777777" w:rsidR="00910747" w:rsidRDefault="00910747">
            <w:pPr>
              <w:pStyle w:val="ConsPlusNormal"/>
            </w:pPr>
            <w:r>
              <w:t>0,000</w:t>
            </w:r>
          </w:p>
        </w:tc>
        <w:tc>
          <w:tcPr>
            <w:tcW w:w="1644" w:type="dxa"/>
          </w:tcPr>
          <w:p w14:paraId="59FC4C26" w14:textId="77777777" w:rsidR="00910747" w:rsidRDefault="00910747">
            <w:pPr>
              <w:pStyle w:val="ConsPlusNormal"/>
            </w:pPr>
            <w:r>
              <w:t>0,000</w:t>
            </w:r>
          </w:p>
        </w:tc>
        <w:tc>
          <w:tcPr>
            <w:tcW w:w="1644" w:type="dxa"/>
          </w:tcPr>
          <w:p w14:paraId="3F0241A5" w14:textId="77777777" w:rsidR="00910747" w:rsidRDefault="00910747">
            <w:pPr>
              <w:pStyle w:val="ConsPlusNormal"/>
            </w:pPr>
            <w:r>
              <w:t>0,000</w:t>
            </w:r>
          </w:p>
        </w:tc>
        <w:tc>
          <w:tcPr>
            <w:tcW w:w="1587" w:type="dxa"/>
          </w:tcPr>
          <w:p w14:paraId="549D29BC" w14:textId="77777777" w:rsidR="00910747" w:rsidRDefault="00910747">
            <w:pPr>
              <w:pStyle w:val="ConsPlusNormal"/>
            </w:pPr>
            <w:r>
              <w:t>0,000</w:t>
            </w:r>
          </w:p>
        </w:tc>
      </w:tr>
      <w:tr w:rsidR="00910747" w14:paraId="0F3B1538" w14:textId="77777777">
        <w:tc>
          <w:tcPr>
            <w:tcW w:w="1077" w:type="dxa"/>
            <w:vMerge/>
          </w:tcPr>
          <w:p w14:paraId="21A0A02F" w14:textId="77777777" w:rsidR="00910747" w:rsidRDefault="00910747">
            <w:pPr>
              <w:spacing w:after="1" w:line="0" w:lineRule="atLeast"/>
            </w:pPr>
          </w:p>
        </w:tc>
        <w:tc>
          <w:tcPr>
            <w:tcW w:w="2778" w:type="dxa"/>
            <w:vMerge/>
          </w:tcPr>
          <w:p w14:paraId="2A2DFC73" w14:textId="77777777" w:rsidR="00910747" w:rsidRDefault="00910747">
            <w:pPr>
              <w:spacing w:after="1" w:line="0" w:lineRule="atLeast"/>
            </w:pPr>
          </w:p>
        </w:tc>
        <w:tc>
          <w:tcPr>
            <w:tcW w:w="2154" w:type="dxa"/>
            <w:vMerge/>
          </w:tcPr>
          <w:p w14:paraId="413A854B" w14:textId="77777777" w:rsidR="00910747" w:rsidRDefault="00910747">
            <w:pPr>
              <w:spacing w:after="1" w:line="0" w:lineRule="atLeast"/>
            </w:pPr>
          </w:p>
        </w:tc>
        <w:tc>
          <w:tcPr>
            <w:tcW w:w="2381" w:type="dxa"/>
          </w:tcPr>
          <w:p w14:paraId="7D186CF4" w14:textId="77777777" w:rsidR="00910747" w:rsidRDefault="00910747">
            <w:pPr>
              <w:pStyle w:val="ConsPlusNormal"/>
            </w:pPr>
            <w:r>
              <w:t>консолидированные бюджеты муниципальных образований</w:t>
            </w:r>
          </w:p>
        </w:tc>
        <w:tc>
          <w:tcPr>
            <w:tcW w:w="907" w:type="dxa"/>
          </w:tcPr>
          <w:p w14:paraId="2D18BD42" w14:textId="77777777" w:rsidR="00910747" w:rsidRDefault="00910747">
            <w:pPr>
              <w:pStyle w:val="ConsPlusNormal"/>
            </w:pPr>
          </w:p>
        </w:tc>
        <w:tc>
          <w:tcPr>
            <w:tcW w:w="907" w:type="dxa"/>
          </w:tcPr>
          <w:p w14:paraId="2921671E" w14:textId="77777777" w:rsidR="00910747" w:rsidRDefault="00910747">
            <w:pPr>
              <w:pStyle w:val="ConsPlusNormal"/>
            </w:pPr>
          </w:p>
        </w:tc>
        <w:tc>
          <w:tcPr>
            <w:tcW w:w="2041" w:type="dxa"/>
          </w:tcPr>
          <w:p w14:paraId="017DB116" w14:textId="77777777" w:rsidR="00910747" w:rsidRDefault="00910747">
            <w:pPr>
              <w:pStyle w:val="ConsPlusNormal"/>
            </w:pPr>
          </w:p>
        </w:tc>
        <w:tc>
          <w:tcPr>
            <w:tcW w:w="1757" w:type="dxa"/>
          </w:tcPr>
          <w:p w14:paraId="4DFF3B89" w14:textId="77777777" w:rsidR="00910747" w:rsidRDefault="00910747">
            <w:pPr>
              <w:pStyle w:val="ConsPlusNormal"/>
            </w:pPr>
            <w:r>
              <w:t>0,000</w:t>
            </w:r>
          </w:p>
        </w:tc>
        <w:tc>
          <w:tcPr>
            <w:tcW w:w="1644" w:type="dxa"/>
          </w:tcPr>
          <w:p w14:paraId="539BC67E" w14:textId="77777777" w:rsidR="00910747" w:rsidRDefault="00910747">
            <w:pPr>
              <w:pStyle w:val="ConsPlusNormal"/>
            </w:pPr>
            <w:r>
              <w:t>0,000</w:t>
            </w:r>
          </w:p>
        </w:tc>
        <w:tc>
          <w:tcPr>
            <w:tcW w:w="1587" w:type="dxa"/>
          </w:tcPr>
          <w:p w14:paraId="1A1ABF45" w14:textId="77777777" w:rsidR="00910747" w:rsidRDefault="00910747">
            <w:pPr>
              <w:pStyle w:val="ConsPlusNormal"/>
            </w:pPr>
            <w:r>
              <w:t>0,000</w:t>
            </w:r>
          </w:p>
        </w:tc>
        <w:tc>
          <w:tcPr>
            <w:tcW w:w="1587" w:type="dxa"/>
          </w:tcPr>
          <w:p w14:paraId="0F287856" w14:textId="77777777" w:rsidR="00910747" w:rsidRDefault="00910747">
            <w:pPr>
              <w:pStyle w:val="ConsPlusNormal"/>
            </w:pPr>
            <w:r>
              <w:t>0,000</w:t>
            </w:r>
          </w:p>
        </w:tc>
        <w:tc>
          <w:tcPr>
            <w:tcW w:w="1644" w:type="dxa"/>
          </w:tcPr>
          <w:p w14:paraId="1E9D2C8C" w14:textId="77777777" w:rsidR="00910747" w:rsidRDefault="00910747">
            <w:pPr>
              <w:pStyle w:val="ConsPlusNormal"/>
            </w:pPr>
            <w:r>
              <w:t>0,000</w:t>
            </w:r>
          </w:p>
        </w:tc>
        <w:tc>
          <w:tcPr>
            <w:tcW w:w="1644" w:type="dxa"/>
          </w:tcPr>
          <w:p w14:paraId="0EC2BE45" w14:textId="77777777" w:rsidR="00910747" w:rsidRDefault="00910747">
            <w:pPr>
              <w:pStyle w:val="ConsPlusNormal"/>
            </w:pPr>
            <w:r>
              <w:t>0,000</w:t>
            </w:r>
          </w:p>
        </w:tc>
        <w:tc>
          <w:tcPr>
            <w:tcW w:w="1644" w:type="dxa"/>
          </w:tcPr>
          <w:p w14:paraId="600A1483" w14:textId="77777777" w:rsidR="00910747" w:rsidRDefault="00910747">
            <w:pPr>
              <w:pStyle w:val="ConsPlusNormal"/>
            </w:pPr>
            <w:r>
              <w:t>0,000</w:t>
            </w:r>
          </w:p>
        </w:tc>
        <w:tc>
          <w:tcPr>
            <w:tcW w:w="1587" w:type="dxa"/>
          </w:tcPr>
          <w:p w14:paraId="7DC1CF4F" w14:textId="77777777" w:rsidR="00910747" w:rsidRDefault="00910747">
            <w:pPr>
              <w:pStyle w:val="ConsPlusNormal"/>
            </w:pPr>
            <w:r>
              <w:t>0,000</w:t>
            </w:r>
          </w:p>
        </w:tc>
      </w:tr>
      <w:tr w:rsidR="00910747" w14:paraId="2495B8A5" w14:textId="77777777">
        <w:tc>
          <w:tcPr>
            <w:tcW w:w="1077" w:type="dxa"/>
            <w:vMerge/>
          </w:tcPr>
          <w:p w14:paraId="68A9C136" w14:textId="77777777" w:rsidR="00910747" w:rsidRDefault="00910747">
            <w:pPr>
              <w:spacing w:after="1" w:line="0" w:lineRule="atLeast"/>
            </w:pPr>
          </w:p>
        </w:tc>
        <w:tc>
          <w:tcPr>
            <w:tcW w:w="2778" w:type="dxa"/>
            <w:vMerge/>
          </w:tcPr>
          <w:p w14:paraId="5366137A" w14:textId="77777777" w:rsidR="00910747" w:rsidRDefault="00910747">
            <w:pPr>
              <w:spacing w:after="1" w:line="0" w:lineRule="atLeast"/>
            </w:pPr>
          </w:p>
        </w:tc>
        <w:tc>
          <w:tcPr>
            <w:tcW w:w="2154" w:type="dxa"/>
            <w:vMerge/>
          </w:tcPr>
          <w:p w14:paraId="0E060784" w14:textId="77777777" w:rsidR="00910747" w:rsidRDefault="00910747">
            <w:pPr>
              <w:spacing w:after="1" w:line="0" w:lineRule="atLeast"/>
            </w:pPr>
          </w:p>
        </w:tc>
        <w:tc>
          <w:tcPr>
            <w:tcW w:w="2381" w:type="dxa"/>
          </w:tcPr>
          <w:p w14:paraId="185AFE6A" w14:textId="77777777" w:rsidR="00910747" w:rsidRDefault="00910747">
            <w:pPr>
              <w:pStyle w:val="ConsPlusNormal"/>
            </w:pPr>
            <w:r>
              <w:t>территориальные внебюджетные фонды</w:t>
            </w:r>
          </w:p>
        </w:tc>
        <w:tc>
          <w:tcPr>
            <w:tcW w:w="907" w:type="dxa"/>
          </w:tcPr>
          <w:p w14:paraId="75DEE978" w14:textId="77777777" w:rsidR="00910747" w:rsidRDefault="00910747">
            <w:pPr>
              <w:pStyle w:val="ConsPlusNormal"/>
            </w:pPr>
          </w:p>
        </w:tc>
        <w:tc>
          <w:tcPr>
            <w:tcW w:w="907" w:type="dxa"/>
          </w:tcPr>
          <w:p w14:paraId="03AF8CF2" w14:textId="77777777" w:rsidR="00910747" w:rsidRDefault="00910747">
            <w:pPr>
              <w:pStyle w:val="ConsPlusNormal"/>
            </w:pPr>
          </w:p>
        </w:tc>
        <w:tc>
          <w:tcPr>
            <w:tcW w:w="2041" w:type="dxa"/>
          </w:tcPr>
          <w:p w14:paraId="00BEC635" w14:textId="77777777" w:rsidR="00910747" w:rsidRDefault="00910747">
            <w:pPr>
              <w:pStyle w:val="ConsPlusNormal"/>
            </w:pPr>
          </w:p>
        </w:tc>
        <w:tc>
          <w:tcPr>
            <w:tcW w:w="1757" w:type="dxa"/>
          </w:tcPr>
          <w:p w14:paraId="31C68BC3" w14:textId="77777777" w:rsidR="00910747" w:rsidRDefault="00910747">
            <w:pPr>
              <w:pStyle w:val="ConsPlusNormal"/>
            </w:pPr>
            <w:r>
              <w:t>0,000</w:t>
            </w:r>
          </w:p>
        </w:tc>
        <w:tc>
          <w:tcPr>
            <w:tcW w:w="1644" w:type="dxa"/>
          </w:tcPr>
          <w:p w14:paraId="28EC8DA3" w14:textId="77777777" w:rsidR="00910747" w:rsidRDefault="00910747">
            <w:pPr>
              <w:pStyle w:val="ConsPlusNormal"/>
            </w:pPr>
            <w:r>
              <w:t>0,000</w:t>
            </w:r>
          </w:p>
        </w:tc>
        <w:tc>
          <w:tcPr>
            <w:tcW w:w="1587" w:type="dxa"/>
          </w:tcPr>
          <w:p w14:paraId="1602645F" w14:textId="77777777" w:rsidR="00910747" w:rsidRDefault="00910747">
            <w:pPr>
              <w:pStyle w:val="ConsPlusNormal"/>
            </w:pPr>
            <w:r>
              <w:t>0,000</w:t>
            </w:r>
          </w:p>
        </w:tc>
        <w:tc>
          <w:tcPr>
            <w:tcW w:w="1587" w:type="dxa"/>
          </w:tcPr>
          <w:p w14:paraId="74D14A8A" w14:textId="77777777" w:rsidR="00910747" w:rsidRDefault="00910747">
            <w:pPr>
              <w:pStyle w:val="ConsPlusNormal"/>
            </w:pPr>
            <w:r>
              <w:t>0,000</w:t>
            </w:r>
          </w:p>
        </w:tc>
        <w:tc>
          <w:tcPr>
            <w:tcW w:w="1644" w:type="dxa"/>
          </w:tcPr>
          <w:p w14:paraId="1C259745" w14:textId="77777777" w:rsidR="00910747" w:rsidRDefault="00910747">
            <w:pPr>
              <w:pStyle w:val="ConsPlusNormal"/>
            </w:pPr>
            <w:r>
              <w:t>0,000</w:t>
            </w:r>
          </w:p>
        </w:tc>
        <w:tc>
          <w:tcPr>
            <w:tcW w:w="1644" w:type="dxa"/>
          </w:tcPr>
          <w:p w14:paraId="6928E8FD" w14:textId="77777777" w:rsidR="00910747" w:rsidRDefault="00910747">
            <w:pPr>
              <w:pStyle w:val="ConsPlusNormal"/>
            </w:pPr>
            <w:r>
              <w:t>0,000</w:t>
            </w:r>
          </w:p>
        </w:tc>
        <w:tc>
          <w:tcPr>
            <w:tcW w:w="1644" w:type="dxa"/>
          </w:tcPr>
          <w:p w14:paraId="617F1138" w14:textId="77777777" w:rsidR="00910747" w:rsidRDefault="00910747">
            <w:pPr>
              <w:pStyle w:val="ConsPlusNormal"/>
            </w:pPr>
            <w:r>
              <w:t>0,000</w:t>
            </w:r>
          </w:p>
        </w:tc>
        <w:tc>
          <w:tcPr>
            <w:tcW w:w="1587" w:type="dxa"/>
          </w:tcPr>
          <w:p w14:paraId="62C46CFB" w14:textId="77777777" w:rsidR="00910747" w:rsidRDefault="00910747">
            <w:pPr>
              <w:pStyle w:val="ConsPlusNormal"/>
            </w:pPr>
            <w:r>
              <w:t>0,000</w:t>
            </w:r>
          </w:p>
        </w:tc>
      </w:tr>
      <w:tr w:rsidR="00910747" w14:paraId="6200450B" w14:textId="77777777">
        <w:tc>
          <w:tcPr>
            <w:tcW w:w="1077" w:type="dxa"/>
            <w:vMerge/>
          </w:tcPr>
          <w:p w14:paraId="1ED95528" w14:textId="77777777" w:rsidR="00910747" w:rsidRDefault="00910747">
            <w:pPr>
              <w:spacing w:after="1" w:line="0" w:lineRule="atLeast"/>
            </w:pPr>
          </w:p>
        </w:tc>
        <w:tc>
          <w:tcPr>
            <w:tcW w:w="2778" w:type="dxa"/>
            <w:vMerge/>
          </w:tcPr>
          <w:p w14:paraId="12A49063" w14:textId="77777777" w:rsidR="00910747" w:rsidRDefault="00910747">
            <w:pPr>
              <w:spacing w:after="1" w:line="0" w:lineRule="atLeast"/>
            </w:pPr>
          </w:p>
        </w:tc>
        <w:tc>
          <w:tcPr>
            <w:tcW w:w="2154" w:type="dxa"/>
            <w:vMerge/>
          </w:tcPr>
          <w:p w14:paraId="4E43E9ED" w14:textId="77777777" w:rsidR="00910747" w:rsidRDefault="00910747">
            <w:pPr>
              <w:spacing w:after="1" w:line="0" w:lineRule="atLeast"/>
            </w:pPr>
          </w:p>
        </w:tc>
        <w:tc>
          <w:tcPr>
            <w:tcW w:w="2381" w:type="dxa"/>
          </w:tcPr>
          <w:p w14:paraId="1E71F946" w14:textId="77777777" w:rsidR="00910747" w:rsidRDefault="00910747">
            <w:pPr>
              <w:pStyle w:val="ConsPlusNormal"/>
            </w:pPr>
            <w:r>
              <w:t>юридические лица</w:t>
            </w:r>
          </w:p>
        </w:tc>
        <w:tc>
          <w:tcPr>
            <w:tcW w:w="907" w:type="dxa"/>
          </w:tcPr>
          <w:p w14:paraId="1574B38C" w14:textId="77777777" w:rsidR="00910747" w:rsidRDefault="00910747">
            <w:pPr>
              <w:pStyle w:val="ConsPlusNormal"/>
            </w:pPr>
          </w:p>
        </w:tc>
        <w:tc>
          <w:tcPr>
            <w:tcW w:w="907" w:type="dxa"/>
          </w:tcPr>
          <w:p w14:paraId="3918AF6B" w14:textId="77777777" w:rsidR="00910747" w:rsidRDefault="00910747">
            <w:pPr>
              <w:pStyle w:val="ConsPlusNormal"/>
            </w:pPr>
          </w:p>
        </w:tc>
        <w:tc>
          <w:tcPr>
            <w:tcW w:w="2041" w:type="dxa"/>
          </w:tcPr>
          <w:p w14:paraId="030E6023" w14:textId="77777777" w:rsidR="00910747" w:rsidRDefault="00910747">
            <w:pPr>
              <w:pStyle w:val="ConsPlusNormal"/>
            </w:pPr>
          </w:p>
        </w:tc>
        <w:tc>
          <w:tcPr>
            <w:tcW w:w="1757" w:type="dxa"/>
          </w:tcPr>
          <w:p w14:paraId="598ABE09" w14:textId="77777777" w:rsidR="00910747" w:rsidRDefault="00910747">
            <w:pPr>
              <w:pStyle w:val="ConsPlusNormal"/>
            </w:pPr>
            <w:r>
              <w:t>0,000</w:t>
            </w:r>
          </w:p>
        </w:tc>
        <w:tc>
          <w:tcPr>
            <w:tcW w:w="1644" w:type="dxa"/>
          </w:tcPr>
          <w:p w14:paraId="3AA93644" w14:textId="77777777" w:rsidR="00910747" w:rsidRDefault="00910747">
            <w:pPr>
              <w:pStyle w:val="ConsPlusNormal"/>
            </w:pPr>
            <w:r>
              <w:t>0,000</w:t>
            </w:r>
          </w:p>
        </w:tc>
        <w:tc>
          <w:tcPr>
            <w:tcW w:w="1587" w:type="dxa"/>
          </w:tcPr>
          <w:p w14:paraId="089394C4" w14:textId="77777777" w:rsidR="00910747" w:rsidRDefault="00910747">
            <w:pPr>
              <w:pStyle w:val="ConsPlusNormal"/>
            </w:pPr>
            <w:r>
              <w:t>0,000</w:t>
            </w:r>
          </w:p>
        </w:tc>
        <w:tc>
          <w:tcPr>
            <w:tcW w:w="1587" w:type="dxa"/>
          </w:tcPr>
          <w:p w14:paraId="20BED050" w14:textId="77777777" w:rsidR="00910747" w:rsidRDefault="00910747">
            <w:pPr>
              <w:pStyle w:val="ConsPlusNormal"/>
            </w:pPr>
            <w:r>
              <w:t>0,000</w:t>
            </w:r>
          </w:p>
        </w:tc>
        <w:tc>
          <w:tcPr>
            <w:tcW w:w="1644" w:type="dxa"/>
          </w:tcPr>
          <w:p w14:paraId="534A4DE0" w14:textId="77777777" w:rsidR="00910747" w:rsidRDefault="00910747">
            <w:pPr>
              <w:pStyle w:val="ConsPlusNormal"/>
            </w:pPr>
            <w:r>
              <w:t>0,000</w:t>
            </w:r>
          </w:p>
        </w:tc>
        <w:tc>
          <w:tcPr>
            <w:tcW w:w="1644" w:type="dxa"/>
          </w:tcPr>
          <w:p w14:paraId="649A68C8" w14:textId="77777777" w:rsidR="00910747" w:rsidRDefault="00910747">
            <w:pPr>
              <w:pStyle w:val="ConsPlusNormal"/>
            </w:pPr>
            <w:r>
              <w:t>0,000</w:t>
            </w:r>
          </w:p>
        </w:tc>
        <w:tc>
          <w:tcPr>
            <w:tcW w:w="1644" w:type="dxa"/>
          </w:tcPr>
          <w:p w14:paraId="12B2BBC4" w14:textId="77777777" w:rsidR="00910747" w:rsidRDefault="00910747">
            <w:pPr>
              <w:pStyle w:val="ConsPlusNormal"/>
            </w:pPr>
            <w:r>
              <w:t>0,000</w:t>
            </w:r>
          </w:p>
        </w:tc>
        <w:tc>
          <w:tcPr>
            <w:tcW w:w="1587" w:type="dxa"/>
          </w:tcPr>
          <w:p w14:paraId="6DDA1263" w14:textId="77777777" w:rsidR="00910747" w:rsidRDefault="00910747">
            <w:pPr>
              <w:pStyle w:val="ConsPlusNormal"/>
            </w:pPr>
            <w:r>
              <w:t>0,000</w:t>
            </w:r>
          </w:p>
        </w:tc>
      </w:tr>
      <w:tr w:rsidR="00910747" w14:paraId="31FB4786" w14:textId="77777777">
        <w:tc>
          <w:tcPr>
            <w:tcW w:w="1077" w:type="dxa"/>
            <w:vMerge w:val="restart"/>
          </w:tcPr>
          <w:p w14:paraId="3F65922F" w14:textId="77777777" w:rsidR="00910747" w:rsidRDefault="00910747">
            <w:pPr>
              <w:pStyle w:val="ConsPlusNormal"/>
            </w:pPr>
            <w:r>
              <w:t>7.1.2.</w:t>
            </w:r>
          </w:p>
        </w:tc>
        <w:tc>
          <w:tcPr>
            <w:tcW w:w="2778" w:type="dxa"/>
            <w:vMerge w:val="restart"/>
          </w:tcPr>
          <w:p w14:paraId="36A5F116" w14:textId="77777777" w:rsidR="00910747" w:rsidRDefault="00910747">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расходов на организацию осуществления полномочий)</w:t>
            </w:r>
          </w:p>
        </w:tc>
        <w:tc>
          <w:tcPr>
            <w:tcW w:w="2154" w:type="dxa"/>
            <w:vMerge w:val="restart"/>
          </w:tcPr>
          <w:p w14:paraId="171EB4EF" w14:textId="77777777" w:rsidR="00910747" w:rsidRDefault="00910747">
            <w:pPr>
              <w:pStyle w:val="ConsPlusNormal"/>
            </w:pPr>
            <w:r>
              <w:t>Министерство социальной защиты населения области</w:t>
            </w:r>
          </w:p>
        </w:tc>
        <w:tc>
          <w:tcPr>
            <w:tcW w:w="2381" w:type="dxa"/>
          </w:tcPr>
          <w:p w14:paraId="100FE36F" w14:textId="77777777" w:rsidR="00910747" w:rsidRDefault="00910747">
            <w:pPr>
              <w:pStyle w:val="ConsPlusNormal"/>
            </w:pPr>
            <w:r>
              <w:t>Всего</w:t>
            </w:r>
          </w:p>
        </w:tc>
        <w:tc>
          <w:tcPr>
            <w:tcW w:w="907" w:type="dxa"/>
          </w:tcPr>
          <w:p w14:paraId="4C94CC0D" w14:textId="77777777" w:rsidR="00910747" w:rsidRDefault="00910747">
            <w:pPr>
              <w:pStyle w:val="ConsPlusNormal"/>
            </w:pPr>
          </w:p>
        </w:tc>
        <w:tc>
          <w:tcPr>
            <w:tcW w:w="907" w:type="dxa"/>
          </w:tcPr>
          <w:p w14:paraId="0364E771" w14:textId="77777777" w:rsidR="00910747" w:rsidRDefault="00910747">
            <w:pPr>
              <w:pStyle w:val="ConsPlusNormal"/>
            </w:pPr>
          </w:p>
        </w:tc>
        <w:tc>
          <w:tcPr>
            <w:tcW w:w="2041" w:type="dxa"/>
          </w:tcPr>
          <w:p w14:paraId="510F8FEC" w14:textId="77777777" w:rsidR="00910747" w:rsidRDefault="00910747">
            <w:pPr>
              <w:pStyle w:val="ConsPlusNormal"/>
            </w:pPr>
          </w:p>
        </w:tc>
        <w:tc>
          <w:tcPr>
            <w:tcW w:w="1757" w:type="dxa"/>
          </w:tcPr>
          <w:p w14:paraId="5D114193" w14:textId="77777777" w:rsidR="00910747" w:rsidRDefault="00910747">
            <w:pPr>
              <w:pStyle w:val="ConsPlusNormal"/>
            </w:pPr>
            <w:r>
              <w:t>1774,474</w:t>
            </w:r>
          </w:p>
        </w:tc>
        <w:tc>
          <w:tcPr>
            <w:tcW w:w="1644" w:type="dxa"/>
          </w:tcPr>
          <w:p w14:paraId="7A0D935E" w14:textId="77777777" w:rsidR="00910747" w:rsidRDefault="00910747">
            <w:pPr>
              <w:pStyle w:val="ConsPlusNormal"/>
            </w:pPr>
            <w:r>
              <w:t>0,000</w:t>
            </w:r>
          </w:p>
        </w:tc>
        <w:tc>
          <w:tcPr>
            <w:tcW w:w="1587" w:type="dxa"/>
          </w:tcPr>
          <w:p w14:paraId="75DB7DB9" w14:textId="77777777" w:rsidR="00910747" w:rsidRDefault="00910747">
            <w:pPr>
              <w:pStyle w:val="ConsPlusNormal"/>
            </w:pPr>
            <w:r>
              <w:t>0,000</w:t>
            </w:r>
          </w:p>
        </w:tc>
        <w:tc>
          <w:tcPr>
            <w:tcW w:w="1587" w:type="dxa"/>
          </w:tcPr>
          <w:p w14:paraId="007316BA" w14:textId="77777777" w:rsidR="00910747" w:rsidRDefault="00910747">
            <w:pPr>
              <w:pStyle w:val="ConsPlusNormal"/>
            </w:pPr>
            <w:r>
              <w:t>0,000</w:t>
            </w:r>
          </w:p>
        </w:tc>
        <w:tc>
          <w:tcPr>
            <w:tcW w:w="1644" w:type="dxa"/>
          </w:tcPr>
          <w:p w14:paraId="5A3B7C11" w14:textId="77777777" w:rsidR="00910747" w:rsidRDefault="00910747">
            <w:pPr>
              <w:pStyle w:val="ConsPlusNormal"/>
            </w:pPr>
            <w:r>
              <w:t>0,000</w:t>
            </w:r>
          </w:p>
        </w:tc>
        <w:tc>
          <w:tcPr>
            <w:tcW w:w="1644" w:type="dxa"/>
          </w:tcPr>
          <w:p w14:paraId="37136F3F" w14:textId="77777777" w:rsidR="00910747" w:rsidRDefault="00910747">
            <w:pPr>
              <w:pStyle w:val="ConsPlusNormal"/>
            </w:pPr>
            <w:r>
              <w:t>0,000</w:t>
            </w:r>
          </w:p>
        </w:tc>
        <w:tc>
          <w:tcPr>
            <w:tcW w:w="1644" w:type="dxa"/>
          </w:tcPr>
          <w:p w14:paraId="7F9F855F" w14:textId="77777777" w:rsidR="00910747" w:rsidRDefault="00910747">
            <w:pPr>
              <w:pStyle w:val="ConsPlusNormal"/>
            </w:pPr>
            <w:r>
              <w:t>0,000</w:t>
            </w:r>
          </w:p>
        </w:tc>
        <w:tc>
          <w:tcPr>
            <w:tcW w:w="1587" w:type="dxa"/>
          </w:tcPr>
          <w:p w14:paraId="25CC8446" w14:textId="77777777" w:rsidR="00910747" w:rsidRDefault="00910747">
            <w:pPr>
              <w:pStyle w:val="ConsPlusNormal"/>
            </w:pPr>
            <w:r>
              <w:t>1774,474</w:t>
            </w:r>
          </w:p>
        </w:tc>
      </w:tr>
      <w:tr w:rsidR="00910747" w14:paraId="16468F06" w14:textId="77777777">
        <w:tc>
          <w:tcPr>
            <w:tcW w:w="1077" w:type="dxa"/>
            <w:vMerge/>
          </w:tcPr>
          <w:p w14:paraId="0FF3AE35" w14:textId="77777777" w:rsidR="00910747" w:rsidRDefault="00910747">
            <w:pPr>
              <w:spacing w:after="1" w:line="0" w:lineRule="atLeast"/>
            </w:pPr>
          </w:p>
        </w:tc>
        <w:tc>
          <w:tcPr>
            <w:tcW w:w="2778" w:type="dxa"/>
            <w:vMerge/>
          </w:tcPr>
          <w:p w14:paraId="126EE885" w14:textId="77777777" w:rsidR="00910747" w:rsidRDefault="00910747">
            <w:pPr>
              <w:spacing w:after="1" w:line="0" w:lineRule="atLeast"/>
            </w:pPr>
          </w:p>
        </w:tc>
        <w:tc>
          <w:tcPr>
            <w:tcW w:w="2154" w:type="dxa"/>
            <w:vMerge/>
          </w:tcPr>
          <w:p w14:paraId="43DAF1CF" w14:textId="77777777" w:rsidR="00910747" w:rsidRDefault="00910747">
            <w:pPr>
              <w:spacing w:after="1" w:line="0" w:lineRule="atLeast"/>
            </w:pPr>
          </w:p>
        </w:tc>
        <w:tc>
          <w:tcPr>
            <w:tcW w:w="2381" w:type="dxa"/>
          </w:tcPr>
          <w:p w14:paraId="417B7495" w14:textId="77777777" w:rsidR="00910747" w:rsidRDefault="00910747">
            <w:pPr>
              <w:pStyle w:val="ConsPlusNormal"/>
            </w:pPr>
            <w:r>
              <w:t>федеральный бюджет</w:t>
            </w:r>
          </w:p>
        </w:tc>
        <w:tc>
          <w:tcPr>
            <w:tcW w:w="907" w:type="dxa"/>
          </w:tcPr>
          <w:p w14:paraId="38343E90" w14:textId="77777777" w:rsidR="00910747" w:rsidRDefault="00910747">
            <w:pPr>
              <w:pStyle w:val="ConsPlusNormal"/>
            </w:pPr>
          </w:p>
        </w:tc>
        <w:tc>
          <w:tcPr>
            <w:tcW w:w="907" w:type="dxa"/>
          </w:tcPr>
          <w:p w14:paraId="4750EA43" w14:textId="77777777" w:rsidR="00910747" w:rsidRDefault="00910747">
            <w:pPr>
              <w:pStyle w:val="ConsPlusNormal"/>
            </w:pPr>
          </w:p>
        </w:tc>
        <w:tc>
          <w:tcPr>
            <w:tcW w:w="2041" w:type="dxa"/>
          </w:tcPr>
          <w:p w14:paraId="0637DEEA" w14:textId="77777777" w:rsidR="00910747" w:rsidRDefault="00910747">
            <w:pPr>
              <w:pStyle w:val="ConsPlusNormal"/>
            </w:pPr>
          </w:p>
        </w:tc>
        <w:tc>
          <w:tcPr>
            <w:tcW w:w="1757" w:type="dxa"/>
          </w:tcPr>
          <w:p w14:paraId="286F70EE" w14:textId="77777777" w:rsidR="00910747" w:rsidRDefault="00910747">
            <w:pPr>
              <w:pStyle w:val="ConsPlusNormal"/>
            </w:pPr>
            <w:r>
              <w:t>0,000</w:t>
            </w:r>
          </w:p>
        </w:tc>
        <w:tc>
          <w:tcPr>
            <w:tcW w:w="1644" w:type="dxa"/>
          </w:tcPr>
          <w:p w14:paraId="564C1D98" w14:textId="77777777" w:rsidR="00910747" w:rsidRDefault="00910747">
            <w:pPr>
              <w:pStyle w:val="ConsPlusNormal"/>
            </w:pPr>
            <w:r>
              <w:t>0,000</w:t>
            </w:r>
          </w:p>
        </w:tc>
        <w:tc>
          <w:tcPr>
            <w:tcW w:w="1587" w:type="dxa"/>
          </w:tcPr>
          <w:p w14:paraId="411846D5" w14:textId="77777777" w:rsidR="00910747" w:rsidRDefault="00910747">
            <w:pPr>
              <w:pStyle w:val="ConsPlusNormal"/>
            </w:pPr>
            <w:r>
              <w:t>0,000</w:t>
            </w:r>
          </w:p>
        </w:tc>
        <w:tc>
          <w:tcPr>
            <w:tcW w:w="1587" w:type="dxa"/>
          </w:tcPr>
          <w:p w14:paraId="5B622175" w14:textId="77777777" w:rsidR="00910747" w:rsidRDefault="00910747">
            <w:pPr>
              <w:pStyle w:val="ConsPlusNormal"/>
            </w:pPr>
            <w:r>
              <w:t>0,000</w:t>
            </w:r>
          </w:p>
        </w:tc>
        <w:tc>
          <w:tcPr>
            <w:tcW w:w="1644" w:type="dxa"/>
          </w:tcPr>
          <w:p w14:paraId="5EAA7BAA" w14:textId="77777777" w:rsidR="00910747" w:rsidRDefault="00910747">
            <w:pPr>
              <w:pStyle w:val="ConsPlusNormal"/>
            </w:pPr>
            <w:r>
              <w:t>0,000</w:t>
            </w:r>
          </w:p>
        </w:tc>
        <w:tc>
          <w:tcPr>
            <w:tcW w:w="1644" w:type="dxa"/>
          </w:tcPr>
          <w:p w14:paraId="4D5713C1" w14:textId="77777777" w:rsidR="00910747" w:rsidRDefault="00910747">
            <w:pPr>
              <w:pStyle w:val="ConsPlusNormal"/>
            </w:pPr>
            <w:r>
              <w:t>0,000</w:t>
            </w:r>
          </w:p>
        </w:tc>
        <w:tc>
          <w:tcPr>
            <w:tcW w:w="1644" w:type="dxa"/>
          </w:tcPr>
          <w:p w14:paraId="209DBBA4" w14:textId="77777777" w:rsidR="00910747" w:rsidRDefault="00910747">
            <w:pPr>
              <w:pStyle w:val="ConsPlusNormal"/>
            </w:pPr>
            <w:r>
              <w:t>0,000</w:t>
            </w:r>
          </w:p>
        </w:tc>
        <w:tc>
          <w:tcPr>
            <w:tcW w:w="1587" w:type="dxa"/>
          </w:tcPr>
          <w:p w14:paraId="5E3444F7" w14:textId="77777777" w:rsidR="00910747" w:rsidRDefault="00910747">
            <w:pPr>
              <w:pStyle w:val="ConsPlusNormal"/>
            </w:pPr>
            <w:r>
              <w:t>0,000</w:t>
            </w:r>
          </w:p>
        </w:tc>
      </w:tr>
      <w:tr w:rsidR="00910747" w14:paraId="1945E467" w14:textId="77777777">
        <w:tc>
          <w:tcPr>
            <w:tcW w:w="1077" w:type="dxa"/>
            <w:vMerge/>
          </w:tcPr>
          <w:p w14:paraId="2BE9A41C" w14:textId="77777777" w:rsidR="00910747" w:rsidRDefault="00910747">
            <w:pPr>
              <w:spacing w:after="1" w:line="0" w:lineRule="atLeast"/>
            </w:pPr>
          </w:p>
        </w:tc>
        <w:tc>
          <w:tcPr>
            <w:tcW w:w="2778" w:type="dxa"/>
            <w:vMerge/>
          </w:tcPr>
          <w:p w14:paraId="3D499239" w14:textId="77777777" w:rsidR="00910747" w:rsidRDefault="00910747">
            <w:pPr>
              <w:spacing w:after="1" w:line="0" w:lineRule="atLeast"/>
            </w:pPr>
          </w:p>
        </w:tc>
        <w:tc>
          <w:tcPr>
            <w:tcW w:w="2154" w:type="dxa"/>
            <w:vMerge/>
          </w:tcPr>
          <w:p w14:paraId="4A7B7C8F" w14:textId="77777777" w:rsidR="00910747" w:rsidRDefault="00910747">
            <w:pPr>
              <w:spacing w:after="1" w:line="0" w:lineRule="atLeast"/>
            </w:pPr>
          </w:p>
        </w:tc>
        <w:tc>
          <w:tcPr>
            <w:tcW w:w="2381" w:type="dxa"/>
          </w:tcPr>
          <w:p w14:paraId="7E664A58" w14:textId="77777777" w:rsidR="00910747" w:rsidRDefault="00910747">
            <w:pPr>
              <w:pStyle w:val="ConsPlusNormal"/>
            </w:pPr>
            <w:r>
              <w:t>областной бюджет</w:t>
            </w:r>
          </w:p>
        </w:tc>
        <w:tc>
          <w:tcPr>
            <w:tcW w:w="907" w:type="dxa"/>
          </w:tcPr>
          <w:p w14:paraId="353F0E5A" w14:textId="77777777" w:rsidR="00910747" w:rsidRDefault="00910747">
            <w:pPr>
              <w:pStyle w:val="ConsPlusNormal"/>
            </w:pPr>
            <w:r>
              <w:t>915</w:t>
            </w:r>
          </w:p>
        </w:tc>
        <w:tc>
          <w:tcPr>
            <w:tcW w:w="907" w:type="dxa"/>
          </w:tcPr>
          <w:p w14:paraId="4F165A40" w14:textId="77777777" w:rsidR="00910747" w:rsidRDefault="00910747">
            <w:pPr>
              <w:pStyle w:val="ConsPlusNormal"/>
            </w:pPr>
            <w:r>
              <w:t>1004</w:t>
            </w:r>
          </w:p>
        </w:tc>
        <w:tc>
          <w:tcPr>
            <w:tcW w:w="2041" w:type="dxa"/>
          </w:tcPr>
          <w:p w14:paraId="27913500" w14:textId="77777777" w:rsidR="00910747" w:rsidRDefault="00910747">
            <w:pPr>
              <w:pStyle w:val="ConsPlusNormal"/>
            </w:pPr>
            <w:r>
              <w:t>0770187640</w:t>
            </w:r>
          </w:p>
        </w:tc>
        <w:tc>
          <w:tcPr>
            <w:tcW w:w="1757" w:type="dxa"/>
          </w:tcPr>
          <w:p w14:paraId="08AAFC1F" w14:textId="77777777" w:rsidR="00910747" w:rsidRDefault="00910747">
            <w:pPr>
              <w:pStyle w:val="ConsPlusNormal"/>
            </w:pPr>
            <w:r>
              <w:t>1774,474</w:t>
            </w:r>
          </w:p>
        </w:tc>
        <w:tc>
          <w:tcPr>
            <w:tcW w:w="1644" w:type="dxa"/>
          </w:tcPr>
          <w:p w14:paraId="2296F0CE" w14:textId="77777777" w:rsidR="00910747" w:rsidRDefault="00910747">
            <w:pPr>
              <w:pStyle w:val="ConsPlusNormal"/>
            </w:pPr>
            <w:r>
              <w:t>0,000</w:t>
            </w:r>
          </w:p>
        </w:tc>
        <w:tc>
          <w:tcPr>
            <w:tcW w:w="1587" w:type="dxa"/>
          </w:tcPr>
          <w:p w14:paraId="13A0C383" w14:textId="77777777" w:rsidR="00910747" w:rsidRDefault="00910747">
            <w:pPr>
              <w:pStyle w:val="ConsPlusNormal"/>
            </w:pPr>
            <w:r>
              <w:t>0,000</w:t>
            </w:r>
          </w:p>
        </w:tc>
        <w:tc>
          <w:tcPr>
            <w:tcW w:w="1587" w:type="dxa"/>
          </w:tcPr>
          <w:p w14:paraId="197946AB" w14:textId="77777777" w:rsidR="00910747" w:rsidRDefault="00910747">
            <w:pPr>
              <w:pStyle w:val="ConsPlusNormal"/>
            </w:pPr>
            <w:r>
              <w:t>0,000</w:t>
            </w:r>
          </w:p>
        </w:tc>
        <w:tc>
          <w:tcPr>
            <w:tcW w:w="1644" w:type="dxa"/>
          </w:tcPr>
          <w:p w14:paraId="5C98CBEF" w14:textId="77777777" w:rsidR="00910747" w:rsidRDefault="00910747">
            <w:pPr>
              <w:pStyle w:val="ConsPlusNormal"/>
            </w:pPr>
            <w:r>
              <w:t>0,000</w:t>
            </w:r>
          </w:p>
        </w:tc>
        <w:tc>
          <w:tcPr>
            <w:tcW w:w="1644" w:type="dxa"/>
          </w:tcPr>
          <w:p w14:paraId="6CD48A68" w14:textId="77777777" w:rsidR="00910747" w:rsidRDefault="00910747">
            <w:pPr>
              <w:pStyle w:val="ConsPlusNormal"/>
            </w:pPr>
            <w:r>
              <w:t>0,000</w:t>
            </w:r>
          </w:p>
        </w:tc>
        <w:tc>
          <w:tcPr>
            <w:tcW w:w="1644" w:type="dxa"/>
          </w:tcPr>
          <w:p w14:paraId="30CE97EA" w14:textId="77777777" w:rsidR="00910747" w:rsidRDefault="00910747">
            <w:pPr>
              <w:pStyle w:val="ConsPlusNormal"/>
            </w:pPr>
            <w:r>
              <w:t>0,000</w:t>
            </w:r>
          </w:p>
        </w:tc>
        <w:tc>
          <w:tcPr>
            <w:tcW w:w="1587" w:type="dxa"/>
          </w:tcPr>
          <w:p w14:paraId="00A6C7A6" w14:textId="77777777" w:rsidR="00910747" w:rsidRDefault="00910747">
            <w:pPr>
              <w:pStyle w:val="ConsPlusNormal"/>
            </w:pPr>
            <w:r>
              <w:t>1774,474</w:t>
            </w:r>
          </w:p>
        </w:tc>
      </w:tr>
      <w:tr w:rsidR="00910747" w14:paraId="4FAA62F8" w14:textId="77777777">
        <w:tc>
          <w:tcPr>
            <w:tcW w:w="1077" w:type="dxa"/>
            <w:vMerge/>
          </w:tcPr>
          <w:p w14:paraId="295806A2" w14:textId="77777777" w:rsidR="00910747" w:rsidRDefault="00910747">
            <w:pPr>
              <w:spacing w:after="1" w:line="0" w:lineRule="atLeast"/>
            </w:pPr>
          </w:p>
        </w:tc>
        <w:tc>
          <w:tcPr>
            <w:tcW w:w="2778" w:type="dxa"/>
            <w:vMerge/>
          </w:tcPr>
          <w:p w14:paraId="31033135" w14:textId="77777777" w:rsidR="00910747" w:rsidRDefault="00910747">
            <w:pPr>
              <w:spacing w:after="1" w:line="0" w:lineRule="atLeast"/>
            </w:pPr>
          </w:p>
        </w:tc>
        <w:tc>
          <w:tcPr>
            <w:tcW w:w="2154" w:type="dxa"/>
            <w:vMerge/>
          </w:tcPr>
          <w:p w14:paraId="628390DC" w14:textId="77777777" w:rsidR="00910747" w:rsidRDefault="00910747">
            <w:pPr>
              <w:spacing w:after="1" w:line="0" w:lineRule="atLeast"/>
            </w:pPr>
          </w:p>
        </w:tc>
        <w:tc>
          <w:tcPr>
            <w:tcW w:w="2381" w:type="dxa"/>
          </w:tcPr>
          <w:p w14:paraId="6C593EDE" w14:textId="77777777" w:rsidR="00910747" w:rsidRDefault="00910747">
            <w:pPr>
              <w:pStyle w:val="ConsPlusNormal"/>
            </w:pPr>
            <w:r>
              <w:t>консолидированные бюджеты муниципальных образований</w:t>
            </w:r>
          </w:p>
        </w:tc>
        <w:tc>
          <w:tcPr>
            <w:tcW w:w="907" w:type="dxa"/>
          </w:tcPr>
          <w:p w14:paraId="36CDC53B" w14:textId="77777777" w:rsidR="00910747" w:rsidRDefault="00910747">
            <w:pPr>
              <w:pStyle w:val="ConsPlusNormal"/>
            </w:pPr>
          </w:p>
        </w:tc>
        <w:tc>
          <w:tcPr>
            <w:tcW w:w="907" w:type="dxa"/>
          </w:tcPr>
          <w:p w14:paraId="0F144892" w14:textId="77777777" w:rsidR="00910747" w:rsidRDefault="00910747">
            <w:pPr>
              <w:pStyle w:val="ConsPlusNormal"/>
            </w:pPr>
          </w:p>
        </w:tc>
        <w:tc>
          <w:tcPr>
            <w:tcW w:w="2041" w:type="dxa"/>
          </w:tcPr>
          <w:p w14:paraId="1830BE3E" w14:textId="77777777" w:rsidR="00910747" w:rsidRDefault="00910747">
            <w:pPr>
              <w:pStyle w:val="ConsPlusNormal"/>
            </w:pPr>
          </w:p>
        </w:tc>
        <w:tc>
          <w:tcPr>
            <w:tcW w:w="1757" w:type="dxa"/>
          </w:tcPr>
          <w:p w14:paraId="20FF02A7" w14:textId="77777777" w:rsidR="00910747" w:rsidRDefault="00910747">
            <w:pPr>
              <w:pStyle w:val="ConsPlusNormal"/>
            </w:pPr>
            <w:r>
              <w:t>0,000</w:t>
            </w:r>
          </w:p>
        </w:tc>
        <w:tc>
          <w:tcPr>
            <w:tcW w:w="1644" w:type="dxa"/>
          </w:tcPr>
          <w:p w14:paraId="721587FF" w14:textId="77777777" w:rsidR="00910747" w:rsidRDefault="00910747">
            <w:pPr>
              <w:pStyle w:val="ConsPlusNormal"/>
            </w:pPr>
            <w:r>
              <w:t>0,000</w:t>
            </w:r>
          </w:p>
        </w:tc>
        <w:tc>
          <w:tcPr>
            <w:tcW w:w="1587" w:type="dxa"/>
          </w:tcPr>
          <w:p w14:paraId="3F0F3ED8" w14:textId="77777777" w:rsidR="00910747" w:rsidRDefault="00910747">
            <w:pPr>
              <w:pStyle w:val="ConsPlusNormal"/>
            </w:pPr>
            <w:r>
              <w:t>0,000</w:t>
            </w:r>
          </w:p>
        </w:tc>
        <w:tc>
          <w:tcPr>
            <w:tcW w:w="1587" w:type="dxa"/>
          </w:tcPr>
          <w:p w14:paraId="46EAAC06" w14:textId="77777777" w:rsidR="00910747" w:rsidRDefault="00910747">
            <w:pPr>
              <w:pStyle w:val="ConsPlusNormal"/>
            </w:pPr>
            <w:r>
              <w:t>0,000</w:t>
            </w:r>
          </w:p>
        </w:tc>
        <w:tc>
          <w:tcPr>
            <w:tcW w:w="1644" w:type="dxa"/>
          </w:tcPr>
          <w:p w14:paraId="33D64DED" w14:textId="77777777" w:rsidR="00910747" w:rsidRDefault="00910747">
            <w:pPr>
              <w:pStyle w:val="ConsPlusNormal"/>
            </w:pPr>
            <w:r>
              <w:t>0,000</w:t>
            </w:r>
          </w:p>
        </w:tc>
        <w:tc>
          <w:tcPr>
            <w:tcW w:w="1644" w:type="dxa"/>
          </w:tcPr>
          <w:p w14:paraId="3F785E94" w14:textId="77777777" w:rsidR="00910747" w:rsidRDefault="00910747">
            <w:pPr>
              <w:pStyle w:val="ConsPlusNormal"/>
            </w:pPr>
            <w:r>
              <w:t>0,000</w:t>
            </w:r>
          </w:p>
        </w:tc>
        <w:tc>
          <w:tcPr>
            <w:tcW w:w="1644" w:type="dxa"/>
          </w:tcPr>
          <w:p w14:paraId="07D139AC" w14:textId="77777777" w:rsidR="00910747" w:rsidRDefault="00910747">
            <w:pPr>
              <w:pStyle w:val="ConsPlusNormal"/>
            </w:pPr>
            <w:r>
              <w:t>0,000</w:t>
            </w:r>
          </w:p>
        </w:tc>
        <w:tc>
          <w:tcPr>
            <w:tcW w:w="1587" w:type="dxa"/>
          </w:tcPr>
          <w:p w14:paraId="009E302A" w14:textId="77777777" w:rsidR="00910747" w:rsidRDefault="00910747">
            <w:pPr>
              <w:pStyle w:val="ConsPlusNormal"/>
            </w:pPr>
            <w:r>
              <w:t>0,000</w:t>
            </w:r>
          </w:p>
        </w:tc>
      </w:tr>
      <w:tr w:rsidR="00910747" w14:paraId="4F732079" w14:textId="77777777">
        <w:tc>
          <w:tcPr>
            <w:tcW w:w="1077" w:type="dxa"/>
            <w:vMerge/>
          </w:tcPr>
          <w:p w14:paraId="56A3A846" w14:textId="77777777" w:rsidR="00910747" w:rsidRDefault="00910747">
            <w:pPr>
              <w:spacing w:after="1" w:line="0" w:lineRule="atLeast"/>
            </w:pPr>
          </w:p>
        </w:tc>
        <w:tc>
          <w:tcPr>
            <w:tcW w:w="2778" w:type="dxa"/>
            <w:vMerge/>
          </w:tcPr>
          <w:p w14:paraId="5F7B651D" w14:textId="77777777" w:rsidR="00910747" w:rsidRDefault="00910747">
            <w:pPr>
              <w:spacing w:after="1" w:line="0" w:lineRule="atLeast"/>
            </w:pPr>
          </w:p>
        </w:tc>
        <w:tc>
          <w:tcPr>
            <w:tcW w:w="2154" w:type="dxa"/>
            <w:vMerge/>
          </w:tcPr>
          <w:p w14:paraId="1BE2E1A7" w14:textId="77777777" w:rsidR="00910747" w:rsidRDefault="00910747">
            <w:pPr>
              <w:spacing w:after="1" w:line="0" w:lineRule="atLeast"/>
            </w:pPr>
          </w:p>
        </w:tc>
        <w:tc>
          <w:tcPr>
            <w:tcW w:w="2381" w:type="dxa"/>
          </w:tcPr>
          <w:p w14:paraId="69F78E85" w14:textId="77777777" w:rsidR="00910747" w:rsidRDefault="00910747">
            <w:pPr>
              <w:pStyle w:val="ConsPlusNormal"/>
            </w:pPr>
            <w:r>
              <w:t>территориальные внебюджетные фонды</w:t>
            </w:r>
          </w:p>
        </w:tc>
        <w:tc>
          <w:tcPr>
            <w:tcW w:w="907" w:type="dxa"/>
          </w:tcPr>
          <w:p w14:paraId="59236FC3" w14:textId="77777777" w:rsidR="00910747" w:rsidRDefault="00910747">
            <w:pPr>
              <w:pStyle w:val="ConsPlusNormal"/>
            </w:pPr>
          </w:p>
        </w:tc>
        <w:tc>
          <w:tcPr>
            <w:tcW w:w="907" w:type="dxa"/>
          </w:tcPr>
          <w:p w14:paraId="3F8377D0" w14:textId="77777777" w:rsidR="00910747" w:rsidRDefault="00910747">
            <w:pPr>
              <w:pStyle w:val="ConsPlusNormal"/>
            </w:pPr>
          </w:p>
        </w:tc>
        <w:tc>
          <w:tcPr>
            <w:tcW w:w="2041" w:type="dxa"/>
          </w:tcPr>
          <w:p w14:paraId="31983696" w14:textId="77777777" w:rsidR="00910747" w:rsidRDefault="00910747">
            <w:pPr>
              <w:pStyle w:val="ConsPlusNormal"/>
            </w:pPr>
          </w:p>
        </w:tc>
        <w:tc>
          <w:tcPr>
            <w:tcW w:w="1757" w:type="dxa"/>
          </w:tcPr>
          <w:p w14:paraId="3772F208" w14:textId="77777777" w:rsidR="00910747" w:rsidRDefault="00910747">
            <w:pPr>
              <w:pStyle w:val="ConsPlusNormal"/>
            </w:pPr>
            <w:r>
              <w:t>0,000</w:t>
            </w:r>
          </w:p>
        </w:tc>
        <w:tc>
          <w:tcPr>
            <w:tcW w:w="1644" w:type="dxa"/>
          </w:tcPr>
          <w:p w14:paraId="4FBBF911" w14:textId="77777777" w:rsidR="00910747" w:rsidRDefault="00910747">
            <w:pPr>
              <w:pStyle w:val="ConsPlusNormal"/>
            </w:pPr>
            <w:r>
              <w:t>0,000</w:t>
            </w:r>
          </w:p>
        </w:tc>
        <w:tc>
          <w:tcPr>
            <w:tcW w:w="1587" w:type="dxa"/>
          </w:tcPr>
          <w:p w14:paraId="794EEB0C" w14:textId="77777777" w:rsidR="00910747" w:rsidRDefault="00910747">
            <w:pPr>
              <w:pStyle w:val="ConsPlusNormal"/>
            </w:pPr>
            <w:r>
              <w:t>0,000</w:t>
            </w:r>
          </w:p>
        </w:tc>
        <w:tc>
          <w:tcPr>
            <w:tcW w:w="1587" w:type="dxa"/>
          </w:tcPr>
          <w:p w14:paraId="639C1E73" w14:textId="77777777" w:rsidR="00910747" w:rsidRDefault="00910747">
            <w:pPr>
              <w:pStyle w:val="ConsPlusNormal"/>
            </w:pPr>
            <w:r>
              <w:t>0,000</w:t>
            </w:r>
          </w:p>
        </w:tc>
        <w:tc>
          <w:tcPr>
            <w:tcW w:w="1644" w:type="dxa"/>
          </w:tcPr>
          <w:p w14:paraId="7748FB9D" w14:textId="77777777" w:rsidR="00910747" w:rsidRDefault="00910747">
            <w:pPr>
              <w:pStyle w:val="ConsPlusNormal"/>
            </w:pPr>
            <w:r>
              <w:t>0,000</w:t>
            </w:r>
          </w:p>
        </w:tc>
        <w:tc>
          <w:tcPr>
            <w:tcW w:w="1644" w:type="dxa"/>
          </w:tcPr>
          <w:p w14:paraId="45E9AE12" w14:textId="77777777" w:rsidR="00910747" w:rsidRDefault="00910747">
            <w:pPr>
              <w:pStyle w:val="ConsPlusNormal"/>
            </w:pPr>
            <w:r>
              <w:t>0,000</w:t>
            </w:r>
          </w:p>
        </w:tc>
        <w:tc>
          <w:tcPr>
            <w:tcW w:w="1644" w:type="dxa"/>
          </w:tcPr>
          <w:p w14:paraId="30C7C214" w14:textId="77777777" w:rsidR="00910747" w:rsidRDefault="00910747">
            <w:pPr>
              <w:pStyle w:val="ConsPlusNormal"/>
            </w:pPr>
            <w:r>
              <w:t>0,000</w:t>
            </w:r>
          </w:p>
        </w:tc>
        <w:tc>
          <w:tcPr>
            <w:tcW w:w="1587" w:type="dxa"/>
          </w:tcPr>
          <w:p w14:paraId="7A6D556D" w14:textId="77777777" w:rsidR="00910747" w:rsidRDefault="00910747">
            <w:pPr>
              <w:pStyle w:val="ConsPlusNormal"/>
            </w:pPr>
            <w:r>
              <w:t>0,000</w:t>
            </w:r>
          </w:p>
        </w:tc>
      </w:tr>
      <w:tr w:rsidR="00910747" w14:paraId="4CE9BBCB" w14:textId="77777777">
        <w:tc>
          <w:tcPr>
            <w:tcW w:w="1077" w:type="dxa"/>
            <w:vMerge/>
          </w:tcPr>
          <w:p w14:paraId="0EB18EC3" w14:textId="77777777" w:rsidR="00910747" w:rsidRDefault="00910747">
            <w:pPr>
              <w:spacing w:after="1" w:line="0" w:lineRule="atLeast"/>
            </w:pPr>
          </w:p>
        </w:tc>
        <w:tc>
          <w:tcPr>
            <w:tcW w:w="2778" w:type="dxa"/>
            <w:vMerge/>
          </w:tcPr>
          <w:p w14:paraId="4CBE8949" w14:textId="77777777" w:rsidR="00910747" w:rsidRDefault="00910747">
            <w:pPr>
              <w:spacing w:after="1" w:line="0" w:lineRule="atLeast"/>
            </w:pPr>
          </w:p>
        </w:tc>
        <w:tc>
          <w:tcPr>
            <w:tcW w:w="2154" w:type="dxa"/>
            <w:vMerge/>
          </w:tcPr>
          <w:p w14:paraId="44A58312" w14:textId="77777777" w:rsidR="00910747" w:rsidRDefault="00910747">
            <w:pPr>
              <w:spacing w:after="1" w:line="0" w:lineRule="atLeast"/>
            </w:pPr>
          </w:p>
        </w:tc>
        <w:tc>
          <w:tcPr>
            <w:tcW w:w="2381" w:type="dxa"/>
          </w:tcPr>
          <w:p w14:paraId="1CA2234E" w14:textId="77777777" w:rsidR="00910747" w:rsidRDefault="00910747">
            <w:pPr>
              <w:pStyle w:val="ConsPlusNormal"/>
            </w:pPr>
            <w:r>
              <w:t>юридические лица</w:t>
            </w:r>
          </w:p>
        </w:tc>
        <w:tc>
          <w:tcPr>
            <w:tcW w:w="907" w:type="dxa"/>
          </w:tcPr>
          <w:p w14:paraId="1331320B" w14:textId="77777777" w:rsidR="00910747" w:rsidRDefault="00910747">
            <w:pPr>
              <w:pStyle w:val="ConsPlusNormal"/>
            </w:pPr>
          </w:p>
        </w:tc>
        <w:tc>
          <w:tcPr>
            <w:tcW w:w="907" w:type="dxa"/>
          </w:tcPr>
          <w:p w14:paraId="61598724" w14:textId="77777777" w:rsidR="00910747" w:rsidRDefault="00910747">
            <w:pPr>
              <w:pStyle w:val="ConsPlusNormal"/>
            </w:pPr>
          </w:p>
        </w:tc>
        <w:tc>
          <w:tcPr>
            <w:tcW w:w="2041" w:type="dxa"/>
          </w:tcPr>
          <w:p w14:paraId="42A2644B" w14:textId="77777777" w:rsidR="00910747" w:rsidRDefault="00910747">
            <w:pPr>
              <w:pStyle w:val="ConsPlusNormal"/>
            </w:pPr>
          </w:p>
        </w:tc>
        <w:tc>
          <w:tcPr>
            <w:tcW w:w="1757" w:type="dxa"/>
          </w:tcPr>
          <w:p w14:paraId="6AEE6085" w14:textId="77777777" w:rsidR="00910747" w:rsidRDefault="00910747">
            <w:pPr>
              <w:pStyle w:val="ConsPlusNormal"/>
            </w:pPr>
            <w:r>
              <w:t>0,000</w:t>
            </w:r>
          </w:p>
        </w:tc>
        <w:tc>
          <w:tcPr>
            <w:tcW w:w="1644" w:type="dxa"/>
          </w:tcPr>
          <w:p w14:paraId="55F9AEE6" w14:textId="77777777" w:rsidR="00910747" w:rsidRDefault="00910747">
            <w:pPr>
              <w:pStyle w:val="ConsPlusNormal"/>
            </w:pPr>
            <w:r>
              <w:t>0,000</w:t>
            </w:r>
          </w:p>
        </w:tc>
        <w:tc>
          <w:tcPr>
            <w:tcW w:w="1587" w:type="dxa"/>
          </w:tcPr>
          <w:p w14:paraId="66B78CA3" w14:textId="77777777" w:rsidR="00910747" w:rsidRDefault="00910747">
            <w:pPr>
              <w:pStyle w:val="ConsPlusNormal"/>
            </w:pPr>
            <w:r>
              <w:t>0,000</w:t>
            </w:r>
          </w:p>
        </w:tc>
        <w:tc>
          <w:tcPr>
            <w:tcW w:w="1587" w:type="dxa"/>
          </w:tcPr>
          <w:p w14:paraId="2A9B3650" w14:textId="77777777" w:rsidR="00910747" w:rsidRDefault="00910747">
            <w:pPr>
              <w:pStyle w:val="ConsPlusNormal"/>
            </w:pPr>
            <w:r>
              <w:t>0,000</w:t>
            </w:r>
          </w:p>
        </w:tc>
        <w:tc>
          <w:tcPr>
            <w:tcW w:w="1644" w:type="dxa"/>
          </w:tcPr>
          <w:p w14:paraId="1F7F6086" w14:textId="77777777" w:rsidR="00910747" w:rsidRDefault="00910747">
            <w:pPr>
              <w:pStyle w:val="ConsPlusNormal"/>
            </w:pPr>
            <w:r>
              <w:t>0,000</w:t>
            </w:r>
          </w:p>
        </w:tc>
        <w:tc>
          <w:tcPr>
            <w:tcW w:w="1644" w:type="dxa"/>
          </w:tcPr>
          <w:p w14:paraId="74A6B6C3" w14:textId="77777777" w:rsidR="00910747" w:rsidRDefault="00910747">
            <w:pPr>
              <w:pStyle w:val="ConsPlusNormal"/>
            </w:pPr>
            <w:r>
              <w:t>0,000</w:t>
            </w:r>
          </w:p>
        </w:tc>
        <w:tc>
          <w:tcPr>
            <w:tcW w:w="1644" w:type="dxa"/>
          </w:tcPr>
          <w:p w14:paraId="3ABE5EFC" w14:textId="77777777" w:rsidR="00910747" w:rsidRDefault="00910747">
            <w:pPr>
              <w:pStyle w:val="ConsPlusNormal"/>
            </w:pPr>
            <w:r>
              <w:t>0,000</w:t>
            </w:r>
          </w:p>
        </w:tc>
        <w:tc>
          <w:tcPr>
            <w:tcW w:w="1587" w:type="dxa"/>
          </w:tcPr>
          <w:p w14:paraId="344EC509" w14:textId="77777777" w:rsidR="00910747" w:rsidRDefault="00910747">
            <w:pPr>
              <w:pStyle w:val="ConsPlusNormal"/>
            </w:pPr>
            <w:r>
              <w:t>0,000</w:t>
            </w:r>
          </w:p>
        </w:tc>
      </w:tr>
      <w:tr w:rsidR="00910747" w14:paraId="3F2ED8A3" w14:textId="77777777">
        <w:tc>
          <w:tcPr>
            <w:tcW w:w="1077" w:type="dxa"/>
            <w:vMerge w:val="restart"/>
          </w:tcPr>
          <w:p w14:paraId="3DD62633" w14:textId="77777777" w:rsidR="00910747" w:rsidRDefault="00910747">
            <w:pPr>
              <w:pStyle w:val="ConsPlusNormal"/>
            </w:pPr>
            <w:r>
              <w:t>7.1.3.</w:t>
            </w:r>
          </w:p>
        </w:tc>
        <w:tc>
          <w:tcPr>
            <w:tcW w:w="2778" w:type="dxa"/>
            <w:vMerge w:val="restart"/>
          </w:tcPr>
          <w:p w14:paraId="5B8448FE" w14:textId="77777777" w:rsidR="00910747" w:rsidRDefault="00910747">
            <w:pPr>
              <w:pStyle w:val="ConsPlusNormal"/>
            </w:pPr>
            <w:r>
              <w:t xml:space="preserve">Социальные выплаты на приобретение жилых </w:t>
            </w:r>
            <w:r>
              <w:lastRenderedPageBreak/>
              <w:t>помещений лицам из числа детей-сирот и детей, оставшихся без попечения родителей</w:t>
            </w:r>
          </w:p>
        </w:tc>
        <w:tc>
          <w:tcPr>
            <w:tcW w:w="2154" w:type="dxa"/>
            <w:vMerge w:val="restart"/>
          </w:tcPr>
          <w:p w14:paraId="7CF129A3" w14:textId="77777777" w:rsidR="00910747" w:rsidRDefault="00910747">
            <w:pPr>
              <w:pStyle w:val="ConsPlusNormal"/>
            </w:pPr>
            <w:r>
              <w:lastRenderedPageBreak/>
              <w:t xml:space="preserve">Министерство социальной защиты </w:t>
            </w:r>
            <w:r>
              <w:lastRenderedPageBreak/>
              <w:t>области</w:t>
            </w:r>
          </w:p>
        </w:tc>
        <w:tc>
          <w:tcPr>
            <w:tcW w:w="2381" w:type="dxa"/>
          </w:tcPr>
          <w:p w14:paraId="4AD74B99" w14:textId="77777777" w:rsidR="00910747" w:rsidRDefault="00910747">
            <w:pPr>
              <w:pStyle w:val="ConsPlusNormal"/>
            </w:pPr>
            <w:r>
              <w:lastRenderedPageBreak/>
              <w:t>Всего</w:t>
            </w:r>
          </w:p>
        </w:tc>
        <w:tc>
          <w:tcPr>
            <w:tcW w:w="907" w:type="dxa"/>
          </w:tcPr>
          <w:p w14:paraId="407C1050" w14:textId="77777777" w:rsidR="00910747" w:rsidRDefault="00910747">
            <w:pPr>
              <w:pStyle w:val="ConsPlusNormal"/>
            </w:pPr>
          </w:p>
        </w:tc>
        <w:tc>
          <w:tcPr>
            <w:tcW w:w="907" w:type="dxa"/>
          </w:tcPr>
          <w:p w14:paraId="728A9DD5" w14:textId="77777777" w:rsidR="00910747" w:rsidRDefault="00910747">
            <w:pPr>
              <w:pStyle w:val="ConsPlusNormal"/>
            </w:pPr>
          </w:p>
        </w:tc>
        <w:tc>
          <w:tcPr>
            <w:tcW w:w="2041" w:type="dxa"/>
          </w:tcPr>
          <w:p w14:paraId="4AD5ED3D" w14:textId="77777777" w:rsidR="00910747" w:rsidRDefault="00910747">
            <w:pPr>
              <w:pStyle w:val="ConsPlusNormal"/>
            </w:pPr>
          </w:p>
        </w:tc>
        <w:tc>
          <w:tcPr>
            <w:tcW w:w="1757" w:type="dxa"/>
          </w:tcPr>
          <w:p w14:paraId="0BFB168E" w14:textId="77777777" w:rsidR="00910747" w:rsidRDefault="00910747">
            <w:pPr>
              <w:pStyle w:val="ConsPlusNormal"/>
            </w:pPr>
            <w:r>
              <w:t>94823,850</w:t>
            </w:r>
          </w:p>
        </w:tc>
        <w:tc>
          <w:tcPr>
            <w:tcW w:w="1644" w:type="dxa"/>
          </w:tcPr>
          <w:p w14:paraId="3A9CED73" w14:textId="77777777" w:rsidR="00910747" w:rsidRDefault="00910747">
            <w:pPr>
              <w:pStyle w:val="ConsPlusNormal"/>
            </w:pPr>
            <w:r>
              <w:t>0,000</w:t>
            </w:r>
          </w:p>
        </w:tc>
        <w:tc>
          <w:tcPr>
            <w:tcW w:w="1587" w:type="dxa"/>
          </w:tcPr>
          <w:p w14:paraId="314E2088" w14:textId="77777777" w:rsidR="00910747" w:rsidRDefault="00910747">
            <w:pPr>
              <w:pStyle w:val="ConsPlusNormal"/>
            </w:pPr>
            <w:r>
              <w:t>0,000</w:t>
            </w:r>
          </w:p>
        </w:tc>
        <w:tc>
          <w:tcPr>
            <w:tcW w:w="1587" w:type="dxa"/>
          </w:tcPr>
          <w:p w14:paraId="1D42CD63" w14:textId="77777777" w:rsidR="00910747" w:rsidRDefault="00910747">
            <w:pPr>
              <w:pStyle w:val="ConsPlusNormal"/>
            </w:pPr>
            <w:r>
              <w:t>0,000</w:t>
            </w:r>
          </w:p>
        </w:tc>
        <w:tc>
          <w:tcPr>
            <w:tcW w:w="1644" w:type="dxa"/>
          </w:tcPr>
          <w:p w14:paraId="26CE097C" w14:textId="77777777" w:rsidR="00910747" w:rsidRDefault="00910747">
            <w:pPr>
              <w:pStyle w:val="ConsPlusNormal"/>
            </w:pPr>
            <w:r>
              <w:t>0,000</w:t>
            </w:r>
          </w:p>
        </w:tc>
        <w:tc>
          <w:tcPr>
            <w:tcW w:w="1644" w:type="dxa"/>
          </w:tcPr>
          <w:p w14:paraId="494EAE91" w14:textId="77777777" w:rsidR="00910747" w:rsidRDefault="00910747">
            <w:pPr>
              <w:pStyle w:val="ConsPlusNormal"/>
            </w:pPr>
            <w:r>
              <w:t>0,000</w:t>
            </w:r>
          </w:p>
        </w:tc>
        <w:tc>
          <w:tcPr>
            <w:tcW w:w="1644" w:type="dxa"/>
          </w:tcPr>
          <w:p w14:paraId="6A8BC651" w14:textId="77777777" w:rsidR="00910747" w:rsidRDefault="00910747">
            <w:pPr>
              <w:pStyle w:val="ConsPlusNormal"/>
            </w:pPr>
            <w:r>
              <w:t>0,000</w:t>
            </w:r>
          </w:p>
        </w:tc>
        <w:tc>
          <w:tcPr>
            <w:tcW w:w="1587" w:type="dxa"/>
          </w:tcPr>
          <w:p w14:paraId="0F4402DF" w14:textId="77777777" w:rsidR="00910747" w:rsidRDefault="00910747">
            <w:pPr>
              <w:pStyle w:val="ConsPlusNormal"/>
            </w:pPr>
            <w:r>
              <w:t>94823,850</w:t>
            </w:r>
          </w:p>
        </w:tc>
      </w:tr>
      <w:tr w:rsidR="00910747" w14:paraId="0584D5B8" w14:textId="77777777">
        <w:tc>
          <w:tcPr>
            <w:tcW w:w="1077" w:type="dxa"/>
            <w:vMerge/>
          </w:tcPr>
          <w:p w14:paraId="0339C4D4" w14:textId="77777777" w:rsidR="00910747" w:rsidRDefault="00910747">
            <w:pPr>
              <w:spacing w:after="1" w:line="0" w:lineRule="atLeast"/>
            </w:pPr>
          </w:p>
        </w:tc>
        <w:tc>
          <w:tcPr>
            <w:tcW w:w="2778" w:type="dxa"/>
            <w:vMerge/>
          </w:tcPr>
          <w:p w14:paraId="5A40A3CC" w14:textId="77777777" w:rsidR="00910747" w:rsidRDefault="00910747">
            <w:pPr>
              <w:spacing w:after="1" w:line="0" w:lineRule="atLeast"/>
            </w:pPr>
          </w:p>
        </w:tc>
        <w:tc>
          <w:tcPr>
            <w:tcW w:w="2154" w:type="dxa"/>
            <w:vMerge/>
          </w:tcPr>
          <w:p w14:paraId="7CD8BE72" w14:textId="77777777" w:rsidR="00910747" w:rsidRDefault="00910747">
            <w:pPr>
              <w:spacing w:after="1" w:line="0" w:lineRule="atLeast"/>
            </w:pPr>
          </w:p>
        </w:tc>
        <w:tc>
          <w:tcPr>
            <w:tcW w:w="2381" w:type="dxa"/>
          </w:tcPr>
          <w:p w14:paraId="220F1D7E" w14:textId="77777777" w:rsidR="00910747" w:rsidRDefault="00910747">
            <w:pPr>
              <w:pStyle w:val="ConsPlusNormal"/>
            </w:pPr>
            <w:r>
              <w:t>федеральный бюджет</w:t>
            </w:r>
          </w:p>
        </w:tc>
        <w:tc>
          <w:tcPr>
            <w:tcW w:w="907" w:type="dxa"/>
          </w:tcPr>
          <w:p w14:paraId="38EB2AD6" w14:textId="77777777" w:rsidR="00910747" w:rsidRDefault="00910747">
            <w:pPr>
              <w:pStyle w:val="ConsPlusNormal"/>
            </w:pPr>
          </w:p>
        </w:tc>
        <w:tc>
          <w:tcPr>
            <w:tcW w:w="907" w:type="dxa"/>
          </w:tcPr>
          <w:p w14:paraId="30D73932" w14:textId="77777777" w:rsidR="00910747" w:rsidRDefault="00910747">
            <w:pPr>
              <w:pStyle w:val="ConsPlusNormal"/>
            </w:pPr>
          </w:p>
        </w:tc>
        <w:tc>
          <w:tcPr>
            <w:tcW w:w="2041" w:type="dxa"/>
          </w:tcPr>
          <w:p w14:paraId="4BBA0AC1" w14:textId="77777777" w:rsidR="00910747" w:rsidRDefault="00910747">
            <w:pPr>
              <w:pStyle w:val="ConsPlusNormal"/>
            </w:pPr>
          </w:p>
        </w:tc>
        <w:tc>
          <w:tcPr>
            <w:tcW w:w="1757" w:type="dxa"/>
          </w:tcPr>
          <w:p w14:paraId="3B3B74EA" w14:textId="77777777" w:rsidR="00910747" w:rsidRDefault="00910747">
            <w:pPr>
              <w:pStyle w:val="ConsPlusNormal"/>
            </w:pPr>
            <w:r>
              <w:t>0,000</w:t>
            </w:r>
          </w:p>
        </w:tc>
        <w:tc>
          <w:tcPr>
            <w:tcW w:w="1644" w:type="dxa"/>
          </w:tcPr>
          <w:p w14:paraId="730116F0" w14:textId="77777777" w:rsidR="00910747" w:rsidRDefault="00910747">
            <w:pPr>
              <w:pStyle w:val="ConsPlusNormal"/>
            </w:pPr>
            <w:r>
              <w:t>0,000</w:t>
            </w:r>
          </w:p>
        </w:tc>
        <w:tc>
          <w:tcPr>
            <w:tcW w:w="1587" w:type="dxa"/>
          </w:tcPr>
          <w:p w14:paraId="0BD9DE8A" w14:textId="77777777" w:rsidR="00910747" w:rsidRDefault="00910747">
            <w:pPr>
              <w:pStyle w:val="ConsPlusNormal"/>
            </w:pPr>
            <w:r>
              <w:t>0,000</w:t>
            </w:r>
          </w:p>
        </w:tc>
        <w:tc>
          <w:tcPr>
            <w:tcW w:w="1587" w:type="dxa"/>
          </w:tcPr>
          <w:p w14:paraId="403B1698" w14:textId="77777777" w:rsidR="00910747" w:rsidRDefault="00910747">
            <w:pPr>
              <w:pStyle w:val="ConsPlusNormal"/>
            </w:pPr>
            <w:r>
              <w:t>0,000</w:t>
            </w:r>
          </w:p>
        </w:tc>
        <w:tc>
          <w:tcPr>
            <w:tcW w:w="1644" w:type="dxa"/>
          </w:tcPr>
          <w:p w14:paraId="35DEA37B" w14:textId="77777777" w:rsidR="00910747" w:rsidRDefault="00910747">
            <w:pPr>
              <w:pStyle w:val="ConsPlusNormal"/>
            </w:pPr>
            <w:r>
              <w:t>0,000</w:t>
            </w:r>
          </w:p>
        </w:tc>
        <w:tc>
          <w:tcPr>
            <w:tcW w:w="1644" w:type="dxa"/>
          </w:tcPr>
          <w:p w14:paraId="39326C7E" w14:textId="77777777" w:rsidR="00910747" w:rsidRDefault="00910747">
            <w:pPr>
              <w:pStyle w:val="ConsPlusNormal"/>
            </w:pPr>
            <w:r>
              <w:t>0,000</w:t>
            </w:r>
          </w:p>
        </w:tc>
        <w:tc>
          <w:tcPr>
            <w:tcW w:w="1644" w:type="dxa"/>
          </w:tcPr>
          <w:p w14:paraId="5E78EA33" w14:textId="77777777" w:rsidR="00910747" w:rsidRDefault="00910747">
            <w:pPr>
              <w:pStyle w:val="ConsPlusNormal"/>
            </w:pPr>
            <w:r>
              <w:t>0,000</w:t>
            </w:r>
          </w:p>
        </w:tc>
        <w:tc>
          <w:tcPr>
            <w:tcW w:w="1587" w:type="dxa"/>
          </w:tcPr>
          <w:p w14:paraId="5FBD8ADB" w14:textId="77777777" w:rsidR="00910747" w:rsidRDefault="00910747">
            <w:pPr>
              <w:pStyle w:val="ConsPlusNormal"/>
            </w:pPr>
            <w:r>
              <w:t>0,000</w:t>
            </w:r>
          </w:p>
        </w:tc>
      </w:tr>
      <w:tr w:rsidR="00910747" w14:paraId="6F2D3673" w14:textId="77777777">
        <w:tc>
          <w:tcPr>
            <w:tcW w:w="1077" w:type="dxa"/>
            <w:vMerge/>
          </w:tcPr>
          <w:p w14:paraId="5407A55F" w14:textId="77777777" w:rsidR="00910747" w:rsidRDefault="00910747">
            <w:pPr>
              <w:spacing w:after="1" w:line="0" w:lineRule="atLeast"/>
            </w:pPr>
          </w:p>
        </w:tc>
        <w:tc>
          <w:tcPr>
            <w:tcW w:w="2778" w:type="dxa"/>
            <w:vMerge/>
          </w:tcPr>
          <w:p w14:paraId="446009D3" w14:textId="77777777" w:rsidR="00910747" w:rsidRDefault="00910747">
            <w:pPr>
              <w:spacing w:after="1" w:line="0" w:lineRule="atLeast"/>
            </w:pPr>
          </w:p>
        </w:tc>
        <w:tc>
          <w:tcPr>
            <w:tcW w:w="2154" w:type="dxa"/>
            <w:vMerge/>
          </w:tcPr>
          <w:p w14:paraId="3365B51A" w14:textId="77777777" w:rsidR="00910747" w:rsidRDefault="00910747">
            <w:pPr>
              <w:spacing w:after="1" w:line="0" w:lineRule="atLeast"/>
            </w:pPr>
          </w:p>
        </w:tc>
        <w:tc>
          <w:tcPr>
            <w:tcW w:w="2381" w:type="dxa"/>
          </w:tcPr>
          <w:p w14:paraId="5FE16AEE" w14:textId="77777777" w:rsidR="00910747" w:rsidRDefault="00910747">
            <w:pPr>
              <w:pStyle w:val="ConsPlusNormal"/>
            </w:pPr>
            <w:r>
              <w:t>областной бюджет</w:t>
            </w:r>
          </w:p>
        </w:tc>
        <w:tc>
          <w:tcPr>
            <w:tcW w:w="907" w:type="dxa"/>
          </w:tcPr>
          <w:p w14:paraId="65D0070C" w14:textId="77777777" w:rsidR="00910747" w:rsidRDefault="00910747">
            <w:pPr>
              <w:pStyle w:val="ConsPlusNormal"/>
            </w:pPr>
            <w:r>
              <w:t>915</w:t>
            </w:r>
          </w:p>
        </w:tc>
        <w:tc>
          <w:tcPr>
            <w:tcW w:w="907" w:type="dxa"/>
          </w:tcPr>
          <w:p w14:paraId="78AB4859" w14:textId="77777777" w:rsidR="00910747" w:rsidRDefault="00910747">
            <w:pPr>
              <w:pStyle w:val="ConsPlusNormal"/>
            </w:pPr>
            <w:r>
              <w:t>1004</w:t>
            </w:r>
          </w:p>
        </w:tc>
        <w:tc>
          <w:tcPr>
            <w:tcW w:w="2041" w:type="dxa"/>
          </w:tcPr>
          <w:p w14:paraId="5E037B3C" w14:textId="77777777" w:rsidR="00910747" w:rsidRDefault="00910747">
            <w:pPr>
              <w:pStyle w:val="ConsPlusNormal"/>
            </w:pPr>
            <w:r>
              <w:t>770171140</w:t>
            </w:r>
          </w:p>
        </w:tc>
        <w:tc>
          <w:tcPr>
            <w:tcW w:w="1757" w:type="dxa"/>
          </w:tcPr>
          <w:p w14:paraId="469BA535" w14:textId="77777777" w:rsidR="00910747" w:rsidRDefault="00910747">
            <w:pPr>
              <w:pStyle w:val="ConsPlusNormal"/>
            </w:pPr>
            <w:r>
              <w:t>94823,850</w:t>
            </w:r>
          </w:p>
        </w:tc>
        <w:tc>
          <w:tcPr>
            <w:tcW w:w="1644" w:type="dxa"/>
          </w:tcPr>
          <w:p w14:paraId="5C1DB81F" w14:textId="77777777" w:rsidR="00910747" w:rsidRDefault="00910747">
            <w:pPr>
              <w:pStyle w:val="ConsPlusNormal"/>
            </w:pPr>
            <w:r>
              <w:t>0,000</w:t>
            </w:r>
          </w:p>
        </w:tc>
        <w:tc>
          <w:tcPr>
            <w:tcW w:w="1587" w:type="dxa"/>
          </w:tcPr>
          <w:p w14:paraId="7B2D5D3E" w14:textId="77777777" w:rsidR="00910747" w:rsidRDefault="00910747">
            <w:pPr>
              <w:pStyle w:val="ConsPlusNormal"/>
            </w:pPr>
            <w:r>
              <w:t>0,000</w:t>
            </w:r>
          </w:p>
        </w:tc>
        <w:tc>
          <w:tcPr>
            <w:tcW w:w="1587" w:type="dxa"/>
          </w:tcPr>
          <w:p w14:paraId="165F0784" w14:textId="77777777" w:rsidR="00910747" w:rsidRDefault="00910747">
            <w:pPr>
              <w:pStyle w:val="ConsPlusNormal"/>
            </w:pPr>
            <w:r>
              <w:t>0,000</w:t>
            </w:r>
          </w:p>
        </w:tc>
        <w:tc>
          <w:tcPr>
            <w:tcW w:w="1644" w:type="dxa"/>
          </w:tcPr>
          <w:p w14:paraId="56B00D52" w14:textId="77777777" w:rsidR="00910747" w:rsidRDefault="00910747">
            <w:pPr>
              <w:pStyle w:val="ConsPlusNormal"/>
            </w:pPr>
            <w:r>
              <w:t>0,000</w:t>
            </w:r>
          </w:p>
        </w:tc>
        <w:tc>
          <w:tcPr>
            <w:tcW w:w="1644" w:type="dxa"/>
          </w:tcPr>
          <w:p w14:paraId="3AFBEFBC" w14:textId="77777777" w:rsidR="00910747" w:rsidRDefault="00910747">
            <w:pPr>
              <w:pStyle w:val="ConsPlusNormal"/>
            </w:pPr>
            <w:r>
              <w:t>0,000</w:t>
            </w:r>
          </w:p>
        </w:tc>
        <w:tc>
          <w:tcPr>
            <w:tcW w:w="1644" w:type="dxa"/>
          </w:tcPr>
          <w:p w14:paraId="6E28DD2E" w14:textId="77777777" w:rsidR="00910747" w:rsidRDefault="00910747">
            <w:pPr>
              <w:pStyle w:val="ConsPlusNormal"/>
            </w:pPr>
            <w:r>
              <w:t>0,000</w:t>
            </w:r>
          </w:p>
        </w:tc>
        <w:tc>
          <w:tcPr>
            <w:tcW w:w="1587" w:type="dxa"/>
          </w:tcPr>
          <w:p w14:paraId="30BA1E68" w14:textId="77777777" w:rsidR="00910747" w:rsidRDefault="00910747">
            <w:pPr>
              <w:pStyle w:val="ConsPlusNormal"/>
            </w:pPr>
            <w:r>
              <w:t>94823,850</w:t>
            </w:r>
          </w:p>
        </w:tc>
      </w:tr>
      <w:tr w:rsidR="00910747" w14:paraId="2662B1D7" w14:textId="77777777">
        <w:tc>
          <w:tcPr>
            <w:tcW w:w="1077" w:type="dxa"/>
            <w:vMerge/>
          </w:tcPr>
          <w:p w14:paraId="348EBC3C" w14:textId="77777777" w:rsidR="00910747" w:rsidRDefault="00910747">
            <w:pPr>
              <w:spacing w:after="1" w:line="0" w:lineRule="atLeast"/>
            </w:pPr>
          </w:p>
        </w:tc>
        <w:tc>
          <w:tcPr>
            <w:tcW w:w="2778" w:type="dxa"/>
            <w:vMerge/>
          </w:tcPr>
          <w:p w14:paraId="62D81759" w14:textId="77777777" w:rsidR="00910747" w:rsidRDefault="00910747">
            <w:pPr>
              <w:spacing w:after="1" w:line="0" w:lineRule="atLeast"/>
            </w:pPr>
          </w:p>
        </w:tc>
        <w:tc>
          <w:tcPr>
            <w:tcW w:w="2154" w:type="dxa"/>
            <w:vMerge/>
          </w:tcPr>
          <w:p w14:paraId="17048B19" w14:textId="77777777" w:rsidR="00910747" w:rsidRDefault="00910747">
            <w:pPr>
              <w:spacing w:after="1" w:line="0" w:lineRule="atLeast"/>
            </w:pPr>
          </w:p>
        </w:tc>
        <w:tc>
          <w:tcPr>
            <w:tcW w:w="2381" w:type="dxa"/>
          </w:tcPr>
          <w:p w14:paraId="245908CA" w14:textId="77777777" w:rsidR="00910747" w:rsidRDefault="00910747">
            <w:pPr>
              <w:pStyle w:val="ConsPlusNormal"/>
            </w:pPr>
            <w:r>
              <w:t>консолидированные бюджеты муниципальных образований</w:t>
            </w:r>
          </w:p>
        </w:tc>
        <w:tc>
          <w:tcPr>
            <w:tcW w:w="907" w:type="dxa"/>
          </w:tcPr>
          <w:p w14:paraId="06B2E489" w14:textId="77777777" w:rsidR="00910747" w:rsidRDefault="00910747">
            <w:pPr>
              <w:pStyle w:val="ConsPlusNormal"/>
            </w:pPr>
          </w:p>
        </w:tc>
        <w:tc>
          <w:tcPr>
            <w:tcW w:w="907" w:type="dxa"/>
          </w:tcPr>
          <w:p w14:paraId="17F60342" w14:textId="77777777" w:rsidR="00910747" w:rsidRDefault="00910747">
            <w:pPr>
              <w:pStyle w:val="ConsPlusNormal"/>
            </w:pPr>
          </w:p>
        </w:tc>
        <w:tc>
          <w:tcPr>
            <w:tcW w:w="2041" w:type="dxa"/>
          </w:tcPr>
          <w:p w14:paraId="53E7CA40" w14:textId="77777777" w:rsidR="00910747" w:rsidRDefault="00910747">
            <w:pPr>
              <w:pStyle w:val="ConsPlusNormal"/>
            </w:pPr>
          </w:p>
        </w:tc>
        <w:tc>
          <w:tcPr>
            <w:tcW w:w="1757" w:type="dxa"/>
          </w:tcPr>
          <w:p w14:paraId="7E46D9D4" w14:textId="77777777" w:rsidR="00910747" w:rsidRDefault="00910747">
            <w:pPr>
              <w:pStyle w:val="ConsPlusNormal"/>
            </w:pPr>
            <w:r>
              <w:t>0,000</w:t>
            </w:r>
          </w:p>
        </w:tc>
        <w:tc>
          <w:tcPr>
            <w:tcW w:w="1644" w:type="dxa"/>
          </w:tcPr>
          <w:p w14:paraId="7F1F9F62" w14:textId="77777777" w:rsidR="00910747" w:rsidRDefault="00910747">
            <w:pPr>
              <w:pStyle w:val="ConsPlusNormal"/>
            </w:pPr>
            <w:r>
              <w:t>0,000</w:t>
            </w:r>
          </w:p>
        </w:tc>
        <w:tc>
          <w:tcPr>
            <w:tcW w:w="1587" w:type="dxa"/>
          </w:tcPr>
          <w:p w14:paraId="7B327F17" w14:textId="77777777" w:rsidR="00910747" w:rsidRDefault="00910747">
            <w:pPr>
              <w:pStyle w:val="ConsPlusNormal"/>
            </w:pPr>
            <w:r>
              <w:t>0,000</w:t>
            </w:r>
          </w:p>
        </w:tc>
        <w:tc>
          <w:tcPr>
            <w:tcW w:w="1587" w:type="dxa"/>
          </w:tcPr>
          <w:p w14:paraId="5B42855F" w14:textId="77777777" w:rsidR="00910747" w:rsidRDefault="00910747">
            <w:pPr>
              <w:pStyle w:val="ConsPlusNormal"/>
            </w:pPr>
            <w:r>
              <w:t>0,000</w:t>
            </w:r>
          </w:p>
        </w:tc>
        <w:tc>
          <w:tcPr>
            <w:tcW w:w="1644" w:type="dxa"/>
          </w:tcPr>
          <w:p w14:paraId="22037CA2" w14:textId="77777777" w:rsidR="00910747" w:rsidRDefault="00910747">
            <w:pPr>
              <w:pStyle w:val="ConsPlusNormal"/>
            </w:pPr>
            <w:r>
              <w:t>0,000</w:t>
            </w:r>
          </w:p>
        </w:tc>
        <w:tc>
          <w:tcPr>
            <w:tcW w:w="1644" w:type="dxa"/>
          </w:tcPr>
          <w:p w14:paraId="7AD114A3" w14:textId="77777777" w:rsidR="00910747" w:rsidRDefault="00910747">
            <w:pPr>
              <w:pStyle w:val="ConsPlusNormal"/>
            </w:pPr>
            <w:r>
              <w:t>0,000</w:t>
            </w:r>
          </w:p>
        </w:tc>
        <w:tc>
          <w:tcPr>
            <w:tcW w:w="1644" w:type="dxa"/>
          </w:tcPr>
          <w:p w14:paraId="42119D7D" w14:textId="77777777" w:rsidR="00910747" w:rsidRDefault="00910747">
            <w:pPr>
              <w:pStyle w:val="ConsPlusNormal"/>
            </w:pPr>
            <w:r>
              <w:t>0,000</w:t>
            </w:r>
          </w:p>
        </w:tc>
        <w:tc>
          <w:tcPr>
            <w:tcW w:w="1587" w:type="dxa"/>
          </w:tcPr>
          <w:p w14:paraId="38D38A05" w14:textId="77777777" w:rsidR="00910747" w:rsidRDefault="00910747">
            <w:pPr>
              <w:pStyle w:val="ConsPlusNormal"/>
            </w:pPr>
            <w:r>
              <w:t>0,000</w:t>
            </w:r>
          </w:p>
        </w:tc>
      </w:tr>
      <w:tr w:rsidR="00910747" w14:paraId="1A326BD9" w14:textId="77777777">
        <w:tc>
          <w:tcPr>
            <w:tcW w:w="1077" w:type="dxa"/>
            <w:vMerge/>
          </w:tcPr>
          <w:p w14:paraId="334D5EA5" w14:textId="77777777" w:rsidR="00910747" w:rsidRDefault="00910747">
            <w:pPr>
              <w:spacing w:after="1" w:line="0" w:lineRule="atLeast"/>
            </w:pPr>
          </w:p>
        </w:tc>
        <w:tc>
          <w:tcPr>
            <w:tcW w:w="2778" w:type="dxa"/>
            <w:vMerge/>
          </w:tcPr>
          <w:p w14:paraId="3A34BC1B" w14:textId="77777777" w:rsidR="00910747" w:rsidRDefault="00910747">
            <w:pPr>
              <w:spacing w:after="1" w:line="0" w:lineRule="atLeast"/>
            </w:pPr>
          </w:p>
        </w:tc>
        <w:tc>
          <w:tcPr>
            <w:tcW w:w="2154" w:type="dxa"/>
            <w:vMerge/>
          </w:tcPr>
          <w:p w14:paraId="14211B52" w14:textId="77777777" w:rsidR="00910747" w:rsidRDefault="00910747">
            <w:pPr>
              <w:spacing w:after="1" w:line="0" w:lineRule="atLeast"/>
            </w:pPr>
          </w:p>
        </w:tc>
        <w:tc>
          <w:tcPr>
            <w:tcW w:w="2381" w:type="dxa"/>
          </w:tcPr>
          <w:p w14:paraId="5521E584" w14:textId="77777777" w:rsidR="00910747" w:rsidRDefault="00910747">
            <w:pPr>
              <w:pStyle w:val="ConsPlusNormal"/>
            </w:pPr>
            <w:r>
              <w:t>территориальные внебюджетные фонды</w:t>
            </w:r>
          </w:p>
        </w:tc>
        <w:tc>
          <w:tcPr>
            <w:tcW w:w="907" w:type="dxa"/>
          </w:tcPr>
          <w:p w14:paraId="106ED2CC" w14:textId="77777777" w:rsidR="00910747" w:rsidRDefault="00910747">
            <w:pPr>
              <w:pStyle w:val="ConsPlusNormal"/>
            </w:pPr>
          </w:p>
        </w:tc>
        <w:tc>
          <w:tcPr>
            <w:tcW w:w="907" w:type="dxa"/>
          </w:tcPr>
          <w:p w14:paraId="0699876C" w14:textId="77777777" w:rsidR="00910747" w:rsidRDefault="00910747">
            <w:pPr>
              <w:pStyle w:val="ConsPlusNormal"/>
            </w:pPr>
          </w:p>
        </w:tc>
        <w:tc>
          <w:tcPr>
            <w:tcW w:w="2041" w:type="dxa"/>
          </w:tcPr>
          <w:p w14:paraId="4AECED43" w14:textId="77777777" w:rsidR="00910747" w:rsidRDefault="00910747">
            <w:pPr>
              <w:pStyle w:val="ConsPlusNormal"/>
            </w:pPr>
          </w:p>
        </w:tc>
        <w:tc>
          <w:tcPr>
            <w:tcW w:w="1757" w:type="dxa"/>
          </w:tcPr>
          <w:p w14:paraId="7E56F190" w14:textId="77777777" w:rsidR="00910747" w:rsidRDefault="00910747">
            <w:pPr>
              <w:pStyle w:val="ConsPlusNormal"/>
            </w:pPr>
            <w:r>
              <w:t>0,000</w:t>
            </w:r>
          </w:p>
        </w:tc>
        <w:tc>
          <w:tcPr>
            <w:tcW w:w="1644" w:type="dxa"/>
          </w:tcPr>
          <w:p w14:paraId="687E136D" w14:textId="77777777" w:rsidR="00910747" w:rsidRDefault="00910747">
            <w:pPr>
              <w:pStyle w:val="ConsPlusNormal"/>
            </w:pPr>
            <w:r>
              <w:t>0,000</w:t>
            </w:r>
          </w:p>
        </w:tc>
        <w:tc>
          <w:tcPr>
            <w:tcW w:w="1587" w:type="dxa"/>
          </w:tcPr>
          <w:p w14:paraId="47BC2F03" w14:textId="77777777" w:rsidR="00910747" w:rsidRDefault="00910747">
            <w:pPr>
              <w:pStyle w:val="ConsPlusNormal"/>
            </w:pPr>
            <w:r>
              <w:t>0,000</w:t>
            </w:r>
          </w:p>
        </w:tc>
        <w:tc>
          <w:tcPr>
            <w:tcW w:w="1587" w:type="dxa"/>
          </w:tcPr>
          <w:p w14:paraId="19646DF1" w14:textId="77777777" w:rsidR="00910747" w:rsidRDefault="00910747">
            <w:pPr>
              <w:pStyle w:val="ConsPlusNormal"/>
            </w:pPr>
            <w:r>
              <w:t>0,000</w:t>
            </w:r>
          </w:p>
        </w:tc>
        <w:tc>
          <w:tcPr>
            <w:tcW w:w="1644" w:type="dxa"/>
          </w:tcPr>
          <w:p w14:paraId="3CDA86F3" w14:textId="77777777" w:rsidR="00910747" w:rsidRDefault="00910747">
            <w:pPr>
              <w:pStyle w:val="ConsPlusNormal"/>
            </w:pPr>
            <w:r>
              <w:t>0,000</w:t>
            </w:r>
          </w:p>
        </w:tc>
        <w:tc>
          <w:tcPr>
            <w:tcW w:w="1644" w:type="dxa"/>
          </w:tcPr>
          <w:p w14:paraId="2677EE4C" w14:textId="77777777" w:rsidR="00910747" w:rsidRDefault="00910747">
            <w:pPr>
              <w:pStyle w:val="ConsPlusNormal"/>
            </w:pPr>
            <w:r>
              <w:t>0,000</w:t>
            </w:r>
          </w:p>
        </w:tc>
        <w:tc>
          <w:tcPr>
            <w:tcW w:w="1644" w:type="dxa"/>
          </w:tcPr>
          <w:p w14:paraId="61FDA12A" w14:textId="77777777" w:rsidR="00910747" w:rsidRDefault="00910747">
            <w:pPr>
              <w:pStyle w:val="ConsPlusNormal"/>
            </w:pPr>
            <w:r>
              <w:t>0,000</w:t>
            </w:r>
          </w:p>
        </w:tc>
        <w:tc>
          <w:tcPr>
            <w:tcW w:w="1587" w:type="dxa"/>
          </w:tcPr>
          <w:p w14:paraId="5A1CB401" w14:textId="77777777" w:rsidR="00910747" w:rsidRDefault="00910747">
            <w:pPr>
              <w:pStyle w:val="ConsPlusNormal"/>
            </w:pPr>
            <w:r>
              <w:t>0,000</w:t>
            </w:r>
          </w:p>
        </w:tc>
      </w:tr>
      <w:tr w:rsidR="00910747" w14:paraId="1159DDCA" w14:textId="77777777">
        <w:tc>
          <w:tcPr>
            <w:tcW w:w="1077" w:type="dxa"/>
            <w:vMerge/>
          </w:tcPr>
          <w:p w14:paraId="1B602360" w14:textId="77777777" w:rsidR="00910747" w:rsidRDefault="00910747">
            <w:pPr>
              <w:spacing w:after="1" w:line="0" w:lineRule="atLeast"/>
            </w:pPr>
          </w:p>
        </w:tc>
        <w:tc>
          <w:tcPr>
            <w:tcW w:w="2778" w:type="dxa"/>
            <w:vMerge/>
          </w:tcPr>
          <w:p w14:paraId="5239CE8C" w14:textId="77777777" w:rsidR="00910747" w:rsidRDefault="00910747">
            <w:pPr>
              <w:spacing w:after="1" w:line="0" w:lineRule="atLeast"/>
            </w:pPr>
          </w:p>
        </w:tc>
        <w:tc>
          <w:tcPr>
            <w:tcW w:w="2154" w:type="dxa"/>
            <w:vMerge/>
          </w:tcPr>
          <w:p w14:paraId="0EB5C54D" w14:textId="77777777" w:rsidR="00910747" w:rsidRDefault="00910747">
            <w:pPr>
              <w:spacing w:after="1" w:line="0" w:lineRule="atLeast"/>
            </w:pPr>
          </w:p>
        </w:tc>
        <w:tc>
          <w:tcPr>
            <w:tcW w:w="2381" w:type="dxa"/>
          </w:tcPr>
          <w:p w14:paraId="6E5ED8C9" w14:textId="77777777" w:rsidR="00910747" w:rsidRDefault="00910747">
            <w:pPr>
              <w:pStyle w:val="ConsPlusNormal"/>
            </w:pPr>
            <w:r>
              <w:t>юридические лица</w:t>
            </w:r>
          </w:p>
        </w:tc>
        <w:tc>
          <w:tcPr>
            <w:tcW w:w="907" w:type="dxa"/>
          </w:tcPr>
          <w:p w14:paraId="47AF919A" w14:textId="77777777" w:rsidR="00910747" w:rsidRDefault="00910747">
            <w:pPr>
              <w:pStyle w:val="ConsPlusNormal"/>
            </w:pPr>
          </w:p>
        </w:tc>
        <w:tc>
          <w:tcPr>
            <w:tcW w:w="907" w:type="dxa"/>
          </w:tcPr>
          <w:p w14:paraId="3571A114" w14:textId="77777777" w:rsidR="00910747" w:rsidRDefault="00910747">
            <w:pPr>
              <w:pStyle w:val="ConsPlusNormal"/>
            </w:pPr>
          </w:p>
        </w:tc>
        <w:tc>
          <w:tcPr>
            <w:tcW w:w="2041" w:type="dxa"/>
          </w:tcPr>
          <w:p w14:paraId="633D57D4" w14:textId="77777777" w:rsidR="00910747" w:rsidRDefault="00910747">
            <w:pPr>
              <w:pStyle w:val="ConsPlusNormal"/>
            </w:pPr>
          </w:p>
        </w:tc>
        <w:tc>
          <w:tcPr>
            <w:tcW w:w="1757" w:type="dxa"/>
          </w:tcPr>
          <w:p w14:paraId="435F3882" w14:textId="77777777" w:rsidR="00910747" w:rsidRDefault="00910747">
            <w:pPr>
              <w:pStyle w:val="ConsPlusNormal"/>
            </w:pPr>
            <w:r>
              <w:t>0,000</w:t>
            </w:r>
          </w:p>
        </w:tc>
        <w:tc>
          <w:tcPr>
            <w:tcW w:w="1644" w:type="dxa"/>
          </w:tcPr>
          <w:p w14:paraId="37079A8F" w14:textId="77777777" w:rsidR="00910747" w:rsidRDefault="00910747">
            <w:pPr>
              <w:pStyle w:val="ConsPlusNormal"/>
            </w:pPr>
            <w:r>
              <w:t>0,000</w:t>
            </w:r>
          </w:p>
        </w:tc>
        <w:tc>
          <w:tcPr>
            <w:tcW w:w="1587" w:type="dxa"/>
          </w:tcPr>
          <w:p w14:paraId="39C136CB" w14:textId="77777777" w:rsidR="00910747" w:rsidRDefault="00910747">
            <w:pPr>
              <w:pStyle w:val="ConsPlusNormal"/>
            </w:pPr>
            <w:r>
              <w:t>0,000</w:t>
            </w:r>
          </w:p>
        </w:tc>
        <w:tc>
          <w:tcPr>
            <w:tcW w:w="1587" w:type="dxa"/>
          </w:tcPr>
          <w:p w14:paraId="445FD13A" w14:textId="77777777" w:rsidR="00910747" w:rsidRDefault="00910747">
            <w:pPr>
              <w:pStyle w:val="ConsPlusNormal"/>
            </w:pPr>
            <w:r>
              <w:t>0,000</w:t>
            </w:r>
          </w:p>
        </w:tc>
        <w:tc>
          <w:tcPr>
            <w:tcW w:w="1644" w:type="dxa"/>
          </w:tcPr>
          <w:p w14:paraId="2AEA82DA" w14:textId="77777777" w:rsidR="00910747" w:rsidRDefault="00910747">
            <w:pPr>
              <w:pStyle w:val="ConsPlusNormal"/>
            </w:pPr>
            <w:r>
              <w:t>0,000</w:t>
            </w:r>
          </w:p>
        </w:tc>
        <w:tc>
          <w:tcPr>
            <w:tcW w:w="1644" w:type="dxa"/>
          </w:tcPr>
          <w:p w14:paraId="01AAA470" w14:textId="77777777" w:rsidR="00910747" w:rsidRDefault="00910747">
            <w:pPr>
              <w:pStyle w:val="ConsPlusNormal"/>
            </w:pPr>
            <w:r>
              <w:t>0,000</w:t>
            </w:r>
          </w:p>
        </w:tc>
        <w:tc>
          <w:tcPr>
            <w:tcW w:w="1644" w:type="dxa"/>
          </w:tcPr>
          <w:p w14:paraId="0A731BDB" w14:textId="77777777" w:rsidR="00910747" w:rsidRDefault="00910747">
            <w:pPr>
              <w:pStyle w:val="ConsPlusNormal"/>
            </w:pPr>
            <w:r>
              <w:t>0,000</w:t>
            </w:r>
          </w:p>
        </w:tc>
        <w:tc>
          <w:tcPr>
            <w:tcW w:w="1587" w:type="dxa"/>
          </w:tcPr>
          <w:p w14:paraId="7D0058C1" w14:textId="77777777" w:rsidR="00910747" w:rsidRDefault="00910747">
            <w:pPr>
              <w:pStyle w:val="ConsPlusNormal"/>
            </w:pPr>
            <w:r>
              <w:t>0,000</w:t>
            </w:r>
          </w:p>
        </w:tc>
      </w:tr>
      <w:tr w:rsidR="00910747" w14:paraId="22D32CD7" w14:textId="77777777">
        <w:tc>
          <w:tcPr>
            <w:tcW w:w="1077" w:type="dxa"/>
            <w:vMerge w:val="restart"/>
          </w:tcPr>
          <w:p w14:paraId="3F9E587D" w14:textId="77777777" w:rsidR="00910747" w:rsidRDefault="00910747">
            <w:pPr>
              <w:pStyle w:val="ConsPlusNormal"/>
            </w:pPr>
            <w:r>
              <w:t>7.1.4.</w:t>
            </w:r>
          </w:p>
        </w:tc>
        <w:tc>
          <w:tcPr>
            <w:tcW w:w="2778" w:type="dxa"/>
            <w:vMerge w:val="restart"/>
          </w:tcPr>
          <w:p w14:paraId="38B57F8A" w14:textId="77777777" w:rsidR="00910747" w:rsidRDefault="00910747">
            <w:pPr>
              <w:pStyle w:val="ConsPlusNormal"/>
            </w:pPr>
            <w:r>
              <w:t>Финансовое обеспечение государственных полномочий по проведению текущего или капитального ремонта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w:t>
            </w:r>
          </w:p>
        </w:tc>
        <w:tc>
          <w:tcPr>
            <w:tcW w:w="2154" w:type="dxa"/>
            <w:vMerge w:val="restart"/>
          </w:tcPr>
          <w:p w14:paraId="25EA9997" w14:textId="77777777" w:rsidR="00910747" w:rsidRDefault="00910747">
            <w:pPr>
              <w:pStyle w:val="ConsPlusNormal"/>
            </w:pPr>
            <w:r>
              <w:t>Министерство социальной защиты населения области</w:t>
            </w:r>
          </w:p>
        </w:tc>
        <w:tc>
          <w:tcPr>
            <w:tcW w:w="2381" w:type="dxa"/>
          </w:tcPr>
          <w:p w14:paraId="34130222" w14:textId="77777777" w:rsidR="00910747" w:rsidRDefault="00910747">
            <w:pPr>
              <w:pStyle w:val="ConsPlusNormal"/>
            </w:pPr>
            <w:r>
              <w:t>Всего</w:t>
            </w:r>
          </w:p>
        </w:tc>
        <w:tc>
          <w:tcPr>
            <w:tcW w:w="907" w:type="dxa"/>
          </w:tcPr>
          <w:p w14:paraId="5845A8BE" w14:textId="77777777" w:rsidR="00910747" w:rsidRDefault="00910747">
            <w:pPr>
              <w:pStyle w:val="ConsPlusNormal"/>
            </w:pPr>
          </w:p>
        </w:tc>
        <w:tc>
          <w:tcPr>
            <w:tcW w:w="907" w:type="dxa"/>
          </w:tcPr>
          <w:p w14:paraId="03676B6D" w14:textId="77777777" w:rsidR="00910747" w:rsidRDefault="00910747">
            <w:pPr>
              <w:pStyle w:val="ConsPlusNormal"/>
            </w:pPr>
          </w:p>
        </w:tc>
        <w:tc>
          <w:tcPr>
            <w:tcW w:w="2041" w:type="dxa"/>
          </w:tcPr>
          <w:p w14:paraId="3190E561" w14:textId="77777777" w:rsidR="00910747" w:rsidRDefault="00910747">
            <w:pPr>
              <w:pStyle w:val="ConsPlusNormal"/>
            </w:pPr>
          </w:p>
        </w:tc>
        <w:tc>
          <w:tcPr>
            <w:tcW w:w="1757" w:type="dxa"/>
          </w:tcPr>
          <w:p w14:paraId="1EBC773B" w14:textId="77777777" w:rsidR="00910747" w:rsidRDefault="00910747">
            <w:pPr>
              <w:pStyle w:val="ConsPlusNormal"/>
            </w:pPr>
            <w:r>
              <w:t>2813,580</w:t>
            </w:r>
          </w:p>
        </w:tc>
        <w:tc>
          <w:tcPr>
            <w:tcW w:w="1644" w:type="dxa"/>
          </w:tcPr>
          <w:p w14:paraId="3F36E6BA" w14:textId="77777777" w:rsidR="00910747" w:rsidRDefault="00910747">
            <w:pPr>
              <w:pStyle w:val="ConsPlusNormal"/>
            </w:pPr>
            <w:r>
              <w:t>0,000</w:t>
            </w:r>
          </w:p>
        </w:tc>
        <w:tc>
          <w:tcPr>
            <w:tcW w:w="1587" w:type="dxa"/>
          </w:tcPr>
          <w:p w14:paraId="383E54AC" w14:textId="77777777" w:rsidR="00910747" w:rsidRDefault="00910747">
            <w:pPr>
              <w:pStyle w:val="ConsPlusNormal"/>
            </w:pPr>
            <w:r>
              <w:t>0,000</w:t>
            </w:r>
          </w:p>
        </w:tc>
        <w:tc>
          <w:tcPr>
            <w:tcW w:w="1587" w:type="dxa"/>
          </w:tcPr>
          <w:p w14:paraId="4A4321ED" w14:textId="77777777" w:rsidR="00910747" w:rsidRDefault="00910747">
            <w:pPr>
              <w:pStyle w:val="ConsPlusNormal"/>
            </w:pPr>
            <w:r>
              <w:t>0,000</w:t>
            </w:r>
          </w:p>
        </w:tc>
        <w:tc>
          <w:tcPr>
            <w:tcW w:w="1644" w:type="dxa"/>
          </w:tcPr>
          <w:p w14:paraId="0C7959F7" w14:textId="77777777" w:rsidR="00910747" w:rsidRDefault="00910747">
            <w:pPr>
              <w:pStyle w:val="ConsPlusNormal"/>
            </w:pPr>
            <w:r>
              <w:t>0,000</w:t>
            </w:r>
          </w:p>
        </w:tc>
        <w:tc>
          <w:tcPr>
            <w:tcW w:w="1644" w:type="dxa"/>
          </w:tcPr>
          <w:p w14:paraId="267D1C8B" w14:textId="77777777" w:rsidR="00910747" w:rsidRDefault="00910747">
            <w:pPr>
              <w:pStyle w:val="ConsPlusNormal"/>
            </w:pPr>
            <w:r>
              <w:t>0,000</w:t>
            </w:r>
          </w:p>
        </w:tc>
        <w:tc>
          <w:tcPr>
            <w:tcW w:w="1644" w:type="dxa"/>
          </w:tcPr>
          <w:p w14:paraId="28BCC2BC" w14:textId="77777777" w:rsidR="00910747" w:rsidRDefault="00910747">
            <w:pPr>
              <w:pStyle w:val="ConsPlusNormal"/>
            </w:pPr>
            <w:r>
              <w:t>0,000</w:t>
            </w:r>
          </w:p>
        </w:tc>
        <w:tc>
          <w:tcPr>
            <w:tcW w:w="1587" w:type="dxa"/>
          </w:tcPr>
          <w:p w14:paraId="6C876FA6" w14:textId="77777777" w:rsidR="00910747" w:rsidRDefault="00910747">
            <w:pPr>
              <w:pStyle w:val="ConsPlusNormal"/>
            </w:pPr>
            <w:r>
              <w:t>2813,580</w:t>
            </w:r>
          </w:p>
        </w:tc>
      </w:tr>
      <w:tr w:rsidR="00910747" w14:paraId="3E75A2E3" w14:textId="77777777">
        <w:tc>
          <w:tcPr>
            <w:tcW w:w="1077" w:type="dxa"/>
            <w:vMerge/>
          </w:tcPr>
          <w:p w14:paraId="1A6BFF90" w14:textId="77777777" w:rsidR="00910747" w:rsidRDefault="00910747">
            <w:pPr>
              <w:spacing w:after="1" w:line="0" w:lineRule="atLeast"/>
            </w:pPr>
          </w:p>
        </w:tc>
        <w:tc>
          <w:tcPr>
            <w:tcW w:w="2778" w:type="dxa"/>
            <w:vMerge/>
          </w:tcPr>
          <w:p w14:paraId="3C37E76B" w14:textId="77777777" w:rsidR="00910747" w:rsidRDefault="00910747">
            <w:pPr>
              <w:spacing w:after="1" w:line="0" w:lineRule="atLeast"/>
            </w:pPr>
          </w:p>
        </w:tc>
        <w:tc>
          <w:tcPr>
            <w:tcW w:w="2154" w:type="dxa"/>
            <w:vMerge/>
          </w:tcPr>
          <w:p w14:paraId="47B5BEE0" w14:textId="77777777" w:rsidR="00910747" w:rsidRDefault="00910747">
            <w:pPr>
              <w:spacing w:after="1" w:line="0" w:lineRule="atLeast"/>
            </w:pPr>
          </w:p>
        </w:tc>
        <w:tc>
          <w:tcPr>
            <w:tcW w:w="2381" w:type="dxa"/>
          </w:tcPr>
          <w:p w14:paraId="22686A66" w14:textId="77777777" w:rsidR="00910747" w:rsidRDefault="00910747">
            <w:pPr>
              <w:pStyle w:val="ConsPlusNormal"/>
            </w:pPr>
            <w:r>
              <w:t>федеральный бюджет</w:t>
            </w:r>
          </w:p>
        </w:tc>
        <w:tc>
          <w:tcPr>
            <w:tcW w:w="907" w:type="dxa"/>
          </w:tcPr>
          <w:p w14:paraId="1AC6886C" w14:textId="77777777" w:rsidR="00910747" w:rsidRDefault="00910747">
            <w:pPr>
              <w:pStyle w:val="ConsPlusNormal"/>
            </w:pPr>
          </w:p>
        </w:tc>
        <w:tc>
          <w:tcPr>
            <w:tcW w:w="907" w:type="dxa"/>
          </w:tcPr>
          <w:p w14:paraId="4D6C6802" w14:textId="77777777" w:rsidR="00910747" w:rsidRDefault="00910747">
            <w:pPr>
              <w:pStyle w:val="ConsPlusNormal"/>
            </w:pPr>
          </w:p>
        </w:tc>
        <w:tc>
          <w:tcPr>
            <w:tcW w:w="2041" w:type="dxa"/>
          </w:tcPr>
          <w:p w14:paraId="52DEE739" w14:textId="77777777" w:rsidR="00910747" w:rsidRDefault="00910747">
            <w:pPr>
              <w:pStyle w:val="ConsPlusNormal"/>
            </w:pPr>
          </w:p>
        </w:tc>
        <w:tc>
          <w:tcPr>
            <w:tcW w:w="1757" w:type="dxa"/>
          </w:tcPr>
          <w:p w14:paraId="4C594F05" w14:textId="77777777" w:rsidR="00910747" w:rsidRDefault="00910747">
            <w:pPr>
              <w:pStyle w:val="ConsPlusNormal"/>
            </w:pPr>
            <w:r>
              <w:t>0,000</w:t>
            </w:r>
          </w:p>
        </w:tc>
        <w:tc>
          <w:tcPr>
            <w:tcW w:w="1644" w:type="dxa"/>
          </w:tcPr>
          <w:p w14:paraId="19396070" w14:textId="77777777" w:rsidR="00910747" w:rsidRDefault="00910747">
            <w:pPr>
              <w:pStyle w:val="ConsPlusNormal"/>
            </w:pPr>
            <w:r>
              <w:t>0,000</w:t>
            </w:r>
          </w:p>
        </w:tc>
        <w:tc>
          <w:tcPr>
            <w:tcW w:w="1587" w:type="dxa"/>
          </w:tcPr>
          <w:p w14:paraId="49357890" w14:textId="77777777" w:rsidR="00910747" w:rsidRDefault="00910747">
            <w:pPr>
              <w:pStyle w:val="ConsPlusNormal"/>
            </w:pPr>
            <w:r>
              <w:t>0,000</w:t>
            </w:r>
          </w:p>
        </w:tc>
        <w:tc>
          <w:tcPr>
            <w:tcW w:w="1587" w:type="dxa"/>
          </w:tcPr>
          <w:p w14:paraId="235EF7EB" w14:textId="77777777" w:rsidR="00910747" w:rsidRDefault="00910747">
            <w:pPr>
              <w:pStyle w:val="ConsPlusNormal"/>
            </w:pPr>
            <w:r>
              <w:t>0,000</w:t>
            </w:r>
          </w:p>
        </w:tc>
        <w:tc>
          <w:tcPr>
            <w:tcW w:w="1644" w:type="dxa"/>
          </w:tcPr>
          <w:p w14:paraId="0D59B06A" w14:textId="77777777" w:rsidR="00910747" w:rsidRDefault="00910747">
            <w:pPr>
              <w:pStyle w:val="ConsPlusNormal"/>
            </w:pPr>
            <w:r>
              <w:t>0,000</w:t>
            </w:r>
          </w:p>
        </w:tc>
        <w:tc>
          <w:tcPr>
            <w:tcW w:w="1644" w:type="dxa"/>
          </w:tcPr>
          <w:p w14:paraId="44D19545" w14:textId="77777777" w:rsidR="00910747" w:rsidRDefault="00910747">
            <w:pPr>
              <w:pStyle w:val="ConsPlusNormal"/>
            </w:pPr>
            <w:r>
              <w:t>0,000</w:t>
            </w:r>
          </w:p>
        </w:tc>
        <w:tc>
          <w:tcPr>
            <w:tcW w:w="1644" w:type="dxa"/>
          </w:tcPr>
          <w:p w14:paraId="37584BD6" w14:textId="77777777" w:rsidR="00910747" w:rsidRDefault="00910747">
            <w:pPr>
              <w:pStyle w:val="ConsPlusNormal"/>
            </w:pPr>
            <w:r>
              <w:t>0,000</w:t>
            </w:r>
          </w:p>
        </w:tc>
        <w:tc>
          <w:tcPr>
            <w:tcW w:w="1587" w:type="dxa"/>
          </w:tcPr>
          <w:p w14:paraId="51622D6E" w14:textId="77777777" w:rsidR="00910747" w:rsidRDefault="00910747">
            <w:pPr>
              <w:pStyle w:val="ConsPlusNormal"/>
            </w:pPr>
            <w:r>
              <w:t>0,000</w:t>
            </w:r>
          </w:p>
        </w:tc>
      </w:tr>
      <w:tr w:rsidR="00910747" w14:paraId="6118F1ED" w14:textId="77777777">
        <w:tc>
          <w:tcPr>
            <w:tcW w:w="1077" w:type="dxa"/>
            <w:vMerge/>
          </w:tcPr>
          <w:p w14:paraId="41F6B4B5" w14:textId="77777777" w:rsidR="00910747" w:rsidRDefault="00910747">
            <w:pPr>
              <w:spacing w:after="1" w:line="0" w:lineRule="atLeast"/>
            </w:pPr>
          </w:p>
        </w:tc>
        <w:tc>
          <w:tcPr>
            <w:tcW w:w="2778" w:type="dxa"/>
            <w:vMerge/>
          </w:tcPr>
          <w:p w14:paraId="307F6037" w14:textId="77777777" w:rsidR="00910747" w:rsidRDefault="00910747">
            <w:pPr>
              <w:spacing w:after="1" w:line="0" w:lineRule="atLeast"/>
            </w:pPr>
          </w:p>
        </w:tc>
        <w:tc>
          <w:tcPr>
            <w:tcW w:w="2154" w:type="dxa"/>
            <w:vMerge/>
          </w:tcPr>
          <w:p w14:paraId="219AFD5E" w14:textId="77777777" w:rsidR="00910747" w:rsidRDefault="00910747">
            <w:pPr>
              <w:spacing w:after="1" w:line="0" w:lineRule="atLeast"/>
            </w:pPr>
          </w:p>
        </w:tc>
        <w:tc>
          <w:tcPr>
            <w:tcW w:w="2381" w:type="dxa"/>
          </w:tcPr>
          <w:p w14:paraId="51F6BB64" w14:textId="77777777" w:rsidR="00910747" w:rsidRDefault="00910747">
            <w:pPr>
              <w:pStyle w:val="ConsPlusNormal"/>
            </w:pPr>
            <w:r>
              <w:t>областной бюджет</w:t>
            </w:r>
          </w:p>
        </w:tc>
        <w:tc>
          <w:tcPr>
            <w:tcW w:w="907" w:type="dxa"/>
          </w:tcPr>
          <w:p w14:paraId="017FC6AB" w14:textId="77777777" w:rsidR="00910747" w:rsidRDefault="00910747">
            <w:pPr>
              <w:pStyle w:val="ConsPlusNormal"/>
            </w:pPr>
            <w:r>
              <w:t>915</w:t>
            </w:r>
          </w:p>
        </w:tc>
        <w:tc>
          <w:tcPr>
            <w:tcW w:w="907" w:type="dxa"/>
          </w:tcPr>
          <w:p w14:paraId="1DF551B5" w14:textId="77777777" w:rsidR="00910747" w:rsidRDefault="00910747">
            <w:pPr>
              <w:pStyle w:val="ConsPlusNormal"/>
            </w:pPr>
            <w:r>
              <w:t>1004</w:t>
            </w:r>
          </w:p>
        </w:tc>
        <w:tc>
          <w:tcPr>
            <w:tcW w:w="2041" w:type="dxa"/>
          </w:tcPr>
          <w:p w14:paraId="674C6073" w14:textId="77777777" w:rsidR="00910747" w:rsidRDefault="00910747">
            <w:pPr>
              <w:pStyle w:val="ConsPlusNormal"/>
            </w:pPr>
            <w:r>
              <w:t>0770180710</w:t>
            </w:r>
          </w:p>
        </w:tc>
        <w:tc>
          <w:tcPr>
            <w:tcW w:w="1757" w:type="dxa"/>
          </w:tcPr>
          <w:p w14:paraId="781CFCFE" w14:textId="77777777" w:rsidR="00910747" w:rsidRDefault="00910747">
            <w:pPr>
              <w:pStyle w:val="ConsPlusNormal"/>
            </w:pPr>
            <w:r>
              <w:t>2813,580</w:t>
            </w:r>
          </w:p>
        </w:tc>
        <w:tc>
          <w:tcPr>
            <w:tcW w:w="1644" w:type="dxa"/>
          </w:tcPr>
          <w:p w14:paraId="0B22A34C" w14:textId="77777777" w:rsidR="00910747" w:rsidRDefault="00910747">
            <w:pPr>
              <w:pStyle w:val="ConsPlusNormal"/>
            </w:pPr>
            <w:r>
              <w:t>0,000</w:t>
            </w:r>
          </w:p>
        </w:tc>
        <w:tc>
          <w:tcPr>
            <w:tcW w:w="1587" w:type="dxa"/>
          </w:tcPr>
          <w:p w14:paraId="4ADF5A5F" w14:textId="77777777" w:rsidR="00910747" w:rsidRDefault="00910747">
            <w:pPr>
              <w:pStyle w:val="ConsPlusNormal"/>
            </w:pPr>
            <w:r>
              <w:t>0,000</w:t>
            </w:r>
          </w:p>
        </w:tc>
        <w:tc>
          <w:tcPr>
            <w:tcW w:w="1587" w:type="dxa"/>
          </w:tcPr>
          <w:p w14:paraId="759ADE74" w14:textId="77777777" w:rsidR="00910747" w:rsidRDefault="00910747">
            <w:pPr>
              <w:pStyle w:val="ConsPlusNormal"/>
            </w:pPr>
            <w:r>
              <w:t>0,000</w:t>
            </w:r>
          </w:p>
        </w:tc>
        <w:tc>
          <w:tcPr>
            <w:tcW w:w="1644" w:type="dxa"/>
          </w:tcPr>
          <w:p w14:paraId="5154F037" w14:textId="77777777" w:rsidR="00910747" w:rsidRDefault="00910747">
            <w:pPr>
              <w:pStyle w:val="ConsPlusNormal"/>
            </w:pPr>
            <w:r>
              <w:t>0,000</w:t>
            </w:r>
          </w:p>
        </w:tc>
        <w:tc>
          <w:tcPr>
            <w:tcW w:w="1644" w:type="dxa"/>
          </w:tcPr>
          <w:p w14:paraId="4290535C" w14:textId="77777777" w:rsidR="00910747" w:rsidRDefault="00910747">
            <w:pPr>
              <w:pStyle w:val="ConsPlusNormal"/>
            </w:pPr>
            <w:r>
              <w:t>0,000</w:t>
            </w:r>
          </w:p>
        </w:tc>
        <w:tc>
          <w:tcPr>
            <w:tcW w:w="1644" w:type="dxa"/>
          </w:tcPr>
          <w:p w14:paraId="35DAC10C" w14:textId="77777777" w:rsidR="00910747" w:rsidRDefault="00910747">
            <w:pPr>
              <w:pStyle w:val="ConsPlusNormal"/>
            </w:pPr>
            <w:r>
              <w:t>0,000</w:t>
            </w:r>
          </w:p>
        </w:tc>
        <w:tc>
          <w:tcPr>
            <w:tcW w:w="1587" w:type="dxa"/>
          </w:tcPr>
          <w:p w14:paraId="242CADEC" w14:textId="77777777" w:rsidR="00910747" w:rsidRDefault="00910747">
            <w:pPr>
              <w:pStyle w:val="ConsPlusNormal"/>
            </w:pPr>
            <w:r>
              <w:t>2813,580</w:t>
            </w:r>
          </w:p>
        </w:tc>
      </w:tr>
      <w:tr w:rsidR="00910747" w14:paraId="3A6765D5" w14:textId="77777777">
        <w:tc>
          <w:tcPr>
            <w:tcW w:w="1077" w:type="dxa"/>
            <w:vMerge/>
          </w:tcPr>
          <w:p w14:paraId="1505FDF9" w14:textId="77777777" w:rsidR="00910747" w:rsidRDefault="00910747">
            <w:pPr>
              <w:spacing w:after="1" w:line="0" w:lineRule="atLeast"/>
            </w:pPr>
          </w:p>
        </w:tc>
        <w:tc>
          <w:tcPr>
            <w:tcW w:w="2778" w:type="dxa"/>
            <w:vMerge/>
          </w:tcPr>
          <w:p w14:paraId="21ECEA03" w14:textId="77777777" w:rsidR="00910747" w:rsidRDefault="00910747">
            <w:pPr>
              <w:spacing w:after="1" w:line="0" w:lineRule="atLeast"/>
            </w:pPr>
          </w:p>
        </w:tc>
        <w:tc>
          <w:tcPr>
            <w:tcW w:w="2154" w:type="dxa"/>
            <w:vMerge/>
          </w:tcPr>
          <w:p w14:paraId="18DA438B" w14:textId="77777777" w:rsidR="00910747" w:rsidRDefault="00910747">
            <w:pPr>
              <w:spacing w:after="1" w:line="0" w:lineRule="atLeast"/>
            </w:pPr>
          </w:p>
        </w:tc>
        <w:tc>
          <w:tcPr>
            <w:tcW w:w="2381" w:type="dxa"/>
          </w:tcPr>
          <w:p w14:paraId="085DE5CB" w14:textId="77777777" w:rsidR="00910747" w:rsidRDefault="00910747">
            <w:pPr>
              <w:pStyle w:val="ConsPlusNormal"/>
            </w:pPr>
            <w:r>
              <w:t>консолидированные бюджеты муниципальных образований</w:t>
            </w:r>
          </w:p>
        </w:tc>
        <w:tc>
          <w:tcPr>
            <w:tcW w:w="907" w:type="dxa"/>
          </w:tcPr>
          <w:p w14:paraId="15455C5D" w14:textId="77777777" w:rsidR="00910747" w:rsidRDefault="00910747">
            <w:pPr>
              <w:pStyle w:val="ConsPlusNormal"/>
            </w:pPr>
          </w:p>
        </w:tc>
        <w:tc>
          <w:tcPr>
            <w:tcW w:w="907" w:type="dxa"/>
          </w:tcPr>
          <w:p w14:paraId="20F5176E" w14:textId="77777777" w:rsidR="00910747" w:rsidRDefault="00910747">
            <w:pPr>
              <w:pStyle w:val="ConsPlusNormal"/>
            </w:pPr>
          </w:p>
        </w:tc>
        <w:tc>
          <w:tcPr>
            <w:tcW w:w="2041" w:type="dxa"/>
          </w:tcPr>
          <w:p w14:paraId="7590A0EA" w14:textId="77777777" w:rsidR="00910747" w:rsidRDefault="00910747">
            <w:pPr>
              <w:pStyle w:val="ConsPlusNormal"/>
            </w:pPr>
          </w:p>
        </w:tc>
        <w:tc>
          <w:tcPr>
            <w:tcW w:w="1757" w:type="dxa"/>
          </w:tcPr>
          <w:p w14:paraId="487A1590" w14:textId="77777777" w:rsidR="00910747" w:rsidRDefault="00910747">
            <w:pPr>
              <w:pStyle w:val="ConsPlusNormal"/>
            </w:pPr>
            <w:r>
              <w:t>0,000</w:t>
            </w:r>
          </w:p>
        </w:tc>
        <w:tc>
          <w:tcPr>
            <w:tcW w:w="1644" w:type="dxa"/>
          </w:tcPr>
          <w:p w14:paraId="0E9A062A" w14:textId="77777777" w:rsidR="00910747" w:rsidRDefault="00910747">
            <w:pPr>
              <w:pStyle w:val="ConsPlusNormal"/>
            </w:pPr>
            <w:r>
              <w:t>0,000</w:t>
            </w:r>
          </w:p>
        </w:tc>
        <w:tc>
          <w:tcPr>
            <w:tcW w:w="1587" w:type="dxa"/>
          </w:tcPr>
          <w:p w14:paraId="45EB2C5C" w14:textId="77777777" w:rsidR="00910747" w:rsidRDefault="00910747">
            <w:pPr>
              <w:pStyle w:val="ConsPlusNormal"/>
            </w:pPr>
            <w:r>
              <w:t>0,000</w:t>
            </w:r>
          </w:p>
        </w:tc>
        <w:tc>
          <w:tcPr>
            <w:tcW w:w="1587" w:type="dxa"/>
          </w:tcPr>
          <w:p w14:paraId="6A119A9D" w14:textId="77777777" w:rsidR="00910747" w:rsidRDefault="00910747">
            <w:pPr>
              <w:pStyle w:val="ConsPlusNormal"/>
            </w:pPr>
            <w:r>
              <w:t>0,000</w:t>
            </w:r>
          </w:p>
        </w:tc>
        <w:tc>
          <w:tcPr>
            <w:tcW w:w="1644" w:type="dxa"/>
          </w:tcPr>
          <w:p w14:paraId="40656708" w14:textId="77777777" w:rsidR="00910747" w:rsidRDefault="00910747">
            <w:pPr>
              <w:pStyle w:val="ConsPlusNormal"/>
            </w:pPr>
            <w:r>
              <w:t>0,000</w:t>
            </w:r>
          </w:p>
        </w:tc>
        <w:tc>
          <w:tcPr>
            <w:tcW w:w="1644" w:type="dxa"/>
          </w:tcPr>
          <w:p w14:paraId="0D2E6A43" w14:textId="77777777" w:rsidR="00910747" w:rsidRDefault="00910747">
            <w:pPr>
              <w:pStyle w:val="ConsPlusNormal"/>
            </w:pPr>
            <w:r>
              <w:t>0,000</w:t>
            </w:r>
          </w:p>
        </w:tc>
        <w:tc>
          <w:tcPr>
            <w:tcW w:w="1644" w:type="dxa"/>
          </w:tcPr>
          <w:p w14:paraId="48AF4356" w14:textId="77777777" w:rsidR="00910747" w:rsidRDefault="00910747">
            <w:pPr>
              <w:pStyle w:val="ConsPlusNormal"/>
            </w:pPr>
            <w:r>
              <w:t>0,000</w:t>
            </w:r>
          </w:p>
        </w:tc>
        <w:tc>
          <w:tcPr>
            <w:tcW w:w="1587" w:type="dxa"/>
          </w:tcPr>
          <w:p w14:paraId="06B72086" w14:textId="77777777" w:rsidR="00910747" w:rsidRDefault="00910747">
            <w:pPr>
              <w:pStyle w:val="ConsPlusNormal"/>
            </w:pPr>
            <w:r>
              <w:t>0,000</w:t>
            </w:r>
          </w:p>
        </w:tc>
      </w:tr>
      <w:tr w:rsidR="00910747" w14:paraId="2A651435" w14:textId="77777777">
        <w:tc>
          <w:tcPr>
            <w:tcW w:w="1077" w:type="dxa"/>
            <w:vMerge/>
          </w:tcPr>
          <w:p w14:paraId="2BBA7C37" w14:textId="77777777" w:rsidR="00910747" w:rsidRDefault="00910747">
            <w:pPr>
              <w:spacing w:after="1" w:line="0" w:lineRule="atLeast"/>
            </w:pPr>
          </w:p>
        </w:tc>
        <w:tc>
          <w:tcPr>
            <w:tcW w:w="2778" w:type="dxa"/>
            <w:vMerge/>
          </w:tcPr>
          <w:p w14:paraId="2C3C09AC" w14:textId="77777777" w:rsidR="00910747" w:rsidRDefault="00910747">
            <w:pPr>
              <w:spacing w:after="1" w:line="0" w:lineRule="atLeast"/>
            </w:pPr>
          </w:p>
        </w:tc>
        <w:tc>
          <w:tcPr>
            <w:tcW w:w="2154" w:type="dxa"/>
            <w:vMerge/>
          </w:tcPr>
          <w:p w14:paraId="164BCE19" w14:textId="77777777" w:rsidR="00910747" w:rsidRDefault="00910747">
            <w:pPr>
              <w:spacing w:after="1" w:line="0" w:lineRule="atLeast"/>
            </w:pPr>
          </w:p>
        </w:tc>
        <w:tc>
          <w:tcPr>
            <w:tcW w:w="2381" w:type="dxa"/>
          </w:tcPr>
          <w:p w14:paraId="752E5AEA" w14:textId="77777777" w:rsidR="00910747" w:rsidRDefault="00910747">
            <w:pPr>
              <w:pStyle w:val="ConsPlusNormal"/>
            </w:pPr>
            <w:r>
              <w:t>территориальные внебюджетные фонды</w:t>
            </w:r>
          </w:p>
        </w:tc>
        <w:tc>
          <w:tcPr>
            <w:tcW w:w="907" w:type="dxa"/>
          </w:tcPr>
          <w:p w14:paraId="0E62A7F1" w14:textId="77777777" w:rsidR="00910747" w:rsidRDefault="00910747">
            <w:pPr>
              <w:pStyle w:val="ConsPlusNormal"/>
            </w:pPr>
          </w:p>
        </w:tc>
        <w:tc>
          <w:tcPr>
            <w:tcW w:w="907" w:type="dxa"/>
          </w:tcPr>
          <w:p w14:paraId="79D16F6F" w14:textId="77777777" w:rsidR="00910747" w:rsidRDefault="00910747">
            <w:pPr>
              <w:pStyle w:val="ConsPlusNormal"/>
            </w:pPr>
          </w:p>
        </w:tc>
        <w:tc>
          <w:tcPr>
            <w:tcW w:w="2041" w:type="dxa"/>
          </w:tcPr>
          <w:p w14:paraId="72ACFFF0" w14:textId="77777777" w:rsidR="00910747" w:rsidRDefault="00910747">
            <w:pPr>
              <w:pStyle w:val="ConsPlusNormal"/>
            </w:pPr>
          </w:p>
        </w:tc>
        <w:tc>
          <w:tcPr>
            <w:tcW w:w="1757" w:type="dxa"/>
          </w:tcPr>
          <w:p w14:paraId="71E39BE3" w14:textId="77777777" w:rsidR="00910747" w:rsidRDefault="00910747">
            <w:pPr>
              <w:pStyle w:val="ConsPlusNormal"/>
            </w:pPr>
            <w:r>
              <w:t>0,000</w:t>
            </w:r>
          </w:p>
        </w:tc>
        <w:tc>
          <w:tcPr>
            <w:tcW w:w="1644" w:type="dxa"/>
          </w:tcPr>
          <w:p w14:paraId="43E03D7D" w14:textId="77777777" w:rsidR="00910747" w:rsidRDefault="00910747">
            <w:pPr>
              <w:pStyle w:val="ConsPlusNormal"/>
            </w:pPr>
            <w:r>
              <w:t>0,000</w:t>
            </w:r>
          </w:p>
        </w:tc>
        <w:tc>
          <w:tcPr>
            <w:tcW w:w="1587" w:type="dxa"/>
          </w:tcPr>
          <w:p w14:paraId="0CA3BF27" w14:textId="77777777" w:rsidR="00910747" w:rsidRDefault="00910747">
            <w:pPr>
              <w:pStyle w:val="ConsPlusNormal"/>
            </w:pPr>
            <w:r>
              <w:t>0,000</w:t>
            </w:r>
          </w:p>
        </w:tc>
        <w:tc>
          <w:tcPr>
            <w:tcW w:w="1587" w:type="dxa"/>
          </w:tcPr>
          <w:p w14:paraId="00E8ED60" w14:textId="77777777" w:rsidR="00910747" w:rsidRDefault="00910747">
            <w:pPr>
              <w:pStyle w:val="ConsPlusNormal"/>
            </w:pPr>
            <w:r>
              <w:t>0,000</w:t>
            </w:r>
          </w:p>
        </w:tc>
        <w:tc>
          <w:tcPr>
            <w:tcW w:w="1644" w:type="dxa"/>
          </w:tcPr>
          <w:p w14:paraId="02E723D1" w14:textId="77777777" w:rsidR="00910747" w:rsidRDefault="00910747">
            <w:pPr>
              <w:pStyle w:val="ConsPlusNormal"/>
            </w:pPr>
            <w:r>
              <w:t>0,000</w:t>
            </w:r>
          </w:p>
        </w:tc>
        <w:tc>
          <w:tcPr>
            <w:tcW w:w="1644" w:type="dxa"/>
          </w:tcPr>
          <w:p w14:paraId="7855B548" w14:textId="77777777" w:rsidR="00910747" w:rsidRDefault="00910747">
            <w:pPr>
              <w:pStyle w:val="ConsPlusNormal"/>
            </w:pPr>
            <w:r>
              <w:t>0,000</w:t>
            </w:r>
          </w:p>
        </w:tc>
        <w:tc>
          <w:tcPr>
            <w:tcW w:w="1644" w:type="dxa"/>
          </w:tcPr>
          <w:p w14:paraId="0B1884E1" w14:textId="77777777" w:rsidR="00910747" w:rsidRDefault="00910747">
            <w:pPr>
              <w:pStyle w:val="ConsPlusNormal"/>
            </w:pPr>
            <w:r>
              <w:t>0,000</w:t>
            </w:r>
          </w:p>
        </w:tc>
        <w:tc>
          <w:tcPr>
            <w:tcW w:w="1587" w:type="dxa"/>
          </w:tcPr>
          <w:p w14:paraId="46AE5E51" w14:textId="77777777" w:rsidR="00910747" w:rsidRDefault="00910747">
            <w:pPr>
              <w:pStyle w:val="ConsPlusNormal"/>
            </w:pPr>
            <w:r>
              <w:t>0,000</w:t>
            </w:r>
          </w:p>
        </w:tc>
      </w:tr>
      <w:tr w:rsidR="00910747" w14:paraId="6115386A" w14:textId="77777777">
        <w:tc>
          <w:tcPr>
            <w:tcW w:w="1077" w:type="dxa"/>
            <w:vMerge/>
          </w:tcPr>
          <w:p w14:paraId="02C4F360" w14:textId="77777777" w:rsidR="00910747" w:rsidRDefault="00910747">
            <w:pPr>
              <w:spacing w:after="1" w:line="0" w:lineRule="atLeast"/>
            </w:pPr>
          </w:p>
        </w:tc>
        <w:tc>
          <w:tcPr>
            <w:tcW w:w="2778" w:type="dxa"/>
            <w:vMerge/>
          </w:tcPr>
          <w:p w14:paraId="58B94D3D" w14:textId="77777777" w:rsidR="00910747" w:rsidRDefault="00910747">
            <w:pPr>
              <w:spacing w:after="1" w:line="0" w:lineRule="atLeast"/>
            </w:pPr>
          </w:p>
        </w:tc>
        <w:tc>
          <w:tcPr>
            <w:tcW w:w="2154" w:type="dxa"/>
            <w:vMerge/>
          </w:tcPr>
          <w:p w14:paraId="57D5132C" w14:textId="77777777" w:rsidR="00910747" w:rsidRDefault="00910747">
            <w:pPr>
              <w:spacing w:after="1" w:line="0" w:lineRule="atLeast"/>
            </w:pPr>
          </w:p>
        </w:tc>
        <w:tc>
          <w:tcPr>
            <w:tcW w:w="2381" w:type="dxa"/>
          </w:tcPr>
          <w:p w14:paraId="244D730D" w14:textId="77777777" w:rsidR="00910747" w:rsidRDefault="00910747">
            <w:pPr>
              <w:pStyle w:val="ConsPlusNormal"/>
            </w:pPr>
            <w:r>
              <w:t>юридические лица</w:t>
            </w:r>
          </w:p>
        </w:tc>
        <w:tc>
          <w:tcPr>
            <w:tcW w:w="907" w:type="dxa"/>
          </w:tcPr>
          <w:p w14:paraId="4A437B0F" w14:textId="77777777" w:rsidR="00910747" w:rsidRDefault="00910747">
            <w:pPr>
              <w:pStyle w:val="ConsPlusNormal"/>
            </w:pPr>
          </w:p>
        </w:tc>
        <w:tc>
          <w:tcPr>
            <w:tcW w:w="907" w:type="dxa"/>
          </w:tcPr>
          <w:p w14:paraId="19D4D747" w14:textId="77777777" w:rsidR="00910747" w:rsidRDefault="00910747">
            <w:pPr>
              <w:pStyle w:val="ConsPlusNormal"/>
            </w:pPr>
          </w:p>
        </w:tc>
        <w:tc>
          <w:tcPr>
            <w:tcW w:w="2041" w:type="dxa"/>
          </w:tcPr>
          <w:p w14:paraId="155376B1" w14:textId="77777777" w:rsidR="00910747" w:rsidRDefault="00910747">
            <w:pPr>
              <w:pStyle w:val="ConsPlusNormal"/>
            </w:pPr>
          </w:p>
        </w:tc>
        <w:tc>
          <w:tcPr>
            <w:tcW w:w="1757" w:type="dxa"/>
          </w:tcPr>
          <w:p w14:paraId="3DFD2B1C" w14:textId="77777777" w:rsidR="00910747" w:rsidRDefault="00910747">
            <w:pPr>
              <w:pStyle w:val="ConsPlusNormal"/>
            </w:pPr>
            <w:r>
              <w:t>0,000</w:t>
            </w:r>
          </w:p>
        </w:tc>
        <w:tc>
          <w:tcPr>
            <w:tcW w:w="1644" w:type="dxa"/>
          </w:tcPr>
          <w:p w14:paraId="346B9D9A" w14:textId="77777777" w:rsidR="00910747" w:rsidRDefault="00910747">
            <w:pPr>
              <w:pStyle w:val="ConsPlusNormal"/>
            </w:pPr>
            <w:r>
              <w:t>0,000</w:t>
            </w:r>
          </w:p>
        </w:tc>
        <w:tc>
          <w:tcPr>
            <w:tcW w:w="1587" w:type="dxa"/>
          </w:tcPr>
          <w:p w14:paraId="1F89DAEA" w14:textId="77777777" w:rsidR="00910747" w:rsidRDefault="00910747">
            <w:pPr>
              <w:pStyle w:val="ConsPlusNormal"/>
            </w:pPr>
            <w:r>
              <w:t>0,000</w:t>
            </w:r>
          </w:p>
        </w:tc>
        <w:tc>
          <w:tcPr>
            <w:tcW w:w="1587" w:type="dxa"/>
          </w:tcPr>
          <w:p w14:paraId="069FFECE" w14:textId="77777777" w:rsidR="00910747" w:rsidRDefault="00910747">
            <w:pPr>
              <w:pStyle w:val="ConsPlusNormal"/>
            </w:pPr>
            <w:r>
              <w:t>0,000</w:t>
            </w:r>
          </w:p>
        </w:tc>
        <w:tc>
          <w:tcPr>
            <w:tcW w:w="1644" w:type="dxa"/>
          </w:tcPr>
          <w:p w14:paraId="42FED65D" w14:textId="77777777" w:rsidR="00910747" w:rsidRDefault="00910747">
            <w:pPr>
              <w:pStyle w:val="ConsPlusNormal"/>
            </w:pPr>
            <w:r>
              <w:t>0,000</w:t>
            </w:r>
          </w:p>
        </w:tc>
        <w:tc>
          <w:tcPr>
            <w:tcW w:w="1644" w:type="dxa"/>
          </w:tcPr>
          <w:p w14:paraId="45728A19" w14:textId="77777777" w:rsidR="00910747" w:rsidRDefault="00910747">
            <w:pPr>
              <w:pStyle w:val="ConsPlusNormal"/>
            </w:pPr>
            <w:r>
              <w:t>0,000</w:t>
            </w:r>
          </w:p>
        </w:tc>
        <w:tc>
          <w:tcPr>
            <w:tcW w:w="1644" w:type="dxa"/>
          </w:tcPr>
          <w:p w14:paraId="5628B287" w14:textId="77777777" w:rsidR="00910747" w:rsidRDefault="00910747">
            <w:pPr>
              <w:pStyle w:val="ConsPlusNormal"/>
            </w:pPr>
            <w:r>
              <w:t>0,000</w:t>
            </w:r>
          </w:p>
        </w:tc>
        <w:tc>
          <w:tcPr>
            <w:tcW w:w="1587" w:type="dxa"/>
          </w:tcPr>
          <w:p w14:paraId="7255CFE3" w14:textId="77777777" w:rsidR="00910747" w:rsidRDefault="00910747">
            <w:pPr>
              <w:pStyle w:val="ConsPlusNormal"/>
            </w:pPr>
            <w:r>
              <w:t>0,000</w:t>
            </w:r>
          </w:p>
        </w:tc>
      </w:tr>
      <w:tr w:rsidR="00910747" w14:paraId="55CADDE6" w14:textId="77777777">
        <w:tc>
          <w:tcPr>
            <w:tcW w:w="1077" w:type="dxa"/>
            <w:vMerge w:val="restart"/>
          </w:tcPr>
          <w:p w14:paraId="06222B94" w14:textId="77777777" w:rsidR="00910747" w:rsidRDefault="00910747">
            <w:pPr>
              <w:pStyle w:val="ConsPlusNormal"/>
              <w:outlineLvl w:val="2"/>
            </w:pPr>
            <w:r>
              <w:t>8.</w:t>
            </w:r>
          </w:p>
        </w:tc>
        <w:tc>
          <w:tcPr>
            <w:tcW w:w="2778" w:type="dxa"/>
            <w:vMerge w:val="restart"/>
          </w:tcPr>
          <w:p w14:paraId="67EE83E9" w14:textId="77777777" w:rsidR="00910747" w:rsidRDefault="00910747">
            <w:pPr>
              <w:pStyle w:val="ConsPlusNormal"/>
            </w:pPr>
            <w:r>
              <w:t>Подпрограмма "Развитие ипотечного жилищного кредитования в Амурской области"</w:t>
            </w:r>
          </w:p>
        </w:tc>
        <w:tc>
          <w:tcPr>
            <w:tcW w:w="2154" w:type="dxa"/>
            <w:vMerge w:val="restart"/>
          </w:tcPr>
          <w:p w14:paraId="444775DC" w14:textId="77777777" w:rsidR="00910747" w:rsidRDefault="00910747">
            <w:pPr>
              <w:pStyle w:val="ConsPlusNormal"/>
            </w:pPr>
            <w:r>
              <w:t>Всего, в том числе:</w:t>
            </w:r>
          </w:p>
        </w:tc>
        <w:tc>
          <w:tcPr>
            <w:tcW w:w="2381" w:type="dxa"/>
          </w:tcPr>
          <w:p w14:paraId="04814833" w14:textId="77777777" w:rsidR="00910747" w:rsidRDefault="00910747">
            <w:pPr>
              <w:pStyle w:val="ConsPlusNormal"/>
            </w:pPr>
            <w:r>
              <w:t>Всего</w:t>
            </w:r>
          </w:p>
        </w:tc>
        <w:tc>
          <w:tcPr>
            <w:tcW w:w="907" w:type="dxa"/>
          </w:tcPr>
          <w:p w14:paraId="6EBB86BE" w14:textId="77777777" w:rsidR="00910747" w:rsidRDefault="00910747">
            <w:pPr>
              <w:pStyle w:val="ConsPlusNormal"/>
            </w:pPr>
          </w:p>
        </w:tc>
        <w:tc>
          <w:tcPr>
            <w:tcW w:w="907" w:type="dxa"/>
          </w:tcPr>
          <w:p w14:paraId="2B2D2C66" w14:textId="77777777" w:rsidR="00910747" w:rsidRDefault="00910747">
            <w:pPr>
              <w:pStyle w:val="ConsPlusNormal"/>
            </w:pPr>
          </w:p>
        </w:tc>
        <w:tc>
          <w:tcPr>
            <w:tcW w:w="2041" w:type="dxa"/>
          </w:tcPr>
          <w:p w14:paraId="7F0D04D1" w14:textId="77777777" w:rsidR="00910747" w:rsidRDefault="00910747">
            <w:pPr>
              <w:pStyle w:val="ConsPlusNormal"/>
            </w:pPr>
          </w:p>
        </w:tc>
        <w:tc>
          <w:tcPr>
            <w:tcW w:w="1757" w:type="dxa"/>
          </w:tcPr>
          <w:p w14:paraId="317EB5DF" w14:textId="77777777" w:rsidR="00910747" w:rsidRDefault="00910747">
            <w:pPr>
              <w:pStyle w:val="ConsPlusNormal"/>
            </w:pPr>
            <w:r>
              <w:t>995918,672</w:t>
            </w:r>
          </w:p>
        </w:tc>
        <w:tc>
          <w:tcPr>
            <w:tcW w:w="1644" w:type="dxa"/>
          </w:tcPr>
          <w:p w14:paraId="6513EDDF" w14:textId="77777777" w:rsidR="00910747" w:rsidRDefault="00910747">
            <w:pPr>
              <w:pStyle w:val="ConsPlusNormal"/>
            </w:pPr>
            <w:r>
              <w:t>123645,504</w:t>
            </w:r>
          </w:p>
        </w:tc>
        <w:tc>
          <w:tcPr>
            <w:tcW w:w="1587" w:type="dxa"/>
          </w:tcPr>
          <w:p w14:paraId="48997740" w14:textId="77777777" w:rsidR="00910747" w:rsidRDefault="00910747">
            <w:pPr>
              <w:pStyle w:val="ConsPlusNormal"/>
            </w:pPr>
            <w:r>
              <w:t>106484,100</w:t>
            </w:r>
          </w:p>
        </w:tc>
        <w:tc>
          <w:tcPr>
            <w:tcW w:w="1587" w:type="dxa"/>
          </w:tcPr>
          <w:p w14:paraId="4280BA07" w14:textId="77777777" w:rsidR="00910747" w:rsidRDefault="00910747">
            <w:pPr>
              <w:pStyle w:val="ConsPlusNormal"/>
            </w:pPr>
            <w:r>
              <w:t>391717,667</w:t>
            </w:r>
          </w:p>
        </w:tc>
        <w:tc>
          <w:tcPr>
            <w:tcW w:w="1644" w:type="dxa"/>
          </w:tcPr>
          <w:p w14:paraId="5F6D67F9" w14:textId="77777777" w:rsidR="00910747" w:rsidRDefault="00910747">
            <w:pPr>
              <w:pStyle w:val="ConsPlusNormal"/>
            </w:pPr>
            <w:r>
              <w:t>356685,090</w:t>
            </w:r>
          </w:p>
        </w:tc>
        <w:tc>
          <w:tcPr>
            <w:tcW w:w="1644" w:type="dxa"/>
          </w:tcPr>
          <w:p w14:paraId="033A959A" w14:textId="77777777" w:rsidR="00910747" w:rsidRDefault="00910747">
            <w:pPr>
              <w:pStyle w:val="ConsPlusNormal"/>
            </w:pPr>
            <w:r>
              <w:t>8154,322</w:t>
            </w:r>
          </w:p>
        </w:tc>
        <w:tc>
          <w:tcPr>
            <w:tcW w:w="1644" w:type="dxa"/>
          </w:tcPr>
          <w:p w14:paraId="7989D5C3" w14:textId="77777777" w:rsidR="00910747" w:rsidRDefault="00910747">
            <w:pPr>
              <w:pStyle w:val="ConsPlusNormal"/>
            </w:pPr>
            <w:r>
              <w:t>5140,000</w:t>
            </w:r>
          </w:p>
        </w:tc>
        <w:tc>
          <w:tcPr>
            <w:tcW w:w="1587" w:type="dxa"/>
          </w:tcPr>
          <w:p w14:paraId="37DA891D" w14:textId="77777777" w:rsidR="00910747" w:rsidRDefault="00910747">
            <w:pPr>
              <w:pStyle w:val="ConsPlusNormal"/>
            </w:pPr>
            <w:r>
              <w:t>4091,989</w:t>
            </w:r>
          </w:p>
        </w:tc>
      </w:tr>
      <w:tr w:rsidR="00910747" w14:paraId="7120C9D3" w14:textId="77777777">
        <w:tc>
          <w:tcPr>
            <w:tcW w:w="1077" w:type="dxa"/>
            <w:vMerge/>
          </w:tcPr>
          <w:p w14:paraId="62AF9B84" w14:textId="77777777" w:rsidR="00910747" w:rsidRDefault="00910747">
            <w:pPr>
              <w:spacing w:after="1" w:line="0" w:lineRule="atLeast"/>
            </w:pPr>
          </w:p>
        </w:tc>
        <w:tc>
          <w:tcPr>
            <w:tcW w:w="2778" w:type="dxa"/>
            <w:vMerge/>
          </w:tcPr>
          <w:p w14:paraId="05EE046D" w14:textId="77777777" w:rsidR="00910747" w:rsidRDefault="00910747">
            <w:pPr>
              <w:spacing w:after="1" w:line="0" w:lineRule="atLeast"/>
            </w:pPr>
          </w:p>
        </w:tc>
        <w:tc>
          <w:tcPr>
            <w:tcW w:w="2154" w:type="dxa"/>
            <w:vMerge/>
          </w:tcPr>
          <w:p w14:paraId="172C8B8A" w14:textId="77777777" w:rsidR="00910747" w:rsidRDefault="00910747">
            <w:pPr>
              <w:spacing w:after="1" w:line="0" w:lineRule="atLeast"/>
            </w:pPr>
          </w:p>
        </w:tc>
        <w:tc>
          <w:tcPr>
            <w:tcW w:w="2381" w:type="dxa"/>
          </w:tcPr>
          <w:p w14:paraId="22F1DA9E" w14:textId="77777777" w:rsidR="00910747" w:rsidRDefault="00910747">
            <w:pPr>
              <w:pStyle w:val="ConsPlusNormal"/>
            </w:pPr>
            <w:r>
              <w:t>федеральный бюджет</w:t>
            </w:r>
          </w:p>
        </w:tc>
        <w:tc>
          <w:tcPr>
            <w:tcW w:w="907" w:type="dxa"/>
          </w:tcPr>
          <w:p w14:paraId="335C9CB1" w14:textId="77777777" w:rsidR="00910747" w:rsidRDefault="00910747">
            <w:pPr>
              <w:pStyle w:val="ConsPlusNormal"/>
            </w:pPr>
          </w:p>
        </w:tc>
        <w:tc>
          <w:tcPr>
            <w:tcW w:w="907" w:type="dxa"/>
          </w:tcPr>
          <w:p w14:paraId="02F3FC1C" w14:textId="77777777" w:rsidR="00910747" w:rsidRDefault="00910747">
            <w:pPr>
              <w:pStyle w:val="ConsPlusNormal"/>
            </w:pPr>
          </w:p>
        </w:tc>
        <w:tc>
          <w:tcPr>
            <w:tcW w:w="2041" w:type="dxa"/>
          </w:tcPr>
          <w:p w14:paraId="651B6E6C" w14:textId="77777777" w:rsidR="00910747" w:rsidRDefault="00910747">
            <w:pPr>
              <w:pStyle w:val="ConsPlusNormal"/>
            </w:pPr>
          </w:p>
        </w:tc>
        <w:tc>
          <w:tcPr>
            <w:tcW w:w="1757" w:type="dxa"/>
          </w:tcPr>
          <w:p w14:paraId="6868248A" w14:textId="77777777" w:rsidR="00910747" w:rsidRDefault="00910747">
            <w:pPr>
              <w:pStyle w:val="ConsPlusNormal"/>
            </w:pPr>
            <w:r>
              <w:t>0,000</w:t>
            </w:r>
          </w:p>
        </w:tc>
        <w:tc>
          <w:tcPr>
            <w:tcW w:w="1644" w:type="dxa"/>
          </w:tcPr>
          <w:p w14:paraId="7E4EA3E9" w14:textId="77777777" w:rsidR="00910747" w:rsidRDefault="00910747">
            <w:pPr>
              <w:pStyle w:val="ConsPlusNormal"/>
            </w:pPr>
            <w:r>
              <w:t>0,000</w:t>
            </w:r>
          </w:p>
        </w:tc>
        <w:tc>
          <w:tcPr>
            <w:tcW w:w="1587" w:type="dxa"/>
          </w:tcPr>
          <w:p w14:paraId="29F3236C" w14:textId="77777777" w:rsidR="00910747" w:rsidRDefault="00910747">
            <w:pPr>
              <w:pStyle w:val="ConsPlusNormal"/>
            </w:pPr>
            <w:r>
              <w:t>0,000</w:t>
            </w:r>
          </w:p>
        </w:tc>
        <w:tc>
          <w:tcPr>
            <w:tcW w:w="1587" w:type="dxa"/>
          </w:tcPr>
          <w:p w14:paraId="6FA2B0C9" w14:textId="77777777" w:rsidR="00910747" w:rsidRDefault="00910747">
            <w:pPr>
              <w:pStyle w:val="ConsPlusNormal"/>
            </w:pPr>
            <w:r>
              <w:t>0,000</w:t>
            </w:r>
          </w:p>
        </w:tc>
        <w:tc>
          <w:tcPr>
            <w:tcW w:w="1644" w:type="dxa"/>
          </w:tcPr>
          <w:p w14:paraId="4F6504F5" w14:textId="77777777" w:rsidR="00910747" w:rsidRDefault="00910747">
            <w:pPr>
              <w:pStyle w:val="ConsPlusNormal"/>
            </w:pPr>
            <w:r>
              <w:t>0,000</w:t>
            </w:r>
          </w:p>
        </w:tc>
        <w:tc>
          <w:tcPr>
            <w:tcW w:w="1644" w:type="dxa"/>
          </w:tcPr>
          <w:p w14:paraId="717C013E" w14:textId="77777777" w:rsidR="00910747" w:rsidRDefault="00910747">
            <w:pPr>
              <w:pStyle w:val="ConsPlusNormal"/>
            </w:pPr>
            <w:r>
              <w:t>0,000</w:t>
            </w:r>
          </w:p>
        </w:tc>
        <w:tc>
          <w:tcPr>
            <w:tcW w:w="1644" w:type="dxa"/>
          </w:tcPr>
          <w:p w14:paraId="3D48AA59" w14:textId="77777777" w:rsidR="00910747" w:rsidRDefault="00910747">
            <w:pPr>
              <w:pStyle w:val="ConsPlusNormal"/>
            </w:pPr>
            <w:r>
              <w:t>0,000</w:t>
            </w:r>
          </w:p>
        </w:tc>
        <w:tc>
          <w:tcPr>
            <w:tcW w:w="1587" w:type="dxa"/>
          </w:tcPr>
          <w:p w14:paraId="27BBF7DE" w14:textId="77777777" w:rsidR="00910747" w:rsidRDefault="00910747">
            <w:pPr>
              <w:pStyle w:val="ConsPlusNormal"/>
            </w:pPr>
            <w:r>
              <w:t>0,000</w:t>
            </w:r>
          </w:p>
        </w:tc>
      </w:tr>
      <w:tr w:rsidR="00910747" w14:paraId="42F454F9" w14:textId="77777777">
        <w:tc>
          <w:tcPr>
            <w:tcW w:w="1077" w:type="dxa"/>
            <w:vMerge/>
          </w:tcPr>
          <w:p w14:paraId="11EB9D1D" w14:textId="77777777" w:rsidR="00910747" w:rsidRDefault="00910747">
            <w:pPr>
              <w:spacing w:after="1" w:line="0" w:lineRule="atLeast"/>
            </w:pPr>
          </w:p>
        </w:tc>
        <w:tc>
          <w:tcPr>
            <w:tcW w:w="2778" w:type="dxa"/>
            <w:vMerge/>
          </w:tcPr>
          <w:p w14:paraId="16F725F3" w14:textId="77777777" w:rsidR="00910747" w:rsidRDefault="00910747">
            <w:pPr>
              <w:spacing w:after="1" w:line="0" w:lineRule="atLeast"/>
            </w:pPr>
          </w:p>
        </w:tc>
        <w:tc>
          <w:tcPr>
            <w:tcW w:w="2154" w:type="dxa"/>
            <w:vMerge/>
          </w:tcPr>
          <w:p w14:paraId="22778889" w14:textId="77777777" w:rsidR="00910747" w:rsidRDefault="00910747">
            <w:pPr>
              <w:spacing w:after="1" w:line="0" w:lineRule="atLeast"/>
            </w:pPr>
          </w:p>
        </w:tc>
        <w:tc>
          <w:tcPr>
            <w:tcW w:w="2381" w:type="dxa"/>
          </w:tcPr>
          <w:p w14:paraId="5EBDBE85" w14:textId="77777777" w:rsidR="00910747" w:rsidRDefault="00910747">
            <w:pPr>
              <w:pStyle w:val="ConsPlusNormal"/>
            </w:pPr>
            <w:r>
              <w:t>областной бюджет</w:t>
            </w:r>
          </w:p>
        </w:tc>
        <w:tc>
          <w:tcPr>
            <w:tcW w:w="907" w:type="dxa"/>
          </w:tcPr>
          <w:p w14:paraId="3042CA7C" w14:textId="77777777" w:rsidR="00910747" w:rsidRDefault="00910747">
            <w:pPr>
              <w:pStyle w:val="ConsPlusNormal"/>
            </w:pPr>
          </w:p>
        </w:tc>
        <w:tc>
          <w:tcPr>
            <w:tcW w:w="907" w:type="dxa"/>
          </w:tcPr>
          <w:p w14:paraId="0D5ECC8B" w14:textId="77777777" w:rsidR="00910747" w:rsidRDefault="00910747">
            <w:pPr>
              <w:pStyle w:val="ConsPlusNormal"/>
            </w:pPr>
          </w:p>
        </w:tc>
        <w:tc>
          <w:tcPr>
            <w:tcW w:w="2041" w:type="dxa"/>
          </w:tcPr>
          <w:p w14:paraId="08D9ADA4" w14:textId="77777777" w:rsidR="00910747" w:rsidRDefault="00910747">
            <w:pPr>
              <w:pStyle w:val="ConsPlusNormal"/>
            </w:pPr>
          </w:p>
        </w:tc>
        <w:tc>
          <w:tcPr>
            <w:tcW w:w="1757" w:type="dxa"/>
          </w:tcPr>
          <w:p w14:paraId="21E72873" w14:textId="77777777" w:rsidR="00910747" w:rsidRDefault="00910747">
            <w:pPr>
              <w:pStyle w:val="ConsPlusNormal"/>
            </w:pPr>
            <w:r>
              <w:t>995918,672</w:t>
            </w:r>
          </w:p>
        </w:tc>
        <w:tc>
          <w:tcPr>
            <w:tcW w:w="1644" w:type="dxa"/>
          </w:tcPr>
          <w:p w14:paraId="3C077C46" w14:textId="77777777" w:rsidR="00910747" w:rsidRDefault="00910747">
            <w:pPr>
              <w:pStyle w:val="ConsPlusNormal"/>
            </w:pPr>
            <w:r>
              <w:t>123645,504</w:t>
            </w:r>
          </w:p>
        </w:tc>
        <w:tc>
          <w:tcPr>
            <w:tcW w:w="1587" w:type="dxa"/>
          </w:tcPr>
          <w:p w14:paraId="063761A0" w14:textId="77777777" w:rsidR="00910747" w:rsidRDefault="00910747">
            <w:pPr>
              <w:pStyle w:val="ConsPlusNormal"/>
            </w:pPr>
            <w:r>
              <w:t>106484,100</w:t>
            </w:r>
          </w:p>
        </w:tc>
        <w:tc>
          <w:tcPr>
            <w:tcW w:w="1587" w:type="dxa"/>
          </w:tcPr>
          <w:p w14:paraId="15A8E296" w14:textId="77777777" w:rsidR="00910747" w:rsidRDefault="00910747">
            <w:pPr>
              <w:pStyle w:val="ConsPlusNormal"/>
            </w:pPr>
            <w:r>
              <w:t>391717,667</w:t>
            </w:r>
          </w:p>
        </w:tc>
        <w:tc>
          <w:tcPr>
            <w:tcW w:w="1644" w:type="dxa"/>
          </w:tcPr>
          <w:p w14:paraId="0B095575" w14:textId="77777777" w:rsidR="00910747" w:rsidRDefault="00910747">
            <w:pPr>
              <w:pStyle w:val="ConsPlusNormal"/>
            </w:pPr>
            <w:r>
              <w:t>356685,090</w:t>
            </w:r>
          </w:p>
        </w:tc>
        <w:tc>
          <w:tcPr>
            <w:tcW w:w="1644" w:type="dxa"/>
          </w:tcPr>
          <w:p w14:paraId="00202F7E" w14:textId="77777777" w:rsidR="00910747" w:rsidRDefault="00910747">
            <w:pPr>
              <w:pStyle w:val="ConsPlusNormal"/>
            </w:pPr>
            <w:r>
              <w:t>8154,322</w:t>
            </w:r>
          </w:p>
        </w:tc>
        <w:tc>
          <w:tcPr>
            <w:tcW w:w="1644" w:type="dxa"/>
          </w:tcPr>
          <w:p w14:paraId="6DCA9AE9" w14:textId="77777777" w:rsidR="00910747" w:rsidRDefault="00910747">
            <w:pPr>
              <w:pStyle w:val="ConsPlusNormal"/>
            </w:pPr>
            <w:r>
              <w:t>5140,000</w:t>
            </w:r>
          </w:p>
        </w:tc>
        <w:tc>
          <w:tcPr>
            <w:tcW w:w="1587" w:type="dxa"/>
          </w:tcPr>
          <w:p w14:paraId="10A5C7F2" w14:textId="77777777" w:rsidR="00910747" w:rsidRDefault="00910747">
            <w:pPr>
              <w:pStyle w:val="ConsPlusNormal"/>
            </w:pPr>
            <w:r>
              <w:t>4091,989</w:t>
            </w:r>
          </w:p>
        </w:tc>
      </w:tr>
      <w:tr w:rsidR="00910747" w14:paraId="44DB69B4" w14:textId="77777777">
        <w:tc>
          <w:tcPr>
            <w:tcW w:w="1077" w:type="dxa"/>
            <w:vMerge/>
          </w:tcPr>
          <w:p w14:paraId="326CA7EE" w14:textId="77777777" w:rsidR="00910747" w:rsidRDefault="00910747">
            <w:pPr>
              <w:spacing w:after="1" w:line="0" w:lineRule="atLeast"/>
            </w:pPr>
          </w:p>
        </w:tc>
        <w:tc>
          <w:tcPr>
            <w:tcW w:w="2778" w:type="dxa"/>
            <w:vMerge/>
          </w:tcPr>
          <w:p w14:paraId="0D731647" w14:textId="77777777" w:rsidR="00910747" w:rsidRDefault="00910747">
            <w:pPr>
              <w:spacing w:after="1" w:line="0" w:lineRule="atLeast"/>
            </w:pPr>
          </w:p>
        </w:tc>
        <w:tc>
          <w:tcPr>
            <w:tcW w:w="2154" w:type="dxa"/>
            <w:vMerge/>
          </w:tcPr>
          <w:p w14:paraId="132A59D8" w14:textId="77777777" w:rsidR="00910747" w:rsidRDefault="00910747">
            <w:pPr>
              <w:spacing w:after="1" w:line="0" w:lineRule="atLeast"/>
            </w:pPr>
          </w:p>
        </w:tc>
        <w:tc>
          <w:tcPr>
            <w:tcW w:w="2381" w:type="dxa"/>
          </w:tcPr>
          <w:p w14:paraId="5AC561D9"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6147AC61" w14:textId="77777777" w:rsidR="00910747" w:rsidRDefault="00910747">
            <w:pPr>
              <w:pStyle w:val="ConsPlusNormal"/>
            </w:pPr>
          </w:p>
        </w:tc>
        <w:tc>
          <w:tcPr>
            <w:tcW w:w="907" w:type="dxa"/>
          </w:tcPr>
          <w:p w14:paraId="15ACEA52" w14:textId="77777777" w:rsidR="00910747" w:rsidRDefault="00910747">
            <w:pPr>
              <w:pStyle w:val="ConsPlusNormal"/>
            </w:pPr>
          </w:p>
        </w:tc>
        <w:tc>
          <w:tcPr>
            <w:tcW w:w="2041" w:type="dxa"/>
          </w:tcPr>
          <w:p w14:paraId="25A6008A" w14:textId="77777777" w:rsidR="00910747" w:rsidRDefault="00910747">
            <w:pPr>
              <w:pStyle w:val="ConsPlusNormal"/>
            </w:pPr>
          </w:p>
        </w:tc>
        <w:tc>
          <w:tcPr>
            <w:tcW w:w="1757" w:type="dxa"/>
          </w:tcPr>
          <w:p w14:paraId="6C6F832D" w14:textId="77777777" w:rsidR="00910747" w:rsidRDefault="00910747">
            <w:pPr>
              <w:pStyle w:val="ConsPlusNormal"/>
            </w:pPr>
            <w:r>
              <w:t>0,000</w:t>
            </w:r>
          </w:p>
        </w:tc>
        <w:tc>
          <w:tcPr>
            <w:tcW w:w="1644" w:type="dxa"/>
          </w:tcPr>
          <w:p w14:paraId="0D083569" w14:textId="77777777" w:rsidR="00910747" w:rsidRDefault="00910747">
            <w:pPr>
              <w:pStyle w:val="ConsPlusNormal"/>
            </w:pPr>
            <w:r>
              <w:t>0,000</w:t>
            </w:r>
          </w:p>
        </w:tc>
        <w:tc>
          <w:tcPr>
            <w:tcW w:w="1587" w:type="dxa"/>
          </w:tcPr>
          <w:p w14:paraId="0EF5AB87" w14:textId="77777777" w:rsidR="00910747" w:rsidRDefault="00910747">
            <w:pPr>
              <w:pStyle w:val="ConsPlusNormal"/>
            </w:pPr>
            <w:r>
              <w:t>0,000</w:t>
            </w:r>
          </w:p>
        </w:tc>
        <w:tc>
          <w:tcPr>
            <w:tcW w:w="1587" w:type="dxa"/>
          </w:tcPr>
          <w:p w14:paraId="01C21E3B" w14:textId="77777777" w:rsidR="00910747" w:rsidRDefault="00910747">
            <w:pPr>
              <w:pStyle w:val="ConsPlusNormal"/>
            </w:pPr>
            <w:r>
              <w:t>0,000</w:t>
            </w:r>
          </w:p>
        </w:tc>
        <w:tc>
          <w:tcPr>
            <w:tcW w:w="1644" w:type="dxa"/>
          </w:tcPr>
          <w:p w14:paraId="0F0E7C27" w14:textId="77777777" w:rsidR="00910747" w:rsidRDefault="00910747">
            <w:pPr>
              <w:pStyle w:val="ConsPlusNormal"/>
            </w:pPr>
            <w:r>
              <w:t>0,000</w:t>
            </w:r>
          </w:p>
        </w:tc>
        <w:tc>
          <w:tcPr>
            <w:tcW w:w="1644" w:type="dxa"/>
          </w:tcPr>
          <w:p w14:paraId="39BD98EC" w14:textId="77777777" w:rsidR="00910747" w:rsidRDefault="00910747">
            <w:pPr>
              <w:pStyle w:val="ConsPlusNormal"/>
            </w:pPr>
            <w:r>
              <w:t>0,000</w:t>
            </w:r>
          </w:p>
        </w:tc>
        <w:tc>
          <w:tcPr>
            <w:tcW w:w="1644" w:type="dxa"/>
          </w:tcPr>
          <w:p w14:paraId="39A05B6B" w14:textId="77777777" w:rsidR="00910747" w:rsidRDefault="00910747">
            <w:pPr>
              <w:pStyle w:val="ConsPlusNormal"/>
            </w:pPr>
            <w:r>
              <w:t>0,000</w:t>
            </w:r>
          </w:p>
        </w:tc>
        <w:tc>
          <w:tcPr>
            <w:tcW w:w="1587" w:type="dxa"/>
          </w:tcPr>
          <w:p w14:paraId="57DFEEDD" w14:textId="77777777" w:rsidR="00910747" w:rsidRDefault="00910747">
            <w:pPr>
              <w:pStyle w:val="ConsPlusNormal"/>
            </w:pPr>
            <w:r>
              <w:t>0,000</w:t>
            </w:r>
          </w:p>
        </w:tc>
      </w:tr>
      <w:tr w:rsidR="00910747" w14:paraId="14AFFE79" w14:textId="77777777">
        <w:tc>
          <w:tcPr>
            <w:tcW w:w="1077" w:type="dxa"/>
            <w:vMerge/>
          </w:tcPr>
          <w:p w14:paraId="3072FAEE" w14:textId="77777777" w:rsidR="00910747" w:rsidRDefault="00910747">
            <w:pPr>
              <w:spacing w:after="1" w:line="0" w:lineRule="atLeast"/>
            </w:pPr>
          </w:p>
        </w:tc>
        <w:tc>
          <w:tcPr>
            <w:tcW w:w="2778" w:type="dxa"/>
            <w:vMerge/>
          </w:tcPr>
          <w:p w14:paraId="46113C73" w14:textId="77777777" w:rsidR="00910747" w:rsidRDefault="00910747">
            <w:pPr>
              <w:spacing w:after="1" w:line="0" w:lineRule="atLeast"/>
            </w:pPr>
          </w:p>
        </w:tc>
        <w:tc>
          <w:tcPr>
            <w:tcW w:w="2154" w:type="dxa"/>
            <w:vMerge/>
          </w:tcPr>
          <w:p w14:paraId="1E48E644" w14:textId="77777777" w:rsidR="00910747" w:rsidRDefault="00910747">
            <w:pPr>
              <w:spacing w:after="1" w:line="0" w:lineRule="atLeast"/>
            </w:pPr>
          </w:p>
        </w:tc>
        <w:tc>
          <w:tcPr>
            <w:tcW w:w="2381" w:type="dxa"/>
          </w:tcPr>
          <w:p w14:paraId="6DB6740D" w14:textId="77777777" w:rsidR="00910747" w:rsidRDefault="00910747">
            <w:pPr>
              <w:pStyle w:val="ConsPlusNormal"/>
            </w:pPr>
            <w:r>
              <w:t>территориальные внебюджетные фонды</w:t>
            </w:r>
          </w:p>
        </w:tc>
        <w:tc>
          <w:tcPr>
            <w:tcW w:w="907" w:type="dxa"/>
          </w:tcPr>
          <w:p w14:paraId="0B8EFD27" w14:textId="77777777" w:rsidR="00910747" w:rsidRDefault="00910747">
            <w:pPr>
              <w:pStyle w:val="ConsPlusNormal"/>
            </w:pPr>
          </w:p>
        </w:tc>
        <w:tc>
          <w:tcPr>
            <w:tcW w:w="907" w:type="dxa"/>
          </w:tcPr>
          <w:p w14:paraId="07928056" w14:textId="77777777" w:rsidR="00910747" w:rsidRDefault="00910747">
            <w:pPr>
              <w:pStyle w:val="ConsPlusNormal"/>
            </w:pPr>
          </w:p>
        </w:tc>
        <w:tc>
          <w:tcPr>
            <w:tcW w:w="2041" w:type="dxa"/>
          </w:tcPr>
          <w:p w14:paraId="1A521B71" w14:textId="77777777" w:rsidR="00910747" w:rsidRDefault="00910747">
            <w:pPr>
              <w:pStyle w:val="ConsPlusNormal"/>
            </w:pPr>
          </w:p>
        </w:tc>
        <w:tc>
          <w:tcPr>
            <w:tcW w:w="1757" w:type="dxa"/>
          </w:tcPr>
          <w:p w14:paraId="5AF37A5E" w14:textId="77777777" w:rsidR="00910747" w:rsidRDefault="00910747">
            <w:pPr>
              <w:pStyle w:val="ConsPlusNormal"/>
            </w:pPr>
            <w:r>
              <w:t>0,000</w:t>
            </w:r>
          </w:p>
        </w:tc>
        <w:tc>
          <w:tcPr>
            <w:tcW w:w="1644" w:type="dxa"/>
          </w:tcPr>
          <w:p w14:paraId="49AA4A74" w14:textId="77777777" w:rsidR="00910747" w:rsidRDefault="00910747">
            <w:pPr>
              <w:pStyle w:val="ConsPlusNormal"/>
            </w:pPr>
            <w:r>
              <w:t>0,000</w:t>
            </w:r>
          </w:p>
        </w:tc>
        <w:tc>
          <w:tcPr>
            <w:tcW w:w="1587" w:type="dxa"/>
          </w:tcPr>
          <w:p w14:paraId="24F729F8" w14:textId="77777777" w:rsidR="00910747" w:rsidRDefault="00910747">
            <w:pPr>
              <w:pStyle w:val="ConsPlusNormal"/>
            </w:pPr>
            <w:r>
              <w:t>0,000</w:t>
            </w:r>
          </w:p>
        </w:tc>
        <w:tc>
          <w:tcPr>
            <w:tcW w:w="1587" w:type="dxa"/>
          </w:tcPr>
          <w:p w14:paraId="3911E32A" w14:textId="77777777" w:rsidR="00910747" w:rsidRDefault="00910747">
            <w:pPr>
              <w:pStyle w:val="ConsPlusNormal"/>
            </w:pPr>
            <w:r>
              <w:t>0,000</w:t>
            </w:r>
          </w:p>
        </w:tc>
        <w:tc>
          <w:tcPr>
            <w:tcW w:w="1644" w:type="dxa"/>
          </w:tcPr>
          <w:p w14:paraId="7E449473" w14:textId="77777777" w:rsidR="00910747" w:rsidRDefault="00910747">
            <w:pPr>
              <w:pStyle w:val="ConsPlusNormal"/>
            </w:pPr>
            <w:r>
              <w:t>0,000</w:t>
            </w:r>
          </w:p>
        </w:tc>
        <w:tc>
          <w:tcPr>
            <w:tcW w:w="1644" w:type="dxa"/>
          </w:tcPr>
          <w:p w14:paraId="280009F2" w14:textId="77777777" w:rsidR="00910747" w:rsidRDefault="00910747">
            <w:pPr>
              <w:pStyle w:val="ConsPlusNormal"/>
            </w:pPr>
            <w:r>
              <w:t>0,000</w:t>
            </w:r>
          </w:p>
        </w:tc>
        <w:tc>
          <w:tcPr>
            <w:tcW w:w="1644" w:type="dxa"/>
          </w:tcPr>
          <w:p w14:paraId="248A60A8" w14:textId="77777777" w:rsidR="00910747" w:rsidRDefault="00910747">
            <w:pPr>
              <w:pStyle w:val="ConsPlusNormal"/>
            </w:pPr>
            <w:r>
              <w:t>0,000</w:t>
            </w:r>
          </w:p>
        </w:tc>
        <w:tc>
          <w:tcPr>
            <w:tcW w:w="1587" w:type="dxa"/>
          </w:tcPr>
          <w:p w14:paraId="6BAADB67" w14:textId="77777777" w:rsidR="00910747" w:rsidRDefault="00910747">
            <w:pPr>
              <w:pStyle w:val="ConsPlusNormal"/>
            </w:pPr>
            <w:r>
              <w:t>0,000</w:t>
            </w:r>
          </w:p>
        </w:tc>
      </w:tr>
      <w:tr w:rsidR="00910747" w14:paraId="12FF4820" w14:textId="77777777">
        <w:tc>
          <w:tcPr>
            <w:tcW w:w="1077" w:type="dxa"/>
            <w:vMerge/>
          </w:tcPr>
          <w:p w14:paraId="3EC22BC4" w14:textId="77777777" w:rsidR="00910747" w:rsidRDefault="00910747">
            <w:pPr>
              <w:spacing w:after="1" w:line="0" w:lineRule="atLeast"/>
            </w:pPr>
          </w:p>
        </w:tc>
        <w:tc>
          <w:tcPr>
            <w:tcW w:w="2778" w:type="dxa"/>
            <w:vMerge/>
          </w:tcPr>
          <w:p w14:paraId="3A15E6CE" w14:textId="77777777" w:rsidR="00910747" w:rsidRDefault="00910747">
            <w:pPr>
              <w:spacing w:after="1" w:line="0" w:lineRule="atLeast"/>
            </w:pPr>
          </w:p>
        </w:tc>
        <w:tc>
          <w:tcPr>
            <w:tcW w:w="2154" w:type="dxa"/>
            <w:vMerge/>
          </w:tcPr>
          <w:p w14:paraId="75443630" w14:textId="77777777" w:rsidR="00910747" w:rsidRDefault="00910747">
            <w:pPr>
              <w:spacing w:after="1" w:line="0" w:lineRule="atLeast"/>
            </w:pPr>
          </w:p>
        </w:tc>
        <w:tc>
          <w:tcPr>
            <w:tcW w:w="2381" w:type="dxa"/>
          </w:tcPr>
          <w:p w14:paraId="54DFC8F8" w14:textId="77777777" w:rsidR="00910747" w:rsidRDefault="00910747">
            <w:pPr>
              <w:pStyle w:val="ConsPlusNormal"/>
            </w:pPr>
            <w:r>
              <w:t>юридические лица</w:t>
            </w:r>
          </w:p>
        </w:tc>
        <w:tc>
          <w:tcPr>
            <w:tcW w:w="907" w:type="dxa"/>
          </w:tcPr>
          <w:p w14:paraId="282DC3E9" w14:textId="77777777" w:rsidR="00910747" w:rsidRDefault="00910747">
            <w:pPr>
              <w:pStyle w:val="ConsPlusNormal"/>
            </w:pPr>
          </w:p>
        </w:tc>
        <w:tc>
          <w:tcPr>
            <w:tcW w:w="907" w:type="dxa"/>
          </w:tcPr>
          <w:p w14:paraId="7EC1981C" w14:textId="77777777" w:rsidR="00910747" w:rsidRDefault="00910747">
            <w:pPr>
              <w:pStyle w:val="ConsPlusNormal"/>
            </w:pPr>
          </w:p>
        </w:tc>
        <w:tc>
          <w:tcPr>
            <w:tcW w:w="2041" w:type="dxa"/>
          </w:tcPr>
          <w:p w14:paraId="63F55B89" w14:textId="77777777" w:rsidR="00910747" w:rsidRDefault="00910747">
            <w:pPr>
              <w:pStyle w:val="ConsPlusNormal"/>
            </w:pPr>
          </w:p>
        </w:tc>
        <w:tc>
          <w:tcPr>
            <w:tcW w:w="1757" w:type="dxa"/>
          </w:tcPr>
          <w:p w14:paraId="56C5903A" w14:textId="77777777" w:rsidR="00910747" w:rsidRDefault="00910747">
            <w:pPr>
              <w:pStyle w:val="ConsPlusNormal"/>
            </w:pPr>
            <w:r>
              <w:t>0,000</w:t>
            </w:r>
          </w:p>
        </w:tc>
        <w:tc>
          <w:tcPr>
            <w:tcW w:w="1644" w:type="dxa"/>
          </w:tcPr>
          <w:p w14:paraId="743AEBC4" w14:textId="77777777" w:rsidR="00910747" w:rsidRDefault="00910747">
            <w:pPr>
              <w:pStyle w:val="ConsPlusNormal"/>
            </w:pPr>
            <w:r>
              <w:t>0,000</w:t>
            </w:r>
          </w:p>
        </w:tc>
        <w:tc>
          <w:tcPr>
            <w:tcW w:w="1587" w:type="dxa"/>
          </w:tcPr>
          <w:p w14:paraId="1373B139" w14:textId="77777777" w:rsidR="00910747" w:rsidRDefault="00910747">
            <w:pPr>
              <w:pStyle w:val="ConsPlusNormal"/>
            </w:pPr>
            <w:r>
              <w:t>0,000</w:t>
            </w:r>
          </w:p>
        </w:tc>
        <w:tc>
          <w:tcPr>
            <w:tcW w:w="1587" w:type="dxa"/>
          </w:tcPr>
          <w:p w14:paraId="5862844A" w14:textId="77777777" w:rsidR="00910747" w:rsidRDefault="00910747">
            <w:pPr>
              <w:pStyle w:val="ConsPlusNormal"/>
            </w:pPr>
            <w:r>
              <w:t>0,000</w:t>
            </w:r>
          </w:p>
        </w:tc>
        <w:tc>
          <w:tcPr>
            <w:tcW w:w="1644" w:type="dxa"/>
          </w:tcPr>
          <w:p w14:paraId="5679E7A5" w14:textId="77777777" w:rsidR="00910747" w:rsidRDefault="00910747">
            <w:pPr>
              <w:pStyle w:val="ConsPlusNormal"/>
            </w:pPr>
            <w:r>
              <w:t>0,000</w:t>
            </w:r>
          </w:p>
        </w:tc>
        <w:tc>
          <w:tcPr>
            <w:tcW w:w="1644" w:type="dxa"/>
          </w:tcPr>
          <w:p w14:paraId="1DB879D6" w14:textId="77777777" w:rsidR="00910747" w:rsidRDefault="00910747">
            <w:pPr>
              <w:pStyle w:val="ConsPlusNormal"/>
            </w:pPr>
            <w:r>
              <w:t>0,000</w:t>
            </w:r>
          </w:p>
        </w:tc>
        <w:tc>
          <w:tcPr>
            <w:tcW w:w="1644" w:type="dxa"/>
          </w:tcPr>
          <w:p w14:paraId="4926D8DD" w14:textId="77777777" w:rsidR="00910747" w:rsidRDefault="00910747">
            <w:pPr>
              <w:pStyle w:val="ConsPlusNormal"/>
            </w:pPr>
            <w:r>
              <w:t>0,000</w:t>
            </w:r>
          </w:p>
        </w:tc>
        <w:tc>
          <w:tcPr>
            <w:tcW w:w="1587" w:type="dxa"/>
          </w:tcPr>
          <w:p w14:paraId="725A731E" w14:textId="77777777" w:rsidR="00910747" w:rsidRDefault="00910747">
            <w:pPr>
              <w:pStyle w:val="ConsPlusNormal"/>
            </w:pPr>
            <w:r>
              <w:t>0,000</w:t>
            </w:r>
          </w:p>
        </w:tc>
      </w:tr>
      <w:tr w:rsidR="00910747" w14:paraId="28174346" w14:textId="77777777">
        <w:tc>
          <w:tcPr>
            <w:tcW w:w="1077" w:type="dxa"/>
            <w:vMerge/>
          </w:tcPr>
          <w:p w14:paraId="667EC1C6" w14:textId="77777777" w:rsidR="00910747" w:rsidRDefault="00910747">
            <w:pPr>
              <w:spacing w:after="1" w:line="0" w:lineRule="atLeast"/>
            </w:pPr>
          </w:p>
        </w:tc>
        <w:tc>
          <w:tcPr>
            <w:tcW w:w="2778" w:type="dxa"/>
            <w:vMerge/>
          </w:tcPr>
          <w:p w14:paraId="27DCB414" w14:textId="77777777" w:rsidR="00910747" w:rsidRDefault="00910747">
            <w:pPr>
              <w:spacing w:after="1" w:line="0" w:lineRule="atLeast"/>
            </w:pPr>
          </w:p>
        </w:tc>
        <w:tc>
          <w:tcPr>
            <w:tcW w:w="2154" w:type="dxa"/>
            <w:vMerge w:val="restart"/>
          </w:tcPr>
          <w:p w14:paraId="58F5335D" w14:textId="77777777" w:rsidR="00910747" w:rsidRDefault="00910747">
            <w:pPr>
              <w:pStyle w:val="ConsPlusNormal"/>
            </w:pPr>
            <w:r>
              <w:t>Министерство экономического развития области</w:t>
            </w:r>
          </w:p>
        </w:tc>
        <w:tc>
          <w:tcPr>
            <w:tcW w:w="2381" w:type="dxa"/>
          </w:tcPr>
          <w:p w14:paraId="51C0574B" w14:textId="77777777" w:rsidR="00910747" w:rsidRDefault="00910747">
            <w:pPr>
              <w:pStyle w:val="ConsPlusNormal"/>
            </w:pPr>
            <w:r>
              <w:t>Всего</w:t>
            </w:r>
          </w:p>
        </w:tc>
        <w:tc>
          <w:tcPr>
            <w:tcW w:w="907" w:type="dxa"/>
          </w:tcPr>
          <w:p w14:paraId="5AE1B049" w14:textId="77777777" w:rsidR="00910747" w:rsidRDefault="00910747">
            <w:pPr>
              <w:pStyle w:val="ConsPlusNormal"/>
            </w:pPr>
          </w:p>
        </w:tc>
        <w:tc>
          <w:tcPr>
            <w:tcW w:w="907" w:type="dxa"/>
          </w:tcPr>
          <w:p w14:paraId="1F34CAC5" w14:textId="77777777" w:rsidR="00910747" w:rsidRDefault="00910747">
            <w:pPr>
              <w:pStyle w:val="ConsPlusNormal"/>
            </w:pPr>
          </w:p>
        </w:tc>
        <w:tc>
          <w:tcPr>
            <w:tcW w:w="2041" w:type="dxa"/>
          </w:tcPr>
          <w:p w14:paraId="4753B0C5" w14:textId="77777777" w:rsidR="00910747" w:rsidRDefault="00910747">
            <w:pPr>
              <w:pStyle w:val="ConsPlusNormal"/>
            </w:pPr>
          </w:p>
        </w:tc>
        <w:tc>
          <w:tcPr>
            <w:tcW w:w="1757" w:type="dxa"/>
          </w:tcPr>
          <w:p w14:paraId="70B16129" w14:textId="77777777" w:rsidR="00910747" w:rsidRDefault="00910747">
            <w:pPr>
              <w:pStyle w:val="ConsPlusNormal"/>
            </w:pPr>
            <w:r>
              <w:t>14795,504</w:t>
            </w:r>
          </w:p>
        </w:tc>
        <w:tc>
          <w:tcPr>
            <w:tcW w:w="1644" w:type="dxa"/>
          </w:tcPr>
          <w:p w14:paraId="5FE95BCD" w14:textId="77777777" w:rsidR="00910747" w:rsidRDefault="00910747">
            <w:pPr>
              <w:pStyle w:val="ConsPlusNormal"/>
            </w:pPr>
            <w:r>
              <w:t>8645,504</w:t>
            </w:r>
          </w:p>
        </w:tc>
        <w:tc>
          <w:tcPr>
            <w:tcW w:w="1587" w:type="dxa"/>
          </w:tcPr>
          <w:p w14:paraId="1673B5B2" w14:textId="77777777" w:rsidR="00910747" w:rsidRDefault="00910747">
            <w:pPr>
              <w:pStyle w:val="ConsPlusNormal"/>
            </w:pPr>
            <w:r>
              <w:t>1650,000</w:t>
            </w:r>
          </w:p>
        </w:tc>
        <w:tc>
          <w:tcPr>
            <w:tcW w:w="1587" w:type="dxa"/>
          </w:tcPr>
          <w:p w14:paraId="700E288E" w14:textId="77777777" w:rsidR="00910747" w:rsidRDefault="00910747">
            <w:pPr>
              <w:pStyle w:val="ConsPlusNormal"/>
            </w:pPr>
            <w:r>
              <w:t>4500,000</w:t>
            </w:r>
          </w:p>
        </w:tc>
        <w:tc>
          <w:tcPr>
            <w:tcW w:w="1644" w:type="dxa"/>
          </w:tcPr>
          <w:p w14:paraId="6A36C6F2" w14:textId="77777777" w:rsidR="00910747" w:rsidRDefault="00910747">
            <w:pPr>
              <w:pStyle w:val="ConsPlusNormal"/>
            </w:pPr>
            <w:r>
              <w:t>0,000</w:t>
            </w:r>
          </w:p>
        </w:tc>
        <w:tc>
          <w:tcPr>
            <w:tcW w:w="1644" w:type="dxa"/>
          </w:tcPr>
          <w:p w14:paraId="527B1964" w14:textId="77777777" w:rsidR="00910747" w:rsidRDefault="00910747">
            <w:pPr>
              <w:pStyle w:val="ConsPlusNormal"/>
            </w:pPr>
            <w:r>
              <w:t>0,000</w:t>
            </w:r>
          </w:p>
        </w:tc>
        <w:tc>
          <w:tcPr>
            <w:tcW w:w="1644" w:type="dxa"/>
          </w:tcPr>
          <w:p w14:paraId="5789E53F" w14:textId="77777777" w:rsidR="00910747" w:rsidRDefault="00910747">
            <w:pPr>
              <w:pStyle w:val="ConsPlusNormal"/>
            </w:pPr>
            <w:r>
              <w:t>0,000</w:t>
            </w:r>
          </w:p>
        </w:tc>
        <w:tc>
          <w:tcPr>
            <w:tcW w:w="1587" w:type="dxa"/>
          </w:tcPr>
          <w:p w14:paraId="602C8C82" w14:textId="77777777" w:rsidR="00910747" w:rsidRDefault="00910747">
            <w:pPr>
              <w:pStyle w:val="ConsPlusNormal"/>
            </w:pPr>
            <w:r>
              <w:t>0,000</w:t>
            </w:r>
          </w:p>
        </w:tc>
      </w:tr>
      <w:tr w:rsidR="00910747" w14:paraId="51EE109E" w14:textId="77777777">
        <w:tc>
          <w:tcPr>
            <w:tcW w:w="1077" w:type="dxa"/>
            <w:vMerge/>
          </w:tcPr>
          <w:p w14:paraId="1F7CAB6C" w14:textId="77777777" w:rsidR="00910747" w:rsidRDefault="00910747">
            <w:pPr>
              <w:spacing w:after="1" w:line="0" w:lineRule="atLeast"/>
            </w:pPr>
          </w:p>
        </w:tc>
        <w:tc>
          <w:tcPr>
            <w:tcW w:w="2778" w:type="dxa"/>
            <w:vMerge/>
          </w:tcPr>
          <w:p w14:paraId="0CC923A8" w14:textId="77777777" w:rsidR="00910747" w:rsidRDefault="00910747">
            <w:pPr>
              <w:spacing w:after="1" w:line="0" w:lineRule="atLeast"/>
            </w:pPr>
          </w:p>
        </w:tc>
        <w:tc>
          <w:tcPr>
            <w:tcW w:w="2154" w:type="dxa"/>
            <w:vMerge/>
          </w:tcPr>
          <w:p w14:paraId="1B699A35" w14:textId="77777777" w:rsidR="00910747" w:rsidRDefault="00910747">
            <w:pPr>
              <w:spacing w:after="1" w:line="0" w:lineRule="atLeast"/>
            </w:pPr>
          </w:p>
        </w:tc>
        <w:tc>
          <w:tcPr>
            <w:tcW w:w="2381" w:type="dxa"/>
          </w:tcPr>
          <w:p w14:paraId="3D4DA33E" w14:textId="77777777" w:rsidR="00910747" w:rsidRDefault="00910747">
            <w:pPr>
              <w:pStyle w:val="ConsPlusNormal"/>
            </w:pPr>
            <w:r>
              <w:t>федеральный бюджет</w:t>
            </w:r>
          </w:p>
        </w:tc>
        <w:tc>
          <w:tcPr>
            <w:tcW w:w="907" w:type="dxa"/>
          </w:tcPr>
          <w:p w14:paraId="667C6002" w14:textId="77777777" w:rsidR="00910747" w:rsidRDefault="00910747">
            <w:pPr>
              <w:pStyle w:val="ConsPlusNormal"/>
            </w:pPr>
          </w:p>
        </w:tc>
        <w:tc>
          <w:tcPr>
            <w:tcW w:w="907" w:type="dxa"/>
          </w:tcPr>
          <w:p w14:paraId="4C7C0870" w14:textId="77777777" w:rsidR="00910747" w:rsidRDefault="00910747">
            <w:pPr>
              <w:pStyle w:val="ConsPlusNormal"/>
            </w:pPr>
          </w:p>
        </w:tc>
        <w:tc>
          <w:tcPr>
            <w:tcW w:w="2041" w:type="dxa"/>
          </w:tcPr>
          <w:p w14:paraId="4D5C971D" w14:textId="77777777" w:rsidR="00910747" w:rsidRDefault="00910747">
            <w:pPr>
              <w:pStyle w:val="ConsPlusNormal"/>
            </w:pPr>
          </w:p>
        </w:tc>
        <w:tc>
          <w:tcPr>
            <w:tcW w:w="1757" w:type="dxa"/>
          </w:tcPr>
          <w:p w14:paraId="741E18FC" w14:textId="77777777" w:rsidR="00910747" w:rsidRDefault="00910747">
            <w:pPr>
              <w:pStyle w:val="ConsPlusNormal"/>
            </w:pPr>
            <w:r>
              <w:t>0,000</w:t>
            </w:r>
          </w:p>
        </w:tc>
        <w:tc>
          <w:tcPr>
            <w:tcW w:w="1644" w:type="dxa"/>
          </w:tcPr>
          <w:p w14:paraId="41B17980" w14:textId="77777777" w:rsidR="00910747" w:rsidRDefault="00910747">
            <w:pPr>
              <w:pStyle w:val="ConsPlusNormal"/>
            </w:pPr>
            <w:r>
              <w:t>0,000</w:t>
            </w:r>
          </w:p>
        </w:tc>
        <w:tc>
          <w:tcPr>
            <w:tcW w:w="1587" w:type="dxa"/>
          </w:tcPr>
          <w:p w14:paraId="508F0A60" w14:textId="77777777" w:rsidR="00910747" w:rsidRDefault="00910747">
            <w:pPr>
              <w:pStyle w:val="ConsPlusNormal"/>
            </w:pPr>
            <w:r>
              <w:t>0,000</w:t>
            </w:r>
          </w:p>
        </w:tc>
        <w:tc>
          <w:tcPr>
            <w:tcW w:w="1587" w:type="dxa"/>
          </w:tcPr>
          <w:p w14:paraId="1A8DEDC7" w14:textId="77777777" w:rsidR="00910747" w:rsidRDefault="00910747">
            <w:pPr>
              <w:pStyle w:val="ConsPlusNormal"/>
            </w:pPr>
            <w:r>
              <w:t>0,000</w:t>
            </w:r>
          </w:p>
        </w:tc>
        <w:tc>
          <w:tcPr>
            <w:tcW w:w="1644" w:type="dxa"/>
          </w:tcPr>
          <w:p w14:paraId="51E7AA28" w14:textId="77777777" w:rsidR="00910747" w:rsidRDefault="00910747">
            <w:pPr>
              <w:pStyle w:val="ConsPlusNormal"/>
            </w:pPr>
            <w:r>
              <w:t>0,000</w:t>
            </w:r>
          </w:p>
        </w:tc>
        <w:tc>
          <w:tcPr>
            <w:tcW w:w="1644" w:type="dxa"/>
          </w:tcPr>
          <w:p w14:paraId="3F77A995" w14:textId="77777777" w:rsidR="00910747" w:rsidRDefault="00910747">
            <w:pPr>
              <w:pStyle w:val="ConsPlusNormal"/>
            </w:pPr>
            <w:r>
              <w:t>0,000</w:t>
            </w:r>
          </w:p>
        </w:tc>
        <w:tc>
          <w:tcPr>
            <w:tcW w:w="1644" w:type="dxa"/>
          </w:tcPr>
          <w:p w14:paraId="6CB185EE" w14:textId="77777777" w:rsidR="00910747" w:rsidRDefault="00910747">
            <w:pPr>
              <w:pStyle w:val="ConsPlusNormal"/>
            </w:pPr>
            <w:r>
              <w:t>0,000</w:t>
            </w:r>
          </w:p>
        </w:tc>
        <w:tc>
          <w:tcPr>
            <w:tcW w:w="1587" w:type="dxa"/>
          </w:tcPr>
          <w:p w14:paraId="716BDC44" w14:textId="77777777" w:rsidR="00910747" w:rsidRDefault="00910747">
            <w:pPr>
              <w:pStyle w:val="ConsPlusNormal"/>
            </w:pPr>
            <w:r>
              <w:t>0,000</w:t>
            </w:r>
          </w:p>
        </w:tc>
      </w:tr>
      <w:tr w:rsidR="00910747" w14:paraId="1ADE27EC" w14:textId="77777777">
        <w:tc>
          <w:tcPr>
            <w:tcW w:w="1077" w:type="dxa"/>
            <w:vMerge/>
          </w:tcPr>
          <w:p w14:paraId="3500573D" w14:textId="77777777" w:rsidR="00910747" w:rsidRDefault="00910747">
            <w:pPr>
              <w:spacing w:after="1" w:line="0" w:lineRule="atLeast"/>
            </w:pPr>
          </w:p>
        </w:tc>
        <w:tc>
          <w:tcPr>
            <w:tcW w:w="2778" w:type="dxa"/>
            <w:vMerge/>
          </w:tcPr>
          <w:p w14:paraId="691F90D4" w14:textId="77777777" w:rsidR="00910747" w:rsidRDefault="00910747">
            <w:pPr>
              <w:spacing w:after="1" w:line="0" w:lineRule="atLeast"/>
            </w:pPr>
          </w:p>
        </w:tc>
        <w:tc>
          <w:tcPr>
            <w:tcW w:w="2154" w:type="dxa"/>
            <w:vMerge/>
          </w:tcPr>
          <w:p w14:paraId="7B0414C4" w14:textId="77777777" w:rsidR="00910747" w:rsidRDefault="00910747">
            <w:pPr>
              <w:spacing w:after="1" w:line="0" w:lineRule="atLeast"/>
            </w:pPr>
          </w:p>
        </w:tc>
        <w:tc>
          <w:tcPr>
            <w:tcW w:w="2381" w:type="dxa"/>
          </w:tcPr>
          <w:p w14:paraId="669D97CA" w14:textId="77777777" w:rsidR="00910747" w:rsidRDefault="00910747">
            <w:pPr>
              <w:pStyle w:val="ConsPlusNormal"/>
            </w:pPr>
            <w:r>
              <w:t>областной бюджет</w:t>
            </w:r>
          </w:p>
        </w:tc>
        <w:tc>
          <w:tcPr>
            <w:tcW w:w="907" w:type="dxa"/>
          </w:tcPr>
          <w:p w14:paraId="46D51280" w14:textId="77777777" w:rsidR="00910747" w:rsidRDefault="00910747">
            <w:pPr>
              <w:pStyle w:val="ConsPlusNormal"/>
            </w:pPr>
          </w:p>
        </w:tc>
        <w:tc>
          <w:tcPr>
            <w:tcW w:w="907" w:type="dxa"/>
          </w:tcPr>
          <w:p w14:paraId="77338479" w14:textId="77777777" w:rsidR="00910747" w:rsidRDefault="00910747">
            <w:pPr>
              <w:pStyle w:val="ConsPlusNormal"/>
            </w:pPr>
          </w:p>
        </w:tc>
        <w:tc>
          <w:tcPr>
            <w:tcW w:w="2041" w:type="dxa"/>
          </w:tcPr>
          <w:p w14:paraId="0E6E1D35" w14:textId="77777777" w:rsidR="00910747" w:rsidRDefault="00910747">
            <w:pPr>
              <w:pStyle w:val="ConsPlusNormal"/>
            </w:pPr>
          </w:p>
        </w:tc>
        <w:tc>
          <w:tcPr>
            <w:tcW w:w="1757" w:type="dxa"/>
          </w:tcPr>
          <w:p w14:paraId="3163287C" w14:textId="77777777" w:rsidR="00910747" w:rsidRDefault="00910747">
            <w:pPr>
              <w:pStyle w:val="ConsPlusNormal"/>
            </w:pPr>
            <w:r>
              <w:t>14795,504</w:t>
            </w:r>
          </w:p>
        </w:tc>
        <w:tc>
          <w:tcPr>
            <w:tcW w:w="1644" w:type="dxa"/>
          </w:tcPr>
          <w:p w14:paraId="4414F9A9" w14:textId="77777777" w:rsidR="00910747" w:rsidRDefault="00910747">
            <w:pPr>
              <w:pStyle w:val="ConsPlusNormal"/>
            </w:pPr>
            <w:r>
              <w:t>8645,504</w:t>
            </w:r>
          </w:p>
        </w:tc>
        <w:tc>
          <w:tcPr>
            <w:tcW w:w="1587" w:type="dxa"/>
          </w:tcPr>
          <w:p w14:paraId="73BA8F59" w14:textId="77777777" w:rsidR="00910747" w:rsidRDefault="00910747">
            <w:pPr>
              <w:pStyle w:val="ConsPlusNormal"/>
            </w:pPr>
            <w:r>
              <w:t>1650,000</w:t>
            </w:r>
          </w:p>
        </w:tc>
        <w:tc>
          <w:tcPr>
            <w:tcW w:w="1587" w:type="dxa"/>
          </w:tcPr>
          <w:p w14:paraId="571A4A0F" w14:textId="77777777" w:rsidR="00910747" w:rsidRDefault="00910747">
            <w:pPr>
              <w:pStyle w:val="ConsPlusNormal"/>
            </w:pPr>
            <w:r>
              <w:t>4500,000</w:t>
            </w:r>
          </w:p>
        </w:tc>
        <w:tc>
          <w:tcPr>
            <w:tcW w:w="1644" w:type="dxa"/>
          </w:tcPr>
          <w:p w14:paraId="2697FDB0" w14:textId="77777777" w:rsidR="00910747" w:rsidRDefault="00910747">
            <w:pPr>
              <w:pStyle w:val="ConsPlusNormal"/>
            </w:pPr>
            <w:r>
              <w:t>0,000</w:t>
            </w:r>
          </w:p>
        </w:tc>
        <w:tc>
          <w:tcPr>
            <w:tcW w:w="1644" w:type="dxa"/>
          </w:tcPr>
          <w:p w14:paraId="2FEC136B" w14:textId="77777777" w:rsidR="00910747" w:rsidRDefault="00910747">
            <w:pPr>
              <w:pStyle w:val="ConsPlusNormal"/>
            </w:pPr>
            <w:r>
              <w:t>0,000</w:t>
            </w:r>
          </w:p>
        </w:tc>
        <w:tc>
          <w:tcPr>
            <w:tcW w:w="1644" w:type="dxa"/>
          </w:tcPr>
          <w:p w14:paraId="0EB1B87B" w14:textId="77777777" w:rsidR="00910747" w:rsidRDefault="00910747">
            <w:pPr>
              <w:pStyle w:val="ConsPlusNormal"/>
            </w:pPr>
            <w:r>
              <w:t>0,000</w:t>
            </w:r>
          </w:p>
        </w:tc>
        <w:tc>
          <w:tcPr>
            <w:tcW w:w="1587" w:type="dxa"/>
          </w:tcPr>
          <w:p w14:paraId="52FEFA88" w14:textId="77777777" w:rsidR="00910747" w:rsidRDefault="00910747">
            <w:pPr>
              <w:pStyle w:val="ConsPlusNormal"/>
            </w:pPr>
            <w:r>
              <w:t>0,000</w:t>
            </w:r>
          </w:p>
        </w:tc>
      </w:tr>
      <w:tr w:rsidR="00910747" w14:paraId="1727B51D" w14:textId="77777777">
        <w:tc>
          <w:tcPr>
            <w:tcW w:w="1077" w:type="dxa"/>
            <w:vMerge/>
          </w:tcPr>
          <w:p w14:paraId="57AE4D84" w14:textId="77777777" w:rsidR="00910747" w:rsidRDefault="00910747">
            <w:pPr>
              <w:spacing w:after="1" w:line="0" w:lineRule="atLeast"/>
            </w:pPr>
          </w:p>
        </w:tc>
        <w:tc>
          <w:tcPr>
            <w:tcW w:w="2778" w:type="dxa"/>
            <w:vMerge/>
          </w:tcPr>
          <w:p w14:paraId="54E0B76A" w14:textId="77777777" w:rsidR="00910747" w:rsidRDefault="00910747">
            <w:pPr>
              <w:spacing w:after="1" w:line="0" w:lineRule="atLeast"/>
            </w:pPr>
          </w:p>
        </w:tc>
        <w:tc>
          <w:tcPr>
            <w:tcW w:w="2154" w:type="dxa"/>
            <w:vMerge/>
          </w:tcPr>
          <w:p w14:paraId="4BE93E04" w14:textId="77777777" w:rsidR="00910747" w:rsidRDefault="00910747">
            <w:pPr>
              <w:spacing w:after="1" w:line="0" w:lineRule="atLeast"/>
            </w:pPr>
          </w:p>
        </w:tc>
        <w:tc>
          <w:tcPr>
            <w:tcW w:w="2381" w:type="dxa"/>
          </w:tcPr>
          <w:p w14:paraId="4DFCF77E" w14:textId="77777777" w:rsidR="00910747" w:rsidRDefault="00910747">
            <w:pPr>
              <w:pStyle w:val="ConsPlusNormal"/>
            </w:pPr>
            <w:r>
              <w:t>консолидированные бюджеты муниципальных образований</w:t>
            </w:r>
          </w:p>
        </w:tc>
        <w:tc>
          <w:tcPr>
            <w:tcW w:w="907" w:type="dxa"/>
          </w:tcPr>
          <w:p w14:paraId="7CAF8705" w14:textId="77777777" w:rsidR="00910747" w:rsidRDefault="00910747">
            <w:pPr>
              <w:pStyle w:val="ConsPlusNormal"/>
            </w:pPr>
          </w:p>
        </w:tc>
        <w:tc>
          <w:tcPr>
            <w:tcW w:w="907" w:type="dxa"/>
          </w:tcPr>
          <w:p w14:paraId="74DBBA62" w14:textId="77777777" w:rsidR="00910747" w:rsidRDefault="00910747">
            <w:pPr>
              <w:pStyle w:val="ConsPlusNormal"/>
            </w:pPr>
          </w:p>
        </w:tc>
        <w:tc>
          <w:tcPr>
            <w:tcW w:w="2041" w:type="dxa"/>
          </w:tcPr>
          <w:p w14:paraId="2C8A2D46" w14:textId="77777777" w:rsidR="00910747" w:rsidRDefault="00910747">
            <w:pPr>
              <w:pStyle w:val="ConsPlusNormal"/>
            </w:pPr>
          </w:p>
        </w:tc>
        <w:tc>
          <w:tcPr>
            <w:tcW w:w="1757" w:type="dxa"/>
          </w:tcPr>
          <w:p w14:paraId="4BF7B105" w14:textId="77777777" w:rsidR="00910747" w:rsidRDefault="00910747">
            <w:pPr>
              <w:pStyle w:val="ConsPlusNormal"/>
            </w:pPr>
            <w:r>
              <w:t>0,000</w:t>
            </w:r>
          </w:p>
        </w:tc>
        <w:tc>
          <w:tcPr>
            <w:tcW w:w="1644" w:type="dxa"/>
          </w:tcPr>
          <w:p w14:paraId="784ED771" w14:textId="77777777" w:rsidR="00910747" w:rsidRDefault="00910747">
            <w:pPr>
              <w:pStyle w:val="ConsPlusNormal"/>
            </w:pPr>
            <w:r>
              <w:t>0,000</w:t>
            </w:r>
          </w:p>
        </w:tc>
        <w:tc>
          <w:tcPr>
            <w:tcW w:w="1587" w:type="dxa"/>
          </w:tcPr>
          <w:p w14:paraId="03AC06F6" w14:textId="77777777" w:rsidR="00910747" w:rsidRDefault="00910747">
            <w:pPr>
              <w:pStyle w:val="ConsPlusNormal"/>
            </w:pPr>
            <w:r>
              <w:t>0,000</w:t>
            </w:r>
          </w:p>
        </w:tc>
        <w:tc>
          <w:tcPr>
            <w:tcW w:w="1587" w:type="dxa"/>
          </w:tcPr>
          <w:p w14:paraId="7993B70C" w14:textId="77777777" w:rsidR="00910747" w:rsidRDefault="00910747">
            <w:pPr>
              <w:pStyle w:val="ConsPlusNormal"/>
            </w:pPr>
            <w:r>
              <w:t>0,000</w:t>
            </w:r>
          </w:p>
        </w:tc>
        <w:tc>
          <w:tcPr>
            <w:tcW w:w="1644" w:type="dxa"/>
          </w:tcPr>
          <w:p w14:paraId="32E24397" w14:textId="77777777" w:rsidR="00910747" w:rsidRDefault="00910747">
            <w:pPr>
              <w:pStyle w:val="ConsPlusNormal"/>
            </w:pPr>
            <w:r>
              <w:t>0,000</w:t>
            </w:r>
          </w:p>
        </w:tc>
        <w:tc>
          <w:tcPr>
            <w:tcW w:w="1644" w:type="dxa"/>
          </w:tcPr>
          <w:p w14:paraId="2D47D7FD" w14:textId="77777777" w:rsidR="00910747" w:rsidRDefault="00910747">
            <w:pPr>
              <w:pStyle w:val="ConsPlusNormal"/>
            </w:pPr>
            <w:r>
              <w:t>0,000</w:t>
            </w:r>
          </w:p>
        </w:tc>
        <w:tc>
          <w:tcPr>
            <w:tcW w:w="1644" w:type="dxa"/>
          </w:tcPr>
          <w:p w14:paraId="3835E079" w14:textId="77777777" w:rsidR="00910747" w:rsidRDefault="00910747">
            <w:pPr>
              <w:pStyle w:val="ConsPlusNormal"/>
            </w:pPr>
            <w:r>
              <w:t>0,000</w:t>
            </w:r>
          </w:p>
        </w:tc>
        <w:tc>
          <w:tcPr>
            <w:tcW w:w="1587" w:type="dxa"/>
          </w:tcPr>
          <w:p w14:paraId="05F15A74" w14:textId="77777777" w:rsidR="00910747" w:rsidRDefault="00910747">
            <w:pPr>
              <w:pStyle w:val="ConsPlusNormal"/>
            </w:pPr>
            <w:r>
              <w:t>0,000</w:t>
            </w:r>
          </w:p>
        </w:tc>
      </w:tr>
      <w:tr w:rsidR="00910747" w14:paraId="6FF80BD9" w14:textId="77777777">
        <w:tc>
          <w:tcPr>
            <w:tcW w:w="1077" w:type="dxa"/>
            <w:vMerge/>
          </w:tcPr>
          <w:p w14:paraId="695BCA03" w14:textId="77777777" w:rsidR="00910747" w:rsidRDefault="00910747">
            <w:pPr>
              <w:spacing w:after="1" w:line="0" w:lineRule="atLeast"/>
            </w:pPr>
          </w:p>
        </w:tc>
        <w:tc>
          <w:tcPr>
            <w:tcW w:w="2778" w:type="dxa"/>
            <w:vMerge/>
          </w:tcPr>
          <w:p w14:paraId="0161C2F0" w14:textId="77777777" w:rsidR="00910747" w:rsidRDefault="00910747">
            <w:pPr>
              <w:spacing w:after="1" w:line="0" w:lineRule="atLeast"/>
            </w:pPr>
          </w:p>
        </w:tc>
        <w:tc>
          <w:tcPr>
            <w:tcW w:w="2154" w:type="dxa"/>
            <w:vMerge/>
          </w:tcPr>
          <w:p w14:paraId="1E802F9B" w14:textId="77777777" w:rsidR="00910747" w:rsidRDefault="00910747">
            <w:pPr>
              <w:spacing w:after="1" w:line="0" w:lineRule="atLeast"/>
            </w:pPr>
          </w:p>
        </w:tc>
        <w:tc>
          <w:tcPr>
            <w:tcW w:w="2381" w:type="dxa"/>
          </w:tcPr>
          <w:p w14:paraId="36AF0C8D" w14:textId="77777777" w:rsidR="00910747" w:rsidRDefault="00910747">
            <w:pPr>
              <w:pStyle w:val="ConsPlusNormal"/>
            </w:pPr>
            <w:r>
              <w:t>территориальные внебюджетные фонды</w:t>
            </w:r>
          </w:p>
        </w:tc>
        <w:tc>
          <w:tcPr>
            <w:tcW w:w="907" w:type="dxa"/>
          </w:tcPr>
          <w:p w14:paraId="748147E3" w14:textId="77777777" w:rsidR="00910747" w:rsidRDefault="00910747">
            <w:pPr>
              <w:pStyle w:val="ConsPlusNormal"/>
            </w:pPr>
          </w:p>
        </w:tc>
        <w:tc>
          <w:tcPr>
            <w:tcW w:w="907" w:type="dxa"/>
          </w:tcPr>
          <w:p w14:paraId="1EAFBCB6" w14:textId="77777777" w:rsidR="00910747" w:rsidRDefault="00910747">
            <w:pPr>
              <w:pStyle w:val="ConsPlusNormal"/>
            </w:pPr>
          </w:p>
        </w:tc>
        <w:tc>
          <w:tcPr>
            <w:tcW w:w="2041" w:type="dxa"/>
          </w:tcPr>
          <w:p w14:paraId="56E765A9" w14:textId="77777777" w:rsidR="00910747" w:rsidRDefault="00910747">
            <w:pPr>
              <w:pStyle w:val="ConsPlusNormal"/>
            </w:pPr>
          </w:p>
        </w:tc>
        <w:tc>
          <w:tcPr>
            <w:tcW w:w="1757" w:type="dxa"/>
          </w:tcPr>
          <w:p w14:paraId="0633F28B" w14:textId="77777777" w:rsidR="00910747" w:rsidRDefault="00910747">
            <w:pPr>
              <w:pStyle w:val="ConsPlusNormal"/>
            </w:pPr>
            <w:r>
              <w:t>0,000</w:t>
            </w:r>
          </w:p>
        </w:tc>
        <w:tc>
          <w:tcPr>
            <w:tcW w:w="1644" w:type="dxa"/>
          </w:tcPr>
          <w:p w14:paraId="11EC726D" w14:textId="77777777" w:rsidR="00910747" w:rsidRDefault="00910747">
            <w:pPr>
              <w:pStyle w:val="ConsPlusNormal"/>
            </w:pPr>
            <w:r>
              <w:t>0,000</w:t>
            </w:r>
          </w:p>
        </w:tc>
        <w:tc>
          <w:tcPr>
            <w:tcW w:w="1587" w:type="dxa"/>
          </w:tcPr>
          <w:p w14:paraId="36EE6E5B" w14:textId="77777777" w:rsidR="00910747" w:rsidRDefault="00910747">
            <w:pPr>
              <w:pStyle w:val="ConsPlusNormal"/>
            </w:pPr>
            <w:r>
              <w:t>0,000</w:t>
            </w:r>
          </w:p>
        </w:tc>
        <w:tc>
          <w:tcPr>
            <w:tcW w:w="1587" w:type="dxa"/>
          </w:tcPr>
          <w:p w14:paraId="740C59B8" w14:textId="77777777" w:rsidR="00910747" w:rsidRDefault="00910747">
            <w:pPr>
              <w:pStyle w:val="ConsPlusNormal"/>
            </w:pPr>
            <w:r>
              <w:t>0,000</w:t>
            </w:r>
          </w:p>
        </w:tc>
        <w:tc>
          <w:tcPr>
            <w:tcW w:w="1644" w:type="dxa"/>
          </w:tcPr>
          <w:p w14:paraId="18DADEAF" w14:textId="77777777" w:rsidR="00910747" w:rsidRDefault="00910747">
            <w:pPr>
              <w:pStyle w:val="ConsPlusNormal"/>
            </w:pPr>
            <w:r>
              <w:t>0,000</w:t>
            </w:r>
          </w:p>
        </w:tc>
        <w:tc>
          <w:tcPr>
            <w:tcW w:w="1644" w:type="dxa"/>
          </w:tcPr>
          <w:p w14:paraId="1F9D9659" w14:textId="77777777" w:rsidR="00910747" w:rsidRDefault="00910747">
            <w:pPr>
              <w:pStyle w:val="ConsPlusNormal"/>
            </w:pPr>
            <w:r>
              <w:t>0,000</w:t>
            </w:r>
          </w:p>
        </w:tc>
        <w:tc>
          <w:tcPr>
            <w:tcW w:w="1644" w:type="dxa"/>
          </w:tcPr>
          <w:p w14:paraId="7B9DA5B3" w14:textId="77777777" w:rsidR="00910747" w:rsidRDefault="00910747">
            <w:pPr>
              <w:pStyle w:val="ConsPlusNormal"/>
            </w:pPr>
            <w:r>
              <w:t>0,000</w:t>
            </w:r>
          </w:p>
        </w:tc>
        <w:tc>
          <w:tcPr>
            <w:tcW w:w="1587" w:type="dxa"/>
          </w:tcPr>
          <w:p w14:paraId="69EACE45" w14:textId="77777777" w:rsidR="00910747" w:rsidRDefault="00910747">
            <w:pPr>
              <w:pStyle w:val="ConsPlusNormal"/>
            </w:pPr>
            <w:r>
              <w:t>0,000</w:t>
            </w:r>
          </w:p>
        </w:tc>
      </w:tr>
      <w:tr w:rsidR="00910747" w14:paraId="44AC732B" w14:textId="77777777">
        <w:tc>
          <w:tcPr>
            <w:tcW w:w="1077" w:type="dxa"/>
            <w:vMerge/>
          </w:tcPr>
          <w:p w14:paraId="19EB7B6C" w14:textId="77777777" w:rsidR="00910747" w:rsidRDefault="00910747">
            <w:pPr>
              <w:spacing w:after="1" w:line="0" w:lineRule="atLeast"/>
            </w:pPr>
          </w:p>
        </w:tc>
        <w:tc>
          <w:tcPr>
            <w:tcW w:w="2778" w:type="dxa"/>
            <w:vMerge/>
          </w:tcPr>
          <w:p w14:paraId="79EA8DD0" w14:textId="77777777" w:rsidR="00910747" w:rsidRDefault="00910747">
            <w:pPr>
              <w:spacing w:after="1" w:line="0" w:lineRule="atLeast"/>
            </w:pPr>
          </w:p>
        </w:tc>
        <w:tc>
          <w:tcPr>
            <w:tcW w:w="2154" w:type="dxa"/>
            <w:vMerge/>
          </w:tcPr>
          <w:p w14:paraId="364F4B84" w14:textId="77777777" w:rsidR="00910747" w:rsidRDefault="00910747">
            <w:pPr>
              <w:spacing w:after="1" w:line="0" w:lineRule="atLeast"/>
            </w:pPr>
          </w:p>
        </w:tc>
        <w:tc>
          <w:tcPr>
            <w:tcW w:w="2381" w:type="dxa"/>
          </w:tcPr>
          <w:p w14:paraId="1B10D09C" w14:textId="77777777" w:rsidR="00910747" w:rsidRDefault="00910747">
            <w:pPr>
              <w:pStyle w:val="ConsPlusNormal"/>
            </w:pPr>
            <w:r>
              <w:t>юридические лица</w:t>
            </w:r>
          </w:p>
        </w:tc>
        <w:tc>
          <w:tcPr>
            <w:tcW w:w="907" w:type="dxa"/>
          </w:tcPr>
          <w:p w14:paraId="6F1FB95A" w14:textId="77777777" w:rsidR="00910747" w:rsidRDefault="00910747">
            <w:pPr>
              <w:pStyle w:val="ConsPlusNormal"/>
            </w:pPr>
          </w:p>
        </w:tc>
        <w:tc>
          <w:tcPr>
            <w:tcW w:w="907" w:type="dxa"/>
          </w:tcPr>
          <w:p w14:paraId="2F1692E1" w14:textId="77777777" w:rsidR="00910747" w:rsidRDefault="00910747">
            <w:pPr>
              <w:pStyle w:val="ConsPlusNormal"/>
            </w:pPr>
          </w:p>
        </w:tc>
        <w:tc>
          <w:tcPr>
            <w:tcW w:w="2041" w:type="dxa"/>
          </w:tcPr>
          <w:p w14:paraId="100D8BD8" w14:textId="77777777" w:rsidR="00910747" w:rsidRDefault="00910747">
            <w:pPr>
              <w:pStyle w:val="ConsPlusNormal"/>
            </w:pPr>
          </w:p>
        </w:tc>
        <w:tc>
          <w:tcPr>
            <w:tcW w:w="1757" w:type="dxa"/>
          </w:tcPr>
          <w:p w14:paraId="72BAA998" w14:textId="77777777" w:rsidR="00910747" w:rsidRDefault="00910747">
            <w:pPr>
              <w:pStyle w:val="ConsPlusNormal"/>
            </w:pPr>
            <w:r>
              <w:t>0,000</w:t>
            </w:r>
          </w:p>
        </w:tc>
        <w:tc>
          <w:tcPr>
            <w:tcW w:w="1644" w:type="dxa"/>
          </w:tcPr>
          <w:p w14:paraId="7E091B09" w14:textId="77777777" w:rsidR="00910747" w:rsidRDefault="00910747">
            <w:pPr>
              <w:pStyle w:val="ConsPlusNormal"/>
            </w:pPr>
            <w:r>
              <w:t>0,000</w:t>
            </w:r>
          </w:p>
        </w:tc>
        <w:tc>
          <w:tcPr>
            <w:tcW w:w="1587" w:type="dxa"/>
          </w:tcPr>
          <w:p w14:paraId="3E5F1AFC" w14:textId="77777777" w:rsidR="00910747" w:rsidRDefault="00910747">
            <w:pPr>
              <w:pStyle w:val="ConsPlusNormal"/>
            </w:pPr>
            <w:r>
              <w:t>0,000</w:t>
            </w:r>
          </w:p>
        </w:tc>
        <w:tc>
          <w:tcPr>
            <w:tcW w:w="1587" w:type="dxa"/>
          </w:tcPr>
          <w:p w14:paraId="619B12FB" w14:textId="77777777" w:rsidR="00910747" w:rsidRDefault="00910747">
            <w:pPr>
              <w:pStyle w:val="ConsPlusNormal"/>
            </w:pPr>
            <w:r>
              <w:t>0,000</w:t>
            </w:r>
          </w:p>
        </w:tc>
        <w:tc>
          <w:tcPr>
            <w:tcW w:w="1644" w:type="dxa"/>
          </w:tcPr>
          <w:p w14:paraId="1534146F" w14:textId="77777777" w:rsidR="00910747" w:rsidRDefault="00910747">
            <w:pPr>
              <w:pStyle w:val="ConsPlusNormal"/>
            </w:pPr>
            <w:r>
              <w:t>0,000</w:t>
            </w:r>
          </w:p>
        </w:tc>
        <w:tc>
          <w:tcPr>
            <w:tcW w:w="1644" w:type="dxa"/>
          </w:tcPr>
          <w:p w14:paraId="0A00935C" w14:textId="77777777" w:rsidR="00910747" w:rsidRDefault="00910747">
            <w:pPr>
              <w:pStyle w:val="ConsPlusNormal"/>
            </w:pPr>
            <w:r>
              <w:t>0,000</w:t>
            </w:r>
          </w:p>
        </w:tc>
        <w:tc>
          <w:tcPr>
            <w:tcW w:w="1644" w:type="dxa"/>
          </w:tcPr>
          <w:p w14:paraId="5321EA44" w14:textId="77777777" w:rsidR="00910747" w:rsidRDefault="00910747">
            <w:pPr>
              <w:pStyle w:val="ConsPlusNormal"/>
            </w:pPr>
            <w:r>
              <w:t>0,000</w:t>
            </w:r>
          </w:p>
        </w:tc>
        <w:tc>
          <w:tcPr>
            <w:tcW w:w="1587" w:type="dxa"/>
          </w:tcPr>
          <w:p w14:paraId="5725153C" w14:textId="77777777" w:rsidR="00910747" w:rsidRDefault="00910747">
            <w:pPr>
              <w:pStyle w:val="ConsPlusNormal"/>
            </w:pPr>
            <w:r>
              <w:t>0,000</w:t>
            </w:r>
          </w:p>
        </w:tc>
      </w:tr>
      <w:tr w:rsidR="00910747" w14:paraId="0C16D3F1" w14:textId="77777777">
        <w:tc>
          <w:tcPr>
            <w:tcW w:w="1077" w:type="dxa"/>
            <w:vMerge/>
          </w:tcPr>
          <w:p w14:paraId="26CB0054" w14:textId="77777777" w:rsidR="00910747" w:rsidRDefault="00910747">
            <w:pPr>
              <w:spacing w:after="1" w:line="0" w:lineRule="atLeast"/>
            </w:pPr>
          </w:p>
        </w:tc>
        <w:tc>
          <w:tcPr>
            <w:tcW w:w="2778" w:type="dxa"/>
            <w:vMerge/>
          </w:tcPr>
          <w:p w14:paraId="54D869D6" w14:textId="77777777" w:rsidR="00910747" w:rsidRDefault="00910747">
            <w:pPr>
              <w:spacing w:after="1" w:line="0" w:lineRule="atLeast"/>
            </w:pPr>
          </w:p>
        </w:tc>
        <w:tc>
          <w:tcPr>
            <w:tcW w:w="2154" w:type="dxa"/>
            <w:vMerge w:val="restart"/>
          </w:tcPr>
          <w:p w14:paraId="0D610FFC" w14:textId="77777777" w:rsidR="00910747" w:rsidRDefault="00910747">
            <w:pPr>
              <w:pStyle w:val="ConsPlusNormal"/>
            </w:pPr>
            <w:r>
              <w:t>Министерство социальной защиты населения области</w:t>
            </w:r>
          </w:p>
        </w:tc>
        <w:tc>
          <w:tcPr>
            <w:tcW w:w="2381" w:type="dxa"/>
          </w:tcPr>
          <w:p w14:paraId="5FAEF6D5" w14:textId="77777777" w:rsidR="00910747" w:rsidRDefault="00910747">
            <w:pPr>
              <w:pStyle w:val="ConsPlusNormal"/>
            </w:pPr>
            <w:r>
              <w:t>Всего</w:t>
            </w:r>
          </w:p>
        </w:tc>
        <w:tc>
          <w:tcPr>
            <w:tcW w:w="907" w:type="dxa"/>
          </w:tcPr>
          <w:p w14:paraId="564043BC" w14:textId="77777777" w:rsidR="00910747" w:rsidRDefault="00910747">
            <w:pPr>
              <w:pStyle w:val="ConsPlusNormal"/>
            </w:pPr>
          </w:p>
        </w:tc>
        <w:tc>
          <w:tcPr>
            <w:tcW w:w="907" w:type="dxa"/>
          </w:tcPr>
          <w:p w14:paraId="7A7374E3" w14:textId="77777777" w:rsidR="00910747" w:rsidRDefault="00910747">
            <w:pPr>
              <w:pStyle w:val="ConsPlusNormal"/>
            </w:pPr>
          </w:p>
        </w:tc>
        <w:tc>
          <w:tcPr>
            <w:tcW w:w="2041" w:type="dxa"/>
          </w:tcPr>
          <w:p w14:paraId="3A581064" w14:textId="77777777" w:rsidR="00910747" w:rsidRDefault="00910747">
            <w:pPr>
              <w:pStyle w:val="ConsPlusNormal"/>
            </w:pPr>
          </w:p>
        </w:tc>
        <w:tc>
          <w:tcPr>
            <w:tcW w:w="1757" w:type="dxa"/>
          </w:tcPr>
          <w:p w14:paraId="5F79A3C5" w14:textId="77777777" w:rsidR="00910747" w:rsidRDefault="00910747">
            <w:pPr>
              <w:pStyle w:val="ConsPlusNormal"/>
            </w:pPr>
            <w:r>
              <w:t>851891,179</w:t>
            </w:r>
          </w:p>
        </w:tc>
        <w:tc>
          <w:tcPr>
            <w:tcW w:w="1644" w:type="dxa"/>
          </w:tcPr>
          <w:p w14:paraId="588C956E" w14:textId="77777777" w:rsidR="00910747" w:rsidRDefault="00910747">
            <w:pPr>
              <w:pStyle w:val="ConsPlusNormal"/>
            </w:pPr>
            <w:r>
              <w:t>55000,000</w:t>
            </w:r>
          </w:p>
        </w:tc>
        <w:tc>
          <w:tcPr>
            <w:tcW w:w="1587" w:type="dxa"/>
          </w:tcPr>
          <w:p w14:paraId="244D8723" w14:textId="77777777" w:rsidR="00910747" w:rsidRDefault="00910747">
            <w:pPr>
              <w:pStyle w:val="ConsPlusNormal"/>
            </w:pPr>
            <w:r>
              <w:t>64834,100</w:t>
            </w:r>
          </w:p>
        </w:tc>
        <w:tc>
          <w:tcPr>
            <w:tcW w:w="1587" w:type="dxa"/>
          </w:tcPr>
          <w:p w14:paraId="4D460BF3" w14:textId="77777777" w:rsidR="00910747" w:rsidRDefault="00910747">
            <w:pPr>
              <w:pStyle w:val="ConsPlusNormal"/>
            </w:pPr>
            <w:r>
              <w:t>367217,667</w:t>
            </w:r>
          </w:p>
        </w:tc>
        <w:tc>
          <w:tcPr>
            <w:tcW w:w="1644" w:type="dxa"/>
          </w:tcPr>
          <w:p w14:paraId="13455900" w14:textId="77777777" w:rsidR="00910747" w:rsidRDefault="00910747">
            <w:pPr>
              <w:pStyle w:val="ConsPlusNormal"/>
            </w:pPr>
            <w:r>
              <w:t>356685,090</w:t>
            </w:r>
          </w:p>
        </w:tc>
        <w:tc>
          <w:tcPr>
            <w:tcW w:w="1644" w:type="dxa"/>
          </w:tcPr>
          <w:p w14:paraId="667401CE" w14:textId="77777777" w:rsidR="00910747" w:rsidRDefault="00910747">
            <w:pPr>
              <w:pStyle w:val="ConsPlusNormal"/>
            </w:pPr>
            <w:r>
              <w:t>8154,322</w:t>
            </w:r>
          </w:p>
        </w:tc>
        <w:tc>
          <w:tcPr>
            <w:tcW w:w="1644" w:type="dxa"/>
          </w:tcPr>
          <w:p w14:paraId="0B762D81" w14:textId="77777777" w:rsidR="00910747" w:rsidRDefault="00910747">
            <w:pPr>
              <w:pStyle w:val="ConsPlusNormal"/>
            </w:pPr>
            <w:r>
              <w:t>0,000</w:t>
            </w:r>
          </w:p>
        </w:tc>
        <w:tc>
          <w:tcPr>
            <w:tcW w:w="1587" w:type="dxa"/>
          </w:tcPr>
          <w:p w14:paraId="4FBC7665" w14:textId="77777777" w:rsidR="00910747" w:rsidRDefault="00910747">
            <w:pPr>
              <w:pStyle w:val="ConsPlusNormal"/>
            </w:pPr>
            <w:r>
              <w:t>0,000</w:t>
            </w:r>
          </w:p>
        </w:tc>
      </w:tr>
      <w:tr w:rsidR="00910747" w14:paraId="4EF58A43" w14:textId="77777777">
        <w:tc>
          <w:tcPr>
            <w:tcW w:w="1077" w:type="dxa"/>
            <w:vMerge/>
          </w:tcPr>
          <w:p w14:paraId="62CD7075" w14:textId="77777777" w:rsidR="00910747" w:rsidRDefault="00910747">
            <w:pPr>
              <w:spacing w:after="1" w:line="0" w:lineRule="atLeast"/>
            </w:pPr>
          </w:p>
        </w:tc>
        <w:tc>
          <w:tcPr>
            <w:tcW w:w="2778" w:type="dxa"/>
            <w:vMerge/>
          </w:tcPr>
          <w:p w14:paraId="7E602346" w14:textId="77777777" w:rsidR="00910747" w:rsidRDefault="00910747">
            <w:pPr>
              <w:spacing w:after="1" w:line="0" w:lineRule="atLeast"/>
            </w:pPr>
          </w:p>
        </w:tc>
        <w:tc>
          <w:tcPr>
            <w:tcW w:w="2154" w:type="dxa"/>
            <w:vMerge/>
          </w:tcPr>
          <w:p w14:paraId="49362E6A" w14:textId="77777777" w:rsidR="00910747" w:rsidRDefault="00910747">
            <w:pPr>
              <w:spacing w:after="1" w:line="0" w:lineRule="atLeast"/>
            </w:pPr>
          </w:p>
        </w:tc>
        <w:tc>
          <w:tcPr>
            <w:tcW w:w="2381" w:type="dxa"/>
          </w:tcPr>
          <w:p w14:paraId="3E9F6742" w14:textId="77777777" w:rsidR="00910747" w:rsidRDefault="00910747">
            <w:pPr>
              <w:pStyle w:val="ConsPlusNormal"/>
            </w:pPr>
            <w:r>
              <w:t>федеральный бюджет</w:t>
            </w:r>
          </w:p>
        </w:tc>
        <w:tc>
          <w:tcPr>
            <w:tcW w:w="907" w:type="dxa"/>
          </w:tcPr>
          <w:p w14:paraId="04492526" w14:textId="77777777" w:rsidR="00910747" w:rsidRDefault="00910747">
            <w:pPr>
              <w:pStyle w:val="ConsPlusNormal"/>
            </w:pPr>
          </w:p>
        </w:tc>
        <w:tc>
          <w:tcPr>
            <w:tcW w:w="907" w:type="dxa"/>
          </w:tcPr>
          <w:p w14:paraId="0522D1F0" w14:textId="77777777" w:rsidR="00910747" w:rsidRDefault="00910747">
            <w:pPr>
              <w:pStyle w:val="ConsPlusNormal"/>
            </w:pPr>
          </w:p>
        </w:tc>
        <w:tc>
          <w:tcPr>
            <w:tcW w:w="2041" w:type="dxa"/>
          </w:tcPr>
          <w:p w14:paraId="23DCA155" w14:textId="77777777" w:rsidR="00910747" w:rsidRDefault="00910747">
            <w:pPr>
              <w:pStyle w:val="ConsPlusNormal"/>
            </w:pPr>
          </w:p>
        </w:tc>
        <w:tc>
          <w:tcPr>
            <w:tcW w:w="1757" w:type="dxa"/>
          </w:tcPr>
          <w:p w14:paraId="6225F5BF" w14:textId="77777777" w:rsidR="00910747" w:rsidRDefault="00910747">
            <w:pPr>
              <w:pStyle w:val="ConsPlusNormal"/>
            </w:pPr>
            <w:r>
              <w:t>0,000</w:t>
            </w:r>
          </w:p>
        </w:tc>
        <w:tc>
          <w:tcPr>
            <w:tcW w:w="1644" w:type="dxa"/>
          </w:tcPr>
          <w:p w14:paraId="65517F3E" w14:textId="77777777" w:rsidR="00910747" w:rsidRDefault="00910747">
            <w:pPr>
              <w:pStyle w:val="ConsPlusNormal"/>
            </w:pPr>
            <w:r>
              <w:t>0,000</w:t>
            </w:r>
          </w:p>
        </w:tc>
        <w:tc>
          <w:tcPr>
            <w:tcW w:w="1587" w:type="dxa"/>
          </w:tcPr>
          <w:p w14:paraId="028B6C15" w14:textId="77777777" w:rsidR="00910747" w:rsidRDefault="00910747">
            <w:pPr>
              <w:pStyle w:val="ConsPlusNormal"/>
            </w:pPr>
            <w:r>
              <w:t>0,000</w:t>
            </w:r>
          </w:p>
        </w:tc>
        <w:tc>
          <w:tcPr>
            <w:tcW w:w="1587" w:type="dxa"/>
          </w:tcPr>
          <w:p w14:paraId="39BE0D17" w14:textId="77777777" w:rsidR="00910747" w:rsidRDefault="00910747">
            <w:pPr>
              <w:pStyle w:val="ConsPlusNormal"/>
            </w:pPr>
            <w:r>
              <w:t>0,000</w:t>
            </w:r>
          </w:p>
        </w:tc>
        <w:tc>
          <w:tcPr>
            <w:tcW w:w="1644" w:type="dxa"/>
          </w:tcPr>
          <w:p w14:paraId="4B08EC52" w14:textId="77777777" w:rsidR="00910747" w:rsidRDefault="00910747">
            <w:pPr>
              <w:pStyle w:val="ConsPlusNormal"/>
            </w:pPr>
            <w:r>
              <w:t>0,000</w:t>
            </w:r>
          </w:p>
        </w:tc>
        <w:tc>
          <w:tcPr>
            <w:tcW w:w="1644" w:type="dxa"/>
          </w:tcPr>
          <w:p w14:paraId="305EE2C7" w14:textId="77777777" w:rsidR="00910747" w:rsidRDefault="00910747">
            <w:pPr>
              <w:pStyle w:val="ConsPlusNormal"/>
            </w:pPr>
            <w:r>
              <w:t>0,000</w:t>
            </w:r>
          </w:p>
        </w:tc>
        <w:tc>
          <w:tcPr>
            <w:tcW w:w="1644" w:type="dxa"/>
          </w:tcPr>
          <w:p w14:paraId="432EAFBB" w14:textId="77777777" w:rsidR="00910747" w:rsidRDefault="00910747">
            <w:pPr>
              <w:pStyle w:val="ConsPlusNormal"/>
            </w:pPr>
            <w:r>
              <w:t>0,000</w:t>
            </w:r>
          </w:p>
        </w:tc>
        <w:tc>
          <w:tcPr>
            <w:tcW w:w="1587" w:type="dxa"/>
          </w:tcPr>
          <w:p w14:paraId="71185EB0" w14:textId="77777777" w:rsidR="00910747" w:rsidRDefault="00910747">
            <w:pPr>
              <w:pStyle w:val="ConsPlusNormal"/>
            </w:pPr>
            <w:r>
              <w:t>0,000</w:t>
            </w:r>
          </w:p>
        </w:tc>
      </w:tr>
      <w:tr w:rsidR="00910747" w14:paraId="7C038AB3" w14:textId="77777777">
        <w:tc>
          <w:tcPr>
            <w:tcW w:w="1077" w:type="dxa"/>
            <w:vMerge/>
          </w:tcPr>
          <w:p w14:paraId="3CC5FDCA" w14:textId="77777777" w:rsidR="00910747" w:rsidRDefault="00910747">
            <w:pPr>
              <w:spacing w:after="1" w:line="0" w:lineRule="atLeast"/>
            </w:pPr>
          </w:p>
        </w:tc>
        <w:tc>
          <w:tcPr>
            <w:tcW w:w="2778" w:type="dxa"/>
            <w:vMerge/>
          </w:tcPr>
          <w:p w14:paraId="12A5F2DF" w14:textId="77777777" w:rsidR="00910747" w:rsidRDefault="00910747">
            <w:pPr>
              <w:spacing w:after="1" w:line="0" w:lineRule="atLeast"/>
            </w:pPr>
          </w:p>
        </w:tc>
        <w:tc>
          <w:tcPr>
            <w:tcW w:w="2154" w:type="dxa"/>
            <w:vMerge/>
          </w:tcPr>
          <w:p w14:paraId="0363093E" w14:textId="77777777" w:rsidR="00910747" w:rsidRDefault="00910747">
            <w:pPr>
              <w:spacing w:after="1" w:line="0" w:lineRule="atLeast"/>
            </w:pPr>
          </w:p>
        </w:tc>
        <w:tc>
          <w:tcPr>
            <w:tcW w:w="2381" w:type="dxa"/>
          </w:tcPr>
          <w:p w14:paraId="096633CB" w14:textId="77777777" w:rsidR="00910747" w:rsidRDefault="00910747">
            <w:pPr>
              <w:pStyle w:val="ConsPlusNormal"/>
            </w:pPr>
            <w:r>
              <w:t>областной бюджет</w:t>
            </w:r>
          </w:p>
        </w:tc>
        <w:tc>
          <w:tcPr>
            <w:tcW w:w="907" w:type="dxa"/>
          </w:tcPr>
          <w:p w14:paraId="30DDA2ED" w14:textId="77777777" w:rsidR="00910747" w:rsidRDefault="00910747">
            <w:pPr>
              <w:pStyle w:val="ConsPlusNormal"/>
            </w:pPr>
          </w:p>
        </w:tc>
        <w:tc>
          <w:tcPr>
            <w:tcW w:w="907" w:type="dxa"/>
          </w:tcPr>
          <w:p w14:paraId="41C03012" w14:textId="77777777" w:rsidR="00910747" w:rsidRDefault="00910747">
            <w:pPr>
              <w:pStyle w:val="ConsPlusNormal"/>
            </w:pPr>
          </w:p>
        </w:tc>
        <w:tc>
          <w:tcPr>
            <w:tcW w:w="2041" w:type="dxa"/>
          </w:tcPr>
          <w:p w14:paraId="0500F171" w14:textId="77777777" w:rsidR="00910747" w:rsidRDefault="00910747">
            <w:pPr>
              <w:pStyle w:val="ConsPlusNormal"/>
            </w:pPr>
          </w:p>
        </w:tc>
        <w:tc>
          <w:tcPr>
            <w:tcW w:w="1757" w:type="dxa"/>
          </w:tcPr>
          <w:p w14:paraId="103B39CC" w14:textId="77777777" w:rsidR="00910747" w:rsidRDefault="00910747">
            <w:pPr>
              <w:pStyle w:val="ConsPlusNormal"/>
            </w:pPr>
            <w:r>
              <w:t>851891,179</w:t>
            </w:r>
          </w:p>
        </w:tc>
        <w:tc>
          <w:tcPr>
            <w:tcW w:w="1644" w:type="dxa"/>
          </w:tcPr>
          <w:p w14:paraId="4B24EDFF" w14:textId="77777777" w:rsidR="00910747" w:rsidRDefault="00910747">
            <w:pPr>
              <w:pStyle w:val="ConsPlusNormal"/>
            </w:pPr>
            <w:r>
              <w:t>55000,000</w:t>
            </w:r>
          </w:p>
        </w:tc>
        <w:tc>
          <w:tcPr>
            <w:tcW w:w="1587" w:type="dxa"/>
          </w:tcPr>
          <w:p w14:paraId="62CB33E4" w14:textId="77777777" w:rsidR="00910747" w:rsidRDefault="00910747">
            <w:pPr>
              <w:pStyle w:val="ConsPlusNormal"/>
            </w:pPr>
            <w:r>
              <w:t>64834,100</w:t>
            </w:r>
          </w:p>
        </w:tc>
        <w:tc>
          <w:tcPr>
            <w:tcW w:w="1587" w:type="dxa"/>
          </w:tcPr>
          <w:p w14:paraId="28928D05" w14:textId="77777777" w:rsidR="00910747" w:rsidRDefault="00910747">
            <w:pPr>
              <w:pStyle w:val="ConsPlusNormal"/>
            </w:pPr>
            <w:r>
              <w:t>367217,667</w:t>
            </w:r>
          </w:p>
        </w:tc>
        <w:tc>
          <w:tcPr>
            <w:tcW w:w="1644" w:type="dxa"/>
          </w:tcPr>
          <w:p w14:paraId="1938AE78" w14:textId="77777777" w:rsidR="00910747" w:rsidRDefault="00910747">
            <w:pPr>
              <w:pStyle w:val="ConsPlusNormal"/>
            </w:pPr>
            <w:r>
              <w:t>356685,090</w:t>
            </w:r>
          </w:p>
        </w:tc>
        <w:tc>
          <w:tcPr>
            <w:tcW w:w="1644" w:type="dxa"/>
          </w:tcPr>
          <w:p w14:paraId="2E89E72B" w14:textId="77777777" w:rsidR="00910747" w:rsidRDefault="00910747">
            <w:pPr>
              <w:pStyle w:val="ConsPlusNormal"/>
            </w:pPr>
            <w:r>
              <w:t>8154,322</w:t>
            </w:r>
          </w:p>
        </w:tc>
        <w:tc>
          <w:tcPr>
            <w:tcW w:w="1644" w:type="dxa"/>
          </w:tcPr>
          <w:p w14:paraId="7B763196" w14:textId="77777777" w:rsidR="00910747" w:rsidRDefault="00910747">
            <w:pPr>
              <w:pStyle w:val="ConsPlusNormal"/>
            </w:pPr>
            <w:r>
              <w:t>0,000</w:t>
            </w:r>
          </w:p>
        </w:tc>
        <w:tc>
          <w:tcPr>
            <w:tcW w:w="1587" w:type="dxa"/>
          </w:tcPr>
          <w:p w14:paraId="005946F3" w14:textId="77777777" w:rsidR="00910747" w:rsidRDefault="00910747">
            <w:pPr>
              <w:pStyle w:val="ConsPlusNormal"/>
            </w:pPr>
            <w:r>
              <w:t>0,000</w:t>
            </w:r>
          </w:p>
        </w:tc>
      </w:tr>
      <w:tr w:rsidR="00910747" w14:paraId="523F71A4" w14:textId="77777777">
        <w:tc>
          <w:tcPr>
            <w:tcW w:w="1077" w:type="dxa"/>
            <w:vMerge/>
          </w:tcPr>
          <w:p w14:paraId="2EECFE99" w14:textId="77777777" w:rsidR="00910747" w:rsidRDefault="00910747">
            <w:pPr>
              <w:spacing w:after="1" w:line="0" w:lineRule="atLeast"/>
            </w:pPr>
          </w:p>
        </w:tc>
        <w:tc>
          <w:tcPr>
            <w:tcW w:w="2778" w:type="dxa"/>
            <w:vMerge/>
          </w:tcPr>
          <w:p w14:paraId="54F00853" w14:textId="77777777" w:rsidR="00910747" w:rsidRDefault="00910747">
            <w:pPr>
              <w:spacing w:after="1" w:line="0" w:lineRule="atLeast"/>
            </w:pPr>
          </w:p>
        </w:tc>
        <w:tc>
          <w:tcPr>
            <w:tcW w:w="2154" w:type="dxa"/>
            <w:vMerge/>
          </w:tcPr>
          <w:p w14:paraId="177C42B4" w14:textId="77777777" w:rsidR="00910747" w:rsidRDefault="00910747">
            <w:pPr>
              <w:spacing w:after="1" w:line="0" w:lineRule="atLeast"/>
            </w:pPr>
          </w:p>
        </w:tc>
        <w:tc>
          <w:tcPr>
            <w:tcW w:w="2381" w:type="dxa"/>
          </w:tcPr>
          <w:p w14:paraId="1517B21C" w14:textId="77777777" w:rsidR="00910747" w:rsidRDefault="00910747">
            <w:pPr>
              <w:pStyle w:val="ConsPlusNormal"/>
            </w:pPr>
            <w:r>
              <w:t>консолидированные бюджеты муниципальных образований</w:t>
            </w:r>
          </w:p>
        </w:tc>
        <w:tc>
          <w:tcPr>
            <w:tcW w:w="907" w:type="dxa"/>
          </w:tcPr>
          <w:p w14:paraId="491890EC" w14:textId="77777777" w:rsidR="00910747" w:rsidRDefault="00910747">
            <w:pPr>
              <w:pStyle w:val="ConsPlusNormal"/>
            </w:pPr>
          </w:p>
        </w:tc>
        <w:tc>
          <w:tcPr>
            <w:tcW w:w="907" w:type="dxa"/>
          </w:tcPr>
          <w:p w14:paraId="4E7C82C7" w14:textId="77777777" w:rsidR="00910747" w:rsidRDefault="00910747">
            <w:pPr>
              <w:pStyle w:val="ConsPlusNormal"/>
            </w:pPr>
          </w:p>
        </w:tc>
        <w:tc>
          <w:tcPr>
            <w:tcW w:w="2041" w:type="dxa"/>
          </w:tcPr>
          <w:p w14:paraId="19B1EC5B" w14:textId="77777777" w:rsidR="00910747" w:rsidRDefault="00910747">
            <w:pPr>
              <w:pStyle w:val="ConsPlusNormal"/>
            </w:pPr>
          </w:p>
        </w:tc>
        <w:tc>
          <w:tcPr>
            <w:tcW w:w="1757" w:type="dxa"/>
          </w:tcPr>
          <w:p w14:paraId="59C50D4A" w14:textId="77777777" w:rsidR="00910747" w:rsidRDefault="00910747">
            <w:pPr>
              <w:pStyle w:val="ConsPlusNormal"/>
            </w:pPr>
            <w:r>
              <w:t>0,000</w:t>
            </w:r>
          </w:p>
        </w:tc>
        <w:tc>
          <w:tcPr>
            <w:tcW w:w="1644" w:type="dxa"/>
          </w:tcPr>
          <w:p w14:paraId="779BAC7E" w14:textId="77777777" w:rsidR="00910747" w:rsidRDefault="00910747">
            <w:pPr>
              <w:pStyle w:val="ConsPlusNormal"/>
            </w:pPr>
            <w:r>
              <w:t>0,000</w:t>
            </w:r>
          </w:p>
        </w:tc>
        <w:tc>
          <w:tcPr>
            <w:tcW w:w="1587" w:type="dxa"/>
          </w:tcPr>
          <w:p w14:paraId="2A354B18" w14:textId="77777777" w:rsidR="00910747" w:rsidRDefault="00910747">
            <w:pPr>
              <w:pStyle w:val="ConsPlusNormal"/>
            </w:pPr>
            <w:r>
              <w:t>0,000</w:t>
            </w:r>
          </w:p>
        </w:tc>
        <w:tc>
          <w:tcPr>
            <w:tcW w:w="1587" w:type="dxa"/>
          </w:tcPr>
          <w:p w14:paraId="598EB228" w14:textId="77777777" w:rsidR="00910747" w:rsidRDefault="00910747">
            <w:pPr>
              <w:pStyle w:val="ConsPlusNormal"/>
            </w:pPr>
            <w:r>
              <w:t>0,000</w:t>
            </w:r>
          </w:p>
        </w:tc>
        <w:tc>
          <w:tcPr>
            <w:tcW w:w="1644" w:type="dxa"/>
          </w:tcPr>
          <w:p w14:paraId="52558B96" w14:textId="77777777" w:rsidR="00910747" w:rsidRDefault="00910747">
            <w:pPr>
              <w:pStyle w:val="ConsPlusNormal"/>
            </w:pPr>
            <w:r>
              <w:t>0,000</w:t>
            </w:r>
          </w:p>
        </w:tc>
        <w:tc>
          <w:tcPr>
            <w:tcW w:w="1644" w:type="dxa"/>
          </w:tcPr>
          <w:p w14:paraId="36D8D847" w14:textId="77777777" w:rsidR="00910747" w:rsidRDefault="00910747">
            <w:pPr>
              <w:pStyle w:val="ConsPlusNormal"/>
            </w:pPr>
            <w:r>
              <w:t>0,000</w:t>
            </w:r>
          </w:p>
        </w:tc>
        <w:tc>
          <w:tcPr>
            <w:tcW w:w="1644" w:type="dxa"/>
          </w:tcPr>
          <w:p w14:paraId="37EDED04" w14:textId="77777777" w:rsidR="00910747" w:rsidRDefault="00910747">
            <w:pPr>
              <w:pStyle w:val="ConsPlusNormal"/>
            </w:pPr>
            <w:r>
              <w:t>0,000</w:t>
            </w:r>
          </w:p>
        </w:tc>
        <w:tc>
          <w:tcPr>
            <w:tcW w:w="1587" w:type="dxa"/>
          </w:tcPr>
          <w:p w14:paraId="3DAA8865" w14:textId="77777777" w:rsidR="00910747" w:rsidRDefault="00910747">
            <w:pPr>
              <w:pStyle w:val="ConsPlusNormal"/>
            </w:pPr>
            <w:r>
              <w:t>0,000</w:t>
            </w:r>
          </w:p>
        </w:tc>
      </w:tr>
      <w:tr w:rsidR="00910747" w14:paraId="79BC3D26" w14:textId="77777777">
        <w:tc>
          <w:tcPr>
            <w:tcW w:w="1077" w:type="dxa"/>
            <w:vMerge/>
          </w:tcPr>
          <w:p w14:paraId="66F79072" w14:textId="77777777" w:rsidR="00910747" w:rsidRDefault="00910747">
            <w:pPr>
              <w:spacing w:after="1" w:line="0" w:lineRule="atLeast"/>
            </w:pPr>
          </w:p>
        </w:tc>
        <w:tc>
          <w:tcPr>
            <w:tcW w:w="2778" w:type="dxa"/>
            <w:vMerge/>
          </w:tcPr>
          <w:p w14:paraId="426D4685" w14:textId="77777777" w:rsidR="00910747" w:rsidRDefault="00910747">
            <w:pPr>
              <w:spacing w:after="1" w:line="0" w:lineRule="atLeast"/>
            </w:pPr>
          </w:p>
        </w:tc>
        <w:tc>
          <w:tcPr>
            <w:tcW w:w="2154" w:type="dxa"/>
            <w:vMerge/>
          </w:tcPr>
          <w:p w14:paraId="753745BD" w14:textId="77777777" w:rsidR="00910747" w:rsidRDefault="00910747">
            <w:pPr>
              <w:spacing w:after="1" w:line="0" w:lineRule="atLeast"/>
            </w:pPr>
          </w:p>
        </w:tc>
        <w:tc>
          <w:tcPr>
            <w:tcW w:w="2381" w:type="dxa"/>
          </w:tcPr>
          <w:p w14:paraId="647B534D" w14:textId="77777777" w:rsidR="00910747" w:rsidRDefault="00910747">
            <w:pPr>
              <w:pStyle w:val="ConsPlusNormal"/>
            </w:pPr>
            <w:r>
              <w:t xml:space="preserve">территориальные </w:t>
            </w:r>
            <w:r>
              <w:lastRenderedPageBreak/>
              <w:t>внебюджетные фонды</w:t>
            </w:r>
          </w:p>
        </w:tc>
        <w:tc>
          <w:tcPr>
            <w:tcW w:w="907" w:type="dxa"/>
          </w:tcPr>
          <w:p w14:paraId="6A37A3B0" w14:textId="77777777" w:rsidR="00910747" w:rsidRDefault="00910747">
            <w:pPr>
              <w:pStyle w:val="ConsPlusNormal"/>
            </w:pPr>
          </w:p>
        </w:tc>
        <w:tc>
          <w:tcPr>
            <w:tcW w:w="907" w:type="dxa"/>
          </w:tcPr>
          <w:p w14:paraId="738F744C" w14:textId="77777777" w:rsidR="00910747" w:rsidRDefault="00910747">
            <w:pPr>
              <w:pStyle w:val="ConsPlusNormal"/>
            </w:pPr>
          </w:p>
        </w:tc>
        <w:tc>
          <w:tcPr>
            <w:tcW w:w="2041" w:type="dxa"/>
          </w:tcPr>
          <w:p w14:paraId="616D6DE3" w14:textId="77777777" w:rsidR="00910747" w:rsidRDefault="00910747">
            <w:pPr>
              <w:pStyle w:val="ConsPlusNormal"/>
            </w:pPr>
          </w:p>
        </w:tc>
        <w:tc>
          <w:tcPr>
            <w:tcW w:w="1757" w:type="dxa"/>
          </w:tcPr>
          <w:p w14:paraId="3E1D750E" w14:textId="77777777" w:rsidR="00910747" w:rsidRDefault="00910747">
            <w:pPr>
              <w:pStyle w:val="ConsPlusNormal"/>
            </w:pPr>
            <w:r>
              <w:t>0,000</w:t>
            </w:r>
          </w:p>
        </w:tc>
        <w:tc>
          <w:tcPr>
            <w:tcW w:w="1644" w:type="dxa"/>
          </w:tcPr>
          <w:p w14:paraId="0B2080E4" w14:textId="77777777" w:rsidR="00910747" w:rsidRDefault="00910747">
            <w:pPr>
              <w:pStyle w:val="ConsPlusNormal"/>
            </w:pPr>
            <w:r>
              <w:t>0,000</w:t>
            </w:r>
          </w:p>
        </w:tc>
        <w:tc>
          <w:tcPr>
            <w:tcW w:w="1587" w:type="dxa"/>
          </w:tcPr>
          <w:p w14:paraId="78FD6665" w14:textId="77777777" w:rsidR="00910747" w:rsidRDefault="00910747">
            <w:pPr>
              <w:pStyle w:val="ConsPlusNormal"/>
            </w:pPr>
            <w:r>
              <w:t>0,000</w:t>
            </w:r>
          </w:p>
        </w:tc>
        <w:tc>
          <w:tcPr>
            <w:tcW w:w="1587" w:type="dxa"/>
          </w:tcPr>
          <w:p w14:paraId="2C4E1A0B" w14:textId="77777777" w:rsidR="00910747" w:rsidRDefault="00910747">
            <w:pPr>
              <w:pStyle w:val="ConsPlusNormal"/>
            </w:pPr>
            <w:r>
              <w:t>0,000</w:t>
            </w:r>
          </w:p>
        </w:tc>
        <w:tc>
          <w:tcPr>
            <w:tcW w:w="1644" w:type="dxa"/>
          </w:tcPr>
          <w:p w14:paraId="4B49DA75" w14:textId="77777777" w:rsidR="00910747" w:rsidRDefault="00910747">
            <w:pPr>
              <w:pStyle w:val="ConsPlusNormal"/>
            </w:pPr>
            <w:r>
              <w:t>0,000</w:t>
            </w:r>
          </w:p>
        </w:tc>
        <w:tc>
          <w:tcPr>
            <w:tcW w:w="1644" w:type="dxa"/>
          </w:tcPr>
          <w:p w14:paraId="6B4E98C3" w14:textId="77777777" w:rsidR="00910747" w:rsidRDefault="00910747">
            <w:pPr>
              <w:pStyle w:val="ConsPlusNormal"/>
            </w:pPr>
            <w:r>
              <w:t>0,000</w:t>
            </w:r>
          </w:p>
        </w:tc>
        <w:tc>
          <w:tcPr>
            <w:tcW w:w="1644" w:type="dxa"/>
          </w:tcPr>
          <w:p w14:paraId="41475E03" w14:textId="77777777" w:rsidR="00910747" w:rsidRDefault="00910747">
            <w:pPr>
              <w:pStyle w:val="ConsPlusNormal"/>
            </w:pPr>
            <w:r>
              <w:t>0,000</w:t>
            </w:r>
          </w:p>
        </w:tc>
        <w:tc>
          <w:tcPr>
            <w:tcW w:w="1587" w:type="dxa"/>
          </w:tcPr>
          <w:p w14:paraId="69EE6597" w14:textId="77777777" w:rsidR="00910747" w:rsidRDefault="00910747">
            <w:pPr>
              <w:pStyle w:val="ConsPlusNormal"/>
            </w:pPr>
            <w:r>
              <w:t>0,000</w:t>
            </w:r>
          </w:p>
        </w:tc>
      </w:tr>
      <w:tr w:rsidR="00910747" w14:paraId="589835B8" w14:textId="77777777">
        <w:tc>
          <w:tcPr>
            <w:tcW w:w="1077" w:type="dxa"/>
            <w:vMerge/>
          </w:tcPr>
          <w:p w14:paraId="4582DF34" w14:textId="77777777" w:rsidR="00910747" w:rsidRDefault="00910747">
            <w:pPr>
              <w:spacing w:after="1" w:line="0" w:lineRule="atLeast"/>
            </w:pPr>
          </w:p>
        </w:tc>
        <w:tc>
          <w:tcPr>
            <w:tcW w:w="2778" w:type="dxa"/>
            <w:vMerge/>
          </w:tcPr>
          <w:p w14:paraId="48B9A63B" w14:textId="77777777" w:rsidR="00910747" w:rsidRDefault="00910747">
            <w:pPr>
              <w:spacing w:after="1" w:line="0" w:lineRule="atLeast"/>
            </w:pPr>
          </w:p>
        </w:tc>
        <w:tc>
          <w:tcPr>
            <w:tcW w:w="2154" w:type="dxa"/>
            <w:vMerge/>
          </w:tcPr>
          <w:p w14:paraId="152B0532" w14:textId="77777777" w:rsidR="00910747" w:rsidRDefault="00910747">
            <w:pPr>
              <w:spacing w:after="1" w:line="0" w:lineRule="atLeast"/>
            </w:pPr>
          </w:p>
        </w:tc>
        <w:tc>
          <w:tcPr>
            <w:tcW w:w="2381" w:type="dxa"/>
          </w:tcPr>
          <w:p w14:paraId="2E7307E3" w14:textId="77777777" w:rsidR="00910747" w:rsidRDefault="00910747">
            <w:pPr>
              <w:pStyle w:val="ConsPlusNormal"/>
            </w:pPr>
            <w:r>
              <w:t>юридические лица</w:t>
            </w:r>
          </w:p>
        </w:tc>
        <w:tc>
          <w:tcPr>
            <w:tcW w:w="907" w:type="dxa"/>
          </w:tcPr>
          <w:p w14:paraId="0E025633" w14:textId="77777777" w:rsidR="00910747" w:rsidRDefault="00910747">
            <w:pPr>
              <w:pStyle w:val="ConsPlusNormal"/>
            </w:pPr>
          </w:p>
        </w:tc>
        <w:tc>
          <w:tcPr>
            <w:tcW w:w="907" w:type="dxa"/>
          </w:tcPr>
          <w:p w14:paraId="0AB1A7FD" w14:textId="77777777" w:rsidR="00910747" w:rsidRDefault="00910747">
            <w:pPr>
              <w:pStyle w:val="ConsPlusNormal"/>
            </w:pPr>
          </w:p>
        </w:tc>
        <w:tc>
          <w:tcPr>
            <w:tcW w:w="2041" w:type="dxa"/>
          </w:tcPr>
          <w:p w14:paraId="5C8656FF" w14:textId="77777777" w:rsidR="00910747" w:rsidRDefault="00910747">
            <w:pPr>
              <w:pStyle w:val="ConsPlusNormal"/>
            </w:pPr>
          </w:p>
        </w:tc>
        <w:tc>
          <w:tcPr>
            <w:tcW w:w="1757" w:type="dxa"/>
          </w:tcPr>
          <w:p w14:paraId="28C4566B" w14:textId="77777777" w:rsidR="00910747" w:rsidRDefault="00910747">
            <w:pPr>
              <w:pStyle w:val="ConsPlusNormal"/>
            </w:pPr>
            <w:r>
              <w:t>0,000</w:t>
            </w:r>
          </w:p>
        </w:tc>
        <w:tc>
          <w:tcPr>
            <w:tcW w:w="1644" w:type="dxa"/>
          </w:tcPr>
          <w:p w14:paraId="0F342249" w14:textId="77777777" w:rsidR="00910747" w:rsidRDefault="00910747">
            <w:pPr>
              <w:pStyle w:val="ConsPlusNormal"/>
            </w:pPr>
            <w:r>
              <w:t>0,000</w:t>
            </w:r>
          </w:p>
        </w:tc>
        <w:tc>
          <w:tcPr>
            <w:tcW w:w="1587" w:type="dxa"/>
          </w:tcPr>
          <w:p w14:paraId="5E141512" w14:textId="77777777" w:rsidR="00910747" w:rsidRDefault="00910747">
            <w:pPr>
              <w:pStyle w:val="ConsPlusNormal"/>
            </w:pPr>
            <w:r>
              <w:t>0,000</w:t>
            </w:r>
          </w:p>
        </w:tc>
        <w:tc>
          <w:tcPr>
            <w:tcW w:w="1587" w:type="dxa"/>
          </w:tcPr>
          <w:p w14:paraId="4379497A" w14:textId="77777777" w:rsidR="00910747" w:rsidRDefault="00910747">
            <w:pPr>
              <w:pStyle w:val="ConsPlusNormal"/>
            </w:pPr>
            <w:r>
              <w:t>0,000</w:t>
            </w:r>
          </w:p>
        </w:tc>
        <w:tc>
          <w:tcPr>
            <w:tcW w:w="1644" w:type="dxa"/>
          </w:tcPr>
          <w:p w14:paraId="1F04A36A" w14:textId="77777777" w:rsidR="00910747" w:rsidRDefault="00910747">
            <w:pPr>
              <w:pStyle w:val="ConsPlusNormal"/>
            </w:pPr>
            <w:r>
              <w:t>0,000</w:t>
            </w:r>
          </w:p>
        </w:tc>
        <w:tc>
          <w:tcPr>
            <w:tcW w:w="1644" w:type="dxa"/>
          </w:tcPr>
          <w:p w14:paraId="0FFDE809" w14:textId="77777777" w:rsidR="00910747" w:rsidRDefault="00910747">
            <w:pPr>
              <w:pStyle w:val="ConsPlusNormal"/>
            </w:pPr>
            <w:r>
              <w:t>0,000</w:t>
            </w:r>
          </w:p>
        </w:tc>
        <w:tc>
          <w:tcPr>
            <w:tcW w:w="1644" w:type="dxa"/>
          </w:tcPr>
          <w:p w14:paraId="1ABB6289" w14:textId="77777777" w:rsidR="00910747" w:rsidRDefault="00910747">
            <w:pPr>
              <w:pStyle w:val="ConsPlusNormal"/>
            </w:pPr>
            <w:r>
              <w:t>0,000</w:t>
            </w:r>
          </w:p>
        </w:tc>
        <w:tc>
          <w:tcPr>
            <w:tcW w:w="1587" w:type="dxa"/>
          </w:tcPr>
          <w:p w14:paraId="21BFDD44" w14:textId="77777777" w:rsidR="00910747" w:rsidRDefault="00910747">
            <w:pPr>
              <w:pStyle w:val="ConsPlusNormal"/>
            </w:pPr>
            <w:r>
              <w:t>0,000</w:t>
            </w:r>
          </w:p>
        </w:tc>
      </w:tr>
      <w:tr w:rsidR="00910747" w14:paraId="0302A746" w14:textId="77777777">
        <w:tc>
          <w:tcPr>
            <w:tcW w:w="1077" w:type="dxa"/>
            <w:vMerge/>
          </w:tcPr>
          <w:p w14:paraId="6251C0A3" w14:textId="77777777" w:rsidR="00910747" w:rsidRDefault="00910747">
            <w:pPr>
              <w:spacing w:after="1" w:line="0" w:lineRule="atLeast"/>
            </w:pPr>
          </w:p>
        </w:tc>
        <w:tc>
          <w:tcPr>
            <w:tcW w:w="2778" w:type="dxa"/>
            <w:vMerge/>
          </w:tcPr>
          <w:p w14:paraId="75582386" w14:textId="77777777" w:rsidR="00910747" w:rsidRDefault="00910747">
            <w:pPr>
              <w:spacing w:after="1" w:line="0" w:lineRule="atLeast"/>
            </w:pPr>
          </w:p>
        </w:tc>
        <w:tc>
          <w:tcPr>
            <w:tcW w:w="2154" w:type="dxa"/>
            <w:vMerge w:val="restart"/>
          </w:tcPr>
          <w:p w14:paraId="5157C49D" w14:textId="77777777" w:rsidR="00910747" w:rsidRDefault="00910747">
            <w:pPr>
              <w:pStyle w:val="ConsPlusNormal"/>
            </w:pPr>
            <w:r>
              <w:t>Министерство имущественных отношений области</w:t>
            </w:r>
          </w:p>
        </w:tc>
        <w:tc>
          <w:tcPr>
            <w:tcW w:w="2381" w:type="dxa"/>
          </w:tcPr>
          <w:p w14:paraId="2F1E9B78" w14:textId="77777777" w:rsidR="00910747" w:rsidRDefault="00910747">
            <w:pPr>
              <w:pStyle w:val="ConsPlusNormal"/>
            </w:pPr>
            <w:r>
              <w:t>Всего</w:t>
            </w:r>
          </w:p>
        </w:tc>
        <w:tc>
          <w:tcPr>
            <w:tcW w:w="907" w:type="dxa"/>
          </w:tcPr>
          <w:p w14:paraId="443F1BAB" w14:textId="77777777" w:rsidR="00910747" w:rsidRDefault="00910747">
            <w:pPr>
              <w:pStyle w:val="ConsPlusNormal"/>
            </w:pPr>
          </w:p>
        </w:tc>
        <w:tc>
          <w:tcPr>
            <w:tcW w:w="907" w:type="dxa"/>
          </w:tcPr>
          <w:p w14:paraId="44153721" w14:textId="77777777" w:rsidR="00910747" w:rsidRDefault="00910747">
            <w:pPr>
              <w:pStyle w:val="ConsPlusNormal"/>
            </w:pPr>
          </w:p>
        </w:tc>
        <w:tc>
          <w:tcPr>
            <w:tcW w:w="2041" w:type="dxa"/>
          </w:tcPr>
          <w:p w14:paraId="7CF0B5D1" w14:textId="77777777" w:rsidR="00910747" w:rsidRDefault="00910747">
            <w:pPr>
              <w:pStyle w:val="ConsPlusNormal"/>
            </w:pPr>
          </w:p>
        </w:tc>
        <w:tc>
          <w:tcPr>
            <w:tcW w:w="1757" w:type="dxa"/>
          </w:tcPr>
          <w:p w14:paraId="397C020C" w14:textId="77777777" w:rsidR="00910747" w:rsidRDefault="00910747">
            <w:pPr>
              <w:pStyle w:val="ConsPlusNormal"/>
            </w:pPr>
            <w:r>
              <w:t>120000,000</w:t>
            </w:r>
          </w:p>
        </w:tc>
        <w:tc>
          <w:tcPr>
            <w:tcW w:w="1644" w:type="dxa"/>
          </w:tcPr>
          <w:p w14:paraId="65674838" w14:textId="77777777" w:rsidR="00910747" w:rsidRDefault="00910747">
            <w:pPr>
              <w:pStyle w:val="ConsPlusNormal"/>
            </w:pPr>
            <w:r>
              <w:t>60000,000</w:t>
            </w:r>
          </w:p>
        </w:tc>
        <w:tc>
          <w:tcPr>
            <w:tcW w:w="1587" w:type="dxa"/>
          </w:tcPr>
          <w:p w14:paraId="464A7F95" w14:textId="77777777" w:rsidR="00910747" w:rsidRDefault="00910747">
            <w:pPr>
              <w:pStyle w:val="ConsPlusNormal"/>
            </w:pPr>
            <w:r>
              <w:t>40000,000</w:t>
            </w:r>
          </w:p>
        </w:tc>
        <w:tc>
          <w:tcPr>
            <w:tcW w:w="1587" w:type="dxa"/>
          </w:tcPr>
          <w:p w14:paraId="330D5EE8" w14:textId="77777777" w:rsidR="00910747" w:rsidRDefault="00910747">
            <w:pPr>
              <w:pStyle w:val="ConsPlusNormal"/>
            </w:pPr>
            <w:r>
              <w:t>20000,000</w:t>
            </w:r>
          </w:p>
        </w:tc>
        <w:tc>
          <w:tcPr>
            <w:tcW w:w="1644" w:type="dxa"/>
          </w:tcPr>
          <w:p w14:paraId="22FEB3B7" w14:textId="77777777" w:rsidR="00910747" w:rsidRDefault="00910747">
            <w:pPr>
              <w:pStyle w:val="ConsPlusNormal"/>
            </w:pPr>
            <w:r>
              <w:t>0,000</w:t>
            </w:r>
          </w:p>
        </w:tc>
        <w:tc>
          <w:tcPr>
            <w:tcW w:w="1644" w:type="dxa"/>
          </w:tcPr>
          <w:p w14:paraId="20412742" w14:textId="77777777" w:rsidR="00910747" w:rsidRDefault="00910747">
            <w:pPr>
              <w:pStyle w:val="ConsPlusNormal"/>
            </w:pPr>
            <w:r>
              <w:t>0,000</w:t>
            </w:r>
          </w:p>
        </w:tc>
        <w:tc>
          <w:tcPr>
            <w:tcW w:w="1644" w:type="dxa"/>
          </w:tcPr>
          <w:p w14:paraId="7E8BD628" w14:textId="77777777" w:rsidR="00910747" w:rsidRDefault="00910747">
            <w:pPr>
              <w:pStyle w:val="ConsPlusNormal"/>
            </w:pPr>
            <w:r>
              <w:t>0,000</w:t>
            </w:r>
          </w:p>
        </w:tc>
        <w:tc>
          <w:tcPr>
            <w:tcW w:w="1587" w:type="dxa"/>
          </w:tcPr>
          <w:p w14:paraId="55A3ABCC" w14:textId="77777777" w:rsidR="00910747" w:rsidRDefault="00910747">
            <w:pPr>
              <w:pStyle w:val="ConsPlusNormal"/>
            </w:pPr>
            <w:r>
              <w:t>0,000</w:t>
            </w:r>
          </w:p>
        </w:tc>
      </w:tr>
      <w:tr w:rsidR="00910747" w14:paraId="3C450864" w14:textId="77777777">
        <w:tc>
          <w:tcPr>
            <w:tcW w:w="1077" w:type="dxa"/>
            <w:vMerge/>
          </w:tcPr>
          <w:p w14:paraId="17D7ED11" w14:textId="77777777" w:rsidR="00910747" w:rsidRDefault="00910747">
            <w:pPr>
              <w:spacing w:after="1" w:line="0" w:lineRule="atLeast"/>
            </w:pPr>
          </w:p>
        </w:tc>
        <w:tc>
          <w:tcPr>
            <w:tcW w:w="2778" w:type="dxa"/>
            <w:vMerge/>
          </w:tcPr>
          <w:p w14:paraId="51AE6757" w14:textId="77777777" w:rsidR="00910747" w:rsidRDefault="00910747">
            <w:pPr>
              <w:spacing w:after="1" w:line="0" w:lineRule="atLeast"/>
            </w:pPr>
          </w:p>
        </w:tc>
        <w:tc>
          <w:tcPr>
            <w:tcW w:w="2154" w:type="dxa"/>
            <w:vMerge/>
          </w:tcPr>
          <w:p w14:paraId="2ABF4DFF" w14:textId="77777777" w:rsidR="00910747" w:rsidRDefault="00910747">
            <w:pPr>
              <w:spacing w:after="1" w:line="0" w:lineRule="atLeast"/>
            </w:pPr>
          </w:p>
        </w:tc>
        <w:tc>
          <w:tcPr>
            <w:tcW w:w="2381" w:type="dxa"/>
          </w:tcPr>
          <w:p w14:paraId="081FFDDE" w14:textId="77777777" w:rsidR="00910747" w:rsidRDefault="00910747">
            <w:pPr>
              <w:pStyle w:val="ConsPlusNormal"/>
            </w:pPr>
            <w:r>
              <w:t>федеральный бюджет</w:t>
            </w:r>
          </w:p>
        </w:tc>
        <w:tc>
          <w:tcPr>
            <w:tcW w:w="907" w:type="dxa"/>
          </w:tcPr>
          <w:p w14:paraId="4E5AD30A" w14:textId="77777777" w:rsidR="00910747" w:rsidRDefault="00910747">
            <w:pPr>
              <w:pStyle w:val="ConsPlusNormal"/>
            </w:pPr>
          </w:p>
        </w:tc>
        <w:tc>
          <w:tcPr>
            <w:tcW w:w="907" w:type="dxa"/>
          </w:tcPr>
          <w:p w14:paraId="0D5EF29D" w14:textId="77777777" w:rsidR="00910747" w:rsidRDefault="00910747">
            <w:pPr>
              <w:pStyle w:val="ConsPlusNormal"/>
            </w:pPr>
          </w:p>
        </w:tc>
        <w:tc>
          <w:tcPr>
            <w:tcW w:w="2041" w:type="dxa"/>
          </w:tcPr>
          <w:p w14:paraId="0E8E2B8F" w14:textId="77777777" w:rsidR="00910747" w:rsidRDefault="00910747">
            <w:pPr>
              <w:pStyle w:val="ConsPlusNormal"/>
            </w:pPr>
          </w:p>
        </w:tc>
        <w:tc>
          <w:tcPr>
            <w:tcW w:w="1757" w:type="dxa"/>
          </w:tcPr>
          <w:p w14:paraId="7F29BB1A" w14:textId="77777777" w:rsidR="00910747" w:rsidRDefault="00910747">
            <w:pPr>
              <w:pStyle w:val="ConsPlusNormal"/>
            </w:pPr>
            <w:r>
              <w:t>0,000</w:t>
            </w:r>
          </w:p>
        </w:tc>
        <w:tc>
          <w:tcPr>
            <w:tcW w:w="1644" w:type="dxa"/>
          </w:tcPr>
          <w:p w14:paraId="7EFBD073" w14:textId="77777777" w:rsidR="00910747" w:rsidRDefault="00910747">
            <w:pPr>
              <w:pStyle w:val="ConsPlusNormal"/>
            </w:pPr>
            <w:r>
              <w:t>0,000</w:t>
            </w:r>
          </w:p>
        </w:tc>
        <w:tc>
          <w:tcPr>
            <w:tcW w:w="1587" w:type="dxa"/>
          </w:tcPr>
          <w:p w14:paraId="1D78BD4C" w14:textId="77777777" w:rsidR="00910747" w:rsidRDefault="00910747">
            <w:pPr>
              <w:pStyle w:val="ConsPlusNormal"/>
            </w:pPr>
            <w:r>
              <w:t>0,000</w:t>
            </w:r>
          </w:p>
        </w:tc>
        <w:tc>
          <w:tcPr>
            <w:tcW w:w="1587" w:type="dxa"/>
          </w:tcPr>
          <w:p w14:paraId="3C02C747" w14:textId="77777777" w:rsidR="00910747" w:rsidRDefault="00910747">
            <w:pPr>
              <w:pStyle w:val="ConsPlusNormal"/>
            </w:pPr>
            <w:r>
              <w:t>0,000</w:t>
            </w:r>
          </w:p>
        </w:tc>
        <w:tc>
          <w:tcPr>
            <w:tcW w:w="1644" w:type="dxa"/>
          </w:tcPr>
          <w:p w14:paraId="51A3D13F" w14:textId="77777777" w:rsidR="00910747" w:rsidRDefault="00910747">
            <w:pPr>
              <w:pStyle w:val="ConsPlusNormal"/>
            </w:pPr>
            <w:r>
              <w:t>0,000</w:t>
            </w:r>
          </w:p>
        </w:tc>
        <w:tc>
          <w:tcPr>
            <w:tcW w:w="1644" w:type="dxa"/>
          </w:tcPr>
          <w:p w14:paraId="149F51A7" w14:textId="77777777" w:rsidR="00910747" w:rsidRDefault="00910747">
            <w:pPr>
              <w:pStyle w:val="ConsPlusNormal"/>
            </w:pPr>
            <w:r>
              <w:t>0,000</w:t>
            </w:r>
          </w:p>
        </w:tc>
        <w:tc>
          <w:tcPr>
            <w:tcW w:w="1644" w:type="dxa"/>
          </w:tcPr>
          <w:p w14:paraId="3F0C3F7F" w14:textId="77777777" w:rsidR="00910747" w:rsidRDefault="00910747">
            <w:pPr>
              <w:pStyle w:val="ConsPlusNormal"/>
            </w:pPr>
            <w:r>
              <w:t>0,000</w:t>
            </w:r>
          </w:p>
        </w:tc>
        <w:tc>
          <w:tcPr>
            <w:tcW w:w="1587" w:type="dxa"/>
          </w:tcPr>
          <w:p w14:paraId="53ECBE15" w14:textId="77777777" w:rsidR="00910747" w:rsidRDefault="00910747">
            <w:pPr>
              <w:pStyle w:val="ConsPlusNormal"/>
            </w:pPr>
            <w:r>
              <w:t>0,000</w:t>
            </w:r>
          </w:p>
        </w:tc>
      </w:tr>
      <w:tr w:rsidR="00910747" w14:paraId="36D58FC4" w14:textId="77777777">
        <w:tc>
          <w:tcPr>
            <w:tcW w:w="1077" w:type="dxa"/>
            <w:vMerge/>
          </w:tcPr>
          <w:p w14:paraId="3F5FB939" w14:textId="77777777" w:rsidR="00910747" w:rsidRDefault="00910747">
            <w:pPr>
              <w:spacing w:after="1" w:line="0" w:lineRule="atLeast"/>
            </w:pPr>
          </w:p>
        </w:tc>
        <w:tc>
          <w:tcPr>
            <w:tcW w:w="2778" w:type="dxa"/>
            <w:vMerge/>
          </w:tcPr>
          <w:p w14:paraId="565191D4" w14:textId="77777777" w:rsidR="00910747" w:rsidRDefault="00910747">
            <w:pPr>
              <w:spacing w:after="1" w:line="0" w:lineRule="atLeast"/>
            </w:pPr>
          </w:p>
        </w:tc>
        <w:tc>
          <w:tcPr>
            <w:tcW w:w="2154" w:type="dxa"/>
            <w:vMerge/>
          </w:tcPr>
          <w:p w14:paraId="12544EDB" w14:textId="77777777" w:rsidR="00910747" w:rsidRDefault="00910747">
            <w:pPr>
              <w:spacing w:after="1" w:line="0" w:lineRule="atLeast"/>
            </w:pPr>
          </w:p>
        </w:tc>
        <w:tc>
          <w:tcPr>
            <w:tcW w:w="2381" w:type="dxa"/>
          </w:tcPr>
          <w:p w14:paraId="4761DD0F" w14:textId="77777777" w:rsidR="00910747" w:rsidRDefault="00910747">
            <w:pPr>
              <w:pStyle w:val="ConsPlusNormal"/>
            </w:pPr>
            <w:r>
              <w:t>областной бюджет</w:t>
            </w:r>
          </w:p>
        </w:tc>
        <w:tc>
          <w:tcPr>
            <w:tcW w:w="907" w:type="dxa"/>
          </w:tcPr>
          <w:p w14:paraId="106A5674" w14:textId="77777777" w:rsidR="00910747" w:rsidRDefault="00910747">
            <w:pPr>
              <w:pStyle w:val="ConsPlusNormal"/>
            </w:pPr>
          </w:p>
        </w:tc>
        <w:tc>
          <w:tcPr>
            <w:tcW w:w="907" w:type="dxa"/>
          </w:tcPr>
          <w:p w14:paraId="5A8356FD" w14:textId="77777777" w:rsidR="00910747" w:rsidRDefault="00910747">
            <w:pPr>
              <w:pStyle w:val="ConsPlusNormal"/>
            </w:pPr>
          </w:p>
        </w:tc>
        <w:tc>
          <w:tcPr>
            <w:tcW w:w="2041" w:type="dxa"/>
          </w:tcPr>
          <w:p w14:paraId="7BAD003F" w14:textId="77777777" w:rsidR="00910747" w:rsidRDefault="00910747">
            <w:pPr>
              <w:pStyle w:val="ConsPlusNormal"/>
            </w:pPr>
          </w:p>
        </w:tc>
        <w:tc>
          <w:tcPr>
            <w:tcW w:w="1757" w:type="dxa"/>
          </w:tcPr>
          <w:p w14:paraId="36EF7702" w14:textId="77777777" w:rsidR="00910747" w:rsidRDefault="00910747">
            <w:pPr>
              <w:pStyle w:val="ConsPlusNormal"/>
            </w:pPr>
            <w:r>
              <w:t>120000,000</w:t>
            </w:r>
          </w:p>
        </w:tc>
        <w:tc>
          <w:tcPr>
            <w:tcW w:w="1644" w:type="dxa"/>
          </w:tcPr>
          <w:p w14:paraId="1BB566F7" w14:textId="77777777" w:rsidR="00910747" w:rsidRDefault="00910747">
            <w:pPr>
              <w:pStyle w:val="ConsPlusNormal"/>
            </w:pPr>
            <w:r>
              <w:t>60000,000</w:t>
            </w:r>
          </w:p>
        </w:tc>
        <w:tc>
          <w:tcPr>
            <w:tcW w:w="1587" w:type="dxa"/>
          </w:tcPr>
          <w:p w14:paraId="193BC00A" w14:textId="77777777" w:rsidR="00910747" w:rsidRDefault="00910747">
            <w:pPr>
              <w:pStyle w:val="ConsPlusNormal"/>
            </w:pPr>
            <w:r>
              <w:t>40000,000</w:t>
            </w:r>
          </w:p>
        </w:tc>
        <w:tc>
          <w:tcPr>
            <w:tcW w:w="1587" w:type="dxa"/>
          </w:tcPr>
          <w:p w14:paraId="2442FCDA" w14:textId="77777777" w:rsidR="00910747" w:rsidRDefault="00910747">
            <w:pPr>
              <w:pStyle w:val="ConsPlusNormal"/>
            </w:pPr>
            <w:r>
              <w:t>20000,000</w:t>
            </w:r>
          </w:p>
        </w:tc>
        <w:tc>
          <w:tcPr>
            <w:tcW w:w="1644" w:type="dxa"/>
          </w:tcPr>
          <w:p w14:paraId="38EAFA08" w14:textId="77777777" w:rsidR="00910747" w:rsidRDefault="00910747">
            <w:pPr>
              <w:pStyle w:val="ConsPlusNormal"/>
            </w:pPr>
            <w:r>
              <w:t>0,000</w:t>
            </w:r>
          </w:p>
        </w:tc>
        <w:tc>
          <w:tcPr>
            <w:tcW w:w="1644" w:type="dxa"/>
          </w:tcPr>
          <w:p w14:paraId="2986DFA5" w14:textId="77777777" w:rsidR="00910747" w:rsidRDefault="00910747">
            <w:pPr>
              <w:pStyle w:val="ConsPlusNormal"/>
            </w:pPr>
            <w:r>
              <w:t>0,000</w:t>
            </w:r>
          </w:p>
        </w:tc>
        <w:tc>
          <w:tcPr>
            <w:tcW w:w="1644" w:type="dxa"/>
          </w:tcPr>
          <w:p w14:paraId="363E9582" w14:textId="77777777" w:rsidR="00910747" w:rsidRDefault="00910747">
            <w:pPr>
              <w:pStyle w:val="ConsPlusNormal"/>
            </w:pPr>
            <w:r>
              <w:t>0,000</w:t>
            </w:r>
          </w:p>
        </w:tc>
        <w:tc>
          <w:tcPr>
            <w:tcW w:w="1587" w:type="dxa"/>
          </w:tcPr>
          <w:p w14:paraId="19FA6A87" w14:textId="77777777" w:rsidR="00910747" w:rsidRDefault="00910747">
            <w:pPr>
              <w:pStyle w:val="ConsPlusNormal"/>
            </w:pPr>
            <w:r>
              <w:t>0,000</w:t>
            </w:r>
          </w:p>
        </w:tc>
      </w:tr>
      <w:tr w:rsidR="00910747" w14:paraId="14FA3203" w14:textId="77777777">
        <w:tc>
          <w:tcPr>
            <w:tcW w:w="1077" w:type="dxa"/>
            <w:vMerge/>
          </w:tcPr>
          <w:p w14:paraId="39F91A0F" w14:textId="77777777" w:rsidR="00910747" w:rsidRDefault="00910747">
            <w:pPr>
              <w:spacing w:after="1" w:line="0" w:lineRule="atLeast"/>
            </w:pPr>
          </w:p>
        </w:tc>
        <w:tc>
          <w:tcPr>
            <w:tcW w:w="2778" w:type="dxa"/>
            <w:vMerge/>
          </w:tcPr>
          <w:p w14:paraId="246992B5" w14:textId="77777777" w:rsidR="00910747" w:rsidRDefault="00910747">
            <w:pPr>
              <w:spacing w:after="1" w:line="0" w:lineRule="atLeast"/>
            </w:pPr>
          </w:p>
        </w:tc>
        <w:tc>
          <w:tcPr>
            <w:tcW w:w="2154" w:type="dxa"/>
            <w:vMerge/>
          </w:tcPr>
          <w:p w14:paraId="012DFAC1" w14:textId="77777777" w:rsidR="00910747" w:rsidRDefault="00910747">
            <w:pPr>
              <w:spacing w:after="1" w:line="0" w:lineRule="atLeast"/>
            </w:pPr>
          </w:p>
        </w:tc>
        <w:tc>
          <w:tcPr>
            <w:tcW w:w="2381" w:type="dxa"/>
          </w:tcPr>
          <w:p w14:paraId="5BF97F26" w14:textId="77777777" w:rsidR="00910747" w:rsidRDefault="00910747">
            <w:pPr>
              <w:pStyle w:val="ConsPlusNormal"/>
            </w:pPr>
            <w:r>
              <w:t>консолидированные бюджеты муниципальных образований</w:t>
            </w:r>
          </w:p>
        </w:tc>
        <w:tc>
          <w:tcPr>
            <w:tcW w:w="907" w:type="dxa"/>
          </w:tcPr>
          <w:p w14:paraId="0D8FC820" w14:textId="77777777" w:rsidR="00910747" w:rsidRDefault="00910747">
            <w:pPr>
              <w:pStyle w:val="ConsPlusNormal"/>
            </w:pPr>
          </w:p>
        </w:tc>
        <w:tc>
          <w:tcPr>
            <w:tcW w:w="907" w:type="dxa"/>
          </w:tcPr>
          <w:p w14:paraId="5FFD211B" w14:textId="77777777" w:rsidR="00910747" w:rsidRDefault="00910747">
            <w:pPr>
              <w:pStyle w:val="ConsPlusNormal"/>
            </w:pPr>
          </w:p>
        </w:tc>
        <w:tc>
          <w:tcPr>
            <w:tcW w:w="2041" w:type="dxa"/>
          </w:tcPr>
          <w:p w14:paraId="0CEBEC77" w14:textId="77777777" w:rsidR="00910747" w:rsidRDefault="00910747">
            <w:pPr>
              <w:pStyle w:val="ConsPlusNormal"/>
            </w:pPr>
          </w:p>
        </w:tc>
        <w:tc>
          <w:tcPr>
            <w:tcW w:w="1757" w:type="dxa"/>
          </w:tcPr>
          <w:p w14:paraId="51DB5B09" w14:textId="77777777" w:rsidR="00910747" w:rsidRDefault="00910747">
            <w:pPr>
              <w:pStyle w:val="ConsPlusNormal"/>
            </w:pPr>
            <w:r>
              <w:t>0,000</w:t>
            </w:r>
          </w:p>
        </w:tc>
        <w:tc>
          <w:tcPr>
            <w:tcW w:w="1644" w:type="dxa"/>
          </w:tcPr>
          <w:p w14:paraId="67403EE2" w14:textId="77777777" w:rsidR="00910747" w:rsidRDefault="00910747">
            <w:pPr>
              <w:pStyle w:val="ConsPlusNormal"/>
            </w:pPr>
            <w:r>
              <w:t>0,000</w:t>
            </w:r>
          </w:p>
        </w:tc>
        <w:tc>
          <w:tcPr>
            <w:tcW w:w="1587" w:type="dxa"/>
          </w:tcPr>
          <w:p w14:paraId="26B96368" w14:textId="77777777" w:rsidR="00910747" w:rsidRDefault="00910747">
            <w:pPr>
              <w:pStyle w:val="ConsPlusNormal"/>
            </w:pPr>
            <w:r>
              <w:t>0,000</w:t>
            </w:r>
          </w:p>
        </w:tc>
        <w:tc>
          <w:tcPr>
            <w:tcW w:w="1587" w:type="dxa"/>
          </w:tcPr>
          <w:p w14:paraId="31275790" w14:textId="77777777" w:rsidR="00910747" w:rsidRDefault="00910747">
            <w:pPr>
              <w:pStyle w:val="ConsPlusNormal"/>
            </w:pPr>
            <w:r>
              <w:t>0,000</w:t>
            </w:r>
          </w:p>
        </w:tc>
        <w:tc>
          <w:tcPr>
            <w:tcW w:w="1644" w:type="dxa"/>
          </w:tcPr>
          <w:p w14:paraId="4D56ED6D" w14:textId="77777777" w:rsidR="00910747" w:rsidRDefault="00910747">
            <w:pPr>
              <w:pStyle w:val="ConsPlusNormal"/>
            </w:pPr>
            <w:r>
              <w:t>0,000</w:t>
            </w:r>
          </w:p>
        </w:tc>
        <w:tc>
          <w:tcPr>
            <w:tcW w:w="1644" w:type="dxa"/>
          </w:tcPr>
          <w:p w14:paraId="1ADF5EB1" w14:textId="77777777" w:rsidR="00910747" w:rsidRDefault="00910747">
            <w:pPr>
              <w:pStyle w:val="ConsPlusNormal"/>
            </w:pPr>
            <w:r>
              <w:t>0,000</w:t>
            </w:r>
          </w:p>
        </w:tc>
        <w:tc>
          <w:tcPr>
            <w:tcW w:w="1644" w:type="dxa"/>
          </w:tcPr>
          <w:p w14:paraId="06407BF4" w14:textId="77777777" w:rsidR="00910747" w:rsidRDefault="00910747">
            <w:pPr>
              <w:pStyle w:val="ConsPlusNormal"/>
            </w:pPr>
            <w:r>
              <w:t>0,000</w:t>
            </w:r>
          </w:p>
        </w:tc>
        <w:tc>
          <w:tcPr>
            <w:tcW w:w="1587" w:type="dxa"/>
          </w:tcPr>
          <w:p w14:paraId="72DFF656" w14:textId="77777777" w:rsidR="00910747" w:rsidRDefault="00910747">
            <w:pPr>
              <w:pStyle w:val="ConsPlusNormal"/>
            </w:pPr>
            <w:r>
              <w:t>0,000</w:t>
            </w:r>
          </w:p>
        </w:tc>
      </w:tr>
      <w:tr w:rsidR="00910747" w14:paraId="651D9F07" w14:textId="77777777">
        <w:tc>
          <w:tcPr>
            <w:tcW w:w="1077" w:type="dxa"/>
            <w:vMerge/>
          </w:tcPr>
          <w:p w14:paraId="5D5D5ECD" w14:textId="77777777" w:rsidR="00910747" w:rsidRDefault="00910747">
            <w:pPr>
              <w:spacing w:after="1" w:line="0" w:lineRule="atLeast"/>
            </w:pPr>
          </w:p>
        </w:tc>
        <w:tc>
          <w:tcPr>
            <w:tcW w:w="2778" w:type="dxa"/>
            <w:vMerge/>
          </w:tcPr>
          <w:p w14:paraId="620AC3C6" w14:textId="77777777" w:rsidR="00910747" w:rsidRDefault="00910747">
            <w:pPr>
              <w:spacing w:after="1" w:line="0" w:lineRule="atLeast"/>
            </w:pPr>
          </w:p>
        </w:tc>
        <w:tc>
          <w:tcPr>
            <w:tcW w:w="2154" w:type="dxa"/>
            <w:vMerge/>
          </w:tcPr>
          <w:p w14:paraId="520572F2" w14:textId="77777777" w:rsidR="00910747" w:rsidRDefault="00910747">
            <w:pPr>
              <w:spacing w:after="1" w:line="0" w:lineRule="atLeast"/>
            </w:pPr>
          </w:p>
        </w:tc>
        <w:tc>
          <w:tcPr>
            <w:tcW w:w="2381" w:type="dxa"/>
          </w:tcPr>
          <w:p w14:paraId="36179CF5" w14:textId="77777777" w:rsidR="00910747" w:rsidRDefault="00910747">
            <w:pPr>
              <w:pStyle w:val="ConsPlusNormal"/>
            </w:pPr>
            <w:r>
              <w:t>территориальные внебюджетные фонды</w:t>
            </w:r>
          </w:p>
        </w:tc>
        <w:tc>
          <w:tcPr>
            <w:tcW w:w="907" w:type="dxa"/>
          </w:tcPr>
          <w:p w14:paraId="42ED4430" w14:textId="77777777" w:rsidR="00910747" w:rsidRDefault="00910747">
            <w:pPr>
              <w:pStyle w:val="ConsPlusNormal"/>
            </w:pPr>
          </w:p>
        </w:tc>
        <w:tc>
          <w:tcPr>
            <w:tcW w:w="907" w:type="dxa"/>
          </w:tcPr>
          <w:p w14:paraId="235DAF78" w14:textId="77777777" w:rsidR="00910747" w:rsidRDefault="00910747">
            <w:pPr>
              <w:pStyle w:val="ConsPlusNormal"/>
            </w:pPr>
          </w:p>
        </w:tc>
        <w:tc>
          <w:tcPr>
            <w:tcW w:w="2041" w:type="dxa"/>
          </w:tcPr>
          <w:p w14:paraId="5C2153C0" w14:textId="77777777" w:rsidR="00910747" w:rsidRDefault="00910747">
            <w:pPr>
              <w:pStyle w:val="ConsPlusNormal"/>
            </w:pPr>
          </w:p>
        </w:tc>
        <w:tc>
          <w:tcPr>
            <w:tcW w:w="1757" w:type="dxa"/>
          </w:tcPr>
          <w:p w14:paraId="0596DFB2" w14:textId="77777777" w:rsidR="00910747" w:rsidRDefault="00910747">
            <w:pPr>
              <w:pStyle w:val="ConsPlusNormal"/>
            </w:pPr>
            <w:r>
              <w:t>0,000</w:t>
            </w:r>
          </w:p>
        </w:tc>
        <w:tc>
          <w:tcPr>
            <w:tcW w:w="1644" w:type="dxa"/>
          </w:tcPr>
          <w:p w14:paraId="08105535" w14:textId="77777777" w:rsidR="00910747" w:rsidRDefault="00910747">
            <w:pPr>
              <w:pStyle w:val="ConsPlusNormal"/>
            </w:pPr>
            <w:r>
              <w:t>0,000</w:t>
            </w:r>
          </w:p>
        </w:tc>
        <w:tc>
          <w:tcPr>
            <w:tcW w:w="1587" w:type="dxa"/>
          </w:tcPr>
          <w:p w14:paraId="75A185CD" w14:textId="77777777" w:rsidR="00910747" w:rsidRDefault="00910747">
            <w:pPr>
              <w:pStyle w:val="ConsPlusNormal"/>
            </w:pPr>
            <w:r>
              <w:t>0,000</w:t>
            </w:r>
          </w:p>
        </w:tc>
        <w:tc>
          <w:tcPr>
            <w:tcW w:w="1587" w:type="dxa"/>
          </w:tcPr>
          <w:p w14:paraId="5097087A" w14:textId="77777777" w:rsidR="00910747" w:rsidRDefault="00910747">
            <w:pPr>
              <w:pStyle w:val="ConsPlusNormal"/>
            </w:pPr>
            <w:r>
              <w:t>0,000</w:t>
            </w:r>
          </w:p>
        </w:tc>
        <w:tc>
          <w:tcPr>
            <w:tcW w:w="1644" w:type="dxa"/>
          </w:tcPr>
          <w:p w14:paraId="4D2D05AA" w14:textId="77777777" w:rsidR="00910747" w:rsidRDefault="00910747">
            <w:pPr>
              <w:pStyle w:val="ConsPlusNormal"/>
            </w:pPr>
            <w:r>
              <w:t>0,000</w:t>
            </w:r>
          </w:p>
        </w:tc>
        <w:tc>
          <w:tcPr>
            <w:tcW w:w="1644" w:type="dxa"/>
          </w:tcPr>
          <w:p w14:paraId="533F2053" w14:textId="77777777" w:rsidR="00910747" w:rsidRDefault="00910747">
            <w:pPr>
              <w:pStyle w:val="ConsPlusNormal"/>
            </w:pPr>
            <w:r>
              <w:t>0,000</w:t>
            </w:r>
          </w:p>
        </w:tc>
        <w:tc>
          <w:tcPr>
            <w:tcW w:w="1644" w:type="dxa"/>
          </w:tcPr>
          <w:p w14:paraId="37C7FAA0" w14:textId="77777777" w:rsidR="00910747" w:rsidRDefault="00910747">
            <w:pPr>
              <w:pStyle w:val="ConsPlusNormal"/>
            </w:pPr>
            <w:r>
              <w:t>0,000</w:t>
            </w:r>
          </w:p>
        </w:tc>
        <w:tc>
          <w:tcPr>
            <w:tcW w:w="1587" w:type="dxa"/>
          </w:tcPr>
          <w:p w14:paraId="0DE6AA3D" w14:textId="77777777" w:rsidR="00910747" w:rsidRDefault="00910747">
            <w:pPr>
              <w:pStyle w:val="ConsPlusNormal"/>
            </w:pPr>
            <w:r>
              <w:t>0,000</w:t>
            </w:r>
          </w:p>
        </w:tc>
      </w:tr>
      <w:tr w:rsidR="00910747" w14:paraId="097E0FB5" w14:textId="77777777">
        <w:tc>
          <w:tcPr>
            <w:tcW w:w="1077" w:type="dxa"/>
            <w:vMerge/>
          </w:tcPr>
          <w:p w14:paraId="3C6ACA93" w14:textId="77777777" w:rsidR="00910747" w:rsidRDefault="00910747">
            <w:pPr>
              <w:spacing w:after="1" w:line="0" w:lineRule="atLeast"/>
            </w:pPr>
          </w:p>
        </w:tc>
        <w:tc>
          <w:tcPr>
            <w:tcW w:w="2778" w:type="dxa"/>
            <w:vMerge/>
          </w:tcPr>
          <w:p w14:paraId="67EA4CFB" w14:textId="77777777" w:rsidR="00910747" w:rsidRDefault="00910747">
            <w:pPr>
              <w:spacing w:after="1" w:line="0" w:lineRule="atLeast"/>
            </w:pPr>
          </w:p>
        </w:tc>
        <w:tc>
          <w:tcPr>
            <w:tcW w:w="2154" w:type="dxa"/>
            <w:vMerge/>
          </w:tcPr>
          <w:p w14:paraId="22982263" w14:textId="77777777" w:rsidR="00910747" w:rsidRDefault="00910747">
            <w:pPr>
              <w:spacing w:after="1" w:line="0" w:lineRule="atLeast"/>
            </w:pPr>
          </w:p>
        </w:tc>
        <w:tc>
          <w:tcPr>
            <w:tcW w:w="2381" w:type="dxa"/>
          </w:tcPr>
          <w:p w14:paraId="416BE457" w14:textId="77777777" w:rsidR="00910747" w:rsidRDefault="00910747">
            <w:pPr>
              <w:pStyle w:val="ConsPlusNormal"/>
            </w:pPr>
            <w:r>
              <w:t>юридические лица</w:t>
            </w:r>
          </w:p>
        </w:tc>
        <w:tc>
          <w:tcPr>
            <w:tcW w:w="907" w:type="dxa"/>
          </w:tcPr>
          <w:p w14:paraId="6323B62B" w14:textId="77777777" w:rsidR="00910747" w:rsidRDefault="00910747">
            <w:pPr>
              <w:pStyle w:val="ConsPlusNormal"/>
            </w:pPr>
          </w:p>
        </w:tc>
        <w:tc>
          <w:tcPr>
            <w:tcW w:w="907" w:type="dxa"/>
          </w:tcPr>
          <w:p w14:paraId="6C108448" w14:textId="77777777" w:rsidR="00910747" w:rsidRDefault="00910747">
            <w:pPr>
              <w:pStyle w:val="ConsPlusNormal"/>
            </w:pPr>
          </w:p>
        </w:tc>
        <w:tc>
          <w:tcPr>
            <w:tcW w:w="2041" w:type="dxa"/>
          </w:tcPr>
          <w:p w14:paraId="50AFB73D" w14:textId="77777777" w:rsidR="00910747" w:rsidRDefault="00910747">
            <w:pPr>
              <w:pStyle w:val="ConsPlusNormal"/>
            </w:pPr>
          </w:p>
        </w:tc>
        <w:tc>
          <w:tcPr>
            <w:tcW w:w="1757" w:type="dxa"/>
          </w:tcPr>
          <w:p w14:paraId="00158D62" w14:textId="77777777" w:rsidR="00910747" w:rsidRDefault="00910747">
            <w:pPr>
              <w:pStyle w:val="ConsPlusNormal"/>
            </w:pPr>
            <w:r>
              <w:t>0,000</w:t>
            </w:r>
          </w:p>
        </w:tc>
        <w:tc>
          <w:tcPr>
            <w:tcW w:w="1644" w:type="dxa"/>
          </w:tcPr>
          <w:p w14:paraId="55DDA37F" w14:textId="77777777" w:rsidR="00910747" w:rsidRDefault="00910747">
            <w:pPr>
              <w:pStyle w:val="ConsPlusNormal"/>
            </w:pPr>
            <w:r>
              <w:t>0,000</w:t>
            </w:r>
          </w:p>
        </w:tc>
        <w:tc>
          <w:tcPr>
            <w:tcW w:w="1587" w:type="dxa"/>
          </w:tcPr>
          <w:p w14:paraId="32D61023" w14:textId="77777777" w:rsidR="00910747" w:rsidRDefault="00910747">
            <w:pPr>
              <w:pStyle w:val="ConsPlusNormal"/>
            </w:pPr>
            <w:r>
              <w:t>0,000</w:t>
            </w:r>
          </w:p>
        </w:tc>
        <w:tc>
          <w:tcPr>
            <w:tcW w:w="1587" w:type="dxa"/>
          </w:tcPr>
          <w:p w14:paraId="5935DD63" w14:textId="77777777" w:rsidR="00910747" w:rsidRDefault="00910747">
            <w:pPr>
              <w:pStyle w:val="ConsPlusNormal"/>
            </w:pPr>
            <w:r>
              <w:t>0,000</w:t>
            </w:r>
          </w:p>
        </w:tc>
        <w:tc>
          <w:tcPr>
            <w:tcW w:w="1644" w:type="dxa"/>
          </w:tcPr>
          <w:p w14:paraId="027B1488" w14:textId="77777777" w:rsidR="00910747" w:rsidRDefault="00910747">
            <w:pPr>
              <w:pStyle w:val="ConsPlusNormal"/>
            </w:pPr>
            <w:r>
              <w:t>0,000</w:t>
            </w:r>
          </w:p>
        </w:tc>
        <w:tc>
          <w:tcPr>
            <w:tcW w:w="1644" w:type="dxa"/>
          </w:tcPr>
          <w:p w14:paraId="46CF58A8" w14:textId="77777777" w:rsidR="00910747" w:rsidRDefault="00910747">
            <w:pPr>
              <w:pStyle w:val="ConsPlusNormal"/>
            </w:pPr>
            <w:r>
              <w:t>0,000</w:t>
            </w:r>
          </w:p>
        </w:tc>
        <w:tc>
          <w:tcPr>
            <w:tcW w:w="1644" w:type="dxa"/>
          </w:tcPr>
          <w:p w14:paraId="1B89082B" w14:textId="77777777" w:rsidR="00910747" w:rsidRDefault="00910747">
            <w:pPr>
              <w:pStyle w:val="ConsPlusNormal"/>
            </w:pPr>
            <w:r>
              <w:t>0,000</w:t>
            </w:r>
          </w:p>
        </w:tc>
        <w:tc>
          <w:tcPr>
            <w:tcW w:w="1587" w:type="dxa"/>
          </w:tcPr>
          <w:p w14:paraId="730B09A6" w14:textId="77777777" w:rsidR="00910747" w:rsidRDefault="00910747">
            <w:pPr>
              <w:pStyle w:val="ConsPlusNormal"/>
            </w:pPr>
            <w:r>
              <w:t>0,000</w:t>
            </w:r>
          </w:p>
        </w:tc>
      </w:tr>
      <w:tr w:rsidR="00910747" w14:paraId="644D24D2" w14:textId="77777777">
        <w:tc>
          <w:tcPr>
            <w:tcW w:w="1077" w:type="dxa"/>
            <w:vMerge/>
          </w:tcPr>
          <w:p w14:paraId="442D4388" w14:textId="77777777" w:rsidR="00910747" w:rsidRDefault="00910747">
            <w:pPr>
              <w:spacing w:after="1" w:line="0" w:lineRule="atLeast"/>
            </w:pPr>
          </w:p>
        </w:tc>
        <w:tc>
          <w:tcPr>
            <w:tcW w:w="2778" w:type="dxa"/>
            <w:vMerge/>
          </w:tcPr>
          <w:p w14:paraId="17849BC4" w14:textId="77777777" w:rsidR="00910747" w:rsidRDefault="00910747">
            <w:pPr>
              <w:spacing w:after="1" w:line="0" w:lineRule="atLeast"/>
            </w:pPr>
          </w:p>
        </w:tc>
        <w:tc>
          <w:tcPr>
            <w:tcW w:w="2154" w:type="dxa"/>
            <w:vMerge w:val="restart"/>
          </w:tcPr>
          <w:p w14:paraId="55585C22" w14:textId="77777777" w:rsidR="00910747" w:rsidRDefault="00910747">
            <w:pPr>
              <w:pStyle w:val="ConsPlusNormal"/>
            </w:pPr>
            <w:r>
              <w:t>Министерство строительства и архитектуры области</w:t>
            </w:r>
          </w:p>
        </w:tc>
        <w:tc>
          <w:tcPr>
            <w:tcW w:w="2381" w:type="dxa"/>
          </w:tcPr>
          <w:p w14:paraId="39D36B74" w14:textId="77777777" w:rsidR="00910747" w:rsidRDefault="00910747">
            <w:pPr>
              <w:pStyle w:val="ConsPlusNormal"/>
            </w:pPr>
            <w:r>
              <w:t>Всего</w:t>
            </w:r>
          </w:p>
        </w:tc>
        <w:tc>
          <w:tcPr>
            <w:tcW w:w="907" w:type="dxa"/>
          </w:tcPr>
          <w:p w14:paraId="7ECE1894" w14:textId="77777777" w:rsidR="00910747" w:rsidRDefault="00910747">
            <w:pPr>
              <w:pStyle w:val="ConsPlusNormal"/>
            </w:pPr>
          </w:p>
        </w:tc>
        <w:tc>
          <w:tcPr>
            <w:tcW w:w="907" w:type="dxa"/>
          </w:tcPr>
          <w:p w14:paraId="4391E4FE" w14:textId="77777777" w:rsidR="00910747" w:rsidRDefault="00910747">
            <w:pPr>
              <w:pStyle w:val="ConsPlusNormal"/>
            </w:pPr>
          </w:p>
        </w:tc>
        <w:tc>
          <w:tcPr>
            <w:tcW w:w="2041" w:type="dxa"/>
          </w:tcPr>
          <w:p w14:paraId="4F0ACE99" w14:textId="77777777" w:rsidR="00910747" w:rsidRDefault="00910747">
            <w:pPr>
              <w:pStyle w:val="ConsPlusNormal"/>
            </w:pPr>
          </w:p>
        </w:tc>
        <w:tc>
          <w:tcPr>
            <w:tcW w:w="1757" w:type="dxa"/>
          </w:tcPr>
          <w:p w14:paraId="6CA493C1" w14:textId="77777777" w:rsidR="00910747" w:rsidRDefault="00910747">
            <w:pPr>
              <w:pStyle w:val="ConsPlusNormal"/>
            </w:pPr>
            <w:r>
              <w:t>9231,989</w:t>
            </w:r>
          </w:p>
        </w:tc>
        <w:tc>
          <w:tcPr>
            <w:tcW w:w="1644" w:type="dxa"/>
          </w:tcPr>
          <w:p w14:paraId="00C53A98" w14:textId="77777777" w:rsidR="00910747" w:rsidRDefault="00910747">
            <w:pPr>
              <w:pStyle w:val="ConsPlusNormal"/>
            </w:pPr>
            <w:r>
              <w:t>0,000</w:t>
            </w:r>
          </w:p>
        </w:tc>
        <w:tc>
          <w:tcPr>
            <w:tcW w:w="1587" w:type="dxa"/>
          </w:tcPr>
          <w:p w14:paraId="296586DA" w14:textId="77777777" w:rsidR="00910747" w:rsidRDefault="00910747">
            <w:pPr>
              <w:pStyle w:val="ConsPlusNormal"/>
            </w:pPr>
            <w:r>
              <w:t>0,000</w:t>
            </w:r>
          </w:p>
        </w:tc>
        <w:tc>
          <w:tcPr>
            <w:tcW w:w="1587" w:type="dxa"/>
          </w:tcPr>
          <w:p w14:paraId="36F3246D" w14:textId="77777777" w:rsidR="00910747" w:rsidRDefault="00910747">
            <w:pPr>
              <w:pStyle w:val="ConsPlusNormal"/>
            </w:pPr>
            <w:r>
              <w:t>0,000</w:t>
            </w:r>
          </w:p>
        </w:tc>
        <w:tc>
          <w:tcPr>
            <w:tcW w:w="1644" w:type="dxa"/>
          </w:tcPr>
          <w:p w14:paraId="28C936AA" w14:textId="77777777" w:rsidR="00910747" w:rsidRDefault="00910747">
            <w:pPr>
              <w:pStyle w:val="ConsPlusNormal"/>
            </w:pPr>
            <w:r>
              <w:t>0,000</w:t>
            </w:r>
          </w:p>
        </w:tc>
        <w:tc>
          <w:tcPr>
            <w:tcW w:w="1644" w:type="dxa"/>
          </w:tcPr>
          <w:p w14:paraId="4A42D772" w14:textId="77777777" w:rsidR="00910747" w:rsidRDefault="00910747">
            <w:pPr>
              <w:pStyle w:val="ConsPlusNormal"/>
            </w:pPr>
            <w:r>
              <w:t>0,000</w:t>
            </w:r>
          </w:p>
        </w:tc>
        <w:tc>
          <w:tcPr>
            <w:tcW w:w="1644" w:type="dxa"/>
          </w:tcPr>
          <w:p w14:paraId="01501965" w14:textId="77777777" w:rsidR="00910747" w:rsidRDefault="00910747">
            <w:pPr>
              <w:pStyle w:val="ConsPlusNormal"/>
            </w:pPr>
            <w:r>
              <w:t>5140,000</w:t>
            </w:r>
          </w:p>
        </w:tc>
        <w:tc>
          <w:tcPr>
            <w:tcW w:w="1587" w:type="dxa"/>
          </w:tcPr>
          <w:p w14:paraId="78EAD728" w14:textId="77777777" w:rsidR="00910747" w:rsidRDefault="00910747">
            <w:pPr>
              <w:pStyle w:val="ConsPlusNormal"/>
            </w:pPr>
            <w:r>
              <w:t>4091,989</w:t>
            </w:r>
          </w:p>
        </w:tc>
      </w:tr>
      <w:tr w:rsidR="00910747" w14:paraId="0B613F43" w14:textId="77777777">
        <w:tc>
          <w:tcPr>
            <w:tcW w:w="1077" w:type="dxa"/>
            <w:vMerge/>
          </w:tcPr>
          <w:p w14:paraId="7E8A8B70" w14:textId="77777777" w:rsidR="00910747" w:rsidRDefault="00910747">
            <w:pPr>
              <w:spacing w:after="1" w:line="0" w:lineRule="atLeast"/>
            </w:pPr>
          </w:p>
        </w:tc>
        <w:tc>
          <w:tcPr>
            <w:tcW w:w="2778" w:type="dxa"/>
            <w:vMerge/>
          </w:tcPr>
          <w:p w14:paraId="24145142" w14:textId="77777777" w:rsidR="00910747" w:rsidRDefault="00910747">
            <w:pPr>
              <w:spacing w:after="1" w:line="0" w:lineRule="atLeast"/>
            </w:pPr>
          </w:p>
        </w:tc>
        <w:tc>
          <w:tcPr>
            <w:tcW w:w="2154" w:type="dxa"/>
            <w:vMerge/>
          </w:tcPr>
          <w:p w14:paraId="3A7E1756" w14:textId="77777777" w:rsidR="00910747" w:rsidRDefault="00910747">
            <w:pPr>
              <w:spacing w:after="1" w:line="0" w:lineRule="atLeast"/>
            </w:pPr>
          </w:p>
        </w:tc>
        <w:tc>
          <w:tcPr>
            <w:tcW w:w="2381" w:type="dxa"/>
          </w:tcPr>
          <w:p w14:paraId="1252073A" w14:textId="77777777" w:rsidR="00910747" w:rsidRDefault="00910747">
            <w:pPr>
              <w:pStyle w:val="ConsPlusNormal"/>
            </w:pPr>
            <w:r>
              <w:t>федеральный бюджет</w:t>
            </w:r>
          </w:p>
        </w:tc>
        <w:tc>
          <w:tcPr>
            <w:tcW w:w="907" w:type="dxa"/>
          </w:tcPr>
          <w:p w14:paraId="6FEBEC65" w14:textId="77777777" w:rsidR="00910747" w:rsidRDefault="00910747">
            <w:pPr>
              <w:pStyle w:val="ConsPlusNormal"/>
            </w:pPr>
          </w:p>
        </w:tc>
        <w:tc>
          <w:tcPr>
            <w:tcW w:w="907" w:type="dxa"/>
          </w:tcPr>
          <w:p w14:paraId="48D8E4F6" w14:textId="77777777" w:rsidR="00910747" w:rsidRDefault="00910747">
            <w:pPr>
              <w:pStyle w:val="ConsPlusNormal"/>
            </w:pPr>
          </w:p>
        </w:tc>
        <w:tc>
          <w:tcPr>
            <w:tcW w:w="2041" w:type="dxa"/>
          </w:tcPr>
          <w:p w14:paraId="43D49E63" w14:textId="77777777" w:rsidR="00910747" w:rsidRDefault="00910747">
            <w:pPr>
              <w:pStyle w:val="ConsPlusNormal"/>
            </w:pPr>
          </w:p>
        </w:tc>
        <w:tc>
          <w:tcPr>
            <w:tcW w:w="1757" w:type="dxa"/>
          </w:tcPr>
          <w:p w14:paraId="4ECD20D1" w14:textId="77777777" w:rsidR="00910747" w:rsidRDefault="00910747">
            <w:pPr>
              <w:pStyle w:val="ConsPlusNormal"/>
            </w:pPr>
            <w:r>
              <w:t>0,000</w:t>
            </w:r>
          </w:p>
        </w:tc>
        <w:tc>
          <w:tcPr>
            <w:tcW w:w="1644" w:type="dxa"/>
          </w:tcPr>
          <w:p w14:paraId="2E70DE80" w14:textId="77777777" w:rsidR="00910747" w:rsidRDefault="00910747">
            <w:pPr>
              <w:pStyle w:val="ConsPlusNormal"/>
            </w:pPr>
            <w:r>
              <w:t>0,000</w:t>
            </w:r>
          </w:p>
        </w:tc>
        <w:tc>
          <w:tcPr>
            <w:tcW w:w="1587" w:type="dxa"/>
          </w:tcPr>
          <w:p w14:paraId="3B148F8B" w14:textId="77777777" w:rsidR="00910747" w:rsidRDefault="00910747">
            <w:pPr>
              <w:pStyle w:val="ConsPlusNormal"/>
            </w:pPr>
            <w:r>
              <w:t>0,000</w:t>
            </w:r>
          </w:p>
        </w:tc>
        <w:tc>
          <w:tcPr>
            <w:tcW w:w="1587" w:type="dxa"/>
          </w:tcPr>
          <w:p w14:paraId="1ED3A66F" w14:textId="77777777" w:rsidR="00910747" w:rsidRDefault="00910747">
            <w:pPr>
              <w:pStyle w:val="ConsPlusNormal"/>
            </w:pPr>
            <w:r>
              <w:t>0,000</w:t>
            </w:r>
          </w:p>
        </w:tc>
        <w:tc>
          <w:tcPr>
            <w:tcW w:w="1644" w:type="dxa"/>
          </w:tcPr>
          <w:p w14:paraId="38A4A91F" w14:textId="77777777" w:rsidR="00910747" w:rsidRDefault="00910747">
            <w:pPr>
              <w:pStyle w:val="ConsPlusNormal"/>
            </w:pPr>
            <w:r>
              <w:t>0,000</w:t>
            </w:r>
          </w:p>
        </w:tc>
        <w:tc>
          <w:tcPr>
            <w:tcW w:w="1644" w:type="dxa"/>
          </w:tcPr>
          <w:p w14:paraId="1FF8D7F7" w14:textId="77777777" w:rsidR="00910747" w:rsidRDefault="00910747">
            <w:pPr>
              <w:pStyle w:val="ConsPlusNormal"/>
            </w:pPr>
            <w:r>
              <w:t>0,000</w:t>
            </w:r>
          </w:p>
        </w:tc>
        <w:tc>
          <w:tcPr>
            <w:tcW w:w="1644" w:type="dxa"/>
          </w:tcPr>
          <w:p w14:paraId="2881E012" w14:textId="77777777" w:rsidR="00910747" w:rsidRDefault="00910747">
            <w:pPr>
              <w:pStyle w:val="ConsPlusNormal"/>
            </w:pPr>
            <w:r>
              <w:t>0,000</w:t>
            </w:r>
          </w:p>
        </w:tc>
        <w:tc>
          <w:tcPr>
            <w:tcW w:w="1587" w:type="dxa"/>
          </w:tcPr>
          <w:p w14:paraId="197DD501" w14:textId="77777777" w:rsidR="00910747" w:rsidRDefault="00910747">
            <w:pPr>
              <w:pStyle w:val="ConsPlusNormal"/>
            </w:pPr>
            <w:r>
              <w:t>0,000</w:t>
            </w:r>
          </w:p>
        </w:tc>
      </w:tr>
      <w:tr w:rsidR="00910747" w14:paraId="26ECF9E1" w14:textId="77777777">
        <w:tc>
          <w:tcPr>
            <w:tcW w:w="1077" w:type="dxa"/>
            <w:vMerge/>
          </w:tcPr>
          <w:p w14:paraId="2CC4B426" w14:textId="77777777" w:rsidR="00910747" w:rsidRDefault="00910747">
            <w:pPr>
              <w:spacing w:after="1" w:line="0" w:lineRule="atLeast"/>
            </w:pPr>
          </w:p>
        </w:tc>
        <w:tc>
          <w:tcPr>
            <w:tcW w:w="2778" w:type="dxa"/>
            <w:vMerge/>
          </w:tcPr>
          <w:p w14:paraId="113FE23C" w14:textId="77777777" w:rsidR="00910747" w:rsidRDefault="00910747">
            <w:pPr>
              <w:spacing w:after="1" w:line="0" w:lineRule="atLeast"/>
            </w:pPr>
          </w:p>
        </w:tc>
        <w:tc>
          <w:tcPr>
            <w:tcW w:w="2154" w:type="dxa"/>
            <w:vMerge/>
          </w:tcPr>
          <w:p w14:paraId="5AD6D5C3" w14:textId="77777777" w:rsidR="00910747" w:rsidRDefault="00910747">
            <w:pPr>
              <w:spacing w:after="1" w:line="0" w:lineRule="atLeast"/>
            </w:pPr>
          </w:p>
        </w:tc>
        <w:tc>
          <w:tcPr>
            <w:tcW w:w="2381" w:type="dxa"/>
          </w:tcPr>
          <w:p w14:paraId="7ED37BFE" w14:textId="77777777" w:rsidR="00910747" w:rsidRDefault="00910747">
            <w:pPr>
              <w:pStyle w:val="ConsPlusNormal"/>
            </w:pPr>
            <w:r>
              <w:t>областной бюджет</w:t>
            </w:r>
          </w:p>
        </w:tc>
        <w:tc>
          <w:tcPr>
            <w:tcW w:w="907" w:type="dxa"/>
          </w:tcPr>
          <w:p w14:paraId="1248BD88" w14:textId="77777777" w:rsidR="00910747" w:rsidRDefault="00910747">
            <w:pPr>
              <w:pStyle w:val="ConsPlusNormal"/>
            </w:pPr>
          </w:p>
        </w:tc>
        <w:tc>
          <w:tcPr>
            <w:tcW w:w="907" w:type="dxa"/>
          </w:tcPr>
          <w:p w14:paraId="0B9BC06F" w14:textId="77777777" w:rsidR="00910747" w:rsidRDefault="00910747">
            <w:pPr>
              <w:pStyle w:val="ConsPlusNormal"/>
            </w:pPr>
          </w:p>
        </w:tc>
        <w:tc>
          <w:tcPr>
            <w:tcW w:w="2041" w:type="dxa"/>
          </w:tcPr>
          <w:p w14:paraId="71321460" w14:textId="77777777" w:rsidR="00910747" w:rsidRDefault="00910747">
            <w:pPr>
              <w:pStyle w:val="ConsPlusNormal"/>
            </w:pPr>
          </w:p>
        </w:tc>
        <w:tc>
          <w:tcPr>
            <w:tcW w:w="1757" w:type="dxa"/>
          </w:tcPr>
          <w:p w14:paraId="29448D9A" w14:textId="77777777" w:rsidR="00910747" w:rsidRDefault="00910747">
            <w:pPr>
              <w:pStyle w:val="ConsPlusNormal"/>
            </w:pPr>
            <w:r>
              <w:t>9231,989</w:t>
            </w:r>
          </w:p>
        </w:tc>
        <w:tc>
          <w:tcPr>
            <w:tcW w:w="1644" w:type="dxa"/>
          </w:tcPr>
          <w:p w14:paraId="45F927FC" w14:textId="77777777" w:rsidR="00910747" w:rsidRDefault="00910747">
            <w:pPr>
              <w:pStyle w:val="ConsPlusNormal"/>
            </w:pPr>
            <w:r>
              <w:t>0,000</w:t>
            </w:r>
          </w:p>
        </w:tc>
        <w:tc>
          <w:tcPr>
            <w:tcW w:w="1587" w:type="dxa"/>
          </w:tcPr>
          <w:p w14:paraId="027FBCA0" w14:textId="77777777" w:rsidR="00910747" w:rsidRDefault="00910747">
            <w:pPr>
              <w:pStyle w:val="ConsPlusNormal"/>
            </w:pPr>
            <w:r>
              <w:t>0,000</w:t>
            </w:r>
          </w:p>
        </w:tc>
        <w:tc>
          <w:tcPr>
            <w:tcW w:w="1587" w:type="dxa"/>
          </w:tcPr>
          <w:p w14:paraId="797403F0" w14:textId="77777777" w:rsidR="00910747" w:rsidRDefault="00910747">
            <w:pPr>
              <w:pStyle w:val="ConsPlusNormal"/>
            </w:pPr>
            <w:r>
              <w:t>0,000</w:t>
            </w:r>
          </w:p>
        </w:tc>
        <w:tc>
          <w:tcPr>
            <w:tcW w:w="1644" w:type="dxa"/>
          </w:tcPr>
          <w:p w14:paraId="72C808C5" w14:textId="77777777" w:rsidR="00910747" w:rsidRDefault="00910747">
            <w:pPr>
              <w:pStyle w:val="ConsPlusNormal"/>
            </w:pPr>
            <w:r>
              <w:t>0,000</w:t>
            </w:r>
          </w:p>
        </w:tc>
        <w:tc>
          <w:tcPr>
            <w:tcW w:w="1644" w:type="dxa"/>
          </w:tcPr>
          <w:p w14:paraId="7F0564C6" w14:textId="77777777" w:rsidR="00910747" w:rsidRDefault="00910747">
            <w:pPr>
              <w:pStyle w:val="ConsPlusNormal"/>
            </w:pPr>
            <w:r>
              <w:t>0,000</w:t>
            </w:r>
          </w:p>
        </w:tc>
        <w:tc>
          <w:tcPr>
            <w:tcW w:w="1644" w:type="dxa"/>
          </w:tcPr>
          <w:p w14:paraId="0CF7FFD6" w14:textId="77777777" w:rsidR="00910747" w:rsidRDefault="00910747">
            <w:pPr>
              <w:pStyle w:val="ConsPlusNormal"/>
            </w:pPr>
            <w:r>
              <w:t>5140,000</w:t>
            </w:r>
          </w:p>
        </w:tc>
        <w:tc>
          <w:tcPr>
            <w:tcW w:w="1587" w:type="dxa"/>
          </w:tcPr>
          <w:p w14:paraId="211E6A9E" w14:textId="77777777" w:rsidR="00910747" w:rsidRDefault="00910747">
            <w:pPr>
              <w:pStyle w:val="ConsPlusNormal"/>
            </w:pPr>
            <w:r>
              <w:t xml:space="preserve">4091,989 </w:t>
            </w:r>
            <w:hyperlink w:anchor="P22262" w:history="1">
              <w:r>
                <w:rPr>
                  <w:color w:val="0000FF"/>
                </w:rPr>
                <w:t>&lt;8&gt;</w:t>
              </w:r>
            </w:hyperlink>
          </w:p>
        </w:tc>
      </w:tr>
      <w:tr w:rsidR="00910747" w14:paraId="4EB8B322" w14:textId="77777777">
        <w:tc>
          <w:tcPr>
            <w:tcW w:w="1077" w:type="dxa"/>
            <w:vMerge/>
          </w:tcPr>
          <w:p w14:paraId="6C3AF557" w14:textId="77777777" w:rsidR="00910747" w:rsidRDefault="00910747">
            <w:pPr>
              <w:spacing w:after="1" w:line="0" w:lineRule="atLeast"/>
            </w:pPr>
          </w:p>
        </w:tc>
        <w:tc>
          <w:tcPr>
            <w:tcW w:w="2778" w:type="dxa"/>
            <w:vMerge/>
          </w:tcPr>
          <w:p w14:paraId="2CE30B2F" w14:textId="77777777" w:rsidR="00910747" w:rsidRDefault="00910747">
            <w:pPr>
              <w:spacing w:after="1" w:line="0" w:lineRule="atLeast"/>
            </w:pPr>
          </w:p>
        </w:tc>
        <w:tc>
          <w:tcPr>
            <w:tcW w:w="2154" w:type="dxa"/>
            <w:vMerge/>
          </w:tcPr>
          <w:p w14:paraId="1D30D83A" w14:textId="77777777" w:rsidR="00910747" w:rsidRDefault="00910747">
            <w:pPr>
              <w:spacing w:after="1" w:line="0" w:lineRule="atLeast"/>
            </w:pPr>
          </w:p>
        </w:tc>
        <w:tc>
          <w:tcPr>
            <w:tcW w:w="2381" w:type="dxa"/>
          </w:tcPr>
          <w:p w14:paraId="75E3EDDA" w14:textId="77777777" w:rsidR="00910747" w:rsidRDefault="00910747">
            <w:pPr>
              <w:pStyle w:val="ConsPlusNormal"/>
            </w:pPr>
            <w:r>
              <w:t>консолидированные бюджеты муниципальных образований</w:t>
            </w:r>
          </w:p>
        </w:tc>
        <w:tc>
          <w:tcPr>
            <w:tcW w:w="907" w:type="dxa"/>
          </w:tcPr>
          <w:p w14:paraId="4428BAA8" w14:textId="77777777" w:rsidR="00910747" w:rsidRDefault="00910747">
            <w:pPr>
              <w:pStyle w:val="ConsPlusNormal"/>
            </w:pPr>
          </w:p>
        </w:tc>
        <w:tc>
          <w:tcPr>
            <w:tcW w:w="907" w:type="dxa"/>
          </w:tcPr>
          <w:p w14:paraId="698D9F9D" w14:textId="77777777" w:rsidR="00910747" w:rsidRDefault="00910747">
            <w:pPr>
              <w:pStyle w:val="ConsPlusNormal"/>
            </w:pPr>
          </w:p>
        </w:tc>
        <w:tc>
          <w:tcPr>
            <w:tcW w:w="2041" w:type="dxa"/>
          </w:tcPr>
          <w:p w14:paraId="7931290B" w14:textId="77777777" w:rsidR="00910747" w:rsidRDefault="00910747">
            <w:pPr>
              <w:pStyle w:val="ConsPlusNormal"/>
            </w:pPr>
          </w:p>
        </w:tc>
        <w:tc>
          <w:tcPr>
            <w:tcW w:w="1757" w:type="dxa"/>
          </w:tcPr>
          <w:p w14:paraId="6E00711F" w14:textId="77777777" w:rsidR="00910747" w:rsidRDefault="00910747">
            <w:pPr>
              <w:pStyle w:val="ConsPlusNormal"/>
            </w:pPr>
            <w:r>
              <w:t>0,000</w:t>
            </w:r>
          </w:p>
        </w:tc>
        <w:tc>
          <w:tcPr>
            <w:tcW w:w="1644" w:type="dxa"/>
          </w:tcPr>
          <w:p w14:paraId="2200A248" w14:textId="77777777" w:rsidR="00910747" w:rsidRDefault="00910747">
            <w:pPr>
              <w:pStyle w:val="ConsPlusNormal"/>
            </w:pPr>
            <w:r>
              <w:t>0,000</w:t>
            </w:r>
          </w:p>
        </w:tc>
        <w:tc>
          <w:tcPr>
            <w:tcW w:w="1587" w:type="dxa"/>
          </w:tcPr>
          <w:p w14:paraId="0D5E6CEA" w14:textId="77777777" w:rsidR="00910747" w:rsidRDefault="00910747">
            <w:pPr>
              <w:pStyle w:val="ConsPlusNormal"/>
            </w:pPr>
            <w:r>
              <w:t>0,000</w:t>
            </w:r>
          </w:p>
        </w:tc>
        <w:tc>
          <w:tcPr>
            <w:tcW w:w="1587" w:type="dxa"/>
          </w:tcPr>
          <w:p w14:paraId="7A850ECB" w14:textId="77777777" w:rsidR="00910747" w:rsidRDefault="00910747">
            <w:pPr>
              <w:pStyle w:val="ConsPlusNormal"/>
            </w:pPr>
            <w:r>
              <w:t>0,000</w:t>
            </w:r>
          </w:p>
        </w:tc>
        <w:tc>
          <w:tcPr>
            <w:tcW w:w="1644" w:type="dxa"/>
          </w:tcPr>
          <w:p w14:paraId="5D956E04" w14:textId="77777777" w:rsidR="00910747" w:rsidRDefault="00910747">
            <w:pPr>
              <w:pStyle w:val="ConsPlusNormal"/>
            </w:pPr>
            <w:r>
              <w:t>0,000</w:t>
            </w:r>
          </w:p>
        </w:tc>
        <w:tc>
          <w:tcPr>
            <w:tcW w:w="1644" w:type="dxa"/>
          </w:tcPr>
          <w:p w14:paraId="48AA7B6D" w14:textId="77777777" w:rsidR="00910747" w:rsidRDefault="00910747">
            <w:pPr>
              <w:pStyle w:val="ConsPlusNormal"/>
            </w:pPr>
            <w:r>
              <w:t>0,000</w:t>
            </w:r>
          </w:p>
        </w:tc>
        <w:tc>
          <w:tcPr>
            <w:tcW w:w="1644" w:type="dxa"/>
          </w:tcPr>
          <w:p w14:paraId="4F4DD49F" w14:textId="77777777" w:rsidR="00910747" w:rsidRDefault="00910747">
            <w:pPr>
              <w:pStyle w:val="ConsPlusNormal"/>
            </w:pPr>
            <w:r>
              <w:t>0,000</w:t>
            </w:r>
          </w:p>
        </w:tc>
        <w:tc>
          <w:tcPr>
            <w:tcW w:w="1587" w:type="dxa"/>
          </w:tcPr>
          <w:p w14:paraId="77E2B14C" w14:textId="77777777" w:rsidR="00910747" w:rsidRDefault="00910747">
            <w:pPr>
              <w:pStyle w:val="ConsPlusNormal"/>
            </w:pPr>
            <w:r>
              <w:t>0,000</w:t>
            </w:r>
          </w:p>
        </w:tc>
      </w:tr>
      <w:tr w:rsidR="00910747" w14:paraId="61B0C1DD" w14:textId="77777777">
        <w:tc>
          <w:tcPr>
            <w:tcW w:w="1077" w:type="dxa"/>
            <w:vMerge/>
          </w:tcPr>
          <w:p w14:paraId="1EBD0961" w14:textId="77777777" w:rsidR="00910747" w:rsidRDefault="00910747">
            <w:pPr>
              <w:spacing w:after="1" w:line="0" w:lineRule="atLeast"/>
            </w:pPr>
          </w:p>
        </w:tc>
        <w:tc>
          <w:tcPr>
            <w:tcW w:w="2778" w:type="dxa"/>
            <w:vMerge/>
          </w:tcPr>
          <w:p w14:paraId="551D828A" w14:textId="77777777" w:rsidR="00910747" w:rsidRDefault="00910747">
            <w:pPr>
              <w:spacing w:after="1" w:line="0" w:lineRule="atLeast"/>
            </w:pPr>
          </w:p>
        </w:tc>
        <w:tc>
          <w:tcPr>
            <w:tcW w:w="2154" w:type="dxa"/>
            <w:vMerge/>
          </w:tcPr>
          <w:p w14:paraId="6825B9BA" w14:textId="77777777" w:rsidR="00910747" w:rsidRDefault="00910747">
            <w:pPr>
              <w:spacing w:after="1" w:line="0" w:lineRule="atLeast"/>
            </w:pPr>
          </w:p>
        </w:tc>
        <w:tc>
          <w:tcPr>
            <w:tcW w:w="2381" w:type="dxa"/>
          </w:tcPr>
          <w:p w14:paraId="0A530D5C" w14:textId="77777777" w:rsidR="00910747" w:rsidRDefault="00910747">
            <w:pPr>
              <w:pStyle w:val="ConsPlusNormal"/>
            </w:pPr>
            <w:r>
              <w:t>территориальные внебюджетные фонды</w:t>
            </w:r>
          </w:p>
        </w:tc>
        <w:tc>
          <w:tcPr>
            <w:tcW w:w="907" w:type="dxa"/>
          </w:tcPr>
          <w:p w14:paraId="2F342E68" w14:textId="77777777" w:rsidR="00910747" w:rsidRDefault="00910747">
            <w:pPr>
              <w:pStyle w:val="ConsPlusNormal"/>
            </w:pPr>
          </w:p>
        </w:tc>
        <w:tc>
          <w:tcPr>
            <w:tcW w:w="907" w:type="dxa"/>
          </w:tcPr>
          <w:p w14:paraId="7FE51728" w14:textId="77777777" w:rsidR="00910747" w:rsidRDefault="00910747">
            <w:pPr>
              <w:pStyle w:val="ConsPlusNormal"/>
            </w:pPr>
          </w:p>
        </w:tc>
        <w:tc>
          <w:tcPr>
            <w:tcW w:w="2041" w:type="dxa"/>
          </w:tcPr>
          <w:p w14:paraId="12B64F66" w14:textId="77777777" w:rsidR="00910747" w:rsidRDefault="00910747">
            <w:pPr>
              <w:pStyle w:val="ConsPlusNormal"/>
            </w:pPr>
          </w:p>
        </w:tc>
        <w:tc>
          <w:tcPr>
            <w:tcW w:w="1757" w:type="dxa"/>
          </w:tcPr>
          <w:p w14:paraId="7710A4E3" w14:textId="77777777" w:rsidR="00910747" w:rsidRDefault="00910747">
            <w:pPr>
              <w:pStyle w:val="ConsPlusNormal"/>
            </w:pPr>
            <w:r>
              <w:t>0,000</w:t>
            </w:r>
          </w:p>
        </w:tc>
        <w:tc>
          <w:tcPr>
            <w:tcW w:w="1644" w:type="dxa"/>
          </w:tcPr>
          <w:p w14:paraId="54929871" w14:textId="77777777" w:rsidR="00910747" w:rsidRDefault="00910747">
            <w:pPr>
              <w:pStyle w:val="ConsPlusNormal"/>
            </w:pPr>
            <w:r>
              <w:t>0,000</w:t>
            </w:r>
          </w:p>
        </w:tc>
        <w:tc>
          <w:tcPr>
            <w:tcW w:w="1587" w:type="dxa"/>
          </w:tcPr>
          <w:p w14:paraId="16EF0A2F" w14:textId="77777777" w:rsidR="00910747" w:rsidRDefault="00910747">
            <w:pPr>
              <w:pStyle w:val="ConsPlusNormal"/>
            </w:pPr>
            <w:r>
              <w:t>0,000</w:t>
            </w:r>
          </w:p>
        </w:tc>
        <w:tc>
          <w:tcPr>
            <w:tcW w:w="1587" w:type="dxa"/>
          </w:tcPr>
          <w:p w14:paraId="6B666C76" w14:textId="77777777" w:rsidR="00910747" w:rsidRDefault="00910747">
            <w:pPr>
              <w:pStyle w:val="ConsPlusNormal"/>
            </w:pPr>
            <w:r>
              <w:t>0,000</w:t>
            </w:r>
          </w:p>
        </w:tc>
        <w:tc>
          <w:tcPr>
            <w:tcW w:w="1644" w:type="dxa"/>
          </w:tcPr>
          <w:p w14:paraId="535BDE55" w14:textId="77777777" w:rsidR="00910747" w:rsidRDefault="00910747">
            <w:pPr>
              <w:pStyle w:val="ConsPlusNormal"/>
            </w:pPr>
            <w:r>
              <w:t>0,000</w:t>
            </w:r>
          </w:p>
        </w:tc>
        <w:tc>
          <w:tcPr>
            <w:tcW w:w="1644" w:type="dxa"/>
          </w:tcPr>
          <w:p w14:paraId="066D3946" w14:textId="77777777" w:rsidR="00910747" w:rsidRDefault="00910747">
            <w:pPr>
              <w:pStyle w:val="ConsPlusNormal"/>
            </w:pPr>
            <w:r>
              <w:t>0,000</w:t>
            </w:r>
          </w:p>
        </w:tc>
        <w:tc>
          <w:tcPr>
            <w:tcW w:w="1644" w:type="dxa"/>
          </w:tcPr>
          <w:p w14:paraId="273AF677" w14:textId="77777777" w:rsidR="00910747" w:rsidRDefault="00910747">
            <w:pPr>
              <w:pStyle w:val="ConsPlusNormal"/>
            </w:pPr>
            <w:r>
              <w:t>0,000</w:t>
            </w:r>
          </w:p>
        </w:tc>
        <w:tc>
          <w:tcPr>
            <w:tcW w:w="1587" w:type="dxa"/>
          </w:tcPr>
          <w:p w14:paraId="1C0E0A60" w14:textId="77777777" w:rsidR="00910747" w:rsidRDefault="00910747">
            <w:pPr>
              <w:pStyle w:val="ConsPlusNormal"/>
            </w:pPr>
            <w:r>
              <w:t>0,000</w:t>
            </w:r>
          </w:p>
        </w:tc>
      </w:tr>
      <w:tr w:rsidR="00910747" w14:paraId="4807AF7C" w14:textId="77777777">
        <w:tc>
          <w:tcPr>
            <w:tcW w:w="1077" w:type="dxa"/>
            <w:vMerge/>
          </w:tcPr>
          <w:p w14:paraId="550A35F1" w14:textId="77777777" w:rsidR="00910747" w:rsidRDefault="00910747">
            <w:pPr>
              <w:spacing w:after="1" w:line="0" w:lineRule="atLeast"/>
            </w:pPr>
          </w:p>
        </w:tc>
        <w:tc>
          <w:tcPr>
            <w:tcW w:w="2778" w:type="dxa"/>
            <w:vMerge/>
          </w:tcPr>
          <w:p w14:paraId="03C445A8" w14:textId="77777777" w:rsidR="00910747" w:rsidRDefault="00910747">
            <w:pPr>
              <w:spacing w:after="1" w:line="0" w:lineRule="atLeast"/>
            </w:pPr>
          </w:p>
        </w:tc>
        <w:tc>
          <w:tcPr>
            <w:tcW w:w="2154" w:type="dxa"/>
            <w:vMerge/>
          </w:tcPr>
          <w:p w14:paraId="1BB0EF1D" w14:textId="77777777" w:rsidR="00910747" w:rsidRDefault="00910747">
            <w:pPr>
              <w:spacing w:after="1" w:line="0" w:lineRule="atLeast"/>
            </w:pPr>
          </w:p>
        </w:tc>
        <w:tc>
          <w:tcPr>
            <w:tcW w:w="2381" w:type="dxa"/>
          </w:tcPr>
          <w:p w14:paraId="6DD1DE09" w14:textId="77777777" w:rsidR="00910747" w:rsidRDefault="00910747">
            <w:pPr>
              <w:pStyle w:val="ConsPlusNormal"/>
            </w:pPr>
            <w:r>
              <w:t>юридические лица</w:t>
            </w:r>
          </w:p>
        </w:tc>
        <w:tc>
          <w:tcPr>
            <w:tcW w:w="907" w:type="dxa"/>
          </w:tcPr>
          <w:p w14:paraId="273FE972" w14:textId="77777777" w:rsidR="00910747" w:rsidRDefault="00910747">
            <w:pPr>
              <w:pStyle w:val="ConsPlusNormal"/>
            </w:pPr>
          </w:p>
        </w:tc>
        <w:tc>
          <w:tcPr>
            <w:tcW w:w="907" w:type="dxa"/>
          </w:tcPr>
          <w:p w14:paraId="59EB7CB9" w14:textId="77777777" w:rsidR="00910747" w:rsidRDefault="00910747">
            <w:pPr>
              <w:pStyle w:val="ConsPlusNormal"/>
            </w:pPr>
          </w:p>
        </w:tc>
        <w:tc>
          <w:tcPr>
            <w:tcW w:w="2041" w:type="dxa"/>
          </w:tcPr>
          <w:p w14:paraId="3A1CBBE5" w14:textId="77777777" w:rsidR="00910747" w:rsidRDefault="00910747">
            <w:pPr>
              <w:pStyle w:val="ConsPlusNormal"/>
            </w:pPr>
          </w:p>
        </w:tc>
        <w:tc>
          <w:tcPr>
            <w:tcW w:w="1757" w:type="dxa"/>
          </w:tcPr>
          <w:p w14:paraId="7B610F3D" w14:textId="77777777" w:rsidR="00910747" w:rsidRDefault="00910747">
            <w:pPr>
              <w:pStyle w:val="ConsPlusNormal"/>
            </w:pPr>
            <w:r>
              <w:t>0,000</w:t>
            </w:r>
          </w:p>
        </w:tc>
        <w:tc>
          <w:tcPr>
            <w:tcW w:w="1644" w:type="dxa"/>
          </w:tcPr>
          <w:p w14:paraId="55928933" w14:textId="77777777" w:rsidR="00910747" w:rsidRDefault="00910747">
            <w:pPr>
              <w:pStyle w:val="ConsPlusNormal"/>
            </w:pPr>
            <w:r>
              <w:t>0,000</w:t>
            </w:r>
          </w:p>
        </w:tc>
        <w:tc>
          <w:tcPr>
            <w:tcW w:w="1587" w:type="dxa"/>
          </w:tcPr>
          <w:p w14:paraId="71A6550C" w14:textId="77777777" w:rsidR="00910747" w:rsidRDefault="00910747">
            <w:pPr>
              <w:pStyle w:val="ConsPlusNormal"/>
            </w:pPr>
            <w:r>
              <w:t>0,000</w:t>
            </w:r>
          </w:p>
        </w:tc>
        <w:tc>
          <w:tcPr>
            <w:tcW w:w="1587" w:type="dxa"/>
          </w:tcPr>
          <w:p w14:paraId="1519A04D" w14:textId="77777777" w:rsidR="00910747" w:rsidRDefault="00910747">
            <w:pPr>
              <w:pStyle w:val="ConsPlusNormal"/>
            </w:pPr>
            <w:r>
              <w:t>0,000</w:t>
            </w:r>
          </w:p>
        </w:tc>
        <w:tc>
          <w:tcPr>
            <w:tcW w:w="1644" w:type="dxa"/>
          </w:tcPr>
          <w:p w14:paraId="13277607" w14:textId="77777777" w:rsidR="00910747" w:rsidRDefault="00910747">
            <w:pPr>
              <w:pStyle w:val="ConsPlusNormal"/>
            </w:pPr>
            <w:r>
              <w:t>0,000</w:t>
            </w:r>
          </w:p>
        </w:tc>
        <w:tc>
          <w:tcPr>
            <w:tcW w:w="1644" w:type="dxa"/>
          </w:tcPr>
          <w:p w14:paraId="6BE7AC07" w14:textId="77777777" w:rsidR="00910747" w:rsidRDefault="00910747">
            <w:pPr>
              <w:pStyle w:val="ConsPlusNormal"/>
            </w:pPr>
            <w:r>
              <w:t>0,000</w:t>
            </w:r>
          </w:p>
        </w:tc>
        <w:tc>
          <w:tcPr>
            <w:tcW w:w="1644" w:type="dxa"/>
          </w:tcPr>
          <w:p w14:paraId="31BF7F4E" w14:textId="77777777" w:rsidR="00910747" w:rsidRDefault="00910747">
            <w:pPr>
              <w:pStyle w:val="ConsPlusNormal"/>
            </w:pPr>
            <w:r>
              <w:t>0,000</w:t>
            </w:r>
          </w:p>
        </w:tc>
        <w:tc>
          <w:tcPr>
            <w:tcW w:w="1587" w:type="dxa"/>
          </w:tcPr>
          <w:p w14:paraId="1A83A96E" w14:textId="77777777" w:rsidR="00910747" w:rsidRDefault="00910747">
            <w:pPr>
              <w:pStyle w:val="ConsPlusNormal"/>
            </w:pPr>
            <w:r>
              <w:t>0,000</w:t>
            </w:r>
          </w:p>
        </w:tc>
      </w:tr>
      <w:tr w:rsidR="00910747" w14:paraId="69BB9826" w14:textId="77777777">
        <w:tc>
          <w:tcPr>
            <w:tcW w:w="1077" w:type="dxa"/>
            <w:vMerge w:val="restart"/>
          </w:tcPr>
          <w:p w14:paraId="69E40FAC" w14:textId="77777777" w:rsidR="00910747" w:rsidRDefault="00910747">
            <w:pPr>
              <w:pStyle w:val="ConsPlusNormal"/>
            </w:pPr>
            <w:r>
              <w:lastRenderedPageBreak/>
              <w:t>8.1.</w:t>
            </w:r>
          </w:p>
        </w:tc>
        <w:tc>
          <w:tcPr>
            <w:tcW w:w="2778" w:type="dxa"/>
            <w:vMerge w:val="restart"/>
          </w:tcPr>
          <w:p w14:paraId="6D3A1B57" w14:textId="77777777" w:rsidR="00910747" w:rsidRDefault="00910747">
            <w:pPr>
              <w:pStyle w:val="ConsPlusNormal"/>
            </w:pPr>
            <w:r>
              <w:t>Основное мероприятие "Государственная поддержка строительства жилья"</w:t>
            </w:r>
          </w:p>
        </w:tc>
        <w:tc>
          <w:tcPr>
            <w:tcW w:w="2154" w:type="dxa"/>
            <w:vMerge w:val="restart"/>
          </w:tcPr>
          <w:p w14:paraId="6937BAFC" w14:textId="77777777" w:rsidR="00910747" w:rsidRDefault="00910747">
            <w:pPr>
              <w:pStyle w:val="ConsPlusNormal"/>
            </w:pPr>
          </w:p>
        </w:tc>
        <w:tc>
          <w:tcPr>
            <w:tcW w:w="2381" w:type="dxa"/>
          </w:tcPr>
          <w:p w14:paraId="1A0D426C" w14:textId="77777777" w:rsidR="00910747" w:rsidRDefault="00910747">
            <w:pPr>
              <w:pStyle w:val="ConsPlusNormal"/>
            </w:pPr>
            <w:r>
              <w:t>Всего</w:t>
            </w:r>
          </w:p>
        </w:tc>
        <w:tc>
          <w:tcPr>
            <w:tcW w:w="907" w:type="dxa"/>
          </w:tcPr>
          <w:p w14:paraId="09B9D9CB" w14:textId="77777777" w:rsidR="00910747" w:rsidRDefault="00910747">
            <w:pPr>
              <w:pStyle w:val="ConsPlusNormal"/>
            </w:pPr>
          </w:p>
        </w:tc>
        <w:tc>
          <w:tcPr>
            <w:tcW w:w="907" w:type="dxa"/>
          </w:tcPr>
          <w:p w14:paraId="39E4E8D5" w14:textId="77777777" w:rsidR="00910747" w:rsidRDefault="00910747">
            <w:pPr>
              <w:pStyle w:val="ConsPlusNormal"/>
            </w:pPr>
          </w:p>
        </w:tc>
        <w:tc>
          <w:tcPr>
            <w:tcW w:w="2041" w:type="dxa"/>
          </w:tcPr>
          <w:p w14:paraId="1DC5140A" w14:textId="77777777" w:rsidR="00910747" w:rsidRDefault="00910747">
            <w:pPr>
              <w:pStyle w:val="ConsPlusNormal"/>
            </w:pPr>
          </w:p>
        </w:tc>
        <w:tc>
          <w:tcPr>
            <w:tcW w:w="1757" w:type="dxa"/>
          </w:tcPr>
          <w:p w14:paraId="2C9E8340" w14:textId="77777777" w:rsidR="00910747" w:rsidRDefault="00910747">
            <w:pPr>
              <w:pStyle w:val="ConsPlusNormal"/>
            </w:pPr>
            <w:r>
              <w:t>134795,504</w:t>
            </w:r>
          </w:p>
        </w:tc>
        <w:tc>
          <w:tcPr>
            <w:tcW w:w="1644" w:type="dxa"/>
          </w:tcPr>
          <w:p w14:paraId="581DE9E4" w14:textId="77777777" w:rsidR="00910747" w:rsidRDefault="00910747">
            <w:pPr>
              <w:pStyle w:val="ConsPlusNormal"/>
            </w:pPr>
            <w:r>
              <w:t>68645,504</w:t>
            </w:r>
          </w:p>
        </w:tc>
        <w:tc>
          <w:tcPr>
            <w:tcW w:w="1587" w:type="dxa"/>
          </w:tcPr>
          <w:p w14:paraId="0EA2C026" w14:textId="77777777" w:rsidR="00910747" w:rsidRDefault="00910747">
            <w:pPr>
              <w:pStyle w:val="ConsPlusNormal"/>
            </w:pPr>
            <w:r>
              <w:t>41650,000</w:t>
            </w:r>
          </w:p>
        </w:tc>
        <w:tc>
          <w:tcPr>
            <w:tcW w:w="1587" w:type="dxa"/>
          </w:tcPr>
          <w:p w14:paraId="14B23000" w14:textId="77777777" w:rsidR="00910747" w:rsidRDefault="00910747">
            <w:pPr>
              <w:pStyle w:val="ConsPlusNormal"/>
            </w:pPr>
            <w:r>
              <w:t>24500,000</w:t>
            </w:r>
          </w:p>
        </w:tc>
        <w:tc>
          <w:tcPr>
            <w:tcW w:w="1644" w:type="dxa"/>
          </w:tcPr>
          <w:p w14:paraId="12E81A56" w14:textId="77777777" w:rsidR="00910747" w:rsidRDefault="00910747">
            <w:pPr>
              <w:pStyle w:val="ConsPlusNormal"/>
            </w:pPr>
            <w:r>
              <w:t>0,000</w:t>
            </w:r>
          </w:p>
        </w:tc>
        <w:tc>
          <w:tcPr>
            <w:tcW w:w="1644" w:type="dxa"/>
          </w:tcPr>
          <w:p w14:paraId="6D4720C4" w14:textId="77777777" w:rsidR="00910747" w:rsidRDefault="00910747">
            <w:pPr>
              <w:pStyle w:val="ConsPlusNormal"/>
            </w:pPr>
            <w:r>
              <w:t>0,000</w:t>
            </w:r>
          </w:p>
        </w:tc>
        <w:tc>
          <w:tcPr>
            <w:tcW w:w="1644" w:type="dxa"/>
          </w:tcPr>
          <w:p w14:paraId="5CC10300" w14:textId="77777777" w:rsidR="00910747" w:rsidRDefault="00910747">
            <w:pPr>
              <w:pStyle w:val="ConsPlusNormal"/>
            </w:pPr>
            <w:r>
              <w:t>0,000</w:t>
            </w:r>
          </w:p>
        </w:tc>
        <w:tc>
          <w:tcPr>
            <w:tcW w:w="1587" w:type="dxa"/>
          </w:tcPr>
          <w:p w14:paraId="739D0451" w14:textId="77777777" w:rsidR="00910747" w:rsidRDefault="00910747">
            <w:pPr>
              <w:pStyle w:val="ConsPlusNormal"/>
            </w:pPr>
            <w:r>
              <w:t>0,000</w:t>
            </w:r>
          </w:p>
        </w:tc>
      </w:tr>
      <w:tr w:rsidR="00910747" w14:paraId="639F66C6" w14:textId="77777777">
        <w:tc>
          <w:tcPr>
            <w:tcW w:w="1077" w:type="dxa"/>
            <w:vMerge/>
          </w:tcPr>
          <w:p w14:paraId="5CC8EC67" w14:textId="77777777" w:rsidR="00910747" w:rsidRDefault="00910747">
            <w:pPr>
              <w:spacing w:after="1" w:line="0" w:lineRule="atLeast"/>
            </w:pPr>
          </w:p>
        </w:tc>
        <w:tc>
          <w:tcPr>
            <w:tcW w:w="2778" w:type="dxa"/>
            <w:vMerge/>
          </w:tcPr>
          <w:p w14:paraId="23221C43" w14:textId="77777777" w:rsidR="00910747" w:rsidRDefault="00910747">
            <w:pPr>
              <w:spacing w:after="1" w:line="0" w:lineRule="atLeast"/>
            </w:pPr>
          </w:p>
        </w:tc>
        <w:tc>
          <w:tcPr>
            <w:tcW w:w="2154" w:type="dxa"/>
            <w:vMerge/>
          </w:tcPr>
          <w:p w14:paraId="6EA2FEF1" w14:textId="77777777" w:rsidR="00910747" w:rsidRDefault="00910747">
            <w:pPr>
              <w:spacing w:after="1" w:line="0" w:lineRule="atLeast"/>
            </w:pPr>
          </w:p>
        </w:tc>
        <w:tc>
          <w:tcPr>
            <w:tcW w:w="2381" w:type="dxa"/>
          </w:tcPr>
          <w:p w14:paraId="7E1B6420" w14:textId="77777777" w:rsidR="00910747" w:rsidRDefault="00910747">
            <w:pPr>
              <w:pStyle w:val="ConsPlusNormal"/>
            </w:pPr>
            <w:r>
              <w:t>федеральный бюджет</w:t>
            </w:r>
          </w:p>
        </w:tc>
        <w:tc>
          <w:tcPr>
            <w:tcW w:w="907" w:type="dxa"/>
          </w:tcPr>
          <w:p w14:paraId="7BDD1423" w14:textId="77777777" w:rsidR="00910747" w:rsidRDefault="00910747">
            <w:pPr>
              <w:pStyle w:val="ConsPlusNormal"/>
            </w:pPr>
          </w:p>
        </w:tc>
        <w:tc>
          <w:tcPr>
            <w:tcW w:w="907" w:type="dxa"/>
          </w:tcPr>
          <w:p w14:paraId="6B5A6DEF" w14:textId="77777777" w:rsidR="00910747" w:rsidRDefault="00910747">
            <w:pPr>
              <w:pStyle w:val="ConsPlusNormal"/>
            </w:pPr>
          </w:p>
        </w:tc>
        <w:tc>
          <w:tcPr>
            <w:tcW w:w="2041" w:type="dxa"/>
          </w:tcPr>
          <w:p w14:paraId="07386755" w14:textId="77777777" w:rsidR="00910747" w:rsidRDefault="00910747">
            <w:pPr>
              <w:pStyle w:val="ConsPlusNormal"/>
            </w:pPr>
          </w:p>
        </w:tc>
        <w:tc>
          <w:tcPr>
            <w:tcW w:w="1757" w:type="dxa"/>
          </w:tcPr>
          <w:p w14:paraId="19E0E4F3" w14:textId="77777777" w:rsidR="00910747" w:rsidRDefault="00910747">
            <w:pPr>
              <w:pStyle w:val="ConsPlusNormal"/>
            </w:pPr>
            <w:r>
              <w:t>0,000</w:t>
            </w:r>
          </w:p>
        </w:tc>
        <w:tc>
          <w:tcPr>
            <w:tcW w:w="1644" w:type="dxa"/>
          </w:tcPr>
          <w:p w14:paraId="63BBF32D" w14:textId="77777777" w:rsidR="00910747" w:rsidRDefault="00910747">
            <w:pPr>
              <w:pStyle w:val="ConsPlusNormal"/>
            </w:pPr>
            <w:r>
              <w:t>0,000</w:t>
            </w:r>
          </w:p>
        </w:tc>
        <w:tc>
          <w:tcPr>
            <w:tcW w:w="1587" w:type="dxa"/>
          </w:tcPr>
          <w:p w14:paraId="3C6CE854" w14:textId="77777777" w:rsidR="00910747" w:rsidRDefault="00910747">
            <w:pPr>
              <w:pStyle w:val="ConsPlusNormal"/>
            </w:pPr>
            <w:r>
              <w:t>0,000</w:t>
            </w:r>
          </w:p>
        </w:tc>
        <w:tc>
          <w:tcPr>
            <w:tcW w:w="1587" w:type="dxa"/>
          </w:tcPr>
          <w:p w14:paraId="3919B655" w14:textId="77777777" w:rsidR="00910747" w:rsidRDefault="00910747">
            <w:pPr>
              <w:pStyle w:val="ConsPlusNormal"/>
            </w:pPr>
            <w:r>
              <w:t>0,000</w:t>
            </w:r>
          </w:p>
        </w:tc>
        <w:tc>
          <w:tcPr>
            <w:tcW w:w="1644" w:type="dxa"/>
          </w:tcPr>
          <w:p w14:paraId="2A74B039" w14:textId="77777777" w:rsidR="00910747" w:rsidRDefault="00910747">
            <w:pPr>
              <w:pStyle w:val="ConsPlusNormal"/>
            </w:pPr>
            <w:r>
              <w:t>0,000</w:t>
            </w:r>
          </w:p>
        </w:tc>
        <w:tc>
          <w:tcPr>
            <w:tcW w:w="1644" w:type="dxa"/>
          </w:tcPr>
          <w:p w14:paraId="59995046" w14:textId="77777777" w:rsidR="00910747" w:rsidRDefault="00910747">
            <w:pPr>
              <w:pStyle w:val="ConsPlusNormal"/>
            </w:pPr>
            <w:r>
              <w:t>0,000</w:t>
            </w:r>
          </w:p>
        </w:tc>
        <w:tc>
          <w:tcPr>
            <w:tcW w:w="1644" w:type="dxa"/>
          </w:tcPr>
          <w:p w14:paraId="69A977E7" w14:textId="77777777" w:rsidR="00910747" w:rsidRDefault="00910747">
            <w:pPr>
              <w:pStyle w:val="ConsPlusNormal"/>
            </w:pPr>
            <w:r>
              <w:t>0,000</w:t>
            </w:r>
          </w:p>
        </w:tc>
        <w:tc>
          <w:tcPr>
            <w:tcW w:w="1587" w:type="dxa"/>
          </w:tcPr>
          <w:p w14:paraId="2569B708" w14:textId="77777777" w:rsidR="00910747" w:rsidRDefault="00910747">
            <w:pPr>
              <w:pStyle w:val="ConsPlusNormal"/>
            </w:pPr>
            <w:r>
              <w:t>0,000</w:t>
            </w:r>
          </w:p>
        </w:tc>
      </w:tr>
      <w:tr w:rsidR="00910747" w14:paraId="7A8F50D0" w14:textId="77777777">
        <w:tc>
          <w:tcPr>
            <w:tcW w:w="1077" w:type="dxa"/>
            <w:vMerge/>
          </w:tcPr>
          <w:p w14:paraId="7536B4F6" w14:textId="77777777" w:rsidR="00910747" w:rsidRDefault="00910747">
            <w:pPr>
              <w:spacing w:after="1" w:line="0" w:lineRule="atLeast"/>
            </w:pPr>
          </w:p>
        </w:tc>
        <w:tc>
          <w:tcPr>
            <w:tcW w:w="2778" w:type="dxa"/>
            <w:vMerge/>
          </w:tcPr>
          <w:p w14:paraId="4EC924F2" w14:textId="77777777" w:rsidR="00910747" w:rsidRDefault="00910747">
            <w:pPr>
              <w:spacing w:after="1" w:line="0" w:lineRule="atLeast"/>
            </w:pPr>
          </w:p>
        </w:tc>
        <w:tc>
          <w:tcPr>
            <w:tcW w:w="2154" w:type="dxa"/>
            <w:vMerge/>
          </w:tcPr>
          <w:p w14:paraId="159B4131" w14:textId="77777777" w:rsidR="00910747" w:rsidRDefault="00910747">
            <w:pPr>
              <w:spacing w:after="1" w:line="0" w:lineRule="atLeast"/>
            </w:pPr>
          </w:p>
        </w:tc>
        <w:tc>
          <w:tcPr>
            <w:tcW w:w="2381" w:type="dxa"/>
          </w:tcPr>
          <w:p w14:paraId="0020B026" w14:textId="77777777" w:rsidR="00910747" w:rsidRDefault="00910747">
            <w:pPr>
              <w:pStyle w:val="ConsPlusNormal"/>
            </w:pPr>
            <w:r>
              <w:t>областной бюджет</w:t>
            </w:r>
          </w:p>
        </w:tc>
        <w:tc>
          <w:tcPr>
            <w:tcW w:w="907" w:type="dxa"/>
          </w:tcPr>
          <w:p w14:paraId="01124FE4" w14:textId="77777777" w:rsidR="00910747" w:rsidRDefault="00910747">
            <w:pPr>
              <w:pStyle w:val="ConsPlusNormal"/>
            </w:pPr>
          </w:p>
        </w:tc>
        <w:tc>
          <w:tcPr>
            <w:tcW w:w="907" w:type="dxa"/>
          </w:tcPr>
          <w:p w14:paraId="368F8624" w14:textId="77777777" w:rsidR="00910747" w:rsidRDefault="00910747">
            <w:pPr>
              <w:pStyle w:val="ConsPlusNormal"/>
            </w:pPr>
          </w:p>
        </w:tc>
        <w:tc>
          <w:tcPr>
            <w:tcW w:w="2041" w:type="dxa"/>
          </w:tcPr>
          <w:p w14:paraId="3B19F0A7" w14:textId="77777777" w:rsidR="00910747" w:rsidRDefault="00910747">
            <w:pPr>
              <w:pStyle w:val="ConsPlusNormal"/>
            </w:pPr>
          </w:p>
        </w:tc>
        <w:tc>
          <w:tcPr>
            <w:tcW w:w="1757" w:type="dxa"/>
          </w:tcPr>
          <w:p w14:paraId="6D320018" w14:textId="77777777" w:rsidR="00910747" w:rsidRDefault="00910747">
            <w:pPr>
              <w:pStyle w:val="ConsPlusNormal"/>
            </w:pPr>
            <w:r>
              <w:t>134795,504</w:t>
            </w:r>
          </w:p>
        </w:tc>
        <w:tc>
          <w:tcPr>
            <w:tcW w:w="1644" w:type="dxa"/>
          </w:tcPr>
          <w:p w14:paraId="323A9939" w14:textId="77777777" w:rsidR="00910747" w:rsidRDefault="00910747">
            <w:pPr>
              <w:pStyle w:val="ConsPlusNormal"/>
            </w:pPr>
            <w:r>
              <w:t>68645,504</w:t>
            </w:r>
          </w:p>
        </w:tc>
        <w:tc>
          <w:tcPr>
            <w:tcW w:w="1587" w:type="dxa"/>
          </w:tcPr>
          <w:p w14:paraId="0D14E6F8" w14:textId="77777777" w:rsidR="00910747" w:rsidRDefault="00910747">
            <w:pPr>
              <w:pStyle w:val="ConsPlusNormal"/>
            </w:pPr>
            <w:r>
              <w:t>41650,000</w:t>
            </w:r>
          </w:p>
        </w:tc>
        <w:tc>
          <w:tcPr>
            <w:tcW w:w="1587" w:type="dxa"/>
          </w:tcPr>
          <w:p w14:paraId="75ED619A" w14:textId="77777777" w:rsidR="00910747" w:rsidRDefault="00910747">
            <w:pPr>
              <w:pStyle w:val="ConsPlusNormal"/>
            </w:pPr>
            <w:r>
              <w:t>24500,000</w:t>
            </w:r>
          </w:p>
        </w:tc>
        <w:tc>
          <w:tcPr>
            <w:tcW w:w="1644" w:type="dxa"/>
          </w:tcPr>
          <w:p w14:paraId="2EC642EA" w14:textId="77777777" w:rsidR="00910747" w:rsidRDefault="00910747">
            <w:pPr>
              <w:pStyle w:val="ConsPlusNormal"/>
            </w:pPr>
            <w:r>
              <w:t>0,000</w:t>
            </w:r>
          </w:p>
        </w:tc>
        <w:tc>
          <w:tcPr>
            <w:tcW w:w="1644" w:type="dxa"/>
          </w:tcPr>
          <w:p w14:paraId="0701C921" w14:textId="77777777" w:rsidR="00910747" w:rsidRDefault="00910747">
            <w:pPr>
              <w:pStyle w:val="ConsPlusNormal"/>
            </w:pPr>
            <w:r>
              <w:t>0,000</w:t>
            </w:r>
          </w:p>
        </w:tc>
        <w:tc>
          <w:tcPr>
            <w:tcW w:w="1644" w:type="dxa"/>
          </w:tcPr>
          <w:p w14:paraId="6A8D9A5A" w14:textId="77777777" w:rsidR="00910747" w:rsidRDefault="00910747">
            <w:pPr>
              <w:pStyle w:val="ConsPlusNormal"/>
            </w:pPr>
            <w:r>
              <w:t>0,000</w:t>
            </w:r>
          </w:p>
        </w:tc>
        <w:tc>
          <w:tcPr>
            <w:tcW w:w="1587" w:type="dxa"/>
          </w:tcPr>
          <w:p w14:paraId="556764B5" w14:textId="77777777" w:rsidR="00910747" w:rsidRDefault="00910747">
            <w:pPr>
              <w:pStyle w:val="ConsPlusNormal"/>
            </w:pPr>
            <w:r>
              <w:t>0,000</w:t>
            </w:r>
          </w:p>
        </w:tc>
      </w:tr>
      <w:tr w:rsidR="00910747" w14:paraId="36005502" w14:textId="77777777">
        <w:tc>
          <w:tcPr>
            <w:tcW w:w="1077" w:type="dxa"/>
            <w:vMerge/>
          </w:tcPr>
          <w:p w14:paraId="671C2C54" w14:textId="77777777" w:rsidR="00910747" w:rsidRDefault="00910747">
            <w:pPr>
              <w:spacing w:after="1" w:line="0" w:lineRule="atLeast"/>
            </w:pPr>
          </w:p>
        </w:tc>
        <w:tc>
          <w:tcPr>
            <w:tcW w:w="2778" w:type="dxa"/>
            <w:vMerge/>
          </w:tcPr>
          <w:p w14:paraId="3EDD7A97" w14:textId="77777777" w:rsidR="00910747" w:rsidRDefault="00910747">
            <w:pPr>
              <w:spacing w:after="1" w:line="0" w:lineRule="atLeast"/>
            </w:pPr>
          </w:p>
        </w:tc>
        <w:tc>
          <w:tcPr>
            <w:tcW w:w="2154" w:type="dxa"/>
            <w:vMerge/>
          </w:tcPr>
          <w:p w14:paraId="51B4D828" w14:textId="77777777" w:rsidR="00910747" w:rsidRDefault="00910747">
            <w:pPr>
              <w:spacing w:after="1" w:line="0" w:lineRule="atLeast"/>
            </w:pPr>
          </w:p>
        </w:tc>
        <w:tc>
          <w:tcPr>
            <w:tcW w:w="2381" w:type="dxa"/>
          </w:tcPr>
          <w:p w14:paraId="21D5668D" w14:textId="77777777" w:rsidR="00910747" w:rsidRDefault="00910747">
            <w:pPr>
              <w:pStyle w:val="ConsPlusNormal"/>
            </w:pPr>
            <w:r>
              <w:t>консолидированные бюджеты муниципальных образований</w:t>
            </w:r>
          </w:p>
        </w:tc>
        <w:tc>
          <w:tcPr>
            <w:tcW w:w="907" w:type="dxa"/>
          </w:tcPr>
          <w:p w14:paraId="12CBF7E8" w14:textId="77777777" w:rsidR="00910747" w:rsidRDefault="00910747">
            <w:pPr>
              <w:pStyle w:val="ConsPlusNormal"/>
            </w:pPr>
          </w:p>
        </w:tc>
        <w:tc>
          <w:tcPr>
            <w:tcW w:w="907" w:type="dxa"/>
          </w:tcPr>
          <w:p w14:paraId="35F23A1A" w14:textId="77777777" w:rsidR="00910747" w:rsidRDefault="00910747">
            <w:pPr>
              <w:pStyle w:val="ConsPlusNormal"/>
            </w:pPr>
          </w:p>
        </w:tc>
        <w:tc>
          <w:tcPr>
            <w:tcW w:w="2041" w:type="dxa"/>
          </w:tcPr>
          <w:p w14:paraId="28ABC17A" w14:textId="77777777" w:rsidR="00910747" w:rsidRDefault="00910747">
            <w:pPr>
              <w:pStyle w:val="ConsPlusNormal"/>
            </w:pPr>
          </w:p>
        </w:tc>
        <w:tc>
          <w:tcPr>
            <w:tcW w:w="1757" w:type="dxa"/>
          </w:tcPr>
          <w:p w14:paraId="602A2A7A" w14:textId="77777777" w:rsidR="00910747" w:rsidRDefault="00910747">
            <w:pPr>
              <w:pStyle w:val="ConsPlusNormal"/>
            </w:pPr>
            <w:r>
              <w:t>0,000</w:t>
            </w:r>
          </w:p>
        </w:tc>
        <w:tc>
          <w:tcPr>
            <w:tcW w:w="1644" w:type="dxa"/>
          </w:tcPr>
          <w:p w14:paraId="4CAC7D43" w14:textId="77777777" w:rsidR="00910747" w:rsidRDefault="00910747">
            <w:pPr>
              <w:pStyle w:val="ConsPlusNormal"/>
            </w:pPr>
            <w:r>
              <w:t>0,000</w:t>
            </w:r>
          </w:p>
        </w:tc>
        <w:tc>
          <w:tcPr>
            <w:tcW w:w="1587" w:type="dxa"/>
          </w:tcPr>
          <w:p w14:paraId="104E3F3F" w14:textId="77777777" w:rsidR="00910747" w:rsidRDefault="00910747">
            <w:pPr>
              <w:pStyle w:val="ConsPlusNormal"/>
            </w:pPr>
            <w:r>
              <w:t>0,000</w:t>
            </w:r>
          </w:p>
        </w:tc>
        <w:tc>
          <w:tcPr>
            <w:tcW w:w="1587" w:type="dxa"/>
          </w:tcPr>
          <w:p w14:paraId="24DD0770" w14:textId="77777777" w:rsidR="00910747" w:rsidRDefault="00910747">
            <w:pPr>
              <w:pStyle w:val="ConsPlusNormal"/>
            </w:pPr>
            <w:r>
              <w:t>0,000</w:t>
            </w:r>
          </w:p>
        </w:tc>
        <w:tc>
          <w:tcPr>
            <w:tcW w:w="1644" w:type="dxa"/>
          </w:tcPr>
          <w:p w14:paraId="4E732C54" w14:textId="77777777" w:rsidR="00910747" w:rsidRDefault="00910747">
            <w:pPr>
              <w:pStyle w:val="ConsPlusNormal"/>
            </w:pPr>
            <w:r>
              <w:t>0,000</w:t>
            </w:r>
          </w:p>
        </w:tc>
        <w:tc>
          <w:tcPr>
            <w:tcW w:w="1644" w:type="dxa"/>
          </w:tcPr>
          <w:p w14:paraId="337867C9" w14:textId="77777777" w:rsidR="00910747" w:rsidRDefault="00910747">
            <w:pPr>
              <w:pStyle w:val="ConsPlusNormal"/>
            </w:pPr>
            <w:r>
              <w:t>0,000</w:t>
            </w:r>
          </w:p>
        </w:tc>
        <w:tc>
          <w:tcPr>
            <w:tcW w:w="1644" w:type="dxa"/>
          </w:tcPr>
          <w:p w14:paraId="2D32589F" w14:textId="77777777" w:rsidR="00910747" w:rsidRDefault="00910747">
            <w:pPr>
              <w:pStyle w:val="ConsPlusNormal"/>
            </w:pPr>
            <w:r>
              <w:t>0,000</w:t>
            </w:r>
          </w:p>
        </w:tc>
        <w:tc>
          <w:tcPr>
            <w:tcW w:w="1587" w:type="dxa"/>
          </w:tcPr>
          <w:p w14:paraId="7F7E93FD" w14:textId="77777777" w:rsidR="00910747" w:rsidRDefault="00910747">
            <w:pPr>
              <w:pStyle w:val="ConsPlusNormal"/>
            </w:pPr>
            <w:r>
              <w:t>0,000</w:t>
            </w:r>
          </w:p>
        </w:tc>
      </w:tr>
      <w:tr w:rsidR="00910747" w14:paraId="58300BF7" w14:textId="77777777">
        <w:tc>
          <w:tcPr>
            <w:tcW w:w="1077" w:type="dxa"/>
            <w:vMerge/>
          </w:tcPr>
          <w:p w14:paraId="45CA108F" w14:textId="77777777" w:rsidR="00910747" w:rsidRDefault="00910747">
            <w:pPr>
              <w:spacing w:after="1" w:line="0" w:lineRule="atLeast"/>
            </w:pPr>
          </w:p>
        </w:tc>
        <w:tc>
          <w:tcPr>
            <w:tcW w:w="2778" w:type="dxa"/>
            <w:vMerge/>
          </w:tcPr>
          <w:p w14:paraId="73EA07D3" w14:textId="77777777" w:rsidR="00910747" w:rsidRDefault="00910747">
            <w:pPr>
              <w:spacing w:after="1" w:line="0" w:lineRule="atLeast"/>
            </w:pPr>
          </w:p>
        </w:tc>
        <w:tc>
          <w:tcPr>
            <w:tcW w:w="2154" w:type="dxa"/>
            <w:vMerge/>
          </w:tcPr>
          <w:p w14:paraId="743B2D99" w14:textId="77777777" w:rsidR="00910747" w:rsidRDefault="00910747">
            <w:pPr>
              <w:spacing w:after="1" w:line="0" w:lineRule="atLeast"/>
            </w:pPr>
          </w:p>
        </w:tc>
        <w:tc>
          <w:tcPr>
            <w:tcW w:w="2381" w:type="dxa"/>
          </w:tcPr>
          <w:p w14:paraId="1D5141D7" w14:textId="77777777" w:rsidR="00910747" w:rsidRDefault="00910747">
            <w:pPr>
              <w:pStyle w:val="ConsPlusNormal"/>
            </w:pPr>
            <w:r>
              <w:t>территориальные внебюджетные фонды</w:t>
            </w:r>
          </w:p>
        </w:tc>
        <w:tc>
          <w:tcPr>
            <w:tcW w:w="907" w:type="dxa"/>
          </w:tcPr>
          <w:p w14:paraId="5157A74D" w14:textId="77777777" w:rsidR="00910747" w:rsidRDefault="00910747">
            <w:pPr>
              <w:pStyle w:val="ConsPlusNormal"/>
            </w:pPr>
          </w:p>
        </w:tc>
        <w:tc>
          <w:tcPr>
            <w:tcW w:w="907" w:type="dxa"/>
          </w:tcPr>
          <w:p w14:paraId="2ABA18C7" w14:textId="77777777" w:rsidR="00910747" w:rsidRDefault="00910747">
            <w:pPr>
              <w:pStyle w:val="ConsPlusNormal"/>
            </w:pPr>
          </w:p>
        </w:tc>
        <w:tc>
          <w:tcPr>
            <w:tcW w:w="2041" w:type="dxa"/>
          </w:tcPr>
          <w:p w14:paraId="40556209" w14:textId="77777777" w:rsidR="00910747" w:rsidRDefault="00910747">
            <w:pPr>
              <w:pStyle w:val="ConsPlusNormal"/>
            </w:pPr>
          </w:p>
        </w:tc>
        <w:tc>
          <w:tcPr>
            <w:tcW w:w="1757" w:type="dxa"/>
          </w:tcPr>
          <w:p w14:paraId="269EC1A5" w14:textId="77777777" w:rsidR="00910747" w:rsidRDefault="00910747">
            <w:pPr>
              <w:pStyle w:val="ConsPlusNormal"/>
            </w:pPr>
            <w:r>
              <w:t>0,000</w:t>
            </w:r>
          </w:p>
        </w:tc>
        <w:tc>
          <w:tcPr>
            <w:tcW w:w="1644" w:type="dxa"/>
          </w:tcPr>
          <w:p w14:paraId="3377B0A2" w14:textId="77777777" w:rsidR="00910747" w:rsidRDefault="00910747">
            <w:pPr>
              <w:pStyle w:val="ConsPlusNormal"/>
            </w:pPr>
            <w:r>
              <w:t>0,000</w:t>
            </w:r>
          </w:p>
        </w:tc>
        <w:tc>
          <w:tcPr>
            <w:tcW w:w="1587" w:type="dxa"/>
          </w:tcPr>
          <w:p w14:paraId="11BFFA97" w14:textId="77777777" w:rsidR="00910747" w:rsidRDefault="00910747">
            <w:pPr>
              <w:pStyle w:val="ConsPlusNormal"/>
            </w:pPr>
            <w:r>
              <w:t>0,000</w:t>
            </w:r>
          </w:p>
        </w:tc>
        <w:tc>
          <w:tcPr>
            <w:tcW w:w="1587" w:type="dxa"/>
          </w:tcPr>
          <w:p w14:paraId="0CFD2E21" w14:textId="77777777" w:rsidR="00910747" w:rsidRDefault="00910747">
            <w:pPr>
              <w:pStyle w:val="ConsPlusNormal"/>
            </w:pPr>
            <w:r>
              <w:t>0,000</w:t>
            </w:r>
          </w:p>
        </w:tc>
        <w:tc>
          <w:tcPr>
            <w:tcW w:w="1644" w:type="dxa"/>
          </w:tcPr>
          <w:p w14:paraId="67DF4F19" w14:textId="77777777" w:rsidR="00910747" w:rsidRDefault="00910747">
            <w:pPr>
              <w:pStyle w:val="ConsPlusNormal"/>
            </w:pPr>
            <w:r>
              <w:t>0,000</w:t>
            </w:r>
          </w:p>
        </w:tc>
        <w:tc>
          <w:tcPr>
            <w:tcW w:w="1644" w:type="dxa"/>
          </w:tcPr>
          <w:p w14:paraId="7CEA6B3D" w14:textId="77777777" w:rsidR="00910747" w:rsidRDefault="00910747">
            <w:pPr>
              <w:pStyle w:val="ConsPlusNormal"/>
            </w:pPr>
            <w:r>
              <w:t>0,000</w:t>
            </w:r>
          </w:p>
        </w:tc>
        <w:tc>
          <w:tcPr>
            <w:tcW w:w="1644" w:type="dxa"/>
          </w:tcPr>
          <w:p w14:paraId="4820F859" w14:textId="77777777" w:rsidR="00910747" w:rsidRDefault="00910747">
            <w:pPr>
              <w:pStyle w:val="ConsPlusNormal"/>
            </w:pPr>
            <w:r>
              <w:t>0,000</w:t>
            </w:r>
          </w:p>
        </w:tc>
        <w:tc>
          <w:tcPr>
            <w:tcW w:w="1587" w:type="dxa"/>
          </w:tcPr>
          <w:p w14:paraId="33E44B78" w14:textId="77777777" w:rsidR="00910747" w:rsidRDefault="00910747">
            <w:pPr>
              <w:pStyle w:val="ConsPlusNormal"/>
            </w:pPr>
            <w:r>
              <w:t>0,000</w:t>
            </w:r>
          </w:p>
        </w:tc>
      </w:tr>
      <w:tr w:rsidR="00910747" w14:paraId="26E0FD8C" w14:textId="77777777">
        <w:tc>
          <w:tcPr>
            <w:tcW w:w="1077" w:type="dxa"/>
            <w:vMerge/>
          </w:tcPr>
          <w:p w14:paraId="4647E69C" w14:textId="77777777" w:rsidR="00910747" w:rsidRDefault="00910747">
            <w:pPr>
              <w:spacing w:after="1" w:line="0" w:lineRule="atLeast"/>
            </w:pPr>
          </w:p>
        </w:tc>
        <w:tc>
          <w:tcPr>
            <w:tcW w:w="2778" w:type="dxa"/>
            <w:vMerge/>
          </w:tcPr>
          <w:p w14:paraId="4F66CD61" w14:textId="77777777" w:rsidR="00910747" w:rsidRDefault="00910747">
            <w:pPr>
              <w:spacing w:after="1" w:line="0" w:lineRule="atLeast"/>
            </w:pPr>
          </w:p>
        </w:tc>
        <w:tc>
          <w:tcPr>
            <w:tcW w:w="2154" w:type="dxa"/>
            <w:vMerge/>
          </w:tcPr>
          <w:p w14:paraId="35E1F2DB" w14:textId="77777777" w:rsidR="00910747" w:rsidRDefault="00910747">
            <w:pPr>
              <w:spacing w:after="1" w:line="0" w:lineRule="atLeast"/>
            </w:pPr>
          </w:p>
        </w:tc>
        <w:tc>
          <w:tcPr>
            <w:tcW w:w="2381" w:type="dxa"/>
          </w:tcPr>
          <w:p w14:paraId="382E95A0" w14:textId="77777777" w:rsidR="00910747" w:rsidRDefault="00910747">
            <w:pPr>
              <w:pStyle w:val="ConsPlusNormal"/>
            </w:pPr>
            <w:r>
              <w:t>юридические лица</w:t>
            </w:r>
          </w:p>
        </w:tc>
        <w:tc>
          <w:tcPr>
            <w:tcW w:w="907" w:type="dxa"/>
          </w:tcPr>
          <w:p w14:paraId="6E2EDB56" w14:textId="77777777" w:rsidR="00910747" w:rsidRDefault="00910747">
            <w:pPr>
              <w:pStyle w:val="ConsPlusNormal"/>
            </w:pPr>
          </w:p>
        </w:tc>
        <w:tc>
          <w:tcPr>
            <w:tcW w:w="907" w:type="dxa"/>
          </w:tcPr>
          <w:p w14:paraId="16A165A2" w14:textId="77777777" w:rsidR="00910747" w:rsidRDefault="00910747">
            <w:pPr>
              <w:pStyle w:val="ConsPlusNormal"/>
            </w:pPr>
          </w:p>
        </w:tc>
        <w:tc>
          <w:tcPr>
            <w:tcW w:w="2041" w:type="dxa"/>
          </w:tcPr>
          <w:p w14:paraId="48C4C733" w14:textId="77777777" w:rsidR="00910747" w:rsidRDefault="00910747">
            <w:pPr>
              <w:pStyle w:val="ConsPlusNormal"/>
            </w:pPr>
          </w:p>
        </w:tc>
        <w:tc>
          <w:tcPr>
            <w:tcW w:w="1757" w:type="dxa"/>
          </w:tcPr>
          <w:p w14:paraId="401AD714" w14:textId="77777777" w:rsidR="00910747" w:rsidRDefault="00910747">
            <w:pPr>
              <w:pStyle w:val="ConsPlusNormal"/>
            </w:pPr>
            <w:r>
              <w:t>0,000</w:t>
            </w:r>
          </w:p>
        </w:tc>
        <w:tc>
          <w:tcPr>
            <w:tcW w:w="1644" w:type="dxa"/>
          </w:tcPr>
          <w:p w14:paraId="60B9F527" w14:textId="77777777" w:rsidR="00910747" w:rsidRDefault="00910747">
            <w:pPr>
              <w:pStyle w:val="ConsPlusNormal"/>
            </w:pPr>
            <w:r>
              <w:t>0,000</w:t>
            </w:r>
          </w:p>
        </w:tc>
        <w:tc>
          <w:tcPr>
            <w:tcW w:w="1587" w:type="dxa"/>
          </w:tcPr>
          <w:p w14:paraId="58FEBFAB" w14:textId="77777777" w:rsidR="00910747" w:rsidRDefault="00910747">
            <w:pPr>
              <w:pStyle w:val="ConsPlusNormal"/>
            </w:pPr>
            <w:r>
              <w:t>0,000</w:t>
            </w:r>
          </w:p>
        </w:tc>
        <w:tc>
          <w:tcPr>
            <w:tcW w:w="1587" w:type="dxa"/>
          </w:tcPr>
          <w:p w14:paraId="400BEF8B" w14:textId="77777777" w:rsidR="00910747" w:rsidRDefault="00910747">
            <w:pPr>
              <w:pStyle w:val="ConsPlusNormal"/>
            </w:pPr>
            <w:r>
              <w:t>0,000</w:t>
            </w:r>
          </w:p>
        </w:tc>
        <w:tc>
          <w:tcPr>
            <w:tcW w:w="1644" w:type="dxa"/>
          </w:tcPr>
          <w:p w14:paraId="24F17AF8" w14:textId="77777777" w:rsidR="00910747" w:rsidRDefault="00910747">
            <w:pPr>
              <w:pStyle w:val="ConsPlusNormal"/>
            </w:pPr>
            <w:r>
              <w:t>0,000</w:t>
            </w:r>
          </w:p>
        </w:tc>
        <w:tc>
          <w:tcPr>
            <w:tcW w:w="1644" w:type="dxa"/>
          </w:tcPr>
          <w:p w14:paraId="5F073CE8" w14:textId="77777777" w:rsidR="00910747" w:rsidRDefault="00910747">
            <w:pPr>
              <w:pStyle w:val="ConsPlusNormal"/>
            </w:pPr>
            <w:r>
              <w:t>0,000</w:t>
            </w:r>
          </w:p>
        </w:tc>
        <w:tc>
          <w:tcPr>
            <w:tcW w:w="1644" w:type="dxa"/>
          </w:tcPr>
          <w:p w14:paraId="33B86EB1" w14:textId="77777777" w:rsidR="00910747" w:rsidRDefault="00910747">
            <w:pPr>
              <w:pStyle w:val="ConsPlusNormal"/>
            </w:pPr>
            <w:r>
              <w:t>0,000</w:t>
            </w:r>
          </w:p>
        </w:tc>
        <w:tc>
          <w:tcPr>
            <w:tcW w:w="1587" w:type="dxa"/>
          </w:tcPr>
          <w:p w14:paraId="457B510B" w14:textId="77777777" w:rsidR="00910747" w:rsidRDefault="00910747">
            <w:pPr>
              <w:pStyle w:val="ConsPlusNormal"/>
            </w:pPr>
            <w:r>
              <w:t>0,000</w:t>
            </w:r>
          </w:p>
        </w:tc>
      </w:tr>
      <w:tr w:rsidR="00910747" w14:paraId="725F4DB8" w14:textId="77777777">
        <w:tc>
          <w:tcPr>
            <w:tcW w:w="1077" w:type="dxa"/>
            <w:vMerge w:val="restart"/>
          </w:tcPr>
          <w:p w14:paraId="206BA294" w14:textId="77777777" w:rsidR="00910747" w:rsidRDefault="00910747">
            <w:pPr>
              <w:pStyle w:val="ConsPlusNormal"/>
            </w:pPr>
            <w:r>
              <w:t>8.1.1.</w:t>
            </w:r>
          </w:p>
        </w:tc>
        <w:tc>
          <w:tcPr>
            <w:tcW w:w="2778" w:type="dxa"/>
            <w:vMerge w:val="restart"/>
          </w:tcPr>
          <w:p w14:paraId="5C48BC84" w14:textId="77777777" w:rsidR="00910747" w:rsidRDefault="00910747">
            <w:pPr>
              <w:pStyle w:val="ConsPlusNormal"/>
            </w:pPr>
            <w:r>
              <w:t>Возмещение части затрат на уплату процентов по кредитам, направленным на долевое строительство жилья на территории Амурской области по цене 1 кв. метра общей площади жилья не выше стоимости, устанавливаемой приказом Министерства строительства и жилищно-коммунального хозяйства Российской Федерации для расчета размера социальных выплат на территории Амурской области</w:t>
            </w:r>
          </w:p>
        </w:tc>
        <w:tc>
          <w:tcPr>
            <w:tcW w:w="2154" w:type="dxa"/>
            <w:vMerge w:val="restart"/>
          </w:tcPr>
          <w:p w14:paraId="6D74E8FF" w14:textId="77777777" w:rsidR="00910747" w:rsidRDefault="00910747">
            <w:pPr>
              <w:pStyle w:val="ConsPlusNormal"/>
            </w:pPr>
            <w:r>
              <w:t>Министерство экономического развития области</w:t>
            </w:r>
          </w:p>
        </w:tc>
        <w:tc>
          <w:tcPr>
            <w:tcW w:w="2381" w:type="dxa"/>
          </w:tcPr>
          <w:p w14:paraId="391B5EB2" w14:textId="77777777" w:rsidR="00910747" w:rsidRDefault="00910747">
            <w:pPr>
              <w:pStyle w:val="ConsPlusNormal"/>
            </w:pPr>
            <w:r>
              <w:t>Всего</w:t>
            </w:r>
          </w:p>
        </w:tc>
        <w:tc>
          <w:tcPr>
            <w:tcW w:w="907" w:type="dxa"/>
          </w:tcPr>
          <w:p w14:paraId="6A0CA768" w14:textId="77777777" w:rsidR="00910747" w:rsidRDefault="00910747">
            <w:pPr>
              <w:pStyle w:val="ConsPlusNormal"/>
            </w:pPr>
          </w:p>
        </w:tc>
        <w:tc>
          <w:tcPr>
            <w:tcW w:w="907" w:type="dxa"/>
          </w:tcPr>
          <w:p w14:paraId="027F2B55" w14:textId="77777777" w:rsidR="00910747" w:rsidRDefault="00910747">
            <w:pPr>
              <w:pStyle w:val="ConsPlusNormal"/>
            </w:pPr>
          </w:p>
        </w:tc>
        <w:tc>
          <w:tcPr>
            <w:tcW w:w="2041" w:type="dxa"/>
          </w:tcPr>
          <w:p w14:paraId="63AE1A98" w14:textId="77777777" w:rsidR="00910747" w:rsidRDefault="00910747">
            <w:pPr>
              <w:pStyle w:val="ConsPlusNormal"/>
            </w:pPr>
          </w:p>
        </w:tc>
        <w:tc>
          <w:tcPr>
            <w:tcW w:w="1757" w:type="dxa"/>
          </w:tcPr>
          <w:p w14:paraId="293F1456" w14:textId="77777777" w:rsidR="00910747" w:rsidRDefault="00910747">
            <w:pPr>
              <w:pStyle w:val="ConsPlusNormal"/>
            </w:pPr>
            <w:r>
              <w:t>1850,000</w:t>
            </w:r>
          </w:p>
        </w:tc>
        <w:tc>
          <w:tcPr>
            <w:tcW w:w="1644" w:type="dxa"/>
          </w:tcPr>
          <w:p w14:paraId="73FBECEC" w14:textId="77777777" w:rsidR="00910747" w:rsidRDefault="00910747">
            <w:pPr>
              <w:pStyle w:val="ConsPlusNormal"/>
            </w:pPr>
            <w:r>
              <w:t>1850,000</w:t>
            </w:r>
          </w:p>
        </w:tc>
        <w:tc>
          <w:tcPr>
            <w:tcW w:w="1587" w:type="dxa"/>
          </w:tcPr>
          <w:p w14:paraId="22BD1717" w14:textId="77777777" w:rsidR="00910747" w:rsidRDefault="00910747">
            <w:pPr>
              <w:pStyle w:val="ConsPlusNormal"/>
            </w:pPr>
            <w:r>
              <w:t>0,000</w:t>
            </w:r>
          </w:p>
        </w:tc>
        <w:tc>
          <w:tcPr>
            <w:tcW w:w="1587" w:type="dxa"/>
          </w:tcPr>
          <w:p w14:paraId="4B2BA2D9" w14:textId="77777777" w:rsidR="00910747" w:rsidRDefault="00910747">
            <w:pPr>
              <w:pStyle w:val="ConsPlusNormal"/>
            </w:pPr>
            <w:r>
              <w:t>0,000</w:t>
            </w:r>
          </w:p>
        </w:tc>
        <w:tc>
          <w:tcPr>
            <w:tcW w:w="1644" w:type="dxa"/>
          </w:tcPr>
          <w:p w14:paraId="64134256" w14:textId="77777777" w:rsidR="00910747" w:rsidRDefault="00910747">
            <w:pPr>
              <w:pStyle w:val="ConsPlusNormal"/>
            </w:pPr>
            <w:r>
              <w:t>0,000</w:t>
            </w:r>
          </w:p>
        </w:tc>
        <w:tc>
          <w:tcPr>
            <w:tcW w:w="1644" w:type="dxa"/>
          </w:tcPr>
          <w:p w14:paraId="51E4BF79" w14:textId="77777777" w:rsidR="00910747" w:rsidRDefault="00910747">
            <w:pPr>
              <w:pStyle w:val="ConsPlusNormal"/>
            </w:pPr>
            <w:r>
              <w:t>0,000</w:t>
            </w:r>
          </w:p>
        </w:tc>
        <w:tc>
          <w:tcPr>
            <w:tcW w:w="1644" w:type="dxa"/>
          </w:tcPr>
          <w:p w14:paraId="4F9263D1" w14:textId="77777777" w:rsidR="00910747" w:rsidRDefault="00910747">
            <w:pPr>
              <w:pStyle w:val="ConsPlusNormal"/>
            </w:pPr>
            <w:r>
              <w:t>0,000</w:t>
            </w:r>
          </w:p>
        </w:tc>
        <w:tc>
          <w:tcPr>
            <w:tcW w:w="1587" w:type="dxa"/>
          </w:tcPr>
          <w:p w14:paraId="3E0C211E" w14:textId="77777777" w:rsidR="00910747" w:rsidRDefault="00910747">
            <w:pPr>
              <w:pStyle w:val="ConsPlusNormal"/>
            </w:pPr>
            <w:r>
              <w:t>0,000</w:t>
            </w:r>
          </w:p>
        </w:tc>
      </w:tr>
      <w:tr w:rsidR="00910747" w14:paraId="4024DF83" w14:textId="77777777">
        <w:tc>
          <w:tcPr>
            <w:tcW w:w="1077" w:type="dxa"/>
            <w:vMerge/>
          </w:tcPr>
          <w:p w14:paraId="4D35732B" w14:textId="77777777" w:rsidR="00910747" w:rsidRDefault="00910747">
            <w:pPr>
              <w:spacing w:after="1" w:line="0" w:lineRule="atLeast"/>
            </w:pPr>
          </w:p>
        </w:tc>
        <w:tc>
          <w:tcPr>
            <w:tcW w:w="2778" w:type="dxa"/>
            <w:vMerge/>
          </w:tcPr>
          <w:p w14:paraId="1690250C" w14:textId="77777777" w:rsidR="00910747" w:rsidRDefault="00910747">
            <w:pPr>
              <w:spacing w:after="1" w:line="0" w:lineRule="atLeast"/>
            </w:pPr>
          </w:p>
        </w:tc>
        <w:tc>
          <w:tcPr>
            <w:tcW w:w="2154" w:type="dxa"/>
            <w:vMerge/>
          </w:tcPr>
          <w:p w14:paraId="32E9EA78" w14:textId="77777777" w:rsidR="00910747" w:rsidRDefault="00910747">
            <w:pPr>
              <w:spacing w:after="1" w:line="0" w:lineRule="atLeast"/>
            </w:pPr>
          </w:p>
        </w:tc>
        <w:tc>
          <w:tcPr>
            <w:tcW w:w="2381" w:type="dxa"/>
          </w:tcPr>
          <w:p w14:paraId="52D4BE68" w14:textId="77777777" w:rsidR="00910747" w:rsidRDefault="00910747">
            <w:pPr>
              <w:pStyle w:val="ConsPlusNormal"/>
            </w:pPr>
            <w:r>
              <w:t>федеральный бюджет</w:t>
            </w:r>
          </w:p>
        </w:tc>
        <w:tc>
          <w:tcPr>
            <w:tcW w:w="907" w:type="dxa"/>
          </w:tcPr>
          <w:p w14:paraId="46997A31" w14:textId="77777777" w:rsidR="00910747" w:rsidRDefault="00910747">
            <w:pPr>
              <w:pStyle w:val="ConsPlusNormal"/>
            </w:pPr>
          </w:p>
        </w:tc>
        <w:tc>
          <w:tcPr>
            <w:tcW w:w="907" w:type="dxa"/>
          </w:tcPr>
          <w:p w14:paraId="08F17E8C" w14:textId="77777777" w:rsidR="00910747" w:rsidRDefault="00910747">
            <w:pPr>
              <w:pStyle w:val="ConsPlusNormal"/>
            </w:pPr>
          </w:p>
        </w:tc>
        <w:tc>
          <w:tcPr>
            <w:tcW w:w="2041" w:type="dxa"/>
          </w:tcPr>
          <w:p w14:paraId="3390850C" w14:textId="77777777" w:rsidR="00910747" w:rsidRDefault="00910747">
            <w:pPr>
              <w:pStyle w:val="ConsPlusNormal"/>
            </w:pPr>
          </w:p>
        </w:tc>
        <w:tc>
          <w:tcPr>
            <w:tcW w:w="1757" w:type="dxa"/>
          </w:tcPr>
          <w:p w14:paraId="4A4CDC13" w14:textId="77777777" w:rsidR="00910747" w:rsidRDefault="00910747">
            <w:pPr>
              <w:pStyle w:val="ConsPlusNormal"/>
            </w:pPr>
            <w:r>
              <w:t>0,000</w:t>
            </w:r>
          </w:p>
        </w:tc>
        <w:tc>
          <w:tcPr>
            <w:tcW w:w="1644" w:type="dxa"/>
          </w:tcPr>
          <w:p w14:paraId="01A3A005" w14:textId="77777777" w:rsidR="00910747" w:rsidRDefault="00910747">
            <w:pPr>
              <w:pStyle w:val="ConsPlusNormal"/>
            </w:pPr>
            <w:r>
              <w:t>0,000</w:t>
            </w:r>
          </w:p>
        </w:tc>
        <w:tc>
          <w:tcPr>
            <w:tcW w:w="1587" w:type="dxa"/>
          </w:tcPr>
          <w:p w14:paraId="7D3E8E7E" w14:textId="77777777" w:rsidR="00910747" w:rsidRDefault="00910747">
            <w:pPr>
              <w:pStyle w:val="ConsPlusNormal"/>
            </w:pPr>
            <w:r>
              <w:t>0,000</w:t>
            </w:r>
          </w:p>
        </w:tc>
        <w:tc>
          <w:tcPr>
            <w:tcW w:w="1587" w:type="dxa"/>
          </w:tcPr>
          <w:p w14:paraId="63ED7E32" w14:textId="77777777" w:rsidR="00910747" w:rsidRDefault="00910747">
            <w:pPr>
              <w:pStyle w:val="ConsPlusNormal"/>
            </w:pPr>
            <w:r>
              <w:t>0,000</w:t>
            </w:r>
          </w:p>
        </w:tc>
        <w:tc>
          <w:tcPr>
            <w:tcW w:w="1644" w:type="dxa"/>
          </w:tcPr>
          <w:p w14:paraId="290F244C" w14:textId="77777777" w:rsidR="00910747" w:rsidRDefault="00910747">
            <w:pPr>
              <w:pStyle w:val="ConsPlusNormal"/>
            </w:pPr>
            <w:r>
              <w:t>0,000</w:t>
            </w:r>
          </w:p>
        </w:tc>
        <w:tc>
          <w:tcPr>
            <w:tcW w:w="1644" w:type="dxa"/>
          </w:tcPr>
          <w:p w14:paraId="44F0532C" w14:textId="77777777" w:rsidR="00910747" w:rsidRDefault="00910747">
            <w:pPr>
              <w:pStyle w:val="ConsPlusNormal"/>
            </w:pPr>
            <w:r>
              <w:t>0,000</w:t>
            </w:r>
          </w:p>
        </w:tc>
        <w:tc>
          <w:tcPr>
            <w:tcW w:w="1644" w:type="dxa"/>
          </w:tcPr>
          <w:p w14:paraId="52B39779" w14:textId="77777777" w:rsidR="00910747" w:rsidRDefault="00910747">
            <w:pPr>
              <w:pStyle w:val="ConsPlusNormal"/>
            </w:pPr>
            <w:r>
              <w:t>0,000</w:t>
            </w:r>
          </w:p>
        </w:tc>
        <w:tc>
          <w:tcPr>
            <w:tcW w:w="1587" w:type="dxa"/>
          </w:tcPr>
          <w:p w14:paraId="4EC6EAA7" w14:textId="77777777" w:rsidR="00910747" w:rsidRDefault="00910747">
            <w:pPr>
              <w:pStyle w:val="ConsPlusNormal"/>
            </w:pPr>
            <w:r>
              <w:t>0,000</w:t>
            </w:r>
          </w:p>
        </w:tc>
      </w:tr>
      <w:tr w:rsidR="00910747" w14:paraId="1D5B265F" w14:textId="77777777">
        <w:tc>
          <w:tcPr>
            <w:tcW w:w="1077" w:type="dxa"/>
            <w:vMerge/>
          </w:tcPr>
          <w:p w14:paraId="619F6C12" w14:textId="77777777" w:rsidR="00910747" w:rsidRDefault="00910747">
            <w:pPr>
              <w:spacing w:after="1" w:line="0" w:lineRule="atLeast"/>
            </w:pPr>
          </w:p>
        </w:tc>
        <w:tc>
          <w:tcPr>
            <w:tcW w:w="2778" w:type="dxa"/>
            <w:vMerge/>
          </w:tcPr>
          <w:p w14:paraId="3C01D351" w14:textId="77777777" w:rsidR="00910747" w:rsidRDefault="00910747">
            <w:pPr>
              <w:spacing w:after="1" w:line="0" w:lineRule="atLeast"/>
            </w:pPr>
          </w:p>
        </w:tc>
        <w:tc>
          <w:tcPr>
            <w:tcW w:w="2154" w:type="dxa"/>
            <w:vMerge/>
          </w:tcPr>
          <w:p w14:paraId="2D14B008" w14:textId="77777777" w:rsidR="00910747" w:rsidRDefault="00910747">
            <w:pPr>
              <w:spacing w:after="1" w:line="0" w:lineRule="atLeast"/>
            </w:pPr>
          </w:p>
        </w:tc>
        <w:tc>
          <w:tcPr>
            <w:tcW w:w="2381" w:type="dxa"/>
          </w:tcPr>
          <w:p w14:paraId="0DB1E213" w14:textId="77777777" w:rsidR="00910747" w:rsidRDefault="00910747">
            <w:pPr>
              <w:pStyle w:val="ConsPlusNormal"/>
            </w:pPr>
            <w:r>
              <w:t>областной бюджет</w:t>
            </w:r>
          </w:p>
        </w:tc>
        <w:tc>
          <w:tcPr>
            <w:tcW w:w="907" w:type="dxa"/>
          </w:tcPr>
          <w:p w14:paraId="7C3AAB18" w14:textId="77777777" w:rsidR="00910747" w:rsidRDefault="00910747">
            <w:pPr>
              <w:pStyle w:val="ConsPlusNormal"/>
            </w:pPr>
            <w:r>
              <w:t>936</w:t>
            </w:r>
          </w:p>
        </w:tc>
        <w:tc>
          <w:tcPr>
            <w:tcW w:w="907" w:type="dxa"/>
          </w:tcPr>
          <w:p w14:paraId="71C2C0C3" w14:textId="77777777" w:rsidR="00910747" w:rsidRDefault="00910747">
            <w:pPr>
              <w:pStyle w:val="ConsPlusNormal"/>
            </w:pPr>
            <w:r>
              <w:t>0412</w:t>
            </w:r>
          </w:p>
        </w:tc>
        <w:tc>
          <w:tcPr>
            <w:tcW w:w="2041" w:type="dxa"/>
          </w:tcPr>
          <w:p w14:paraId="5769DB38" w14:textId="77777777" w:rsidR="00910747" w:rsidRDefault="00910747">
            <w:pPr>
              <w:pStyle w:val="ConsPlusNormal"/>
            </w:pPr>
            <w:r>
              <w:t>0780169530</w:t>
            </w:r>
          </w:p>
        </w:tc>
        <w:tc>
          <w:tcPr>
            <w:tcW w:w="1757" w:type="dxa"/>
          </w:tcPr>
          <w:p w14:paraId="130BE038" w14:textId="77777777" w:rsidR="00910747" w:rsidRDefault="00910747">
            <w:pPr>
              <w:pStyle w:val="ConsPlusNormal"/>
            </w:pPr>
            <w:r>
              <w:t>1850,000</w:t>
            </w:r>
          </w:p>
        </w:tc>
        <w:tc>
          <w:tcPr>
            <w:tcW w:w="1644" w:type="dxa"/>
          </w:tcPr>
          <w:p w14:paraId="49A574E6" w14:textId="77777777" w:rsidR="00910747" w:rsidRDefault="00910747">
            <w:pPr>
              <w:pStyle w:val="ConsPlusNormal"/>
            </w:pPr>
            <w:r>
              <w:t>1850,000</w:t>
            </w:r>
          </w:p>
        </w:tc>
        <w:tc>
          <w:tcPr>
            <w:tcW w:w="1587" w:type="dxa"/>
          </w:tcPr>
          <w:p w14:paraId="6B826A01" w14:textId="77777777" w:rsidR="00910747" w:rsidRDefault="00910747">
            <w:pPr>
              <w:pStyle w:val="ConsPlusNormal"/>
            </w:pPr>
            <w:r>
              <w:t>0,000</w:t>
            </w:r>
          </w:p>
        </w:tc>
        <w:tc>
          <w:tcPr>
            <w:tcW w:w="1587" w:type="dxa"/>
          </w:tcPr>
          <w:p w14:paraId="05298906" w14:textId="77777777" w:rsidR="00910747" w:rsidRDefault="00910747">
            <w:pPr>
              <w:pStyle w:val="ConsPlusNormal"/>
            </w:pPr>
            <w:r>
              <w:t>0,000</w:t>
            </w:r>
          </w:p>
        </w:tc>
        <w:tc>
          <w:tcPr>
            <w:tcW w:w="1644" w:type="dxa"/>
          </w:tcPr>
          <w:p w14:paraId="257A6AF2" w14:textId="77777777" w:rsidR="00910747" w:rsidRDefault="00910747">
            <w:pPr>
              <w:pStyle w:val="ConsPlusNormal"/>
            </w:pPr>
            <w:r>
              <w:t>0,000</w:t>
            </w:r>
          </w:p>
        </w:tc>
        <w:tc>
          <w:tcPr>
            <w:tcW w:w="1644" w:type="dxa"/>
          </w:tcPr>
          <w:p w14:paraId="64658F7E" w14:textId="77777777" w:rsidR="00910747" w:rsidRDefault="00910747">
            <w:pPr>
              <w:pStyle w:val="ConsPlusNormal"/>
            </w:pPr>
            <w:r>
              <w:t>0,000</w:t>
            </w:r>
          </w:p>
        </w:tc>
        <w:tc>
          <w:tcPr>
            <w:tcW w:w="1644" w:type="dxa"/>
          </w:tcPr>
          <w:p w14:paraId="273EBCDA" w14:textId="77777777" w:rsidR="00910747" w:rsidRDefault="00910747">
            <w:pPr>
              <w:pStyle w:val="ConsPlusNormal"/>
            </w:pPr>
            <w:r>
              <w:t>0,000</w:t>
            </w:r>
          </w:p>
        </w:tc>
        <w:tc>
          <w:tcPr>
            <w:tcW w:w="1587" w:type="dxa"/>
          </w:tcPr>
          <w:p w14:paraId="2CDFB623" w14:textId="77777777" w:rsidR="00910747" w:rsidRDefault="00910747">
            <w:pPr>
              <w:pStyle w:val="ConsPlusNormal"/>
            </w:pPr>
            <w:r>
              <w:t>0,000</w:t>
            </w:r>
          </w:p>
        </w:tc>
      </w:tr>
      <w:tr w:rsidR="00910747" w14:paraId="206E9CC5" w14:textId="77777777">
        <w:tc>
          <w:tcPr>
            <w:tcW w:w="1077" w:type="dxa"/>
            <w:vMerge/>
          </w:tcPr>
          <w:p w14:paraId="4CDBD331" w14:textId="77777777" w:rsidR="00910747" w:rsidRDefault="00910747">
            <w:pPr>
              <w:spacing w:after="1" w:line="0" w:lineRule="atLeast"/>
            </w:pPr>
          </w:p>
        </w:tc>
        <w:tc>
          <w:tcPr>
            <w:tcW w:w="2778" w:type="dxa"/>
            <w:vMerge/>
          </w:tcPr>
          <w:p w14:paraId="2841DFFC" w14:textId="77777777" w:rsidR="00910747" w:rsidRDefault="00910747">
            <w:pPr>
              <w:spacing w:after="1" w:line="0" w:lineRule="atLeast"/>
            </w:pPr>
          </w:p>
        </w:tc>
        <w:tc>
          <w:tcPr>
            <w:tcW w:w="2154" w:type="dxa"/>
            <w:vMerge/>
          </w:tcPr>
          <w:p w14:paraId="023A9095" w14:textId="77777777" w:rsidR="00910747" w:rsidRDefault="00910747">
            <w:pPr>
              <w:spacing w:after="1" w:line="0" w:lineRule="atLeast"/>
            </w:pPr>
          </w:p>
        </w:tc>
        <w:tc>
          <w:tcPr>
            <w:tcW w:w="2381" w:type="dxa"/>
          </w:tcPr>
          <w:p w14:paraId="1BC942ED" w14:textId="77777777" w:rsidR="00910747" w:rsidRDefault="00910747">
            <w:pPr>
              <w:pStyle w:val="ConsPlusNormal"/>
            </w:pPr>
            <w:r>
              <w:t>консолидированные бюджеты муниципальных образований</w:t>
            </w:r>
          </w:p>
        </w:tc>
        <w:tc>
          <w:tcPr>
            <w:tcW w:w="907" w:type="dxa"/>
          </w:tcPr>
          <w:p w14:paraId="13194AAE" w14:textId="77777777" w:rsidR="00910747" w:rsidRDefault="00910747">
            <w:pPr>
              <w:pStyle w:val="ConsPlusNormal"/>
            </w:pPr>
          </w:p>
        </w:tc>
        <w:tc>
          <w:tcPr>
            <w:tcW w:w="907" w:type="dxa"/>
          </w:tcPr>
          <w:p w14:paraId="4C52B1C1" w14:textId="77777777" w:rsidR="00910747" w:rsidRDefault="00910747">
            <w:pPr>
              <w:pStyle w:val="ConsPlusNormal"/>
            </w:pPr>
          </w:p>
        </w:tc>
        <w:tc>
          <w:tcPr>
            <w:tcW w:w="2041" w:type="dxa"/>
          </w:tcPr>
          <w:p w14:paraId="1B7A09F7" w14:textId="77777777" w:rsidR="00910747" w:rsidRDefault="00910747">
            <w:pPr>
              <w:pStyle w:val="ConsPlusNormal"/>
            </w:pPr>
          </w:p>
        </w:tc>
        <w:tc>
          <w:tcPr>
            <w:tcW w:w="1757" w:type="dxa"/>
          </w:tcPr>
          <w:p w14:paraId="33DCFBD5" w14:textId="77777777" w:rsidR="00910747" w:rsidRDefault="00910747">
            <w:pPr>
              <w:pStyle w:val="ConsPlusNormal"/>
            </w:pPr>
            <w:r>
              <w:t>0,000</w:t>
            </w:r>
          </w:p>
        </w:tc>
        <w:tc>
          <w:tcPr>
            <w:tcW w:w="1644" w:type="dxa"/>
          </w:tcPr>
          <w:p w14:paraId="3FB5EF93" w14:textId="77777777" w:rsidR="00910747" w:rsidRDefault="00910747">
            <w:pPr>
              <w:pStyle w:val="ConsPlusNormal"/>
            </w:pPr>
            <w:r>
              <w:t>0,000</w:t>
            </w:r>
          </w:p>
        </w:tc>
        <w:tc>
          <w:tcPr>
            <w:tcW w:w="1587" w:type="dxa"/>
          </w:tcPr>
          <w:p w14:paraId="41B4A209" w14:textId="77777777" w:rsidR="00910747" w:rsidRDefault="00910747">
            <w:pPr>
              <w:pStyle w:val="ConsPlusNormal"/>
            </w:pPr>
            <w:r>
              <w:t>0,000</w:t>
            </w:r>
          </w:p>
        </w:tc>
        <w:tc>
          <w:tcPr>
            <w:tcW w:w="1587" w:type="dxa"/>
          </w:tcPr>
          <w:p w14:paraId="49B8FF9F" w14:textId="77777777" w:rsidR="00910747" w:rsidRDefault="00910747">
            <w:pPr>
              <w:pStyle w:val="ConsPlusNormal"/>
            </w:pPr>
            <w:r>
              <w:t>0,000</w:t>
            </w:r>
          </w:p>
        </w:tc>
        <w:tc>
          <w:tcPr>
            <w:tcW w:w="1644" w:type="dxa"/>
          </w:tcPr>
          <w:p w14:paraId="5933541F" w14:textId="77777777" w:rsidR="00910747" w:rsidRDefault="00910747">
            <w:pPr>
              <w:pStyle w:val="ConsPlusNormal"/>
            </w:pPr>
            <w:r>
              <w:t>0,000</w:t>
            </w:r>
          </w:p>
        </w:tc>
        <w:tc>
          <w:tcPr>
            <w:tcW w:w="1644" w:type="dxa"/>
          </w:tcPr>
          <w:p w14:paraId="212F0F8B" w14:textId="77777777" w:rsidR="00910747" w:rsidRDefault="00910747">
            <w:pPr>
              <w:pStyle w:val="ConsPlusNormal"/>
            </w:pPr>
            <w:r>
              <w:t>0,000</w:t>
            </w:r>
          </w:p>
        </w:tc>
        <w:tc>
          <w:tcPr>
            <w:tcW w:w="1644" w:type="dxa"/>
          </w:tcPr>
          <w:p w14:paraId="2573F8A7" w14:textId="77777777" w:rsidR="00910747" w:rsidRDefault="00910747">
            <w:pPr>
              <w:pStyle w:val="ConsPlusNormal"/>
            </w:pPr>
            <w:r>
              <w:t>0,000</w:t>
            </w:r>
          </w:p>
        </w:tc>
        <w:tc>
          <w:tcPr>
            <w:tcW w:w="1587" w:type="dxa"/>
          </w:tcPr>
          <w:p w14:paraId="6D16D823" w14:textId="77777777" w:rsidR="00910747" w:rsidRDefault="00910747">
            <w:pPr>
              <w:pStyle w:val="ConsPlusNormal"/>
            </w:pPr>
            <w:r>
              <w:t>0,000</w:t>
            </w:r>
          </w:p>
        </w:tc>
      </w:tr>
      <w:tr w:rsidR="00910747" w14:paraId="5106A14E" w14:textId="77777777">
        <w:tc>
          <w:tcPr>
            <w:tcW w:w="1077" w:type="dxa"/>
            <w:vMerge/>
          </w:tcPr>
          <w:p w14:paraId="4E80F454" w14:textId="77777777" w:rsidR="00910747" w:rsidRDefault="00910747">
            <w:pPr>
              <w:spacing w:after="1" w:line="0" w:lineRule="atLeast"/>
            </w:pPr>
          </w:p>
        </w:tc>
        <w:tc>
          <w:tcPr>
            <w:tcW w:w="2778" w:type="dxa"/>
            <w:vMerge/>
          </w:tcPr>
          <w:p w14:paraId="442A0E49" w14:textId="77777777" w:rsidR="00910747" w:rsidRDefault="00910747">
            <w:pPr>
              <w:spacing w:after="1" w:line="0" w:lineRule="atLeast"/>
            </w:pPr>
          </w:p>
        </w:tc>
        <w:tc>
          <w:tcPr>
            <w:tcW w:w="2154" w:type="dxa"/>
            <w:vMerge/>
          </w:tcPr>
          <w:p w14:paraId="1C72E335" w14:textId="77777777" w:rsidR="00910747" w:rsidRDefault="00910747">
            <w:pPr>
              <w:spacing w:after="1" w:line="0" w:lineRule="atLeast"/>
            </w:pPr>
          </w:p>
        </w:tc>
        <w:tc>
          <w:tcPr>
            <w:tcW w:w="2381" w:type="dxa"/>
          </w:tcPr>
          <w:p w14:paraId="7E83362D" w14:textId="77777777" w:rsidR="00910747" w:rsidRDefault="00910747">
            <w:pPr>
              <w:pStyle w:val="ConsPlusNormal"/>
            </w:pPr>
            <w:r>
              <w:t>территориальные внебюджетные фонды</w:t>
            </w:r>
          </w:p>
        </w:tc>
        <w:tc>
          <w:tcPr>
            <w:tcW w:w="907" w:type="dxa"/>
          </w:tcPr>
          <w:p w14:paraId="0AC258F5" w14:textId="77777777" w:rsidR="00910747" w:rsidRDefault="00910747">
            <w:pPr>
              <w:pStyle w:val="ConsPlusNormal"/>
            </w:pPr>
          </w:p>
        </w:tc>
        <w:tc>
          <w:tcPr>
            <w:tcW w:w="907" w:type="dxa"/>
          </w:tcPr>
          <w:p w14:paraId="5CDB652D" w14:textId="77777777" w:rsidR="00910747" w:rsidRDefault="00910747">
            <w:pPr>
              <w:pStyle w:val="ConsPlusNormal"/>
            </w:pPr>
          </w:p>
        </w:tc>
        <w:tc>
          <w:tcPr>
            <w:tcW w:w="2041" w:type="dxa"/>
          </w:tcPr>
          <w:p w14:paraId="67C555B3" w14:textId="77777777" w:rsidR="00910747" w:rsidRDefault="00910747">
            <w:pPr>
              <w:pStyle w:val="ConsPlusNormal"/>
            </w:pPr>
          </w:p>
        </w:tc>
        <w:tc>
          <w:tcPr>
            <w:tcW w:w="1757" w:type="dxa"/>
          </w:tcPr>
          <w:p w14:paraId="18759284" w14:textId="77777777" w:rsidR="00910747" w:rsidRDefault="00910747">
            <w:pPr>
              <w:pStyle w:val="ConsPlusNormal"/>
            </w:pPr>
            <w:r>
              <w:t>0,000</w:t>
            </w:r>
          </w:p>
        </w:tc>
        <w:tc>
          <w:tcPr>
            <w:tcW w:w="1644" w:type="dxa"/>
          </w:tcPr>
          <w:p w14:paraId="7182874D" w14:textId="77777777" w:rsidR="00910747" w:rsidRDefault="00910747">
            <w:pPr>
              <w:pStyle w:val="ConsPlusNormal"/>
            </w:pPr>
            <w:r>
              <w:t>0,000</w:t>
            </w:r>
          </w:p>
        </w:tc>
        <w:tc>
          <w:tcPr>
            <w:tcW w:w="1587" w:type="dxa"/>
          </w:tcPr>
          <w:p w14:paraId="378D7B67" w14:textId="77777777" w:rsidR="00910747" w:rsidRDefault="00910747">
            <w:pPr>
              <w:pStyle w:val="ConsPlusNormal"/>
            </w:pPr>
            <w:r>
              <w:t>0,000</w:t>
            </w:r>
          </w:p>
        </w:tc>
        <w:tc>
          <w:tcPr>
            <w:tcW w:w="1587" w:type="dxa"/>
          </w:tcPr>
          <w:p w14:paraId="49C3DD95" w14:textId="77777777" w:rsidR="00910747" w:rsidRDefault="00910747">
            <w:pPr>
              <w:pStyle w:val="ConsPlusNormal"/>
            </w:pPr>
            <w:r>
              <w:t>0,000</w:t>
            </w:r>
          </w:p>
        </w:tc>
        <w:tc>
          <w:tcPr>
            <w:tcW w:w="1644" w:type="dxa"/>
          </w:tcPr>
          <w:p w14:paraId="7A187BAF" w14:textId="77777777" w:rsidR="00910747" w:rsidRDefault="00910747">
            <w:pPr>
              <w:pStyle w:val="ConsPlusNormal"/>
            </w:pPr>
            <w:r>
              <w:t>0,000</w:t>
            </w:r>
          </w:p>
        </w:tc>
        <w:tc>
          <w:tcPr>
            <w:tcW w:w="1644" w:type="dxa"/>
          </w:tcPr>
          <w:p w14:paraId="184DF19F" w14:textId="77777777" w:rsidR="00910747" w:rsidRDefault="00910747">
            <w:pPr>
              <w:pStyle w:val="ConsPlusNormal"/>
            </w:pPr>
            <w:r>
              <w:t>0,000</w:t>
            </w:r>
          </w:p>
        </w:tc>
        <w:tc>
          <w:tcPr>
            <w:tcW w:w="1644" w:type="dxa"/>
          </w:tcPr>
          <w:p w14:paraId="013B1CC9" w14:textId="77777777" w:rsidR="00910747" w:rsidRDefault="00910747">
            <w:pPr>
              <w:pStyle w:val="ConsPlusNormal"/>
            </w:pPr>
            <w:r>
              <w:t>0,000</w:t>
            </w:r>
          </w:p>
        </w:tc>
        <w:tc>
          <w:tcPr>
            <w:tcW w:w="1587" w:type="dxa"/>
          </w:tcPr>
          <w:p w14:paraId="53CBEB17" w14:textId="77777777" w:rsidR="00910747" w:rsidRDefault="00910747">
            <w:pPr>
              <w:pStyle w:val="ConsPlusNormal"/>
            </w:pPr>
            <w:r>
              <w:t>0,000</w:t>
            </w:r>
          </w:p>
        </w:tc>
      </w:tr>
      <w:tr w:rsidR="00910747" w14:paraId="6F0EDD1B" w14:textId="77777777">
        <w:tc>
          <w:tcPr>
            <w:tcW w:w="1077" w:type="dxa"/>
            <w:vMerge/>
          </w:tcPr>
          <w:p w14:paraId="06670B60" w14:textId="77777777" w:rsidR="00910747" w:rsidRDefault="00910747">
            <w:pPr>
              <w:spacing w:after="1" w:line="0" w:lineRule="atLeast"/>
            </w:pPr>
          </w:p>
        </w:tc>
        <w:tc>
          <w:tcPr>
            <w:tcW w:w="2778" w:type="dxa"/>
            <w:vMerge/>
          </w:tcPr>
          <w:p w14:paraId="3A2C13C7" w14:textId="77777777" w:rsidR="00910747" w:rsidRDefault="00910747">
            <w:pPr>
              <w:spacing w:after="1" w:line="0" w:lineRule="atLeast"/>
            </w:pPr>
          </w:p>
        </w:tc>
        <w:tc>
          <w:tcPr>
            <w:tcW w:w="2154" w:type="dxa"/>
            <w:vMerge/>
          </w:tcPr>
          <w:p w14:paraId="47FF9215" w14:textId="77777777" w:rsidR="00910747" w:rsidRDefault="00910747">
            <w:pPr>
              <w:spacing w:after="1" w:line="0" w:lineRule="atLeast"/>
            </w:pPr>
          </w:p>
        </w:tc>
        <w:tc>
          <w:tcPr>
            <w:tcW w:w="2381" w:type="dxa"/>
          </w:tcPr>
          <w:p w14:paraId="329412D6" w14:textId="77777777" w:rsidR="00910747" w:rsidRDefault="00910747">
            <w:pPr>
              <w:pStyle w:val="ConsPlusNormal"/>
            </w:pPr>
            <w:r>
              <w:t>юридические лица</w:t>
            </w:r>
          </w:p>
        </w:tc>
        <w:tc>
          <w:tcPr>
            <w:tcW w:w="907" w:type="dxa"/>
          </w:tcPr>
          <w:p w14:paraId="75A36219" w14:textId="77777777" w:rsidR="00910747" w:rsidRDefault="00910747">
            <w:pPr>
              <w:pStyle w:val="ConsPlusNormal"/>
            </w:pPr>
          </w:p>
        </w:tc>
        <w:tc>
          <w:tcPr>
            <w:tcW w:w="907" w:type="dxa"/>
          </w:tcPr>
          <w:p w14:paraId="17F7486E" w14:textId="77777777" w:rsidR="00910747" w:rsidRDefault="00910747">
            <w:pPr>
              <w:pStyle w:val="ConsPlusNormal"/>
            </w:pPr>
          </w:p>
        </w:tc>
        <w:tc>
          <w:tcPr>
            <w:tcW w:w="2041" w:type="dxa"/>
          </w:tcPr>
          <w:p w14:paraId="04A25472" w14:textId="77777777" w:rsidR="00910747" w:rsidRDefault="00910747">
            <w:pPr>
              <w:pStyle w:val="ConsPlusNormal"/>
            </w:pPr>
          </w:p>
        </w:tc>
        <w:tc>
          <w:tcPr>
            <w:tcW w:w="1757" w:type="dxa"/>
          </w:tcPr>
          <w:p w14:paraId="628E3A88" w14:textId="77777777" w:rsidR="00910747" w:rsidRDefault="00910747">
            <w:pPr>
              <w:pStyle w:val="ConsPlusNormal"/>
            </w:pPr>
            <w:r>
              <w:t>0,000</w:t>
            </w:r>
          </w:p>
        </w:tc>
        <w:tc>
          <w:tcPr>
            <w:tcW w:w="1644" w:type="dxa"/>
          </w:tcPr>
          <w:p w14:paraId="05685830" w14:textId="77777777" w:rsidR="00910747" w:rsidRDefault="00910747">
            <w:pPr>
              <w:pStyle w:val="ConsPlusNormal"/>
            </w:pPr>
            <w:r>
              <w:t>0,000</w:t>
            </w:r>
          </w:p>
        </w:tc>
        <w:tc>
          <w:tcPr>
            <w:tcW w:w="1587" w:type="dxa"/>
          </w:tcPr>
          <w:p w14:paraId="0F0BE8AE" w14:textId="77777777" w:rsidR="00910747" w:rsidRDefault="00910747">
            <w:pPr>
              <w:pStyle w:val="ConsPlusNormal"/>
            </w:pPr>
            <w:r>
              <w:t>0,000</w:t>
            </w:r>
          </w:p>
        </w:tc>
        <w:tc>
          <w:tcPr>
            <w:tcW w:w="1587" w:type="dxa"/>
          </w:tcPr>
          <w:p w14:paraId="56EA1A60" w14:textId="77777777" w:rsidR="00910747" w:rsidRDefault="00910747">
            <w:pPr>
              <w:pStyle w:val="ConsPlusNormal"/>
            </w:pPr>
            <w:r>
              <w:t>0,000</w:t>
            </w:r>
          </w:p>
        </w:tc>
        <w:tc>
          <w:tcPr>
            <w:tcW w:w="1644" w:type="dxa"/>
          </w:tcPr>
          <w:p w14:paraId="6E02B36F" w14:textId="77777777" w:rsidR="00910747" w:rsidRDefault="00910747">
            <w:pPr>
              <w:pStyle w:val="ConsPlusNormal"/>
            </w:pPr>
            <w:r>
              <w:t>0,000</w:t>
            </w:r>
          </w:p>
        </w:tc>
        <w:tc>
          <w:tcPr>
            <w:tcW w:w="1644" w:type="dxa"/>
          </w:tcPr>
          <w:p w14:paraId="78AA8C00" w14:textId="77777777" w:rsidR="00910747" w:rsidRDefault="00910747">
            <w:pPr>
              <w:pStyle w:val="ConsPlusNormal"/>
            </w:pPr>
            <w:r>
              <w:t>0,000</w:t>
            </w:r>
          </w:p>
        </w:tc>
        <w:tc>
          <w:tcPr>
            <w:tcW w:w="1644" w:type="dxa"/>
          </w:tcPr>
          <w:p w14:paraId="41C9E4BF" w14:textId="77777777" w:rsidR="00910747" w:rsidRDefault="00910747">
            <w:pPr>
              <w:pStyle w:val="ConsPlusNormal"/>
            </w:pPr>
            <w:r>
              <w:t>0,000</w:t>
            </w:r>
          </w:p>
        </w:tc>
        <w:tc>
          <w:tcPr>
            <w:tcW w:w="1587" w:type="dxa"/>
          </w:tcPr>
          <w:p w14:paraId="795939E4" w14:textId="77777777" w:rsidR="00910747" w:rsidRDefault="00910747">
            <w:pPr>
              <w:pStyle w:val="ConsPlusNormal"/>
            </w:pPr>
            <w:r>
              <w:t>0,000</w:t>
            </w:r>
          </w:p>
        </w:tc>
      </w:tr>
      <w:tr w:rsidR="00910747" w14:paraId="5DDA9A24" w14:textId="77777777">
        <w:tc>
          <w:tcPr>
            <w:tcW w:w="1077" w:type="dxa"/>
            <w:vMerge w:val="restart"/>
          </w:tcPr>
          <w:p w14:paraId="284549A0" w14:textId="77777777" w:rsidR="00910747" w:rsidRDefault="00910747">
            <w:pPr>
              <w:pStyle w:val="ConsPlusNormal"/>
            </w:pPr>
            <w:r>
              <w:t>8.1.2.</w:t>
            </w:r>
          </w:p>
        </w:tc>
        <w:tc>
          <w:tcPr>
            <w:tcW w:w="2778" w:type="dxa"/>
            <w:vMerge w:val="restart"/>
          </w:tcPr>
          <w:p w14:paraId="05263980" w14:textId="77777777" w:rsidR="00910747" w:rsidRDefault="00910747">
            <w:pPr>
              <w:pStyle w:val="ConsPlusNormal"/>
            </w:pPr>
            <w:r>
              <w:t xml:space="preserve">Оказание государственной </w:t>
            </w:r>
            <w:r>
              <w:lastRenderedPageBreak/>
              <w:t>поддержки путем предоставления субсидий на возмещение части затрат на уплату процентов по кредитам юридическим лицам, направленным на строительство арендного жилья на территории Амурской области</w:t>
            </w:r>
          </w:p>
        </w:tc>
        <w:tc>
          <w:tcPr>
            <w:tcW w:w="2154" w:type="dxa"/>
            <w:vMerge w:val="restart"/>
          </w:tcPr>
          <w:p w14:paraId="267883B9" w14:textId="77777777" w:rsidR="00910747" w:rsidRDefault="00910747">
            <w:pPr>
              <w:pStyle w:val="ConsPlusNormal"/>
            </w:pPr>
            <w:r>
              <w:lastRenderedPageBreak/>
              <w:t xml:space="preserve">Министерство </w:t>
            </w:r>
            <w:r>
              <w:lastRenderedPageBreak/>
              <w:t>экономического развития области</w:t>
            </w:r>
          </w:p>
        </w:tc>
        <w:tc>
          <w:tcPr>
            <w:tcW w:w="2381" w:type="dxa"/>
          </w:tcPr>
          <w:p w14:paraId="786207BA" w14:textId="77777777" w:rsidR="00910747" w:rsidRDefault="00910747">
            <w:pPr>
              <w:pStyle w:val="ConsPlusNormal"/>
            </w:pPr>
            <w:r>
              <w:lastRenderedPageBreak/>
              <w:t>Всего</w:t>
            </w:r>
          </w:p>
        </w:tc>
        <w:tc>
          <w:tcPr>
            <w:tcW w:w="907" w:type="dxa"/>
          </w:tcPr>
          <w:p w14:paraId="63CF5B43" w14:textId="77777777" w:rsidR="00910747" w:rsidRDefault="00910747">
            <w:pPr>
              <w:pStyle w:val="ConsPlusNormal"/>
            </w:pPr>
          </w:p>
        </w:tc>
        <w:tc>
          <w:tcPr>
            <w:tcW w:w="907" w:type="dxa"/>
          </w:tcPr>
          <w:p w14:paraId="24ECFA60" w14:textId="77777777" w:rsidR="00910747" w:rsidRDefault="00910747">
            <w:pPr>
              <w:pStyle w:val="ConsPlusNormal"/>
            </w:pPr>
          </w:p>
        </w:tc>
        <w:tc>
          <w:tcPr>
            <w:tcW w:w="2041" w:type="dxa"/>
          </w:tcPr>
          <w:p w14:paraId="324DF0F8" w14:textId="77777777" w:rsidR="00910747" w:rsidRDefault="00910747">
            <w:pPr>
              <w:pStyle w:val="ConsPlusNormal"/>
            </w:pPr>
          </w:p>
        </w:tc>
        <w:tc>
          <w:tcPr>
            <w:tcW w:w="1757" w:type="dxa"/>
          </w:tcPr>
          <w:p w14:paraId="7322277E" w14:textId="77777777" w:rsidR="00910747" w:rsidRDefault="00910747">
            <w:pPr>
              <w:pStyle w:val="ConsPlusNormal"/>
            </w:pPr>
            <w:r>
              <w:t>4145,504</w:t>
            </w:r>
          </w:p>
        </w:tc>
        <w:tc>
          <w:tcPr>
            <w:tcW w:w="1644" w:type="dxa"/>
          </w:tcPr>
          <w:p w14:paraId="0051FEF8" w14:textId="77777777" w:rsidR="00910747" w:rsidRDefault="00910747">
            <w:pPr>
              <w:pStyle w:val="ConsPlusNormal"/>
            </w:pPr>
            <w:r>
              <w:t>2495,504</w:t>
            </w:r>
          </w:p>
        </w:tc>
        <w:tc>
          <w:tcPr>
            <w:tcW w:w="1587" w:type="dxa"/>
          </w:tcPr>
          <w:p w14:paraId="64AF1CAD" w14:textId="77777777" w:rsidR="00910747" w:rsidRDefault="00910747">
            <w:pPr>
              <w:pStyle w:val="ConsPlusNormal"/>
            </w:pPr>
            <w:r>
              <w:t>1650,000</w:t>
            </w:r>
          </w:p>
        </w:tc>
        <w:tc>
          <w:tcPr>
            <w:tcW w:w="1587" w:type="dxa"/>
          </w:tcPr>
          <w:p w14:paraId="2CEBF59D" w14:textId="77777777" w:rsidR="00910747" w:rsidRDefault="00910747">
            <w:pPr>
              <w:pStyle w:val="ConsPlusNormal"/>
            </w:pPr>
            <w:r>
              <w:t>0,000</w:t>
            </w:r>
          </w:p>
        </w:tc>
        <w:tc>
          <w:tcPr>
            <w:tcW w:w="1644" w:type="dxa"/>
          </w:tcPr>
          <w:p w14:paraId="733A44F3" w14:textId="77777777" w:rsidR="00910747" w:rsidRDefault="00910747">
            <w:pPr>
              <w:pStyle w:val="ConsPlusNormal"/>
            </w:pPr>
            <w:r>
              <w:t>0,000</w:t>
            </w:r>
          </w:p>
        </w:tc>
        <w:tc>
          <w:tcPr>
            <w:tcW w:w="1644" w:type="dxa"/>
          </w:tcPr>
          <w:p w14:paraId="1D7411F8" w14:textId="77777777" w:rsidR="00910747" w:rsidRDefault="00910747">
            <w:pPr>
              <w:pStyle w:val="ConsPlusNormal"/>
            </w:pPr>
            <w:r>
              <w:t>0,000</w:t>
            </w:r>
          </w:p>
        </w:tc>
        <w:tc>
          <w:tcPr>
            <w:tcW w:w="1644" w:type="dxa"/>
          </w:tcPr>
          <w:p w14:paraId="08E21BF5" w14:textId="77777777" w:rsidR="00910747" w:rsidRDefault="00910747">
            <w:pPr>
              <w:pStyle w:val="ConsPlusNormal"/>
            </w:pPr>
            <w:r>
              <w:t>0,000</w:t>
            </w:r>
          </w:p>
        </w:tc>
        <w:tc>
          <w:tcPr>
            <w:tcW w:w="1587" w:type="dxa"/>
          </w:tcPr>
          <w:p w14:paraId="655736B5" w14:textId="77777777" w:rsidR="00910747" w:rsidRDefault="00910747">
            <w:pPr>
              <w:pStyle w:val="ConsPlusNormal"/>
            </w:pPr>
            <w:r>
              <w:t>0,000</w:t>
            </w:r>
          </w:p>
        </w:tc>
      </w:tr>
      <w:tr w:rsidR="00910747" w14:paraId="4FF208F5" w14:textId="77777777">
        <w:tc>
          <w:tcPr>
            <w:tcW w:w="1077" w:type="dxa"/>
            <w:vMerge/>
          </w:tcPr>
          <w:p w14:paraId="26582F7F" w14:textId="77777777" w:rsidR="00910747" w:rsidRDefault="00910747">
            <w:pPr>
              <w:spacing w:after="1" w:line="0" w:lineRule="atLeast"/>
            </w:pPr>
          </w:p>
        </w:tc>
        <w:tc>
          <w:tcPr>
            <w:tcW w:w="2778" w:type="dxa"/>
            <w:vMerge/>
          </w:tcPr>
          <w:p w14:paraId="2022DB81" w14:textId="77777777" w:rsidR="00910747" w:rsidRDefault="00910747">
            <w:pPr>
              <w:spacing w:after="1" w:line="0" w:lineRule="atLeast"/>
            </w:pPr>
          </w:p>
        </w:tc>
        <w:tc>
          <w:tcPr>
            <w:tcW w:w="2154" w:type="dxa"/>
            <w:vMerge/>
          </w:tcPr>
          <w:p w14:paraId="744B9876" w14:textId="77777777" w:rsidR="00910747" w:rsidRDefault="00910747">
            <w:pPr>
              <w:spacing w:after="1" w:line="0" w:lineRule="atLeast"/>
            </w:pPr>
          </w:p>
        </w:tc>
        <w:tc>
          <w:tcPr>
            <w:tcW w:w="2381" w:type="dxa"/>
          </w:tcPr>
          <w:p w14:paraId="1324D457" w14:textId="77777777" w:rsidR="00910747" w:rsidRDefault="00910747">
            <w:pPr>
              <w:pStyle w:val="ConsPlusNormal"/>
            </w:pPr>
            <w:r>
              <w:t>федеральный бюджет</w:t>
            </w:r>
          </w:p>
        </w:tc>
        <w:tc>
          <w:tcPr>
            <w:tcW w:w="907" w:type="dxa"/>
          </w:tcPr>
          <w:p w14:paraId="06F2CF9F" w14:textId="77777777" w:rsidR="00910747" w:rsidRDefault="00910747">
            <w:pPr>
              <w:pStyle w:val="ConsPlusNormal"/>
            </w:pPr>
          </w:p>
        </w:tc>
        <w:tc>
          <w:tcPr>
            <w:tcW w:w="907" w:type="dxa"/>
          </w:tcPr>
          <w:p w14:paraId="2C13BB37" w14:textId="77777777" w:rsidR="00910747" w:rsidRDefault="00910747">
            <w:pPr>
              <w:pStyle w:val="ConsPlusNormal"/>
            </w:pPr>
          </w:p>
        </w:tc>
        <w:tc>
          <w:tcPr>
            <w:tcW w:w="2041" w:type="dxa"/>
          </w:tcPr>
          <w:p w14:paraId="0C01E627" w14:textId="77777777" w:rsidR="00910747" w:rsidRDefault="00910747">
            <w:pPr>
              <w:pStyle w:val="ConsPlusNormal"/>
            </w:pPr>
          </w:p>
        </w:tc>
        <w:tc>
          <w:tcPr>
            <w:tcW w:w="1757" w:type="dxa"/>
          </w:tcPr>
          <w:p w14:paraId="3FE73059" w14:textId="77777777" w:rsidR="00910747" w:rsidRDefault="00910747">
            <w:pPr>
              <w:pStyle w:val="ConsPlusNormal"/>
            </w:pPr>
            <w:r>
              <w:t>0,000</w:t>
            </w:r>
          </w:p>
        </w:tc>
        <w:tc>
          <w:tcPr>
            <w:tcW w:w="1644" w:type="dxa"/>
          </w:tcPr>
          <w:p w14:paraId="2336996E" w14:textId="77777777" w:rsidR="00910747" w:rsidRDefault="00910747">
            <w:pPr>
              <w:pStyle w:val="ConsPlusNormal"/>
            </w:pPr>
            <w:r>
              <w:t>0,000</w:t>
            </w:r>
          </w:p>
        </w:tc>
        <w:tc>
          <w:tcPr>
            <w:tcW w:w="1587" w:type="dxa"/>
          </w:tcPr>
          <w:p w14:paraId="00A8D54D" w14:textId="77777777" w:rsidR="00910747" w:rsidRDefault="00910747">
            <w:pPr>
              <w:pStyle w:val="ConsPlusNormal"/>
            </w:pPr>
            <w:r>
              <w:t>0,000</w:t>
            </w:r>
          </w:p>
        </w:tc>
        <w:tc>
          <w:tcPr>
            <w:tcW w:w="1587" w:type="dxa"/>
          </w:tcPr>
          <w:p w14:paraId="680B9142" w14:textId="77777777" w:rsidR="00910747" w:rsidRDefault="00910747">
            <w:pPr>
              <w:pStyle w:val="ConsPlusNormal"/>
            </w:pPr>
            <w:r>
              <w:t>0,000</w:t>
            </w:r>
          </w:p>
        </w:tc>
        <w:tc>
          <w:tcPr>
            <w:tcW w:w="1644" w:type="dxa"/>
          </w:tcPr>
          <w:p w14:paraId="1ED08A37" w14:textId="77777777" w:rsidR="00910747" w:rsidRDefault="00910747">
            <w:pPr>
              <w:pStyle w:val="ConsPlusNormal"/>
            </w:pPr>
            <w:r>
              <w:t>0,000</w:t>
            </w:r>
          </w:p>
        </w:tc>
        <w:tc>
          <w:tcPr>
            <w:tcW w:w="1644" w:type="dxa"/>
          </w:tcPr>
          <w:p w14:paraId="41531AE0" w14:textId="77777777" w:rsidR="00910747" w:rsidRDefault="00910747">
            <w:pPr>
              <w:pStyle w:val="ConsPlusNormal"/>
            </w:pPr>
            <w:r>
              <w:t>0,000</w:t>
            </w:r>
          </w:p>
        </w:tc>
        <w:tc>
          <w:tcPr>
            <w:tcW w:w="1644" w:type="dxa"/>
          </w:tcPr>
          <w:p w14:paraId="2C3AD460" w14:textId="77777777" w:rsidR="00910747" w:rsidRDefault="00910747">
            <w:pPr>
              <w:pStyle w:val="ConsPlusNormal"/>
            </w:pPr>
            <w:r>
              <w:t>0,000</w:t>
            </w:r>
          </w:p>
        </w:tc>
        <w:tc>
          <w:tcPr>
            <w:tcW w:w="1587" w:type="dxa"/>
          </w:tcPr>
          <w:p w14:paraId="67F227E9" w14:textId="77777777" w:rsidR="00910747" w:rsidRDefault="00910747">
            <w:pPr>
              <w:pStyle w:val="ConsPlusNormal"/>
            </w:pPr>
            <w:r>
              <w:t>0,000</w:t>
            </w:r>
          </w:p>
        </w:tc>
      </w:tr>
      <w:tr w:rsidR="00910747" w14:paraId="22325FBB" w14:textId="77777777">
        <w:tc>
          <w:tcPr>
            <w:tcW w:w="1077" w:type="dxa"/>
            <w:vMerge/>
          </w:tcPr>
          <w:p w14:paraId="134E8DC0" w14:textId="77777777" w:rsidR="00910747" w:rsidRDefault="00910747">
            <w:pPr>
              <w:spacing w:after="1" w:line="0" w:lineRule="atLeast"/>
            </w:pPr>
          </w:p>
        </w:tc>
        <w:tc>
          <w:tcPr>
            <w:tcW w:w="2778" w:type="dxa"/>
            <w:vMerge/>
          </w:tcPr>
          <w:p w14:paraId="47A0C40F" w14:textId="77777777" w:rsidR="00910747" w:rsidRDefault="00910747">
            <w:pPr>
              <w:spacing w:after="1" w:line="0" w:lineRule="atLeast"/>
            </w:pPr>
          </w:p>
        </w:tc>
        <w:tc>
          <w:tcPr>
            <w:tcW w:w="2154" w:type="dxa"/>
            <w:vMerge/>
          </w:tcPr>
          <w:p w14:paraId="7D8E4DF6" w14:textId="77777777" w:rsidR="00910747" w:rsidRDefault="00910747">
            <w:pPr>
              <w:spacing w:after="1" w:line="0" w:lineRule="atLeast"/>
            </w:pPr>
          </w:p>
        </w:tc>
        <w:tc>
          <w:tcPr>
            <w:tcW w:w="2381" w:type="dxa"/>
          </w:tcPr>
          <w:p w14:paraId="5751C064" w14:textId="77777777" w:rsidR="00910747" w:rsidRDefault="00910747">
            <w:pPr>
              <w:pStyle w:val="ConsPlusNormal"/>
            </w:pPr>
            <w:r>
              <w:t>областной бюджет</w:t>
            </w:r>
          </w:p>
        </w:tc>
        <w:tc>
          <w:tcPr>
            <w:tcW w:w="907" w:type="dxa"/>
          </w:tcPr>
          <w:p w14:paraId="764E9710" w14:textId="77777777" w:rsidR="00910747" w:rsidRDefault="00910747">
            <w:pPr>
              <w:pStyle w:val="ConsPlusNormal"/>
            </w:pPr>
            <w:r>
              <w:t>936</w:t>
            </w:r>
          </w:p>
        </w:tc>
        <w:tc>
          <w:tcPr>
            <w:tcW w:w="907" w:type="dxa"/>
          </w:tcPr>
          <w:p w14:paraId="40063FBE" w14:textId="77777777" w:rsidR="00910747" w:rsidRDefault="00910747">
            <w:pPr>
              <w:pStyle w:val="ConsPlusNormal"/>
            </w:pPr>
            <w:r>
              <w:t>0412</w:t>
            </w:r>
          </w:p>
        </w:tc>
        <w:tc>
          <w:tcPr>
            <w:tcW w:w="2041" w:type="dxa"/>
          </w:tcPr>
          <w:p w14:paraId="4AC82A79" w14:textId="77777777" w:rsidR="00910747" w:rsidRDefault="00910747">
            <w:pPr>
              <w:pStyle w:val="ConsPlusNormal"/>
            </w:pPr>
            <w:r>
              <w:t>0780169540</w:t>
            </w:r>
          </w:p>
        </w:tc>
        <w:tc>
          <w:tcPr>
            <w:tcW w:w="1757" w:type="dxa"/>
          </w:tcPr>
          <w:p w14:paraId="7C12449C" w14:textId="77777777" w:rsidR="00910747" w:rsidRDefault="00910747">
            <w:pPr>
              <w:pStyle w:val="ConsPlusNormal"/>
            </w:pPr>
            <w:r>
              <w:t>4145,504</w:t>
            </w:r>
          </w:p>
        </w:tc>
        <w:tc>
          <w:tcPr>
            <w:tcW w:w="1644" w:type="dxa"/>
          </w:tcPr>
          <w:p w14:paraId="63DF2103" w14:textId="77777777" w:rsidR="00910747" w:rsidRDefault="00910747">
            <w:pPr>
              <w:pStyle w:val="ConsPlusNormal"/>
            </w:pPr>
            <w:r>
              <w:t>2495,504</w:t>
            </w:r>
          </w:p>
        </w:tc>
        <w:tc>
          <w:tcPr>
            <w:tcW w:w="1587" w:type="dxa"/>
          </w:tcPr>
          <w:p w14:paraId="0202522D" w14:textId="77777777" w:rsidR="00910747" w:rsidRDefault="00910747">
            <w:pPr>
              <w:pStyle w:val="ConsPlusNormal"/>
            </w:pPr>
            <w:r>
              <w:t>1650,000</w:t>
            </w:r>
          </w:p>
        </w:tc>
        <w:tc>
          <w:tcPr>
            <w:tcW w:w="1587" w:type="dxa"/>
          </w:tcPr>
          <w:p w14:paraId="2E1732E9" w14:textId="77777777" w:rsidR="00910747" w:rsidRDefault="00910747">
            <w:pPr>
              <w:pStyle w:val="ConsPlusNormal"/>
            </w:pPr>
            <w:r>
              <w:t>0,000</w:t>
            </w:r>
          </w:p>
        </w:tc>
        <w:tc>
          <w:tcPr>
            <w:tcW w:w="1644" w:type="dxa"/>
          </w:tcPr>
          <w:p w14:paraId="4B08CEB7" w14:textId="77777777" w:rsidR="00910747" w:rsidRDefault="00910747">
            <w:pPr>
              <w:pStyle w:val="ConsPlusNormal"/>
            </w:pPr>
            <w:r>
              <w:t>0,000</w:t>
            </w:r>
          </w:p>
        </w:tc>
        <w:tc>
          <w:tcPr>
            <w:tcW w:w="1644" w:type="dxa"/>
          </w:tcPr>
          <w:p w14:paraId="2BEF2A8F" w14:textId="77777777" w:rsidR="00910747" w:rsidRDefault="00910747">
            <w:pPr>
              <w:pStyle w:val="ConsPlusNormal"/>
            </w:pPr>
            <w:r>
              <w:t>0,000</w:t>
            </w:r>
          </w:p>
        </w:tc>
        <w:tc>
          <w:tcPr>
            <w:tcW w:w="1644" w:type="dxa"/>
          </w:tcPr>
          <w:p w14:paraId="11406EE4" w14:textId="77777777" w:rsidR="00910747" w:rsidRDefault="00910747">
            <w:pPr>
              <w:pStyle w:val="ConsPlusNormal"/>
            </w:pPr>
            <w:r>
              <w:t>0,000</w:t>
            </w:r>
          </w:p>
        </w:tc>
        <w:tc>
          <w:tcPr>
            <w:tcW w:w="1587" w:type="dxa"/>
          </w:tcPr>
          <w:p w14:paraId="6FEAEA7B" w14:textId="77777777" w:rsidR="00910747" w:rsidRDefault="00910747">
            <w:pPr>
              <w:pStyle w:val="ConsPlusNormal"/>
            </w:pPr>
            <w:r>
              <w:t>0,000</w:t>
            </w:r>
          </w:p>
        </w:tc>
      </w:tr>
      <w:tr w:rsidR="00910747" w14:paraId="0BBE4D0C" w14:textId="77777777">
        <w:tc>
          <w:tcPr>
            <w:tcW w:w="1077" w:type="dxa"/>
            <w:vMerge/>
          </w:tcPr>
          <w:p w14:paraId="018F43E8" w14:textId="77777777" w:rsidR="00910747" w:rsidRDefault="00910747">
            <w:pPr>
              <w:spacing w:after="1" w:line="0" w:lineRule="atLeast"/>
            </w:pPr>
          </w:p>
        </w:tc>
        <w:tc>
          <w:tcPr>
            <w:tcW w:w="2778" w:type="dxa"/>
            <w:vMerge/>
          </w:tcPr>
          <w:p w14:paraId="702CCCE2" w14:textId="77777777" w:rsidR="00910747" w:rsidRDefault="00910747">
            <w:pPr>
              <w:spacing w:after="1" w:line="0" w:lineRule="atLeast"/>
            </w:pPr>
          </w:p>
        </w:tc>
        <w:tc>
          <w:tcPr>
            <w:tcW w:w="2154" w:type="dxa"/>
            <w:vMerge/>
          </w:tcPr>
          <w:p w14:paraId="01BCDD63" w14:textId="77777777" w:rsidR="00910747" w:rsidRDefault="00910747">
            <w:pPr>
              <w:spacing w:after="1" w:line="0" w:lineRule="atLeast"/>
            </w:pPr>
          </w:p>
        </w:tc>
        <w:tc>
          <w:tcPr>
            <w:tcW w:w="2381" w:type="dxa"/>
          </w:tcPr>
          <w:p w14:paraId="4585D18B" w14:textId="77777777" w:rsidR="00910747" w:rsidRDefault="00910747">
            <w:pPr>
              <w:pStyle w:val="ConsPlusNormal"/>
            </w:pPr>
            <w:r>
              <w:t>консолидированные бюджеты муниципальных образований</w:t>
            </w:r>
          </w:p>
        </w:tc>
        <w:tc>
          <w:tcPr>
            <w:tcW w:w="907" w:type="dxa"/>
          </w:tcPr>
          <w:p w14:paraId="39C48C47" w14:textId="77777777" w:rsidR="00910747" w:rsidRDefault="00910747">
            <w:pPr>
              <w:pStyle w:val="ConsPlusNormal"/>
            </w:pPr>
          </w:p>
        </w:tc>
        <w:tc>
          <w:tcPr>
            <w:tcW w:w="907" w:type="dxa"/>
          </w:tcPr>
          <w:p w14:paraId="444654E9" w14:textId="77777777" w:rsidR="00910747" w:rsidRDefault="00910747">
            <w:pPr>
              <w:pStyle w:val="ConsPlusNormal"/>
            </w:pPr>
          </w:p>
        </w:tc>
        <w:tc>
          <w:tcPr>
            <w:tcW w:w="2041" w:type="dxa"/>
          </w:tcPr>
          <w:p w14:paraId="593455AB" w14:textId="77777777" w:rsidR="00910747" w:rsidRDefault="00910747">
            <w:pPr>
              <w:pStyle w:val="ConsPlusNormal"/>
            </w:pPr>
          </w:p>
        </w:tc>
        <w:tc>
          <w:tcPr>
            <w:tcW w:w="1757" w:type="dxa"/>
          </w:tcPr>
          <w:p w14:paraId="47C777F5" w14:textId="77777777" w:rsidR="00910747" w:rsidRDefault="00910747">
            <w:pPr>
              <w:pStyle w:val="ConsPlusNormal"/>
            </w:pPr>
            <w:r>
              <w:t>0,000</w:t>
            </w:r>
          </w:p>
        </w:tc>
        <w:tc>
          <w:tcPr>
            <w:tcW w:w="1644" w:type="dxa"/>
          </w:tcPr>
          <w:p w14:paraId="4A51CEFD" w14:textId="77777777" w:rsidR="00910747" w:rsidRDefault="00910747">
            <w:pPr>
              <w:pStyle w:val="ConsPlusNormal"/>
            </w:pPr>
            <w:r>
              <w:t>0,000</w:t>
            </w:r>
          </w:p>
        </w:tc>
        <w:tc>
          <w:tcPr>
            <w:tcW w:w="1587" w:type="dxa"/>
          </w:tcPr>
          <w:p w14:paraId="3F7EA9B6" w14:textId="77777777" w:rsidR="00910747" w:rsidRDefault="00910747">
            <w:pPr>
              <w:pStyle w:val="ConsPlusNormal"/>
            </w:pPr>
            <w:r>
              <w:t>0,000</w:t>
            </w:r>
          </w:p>
        </w:tc>
        <w:tc>
          <w:tcPr>
            <w:tcW w:w="1587" w:type="dxa"/>
          </w:tcPr>
          <w:p w14:paraId="794170DF" w14:textId="77777777" w:rsidR="00910747" w:rsidRDefault="00910747">
            <w:pPr>
              <w:pStyle w:val="ConsPlusNormal"/>
            </w:pPr>
            <w:r>
              <w:t>0,000</w:t>
            </w:r>
          </w:p>
        </w:tc>
        <w:tc>
          <w:tcPr>
            <w:tcW w:w="1644" w:type="dxa"/>
          </w:tcPr>
          <w:p w14:paraId="5E941F55" w14:textId="77777777" w:rsidR="00910747" w:rsidRDefault="00910747">
            <w:pPr>
              <w:pStyle w:val="ConsPlusNormal"/>
            </w:pPr>
            <w:r>
              <w:t>0,000</w:t>
            </w:r>
          </w:p>
        </w:tc>
        <w:tc>
          <w:tcPr>
            <w:tcW w:w="1644" w:type="dxa"/>
          </w:tcPr>
          <w:p w14:paraId="7382F7B0" w14:textId="77777777" w:rsidR="00910747" w:rsidRDefault="00910747">
            <w:pPr>
              <w:pStyle w:val="ConsPlusNormal"/>
            </w:pPr>
            <w:r>
              <w:t>0,000</w:t>
            </w:r>
          </w:p>
        </w:tc>
        <w:tc>
          <w:tcPr>
            <w:tcW w:w="1644" w:type="dxa"/>
          </w:tcPr>
          <w:p w14:paraId="026505CA" w14:textId="77777777" w:rsidR="00910747" w:rsidRDefault="00910747">
            <w:pPr>
              <w:pStyle w:val="ConsPlusNormal"/>
            </w:pPr>
            <w:r>
              <w:t>0,000</w:t>
            </w:r>
          </w:p>
        </w:tc>
        <w:tc>
          <w:tcPr>
            <w:tcW w:w="1587" w:type="dxa"/>
          </w:tcPr>
          <w:p w14:paraId="789BCAC1" w14:textId="77777777" w:rsidR="00910747" w:rsidRDefault="00910747">
            <w:pPr>
              <w:pStyle w:val="ConsPlusNormal"/>
            </w:pPr>
            <w:r>
              <w:t>0,000</w:t>
            </w:r>
          </w:p>
        </w:tc>
      </w:tr>
      <w:tr w:rsidR="00910747" w14:paraId="74192657" w14:textId="77777777">
        <w:tc>
          <w:tcPr>
            <w:tcW w:w="1077" w:type="dxa"/>
            <w:vMerge/>
          </w:tcPr>
          <w:p w14:paraId="1E9E8460" w14:textId="77777777" w:rsidR="00910747" w:rsidRDefault="00910747">
            <w:pPr>
              <w:spacing w:after="1" w:line="0" w:lineRule="atLeast"/>
            </w:pPr>
          </w:p>
        </w:tc>
        <w:tc>
          <w:tcPr>
            <w:tcW w:w="2778" w:type="dxa"/>
            <w:vMerge/>
          </w:tcPr>
          <w:p w14:paraId="4249277F" w14:textId="77777777" w:rsidR="00910747" w:rsidRDefault="00910747">
            <w:pPr>
              <w:spacing w:after="1" w:line="0" w:lineRule="atLeast"/>
            </w:pPr>
          </w:p>
        </w:tc>
        <w:tc>
          <w:tcPr>
            <w:tcW w:w="2154" w:type="dxa"/>
            <w:vMerge/>
          </w:tcPr>
          <w:p w14:paraId="0B7D1E10" w14:textId="77777777" w:rsidR="00910747" w:rsidRDefault="00910747">
            <w:pPr>
              <w:spacing w:after="1" w:line="0" w:lineRule="atLeast"/>
            </w:pPr>
          </w:p>
        </w:tc>
        <w:tc>
          <w:tcPr>
            <w:tcW w:w="2381" w:type="dxa"/>
          </w:tcPr>
          <w:p w14:paraId="59F70701" w14:textId="77777777" w:rsidR="00910747" w:rsidRDefault="00910747">
            <w:pPr>
              <w:pStyle w:val="ConsPlusNormal"/>
            </w:pPr>
            <w:r>
              <w:t>территориальные внебюджетные фонды</w:t>
            </w:r>
          </w:p>
        </w:tc>
        <w:tc>
          <w:tcPr>
            <w:tcW w:w="907" w:type="dxa"/>
          </w:tcPr>
          <w:p w14:paraId="74D49E3B" w14:textId="77777777" w:rsidR="00910747" w:rsidRDefault="00910747">
            <w:pPr>
              <w:pStyle w:val="ConsPlusNormal"/>
            </w:pPr>
          </w:p>
        </w:tc>
        <w:tc>
          <w:tcPr>
            <w:tcW w:w="907" w:type="dxa"/>
          </w:tcPr>
          <w:p w14:paraId="1BC73AB7" w14:textId="77777777" w:rsidR="00910747" w:rsidRDefault="00910747">
            <w:pPr>
              <w:pStyle w:val="ConsPlusNormal"/>
            </w:pPr>
          </w:p>
        </w:tc>
        <w:tc>
          <w:tcPr>
            <w:tcW w:w="2041" w:type="dxa"/>
          </w:tcPr>
          <w:p w14:paraId="45244CEE" w14:textId="77777777" w:rsidR="00910747" w:rsidRDefault="00910747">
            <w:pPr>
              <w:pStyle w:val="ConsPlusNormal"/>
            </w:pPr>
          </w:p>
        </w:tc>
        <w:tc>
          <w:tcPr>
            <w:tcW w:w="1757" w:type="dxa"/>
          </w:tcPr>
          <w:p w14:paraId="1CA8271F" w14:textId="77777777" w:rsidR="00910747" w:rsidRDefault="00910747">
            <w:pPr>
              <w:pStyle w:val="ConsPlusNormal"/>
            </w:pPr>
            <w:r>
              <w:t>0,000</w:t>
            </w:r>
          </w:p>
        </w:tc>
        <w:tc>
          <w:tcPr>
            <w:tcW w:w="1644" w:type="dxa"/>
          </w:tcPr>
          <w:p w14:paraId="79F18FDF" w14:textId="77777777" w:rsidR="00910747" w:rsidRDefault="00910747">
            <w:pPr>
              <w:pStyle w:val="ConsPlusNormal"/>
            </w:pPr>
            <w:r>
              <w:t>0,000</w:t>
            </w:r>
          </w:p>
        </w:tc>
        <w:tc>
          <w:tcPr>
            <w:tcW w:w="1587" w:type="dxa"/>
          </w:tcPr>
          <w:p w14:paraId="43296662" w14:textId="77777777" w:rsidR="00910747" w:rsidRDefault="00910747">
            <w:pPr>
              <w:pStyle w:val="ConsPlusNormal"/>
            </w:pPr>
            <w:r>
              <w:t>0,000</w:t>
            </w:r>
          </w:p>
        </w:tc>
        <w:tc>
          <w:tcPr>
            <w:tcW w:w="1587" w:type="dxa"/>
          </w:tcPr>
          <w:p w14:paraId="2649878F" w14:textId="77777777" w:rsidR="00910747" w:rsidRDefault="00910747">
            <w:pPr>
              <w:pStyle w:val="ConsPlusNormal"/>
            </w:pPr>
            <w:r>
              <w:t>0,000</w:t>
            </w:r>
          </w:p>
        </w:tc>
        <w:tc>
          <w:tcPr>
            <w:tcW w:w="1644" w:type="dxa"/>
          </w:tcPr>
          <w:p w14:paraId="6DE23723" w14:textId="77777777" w:rsidR="00910747" w:rsidRDefault="00910747">
            <w:pPr>
              <w:pStyle w:val="ConsPlusNormal"/>
            </w:pPr>
            <w:r>
              <w:t>0,000</w:t>
            </w:r>
          </w:p>
        </w:tc>
        <w:tc>
          <w:tcPr>
            <w:tcW w:w="1644" w:type="dxa"/>
          </w:tcPr>
          <w:p w14:paraId="1A6A30C7" w14:textId="77777777" w:rsidR="00910747" w:rsidRDefault="00910747">
            <w:pPr>
              <w:pStyle w:val="ConsPlusNormal"/>
            </w:pPr>
            <w:r>
              <w:t>0,000</w:t>
            </w:r>
          </w:p>
        </w:tc>
        <w:tc>
          <w:tcPr>
            <w:tcW w:w="1644" w:type="dxa"/>
          </w:tcPr>
          <w:p w14:paraId="76DE0DE5" w14:textId="77777777" w:rsidR="00910747" w:rsidRDefault="00910747">
            <w:pPr>
              <w:pStyle w:val="ConsPlusNormal"/>
            </w:pPr>
            <w:r>
              <w:t>0,000</w:t>
            </w:r>
          </w:p>
        </w:tc>
        <w:tc>
          <w:tcPr>
            <w:tcW w:w="1587" w:type="dxa"/>
          </w:tcPr>
          <w:p w14:paraId="3FC7EE98" w14:textId="77777777" w:rsidR="00910747" w:rsidRDefault="00910747">
            <w:pPr>
              <w:pStyle w:val="ConsPlusNormal"/>
            </w:pPr>
            <w:r>
              <w:t>0,000</w:t>
            </w:r>
          </w:p>
        </w:tc>
      </w:tr>
      <w:tr w:rsidR="00910747" w14:paraId="43B06C9A" w14:textId="77777777">
        <w:tc>
          <w:tcPr>
            <w:tcW w:w="1077" w:type="dxa"/>
            <w:vMerge/>
          </w:tcPr>
          <w:p w14:paraId="03E0D1BE" w14:textId="77777777" w:rsidR="00910747" w:rsidRDefault="00910747">
            <w:pPr>
              <w:spacing w:after="1" w:line="0" w:lineRule="atLeast"/>
            </w:pPr>
          </w:p>
        </w:tc>
        <w:tc>
          <w:tcPr>
            <w:tcW w:w="2778" w:type="dxa"/>
            <w:vMerge/>
          </w:tcPr>
          <w:p w14:paraId="62DB1C7F" w14:textId="77777777" w:rsidR="00910747" w:rsidRDefault="00910747">
            <w:pPr>
              <w:spacing w:after="1" w:line="0" w:lineRule="atLeast"/>
            </w:pPr>
          </w:p>
        </w:tc>
        <w:tc>
          <w:tcPr>
            <w:tcW w:w="2154" w:type="dxa"/>
            <w:vMerge/>
          </w:tcPr>
          <w:p w14:paraId="0AE11001" w14:textId="77777777" w:rsidR="00910747" w:rsidRDefault="00910747">
            <w:pPr>
              <w:spacing w:after="1" w:line="0" w:lineRule="atLeast"/>
            </w:pPr>
          </w:p>
        </w:tc>
        <w:tc>
          <w:tcPr>
            <w:tcW w:w="2381" w:type="dxa"/>
          </w:tcPr>
          <w:p w14:paraId="772F9DFF" w14:textId="77777777" w:rsidR="00910747" w:rsidRDefault="00910747">
            <w:pPr>
              <w:pStyle w:val="ConsPlusNormal"/>
            </w:pPr>
            <w:r>
              <w:t>юридические лица</w:t>
            </w:r>
          </w:p>
        </w:tc>
        <w:tc>
          <w:tcPr>
            <w:tcW w:w="907" w:type="dxa"/>
          </w:tcPr>
          <w:p w14:paraId="78CD4335" w14:textId="77777777" w:rsidR="00910747" w:rsidRDefault="00910747">
            <w:pPr>
              <w:pStyle w:val="ConsPlusNormal"/>
            </w:pPr>
          </w:p>
        </w:tc>
        <w:tc>
          <w:tcPr>
            <w:tcW w:w="907" w:type="dxa"/>
          </w:tcPr>
          <w:p w14:paraId="759846F4" w14:textId="77777777" w:rsidR="00910747" w:rsidRDefault="00910747">
            <w:pPr>
              <w:pStyle w:val="ConsPlusNormal"/>
            </w:pPr>
          </w:p>
        </w:tc>
        <w:tc>
          <w:tcPr>
            <w:tcW w:w="2041" w:type="dxa"/>
          </w:tcPr>
          <w:p w14:paraId="6DE704D6" w14:textId="77777777" w:rsidR="00910747" w:rsidRDefault="00910747">
            <w:pPr>
              <w:pStyle w:val="ConsPlusNormal"/>
            </w:pPr>
          </w:p>
        </w:tc>
        <w:tc>
          <w:tcPr>
            <w:tcW w:w="1757" w:type="dxa"/>
          </w:tcPr>
          <w:p w14:paraId="52B16BDE" w14:textId="77777777" w:rsidR="00910747" w:rsidRDefault="00910747">
            <w:pPr>
              <w:pStyle w:val="ConsPlusNormal"/>
            </w:pPr>
            <w:r>
              <w:t>0,000</w:t>
            </w:r>
          </w:p>
        </w:tc>
        <w:tc>
          <w:tcPr>
            <w:tcW w:w="1644" w:type="dxa"/>
          </w:tcPr>
          <w:p w14:paraId="7B8413AA" w14:textId="77777777" w:rsidR="00910747" w:rsidRDefault="00910747">
            <w:pPr>
              <w:pStyle w:val="ConsPlusNormal"/>
            </w:pPr>
            <w:r>
              <w:t>0,000</w:t>
            </w:r>
          </w:p>
        </w:tc>
        <w:tc>
          <w:tcPr>
            <w:tcW w:w="1587" w:type="dxa"/>
          </w:tcPr>
          <w:p w14:paraId="14F34FCE" w14:textId="77777777" w:rsidR="00910747" w:rsidRDefault="00910747">
            <w:pPr>
              <w:pStyle w:val="ConsPlusNormal"/>
            </w:pPr>
            <w:r>
              <w:t>0,000</w:t>
            </w:r>
          </w:p>
        </w:tc>
        <w:tc>
          <w:tcPr>
            <w:tcW w:w="1587" w:type="dxa"/>
          </w:tcPr>
          <w:p w14:paraId="55494CCE" w14:textId="77777777" w:rsidR="00910747" w:rsidRDefault="00910747">
            <w:pPr>
              <w:pStyle w:val="ConsPlusNormal"/>
            </w:pPr>
            <w:r>
              <w:t>0,000</w:t>
            </w:r>
          </w:p>
        </w:tc>
        <w:tc>
          <w:tcPr>
            <w:tcW w:w="1644" w:type="dxa"/>
          </w:tcPr>
          <w:p w14:paraId="781452CC" w14:textId="77777777" w:rsidR="00910747" w:rsidRDefault="00910747">
            <w:pPr>
              <w:pStyle w:val="ConsPlusNormal"/>
            </w:pPr>
            <w:r>
              <w:t>0,000</w:t>
            </w:r>
          </w:p>
        </w:tc>
        <w:tc>
          <w:tcPr>
            <w:tcW w:w="1644" w:type="dxa"/>
          </w:tcPr>
          <w:p w14:paraId="3EB965C1" w14:textId="77777777" w:rsidR="00910747" w:rsidRDefault="00910747">
            <w:pPr>
              <w:pStyle w:val="ConsPlusNormal"/>
            </w:pPr>
            <w:r>
              <w:t>0,000</w:t>
            </w:r>
          </w:p>
        </w:tc>
        <w:tc>
          <w:tcPr>
            <w:tcW w:w="1644" w:type="dxa"/>
          </w:tcPr>
          <w:p w14:paraId="69816A83" w14:textId="77777777" w:rsidR="00910747" w:rsidRDefault="00910747">
            <w:pPr>
              <w:pStyle w:val="ConsPlusNormal"/>
            </w:pPr>
            <w:r>
              <w:t>0,000</w:t>
            </w:r>
          </w:p>
        </w:tc>
        <w:tc>
          <w:tcPr>
            <w:tcW w:w="1587" w:type="dxa"/>
          </w:tcPr>
          <w:p w14:paraId="24E015C8" w14:textId="77777777" w:rsidR="00910747" w:rsidRDefault="00910747">
            <w:pPr>
              <w:pStyle w:val="ConsPlusNormal"/>
            </w:pPr>
            <w:r>
              <w:t>0,000</w:t>
            </w:r>
          </w:p>
        </w:tc>
      </w:tr>
      <w:tr w:rsidR="00910747" w14:paraId="0E9A3B28" w14:textId="77777777">
        <w:tc>
          <w:tcPr>
            <w:tcW w:w="1077" w:type="dxa"/>
            <w:vMerge w:val="restart"/>
          </w:tcPr>
          <w:p w14:paraId="62432CB4" w14:textId="77777777" w:rsidR="00910747" w:rsidRDefault="00910747">
            <w:pPr>
              <w:pStyle w:val="ConsPlusNormal"/>
            </w:pPr>
            <w:r>
              <w:t>8.1.3.</w:t>
            </w:r>
          </w:p>
        </w:tc>
        <w:tc>
          <w:tcPr>
            <w:tcW w:w="2778" w:type="dxa"/>
            <w:vMerge w:val="restart"/>
          </w:tcPr>
          <w:p w14:paraId="4616F0A6" w14:textId="77777777" w:rsidR="00910747" w:rsidRDefault="00910747">
            <w:pPr>
              <w:pStyle w:val="ConsPlusNormal"/>
            </w:pPr>
            <w:r>
              <w:t>Оказание государственной поддержки путем возмещения юридическим лицам части затрат, связанных со строительством жилых домов, расположенных в зоне Байкало-Амурской магистрали</w:t>
            </w:r>
          </w:p>
        </w:tc>
        <w:tc>
          <w:tcPr>
            <w:tcW w:w="2154" w:type="dxa"/>
            <w:vMerge w:val="restart"/>
          </w:tcPr>
          <w:p w14:paraId="791AE26C" w14:textId="77777777" w:rsidR="00910747" w:rsidRDefault="00910747">
            <w:pPr>
              <w:pStyle w:val="ConsPlusNormal"/>
            </w:pPr>
            <w:r>
              <w:t>Министерство экономического развития области</w:t>
            </w:r>
          </w:p>
        </w:tc>
        <w:tc>
          <w:tcPr>
            <w:tcW w:w="2381" w:type="dxa"/>
          </w:tcPr>
          <w:p w14:paraId="176D4C70" w14:textId="77777777" w:rsidR="00910747" w:rsidRDefault="00910747">
            <w:pPr>
              <w:pStyle w:val="ConsPlusNormal"/>
            </w:pPr>
            <w:r>
              <w:t>Всего</w:t>
            </w:r>
          </w:p>
        </w:tc>
        <w:tc>
          <w:tcPr>
            <w:tcW w:w="907" w:type="dxa"/>
          </w:tcPr>
          <w:p w14:paraId="571A1A43" w14:textId="77777777" w:rsidR="00910747" w:rsidRDefault="00910747">
            <w:pPr>
              <w:pStyle w:val="ConsPlusNormal"/>
            </w:pPr>
          </w:p>
        </w:tc>
        <w:tc>
          <w:tcPr>
            <w:tcW w:w="907" w:type="dxa"/>
          </w:tcPr>
          <w:p w14:paraId="1F6E5150" w14:textId="77777777" w:rsidR="00910747" w:rsidRDefault="00910747">
            <w:pPr>
              <w:pStyle w:val="ConsPlusNormal"/>
            </w:pPr>
          </w:p>
        </w:tc>
        <w:tc>
          <w:tcPr>
            <w:tcW w:w="2041" w:type="dxa"/>
          </w:tcPr>
          <w:p w14:paraId="66321CC9" w14:textId="77777777" w:rsidR="00910747" w:rsidRDefault="00910747">
            <w:pPr>
              <w:pStyle w:val="ConsPlusNormal"/>
            </w:pPr>
          </w:p>
        </w:tc>
        <w:tc>
          <w:tcPr>
            <w:tcW w:w="1757" w:type="dxa"/>
          </w:tcPr>
          <w:p w14:paraId="2B874A19" w14:textId="77777777" w:rsidR="00910747" w:rsidRDefault="00910747">
            <w:pPr>
              <w:pStyle w:val="ConsPlusNormal"/>
            </w:pPr>
            <w:r>
              <w:t>4300,000</w:t>
            </w:r>
          </w:p>
        </w:tc>
        <w:tc>
          <w:tcPr>
            <w:tcW w:w="1644" w:type="dxa"/>
          </w:tcPr>
          <w:p w14:paraId="00327D53" w14:textId="77777777" w:rsidR="00910747" w:rsidRDefault="00910747">
            <w:pPr>
              <w:pStyle w:val="ConsPlusNormal"/>
            </w:pPr>
            <w:r>
              <w:t>4300,000</w:t>
            </w:r>
          </w:p>
        </w:tc>
        <w:tc>
          <w:tcPr>
            <w:tcW w:w="1587" w:type="dxa"/>
          </w:tcPr>
          <w:p w14:paraId="2BFE7D45" w14:textId="77777777" w:rsidR="00910747" w:rsidRDefault="00910747">
            <w:pPr>
              <w:pStyle w:val="ConsPlusNormal"/>
            </w:pPr>
            <w:r>
              <w:t>0,000</w:t>
            </w:r>
          </w:p>
        </w:tc>
        <w:tc>
          <w:tcPr>
            <w:tcW w:w="1587" w:type="dxa"/>
          </w:tcPr>
          <w:p w14:paraId="5D1888AC" w14:textId="77777777" w:rsidR="00910747" w:rsidRDefault="00910747">
            <w:pPr>
              <w:pStyle w:val="ConsPlusNormal"/>
            </w:pPr>
            <w:r>
              <w:t>0,000</w:t>
            </w:r>
          </w:p>
        </w:tc>
        <w:tc>
          <w:tcPr>
            <w:tcW w:w="1644" w:type="dxa"/>
          </w:tcPr>
          <w:p w14:paraId="11401716" w14:textId="77777777" w:rsidR="00910747" w:rsidRDefault="00910747">
            <w:pPr>
              <w:pStyle w:val="ConsPlusNormal"/>
            </w:pPr>
            <w:r>
              <w:t>0,000</w:t>
            </w:r>
          </w:p>
        </w:tc>
        <w:tc>
          <w:tcPr>
            <w:tcW w:w="1644" w:type="dxa"/>
          </w:tcPr>
          <w:p w14:paraId="62C27058" w14:textId="77777777" w:rsidR="00910747" w:rsidRDefault="00910747">
            <w:pPr>
              <w:pStyle w:val="ConsPlusNormal"/>
            </w:pPr>
            <w:r>
              <w:t>0,000</w:t>
            </w:r>
          </w:p>
        </w:tc>
        <w:tc>
          <w:tcPr>
            <w:tcW w:w="1644" w:type="dxa"/>
          </w:tcPr>
          <w:p w14:paraId="585CD980" w14:textId="77777777" w:rsidR="00910747" w:rsidRDefault="00910747">
            <w:pPr>
              <w:pStyle w:val="ConsPlusNormal"/>
            </w:pPr>
            <w:r>
              <w:t>0,000</w:t>
            </w:r>
          </w:p>
        </w:tc>
        <w:tc>
          <w:tcPr>
            <w:tcW w:w="1587" w:type="dxa"/>
          </w:tcPr>
          <w:p w14:paraId="7D10F52A" w14:textId="77777777" w:rsidR="00910747" w:rsidRDefault="00910747">
            <w:pPr>
              <w:pStyle w:val="ConsPlusNormal"/>
            </w:pPr>
            <w:r>
              <w:t>0,000</w:t>
            </w:r>
          </w:p>
        </w:tc>
      </w:tr>
      <w:tr w:rsidR="00910747" w14:paraId="6DB7DD6D" w14:textId="77777777">
        <w:tc>
          <w:tcPr>
            <w:tcW w:w="1077" w:type="dxa"/>
            <w:vMerge/>
          </w:tcPr>
          <w:p w14:paraId="4DDC1A6A" w14:textId="77777777" w:rsidR="00910747" w:rsidRDefault="00910747">
            <w:pPr>
              <w:spacing w:after="1" w:line="0" w:lineRule="atLeast"/>
            </w:pPr>
          </w:p>
        </w:tc>
        <w:tc>
          <w:tcPr>
            <w:tcW w:w="2778" w:type="dxa"/>
            <w:vMerge/>
          </w:tcPr>
          <w:p w14:paraId="0FEE26C8" w14:textId="77777777" w:rsidR="00910747" w:rsidRDefault="00910747">
            <w:pPr>
              <w:spacing w:after="1" w:line="0" w:lineRule="atLeast"/>
            </w:pPr>
          </w:p>
        </w:tc>
        <w:tc>
          <w:tcPr>
            <w:tcW w:w="2154" w:type="dxa"/>
            <w:vMerge/>
          </w:tcPr>
          <w:p w14:paraId="3E528B11" w14:textId="77777777" w:rsidR="00910747" w:rsidRDefault="00910747">
            <w:pPr>
              <w:spacing w:after="1" w:line="0" w:lineRule="atLeast"/>
            </w:pPr>
          </w:p>
        </w:tc>
        <w:tc>
          <w:tcPr>
            <w:tcW w:w="2381" w:type="dxa"/>
          </w:tcPr>
          <w:p w14:paraId="7FADDECB" w14:textId="77777777" w:rsidR="00910747" w:rsidRDefault="00910747">
            <w:pPr>
              <w:pStyle w:val="ConsPlusNormal"/>
            </w:pPr>
            <w:r>
              <w:t>федеральный бюджет</w:t>
            </w:r>
          </w:p>
        </w:tc>
        <w:tc>
          <w:tcPr>
            <w:tcW w:w="907" w:type="dxa"/>
          </w:tcPr>
          <w:p w14:paraId="4C4906DC" w14:textId="77777777" w:rsidR="00910747" w:rsidRDefault="00910747">
            <w:pPr>
              <w:pStyle w:val="ConsPlusNormal"/>
            </w:pPr>
          </w:p>
        </w:tc>
        <w:tc>
          <w:tcPr>
            <w:tcW w:w="907" w:type="dxa"/>
          </w:tcPr>
          <w:p w14:paraId="2898FC2B" w14:textId="77777777" w:rsidR="00910747" w:rsidRDefault="00910747">
            <w:pPr>
              <w:pStyle w:val="ConsPlusNormal"/>
            </w:pPr>
          </w:p>
        </w:tc>
        <w:tc>
          <w:tcPr>
            <w:tcW w:w="2041" w:type="dxa"/>
          </w:tcPr>
          <w:p w14:paraId="100EB3B9" w14:textId="77777777" w:rsidR="00910747" w:rsidRDefault="00910747">
            <w:pPr>
              <w:pStyle w:val="ConsPlusNormal"/>
            </w:pPr>
          </w:p>
        </w:tc>
        <w:tc>
          <w:tcPr>
            <w:tcW w:w="1757" w:type="dxa"/>
          </w:tcPr>
          <w:p w14:paraId="1F11793B" w14:textId="77777777" w:rsidR="00910747" w:rsidRDefault="00910747">
            <w:pPr>
              <w:pStyle w:val="ConsPlusNormal"/>
            </w:pPr>
            <w:r>
              <w:t>0,000</w:t>
            </w:r>
          </w:p>
        </w:tc>
        <w:tc>
          <w:tcPr>
            <w:tcW w:w="1644" w:type="dxa"/>
          </w:tcPr>
          <w:p w14:paraId="7C6488AC" w14:textId="77777777" w:rsidR="00910747" w:rsidRDefault="00910747">
            <w:pPr>
              <w:pStyle w:val="ConsPlusNormal"/>
            </w:pPr>
            <w:r>
              <w:t>0,000</w:t>
            </w:r>
          </w:p>
        </w:tc>
        <w:tc>
          <w:tcPr>
            <w:tcW w:w="1587" w:type="dxa"/>
          </w:tcPr>
          <w:p w14:paraId="37DC3030" w14:textId="77777777" w:rsidR="00910747" w:rsidRDefault="00910747">
            <w:pPr>
              <w:pStyle w:val="ConsPlusNormal"/>
            </w:pPr>
            <w:r>
              <w:t>0,000</w:t>
            </w:r>
          </w:p>
        </w:tc>
        <w:tc>
          <w:tcPr>
            <w:tcW w:w="1587" w:type="dxa"/>
          </w:tcPr>
          <w:p w14:paraId="1531651A" w14:textId="77777777" w:rsidR="00910747" w:rsidRDefault="00910747">
            <w:pPr>
              <w:pStyle w:val="ConsPlusNormal"/>
            </w:pPr>
            <w:r>
              <w:t>0,000</w:t>
            </w:r>
          </w:p>
        </w:tc>
        <w:tc>
          <w:tcPr>
            <w:tcW w:w="1644" w:type="dxa"/>
          </w:tcPr>
          <w:p w14:paraId="23004ABF" w14:textId="77777777" w:rsidR="00910747" w:rsidRDefault="00910747">
            <w:pPr>
              <w:pStyle w:val="ConsPlusNormal"/>
            </w:pPr>
            <w:r>
              <w:t>0,000</w:t>
            </w:r>
          </w:p>
        </w:tc>
        <w:tc>
          <w:tcPr>
            <w:tcW w:w="1644" w:type="dxa"/>
          </w:tcPr>
          <w:p w14:paraId="5D4052FB" w14:textId="77777777" w:rsidR="00910747" w:rsidRDefault="00910747">
            <w:pPr>
              <w:pStyle w:val="ConsPlusNormal"/>
            </w:pPr>
            <w:r>
              <w:t>0,000</w:t>
            </w:r>
          </w:p>
        </w:tc>
        <w:tc>
          <w:tcPr>
            <w:tcW w:w="1644" w:type="dxa"/>
          </w:tcPr>
          <w:p w14:paraId="07BC5FF9" w14:textId="77777777" w:rsidR="00910747" w:rsidRDefault="00910747">
            <w:pPr>
              <w:pStyle w:val="ConsPlusNormal"/>
            </w:pPr>
            <w:r>
              <w:t>0,000</w:t>
            </w:r>
          </w:p>
        </w:tc>
        <w:tc>
          <w:tcPr>
            <w:tcW w:w="1587" w:type="dxa"/>
          </w:tcPr>
          <w:p w14:paraId="60BA7F70" w14:textId="77777777" w:rsidR="00910747" w:rsidRDefault="00910747">
            <w:pPr>
              <w:pStyle w:val="ConsPlusNormal"/>
            </w:pPr>
            <w:r>
              <w:t>0,000</w:t>
            </w:r>
          </w:p>
        </w:tc>
      </w:tr>
      <w:tr w:rsidR="00910747" w14:paraId="380862B5" w14:textId="77777777">
        <w:tc>
          <w:tcPr>
            <w:tcW w:w="1077" w:type="dxa"/>
            <w:vMerge/>
          </w:tcPr>
          <w:p w14:paraId="41B69476" w14:textId="77777777" w:rsidR="00910747" w:rsidRDefault="00910747">
            <w:pPr>
              <w:spacing w:after="1" w:line="0" w:lineRule="atLeast"/>
            </w:pPr>
          </w:p>
        </w:tc>
        <w:tc>
          <w:tcPr>
            <w:tcW w:w="2778" w:type="dxa"/>
            <w:vMerge/>
          </w:tcPr>
          <w:p w14:paraId="146A4212" w14:textId="77777777" w:rsidR="00910747" w:rsidRDefault="00910747">
            <w:pPr>
              <w:spacing w:after="1" w:line="0" w:lineRule="atLeast"/>
            </w:pPr>
          </w:p>
        </w:tc>
        <w:tc>
          <w:tcPr>
            <w:tcW w:w="2154" w:type="dxa"/>
            <w:vMerge/>
          </w:tcPr>
          <w:p w14:paraId="4B755FCA" w14:textId="77777777" w:rsidR="00910747" w:rsidRDefault="00910747">
            <w:pPr>
              <w:spacing w:after="1" w:line="0" w:lineRule="atLeast"/>
            </w:pPr>
          </w:p>
        </w:tc>
        <w:tc>
          <w:tcPr>
            <w:tcW w:w="2381" w:type="dxa"/>
          </w:tcPr>
          <w:p w14:paraId="70E8AB83" w14:textId="77777777" w:rsidR="00910747" w:rsidRDefault="00910747">
            <w:pPr>
              <w:pStyle w:val="ConsPlusNormal"/>
            </w:pPr>
            <w:r>
              <w:t>областной бюджет</w:t>
            </w:r>
          </w:p>
        </w:tc>
        <w:tc>
          <w:tcPr>
            <w:tcW w:w="907" w:type="dxa"/>
          </w:tcPr>
          <w:p w14:paraId="2908A658" w14:textId="77777777" w:rsidR="00910747" w:rsidRDefault="00910747">
            <w:pPr>
              <w:pStyle w:val="ConsPlusNormal"/>
            </w:pPr>
            <w:r>
              <w:t>936</w:t>
            </w:r>
          </w:p>
        </w:tc>
        <w:tc>
          <w:tcPr>
            <w:tcW w:w="907" w:type="dxa"/>
          </w:tcPr>
          <w:p w14:paraId="4BE24B38" w14:textId="77777777" w:rsidR="00910747" w:rsidRDefault="00910747">
            <w:pPr>
              <w:pStyle w:val="ConsPlusNormal"/>
            </w:pPr>
            <w:r>
              <w:t>0412</w:t>
            </w:r>
          </w:p>
        </w:tc>
        <w:tc>
          <w:tcPr>
            <w:tcW w:w="2041" w:type="dxa"/>
          </w:tcPr>
          <w:p w14:paraId="436C8799" w14:textId="77777777" w:rsidR="00910747" w:rsidRDefault="00910747">
            <w:pPr>
              <w:pStyle w:val="ConsPlusNormal"/>
            </w:pPr>
            <w:r>
              <w:t>0780169600</w:t>
            </w:r>
          </w:p>
        </w:tc>
        <w:tc>
          <w:tcPr>
            <w:tcW w:w="1757" w:type="dxa"/>
          </w:tcPr>
          <w:p w14:paraId="359AD3C5" w14:textId="77777777" w:rsidR="00910747" w:rsidRDefault="00910747">
            <w:pPr>
              <w:pStyle w:val="ConsPlusNormal"/>
            </w:pPr>
            <w:r>
              <w:t>4300,000</w:t>
            </w:r>
          </w:p>
        </w:tc>
        <w:tc>
          <w:tcPr>
            <w:tcW w:w="1644" w:type="dxa"/>
          </w:tcPr>
          <w:p w14:paraId="0FBB0895" w14:textId="77777777" w:rsidR="00910747" w:rsidRDefault="00910747">
            <w:pPr>
              <w:pStyle w:val="ConsPlusNormal"/>
            </w:pPr>
            <w:r>
              <w:t>4300,000</w:t>
            </w:r>
          </w:p>
        </w:tc>
        <w:tc>
          <w:tcPr>
            <w:tcW w:w="1587" w:type="dxa"/>
          </w:tcPr>
          <w:p w14:paraId="1544F1B5" w14:textId="77777777" w:rsidR="00910747" w:rsidRDefault="00910747">
            <w:pPr>
              <w:pStyle w:val="ConsPlusNormal"/>
            </w:pPr>
            <w:r>
              <w:t>0,000</w:t>
            </w:r>
          </w:p>
        </w:tc>
        <w:tc>
          <w:tcPr>
            <w:tcW w:w="1587" w:type="dxa"/>
          </w:tcPr>
          <w:p w14:paraId="10F95B5D" w14:textId="77777777" w:rsidR="00910747" w:rsidRDefault="00910747">
            <w:pPr>
              <w:pStyle w:val="ConsPlusNormal"/>
            </w:pPr>
            <w:r>
              <w:t>0,000</w:t>
            </w:r>
          </w:p>
        </w:tc>
        <w:tc>
          <w:tcPr>
            <w:tcW w:w="1644" w:type="dxa"/>
          </w:tcPr>
          <w:p w14:paraId="4932B183" w14:textId="77777777" w:rsidR="00910747" w:rsidRDefault="00910747">
            <w:pPr>
              <w:pStyle w:val="ConsPlusNormal"/>
            </w:pPr>
            <w:r>
              <w:t>0,000</w:t>
            </w:r>
          </w:p>
        </w:tc>
        <w:tc>
          <w:tcPr>
            <w:tcW w:w="1644" w:type="dxa"/>
          </w:tcPr>
          <w:p w14:paraId="38D0C74E" w14:textId="77777777" w:rsidR="00910747" w:rsidRDefault="00910747">
            <w:pPr>
              <w:pStyle w:val="ConsPlusNormal"/>
            </w:pPr>
            <w:r>
              <w:t>0,000</w:t>
            </w:r>
          </w:p>
        </w:tc>
        <w:tc>
          <w:tcPr>
            <w:tcW w:w="1644" w:type="dxa"/>
          </w:tcPr>
          <w:p w14:paraId="3C7AD793" w14:textId="77777777" w:rsidR="00910747" w:rsidRDefault="00910747">
            <w:pPr>
              <w:pStyle w:val="ConsPlusNormal"/>
            </w:pPr>
            <w:r>
              <w:t>0,000</w:t>
            </w:r>
          </w:p>
        </w:tc>
        <w:tc>
          <w:tcPr>
            <w:tcW w:w="1587" w:type="dxa"/>
          </w:tcPr>
          <w:p w14:paraId="4FACECE1" w14:textId="77777777" w:rsidR="00910747" w:rsidRDefault="00910747">
            <w:pPr>
              <w:pStyle w:val="ConsPlusNormal"/>
            </w:pPr>
            <w:r>
              <w:t>0,000</w:t>
            </w:r>
          </w:p>
        </w:tc>
      </w:tr>
      <w:tr w:rsidR="00910747" w14:paraId="244BC78E" w14:textId="77777777">
        <w:tc>
          <w:tcPr>
            <w:tcW w:w="1077" w:type="dxa"/>
            <w:vMerge/>
          </w:tcPr>
          <w:p w14:paraId="34BF93F8" w14:textId="77777777" w:rsidR="00910747" w:rsidRDefault="00910747">
            <w:pPr>
              <w:spacing w:after="1" w:line="0" w:lineRule="atLeast"/>
            </w:pPr>
          </w:p>
        </w:tc>
        <w:tc>
          <w:tcPr>
            <w:tcW w:w="2778" w:type="dxa"/>
            <w:vMerge/>
          </w:tcPr>
          <w:p w14:paraId="349C5F3F" w14:textId="77777777" w:rsidR="00910747" w:rsidRDefault="00910747">
            <w:pPr>
              <w:spacing w:after="1" w:line="0" w:lineRule="atLeast"/>
            </w:pPr>
          </w:p>
        </w:tc>
        <w:tc>
          <w:tcPr>
            <w:tcW w:w="2154" w:type="dxa"/>
            <w:vMerge/>
          </w:tcPr>
          <w:p w14:paraId="6DFEB8AB" w14:textId="77777777" w:rsidR="00910747" w:rsidRDefault="00910747">
            <w:pPr>
              <w:spacing w:after="1" w:line="0" w:lineRule="atLeast"/>
            </w:pPr>
          </w:p>
        </w:tc>
        <w:tc>
          <w:tcPr>
            <w:tcW w:w="2381" w:type="dxa"/>
          </w:tcPr>
          <w:p w14:paraId="5FFF6E95" w14:textId="77777777" w:rsidR="00910747" w:rsidRDefault="00910747">
            <w:pPr>
              <w:pStyle w:val="ConsPlusNormal"/>
            </w:pPr>
            <w:r>
              <w:t>консолидированные бюджеты муниципальных образований</w:t>
            </w:r>
          </w:p>
        </w:tc>
        <w:tc>
          <w:tcPr>
            <w:tcW w:w="907" w:type="dxa"/>
          </w:tcPr>
          <w:p w14:paraId="65422AB6" w14:textId="77777777" w:rsidR="00910747" w:rsidRDefault="00910747">
            <w:pPr>
              <w:pStyle w:val="ConsPlusNormal"/>
            </w:pPr>
          </w:p>
        </w:tc>
        <w:tc>
          <w:tcPr>
            <w:tcW w:w="907" w:type="dxa"/>
          </w:tcPr>
          <w:p w14:paraId="366D6721" w14:textId="77777777" w:rsidR="00910747" w:rsidRDefault="00910747">
            <w:pPr>
              <w:pStyle w:val="ConsPlusNormal"/>
            </w:pPr>
          </w:p>
        </w:tc>
        <w:tc>
          <w:tcPr>
            <w:tcW w:w="2041" w:type="dxa"/>
          </w:tcPr>
          <w:p w14:paraId="1E1A1CC1" w14:textId="77777777" w:rsidR="00910747" w:rsidRDefault="00910747">
            <w:pPr>
              <w:pStyle w:val="ConsPlusNormal"/>
            </w:pPr>
          </w:p>
        </w:tc>
        <w:tc>
          <w:tcPr>
            <w:tcW w:w="1757" w:type="dxa"/>
          </w:tcPr>
          <w:p w14:paraId="6ACDE1B1" w14:textId="77777777" w:rsidR="00910747" w:rsidRDefault="00910747">
            <w:pPr>
              <w:pStyle w:val="ConsPlusNormal"/>
            </w:pPr>
            <w:r>
              <w:t>0,000</w:t>
            </w:r>
          </w:p>
        </w:tc>
        <w:tc>
          <w:tcPr>
            <w:tcW w:w="1644" w:type="dxa"/>
          </w:tcPr>
          <w:p w14:paraId="77582B60" w14:textId="77777777" w:rsidR="00910747" w:rsidRDefault="00910747">
            <w:pPr>
              <w:pStyle w:val="ConsPlusNormal"/>
            </w:pPr>
            <w:r>
              <w:t>0,000</w:t>
            </w:r>
          </w:p>
        </w:tc>
        <w:tc>
          <w:tcPr>
            <w:tcW w:w="1587" w:type="dxa"/>
          </w:tcPr>
          <w:p w14:paraId="0C84E742" w14:textId="77777777" w:rsidR="00910747" w:rsidRDefault="00910747">
            <w:pPr>
              <w:pStyle w:val="ConsPlusNormal"/>
            </w:pPr>
            <w:r>
              <w:t>0,000</w:t>
            </w:r>
          </w:p>
        </w:tc>
        <w:tc>
          <w:tcPr>
            <w:tcW w:w="1587" w:type="dxa"/>
          </w:tcPr>
          <w:p w14:paraId="61A8794F" w14:textId="77777777" w:rsidR="00910747" w:rsidRDefault="00910747">
            <w:pPr>
              <w:pStyle w:val="ConsPlusNormal"/>
            </w:pPr>
            <w:r>
              <w:t>0,000</w:t>
            </w:r>
          </w:p>
        </w:tc>
        <w:tc>
          <w:tcPr>
            <w:tcW w:w="1644" w:type="dxa"/>
          </w:tcPr>
          <w:p w14:paraId="1742BD98" w14:textId="77777777" w:rsidR="00910747" w:rsidRDefault="00910747">
            <w:pPr>
              <w:pStyle w:val="ConsPlusNormal"/>
            </w:pPr>
            <w:r>
              <w:t>0,000</w:t>
            </w:r>
          </w:p>
        </w:tc>
        <w:tc>
          <w:tcPr>
            <w:tcW w:w="1644" w:type="dxa"/>
          </w:tcPr>
          <w:p w14:paraId="7670274A" w14:textId="77777777" w:rsidR="00910747" w:rsidRDefault="00910747">
            <w:pPr>
              <w:pStyle w:val="ConsPlusNormal"/>
            </w:pPr>
            <w:r>
              <w:t>0,000</w:t>
            </w:r>
          </w:p>
        </w:tc>
        <w:tc>
          <w:tcPr>
            <w:tcW w:w="1644" w:type="dxa"/>
          </w:tcPr>
          <w:p w14:paraId="47A02F21" w14:textId="77777777" w:rsidR="00910747" w:rsidRDefault="00910747">
            <w:pPr>
              <w:pStyle w:val="ConsPlusNormal"/>
            </w:pPr>
            <w:r>
              <w:t>0,000</w:t>
            </w:r>
          </w:p>
        </w:tc>
        <w:tc>
          <w:tcPr>
            <w:tcW w:w="1587" w:type="dxa"/>
          </w:tcPr>
          <w:p w14:paraId="673CD888" w14:textId="77777777" w:rsidR="00910747" w:rsidRDefault="00910747">
            <w:pPr>
              <w:pStyle w:val="ConsPlusNormal"/>
            </w:pPr>
            <w:r>
              <w:t>0,000</w:t>
            </w:r>
          </w:p>
        </w:tc>
      </w:tr>
      <w:tr w:rsidR="00910747" w14:paraId="274FDA2D" w14:textId="77777777">
        <w:tc>
          <w:tcPr>
            <w:tcW w:w="1077" w:type="dxa"/>
            <w:vMerge/>
          </w:tcPr>
          <w:p w14:paraId="0A334684" w14:textId="77777777" w:rsidR="00910747" w:rsidRDefault="00910747">
            <w:pPr>
              <w:spacing w:after="1" w:line="0" w:lineRule="atLeast"/>
            </w:pPr>
          </w:p>
        </w:tc>
        <w:tc>
          <w:tcPr>
            <w:tcW w:w="2778" w:type="dxa"/>
            <w:vMerge/>
          </w:tcPr>
          <w:p w14:paraId="6C24E4B5" w14:textId="77777777" w:rsidR="00910747" w:rsidRDefault="00910747">
            <w:pPr>
              <w:spacing w:after="1" w:line="0" w:lineRule="atLeast"/>
            </w:pPr>
          </w:p>
        </w:tc>
        <w:tc>
          <w:tcPr>
            <w:tcW w:w="2154" w:type="dxa"/>
            <w:vMerge/>
          </w:tcPr>
          <w:p w14:paraId="5E66DAC7" w14:textId="77777777" w:rsidR="00910747" w:rsidRDefault="00910747">
            <w:pPr>
              <w:spacing w:after="1" w:line="0" w:lineRule="atLeast"/>
            </w:pPr>
          </w:p>
        </w:tc>
        <w:tc>
          <w:tcPr>
            <w:tcW w:w="2381" w:type="dxa"/>
          </w:tcPr>
          <w:p w14:paraId="2AE3FB35" w14:textId="77777777" w:rsidR="00910747" w:rsidRDefault="00910747">
            <w:pPr>
              <w:pStyle w:val="ConsPlusNormal"/>
            </w:pPr>
            <w:r>
              <w:t>территориальные внебюджетные фонды</w:t>
            </w:r>
          </w:p>
        </w:tc>
        <w:tc>
          <w:tcPr>
            <w:tcW w:w="907" w:type="dxa"/>
          </w:tcPr>
          <w:p w14:paraId="0728DDD9" w14:textId="77777777" w:rsidR="00910747" w:rsidRDefault="00910747">
            <w:pPr>
              <w:pStyle w:val="ConsPlusNormal"/>
            </w:pPr>
          </w:p>
        </w:tc>
        <w:tc>
          <w:tcPr>
            <w:tcW w:w="907" w:type="dxa"/>
          </w:tcPr>
          <w:p w14:paraId="45D38D25" w14:textId="77777777" w:rsidR="00910747" w:rsidRDefault="00910747">
            <w:pPr>
              <w:pStyle w:val="ConsPlusNormal"/>
            </w:pPr>
          </w:p>
        </w:tc>
        <w:tc>
          <w:tcPr>
            <w:tcW w:w="2041" w:type="dxa"/>
          </w:tcPr>
          <w:p w14:paraId="5FDAB0F0" w14:textId="77777777" w:rsidR="00910747" w:rsidRDefault="00910747">
            <w:pPr>
              <w:pStyle w:val="ConsPlusNormal"/>
            </w:pPr>
          </w:p>
        </w:tc>
        <w:tc>
          <w:tcPr>
            <w:tcW w:w="1757" w:type="dxa"/>
          </w:tcPr>
          <w:p w14:paraId="63C2C1A0" w14:textId="77777777" w:rsidR="00910747" w:rsidRDefault="00910747">
            <w:pPr>
              <w:pStyle w:val="ConsPlusNormal"/>
            </w:pPr>
            <w:r>
              <w:t>0,000</w:t>
            </w:r>
          </w:p>
        </w:tc>
        <w:tc>
          <w:tcPr>
            <w:tcW w:w="1644" w:type="dxa"/>
          </w:tcPr>
          <w:p w14:paraId="418AFA2E" w14:textId="77777777" w:rsidR="00910747" w:rsidRDefault="00910747">
            <w:pPr>
              <w:pStyle w:val="ConsPlusNormal"/>
            </w:pPr>
            <w:r>
              <w:t>0,000</w:t>
            </w:r>
          </w:p>
        </w:tc>
        <w:tc>
          <w:tcPr>
            <w:tcW w:w="1587" w:type="dxa"/>
          </w:tcPr>
          <w:p w14:paraId="0BAC9580" w14:textId="77777777" w:rsidR="00910747" w:rsidRDefault="00910747">
            <w:pPr>
              <w:pStyle w:val="ConsPlusNormal"/>
            </w:pPr>
            <w:r>
              <w:t>0,000</w:t>
            </w:r>
          </w:p>
        </w:tc>
        <w:tc>
          <w:tcPr>
            <w:tcW w:w="1587" w:type="dxa"/>
          </w:tcPr>
          <w:p w14:paraId="76EFFA5B" w14:textId="77777777" w:rsidR="00910747" w:rsidRDefault="00910747">
            <w:pPr>
              <w:pStyle w:val="ConsPlusNormal"/>
            </w:pPr>
            <w:r>
              <w:t>0,000</w:t>
            </w:r>
          </w:p>
        </w:tc>
        <w:tc>
          <w:tcPr>
            <w:tcW w:w="1644" w:type="dxa"/>
          </w:tcPr>
          <w:p w14:paraId="6F64715D" w14:textId="77777777" w:rsidR="00910747" w:rsidRDefault="00910747">
            <w:pPr>
              <w:pStyle w:val="ConsPlusNormal"/>
            </w:pPr>
            <w:r>
              <w:t>0,000</w:t>
            </w:r>
          </w:p>
        </w:tc>
        <w:tc>
          <w:tcPr>
            <w:tcW w:w="1644" w:type="dxa"/>
          </w:tcPr>
          <w:p w14:paraId="7B5DE3CF" w14:textId="77777777" w:rsidR="00910747" w:rsidRDefault="00910747">
            <w:pPr>
              <w:pStyle w:val="ConsPlusNormal"/>
            </w:pPr>
            <w:r>
              <w:t>0,000</w:t>
            </w:r>
          </w:p>
        </w:tc>
        <w:tc>
          <w:tcPr>
            <w:tcW w:w="1644" w:type="dxa"/>
          </w:tcPr>
          <w:p w14:paraId="5BF9731C" w14:textId="77777777" w:rsidR="00910747" w:rsidRDefault="00910747">
            <w:pPr>
              <w:pStyle w:val="ConsPlusNormal"/>
            </w:pPr>
            <w:r>
              <w:t>0,000</w:t>
            </w:r>
          </w:p>
        </w:tc>
        <w:tc>
          <w:tcPr>
            <w:tcW w:w="1587" w:type="dxa"/>
          </w:tcPr>
          <w:p w14:paraId="0BC1DD34" w14:textId="77777777" w:rsidR="00910747" w:rsidRDefault="00910747">
            <w:pPr>
              <w:pStyle w:val="ConsPlusNormal"/>
            </w:pPr>
            <w:r>
              <w:t>0,000</w:t>
            </w:r>
          </w:p>
        </w:tc>
      </w:tr>
      <w:tr w:rsidR="00910747" w14:paraId="11499933" w14:textId="77777777">
        <w:tc>
          <w:tcPr>
            <w:tcW w:w="1077" w:type="dxa"/>
            <w:vMerge/>
          </w:tcPr>
          <w:p w14:paraId="3D71B25C" w14:textId="77777777" w:rsidR="00910747" w:rsidRDefault="00910747">
            <w:pPr>
              <w:spacing w:after="1" w:line="0" w:lineRule="atLeast"/>
            </w:pPr>
          </w:p>
        </w:tc>
        <w:tc>
          <w:tcPr>
            <w:tcW w:w="2778" w:type="dxa"/>
            <w:vMerge/>
          </w:tcPr>
          <w:p w14:paraId="4DD44E3C" w14:textId="77777777" w:rsidR="00910747" w:rsidRDefault="00910747">
            <w:pPr>
              <w:spacing w:after="1" w:line="0" w:lineRule="atLeast"/>
            </w:pPr>
          </w:p>
        </w:tc>
        <w:tc>
          <w:tcPr>
            <w:tcW w:w="2154" w:type="dxa"/>
            <w:vMerge/>
          </w:tcPr>
          <w:p w14:paraId="64CA3354" w14:textId="77777777" w:rsidR="00910747" w:rsidRDefault="00910747">
            <w:pPr>
              <w:spacing w:after="1" w:line="0" w:lineRule="atLeast"/>
            </w:pPr>
          </w:p>
        </w:tc>
        <w:tc>
          <w:tcPr>
            <w:tcW w:w="2381" w:type="dxa"/>
          </w:tcPr>
          <w:p w14:paraId="3C200E0F" w14:textId="77777777" w:rsidR="00910747" w:rsidRDefault="00910747">
            <w:pPr>
              <w:pStyle w:val="ConsPlusNormal"/>
            </w:pPr>
            <w:r>
              <w:t>юридические лица</w:t>
            </w:r>
          </w:p>
        </w:tc>
        <w:tc>
          <w:tcPr>
            <w:tcW w:w="907" w:type="dxa"/>
          </w:tcPr>
          <w:p w14:paraId="34C8288C" w14:textId="77777777" w:rsidR="00910747" w:rsidRDefault="00910747">
            <w:pPr>
              <w:pStyle w:val="ConsPlusNormal"/>
            </w:pPr>
          </w:p>
        </w:tc>
        <w:tc>
          <w:tcPr>
            <w:tcW w:w="907" w:type="dxa"/>
          </w:tcPr>
          <w:p w14:paraId="7DC84731" w14:textId="77777777" w:rsidR="00910747" w:rsidRDefault="00910747">
            <w:pPr>
              <w:pStyle w:val="ConsPlusNormal"/>
            </w:pPr>
          </w:p>
        </w:tc>
        <w:tc>
          <w:tcPr>
            <w:tcW w:w="2041" w:type="dxa"/>
          </w:tcPr>
          <w:p w14:paraId="076015D2" w14:textId="77777777" w:rsidR="00910747" w:rsidRDefault="00910747">
            <w:pPr>
              <w:pStyle w:val="ConsPlusNormal"/>
            </w:pPr>
          </w:p>
        </w:tc>
        <w:tc>
          <w:tcPr>
            <w:tcW w:w="1757" w:type="dxa"/>
          </w:tcPr>
          <w:p w14:paraId="0C31C5E0" w14:textId="77777777" w:rsidR="00910747" w:rsidRDefault="00910747">
            <w:pPr>
              <w:pStyle w:val="ConsPlusNormal"/>
            </w:pPr>
            <w:r>
              <w:t>0,000</w:t>
            </w:r>
          </w:p>
        </w:tc>
        <w:tc>
          <w:tcPr>
            <w:tcW w:w="1644" w:type="dxa"/>
          </w:tcPr>
          <w:p w14:paraId="6C80D8C5" w14:textId="77777777" w:rsidR="00910747" w:rsidRDefault="00910747">
            <w:pPr>
              <w:pStyle w:val="ConsPlusNormal"/>
            </w:pPr>
            <w:r>
              <w:t>0,000</w:t>
            </w:r>
          </w:p>
        </w:tc>
        <w:tc>
          <w:tcPr>
            <w:tcW w:w="1587" w:type="dxa"/>
          </w:tcPr>
          <w:p w14:paraId="2608F8D3" w14:textId="77777777" w:rsidR="00910747" w:rsidRDefault="00910747">
            <w:pPr>
              <w:pStyle w:val="ConsPlusNormal"/>
            </w:pPr>
            <w:r>
              <w:t>0,000</w:t>
            </w:r>
          </w:p>
        </w:tc>
        <w:tc>
          <w:tcPr>
            <w:tcW w:w="1587" w:type="dxa"/>
          </w:tcPr>
          <w:p w14:paraId="413E88D9" w14:textId="77777777" w:rsidR="00910747" w:rsidRDefault="00910747">
            <w:pPr>
              <w:pStyle w:val="ConsPlusNormal"/>
            </w:pPr>
            <w:r>
              <w:t>0,000</w:t>
            </w:r>
          </w:p>
        </w:tc>
        <w:tc>
          <w:tcPr>
            <w:tcW w:w="1644" w:type="dxa"/>
          </w:tcPr>
          <w:p w14:paraId="1714D0A4" w14:textId="77777777" w:rsidR="00910747" w:rsidRDefault="00910747">
            <w:pPr>
              <w:pStyle w:val="ConsPlusNormal"/>
            </w:pPr>
            <w:r>
              <w:t>0,000</w:t>
            </w:r>
          </w:p>
        </w:tc>
        <w:tc>
          <w:tcPr>
            <w:tcW w:w="1644" w:type="dxa"/>
          </w:tcPr>
          <w:p w14:paraId="1494D4F5" w14:textId="77777777" w:rsidR="00910747" w:rsidRDefault="00910747">
            <w:pPr>
              <w:pStyle w:val="ConsPlusNormal"/>
            </w:pPr>
            <w:r>
              <w:t>0,000</w:t>
            </w:r>
          </w:p>
        </w:tc>
        <w:tc>
          <w:tcPr>
            <w:tcW w:w="1644" w:type="dxa"/>
          </w:tcPr>
          <w:p w14:paraId="2CBA8961" w14:textId="77777777" w:rsidR="00910747" w:rsidRDefault="00910747">
            <w:pPr>
              <w:pStyle w:val="ConsPlusNormal"/>
            </w:pPr>
            <w:r>
              <w:t>0,000</w:t>
            </w:r>
          </w:p>
        </w:tc>
        <w:tc>
          <w:tcPr>
            <w:tcW w:w="1587" w:type="dxa"/>
          </w:tcPr>
          <w:p w14:paraId="0B3527EE" w14:textId="77777777" w:rsidR="00910747" w:rsidRDefault="00910747">
            <w:pPr>
              <w:pStyle w:val="ConsPlusNormal"/>
            </w:pPr>
            <w:r>
              <w:t>0,000</w:t>
            </w:r>
          </w:p>
        </w:tc>
      </w:tr>
      <w:tr w:rsidR="00910747" w14:paraId="23713B52" w14:textId="77777777">
        <w:tc>
          <w:tcPr>
            <w:tcW w:w="1077" w:type="dxa"/>
            <w:vMerge w:val="restart"/>
          </w:tcPr>
          <w:p w14:paraId="4F86F4CC" w14:textId="77777777" w:rsidR="00910747" w:rsidRDefault="00910747">
            <w:pPr>
              <w:pStyle w:val="ConsPlusNormal"/>
            </w:pPr>
            <w:r>
              <w:t>8.1.4.</w:t>
            </w:r>
          </w:p>
        </w:tc>
        <w:tc>
          <w:tcPr>
            <w:tcW w:w="2778" w:type="dxa"/>
            <w:vMerge w:val="restart"/>
          </w:tcPr>
          <w:p w14:paraId="076A0397" w14:textId="77777777" w:rsidR="00910747" w:rsidRDefault="00910747">
            <w:pPr>
              <w:pStyle w:val="ConsPlusNormal"/>
            </w:pPr>
            <w:r>
              <w:t>Увеличение уставного капитала ОАО "Амурское ипотечное агентство"</w:t>
            </w:r>
          </w:p>
        </w:tc>
        <w:tc>
          <w:tcPr>
            <w:tcW w:w="2154" w:type="dxa"/>
            <w:vMerge w:val="restart"/>
          </w:tcPr>
          <w:p w14:paraId="0918644B" w14:textId="77777777" w:rsidR="00910747" w:rsidRDefault="00910747">
            <w:pPr>
              <w:pStyle w:val="ConsPlusNormal"/>
            </w:pPr>
            <w:r>
              <w:t>Министерство имущественных отношений области</w:t>
            </w:r>
          </w:p>
        </w:tc>
        <w:tc>
          <w:tcPr>
            <w:tcW w:w="2381" w:type="dxa"/>
          </w:tcPr>
          <w:p w14:paraId="07CC39B6" w14:textId="77777777" w:rsidR="00910747" w:rsidRDefault="00910747">
            <w:pPr>
              <w:pStyle w:val="ConsPlusNormal"/>
            </w:pPr>
            <w:r>
              <w:t>Всего</w:t>
            </w:r>
          </w:p>
        </w:tc>
        <w:tc>
          <w:tcPr>
            <w:tcW w:w="907" w:type="dxa"/>
          </w:tcPr>
          <w:p w14:paraId="40CEB1E4" w14:textId="77777777" w:rsidR="00910747" w:rsidRDefault="00910747">
            <w:pPr>
              <w:pStyle w:val="ConsPlusNormal"/>
            </w:pPr>
          </w:p>
        </w:tc>
        <w:tc>
          <w:tcPr>
            <w:tcW w:w="907" w:type="dxa"/>
          </w:tcPr>
          <w:p w14:paraId="548B4933" w14:textId="77777777" w:rsidR="00910747" w:rsidRDefault="00910747">
            <w:pPr>
              <w:pStyle w:val="ConsPlusNormal"/>
            </w:pPr>
          </w:p>
        </w:tc>
        <w:tc>
          <w:tcPr>
            <w:tcW w:w="2041" w:type="dxa"/>
          </w:tcPr>
          <w:p w14:paraId="7E840D67" w14:textId="77777777" w:rsidR="00910747" w:rsidRDefault="00910747">
            <w:pPr>
              <w:pStyle w:val="ConsPlusNormal"/>
            </w:pPr>
          </w:p>
        </w:tc>
        <w:tc>
          <w:tcPr>
            <w:tcW w:w="1757" w:type="dxa"/>
          </w:tcPr>
          <w:p w14:paraId="2B032D7E" w14:textId="77777777" w:rsidR="00910747" w:rsidRDefault="00910747">
            <w:pPr>
              <w:pStyle w:val="ConsPlusNormal"/>
            </w:pPr>
            <w:r>
              <w:t>120000,000</w:t>
            </w:r>
          </w:p>
        </w:tc>
        <w:tc>
          <w:tcPr>
            <w:tcW w:w="1644" w:type="dxa"/>
          </w:tcPr>
          <w:p w14:paraId="33F50507" w14:textId="77777777" w:rsidR="00910747" w:rsidRDefault="00910747">
            <w:pPr>
              <w:pStyle w:val="ConsPlusNormal"/>
            </w:pPr>
            <w:r>
              <w:t>60000,000</w:t>
            </w:r>
          </w:p>
        </w:tc>
        <w:tc>
          <w:tcPr>
            <w:tcW w:w="1587" w:type="dxa"/>
          </w:tcPr>
          <w:p w14:paraId="59CEB79B" w14:textId="77777777" w:rsidR="00910747" w:rsidRDefault="00910747">
            <w:pPr>
              <w:pStyle w:val="ConsPlusNormal"/>
            </w:pPr>
            <w:r>
              <w:t>40000,000</w:t>
            </w:r>
          </w:p>
        </w:tc>
        <w:tc>
          <w:tcPr>
            <w:tcW w:w="1587" w:type="dxa"/>
          </w:tcPr>
          <w:p w14:paraId="6A669BE2" w14:textId="77777777" w:rsidR="00910747" w:rsidRDefault="00910747">
            <w:pPr>
              <w:pStyle w:val="ConsPlusNormal"/>
            </w:pPr>
            <w:r>
              <w:t>20000,000</w:t>
            </w:r>
          </w:p>
        </w:tc>
        <w:tc>
          <w:tcPr>
            <w:tcW w:w="1644" w:type="dxa"/>
          </w:tcPr>
          <w:p w14:paraId="7D77207D" w14:textId="77777777" w:rsidR="00910747" w:rsidRDefault="00910747">
            <w:pPr>
              <w:pStyle w:val="ConsPlusNormal"/>
            </w:pPr>
            <w:r>
              <w:t>0,000</w:t>
            </w:r>
          </w:p>
        </w:tc>
        <w:tc>
          <w:tcPr>
            <w:tcW w:w="1644" w:type="dxa"/>
          </w:tcPr>
          <w:p w14:paraId="5E26511F" w14:textId="77777777" w:rsidR="00910747" w:rsidRDefault="00910747">
            <w:pPr>
              <w:pStyle w:val="ConsPlusNormal"/>
            </w:pPr>
            <w:r>
              <w:t>0,000</w:t>
            </w:r>
          </w:p>
        </w:tc>
        <w:tc>
          <w:tcPr>
            <w:tcW w:w="1644" w:type="dxa"/>
          </w:tcPr>
          <w:p w14:paraId="7F02F9E2" w14:textId="77777777" w:rsidR="00910747" w:rsidRDefault="00910747">
            <w:pPr>
              <w:pStyle w:val="ConsPlusNormal"/>
            </w:pPr>
            <w:r>
              <w:t>0,000</w:t>
            </w:r>
          </w:p>
        </w:tc>
        <w:tc>
          <w:tcPr>
            <w:tcW w:w="1587" w:type="dxa"/>
          </w:tcPr>
          <w:p w14:paraId="30395B53" w14:textId="77777777" w:rsidR="00910747" w:rsidRDefault="00910747">
            <w:pPr>
              <w:pStyle w:val="ConsPlusNormal"/>
            </w:pPr>
            <w:r>
              <w:t>0,000</w:t>
            </w:r>
          </w:p>
        </w:tc>
      </w:tr>
      <w:tr w:rsidR="00910747" w14:paraId="0B3485F7" w14:textId="77777777">
        <w:tc>
          <w:tcPr>
            <w:tcW w:w="1077" w:type="dxa"/>
            <w:vMerge/>
          </w:tcPr>
          <w:p w14:paraId="49FD8D28" w14:textId="77777777" w:rsidR="00910747" w:rsidRDefault="00910747">
            <w:pPr>
              <w:spacing w:after="1" w:line="0" w:lineRule="atLeast"/>
            </w:pPr>
          </w:p>
        </w:tc>
        <w:tc>
          <w:tcPr>
            <w:tcW w:w="2778" w:type="dxa"/>
            <w:vMerge/>
          </w:tcPr>
          <w:p w14:paraId="1F1D259A" w14:textId="77777777" w:rsidR="00910747" w:rsidRDefault="00910747">
            <w:pPr>
              <w:spacing w:after="1" w:line="0" w:lineRule="atLeast"/>
            </w:pPr>
          </w:p>
        </w:tc>
        <w:tc>
          <w:tcPr>
            <w:tcW w:w="2154" w:type="dxa"/>
            <w:vMerge/>
          </w:tcPr>
          <w:p w14:paraId="3C385844" w14:textId="77777777" w:rsidR="00910747" w:rsidRDefault="00910747">
            <w:pPr>
              <w:spacing w:after="1" w:line="0" w:lineRule="atLeast"/>
            </w:pPr>
          </w:p>
        </w:tc>
        <w:tc>
          <w:tcPr>
            <w:tcW w:w="2381" w:type="dxa"/>
          </w:tcPr>
          <w:p w14:paraId="589F01F1" w14:textId="77777777" w:rsidR="00910747" w:rsidRDefault="00910747">
            <w:pPr>
              <w:pStyle w:val="ConsPlusNormal"/>
            </w:pPr>
            <w:r>
              <w:t>федеральный бюджет</w:t>
            </w:r>
          </w:p>
        </w:tc>
        <w:tc>
          <w:tcPr>
            <w:tcW w:w="907" w:type="dxa"/>
          </w:tcPr>
          <w:p w14:paraId="671A6133" w14:textId="77777777" w:rsidR="00910747" w:rsidRDefault="00910747">
            <w:pPr>
              <w:pStyle w:val="ConsPlusNormal"/>
            </w:pPr>
          </w:p>
        </w:tc>
        <w:tc>
          <w:tcPr>
            <w:tcW w:w="907" w:type="dxa"/>
          </w:tcPr>
          <w:p w14:paraId="7A0FDBE2" w14:textId="77777777" w:rsidR="00910747" w:rsidRDefault="00910747">
            <w:pPr>
              <w:pStyle w:val="ConsPlusNormal"/>
            </w:pPr>
          </w:p>
        </w:tc>
        <w:tc>
          <w:tcPr>
            <w:tcW w:w="2041" w:type="dxa"/>
          </w:tcPr>
          <w:p w14:paraId="4D735EB1" w14:textId="77777777" w:rsidR="00910747" w:rsidRDefault="00910747">
            <w:pPr>
              <w:pStyle w:val="ConsPlusNormal"/>
            </w:pPr>
          </w:p>
        </w:tc>
        <w:tc>
          <w:tcPr>
            <w:tcW w:w="1757" w:type="dxa"/>
          </w:tcPr>
          <w:p w14:paraId="5E04943A" w14:textId="77777777" w:rsidR="00910747" w:rsidRDefault="00910747">
            <w:pPr>
              <w:pStyle w:val="ConsPlusNormal"/>
            </w:pPr>
            <w:r>
              <w:t>0,000</w:t>
            </w:r>
          </w:p>
        </w:tc>
        <w:tc>
          <w:tcPr>
            <w:tcW w:w="1644" w:type="dxa"/>
          </w:tcPr>
          <w:p w14:paraId="70B74C6F" w14:textId="77777777" w:rsidR="00910747" w:rsidRDefault="00910747">
            <w:pPr>
              <w:pStyle w:val="ConsPlusNormal"/>
            </w:pPr>
            <w:r>
              <w:t>0,000</w:t>
            </w:r>
          </w:p>
        </w:tc>
        <w:tc>
          <w:tcPr>
            <w:tcW w:w="1587" w:type="dxa"/>
          </w:tcPr>
          <w:p w14:paraId="42FC3696" w14:textId="77777777" w:rsidR="00910747" w:rsidRDefault="00910747">
            <w:pPr>
              <w:pStyle w:val="ConsPlusNormal"/>
            </w:pPr>
            <w:r>
              <w:t>0,000</w:t>
            </w:r>
          </w:p>
        </w:tc>
        <w:tc>
          <w:tcPr>
            <w:tcW w:w="1587" w:type="dxa"/>
          </w:tcPr>
          <w:p w14:paraId="60C6E07F" w14:textId="77777777" w:rsidR="00910747" w:rsidRDefault="00910747">
            <w:pPr>
              <w:pStyle w:val="ConsPlusNormal"/>
            </w:pPr>
            <w:r>
              <w:t>0,000</w:t>
            </w:r>
          </w:p>
        </w:tc>
        <w:tc>
          <w:tcPr>
            <w:tcW w:w="1644" w:type="dxa"/>
          </w:tcPr>
          <w:p w14:paraId="489F5755" w14:textId="77777777" w:rsidR="00910747" w:rsidRDefault="00910747">
            <w:pPr>
              <w:pStyle w:val="ConsPlusNormal"/>
            </w:pPr>
            <w:r>
              <w:t>0,000</w:t>
            </w:r>
          </w:p>
        </w:tc>
        <w:tc>
          <w:tcPr>
            <w:tcW w:w="1644" w:type="dxa"/>
          </w:tcPr>
          <w:p w14:paraId="23E620A3" w14:textId="77777777" w:rsidR="00910747" w:rsidRDefault="00910747">
            <w:pPr>
              <w:pStyle w:val="ConsPlusNormal"/>
            </w:pPr>
            <w:r>
              <w:t>0,000</w:t>
            </w:r>
          </w:p>
        </w:tc>
        <w:tc>
          <w:tcPr>
            <w:tcW w:w="1644" w:type="dxa"/>
          </w:tcPr>
          <w:p w14:paraId="4E7ECF00" w14:textId="77777777" w:rsidR="00910747" w:rsidRDefault="00910747">
            <w:pPr>
              <w:pStyle w:val="ConsPlusNormal"/>
            </w:pPr>
            <w:r>
              <w:t>0,000</w:t>
            </w:r>
          </w:p>
        </w:tc>
        <w:tc>
          <w:tcPr>
            <w:tcW w:w="1587" w:type="dxa"/>
          </w:tcPr>
          <w:p w14:paraId="71D81F45" w14:textId="77777777" w:rsidR="00910747" w:rsidRDefault="00910747">
            <w:pPr>
              <w:pStyle w:val="ConsPlusNormal"/>
            </w:pPr>
            <w:r>
              <w:t>0,000</w:t>
            </w:r>
          </w:p>
        </w:tc>
      </w:tr>
      <w:tr w:rsidR="00910747" w14:paraId="205030A7" w14:textId="77777777">
        <w:tc>
          <w:tcPr>
            <w:tcW w:w="1077" w:type="dxa"/>
            <w:vMerge/>
          </w:tcPr>
          <w:p w14:paraId="79041DC8" w14:textId="77777777" w:rsidR="00910747" w:rsidRDefault="00910747">
            <w:pPr>
              <w:spacing w:after="1" w:line="0" w:lineRule="atLeast"/>
            </w:pPr>
          </w:p>
        </w:tc>
        <w:tc>
          <w:tcPr>
            <w:tcW w:w="2778" w:type="dxa"/>
            <w:vMerge/>
          </w:tcPr>
          <w:p w14:paraId="2DF785AE" w14:textId="77777777" w:rsidR="00910747" w:rsidRDefault="00910747">
            <w:pPr>
              <w:spacing w:after="1" w:line="0" w:lineRule="atLeast"/>
            </w:pPr>
          </w:p>
        </w:tc>
        <w:tc>
          <w:tcPr>
            <w:tcW w:w="2154" w:type="dxa"/>
            <w:vMerge/>
          </w:tcPr>
          <w:p w14:paraId="0BD04027" w14:textId="77777777" w:rsidR="00910747" w:rsidRDefault="00910747">
            <w:pPr>
              <w:spacing w:after="1" w:line="0" w:lineRule="atLeast"/>
            </w:pPr>
          </w:p>
        </w:tc>
        <w:tc>
          <w:tcPr>
            <w:tcW w:w="2381" w:type="dxa"/>
          </w:tcPr>
          <w:p w14:paraId="4F39C6C6" w14:textId="77777777" w:rsidR="00910747" w:rsidRDefault="00910747">
            <w:pPr>
              <w:pStyle w:val="ConsPlusNormal"/>
            </w:pPr>
            <w:r>
              <w:t>областной бюджет</w:t>
            </w:r>
          </w:p>
        </w:tc>
        <w:tc>
          <w:tcPr>
            <w:tcW w:w="907" w:type="dxa"/>
          </w:tcPr>
          <w:p w14:paraId="768B7304" w14:textId="77777777" w:rsidR="00910747" w:rsidRDefault="00910747">
            <w:pPr>
              <w:pStyle w:val="ConsPlusNormal"/>
            </w:pPr>
            <w:r>
              <w:t>915</w:t>
            </w:r>
          </w:p>
        </w:tc>
        <w:tc>
          <w:tcPr>
            <w:tcW w:w="907" w:type="dxa"/>
          </w:tcPr>
          <w:p w14:paraId="5EC85F88" w14:textId="77777777" w:rsidR="00910747" w:rsidRDefault="00910747">
            <w:pPr>
              <w:pStyle w:val="ConsPlusNormal"/>
            </w:pPr>
            <w:r>
              <w:t>1003</w:t>
            </w:r>
          </w:p>
        </w:tc>
        <w:tc>
          <w:tcPr>
            <w:tcW w:w="2041" w:type="dxa"/>
          </w:tcPr>
          <w:p w14:paraId="4805C0A5" w14:textId="77777777" w:rsidR="00910747" w:rsidRDefault="00910747">
            <w:pPr>
              <w:pStyle w:val="ConsPlusNormal"/>
            </w:pPr>
            <w:r>
              <w:t>0780112280</w:t>
            </w:r>
          </w:p>
        </w:tc>
        <w:tc>
          <w:tcPr>
            <w:tcW w:w="1757" w:type="dxa"/>
          </w:tcPr>
          <w:p w14:paraId="1FBC446C" w14:textId="77777777" w:rsidR="00910747" w:rsidRDefault="00910747">
            <w:pPr>
              <w:pStyle w:val="ConsPlusNormal"/>
            </w:pPr>
            <w:r>
              <w:t>120000,000</w:t>
            </w:r>
          </w:p>
        </w:tc>
        <w:tc>
          <w:tcPr>
            <w:tcW w:w="1644" w:type="dxa"/>
          </w:tcPr>
          <w:p w14:paraId="1499ABD8" w14:textId="77777777" w:rsidR="00910747" w:rsidRDefault="00910747">
            <w:pPr>
              <w:pStyle w:val="ConsPlusNormal"/>
            </w:pPr>
            <w:r>
              <w:t>60000,000</w:t>
            </w:r>
          </w:p>
        </w:tc>
        <w:tc>
          <w:tcPr>
            <w:tcW w:w="1587" w:type="dxa"/>
          </w:tcPr>
          <w:p w14:paraId="66623151" w14:textId="77777777" w:rsidR="00910747" w:rsidRDefault="00910747">
            <w:pPr>
              <w:pStyle w:val="ConsPlusNormal"/>
            </w:pPr>
            <w:r>
              <w:t>40000,000</w:t>
            </w:r>
          </w:p>
        </w:tc>
        <w:tc>
          <w:tcPr>
            <w:tcW w:w="1587" w:type="dxa"/>
          </w:tcPr>
          <w:p w14:paraId="600AE4F0" w14:textId="77777777" w:rsidR="00910747" w:rsidRDefault="00910747">
            <w:pPr>
              <w:pStyle w:val="ConsPlusNormal"/>
            </w:pPr>
            <w:r>
              <w:t>20000,000</w:t>
            </w:r>
          </w:p>
        </w:tc>
        <w:tc>
          <w:tcPr>
            <w:tcW w:w="1644" w:type="dxa"/>
          </w:tcPr>
          <w:p w14:paraId="1CFDB656" w14:textId="77777777" w:rsidR="00910747" w:rsidRDefault="00910747">
            <w:pPr>
              <w:pStyle w:val="ConsPlusNormal"/>
            </w:pPr>
            <w:r>
              <w:t>0,000</w:t>
            </w:r>
          </w:p>
        </w:tc>
        <w:tc>
          <w:tcPr>
            <w:tcW w:w="1644" w:type="dxa"/>
          </w:tcPr>
          <w:p w14:paraId="4C48D157" w14:textId="77777777" w:rsidR="00910747" w:rsidRDefault="00910747">
            <w:pPr>
              <w:pStyle w:val="ConsPlusNormal"/>
            </w:pPr>
            <w:r>
              <w:t>0,000</w:t>
            </w:r>
          </w:p>
        </w:tc>
        <w:tc>
          <w:tcPr>
            <w:tcW w:w="1644" w:type="dxa"/>
          </w:tcPr>
          <w:p w14:paraId="2093D71E" w14:textId="77777777" w:rsidR="00910747" w:rsidRDefault="00910747">
            <w:pPr>
              <w:pStyle w:val="ConsPlusNormal"/>
            </w:pPr>
            <w:r>
              <w:t>0,000</w:t>
            </w:r>
          </w:p>
        </w:tc>
        <w:tc>
          <w:tcPr>
            <w:tcW w:w="1587" w:type="dxa"/>
          </w:tcPr>
          <w:p w14:paraId="62B04B93" w14:textId="77777777" w:rsidR="00910747" w:rsidRDefault="00910747">
            <w:pPr>
              <w:pStyle w:val="ConsPlusNormal"/>
            </w:pPr>
            <w:r>
              <w:t>0,000</w:t>
            </w:r>
          </w:p>
        </w:tc>
      </w:tr>
      <w:tr w:rsidR="00910747" w14:paraId="0BFC8C6A" w14:textId="77777777">
        <w:tc>
          <w:tcPr>
            <w:tcW w:w="1077" w:type="dxa"/>
            <w:vMerge/>
          </w:tcPr>
          <w:p w14:paraId="3F673FE0" w14:textId="77777777" w:rsidR="00910747" w:rsidRDefault="00910747">
            <w:pPr>
              <w:spacing w:after="1" w:line="0" w:lineRule="atLeast"/>
            </w:pPr>
          </w:p>
        </w:tc>
        <w:tc>
          <w:tcPr>
            <w:tcW w:w="2778" w:type="dxa"/>
            <w:vMerge/>
          </w:tcPr>
          <w:p w14:paraId="770A399B" w14:textId="77777777" w:rsidR="00910747" w:rsidRDefault="00910747">
            <w:pPr>
              <w:spacing w:after="1" w:line="0" w:lineRule="atLeast"/>
            </w:pPr>
          </w:p>
        </w:tc>
        <w:tc>
          <w:tcPr>
            <w:tcW w:w="2154" w:type="dxa"/>
            <w:vMerge/>
          </w:tcPr>
          <w:p w14:paraId="5E50E937" w14:textId="77777777" w:rsidR="00910747" w:rsidRDefault="00910747">
            <w:pPr>
              <w:spacing w:after="1" w:line="0" w:lineRule="atLeast"/>
            </w:pPr>
          </w:p>
        </w:tc>
        <w:tc>
          <w:tcPr>
            <w:tcW w:w="2381" w:type="dxa"/>
          </w:tcPr>
          <w:p w14:paraId="610FD133" w14:textId="77777777" w:rsidR="00910747" w:rsidRDefault="00910747">
            <w:pPr>
              <w:pStyle w:val="ConsPlusNormal"/>
            </w:pPr>
            <w:r>
              <w:t>консолидированные бюджеты муниципальных образований</w:t>
            </w:r>
          </w:p>
        </w:tc>
        <w:tc>
          <w:tcPr>
            <w:tcW w:w="907" w:type="dxa"/>
          </w:tcPr>
          <w:p w14:paraId="36D972C9" w14:textId="77777777" w:rsidR="00910747" w:rsidRDefault="00910747">
            <w:pPr>
              <w:pStyle w:val="ConsPlusNormal"/>
            </w:pPr>
          </w:p>
        </w:tc>
        <w:tc>
          <w:tcPr>
            <w:tcW w:w="907" w:type="dxa"/>
          </w:tcPr>
          <w:p w14:paraId="4F155A04" w14:textId="77777777" w:rsidR="00910747" w:rsidRDefault="00910747">
            <w:pPr>
              <w:pStyle w:val="ConsPlusNormal"/>
            </w:pPr>
          </w:p>
        </w:tc>
        <w:tc>
          <w:tcPr>
            <w:tcW w:w="2041" w:type="dxa"/>
          </w:tcPr>
          <w:p w14:paraId="012B32DC" w14:textId="77777777" w:rsidR="00910747" w:rsidRDefault="00910747">
            <w:pPr>
              <w:pStyle w:val="ConsPlusNormal"/>
            </w:pPr>
          </w:p>
        </w:tc>
        <w:tc>
          <w:tcPr>
            <w:tcW w:w="1757" w:type="dxa"/>
          </w:tcPr>
          <w:p w14:paraId="714AC882" w14:textId="77777777" w:rsidR="00910747" w:rsidRDefault="00910747">
            <w:pPr>
              <w:pStyle w:val="ConsPlusNormal"/>
            </w:pPr>
            <w:r>
              <w:t>0,000</w:t>
            </w:r>
          </w:p>
        </w:tc>
        <w:tc>
          <w:tcPr>
            <w:tcW w:w="1644" w:type="dxa"/>
          </w:tcPr>
          <w:p w14:paraId="5CFB11F8" w14:textId="77777777" w:rsidR="00910747" w:rsidRDefault="00910747">
            <w:pPr>
              <w:pStyle w:val="ConsPlusNormal"/>
            </w:pPr>
            <w:r>
              <w:t>0,000</w:t>
            </w:r>
          </w:p>
        </w:tc>
        <w:tc>
          <w:tcPr>
            <w:tcW w:w="1587" w:type="dxa"/>
          </w:tcPr>
          <w:p w14:paraId="26ED4E4E" w14:textId="77777777" w:rsidR="00910747" w:rsidRDefault="00910747">
            <w:pPr>
              <w:pStyle w:val="ConsPlusNormal"/>
            </w:pPr>
            <w:r>
              <w:t>0,000</w:t>
            </w:r>
          </w:p>
        </w:tc>
        <w:tc>
          <w:tcPr>
            <w:tcW w:w="1587" w:type="dxa"/>
          </w:tcPr>
          <w:p w14:paraId="78E1DFCC" w14:textId="77777777" w:rsidR="00910747" w:rsidRDefault="00910747">
            <w:pPr>
              <w:pStyle w:val="ConsPlusNormal"/>
            </w:pPr>
            <w:r>
              <w:t>0,000</w:t>
            </w:r>
          </w:p>
        </w:tc>
        <w:tc>
          <w:tcPr>
            <w:tcW w:w="1644" w:type="dxa"/>
          </w:tcPr>
          <w:p w14:paraId="0C5390AB" w14:textId="77777777" w:rsidR="00910747" w:rsidRDefault="00910747">
            <w:pPr>
              <w:pStyle w:val="ConsPlusNormal"/>
            </w:pPr>
            <w:r>
              <w:t>0,000</w:t>
            </w:r>
          </w:p>
        </w:tc>
        <w:tc>
          <w:tcPr>
            <w:tcW w:w="1644" w:type="dxa"/>
          </w:tcPr>
          <w:p w14:paraId="7CE1B7D3" w14:textId="77777777" w:rsidR="00910747" w:rsidRDefault="00910747">
            <w:pPr>
              <w:pStyle w:val="ConsPlusNormal"/>
            </w:pPr>
            <w:r>
              <w:t>0,000</w:t>
            </w:r>
          </w:p>
        </w:tc>
        <w:tc>
          <w:tcPr>
            <w:tcW w:w="1644" w:type="dxa"/>
          </w:tcPr>
          <w:p w14:paraId="7A561355" w14:textId="77777777" w:rsidR="00910747" w:rsidRDefault="00910747">
            <w:pPr>
              <w:pStyle w:val="ConsPlusNormal"/>
            </w:pPr>
            <w:r>
              <w:t>0,000</w:t>
            </w:r>
          </w:p>
        </w:tc>
        <w:tc>
          <w:tcPr>
            <w:tcW w:w="1587" w:type="dxa"/>
          </w:tcPr>
          <w:p w14:paraId="5330A37B" w14:textId="77777777" w:rsidR="00910747" w:rsidRDefault="00910747">
            <w:pPr>
              <w:pStyle w:val="ConsPlusNormal"/>
            </w:pPr>
            <w:r>
              <w:t>0,000</w:t>
            </w:r>
          </w:p>
        </w:tc>
      </w:tr>
      <w:tr w:rsidR="00910747" w14:paraId="4A2A5559" w14:textId="77777777">
        <w:tc>
          <w:tcPr>
            <w:tcW w:w="1077" w:type="dxa"/>
            <w:vMerge/>
          </w:tcPr>
          <w:p w14:paraId="72A3731B" w14:textId="77777777" w:rsidR="00910747" w:rsidRDefault="00910747">
            <w:pPr>
              <w:spacing w:after="1" w:line="0" w:lineRule="atLeast"/>
            </w:pPr>
          </w:p>
        </w:tc>
        <w:tc>
          <w:tcPr>
            <w:tcW w:w="2778" w:type="dxa"/>
            <w:vMerge/>
          </w:tcPr>
          <w:p w14:paraId="0383C048" w14:textId="77777777" w:rsidR="00910747" w:rsidRDefault="00910747">
            <w:pPr>
              <w:spacing w:after="1" w:line="0" w:lineRule="atLeast"/>
            </w:pPr>
          </w:p>
        </w:tc>
        <w:tc>
          <w:tcPr>
            <w:tcW w:w="2154" w:type="dxa"/>
            <w:vMerge/>
          </w:tcPr>
          <w:p w14:paraId="70744C2A" w14:textId="77777777" w:rsidR="00910747" w:rsidRDefault="00910747">
            <w:pPr>
              <w:spacing w:after="1" w:line="0" w:lineRule="atLeast"/>
            </w:pPr>
          </w:p>
        </w:tc>
        <w:tc>
          <w:tcPr>
            <w:tcW w:w="2381" w:type="dxa"/>
          </w:tcPr>
          <w:p w14:paraId="389AE86F" w14:textId="77777777" w:rsidR="00910747" w:rsidRDefault="00910747">
            <w:pPr>
              <w:pStyle w:val="ConsPlusNormal"/>
            </w:pPr>
            <w:r>
              <w:t>территориальные внебюджетные фонды</w:t>
            </w:r>
          </w:p>
        </w:tc>
        <w:tc>
          <w:tcPr>
            <w:tcW w:w="907" w:type="dxa"/>
          </w:tcPr>
          <w:p w14:paraId="29D3C9DC" w14:textId="77777777" w:rsidR="00910747" w:rsidRDefault="00910747">
            <w:pPr>
              <w:pStyle w:val="ConsPlusNormal"/>
            </w:pPr>
          </w:p>
        </w:tc>
        <w:tc>
          <w:tcPr>
            <w:tcW w:w="907" w:type="dxa"/>
          </w:tcPr>
          <w:p w14:paraId="3CF3C71A" w14:textId="77777777" w:rsidR="00910747" w:rsidRDefault="00910747">
            <w:pPr>
              <w:pStyle w:val="ConsPlusNormal"/>
            </w:pPr>
          </w:p>
        </w:tc>
        <w:tc>
          <w:tcPr>
            <w:tcW w:w="2041" w:type="dxa"/>
          </w:tcPr>
          <w:p w14:paraId="6F2A038A" w14:textId="77777777" w:rsidR="00910747" w:rsidRDefault="00910747">
            <w:pPr>
              <w:pStyle w:val="ConsPlusNormal"/>
            </w:pPr>
          </w:p>
        </w:tc>
        <w:tc>
          <w:tcPr>
            <w:tcW w:w="1757" w:type="dxa"/>
          </w:tcPr>
          <w:p w14:paraId="39D6AFD5" w14:textId="77777777" w:rsidR="00910747" w:rsidRDefault="00910747">
            <w:pPr>
              <w:pStyle w:val="ConsPlusNormal"/>
            </w:pPr>
            <w:r>
              <w:t>0,000</w:t>
            </w:r>
          </w:p>
        </w:tc>
        <w:tc>
          <w:tcPr>
            <w:tcW w:w="1644" w:type="dxa"/>
          </w:tcPr>
          <w:p w14:paraId="7C244B07" w14:textId="77777777" w:rsidR="00910747" w:rsidRDefault="00910747">
            <w:pPr>
              <w:pStyle w:val="ConsPlusNormal"/>
            </w:pPr>
            <w:r>
              <w:t>0,000</w:t>
            </w:r>
          </w:p>
        </w:tc>
        <w:tc>
          <w:tcPr>
            <w:tcW w:w="1587" w:type="dxa"/>
          </w:tcPr>
          <w:p w14:paraId="175F44C8" w14:textId="77777777" w:rsidR="00910747" w:rsidRDefault="00910747">
            <w:pPr>
              <w:pStyle w:val="ConsPlusNormal"/>
            </w:pPr>
            <w:r>
              <w:t>0,000</w:t>
            </w:r>
          </w:p>
        </w:tc>
        <w:tc>
          <w:tcPr>
            <w:tcW w:w="1587" w:type="dxa"/>
          </w:tcPr>
          <w:p w14:paraId="3CDE5C3C" w14:textId="77777777" w:rsidR="00910747" w:rsidRDefault="00910747">
            <w:pPr>
              <w:pStyle w:val="ConsPlusNormal"/>
            </w:pPr>
            <w:r>
              <w:t>0,000</w:t>
            </w:r>
          </w:p>
        </w:tc>
        <w:tc>
          <w:tcPr>
            <w:tcW w:w="1644" w:type="dxa"/>
          </w:tcPr>
          <w:p w14:paraId="398550C0" w14:textId="77777777" w:rsidR="00910747" w:rsidRDefault="00910747">
            <w:pPr>
              <w:pStyle w:val="ConsPlusNormal"/>
            </w:pPr>
            <w:r>
              <w:t>0,000</w:t>
            </w:r>
          </w:p>
        </w:tc>
        <w:tc>
          <w:tcPr>
            <w:tcW w:w="1644" w:type="dxa"/>
          </w:tcPr>
          <w:p w14:paraId="4A779F41" w14:textId="77777777" w:rsidR="00910747" w:rsidRDefault="00910747">
            <w:pPr>
              <w:pStyle w:val="ConsPlusNormal"/>
            </w:pPr>
            <w:r>
              <w:t>0,000</w:t>
            </w:r>
          </w:p>
        </w:tc>
        <w:tc>
          <w:tcPr>
            <w:tcW w:w="1644" w:type="dxa"/>
          </w:tcPr>
          <w:p w14:paraId="6A2561B8" w14:textId="77777777" w:rsidR="00910747" w:rsidRDefault="00910747">
            <w:pPr>
              <w:pStyle w:val="ConsPlusNormal"/>
            </w:pPr>
            <w:r>
              <w:t>0,000</w:t>
            </w:r>
          </w:p>
        </w:tc>
        <w:tc>
          <w:tcPr>
            <w:tcW w:w="1587" w:type="dxa"/>
          </w:tcPr>
          <w:p w14:paraId="3722B945" w14:textId="77777777" w:rsidR="00910747" w:rsidRDefault="00910747">
            <w:pPr>
              <w:pStyle w:val="ConsPlusNormal"/>
            </w:pPr>
            <w:r>
              <w:t>0,000</w:t>
            </w:r>
          </w:p>
        </w:tc>
      </w:tr>
      <w:tr w:rsidR="00910747" w14:paraId="67C0278B" w14:textId="77777777">
        <w:tc>
          <w:tcPr>
            <w:tcW w:w="1077" w:type="dxa"/>
            <w:vMerge/>
          </w:tcPr>
          <w:p w14:paraId="55190388" w14:textId="77777777" w:rsidR="00910747" w:rsidRDefault="00910747">
            <w:pPr>
              <w:spacing w:after="1" w:line="0" w:lineRule="atLeast"/>
            </w:pPr>
          </w:p>
        </w:tc>
        <w:tc>
          <w:tcPr>
            <w:tcW w:w="2778" w:type="dxa"/>
            <w:vMerge/>
          </w:tcPr>
          <w:p w14:paraId="3BA96E32" w14:textId="77777777" w:rsidR="00910747" w:rsidRDefault="00910747">
            <w:pPr>
              <w:spacing w:after="1" w:line="0" w:lineRule="atLeast"/>
            </w:pPr>
          </w:p>
        </w:tc>
        <w:tc>
          <w:tcPr>
            <w:tcW w:w="2154" w:type="dxa"/>
            <w:vMerge/>
          </w:tcPr>
          <w:p w14:paraId="6DF53C51" w14:textId="77777777" w:rsidR="00910747" w:rsidRDefault="00910747">
            <w:pPr>
              <w:spacing w:after="1" w:line="0" w:lineRule="atLeast"/>
            </w:pPr>
          </w:p>
        </w:tc>
        <w:tc>
          <w:tcPr>
            <w:tcW w:w="2381" w:type="dxa"/>
          </w:tcPr>
          <w:p w14:paraId="7417EC8E" w14:textId="77777777" w:rsidR="00910747" w:rsidRDefault="00910747">
            <w:pPr>
              <w:pStyle w:val="ConsPlusNormal"/>
            </w:pPr>
            <w:r>
              <w:t>юридические лица</w:t>
            </w:r>
          </w:p>
        </w:tc>
        <w:tc>
          <w:tcPr>
            <w:tcW w:w="907" w:type="dxa"/>
          </w:tcPr>
          <w:p w14:paraId="54DAEA9D" w14:textId="77777777" w:rsidR="00910747" w:rsidRDefault="00910747">
            <w:pPr>
              <w:pStyle w:val="ConsPlusNormal"/>
            </w:pPr>
          </w:p>
        </w:tc>
        <w:tc>
          <w:tcPr>
            <w:tcW w:w="907" w:type="dxa"/>
          </w:tcPr>
          <w:p w14:paraId="6D675995" w14:textId="77777777" w:rsidR="00910747" w:rsidRDefault="00910747">
            <w:pPr>
              <w:pStyle w:val="ConsPlusNormal"/>
            </w:pPr>
          </w:p>
        </w:tc>
        <w:tc>
          <w:tcPr>
            <w:tcW w:w="2041" w:type="dxa"/>
          </w:tcPr>
          <w:p w14:paraId="30E48D16" w14:textId="77777777" w:rsidR="00910747" w:rsidRDefault="00910747">
            <w:pPr>
              <w:pStyle w:val="ConsPlusNormal"/>
            </w:pPr>
          </w:p>
        </w:tc>
        <w:tc>
          <w:tcPr>
            <w:tcW w:w="1757" w:type="dxa"/>
          </w:tcPr>
          <w:p w14:paraId="4B054475" w14:textId="77777777" w:rsidR="00910747" w:rsidRDefault="00910747">
            <w:pPr>
              <w:pStyle w:val="ConsPlusNormal"/>
            </w:pPr>
            <w:r>
              <w:t>0,000</w:t>
            </w:r>
          </w:p>
        </w:tc>
        <w:tc>
          <w:tcPr>
            <w:tcW w:w="1644" w:type="dxa"/>
          </w:tcPr>
          <w:p w14:paraId="24201093" w14:textId="77777777" w:rsidR="00910747" w:rsidRDefault="00910747">
            <w:pPr>
              <w:pStyle w:val="ConsPlusNormal"/>
            </w:pPr>
            <w:r>
              <w:t>0,000</w:t>
            </w:r>
          </w:p>
        </w:tc>
        <w:tc>
          <w:tcPr>
            <w:tcW w:w="1587" w:type="dxa"/>
          </w:tcPr>
          <w:p w14:paraId="7D28A998" w14:textId="77777777" w:rsidR="00910747" w:rsidRDefault="00910747">
            <w:pPr>
              <w:pStyle w:val="ConsPlusNormal"/>
            </w:pPr>
            <w:r>
              <w:t>0,000</w:t>
            </w:r>
          </w:p>
        </w:tc>
        <w:tc>
          <w:tcPr>
            <w:tcW w:w="1587" w:type="dxa"/>
          </w:tcPr>
          <w:p w14:paraId="1BFF3664" w14:textId="77777777" w:rsidR="00910747" w:rsidRDefault="00910747">
            <w:pPr>
              <w:pStyle w:val="ConsPlusNormal"/>
            </w:pPr>
            <w:r>
              <w:t>0,000</w:t>
            </w:r>
          </w:p>
        </w:tc>
        <w:tc>
          <w:tcPr>
            <w:tcW w:w="1644" w:type="dxa"/>
          </w:tcPr>
          <w:p w14:paraId="28D64BB5" w14:textId="77777777" w:rsidR="00910747" w:rsidRDefault="00910747">
            <w:pPr>
              <w:pStyle w:val="ConsPlusNormal"/>
            </w:pPr>
            <w:r>
              <w:t>0,000</w:t>
            </w:r>
          </w:p>
        </w:tc>
        <w:tc>
          <w:tcPr>
            <w:tcW w:w="1644" w:type="dxa"/>
          </w:tcPr>
          <w:p w14:paraId="40232D21" w14:textId="77777777" w:rsidR="00910747" w:rsidRDefault="00910747">
            <w:pPr>
              <w:pStyle w:val="ConsPlusNormal"/>
            </w:pPr>
            <w:r>
              <w:t>0,000</w:t>
            </w:r>
          </w:p>
        </w:tc>
        <w:tc>
          <w:tcPr>
            <w:tcW w:w="1644" w:type="dxa"/>
          </w:tcPr>
          <w:p w14:paraId="208724AE" w14:textId="77777777" w:rsidR="00910747" w:rsidRDefault="00910747">
            <w:pPr>
              <w:pStyle w:val="ConsPlusNormal"/>
            </w:pPr>
            <w:r>
              <w:t>0,000</w:t>
            </w:r>
          </w:p>
        </w:tc>
        <w:tc>
          <w:tcPr>
            <w:tcW w:w="1587" w:type="dxa"/>
          </w:tcPr>
          <w:p w14:paraId="7B96EAF1" w14:textId="77777777" w:rsidR="00910747" w:rsidRDefault="00910747">
            <w:pPr>
              <w:pStyle w:val="ConsPlusNormal"/>
            </w:pPr>
            <w:r>
              <w:t>0,000</w:t>
            </w:r>
          </w:p>
        </w:tc>
      </w:tr>
      <w:tr w:rsidR="00910747" w14:paraId="61E2A6CD" w14:textId="77777777">
        <w:tc>
          <w:tcPr>
            <w:tcW w:w="1077" w:type="dxa"/>
            <w:vMerge w:val="restart"/>
          </w:tcPr>
          <w:p w14:paraId="51B9F369" w14:textId="77777777" w:rsidR="00910747" w:rsidRDefault="00910747">
            <w:pPr>
              <w:pStyle w:val="ConsPlusNormal"/>
            </w:pPr>
            <w:r>
              <w:t>8.1.5.</w:t>
            </w:r>
          </w:p>
        </w:tc>
        <w:tc>
          <w:tcPr>
            <w:tcW w:w="2778" w:type="dxa"/>
            <w:vMerge w:val="restart"/>
          </w:tcPr>
          <w:p w14:paraId="65BBDCE8" w14:textId="77777777" w:rsidR="00910747" w:rsidRDefault="00910747">
            <w:pPr>
              <w:pStyle w:val="ConsPlusNormal"/>
            </w:pPr>
            <w:r>
              <w:t>Предоставление юридическим лицам субсидий на возмещение части затрат на реконструкцию многоквартирных домов, все квартиры в которых переданы в наем гражданам</w:t>
            </w:r>
          </w:p>
        </w:tc>
        <w:tc>
          <w:tcPr>
            <w:tcW w:w="2154" w:type="dxa"/>
            <w:vMerge w:val="restart"/>
          </w:tcPr>
          <w:p w14:paraId="7316A158" w14:textId="77777777" w:rsidR="00910747" w:rsidRDefault="00910747">
            <w:pPr>
              <w:pStyle w:val="ConsPlusNormal"/>
            </w:pPr>
            <w:r>
              <w:t>Министерство экономического развития области</w:t>
            </w:r>
          </w:p>
        </w:tc>
        <w:tc>
          <w:tcPr>
            <w:tcW w:w="2381" w:type="dxa"/>
          </w:tcPr>
          <w:p w14:paraId="4638B0D8" w14:textId="77777777" w:rsidR="00910747" w:rsidRDefault="00910747">
            <w:pPr>
              <w:pStyle w:val="ConsPlusNormal"/>
            </w:pPr>
            <w:r>
              <w:t>Всего</w:t>
            </w:r>
          </w:p>
        </w:tc>
        <w:tc>
          <w:tcPr>
            <w:tcW w:w="907" w:type="dxa"/>
          </w:tcPr>
          <w:p w14:paraId="07E51C53" w14:textId="77777777" w:rsidR="00910747" w:rsidRDefault="00910747">
            <w:pPr>
              <w:pStyle w:val="ConsPlusNormal"/>
            </w:pPr>
          </w:p>
        </w:tc>
        <w:tc>
          <w:tcPr>
            <w:tcW w:w="907" w:type="dxa"/>
          </w:tcPr>
          <w:p w14:paraId="7B7C450F" w14:textId="77777777" w:rsidR="00910747" w:rsidRDefault="00910747">
            <w:pPr>
              <w:pStyle w:val="ConsPlusNormal"/>
            </w:pPr>
          </w:p>
        </w:tc>
        <w:tc>
          <w:tcPr>
            <w:tcW w:w="2041" w:type="dxa"/>
          </w:tcPr>
          <w:p w14:paraId="69725765" w14:textId="77777777" w:rsidR="00910747" w:rsidRDefault="00910747">
            <w:pPr>
              <w:pStyle w:val="ConsPlusNormal"/>
            </w:pPr>
          </w:p>
        </w:tc>
        <w:tc>
          <w:tcPr>
            <w:tcW w:w="1757" w:type="dxa"/>
          </w:tcPr>
          <w:p w14:paraId="628F9CC6" w14:textId="77777777" w:rsidR="00910747" w:rsidRDefault="00910747">
            <w:pPr>
              <w:pStyle w:val="ConsPlusNormal"/>
            </w:pPr>
            <w:r>
              <w:t>4500,000</w:t>
            </w:r>
          </w:p>
        </w:tc>
        <w:tc>
          <w:tcPr>
            <w:tcW w:w="1644" w:type="dxa"/>
          </w:tcPr>
          <w:p w14:paraId="3A7E4507" w14:textId="77777777" w:rsidR="00910747" w:rsidRDefault="00910747">
            <w:pPr>
              <w:pStyle w:val="ConsPlusNormal"/>
            </w:pPr>
            <w:r>
              <w:t>0,000</w:t>
            </w:r>
          </w:p>
        </w:tc>
        <w:tc>
          <w:tcPr>
            <w:tcW w:w="1587" w:type="dxa"/>
          </w:tcPr>
          <w:p w14:paraId="192AE301" w14:textId="77777777" w:rsidR="00910747" w:rsidRDefault="00910747">
            <w:pPr>
              <w:pStyle w:val="ConsPlusNormal"/>
            </w:pPr>
            <w:r>
              <w:t>0,000</w:t>
            </w:r>
          </w:p>
        </w:tc>
        <w:tc>
          <w:tcPr>
            <w:tcW w:w="1587" w:type="dxa"/>
          </w:tcPr>
          <w:p w14:paraId="1D535F74" w14:textId="77777777" w:rsidR="00910747" w:rsidRDefault="00910747">
            <w:pPr>
              <w:pStyle w:val="ConsPlusNormal"/>
            </w:pPr>
            <w:r>
              <w:t>4500,000</w:t>
            </w:r>
          </w:p>
        </w:tc>
        <w:tc>
          <w:tcPr>
            <w:tcW w:w="1644" w:type="dxa"/>
          </w:tcPr>
          <w:p w14:paraId="2281A090" w14:textId="77777777" w:rsidR="00910747" w:rsidRDefault="00910747">
            <w:pPr>
              <w:pStyle w:val="ConsPlusNormal"/>
            </w:pPr>
            <w:r>
              <w:t>0,000</w:t>
            </w:r>
          </w:p>
        </w:tc>
        <w:tc>
          <w:tcPr>
            <w:tcW w:w="1644" w:type="dxa"/>
          </w:tcPr>
          <w:p w14:paraId="61F9695C" w14:textId="77777777" w:rsidR="00910747" w:rsidRDefault="00910747">
            <w:pPr>
              <w:pStyle w:val="ConsPlusNormal"/>
            </w:pPr>
            <w:r>
              <w:t>0,000</w:t>
            </w:r>
          </w:p>
        </w:tc>
        <w:tc>
          <w:tcPr>
            <w:tcW w:w="1644" w:type="dxa"/>
          </w:tcPr>
          <w:p w14:paraId="384BDF57" w14:textId="77777777" w:rsidR="00910747" w:rsidRDefault="00910747">
            <w:pPr>
              <w:pStyle w:val="ConsPlusNormal"/>
            </w:pPr>
            <w:r>
              <w:t>0,000</w:t>
            </w:r>
          </w:p>
        </w:tc>
        <w:tc>
          <w:tcPr>
            <w:tcW w:w="1587" w:type="dxa"/>
          </w:tcPr>
          <w:p w14:paraId="51C3DC2E" w14:textId="77777777" w:rsidR="00910747" w:rsidRDefault="00910747">
            <w:pPr>
              <w:pStyle w:val="ConsPlusNormal"/>
            </w:pPr>
            <w:r>
              <w:t>0,000</w:t>
            </w:r>
          </w:p>
        </w:tc>
      </w:tr>
      <w:tr w:rsidR="00910747" w14:paraId="73865A16" w14:textId="77777777">
        <w:tc>
          <w:tcPr>
            <w:tcW w:w="1077" w:type="dxa"/>
            <w:vMerge/>
          </w:tcPr>
          <w:p w14:paraId="4F25FB5C" w14:textId="77777777" w:rsidR="00910747" w:rsidRDefault="00910747">
            <w:pPr>
              <w:spacing w:after="1" w:line="0" w:lineRule="atLeast"/>
            </w:pPr>
          </w:p>
        </w:tc>
        <w:tc>
          <w:tcPr>
            <w:tcW w:w="2778" w:type="dxa"/>
            <w:vMerge/>
          </w:tcPr>
          <w:p w14:paraId="7F28E00B" w14:textId="77777777" w:rsidR="00910747" w:rsidRDefault="00910747">
            <w:pPr>
              <w:spacing w:after="1" w:line="0" w:lineRule="atLeast"/>
            </w:pPr>
          </w:p>
        </w:tc>
        <w:tc>
          <w:tcPr>
            <w:tcW w:w="2154" w:type="dxa"/>
            <w:vMerge/>
          </w:tcPr>
          <w:p w14:paraId="5E280E37" w14:textId="77777777" w:rsidR="00910747" w:rsidRDefault="00910747">
            <w:pPr>
              <w:spacing w:after="1" w:line="0" w:lineRule="atLeast"/>
            </w:pPr>
          </w:p>
        </w:tc>
        <w:tc>
          <w:tcPr>
            <w:tcW w:w="2381" w:type="dxa"/>
          </w:tcPr>
          <w:p w14:paraId="41B63683" w14:textId="77777777" w:rsidR="00910747" w:rsidRDefault="00910747">
            <w:pPr>
              <w:pStyle w:val="ConsPlusNormal"/>
            </w:pPr>
            <w:r>
              <w:t>федеральный бюджет</w:t>
            </w:r>
          </w:p>
        </w:tc>
        <w:tc>
          <w:tcPr>
            <w:tcW w:w="907" w:type="dxa"/>
          </w:tcPr>
          <w:p w14:paraId="065613F7" w14:textId="77777777" w:rsidR="00910747" w:rsidRDefault="00910747">
            <w:pPr>
              <w:pStyle w:val="ConsPlusNormal"/>
            </w:pPr>
          </w:p>
        </w:tc>
        <w:tc>
          <w:tcPr>
            <w:tcW w:w="907" w:type="dxa"/>
          </w:tcPr>
          <w:p w14:paraId="2F488C13" w14:textId="77777777" w:rsidR="00910747" w:rsidRDefault="00910747">
            <w:pPr>
              <w:pStyle w:val="ConsPlusNormal"/>
            </w:pPr>
          </w:p>
        </w:tc>
        <w:tc>
          <w:tcPr>
            <w:tcW w:w="2041" w:type="dxa"/>
          </w:tcPr>
          <w:p w14:paraId="0D32883A" w14:textId="77777777" w:rsidR="00910747" w:rsidRDefault="00910747">
            <w:pPr>
              <w:pStyle w:val="ConsPlusNormal"/>
            </w:pPr>
          </w:p>
        </w:tc>
        <w:tc>
          <w:tcPr>
            <w:tcW w:w="1757" w:type="dxa"/>
          </w:tcPr>
          <w:p w14:paraId="66A0CBF2" w14:textId="77777777" w:rsidR="00910747" w:rsidRDefault="00910747">
            <w:pPr>
              <w:pStyle w:val="ConsPlusNormal"/>
            </w:pPr>
            <w:r>
              <w:t>0,000</w:t>
            </w:r>
          </w:p>
        </w:tc>
        <w:tc>
          <w:tcPr>
            <w:tcW w:w="1644" w:type="dxa"/>
          </w:tcPr>
          <w:p w14:paraId="41BCE991" w14:textId="77777777" w:rsidR="00910747" w:rsidRDefault="00910747">
            <w:pPr>
              <w:pStyle w:val="ConsPlusNormal"/>
            </w:pPr>
            <w:r>
              <w:t>0,000</w:t>
            </w:r>
          </w:p>
        </w:tc>
        <w:tc>
          <w:tcPr>
            <w:tcW w:w="1587" w:type="dxa"/>
          </w:tcPr>
          <w:p w14:paraId="075933AD" w14:textId="77777777" w:rsidR="00910747" w:rsidRDefault="00910747">
            <w:pPr>
              <w:pStyle w:val="ConsPlusNormal"/>
            </w:pPr>
            <w:r>
              <w:t>0,000</w:t>
            </w:r>
          </w:p>
        </w:tc>
        <w:tc>
          <w:tcPr>
            <w:tcW w:w="1587" w:type="dxa"/>
          </w:tcPr>
          <w:p w14:paraId="042018B7" w14:textId="77777777" w:rsidR="00910747" w:rsidRDefault="00910747">
            <w:pPr>
              <w:pStyle w:val="ConsPlusNormal"/>
            </w:pPr>
            <w:r>
              <w:t>0,000</w:t>
            </w:r>
          </w:p>
        </w:tc>
        <w:tc>
          <w:tcPr>
            <w:tcW w:w="1644" w:type="dxa"/>
          </w:tcPr>
          <w:p w14:paraId="5E60E60B" w14:textId="77777777" w:rsidR="00910747" w:rsidRDefault="00910747">
            <w:pPr>
              <w:pStyle w:val="ConsPlusNormal"/>
            </w:pPr>
            <w:r>
              <w:t>0,000</w:t>
            </w:r>
          </w:p>
        </w:tc>
        <w:tc>
          <w:tcPr>
            <w:tcW w:w="1644" w:type="dxa"/>
          </w:tcPr>
          <w:p w14:paraId="46660B5D" w14:textId="77777777" w:rsidR="00910747" w:rsidRDefault="00910747">
            <w:pPr>
              <w:pStyle w:val="ConsPlusNormal"/>
            </w:pPr>
            <w:r>
              <w:t>0,000</w:t>
            </w:r>
          </w:p>
        </w:tc>
        <w:tc>
          <w:tcPr>
            <w:tcW w:w="1644" w:type="dxa"/>
          </w:tcPr>
          <w:p w14:paraId="53CEC0AE" w14:textId="77777777" w:rsidR="00910747" w:rsidRDefault="00910747">
            <w:pPr>
              <w:pStyle w:val="ConsPlusNormal"/>
            </w:pPr>
            <w:r>
              <w:t>0,000</w:t>
            </w:r>
          </w:p>
        </w:tc>
        <w:tc>
          <w:tcPr>
            <w:tcW w:w="1587" w:type="dxa"/>
          </w:tcPr>
          <w:p w14:paraId="3DC2C181" w14:textId="77777777" w:rsidR="00910747" w:rsidRDefault="00910747">
            <w:pPr>
              <w:pStyle w:val="ConsPlusNormal"/>
            </w:pPr>
            <w:r>
              <w:t>0,000</w:t>
            </w:r>
          </w:p>
        </w:tc>
      </w:tr>
      <w:tr w:rsidR="00910747" w14:paraId="30B6B03A" w14:textId="77777777">
        <w:tc>
          <w:tcPr>
            <w:tcW w:w="1077" w:type="dxa"/>
            <w:vMerge/>
          </w:tcPr>
          <w:p w14:paraId="043AF13C" w14:textId="77777777" w:rsidR="00910747" w:rsidRDefault="00910747">
            <w:pPr>
              <w:spacing w:after="1" w:line="0" w:lineRule="atLeast"/>
            </w:pPr>
          </w:p>
        </w:tc>
        <w:tc>
          <w:tcPr>
            <w:tcW w:w="2778" w:type="dxa"/>
            <w:vMerge/>
          </w:tcPr>
          <w:p w14:paraId="64454C5B" w14:textId="77777777" w:rsidR="00910747" w:rsidRDefault="00910747">
            <w:pPr>
              <w:spacing w:after="1" w:line="0" w:lineRule="atLeast"/>
            </w:pPr>
          </w:p>
        </w:tc>
        <w:tc>
          <w:tcPr>
            <w:tcW w:w="2154" w:type="dxa"/>
            <w:vMerge/>
          </w:tcPr>
          <w:p w14:paraId="518F3CCA" w14:textId="77777777" w:rsidR="00910747" w:rsidRDefault="00910747">
            <w:pPr>
              <w:spacing w:after="1" w:line="0" w:lineRule="atLeast"/>
            </w:pPr>
          </w:p>
        </w:tc>
        <w:tc>
          <w:tcPr>
            <w:tcW w:w="2381" w:type="dxa"/>
          </w:tcPr>
          <w:p w14:paraId="7F1BE347" w14:textId="77777777" w:rsidR="00910747" w:rsidRDefault="00910747">
            <w:pPr>
              <w:pStyle w:val="ConsPlusNormal"/>
            </w:pPr>
            <w:r>
              <w:t>областной бюджет</w:t>
            </w:r>
          </w:p>
        </w:tc>
        <w:tc>
          <w:tcPr>
            <w:tcW w:w="907" w:type="dxa"/>
          </w:tcPr>
          <w:p w14:paraId="6BEB0916" w14:textId="77777777" w:rsidR="00910747" w:rsidRDefault="00910747">
            <w:pPr>
              <w:pStyle w:val="ConsPlusNormal"/>
            </w:pPr>
            <w:r>
              <w:t>936</w:t>
            </w:r>
          </w:p>
        </w:tc>
        <w:tc>
          <w:tcPr>
            <w:tcW w:w="907" w:type="dxa"/>
          </w:tcPr>
          <w:p w14:paraId="32C87938" w14:textId="77777777" w:rsidR="00910747" w:rsidRDefault="00910747">
            <w:pPr>
              <w:pStyle w:val="ConsPlusNormal"/>
            </w:pPr>
            <w:r>
              <w:t>0412</w:t>
            </w:r>
          </w:p>
        </w:tc>
        <w:tc>
          <w:tcPr>
            <w:tcW w:w="2041" w:type="dxa"/>
          </w:tcPr>
          <w:p w14:paraId="4FDF264B" w14:textId="77777777" w:rsidR="00910747" w:rsidRDefault="00910747">
            <w:pPr>
              <w:pStyle w:val="ConsPlusNormal"/>
            </w:pPr>
            <w:r>
              <w:t>0780169880</w:t>
            </w:r>
          </w:p>
        </w:tc>
        <w:tc>
          <w:tcPr>
            <w:tcW w:w="1757" w:type="dxa"/>
          </w:tcPr>
          <w:p w14:paraId="3ECCF9FE" w14:textId="77777777" w:rsidR="00910747" w:rsidRDefault="00910747">
            <w:pPr>
              <w:pStyle w:val="ConsPlusNormal"/>
            </w:pPr>
            <w:r>
              <w:t>4500,000</w:t>
            </w:r>
          </w:p>
        </w:tc>
        <w:tc>
          <w:tcPr>
            <w:tcW w:w="1644" w:type="dxa"/>
          </w:tcPr>
          <w:p w14:paraId="589F4A95" w14:textId="77777777" w:rsidR="00910747" w:rsidRDefault="00910747">
            <w:pPr>
              <w:pStyle w:val="ConsPlusNormal"/>
            </w:pPr>
            <w:r>
              <w:t>0,000</w:t>
            </w:r>
          </w:p>
        </w:tc>
        <w:tc>
          <w:tcPr>
            <w:tcW w:w="1587" w:type="dxa"/>
          </w:tcPr>
          <w:p w14:paraId="71FD10A4" w14:textId="77777777" w:rsidR="00910747" w:rsidRDefault="00910747">
            <w:pPr>
              <w:pStyle w:val="ConsPlusNormal"/>
            </w:pPr>
            <w:r>
              <w:t>0,000</w:t>
            </w:r>
          </w:p>
        </w:tc>
        <w:tc>
          <w:tcPr>
            <w:tcW w:w="1587" w:type="dxa"/>
          </w:tcPr>
          <w:p w14:paraId="14744D9B" w14:textId="77777777" w:rsidR="00910747" w:rsidRDefault="00910747">
            <w:pPr>
              <w:pStyle w:val="ConsPlusNormal"/>
            </w:pPr>
            <w:r>
              <w:t>4500,000</w:t>
            </w:r>
          </w:p>
        </w:tc>
        <w:tc>
          <w:tcPr>
            <w:tcW w:w="1644" w:type="dxa"/>
          </w:tcPr>
          <w:p w14:paraId="4CD1E7AF" w14:textId="77777777" w:rsidR="00910747" w:rsidRDefault="00910747">
            <w:pPr>
              <w:pStyle w:val="ConsPlusNormal"/>
            </w:pPr>
            <w:r>
              <w:t>0,000</w:t>
            </w:r>
          </w:p>
        </w:tc>
        <w:tc>
          <w:tcPr>
            <w:tcW w:w="1644" w:type="dxa"/>
          </w:tcPr>
          <w:p w14:paraId="2BB1FD24" w14:textId="77777777" w:rsidR="00910747" w:rsidRDefault="00910747">
            <w:pPr>
              <w:pStyle w:val="ConsPlusNormal"/>
            </w:pPr>
            <w:r>
              <w:t>0,000</w:t>
            </w:r>
          </w:p>
        </w:tc>
        <w:tc>
          <w:tcPr>
            <w:tcW w:w="1644" w:type="dxa"/>
          </w:tcPr>
          <w:p w14:paraId="66491C60" w14:textId="77777777" w:rsidR="00910747" w:rsidRDefault="00910747">
            <w:pPr>
              <w:pStyle w:val="ConsPlusNormal"/>
            </w:pPr>
            <w:r>
              <w:t>0,000</w:t>
            </w:r>
          </w:p>
        </w:tc>
        <w:tc>
          <w:tcPr>
            <w:tcW w:w="1587" w:type="dxa"/>
          </w:tcPr>
          <w:p w14:paraId="1DD287F6" w14:textId="77777777" w:rsidR="00910747" w:rsidRDefault="00910747">
            <w:pPr>
              <w:pStyle w:val="ConsPlusNormal"/>
            </w:pPr>
            <w:r>
              <w:t>0,000</w:t>
            </w:r>
          </w:p>
        </w:tc>
      </w:tr>
      <w:tr w:rsidR="00910747" w14:paraId="392DCEE9" w14:textId="77777777">
        <w:tc>
          <w:tcPr>
            <w:tcW w:w="1077" w:type="dxa"/>
            <w:vMerge/>
          </w:tcPr>
          <w:p w14:paraId="6B935BF6" w14:textId="77777777" w:rsidR="00910747" w:rsidRDefault="00910747">
            <w:pPr>
              <w:spacing w:after="1" w:line="0" w:lineRule="atLeast"/>
            </w:pPr>
          </w:p>
        </w:tc>
        <w:tc>
          <w:tcPr>
            <w:tcW w:w="2778" w:type="dxa"/>
            <w:vMerge/>
          </w:tcPr>
          <w:p w14:paraId="0F3BE3BB" w14:textId="77777777" w:rsidR="00910747" w:rsidRDefault="00910747">
            <w:pPr>
              <w:spacing w:after="1" w:line="0" w:lineRule="atLeast"/>
            </w:pPr>
          </w:p>
        </w:tc>
        <w:tc>
          <w:tcPr>
            <w:tcW w:w="2154" w:type="dxa"/>
            <w:vMerge/>
          </w:tcPr>
          <w:p w14:paraId="079C3E0D" w14:textId="77777777" w:rsidR="00910747" w:rsidRDefault="00910747">
            <w:pPr>
              <w:spacing w:after="1" w:line="0" w:lineRule="atLeast"/>
            </w:pPr>
          </w:p>
        </w:tc>
        <w:tc>
          <w:tcPr>
            <w:tcW w:w="2381" w:type="dxa"/>
          </w:tcPr>
          <w:p w14:paraId="10052648" w14:textId="77777777" w:rsidR="00910747" w:rsidRDefault="00910747">
            <w:pPr>
              <w:pStyle w:val="ConsPlusNormal"/>
            </w:pPr>
            <w:r>
              <w:t>консолидированные бюджеты муниципальных образований</w:t>
            </w:r>
          </w:p>
        </w:tc>
        <w:tc>
          <w:tcPr>
            <w:tcW w:w="907" w:type="dxa"/>
          </w:tcPr>
          <w:p w14:paraId="309A5C6B" w14:textId="77777777" w:rsidR="00910747" w:rsidRDefault="00910747">
            <w:pPr>
              <w:pStyle w:val="ConsPlusNormal"/>
            </w:pPr>
          </w:p>
        </w:tc>
        <w:tc>
          <w:tcPr>
            <w:tcW w:w="907" w:type="dxa"/>
          </w:tcPr>
          <w:p w14:paraId="2CD83A8E" w14:textId="77777777" w:rsidR="00910747" w:rsidRDefault="00910747">
            <w:pPr>
              <w:pStyle w:val="ConsPlusNormal"/>
            </w:pPr>
          </w:p>
        </w:tc>
        <w:tc>
          <w:tcPr>
            <w:tcW w:w="2041" w:type="dxa"/>
          </w:tcPr>
          <w:p w14:paraId="7E4B3093" w14:textId="77777777" w:rsidR="00910747" w:rsidRDefault="00910747">
            <w:pPr>
              <w:pStyle w:val="ConsPlusNormal"/>
            </w:pPr>
          </w:p>
        </w:tc>
        <w:tc>
          <w:tcPr>
            <w:tcW w:w="1757" w:type="dxa"/>
          </w:tcPr>
          <w:p w14:paraId="25937330" w14:textId="77777777" w:rsidR="00910747" w:rsidRDefault="00910747">
            <w:pPr>
              <w:pStyle w:val="ConsPlusNormal"/>
            </w:pPr>
            <w:r>
              <w:t>0,000</w:t>
            </w:r>
          </w:p>
        </w:tc>
        <w:tc>
          <w:tcPr>
            <w:tcW w:w="1644" w:type="dxa"/>
          </w:tcPr>
          <w:p w14:paraId="24B6AE9D" w14:textId="77777777" w:rsidR="00910747" w:rsidRDefault="00910747">
            <w:pPr>
              <w:pStyle w:val="ConsPlusNormal"/>
            </w:pPr>
            <w:r>
              <w:t>0,000</w:t>
            </w:r>
          </w:p>
        </w:tc>
        <w:tc>
          <w:tcPr>
            <w:tcW w:w="1587" w:type="dxa"/>
          </w:tcPr>
          <w:p w14:paraId="0F557D07" w14:textId="77777777" w:rsidR="00910747" w:rsidRDefault="00910747">
            <w:pPr>
              <w:pStyle w:val="ConsPlusNormal"/>
            </w:pPr>
            <w:r>
              <w:t>0,000</w:t>
            </w:r>
          </w:p>
        </w:tc>
        <w:tc>
          <w:tcPr>
            <w:tcW w:w="1587" w:type="dxa"/>
          </w:tcPr>
          <w:p w14:paraId="5DAA2DAA" w14:textId="77777777" w:rsidR="00910747" w:rsidRDefault="00910747">
            <w:pPr>
              <w:pStyle w:val="ConsPlusNormal"/>
            </w:pPr>
            <w:r>
              <w:t>0,000</w:t>
            </w:r>
          </w:p>
        </w:tc>
        <w:tc>
          <w:tcPr>
            <w:tcW w:w="1644" w:type="dxa"/>
          </w:tcPr>
          <w:p w14:paraId="64A6AE78" w14:textId="77777777" w:rsidR="00910747" w:rsidRDefault="00910747">
            <w:pPr>
              <w:pStyle w:val="ConsPlusNormal"/>
            </w:pPr>
            <w:r>
              <w:t>0,000</w:t>
            </w:r>
          </w:p>
        </w:tc>
        <w:tc>
          <w:tcPr>
            <w:tcW w:w="1644" w:type="dxa"/>
          </w:tcPr>
          <w:p w14:paraId="69801805" w14:textId="77777777" w:rsidR="00910747" w:rsidRDefault="00910747">
            <w:pPr>
              <w:pStyle w:val="ConsPlusNormal"/>
            </w:pPr>
            <w:r>
              <w:t>0,000</w:t>
            </w:r>
          </w:p>
        </w:tc>
        <w:tc>
          <w:tcPr>
            <w:tcW w:w="1644" w:type="dxa"/>
          </w:tcPr>
          <w:p w14:paraId="72265D44" w14:textId="77777777" w:rsidR="00910747" w:rsidRDefault="00910747">
            <w:pPr>
              <w:pStyle w:val="ConsPlusNormal"/>
            </w:pPr>
            <w:r>
              <w:t>0,000</w:t>
            </w:r>
          </w:p>
        </w:tc>
        <w:tc>
          <w:tcPr>
            <w:tcW w:w="1587" w:type="dxa"/>
          </w:tcPr>
          <w:p w14:paraId="44D4F7A8" w14:textId="77777777" w:rsidR="00910747" w:rsidRDefault="00910747">
            <w:pPr>
              <w:pStyle w:val="ConsPlusNormal"/>
            </w:pPr>
            <w:r>
              <w:t>0,000</w:t>
            </w:r>
          </w:p>
        </w:tc>
      </w:tr>
      <w:tr w:rsidR="00910747" w14:paraId="49EB806E" w14:textId="77777777">
        <w:tc>
          <w:tcPr>
            <w:tcW w:w="1077" w:type="dxa"/>
            <w:vMerge/>
          </w:tcPr>
          <w:p w14:paraId="2D67832F" w14:textId="77777777" w:rsidR="00910747" w:rsidRDefault="00910747">
            <w:pPr>
              <w:spacing w:after="1" w:line="0" w:lineRule="atLeast"/>
            </w:pPr>
          </w:p>
        </w:tc>
        <w:tc>
          <w:tcPr>
            <w:tcW w:w="2778" w:type="dxa"/>
            <w:vMerge/>
          </w:tcPr>
          <w:p w14:paraId="772060F0" w14:textId="77777777" w:rsidR="00910747" w:rsidRDefault="00910747">
            <w:pPr>
              <w:spacing w:after="1" w:line="0" w:lineRule="atLeast"/>
            </w:pPr>
          </w:p>
        </w:tc>
        <w:tc>
          <w:tcPr>
            <w:tcW w:w="2154" w:type="dxa"/>
            <w:vMerge/>
          </w:tcPr>
          <w:p w14:paraId="3033C03D" w14:textId="77777777" w:rsidR="00910747" w:rsidRDefault="00910747">
            <w:pPr>
              <w:spacing w:after="1" w:line="0" w:lineRule="atLeast"/>
            </w:pPr>
          </w:p>
        </w:tc>
        <w:tc>
          <w:tcPr>
            <w:tcW w:w="2381" w:type="dxa"/>
          </w:tcPr>
          <w:p w14:paraId="4C62B11C" w14:textId="77777777" w:rsidR="00910747" w:rsidRDefault="00910747">
            <w:pPr>
              <w:pStyle w:val="ConsPlusNormal"/>
            </w:pPr>
            <w:r>
              <w:t>территориальные внебюджетные фонды</w:t>
            </w:r>
          </w:p>
        </w:tc>
        <w:tc>
          <w:tcPr>
            <w:tcW w:w="907" w:type="dxa"/>
          </w:tcPr>
          <w:p w14:paraId="01316DEC" w14:textId="77777777" w:rsidR="00910747" w:rsidRDefault="00910747">
            <w:pPr>
              <w:pStyle w:val="ConsPlusNormal"/>
            </w:pPr>
          </w:p>
        </w:tc>
        <w:tc>
          <w:tcPr>
            <w:tcW w:w="907" w:type="dxa"/>
          </w:tcPr>
          <w:p w14:paraId="605295AE" w14:textId="77777777" w:rsidR="00910747" w:rsidRDefault="00910747">
            <w:pPr>
              <w:pStyle w:val="ConsPlusNormal"/>
            </w:pPr>
          </w:p>
        </w:tc>
        <w:tc>
          <w:tcPr>
            <w:tcW w:w="2041" w:type="dxa"/>
          </w:tcPr>
          <w:p w14:paraId="5B450EB9" w14:textId="77777777" w:rsidR="00910747" w:rsidRDefault="00910747">
            <w:pPr>
              <w:pStyle w:val="ConsPlusNormal"/>
            </w:pPr>
          </w:p>
        </w:tc>
        <w:tc>
          <w:tcPr>
            <w:tcW w:w="1757" w:type="dxa"/>
          </w:tcPr>
          <w:p w14:paraId="0352C4B3" w14:textId="77777777" w:rsidR="00910747" w:rsidRDefault="00910747">
            <w:pPr>
              <w:pStyle w:val="ConsPlusNormal"/>
            </w:pPr>
            <w:r>
              <w:t>0,000</w:t>
            </w:r>
          </w:p>
        </w:tc>
        <w:tc>
          <w:tcPr>
            <w:tcW w:w="1644" w:type="dxa"/>
          </w:tcPr>
          <w:p w14:paraId="1950B350" w14:textId="77777777" w:rsidR="00910747" w:rsidRDefault="00910747">
            <w:pPr>
              <w:pStyle w:val="ConsPlusNormal"/>
            </w:pPr>
            <w:r>
              <w:t>0,000</w:t>
            </w:r>
          </w:p>
        </w:tc>
        <w:tc>
          <w:tcPr>
            <w:tcW w:w="1587" w:type="dxa"/>
          </w:tcPr>
          <w:p w14:paraId="47FBC4F4" w14:textId="77777777" w:rsidR="00910747" w:rsidRDefault="00910747">
            <w:pPr>
              <w:pStyle w:val="ConsPlusNormal"/>
            </w:pPr>
            <w:r>
              <w:t>0,000</w:t>
            </w:r>
          </w:p>
        </w:tc>
        <w:tc>
          <w:tcPr>
            <w:tcW w:w="1587" w:type="dxa"/>
          </w:tcPr>
          <w:p w14:paraId="20BF9AA9" w14:textId="77777777" w:rsidR="00910747" w:rsidRDefault="00910747">
            <w:pPr>
              <w:pStyle w:val="ConsPlusNormal"/>
            </w:pPr>
            <w:r>
              <w:t>0,000</w:t>
            </w:r>
          </w:p>
        </w:tc>
        <w:tc>
          <w:tcPr>
            <w:tcW w:w="1644" w:type="dxa"/>
          </w:tcPr>
          <w:p w14:paraId="719D0CF3" w14:textId="77777777" w:rsidR="00910747" w:rsidRDefault="00910747">
            <w:pPr>
              <w:pStyle w:val="ConsPlusNormal"/>
            </w:pPr>
            <w:r>
              <w:t>0,000</w:t>
            </w:r>
          </w:p>
        </w:tc>
        <w:tc>
          <w:tcPr>
            <w:tcW w:w="1644" w:type="dxa"/>
          </w:tcPr>
          <w:p w14:paraId="3106B207" w14:textId="77777777" w:rsidR="00910747" w:rsidRDefault="00910747">
            <w:pPr>
              <w:pStyle w:val="ConsPlusNormal"/>
            </w:pPr>
            <w:r>
              <w:t>0,000</w:t>
            </w:r>
          </w:p>
        </w:tc>
        <w:tc>
          <w:tcPr>
            <w:tcW w:w="1644" w:type="dxa"/>
          </w:tcPr>
          <w:p w14:paraId="68E871CF" w14:textId="77777777" w:rsidR="00910747" w:rsidRDefault="00910747">
            <w:pPr>
              <w:pStyle w:val="ConsPlusNormal"/>
            </w:pPr>
            <w:r>
              <w:t>0,000</w:t>
            </w:r>
          </w:p>
        </w:tc>
        <w:tc>
          <w:tcPr>
            <w:tcW w:w="1587" w:type="dxa"/>
          </w:tcPr>
          <w:p w14:paraId="3863060A" w14:textId="77777777" w:rsidR="00910747" w:rsidRDefault="00910747">
            <w:pPr>
              <w:pStyle w:val="ConsPlusNormal"/>
            </w:pPr>
            <w:r>
              <w:t>0,000</w:t>
            </w:r>
          </w:p>
        </w:tc>
      </w:tr>
      <w:tr w:rsidR="00910747" w14:paraId="085B1ABA" w14:textId="77777777">
        <w:tc>
          <w:tcPr>
            <w:tcW w:w="1077" w:type="dxa"/>
            <w:vMerge/>
          </w:tcPr>
          <w:p w14:paraId="6AAACAC9" w14:textId="77777777" w:rsidR="00910747" w:rsidRDefault="00910747">
            <w:pPr>
              <w:spacing w:after="1" w:line="0" w:lineRule="atLeast"/>
            </w:pPr>
          </w:p>
        </w:tc>
        <w:tc>
          <w:tcPr>
            <w:tcW w:w="2778" w:type="dxa"/>
            <w:vMerge/>
          </w:tcPr>
          <w:p w14:paraId="35325E28" w14:textId="77777777" w:rsidR="00910747" w:rsidRDefault="00910747">
            <w:pPr>
              <w:spacing w:after="1" w:line="0" w:lineRule="atLeast"/>
            </w:pPr>
          </w:p>
        </w:tc>
        <w:tc>
          <w:tcPr>
            <w:tcW w:w="2154" w:type="dxa"/>
            <w:vMerge/>
          </w:tcPr>
          <w:p w14:paraId="6852F5E7" w14:textId="77777777" w:rsidR="00910747" w:rsidRDefault="00910747">
            <w:pPr>
              <w:spacing w:after="1" w:line="0" w:lineRule="atLeast"/>
            </w:pPr>
          </w:p>
        </w:tc>
        <w:tc>
          <w:tcPr>
            <w:tcW w:w="2381" w:type="dxa"/>
          </w:tcPr>
          <w:p w14:paraId="51B082CC" w14:textId="77777777" w:rsidR="00910747" w:rsidRDefault="00910747">
            <w:pPr>
              <w:pStyle w:val="ConsPlusNormal"/>
            </w:pPr>
            <w:r>
              <w:t>юридические лица</w:t>
            </w:r>
          </w:p>
        </w:tc>
        <w:tc>
          <w:tcPr>
            <w:tcW w:w="907" w:type="dxa"/>
          </w:tcPr>
          <w:p w14:paraId="7B96AAD1" w14:textId="77777777" w:rsidR="00910747" w:rsidRDefault="00910747">
            <w:pPr>
              <w:pStyle w:val="ConsPlusNormal"/>
            </w:pPr>
          </w:p>
        </w:tc>
        <w:tc>
          <w:tcPr>
            <w:tcW w:w="907" w:type="dxa"/>
          </w:tcPr>
          <w:p w14:paraId="5E24048B" w14:textId="77777777" w:rsidR="00910747" w:rsidRDefault="00910747">
            <w:pPr>
              <w:pStyle w:val="ConsPlusNormal"/>
            </w:pPr>
          </w:p>
        </w:tc>
        <w:tc>
          <w:tcPr>
            <w:tcW w:w="2041" w:type="dxa"/>
          </w:tcPr>
          <w:p w14:paraId="26CF22A3" w14:textId="77777777" w:rsidR="00910747" w:rsidRDefault="00910747">
            <w:pPr>
              <w:pStyle w:val="ConsPlusNormal"/>
            </w:pPr>
          </w:p>
        </w:tc>
        <w:tc>
          <w:tcPr>
            <w:tcW w:w="1757" w:type="dxa"/>
          </w:tcPr>
          <w:p w14:paraId="73708E65" w14:textId="77777777" w:rsidR="00910747" w:rsidRDefault="00910747">
            <w:pPr>
              <w:pStyle w:val="ConsPlusNormal"/>
            </w:pPr>
            <w:r>
              <w:t>0,000</w:t>
            </w:r>
          </w:p>
        </w:tc>
        <w:tc>
          <w:tcPr>
            <w:tcW w:w="1644" w:type="dxa"/>
          </w:tcPr>
          <w:p w14:paraId="4013A7F6" w14:textId="77777777" w:rsidR="00910747" w:rsidRDefault="00910747">
            <w:pPr>
              <w:pStyle w:val="ConsPlusNormal"/>
            </w:pPr>
            <w:r>
              <w:t>0,000</w:t>
            </w:r>
          </w:p>
        </w:tc>
        <w:tc>
          <w:tcPr>
            <w:tcW w:w="1587" w:type="dxa"/>
          </w:tcPr>
          <w:p w14:paraId="4D1F582A" w14:textId="77777777" w:rsidR="00910747" w:rsidRDefault="00910747">
            <w:pPr>
              <w:pStyle w:val="ConsPlusNormal"/>
            </w:pPr>
            <w:r>
              <w:t>0,000</w:t>
            </w:r>
          </w:p>
        </w:tc>
        <w:tc>
          <w:tcPr>
            <w:tcW w:w="1587" w:type="dxa"/>
          </w:tcPr>
          <w:p w14:paraId="46862E41" w14:textId="77777777" w:rsidR="00910747" w:rsidRDefault="00910747">
            <w:pPr>
              <w:pStyle w:val="ConsPlusNormal"/>
            </w:pPr>
            <w:r>
              <w:t>0,000</w:t>
            </w:r>
          </w:p>
        </w:tc>
        <w:tc>
          <w:tcPr>
            <w:tcW w:w="1644" w:type="dxa"/>
          </w:tcPr>
          <w:p w14:paraId="24A95C24" w14:textId="77777777" w:rsidR="00910747" w:rsidRDefault="00910747">
            <w:pPr>
              <w:pStyle w:val="ConsPlusNormal"/>
            </w:pPr>
            <w:r>
              <w:t>0,000</w:t>
            </w:r>
          </w:p>
        </w:tc>
        <w:tc>
          <w:tcPr>
            <w:tcW w:w="1644" w:type="dxa"/>
          </w:tcPr>
          <w:p w14:paraId="10409378" w14:textId="77777777" w:rsidR="00910747" w:rsidRDefault="00910747">
            <w:pPr>
              <w:pStyle w:val="ConsPlusNormal"/>
            </w:pPr>
            <w:r>
              <w:t>0,000</w:t>
            </w:r>
          </w:p>
        </w:tc>
        <w:tc>
          <w:tcPr>
            <w:tcW w:w="1644" w:type="dxa"/>
          </w:tcPr>
          <w:p w14:paraId="18661386" w14:textId="77777777" w:rsidR="00910747" w:rsidRDefault="00910747">
            <w:pPr>
              <w:pStyle w:val="ConsPlusNormal"/>
            </w:pPr>
            <w:r>
              <w:t>0,000</w:t>
            </w:r>
          </w:p>
        </w:tc>
        <w:tc>
          <w:tcPr>
            <w:tcW w:w="1587" w:type="dxa"/>
          </w:tcPr>
          <w:p w14:paraId="1F07C69C" w14:textId="77777777" w:rsidR="00910747" w:rsidRDefault="00910747">
            <w:pPr>
              <w:pStyle w:val="ConsPlusNormal"/>
            </w:pPr>
            <w:r>
              <w:t>0,000</w:t>
            </w:r>
          </w:p>
        </w:tc>
      </w:tr>
      <w:tr w:rsidR="00910747" w14:paraId="77D35CEF" w14:textId="77777777">
        <w:tc>
          <w:tcPr>
            <w:tcW w:w="1077" w:type="dxa"/>
            <w:vMerge w:val="restart"/>
          </w:tcPr>
          <w:p w14:paraId="2A1D130F" w14:textId="77777777" w:rsidR="00910747" w:rsidRDefault="00910747">
            <w:pPr>
              <w:pStyle w:val="ConsPlusNormal"/>
            </w:pPr>
            <w:r>
              <w:t>8.2.</w:t>
            </w:r>
          </w:p>
        </w:tc>
        <w:tc>
          <w:tcPr>
            <w:tcW w:w="2778" w:type="dxa"/>
            <w:vMerge w:val="restart"/>
          </w:tcPr>
          <w:p w14:paraId="3870F6D9" w14:textId="77777777" w:rsidR="00910747" w:rsidRDefault="00910747">
            <w:pPr>
              <w:pStyle w:val="ConsPlusNormal"/>
            </w:pPr>
            <w:r>
              <w:t>Основное мероприятие "Государственная поддержка в обеспечении жильем отдельных категорий граждан"</w:t>
            </w:r>
          </w:p>
        </w:tc>
        <w:tc>
          <w:tcPr>
            <w:tcW w:w="2154" w:type="dxa"/>
            <w:vMerge w:val="restart"/>
          </w:tcPr>
          <w:p w14:paraId="60BAB8D9" w14:textId="77777777" w:rsidR="00910747" w:rsidRDefault="00910747">
            <w:pPr>
              <w:pStyle w:val="ConsPlusNormal"/>
            </w:pPr>
          </w:p>
        </w:tc>
        <w:tc>
          <w:tcPr>
            <w:tcW w:w="2381" w:type="dxa"/>
          </w:tcPr>
          <w:p w14:paraId="76524AC0" w14:textId="77777777" w:rsidR="00910747" w:rsidRDefault="00910747">
            <w:pPr>
              <w:pStyle w:val="ConsPlusNormal"/>
            </w:pPr>
            <w:r>
              <w:t>Всего</w:t>
            </w:r>
          </w:p>
        </w:tc>
        <w:tc>
          <w:tcPr>
            <w:tcW w:w="907" w:type="dxa"/>
          </w:tcPr>
          <w:p w14:paraId="4E0A937F" w14:textId="77777777" w:rsidR="00910747" w:rsidRDefault="00910747">
            <w:pPr>
              <w:pStyle w:val="ConsPlusNormal"/>
            </w:pPr>
          </w:p>
        </w:tc>
        <w:tc>
          <w:tcPr>
            <w:tcW w:w="907" w:type="dxa"/>
          </w:tcPr>
          <w:p w14:paraId="06C950C6" w14:textId="77777777" w:rsidR="00910747" w:rsidRDefault="00910747">
            <w:pPr>
              <w:pStyle w:val="ConsPlusNormal"/>
            </w:pPr>
          </w:p>
        </w:tc>
        <w:tc>
          <w:tcPr>
            <w:tcW w:w="2041" w:type="dxa"/>
          </w:tcPr>
          <w:p w14:paraId="742C630A" w14:textId="77777777" w:rsidR="00910747" w:rsidRDefault="00910747">
            <w:pPr>
              <w:pStyle w:val="ConsPlusNormal"/>
            </w:pPr>
          </w:p>
        </w:tc>
        <w:tc>
          <w:tcPr>
            <w:tcW w:w="1757" w:type="dxa"/>
          </w:tcPr>
          <w:p w14:paraId="65E06FCA" w14:textId="77777777" w:rsidR="00910747" w:rsidRDefault="00910747">
            <w:pPr>
              <w:pStyle w:val="ConsPlusNormal"/>
            </w:pPr>
            <w:r>
              <w:t>851891,179</w:t>
            </w:r>
          </w:p>
        </w:tc>
        <w:tc>
          <w:tcPr>
            <w:tcW w:w="1644" w:type="dxa"/>
          </w:tcPr>
          <w:p w14:paraId="6E2D8DA5" w14:textId="77777777" w:rsidR="00910747" w:rsidRDefault="00910747">
            <w:pPr>
              <w:pStyle w:val="ConsPlusNormal"/>
            </w:pPr>
            <w:r>
              <w:t>55000,000</w:t>
            </w:r>
          </w:p>
        </w:tc>
        <w:tc>
          <w:tcPr>
            <w:tcW w:w="1587" w:type="dxa"/>
          </w:tcPr>
          <w:p w14:paraId="649FD70B" w14:textId="77777777" w:rsidR="00910747" w:rsidRDefault="00910747">
            <w:pPr>
              <w:pStyle w:val="ConsPlusNormal"/>
            </w:pPr>
            <w:r>
              <w:t>64834,100</w:t>
            </w:r>
          </w:p>
        </w:tc>
        <w:tc>
          <w:tcPr>
            <w:tcW w:w="1587" w:type="dxa"/>
          </w:tcPr>
          <w:p w14:paraId="6309B49C" w14:textId="77777777" w:rsidR="00910747" w:rsidRDefault="00910747">
            <w:pPr>
              <w:pStyle w:val="ConsPlusNormal"/>
            </w:pPr>
            <w:r>
              <w:t>367217,667</w:t>
            </w:r>
          </w:p>
        </w:tc>
        <w:tc>
          <w:tcPr>
            <w:tcW w:w="1644" w:type="dxa"/>
          </w:tcPr>
          <w:p w14:paraId="0662A8EE" w14:textId="77777777" w:rsidR="00910747" w:rsidRDefault="00910747">
            <w:pPr>
              <w:pStyle w:val="ConsPlusNormal"/>
            </w:pPr>
            <w:r>
              <w:t>356685,090</w:t>
            </w:r>
          </w:p>
        </w:tc>
        <w:tc>
          <w:tcPr>
            <w:tcW w:w="1644" w:type="dxa"/>
          </w:tcPr>
          <w:p w14:paraId="11F7674A" w14:textId="77777777" w:rsidR="00910747" w:rsidRDefault="00910747">
            <w:pPr>
              <w:pStyle w:val="ConsPlusNormal"/>
            </w:pPr>
            <w:r>
              <w:t>8154,322</w:t>
            </w:r>
          </w:p>
        </w:tc>
        <w:tc>
          <w:tcPr>
            <w:tcW w:w="1644" w:type="dxa"/>
          </w:tcPr>
          <w:p w14:paraId="5B423788" w14:textId="77777777" w:rsidR="00910747" w:rsidRDefault="00910747">
            <w:pPr>
              <w:pStyle w:val="ConsPlusNormal"/>
            </w:pPr>
            <w:r>
              <w:t>0,000</w:t>
            </w:r>
          </w:p>
        </w:tc>
        <w:tc>
          <w:tcPr>
            <w:tcW w:w="1587" w:type="dxa"/>
          </w:tcPr>
          <w:p w14:paraId="16593859" w14:textId="77777777" w:rsidR="00910747" w:rsidRDefault="00910747">
            <w:pPr>
              <w:pStyle w:val="ConsPlusNormal"/>
            </w:pPr>
            <w:r>
              <w:t>0,000</w:t>
            </w:r>
          </w:p>
        </w:tc>
      </w:tr>
      <w:tr w:rsidR="00910747" w14:paraId="31636202" w14:textId="77777777">
        <w:tc>
          <w:tcPr>
            <w:tcW w:w="1077" w:type="dxa"/>
            <w:vMerge/>
          </w:tcPr>
          <w:p w14:paraId="02A13C48" w14:textId="77777777" w:rsidR="00910747" w:rsidRDefault="00910747">
            <w:pPr>
              <w:spacing w:after="1" w:line="0" w:lineRule="atLeast"/>
            </w:pPr>
          </w:p>
        </w:tc>
        <w:tc>
          <w:tcPr>
            <w:tcW w:w="2778" w:type="dxa"/>
            <w:vMerge/>
          </w:tcPr>
          <w:p w14:paraId="7E924894" w14:textId="77777777" w:rsidR="00910747" w:rsidRDefault="00910747">
            <w:pPr>
              <w:spacing w:after="1" w:line="0" w:lineRule="atLeast"/>
            </w:pPr>
          </w:p>
        </w:tc>
        <w:tc>
          <w:tcPr>
            <w:tcW w:w="2154" w:type="dxa"/>
            <w:vMerge/>
          </w:tcPr>
          <w:p w14:paraId="4CF75F56" w14:textId="77777777" w:rsidR="00910747" w:rsidRDefault="00910747">
            <w:pPr>
              <w:spacing w:after="1" w:line="0" w:lineRule="atLeast"/>
            </w:pPr>
          </w:p>
        </w:tc>
        <w:tc>
          <w:tcPr>
            <w:tcW w:w="2381" w:type="dxa"/>
          </w:tcPr>
          <w:p w14:paraId="491143AD" w14:textId="77777777" w:rsidR="00910747" w:rsidRDefault="00910747">
            <w:pPr>
              <w:pStyle w:val="ConsPlusNormal"/>
            </w:pPr>
            <w:r>
              <w:t>федеральный бюджет</w:t>
            </w:r>
          </w:p>
        </w:tc>
        <w:tc>
          <w:tcPr>
            <w:tcW w:w="907" w:type="dxa"/>
          </w:tcPr>
          <w:p w14:paraId="365E3118" w14:textId="77777777" w:rsidR="00910747" w:rsidRDefault="00910747">
            <w:pPr>
              <w:pStyle w:val="ConsPlusNormal"/>
            </w:pPr>
          </w:p>
        </w:tc>
        <w:tc>
          <w:tcPr>
            <w:tcW w:w="907" w:type="dxa"/>
          </w:tcPr>
          <w:p w14:paraId="568E391D" w14:textId="77777777" w:rsidR="00910747" w:rsidRDefault="00910747">
            <w:pPr>
              <w:pStyle w:val="ConsPlusNormal"/>
            </w:pPr>
          </w:p>
        </w:tc>
        <w:tc>
          <w:tcPr>
            <w:tcW w:w="2041" w:type="dxa"/>
          </w:tcPr>
          <w:p w14:paraId="2931EDBF" w14:textId="77777777" w:rsidR="00910747" w:rsidRDefault="00910747">
            <w:pPr>
              <w:pStyle w:val="ConsPlusNormal"/>
            </w:pPr>
          </w:p>
        </w:tc>
        <w:tc>
          <w:tcPr>
            <w:tcW w:w="1757" w:type="dxa"/>
          </w:tcPr>
          <w:p w14:paraId="7B7A748D" w14:textId="77777777" w:rsidR="00910747" w:rsidRDefault="00910747">
            <w:pPr>
              <w:pStyle w:val="ConsPlusNormal"/>
            </w:pPr>
            <w:r>
              <w:t>0,000</w:t>
            </w:r>
          </w:p>
        </w:tc>
        <w:tc>
          <w:tcPr>
            <w:tcW w:w="1644" w:type="dxa"/>
          </w:tcPr>
          <w:p w14:paraId="23D63FF5" w14:textId="77777777" w:rsidR="00910747" w:rsidRDefault="00910747">
            <w:pPr>
              <w:pStyle w:val="ConsPlusNormal"/>
            </w:pPr>
            <w:r>
              <w:t>0,000</w:t>
            </w:r>
          </w:p>
        </w:tc>
        <w:tc>
          <w:tcPr>
            <w:tcW w:w="1587" w:type="dxa"/>
          </w:tcPr>
          <w:p w14:paraId="6D6061DC" w14:textId="77777777" w:rsidR="00910747" w:rsidRDefault="00910747">
            <w:pPr>
              <w:pStyle w:val="ConsPlusNormal"/>
            </w:pPr>
            <w:r>
              <w:t>0,000</w:t>
            </w:r>
          </w:p>
        </w:tc>
        <w:tc>
          <w:tcPr>
            <w:tcW w:w="1587" w:type="dxa"/>
          </w:tcPr>
          <w:p w14:paraId="2597162E" w14:textId="77777777" w:rsidR="00910747" w:rsidRDefault="00910747">
            <w:pPr>
              <w:pStyle w:val="ConsPlusNormal"/>
            </w:pPr>
            <w:r>
              <w:t>0,000</w:t>
            </w:r>
          </w:p>
        </w:tc>
        <w:tc>
          <w:tcPr>
            <w:tcW w:w="1644" w:type="dxa"/>
          </w:tcPr>
          <w:p w14:paraId="303AB3DC" w14:textId="77777777" w:rsidR="00910747" w:rsidRDefault="00910747">
            <w:pPr>
              <w:pStyle w:val="ConsPlusNormal"/>
            </w:pPr>
            <w:r>
              <w:t>0,000</w:t>
            </w:r>
          </w:p>
        </w:tc>
        <w:tc>
          <w:tcPr>
            <w:tcW w:w="1644" w:type="dxa"/>
          </w:tcPr>
          <w:p w14:paraId="5712CDE5" w14:textId="77777777" w:rsidR="00910747" w:rsidRDefault="00910747">
            <w:pPr>
              <w:pStyle w:val="ConsPlusNormal"/>
            </w:pPr>
            <w:r>
              <w:t>0,000</w:t>
            </w:r>
          </w:p>
        </w:tc>
        <w:tc>
          <w:tcPr>
            <w:tcW w:w="1644" w:type="dxa"/>
          </w:tcPr>
          <w:p w14:paraId="0771B545" w14:textId="77777777" w:rsidR="00910747" w:rsidRDefault="00910747">
            <w:pPr>
              <w:pStyle w:val="ConsPlusNormal"/>
            </w:pPr>
            <w:r>
              <w:t>0,000</w:t>
            </w:r>
          </w:p>
        </w:tc>
        <w:tc>
          <w:tcPr>
            <w:tcW w:w="1587" w:type="dxa"/>
          </w:tcPr>
          <w:p w14:paraId="3043BAD6" w14:textId="77777777" w:rsidR="00910747" w:rsidRDefault="00910747">
            <w:pPr>
              <w:pStyle w:val="ConsPlusNormal"/>
            </w:pPr>
            <w:r>
              <w:t>0,000</w:t>
            </w:r>
          </w:p>
        </w:tc>
      </w:tr>
      <w:tr w:rsidR="00910747" w14:paraId="507683C6" w14:textId="77777777">
        <w:tc>
          <w:tcPr>
            <w:tcW w:w="1077" w:type="dxa"/>
            <w:vMerge/>
          </w:tcPr>
          <w:p w14:paraId="4CB3BE64" w14:textId="77777777" w:rsidR="00910747" w:rsidRDefault="00910747">
            <w:pPr>
              <w:spacing w:after="1" w:line="0" w:lineRule="atLeast"/>
            </w:pPr>
          </w:p>
        </w:tc>
        <w:tc>
          <w:tcPr>
            <w:tcW w:w="2778" w:type="dxa"/>
            <w:vMerge/>
          </w:tcPr>
          <w:p w14:paraId="269BF01A" w14:textId="77777777" w:rsidR="00910747" w:rsidRDefault="00910747">
            <w:pPr>
              <w:spacing w:after="1" w:line="0" w:lineRule="atLeast"/>
            </w:pPr>
          </w:p>
        </w:tc>
        <w:tc>
          <w:tcPr>
            <w:tcW w:w="2154" w:type="dxa"/>
            <w:vMerge/>
          </w:tcPr>
          <w:p w14:paraId="4756CCE4" w14:textId="77777777" w:rsidR="00910747" w:rsidRDefault="00910747">
            <w:pPr>
              <w:spacing w:after="1" w:line="0" w:lineRule="atLeast"/>
            </w:pPr>
          </w:p>
        </w:tc>
        <w:tc>
          <w:tcPr>
            <w:tcW w:w="2381" w:type="dxa"/>
          </w:tcPr>
          <w:p w14:paraId="67FF308D" w14:textId="77777777" w:rsidR="00910747" w:rsidRDefault="00910747">
            <w:pPr>
              <w:pStyle w:val="ConsPlusNormal"/>
            </w:pPr>
            <w:r>
              <w:t>областной бюджет</w:t>
            </w:r>
          </w:p>
        </w:tc>
        <w:tc>
          <w:tcPr>
            <w:tcW w:w="907" w:type="dxa"/>
          </w:tcPr>
          <w:p w14:paraId="43F67660" w14:textId="77777777" w:rsidR="00910747" w:rsidRDefault="00910747">
            <w:pPr>
              <w:pStyle w:val="ConsPlusNormal"/>
            </w:pPr>
          </w:p>
        </w:tc>
        <w:tc>
          <w:tcPr>
            <w:tcW w:w="907" w:type="dxa"/>
          </w:tcPr>
          <w:p w14:paraId="612822F4" w14:textId="77777777" w:rsidR="00910747" w:rsidRDefault="00910747">
            <w:pPr>
              <w:pStyle w:val="ConsPlusNormal"/>
            </w:pPr>
          </w:p>
        </w:tc>
        <w:tc>
          <w:tcPr>
            <w:tcW w:w="2041" w:type="dxa"/>
          </w:tcPr>
          <w:p w14:paraId="5BD1E1ED" w14:textId="77777777" w:rsidR="00910747" w:rsidRDefault="00910747">
            <w:pPr>
              <w:pStyle w:val="ConsPlusNormal"/>
            </w:pPr>
          </w:p>
        </w:tc>
        <w:tc>
          <w:tcPr>
            <w:tcW w:w="1757" w:type="dxa"/>
          </w:tcPr>
          <w:p w14:paraId="1DD52188" w14:textId="77777777" w:rsidR="00910747" w:rsidRDefault="00910747">
            <w:pPr>
              <w:pStyle w:val="ConsPlusNormal"/>
            </w:pPr>
            <w:r>
              <w:t>851891,179</w:t>
            </w:r>
          </w:p>
        </w:tc>
        <w:tc>
          <w:tcPr>
            <w:tcW w:w="1644" w:type="dxa"/>
          </w:tcPr>
          <w:p w14:paraId="14742F7B" w14:textId="77777777" w:rsidR="00910747" w:rsidRDefault="00910747">
            <w:pPr>
              <w:pStyle w:val="ConsPlusNormal"/>
            </w:pPr>
            <w:r>
              <w:t>55000,000</w:t>
            </w:r>
          </w:p>
        </w:tc>
        <w:tc>
          <w:tcPr>
            <w:tcW w:w="1587" w:type="dxa"/>
          </w:tcPr>
          <w:p w14:paraId="484E49B1" w14:textId="77777777" w:rsidR="00910747" w:rsidRDefault="00910747">
            <w:pPr>
              <w:pStyle w:val="ConsPlusNormal"/>
            </w:pPr>
            <w:r>
              <w:t>64834,100</w:t>
            </w:r>
          </w:p>
        </w:tc>
        <w:tc>
          <w:tcPr>
            <w:tcW w:w="1587" w:type="dxa"/>
          </w:tcPr>
          <w:p w14:paraId="7E6DD421" w14:textId="77777777" w:rsidR="00910747" w:rsidRDefault="00910747">
            <w:pPr>
              <w:pStyle w:val="ConsPlusNormal"/>
            </w:pPr>
            <w:r>
              <w:t>367217,667</w:t>
            </w:r>
          </w:p>
        </w:tc>
        <w:tc>
          <w:tcPr>
            <w:tcW w:w="1644" w:type="dxa"/>
          </w:tcPr>
          <w:p w14:paraId="566FE51B" w14:textId="77777777" w:rsidR="00910747" w:rsidRDefault="00910747">
            <w:pPr>
              <w:pStyle w:val="ConsPlusNormal"/>
            </w:pPr>
            <w:r>
              <w:t>356685,090</w:t>
            </w:r>
          </w:p>
        </w:tc>
        <w:tc>
          <w:tcPr>
            <w:tcW w:w="1644" w:type="dxa"/>
          </w:tcPr>
          <w:p w14:paraId="1DB52509" w14:textId="77777777" w:rsidR="00910747" w:rsidRDefault="00910747">
            <w:pPr>
              <w:pStyle w:val="ConsPlusNormal"/>
            </w:pPr>
            <w:r>
              <w:t>8154,322</w:t>
            </w:r>
          </w:p>
        </w:tc>
        <w:tc>
          <w:tcPr>
            <w:tcW w:w="1644" w:type="dxa"/>
          </w:tcPr>
          <w:p w14:paraId="495A9725" w14:textId="77777777" w:rsidR="00910747" w:rsidRDefault="00910747">
            <w:pPr>
              <w:pStyle w:val="ConsPlusNormal"/>
            </w:pPr>
            <w:r>
              <w:t>0,000</w:t>
            </w:r>
          </w:p>
        </w:tc>
        <w:tc>
          <w:tcPr>
            <w:tcW w:w="1587" w:type="dxa"/>
          </w:tcPr>
          <w:p w14:paraId="33654E38" w14:textId="77777777" w:rsidR="00910747" w:rsidRDefault="00910747">
            <w:pPr>
              <w:pStyle w:val="ConsPlusNormal"/>
            </w:pPr>
            <w:r>
              <w:t>0,000</w:t>
            </w:r>
          </w:p>
        </w:tc>
      </w:tr>
      <w:tr w:rsidR="00910747" w14:paraId="3DE739C4" w14:textId="77777777">
        <w:tc>
          <w:tcPr>
            <w:tcW w:w="1077" w:type="dxa"/>
            <w:vMerge/>
          </w:tcPr>
          <w:p w14:paraId="6DAA1D11" w14:textId="77777777" w:rsidR="00910747" w:rsidRDefault="00910747">
            <w:pPr>
              <w:spacing w:after="1" w:line="0" w:lineRule="atLeast"/>
            </w:pPr>
          </w:p>
        </w:tc>
        <w:tc>
          <w:tcPr>
            <w:tcW w:w="2778" w:type="dxa"/>
            <w:vMerge/>
          </w:tcPr>
          <w:p w14:paraId="322A02B9" w14:textId="77777777" w:rsidR="00910747" w:rsidRDefault="00910747">
            <w:pPr>
              <w:spacing w:after="1" w:line="0" w:lineRule="atLeast"/>
            </w:pPr>
          </w:p>
        </w:tc>
        <w:tc>
          <w:tcPr>
            <w:tcW w:w="2154" w:type="dxa"/>
            <w:vMerge/>
          </w:tcPr>
          <w:p w14:paraId="10B73C44" w14:textId="77777777" w:rsidR="00910747" w:rsidRDefault="00910747">
            <w:pPr>
              <w:spacing w:after="1" w:line="0" w:lineRule="atLeast"/>
            </w:pPr>
          </w:p>
        </w:tc>
        <w:tc>
          <w:tcPr>
            <w:tcW w:w="2381" w:type="dxa"/>
          </w:tcPr>
          <w:p w14:paraId="608FB400" w14:textId="77777777" w:rsidR="00910747" w:rsidRDefault="00910747">
            <w:pPr>
              <w:pStyle w:val="ConsPlusNormal"/>
            </w:pPr>
            <w:r>
              <w:t>консолидированные бюджеты муниципальных образований</w:t>
            </w:r>
          </w:p>
        </w:tc>
        <w:tc>
          <w:tcPr>
            <w:tcW w:w="907" w:type="dxa"/>
          </w:tcPr>
          <w:p w14:paraId="03F93FCB" w14:textId="77777777" w:rsidR="00910747" w:rsidRDefault="00910747">
            <w:pPr>
              <w:pStyle w:val="ConsPlusNormal"/>
            </w:pPr>
          </w:p>
        </w:tc>
        <w:tc>
          <w:tcPr>
            <w:tcW w:w="907" w:type="dxa"/>
          </w:tcPr>
          <w:p w14:paraId="0C10EF6B" w14:textId="77777777" w:rsidR="00910747" w:rsidRDefault="00910747">
            <w:pPr>
              <w:pStyle w:val="ConsPlusNormal"/>
            </w:pPr>
          </w:p>
        </w:tc>
        <w:tc>
          <w:tcPr>
            <w:tcW w:w="2041" w:type="dxa"/>
          </w:tcPr>
          <w:p w14:paraId="00BD96D8" w14:textId="77777777" w:rsidR="00910747" w:rsidRDefault="00910747">
            <w:pPr>
              <w:pStyle w:val="ConsPlusNormal"/>
            </w:pPr>
          </w:p>
        </w:tc>
        <w:tc>
          <w:tcPr>
            <w:tcW w:w="1757" w:type="dxa"/>
          </w:tcPr>
          <w:p w14:paraId="04508E13" w14:textId="77777777" w:rsidR="00910747" w:rsidRDefault="00910747">
            <w:pPr>
              <w:pStyle w:val="ConsPlusNormal"/>
            </w:pPr>
            <w:r>
              <w:t>0,000</w:t>
            </w:r>
          </w:p>
        </w:tc>
        <w:tc>
          <w:tcPr>
            <w:tcW w:w="1644" w:type="dxa"/>
          </w:tcPr>
          <w:p w14:paraId="21672BD3" w14:textId="77777777" w:rsidR="00910747" w:rsidRDefault="00910747">
            <w:pPr>
              <w:pStyle w:val="ConsPlusNormal"/>
            </w:pPr>
            <w:r>
              <w:t>0,000</w:t>
            </w:r>
          </w:p>
        </w:tc>
        <w:tc>
          <w:tcPr>
            <w:tcW w:w="1587" w:type="dxa"/>
          </w:tcPr>
          <w:p w14:paraId="0E08F01E" w14:textId="77777777" w:rsidR="00910747" w:rsidRDefault="00910747">
            <w:pPr>
              <w:pStyle w:val="ConsPlusNormal"/>
            </w:pPr>
            <w:r>
              <w:t>0,000</w:t>
            </w:r>
          </w:p>
        </w:tc>
        <w:tc>
          <w:tcPr>
            <w:tcW w:w="1587" w:type="dxa"/>
          </w:tcPr>
          <w:p w14:paraId="07F05467" w14:textId="77777777" w:rsidR="00910747" w:rsidRDefault="00910747">
            <w:pPr>
              <w:pStyle w:val="ConsPlusNormal"/>
            </w:pPr>
            <w:r>
              <w:t>0,000</w:t>
            </w:r>
          </w:p>
        </w:tc>
        <w:tc>
          <w:tcPr>
            <w:tcW w:w="1644" w:type="dxa"/>
          </w:tcPr>
          <w:p w14:paraId="29E2B6AB" w14:textId="77777777" w:rsidR="00910747" w:rsidRDefault="00910747">
            <w:pPr>
              <w:pStyle w:val="ConsPlusNormal"/>
            </w:pPr>
            <w:r>
              <w:t>0,000</w:t>
            </w:r>
          </w:p>
        </w:tc>
        <w:tc>
          <w:tcPr>
            <w:tcW w:w="1644" w:type="dxa"/>
          </w:tcPr>
          <w:p w14:paraId="798685A3" w14:textId="77777777" w:rsidR="00910747" w:rsidRDefault="00910747">
            <w:pPr>
              <w:pStyle w:val="ConsPlusNormal"/>
            </w:pPr>
            <w:r>
              <w:t>0,000</w:t>
            </w:r>
          </w:p>
        </w:tc>
        <w:tc>
          <w:tcPr>
            <w:tcW w:w="1644" w:type="dxa"/>
          </w:tcPr>
          <w:p w14:paraId="38C1B9A9" w14:textId="77777777" w:rsidR="00910747" w:rsidRDefault="00910747">
            <w:pPr>
              <w:pStyle w:val="ConsPlusNormal"/>
            </w:pPr>
            <w:r>
              <w:t>0,000</w:t>
            </w:r>
          </w:p>
        </w:tc>
        <w:tc>
          <w:tcPr>
            <w:tcW w:w="1587" w:type="dxa"/>
          </w:tcPr>
          <w:p w14:paraId="7AFC58CA" w14:textId="77777777" w:rsidR="00910747" w:rsidRDefault="00910747">
            <w:pPr>
              <w:pStyle w:val="ConsPlusNormal"/>
            </w:pPr>
            <w:r>
              <w:t>0,000</w:t>
            </w:r>
          </w:p>
        </w:tc>
      </w:tr>
      <w:tr w:rsidR="00910747" w14:paraId="3D90D212" w14:textId="77777777">
        <w:tc>
          <w:tcPr>
            <w:tcW w:w="1077" w:type="dxa"/>
            <w:vMerge/>
          </w:tcPr>
          <w:p w14:paraId="6A9FDBC2" w14:textId="77777777" w:rsidR="00910747" w:rsidRDefault="00910747">
            <w:pPr>
              <w:spacing w:after="1" w:line="0" w:lineRule="atLeast"/>
            </w:pPr>
          </w:p>
        </w:tc>
        <w:tc>
          <w:tcPr>
            <w:tcW w:w="2778" w:type="dxa"/>
            <w:vMerge/>
          </w:tcPr>
          <w:p w14:paraId="11BE8D3A" w14:textId="77777777" w:rsidR="00910747" w:rsidRDefault="00910747">
            <w:pPr>
              <w:spacing w:after="1" w:line="0" w:lineRule="atLeast"/>
            </w:pPr>
          </w:p>
        </w:tc>
        <w:tc>
          <w:tcPr>
            <w:tcW w:w="2154" w:type="dxa"/>
            <w:vMerge/>
          </w:tcPr>
          <w:p w14:paraId="563CA530" w14:textId="77777777" w:rsidR="00910747" w:rsidRDefault="00910747">
            <w:pPr>
              <w:spacing w:after="1" w:line="0" w:lineRule="atLeast"/>
            </w:pPr>
          </w:p>
        </w:tc>
        <w:tc>
          <w:tcPr>
            <w:tcW w:w="2381" w:type="dxa"/>
          </w:tcPr>
          <w:p w14:paraId="6F9A0856" w14:textId="77777777" w:rsidR="00910747" w:rsidRDefault="00910747">
            <w:pPr>
              <w:pStyle w:val="ConsPlusNormal"/>
            </w:pPr>
            <w:r>
              <w:t>территориальные внебюджетные фонды</w:t>
            </w:r>
          </w:p>
        </w:tc>
        <w:tc>
          <w:tcPr>
            <w:tcW w:w="907" w:type="dxa"/>
          </w:tcPr>
          <w:p w14:paraId="033ECCA6" w14:textId="77777777" w:rsidR="00910747" w:rsidRDefault="00910747">
            <w:pPr>
              <w:pStyle w:val="ConsPlusNormal"/>
            </w:pPr>
          </w:p>
        </w:tc>
        <w:tc>
          <w:tcPr>
            <w:tcW w:w="907" w:type="dxa"/>
          </w:tcPr>
          <w:p w14:paraId="1B3DA418" w14:textId="77777777" w:rsidR="00910747" w:rsidRDefault="00910747">
            <w:pPr>
              <w:pStyle w:val="ConsPlusNormal"/>
            </w:pPr>
          </w:p>
        </w:tc>
        <w:tc>
          <w:tcPr>
            <w:tcW w:w="2041" w:type="dxa"/>
          </w:tcPr>
          <w:p w14:paraId="26CCF182" w14:textId="77777777" w:rsidR="00910747" w:rsidRDefault="00910747">
            <w:pPr>
              <w:pStyle w:val="ConsPlusNormal"/>
            </w:pPr>
          </w:p>
        </w:tc>
        <w:tc>
          <w:tcPr>
            <w:tcW w:w="1757" w:type="dxa"/>
          </w:tcPr>
          <w:p w14:paraId="1F59C8F8" w14:textId="77777777" w:rsidR="00910747" w:rsidRDefault="00910747">
            <w:pPr>
              <w:pStyle w:val="ConsPlusNormal"/>
            </w:pPr>
            <w:r>
              <w:t>0,000</w:t>
            </w:r>
          </w:p>
        </w:tc>
        <w:tc>
          <w:tcPr>
            <w:tcW w:w="1644" w:type="dxa"/>
          </w:tcPr>
          <w:p w14:paraId="527F832C" w14:textId="77777777" w:rsidR="00910747" w:rsidRDefault="00910747">
            <w:pPr>
              <w:pStyle w:val="ConsPlusNormal"/>
            </w:pPr>
            <w:r>
              <w:t>0,000</w:t>
            </w:r>
          </w:p>
        </w:tc>
        <w:tc>
          <w:tcPr>
            <w:tcW w:w="1587" w:type="dxa"/>
          </w:tcPr>
          <w:p w14:paraId="00D807DA" w14:textId="77777777" w:rsidR="00910747" w:rsidRDefault="00910747">
            <w:pPr>
              <w:pStyle w:val="ConsPlusNormal"/>
            </w:pPr>
            <w:r>
              <w:t>0,000</w:t>
            </w:r>
          </w:p>
        </w:tc>
        <w:tc>
          <w:tcPr>
            <w:tcW w:w="1587" w:type="dxa"/>
          </w:tcPr>
          <w:p w14:paraId="7AB1FA01" w14:textId="77777777" w:rsidR="00910747" w:rsidRDefault="00910747">
            <w:pPr>
              <w:pStyle w:val="ConsPlusNormal"/>
            </w:pPr>
            <w:r>
              <w:t>0,000</w:t>
            </w:r>
          </w:p>
        </w:tc>
        <w:tc>
          <w:tcPr>
            <w:tcW w:w="1644" w:type="dxa"/>
          </w:tcPr>
          <w:p w14:paraId="18D0E0F8" w14:textId="77777777" w:rsidR="00910747" w:rsidRDefault="00910747">
            <w:pPr>
              <w:pStyle w:val="ConsPlusNormal"/>
            </w:pPr>
            <w:r>
              <w:t>0,000</w:t>
            </w:r>
          </w:p>
        </w:tc>
        <w:tc>
          <w:tcPr>
            <w:tcW w:w="1644" w:type="dxa"/>
          </w:tcPr>
          <w:p w14:paraId="205338A0" w14:textId="77777777" w:rsidR="00910747" w:rsidRDefault="00910747">
            <w:pPr>
              <w:pStyle w:val="ConsPlusNormal"/>
            </w:pPr>
            <w:r>
              <w:t>0,000</w:t>
            </w:r>
          </w:p>
        </w:tc>
        <w:tc>
          <w:tcPr>
            <w:tcW w:w="1644" w:type="dxa"/>
          </w:tcPr>
          <w:p w14:paraId="33B0243F" w14:textId="77777777" w:rsidR="00910747" w:rsidRDefault="00910747">
            <w:pPr>
              <w:pStyle w:val="ConsPlusNormal"/>
            </w:pPr>
            <w:r>
              <w:t>0,000</w:t>
            </w:r>
          </w:p>
        </w:tc>
        <w:tc>
          <w:tcPr>
            <w:tcW w:w="1587" w:type="dxa"/>
          </w:tcPr>
          <w:p w14:paraId="076B61BA" w14:textId="77777777" w:rsidR="00910747" w:rsidRDefault="00910747">
            <w:pPr>
              <w:pStyle w:val="ConsPlusNormal"/>
            </w:pPr>
            <w:r>
              <w:t>0,000</w:t>
            </w:r>
          </w:p>
        </w:tc>
      </w:tr>
      <w:tr w:rsidR="00910747" w14:paraId="24697FC0" w14:textId="77777777">
        <w:tc>
          <w:tcPr>
            <w:tcW w:w="1077" w:type="dxa"/>
            <w:vMerge/>
          </w:tcPr>
          <w:p w14:paraId="77D7CA89" w14:textId="77777777" w:rsidR="00910747" w:rsidRDefault="00910747">
            <w:pPr>
              <w:spacing w:after="1" w:line="0" w:lineRule="atLeast"/>
            </w:pPr>
          </w:p>
        </w:tc>
        <w:tc>
          <w:tcPr>
            <w:tcW w:w="2778" w:type="dxa"/>
            <w:vMerge/>
          </w:tcPr>
          <w:p w14:paraId="2C81ED58" w14:textId="77777777" w:rsidR="00910747" w:rsidRDefault="00910747">
            <w:pPr>
              <w:spacing w:after="1" w:line="0" w:lineRule="atLeast"/>
            </w:pPr>
          </w:p>
        </w:tc>
        <w:tc>
          <w:tcPr>
            <w:tcW w:w="2154" w:type="dxa"/>
            <w:vMerge/>
          </w:tcPr>
          <w:p w14:paraId="0F7B2150" w14:textId="77777777" w:rsidR="00910747" w:rsidRDefault="00910747">
            <w:pPr>
              <w:spacing w:after="1" w:line="0" w:lineRule="atLeast"/>
            </w:pPr>
          </w:p>
        </w:tc>
        <w:tc>
          <w:tcPr>
            <w:tcW w:w="2381" w:type="dxa"/>
          </w:tcPr>
          <w:p w14:paraId="01B9B376" w14:textId="77777777" w:rsidR="00910747" w:rsidRDefault="00910747">
            <w:pPr>
              <w:pStyle w:val="ConsPlusNormal"/>
            </w:pPr>
            <w:r>
              <w:t>юридические лица</w:t>
            </w:r>
          </w:p>
        </w:tc>
        <w:tc>
          <w:tcPr>
            <w:tcW w:w="907" w:type="dxa"/>
          </w:tcPr>
          <w:p w14:paraId="4C266E96" w14:textId="77777777" w:rsidR="00910747" w:rsidRDefault="00910747">
            <w:pPr>
              <w:pStyle w:val="ConsPlusNormal"/>
            </w:pPr>
          </w:p>
        </w:tc>
        <w:tc>
          <w:tcPr>
            <w:tcW w:w="907" w:type="dxa"/>
          </w:tcPr>
          <w:p w14:paraId="796D5D96" w14:textId="77777777" w:rsidR="00910747" w:rsidRDefault="00910747">
            <w:pPr>
              <w:pStyle w:val="ConsPlusNormal"/>
            </w:pPr>
          </w:p>
        </w:tc>
        <w:tc>
          <w:tcPr>
            <w:tcW w:w="2041" w:type="dxa"/>
          </w:tcPr>
          <w:p w14:paraId="73AC4650" w14:textId="77777777" w:rsidR="00910747" w:rsidRDefault="00910747">
            <w:pPr>
              <w:pStyle w:val="ConsPlusNormal"/>
            </w:pPr>
          </w:p>
        </w:tc>
        <w:tc>
          <w:tcPr>
            <w:tcW w:w="1757" w:type="dxa"/>
          </w:tcPr>
          <w:p w14:paraId="331270F6" w14:textId="77777777" w:rsidR="00910747" w:rsidRDefault="00910747">
            <w:pPr>
              <w:pStyle w:val="ConsPlusNormal"/>
            </w:pPr>
            <w:r>
              <w:t>0,000</w:t>
            </w:r>
          </w:p>
        </w:tc>
        <w:tc>
          <w:tcPr>
            <w:tcW w:w="1644" w:type="dxa"/>
          </w:tcPr>
          <w:p w14:paraId="6584579F" w14:textId="77777777" w:rsidR="00910747" w:rsidRDefault="00910747">
            <w:pPr>
              <w:pStyle w:val="ConsPlusNormal"/>
            </w:pPr>
            <w:r>
              <w:t>0,000</w:t>
            </w:r>
          </w:p>
        </w:tc>
        <w:tc>
          <w:tcPr>
            <w:tcW w:w="1587" w:type="dxa"/>
          </w:tcPr>
          <w:p w14:paraId="212248D4" w14:textId="77777777" w:rsidR="00910747" w:rsidRDefault="00910747">
            <w:pPr>
              <w:pStyle w:val="ConsPlusNormal"/>
            </w:pPr>
            <w:r>
              <w:t>0,000</w:t>
            </w:r>
          </w:p>
        </w:tc>
        <w:tc>
          <w:tcPr>
            <w:tcW w:w="1587" w:type="dxa"/>
          </w:tcPr>
          <w:p w14:paraId="3B50AD3B" w14:textId="77777777" w:rsidR="00910747" w:rsidRDefault="00910747">
            <w:pPr>
              <w:pStyle w:val="ConsPlusNormal"/>
            </w:pPr>
            <w:r>
              <w:t>0,000</w:t>
            </w:r>
          </w:p>
        </w:tc>
        <w:tc>
          <w:tcPr>
            <w:tcW w:w="1644" w:type="dxa"/>
          </w:tcPr>
          <w:p w14:paraId="21127D76" w14:textId="77777777" w:rsidR="00910747" w:rsidRDefault="00910747">
            <w:pPr>
              <w:pStyle w:val="ConsPlusNormal"/>
            </w:pPr>
            <w:r>
              <w:t>0,000</w:t>
            </w:r>
          </w:p>
        </w:tc>
        <w:tc>
          <w:tcPr>
            <w:tcW w:w="1644" w:type="dxa"/>
          </w:tcPr>
          <w:p w14:paraId="5D63E737" w14:textId="77777777" w:rsidR="00910747" w:rsidRDefault="00910747">
            <w:pPr>
              <w:pStyle w:val="ConsPlusNormal"/>
            </w:pPr>
            <w:r>
              <w:t>0,000</w:t>
            </w:r>
          </w:p>
        </w:tc>
        <w:tc>
          <w:tcPr>
            <w:tcW w:w="1644" w:type="dxa"/>
          </w:tcPr>
          <w:p w14:paraId="5CAA1088" w14:textId="77777777" w:rsidR="00910747" w:rsidRDefault="00910747">
            <w:pPr>
              <w:pStyle w:val="ConsPlusNormal"/>
            </w:pPr>
            <w:r>
              <w:t>0,000</w:t>
            </w:r>
          </w:p>
        </w:tc>
        <w:tc>
          <w:tcPr>
            <w:tcW w:w="1587" w:type="dxa"/>
          </w:tcPr>
          <w:p w14:paraId="03490C4C" w14:textId="77777777" w:rsidR="00910747" w:rsidRDefault="00910747">
            <w:pPr>
              <w:pStyle w:val="ConsPlusNormal"/>
            </w:pPr>
            <w:r>
              <w:t>0,000</w:t>
            </w:r>
          </w:p>
        </w:tc>
      </w:tr>
      <w:tr w:rsidR="00910747" w14:paraId="1BB69CAD" w14:textId="77777777">
        <w:tc>
          <w:tcPr>
            <w:tcW w:w="1077" w:type="dxa"/>
            <w:vMerge w:val="restart"/>
          </w:tcPr>
          <w:p w14:paraId="7E56AECF" w14:textId="77777777" w:rsidR="00910747" w:rsidRDefault="00910747">
            <w:pPr>
              <w:pStyle w:val="ConsPlusNormal"/>
            </w:pPr>
            <w:r>
              <w:t>8.2.1.</w:t>
            </w:r>
          </w:p>
        </w:tc>
        <w:tc>
          <w:tcPr>
            <w:tcW w:w="2778" w:type="dxa"/>
            <w:vMerge w:val="restart"/>
          </w:tcPr>
          <w:p w14:paraId="5E7D25AC" w14:textId="77777777" w:rsidR="00910747" w:rsidRDefault="00910747">
            <w:pPr>
              <w:pStyle w:val="ConsPlusNormal"/>
            </w:pPr>
            <w:r>
              <w:t>Выплата компенсации части расходов по уплате процентов по ипотечным кредитам (займам), полученным гражданами на строительство или приобретение жилья на территории Амурской области, и расходов по уплате процентов по ипотечным кредитам (займам) гражданам, пострадавшим от действий (бездействия) застройщиков, по заявлениям которых приняты решения о принятии расходов к компенсации</w:t>
            </w:r>
          </w:p>
        </w:tc>
        <w:tc>
          <w:tcPr>
            <w:tcW w:w="2154" w:type="dxa"/>
            <w:vMerge w:val="restart"/>
          </w:tcPr>
          <w:p w14:paraId="021B15AC" w14:textId="77777777" w:rsidR="00910747" w:rsidRDefault="00910747">
            <w:pPr>
              <w:pStyle w:val="ConsPlusNormal"/>
            </w:pPr>
            <w:r>
              <w:t>Министерство социальной защиты населения области</w:t>
            </w:r>
          </w:p>
        </w:tc>
        <w:tc>
          <w:tcPr>
            <w:tcW w:w="2381" w:type="dxa"/>
          </w:tcPr>
          <w:p w14:paraId="641B2752" w14:textId="77777777" w:rsidR="00910747" w:rsidRDefault="00910747">
            <w:pPr>
              <w:pStyle w:val="ConsPlusNormal"/>
            </w:pPr>
            <w:r>
              <w:t>Всего</w:t>
            </w:r>
          </w:p>
        </w:tc>
        <w:tc>
          <w:tcPr>
            <w:tcW w:w="907" w:type="dxa"/>
          </w:tcPr>
          <w:p w14:paraId="00C06BB5" w14:textId="77777777" w:rsidR="00910747" w:rsidRDefault="00910747">
            <w:pPr>
              <w:pStyle w:val="ConsPlusNormal"/>
            </w:pPr>
          </w:p>
        </w:tc>
        <w:tc>
          <w:tcPr>
            <w:tcW w:w="907" w:type="dxa"/>
          </w:tcPr>
          <w:p w14:paraId="70F0ACFB" w14:textId="77777777" w:rsidR="00910747" w:rsidRDefault="00910747">
            <w:pPr>
              <w:pStyle w:val="ConsPlusNormal"/>
            </w:pPr>
          </w:p>
        </w:tc>
        <w:tc>
          <w:tcPr>
            <w:tcW w:w="2041" w:type="dxa"/>
          </w:tcPr>
          <w:p w14:paraId="5C291C28" w14:textId="77777777" w:rsidR="00910747" w:rsidRDefault="00910747">
            <w:pPr>
              <w:pStyle w:val="ConsPlusNormal"/>
            </w:pPr>
          </w:p>
        </w:tc>
        <w:tc>
          <w:tcPr>
            <w:tcW w:w="1757" w:type="dxa"/>
          </w:tcPr>
          <w:p w14:paraId="302A2364" w14:textId="77777777" w:rsidR="00910747" w:rsidRDefault="00910747">
            <w:pPr>
              <w:pStyle w:val="ConsPlusNormal"/>
            </w:pPr>
            <w:r>
              <w:t>658286,045</w:t>
            </w:r>
          </w:p>
        </w:tc>
        <w:tc>
          <w:tcPr>
            <w:tcW w:w="1644" w:type="dxa"/>
          </w:tcPr>
          <w:p w14:paraId="5B9C8CA4" w14:textId="77777777" w:rsidR="00910747" w:rsidRDefault="00910747">
            <w:pPr>
              <w:pStyle w:val="ConsPlusNormal"/>
            </w:pPr>
            <w:r>
              <w:t>40000,000</w:t>
            </w:r>
          </w:p>
        </w:tc>
        <w:tc>
          <w:tcPr>
            <w:tcW w:w="1587" w:type="dxa"/>
          </w:tcPr>
          <w:p w14:paraId="1FCC5D33" w14:textId="77777777" w:rsidR="00910747" w:rsidRDefault="00910747">
            <w:pPr>
              <w:pStyle w:val="ConsPlusNormal"/>
            </w:pPr>
            <w:r>
              <w:t>51828,000</w:t>
            </w:r>
          </w:p>
        </w:tc>
        <w:tc>
          <w:tcPr>
            <w:tcW w:w="1587" w:type="dxa"/>
          </w:tcPr>
          <w:p w14:paraId="7E203D66" w14:textId="77777777" w:rsidR="00910747" w:rsidRDefault="00910747">
            <w:pPr>
              <w:pStyle w:val="ConsPlusNormal"/>
            </w:pPr>
            <w:r>
              <w:t>277753,500</w:t>
            </w:r>
          </w:p>
        </w:tc>
        <w:tc>
          <w:tcPr>
            <w:tcW w:w="1644" w:type="dxa"/>
          </w:tcPr>
          <w:p w14:paraId="35E06406" w14:textId="77777777" w:rsidR="00910747" w:rsidRDefault="00910747">
            <w:pPr>
              <w:pStyle w:val="ConsPlusNormal"/>
            </w:pPr>
            <w:r>
              <w:t>281446,294</w:t>
            </w:r>
          </w:p>
        </w:tc>
        <w:tc>
          <w:tcPr>
            <w:tcW w:w="1644" w:type="dxa"/>
          </w:tcPr>
          <w:p w14:paraId="7C69F84B" w14:textId="77777777" w:rsidR="00910747" w:rsidRDefault="00910747">
            <w:pPr>
              <w:pStyle w:val="ConsPlusNormal"/>
            </w:pPr>
            <w:r>
              <w:t>7258,251</w:t>
            </w:r>
          </w:p>
        </w:tc>
        <w:tc>
          <w:tcPr>
            <w:tcW w:w="1644" w:type="dxa"/>
          </w:tcPr>
          <w:p w14:paraId="08674558" w14:textId="77777777" w:rsidR="00910747" w:rsidRDefault="00910747">
            <w:pPr>
              <w:pStyle w:val="ConsPlusNormal"/>
            </w:pPr>
            <w:r>
              <w:t>0,000</w:t>
            </w:r>
          </w:p>
        </w:tc>
        <w:tc>
          <w:tcPr>
            <w:tcW w:w="1587" w:type="dxa"/>
          </w:tcPr>
          <w:p w14:paraId="7CDBEA40" w14:textId="77777777" w:rsidR="00910747" w:rsidRDefault="00910747">
            <w:pPr>
              <w:pStyle w:val="ConsPlusNormal"/>
            </w:pPr>
            <w:r>
              <w:t>0,000</w:t>
            </w:r>
          </w:p>
        </w:tc>
      </w:tr>
      <w:tr w:rsidR="00910747" w14:paraId="4E2D5F55" w14:textId="77777777">
        <w:tc>
          <w:tcPr>
            <w:tcW w:w="1077" w:type="dxa"/>
            <w:vMerge/>
          </w:tcPr>
          <w:p w14:paraId="47A56367" w14:textId="77777777" w:rsidR="00910747" w:rsidRDefault="00910747">
            <w:pPr>
              <w:spacing w:after="1" w:line="0" w:lineRule="atLeast"/>
            </w:pPr>
          </w:p>
        </w:tc>
        <w:tc>
          <w:tcPr>
            <w:tcW w:w="2778" w:type="dxa"/>
            <w:vMerge/>
          </w:tcPr>
          <w:p w14:paraId="2EE335FE" w14:textId="77777777" w:rsidR="00910747" w:rsidRDefault="00910747">
            <w:pPr>
              <w:spacing w:after="1" w:line="0" w:lineRule="atLeast"/>
            </w:pPr>
          </w:p>
        </w:tc>
        <w:tc>
          <w:tcPr>
            <w:tcW w:w="2154" w:type="dxa"/>
            <w:vMerge/>
          </w:tcPr>
          <w:p w14:paraId="5D9B275D" w14:textId="77777777" w:rsidR="00910747" w:rsidRDefault="00910747">
            <w:pPr>
              <w:spacing w:after="1" w:line="0" w:lineRule="atLeast"/>
            </w:pPr>
          </w:p>
        </w:tc>
        <w:tc>
          <w:tcPr>
            <w:tcW w:w="2381" w:type="dxa"/>
          </w:tcPr>
          <w:p w14:paraId="24420FAD" w14:textId="77777777" w:rsidR="00910747" w:rsidRDefault="00910747">
            <w:pPr>
              <w:pStyle w:val="ConsPlusNormal"/>
            </w:pPr>
            <w:r>
              <w:t>федеральный бюджет</w:t>
            </w:r>
          </w:p>
        </w:tc>
        <w:tc>
          <w:tcPr>
            <w:tcW w:w="907" w:type="dxa"/>
          </w:tcPr>
          <w:p w14:paraId="1560211D" w14:textId="77777777" w:rsidR="00910747" w:rsidRDefault="00910747">
            <w:pPr>
              <w:pStyle w:val="ConsPlusNormal"/>
            </w:pPr>
          </w:p>
        </w:tc>
        <w:tc>
          <w:tcPr>
            <w:tcW w:w="907" w:type="dxa"/>
          </w:tcPr>
          <w:p w14:paraId="23E31108" w14:textId="77777777" w:rsidR="00910747" w:rsidRDefault="00910747">
            <w:pPr>
              <w:pStyle w:val="ConsPlusNormal"/>
            </w:pPr>
          </w:p>
        </w:tc>
        <w:tc>
          <w:tcPr>
            <w:tcW w:w="2041" w:type="dxa"/>
          </w:tcPr>
          <w:p w14:paraId="59111BEC" w14:textId="77777777" w:rsidR="00910747" w:rsidRDefault="00910747">
            <w:pPr>
              <w:pStyle w:val="ConsPlusNormal"/>
            </w:pPr>
          </w:p>
        </w:tc>
        <w:tc>
          <w:tcPr>
            <w:tcW w:w="1757" w:type="dxa"/>
          </w:tcPr>
          <w:p w14:paraId="00691989" w14:textId="77777777" w:rsidR="00910747" w:rsidRDefault="00910747">
            <w:pPr>
              <w:pStyle w:val="ConsPlusNormal"/>
            </w:pPr>
            <w:r>
              <w:t>0,000</w:t>
            </w:r>
          </w:p>
        </w:tc>
        <w:tc>
          <w:tcPr>
            <w:tcW w:w="1644" w:type="dxa"/>
          </w:tcPr>
          <w:p w14:paraId="5B05465A" w14:textId="77777777" w:rsidR="00910747" w:rsidRDefault="00910747">
            <w:pPr>
              <w:pStyle w:val="ConsPlusNormal"/>
            </w:pPr>
            <w:r>
              <w:t>0,000</w:t>
            </w:r>
          </w:p>
        </w:tc>
        <w:tc>
          <w:tcPr>
            <w:tcW w:w="1587" w:type="dxa"/>
          </w:tcPr>
          <w:p w14:paraId="7468E3A1" w14:textId="77777777" w:rsidR="00910747" w:rsidRDefault="00910747">
            <w:pPr>
              <w:pStyle w:val="ConsPlusNormal"/>
            </w:pPr>
            <w:r>
              <w:t>0,000</w:t>
            </w:r>
          </w:p>
        </w:tc>
        <w:tc>
          <w:tcPr>
            <w:tcW w:w="1587" w:type="dxa"/>
          </w:tcPr>
          <w:p w14:paraId="76F18628" w14:textId="77777777" w:rsidR="00910747" w:rsidRDefault="00910747">
            <w:pPr>
              <w:pStyle w:val="ConsPlusNormal"/>
            </w:pPr>
            <w:r>
              <w:t>0,000</w:t>
            </w:r>
          </w:p>
        </w:tc>
        <w:tc>
          <w:tcPr>
            <w:tcW w:w="1644" w:type="dxa"/>
          </w:tcPr>
          <w:p w14:paraId="2AB49150" w14:textId="77777777" w:rsidR="00910747" w:rsidRDefault="00910747">
            <w:pPr>
              <w:pStyle w:val="ConsPlusNormal"/>
            </w:pPr>
            <w:r>
              <w:t>0,000</w:t>
            </w:r>
          </w:p>
        </w:tc>
        <w:tc>
          <w:tcPr>
            <w:tcW w:w="1644" w:type="dxa"/>
          </w:tcPr>
          <w:p w14:paraId="6C376960" w14:textId="77777777" w:rsidR="00910747" w:rsidRDefault="00910747">
            <w:pPr>
              <w:pStyle w:val="ConsPlusNormal"/>
            </w:pPr>
            <w:r>
              <w:t>0,000</w:t>
            </w:r>
          </w:p>
        </w:tc>
        <w:tc>
          <w:tcPr>
            <w:tcW w:w="1644" w:type="dxa"/>
          </w:tcPr>
          <w:p w14:paraId="24D27460" w14:textId="77777777" w:rsidR="00910747" w:rsidRDefault="00910747">
            <w:pPr>
              <w:pStyle w:val="ConsPlusNormal"/>
            </w:pPr>
            <w:r>
              <w:t>0,000</w:t>
            </w:r>
          </w:p>
        </w:tc>
        <w:tc>
          <w:tcPr>
            <w:tcW w:w="1587" w:type="dxa"/>
          </w:tcPr>
          <w:p w14:paraId="38C73AF3" w14:textId="77777777" w:rsidR="00910747" w:rsidRDefault="00910747">
            <w:pPr>
              <w:pStyle w:val="ConsPlusNormal"/>
            </w:pPr>
            <w:r>
              <w:t>0,000</w:t>
            </w:r>
          </w:p>
        </w:tc>
      </w:tr>
      <w:tr w:rsidR="00910747" w14:paraId="06F18E8E" w14:textId="77777777">
        <w:tc>
          <w:tcPr>
            <w:tcW w:w="1077" w:type="dxa"/>
            <w:vMerge/>
          </w:tcPr>
          <w:p w14:paraId="3DAF1EAA" w14:textId="77777777" w:rsidR="00910747" w:rsidRDefault="00910747">
            <w:pPr>
              <w:spacing w:after="1" w:line="0" w:lineRule="atLeast"/>
            </w:pPr>
          </w:p>
        </w:tc>
        <w:tc>
          <w:tcPr>
            <w:tcW w:w="2778" w:type="dxa"/>
            <w:vMerge/>
          </w:tcPr>
          <w:p w14:paraId="023830FC" w14:textId="77777777" w:rsidR="00910747" w:rsidRDefault="00910747">
            <w:pPr>
              <w:spacing w:after="1" w:line="0" w:lineRule="atLeast"/>
            </w:pPr>
          </w:p>
        </w:tc>
        <w:tc>
          <w:tcPr>
            <w:tcW w:w="2154" w:type="dxa"/>
            <w:vMerge/>
          </w:tcPr>
          <w:p w14:paraId="40BBE320" w14:textId="77777777" w:rsidR="00910747" w:rsidRDefault="00910747">
            <w:pPr>
              <w:spacing w:after="1" w:line="0" w:lineRule="atLeast"/>
            </w:pPr>
          </w:p>
        </w:tc>
        <w:tc>
          <w:tcPr>
            <w:tcW w:w="2381" w:type="dxa"/>
          </w:tcPr>
          <w:p w14:paraId="03052995" w14:textId="77777777" w:rsidR="00910747" w:rsidRDefault="00910747">
            <w:pPr>
              <w:pStyle w:val="ConsPlusNormal"/>
            </w:pPr>
            <w:r>
              <w:t>областной бюджет</w:t>
            </w:r>
          </w:p>
        </w:tc>
        <w:tc>
          <w:tcPr>
            <w:tcW w:w="907" w:type="dxa"/>
          </w:tcPr>
          <w:p w14:paraId="7818F345" w14:textId="77777777" w:rsidR="00910747" w:rsidRDefault="00910747">
            <w:pPr>
              <w:pStyle w:val="ConsPlusNormal"/>
            </w:pPr>
            <w:r>
              <w:t>915</w:t>
            </w:r>
          </w:p>
        </w:tc>
        <w:tc>
          <w:tcPr>
            <w:tcW w:w="907" w:type="dxa"/>
          </w:tcPr>
          <w:p w14:paraId="70399C78" w14:textId="77777777" w:rsidR="00910747" w:rsidRDefault="00910747">
            <w:pPr>
              <w:pStyle w:val="ConsPlusNormal"/>
            </w:pPr>
            <w:r>
              <w:t>1003</w:t>
            </w:r>
          </w:p>
        </w:tc>
        <w:tc>
          <w:tcPr>
            <w:tcW w:w="2041" w:type="dxa"/>
          </w:tcPr>
          <w:p w14:paraId="6D34A8D8" w14:textId="77777777" w:rsidR="00910747" w:rsidRDefault="00910747">
            <w:pPr>
              <w:pStyle w:val="ConsPlusNormal"/>
            </w:pPr>
            <w:r>
              <w:t>0780270790</w:t>
            </w:r>
          </w:p>
        </w:tc>
        <w:tc>
          <w:tcPr>
            <w:tcW w:w="1757" w:type="dxa"/>
          </w:tcPr>
          <w:p w14:paraId="183E4D0C" w14:textId="77777777" w:rsidR="00910747" w:rsidRDefault="00910747">
            <w:pPr>
              <w:pStyle w:val="ConsPlusNormal"/>
            </w:pPr>
            <w:r>
              <w:t>658286,045</w:t>
            </w:r>
          </w:p>
        </w:tc>
        <w:tc>
          <w:tcPr>
            <w:tcW w:w="1644" w:type="dxa"/>
          </w:tcPr>
          <w:p w14:paraId="291E9276" w14:textId="77777777" w:rsidR="00910747" w:rsidRDefault="00910747">
            <w:pPr>
              <w:pStyle w:val="ConsPlusNormal"/>
            </w:pPr>
            <w:r>
              <w:t>40000,000</w:t>
            </w:r>
          </w:p>
        </w:tc>
        <w:tc>
          <w:tcPr>
            <w:tcW w:w="1587" w:type="dxa"/>
          </w:tcPr>
          <w:p w14:paraId="14E58F30" w14:textId="77777777" w:rsidR="00910747" w:rsidRDefault="00910747">
            <w:pPr>
              <w:pStyle w:val="ConsPlusNormal"/>
            </w:pPr>
            <w:r>
              <w:t>51828,000</w:t>
            </w:r>
          </w:p>
        </w:tc>
        <w:tc>
          <w:tcPr>
            <w:tcW w:w="1587" w:type="dxa"/>
          </w:tcPr>
          <w:p w14:paraId="45B2E181" w14:textId="77777777" w:rsidR="00910747" w:rsidRDefault="00910747">
            <w:pPr>
              <w:pStyle w:val="ConsPlusNormal"/>
            </w:pPr>
            <w:r>
              <w:t>277753,500</w:t>
            </w:r>
          </w:p>
        </w:tc>
        <w:tc>
          <w:tcPr>
            <w:tcW w:w="1644" w:type="dxa"/>
          </w:tcPr>
          <w:p w14:paraId="7A81ED1F" w14:textId="77777777" w:rsidR="00910747" w:rsidRDefault="00910747">
            <w:pPr>
              <w:pStyle w:val="ConsPlusNormal"/>
            </w:pPr>
            <w:r>
              <w:t>281446,294</w:t>
            </w:r>
          </w:p>
        </w:tc>
        <w:tc>
          <w:tcPr>
            <w:tcW w:w="1644" w:type="dxa"/>
          </w:tcPr>
          <w:p w14:paraId="6572C79A" w14:textId="77777777" w:rsidR="00910747" w:rsidRDefault="00910747">
            <w:pPr>
              <w:pStyle w:val="ConsPlusNormal"/>
            </w:pPr>
            <w:r>
              <w:t>7258,251</w:t>
            </w:r>
          </w:p>
        </w:tc>
        <w:tc>
          <w:tcPr>
            <w:tcW w:w="1644" w:type="dxa"/>
          </w:tcPr>
          <w:p w14:paraId="7F605D32" w14:textId="77777777" w:rsidR="00910747" w:rsidRDefault="00910747">
            <w:pPr>
              <w:pStyle w:val="ConsPlusNormal"/>
            </w:pPr>
            <w:r>
              <w:t>0,000</w:t>
            </w:r>
          </w:p>
        </w:tc>
        <w:tc>
          <w:tcPr>
            <w:tcW w:w="1587" w:type="dxa"/>
          </w:tcPr>
          <w:p w14:paraId="2EE449D7" w14:textId="77777777" w:rsidR="00910747" w:rsidRDefault="00910747">
            <w:pPr>
              <w:pStyle w:val="ConsPlusNormal"/>
            </w:pPr>
            <w:r>
              <w:t>0,000</w:t>
            </w:r>
          </w:p>
        </w:tc>
      </w:tr>
      <w:tr w:rsidR="00910747" w14:paraId="114A1331" w14:textId="77777777">
        <w:tc>
          <w:tcPr>
            <w:tcW w:w="1077" w:type="dxa"/>
            <w:vMerge/>
          </w:tcPr>
          <w:p w14:paraId="7BF6A211" w14:textId="77777777" w:rsidR="00910747" w:rsidRDefault="00910747">
            <w:pPr>
              <w:spacing w:after="1" w:line="0" w:lineRule="atLeast"/>
            </w:pPr>
          </w:p>
        </w:tc>
        <w:tc>
          <w:tcPr>
            <w:tcW w:w="2778" w:type="dxa"/>
            <w:vMerge/>
          </w:tcPr>
          <w:p w14:paraId="3FB46721" w14:textId="77777777" w:rsidR="00910747" w:rsidRDefault="00910747">
            <w:pPr>
              <w:spacing w:after="1" w:line="0" w:lineRule="atLeast"/>
            </w:pPr>
          </w:p>
        </w:tc>
        <w:tc>
          <w:tcPr>
            <w:tcW w:w="2154" w:type="dxa"/>
            <w:vMerge/>
          </w:tcPr>
          <w:p w14:paraId="06E527B2" w14:textId="77777777" w:rsidR="00910747" w:rsidRDefault="00910747">
            <w:pPr>
              <w:spacing w:after="1" w:line="0" w:lineRule="atLeast"/>
            </w:pPr>
          </w:p>
        </w:tc>
        <w:tc>
          <w:tcPr>
            <w:tcW w:w="2381" w:type="dxa"/>
          </w:tcPr>
          <w:p w14:paraId="20308ED0" w14:textId="77777777" w:rsidR="00910747" w:rsidRDefault="00910747">
            <w:pPr>
              <w:pStyle w:val="ConsPlusNormal"/>
            </w:pPr>
            <w:r>
              <w:t>консолидированные бюджеты муниципальных образований</w:t>
            </w:r>
          </w:p>
        </w:tc>
        <w:tc>
          <w:tcPr>
            <w:tcW w:w="907" w:type="dxa"/>
          </w:tcPr>
          <w:p w14:paraId="01E38F6B" w14:textId="77777777" w:rsidR="00910747" w:rsidRDefault="00910747">
            <w:pPr>
              <w:pStyle w:val="ConsPlusNormal"/>
            </w:pPr>
          </w:p>
        </w:tc>
        <w:tc>
          <w:tcPr>
            <w:tcW w:w="907" w:type="dxa"/>
          </w:tcPr>
          <w:p w14:paraId="1201A4C9" w14:textId="77777777" w:rsidR="00910747" w:rsidRDefault="00910747">
            <w:pPr>
              <w:pStyle w:val="ConsPlusNormal"/>
            </w:pPr>
          </w:p>
        </w:tc>
        <w:tc>
          <w:tcPr>
            <w:tcW w:w="2041" w:type="dxa"/>
          </w:tcPr>
          <w:p w14:paraId="641B6D3D" w14:textId="77777777" w:rsidR="00910747" w:rsidRDefault="00910747">
            <w:pPr>
              <w:pStyle w:val="ConsPlusNormal"/>
            </w:pPr>
          </w:p>
        </w:tc>
        <w:tc>
          <w:tcPr>
            <w:tcW w:w="1757" w:type="dxa"/>
          </w:tcPr>
          <w:p w14:paraId="0B3AB32D" w14:textId="77777777" w:rsidR="00910747" w:rsidRDefault="00910747">
            <w:pPr>
              <w:pStyle w:val="ConsPlusNormal"/>
            </w:pPr>
            <w:r>
              <w:t>0,000</w:t>
            </w:r>
          </w:p>
        </w:tc>
        <w:tc>
          <w:tcPr>
            <w:tcW w:w="1644" w:type="dxa"/>
          </w:tcPr>
          <w:p w14:paraId="65F87C0B" w14:textId="77777777" w:rsidR="00910747" w:rsidRDefault="00910747">
            <w:pPr>
              <w:pStyle w:val="ConsPlusNormal"/>
            </w:pPr>
            <w:r>
              <w:t>0,000</w:t>
            </w:r>
          </w:p>
        </w:tc>
        <w:tc>
          <w:tcPr>
            <w:tcW w:w="1587" w:type="dxa"/>
          </w:tcPr>
          <w:p w14:paraId="08BBA2C4" w14:textId="77777777" w:rsidR="00910747" w:rsidRDefault="00910747">
            <w:pPr>
              <w:pStyle w:val="ConsPlusNormal"/>
            </w:pPr>
            <w:r>
              <w:t>0,000</w:t>
            </w:r>
          </w:p>
        </w:tc>
        <w:tc>
          <w:tcPr>
            <w:tcW w:w="1587" w:type="dxa"/>
          </w:tcPr>
          <w:p w14:paraId="215FFAD8" w14:textId="77777777" w:rsidR="00910747" w:rsidRDefault="00910747">
            <w:pPr>
              <w:pStyle w:val="ConsPlusNormal"/>
            </w:pPr>
            <w:r>
              <w:t>0,000</w:t>
            </w:r>
          </w:p>
        </w:tc>
        <w:tc>
          <w:tcPr>
            <w:tcW w:w="1644" w:type="dxa"/>
          </w:tcPr>
          <w:p w14:paraId="7A26E870" w14:textId="77777777" w:rsidR="00910747" w:rsidRDefault="00910747">
            <w:pPr>
              <w:pStyle w:val="ConsPlusNormal"/>
            </w:pPr>
            <w:r>
              <w:t>0,000</w:t>
            </w:r>
          </w:p>
        </w:tc>
        <w:tc>
          <w:tcPr>
            <w:tcW w:w="1644" w:type="dxa"/>
          </w:tcPr>
          <w:p w14:paraId="41B004D4" w14:textId="77777777" w:rsidR="00910747" w:rsidRDefault="00910747">
            <w:pPr>
              <w:pStyle w:val="ConsPlusNormal"/>
            </w:pPr>
            <w:r>
              <w:t>0,000</w:t>
            </w:r>
          </w:p>
        </w:tc>
        <w:tc>
          <w:tcPr>
            <w:tcW w:w="1644" w:type="dxa"/>
          </w:tcPr>
          <w:p w14:paraId="18B60179" w14:textId="77777777" w:rsidR="00910747" w:rsidRDefault="00910747">
            <w:pPr>
              <w:pStyle w:val="ConsPlusNormal"/>
            </w:pPr>
            <w:r>
              <w:t>0,000</w:t>
            </w:r>
          </w:p>
        </w:tc>
        <w:tc>
          <w:tcPr>
            <w:tcW w:w="1587" w:type="dxa"/>
          </w:tcPr>
          <w:p w14:paraId="19634B3D" w14:textId="77777777" w:rsidR="00910747" w:rsidRDefault="00910747">
            <w:pPr>
              <w:pStyle w:val="ConsPlusNormal"/>
            </w:pPr>
            <w:r>
              <w:t>0,000</w:t>
            </w:r>
          </w:p>
        </w:tc>
      </w:tr>
      <w:tr w:rsidR="00910747" w14:paraId="2FC61A80" w14:textId="77777777">
        <w:tc>
          <w:tcPr>
            <w:tcW w:w="1077" w:type="dxa"/>
            <w:vMerge/>
          </w:tcPr>
          <w:p w14:paraId="61CF02D5" w14:textId="77777777" w:rsidR="00910747" w:rsidRDefault="00910747">
            <w:pPr>
              <w:spacing w:after="1" w:line="0" w:lineRule="atLeast"/>
            </w:pPr>
          </w:p>
        </w:tc>
        <w:tc>
          <w:tcPr>
            <w:tcW w:w="2778" w:type="dxa"/>
            <w:vMerge/>
          </w:tcPr>
          <w:p w14:paraId="5DACA2E2" w14:textId="77777777" w:rsidR="00910747" w:rsidRDefault="00910747">
            <w:pPr>
              <w:spacing w:after="1" w:line="0" w:lineRule="atLeast"/>
            </w:pPr>
          </w:p>
        </w:tc>
        <w:tc>
          <w:tcPr>
            <w:tcW w:w="2154" w:type="dxa"/>
            <w:vMerge/>
          </w:tcPr>
          <w:p w14:paraId="42F19B75" w14:textId="77777777" w:rsidR="00910747" w:rsidRDefault="00910747">
            <w:pPr>
              <w:spacing w:after="1" w:line="0" w:lineRule="atLeast"/>
            </w:pPr>
          </w:p>
        </w:tc>
        <w:tc>
          <w:tcPr>
            <w:tcW w:w="2381" w:type="dxa"/>
          </w:tcPr>
          <w:p w14:paraId="49E5ABCC" w14:textId="77777777" w:rsidR="00910747" w:rsidRDefault="00910747">
            <w:pPr>
              <w:pStyle w:val="ConsPlusNormal"/>
            </w:pPr>
            <w:r>
              <w:t>территориальные внебюджетные фонды</w:t>
            </w:r>
          </w:p>
        </w:tc>
        <w:tc>
          <w:tcPr>
            <w:tcW w:w="907" w:type="dxa"/>
          </w:tcPr>
          <w:p w14:paraId="0AFC9837" w14:textId="77777777" w:rsidR="00910747" w:rsidRDefault="00910747">
            <w:pPr>
              <w:pStyle w:val="ConsPlusNormal"/>
            </w:pPr>
          </w:p>
        </w:tc>
        <w:tc>
          <w:tcPr>
            <w:tcW w:w="907" w:type="dxa"/>
          </w:tcPr>
          <w:p w14:paraId="17682710" w14:textId="77777777" w:rsidR="00910747" w:rsidRDefault="00910747">
            <w:pPr>
              <w:pStyle w:val="ConsPlusNormal"/>
            </w:pPr>
          </w:p>
        </w:tc>
        <w:tc>
          <w:tcPr>
            <w:tcW w:w="2041" w:type="dxa"/>
          </w:tcPr>
          <w:p w14:paraId="11AF4351" w14:textId="77777777" w:rsidR="00910747" w:rsidRDefault="00910747">
            <w:pPr>
              <w:pStyle w:val="ConsPlusNormal"/>
            </w:pPr>
          </w:p>
        </w:tc>
        <w:tc>
          <w:tcPr>
            <w:tcW w:w="1757" w:type="dxa"/>
          </w:tcPr>
          <w:p w14:paraId="0BB63E3D" w14:textId="77777777" w:rsidR="00910747" w:rsidRDefault="00910747">
            <w:pPr>
              <w:pStyle w:val="ConsPlusNormal"/>
            </w:pPr>
            <w:r>
              <w:t>0,000</w:t>
            </w:r>
          </w:p>
        </w:tc>
        <w:tc>
          <w:tcPr>
            <w:tcW w:w="1644" w:type="dxa"/>
          </w:tcPr>
          <w:p w14:paraId="697E6C65" w14:textId="77777777" w:rsidR="00910747" w:rsidRDefault="00910747">
            <w:pPr>
              <w:pStyle w:val="ConsPlusNormal"/>
            </w:pPr>
            <w:r>
              <w:t>0,000</w:t>
            </w:r>
          </w:p>
        </w:tc>
        <w:tc>
          <w:tcPr>
            <w:tcW w:w="1587" w:type="dxa"/>
          </w:tcPr>
          <w:p w14:paraId="32114E69" w14:textId="77777777" w:rsidR="00910747" w:rsidRDefault="00910747">
            <w:pPr>
              <w:pStyle w:val="ConsPlusNormal"/>
            </w:pPr>
            <w:r>
              <w:t>0,000</w:t>
            </w:r>
          </w:p>
        </w:tc>
        <w:tc>
          <w:tcPr>
            <w:tcW w:w="1587" w:type="dxa"/>
          </w:tcPr>
          <w:p w14:paraId="5CF9E550" w14:textId="77777777" w:rsidR="00910747" w:rsidRDefault="00910747">
            <w:pPr>
              <w:pStyle w:val="ConsPlusNormal"/>
            </w:pPr>
            <w:r>
              <w:t>0,000</w:t>
            </w:r>
          </w:p>
        </w:tc>
        <w:tc>
          <w:tcPr>
            <w:tcW w:w="1644" w:type="dxa"/>
          </w:tcPr>
          <w:p w14:paraId="79DF1FBA" w14:textId="77777777" w:rsidR="00910747" w:rsidRDefault="00910747">
            <w:pPr>
              <w:pStyle w:val="ConsPlusNormal"/>
            </w:pPr>
            <w:r>
              <w:t>0,000</w:t>
            </w:r>
          </w:p>
        </w:tc>
        <w:tc>
          <w:tcPr>
            <w:tcW w:w="1644" w:type="dxa"/>
          </w:tcPr>
          <w:p w14:paraId="7FD11176" w14:textId="77777777" w:rsidR="00910747" w:rsidRDefault="00910747">
            <w:pPr>
              <w:pStyle w:val="ConsPlusNormal"/>
            </w:pPr>
            <w:r>
              <w:t>0,000</w:t>
            </w:r>
          </w:p>
        </w:tc>
        <w:tc>
          <w:tcPr>
            <w:tcW w:w="1644" w:type="dxa"/>
          </w:tcPr>
          <w:p w14:paraId="1297D57B" w14:textId="77777777" w:rsidR="00910747" w:rsidRDefault="00910747">
            <w:pPr>
              <w:pStyle w:val="ConsPlusNormal"/>
            </w:pPr>
            <w:r>
              <w:t>0,000</w:t>
            </w:r>
          </w:p>
        </w:tc>
        <w:tc>
          <w:tcPr>
            <w:tcW w:w="1587" w:type="dxa"/>
          </w:tcPr>
          <w:p w14:paraId="65E57BAA" w14:textId="77777777" w:rsidR="00910747" w:rsidRDefault="00910747">
            <w:pPr>
              <w:pStyle w:val="ConsPlusNormal"/>
            </w:pPr>
            <w:r>
              <w:t>0,000</w:t>
            </w:r>
          </w:p>
        </w:tc>
      </w:tr>
      <w:tr w:rsidR="00910747" w14:paraId="6A32D009" w14:textId="77777777">
        <w:tc>
          <w:tcPr>
            <w:tcW w:w="1077" w:type="dxa"/>
            <w:vMerge/>
          </w:tcPr>
          <w:p w14:paraId="5DF36FFF" w14:textId="77777777" w:rsidR="00910747" w:rsidRDefault="00910747">
            <w:pPr>
              <w:spacing w:after="1" w:line="0" w:lineRule="atLeast"/>
            </w:pPr>
          </w:p>
        </w:tc>
        <w:tc>
          <w:tcPr>
            <w:tcW w:w="2778" w:type="dxa"/>
            <w:vMerge/>
          </w:tcPr>
          <w:p w14:paraId="5F1C7F1F" w14:textId="77777777" w:rsidR="00910747" w:rsidRDefault="00910747">
            <w:pPr>
              <w:spacing w:after="1" w:line="0" w:lineRule="atLeast"/>
            </w:pPr>
          </w:p>
        </w:tc>
        <w:tc>
          <w:tcPr>
            <w:tcW w:w="2154" w:type="dxa"/>
            <w:vMerge/>
          </w:tcPr>
          <w:p w14:paraId="6345C145" w14:textId="77777777" w:rsidR="00910747" w:rsidRDefault="00910747">
            <w:pPr>
              <w:spacing w:after="1" w:line="0" w:lineRule="atLeast"/>
            </w:pPr>
          </w:p>
        </w:tc>
        <w:tc>
          <w:tcPr>
            <w:tcW w:w="2381" w:type="dxa"/>
          </w:tcPr>
          <w:p w14:paraId="06145B52" w14:textId="77777777" w:rsidR="00910747" w:rsidRDefault="00910747">
            <w:pPr>
              <w:pStyle w:val="ConsPlusNormal"/>
            </w:pPr>
            <w:r>
              <w:t>юридические лица</w:t>
            </w:r>
          </w:p>
        </w:tc>
        <w:tc>
          <w:tcPr>
            <w:tcW w:w="907" w:type="dxa"/>
          </w:tcPr>
          <w:p w14:paraId="560017CE" w14:textId="77777777" w:rsidR="00910747" w:rsidRDefault="00910747">
            <w:pPr>
              <w:pStyle w:val="ConsPlusNormal"/>
            </w:pPr>
          </w:p>
        </w:tc>
        <w:tc>
          <w:tcPr>
            <w:tcW w:w="907" w:type="dxa"/>
          </w:tcPr>
          <w:p w14:paraId="5C9E0A75" w14:textId="77777777" w:rsidR="00910747" w:rsidRDefault="00910747">
            <w:pPr>
              <w:pStyle w:val="ConsPlusNormal"/>
            </w:pPr>
          </w:p>
        </w:tc>
        <w:tc>
          <w:tcPr>
            <w:tcW w:w="2041" w:type="dxa"/>
          </w:tcPr>
          <w:p w14:paraId="3604156D" w14:textId="77777777" w:rsidR="00910747" w:rsidRDefault="00910747">
            <w:pPr>
              <w:pStyle w:val="ConsPlusNormal"/>
            </w:pPr>
          </w:p>
        </w:tc>
        <w:tc>
          <w:tcPr>
            <w:tcW w:w="1757" w:type="dxa"/>
          </w:tcPr>
          <w:p w14:paraId="55B6D827" w14:textId="77777777" w:rsidR="00910747" w:rsidRDefault="00910747">
            <w:pPr>
              <w:pStyle w:val="ConsPlusNormal"/>
            </w:pPr>
            <w:r>
              <w:t>0,000</w:t>
            </w:r>
          </w:p>
        </w:tc>
        <w:tc>
          <w:tcPr>
            <w:tcW w:w="1644" w:type="dxa"/>
          </w:tcPr>
          <w:p w14:paraId="628F3D09" w14:textId="77777777" w:rsidR="00910747" w:rsidRDefault="00910747">
            <w:pPr>
              <w:pStyle w:val="ConsPlusNormal"/>
            </w:pPr>
            <w:r>
              <w:t>0,000</w:t>
            </w:r>
          </w:p>
        </w:tc>
        <w:tc>
          <w:tcPr>
            <w:tcW w:w="1587" w:type="dxa"/>
          </w:tcPr>
          <w:p w14:paraId="2C257F8D" w14:textId="77777777" w:rsidR="00910747" w:rsidRDefault="00910747">
            <w:pPr>
              <w:pStyle w:val="ConsPlusNormal"/>
            </w:pPr>
            <w:r>
              <w:t>0,000</w:t>
            </w:r>
          </w:p>
        </w:tc>
        <w:tc>
          <w:tcPr>
            <w:tcW w:w="1587" w:type="dxa"/>
          </w:tcPr>
          <w:p w14:paraId="359B12AC" w14:textId="77777777" w:rsidR="00910747" w:rsidRDefault="00910747">
            <w:pPr>
              <w:pStyle w:val="ConsPlusNormal"/>
            </w:pPr>
            <w:r>
              <w:t>0,000</w:t>
            </w:r>
          </w:p>
        </w:tc>
        <w:tc>
          <w:tcPr>
            <w:tcW w:w="1644" w:type="dxa"/>
          </w:tcPr>
          <w:p w14:paraId="19283125" w14:textId="77777777" w:rsidR="00910747" w:rsidRDefault="00910747">
            <w:pPr>
              <w:pStyle w:val="ConsPlusNormal"/>
            </w:pPr>
            <w:r>
              <w:t>0,000</w:t>
            </w:r>
          </w:p>
        </w:tc>
        <w:tc>
          <w:tcPr>
            <w:tcW w:w="1644" w:type="dxa"/>
          </w:tcPr>
          <w:p w14:paraId="35F2180E" w14:textId="77777777" w:rsidR="00910747" w:rsidRDefault="00910747">
            <w:pPr>
              <w:pStyle w:val="ConsPlusNormal"/>
            </w:pPr>
            <w:r>
              <w:t>0,000</w:t>
            </w:r>
          </w:p>
        </w:tc>
        <w:tc>
          <w:tcPr>
            <w:tcW w:w="1644" w:type="dxa"/>
          </w:tcPr>
          <w:p w14:paraId="2391B318" w14:textId="77777777" w:rsidR="00910747" w:rsidRDefault="00910747">
            <w:pPr>
              <w:pStyle w:val="ConsPlusNormal"/>
            </w:pPr>
            <w:r>
              <w:t>0,000</w:t>
            </w:r>
          </w:p>
        </w:tc>
        <w:tc>
          <w:tcPr>
            <w:tcW w:w="1587" w:type="dxa"/>
          </w:tcPr>
          <w:p w14:paraId="279069AD" w14:textId="77777777" w:rsidR="00910747" w:rsidRDefault="00910747">
            <w:pPr>
              <w:pStyle w:val="ConsPlusNormal"/>
            </w:pPr>
            <w:r>
              <w:t>0,000</w:t>
            </w:r>
          </w:p>
        </w:tc>
      </w:tr>
      <w:tr w:rsidR="00910747" w14:paraId="4CF3B723" w14:textId="77777777">
        <w:tc>
          <w:tcPr>
            <w:tcW w:w="1077" w:type="dxa"/>
            <w:vMerge w:val="restart"/>
          </w:tcPr>
          <w:p w14:paraId="3A63E055" w14:textId="77777777" w:rsidR="00910747" w:rsidRDefault="00910747">
            <w:pPr>
              <w:pStyle w:val="ConsPlusNormal"/>
            </w:pPr>
            <w:r>
              <w:t>8.2.2.</w:t>
            </w:r>
          </w:p>
        </w:tc>
        <w:tc>
          <w:tcPr>
            <w:tcW w:w="2778" w:type="dxa"/>
            <w:vMerge w:val="restart"/>
          </w:tcPr>
          <w:p w14:paraId="24A1E869" w14:textId="77777777" w:rsidR="00910747" w:rsidRDefault="00910747">
            <w:pPr>
              <w:pStyle w:val="ConsPlusNormal"/>
            </w:pPr>
            <w:r>
              <w:t xml:space="preserve">Оказание государственной поддержки работникам государственных или муниципальных учреждений, финансируемых за счет средств областного или местных бюджетов, путем оплаты первоначального </w:t>
            </w:r>
            <w:r>
              <w:lastRenderedPageBreak/>
              <w:t>взноса при получении ипотечного кредита, по заявлениям которых приняты решения о предоставлении социальной выплаты, а также предоставление дополнительной государственной поддержки гражданам при рождении (усыновлении) одного или нескольких детей путем погашения части ипотечного кредита (суммы основного долга и процентов)</w:t>
            </w:r>
          </w:p>
        </w:tc>
        <w:tc>
          <w:tcPr>
            <w:tcW w:w="2154" w:type="dxa"/>
            <w:vMerge w:val="restart"/>
          </w:tcPr>
          <w:p w14:paraId="725DBB37" w14:textId="77777777" w:rsidR="00910747" w:rsidRDefault="00910747">
            <w:pPr>
              <w:pStyle w:val="ConsPlusNormal"/>
            </w:pPr>
            <w:r>
              <w:lastRenderedPageBreak/>
              <w:t>Министерство социальной защиты населения области</w:t>
            </w:r>
          </w:p>
        </w:tc>
        <w:tc>
          <w:tcPr>
            <w:tcW w:w="2381" w:type="dxa"/>
          </w:tcPr>
          <w:p w14:paraId="10E41A3B" w14:textId="77777777" w:rsidR="00910747" w:rsidRDefault="00910747">
            <w:pPr>
              <w:pStyle w:val="ConsPlusNormal"/>
            </w:pPr>
            <w:r>
              <w:t>Всего</w:t>
            </w:r>
          </w:p>
        </w:tc>
        <w:tc>
          <w:tcPr>
            <w:tcW w:w="907" w:type="dxa"/>
          </w:tcPr>
          <w:p w14:paraId="19CEF69E" w14:textId="77777777" w:rsidR="00910747" w:rsidRDefault="00910747">
            <w:pPr>
              <w:pStyle w:val="ConsPlusNormal"/>
            </w:pPr>
          </w:p>
        </w:tc>
        <w:tc>
          <w:tcPr>
            <w:tcW w:w="907" w:type="dxa"/>
          </w:tcPr>
          <w:p w14:paraId="33D7D32E" w14:textId="77777777" w:rsidR="00910747" w:rsidRDefault="00910747">
            <w:pPr>
              <w:pStyle w:val="ConsPlusNormal"/>
            </w:pPr>
          </w:p>
        </w:tc>
        <w:tc>
          <w:tcPr>
            <w:tcW w:w="2041" w:type="dxa"/>
          </w:tcPr>
          <w:p w14:paraId="79CD65FF" w14:textId="77777777" w:rsidR="00910747" w:rsidRDefault="00910747">
            <w:pPr>
              <w:pStyle w:val="ConsPlusNormal"/>
            </w:pPr>
          </w:p>
        </w:tc>
        <w:tc>
          <w:tcPr>
            <w:tcW w:w="1757" w:type="dxa"/>
          </w:tcPr>
          <w:p w14:paraId="57CEE31E" w14:textId="77777777" w:rsidR="00910747" w:rsidRDefault="00910747">
            <w:pPr>
              <w:pStyle w:val="ConsPlusNormal"/>
            </w:pPr>
            <w:r>
              <w:t>2000,000</w:t>
            </w:r>
          </w:p>
        </w:tc>
        <w:tc>
          <w:tcPr>
            <w:tcW w:w="1644" w:type="dxa"/>
          </w:tcPr>
          <w:p w14:paraId="36EBDCED" w14:textId="77777777" w:rsidR="00910747" w:rsidRDefault="00910747">
            <w:pPr>
              <w:pStyle w:val="ConsPlusNormal"/>
            </w:pPr>
            <w:r>
              <w:t>2000,000</w:t>
            </w:r>
          </w:p>
        </w:tc>
        <w:tc>
          <w:tcPr>
            <w:tcW w:w="1587" w:type="dxa"/>
          </w:tcPr>
          <w:p w14:paraId="11874093" w14:textId="77777777" w:rsidR="00910747" w:rsidRDefault="00910747">
            <w:pPr>
              <w:pStyle w:val="ConsPlusNormal"/>
            </w:pPr>
            <w:r>
              <w:t>0,000</w:t>
            </w:r>
          </w:p>
        </w:tc>
        <w:tc>
          <w:tcPr>
            <w:tcW w:w="1587" w:type="dxa"/>
          </w:tcPr>
          <w:p w14:paraId="0CC4FE07" w14:textId="77777777" w:rsidR="00910747" w:rsidRDefault="00910747">
            <w:pPr>
              <w:pStyle w:val="ConsPlusNormal"/>
            </w:pPr>
            <w:r>
              <w:t>0,000</w:t>
            </w:r>
          </w:p>
        </w:tc>
        <w:tc>
          <w:tcPr>
            <w:tcW w:w="1644" w:type="dxa"/>
          </w:tcPr>
          <w:p w14:paraId="7C5215FA" w14:textId="77777777" w:rsidR="00910747" w:rsidRDefault="00910747">
            <w:pPr>
              <w:pStyle w:val="ConsPlusNormal"/>
            </w:pPr>
            <w:r>
              <w:t>0,000</w:t>
            </w:r>
          </w:p>
        </w:tc>
        <w:tc>
          <w:tcPr>
            <w:tcW w:w="1644" w:type="dxa"/>
          </w:tcPr>
          <w:p w14:paraId="742203F0" w14:textId="77777777" w:rsidR="00910747" w:rsidRDefault="00910747">
            <w:pPr>
              <w:pStyle w:val="ConsPlusNormal"/>
            </w:pPr>
            <w:r>
              <w:t>0,000</w:t>
            </w:r>
          </w:p>
        </w:tc>
        <w:tc>
          <w:tcPr>
            <w:tcW w:w="1644" w:type="dxa"/>
          </w:tcPr>
          <w:p w14:paraId="57FE1296" w14:textId="77777777" w:rsidR="00910747" w:rsidRDefault="00910747">
            <w:pPr>
              <w:pStyle w:val="ConsPlusNormal"/>
            </w:pPr>
            <w:r>
              <w:t>0,000</w:t>
            </w:r>
          </w:p>
        </w:tc>
        <w:tc>
          <w:tcPr>
            <w:tcW w:w="1587" w:type="dxa"/>
          </w:tcPr>
          <w:p w14:paraId="491BDCD5" w14:textId="77777777" w:rsidR="00910747" w:rsidRDefault="00910747">
            <w:pPr>
              <w:pStyle w:val="ConsPlusNormal"/>
            </w:pPr>
            <w:r>
              <w:t>0,000</w:t>
            </w:r>
          </w:p>
        </w:tc>
      </w:tr>
      <w:tr w:rsidR="00910747" w14:paraId="6604EFB1" w14:textId="77777777">
        <w:tc>
          <w:tcPr>
            <w:tcW w:w="1077" w:type="dxa"/>
            <w:vMerge/>
          </w:tcPr>
          <w:p w14:paraId="3CC598CD" w14:textId="77777777" w:rsidR="00910747" w:rsidRDefault="00910747">
            <w:pPr>
              <w:spacing w:after="1" w:line="0" w:lineRule="atLeast"/>
            </w:pPr>
          </w:p>
        </w:tc>
        <w:tc>
          <w:tcPr>
            <w:tcW w:w="2778" w:type="dxa"/>
            <w:vMerge/>
          </w:tcPr>
          <w:p w14:paraId="0383B735" w14:textId="77777777" w:rsidR="00910747" w:rsidRDefault="00910747">
            <w:pPr>
              <w:spacing w:after="1" w:line="0" w:lineRule="atLeast"/>
            </w:pPr>
          </w:p>
        </w:tc>
        <w:tc>
          <w:tcPr>
            <w:tcW w:w="2154" w:type="dxa"/>
            <w:vMerge/>
          </w:tcPr>
          <w:p w14:paraId="6F1831B6" w14:textId="77777777" w:rsidR="00910747" w:rsidRDefault="00910747">
            <w:pPr>
              <w:spacing w:after="1" w:line="0" w:lineRule="atLeast"/>
            </w:pPr>
          </w:p>
        </w:tc>
        <w:tc>
          <w:tcPr>
            <w:tcW w:w="2381" w:type="dxa"/>
          </w:tcPr>
          <w:p w14:paraId="0E37FB92" w14:textId="77777777" w:rsidR="00910747" w:rsidRDefault="00910747">
            <w:pPr>
              <w:pStyle w:val="ConsPlusNormal"/>
            </w:pPr>
            <w:r>
              <w:t>федеральный бюджет</w:t>
            </w:r>
          </w:p>
        </w:tc>
        <w:tc>
          <w:tcPr>
            <w:tcW w:w="907" w:type="dxa"/>
          </w:tcPr>
          <w:p w14:paraId="14BACB9C" w14:textId="77777777" w:rsidR="00910747" w:rsidRDefault="00910747">
            <w:pPr>
              <w:pStyle w:val="ConsPlusNormal"/>
            </w:pPr>
          </w:p>
        </w:tc>
        <w:tc>
          <w:tcPr>
            <w:tcW w:w="907" w:type="dxa"/>
          </w:tcPr>
          <w:p w14:paraId="5D21E2A8" w14:textId="77777777" w:rsidR="00910747" w:rsidRDefault="00910747">
            <w:pPr>
              <w:pStyle w:val="ConsPlusNormal"/>
            </w:pPr>
          </w:p>
        </w:tc>
        <w:tc>
          <w:tcPr>
            <w:tcW w:w="2041" w:type="dxa"/>
          </w:tcPr>
          <w:p w14:paraId="78012FB4" w14:textId="77777777" w:rsidR="00910747" w:rsidRDefault="00910747">
            <w:pPr>
              <w:pStyle w:val="ConsPlusNormal"/>
            </w:pPr>
          </w:p>
        </w:tc>
        <w:tc>
          <w:tcPr>
            <w:tcW w:w="1757" w:type="dxa"/>
          </w:tcPr>
          <w:p w14:paraId="60900313" w14:textId="77777777" w:rsidR="00910747" w:rsidRDefault="00910747">
            <w:pPr>
              <w:pStyle w:val="ConsPlusNormal"/>
            </w:pPr>
            <w:r>
              <w:t>0,000</w:t>
            </w:r>
          </w:p>
        </w:tc>
        <w:tc>
          <w:tcPr>
            <w:tcW w:w="1644" w:type="dxa"/>
          </w:tcPr>
          <w:p w14:paraId="0FD2E551" w14:textId="77777777" w:rsidR="00910747" w:rsidRDefault="00910747">
            <w:pPr>
              <w:pStyle w:val="ConsPlusNormal"/>
            </w:pPr>
            <w:r>
              <w:t>0,000</w:t>
            </w:r>
          </w:p>
        </w:tc>
        <w:tc>
          <w:tcPr>
            <w:tcW w:w="1587" w:type="dxa"/>
          </w:tcPr>
          <w:p w14:paraId="28B4201B" w14:textId="77777777" w:rsidR="00910747" w:rsidRDefault="00910747">
            <w:pPr>
              <w:pStyle w:val="ConsPlusNormal"/>
            </w:pPr>
            <w:r>
              <w:t>0,000</w:t>
            </w:r>
          </w:p>
        </w:tc>
        <w:tc>
          <w:tcPr>
            <w:tcW w:w="1587" w:type="dxa"/>
          </w:tcPr>
          <w:p w14:paraId="214070D2" w14:textId="77777777" w:rsidR="00910747" w:rsidRDefault="00910747">
            <w:pPr>
              <w:pStyle w:val="ConsPlusNormal"/>
            </w:pPr>
            <w:r>
              <w:t>0,000</w:t>
            </w:r>
          </w:p>
        </w:tc>
        <w:tc>
          <w:tcPr>
            <w:tcW w:w="1644" w:type="dxa"/>
          </w:tcPr>
          <w:p w14:paraId="4034E6EE" w14:textId="77777777" w:rsidR="00910747" w:rsidRDefault="00910747">
            <w:pPr>
              <w:pStyle w:val="ConsPlusNormal"/>
            </w:pPr>
            <w:r>
              <w:t>0,000</w:t>
            </w:r>
          </w:p>
        </w:tc>
        <w:tc>
          <w:tcPr>
            <w:tcW w:w="1644" w:type="dxa"/>
          </w:tcPr>
          <w:p w14:paraId="488C0C9B" w14:textId="77777777" w:rsidR="00910747" w:rsidRDefault="00910747">
            <w:pPr>
              <w:pStyle w:val="ConsPlusNormal"/>
            </w:pPr>
            <w:r>
              <w:t>0,000</w:t>
            </w:r>
          </w:p>
        </w:tc>
        <w:tc>
          <w:tcPr>
            <w:tcW w:w="1644" w:type="dxa"/>
          </w:tcPr>
          <w:p w14:paraId="3FCC6F79" w14:textId="77777777" w:rsidR="00910747" w:rsidRDefault="00910747">
            <w:pPr>
              <w:pStyle w:val="ConsPlusNormal"/>
            </w:pPr>
            <w:r>
              <w:t>0,000</w:t>
            </w:r>
          </w:p>
        </w:tc>
        <w:tc>
          <w:tcPr>
            <w:tcW w:w="1587" w:type="dxa"/>
          </w:tcPr>
          <w:p w14:paraId="20DD54A5" w14:textId="77777777" w:rsidR="00910747" w:rsidRDefault="00910747">
            <w:pPr>
              <w:pStyle w:val="ConsPlusNormal"/>
            </w:pPr>
            <w:r>
              <w:t>0,000</w:t>
            </w:r>
          </w:p>
        </w:tc>
      </w:tr>
      <w:tr w:rsidR="00910747" w14:paraId="734E6E5D" w14:textId="77777777">
        <w:tc>
          <w:tcPr>
            <w:tcW w:w="1077" w:type="dxa"/>
            <w:vMerge/>
          </w:tcPr>
          <w:p w14:paraId="666C4A84" w14:textId="77777777" w:rsidR="00910747" w:rsidRDefault="00910747">
            <w:pPr>
              <w:spacing w:after="1" w:line="0" w:lineRule="atLeast"/>
            </w:pPr>
          </w:p>
        </w:tc>
        <w:tc>
          <w:tcPr>
            <w:tcW w:w="2778" w:type="dxa"/>
            <w:vMerge/>
          </w:tcPr>
          <w:p w14:paraId="63739566" w14:textId="77777777" w:rsidR="00910747" w:rsidRDefault="00910747">
            <w:pPr>
              <w:spacing w:after="1" w:line="0" w:lineRule="atLeast"/>
            </w:pPr>
          </w:p>
        </w:tc>
        <w:tc>
          <w:tcPr>
            <w:tcW w:w="2154" w:type="dxa"/>
            <w:vMerge/>
          </w:tcPr>
          <w:p w14:paraId="64375606" w14:textId="77777777" w:rsidR="00910747" w:rsidRDefault="00910747">
            <w:pPr>
              <w:spacing w:after="1" w:line="0" w:lineRule="atLeast"/>
            </w:pPr>
          </w:p>
        </w:tc>
        <w:tc>
          <w:tcPr>
            <w:tcW w:w="2381" w:type="dxa"/>
          </w:tcPr>
          <w:p w14:paraId="39EC1A91" w14:textId="77777777" w:rsidR="00910747" w:rsidRDefault="00910747">
            <w:pPr>
              <w:pStyle w:val="ConsPlusNormal"/>
            </w:pPr>
            <w:r>
              <w:t>областной бюджет</w:t>
            </w:r>
          </w:p>
        </w:tc>
        <w:tc>
          <w:tcPr>
            <w:tcW w:w="907" w:type="dxa"/>
          </w:tcPr>
          <w:p w14:paraId="31C40637" w14:textId="77777777" w:rsidR="00910747" w:rsidRDefault="00910747">
            <w:pPr>
              <w:pStyle w:val="ConsPlusNormal"/>
            </w:pPr>
            <w:r>
              <w:t>915</w:t>
            </w:r>
          </w:p>
        </w:tc>
        <w:tc>
          <w:tcPr>
            <w:tcW w:w="907" w:type="dxa"/>
          </w:tcPr>
          <w:p w14:paraId="482F4824" w14:textId="77777777" w:rsidR="00910747" w:rsidRDefault="00910747">
            <w:pPr>
              <w:pStyle w:val="ConsPlusNormal"/>
            </w:pPr>
            <w:r>
              <w:t>1003</w:t>
            </w:r>
          </w:p>
        </w:tc>
        <w:tc>
          <w:tcPr>
            <w:tcW w:w="2041" w:type="dxa"/>
          </w:tcPr>
          <w:p w14:paraId="58EF76F3" w14:textId="77777777" w:rsidR="00910747" w:rsidRDefault="00910747">
            <w:pPr>
              <w:pStyle w:val="ConsPlusNormal"/>
            </w:pPr>
            <w:r>
              <w:t>0780270800</w:t>
            </w:r>
          </w:p>
        </w:tc>
        <w:tc>
          <w:tcPr>
            <w:tcW w:w="1757" w:type="dxa"/>
          </w:tcPr>
          <w:p w14:paraId="75B33B5D" w14:textId="77777777" w:rsidR="00910747" w:rsidRDefault="00910747">
            <w:pPr>
              <w:pStyle w:val="ConsPlusNormal"/>
            </w:pPr>
            <w:r>
              <w:t>2000,000</w:t>
            </w:r>
          </w:p>
        </w:tc>
        <w:tc>
          <w:tcPr>
            <w:tcW w:w="1644" w:type="dxa"/>
          </w:tcPr>
          <w:p w14:paraId="77F95EFC" w14:textId="77777777" w:rsidR="00910747" w:rsidRDefault="00910747">
            <w:pPr>
              <w:pStyle w:val="ConsPlusNormal"/>
            </w:pPr>
            <w:r>
              <w:t>2000,000</w:t>
            </w:r>
          </w:p>
        </w:tc>
        <w:tc>
          <w:tcPr>
            <w:tcW w:w="1587" w:type="dxa"/>
          </w:tcPr>
          <w:p w14:paraId="34BDE1A8" w14:textId="77777777" w:rsidR="00910747" w:rsidRDefault="00910747">
            <w:pPr>
              <w:pStyle w:val="ConsPlusNormal"/>
            </w:pPr>
            <w:r>
              <w:t>0,000</w:t>
            </w:r>
          </w:p>
        </w:tc>
        <w:tc>
          <w:tcPr>
            <w:tcW w:w="1587" w:type="dxa"/>
          </w:tcPr>
          <w:p w14:paraId="7386CA76" w14:textId="77777777" w:rsidR="00910747" w:rsidRDefault="00910747">
            <w:pPr>
              <w:pStyle w:val="ConsPlusNormal"/>
            </w:pPr>
            <w:r>
              <w:t>0,000</w:t>
            </w:r>
          </w:p>
        </w:tc>
        <w:tc>
          <w:tcPr>
            <w:tcW w:w="1644" w:type="dxa"/>
          </w:tcPr>
          <w:p w14:paraId="1512084E" w14:textId="77777777" w:rsidR="00910747" w:rsidRDefault="00910747">
            <w:pPr>
              <w:pStyle w:val="ConsPlusNormal"/>
            </w:pPr>
            <w:r>
              <w:t>0,000</w:t>
            </w:r>
          </w:p>
        </w:tc>
        <w:tc>
          <w:tcPr>
            <w:tcW w:w="1644" w:type="dxa"/>
          </w:tcPr>
          <w:p w14:paraId="6FD5607D" w14:textId="77777777" w:rsidR="00910747" w:rsidRDefault="00910747">
            <w:pPr>
              <w:pStyle w:val="ConsPlusNormal"/>
            </w:pPr>
            <w:r>
              <w:t>0,000</w:t>
            </w:r>
          </w:p>
        </w:tc>
        <w:tc>
          <w:tcPr>
            <w:tcW w:w="1644" w:type="dxa"/>
          </w:tcPr>
          <w:p w14:paraId="67E3988A" w14:textId="77777777" w:rsidR="00910747" w:rsidRDefault="00910747">
            <w:pPr>
              <w:pStyle w:val="ConsPlusNormal"/>
            </w:pPr>
            <w:r>
              <w:t>0,000</w:t>
            </w:r>
          </w:p>
        </w:tc>
        <w:tc>
          <w:tcPr>
            <w:tcW w:w="1587" w:type="dxa"/>
          </w:tcPr>
          <w:p w14:paraId="215FCD29" w14:textId="77777777" w:rsidR="00910747" w:rsidRDefault="00910747">
            <w:pPr>
              <w:pStyle w:val="ConsPlusNormal"/>
            </w:pPr>
            <w:r>
              <w:t>0,000</w:t>
            </w:r>
          </w:p>
        </w:tc>
      </w:tr>
      <w:tr w:rsidR="00910747" w14:paraId="47001B1E" w14:textId="77777777">
        <w:tc>
          <w:tcPr>
            <w:tcW w:w="1077" w:type="dxa"/>
            <w:vMerge/>
          </w:tcPr>
          <w:p w14:paraId="22ECE923" w14:textId="77777777" w:rsidR="00910747" w:rsidRDefault="00910747">
            <w:pPr>
              <w:spacing w:after="1" w:line="0" w:lineRule="atLeast"/>
            </w:pPr>
          </w:p>
        </w:tc>
        <w:tc>
          <w:tcPr>
            <w:tcW w:w="2778" w:type="dxa"/>
            <w:vMerge/>
          </w:tcPr>
          <w:p w14:paraId="75B8A739" w14:textId="77777777" w:rsidR="00910747" w:rsidRDefault="00910747">
            <w:pPr>
              <w:spacing w:after="1" w:line="0" w:lineRule="atLeast"/>
            </w:pPr>
          </w:p>
        </w:tc>
        <w:tc>
          <w:tcPr>
            <w:tcW w:w="2154" w:type="dxa"/>
            <w:vMerge/>
          </w:tcPr>
          <w:p w14:paraId="47F428CC" w14:textId="77777777" w:rsidR="00910747" w:rsidRDefault="00910747">
            <w:pPr>
              <w:spacing w:after="1" w:line="0" w:lineRule="atLeast"/>
            </w:pPr>
          </w:p>
        </w:tc>
        <w:tc>
          <w:tcPr>
            <w:tcW w:w="2381" w:type="dxa"/>
          </w:tcPr>
          <w:p w14:paraId="7CCDF3F2" w14:textId="77777777" w:rsidR="00910747" w:rsidRDefault="00910747">
            <w:pPr>
              <w:pStyle w:val="ConsPlusNormal"/>
            </w:pPr>
            <w:r>
              <w:t>консолидированные бюджеты муниципальных образований</w:t>
            </w:r>
          </w:p>
        </w:tc>
        <w:tc>
          <w:tcPr>
            <w:tcW w:w="907" w:type="dxa"/>
          </w:tcPr>
          <w:p w14:paraId="041482F4" w14:textId="77777777" w:rsidR="00910747" w:rsidRDefault="00910747">
            <w:pPr>
              <w:pStyle w:val="ConsPlusNormal"/>
            </w:pPr>
          </w:p>
        </w:tc>
        <w:tc>
          <w:tcPr>
            <w:tcW w:w="907" w:type="dxa"/>
          </w:tcPr>
          <w:p w14:paraId="21F07DD2" w14:textId="77777777" w:rsidR="00910747" w:rsidRDefault="00910747">
            <w:pPr>
              <w:pStyle w:val="ConsPlusNormal"/>
            </w:pPr>
          </w:p>
        </w:tc>
        <w:tc>
          <w:tcPr>
            <w:tcW w:w="2041" w:type="dxa"/>
          </w:tcPr>
          <w:p w14:paraId="22179717" w14:textId="77777777" w:rsidR="00910747" w:rsidRDefault="00910747">
            <w:pPr>
              <w:pStyle w:val="ConsPlusNormal"/>
            </w:pPr>
          </w:p>
        </w:tc>
        <w:tc>
          <w:tcPr>
            <w:tcW w:w="1757" w:type="dxa"/>
          </w:tcPr>
          <w:p w14:paraId="7E0C10DD" w14:textId="77777777" w:rsidR="00910747" w:rsidRDefault="00910747">
            <w:pPr>
              <w:pStyle w:val="ConsPlusNormal"/>
            </w:pPr>
            <w:r>
              <w:t>0,000</w:t>
            </w:r>
          </w:p>
        </w:tc>
        <w:tc>
          <w:tcPr>
            <w:tcW w:w="1644" w:type="dxa"/>
          </w:tcPr>
          <w:p w14:paraId="2FEFE160" w14:textId="77777777" w:rsidR="00910747" w:rsidRDefault="00910747">
            <w:pPr>
              <w:pStyle w:val="ConsPlusNormal"/>
            </w:pPr>
            <w:r>
              <w:t>0,000</w:t>
            </w:r>
          </w:p>
        </w:tc>
        <w:tc>
          <w:tcPr>
            <w:tcW w:w="1587" w:type="dxa"/>
          </w:tcPr>
          <w:p w14:paraId="20A5F9B7" w14:textId="77777777" w:rsidR="00910747" w:rsidRDefault="00910747">
            <w:pPr>
              <w:pStyle w:val="ConsPlusNormal"/>
            </w:pPr>
            <w:r>
              <w:t>0,000</w:t>
            </w:r>
          </w:p>
        </w:tc>
        <w:tc>
          <w:tcPr>
            <w:tcW w:w="1587" w:type="dxa"/>
          </w:tcPr>
          <w:p w14:paraId="1A69B328" w14:textId="77777777" w:rsidR="00910747" w:rsidRDefault="00910747">
            <w:pPr>
              <w:pStyle w:val="ConsPlusNormal"/>
            </w:pPr>
            <w:r>
              <w:t>0,000</w:t>
            </w:r>
          </w:p>
        </w:tc>
        <w:tc>
          <w:tcPr>
            <w:tcW w:w="1644" w:type="dxa"/>
          </w:tcPr>
          <w:p w14:paraId="640AB88E" w14:textId="77777777" w:rsidR="00910747" w:rsidRDefault="00910747">
            <w:pPr>
              <w:pStyle w:val="ConsPlusNormal"/>
            </w:pPr>
            <w:r>
              <w:t>0,000</w:t>
            </w:r>
          </w:p>
        </w:tc>
        <w:tc>
          <w:tcPr>
            <w:tcW w:w="1644" w:type="dxa"/>
          </w:tcPr>
          <w:p w14:paraId="0A57142E" w14:textId="77777777" w:rsidR="00910747" w:rsidRDefault="00910747">
            <w:pPr>
              <w:pStyle w:val="ConsPlusNormal"/>
            </w:pPr>
            <w:r>
              <w:t>0,000</w:t>
            </w:r>
          </w:p>
        </w:tc>
        <w:tc>
          <w:tcPr>
            <w:tcW w:w="1644" w:type="dxa"/>
          </w:tcPr>
          <w:p w14:paraId="49ADCE1A" w14:textId="77777777" w:rsidR="00910747" w:rsidRDefault="00910747">
            <w:pPr>
              <w:pStyle w:val="ConsPlusNormal"/>
            </w:pPr>
            <w:r>
              <w:t>0,000</w:t>
            </w:r>
          </w:p>
        </w:tc>
        <w:tc>
          <w:tcPr>
            <w:tcW w:w="1587" w:type="dxa"/>
          </w:tcPr>
          <w:p w14:paraId="2BC8876D" w14:textId="77777777" w:rsidR="00910747" w:rsidRDefault="00910747">
            <w:pPr>
              <w:pStyle w:val="ConsPlusNormal"/>
            </w:pPr>
            <w:r>
              <w:t>0,000</w:t>
            </w:r>
          </w:p>
        </w:tc>
      </w:tr>
      <w:tr w:rsidR="00910747" w14:paraId="37BC6766" w14:textId="77777777">
        <w:tc>
          <w:tcPr>
            <w:tcW w:w="1077" w:type="dxa"/>
            <w:vMerge/>
          </w:tcPr>
          <w:p w14:paraId="6A1D226A" w14:textId="77777777" w:rsidR="00910747" w:rsidRDefault="00910747">
            <w:pPr>
              <w:spacing w:after="1" w:line="0" w:lineRule="atLeast"/>
            </w:pPr>
          </w:p>
        </w:tc>
        <w:tc>
          <w:tcPr>
            <w:tcW w:w="2778" w:type="dxa"/>
            <w:vMerge/>
          </w:tcPr>
          <w:p w14:paraId="7ABE3883" w14:textId="77777777" w:rsidR="00910747" w:rsidRDefault="00910747">
            <w:pPr>
              <w:spacing w:after="1" w:line="0" w:lineRule="atLeast"/>
            </w:pPr>
          </w:p>
        </w:tc>
        <w:tc>
          <w:tcPr>
            <w:tcW w:w="2154" w:type="dxa"/>
            <w:vMerge/>
          </w:tcPr>
          <w:p w14:paraId="6E8AEB07" w14:textId="77777777" w:rsidR="00910747" w:rsidRDefault="00910747">
            <w:pPr>
              <w:spacing w:after="1" w:line="0" w:lineRule="atLeast"/>
            </w:pPr>
          </w:p>
        </w:tc>
        <w:tc>
          <w:tcPr>
            <w:tcW w:w="2381" w:type="dxa"/>
          </w:tcPr>
          <w:p w14:paraId="62676C0B" w14:textId="77777777" w:rsidR="00910747" w:rsidRDefault="00910747">
            <w:pPr>
              <w:pStyle w:val="ConsPlusNormal"/>
            </w:pPr>
            <w:r>
              <w:t>территориальные внебюджетные фонды</w:t>
            </w:r>
          </w:p>
        </w:tc>
        <w:tc>
          <w:tcPr>
            <w:tcW w:w="907" w:type="dxa"/>
          </w:tcPr>
          <w:p w14:paraId="34A8CF9E" w14:textId="77777777" w:rsidR="00910747" w:rsidRDefault="00910747">
            <w:pPr>
              <w:pStyle w:val="ConsPlusNormal"/>
            </w:pPr>
          </w:p>
        </w:tc>
        <w:tc>
          <w:tcPr>
            <w:tcW w:w="907" w:type="dxa"/>
          </w:tcPr>
          <w:p w14:paraId="4B31B046" w14:textId="77777777" w:rsidR="00910747" w:rsidRDefault="00910747">
            <w:pPr>
              <w:pStyle w:val="ConsPlusNormal"/>
            </w:pPr>
          </w:p>
        </w:tc>
        <w:tc>
          <w:tcPr>
            <w:tcW w:w="2041" w:type="dxa"/>
          </w:tcPr>
          <w:p w14:paraId="4C443908" w14:textId="77777777" w:rsidR="00910747" w:rsidRDefault="00910747">
            <w:pPr>
              <w:pStyle w:val="ConsPlusNormal"/>
            </w:pPr>
          </w:p>
        </w:tc>
        <w:tc>
          <w:tcPr>
            <w:tcW w:w="1757" w:type="dxa"/>
          </w:tcPr>
          <w:p w14:paraId="704CCC4F" w14:textId="77777777" w:rsidR="00910747" w:rsidRDefault="00910747">
            <w:pPr>
              <w:pStyle w:val="ConsPlusNormal"/>
            </w:pPr>
            <w:r>
              <w:t>0,000</w:t>
            </w:r>
          </w:p>
        </w:tc>
        <w:tc>
          <w:tcPr>
            <w:tcW w:w="1644" w:type="dxa"/>
          </w:tcPr>
          <w:p w14:paraId="4D46DBD3" w14:textId="77777777" w:rsidR="00910747" w:rsidRDefault="00910747">
            <w:pPr>
              <w:pStyle w:val="ConsPlusNormal"/>
            </w:pPr>
            <w:r>
              <w:t>0,000</w:t>
            </w:r>
          </w:p>
        </w:tc>
        <w:tc>
          <w:tcPr>
            <w:tcW w:w="1587" w:type="dxa"/>
          </w:tcPr>
          <w:p w14:paraId="326C0180" w14:textId="77777777" w:rsidR="00910747" w:rsidRDefault="00910747">
            <w:pPr>
              <w:pStyle w:val="ConsPlusNormal"/>
            </w:pPr>
            <w:r>
              <w:t>0,000</w:t>
            </w:r>
          </w:p>
        </w:tc>
        <w:tc>
          <w:tcPr>
            <w:tcW w:w="1587" w:type="dxa"/>
          </w:tcPr>
          <w:p w14:paraId="748248CA" w14:textId="77777777" w:rsidR="00910747" w:rsidRDefault="00910747">
            <w:pPr>
              <w:pStyle w:val="ConsPlusNormal"/>
            </w:pPr>
            <w:r>
              <w:t>0,000</w:t>
            </w:r>
          </w:p>
        </w:tc>
        <w:tc>
          <w:tcPr>
            <w:tcW w:w="1644" w:type="dxa"/>
          </w:tcPr>
          <w:p w14:paraId="452F5D8D" w14:textId="77777777" w:rsidR="00910747" w:rsidRDefault="00910747">
            <w:pPr>
              <w:pStyle w:val="ConsPlusNormal"/>
            </w:pPr>
            <w:r>
              <w:t>0,000</w:t>
            </w:r>
          </w:p>
        </w:tc>
        <w:tc>
          <w:tcPr>
            <w:tcW w:w="1644" w:type="dxa"/>
          </w:tcPr>
          <w:p w14:paraId="4524C0EA" w14:textId="77777777" w:rsidR="00910747" w:rsidRDefault="00910747">
            <w:pPr>
              <w:pStyle w:val="ConsPlusNormal"/>
            </w:pPr>
            <w:r>
              <w:t>0,000</w:t>
            </w:r>
          </w:p>
        </w:tc>
        <w:tc>
          <w:tcPr>
            <w:tcW w:w="1644" w:type="dxa"/>
          </w:tcPr>
          <w:p w14:paraId="2E09B0EB" w14:textId="77777777" w:rsidR="00910747" w:rsidRDefault="00910747">
            <w:pPr>
              <w:pStyle w:val="ConsPlusNormal"/>
            </w:pPr>
            <w:r>
              <w:t>0,000</w:t>
            </w:r>
          </w:p>
        </w:tc>
        <w:tc>
          <w:tcPr>
            <w:tcW w:w="1587" w:type="dxa"/>
          </w:tcPr>
          <w:p w14:paraId="44D4EE07" w14:textId="77777777" w:rsidR="00910747" w:rsidRDefault="00910747">
            <w:pPr>
              <w:pStyle w:val="ConsPlusNormal"/>
            </w:pPr>
            <w:r>
              <w:t>0,000</w:t>
            </w:r>
          </w:p>
        </w:tc>
      </w:tr>
      <w:tr w:rsidR="00910747" w14:paraId="6F0E1916" w14:textId="77777777">
        <w:tc>
          <w:tcPr>
            <w:tcW w:w="1077" w:type="dxa"/>
            <w:vMerge/>
          </w:tcPr>
          <w:p w14:paraId="51D77A43" w14:textId="77777777" w:rsidR="00910747" w:rsidRDefault="00910747">
            <w:pPr>
              <w:spacing w:after="1" w:line="0" w:lineRule="atLeast"/>
            </w:pPr>
          </w:p>
        </w:tc>
        <w:tc>
          <w:tcPr>
            <w:tcW w:w="2778" w:type="dxa"/>
            <w:vMerge/>
          </w:tcPr>
          <w:p w14:paraId="527A3DBF" w14:textId="77777777" w:rsidR="00910747" w:rsidRDefault="00910747">
            <w:pPr>
              <w:spacing w:after="1" w:line="0" w:lineRule="atLeast"/>
            </w:pPr>
          </w:p>
        </w:tc>
        <w:tc>
          <w:tcPr>
            <w:tcW w:w="2154" w:type="dxa"/>
            <w:vMerge/>
          </w:tcPr>
          <w:p w14:paraId="369FA752" w14:textId="77777777" w:rsidR="00910747" w:rsidRDefault="00910747">
            <w:pPr>
              <w:spacing w:after="1" w:line="0" w:lineRule="atLeast"/>
            </w:pPr>
          </w:p>
        </w:tc>
        <w:tc>
          <w:tcPr>
            <w:tcW w:w="2381" w:type="dxa"/>
          </w:tcPr>
          <w:p w14:paraId="25E2D3F3" w14:textId="77777777" w:rsidR="00910747" w:rsidRDefault="00910747">
            <w:pPr>
              <w:pStyle w:val="ConsPlusNormal"/>
            </w:pPr>
            <w:r>
              <w:t>юридические лица</w:t>
            </w:r>
          </w:p>
        </w:tc>
        <w:tc>
          <w:tcPr>
            <w:tcW w:w="907" w:type="dxa"/>
          </w:tcPr>
          <w:p w14:paraId="09E9DEFB" w14:textId="77777777" w:rsidR="00910747" w:rsidRDefault="00910747">
            <w:pPr>
              <w:pStyle w:val="ConsPlusNormal"/>
            </w:pPr>
          </w:p>
        </w:tc>
        <w:tc>
          <w:tcPr>
            <w:tcW w:w="907" w:type="dxa"/>
          </w:tcPr>
          <w:p w14:paraId="6C1C0485" w14:textId="77777777" w:rsidR="00910747" w:rsidRDefault="00910747">
            <w:pPr>
              <w:pStyle w:val="ConsPlusNormal"/>
            </w:pPr>
          </w:p>
        </w:tc>
        <w:tc>
          <w:tcPr>
            <w:tcW w:w="2041" w:type="dxa"/>
          </w:tcPr>
          <w:p w14:paraId="09E64B25" w14:textId="77777777" w:rsidR="00910747" w:rsidRDefault="00910747">
            <w:pPr>
              <w:pStyle w:val="ConsPlusNormal"/>
            </w:pPr>
          </w:p>
        </w:tc>
        <w:tc>
          <w:tcPr>
            <w:tcW w:w="1757" w:type="dxa"/>
          </w:tcPr>
          <w:p w14:paraId="62DD8269" w14:textId="77777777" w:rsidR="00910747" w:rsidRDefault="00910747">
            <w:pPr>
              <w:pStyle w:val="ConsPlusNormal"/>
            </w:pPr>
            <w:r>
              <w:t>0,000</w:t>
            </w:r>
          </w:p>
        </w:tc>
        <w:tc>
          <w:tcPr>
            <w:tcW w:w="1644" w:type="dxa"/>
          </w:tcPr>
          <w:p w14:paraId="66E0EA48" w14:textId="77777777" w:rsidR="00910747" w:rsidRDefault="00910747">
            <w:pPr>
              <w:pStyle w:val="ConsPlusNormal"/>
            </w:pPr>
            <w:r>
              <w:t>0,000</w:t>
            </w:r>
          </w:p>
        </w:tc>
        <w:tc>
          <w:tcPr>
            <w:tcW w:w="1587" w:type="dxa"/>
          </w:tcPr>
          <w:p w14:paraId="5D88BAD3" w14:textId="77777777" w:rsidR="00910747" w:rsidRDefault="00910747">
            <w:pPr>
              <w:pStyle w:val="ConsPlusNormal"/>
            </w:pPr>
            <w:r>
              <w:t>0,000</w:t>
            </w:r>
          </w:p>
        </w:tc>
        <w:tc>
          <w:tcPr>
            <w:tcW w:w="1587" w:type="dxa"/>
          </w:tcPr>
          <w:p w14:paraId="6174155B" w14:textId="77777777" w:rsidR="00910747" w:rsidRDefault="00910747">
            <w:pPr>
              <w:pStyle w:val="ConsPlusNormal"/>
            </w:pPr>
            <w:r>
              <w:t>0,000</w:t>
            </w:r>
          </w:p>
        </w:tc>
        <w:tc>
          <w:tcPr>
            <w:tcW w:w="1644" w:type="dxa"/>
          </w:tcPr>
          <w:p w14:paraId="3D6422B2" w14:textId="77777777" w:rsidR="00910747" w:rsidRDefault="00910747">
            <w:pPr>
              <w:pStyle w:val="ConsPlusNormal"/>
            </w:pPr>
            <w:r>
              <w:t>0,000</w:t>
            </w:r>
          </w:p>
        </w:tc>
        <w:tc>
          <w:tcPr>
            <w:tcW w:w="1644" w:type="dxa"/>
          </w:tcPr>
          <w:p w14:paraId="4593C9F3" w14:textId="77777777" w:rsidR="00910747" w:rsidRDefault="00910747">
            <w:pPr>
              <w:pStyle w:val="ConsPlusNormal"/>
            </w:pPr>
            <w:r>
              <w:t>0,000</w:t>
            </w:r>
          </w:p>
        </w:tc>
        <w:tc>
          <w:tcPr>
            <w:tcW w:w="1644" w:type="dxa"/>
          </w:tcPr>
          <w:p w14:paraId="51B74D76" w14:textId="77777777" w:rsidR="00910747" w:rsidRDefault="00910747">
            <w:pPr>
              <w:pStyle w:val="ConsPlusNormal"/>
            </w:pPr>
            <w:r>
              <w:t>0,000</w:t>
            </w:r>
          </w:p>
        </w:tc>
        <w:tc>
          <w:tcPr>
            <w:tcW w:w="1587" w:type="dxa"/>
          </w:tcPr>
          <w:p w14:paraId="00238E13" w14:textId="77777777" w:rsidR="00910747" w:rsidRDefault="00910747">
            <w:pPr>
              <w:pStyle w:val="ConsPlusNormal"/>
            </w:pPr>
            <w:r>
              <w:t>0,000</w:t>
            </w:r>
          </w:p>
        </w:tc>
      </w:tr>
      <w:tr w:rsidR="00910747" w14:paraId="27E142A5" w14:textId="77777777">
        <w:tc>
          <w:tcPr>
            <w:tcW w:w="1077" w:type="dxa"/>
            <w:vMerge w:val="restart"/>
          </w:tcPr>
          <w:p w14:paraId="0AE544F4" w14:textId="77777777" w:rsidR="00910747" w:rsidRDefault="00910747">
            <w:pPr>
              <w:pStyle w:val="ConsPlusNormal"/>
            </w:pPr>
            <w:r>
              <w:t>8.2.3.</w:t>
            </w:r>
          </w:p>
        </w:tc>
        <w:tc>
          <w:tcPr>
            <w:tcW w:w="2778" w:type="dxa"/>
            <w:vMerge w:val="restart"/>
          </w:tcPr>
          <w:p w14:paraId="1892EBFB" w14:textId="77777777" w:rsidR="00910747" w:rsidRDefault="00910747">
            <w:pPr>
              <w:pStyle w:val="ConsPlusNormal"/>
            </w:pPr>
            <w:r>
              <w:t xml:space="preserve">Выплата компенсации расходов по уплате процентов по ипотечным кредитам (займам), полученным на строительство или приобретение жилья молодыми семьями, один из членов которой работает в государственном или муниципальном учреждении, финансируемом за счет средств областного или местных бюджетов, по заявлениям которых приняты решения о </w:t>
            </w:r>
            <w:r>
              <w:lastRenderedPageBreak/>
              <w:t>предоставлении социальной выплаты</w:t>
            </w:r>
          </w:p>
        </w:tc>
        <w:tc>
          <w:tcPr>
            <w:tcW w:w="2154" w:type="dxa"/>
            <w:vMerge w:val="restart"/>
          </w:tcPr>
          <w:p w14:paraId="5773BD85" w14:textId="77777777" w:rsidR="00910747" w:rsidRDefault="00910747">
            <w:pPr>
              <w:pStyle w:val="ConsPlusNormal"/>
            </w:pPr>
            <w:r>
              <w:lastRenderedPageBreak/>
              <w:t>Министерство социальной защиты населения области</w:t>
            </w:r>
          </w:p>
        </w:tc>
        <w:tc>
          <w:tcPr>
            <w:tcW w:w="2381" w:type="dxa"/>
          </w:tcPr>
          <w:p w14:paraId="0E3A8025" w14:textId="77777777" w:rsidR="00910747" w:rsidRDefault="00910747">
            <w:pPr>
              <w:pStyle w:val="ConsPlusNormal"/>
            </w:pPr>
            <w:r>
              <w:t>Всего</w:t>
            </w:r>
          </w:p>
        </w:tc>
        <w:tc>
          <w:tcPr>
            <w:tcW w:w="907" w:type="dxa"/>
          </w:tcPr>
          <w:p w14:paraId="7552C356" w14:textId="77777777" w:rsidR="00910747" w:rsidRDefault="00910747">
            <w:pPr>
              <w:pStyle w:val="ConsPlusNormal"/>
            </w:pPr>
          </w:p>
        </w:tc>
        <w:tc>
          <w:tcPr>
            <w:tcW w:w="907" w:type="dxa"/>
          </w:tcPr>
          <w:p w14:paraId="031CA76B" w14:textId="77777777" w:rsidR="00910747" w:rsidRDefault="00910747">
            <w:pPr>
              <w:pStyle w:val="ConsPlusNormal"/>
            </w:pPr>
          </w:p>
        </w:tc>
        <w:tc>
          <w:tcPr>
            <w:tcW w:w="2041" w:type="dxa"/>
          </w:tcPr>
          <w:p w14:paraId="7D4F5A02" w14:textId="77777777" w:rsidR="00910747" w:rsidRDefault="00910747">
            <w:pPr>
              <w:pStyle w:val="ConsPlusNormal"/>
            </w:pPr>
          </w:p>
        </w:tc>
        <w:tc>
          <w:tcPr>
            <w:tcW w:w="1757" w:type="dxa"/>
          </w:tcPr>
          <w:p w14:paraId="683CEA06" w14:textId="77777777" w:rsidR="00910747" w:rsidRDefault="00910747">
            <w:pPr>
              <w:pStyle w:val="ConsPlusNormal"/>
            </w:pPr>
            <w:r>
              <w:t>185605,134</w:t>
            </w:r>
          </w:p>
        </w:tc>
        <w:tc>
          <w:tcPr>
            <w:tcW w:w="1644" w:type="dxa"/>
          </w:tcPr>
          <w:p w14:paraId="03EADD4C" w14:textId="77777777" w:rsidR="00910747" w:rsidRDefault="00910747">
            <w:pPr>
              <w:pStyle w:val="ConsPlusNormal"/>
            </w:pPr>
            <w:r>
              <w:t>7000,000</w:t>
            </w:r>
          </w:p>
        </w:tc>
        <w:tc>
          <w:tcPr>
            <w:tcW w:w="1587" w:type="dxa"/>
          </w:tcPr>
          <w:p w14:paraId="64385C69" w14:textId="77777777" w:rsidR="00910747" w:rsidRDefault="00910747">
            <w:pPr>
              <w:pStyle w:val="ConsPlusNormal"/>
            </w:pPr>
            <w:r>
              <w:t>13006,100</w:t>
            </w:r>
          </w:p>
        </w:tc>
        <w:tc>
          <w:tcPr>
            <w:tcW w:w="1587" w:type="dxa"/>
          </w:tcPr>
          <w:p w14:paraId="613E2400" w14:textId="77777777" w:rsidR="00910747" w:rsidRDefault="00910747">
            <w:pPr>
              <w:pStyle w:val="ConsPlusNormal"/>
            </w:pPr>
            <w:r>
              <w:t>89464,167</w:t>
            </w:r>
          </w:p>
        </w:tc>
        <w:tc>
          <w:tcPr>
            <w:tcW w:w="1644" w:type="dxa"/>
          </w:tcPr>
          <w:p w14:paraId="27F7F782" w14:textId="77777777" w:rsidR="00910747" w:rsidRDefault="00910747">
            <w:pPr>
              <w:pStyle w:val="ConsPlusNormal"/>
            </w:pPr>
            <w:r>
              <w:t>75238,796</w:t>
            </w:r>
          </w:p>
        </w:tc>
        <w:tc>
          <w:tcPr>
            <w:tcW w:w="1644" w:type="dxa"/>
          </w:tcPr>
          <w:p w14:paraId="6EDEF217" w14:textId="77777777" w:rsidR="00910747" w:rsidRDefault="00910747">
            <w:pPr>
              <w:pStyle w:val="ConsPlusNormal"/>
            </w:pPr>
            <w:r>
              <w:t>896,071</w:t>
            </w:r>
          </w:p>
        </w:tc>
        <w:tc>
          <w:tcPr>
            <w:tcW w:w="1644" w:type="dxa"/>
          </w:tcPr>
          <w:p w14:paraId="79FA6193" w14:textId="77777777" w:rsidR="00910747" w:rsidRDefault="00910747">
            <w:pPr>
              <w:pStyle w:val="ConsPlusNormal"/>
            </w:pPr>
            <w:r>
              <w:t>0,000</w:t>
            </w:r>
          </w:p>
        </w:tc>
        <w:tc>
          <w:tcPr>
            <w:tcW w:w="1587" w:type="dxa"/>
          </w:tcPr>
          <w:p w14:paraId="157E431C" w14:textId="77777777" w:rsidR="00910747" w:rsidRDefault="00910747">
            <w:pPr>
              <w:pStyle w:val="ConsPlusNormal"/>
            </w:pPr>
            <w:r>
              <w:t>0,000</w:t>
            </w:r>
          </w:p>
        </w:tc>
      </w:tr>
      <w:tr w:rsidR="00910747" w14:paraId="7BFDB2D5" w14:textId="77777777">
        <w:tc>
          <w:tcPr>
            <w:tcW w:w="1077" w:type="dxa"/>
            <w:vMerge/>
          </w:tcPr>
          <w:p w14:paraId="07C673A2" w14:textId="77777777" w:rsidR="00910747" w:rsidRDefault="00910747">
            <w:pPr>
              <w:spacing w:after="1" w:line="0" w:lineRule="atLeast"/>
            </w:pPr>
          </w:p>
        </w:tc>
        <w:tc>
          <w:tcPr>
            <w:tcW w:w="2778" w:type="dxa"/>
            <w:vMerge/>
          </w:tcPr>
          <w:p w14:paraId="634ED076" w14:textId="77777777" w:rsidR="00910747" w:rsidRDefault="00910747">
            <w:pPr>
              <w:spacing w:after="1" w:line="0" w:lineRule="atLeast"/>
            </w:pPr>
          </w:p>
        </w:tc>
        <w:tc>
          <w:tcPr>
            <w:tcW w:w="2154" w:type="dxa"/>
            <w:vMerge/>
          </w:tcPr>
          <w:p w14:paraId="61A02B10" w14:textId="77777777" w:rsidR="00910747" w:rsidRDefault="00910747">
            <w:pPr>
              <w:spacing w:after="1" w:line="0" w:lineRule="atLeast"/>
            </w:pPr>
          </w:p>
        </w:tc>
        <w:tc>
          <w:tcPr>
            <w:tcW w:w="2381" w:type="dxa"/>
          </w:tcPr>
          <w:p w14:paraId="58A0E9BD" w14:textId="77777777" w:rsidR="00910747" w:rsidRDefault="00910747">
            <w:pPr>
              <w:pStyle w:val="ConsPlusNormal"/>
            </w:pPr>
            <w:r>
              <w:t>федеральный бюджет</w:t>
            </w:r>
          </w:p>
        </w:tc>
        <w:tc>
          <w:tcPr>
            <w:tcW w:w="907" w:type="dxa"/>
          </w:tcPr>
          <w:p w14:paraId="3033EB33" w14:textId="77777777" w:rsidR="00910747" w:rsidRDefault="00910747">
            <w:pPr>
              <w:pStyle w:val="ConsPlusNormal"/>
            </w:pPr>
          </w:p>
        </w:tc>
        <w:tc>
          <w:tcPr>
            <w:tcW w:w="907" w:type="dxa"/>
          </w:tcPr>
          <w:p w14:paraId="52D2E0D0" w14:textId="77777777" w:rsidR="00910747" w:rsidRDefault="00910747">
            <w:pPr>
              <w:pStyle w:val="ConsPlusNormal"/>
            </w:pPr>
          </w:p>
        </w:tc>
        <w:tc>
          <w:tcPr>
            <w:tcW w:w="2041" w:type="dxa"/>
          </w:tcPr>
          <w:p w14:paraId="7F076ADE" w14:textId="77777777" w:rsidR="00910747" w:rsidRDefault="00910747">
            <w:pPr>
              <w:pStyle w:val="ConsPlusNormal"/>
            </w:pPr>
          </w:p>
        </w:tc>
        <w:tc>
          <w:tcPr>
            <w:tcW w:w="1757" w:type="dxa"/>
          </w:tcPr>
          <w:p w14:paraId="5A9BC8A6" w14:textId="77777777" w:rsidR="00910747" w:rsidRDefault="00910747">
            <w:pPr>
              <w:pStyle w:val="ConsPlusNormal"/>
            </w:pPr>
            <w:r>
              <w:t>0,000</w:t>
            </w:r>
          </w:p>
        </w:tc>
        <w:tc>
          <w:tcPr>
            <w:tcW w:w="1644" w:type="dxa"/>
          </w:tcPr>
          <w:p w14:paraId="256D67D7" w14:textId="77777777" w:rsidR="00910747" w:rsidRDefault="00910747">
            <w:pPr>
              <w:pStyle w:val="ConsPlusNormal"/>
            </w:pPr>
            <w:r>
              <w:t>0,000</w:t>
            </w:r>
          </w:p>
        </w:tc>
        <w:tc>
          <w:tcPr>
            <w:tcW w:w="1587" w:type="dxa"/>
          </w:tcPr>
          <w:p w14:paraId="71356D48" w14:textId="77777777" w:rsidR="00910747" w:rsidRDefault="00910747">
            <w:pPr>
              <w:pStyle w:val="ConsPlusNormal"/>
            </w:pPr>
            <w:r>
              <w:t>0,000</w:t>
            </w:r>
          </w:p>
        </w:tc>
        <w:tc>
          <w:tcPr>
            <w:tcW w:w="1587" w:type="dxa"/>
          </w:tcPr>
          <w:p w14:paraId="29AE5C9E" w14:textId="77777777" w:rsidR="00910747" w:rsidRDefault="00910747">
            <w:pPr>
              <w:pStyle w:val="ConsPlusNormal"/>
            </w:pPr>
            <w:r>
              <w:t>0,000</w:t>
            </w:r>
          </w:p>
        </w:tc>
        <w:tc>
          <w:tcPr>
            <w:tcW w:w="1644" w:type="dxa"/>
          </w:tcPr>
          <w:p w14:paraId="2123DDCF" w14:textId="77777777" w:rsidR="00910747" w:rsidRDefault="00910747">
            <w:pPr>
              <w:pStyle w:val="ConsPlusNormal"/>
            </w:pPr>
            <w:r>
              <w:t>0,000</w:t>
            </w:r>
          </w:p>
        </w:tc>
        <w:tc>
          <w:tcPr>
            <w:tcW w:w="1644" w:type="dxa"/>
          </w:tcPr>
          <w:p w14:paraId="780121D1" w14:textId="77777777" w:rsidR="00910747" w:rsidRDefault="00910747">
            <w:pPr>
              <w:pStyle w:val="ConsPlusNormal"/>
            </w:pPr>
            <w:r>
              <w:t>0,000</w:t>
            </w:r>
          </w:p>
        </w:tc>
        <w:tc>
          <w:tcPr>
            <w:tcW w:w="1644" w:type="dxa"/>
          </w:tcPr>
          <w:p w14:paraId="5E7B440A" w14:textId="77777777" w:rsidR="00910747" w:rsidRDefault="00910747">
            <w:pPr>
              <w:pStyle w:val="ConsPlusNormal"/>
            </w:pPr>
            <w:r>
              <w:t>0,000</w:t>
            </w:r>
          </w:p>
        </w:tc>
        <w:tc>
          <w:tcPr>
            <w:tcW w:w="1587" w:type="dxa"/>
          </w:tcPr>
          <w:p w14:paraId="39EE09E0" w14:textId="77777777" w:rsidR="00910747" w:rsidRDefault="00910747">
            <w:pPr>
              <w:pStyle w:val="ConsPlusNormal"/>
            </w:pPr>
            <w:r>
              <w:t>0,000</w:t>
            </w:r>
          </w:p>
        </w:tc>
      </w:tr>
      <w:tr w:rsidR="00910747" w14:paraId="41FBC4E7" w14:textId="77777777">
        <w:tc>
          <w:tcPr>
            <w:tcW w:w="1077" w:type="dxa"/>
            <w:vMerge/>
          </w:tcPr>
          <w:p w14:paraId="4EC29B20" w14:textId="77777777" w:rsidR="00910747" w:rsidRDefault="00910747">
            <w:pPr>
              <w:spacing w:after="1" w:line="0" w:lineRule="atLeast"/>
            </w:pPr>
          </w:p>
        </w:tc>
        <w:tc>
          <w:tcPr>
            <w:tcW w:w="2778" w:type="dxa"/>
            <w:vMerge/>
          </w:tcPr>
          <w:p w14:paraId="1AC5FD4F" w14:textId="77777777" w:rsidR="00910747" w:rsidRDefault="00910747">
            <w:pPr>
              <w:spacing w:after="1" w:line="0" w:lineRule="atLeast"/>
            </w:pPr>
          </w:p>
        </w:tc>
        <w:tc>
          <w:tcPr>
            <w:tcW w:w="2154" w:type="dxa"/>
            <w:vMerge/>
          </w:tcPr>
          <w:p w14:paraId="38937BA5" w14:textId="77777777" w:rsidR="00910747" w:rsidRDefault="00910747">
            <w:pPr>
              <w:spacing w:after="1" w:line="0" w:lineRule="atLeast"/>
            </w:pPr>
          </w:p>
        </w:tc>
        <w:tc>
          <w:tcPr>
            <w:tcW w:w="2381" w:type="dxa"/>
          </w:tcPr>
          <w:p w14:paraId="0CFB2869" w14:textId="77777777" w:rsidR="00910747" w:rsidRDefault="00910747">
            <w:pPr>
              <w:pStyle w:val="ConsPlusNormal"/>
            </w:pPr>
            <w:r>
              <w:t>областной бюджет</w:t>
            </w:r>
          </w:p>
        </w:tc>
        <w:tc>
          <w:tcPr>
            <w:tcW w:w="907" w:type="dxa"/>
          </w:tcPr>
          <w:p w14:paraId="1A49F1DA" w14:textId="77777777" w:rsidR="00910747" w:rsidRDefault="00910747">
            <w:pPr>
              <w:pStyle w:val="ConsPlusNormal"/>
            </w:pPr>
            <w:r>
              <w:t>915</w:t>
            </w:r>
          </w:p>
        </w:tc>
        <w:tc>
          <w:tcPr>
            <w:tcW w:w="907" w:type="dxa"/>
          </w:tcPr>
          <w:p w14:paraId="21D00A65" w14:textId="77777777" w:rsidR="00910747" w:rsidRDefault="00910747">
            <w:pPr>
              <w:pStyle w:val="ConsPlusNormal"/>
            </w:pPr>
            <w:r>
              <w:t>1003</w:t>
            </w:r>
          </w:p>
        </w:tc>
        <w:tc>
          <w:tcPr>
            <w:tcW w:w="2041" w:type="dxa"/>
          </w:tcPr>
          <w:p w14:paraId="452B8222" w14:textId="77777777" w:rsidR="00910747" w:rsidRDefault="00910747">
            <w:pPr>
              <w:pStyle w:val="ConsPlusNormal"/>
            </w:pPr>
            <w:r>
              <w:t>0780270810</w:t>
            </w:r>
          </w:p>
        </w:tc>
        <w:tc>
          <w:tcPr>
            <w:tcW w:w="1757" w:type="dxa"/>
          </w:tcPr>
          <w:p w14:paraId="312C2A18" w14:textId="77777777" w:rsidR="00910747" w:rsidRDefault="00910747">
            <w:pPr>
              <w:pStyle w:val="ConsPlusNormal"/>
            </w:pPr>
            <w:r>
              <w:t>185605,134</w:t>
            </w:r>
          </w:p>
        </w:tc>
        <w:tc>
          <w:tcPr>
            <w:tcW w:w="1644" w:type="dxa"/>
          </w:tcPr>
          <w:p w14:paraId="0657A919" w14:textId="77777777" w:rsidR="00910747" w:rsidRDefault="00910747">
            <w:pPr>
              <w:pStyle w:val="ConsPlusNormal"/>
            </w:pPr>
            <w:r>
              <w:t>7000,000</w:t>
            </w:r>
          </w:p>
        </w:tc>
        <w:tc>
          <w:tcPr>
            <w:tcW w:w="1587" w:type="dxa"/>
          </w:tcPr>
          <w:p w14:paraId="6BFED768" w14:textId="77777777" w:rsidR="00910747" w:rsidRDefault="00910747">
            <w:pPr>
              <w:pStyle w:val="ConsPlusNormal"/>
            </w:pPr>
            <w:r>
              <w:t>13006,100</w:t>
            </w:r>
          </w:p>
        </w:tc>
        <w:tc>
          <w:tcPr>
            <w:tcW w:w="1587" w:type="dxa"/>
          </w:tcPr>
          <w:p w14:paraId="2A9A9AE2" w14:textId="77777777" w:rsidR="00910747" w:rsidRDefault="00910747">
            <w:pPr>
              <w:pStyle w:val="ConsPlusNormal"/>
            </w:pPr>
            <w:r>
              <w:t>89464,167</w:t>
            </w:r>
          </w:p>
        </w:tc>
        <w:tc>
          <w:tcPr>
            <w:tcW w:w="1644" w:type="dxa"/>
          </w:tcPr>
          <w:p w14:paraId="08348B60" w14:textId="77777777" w:rsidR="00910747" w:rsidRDefault="00910747">
            <w:pPr>
              <w:pStyle w:val="ConsPlusNormal"/>
            </w:pPr>
            <w:r>
              <w:t>75238,796</w:t>
            </w:r>
          </w:p>
        </w:tc>
        <w:tc>
          <w:tcPr>
            <w:tcW w:w="1644" w:type="dxa"/>
          </w:tcPr>
          <w:p w14:paraId="62D388FC" w14:textId="77777777" w:rsidR="00910747" w:rsidRDefault="00910747">
            <w:pPr>
              <w:pStyle w:val="ConsPlusNormal"/>
            </w:pPr>
            <w:r>
              <w:t>896,071</w:t>
            </w:r>
          </w:p>
        </w:tc>
        <w:tc>
          <w:tcPr>
            <w:tcW w:w="1644" w:type="dxa"/>
          </w:tcPr>
          <w:p w14:paraId="683B24B4" w14:textId="77777777" w:rsidR="00910747" w:rsidRDefault="00910747">
            <w:pPr>
              <w:pStyle w:val="ConsPlusNormal"/>
            </w:pPr>
            <w:r>
              <w:t>0,000</w:t>
            </w:r>
          </w:p>
        </w:tc>
        <w:tc>
          <w:tcPr>
            <w:tcW w:w="1587" w:type="dxa"/>
          </w:tcPr>
          <w:p w14:paraId="3FFC0294" w14:textId="77777777" w:rsidR="00910747" w:rsidRDefault="00910747">
            <w:pPr>
              <w:pStyle w:val="ConsPlusNormal"/>
            </w:pPr>
            <w:r>
              <w:t>0,000</w:t>
            </w:r>
          </w:p>
        </w:tc>
      </w:tr>
      <w:tr w:rsidR="00910747" w14:paraId="100BB0FB" w14:textId="77777777">
        <w:tc>
          <w:tcPr>
            <w:tcW w:w="1077" w:type="dxa"/>
            <w:vMerge/>
          </w:tcPr>
          <w:p w14:paraId="72BDA34A" w14:textId="77777777" w:rsidR="00910747" w:rsidRDefault="00910747">
            <w:pPr>
              <w:spacing w:after="1" w:line="0" w:lineRule="atLeast"/>
            </w:pPr>
          </w:p>
        </w:tc>
        <w:tc>
          <w:tcPr>
            <w:tcW w:w="2778" w:type="dxa"/>
            <w:vMerge/>
          </w:tcPr>
          <w:p w14:paraId="702E31C2" w14:textId="77777777" w:rsidR="00910747" w:rsidRDefault="00910747">
            <w:pPr>
              <w:spacing w:after="1" w:line="0" w:lineRule="atLeast"/>
            </w:pPr>
          </w:p>
        </w:tc>
        <w:tc>
          <w:tcPr>
            <w:tcW w:w="2154" w:type="dxa"/>
            <w:vMerge/>
          </w:tcPr>
          <w:p w14:paraId="3737E4A0" w14:textId="77777777" w:rsidR="00910747" w:rsidRDefault="00910747">
            <w:pPr>
              <w:spacing w:after="1" w:line="0" w:lineRule="atLeast"/>
            </w:pPr>
          </w:p>
        </w:tc>
        <w:tc>
          <w:tcPr>
            <w:tcW w:w="2381" w:type="dxa"/>
          </w:tcPr>
          <w:p w14:paraId="764A9F6B" w14:textId="77777777" w:rsidR="00910747" w:rsidRDefault="00910747">
            <w:pPr>
              <w:pStyle w:val="ConsPlusNormal"/>
            </w:pPr>
            <w:r>
              <w:t>консолидированные бюджеты муниципальных образований</w:t>
            </w:r>
          </w:p>
        </w:tc>
        <w:tc>
          <w:tcPr>
            <w:tcW w:w="907" w:type="dxa"/>
          </w:tcPr>
          <w:p w14:paraId="27D2CF26" w14:textId="77777777" w:rsidR="00910747" w:rsidRDefault="00910747">
            <w:pPr>
              <w:pStyle w:val="ConsPlusNormal"/>
            </w:pPr>
          </w:p>
        </w:tc>
        <w:tc>
          <w:tcPr>
            <w:tcW w:w="907" w:type="dxa"/>
          </w:tcPr>
          <w:p w14:paraId="5D61A145" w14:textId="77777777" w:rsidR="00910747" w:rsidRDefault="00910747">
            <w:pPr>
              <w:pStyle w:val="ConsPlusNormal"/>
            </w:pPr>
          </w:p>
        </w:tc>
        <w:tc>
          <w:tcPr>
            <w:tcW w:w="2041" w:type="dxa"/>
          </w:tcPr>
          <w:p w14:paraId="0574C450" w14:textId="77777777" w:rsidR="00910747" w:rsidRDefault="00910747">
            <w:pPr>
              <w:pStyle w:val="ConsPlusNormal"/>
            </w:pPr>
          </w:p>
        </w:tc>
        <w:tc>
          <w:tcPr>
            <w:tcW w:w="1757" w:type="dxa"/>
          </w:tcPr>
          <w:p w14:paraId="6B9BE848" w14:textId="77777777" w:rsidR="00910747" w:rsidRDefault="00910747">
            <w:pPr>
              <w:pStyle w:val="ConsPlusNormal"/>
            </w:pPr>
            <w:r>
              <w:t>0,000</w:t>
            </w:r>
          </w:p>
        </w:tc>
        <w:tc>
          <w:tcPr>
            <w:tcW w:w="1644" w:type="dxa"/>
          </w:tcPr>
          <w:p w14:paraId="572B0D56" w14:textId="77777777" w:rsidR="00910747" w:rsidRDefault="00910747">
            <w:pPr>
              <w:pStyle w:val="ConsPlusNormal"/>
            </w:pPr>
            <w:r>
              <w:t>0,000</w:t>
            </w:r>
          </w:p>
        </w:tc>
        <w:tc>
          <w:tcPr>
            <w:tcW w:w="1587" w:type="dxa"/>
          </w:tcPr>
          <w:p w14:paraId="29AB8DC3" w14:textId="77777777" w:rsidR="00910747" w:rsidRDefault="00910747">
            <w:pPr>
              <w:pStyle w:val="ConsPlusNormal"/>
            </w:pPr>
            <w:r>
              <w:t>0,000</w:t>
            </w:r>
          </w:p>
        </w:tc>
        <w:tc>
          <w:tcPr>
            <w:tcW w:w="1587" w:type="dxa"/>
          </w:tcPr>
          <w:p w14:paraId="356A2C6F" w14:textId="77777777" w:rsidR="00910747" w:rsidRDefault="00910747">
            <w:pPr>
              <w:pStyle w:val="ConsPlusNormal"/>
            </w:pPr>
            <w:r>
              <w:t>0,000</w:t>
            </w:r>
          </w:p>
        </w:tc>
        <w:tc>
          <w:tcPr>
            <w:tcW w:w="1644" w:type="dxa"/>
          </w:tcPr>
          <w:p w14:paraId="453779D0" w14:textId="77777777" w:rsidR="00910747" w:rsidRDefault="00910747">
            <w:pPr>
              <w:pStyle w:val="ConsPlusNormal"/>
            </w:pPr>
            <w:r>
              <w:t>0,000</w:t>
            </w:r>
          </w:p>
        </w:tc>
        <w:tc>
          <w:tcPr>
            <w:tcW w:w="1644" w:type="dxa"/>
          </w:tcPr>
          <w:p w14:paraId="7C48F215" w14:textId="77777777" w:rsidR="00910747" w:rsidRDefault="00910747">
            <w:pPr>
              <w:pStyle w:val="ConsPlusNormal"/>
            </w:pPr>
            <w:r>
              <w:t>0,000</w:t>
            </w:r>
          </w:p>
        </w:tc>
        <w:tc>
          <w:tcPr>
            <w:tcW w:w="1644" w:type="dxa"/>
          </w:tcPr>
          <w:p w14:paraId="157C0173" w14:textId="77777777" w:rsidR="00910747" w:rsidRDefault="00910747">
            <w:pPr>
              <w:pStyle w:val="ConsPlusNormal"/>
            </w:pPr>
            <w:r>
              <w:t>0,000</w:t>
            </w:r>
          </w:p>
        </w:tc>
        <w:tc>
          <w:tcPr>
            <w:tcW w:w="1587" w:type="dxa"/>
          </w:tcPr>
          <w:p w14:paraId="515048F5" w14:textId="77777777" w:rsidR="00910747" w:rsidRDefault="00910747">
            <w:pPr>
              <w:pStyle w:val="ConsPlusNormal"/>
            </w:pPr>
            <w:r>
              <w:t>0,000</w:t>
            </w:r>
          </w:p>
        </w:tc>
      </w:tr>
      <w:tr w:rsidR="00910747" w14:paraId="23E849FC" w14:textId="77777777">
        <w:tc>
          <w:tcPr>
            <w:tcW w:w="1077" w:type="dxa"/>
            <w:vMerge/>
          </w:tcPr>
          <w:p w14:paraId="2B9135B9" w14:textId="77777777" w:rsidR="00910747" w:rsidRDefault="00910747">
            <w:pPr>
              <w:spacing w:after="1" w:line="0" w:lineRule="atLeast"/>
            </w:pPr>
          </w:p>
        </w:tc>
        <w:tc>
          <w:tcPr>
            <w:tcW w:w="2778" w:type="dxa"/>
            <w:vMerge/>
          </w:tcPr>
          <w:p w14:paraId="7CC6B7F2" w14:textId="77777777" w:rsidR="00910747" w:rsidRDefault="00910747">
            <w:pPr>
              <w:spacing w:after="1" w:line="0" w:lineRule="atLeast"/>
            </w:pPr>
          </w:p>
        </w:tc>
        <w:tc>
          <w:tcPr>
            <w:tcW w:w="2154" w:type="dxa"/>
            <w:vMerge/>
          </w:tcPr>
          <w:p w14:paraId="6E8BB287" w14:textId="77777777" w:rsidR="00910747" w:rsidRDefault="00910747">
            <w:pPr>
              <w:spacing w:after="1" w:line="0" w:lineRule="atLeast"/>
            </w:pPr>
          </w:p>
        </w:tc>
        <w:tc>
          <w:tcPr>
            <w:tcW w:w="2381" w:type="dxa"/>
          </w:tcPr>
          <w:p w14:paraId="004CC960" w14:textId="77777777" w:rsidR="00910747" w:rsidRDefault="00910747">
            <w:pPr>
              <w:pStyle w:val="ConsPlusNormal"/>
            </w:pPr>
            <w:r>
              <w:t>территориальные внебюджетные фонды</w:t>
            </w:r>
          </w:p>
        </w:tc>
        <w:tc>
          <w:tcPr>
            <w:tcW w:w="907" w:type="dxa"/>
          </w:tcPr>
          <w:p w14:paraId="1CD623BF" w14:textId="77777777" w:rsidR="00910747" w:rsidRDefault="00910747">
            <w:pPr>
              <w:pStyle w:val="ConsPlusNormal"/>
            </w:pPr>
          </w:p>
        </w:tc>
        <w:tc>
          <w:tcPr>
            <w:tcW w:w="907" w:type="dxa"/>
          </w:tcPr>
          <w:p w14:paraId="5E260EE2" w14:textId="77777777" w:rsidR="00910747" w:rsidRDefault="00910747">
            <w:pPr>
              <w:pStyle w:val="ConsPlusNormal"/>
            </w:pPr>
          </w:p>
        </w:tc>
        <w:tc>
          <w:tcPr>
            <w:tcW w:w="2041" w:type="dxa"/>
          </w:tcPr>
          <w:p w14:paraId="7515DAAD" w14:textId="77777777" w:rsidR="00910747" w:rsidRDefault="00910747">
            <w:pPr>
              <w:pStyle w:val="ConsPlusNormal"/>
            </w:pPr>
          </w:p>
        </w:tc>
        <w:tc>
          <w:tcPr>
            <w:tcW w:w="1757" w:type="dxa"/>
          </w:tcPr>
          <w:p w14:paraId="6273123C" w14:textId="77777777" w:rsidR="00910747" w:rsidRDefault="00910747">
            <w:pPr>
              <w:pStyle w:val="ConsPlusNormal"/>
            </w:pPr>
            <w:r>
              <w:t>0,000</w:t>
            </w:r>
          </w:p>
        </w:tc>
        <w:tc>
          <w:tcPr>
            <w:tcW w:w="1644" w:type="dxa"/>
          </w:tcPr>
          <w:p w14:paraId="738F7D82" w14:textId="77777777" w:rsidR="00910747" w:rsidRDefault="00910747">
            <w:pPr>
              <w:pStyle w:val="ConsPlusNormal"/>
            </w:pPr>
            <w:r>
              <w:t>0,000</w:t>
            </w:r>
          </w:p>
        </w:tc>
        <w:tc>
          <w:tcPr>
            <w:tcW w:w="1587" w:type="dxa"/>
          </w:tcPr>
          <w:p w14:paraId="62CECBC7" w14:textId="77777777" w:rsidR="00910747" w:rsidRDefault="00910747">
            <w:pPr>
              <w:pStyle w:val="ConsPlusNormal"/>
            </w:pPr>
            <w:r>
              <w:t>0,000</w:t>
            </w:r>
          </w:p>
        </w:tc>
        <w:tc>
          <w:tcPr>
            <w:tcW w:w="1587" w:type="dxa"/>
          </w:tcPr>
          <w:p w14:paraId="326C6C55" w14:textId="77777777" w:rsidR="00910747" w:rsidRDefault="00910747">
            <w:pPr>
              <w:pStyle w:val="ConsPlusNormal"/>
            </w:pPr>
            <w:r>
              <w:t>0,000</w:t>
            </w:r>
          </w:p>
        </w:tc>
        <w:tc>
          <w:tcPr>
            <w:tcW w:w="1644" w:type="dxa"/>
          </w:tcPr>
          <w:p w14:paraId="0484C6F5" w14:textId="77777777" w:rsidR="00910747" w:rsidRDefault="00910747">
            <w:pPr>
              <w:pStyle w:val="ConsPlusNormal"/>
            </w:pPr>
            <w:r>
              <w:t>0,000</w:t>
            </w:r>
          </w:p>
        </w:tc>
        <w:tc>
          <w:tcPr>
            <w:tcW w:w="1644" w:type="dxa"/>
          </w:tcPr>
          <w:p w14:paraId="74D162D1" w14:textId="77777777" w:rsidR="00910747" w:rsidRDefault="00910747">
            <w:pPr>
              <w:pStyle w:val="ConsPlusNormal"/>
            </w:pPr>
            <w:r>
              <w:t>0,000</w:t>
            </w:r>
          </w:p>
        </w:tc>
        <w:tc>
          <w:tcPr>
            <w:tcW w:w="1644" w:type="dxa"/>
          </w:tcPr>
          <w:p w14:paraId="1FC8E683" w14:textId="77777777" w:rsidR="00910747" w:rsidRDefault="00910747">
            <w:pPr>
              <w:pStyle w:val="ConsPlusNormal"/>
            </w:pPr>
            <w:r>
              <w:t>0,000</w:t>
            </w:r>
          </w:p>
        </w:tc>
        <w:tc>
          <w:tcPr>
            <w:tcW w:w="1587" w:type="dxa"/>
          </w:tcPr>
          <w:p w14:paraId="793FE95B" w14:textId="77777777" w:rsidR="00910747" w:rsidRDefault="00910747">
            <w:pPr>
              <w:pStyle w:val="ConsPlusNormal"/>
            </w:pPr>
            <w:r>
              <w:t>0,000</w:t>
            </w:r>
          </w:p>
        </w:tc>
      </w:tr>
      <w:tr w:rsidR="00910747" w14:paraId="40284E5E" w14:textId="77777777">
        <w:tc>
          <w:tcPr>
            <w:tcW w:w="1077" w:type="dxa"/>
            <w:vMerge/>
          </w:tcPr>
          <w:p w14:paraId="216B2130" w14:textId="77777777" w:rsidR="00910747" w:rsidRDefault="00910747">
            <w:pPr>
              <w:spacing w:after="1" w:line="0" w:lineRule="atLeast"/>
            </w:pPr>
          </w:p>
        </w:tc>
        <w:tc>
          <w:tcPr>
            <w:tcW w:w="2778" w:type="dxa"/>
            <w:vMerge/>
          </w:tcPr>
          <w:p w14:paraId="25E503B5" w14:textId="77777777" w:rsidR="00910747" w:rsidRDefault="00910747">
            <w:pPr>
              <w:spacing w:after="1" w:line="0" w:lineRule="atLeast"/>
            </w:pPr>
          </w:p>
        </w:tc>
        <w:tc>
          <w:tcPr>
            <w:tcW w:w="2154" w:type="dxa"/>
            <w:vMerge/>
          </w:tcPr>
          <w:p w14:paraId="5DCC055A" w14:textId="77777777" w:rsidR="00910747" w:rsidRDefault="00910747">
            <w:pPr>
              <w:spacing w:after="1" w:line="0" w:lineRule="atLeast"/>
            </w:pPr>
          </w:p>
        </w:tc>
        <w:tc>
          <w:tcPr>
            <w:tcW w:w="2381" w:type="dxa"/>
          </w:tcPr>
          <w:p w14:paraId="76F63C49" w14:textId="77777777" w:rsidR="00910747" w:rsidRDefault="00910747">
            <w:pPr>
              <w:pStyle w:val="ConsPlusNormal"/>
            </w:pPr>
            <w:r>
              <w:t>юридические лица</w:t>
            </w:r>
          </w:p>
        </w:tc>
        <w:tc>
          <w:tcPr>
            <w:tcW w:w="907" w:type="dxa"/>
          </w:tcPr>
          <w:p w14:paraId="5F73C09E" w14:textId="77777777" w:rsidR="00910747" w:rsidRDefault="00910747">
            <w:pPr>
              <w:pStyle w:val="ConsPlusNormal"/>
            </w:pPr>
          </w:p>
        </w:tc>
        <w:tc>
          <w:tcPr>
            <w:tcW w:w="907" w:type="dxa"/>
          </w:tcPr>
          <w:p w14:paraId="76B1503A" w14:textId="77777777" w:rsidR="00910747" w:rsidRDefault="00910747">
            <w:pPr>
              <w:pStyle w:val="ConsPlusNormal"/>
            </w:pPr>
          </w:p>
        </w:tc>
        <w:tc>
          <w:tcPr>
            <w:tcW w:w="2041" w:type="dxa"/>
          </w:tcPr>
          <w:p w14:paraId="0B5FB151" w14:textId="77777777" w:rsidR="00910747" w:rsidRDefault="00910747">
            <w:pPr>
              <w:pStyle w:val="ConsPlusNormal"/>
            </w:pPr>
          </w:p>
        </w:tc>
        <w:tc>
          <w:tcPr>
            <w:tcW w:w="1757" w:type="dxa"/>
          </w:tcPr>
          <w:p w14:paraId="712227CC" w14:textId="77777777" w:rsidR="00910747" w:rsidRDefault="00910747">
            <w:pPr>
              <w:pStyle w:val="ConsPlusNormal"/>
            </w:pPr>
            <w:r>
              <w:t>0,000</w:t>
            </w:r>
          </w:p>
        </w:tc>
        <w:tc>
          <w:tcPr>
            <w:tcW w:w="1644" w:type="dxa"/>
          </w:tcPr>
          <w:p w14:paraId="465D9FDD" w14:textId="77777777" w:rsidR="00910747" w:rsidRDefault="00910747">
            <w:pPr>
              <w:pStyle w:val="ConsPlusNormal"/>
            </w:pPr>
            <w:r>
              <w:t>0,000</w:t>
            </w:r>
          </w:p>
        </w:tc>
        <w:tc>
          <w:tcPr>
            <w:tcW w:w="1587" w:type="dxa"/>
          </w:tcPr>
          <w:p w14:paraId="10CACAB6" w14:textId="77777777" w:rsidR="00910747" w:rsidRDefault="00910747">
            <w:pPr>
              <w:pStyle w:val="ConsPlusNormal"/>
            </w:pPr>
            <w:r>
              <w:t>0,000</w:t>
            </w:r>
          </w:p>
        </w:tc>
        <w:tc>
          <w:tcPr>
            <w:tcW w:w="1587" w:type="dxa"/>
          </w:tcPr>
          <w:p w14:paraId="4ECF7165" w14:textId="77777777" w:rsidR="00910747" w:rsidRDefault="00910747">
            <w:pPr>
              <w:pStyle w:val="ConsPlusNormal"/>
            </w:pPr>
            <w:r>
              <w:t>0,000</w:t>
            </w:r>
          </w:p>
        </w:tc>
        <w:tc>
          <w:tcPr>
            <w:tcW w:w="1644" w:type="dxa"/>
          </w:tcPr>
          <w:p w14:paraId="073E2243" w14:textId="77777777" w:rsidR="00910747" w:rsidRDefault="00910747">
            <w:pPr>
              <w:pStyle w:val="ConsPlusNormal"/>
            </w:pPr>
            <w:r>
              <w:t>0,000</w:t>
            </w:r>
          </w:p>
        </w:tc>
        <w:tc>
          <w:tcPr>
            <w:tcW w:w="1644" w:type="dxa"/>
          </w:tcPr>
          <w:p w14:paraId="75B50D66" w14:textId="77777777" w:rsidR="00910747" w:rsidRDefault="00910747">
            <w:pPr>
              <w:pStyle w:val="ConsPlusNormal"/>
            </w:pPr>
            <w:r>
              <w:t>0,000</w:t>
            </w:r>
          </w:p>
        </w:tc>
        <w:tc>
          <w:tcPr>
            <w:tcW w:w="1644" w:type="dxa"/>
          </w:tcPr>
          <w:p w14:paraId="3DCFF093" w14:textId="77777777" w:rsidR="00910747" w:rsidRDefault="00910747">
            <w:pPr>
              <w:pStyle w:val="ConsPlusNormal"/>
            </w:pPr>
            <w:r>
              <w:t>0,000</w:t>
            </w:r>
          </w:p>
        </w:tc>
        <w:tc>
          <w:tcPr>
            <w:tcW w:w="1587" w:type="dxa"/>
          </w:tcPr>
          <w:p w14:paraId="6D4D0E3E" w14:textId="77777777" w:rsidR="00910747" w:rsidRDefault="00910747">
            <w:pPr>
              <w:pStyle w:val="ConsPlusNormal"/>
            </w:pPr>
            <w:r>
              <w:t>0,000</w:t>
            </w:r>
          </w:p>
        </w:tc>
      </w:tr>
      <w:tr w:rsidR="00910747" w14:paraId="4C0243FB" w14:textId="77777777">
        <w:tc>
          <w:tcPr>
            <w:tcW w:w="1077" w:type="dxa"/>
            <w:vMerge w:val="restart"/>
          </w:tcPr>
          <w:p w14:paraId="65535113" w14:textId="77777777" w:rsidR="00910747" w:rsidRDefault="00910747">
            <w:pPr>
              <w:pStyle w:val="ConsPlusNormal"/>
            </w:pPr>
            <w:r>
              <w:t>8.2.4.</w:t>
            </w:r>
          </w:p>
        </w:tc>
        <w:tc>
          <w:tcPr>
            <w:tcW w:w="2778" w:type="dxa"/>
            <w:vMerge w:val="restart"/>
          </w:tcPr>
          <w:p w14:paraId="485A3971" w14:textId="77777777" w:rsidR="00910747" w:rsidRDefault="00910747">
            <w:pPr>
              <w:pStyle w:val="ConsPlusNormal"/>
            </w:pPr>
            <w:r>
              <w:t>Предоставление молодым, в возрасте до 35 лет, учителям государственных и муниципальных образовательных учреждений Амурской области социальной выплаты на оплату первоначального взноса при получении ипотечного кредита (займа) на строительство или приобретение жилья на территории Амурской области</w:t>
            </w:r>
          </w:p>
        </w:tc>
        <w:tc>
          <w:tcPr>
            <w:tcW w:w="2154" w:type="dxa"/>
            <w:vMerge w:val="restart"/>
          </w:tcPr>
          <w:p w14:paraId="485A8156" w14:textId="77777777" w:rsidR="00910747" w:rsidRDefault="00910747">
            <w:pPr>
              <w:pStyle w:val="ConsPlusNormal"/>
            </w:pPr>
            <w:r>
              <w:t>Министерство социальной защиты населения области</w:t>
            </w:r>
          </w:p>
        </w:tc>
        <w:tc>
          <w:tcPr>
            <w:tcW w:w="2381" w:type="dxa"/>
          </w:tcPr>
          <w:p w14:paraId="53209F8D" w14:textId="77777777" w:rsidR="00910747" w:rsidRDefault="00910747">
            <w:pPr>
              <w:pStyle w:val="ConsPlusNormal"/>
            </w:pPr>
            <w:r>
              <w:t>Всего</w:t>
            </w:r>
          </w:p>
        </w:tc>
        <w:tc>
          <w:tcPr>
            <w:tcW w:w="907" w:type="dxa"/>
          </w:tcPr>
          <w:p w14:paraId="2595BFDD" w14:textId="77777777" w:rsidR="00910747" w:rsidRDefault="00910747">
            <w:pPr>
              <w:pStyle w:val="ConsPlusNormal"/>
            </w:pPr>
          </w:p>
        </w:tc>
        <w:tc>
          <w:tcPr>
            <w:tcW w:w="907" w:type="dxa"/>
          </w:tcPr>
          <w:p w14:paraId="7CEE3A61" w14:textId="77777777" w:rsidR="00910747" w:rsidRDefault="00910747">
            <w:pPr>
              <w:pStyle w:val="ConsPlusNormal"/>
            </w:pPr>
          </w:p>
        </w:tc>
        <w:tc>
          <w:tcPr>
            <w:tcW w:w="2041" w:type="dxa"/>
          </w:tcPr>
          <w:p w14:paraId="5A4284D0" w14:textId="77777777" w:rsidR="00910747" w:rsidRDefault="00910747">
            <w:pPr>
              <w:pStyle w:val="ConsPlusNormal"/>
            </w:pPr>
          </w:p>
        </w:tc>
        <w:tc>
          <w:tcPr>
            <w:tcW w:w="1757" w:type="dxa"/>
          </w:tcPr>
          <w:p w14:paraId="44EDF6DB" w14:textId="77777777" w:rsidR="00910747" w:rsidRDefault="00910747">
            <w:pPr>
              <w:pStyle w:val="ConsPlusNormal"/>
            </w:pPr>
            <w:r>
              <w:t>6000,000</w:t>
            </w:r>
          </w:p>
        </w:tc>
        <w:tc>
          <w:tcPr>
            <w:tcW w:w="1644" w:type="dxa"/>
          </w:tcPr>
          <w:p w14:paraId="7823FA7C" w14:textId="77777777" w:rsidR="00910747" w:rsidRDefault="00910747">
            <w:pPr>
              <w:pStyle w:val="ConsPlusNormal"/>
            </w:pPr>
            <w:r>
              <w:t>6000,000</w:t>
            </w:r>
          </w:p>
        </w:tc>
        <w:tc>
          <w:tcPr>
            <w:tcW w:w="1587" w:type="dxa"/>
          </w:tcPr>
          <w:p w14:paraId="174D5977" w14:textId="77777777" w:rsidR="00910747" w:rsidRDefault="00910747">
            <w:pPr>
              <w:pStyle w:val="ConsPlusNormal"/>
            </w:pPr>
            <w:r>
              <w:t>0,000</w:t>
            </w:r>
          </w:p>
        </w:tc>
        <w:tc>
          <w:tcPr>
            <w:tcW w:w="1587" w:type="dxa"/>
          </w:tcPr>
          <w:p w14:paraId="0D6DEBCC" w14:textId="77777777" w:rsidR="00910747" w:rsidRDefault="00910747">
            <w:pPr>
              <w:pStyle w:val="ConsPlusNormal"/>
            </w:pPr>
            <w:r>
              <w:t>0,000</w:t>
            </w:r>
          </w:p>
        </w:tc>
        <w:tc>
          <w:tcPr>
            <w:tcW w:w="1644" w:type="dxa"/>
          </w:tcPr>
          <w:p w14:paraId="4CFBA21D" w14:textId="77777777" w:rsidR="00910747" w:rsidRDefault="00910747">
            <w:pPr>
              <w:pStyle w:val="ConsPlusNormal"/>
            </w:pPr>
            <w:r>
              <w:t>0,000</w:t>
            </w:r>
          </w:p>
        </w:tc>
        <w:tc>
          <w:tcPr>
            <w:tcW w:w="1644" w:type="dxa"/>
          </w:tcPr>
          <w:p w14:paraId="6C87046E" w14:textId="77777777" w:rsidR="00910747" w:rsidRDefault="00910747">
            <w:pPr>
              <w:pStyle w:val="ConsPlusNormal"/>
            </w:pPr>
            <w:r>
              <w:t>0,000</w:t>
            </w:r>
          </w:p>
        </w:tc>
        <w:tc>
          <w:tcPr>
            <w:tcW w:w="1644" w:type="dxa"/>
          </w:tcPr>
          <w:p w14:paraId="12C1DE42" w14:textId="77777777" w:rsidR="00910747" w:rsidRDefault="00910747">
            <w:pPr>
              <w:pStyle w:val="ConsPlusNormal"/>
            </w:pPr>
            <w:r>
              <w:t>0,000</w:t>
            </w:r>
          </w:p>
        </w:tc>
        <w:tc>
          <w:tcPr>
            <w:tcW w:w="1587" w:type="dxa"/>
          </w:tcPr>
          <w:p w14:paraId="32784BD7" w14:textId="77777777" w:rsidR="00910747" w:rsidRDefault="00910747">
            <w:pPr>
              <w:pStyle w:val="ConsPlusNormal"/>
            </w:pPr>
            <w:r>
              <w:t>0,000</w:t>
            </w:r>
          </w:p>
        </w:tc>
      </w:tr>
      <w:tr w:rsidR="00910747" w14:paraId="01959CB7" w14:textId="77777777">
        <w:tc>
          <w:tcPr>
            <w:tcW w:w="1077" w:type="dxa"/>
            <w:vMerge/>
          </w:tcPr>
          <w:p w14:paraId="0DF6DBF6" w14:textId="77777777" w:rsidR="00910747" w:rsidRDefault="00910747">
            <w:pPr>
              <w:spacing w:after="1" w:line="0" w:lineRule="atLeast"/>
            </w:pPr>
          </w:p>
        </w:tc>
        <w:tc>
          <w:tcPr>
            <w:tcW w:w="2778" w:type="dxa"/>
            <w:vMerge/>
          </w:tcPr>
          <w:p w14:paraId="526135CC" w14:textId="77777777" w:rsidR="00910747" w:rsidRDefault="00910747">
            <w:pPr>
              <w:spacing w:after="1" w:line="0" w:lineRule="atLeast"/>
            </w:pPr>
          </w:p>
        </w:tc>
        <w:tc>
          <w:tcPr>
            <w:tcW w:w="2154" w:type="dxa"/>
            <w:vMerge/>
          </w:tcPr>
          <w:p w14:paraId="7659AD3F" w14:textId="77777777" w:rsidR="00910747" w:rsidRDefault="00910747">
            <w:pPr>
              <w:spacing w:after="1" w:line="0" w:lineRule="atLeast"/>
            </w:pPr>
          </w:p>
        </w:tc>
        <w:tc>
          <w:tcPr>
            <w:tcW w:w="2381" w:type="dxa"/>
          </w:tcPr>
          <w:p w14:paraId="6958376E" w14:textId="77777777" w:rsidR="00910747" w:rsidRDefault="00910747">
            <w:pPr>
              <w:pStyle w:val="ConsPlusNormal"/>
            </w:pPr>
            <w:r>
              <w:t>федеральный бюджет</w:t>
            </w:r>
          </w:p>
        </w:tc>
        <w:tc>
          <w:tcPr>
            <w:tcW w:w="907" w:type="dxa"/>
          </w:tcPr>
          <w:p w14:paraId="78536660" w14:textId="77777777" w:rsidR="00910747" w:rsidRDefault="00910747">
            <w:pPr>
              <w:pStyle w:val="ConsPlusNormal"/>
            </w:pPr>
          </w:p>
        </w:tc>
        <w:tc>
          <w:tcPr>
            <w:tcW w:w="907" w:type="dxa"/>
          </w:tcPr>
          <w:p w14:paraId="328B74E6" w14:textId="77777777" w:rsidR="00910747" w:rsidRDefault="00910747">
            <w:pPr>
              <w:pStyle w:val="ConsPlusNormal"/>
            </w:pPr>
          </w:p>
        </w:tc>
        <w:tc>
          <w:tcPr>
            <w:tcW w:w="2041" w:type="dxa"/>
          </w:tcPr>
          <w:p w14:paraId="2B10777E" w14:textId="77777777" w:rsidR="00910747" w:rsidRDefault="00910747">
            <w:pPr>
              <w:pStyle w:val="ConsPlusNormal"/>
            </w:pPr>
          </w:p>
        </w:tc>
        <w:tc>
          <w:tcPr>
            <w:tcW w:w="1757" w:type="dxa"/>
          </w:tcPr>
          <w:p w14:paraId="31C4F1BE" w14:textId="77777777" w:rsidR="00910747" w:rsidRDefault="00910747">
            <w:pPr>
              <w:pStyle w:val="ConsPlusNormal"/>
            </w:pPr>
            <w:r>
              <w:t>0,000</w:t>
            </w:r>
          </w:p>
        </w:tc>
        <w:tc>
          <w:tcPr>
            <w:tcW w:w="1644" w:type="dxa"/>
          </w:tcPr>
          <w:p w14:paraId="6B7ADF1C" w14:textId="77777777" w:rsidR="00910747" w:rsidRDefault="00910747">
            <w:pPr>
              <w:pStyle w:val="ConsPlusNormal"/>
            </w:pPr>
            <w:r>
              <w:t>0,000</w:t>
            </w:r>
          </w:p>
        </w:tc>
        <w:tc>
          <w:tcPr>
            <w:tcW w:w="1587" w:type="dxa"/>
          </w:tcPr>
          <w:p w14:paraId="63CE3440" w14:textId="77777777" w:rsidR="00910747" w:rsidRDefault="00910747">
            <w:pPr>
              <w:pStyle w:val="ConsPlusNormal"/>
            </w:pPr>
            <w:r>
              <w:t>0,000</w:t>
            </w:r>
          </w:p>
        </w:tc>
        <w:tc>
          <w:tcPr>
            <w:tcW w:w="1587" w:type="dxa"/>
          </w:tcPr>
          <w:p w14:paraId="78B7577C" w14:textId="77777777" w:rsidR="00910747" w:rsidRDefault="00910747">
            <w:pPr>
              <w:pStyle w:val="ConsPlusNormal"/>
            </w:pPr>
            <w:r>
              <w:t>0,000</w:t>
            </w:r>
          </w:p>
        </w:tc>
        <w:tc>
          <w:tcPr>
            <w:tcW w:w="1644" w:type="dxa"/>
          </w:tcPr>
          <w:p w14:paraId="2CA420E4" w14:textId="77777777" w:rsidR="00910747" w:rsidRDefault="00910747">
            <w:pPr>
              <w:pStyle w:val="ConsPlusNormal"/>
            </w:pPr>
            <w:r>
              <w:t>0,000</w:t>
            </w:r>
          </w:p>
        </w:tc>
        <w:tc>
          <w:tcPr>
            <w:tcW w:w="1644" w:type="dxa"/>
          </w:tcPr>
          <w:p w14:paraId="2F8E9396" w14:textId="77777777" w:rsidR="00910747" w:rsidRDefault="00910747">
            <w:pPr>
              <w:pStyle w:val="ConsPlusNormal"/>
            </w:pPr>
            <w:r>
              <w:t>0,000</w:t>
            </w:r>
          </w:p>
        </w:tc>
        <w:tc>
          <w:tcPr>
            <w:tcW w:w="1644" w:type="dxa"/>
          </w:tcPr>
          <w:p w14:paraId="0BC0A348" w14:textId="77777777" w:rsidR="00910747" w:rsidRDefault="00910747">
            <w:pPr>
              <w:pStyle w:val="ConsPlusNormal"/>
            </w:pPr>
            <w:r>
              <w:t>0,000</w:t>
            </w:r>
          </w:p>
        </w:tc>
        <w:tc>
          <w:tcPr>
            <w:tcW w:w="1587" w:type="dxa"/>
          </w:tcPr>
          <w:p w14:paraId="7844C710" w14:textId="77777777" w:rsidR="00910747" w:rsidRDefault="00910747">
            <w:pPr>
              <w:pStyle w:val="ConsPlusNormal"/>
            </w:pPr>
            <w:r>
              <w:t>0,000</w:t>
            </w:r>
          </w:p>
        </w:tc>
      </w:tr>
      <w:tr w:rsidR="00910747" w14:paraId="6DD80AA7" w14:textId="77777777">
        <w:tc>
          <w:tcPr>
            <w:tcW w:w="1077" w:type="dxa"/>
            <w:vMerge/>
          </w:tcPr>
          <w:p w14:paraId="63A9BB2C" w14:textId="77777777" w:rsidR="00910747" w:rsidRDefault="00910747">
            <w:pPr>
              <w:spacing w:after="1" w:line="0" w:lineRule="atLeast"/>
            </w:pPr>
          </w:p>
        </w:tc>
        <w:tc>
          <w:tcPr>
            <w:tcW w:w="2778" w:type="dxa"/>
            <w:vMerge/>
          </w:tcPr>
          <w:p w14:paraId="017E64A6" w14:textId="77777777" w:rsidR="00910747" w:rsidRDefault="00910747">
            <w:pPr>
              <w:spacing w:after="1" w:line="0" w:lineRule="atLeast"/>
            </w:pPr>
          </w:p>
        </w:tc>
        <w:tc>
          <w:tcPr>
            <w:tcW w:w="2154" w:type="dxa"/>
            <w:vMerge/>
          </w:tcPr>
          <w:p w14:paraId="68E7F531" w14:textId="77777777" w:rsidR="00910747" w:rsidRDefault="00910747">
            <w:pPr>
              <w:spacing w:after="1" w:line="0" w:lineRule="atLeast"/>
            </w:pPr>
          </w:p>
        </w:tc>
        <w:tc>
          <w:tcPr>
            <w:tcW w:w="2381" w:type="dxa"/>
          </w:tcPr>
          <w:p w14:paraId="25B63E2F" w14:textId="77777777" w:rsidR="00910747" w:rsidRDefault="00910747">
            <w:pPr>
              <w:pStyle w:val="ConsPlusNormal"/>
            </w:pPr>
            <w:r>
              <w:t>областной бюджет</w:t>
            </w:r>
          </w:p>
        </w:tc>
        <w:tc>
          <w:tcPr>
            <w:tcW w:w="907" w:type="dxa"/>
          </w:tcPr>
          <w:p w14:paraId="5B7C46CC" w14:textId="77777777" w:rsidR="00910747" w:rsidRDefault="00910747">
            <w:pPr>
              <w:pStyle w:val="ConsPlusNormal"/>
            </w:pPr>
            <w:r>
              <w:t>915</w:t>
            </w:r>
          </w:p>
        </w:tc>
        <w:tc>
          <w:tcPr>
            <w:tcW w:w="907" w:type="dxa"/>
          </w:tcPr>
          <w:p w14:paraId="49B4E304" w14:textId="77777777" w:rsidR="00910747" w:rsidRDefault="00910747">
            <w:pPr>
              <w:pStyle w:val="ConsPlusNormal"/>
            </w:pPr>
            <w:r>
              <w:t>1003</w:t>
            </w:r>
          </w:p>
        </w:tc>
        <w:tc>
          <w:tcPr>
            <w:tcW w:w="2041" w:type="dxa"/>
          </w:tcPr>
          <w:p w14:paraId="3B75E14D" w14:textId="77777777" w:rsidR="00910747" w:rsidRDefault="00910747">
            <w:pPr>
              <w:pStyle w:val="ConsPlusNormal"/>
            </w:pPr>
            <w:r>
              <w:t>0780270820</w:t>
            </w:r>
          </w:p>
        </w:tc>
        <w:tc>
          <w:tcPr>
            <w:tcW w:w="1757" w:type="dxa"/>
          </w:tcPr>
          <w:p w14:paraId="34512070" w14:textId="77777777" w:rsidR="00910747" w:rsidRDefault="00910747">
            <w:pPr>
              <w:pStyle w:val="ConsPlusNormal"/>
            </w:pPr>
            <w:r>
              <w:t>6000,000</w:t>
            </w:r>
          </w:p>
        </w:tc>
        <w:tc>
          <w:tcPr>
            <w:tcW w:w="1644" w:type="dxa"/>
          </w:tcPr>
          <w:p w14:paraId="27563DE2" w14:textId="77777777" w:rsidR="00910747" w:rsidRDefault="00910747">
            <w:pPr>
              <w:pStyle w:val="ConsPlusNormal"/>
            </w:pPr>
            <w:r>
              <w:t>6000,000</w:t>
            </w:r>
          </w:p>
        </w:tc>
        <w:tc>
          <w:tcPr>
            <w:tcW w:w="1587" w:type="dxa"/>
          </w:tcPr>
          <w:p w14:paraId="3290CEBC" w14:textId="77777777" w:rsidR="00910747" w:rsidRDefault="00910747">
            <w:pPr>
              <w:pStyle w:val="ConsPlusNormal"/>
            </w:pPr>
            <w:r>
              <w:t>0,000</w:t>
            </w:r>
          </w:p>
        </w:tc>
        <w:tc>
          <w:tcPr>
            <w:tcW w:w="1587" w:type="dxa"/>
          </w:tcPr>
          <w:p w14:paraId="7857CEA5" w14:textId="77777777" w:rsidR="00910747" w:rsidRDefault="00910747">
            <w:pPr>
              <w:pStyle w:val="ConsPlusNormal"/>
            </w:pPr>
            <w:r>
              <w:t>0,000</w:t>
            </w:r>
          </w:p>
        </w:tc>
        <w:tc>
          <w:tcPr>
            <w:tcW w:w="1644" w:type="dxa"/>
          </w:tcPr>
          <w:p w14:paraId="5B9F93AA" w14:textId="77777777" w:rsidR="00910747" w:rsidRDefault="00910747">
            <w:pPr>
              <w:pStyle w:val="ConsPlusNormal"/>
            </w:pPr>
            <w:r>
              <w:t>0,000</w:t>
            </w:r>
          </w:p>
        </w:tc>
        <w:tc>
          <w:tcPr>
            <w:tcW w:w="1644" w:type="dxa"/>
          </w:tcPr>
          <w:p w14:paraId="13F0C730" w14:textId="77777777" w:rsidR="00910747" w:rsidRDefault="00910747">
            <w:pPr>
              <w:pStyle w:val="ConsPlusNormal"/>
            </w:pPr>
            <w:r>
              <w:t>0,000</w:t>
            </w:r>
          </w:p>
        </w:tc>
        <w:tc>
          <w:tcPr>
            <w:tcW w:w="1644" w:type="dxa"/>
          </w:tcPr>
          <w:p w14:paraId="17163B88" w14:textId="77777777" w:rsidR="00910747" w:rsidRDefault="00910747">
            <w:pPr>
              <w:pStyle w:val="ConsPlusNormal"/>
            </w:pPr>
            <w:r>
              <w:t>0,000</w:t>
            </w:r>
          </w:p>
        </w:tc>
        <w:tc>
          <w:tcPr>
            <w:tcW w:w="1587" w:type="dxa"/>
          </w:tcPr>
          <w:p w14:paraId="4AF681A2" w14:textId="77777777" w:rsidR="00910747" w:rsidRDefault="00910747">
            <w:pPr>
              <w:pStyle w:val="ConsPlusNormal"/>
            </w:pPr>
            <w:r>
              <w:t>0,000</w:t>
            </w:r>
          </w:p>
        </w:tc>
      </w:tr>
      <w:tr w:rsidR="00910747" w14:paraId="15F11F70" w14:textId="77777777">
        <w:tc>
          <w:tcPr>
            <w:tcW w:w="1077" w:type="dxa"/>
            <w:vMerge/>
          </w:tcPr>
          <w:p w14:paraId="141D8A9A" w14:textId="77777777" w:rsidR="00910747" w:rsidRDefault="00910747">
            <w:pPr>
              <w:spacing w:after="1" w:line="0" w:lineRule="atLeast"/>
            </w:pPr>
          </w:p>
        </w:tc>
        <w:tc>
          <w:tcPr>
            <w:tcW w:w="2778" w:type="dxa"/>
            <w:vMerge/>
          </w:tcPr>
          <w:p w14:paraId="4C5AF901" w14:textId="77777777" w:rsidR="00910747" w:rsidRDefault="00910747">
            <w:pPr>
              <w:spacing w:after="1" w:line="0" w:lineRule="atLeast"/>
            </w:pPr>
          </w:p>
        </w:tc>
        <w:tc>
          <w:tcPr>
            <w:tcW w:w="2154" w:type="dxa"/>
            <w:vMerge/>
          </w:tcPr>
          <w:p w14:paraId="590F8B01" w14:textId="77777777" w:rsidR="00910747" w:rsidRDefault="00910747">
            <w:pPr>
              <w:spacing w:after="1" w:line="0" w:lineRule="atLeast"/>
            </w:pPr>
          </w:p>
        </w:tc>
        <w:tc>
          <w:tcPr>
            <w:tcW w:w="2381" w:type="dxa"/>
          </w:tcPr>
          <w:p w14:paraId="445497EE" w14:textId="77777777" w:rsidR="00910747" w:rsidRDefault="00910747">
            <w:pPr>
              <w:pStyle w:val="ConsPlusNormal"/>
            </w:pPr>
            <w:r>
              <w:t>консолидированные бюджеты муниципальных образований</w:t>
            </w:r>
          </w:p>
        </w:tc>
        <w:tc>
          <w:tcPr>
            <w:tcW w:w="907" w:type="dxa"/>
          </w:tcPr>
          <w:p w14:paraId="7C5554E2" w14:textId="77777777" w:rsidR="00910747" w:rsidRDefault="00910747">
            <w:pPr>
              <w:pStyle w:val="ConsPlusNormal"/>
            </w:pPr>
          </w:p>
        </w:tc>
        <w:tc>
          <w:tcPr>
            <w:tcW w:w="907" w:type="dxa"/>
          </w:tcPr>
          <w:p w14:paraId="70A6509E" w14:textId="77777777" w:rsidR="00910747" w:rsidRDefault="00910747">
            <w:pPr>
              <w:pStyle w:val="ConsPlusNormal"/>
            </w:pPr>
          </w:p>
        </w:tc>
        <w:tc>
          <w:tcPr>
            <w:tcW w:w="2041" w:type="dxa"/>
          </w:tcPr>
          <w:p w14:paraId="376FBA9B" w14:textId="77777777" w:rsidR="00910747" w:rsidRDefault="00910747">
            <w:pPr>
              <w:pStyle w:val="ConsPlusNormal"/>
            </w:pPr>
          </w:p>
        </w:tc>
        <w:tc>
          <w:tcPr>
            <w:tcW w:w="1757" w:type="dxa"/>
          </w:tcPr>
          <w:p w14:paraId="545693DD" w14:textId="77777777" w:rsidR="00910747" w:rsidRDefault="00910747">
            <w:pPr>
              <w:pStyle w:val="ConsPlusNormal"/>
            </w:pPr>
            <w:r>
              <w:t>0,000</w:t>
            </w:r>
          </w:p>
        </w:tc>
        <w:tc>
          <w:tcPr>
            <w:tcW w:w="1644" w:type="dxa"/>
          </w:tcPr>
          <w:p w14:paraId="18737109" w14:textId="77777777" w:rsidR="00910747" w:rsidRDefault="00910747">
            <w:pPr>
              <w:pStyle w:val="ConsPlusNormal"/>
            </w:pPr>
            <w:r>
              <w:t>0,000</w:t>
            </w:r>
          </w:p>
        </w:tc>
        <w:tc>
          <w:tcPr>
            <w:tcW w:w="1587" w:type="dxa"/>
          </w:tcPr>
          <w:p w14:paraId="1FC42164" w14:textId="77777777" w:rsidR="00910747" w:rsidRDefault="00910747">
            <w:pPr>
              <w:pStyle w:val="ConsPlusNormal"/>
            </w:pPr>
            <w:r>
              <w:t>0,000</w:t>
            </w:r>
          </w:p>
        </w:tc>
        <w:tc>
          <w:tcPr>
            <w:tcW w:w="1587" w:type="dxa"/>
          </w:tcPr>
          <w:p w14:paraId="4241B8DE" w14:textId="77777777" w:rsidR="00910747" w:rsidRDefault="00910747">
            <w:pPr>
              <w:pStyle w:val="ConsPlusNormal"/>
            </w:pPr>
            <w:r>
              <w:t>0,000</w:t>
            </w:r>
          </w:p>
        </w:tc>
        <w:tc>
          <w:tcPr>
            <w:tcW w:w="1644" w:type="dxa"/>
          </w:tcPr>
          <w:p w14:paraId="6E5DF7AF" w14:textId="77777777" w:rsidR="00910747" w:rsidRDefault="00910747">
            <w:pPr>
              <w:pStyle w:val="ConsPlusNormal"/>
            </w:pPr>
            <w:r>
              <w:t>0,000</w:t>
            </w:r>
          </w:p>
        </w:tc>
        <w:tc>
          <w:tcPr>
            <w:tcW w:w="1644" w:type="dxa"/>
          </w:tcPr>
          <w:p w14:paraId="25F3E904" w14:textId="77777777" w:rsidR="00910747" w:rsidRDefault="00910747">
            <w:pPr>
              <w:pStyle w:val="ConsPlusNormal"/>
            </w:pPr>
            <w:r>
              <w:t>0,000</w:t>
            </w:r>
          </w:p>
        </w:tc>
        <w:tc>
          <w:tcPr>
            <w:tcW w:w="1644" w:type="dxa"/>
          </w:tcPr>
          <w:p w14:paraId="193EFC6C" w14:textId="77777777" w:rsidR="00910747" w:rsidRDefault="00910747">
            <w:pPr>
              <w:pStyle w:val="ConsPlusNormal"/>
            </w:pPr>
            <w:r>
              <w:t>0,000</w:t>
            </w:r>
          </w:p>
        </w:tc>
        <w:tc>
          <w:tcPr>
            <w:tcW w:w="1587" w:type="dxa"/>
          </w:tcPr>
          <w:p w14:paraId="20667708" w14:textId="77777777" w:rsidR="00910747" w:rsidRDefault="00910747">
            <w:pPr>
              <w:pStyle w:val="ConsPlusNormal"/>
            </w:pPr>
            <w:r>
              <w:t>0,000</w:t>
            </w:r>
          </w:p>
        </w:tc>
      </w:tr>
      <w:tr w:rsidR="00910747" w14:paraId="6AABCBFC" w14:textId="77777777">
        <w:tc>
          <w:tcPr>
            <w:tcW w:w="1077" w:type="dxa"/>
            <w:vMerge/>
          </w:tcPr>
          <w:p w14:paraId="5E4FC1A2" w14:textId="77777777" w:rsidR="00910747" w:rsidRDefault="00910747">
            <w:pPr>
              <w:spacing w:after="1" w:line="0" w:lineRule="atLeast"/>
            </w:pPr>
          </w:p>
        </w:tc>
        <w:tc>
          <w:tcPr>
            <w:tcW w:w="2778" w:type="dxa"/>
            <w:vMerge/>
          </w:tcPr>
          <w:p w14:paraId="34C45BAA" w14:textId="77777777" w:rsidR="00910747" w:rsidRDefault="00910747">
            <w:pPr>
              <w:spacing w:after="1" w:line="0" w:lineRule="atLeast"/>
            </w:pPr>
          </w:p>
        </w:tc>
        <w:tc>
          <w:tcPr>
            <w:tcW w:w="2154" w:type="dxa"/>
            <w:vMerge/>
          </w:tcPr>
          <w:p w14:paraId="6BFD4D3D" w14:textId="77777777" w:rsidR="00910747" w:rsidRDefault="00910747">
            <w:pPr>
              <w:spacing w:after="1" w:line="0" w:lineRule="atLeast"/>
            </w:pPr>
          </w:p>
        </w:tc>
        <w:tc>
          <w:tcPr>
            <w:tcW w:w="2381" w:type="dxa"/>
          </w:tcPr>
          <w:p w14:paraId="6F891E1C" w14:textId="77777777" w:rsidR="00910747" w:rsidRDefault="00910747">
            <w:pPr>
              <w:pStyle w:val="ConsPlusNormal"/>
            </w:pPr>
            <w:r>
              <w:t>территориальные внебюджетные фонды</w:t>
            </w:r>
          </w:p>
        </w:tc>
        <w:tc>
          <w:tcPr>
            <w:tcW w:w="907" w:type="dxa"/>
          </w:tcPr>
          <w:p w14:paraId="7A55093C" w14:textId="77777777" w:rsidR="00910747" w:rsidRDefault="00910747">
            <w:pPr>
              <w:pStyle w:val="ConsPlusNormal"/>
            </w:pPr>
          </w:p>
        </w:tc>
        <w:tc>
          <w:tcPr>
            <w:tcW w:w="907" w:type="dxa"/>
          </w:tcPr>
          <w:p w14:paraId="2B5046BF" w14:textId="77777777" w:rsidR="00910747" w:rsidRDefault="00910747">
            <w:pPr>
              <w:pStyle w:val="ConsPlusNormal"/>
            </w:pPr>
          </w:p>
        </w:tc>
        <w:tc>
          <w:tcPr>
            <w:tcW w:w="2041" w:type="dxa"/>
          </w:tcPr>
          <w:p w14:paraId="41B6E248" w14:textId="77777777" w:rsidR="00910747" w:rsidRDefault="00910747">
            <w:pPr>
              <w:pStyle w:val="ConsPlusNormal"/>
            </w:pPr>
          </w:p>
        </w:tc>
        <w:tc>
          <w:tcPr>
            <w:tcW w:w="1757" w:type="dxa"/>
          </w:tcPr>
          <w:p w14:paraId="2013B648" w14:textId="77777777" w:rsidR="00910747" w:rsidRDefault="00910747">
            <w:pPr>
              <w:pStyle w:val="ConsPlusNormal"/>
            </w:pPr>
            <w:r>
              <w:t>0,000</w:t>
            </w:r>
          </w:p>
        </w:tc>
        <w:tc>
          <w:tcPr>
            <w:tcW w:w="1644" w:type="dxa"/>
          </w:tcPr>
          <w:p w14:paraId="2F449EA1" w14:textId="77777777" w:rsidR="00910747" w:rsidRDefault="00910747">
            <w:pPr>
              <w:pStyle w:val="ConsPlusNormal"/>
            </w:pPr>
            <w:r>
              <w:t>0,000</w:t>
            </w:r>
          </w:p>
        </w:tc>
        <w:tc>
          <w:tcPr>
            <w:tcW w:w="1587" w:type="dxa"/>
          </w:tcPr>
          <w:p w14:paraId="76866259" w14:textId="77777777" w:rsidR="00910747" w:rsidRDefault="00910747">
            <w:pPr>
              <w:pStyle w:val="ConsPlusNormal"/>
            </w:pPr>
            <w:r>
              <w:t>0,000</w:t>
            </w:r>
          </w:p>
        </w:tc>
        <w:tc>
          <w:tcPr>
            <w:tcW w:w="1587" w:type="dxa"/>
          </w:tcPr>
          <w:p w14:paraId="1C77E4B3" w14:textId="77777777" w:rsidR="00910747" w:rsidRDefault="00910747">
            <w:pPr>
              <w:pStyle w:val="ConsPlusNormal"/>
            </w:pPr>
            <w:r>
              <w:t>0,000</w:t>
            </w:r>
          </w:p>
        </w:tc>
        <w:tc>
          <w:tcPr>
            <w:tcW w:w="1644" w:type="dxa"/>
          </w:tcPr>
          <w:p w14:paraId="3E8D5DF3" w14:textId="77777777" w:rsidR="00910747" w:rsidRDefault="00910747">
            <w:pPr>
              <w:pStyle w:val="ConsPlusNormal"/>
            </w:pPr>
            <w:r>
              <w:t>0,000</w:t>
            </w:r>
          </w:p>
        </w:tc>
        <w:tc>
          <w:tcPr>
            <w:tcW w:w="1644" w:type="dxa"/>
          </w:tcPr>
          <w:p w14:paraId="505A1296" w14:textId="77777777" w:rsidR="00910747" w:rsidRDefault="00910747">
            <w:pPr>
              <w:pStyle w:val="ConsPlusNormal"/>
            </w:pPr>
            <w:r>
              <w:t>0,000</w:t>
            </w:r>
          </w:p>
        </w:tc>
        <w:tc>
          <w:tcPr>
            <w:tcW w:w="1644" w:type="dxa"/>
          </w:tcPr>
          <w:p w14:paraId="2A87E022" w14:textId="77777777" w:rsidR="00910747" w:rsidRDefault="00910747">
            <w:pPr>
              <w:pStyle w:val="ConsPlusNormal"/>
            </w:pPr>
            <w:r>
              <w:t>0,000</w:t>
            </w:r>
          </w:p>
        </w:tc>
        <w:tc>
          <w:tcPr>
            <w:tcW w:w="1587" w:type="dxa"/>
          </w:tcPr>
          <w:p w14:paraId="39AE3173" w14:textId="77777777" w:rsidR="00910747" w:rsidRDefault="00910747">
            <w:pPr>
              <w:pStyle w:val="ConsPlusNormal"/>
            </w:pPr>
            <w:r>
              <w:t>0,000</w:t>
            </w:r>
          </w:p>
        </w:tc>
      </w:tr>
      <w:tr w:rsidR="00910747" w14:paraId="7A5CA63E" w14:textId="77777777">
        <w:tc>
          <w:tcPr>
            <w:tcW w:w="1077" w:type="dxa"/>
            <w:vMerge/>
          </w:tcPr>
          <w:p w14:paraId="5BBD8020" w14:textId="77777777" w:rsidR="00910747" w:rsidRDefault="00910747">
            <w:pPr>
              <w:spacing w:after="1" w:line="0" w:lineRule="atLeast"/>
            </w:pPr>
          </w:p>
        </w:tc>
        <w:tc>
          <w:tcPr>
            <w:tcW w:w="2778" w:type="dxa"/>
            <w:vMerge/>
          </w:tcPr>
          <w:p w14:paraId="0FE935F4" w14:textId="77777777" w:rsidR="00910747" w:rsidRDefault="00910747">
            <w:pPr>
              <w:spacing w:after="1" w:line="0" w:lineRule="atLeast"/>
            </w:pPr>
          </w:p>
        </w:tc>
        <w:tc>
          <w:tcPr>
            <w:tcW w:w="2154" w:type="dxa"/>
            <w:vMerge/>
          </w:tcPr>
          <w:p w14:paraId="00C77B74" w14:textId="77777777" w:rsidR="00910747" w:rsidRDefault="00910747">
            <w:pPr>
              <w:spacing w:after="1" w:line="0" w:lineRule="atLeast"/>
            </w:pPr>
          </w:p>
        </w:tc>
        <w:tc>
          <w:tcPr>
            <w:tcW w:w="2381" w:type="dxa"/>
          </w:tcPr>
          <w:p w14:paraId="7FD7D240" w14:textId="77777777" w:rsidR="00910747" w:rsidRDefault="00910747">
            <w:pPr>
              <w:pStyle w:val="ConsPlusNormal"/>
            </w:pPr>
            <w:r>
              <w:t>юридические лица</w:t>
            </w:r>
          </w:p>
        </w:tc>
        <w:tc>
          <w:tcPr>
            <w:tcW w:w="907" w:type="dxa"/>
          </w:tcPr>
          <w:p w14:paraId="15A9DB89" w14:textId="77777777" w:rsidR="00910747" w:rsidRDefault="00910747">
            <w:pPr>
              <w:pStyle w:val="ConsPlusNormal"/>
            </w:pPr>
          </w:p>
        </w:tc>
        <w:tc>
          <w:tcPr>
            <w:tcW w:w="907" w:type="dxa"/>
          </w:tcPr>
          <w:p w14:paraId="3057E692" w14:textId="77777777" w:rsidR="00910747" w:rsidRDefault="00910747">
            <w:pPr>
              <w:pStyle w:val="ConsPlusNormal"/>
            </w:pPr>
          </w:p>
        </w:tc>
        <w:tc>
          <w:tcPr>
            <w:tcW w:w="2041" w:type="dxa"/>
          </w:tcPr>
          <w:p w14:paraId="373533AD" w14:textId="77777777" w:rsidR="00910747" w:rsidRDefault="00910747">
            <w:pPr>
              <w:pStyle w:val="ConsPlusNormal"/>
            </w:pPr>
          </w:p>
        </w:tc>
        <w:tc>
          <w:tcPr>
            <w:tcW w:w="1757" w:type="dxa"/>
          </w:tcPr>
          <w:p w14:paraId="0F0C3603" w14:textId="77777777" w:rsidR="00910747" w:rsidRDefault="00910747">
            <w:pPr>
              <w:pStyle w:val="ConsPlusNormal"/>
            </w:pPr>
            <w:r>
              <w:t>0,000</w:t>
            </w:r>
          </w:p>
        </w:tc>
        <w:tc>
          <w:tcPr>
            <w:tcW w:w="1644" w:type="dxa"/>
          </w:tcPr>
          <w:p w14:paraId="6280D379" w14:textId="77777777" w:rsidR="00910747" w:rsidRDefault="00910747">
            <w:pPr>
              <w:pStyle w:val="ConsPlusNormal"/>
            </w:pPr>
            <w:r>
              <w:t>0,000</w:t>
            </w:r>
          </w:p>
        </w:tc>
        <w:tc>
          <w:tcPr>
            <w:tcW w:w="1587" w:type="dxa"/>
          </w:tcPr>
          <w:p w14:paraId="033DC69E" w14:textId="77777777" w:rsidR="00910747" w:rsidRDefault="00910747">
            <w:pPr>
              <w:pStyle w:val="ConsPlusNormal"/>
            </w:pPr>
            <w:r>
              <w:t>0,000</w:t>
            </w:r>
          </w:p>
        </w:tc>
        <w:tc>
          <w:tcPr>
            <w:tcW w:w="1587" w:type="dxa"/>
          </w:tcPr>
          <w:p w14:paraId="73F93FF6" w14:textId="77777777" w:rsidR="00910747" w:rsidRDefault="00910747">
            <w:pPr>
              <w:pStyle w:val="ConsPlusNormal"/>
            </w:pPr>
            <w:r>
              <w:t>0,000</w:t>
            </w:r>
          </w:p>
        </w:tc>
        <w:tc>
          <w:tcPr>
            <w:tcW w:w="1644" w:type="dxa"/>
          </w:tcPr>
          <w:p w14:paraId="3C17B2C9" w14:textId="77777777" w:rsidR="00910747" w:rsidRDefault="00910747">
            <w:pPr>
              <w:pStyle w:val="ConsPlusNormal"/>
            </w:pPr>
            <w:r>
              <w:t>0,000</w:t>
            </w:r>
          </w:p>
        </w:tc>
        <w:tc>
          <w:tcPr>
            <w:tcW w:w="1644" w:type="dxa"/>
          </w:tcPr>
          <w:p w14:paraId="7432A182" w14:textId="77777777" w:rsidR="00910747" w:rsidRDefault="00910747">
            <w:pPr>
              <w:pStyle w:val="ConsPlusNormal"/>
            </w:pPr>
            <w:r>
              <w:t>0,000</w:t>
            </w:r>
          </w:p>
        </w:tc>
        <w:tc>
          <w:tcPr>
            <w:tcW w:w="1644" w:type="dxa"/>
          </w:tcPr>
          <w:p w14:paraId="556AE5EC" w14:textId="77777777" w:rsidR="00910747" w:rsidRDefault="00910747">
            <w:pPr>
              <w:pStyle w:val="ConsPlusNormal"/>
            </w:pPr>
            <w:r>
              <w:t>0,000</w:t>
            </w:r>
          </w:p>
        </w:tc>
        <w:tc>
          <w:tcPr>
            <w:tcW w:w="1587" w:type="dxa"/>
          </w:tcPr>
          <w:p w14:paraId="01036595" w14:textId="77777777" w:rsidR="00910747" w:rsidRDefault="00910747">
            <w:pPr>
              <w:pStyle w:val="ConsPlusNormal"/>
            </w:pPr>
            <w:r>
              <w:t>0,000</w:t>
            </w:r>
          </w:p>
        </w:tc>
      </w:tr>
      <w:tr w:rsidR="00910747" w14:paraId="13C231F9" w14:textId="77777777">
        <w:tc>
          <w:tcPr>
            <w:tcW w:w="1077" w:type="dxa"/>
            <w:vMerge w:val="restart"/>
          </w:tcPr>
          <w:p w14:paraId="4F62A3AA" w14:textId="77777777" w:rsidR="00910747" w:rsidRDefault="00910747">
            <w:pPr>
              <w:pStyle w:val="ConsPlusNormal"/>
            </w:pPr>
            <w:r>
              <w:t>8.2.5.</w:t>
            </w:r>
          </w:p>
        </w:tc>
        <w:tc>
          <w:tcPr>
            <w:tcW w:w="2778" w:type="dxa"/>
            <w:vMerge w:val="restart"/>
          </w:tcPr>
          <w:p w14:paraId="162DA1FA" w14:textId="77777777" w:rsidR="00910747" w:rsidRDefault="00910747">
            <w:pPr>
              <w:pStyle w:val="ConsPlusNormal"/>
            </w:pPr>
            <w:r>
              <w:t>Предоставление субсидий акционерным обществам со 100-процентным государственным участием на предоставление отдельным категориям граждан ипотечных жилищных займов со сниженной процентной ставкой</w:t>
            </w:r>
          </w:p>
        </w:tc>
        <w:tc>
          <w:tcPr>
            <w:tcW w:w="2154" w:type="dxa"/>
            <w:vMerge w:val="restart"/>
          </w:tcPr>
          <w:p w14:paraId="6FABB8E7" w14:textId="77777777" w:rsidR="00910747" w:rsidRDefault="00910747">
            <w:pPr>
              <w:pStyle w:val="ConsPlusNormal"/>
            </w:pPr>
            <w:r>
              <w:t>Министерство экономического развития и внешних связей области</w:t>
            </w:r>
          </w:p>
        </w:tc>
        <w:tc>
          <w:tcPr>
            <w:tcW w:w="2381" w:type="dxa"/>
          </w:tcPr>
          <w:p w14:paraId="29E161E4" w14:textId="77777777" w:rsidR="00910747" w:rsidRDefault="00910747">
            <w:pPr>
              <w:pStyle w:val="ConsPlusNormal"/>
            </w:pPr>
            <w:r>
              <w:t>Всего</w:t>
            </w:r>
          </w:p>
        </w:tc>
        <w:tc>
          <w:tcPr>
            <w:tcW w:w="907" w:type="dxa"/>
          </w:tcPr>
          <w:p w14:paraId="467537ED" w14:textId="77777777" w:rsidR="00910747" w:rsidRDefault="00910747">
            <w:pPr>
              <w:pStyle w:val="ConsPlusNormal"/>
            </w:pPr>
          </w:p>
        </w:tc>
        <w:tc>
          <w:tcPr>
            <w:tcW w:w="907" w:type="dxa"/>
          </w:tcPr>
          <w:p w14:paraId="19EF5F9C" w14:textId="77777777" w:rsidR="00910747" w:rsidRDefault="00910747">
            <w:pPr>
              <w:pStyle w:val="ConsPlusNormal"/>
            </w:pPr>
          </w:p>
        </w:tc>
        <w:tc>
          <w:tcPr>
            <w:tcW w:w="2041" w:type="dxa"/>
          </w:tcPr>
          <w:p w14:paraId="0F33955A" w14:textId="77777777" w:rsidR="00910747" w:rsidRDefault="00910747">
            <w:pPr>
              <w:pStyle w:val="ConsPlusNormal"/>
            </w:pPr>
          </w:p>
        </w:tc>
        <w:tc>
          <w:tcPr>
            <w:tcW w:w="1757" w:type="dxa"/>
          </w:tcPr>
          <w:p w14:paraId="48F56195" w14:textId="77777777" w:rsidR="00910747" w:rsidRDefault="00910747">
            <w:pPr>
              <w:pStyle w:val="ConsPlusNormal"/>
            </w:pPr>
            <w:r>
              <w:t>0,000</w:t>
            </w:r>
          </w:p>
        </w:tc>
        <w:tc>
          <w:tcPr>
            <w:tcW w:w="1644" w:type="dxa"/>
          </w:tcPr>
          <w:p w14:paraId="08AD5A56" w14:textId="77777777" w:rsidR="00910747" w:rsidRDefault="00910747">
            <w:pPr>
              <w:pStyle w:val="ConsPlusNormal"/>
            </w:pPr>
            <w:r>
              <w:t>0,000</w:t>
            </w:r>
          </w:p>
        </w:tc>
        <w:tc>
          <w:tcPr>
            <w:tcW w:w="1587" w:type="dxa"/>
          </w:tcPr>
          <w:p w14:paraId="7D6F5A79" w14:textId="77777777" w:rsidR="00910747" w:rsidRDefault="00910747">
            <w:pPr>
              <w:pStyle w:val="ConsPlusNormal"/>
            </w:pPr>
            <w:r>
              <w:t>0,000</w:t>
            </w:r>
          </w:p>
        </w:tc>
        <w:tc>
          <w:tcPr>
            <w:tcW w:w="1587" w:type="dxa"/>
          </w:tcPr>
          <w:p w14:paraId="33EECDDE" w14:textId="77777777" w:rsidR="00910747" w:rsidRDefault="00910747">
            <w:pPr>
              <w:pStyle w:val="ConsPlusNormal"/>
            </w:pPr>
            <w:r>
              <w:t>0,000</w:t>
            </w:r>
          </w:p>
        </w:tc>
        <w:tc>
          <w:tcPr>
            <w:tcW w:w="1644" w:type="dxa"/>
          </w:tcPr>
          <w:p w14:paraId="6B5C8581" w14:textId="77777777" w:rsidR="00910747" w:rsidRDefault="00910747">
            <w:pPr>
              <w:pStyle w:val="ConsPlusNormal"/>
            </w:pPr>
            <w:r>
              <w:t>0,000</w:t>
            </w:r>
          </w:p>
        </w:tc>
        <w:tc>
          <w:tcPr>
            <w:tcW w:w="1644" w:type="dxa"/>
          </w:tcPr>
          <w:p w14:paraId="577A871E" w14:textId="77777777" w:rsidR="00910747" w:rsidRDefault="00910747">
            <w:pPr>
              <w:pStyle w:val="ConsPlusNormal"/>
            </w:pPr>
            <w:r>
              <w:t>0,000</w:t>
            </w:r>
          </w:p>
        </w:tc>
        <w:tc>
          <w:tcPr>
            <w:tcW w:w="1644" w:type="dxa"/>
          </w:tcPr>
          <w:p w14:paraId="129E816A" w14:textId="77777777" w:rsidR="00910747" w:rsidRDefault="00910747">
            <w:pPr>
              <w:pStyle w:val="ConsPlusNormal"/>
            </w:pPr>
            <w:r>
              <w:t>0,000</w:t>
            </w:r>
          </w:p>
        </w:tc>
        <w:tc>
          <w:tcPr>
            <w:tcW w:w="1587" w:type="dxa"/>
          </w:tcPr>
          <w:p w14:paraId="65D7681E" w14:textId="77777777" w:rsidR="00910747" w:rsidRDefault="00910747">
            <w:pPr>
              <w:pStyle w:val="ConsPlusNormal"/>
            </w:pPr>
            <w:r>
              <w:t>0,000</w:t>
            </w:r>
          </w:p>
        </w:tc>
      </w:tr>
      <w:tr w:rsidR="00910747" w14:paraId="2F2E95DE" w14:textId="77777777">
        <w:tc>
          <w:tcPr>
            <w:tcW w:w="1077" w:type="dxa"/>
            <w:vMerge/>
          </w:tcPr>
          <w:p w14:paraId="1C03E697" w14:textId="77777777" w:rsidR="00910747" w:rsidRDefault="00910747">
            <w:pPr>
              <w:spacing w:after="1" w:line="0" w:lineRule="atLeast"/>
            </w:pPr>
          </w:p>
        </w:tc>
        <w:tc>
          <w:tcPr>
            <w:tcW w:w="2778" w:type="dxa"/>
            <w:vMerge/>
          </w:tcPr>
          <w:p w14:paraId="5CB1ED1F" w14:textId="77777777" w:rsidR="00910747" w:rsidRDefault="00910747">
            <w:pPr>
              <w:spacing w:after="1" w:line="0" w:lineRule="atLeast"/>
            </w:pPr>
          </w:p>
        </w:tc>
        <w:tc>
          <w:tcPr>
            <w:tcW w:w="2154" w:type="dxa"/>
            <w:vMerge/>
          </w:tcPr>
          <w:p w14:paraId="30E295EE" w14:textId="77777777" w:rsidR="00910747" w:rsidRDefault="00910747">
            <w:pPr>
              <w:spacing w:after="1" w:line="0" w:lineRule="atLeast"/>
            </w:pPr>
          </w:p>
        </w:tc>
        <w:tc>
          <w:tcPr>
            <w:tcW w:w="2381" w:type="dxa"/>
          </w:tcPr>
          <w:p w14:paraId="7F9E92DD" w14:textId="77777777" w:rsidR="00910747" w:rsidRDefault="00910747">
            <w:pPr>
              <w:pStyle w:val="ConsPlusNormal"/>
            </w:pPr>
            <w:r>
              <w:t>федеральный бюджет</w:t>
            </w:r>
          </w:p>
        </w:tc>
        <w:tc>
          <w:tcPr>
            <w:tcW w:w="907" w:type="dxa"/>
          </w:tcPr>
          <w:p w14:paraId="01752C76" w14:textId="77777777" w:rsidR="00910747" w:rsidRDefault="00910747">
            <w:pPr>
              <w:pStyle w:val="ConsPlusNormal"/>
            </w:pPr>
          </w:p>
        </w:tc>
        <w:tc>
          <w:tcPr>
            <w:tcW w:w="907" w:type="dxa"/>
          </w:tcPr>
          <w:p w14:paraId="07376E3B" w14:textId="77777777" w:rsidR="00910747" w:rsidRDefault="00910747">
            <w:pPr>
              <w:pStyle w:val="ConsPlusNormal"/>
            </w:pPr>
          </w:p>
        </w:tc>
        <w:tc>
          <w:tcPr>
            <w:tcW w:w="2041" w:type="dxa"/>
          </w:tcPr>
          <w:p w14:paraId="748C8C39" w14:textId="77777777" w:rsidR="00910747" w:rsidRDefault="00910747">
            <w:pPr>
              <w:pStyle w:val="ConsPlusNormal"/>
            </w:pPr>
          </w:p>
        </w:tc>
        <w:tc>
          <w:tcPr>
            <w:tcW w:w="1757" w:type="dxa"/>
          </w:tcPr>
          <w:p w14:paraId="4EEC544A" w14:textId="77777777" w:rsidR="00910747" w:rsidRDefault="00910747">
            <w:pPr>
              <w:pStyle w:val="ConsPlusNormal"/>
            </w:pPr>
            <w:r>
              <w:t>0,000</w:t>
            </w:r>
          </w:p>
        </w:tc>
        <w:tc>
          <w:tcPr>
            <w:tcW w:w="1644" w:type="dxa"/>
          </w:tcPr>
          <w:p w14:paraId="5B6A7A91" w14:textId="77777777" w:rsidR="00910747" w:rsidRDefault="00910747">
            <w:pPr>
              <w:pStyle w:val="ConsPlusNormal"/>
            </w:pPr>
            <w:r>
              <w:t>0,000</w:t>
            </w:r>
          </w:p>
        </w:tc>
        <w:tc>
          <w:tcPr>
            <w:tcW w:w="1587" w:type="dxa"/>
          </w:tcPr>
          <w:p w14:paraId="1EECE4CB" w14:textId="77777777" w:rsidR="00910747" w:rsidRDefault="00910747">
            <w:pPr>
              <w:pStyle w:val="ConsPlusNormal"/>
            </w:pPr>
            <w:r>
              <w:t>0,000</w:t>
            </w:r>
          </w:p>
        </w:tc>
        <w:tc>
          <w:tcPr>
            <w:tcW w:w="1587" w:type="dxa"/>
          </w:tcPr>
          <w:p w14:paraId="01120A9B" w14:textId="77777777" w:rsidR="00910747" w:rsidRDefault="00910747">
            <w:pPr>
              <w:pStyle w:val="ConsPlusNormal"/>
            </w:pPr>
            <w:r>
              <w:t>0,000</w:t>
            </w:r>
          </w:p>
        </w:tc>
        <w:tc>
          <w:tcPr>
            <w:tcW w:w="1644" w:type="dxa"/>
          </w:tcPr>
          <w:p w14:paraId="2C2D7B08" w14:textId="77777777" w:rsidR="00910747" w:rsidRDefault="00910747">
            <w:pPr>
              <w:pStyle w:val="ConsPlusNormal"/>
            </w:pPr>
            <w:r>
              <w:t>0,000</w:t>
            </w:r>
          </w:p>
        </w:tc>
        <w:tc>
          <w:tcPr>
            <w:tcW w:w="1644" w:type="dxa"/>
          </w:tcPr>
          <w:p w14:paraId="67D5A784" w14:textId="77777777" w:rsidR="00910747" w:rsidRDefault="00910747">
            <w:pPr>
              <w:pStyle w:val="ConsPlusNormal"/>
            </w:pPr>
            <w:r>
              <w:t>0,000</w:t>
            </w:r>
          </w:p>
        </w:tc>
        <w:tc>
          <w:tcPr>
            <w:tcW w:w="1644" w:type="dxa"/>
          </w:tcPr>
          <w:p w14:paraId="0A884E7B" w14:textId="77777777" w:rsidR="00910747" w:rsidRDefault="00910747">
            <w:pPr>
              <w:pStyle w:val="ConsPlusNormal"/>
            </w:pPr>
            <w:r>
              <w:t>0,000</w:t>
            </w:r>
          </w:p>
        </w:tc>
        <w:tc>
          <w:tcPr>
            <w:tcW w:w="1587" w:type="dxa"/>
          </w:tcPr>
          <w:p w14:paraId="2A378679" w14:textId="77777777" w:rsidR="00910747" w:rsidRDefault="00910747">
            <w:pPr>
              <w:pStyle w:val="ConsPlusNormal"/>
            </w:pPr>
            <w:r>
              <w:t>0,000</w:t>
            </w:r>
          </w:p>
        </w:tc>
      </w:tr>
      <w:tr w:rsidR="00910747" w14:paraId="0EB8607B" w14:textId="77777777">
        <w:tc>
          <w:tcPr>
            <w:tcW w:w="1077" w:type="dxa"/>
            <w:vMerge/>
          </w:tcPr>
          <w:p w14:paraId="29382B2F" w14:textId="77777777" w:rsidR="00910747" w:rsidRDefault="00910747">
            <w:pPr>
              <w:spacing w:after="1" w:line="0" w:lineRule="atLeast"/>
            </w:pPr>
          </w:p>
        </w:tc>
        <w:tc>
          <w:tcPr>
            <w:tcW w:w="2778" w:type="dxa"/>
            <w:vMerge/>
          </w:tcPr>
          <w:p w14:paraId="6ADD7321" w14:textId="77777777" w:rsidR="00910747" w:rsidRDefault="00910747">
            <w:pPr>
              <w:spacing w:after="1" w:line="0" w:lineRule="atLeast"/>
            </w:pPr>
          </w:p>
        </w:tc>
        <w:tc>
          <w:tcPr>
            <w:tcW w:w="2154" w:type="dxa"/>
            <w:vMerge/>
          </w:tcPr>
          <w:p w14:paraId="4C9696A6" w14:textId="77777777" w:rsidR="00910747" w:rsidRDefault="00910747">
            <w:pPr>
              <w:spacing w:after="1" w:line="0" w:lineRule="atLeast"/>
            </w:pPr>
          </w:p>
        </w:tc>
        <w:tc>
          <w:tcPr>
            <w:tcW w:w="2381" w:type="dxa"/>
          </w:tcPr>
          <w:p w14:paraId="481E3A3E" w14:textId="77777777" w:rsidR="00910747" w:rsidRDefault="00910747">
            <w:pPr>
              <w:pStyle w:val="ConsPlusNormal"/>
            </w:pPr>
            <w:r>
              <w:t>областной бюджет</w:t>
            </w:r>
          </w:p>
        </w:tc>
        <w:tc>
          <w:tcPr>
            <w:tcW w:w="907" w:type="dxa"/>
          </w:tcPr>
          <w:p w14:paraId="4AAD317E" w14:textId="77777777" w:rsidR="00910747" w:rsidRDefault="00910747">
            <w:pPr>
              <w:pStyle w:val="ConsPlusNormal"/>
            </w:pPr>
            <w:r>
              <w:t>936</w:t>
            </w:r>
          </w:p>
        </w:tc>
        <w:tc>
          <w:tcPr>
            <w:tcW w:w="907" w:type="dxa"/>
          </w:tcPr>
          <w:p w14:paraId="715087DC" w14:textId="77777777" w:rsidR="00910747" w:rsidRDefault="00910747">
            <w:pPr>
              <w:pStyle w:val="ConsPlusNormal"/>
            </w:pPr>
            <w:r>
              <w:t>0412</w:t>
            </w:r>
          </w:p>
        </w:tc>
        <w:tc>
          <w:tcPr>
            <w:tcW w:w="2041" w:type="dxa"/>
          </w:tcPr>
          <w:p w14:paraId="39790200" w14:textId="77777777" w:rsidR="00910747" w:rsidRDefault="00910747">
            <w:pPr>
              <w:pStyle w:val="ConsPlusNormal"/>
            </w:pPr>
            <w:r>
              <w:t>0780269037</w:t>
            </w:r>
          </w:p>
        </w:tc>
        <w:tc>
          <w:tcPr>
            <w:tcW w:w="1757" w:type="dxa"/>
          </w:tcPr>
          <w:p w14:paraId="724E963C" w14:textId="77777777" w:rsidR="00910747" w:rsidRDefault="00910747">
            <w:pPr>
              <w:pStyle w:val="ConsPlusNormal"/>
            </w:pPr>
            <w:r>
              <w:t>0,000</w:t>
            </w:r>
          </w:p>
        </w:tc>
        <w:tc>
          <w:tcPr>
            <w:tcW w:w="1644" w:type="dxa"/>
          </w:tcPr>
          <w:p w14:paraId="4BE66CA3" w14:textId="77777777" w:rsidR="00910747" w:rsidRDefault="00910747">
            <w:pPr>
              <w:pStyle w:val="ConsPlusNormal"/>
            </w:pPr>
            <w:r>
              <w:t>0,000</w:t>
            </w:r>
          </w:p>
        </w:tc>
        <w:tc>
          <w:tcPr>
            <w:tcW w:w="1587" w:type="dxa"/>
          </w:tcPr>
          <w:p w14:paraId="61E29855" w14:textId="77777777" w:rsidR="00910747" w:rsidRDefault="00910747">
            <w:pPr>
              <w:pStyle w:val="ConsPlusNormal"/>
            </w:pPr>
            <w:r>
              <w:t>0,000</w:t>
            </w:r>
          </w:p>
        </w:tc>
        <w:tc>
          <w:tcPr>
            <w:tcW w:w="1587" w:type="dxa"/>
          </w:tcPr>
          <w:p w14:paraId="4CFADD07" w14:textId="77777777" w:rsidR="00910747" w:rsidRDefault="00910747">
            <w:pPr>
              <w:pStyle w:val="ConsPlusNormal"/>
            </w:pPr>
            <w:r>
              <w:t>0,000</w:t>
            </w:r>
          </w:p>
        </w:tc>
        <w:tc>
          <w:tcPr>
            <w:tcW w:w="1644" w:type="dxa"/>
          </w:tcPr>
          <w:p w14:paraId="4EFE41D0" w14:textId="77777777" w:rsidR="00910747" w:rsidRDefault="00910747">
            <w:pPr>
              <w:pStyle w:val="ConsPlusNormal"/>
            </w:pPr>
            <w:r>
              <w:t>0,000</w:t>
            </w:r>
          </w:p>
        </w:tc>
        <w:tc>
          <w:tcPr>
            <w:tcW w:w="1644" w:type="dxa"/>
          </w:tcPr>
          <w:p w14:paraId="0B2FB476" w14:textId="77777777" w:rsidR="00910747" w:rsidRDefault="00910747">
            <w:pPr>
              <w:pStyle w:val="ConsPlusNormal"/>
            </w:pPr>
            <w:r>
              <w:t>0,000</w:t>
            </w:r>
          </w:p>
        </w:tc>
        <w:tc>
          <w:tcPr>
            <w:tcW w:w="1644" w:type="dxa"/>
          </w:tcPr>
          <w:p w14:paraId="402ADBEC" w14:textId="77777777" w:rsidR="00910747" w:rsidRDefault="00910747">
            <w:pPr>
              <w:pStyle w:val="ConsPlusNormal"/>
            </w:pPr>
            <w:r>
              <w:t>0,000</w:t>
            </w:r>
          </w:p>
        </w:tc>
        <w:tc>
          <w:tcPr>
            <w:tcW w:w="1587" w:type="dxa"/>
          </w:tcPr>
          <w:p w14:paraId="4743CA65" w14:textId="77777777" w:rsidR="00910747" w:rsidRDefault="00910747">
            <w:pPr>
              <w:pStyle w:val="ConsPlusNormal"/>
            </w:pPr>
            <w:r>
              <w:t>0,000</w:t>
            </w:r>
          </w:p>
        </w:tc>
      </w:tr>
      <w:tr w:rsidR="00910747" w14:paraId="76D91613" w14:textId="77777777">
        <w:tc>
          <w:tcPr>
            <w:tcW w:w="1077" w:type="dxa"/>
            <w:vMerge/>
          </w:tcPr>
          <w:p w14:paraId="525A15B7" w14:textId="77777777" w:rsidR="00910747" w:rsidRDefault="00910747">
            <w:pPr>
              <w:spacing w:after="1" w:line="0" w:lineRule="atLeast"/>
            </w:pPr>
          </w:p>
        </w:tc>
        <w:tc>
          <w:tcPr>
            <w:tcW w:w="2778" w:type="dxa"/>
            <w:vMerge/>
          </w:tcPr>
          <w:p w14:paraId="64FFEECF" w14:textId="77777777" w:rsidR="00910747" w:rsidRDefault="00910747">
            <w:pPr>
              <w:spacing w:after="1" w:line="0" w:lineRule="atLeast"/>
            </w:pPr>
          </w:p>
        </w:tc>
        <w:tc>
          <w:tcPr>
            <w:tcW w:w="2154" w:type="dxa"/>
            <w:vMerge/>
          </w:tcPr>
          <w:p w14:paraId="49797987" w14:textId="77777777" w:rsidR="00910747" w:rsidRDefault="00910747">
            <w:pPr>
              <w:spacing w:after="1" w:line="0" w:lineRule="atLeast"/>
            </w:pPr>
          </w:p>
        </w:tc>
        <w:tc>
          <w:tcPr>
            <w:tcW w:w="2381" w:type="dxa"/>
          </w:tcPr>
          <w:p w14:paraId="54381352" w14:textId="77777777" w:rsidR="00910747" w:rsidRDefault="00910747">
            <w:pPr>
              <w:pStyle w:val="ConsPlusNormal"/>
            </w:pPr>
            <w:r>
              <w:t>консолидированные бюджеты муниципальных образований</w:t>
            </w:r>
          </w:p>
        </w:tc>
        <w:tc>
          <w:tcPr>
            <w:tcW w:w="907" w:type="dxa"/>
          </w:tcPr>
          <w:p w14:paraId="064A247B" w14:textId="77777777" w:rsidR="00910747" w:rsidRDefault="00910747">
            <w:pPr>
              <w:pStyle w:val="ConsPlusNormal"/>
            </w:pPr>
          </w:p>
        </w:tc>
        <w:tc>
          <w:tcPr>
            <w:tcW w:w="907" w:type="dxa"/>
          </w:tcPr>
          <w:p w14:paraId="6566478A" w14:textId="77777777" w:rsidR="00910747" w:rsidRDefault="00910747">
            <w:pPr>
              <w:pStyle w:val="ConsPlusNormal"/>
            </w:pPr>
          </w:p>
        </w:tc>
        <w:tc>
          <w:tcPr>
            <w:tcW w:w="2041" w:type="dxa"/>
          </w:tcPr>
          <w:p w14:paraId="1FD37691" w14:textId="77777777" w:rsidR="00910747" w:rsidRDefault="00910747">
            <w:pPr>
              <w:pStyle w:val="ConsPlusNormal"/>
            </w:pPr>
          </w:p>
        </w:tc>
        <w:tc>
          <w:tcPr>
            <w:tcW w:w="1757" w:type="dxa"/>
          </w:tcPr>
          <w:p w14:paraId="0E784EB4" w14:textId="77777777" w:rsidR="00910747" w:rsidRDefault="00910747">
            <w:pPr>
              <w:pStyle w:val="ConsPlusNormal"/>
            </w:pPr>
            <w:r>
              <w:t>0,000</w:t>
            </w:r>
          </w:p>
        </w:tc>
        <w:tc>
          <w:tcPr>
            <w:tcW w:w="1644" w:type="dxa"/>
          </w:tcPr>
          <w:p w14:paraId="38700172" w14:textId="77777777" w:rsidR="00910747" w:rsidRDefault="00910747">
            <w:pPr>
              <w:pStyle w:val="ConsPlusNormal"/>
            </w:pPr>
            <w:r>
              <w:t>0,000</w:t>
            </w:r>
          </w:p>
        </w:tc>
        <w:tc>
          <w:tcPr>
            <w:tcW w:w="1587" w:type="dxa"/>
          </w:tcPr>
          <w:p w14:paraId="3BF432C7" w14:textId="77777777" w:rsidR="00910747" w:rsidRDefault="00910747">
            <w:pPr>
              <w:pStyle w:val="ConsPlusNormal"/>
            </w:pPr>
            <w:r>
              <w:t>0,000</w:t>
            </w:r>
          </w:p>
        </w:tc>
        <w:tc>
          <w:tcPr>
            <w:tcW w:w="1587" w:type="dxa"/>
          </w:tcPr>
          <w:p w14:paraId="224CD742" w14:textId="77777777" w:rsidR="00910747" w:rsidRDefault="00910747">
            <w:pPr>
              <w:pStyle w:val="ConsPlusNormal"/>
            </w:pPr>
            <w:r>
              <w:t>0,000</w:t>
            </w:r>
          </w:p>
        </w:tc>
        <w:tc>
          <w:tcPr>
            <w:tcW w:w="1644" w:type="dxa"/>
          </w:tcPr>
          <w:p w14:paraId="78EAC615" w14:textId="77777777" w:rsidR="00910747" w:rsidRDefault="00910747">
            <w:pPr>
              <w:pStyle w:val="ConsPlusNormal"/>
            </w:pPr>
            <w:r>
              <w:t>0,000</w:t>
            </w:r>
          </w:p>
        </w:tc>
        <w:tc>
          <w:tcPr>
            <w:tcW w:w="1644" w:type="dxa"/>
          </w:tcPr>
          <w:p w14:paraId="61BDFBED" w14:textId="77777777" w:rsidR="00910747" w:rsidRDefault="00910747">
            <w:pPr>
              <w:pStyle w:val="ConsPlusNormal"/>
            </w:pPr>
            <w:r>
              <w:t>0,000</w:t>
            </w:r>
          </w:p>
        </w:tc>
        <w:tc>
          <w:tcPr>
            <w:tcW w:w="1644" w:type="dxa"/>
          </w:tcPr>
          <w:p w14:paraId="5076AD4E" w14:textId="77777777" w:rsidR="00910747" w:rsidRDefault="00910747">
            <w:pPr>
              <w:pStyle w:val="ConsPlusNormal"/>
            </w:pPr>
            <w:r>
              <w:t>0,000</w:t>
            </w:r>
          </w:p>
        </w:tc>
        <w:tc>
          <w:tcPr>
            <w:tcW w:w="1587" w:type="dxa"/>
          </w:tcPr>
          <w:p w14:paraId="73E36CFD" w14:textId="77777777" w:rsidR="00910747" w:rsidRDefault="00910747">
            <w:pPr>
              <w:pStyle w:val="ConsPlusNormal"/>
            </w:pPr>
            <w:r>
              <w:t>0,000</w:t>
            </w:r>
          </w:p>
        </w:tc>
      </w:tr>
      <w:tr w:rsidR="00910747" w14:paraId="3673A664" w14:textId="77777777">
        <w:tc>
          <w:tcPr>
            <w:tcW w:w="1077" w:type="dxa"/>
            <w:vMerge/>
          </w:tcPr>
          <w:p w14:paraId="0130D3F6" w14:textId="77777777" w:rsidR="00910747" w:rsidRDefault="00910747">
            <w:pPr>
              <w:spacing w:after="1" w:line="0" w:lineRule="atLeast"/>
            </w:pPr>
          </w:p>
        </w:tc>
        <w:tc>
          <w:tcPr>
            <w:tcW w:w="2778" w:type="dxa"/>
            <w:vMerge/>
          </w:tcPr>
          <w:p w14:paraId="49403DFD" w14:textId="77777777" w:rsidR="00910747" w:rsidRDefault="00910747">
            <w:pPr>
              <w:spacing w:after="1" w:line="0" w:lineRule="atLeast"/>
            </w:pPr>
          </w:p>
        </w:tc>
        <w:tc>
          <w:tcPr>
            <w:tcW w:w="2154" w:type="dxa"/>
            <w:vMerge/>
          </w:tcPr>
          <w:p w14:paraId="4096E08A" w14:textId="77777777" w:rsidR="00910747" w:rsidRDefault="00910747">
            <w:pPr>
              <w:spacing w:after="1" w:line="0" w:lineRule="atLeast"/>
            </w:pPr>
          </w:p>
        </w:tc>
        <w:tc>
          <w:tcPr>
            <w:tcW w:w="2381" w:type="dxa"/>
          </w:tcPr>
          <w:p w14:paraId="7730D3F7" w14:textId="77777777" w:rsidR="00910747" w:rsidRDefault="00910747">
            <w:pPr>
              <w:pStyle w:val="ConsPlusNormal"/>
            </w:pPr>
            <w:r>
              <w:t>территориальные внебюджетные фонды</w:t>
            </w:r>
          </w:p>
        </w:tc>
        <w:tc>
          <w:tcPr>
            <w:tcW w:w="907" w:type="dxa"/>
          </w:tcPr>
          <w:p w14:paraId="27408FA9" w14:textId="77777777" w:rsidR="00910747" w:rsidRDefault="00910747">
            <w:pPr>
              <w:pStyle w:val="ConsPlusNormal"/>
            </w:pPr>
          </w:p>
        </w:tc>
        <w:tc>
          <w:tcPr>
            <w:tcW w:w="907" w:type="dxa"/>
          </w:tcPr>
          <w:p w14:paraId="72D413A5" w14:textId="77777777" w:rsidR="00910747" w:rsidRDefault="00910747">
            <w:pPr>
              <w:pStyle w:val="ConsPlusNormal"/>
            </w:pPr>
          </w:p>
        </w:tc>
        <w:tc>
          <w:tcPr>
            <w:tcW w:w="2041" w:type="dxa"/>
          </w:tcPr>
          <w:p w14:paraId="4D028532" w14:textId="77777777" w:rsidR="00910747" w:rsidRDefault="00910747">
            <w:pPr>
              <w:pStyle w:val="ConsPlusNormal"/>
            </w:pPr>
          </w:p>
        </w:tc>
        <w:tc>
          <w:tcPr>
            <w:tcW w:w="1757" w:type="dxa"/>
          </w:tcPr>
          <w:p w14:paraId="74BCAA80" w14:textId="77777777" w:rsidR="00910747" w:rsidRDefault="00910747">
            <w:pPr>
              <w:pStyle w:val="ConsPlusNormal"/>
            </w:pPr>
            <w:r>
              <w:t>0,000</w:t>
            </w:r>
          </w:p>
        </w:tc>
        <w:tc>
          <w:tcPr>
            <w:tcW w:w="1644" w:type="dxa"/>
          </w:tcPr>
          <w:p w14:paraId="04E5DA74" w14:textId="77777777" w:rsidR="00910747" w:rsidRDefault="00910747">
            <w:pPr>
              <w:pStyle w:val="ConsPlusNormal"/>
            </w:pPr>
            <w:r>
              <w:t>0,000</w:t>
            </w:r>
          </w:p>
        </w:tc>
        <w:tc>
          <w:tcPr>
            <w:tcW w:w="1587" w:type="dxa"/>
          </w:tcPr>
          <w:p w14:paraId="00FA41A0" w14:textId="77777777" w:rsidR="00910747" w:rsidRDefault="00910747">
            <w:pPr>
              <w:pStyle w:val="ConsPlusNormal"/>
            </w:pPr>
            <w:r>
              <w:t>0,000</w:t>
            </w:r>
          </w:p>
        </w:tc>
        <w:tc>
          <w:tcPr>
            <w:tcW w:w="1587" w:type="dxa"/>
          </w:tcPr>
          <w:p w14:paraId="1BB4546B" w14:textId="77777777" w:rsidR="00910747" w:rsidRDefault="00910747">
            <w:pPr>
              <w:pStyle w:val="ConsPlusNormal"/>
            </w:pPr>
            <w:r>
              <w:t>0,000</w:t>
            </w:r>
          </w:p>
        </w:tc>
        <w:tc>
          <w:tcPr>
            <w:tcW w:w="1644" w:type="dxa"/>
          </w:tcPr>
          <w:p w14:paraId="701756AD" w14:textId="77777777" w:rsidR="00910747" w:rsidRDefault="00910747">
            <w:pPr>
              <w:pStyle w:val="ConsPlusNormal"/>
            </w:pPr>
            <w:r>
              <w:t>0,000</w:t>
            </w:r>
          </w:p>
        </w:tc>
        <w:tc>
          <w:tcPr>
            <w:tcW w:w="1644" w:type="dxa"/>
          </w:tcPr>
          <w:p w14:paraId="4A650CF7" w14:textId="77777777" w:rsidR="00910747" w:rsidRDefault="00910747">
            <w:pPr>
              <w:pStyle w:val="ConsPlusNormal"/>
            </w:pPr>
            <w:r>
              <w:t>0,000</w:t>
            </w:r>
          </w:p>
        </w:tc>
        <w:tc>
          <w:tcPr>
            <w:tcW w:w="1644" w:type="dxa"/>
          </w:tcPr>
          <w:p w14:paraId="21AF475C" w14:textId="77777777" w:rsidR="00910747" w:rsidRDefault="00910747">
            <w:pPr>
              <w:pStyle w:val="ConsPlusNormal"/>
            </w:pPr>
            <w:r>
              <w:t>0,000</w:t>
            </w:r>
          </w:p>
        </w:tc>
        <w:tc>
          <w:tcPr>
            <w:tcW w:w="1587" w:type="dxa"/>
          </w:tcPr>
          <w:p w14:paraId="5C514FEA" w14:textId="77777777" w:rsidR="00910747" w:rsidRDefault="00910747">
            <w:pPr>
              <w:pStyle w:val="ConsPlusNormal"/>
            </w:pPr>
            <w:r>
              <w:t>0,000</w:t>
            </w:r>
          </w:p>
        </w:tc>
      </w:tr>
      <w:tr w:rsidR="00910747" w14:paraId="7CBC7C38" w14:textId="77777777">
        <w:tc>
          <w:tcPr>
            <w:tcW w:w="1077" w:type="dxa"/>
            <w:vMerge/>
          </w:tcPr>
          <w:p w14:paraId="0DC310C4" w14:textId="77777777" w:rsidR="00910747" w:rsidRDefault="00910747">
            <w:pPr>
              <w:spacing w:after="1" w:line="0" w:lineRule="atLeast"/>
            </w:pPr>
          </w:p>
        </w:tc>
        <w:tc>
          <w:tcPr>
            <w:tcW w:w="2778" w:type="dxa"/>
            <w:vMerge/>
          </w:tcPr>
          <w:p w14:paraId="0F66D8CB" w14:textId="77777777" w:rsidR="00910747" w:rsidRDefault="00910747">
            <w:pPr>
              <w:spacing w:after="1" w:line="0" w:lineRule="atLeast"/>
            </w:pPr>
          </w:p>
        </w:tc>
        <w:tc>
          <w:tcPr>
            <w:tcW w:w="2154" w:type="dxa"/>
            <w:vMerge/>
          </w:tcPr>
          <w:p w14:paraId="77978FF3" w14:textId="77777777" w:rsidR="00910747" w:rsidRDefault="00910747">
            <w:pPr>
              <w:spacing w:after="1" w:line="0" w:lineRule="atLeast"/>
            </w:pPr>
          </w:p>
        </w:tc>
        <w:tc>
          <w:tcPr>
            <w:tcW w:w="2381" w:type="dxa"/>
          </w:tcPr>
          <w:p w14:paraId="0C7A63ED" w14:textId="77777777" w:rsidR="00910747" w:rsidRDefault="00910747">
            <w:pPr>
              <w:pStyle w:val="ConsPlusNormal"/>
            </w:pPr>
            <w:r>
              <w:t>юридические лица</w:t>
            </w:r>
          </w:p>
        </w:tc>
        <w:tc>
          <w:tcPr>
            <w:tcW w:w="907" w:type="dxa"/>
          </w:tcPr>
          <w:p w14:paraId="4E583E4F" w14:textId="77777777" w:rsidR="00910747" w:rsidRDefault="00910747">
            <w:pPr>
              <w:pStyle w:val="ConsPlusNormal"/>
            </w:pPr>
          </w:p>
        </w:tc>
        <w:tc>
          <w:tcPr>
            <w:tcW w:w="907" w:type="dxa"/>
          </w:tcPr>
          <w:p w14:paraId="2A5B33EB" w14:textId="77777777" w:rsidR="00910747" w:rsidRDefault="00910747">
            <w:pPr>
              <w:pStyle w:val="ConsPlusNormal"/>
            </w:pPr>
          </w:p>
        </w:tc>
        <w:tc>
          <w:tcPr>
            <w:tcW w:w="2041" w:type="dxa"/>
          </w:tcPr>
          <w:p w14:paraId="07E38256" w14:textId="77777777" w:rsidR="00910747" w:rsidRDefault="00910747">
            <w:pPr>
              <w:pStyle w:val="ConsPlusNormal"/>
            </w:pPr>
          </w:p>
        </w:tc>
        <w:tc>
          <w:tcPr>
            <w:tcW w:w="1757" w:type="dxa"/>
          </w:tcPr>
          <w:p w14:paraId="3E0BC70D" w14:textId="77777777" w:rsidR="00910747" w:rsidRDefault="00910747">
            <w:pPr>
              <w:pStyle w:val="ConsPlusNormal"/>
            </w:pPr>
            <w:r>
              <w:t>0,000</w:t>
            </w:r>
          </w:p>
        </w:tc>
        <w:tc>
          <w:tcPr>
            <w:tcW w:w="1644" w:type="dxa"/>
          </w:tcPr>
          <w:p w14:paraId="64E02532" w14:textId="77777777" w:rsidR="00910747" w:rsidRDefault="00910747">
            <w:pPr>
              <w:pStyle w:val="ConsPlusNormal"/>
            </w:pPr>
            <w:r>
              <w:t>0,000</w:t>
            </w:r>
          </w:p>
        </w:tc>
        <w:tc>
          <w:tcPr>
            <w:tcW w:w="1587" w:type="dxa"/>
          </w:tcPr>
          <w:p w14:paraId="05FFE973" w14:textId="77777777" w:rsidR="00910747" w:rsidRDefault="00910747">
            <w:pPr>
              <w:pStyle w:val="ConsPlusNormal"/>
            </w:pPr>
            <w:r>
              <w:t>0,000</w:t>
            </w:r>
          </w:p>
        </w:tc>
        <w:tc>
          <w:tcPr>
            <w:tcW w:w="1587" w:type="dxa"/>
          </w:tcPr>
          <w:p w14:paraId="45ABA509" w14:textId="77777777" w:rsidR="00910747" w:rsidRDefault="00910747">
            <w:pPr>
              <w:pStyle w:val="ConsPlusNormal"/>
            </w:pPr>
            <w:r>
              <w:t>0,000</w:t>
            </w:r>
          </w:p>
        </w:tc>
        <w:tc>
          <w:tcPr>
            <w:tcW w:w="1644" w:type="dxa"/>
          </w:tcPr>
          <w:p w14:paraId="64E73650" w14:textId="77777777" w:rsidR="00910747" w:rsidRDefault="00910747">
            <w:pPr>
              <w:pStyle w:val="ConsPlusNormal"/>
            </w:pPr>
            <w:r>
              <w:t>0,000</w:t>
            </w:r>
          </w:p>
        </w:tc>
        <w:tc>
          <w:tcPr>
            <w:tcW w:w="1644" w:type="dxa"/>
          </w:tcPr>
          <w:p w14:paraId="151B986C" w14:textId="77777777" w:rsidR="00910747" w:rsidRDefault="00910747">
            <w:pPr>
              <w:pStyle w:val="ConsPlusNormal"/>
            </w:pPr>
            <w:r>
              <w:t>0,000</w:t>
            </w:r>
          </w:p>
        </w:tc>
        <w:tc>
          <w:tcPr>
            <w:tcW w:w="1644" w:type="dxa"/>
          </w:tcPr>
          <w:p w14:paraId="5EB3164A" w14:textId="77777777" w:rsidR="00910747" w:rsidRDefault="00910747">
            <w:pPr>
              <w:pStyle w:val="ConsPlusNormal"/>
            </w:pPr>
            <w:r>
              <w:t>0,000</w:t>
            </w:r>
          </w:p>
        </w:tc>
        <w:tc>
          <w:tcPr>
            <w:tcW w:w="1587" w:type="dxa"/>
          </w:tcPr>
          <w:p w14:paraId="176AF16C" w14:textId="77777777" w:rsidR="00910747" w:rsidRDefault="00910747">
            <w:pPr>
              <w:pStyle w:val="ConsPlusNormal"/>
            </w:pPr>
            <w:r>
              <w:t>0,000</w:t>
            </w:r>
          </w:p>
        </w:tc>
      </w:tr>
      <w:tr w:rsidR="00910747" w14:paraId="312BDDB4" w14:textId="77777777">
        <w:tc>
          <w:tcPr>
            <w:tcW w:w="1077" w:type="dxa"/>
            <w:vMerge w:val="restart"/>
          </w:tcPr>
          <w:p w14:paraId="65F67531" w14:textId="77777777" w:rsidR="00910747" w:rsidRDefault="00910747">
            <w:pPr>
              <w:pStyle w:val="ConsPlusNormal"/>
            </w:pPr>
            <w:r>
              <w:lastRenderedPageBreak/>
              <w:t>8.3.</w:t>
            </w:r>
          </w:p>
        </w:tc>
        <w:tc>
          <w:tcPr>
            <w:tcW w:w="2778" w:type="dxa"/>
            <w:vMerge w:val="restart"/>
          </w:tcPr>
          <w:p w14:paraId="3AFAB497" w14:textId="77777777" w:rsidR="00910747" w:rsidRDefault="00910747">
            <w:pPr>
              <w:pStyle w:val="ConsPlusNormal"/>
            </w:pPr>
            <w:r>
              <w:t>Основное мероприятие "Реализация мер по созданию арендного жилья в области"</w:t>
            </w:r>
          </w:p>
        </w:tc>
        <w:tc>
          <w:tcPr>
            <w:tcW w:w="2154" w:type="dxa"/>
            <w:vMerge w:val="restart"/>
          </w:tcPr>
          <w:p w14:paraId="3EEECBE3" w14:textId="77777777" w:rsidR="00910747" w:rsidRDefault="00910747">
            <w:pPr>
              <w:pStyle w:val="ConsPlusNormal"/>
            </w:pPr>
          </w:p>
        </w:tc>
        <w:tc>
          <w:tcPr>
            <w:tcW w:w="2381" w:type="dxa"/>
          </w:tcPr>
          <w:p w14:paraId="6A10A4CB" w14:textId="77777777" w:rsidR="00910747" w:rsidRDefault="00910747">
            <w:pPr>
              <w:pStyle w:val="ConsPlusNormal"/>
            </w:pPr>
            <w:r>
              <w:t>Всего</w:t>
            </w:r>
          </w:p>
        </w:tc>
        <w:tc>
          <w:tcPr>
            <w:tcW w:w="907" w:type="dxa"/>
          </w:tcPr>
          <w:p w14:paraId="1B8EFE14" w14:textId="77777777" w:rsidR="00910747" w:rsidRDefault="00910747">
            <w:pPr>
              <w:pStyle w:val="ConsPlusNormal"/>
            </w:pPr>
          </w:p>
        </w:tc>
        <w:tc>
          <w:tcPr>
            <w:tcW w:w="907" w:type="dxa"/>
          </w:tcPr>
          <w:p w14:paraId="57B6022E" w14:textId="77777777" w:rsidR="00910747" w:rsidRDefault="00910747">
            <w:pPr>
              <w:pStyle w:val="ConsPlusNormal"/>
            </w:pPr>
          </w:p>
        </w:tc>
        <w:tc>
          <w:tcPr>
            <w:tcW w:w="2041" w:type="dxa"/>
          </w:tcPr>
          <w:p w14:paraId="7C7E9266" w14:textId="77777777" w:rsidR="00910747" w:rsidRDefault="00910747">
            <w:pPr>
              <w:pStyle w:val="ConsPlusNormal"/>
            </w:pPr>
          </w:p>
        </w:tc>
        <w:tc>
          <w:tcPr>
            <w:tcW w:w="1757" w:type="dxa"/>
          </w:tcPr>
          <w:p w14:paraId="1EC33E48" w14:textId="77777777" w:rsidR="00910747" w:rsidRDefault="00910747">
            <w:pPr>
              <w:pStyle w:val="ConsPlusNormal"/>
            </w:pPr>
            <w:r>
              <w:t>9231,989</w:t>
            </w:r>
          </w:p>
        </w:tc>
        <w:tc>
          <w:tcPr>
            <w:tcW w:w="1644" w:type="dxa"/>
          </w:tcPr>
          <w:p w14:paraId="433900EF" w14:textId="77777777" w:rsidR="00910747" w:rsidRDefault="00910747">
            <w:pPr>
              <w:pStyle w:val="ConsPlusNormal"/>
            </w:pPr>
            <w:r>
              <w:t>0,000</w:t>
            </w:r>
          </w:p>
        </w:tc>
        <w:tc>
          <w:tcPr>
            <w:tcW w:w="1587" w:type="dxa"/>
          </w:tcPr>
          <w:p w14:paraId="7CE5B42D" w14:textId="77777777" w:rsidR="00910747" w:rsidRDefault="00910747">
            <w:pPr>
              <w:pStyle w:val="ConsPlusNormal"/>
            </w:pPr>
            <w:r>
              <w:t>0,000</w:t>
            </w:r>
          </w:p>
        </w:tc>
        <w:tc>
          <w:tcPr>
            <w:tcW w:w="1587" w:type="dxa"/>
          </w:tcPr>
          <w:p w14:paraId="133E1D02" w14:textId="77777777" w:rsidR="00910747" w:rsidRDefault="00910747">
            <w:pPr>
              <w:pStyle w:val="ConsPlusNormal"/>
            </w:pPr>
            <w:r>
              <w:t>0,000</w:t>
            </w:r>
          </w:p>
        </w:tc>
        <w:tc>
          <w:tcPr>
            <w:tcW w:w="1644" w:type="dxa"/>
          </w:tcPr>
          <w:p w14:paraId="50EB968A" w14:textId="77777777" w:rsidR="00910747" w:rsidRDefault="00910747">
            <w:pPr>
              <w:pStyle w:val="ConsPlusNormal"/>
            </w:pPr>
            <w:r>
              <w:t>0,000</w:t>
            </w:r>
          </w:p>
        </w:tc>
        <w:tc>
          <w:tcPr>
            <w:tcW w:w="1644" w:type="dxa"/>
          </w:tcPr>
          <w:p w14:paraId="78FB0A8A" w14:textId="77777777" w:rsidR="00910747" w:rsidRDefault="00910747">
            <w:pPr>
              <w:pStyle w:val="ConsPlusNormal"/>
            </w:pPr>
            <w:r>
              <w:t>0,000</w:t>
            </w:r>
          </w:p>
        </w:tc>
        <w:tc>
          <w:tcPr>
            <w:tcW w:w="1644" w:type="dxa"/>
          </w:tcPr>
          <w:p w14:paraId="51D04B3D" w14:textId="77777777" w:rsidR="00910747" w:rsidRDefault="00910747">
            <w:pPr>
              <w:pStyle w:val="ConsPlusNormal"/>
            </w:pPr>
            <w:r>
              <w:t>5140,000</w:t>
            </w:r>
          </w:p>
        </w:tc>
        <w:tc>
          <w:tcPr>
            <w:tcW w:w="1587" w:type="dxa"/>
          </w:tcPr>
          <w:p w14:paraId="3EE34DC9" w14:textId="77777777" w:rsidR="00910747" w:rsidRDefault="00910747">
            <w:pPr>
              <w:pStyle w:val="ConsPlusNormal"/>
            </w:pPr>
            <w:r>
              <w:t>4091,989</w:t>
            </w:r>
          </w:p>
        </w:tc>
      </w:tr>
      <w:tr w:rsidR="00910747" w14:paraId="32BF43A2" w14:textId="77777777">
        <w:tc>
          <w:tcPr>
            <w:tcW w:w="1077" w:type="dxa"/>
            <w:vMerge/>
          </w:tcPr>
          <w:p w14:paraId="7AE51961" w14:textId="77777777" w:rsidR="00910747" w:rsidRDefault="00910747">
            <w:pPr>
              <w:spacing w:after="1" w:line="0" w:lineRule="atLeast"/>
            </w:pPr>
          </w:p>
        </w:tc>
        <w:tc>
          <w:tcPr>
            <w:tcW w:w="2778" w:type="dxa"/>
            <w:vMerge/>
          </w:tcPr>
          <w:p w14:paraId="420B9A05" w14:textId="77777777" w:rsidR="00910747" w:rsidRDefault="00910747">
            <w:pPr>
              <w:spacing w:after="1" w:line="0" w:lineRule="atLeast"/>
            </w:pPr>
          </w:p>
        </w:tc>
        <w:tc>
          <w:tcPr>
            <w:tcW w:w="2154" w:type="dxa"/>
            <w:vMerge/>
          </w:tcPr>
          <w:p w14:paraId="52208E5A" w14:textId="77777777" w:rsidR="00910747" w:rsidRDefault="00910747">
            <w:pPr>
              <w:spacing w:after="1" w:line="0" w:lineRule="atLeast"/>
            </w:pPr>
          </w:p>
        </w:tc>
        <w:tc>
          <w:tcPr>
            <w:tcW w:w="2381" w:type="dxa"/>
          </w:tcPr>
          <w:p w14:paraId="4601F90C" w14:textId="77777777" w:rsidR="00910747" w:rsidRDefault="00910747">
            <w:pPr>
              <w:pStyle w:val="ConsPlusNormal"/>
            </w:pPr>
            <w:r>
              <w:t>федеральный бюджет</w:t>
            </w:r>
          </w:p>
        </w:tc>
        <w:tc>
          <w:tcPr>
            <w:tcW w:w="907" w:type="dxa"/>
          </w:tcPr>
          <w:p w14:paraId="54BC1FD8" w14:textId="77777777" w:rsidR="00910747" w:rsidRDefault="00910747">
            <w:pPr>
              <w:pStyle w:val="ConsPlusNormal"/>
            </w:pPr>
          </w:p>
        </w:tc>
        <w:tc>
          <w:tcPr>
            <w:tcW w:w="907" w:type="dxa"/>
          </w:tcPr>
          <w:p w14:paraId="501E7D2E" w14:textId="77777777" w:rsidR="00910747" w:rsidRDefault="00910747">
            <w:pPr>
              <w:pStyle w:val="ConsPlusNormal"/>
            </w:pPr>
          </w:p>
        </w:tc>
        <w:tc>
          <w:tcPr>
            <w:tcW w:w="2041" w:type="dxa"/>
          </w:tcPr>
          <w:p w14:paraId="3CB53423" w14:textId="77777777" w:rsidR="00910747" w:rsidRDefault="00910747">
            <w:pPr>
              <w:pStyle w:val="ConsPlusNormal"/>
            </w:pPr>
          </w:p>
        </w:tc>
        <w:tc>
          <w:tcPr>
            <w:tcW w:w="1757" w:type="dxa"/>
          </w:tcPr>
          <w:p w14:paraId="0E9E082C" w14:textId="77777777" w:rsidR="00910747" w:rsidRDefault="00910747">
            <w:pPr>
              <w:pStyle w:val="ConsPlusNormal"/>
            </w:pPr>
            <w:r>
              <w:t>0,000</w:t>
            </w:r>
          </w:p>
        </w:tc>
        <w:tc>
          <w:tcPr>
            <w:tcW w:w="1644" w:type="dxa"/>
          </w:tcPr>
          <w:p w14:paraId="5FAC3136" w14:textId="77777777" w:rsidR="00910747" w:rsidRDefault="00910747">
            <w:pPr>
              <w:pStyle w:val="ConsPlusNormal"/>
            </w:pPr>
            <w:r>
              <w:t>0,000</w:t>
            </w:r>
          </w:p>
        </w:tc>
        <w:tc>
          <w:tcPr>
            <w:tcW w:w="1587" w:type="dxa"/>
          </w:tcPr>
          <w:p w14:paraId="6BE8CB6B" w14:textId="77777777" w:rsidR="00910747" w:rsidRDefault="00910747">
            <w:pPr>
              <w:pStyle w:val="ConsPlusNormal"/>
            </w:pPr>
            <w:r>
              <w:t>0,000</w:t>
            </w:r>
          </w:p>
        </w:tc>
        <w:tc>
          <w:tcPr>
            <w:tcW w:w="1587" w:type="dxa"/>
          </w:tcPr>
          <w:p w14:paraId="5CD0A9CD" w14:textId="77777777" w:rsidR="00910747" w:rsidRDefault="00910747">
            <w:pPr>
              <w:pStyle w:val="ConsPlusNormal"/>
            </w:pPr>
            <w:r>
              <w:t>0,000</w:t>
            </w:r>
          </w:p>
        </w:tc>
        <w:tc>
          <w:tcPr>
            <w:tcW w:w="1644" w:type="dxa"/>
          </w:tcPr>
          <w:p w14:paraId="4C0F06E5" w14:textId="77777777" w:rsidR="00910747" w:rsidRDefault="00910747">
            <w:pPr>
              <w:pStyle w:val="ConsPlusNormal"/>
            </w:pPr>
            <w:r>
              <w:t>0,000</w:t>
            </w:r>
          </w:p>
        </w:tc>
        <w:tc>
          <w:tcPr>
            <w:tcW w:w="1644" w:type="dxa"/>
          </w:tcPr>
          <w:p w14:paraId="77886ED5" w14:textId="77777777" w:rsidR="00910747" w:rsidRDefault="00910747">
            <w:pPr>
              <w:pStyle w:val="ConsPlusNormal"/>
            </w:pPr>
            <w:r>
              <w:t>0,000</w:t>
            </w:r>
          </w:p>
        </w:tc>
        <w:tc>
          <w:tcPr>
            <w:tcW w:w="1644" w:type="dxa"/>
          </w:tcPr>
          <w:p w14:paraId="4810D3F2" w14:textId="77777777" w:rsidR="00910747" w:rsidRDefault="00910747">
            <w:pPr>
              <w:pStyle w:val="ConsPlusNormal"/>
            </w:pPr>
            <w:r>
              <w:t>0,000</w:t>
            </w:r>
          </w:p>
        </w:tc>
        <w:tc>
          <w:tcPr>
            <w:tcW w:w="1587" w:type="dxa"/>
          </w:tcPr>
          <w:p w14:paraId="489FBA6A" w14:textId="77777777" w:rsidR="00910747" w:rsidRDefault="00910747">
            <w:pPr>
              <w:pStyle w:val="ConsPlusNormal"/>
            </w:pPr>
            <w:r>
              <w:t>0,000</w:t>
            </w:r>
          </w:p>
        </w:tc>
      </w:tr>
      <w:tr w:rsidR="00910747" w14:paraId="0E81AF7A" w14:textId="77777777">
        <w:tc>
          <w:tcPr>
            <w:tcW w:w="1077" w:type="dxa"/>
            <w:vMerge/>
          </w:tcPr>
          <w:p w14:paraId="6E92707F" w14:textId="77777777" w:rsidR="00910747" w:rsidRDefault="00910747">
            <w:pPr>
              <w:spacing w:after="1" w:line="0" w:lineRule="atLeast"/>
            </w:pPr>
          </w:p>
        </w:tc>
        <w:tc>
          <w:tcPr>
            <w:tcW w:w="2778" w:type="dxa"/>
            <w:vMerge/>
          </w:tcPr>
          <w:p w14:paraId="02F29F64" w14:textId="77777777" w:rsidR="00910747" w:rsidRDefault="00910747">
            <w:pPr>
              <w:spacing w:after="1" w:line="0" w:lineRule="atLeast"/>
            </w:pPr>
          </w:p>
        </w:tc>
        <w:tc>
          <w:tcPr>
            <w:tcW w:w="2154" w:type="dxa"/>
            <w:vMerge/>
          </w:tcPr>
          <w:p w14:paraId="30D97E7E" w14:textId="77777777" w:rsidR="00910747" w:rsidRDefault="00910747">
            <w:pPr>
              <w:spacing w:after="1" w:line="0" w:lineRule="atLeast"/>
            </w:pPr>
          </w:p>
        </w:tc>
        <w:tc>
          <w:tcPr>
            <w:tcW w:w="2381" w:type="dxa"/>
          </w:tcPr>
          <w:p w14:paraId="22D68656" w14:textId="77777777" w:rsidR="00910747" w:rsidRDefault="00910747">
            <w:pPr>
              <w:pStyle w:val="ConsPlusNormal"/>
            </w:pPr>
            <w:r>
              <w:t>областной бюджет</w:t>
            </w:r>
          </w:p>
        </w:tc>
        <w:tc>
          <w:tcPr>
            <w:tcW w:w="907" w:type="dxa"/>
          </w:tcPr>
          <w:p w14:paraId="1AEC6491" w14:textId="77777777" w:rsidR="00910747" w:rsidRDefault="00910747">
            <w:pPr>
              <w:pStyle w:val="ConsPlusNormal"/>
            </w:pPr>
          </w:p>
        </w:tc>
        <w:tc>
          <w:tcPr>
            <w:tcW w:w="907" w:type="dxa"/>
          </w:tcPr>
          <w:p w14:paraId="79DAC18D" w14:textId="77777777" w:rsidR="00910747" w:rsidRDefault="00910747">
            <w:pPr>
              <w:pStyle w:val="ConsPlusNormal"/>
            </w:pPr>
          </w:p>
        </w:tc>
        <w:tc>
          <w:tcPr>
            <w:tcW w:w="2041" w:type="dxa"/>
          </w:tcPr>
          <w:p w14:paraId="584024E0" w14:textId="77777777" w:rsidR="00910747" w:rsidRDefault="00910747">
            <w:pPr>
              <w:pStyle w:val="ConsPlusNormal"/>
            </w:pPr>
          </w:p>
        </w:tc>
        <w:tc>
          <w:tcPr>
            <w:tcW w:w="1757" w:type="dxa"/>
          </w:tcPr>
          <w:p w14:paraId="2FD37985" w14:textId="77777777" w:rsidR="00910747" w:rsidRDefault="00910747">
            <w:pPr>
              <w:pStyle w:val="ConsPlusNormal"/>
            </w:pPr>
            <w:r>
              <w:t>155945,289</w:t>
            </w:r>
          </w:p>
        </w:tc>
        <w:tc>
          <w:tcPr>
            <w:tcW w:w="1644" w:type="dxa"/>
          </w:tcPr>
          <w:p w14:paraId="5EE9BC7B" w14:textId="77777777" w:rsidR="00910747" w:rsidRDefault="00910747">
            <w:pPr>
              <w:pStyle w:val="ConsPlusNormal"/>
            </w:pPr>
            <w:r>
              <w:t>0,000</w:t>
            </w:r>
          </w:p>
        </w:tc>
        <w:tc>
          <w:tcPr>
            <w:tcW w:w="1587" w:type="dxa"/>
          </w:tcPr>
          <w:p w14:paraId="47F09A5E" w14:textId="77777777" w:rsidR="00910747" w:rsidRDefault="00910747">
            <w:pPr>
              <w:pStyle w:val="ConsPlusNormal"/>
            </w:pPr>
            <w:r>
              <w:t>0,000</w:t>
            </w:r>
          </w:p>
        </w:tc>
        <w:tc>
          <w:tcPr>
            <w:tcW w:w="1587" w:type="dxa"/>
          </w:tcPr>
          <w:p w14:paraId="745EE043" w14:textId="77777777" w:rsidR="00910747" w:rsidRDefault="00910747">
            <w:pPr>
              <w:pStyle w:val="ConsPlusNormal"/>
            </w:pPr>
            <w:r>
              <w:t>0,000</w:t>
            </w:r>
          </w:p>
        </w:tc>
        <w:tc>
          <w:tcPr>
            <w:tcW w:w="1644" w:type="dxa"/>
          </w:tcPr>
          <w:p w14:paraId="76CE5B8E" w14:textId="77777777" w:rsidR="00910747" w:rsidRDefault="00910747">
            <w:pPr>
              <w:pStyle w:val="ConsPlusNormal"/>
            </w:pPr>
            <w:r>
              <w:t>0,000</w:t>
            </w:r>
          </w:p>
        </w:tc>
        <w:tc>
          <w:tcPr>
            <w:tcW w:w="1644" w:type="dxa"/>
          </w:tcPr>
          <w:p w14:paraId="659B421B" w14:textId="77777777" w:rsidR="00910747" w:rsidRDefault="00910747">
            <w:pPr>
              <w:pStyle w:val="ConsPlusNormal"/>
            </w:pPr>
            <w:r>
              <w:t>0,000</w:t>
            </w:r>
          </w:p>
        </w:tc>
        <w:tc>
          <w:tcPr>
            <w:tcW w:w="1644" w:type="dxa"/>
          </w:tcPr>
          <w:p w14:paraId="1043F8D4" w14:textId="77777777" w:rsidR="00910747" w:rsidRDefault="00910747">
            <w:pPr>
              <w:pStyle w:val="ConsPlusNormal"/>
            </w:pPr>
            <w:r>
              <w:t>5140,000</w:t>
            </w:r>
          </w:p>
        </w:tc>
        <w:tc>
          <w:tcPr>
            <w:tcW w:w="1587" w:type="dxa"/>
          </w:tcPr>
          <w:p w14:paraId="1AAD8987" w14:textId="77777777" w:rsidR="00910747" w:rsidRDefault="00910747">
            <w:pPr>
              <w:pStyle w:val="ConsPlusNormal"/>
            </w:pPr>
            <w:r>
              <w:t xml:space="preserve">4091,989 </w:t>
            </w:r>
            <w:hyperlink w:anchor="P22262" w:history="1">
              <w:r>
                <w:rPr>
                  <w:color w:val="0000FF"/>
                </w:rPr>
                <w:t>&lt;8&gt;</w:t>
              </w:r>
            </w:hyperlink>
          </w:p>
        </w:tc>
      </w:tr>
      <w:tr w:rsidR="00910747" w14:paraId="73F4DEDA" w14:textId="77777777">
        <w:tc>
          <w:tcPr>
            <w:tcW w:w="1077" w:type="dxa"/>
            <w:vMerge/>
          </w:tcPr>
          <w:p w14:paraId="20358DF9" w14:textId="77777777" w:rsidR="00910747" w:rsidRDefault="00910747">
            <w:pPr>
              <w:spacing w:after="1" w:line="0" w:lineRule="atLeast"/>
            </w:pPr>
          </w:p>
        </w:tc>
        <w:tc>
          <w:tcPr>
            <w:tcW w:w="2778" w:type="dxa"/>
            <w:vMerge/>
          </w:tcPr>
          <w:p w14:paraId="41945B34" w14:textId="77777777" w:rsidR="00910747" w:rsidRDefault="00910747">
            <w:pPr>
              <w:spacing w:after="1" w:line="0" w:lineRule="atLeast"/>
            </w:pPr>
          </w:p>
        </w:tc>
        <w:tc>
          <w:tcPr>
            <w:tcW w:w="2154" w:type="dxa"/>
            <w:vMerge/>
          </w:tcPr>
          <w:p w14:paraId="737BBA3F" w14:textId="77777777" w:rsidR="00910747" w:rsidRDefault="00910747">
            <w:pPr>
              <w:spacing w:after="1" w:line="0" w:lineRule="atLeast"/>
            </w:pPr>
          </w:p>
        </w:tc>
        <w:tc>
          <w:tcPr>
            <w:tcW w:w="2381" w:type="dxa"/>
          </w:tcPr>
          <w:p w14:paraId="6CA4F35A" w14:textId="77777777" w:rsidR="00910747" w:rsidRDefault="00910747">
            <w:pPr>
              <w:pStyle w:val="ConsPlusNormal"/>
            </w:pPr>
            <w:r>
              <w:t>консолидированные бюджеты муниципальных образований</w:t>
            </w:r>
          </w:p>
        </w:tc>
        <w:tc>
          <w:tcPr>
            <w:tcW w:w="907" w:type="dxa"/>
          </w:tcPr>
          <w:p w14:paraId="0F18B644" w14:textId="77777777" w:rsidR="00910747" w:rsidRDefault="00910747">
            <w:pPr>
              <w:pStyle w:val="ConsPlusNormal"/>
            </w:pPr>
          </w:p>
        </w:tc>
        <w:tc>
          <w:tcPr>
            <w:tcW w:w="907" w:type="dxa"/>
          </w:tcPr>
          <w:p w14:paraId="4214F7D7" w14:textId="77777777" w:rsidR="00910747" w:rsidRDefault="00910747">
            <w:pPr>
              <w:pStyle w:val="ConsPlusNormal"/>
            </w:pPr>
          </w:p>
        </w:tc>
        <w:tc>
          <w:tcPr>
            <w:tcW w:w="2041" w:type="dxa"/>
          </w:tcPr>
          <w:p w14:paraId="3974C23B" w14:textId="77777777" w:rsidR="00910747" w:rsidRDefault="00910747">
            <w:pPr>
              <w:pStyle w:val="ConsPlusNormal"/>
            </w:pPr>
          </w:p>
        </w:tc>
        <w:tc>
          <w:tcPr>
            <w:tcW w:w="1757" w:type="dxa"/>
          </w:tcPr>
          <w:p w14:paraId="4F4C2414" w14:textId="77777777" w:rsidR="00910747" w:rsidRDefault="00910747">
            <w:pPr>
              <w:pStyle w:val="ConsPlusNormal"/>
            </w:pPr>
            <w:r>
              <w:t>0,000</w:t>
            </w:r>
          </w:p>
        </w:tc>
        <w:tc>
          <w:tcPr>
            <w:tcW w:w="1644" w:type="dxa"/>
          </w:tcPr>
          <w:p w14:paraId="3710FA85" w14:textId="77777777" w:rsidR="00910747" w:rsidRDefault="00910747">
            <w:pPr>
              <w:pStyle w:val="ConsPlusNormal"/>
            </w:pPr>
            <w:r>
              <w:t>0,000</w:t>
            </w:r>
          </w:p>
        </w:tc>
        <w:tc>
          <w:tcPr>
            <w:tcW w:w="1587" w:type="dxa"/>
          </w:tcPr>
          <w:p w14:paraId="21677F55" w14:textId="77777777" w:rsidR="00910747" w:rsidRDefault="00910747">
            <w:pPr>
              <w:pStyle w:val="ConsPlusNormal"/>
            </w:pPr>
            <w:r>
              <w:t>0,000</w:t>
            </w:r>
          </w:p>
        </w:tc>
        <w:tc>
          <w:tcPr>
            <w:tcW w:w="1587" w:type="dxa"/>
          </w:tcPr>
          <w:p w14:paraId="1A8CB081" w14:textId="77777777" w:rsidR="00910747" w:rsidRDefault="00910747">
            <w:pPr>
              <w:pStyle w:val="ConsPlusNormal"/>
            </w:pPr>
            <w:r>
              <w:t>0,000</w:t>
            </w:r>
          </w:p>
        </w:tc>
        <w:tc>
          <w:tcPr>
            <w:tcW w:w="1644" w:type="dxa"/>
          </w:tcPr>
          <w:p w14:paraId="225C096D" w14:textId="77777777" w:rsidR="00910747" w:rsidRDefault="00910747">
            <w:pPr>
              <w:pStyle w:val="ConsPlusNormal"/>
            </w:pPr>
            <w:r>
              <w:t>0,000</w:t>
            </w:r>
          </w:p>
        </w:tc>
        <w:tc>
          <w:tcPr>
            <w:tcW w:w="1644" w:type="dxa"/>
          </w:tcPr>
          <w:p w14:paraId="3FE255CB" w14:textId="77777777" w:rsidR="00910747" w:rsidRDefault="00910747">
            <w:pPr>
              <w:pStyle w:val="ConsPlusNormal"/>
            </w:pPr>
            <w:r>
              <w:t>0,000</w:t>
            </w:r>
          </w:p>
        </w:tc>
        <w:tc>
          <w:tcPr>
            <w:tcW w:w="1644" w:type="dxa"/>
          </w:tcPr>
          <w:p w14:paraId="69021340" w14:textId="77777777" w:rsidR="00910747" w:rsidRDefault="00910747">
            <w:pPr>
              <w:pStyle w:val="ConsPlusNormal"/>
            </w:pPr>
            <w:r>
              <w:t>0,000</w:t>
            </w:r>
          </w:p>
        </w:tc>
        <w:tc>
          <w:tcPr>
            <w:tcW w:w="1587" w:type="dxa"/>
          </w:tcPr>
          <w:p w14:paraId="0FA97B89" w14:textId="77777777" w:rsidR="00910747" w:rsidRDefault="00910747">
            <w:pPr>
              <w:pStyle w:val="ConsPlusNormal"/>
            </w:pPr>
            <w:r>
              <w:t>0,000</w:t>
            </w:r>
          </w:p>
        </w:tc>
      </w:tr>
      <w:tr w:rsidR="00910747" w14:paraId="2CE3ADEF" w14:textId="77777777">
        <w:tc>
          <w:tcPr>
            <w:tcW w:w="1077" w:type="dxa"/>
            <w:vMerge/>
          </w:tcPr>
          <w:p w14:paraId="14165838" w14:textId="77777777" w:rsidR="00910747" w:rsidRDefault="00910747">
            <w:pPr>
              <w:spacing w:after="1" w:line="0" w:lineRule="atLeast"/>
            </w:pPr>
          </w:p>
        </w:tc>
        <w:tc>
          <w:tcPr>
            <w:tcW w:w="2778" w:type="dxa"/>
            <w:vMerge/>
          </w:tcPr>
          <w:p w14:paraId="38431C1C" w14:textId="77777777" w:rsidR="00910747" w:rsidRDefault="00910747">
            <w:pPr>
              <w:spacing w:after="1" w:line="0" w:lineRule="atLeast"/>
            </w:pPr>
          </w:p>
        </w:tc>
        <w:tc>
          <w:tcPr>
            <w:tcW w:w="2154" w:type="dxa"/>
            <w:vMerge/>
          </w:tcPr>
          <w:p w14:paraId="019A27C1" w14:textId="77777777" w:rsidR="00910747" w:rsidRDefault="00910747">
            <w:pPr>
              <w:spacing w:after="1" w:line="0" w:lineRule="atLeast"/>
            </w:pPr>
          </w:p>
        </w:tc>
        <w:tc>
          <w:tcPr>
            <w:tcW w:w="2381" w:type="dxa"/>
          </w:tcPr>
          <w:p w14:paraId="11F3D8D4" w14:textId="77777777" w:rsidR="00910747" w:rsidRDefault="00910747">
            <w:pPr>
              <w:pStyle w:val="ConsPlusNormal"/>
            </w:pPr>
            <w:r>
              <w:t>территориальные внебюджетные фонды</w:t>
            </w:r>
          </w:p>
        </w:tc>
        <w:tc>
          <w:tcPr>
            <w:tcW w:w="907" w:type="dxa"/>
          </w:tcPr>
          <w:p w14:paraId="52D1FBF5" w14:textId="77777777" w:rsidR="00910747" w:rsidRDefault="00910747">
            <w:pPr>
              <w:pStyle w:val="ConsPlusNormal"/>
            </w:pPr>
          </w:p>
        </w:tc>
        <w:tc>
          <w:tcPr>
            <w:tcW w:w="907" w:type="dxa"/>
          </w:tcPr>
          <w:p w14:paraId="5CBBBB29" w14:textId="77777777" w:rsidR="00910747" w:rsidRDefault="00910747">
            <w:pPr>
              <w:pStyle w:val="ConsPlusNormal"/>
            </w:pPr>
          </w:p>
        </w:tc>
        <w:tc>
          <w:tcPr>
            <w:tcW w:w="2041" w:type="dxa"/>
          </w:tcPr>
          <w:p w14:paraId="2907EB43" w14:textId="77777777" w:rsidR="00910747" w:rsidRDefault="00910747">
            <w:pPr>
              <w:pStyle w:val="ConsPlusNormal"/>
            </w:pPr>
          </w:p>
        </w:tc>
        <w:tc>
          <w:tcPr>
            <w:tcW w:w="1757" w:type="dxa"/>
          </w:tcPr>
          <w:p w14:paraId="2FD93B3D" w14:textId="77777777" w:rsidR="00910747" w:rsidRDefault="00910747">
            <w:pPr>
              <w:pStyle w:val="ConsPlusNormal"/>
            </w:pPr>
            <w:r>
              <w:t>0,000</w:t>
            </w:r>
          </w:p>
        </w:tc>
        <w:tc>
          <w:tcPr>
            <w:tcW w:w="1644" w:type="dxa"/>
          </w:tcPr>
          <w:p w14:paraId="3BC25B18" w14:textId="77777777" w:rsidR="00910747" w:rsidRDefault="00910747">
            <w:pPr>
              <w:pStyle w:val="ConsPlusNormal"/>
            </w:pPr>
            <w:r>
              <w:t>0,000</w:t>
            </w:r>
          </w:p>
        </w:tc>
        <w:tc>
          <w:tcPr>
            <w:tcW w:w="1587" w:type="dxa"/>
          </w:tcPr>
          <w:p w14:paraId="2A2D6995" w14:textId="77777777" w:rsidR="00910747" w:rsidRDefault="00910747">
            <w:pPr>
              <w:pStyle w:val="ConsPlusNormal"/>
            </w:pPr>
            <w:r>
              <w:t>0,000</w:t>
            </w:r>
          </w:p>
        </w:tc>
        <w:tc>
          <w:tcPr>
            <w:tcW w:w="1587" w:type="dxa"/>
          </w:tcPr>
          <w:p w14:paraId="2B384602" w14:textId="77777777" w:rsidR="00910747" w:rsidRDefault="00910747">
            <w:pPr>
              <w:pStyle w:val="ConsPlusNormal"/>
            </w:pPr>
            <w:r>
              <w:t>0,000</w:t>
            </w:r>
          </w:p>
        </w:tc>
        <w:tc>
          <w:tcPr>
            <w:tcW w:w="1644" w:type="dxa"/>
          </w:tcPr>
          <w:p w14:paraId="28E27C24" w14:textId="77777777" w:rsidR="00910747" w:rsidRDefault="00910747">
            <w:pPr>
              <w:pStyle w:val="ConsPlusNormal"/>
            </w:pPr>
            <w:r>
              <w:t>0,000</w:t>
            </w:r>
          </w:p>
        </w:tc>
        <w:tc>
          <w:tcPr>
            <w:tcW w:w="1644" w:type="dxa"/>
          </w:tcPr>
          <w:p w14:paraId="13C13A83" w14:textId="77777777" w:rsidR="00910747" w:rsidRDefault="00910747">
            <w:pPr>
              <w:pStyle w:val="ConsPlusNormal"/>
            </w:pPr>
            <w:r>
              <w:t>0,000</w:t>
            </w:r>
          </w:p>
        </w:tc>
        <w:tc>
          <w:tcPr>
            <w:tcW w:w="1644" w:type="dxa"/>
          </w:tcPr>
          <w:p w14:paraId="76EE675D" w14:textId="77777777" w:rsidR="00910747" w:rsidRDefault="00910747">
            <w:pPr>
              <w:pStyle w:val="ConsPlusNormal"/>
            </w:pPr>
            <w:r>
              <w:t>0,000</w:t>
            </w:r>
          </w:p>
        </w:tc>
        <w:tc>
          <w:tcPr>
            <w:tcW w:w="1587" w:type="dxa"/>
          </w:tcPr>
          <w:p w14:paraId="33004855" w14:textId="77777777" w:rsidR="00910747" w:rsidRDefault="00910747">
            <w:pPr>
              <w:pStyle w:val="ConsPlusNormal"/>
            </w:pPr>
            <w:r>
              <w:t>0,000</w:t>
            </w:r>
          </w:p>
        </w:tc>
      </w:tr>
      <w:tr w:rsidR="00910747" w14:paraId="0A14C35D" w14:textId="77777777">
        <w:tc>
          <w:tcPr>
            <w:tcW w:w="1077" w:type="dxa"/>
            <w:vMerge/>
          </w:tcPr>
          <w:p w14:paraId="3594877C" w14:textId="77777777" w:rsidR="00910747" w:rsidRDefault="00910747">
            <w:pPr>
              <w:spacing w:after="1" w:line="0" w:lineRule="atLeast"/>
            </w:pPr>
          </w:p>
        </w:tc>
        <w:tc>
          <w:tcPr>
            <w:tcW w:w="2778" w:type="dxa"/>
            <w:vMerge/>
          </w:tcPr>
          <w:p w14:paraId="1E1E7BD6" w14:textId="77777777" w:rsidR="00910747" w:rsidRDefault="00910747">
            <w:pPr>
              <w:spacing w:after="1" w:line="0" w:lineRule="atLeast"/>
            </w:pPr>
          </w:p>
        </w:tc>
        <w:tc>
          <w:tcPr>
            <w:tcW w:w="2154" w:type="dxa"/>
            <w:vMerge/>
          </w:tcPr>
          <w:p w14:paraId="128187C7" w14:textId="77777777" w:rsidR="00910747" w:rsidRDefault="00910747">
            <w:pPr>
              <w:spacing w:after="1" w:line="0" w:lineRule="atLeast"/>
            </w:pPr>
          </w:p>
        </w:tc>
        <w:tc>
          <w:tcPr>
            <w:tcW w:w="2381" w:type="dxa"/>
          </w:tcPr>
          <w:p w14:paraId="0E429844" w14:textId="77777777" w:rsidR="00910747" w:rsidRDefault="00910747">
            <w:pPr>
              <w:pStyle w:val="ConsPlusNormal"/>
            </w:pPr>
            <w:r>
              <w:t>юридические лица</w:t>
            </w:r>
          </w:p>
        </w:tc>
        <w:tc>
          <w:tcPr>
            <w:tcW w:w="907" w:type="dxa"/>
          </w:tcPr>
          <w:p w14:paraId="2BD81A4F" w14:textId="77777777" w:rsidR="00910747" w:rsidRDefault="00910747">
            <w:pPr>
              <w:pStyle w:val="ConsPlusNormal"/>
            </w:pPr>
          </w:p>
        </w:tc>
        <w:tc>
          <w:tcPr>
            <w:tcW w:w="907" w:type="dxa"/>
          </w:tcPr>
          <w:p w14:paraId="1C76059E" w14:textId="77777777" w:rsidR="00910747" w:rsidRDefault="00910747">
            <w:pPr>
              <w:pStyle w:val="ConsPlusNormal"/>
            </w:pPr>
          </w:p>
        </w:tc>
        <w:tc>
          <w:tcPr>
            <w:tcW w:w="2041" w:type="dxa"/>
          </w:tcPr>
          <w:p w14:paraId="76C24BB9" w14:textId="77777777" w:rsidR="00910747" w:rsidRDefault="00910747">
            <w:pPr>
              <w:pStyle w:val="ConsPlusNormal"/>
            </w:pPr>
          </w:p>
        </w:tc>
        <w:tc>
          <w:tcPr>
            <w:tcW w:w="1757" w:type="dxa"/>
          </w:tcPr>
          <w:p w14:paraId="16DFE36F" w14:textId="77777777" w:rsidR="00910747" w:rsidRDefault="00910747">
            <w:pPr>
              <w:pStyle w:val="ConsPlusNormal"/>
            </w:pPr>
            <w:r>
              <w:t>0,000</w:t>
            </w:r>
          </w:p>
        </w:tc>
        <w:tc>
          <w:tcPr>
            <w:tcW w:w="1644" w:type="dxa"/>
          </w:tcPr>
          <w:p w14:paraId="2624CA1B" w14:textId="77777777" w:rsidR="00910747" w:rsidRDefault="00910747">
            <w:pPr>
              <w:pStyle w:val="ConsPlusNormal"/>
            </w:pPr>
            <w:r>
              <w:t>0,000</w:t>
            </w:r>
          </w:p>
        </w:tc>
        <w:tc>
          <w:tcPr>
            <w:tcW w:w="1587" w:type="dxa"/>
          </w:tcPr>
          <w:p w14:paraId="6C6A2ACC" w14:textId="77777777" w:rsidR="00910747" w:rsidRDefault="00910747">
            <w:pPr>
              <w:pStyle w:val="ConsPlusNormal"/>
            </w:pPr>
            <w:r>
              <w:t>0,000</w:t>
            </w:r>
          </w:p>
        </w:tc>
        <w:tc>
          <w:tcPr>
            <w:tcW w:w="1587" w:type="dxa"/>
          </w:tcPr>
          <w:p w14:paraId="3FF8CEC4" w14:textId="77777777" w:rsidR="00910747" w:rsidRDefault="00910747">
            <w:pPr>
              <w:pStyle w:val="ConsPlusNormal"/>
            </w:pPr>
            <w:r>
              <w:t>0,000</w:t>
            </w:r>
          </w:p>
        </w:tc>
        <w:tc>
          <w:tcPr>
            <w:tcW w:w="1644" w:type="dxa"/>
          </w:tcPr>
          <w:p w14:paraId="47211C61" w14:textId="77777777" w:rsidR="00910747" w:rsidRDefault="00910747">
            <w:pPr>
              <w:pStyle w:val="ConsPlusNormal"/>
            </w:pPr>
            <w:r>
              <w:t>0,000</w:t>
            </w:r>
          </w:p>
        </w:tc>
        <w:tc>
          <w:tcPr>
            <w:tcW w:w="1644" w:type="dxa"/>
          </w:tcPr>
          <w:p w14:paraId="5C4A93A6" w14:textId="77777777" w:rsidR="00910747" w:rsidRDefault="00910747">
            <w:pPr>
              <w:pStyle w:val="ConsPlusNormal"/>
            </w:pPr>
            <w:r>
              <w:t>0,000</w:t>
            </w:r>
          </w:p>
        </w:tc>
        <w:tc>
          <w:tcPr>
            <w:tcW w:w="1644" w:type="dxa"/>
          </w:tcPr>
          <w:p w14:paraId="340F1C0D" w14:textId="77777777" w:rsidR="00910747" w:rsidRDefault="00910747">
            <w:pPr>
              <w:pStyle w:val="ConsPlusNormal"/>
            </w:pPr>
            <w:r>
              <w:t>0,000</w:t>
            </w:r>
          </w:p>
        </w:tc>
        <w:tc>
          <w:tcPr>
            <w:tcW w:w="1587" w:type="dxa"/>
          </w:tcPr>
          <w:p w14:paraId="42B3E2E8" w14:textId="77777777" w:rsidR="00910747" w:rsidRDefault="00910747">
            <w:pPr>
              <w:pStyle w:val="ConsPlusNormal"/>
            </w:pPr>
            <w:r>
              <w:t>0,000</w:t>
            </w:r>
          </w:p>
        </w:tc>
      </w:tr>
      <w:tr w:rsidR="00910747" w14:paraId="2E38055D" w14:textId="77777777">
        <w:tc>
          <w:tcPr>
            <w:tcW w:w="1077" w:type="dxa"/>
            <w:vMerge w:val="restart"/>
          </w:tcPr>
          <w:p w14:paraId="59977B89" w14:textId="77777777" w:rsidR="00910747" w:rsidRDefault="00910747">
            <w:pPr>
              <w:pStyle w:val="ConsPlusNormal"/>
            </w:pPr>
            <w:r>
              <w:t>8.3.1.</w:t>
            </w:r>
          </w:p>
        </w:tc>
        <w:tc>
          <w:tcPr>
            <w:tcW w:w="2778" w:type="dxa"/>
            <w:vMerge w:val="restart"/>
          </w:tcPr>
          <w:p w14:paraId="236B0BD1" w14:textId="77777777" w:rsidR="00910747" w:rsidRDefault="00910747">
            <w:pPr>
              <w:pStyle w:val="ConsPlusNormal"/>
            </w:pPr>
            <w:r>
              <w:t>Капитальные вложения в объекты государственной (муниципальной) собственности</w:t>
            </w:r>
          </w:p>
        </w:tc>
        <w:tc>
          <w:tcPr>
            <w:tcW w:w="2154" w:type="dxa"/>
            <w:vMerge w:val="restart"/>
          </w:tcPr>
          <w:p w14:paraId="5CB10A9F" w14:textId="77777777" w:rsidR="00910747" w:rsidRDefault="00910747">
            <w:pPr>
              <w:pStyle w:val="ConsPlusNormal"/>
            </w:pPr>
            <w:r>
              <w:t>Министерство строительства и архитектуры области</w:t>
            </w:r>
          </w:p>
        </w:tc>
        <w:tc>
          <w:tcPr>
            <w:tcW w:w="2381" w:type="dxa"/>
          </w:tcPr>
          <w:p w14:paraId="0EF14A5C" w14:textId="77777777" w:rsidR="00910747" w:rsidRDefault="00910747">
            <w:pPr>
              <w:pStyle w:val="ConsPlusNormal"/>
            </w:pPr>
            <w:r>
              <w:t>Всего</w:t>
            </w:r>
          </w:p>
        </w:tc>
        <w:tc>
          <w:tcPr>
            <w:tcW w:w="907" w:type="dxa"/>
          </w:tcPr>
          <w:p w14:paraId="59BE61AB" w14:textId="77777777" w:rsidR="00910747" w:rsidRDefault="00910747">
            <w:pPr>
              <w:pStyle w:val="ConsPlusNormal"/>
            </w:pPr>
          </w:p>
        </w:tc>
        <w:tc>
          <w:tcPr>
            <w:tcW w:w="907" w:type="dxa"/>
          </w:tcPr>
          <w:p w14:paraId="77B5CA70" w14:textId="77777777" w:rsidR="00910747" w:rsidRDefault="00910747">
            <w:pPr>
              <w:pStyle w:val="ConsPlusNormal"/>
            </w:pPr>
          </w:p>
        </w:tc>
        <w:tc>
          <w:tcPr>
            <w:tcW w:w="2041" w:type="dxa"/>
          </w:tcPr>
          <w:p w14:paraId="14242B6B" w14:textId="77777777" w:rsidR="00910747" w:rsidRDefault="00910747">
            <w:pPr>
              <w:pStyle w:val="ConsPlusNormal"/>
            </w:pPr>
          </w:p>
        </w:tc>
        <w:tc>
          <w:tcPr>
            <w:tcW w:w="1757" w:type="dxa"/>
          </w:tcPr>
          <w:p w14:paraId="4AA25DBF" w14:textId="77777777" w:rsidR="00910747" w:rsidRDefault="00910747">
            <w:pPr>
              <w:pStyle w:val="ConsPlusNormal"/>
            </w:pPr>
            <w:r>
              <w:t>9231,989</w:t>
            </w:r>
          </w:p>
        </w:tc>
        <w:tc>
          <w:tcPr>
            <w:tcW w:w="1644" w:type="dxa"/>
          </w:tcPr>
          <w:p w14:paraId="51F332DD" w14:textId="77777777" w:rsidR="00910747" w:rsidRDefault="00910747">
            <w:pPr>
              <w:pStyle w:val="ConsPlusNormal"/>
            </w:pPr>
            <w:r>
              <w:t>0,000</w:t>
            </w:r>
          </w:p>
        </w:tc>
        <w:tc>
          <w:tcPr>
            <w:tcW w:w="1587" w:type="dxa"/>
          </w:tcPr>
          <w:p w14:paraId="79F33740" w14:textId="77777777" w:rsidR="00910747" w:rsidRDefault="00910747">
            <w:pPr>
              <w:pStyle w:val="ConsPlusNormal"/>
            </w:pPr>
            <w:r>
              <w:t>0,000</w:t>
            </w:r>
          </w:p>
        </w:tc>
        <w:tc>
          <w:tcPr>
            <w:tcW w:w="1587" w:type="dxa"/>
          </w:tcPr>
          <w:p w14:paraId="029B92D5" w14:textId="77777777" w:rsidR="00910747" w:rsidRDefault="00910747">
            <w:pPr>
              <w:pStyle w:val="ConsPlusNormal"/>
            </w:pPr>
            <w:r>
              <w:t>0,000</w:t>
            </w:r>
          </w:p>
        </w:tc>
        <w:tc>
          <w:tcPr>
            <w:tcW w:w="1644" w:type="dxa"/>
          </w:tcPr>
          <w:p w14:paraId="255C9D2B" w14:textId="77777777" w:rsidR="00910747" w:rsidRDefault="00910747">
            <w:pPr>
              <w:pStyle w:val="ConsPlusNormal"/>
            </w:pPr>
            <w:r>
              <w:t>0,000</w:t>
            </w:r>
          </w:p>
        </w:tc>
        <w:tc>
          <w:tcPr>
            <w:tcW w:w="1644" w:type="dxa"/>
          </w:tcPr>
          <w:p w14:paraId="6D063F68" w14:textId="77777777" w:rsidR="00910747" w:rsidRDefault="00910747">
            <w:pPr>
              <w:pStyle w:val="ConsPlusNormal"/>
            </w:pPr>
            <w:r>
              <w:t>0,000</w:t>
            </w:r>
          </w:p>
        </w:tc>
        <w:tc>
          <w:tcPr>
            <w:tcW w:w="1644" w:type="dxa"/>
          </w:tcPr>
          <w:p w14:paraId="23BB5FE2" w14:textId="77777777" w:rsidR="00910747" w:rsidRDefault="00910747">
            <w:pPr>
              <w:pStyle w:val="ConsPlusNormal"/>
            </w:pPr>
            <w:r>
              <w:t>5140,000</w:t>
            </w:r>
          </w:p>
        </w:tc>
        <w:tc>
          <w:tcPr>
            <w:tcW w:w="1587" w:type="dxa"/>
          </w:tcPr>
          <w:p w14:paraId="665A388A" w14:textId="77777777" w:rsidR="00910747" w:rsidRDefault="00910747">
            <w:pPr>
              <w:pStyle w:val="ConsPlusNormal"/>
            </w:pPr>
            <w:r>
              <w:t>4091,989</w:t>
            </w:r>
          </w:p>
        </w:tc>
      </w:tr>
      <w:tr w:rsidR="00910747" w14:paraId="176370AE" w14:textId="77777777">
        <w:tc>
          <w:tcPr>
            <w:tcW w:w="1077" w:type="dxa"/>
            <w:vMerge/>
          </w:tcPr>
          <w:p w14:paraId="36328499" w14:textId="77777777" w:rsidR="00910747" w:rsidRDefault="00910747">
            <w:pPr>
              <w:spacing w:after="1" w:line="0" w:lineRule="atLeast"/>
            </w:pPr>
          </w:p>
        </w:tc>
        <w:tc>
          <w:tcPr>
            <w:tcW w:w="2778" w:type="dxa"/>
            <w:vMerge/>
          </w:tcPr>
          <w:p w14:paraId="4B15A3D1" w14:textId="77777777" w:rsidR="00910747" w:rsidRDefault="00910747">
            <w:pPr>
              <w:spacing w:after="1" w:line="0" w:lineRule="atLeast"/>
            </w:pPr>
          </w:p>
        </w:tc>
        <w:tc>
          <w:tcPr>
            <w:tcW w:w="2154" w:type="dxa"/>
            <w:vMerge/>
          </w:tcPr>
          <w:p w14:paraId="183A78A6" w14:textId="77777777" w:rsidR="00910747" w:rsidRDefault="00910747">
            <w:pPr>
              <w:spacing w:after="1" w:line="0" w:lineRule="atLeast"/>
            </w:pPr>
          </w:p>
        </w:tc>
        <w:tc>
          <w:tcPr>
            <w:tcW w:w="2381" w:type="dxa"/>
          </w:tcPr>
          <w:p w14:paraId="1633251D" w14:textId="77777777" w:rsidR="00910747" w:rsidRDefault="00910747">
            <w:pPr>
              <w:pStyle w:val="ConsPlusNormal"/>
            </w:pPr>
            <w:r>
              <w:t>федеральный бюджет</w:t>
            </w:r>
          </w:p>
        </w:tc>
        <w:tc>
          <w:tcPr>
            <w:tcW w:w="907" w:type="dxa"/>
          </w:tcPr>
          <w:p w14:paraId="432394D7" w14:textId="77777777" w:rsidR="00910747" w:rsidRDefault="00910747">
            <w:pPr>
              <w:pStyle w:val="ConsPlusNormal"/>
            </w:pPr>
          </w:p>
        </w:tc>
        <w:tc>
          <w:tcPr>
            <w:tcW w:w="907" w:type="dxa"/>
          </w:tcPr>
          <w:p w14:paraId="4711C4A3" w14:textId="77777777" w:rsidR="00910747" w:rsidRDefault="00910747">
            <w:pPr>
              <w:pStyle w:val="ConsPlusNormal"/>
            </w:pPr>
          </w:p>
        </w:tc>
        <w:tc>
          <w:tcPr>
            <w:tcW w:w="2041" w:type="dxa"/>
          </w:tcPr>
          <w:p w14:paraId="0FB17477" w14:textId="77777777" w:rsidR="00910747" w:rsidRDefault="00910747">
            <w:pPr>
              <w:pStyle w:val="ConsPlusNormal"/>
            </w:pPr>
          </w:p>
        </w:tc>
        <w:tc>
          <w:tcPr>
            <w:tcW w:w="1757" w:type="dxa"/>
          </w:tcPr>
          <w:p w14:paraId="25CDA524" w14:textId="77777777" w:rsidR="00910747" w:rsidRDefault="00910747">
            <w:pPr>
              <w:pStyle w:val="ConsPlusNormal"/>
            </w:pPr>
            <w:r>
              <w:t>0,000</w:t>
            </w:r>
          </w:p>
        </w:tc>
        <w:tc>
          <w:tcPr>
            <w:tcW w:w="1644" w:type="dxa"/>
          </w:tcPr>
          <w:p w14:paraId="5D451A7C" w14:textId="77777777" w:rsidR="00910747" w:rsidRDefault="00910747">
            <w:pPr>
              <w:pStyle w:val="ConsPlusNormal"/>
            </w:pPr>
            <w:r>
              <w:t>0,000</w:t>
            </w:r>
          </w:p>
        </w:tc>
        <w:tc>
          <w:tcPr>
            <w:tcW w:w="1587" w:type="dxa"/>
          </w:tcPr>
          <w:p w14:paraId="3F160108" w14:textId="77777777" w:rsidR="00910747" w:rsidRDefault="00910747">
            <w:pPr>
              <w:pStyle w:val="ConsPlusNormal"/>
            </w:pPr>
            <w:r>
              <w:t>0,000</w:t>
            </w:r>
          </w:p>
        </w:tc>
        <w:tc>
          <w:tcPr>
            <w:tcW w:w="1587" w:type="dxa"/>
          </w:tcPr>
          <w:p w14:paraId="4A325EA8" w14:textId="77777777" w:rsidR="00910747" w:rsidRDefault="00910747">
            <w:pPr>
              <w:pStyle w:val="ConsPlusNormal"/>
            </w:pPr>
            <w:r>
              <w:t>0,000</w:t>
            </w:r>
          </w:p>
        </w:tc>
        <w:tc>
          <w:tcPr>
            <w:tcW w:w="1644" w:type="dxa"/>
          </w:tcPr>
          <w:p w14:paraId="09662934" w14:textId="77777777" w:rsidR="00910747" w:rsidRDefault="00910747">
            <w:pPr>
              <w:pStyle w:val="ConsPlusNormal"/>
            </w:pPr>
            <w:r>
              <w:t>0,000</w:t>
            </w:r>
          </w:p>
        </w:tc>
        <w:tc>
          <w:tcPr>
            <w:tcW w:w="1644" w:type="dxa"/>
          </w:tcPr>
          <w:p w14:paraId="2F475F06" w14:textId="77777777" w:rsidR="00910747" w:rsidRDefault="00910747">
            <w:pPr>
              <w:pStyle w:val="ConsPlusNormal"/>
            </w:pPr>
            <w:r>
              <w:t>0,000</w:t>
            </w:r>
          </w:p>
        </w:tc>
        <w:tc>
          <w:tcPr>
            <w:tcW w:w="1644" w:type="dxa"/>
          </w:tcPr>
          <w:p w14:paraId="60152652" w14:textId="77777777" w:rsidR="00910747" w:rsidRDefault="00910747">
            <w:pPr>
              <w:pStyle w:val="ConsPlusNormal"/>
            </w:pPr>
            <w:r>
              <w:t>0,000</w:t>
            </w:r>
          </w:p>
        </w:tc>
        <w:tc>
          <w:tcPr>
            <w:tcW w:w="1587" w:type="dxa"/>
          </w:tcPr>
          <w:p w14:paraId="266BFA06" w14:textId="77777777" w:rsidR="00910747" w:rsidRDefault="00910747">
            <w:pPr>
              <w:pStyle w:val="ConsPlusNormal"/>
            </w:pPr>
            <w:r>
              <w:t>0,000</w:t>
            </w:r>
          </w:p>
        </w:tc>
      </w:tr>
      <w:tr w:rsidR="00910747" w14:paraId="7C10D711" w14:textId="77777777">
        <w:tc>
          <w:tcPr>
            <w:tcW w:w="1077" w:type="dxa"/>
            <w:vMerge/>
          </w:tcPr>
          <w:p w14:paraId="5CE67509" w14:textId="77777777" w:rsidR="00910747" w:rsidRDefault="00910747">
            <w:pPr>
              <w:spacing w:after="1" w:line="0" w:lineRule="atLeast"/>
            </w:pPr>
          </w:p>
        </w:tc>
        <w:tc>
          <w:tcPr>
            <w:tcW w:w="2778" w:type="dxa"/>
            <w:vMerge/>
          </w:tcPr>
          <w:p w14:paraId="1024D275" w14:textId="77777777" w:rsidR="00910747" w:rsidRDefault="00910747">
            <w:pPr>
              <w:spacing w:after="1" w:line="0" w:lineRule="atLeast"/>
            </w:pPr>
          </w:p>
        </w:tc>
        <w:tc>
          <w:tcPr>
            <w:tcW w:w="2154" w:type="dxa"/>
            <w:vMerge/>
          </w:tcPr>
          <w:p w14:paraId="6FAA9377" w14:textId="77777777" w:rsidR="00910747" w:rsidRDefault="00910747">
            <w:pPr>
              <w:spacing w:after="1" w:line="0" w:lineRule="atLeast"/>
            </w:pPr>
          </w:p>
        </w:tc>
        <w:tc>
          <w:tcPr>
            <w:tcW w:w="2381" w:type="dxa"/>
          </w:tcPr>
          <w:p w14:paraId="7DE82893" w14:textId="77777777" w:rsidR="00910747" w:rsidRDefault="00910747">
            <w:pPr>
              <w:pStyle w:val="ConsPlusNormal"/>
            </w:pPr>
            <w:r>
              <w:t>областной бюджет</w:t>
            </w:r>
          </w:p>
        </w:tc>
        <w:tc>
          <w:tcPr>
            <w:tcW w:w="907" w:type="dxa"/>
          </w:tcPr>
          <w:p w14:paraId="4E69826B" w14:textId="77777777" w:rsidR="00910747" w:rsidRDefault="00910747">
            <w:pPr>
              <w:pStyle w:val="ConsPlusNormal"/>
            </w:pPr>
            <w:r>
              <w:t>938</w:t>
            </w:r>
          </w:p>
        </w:tc>
        <w:tc>
          <w:tcPr>
            <w:tcW w:w="907" w:type="dxa"/>
          </w:tcPr>
          <w:p w14:paraId="40BD15D1" w14:textId="77777777" w:rsidR="00910747" w:rsidRDefault="00910747">
            <w:pPr>
              <w:pStyle w:val="ConsPlusNormal"/>
            </w:pPr>
            <w:r>
              <w:t>0501</w:t>
            </w:r>
          </w:p>
        </w:tc>
        <w:tc>
          <w:tcPr>
            <w:tcW w:w="2041" w:type="dxa"/>
          </w:tcPr>
          <w:p w14:paraId="30FACFB0" w14:textId="77777777" w:rsidR="00910747" w:rsidRDefault="00910747">
            <w:pPr>
              <w:pStyle w:val="ConsPlusNormal"/>
            </w:pPr>
            <w:r>
              <w:t>0780311010</w:t>
            </w:r>
          </w:p>
        </w:tc>
        <w:tc>
          <w:tcPr>
            <w:tcW w:w="1757" w:type="dxa"/>
          </w:tcPr>
          <w:p w14:paraId="20FE67D5" w14:textId="77777777" w:rsidR="00910747" w:rsidRDefault="00910747">
            <w:pPr>
              <w:pStyle w:val="ConsPlusNormal"/>
            </w:pPr>
            <w:r>
              <w:t>9231,989</w:t>
            </w:r>
          </w:p>
        </w:tc>
        <w:tc>
          <w:tcPr>
            <w:tcW w:w="1644" w:type="dxa"/>
          </w:tcPr>
          <w:p w14:paraId="5AE22880" w14:textId="77777777" w:rsidR="00910747" w:rsidRDefault="00910747">
            <w:pPr>
              <w:pStyle w:val="ConsPlusNormal"/>
            </w:pPr>
            <w:r>
              <w:t>0,000</w:t>
            </w:r>
          </w:p>
        </w:tc>
        <w:tc>
          <w:tcPr>
            <w:tcW w:w="1587" w:type="dxa"/>
          </w:tcPr>
          <w:p w14:paraId="31389356" w14:textId="77777777" w:rsidR="00910747" w:rsidRDefault="00910747">
            <w:pPr>
              <w:pStyle w:val="ConsPlusNormal"/>
            </w:pPr>
            <w:r>
              <w:t>0,000</w:t>
            </w:r>
          </w:p>
        </w:tc>
        <w:tc>
          <w:tcPr>
            <w:tcW w:w="1587" w:type="dxa"/>
          </w:tcPr>
          <w:p w14:paraId="6279261A" w14:textId="77777777" w:rsidR="00910747" w:rsidRDefault="00910747">
            <w:pPr>
              <w:pStyle w:val="ConsPlusNormal"/>
            </w:pPr>
            <w:r>
              <w:t>0,000</w:t>
            </w:r>
          </w:p>
        </w:tc>
        <w:tc>
          <w:tcPr>
            <w:tcW w:w="1644" w:type="dxa"/>
          </w:tcPr>
          <w:p w14:paraId="5CB7A7CF" w14:textId="77777777" w:rsidR="00910747" w:rsidRDefault="00910747">
            <w:pPr>
              <w:pStyle w:val="ConsPlusNormal"/>
            </w:pPr>
            <w:r>
              <w:t>0,000</w:t>
            </w:r>
          </w:p>
        </w:tc>
        <w:tc>
          <w:tcPr>
            <w:tcW w:w="1644" w:type="dxa"/>
          </w:tcPr>
          <w:p w14:paraId="0CAD8D6A" w14:textId="77777777" w:rsidR="00910747" w:rsidRDefault="00910747">
            <w:pPr>
              <w:pStyle w:val="ConsPlusNormal"/>
            </w:pPr>
            <w:r>
              <w:t>0,000</w:t>
            </w:r>
          </w:p>
        </w:tc>
        <w:tc>
          <w:tcPr>
            <w:tcW w:w="1644" w:type="dxa"/>
          </w:tcPr>
          <w:p w14:paraId="7916CD7B" w14:textId="77777777" w:rsidR="00910747" w:rsidRDefault="00910747">
            <w:pPr>
              <w:pStyle w:val="ConsPlusNormal"/>
            </w:pPr>
            <w:r>
              <w:t>5140,000</w:t>
            </w:r>
          </w:p>
        </w:tc>
        <w:tc>
          <w:tcPr>
            <w:tcW w:w="1587" w:type="dxa"/>
          </w:tcPr>
          <w:p w14:paraId="7AD5EDCD" w14:textId="77777777" w:rsidR="00910747" w:rsidRDefault="00910747">
            <w:pPr>
              <w:pStyle w:val="ConsPlusNormal"/>
            </w:pPr>
            <w:r>
              <w:t xml:space="preserve">4091,989 </w:t>
            </w:r>
            <w:hyperlink w:anchor="P22262" w:history="1">
              <w:r>
                <w:rPr>
                  <w:color w:val="0000FF"/>
                </w:rPr>
                <w:t>&lt;8&gt;</w:t>
              </w:r>
            </w:hyperlink>
          </w:p>
        </w:tc>
      </w:tr>
      <w:tr w:rsidR="00910747" w14:paraId="345015CF" w14:textId="77777777">
        <w:tc>
          <w:tcPr>
            <w:tcW w:w="1077" w:type="dxa"/>
            <w:vMerge/>
          </w:tcPr>
          <w:p w14:paraId="2D17A249" w14:textId="77777777" w:rsidR="00910747" w:rsidRDefault="00910747">
            <w:pPr>
              <w:spacing w:after="1" w:line="0" w:lineRule="atLeast"/>
            </w:pPr>
          </w:p>
        </w:tc>
        <w:tc>
          <w:tcPr>
            <w:tcW w:w="2778" w:type="dxa"/>
            <w:vMerge/>
          </w:tcPr>
          <w:p w14:paraId="7EB98EC7" w14:textId="77777777" w:rsidR="00910747" w:rsidRDefault="00910747">
            <w:pPr>
              <w:spacing w:after="1" w:line="0" w:lineRule="atLeast"/>
            </w:pPr>
          </w:p>
        </w:tc>
        <w:tc>
          <w:tcPr>
            <w:tcW w:w="2154" w:type="dxa"/>
            <w:vMerge/>
          </w:tcPr>
          <w:p w14:paraId="2FA75457" w14:textId="77777777" w:rsidR="00910747" w:rsidRDefault="00910747">
            <w:pPr>
              <w:spacing w:after="1" w:line="0" w:lineRule="atLeast"/>
            </w:pPr>
          </w:p>
        </w:tc>
        <w:tc>
          <w:tcPr>
            <w:tcW w:w="2381" w:type="dxa"/>
          </w:tcPr>
          <w:p w14:paraId="415B64BF" w14:textId="77777777" w:rsidR="00910747" w:rsidRDefault="00910747">
            <w:pPr>
              <w:pStyle w:val="ConsPlusNormal"/>
            </w:pPr>
            <w:r>
              <w:t>консолидированные бюджеты муниципальных образований</w:t>
            </w:r>
          </w:p>
        </w:tc>
        <w:tc>
          <w:tcPr>
            <w:tcW w:w="907" w:type="dxa"/>
          </w:tcPr>
          <w:p w14:paraId="6A34D6BD" w14:textId="77777777" w:rsidR="00910747" w:rsidRDefault="00910747">
            <w:pPr>
              <w:pStyle w:val="ConsPlusNormal"/>
            </w:pPr>
          </w:p>
        </w:tc>
        <w:tc>
          <w:tcPr>
            <w:tcW w:w="907" w:type="dxa"/>
          </w:tcPr>
          <w:p w14:paraId="081F0B52" w14:textId="77777777" w:rsidR="00910747" w:rsidRDefault="00910747">
            <w:pPr>
              <w:pStyle w:val="ConsPlusNormal"/>
            </w:pPr>
          </w:p>
        </w:tc>
        <w:tc>
          <w:tcPr>
            <w:tcW w:w="2041" w:type="dxa"/>
          </w:tcPr>
          <w:p w14:paraId="2A020987" w14:textId="77777777" w:rsidR="00910747" w:rsidRDefault="00910747">
            <w:pPr>
              <w:pStyle w:val="ConsPlusNormal"/>
            </w:pPr>
          </w:p>
        </w:tc>
        <w:tc>
          <w:tcPr>
            <w:tcW w:w="1757" w:type="dxa"/>
          </w:tcPr>
          <w:p w14:paraId="2B34577C" w14:textId="77777777" w:rsidR="00910747" w:rsidRDefault="00910747">
            <w:pPr>
              <w:pStyle w:val="ConsPlusNormal"/>
            </w:pPr>
            <w:r>
              <w:t>0,000</w:t>
            </w:r>
          </w:p>
        </w:tc>
        <w:tc>
          <w:tcPr>
            <w:tcW w:w="1644" w:type="dxa"/>
          </w:tcPr>
          <w:p w14:paraId="120D08EA" w14:textId="77777777" w:rsidR="00910747" w:rsidRDefault="00910747">
            <w:pPr>
              <w:pStyle w:val="ConsPlusNormal"/>
            </w:pPr>
            <w:r>
              <w:t>0,000</w:t>
            </w:r>
          </w:p>
        </w:tc>
        <w:tc>
          <w:tcPr>
            <w:tcW w:w="1587" w:type="dxa"/>
          </w:tcPr>
          <w:p w14:paraId="191BBCD2" w14:textId="77777777" w:rsidR="00910747" w:rsidRDefault="00910747">
            <w:pPr>
              <w:pStyle w:val="ConsPlusNormal"/>
            </w:pPr>
            <w:r>
              <w:t>0,000</w:t>
            </w:r>
          </w:p>
        </w:tc>
        <w:tc>
          <w:tcPr>
            <w:tcW w:w="1587" w:type="dxa"/>
          </w:tcPr>
          <w:p w14:paraId="58278686" w14:textId="77777777" w:rsidR="00910747" w:rsidRDefault="00910747">
            <w:pPr>
              <w:pStyle w:val="ConsPlusNormal"/>
            </w:pPr>
            <w:r>
              <w:t>0,000</w:t>
            </w:r>
          </w:p>
        </w:tc>
        <w:tc>
          <w:tcPr>
            <w:tcW w:w="1644" w:type="dxa"/>
          </w:tcPr>
          <w:p w14:paraId="7F60B265" w14:textId="77777777" w:rsidR="00910747" w:rsidRDefault="00910747">
            <w:pPr>
              <w:pStyle w:val="ConsPlusNormal"/>
            </w:pPr>
            <w:r>
              <w:t>0,000</w:t>
            </w:r>
          </w:p>
        </w:tc>
        <w:tc>
          <w:tcPr>
            <w:tcW w:w="1644" w:type="dxa"/>
          </w:tcPr>
          <w:p w14:paraId="3BA8C63A" w14:textId="77777777" w:rsidR="00910747" w:rsidRDefault="00910747">
            <w:pPr>
              <w:pStyle w:val="ConsPlusNormal"/>
            </w:pPr>
            <w:r>
              <w:t>0,000</w:t>
            </w:r>
          </w:p>
        </w:tc>
        <w:tc>
          <w:tcPr>
            <w:tcW w:w="1644" w:type="dxa"/>
          </w:tcPr>
          <w:p w14:paraId="54C96A86" w14:textId="77777777" w:rsidR="00910747" w:rsidRDefault="00910747">
            <w:pPr>
              <w:pStyle w:val="ConsPlusNormal"/>
            </w:pPr>
            <w:r>
              <w:t>0,000</w:t>
            </w:r>
          </w:p>
        </w:tc>
        <w:tc>
          <w:tcPr>
            <w:tcW w:w="1587" w:type="dxa"/>
          </w:tcPr>
          <w:p w14:paraId="4E086D25" w14:textId="77777777" w:rsidR="00910747" w:rsidRDefault="00910747">
            <w:pPr>
              <w:pStyle w:val="ConsPlusNormal"/>
            </w:pPr>
            <w:r>
              <w:t>0,000</w:t>
            </w:r>
          </w:p>
        </w:tc>
      </w:tr>
      <w:tr w:rsidR="00910747" w14:paraId="29170270" w14:textId="77777777">
        <w:tc>
          <w:tcPr>
            <w:tcW w:w="1077" w:type="dxa"/>
            <w:vMerge/>
          </w:tcPr>
          <w:p w14:paraId="7F617937" w14:textId="77777777" w:rsidR="00910747" w:rsidRDefault="00910747">
            <w:pPr>
              <w:spacing w:after="1" w:line="0" w:lineRule="atLeast"/>
            </w:pPr>
          </w:p>
        </w:tc>
        <w:tc>
          <w:tcPr>
            <w:tcW w:w="2778" w:type="dxa"/>
            <w:vMerge/>
          </w:tcPr>
          <w:p w14:paraId="59743D12" w14:textId="77777777" w:rsidR="00910747" w:rsidRDefault="00910747">
            <w:pPr>
              <w:spacing w:after="1" w:line="0" w:lineRule="atLeast"/>
            </w:pPr>
          </w:p>
        </w:tc>
        <w:tc>
          <w:tcPr>
            <w:tcW w:w="2154" w:type="dxa"/>
            <w:vMerge/>
          </w:tcPr>
          <w:p w14:paraId="5B57D2C0" w14:textId="77777777" w:rsidR="00910747" w:rsidRDefault="00910747">
            <w:pPr>
              <w:spacing w:after="1" w:line="0" w:lineRule="atLeast"/>
            </w:pPr>
          </w:p>
        </w:tc>
        <w:tc>
          <w:tcPr>
            <w:tcW w:w="2381" w:type="dxa"/>
          </w:tcPr>
          <w:p w14:paraId="533CE937" w14:textId="77777777" w:rsidR="00910747" w:rsidRDefault="00910747">
            <w:pPr>
              <w:pStyle w:val="ConsPlusNormal"/>
            </w:pPr>
            <w:r>
              <w:t>территориальные внебюджетные фонды</w:t>
            </w:r>
          </w:p>
        </w:tc>
        <w:tc>
          <w:tcPr>
            <w:tcW w:w="907" w:type="dxa"/>
          </w:tcPr>
          <w:p w14:paraId="62CBB82C" w14:textId="77777777" w:rsidR="00910747" w:rsidRDefault="00910747">
            <w:pPr>
              <w:pStyle w:val="ConsPlusNormal"/>
            </w:pPr>
          </w:p>
        </w:tc>
        <w:tc>
          <w:tcPr>
            <w:tcW w:w="907" w:type="dxa"/>
          </w:tcPr>
          <w:p w14:paraId="3C655DFB" w14:textId="77777777" w:rsidR="00910747" w:rsidRDefault="00910747">
            <w:pPr>
              <w:pStyle w:val="ConsPlusNormal"/>
            </w:pPr>
          </w:p>
        </w:tc>
        <w:tc>
          <w:tcPr>
            <w:tcW w:w="2041" w:type="dxa"/>
          </w:tcPr>
          <w:p w14:paraId="17D3328A" w14:textId="77777777" w:rsidR="00910747" w:rsidRDefault="00910747">
            <w:pPr>
              <w:pStyle w:val="ConsPlusNormal"/>
            </w:pPr>
          </w:p>
        </w:tc>
        <w:tc>
          <w:tcPr>
            <w:tcW w:w="1757" w:type="dxa"/>
          </w:tcPr>
          <w:p w14:paraId="1C468F22" w14:textId="77777777" w:rsidR="00910747" w:rsidRDefault="00910747">
            <w:pPr>
              <w:pStyle w:val="ConsPlusNormal"/>
            </w:pPr>
            <w:r>
              <w:t>0,000</w:t>
            </w:r>
          </w:p>
        </w:tc>
        <w:tc>
          <w:tcPr>
            <w:tcW w:w="1644" w:type="dxa"/>
          </w:tcPr>
          <w:p w14:paraId="59EDCB44" w14:textId="77777777" w:rsidR="00910747" w:rsidRDefault="00910747">
            <w:pPr>
              <w:pStyle w:val="ConsPlusNormal"/>
            </w:pPr>
            <w:r>
              <w:t>0,000</w:t>
            </w:r>
          </w:p>
        </w:tc>
        <w:tc>
          <w:tcPr>
            <w:tcW w:w="1587" w:type="dxa"/>
          </w:tcPr>
          <w:p w14:paraId="129BC739" w14:textId="77777777" w:rsidR="00910747" w:rsidRDefault="00910747">
            <w:pPr>
              <w:pStyle w:val="ConsPlusNormal"/>
            </w:pPr>
            <w:r>
              <w:t>0,000</w:t>
            </w:r>
          </w:p>
        </w:tc>
        <w:tc>
          <w:tcPr>
            <w:tcW w:w="1587" w:type="dxa"/>
          </w:tcPr>
          <w:p w14:paraId="7D368F2C" w14:textId="77777777" w:rsidR="00910747" w:rsidRDefault="00910747">
            <w:pPr>
              <w:pStyle w:val="ConsPlusNormal"/>
            </w:pPr>
            <w:r>
              <w:t>0,000</w:t>
            </w:r>
          </w:p>
        </w:tc>
        <w:tc>
          <w:tcPr>
            <w:tcW w:w="1644" w:type="dxa"/>
          </w:tcPr>
          <w:p w14:paraId="311F9767" w14:textId="77777777" w:rsidR="00910747" w:rsidRDefault="00910747">
            <w:pPr>
              <w:pStyle w:val="ConsPlusNormal"/>
            </w:pPr>
            <w:r>
              <w:t>0,000</w:t>
            </w:r>
          </w:p>
        </w:tc>
        <w:tc>
          <w:tcPr>
            <w:tcW w:w="1644" w:type="dxa"/>
          </w:tcPr>
          <w:p w14:paraId="24000D2E" w14:textId="77777777" w:rsidR="00910747" w:rsidRDefault="00910747">
            <w:pPr>
              <w:pStyle w:val="ConsPlusNormal"/>
            </w:pPr>
            <w:r>
              <w:t>0,000</w:t>
            </w:r>
          </w:p>
        </w:tc>
        <w:tc>
          <w:tcPr>
            <w:tcW w:w="1644" w:type="dxa"/>
          </w:tcPr>
          <w:p w14:paraId="3106717B" w14:textId="77777777" w:rsidR="00910747" w:rsidRDefault="00910747">
            <w:pPr>
              <w:pStyle w:val="ConsPlusNormal"/>
            </w:pPr>
            <w:r>
              <w:t>0,000</w:t>
            </w:r>
          </w:p>
        </w:tc>
        <w:tc>
          <w:tcPr>
            <w:tcW w:w="1587" w:type="dxa"/>
          </w:tcPr>
          <w:p w14:paraId="5F3C585E" w14:textId="77777777" w:rsidR="00910747" w:rsidRDefault="00910747">
            <w:pPr>
              <w:pStyle w:val="ConsPlusNormal"/>
            </w:pPr>
            <w:r>
              <w:t>0,000</w:t>
            </w:r>
          </w:p>
        </w:tc>
      </w:tr>
      <w:tr w:rsidR="00910747" w14:paraId="74886FAD" w14:textId="77777777">
        <w:tc>
          <w:tcPr>
            <w:tcW w:w="1077" w:type="dxa"/>
            <w:vMerge/>
          </w:tcPr>
          <w:p w14:paraId="72C558ED" w14:textId="77777777" w:rsidR="00910747" w:rsidRDefault="00910747">
            <w:pPr>
              <w:spacing w:after="1" w:line="0" w:lineRule="atLeast"/>
            </w:pPr>
          </w:p>
        </w:tc>
        <w:tc>
          <w:tcPr>
            <w:tcW w:w="2778" w:type="dxa"/>
            <w:vMerge/>
          </w:tcPr>
          <w:p w14:paraId="17F17EED" w14:textId="77777777" w:rsidR="00910747" w:rsidRDefault="00910747">
            <w:pPr>
              <w:spacing w:after="1" w:line="0" w:lineRule="atLeast"/>
            </w:pPr>
          </w:p>
        </w:tc>
        <w:tc>
          <w:tcPr>
            <w:tcW w:w="2154" w:type="dxa"/>
            <w:vMerge/>
          </w:tcPr>
          <w:p w14:paraId="269F0345" w14:textId="77777777" w:rsidR="00910747" w:rsidRDefault="00910747">
            <w:pPr>
              <w:spacing w:after="1" w:line="0" w:lineRule="atLeast"/>
            </w:pPr>
          </w:p>
        </w:tc>
        <w:tc>
          <w:tcPr>
            <w:tcW w:w="2381" w:type="dxa"/>
          </w:tcPr>
          <w:p w14:paraId="3D4D383F" w14:textId="77777777" w:rsidR="00910747" w:rsidRDefault="00910747">
            <w:pPr>
              <w:pStyle w:val="ConsPlusNormal"/>
            </w:pPr>
            <w:r>
              <w:t>юридические лица</w:t>
            </w:r>
          </w:p>
        </w:tc>
        <w:tc>
          <w:tcPr>
            <w:tcW w:w="907" w:type="dxa"/>
          </w:tcPr>
          <w:p w14:paraId="56739BFB" w14:textId="77777777" w:rsidR="00910747" w:rsidRDefault="00910747">
            <w:pPr>
              <w:pStyle w:val="ConsPlusNormal"/>
            </w:pPr>
          </w:p>
        </w:tc>
        <w:tc>
          <w:tcPr>
            <w:tcW w:w="907" w:type="dxa"/>
          </w:tcPr>
          <w:p w14:paraId="2C33D6E2" w14:textId="77777777" w:rsidR="00910747" w:rsidRDefault="00910747">
            <w:pPr>
              <w:pStyle w:val="ConsPlusNormal"/>
            </w:pPr>
          </w:p>
        </w:tc>
        <w:tc>
          <w:tcPr>
            <w:tcW w:w="2041" w:type="dxa"/>
          </w:tcPr>
          <w:p w14:paraId="5BC768C0" w14:textId="77777777" w:rsidR="00910747" w:rsidRDefault="00910747">
            <w:pPr>
              <w:pStyle w:val="ConsPlusNormal"/>
            </w:pPr>
          </w:p>
        </w:tc>
        <w:tc>
          <w:tcPr>
            <w:tcW w:w="1757" w:type="dxa"/>
          </w:tcPr>
          <w:p w14:paraId="0C0A86FD" w14:textId="77777777" w:rsidR="00910747" w:rsidRDefault="00910747">
            <w:pPr>
              <w:pStyle w:val="ConsPlusNormal"/>
            </w:pPr>
            <w:r>
              <w:t>0,000</w:t>
            </w:r>
          </w:p>
        </w:tc>
        <w:tc>
          <w:tcPr>
            <w:tcW w:w="1644" w:type="dxa"/>
          </w:tcPr>
          <w:p w14:paraId="0AE94758" w14:textId="77777777" w:rsidR="00910747" w:rsidRDefault="00910747">
            <w:pPr>
              <w:pStyle w:val="ConsPlusNormal"/>
            </w:pPr>
            <w:r>
              <w:t>0,000</w:t>
            </w:r>
          </w:p>
        </w:tc>
        <w:tc>
          <w:tcPr>
            <w:tcW w:w="1587" w:type="dxa"/>
          </w:tcPr>
          <w:p w14:paraId="3262AD9F" w14:textId="77777777" w:rsidR="00910747" w:rsidRDefault="00910747">
            <w:pPr>
              <w:pStyle w:val="ConsPlusNormal"/>
            </w:pPr>
            <w:r>
              <w:t>0,000</w:t>
            </w:r>
          </w:p>
        </w:tc>
        <w:tc>
          <w:tcPr>
            <w:tcW w:w="1587" w:type="dxa"/>
          </w:tcPr>
          <w:p w14:paraId="0EAB7E83" w14:textId="77777777" w:rsidR="00910747" w:rsidRDefault="00910747">
            <w:pPr>
              <w:pStyle w:val="ConsPlusNormal"/>
            </w:pPr>
            <w:r>
              <w:t>0,000</w:t>
            </w:r>
          </w:p>
        </w:tc>
        <w:tc>
          <w:tcPr>
            <w:tcW w:w="1644" w:type="dxa"/>
          </w:tcPr>
          <w:p w14:paraId="64212195" w14:textId="77777777" w:rsidR="00910747" w:rsidRDefault="00910747">
            <w:pPr>
              <w:pStyle w:val="ConsPlusNormal"/>
            </w:pPr>
            <w:r>
              <w:t>0,000</w:t>
            </w:r>
          </w:p>
        </w:tc>
        <w:tc>
          <w:tcPr>
            <w:tcW w:w="1644" w:type="dxa"/>
          </w:tcPr>
          <w:p w14:paraId="66124198" w14:textId="77777777" w:rsidR="00910747" w:rsidRDefault="00910747">
            <w:pPr>
              <w:pStyle w:val="ConsPlusNormal"/>
            </w:pPr>
            <w:r>
              <w:t>0,000</w:t>
            </w:r>
          </w:p>
        </w:tc>
        <w:tc>
          <w:tcPr>
            <w:tcW w:w="1644" w:type="dxa"/>
          </w:tcPr>
          <w:p w14:paraId="656B56B5" w14:textId="77777777" w:rsidR="00910747" w:rsidRDefault="00910747">
            <w:pPr>
              <w:pStyle w:val="ConsPlusNormal"/>
            </w:pPr>
            <w:r>
              <w:t>0,000</w:t>
            </w:r>
          </w:p>
        </w:tc>
        <w:tc>
          <w:tcPr>
            <w:tcW w:w="1587" w:type="dxa"/>
          </w:tcPr>
          <w:p w14:paraId="61EA4C92" w14:textId="77777777" w:rsidR="00910747" w:rsidRDefault="00910747">
            <w:pPr>
              <w:pStyle w:val="ConsPlusNormal"/>
            </w:pPr>
            <w:r>
              <w:t>0,000</w:t>
            </w:r>
          </w:p>
        </w:tc>
      </w:tr>
      <w:tr w:rsidR="00910747" w14:paraId="7E67F2C3" w14:textId="77777777">
        <w:tc>
          <w:tcPr>
            <w:tcW w:w="1077" w:type="dxa"/>
            <w:vMerge w:val="restart"/>
          </w:tcPr>
          <w:p w14:paraId="31313C9B" w14:textId="77777777" w:rsidR="00910747" w:rsidRDefault="00910747">
            <w:pPr>
              <w:pStyle w:val="ConsPlusNormal"/>
              <w:outlineLvl w:val="2"/>
            </w:pPr>
            <w:r>
              <w:t>9.</w:t>
            </w:r>
          </w:p>
        </w:tc>
        <w:tc>
          <w:tcPr>
            <w:tcW w:w="2778" w:type="dxa"/>
            <w:vMerge w:val="restart"/>
          </w:tcPr>
          <w:p w14:paraId="48EECA6B" w14:textId="77777777" w:rsidR="00910747" w:rsidRDefault="00910747">
            <w:pPr>
              <w:pStyle w:val="ConsPlusNormal"/>
            </w:pPr>
            <w:r>
              <w:t xml:space="preserve">Подпрограмма "Обеспечение реализации </w:t>
            </w:r>
            <w:r>
              <w:lastRenderedPageBreak/>
              <w:t>основных направлений государственной политики в сфере реализации государственной программы"</w:t>
            </w:r>
          </w:p>
        </w:tc>
        <w:tc>
          <w:tcPr>
            <w:tcW w:w="2154" w:type="dxa"/>
            <w:vMerge w:val="restart"/>
          </w:tcPr>
          <w:p w14:paraId="0BD848FC" w14:textId="77777777" w:rsidR="00910747" w:rsidRDefault="00910747">
            <w:pPr>
              <w:pStyle w:val="ConsPlusNormal"/>
            </w:pPr>
            <w:r>
              <w:lastRenderedPageBreak/>
              <w:t>Всего, в том числе:</w:t>
            </w:r>
          </w:p>
        </w:tc>
        <w:tc>
          <w:tcPr>
            <w:tcW w:w="2381" w:type="dxa"/>
          </w:tcPr>
          <w:p w14:paraId="0374A46C" w14:textId="77777777" w:rsidR="00910747" w:rsidRDefault="00910747">
            <w:pPr>
              <w:pStyle w:val="ConsPlusNormal"/>
            </w:pPr>
            <w:r>
              <w:t>Всего</w:t>
            </w:r>
          </w:p>
        </w:tc>
        <w:tc>
          <w:tcPr>
            <w:tcW w:w="907" w:type="dxa"/>
          </w:tcPr>
          <w:p w14:paraId="2CD4718B" w14:textId="77777777" w:rsidR="00910747" w:rsidRDefault="00910747">
            <w:pPr>
              <w:pStyle w:val="ConsPlusNormal"/>
            </w:pPr>
          </w:p>
        </w:tc>
        <w:tc>
          <w:tcPr>
            <w:tcW w:w="907" w:type="dxa"/>
          </w:tcPr>
          <w:p w14:paraId="6D149EB6" w14:textId="77777777" w:rsidR="00910747" w:rsidRDefault="00910747">
            <w:pPr>
              <w:pStyle w:val="ConsPlusNormal"/>
            </w:pPr>
          </w:p>
        </w:tc>
        <w:tc>
          <w:tcPr>
            <w:tcW w:w="2041" w:type="dxa"/>
          </w:tcPr>
          <w:p w14:paraId="4B199551" w14:textId="77777777" w:rsidR="00910747" w:rsidRDefault="00910747">
            <w:pPr>
              <w:pStyle w:val="ConsPlusNormal"/>
            </w:pPr>
          </w:p>
        </w:tc>
        <w:tc>
          <w:tcPr>
            <w:tcW w:w="1757" w:type="dxa"/>
          </w:tcPr>
          <w:p w14:paraId="2F821F2A" w14:textId="77777777" w:rsidR="00910747" w:rsidRDefault="00910747">
            <w:pPr>
              <w:pStyle w:val="ConsPlusNormal"/>
            </w:pPr>
            <w:r>
              <w:t>772147,500</w:t>
            </w:r>
          </w:p>
        </w:tc>
        <w:tc>
          <w:tcPr>
            <w:tcW w:w="1644" w:type="dxa"/>
          </w:tcPr>
          <w:p w14:paraId="2DF266D3" w14:textId="77777777" w:rsidR="00910747" w:rsidRDefault="00910747">
            <w:pPr>
              <w:pStyle w:val="ConsPlusNormal"/>
            </w:pPr>
            <w:r>
              <w:t>256183,410</w:t>
            </w:r>
          </w:p>
        </w:tc>
        <w:tc>
          <w:tcPr>
            <w:tcW w:w="1587" w:type="dxa"/>
          </w:tcPr>
          <w:p w14:paraId="475F7AF4" w14:textId="77777777" w:rsidR="00910747" w:rsidRDefault="00910747">
            <w:pPr>
              <w:pStyle w:val="ConsPlusNormal"/>
            </w:pPr>
            <w:r>
              <w:t>58546,630</w:t>
            </w:r>
          </w:p>
        </w:tc>
        <w:tc>
          <w:tcPr>
            <w:tcW w:w="1587" w:type="dxa"/>
          </w:tcPr>
          <w:p w14:paraId="34FCB55D" w14:textId="77777777" w:rsidR="00910747" w:rsidRDefault="00910747">
            <w:pPr>
              <w:pStyle w:val="ConsPlusNormal"/>
            </w:pPr>
            <w:r>
              <w:t>63276,781</w:t>
            </w:r>
          </w:p>
        </w:tc>
        <w:tc>
          <w:tcPr>
            <w:tcW w:w="1644" w:type="dxa"/>
          </w:tcPr>
          <w:p w14:paraId="5DC678A4" w14:textId="77777777" w:rsidR="00910747" w:rsidRDefault="00910747">
            <w:pPr>
              <w:pStyle w:val="ConsPlusNormal"/>
            </w:pPr>
            <w:r>
              <w:t>61057,032</w:t>
            </w:r>
          </w:p>
        </w:tc>
        <w:tc>
          <w:tcPr>
            <w:tcW w:w="1644" w:type="dxa"/>
          </w:tcPr>
          <w:p w14:paraId="220F0CD6" w14:textId="77777777" w:rsidR="00910747" w:rsidRDefault="00910747">
            <w:pPr>
              <w:pStyle w:val="ConsPlusNormal"/>
            </w:pPr>
            <w:r>
              <w:t>67943,699</w:t>
            </w:r>
          </w:p>
        </w:tc>
        <w:tc>
          <w:tcPr>
            <w:tcW w:w="1644" w:type="dxa"/>
          </w:tcPr>
          <w:p w14:paraId="366C3EBE" w14:textId="77777777" w:rsidR="00910747" w:rsidRDefault="00910747">
            <w:pPr>
              <w:pStyle w:val="ConsPlusNormal"/>
            </w:pPr>
            <w:r>
              <w:t>108003,600</w:t>
            </w:r>
          </w:p>
        </w:tc>
        <w:tc>
          <w:tcPr>
            <w:tcW w:w="1587" w:type="dxa"/>
          </w:tcPr>
          <w:p w14:paraId="71AFC00F" w14:textId="77777777" w:rsidR="00910747" w:rsidRDefault="00910747">
            <w:pPr>
              <w:pStyle w:val="ConsPlusNormal"/>
            </w:pPr>
            <w:r>
              <w:t>157136,348</w:t>
            </w:r>
          </w:p>
        </w:tc>
      </w:tr>
      <w:tr w:rsidR="00910747" w14:paraId="2CA47EC5" w14:textId="77777777">
        <w:tc>
          <w:tcPr>
            <w:tcW w:w="1077" w:type="dxa"/>
            <w:vMerge/>
          </w:tcPr>
          <w:p w14:paraId="74D911A8" w14:textId="77777777" w:rsidR="00910747" w:rsidRDefault="00910747">
            <w:pPr>
              <w:spacing w:after="1" w:line="0" w:lineRule="atLeast"/>
            </w:pPr>
          </w:p>
        </w:tc>
        <w:tc>
          <w:tcPr>
            <w:tcW w:w="2778" w:type="dxa"/>
            <w:vMerge/>
          </w:tcPr>
          <w:p w14:paraId="46874CBF" w14:textId="77777777" w:rsidR="00910747" w:rsidRDefault="00910747">
            <w:pPr>
              <w:spacing w:after="1" w:line="0" w:lineRule="atLeast"/>
            </w:pPr>
          </w:p>
        </w:tc>
        <w:tc>
          <w:tcPr>
            <w:tcW w:w="2154" w:type="dxa"/>
            <w:vMerge/>
          </w:tcPr>
          <w:p w14:paraId="4F9818D2" w14:textId="77777777" w:rsidR="00910747" w:rsidRDefault="00910747">
            <w:pPr>
              <w:spacing w:after="1" w:line="0" w:lineRule="atLeast"/>
            </w:pPr>
          </w:p>
        </w:tc>
        <w:tc>
          <w:tcPr>
            <w:tcW w:w="2381" w:type="dxa"/>
          </w:tcPr>
          <w:p w14:paraId="18FD1D8A" w14:textId="77777777" w:rsidR="00910747" w:rsidRDefault="00910747">
            <w:pPr>
              <w:pStyle w:val="ConsPlusNormal"/>
            </w:pPr>
            <w:r>
              <w:t>федеральный бюджет</w:t>
            </w:r>
          </w:p>
        </w:tc>
        <w:tc>
          <w:tcPr>
            <w:tcW w:w="907" w:type="dxa"/>
          </w:tcPr>
          <w:p w14:paraId="4162E42A" w14:textId="77777777" w:rsidR="00910747" w:rsidRDefault="00910747">
            <w:pPr>
              <w:pStyle w:val="ConsPlusNormal"/>
            </w:pPr>
          </w:p>
        </w:tc>
        <w:tc>
          <w:tcPr>
            <w:tcW w:w="907" w:type="dxa"/>
          </w:tcPr>
          <w:p w14:paraId="09D7FF78" w14:textId="77777777" w:rsidR="00910747" w:rsidRDefault="00910747">
            <w:pPr>
              <w:pStyle w:val="ConsPlusNormal"/>
            </w:pPr>
          </w:p>
        </w:tc>
        <w:tc>
          <w:tcPr>
            <w:tcW w:w="2041" w:type="dxa"/>
          </w:tcPr>
          <w:p w14:paraId="3E705AC3" w14:textId="77777777" w:rsidR="00910747" w:rsidRDefault="00910747">
            <w:pPr>
              <w:pStyle w:val="ConsPlusNormal"/>
            </w:pPr>
          </w:p>
        </w:tc>
        <w:tc>
          <w:tcPr>
            <w:tcW w:w="1757" w:type="dxa"/>
          </w:tcPr>
          <w:p w14:paraId="7756BF35" w14:textId="77777777" w:rsidR="00910747" w:rsidRDefault="00910747">
            <w:pPr>
              <w:pStyle w:val="ConsPlusNormal"/>
            </w:pPr>
            <w:r>
              <w:t>0,000</w:t>
            </w:r>
          </w:p>
        </w:tc>
        <w:tc>
          <w:tcPr>
            <w:tcW w:w="1644" w:type="dxa"/>
          </w:tcPr>
          <w:p w14:paraId="55F24253" w14:textId="77777777" w:rsidR="00910747" w:rsidRDefault="00910747">
            <w:pPr>
              <w:pStyle w:val="ConsPlusNormal"/>
            </w:pPr>
            <w:r>
              <w:t>0,000</w:t>
            </w:r>
          </w:p>
        </w:tc>
        <w:tc>
          <w:tcPr>
            <w:tcW w:w="1587" w:type="dxa"/>
          </w:tcPr>
          <w:p w14:paraId="49E73D8C" w14:textId="77777777" w:rsidR="00910747" w:rsidRDefault="00910747">
            <w:pPr>
              <w:pStyle w:val="ConsPlusNormal"/>
            </w:pPr>
            <w:r>
              <w:t>0,000</w:t>
            </w:r>
          </w:p>
        </w:tc>
        <w:tc>
          <w:tcPr>
            <w:tcW w:w="1587" w:type="dxa"/>
          </w:tcPr>
          <w:p w14:paraId="47310411" w14:textId="77777777" w:rsidR="00910747" w:rsidRDefault="00910747">
            <w:pPr>
              <w:pStyle w:val="ConsPlusNormal"/>
            </w:pPr>
            <w:r>
              <w:t>0,000</w:t>
            </w:r>
          </w:p>
        </w:tc>
        <w:tc>
          <w:tcPr>
            <w:tcW w:w="1644" w:type="dxa"/>
          </w:tcPr>
          <w:p w14:paraId="3E75E2B5" w14:textId="77777777" w:rsidR="00910747" w:rsidRDefault="00910747">
            <w:pPr>
              <w:pStyle w:val="ConsPlusNormal"/>
            </w:pPr>
            <w:r>
              <w:t>0,000</w:t>
            </w:r>
          </w:p>
        </w:tc>
        <w:tc>
          <w:tcPr>
            <w:tcW w:w="1644" w:type="dxa"/>
          </w:tcPr>
          <w:p w14:paraId="4B870E1F" w14:textId="77777777" w:rsidR="00910747" w:rsidRDefault="00910747">
            <w:pPr>
              <w:pStyle w:val="ConsPlusNormal"/>
            </w:pPr>
            <w:r>
              <w:t>0,000</w:t>
            </w:r>
          </w:p>
        </w:tc>
        <w:tc>
          <w:tcPr>
            <w:tcW w:w="1644" w:type="dxa"/>
          </w:tcPr>
          <w:p w14:paraId="1735A956" w14:textId="77777777" w:rsidR="00910747" w:rsidRDefault="00910747">
            <w:pPr>
              <w:pStyle w:val="ConsPlusNormal"/>
            </w:pPr>
            <w:r>
              <w:t>0,000</w:t>
            </w:r>
          </w:p>
        </w:tc>
        <w:tc>
          <w:tcPr>
            <w:tcW w:w="1587" w:type="dxa"/>
          </w:tcPr>
          <w:p w14:paraId="00ADF534" w14:textId="77777777" w:rsidR="00910747" w:rsidRDefault="00910747">
            <w:pPr>
              <w:pStyle w:val="ConsPlusNormal"/>
            </w:pPr>
            <w:r>
              <w:t>0,000</w:t>
            </w:r>
          </w:p>
        </w:tc>
      </w:tr>
      <w:tr w:rsidR="00910747" w14:paraId="09762A1D" w14:textId="77777777">
        <w:tc>
          <w:tcPr>
            <w:tcW w:w="1077" w:type="dxa"/>
            <w:vMerge/>
          </w:tcPr>
          <w:p w14:paraId="3DA00BDB" w14:textId="77777777" w:rsidR="00910747" w:rsidRDefault="00910747">
            <w:pPr>
              <w:spacing w:after="1" w:line="0" w:lineRule="atLeast"/>
            </w:pPr>
          </w:p>
        </w:tc>
        <w:tc>
          <w:tcPr>
            <w:tcW w:w="2778" w:type="dxa"/>
            <w:vMerge/>
          </w:tcPr>
          <w:p w14:paraId="3FF3B00E" w14:textId="77777777" w:rsidR="00910747" w:rsidRDefault="00910747">
            <w:pPr>
              <w:spacing w:after="1" w:line="0" w:lineRule="atLeast"/>
            </w:pPr>
          </w:p>
        </w:tc>
        <w:tc>
          <w:tcPr>
            <w:tcW w:w="2154" w:type="dxa"/>
            <w:vMerge/>
          </w:tcPr>
          <w:p w14:paraId="02B5E301" w14:textId="77777777" w:rsidR="00910747" w:rsidRDefault="00910747">
            <w:pPr>
              <w:spacing w:after="1" w:line="0" w:lineRule="atLeast"/>
            </w:pPr>
          </w:p>
        </w:tc>
        <w:tc>
          <w:tcPr>
            <w:tcW w:w="2381" w:type="dxa"/>
          </w:tcPr>
          <w:p w14:paraId="16D24FA5" w14:textId="77777777" w:rsidR="00910747" w:rsidRDefault="00910747">
            <w:pPr>
              <w:pStyle w:val="ConsPlusNormal"/>
            </w:pPr>
            <w:r>
              <w:t>областной бюджет</w:t>
            </w:r>
          </w:p>
        </w:tc>
        <w:tc>
          <w:tcPr>
            <w:tcW w:w="907" w:type="dxa"/>
          </w:tcPr>
          <w:p w14:paraId="1D461BDA" w14:textId="77777777" w:rsidR="00910747" w:rsidRDefault="00910747">
            <w:pPr>
              <w:pStyle w:val="ConsPlusNormal"/>
            </w:pPr>
          </w:p>
        </w:tc>
        <w:tc>
          <w:tcPr>
            <w:tcW w:w="907" w:type="dxa"/>
          </w:tcPr>
          <w:p w14:paraId="25A73970" w14:textId="77777777" w:rsidR="00910747" w:rsidRDefault="00910747">
            <w:pPr>
              <w:pStyle w:val="ConsPlusNormal"/>
            </w:pPr>
          </w:p>
        </w:tc>
        <w:tc>
          <w:tcPr>
            <w:tcW w:w="2041" w:type="dxa"/>
          </w:tcPr>
          <w:p w14:paraId="1B533CDB" w14:textId="77777777" w:rsidR="00910747" w:rsidRDefault="00910747">
            <w:pPr>
              <w:pStyle w:val="ConsPlusNormal"/>
            </w:pPr>
          </w:p>
        </w:tc>
        <w:tc>
          <w:tcPr>
            <w:tcW w:w="1757" w:type="dxa"/>
          </w:tcPr>
          <w:p w14:paraId="635255C1" w14:textId="77777777" w:rsidR="00910747" w:rsidRDefault="00910747">
            <w:pPr>
              <w:pStyle w:val="ConsPlusNormal"/>
            </w:pPr>
            <w:r>
              <w:t>772147,500</w:t>
            </w:r>
          </w:p>
        </w:tc>
        <w:tc>
          <w:tcPr>
            <w:tcW w:w="1644" w:type="dxa"/>
          </w:tcPr>
          <w:p w14:paraId="68B0AFCB" w14:textId="77777777" w:rsidR="00910747" w:rsidRDefault="00910747">
            <w:pPr>
              <w:pStyle w:val="ConsPlusNormal"/>
            </w:pPr>
            <w:r>
              <w:t>256183,410</w:t>
            </w:r>
          </w:p>
        </w:tc>
        <w:tc>
          <w:tcPr>
            <w:tcW w:w="1587" w:type="dxa"/>
          </w:tcPr>
          <w:p w14:paraId="5D54E10D" w14:textId="77777777" w:rsidR="00910747" w:rsidRDefault="00910747">
            <w:pPr>
              <w:pStyle w:val="ConsPlusNormal"/>
            </w:pPr>
            <w:r>
              <w:t>58546,630</w:t>
            </w:r>
          </w:p>
        </w:tc>
        <w:tc>
          <w:tcPr>
            <w:tcW w:w="1587" w:type="dxa"/>
          </w:tcPr>
          <w:p w14:paraId="1C4A958D" w14:textId="77777777" w:rsidR="00910747" w:rsidRDefault="00910747">
            <w:pPr>
              <w:pStyle w:val="ConsPlusNormal"/>
            </w:pPr>
            <w:r>
              <w:t>63276,781</w:t>
            </w:r>
          </w:p>
        </w:tc>
        <w:tc>
          <w:tcPr>
            <w:tcW w:w="1644" w:type="dxa"/>
          </w:tcPr>
          <w:p w14:paraId="7458164A" w14:textId="77777777" w:rsidR="00910747" w:rsidRDefault="00910747">
            <w:pPr>
              <w:pStyle w:val="ConsPlusNormal"/>
            </w:pPr>
            <w:r>
              <w:t>61057,032</w:t>
            </w:r>
          </w:p>
        </w:tc>
        <w:tc>
          <w:tcPr>
            <w:tcW w:w="1644" w:type="dxa"/>
          </w:tcPr>
          <w:p w14:paraId="725C0D71" w14:textId="77777777" w:rsidR="00910747" w:rsidRDefault="00910747">
            <w:pPr>
              <w:pStyle w:val="ConsPlusNormal"/>
            </w:pPr>
            <w:r>
              <w:t>67943,699</w:t>
            </w:r>
          </w:p>
        </w:tc>
        <w:tc>
          <w:tcPr>
            <w:tcW w:w="1644" w:type="dxa"/>
          </w:tcPr>
          <w:p w14:paraId="507C8BEE" w14:textId="77777777" w:rsidR="00910747" w:rsidRDefault="00910747">
            <w:pPr>
              <w:pStyle w:val="ConsPlusNormal"/>
            </w:pPr>
            <w:r>
              <w:t>108003,600</w:t>
            </w:r>
          </w:p>
        </w:tc>
        <w:tc>
          <w:tcPr>
            <w:tcW w:w="1587" w:type="dxa"/>
          </w:tcPr>
          <w:p w14:paraId="5511083F" w14:textId="77777777" w:rsidR="00910747" w:rsidRDefault="00910747">
            <w:pPr>
              <w:pStyle w:val="ConsPlusNormal"/>
            </w:pPr>
            <w:r>
              <w:t>157136,348</w:t>
            </w:r>
          </w:p>
        </w:tc>
      </w:tr>
      <w:tr w:rsidR="00910747" w14:paraId="5AC8851C" w14:textId="77777777">
        <w:tc>
          <w:tcPr>
            <w:tcW w:w="1077" w:type="dxa"/>
            <w:vMerge/>
          </w:tcPr>
          <w:p w14:paraId="153A4A1E" w14:textId="77777777" w:rsidR="00910747" w:rsidRDefault="00910747">
            <w:pPr>
              <w:spacing w:after="1" w:line="0" w:lineRule="atLeast"/>
            </w:pPr>
          </w:p>
        </w:tc>
        <w:tc>
          <w:tcPr>
            <w:tcW w:w="2778" w:type="dxa"/>
            <w:vMerge/>
          </w:tcPr>
          <w:p w14:paraId="783A217C" w14:textId="77777777" w:rsidR="00910747" w:rsidRDefault="00910747">
            <w:pPr>
              <w:spacing w:after="1" w:line="0" w:lineRule="atLeast"/>
            </w:pPr>
          </w:p>
        </w:tc>
        <w:tc>
          <w:tcPr>
            <w:tcW w:w="2154" w:type="dxa"/>
            <w:vMerge/>
          </w:tcPr>
          <w:p w14:paraId="692381EA" w14:textId="77777777" w:rsidR="00910747" w:rsidRDefault="00910747">
            <w:pPr>
              <w:spacing w:after="1" w:line="0" w:lineRule="atLeast"/>
            </w:pPr>
          </w:p>
        </w:tc>
        <w:tc>
          <w:tcPr>
            <w:tcW w:w="2381" w:type="dxa"/>
          </w:tcPr>
          <w:p w14:paraId="123BCF31" w14:textId="77777777" w:rsidR="00910747" w:rsidRDefault="00910747">
            <w:pPr>
              <w:pStyle w:val="ConsPlusNormal"/>
            </w:pPr>
            <w:r>
              <w:t>консолидированные бюджеты муниципальных образований</w:t>
            </w:r>
          </w:p>
        </w:tc>
        <w:tc>
          <w:tcPr>
            <w:tcW w:w="907" w:type="dxa"/>
          </w:tcPr>
          <w:p w14:paraId="1B8854D5" w14:textId="77777777" w:rsidR="00910747" w:rsidRDefault="00910747">
            <w:pPr>
              <w:pStyle w:val="ConsPlusNormal"/>
            </w:pPr>
          </w:p>
        </w:tc>
        <w:tc>
          <w:tcPr>
            <w:tcW w:w="907" w:type="dxa"/>
          </w:tcPr>
          <w:p w14:paraId="582B3489" w14:textId="77777777" w:rsidR="00910747" w:rsidRDefault="00910747">
            <w:pPr>
              <w:pStyle w:val="ConsPlusNormal"/>
            </w:pPr>
          </w:p>
        </w:tc>
        <w:tc>
          <w:tcPr>
            <w:tcW w:w="2041" w:type="dxa"/>
          </w:tcPr>
          <w:p w14:paraId="0C8B5EB7" w14:textId="77777777" w:rsidR="00910747" w:rsidRDefault="00910747">
            <w:pPr>
              <w:pStyle w:val="ConsPlusNormal"/>
            </w:pPr>
          </w:p>
        </w:tc>
        <w:tc>
          <w:tcPr>
            <w:tcW w:w="1757" w:type="dxa"/>
          </w:tcPr>
          <w:p w14:paraId="59BD3805" w14:textId="77777777" w:rsidR="00910747" w:rsidRDefault="00910747">
            <w:pPr>
              <w:pStyle w:val="ConsPlusNormal"/>
            </w:pPr>
            <w:r>
              <w:t>0,000</w:t>
            </w:r>
          </w:p>
        </w:tc>
        <w:tc>
          <w:tcPr>
            <w:tcW w:w="1644" w:type="dxa"/>
          </w:tcPr>
          <w:p w14:paraId="4B1AF1BB" w14:textId="77777777" w:rsidR="00910747" w:rsidRDefault="00910747">
            <w:pPr>
              <w:pStyle w:val="ConsPlusNormal"/>
            </w:pPr>
            <w:r>
              <w:t>0,000</w:t>
            </w:r>
          </w:p>
        </w:tc>
        <w:tc>
          <w:tcPr>
            <w:tcW w:w="1587" w:type="dxa"/>
          </w:tcPr>
          <w:p w14:paraId="63B86B92" w14:textId="77777777" w:rsidR="00910747" w:rsidRDefault="00910747">
            <w:pPr>
              <w:pStyle w:val="ConsPlusNormal"/>
            </w:pPr>
            <w:r>
              <w:t>0,000</w:t>
            </w:r>
          </w:p>
        </w:tc>
        <w:tc>
          <w:tcPr>
            <w:tcW w:w="1587" w:type="dxa"/>
          </w:tcPr>
          <w:p w14:paraId="3503BBAC" w14:textId="77777777" w:rsidR="00910747" w:rsidRDefault="00910747">
            <w:pPr>
              <w:pStyle w:val="ConsPlusNormal"/>
            </w:pPr>
            <w:r>
              <w:t>0,000</w:t>
            </w:r>
          </w:p>
        </w:tc>
        <w:tc>
          <w:tcPr>
            <w:tcW w:w="1644" w:type="dxa"/>
          </w:tcPr>
          <w:p w14:paraId="6B438415" w14:textId="77777777" w:rsidR="00910747" w:rsidRDefault="00910747">
            <w:pPr>
              <w:pStyle w:val="ConsPlusNormal"/>
            </w:pPr>
            <w:r>
              <w:t>0,000</w:t>
            </w:r>
          </w:p>
        </w:tc>
        <w:tc>
          <w:tcPr>
            <w:tcW w:w="1644" w:type="dxa"/>
          </w:tcPr>
          <w:p w14:paraId="182F083A" w14:textId="77777777" w:rsidR="00910747" w:rsidRDefault="00910747">
            <w:pPr>
              <w:pStyle w:val="ConsPlusNormal"/>
            </w:pPr>
            <w:r>
              <w:t>0,000</w:t>
            </w:r>
          </w:p>
        </w:tc>
        <w:tc>
          <w:tcPr>
            <w:tcW w:w="1644" w:type="dxa"/>
          </w:tcPr>
          <w:p w14:paraId="5F5B5071" w14:textId="77777777" w:rsidR="00910747" w:rsidRDefault="00910747">
            <w:pPr>
              <w:pStyle w:val="ConsPlusNormal"/>
            </w:pPr>
            <w:r>
              <w:t>0,000</w:t>
            </w:r>
          </w:p>
        </w:tc>
        <w:tc>
          <w:tcPr>
            <w:tcW w:w="1587" w:type="dxa"/>
          </w:tcPr>
          <w:p w14:paraId="4D29E1CE" w14:textId="77777777" w:rsidR="00910747" w:rsidRDefault="00910747">
            <w:pPr>
              <w:pStyle w:val="ConsPlusNormal"/>
            </w:pPr>
            <w:r>
              <w:t>0,000</w:t>
            </w:r>
          </w:p>
        </w:tc>
      </w:tr>
      <w:tr w:rsidR="00910747" w14:paraId="25CE750F" w14:textId="77777777">
        <w:tc>
          <w:tcPr>
            <w:tcW w:w="1077" w:type="dxa"/>
            <w:vMerge/>
          </w:tcPr>
          <w:p w14:paraId="59A764E1" w14:textId="77777777" w:rsidR="00910747" w:rsidRDefault="00910747">
            <w:pPr>
              <w:spacing w:after="1" w:line="0" w:lineRule="atLeast"/>
            </w:pPr>
          </w:p>
        </w:tc>
        <w:tc>
          <w:tcPr>
            <w:tcW w:w="2778" w:type="dxa"/>
            <w:vMerge/>
          </w:tcPr>
          <w:p w14:paraId="05D5E030" w14:textId="77777777" w:rsidR="00910747" w:rsidRDefault="00910747">
            <w:pPr>
              <w:spacing w:after="1" w:line="0" w:lineRule="atLeast"/>
            </w:pPr>
          </w:p>
        </w:tc>
        <w:tc>
          <w:tcPr>
            <w:tcW w:w="2154" w:type="dxa"/>
            <w:vMerge/>
          </w:tcPr>
          <w:p w14:paraId="790639BF" w14:textId="77777777" w:rsidR="00910747" w:rsidRDefault="00910747">
            <w:pPr>
              <w:spacing w:after="1" w:line="0" w:lineRule="atLeast"/>
            </w:pPr>
          </w:p>
        </w:tc>
        <w:tc>
          <w:tcPr>
            <w:tcW w:w="2381" w:type="dxa"/>
          </w:tcPr>
          <w:p w14:paraId="7EE249F2" w14:textId="77777777" w:rsidR="00910747" w:rsidRDefault="00910747">
            <w:pPr>
              <w:pStyle w:val="ConsPlusNormal"/>
            </w:pPr>
            <w:r>
              <w:t>территориальные внебюджетные фонды</w:t>
            </w:r>
          </w:p>
        </w:tc>
        <w:tc>
          <w:tcPr>
            <w:tcW w:w="907" w:type="dxa"/>
          </w:tcPr>
          <w:p w14:paraId="4A3BC8F7" w14:textId="77777777" w:rsidR="00910747" w:rsidRDefault="00910747">
            <w:pPr>
              <w:pStyle w:val="ConsPlusNormal"/>
            </w:pPr>
          </w:p>
        </w:tc>
        <w:tc>
          <w:tcPr>
            <w:tcW w:w="907" w:type="dxa"/>
          </w:tcPr>
          <w:p w14:paraId="729995E7" w14:textId="77777777" w:rsidR="00910747" w:rsidRDefault="00910747">
            <w:pPr>
              <w:pStyle w:val="ConsPlusNormal"/>
            </w:pPr>
          </w:p>
        </w:tc>
        <w:tc>
          <w:tcPr>
            <w:tcW w:w="2041" w:type="dxa"/>
          </w:tcPr>
          <w:p w14:paraId="0918A786" w14:textId="77777777" w:rsidR="00910747" w:rsidRDefault="00910747">
            <w:pPr>
              <w:pStyle w:val="ConsPlusNormal"/>
            </w:pPr>
          </w:p>
        </w:tc>
        <w:tc>
          <w:tcPr>
            <w:tcW w:w="1757" w:type="dxa"/>
          </w:tcPr>
          <w:p w14:paraId="11DF62AD" w14:textId="77777777" w:rsidR="00910747" w:rsidRDefault="00910747">
            <w:pPr>
              <w:pStyle w:val="ConsPlusNormal"/>
            </w:pPr>
            <w:r>
              <w:t>0,000</w:t>
            </w:r>
          </w:p>
        </w:tc>
        <w:tc>
          <w:tcPr>
            <w:tcW w:w="1644" w:type="dxa"/>
          </w:tcPr>
          <w:p w14:paraId="41D933A8" w14:textId="77777777" w:rsidR="00910747" w:rsidRDefault="00910747">
            <w:pPr>
              <w:pStyle w:val="ConsPlusNormal"/>
            </w:pPr>
            <w:r>
              <w:t>0,000</w:t>
            </w:r>
          </w:p>
        </w:tc>
        <w:tc>
          <w:tcPr>
            <w:tcW w:w="1587" w:type="dxa"/>
          </w:tcPr>
          <w:p w14:paraId="449F7F56" w14:textId="77777777" w:rsidR="00910747" w:rsidRDefault="00910747">
            <w:pPr>
              <w:pStyle w:val="ConsPlusNormal"/>
            </w:pPr>
            <w:r>
              <w:t>0,000</w:t>
            </w:r>
          </w:p>
        </w:tc>
        <w:tc>
          <w:tcPr>
            <w:tcW w:w="1587" w:type="dxa"/>
          </w:tcPr>
          <w:p w14:paraId="35E4CEC6" w14:textId="77777777" w:rsidR="00910747" w:rsidRDefault="00910747">
            <w:pPr>
              <w:pStyle w:val="ConsPlusNormal"/>
            </w:pPr>
            <w:r>
              <w:t>0,000</w:t>
            </w:r>
          </w:p>
        </w:tc>
        <w:tc>
          <w:tcPr>
            <w:tcW w:w="1644" w:type="dxa"/>
          </w:tcPr>
          <w:p w14:paraId="25DD552D" w14:textId="77777777" w:rsidR="00910747" w:rsidRDefault="00910747">
            <w:pPr>
              <w:pStyle w:val="ConsPlusNormal"/>
            </w:pPr>
            <w:r>
              <w:t>0,000</w:t>
            </w:r>
          </w:p>
        </w:tc>
        <w:tc>
          <w:tcPr>
            <w:tcW w:w="1644" w:type="dxa"/>
          </w:tcPr>
          <w:p w14:paraId="3719719F" w14:textId="77777777" w:rsidR="00910747" w:rsidRDefault="00910747">
            <w:pPr>
              <w:pStyle w:val="ConsPlusNormal"/>
            </w:pPr>
            <w:r>
              <w:t>0,000</w:t>
            </w:r>
          </w:p>
        </w:tc>
        <w:tc>
          <w:tcPr>
            <w:tcW w:w="1644" w:type="dxa"/>
          </w:tcPr>
          <w:p w14:paraId="6628A52B" w14:textId="77777777" w:rsidR="00910747" w:rsidRDefault="00910747">
            <w:pPr>
              <w:pStyle w:val="ConsPlusNormal"/>
            </w:pPr>
            <w:r>
              <w:t>0,000</w:t>
            </w:r>
          </w:p>
        </w:tc>
        <w:tc>
          <w:tcPr>
            <w:tcW w:w="1587" w:type="dxa"/>
          </w:tcPr>
          <w:p w14:paraId="40555C9B" w14:textId="77777777" w:rsidR="00910747" w:rsidRDefault="00910747">
            <w:pPr>
              <w:pStyle w:val="ConsPlusNormal"/>
            </w:pPr>
            <w:r>
              <w:t>0,000</w:t>
            </w:r>
          </w:p>
        </w:tc>
      </w:tr>
      <w:tr w:rsidR="00910747" w14:paraId="2DE8FCD8" w14:textId="77777777">
        <w:tc>
          <w:tcPr>
            <w:tcW w:w="1077" w:type="dxa"/>
            <w:vMerge/>
          </w:tcPr>
          <w:p w14:paraId="7C6D969D" w14:textId="77777777" w:rsidR="00910747" w:rsidRDefault="00910747">
            <w:pPr>
              <w:spacing w:after="1" w:line="0" w:lineRule="atLeast"/>
            </w:pPr>
          </w:p>
        </w:tc>
        <w:tc>
          <w:tcPr>
            <w:tcW w:w="2778" w:type="dxa"/>
            <w:vMerge/>
          </w:tcPr>
          <w:p w14:paraId="133800E5" w14:textId="77777777" w:rsidR="00910747" w:rsidRDefault="00910747">
            <w:pPr>
              <w:spacing w:after="1" w:line="0" w:lineRule="atLeast"/>
            </w:pPr>
          </w:p>
        </w:tc>
        <w:tc>
          <w:tcPr>
            <w:tcW w:w="2154" w:type="dxa"/>
            <w:vMerge/>
          </w:tcPr>
          <w:p w14:paraId="66870E68" w14:textId="77777777" w:rsidR="00910747" w:rsidRDefault="00910747">
            <w:pPr>
              <w:spacing w:after="1" w:line="0" w:lineRule="atLeast"/>
            </w:pPr>
          </w:p>
        </w:tc>
        <w:tc>
          <w:tcPr>
            <w:tcW w:w="2381" w:type="dxa"/>
          </w:tcPr>
          <w:p w14:paraId="664094FB" w14:textId="77777777" w:rsidR="00910747" w:rsidRDefault="00910747">
            <w:pPr>
              <w:pStyle w:val="ConsPlusNormal"/>
            </w:pPr>
            <w:r>
              <w:t>юридические лица</w:t>
            </w:r>
          </w:p>
        </w:tc>
        <w:tc>
          <w:tcPr>
            <w:tcW w:w="907" w:type="dxa"/>
          </w:tcPr>
          <w:p w14:paraId="56A03BEC" w14:textId="77777777" w:rsidR="00910747" w:rsidRDefault="00910747">
            <w:pPr>
              <w:pStyle w:val="ConsPlusNormal"/>
            </w:pPr>
          </w:p>
        </w:tc>
        <w:tc>
          <w:tcPr>
            <w:tcW w:w="907" w:type="dxa"/>
          </w:tcPr>
          <w:p w14:paraId="5C27A54C" w14:textId="77777777" w:rsidR="00910747" w:rsidRDefault="00910747">
            <w:pPr>
              <w:pStyle w:val="ConsPlusNormal"/>
            </w:pPr>
          </w:p>
        </w:tc>
        <w:tc>
          <w:tcPr>
            <w:tcW w:w="2041" w:type="dxa"/>
          </w:tcPr>
          <w:p w14:paraId="77FD4945" w14:textId="77777777" w:rsidR="00910747" w:rsidRDefault="00910747">
            <w:pPr>
              <w:pStyle w:val="ConsPlusNormal"/>
            </w:pPr>
          </w:p>
        </w:tc>
        <w:tc>
          <w:tcPr>
            <w:tcW w:w="1757" w:type="dxa"/>
          </w:tcPr>
          <w:p w14:paraId="4AF0D526" w14:textId="77777777" w:rsidR="00910747" w:rsidRDefault="00910747">
            <w:pPr>
              <w:pStyle w:val="ConsPlusNormal"/>
            </w:pPr>
            <w:r>
              <w:t>0,000</w:t>
            </w:r>
          </w:p>
        </w:tc>
        <w:tc>
          <w:tcPr>
            <w:tcW w:w="1644" w:type="dxa"/>
          </w:tcPr>
          <w:p w14:paraId="142E0107" w14:textId="77777777" w:rsidR="00910747" w:rsidRDefault="00910747">
            <w:pPr>
              <w:pStyle w:val="ConsPlusNormal"/>
            </w:pPr>
            <w:r>
              <w:t>0,000</w:t>
            </w:r>
          </w:p>
        </w:tc>
        <w:tc>
          <w:tcPr>
            <w:tcW w:w="1587" w:type="dxa"/>
          </w:tcPr>
          <w:p w14:paraId="43EA2470" w14:textId="77777777" w:rsidR="00910747" w:rsidRDefault="00910747">
            <w:pPr>
              <w:pStyle w:val="ConsPlusNormal"/>
            </w:pPr>
            <w:r>
              <w:t>0,000</w:t>
            </w:r>
          </w:p>
        </w:tc>
        <w:tc>
          <w:tcPr>
            <w:tcW w:w="1587" w:type="dxa"/>
          </w:tcPr>
          <w:p w14:paraId="0884ADB0" w14:textId="77777777" w:rsidR="00910747" w:rsidRDefault="00910747">
            <w:pPr>
              <w:pStyle w:val="ConsPlusNormal"/>
            </w:pPr>
            <w:r>
              <w:t>0,000</w:t>
            </w:r>
          </w:p>
        </w:tc>
        <w:tc>
          <w:tcPr>
            <w:tcW w:w="1644" w:type="dxa"/>
          </w:tcPr>
          <w:p w14:paraId="6507F9F9" w14:textId="77777777" w:rsidR="00910747" w:rsidRDefault="00910747">
            <w:pPr>
              <w:pStyle w:val="ConsPlusNormal"/>
            </w:pPr>
            <w:r>
              <w:t>0,000</w:t>
            </w:r>
          </w:p>
        </w:tc>
        <w:tc>
          <w:tcPr>
            <w:tcW w:w="1644" w:type="dxa"/>
          </w:tcPr>
          <w:p w14:paraId="7E0DB8C5" w14:textId="77777777" w:rsidR="00910747" w:rsidRDefault="00910747">
            <w:pPr>
              <w:pStyle w:val="ConsPlusNormal"/>
            </w:pPr>
            <w:r>
              <w:t>0,000</w:t>
            </w:r>
          </w:p>
        </w:tc>
        <w:tc>
          <w:tcPr>
            <w:tcW w:w="1644" w:type="dxa"/>
          </w:tcPr>
          <w:p w14:paraId="6F764C4F" w14:textId="77777777" w:rsidR="00910747" w:rsidRDefault="00910747">
            <w:pPr>
              <w:pStyle w:val="ConsPlusNormal"/>
            </w:pPr>
            <w:r>
              <w:t>0,000</w:t>
            </w:r>
          </w:p>
        </w:tc>
        <w:tc>
          <w:tcPr>
            <w:tcW w:w="1587" w:type="dxa"/>
          </w:tcPr>
          <w:p w14:paraId="285A5E86" w14:textId="77777777" w:rsidR="00910747" w:rsidRDefault="00910747">
            <w:pPr>
              <w:pStyle w:val="ConsPlusNormal"/>
            </w:pPr>
            <w:r>
              <w:t>0,000</w:t>
            </w:r>
          </w:p>
        </w:tc>
      </w:tr>
      <w:tr w:rsidR="00910747" w14:paraId="6882D968" w14:textId="77777777">
        <w:tc>
          <w:tcPr>
            <w:tcW w:w="1077" w:type="dxa"/>
            <w:vMerge/>
          </w:tcPr>
          <w:p w14:paraId="5E38ACDB" w14:textId="77777777" w:rsidR="00910747" w:rsidRDefault="00910747">
            <w:pPr>
              <w:spacing w:after="1" w:line="0" w:lineRule="atLeast"/>
            </w:pPr>
          </w:p>
        </w:tc>
        <w:tc>
          <w:tcPr>
            <w:tcW w:w="2778" w:type="dxa"/>
            <w:vMerge/>
          </w:tcPr>
          <w:p w14:paraId="3F4C24DA" w14:textId="77777777" w:rsidR="00910747" w:rsidRDefault="00910747">
            <w:pPr>
              <w:spacing w:after="1" w:line="0" w:lineRule="atLeast"/>
            </w:pPr>
          </w:p>
        </w:tc>
        <w:tc>
          <w:tcPr>
            <w:tcW w:w="2154" w:type="dxa"/>
            <w:vMerge w:val="restart"/>
          </w:tcPr>
          <w:p w14:paraId="672E8A1F" w14:textId="77777777" w:rsidR="00910747" w:rsidRDefault="00910747">
            <w:pPr>
              <w:pStyle w:val="ConsPlusNormal"/>
            </w:pPr>
            <w:r>
              <w:t>Министерство строительства и архитектуры области</w:t>
            </w:r>
          </w:p>
        </w:tc>
        <w:tc>
          <w:tcPr>
            <w:tcW w:w="2381" w:type="dxa"/>
          </w:tcPr>
          <w:p w14:paraId="7F75B9AC" w14:textId="77777777" w:rsidR="00910747" w:rsidRDefault="00910747">
            <w:pPr>
              <w:pStyle w:val="ConsPlusNormal"/>
            </w:pPr>
            <w:r>
              <w:t>Всего</w:t>
            </w:r>
          </w:p>
        </w:tc>
        <w:tc>
          <w:tcPr>
            <w:tcW w:w="907" w:type="dxa"/>
          </w:tcPr>
          <w:p w14:paraId="626109B2" w14:textId="77777777" w:rsidR="00910747" w:rsidRDefault="00910747">
            <w:pPr>
              <w:pStyle w:val="ConsPlusNormal"/>
            </w:pPr>
          </w:p>
        </w:tc>
        <w:tc>
          <w:tcPr>
            <w:tcW w:w="907" w:type="dxa"/>
          </w:tcPr>
          <w:p w14:paraId="3FBDE893" w14:textId="77777777" w:rsidR="00910747" w:rsidRDefault="00910747">
            <w:pPr>
              <w:pStyle w:val="ConsPlusNormal"/>
            </w:pPr>
          </w:p>
        </w:tc>
        <w:tc>
          <w:tcPr>
            <w:tcW w:w="2041" w:type="dxa"/>
          </w:tcPr>
          <w:p w14:paraId="7390335B" w14:textId="77777777" w:rsidR="00910747" w:rsidRDefault="00910747">
            <w:pPr>
              <w:pStyle w:val="ConsPlusNormal"/>
            </w:pPr>
          </w:p>
        </w:tc>
        <w:tc>
          <w:tcPr>
            <w:tcW w:w="1757" w:type="dxa"/>
          </w:tcPr>
          <w:p w14:paraId="7E0F0FBC" w14:textId="77777777" w:rsidR="00910747" w:rsidRDefault="00910747">
            <w:pPr>
              <w:pStyle w:val="ConsPlusNormal"/>
            </w:pPr>
            <w:r>
              <w:t>461826,600</w:t>
            </w:r>
          </w:p>
        </w:tc>
        <w:tc>
          <w:tcPr>
            <w:tcW w:w="1644" w:type="dxa"/>
          </w:tcPr>
          <w:p w14:paraId="22DB8BDF" w14:textId="77777777" w:rsidR="00910747" w:rsidRDefault="00910747">
            <w:pPr>
              <w:pStyle w:val="ConsPlusNormal"/>
            </w:pPr>
            <w:r>
              <w:t>239203,671</w:t>
            </w:r>
          </w:p>
        </w:tc>
        <w:tc>
          <w:tcPr>
            <w:tcW w:w="1587" w:type="dxa"/>
          </w:tcPr>
          <w:p w14:paraId="5B91A521" w14:textId="77777777" w:rsidR="00910747" w:rsidRDefault="00910747">
            <w:pPr>
              <w:pStyle w:val="ConsPlusNormal"/>
            </w:pPr>
            <w:r>
              <w:t>0,000</w:t>
            </w:r>
          </w:p>
        </w:tc>
        <w:tc>
          <w:tcPr>
            <w:tcW w:w="1587" w:type="dxa"/>
          </w:tcPr>
          <w:p w14:paraId="7D78C8E3" w14:textId="77777777" w:rsidR="00910747" w:rsidRDefault="00910747">
            <w:pPr>
              <w:pStyle w:val="ConsPlusNormal"/>
            </w:pPr>
            <w:r>
              <w:t>0,000</w:t>
            </w:r>
          </w:p>
        </w:tc>
        <w:tc>
          <w:tcPr>
            <w:tcW w:w="1644" w:type="dxa"/>
          </w:tcPr>
          <w:p w14:paraId="1DBFADDE" w14:textId="77777777" w:rsidR="00910747" w:rsidRDefault="00910747">
            <w:pPr>
              <w:pStyle w:val="ConsPlusNormal"/>
            </w:pPr>
            <w:r>
              <w:t>0,000</w:t>
            </w:r>
          </w:p>
        </w:tc>
        <w:tc>
          <w:tcPr>
            <w:tcW w:w="1644" w:type="dxa"/>
          </w:tcPr>
          <w:p w14:paraId="5D7DEBCC" w14:textId="77777777" w:rsidR="00910747" w:rsidRDefault="00910747">
            <w:pPr>
              <w:pStyle w:val="ConsPlusNormal"/>
            </w:pPr>
            <w:r>
              <w:t>0,000</w:t>
            </w:r>
          </w:p>
        </w:tc>
        <w:tc>
          <w:tcPr>
            <w:tcW w:w="1644" w:type="dxa"/>
          </w:tcPr>
          <w:p w14:paraId="42CBDC42" w14:textId="77777777" w:rsidR="00910747" w:rsidRDefault="00910747">
            <w:pPr>
              <w:pStyle w:val="ConsPlusNormal"/>
            </w:pPr>
            <w:r>
              <w:t>88831,119</w:t>
            </w:r>
          </w:p>
        </w:tc>
        <w:tc>
          <w:tcPr>
            <w:tcW w:w="1587" w:type="dxa"/>
          </w:tcPr>
          <w:p w14:paraId="21CDA014" w14:textId="77777777" w:rsidR="00910747" w:rsidRDefault="00910747">
            <w:pPr>
              <w:pStyle w:val="ConsPlusNormal"/>
            </w:pPr>
            <w:r>
              <w:t>133791,810</w:t>
            </w:r>
          </w:p>
        </w:tc>
      </w:tr>
      <w:tr w:rsidR="00910747" w14:paraId="08BD8AFA" w14:textId="77777777">
        <w:tc>
          <w:tcPr>
            <w:tcW w:w="1077" w:type="dxa"/>
            <w:vMerge/>
          </w:tcPr>
          <w:p w14:paraId="7EDB692F" w14:textId="77777777" w:rsidR="00910747" w:rsidRDefault="00910747">
            <w:pPr>
              <w:spacing w:after="1" w:line="0" w:lineRule="atLeast"/>
            </w:pPr>
          </w:p>
        </w:tc>
        <w:tc>
          <w:tcPr>
            <w:tcW w:w="2778" w:type="dxa"/>
            <w:vMerge/>
          </w:tcPr>
          <w:p w14:paraId="425F1A53" w14:textId="77777777" w:rsidR="00910747" w:rsidRDefault="00910747">
            <w:pPr>
              <w:spacing w:after="1" w:line="0" w:lineRule="atLeast"/>
            </w:pPr>
          </w:p>
        </w:tc>
        <w:tc>
          <w:tcPr>
            <w:tcW w:w="2154" w:type="dxa"/>
            <w:vMerge/>
          </w:tcPr>
          <w:p w14:paraId="5581AB82" w14:textId="77777777" w:rsidR="00910747" w:rsidRDefault="00910747">
            <w:pPr>
              <w:spacing w:after="1" w:line="0" w:lineRule="atLeast"/>
            </w:pPr>
          </w:p>
        </w:tc>
        <w:tc>
          <w:tcPr>
            <w:tcW w:w="2381" w:type="dxa"/>
          </w:tcPr>
          <w:p w14:paraId="6A9D6D65" w14:textId="77777777" w:rsidR="00910747" w:rsidRDefault="00910747">
            <w:pPr>
              <w:pStyle w:val="ConsPlusNormal"/>
            </w:pPr>
            <w:r>
              <w:t>федеральный бюджет</w:t>
            </w:r>
          </w:p>
        </w:tc>
        <w:tc>
          <w:tcPr>
            <w:tcW w:w="907" w:type="dxa"/>
          </w:tcPr>
          <w:p w14:paraId="347AAD5C" w14:textId="77777777" w:rsidR="00910747" w:rsidRDefault="00910747">
            <w:pPr>
              <w:pStyle w:val="ConsPlusNormal"/>
            </w:pPr>
          </w:p>
        </w:tc>
        <w:tc>
          <w:tcPr>
            <w:tcW w:w="907" w:type="dxa"/>
          </w:tcPr>
          <w:p w14:paraId="61596AF3" w14:textId="77777777" w:rsidR="00910747" w:rsidRDefault="00910747">
            <w:pPr>
              <w:pStyle w:val="ConsPlusNormal"/>
            </w:pPr>
          </w:p>
        </w:tc>
        <w:tc>
          <w:tcPr>
            <w:tcW w:w="2041" w:type="dxa"/>
          </w:tcPr>
          <w:p w14:paraId="3E68E5E3" w14:textId="77777777" w:rsidR="00910747" w:rsidRDefault="00910747">
            <w:pPr>
              <w:pStyle w:val="ConsPlusNormal"/>
            </w:pPr>
          </w:p>
        </w:tc>
        <w:tc>
          <w:tcPr>
            <w:tcW w:w="1757" w:type="dxa"/>
          </w:tcPr>
          <w:p w14:paraId="594807BC" w14:textId="77777777" w:rsidR="00910747" w:rsidRDefault="00910747">
            <w:pPr>
              <w:pStyle w:val="ConsPlusNormal"/>
            </w:pPr>
            <w:r>
              <w:t>0,000</w:t>
            </w:r>
          </w:p>
        </w:tc>
        <w:tc>
          <w:tcPr>
            <w:tcW w:w="1644" w:type="dxa"/>
          </w:tcPr>
          <w:p w14:paraId="3B5DA212" w14:textId="77777777" w:rsidR="00910747" w:rsidRDefault="00910747">
            <w:pPr>
              <w:pStyle w:val="ConsPlusNormal"/>
            </w:pPr>
            <w:r>
              <w:t>0,000</w:t>
            </w:r>
          </w:p>
        </w:tc>
        <w:tc>
          <w:tcPr>
            <w:tcW w:w="1587" w:type="dxa"/>
          </w:tcPr>
          <w:p w14:paraId="121F602A" w14:textId="77777777" w:rsidR="00910747" w:rsidRDefault="00910747">
            <w:pPr>
              <w:pStyle w:val="ConsPlusNormal"/>
            </w:pPr>
            <w:r>
              <w:t>0,000</w:t>
            </w:r>
          </w:p>
        </w:tc>
        <w:tc>
          <w:tcPr>
            <w:tcW w:w="1587" w:type="dxa"/>
          </w:tcPr>
          <w:p w14:paraId="58B8D3A5" w14:textId="77777777" w:rsidR="00910747" w:rsidRDefault="00910747">
            <w:pPr>
              <w:pStyle w:val="ConsPlusNormal"/>
            </w:pPr>
            <w:r>
              <w:t>0,000</w:t>
            </w:r>
          </w:p>
        </w:tc>
        <w:tc>
          <w:tcPr>
            <w:tcW w:w="1644" w:type="dxa"/>
          </w:tcPr>
          <w:p w14:paraId="459C371C" w14:textId="77777777" w:rsidR="00910747" w:rsidRDefault="00910747">
            <w:pPr>
              <w:pStyle w:val="ConsPlusNormal"/>
            </w:pPr>
            <w:r>
              <w:t>0,000</w:t>
            </w:r>
          </w:p>
        </w:tc>
        <w:tc>
          <w:tcPr>
            <w:tcW w:w="1644" w:type="dxa"/>
          </w:tcPr>
          <w:p w14:paraId="14FB02AB" w14:textId="77777777" w:rsidR="00910747" w:rsidRDefault="00910747">
            <w:pPr>
              <w:pStyle w:val="ConsPlusNormal"/>
            </w:pPr>
            <w:r>
              <w:t>0,000</w:t>
            </w:r>
          </w:p>
        </w:tc>
        <w:tc>
          <w:tcPr>
            <w:tcW w:w="1644" w:type="dxa"/>
          </w:tcPr>
          <w:p w14:paraId="7CA21742" w14:textId="77777777" w:rsidR="00910747" w:rsidRDefault="00910747">
            <w:pPr>
              <w:pStyle w:val="ConsPlusNormal"/>
            </w:pPr>
            <w:r>
              <w:t>0,000</w:t>
            </w:r>
          </w:p>
        </w:tc>
        <w:tc>
          <w:tcPr>
            <w:tcW w:w="1587" w:type="dxa"/>
          </w:tcPr>
          <w:p w14:paraId="71634791" w14:textId="77777777" w:rsidR="00910747" w:rsidRDefault="00910747">
            <w:pPr>
              <w:pStyle w:val="ConsPlusNormal"/>
            </w:pPr>
            <w:r>
              <w:t>0,000</w:t>
            </w:r>
          </w:p>
        </w:tc>
      </w:tr>
      <w:tr w:rsidR="00910747" w14:paraId="2DB0D05F" w14:textId="77777777">
        <w:tc>
          <w:tcPr>
            <w:tcW w:w="1077" w:type="dxa"/>
            <w:vMerge/>
          </w:tcPr>
          <w:p w14:paraId="6A8951B0" w14:textId="77777777" w:rsidR="00910747" w:rsidRDefault="00910747">
            <w:pPr>
              <w:spacing w:after="1" w:line="0" w:lineRule="atLeast"/>
            </w:pPr>
          </w:p>
        </w:tc>
        <w:tc>
          <w:tcPr>
            <w:tcW w:w="2778" w:type="dxa"/>
            <w:vMerge/>
          </w:tcPr>
          <w:p w14:paraId="310FC7F9" w14:textId="77777777" w:rsidR="00910747" w:rsidRDefault="00910747">
            <w:pPr>
              <w:spacing w:after="1" w:line="0" w:lineRule="atLeast"/>
            </w:pPr>
          </w:p>
        </w:tc>
        <w:tc>
          <w:tcPr>
            <w:tcW w:w="2154" w:type="dxa"/>
            <w:vMerge/>
          </w:tcPr>
          <w:p w14:paraId="457758AC" w14:textId="77777777" w:rsidR="00910747" w:rsidRDefault="00910747">
            <w:pPr>
              <w:spacing w:after="1" w:line="0" w:lineRule="atLeast"/>
            </w:pPr>
          </w:p>
        </w:tc>
        <w:tc>
          <w:tcPr>
            <w:tcW w:w="2381" w:type="dxa"/>
          </w:tcPr>
          <w:p w14:paraId="0E91A7B0" w14:textId="77777777" w:rsidR="00910747" w:rsidRDefault="00910747">
            <w:pPr>
              <w:pStyle w:val="ConsPlusNormal"/>
            </w:pPr>
            <w:r>
              <w:t>областной бюджет</w:t>
            </w:r>
          </w:p>
        </w:tc>
        <w:tc>
          <w:tcPr>
            <w:tcW w:w="907" w:type="dxa"/>
          </w:tcPr>
          <w:p w14:paraId="04DABF51" w14:textId="77777777" w:rsidR="00910747" w:rsidRDefault="00910747">
            <w:pPr>
              <w:pStyle w:val="ConsPlusNormal"/>
            </w:pPr>
          </w:p>
        </w:tc>
        <w:tc>
          <w:tcPr>
            <w:tcW w:w="907" w:type="dxa"/>
          </w:tcPr>
          <w:p w14:paraId="56EA38A0" w14:textId="77777777" w:rsidR="00910747" w:rsidRDefault="00910747">
            <w:pPr>
              <w:pStyle w:val="ConsPlusNormal"/>
            </w:pPr>
          </w:p>
        </w:tc>
        <w:tc>
          <w:tcPr>
            <w:tcW w:w="2041" w:type="dxa"/>
          </w:tcPr>
          <w:p w14:paraId="728B46C9" w14:textId="77777777" w:rsidR="00910747" w:rsidRDefault="00910747">
            <w:pPr>
              <w:pStyle w:val="ConsPlusNormal"/>
            </w:pPr>
          </w:p>
        </w:tc>
        <w:tc>
          <w:tcPr>
            <w:tcW w:w="1757" w:type="dxa"/>
          </w:tcPr>
          <w:p w14:paraId="6427861A" w14:textId="77777777" w:rsidR="00910747" w:rsidRDefault="00910747">
            <w:pPr>
              <w:pStyle w:val="ConsPlusNormal"/>
            </w:pPr>
            <w:r>
              <w:t>461826,600</w:t>
            </w:r>
          </w:p>
        </w:tc>
        <w:tc>
          <w:tcPr>
            <w:tcW w:w="1644" w:type="dxa"/>
          </w:tcPr>
          <w:p w14:paraId="5B5081AA" w14:textId="77777777" w:rsidR="00910747" w:rsidRDefault="00910747">
            <w:pPr>
              <w:pStyle w:val="ConsPlusNormal"/>
            </w:pPr>
            <w:r>
              <w:t>239203,671</w:t>
            </w:r>
          </w:p>
        </w:tc>
        <w:tc>
          <w:tcPr>
            <w:tcW w:w="1587" w:type="dxa"/>
          </w:tcPr>
          <w:p w14:paraId="3A8B3804" w14:textId="77777777" w:rsidR="00910747" w:rsidRDefault="00910747">
            <w:pPr>
              <w:pStyle w:val="ConsPlusNormal"/>
            </w:pPr>
            <w:r>
              <w:t>0,000</w:t>
            </w:r>
          </w:p>
        </w:tc>
        <w:tc>
          <w:tcPr>
            <w:tcW w:w="1587" w:type="dxa"/>
          </w:tcPr>
          <w:p w14:paraId="09F0C274" w14:textId="77777777" w:rsidR="00910747" w:rsidRDefault="00910747">
            <w:pPr>
              <w:pStyle w:val="ConsPlusNormal"/>
            </w:pPr>
            <w:r>
              <w:t>0,000</w:t>
            </w:r>
          </w:p>
        </w:tc>
        <w:tc>
          <w:tcPr>
            <w:tcW w:w="1644" w:type="dxa"/>
          </w:tcPr>
          <w:p w14:paraId="74609D2D" w14:textId="77777777" w:rsidR="00910747" w:rsidRDefault="00910747">
            <w:pPr>
              <w:pStyle w:val="ConsPlusNormal"/>
            </w:pPr>
            <w:r>
              <w:t>0,000</w:t>
            </w:r>
          </w:p>
        </w:tc>
        <w:tc>
          <w:tcPr>
            <w:tcW w:w="1644" w:type="dxa"/>
          </w:tcPr>
          <w:p w14:paraId="397ABAAA" w14:textId="77777777" w:rsidR="00910747" w:rsidRDefault="00910747">
            <w:pPr>
              <w:pStyle w:val="ConsPlusNormal"/>
            </w:pPr>
            <w:r>
              <w:t>0,000</w:t>
            </w:r>
          </w:p>
        </w:tc>
        <w:tc>
          <w:tcPr>
            <w:tcW w:w="1644" w:type="dxa"/>
          </w:tcPr>
          <w:p w14:paraId="3457D437" w14:textId="77777777" w:rsidR="00910747" w:rsidRDefault="00910747">
            <w:pPr>
              <w:pStyle w:val="ConsPlusNormal"/>
            </w:pPr>
            <w:r>
              <w:t>88831,119</w:t>
            </w:r>
          </w:p>
        </w:tc>
        <w:tc>
          <w:tcPr>
            <w:tcW w:w="1587" w:type="dxa"/>
          </w:tcPr>
          <w:p w14:paraId="28750E42" w14:textId="77777777" w:rsidR="00910747" w:rsidRDefault="00910747">
            <w:pPr>
              <w:pStyle w:val="ConsPlusNormal"/>
            </w:pPr>
            <w:r>
              <w:t>133791,810</w:t>
            </w:r>
          </w:p>
        </w:tc>
      </w:tr>
      <w:tr w:rsidR="00910747" w14:paraId="5F2DC04A" w14:textId="77777777">
        <w:tc>
          <w:tcPr>
            <w:tcW w:w="1077" w:type="dxa"/>
            <w:vMerge/>
          </w:tcPr>
          <w:p w14:paraId="7336908B" w14:textId="77777777" w:rsidR="00910747" w:rsidRDefault="00910747">
            <w:pPr>
              <w:spacing w:after="1" w:line="0" w:lineRule="atLeast"/>
            </w:pPr>
          </w:p>
        </w:tc>
        <w:tc>
          <w:tcPr>
            <w:tcW w:w="2778" w:type="dxa"/>
            <w:vMerge/>
          </w:tcPr>
          <w:p w14:paraId="0F542201" w14:textId="77777777" w:rsidR="00910747" w:rsidRDefault="00910747">
            <w:pPr>
              <w:spacing w:after="1" w:line="0" w:lineRule="atLeast"/>
            </w:pPr>
          </w:p>
        </w:tc>
        <w:tc>
          <w:tcPr>
            <w:tcW w:w="2154" w:type="dxa"/>
            <w:vMerge/>
          </w:tcPr>
          <w:p w14:paraId="29A93D6E" w14:textId="77777777" w:rsidR="00910747" w:rsidRDefault="00910747">
            <w:pPr>
              <w:spacing w:after="1" w:line="0" w:lineRule="atLeast"/>
            </w:pPr>
          </w:p>
        </w:tc>
        <w:tc>
          <w:tcPr>
            <w:tcW w:w="2381" w:type="dxa"/>
          </w:tcPr>
          <w:p w14:paraId="5CA68039" w14:textId="77777777" w:rsidR="00910747" w:rsidRDefault="00910747">
            <w:pPr>
              <w:pStyle w:val="ConsPlusNormal"/>
            </w:pPr>
            <w:r>
              <w:t>консолидированные бюджеты муниципальных образований</w:t>
            </w:r>
          </w:p>
        </w:tc>
        <w:tc>
          <w:tcPr>
            <w:tcW w:w="907" w:type="dxa"/>
          </w:tcPr>
          <w:p w14:paraId="7A91EDAF" w14:textId="77777777" w:rsidR="00910747" w:rsidRDefault="00910747">
            <w:pPr>
              <w:pStyle w:val="ConsPlusNormal"/>
            </w:pPr>
          </w:p>
        </w:tc>
        <w:tc>
          <w:tcPr>
            <w:tcW w:w="907" w:type="dxa"/>
          </w:tcPr>
          <w:p w14:paraId="4B5850C1" w14:textId="77777777" w:rsidR="00910747" w:rsidRDefault="00910747">
            <w:pPr>
              <w:pStyle w:val="ConsPlusNormal"/>
            </w:pPr>
          </w:p>
        </w:tc>
        <w:tc>
          <w:tcPr>
            <w:tcW w:w="2041" w:type="dxa"/>
          </w:tcPr>
          <w:p w14:paraId="161ED176" w14:textId="77777777" w:rsidR="00910747" w:rsidRDefault="00910747">
            <w:pPr>
              <w:pStyle w:val="ConsPlusNormal"/>
            </w:pPr>
          </w:p>
        </w:tc>
        <w:tc>
          <w:tcPr>
            <w:tcW w:w="1757" w:type="dxa"/>
          </w:tcPr>
          <w:p w14:paraId="37564B13" w14:textId="77777777" w:rsidR="00910747" w:rsidRDefault="00910747">
            <w:pPr>
              <w:pStyle w:val="ConsPlusNormal"/>
            </w:pPr>
            <w:r>
              <w:t>0,000</w:t>
            </w:r>
          </w:p>
        </w:tc>
        <w:tc>
          <w:tcPr>
            <w:tcW w:w="1644" w:type="dxa"/>
          </w:tcPr>
          <w:p w14:paraId="048ADC04" w14:textId="77777777" w:rsidR="00910747" w:rsidRDefault="00910747">
            <w:pPr>
              <w:pStyle w:val="ConsPlusNormal"/>
            </w:pPr>
            <w:r>
              <w:t>0,000</w:t>
            </w:r>
          </w:p>
        </w:tc>
        <w:tc>
          <w:tcPr>
            <w:tcW w:w="1587" w:type="dxa"/>
          </w:tcPr>
          <w:p w14:paraId="5E273D33" w14:textId="77777777" w:rsidR="00910747" w:rsidRDefault="00910747">
            <w:pPr>
              <w:pStyle w:val="ConsPlusNormal"/>
            </w:pPr>
            <w:r>
              <w:t>0,000</w:t>
            </w:r>
          </w:p>
        </w:tc>
        <w:tc>
          <w:tcPr>
            <w:tcW w:w="1587" w:type="dxa"/>
          </w:tcPr>
          <w:p w14:paraId="2263ACC3" w14:textId="77777777" w:rsidR="00910747" w:rsidRDefault="00910747">
            <w:pPr>
              <w:pStyle w:val="ConsPlusNormal"/>
            </w:pPr>
            <w:r>
              <w:t>0,000</w:t>
            </w:r>
          </w:p>
        </w:tc>
        <w:tc>
          <w:tcPr>
            <w:tcW w:w="1644" w:type="dxa"/>
          </w:tcPr>
          <w:p w14:paraId="64E78982" w14:textId="77777777" w:rsidR="00910747" w:rsidRDefault="00910747">
            <w:pPr>
              <w:pStyle w:val="ConsPlusNormal"/>
            </w:pPr>
            <w:r>
              <w:t>0,000</w:t>
            </w:r>
          </w:p>
        </w:tc>
        <w:tc>
          <w:tcPr>
            <w:tcW w:w="1644" w:type="dxa"/>
          </w:tcPr>
          <w:p w14:paraId="219323CF" w14:textId="77777777" w:rsidR="00910747" w:rsidRDefault="00910747">
            <w:pPr>
              <w:pStyle w:val="ConsPlusNormal"/>
            </w:pPr>
            <w:r>
              <w:t>0,000</w:t>
            </w:r>
          </w:p>
        </w:tc>
        <w:tc>
          <w:tcPr>
            <w:tcW w:w="1644" w:type="dxa"/>
          </w:tcPr>
          <w:p w14:paraId="24D17F0A" w14:textId="77777777" w:rsidR="00910747" w:rsidRDefault="00910747">
            <w:pPr>
              <w:pStyle w:val="ConsPlusNormal"/>
            </w:pPr>
            <w:r>
              <w:t>0,000</w:t>
            </w:r>
          </w:p>
        </w:tc>
        <w:tc>
          <w:tcPr>
            <w:tcW w:w="1587" w:type="dxa"/>
          </w:tcPr>
          <w:p w14:paraId="14035703" w14:textId="77777777" w:rsidR="00910747" w:rsidRDefault="00910747">
            <w:pPr>
              <w:pStyle w:val="ConsPlusNormal"/>
            </w:pPr>
            <w:r>
              <w:t>0,000</w:t>
            </w:r>
          </w:p>
        </w:tc>
      </w:tr>
      <w:tr w:rsidR="00910747" w14:paraId="45621F53" w14:textId="77777777">
        <w:tc>
          <w:tcPr>
            <w:tcW w:w="1077" w:type="dxa"/>
            <w:vMerge/>
          </w:tcPr>
          <w:p w14:paraId="7936CB8B" w14:textId="77777777" w:rsidR="00910747" w:rsidRDefault="00910747">
            <w:pPr>
              <w:spacing w:after="1" w:line="0" w:lineRule="atLeast"/>
            </w:pPr>
          </w:p>
        </w:tc>
        <w:tc>
          <w:tcPr>
            <w:tcW w:w="2778" w:type="dxa"/>
            <w:vMerge/>
          </w:tcPr>
          <w:p w14:paraId="462B8C95" w14:textId="77777777" w:rsidR="00910747" w:rsidRDefault="00910747">
            <w:pPr>
              <w:spacing w:after="1" w:line="0" w:lineRule="atLeast"/>
            </w:pPr>
          </w:p>
        </w:tc>
        <w:tc>
          <w:tcPr>
            <w:tcW w:w="2154" w:type="dxa"/>
            <w:vMerge/>
          </w:tcPr>
          <w:p w14:paraId="0FBCF7FD" w14:textId="77777777" w:rsidR="00910747" w:rsidRDefault="00910747">
            <w:pPr>
              <w:spacing w:after="1" w:line="0" w:lineRule="atLeast"/>
            </w:pPr>
          </w:p>
        </w:tc>
        <w:tc>
          <w:tcPr>
            <w:tcW w:w="2381" w:type="dxa"/>
          </w:tcPr>
          <w:p w14:paraId="5F825FCD" w14:textId="77777777" w:rsidR="00910747" w:rsidRDefault="00910747">
            <w:pPr>
              <w:pStyle w:val="ConsPlusNormal"/>
            </w:pPr>
            <w:r>
              <w:t>территориальные внебюджетные фонды</w:t>
            </w:r>
          </w:p>
        </w:tc>
        <w:tc>
          <w:tcPr>
            <w:tcW w:w="907" w:type="dxa"/>
          </w:tcPr>
          <w:p w14:paraId="27A232D6" w14:textId="77777777" w:rsidR="00910747" w:rsidRDefault="00910747">
            <w:pPr>
              <w:pStyle w:val="ConsPlusNormal"/>
            </w:pPr>
          </w:p>
        </w:tc>
        <w:tc>
          <w:tcPr>
            <w:tcW w:w="907" w:type="dxa"/>
          </w:tcPr>
          <w:p w14:paraId="1484FCC8" w14:textId="77777777" w:rsidR="00910747" w:rsidRDefault="00910747">
            <w:pPr>
              <w:pStyle w:val="ConsPlusNormal"/>
            </w:pPr>
          </w:p>
        </w:tc>
        <w:tc>
          <w:tcPr>
            <w:tcW w:w="2041" w:type="dxa"/>
          </w:tcPr>
          <w:p w14:paraId="4CE2519B" w14:textId="77777777" w:rsidR="00910747" w:rsidRDefault="00910747">
            <w:pPr>
              <w:pStyle w:val="ConsPlusNormal"/>
            </w:pPr>
          </w:p>
        </w:tc>
        <w:tc>
          <w:tcPr>
            <w:tcW w:w="1757" w:type="dxa"/>
          </w:tcPr>
          <w:p w14:paraId="2161960E" w14:textId="77777777" w:rsidR="00910747" w:rsidRDefault="00910747">
            <w:pPr>
              <w:pStyle w:val="ConsPlusNormal"/>
            </w:pPr>
            <w:r>
              <w:t>0,000</w:t>
            </w:r>
          </w:p>
        </w:tc>
        <w:tc>
          <w:tcPr>
            <w:tcW w:w="1644" w:type="dxa"/>
          </w:tcPr>
          <w:p w14:paraId="37C65C65" w14:textId="77777777" w:rsidR="00910747" w:rsidRDefault="00910747">
            <w:pPr>
              <w:pStyle w:val="ConsPlusNormal"/>
            </w:pPr>
            <w:r>
              <w:t>0,000</w:t>
            </w:r>
          </w:p>
        </w:tc>
        <w:tc>
          <w:tcPr>
            <w:tcW w:w="1587" w:type="dxa"/>
          </w:tcPr>
          <w:p w14:paraId="4FD36934" w14:textId="77777777" w:rsidR="00910747" w:rsidRDefault="00910747">
            <w:pPr>
              <w:pStyle w:val="ConsPlusNormal"/>
            </w:pPr>
            <w:r>
              <w:t>0,000</w:t>
            </w:r>
          </w:p>
        </w:tc>
        <w:tc>
          <w:tcPr>
            <w:tcW w:w="1587" w:type="dxa"/>
          </w:tcPr>
          <w:p w14:paraId="7C77D9E9" w14:textId="77777777" w:rsidR="00910747" w:rsidRDefault="00910747">
            <w:pPr>
              <w:pStyle w:val="ConsPlusNormal"/>
            </w:pPr>
            <w:r>
              <w:t>0,000</w:t>
            </w:r>
          </w:p>
        </w:tc>
        <w:tc>
          <w:tcPr>
            <w:tcW w:w="1644" w:type="dxa"/>
          </w:tcPr>
          <w:p w14:paraId="1CEFC0AC" w14:textId="77777777" w:rsidR="00910747" w:rsidRDefault="00910747">
            <w:pPr>
              <w:pStyle w:val="ConsPlusNormal"/>
            </w:pPr>
            <w:r>
              <w:t>0,000</w:t>
            </w:r>
          </w:p>
        </w:tc>
        <w:tc>
          <w:tcPr>
            <w:tcW w:w="1644" w:type="dxa"/>
          </w:tcPr>
          <w:p w14:paraId="34BF583B" w14:textId="77777777" w:rsidR="00910747" w:rsidRDefault="00910747">
            <w:pPr>
              <w:pStyle w:val="ConsPlusNormal"/>
            </w:pPr>
            <w:r>
              <w:t>0,000</w:t>
            </w:r>
          </w:p>
        </w:tc>
        <w:tc>
          <w:tcPr>
            <w:tcW w:w="1644" w:type="dxa"/>
          </w:tcPr>
          <w:p w14:paraId="2BA8AFCB" w14:textId="77777777" w:rsidR="00910747" w:rsidRDefault="00910747">
            <w:pPr>
              <w:pStyle w:val="ConsPlusNormal"/>
            </w:pPr>
            <w:r>
              <w:t>0,000</w:t>
            </w:r>
          </w:p>
        </w:tc>
        <w:tc>
          <w:tcPr>
            <w:tcW w:w="1587" w:type="dxa"/>
          </w:tcPr>
          <w:p w14:paraId="016CC8DB" w14:textId="77777777" w:rsidR="00910747" w:rsidRDefault="00910747">
            <w:pPr>
              <w:pStyle w:val="ConsPlusNormal"/>
            </w:pPr>
            <w:r>
              <w:t>0,000</w:t>
            </w:r>
          </w:p>
        </w:tc>
      </w:tr>
      <w:tr w:rsidR="00910747" w14:paraId="5EDCB561" w14:textId="77777777">
        <w:tc>
          <w:tcPr>
            <w:tcW w:w="1077" w:type="dxa"/>
            <w:vMerge/>
          </w:tcPr>
          <w:p w14:paraId="60587B9C" w14:textId="77777777" w:rsidR="00910747" w:rsidRDefault="00910747">
            <w:pPr>
              <w:spacing w:after="1" w:line="0" w:lineRule="atLeast"/>
            </w:pPr>
          </w:p>
        </w:tc>
        <w:tc>
          <w:tcPr>
            <w:tcW w:w="2778" w:type="dxa"/>
            <w:vMerge/>
          </w:tcPr>
          <w:p w14:paraId="3D8AE76A" w14:textId="77777777" w:rsidR="00910747" w:rsidRDefault="00910747">
            <w:pPr>
              <w:spacing w:after="1" w:line="0" w:lineRule="atLeast"/>
            </w:pPr>
          </w:p>
        </w:tc>
        <w:tc>
          <w:tcPr>
            <w:tcW w:w="2154" w:type="dxa"/>
            <w:vMerge/>
          </w:tcPr>
          <w:p w14:paraId="14DC9BE3" w14:textId="77777777" w:rsidR="00910747" w:rsidRDefault="00910747">
            <w:pPr>
              <w:spacing w:after="1" w:line="0" w:lineRule="atLeast"/>
            </w:pPr>
          </w:p>
        </w:tc>
        <w:tc>
          <w:tcPr>
            <w:tcW w:w="2381" w:type="dxa"/>
          </w:tcPr>
          <w:p w14:paraId="6E5506CA" w14:textId="77777777" w:rsidR="00910747" w:rsidRDefault="00910747">
            <w:pPr>
              <w:pStyle w:val="ConsPlusNormal"/>
            </w:pPr>
            <w:r>
              <w:t>юридические лица</w:t>
            </w:r>
          </w:p>
        </w:tc>
        <w:tc>
          <w:tcPr>
            <w:tcW w:w="907" w:type="dxa"/>
          </w:tcPr>
          <w:p w14:paraId="4EF25D7B" w14:textId="77777777" w:rsidR="00910747" w:rsidRDefault="00910747">
            <w:pPr>
              <w:pStyle w:val="ConsPlusNormal"/>
            </w:pPr>
          </w:p>
        </w:tc>
        <w:tc>
          <w:tcPr>
            <w:tcW w:w="907" w:type="dxa"/>
          </w:tcPr>
          <w:p w14:paraId="42F91951" w14:textId="77777777" w:rsidR="00910747" w:rsidRDefault="00910747">
            <w:pPr>
              <w:pStyle w:val="ConsPlusNormal"/>
            </w:pPr>
          </w:p>
        </w:tc>
        <w:tc>
          <w:tcPr>
            <w:tcW w:w="2041" w:type="dxa"/>
          </w:tcPr>
          <w:p w14:paraId="694D05E6" w14:textId="77777777" w:rsidR="00910747" w:rsidRDefault="00910747">
            <w:pPr>
              <w:pStyle w:val="ConsPlusNormal"/>
            </w:pPr>
          </w:p>
        </w:tc>
        <w:tc>
          <w:tcPr>
            <w:tcW w:w="1757" w:type="dxa"/>
          </w:tcPr>
          <w:p w14:paraId="4AE841B7" w14:textId="77777777" w:rsidR="00910747" w:rsidRDefault="00910747">
            <w:pPr>
              <w:pStyle w:val="ConsPlusNormal"/>
            </w:pPr>
            <w:r>
              <w:t>0,000</w:t>
            </w:r>
          </w:p>
        </w:tc>
        <w:tc>
          <w:tcPr>
            <w:tcW w:w="1644" w:type="dxa"/>
          </w:tcPr>
          <w:p w14:paraId="4B2DD84E" w14:textId="77777777" w:rsidR="00910747" w:rsidRDefault="00910747">
            <w:pPr>
              <w:pStyle w:val="ConsPlusNormal"/>
            </w:pPr>
            <w:r>
              <w:t>0,000</w:t>
            </w:r>
          </w:p>
        </w:tc>
        <w:tc>
          <w:tcPr>
            <w:tcW w:w="1587" w:type="dxa"/>
          </w:tcPr>
          <w:p w14:paraId="38D00579" w14:textId="77777777" w:rsidR="00910747" w:rsidRDefault="00910747">
            <w:pPr>
              <w:pStyle w:val="ConsPlusNormal"/>
            </w:pPr>
            <w:r>
              <w:t>0,000</w:t>
            </w:r>
          </w:p>
        </w:tc>
        <w:tc>
          <w:tcPr>
            <w:tcW w:w="1587" w:type="dxa"/>
          </w:tcPr>
          <w:p w14:paraId="1F6EC455" w14:textId="77777777" w:rsidR="00910747" w:rsidRDefault="00910747">
            <w:pPr>
              <w:pStyle w:val="ConsPlusNormal"/>
            </w:pPr>
            <w:r>
              <w:t>0,000</w:t>
            </w:r>
          </w:p>
        </w:tc>
        <w:tc>
          <w:tcPr>
            <w:tcW w:w="1644" w:type="dxa"/>
          </w:tcPr>
          <w:p w14:paraId="776EAE64" w14:textId="77777777" w:rsidR="00910747" w:rsidRDefault="00910747">
            <w:pPr>
              <w:pStyle w:val="ConsPlusNormal"/>
            </w:pPr>
            <w:r>
              <w:t>0,000</w:t>
            </w:r>
          </w:p>
        </w:tc>
        <w:tc>
          <w:tcPr>
            <w:tcW w:w="1644" w:type="dxa"/>
          </w:tcPr>
          <w:p w14:paraId="6C253766" w14:textId="77777777" w:rsidR="00910747" w:rsidRDefault="00910747">
            <w:pPr>
              <w:pStyle w:val="ConsPlusNormal"/>
            </w:pPr>
            <w:r>
              <w:t>0,000</w:t>
            </w:r>
          </w:p>
        </w:tc>
        <w:tc>
          <w:tcPr>
            <w:tcW w:w="1644" w:type="dxa"/>
          </w:tcPr>
          <w:p w14:paraId="6ACB34AB" w14:textId="77777777" w:rsidR="00910747" w:rsidRDefault="00910747">
            <w:pPr>
              <w:pStyle w:val="ConsPlusNormal"/>
            </w:pPr>
            <w:r>
              <w:t>0,000</w:t>
            </w:r>
          </w:p>
        </w:tc>
        <w:tc>
          <w:tcPr>
            <w:tcW w:w="1587" w:type="dxa"/>
          </w:tcPr>
          <w:p w14:paraId="10B084A0" w14:textId="77777777" w:rsidR="00910747" w:rsidRDefault="00910747">
            <w:pPr>
              <w:pStyle w:val="ConsPlusNormal"/>
            </w:pPr>
            <w:r>
              <w:t>0,000</w:t>
            </w:r>
          </w:p>
        </w:tc>
      </w:tr>
      <w:tr w:rsidR="00910747" w14:paraId="654D6369" w14:textId="77777777">
        <w:tc>
          <w:tcPr>
            <w:tcW w:w="1077" w:type="dxa"/>
            <w:vMerge/>
          </w:tcPr>
          <w:p w14:paraId="54274079" w14:textId="77777777" w:rsidR="00910747" w:rsidRDefault="00910747">
            <w:pPr>
              <w:spacing w:after="1" w:line="0" w:lineRule="atLeast"/>
            </w:pPr>
          </w:p>
        </w:tc>
        <w:tc>
          <w:tcPr>
            <w:tcW w:w="2778" w:type="dxa"/>
            <w:vMerge/>
          </w:tcPr>
          <w:p w14:paraId="00E153ED" w14:textId="77777777" w:rsidR="00910747" w:rsidRDefault="00910747">
            <w:pPr>
              <w:spacing w:after="1" w:line="0" w:lineRule="atLeast"/>
            </w:pPr>
          </w:p>
        </w:tc>
        <w:tc>
          <w:tcPr>
            <w:tcW w:w="2154" w:type="dxa"/>
            <w:vMerge w:val="restart"/>
          </w:tcPr>
          <w:p w14:paraId="5F5D6923" w14:textId="77777777" w:rsidR="00910747" w:rsidRDefault="00910747">
            <w:pPr>
              <w:pStyle w:val="ConsPlusNormal"/>
            </w:pPr>
            <w:r>
              <w:t>Министерство транспорта и строительства области</w:t>
            </w:r>
          </w:p>
        </w:tc>
        <w:tc>
          <w:tcPr>
            <w:tcW w:w="2381" w:type="dxa"/>
          </w:tcPr>
          <w:p w14:paraId="1D974CD8" w14:textId="77777777" w:rsidR="00910747" w:rsidRDefault="00910747">
            <w:pPr>
              <w:pStyle w:val="ConsPlusNormal"/>
            </w:pPr>
            <w:r>
              <w:t>Всего</w:t>
            </w:r>
          </w:p>
        </w:tc>
        <w:tc>
          <w:tcPr>
            <w:tcW w:w="907" w:type="dxa"/>
          </w:tcPr>
          <w:p w14:paraId="506BB357" w14:textId="77777777" w:rsidR="00910747" w:rsidRDefault="00910747">
            <w:pPr>
              <w:pStyle w:val="ConsPlusNormal"/>
            </w:pPr>
          </w:p>
        </w:tc>
        <w:tc>
          <w:tcPr>
            <w:tcW w:w="907" w:type="dxa"/>
          </w:tcPr>
          <w:p w14:paraId="4ECBE546" w14:textId="77777777" w:rsidR="00910747" w:rsidRDefault="00910747">
            <w:pPr>
              <w:pStyle w:val="ConsPlusNormal"/>
            </w:pPr>
          </w:p>
        </w:tc>
        <w:tc>
          <w:tcPr>
            <w:tcW w:w="2041" w:type="dxa"/>
          </w:tcPr>
          <w:p w14:paraId="7F279201" w14:textId="77777777" w:rsidR="00910747" w:rsidRDefault="00910747">
            <w:pPr>
              <w:pStyle w:val="ConsPlusNormal"/>
            </w:pPr>
          </w:p>
        </w:tc>
        <w:tc>
          <w:tcPr>
            <w:tcW w:w="1757" w:type="dxa"/>
          </w:tcPr>
          <w:p w14:paraId="2C193FED" w14:textId="77777777" w:rsidR="00910747" w:rsidRDefault="00910747">
            <w:pPr>
              <w:pStyle w:val="ConsPlusNormal"/>
            </w:pPr>
            <w:r>
              <w:t>185410,339</w:t>
            </w:r>
          </w:p>
        </w:tc>
        <w:tc>
          <w:tcPr>
            <w:tcW w:w="1644" w:type="dxa"/>
          </w:tcPr>
          <w:p w14:paraId="5FB641D6" w14:textId="77777777" w:rsidR="00910747" w:rsidRDefault="00910747">
            <w:pPr>
              <w:pStyle w:val="ConsPlusNormal"/>
            </w:pPr>
            <w:r>
              <w:t>0,000</w:t>
            </w:r>
          </w:p>
        </w:tc>
        <w:tc>
          <w:tcPr>
            <w:tcW w:w="1587" w:type="dxa"/>
          </w:tcPr>
          <w:p w14:paraId="6E08874E" w14:textId="77777777" w:rsidR="00910747" w:rsidRDefault="00910747">
            <w:pPr>
              <w:pStyle w:val="ConsPlusNormal"/>
            </w:pPr>
            <w:r>
              <w:t>42699,438</w:t>
            </w:r>
          </w:p>
        </w:tc>
        <w:tc>
          <w:tcPr>
            <w:tcW w:w="1587" w:type="dxa"/>
          </w:tcPr>
          <w:p w14:paraId="583BB000" w14:textId="77777777" w:rsidR="00910747" w:rsidRDefault="00910747">
            <w:pPr>
              <w:pStyle w:val="ConsPlusNormal"/>
            </w:pPr>
            <w:r>
              <w:t>47272,075</w:t>
            </w:r>
          </w:p>
        </w:tc>
        <w:tc>
          <w:tcPr>
            <w:tcW w:w="1644" w:type="dxa"/>
          </w:tcPr>
          <w:p w14:paraId="04DBC2CD" w14:textId="77777777" w:rsidR="00910747" w:rsidRDefault="00910747">
            <w:pPr>
              <w:pStyle w:val="ConsPlusNormal"/>
            </w:pPr>
            <w:r>
              <w:t>44803,226</w:t>
            </w:r>
          </w:p>
        </w:tc>
        <w:tc>
          <w:tcPr>
            <w:tcW w:w="1644" w:type="dxa"/>
          </w:tcPr>
          <w:p w14:paraId="7DCCDAEE" w14:textId="77777777" w:rsidR="00910747" w:rsidRDefault="00910747">
            <w:pPr>
              <w:pStyle w:val="ConsPlusNormal"/>
            </w:pPr>
            <w:r>
              <w:t>50635,600</w:t>
            </w:r>
          </w:p>
        </w:tc>
        <w:tc>
          <w:tcPr>
            <w:tcW w:w="1644" w:type="dxa"/>
          </w:tcPr>
          <w:p w14:paraId="36F7DFF6" w14:textId="77777777" w:rsidR="00910747" w:rsidRDefault="00910747">
            <w:pPr>
              <w:pStyle w:val="ConsPlusNormal"/>
            </w:pPr>
            <w:r>
              <w:t>0,000</w:t>
            </w:r>
          </w:p>
        </w:tc>
        <w:tc>
          <w:tcPr>
            <w:tcW w:w="1587" w:type="dxa"/>
          </w:tcPr>
          <w:p w14:paraId="5E57B1D0" w14:textId="77777777" w:rsidR="00910747" w:rsidRDefault="00910747">
            <w:pPr>
              <w:pStyle w:val="ConsPlusNormal"/>
            </w:pPr>
            <w:r>
              <w:t>0,000</w:t>
            </w:r>
          </w:p>
        </w:tc>
      </w:tr>
      <w:tr w:rsidR="00910747" w14:paraId="2FE2DFC8" w14:textId="77777777">
        <w:tc>
          <w:tcPr>
            <w:tcW w:w="1077" w:type="dxa"/>
            <w:vMerge/>
          </w:tcPr>
          <w:p w14:paraId="64EB8DBB" w14:textId="77777777" w:rsidR="00910747" w:rsidRDefault="00910747">
            <w:pPr>
              <w:spacing w:after="1" w:line="0" w:lineRule="atLeast"/>
            </w:pPr>
          </w:p>
        </w:tc>
        <w:tc>
          <w:tcPr>
            <w:tcW w:w="2778" w:type="dxa"/>
            <w:vMerge/>
          </w:tcPr>
          <w:p w14:paraId="3BA92FED" w14:textId="77777777" w:rsidR="00910747" w:rsidRDefault="00910747">
            <w:pPr>
              <w:spacing w:after="1" w:line="0" w:lineRule="atLeast"/>
            </w:pPr>
          </w:p>
        </w:tc>
        <w:tc>
          <w:tcPr>
            <w:tcW w:w="2154" w:type="dxa"/>
            <w:vMerge/>
          </w:tcPr>
          <w:p w14:paraId="64A06DA3" w14:textId="77777777" w:rsidR="00910747" w:rsidRDefault="00910747">
            <w:pPr>
              <w:spacing w:after="1" w:line="0" w:lineRule="atLeast"/>
            </w:pPr>
          </w:p>
        </w:tc>
        <w:tc>
          <w:tcPr>
            <w:tcW w:w="2381" w:type="dxa"/>
          </w:tcPr>
          <w:p w14:paraId="799AFE8C" w14:textId="77777777" w:rsidR="00910747" w:rsidRDefault="00910747">
            <w:pPr>
              <w:pStyle w:val="ConsPlusNormal"/>
            </w:pPr>
            <w:r>
              <w:t>федеральный бюджет</w:t>
            </w:r>
          </w:p>
        </w:tc>
        <w:tc>
          <w:tcPr>
            <w:tcW w:w="907" w:type="dxa"/>
          </w:tcPr>
          <w:p w14:paraId="4A24361F" w14:textId="77777777" w:rsidR="00910747" w:rsidRDefault="00910747">
            <w:pPr>
              <w:pStyle w:val="ConsPlusNormal"/>
            </w:pPr>
          </w:p>
        </w:tc>
        <w:tc>
          <w:tcPr>
            <w:tcW w:w="907" w:type="dxa"/>
          </w:tcPr>
          <w:p w14:paraId="6A3D2770" w14:textId="77777777" w:rsidR="00910747" w:rsidRDefault="00910747">
            <w:pPr>
              <w:pStyle w:val="ConsPlusNormal"/>
            </w:pPr>
          </w:p>
        </w:tc>
        <w:tc>
          <w:tcPr>
            <w:tcW w:w="2041" w:type="dxa"/>
          </w:tcPr>
          <w:p w14:paraId="471EEE45" w14:textId="77777777" w:rsidR="00910747" w:rsidRDefault="00910747">
            <w:pPr>
              <w:pStyle w:val="ConsPlusNormal"/>
            </w:pPr>
          </w:p>
        </w:tc>
        <w:tc>
          <w:tcPr>
            <w:tcW w:w="1757" w:type="dxa"/>
          </w:tcPr>
          <w:p w14:paraId="08A7AD34" w14:textId="77777777" w:rsidR="00910747" w:rsidRDefault="00910747">
            <w:pPr>
              <w:pStyle w:val="ConsPlusNormal"/>
            </w:pPr>
            <w:r>
              <w:t>0,000</w:t>
            </w:r>
          </w:p>
        </w:tc>
        <w:tc>
          <w:tcPr>
            <w:tcW w:w="1644" w:type="dxa"/>
          </w:tcPr>
          <w:p w14:paraId="23AC5917" w14:textId="77777777" w:rsidR="00910747" w:rsidRDefault="00910747">
            <w:pPr>
              <w:pStyle w:val="ConsPlusNormal"/>
            </w:pPr>
            <w:r>
              <w:t>0,000</w:t>
            </w:r>
          </w:p>
        </w:tc>
        <w:tc>
          <w:tcPr>
            <w:tcW w:w="1587" w:type="dxa"/>
          </w:tcPr>
          <w:p w14:paraId="25E29FD9" w14:textId="77777777" w:rsidR="00910747" w:rsidRDefault="00910747">
            <w:pPr>
              <w:pStyle w:val="ConsPlusNormal"/>
            </w:pPr>
            <w:r>
              <w:t>0,000</w:t>
            </w:r>
          </w:p>
        </w:tc>
        <w:tc>
          <w:tcPr>
            <w:tcW w:w="1587" w:type="dxa"/>
          </w:tcPr>
          <w:p w14:paraId="021B0F2B" w14:textId="77777777" w:rsidR="00910747" w:rsidRDefault="00910747">
            <w:pPr>
              <w:pStyle w:val="ConsPlusNormal"/>
            </w:pPr>
            <w:r>
              <w:t>0,000</w:t>
            </w:r>
          </w:p>
        </w:tc>
        <w:tc>
          <w:tcPr>
            <w:tcW w:w="1644" w:type="dxa"/>
          </w:tcPr>
          <w:p w14:paraId="63219519" w14:textId="77777777" w:rsidR="00910747" w:rsidRDefault="00910747">
            <w:pPr>
              <w:pStyle w:val="ConsPlusNormal"/>
            </w:pPr>
            <w:r>
              <w:t>0,000</w:t>
            </w:r>
          </w:p>
        </w:tc>
        <w:tc>
          <w:tcPr>
            <w:tcW w:w="1644" w:type="dxa"/>
          </w:tcPr>
          <w:p w14:paraId="1A61CDEF" w14:textId="77777777" w:rsidR="00910747" w:rsidRDefault="00910747">
            <w:pPr>
              <w:pStyle w:val="ConsPlusNormal"/>
            </w:pPr>
            <w:r>
              <w:t>0,000</w:t>
            </w:r>
          </w:p>
        </w:tc>
        <w:tc>
          <w:tcPr>
            <w:tcW w:w="1644" w:type="dxa"/>
          </w:tcPr>
          <w:p w14:paraId="3525F8E1" w14:textId="77777777" w:rsidR="00910747" w:rsidRDefault="00910747">
            <w:pPr>
              <w:pStyle w:val="ConsPlusNormal"/>
            </w:pPr>
            <w:r>
              <w:t>0,000</w:t>
            </w:r>
          </w:p>
        </w:tc>
        <w:tc>
          <w:tcPr>
            <w:tcW w:w="1587" w:type="dxa"/>
          </w:tcPr>
          <w:p w14:paraId="0CC9AC47" w14:textId="77777777" w:rsidR="00910747" w:rsidRDefault="00910747">
            <w:pPr>
              <w:pStyle w:val="ConsPlusNormal"/>
            </w:pPr>
            <w:r>
              <w:t>0,000</w:t>
            </w:r>
          </w:p>
        </w:tc>
      </w:tr>
      <w:tr w:rsidR="00910747" w14:paraId="77B9BEB0" w14:textId="77777777">
        <w:tc>
          <w:tcPr>
            <w:tcW w:w="1077" w:type="dxa"/>
            <w:vMerge/>
          </w:tcPr>
          <w:p w14:paraId="2DAFDA24" w14:textId="77777777" w:rsidR="00910747" w:rsidRDefault="00910747">
            <w:pPr>
              <w:spacing w:after="1" w:line="0" w:lineRule="atLeast"/>
            </w:pPr>
          </w:p>
        </w:tc>
        <w:tc>
          <w:tcPr>
            <w:tcW w:w="2778" w:type="dxa"/>
            <w:vMerge/>
          </w:tcPr>
          <w:p w14:paraId="4E5072CA" w14:textId="77777777" w:rsidR="00910747" w:rsidRDefault="00910747">
            <w:pPr>
              <w:spacing w:after="1" w:line="0" w:lineRule="atLeast"/>
            </w:pPr>
          </w:p>
        </w:tc>
        <w:tc>
          <w:tcPr>
            <w:tcW w:w="2154" w:type="dxa"/>
            <w:vMerge/>
          </w:tcPr>
          <w:p w14:paraId="7F5095CE" w14:textId="77777777" w:rsidR="00910747" w:rsidRDefault="00910747">
            <w:pPr>
              <w:spacing w:after="1" w:line="0" w:lineRule="atLeast"/>
            </w:pPr>
          </w:p>
        </w:tc>
        <w:tc>
          <w:tcPr>
            <w:tcW w:w="2381" w:type="dxa"/>
          </w:tcPr>
          <w:p w14:paraId="51900BA7" w14:textId="77777777" w:rsidR="00910747" w:rsidRDefault="00910747">
            <w:pPr>
              <w:pStyle w:val="ConsPlusNormal"/>
            </w:pPr>
            <w:r>
              <w:t>областной бюджет</w:t>
            </w:r>
          </w:p>
        </w:tc>
        <w:tc>
          <w:tcPr>
            <w:tcW w:w="907" w:type="dxa"/>
          </w:tcPr>
          <w:p w14:paraId="1E1BDD69" w14:textId="77777777" w:rsidR="00910747" w:rsidRDefault="00910747">
            <w:pPr>
              <w:pStyle w:val="ConsPlusNormal"/>
            </w:pPr>
          </w:p>
        </w:tc>
        <w:tc>
          <w:tcPr>
            <w:tcW w:w="907" w:type="dxa"/>
          </w:tcPr>
          <w:p w14:paraId="2E09D385" w14:textId="77777777" w:rsidR="00910747" w:rsidRDefault="00910747">
            <w:pPr>
              <w:pStyle w:val="ConsPlusNormal"/>
            </w:pPr>
          </w:p>
        </w:tc>
        <w:tc>
          <w:tcPr>
            <w:tcW w:w="2041" w:type="dxa"/>
          </w:tcPr>
          <w:p w14:paraId="4A046F01" w14:textId="77777777" w:rsidR="00910747" w:rsidRDefault="00910747">
            <w:pPr>
              <w:pStyle w:val="ConsPlusNormal"/>
            </w:pPr>
          </w:p>
        </w:tc>
        <w:tc>
          <w:tcPr>
            <w:tcW w:w="1757" w:type="dxa"/>
          </w:tcPr>
          <w:p w14:paraId="27236377" w14:textId="77777777" w:rsidR="00910747" w:rsidRDefault="00910747">
            <w:pPr>
              <w:pStyle w:val="ConsPlusNormal"/>
            </w:pPr>
            <w:r>
              <w:t>185410,339</w:t>
            </w:r>
          </w:p>
        </w:tc>
        <w:tc>
          <w:tcPr>
            <w:tcW w:w="1644" w:type="dxa"/>
          </w:tcPr>
          <w:p w14:paraId="13AB8780" w14:textId="77777777" w:rsidR="00910747" w:rsidRDefault="00910747">
            <w:pPr>
              <w:pStyle w:val="ConsPlusNormal"/>
            </w:pPr>
            <w:r>
              <w:t>0,000</w:t>
            </w:r>
          </w:p>
        </w:tc>
        <w:tc>
          <w:tcPr>
            <w:tcW w:w="1587" w:type="dxa"/>
          </w:tcPr>
          <w:p w14:paraId="367A06FA" w14:textId="77777777" w:rsidR="00910747" w:rsidRDefault="00910747">
            <w:pPr>
              <w:pStyle w:val="ConsPlusNormal"/>
            </w:pPr>
            <w:r>
              <w:t>42699,438</w:t>
            </w:r>
          </w:p>
        </w:tc>
        <w:tc>
          <w:tcPr>
            <w:tcW w:w="1587" w:type="dxa"/>
          </w:tcPr>
          <w:p w14:paraId="026A779F" w14:textId="77777777" w:rsidR="00910747" w:rsidRDefault="00910747">
            <w:pPr>
              <w:pStyle w:val="ConsPlusNormal"/>
            </w:pPr>
            <w:r>
              <w:t>47272,075</w:t>
            </w:r>
          </w:p>
        </w:tc>
        <w:tc>
          <w:tcPr>
            <w:tcW w:w="1644" w:type="dxa"/>
          </w:tcPr>
          <w:p w14:paraId="497BB739" w14:textId="77777777" w:rsidR="00910747" w:rsidRDefault="00910747">
            <w:pPr>
              <w:pStyle w:val="ConsPlusNormal"/>
            </w:pPr>
            <w:r>
              <w:t>44803,226</w:t>
            </w:r>
          </w:p>
        </w:tc>
        <w:tc>
          <w:tcPr>
            <w:tcW w:w="1644" w:type="dxa"/>
          </w:tcPr>
          <w:p w14:paraId="2A30E2D9" w14:textId="77777777" w:rsidR="00910747" w:rsidRDefault="00910747">
            <w:pPr>
              <w:pStyle w:val="ConsPlusNormal"/>
            </w:pPr>
            <w:r>
              <w:t>50635,600</w:t>
            </w:r>
          </w:p>
        </w:tc>
        <w:tc>
          <w:tcPr>
            <w:tcW w:w="1644" w:type="dxa"/>
          </w:tcPr>
          <w:p w14:paraId="307B60D8" w14:textId="77777777" w:rsidR="00910747" w:rsidRDefault="00910747">
            <w:pPr>
              <w:pStyle w:val="ConsPlusNormal"/>
            </w:pPr>
            <w:r>
              <w:t>0,000</w:t>
            </w:r>
          </w:p>
        </w:tc>
        <w:tc>
          <w:tcPr>
            <w:tcW w:w="1587" w:type="dxa"/>
          </w:tcPr>
          <w:p w14:paraId="083F1949" w14:textId="77777777" w:rsidR="00910747" w:rsidRDefault="00910747">
            <w:pPr>
              <w:pStyle w:val="ConsPlusNormal"/>
            </w:pPr>
            <w:r>
              <w:t>0,000</w:t>
            </w:r>
          </w:p>
        </w:tc>
      </w:tr>
      <w:tr w:rsidR="00910747" w14:paraId="543F73DB" w14:textId="77777777">
        <w:tc>
          <w:tcPr>
            <w:tcW w:w="1077" w:type="dxa"/>
            <w:vMerge/>
          </w:tcPr>
          <w:p w14:paraId="2BD5567B" w14:textId="77777777" w:rsidR="00910747" w:rsidRDefault="00910747">
            <w:pPr>
              <w:spacing w:after="1" w:line="0" w:lineRule="atLeast"/>
            </w:pPr>
          </w:p>
        </w:tc>
        <w:tc>
          <w:tcPr>
            <w:tcW w:w="2778" w:type="dxa"/>
            <w:vMerge/>
          </w:tcPr>
          <w:p w14:paraId="32637FEE" w14:textId="77777777" w:rsidR="00910747" w:rsidRDefault="00910747">
            <w:pPr>
              <w:spacing w:after="1" w:line="0" w:lineRule="atLeast"/>
            </w:pPr>
          </w:p>
        </w:tc>
        <w:tc>
          <w:tcPr>
            <w:tcW w:w="2154" w:type="dxa"/>
            <w:vMerge/>
          </w:tcPr>
          <w:p w14:paraId="2E2F9FBC" w14:textId="77777777" w:rsidR="00910747" w:rsidRDefault="00910747">
            <w:pPr>
              <w:spacing w:after="1" w:line="0" w:lineRule="atLeast"/>
            </w:pPr>
          </w:p>
        </w:tc>
        <w:tc>
          <w:tcPr>
            <w:tcW w:w="2381" w:type="dxa"/>
          </w:tcPr>
          <w:p w14:paraId="740FB3B4"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196DFA60" w14:textId="77777777" w:rsidR="00910747" w:rsidRDefault="00910747">
            <w:pPr>
              <w:pStyle w:val="ConsPlusNormal"/>
            </w:pPr>
          </w:p>
        </w:tc>
        <w:tc>
          <w:tcPr>
            <w:tcW w:w="907" w:type="dxa"/>
          </w:tcPr>
          <w:p w14:paraId="2B2B03A0" w14:textId="77777777" w:rsidR="00910747" w:rsidRDefault="00910747">
            <w:pPr>
              <w:pStyle w:val="ConsPlusNormal"/>
            </w:pPr>
          </w:p>
        </w:tc>
        <w:tc>
          <w:tcPr>
            <w:tcW w:w="2041" w:type="dxa"/>
          </w:tcPr>
          <w:p w14:paraId="2C36E74B" w14:textId="77777777" w:rsidR="00910747" w:rsidRDefault="00910747">
            <w:pPr>
              <w:pStyle w:val="ConsPlusNormal"/>
            </w:pPr>
          </w:p>
        </w:tc>
        <w:tc>
          <w:tcPr>
            <w:tcW w:w="1757" w:type="dxa"/>
          </w:tcPr>
          <w:p w14:paraId="5153FDBD" w14:textId="77777777" w:rsidR="00910747" w:rsidRDefault="00910747">
            <w:pPr>
              <w:pStyle w:val="ConsPlusNormal"/>
            </w:pPr>
            <w:r>
              <w:t>0,000</w:t>
            </w:r>
          </w:p>
        </w:tc>
        <w:tc>
          <w:tcPr>
            <w:tcW w:w="1644" w:type="dxa"/>
          </w:tcPr>
          <w:p w14:paraId="1E3A1F2B" w14:textId="77777777" w:rsidR="00910747" w:rsidRDefault="00910747">
            <w:pPr>
              <w:pStyle w:val="ConsPlusNormal"/>
            </w:pPr>
            <w:r>
              <w:t>0,000</w:t>
            </w:r>
          </w:p>
        </w:tc>
        <w:tc>
          <w:tcPr>
            <w:tcW w:w="1587" w:type="dxa"/>
          </w:tcPr>
          <w:p w14:paraId="36CA707D" w14:textId="77777777" w:rsidR="00910747" w:rsidRDefault="00910747">
            <w:pPr>
              <w:pStyle w:val="ConsPlusNormal"/>
            </w:pPr>
            <w:r>
              <w:t>0,000</w:t>
            </w:r>
          </w:p>
        </w:tc>
        <w:tc>
          <w:tcPr>
            <w:tcW w:w="1587" w:type="dxa"/>
          </w:tcPr>
          <w:p w14:paraId="0F4A4A46" w14:textId="77777777" w:rsidR="00910747" w:rsidRDefault="00910747">
            <w:pPr>
              <w:pStyle w:val="ConsPlusNormal"/>
            </w:pPr>
            <w:r>
              <w:t>0,000</w:t>
            </w:r>
          </w:p>
        </w:tc>
        <w:tc>
          <w:tcPr>
            <w:tcW w:w="1644" w:type="dxa"/>
          </w:tcPr>
          <w:p w14:paraId="30101142" w14:textId="77777777" w:rsidR="00910747" w:rsidRDefault="00910747">
            <w:pPr>
              <w:pStyle w:val="ConsPlusNormal"/>
            </w:pPr>
            <w:r>
              <w:t>0,000</w:t>
            </w:r>
          </w:p>
        </w:tc>
        <w:tc>
          <w:tcPr>
            <w:tcW w:w="1644" w:type="dxa"/>
          </w:tcPr>
          <w:p w14:paraId="7372E2CC" w14:textId="77777777" w:rsidR="00910747" w:rsidRDefault="00910747">
            <w:pPr>
              <w:pStyle w:val="ConsPlusNormal"/>
            </w:pPr>
            <w:r>
              <w:t>0,000</w:t>
            </w:r>
          </w:p>
        </w:tc>
        <w:tc>
          <w:tcPr>
            <w:tcW w:w="1644" w:type="dxa"/>
          </w:tcPr>
          <w:p w14:paraId="19739370" w14:textId="77777777" w:rsidR="00910747" w:rsidRDefault="00910747">
            <w:pPr>
              <w:pStyle w:val="ConsPlusNormal"/>
            </w:pPr>
            <w:r>
              <w:t>0,000</w:t>
            </w:r>
          </w:p>
        </w:tc>
        <w:tc>
          <w:tcPr>
            <w:tcW w:w="1587" w:type="dxa"/>
          </w:tcPr>
          <w:p w14:paraId="01EBF5C0" w14:textId="77777777" w:rsidR="00910747" w:rsidRDefault="00910747">
            <w:pPr>
              <w:pStyle w:val="ConsPlusNormal"/>
            </w:pPr>
            <w:r>
              <w:t>0,000</w:t>
            </w:r>
          </w:p>
        </w:tc>
      </w:tr>
      <w:tr w:rsidR="00910747" w14:paraId="4BC76B42" w14:textId="77777777">
        <w:tc>
          <w:tcPr>
            <w:tcW w:w="1077" w:type="dxa"/>
            <w:vMerge/>
          </w:tcPr>
          <w:p w14:paraId="214C7FBD" w14:textId="77777777" w:rsidR="00910747" w:rsidRDefault="00910747">
            <w:pPr>
              <w:spacing w:after="1" w:line="0" w:lineRule="atLeast"/>
            </w:pPr>
          </w:p>
        </w:tc>
        <w:tc>
          <w:tcPr>
            <w:tcW w:w="2778" w:type="dxa"/>
            <w:vMerge/>
          </w:tcPr>
          <w:p w14:paraId="0ECD44B6" w14:textId="77777777" w:rsidR="00910747" w:rsidRDefault="00910747">
            <w:pPr>
              <w:spacing w:after="1" w:line="0" w:lineRule="atLeast"/>
            </w:pPr>
          </w:p>
        </w:tc>
        <w:tc>
          <w:tcPr>
            <w:tcW w:w="2154" w:type="dxa"/>
            <w:vMerge/>
          </w:tcPr>
          <w:p w14:paraId="73D1C5CB" w14:textId="77777777" w:rsidR="00910747" w:rsidRDefault="00910747">
            <w:pPr>
              <w:spacing w:after="1" w:line="0" w:lineRule="atLeast"/>
            </w:pPr>
          </w:p>
        </w:tc>
        <w:tc>
          <w:tcPr>
            <w:tcW w:w="2381" w:type="dxa"/>
          </w:tcPr>
          <w:p w14:paraId="519DE81E" w14:textId="77777777" w:rsidR="00910747" w:rsidRDefault="00910747">
            <w:pPr>
              <w:pStyle w:val="ConsPlusNormal"/>
            </w:pPr>
            <w:r>
              <w:t>территориальные внебюджетные фонды</w:t>
            </w:r>
          </w:p>
        </w:tc>
        <w:tc>
          <w:tcPr>
            <w:tcW w:w="907" w:type="dxa"/>
          </w:tcPr>
          <w:p w14:paraId="31DEABFA" w14:textId="77777777" w:rsidR="00910747" w:rsidRDefault="00910747">
            <w:pPr>
              <w:pStyle w:val="ConsPlusNormal"/>
            </w:pPr>
          </w:p>
        </w:tc>
        <w:tc>
          <w:tcPr>
            <w:tcW w:w="907" w:type="dxa"/>
          </w:tcPr>
          <w:p w14:paraId="467870EF" w14:textId="77777777" w:rsidR="00910747" w:rsidRDefault="00910747">
            <w:pPr>
              <w:pStyle w:val="ConsPlusNormal"/>
            </w:pPr>
          </w:p>
        </w:tc>
        <w:tc>
          <w:tcPr>
            <w:tcW w:w="2041" w:type="dxa"/>
          </w:tcPr>
          <w:p w14:paraId="159155DF" w14:textId="77777777" w:rsidR="00910747" w:rsidRDefault="00910747">
            <w:pPr>
              <w:pStyle w:val="ConsPlusNormal"/>
            </w:pPr>
          </w:p>
        </w:tc>
        <w:tc>
          <w:tcPr>
            <w:tcW w:w="1757" w:type="dxa"/>
          </w:tcPr>
          <w:p w14:paraId="039805B6" w14:textId="77777777" w:rsidR="00910747" w:rsidRDefault="00910747">
            <w:pPr>
              <w:pStyle w:val="ConsPlusNormal"/>
            </w:pPr>
            <w:r>
              <w:t>0,000</w:t>
            </w:r>
          </w:p>
        </w:tc>
        <w:tc>
          <w:tcPr>
            <w:tcW w:w="1644" w:type="dxa"/>
          </w:tcPr>
          <w:p w14:paraId="7A1FC558" w14:textId="77777777" w:rsidR="00910747" w:rsidRDefault="00910747">
            <w:pPr>
              <w:pStyle w:val="ConsPlusNormal"/>
            </w:pPr>
            <w:r>
              <w:t>0,000</w:t>
            </w:r>
          </w:p>
        </w:tc>
        <w:tc>
          <w:tcPr>
            <w:tcW w:w="1587" w:type="dxa"/>
          </w:tcPr>
          <w:p w14:paraId="2FE2C3F2" w14:textId="77777777" w:rsidR="00910747" w:rsidRDefault="00910747">
            <w:pPr>
              <w:pStyle w:val="ConsPlusNormal"/>
            </w:pPr>
            <w:r>
              <w:t>0,000</w:t>
            </w:r>
          </w:p>
        </w:tc>
        <w:tc>
          <w:tcPr>
            <w:tcW w:w="1587" w:type="dxa"/>
          </w:tcPr>
          <w:p w14:paraId="2983E1DF" w14:textId="77777777" w:rsidR="00910747" w:rsidRDefault="00910747">
            <w:pPr>
              <w:pStyle w:val="ConsPlusNormal"/>
            </w:pPr>
            <w:r>
              <w:t>0,000</w:t>
            </w:r>
          </w:p>
        </w:tc>
        <w:tc>
          <w:tcPr>
            <w:tcW w:w="1644" w:type="dxa"/>
          </w:tcPr>
          <w:p w14:paraId="437D0260" w14:textId="77777777" w:rsidR="00910747" w:rsidRDefault="00910747">
            <w:pPr>
              <w:pStyle w:val="ConsPlusNormal"/>
            </w:pPr>
            <w:r>
              <w:t>0,000</w:t>
            </w:r>
          </w:p>
        </w:tc>
        <w:tc>
          <w:tcPr>
            <w:tcW w:w="1644" w:type="dxa"/>
          </w:tcPr>
          <w:p w14:paraId="2DD0F8F7" w14:textId="77777777" w:rsidR="00910747" w:rsidRDefault="00910747">
            <w:pPr>
              <w:pStyle w:val="ConsPlusNormal"/>
            </w:pPr>
            <w:r>
              <w:t>0,000</w:t>
            </w:r>
          </w:p>
        </w:tc>
        <w:tc>
          <w:tcPr>
            <w:tcW w:w="1644" w:type="dxa"/>
          </w:tcPr>
          <w:p w14:paraId="44EBD846" w14:textId="77777777" w:rsidR="00910747" w:rsidRDefault="00910747">
            <w:pPr>
              <w:pStyle w:val="ConsPlusNormal"/>
            </w:pPr>
            <w:r>
              <w:t>0,000</w:t>
            </w:r>
          </w:p>
        </w:tc>
        <w:tc>
          <w:tcPr>
            <w:tcW w:w="1587" w:type="dxa"/>
          </w:tcPr>
          <w:p w14:paraId="26D4C647" w14:textId="77777777" w:rsidR="00910747" w:rsidRDefault="00910747">
            <w:pPr>
              <w:pStyle w:val="ConsPlusNormal"/>
            </w:pPr>
            <w:r>
              <w:t>0,000</w:t>
            </w:r>
          </w:p>
        </w:tc>
      </w:tr>
      <w:tr w:rsidR="00910747" w14:paraId="4CD42174" w14:textId="77777777">
        <w:tc>
          <w:tcPr>
            <w:tcW w:w="1077" w:type="dxa"/>
            <w:vMerge/>
          </w:tcPr>
          <w:p w14:paraId="3C6A982C" w14:textId="77777777" w:rsidR="00910747" w:rsidRDefault="00910747">
            <w:pPr>
              <w:spacing w:after="1" w:line="0" w:lineRule="atLeast"/>
            </w:pPr>
          </w:p>
        </w:tc>
        <w:tc>
          <w:tcPr>
            <w:tcW w:w="2778" w:type="dxa"/>
            <w:vMerge/>
          </w:tcPr>
          <w:p w14:paraId="605C979D" w14:textId="77777777" w:rsidR="00910747" w:rsidRDefault="00910747">
            <w:pPr>
              <w:spacing w:after="1" w:line="0" w:lineRule="atLeast"/>
            </w:pPr>
          </w:p>
        </w:tc>
        <w:tc>
          <w:tcPr>
            <w:tcW w:w="2154" w:type="dxa"/>
            <w:vMerge/>
          </w:tcPr>
          <w:p w14:paraId="5B3154C0" w14:textId="77777777" w:rsidR="00910747" w:rsidRDefault="00910747">
            <w:pPr>
              <w:spacing w:after="1" w:line="0" w:lineRule="atLeast"/>
            </w:pPr>
          </w:p>
        </w:tc>
        <w:tc>
          <w:tcPr>
            <w:tcW w:w="2381" w:type="dxa"/>
          </w:tcPr>
          <w:p w14:paraId="0E8D271D" w14:textId="77777777" w:rsidR="00910747" w:rsidRDefault="00910747">
            <w:pPr>
              <w:pStyle w:val="ConsPlusNormal"/>
            </w:pPr>
            <w:r>
              <w:t>юридические лица</w:t>
            </w:r>
          </w:p>
        </w:tc>
        <w:tc>
          <w:tcPr>
            <w:tcW w:w="907" w:type="dxa"/>
          </w:tcPr>
          <w:p w14:paraId="58224373" w14:textId="77777777" w:rsidR="00910747" w:rsidRDefault="00910747">
            <w:pPr>
              <w:pStyle w:val="ConsPlusNormal"/>
            </w:pPr>
          </w:p>
        </w:tc>
        <w:tc>
          <w:tcPr>
            <w:tcW w:w="907" w:type="dxa"/>
          </w:tcPr>
          <w:p w14:paraId="35826A4B" w14:textId="77777777" w:rsidR="00910747" w:rsidRDefault="00910747">
            <w:pPr>
              <w:pStyle w:val="ConsPlusNormal"/>
            </w:pPr>
          </w:p>
        </w:tc>
        <w:tc>
          <w:tcPr>
            <w:tcW w:w="2041" w:type="dxa"/>
          </w:tcPr>
          <w:p w14:paraId="67349F14" w14:textId="77777777" w:rsidR="00910747" w:rsidRDefault="00910747">
            <w:pPr>
              <w:pStyle w:val="ConsPlusNormal"/>
            </w:pPr>
          </w:p>
        </w:tc>
        <w:tc>
          <w:tcPr>
            <w:tcW w:w="1757" w:type="dxa"/>
          </w:tcPr>
          <w:p w14:paraId="68C7A851" w14:textId="77777777" w:rsidR="00910747" w:rsidRDefault="00910747">
            <w:pPr>
              <w:pStyle w:val="ConsPlusNormal"/>
            </w:pPr>
            <w:r>
              <w:t>0,000</w:t>
            </w:r>
          </w:p>
        </w:tc>
        <w:tc>
          <w:tcPr>
            <w:tcW w:w="1644" w:type="dxa"/>
          </w:tcPr>
          <w:p w14:paraId="4E911466" w14:textId="77777777" w:rsidR="00910747" w:rsidRDefault="00910747">
            <w:pPr>
              <w:pStyle w:val="ConsPlusNormal"/>
            </w:pPr>
            <w:r>
              <w:t>0,000</w:t>
            </w:r>
          </w:p>
        </w:tc>
        <w:tc>
          <w:tcPr>
            <w:tcW w:w="1587" w:type="dxa"/>
          </w:tcPr>
          <w:p w14:paraId="2EC87941" w14:textId="77777777" w:rsidR="00910747" w:rsidRDefault="00910747">
            <w:pPr>
              <w:pStyle w:val="ConsPlusNormal"/>
            </w:pPr>
            <w:r>
              <w:t>0,000</w:t>
            </w:r>
          </w:p>
        </w:tc>
        <w:tc>
          <w:tcPr>
            <w:tcW w:w="1587" w:type="dxa"/>
          </w:tcPr>
          <w:p w14:paraId="5BE0712D" w14:textId="77777777" w:rsidR="00910747" w:rsidRDefault="00910747">
            <w:pPr>
              <w:pStyle w:val="ConsPlusNormal"/>
            </w:pPr>
            <w:r>
              <w:t>0,000</w:t>
            </w:r>
          </w:p>
        </w:tc>
        <w:tc>
          <w:tcPr>
            <w:tcW w:w="1644" w:type="dxa"/>
          </w:tcPr>
          <w:p w14:paraId="4C62BEE3" w14:textId="77777777" w:rsidR="00910747" w:rsidRDefault="00910747">
            <w:pPr>
              <w:pStyle w:val="ConsPlusNormal"/>
            </w:pPr>
            <w:r>
              <w:t>0,000</w:t>
            </w:r>
          </w:p>
        </w:tc>
        <w:tc>
          <w:tcPr>
            <w:tcW w:w="1644" w:type="dxa"/>
          </w:tcPr>
          <w:p w14:paraId="0341E7C1" w14:textId="77777777" w:rsidR="00910747" w:rsidRDefault="00910747">
            <w:pPr>
              <w:pStyle w:val="ConsPlusNormal"/>
            </w:pPr>
            <w:r>
              <w:t>0,000</w:t>
            </w:r>
          </w:p>
        </w:tc>
        <w:tc>
          <w:tcPr>
            <w:tcW w:w="1644" w:type="dxa"/>
          </w:tcPr>
          <w:p w14:paraId="12649010" w14:textId="77777777" w:rsidR="00910747" w:rsidRDefault="00910747">
            <w:pPr>
              <w:pStyle w:val="ConsPlusNormal"/>
            </w:pPr>
            <w:r>
              <w:t>0,000</w:t>
            </w:r>
          </w:p>
        </w:tc>
        <w:tc>
          <w:tcPr>
            <w:tcW w:w="1587" w:type="dxa"/>
          </w:tcPr>
          <w:p w14:paraId="36F76B17" w14:textId="77777777" w:rsidR="00910747" w:rsidRDefault="00910747">
            <w:pPr>
              <w:pStyle w:val="ConsPlusNormal"/>
            </w:pPr>
            <w:r>
              <w:t>0,000</w:t>
            </w:r>
          </w:p>
        </w:tc>
      </w:tr>
      <w:tr w:rsidR="00910747" w14:paraId="19205B80" w14:textId="77777777">
        <w:tc>
          <w:tcPr>
            <w:tcW w:w="1077" w:type="dxa"/>
            <w:vMerge/>
          </w:tcPr>
          <w:p w14:paraId="01143FA7" w14:textId="77777777" w:rsidR="00910747" w:rsidRDefault="00910747">
            <w:pPr>
              <w:spacing w:after="1" w:line="0" w:lineRule="atLeast"/>
            </w:pPr>
          </w:p>
        </w:tc>
        <w:tc>
          <w:tcPr>
            <w:tcW w:w="2778" w:type="dxa"/>
            <w:vMerge/>
          </w:tcPr>
          <w:p w14:paraId="00DA9B5A" w14:textId="77777777" w:rsidR="00910747" w:rsidRDefault="00910747">
            <w:pPr>
              <w:spacing w:after="1" w:line="0" w:lineRule="atLeast"/>
            </w:pPr>
          </w:p>
        </w:tc>
        <w:tc>
          <w:tcPr>
            <w:tcW w:w="2154" w:type="dxa"/>
            <w:vMerge w:val="restart"/>
          </w:tcPr>
          <w:p w14:paraId="5D866937" w14:textId="77777777" w:rsidR="00910747" w:rsidRDefault="00910747">
            <w:pPr>
              <w:pStyle w:val="ConsPlusNormal"/>
            </w:pPr>
            <w:r>
              <w:t>Инспекция государственного строительного надзора области</w:t>
            </w:r>
          </w:p>
        </w:tc>
        <w:tc>
          <w:tcPr>
            <w:tcW w:w="2381" w:type="dxa"/>
          </w:tcPr>
          <w:p w14:paraId="087F5E0D" w14:textId="77777777" w:rsidR="00910747" w:rsidRDefault="00910747">
            <w:pPr>
              <w:pStyle w:val="ConsPlusNormal"/>
            </w:pPr>
            <w:r>
              <w:t>Всего</w:t>
            </w:r>
          </w:p>
        </w:tc>
        <w:tc>
          <w:tcPr>
            <w:tcW w:w="907" w:type="dxa"/>
          </w:tcPr>
          <w:p w14:paraId="1947D5A4" w14:textId="77777777" w:rsidR="00910747" w:rsidRDefault="00910747">
            <w:pPr>
              <w:pStyle w:val="ConsPlusNormal"/>
            </w:pPr>
          </w:p>
        </w:tc>
        <w:tc>
          <w:tcPr>
            <w:tcW w:w="907" w:type="dxa"/>
          </w:tcPr>
          <w:p w14:paraId="73DBC1E7" w14:textId="77777777" w:rsidR="00910747" w:rsidRDefault="00910747">
            <w:pPr>
              <w:pStyle w:val="ConsPlusNormal"/>
            </w:pPr>
          </w:p>
        </w:tc>
        <w:tc>
          <w:tcPr>
            <w:tcW w:w="2041" w:type="dxa"/>
          </w:tcPr>
          <w:p w14:paraId="50AAA624" w14:textId="77777777" w:rsidR="00910747" w:rsidRDefault="00910747">
            <w:pPr>
              <w:pStyle w:val="ConsPlusNormal"/>
            </w:pPr>
          </w:p>
        </w:tc>
        <w:tc>
          <w:tcPr>
            <w:tcW w:w="1757" w:type="dxa"/>
          </w:tcPr>
          <w:p w14:paraId="3DB48A38" w14:textId="77777777" w:rsidR="00910747" w:rsidRDefault="00910747">
            <w:pPr>
              <w:pStyle w:val="ConsPlusNormal"/>
            </w:pPr>
            <w:r>
              <w:t>124910,561</w:t>
            </w:r>
          </w:p>
        </w:tc>
        <w:tc>
          <w:tcPr>
            <w:tcW w:w="1644" w:type="dxa"/>
          </w:tcPr>
          <w:p w14:paraId="522769B3" w14:textId="77777777" w:rsidR="00910747" w:rsidRDefault="00910747">
            <w:pPr>
              <w:pStyle w:val="ConsPlusNormal"/>
            </w:pPr>
            <w:r>
              <w:t>16979,739</w:t>
            </w:r>
          </w:p>
        </w:tc>
        <w:tc>
          <w:tcPr>
            <w:tcW w:w="1587" w:type="dxa"/>
          </w:tcPr>
          <w:p w14:paraId="4D0ECC52" w14:textId="77777777" w:rsidR="00910747" w:rsidRDefault="00910747">
            <w:pPr>
              <w:pStyle w:val="ConsPlusNormal"/>
            </w:pPr>
            <w:r>
              <w:t>15847,192</w:t>
            </w:r>
          </w:p>
        </w:tc>
        <w:tc>
          <w:tcPr>
            <w:tcW w:w="1587" w:type="dxa"/>
          </w:tcPr>
          <w:p w14:paraId="4BC14CE4" w14:textId="77777777" w:rsidR="00910747" w:rsidRDefault="00910747">
            <w:pPr>
              <w:pStyle w:val="ConsPlusNormal"/>
            </w:pPr>
            <w:r>
              <w:t>16004,706</w:t>
            </w:r>
          </w:p>
        </w:tc>
        <w:tc>
          <w:tcPr>
            <w:tcW w:w="1644" w:type="dxa"/>
          </w:tcPr>
          <w:p w14:paraId="51AF9E45" w14:textId="77777777" w:rsidR="00910747" w:rsidRDefault="00910747">
            <w:pPr>
              <w:pStyle w:val="ConsPlusNormal"/>
            </w:pPr>
            <w:r>
              <w:t>16253,806</w:t>
            </w:r>
          </w:p>
        </w:tc>
        <w:tc>
          <w:tcPr>
            <w:tcW w:w="1644" w:type="dxa"/>
          </w:tcPr>
          <w:p w14:paraId="595795EE" w14:textId="77777777" w:rsidR="00910747" w:rsidRDefault="00910747">
            <w:pPr>
              <w:pStyle w:val="ConsPlusNormal"/>
            </w:pPr>
            <w:r>
              <w:t>17308,099</w:t>
            </w:r>
          </w:p>
        </w:tc>
        <w:tc>
          <w:tcPr>
            <w:tcW w:w="1644" w:type="dxa"/>
          </w:tcPr>
          <w:p w14:paraId="101FB5A3" w14:textId="77777777" w:rsidR="00910747" w:rsidRDefault="00910747">
            <w:pPr>
              <w:pStyle w:val="ConsPlusNormal"/>
            </w:pPr>
            <w:r>
              <w:t>19172,481</w:t>
            </w:r>
          </w:p>
        </w:tc>
        <w:tc>
          <w:tcPr>
            <w:tcW w:w="1587" w:type="dxa"/>
          </w:tcPr>
          <w:p w14:paraId="2B87F074" w14:textId="77777777" w:rsidR="00910747" w:rsidRDefault="00910747">
            <w:pPr>
              <w:pStyle w:val="ConsPlusNormal"/>
            </w:pPr>
            <w:r>
              <w:t>23344,538</w:t>
            </w:r>
          </w:p>
        </w:tc>
      </w:tr>
      <w:tr w:rsidR="00910747" w14:paraId="646F44C4" w14:textId="77777777">
        <w:tc>
          <w:tcPr>
            <w:tcW w:w="1077" w:type="dxa"/>
            <w:vMerge/>
          </w:tcPr>
          <w:p w14:paraId="0962EA50" w14:textId="77777777" w:rsidR="00910747" w:rsidRDefault="00910747">
            <w:pPr>
              <w:spacing w:after="1" w:line="0" w:lineRule="atLeast"/>
            </w:pPr>
          </w:p>
        </w:tc>
        <w:tc>
          <w:tcPr>
            <w:tcW w:w="2778" w:type="dxa"/>
            <w:vMerge/>
          </w:tcPr>
          <w:p w14:paraId="32C3A401" w14:textId="77777777" w:rsidR="00910747" w:rsidRDefault="00910747">
            <w:pPr>
              <w:spacing w:after="1" w:line="0" w:lineRule="atLeast"/>
            </w:pPr>
          </w:p>
        </w:tc>
        <w:tc>
          <w:tcPr>
            <w:tcW w:w="2154" w:type="dxa"/>
            <w:vMerge/>
          </w:tcPr>
          <w:p w14:paraId="167782E6" w14:textId="77777777" w:rsidR="00910747" w:rsidRDefault="00910747">
            <w:pPr>
              <w:spacing w:after="1" w:line="0" w:lineRule="atLeast"/>
            </w:pPr>
          </w:p>
        </w:tc>
        <w:tc>
          <w:tcPr>
            <w:tcW w:w="2381" w:type="dxa"/>
          </w:tcPr>
          <w:p w14:paraId="01E55E71" w14:textId="77777777" w:rsidR="00910747" w:rsidRDefault="00910747">
            <w:pPr>
              <w:pStyle w:val="ConsPlusNormal"/>
            </w:pPr>
            <w:r>
              <w:t>федеральный бюджет</w:t>
            </w:r>
          </w:p>
        </w:tc>
        <w:tc>
          <w:tcPr>
            <w:tcW w:w="907" w:type="dxa"/>
          </w:tcPr>
          <w:p w14:paraId="5764C0F5" w14:textId="77777777" w:rsidR="00910747" w:rsidRDefault="00910747">
            <w:pPr>
              <w:pStyle w:val="ConsPlusNormal"/>
            </w:pPr>
          </w:p>
        </w:tc>
        <w:tc>
          <w:tcPr>
            <w:tcW w:w="907" w:type="dxa"/>
          </w:tcPr>
          <w:p w14:paraId="4F4B61C7" w14:textId="77777777" w:rsidR="00910747" w:rsidRDefault="00910747">
            <w:pPr>
              <w:pStyle w:val="ConsPlusNormal"/>
            </w:pPr>
          </w:p>
        </w:tc>
        <w:tc>
          <w:tcPr>
            <w:tcW w:w="2041" w:type="dxa"/>
          </w:tcPr>
          <w:p w14:paraId="19F2F9EB" w14:textId="77777777" w:rsidR="00910747" w:rsidRDefault="00910747">
            <w:pPr>
              <w:pStyle w:val="ConsPlusNormal"/>
            </w:pPr>
          </w:p>
        </w:tc>
        <w:tc>
          <w:tcPr>
            <w:tcW w:w="1757" w:type="dxa"/>
          </w:tcPr>
          <w:p w14:paraId="196A720F" w14:textId="77777777" w:rsidR="00910747" w:rsidRDefault="00910747">
            <w:pPr>
              <w:pStyle w:val="ConsPlusNormal"/>
            </w:pPr>
            <w:r>
              <w:t>0,000</w:t>
            </w:r>
          </w:p>
        </w:tc>
        <w:tc>
          <w:tcPr>
            <w:tcW w:w="1644" w:type="dxa"/>
          </w:tcPr>
          <w:p w14:paraId="23A65A14" w14:textId="77777777" w:rsidR="00910747" w:rsidRDefault="00910747">
            <w:pPr>
              <w:pStyle w:val="ConsPlusNormal"/>
            </w:pPr>
            <w:r>
              <w:t>0,000</w:t>
            </w:r>
          </w:p>
        </w:tc>
        <w:tc>
          <w:tcPr>
            <w:tcW w:w="1587" w:type="dxa"/>
          </w:tcPr>
          <w:p w14:paraId="3FDA86AF" w14:textId="77777777" w:rsidR="00910747" w:rsidRDefault="00910747">
            <w:pPr>
              <w:pStyle w:val="ConsPlusNormal"/>
            </w:pPr>
            <w:r>
              <w:t>0,000</w:t>
            </w:r>
          </w:p>
        </w:tc>
        <w:tc>
          <w:tcPr>
            <w:tcW w:w="1587" w:type="dxa"/>
          </w:tcPr>
          <w:p w14:paraId="3D6DC41C" w14:textId="77777777" w:rsidR="00910747" w:rsidRDefault="00910747">
            <w:pPr>
              <w:pStyle w:val="ConsPlusNormal"/>
            </w:pPr>
            <w:r>
              <w:t>0,000</w:t>
            </w:r>
          </w:p>
        </w:tc>
        <w:tc>
          <w:tcPr>
            <w:tcW w:w="1644" w:type="dxa"/>
          </w:tcPr>
          <w:p w14:paraId="37094C86" w14:textId="77777777" w:rsidR="00910747" w:rsidRDefault="00910747">
            <w:pPr>
              <w:pStyle w:val="ConsPlusNormal"/>
            </w:pPr>
            <w:r>
              <w:t>0,000</w:t>
            </w:r>
          </w:p>
        </w:tc>
        <w:tc>
          <w:tcPr>
            <w:tcW w:w="1644" w:type="dxa"/>
          </w:tcPr>
          <w:p w14:paraId="7AC98F29" w14:textId="77777777" w:rsidR="00910747" w:rsidRDefault="00910747">
            <w:pPr>
              <w:pStyle w:val="ConsPlusNormal"/>
            </w:pPr>
            <w:r>
              <w:t>0,000</w:t>
            </w:r>
          </w:p>
        </w:tc>
        <w:tc>
          <w:tcPr>
            <w:tcW w:w="1644" w:type="dxa"/>
          </w:tcPr>
          <w:p w14:paraId="218619F9" w14:textId="77777777" w:rsidR="00910747" w:rsidRDefault="00910747">
            <w:pPr>
              <w:pStyle w:val="ConsPlusNormal"/>
            </w:pPr>
            <w:r>
              <w:t>0,000</w:t>
            </w:r>
          </w:p>
        </w:tc>
        <w:tc>
          <w:tcPr>
            <w:tcW w:w="1587" w:type="dxa"/>
          </w:tcPr>
          <w:p w14:paraId="309F2586" w14:textId="77777777" w:rsidR="00910747" w:rsidRDefault="00910747">
            <w:pPr>
              <w:pStyle w:val="ConsPlusNormal"/>
            </w:pPr>
            <w:r>
              <w:t>0,000</w:t>
            </w:r>
          </w:p>
        </w:tc>
      </w:tr>
      <w:tr w:rsidR="00910747" w14:paraId="7B03C125" w14:textId="77777777">
        <w:tc>
          <w:tcPr>
            <w:tcW w:w="1077" w:type="dxa"/>
            <w:vMerge/>
          </w:tcPr>
          <w:p w14:paraId="1BAE1129" w14:textId="77777777" w:rsidR="00910747" w:rsidRDefault="00910747">
            <w:pPr>
              <w:spacing w:after="1" w:line="0" w:lineRule="atLeast"/>
            </w:pPr>
          </w:p>
        </w:tc>
        <w:tc>
          <w:tcPr>
            <w:tcW w:w="2778" w:type="dxa"/>
            <w:vMerge/>
          </w:tcPr>
          <w:p w14:paraId="7FD51254" w14:textId="77777777" w:rsidR="00910747" w:rsidRDefault="00910747">
            <w:pPr>
              <w:spacing w:after="1" w:line="0" w:lineRule="atLeast"/>
            </w:pPr>
          </w:p>
        </w:tc>
        <w:tc>
          <w:tcPr>
            <w:tcW w:w="2154" w:type="dxa"/>
            <w:vMerge/>
          </w:tcPr>
          <w:p w14:paraId="2C2D28D0" w14:textId="77777777" w:rsidR="00910747" w:rsidRDefault="00910747">
            <w:pPr>
              <w:spacing w:after="1" w:line="0" w:lineRule="atLeast"/>
            </w:pPr>
          </w:p>
        </w:tc>
        <w:tc>
          <w:tcPr>
            <w:tcW w:w="2381" w:type="dxa"/>
          </w:tcPr>
          <w:p w14:paraId="5B83769F" w14:textId="77777777" w:rsidR="00910747" w:rsidRDefault="00910747">
            <w:pPr>
              <w:pStyle w:val="ConsPlusNormal"/>
            </w:pPr>
            <w:r>
              <w:t>областной бюджет</w:t>
            </w:r>
          </w:p>
        </w:tc>
        <w:tc>
          <w:tcPr>
            <w:tcW w:w="907" w:type="dxa"/>
          </w:tcPr>
          <w:p w14:paraId="5D6AA167" w14:textId="77777777" w:rsidR="00910747" w:rsidRDefault="00910747">
            <w:pPr>
              <w:pStyle w:val="ConsPlusNormal"/>
            </w:pPr>
          </w:p>
        </w:tc>
        <w:tc>
          <w:tcPr>
            <w:tcW w:w="907" w:type="dxa"/>
          </w:tcPr>
          <w:p w14:paraId="5EBEDEFB" w14:textId="77777777" w:rsidR="00910747" w:rsidRDefault="00910747">
            <w:pPr>
              <w:pStyle w:val="ConsPlusNormal"/>
            </w:pPr>
          </w:p>
        </w:tc>
        <w:tc>
          <w:tcPr>
            <w:tcW w:w="2041" w:type="dxa"/>
          </w:tcPr>
          <w:p w14:paraId="5B7D38F8" w14:textId="77777777" w:rsidR="00910747" w:rsidRDefault="00910747">
            <w:pPr>
              <w:pStyle w:val="ConsPlusNormal"/>
            </w:pPr>
          </w:p>
        </w:tc>
        <w:tc>
          <w:tcPr>
            <w:tcW w:w="1757" w:type="dxa"/>
          </w:tcPr>
          <w:p w14:paraId="6DFF709C" w14:textId="77777777" w:rsidR="00910747" w:rsidRDefault="00910747">
            <w:pPr>
              <w:pStyle w:val="ConsPlusNormal"/>
            </w:pPr>
            <w:r>
              <w:t>124910,561</w:t>
            </w:r>
          </w:p>
        </w:tc>
        <w:tc>
          <w:tcPr>
            <w:tcW w:w="1644" w:type="dxa"/>
          </w:tcPr>
          <w:p w14:paraId="7B900DCC" w14:textId="77777777" w:rsidR="00910747" w:rsidRDefault="00910747">
            <w:pPr>
              <w:pStyle w:val="ConsPlusNormal"/>
            </w:pPr>
            <w:r>
              <w:t>16979,739</w:t>
            </w:r>
          </w:p>
        </w:tc>
        <w:tc>
          <w:tcPr>
            <w:tcW w:w="1587" w:type="dxa"/>
          </w:tcPr>
          <w:p w14:paraId="606E587F" w14:textId="77777777" w:rsidR="00910747" w:rsidRDefault="00910747">
            <w:pPr>
              <w:pStyle w:val="ConsPlusNormal"/>
            </w:pPr>
            <w:r>
              <w:t>15847,192</w:t>
            </w:r>
          </w:p>
        </w:tc>
        <w:tc>
          <w:tcPr>
            <w:tcW w:w="1587" w:type="dxa"/>
          </w:tcPr>
          <w:p w14:paraId="0445F70D" w14:textId="77777777" w:rsidR="00910747" w:rsidRDefault="00910747">
            <w:pPr>
              <w:pStyle w:val="ConsPlusNormal"/>
            </w:pPr>
            <w:r>
              <w:t>16004,706</w:t>
            </w:r>
          </w:p>
        </w:tc>
        <w:tc>
          <w:tcPr>
            <w:tcW w:w="1644" w:type="dxa"/>
          </w:tcPr>
          <w:p w14:paraId="0B236B51" w14:textId="77777777" w:rsidR="00910747" w:rsidRDefault="00910747">
            <w:pPr>
              <w:pStyle w:val="ConsPlusNormal"/>
            </w:pPr>
            <w:r>
              <w:t>16253,806</w:t>
            </w:r>
          </w:p>
        </w:tc>
        <w:tc>
          <w:tcPr>
            <w:tcW w:w="1644" w:type="dxa"/>
          </w:tcPr>
          <w:p w14:paraId="68D8C1BD" w14:textId="77777777" w:rsidR="00910747" w:rsidRDefault="00910747">
            <w:pPr>
              <w:pStyle w:val="ConsPlusNormal"/>
            </w:pPr>
            <w:r>
              <w:t>17308,099</w:t>
            </w:r>
          </w:p>
        </w:tc>
        <w:tc>
          <w:tcPr>
            <w:tcW w:w="1644" w:type="dxa"/>
          </w:tcPr>
          <w:p w14:paraId="5E8D5C28" w14:textId="77777777" w:rsidR="00910747" w:rsidRDefault="00910747">
            <w:pPr>
              <w:pStyle w:val="ConsPlusNormal"/>
            </w:pPr>
            <w:r>
              <w:t>19172,481</w:t>
            </w:r>
          </w:p>
        </w:tc>
        <w:tc>
          <w:tcPr>
            <w:tcW w:w="1587" w:type="dxa"/>
          </w:tcPr>
          <w:p w14:paraId="701544F8" w14:textId="77777777" w:rsidR="00910747" w:rsidRDefault="00910747">
            <w:pPr>
              <w:pStyle w:val="ConsPlusNormal"/>
            </w:pPr>
            <w:r>
              <w:t>23344,538</w:t>
            </w:r>
          </w:p>
        </w:tc>
      </w:tr>
      <w:tr w:rsidR="00910747" w14:paraId="710EDC6E" w14:textId="77777777">
        <w:tc>
          <w:tcPr>
            <w:tcW w:w="1077" w:type="dxa"/>
            <w:vMerge/>
          </w:tcPr>
          <w:p w14:paraId="5A15ADBD" w14:textId="77777777" w:rsidR="00910747" w:rsidRDefault="00910747">
            <w:pPr>
              <w:spacing w:after="1" w:line="0" w:lineRule="atLeast"/>
            </w:pPr>
          </w:p>
        </w:tc>
        <w:tc>
          <w:tcPr>
            <w:tcW w:w="2778" w:type="dxa"/>
            <w:vMerge/>
          </w:tcPr>
          <w:p w14:paraId="0CB70AE6" w14:textId="77777777" w:rsidR="00910747" w:rsidRDefault="00910747">
            <w:pPr>
              <w:spacing w:after="1" w:line="0" w:lineRule="atLeast"/>
            </w:pPr>
          </w:p>
        </w:tc>
        <w:tc>
          <w:tcPr>
            <w:tcW w:w="2154" w:type="dxa"/>
            <w:vMerge/>
          </w:tcPr>
          <w:p w14:paraId="6529C7DC" w14:textId="77777777" w:rsidR="00910747" w:rsidRDefault="00910747">
            <w:pPr>
              <w:spacing w:after="1" w:line="0" w:lineRule="atLeast"/>
            </w:pPr>
          </w:p>
        </w:tc>
        <w:tc>
          <w:tcPr>
            <w:tcW w:w="2381" w:type="dxa"/>
          </w:tcPr>
          <w:p w14:paraId="0EE52681" w14:textId="77777777" w:rsidR="00910747" w:rsidRDefault="00910747">
            <w:pPr>
              <w:pStyle w:val="ConsPlusNormal"/>
            </w:pPr>
            <w:r>
              <w:t>консолидированные бюджеты муниципальных образований</w:t>
            </w:r>
          </w:p>
        </w:tc>
        <w:tc>
          <w:tcPr>
            <w:tcW w:w="907" w:type="dxa"/>
          </w:tcPr>
          <w:p w14:paraId="0802E5B4" w14:textId="77777777" w:rsidR="00910747" w:rsidRDefault="00910747">
            <w:pPr>
              <w:pStyle w:val="ConsPlusNormal"/>
            </w:pPr>
          </w:p>
        </w:tc>
        <w:tc>
          <w:tcPr>
            <w:tcW w:w="907" w:type="dxa"/>
          </w:tcPr>
          <w:p w14:paraId="7232DEC3" w14:textId="77777777" w:rsidR="00910747" w:rsidRDefault="00910747">
            <w:pPr>
              <w:pStyle w:val="ConsPlusNormal"/>
            </w:pPr>
          </w:p>
        </w:tc>
        <w:tc>
          <w:tcPr>
            <w:tcW w:w="2041" w:type="dxa"/>
          </w:tcPr>
          <w:p w14:paraId="2498DDC5" w14:textId="77777777" w:rsidR="00910747" w:rsidRDefault="00910747">
            <w:pPr>
              <w:pStyle w:val="ConsPlusNormal"/>
            </w:pPr>
          </w:p>
        </w:tc>
        <w:tc>
          <w:tcPr>
            <w:tcW w:w="1757" w:type="dxa"/>
          </w:tcPr>
          <w:p w14:paraId="17809D05" w14:textId="77777777" w:rsidR="00910747" w:rsidRDefault="00910747">
            <w:pPr>
              <w:pStyle w:val="ConsPlusNormal"/>
            </w:pPr>
            <w:r>
              <w:t>0,000</w:t>
            </w:r>
          </w:p>
        </w:tc>
        <w:tc>
          <w:tcPr>
            <w:tcW w:w="1644" w:type="dxa"/>
          </w:tcPr>
          <w:p w14:paraId="3C14831C" w14:textId="77777777" w:rsidR="00910747" w:rsidRDefault="00910747">
            <w:pPr>
              <w:pStyle w:val="ConsPlusNormal"/>
            </w:pPr>
            <w:r>
              <w:t>0,000</w:t>
            </w:r>
          </w:p>
        </w:tc>
        <w:tc>
          <w:tcPr>
            <w:tcW w:w="1587" w:type="dxa"/>
          </w:tcPr>
          <w:p w14:paraId="79F6AF25" w14:textId="77777777" w:rsidR="00910747" w:rsidRDefault="00910747">
            <w:pPr>
              <w:pStyle w:val="ConsPlusNormal"/>
            </w:pPr>
            <w:r>
              <w:t>0,000</w:t>
            </w:r>
          </w:p>
        </w:tc>
        <w:tc>
          <w:tcPr>
            <w:tcW w:w="1587" w:type="dxa"/>
          </w:tcPr>
          <w:p w14:paraId="07AA26D1" w14:textId="77777777" w:rsidR="00910747" w:rsidRDefault="00910747">
            <w:pPr>
              <w:pStyle w:val="ConsPlusNormal"/>
            </w:pPr>
            <w:r>
              <w:t>0,000</w:t>
            </w:r>
          </w:p>
        </w:tc>
        <w:tc>
          <w:tcPr>
            <w:tcW w:w="1644" w:type="dxa"/>
          </w:tcPr>
          <w:p w14:paraId="259FC385" w14:textId="77777777" w:rsidR="00910747" w:rsidRDefault="00910747">
            <w:pPr>
              <w:pStyle w:val="ConsPlusNormal"/>
            </w:pPr>
            <w:r>
              <w:t>0,000</w:t>
            </w:r>
          </w:p>
        </w:tc>
        <w:tc>
          <w:tcPr>
            <w:tcW w:w="1644" w:type="dxa"/>
          </w:tcPr>
          <w:p w14:paraId="7D1C8381" w14:textId="77777777" w:rsidR="00910747" w:rsidRDefault="00910747">
            <w:pPr>
              <w:pStyle w:val="ConsPlusNormal"/>
            </w:pPr>
            <w:r>
              <w:t>0,000</w:t>
            </w:r>
          </w:p>
        </w:tc>
        <w:tc>
          <w:tcPr>
            <w:tcW w:w="1644" w:type="dxa"/>
          </w:tcPr>
          <w:p w14:paraId="49EDE2ED" w14:textId="77777777" w:rsidR="00910747" w:rsidRDefault="00910747">
            <w:pPr>
              <w:pStyle w:val="ConsPlusNormal"/>
            </w:pPr>
            <w:r>
              <w:t>0,000</w:t>
            </w:r>
          </w:p>
        </w:tc>
        <w:tc>
          <w:tcPr>
            <w:tcW w:w="1587" w:type="dxa"/>
          </w:tcPr>
          <w:p w14:paraId="462769B3" w14:textId="77777777" w:rsidR="00910747" w:rsidRDefault="00910747">
            <w:pPr>
              <w:pStyle w:val="ConsPlusNormal"/>
            </w:pPr>
            <w:r>
              <w:t>0,000</w:t>
            </w:r>
          </w:p>
        </w:tc>
      </w:tr>
      <w:tr w:rsidR="00910747" w14:paraId="1962F34A" w14:textId="77777777">
        <w:tc>
          <w:tcPr>
            <w:tcW w:w="1077" w:type="dxa"/>
            <w:vMerge/>
          </w:tcPr>
          <w:p w14:paraId="622B5115" w14:textId="77777777" w:rsidR="00910747" w:rsidRDefault="00910747">
            <w:pPr>
              <w:spacing w:after="1" w:line="0" w:lineRule="atLeast"/>
            </w:pPr>
          </w:p>
        </w:tc>
        <w:tc>
          <w:tcPr>
            <w:tcW w:w="2778" w:type="dxa"/>
            <w:vMerge/>
          </w:tcPr>
          <w:p w14:paraId="32D28CD7" w14:textId="77777777" w:rsidR="00910747" w:rsidRDefault="00910747">
            <w:pPr>
              <w:spacing w:after="1" w:line="0" w:lineRule="atLeast"/>
            </w:pPr>
          </w:p>
        </w:tc>
        <w:tc>
          <w:tcPr>
            <w:tcW w:w="2154" w:type="dxa"/>
            <w:vMerge/>
          </w:tcPr>
          <w:p w14:paraId="5271D165" w14:textId="77777777" w:rsidR="00910747" w:rsidRDefault="00910747">
            <w:pPr>
              <w:spacing w:after="1" w:line="0" w:lineRule="atLeast"/>
            </w:pPr>
          </w:p>
        </w:tc>
        <w:tc>
          <w:tcPr>
            <w:tcW w:w="2381" w:type="dxa"/>
          </w:tcPr>
          <w:p w14:paraId="737AFFDB" w14:textId="77777777" w:rsidR="00910747" w:rsidRDefault="00910747">
            <w:pPr>
              <w:pStyle w:val="ConsPlusNormal"/>
            </w:pPr>
            <w:r>
              <w:t>территориальные внебюджетные фонды</w:t>
            </w:r>
          </w:p>
        </w:tc>
        <w:tc>
          <w:tcPr>
            <w:tcW w:w="907" w:type="dxa"/>
          </w:tcPr>
          <w:p w14:paraId="50B6718A" w14:textId="77777777" w:rsidR="00910747" w:rsidRDefault="00910747">
            <w:pPr>
              <w:pStyle w:val="ConsPlusNormal"/>
            </w:pPr>
          </w:p>
        </w:tc>
        <w:tc>
          <w:tcPr>
            <w:tcW w:w="907" w:type="dxa"/>
          </w:tcPr>
          <w:p w14:paraId="022E9414" w14:textId="77777777" w:rsidR="00910747" w:rsidRDefault="00910747">
            <w:pPr>
              <w:pStyle w:val="ConsPlusNormal"/>
            </w:pPr>
          </w:p>
        </w:tc>
        <w:tc>
          <w:tcPr>
            <w:tcW w:w="2041" w:type="dxa"/>
          </w:tcPr>
          <w:p w14:paraId="4FF367AE" w14:textId="77777777" w:rsidR="00910747" w:rsidRDefault="00910747">
            <w:pPr>
              <w:pStyle w:val="ConsPlusNormal"/>
            </w:pPr>
          </w:p>
        </w:tc>
        <w:tc>
          <w:tcPr>
            <w:tcW w:w="1757" w:type="dxa"/>
          </w:tcPr>
          <w:p w14:paraId="47DD62B1" w14:textId="77777777" w:rsidR="00910747" w:rsidRDefault="00910747">
            <w:pPr>
              <w:pStyle w:val="ConsPlusNormal"/>
            </w:pPr>
            <w:r>
              <w:t>0,000</w:t>
            </w:r>
          </w:p>
        </w:tc>
        <w:tc>
          <w:tcPr>
            <w:tcW w:w="1644" w:type="dxa"/>
          </w:tcPr>
          <w:p w14:paraId="13200109" w14:textId="77777777" w:rsidR="00910747" w:rsidRDefault="00910747">
            <w:pPr>
              <w:pStyle w:val="ConsPlusNormal"/>
            </w:pPr>
            <w:r>
              <w:t>0,000</w:t>
            </w:r>
          </w:p>
        </w:tc>
        <w:tc>
          <w:tcPr>
            <w:tcW w:w="1587" w:type="dxa"/>
          </w:tcPr>
          <w:p w14:paraId="4DD47CDA" w14:textId="77777777" w:rsidR="00910747" w:rsidRDefault="00910747">
            <w:pPr>
              <w:pStyle w:val="ConsPlusNormal"/>
            </w:pPr>
            <w:r>
              <w:t>0,000</w:t>
            </w:r>
          </w:p>
        </w:tc>
        <w:tc>
          <w:tcPr>
            <w:tcW w:w="1587" w:type="dxa"/>
          </w:tcPr>
          <w:p w14:paraId="6BC69514" w14:textId="77777777" w:rsidR="00910747" w:rsidRDefault="00910747">
            <w:pPr>
              <w:pStyle w:val="ConsPlusNormal"/>
            </w:pPr>
            <w:r>
              <w:t>0,000</w:t>
            </w:r>
          </w:p>
        </w:tc>
        <w:tc>
          <w:tcPr>
            <w:tcW w:w="1644" w:type="dxa"/>
          </w:tcPr>
          <w:p w14:paraId="3C5210F5" w14:textId="77777777" w:rsidR="00910747" w:rsidRDefault="00910747">
            <w:pPr>
              <w:pStyle w:val="ConsPlusNormal"/>
            </w:pPr>
            <w:r>
              <w:t>0,000</w:t>
            </w:r>
          </w:p>
        </w:tc>
        <w:tc>
          <w:tcPr>
            <w:tcW w:w="1644" w:type="dxa"/>
          </w:tcPr>
          <w:p w14:paraId="3361680A" w14:textId="77777777" w:rsidR="00910747" w:rsidRDefault="00910747">
            <w:pPr>
              <w:pStyle w:val="ConsPlusNormal"/>
            </w:pPr>
            <w:r>
              <w:t>0,000</w:t>
            </w:r>
          </w:p>
        </w:tc>
        <w:tc>
          <w:tcPr>
            <w:tcW w:w="1644" w:type="dxa"/>
          </w:tcPr>
          <w:p w14:paraId="3AE103BA" w14:textId="77777777" w:rsidR="00910747" w:rsidRDefault="00910747">
            <w:pPr>
              <w:pStyle w:val="ConsPlusNormal"/>
            </w:pPr>
            <w:r>
              <w:t>0,000</w:t>
            </w:r>
          </w:p>
        </w:tc>
        <w:tc>
          <w:tcPr>
            <w:tcW w:w="1587" w:type="dxa"/>
          </w:tcPr>
          <w:p w14:paraId="6558C3F8" w14:textId="77777777" w:rsidR="00910747" w:rsidRDefault="00910747">
            <w:pPr>
              <w:pStyle w:val="ConsPlusNormal"/>
            </w:pPr>
            <w:r>
              <w:t>0,000</w:t>
            </w:r>
          </w:p>
        </w:tc>
      </w:tr>
      <w:tr w:rsidR="00910747" w14:paraId="01B5DAB5" w14:textId="77777777">
        <w:tc>
          <w:tcPr>
            <w:tcW w:w="1077" w:type="dxa"/>
            <w:vMerge/>
          </w:tcPr>
          <w:p w14:paraId="041C0A78" w14:textId="77777777" w:rsidR="00910747" w:rsidRDefault="00910747">
            <w:pPr>
              <w:spacing w:after="1" w:line="0" w:lineRule="atLeast"/>
            </w:pPr>
          </w:p>
        </w:tc>
        <w:tc>
          <w:tcPr>
            <w:tcW w:w="2778" w:type="dxa"/>
            <w:vMerge/>
          </w:tcPr>
          <w:p w14:paraId="42CA53FE" w14:textId="77777777" w:rsidR="00910747" w:rsidRDefault="00910747">
            <w:pPr>
              <w:spacing w:after="1" w:line="0" w:lineRule="atLeast"/>
            </w:pPr>
          </w:p>
        </w:tc>
        <w:tc>
          <w:tcPr>
            <w:tcW w:w="2154" w:type="dxa"/>
            <w:vMerge/>
          </w:tcPr>
          <w:p w14:paraId="67050C2A" w14:textId="77777777" w:rsidR="00910747" w:rsidRDefault="00910747">
            <w:pPr>
              <w:spacing w:after="1" w:line="0" w:lineRule="atLeast"/>
            </w:pPr>
          </w:p>
        </w:tc>
        <w:tc>
          <w:tcPr>
            <w:tcW w:w="2381" w:type="dxa"/>
          </w:tcPr>
          <w:p w14:paraId="47B09FBE" w14:textId="77777777" w:rsidR="00910747" w:rsidRDefault="00910747">
            <w:pPr>
              <w:pStyle w:val="ConsPlusNormal"/>
            </w:pPr>
            <w:r>
              <w:t>юридические лица</w:t>
            </w:r>
          </w:p>
        </w:tc>
        <w:tc>
          <w:tcPr>
            <w:tcW w:w="907" w:type="dxa"/>
          </w:tcPr>
          <w:p w14:paraId="5DED18DC" w14:textId="77777777" w:rsidR="00910747" w:rsidRDefault="00910747">
            <w:pPr>
              <w:pStyle w:val="ConsPlusNormal"/>
            </w:pPr>
          </w:p>
        </w:tc>
        <w:tc>
          <w:tcPr>
            <w:tcW w:w="907" w:type="dxa"/>
          </w:tcPr>
          <w:p w14:paraId="6BDF8BC8" w14:textId="77777777" w:rsidR="00910747" w:rsidRDefault="00910747">
            <w:pPr>
              <w:pStyle w:val="ConsPlusNormal"/>
            </w:pPr>
          </w:p>
        </w:tc>
        <w:tc>
          <w:tcPr>
            <w:tcW w:w="2041" w:type="dxa"/>
          </w:tcPr>
          <w:p w14:paraId="7A026C04" w14:textId="77777777" w:rsidR="00910747" w:rsidRDefault="00910747">
            <w:pPr>
              <w:pStyle w:val="ConsPlusNormal"/>
            </w:pPr>
          </w:p>
        </w:tc>
        <w:tc>
          <w:tcPr>
            <w:tcW w:w="1757" w:type="dxa"/>
          </w:tcPr>
          <w:p w14:paraId="49F6D91A" w14:textId="77777777" w:rsidR="00910747" w:rsidRDefault="00910747">
            <w:pPr>
              <w:pStyle w:val="ConsPlusNormal"/>
            </w:pPr>
            <w:r>
              <w:t>0,000</w:t>
            </w:r>
          </w:p>
        </w:tc>
        <w:tc>
          <w:tcPr>
            <w:tcW w:w="1644" w:type="dxa"/>
          </w:tcPr>
          <w:p w14:paraId="1DF399D5" w14:textId="77777777" w:rsidR="00910747" w:rsidRDefault="00910747">
            <w:pPr>
              <w:pStyle w:val="ConsPlusNormal"/>
            </w:pPr>
            <w:r>
              <w:t>0,000</w:t>
            </w:r>
          </w:p>
        </w:tc>
        <w:tc>
          <w:tcPr>
            <w:tcW w:w="1587" w:type="dxa"/>
          </w:tcPr>
          <w:p w14:paraId="25613CA0" w14:textId="77777777" w:rsidR="00910747" w:rsidRDefault="00910747">
            <w:pPr>
              <w:pStyle w:val="ConsPlusNormal"/>
            </w:pPr>
            <w:r>
              <w:t>0,000</w:t>
            </w:r>
          </w:p>
        </w:tc>
        <w:tc>
          <w:tcPr>
            <w:tcW w:w="1587" w:type="dxa"/>
          </w:tcPr>
          <w:p w14:paraId="1E5F7B1A" w14:textId="77777777" w:rsidR="00910747" w:rsidRDefault="00910747">
            <w:pPr>
              <w:pStyle w:val="ConsPlusNormal"/>
            </w:pPr>
            <w:r>
              <w:t>0,000</w:t>
            </w:r>
          </w:p>
        </w:tc>
        <w:tc>
          <w:tcPr>
            <w:tcW w:w="1644" w:type="dxa"/>
          </w:tcPr>
          <w:p w14:paraId="50025808" w14:textId="77777777" w:rsidR="00910747" w:rsidRDefault="00910747">
            <w:pPr>
              <w:pStyle w:val="ConsPlusNormal"/>
            </w:pPr>
            <w:r>
              <w:t>0,000</w:t>
            </w:r>
          </w:p>
        </w:tc>
        <w:tc>
          <w:tcPr>
            <w:tcW w:w="1644" w:type="dxa"/>
          </w:tcPr>
          <w:p w14:paraId="04F7FE9B" w14:textId="77777777" w:rsidR="00910747" w:rsidRDefault="00910747">
            <w:pPr>
              <w:pStyle w:val="ConsPlusNormal"/>
            </w:pPr>
            <w:r>
              <w:t>0,000</w:t>
            </w:r>
          </w:p>
        </w:tc>
        <w:tc>
          <w:tcPr>
            <w:tcW w:w="1644" w:type="dxa"/>
          </w:tcPr>
          <w:p w14:paraId="38EF2FAA" w14:textId="77777777" w:rsidR="00910747" w:rsidRDefault="00910747">
            <w:pPr>
              <w:pStyle w:val="ConsPlusNormal"/>
            </w:pPr>
            <w:r>
              <w:t>0,000</w:t>
            </w:r>
          </w:p>
        </w:tc>
        <w:tc>
          <w:tcPr>
            <w:tcW w:w="1587" w:type="dxa"/>
          </w:tcPr>
          <w:p w14:paraId="4B045ECE" w14:textId="77777777" w:rsidR="00910747" w:rsidRDefault="00910747">
            <w:pPr>
              <w:pStyle w:val="ConsPlusNormal"/>
            </w:pPr>
            <w:r>
              <w:t>0,000</w:t>
            </w:r>
          </w:p>
        </w:tc>
      </w:tr>
      <w:tr w:rsidR="00910747" w14:paraId="51676526" w14:textId="77777777">
        <w:tc>
          <w:tcPr>
            <w:tcW w:w="1077" w:type="dxa"/>
            <w:vMerge w:val="restart"/>
          </w:tcPr>
          <w:p w14:paraId="38940B60" w14:textId="77777777" w:rsidR="00910747" w:rsidRDefault="00910747">
            <w:pPr>
              <w:pStyle w:val="ConsPlusNormal"/>
            </w:pPr>
            <w:r>
              <w:t>9.1.</w:t>
            </w:r>
          </w:p>
        </w:tc>
        <w:tc>
          <w:tcPr>
            <w:tcW w:w="2778" w:type="dxa"/>
            <w:vMerge w:val="restart"/>
          </w:tcPr>
          <w:p w14:paraId="22852F81" w14:textId="77777777" w:rsidR="00910747" w:rsidRDefault="00910747">
            <w:pPr>
              <w:pStyle w:val="ConsPlusNormal"/>
            </w:pPr>
            <w:r>
              <w:t>Основное мероприятие "Обеспечение функций исполнительных органов государственной власти"</w:t>
            </w:r>
          </w:p>
        </w:tc>
        <w:tc>
          <w:tcPr>
            <w:tcW w:w="2154" w:type="dxa"/>
            <w:vMerge w:val="restart"/>
          </w:tcPr>
          <w:p w14:paraId="6A7C393C" w14:textId="77777777" w:rsidR="00910747" w:rsidRDefault="00910747">
            <w:pPr>
              <w:pStyle w:val="ConsPlusNormal"/>
            </w:pPr>
          </w:p>
        </w:tc>
        <w:tc>
          <w:tcPr>
            <w:tcW w:w="2381" w:type="dxa"/>
          </w:tcPr>
          <w:p w14:paraId="3AAC96AD" w14:textId="77777777" w:rsidR="00910747" w:rsidRDefault="00910747">
            <w:pPr>
              <w:pStyle w:val="ConsPlusNormal"/>
            </w:pPr>
            <w:r>
              <w:t>Всего</w:t>
            </w:r>
          </w:p>
        </w:tc>
        <w:tc>
          <w:tcPr>
            <w:tcW w:w="907" w:type="dxa"/>
          </w:tcPr>
          <w:p w14:paraId="0A1D4990" w14:textId="77777777" w:rsidR="00910747" w:rsidRDefault="00910747">
            <w:pPr>
              <w:pStyle w:val="ConsPlusNormal"/>
            </w:pPr>
          </w:p>
        </w:tc>
        <w:tc>
          <w:tcPr>
            <w:tcW w:w="907" w:type="dxa"/>
          </w:tcPr>
          <w:p w14:paraId="209BBD35" w14:textId="77777777" w:rsidR="00910747" w:rsidRDefault="00910747">
            <w:pPr>
              <w:pStyle w:val="ConsPlusNormal"/>
            </w:pPr>
          </w:p>
        </w:tc>
        <w:tc>
          <w:tcPr>
            <w:tcW w:w="2041" w:type="dxa"/>
          </w:tcPr>
          <w:p w14:paraId="11B64DF5" w14:textId="77777777" w:rsidR="00910747" w:rsidRDefault="00910747">
            <w:pPr>
              <w:pStyle w:val="ConsPlusNormal"/>
            </w:pPr>
          </w:p>
        </w:tc>
        <w:tc>
          <w:tcPr>
            <w:tcW w:w="1757" w:type="dxa"/>
          </w:tcPr>
          <w:p w14:paraId="19D97038" w14:textId="77777777" w:rsidR="00910747" w:rsidRDefault="00910747">
            <w:pPr>
              <w:pStyle w:val="ConsPlusNormal"/>
            </w:pPr>
            <w:r>
              <w:t>235352,440</w:t>
            </w:r>
          </w:p>
        </w:tc>
        <w:tc>
          <w:tcPr>
            <w:tcW w:w="1644" w:type="dxa"/>
          </w:tcPr>
          <w:p w14:paraId="45B2E15F" w14:textId="77777777" w:rsidR="00910747" w:rsidRDefault="00910747">
            <w:pPr>
              <w:pStyle w:val="ConsPlusNormal"/>
            </w:pPr>
            <w:r>
              <w:t>48106,971</w:t>
            </w:r>
          </w:p>
        </w:tc>
        <w:tc>
          <w:tcPr>
            <w:tcW w:w="1587" w:type="dxa"/>
          </w:tcPr>
          <w:p w14:paraId="7A7CC8DC" w14:textId="77777777" w:rsidR="00910747" w:rsidRDefault="00910747">
            <w:pPr>
              <w:pStyle w:val="ConsPlusNormal"/>
            </w:pPr>
            <w:r>
              <w:t>15847,192</w:t>
            </w:r>
          </w:p>
        </w:tc>
        <w:tc>
          <w:tcPr>
            <w:tcW w:w="1587" w:type="dxa"/>
          </w:tcPr>
          <w:p w14:paraId="2032877A" w14:textId="77777777" w:rsidR="00910747" w:rsidRDefault="00910747">
            <w:pPr>
              <w:pStyle w:val="ConsPlusNormal"/>
            </w:pPr>
            <w:r>
              <w:t>16004,706</w:t>
            </w:r>
          </w:p>
        </w:tc>
        <w:tc>
          <w:tcPr>
            <w:tcW w:w="1644" w:type="dxa"/>
          </w:tcPr>
          <w:p w14:paraId="4D8407FF" w14:textId="77777777" w:rsidR="00910747" w:rsidRDefault="00910747">
            <w:pPr>
              <w:pStyle w:val="ConsPlusNormal"/>
            </w:pPr>
            <w:r>
              <w:t>16253,806</w:t>
            </w:r>
          </w:p>
        </w:tc>
        <w:tc>
          <w:tcPr>
            <w:tcW w:w="1644" w:type="dxa"/>
          </w:tcPr>
          <w:p w14:paraId="5D338FB6" w14:textId="77777777" w:rsidR="00910747" w:rsidRDefault="00910747">
            <w:pPr>
              <w:pStyle w:val="ConsPlusNormal"/>
            </w:pPr>
            <w:r>
              <w:t>17308,099</w:t>
            </w:r>
          </w:p>
        </w:tc>
        <w:tc>
          <w:tcPr>
            <w:tcW w:w="1644" w:type="dxa"/>
          </w:tcPr>
          <w:p w14:paraId="1E1D1D4C" w14:textId="77777777" w:rsidR="00910747" w:rsidRDefault="00910747">
            <w:pPr>
              <w:pStyle w:val="ConsPlusNormal"/>
            </w:pPr>
            <w:r>
              <w:t>56280,035</w:t>
            </w:r>
          </w:p>
        </w:tc>
        <w:tc>
          <w:tcPr>
            <w:tcW w:w="1587" w:type="dxa"/>
          </w:tcPr>
          <w:p w14:paraId="5DF9C0D4" w14:textId="77777777" w:rsidR="00910747" w:rsidRDefault="00910747">
            <w:pPr>
              <w:pStyle w:val="ConsPlusNormal"/>
            </w:pPr>
            <w:r>
              <w:t>65551,631</w:t>
            </w:r>
          </w:p>
        </w:tc>
      </w:tr>
      <w:tr w:rsidR="00910747" w14:paraId="2109FC3C" w14:textId="77777777">
        <w:tc>
          <w:tcPr>
            <w:tcW w:w="1077" w:type="dxa"/>
            <w:vMerge/>
          </w:tcPr>
          <w:p w14:paraId="06A03E5F" w14:textId="77777777" w:rsidR="00910747" w:rsidRDefault="00910747">
            <w:pPr>
              <w:spacing w:after="1" w:line="0" w:lineRule="atLeast"/>
            </w:pPr>
          </w:p>
        </w:tc>
        <w:tc>
          <w:tcPr>
            <w:tcW w:w="2778" w:type="dxa"/>
            <w:vMerge/>
          </w:tcPr>
          <w:p w14:paraId="4C8574A3" w14:textId="77777777" w:rsidR="00910747" w:rsidRDefault="00910747">
            <w:pPr>
              <w:spacing w:after="1" w:line="0" w:lineRule="atLeast"/>
            </w:pPr>
          </w:p>
        </w:tc>
        <w:tc>
          <w:tcPr>
            <w:tcW w:w="2154" w:type="dxa"/>
            <w:vMerge/>
          </w:tcPr>
          <w:p w14:paraId="36D87EE9" w14:textId="77777777" w:rsidR="00910747" w:rsidRDefault="00910747">
            <w:pPr>
              <w:spacing w:after="1" w:line="0" w:lineRule="atLeast"/>
            </w:pPr>
          </w:p>
        </w:tc>
        <w:tc>
          <w:tcPr>
            <w:tcW w:w="2381" w:type="dxa"/>
          </w:tcPr>
          <w:p w14:paraId="2A89877D" w14:textId="77777777" w:rsidR="00910747" w:rsidRDefault="00910747">
            <w:pPr>
              <w:pStyle w:val="ConsPlusNormal"/>
            </w:pPr>
            <w:r>
              <w:t>федеральный бюджет</w:t>
            </w:r>
          </w:p>
        </w:tc>
        <w:tc>
          <w:tcPr>
            <w:tcW w:w="907" w:type="dxa"/>
          </w:tcPr>
          <w:p w14:paraId="791F8DE3" w14:textId="77777777" w:rsidR="00910747" w:rsidRDefault="00910747">
            <w:pPr>
              <w:pStyle w:val="ConsPlusNormal"/>
            </w:pPr>
          </w:p>
        </w:tc>
        <w:tc>
          <w:tcPr>
            <w:tcW w:w="907" w:type="dxa"/>
          </w:tcPr>
          <w:p w14:paraId="4A93489B" w14:textId="77777777" w:rsidR="00910747" w:rsidRDefault="00910747">
            <w:pPr>
              <w:pStyle w:val="ConsPlusNormal"/>
            </w:pPr>
          </w:p>
        </w:tc>
        <w:tc>
          <w:tcPr>
            <w:tcW w:w="2041" w:type="dxa"/>
          </w:tcPr>
          <w:p w14:paraId="0F5547FD" w14:textId="77777777" w:rsidR="00910747" w:rsidRDefault="00910747">
            <w:pPr>
              <w:pStyle w:val="ConsPlusNormal"/>
            </w:pPr>
          </w:p>
        </w:tc>
        <w:tc>
          <w:tcPr>
            <w:tcW w:w="1757" w:type="dxa"/>
          </w:tcPr>
          <w:p w14:paraId="55B77B0B" w14:textId="77777777" w:rsidR="00910747" w:rsidRDefault="00910747">
            <w:pPr>
              <w:pStyle w:val="ConsPlusNormal"/>
            </w:pPr>
            <w:r>
              <w:t>0,000</w:t>
            </w:r>
          </w:p>
        </w:tc>
        <w:tc>
          <w:tcPr>
            <w:tcW w:w="1644" w:type="dxa"/>
          </w:tcPr>
          <w:p w14:paraId="7AF82F6E" w14:textId="77777777" w:rsidR="00910747" w:rsidRDefault="00910747">
            <w:pPr>
              <w:pStyle w:val="ConsPlusNormal"/>
            </w:pPr>
            <w:r>
              <w:t>0,000</w:t>
            </w:r>
          </w:p>
        </w:tc>
        <w:tc>
          <w:tcPr>
            <w:tcW w:w="1587" w:type="dxa"/>
          </w:tcPr>
          <w:p w14:paraId="1E409862" w14:textId="77777777" w:rsidR="00910747" w:rsidRDefault="00910747">
            <w:pPr>
              <w:pStyle w:val="ConsPlusNormal"/>
            </w:pPr>
            <w:r>
              <w:t>0,000</w:t>
            </w:r>
          </w:p>
        </w:tc>
        <w:tc>
          <w:tcPr>
            <w:tcW w:w="1587" w:type="dxa"/>
          </w:tcPr>
          <w:p w14:paraId="2F22A02C" w14:textId="77777777" w:rsidR="00910747" w:rsidRDefault="00910747">
            <w:pPr>
              <w:pStyle w:val="ConsPlusNormal"/>
            </w:pPr>
            <w:r>
              <w:t>0,000</w:t>
            </w:r>
          </w:p>
        </w:tc>
        <w:tc>
          <w:tcPr>
            <w:tcW w:w="1644" w:type="dxa"/>
          </w:tcPr>
          <w:p w14:paraId="5E679724" w14:textId="77777777" w:rsidR="00910747" w:rsidRDefault="00910747">
            <w:pPr>
              <w:pStyle w:val="ConsPlusNormal"/>
            </w:pPr>
            <w:r>
              <w:t>0,000</w:t>
            </w:r>
          </w:p>
        </w:tc>
        <w:tc>
          <w:tcPr>
            <w:tcW w:w="1644" w:type="dxa"/>
          </w:tcPr>
          <w:p w14:paraId="471E3424" w14:textId="77777777" w:rsidR="00910747" w:rsidRDefault="00910747">
            <w:pPr>
              <w:pStyle w:val="ConsPlusNormal"/>
            </w:pPr>
            <w:r>
              <w:t>0,000</w:t>
            </w:r>
          </w:p>
        </w:tc>
        <w:tc>
          <w:tcPr>
            <w:tcW w:w="1644" w:type="dxa"/>
          </w:tcPr>
          <w:p w14:paraId="6CC330C7" w14:textId="77777777" w:rsidR="00910747" w:rsidRDefault="00910747">
            <w:pPr>
              <w:pStyle w:val="ConsPlusNormal"/>
            </w:pPr>
            <w:r>
              <w:t>0,000</w:t>
            </w:r>
          </w:p>
        </w:tc>
        <w:tc>
          <w:tcPr>
            <w:tcW w:w="1587" w:type="dxa"/>
          </w:tcPr>
          <w:p w14:paraId="17332B1F" w14:textId="77777777" w:rsidR="00910747" w:rsidRDefault="00910747">
            <w:pPr>
              <w:pStyle w:val="ConsPlusNormal"/>
            </w:pPr>
            <w:r>
              <w:t>0,000</w:t>
            </w:r>
          </w:p>
        </w:tc>
      </w:tr>
      <w:tr w:rsidR="00910747" w14:paraId="07CC5939" w14:textId="77777777">
        <w:tc>
          <w:tcPr>
            <w:tcW w:w="1077" w:type="dxa"/>
            <w:vMerge/>
          </w:tcPr>
          <w:p w14:paraId="171E5793" w14:textId="77777777" w:rsidR="00910747" w:rsidRDefault="00910747">
            <w:pPr>
              <w:spacing w:after="1" w:line="0" w:lineRule="atLeast"/>
            </w:pPr>
          </w:p>
        </w:tc>
        <w:tc>
          <w:tcPr>
            <w:tcW w:w="2778" w:type="dxa"/>
            <w:vMerge/>
          </w:tcPr>
          <w:p w14:paraId="02126AB6" w14:textId="77777777" w:rsidR="00910747" w:rsidRDefault="00910747">
            <w:pPr>
              <w:spacing w:after="1" w:line="0" w:lineRule="atLeast"/>
            </w:pPr>
          </w:p>
        </w:tc>
        <w:tc>
          <w:tcPr>
            <w:tcW w:w="2154" w:type="dxa"/>
            <w:vMerge/>
          </w:tcPr>
          <w:p w14:paraId="17948676" w14:textId="77777777" w:rsidR="00910747" w:rsidRDefault="00910747">
            <w:pPr>
              <w:spacing w:after="1" w:line="0" w:lineRule="atLeast"/>
            </w:pPr>
          </w:p>
        </w:tc>
        <w:tc>
          <w:tcPr>
            <w:tcW w:w="2381" w:type="dxa"/>
          </w:tcPr>
          <w:p w14:paraId="37F71524" w14:textId="77777777" w:rsidR="00910747" w:rsidRDefault="00910747">
            <w:pPr>
              <w:pStyle w:val="ConsPlusNormal"/>
            </w:pPr>
            <w:r>
              <w:t>областной бюджет</w:t>
            </w:r>
          </w:p>
        </w:tc>
        <w:tc>
          <w:tcPr>
            <w:tcW w:w="907" w:type="dxa"/>
          </w:tcPr>
          <w:p w14:paraId="1CF2E05F" w14:textId="77777777" w:rsidR="00910747" w:rsidRDefault="00910747">
            <w:pPr>
              <w:pStyle w:val="ConsPlusNormal"/>
            </w:pPr>
          </w:p>
        </w:tc>
        <w:tc>
          <w:tcPr>
            <w:tcW w:w="907" w:type="dxa"/>
          </w:tcPr>
          <w:p w14:paraId="2C964B45" w14:textId="77777777" w:rsidR="00910747" w:rsidRDefault="00910747">
            <w:pPr>
              <w:pStyle w:val="ConsPlusNormal"/>
            </w:pPr>
          </w:p>
        </w:tc>
        <w:tc>
          <w:tcPr>
            <w:tcW w:w="2041" w:type="dxa"/>
          </w:tcPr>
          <w:p w14:paraId="1CD256BB" w14:textId="77777777" w:rsidR="00910747" w:rsidRDefault="00910747">
            <w:pPr>
              <w:pStyle w:val="ConsPlusNormal"/>
            </w:pPr>
          </w:p>
        </w:tc>
        <w:tc>
          <w:tcPr>
            <w:tcW w:w="1757" w:type="dxa"/>
          </w:tcPr>
          <w:p w14:paraId="4C561468" w14:textId="77777777" w:rsidR="00910747" w:rsidRDefault="00910747">
            <w:pPr>
              <w:pStyle w:val="ConsPlusNormal"/>
            </w:pPr>
            <w:r>
              <w:t>235352,440</w:t>
            </w:r>
          </w:p>
        </w:tc>
        <w:tc>
          <w:tcPr>
            <w:tcW w:w="1644" w:type="dxa"/>
          </w:tcPr>
          <w:p w14:paraId="1D59B6C5" w14:textId="77777777" w:rsidR="00910747" w:rsidRDefault="00910747">
            <w:pPr>
              <w:pStyle w:val="ConsPlusNormal"/>
            </w:pPr>
            <w:r>
              <w:t>48106,971</w:t>
            </w:r>
          </w:p>
        </w:tc>
        <w:tc>
          <w:tcPr>
            <w:tcW w:w="1587" w:type="dxa"/>
          </w:tcPr>
          <w:p w14:paraId="15C56701" w14:textId="77777777" w:rsidR="00910747" w:rsidRDefault="00910747">
            <w:pPr>
              <w:pStyle w:val="ConsPlusNormal"/>
            </w:pPr>
            <w:r>
              <w:t>15847,192</w:t>
            </w:r>
          </w:p>
        </w:tc>
        <w:tc>
          <w:tcPr>
            <w:tcW w:w="1587" w:type="dxa"/>
          </w:tcPr>
          <w:p w14:paraId="510D571F" w14:textId="77777777" w:rsidR="00910747" w:rsidRDefault="00910747">
            <w:pPr>
              <w:pStyle w:val="ConsPlusNormal"/>
            </w:pPr>
            <w:r>
              <w:t>16004,706</w:t>
            </w:r>
          </w:p>
        </w:tc>
        <w:tc>
          <w:tcPr>
            <w:tcW w:w="1644" w:type="dxa"/>
          </w:tcPr>
          <w:p w14:paraId="07D41E3A" w14:textId="77777777" w:rsidR="00910747" w:rsidRDefault="00910747">
            <w:pPr>
              <w:pStyle w:val="ConsPlusNormal"/>
            </w:pPr>
            <w:r>
              <w:t>16253,806</w:t>
            </w:r>
          </w:p>
        </w:tc>
        <w:tc>
          <w:tcPr>
            <w:tcW w:w="1644" w:type="dxa"/>
          </w:tcPr>
          <w:p w14:paraId="6F984200" w14:textId="77777777" w:rsidR="00910747" w:rsidRDefault="00910747">
            <w:pPr>
              <w:pStyle w:val="ConsPlusNormal"/>
            </w:pPr>
            <w:r>
              <w:t>17308,099</w:t>
            </w:r>
          </w:p>
        </w:tc>
        <w:tc>
          <w:tcPr>
            <w:tcW w:w="1644" w:type="dxa"/>
          </w:tcPr>
          <w:p w14:paraId="3F28FD46" w14:textId="77777777" w:rsidR="00910747" w:rsidRDefault="00910747">
            <w:pPr>
              <w:pStyle w:val="ConsPlusNormal"/>
            </w:pPr>
            <w:r>
              <w:t>56280,035</w:t>
            </w:r>
          </w:p>
        </w:tc>
        <w:tc>
          <w:tcPr>
            <w:tcW w:w="1587" w:type="dxa"/>
          </w:tcPr>
          <w:p w14:paraId="22894943" w14:textId="77777777" w:rsidR="00910747" w:rsidRDefault="00910747">
            <w:pPr>
              <w:pStyle w:val="ConsPlusNormal"/>
            </w:pPr>
            <w:r>
              <w:t>65551,631</w:t>
            </w:r>
          </w:p>
        </w:tc>
      </w:tr>
      <w:tr w:rsidR="00910747" w14:paraId="1A9330CC" w14:textId="77777777">
        <w:tc>
          <w:tcPr>
            <w:tcW w:w="1077" w:type="dxa"/>
            <w:vMerge/>
          </w:tcPr>
          <w:p w14:paraId="458796EE" w14:textId="77777777" w:rsidR="00910747" w:rsidRDefault="00910747">
            <w:pPr>
              <w:spacing w:after="1" w:line="0" w:lineRule="atLeast"/>
            </w:pPr>
          </w:p>
        </w:tc>
        <w:tc>
          <w:tcPr>
            <w:tcW w:w="2778" w:type="dxa"/>
            <w:vMerge/>
          </w:tcPr>
          <w:p w14:paraId="7DB5FD47" w14:textId="77777777" w:rsidR="00910747" w:rsidRDefault="00910747">
            <w:pPr>
              <w:spacing w:after="1" w:line="0" w:lineRule="atLeast"/>
            </w:pPr>
          </w:p>
        </w:tc>
        <w:tc>
          <w:tcPr>
            <w:tcW w:w="2154" w:type="dxa"/>
            <w:vMerge/>
          </w:tcPr>
          <w:p w14:paraId="49C27E4F" w14:textId="77777777" w:rsidR="00910747" w:rsidRDefault="00910747">
            <w:pPr>
              <w:spacing w:after="1" w:line="0" w:lineRule="atLeast"/>
            </w:pPr>
          </w:p>
        </w:tc>
        <w:tc>
          <w:tcPr>
            <w:tcW w:w="2381" w:type="dxa"/>
          </w:tcPr>
          <w:p w14:paraId="45747DBB" w14:textId="77777777" w:rsidR="00910747" w:rsidRDefault="00910747">
            <w:pPr>
              <w:pStyle w:val="ConsPlusNormal"/>
            </w:pPr>
            <w:r>
              <w:t>консолидированные бюджеты муниципальных образований</w:t>
            </w:r>
          </w:p>
        </w:tc>
        <w:tc>
          <w:tcPr>
            <w:tcW w:w="907" w:type="dxa"/>
          </w:tcPr>
          <w:p w14:paraId="21085164" w14:textId="77777777" w:rsidR="00910747" w:rsidRDefault="00910747">
            <w:pPr>
              <w:pStyle w:val="ConsPlusNormal"/>
            </w:pPr>
          </w:p>
        </w:tc>
        <w:tc>
          <w:tcPr>
            <w:tcW w:w="907" w:type="dxa"/>
          </w:tcPr>
          <w:p w14:paraId="572736BA" w14:textId="77777777" w:rsidR="00910747" w:rsidRDefault="00910747">
            <w:pPr>
              <w:pStyle w:val="ConsPlusNormal"/>
            </w:pPr>
          </w:p>
        </w:tc>
        <w:tc>
          <w:tcPr>
            <w:tcW w:w="2041" w:type="dxa"/>
          </w:tcPr>
          <w:p w14:paraId="166B6FC4" w14:textId="77777777" w:rsidR="00910747" w:rsidRDefault="00910747">
            <w:pPr>
              <w:pStyle w:val="ConsPlusNormal"/>
            </w:pPr>
          </w:p>
        </w:tc>
        <w:tc>
          <w:tcPr>
            <w:tcW w:w="1757" w:type="dxa"/>
          </w:tcPr>
          <w:p w14:paraId="32AB5EC9" w14:textId="77777777" w:rsidR="00910747" w:rsidRDefault="00910747">
            <w:pPr>
              <w:pStyle w:val="ConsPlusNormal"/>
            </w:pPr>
            <w:r>
              <w:t>0,000</w:t>
            </w:r>
          </w:p>
        </w:tc>
        <w:tc>
          <w:tcPr>
            <w:tcW w:w="1644" w:type="dxa"/>
          </w:tcPr>
          <w:p w14:paraId="736021C7" w14:textId="77777777" w:rsidR="00910747" w:rsidRDefault="00910747">
            <w:pPr>
              <w:pStyle w:val="ConsPlusNormal"/>
            </w:pPr>
            <w:r>
              <w:t>0,000</w:t>
            </w:r>
          </w:p>
        </w:tc>
        <w:tc>
          <w:tcPr>
            <w:tcW w:w="1587" w:type="dxa"/>
          </w:tcPr>
          <w:p w14:paraId="49FCCA8D" w14:textId="77777777" w:rsidR="00910747" w:rsidRDefault="00910747">
            <w:pPr>
              <w:pStyle w:val="ConsPlusNormal"/>
            </w:pPr>
            <w:r>
              <w:t>0,000</w:t>
            </w:r>
          </w:p>
        </w:tc>
        <w:tc>
          <w:tcPr>
            <w:tcW w:w="1587" w:type="dxa"/>
          </w:tcPr>
          <w:p w14:paraId="01F3556C" w14:textId="77777777" w:rsidR="00910747" w:rsidRDefault="00910747">
            <w:pPr>
              <w:pStyle w:val="ConsPlusNormal"/>
            </w:pPr>
            <w:r>
              <w:t>0,000</w:t>
            </w:r>
          </w:p>
        </w:tc>
        <w:tc>
          <w:tcPr>
            <w:tcW w:w="1644" w:type="dxa"/>
          </w:tcPr>
          <w:p w14:paraId="6F20CDAC" w14:textId="77777777" w:rsidR="00910747" w:rsidRDefault="00910747">
            <w:pPr>
              <w:pStyle w:val="ConsPlusNormal"/>
            </w:pPr>
            <w:r>
              <w:t>0,000</w:t>
            </w:r>
          </w:p>
        </w:tc>
        <w:tc>
          <w:tcPr>
            <w:tcW w:w="1644" w:type="dxa"/>
          </w:tcPr>
          <w:p w14:paraId="587F3D97" w14:textId="77777777" w:rsidR="00910747" w:rsidRDefault="00910747">
            <w:pPr>
              <w:pStyle w:val="ConsPlusNormal"/>
            </w:pPr>
            <w:r>
              <w:t>0,000</w:t>
            </w:r>
          </w:p>
        </w:tc>
        <w:tc>
          <w:tcPr>
            <w:tcW w:w="1644" w:type="dxa"/>
          </w:tcPr>
          <w:p w14:paraId="246AAF3C" w14:textId="77777777" w:rsidR="00910747" w:rsidRDefault="00910747">
            <w:pPr>
              <w:pStyle w:val="ConsPlusNormal"/>
            </w:pPr>
            <w:r>
              <w:t>0,000</w:t>
            </w:r>
          </w:p>
        </w:tc>
        <w:tc>
          <w:tcPr>
            <w:tcW w:w="1587" w:type="dxa"/>
          </w:tcPr>
          <w:p w14:paraId="2BD1616C" w14:textId="77777777" w:rsidR="00910747" w:rsidRDefault="00910747">
            <w:pPr>
              <w:pStyle w:val="ConsPlusNormal"/>
            </w:pPr>
            <w:r>
              <w:t>0,000</w:t>
            </w:r>
          </w:p>
        </w:tc>
      </w:tr>
      <w:tr w:rsidR="00910747" w14:paraId="27113B16" w14:textId="77777777">
        <w:tc>
          <w:tcPr>
            <w:tcW w:w="1077" w:type="dxa"/>
            <w:vMerge/>
          </w:tcPr>
          <w:p w14:paraId="1BC3BD4E" w14:textId="77777777" w:rsidR="00910747" w:rsidRDefault="00910747">
            <w:pPr>
              <w:spacing w:after="1" w:line="0" w:lineRule="atLeast"/>
            </w:pPr>
          </w:p>
        </w:tc>
        <w:tc>
          <w:tcPr>
            <w:tcW w:w="2778" w:type="dxa"/>
            <w:vMerge/>
          </w:tcPr>
          <w:p w14:paraId="3F421FD8" w14:textId="77777777" w:rsidR="00910747" w:rsidRDefault="00910747">
            <w:pPr>
              <w:spacing w:after="1" w:line="0" w:lineRule="atLeast"/>
            </w:pPr>
          </w:p>
        </w:tc>
        <w:tc>
          <w:tcPr>
            <w:tcW w:w="2154" w:type="dxa"/>
            <w:vMerge/>
          </w:tcPr>
          <w:p w14:paraId="66CC7862" w14:textId="77777777" w:rsidR="00910747" w:rsidRDefault="00910747">
            <w:pPr>
              <w:spacing w:after="1" w:line="0" w:lineRule="atLeast"/>
            </w:pPr>
          </w:p>
        </w:tc>
        <w:tc>
          <w:tcPr>
            <w:tcW w:w="2381" w:type="dxa"/>
          </w:tcPr>
          <w:p w14:paraId="4D333C6A" w14:textId="77777777" w:rsidR="00910747" w:rsidRDefault="00910747">
            <w:pPr>
              <w:pStyle w:val="ConsPlusNormal"/>
            </w:pPr>
            <w:r>
              <w:t xml:space="preserve">территориальные </w:t>
            </w:r>
            <w:r>
              <w:lastRenderedPageBreak/>
              <w:t>внебюджетные фонды</w:t>
            </w:r>
          </w:p>
        </w:tc>
        <w:tc>
          <w:tcPr>
            <w:tcW w:w="907" w:type="dxa"/>
          </w:tcPr>
          <w:p w14:paraId="41A18F2A" w14:textId="77777777" w:rsidR="00910747" w:rsidRDefault="00910747">
            <w:pPr>
              <w:pStyle w:val="ConsPlusNormal"/>
            </w:pPr>
          </w:p>
        </w:tc>
        <w:tc>
          <w:tcPr>
            <w:tcW w:w="907" w:type="dxa"/>
          </w:tcPr>
          <w:p w14:paraId="6DFE243C" w14:textId="77777777" w:rsidR="00910747" w:rsidRDefault="00910747">
            <w:pPr>
              <w:pStyle w:val="ConsPlusNormal"/>
            </w:pPr>
          </w:p>
        </w:tc>
        <w:tc>
          <w:tcPr>
            <w:tcW w:w="2041" w:type="dxa"/>
          </w:tcPr>
          <w:p w14:paraId="49C0F3CE" w14:textId="77777777" w:rsidR="00910747" w:rsidRDefault="00910747">
            <w:pPr>
              <w:pStyle w:val="ConsPlusNormal"/>
            </w:pPr>
          </w:p>
        </w:tc>
        <w:tc>
          <w:tcPr>
            <w:tcW w:w="1757" w:type="dxa"/>
          </w:tcPr>
          <w:p w14:paraId="0A55EFCB" w14:textId="77777777" w:rsidR="00910747" w:rsidRDefault="00910747">
            <w:pPr>
              <w:pStyle w:val="ConsPlusNormal"/>
            </w:pPr>
            <w:r>
              <w:t>0,000</w:t>
            </w:r>
          </w:p>
        </w:tc>
        <w:tc>
          <w:tcPr>
            <w:tcW w:w="1644" w:type="dxa"/>
          </w:tcPr>
          <w:p w14:paraId="1DDCFCF0" w14:textId="77777777" w:rsidR="00910747" w:rsidRDefault="00910747">
            <w:pPr>
              <w:pStyle w:val="ConsPlusNormal"/>
            </w:pPr>
            <w:r>
              <w:t>0,000</w:t>
            </w:r>
          </w:p>
        </w:tc>
        <w:tc>
          <w:tcPr>
            <w:tcW w:w="1587" w:type="dxa"/>
          </w:tcPr>
          <w:p w14:paraId="41E053E3" w14:textId="77777777" w:rsidR="00910747" w:rsidRDefault="00910747">
            <w:pPr>
              <w:pStyle w:val="ConsPlusNormal"/>
            </w:pPr>
            <w:r>
              <w:t>0,000</w:t>
            </w:r>
          </w:p>
        </w:tc>
        <w:tc>
          <w:tcPr>
            <w:tcW w:w="1587" w:type="dxa"/>
          </w:tcPr>
          <w:p w14:paraId="55FEF6FE" w14:textId="77777777" w:rsidR="00910747" w:rsidRDefault="00910747">
            <w:pPr>
              <w:pStyle w:val="ConsPlusNormal"/>
            </w:pPr>
            <w:r>
              <w:t>0,000</w:t>
            </w:r>
          </w:p>
        </w:tc>
        <w:tc>
          <w:tcPr>
            <w:tcW w:w="1644" w:type="dxa"/>
          </w:tcPr>
          <w:p w14:paraId="31564BB6" w14:textId="77777777" w:rsidR="00910747" w:rsidRDefault="00910747">
            <w:pPr>
              <w:pStyle w:val="ConsPlusNormal"/>
            </w:pPr>
            <w:r>
              <w:t>0,000</w:t>
            </w:r>
          </w:p>
        </w:tc>
        <w:tc>
          <w:tcPr>
            <w:tcW w:w="1644" w:type="dxa"/>
          </w:tcPr>
          <w:p w14:paraId="56A34C00" w14:textId="77777777" w:rsidR="00910747" w:rsidRDefault="00910747">
            <w:pPr>
              <w:pStyle w:val="ConsPlusNormal"/>
            </w:pPr>
            <w:r>
              <w:t>0,000</w:t>
            </w:r>
          </w:p>
        </w:tc>
        <w:tc>
          <w:tcPr>
            <w:tcW w:w="1644" w:type="dxa"/>
          </w:tcPr>
          <w:p w14:paraId="51A76F65" w14:textId="77777777" w:rsidR="00910747" w:rsidRDefault="00910747">
            <w:pPr>
              <w:pStyle w:val="ConsPlusNormal"/>
            </w:pPr>
            <w:r>
              <w:t>0,000</w:t>
            </w:r>
          </w:p>
        </w:tc>
        <w:tc>
          <w:tcPr>
            <w:tcW w:w="1587" w:type="dxa"/>
          </w:tcPr>
          <w:p w14:paraId="1F6955E7" w14:textId="77777777" w:rsidR="00910747" w:rsidRDefault="00910747">
            <w:pPr>
              <w:pStyle w:val="ConsPlusNormal"/>
            </w:pPr>
            <w:r>
              <w:t>0,000</w:t>
            </w:r>
          </w:p>
        </w:tc>
      </w:tr>
      <w:tr w:rsidR="00910747" w14:paraId="52F147D2" w14:textId="77777777">
        <w:tc>
          <w:tcPr>
            <w:tcW w:w="1077" w:type="dxa"/>
            <w:vMerge/>
          </w:tcPr>
          <w:p w14:paraId="5B148F5C" w14:textId="77777777" w:rsidR="00910747" w:rsidRDefault="00910747">
            <w:pPr>
              <w:spacing w:after="1" w:line="0" w:lineRule="atLeast"/>
            </w:pPr>
          </w:p>
        </w:tc>
        <w:tc>
          <w:tcPr>
            <w:tcW w:w="2778" w:type="dxa"/>
            <w:vMerge/>
          </w:tcPr>
          <w:p w14:paraId="3ECCAA7E" w14:textId="77777777" w:rsidR="00910747" w:rsidRDefault="00910747">
            <w:pPr>
              <w:spacing w:after="1" w:line="0" w:lineRule="atLeast"/>
            </w:pPr>
          </w:p>
        </w:tc>
        <w:tc>
          <w:tcPr>
            <w:tcW w:w="2154" w:type="dxa"/>
            <w:vMerge/>
          </w:tcPr>
          <w:p w14:paraId="4CB57718" w14:textId="77777777" w:rsidR="00910747" w:rsidRDefault="00910747">
            <w:pPr>
              <w:spacing w:after="1" w:line="0" w:lineRule="atLeast"/>
            </w:pPr>
          </w:p>
        </w:tc>
        <w:tc>
          <w:tcPr>
            <w:tcW w:w="2381" w:type="dxa"/>
          </w:tcPr>
          <w:p w14:paraId="68A6ACF5" w14:textId="77777777" w:rsidR="00910747" w:rsidRDefault="00910747">
            <w:pPr>
              <w:pStyle w:val="ConsPlusNormal"/>
            </w:pPr>
            <w:r>
              <w:t>юридические лица</w:t>
            </w:r>
          </w:p>
        </w:tc>
        <w:tc>
          <w:tcPr>
            <w:tcW w:w="907" w:type="dxa"/>
          </w:tcPr>
          <w:p w14:paraId="5D4619A7" w14:textId="77777777" w:rsidR="00910747" w:rsidRDefault="00910747">
            <w:pPr>
              <w:pStyle w:val="ConsPlusNormal"/>
            </w:pPr>
          </w:p>
        </w:tc>
        <w:tc>
          <w:tcPr>
            <w:tcW w:w="907" w:type="dxa"/>
          </w:tcPr>
          <w:p w14:paraId="65531606" w14:textId="77777777" w:rsidR="00910747" w:rsidRDefault="00910747">
            <w:pPr>
              <w:pStyle w:val="ConsPlusNormal"/>
            </w:pPr>
          </w:p>
        </w:tc>
        <w:tc>
          <w:tcPr>
            <w:tcW w:w="2041" w:type="dxa"/>
          </w:tcPr>
          <w:p w14:paraId="3F80D5C5" w14:textId="77777777" w:rsidR="00910747" w:rsidRDefault="00910747">
            <w:pPr>
              <w:pStyle w:val="ConsPlusNormal"/>
            </w:pPr>
          </w:p>
        </w:tc>
        <w:tc>
          <w:tcPr>
            <w:tcW w:w="1757" w:type="dxa"/>
          </w:tcPr>
          <w:p w14:paraId="4C95CE7E" w14:textId="77777777" w:rsidR="00910747" w:rsidRDefault="00910747">
            <w:pPr>
              <w:pStyle w:val="ConsPlusNormal"/>
            </w:pPr>
            <w:r>
              <w:t>0,000</w:t>
            </w:r>
          </w:p>
        </w:tc>
        <w:tc>
          <w:tcPr>
            <w:tcW w:w="1644" w:type="dxa"/>
          </w:tcPr>
          <w:p w14:paraId="2A1F8F24" w14:textId="77777777" w:rsidR="00910747" w:rsidRDefault="00910747">
            <w:pPr>
              <w:pStyle w:val="ConsPlusNormal"/>
            </w:pPr>
            <w:r>
              <w:t>0,000</w:t>
            </w:r>
          </w:p>
        </w:tc>
        <w:tc>
          <w:tcPr>
            <w:tcW w:w="1587" w:type="dxa"/>
          </w:tcPr>
          <w:p w14:paraId="17C329FA" w14:textId="77777777" w:rsidR="00910747" w:rsidRDefault="00910747">
            <w:pPr>
              <w:pStyle w:val="ConsPlusNormal"/>
            </w:pPr>
            <w:r>
              <w:t>0,000</w:t>
            </w:r>
          </w:p>
        </w:tc>
        <w:tc>
          <w:tcPr>
            <w:tcW w:w="1587" w:type="dxa"/>
          </w:tcPr>
          <w:p w14:paraId="352E23C1" w14:textId="77777777" w:rsidR="00910747" w:rsidRDefault="00910747">
            <w:pPr>
              <w:pStyle w:val="ConsPlusNormal"/>
            </w:pPr>
            <w:r>
              <w:t>0,000</w:t>
            </w:r>
          </w:p>
        </w:tc>
        <w:tc>
          <w:tcPr>
            <w:tcW w:w="1644" w:type="dxa"/>
          </w:tcPr>
          <w:p w14:paraId="461E64FA" w14:textId="77777777" w:rsidR="00910747" w:rsidRDefault="00910747">
            <w:pPr>
              <w:pStyle w:val="ConsPlusNormal"/>
            </w:pPr>
            <w:r>
              <w:t>0,000</w:t>
            </w:r>
          </w:p>
        </w:tc>
        <w:tc>
          <w:tcPr>
            <w:tcW w:w="1644" w:type="dxa"/>
          </w:tcPr>
          <w:p w14:paraId="171497B3" w14:textId="77777777" w:rsidR="00910747" w:rsidRDefault="00910747">
            <w:pPr>
              <w:pStyle w:val="ConsPlusNormal"/>
            </w:pPr>
            <w:r>
              <w:t>0,000</w:t>
            </w:r>
          </w:p>
        </w:tc>
        <w:tc>
          <w:tcPr>
            <w:tcW w:w="1644" w:type="dxa"/>
          </w:tcPr>
          <w:p w14:paraId="0C0C6F71" w14:textId="77777777" w:rsidR="00910747" w:rsidRDefault="00910747">
            <w:pPr>
              <w:pStyle w:val="ConsPlusNormal"/>
            </w:pPr>
            <w:r>
              <w:t>0,000</w:t>
            </w:r>
          </w:p>
        </w:tc>
        <w:tc>
          <w:tcPr>
            <w:tcW w:w="1587" w:type="dxa"/>
          </w:tcPr>
          <w:p w14:paraId="541C0B7B" w14:textId="77777777" w:rsidR="00910747" w:rsidRDefault="00910747">
            <w:pPr>
              <w:pStyle w:val="ConsPlusNormal"/>
            </w:pPr>
            <w:r>
              <w:t>0,000</w:t>
            </w:r>
          </w:p>
        </w:tc>
      </w:tr>
      <w:tr w:rsidR="00910747" w14:paraId="162DBCED" w14:textId="77777777">
        <w:tc>
          <w:tcPr>
            <w:tcW w:w="1077" w:type="dxa"/>
            <w:vMerge w:val="restart"/>
          </w:tcPr>
          <w:p w14:paraId="0D5D30D6" w14:textId="77777777" w:rsidR="00910747" w:rsidRDefault="00910747">
            <w:pPr>
              <w:pStyle w:val="ConsPlusNormal"/>
            </w:pPr>
            <w:r>
              <w:t>9.1.1.</w:t>
            </w:r>
          </w:p>
        </w:tc>
        <w:tc>
          <w:tcPr>
            <w:tcW w:w="2778" w:type="dxa"/>
            <w:vMerge w:val="restart"/>
          </w:tcPr>
          <w:p w14:paraId="4B274AA6" w14:textId="77777777" w:rsidR="00910747" w:rsidRDefault="00910747">
            <w:pPr>
              <w:pStyle w:val="ConsPlusNormal"/>
            </w:pPr>
            <w:r>
              <w:t>Содержание органов исполнительной власти</w:t>
            </w:r>
          </w:p>
        </w:tc>
        <w:tc>
          <w:tcPr>
            <w:tcW w:w="2154" w:type="dxa"/>
            <w:vMerge w:val="restart"/>
          </w:tcPr>
          <w:p w14:paraId="3D679207" w14:textId="77777777" w:rsidR="00910747" w:rsidRDefault="00910747">
            <w:pPr>
              <w:pStyle w:val="ConsPlusNormal"/>
            </w:pPr>
            <w:r>
              <w:t>Всего, в том числе:</w:t>
            </w:r>
          </w:p>
        </w:tc>
        <w:tc>
          <w:tcPr>
            <w:tcW w:w="2381" w:type="dxa"/>
          </w:tcPr>
          <w:p w14:paraId="4959FA92" w14:textId="77777777" w:rsidR="00910747" w:rsidRDefault="00910747">
            <w:pPr>
              <w:pStyle w:val="ConsPlusNormal"/>
            </w:pPr>
            <w:r>
              <w:t>Всего</w:t>
            </w:r>
          </w:p>
        </w:tc>
        <w:tc>
          <w:tcPr>
            <w:tcW w:w="907" w:type="dxa"/>
          </w:tcPr>
          <w:p w14:paraId="1BEE9FB0" w14:textId="77777777" w:rsidR="00910747" w:rsidRDefault="00910747">
            <w:pPr>
              <w:pStyle w:val="ConsPlusNormal"/>
            </w:pPr>
          </w:p>
        </w:tc>
        <w:tc>
          <w:tcPr>
            <w:tcW w:w="907" w:type="dxa"/>
          </w:tcPr>
          <w:p w14:paraId="2C70E4F3" w14:textId="77777777" w:rsidR="00910747" w:rsidRDefault="00910747">
            <w:pPr>
              <w:pStyle w:val="ConsPlusNormal"/>
            </w:pPr>
          </w:p>
        </w:tc>
        <w:tc>
          <w:tcPr>
            <w:tcW w:w="2041" w:type="dxa"/>
          </w:tcPr>
          <w:p w14:paraId="020C1918" w14:textId="77777777" w:rsidR="00910747" w:rsidRDefault="00910747">
            <w:pPr>
              <w:pStyle w:val="ConsPlusNormal"/>
            </w:pPr>
          </w:p>
        </w:tc>
        <w:tc>
          <w:tcPr>
            <w:tcW w:w="1757" w:type="dxa"/>
          </w:tcPr>
          <w:p w14:paraId="252B66E4" w14:textId="77777777" w:rsidR="00910747" w:rsidRDefault="00910747">
            <w:pPr>
              <w:pStyle w:val="ConsPlusNormal"/>
            </w:pPr>
            <w:r>
              <w:t>235352,440</w:t>
            </w:r>
          </w:p>
        </w:tc>
        <w:tc>
          <w:tcPr>
            <w:tcW w:w="1644" w:type="dxa"/>
          </w:tcPr>
          <w:p w14:paraId="0D170303" w14:textId="77777777" w:rsidR="00910747" w:rsidRDefault="00910747">
            <w:pPr>
              <w:pStyle w:val="ConsPlusNormal"/>
            </w:pPr>
            <w:r>
              <w:t>48106,971</w:t>
            </w:r>
          </w:p>
        </w:tc>
        <w:tc>
          <w:tcPr>
            <w:tcW w:w="1587" w:type="dxa"/>
          </w:tcPr>
          <w:p w14:paraId="46DB4DD3" w14:textId="77777777" w:rsidR="00910747" w:rsidRDefault="00910747">
            <w:pPr>
              <w:pStyle w:val="ConsPlusNormal"/>
            </w:pPr>
            <w:r>
              <w:t>15847,192</w:t>
            </w:r>
          </w:p>
        </w:tc>
        <w:tc>
          <w:tcPr>
            <w:tcW w:w="1587" w:type="dxa"/>
          </w:tcPr>
          <w:p w14:paraId="66457948" w14:textId="77777777" w:rsidR="00910747" w:rsidRDefault="00910747">
            <w:pPr>
              <w:pStyle w:val="ConsPlusNormal"/>
            </w:pPr>
            <w:r>
              <w:t>16004,706</w:t>
            </w:r>
          </w:p>
        </w:tc>
        <w:tc>
          <w:tcPr>
            <w:tcW w:w="1644" w:type="dxa"/>
          </w:tcPr>
          <w:p w14:paraId="124AB300" w14:textId="77777777" w:rsidR="00910747" w:rsidRDefault="00910747">
            <w:pPr>
              <w:pStyle w:val="ConsPlusNormal"/>
            </w:pPr>
            <w:r>
              <w:t>16253,806</w:t>
            </w:r>
          </w:p>
        </w:tc>
        <w:tc>
          <w:tcPr>
            <w:tcW w:w="1644" w:type="dxa"/>
          </w:tcPr>
          <w:p w14:paraId="56C1B36E" w14:textId="77777777" w:rsidR="00910747" w:rsidRDefault="00910747">
            <w:pPr>
              <w:pStyle w:val="ConsPlusNormal"/>
            </w:pPr>
            <w:r>
              <w:t>17308,099</w:t>
            </w:r>
          </w:p>
        </w:tc>
        <w:tc>
          <w:tcPr>
            <w:tcW w:w="1644" w:type="dxa"/>
          </w:tcPr>
          <w:p w14:paraId="600D7826" w14:textId="77777777" w:rsidR="00910747" w:rsidRDefault="00910747">
            <w:pPr>
              <w:pStyle w:val="ConsPlusNormal"/>
            </w:pPr>
            <w:r>
              <w:t>56280,035</w:t>
            </w:r>
          </w:p>
        </w:tc>
        <w:tc>
          <w:tcPr>
            <w:tcW w:w="1587" w:type="dxa"/>
          </w:tcPr>
          <w:p w14:paraId="7FC726F0" w14:textId="77777777" w:rsidR="00910747" w:rsidRDefault="00910747">
            <w:pPr>
              <w:pStyle w:val="ConsPlusNormal"/>
            </w:pPr>
            <w:r>
              <w:t>65551,631</w:t>
            </w:r>
          </w:p>
        </w:tc>
      </w:tr>
      <w:tr w:rsidR="00910747" w14:paraId="5AF5E197" w14:textId="77777777">
        <w:tc>
          <w:tcPr>
            <w:tcW w:w="1077" w:type="dxa"/>
            <w:vMerge/>
          </w:tcPr>
          <w:p w14:paraId="73B58DC3" w14:textId="77777777" w:rsidR="00910747" w:rsidRDefault="00910747">
            <w:pPr>
              <w:spacing w:after="1" w:line="0" w:lineRule="atLeast"/>
            </w:pPr>
          </w:p>
        </w:tc>
        <w:tc>
          <w:tcPr>
            <w:tcW w:w="2778" w:type="dxa"/>
            <w:vMerge/>
          </w:tcPr>
          <w:p w14:paraId="170C5E7D" w14:textId="77777777" w:rsidR="00910747" w:rsidRDefault="00910747">
            <w:pPr>
              <w:spacing w:after="1" w:line="0" w:lineRule="atLeast"/>
            </w:pPr>
          </w:p>
        </w:tc>
        <w:tc>
          <w:tcPr>
            <w:tcW w:w="2154" w:type="dxa"/>
            <w:vMerge/>
          </w:tcPr>
          <w:p w14:paraId="5091A392" w14:textId="77777777" w:rsidR="00910747" w:rsidRDefault="00910747">
            <w:pPr>
              <w:spacing w:after="1" w:line="0" w:lineRule="atLeast"/>
            </w:pPr>
          </w:p>
        </w:tc>
        <w:tc>
          <w:tcPr>
            <w:tcW w:w="2381" w:type="dxa"/>
          </w:tcPr>
          <w:p w14:paraId="7E3D00C9" w14:textId="77777777" w:rsidR="00910747" w:rsidRDefault="00910747">
            <w:pPr>
              <w:pStyle w:val="ConsPlusNormal"/>
            </w:pPr>
            <w:r>
              <w:t>федеральный бюджет</w:t>
            </w:r>
          </w:p>
        </w:tc>
        <w:tc>
          <w:tcPr>
            <w:tcW w:w="907" w:type="dxa"/>
          </w:tcPr>
          <w:p w14:paraId="05541CAE" w14:textId="77777777" w:rsidR="00910747" w:rsidRDefault="00910747">
            <w:pPr>
              <w:pStyle w:val="ConsPlusNormal"/>
            </w:pPr>
          </w:p>
        </w:tc>
        <w:tc>
          <w:tcPr>
            <w:tcW w:w="907" w:type="dxa"/>
          </w:tcPr>
          <w:p w14:paraId="06DCE3DB" w14:textId="77777777" w:rsidR="00910747" w:rsidRDefault="00910747">
            <w:pPr>
              <w:pStyle w:val="ConsPlusNormal"/>
            </w:pPr>
          </w:p>
        </w:tc>
        <w:tc>
          <w:tcPr>
            <w:tcW w:w="2041" w:type="dxa"/>
          </w:tcPr>
          <w:p w14:paraId="631DF537" w14:textId="77777777" w:rsidR="00910747" w:rsidRDefault="00910747">
            <w:pPr>
              <w:pStyle w:val="ConsPlusNormal"/>
            </w:pPr>
          </w:p>
        </w:tc>
        <w:tc>
          <w:tcPr>
            <w:tcW w:w="1757" w:type="dxa"/>
          </w:tcPr>
          <w:p w14:paraId="0F5522B7" w14:textId="77777777" w:rsidR="00910747" w:rsidRDefault="00910747">
            <w:pPr>
              <w:pStyle w:val="ConsPlusNormal"/>
            </w:pPr>
            <w:r>
              <w:t>0,000</w:t>
            </w:r>
          </w:p>
        </w:tc>
        <w:tc>
          <w:tcPr>
            <w:tcW w:w="1644" w:type="dxa"/>
          </w:tcPr>
          <w:p w14:paraId="502170E4" w14:textId="77777777" w:rsidR="00910747" w:rsidRDefault="00910747">
            <w:pPr>
              <w:pStyle w:val="ConsPlusNormal"/>
            </w:pPr>
            <w:r>
              <w:t>0,000</w:t>
            </w:r>
          </w:p>
        </w:tc>
        <w:tc>
          <w:tcPr>
            <w:tcW w:w="1587" w:type="dxa"/>
          </w:tcPr>
          <w:p w14:paraId="2DF4AD53" w14:textId="77777777" w:rsidR="00910747" w:rsidRDefault="00910747">
            <w:pPr>
              <w:pStyle w:val="ConsPlusNormal"/>
            </w:pPr>
            <w:r>
              <w:t>0,000</w:t>
            </w:r>
          </w:p>
        </w:tc>
        <w:tc>
          <w:tcPr>
            <w:tcW w:w="1587" w:type="dxa"/>
          </w:tcPr>
          <w:p w14:paraId="1EAA2278" w14:textId="77777777" w:rsidR="00910747" w:rsidRDefault="00910747">
            <w:pPr>
              <w:pStyle w:val="ConsPlusNormal"/>
            </w:pPr>
            <w:r>
              <w:t>0,000</w:t>
            </w:r>
          </w:p>
        </w:tc>
        <w:tc>
          <w:tcPr>
            <w:tcW w:w="1644" w:type="dxa"/>
          </w:tcPr>
          <w:p w14:paraId="7FF91CD9" w14:textId="77777777" w:rsidR="00910747" w:rsidRDefault="00910747">
            <w:pPr>
              <w:pStyle w:val="ConsPlusNormal"/>
            </w:pPr>
            <w:r>
              <w:t>0,000</w:t>
            </w:r>
          </w:p>
        </w:tc>
        <w:tc>
          <w:tcPr>
            <w:tcW w:w="1644" w:type="dxa"/>
          </w:tcPr>
          <w:p w14:paraId="12D4A712" w14:textId="77777777" w:rsidR="00910747" w:rsidRDefault="00910747">
            <w:pPr>
              <w:pStyle w:val="ConsPlusNormal"/>
            </w:pPr>
            <w:r>
              <w:t>0,000</w:t>
            </w:r>
          </w:p>
        </w:tc>
        <w:tc>
          <w:tcPr>
            <w:tcW w:w="1644" w:type="dxa"/>
          </w:tcPr>
          <w:p w14:paraId="031A294C" w14:textId="77777777" w:rsidR="00910747" w:rsidRDefault="00910747">
            <w:pPr>
              <w:pStyle w:val="ConsPlusNormal"/>
            </w:pPr>
            <w:r>
              <w:t>0,000</w:t>
            </w:r>
          </w:p>
        </w:tc>
        <w:tc>
          <w:tcPr>
            <w:tcW w:w="1587" w:type="dxa"/>
          </w:tcPr>
          <w:p w14:paraId="1DAEEE3A" w14:textId="77777777" w:rsidR="00910747" w:rsidRDefault="00910747">
            <w:pPr>
              <w:pStyle w:val="ConsPlusNormal"/>
            </w:pPr>
            <w:r>
              <w:t>0,000</w:t>
            </w:r>
          </w:p>
        </w:tc>
      </w:tr>
      <w:tr w:rsidR="00910747" w14:paraId="4BA1AE1B" w14:textId="77777777">
        <w:tc>
          <w:tcPr>
            <w:tcW w:w="1077" w:type="dxa"/>
            <w:vMerge/>
          </w:tcPr>
          <w:p w14:paraId="25DC4961" w14:textId="77777777" w:rsidR="00910747" w:rsidRDefault="00910747">
            <w:pPr>
              <w:spacing w:after="1" w:line="0" w:lineRule="atLeast"/>
            </w:pPr>
          </w:p>
        </w:tc>
        <w:tc>
          <w:tcPr>
            <w:tcW w:w="2778" w:type="dxa"/>
            <w:vMerge/>
          </w:tcPr>
          <w:p w14:paraId="0EF7DAD1" w14:textId="77777777" w:rsidR="00910747" w:rsidRDefault="00910747">
            <w:pPr>
              <w:spacing w:after="1" w:line="0" w:lineRule="atLeast"/>
            </w:pPr>
          </w:p>
        </w:tc>
        <w:tc>
          <w:tcPr>
            <w:tcW w:w="2154" w:type="dxa"/>
            <w:vMerge/>
          </w:tcPr>
          <w:p w14:paraId="55924FD4" w14:textId="77777777" w:rsidR="00910747" w:rsidRDefault="00910747">
            <w:pPr>
              <w:spacing w:after="1" w:line="0" w:lineRule="atLeast"/>
            </w:pPr>
          </w:p>
        </w:tc>
        <w:tc>
          <w:tcPr>
            <w:tcW w:w="2381" w:type="dxa"/>
          </w:tcPr>
          <w:p w14:paraId="690D51ED" w14:textId="77777777" w:rsidR="00910747" w:rsidRDefault="00910747">
            <w:pPr>
              <w:pStyle w:val="ConsPlusNormal"/>
            </w:pPr>
            <w:r>
              <w:t>областной бюджет</w:t>
            </w:r>
          </w:p>
        </w:tc>
        <w:tc>
          <w:tcPr>
            <w:tcW w:w="907" w:type="dxa"/>
          </w:tcPr>
          <w:p w14:paraId="3F0CF01A" w14:textId="77777777" w:rsidR="00910747" w:rsidRDefault="00910747">
            <w:pPr>
              <w:pStyle w:val="ConsPlusNormal"/>
            </w:pPr>
          </w:p>
        </w:tc>
        <w:tc>
          <w:tcPr>
            <w:tcW w:w="907" w:type="dxa"/>
          </w:tcPr>
          <w:p w14:paraId="6E63EAB6" w14:textId="77777777" w:rsidR="00910747" w:rsidRDefault="00910747">
            <w:pPr>
              <w:pStyle w:val="ConsPlusNormal"/>
            </w:pPr>
          </w:p>
        </w:tc>
        <w:tc>
          <w:tcPr>
            <w:tcW w:w="2041" w:type="dxa"/>
          </w:tcPr>
          <w:p w14:paraId="0A303D15" w14:textId="77777777" w:rsidR="00910747" w:rsidRDefault="00910747">
            <w:pPr>
              <w:pStyle w:val="ConsPlusNormal"/>
            </w:pPr>
          </w:p>
        </w:tc>
        <w:tc>
          <w:tcPr>
            <w:tcW w:w="1757" w:type="dxa"/>
          </w:tcPr>
          <w:p w14:paraId="77A416EE" w14:textId="77777777" w:rsidR="00910747" w:rsidRDefault="00910747">
            <w:pPr>
              <w:pStyle w:val="ConsPlusNormal"/>
            </w:pPr>
            <w:r>
              <w:t>235352,440</w:t>
            </w:r>
          </w:p>
        </w:tc>
        <w:tc>
          <w:tcPr>
            <w:tcW w:w="1644" w:type="dxa"/>
          </w:tcPr>
          <w:p w14:paraId="6D10B387" w14:textId="77777777" w:rsidR="00910747" w:rsidRDefault="00910747">
            <w:pPr>
              <w:pStyle w:val="ConsPlusNormal"/>
            </w:pPr>
            <w:r>
              <w:t>48106,971</w:t>
            </w:r>
          </w:p>
        </w:tc>
        <w:tc>
          <w:tcPr>
            <w:tcW w:w="1587" w:type="dxa"/>
          </w:tcPr>
          <w:p w14:paraId="34C420AE" w14:textId="77777777" w:rsidR="00910747" w:rsidRDefault="00910747">
            <w:pPr>
              <w:pStyle w:val="ConsPlusNormal"/>
            </w:pPr>
            <w:r>
              <w:t>15847,192</w:t>
            </w:r>
          </w:p>
        </w:tc>
        <w:tc>
          <w:tcPr>
            <w:tcW w:w="1587" w:type="dxa"/>
          </w:tcPr>
          <w:p w14:paraId="63267692" w14:textId="77777777" w:rsidR="00910747" w:rsidRDefault="00910747">
            <w:pPr>
              <w:pStyle w:val="ConsPlusNormal"/>
            </w:pPr>
            <w:r>
              <w:t>16004,706</w:t>
            </w:r>
          </w:p>
        </w:tc>
        <w:tc>
          <w:tcPr>
            <w:tcW w:w="1644" w:type="dxa"/>
          </w:tcPr>
          <w:p w14:paraId="559FA431" w14:textId="77777777" w:rsidR="00910747" w:rsidRDefault="00910747">
            <w:pPr>
              <w:pStyle w:val="ConsPlusNormal"/>
            </w:pPr>
            <w:r>
              <w:t>16253,806</w:t>
            </w:r>
          </w:p>
        </w:tc>
        <w:tc>
          <w:tcPr>
            <w:tcW w:w="1644" w:type="dxa"/>
          </w:tcPr>
          <w:p w14:paraId="686ACDE1" w14:textId="77777777" w:rsidR="00910747" w:rsidRDefault="00910747">
            <w:pPr>
              <w:pStyle w:val="ConsPlusNormal"/>
            </w:pPr>
            <w:r>
              <w:t>17308,099</w:t>
            </w:r>
          </w:p>
        </w:tc>
        <w:tc>
          <w:tcPr>
            <w:tcW w:w="1644" w:type="dxa"/>
          </w:tcPr>
          <w:p w14:paraId="64692806" w14:textId="77777777" w:rsidR="00910747" w:rsidRDefault="00910747">
            <w:pPr>
              <w:pStyle w:val="ConsPlusNormal"/>
            </w:pPr>
            <w:r>
              <w:t>56280,035</w:t>
            </w:r>
          </w:p>
        </w:tc>
        <w:tc>
          <w:tcPr>
            <w:tcW w:w="1587" w:type="dxa"/>
          </w:tcPr>
          <w:p w14:paraId="31314E9D" w14:textId="77777777" w:rsidR="00910747" w:rsidRDefault="00910747">
            <w:pPr>
              <w:pStyle w:val="ConsPlusNormal"/>
            </w:pPr>
            <w:r>
              <w:t>65551,631</w:t>
            </w:r>
          </w:p>
        </w:tc>
      </w:tr>
      <w:tr w:rsidR="00910747" w14:paraId="4C61C49F" w14:textId="77777777">
        <w:tc>
          <w:tcPr>
            <w:tcW w:w="1077" w:type="dxa"/>
            <w:vMerge/>
          </w:tcPr>
          <w:p w14:paraId="14A1302E" w14:textId="77777777" w:rsidR="00910747" w:rsidRDefault="00910747">
            <w:pPr>
              <w:spacing w:after="1" w:line="0" w:lineRule="atLeast"/>
            </w:pPr>
          </w:p>
        </w:tc>
        <w:tc>
          <w:tcPr>
            <w:tcW w:w="2778" w:type="dxa"/>
            <w:vMerge/>
          </w:tcPr>
          <w:p w14:paraId="06C21D8C" w14:textId="77777777" w:rsidR="00910747" w:rsidRDefault="00910747">
            <w:pPr>
              <w:spacing w:after="1" w:line="0" w:lineRule="atLeast"/>
            </w:pPr>
          </w:p>
        </w:tc>
        <w:tc>
          <w:tcPr>
            <w:tcW w:w="2154" w:type="dxa"/>
            <w:vMerge/>
          </w:tcPr>
          <w:p w14:paraId="5FF42640" w14:textId="77777777" w:rsidR="00910747" w:rsidRDefault="00910747">
            <w:pPr>
              <w:spacing w:after="1" w:line="0" w:lineRule="atLeast"/>
            </w:pPr>
          </w:p>
        </w:tc>
        <w:tc>
          <w:tcPr>
            <w:tcW w:w="2381" w:type="dxa"/>
          </w:tcPr>
          <w:p w14:paraId="346C4D67" w14:textId="77777777" w:rsidR="00910747" w:rsidRDefault="00910747">
            <w:pPr>
              <w:pStyle w:val="ConsPlusNormal"/>
            </w:pPr>
            <w:r>
              <w:t>консолидированные бюджеты муниципальных образований</w:t>
            </w:r>
          </w:p>
        </w:tc>
        <w:tc>
          <w:tcPr>
            <w:tcW w:w="907" w:type="dxa"/>
          </w:tcPr>
          <w:p w14:paraId="39E22E54" w14:textId="77777777" w:rsidR="00910747" w:rsidRDefault="00910747">
            <w:pPr>
              <w:pStyle w:val="ConsPlusNormal"/>
            </w:pPr>
          </w:p>
        </w:tc>
        <w:tc>
          <w:tcPr>
            <w:tcW w:w="907" w:type="dxa"/>
          </w:tcPr>
          <w:p w14:paraId="3518120D" w14:textId="77777777" w:rsidR="00910747" w:rsidRDefault="00910747">
            <w:pPr>
              <w:pStyle w:val="ConsPlusNormal"/>
            </w:pPr>
          </w:p>
        </w:tc>
        <w:tc>
          <w:tcPr>
            <w:tcW w:w="2041" w:type="dxa"/>
          </w:tcPr>
          <w:p w14:paraId="777945C6" w14:textId="77777777" w:rsidR="00910747" w:rsidRDefault="00910747">
            <w:pPr>
              <w:pStyle w:val="ConsPlusNormal"/>
            </w:pPr>
          </w:p>
        </w:tc>
        <w:tc>
          <w:tcPr>
            <w:tcW w:w="1757" w:type="dxa"/>
          </w:tcPr>
          <w:p w14:paraId="0276C0F5" w14:textId="77777777" w:rsidR="00910747" w:rsidRDefault="00910747">
            <w:pPr>
              <w:pStyle w:val="ConsPlusNormal"/>
            </w:pPr>
            <w:r>
              <w:t>0,000</w:t>
            </w:r>
          </w:p>
        </w:tc>
        <w:tc>
          <w:tcPr>
            <w:tcW w:w="1644" w:type="dxa"/>
          </w:tcPr>
          <w:p w14:paraId="20D52C94" w14:textId="77777777" w:rsidR="00910747" w:rsidRDefault="00910747">
            <w:pPr>
              <w:pStyle w:val="ConsPlusNormal"/>
            </w:pPr>
            <w:r>
              <w:t>0,000</w:t>
            </w:r>
          </w:p>
        </w:tc>
        <w:tc>
          <w:tcPr>
            <w:tcW w:w="1587" w:type="dxa"/>
          </w:tcPr>
          <w:p w14:paraId="2D1BFEBD" w14:textId="77777777" w:rsidR="00910747" w:rsidRDefault="00910747">
            <w:pPr>
              <w:pStyle w:val="ConsPlusNormal"/>
            </w:pPr>
            <w:r>
              <w:t>0,000</w:t>
            </w:r>
          </w:p>
        </w:tc>
        <w:tc>
          <w:tcPr>
            <w:tcW w:w="1587" w:type="dxa"/>
          </w:tcPr>
          <w:p w14:paraId="26086264" w14:textId="77777777" w:rsidR="00910747" w:rsidRDefault="00910747">
            <w:pPr>
              <w:pStyle w:val="ConsPlusNormal"/>
            </w:pPr>
            <w:r>
              <w:t>0,000</w:t>
            </w:r>
          </w:p>
        </w:tc>
        <w:tc>
          <w:tcPr>
            <w:tcW w:w="1644" w:type="dxa"/>
          </w:tcPr>
          <w:p w14:paraId="2AB365FB" w14:textId="77777777" w:rsidR="00910747" w:rsidRDefault="00910747">
            <w:pPr>
              <w:pStyle w:val="ConsPlusNormal"/>
            </w:pPr>
            <w:r>
              <w:t>0,000</w:t>
            </w:r>
          </w:p>
        </w:tc>
        <w:tc>
          <w:tcPr>
            <w:tcW w:w="1644" w:type="dxa"/>
          </w:tcPr>
          <w:p w14:paraId="3F5C04E2" w14:textId="77777777" w:rsidR="00910747" w:rsidRDefault="00910747">
            <w:pPr>
              <w:pStyle w:val="ConsPlusNormal"/>
            </w:pPr>
            <w:r>
              <w:t>0,000</w:t>
            </w:r>
          </w:p>
        </w:tc>
        <w:tc>
          <w:tcPr>
            <w:tcW w:w="1644" w:type="dxa"/>
          </w:tcPr>
          <w:p w14:paraId="48341C81" w14:textId="77777777" w:rsidR="00910747" w:rsidRDefault="00910747">
            <w:pPr>
              <w:pStyle w:val="ConsPlusNormal"/>
            </w:pPr>
            <w:r>
              <w:t>0,000</w:t>
            </w:r>
          </w:p>
        </w:tc>
        <w:tc>
          <w:tcPr>
            <w:tcW w:w="1587" w:type="dxa"/>
          </w:tcPr>
          <w:p w14:paraId="123668DE" w14:textId="77777777" w:rsidR="00910747" w:rsidRDefault="00910747">
            <w:pPr>
              <w:pStyle w:val="ConsPlusNormal"/>
            </w:pPr>
            <w:r>
              <w:t>0,000</w:t>
            </w:r>
          </w:p>
        </w:tc>
      </w:tr>
      <w:tr w:rsidR="00910747" w14:paraId="7E2409DF" w14:textId="77777777">
        <w:tc>
          <w:tcPr>
            <w:tcW w:w="1077" w:type="dxa"/>
            <w:vMerge/>
          </w:tcPr>
          <w:p w14:paraId="5DC0D589" w14:textId="77777777" w:rsidR="00910747" w:rsidRDefault="00910747">
            <w:pPr>
              <w:spacing w:after="1" w:line="0" w:lineRule="atLeast"/>
            </w:pPr>
          </w:p>
        </w:tc>
        <w:tc>
          <w:tcPr>
            <w:tcW w:w="2778" w:type="dxa"/>
            <w:vMerge/>
          </w:tcPr>
          <w:p w14:paraId="49CCD770" w14:textId="77777777" w:rsidR="00910747" w:rsidRDefault="00910747">
            <w:pPr>
              <w:spacing w:after="1" w:line="0" w:lineRule="atLeast"/>
            </w:pPr>
          </w:p>
        </w:tc>
        <w:tc>
          <w:tcPr>
            <w:tcW w:w="2154" w:type="dxa"/>
            <w:vMerge/>
          </w:tcPr>
          <w:p w14:paraId="5271C864" w14:textId="77777777" w:rsidR="00910747" w:rsidRDefault="00910747">
            <w:pPr>
              <w:spacing w:after="1" w:line="0" w:lineRule="atLeast"/>
            </w:pPr>
          </w:p>
        </w:tc>
        <w:tc>
          <w:tcPr>
            <w:tcW w:w="2381" w:type="dxa"/>
          </w:tcPr>
          <w:p w14:paraId="722182F6" w14:textId="77777777" w:rsidR="00910747" w:rsidRDefault="00910747">
            <w:pPr>
              <w:pStyle w:val="ConsPlusNormal"/>
            </w:pPr>
            <w:r>
              <w:t>территориальные внебюджетные фонды</w:t>
            </w:r>
          </w:p>
        </w:tc>
        <w:tc>
          <w:tcPr>
            <w:tcW w:w="907" w:type="dxa"/>
          </w:tcPr>
          <w:p w14:paraId="0AAA0105" w14:textId="77777777" w:rsidR="00910747" w:rsidRDefault="00910747">
            <w:pPr>
              <w:pStyle w:val="ConsPlusNormal"/>
            </w:pPr>
          </w:p>
        </w:tc>
        <w:tc>
          <w:tcPr>
            <w:tcW w:w="907" w:type="dxa"/>
          </w:tcPr>
          <w:p w14:paraId="36F5D4CA" w14:textId="77777777" w:rsidR="00910747" w:rsidRDefault="00910747">
            <w:pPr>
              <w:pStyle w:val="ConsPlusNormal"/>
            </w:pPr>
          </w:p>
        </w:tc>
        <w:tc>
          <w:tcPr>
            <w:tcW w:w="2041" w:type="dxa"/>
          </w:tcPr>
          <w:p w14:paraId="0FF11729" w14:textId="77777777" w:rsidR="00910747" w:rsidRDefault="00910747">
            <w:pPr>
              <w:pStyle w:val="ConsPlusNormal"/>
            </w:pPr>
          </w:p>
        </w:tc>
        <w:tc>
          <w:tcPr>
            <w:tcW w:w="1757" w:type="dxa"/>
          </w:tcPr>
          <w:p w14:paraId="2F124834" w14:textId="77777777" w:rsidR="00910747" w:rsidRDefault="00910747">
            <w:pPr>
              <w:pStyle w:val="ConsPlusNormal"/>
            </w:pPr>
            <w:r>
              <w:t>0,000</w:t>
            </w:r>
          </w:p>
        </w:tc>
        <w:tc>
          <w:tcPr>
            <w:tcW w:w="1644" w:type="dxa"/>
          </w:tcPr>
          <w:p w14:paraId="6B68B13B" w14:textId="77777777" w:rsidR="00910747" w:rsidRDefault="00910747">
            <w:pPr>
              <w:pStyle w:val="ConsPlusNormal"/>
            </w:pPr>
            <w:r>
              <w:t>0,000</w:t>
            </w:r>
          </w:p>
        </w:tc>
        <w:tc>
          <w:tcPr>
            <w:tcW w:w="1587" w:type="dxa"/>
          </w:tcPr>
          <w:p w14:paraId="2A640312" w14:textId="77777777" w:rsidR="00910747" w:rsidRDefault="00910747">
            <w:pPr>
              <w:pStyle w:val="ConsPlusNormal"/>
            </w:pPr>
            <w:r>
              <w:t>0,000</w:t>
            </w:r>
          </w:p>
        </w:tc>
        <w:tc>
          <w:tcPr>
            <w:tcW w:w="1587" w:type="dxa"/>
          </w:tcPr>
          <w:p w14:paraId="59D68CE6" w14:textId="77777777" w:rsidR="00910747" w:rsidRDefault="00910747">
            <w:pPr>
              <w:pStyle w:val="ConsPlusNormal"/>
            </w:pPr>
            <w:r>
              <w:t>0,000</w:t>
            </w:r>
          </w:p>
        </w:tc>
        <w:tc>
          <w:tcPr>
            <w:tcW w:w="1644" w:type="dxa"/>
          </w:tcPr>
          <w:p w14:paraId="16E838B6" w14:textId="77777777" w:rsidR="00910747" w:rsidRDefault="00910747">
            <w:pPr>
              <w:pStyle w:val="ConsPlusNormal"/>
            </w:pPr>
            <w:r>
              <w:t>0,000</w:t>
            </w:r>
          </w:p>
        </w:tc>
        <w:tc>
          <w:tcPr>
            <w:tcW w:w="1644" w:type="dxa"/>
          </w:tcPr>
          <w:p w14:paraId="65D459D5" w14:textId="77777777" w:rsidR="00910747" w:rsidRDefault="00910747">
            <w:pPr>
              <w:pStyle w:val="ConsPlusNormal"/>
            </w:pPr>
            <w:r>
              <w:t>0,000</w:t>
            </w:r>
          </w:p>
        </w:tc>
        <w:tc>
          <w:tcPr>
            <w:tcW w:w="1644" w:type="dxa"/>
          </w:tcPr>
          <w:p w14:paraId="1E8737AB" w14:textId="77777777" w:rsidR="00910747" w:rsidRDefault="00910747">
            <w:pPr>
              <w:pStyle w:val="ConsPlusNormal"/>
            </w:pPr>
            <w:r>
              <w:t>0,000</w:t>
            </w:r>
          </w:p>
        </w:tc>
        <w:tc>
          <w:tcPr>
            <w:tcW w:w="1587" w:type="dxa"/>
          </w:tcPr>
          <w:p w14:paraId="446F5531" w14:textId="77777777" w:rsidR="00910747" w:rsidRDefault="00910747">
            <w:pPr>
              <w:pStyle w:val="ConsPlusNormal"/>
            </w:pPr>
            <w:r>
              <w:t>0,000</w:t>
            </w:r>
          </w:p>
        </w:tc>
      </w:tr>
      <w:tr w:rsidR="00910747" w14:paraId="2A083F46" w14:textId="77777777">
        <w:tc>
          <w:tcPr>
            <w:tcW w:w="1077" w:type="dxa"/>
            <w:vMerge/>
          </w:tcPr>
          <w:p w14:paraId="479B9E62" w14:textId="77777777" w:rsidR="00910747" w:rsidRDefault="00910747">
            <w:pPr>
              <w:spacing w:after="1" w:line="0" w:lineRule="atLeast"/>
            </w:pPr>
          </w:p>
        </w:tc>
        <w:tc>
          <w:tcPr>
            <w:tcW w:w="2778" w:type="dxa"/>
            <w:vMerge/>
          </w:tcPr>
          <w:p w14:paraId="3817DE82" w14:textId="77777777" w:rsidR="00910747" w:rsidRDefault="00910747">
            <w:pPr>
              <w:spacing w:after="1" w:line="0" w:lineRule="atLeast"/>
            </w:pPr>
          </w:p>
        </w:tc>
        <w:tc>
          <w:tcPr>
            <w:tcW w:w="2154" w:type="dxa"/>
            <w:vMerge/>
          </w:tcPr>
          <w:p w14:paraId="06BFF0F4" w14:textId="77777777" w:rsidR="00910747" w:rsidRDefault="00910747">
            <w:pPr>
              <w:spacing w:after="1" w:line="0" w:lineRule="atLeast"/>
            </w:pPr>
          </w:p>
        </w:tc>
        <w:tc>
          <w:tcPr>
            <w:tcW w:w="2381" w:type="dxa"/>
          </w:tcPr>
          <w:p w14:paraId="0C8B7E4F" w14:textId="77777777" w:rsidR="00910747" w:rsidRDefault="00910747">
            <w:pPr>
              <w:pStyle w:val="ConsPlusNormal"/>
            </w:pPr>
            <w:r>
              <w:t>юридические лица</w:t>
            </w:r>
          </w:p>
        </w:tc>
        <w:tc>
          <w:tcPr>
            <w:tcW w:w="907" w:type="dxa"/>
          </w:tcPr>
          <w:p w14:paraId="5E7962FB" w14:textId="77777777" w:rsidR="00910747" w:rsidRDefault="00910747">
            <w:pPr>
              <w:pStyle w:val="ConsPlusNormal"/>
            </w:pPr>
          </w:p>
        </w:tc>
        <w:tc>
          <w:tcPr>
            <w:tcW w:w="907" w:type="dxa"/>
          </w:tcPr>
          <w:p w14:paraId="71D71F8E" w14:textId="77777777" w:rsidR="00910747" w:rsidRDefault="00910747">
            <w:pPr>
              <w:pStyle w:val="ConsPlusNormal"/>
            </w:pPr>
          </w:p>
        </w:tc>
        <w:tc>
          <w:tcPr>
            <w:tcW w:w="2041" w:type="dxa"/>
          </w:tcPr>
          <w:p w14:paraId="64E28BC3" w14:textId="77777777" w:rsidR="00910747" w:rsidRDefault="00910747">
            <w:pPr>
              <w:pStyle w:val="ConsPlusNormal"/>
            </w:pPr>
          </w:p>
        </w:tc>
        <w:tc>
          <w:tcPr>
            <w:tcW w:w="1757" w:type="dxa"/>
          </w:tcPr>
          <w:p w14:paraId="6218975F" w14:textId="77777777" w:rsidR="00910747" w:rsidRDefault="00910747">
            <w:pPr>
              <w:pStyle w:val="ConsPlusNormal"/>
            </w:pPr>
            <w:r>
              <w:t>0,000</w:t>
            </w:r>
          </w:p>
        </w:tc>
        <w:tc>
          <w:tcPr>
            <w:tcW w:w="1644" w:type="dxa"/>
          </w:tcPr>
          <w:p w14:paraId="6474080D" w14:textId="77777777" w:rsidR="00910747" w:rsidRDefault="00910747">
            <w:pPr>
              <w:pStyle w:val="ConsPlusNormal"/>
            </w:pPr>
            <w:r>
              <w:t>0,000</w:t>
            </w:r>
          </w:p>
        </w:tc>
        <w:tc>
          <w:tcPr>
            <w:tcW w:w="1587" w:type="dxa"/>
          </w:tcPr>
          <w:p w14:paraId="5265D42E" w14:textId="77777777" w:rsidR="00910747" w:rsidRDefault="00910747">
            <w:pPr>
              <w:pStyle w:val="ConsPlusNormal"/>
            </w:pPr>
            <w:r>
              <w:t>0,000</w:t>
            </w:r>
          </w:p>
        </w:tc>
        <w:tc>
          <w:tcPr>
            <w:tcW w:w="1587" w:type="dxa"/>
          </w:tcPr>
          <w:p w14:paraId="2789D369" w14:textId="77777777" w:rsidR="00910747" w:rsidRDefault="00910747">
            <w:pPr>
              <w:pStyle w:val="ConsPlusNormal"/>
            </w:pPr>
            <w:r>
              <w:t>0,000</w:t>
            </w:r>
          </w:p>
        </w:tc>
        <w:tc>
          <w:tcPr>
            <w:tcW w:w="1644" w:type="dxa"/>
          </w:tcPr>
          <w:p w14:paraId="6D802FCB" w14:textId="77777777" w:rsidR="00910747" w:rsidRDefault="00910747">
            <w:pPr>
              <w:pStyle w:val="ConsPlusNormal"/>
            </w:pPr>
            <w:r>
              <w:t>0,000</w:t>
            </w:r>
          </w:p>
        </w:tc>
        <w:tc>
          <w:tcPr>
            <w:tcW w:w="1644" w:type="dxa"/>
          </w:tcPr>
          <w:p w14:paraId="69B677FA" w14:textId="77777777" w:rsidR="00910747" w:rsidRDefault="00910747">
            <w:pPr>
              <w:pStyle w:val="ConsPlusNormal"/>
            </w:pPr>
            <w:r>
              <w:t>0,000</w:t>
            </w:r>
          </w:p>
        </w:tc>
        <w:tc>
          <w:tcPr>
            <w:tcW w:w="1644" w:type="dxa"/>
          </w:tcPr>
          <w:p w14:paraId="1825AE21" w14:textId="77777777" w:rsidR="00910747" w:rsidRDefault="00910747">
            <w:pPr>
              <w:pStyle w:val="ConsPlusNormal"/>
            </w:pPr>
            <w:r>
              <w:t>0,000</w:t>
            </w:r>
          </w:p>
        </w:tc>
        <w:tc>
          <w:tcPr>
            <w:tcW w:w="1587" w:type="dxa"/>
          </w:tcPr>
          <w:p w14:paraId="7895E893" w14:textId="77777777" w:rsidR="00910747" w:rsidRDefault="00910747">
            <w:pPr>
              <w:pStyle w:val="ConsPlusNormal"/>
            </w:pPr>
            <w:r>
              <w:t>0,000</w:t>
            </w:r>
          </w:p>
        </w:tc>
      </w:tr>
      <w:tr w:rsidR="00910747" w14:paraId="2D8F4FC3" w14:textId="77777777">
        <w:tc>
          <w:tcPr>
            <w:tcW w:w="1077" w:type="dxa"/>
            <w:vMerge/>
          </w:tcPr>
          <w:p w14:paraId="19701B40" w14:textId="77777777" w:rsidR="00910747" w:rsidRDefault="00910747">
            <w:pPr>
              <w:spacing w:after="1" w:line="0" w:lineRule="atLeast"/>
            </w:pPr>
          </w:p>
        </w:tc>
        <w:tc>
          <w:tcPr>
            <w:tcW w:w="2778" w:type="dxa"/>
            <w:vMerge/>
          </w:tcPr>
          <w:p w14:paraId="7CD23047" w14:textId="77777777" w:rsidR="00910747" w:rsidRDefault="00910747">
            <w:pPr>
              <w:spacing w:after="1" w:line="0" w:lineRule="atLeast"/>
            </w:pPr>
          </w:p>
        </w:tc>
        <w:tc>
          <w:tcPr>
            <w:tcW w:w="2154" w:type="dxa"/>
            <w:vMerge w:val="restart"/>
          </w:tcPr>
          <w:p w14:paraId="2692FF51" w14:textId="77777777" w:rsidR="00910747" w:rsidRDefault="00910747">
            <w:pPr>
              <w:pStyle w:val="ConsPlusNormal"/>
            </w:pPr>
            <w:r>
              <w:t>Министерство строительства и архитектуры области</w:t>
            </w:r>
          </w:p>
        </w:tc>
        <w:tc>
          <w:tcPr>
            <w:tcW w:w="2381" w:type="dxa"/>
          </w:tcPr>
          <w:p w14:paraId="70599313" w14:textId="77777777" w:rsidR="00910747" w:rsidRDefault="00910747">
            <w:pPr>
              <w:pStyle w:val="ConsPlusNormal"/>
            </w:pPr>
            <w:r>
              <w:t>Всего</w:t>
            </w:r>
          </w:p>
        </w:tc>
        <w:tc>
          <w:tcPr>
            <w:tcW w:w="907" w:type="dxa"/>
          </w:tcPr>
          <w:p w14:paraId="376C3923" w14:textId="77777777" w:rsidR="00910747" w:rsidRDefault="00910747">
            <w:pPr>
              <w:pStyle w:val="ConsPlusNormal"/>
            </w:pPr>
          </w:p>
        </w:tc>
        <w:tc>
          <w:tcPr>
            <w:tcW w:w="907" w:type="dxa"/>
          </w:tcPr>
          <w:p w14:paraId="4DD8C9A8" w14:textId="77777777" w:rsidR="00910747" w:rsidRDefault="00910747">
            <w:pPr>
              <w:pStyle w:val="ConsPlusNormal"/>
            </w:pPr>
          </w:p>
        </w:tc>
        <w:tc>
          <w:tcPr>
            <w:tcW w:w="2041" w:type="dxa"/>
          </w:tcPr>
          <w:p w14:paraId="10BD18FC" w14:textId="77777777" w:rsidR="00910747" w:rsidRDefault="00910747">
            <w:pPr>
              <w:pStyle w:val="ConsPlusNormal"/>
            </w:pPr>
          </w:p>
        </w:tc>
        <w:tc>
          <w:tcPr>
            <w:tcW w:w="1757" w:type="dxa"/>
          </w:tcPr>
          <w:p w14:paraId="4174450D" w14:textId="77777777" w:rsidR="00910747" w:rsidRDefault="00910747">
            <w:pPr>
              <w:pStyle w:val="ConsPlusNormal"/>
            </w:pPr>
            <w:r>
              <w:t>110441,879</w:t>
            </w:r>
          </w:p>
        </w:tc>
        <w:tc>
          <w:tcPr>
            <w:tcW w:w="1644" w:type="dxa"/>
          </w:tcPr>
          <w:p w14:paraId="2489E4D5" w14:textId="77777777" w:rsidR="00910747" w:rsidRDefault="00910747">
            <w:pPr>
              <w:pStyle w:val="ConsPlusNormal"/>
            </w:pPr>
            <w:r>
              <w:t>31127,232</w:t>
            </w:r>
          </w:p>
        </w:tc>
        <w:tc>
          <w:tcPr>
            <w:tcW w:w="1587" w:type="dxa"/>
          </w:tcPr>
          <w:p w14:paraId="591C8270" w14:textId="77777777" w:rsidR="00910747" w:rsidRDefault="00910747">
            <w:pPr>
              <w:pStyle w:val="ConsPlusNormal"/>
            </w:pPr>
            <w:r>
              <w:t>0,000</w:t>
            </w:r>
          </w:p>
        </w:tc>
        <w:tc>
          <w:tcPr>
            <w:tcW w:w="1587" w:type="dxa"/>
          </w:tcPr>
          <w:p w14:paraId="35C4F255" w14:textId="77777777" w:rsidR="00910747" w:rsidRDefault="00910747">
            <w:pPr>
              <w:pStyle w:val="ConsPlusNormal"/>
            </w:pPr>
            <w:r>
              <w:t>0,000</w:t>
            </w:r>
          </w:p>
        </w:tc>
        <w:tc>
          <w:tcPr>
            <w:tcW w:w="1644" w:type="dxa"/>
          </w:tcPr>
          <w:p w14:paraId="5F917314" w14:textId="77777777" w:rsidR="00910747" w:rsidRDefault="00910747">
            <w:pPr>
              <w:pStyle w:val="ConsPlusNormal"/>
            </w:pPr>
            <w:r>
              <w:t>0,000</w:t>
            </w:r>
          </w:p>
        </w:tc>
        <w:tc>
          <w:tcPr>
            <w:tcW w:w="1644" w:type="dxa"/>
          </w:tcPr>
          <w:p w14:paraId="69F8BC0D" w14:textId="77777777" w:rsidR="00910747" w:rsidRDefault="00910747">
            <w:pPr>
              <w:pStyle w:val="ConsPlusNormal"/>
            </w:pPr>
            <w:r>
              <w:t>0,000</w:t>
            </w:r>
          </w:p>
        </w:tc>
        <w:tc>
          <w:tcPr>
            <w:tcW w:w="1644" w:type="dxa"/>
          </w:tcPr>
          <w:p w14:paraId="06532D3F" w14:textId="77777777" w:rsidR="00910747" w:rsidRDefault="00910747">
            <w:pPr>
              <w:pStyle w:val="ConsPlusNormal"/>
            </w:pPr>
            <w:r>
              <w:t>37107,554</w:t>
            </w:r>
          </w:p>
        </w:tc>
        <w:tc>
          <w:tcPr>
            <w:tcW w:w="1587" w:type="dxa"/>
          </w:tcPr>
          <w:p w14:paraId="3FFB7A4A" w14:textId="77777777" w:rsidR="00910747" w:rsidRDefault="00910747">
            <w:pPr>
              <w:pStyle w:val="ConsPlusNormal"/>
            </w:pPr>
            <w:r>
              <w:t>42207,093</w:t>
            </w:r>
          </w:p>
        </w:tc>
      </w:tr>
      <w:tr w:rsidR="00910747" w14:paraId="7228EDCD" w14:textId="77777777">
        <w:tc>
          <w:tcPr>
            <w:tcW w:w="1077" w:type="dxa"/>
            <w:vMerge/>
          </w:tcPr>
          <w:p w14:paraId="6DF3AE60" w14:textId="77777777" w:rsidR="00910747" w:rsidRDefault="00910747">
            <w:pPr>
              <w:spacing w:after="1" w:line="0" w:lineRule="atLeast"/>
            </w:pPr>
          </w:p>
        </w:tc>
        <w:tc>
          <w:tcPr>
            <w:tcW w:w="2778" w:type="dxa"/>
            <w:vMerge/>
          </w:tcPr>
          <w:p w14:paraId="38757E1B" w14:textId="77777777" w:rsidR="00910747" w:rsidRDefault="00910747">
            <w:pPr>
              <w:spacing w:after="1" w:line="0" w:lineRule="atLeast"/>
            </w:pPr>
          </w:p>
        </w:tc>
        <w:tc>
          <w:tcPr>
            <w:tcW w:w="2154" w:type="dxa"/>
            <w:vMerge/>
          </w:tcPr>
          <w:p w14:paraId="0E739493" w14:textId="77777777" w:rsidR="00910747" w:rsidRDefault="00910747">
            <w:pPr>
              <w:spacing w:after="1" w:line="0" w:lineRule="atLeast"/>
            </w:pPr>
          </w:p>
        </w:tc>
        <w:tc>
          <w:tcPr>
            <w:tcW w:w="2381" w:type="dxa"/>
          </w:tcPr>
          <w:p w14:paraId="031778D0" w14:textId="77777777" w:rsidR="00910747" w:rsidRDefault="00910747">
            <w:pPr>
              <w:pStyle w:val="ConsPlusNormal"/>
            </w:pPr>
            <w:r>
              <w:t>федеральный бюджет</w:t>
            </w:r>
          </w:p>
        </w:tc>
        <w:tc>
          <w:tcPr>
            <w:tcW w:w="907" w:type="dxa"/>
          </w:tcPr>
          <w:p w14:paraId="368279E3" w14:textId="77777777" w:rsidR="00910747" w:rsidRDefault="00910747">
            <w:pPr>
              <w:pStyle w:val="ConsPlusNormal"/>
            </w:pPr>
          </w:p>
        </w:tc>
        <w:tc>
          <w:tcPr>
            <w:tcW w:w="907" w:type="dxa"/>
          </w:tcPr>
          <w:p w14:paraId="468AC764" w14:textId="77777777" w:rsidR="00910747" w:rsidRDefault="00910747">
            <w:pPr>
              <w:pStyle w:val="ConsPlusNormal"/>
            </w:pPr>
          </w:p>
        </w:tc>
        <w:tc>
          <w:tcPr>
            <w:tcW w:w="2041" w:type="dxa"/>
          </w:tcPr>
          <w:p w14:paraId="55103493" w14:textId="77777777" w:rsidR="00910747" w:rsidRDefault="00910747">
            <w:pPr>
              <w:pStyle w:val="ConsPlusNormal"/>
            </w:pPr>
          </w:p>
        </w:tc>
        <w:tc>
          <w:tcPr>
            <w:tcW w:w="1757" w:type="dxa"/>
          </w:tcPr>
          <w:p w14:paraId="69BDBECC" w14:textId="77777777" w:rsidR="00910747" w:rsidRDefault="00910747">
            <w:pPr>
              <w:pStyle w:val="ConsPlusNormal"/>
            </w:pPr>
            <w:r>
              <w:t>0,000</w:t>
            </w:r>
          </w:p>
        </w:tc>
        <w:tc>
          <w:tcPr>
            <w:tcW w:w="1644" w:type="dxa"/>
          </w:tcPr>
          <w:p w14:paraId="2F4D7852" w14:textId="77777777" w:rsidR="00910747" w:rsidRDefault="00910747">
            <w:pPr>
              <w:pStyle w:val="ConsPlusNormal"/>
            </w:pPr>
            <w:r>
              <w:t>0,000</w:t>
            </w:r>
          </w:p>
        </w:tc>
        <w:tc>
          <w:tcPr>
            <w:tcW w:w="1587" w:type="dxa"/>
          </w:tcPr>
          <w:p w14:paraId="4A0D9DF5" w14:textId="77777777" w:rsidR="00910747" w:rsidRDefault="00910747">
            <w:pPr>
              <w:pStyle w:val="ConsPlusNormal"/>
            </w:pPr>
            <w:r>
              <w:t>0,000</w:t>
            </w:r>
          </w:p>
        </w:tc>
        <w:tc>
          <w:tcPr>
            <w:tcW w:w="1587" w:type="dxa"/>
          </w:tcPr>
          <w:p w14:paraId="07719460" w14:textId="77777777" w:rsidR="00910747" w:rsidRDefault="00910747">
            <w:pPr>
              <w:pStyle w:val="ConsPlusNormal"/>
            </w:pPr>
            <w:r>
              <w:t>0,000</w:t>
            </w:r>
          </w:p>
        </w:tc>
        <w:tc>
          <w:tcPr>
            <w:tcW w:w="1644" w:type="dxa"/>
          </w:tcPr>
          <w:p w14:paraId="2B55EE95" w14:textId="77777777" w:rsidR="00910747" w:rsidRDefault="00910747">
            <w:pPr>
              <w:pStyle w:val="ConsPlusNormal"/>
            </w:pPr>
            <w:r>
              <w:t>0,000</w:t>
            </w:r>
          </w:p>
        </w:tc>
        <w:tc>
          <w:tcPr>
            <w:tcW w:w="1644" w:type="dxa"/>
          </w:tcPr>
          <w:p w14:paraId="1AAE9D74" w14:textId="77777777" w:rsidR="00910747" w:rsidRDefault="00910747">
            <w:pPr>
              <w:pStyle w:val="ConsPlusNormal"/>
            </w:pPr>
            <w:r>
              <w:t>0,000</w:t>
            </w:r>
          </w:p>
        </w:tc>
        <w:tc>
          <w:tcPr>
            <w:tcW w:w="1644" w:type="dxa"/>
          </w:tcPr>
          <w:p w14:paraId="37DB1E05" w14:textId="77777777" w:rsidR="00910747" w:rsidRDefault="00910747">
            <w:pPr>
              <w:pStyle w:val="ConsPlusNormal"/>
            </w:pPr>
            <w:r>
              <w:t>0,000</w:t>
            </w:r>
          </w:p>
        </w:tc>
        <w:tc>
          <w:tcPr>
            <w:tcW w:w="1587" w:type="dxa"/>
          </w:tcPr>
          <w:p w14:paraId="6C1B661A" w14:textId="77777777" w:rsidR="00910747" w:rsidRDefault="00910747">
            <w:pPr>
              <w:pStyle w:val="ConsPlusNormal"/>
            </w:pPr>
            <w:r>
              <w:t>0,000</w:t>
            </w:r>
          </w:p>
        </w:tc>
      </w:tr>
      <w:tr w:rsidR="00910747" w14:paraId="2244FF0F" w14:textId="77777777">
        <w:tc>
          <w:tcPr>
            <w:tcW w:w="1077" w:type="dxa"/>
            <w:vMerge/>
          </w:tcPr>
          <w:p w14:paraId="2737C324" w14:textId="77777777" w:rsidR="00910747" w:rsidRDefault="00910747">
            <w:pPr>
              <w:spacing w:after="1" w:line="0" w:lineRule="atLeast"/>
            </w:pPr>
          </w:p>
        </w:tc>
        <w:tc>
          <w:tcPr>
            <w:tcW w:w="2778" w:type="dxa"/>
            <w:vMerge/>
          </w:tcPr>
          <w:p w14:paraId="214604B0" w14:textId="77777777" w:rsidR="00910747" w:rsidRDefault="00910747">
            <w:pPr>
              <w:spacing w:after="1" w:line="0" w:lineRule="atLeast"/>
            </w:pPr>
          </w:p>
        </w:tc>
        <w:tc>
          <w:tcPr>
            <w:tcW w:w="2154" w:type="dxa"/>
            <w:vMerge/>
          </w:tcPr>
          <w:p w14:paraId="162E87CA" w14:textId="77777777" w:rsidR="00910747" w:rsidRDefault="00910747">
            <w:pPr>
              <w:spacing w:after="1" w:line="0" w:lineRule="atLeast"/>
            </w:pPr>
          </w:p>
        </w:tc>
        <w:tc>
          <w:tcPr>
            <w:tcW w:w="2381" w:type="dxa"/>
            <w:vMerge w:val="restart"/>
          </w:tcPr>
          <w:p w14:paraId="121C1E89" w14:textId="77777777" w:rsidR="00910747" w:rsidRDefault="00910747">
            <w:pPr>
              <w:pStyle w:val="ConsPlusNormal"/>
            </w:pPr>
            <w:r>
              <w:t>областной бюджет</w:t>
            </w:r>
          </w:p>
        </w:tc>
        <w:tc>
          <w:tcPr>
            <w:tcW w:w="907" w:type="dxa"/>
          </w:tcPr>
          <w:p w14:paraId="5BCC328D" w14:textId="77777777" w:rsidR="00910747" w:rsidRDefault="00910747">
            <w:pPr>
              <w:pStyle w:val="ConsPlusNormal"/>
            </w:pPr>
            <w:r>
              <w:t>910</w:t>
            </w:r>
          </w:p>
        </w:tc>
        <w:tc>
          <w:tcPr>
            <w:tcW w:w="907" w:type="dxa"/>
          </w:tcPr>
          <w:p w14:paraId="43BC41AF" w14:textId="77777777" w:rsidR="00910747" w:rsidRDefault="00910747">
            <w:pPr>
              <w:pStyle w:val="ConsPlusNormal"/>
            </w:pPr>
            <w:r>
              <w:t>0412</w:t>
            </w:r>
          </w:p>
        </w:tc>
        <w:tc>
          <w:tcPr>
            <w:tcW w:w="2041" w:type="dxa"/>
          </w:tcPr>
          <w:p w14:paraId="2830B715" w14:textId="77777777" w:rsidR="00910747" w:rsidRDefault="00910747">
            <w:pPr>
              <w:pStyle w:val="ConsPlusNormal"/>
            </w:pPr>
            <w:r>
              <w:t>0790110190</w:t>
            </w:r>
          </w:p>
        </w:tc>
        <w:tc>
          <w:tcPr>
            <w:tcW w:w="1757" w:type="dxa"/>
          </w:tcPr>
          <w:p w14:paraId="6FEC78AB" w14:textId="77777777" w:rsidR="00910747" w:rsidRDefault="00910747">
            <w:pPr>
              <w:pStyle w:val="ConsPlusNormal"/>
            </w:pPr>
            <w:r>
              <w:t>31127,232</w:t>
            </w:r>
          </w:p>
        </w:tc>
        <w:tc>
          <w:tcPr>
            <w:tcW w:w="1644" w:type="dxa"/>
          </w:tcPr>
          <w:p w14:paraId="5DDE225E" w14:textId="77777777" w:rsidR="00910747" w:rsidRDefault="00910747">
            <w:pPr>
              <w:pStyle w:val="ConsPlusNormal"/>
            </w:pPr>
            <w:r>
              <w:t>31127,232</w:t>
            </w:r>
          </w:p>
        </w:tc>
        <w:tc>
          <w:tcPr>
            <w:tcW w:w="1587" w:type="dxa"/>
          </w:tcPr>
          <w:p w14:paraId="2DD95FDE" w14:textId="77777777" w:rsidR="00910747" w:rsidRDefault="00910747">
            <w:pPr>
              <w:pStyle w:val="ConsPlusNormal"/>
            </w:pPr>
            <w:r>
              <w:t>0,000</w:t>
            </w:r>
          </w:p>
        </w:tc>
        <w:tc>
          <w:tcPr>
            <w:tcW w:w="1587" w:type="dxa"/>
          </w:tcPr>
          <w:p w14:paraId="073F9AD3" w14:textId="77777777" w:rsidR="00910747" w:rsidRDefault="00910747">
            <w:pPr>
              <w:pStyle w:val="ConsPlusNormal"/>
            </w:pPr>
            <w:r>
              <w:t>0,000</w:t>
            </w:r>
          </w:p>
        </w:tc>
        <w:tc>
          <w:tcPr>
            <w:tcW w:w="1644" w:type="dxa"/>
          </w:tcPr>
          <w:p w14:paraId="2E233598" w14:textId="77777777" w:rsidR="00910747" w:rsidRDefault="00910747">
            <w:pPr>
              <w:pStyle w:val="ConsPlusNormal"/>
            </w:pPr>
            <w:r>
              <w:t>0,000</w:t>
            </w:r>
          </w:p>
        </w:tc>
        <w:tc>
          <w:tcPr>
            <w:tcW w:w="1644" w:type="dxa"/>
          </w:tcPr>
          <w:p w14:paraId="17CBD0C1" w14:textId="77777777" w:rsidR="00910747" w:rsidRDefault="00910747">
            <w:pPr>
              <w:pStyle w:val="ConsPlusNormal"/>
            </w:pPr>
            <w:r>
              <w:t>0,000</w:t>
            </w:r>
          </w:p>
        </w:tc>
        <w:tc>
          <w:tcPr>
            <w:tcW w:w="1644" w:type="dxa"/>
          </w:tcPr>
          <w:p w14:paraId="01142900" w14:textId="77777777" w:rsidR="00910747" w:rsidRDefault="00910747">
            <w:pPr>
              <w:pStyle w:val="ConsPlusNormal"/>
            </w:pPr>
            <w:r>
              <w:t>0,000</w:t>
            </w:r>
          </w:p>
        </w:tc>
        <w:tc>
          <w:tcPr>
            <w:tcW w:w="1587" w:type="dxa"/>
          </w:tcPr>
          <w:p w14:paraId="7D7590E8" w14:textId="77777777" w:rsidR="00910747" w:rsidRDefault="00910747">
            <w:pPr>
              <w:pStyle w:val="ConsPlusNormal"/>
            </w:pPr>
            <w:r>
              <w:t>0,000</w:t>
            </w:r>
          </w:p>
        </w:tc>
      </w:tr>
      <w:tr w:rsidR="00910747" w14:paraId="5E17C00F" w14:textId="77777777">
        <w:tc>
          <w:tcPr>
            <w:tcW w:w="1077" w:type="dxa"/>
            <w:vMerge/>
          </w:tcPr>
          <w:p w14:paraId="4BF99B52" w14:textId="77777777" w:rsidR="00910747" w:rsidRDefault="00910747">
            <w:pPr>
              <w:spacing w:after="1" w:line="0" w:lineRule="atLeast"/>
            </w:pPr>
          </w:p>
        </w:tc>
        <w:tc>
          <w:tcPr>
            <w:tcW w:w="2778" w:type="dxa"/>
            <w:vMerge/>
          </w:tcPr>
          <w:p w14:paraId="41C86D75" w14:textId="77777777" w:rsidR="00910747" w:rsidRDefault="00910747">
            <w:pPr>
              <w:spacing w:after="1" w:line="0" w:lineRule="atLeast"/>
            </w:pPr>
          </w:p>
        </w:tc>
        <w:tc>
          <w:tcPr>
            <w:tcW w:w="2154" w:type="dxa"/>
            <w:vMerge/>
          </w:tcPr>
          <w:p w14:paraId="411C0515" w14:textId="77777777" w:rsidR="00910747" w:rsidRDefault="00910747">
            <w:pPr>
              <w:spacing w:after="1" w:line="0" w:lineRule="atLeast"/>
            </w:pPr>
          </w:p>
        </w:tc>
        <w:tc>
          <w:tcPr>
            <w:tcW w:w="2381" w:type="dxa"/>
            <w:vMerge/>
          </w:tcPr>
          <w:p w14:paraId="6AFBDFD3" w14:textId="77777777" w:rsidR="00910747" w:rsidRDefault="00910747">
            <w:pPr>
              <w:spacing w:after="1" w:line="0" w:lineRule="atLeast"/>
            </w:pPr>
          </w:p>
        </w:tc>
        <w:tc>
          <w:tcPr>
            <w:tcW w:w="907" w:type="dxa"/>
          </w:tcPr>
          <w:p w14:paraId="5BC6A2C1" w14:textId="77777777" w:rsidR="00910747" w:rsidRDefault="00910747">
            <w:pPr>
              <w:pStyle w:val="ConsPlusNormal"/>
            </w:pPr>
            <w:r>
              <w:t>938</w:t>
            </w:r>
          </w:p>
        </w:tc>
        <w:tc>
          <w:tcPr>
            <w:tcW w:w="907" w:type="dxa"/>
          </w:tcPr>
          <w:p w14:paraId="6E5E9EC0" w14:textId="77777777" w:rsidR="00910747" w:rsidRDefault="00910747">
            <w:pPr>
              <w:pStyle w:val="ConsPlusNormal"/>
            </w:pPr>
            <w:r>
              <w:t>0412</w:t>
            </w:r>
          </w:p>
        </w:tc>
        <w:tc>
          <w:tcPr>
            <w:tcW w:w="2041" w:type="dxa"/>
          </w:tcPr>
          <w:p w14:paraId="3EFD2762" w14:textId="77777777" w:rsidR="00910747" w:rsidRDefault="00910747">
            <w:pPr>
              <w:pStyle w:val="ConsPlusNormal"/>
            </w:pPr>
            <w:r>
              <w:t>0790110190</w:t>
            </w:r>
          </w:p>
        </w:tc>
        <w:tc>
          <w:tcPr>
            <w:tcW w:w="1757" w:type="dxa"/>
          </w:tcPr>
          <w:p w14:paraId="10DCA95B" w14:textId="77777777" w:rsidR="00910747" w:rsidRDefault="00910747">
            <w:pPr>
              <w:pStyle w:val="ConsPlusNormal"/>
            </w:pPr>
            <w:r>
              <w:t>79314,647</w:t>
            </w:r>
          </w:p>
        </w:tc>
        <w:tc>
          <w:tcPr>
            <w:tcW w:w="1644" w:type="dxa"/>
          </w:tcPr>
          <w:p w14:paraId="7C59B7DC" w14:textId="77777777" w:rsidR="00910747" w:rsidRDefault="00910747">
            <w:pPr>
              <w:pStyle w:val="ConsPlusNormal"/>
            </w:pPr>
            <w:r>
              <w:t>0,000</w:t>
            </w:r>
          </w:p>
        </w:tc>
        <w:tc>
          <w:tcPr>
            <w:tcW w:w="1587" w:type="dxa"/>
          </w:tcPr>
          <w:p w14:paraId="18EF6EC8" w14:textId="77777777" w:rsidR="00910747" w:rsidRDefault="00910747">
            <w:pPr>
              <w:pStyle w:val="ConsPlusNormal"/>
            </w:pPr>
            <w:r>
              <w:t>0,000</w:t>
            </w:r>
          </w:p>
        </w:tc>
        <w:tc>
          <w:tcPr>
            <w:tcW w:w="1587" w:type="dxa"/>
          </w:tcPr>
          <w:p w14:paraId="3479ABE0" w14:textId="77777777" w:rsidR="00910747" w:rsidRDefault="00910747">
            <w:pPr>
              <w:pStyle w:val="ConsPlusNormal"/>
            </w:pPr>
            <w:r>
              <w:t>0,000</w:t>
            </w:r>
          </w:p>
        </w:tc>
        <w:tc>
          <w:tcPr>
            <w:tcW w:w="1644" w:type="dxa"/>
          </w:tcPr>
          <w:p w14:paraId="3AC37336" w14:textId="77777777" w:rsidR="00910747" w:rsidRDefault="00910747">
            <w:pPr>
              <w:pStyle w:val="ConsPlusNormal"/>
            </w:pPr>
            <w:r>
              <w:t>0,000</w:t>
            </w:r>
          </w:p>
        </w:tc>
        <w:tc>
          <w:tcPr>
            <w:tcW w:w="1644" w:type="dxa"/>
          </w:tcPr>
          <w:p w14:paraId="7727B95A" w14:textId="77777777" w:rsidR="00910747" w:rsidRDefault="00910747">
            <w:pPr>
              <w:pStyle w:val="ConsPlusNormal"/>
            </w:pPr>
            <w:r>
              <w:t>0,000</w:t>
            </w:r>
          </w:p>
        </w:tc>
        <w:tc>
          <w:tcPr>
            <w:tcW w:w="1644" w:type="dxa"/>
          </w:tcPr>
          <w:p w14:paraId="49FEB0A0" w14:textId="77777777" w:rsidR="00910747" w:rsidRDefault="00910747">
            <w:pPr>
              <w:pStyle w:val="ConsPlusNormal"/>
            </w:pPr>
            <w:r>
              <w:t>37107,554</w:t>
            </w:r>
          </w:p>
        </w:tc>
        <w:tc>
          <w:tcPr>
            <w:tcW w:w="1587" w:type="dxa"/>
          </w:tcPr>
          <w:p w14:paraId="4ACAB893" w14:textId="77777777" w:rsidR="00910747" w:rsidRDefault="00910747">
            <w:pPr>
              <w:pStyle w:val="ConsPlusNormal"/>
            </w:pPr>
            <w:r>
              <w:t>42207,093</w:t>
            </w:r>
          </w:p>
        </w:tc>
      </w:tr>
      <w:tr w:rsidR="00910747" w14:paraId="1953755E" w14:textId="77777777">
        <w:tc>
          <w:tcPr>
            <w:tcW w:w="1077" w:type="dxa"/>
            <w:vMerge/>
          </w:tcPr>
          <w:p w14:paraId="502FE56D" w14:textId="77777777" w:rsidR="00910747" w:rsidRDefault="00910747">
            <w:pPr>
              <w:spacing w:after="1" w:line="0" w:lineRule="atLeast"/>
            </w:pPr>
          </w:p>
        </w:tc>
        <w:tc>
          <w:tcPr>
            <w:tcW w:w="2778" w:type="dxa"/>
            <w:vMerge/>
          </w:tcPr>
          <w:p w14:paraId="5881689A" w14:textId="77777777" w:rsidR="00910747" w:rsidRDefault="00910747">
            <w:pPr>
              <w:spacing w:after="1" w:line="0" w:lineRule="atLeast"/>
            </w:pPr>
          </w:p>
        </w:tc>
        <w:tc>
          <w:tcPr>
            <w:tcW w:w="2154" w:type="dxa"/>
            <w:vMerge/>
          </w:tcPr>
          <w:p w14:paraId="7796CC42" w14:textId="77777777" w:rsidR="00910747" w:rsidRDefault="00910747">
            <w:pPr>
              <w:spacing w:after="1" w:line="0" w:lineRule="atLeast"/>
            </w:pPr>
          </w:p>
        </w:tc>
        <w:tc>
          <w:tcPr>
            <w:tcW w:w="2381" w:type="dxa"/>
          </w:tcPr>
          <w:p w14:paraId="6F270AE4" w14:textId="77777777" w:rsidR="00910747" w:rsidRDefault="00910747">
            <w:pPr>
              <w:pStyle w:val="ConsPlusNormal"/>
            </w:pPr>
            <w:r>
              <w:t>консолидированные бюджеты муниципальных образований</w:t>
            </w:r>
          </w:p>
        </w:tc>
        <w:tc>
          <w:tcPr>
            <w:tcW w:w="907" w:type="dxa"/>
          </w:tcPr>
          <w:p w14:paraId="47D9C40A" w14:textId="77777777" w:rsidR="00910747" w:rsidRDefault="00910747">
            <w:pPr>
              <w:pStyle w:val="ConsPlusNormal"/>
            </w:pPr>
          </w:p>
        </w:tc>
        <w:tc>
          <w:tcPr>
            <w:tcW w:w="907" w:type="dxa"/>
          </w:tcPr>
          <w:p w14:paraId="08428D2D" w14:textId="77777777" w:rsidR="00910747" w:rsidRDefault="00910747">
            <w:pPr>
              <w:pStyle w:val="ConsPlusNormal"/>
            </w:pPr>
          </w:p>
        </w:tc>
        <w:tc>
          <w:tcPr>
            <w:tcW w:w="2041" w:type="dxa"/>
          </w:tcPr>
          <w:p w14:paraId="7C2EAD25" w14:textId="77777777" w:rsidR="00910747" w:rsidRDefault="00910747">
            <w:pPr>
              <w:pStyle w:val="ConsPlusNormal"/>
            </w:pPr>
          </w:p>
        </w:tc>
        <w:tc>
          <w:tcPr>
            <w:tcW w:w="1757" w:type="dxa"/>
          </w:tcPr>
          <w:p w14:paraId="25B54E51" w14:textId="77777777" w:rsidR="00910747" w:rsidRDefault="00910747">
            <w:pPr>
              <w:pStyle w:val="ConsPlusNormal"/>
            </w:pPr>
            <w:r>
              <w:t>0,000</w:t>
            </w:r>
          </w:p>
        </w:tc>
        <w:tc>
          <w:tcPr>
            <w:tcW w:w="1644" w:type="dxa"/>
          </w:tcPr>
          <w:p w14:paraId="378A463A" w14:textId="77777777" w:rsidR="00910747" w:rsidRDefault="00910747">
            <w:pPr>
              <w:pStyle w:val="ConsPlusNormal"/>
            </w:pPr>
            <w:r>
              <w:t>0,000</w:t>
            </w:r>
          </w:p>
        </w:tc>
        <w:tc>
          <w:tcPr>
            <w:tcW w:w="1587" w:type="dxa"/>
          </w:tcPr>
          <w:p w14:paraId="4EB4FFE1" w14:textId="77777777" w:rsidR="00910747" w:rsidRDefault="00910747">
            <w:pPr>
              <w:pStyle w:val="ConsPlusNormal"/>
            </w:pPr>
            <w:r>
              <w:t>0,000</w:t>
            </w:r>
          </w:p>
        </w:tc>
        <w:tc>
          <w:tcPr>
            <w:tcW w:w="1587" w:type="dxa"/>
          </w:tcPr>
          <w:p w14:paraId="10C9284B" w14:textId="77777777" w:rsidR="00910747" w:rsidRDefault="00910747">
            <w:pPr>
              <w:pStyle w:val="ConsPlusNormal"/>
            </w:pPr>
            <w:r>
              <w:t>0,000</w:t>
            </w:r>
          </w:p>
        </w:tc>
        <w:tc>
          <w:tcPr>
            <w:tcW w:w="1644" w:type="dxa"/>
          </w:tcPr>
          <w:p w14:paraId="101B78A6" w14:textId="77777777" w:rsidR="00910747" w:rsidRDefault="00910747">
            <w:pPr>
              <w:pStyle w:val="ConsPlusNormal"/>
            </w:pPr>
            <w:r>
              <w:t>0,000</w:t>
            </w:r>
          </w:p>
        </w:tc>
        <w:tc>
          <w:tcPr>
            <w:tcW w:w="1644" w:type="dxa"/>
          </w:tcPr>
          <w:p w14:paraId="08F04303" w14:textId="77777777" w:rsidR="00910747" w:rsidRDefault="00910747">
            <w:pPr>
              <w:pStyle w:val="ConsPlusNormal"/>
            </w:pPr>
            <w:r>
              <w:t>0,000</w:t>
            </w:r>
          </w:p>
        </w:tc>
        <w:tc>
          <w:tcPr>
            <w:tcW w:w="1644" w:type="dxa"/>
          </w:tcPr>
          <w:p w14:paraId="0447813E" w14:textId="77777777" w:rsidR="00910747" w:rsidRDefault="00910747">
            <w:pPr>
              <w:pStyle w:val="ConsPlusNormal"/>
            </w:pPr>
            <w:r>
              <w:t>0,000</w:t>
            </w:r>
          </w:p>
        </w:tc>
        <w:tc>
          <w:tcPr>
            <w:tcW w:w="1587" w:type="dxa"/>
          </w:tcPr>
          <w:p w14:paraId="4635CF03" w14:textId="77777777" w:rsidR="00910747" w:rsidRDefault="00910747">
            <w:pPr>
              <w:pStyle w:val="ConsPlusNormal"/>
            </w:pPr>
            <w:r>
              <w:t>0,000</w:t>
            </w:r>
          </w:p>
        </w:tc>
      </w:tr>
      <w:tr w:rsidR="00910747" w14:paraId="741FF8B5" w14:textId="77777777">
        <w:tc>
          <w:tcPr>
            <w:tcW w:w="1077" w:type="dxa"/>
            <w:vMerge/>
          </w:tcPr>
          <w:p w14:paraId="31CA515E" w14:textId="77777777" w:rsidR="00910747" w:rsidRDefault="00910747">
            <w:pPr>
              <w:spacing w:after="1" w:line="0" w:lineRule="atLeast"/>
            </w:pPr>
          </w:p>
        </w:tc>
        <w:tc>
          <w:tcPr>
            <w:tcW w:w="2778" w:type="dxa"/>
            <w:vMerge/>
          </w:tcPr>
          <w:p w14:paraId="39A06229" w14:textId="77777777" w:rsidR="00910747" w:rsidRDefault="00910747">
            <w:pPr>
              <w:spacing w:after="1" w:line="0" w:lineRule="atLeast"/>
            </w:pPr>
          </w:p>
        </w:tc>
        <w:tc>
          <w:tcPr>
            <w:tcW w:w="2154" w:type="dxa"/>
            <w:vMerge/>
          </w:tcPr>
          <w:p w14:paraId="58E27EA8" w14:textId="77777777" w:rsidR="00910747" w:rsidRDefault="00910747">
            <w:pPr>
              <w:spacing w:after="1" w:line="0" w:lineRule="atLeast"/>
            </w:pPr>
          </w:p>
        </w:tc>
        <w:tc>
          <w:tcPr>
            <w:tcW w:w="2381" w:type="dxa"/>
          </w:tcPr>
          <w:p w14:paraId="0421E2FA" w14:textId="77777777" w:rsidR="00910747" w:rsidRDefault="00910747">
            <w:pPr>
              <w:pStyle w:val="ConsPlusNormal"/>
            </w:pPr>
            <w:r>
              <w:t>территориальные внебюджетные фонды</w:t>
            </w:r>
          </w:p>
        </w:tc>
        <w:tc>
          <w:tcPr>
            <w:tcW w:w="907" w:type="dxa"/>
          </w:tcPr>
          <w:p w14:paraId="230D5289" w14:textId="77777777" w:rsidR="00910747" w:rsidRDefault="00910747">
            <w:pPr>
              <w:pStyle w:val="ConsPlusNormal"/>
            </w:pPr>
          </w:p>
        </w:tc>
        <w:tc>
          <w:tcPr>
            <w:tcW w:w="907" w:type="dxa"/>
          </w:tcPr>
          <w:p w14:paraId="512410B5" w14:textId="77777777" w:rsidR="00910747" w:rsidRDefault="00910747">
            <w:pPr>
              <w:pStyle w:val="ConsPlusNormal"/>
            </w:pPr>
          </w:p>
        </w:tc>
        <w:tc>
          <w:tcPr>
            <w:tcW w:w="2041" w:type="dxa"/>
          </w:tcPr>
          <w:p w14:paraId="6FA1DFC5" w14:textId="77777777" w:rsidR="00910747" w:rsidRDefault="00910747">
            <w:pPr>
              <w:pStyle w:val="ConsPlusNormal"/>
            </w:pPr>
          </w:p>
        </w:tc>
        <w:tc>
          <w:tcPr>
            <w:tcW w:w="1757" w:type="dxa"/>
          </w:tcPr>
          <w:p w14:paraId="3012779D" w14:textId="77777777" w:rsidR="00910747" w:rsidRDefault="00910747">
            <w:pPr>
              <w:pStyle w:val="ConsPlusNormal"/>
            </w:pPr>
            <w:r>
              <w:t>0,000</w:t>
            </w:r>
          </w:p>
        </w:tc>
        <w:tc>
          <w:tcPr>
            <w:tcW w:w="1644" w:type="dxa"/>
          </w:tcPr>
          <w:p w14:paraId="4F837D01" w14:textId="77777777" w:rsidR="00910747" w:rsidRDefault="00910747">
            <w:pPr>
              <w:pStyle w:val="ConsPlusNormal"/>
            </w:pPr>
            <w:r>
              <w:t>0,000</w:t>
            </w:r>
          </w:p>
        </w:tc>
        <w:tc>
          <w:tcPr>
            <w:tcW w:w="1587" w:type="dxa"/>
          </w:tcPr>
          <w:p w14:paraId="025F6755" w14:textId="77777777" w:rsidR="00910747" w:rsidRDefault="00910747">
            <w:pPr>
              <w:pStyle w:val="ConsPlusNormal"/>
            </w:pPr>
            <w:r>
              <w:t>0,000</w:t>
            </w:r>
          </w:p>
        </w:tc>
        <w:tc>
          <w:tcPr>
            <w:tcW w:w="1587" w:type="dxa"/>
          </w:tcPr>
          <w:p w14:paraId="210BE4CC" w14:textId="77777777" w:rsidR="00910747" w:rsidRDefault="00910747">
            <w:pPr>
              <w:pStyle w:val="ConsPlusNormal"/>
            </w:pPr>
            <w:r>
              <w:t>0,000</w:t>
            </w:r>
          </w:p>
        </w:tc>
        <w:tc>
          <w:tcPr>
            <w:tcW w:w="1644" w:type="dxa"/>
          </w:tcPr>
          <w:p w14:paraId="60553370" w14:textId="77777777" w:rsidR="00910747" w:rsidRDefault="00910747">
            <w:pPr>
              <w:pStyle w:val="ConsPlusNormal"/>
            </w:pPr>
            <w:r>
              <w:t>0,000</w:t>
            </w:r>
          </w:p>
        </w:tc>
        <w:tc>
          <w:tcPr>
            <w:tcW w:w="1644" w:type="dxa"/>
          </w:tcPr>
          <w:p w14:paraId="3FA32B8D" w14:textId="77777777" w:rsidR="00910747" w:rsidRDefault="00910747">
            <w:pPr>
              <w:pStyle w:val="ConsPlusNormal"/>
            </w:pPr>
            <w:r>
              <w:t>0,000</w:t>
            </w:r>
          </w:p>
        </w:tc>
        <w:tc>
          <w:tcPr>
            <w:tcW w:w="1644" w:type="dxa"/>
          </w:tcPr>
          <w:p w14:paraId="71CA8E38" w14:textId="77777777" w:rsidR="00910747" w:rsidRDefault="00910747">
            <w:pPr>
              <w:pStyle w:val="ConsPlusNormal"/>
            </w:pPr>
            <w:r>
              <w:t>0,000</w:t>
            </w:r>
          </w:p>
        </w:tc>
        <w:tc>
          <w:tcPr>
            <w:tcW w:w="1587" w:type="dxa"/>
          </w:tcPr>
          <w:p w14:paraId="02BEFDEC" w14:textId="77777777" w:rsidR="00910747" w:rsidRDefault="00910747">
            <w:pPr>
              <w:pStyle w:val="ConsPlusNormal"/>
            </w:pPr>
            <w:r>
              <w:t>0,000</w:t>
            </w:r>
          </w:p>
        </w:tc>
      </w:tr>
      <w:tr w:rsidR="00910747" w14:paraId="14D9EE24" w14:textId="77777777">
        <w:tc>
          <w:tcPr>
            <w:tcW w:w="1077" w:type="dxa"/>
            <w:vMerge/>
          </w:tcPr>
          <w:p w14:paraId="09953DE2" w14:textId="77777777" w:rsidR="00910747" w:rsidRDefault="00910747">
            <w:pPr>
              <w:spacing w:after="1" w:line="0" w:lineRule="atLeast"/>
            </w:pPr>
          </w:p>
        </w:tc>
        <w:tc>
          <w:tcPr>
            <w:tcW w:w="2778" w:type="dxa"/>
            <w:vMerge/>
          </w:tcPr>
          <w:p w14:paraId="3D73B08A" w14:textId="77777777" w:rsidR="00910747" w:rsidRDefault="00910747">
            <w:pPr>
              <w:spacing w:after="1" w:line="0" w:lineRule="atLeast"/>
            </w:pPr>
          </w:p>
        </w:tc>
        <w:tc>
          <w:tcPr>
            <w:tcW w:w="2154" w:type="dxa"/>
            <w:vMerge/>
          </w:tcPr>
          <w:p w14:paraId="1A4862C5" w14:textId="77777777" w:rsidR="00910747" w:rsidRDefault="00910747">
            <w:pPr>
              <w:spacing w:after="1" w:line="0" w:lineRule="atLeast"/>
            </w:pPr>
          </w:p>
        </w:tc>
        <w:tc>
          <w:tcPr>
            <w:tcW w:w="2381" w:type="dxa"/>
          </w:tcPr>
          <w:p w14:paraId="6601E1BA" w14:textId="77777777" w:rsidR="00910747" w:rsidRDefault="00910747">
            <w:pPr>
              <w:pStyle w:val="ConsPlusNormal"/>
            </w:pPr>
            <w:r>
              <w:t>юридические лица</w:t>
            </w:r>
          </w:p>
        </w:tc>
        <w:tc>
          <w:tcPr>
            <w:tcW w:w="907" w:type="dxa"/>
          </w:tcPr>
          <w:p w14:paraId="713D8551" w14:textId="77777777" w:rsidR="00910747" w:rsidRDefault="00910747">
            <w:pPr>
              <w:pStyle w:val="ConsPlusNormal"/>
            </w:pPr>
          </w:p>
        </w:tc>
        <w:tc>
          <w:tcPr>
            <w:tcW w:w="907" w:type="dxa"/>
          </w:tcPr>
          <w:p w14:paraId="60307214" w14:textId="77777777" w:rsidR="00910747" w:rsidRDefault="00910747">
            <w:pPr>
              <w:pStyle w:val="ConsPlusNormal"/>
            </w:pPr>
          </w:p>
        </w:tc>
        <w:tc>
          <w:tcPr>
            <w:tcW w:w="2041" w:type="dxa"/>
          </w:tcPr>
          <w:p w14:paraId="3D955AA2" w14:textId="77777777" w:rsidR="00910747" w:rsidRDefault="00910747">
            <w:pPr>
              <w:pStyle w:val="ConsPlusNormal"/>
            </w:pPr>
          </w:p>
        </w:tc>
        <w:tc>
          <w:tcPr>
            <w:tcW w:w="1757" w:type="dxa"/>
          </w:tcPr>
          <w:p w14:paraId="25C2CBE0" w14:textId="77777777" w:rsidR="00910747" w:rsidRDefault="00910747">
            <w:pPr>
              <w:pStyle w:val="ConsPlusNormal"/>
            </w:pPr>
            <w:r>
              <w:t>0,000</w:t>
            </w:r>
          </w:p>
        </w:tc>
        <w:tc>
          <w:tcPr>
            <w:tcW w:w="1644" w:type="dxa"/>
          </w:tcPr>
          <w:p w14:paraId="3D140DBE" w14:textId="77777777" w:rsidR="00910747" w:rsidRDefault="00910747">
            <w:pPr>
              <w:pStyle w:val="ConsPlusNormal"/>
            </w:pPr>
            <w:r>
              <w:t>0,000</w:t>
            </w:r>
          </w:p>
        </w:tc>
        <w:tc>
          <w:tcPr>
            <w:tcW w:w="1587" w:type="dxa"/>
          </w:tcPr>
          <w:p w14:paraId="456002CC" w14:textId="77777777" w:rsidR="00910747" w:rsidRDefault="00910747">
            <w:pPr>
              <w:pStyle w:val="ConsPlusNormal"/>
            </w:pPr>
            <w:r>
              <w:t>0,000</w:t>
            </w:r>
          </w:p>
        </w:tc>
        <w:tc>
          <w:tcPr>
            <w:tcW w:w="1587" w:type="dxa"/>
          </w:tcPr>
          <w:p w14:paraId="0F581E9C" w14:textId="77777777" w:rsidR="00910747" w:rsidRDefault="00910747">
            <w:pPr>
              <w:pStyle w:val="ConsPlusNormal"/>
            </w:pPr>
            <w:r>
              <w:t>0,000</w:t>
            </w:r>
          </w:p>
        </w:tc>
        <w:tc>
          <w:tcPr>
            <w:tcW w:w="1644" w:type="dxa"/>
          </w:tcPr>
          <w:p w14:paraId="429AF9A0" w14:textId="77777777" w:rsidR="00910747" w:rsidRDefault="00910747">
            <w:pPr>
              <w:pStyle w:val="ConsPlusNormal"/>
            </w:pPr>
            <w:r>
              <w:t>0,000</w:t>
            </w:r>
          </w:p>
        </w:tc>
        <w:tc>
          <w:tcPr>
            <w:tcW w:w="1644" w:type="dxa"/>
          </w:tcPr>
          <w:p w14:paraId="4E673662" w14:textId="77777777" w:rsidR="00910747" w:rsidRDefault="00910747">
            <w:pPr>
              <w:pStyle w:val="ConsPlusNormal"/>
            </w:pPr>
            <w:r>
              <w:t>0,000</w:t>
            </w:r>
          </w:p>
        </w:tc>
        <w:tc>
          <w:tcPr>
            <w:tcW w:w="1644" w:type="dxa"/>
          </w:tcPr>
          <w:p w14:paraId="689E1D79" w14:textId="77777777" w:rsidR="00910747" w:rsidRDefault="00910747">
            <w:pPr>
              <w:pStyle w:val="ConsPlusNormal"/>
            </w:pPr>
            <w:r>
              <w:t>0,000</w:t>
            </w:r>
          </w:p>
        </w:tc>
        <w:tc>
          <w:tcPr>
            <w:tcW w:w="1587" w:type="dxa"/>
          </w:tcPr>
          <w:p w14:paraId="14DD9CED" w14:textId="77777777" w:rsidR="00910747" w:rsidRDefault="00910747">
            <w:pPr>
              <w:pStyle w:val="ConsPlusNormal"/>
            </w:pPr>
            <w:r>
              <w:t>0,000</w:t>
            </w:r>
          </w:p>
        </w:tc>
      </w:tr>
      <w:tr w:rsidR="00910747" w14:paraId="40B09570" w14:textId="77777777">
        <w:tc>
          <w:tcPr>
            <w:tcW w:w="1077" w:type="dxa"/>
            <w:vMerge/>
          </w:tcPr>
          <w:p w14:paraId="07919DD8" w14:textId="77777777" w:rsidR="00910747" w:rsidRDefault="00910747">
            <w:pPr>
              <w:spacing w:after="1" w:line="0" w:lineRule="atLeast"/>
            </w:pPr>
          </w:p>
        </w:tc>
        <w:tc>
          <w:tcPr>
            <w:tcW w:w="2778" w:type="dxa"/>
            <w:vMerge/>
          </w:tcPr>
          <w:p w14:paraId="786114DF" w14:textId="77777777" w:rsidR="00910747" w:rsidRDefault="00910747">
            <w:pPr>
              <w:spacing w:after="1" w:line="0" w:lineRule="atLeast"/>
            </w:pPr>
          </w:p>
        </w:tc>
        <w:tc>
          <w:tcPr>
            <w:tcW w:w="2154" w:type="dxa"/>
            <w:vMerge w:val="restart"/>
          </w:tcPr>
          <w:p w14:paraId="3F6AB210" w14:textId="77777777" w:rsidR="00910747" w:rsidRDefault="00910747">
            <w:pPr>
              <w:pStyle w:val="ConsPlusNormal"/>
            </w:pPr>
            <w:r>
              <w:t>Инспекция государственного строительного надзора области</w:t>
            </w:r>
          </w:p>
        </w:tc>
        <w:tc>
          <w:tcPr>
            <w:tcW w:w="2381" w:type="dxa"/>
          </w:tcPr>
          <w:p w14:paraId="7B3DDDCF" w14:textId="77777777" w:rsidR="00910747" w:rsidRDefault="00910747">
            <w:pPr>
              <w:pStyle w:val="ConsPlusNormal"/>
            </w:pPr>
            <w:r>
              <w:t>Всего</w:t>
            </w:r>
          </w:p>
        </w:tc>
        <w:tc>
          <w:tcPr>
            <w:tcW w:w="907" w:type="dxa"/>
          </w:tcPr>
          <w:p w14:paraId="0F7351C7" w14:textId="77777777" w:rsidR="00910747" w:rsidRDefault="00910747">
            <w:pPr>
              <w:pStyle w:val="ConsPlusNormal"/>
            </w:pPr>
          </w:p>
        </w:tc>
        <w:tc>
          <w:tcPr>
            <w:tcW w:w="907" w:type="dxa"/>
          </w:tcPr>
          <w:p w14:paraId="5614F145" w14:textId="77777777" w:rsidR="00910747" w:rsidRDefault="00910747">
            <w:pPr>
              <w:pStyle w:val="ConsPlusNormal"/>
            </w:pPr>
          </w:p>
        </w:tc>
        <w:tc>
          <w:tcPr>
            <w:tcW w:w="2041" w:type="dxa"/>
          </w:tcPr>
          <w:p w14:paraId="7C78C3D2" w14:textId="77777777" w:rsidR="00910747" w:rsidRDefault="00910747">
            <w:pPr>
              <w:pStyle w:val="ConsPlusNormal"/>
            </w:pPr>
          </w:p>
        </w:tc>
        <w:tc>
          <w:tcPr>
            <w:tcW w:w="1757" w:type="dxa"/>
          </w:tcPr>
          <w:p w14:paraId="3FFD54BD" w14:textId="77777777" w:rsidR="00910747" w:rsidRDefault="00910747">
            <w:pPr>
              <w:pStyle w:val="ConsPlusNormal"/>
            </w:pPr>
            <w:r>
              <w:t>124910,561</w:t>
            </w:r>
          </w:p>
        </w:tc>
        <w:tc>
          <w:tcPr>
            <w:tcW w:w="1644" w:type="dxa"/>
          </w:tcPr>
          <w:p w14:paraId="74A89D77" w14:textId="77777777" w:rsidR="00910747" w:rsidRDefault="00910747">
            <w:pPr>
              <w:pStyle w:val="ConsPlusNormal"/>
            </w:pPr>
            <w:r>
              <w:t>16979,739</w:t>
            </w:r>
          </w:p>
        </w:tc>
        <w:tc>
          <w:tcPr>
            <w:tcW w:w="1587" w:type="dxa"/>
          </w:tcPr>
          <w:p w14:paraId="03ADD106" w14:textId="77777777" w:rsidR="00910747" w:rsidRDefault="00910747">
            <w:pPr>
              <w:pStyle w:val="ConsPlusNormal"/>
            </w:pPr>
            <w:r>
              <w:t>15847,192</w:t>
            </w:r>
          </w:p>
        </w:tc>
        <w:tc>
          <w:tcPr>
            <w:tcW w:w="1587" w:type="dxa"/>
          </w:tcPr>
          <w:p w14:paraId="3E389125" w14:textId="77777777" w:rsidR="00910747" w:rsidRDefault="00910747">
            <w:pPr>
              <w:pStyle w:val="ConsPlusNormal"/>
            </w:pPr>
            <w:r>
              <w:t>16004,706</w:t>
            </w:r>
          </w:p>
        </w:tc>
        <w:tc>
          <w:tcPr>
            <w:tcW w:w="1644" w:type="dxa"/>
          </w:tcPr>
          <w:p w14:paraId="1B251A9A" w14:textId="77777777" w:rsidR="00910747" w:rsidRDefault="00910747">
            <w:pPr>
              <w:pStyle w:val="ConsPlusNormal"/>
            </w:pPr>
            <w:r>
              <w:t>16253,806</w:t>
            </w:r>
          </w:p>
        </w:tc>
        <w:tc>
          <w:tcPr>
            <w:tcW w:w="1644" w:type="dxa"/>
          </w:tcPr>
          <w:p w14:paraId="797A3778" w14:textId="77777777" w:rsidR="00910747" w:rsidRDefault="00910747">
            <w:pPr>
              <w:pStyle w:val="ConsPlusNormal"/>
            </w:pPr>
            <w:r>
              <w:t>17308,099</w:t>
            </w:r>
          </w:p>
        </w:tc>
        <w:tc>
          <w:tcPr>
            <w:tcW w:w="1644" w:type="dxa"/>
          </w:tcPr>
          <w:p w14:paraId="60AEF944" w14:textId="77777777" w:rsidR="00910747" w:rsidRDefault="00910747">
            <w:pPr>
              <w:pStyle w:val="ConsPlusNormal"/>
            </w:pPr>
            <w:r>
              <w:t>19172,481</w:t>
            </w:r>
          </w:p>
        </w:tc>
        <w:tc>
          <w:tcPr>
            <w:tcW w:w="1587" w:type="dxa"/>
          </w:tcPr>
          <w:p w14:paraId="339D9D84" w14:textId="77777777" w:rsidR="00910747" w:rsidRDefault="00910747">
            <w:pPr>
              <w:pStyle w:val="ConsPlusNormal"/>
            </w:pPr>
            <w:r>
              <w:t>23344,538</w:t>
            </w:r>
          </w:p>
        </w:tc>
      </w:tr>
      <w:tr w:rsidR="00910747" w14:paraId="5054BD3E" w14:textId="77777777">
        <w:tc>
          <w:tcPr>
            <w:tcW w:w="1077" w:type="dxa"/>
            <w:vMerge/>
          </w:tcPr>
          <w:p w14:paraId="5161C446" w14:textId="77777777" w:rsidR="00910747" w:rsidRDefault="00910747">
            <w:pPr>
              <w:spacing w:after="1" w:line="0" w:lineRule="atLeast"/>
            </w:pPr>
          </w:p>
        </w:tc>
        <w:tc>
          <w:tcPr>
            <w:tcW w:w="2778" w:type="dxa"/>
            <w:vMerge/>
          </w:tcPr>
          <w:p w14:paraId="2EB3A26C" w14:textId="77777777" w:rsidR="00910747" w:rsidRDefault="00910747">
            <w:pPr>
              <w:spacing w:after="1" w:line="0" w:lineRule="atLeast"/>
            </w:pPr>
          </w:p>
        </w:tc>
        <w:tc>
          <w:tcPr>
            <w:tcW w:w="2154" w:type="dxa"/>
            <w:vMerge/>
          </w:tcPr>
          <w:p w14:paraId="3C6ADFC7" w14:textId="77777777" w:rsidR="00910747" w:rsidRDefault="00910747">
            <w:pPr>
              <w:spacing w:after="1" w:line="0" w:lineRule="atLeast"/>
            </w:pPr>
          </w:p>
        </w:tc>
        <w:tc>
          <w:tcPr>
            <w:tcW w:w="2381" w:type="dxa"/>
          </w:tcPr>
          <w:p w14:paraId="6B17A743" w14:textId="77777777" w:rsidR="00910747" w:rsidRDefault="00910747">
            <w:pPr>
              <w:pStyle w:val="ConsPlusNormal"/>
            </w:pPr>
            <w:r>
              <w:t>федеральный бюджет</w:t>
            </w:r>
          </w:p>
        </w:tc>
        <w:tc>
          <w:tcPr>
            <w:tcW w:w="907" w:type="dxa"/>
          </w:tcPr>
          <w:p w14:paraId="0578AA9B" w14:textId="77777777" w:rsidR="00910747" w:rsidRDefault="00910747">
            <w:pPr>
              <w:pStyle w:val="ConsPlusNormal"/>
            </w:pPr>
          </w:p>
        </w:tc>
        <w:tc>
          <w:tcPr>
            <w:tcW w:w="907" w:type="dxa"/>
          </w:tcPr>
          <w:p w14:paraId="0135BA21" w14:textId="77777777" w:rsidR="00910747" w:rsidRDefault="00910747">
            <w:pPr>
              <w:pStyle w:val="ConsPlusNormal"/>
            </w:pPr>
          </w:p>
        </w:tc>
        <w:tc>
          <w:tcPr>
            <w:tcW w:w="2041" w:type="dxa"/>
          </w:tcPr>
          <w:p w14:paraId="053231D9" w14:textId="77777777" w:rsidR="00910747" w:rsidRDefault="00910747">
            <w:pPr>
              <w:pStyle w:val="ConsPlusNormal"/>
            </w:pPr>
          </w:p>
        </w:tc>
        <w:tc>
          <w:tcPr>
            <w:tcW w:w="1757" w:type="dxa"/>
          </w:tcPr>
          <w:p w14:paraId="71AF0B9A" w14:textId="77777777" w:rsidR="00910747" w:rsidRDefault="00910747">
            <w:pPr>
              <w:pStyle w:val="ConsPlusNormal"/>
            </w:pPr>
            <w:r>
              <w:t>0,000</w:t>
            </w:r>
          </w:p>
        </w:tc>
        <w:tc>
          <w:tcPr>
            <w:tcW w:w="1644" w:type="dxa"/>
          </w:tcPr>
          <w:p w14:paraId="635CFA01" w14:textId="77777777" w:rsidR="00910747" w:rsidRDefault="00910747">
            <w:pPr>
              <w:pStyle w:val="ConsPlusNormal"/>
            </w:pPr>
            <w:r>
              <w:t>0,000</w:t>
            </w:r>
          </w:p>
        </w:tc>
        <w:tc>
          <w:tcPr>
            <w:tcW w:w="1587" w:type="dxa"/>
          </w:tcPr>
          <w:p w14:paraId="00EFD7E7" w14:textId="77777777" w:rsidR="00910747" w:rsidRDefault="00910747">
            <w:pPr>
              <w:pStyle w:val="ConsPlusNormal"/>
            </w:pPr>
            <w:r>
              <w:t>0,000</w:t>
            </w:r>
          </w:p>
        </w:tc>
        <w:tc>
          <w:tcPr>
            <w:tcW w:w="1587" w:type="dxa"/>
          </w:tcPr>
          <w:p w14:paraId="0C3A5CBD" w14:textId="77777777" w:rsidR="00910747" w:rsidRDefault="00910747">
            <w:pPr>
              <w:pStyle w:val="ConsPlusNormal"/>
            </w:pPr>
            <w:r>
              <w:t>0,000</w:t>
            </w:r>
          </w:p>
        </w:tc>
        <w:tc>
          <w:tcPr>
            <w:tcW w:w="1644" w:type="dxa"/>
          </w:tcPr>
          <w:p w14:paraId="36046B65" w14:textId="77777777" w:rsidR="00910747" w:rsidRDefault="00910747">
            <w:pPr>
              <w:pStyle w:val="ConsPlusNormal"/>
            </w:pPr>
            <w:r>
              <w:t>0,000</w:t>
            </w:r>
          </w:p>
        </w:tc>
        <w:tc>
          <w:tcPr>
            <w:tcW w:w="1644" w:type="dxa"/>
          </w:tcPr>
          <w:p w14:paraId="6298D187" w14:textId="77777777" w:rsidR="00910747" w:rsidRDefault="00910747">
            <w:pPr>
              <w:pStyle w:val="ConsPlusNormal"/>
            </w:pPr>
            <w:r>
              <w:t>0,000</w:t>
            </w:r>
          </w:p>
        </w:tc>
        <w:tc>
          <w:tcPr>
            <w:tcW w:w="1644" w:type="dxa"/>
          </w:tcPr>
          <w:p w14:paraId="1BAB034F" w14:textId="77777777" w:rsidR="00910747" w:rsidRDefault="00910747">
            <w:pPr>
              <w:pStyle w:val="ConsPlusNormal"/>
            </w:pPr>
            <w:r>
              <w:t>0,000</w:t>
            </w:r>
          </w:p>
        </w:tc>
        <w:tc>
          <w:tcPr>
            <w:tcW w:w="1587" w:type="dxa"/>
          </w:tcPr>
          <w:p w14:paraId="0AAAAA52" w14:textId="77777777" w:rsidR="00910747" w:rsidRDefault="00910747">
            <w:pPr>
              <w:pStyle w:val="ConsPlusNormal"/>
            </w:pPr>
            <w:r>
              <w:t>0,000</w:t>
            </w:r>
          </w:p>
        </w:tc>
      </w:tr>
      <w:tr w:rsidR="00910747" w14:paraId="1F1C8F44" w14:textId="77777777">
        <w:tc>
          <w:tcPr>
            <w:tcW w:w="1077" w:type="dxa"/>
            <w:vMerge/>
          </w:tcPr>
          <w:p w14:paraId="5DECC8DE" w14:textId="77777777" w:rsidR="00910747" w:rsidRDefault="00910747">
            <w:pPr>
              <w:spacing w:after="1" w:line="0" w:lineRule="atLeast"/>
            </w:pPr>
          </w:p>
        </w:tc>
        <w:tc>
          <w:tcPr>
            <w:tcW w:w="2778" w:type="dxa"/>
            <w:vMerge/>
          </w:tcPr>
          <w:p w14:paraId="5FE2C237" w14:textId="77777777" w:rsidR="00910747" w:rsidRDefault="00910747">
            <w:pPr>
              <w:spacing w:after="1" w:line="0" w:lineRule="atLeast"/>
            </w:pPr>
          </w:p>
        </w:tc>
        <w:tc>
          <w:tcPr>
            <w:tcW w:w="2154" w:type="dxa"/>
            <w:vMerge/>
          </w:tcPr>
          <w:p w14:paraId="1941A275" w14:textId="77777777" w:rsidR="00910747" w:rsidRDefault="00910747">
            <w:pPr>
              <w:spacing w:after="1" w:line="0" w:lineRule="atLeast"/>
            </w:pPr>
          </w:p>
        </w:tc>
        <w:tc>
          <w:tcPr>
            <w:tcW w:w="2381" w:type="dxa"/>
          </w:tcPr>
          <w:p w14:paraId="06021A41" w14:textId="77777777" w:rsidR="00910747" w:rsidRDefault="00910747">
            <w:pPr>
              <w:pStyle w:val="ConsPlusNormal"/>
            </w:pPr>
            <w:r>
              <w:t>областной бюджет</w:t>
            </w:r>
          </w:p>
        </w:tc>
        <w:tc>
          <w:tcPr>
            <w:tcW w:w="907" w:type="dxa"/>
          </w:tcPr>
          <w:p w14:paraId="19B5E87D" w14:textId="77777777" w:rsidR="00910747" w:rsidRDefault="00910747">
            <w:pPr>
              <w:pStyle w:val="ConsPlusNormal"/>
            </w:pPr>
            <w:r>
              <w:t>117</w:t>
            </w:r>
          </w:p>
        </w:tc>
        <w:tc>
          <w:tcPr>
            <w:tcW w:w="907" w:type="dxa"/>
          </w:tcPr>
          <w:p w14:paraId="72A4B1B7" w14:textId="77777777" w:rsidR="00910747" w:rsidRDefault="00910747">
            <w:pPr>
              <w:pStyle w:val="ConsPlusNormal"/>
            </w:pPr>
            <w:r>
              <w:t>0113</w:t>
            </w:r>
          </w:p>
        </w:tc>
        <w:tc>
          <w:tcPr>
            <w:tcW w:w="2041" w:type="dxa"/>
          </w:tcPr>
          <w:p w14:paraId="33429D10" w14:textId="77777777" w:rsidR="00910747" w:rsidRDefault="00910747">
            <w:pPr>
              <w:pStyle w:val="ConsPlusNormal"/>
            </w:pPr>
            <w:r>
              <w:t>0790110190</w:t>
            </w:r>
          </w:p>
        </w:tc>
        <w:tc>
          <w:tcPr>
            <w:tcW w:w="1757" w:type="dxa"/>
          </w:tcPr>
          <w:p w14:paraId="1D9031BA" w14:textId="77777777" w:rsidR="00910747" w:rsidRDefault="00910747">
            <w:pPr>
              <w:pStyle w:val="ConsPlusNormal"/>
            </w:pPr>
            <w:r>
              <w:t>124910,561</w:t>
            </w:r>
          </w:p>
        </w:tc>
        <w:tc>
          <w:tcPr>
            <w:tcW w:w="1644" w:type="dxa"/>
          </w:tcPr>
          <w:p w14:paraId="3FD067EA" w14:textId="77777777" w:rsidR="00910747" w:rsidRDefault="00910747">
            <w:pPr>
              <w:pStyle w:val="ConsPlusNormal"/>
            </w:pPr>
            <w:r>
              <w:t>16979,739</w:t>
            </w:r>
          </w:p>
        </w:tc>
        <w:tc>
          <w:tcPr>
            <w:tcW w:w="1587" w:type="dxa"/>
          </w:tcPr>
          <w:p w14:paraId="392F5074" w14:textId="77777777" w:rsidR="00910747" w:rsidRDefault="00910747">
            <w:pPr>
              <w:pStyle w:val="ConsPlusNormal"/>
            </w:pPr>
            <w:r>
              <w:t>15847,192</w:t>
            </w:r>
          </w:p>
        </w:tc>
        <w:tc>
          <w:tcPr>
            <w:tcW w:w="1587" w:type="dxa"/>
          </w:tcPr>
          <w:p w14:paraId="672E40D0" w14:textId="77777777" w:rsidR="00910747" w:rsidRDefault="00910747">
            <w:pPr>
              <w:pStyle w:val="ConsPlusNormal"/>
            </w:pPr>
            <w:r>
              <w:t>16004,706</w:t>
            </w:r>
          </w:p>
        </w:tc>
        <w:tc>
          <w:tcPr>
            <w:tcW w:w="1644" w:type="dxa"/>
          </w:tcPr>
          <w:p w14:paraId="7479611F" w14:textId="77777777" w:rsidR="00910747" w:rsidRDefault="00910747">
            <w:pPr>
              <w:pStyle w:val="ConsPlusNormal"/>
            </w:pPr>
            <w:r>
              <w:t>16253,806</w:t>
            </w:r>
          </w:p>
        </w:tc>
        <w:tc>
          <w:tcPr>
            <w:tcW w:w="1644" w:type="dxa"/>
          </w:tcPr>
          <w:p w14:paraId="6F8FE23D" w14:textId="77777777" w:rsidR="00910747" w:rsidRDefault="00910747">
            <w:pPr>
              <w:pStyle w:val="ConsPlusNormal"/>
            </w:pPr>
            <w:r>
              <w:t>17308,099</w:t>
            </w:r>
          </w:p>
        </w:tc>
        <w:tc>
          <w:tcPr>
            <w:tcW w:w="1644" w:type="dxa"/>
          </w:tcPr>
          <w:p w14:paraId="7DE72149" w14:textId="77777777" w:rsidR="00910747" w:rsidRDefault="00910747">
            <w:pPr>
              <w:pStyle w:val="ConsPlusNormal"/>
            </w:pPr>
            <w:r>
              <w:t>19172,481</w:t>
            </w:r>
          </w:p>
        </w:tc>
        <w:tc>
          <w:tcPr>
            <w:tcW w:w="1587" w:type="dxa"/>
          </w:tcPr>
          <w:p w14:paraId="26F4F9B6" w14:textId="77777777" w:rsidR="00910747" w:rsidRDefault="00910747">
            <w:pPr>
              <w:pStyle w:val="ConsPlusNormal"/>
            </w:pPr>
            <w:r>
              <w:t>23344,538</w:t>
            </w:r>
          </w:p>
        </w:tc>
      </w:tr>
      <w:tr w:rsidR="00910747" w14:paraId="4E47EB1B" w14:textId="77777777">
        <w:tc>
          <w:tcPr>
            <w:tcW w:w="1077" w:type="dxa"/>
            <w:vMerge/>
          </w:tcPr>
          <w:p w14:paraId="25B0D682" w14:textId="77777777" w:rsidR="00910747" w:rsidRDefault="00910747">
            <w:pPr>
              <w:spacing w:after="1" w:line="0" w:lineRule="atLeast"/>
            </w:pPr>
          </w:p>
        </w:tc>
        <w:tc>
          <w:tcPr>
            <w:tcW w:w="2778" w:type="dxa"/>
            <w:vMerge/>
          </w:tcPr>
          <w:p w14:paraId="0C21F28D" w14:textId="77777777" w:rsidR="00910747" w:rsidRDefault="00910747">
            <w:pPr>
              <w:spacing w:after="1" w:line="0" w:lineRule="atLeast"/>
            </w:pPr>
          </w:p>
        </w:tc>
        <w:tc>
          <w:tcPr>
            <w:tcW w:w="2154" w:type="dxa"/>
            <w:vMerge/>
          </w:tcPr>
          <w:p w14:paraId="0D62BCFA" w14:textId="77777777" w:rsidR="00910747" w:rsidRDefault="00910747">
            <w:pPr>
              <w:spacing w:after="1" w:line="0" w:lineRule="atLeast"/>
            </w:pPr>
          </w:p>
        </w:tc>
        <w:tc>
          <w:tcPr>
            <w:tcW w:w="2381" w:type="dxa"/>
          </w:tcPr>
          <w:p w14:paraId="1FF88DAD" w14:textId="77777777" w:rsidR="00910747" w:rsidRDefault="00910747">
            <w:pPr>
              <w:pStyle w:val="ConsPlusNormal"/>
            </w:pPr>
            <w:r>
              <w:t>консолидированные бюджеты муниципальных образований</w:t>
            </w:r>
          </w:p>
        </w:tc>
        <w:tc>
          <w:tcPr>
            <w:tcW w:w="907" w:type="dxa"/>
          </w:tcPr>
          <w:p w14:paraId="1D5FEAEF" w14:textId="77777777" w:rsidR="00910747" w:rsidRDefault="00910747">
            <w:pPr>
              <w:pStyle w:val="ConsPlusNormal"/>
            </w:pPr>
          </w:p>
        </w:tc>
        <w:tc>
          <w:tcPr>
            <w:tcW w:w="907" w:type="dxa"/>
          </w:tcPr>
          <w:p w14:paraId="03C49870" w14:textId="77777777" w:rsidR="00910747" w:rsidRDefault="00910747">
            <w:pPr>
              <w:pStyle w:val="ConsPlusNormal"/>
            </w:pPr>
          </w:p>
        </w:tc>
        <w:tc>
          <w:tcPr>
            <w:tcW w:w="2041" w:type="dxa"/>
          </w:tcPr>
          <w:p w14:paraId="2818AA59" w14:textId="77777777" w:rsidR="00910747" w:rsidRDefault="00910747">
            <w:pPr>
              <w:pStyle w:val="ConsPlusNormal"/>
            </w:pPr>
          </w:p>
        </w:tc>
        <w:tc>
          <w:tcPr>
            <w:tcW w:w="1757" w:type="dxa"/>
          </w:tcPr>
          <w:p w14:paraId="554BF1DF" w14:textId="77777777" w:rsidR="00910747" w:rsidRDefault="00910747">
            <w:pPr>
              <w:pStyle w:val="ConsPlusNormal"/>
            </w:pPr>
            <w:r>
              <w:t>0,000</w:t>
            </w:r>
          </w:p>
        </w:tc>
        <w:tc>
          <w:tcPr>
            <w:tcW w:w="1644" w:type="dxa"/>
          </w:tcPr>
          <w:p w14:paraId="5D8AD42C" w14:textId="77777777" w:rsidR="00910747" w:rsidRDefault="00910747">
            <w:pPr>
              <w:pStyle w:val="ConsPlusNormal"/>
            </w:pPr>
            <w:r>
              <w:t>0,000</w:t>
            </w:r>
          </w:p>
        </w:tc>
        <w:tc>
          <w:tcPr>
            <w:tcW w:w="1587" w:type="dxa"/>
          </w:tcPr>
          <w:p w14:paraId="31FA85DC" w14:textId="77777777" w:rsidR="00910747" w:rsidRDefault="00910747">
            <w:pPr>
              <w:pStyle w:val="ConsPlusNormal"/>
            </w:pPr>
            <w:r>
              <w:t>0,000</w:t>
            </w:r>
          </w:p>
        </w:tc>
        <w:tc>
          <w:tcPr>
            <w:tcW w:w="1587" w:type="dxa"/>
          </w:tcPr>
          <w:p w14:paraId="72EE15A5" w14:textId="77777777" w:rsidR="00910747" w:rsidRDefault="00910747">
            <w:pPr>
              <w:pStyle w:val="ConsPlusNormal"/>
            </w:pPr>
            <w:r>
              <w:t>0,000</w:t>
            </w:r>
          </w:p>
        </w:tc>
        <w:tc>
          <w:tcPr>
            <w:tcW w:w="1644" w:type="dxa"/>
          </w:tcPr>
          <w:p w14:paraId="32C15B25" w14:textId="77777777" w:rsidR="00910747" w:rsidRDefault="00910747">
            <w:pPr>
              <w:pStyle w:val="ConsPlusNormal"/>
            </w:pPr>
            <w:r>
              <w:t>0,000</w:t>
            </w:r>
          </w:p>
        </w:tc>
        <w:tc>
          <w:tcPr>
            <w:tcW w:w="1644" w:type="dxa"/>
          </w:tcPr>
          <w:p w14:paraId="3ED26C30" w14:textId="77777777" w:rsidR="00910747" w:rsidRDefault="00910747">
            <w:pPr>
              <w:pStyle w:val="ConsPlusNormal"/>
            </w:pPr>
            <w:r>
              <w:t>0,000</w:t>
            </w:r>
          </w:p>
        </w:tc>
        <w:tc>
          <w:tcPr>
            <w:tcW w:w="1644" w:type="dxa"/>
          </w:tcPr>
          <w:p w14:paraId="298D4DCC" w14:textId="77777777" w:rsidR="00910747" w:rsidRDefault="00910747">
            <w:pPr>
              <w:pStyle w:val="ConsPlusNormal"/>
            </w:pPr>
            <w:r>
              <w:t>0,000</w:t>
            </w:r>
          </w:p>
        </w:tc>
        <w:tc>
          <w:tcPr>
            <w:tcW w:w="1587" w:type="dxa"/>
          </w:tcPr>
          <w:p w14:paraId="2CEE5537" w14:textId="77777777" w:rsidR="00910747" w:rsidRDefault="00910747">
            <w:pPr>
              <w:pStyle w:val="ConsPlusNormal"/>
            </w:pPr>
            <w:r>
              <w:t>0,000</w:t>
            </w:r>
          </w:p>
        </w:tc>
      </w:tr>
      <w:tr w:rsidR="00910747" w14:paraId="3F5F855F" w14:textId="77777777">
        <w:tc>
          <w:tcPr>
            <w:tcW w:w="1077" w:type="dxa"/>
            <w:vMerge/>
          </w:tcPr>
          <w:p w14:paraId="381359A1" w14:textId="77777777" w:rsidR="00910747" w:rsidRDefault="00910747">
            <w:pPr>
              <w:spacing w:after="1" w:line="0" w:lineRule="atLeast"/>
            </w:pPr>
          </w:p>
        </w:tc>
        <w:tc>
          <w:tcPr>
            <w:tcW w:w="2778" w:type="dxa"/>
            <w:vMerge/>
          </w:tcPr>
          <w:p w14:paraId="596241C4" w14:textId="77777777" w:rsidR="00910747" w:rsidRDefault="00910747">
            <w:pPr>
              <w:spacing w:after="1" w:line="0" w:lineRule="atLeast"/>
            </w:pPr>
          </w:p>
        </w:tc>
        <w:tc>
          <w:tcPr>
            <w:tcW w:w="2154" w:type="dxa"/>
            <w:vMerge/>
          </w:tcPr>
          <w:p w14:paraId="2981D299" w14:textId="77777777" w:rsidR="00910747" w:rsidRDefault="00910747">
            <w:pPr>
              <w:spacing w:after="1" w:line="0" w:lineRule="atLeast"/>
            </w:pPr>
          </w:p>
        </w:tc>
        <w:tc>
          <w:tcPr>
            <w:tcW w:w="2381" w:type="dxa"/>
          </w:tcPr>
          <w:p w14:paraId="7478FB9D" w14:textId="77777777" w:rsidR="00910747" w:rsidRDefault="00910747">
            <w:pPr>
              <w:pStyle w:val="ConsPlusNormal"/>
            </w:pPr>
            <w:r>
              <w:t>территориальные внебюджетные фонды</w:t>
            </w:r>
          </w:p>
        </w:tc>
        <w:tc>
          <w:tcPr>
            <w:tcW w:w="907" w:type="dxa"/>
          </w:tcPr>
          <w:p w14:paraId="6059B38A" w14:textId="77777777" w:rsidR="00910747" w:rsidRDefault="00910747">
            <w:pPr>
              <w:pStyle w:val="ConsPlusNormal"/>
            </w:pPr>
          </w:p>
        </w:tc>
        <w:tc>
          <w:tcPr>
            <w:tcW w:w="907" w:type="dxa"/>
          </w:tcPr>
          <w:p w14:paraId="6C49988F" w14:textId="77777777" w:rsidR="00910747" w:rsidRDefault="00910747">
            <w:pPr>
              <w:pStyle w:val="ConsPlusNormal"/>
            </w:pPr>
          </w:p>
        </w:tc>
        <w:tc>
          <w:tcPr>
            <w:tcW w:w="2041" w:type="dxa"/>
          </w:tcPr>
          <w:p w14:paraId="5E6EA793" w14:textId="77777777" w:rsidR="00910747" w:rsidRDefault="00910747">
            <w:pPr>
              <w:pStyle w:val="ConsPlusNormal"/>
            </w:pPr>
          </w:p>
        </w:tc>
        <w:tc>
          <w:tcPr>
            <w:tcW w:w="1757" w:type="dxa"/>
          </w:tcPr>
          <w:p w14:paraId="561F9588" w14:textId="77777777" w:rsidR="00910747" w:rsidRDefault="00910747">
            <w:pPr>
              <w:pStyle w:val="ConsPlusNormal"/>
            </w:pPr>
            <w:r>
              <w:t>0,000</w:t>
            </w:r>
          </w:p>
        </w:tc>
        <w:tc>
          <w:tcPr>
            <w:tcW w:w="1644" w:type="dxa"/>
          </w:tcPr>
          <w:p w14:paraId="14B86829" w14:textId="77777777" w:rsidR="00910747" w:rsidRDefault="00910747">
            <w:pPr>
              <w:pStyle w:val="ConsPlusNormal"/>
            </w:pPr>
            <w:r>
              <w:t>0,000</w:t>
            </w:r>
          </w:p>
        </w:tc>
        <w:tc>
          <w:tcPr>
            <w:tcW w:w="1587" w:type="dxa"/>
          </w:tcPr>
          <w:p w14:paraId="0180BA00" w14:textId="77777777" w:rsidR="00910747" w:rsidRDefault="00910747">
            <w:pPr>
              <w:pStyle w:val="ConsPlusNormal"/>
            </w:pPr>
            <w:r>
              <w:t>0,000</w:t>
            </w:r>
          </w:p>
        </w:tc>
        <w:tc>
          <w:tcPr>
            <w:tcW w:w="1587" w:type="dxa"/>
          </w:tcPr>
          <w:p w14:paraId="426C41F4" w14:textId="77777777" w:rsidR="00910747" w:rsidRDefault="00910747">
            <w:pPr>
              <w:pStyle w:val="ConsPlusNormal"/>
            </w:pPr>
            <w:r>
              <w:t>0,000</w:t>
            </w:r>
          </w:p>
        </w:tc>
        <w:tc>
          <w:tcPr>
            <w:tcW w:w="1644" w:type="dxa"/>
          </w:tcPr>
          <w:p w14:paraId="4E2B1112" w14:textId="77777777" w:rsidR="00910747" w:rsidRDefault="00910747">
            <w:pPr>
              <w:pStyle w:val="ConsPlusNormal"/>
            </w:pPr>
            <w:r>
              <w:t>0,000</w:t>
            </w:r>
          </w:p>
        </w:tc>
        <w:tc>
          <w:tcPr>
            <w:tcW w:w="1644" w:type="dxa"/>
          </w:tcPr>
          <w:p w14:paraId="653AC644" w14:textId="77777777" w:rsidR="00910747" w:rsidRDefault="00910747">
            <w:pPr>
              <w:pStyle w:val="ConsPlusNormal"/>
            </w:pPr>
            <w:r>
              <w:t>0,000</w:t>
            </w:r>
          </w:p>
        </w:tc>
        <w:tc>
          <w:tcPr>
            <w:tcW w:w="1644" w:type="dxa"/>
          </w:tcPr>
          <w:p w14:paraId="1AD4F9AB" w14:textId="77777777" w:rsidR="00910747" w:rsidRDefault="00910747">
            <w:pPr>
              <w:pStyle w:val="ConsPlusNormal"/>
            </w:pPr>
            <w:r>
              <w:t>0,000</w:t>
            </w:r>
          </w:p>
        </w:tc>
        <w:tc>
          <w:tcPr>
            <w:tcW w:w="1587" w:type="dxa"/>
          </w:tcPr>
          <w:p w14:paraId="777ADC3A" w14:textId="77777777" w:rsidR="00910747" w:rsidRDefault="00910747">
            <w:pPr>
              <w:pStyle w:val="ConsPlusNormal"/>
            </w:pPr>
            <w:r>
              <w:t>0,000</w:t>
            </w:r>
          </w:p>
        </w:tc>
      </w:tr>
      <w:tr w:rsidR="00910747" w14:paraId="172192F6" w14:textId="77777777">
        <w:tc>
          <w:tcPr>
            <w:tcW w:w="1077" w:type="dxa"/>
            <w:vMerge/>
          </w:tcPr>
          <w:p w14:paraId="4E8C615B" w14:textId="77777777" w:rsidR="00910747" w:rsidRDefault="00910747">
            <w:pPr>
              <w:spacing w:after="1" w:line="0" w:lineRule="atLeast"/>
            </w:pPr>
          </w:p>
        </w:tc>
        <w:tc>
          <w:tcPr>
            <w:tcW w:w="2778" w:type="dxa"/>
            <w:vMerge/>
          </w:tcPr>
          <w:p w14:paraId="7A7FC3B6" w14:textId="77777777" w:rsidR="00910747" w:rsidRDefault="00910747">
            <w:pPr>
              <w:spacing w:after="1" w:line="0" w:lineRule="atLeast"/>
            </w:pPr>
          </w:p>
        </w:tc>
        <w:tc>
          <w:tcPr>
            <w:tcW w:w="2154" w:type="dxa"/>
            <w:vMerge/>
          </w:tcPr>
          <w:p w14:paraId="12840D4A" w14:textId="77777777" w:rsidR="00910747" w:rsidRDefault="00910747">
            <w:pPr>
              <w:spacing w:after="1" w:line="0" w:lineRule="atLeast"/>
            </w:pPr>
          </w:p>
        </w:tc>
        <w:tc>
          <w:tcPr>
            <w:tcW w:w="2381" w:type="dxa"/>
          </w:tcPr>
          <w:p w14:paraId="6EFE8036" w14:textId="77777777" w:rsidR="00910747" w:rsidRDefault="00910747">
            <w:pPr>
              <w:pStyle w:val="ConsPlusNormal"/>
            </w:pPr>
            <w:r>
              <w:t>юридические лица</w:t>
            </w:r>
          </w:p>
        </w:tc>
        <w:tc>
          <w:tcPr>
            <w:tcW w:w="907" w:type="dxa"/>
          </w:tcPr>
          <w:p w14:paraId="34897787" w14:textId="77777777" w:rsidR="00910747" w:rsidRDefault="00910747">
            <w:pPr>
              <w:pStyle w:val="ConsPlusNormal"/>
            </w:pPr>
          </w:p>
        </w:tc>
        <w:tc>
          <w:tcPr>
            <w:tcW w:w="907" w:type="dxa"/>
          </w:tcPr>
          <w:p w14:paraId="18BB3CB4" w14:textId="77777777" w:rsidR="00910747" w:rsidRDefault="00910747">
            <w:pPr>
              <w:pStyle w:val="ConsPlusNormal"/>
            </w:pPr>
          </w:p>
        </w:tc>
        <w:tc>
          <w:tcPr>
            <w:tcW w:w="2041" w:type="dxa"/>
          </w:tcPr>
          <w:p w14:paraId="621483E1" w14:textId="77777777" w:rsidR="00910747" w:rsidRDefault="00910747">
            <w:pPr>
              <w:pStyle w:val="ConsPlusNormal"/>
            </w:pPr>
          </w:p>
        </w:tc>
        <w:tc>
          <w:tcPr>
            <w:tcW w:w="1757" w:type="dxa"/>
          </w:tcPr>
          <w:p w14:paraId="48143B4F" w14:textId="77777777" w:rsidR="00910747" w:rsidRDefault="00910747">
            <w:pPr>
              <w:pStyle w:val="ConsPlusNormal"/>
            </w:pPr>
            <w:r>
              <w:t>0,000</w:t>
            </w:r>
          </w:p>
        </w:tc>
        <w:tc>
          <w:tcPr>
            <w:tcW w:w="1644" w:type="dxa"/>
          </w:tcPr>
          <w:p w14:paraId="4B34271B" w14:textId="77777777" w:rsidR="00910747" w:rsidRDefault="00910747">
            <w:pPr>
              <w:pStyle w:val="ConsPlusNormal"/>
            </w:pPr>
            <w:r>
              <w:t>0,000</w:t>
            </w:r>
          </w:p>
        </w:tc>
        <w:tc>
          <w:tcPr>
            <w:tcW w:w="1587" w:type="dxa"/>
          </w:tcPr>
          <w:p w14:paraId="2ACD15BF" w14:textId="77777777" w:rsidR="00910747" w:rsidRDefault="00910747">
            <w:pPr>
              <w:pStyle w:val="ConsPlusNormal"/>
            </w:pPr>
            <w:r>
              <w:t>0,000</w:t>
            </w:r>
          </w:p>
        </w:tc>
        <w:tc>
          <w:tcPr>
            <w:tcW w:w="1587" w:type="dxa"/>
          </w:tcPr>
          <w:p w14:paraId="18C7F92F" w14:textId="77777777" w:rsidR="00910747" w:rsidRDefault="00910747">
            <w:pPr>
              <w:pStyle w:val="ConsPlusNormal"/>
            </w:pPr>
            <w:r>
              <w:t>0,000</w:t>
            </w:r>
          </w:p>
        </w:tc>
        <w:tc>
          <w:tcPr>
            <w:tcW w:w="1644" w:type="dxa"/>
          </w:tcPr>
          <w:p w14:paraId="4AAF4DC6" w14:textId="77777777" w:rsidR="00910747" w:rsidRDefault="00910747">
            <w:pPr>
              <w:pStyle w:val="ConsPlusNormal"/>
            </w:pPr>
            <w:r>
              <w:t>0,000</w:t>
            </w:r>
          </w:p>
        </w:tc>
        <w:tc>
          <w:tcPr>
            <w:tcW w:w="1644" w:type="dxa"/>
          </w:tcPr>
          <w:p w14:paraId="42478CA1" w14:textId="77777777" w:rsidR="00910747" w:rsidRDefault="00910747">
            <w:pPr>
              <w:pStyle w:val="ConsPlusNormal"/>
            </w:pPr>
            <w:r>
              <w:t>0,000</w:t>
            </w:r>
          </w:p>
        </w:tc>
        <w:tc>
          <w:tcPr>
            <w:tcW w:w="1644" w:type="dxa"/>
          </w:tcPr>
          <w:p w14:paraId="4DEAE550" w14:textId="77777777" w:rsidR="00910747" w:rsidRDefault="00910747">
            <w:pPr>
              <w:pStyle w:val="ConsPlusNormal"/>
            </w:pPr>
            <w:r>
              <w:t>0,000</w:t>
            </w:r>
          </w:p>
        </w:tc>
        <w:tc>
          <w:tcPr>
            <w:tcW w:w="1587" w:type="dxa"/>
          </w:tcPr>
          <w:p w14:paraId="476C0C52" w14:textId="77777777" w:rsidR="00910747" w:rsidRDefault="00910747">
            <w:pPr>
              <w:pStyle w:val="ConsPlusNormal"/>
            </w:pPr>
            <w:r>
              <w:t>0,000</w:t>
            </w:r>
          </w:p>
        </w:tc>
      </w:tr>
      <w:tr w:rsidR="00910747" w14:paraId="04FB9438" w14:textId="77777777">
        <w:tc>
          <w:tcPr>
            <w:tcW w:w="1077" w:type="dxa"/>
            <w:vMerge w:val="restart"/>
          </w:tcPr>
          <w:p w14:paraId="7E0FB3CA" w14:textId="77777777" w:rsidR="00910747" w:rsidRDefault="00910747">
            <w:pPr>
              <w:pStyle w:val="ConsPlusNormal"/>
            </w:pPr>
            <w:r>
              <w:t>9.1.2.</w:t>
            </w:r>
          </w:p>
        </w:tc>
        <w:tc>
          <w:tcPr>
            <w:tcW w:w="2778" w:type="dxa"/>
            <w:vMerge w:val="restart"/>
          </w:tcPr>
          <w:p w14:paraId="3B715713" w14:textId="77777777" w:rsidR="00910747" w:rsidRDefault="00910747">
            <w:pPr>
              <w:pStyle w:val="ConsPlusNormal"/>
            </w:pPr>
            <w:r>
              <w:t>Информационное освещение деятельности органов государственной власти</w:t>
            </w:r>
          </w:p>
        </w:tc>
        <w:tc>
          <w:tcPr>
            <w:tcW w:w="2154" w:type="dxa"/>
            <w:vMerge w:val="restart"/>
          </w:tcPr>
          <w:p w14:paraId="06265623" w14:textId="77777777" w:rsidR="00910747" w:rsidRDefault="00910747">
            <w:pPr>
              <w:pStyle w:val="ConsPlusNormal"/>
            </w:pPr>
            <w:r>
              <w:t>Министерство строительства и архитектуры области</w:t>
            </w:r>
          </w:p>
        </w:tc>
        <w:tc>
          <w:tcPr>
            <w:tcW w:w="2381" w:type="dxa"/>
          </w:tcPr>
          <w:p w14:paraId="07C33537" w14:textId="77777777" w:rsidR="00910747" w:rsidRDefault="00910747">
            <w:pPr>
              <w:pStyle w:val="ConsPlusNormal"/>
            </w:pPr>
            <w:r>
              <w:t>Всего</w:t>
            </w:r>
          </w:p>
        </w:tc>
        <w:tc>
          <w:tcPr>
            <w:tcW w:w="907" w:type="dxa"/>
          </w:tcPr>
          <w:p w14:paraId="66DD30CE" w14:textId="77777777" w:rsidR="00910747" w:rsidRDefault="00910747">
            <w:pPr>
              <w:pStyle w:val="ConsPlusNormal"/>
            </w:pPr>
          </w:p>
        </w:tc>
        <w:tc>
          <w:tcPr>
            <w:tcW w:w="907" w:type="dxa"/>
          </w:tcPr>
          <w:p w14:paraId="4EA64705" w14:textId="77777777" w:rsidR="00910747" w:rsidRDefault="00910747">
            <w:pPr>
              <w:pStyle w:val="ConsPlusNormal"/>
            </w:pPr>
          </w:p>
        </w:tc>
        <w:tc>
          <w:tcPr>
            <w:tcW w:w="2041" w:type="dxa"/>
          </w:tcPr>
          <w:p w14:paraId="5BFF7224" w14:textId="77777777" w:rsidR="00910747" w:rsidRDefault="00910747">
            <w:pPr>
              <w:pStyle w:val="ConsPlusNormal"/>
            </w:pPr>
          </w:p>
        </w:tc>
        <w:tc>
          <w:tcPr>
            <w:tcW w:w="1757" w:type="dxa"/>
          </w:tcPr>
          <w:p w14:paraId="71CABB6C" w14:textId="77777777" w:rsidR="00910747" w:rsidRDefault="00910747">
            <w:pPr>
              <w:pStyle w:val="ConsPlusNormal"/>
            </w:pPr>
            <w:r>
              <w:t>0,000</w:t>
            </w:r>
          </w:p>
        </w:tc>
        <w:tc>
          <w:tcPr>
            <w:tcW w:w="1644" w:type="dxa"/>
          </w:tcPr>
          <w:p w14:paraId="0985111A" w14:textId="77777777" w:rsidR="00910747" w:rsidRDefault="00910747">
            <w:pPr>
              <w:pStyle w:val="ConsPlusNormal"/>
            </w:pPr>
            <w:r>
              <w:t>0,000</w:t>
            </w:r>
          </w:p>
        </w:tc>
        <w:tc>
          <w:tcPr>
            <w:tcW w:w="1587" w:type="dxa"/>
          </w:tcPr>
          <w:p w14:paraId="50EDD774" w14:textId="77777777" w:rsidR="00910747" w:rsidRDefault="00910747">
            <w:pPr>
              <w:pStyle w:val="ConsPlusNormal"/>
            </w:pPr>
            <w:r>
              <w:t>0,000</w:t>
            </w:r>
          </w:p>
        </w:tc>
        <w:tc>
          <w:tcPr>
            <w:tcW w:w="1587" w:type="dxa"/>
          </w:tcPr>
          <w:p w14:paraId="4F6F6225" w14:textId="77777777" w:rsidR="00910747" w:rsidRDefault="00910747">
            <w:pPr>
              <w:pStyle w:val="ConsPlusNormal"/>
            </w:pPr>
            <w:r>
              <w:t>0,000</w:t>
            </w:r>
          </w:p>
        </w:tc>
        <w:tc>
          <w:tcPr>
            <w:tcW w:w="1644" w:type="dxa"/>
          </w:tcPr>
          <w:p w14:paraId="7F14F995" w14:textId="77777777" w:rsidR="00910747" w:rsidRDefault="00910747">
            <w:pPr>
              <w:pStyle w:val="ConsPlusNormal"/>
            </w:pPr>
            <w:r>
              <w:t>0,000</w:t>
            </w:r>
          </w:p>
        </w:tc>
        <w:tc>
          <w:tcPr>
            <w:tcW w:w="1644" w:type="dxa"/>
          </w:tcPr>
          <w:p w14:paraId="62B7C8A8" w14:textId="77777777" w:rsidR="00910747" w:rsidRDefault="00910747">
            <w:pPr>
              <w:pStyle w:val="ConsPlusNormal"/>
            </w:pPr>
            <w:r>
              <w:t>0,000</w:t>
            </w:r>
          </w:p>
        </w:tc>
        <w:tc>
          <w:tcPr>
            <w:tcW w:w="1644" w:type="dxa"/>
          </w:tcPr>
          <w:p w14:paraId="3F99B4DD" w14:textId="77777777" w:rsidR="00910747" w:rsidRDefault="00910747">
            <w:pPr>
              <w:pStyle w:val="ConsPlusNormal"/>
            </w:pPr>
            <w:r>
              <w:t>0,000</w:t>
            </w:r>
          </w:p>
        </w:tc>
        <w:tc>
          <w:tcPr>
            <w:tcW w:w="1587" w:type="dxa"/>
          </w:tcPr>
          <w:p w14:paraId="06BC6857" w14:textId="77777777" w:rsidR="00910747" w:rsidRDefault="00910747">
            <w:pPr>
              <w:pStyle w:val="ConsPlusNormal"/>
            </w:pPr>
            <w:r>
              <w:t>0,000</w:t>
            </w:r>
          </w:p>
        </w:tc>
      </w:tr>
      <w:tr w:rsidR="00910747" w14:paraId="0E3F29F6" w14:textId="77777777">
        <w:tc>
          <w:tcPr>
            <w:tcW w:w="1077" w:type="dxa"/>
            <w:vMerge/>
          </w:tcPr>
          <w:p w14:paraId="4271EE2D" w14:textId="77777777" w:rsidR="00910747" w:rsidRDefault="00910747">
            <w:pPr>
              <w:spacing w:after="1" w:line="0" w:lineRule="atLeast"/>
            </w:pPr>
          </w:p>
        </w:tc>
        <w:tc>
          <w:tcPr>
            <w:tcW w:w="2778" w:type="dxa"/>
            <w:vMerge/>
          </w:tcPr>
          <w:p w14:paraId="27CB1947" w14:textId="77777777" w:rsidR="00910747" w:rsidRDefault="00910747">
            <w:pPr>
              <w:spacing w:after="1" w:line="0" w:lineRule="atLeast"/>
            </w:pPr>
          </w:p>
        </w:tc>
        <w:tc>
          <w:tcPr>
            <w:tcW w:w="2154" w:type="dxa"/>
            <w:vMerge/>
          </w:tcPr>
          <w:p w14:paraId="359585F8" w14:textId="77777777" w:rsidR="00910747" w:rsidRDefault="00910747">
            <w:pPr>
              <w:spacing w:after="1" w:line="0" w:lineRule="atLeast"/>
            </w:pPr>
          </w:p>
        </w:tc>
        <w:tc>
          <w:tcPr>
            <w:tcW w:w="2381" w:type="dxa"/>
          </w:tcPr>
          <w:p w14:paraId="44415861" w14:textId="77777777" w:rsidR="00910747" w:rsidRDefault="00910747">
            <w:pPr>
              <w:pStyle w:val="ConsPlusNormal"/>
            </w:pPr>
            <w:r>
              <w:t>федеральный бюджет</w:t>
            </w:r>
          </w:p>
        </w:tc>
        <w:tc>
          <w:tcPr>
            <w:tcW w:w="907" w:type="dxa"/>
          </w:tcPr>
          <w:p w14:paraId="19E8608D" w14:textId="77777777" w:rsidR="00910747" w:rsidRDefault="00910747">
            <w:pPr>
              <w:pStyle w:val="ConsPlusNormal"/>
            </w:pPr>
          </w:p>
        </w:tc>
        <w:tc>
          <w:tcPr>
            <w:tcW w:w="907" w:type="dxa"/>
          </w:tcPr>
          <w:p w14:paraId="02CCB680" w14:textId="77777777" w:rsidR="00910747" w:rsidRDefault="00910747">
            <w:pPr>
              <w:pStyle w:val="ConsPlusNormal"/>
            </w:pPr>
          </w:p>
        </w:tc>
        <w:tc>
          <w:tcPr>
            <w:tcW w:w="2041" w:type="dxa"/>
          </w:tcPr>
          <w:p w14:paraId="02820599" w14:textId="77777777" w:rsidR="00910747" w:rsidRDefault="00910747">
            <w:pPr>
              <w:pStyle w:val="ConsPlusNormal"/>
            </w:pPr>
          </w:p>
        </w:tc>
        <w:tc>
          <w:tcPr>
            <w:tcW w:w="1757" w:type="dxa"/>
          </w:tcPr>
          <w:p w14:paraId="511D81CB" w14:textId="77777777" w:rsidR="00910747" w:rsidRDefault="00910747">
            <w:pPr>
              <w:pStyle w:val="ConsPlusNormal"/>
            </w:pPr>
            <w:r>
              <w:t>0,000</w:t>
            </w:r>
          </w:p>
        </w:tc>
        <w:tc>
          <w:tcPr>
            <w:tcW w:w="1644" w:type="dxa"/>
          </w:tcPr>
          <w:p w14:paraId="740936F5" w14:textId="77777777" w:rsidR="00910747" w:rsidRDefault="00910747">
            <w:pPr>
              <w:pStyle w:val="ConsPlusNormal"/>
            </w:pPr>
            <w:r>
              <w:t>0,000</w:t>
            </w:r>
          </w:p>
        </w:tc>
        <w:tc>
          <w:tcPr>
            <w:tcW w:w="1587" w:type="dxa"/>
          </w:tcPr>
          <w:p w14:paraId="208E54FC" w14:textId="77777777" w:rsidR="00910747" w:rsidRDefault="00910747">
            <w:pPr>
              <w:pStyle w:val="ConsPlusNormal"/>
            </w:pPr>
            <w:r>
              <w:t>0,000</w:t>
            </w:r>
          </w:p>
        </w:tc>
        <w:tc>
          <w:tcPr>
            <w:tcW w:w="1587" w:type="dxa"/>
          </w:tcPr>
          <w:p w14:paraId="0F5F0451" w14:textId="77777777" w:rsidR="00910747" w:rsidRDefault="00910747">
            <w:pPr>
              <w:pStyle w:val="ConsPlusNormal"/>
            </w:pPr>
            <w:r>
              <w:t>0,000</w:t>
            </w:r>
          </w:p>
        </w:tc>
        <w:tc>
          <w:tcPr>
            <w:tcW w:w="1644" w:type="dxa"/>
          </w:tcPr>
          <w:p w14:paraId="4B3556D1" w14:textId="77777777" w:rsidR="00910747" w:rsidRDefault="00910747">
            <w:pPr>
              <w:pStyle w:val="ConsPlusNormal"/>
            </w:pPr>
            <w:r>
              <w:t>0,000</w:t>
            </w:r>
          </w:p>
        </w:tc>
        <w:tc>
          <w:tcPr>
            <w:tcW w:w="1644" w:type="dxa"/>
          </w:tcPr>
          <w:p w14:paraId="58505D07" w14:textId="77777777" w:rsidR="00910747" w:rsidRDefault="00910747">
            <w:pPr>
              <w:pStyle w:val="ConsPlusNormal"/>
            </w:pPr>
            <w:r>
              <w:t>0,000</w:t>
            </w:r>
          </w:p>
        </w:tc>
        <w:tc>
          <w:tcPr>
            <w:tcW w:w="1644" w:type="dxa"/>
          </w:tcPr>
          <w:p w14:paraId="1E0DABDD" w14:textId="77777777" w:rsidR="00910747" w:rsidRDefault="00910747">
            <w:pPr>
              <w:pStyle w:val="ConsPlusNormal"/>
            </w:pPr>
            <w:r>
              <w:t>0,000</w:t>
            </w:r>
          </w:p>
        </w:tc>
        <w:tc>
          <w:tcPr>
            <w:tcW w:w="1587" w:type="dxa"/>
          </w:tcPr>
          <w:p w14:paraId="0D86FA5B" w14:textId="77777777" w:rsidR="00910747" w:rsidRDefault="00910747">
            <w:pPr>
              <w:pStyle w:val="ConsPlusNormal"/>
            </w:pPr>
            <w:r>
              <w:t>0,000</w:t>
            </w:r>
          </w:p>
        </w:tc>
      </w:tr>
      <w:tr w:rsidR="00910747" w14:paraId="324844B0" w14:textId="77777777">
        <w:tc>
          <w:tcPr>
            <w:tcW w:w="1077" w:type="dxa"/>
            <w:vMerge/>
          </w:tcPr>
          <w:p w14:paraId="28397EFC" w14:textId="77777777" w:rsidR="00910747" w:rsidRDefault="00910747">
            <w:pPr>
              <w:spacing w:after="1" w:line="0" w:lineRule="atLeast"/>
            </w:pPr>
          </w:p>
        </w:tc>
        <w:tc>
          <w:tcPr>
            <w:tcW w:w="2778" w:type="dxa"/>
            <w:vMerge/>
          </w:tcPr>
          <w:p w14:paraId="40C9615D" w14:textId="77777777" w:rsidR="00910747" w:rsidRDefault="00910747">
            <w:pPr>
              <w:spacing w:after="1" w:line="0" w:lineRule="atLeast"/>
            </w:pPr>
          </w:p>
        </w:tc>
        <w:tc>
          <w:tcPr>
            <w:tcW w:w="2154" w:type="dxa"/>
            <w:vMerge/>
          </w:tcPr>
          <w:p w14:paraId="08A90222" w14:textId="77777777" w:rsidR="00910747" w:rsidRDefault="00910747">
            <w:pPr>
              <w:spacing w:after="1" w:line="0" w:lineRule="atLeast"/>
            </w:pPr>
          </w:p>
        </w:tc>
        <w:tc>
          <w:tcPr>
            <w:tcW w:w="2381" w:type="dxa"/>
          </w:tcPr>
          <w:p w14:paraId="56C3818E" w14:textId="77777777" w:rsidR="00910747" w:rsidRDefault="00910747">
            <w:pPr>
              <w:pStyle w:val="ConsPlusNormal"/>
            </w:pPr>
            <w:r>
              <w:t>областной бюджет</w:t>
            </w:r>
          </w:p>
        </w:tc>
        <w:tc>
          <w:tcPr>
            <w:tcW w:w="907" w:type="dxa"/>
          </w:tcPr>
          <w:p w14:paraId="254E0F10" w14:textId="77777777" w:rsidR="00910747" w:rsidRDefault="00910747">
            <w:pPr>
              <w:pStyle w:val="ConsPlusNormal"/>
            </w:pPr>
            <w:r>
              <w:t>938</w:t>
            </w:r>
          </w:p>
        </w:tc>
        <w:tc>
          <w:tcPr>
            <w:tcW w:w="907" w:type="dxa"/>
          </w:tcPr>
          <w:p w14:paraId="3EA4908F" w14:textId="77777777" w:rsidR="00910747" w:rsidRDefault="00910747">
            <w:pPr>
              <w:pStyle w:val="ConsPlusNormal"/>
            </w:pPr>
            <w:r>
              <w:t>0412</w:t>
            </w:r>
          </w:p>
        </w:tc>
        <w:tc>
          <w:tcPr>
            <w:tcW w:w="2041" w:type="dxa"/>
          </w:tcPr>
          <w:p w14:paraId="4A4A9D2F" w14:textId="77777777" w:rsidR="00910747" w:rsidRDefault="00910747">
            <w:pPr>
              <w:pStyle w:val="ConsPlusNormal"/>
            </w:pPr>
            <w:r>
              <w:t>0790198700</w:t>
            </w:r>
          </w:p>
        </w:tc>
        <w:tc>
          <w:tcPr>
            <w:tcW w:w="1757" w:type="dxa"/>
          </w:tcPr>
          <w:p w14:paraId="2B7CE8BF" w14:textId="77777777" w:rsidR="00910747" w:rsidRDefault="00910747">
            <w:pPr>
              <w:pStyle w:val="ConsPlusNormal"/>
            </w:pPr>
            <w:r>
              <w:t>0,000</w:t>
            </w:r>
          </w:p>
        </w:tc>
        <w:tc>
          <w:tcPr>
            <w:tcW w:w="1644" w:type="dxa"/>
          </w:tcPr>
          <w:p w14:paraId="71F9A49A" w14:textId="77777777" w:rsidR="00910747" w:rsidRDefault="00910747">
            <w:pPr>
              <w:pStyle w:val="ConsPlusNormal"/>
            </w:pPr>
            <w:r>
              <w:t>0,000</w:t>
            </w:r>
          </w:p>
        </w:tc>
        <w:tc>
          <w:tcPr>
            <w:tcW w:w="1587" w:type="dxa"/>
          </w:tcPr>
          <w:p w14:paraId="112C9126" w14:textId="77777777" w:rsidR="00910747" w:rsidRDefault="00910747">
            <w:pPr>
              <w:pStyle w:val="ConsPlusNormal"/>
            </w:pPr>
            <w:r>
              <w:t>0,000</w:t>
            </w:r>
          </w:p>
        </w:tc>
        <w:tc>
          <w:tcPr>
            <w:tcW w:w="1587" w:type="dxa"/>
          </w:tcPr>
          <w:p w14:paraId="75C9132D" w14:textId="77777777" w:rsidR="00910747" w:rsidRDefault="00910747">
            <w:pPr>
              <w:pStyle w:val="ConsPlusNormal"/>
            </w:pPr>
            <w:r>
              <w:t>0,000</w:t>
            </w:r>
          </w:p>
        </w:tc>
        <w:tc>
          <w:tcPr>
            <w:tcW w:w="1644" w:type="dxa"/>
          </w:tcPr>
          <w:p w14:paraId="3DF1A447" w14:textId="77777777" w:rsidR="00910747" w:rsidRDefault="00910747">
            <w:pPr>
              <w:pStyle w:val="ConsPlusNormal"/>
            </w:pPr>
            <w:r>
              <w:t>0,000</w:t>
            </w:r>
          </w:p>
        </w:tc>
        <w:tc>
          <w:tcPr>
            <w:tcW w:w="1644" w:type="dxa"/>
          </w:tcPr>
          <w:p w14:paraId="7A38063D" w14:textId="77777777" w:rsidR="00910747" w:rsidRDefault="00910747">
            <w:pPr>
              <w:pStyle w:val="ConsPlusNormal"/>
            </w:pPr>
            <w:r>
              <w:t>0,000</w:t>
            </w:r>
          </w:p>
        </w:tc>
        <w:tc>
          <w:tcPr>
            <w:tcW w:w="1644" w:type="dxa"/>
          </w:tcPr>
          <w:p w14:paraId="5254592E" w14:textId="77777777" w:rsidR="00910747" w:rsidRDefault="00910747">
            <w:pPr>
              <w:pStyle w:val="ConsPlusNormal"/>
            </w:pPr>
            <w:r>
              <w:t>0,000</w:t>
            </w:r>
          </w:p>
        </w:tc>
        <w:tc>
          <w:tcPr>
            <w:tcW w:w="1587" w:type="dxa"/>
          </w:tcPr>
          <w:p w14:paraId="08EE1FD8" w14:textId="77777777" w:rsidR="00910747" w:rsidRDefault="00910747">
            <w:pPr>
              <w:pStyle w:val="ConsPlusNormal"/>
            </w:pPr>
            <w:r>
              <w:t>0,000</w:t>
            </w:r>
          </w:p>
        </w:tc>
      </w:tr>
      <w:tr w:rsidR="00910747" w14:paraId="7C31E386" w14:textId="77777777">
        <w:tc>
          <w:tcPr>
            <w:tcW w:w="1077" w:type="dxa"/>
            <w:vMerge/>
          </w:tcPr>
          <w:p w14:paraId="197FD5A7" w14:textId="77777777" w:rsidR="00910747" w:rsidRDefault="00910747">
            <w:pPr>
              <w:spacing w:after="1" w:line="0" w:lineRule="atLeast"/>
            </w:pPr>
          </w:p>
        </w:tc>
        <w:tc>
          <w:tcPr>
            <w:tcW w:w="2778" w:type="dxa"/>
            <w:vMerge/>
          </w:tcPr>
          <w:p w14:paraId="5834269B" w14:textId="77777777" w:rsidR="00910747" w:rsidRDefault="00910747">
            <w:pPr>
              <w:spacing w:after="1" w:line="0" w:lineRule="atLeast"/>
            </w:pPr>
          </w:p>
        </w:tc>
        <w:tc>
          <w:tcPr>
            <w:tcW w:w="2154" w:type="dxa"/>
            <w:vMerge/>
          </w:tcPr>
          <w:p w14:paraId="63B9F853" w14:textId="77777777" w:rsidR="00910747" w:rsidRDefault="00910747">
            <w:pPr>
              <w:spacing w:after="1" w:line="0" w:lineRule="atLeast"/>
            </w:pPr>
          </w:p>
        </w:tc>
        <w:tc>
          <w:tcPr>
            <w:tcW w:w="2381" w:type="dxa"/>
          </w:tcPr>
          <w:p w14:paraId="70787732" w14:textId="77777777" w:rsidR="00910747" w:rsidRDefault="00910747">
            <w:pPr>
              <w:pStyle w:val="ConsPlusNormal"/>
            </w:pPr>
            <w:r>
              <w:t>консолидированные бюджеты муниципальных образований</w:t>
            </w:r>
          </w:p>
        </w:tc>
        <w:tc>
          <w:tcPr>
            <w:tcW w:w="907" w:type="dxa"/>
          </w:tcPr>
          <w:p w14:paraId="58819A58" w14:textId="77777777" w:rsidR="00910747" w:rsidRDefault="00910747">
            <w:pPr>
              <w:pStyle w:val="ConsPlusNormal"/>
            </w:pPr>
          </w:p>
        </w:tc>
        <w:tc>
          <w:tcPr>
            <w:tcW w:w="907" w:type="dxa"/>
          </w:tcPr>
          <w:p w14:paraId="7F0B126F" w14:textId="77777777" w:rsidR="00910747" w:rsidRDefault="00910747">
            <w:pPr>
              <w:pStyle w:val="ConsPlusNormal"/>
            </w:pPr>
          </w:p>
        </w:tc>
        <w:tc>
          <w:tcPr>
            <w:tcW w:w="2041" w:type="dxa"/>
          </w:tcPr>
          <w:p w14:paraId="66CF1ED0" w14:textId="77777777" w:rsidR="00910747" w:rsidRDefault="00910747">
            <w:pPr>
              <w:pStyle w:val="ConsPlusNormal"/>
            </w:pPr>
          </w:p>
        </w:tc>
        <w:tc>
          <w:tcPr>
            <w:tcW w:w="1757" w:type="dxa"/>
          </w:tcPr>
          <w:p w14:paraId="32DE0062" w14:textId="77777777" w:rsidR="00910747" w:rsidRDefault="00910747">
            <w:pPr>
              <w:pStyle w:val="ConsPlusNormal"/>
            </w:pPr>
            <w:r>
              <w:t>0,000</w:t>
            </w:r>
          </w:p>
        </w:tc>
        <w:tc>
          <w:tcPr>
            <w:tcW w:w="1644" w:type="dxa"/>
          </w:tcPr>
          <w:p w14:paraId="09C17BE2" w14:textId="77777777" w:rsidR="00910747" w:rsidRDefault="00910747">
            <w:pPr>
              <w:pStyle w:val="ConsPlusNormal"/>
            </w:pPr>
            <w:r>
              <w:t>0,000</w:t>
            </w:r>
          </w:p>
        </w:tc>
        <w:tc>
          <w:tcPr>
            <w:tcW w:w="1587" w:type="dxa"/>
          </w:tcPr>
          <w:p w14:paraId="5EBA3D21" w14:textId="77777777" w:rsidR="00910747" w:rsidRDefault="00910747">
            <w:pPr>
              <w:pStyle w:val="ConsPlusNormal"/>
            </w:pPr>
            <w:r>
              <w:t>0,000</w:t>
            </w:r>
          </w:p>
        </w:tc>
        <w:tc>
          <w:tcPr>
            <w:tcW w:w="1587" w:type="dxa"/>
          </w:tcPr>
          <w:p w14:paraId="29C80563" w14:textId="77777777" w:rsidR="00910747" w:rsidRDefault="00910747">
            <w:pPr>
              <w:pStyle w:val="ConsPlusNormal"/>
            </w:pPr>
            <w:r>
              <w:t>0,000</w:t>
            </w:r>
          </w:p>
        </w:tc>
        <w:tc>
          <w:tcPr>
            <w:tcW w:w="1644" w:type="dxa"/>
          </w:tcPr>
          <w:p w14:paraId="79837E1A" w14:textId="77777777" w:rsidR="00910747" w:rsidRDefault="00910747">
            <w:pPr>
              <w:pStyle w:val="ConsPlusNormal"/>
            </w:pPr>
            <w:r>
              <w:t>0,000</w:t>
            </w:r>
          </w:p>
        </w:tc>
        <w:tc>
          <w:tcPr>
            <w:tcW w:w="1644" w:type="dxa"/>
          </w:tcPr>
          <w:p w14:paraId="4489B52A" w14:textId="77777777" w:rsidR="00910747" w:rsidRDefault="00910747">
            <w:pPr>
              <w:pStyle w:val="ConsPlusNormal"/>
            </w:pPr>
            <w:r>
              <w:t>0,000</w:t>
            </w:r>
          </w:p>
        </w:tc>
        <w:tc>
          <w:tcPr>
            <w:tcW w:w="1644" w:type="dxa"/>
          </w:tcPr>
          <w:p w14:paraId="71F7E0B3" w14:textId="77777777" w:rsidR="00910747" w:rsidRDefault="00910747">
            <w:pPr>
              <w:pStyle w:val="ConsPlusNormal"/>
            </w:pPr>
            <w:r>
              <w:t>0,000</w:t>
            </w:r>
          </w:p>
        </w:tc>
        <w:tc>
          <w:tcPr>
            <w:tcW w:w="1587" w:type="dxa"/>
          </w:tcPr>
          <w:p w14:paraId="4D742811" w14:textId="77777777" w:rsidR="00910747" w:rsidRDefault="00910747">
            <w:pPr>
              <w:pStyle w:val="ConsPlusNormal"/>
            </w:pPr>
            <w:r>
              <w:t>0,000</w:t>
            </w:r>
          </w:p>
        </w:tc>
      </w:tr>
      <w:tr w:rsidR="00910747" w14:paraId="443D7E97" w14:textId="77777777">
        <w:tc>
          <w:tcPr>
            <w:tcW w:w="1077" w:type="dxa"/>
            <w:vMerge/>
          </w:tcPr>
          <w:p w14:paraId="20F2733C" w14:textId="77777777" w:rsidR="00910747" w:rsidRDefault="00910747">
            <w:pPr>
              <w:spacing w:after="1" w:line="0" w:lineRule="atLeast"/>
            </w:pPr>
          </w:p>
        </w:tc>
        <w:tc>
          <w:tcPr>
            <w:tcW w:w="2778" w:type="dxa"/>
            <w:vMerge/>
          </w:tcPr>
          <w:p w14:paraId="103B797A" w14:textId="77777777" w:rsidR="00910747" w:rsidRDefault="00910747">
            <w:pPr>
              <w:spacing w:after="1" w:line="0" w:lineRule="atLeast"/>
            </w:pPr>
          </w:p>
        </w:tc>
        <w:tc>
          <w:tcPr>
            <w:tcW w:w="2154" w:type="dxa"/>
            <w:vMerge/>
          </w:tcPr>
          <w:p w14:paraId="54AFE508" w14:textId="77777777" w:rsidR="00910747" w:rsidRDefault="00910747">
            <w:pPr>
              <w:spacing w:after="1" w:line="0" w:lineRule="atLeast"/>
            </w:pPr>
          </w:p>
        </w:tc>
        <w:tc>
          <w:tcPr>
            <w:tcW w:w="2381" w:type="dxa"/>
          </w:tcPr>
          <w:p w14:paraId="7AF24815" w14:textId="77777777" w:rsidR="00910747" w:rsidRDefault="00910747">
            <w:pPr>
              <w:pStyle w:val="ConsPlusNormal"/>
            </w:pPr>
            <w:r>
              <w:t>территориальные внебюджетные фонды</w:t>
            </w:r>
          </w:p>
        </w:tc>
        <w:tc>
          <w:tcPr>
            <w:tcW w:w="907" w:type="dxa"/>
          </w:tcPr>
          <w:p w14:paraId="3BC44836" w14:textId="77777777" w:rsidR="00910747" w:rsidRDefault="00910747">
            <w:pPr>
              <w:pStyle w:val="ConsPlusNormal"/>
            </w:pPr>
          </w:p>
        </w:tc>
        <w:tc>
          <w:tcPr>
            <w:tcW w:w="907" w:type="dxa"/>
          </w:tcPr>
          <w:p w14:paraId="74131FBF" w14:textId="77777777" w:rsidR="00910747" w:rsidRDefault="00910747">
            <w:pPr>
              <w:pStyle w:val="ConsPlusNormal"/>
            </w:pPr>
          </w:p>
        </w:tc>
        <w:tc>
          <w:tcPr>
            <w:tcW w:w="2041" w:type="dxa"/>
          </w:tcPr>
          <w:p w14:paraId="1CB5E451" w14:textId="77777777" w:rsidR="00910747" w:rsidRDefault="00910747">
            <w:pPr>
              <w:pStyle w:val="ConsPlusNormal"/>
            </w:pPr>
          </w:p>
        </w:tc>
        <w:tc>
          <w:tcPr>
            <w:tcW w:w="1757" w:type="dxa"/>
          </w:tcPr>
          <w:p w14:paraId="0904A9B5" w14:textId="77777777" w:rsidR="00910747" w:rsidRDefault="00910747">
            <w:pPr>
              <w:pStyle w:val="ConsPlusNormal"/>
            </w:pPr>
            <w:r>
              <w:t>0,000</w:t>
            </w:r>
          </w:p>
        </w:tc>
        <w:tc>
          <w:tcPr>
            <w:tcW w:w="1644" w:type="dxa"/>
          </w:tcPr>
          <w:p w14:paraId="12EF33A9" w14:textId="77777777" w:rsidR="00910747" w:rsidRDefault="00910747">
            <w:pPr>
              <w:pStyle w:val="ConsPlusNormal"/>
            </w:pPr>
            <w:r>
              <w:t>0,000</w:t>
            </w:r>
          </w:p>
        </w:tc>
        <w:tc>
          <w:tcPr>
            <w:tcW w:w="1587" w:type="dxa"/>
          </w:tcPr>
          <w:p w14:paraId="7D9DA8FE" w14:textId="77777777" w:rsidR="00910747" w:rsidRDefault="00910747">
            <w:pPr>
              <w:pStyle w:val="ConsPlusNormal"/>
            </w:pPr>
            <w:r>
              <w:t>0,000</w:t>
            </w:r>
          </w:p>
        </w:tc>
        <w:tc>
          <w:tcPr>
            <w:tcW w:w="1587" w:type="dxa"/>
          </w:tcPr>
          <w:p w14:paraId="246906DF" w14:textId="77777777" w:rsidR="00910747" w:rsidRDefault="00910747">
            <w:pPr>
              <w:pStyle w:val="ConsPlusNormal"/>
            </w:pPr>
            <w:r>
              <w:t>0,000</w:t>
            </w:r>
          </w:p>
        </w:tc>
        <w:tc>
          <w:tcPr>
            <w:tcW w:w="1644" w:type="dxa"/>
          </w:tcPr>
          <w:p w14:paraId="6C395062" w14:textId="77777777" w:rsidR="00910747" w:rsidRDefault="00910747">
            <w:pPr>
              <w:pStyle w:val="ConsPlusNormal"/>
            </w:pPr>
            <w:r>
              <w:t>0,000</w:t>
            </w:r>
          </w:p>
        </w:tc>
        <w:tc>
          <w:tcPr>
            <w:tcW w:w="1644" w:type="dxa"/>
          </w:tcPr>
          <w:p w14:paraId="6DCDA25B" w14:textId="77777777" w:rsidR="00910747" w:rsidRDefault="00910747">
            <w:pPr>
              <w:pStyle w:val="ConsPlusNormal"/>
            </w:pPr>
            <w:r>
              <w:t>0,000</w:t>
            </w:r>
          </w:p>
        </w:tc>
        <w:tc>
          <w:tcPr>
            <w:tcW w:w="1644" w:type="dxa"/>
          </w:tcPr>
          <w:p w14:paraId="04DA667D" w14:textId="77777777" w:rsidR="00910747" w:rsidRDefault="00910747">
            <w:pPr>
              <w:pStyle w:val="ConsPlusNormal"/>
            </w:pPr>
            <w:r>
              <w:t>0,000</w:t>
            </w:r>
          </w:p>
        </w:tc>
        <w:tc>
          <w:tcPr>
            <w:tcW w:w="1587" w:type="dxa"/>
          </w:tcPr>
          <w:p w14:paraId="499A6C67" w14:textId="77777777" w:rsidR="00910747" w:rsidRDefault="00910747">
            <w:pPr>
              <w:pStyle w:val="ConsPlusNormal"/>
            </w:pPr>
            <w:r>
              <w:t>0,000</w:t>
            </w:r>
          </w:p>
        </w:tc>
      </w:tr>
      <w:tr w:rsidR="00910747" w14:paraId="7E846DA5" w14:textId="77777777">
        <w:tc>
          <w:tcPr>
            <w:tcW w:w="1077" w:type="dxa"/>
            <w:vMerge/>
          </w:tcPr>
          <w:p w14:paraId="062E322A" w14:textId="77777777" w:rsidR="00910747" w:rsidRDefault="00910747">
            <w:pPr>
              <w:spacing w:after="1" w:line="0" w:lineRule="atLeast"/>
            </w:pPr>
          </w:p>
        </w:tc>
        <w:tc>
          <w:tcPr>
            <w:tcW w:w="2778" w:type="dxa"/>
            <w:vMerge/>
          </w:tcPr>
          <w:p w14:paraId="3547176D" w14:textId="77777777" w:rsidR="00910747" w:rsidRDefault="00910747">
            <w:pPr>
              <w:spacing w:after="1" w:line="0" w:lineRule="atLeast"/>
            </w:pPr>
          </w:p>
        </w:tc>
        <w:tc>
          <w:tcPr>
            <w:tcW w:w="2154" w:type="dxa"/>
            <w:vMerge/>
          </w:tcPr>
          <w:p w14:paraId="035A83D9" w14:textId="77777777" w:rsidR="00910747" w:rsidRDefault="00910747">
            <w:pPr>
              <w:spacing w:after="1" w:line="0" w:lineRule="atLeast"/>
            </w:pPr>
          </w:p>
        </w:tc>
        <w:tc>
          <w:tcPr>
            <w:tcW w:w="2381" w:type="dxa"/>
          </w:tcPr>
          <w:p w14:paraId="4280C7BD" w14:textId="77777777" w:rsidR="00910747" w:rsidRDefault="00910747">
            <w:pPr>
              <w:pStyle w:val="ConsPlusNormal"/>
            </w:pPr>
            <w:r>
              <w:t>юридические лица</w:t>
            </w:r>
          </w:p>
        </w:tc>
        <w:tc>
          <w:tcPr>
            <w:tcW w:w="907" w:type="dxa"/>
          </w:tcPr>
          <w:p w14:paraId="617B886E" w14:textId="77777777" w:rsidR="00910747" w:rsidRDefault="00910747">
            <w:pPr>
              <w:pStyle w:val="ConsPlusNormal"/>
            </w:pPr>
          </w:p>
        </w:tc>
        <w:tc>
          <w:tcPr>
            <w:tcW w:w="907" w:type="dxa"/>
          </w:tcPr>
          <w:p w14:paraId="5B2DDDF1" w14:textId="77777777" w:rsidR="00910747" w:rsidRDefault="00910747">
            <w:pPr>
              <w:pStyle w:val="ConsPlusNormal"/>
            </w:pPr>
          </w:p>
        </w:tc>
        <w:tc>
          <w:tcPr>
            <w:tcW w:w="2041" w:type="dxa"/>
          </w:tcPr>
          <w:p w14:paraId="09A85BAB" w14:textId="77777777" w:rsidR="00910747" w:rsidRDefault="00910747">
            <w:pPr>
              <w:pStyle w:val="ConsPlusNormal"/>
            </w:pPr>
          </w:p>
        </w:tc>
        <w:tc>
          <w:tcPr>
            <w:tcW w:w="1757" w:type="dxa"/>
          </w:tcPr>
          <w:p w14:paraId="1AD15EEE" w14:textId="77777777" w:rsidR="00910747" w:rsidRDefault="00910747">
            <w:pPr>
              <w:pStyle w:val="ConsPlusNormal"/>
            </w:pPr>
            <w:r>
              <w:t>0,000</w:t>
            </w:r>
          </w:p>
        </w:tc>
        <w:tc>
          <w:tcPr>
            <w:tcW w:w="1644" w:type="dxa"/>
          </w:tcPr>
          <w:p w14:paraId="6D337F97" w14:textId="77777777" w:rsidR="00910747" w:rsidRDefault="00910747">
            <w:pPr>
              <w:pStyle w:val="ConsPlusNormal"/>
            </w:pPr>
            <w:r>
              <w:t>0,000</w:t>
            </w:r>
          </w:p>
        </w:tc>
        <w:tc>
          <w:tcPr>
            <w:tcW w:w="1587" w:type="dxa"/>
          </w:tcPr>
          <w:p w14:paraId="6BB2A75C" w14:textId="77777777" w:rsidR="00910747" w:rsidRDefault="00910747">
            <w:pPr>
              <w:pStyle w:val="ConsPlusNormal"/>
            </w:pPr>
            <w:r>
              <w:t>0,000</w:t>
            </w:r>
          </w:p>
        </w:tc>
        <w:tc>
          <w:tcPr>
            <w:tcW w:w="1587" w:type="dxa"/>
          </w:tcPr>
          <w:p w14:paraId="3FCB56A7" w14:textId="77777777" w:rsidR="00910747" w:rsidRDefault="00910747">
            <w:pPr>
              <w:pStyle w:val="ConsPlusNormal"/>
            </w:pPr>
            <w:r>
              <w:t>0,000</w:t>
            </w:r>
          </w:p>
        </w:tc>
        <w:tc>
          <w:tcPr>
            <w:tcW w:w="1644" w:type="dxa"/>
          </w:tcPr>
          <w:p w14:paraId="76C82399" w14:textId="77777777" w:rsidR="00910747" w:rsidRDefault="00910747">
            <w:pPr>
              <w:pStyle w:val="ConsPlusNormal"/>
            </w:pPr>
            <w:r>
              <w:t>0,000</w:t>
            </w:r>
          </w:p>
        </w:tc>
        <w:tc>
          <w:tcPr>
            <w:tcW w:w="1644" w:type="dxa"/>
          </w:tcPr>
          <w:p w14:paraId="770AAA1A" w14:textId="77777777" w:rsidR="00910747" w:rsidRDefault="00910747">
            <w:pPr>
              <w:pStyle w:val="ConsPlusNormal"/>
            </w:pPr>
            <w:r>
              <w:t>0,000</w:t>
            </w:r>
          </w:p>
        </w:tc>
        <w:tc>
          <w:tcPr>
            <w:tcW w:w="1644" w:type="dxa"/>
          </w:tcPr>
          <w:p w14:paraId="6F2C9BA8" w14:textId="77777777" w:rsidR="00910747" w:rsidRDefault="00910747">
            <w:pPr>
              <w:pStyle w:val="ConsPlusNormal"/>
            </w:pPr>
            <w:r>
              <w:t>0,000</w:t>
            </w:r>
          </w:p>
        </w:tc>
        <w:tc>
          <w:tcPr>
            <w:tcW w:w="1587" w:type="dxa"/>
          </w:tcPr>
          <w:p w14:paraId="1D5C71BF" w14:textId="77777777" w:rsidR="00910747" w:rsidRDefault="00910747">
            <w:pPr>
              <w:pStyle w:val="ConsPlusNormal"/>
            </w:pPr>
            <w:r>
              <w:t>0,000</w:t>
            </w:r>
          </w:p>
        </w:tc>
      </w:tr>
      <w:tr w:rsidR="00910747" w14:paraId="77ADCB1D" w14:textId="77777777">
        <w:tc>
          <w:tcPr>
            <w:tcW w:w="1077" w:type="dxa"/>
            <w:vMerge w:val="restart"/>
          </w:tcPr>
          <w:p w14:paraId="396F5B29" w14:textId="77777777" w:rsidR="00910747" w:rsidRDefault="00910747">
            <w:pPr>
              <w:pStyle w:val="ConsPlusNormal"/>
            </w:pPr>
            <w:r>
              <w:t>9.2.</w:t>
            </w:r>
          </w:p>
        </w:tc>
        <w:tc>
          <w:tcPr>
            <w:tcW w:w="2778" w:type="dxa"/>
            <w:vMerge w:val="restart"/>
          </w:tcPr>
          <w:p w14:paraId="0009166E" w14:textId="77777777" w:rsidR="00910747" w:rsidRDefault="00910747">
            <w:pPr>
              <w:pStyle w:val="ConsPlusNormal"/>
            </w:pPr>
            <w:r>
              <w:t xml:space="preserve">Основное мероприятие </w:t>
            </w:r>
            <w:r>
              <w:lastRenderedPageBreak/>
              <w:t>"Обеспечение деятельности (оказание услуг) государственных учреждений"</w:t>
            </w:r>
          </w:p>
        </w:tc>
        <w:tc>
          <w:tcPr>
            <w:tcW w:w="2154" w:type="dxa"/>
            <w:vMerge w:val="restart"/>
          </w:tcPr>
          <w:p w14:paraId="77AE27F7" w14:textId="77777777" w:rsidR="00910747" w:rsidRDefault="00910747">
            <w:pPr>
              <w:pStyle w:val="ConsPlusNormal"/>
            </w:pPr>
          </w:p>
        </w:tc>
        <w:tc>
          <w:tcPr>
            <w:tcW w:w="2381" w:type="dxa"/>
          </w:tcPr>
          <w:p w14:paraId="6F401CCD" w14:textId="77777777" w:rsidR="00910747" w:rsidRDefault="00910747">
            <w:pPr>
              <w:pStyle w:val="ConsPlusNormal"/>
            </w:pPr>
            <w:r>
              <w:t>Всего</w:t>
            </w:r>
          </w:p>
        </w:tc>
        <w:tc>
          <w:tcPr>
            <w:tcW w:w="907" w:type="dxa"/>
          </w:tcPr>
          <w:p w14:paraId="099DC582" w14:textId="77777777" w:rsidR="00910747" w:rsidRDefault="00910747">
            <w:pPr>
              <w:pStyle w:val="ConsPlusNormal"/>
            </w:pPr>
          </w:p>
        </w:tc>
        <w:tc>
          <w:tcPr>
            <w:tcW w:w="907" w:type="dxa"/>
          </w:tcPr>
          <w:p w14:paraId="04AEC866" w14:textId="77777777" w:rsidR="00910747" w:rsidRDefault="00910747">
            <w:pPr>
              <w:pStyle w:val="ConsPlusNormal"/>
            </w:pPr>
          </w:p>
        </w:tc>
        <w:tc>
          <w:tcPr>
            <w:tcW w:w="2041" w:type="dxa"/>
          </w:tcPr>
          <w:p w14:paraId="404A9F10" w14:textId="77777777" w:rsidR="00910747" w:rsidRDefault="00910747">
            <w:pPr>
              <w:pStyle w:val="ConsPlusNormal"/>
            </w:pPr>
          </w:p>
        </w:tc>
        <w:tc>
          <w:tcPr>
            <w:tcW w:w="1757" w:type="dxa"/>
          </w:tcPr>
          <w:p w14:paraId="09C4F086" w14:textId="77777777" w:rsidR="00910747" w:rsidRDefault="00910747">
            <w:pPr>
              <w:pStyle w:val="ConsPlusNormal"/>
            </w:pPr>
            <w:r>
              <w:t>536795,060</w:t>
            </w:r>
          </w:p>
        </w:tc>
        <w:tc>
          <w:tcPr>
            <w:tcW w:w="1644" w:type="dxa"/>
          </w:tcPr>
          <w:p w14:paraId="634BF1A3" w14:textId="77777777" w:rsidR="00910747" w:rsidRDefault="00910747">
            <w:pPr>
              <w:pStyle w:val="ConsPlusNormal"/>
            </w:pPr>
            <w:r>
              <w:t>208076,439</w:t>
            </w:r>
          </w:p>
        </w:tc>
        <w:tc>
          <w:tcPr>
            <w:tcW w:w="1587" w:type="dxa"/>
          </w:tcPr>
          <w:p w14:paraId="7381D374" w14:textId="77777777" w:rsidR="00910747" w:rsidRDefault="00910747">
            <w:pPr>
              <w:pStyle w:val="ConsPlusNormal"/>
            </w:pPr>
            <w:r>
              <w:t>42699,438</w:t>
            </w:r>
          </w:p>
        </w:tc>
        <w:tc>
          <w:tcPr>
            <w:tcW w:w="1587" w:type="dxa"/>
          </w:tcPr>
          <w:p w14:paraId="5699EFCB" w14:textId="77777777" w:rsidR="00910747" w:rsidRDefault="00910747">
            <w:pPr>
              <w:pStyle w:val="ConsPlusNormal"/>
            </w:pPr>
            <w:r>
              <w:t>47272,075</w:t>
            </w:r>
          </w:p>
        </w:tc>
        <w:tc>
          <w:tcPr>
            <w:tcW w:w="1644" w:type="dxa"/>
          </w:tcPr>
          <w:p w14:paraId="6A9112E3" w14:textId="77777777" w:rsidR="00910747" w:rsidRDefault="00910747">
            <w:pPr>
              <w:pStyle w:val="ConsPlusNormal"/>
            </w:pPr>
            <w:r>
              <w:t>44803,226</w:t>
            </w:r>
          </w:p>
        </w:tc>
        <w:tc>
          <w:tcPr>
            <w:tcW w:w="1644" w:type="dxa"/>
          </w:tcPr>
          <w:p w14:paraId="5A8E8DFE" w14:textId="77777777" w:rsidR="00910747" w:rsidRDefault="00910747">
            <w:pPr>
              <w:pStyle w:val="ConsPlusNormal"/>
            </w:pPr>
            <w:r>
              <w:t>50635,600</w:t>
            </w:r>
          </w:p>
        </w:tc>
        <w:tc>
          <w:tcPr>
            <w:tcW w:w="1644" w:type="dxa"/>
          </w:tcPr>
          <w:p w14:paraId="29EA28F5" w14:textId="77777777" w:rsidR="00910747" w:rsidRDefault="00910747">
            <w:pPr>
              <w:pStyle w:val="ConsPlusNormal"/>
            </w:pPr>
            <w:r>
              <w:t>51723,565</w:t>
            </w:r>
          </w:p>
        </w:tc>
        <w:tc>
          <w:tcPr>
            <w:tcW w:w="1587" w:type="dxa"/>
          </w:tcPr>
          <w:p w14:paraId="1732171F" w14:textId="77777777" w:rsidR="00910747" w:rsidRDefault="00910747">
            <w:pPr>
              <w:pStyle w:val="ConsPlusNormal"/>
            </w:pPr>
            <w:r>
              <w:t>91584,717</w:t>
            </w:r>
          </w:p>
        </w:tc>
      </w:tr>
      <w:tr w:rsidR="00910747" w14:paraId="79DEFDD7" w14:textId="77777777">
        <w:tc>
          <w:tcPr>
            <w:tcW w:w="1077" w:type="dxa"/>
            <w:vMerge/>
          </w:tcPr>
          <w:p w14:paraId="615602FB" w14:textId="77777777" w:rsidR="00910747" w:rsidRDefault="00910747">
            <w:pPr>
              <w:spacing w:after="1" w:line="0" w:lineRule="atLeast"/>
            </w:pPr>
          </w:p>
        </w:tc>
        <w:tc>
          <w:tcPr>
            <w:tcW w:w="2778" w:type="dxa"/>
            <w:vMerge/>
          </w:tcPr>
          <w:p w14:paraId="3BBD434E" w14:textId="77777777" w:rsidR="00910747" w:rsidRDefault="00910747">
            <w:pPr>
              <w:spacing w:after="1" w:line="0" w:lineRule="atLeast"/>
            </w:pPr>
          </w:p>
        </w:tc>
        <w:tc>
          <w:tcPr>
            <w:tcW w:w="2154" w:type="dxa"/>
            <w:vMerge/>
          </w:tcPr>
          <w:p w14:paraId="66CBE54B" w14:textId="77777777" w:rsidR="00910747" w:rsidRDefault="00910747">
            <w:pPr>
              <w:spacing w:after="1" w:line="0" w:lineRule="atLeast"/>
            </w:pPr>
          </w:p>
        </w:tc>
        <w:tc>
          <w:tcPr>
            <w:tcW w:w="2381" w:type="dxa"/>
          </w:tcPr>
          <w:p w14:paraId="372865E8" w14:textId="77777777" w:rsidR="00910747" w:rsidRDefault="00910747">
            <w:pPr>
              <w:pStyle w:val="ConsPlusNormal"/>
            </w:pPr>
            <w:r>
              <w:t>федеральный бюджет</w:t>
            </w:r>
          </w:p>
        </w:tc>
        <w:tc>
          <w:tcPr>
            <w:tcW w:w="907" w:type="dxa"/>
          </w:tcPr>
          <w:p w14:paraId="23DA5232" w14:textId="77777777" w:rsidR="00910747" w:rsidRDefault="00910747">
            <w:pPr>
              <w:pStyle w:val="ConsPlusNormal"/>
            </w:pPr>
          </w:p>
        </w:tc>
        <w:tc>
          <w:tcPr>
            <w:tcW w:w="907" w:type="dxa"/>
          </w:tcPr>
          <w:p w14:paraId="099004A3" w14:textId="77777777" w:rsidR="00910747" w:rsidRDefault="00910747">
            <w:pPr>
              <w:pStyle w:val="ConsPlusNormal"/>
            </w:pPr>
          </w:p>
        </w:tc>
        <w:tc>
          <w:tcPr>
            <w:tcW w:w="2041" w:type="dxa"/>
          </w:tcPr>
          <w:p w14:paraId="750E84BA" w14:textId="77777777" w:rsidR="00910747" w:rsidRDefault="00910747">
            <w:pPr>
              <w:pStyle w:val="ConsPlusNormal"/>
            </w:pPr>
          </w:p>
        </w:tc>
        <w:tc>
          <w:tcPr>
            <w:tcW w:w="1757" w:type="dxa"/>
          </w:tcPr>
          <w:p w14:paraId="4906D785" w14:textId="77777777" w:rsidR="00910747" w:rsidRDefault="00910747">
            <w:pPr>
              <w:pStyle w:val="ConsPlusNormal"/>
            </w:pPr>
            <w:r>
              <w:t>0,000</w:t>
            </w:r>
          </w:p>
        </w:tc>
        <w:tc>
          <w:tcPr>
            <w:tcW w:w="1644" w:type="dxa"/>
          </w:tcPr>
          <w:p w14:paraId="2686DE36" w14:textId="77777777" w:rsidR="00910747" w:rsidRDefault="00910747">
            <w:pPr>
              <w:pStyle w:val="ConsPlusNormal"/>
            </w:pPr>
            <w:r>
              <w:t>0,000</w:t>
            </w:r>
          </w:p>
        </w:tc>
        <w:tc>
          <w:tcPr>
            <w:tcW w:w="1587" w:type="dxa"/>
          </w:tcPr>
          <w:p w14:paraId="1F078FBE" w14:textId="77777777" w:rsidR="00910747" w:rsidRDefault="00910747">
            <w:pPr>
              <w:pStyle w:val="ConsPlusNormal"/>
            </w:pPr>
            <w:r>
              <w:t>0,000</w:t>
            </w:r>
          </w:p>
        </w:tc>
        <w:tc>
          <w:tcPr>
            <w:tcW w:w="1587" w:type="dxa"/>
          </w:tcPr>
          <w:p w14:paraId="00222280" w14:textId="77777777" w:rsidR="00910747" w:rsidRDefault="00910747">
            <w:pPr>
              <w:pStyle w:val="ConsPlusNormal"/>
            </w:pPr>
            <w:r>
              <w:t>0,000</w:t>
            </w:r>
          </w:p>
        </w:tc>
        <w:tc>
          <w:tcPr>
            <w:tcW w:w="1644" w:type="dxa"/>
          </w:tcPr>
          <w:p w14:paraId="38923E00" w14:textId="77777777" w:rsidR="00910747" w:rsidRDefault="00910747">
            <w:pPr>
              <w:pStyle w:val="ConsPlusNormal"/>
            </w:pPr>
            <w:r>
              <w:t>0,000</w:t>
            </w:r>
          </w:p>
        </w:tc>
        <w:tc>
          <w:tcPr>
            <w:tcW w:w="1644" w:type="dxa"/>
          </w:tcPr>
          <w:p w14:paraId="5D615400" w14:textId="77777777" w:rsidR="00910747" w:rsidRDefault="00910747">
            <w:pPr>
              <w:pStyle w:val="ConsPlusNormal"/>
            </w:pPr>
            <w:r>
              <w:t>0,000</w:t>
            </w:r>
          </w:p>
        </w:tc>
        <w:tc>
          <w:tcPr>
            <w:tcW w:w="1644" w:type="dxa"/>
          </w:tcPr>
          <w:p w14:paraId="79E06F98" w14:textId="77777777" w:rsidR="00910747" w:rsidRDefault="00910747">
            <w:pPr>
              <w:pStyle w:val="ConsPlusNormal"/>
            </w:pPr>
            <w:r>
              <w:t>0,000</w:t>
            </w:r>
          </w:p>
        </w:tc>
        <w:tc>
          <w:tcPr>
            <w:tcW w:w="1587" w:type="dxa"/>
          </w:tcPr>
          <w:p w14:paraId="32261421" w14:textId="77777777" w:rsidR="00910747" w:rsidRDefault="00910747">
            <w:pPr>
              <w:pStyle w:val="ConsPlusNormal"/>
            </w:pPr>
            <w:r>
              <w:t>0,000</w:t>
            </w:r>
          </w:p>
        </w:tc>
      </w:tr>
      <w:tr w:rsidR="00910747" w14:paraId="2874917F" w14:textId="77777777">
        <w:tc>
          <w:tcPr>
            <w:tcW w:w="1077" w:type="dxa"/>
            <w:vMerge/>
          </w:tcPr>
          <w:p w14:paraId="7ABD28B9" w14:textId="77777777" w:rsidR="00910747" w:rsidRDefault="00910747">
            <w:pPr>
              <w:spacing w:after="1" w:line="0" w:lineRule="atLeast"/>
            </w:pPr>
          </w:p>
        </w:tc>
        <w:tc>
          <w:tcPr>
            <w:tcW w:w="2778" w:type="dxa"/>
            <w:vMerge/>
          </w:tcPr>
          <w:p w14:paraId="45D038B8" w14:textId="77777777" w:rsidR="00910747" w:rsidRDefault="00910747">
            <w:pPr>
              <w:spacing w:after="1" w:line="0" w:lineRule="atLeast"/>
            </w:pPr>
          </w:p>
        </w:tc>
        <w:tc>
          <w:tcPr>
            <w:tcW w:w="2154" w:type="dxa"/>
            <w:vMerge/>
          </w:tcPr>
          <w:p w14:paraId="601CB9E4" w14:textId="77777777" w:rsidR="00910747" w:rsidRDefault="00910747">
            <w:pPr>
              <w:spacing w:after="1" w:line="0" w:lineRule="atLeast"/>
            </w:pPr>
          </w:p>
        </w:tc>
        <w:tc>
          <w:tcPr>
            <w:tcW w:w="2381" w:type="dxa"/>
          </w:tcPr>
          <w:p w14:paraId="491451DE" w14:textId="77777777" w:rsidR="00910747" w:rsidRDefault="00910747">
            <w:pPr>
              <w:pStyle w:val="ConsPlusNormal"/>
            </w:pPr>
            <w:r>
              <w:t>областной бюджет</w:t>
            </w:r>
          </w:p>
        </w:tc>
        <w:tc>
          <w:tcPr>
            <w:tcW w:w="907" w:type="dxa"/>
          </w:tcPr>
          <w:p w14:paraId="2B959D06" w14:textId="77777777" w:rsidR="00910747" w:rsidRDefault="00910747">
            <w:pPr>
              <w:pStyle w:val="ConsPlusNormal"/>
            </w:pPr>
          </w:p>
        </w:tc>
        <w:tc>
          <w:tcPr>
            <w:tcW w:w="907" w:type="dxa"/>
          </w:tcPr>
          <w:p w14:paraId="25B5ADD2" w14:textId="77777777" w:rsidR="00910747" w:rsidRDefault="00910747">
            <w:pPr>
              <w:pStyle w:val="ConsPlusNormal"/>
            </w:pPr>
          </w:p>
        </w:tc>
        <w:tc>
          <w:tcPr>
            <w:tcW w:w="2041" w:type="dxa"/>
          </w:tcPr>
          <w:p w14:paraId="45DA256F" w14:textId="77777777" w:rsidR="00910747" w:rsidRDefault="00910747">
            <w:pPr>
              <w:pStyle w:val="ConsPlusNormal"/>
            </w:pPr>
          </w:p>
        </w:tc>
        <w:tc>
          <w:tcPr>
            <w:tcW w:w="1757" w:type="dxa"/>
          </w:tcPr>
          <w:p w14:paraId="5CDAEC7D" w14:textId="77777777" w:rsidR="00910747" w:rsidRDefault="00910747">
            <w:pPr>
              <w:pStyle w:val="ConsPlusNormal"/>
            </w:pPr>
            <w:r>
              <w:t>536795,060</w:t>
            </w:r>
          </w:p>
        </w:tc>
        <w:tc>
          <w:tcPr>
            <w:tcW w:w="1644" w:type="dxa"/>
          </w:tcPr>
          <w:p w14:paraId="55AF5718" w14:textId="77777777" w:rsidR="00910747" w:rsidRDefault="00910747">
            <w:pPr>
              <w:pStyle w:val="ConsPlusNormal"/>
            </w:pPr>
            <w:r>
              <w:t>208076,439</w:t>
            </w:r>
          </w:p>
        </w:tc>
        <w:tc>
          <w:tcPr>
            <w:tcW w:w="1587" w:type="dxa"/>
          </w:tcPr>
          <w:p w14:paraId="42AD0BD6" w14:textId="77777777" w:rsidR="00910747" w:rsidRDefault="00910747">
            <w:pPr>
              <w:pStyle w:val="ConsPlusNormal"/>
            </w:pPr>
            <w:r>
              <w:t>42699,438</w:t>
            </w:r>
          </w:p>
        </w:tc>
        <w:tc>
          <w:tcPr>
            <w:tcW w:w="1587" w:type="dxa"/>
          </w:tcPr>
          <w:p w14:paraId="03ABDB99" w14:textId="77777777" w:rsidR="00910747" w:rsidRDefault="00910747">
            <w:pPr>
              <w:pStyle w:val="ConsPlusNormal"/>
            </w:pPr>
            <w:r>
              <w:t>47272,075</w:t>
            </w:r>
          </w:p>
        </w:tc>
        <w:tc>
          <w:tcPr>
            <w:tcW w:w="1644" w:type="dxa"/>
          </w:tcPr>
          <w:p w14:paraId="731441AA" w14:textId="77777777" w:rsidR="00910747" w:rsidRDefault="00910747">
            <w:pPr>
              <w:pStyle w:val="ConsPlusNormal"/>
            </w:pPr>
            <w:r>
              <w:t>44803,226</w:t>
            </w:r>
          </w:p>
        </w:tc>
        <w:tc>
          <w:tcPr>
            <w:tcW w:w="1644" w:type="dxa"/>
          </w:tcPr>
          <w:p w14:paraId="6B2802BA" w14:textId="77777777" w:rsidR="00910747" w:rsidRDefault="00910747">
            <w:pPr>
              <w:pStyle w:val="ConsPlusNormal"/>
            </w:pPr>
            <w:r>
              <w:t>50635,600</w:t>
            </w:r>
          </w:p>
        </w:tc>
        <w:tc>
          <w:tcPr>
            <w:tcW w:w="1644" w:type="dxa"/>
          </w:tcPr>
          <w:p w14:paraId="78FD9007" w14:textId="77777777" w:rsidR="00910747" w:rsidRDefault="00910747">
            <w:pPr>
              <w:pStyle w:val="ConsPlusNormal"/>
            </w:pPr>
            <w:r>
              <w:t>51723,565</w:t>
            </w:r>
          </w:p>
        </w:tc>
        <w:tc>
          <w:tcPr>
            <w:tcW w:w="1587" w:type="dxa"/>
          </w:tcPr>
          <w:p w14:paraId="328B637D" w14:textId="77777777" w:rsidR="00910747" w:rsidRDefault="00910747">
            <w:pPr>
              <w:pStyle w:val="ConsPlusNormal"/>
            </w:pPr>
            <w:r>
              <w:t>91584,717</w:t>
            </w:r>
          </w:p>
        </w:tc>
      </w:tr>
      <w:tr w:rsidR="00910747" w14:paraId="10045815" w14:textId="77777777">
        <w:tc>
          <w:tcPr>
            <w:tcW w:w="1077" w:type="dxa"/>
            <w:vMerge/>
          </w:tcPr>
          <w:p w14:paraId="1AFE7BDF" w14:textId="77777777" w:rsidR="00910747" w:rsidRDefault="00910747">
            <w:pPr>
              <w:spacing w:after="1" w:line="0" w:lineRule="atLeast"/>
            </w:pPr>
          </w:p>
        </w:tc>
        <w:tc>
          <w:tcPr>
            <w:tcW w:w="2778" w:type="dxa"/>
            <w:vMerge/>
          </w:tcPr>
          <w:p w14:paraId="2FE2DF79" w14:textId="77777777" w:rsidR="00910747" w:rsidRDefault="00910747">
            <w:pPr>
              <w:spacing w:after="1" w:line="0" w:lineRule="atLeast"/>
            </w:pPr>
          </w:p>
        </w:tc>
        <w:tc>
          <w:tcPr>
            <w:tcW w:w="2154" w:type="dxa"/>
            <w:vMerge/>
          </w:tcPr>
          <w:p w14:paraId="2DA3E70C" w14:textId="77777777" w:rsidR="00910747" w:rsidRDefault="00910747">
            <w:pPr>
              <w:spacing w:after="1" w:line="0" w:lineRule="atLeast"/>
            </w:pPr>
          </w:p>
        </w:tc>
        <w:tc>
          <w:tcPr>
            <w:tcW w:w="2381" w:type="dxa"/>
          </w:tcPr>
          <w:p w14:paraId="03E372C8" w14:textId="77777777" w:rsidR="00910747" w:rsidRDefault="00910747">
            <w:pPr>
              <w:pStyle w:val="ConsPlusNormal"/>
            </w:pPr>
            <w:r>
              <w:t>консолидированные бюджеты муниципальных образований</w:t>
            </w:r>
          </w:p>
        </w:tc>
        <w:tc>
          <w:tcPr>
            <w:tcW w:w="907" w:type="dxa"/>
          </w:tcPr>
          <w:p w14:paraId="47B717B5" w14:textId="77777777" w:rsidR="00910747" w:rsidRDefault="00910747">
            <w:pPr>
              <w:pStyle w:val="ConsPlusNormal"/>
            </w:pPr>
          </w:p>
        </w:tc>
        <w:tc>
          <w:tcPr>
            <w:tcW w:w="907" w:type="dxa"/>
          </w:tcPr>
          <w:p w14:paraId="5615454E" w14:textId="77777777" w:rsidR="00910747" w:rsidRDefault="00910747">
            <w:pPr>
              <w:pStyle w:val="ConsPlusNormal"/>
            </w:pPr>
          </w:p>
        </w:tc>
        <w:tc>
          <w:tcPr>
            <w:tcW w:w="2041" w:type="dxa"/>
          </w:tcPr>
          <w:p w14:paraId="0910B747" w14:textId="77777777" w:rsidR="00910747" w:rsidRDefault="00910747">
            <w:pPr>
              <w:pStyle w:val="ConsPlusNormal"/>
            </w:pPr>
          </w:p>
        </w:tc>
        <w:tc>
          <w:tcPr>
            <w:tcW w:w="1757" w:type="dxa"/>
          </w:tcPr>
          <w:p w14:paraId="6153CE85" w14:textId="77777777" w:rsidR="00910747" w:rsidRDefault="00910747">
            <w:pPr>
              <w:pStyle w:val="ConsPlusNormal"/>
            </w:pPr>
            <w:r>
              <w:t>0,000</w:t>
            </w:r>
          </w:p>
        </w:tc>
        <w:tc>
          <w:tcPr>
            <w:tcW w:w="1644" w:type="dxa"/>
          </w:tcPr>
          <w:p w14:paraId="6726B934" w14:textId="77777777" w:rsidR="00910747" w:rsidRDefault="00910747">
            <w:pPr>
              <w:pStyle w:val="ConsPlusNormal"/>
            </w:pPr>
            <w:r>
              <w:t>0,000</w:t>
            </w:r>
          </w:p>
        </w:tc>
        <w:tc>
          <w:tcPr>
            <w:tcW w:w="1587" w:type="dxa"/>
          </w:tcPr>
          <w:p w14:paraId="539BE784" w14:textId="77777777" w:rsidR="00910747" w:rsidRDefault="00910747">
            <w:pPr>
              <w:pStyle w:val="ConsPlusNormal"/>
            </w:pPr>
            <w:r>
              <w:t>0,000</w:t>
            </w:r>
          </w:p>
        </w:tc>
        <w:tc>
          <w:tcPr>
            <w:tcW w:w="1587" w:type="dxa"/>
          </w:tcPr>
          <w:p w14:paraId="1F0D94D0" w14:textId="77777777" w:rsidR="00910747" w:rsidRDefault="00910747">
            <w:pPr>
              <w:pStyle w:val="ConsPlusNormal"/>
            </w:pPr>
            <w:r>
              <w:t>0,000</w:t>
            </w:r>
          </w:p>
        </w:tc>
        <w:tc>
          <w:tcPr>
            <w:tcW w:w="1644" w:type="dxa"/>
          </w:tcPr>
          <w:p w14:paraId="6712AB94" w14:textId="77777777" w:rsidR="00910747" w:rsidRDefault="00910747">
            <w:pPr>
              <w:pStyle w:val="ConsPlusNormal"/>
            </w:pPr>
            <w:r>
              <w:t>0,000</w:t>
            </w:r>
          </w:p>
        </w:tc>
        <w:tc>
          <w:tcPr>
            <w:tcW w:w="1644" w:type="dxa"/>
          </w:tcPr>
          <w:p w14:paraId="524D3990" w14:textId="77777777" w:rsidR="00910747" w:rsidRDefault="00910747">
            <w:pPr>
              <w:pStyle w:val="ConsPlusNormal"/>
            </w:pPr>
            <w:r>
              <w:t>0,000</w:t>
            </w:r>
          </w:p>
        </w:tc>
        <w:tc>
          <w:tcPr>
            <w:tcW w:w="1644" w:type="dxa"/>
          </w:tcPr>
          <w:p w14:paraId="77A61942" w14:textId="77777777" w:rsidR="00910747" w:rsidRDefault="00910747">
            <w:pPr>
              <w:pStyle w:val="ConsPlusNormal"/>
            </w:pPr>
            <w:r>
              <w:t>0,000</w:t>
            </w:r>
          </w:p>
        </w:tc>
        <w:tc>
          <w:tcPr>
            <w:tcW w:w="1587" w:type="dxa"/>
          </w:tcPr>
          <w:p w14:paraId="3A23F1E9" w14:textId="77777777" w:rsidR="00910747" w:rsidRDefault="00910747">
            <w:pPr>
              <w:pStyle w:val="ConsPlusNormal"/>
            </w:pPr>
            <w:r>
              <w:t>0,000</w:t>
            </w:r>
          </w:p>
        </w:tc>
      </w:tr>
      <w:tr w:rsidR="00910747" w14:paraId="0034CC7E" w14:textId="77777777">
        <w:tc>
          <w:tcPr>
            <w:tcW w:w="1077" w:type="dxa"/>
            <w:vMerge/>
          </w:tcPr>
          <w:p w14:paraId="11B3C857" w14:textId="77777777" w:rsidR="00910747" w:rsidRDefault="00910747">
            <w:pPr>
              <w:spacing w:after="1" w:line="0" w:lineRule="atLeast"/>
            </w:pPr>
          </w:p>
        </w:tc>
        <w:tc>
          <w:tcPr>
            <w:tcW w:w="2778" w:type="dxa"/>
            <w:vMerge/>
          </w:tcPr>
          <w:p w14:paraId="3919799D" w14:textId="77777777" w:rsidR="00910747" w:rsidRDefault="00910747">
            <w:pPr>
              <w:spacing w:after="1" w:line="0" w:lineRule="atLeast"/>
            </w:pPr>
          </w:p>
        </w:tc>
        <w:tc>
          <w:tcPr>
            <w:tcW w:w="2154" w:type="dxa"/>
            <w:vMerge/>
          </w:tcPr>
          <w:p w14:paraId="215B44DE" w14:textId="77777777" w:rsidR="00910747" w:rsidRDefault="00910747">
            <w:pPr>
              <w:spacing w:after="1" w:line="0" w:lineRule="atLeast"/>
            </w:pPr>
          </w:p>
        </w:tc>
        <w:tc>
          <w:tcPr>
            <w:tcW w:w="2381" w:type="dxa"/>
          </w:tcPr>
          <w:p w14:paraId="456DC167" w14:textId="77777777" w:rsidR="00910747" w:rsidRDefault="00910747">
            <w:pPr>
              <w:pStyle w:val="ConsPlusNormal"/>
            </w:pPr>
            <w:r>
              <w:t>территориальные внебюджетные фонды</w:t>
            </w:r>
          </w:p>
        </w:tc>
        <w:tc>
          <w:tcPr>
            <w:tcW w:w="907" w:type="dxa"/>
          </w:tcPr>
          <w:p w14:paraId="1EA17492" w14:textId="77777777" w:rsidR="00910747" w:rsidRDefault="00910747">
            <w:pPr>
              <w:pStyle w:val="ConsPlusNormal"/>
            </w:pPr>
          </w:p>
        </w:tc>
        <w:tc>
          <w:tcPr>
            <w:tcW w:w="907" w:type="dxa"/>
          </w:tcPr>
          <w:p w14:paraId="3301CAF3" w14:textId="77777777" w:rsidR="00910747" w:rsidRDefault="00910747">
            <w:pPr>
              <w:pStyle w:val="ConsPlusNormal"/>
            </w:pPr>
          </w:p>
        </w:tc>
        <w:tc>
          <w:tcPr>
            <w:tcW w:w="2041" w:type="dxa"/>
          </w:tcPr>
          <w:p w14:paraId="66D391CF" w14:textId="77777777" w:rsidR="00910747" w:rsidRDefault="00910747">
            <w:pPr>
              <w:pStyle w:val="ConsPlusNormal"/>
            </w:pPr>
          </w:p>
        </w:tc>
        <w:tc>
          <w:tcPr>
            <w:tcW w:w="1757" w:type="dxa"/>
          </w:tcPr>
          <w:p w14:paraId="5D8DA19E" w14:textId="77777777" w:rsidR="00910747" w:rsidRDefault="00910747">
            <w:pPr>
              <w:pStyle w:val="ConsPlusNormal"/>
            </w:pPr>
            <w:r>
              <w:t>0,000</w:t>
            </w:r>
          </w:p>
        </w:tc>
        <w:tc>
          <w:tcPr>
            <w:tcW w:w="1644" w:type="dxa"/>
          </w:tcPr>
          <w:p w14:paraId="1D7E0810" w14:textId="77777777" w:rsidR="00910747" w:rsidRDefault="00910747">
            <w:pPr>
              <w:pStyle w:val="ConsPlusNormal"/>
            </w:pPr>
            <w:r>
              <w:t>0,000</w:t>
            </w:r>
          </w:p>
        </w:tc>
        <w:tc>
          <w:tcPr>
            <w:tcW w:w="1587" w:type="dxa"/>
          </w:tcPr>
          <w:p w14:paraId="0708033D" w14:textId="77777777" w:rsidR="00910747" w:rsidRDefault="00910747">
            <w:pPr>
              <w:pStyle w:val="ConsPlusNormal"/>
            </w:pPr>
            <w:r>
              <w:t>0,000</w:t>
            </w:r>
          </w:p>
        </w:tc>
        <w:tc>
          <w:tcPr>
            <w:tcW w:w="1587" w:type="dxa"/>
          </w:tcPr>
          <w:p w14:paraId="59710231" w14:textId="77777777" w:rsidR="00910747" w:rsidRDefault="00910747">
            <w:pPr>
              <w:pStyle w:val="ConsPlusNormal"/>
            </w:pPr>
            <w:r>
              <w:t>0,000</w:t>
            </w:r>
          </w:p>
        </w:tc>
        <w:tc>
          <w:tcPr>
            <w:tcW w:w="1644" w:type="dxa"/>
          </w:tcPr>
          <w:p w14:paraId="5F6DF322" w14:textId="77777777" w:rsidR="00910747" w:rsidRDefault="00910747">
            <w:pPr>
              <w:pStyle w:val="ConsPlusNormal"/>
            </w:pPr>
            <w:r>
              <w:t>0,000</w:t>
            </w:r>
          </w:p>
        </w:tc>
        <w:tc>
          <w:tcPr>
            <w:tcW w:w="1644" w:type="dxa"/>
          </w:tcPr>
          <w:p w14:paraId="18153752" w14:textId="77777777" w:rsidR="00910747" w:rsidRDefault="00910747">
            <w:pPr>
              <w:pStyle w:val="ConsPlusNormal"/>
            </w:pPr>
            <w:r>
              <w:t>0,000</w:t>
            </w:r>
          </w:p>
        </w:tc>
        <w:tc>
          <w:tcPr>
            <w:tcW w:w="1644" w:type="dxa"/>
          </w:tcPr>
          <w:p w14:paraId="00F801B6" w14:textId="77777777" w:rsidR="00910747" w:rsidRDefault="00910747">
            <w:pPr>
              <w:pStyle w:val="ConsPlusNormal"/>
            </w:pPr>
            <w:r>
              <w:t>0,000</w:t>
            </w:r>
          </w:p>
        </w:tc>
        <w:tc>
          <w:tcPr>
            <w:tcW w:w="1587" w:type="dxa"/>
          </w:tcPr>
          <w:p w14:paraId="45664A14" w14:textId="77777777" w:rsidR="00910747" w:rsidRDefault="00910747">
            <w:pPr>
              <w:pStyle w:val="ConsPlusNormal"/>
            </w:pPr>
            <w:r>
              <w:t>0,000</w:t>
            </w:r>
          </w:p>
        </w:tc>
      </w:tr>
      <w:tr w:rsidR="00910747" w14:paraId="1FBBF55A" w14:textId="77777777">
        <w:tc>
          <w:tcPr>
            <w:tcW w:w="1077" w:type="dxa"/>
            <w:vMerge/>
          </w:tcPr>
          <w:p w14:paraId="0495B9F2" w14:textId="77777777" w:rsidR="00910747" w:rsidRDefault="00910747">
            <w:pPr>
              <w:spacing w:after="1" w:line="0" w:lineRule="atLeast"/>
            </w:pPr>
          </w:p>
        </w:tc>
        <w:tc>
          <w:tcPr>
            <w:tcW w:w="2778" w:type="dxa"/>
            <w:vMerge/>
          </w:tcPr>
          <w:p w14:paraId="7F0B26EB" w14:textId="77777777" w:rsidR="00910747" w:rsidRDefault="00910747">
            <w:pPr>
              <w:spacing w:after="1" w:line="0" w:lineRule="atLeast"/>
            </w:pPr>
          </w:p>
        </w:tc>
        <w:tc>
          <w:tcPr>
            <w:tcW w:w="2154" w:type="dxa"/>
            <w:vMerge/>
          </w:tcPr>
          <w:p w14:paraId="69E101D0" w14:textId="77777777" w:rsidR="00910747" w:rsidRDefault="00910747">
            <w:pPr>
              <w:spacing w:after="1" w:line="0" w:lineRule="atLeast"/>
            </w:pPr>
          </w:p>
        </w:tc>
        <w:tc>
          <w:tcPr>
            <w:tcW w:w="2381" w:type="dxa"/>
          </w:tcPr>
          <w:p w14:paraId="780F6698" w14:textId="77777777" w:rsidR="00910747" w:rsidRDefault="00910747">
            <w:pPr>
              <w:pStyle w:val="ConsPlusNormal"/>
            </w:pPr>
            <w:r>
              <w:t>юридические лица</w:t>
            </w:r>
          </w:p>
        </w:tc>
        <w:tc>
          <w:tcPr>
            <w:tcW w:w="907" w:type="dxa"/>
          </w:tcPr>
          <w:p w14:paraId="01DFD3DA" w14:textId="77777777" w:rsidR="00910747" w:rsidRDefault="00910747">
            <w:pPr>
              <w:pStyle w:val="ConsPlusNormal"/>
            </w:pPr>
          </w:p>
        </w:tc>
        <w:tc>
          <w:tcPr>
            <w:tcW w:w="907" w:type="dxa"/>
          </w:tcPr>
          <w:p w14:paraId="02CF04C7" w14:textId="77777777" w:rsidR="00910747" w:rsidRDefault="00910747">
            <w:pPr>
              <w:pStyle w:val="ConsPlusNormal"/>
            </w:pPr>
          </w:p>
        </w:tc>
        <w:tc>
          <w:tcPr>
            <w:tcW w:w="2041" w:type="dxa"/>
          </w:tcPr>
          <w:p w14:paraId="5AF6EAB6" w14:textId="77777777" w:rsidR="00910747" w:rsidRDefault="00910747">
            <w:pPr>
              <w:pStyle w:val="ConsPlusNormal"/>
            </w:pPr>
          </w:p>
        </w:tc>
        <w:tc>
          <w:tcPr>
            <w:tcW w:w="1757" w:type="dxa"/>
          </w:tcPr>
          <w:p w14:paraId="4D971D3B" w14:textId="77777777" w:rsidR="00910747" w:rsidRDefault="00910747">
            <w:pPr>
              <w:pStyle w:val="ConsPlusNormal"/>
            </w:pPr>
            <w:r>
              <w:t>0,000</w:t>
            </w:r>
          </w:p>
        </w:tc>
        <w:tc>
          <w:tcPr>
            <w:tcW w:w="1644" w:type="dxa"/>
          </w:tcPr>
          <w:p w14:paraId="39493FD1" w14:textId="77777777" w:rsidR="00910747" w:rsidRDefault="00910747">
            <w:pPr>
              <w:pStyle w:val="ConsPlusNormal"/>
            </w:pPr>
            <w:r>
              <w:t>0,000</w:t>
            </w:r>
          </w:p>
        </w:tc>
        <w:tc>
          <w:tcPr>
            <w:tcW w:w="1587" w:type="dxa"/>
          </w:tcPr>
          <w:p w14:paraId="4A221788" w14:textId="77777777" w:rsidR="00910747" w:rsidRDefault="00910747">
            <w:pPr>
              <w:pStyle w:val="ConsPlusNormal"/>
            </w:pPr>
            <w:r>
              <w:t>0,000</w:t>
            </w:r>
          </w:p>
        </w:tc>
        <w:tc>
          <w:tcPr>
            <w:tcW w:w="1587" w:type="dxa"/>
          </w:tcPr>
          <w:p w14:paraId="18ED97BF" w14:textId="77777777" w:rsidR="00910747" w:rsidRDefault="00910747">
            <w:pPr>
              <w:pStyle w:val="ConsPlusNormal"/>
            </w:pPr>
            <w:r>
              <w:t>0,000</w:t>
            </w:r>
          </w:p>
        </w:tc>
        <w:tc>
          <w:tcPr>
            <w:tcW w:w="1644" w:type="dxa"/>
          </w:tcPr>
          <w:p w14:paraId="6DE33DF8" w14:textId="77777777" w:rsidR="00910747" w:rsidRDefault="00910747">
            <w:pPr>
              <w:pStyle w:val="ConsPlusNormal"/>
            </w:pPr>
            <w:r>
              <w:t>0,000</w:t>
            </w:r>
          </w:p>
        </w:tc>
        <w:tc>
          <w:tcPr>
            <w:tcW w:w="1644" w:type="dxa"/>
          </w:tcPr>
          <w:p w14:paraId="41CD4D27" w14:textId="77777777" w:rsidR="00910747" w:rsidRDefault="00910747">
            <w:pPr>
              <w:pStyle w:val="ConsPlusNormal"/>
            </w:pPr>
            <w:r>
              <w:t>0,000</w:t>
            </w:r>
          </w:p>
        </w:tc>
        <w:tc>
          <w:tcPr>
            <w:tcW w:w="1644" w:type="dxa"/>
          </w:tcPr>
          <w:p w14:paraId="7C15A6F5" w14:textId="77777777" w:rsidR="00910747" w:rsidRDefault="00910747">
            <w:pPr>
              <w:pStyle w:val="ConsPlusNormal"/>
            </w:pPr>
            <w:r>
              <w:t>0,000</w:t>
            </w:r>
          </w:p>
        </w:tc>
        <w:tc>
          <w:tcPr>
            <w:tcW w:w="1587" w:type="dxa"/>
          </w:tcPr>
          <w:p w14:paraId="65B30461" w14:textId="77777777" w:rsidR="00910747" w:rsidRDefault="00910747">
            <w:pPr>
              <w:pStyle w:val="ConsPlusNormal"/>
            </w:pPr>
            <w:r>
              <w:t>0,000</w:t>
            </w:r>
          </w:p>
        </w:tc>
      </w:tr>
      <w:tr w:rsidR="00910747" w14:paraId="467CB87A" w14:textId="77777777">
        <w:tc>
          <w:tcPr>
            <w:tcW w:w="1077" w:type="dxa"/>
            <w:vMerge w:val="restart"/>
          </w:tcPr>
          <w:p w14:paraId="08C037B2" w14:textId="77777777" w:rsidR="00910747" w:rsidRDefault="00910747">
            <w:pPr>
              <w:pStyle w:val="ConsPlusNormal"/>
            </w:pPr>
            <w:r>
              <w:t>9.2.1.</w:t>
            </w:r>
          </w:p>
        </w:tc>
        <w:tc>
          <w:tcPr>
            <w:tcW w:w="2778" w:type="dxa"/>
            <w:vMerge w:val="restart"/>
          </w:tcPr>
          <w:p w14:paraId="51254B67" w14:textId="77777777" w:rsidR="00910747" w:rsidRDefault="00910747">
            <w:pPr>
              <w:pStyle w:val="ConsPlusNormal"/>
            </w:pPr>
            <w:r>
              <w:t>Обеспечение деятельности (оказание услуг) государственных учреждений</w:t>
            </w:r>
          </w:p>
        </w:tc>
        <w:tc>
          <w:tcPr>
            <w:tcW w:w="2154" w:type="dxa"/>
            <w:vMerge w:val="restart"/>
          </w:tcPr>
          <w:p w14:paraId="1ECAA0E9" w14:textId="77777777" w:rsidR="00910747" w:rsidRDefault="00910747">
            <w:pPr>
              <w:pStyle w:val="ConsPlusNormal"/>
            </w:pPr>
            <w:r>
              <w:t>Всего, в том числе:</w:t>
            </w:r>
          </w:p>
        </w:tc>
        <w:tc>
          <w:tcPr>
            <w:tcW w:w="2381" w:type="dxa"/>
          </w:tcPr>
          <w:p w14:paraId="5E8BD319" w14:textId="77777777" w:rsidR="00910747" w:rsidRDefault="00910747">
            <w:pPr>
              <w:pStyle w:val="ConsPlusNormal"/>
            </w:pPr>
            <w:r>
              <w:t>Всего</w:t>
            </w:r>
          </w:p>
        </w:tc>
        <w:tc>
          <w:tcPr>
            <w:tcW w:w="907" w:type="dxa"/>
          </w:tcPr>
          <w:p w14:paraId="352E58B9" w14:textId="77777777" w:rsidR="00910747" w:rsidRDefault="00910747">
            <w:pPr>
              <w:pStyle w:val="ConsPlusNormal"/>
            </w:pPr>
          </w:p>
        </w:tc>
        <w:tc>
          <w:tcPr>
            <w:tcW w:w="907" w:type="dxa"/>
          </w:tcPr>
          <w:p w14:paraId="4E0E8799" w14:textId="77777777" w:rsidR="00910747" w:rsidRDefault="00910747">
            <w:pPr>
              <w:pStyle w:val="ConsPlusNormal"/>
            </w:pPr>
          </w:p>
        </w:tc>
        <w:tc>
          <w:tcPr>
            <w:tcW w:w="2041" w:type="dxa"/>
          </w:tcPr>
          <w:p w14:paraId="1E74E2FC" w14:textId="77777777" w:rsidR="00910747" w:rsidRDefault="00910747">
            <w:pPr>
              <w:pStyle w:val="ConsPlusNormal"/>
            </w:pPr>
          </w:p>
        </w:tc>
        <w:tc>
          <w:tcPr>
            <w:tcW w:w="1757" w:type="dxa"/>
          </w:tcPr>
          <w:p w14:paraId="05348E54" w14:textId="77777777" w:rsidR="00910747" w:rsidRDefault="00910747">
            <w:pPr>
              <w:pStyle w:val="ConsPlusNormal"/>
            </w:pPr>
            <w:r>
              <w:t>536795,060</w:t>
            </w:r>
          </w:p>
        </w:tc>
        <w:tc>
          <w:tcPr>
            <w:tcW w:w="1644" w:type="dxa"/>
          </w:tcPr>
          <w:p w14:paraId="4C44E982" w14:textId="77777777" w:rsidR="00910747" w:rsidRDefault="00910747">
            <w:pPr>
              <w:pStyle w:val="ConsPlusNormal"/>
            </w:pPr>
            <w:r>
              <w:t>208076,439</w:t>
            </w:r>
          </w:p>
        </w:tc>
        <w:tc>
          <w:tcPr>
            <w:tcW w:w="1587" w:type="dxa"/>
          </w:tcPr>
          <w:p w14:paraId="0ABEF486" w14:textId="77777777" w:rsidR="00910747" w:rsidRDefault="00910747">
            <w:pPr>
              <w:pStyle w:val="ConsPlusNormal"/>
            </w:pPr>
            <w:r>
              <w:t>42699,438</w:t>
            </w:r>
          </w:p>
        </w:tc>
        <w:tc>
          <w:tcPr>
            <w:tcW w:w="1587" w:type="dxa"/>
          </w:tcPr>
          <w:p w14:paraId="5AB7796B" w14:textId="77777777" w:rsidR="00910747" w:rsidRDefault="00910747">
            <w:pPr>
              <w:pStyle w:val="ConsPlusNormal"/>
            </w:pPr>
            <w:r>
              <w:t>47272,075</w:t>
            </w:r>
          </w:p>
        </w:tc>
        <w:tc>
          <w:tcPr>
            <w:tcW w:w="1644" w:type="dxa"/>
          </w:tcPr>
          <w:p w14:paraId="4BB9D550" w14:textId="77777777" w:rsidR="00910747" w:rsidRDefault="00910747">
            <w:pPr>
              <w:pStyle w:val="ConsPlusNormal"/>
            </w:pPr>
            <w:r>
              <w:t>44803,226</w:t>
            </w:r>
          </w:p>
        </w:tc>
        <w:tc>
          <w:tcPr>
            <w:tcW w:w="1644" w:type="dxa"/>
          </w:tcPr>
          <w:p w14:paraId="333936EE" w14:textId="77777777" w:rsidR="00910747" w:rsidRDefault="00910747">
            <w:pPr>
              <w:pStyle w:val="ConsPlusNormal"/>
            </w:pPr>
            <w:r>
              <w:t>50635,600</w:t>
            </w:r>
          </w:p>
        </w:tc>
        <w:tc>
          <w:tcPr>
            <w:tcW w:w="1644" w:type="dxa"/>
          </w:tcPr>
          <w:p w14:paraId="34FD0C46" w14:textId="77777777" w:rsidR="00910747" w:rsidRDefault="00910747">
            <w:pPr>
              <w:pStyle w:val="ConsPlusNormal"/>
            </w:pPr>
            <w:r>
              <w:t>51723,565</w:t>
            </w:r>
          </w:p>
        </w:tc>
        <w:tc>
          <w:tcPr>
            <w:tcW w:w="1587" w:type="dxa"/>
          </w:tcPr>
          <w:p w14:paraId="6ACC9BAA" w14:textId="77777777" w:rsidR="00910747" w:rsidRDefault="00910747">
            <w:pPr>
              <w:pStyle w:val="ConsPlusNormal"/>
            </w:pPr>
            <w:r>
              <w:t>91584,717</w:t>
            </w:r>
          </w:p>
        </w:tc>
      </w:tr>
      <w:tr w:rsidR="00910747" w14:paraId="0F94637D" w14:textId="77777777">
        <w:tc>
          <w:tcPr>
            <w:tcW w:w="1077" w:type="dxa"/>
            <w:vMerge/>
          </w:tcPr>
          <w:p w14:paraId="39BDF391" w14:textId="77777777" w:rsidR="00910747" w:rsidRDefault="00910747">
            <w:pPr>
              <w:spacing w:after="1" w:line="0" w:lineRule="atLeast"/>
            </w:pPr>
          </w:p>
        </w:tc>
        <w:tc>
          <w:tcPr>
            <w:tcW w:w="2778" w:type="dxa"/>
            <w:vMerge/>
          </w:tcPr>
          <w:p w14:paraId="4735D3F2" w14:textId="77777777" w:rsidR="00910747" w:rsidRDefault="00910747">
            <w:pPr>
              <w:spacing w:after="1" w:line="0" w:lineRule="atLeast"/>
            </w:pPr>
          </w:p>
        </w:tc>
        <w:tc>
          <w:tcPr>
            <w:tcW w:w="2154" w:type="dxa"/>
            <w:vMerge/>
          </w:tcPr>
          <w:p w14:paraId="7710D5AF" w14:textId="77777777" w:rsidR="00910747" w:rsidRDefault="00910747">
            <w:pPr>
              <w:spacing w:after="1" w:line="0" w:lineRule="atLeast"/>
            </w:pPr>
          </w:p>
        </w:tc>
        <w:tc>
          <w:tcPr>
            <w:tcW w:w="2381" w:type="dxa"/>
          </w:tcPr>
          <w:p w14:paraId="5BE2948E" w14:textId="77777777" w:rsidR="00910747" w:rsidRDefault="00910747">
            <w:pPr>
              <w:pStyle w:val="ConsPlusNormal"/>
            </w:pPr>
            <w:r>
              <w:t>федеральный бюджет</w:t>
            </w:r>
          </w:p>
        </w:tc>
        <w:tc>
          <w:tcPr>
            <w:tcW w:w="907" w:type="dxa"/>
          </w:tcPr>
          <w:p w14:paraId="1E6A00B4" w14:textId="77777777" w:rsidR="00910747" w:rsidRDefault="00910747">
            <w:pPr>
              <w:pStyle w:val="ConsPlusNormal"/>
            </w:pPr>
          </w:p>
        </w:tc>
        <w:tc>
          <w:tcPr>
            <w:tcW w:w="907" w:type="dxa"/>
          </w:tcPr>
          <w:p w14:paraId="63A9A931" w14:textId="77777777" w:rsidR="00910747" w:rsidRDefault="00910747">
            <w:pPr>
              <w:pStyle w:val="ConsPlusNormal"/>
            </w:pPr>
          </w:p>
        </w:tc>
        <w:tc>
          <w:tcPr>
            <w:tcW w:w="2041" w:type="dxa"/>
          </w:tcPr>
          <w:p w14:paraId="7ECCB8A7" w14:textId="77777777" w:rsidR="00910747" w:rsidRDefault="00910747">
            <w:pPr>
              <w:pStyle w:val="ConsPlusNormal"/>
            </w:pPr>
          </w:p>
        </w:tc>
        <w:tc>
          <w:tcPr>
            <w:tcW w:w="1757" w:type="dxa"/>
          </w:tcPr>
          <w:p w14:paraId="0ED4E88A" w14:textId="77777777" w:rsidR="00910747" w:rsidRDefault="00910747">
            <w:pPr>
              <w:pStyle w:val="ConsPlusNormal"/>
            </w:pPr>
            <w:r>
              <w:t>0,000</w:t>
            </w:r>
          </w:p>
        </w:tc>
        <w:tc>
          <w:tcPr>
            <w:tcW w:w="1644" w:type="dxa"/>
          </w:tcPr>
          <w:p w14:paraId="18E9B201" w14:textId="77777777" w:rsidR="00910747" w:rsidRDefault="00910747">
            <w:pPr>
              <w:pStyle w:val="ConsPlusNormal"/>
            </w:pPr>
            <w:r>
              <w:t>0,000</w:t>
            </w:r>
          </w:p>
        </w:tc>
        <w:tc>
          <w:tcPr>
            <w:tcW w:w="1587" w:type="dxa"/>
          </w:tcPr>
          <w:p w14:paraId="585E88DC" w14:textId="77777777" w:rsidR="00910747" w:rsidRDefault="00910747">
            <w:pPr>
              <w:pStyle w:val="ConsPlusNormal"/>
            </w:pPr>
            <w:r>
              <w:t>0,000</w:t>
            </w:r>
          </w:p>
        </w:tc>
        <w:tc>
          <w:tcPr>
            <w:tcW w:w="1587" w:type="dxa"/>
          </w:tcPr>
          <w:p w14:paraId="3DB5381D" w14:textId="77777777" w:rsidR="00910747" w:rsidRDefault="00910747">
            <w:pPr>
              <w:pStyle w:val="ConsPlusNormal"/>
            </w:pPr>
            <w:r>
              <w:t>0,000</w:t>
            </w:r>
          </w:p>
        </w:tc>
        <w:tc>
          <w:tcPr>
            <w:tcW w:w="1644" w:type="dxa"/>
          </w:tcPr>
          <w:p w14:paraId="6C36825B" w14:textId="77777777" w:rsidR="00910747" w:rsidRDefault="00910747">
            <w:pPr>
              <w:pStyle w:val="ConsPlusNormal"/>
            </w:pPr>
            <w:r>
              <w:t>0,000</w:t>
            </w:r>
          </w:p>
        </w:tc>
        <w:tc>
          <w:tcPr>
            <w:tcW w:w="1644" w:type="dxa"/>
          </w:tcPr>
          <w:p w14:paraId="0233C464" w14:textId="77777777" w:rsidR="00910747" w:rsidRDefault="00910747">
            <w:pPr>
              <w:pStyle w:val="ConsPlusNormal"/>
            </w:pPr>
            <w:r>
              <w:t>0,000</w:t>
            </w:r>
          </w:p>
        </w:tc>
        <w:tc>
          <w:tcPr>
            <w:tcW w:w="1644" w:type="dxa"/>
          </w:tcPr>
          <w:p w14:paraId="1701D007" w14:textId="77777777" w:rsidR="00910747" w:rsidRDefault="00910747">
            <w:pPr>
              <w:pStyle w:val="ConsPlusNormal"/>
            </w:pPr>
            <w:r>
              <w:t>0,000</w:t>
            </w:r>
          </w:p>
        </w:tc>
        <w:tc>
          <w:tcPr>
            <w:tcW w:w="1587" w:type="dxa"/>
          </w:tcPr>
          <w:p w14:paraId="3B9649A7" w14:textId="77777777" w:rsidR="00910747" w:rsidRDefault="00910747">
            <w:pPr>
              <w:pStyle w:val="ConsPlusNormal"/>
            </w:pPr>
            <w:r>
              <w:t>0,000</w:t>
            </w:r>
          </w:p>
        </w:tc>
      </w:tr>
      <w:tr w:rsidR="00910747" w14:paraId="67B86E6A" w14:textId="77777777">
        <w:tc>
          <w:tcPr>
            <w:tcW w:w="1077" w:type="dxa"/>
            <w:vMerge/>
          </w:tcPr>
          <w:p w14:paraId="4AB96164" w14:textId="77777777" w:rsidR="00910747" w:rsidRDefault="00910747">
            <w:pPr>
              <w:spacing w:after="1" w:line="0" w:lineRule="atLeast"/>
            </w:pPr>
          </w:p>
        </w:tc>
        <w:tc>
          <w:tcPr>
            <w:tcW w:w="2778" w:type="dxa"/>
            <w:vMerge/>
          </w:tcPr>
          <w:p w14:paraId="44DA0EE5" w14:textId="77777777" w:rsidR="00910747" w:rsidRDefault="00910747">
            <w:pPr>
              <w:spacing w:after="1" w:line="0" w:lineRule="atLeast"/>
            </w:pPr>
          </w:p>
        </w:tc>
        <w:tc>
          <w:tcPr>
            <w:tcW w:w="2154" w:type="dxa"/>
            <w:vMerge/>
          </w:tcPr>
          <w:p w14:paraId="7C7A51A9" w14:textId="77777777" w:rsidR="00910747" w:rsidRDefault="00910747">
            <w:pPr>
              <w:spacing w:after="1" w:line="0" w:lineRule="atLeast"/>
            </w:pPr>
          </w:p>
        </w:tc>
        <w:tc>
          <w:tcPr>
            <w:tcW w:w="2381" w:type="dxa"/>
          </w:tcPr>
          <w:p w14:paraId="7B9BC4DD" w14:textId="77777777" w:rsidR="00910747" w:rsidRDefault="00910747">
            <w:pPr>
              <w:pStyle w:val="ConsPlusNormal"/>
            </w:pPr>
            <w:r>
              <w:t>областной бюджет</w:t>
            </w:r>
          </w:p>
        </w:tc>
        <w:tc>
          <w:tcPr>
            <w:tcW w:w="907" w:type="dxa"/>
          </w:tcPr>
          <w:p w14:paraId="21DC57E2" w14:textId="77777777" w:rsidR="00910747" w:rsidRDefault="00910747">
            <w:pPr>
              <w:pStyle w:val="ConsPlusNormal"/>
            </w:pPr>
          </w:p>
        </w:tc>
        <w:tc>
          <w:tcPr>
            <w:tcW w:w="907" w:type="dxa"/>
          </w:tcPr>
          <w:p w14:paraId="1D244DD9" w14:textId="77777777" w:rsidR="00910747" w:rsidRDefault="00910747">
            <w:pPr>
              <w:pStyle w:val="ConsPlusNormal"/>
            </w:pPr>
          </w:p>
        </w:tc>
        <w:tc>
          <w:tcPr>
            <w:tcW w:w="2041" w:type="dxa"/>
          </w:tcPr>
          <w:p w14:paraId="14CB4205" w14:textId="77777777" w:rsidR="00910747" w:rsidRDefault="00910747">
            <w:pPr>
              <w:pStyle w:val="ConsPlusNormal"/>
            </w:pPr>
          </w:p>
        </w:tc>
        <w:tc>
          <w:tcPr>
            <w:tcW w:w="1757" w:type="dxa"/>
          </w:tcPr>
          <w:p w14:paraId="54B07888" w14:textId="77777777" w:rsidR="00910747" w:rsidRDefault="00910747">
            <w:pPr>
              <w:pStyle w:val="ConsPlusNormal"/>
            </w:pPr>
            <w:r>
              <w:t>536795,060</w:t>
            </w:r>
          </w:p>
        </w:tc>
        <w:tc>
          <w:tcPr>
            <w:tcW w:w="1644" w:type="dxa"/>
          </w:tcPr>
          <w:p w14:paraId="110CD486" w14:textId="77777777" w:rsidR="00910747" w:rsidRDefault="00910747">
            <w:pPr>
              <w:pStyle w:val="ConsPlusNormal"/>
            </w:pPr>
            <w:r>
              <w:t>208076,439</w:t>
            </w:r>
          </w:p>
        </w:tc>
        <w:tc>
          <w:tcPr>
            <w:tcW w:w="1587" w:type="dxa"/>
          </w:tcPr>
          <w:p w14:paraId="3441C75C" w14:textId="77777777" w:rsidR="00910747" w:rsidRDefault="00910747">
            <w:pPr>
              <w:pStyle w:val="ConsPlusNormal"/>
            </w:pPr>
            <w:r>
              <w:t>42699,438</w:t>
            </w:r>
          </w:p>
        </w:tc>
        <w:tc>
          <w:tcPr>
            <w:tcW w:w="1587" w:type="dxa"/>
          </w:tcPr>
          <w:p w14:paraId="5A89F47B" w14:textId="77777777" w:rsidR="00910747" w:rsidRDefault="00910747">
            <w:pPr>
              <w:pStyle w:val="ConsPlusNormal"/>
            </w:pPr>
            <w:r>
              <w:t>47272,075</w:t>
            </w:r>
          </w:p>
        </w:tc>
        <w:tc>
          <w:tcPr>
            <w:tcW w:w="1644" w:type="dxa"/>
          </w:tcPr>
          <w:p w14:paraId="7974E746" w14:textId="77777777" w:rsidR="00910747" w:rsidRDefault="00910747">
            <w:pPr>
              <w:pStyle w:val="ConsPlusNormal"/>
            </w:pPr>
            <w:r>
              <w:t>44803,226</w:t>
            </w:r>
          </w:p>
        </w:tc>
        <w:tc>
          <w:tcPr>
            <w:tcW w:w="1644" w:type="dxa"/>
          </w:tcPr>
          <w:p w14:paraId="14D96B68" w14:textId="77777777" w:rsidR="00910747" w:rsidRDefault="00910747">
            <w:pPr>
              <w:pStyle w:val="ConsPlusNormal"/>
            </w:pPr>
            <w:r>
              <w:t>50635,600</w:t>
            </w:r>
          </w:p>
        </w:tc>
        <w:tc>
          <w:tcPr>
            <w:tcW w:w="1644" w:type="dxa"/>
          </w:tcPr>
          <w:p w14:paraId="73FA3BBC" w14:textId="77777777" w:rsidR="00910747" w:rsidRDefault="00910747">
            <w:pPr>
              <w:pStyle w:val="ConsPlusNormal"/>
            </w:pPr>
            <w:r>
              <w:t>51723,565</w:t>
            </w:r>
          </w:p>
        </w:tc>
        <w:tc>
          <w:tcPr>
            <w:tcW w:w="1587" w:type="dxa"/>
          </w:tcPr>
          <w:p w14:paraId="61D29C06" w14:textId="77777777" w:rsidR="00910747" w:rsidRDefault="00910747">
            <w:pPr>
              <w:pStyle w:val="ConsPlusNormal"/>
            </w:pPr>
            <w:r>
              <w:t>91584,717</w:t>
            </w:r>
          </w:p>
        </w:tc>
      </w:tr>
      <w:tr w:rsidR="00910747" w14:paraId="03B18CF4" w14:textId="77777777">
        <w:tc>
          <w:tcPr>
            <w:tcW w:w="1077" w:type="dxa"/>
            <w:vMerge/>
          </w:tcPr>
          <w:p w14:paraId="2970C95A" w14:textId="77777777" w:rsidR="00910747" w:rsidRDefault="00910747">
            <w:pPr>
              <w:spacing w:after="1" w:line="0" w:lineRule="atLeast"/>
            </w:pPr>
          </w:p>
        </w:tc>
        <w:tc>
          <w:tcPr>
            <w:tcW w:w="2778" w:type="dxa"/>
            <w:vMerge/>
          </w:tcPr>
          <w:p w14:paraId="66E94A4C" w14:textId="77777777" w:rsidR="00910747" w:rsidRDefault="00910747">
            <w:pPr>
              <w:spacing w:after="1" w:line="0" w:lineRule="atLeast"/>
            </w:pPr>
          </w:p>
        </w:tc>
        <w:tc>
          <w:tcPr>
            <w:tcW w:w="2154" w:type="dxa"/>
            <w:vMerge/>
          </w:tcPr>
          <w:p w14:paraId="1ED44630" w14:textId="77777777" w:rsidR="00910747" w:rsidRDefault="00910747">
            <w:pPr>
              <w:spacing w:after="1" w:line="0" w:lineRule="atLeast"/>
            </w:pPr>
          </w:p>
        </w:tc>
        <w:tc>
          <w:tcPr>
            <w:tcW w:w="2381" w:type="dxa"/>
          </w:tcPr>
          <w:p w14:paraId="50956D96" w14:textId="77777777" w:rsidR="00910747" w:rsidRDefault="00910747">
            <w:pPr>
              <w:pStyle w:val="ConsPlusNormal"/>
            </w:pPr>
            <w:r>
              <w:t>консолидированные бюджеты муниципальных образований</w:t>
            </w:r>
          </w:p>
        </w:tc>
        <w:tc>
          <w:tcPr>
            <w:tcW w:w="907" w:type="dxa"/>
          </w:tcPr>
          <w:p w14:paraId="0F99FEA5" w14:textId="77777777" w:rsidR="00910747" w:rsidRDefault="00910747">
            <w:pPr>
              <w:pStyle w:val="ConsPlusNormal"/>
            </w:pPr>
          </w:p>
        </w:tc>
        <w:tc>
          <w:tcPr>
            <w:tcW w:w="907" w:type="dxa"/>
          </w:tcPr>
          <w:p w14:paraId="21CAA9AE" w14:textId="77777777" w:rsidR="00910747" w:rsidRDefault="00910747">
            <w:pPr>
              <w:pStyle w:val="ConsPlusNormal"/>
            </w:pPr>
          </w:p>
        </w:tc>
        <w:tc>
          <w:tcPr>
            <w:tcW w:w="2041" w:type="dxa"/>
          </w:tcPr>
          <w:p w14:paraId="76DC325A" w14:textId="77777777" w:rsidR="00910747" w:rsidRDefault="00910747">
            <w:pPr>
              <w:pStyle w:val="ConsPlusNormal"/>
            </w:pPr>
          </w:p>
        </w:tc>
        <w:tc>
          <w:tcPr>
            <w:tcW w:w="1757" w:type="dxa"/>
          </w:tcPr>
          <w:p w14:paraId="7884A519" w14:textId="77777777" w:rsidR="00910747" w:rsidRDefault="00910747">
            <w:pPr>
              <w:pStyle w:val="ConsPlusNormal"/>
            </w:pPr>
            <w:r>
              <w:t>0,000</w:t>
            </w:r>
          </w:p>
        </w:tc>
        <w:tc>
          <w:tcPr>
            <w:tcW w:w="1644" w:type="dxa"/>
          </w:tcPr>
          <w:p w14:paraId="13BE9A69" w14:textId="77777777" w:rsidR="00910747" w:rsidRDefault="00910747">
            <w:pPr>
              <w:pStyle w:val="ConsPlusNormal"/>
            </w:pPr>
          </w:p>
        </w:tc>
        <w:tc>
          <w:tcPr>
            <w:tcW w:w="1587" w:type="dxa"/>
          </w:tcPr>
          <w:p w14:paraId="12365808" w14:textId="77777777" w:rsidR="00910747" w:rsidRDefault="00910747">
            <w:pPr>
              <w:pStyle w:val="ConsPlusNormal"/>
            </w:pPr>
            <w:r>
              <w:t>0,000</w:t>
            </w:r>
          </w:p>
        </w:tc>
        <w:tc>
          <w:tcPr>
            <w:tcW w:w="1587" w:type="dxa"/>
          </w:tcPr>
          <w:p w14:paraId="49DBF2FD" w14:textId="77777777" w:rsidR="00910747" w:rsidRDefault="00910747">
            <w:pPr>
              <w:pStyle w:val="ConsPlusNormal"/>
            </w:pPr>
            <w:r>
              <w:t>0,000</w:t>
            </w:r>
          </w:p>
        </w:tc>
        <w:tc>
          <w:tcPr>
            <w:tcW w:w="1644" w:type="dxa"/>
          </w:tcPr>
          <w:p w14:paraId="1605A3B6" w14:textId="77777777" w:rsidR="00910747" w:rsidRDefault="00910747">
            <w:pPr>
              <w:pStyle w:val="ConsPlusNormal"/>
            </w:pPr>
            <w:r>
              <w:t>0,000</w:t>
            </w:r>
          </w:p>
        </w:tc>
        <w:tc>
          <w:tcPr>
            <w:tcW w:w="1644" w:type="dxa"/>
          </w:tcPr>
          <w:p w14:paraId="716641C0" w14:textId="77777777" w:rsidR="00910747" w:rsidRDefault="00910747">
            <w:pPr>
              <w:pStyle w:val="ConsPlusNormal"/>
            </w:pPr>
            <w:r>
              <w:t>0,000</w:t>
            </w:r>
          </w:p>
        </w:tc>
        <w:tc>
          <w:tcPr>
            <w:tcW w:w="1644" w:type="dxa"/>
          </w:tcPr>
          <w:p w14:paraId="7AF54B46" w14:textId="77777777" w:rsidR="00910747" w:rsidRDefault="00910747">
            <w:pPr>
              <w:pStyle w:val="ConsPlusNormal"/>
            </w:pPr>
            <w:r>
              <w:t>0,000</w:t>
            </w:r>
          </w:p>
        </w:tc>
        <w:tc>
          <w:tcPr>
            <w:tcW w:w="1587" w:type="dxa"/>
          </w:tcPr>
          <w:p w14:paraId="2F55A541" w14:textId="77777777" w:rsidR="00910747" w:rsidRDefault="00910747">
            <w:pPr>
              <w:pStyle w:val="ConsPlusNormal"/>
            </w:pPr>
            <w:r>
              <w:t>0,000</w:t>
            </w:r>
          </w:p>
        </w:tc>
      </w:tr>
      <w:tr w:rsidR="00910747" w14:paraId="7942A773" w14:textId="77777777">
        <w:tc>
          <w:tcPr>
            <w:tcW w:w="1077" w:type="dxa"/>
            <w:vMerge/>
          </w:tcPr>
          <w:p w14:paraId="4D79140D" w14:textId="77777777" w:rsidR="00910747" w:rsidRDefault="00910747">
            <w:pPr>
              <w:spacing w:after="1" w:line="0" w:lineRule="atLeast"/>
            </w:pPr>
          </w:p>
        </w:tc>
        <w:tc>
          <w:tcPr>
            <w:tcW w:w="2778" w:type="dxa"/>
            <w:vMerge/>
          </w:tcPr>
          <w:p w14:paraId="39032564" w14:textId="77777777" w:rsidR="00910747" w:rsidRDefault="00910747">
            <w:pPr>
              <w:spacing w:after="1" w:line="0" w:lineRule="atLeast"/>
            </w:pPr>
          </w:p>
        </w:tc>
        <w:tc>
          <w:tcPr>
            <w:tcW w:w="2154" w:type="dxa"/>
            <w:vMerge/>
          </w:tcPr>
          <w:p w14:paraId="48BE5208" w14:textId="77777777" w:rsidR="00910747" w:rsidRDefault="00910747">
            <w:pPr>
              <w:spacing w:after="1" w:line="0" w:lineRule="atLeast"/>
            </w:pPr>
          </w:p>
        </w:tc>
        <w:tc>
          <w:tcPr>
            <w:tcW w:w="2381" w:type="dxa"/>
          </w:tcPr>
          <w:p w14:paraId="485DDB8A" w14:textId="77777777" w:rsidR="00910747" w:rsidRDefault="00910747">
            <w:pPr>
              <w:pStyle w:val="ConsPlusNormal"/>
            </w:pPr>
            <w:r>
              <w:t>территориальные внебюджетные фонды</w:t>
            </w:r>
          </w:p>
        </w:tc>
        <w:tc>
          <w:tcPr>
            <w:tcW w:w="907" w:type="dxa"/>
          </w:tcPr>
          <w:p w14:paraId="53BC26C8" w14:textId="77777777" w:rsidR="00910747" w:rsidRDefault="00910747">
            <w:pPr>
              <w:pStyle w:val="ConsPlusNormal"/>
            </w:pPr>
          </w:p>
        </w:tc>
        <w:tc>
          <w:tcPr>
            <w:tcW w:w="907" w:type="dxa"/>
          </w:tcPr>
          <w:p w14:paraId="7428A4D7" w14:textId="77777777" w:rsidR="00910747" w:rsidRDefault="00910747">
            <w:pPr>
              <w:pStyle w:val="ConsPlusNormal"/>
            </w:pPr>
          </w:p>
        </w:tc>
        <w:tc>
          <w:tcPr>
            <w:tcW w:w="2041" w:type="dxa"/>
          </w:tcPr>
          <w:p w14:paraId="5648B24E" w14:textId="77777777" w:rsidR="00910747" w:rsidRDefault="00910747">
            <w:pPr>
              <w:pStyle w:val="ConsPlusNormal"/>
            </w:pPr>
          </w:p>
        </w:tc>
        <w:tc>
          <w:tcPr>
            <w:tcW w:w="1757" w:type="dxa"/>
          </w:tcPr>
          <w:p w14:paraId="3DED513F" w14:textId="77777777" w:rsidR="00910747" w:rsidRDefault="00910747">
            <w:pPr>
              <w:pStyle w:val="ConsPlusNormal"/>
            </w:pPr>
            <w:r>
              <w:t>0,000</w:t>
            </w:r>
          </w:p>
        </w:tc>
        <w:tc>
          <w:tcPr>
            <w:tcW w:w="1644" w:type="dxa"/>
          </w:tcPr>
          <w:p w14:paraId="5452C1D7" w14:textId="77777777" w:rsidR="00910747" w:rsidRDefault="00910747">
            <w:pPr>
              <w:pStyle w:val="ConsPlusNormal"/>
            </w:pPr>
            <w:r>
              <w:t>0,000</w:t>
            </w:r>
          </w:p>
        </w:tc>
        <w:tc>
          <w:tcPr>
            <w:tcW w:w="1587" w:type="dxa"/>
          </w:tcPr>
          <w:p w14:paraId="05E33AC9" w14:textId="77777777" w:rsidR="00910747" w:rsidRDefault="00910747">
            <w:pPr>
              <w:pStyle w:val="ConsPlusNormal"/>
            </w:pPr>
            <w:r>
              <w:t>0,000</w:t>
            </w:r>
          </w:p>
        </w:tc>
        <w:tc>
          <w:tcPr>
            <w:tcW w:w="1587" w:type="dxa"/>
          </w:tcPr>
          <w:p w14:paraId="7952F726" w14:textId="77777777" w:rsidR="00910747" w:rsidRDefault="00910747">
            <w:pPr>
              <w:pStyle w:val="ConsPlusNormal"/>
            </w:pPr>
            <w:r>
              <w:t>0,000</w:t>
            </w:r>
          </w:p>
        </w:tc>
        <w:tc>
          <w:tcPr>
            <w:tcW w:w="1644" w:type="dxa"/>
          </w:tcPr>
          <w:p w14:paraId="7EE06D9A" w14:textId="77777777" w:rsidR="00910747" w:rsidRDefault="00910747">
            <w:pPr>
              <w:pStyle w:val="ConsPlusNormal"/>
            </w:pPr>
            <w:r>
              <w:t>0,000</w:t>
            </w:r>
          </w:p>
        </w:tc>
        <w:tc>
          <w:tcPr>
            <w:tcW w:w="1644" w:type="dxa"/>
          </w:tcPr>
          <w:p w14:paraId="02D9B671" w14:textId="77777777" w:rsidR="00910747" w:rsidRDefault="00910747">
            <w:pPr>
              <w:pStyle w:val="ConsPlusNormal"/>
            </w:pPr>
            <w:r>
              <w:t>0,000</w:t>
            </w:r>
          </w:p>
        </w:tc>
        <w:tc>
          <w:tcPr>
            <w:tcW w:w="1644" w:type="dxa"/>
          </w:tcPr>
          <w:p w14:paraId="7538CC83" w14:textId="77777777" w:rsidR="00910747" w:rsidRDefault="00910747">
            <w:pPr>
              <w:pStyle w:val="ConsPlusNormal"/>
            </w:pPr>
            <w:r>
              <w:t>0,000</w:t>
            </w:r>
          </w:p>
        </w:tc>
        <w:tc>
          <w:tcPr>
            <w:tcW w:w="1587" w:type="dxa"/>
          </w:tcPr>
          <w:p w14:paraId="1F0AB807" w14:textId="77777777" w:rsidR="00910747" w:rsidRDefault="00910747">
            <w:pPr>
              <w:pStyle w:val="ConsPlusNormal"/>
            </w:pPr>
            <w:r>
              <w:t>0,000</w:t>
            </w:r>
          </w:p>
        </w:tc>
      </w:tr>
      <w:tr w:rsidR="00910747" w14:paraId="7FE5A044" w14:textId="77777777">
        <w:tc>
          <w:tcPr>
            <w:tcW w:w="1077" w:type="dxa"/>
            <w:vMerge/>
          </w:tcPr>
          <w:p w14:paraId="0D1EEEDA" w14:textId="77777777" w:rsidR="00910747" w:rsidRDefault="00910747">
            <w:pPr>
              <w:spacing w:after="1" w:line="0" w:lineRule="atLeast"/>
            </w:pPr>
          </w:p>
        </w:tc>
        <w:tc>
          <w:tcPr>
            <w:tcW w:w="2778" w:type="dxa"/>
            <w:vMerge/>
          </w:tcPr>
          <w:p w14:paraId="76BDCF46" w14:textId="77777777" w:rsidR="00910747" w:rsidRDefault="00910747">
            <w:pPr>
              <w:spacing w:after="1" w:line="0" w:lineRule="atLeast"/>
            </w:pPr>
          </w:p>
        </w:tc>
        <w:tc>
          <w:tcPr>
            <w:tcW w:w="2154" w:type="dxa"/>
            <w:vMerge/>
          </w:tcPr>
          <w:p w14:paraId="6AC5A577" w14:textId="77777777" w:rsidR="00910747" w:rsidRDefault="00910747">
            <w:pPr>
              <w:spacing w:after="1" w:line="0" w:lineRule="atLeast"/>
            </w:pPr>
          </w:p>
        </w:tc>
        <w:tc>
          <w:tcPr>
            <w:tcW w:w="2381" w:type="dxa"/>
          </w:tcPr>
          <w:p w14:paraId="3B69BBF2" w14:textId="77777777" w:rsidR="00910747" w:rsidRDefault="00910747">
            <w:pPr>
              <w:pStyle w:val="ConsPlusNormal"/>
            </w:pPr>
            <w:r>
              <w:t>юридические лица</w:t>
            </w:r>
          </w:p>
        </w:tc>
        <w:tc>
          <w:tcPr>
            <w:tcW w:w="907" w:type="dxa"/>
          </w:tcPr>
          <w:p w14:paraId="625BF42D" w14:textId="77777777" w:rsidR="00910747" w:rsidRDefault="00910747">
            <w:pPr>
              <w:pStyle w:val="ConsPlusNormal"/>
            </w:pPr>
          </w:p>
        </w:tc>
        <w:tc>
          <w:tcPr>
            <w:tcW w:w="907" w:type="dxa"/>
          </w:tcPr>
          <w:p w14:paraId="7CB34433" w14:textId="77777777" w:rsidR="00910747" w:rsidRDefault="00910747">
            <w:pPr>
              <w:pStyle w:val="ConsPlusNormal"/>
            </w:pPr>
          </w:p>
        </w:tc>
        <w:tc>
          <w:tcPr>
            <w:tcW w:w="2041" w:type="dxa"/>
          </w:tcPr>
          <w:p w14:paraId="044C6147" w14:textId="77777777" w:rsidR="00910747" w:rsidRDefault="00910747">
            <w:pPr>
              <w:pStyle w:val="ConsPlusNormal"/>
            </w:pPr>
          </w:p>
        </w:tc>
        <w:tc>
          <w:tcPr>
            <w:tcW w:w="1757" w:type="dxa"/>
          </w:tcPr>
          <w:p w14:paraId="013C80F1" w14:textId="77777777" w:rsidR="00910747" w:rsidRDefault="00910747">
            <w:pPr>
              <w:pStyle w:val="ConsPlusNormal"/>
            </w:pPr>
            <w:r>
              <w:t>0,000</w:t>
            </w:r>
          </w:p>
        </w:tc>
        <w:tc>
          <w:tcPr>
            <w:tcW w:w="1644" w:type="dxa"/>
          </w:tcPr>
          <w:p w14:paraId="092B4E1C" w14:textId="77777777" w:rsidR="00910747" w:rsidRDefault="00910747">
            <w:pPr>
              <w:pStyle w:val="ConsPlusNormal"/>
            </w:pPr>
            <w:r>
              <w:t>0,000</w:t>
            </w:r>
          </w:p>
        </w:tc>
        <w:tc>
          <w:tcPr>
            <w:tcW w:w="1587" w:type="dxa"/>
          </w:tcPr>
          <w:p w14:paraId="5D603042" w14:textId="77777777" w:rsidR="00910747" w:rsidRDefault="00910747">
            <w:pPr>
              <w:pStyle w:val="ConsPlusNormal"/>
            </w:pPr>
            <w:r>
              <w:t>0,000</w:t>
            </w:r>
          </w:p>
        </w:tc>
        <w:tc>
          <w:tcPr>
            <w:tcW w:w="1587" w:type="dxa"/>
          </w:tcPr>
          <w:p w14:paraId="4E284023" w14:textId="77777777" w:rsidR="00910747" w:rsidRDefault="00910747">
            <w:pPr>
              <w:pStyle w:val="ConsPlusNormal"/>
            </w:pPr>
            <w:r>
              <w:t>0,000</w:t>
            </w:r>
          </w:p>
        </w:tc>
        <w:tc>
          <w:tcPr>
            <w:tcW w:w="1644" w:type="dxa"/>
          </w:tcPr>
          <w:p w14:paraId="79314CF0" w14:textId="77777777" w:rsidR="00910747" w:rsidRDefault="00910747">
            <w:pPr>
              <w:pStyle w:val="ConsPlusNormal"/>
            </w:pPr>
            <w:r>
              <w:t>0,000</w:t>
            </w:r>
          </w:p>
        </w:tc>
        <w:tc>
          <w:tcPr>
            <w:tcW w:w="1644" w:type="dxa"/>
          </w:tcPr>
          <w:p w14:paraId="7361854D" w14:textId="77777777" w:rsidR="00910747" w:rsidRDefault="00910747">
            <w:pPr>
              <w:pStyle w:val="ConsPlusNormal"/>
            </w:pPr>
            <w:r>
              <w:t>0,000</w:t>
            </w:r>
          </w:p>
        </w:tc>
        <w:tc>
          <w:tcPr>
            <w:tcW w:w="1644" w:type="dxa"/>
          </w:tcPr>
          <w:p w14:paraId="7F43CD62" w14:textId="77777777" w:rsidR="00910747" w:rsidRDefault="00910747">
            <w:pPr>
              <w:pStyle w:val="ConsPlusNormal"/>
            </w:pPr>
            <w:r>
              <w:t>0,000</w:t>
            </w:r>
          </w:p>
        </w:tc>
        <w:tc>
          <w:tcPr>
            <w:tcW w:w="1587" w:type="dxa"/>
          </w:tcPr>
          <w:p w14:paraId="672B36E3" w14:textId="77777777" w:rsidR="00910747" w:rsidRDefault="00910747">
            <w:pPr>
              <w:pStyle w:val="ConsPlusNormal"/>
            </w:pPr>
            <w:r>
              <w:t>0,000</w:t>
            </w:r>
          </w:p>
        </w:tc>
      </w:tr>
      <w:tr w:rsidR="00910747" w14:paraId="63AD4AB3" w14:textId="77777777">
        <w:tc>
          <w:tcPr>
            <w:tcW w:w="1077" w:type="dxa"/>
            <w:vMerge/>
          </w:tcPr>
          <w:p w14:paraId="27424FEF" w14:textId="77777777" w:rsidR="00910747" w:rsidRDefault="00910747">
            <w:pPr>
              <w:spacing w:after="1" w:line="0" w:lineRule="atLeast"/>
            </w:pPr>
          </w:p>
        </w:tc>
        <w:tc>
          <w:tcPr>
            <w:tcW w:w="2778" w:type="dxa"/>
            <w:vMerge/>
          </w:tcPr>
          <w:p w14:paraId="360147C9" w14:textId="77777777" w:rsidR="00910747" w:rsidRDefault="00910747">
            <w:pPr>
              <w:spacing w:after="1" w:line="0" w:lineRule="atLeast"/>
            </w:pPr>
          </w:p>
        </w:tc>
        <w:tc>
          <w:tcPr>
            <w:tcW w:w="2154" w:type="dxa"/>
            <w:vMerge w:val="restart"/>
          </w:tcPr>
          <w:p w14:paraId="6A2BBA31" w14:textId="77777777" w:rsidR="00910747" w:rsidRDefault="00910747">
            <w:pPr>
              <w:pStyle w:val="ConsPlusNormal"/>
            </w:pPr>
            <w:r>
              <w:t>Министерство строительства и архитектуры области</w:t>
            </w:r>
          </w:p>
        </w:tc>
        <w:tc>
          <w:tcPr>
            <w:tcW w:w="2381" w:type="dxa"/>
          </w:tcPr>
          <w:p w14:paraId="2A92D147" w14:textId="77777777" w:rsidR="00910747" w:rsidRDefault="00910747">
            <w:pPr>
              <w:pStyle w:val="ConsPlusNormal"/>
            </w:pPr>
            <w:r>
              <w:t>Всего</w:t>
            </w:r>
          </w:p>
        </w:tc>
        <w:tc>
          <w:tcPr>
            <w:tcW w:w="907" w:type="dxa"/>
          </w:tcPr>
          <w:p w14:paraId="5D7364B6" w14:textId="77777777" w:rsidR="00910747" w:rsidRDefault="00910747">
            <w:pPr>
              <w:pStyle w:val="ConsPlusNormal"/>
            </w:pPr>
          </w:p>
        </w:tc>
        <w:tc>
          <w:tcPr>
            <w:tcW w:w="907" w:type="dxa"/>
          </w:tcPr>
          <w:p w14:paraId="2EEB84BE" w14:textId="77777777" w:rsidR="00910747" w:rsidRDefault="00910747">
            <w:pPr>
              <w:pStyle w:val="ConsPlusNormal"/>
            </w:pPr>
          </w:p>
        </w:tc>
        <w:tc>
          <w:tcPr>
            <w:tcW w:w="2041" w:type="dxa"/>
          </w:tcPr>
          <w:p w14:paraId="1C5032B6" w14:textId="77777777" w:rsidR="00910747" w:rsidRDefault="00910747">
            <w:pPr>
              <w:pStyle w:val="ConsPlusNormal"/>
            </w:pPr>
          </w:p>
        </w:tc>
        <w:tc>
          <w:tcPr>
            <w:tcW w:w="1757" w:type="dxa"/>
          </w:tcPr>
          <w:p w14:paraId="4BB620BF" w14:textId="77777777" w:rsidR="00910747" w:rsidRDefault="00910747">
            <w:pPr>
              <w:pStyle w:val="ConsPlusNormal"/>
            </w:pPr>
            <w:r>
              <w:t>351384,721</w:t>
            </w:r>
          </w:p>
        </w:tc>
        <w:tc>
          <w:tcPr>
            <w:tcW w:w="1644" w:type="dxa"/>
          </w:tcPr>
          <w:p w14:paraId="251314CF" w14:textId="77777777" w:rsidR="00910747" w:rsidRDefault="00910747">
            <w:pPr>
              <w:pStyle w:val="ConsPlusNormal"/>
            </w:pPr>
            <w:r>
              <w:t>208076,439</w:t>
            </w:r>
          </w:p>
        </w:tc>
        <w:tc>
          <w:tcPr>
            <w:tcW w:w="1587" w:type="dxa"/>
          </w:tcPr>
          <w:p w14:paraId="6811FF5F" w14:textId="77777777" w:rsidR="00910747" w:rsidRDefault="00910747">
            <w:pPr>
              <w:pStyle w:val="ConsPlusNormal"/>
            </w:pPr>
            <w:r>
              <w:t>0,000</w:t>
            </w:r>
          </w:p>
        </w:tc>
        <w:tc>
          <w:tcPr>
            <w:tcW w:w="1587" w:type="dxa"/>
          </w:tcPr>
          <w:p w14:paraId="157EC5DE" w14:textId="77777777" w:rsidR="00910747" w:rsidRDefault="00910747">
            <w:pPr>
              <w:pStyle w:val="ConsPlusNormal"/>
            </w:pPr>
            <w:r>
              <w:t>0,000</w:t>
            </w:r>
          </w:p>
        </w:tc>
        <w:tc>
          <w:tcPr>
            <w:tcW w:w="1644" w:type="dxa"/>
          </w:tcPr>
          <w:p w14:paraId="3B798DC5" w14:textId="77777777" w:rsidR="00910747" w:rsidRDefault="00910747">
            <w:pPr>
              <w:pStyle w:val="ConsPlusNormal"/>
            </w:pPr>
            <w:r>
              <w:t>0,000</w:t>
            </w:r>
          </w:p>
        </w:tc>
        <w:tc>
          <w:tcPr>
            <w:tcW w:w="1644" w:type="dxa"/>
          </w:tcPr>
          <w:p w14:paraId="41409A47" w14:textId="77777777" w:rsidR="00910747" w:rsidRDefault="00910747">
            <w:pPr>
              <w:pStyle w:val="ConsPlusNormal"/>
            </w:pPr>
            <w:r>
              <w:t>0,000</w:t>
            </w:r>
          </w:p>
        </w:tc>
        <w:tc>
          <w:tcPr>
            <w:tcW w:w="1644" w:type="dxa"/>
          </w:tcPr>
          <w:p w14:paraId="666B7C38" w14:textId="77777777" w:rsidR="00910747" w:rsidRDefault="00910747">
            <w:pPr>
              <w:pStyle w:val="ConsPlusNormal"/>
            </w:pPr>
            <w:r>
              <w:t>51723,565</w:t>
            </w:r>
          </w:p>
        </w:tc>
        <w:tc>
          <w:tcPr>
            <w:tcW w:w="1587" w:type="dxa"/>
          </w:tcPr>
          <w:p w14:paraId="448955CC" w14:textId="77777777" w:rsidR="00910747" w:rsidRDefault="00910747">
            <w:pPr>
              <w:pStyle w:val="ConsPlusNormal"/>
            </w:pPr>
            <w:r>
              <w:t>91584,717</w:t>
            </w:r>
          </w:p>
        </w:tc>
      </w:tr>
      <w:tr w:rsidR="00910747" w14:paraId="2125AC73" w14:textId="77777777">
        <w:tc>
          <w:tcPr>
            <w:tcW w:w="1077" w:type="dxa"/>
            <w:vMerge/>
          </w:tcPr>
          <w:p w14:paraId="0A179BD5" w14:textId="77777777" w:rsidR="00910747" w:rsidRDefault="00910747">
            <w:pPr>
              <w:spacing w:after="1" w:line="0" w:lineRule="atLeast"/>
            </w:pPr>
          </w:p>
        </w:tc>
        <w:tc>
          <w:tcPr>
            <w:tcW w:w="2778" w:type="dxa"/>
            <w:vMerge/>
          </w:tcPr>
          <w:p w14:paraId="46C1F5F2" w14:textId="77777777" w:rsidR="00910747" w:rsidRDefault="00910747">
            <w:pPr>
              <w:spacing w:after="1" w:line="0" w:lineRule="atLeast"/>
            </w:pPr>
          </w:p>
        </w:tc>
        <w:tc>
          <w:tcPr>
            <w:tcW w:w="2154" w:type="dxa"/>
            <w:vMerge/>
          </w:tcPr>
          <w:p w14:paraId="1A052E44" w14:textId="77777777" w:rsidR="00910747" w:rsidRDefault="00910747">
            <w:pPr>
              <w:spacing w:after="1" w:line="0" w:lineRule="atLeast"/>
            </w:pPr>
          </w:p>
        </w:tc>
        <w:tc>
          <w:tcPr>
            <w:tcW w:w="2381" w:type="dxa"/>
          </w:tcPr>
          <w:p w14:paraId="53CCA904" w14:textId="77777777" w:rsidR="00910747" w:rsidRDefault="00910747">
            <w:pPr>
              <w:pStyle w:val="ConsPlusNormal"/>
            </w:pPr>
            <w:r>
              <w:t>федеральный бюджет</w:t>
            </w:r>
          </w:p>
        </w:tc>
        <w:tc>
          <w:tcPr>
            <w:tcW w:w="907" w:type="dxa"/>
          </w:tcPr>
          <w:p w14:paraId="6D7CCEC6" w14:textId="77777777" w:rsidR="00910747" w:rsidRDefault="00910747">
            <w:pPr>
              <w:pStyle w:val="ConsPlusNormal"/>
            </w:pPr>
          </w:p>
        </w:tc>
        <w:tc>
          <w:tcPr>
            <w:tcW w:w="907" w:type="dxa"/>
          </w:tcPr>
          <w:p w14:paraId="68157757" w14:textId="77777777" w:rsidR="00910747" w:rsidRDefault="00910747">
            <w:pPr>
              <w:pStyle w:val="ConsPlusNormal"/>
            </w:pPr>
          </w:p>
        </w:tc>
        <w:tc>
          <w:tcPr>
            <w:tcW w:w="2041" w:type="dxa"/>
          </w:tcPr>
          <w:p w14:paraId="1A9036B9" w14:textId="77777777" w:rsidR="00910747" w:rsidRDefault="00910747">
            <w:pPr>
              <w:pStyle w:val="ConsPlusNormal"/>
            </w:pPr>
          </w:p>
        </w:tc>
        <w:tc>
          <w:tcPr>
            <w:tcW w:w="1757" w:type="dxa"/>
          </w:tcPr>
          <w:p w14:paraId="29902330" w14:textId="77777777" w:rsidR="00910747" w:rsidRDefault="00910747">
            <w:pPr>
              <w:pStyle w:val="ConsPlusNormal"/>
            </w:pPr>
            <w:r>
              <w:t>0,000</w:t>
            </w:r>
          </w:p>
        </w:tc>
        <w:tc>
          <w:tcPr>
            <w:tcW w:w="1644" w:type="dxa"/>
          </w:tcPr>
          <w:p w14:paraId="19A2A2F6" w14:textId="77777777" w:rsidR="00910747" w:rsidRDefault="00910747">
            <w:pPr>
              <w:pStyle w:val="ConsPlusNormal"/>
            </w:pPr>
            <w:r>
              <w:t>0,000</w:t>
            </w:r>
          </w:p>
        </w:tc>
        <w:tc>
          <w:tcPr>
            <w:tcW w:w="1587" w:type="dxa"/>
          </w:tcPr>
          <w:p w14:paraId="0F526587" w14:textId="77777777" w:rsidR="00910747" w:rsidRDefault="00910747">
            <w:pPr>
              <w:pStyle w:val="ConsPlusNormal"/>
            </w:pPr>
            <w:r>
              <w:t>0,000</w:t>
            </w:r>
          </w:p>
        </w:tc>
        <w:tc>
          <w:tcPr>
            <w:tcW w:w="1587" w:type="dxa"/>
          </w:tcPr>
          <w:p w14:paraId="670D9B52" w14:textId="77777777" w:rsidR="00910747" w:rsidRDefault="00910747">
            <w:pPr>
              <w:pStyle w:val="ConsPlusNormal"/>
            </w:pPr>
            <w:r>
              <w:t>0,000</w:t>
            </w:r>
          </w:p>
        </w:tc>
        <w:tc>
          <w:tcPr>
            <w:tcW w:w="1644" w:type="dxa"/>
          </w:tcPr>
          <w:p w14:paraId="100C8A3C" w14:textId="77777777" w:rsidR="00910747" w:rsidRDefault="00910747">
            <w:pPr>
              <w:pStyle w:val="ConsPlusNormal"/>
            </w:pPr>
            <w:r>
              <w:t>0,000</w:t>
            </w:r>
          </w:p>
        </w:tc>
        <w:tc>
          <w:tcPr>
            <w:tcW w:w="1644" w:type="dxa"/>
          </w:tcPr>
          <w:p w14:paraId="4C1FD36C" w14:textId="77777777" w:rsidR="00910747" w:rsidRDefault="00910747">
            <w:pPr>
              <w:pStyle w:val="ConsPlusNormal"/>
            </w:pPr>
            <w:r>
              <w:t>0,000</w:t>
            </w:r>
          </w:p>
        </w:tc>
        <w:tc>
          <w:tcPr>
            <w:tcW w:w="1644" w:type="dxa"/>
          </w:tcPr>
          <w:p w14:paraId="7BFEB5D7" w14:textId="77777777" w:rsidR="00910747" w:rsidRDefault="00910747">
            <w:pPr>
              <w:pStyle w:val="ConsPlusNormal"/>
            </w:pPr>
            <w:r>
              <w:t>0,000</w:t>
            </w:r>
          </w:p>
        </w:tc>
        <w:tc>
          <w:tcPr>
            <w:tcW w:w="1587" w:type="dxa"/>
          </w:tcPr>
          <w:p w14:paraId="7592F09D" w14:textId="77777777" w:rsidR="00910747" w:rsidRDefault="00910747">
            <w:pPr>
              <w:pStyle w:val="ConsPlusNormal"/>
            </w:pPr>
            <w:r>
              <w:t>0,000</w:t>
            </w:r>
          </w:p>
        </w:tc>
      </w:tr>
      <w:tr w:rsidR="00910747" w14:paraId="1EC259AA" w14:textId="77777777">
        <w:tc>
          <w:tcPr>
            <w:tcW w:w="1077" w:type="dxa"/>
            <w:vMerge/>
          </w:tcPr>
          <w:p w14:paraId="3D558388" w14:textId="77777777" w:rsidR="00910747" w:rsidRDefault="00910747">
            <w:pPr>
              <w:spacing w:after="1" w:line="0" w:lineRule="atLeast"/>
            </w:pPr>
          </w:p>
        </w:tc>
        <w:tc>
          <w:tcPr>
            <w:tcW w:w="2778" w:type="dxa"/>
            <w:vMerge/>
          </w:tcPr>
          <w:p w14:paraId="14A3C463" w14:textId="77777777" w:rsidR="00910747" w:rsidRDefault="00910747">
            <w:pPr>
              <w:spacing w:after="1" w:line="0" w:lineRule="atLeast"/>
            </w:pPr>
          </w:p>
        </w:tc>
        <w:tc>
          <w:tcPr>
            <w:tcW w:w="2154" w:type="dxa"/>
            <w:vMerge/>
          </w:tcPr>
          <w:p w14:paraId="69B1C47B" w14:textId="77777777" w:rsidR="00910747" w:rsidRDefault="00910747">
            <w:pPr>
              <w:spacing w:after="1" w:line="0" w:lineRule="atLeast"/>
            </w:pPr>
          </w:p>
        </w:tc>
        <w:tc>
          <w:tcPr>
            <w:tcW w:w="2381" w:type="dxa"/>
            <w:vMerge w:val="restart"/>
          </w:tcPr>
          <w:p w14:paraId="63CB9D90" w14:textId="77777777" w:rsidR="00910747" w:rsidRDefault="00910747">
            <w:pPr>
              <w:pStyle w:val="ConsPlusNormal"/>
            </w:pPr>
            <w:r>
              <w:t>областной бюджет</w:t>
            </w:r>
          </w:p>
        </w:tc>
        <w:tc>
          <w:tcPr>
            <w:tcW w:w="907" w:type="dxa"/>
          </w:tcPr>
          <w:p w14:paraId="15689952" w14:textId="77777777" w:rsidR="00910747" w:rsidRDefault="00910747">
            <w:pPr>
              <w:pStyle w:val="ConsPlusNormal"/>
            </w:pPr>
            <w:r>
              <w:t>910</w:t>
            </w:r>
          </w:p>
        </w:tc>
        <w:tc>
          <w:tcPr>
            <w:tcW w:w="907" w:type="dxa"/>
          </w:tcPr>
          <w:p w14:paraId="68CEA9DD" w14:textId="77777777" w:rsidR="00910747" w:rsidRDefault="00910747">
            <w:pPr>
              <w:pStyle w:val="ConsPlusNormal"/>
            </w:pPr>
            <w:r>
              <w:t>0412</w:t>
            </w:r>
          </w:p>
        </w:tc>
        <w:tc>
          <w:tcPr>
            <w:tcW w:w="2041" w:type="dxa"/>
          </w:tcPr>
          <w:p w14:paraId="5B5783A3" w14:textId="77777777" w:rsidR="00910747" w:rsidRDefault="00910747">
            <w:pPr>
              <w:pStyle w:val="ConsPlusNormal"/>
            </w:pPr>
            <w:r>
              <w:t>0790210590</w:t>
            </w:r>
          </w:p>
        </w:tc>
        <w:tc>
          <w:tcPr>
            <w:tcW w:w="1757" w:type="dxa"/>
          </w:tcPr>
          <w:p w14:paraId="4761E3D3" w14:textId="77777777" w:rsidR="00910747" w:rsidRDefault="00910747">
            <w:pPr>
              <w:pStyle w:val="ConsPlusNormal"/>
            </w:pPr>
            <w:r>
              <w:t>208076,439</w:t>
            </w:r>
          </w:p>
        </w:tc>
        <w:tc>
          <w:tcPr>
            <w:tcW w:w="1644" w:type="dxa"/>
          </w:tcPr>
          <w:p w14:paraId="116DE6CE" w14:textId="77777777" w:rsidR="00910747" w:rsidRDefault="00910747">
            <w:pPr>
              <w:pStyle w:val="ConsPlusNormal"/>
            </w:pPr>
            <w:r>
              <w:t>208076,439</w:t>
            </w:r>
          </w:p>
        </w:tc>
        <w:tc>
          <w:tcPr>
            <w:tcW w:w="1587" w:type="dxa"/>
          </w:tcPr>
          <w:p w14:paraId="403C1573" w14:textId="77777777" w:rsidR="00910747" w:rsidRDefault="00910747">
            <w:pPr>
              <w:pStyle w:val="ConsPlusNormal"/>
            </w:pPr>
            <w:r>
              <w:t>0,000</w:t>
            </w:r>
          </w:p>
        </w:tc>
        <w:tc>
          <w:tcPr>
            <w:tcW w:w="1587" w:type="dxa"/>
          </w:tcPr>
          <w:p w14:paraId="5C0FA17C" w14:textId="77777777" w:rsidR="00910747" w:rsidRDefault="00910747">
            <w:pPr>
              <w:pStyle w:val="ConsPlusNormal"/>
            </w:pPr>
            <w:r>
              <w:t>0,000</w:t>
            </w:r>
          </w:p>
        </w:tc>
        <w:tc>
          <w:tcPr>
            <w:tcW w:w="1644" w:type="dxa"/>
          </w:tcPr>
          <w:p w14:paraId="5EB3018A" w14:textId="77777777" w:rsidR="00910747" w:rsidRDefault="00910747">
            <w:pPr>
              <w:pStyle w:val="ConsPlusNormal"/>
            </w:pPr>
            <w:r>
              <w:t>0,000</w:t>
            </w:r>
          </w:p>
        </w:tc>
        <w:tc>
          <w:tcPr>
            <w:tcW w:w="1644" w:type="dxa"/>
          </w:tcPr>
          <w:p w14:paraId="144EEFC4" w14:textId="77777777" w:rsidR="00910747" w:rsidRDefault="00910747">
            <w:pPr>
              <w:pStyle w:val="ConsPlusNormal"/>
            </w:pPr>
            <w:r>
              <w:t>0,000</w:t>
            </w:r>
          </w:p>
        </w:tc>
        <w:tc>
          <w:tcPr>
            <w:tcW w:w="1644" w:type="dxa"/>
          </w:tcPr>
          <w:p w14:paraId="3350E382" w14:textId="77777777" w:rsidR="00910747" w:rsidRDefault="00910747">
            <w:pPr>
              <w:pStyle w:val="ConsPlusNormal"/>
            </w:pPr>
            <w:r>
              <w:t>0,000</w:t>
            </w:r>
          </w:p>
        </w:tc>
        <w:tc>
          <w:tcPr>
            <w:tcW w:w="1587" w:type="dxa"/>
          </w:tcPr>
          <w:p w14:paraId="4134B9A2" w14:textId="77777777" w:rsidR="00910747" w:rsidRDefault="00910747">
            <w:pPr>
              <w:pStyle w:val="ConsPlusNormal"/>
            </w:pPr>
            <w:r>
              <w:t>0,000</w:t>
            </w:r>
          </w:p>
        </w:tc>
      </w:tr>
      <w:tr w:rsidR="00910747" w14:paraId="5F493E81" w14:textId="77777777">
        <w:tc>
          <w:tcPr>
            <w:tcW w:w="1077" w:type="dxa"/>
            <w:vMerge/>
          </w:tcPr>
          <w:p w14:paraId="20F6921F" w14:textId="77777777" w:rsidR="00910747" w:rsidRDefault="00910747">
            <w:pPr>
              <w:spacing w:after="1" w:line="0" w:lineRule="atLeast"/>
            </w:pPr>
          </w:p>
        </w:tc>
        <w:tc>
          <w:tcPr>
            <w:tcW w:w="2778" w:type="dxa"/>
            <w:vMerge/>
          </w:tcPr>
          <w:p w14:paraId="2E506E0E" w14:textId="77777777" w:rsidR="00910747" w:rsidRDefault="00910747">
            <w:pPr>
              <w:spacing w:after="1" w:line="0" w:lineRule="atLeast"/>
            </w:pPr>
          </w:p>
        </w:tc>
        <w:tc>
          <w:tcPr>
            <w:tcW w:w="2154" w:type="dxa"/>
            <w:vMerge/>
          </w:tcPr>
          <w:p w14:paraId="5E9ACACD" w14:textId="77777777" w:rsidR="00910747" w:rsidRDefault="00910747">
            <w:pPr>
              <w:spacing w:after="1" w:line="0" w:lineRule="atLeast"/>
            </w:pPr>
          </w:p>
        </w:tc>
        <w:tc>
          <w:tcPr>
            <w:tcW w:w="2381" w:type="dxa"/>
            <w:vMerge/>
          </w:tcPr>
          <w:p w14:paraId="736311C1" w14:textId="77777777" w:rsidR="00910747" w:rsidRDefault="00910747">
            <w:pPr>
              <w:spacing w:after="1" w:line="0" w:lineRule="atLeast"/>
            </w:pPr>
          </w:p>
        </w:tc>
        <w:tc>
          <w:tcPr>
            <w:tcW w:w="907" w:type="dxa"/>
          </w:tcPr>
          <w:p w14:paraId="3AAD1FE9" w14:textId="77777777" w:rsidR="00910747" w:rsidRDefault="00910747">
            <w:pPr>
              <w:pStyle w:val="ConsPlusNormal"/>
            </w:pPr>
            <w:r>
              <w:t>938</w:t>
            </w:r>
          </w:p>
        </w:tc>
        <w:tc>
          <w:tcPr>
            <w:tcW w:w="907" w:type="dxa"/>
          </w:tcPr>
          <w:p w14:paraId="1EADFECB" w14:textId="77777777" w:rsidR="00910747" w:rsidRDefault="00910747">
            <w:pPr>
              <w:pStyle w:val="ConsPlusNormal"/>
            </w:pPr>
            <w:r>
              <w:t>0412</w:t>
            </w:r>
          </w:p>
        </w:tc>
        <w:tc>
          <w:tcPr>
            <w:tcW w:w="2041" w:type="dxa"/>
          </w:tcPr>
          <w:p w14:paraId="141480B9" w14:textId="77777777" w:rsidR="00910747" w:rsidRDefault="00910747">
            <w:pPr>
              <w:pStyle w:val="ConsPlusNormal"/>
            </w:pPr>
            <w:r>
              <w:t>0790210590</w:t>
            </w:r>
          </w:p>
        </w:tc>
        <w:tc>
          <w:tcPr>
            <w:tcW w:w="1757" w:type="dxa"/>
          </w:tcPr>
          <w:p w14:paraId="719AFDEA" w14:textId="77777777" w:rsidR="00910747" w:rsidRDefault="00910747">
            <w:pPr>
              <w:pStyle w:val="ConsPlusNormal"/>
            </w:pPr>
            <w:r>
              <w:t>143308,282</w:t>
            </w:r>
          </w:p>
        </w:tc>
        <w:tc>
          <w:tcPr>
            <w:tcW w:w="1644" w:type="dxa"/>
          </w:tcPr>
          <w:p w14:paraId="620BE980" w14:textId="77777777" w:rsidR="00910747" w:rsidRDefault="00910747">
            <w:pPr>
              <w:pStyle w:val="ConsPlusNormal"/>
            </w:pPr>
            <w:r>
              <w:t>0,000</w:t>
            </w:r>
          </w:p>
        </w:tc>
        <w:tc>
          <w:tcPr>
            <w:tcW w:w="1587" w:type="dxa"/>
          </w:tcPr>
          <w:p w14:paraId="7E09B820" w14:textId="77777777" w:rsidR="00910747" w:rsidRDefault="00910747">
            <w:pPr>
              <w:pStyle w:val="ConsPlusNormal"/>
            </w:pPr>
            <w:r>
              <w:t>0,000</w:t>
            </w:r>
          </w:p>
        </w:tc>
        <w:tc>
          <w:tcPr>
            <w:tcW w:w="1587" w:type="dxa"/>
          </w:tcPr>
          <w:p w14:paraId="55E9A1A7" w14:textId="77777777" w:rsidR="00910747" w:rsidRDefault="00910747">
            <w:pPr>
              <w:pStyle w:val="ConsPlusNormal"/>
            </w:pPr>
            <w:r>
              <w:t>0,000</w:t>
            </w:r>
          </w:p>
        </w:tc>
        <w:tc>
          <w:tcPr>
            <w:tcW w:w="1644" w:type="dxa"/>
          </w:tcPr>
          <w:p w14:paraId="7EEB7196" w14:textId="77777777" w:rsidR="00910747" w:rsidRDefault="00910747">
            <w:pPr>
              <w:pStyle w:val="ConsPlusNormal"/>
            </w:pPr>
            <w:r>
              <w:t>0,000</w:t>
            </w:r>
          </w:p>
        </w:tc>
        <w:tc>
          <w:tcPr>
            <w:tcW w:w="1644" w:type="dxa"/>
          </w:tcPr>
          <w:p w14:paraId="2971733E" w14:textId="77777777" w:rsidR="00910747" w:rsidRDefault="00910747">
            <w:pPr>
              <w:pStyle w:val="ConsPlusNormal"/>
            </w:pPr>
            <w:r>
              <w:t>0,000</w:t>
            </w:r>
          </w:p>
        </w:tc>
        <w:tc>
          <w:tcPr>
            <w:tcW w:w="1644" w:type="dxa"/>
          </w:tcPr>
          <w:p w14:paraId="005ECCCC" w14:textId="77777777" w:rsidR="00910747" w:rsidRDefault="00910747">
            <w:pPr>
              <w:pStyle w:val="ConsPlusNormal"/>
            </w:pPr>
            <w:r>
              <w:t>51723,565</w:t>
            </w:r>
          </w:p>
        </w:tc>
        <w:tc>
          <w:tcPr>
            <w:tcW w:w="1587" w:type="dxa"/>
          </w:tcPr>
          <w:p w14:paraId="4FE35539" w14:textId="77777777" w:rsidR="00910747" w:rsidRDefault="00910747">
            <w:pPr>
              <w:pStyle w:val="ConsPlusNormal"/>
            </w:pPr>
            <w:r>
              <w:t>91584,717</w:t>
            </w:r>
          </w:p>
        </w:tc>
      </w:tr>
      <w:tr w:rsidR="00910747" w14:paraId="16AE27E4" w14:textId="77777777">
        <w:tc>
          <w:tcPr>
            <w:tcW w:w="1077" w:type="dxa"/>
            <w:vMerge/>
          </w:tcPr>
          <w:p w14:paraId="17EFB814" w14:textId="77777777" w:rsidR="00910747" w:rsidRDefault="00910747">
            <w:pPr>
              <w:spacing w:after="1" w:line="0" w:lineRule="atLeast"/>
            </w:pPr>
          </w:p>
        </w:tc>
        <w:tc>
          <w:tcPr>
            <w:tcW w:w="2778" w:type="dxa"/>
            <w:vMerge/>
          </w:tcPr>
          <w:p w14:paraId="6275893E" w14:textId="77777777" w:rsidR="00910747" w:rsidRDefault="00910747">
            <w:pPr>
              <w:spacing w:after="1" w:line="0" w:lineRule="atLeast"/>
            </w:pPr>
          </w:p>
        </w:tc>
        <w:tc>
          <w:tcPr>
            <w:tcW w:w="2154" w:type="dxa"/>
            <w:vMerge/>
          </w:tcPr>
          <w:p w14:paraId="521EEF48" w14:textId="77777777" w:rsidR="00910747" w:rsidRDefault="00910747">
            <w:pPr>
              <w:spacing w:after="1" w:line="0" w:lineRule="atLeast"/>
            </w:pPr>
          </w:p>
        </w:tc>
        <w:tc>
          <w:tcPr>
            <w:tcW w:w="2381" w:type="dxa"/>
          </w:tcPr>
          <w:p w14:paraId="07CE7C3E" w14:textId="77777777" w:rsidR="00910747" w:rsidRDefault="00910747">
            <w:pPr>
              <w:pStyle w:val="ConsPlusNormal"/>
            </w:pPr>
            <w:r>
              <w:t>консолидированные бюджеты муниципальных образований</w:t>
            </w:r>
          </w:p>
        </w:tc>
        <w:tc>
          <w:tcPr>
            <w:tcW w:w="907" w:type="dxa"/>
          </w:tcPr>
          <w:p w14:paraId="17811D42" w14:textId="77777777" w:rsidR="00910747" w:rsidRDefault="00910747">
            <w:pPr>
              <w:pStyle w:val="ConsPlusNormal"/>
            </w:pPr>
          </w:p>
        </w:tc>
        <w:tc>
          <w:tcPr>
            <w:tcW w:w="907" w:type="dxa"/>
          </w:tcPr>
          <w:p w14:paraId="4F4C326F" w14:textId="77777777" w:rsidR="00910747" w:rsidRDefault="00910747">
            <w:pPr>
              <w:pStyle w:val="ConsPlusNormal"/>
            </w:pPr>
          </w:p>
        </w:tc>
        <w:tc>
          <w:tcPr>
            <w:tcW w:w="2041" w:type="dxa"/>
          </w:tcPr>
          <w:p w14:paraId="3937B4C6" w14:textId="77777777" w:rsidR="00910747" w:rsidRDefault="00910747">
            <w:pPr>
              <w:pStyle w:val="ConsPlusNormal"/>
            </w:pPr>
          </w:p>
        </w:tc>
        <w:tc>
          <w:tcPr>
            <w:tcW w:w="1757" w:type="dxa"/>
          </w:tcPr>
          <w:p w14:paraId="291EF1B6" w14:textId="77777777" w:rsidR="00910747" w:rsidRDefault="00910747">
            <w:pPr>
              <w:pStyle w:val="ConsPlusNormal"/>
            </w:pPr>
            <w:r>
              <w:t>0,000</w:t>
            </w:r>
          </w:p>
        </w:tc>
        <w:tc>
          <w:tcPr>
            <w:tcW w:w="1644" w:type="dxa"/>
          </w:tcPr>
          <w:p w14:paraId="232BAE88" w14:textId="77777777" w:rsidR="00910747" w:rsidRDefault="00910747">
            <w:pPr>
              <w:pStyle w:val="ConsPlusNormal"/>
            </w:pPr>
            <w:r>
              <w:t>0,000</w:t>
            </w:r>
          </w:p>
        </w:tc>
        <w:tc>
          <w:tcPr>
            <w:tcW w:w="1587" w:type="dxa"/>
          </w:tcPr>
          <w:p w14:paraId="5DD361F5" w14:textId="77777777" w:rsidR="00910747" w:rsidRDefault="00910747">
            <w:pPr>
              <w:pStyle w:val="ConsPlusNormal"/>
            </w:pPr>
            <w:r>
              <w:t>0,000</w:t>
            </w:r>
          </w:p>
        </w:tc>
        <w:tc>
          <w:tcPr>
            <w:tcW w:w="1587" w:type="dxa"/>
          </w:tcPr>
          <w:p w14:paraId="1161E9F2" w14:textId="77777777" w:rsidR="00910747" w:rsidRDefault="00910747">
            <w:pPr>
              <w:pStyle w:val="ConsPlusNormal"/>
            </w:pPr>
            <w:r>
              <w:t>0,000</w:t>
            </w:r>
          </w:p>
        </w:tc>
        <w:tc>
          <w:tcPr>
            <w:tcW w:w="1644" w:type="dxa"/>
          </w:tcPr>
          <w:p w14:paraId="745898A4" w14:textId="77777777" w:rsidR="00910747" w:rsidRDefault="00910747">
            <w:pPr>
              <w:pStyle w:val="ConsPlusNormal"/>
            </w:pPr>
            <w:r>
              <w:t>0,000</w:t>
            </w:r>
          </w:p>
        </w:tc>
        <w:tc>
          <w:tcPr>
            <w:tcW w:w="1644" w:type="dxa"/>
          </w:tcPr>
          <w:p w14:paraId="05E4C078" w14:textId="77777777" w:rsidR="00910747" w:rsidRDefault="00910747">
            <w:pPr>
              <w:pStyle w:val="ConsPlusNormal"/>
            </w:pPr>
            <w:r>
              <w:t>0,000</w:t>
            </w:r>
          </w:p>
        </w:tc>
        <w:tc>
          <w:tcPr>
            <w:tcW w:w="1644" w:type="dxa"/>
          </w:tcPr>
          <w:p w14:paraId="33B87CDB" w14:textId="77777777" w:rsidR="00910747" w:rsidRDefault="00910747">
            <w:pPr>
              <w:pStyle w:val="ConsPlusNormal"/>
            </w:pPr>
            <w:r>
              <w:t>0,000</w:t>
            </w:r>
          </w:p>
        </w:tc>
        <w:tc>
          <w:tcPr>
            <w:tcW w:w="1587" w:type="dxa"/>
          </w:tcPr>
          <w:p w14:paraId="479ABF6A" w14:textId="77777777" w:rsidR="00910747" w:rsidRDefault="00910747">
            <w:pPr>
              <w:pStyle w:val="ConsPlusNormal"/>
            </w:pPr>
            <w:r>
              <w:t>0,000</w:t>
            </w:r>
          </w:p>
        </w:tc>
      </w:tr>
      <w:tr w:rsidR="00910747" w14:paraId="5B05D1F9" w14:textId="77777777">
        <w:tc>
          <w:tcPr>
            <w:tcW w:w="1077" w:type="dxa"/>
            <w:vMerge/>
          </w:tcPr>
          <w:p w14:paraId="323D1C43" w14:textId="77777777" w:rsidR="00910747" w:rsidRDefault="00910747">
            <w:pPr>
              <w:spacing w:after="1" w:line="0" w:lineRule="atLeast"/>
            </w:pPr>
          </w:p>
        </w:tc>
        <w:tc>
          <w:tcPr>
            <w:tcW w:w="2778" w:type="dxa"/>
            <w:vMerge/>
          </w:tcPr>
          <w:p w14:paraId="6D720649" w14:textId="77777777" w:rsidR="00910747" w:rsidRDefault="00910747">
            <w:pPr>
              <w:spacing w:after="1" w:line="0" w:lineRule="atLeast"/>
            </w:pPr>
          </w:p>
        </w:tc>
        <w:tc>
          <w:tcPr>
            <w:tcW w:w="2154" w:type="dxa"/>
            <w:vMerge/>
          </w:tcPr>
          <w:p w14:paraId="4A681774" w14:textId="77777777" w:rsidR="00910747" w:rsidRDefault="00910747">
            <w:pPr>
              <w:spacing w:after="1" w:line="0" w:lineRule="atLeast"/>
            </w:pPr>
          </w:p>
        </w:tc>
        <w:tc>
          <w:tcPr>
            <w:tcW w:w="2381" w:type="dxa"/>
          </w:tcPr>
          <w:p w14:paraId="16589D94" w14:textId="77777777" w:rsidR="00910747" w:rsidRDefault="00910747">
            <w:pPr>
              <w:pStyle w:val="ConsPlusNormal"/>
            </w:pPr>
            <w:r>
              <w:t>территориальные внебюджетные фонды</w:t>
            </w:r>
          </w:p>
        </w:tc>
        <w:tc>
          <w:tcPr>
            <w:tcW w:w="907" w:type="dxa"/>
          </w:tcPr>
          <w:p w14:paraId="60A1E179" w14:textId="77777777" w:rsidR="00910747" w:rsidRDefault="00910747">
            <w:pPr>
              <w:pStyle w:val="ConsPlusNormal"/>
            </w:pPr>
          </w:p>
        </w:tc>
        <w:tc>
          <w:tcPr>
            <w:tcW w:w="907" w:type="dxa"/>
          </w:tcPr>
          <w:p w14:paraId="3D53CD54" w14:textId="77777777" w:rsidR="00910747" w:rsidRDefault="00910747">
            <w:pPr>
              <w:pStyle w:val="ConsPlusNormal"/>
            </w:pPr>
          </w:p>
        </w:tc>
        <w:tc>
          <w:tcPr>
            <w:tcW w:w="2041" w:type="dxa"/>
          </w:tcPr>
          <w:p w14:paraId="52F8D858" w14:textId="77777777" w:rsidR="00910747" w:rsidRDefault="00910747">
            <w:pPr>
              <w:pStyle w:val="ConsPlusNormal"/>
            </w:pPr>
          </w:p>
        </w:tc>
        <w:tc>
          <w:tcPr>
            <w:tcW w:w="1757" w:type="dxa"/>
          </w:tcPr>
          <w:p w14:paraId="2F909717" w14:textId="77777777" w:rsidR="00910747" w:rsidRDefault="00910747">
            <w:pPr>
              <w:pStyle w:val="ConsPlusNormal"/>
            </w:pPr>
            <w:r>
              <w:t>0,000</w:t>
            </w:r>
          </w:p>
        </w:tc>
        <w:tc>
          <w:tcPr>
            <w:tcW w:w="1644" w:type="dxa"/>
          </w:tcPr>
          <w:p w14:paraId="59010F24" w14:textId="77777777" w:rsidR="00910747" w:rsidRDefault="00910747">
            <w:pPr>
              <w:pStyle w:val="ConsPlusNormal"/>
            </w:pPr>
            <w:r>
              <w:t>0,000</w:t>
            </w:r>
          </w:p>
        </w:tc>
        <w:tc>
          <w:tcPr>
            <w:tcW w:w="1587" w:type="dxa"/>
          </w:tcPr>
          <w:p w14:paraId="18AEC45A" w14:textId="77777777" w:rsidR="00910747" w:rsidRDefault="00910747">
            <w:pPr>
              <w:pStyle w:val="ConsPlusNormal"/>
            </w:pPr>
            <w:r>
              <w:t>0,000</w:t>
            </w:r>
          </w:p>
        </w:tc>
        <w:tc>
          <w:tcPr>
            <w:tcW w:w="1587" w:type="dxa"/>
          </w:tcPr>
          <w:p w14:paraId="03AF763C" w14:textId="77777777" w:rsidR="00910747" w:rsidRDefault="00910747">
            <w:pPr>
              <w:pStyle w:val="ConsPlusNormal"/>
            </w:pPr>
            <w:r>
              <w:t>0,000</w:t>
            </w:r>
          </w:p>
        </w:tc>
        <w:tc>
          <w:tcPr>
            <w:tcW w:w="1644" w:type="dxa"/>
          </w:tcPr>
          <w:p w14:paraId="7D577E7C" w14:textId="77777777" w:rsidR="00910747" w:rsidRDefault="00910747">
            <w:pPr>
              <w:pStyle w:val="ConsPlusNormal"/>
            </w:pPr>
            <w:r>
              <w:t>0,000</w:t>
            </w:r>
          </w:p>
        </w:tc>
        <w:tc>
          <w:tcPr>
            <w:tcW w:w="1644" w:type="dxa"/>
          </w:tcPr>
          <w:p w14:paraId="209C5F13" w14:textId="77777777" w:rsidR="00910747" w:rsidRDefault="00910747">
            <w:pPr>
              <w:pStyle w:val="ConsPlusNormal"/>
            </w:pPr>
            <w:r>
              <w:t>0,000</w:t>
            </w:r>
          </w:p>
        </w:tc>
        <w:tc>
          <w:tcPr>
            <w:tcW w:w="1644" w:type="dxa"/>
          </w:tcPr>
          <w:p w14:paraId="29F8117A" w14:textId="77777777" w:rsidR="00910747" w:rsidRDefault="00910747">
            <w:pPr>
              <w:pStyle w:val="ConsPlusNormal"/>
            </w:pPr>
            <w:r>
              <w:t>0,000</w:t>
            </w:r>
          </w:p>
        </w:tc>
        <w:tc>
          <w:tcPr>
            <w:tcW w:w="1587" w:type="dxa"/>
          </w:tcPr>
          <w:p w14:paraId="2CC34A4A" w14:textId="77777777" w:rsidR="00910747" w:rsidRDefault="00910747">
            <w:pPr>
              <w:pStyle w:val="ConsPlusNormal"/>
            </w:pPr>
            <w:r>
              <w:t>0,000</w:t>
            </w:r>
          </w:p>
        </w:tc>
      </w:tr>
      <w:tr w:rsidR="00910747" w14:paraId="0B00F5C7" w14:textId="77777777">
        <w:tc>
          <w:tcPr>
            <w:tcW w:w="1077" w:type="dxa"/>
            <w:vMerge/>
          </w:tcPr>
          <w:p w14:paraId="0955162D" w14:textId="77777777" w:rsidR="00910747" w:rsidRDefault="00910747">
            <w:pPr>
              <w:spacing w:after="1" w:line="0" w:lineRule="atLeast"/>
            </w:pPr>
          </w:p>
        </w:tc>
        <w:tc>
          <w:tcPr>
            <w:tcW w:w="2778" w:type="dxa"/>
            <w:vMerge/>
          </w:tcPr>
          <w:p w14:paraId="20407239" w14:textId="77777777" w:rsidR="00910747" w:rsidRDefault="00910747">
            <w:pPr>
              <w:spacing w:after="1" w:line="0" w:lineRule="atLeast"/>
            </w:pPr>
          </w:p>
        </w:tc>
        <w:tc>
          <w:tcPr>
            <w:tcW w:w="2154" w:type="dxa"/>
            <w:vMerge/>
          </w:tcPr>
          <w:p w14:paraId="636ABF2F" w14:textId="77777777" w:rsidR="00910747" w:rsidRDefault="00910747">
            <w:pPr>
              <w:spacing w:after="1" w:line="0" w:lineRule="atLeast"/>
            </w:pPr>
          </w:p>
        </w:tc>
        <w:tc>
          <w:tcPr>
            <w:tcW w:w="2381" w:type="dxa"/>
          </w:tcPr>
          <w:p w14:paraId="11355D0C" w14:textId="77777777" w:rsidR="00910747" w:rsidRDefault="00910747">
            <w:pPr>
              <w:pStyle w:val="ConsPlusNormal"/>
            </w:pPr>
            <w:r>
              <w:t>юридические лица</w:t>
            </w:r>
          </w:p>
        </w:tc>
        <w:tc>
          <w:tcPr>
            <w:tcW w:w="907" w:type="dxa"/>
          </w:tcPr>
          <w:p w14:paraId="473F4936" w14:textId="77777777" w:rsidR="00910747" w:rsidRDefault="00910747">
            <w:pPr>
              <w:pStyle w:val="ConsPlusNormal"/>
            </w:pPr>
          </w:p>
        </w:tc>
        <w:tc>
          <w:tcPr>
            <w:tcW w:w="907" w:type="dxa"/>
          </w:tcPr>
          <w:p w14:paraId="61E86AC4" w14:textId="77777777" w:rsidR="00910747" w:rsidRDefault="00910747">
            <w:pPr>
              <w:pStyle w:val="ConsPlusNormal"/>
            </w:pPr>
          </w:p>
        </w:tc>
        <w:tc>
          <w:tcPr>
            <w:tcW w:w="2041" w:type="dxa"/>
          </w:tcPr>
          <w:p w14:paraId="2C54CC5A" w14:textId="77777777" w:rsidR="00910747" w:rsidRDefault="00910747">
            <w:pPr>
              <w:pStyle w:val="ConsPlusNormal"/>
            </w:pPr>
          </w:p>
        </w:tc>
        <w:tc>
          <w:tcPr>
            <w:tcW w:w="1757" w:type="dxa"/>
          </w:tcPr>
          <w:p w14:paraId="4C3068CB" w14:textId="77777777" w:rsidR="00910747" w:rsidRDefault="00910747">
            <w:pPr>
              <w:pStyle w:val="ConsPlusNormal"/>
            </w:pPr>
            <w:r>
              <w:t>0,000</w:t>
            </w:r>
          </w:p>
        </w:tc>
        <w:tc>
          <w:tcPr>
            <w:tcW w:w="1644" w:type="dxa"/>
          </w:tcPr>
          <w:p w14:paraId="78311440" w14:textId="77777777" w:rsidR="00910747" w:rsidRDefault="00910747">
            <w:pPr>
              <w:pStyle w:val="ConsPlusNormal"/>
            </w:pPr>
            <w:r>
              <w:t>0,000</w:t>
            </w:r>
          </w:p>
        </w:tc>
        <w:tc>
          <w:tcPr>
            <w:tcW w:w="1587" w:type="dxa"/>
          </w:tcPr>
          <w:p w14:paraId="0DE2D9A8" w14:textId="77777777" w:rsidR="00910747" w:rsidRDefault="00910747">
            <w:pPr>
              <w:pStyle w:val="ConsPlusNormal"/>
            </w:pPr>
            <w:r>
              <w:t>0,000</w:t>
            </w:r>
          </w:p>
        </w:tc>
        <w:tc>
          <w:tcPr>
            <w:tcW w:w="1587" w:type="dxa"/>
          </w:tcPr>
          <w:p w14:paraId="52C4C5FE" w14:textId="77777777" w:rsidR="00910747" w:rsidRDefault="00910747">
            <w:pPr>
              <w:pStyle w:val="ConsPlusNormal"/>
            </w:pPr>
            <w:r>
              <w:t>0,000</w:t>
            </w:r>
          </w:p>
        </w:tc>
        <w:tc>
          <w:tcPr>
            <w:tcW w:w="1644" w:type="dxa"/>
          </w:tcPr>
          <w:p w14:paraId="61EC7172" w14:textId="77777777" w:rsidR="00910747" w:rsidRDefault="00910747">
            <w:pPr>
              <w:pStyle w:val="ConsPlusNormal"/>
            </w:pPr>
            <w:r>
              <w:t>0,000</w:t>
            </w:r>
          </w:p>
        </w:tc>
        <w:tc>
          <w:tcPr>
            <w:tcW w:w="1644" w:type="dxa"/>
          </w:tcPr>
          <w:p w14:paraId="46C909E4" w14:textId="77777777" w:rsidR="00910747" w:rsidRDefault="00910747">
            <w:pPr>
              <w:pStyle w:val="ConsPlusNormal"/>
            </w:pPr>
            <w:r>
              <w:t>0,000</w:t>
            </w:r>
          </w:p>
        </w:tc>
        <w:tc>
          <w:tcPr>
            <w:tcW w:w="1644" w:type="dxa"/>
          </w:tcPr>
          <w:p w14:paraId="298D43C0" w14:textId="77777777" w:rsidR="00910747" w:rsidRDefault="00910747">
            <w:pPr>
              <w:pStyle w:val="ConsPlusNormal"/>
            </w:pPr>
            <w:r>
              <w:t>0,000</w:t>
            </w:r>
          </w:p>
        </w:tc>
        <w:tc>
          <w:tcPr>
            <w:tcW w:w="1587" w:type="dxa"/>
          </w:tcPr>
          <w:p w14:paraId="2B6CE103" w14:textId="77777777" w:rsidR="00910747" w:rsidRDefault="00910747">
            <w:pPr>
              <w:pStyle w:val="ConsPlusNormal"/>
            </w:pPr>
            <w:r>
              <w:t>0,000</w:t>
            </w:r>
          </w:p>
        </w:tc>
      </w:tr>
      <w:tr w:rsidR="00910747" w14:paraId="36B0DBA9" w14:textId="77777777">
        <w:tc>
          <w:tcPr>
            <w:tcW w:w="1077" w:type="dxa"/>
            <w:vMerge/>
          </w:tcPr>
          <w:p w14:paraId="3EE183EC" w14:textId="77777777" w:rsidR="00910747" w:rsidRDefault="00910747">
            <w:pPr>
              <w:spacing w:after="1" w:line="0" w:lineRule="atLeast"/>
            </w:pPr>
          </w:p>
        </w:tc>
        <w:tc>
          <w:tcPr>
            <w:tcW w:w="2778" w:type="dxa"/>
            <w:vMerge/>
          </w:tcPr>
          <w:p w14:paraId="6C8ECA26" w14:textId="77777777" w:rsidR="00910747" w:rsidRDefault="00910747">
            <w:pPr>
              <w:spacing w:after="1" w:line="0" w:lineRule="atLeast"/>
            </w:pPr>
          </w:p>
        </w:tc>
        <w:tc>
          <w:tcPr>
            <w:tcW w:w="2154" w:type="dxa"/>
            <w:vMerge w:val="restart"/>
          </w:tcPr>
          <w:p w14:paraId="3CEE16B4" w14:textId="77777777" w:rsidR="00910747" w:rsidRDefault="00910747">
            <w:pPr>
              <w:pStyle w:val="ConsPlusNormal"/>
            </w:pPr>
            <w:r>
              <w:t>Министерство транспорта и строительства области</w:t>
            </w:r>
          </w:p>
        </w:tc>
        <w:tc>
          <w:tcPr>
            <w:tcW w:w="2381" w:type="dxa"/>
          </w:tcPr>
          <w:p w14:paraId="14E9DDD2" w14:textId="77777777" w:rsidR="00910747" w:rsidRDefault="00910747">
            <w:pPr>
              <w:pStyle w:val="ConsPlusNormal"/>
            </w:pPr>
            <w:r>
              <w:t>Всего</w:t>
            </w:r>
          </w:p>
        </w:tc>
        <w:tc>
          <w:tcPr>
            <w:tcW w:w="907" w:type="dxa"/>
          </w:tcPr>
          <w:p w14:paraId="6AEF8060" w14:textId="77777777" w:rsidR="00910747" w:rsidRDefault="00910747">
            <w:pPr>
              <w:pStyle w:val="ConsPlusNormal"/>
            </w:pPr>
          </w:p>
        </w:tc>
        <w:tc>
          <w:tcPr>
            <w:tcW w:w="907" w:type="dxa"/>
          </w:tcPr>
          <w:p w14:paraId="011CE0D5" w14:textId="77777777" w:rsidR="00910747" w:rsidRDefault="00910747">
            <w:pPr>
              <w:pStyle w:val="ConsPlusNormal"/>
            </w:pPr>
          </w:p>
        </w:tc>
        <w:tc>
          <w:tcPr>
            <w:tcW w:w="2041" w:type="dxa"/>
          </w:tcPr>
          <w:p w14:paraId="4BEA0BE4" w14:textId="77777777" w:rsidR="00910747" w:rsidRDefault="00910747">
            <w:pPr>
              <w:pStyle w:val="ConsPlusNormal"/>
            </w:pPr>
          </w:p>
        </w:tc>
        <w:tc>
          <w:tcPr>
            <w:tcW w:w="1757" w:type="dxa"/>
          </w:tcPr>
          <w:p w14:paraId="6CD712BA" w14:textId="77777777" w:rsidR="00910747" w:rsidRDefault="00910747">
            <w:pPr>
              <w:pStyle w:val="ConsPlusNormal"/>
            </w:pPr>
            <w:r>
              <w:t>185410,339</w:t>
            </w:r>
          </w:p>
        </w:tc>
        <w:tc>
          <w:tcPr>
            <w:tcW w:w="1644" w:type="dxa"/>
          </w:tcPr>
          <w:p w14:paraId="11F65A44" w14:textId="77777777" w:rsidR="00910747" w:rsidRDefault="00910747">
            <w:pPr>
              <w:pStyle w:val="ConsPlusNormal"/>
            </w:pPr>
            <w:r>
              <w:t>0,000</w:t>
            </w:r>
          </w:p>
        </w:tc>
        <w:tc>
          <w:tcPr>
            <w:tcW w:w="1587" w:type="dxa"/>
          </w:tcPr>
          <w:p w14:paraId="32F19D60" w14:textId="77777777" w:rsidR="00910747" w:rsidRDefault="00910747">
            <w:pPr>
              <w:pStyle w:val="ConsPlusNormal"/>
            </w:pPr>
            <w:r>
              <w:t>42699,438</w:t>
            </w:r>
          </w:p>
        </w:tc>
        <w:tc>
          <w:tcPr>
            <w:tcW w:w="1587" w:type="dxa"/>
          </w:tcPr>
          <w:p w14:paraId="7A2F27F7" w14:textId="77777777" w:rsidR="00910747" w:rsidRDefault="00910747">
            <w:pPr>
              <w:pStyle w:val="ConsPlusNormal"/>
            </w:pPr>
            <w:r>
              <w:t>47272,075</w:t>
            </w:r>
          </w:p>
        </w:tc>
        <w:tc>
          <w:tcPr>
            <w:tcW w:w="1644" w:type="dxa"/>
          </w:tcPr>
          <w:p w14:paraId="7E1D227E" w14:textId="77777777" w:rsidR="00910747" w:rsidRDefault="00910747">
            <w:pPr>
              <w:pStyle w:val="ConsPlusNormal"/>
            </w:pPr>
            <w:r>
              <w:t>44803,226</w:t>
            </w:r>
          </w:p>
        </w:tc>
        <w:tc>
          <w:tcPr>
            <w:tcW w:w="1644" w:type="dxa"/>
          </w:tcPr>
          <w:p w14:paraId="3EC12E0A" w14:textId="77777777" w:rsidR="00910747" w:rsidRDefault="00910747">
            <w:pPr>
              <w:pStyle w:val="ConsPlusNormal"/>
            </w:pPr>
            <w:r>
              <w:t>50635,600</w:t>
            </w:r>
          </w:p>
        </w:tc>
        <w:tc>
          <w:tcPr>
            <w:tcW w:w="1644" w:type="dxa"/>
          </w:tcPr>
          <w:p w14:paraId="14100FA0" w14:textId="77777777" w:rsidR="00910747" w:rsidRDefault="00910747">
            <w:pPr>
              <w:pStyle w:val="ConsPlusNormal"/>
            </w:pPr>
            <w:r>
              <w:t>0,000</w:t>
            </w:r>
          </w:p>
        </w:tc>
        <w:tc>
          <w:tcPr>
            <w:tcW w:w="1587" w:type="dxa"/>
          </w:tcPr>
          <w:p w14:paraId="4734265F" w14:textId="77777777" w:rsidR="00910747" w:rsidRDefault="00910747">
            <w:pPr>
              <w:pStyle w:val="ConsPlusNormal"/>
            </w:pPr>
            <w:r>
              <w:t>0,000</w:t>
            </w:r>
          </w:p>
        </w:tc>
      </w:tr>
      <w:tr w:rsidR="00910747" w14:paraId="0EFA6889" w14:textId="77777777">
        <w:tc>
          <w:tcPr>
            <w:tcW w:w="1077" w:type="dxa"/>
            <w:vMerge/>
          </w:tcPr>
          <w:p w14:paraId="39E7B15F" w14:textId="77777777" w:rsidR="00910747" w:rsidRDefault="00910747">
            <w:pPr>
              <w:spacing w:after="1" w:line="0" w:lineRule="atLeast"/>
            </w:pPr>
          </w:p>
        </w:tc>
        <w:tc>
          <w:tcPr>
            <w:tcW w:w="2778" w:type="dxa"/>
            <w:vMerge/>
          </w:tcPr>
          <w:p w14:paraId="088C4E3A" w14:textId="77777777" w:rsidR="00910747" w:rsidRDefault="00910747">
            <w:pPr>
              <w:spacing w:after="1" w:line="0" w:lineRule="atLeast"/>
            </w:pPr>
          </w:p>
        </w:tc>
        <w:tc>
          <w:tcPr>
            <w:tcW w:w="2154" w:type="dxa"/>
            <w:vMerge/>
          </w:tcPr>
          <w:p w14:paraId="09A1A9D7" w14:textId="77777777" w:rsidR="00910747" w:rsidRDefault="00910747">
            <w:pPr>
              <w:spacing w:after="1" w:line="0" w:lineRule="atLeast"/>
            </w:pPr>
          </w:p>
        </w:tc>
        <w:tc>
          <w:tcPr>
            <w:tcW w:w="2381" w:type="dxa"/>
          </w:tcPr>
          <w:p w14:paraId="19FD5B60" w14:textId="77777777" w:rsidR="00910747" w:rsidRDefault="00910747">
            <w:pPr>
              <w:pStyle w:val="ConsPlusNormal"/>
            </w:pPr>
            <w:r>
              <w:t>федеральный бюджет</w:t>
            </w:r>
          </w:p>
        </w:tc>
        <w:tc>
          <w:tcPr>
            <w:tcW w:w="907" w:type="dxa"/>
          </w:tcPr>
          <w:p w14:paraId="27A7232E" w14:textId="77777777" w:rsidR="00910747" w:rsidRDefault="00910747">
            <w:pPr>
              <w:pStyle w:val="ConsPlusNormal"/>
            </w:pPr>
          </w:p>
        </w:tc>
        <w:tc>
          <w:tcPr>
            <w:tcW w:w="907" w:type="dxa"/>
          </w:tcPr>
          <w:p w14:paraId="51FD631E" w14:textId="77777777" w:rsidR="00910747" w:rsidRDefault="00910747">
            <w:pPr>
              <w:pStyle w:val="ConsPlusNormal"/>
            </w:pPr>
          </w:p>
        </w:tc>
        <w:tc>
          <w:tcPr>
            <w:tcW w:w="2041" w:type="dxa"/>
          </w:tcPr>
          <w:p w14:paraId="00D053B6" w14:textId="77777777" w:rsidR="00910747" w:rsidRDefault="00910747">
            <w:pPr>
              <w:pStyle w:val="ConsPlusNormal"/>
            </w:pPr>
          </w:p>
        </w:tc>
        <w:tc>
          <w:tcPr>
            <w:tcW w:w="1757" w:type="dxa"/>
          </w:tcPr>
          <w:p w14:paraId="5328307A" w14:textId="77777777" w:rsidR="00910747" w:rsidRDefault="00910747">
            <w:pPr>
              <w:pStyle w:val="ConsPlusNormal"/>
            </w:pPr>
            <w:r>
              <w:t>0,000</w:t>
            </w:r>
          </w:p>
        </w:tc>
        <w:tc>
          <w:tcPr>
            <w:tcW w:w="1644" w:type="dxa"/>
          </w:tcPr>
          <w:p w14:paraId="47D89D79" w14:textId="77777777" w:rsidR="00910747" w:rsidRDefault="00910747">
            <w:pPr>
              <w:pStyle w:val="ConsPlusNormal"/>
            </w:pPr>
            <w:r>
              <w:t>0,000</w:t>
            </w:r>
          </w:p>
        </w:tc>
        <w:tc>
          <w:tcPr>
            <w:tcW w:w="1587" w:type="dxa"/>
          </w:tcPr>
          <w:p w14:paraId="5C1E1880" w14:textId="77777777" w:rsidR="00910747" w:rsidRDefault="00910747">
            <w:pPr>
              <w:pStyle w:val="ConsPlusNormal"/>
            </w:pPr>
            <w:r>
              <w:t>0,000</w:t>
            </w:r>
          </w:p>
        </w:tc>
        <w:tc>
          <w:tcPr>
            <w:tcW w:w="1587" w:type="dxa"/>
          </w:tcPr>
          <w:p w14:paraId="099ED5C6" w14:textId="77777777" w:rsidR="00910747" w:rsidRDefault="00910747">
            <w:pPr>
              <w:pStyle w:val="ConsPlusNormal"/>
            </w:pPr>
            <w:r>
              <w:t>0,000</w:t>
            </w:r>
          </w:p>
        </w:tc>
        <w:tc>
          <w:tcPr>
            <w:tcW w:w="1644" w:type="dxa"/>
          </w:tcPr>
          <w:p w14:paraId="2D7BB64B" w14:textId="77777777" w:rsidR="00910747" w:rsidRDefault="00910747">
            <w:pPr>
              <w:pStyle w:val="ConsPlusNormal"/>
            </w:pPr>
            <w:r>
              <w:t>0,000</w:t>
            </w:r>
          </w:p>
        </w:tc>
        <w:tc>
          <w:tcPr>
            <w:tcW w:w="1644" w:type="dxa"/>
          </w:tcPr>
          <w:p w14:paraId="7E0D18E9" w14:textId="77777777" w:rsidR="00910747" w:rsidRDefault="00910747">
            <w:pPr>
              <w:pStyle w:val="ConsPlusNormal"/>
            </w:pPr>
            <w:r>
              <w:t>0,000</w:t>
            </w:r>
          </w:p>
        </w:tc>
        <w:tc>
          <w:tcPr>
            <w:tcW w:w="1644" w:type="dxa"/>
          </w:tcPr>
          <w:p w14:paraId="57818F4A" w14:textId="77777777" w:rsidR="00910747" w:rsidRDefault="00910747">
            <w:pPr>
              <w:pStyle w:val="ConsPlusNormal"/>
            </w:pPr>
            <w:r>
              <w:t>0,000</w:t>
            </w:r>
          </w:p>
        </w:tc>
        <w:tc>
          <w:tcPr>
            <w:tcW w:w="1587" w:type="dxa"/>
          </w:tcPr>
          <w:p w14:paraId="2062F269" w14:textId="77777777" w:rsidR="00910747" w:rsidRDefault="00910747">
            <w:pPr>
              <w:pStyle w:val="ConsPlusNormal"/>
            </w:pPr>
            <w:r>
              <w:t>0,000</w:t>
            </w:r>
          </w:p>
        </w:tc>
      </w:tr>
      <w:tr w:rsidR="00910747" w14:paraId="21CB218A" w14:textId="77777777">
        <w:tc>
          <w:tcPr>
            <w:tcW w:w="1077" w:type="dxa"/>
            <w:vMerge/>
          </w:tcPr>
          <w:p w14:paraId="378900B3" w14:textId="77777777" w:rsidR="00910747" w:rsidRDefault="00910747">
            <w:pPr>
              <w:spacing w:after="1" w:line="0" w:lineRule="atLeast"/>
            </w:pPr>
          </w:p>
        </w:tc>
        <w:tc>
          <w:tcPr>
            <w:tcW w:w="2778" w:type="dxa"/>
            <w:vMerge/>
          </w:tcPr>
          <w:p w14:paraId="1DEC9DF5" w14:textId="77777777" w:rsidR="00910747" w:rsidRDefault="00910747">
            <w:pPr>
              <w:spacing w:after="1" w:line="0" w:lineRule="atLeast"/>
            </w:pPr>
          </w:p>
        </w:tc>
        <w:tc>
          <w:tcPr>
            <w:tcW w:w="2154" w:type="dxa"/>
            <w:vMerge/>
          </w:tcPr>
          <w:p w14:paraId="19748C0F" w14:textId="77777777" w:rsidR="00910747" w:rsidRDefault="00910747">
            <w:pPr>
              <w:spacing w:after="1" w:line="0" w:lineRule="atLeast"/>
            </w:pPr>
          </w:p>
        </w:tc>
        <w:tc>
          <w:tcPr>
            <w:tcW w:w="2381" w:type="dxa"/>
          </w:tcPr>
          <w:p w14:paraId="272DDCF0" w14:textId="77777777" w:rsidR="00910747" w:rsidRDefault="00910747">
            <w:pPr>
              <w:pStyle w:val="ConsPlusNormal"/>
            </w:pPr>
            <w:r>
              <w:t>областной бюджет</w:t>
            </w:r>
          </w:p>
        </w:tc>
        <w:tc>
          <w:tcPr>
            <w:tcW w:w="907" w:type="dxa"/>
          </w:tcPr>
          <w:p w14:paraId="2581B396" w14:textId="77777777" w:rsidR="00910747" w:rsidRDefault="00910747">
            <w:pPr>
              <w:pStyle w:val="ConsPlusNormal"/>
            </w:pPr>
            <w:r>
              <w:t>937</w:t>
            </w:r>
          </w:p>
        </w:tc>
        <w:tc>
          <w:tcPr>
            <w:tcW w:w="907" w:type="dxa"/>
          </w:tcPr>
          <w:p w14:paraId="7BD35782" w14:textId="77777777" w:rsidR="00910747" w:rsidRDefault="00910747">
            <w:pPr>
              <w:pStyle w:val="ConsPlusNormal"/>
            </w:pPr>
            <w:r>
              <w:t>0412</w:t>
            </w:r>
          </w:p>
        </w:tc>
        <w:tc>
          <w:tcPr>
            <w:tcW w:w="2041" w:type="dxa"/>
          </w:tcPr>
          <w:p w14:paraId="75D10425" w14:textId="77777777" w:rsidR="00910747" w:rsidRDefault="00910747">
            <w:pPr>
              <w:pStyle w:val="ConsPlusNormal"/>
            </w:pPr>
            <w:r>
              <w:t>0790210590</w:t>
            </w:r>
          </w:p>
        </w:tc>
        <w:tc>
          <w:tcPr>
            <w:tcW w:w="1757" w:type="dxa"/>
          </w:tcPr>
          <w:p w14:paraId="6E98EB43" w14:textId="77777777" w:rsidR="00910747" w:rsidRDefault="00910747">
            <w:pPr>
              <w:pStyle w:val="ConsPlusNormal"/>
            </w:pPr>
            <w:r>
              <w:t>185410,339</w:t>
            </w:r>
          </w:p>
        </w:tc>
        <w:tc>
          <w:tcPr>
            <w:tcW w:w="1644" w:type="dxa"/>
          </w:tcPr>
          <w:p w14:paraId="7B8651DD" w14:textId="77777777" w:rsidR="00910747" w:rsidRDefault="00910747">
            <w:pPr>
              <w:pStyle w:val="ConsPlusNormal"/>
            </w:pPr>
            <w:r>
              <w:t>0,000</w:t>
            </w:r>
          </w:p>
        </w:tc>
        <w:tc>
          <w:tcPr>
            <w:tcW w:w="1587" w:type="dxa"/>
          </w:tcPr>
          <w:p w14:paraId="6AFF741C" w14:textId="77777777" w:rsidR="00910747" w:rsidRDefault="00910747">
            <w:pPr>
              <w:pStyle w:val="ConsPlusNormal"/>
            </w:pPr>
            <w:r>
              <w:t>42699,438</w:t>
            </w:r>
          </w:p>
        </w:tc>
        <w:tc>
          <w:tcPr>
            <w:tcW w:w="1587" w:type="dxa"/>
          </w:tcPr>
          <w:p w14:paraId="65163481" w14:textId="77777777" w:rsidR="00910747" w:rsidRDefault="00910747">
            <w:pPr>
              <w:pStyle w:val="ConsPlusNormal"/>
            </w:pPr>
            <w:r>
              <w:t>47272,075</w:t>
            </w:r>
          </w:p>
        </w:tc>
        <w:tc>
          <w:tcPr>
            <w:tcW w:w="1644" w:type="dxa"/>
          </w:tcPr>
          <w:p w14:paraId="1FE92D14" w14:textId="77777777" w:rsidR="00910747" w:rsidRDefault="00910747">
            <w:pPr>
              <w:pStyle w:val="ConsPlusNormal"/>
            </w:pPr>
            <w:r>
              <w:t>44803,226</w:t>
            </w:r>
          </w:p>
        </w:tc>
        <w:tc>
          <w:tcPr>
            <w:tcW w:w="1644" w:type="dxa"/>
          </w:tcPr>
          <w:p w14:paraId="4F73278A" w14:textId="77777777" w:rsidR="00910747" w:rsidRDefault="00910747">
            <w:pPr>
              <w:pStyle w:val="ConsPlusNormal"/>
            </w:pPr>
            <w:r>
              <w:t>50635,600</w:t>
            </w:r>
          </w:p>
        </w:tc>
        <w:tc>
          <w:tcPr>
            <w:tcW w:w="1644" w:type="dxa"/>
          </w:tcPr>
          <w:p w14:paraId="0FC0B9B8" w14:textId="77777777" w:rsidR="00910747" w:rsidRDefault="00910747">
            <w:pPr>
              <w:pStyle w:val="ConsPlusNormal"/>
            </w:pPr>
            <w:r>
              <w:t>0,000</w:t>
            </w:r>
          </w:p>
        </w:tc>
        <w:tc>
          <w:tcPr>
            <w:tcW w:w="1587" w:type="dxa"/>
          </w:tcPr>
          <w:p w14:paraId="6FA1807D" w14:textId="77777777" w:rsidR="00910747" w:rsidRDefault="00910747">
            <w:pPr>
              <w:pStyle w:val="ConsPlusNormal"/>
            </w:pPr>
            <w:r>
              <w:t>0,000</w:t>
            </w:r>
          </w:p>
        </w:tc>
      </w:tr>
      <w:tr w:rsidR="00910747" w14:paraId="4CC235D8" w14:textId="77777777">
        <w:tc>
          <w:tcPr>
            <w:tcW w:w="1077" w:type="dxa"/>
            <w:vMerge/>
          </w:tcPr>
          <w:p w14:paraId="08D274CB" w14:textId="77777777" w:rsidR="00910747" w:rsidRDefault="00910747">
            <w:pPr>
              <w:spacing w:after="1" w:line="0" w:lineRule="atLeast"/>
            </w:pPr>
          </w:p>
        </w:tc>
        <w:tc>
          <w:tcPr>
            <w:tcW w:w="2778" w:type="dxa"/>
            <w:vMerge/>
          </w:tcPr>
          <w:p w14:paraId="0CD73211" w14:textId="77777777" w:rsidR="00910747" w:rsidRDefault="00910747">
            <w:pPr>
              <w:spacing w:after="1" w:line="0" w:lineRule="atLeast"/>
            </w:pPr>
          </w:p>
        </w:tc>
        <w:tc>
          <w:tcPr>
            <w:tcW w:w="2154" w:type="dxa"/>
            <w:vMerge/>
          </w:tcPr>
          <w:p w14:paraId="36A870FF" w14:textId="77777777" w:rsidR="00910747" w:rsidRDefault="00910747">
            <w:pPr>
              <w:spacing w:after="1" w:line="0" w:lineRule="atLeast"/>
            </w:pPr>
          </w:p>
        </w:tc>
        <w:tc>
          <w:tcPr>
            <w:tcW w:w="2381" w:type="dxa"/>
          </w:tcPr>
          <w:p w14:paraId="7703B0AA" w14:textId="77777777" w:rsidR="00910747" w:rsidRDefault="00910747">
            <w:pPr>
              <w:pStyle w:val="ConsPlusNormal"/>
            </w:pPr>
            <w:r>
              <w:t>консолидированные бюджеты муниципальных образований</w:t>
            </w:r>
          </w:p>
        </w:tc>
        <w:tc>
          <w:tcPr>
            <w:tcW w:w="907" w:type="dxa"/>
          </w:tcPr>
          <w:p w14:paraId="639D5547" w14:textId="77777777" w:rsidR="00910747" w:rsidRDefault="00910747">
            <w:pPr>
              <w:pStyle w:val="ConsPlusNormal"/>
            </w:pPr>
          </w:p>
        </w:tc>
        <w:tc>
          <w:tcPr>
            <w:tcW w:w="907" w:type="dxa"/>
          </w:tcPr>
          <w:p w14:paraId="25DD77CF" w14:textId="77777777" w:rsidR="00910747" w:rsidRDefault="00910747">
            <w:pPr>
              <w:pStyle w:val="ConsPlusNormal"/>
            </w:pPr>
          </w:p>
        </w:tc>
        <w:tc>
          <w:tcPr>
            <w:tcW w:w="2041" w:type="dxa"/>
          </w:tcPr>
          <w:p w14:paraId="3C4A1312" w14:textId="77777777" w:rsidR="00910747" w:rsidRDefault="00910747">
            <w:pPr>
              <w:pStyle w:val="ConsPlusNormal"/>
            </w:pPr>
          </w:p>
        </w:tc>
        <w:tc>
          <w:tcPr>
            <w:tcW w:w="1757" w:type="dxa"/>
          </w:tcPr>
          <w:p w14:paraId="00CA6F56" w14:textId="77777777" w:rsidR="00910747" w:rsidRDefault="00910747">
            <w:pPr>
              <w:pStyle w:val="ConsPlusNormal"/>
            </w:pPr>
            <w:r>
              <w:t>0,000</w:t>
            </w:r>
          </w:p>
        </w:tc>
        <w:tc>
          <w:tcPr>
            <w:tcW w:w="1644" w:type="dxa"/>
          </w:tcPr>
          <w:p w14:paraId="711DE8E4" w14:textId="77777777" w:rsidR="00910747" w:rsidRDefault="00910747">
            <w:pPr>
              <w:pStyle w:val="ConsPlusNormal"/>
            </w:pPr>
            <w:r>
              <w:t>0,000</w:t>
            </w:r>
          </w:p>
        </w:tc>
        <w:tc>
          <w:tcPr>
            <w:tcW w:w="1587" w:type="dxa"/>
          </w:tcPr>
          <w:p w14:paraId="237C6AF1" w14:textId="77777777" w:rsidR="00910747" w:rsidRDefault="00910747">
            <w:pPr>
              <w:pStyle w:val="ConsPlusNormal"/>
            </w:pPr>
            <w:r>
              <w:t>0,000</w:t>
            </w:r>
          </w:p>
        </w:tc>
        <w:tc>
          <w:tcPr>
            <w:tcW w:w="1587" w:type="dxa"/>
          </w:tcPr>
          <w:p w14:paraId="771F6528" w14:textId="77777777" w:rsidR="00910747" w:rsidRDefault="00910747">
            <w:pPr>
              <w:pStyle w:val="ConsPlusNormal"/>
            </w:pPr>
            <w:r>
              <w:t>0,000</w:t>
            </w:r>
          </w:p>
        </w:tc>
        <w:tc>
          <w:tcPr>
            <w:tcW w:w="1644" w:type="dxa"/>
          </w:tcPr>
          <w:p w14:paraId="0A78A5EC" w14:textId="77777777" w:rsidR="00910747" w:rsidRDefault="00910747">
            <w:pPr>
              <w:pStyle w:val="ConsPlusNormal"/>
            </w:pPr>
            <w:r>
              <w:t>0,000</w:t>
            </w:r>
          </w:p>
        </w:tc>
        <w:tc>
          <w:tcPr>
            <w:tcW w:w="1644" w:type="dxa"/>
          </w:tcPr>
          <w:p w14:paraId="518201E9" w14:textId="77777777" w:rsidR="00910747" w:rsidRDefault="00910747">
            <w:pPr>
              <w:pStyle w:val="ConsPlusNormal"/>
            </w:pPr>
            <w:r>
              <w:t>0,000</w:t>
            </w:r>
          </w:p>
        </w:tc>
        <w:tc>
          <w:tcPr>
            <w:tcW w:w="1644" w:type="dxa"/>
          </w:tcPr>
          <w:p w14:paraId="039023CF" w14:textId="77777777" w:rsidR="00910747" w:rsidRDefault="00910747">
            <w:pPr>
              <w:pStyle w:val="ConsPlusNormal"/>
            </w:pPr>
            <w:r>
              <w:t>0,000</w:t>
            </w:r>
          </w:p>
        </w:tc>
        <w:tc>
          <w:tcPr>
            <w:tcW w:w="1587" w:type="dxa"/>
          </w:tcPr>
          <w:p w14:paraId="4BBA7FB6" w14:textId="77777777" w:rsidR="00910747" w:rsidRDefault="00910747">
            <w:pPr>
              <w:pStyle w:val="ConsPlusNormal"/>
            </w:pPr>
            <w:r>
              <w:t>0,000</w:t>
            </w:r>
          </w:p>
        </w:tc>
      </w:tr>
      <w:tr w:rsidR="00910747" w14:paraId="36B4A682" w14:textId="77777777">
        <w:tc>
          <w:tcPr>
            <w:tcW w:w="1077" w:type="dxa"/>
            <w:vMerge/>
          </w:tcPr>
          <w:p w14:paraId="5198794F" w14:textId="77777777" w:rsidR="00910747" w:rsidRDefault="00910747">
            <w:pPr>
              <w:spacing w:after="1" w:line="0" w:lineRule="atLeast"/>
            </w:pPr>
          </w:p>
        </w:tc>
        <w:tc>
          <w:tcPr>
            <w:tcW w:w="2778" w:type="dxa"/>
            <w:vMerge/>
          </w:tcPr>
          <w:p w14:paraId="61729D5F" w14:textId="77777777" w:rsidR="00910747" w:rsidRDefault="00910747">
            <w:pPr>
              <w:spacing w:after="1" w:line="0" w:lineRule="atLeast"/>
            </w:pPr>
          </w:p>
        </w:tc>
        <w:tc>
          <w:tcPr>
            <w:tcW w:w="2154" w:type="dxa"/>
            <w:vMerge/>
          </w:tcPr>
          <w:p w14:paraId="050C1EE8" w14:textId="77777777" w:rsidR="00910747" w:rsidRDefault="00910747">
            <w:pPr>
              <w:spacing w:after="1" w:line="0" w:lineRule="atLeast"/>
            </w:pPr>
          </w:p>
        </w:tc>
        <w:tc>
          <w:tcPr>
            <w:tcW w:w="2381" w:type="dxa"/>
          </w:tcPr>
          <w:p w14:paraId="3D0A5225" w14:textId="77777777" w:rsidR="00910747" w:rsidRDefault="00910747">
            <w:pPr>
              <w:pStyle w:val="ConsPlusNormal"/>
            </w:pPr>
            <w:r>
              <w:t>территориальные внебюджетные фонды</w:t>
            </w:r>
          </w:p>
        </w:tc>
        <w:tc>
          <w:tcPr>
            <w:tcW w:w="907" w:type="dxa"/>
          </w:tcPr>
          <w:p w14:paraId="4FFE2131" w14:textId="77777777" w:rsidR="00910747" w:rsidRDefault="00910747">
            <w:pPr>
              <w:pStyle w:val="ConsPlusNormal"/>
            </w:pPr>
          </w:p>
        </w:tc>
        <w:tc>
          <w:tcPr>
            <w:tcW w:w="907" w:type="dxa"/>
          </w:tcPr>
          <w:p w14:paraId="634C4724" w14:textId="77777777" w:rsidR="00910747" w:rsidRDefault="00910747">
            <w:pPr>
              <w:pStyle w:val="ConsPlusNormal"/>
            </w:pPr>
          </w:p>
        </w:tc>
        <w:tc>
          <w:tcPr>
            <w:tcW w:w="2041" w:type="dxa"/>
          </w:tcPr>
          <w:p w14:paraId="005210F7" w14:textId="77777777" w:rsidR="00910747" w:rsidRDefault="00910747">
            <w:pPr>
              <w:pStyle w:val="ConsPlusNormal"/>
            </w:pPr>
          </w:p>
        </w:tc>
        <w:tc>
          <w:tcPr>
            <w:tcW w:w="1757" w:type="dxa"/>
          </w:tcPr>
          <w:p w14:paraId="676181E2" w14:textId="77777777" w:rsidR="00910747" w:rsidRDefault="00910747">
            <w:pPr>
              <w:pStyle w:val="ConsPlusNormal"/>
            </w:pPr>
            <w:r>
              <w:t>0,000</w:t>
            </w:r>
          </w:p>
        </w:tc>
        <w:tc>
          <w:tcPr>
            <w:tcW w:w="1644" w:type="dxa"/>
          </w:tcPr>
          <w:p w14:paraId="22C0B71D" w14:textId="77777777" w:rsidR="00910747" w:rsidRDefault="00910747">
            <w:pPr>
              <w:pStyle w:val="ConsPlusNormal"/>
            </w:pPr>
            <w:r>
              <w:t>0,000</w:t>
            </w:r>
          </w:p>
        </w:tc>
        <w:tc>
          <w:tcPr>
            <w:tcW w:w="1587" w:type="dxa"/>
          </w:tcPr>
          <w:p w14:paraId="563D86A3" w14:textId="77777777" w:rsidR="00910747" w:rsidRDefault="00910747">
            <w:pPr>
              <w:pStyle w:val="ConsPlusNormal"/>
            </w:pPr>
            <w:r>
              <w:t>0,000</w:t>
            </w:r>
          </w:p>
        </w:tc>
        <w:tc>
          <w:tcPr>
            <w:tcW w:w="1587" w:type="dxa"/>
          </w:tcPr>
          <w:p w14:paraId="1162F069" w14:textId="77777777" w:rsidR="00910747" w:rsidRDefault="00910747">
            <w:pPr>
              <w:pStyle w:val="ConsPlusNormal"/>
            </w:pPr>
            <w:r>
              <w:t>0,000</w:t>
            </w:r>
          </w:p>
        </w:tc>
        <w:tc>
          <w:tcPr>
            <w:tcW w:w="1644" w:type="dxa"/>
          </w:tcPr>
          <w:p w14:paraId="1BADB3C7" w14:textId="77777777" w:rsidR="00910747" w:rsidRDefault="00910747">
            <w:pPr>
              <w:pStyle w:val="ConsPlusNormal"/>
            </w:pPr>
            <w:r>
              <w:t>0,000</w:t>
            </w:r>
          </w:p>
        </w:tc>
        <w:tc>
          <w:tcPr>
            <w:tcW w:w="1644" w:type="dxa"/>
          </w:tcPr>
          <w:p w14:paraId="71D6A5A4" w14:textId="77777777" w:rsidR="00910747" w:rsidRDefault="00910747">
            <w:pPr>
              <w:pStyle w:val="ConsPlusNormal"/>
            </w:pPr>
            <w:r>
              <w:t>0,000</w:t>
            </w:r>
          </w:p>
        </w:tc>
        <w:tc>
          <w:tcPr>
            <w:tcW w:w="1644" w:type="dxa"/>
          </w:tcPr>
          <w:p w14:paraId="529D884D" w14:textId="77777777" w:rsidR="00910747" w:rsidRDefault="00910747">
            <w:pPr>
              <w:pStyle w:val="ConsPlusNormal"/>
            </w:pPr>
            <w:r>
              <w:t>0,000</w:t>
            </w:r>
          </w:p>
        </w:tc>
        <w:tc>
          <w:tcPr>
            <w:tcW w:w="1587" w:type="dxa"/>
          </w:tcPr>
          <w:p w14:paraId="0082D867" w14:textId="77777777" w:rsidR="00910747" w:rsidRDefault="00910747">
            <w:pPr>
              <w:pStyle w:val="ConsPlusNormal"/>
            </w:pPr>
            <w:r>
              <w:t>0,000</w:t>
            </w:r>
          </w:p>
        </w:tc>
      </w:tr>
      <w:tr w:rsidR="00910747" w14:paraId="6A885C09" w14:textId="77777777">
        <w:tc>
          <w:tcPr>
            <w:tcW w:w="1077" w:type="dxa"/>
            <w:vMerge/>
          </w:tcPr>
          <w:p w14:paraId="4B64A0D2" w14:textId="77777777" w:rsidR="00910747" w:rsidRDefault="00910747">
            <w:pPr>
              <w:spacing w:after="1" w:line="0" w:lineRule="atLeast"/>
            </w:pPr>
          </w:p>
        </w:tc>
        <w:tc>
          <w:tcPr>
            <w:tcW w:w="2778" w:type="dxa"/>
            <w:vMerge/>
          </w:tcPr>
          <w:p w14:paraId="6E7A6430" w14:textId="77777777" w:rsidR="00910747" w:rsidRDefault="00910747">
            <w:pPr>
              <w:spacing w:after="1" w:line="0" w:lineRule="atLeast"/>
            </w:pPr>
          </w:p>
        </w:tc>
        <w:tc>
          <w:tcPr>
            <w:tcW w:w="2154" w:type="dxa"/>
            <w:vMerge/>
          </w:tcPr>
          <w:p w14:paraId="686285B6" w14:textId="77777777" w:rsidR="00910747" w:rsidRDefault="00910747">
            <w:pPr>
              <w:spacing w:after="1" w:line="0" w:lineRule="atLeast"/>
            </w:pPr>
          </w:p>
        </w:tc>
        <w:tc>
          <w:tcPr>
            <w:tcW w:w="2381" w:type="dxa"/>
          </w:tcPr>
          <w:p w14:paraId="26B0961F" w14:textId="77777777" w:rsidR="00910747" w:rsidRDefault="00910747">
            <w:pPr>
              <w:pStyle w:val="ConsPlusNormal"/>
            </w:pPr>
            <w:r>
              <w:t>юридические лица</w:t>
            </w:r>
          </w:p>
        </w:tc>
        <w:tc>
          <w:tcPr>
            <w:tcW w:w="907" w:type="dxa"/>
          </w:tcPr>
          <w:p w14:paraId="5F7BF887" w14:textId="77777777" w:rsidR="00910747" w:rsidRDefault="00910747">
            <w:pPr>
              <w:pStyle w:val="ConsPlusNormal"/>
            </w:pPr>
          </w:p>
        </w:tc>
        <w:tc>
          <w:tcPr>
            <w:tcW w:w="907" w:type="dxa"/>
          </w:tcPr>
          <w:p w14:paraId="31FA4802" w14:textId="77777777" w:rsidR="00910747" w:rsidRDefault="00910747">
            <w:pPr>
              <w:pStyle w:val="ConsPlusNormal"/>
            </w:pPr>
          </w:p>
        </w:tc>
        <w:tc>
          <w:tcPr>
            <w:tcW w:w="2041" w:type="dxa"/>
          </w:tcPr>
          <w:p w14:paraId="69A93CF5" w14:textId="77777777" w:rsidR="00910747" w:rsidRDefault="00910747">
            <w:pPr>
              <w:pStyle w:val="ConsPlusNormal"/>
            </w:pPr>
          </w:p>
        </w:tc>
        <w:tc>
          <w:tcPr>
            <w:tcW w:w="1757" w:type="dxa"/>
          </w:tcPr>
          <w:p w14:paraId="1C9460BE" w14:textId="77777777" w:rsidR="00910747" w:rsidRDefault="00910747">
            <w:pPr>
              <w:pStyle w:val="ConsPlusNormal"/>
            </w:pPr>
            <w:r>
              <w:t>0,000</w:t>
            </w:r>
          </w:p>
        </w:tc>
        <w:tc>
          <w:tcPr>
            <w:tcW w:w="1644" w:type="dxa"/>
          </w:tcPr>
          <w:p w14:paraId="0350156B" w14:textId="77777777" w:rsidR="00910747" w:rsidRDefault="00910747">
            <w:pPr>
              <w:pStyle w:val="ConsPlusNormal"/>
            </w:pPr>
            <w:r>
              <w:t>0,000</w:t>
            </w:r>
          </w:p>
        </w:tc>
        <w:tc>
          <w:tcPr>
            <w:tcW w:w="1587" w:type="dxa"/>
          </w:tcPr>
          <w:p w14:paraId="32526CC9" w14:textId="77777777" w:rsidR="00910747" w:rsidRDefault="00910747">
            <w:pPr>
              <w:pStyle w:val="ConsPlusNormal"/>
            </w:pPr>
            <w:r>
              <w:t>0,000</w:t>
            </w:r>
          </w:p>
        </w:tc>
        <w:tc>
          <w:tcPr>
            <w:tcW w:w="1587" w:type="dxa"/>
          </w:tcPr>
          <w:p w14:paraId="1F24165E" w14:textId="77777777" w:rsidR="00910747" w:rsidRDefault="00910747">
            <w:pPr>
              <w:pStyle w:val="ConsPlusNormal"/>
            </w:pPr>
            <w:r>
              <w:t>0,000</w:t>
            </w:r>
          </w:p>
        </w:tc>
        <w:tc>
          <w:tcPr>
            <w:tcW w:w="1644" w:type="dxa"/>
          </w:tcPr>
          <w:p w14:paraId="467AD93B" w14:textId="77777777" w:rsidR="00910747" w:rsidRDefault="00910747">
            <w:pPr>
              <w:pStyle w:val="ConsPlusNormal"/>
            </w:pPr>
            <w:r>
              <w:t>0,000</w:t>
            </w:r>
          </w:p>
        </w:tc>
        <w:tc>
          <w:tcPr>
            <w:tcW w:w="1644" w:type="dxa"/>
          </w:tcPr>
          <w:p w14:paraId="71EC9867" w14:textId="77777777" w:rsidR="00910747" w:rsidRDefault="00910747">
            <w:pPr>
              <w:pStyle w:val="ConsPlusNormal"/>
            </w:pPr>
            <w:r>
              <w:t>0,000</w:t>
            </w:r>
          </w:p>
        </w:tc>
        <w:tc>
          <w:tcPr>
            <w:tcW w:w="1644" w:type="dxa"/>
          </w:tcPr>
          <w:p w14:paraId="1C9F9DCF" w14:textId="77777777" w:rsidR="00910747" w:rsidRDefault="00910747">
            <w:pPr>
              <w:pStyle w:val="ConsPlusNormal"/>
            </w:pPr>
            <w:r>
              <w:t>0,000</w:t>
            </w:r>
          </w:p>
        </w:tc>
        <w:tc>
          <w:tcPr>
            <w:tcW w:w="1587" w:type="dxa"/>
          </w:tcPr>
          <w:p w14:paraId="3275C160" w14:textId="77777777" w:rsidR="00910747" w:rsidRDefault="00910747">
            <w:pPr>
              <w:pStyle w:val="ConsPlusNormal"/>
            </w:pPr>
            <w:r>
              <w:t>0,000</w:t>
            </w:r>
          </w:p>
        </w:tc>
      </w:tr>
      <w:tr w:rsidR="00910747" w14:paraId="4F8D43C8" w14:textId="77777777">
        <w:tc>
          <w:tcPr>
            <w:tcW w:w="1077" w:type="dxa"/>
            <w:vMerge w:val="restart"/>
          </w:tcPr>
          <w:p w14:paraId="0C3FAF26" w14:textId="77777777" w:rsidR="00910747" w:rsidRDefault="00910747">
            <w:pPr>
              <w:pStyle w:val="ConsPlusNormal"/>
              <w:outlineLvl w:val="2"/>
            </w:pPr>
            <w:r>
              <w:t>10.</w:t>
            </w:r>
          </w:p>
        </w:tc>
        <w:tc>
          <w:tcPr>
            <w:tcW w:w="2778" w:type="dxa"/>
            <w:vMerge w:val="restart"/>
          </w:tcPr>
          <w:p w14:paraId="022EEB2C" w14:textId="77777777" w:rsidR="00910747" w:rsidRDefault="00910747">
            <w:pPr>
              <w:pStyle w:val="ConsPlusNormal"/>
            </w:pPr>
            <w:r>
              <w:t xml:space="preserve">Подпрограмма "Реализация мер социальной поддержки граждан Амурской области, признанных в установленном порядке пострадавшими в </w:t>
            </w:r>
            <w:r>
              <w:lastRenderedPageBreak/>
              <w:t>результате чрезвычайной ситуации, вызванной крупномасштабным наводнением в августе - сентябре 2013 года"</w:t>
            </w:r>
          </w:p>
        </w:tc>
        <w:tc>
          <w:tcPr>
            <w:tcW w:w="2154" w:type="dxa"/>
            <w:vMerge w:val="restart"/>
          </w:tcPr>
          <w:p w14:paraId="5D00AA75" w14:textId="77777777" w:rsidR="00910747" w:rsidRDefault="00910747">
            <w:pPr>
              <w:pStyle w:val="ConsPlusNormal"/>
            </w:pPr>
            <w:r>
              <w:lastRenderedPageBreak/>
              <w:t>Всего, в том числе:</w:t>
            </w:r>
          </w:p>
        </w:tc>
        <w:tc>
          <w:tcPr>
            <w:tcW w:w="2381" w:type="dxa"/>
          </w:tcPr>
          <w:p w14:paraId="7D98428A" w14:textId="77777777" w:rsidR="00910747" w:rsidRDefault="00910747">
            <w:pPr>
              <w:pStyle w:val="ConsPlusNormal"/>
            </w:pPr>
            <w:r>
              <w:t>Всего</w:t>
            </w:r>
          </w:p>
        </w:tc>
        <w:tc>
          <w:tcPr>
            <w:tcW w:w="907" w:type="dxa"/>
          </w:tcPr>
          <w:p w14:paraId="553D9886" w14:textId="77777777" w:rsidR="00910747" w:rsidRDefault="00910747">
            <w:pPr>
              <w:pStyle w:val="ConsPlusNormal"/>
            </w:pPr>
          </w:p>
        </w:tc>
        <w:tc>
          <w:tcPr>
            <w:tcW w:w="907" w:type="dxa"/>
          </w:tcPr>
          <w:p w14:paraId="37113834" w14:textId="77777777" w:rsidR="00910747" w:rsidRDefault="00910747">
            <w:pPr>
              <w:pStyle w:val="ConsPlusNormal"/>
            </w:pPr>
          </w:p>
        </w:tc>
        <w:tc>
          <w:tcPr>
            <w:tcW w:w="2041" w:type="dxa"/>
          </w:tcPr>
          <w:p w14:paraId="2AA5EF78" w14:textId="77777777" w:rsidR="00910747" w:rsidRDefault="00910747">
            <w:pPr>
              <w:pStyle w:val="ConsPlusNormal"/>
            </w:pPr>
          </w:p>
        </w:tc>
        <w:tc>
          <w:tcPr>
            <w:tcW w:w="1757" w:type="dxa"/>
          </w:tcPr>
          <w:p w14:paraId="3AE09A7F" w14:textId="77777777" w:rsidR="00910747" w:rsidRDefault="00910747">
            <w:pPr>
              <w:pStyle w:val="ConsPlusNormal"/>
            </w:pPr>
            <w:r>
              <w:t>1891627,748</w:t>
            </w:r>
          </w:p>
        </w:tc>
        <w:tc>
          <w:tcPr>
            <w:tcW w:w="1644" w:type="dxa"/>
          </w:tcPr>
          <w:p w14:paraId="5593D40D" w14:textId="77777777" w:rsidR="00910747" w:rsidRDefault="00910747">
            <w:pPr>
              <w:pStyle w:val="ConsPlusNormal"/>
            </w:pPr>
            <w:r>
              <w:t>1816542,328</w:t>
            </w:r>
          </w:p>
        </w:tc>
        <w:tc>
          <w:tcPr>
            <w:tcW w:w="1587" w:type="dxa"/>
          </w:tcPr>
          <w:p w14:paraId="233ACF5D" w14:textId="77777777" w:rsidR="00910747" w:rsidRDefault="00910747">
            <w:pPr>
              <w:pStyle w:val="ConsPlusNormal"/>
            </w:pPr>
            <w:r>
              <w:t>14671,965</w:t>
            </w:r>
          </w:p>
        </w:tc>
        <w:tc>
          <w:tcPr>
            <w:tcW w:w="1587" w:type="dxa"/>
          </w:tcPr>
          <w:p w14:paraId="2231F80E" w14:textId="77777777" w:rsidR="00910747" w:rsidRDefault="00910747">
            <w:pPr>
              <w:pStyle w:val="ConsPlusNormal"/>
            </w:pPr>
            <w:r>
              <w:t>60413,455</w:t>
            </w:r>
          </w:p>
        </w:tc>
        <w:tc>
          <w:tcPr>
            <w:tcW w:w="1644" w:type="dxa"/>
          </w:tcPr>
          <w:p w14:paraId="7205FFAF" w14:textId="77777777" w:rsidR="00910747" w:rsidRDefault="00910747">
            <w:pPr>
              <w:pStyle w:val="ConsPlusNormal"/>
            </w:pPr>
            <w:r>
              <w:t>0,000</w:t>
            </w:r>
          </w:p>
        </w:tc>
        <w:tc>
          <w:tcPr>
            <w:tcW w:w="1644" w:type="dxa"/>
          </w:tcPr>
          <w:p w14:paraId="6B2ECB2B" w14:textId="77777777" w:rsidR="00910747" w:rsidRDefault="00910747">
            <w:pPr>
              <w:pStyle w:val="ConsPlusNormal"/>
            </w:pPr>
            <w:r>
              <w:t>0,000</w:t>
            </w:r>
          </w:p>
        </w:tc>
        <w:tc>
          <w:tcPr>
            <w:tcW w:w="1644" w:type="dxa"/>
          </w:tcPr>
          <w:p w14:paraId="7D350E5A" w14:textId="77777777" w:rsidR="00910747" w:rsidRDefault="00910747">
            <w:pPr>
              <w:pStyle w:val="ConsPlusNormal"/>
            </w:pPr>
            <w:r>
              <w:t>0,000</w:t>
            </w:r>
          </w:p>
        </w:tc>
        <w:tc>
          <w:tcPr>
            <w:tcW w:w="1587" w:type="dxa"/>
          </w:tcPr>
          <w:p w14:paraId="77749BE3" w14:textId="77777777" w:rsidR="00910747" w:rsidRDefault="00910747">
            <w:pPr>
              <w:pStyle w:val="ConsPlusNormal"/>
            </w:pPr>
            <w:r>
              <w:t>0,000</w:t>
            </w:r>
          </w:p>
        </w:tc>
      </w:tr>
      <w:tr w:rsidR="00910747" w14:paraId="764F29A0" w14:textId="77777777">
        <w:tc>
          <w:tcPr>
            <w:tcW w:w="1077" w:type="dxa"/>
            <w:vMerge/>
          </w:tcPr>
          <w:p w14:paraId="796E3448" w14:textId="77777777" w:rsidR="00910747" w:rsidRDefault="00910747">
            <w:pPr>
              <w:spacing w:after="1" w:line="0" w:lineRule="atLeast"/>
            </w:pPr>
          </w:p>
        </w:tc>
        <w:tc>
          <w:tcPr>
            <w:tcW w:w="2778" w:type="dxa"/>
            <w:vMerge/>
          </w:tcPr>
          <w:p w14:paraId="13D8AC30" w14:textId="77777777" w:rsidR="00910747" w:rsidRDefault="00910747">
            <w:pPr>
              <w:spacing w:after="1" w:line="0" w:lineRule="atLeast"/>
            </w:pPr>
          </w:p>
        </w:tc>
        <w:tc>
          <w:tcPr>
            <w:tcW w:w="2154" w:type="dxa"/>
            <w:vMerge/>
          </w:tcPr>
          <w:p w14:paraId="7A5274FE" w14:textId="77777777" w:rsidR="00910747" w:rsidRDefault="00910747">
            <w:pPr>
              <w:spacing w:after="1" w:line="0" w:lineRule="atLeast"/>
            </w:pPr>
          </w:p>
        </w:tc>
        <w:tc>
          <w:tcPr>
            <w:tcW w:w="2381" w:type="dxa"/>
          </w:tcPr>
          <w:p w14:paraId="485F2005" w14:textId="77777777" w:rsidR="00910747" w:rsidRDefault="00910747">
            <w:pPr>
              <w:pStyle w:val="ConsPlusNormal"/>
            </w:pPr>
            <w:r>
              <w:t>федеральный бюджет</w:t>
            </w:r>
          </w:p>
        </w:tc>
        <w:tc>
          <w:tcPr>
            <w:tcW w:w="907" w:type="dxa"/>
          </w:tcPr>
          <w:p w14:paraId="045C4174" w14:textId="77777777" w:rsidR="00910747" w:rsidRDefault="00910747">
            <w:pPr>
              <w:pStyle w:val="ConsPlusNormal"/>
            </w:pPr>
          </w:p>
        </w:tc>
        <w:tc>
          <w:tcPr>
            <w:tcW w:w="907" w:type="dxa"/>
          </w:tcPr>
          <w:p w14:paraId="6247A640" w14:textId="77777777" w:rsidR="00910747" w:rsidRDefault="00910747">
            <w:pPr>
              <w:pStyle w:val="ConsPlusNormal"/>
            </w:pPr>
          </w:p>
        </w:tc>
        <w:tc>
          <w:tcPr>
            <w:tcW w:w="2041" w:type="dxa"/>
          </w:tcPr>
          <w:p w14:paraId="71C1DE68" w14:textId="77777777" w:rsidR="00910747" w:rsidRDefault="00910747">
            <w:pPr>
              <w:pStyle w:val="ConsPlusNormal"/>
            </w:pPr>
          </w:p>
        </w:tc>
        <w:tc>
          <w:tcPr>
            <w:tcW w:w="1757" w:type="dxa"/>
          </w:tcPr>
          <w:p w14:paraId="357E30F8" w14:textId="77777777" w:rsidR="00910747" w:rsidRDefault="00910747">
            <w:pPr>
              <w:pStyle w:val="ConsPlusNormal"/>
            </w:pPr>
            <w:r>
              <w:t>1891627,748</w:t>
            </w:r>
          </w:p>
        </w:tc>
        <w:tc>
          <w:tcPr>
            <w:tcW w:w="1644" w:type="dxa"/>
          </w:tcPr>
          <w:p w14:paraId="4529773B" w14:textId="77777777" w:rsidR="00910747" w:rsidRDefault="00910747">
            <w:pPr>
              <w:pStyle w:val="ConsPlusNormal"/>
            </w:pPr>
            <w:r>
              <w:t>1816542,328</w:t>
            </w:r>
          </w:p>
        </w:tc>
        <w:tc>
          <w:tcPr>
            <w:tcW w:w="1587" w:type="dxa"/>
          </w:tcPr>
          <w:p w14:paraId="62CFE3CE" w14:textId="77777777" w:rsidR="00910747" w:rsidRDefault="00910747">
            <w:pPr>
              <w:pStyle w:val="ConsPlusNormal"/>
            </w:pPr>
            <w:r>
              <w:t>14671,965</w:t>
            </w:r>
          </w:p>
        </w:tc>
        <w:tc>
          <w:tcPr>
            <w:tcW w:w="1587" w:type="dxa"/>
          </w:tcPr>
          <w:p w14:paraId="5C6339B7" w14:textId="77777777" w:rsidR="00910747" w:rsidRDefault="00910747">
            <w:pPr>
              <w:pStyle w:val="ConsPlusNormal"/>
            </w:pPr>
            <w:r>
              <w:t>60413,455</w:t>
            </w:r>
          </w:p>
        </w:tc>
        <w:tc>
          <w:tcPr>
            <w:tcW w:w="1644" w:type="dxa"/>
          </w:tcPr>
          <w:p w14:paraId="65AA0030" w14:textId="77777777" w:rsidR="00910747" w:rsidRDefault="00910747">
            <w:pPr>
              <w:pStyle w:val="ConsPlusNormal"/>
            </w:pPr>
            <w:r>
              <w:t>0,000</w:t>
            </w:r>
          </w:p>
        </w:tc>
        <w:tc>
          <w:tcPr>
            <w:tcW w:w="1644" w:type="dxa"/>
          </w:tcPr>
          <w:p w14:paraId="45D6220E" w14:textId="77777777" w:rsidR="00910747" w:rsidRDefault="00910747">
            <w:pPr>
              <w:pStyle w:val="ConsPlusNormal"/>
            </w:pPr>
            <w:r>
              <w:t>0,000</w:t>
            </w:r>
          </w:p>
        </w:tc>
        <w:tc>
          <w:tcPr>
            <w:tcW w:w="1644" w:type="dxa"/>
          </w:tcPr>
          <w:p w14:paraId="42E54D26" w14:textId="77777777" w:rsidR="00910747" w:rsidRDefault="00910747">
            <w:pPr>
              <w:pStyle w:val="ConsPlusNormal"/>
            </w:pPr>
            <w:r>
              <w:t>0,000</w:t>
            </w:r>
          </w:p>
        </w:tc>
        <w:tc>
          <w:tcPr>
            <w:tcW w:w="1587" w:type="dxa"/>
          </w:tcPr>
          <w:p w14:paraId="71CD9161" w14:textId="77777777" w:rsidR="00910747" w:rsidRDefault="00910747">
            <w:pPr>
              <w:pStyle w:val="ConsPlusNormal"/>
            </w:pPr>
            <w:r>
              <w:t>0,000</w:t>
            </w:r>
          </w:p>
        </w:tc>
      </w:tr>
      <w:tr w:rsidR="00910747" w14:paraId="1A455653" w14:textId="77777777">
        <w:tc>
          <w:tcPr>
            <w:tcW w:w="1077" w:type="dxa"/>
            <w:vMerge/>
          </w:tcPr>
          <w:p w14:paraId="55FCD4D6" w14:textId="77777777" w:rsidR="00910747" w:rsidRDefault="00910747">
            <w:pPr>
              <w:spacing w:after="1" w:line="0" w:lineRule="atLeast"/>
            </w:pPr>
          </w:p>
        </w:tc>
        <w:tc>
          <w:tcPr>
            <w:tcW w:w="2778" w:type="dxa"/>
            <w:vMerge/>
          </w:tcPr>
          <w:p w14:paraId="5F7DFD5E" w14:textId="77777777" w:rsidR="00910747" w:rsidRDefault="00910747">
            <w:pPr>
              <w:spacing w:after="1" w:line="0" w:lineRule="atLeast"/>
            </w:pPr>
          </w:p>
        </w:tc>
        <w:tc>
          <w:tcPr>
            <w:tcW w:w="2154" w:type="dxa"/>
            <w:vMerge/>
          </w:tcPr>
          <w:p w14:paraId="7F6DE100" w14:textId="77777777" w:rsidR="00910747" w:rsidRDefault="00910747">
            <w:pPr>
              <w:spacing w:after="1" w:line="0" w:lineRule="atLeast"/>
            </w:pPr>
          </w:p>
        </w:tc>
        <w:tc>
          <w:tcPr>
            <w:tcW w:w="2381" w:type="dxa"/>
          </w:tcPr>
          <w:p w14:paraId="355DC5BF" w14:textId="77777777" w:rsidR="00910747" w:rsidRDefault="00910747">
            <w:pPr>
              <w:pStyle w:val="ConsPlusNormal"/>
            </w:pPr>
            <w:r>
              <w:t>областной бюджет</w:t>
            </w:r>
          </w:p>
        </w:tc>
        <w:tc>
          <w:tcPr>
            <w:tcW w:w="907" w:type="dxa"/>
          </w:tcPr>
          <w:p w14:paraId="6977F6E4" w14:textId="77777777" w:rsidR="00910747" w:rsidRDefault="00910747">
            <w:pPr>
              <w:pStyle w:val="ConsPlusNormal"/>
            </w:pPr>
          </w:p>
        </w:tc>
        <w:tc>
          <w:tcPr>
            <w:tcW w:w="907" w:type="dxa"/>
          </w:tcPr>
          <w:p w14:paraId="3A47861C" w14:textId="77777777" w:rsidR="00910747" w:rsidRDefault="00910747">
            <w:pPr>
              <w:pStyle w:val="ConsPlusNormal"/>
            </w:pPr>
          </w:p>
        </w:tc>
        <w:tc>
          <w:tcPr>
            <w:tcW w:w="2041" w:type="dxa"/>
          </w:tcPr>
          <w:p w14:paraId="64F0AE9F" w14:textId="77777777" w:rsidR="00910747" w:rsidRDefault="00910747">
            <w:pPr>
              <w:pStyle w:val="ConsPlusNormal"/>
            </w:pPr>
          </w:p>
        </w:tc>
        <w:tc>
          <w:tcPr>
            <w:tcW w:w="1757" w:type="dxa"/>
          </w:tcPr>
          <w:p w14:paraId="0067EA6C" w14:textId="77777777" w:rsidR="00910747" w:rsidRDefault="00910747">
            <w:pPr>
              <w:pStyle w:val="ConsPlusNormal"/>
            </w:pPr>
            <w:r>
              <w:t>0,000</w:t>
            </w:r>
          </w:p>
        </w:tc>
        <w:tc>
          <w:tcPr>
            <w:tcW w:w="1644" w:type="dxa"/>
          </w:tcPr>
          <w:p w14:paraId="2D98F0DA" w14:textId="77777777" w:rsidR="00910747" w:rsidRDefault="00910747">
            <w:pPr>
              <w:pStyle w:val="ConsPlusNormal"/>
            </w:pPr>
            <w:r>
              <w:t>0,000</w:t>
            </w:r>
          </w:p>
        </w:tc>
        <w:tc>
          <w:tcPr>
            <w:tcW w:w="1587" w:type="dxa"/>
          </w:tcPr>
          <w:p w14:paraId="5F5C96D7" w14:textId="77777777" w:rsidR="00910747" w:rsidRDefault="00910747">
            <w:pPr>
              <w:pStyle w:val="ConsPlusNormal"/>
            </w:pPr>
            <w:r>
              <w:t>0,000</w:t>
            </w:r>
          </w:p>
        </w:tc>
        <w:tc>
          <w:tcPr>
            <w:tcW w:w="1587" w:type="dxa"/>
          </w:tcPr>
          <w:p w14:paraId="7E138E71" w14:textId="77777777" w:rsidR="00910747" w:rsidRDefault="00910747">
            <w:pPr>
              <w:pStyle w:val="ConsPlusNormal"/>
            </w:pPr>
            <w:r>
              <w:t>0,000</w:t>
            </w:r>
          </w:p>
        </w:tc>
        <w:tc>
          <w:tcPr>
            <w:tcW w:w="1644" w:type="dxa"/>
          </w:tcPr>
          <w:p w14:paraId="4F4C8B2C" w14:textId="77777777" w:rsidR="00910747" w:rsidRDefault="00910747">
            <w:pPr>
              <w:pStyle w:val="ConsPlusNormal"/>
            </w:pPr>
            <w:r>
              <w:t>0,000</w:t>
            </w:r>
          </w:p>
        </w:tc>
        <w:tc>
          <w:tcPr>
            <w:tcW w:w="1644" w:type="dxa"/>
          </w:tcPr>
          <w:p w14:paraId="4683F638" w14:textId="77777777" w:rsidR="00910747" w:rsidRDefault="00910747">
            <w:pPr>
              <w:pStyle w:val="ConsPlusNormal"/>
            </w:pPr>
            <w:r>
              <w:t>0,000</w:t>
            </w:r>
          </w:p>
        </w:tc>
        <w:tc>
          <w:tcPr>
            <w:tcW w:w="1644" w:type="dxa"/>
          </w:tcPr>
          <w:p w14:paraId="4F899703" w14:textId="77777777" w:rsidR="00910747" w:rsidRDefault="00910747">
            <w:pPr>
              <w:pStyle w:val="ConsPlusNormal"/>
            </w:pPr>
            <w:r>
              <w:t>0,000</w:t>
            </w:r>
          </w:p>
        </w:tc>
        <w:tc>
          <w:tcPr>
            <w:tcW w:w="1587" w:type="dxa"/>
          </w:tcPr>
          <w:p w14:paraId="6C7331AB" w14:textId="77777777" w:rsidR="00910747" w:rsidRDefault="00910747">
            <w:pPr>
              <w:pStyle w:val="ConsPlusNormal"/>
            </w:pPr>
            <w:r>
              <w:t>0,000</w:t>
            </w:r>
          </w:p>
        </w:tc>
      </w:tr>
      <w:tr w:rsidR="00910747" w14:paraId="065FD107" w14:textId="77777777">
        <w:tc>
          <w:tcPr>
            <w:tcW w:w="1077" w:type="dxa"/>
            <w:vMerge/>
          </w:tcPr>
          <w:p w14:paraId="710D6286" w14:textId="77777777" w:rsidR="00910747" w:rsidRDefault="00910747">
            <w:pPr>
              <w:spacing w:after="1" w:line="0" w:lineRule="atLeast"/>
            </w:pPr>
          </w:p>
        </w:tc>
        <w:tc>
          <w:tcPr>
            <w:tcW w:w="2778" w:type="dxa"/>
            <w:vMerge/>
          </w:tcPr>
          <w:p w14:paraId="2989AD9C" w14:textId="77777777" w:rsidR="00910747" w:rsidRDefault="00910747">
            <w:pPr>
              <w:spacing w:after="1" w:line="0" w:lineRule="atLeast"/>
            </w:pPr>
          </w:p>
        </w:tc>
        <w:tc>
          <w:tcPr>
            <w:tcW w:w="2154" w:type="dxa"/>
            <w:vMerge/>
          </w:tcPr>
          <w:p w14:paraId="21D60820" w14:textId="77777777" w:rsidR="00910747" w:rsidRDefault="00910747">
            <w:pPr>
              <w:spacing w:after="1" w:line="0" w:lineRule="atLeast"/>
            </w:pPr>
          </w:p>
        </w:tc>
        <w:tc>
          <w:tcPr>
            <w:tcW w:w="2381" w:type="dxa"/>
          </w:tcPr>
          <w:p w14:paraId="2B026DEC"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173FB65A" w14:textId="77777777" w:rsidR="00910747" w:rsidRDefault="00910747">
            <w:pPr>
              <w:pStyle w:val="ConsPlusNormal"/>
            </w:pPr>
          </w:p>
        </w:tc>
        <w:tc>
          <w:tcPr>
            <w:tcW w:w="907" w:type="dxa"/>
          </w:tcPr>
          <w:p w14:paraId="02435658" w14:textId="77777777" w:rsidR="00910747" w:rsidRDefault="00910747">
            <w:pPr>
              <w:pStyle w:val="ConsPlusNormal"/>
            </w:pPr>
          </w:p>
        </w:tc>
        <w:tc>
          <w:tcPr>
            <w:tcW w:w="2041" w:type="dxa"/>
          </w:tcPr>
          <w:p w14:paraId="6C54118F" w14:textId="77777777" w:rsidR="00910747" w:rsidRDefault="00910747">
            <w:pPr>
              <w:pStyle w:val="ConsPlusNormal"/>
            </w:pPr>
          </w:p>
        </w:tc>
        <w:tc>
          <w:tcPr>
            <w:tcW w:w="1757" w:type="dxa"/>
          </w:tcPr>
          <w:p w14:paraId="70327F81" w14:textId="77777777" w:rsidR="00910747" w:rsidRDefault="00910747">
            <w:pPr>
              <w:pStyle w:val="ConsPlusNormal"/>
            </w:pPr>
            <w:r>
              <w:t>0,000</w:t>
            </w:r>
          </w:p>
        </w:tc>
        <w:tc>
          <w:tcPr>
            <w:tcW w:w="1644" w:type="dxa"/>
          </w:tcPr>
          <w:p w14:paraId="5C525FA3" w14:textId="77777777" w:rsidR="00910747" w:rsidRDefault="00910747">
            <w:pPr>
              <w:pStyle w:val="ConsPlusNormal"/>
            </w:pPr>
            <w:r>
              <w:t>0,000</w:t>
            </w:r>
          </w:p>
        </w:tc>
        <w:tc>
          <w:tcPr>
            <w:tcW w:w="1587" w:type="dxa"/>
          </w:tcPr>
          <w:p w14:paraId="5F2BE015" w14:textId="77777777" w:rsidR="00910747" w:rsidRDefault="00910747">
            <w:pPr>
              <w:pStyle w:val="ConsPlusNormal"/>
            </w:pPr>
            <w:r>
              <w:t>0,000</w:t>
            </w:r>
          </w:p>
        </w:tc>
        <w:tc>
          <w:tcPr>
            <w:tcW w:w="1587" w:type="dxa"/>
          </w:tcPr>
          <w:p w14:paraId="314066BD" w14:textId="77777777" w:rsidR="00910747" w:rsidRDefault="00910747">
            <w:pPr>
              <w:pStyle w:val="ConsPlusNormal"/>
            </w:pPr>
            <w:r>
              <w:t>0,000</w:t>
            </w:r>
          </w:p>
        </w:tc>
        <w:tc>
          <w:tcPr>
            <w:tcW w:w="1644" w:type="dxa"/>
          </w:tcPr>
          <w:p w14:paraId="0EB223B9" w14:textId="77777777" w:rsidR="00910747" w:rsidRDefault="00910747">
            <w:pPr>
              <w:pStyle w:val="ConsPlusNormal"/>
            </w:pPr>
            <w:r>
              <w:t>0,000</w:t>
            </w:r>
          </w:p>
        </w:tc>
        <w:tc>
          <w:tcPr>
            <w:tcW w:w="1644" w:type="dxa"/>
          </w:tcPr>
          <w:p w14:paraId="6311397C" w14:textId="77777777" w:rsidR="00910747" w:rsidRDefault="00910747">
            <w:pPr>
              <w:pStyle w:val="ConsPlusNormal"/>
            </w:pPr>
            <w:r>
              <w:t>0,000</w:t>
            </w:r>
          </w:p>
        </w:tc>
        <w:tc>
          <w:tcPr>
            <w:tcW w:w="1644" w:type="dxa"/>
          </w:tcPr>
          <w:p w14:paraId="26D73C9D" w14:textId="77777777" w:rsidR="00910747" w:rsidRDefault="00910747">
            <w:pPr>
              <w:pStyle w:val="ConsPlusNormal"/>
            </w:pPr>
            <w:r>
              <w:t>0,000</w:t>
            </w:r>
          </w:p>
        </w:tc>
        <w:tc>
          <w:tcPr>
            <w:tcW w:w="1587" w:type="dxa"/>
          </w:tcPr>
          <w:p w14:paraId="2A3D2276" w14:textId="77777777" w:rsidR="00910747" w:rsidRDefault="00910747">
            <w:pPr>
              <w:pStyle w:val="ConsPlusNormal"/>
            </w:pPr>
            <w:r>
              <w:t>0,000</w:t>
            </w:r>
          </w:p>
        </w:tc>
      </w:tr>
      <w:tr w:rsidR="00910747" w14:paraId="72C04999" w14:textId="77777777">
        <w:tc>
          <w:tcPr>
            <w:tcW w:w="1077" w:type="dxa"/>
            <w:vMerge/>
          </w:tcPr>
          <w:p w14:paraId="24E2A9F3" w14:textId="77777777" w:rsidR="00910747" w:rsidRDefault="00910747">
            <w:pPr>
              <w:spacing w:after="1" w:line="0" w:lineRule="atLeast"/>
            </w:pPr>
          </w:p>
        </w:tc>
        <w:tc>
          <w:tcPr>
            <w:tcW w:w="2778" w:type="dxa"/>
            <w:vMerge/>
          </w:tcPr>
          <w:p w14:paraId="269E8FCB" w14:textId="77777777" w:rsidR="00910747" w:rsidRDefault="00910747">
            <w:pPr>
              <w:spacing w:after="1" w:line="0" w:lineRule="atLeast"/>
            </w:pPr>
          </w:p>
        </w:tc>
        <w:tc>
          <w:tcPr>
            <w:tcW w:w="2154" w:type="dxa"/>
            <w:vMerge/>
          </w:tcPr>
          <w:p w14:paraId="2BFF2149" w14:textId="77777777" w:rsidR="00910747" w:rsidRDefault="00910747">
            <w:pPr>
              <w:spacing w:after="1" w:line="0" w:lineRule="atLeast"/>
            </w:pPr>
          </w:p>
        </w:tc>
        <w:tc>
          <w:tcPr>
            <w:tcW w:w="2381" w:type="dxa"/>
          </w:tcPr>
          <w:p w14:paraId="75ACAC62" w14:textId="77777777" w:rsidR="00910747" w:rsidRDefault="00910747">
            <w:pPr>
              <w:pStyle w:val="ConsPlusNormal"/>
            </w:pPr>
            <w:r>
              <w:t>территориальные внебюджетные фонды</w:t>
            </w:r>
          </w:p>
        </w:tc>
        <w:tc>
          <w:tcPr>
            <w:tcW w:w="907" w:type="dxa"/>
          </w:tcPr>
          <w:p w14:paraId="7C5E14A6" w14:textId="77777777" w:rsidR="00910747" w:rsidRDefault="00910747">
            <w:pPr>
              <w:pStyle w:val="ConsPlusNormal"/>
            </w:pPr>
          </w:p>
        </w:tc>
        <w:tc>
          <w:tcPr>
            <w:tcW w:w="907" w:type="dxa"/>
          </w:tcPr>
          <w:p w14:paraId="404B179F" w14:textId="77777777" w:rsidR="00910747" w:rsidRDefault="00910747">
            <w:pPr>
              <w:pStyle w:val="ConsPlusNormal"/>
            </w:pPr>
          </w:p>
        </w:tc>
        <w:tc>
          <w:tcPr>
            <w:tcW w:w="2041" w:type="dxa"/>
          </w:tcPr>
          <w:p w14:paraId="1BD5F738" w14:textId="77777777" w:rsidR="00910747" w:rsidRDefault="00910747">
            <w:pPr>
              <w:pStyle w:val="ConsPlusNormal"/>
            </w:pPr>
          </w:p>
        </w:tc>
        <w:tc>
          <w:tcPr>
            <w:tcW w:w="1757" w:type="dxa"/>
          </w:tcPr>
          <w:p w14:paraId="7A79EB9E" w14:textId="77777777" w:rsidR="00910747" w:rsidRDefault="00910747">
            <w:pPr>
              <w:pStyle w:val="ConsPlusNormal"/>
            </w:pPr>
            <w:r>
              <w:t>0,000</w:t>
            </w:r>
          </w:p>
        </w:tc>
        <w:tc>
          <w:tcPr>
            <w:tcW w:w="1644" w:type="dxa"/>
          </w:tcPr>
          <w:p w14:paraId="32510928" w14:textId="77777777" w:rsidR="00910747" w:rsidRDefault="00910747">
            <w:pPr>
              <w:pStyle w:val="ConsPlusNormal"/>
            </w:pPr>
            <w:r>
              <w:t>0,000</w:t>
            </w:r>
          </w:p>
        </w:tc>
        <w:tc>
          <w:tcPr>
            <w:tcW w:w="1587" w:type="dxa"/>
          </w:tcPr>
          <w:p w14:paraId="69D907A4" w14:textId="77777777" w:rsidR="00910747" w:rsidRDefault="00910747">
            <w:pPr>
              <w:pStyle w:val="ConsPlusNormal"/>
            </w:pPr>
            <w:r>
              <w:t>0,000</w:t>
            </w:r>
          </w:p>
        </w:tc>
        <w:tc>
          <w:tcPr>
            <w:tcW w:w="1587" w:type="dxa"/>
          </w:tcPr>
          <w:p w14:paraId="4606FCB0" w14:textId="77777777" w:rsidR="00910747" w:rsidRDefault="00910747">
            <w:pPr>
              <w:pStyle w:val="ConsPlusNormal"/>
            </w:pPr>
            <w:r>
              <w:t>0,000</w:t>
            </w:r>
          </w:p>
        </w:tc>
        <w:tc>
          <w:tcPr>
            <w:tcW w:w="1644" w:type="dxa"/>
          </w:tcPr>
          <w:p w14:paraId="1518CB2D" w14:textId="77777777" w:rsidR="00910747" w:rsidRDefault="00910747">
            <w:pPr>
              <w:pStyle w:val="ConsPlusNormal"/>
            </w:pPr>
            <w:r>
              <w:t>0,000</w:t>
            </w:r>
          </w:p>
        </w:tc>
        <w:tc>
          <w:tcPr>
            <w:tcW w:w="1644" w:type="dxa"/>
          </w:tcPr>
          <w:p w14:paraId="73372BA7" w14:textId="77777777" w:rsidR="00910747" w:rsidRDefault="00910747">
            <w:pPr>
              <w:pStyle w:val="ConsPlusNormal"/>
            </w:pPr>
            <w:r>
              <w:t>0,000</w:t>
            </w:r>
          </w:p>
        </w:tc>
        <w:tc>
          <w:tcPr>
            <w:tcW w:w="1644" w:type="dxa"/>
          </w:tcPr>
          <w:p w14:paraId="26928940" w14:textId="77777777" w:rsidR="00910747" w:rsidRDefault="00910747">
            <w:pPr>
              <w:pStyle w:val="ConsPlusNormal"/>
            </w:pPr>
            <w:r>
              <w:t>0,000</w:t>
            </w:r>
          </w:p>
        </w:tc>
        <w:tc>
          <w:tcPr>
            <w:tcW w:w="1587" w:type="dxa"/>
          </w:tcPr>
          <w:p w14:paraId="5EA81F29" w14:textId="77777777" w:rsidR="00910747" w:rsidRDefault="00910747">
            <w:pPr>
              <w:pStyle w:val="ConsPlusNormal"/>
            </w:pPr>
            <w:r>
              <w:t>0,000</w:t>
            </w:r>
          </w:p>
        </w:tc>
      </w:tr>
      <w:tr w:rsidR="00910747" w14:paraId="76FA489A" w14:textId="77777777">
        <w:tc>
          <w:tcPr>
            <w:tcW w:w="1077" w:type="dxa"/>
            <w:vMerge/>
          </w:tcPr>
          <w:p w14:paraId="55D46D63" w14:textId="77777777" w:rsidR="00910747" w:rsidRDefault="00910747">
            <w:pPr>
              <w:spacing w:after="1" w:line="0" w:lineRule="atLeast"/>
            </w:pPr>
          </w:p>
        </w:tc>
        <w:tc>
          <w:tcPr>
            <w:tcW w:w="2778" w:type="dxa"/>
            <w:vMerge/>
          </w:tcPr>
          <w:p w14:paraId="51756414" w14:textId="77777777" w:rsidR="00910747" w:rsidRDefault="00910747">
            <w:pPr>
              <w:spacing w:after="1" w:line="0" w:lineRule="atLeast"/>
            </w:pPr>
          </w:p>
        </w:tc>
        <w:tc>
          <w:tcPr>
            <w:tcW w:w="2154" w:type="dxa"/>
            <w:vMerge/>
          </w:tcPr>
          <w:p w14:paraId="1F8D296F" w14:textId="77777777" w:rsidR="00910747" w:rsidRDefault="00910747">
            <w:pPr>
              <w:spacing w:after="1" w:line="0" w:lineRule="atLeast"/>
            </w:pPr>
          </w:p>
        </w:tc>
        <w:tc>
          <w:tcPr>
            <w:tcW w:w="2381" w:type="dxa"/>
          </w:tcPr>
          <w:p w14:paraId="057B5CD2" w14:textId="77777777" w:rsidR="00910747" w:rsidRDefault="00910747">
            <w:pPr>
              <w:pStyle w:val="ConsPlusNormal"/>
            </w:pPr>
            <w:r>
              <w:t>юридические лица</w:t>
            </w:r>
          </w:p>
        </w:tc>
        <w:tc>
          <w:tcPr>
            <w:tcW w:w="907" w:type="dxa"/>
          </w:tcPr>
          <w:p w14:paraId="68A4A16E" w14:textId="77777777" w:rsidR="00910747" w:rsidRDefault="00910747">
            <w:pPr>
              <w:pStyle w:val="ConsPlusNormal"/>
            </w:pPr>
          </w:p>
        </w:tc>
        <w:tc>
          <w:tcPr>
            <w:tcW w:w="907" w:type="dxa"/>
          </w:tcPr>
          <w:p w14:paraId="0ED1DB32" w14:textId="77777777" w:rsidR="00910747" w:rsidRDefault="00910747">
            <w:pPr>
              <w:pStyle w:val="ConsPlusNormal"/>
            </w:pPr>
          </w:p>
        </w:tc>
        <w:tc>
          <w:tcPr>
            <w:tcW w:w="2041" w:type="dxa"/>
          </w:tcPr>
          <w:p w14:paraId="23D2C5A9" w14:textId="77777777" w:rsidR="00910747" w:rsidRDefault="00910747">
            <w:pPr>
              <w:pStyle w:val="ConsPlusNormal"/>
            </w:pPr>
          </w:p>
        </w:tc>
        <w:tc>
          <w:tcPr>
            <w:tcW w:w="1757" w:type="dxa"/>
          </w:tcPr>
          <w:p w14:paraId="67F5BC95" w14:textId="77777777" w:rsidR="00910747" w:rsidRDefault="00910747">
            <w:pPr>
              <w:pStyle w:val="ConsPlusNormal"/>
            </w:pPr>
            <w:r>
              <w:t>0,000</w:t>
            </w:r>
          </w:p>
        </w:tc>
        <w:tc>
          <w:tcPr>
            <w:tcW w:w="1644" w:type="dxa"/>
          </w:tcPr>
          <w:p w14:paraId="59509850" w14:textId="77777777" w:rsidR="00910747" w:rsidRDefault="00910747">
            <w:pPr>
              <w:pStyle w:val="ConsPlusNormal"/>
            </w:pPr>
            <w:r>
              <w:t>0,000</w:t>
            </w:r>
          </w:p>
        </w:tc>
        <w:tc>
          <w:tcPr>
            <w:tcW w:w="1587" w:type="dxa"/>
          </w:tcPr>
          <w:p w14:paraId="03F01C65" w14:textId="77777777" w:rsidR="00910747" w:rsidRDefault="00910747">
            <w:pPr>
              <w:pStyle w:val="ConsPlusNormal"/>
            </w:pPr>
            <w:r>
              <w:t>0,000</w:t>
            </w:r>
          </w:p>
        </w:tc>
        <w:tc>
          <w:tcPr>
            <w:tcW w:w="1587" w:type="dxa"/>
          </w:tcPr>
          <w:p w14:paraId="2D7DEE50" w14:textId="77777777" w:rsidR="00910747" w:rsidRDefault="00910747">
            <w:pPr>
              <w:pStyle w:val="ConsPlusNormal"/>
            </w:pPr>
            <w:r>
              <w:t>0,000</w:t>
            </w:r>
          </w:p>
        </w:tc>
        <w:tc>
          <w:tcPr>
            <w:tcW w:w="1644" w:type="dxa"/>
          </w:tcPr>
          <w:p w14:paraId="532C3F90" w14:textId="77777777" w:rsidR="00910747" w:rsidRDefault="00910747">
            <w:pPr>
              <w:pStyle w:val="ConsPlusNormal"/>
            </w:pPr>
            <w:r>
              <w:t>0,000</w:t>
            </w:r>
          </w:p>
        </w:tc>
        <w:tc>
          <w:tcPr>
            <w:tcW w:w="1644" w:type="dxa"/>
          </w:tcPr>
          <w:p w14:paraId="638F629C" w14:textId="77777777" w:rsidR="00910747" w:rsidRDefault="00910747">
            <w:pPr>
              <w:pStyle w:val="ConsPlusNormal"/>
            </w:pPr>
            <w:r>
              <w:t>0,000</w:t>
            </w:r>
          </w:p>
        </w:tc>
        <w:tc>
          <w:tcPr>
            <w:tcW w:w="1644" w:type="dxa"/>
          </w:tcPr>
          <w:p w14:paraId="0EC6D8B6" w14:textId="77777777" w:rsidR="00910747" w:rsidRDefault="00910747">
            <w:pPr>
              <w:pStyle w:val="ConsPlusNormal"/>
            </w:pPr>
            <w:r>
              <w:t>0,000</w:t>
            </w:r>
          </w:p>
        </w:tc>
        <w:tc>
          <w:tcPr>
            <w:tcW w:w="1587" w:type="dxa"/>
          </w:tcPr>
          <w:p w14:paraId="7D747004" w14:textId="77777777" w:rsidR="00910747" w:rsidRDefault="00910747">
            <w:pPr>
              <w:pStyle w:val="ConsPlusNormal"/>
            </w:pPr>
            <w:r>
              <w:t>0,000</w:t>
            </w:r>
          </w:p>
        </w:tc>
      </w:tr>
      <w:tr w:rsidR="00910747" w14:paraId="276E396F" w14:textId="77777777">
        <w:tc>
          <w:tcPr>
            <w:tcW w:w="1077" w:type="dxa"/>
            <w:vMerge/>
          </w:tcPr>
          <w:p w14:paraId="7AC04596" w14:textId="77777777" w:rsidR="00910747" w:rsidRDefault="00910747">
            <w:pPr>
              <w:spacing w:after="1" w:line="0" w:lineRule="atLeast"/>
            </w:pPr>
          </w:p>
        </w:tc>
        <w:tc>
          <w:tcPr>
            <w:tcW w:w="2778" w:type="dxa"/>
            <w:vMerge/>
          </w:tcPr>
          <w:p w14:paraId="3D3A7F42" w14:textId="77777777" w:rsidR="00910747" w:rsidRDefault="00910747">
            <w:pPr>
              <w:spacing w:after="1" w:line="0" w:lineRule="atLeast"/>
            </w:pPr>
          </w:p>
        </w:tc>
        <w:tc>
          <w:tcPr>
            <w:tcW w:w="2154" w:type="dxa"/>
            <w:vMerge w:val="restart"/>
          </w:tcPr>
          <w:p w14:paraId="0830D2E2" w14:textId="77777777" w:rsidR="00910747" w:rsidRDefault="00910747">
            <w:pPr>
              <w:pStyle w:val="ConsPlusNormal"/>
            </w:pPr>
            <w:r>
              <w:t>Министерство строительства и архитектуры области</w:t>
            </w:r>
          </w:p>
        </w:tc>
        <w:tc>
          <w:tcPr>
            <w:tcW w:w="2381" w:type="dxa"/>
          </w:tcPr>
          <w:p w14:paraId="5416DBA7" w14:textId="77777777" w:rsidR="00910747" w:rsidRDefault="00910747">
            <w:pPr>
              <w:pStyle w:val="ConsPlusNormal"/>
            </w:pPr>
            <w:r>
              <w:t>Всего</w:t>
            </w:r>
          </w:p>
        </w:tc>
        <w:tc>
          <w:tcPr>
            <w:tcW w:w="907" w:type="dxa"/>
          </w:tcPr>
          <w:p w14:paraId="0BF56E50" w14:textId="77777777" w:rsidR="00910747" w:rsidRDefault="00910747">
            <w:pPr>
              <w:pStyle w:val="ConsPlusNormal"/>
            </w:pPr>
          </w:p>
        </w:tc>
        <w:tc>
          <w:tcPr>
            <w:tcW w:w="907" w:type="dxa"/>
          </w:tcPr>
          <w:p w14:paraId="6195A1F7" w14:textId="77777777" w:rsidR="00910747" w:rsidRDefault="00910747">
            <w:pPr>
              <w:pStyle w:val="ConsPlusNormal"/>
            </w:pPr>
          </w:p>
        </w:tc>
        <w:tc>
          <w:tcPr>
            <w:tcW w:w="2041" w:type="dxa"/>
          </w:tcPr>
          <w:p w14:paraId="447375B2" w14:textId="77777777" w:rsidR="00910747" w:rsidRDefault="00910747">
            <w:pPr>
              <w:pStyle w:val="ConsPlusNormal"/>
            </w:pPr>
          </w:p>
        </w:tc>
        <w:tc>
          <w:tcPr>
            <w:tcW w:w="1757" w:type="dxa"/>
          </w:tcPr>
          <w:p w14:paraId="1C76F5E6" w14:textId="77777777" w:rsidR="00910747" w:rsidRDefault="00910747">
            <w:pPr>
              <w:pStyle w:val="ConsPlusNormal"/>
            </w:pPr>
            <w:r>
              <w:t>563149,134</w:t>
            </w:r>
          </w:p>
        </w:tc>
        <w:tc>
          <w:tcPr>
            <w:tcW w:w="1644" w:type="dxa"/>
          </w:tcPr>
          <w:p w14:paraId="1AC42FEE" w14:textId="77777777" w:rsidR="00910747" w:rsidRDefault="00910747">
            <w:pPr>
              <w:pStyle w:val="ConsPlusNormal"/>
            </w:pPr>
            <w:r>
              <w:t>563149,134</w:t>
            </w:r>
          </w:p>
        </w:tc>
        <w:tc>
          <w:tcPr>
            <w:tcW w:w="1587" w:type="dxa"/>
          </w:tcPr>
          <w:p w14:paraId="736F79DA" w14:textId="77777777" w:rsidR="00910747" w:rsidRDefault="00910747">
            <w:pPr>
              <w:pStyle w:val="ConsPlusNormal"/>
            </w:pPr>
            <w:r>
              <w:t>0,000</w:t>
            </w:r>
          </w:p>
        </w:tc>
        <w:tc>
          <w:tcPr>
            <w:tcW w:w="1587" w:type="dxa"/>
          </w:tcPr>
          <w:p w14:paraId="16A28979" w14:textId="77777777" w:rsidR="00910747" w:rsidRDefault="00910747">
            <w:pPr>
              <w:pStyle w:val="ConsPlusNormal"/>
            </w:pPr>
            <w:r>
              <w:t>0,000</w:t>
            </w:r>
          </w:p>
        </w:tc>
        <w:tc>
          <w:tcPr>
            <w:tcW w:w="1644" w:type="dxa"/>
          </w:tcPr>
          <w:p w14:paraId="7480A25F" w14:textId="77777777" w:rsidR="00910747" w:rsidRDefault="00910747">
            <w:pPr>
              <w:pStyle w:val="ConsPlusNormal"/>
            </w:pPr>
            <w:r>
              <w:t>0,000</w:t>
            </w:r>
          </w:p>
        </w:tc>
        <w:tc>
          <w:tcPr>
            <w:tcW w:w="1644" w:type="dxa"/>
          </w:tcPr>
          <w:p w14:paraId="05E2184B" w14:textId="77777777" w:rsidR="00910747" w:rsidRDefault="00910747">
            <w:pPr>
              <w:pStyle w:val="ConsPlusNormal"/>
            </w:pPr>
            <w:r>
              <w:t>0,000</w:t>
            </w:r>
          </w:p>
        </w:tc>
        <w:tc>
          <w:tcPr>
            <w:tcW w:w="1644" w:type="dxa"/>
          </w:tcPr>
          <w:p w14:paraId="4DCA9970" w14:textId="77777777" w:rsidR="00910747" w:rsidRDefault="00910747">
            <w:pPr>
              <w:pStyle w:val="ConsPlusNormal"/>
            </w:pPr>
            <w:r>
              <w:t>0,000</w:t>
            </w:r>
          </w:p>
        </w:tc>
        <w:tc>
          <w:tcPr>
            <w:tcW w:w="1587" w:type="dxa"/>
          </w:tcPr>
          <w:p w14:paraId="706D2D42" w14:textId="77777777" w:rsidR="00910747" w:rsidRDefault="00910747">
            <w:pPr>
              <w:pStyle w:val="ConsPlusNormal"/>
            </w:pPr>
            <w:r>
              <w:t>0,000</w:t>
            </w:r>
          </w:p>
        </w:tc>
      </w:tr>
      <w:tr w:rsidR="00910747" w14:paraId="3219DEB5" w14:textId="77777777">
        <w:tc>
          <w:tcPr>
            <w:tcW w:w="1077" w:type="dxa"/>
            <w:vMerge/>
          </w:tcPr>
          <w:p w14:paraId="4A9E25EC" w14:textId="77777777" w:rsidR="00910747" w:rsidRDefault="00910747">
            <w:pPr>
              <w:spacing w:after="1" w:line="0" w:lineRule="atLeast"/>
            </w:pPr>
          </w:p>
        </w:tc>
        <w:tc>
          <w:tcPr>
            <w:tcW w:w="2778" w:type="dxa"/>
            <w:vMerge/>
          </w:tcPr>
          <w:p w14:paraId="3021BD54" w14:textId="77777777" w:rsidR="00910747" w:rsidRDefault="00910747">
            <w:pPr>
              <w:spacing w:after="1" w:line="0" w:lineRule="atLeast"/>
            </w:pPr>
          </w:p>
        </w:tc>
        <w:tc>
          <w:tcPr>
            <w:tcW w:w="2154" w:type="dxa"/>
            <w:vMerge/>
          </w:tcPr>
          <w:p w14:paraId="19691D41" w14:textId="77777777" w:rsidR="00910747" w:rsidRDefault="00910747">
            <w:pPr>
              <w:spacing w:after="1" w:line="0" w:lineRule="atLeast"/>
            </w:pPr>
          </w:p>
        </w:tc>
        <w:tc>
          <w:tcPr>
            <w:tcW w:w="2381" w:type="dxa"/>
          </w:tcPr>
          <w:p w14:paraId="70940301" w14:textId="77777777" w:rsidR="00910747" w:rsidRDefault="00910747">
            <w:pPr>
              <w:pStyle w:val="ConsPlusNormal"/>
            </w:pPr>
            <w:r>
              <w:t>федеральный бюджет</w:t>
            </w:r>
          </w:p>
        </w:tc>
        <w:tc>
          <w:tcPr>
            <w:tcW w:w="907" w:type="dxa"/>
          </w:tcPr>
          <w:p w14:paraId="794426A2" w14:textId="77777777" w:rsidR="00910747" w:rsidRDefault="00910747">
            <w:pPr>
              <w:pStyle w:val="ConsPlusNormal"/>
            </w:pPr>
          </w:p>
        </w:tc>
        <w:tc>
          <w:tcPr>
            <w:tcW w:w="907" w:type="dxa"/>
          </w:tcPr>
          <w:p w14:paraId="468B1CFF" w14:textId="77777777" w:rsidR="00910747" w:rsidRDefault="00910747">
            <w:pPr>
              <w:pStyle w:val="ConsPlusNormal"/>
            </w:pPr>
          </w:p>
        </w:tc>
        <w:tc>
          <w:tcPr>
            <w:tcW w:w="2041" w:type="dxa"/>
          </w:tcPr>
          <w:p w14:paraId="61E43E1F" w14:textId="77777777" w:rsidR="00910747" w:rsidRDefault="00910747">
            <w:pPr>
              <w:pStyle w:val="ConsPlusNormal"/>
            </w:pPr>
          </w:p>
        </w:tc>
        <w:tc>
          <w:tcPr>
            <w:tcW w:w="1757" w:type="dxa"/>
          </w:tcPr>
          <w:p w14:paraId="0C302327" w14:textId="77777777" w:rsidR="00910747" w:rsidRDefault="00910747">
            <w:pPr>
              <w:pStyle w:val="ConsPlusNormal"/>
            </w:pPr>
            <w:r>
              <w:t>563149,134</w:t>
            </w:r>
          </w:p>
        </w:tc>
        <w:tc>
          <w:tcPr>
            <w:tcW w:w="1644" w:type="dxa"/>
          </w:tcPr>
          <w:p w14:paraId="2DC13442" w14:textId="77777777" w:rsidR="00910747" w:rsidRDefault="00910747">
            <w:pPr>
              <w:pStyle w:val="ConsPlusNormal"/>
            </w:pPr>
            <w:r>
              <w:t>563149,134</w:t>
            </w:r>
          </w:p>
        </w:tc>
        <w:tc>
          <w:tcPr>
            <w:tcW w:w="1587" w:type="dxa"/>
          </w:tcPr>
          <w:p w14:paraId="67FE9E71" w14:textId="77777777" w:rsidR="00910747" w:rsidRDefault="00910747">
            <w:pPr>
              <w:pStyle w:val="ConsPlusNormal"/>
            </w:pPr>
            <w:r>
              <w:t>0,000</w:t>
            </w:r>
          </w:p>
        </w:tc>
        <w:tc>
          <w:tcPr>
            <w:tcW w:w="1587" w:type="dxa"/>
          </w:tcPr>
          <w:p w14:paraId="2E11466B" w14:textId="77777777" w:rsidR="00910747" w:rsidRDefault="00910747">
            <w:pPr>
              <w:pStyle w:val="ConsPlusNormal"/>
            </w:pPr>
            <w:r>
              <w:t>0,000</w:t>
            </w:r>
          </w:p>
        </w:tc>
        <w:tc>
          <w:tcPr>
            <w:tcW w:w="1644" w:type="dxa"/>
          </w:tcPr>
          <w:p w14:paraId="67C749E4" w14:textId="77777777" w:rsidR="00910747" w:rsidRDefault="00910747">
            <w:pPr>
              <w:pStyle w:val="ConsPlusNormal"/>
            </w:pPr>
            <w:r>
              <w:t>0,000</w:t>
            </w:r>
          </w:p>
        </w:tc>
        <w:tc>
          <w:tcPr>
            <w:tcW w:w="1644" w:type="dxa"/>
          </w:tcPr>
          <w:p w14:paraId="636A938E" w14:textId="77777777" w:rsidR="00910747" w:rsidRDefault="00910747">
            <w:pPr>
              <w:pStyle w:val="ConsPlusNormal"/>
            </w:pPr>
            <w:r>
              <w:t>0,000</w:t>
            </w:r>
          </w:p>
        </w:tc>
        <w:tc>
          <w:tcPr>
            <w:tcW w:w="1644" w:type="dxa"/>
          </w:tcPr>
          <w:p w14:paraId="0AABA5BA" w14:textId="77777777" w:rsidR="00910747" w:rsidRDefault="00910747">
            <w:pPr>
              <w:pStyle w:val="ConsPlusNormal"/>
            </w:pPr>
            <w:r>
              <w:t>0,000</w:t>
            </w:r>
          </w:p>
        </w:tc>
        <w:tc>
          <w:tcPr>
            <w:tcW w:w="1587" w:type="dxa"/>
          </w:tcPr>
          <w:p w14:paraId="76017CB3" w14:textId="77777777" w:rsidR="00910747" w:rsidRDefault="00910747">
            <w:pPr>
              <w:pStyle w:val="ConsPlusNormal"/>
            </w:pPr>
            <w:r>
              <w:t>0,000</w:t>
            </w:r>
          </w:p>
        </w:tc>
      </w:tr>
      <w:tr w:rsidR="00910747" w14:paraId="19F3C725" w14:textId="77777777">
        <w:tc>
          <w:tcPr>
            <w:tcW w:w="1077" w:type="dxa"/>
            <w:vMerge/>
          </w:tcPr>
          <w:p w14:paraId="25818D03" w14:textId="77777777" w:rsidR="00910747" w:rsidRDefault="00910747">
            <w:pPr>
              <w:spacing w:after="1" w:line="0" w:lineRule="atLeast"/>
            </w:pPr>
          </w:p>
        </w:tc>
        <w:tc>
          <w:tcPr>
            <w:tcW w:w="2778" w:type="dxa"/>
            <w:vMerge/>
          </w:tcPr>
          <w:p w14:paraId="760B7BF6" w14:textId="77777777" w:rsidR="00910747" w:rsidRDefault="00910747">
            <w:pPr>
              <w:spacing w:after="1" w:line="0" w:lineRule="atLeast"/>
            </w:pPr>
          </w:p>
        </w:tc>
        <w:tc>
          <w:tcPr>
            <w:tcW w:w="2154" w:type="dxa"/>
            <w:vMerge/>
          </w:tcPr>
          <w:p w14:paraId="319F7E56" w14:textId="77777777" w:rsidR="00910747" w:rsidRDefault="00910747">
            <w:pPr>
              <w:spacing w:after="1" w:line="0" w:lineRule="atLeast"/>
            </w:pPr>
          </w:p>
        </w:tc>
        <w:tc>
          <w:tcPr>
            <w:tcW w:w="2381" w:type="dxa"/>
          </w:tcPr>
          <w:p w14:paraId="4EBE675B" w14:textId="77777777" w:rsidR="00910747" w:rsidRDefault="00910747">
            <w:pPr>
              <w:pStyle w:val="ConsPlusNormal"/>
            </w:pPr>
            <w:r>
              <w:t>областной бюджет</w:t>
            </w:r>
          </w:p>
        </w:tc>
        <w:tc>
          <w:tcPr>
            <w:tcW w:w="907" w:type="dxa"/>
          </w:tcPr>
          <w:p w14:paraId="798FFE26" w14:textId="77777777" w:rsidR="00910747" w:rsidRDefault="00910747">
            <w:pPr>
              <w:pStyle w:val="ConsPlusNormal"/>
            </w:pPr>
          </w:p>
        </w:tc>
        <w:tc>
          <w:tcPr>
            <w:tcW w:w="907" w:type="dxa"/>
          </w:tcPr>
          <w:p w14:paraId="2415EDD2" w14:textId="77777777" w:rsidR="00910747" w:rsidRDefault="00910747">
            <w:pPr>
              <w:pStyle w:val="ConsPlusNormal"/>
            </w:pPr>
          </w:p>
        </w:tc>
        <w:tc>
          <w:tcPr>
            <w:tcW w:w="2041" w:type="dxa"/>
          </w:tcPr>
          <w:p w14:paraId="7851480F" w14:textId="77777777" w:rsidR="00910747" w:rsidRDefault="00910747">
            <w:pPr>
              <w:pStyle w:val="ConsPlusNormal"/>
            </w:pPr>
          </w:p>
        </w:tc>
        <w:tc>
          <w:tcPr>
            <w:tcW w:w="1757" w:type="dxa"/>
          </w:tcPr>
          <w:p w14:paraId="61465F2F" w14:textId="77777777" w:rsidR="00910747" w:rsidRDefault="00910747">
            <w:pPr>
              <w:pStyle w:val="ConsPlusNormal"/>
            </w:pPr>
            <w:r>
              <w:t>0,000</w:t>
            </w:r>
          </w:p>
        </w:tc>
        <w:tc>
          <w:tcPr>
            <w:tcW w:w="1644" w:type="dxa"/>
          </w:tcPr>
          <w:p w14:paraId="63BE721A" w14:textId="77777777" w:rsidR="00910747" w:rsidRDefault="00910747">
            <w:pPr>
              <w:pStyle w:val="ConsPlusNormal"/>
            </w:pPr>
            <w:r>
              <w:t>0,000</w:t>
            </w:r>
          </w:p>
        </w:tc>
        <w:tc>
          <w:tcPr>
            <w:tcW w:w="1587" w:type="dxa"/>
          </w:tcPr>
          <w:p w14:paraId="1C2C3C18" w14:textId="77777777" w:rsidR="00910747" w:rsidRDefault="00910747">
            <w:pPr>
              <w:pStyle w:val="ConsPlusNormal"/>
            </w:pPr>
            <w:r>
              <w:t>0,000</w:t>
            </w:r>
          </w:p>
        </w:tc>
        <w:tc>
          <w:tcPr>
            <w:tcW w:w="1587" w:type="dxa"/>
          </w:tcPr>
          <w:p w14:paraId="680A26BA" w14:textId="77777777" w:rsidR="00910747" w:rsidRDefault="00910747">
            <w:pPr>
              <w:pStyle w:val="ConsPlusNormal"/>
            </w:pPr>
            <w:r>
              <w:t>0,000</w:t>
            </w:r>
          </w:p>
        </w:tc>
        <w:tc>
          <w:tcPr>
            <w:tcW w:w="1644" w:type="dxa"/>
          </w:tcPr>
          <w:p w14:paraId="687CAEBF" w14:textId="77777777" w:rsidR="00910747" w:rsidRDefault="00910747">
            <w:pPr>
              <w:pStyle w:val="ConsPlusNormal"/>
            </w:pPr>
            <w:r>
              <w:t>0,000</w:t>
            </w:r>
          </w:p>
        </w:tc>
        <w:tc>
          <w:tcPr>
            <w:tcW w:w="1644" w:type="dxa"/>
          </w:tcPr>
          <w:p w14:paraId="1248B4EC" w14:textId="77777777" w:rsidR="00910747" w:rsidRDefault="00910747">
            <w:pPr>
              <w:pStyle w:val="ConsPlusNormal"/>
            </w:pPr>
            <w:r>
              <w:t>0,000</w:t>
            </w:r>
          </w:p>
        </w:tc>
        <w:tc>
          <w:tcPr>
            <w:tcW w:w="1644" w:type="dxa"/>
          </w:tcPr>
          <w:p w14:paraId="0A518BEB" w14:textId="77777777" w:rsidR="00910747" w:rsidRDefault="00910747">
            <w:pPr>
              <w:pStyle w:val="ConsPlusNormal"/>
            </w:pPr>
            <w:r>
              <w:t>0,000</w:t>
            </w:r>
          </w:p>
        </w:tc>
        <w:tc>
          <w:tcPr>
            <w:tcW w:w="1587" w:type="dxa"/>
          </w:tcPr>
          <w:p w14:paraId="7571631A" w14:textId="77777777" w:rsidR="00910747" w:rsidRDefault="00910747">
            <w:pPr>
              <w:pStyle w:val="ConsPlusNormal"/>
            </w:pPr>
            <w:r>
              <w:t>0,000</w:t>
            </w:r>
          </w:p>
        </w:tc>
      </w:tr>
      <w:tr w:rsidR="00910747" w14:paraId="28FD6463" w14:textId="77777777">
        <w:tc>
          <w:tcPr>
            <w:tcW w:w="1077" w:type="dxa"/>
            <w:vMerge/>
          </w:tcPr>
          <w:p w14:paraId="382BA318" w14:textId="77777777" w:rsidR="00910747" w:rsidRDefault="00910747">
            <w:pPr>
              <w:spacing w:after="1" w:line="0" w:lineRule="atLeast"/>
            </w:pPr>
          </w:p>
        </w:tc>
        <w:tc>
          <w:tcPr>
            <w:tcW w:w="2778" w:type="dxa"/>
            <w:vMerge/>
          </w:tcPr>
          <w:p w14:paraId="7D1CA296" w14:textId="77777777" w:rsidR="00910747" w:rsidRDefault="00910747">
            <w:pPr>
              <w:spacing w:after="1" w:line="0" w:lineRule="atLeast"/>
            </w:pPr>
          </w:p>
        </w:tc>
        <w:tc>
          <w:tcPr>
            <w:tcW w:w="2154" w:type="dxa"/>
            <w:vMerge/>
          </w:tcPr>
          <w:p w14:paraId="4E9650A6" w14:textId="77777777" w:rsidR="00910747" w:rsidRDefault="00910747">
            <w:pPr>
              <w:spacing w:after="1" w:line="0" w:lineRule="atLeast"/>
            </w:pPr>
          </w:p>
        </w:tc>
        <w:tc>
          <w:tcPr>
            <w:tcW w:w="2381" w:type="dxa"/>
          </w:tcPr>
          <w:p w14:paraId="77A0C964" w14:textId="77777777" w:rsidR="00910747" w:rsidRDefault="00910747">
            <w:pPr>
              <w:pStyle w:val="ConsPlusNormal"/>
            </w:pPr>
            <w:r>
              <w:t>территориальные внебюджетные фонды</w:t>
            </w:r>
          </w:p>
        </w:tc>
        <w:tc>
          <w:tcPr>
            <w:tcW w:w="907" w:type="dxa"/>
          </w:tcPr>
          <w:p w14:paraId="6E5B0067" w14:textId="77777777" w:rsidR="00910747" w:rsidRDefault="00910747">
            <w:pPr>
              <w:pStyle w:val="ConsPlusNormal"/>
            </w:pPr>
          </w:p>
        </w:tc>
        <w:tc>
          <w:tcPr>
            <w:tcW w:w="907" w:type="dxa"/>
          </w:tcPr>
          <w:p w14:paraId="342B7205" w14:textId="77777777" w:rsidR="00910747" w:rsidRDefault="00910747">
            <w:pPr>
              <w:pStyle w:val="ConsPlusNormal"/>
            </w:pPr>
          </w:p>
        </w:tc>
        <w:tc>
          <w:tcPr>
            <w:tcW w:w="2041" w:type="dxa"/>
          </w:tcPr>
          <w:p w14:paraId="01C1F460" w14:textId="77777777" w:rsidR="00910747" w:rsidRDefault="00910747">
            <w:pPr>
              <w:pStyle w:val="ConsPlusNormal"/>
            </w:pPr>
          </w:p>
        </w:tc>
        <w:tc>
          <w:tcPr>
            <w:tcW w:w="1757" w:type="dxa"/>
          </w:tcPr>
          <w:p w14:paraId="08C8B017" w14:textId="77777777" w:rsidR="00910747" w:rsidRDefault="00910747">
            <w:pPr>
              <w:pStyle w:val="ConsPlusNormal"/>
            </w:pPr>
            <w:r>
              <w:t>0,000</w:t>
            </w:r>
          </w:p>
        </w:tc>
        <w:tc>
          <w:tcPr>
            <w:tcW w:w="1644" w:type="dxa"/>
          </w:tcPr>
          <w:p w14:paraId="16181217" w14:textId="77777777" w:rsidR="00910747" w:rsidRDefault="00910747">
            <w:pPr>
              <w:pStyle w:val="ConsPlusNormal"/>
            </w:pPr>
            <w:r>
              <w:t>0,000</w:t>
            </w:r>
          </w:p>
        </w:tc>
        <w:tc>
          <w:tcPr>
            <w:tcW w:w="1587" w:type="dxa"/>
          </w:tcPr>
          <w:p w14:paraId="347ABB83" w14:textId="77777777" w:rsidR="00910747" w:rsidRDefault="00910747">
            <w:pPr>
              <w:pStyle w:val="ConsPlusNormal"/>
            </w:pPr>
            <w:r>
              <w:t>0,000</w:t>
            </w:r>
          </w:p>
        </w:tc>
        <w:tc>
          <w:tcPr>
            <w:tcW w:w="1587" w:type="dxa"/>
          </w:tcPr>
          <w:p w14:paraId="63785FE6" w14:textId="77777777" w:rsidR="00910747" w:rsidRDefault="00910747">
            <w:pPr>
              <w:pStyle w:val="ConsPlusNormal"/>
            </w:pPr>
            <w:r>
              <w:t>0,000</w:t>
            </w:r>
          </w:p>
        </w:tc>
        <w:tc>
          <w:tcPr>
            <w:tcW w:w="1644" w:type="dxa"/>
          </w:tcPr>
          <w:p w14:paraId="1C03F1CE" w14:textId="77777777" w:rsidR="00910747" w:rsidRDefault="00910747">
            <w:pPr>
              <w:pStyle w:val="ConsPlusNormal"/>
            </w:pPr>
            <w:r>
              <w:t>0,000</w:t>
            </w:r>
          </w:p>
        </w:tc>
        <w:tc>
          <w:tcPr>
            <w:tcW w:w="1644" w:type="dxa"/>
          </w:tcPr>
          <w:p w14:paraId="5E603590" w14:textId="77777777" w:rsidR="00910747" w:rsidRDefault="00910747">
            <w:pPr>
              <w:pStyle w:val="ConsPlusNormal"/>
            </w:pPr>
            <w:r>
              <w:t>0,000</w:t>
            </w:r>
          </w:p>
        </w:tc>
        <w:tc>
          <w:tcPr>
            <w:tcW w:w="1644" w:type="dxa"/>
          </w:tcPr>
          <w:p w14:paraId="2BF3CB53" w14:textId="77777777" w:rsidR="00910747" w:rsidRDefault="00910747">
            <w:pPr>
              <w:pStyle w:val="ConsPlusNormal"/>
            </w:pPr>
            <w:r>
              <w:t>0,000</w:t>
            </w:r>
          </w:p>
        </w:tc>
        <w:tc>
          <w:tcPr>
            <w:tcW w:w="1587" w:type="dxa"/>
          </w:tcPr>
          <w:p w14:paraId="42CC0C37" w14:textId="77777777" w:rsidR="00910747" w:rsidRDefault="00910747">
            <w:pPr>
              <w:pStyle w:val="ConsPlusNormal"/>
            </w:pPr>
            <w:r>
              <w:t>0,000</w:t>
            </w:r>
          </w:p>
        </w:tc>
      </w:tr>
      <w:tr w:rsidR="00910747" w14:paraId="05EA13FB" w14:textId="77777777">
        <w:tc>
          <w:tcPr>
            <w:tcW w:w="1077" w:type="dxa"/>
            <w:vMerge/>
          </w:tcPr>
          <w:p w14:paraId="1C00EB9B" w14:textId="77777777" w:rsidR="00910747" w:rsidRDefault="00910747">
            <w:pPr>
              <w:spacing w:after="1" w:line="0" w:lineRule="atLeast"/>
            </w:pPr>
          </w:p>
        </w:tc>
        <w:tc>
          <w:tcPr>
            <w:tcW w:w="2778" w:type="dxa"/>
            <w:vMerge/>
          </w:tcPr>
          <w:p w14:paraId="6A5B5147" w14:textId="77777777" w:rsidR="00910747" w:rsidRDefault="00910747">
            <w:pPr>
              <w:spacing w:after="1" w:line="0" w:lineRule="atLeast"/>
            </w:pPr>
          </w:p>
        </w:tc>
        <w:tc>
          <w:tcPr>
            <w:tcW w:w="2154" w:type="dxa"/>
            <w:vMerge/>
          </w:tcPr>
          <w:p w14:paraId="4C4A04EE" w14:textId="77777777" w:rsidR="00910747" w:rsidRDefault="00910747">
            <w:pPr>
              <w:spacing w:after="1" w:line="0" w:lineRule="atLeast"/>
            </w:pPr>
          </w:p>
        </w:tc>
        <w:tc>
          <w:tcPr>
            <w:tcW w:w="2381" w:type="dxa"/>
          </w:tcPr>
          <w:p w14:paraId="4EAC0D21" w14:textId="77777777" w:rsidR="00910747" w:rsidRDefault="00910747">
            <w:pPr>
              <w:pStyle w:val="ConsPlusNormal"/>
            </w:pPr>
            <w:r>
              <w:t>юридические лица</w:t>
            </w:r>
          </w:p>
        </w:tc>
        <w:tc>
          <w:tcPr>
            <w:tcW w:w="907" w:type="dxa"/>
          </w:tcPr>
          <w:p w14:paraId="39808FB1" w14:textId="77777777" w:rsidR="00910747" w:rsidRDefault="00910747">
            <w:pPr>
              <w:pStyle w:val="ConsPlusNormal"/>
            </w:pPr>
          </w:p>
        </w:tc>
        <w:tc>
          <w:tcPr>
            <w:tcW w:w="907" w:type="dxa"/>
          </w:tcPr>
          <w:p w14:paraId="141557F0" w14:textId="77777777" w:rsidR="00910747" w:rsidRDefault="00910747">
            <w:pPr>
              <w:pStyle w:val="ConsPlusNormal"/>
            </w:pPr>
          </w:p>
        </w:tc>
        <w:tc>
          <w:tcPr>
            <w:tcW w:w="2041" w:type="dxa"/>
          </w:tcPr>
          <w:p w14:paraId="11DB557A" w14:textId="77777777" w:rsidR="00910747" w:rsidRDefault="00910747">
            <w:pPr>
              <w:pStyle w:val="ConsPlusNormal"/>
            </w:pPr>
          </w:p>
        </w:tc>
        <w:tc>
          <w:tcPr>
            <w:tcW w:w="1757" w:type="dxa"/>
          </w:tcPr>
          <w:p w14:paraId="266AE125" w14:textId="77777777" w:rsidR="00910747" w:rsidRDefault="00910747">
            <w:pPr>
              <w:pStyle w:val="ConsPlusNormal"/>
            </w:pPr>
            <w:r>
              <w:t>0,000</w:t>
            </w:r>
          </w:p>
        </w:tc>
        <w:tc>
          <w:tcPr>
            <w:tcW w:w="1644" w:type="dxa"/>
          </w:tcPr>
          <w:p w14:paraId="6D4C0847" w14:textId="77777777" w:rsidR="00910747" w:rsidRDefault="00910747">
            <w:pPr>
              <w:pStyle w:val="ConsPlusNormal"/>
            </w:pPr>
            <w:r>
              <w:t>0,000</w:t>
            </w:r>
          </w:p>
        </w:tc>
        <w:tc>
          <w:tcPr>
            <w:tcW w:w="1587" w:type="dxa"/>
          </w:tcPr>
          <w:p w14:paraId="18E682B5" w14:textId="77777777" w:rsidR="00910747" w:rsidRDefault="00910747">
            <w:pPr>
              <w:pStyle w:val="ConsPlusNormal"/>
            </w:pPr>
            <w:r>
              <w:t>0,000</w:t>
            </w:r>
          </w:p>
        </w:tc>
        <w:tc>
          <w:tcPr>
            <w:tcW w:w="1587" w:type="dxa"/>
          </w:tcPr>
          <w:p w14:paraId="5E31176B" w14:textId="77777777" w:rsidR="00910747" w:rsidRDefault="00910747">
            <w:pPr>
              <w:pStyle w:val="ConsPlusNormal"/>
            </w:pPr>
            <w:r>
              <w:t>0,000</w:t>
            </w:r>
          </w:p>
        </w:tc>
        <w:tc>
          <w:tcPr>
            <w:tcW w:w="1644" w:type="dxa"/>
          </w:tcPr>
          <w:p w14:paraId="1C5C5085" w14:textId="77777777" w:rsidR="00910747" w:rsidRDefault="00910747">
            <w:pPr>
              <w:pStyle w:val="ConsPlusNormal"/>
            </w:pPr>
            <w:r>
              <w:t>0,000</w:t>
            </w:r>
          </w:p>
        </w:tc>
        <w:tc>
          <w:tcPr>
            <w:tcW w:w="1644" w:type="dxa"/>
          </w:tcPr>
          <w:p w14:paraId="1C89C055" w14:textId="77777777" w:rsidR="00910747" w:rsidRDefault="00910747">
            <w:pPr>
              <w:pStyle w:val="ConsPlusNormal"/>
            </w:pPr>
            <w:r>
              <w:t>0,000</w:t>
            </w:r>
          </w:p>
        </w:tc>
        <w:tc>
          <w:tcPr>
            <w:tcW w:w="1644" w:type="dxa"/>
          </w:tcPr>
          <w:p w14:paraId="6BA43154" w14:textId="77777777" w:rsidR="00910747" w:rsidRDefault="00910747">
            <w:pPr>
              <w:pStyle w:val="ConsPlusNormal"/>
            </w:pPr>
            <w:r>
              <w:t>0,000</w:t>
            </w:r>
          </w:p>
        </w:tc>
        <w:tc>
          <w:tcPr>
            <w:tcW w:w="1587" w:type="dxa"/>
          </w:tcPr>
          <w:p w14:paraId="1505430D" w14:textId="77777777" w:rsidR="00910747" w:rsidRDefault="00910747">
            <w:pPr>
              <w:pStyle w:val="ConsPlusNormal"/>
            </w:pPr>
            <w:r>
              <w:t>0,000</w:t>
            </w:r>
          </w:p>
        </w:tc>
      </w:tr>
      <w:tr w:rsidR="00910747" w14:paraId="10F18266" w14:textId="77777777">
        <w:tc>
          <w:tcPr>
            <w:tcW w:w="1077" w:type="dxa"/>
            <w:vMerge/>
          </w:tcPr>
          <w:p w14:paraId="000D37E3" w14:textId="77777777" w:rsidR="00910747" w:rsidRDefault="00910747">
            <w:pPr>
              <w:spacing w:after="1" w:line="0" w:lineRule="atLeast"/>
            </w:pPr>
          </w:p>
        </w:tc>
        <w:tc>
          <w:tcPr>
            <w:tcW w:w="2778" w:type="dxa"/>
            <w:vMerge/>
          </w:tcPr>
          <w:p w14:paraId="1625BFAE" w14:textId="77777777" w:rsidR="00910747" w:rsidRDefault="00910747">
            <w:pPr>
              <w:spacing w:after="1" w:line="0" w:lineRule="atLeast"/>
            </w:pPr>
          </w:p>
        </w:tc>
        <w:tc>
          <w:tcPr>
            <w:tcW w:w="2154" w:type="dxa"/>
            <w:vMerge w:val="restart"/>
          </w:tcPr>
          <w:p w14:paraId="4137433D" w14:textId="77777777" w:rsidR="00910747" w:rsidRDefault="00910747">
            <w:pPr>
              <w:pStyle w:val="ConsPlusNormal"/>
            </w:pPr>
            <w:r>
              <w:t>Министерство транспорта и строительства области</w:t>
            </w:r>
          </w:p>
        </w:tc>
        <w:tc>
          <w:tcPr>
            <w:tcW w:w="2381" w:type="dxa"/>
          </w:tcPr>
          <w:p w14:paraId="001B582B" w14:textId="77777777" w:rsidR="00910747" w:rsidRDefault="00910747">
            <w:pPr>
              <w:pStyle w:val="ConsPlusNormal"/>
            </w:pPr>
            <w:r>
              <w:t>Всего</w:t>
            </w:r>
          </w:p>
        </w:tc>
        <w:tc>
          <w:tcPr>
            <w:tcW w:w="907" w:type="dxa"/>
          </w:tcPr>
          <w:p w14:paraId="34122531" w14:textId="77777777" w:rsidR="00910747" w:rsidRDefault="00910747">
            <w:pPr>
              <w:pStyle w:val="ConsPlusNormal"/>
            </w:pPr>
          </w:p>
        </w:tc>
        <w:tc>
          <w:tcPr>
            <w:tcW w:w="907" w:type="dxa"/>
          </w:tcPr>
          <w:p w14:paraId="37298BCA" w14:textId="77777777" w:rsidR="00910747" w:rsidRDefault="00910747">
            <w:pPr>
              <w:pStyle w:val="ConsPlusNormal"/>
            </w:pPr>
          </w:p>
        </w:tc>
        <w:tc>
          <w:tcPr>
            <w:tcW w:w="2041" w:type="dxa"/>
          </w:tcPr>
          <w:p w14:paraId="4FE49514" w14:textId="77777777" w:rsidR="00910747" w:rsidRDefault="00910747">
            <w:pPr>
              <w:pStyle w:val="ConsPlusNormal"/>
            </w:pPr>
          </w:p>
        </w:tc>
        <w:tc>
          <w:tcPr>
            <w:tcW w:w="1757" w:type="dxa"/>
          </w:tcPr>
          <w:p w14:paraId="0F381229" w14:textId="77777777" w:rsidR="00910747" w:rsidRDefault="00910747">
            <w:pPr>
              <w:pStyle w:val="ConsPlusNormal"/>
            </w:pPr>
            <w:r>
              <w:t>37065,925</w:t>
            </w:r>
          </w:p>
        </w:tc>
        <w:tc>
          <w:tcPr>
            <w:tcW w:w="1644" w:type="dxa"/>
          </w:tcPr>
          <w:p w14:paraId="751D65F7" w14:textId="77777777" w:rsidR="00910747" w:rsidRDefault="00910747">
            <w:pPr>
              <w:pStyle w:val="ConsPlusNormal"/>
            </w:pPr>
            <w:r>
              <w:t>0,000</w:t>
            </w:r>
          </w:p>
        </w:tc>
        <w:tc>
          <w:tcPr>
            <w:tcW w:w="1587" w:type="dxa"/>
          </w:tcPr>
          <w:p w14:paraId="03DDA1FB" w14:textId="77777777" w:rsidR="00910747" w:rsidRDefault="00910747">
            <w:pPr>
              <w:pStyle w:val="ConsPlusNormal"/>
            </w:pPr>
            <w:r>
              <w:t>0,000</w:t>
            </w:r>
          </w:p>
        </w:tc>
        <w:tc>
          <w:tcPr>
            <w:tcW w:w="1587" w:type="dxa"/>
          </w:tcPr>
          <w:p w14:paraId="689BC75D" w14:textId="77777777" w:rsidR="00910747" w:rsidRDefault="00910747">
            <w:pPr>
              <w:pStyle w:val="ConsPlusNormal"/>
            </w:pPr>
            <w:r>
              <w:t>37065,925</w:t>
            </w:r>
          </w:p>
        </w:tc>
        <w:tc>
          <w:tcPr>
            <w:tcW w:w="1644" w:type="dxa"/>
          </w:tcPr>
          <w:p w14:paraId="3B3C28EE" w14:textId="77777777" w:rsidR="00910747" w:rsidRDefault="00910747">
            <w:pPr>
              <w:pStyle w:val="ConsPlusNormal"/>
            </w:pPr>
            <w:r>
              <w:t>0,000</w:t>
            </w:r>
          </w:p>
        </w:tc>
        <w:tc>
          <w:tcPr>
            <w:tcW w:w="1644" w:type="dxa"/>
          </w:tcPr>
          <w:p w14:paraId="0DFB0CC1" w14:textId="77777777" w:rsidR="00910747" w:rsidRDefault="00910747">
            <w:pPr>
              <w:pStyle w:val="ConsPlusNormal"/>
            </w:pPr>
            <w:r>
              <w:t>0,000</w:t>
            </w:r>
          </w:p>
        </w:tc>
        <w:tc>
          <w:tcPr>
            <w:tcW w:w="1644" w:type="dxa"/>
          </w:tcPr>
          <w:p w14:paraId="7324F6DE" w14:textId="77777777" w:rsidR="00910747" w:rsidRDefault="00910747">
            <w:pPr>
              <w:pStyle w:val="ConsPlusNormal"/>
            </w:pPr>
            <w:r>
              <w:t>0,000</w:t>
            </w:r>
          </w:p>
        </w:tc>
        <w:tc>
          <w:tcPr>
            <w:tcW w:w="1587" w:type="dxa"/>
          </w:tcPr>
          <w:p w14:paraId="6C1F89AC" w14:textId="77777777" w:rsidR="00910747" w:rsidRDefault="00910747">
            <w:pPr>
              <w:pStyle w:val="ConsPlusNormal"/>
            </w:pPr>
            <w:r>
              <w:t>0,000</w:t>
            </w:r>
          </w:p>
        </w:tc>
      </w:tr>
      <w:tr w:rsidR="00910747" w14:paraId="2F092F14" w14:textId="77777777">
        <w:tc>
          <w:tcPr>
            <w:tcW w:w="1077" w:type="dxa"/>
            <w:vMerge/>
          </w:tcPr>
          <w:p w14:paraId="1C2440B9" w14:textId="77777777" w:rsidR="00910747" w:rsidRDefault="00910747">
            <w:pPr>
              <w:spacing w:after="1" w:line="0" w:lineRule="atLeast"/>
            </w:pPr>
          </w:p>
        </w:tc>
        <w:tc>
          <w:tcPr>
            <w:tcW w:w="2778" w:type="dxa"/>
            <w:vMerge/>
          </w:tcPr>
          <w:p w14:paraId="35D3BF7E" w14:textId="77777777" w:rsidR="00910747" w:rsidRDefault="00910747">
            <w:pPr>
              <w:spacing w:after="1" w:line="0" w:lineRule="atLeast"/>
            </w:pPr>
          </w:p>
        </w:tc>
        <w:tc>
          <w:tcPr>
            <w:tcW w:w="2154" w:type="dxa"/>
            <w:vMerge/>
          </w:tcPr>
          <w:p w14:paraId="176606CA" w14:textId="77777777" w:rsidR="00910747" w:rsidRDefault="00910747">
            <w:pPr>
              <w:spacing w:after="1" w:line="0" w:lineRule="atLeast"/>
            </w:pPr>
          </w:p>
        </w:tc>
        <w:tc>
          <w:tcPr>
            <w:tcW w:w="2381" w:type="dxa"/>
            <w:vMerge w:val="restart"/>
          </w:tcPr>
          <w:p w14:paraId="401F27D5" w14:textId="77777777" w:rsidR="00910747" w:rsidRDefault="00910747">
            <w:pPr>
              <w:pStyle w:val="ConsPlusNormal"/>
            </w:pPr>
            <w:r>
              <w:t>федеральный бюджет</w:t>
            </w:r>
          </w:p>
        </w:tc>
        <w:tc>
          <w:tcPr>
            <w:tcW w:w="907" w:type="dxa"/>
          </w:tcPr>
          <w:p w14:paraId="0647F5EB" w14:textId="77777777" w:rsidR="00910747" w:rsidRDefault="00910747">
            <w:pPr>
              <w:pStyle w:val="ConsPlusNormal"/>
            </w:pPr>
          </w:p>
        </w:tc>
        <w:tc>
          <w:tcPr>
            <w:tcW w:w="907" w:type="dxa"/>
          </w:tcPr>
          <w:p w14:paraId="11B1DC31" w14:textId="77777777" w:rsidR="00910747" w:rsidRDefault="00910747">
            <w:pPr>
              <w:pStyle w:val="ConsPlusNormal"/>
            </w:pPr>
          </w:p>
        </w:tc>
        <w:tc>
          <w:tcPr>
            <w:tcW w:w="2041" w:type="dxa"/>
          </w:tcPr>
          <w:p w14:paraId="6F58F088" w14:textId="77777777" w:rsidR="00910747" w:rsidRDefault="00910747">
            <w:pPr>
              <w:pStyle w:val="ConsPlusNormal"/>
            </w:pPr>
          </w:p>
        </w:tc>
        <w:tc>
          <w:tcPr>
            <w:tcW w:w="1757" w:type="dxa"/>
          </w:tcPr>
          <w:p w14:paraId="42107C1B" w14:textId="77777777" w:rsidR="00910747" w:rsidRDefault="00910747">
            <w:pPr>
              <w:pStyle w:val="ConsPlusNormal"/>
            </w:pPr>
            <w:r>
              <w:t>8100,000</w:t>
            </w:r>
          </w:p>
        </w:tc>
        <w:tc>
          <w:tcPr>
            <w:tcW w:w="1644" w:type="dxa"/>
          </w:tcPr>
          <w:p w14:paraId="0D75E477" w14:textId="77777777" w:rsidR="00910747" w:rsidRDefault="00910747">
            <w:pPr>
              <w:pStyle w:val="ConsPlusNormal"/>
            </w:pPr>
            <w:r>
              <w:t>0,000</w:t>
            </w:r>
          </w:p>
        </w:tc>
        <w:tc>
          <w:tcPr>
            <w:tcW w:w="1587" w:type="dxa"/>
          </w:tcPr>
          <w:p w14:paraId="7ECA55BC" w14:textId="77777777" w:rsidR="00910747" w:rsidRDefault="00910747">
            <w:pPr>
              <w:pStyle w:val="ConsPlusNormal"/>
            </w:pPr>
            <w:r>
              <w:t>0,000</w:t>
            </w:r>
          </w:p>
        </w:tc>
        <w:tc>
          <w:tcPr>
            <w:tcW w:w="1587" w:type="dxa"/>
          </w:tcPr>
          <w:p w14:paraId="33480974" w14:textId="77777777" w:rsidR="00910747" w:rsidRDefault="00910747">
            <w:pPr>
              <w:pStyle w:val="ConsPlusNormal"/>
            </w:pPr>
            <w:r>
              <w:t>8100,000</w:t>
            </w:r>
          </w:p>
        </w:tc>
        <w:tc>
          <w:tcPr>
            <w:tcW w:w="1644" w:type="dxa"/>
          </w:tcPr>
          <w:p w14:paraId="6D9F803A" w14:textId="77777777" w:rsidR="00910747" w:rsidRDefault="00910747">
            <w:pPr>
              <w:pStyle w:val="ConsPlusNormal"/>
            </w:pPr>
            <w:r>
              <w:t>0,000</w:t>
            </w:r>
          </w:p>
        </w:tc>
        <w:tc>
          <w:tcPr>
            <w:tcW w:w="1644" w:type="dxa"/>
          </w:tcPr>
          <w:p w14:paraId="1B073027" w14:textId="77777777" w:rsidR="00910747" w:rsidRDefault="00910747">
            <w:pPr>
              <w:pStyle w:val="ConsPlusNormal"/>
            </w:pPr>
            <w:r>
              <w:t>0,000</w:t>
            </w:r>
          </w:p>
        </w:tc>
        <w:tc>
          <w:tcPr>
            <w:tcW w:w="1644" w:type="dxa"/>
          </w:tcPr>
          <w:p w14:paraId="7DCEFE0A" w14:textId="77777777" w:rsidR="00910747" w:rsidRDefault="00910747">
            <w:pPr>
              <w:pStyle w:val="ConsPlusNormal"/>
            </w:pPr>
            <w:r>
              <w:t>0,000</w:t>
            </w:r>
          </w:p>
        </w:tc>
        <w:tc>
          <w:tcPr>
            <w:tcW w:w="1587" w:type="dxa"/>
          </w:tcPr>
          <w:p w14:paraId="08F4B67B" w14:textId="77777777" w:rsidR="00910747" w:rsidRDefault="00910747">
            <w:pPr>
              <w:pStyle w:val="ConsPlusNormal"/>
            </w:pPr>
            <w:r>
              <w:t>0,000</w:t>
            </w:r>
          </w:p>
        </w:tc>
      </w:tr>
      <w:tr w:rsidR="00910747" w14:paraId="701A0F04" w14:textId="77777777">
        <w:tc>
          <w:tcPr>
            <w:tcW w:w="1077" w:type="dxa"/>
            <w:vMerge/>
          </w:tcPr>
          <w:p w14:paraId="0E5FD40E" w14:textId="77777777" w:rsidR="00910747" w:rsidRDefault="00910747">
            <w:pPr>
              <w:spacing w:after="1" w:line="0" w:lineRule="atLeast"/>
            </w:pPr>
          </w:p>
        </w:tc>
        <w:tc>
          <w:tcPr>
            <w:tcW w:w="2778" w:type="dxa"/>
            <w:vMerge/>
          </w:tcPr>
          <w:p w14:paraId="0D56E2FF" w14:textId="77777777" w:rsidR="00910747" w:rsidRDefault="00910747">
            <w:pPr>
              <w:spacing w:after="1" w:line="0" w:lineRule="atLeast"/>
            </w:pPr>
          </w:p>
        </w:tc>
        <w:tc>
          <w:tcPr>
            <w:tcW w:w="2154" w:type="dxa"/>
            <w:vMerge/>
          </w:tcPr>
          <w:p w14:paraId="594F162B" w14:textId="77777777" w:rsidR="00910747" w:rsidRDefault="00910747">
            <w:pPr>
              <w:spacing w:after="1" w:line="0" w:lineRule="atLeast"/>
            </w:pPr>
          </w:p>
        </w:tc>
        <w:tc>
          <w:tcPr>
            <w:tcW w:w="2381" w:type="dxa"/>
            <w:vMerge/>
          </w:tcPr>
          <w:p w14:paraId="4A125F0A" w14:textId="77777777" w:rsidR="00910747" w:rsidRDefault="00910747">
            <w:pPr>
              <w:spacing w:after="1" w:line="0" w:lineRule="atLeast"/>
            </w:pPr>
          </w:p>
        </w:tc>
        <w:tc>
          <w:tcPr>
            <w:tcW w:w="907" w:type="dxa"/>
          </w:tcPr>
          <w:p w14:paraId="3DD4E04B" w14:textId="77777777" w:rsidR="00910747" w:rsidRDefault="00910747">
            <w:pPr>
              <w:pStyle w:val="ConsPlusNormal"/>
            </w:pPr>
          </w:p>
        </w:tc>
        <w:tc>
          <w:tcPr>
            <w:tcW w:w="907" w:type="dxa"/>
          </w:tcPr>
          <w:p w14:paraId="2AAD7909" w14:textId="77777777" w:rsidR="00910747" w:rsidRDefault="00910747">
            <w:pPr>
              <w:pStyle w:val="ConsPlusNormal"/>
            </w:pPr>
          </w:p>
        </w:tc>
        <w:tc>
          <w:tcPr>
            <w:tcW w:w="2041" w:type="dxa"/>
          </w:tcPr>
          <w:p w14:paraId="5C09154D" w14:textId="77777777" w:rsidR="00910747" w:rsidRDefault="00910747">
            <w:pPr>
              <w:pStyle w:val="ConsPlusNormal"/>
            </w:pPr>
          </w:p>
        </w:tc>
        <w:tc>
          <w:tcPr>
            <w:tcW w:w="1757" w:type="dxa"/>
          </w:tcPr>
          <w:p w14:paraId="63830C4D" w14:textId="77777777" w:rsidR="00910747" w:rsidRDefault="00910747">
            <w:pPr>
              <w:pStyle w:val="ConsPlusNormal"/>
            </w:pPr>
            <w:r>
              <w:t>28965,925</w:t>
            </w:r>
          </w:p>
        </w:tc>
        <w:tc>
          <w:tcPr>
            <w:tcW w:w="1644" w:type="dxa"/>
          </w:tcPr>
          <w:p w14:paraId="357BE44D" w14:textId="77777777" w:rsidR="00910747" w:rsidRDefault="00910747">
            <w:pPr>
              <w:pStyle w:val="ConsPlusNormal"/>
            </w:pPr>
            <w:r>
              <w:t>0,000</w:t>
            </w:r>
          </w:p>
        </w:tc>
        <w:tc>
          <w:tcPr>
            <w:tcW w:w="1587" w:type="dxa"/>
          </w:tcPr>
          <w:p w14:paraId="6CF24140" w14:textId="77777777" w:rsidR="00910747" w:rsidRDefault="00910747">
            <w:pPr>
              <w:pStyle w:val="ConsPlusNormal"/>
            </w:pPr>
            <w:r>
              <w:t>0,000</w:t>
            </w:r>
          </w:p>
        </w:tc>
        <w:tc>
          <w:tcPr>
            <w:tcW w:w="1587" w:type="dxa"/>
          </w:tcPr>
          <w:p w14:paraId="24BE27F1" w14:textId="77777777" w:rsidR="00910747" w:rsidRDefault="00910747">
            <w:pPr>
              <w:pStyle w:val="ConsPlusNormal"/>
            </w:pPr>
            <w:r>
              <w:t>28965,925</w:t>
            </w:r>
          </w:p>
        </w:tc>
        <w:tc>
          <w:tcPr>
            <w:tcW w:w="1644" w:type="dxa"/>
          </w:tcPr>
          <w:p w14:paraId="2E0F0D69" w14:textId="77777777" w:rsidR="00910747" w:rsidRDefault="00910747">
            <w:pPr>
              <w:pStyle w:val="ConsPlusNormal"/>
            </w:pPr>
            <w:r>
              <w:t>0,000</w:t>
            </w:r>
          </w:p>
        </w:tc>
        <w:tc>
          <w:tcPr>
            <w:tcW w:w="1644" w:type="dxa"/>
          </w:tcPr>
          <w:p w14:paraId="12824C37" w14:textId="77777777" w:rsidR="00910747" w:rsidRDefault="00910747">
            <w:pPr>
              <w:pStyle w:val="ConsPlusNormal"/>
            </w:pPr>
            <w:r>
              <w:t>0,000</w:t>
            </w:r>
          </w:p>
        </w:tc>
        <w:tc>
          <w:tcPr>
            <w:tcW w:w="1644" w:type="dxa"/>
          </w:tcPr>
          <w:p w14:paraId="2BB29001" w14:textId="77777777" w:rsidR="00910747" w:rsidRDefault="00910747">
            <w:pPr>
              <w:pStyle w:val="ConsPlusNormal"/>
            </w:pPr>
            <w:r>
              <w:t>0,000</w:t>
            </w:r>
          </w:p>
        </w:tc>
        <w:tc>
          <w:tcPr>
            <w:tcW w:w="1587" w:type="dxa"/>
          </w:tcPr>
          <w:p w14:paraId="7C4B4EC6" w14:textId="77777777" w:rsidR="00910747" w:rsidRDefault="00910747">
            <w:pPr>
              <w:pStyle w:val="ConsPlusNormal"/>
            </w:pPr>
            <w:r>
              <w:t>0,000</w:t>
            </w:r>
          </w:p>
        </w:tc>
      </w:tr>
      <w:tr w:rsidR="00910747" w14:paraId="56F9054F" w14:textId="77777777">
        <w:tc>
          <w:tcPr>
            <w:tcW w:w="1077" w:type="dxa"/>
            <w:vMerge/>
          </w:tcPr>
          <w:p w14:paraId="32BF0DDB" w14:textId="77777777" w:rsidR="00910747" w:rsidRDefault="00910747">
            <w:pPr>
              <w:spacing w:after="1" w:line="0" w:lineRule="atLeast"/>
            </w:pPr>
          </w:p>
        </w:tc>
        <w:tc>
          <w:tcPr>
            <w:tcW w:w="2778" w:type="dxa"/>
            <w:vMerge/>
          </w:tcPr>
          <w:p w14:paraId="668358B5" w14:textId="77777777" w:rsidR="00910747" w:rsidRDefault="00910747">
            <w:pPr>
              <w:spacing w:after="1" w:line="0" w:lineRule="atLeast"/>
            </w:pPr>
          </w:p>
        </w:tc>
        <w:tc>
          <w:tcPr>
            <w:tcW w:w="2154" w:type="dxa"/>
            <w:vMerge/>
          </w:tcPr>
          <w:p w14:paraId="57EF02E6" w14:textId="77777777" w:rsidR="00910747" w:rsidRDefault="00910747">
            <w:pPr>
              <w:spacing w:after="1" w:line="0" w:lineRule="atLeast"/>
            </w:pPr>
          </w:p>
        </w:tc>
        <w:tc>
          <w:tcPr>
            <w:tcW w:w="2381" w:type="dxa"/>
          </w:tcPr>
          <w:p w14:paraId="074F2805" w14:textId="77777777" w:rsidR="00910747" w:rsidRDefault="00910747">
            <w:pPr>
              <w:pStyle w:val="ConsPlusNormal"/>
            </w:pPr>
            <w:r>
              <w:t>областной бюджет</w:t>
            </w:r>
          </w:p>
        </w:tc>
        <w:tc>
          <w:tcPr>
            <w:tcW w:w="907" w:type="dxa"/>
          </w:tcPr>
          <w:p w14:paraId="02BF01F7" w14:textId="77777777" w:rsidR="00910747" w:rsidRDefault="00910747">
            <w:pPr>
              <w:pStyle w:val="ConsPlusNormal"/>
            </w:pPr>
          </w:p>
        </w:tc>
        <w:tc>
          <w:tcPr>
            <w:tcW w:w="907" w:type="dxa"/>
          </w:tcPr>
          <w:p w14:paraId="74BB1268" w14:textId="77777777" w:rsidR="00910747" w:rsidRDefault="00910747">
            <w:pPr>
              <w:pStyle w:val="ConsPlusNormal"/>
            </w:pPr>
          </w:p>
        </w:tc>
        <w:tc>
          <w:tcPr>
            <w:tcW w:w="2041" w:type="dxa"/>
          </w:tcPr>
          <w:p w14:paraId="47BE0A08" w14:textId="77777777" w:rsidR="00910747" w:rsidRDefault="00910747">
            <w:pPr>
              <w:pStyle w:val="ConsPlusNormal"/>
            </w:pPr>
          </w:p>
        </w:tc>
        <w:tc>
          <w:tcPr>
            <w:tcW w:w="1757" w:type="dxa"/>
          </w:tcPr>
          <w:p w14:paraId="6093B530" w14:textId="77777777" w:rsidR="00910747" w:rsidRDefault="00910747">
            <w:pPr>
              <w:pStyle w:val="ConsPlusNormal"/>
            </w:pPr>
            <w:r>
              <w:t>0,000</w:t>
            </w:r>
          </w:p>
        </w:tc>
        <w:tc>
          <w:tcPr>
            <w:tcW w:w="1644" w:type="dxa"/>
          </w:tcPr>
          <w:p w14:paraId="1D9ADBF0" w14:textId="77777777" w:rsidR="00910747" w:rsidRDefault="00910747">
            <w:pPr>
              <w:pStyle w:val="ConsPlusNormal"/>
            </w:pPr>
            <w:r>
              <w:t>0,000</w:t>
            </w:r>
          </w:p>
        </w:tc>
        <w:tc>
          <w:tcPr>
            <w:tcW w:w="1587" w:type="dxa"/>
          </w:tcPr>
          <w:p w14:paraId="58F4566F" w14:textId="77777777" w:rsidR="00910747" w:rsidRDefault="00910747">
            <w:pPr>
              <w:pStyle w:val="ConsPlusNormal"/>
            </w:pPr>
            <w:r>
              <w:t>0,000</w:t>
            </w:r>
          </w:p>
        </w:tc>
        <w:tc>
          <w:tcPr>
            <w:tcW w:w="1587" w:type="dxa"/>
          </w:tcPr>
          <w:p w14:paraId="30A4CEC5" w14:textId="77777777" w:rsidR="00910747" w:rsidRDefault="00910747">
            <w:pPr>
              <w:pStyle w:val="ConsPlusNormal"/>
            </w:pPr>
            <w:r>
              <w:t>0,000</w:t>
            </w:r>
          </w:p>
        </w:tc>
        <w:tc>
          <w:tcPr>
            <w:tcW w:w="1644" w:type="dxa"/>
          </w:tcPr>
          <w:p w14:paraId="3D9D2B5E" w14:textId="77777777" w:rsidR="00910747" w:rsidRDefault="00910747">
            <w:pPr>
              <w:pStyle w:val="ConsPlusNormal"/>
            </w:pPr>
            <w:r>
              <w:t>0,000</w:t>
            </w:r>
          </w:p>
        </w:tc>
        <w:tc>
          <w:tcPr>
            <w:tcW w:w="1644" w:type="dxa"/>
          </w:tcPr>
          <w:p w14:paraId="519579C8" w14:textId="77777777" w:rsidR="00910747" w:rsidRDefault="00910747">
            <w:pPr>
              <w:pStyle w:val="ConsPlusNormal"/>
            </w:pPr>
            <w:r>
              <w:t>0,000</w:t>
            </w:r>
          </w:p>
        </w:tc>
        <w:tc>
          <w:tcPr>
            <w:tcW w:w="1644" w:type="dxa"/>
          </w:tcPr>
          <w:p w14:paraId="6E6DD62E" w14:textId="77777777" w:rsidR="00910747" w:rsidRDefault="00910747">
            <w:pPr>
              <w:pStyle w:val="ConsPlusNormal"/>
            </w:pPr>
            <w:r>
              <w:t>0,000</w:t>
            </w:r>
          </w:p>
        </w:tc>
        <w:tc>
          <w:tcPr>
            <w:tcW w:w="1587" w:type="dxa"/>
          </w:tcPr>
          <w:p w14:paraId="06BE8B77" w14:textId="77777777" w:rsidR="00910747" w:rsidRDefault="00910747">
            <w:pPr>
              <w:pStyle w:val="ConsPlusNormal"/>
            </w:pPr>
            <w:r>
              <w:t>0,000</w:t>
            </w:r>
          </w:p>
        </w:tc>
      </w:tr>
      <w:tr w:rsidR="00910747" w14:paraId="7319260F" w14:textId="77777777">
        <w:tc>
          <w:tcPr>
            <w:tcW w:w="1077" w:type="dxa"/>
            <w:vMerge/>
          </w:tcPr>
          <w:p w14:paraId="2A4D8091" w14:textId="77777777" w:rsidR="00910747" w:rsidRDefault="00910747">
            <w:pPr>
              <w:spacing w:after="1" w:line="0" w:lineRule="atLeast"/>
            </w:pPr>
          </w:p>
        </w:tc>
        <w:tc>
          <w:tcPr>
            <w:tcW w:w="2778" w:type="dxa"/>
            <w:vMerge/>
          </w:tcPr>
          <w:p w14:paraId="7A49FE7C" w14:textId="77777777" w:rsidR="00910747" w:rsidRDefault="00910747">
            <w:pPr>
              <w:spacing w:after="1" w:line="0" w:lineRule="atLeast"/>
            </w:pPr>
          </w:p>
        </w:tc>
        <w:tc>
          <w:tcPr>
            <w:tcW w:w="2154" w:type="dxa"/>
            <w:vMerge/>
          </w:tcPr>
          <w:p w14:paraId="03B4C3A7" w14:textId="77777777" w:rsidR="00910747" w:rsidRDefault="00910747">
            <w:pPr>
              <w:spacing w:after="1" w:line="0" w:lineRule="atLeast"/>
            </w:pPr>
          </w:p>
        </w:tc>
        <w:tc>
          <w:tcPr>
            <w:tcW w:w="2381" w:type="dxa"/>
          </w:tcPr>
          <w:p w14:paraId="48C280A9" w14:textId="77777777" w:rsidR="00910747" w:rsidRDefault="00910747">
            <w:pPr>
              <w:pStyle w:val="ConsPlusNormal"/>
            </w:pPr>
            <w:r>
              <w:t>консолидированные бюджеты муниципальных образований</w:t>
            </w:r>
          </w:p>
        </w:tc>
        <w:tc>
          <w:tcPr>
            <w:tcW w:w="907" w:type="dxa"/>
          </w:tcPr>
          <w:p w14:paraId="68CEA690" w14:textId="77777777" w:rsidR="00910747" w:rsidRDefault="00910747">
            <w:pPr>
              <w:pStyle w:val="ConsPlusNormal"/>
            </w:pPr>
          </w:p>
        </w:tc>
        <w:tc>
          <w:tcPr>
            <w:tcW w:w="907" w:type="dxa"/>
          </w:tcPr>
          <w:p w14:paraId="5AD8D3FA" w14:textId="77777777" w:rsidR="00910747" w:rsidRDefault="00910747">
            <w:pPr>
              <w:pStyle w:val="ConsPlusNormal"/>
            </w:pPr>
          </w:p>
        </w:tc>
        <w:tc>
          <w:tcPr>
            <w:tcW w:w="2041" w:type="dxa"/>
          </w:tcPr>
          <w:p w14:paraId="4B490CB7" w14:textId="77777777" w:rsidR="00910747" w:rsidRDefault="00910747">
            <w:pPr>
              <w:pStyle w:val="ConsPlusNormal"/>
            </w:pPr>
          </w:p>
        </w:tc>
        <w:tc>
          <w:tcPr>
            <w:tcW w:w="1757" w:type="dxa"/>
          </w:tcPr>
          <w:p w14:paraId="4C799BBA" w14:textId="77777777" w:rsidR="00910747" w:rsidRDefault="00910747">
            <w:pPr>
              <w:pStyle w:val="ConsPlusNormal"/>
            </w:pPr>
            <w:r>
              <w:t>0,000</w:t>
            </w:r>
          </w:p>
        </w:tc>
        <w:tc>
          <w:tcPr>
            <w:tcW w:w="1644" w:type="dxa"/>
          </w:tcPr>
          <w:p w14:paraId="705800D7" w14:textId="77777777" w:rsidR="00910747" w:rsidRDefault="00910747">
            <w:pPr>
              <w:pStyle w:val="ConsPlusNormal"/>
            </w:pPr>
            <w:r>
              <w:t>0,000</w:t>
            </w:r>
          </w:p>
        </w:tc>
        <w:tc>
          <w:tcPr>
            <w:tcW w:w="1587" w:type="dxa"/>
          </w:tcPr>
          <w:p w14:paraId="7B2522E0" w14:textId="77777777" w:rsidR="00910747" w:rsidRDefault="00910747">
            <w:pPr>
              <w:pStyle w:val="ConsPlusNormal"/>
            </w:pPr>
            <w:r>
              <w:t>0,000</w:t>
            </w:r>
          </w:p>
        </w:tc>
        <w:tc>
          <w:tcPr>
            <w:tcW w:w="1587" w:type="dxa"/>
          </w:tcPr>
          <w:p w14:paraId="5AB7E56F" w14:textId="77777777" w:rsidR="00910747" w:rsidRDefault="00910747">
            <w:pPr>
              <w:pStyle w:val="ConsPlusNormal"/>
            </w:pPr>
            <w:r>
              <w:t>0,000</w:t>
            </w:r>
          </w:p>
        </w:tc>
        <w:tc>
          <w:tcPr>
            <w:tcW w:w="1644" w:type="dxa"/>
          </w:tcPr>
          <w:p w14:paraId="5BE9A91E" w14:textId="77777777" w:rsidR="00910747" w:rsidRDefault="00910747">
            <w:pPr>
              <w:pStyle w:val="ConsPlusNormal"/>
            </w:pPr>
            <w:r>
              <w:t>0,000</w:t>
            </w:r>
          </w:p>
        </w:tc>
        <w:tc>
          <w:tcPr>
            <w:tcW w:w="1644" w:type="dxa"/>
          </w:tcPr>
          <w:p w14:paraId="2E09BCEA" w14:textId="77777777" w:rsidR="00910747" w:rsidRDefault="00910747">
            <w:pPr>
              <w:pStyle w:val="ConsPlusNormal"/>
            </w:pPr>
            <w:r>
              <w:t>0,000</w:t>
            </w:r>
          </w:p>
        </w:tc>
        <w:tc>
          <w:tcPr>
            <w:tcW w:w="1644" w:type="dxa"/>
          </w:tcPr>
          <w:p w14:paraId="46A12EC1" w14:textId="77777777" w:rsidR="00910747" w:rsidRDefault="00910747">
            <w:pPr>
              <w:pStyle w:val="ConsPlusNormal"/>
            </w:pPr>
            <w:r>
              <w:t>0,000</w:t>
            </w:r>
          </w:p>
        </w:tc>
        <w:tc>
          <w:tcPr>
            <w:tcW w:w="1587" w:type="dxa"/>
          </w:tcPr>
          <w:p w14:paraId="308B8279" w14:textId="77777777" w:rsidR="00910747" w:rsidRDefault="00910747">
            <w:pPr>
              <w:pStyle w:val="ConsPlusNormal"/>
            </w:pPr>
            <w:r>
              <w:t>0,000</w:t>
            </w:r>
          </w:p>
        </w:tc>
      </w:tr>
      <w:tr w:rsidR="00910747" w14:paraId="136FD893" w14:textId="77777777">
        <w:tc>
          <w:tcPr>
            <w:tcW w:w="1077" w:type="dxa"/>
            <w:vMerge/>
          </w:tcPr>
          <w:p w14:paraId="26D5FFF1" w14:textId="77777777" w:rsidR="00910747" w:rsidRDefault="00910747">
            <w:pPr>
              <w:spacing w:after="1" w:line="0" w:lineRule="atLeast"/>
            </w:pPr>
          </w:p>
        </w:tc>
        <w:tc>
          <w:tcPr>
            <w:tcW w:w="2778" w:type="dxa"/>
            <w:vMerge/>
          </w:tcPr>
          <w:p w14:paraId="7AC88901" w14:textId="77777777" w:rsidR="00910747" w:rsidRDefault="00910747">
            <w:pPr>
              <w:spacing w:after="1" w:line="0" w:lineRule="atLeast"/>
            </w:pPr>
          </w:p>
        </w:tc>
        <w:tc>
          <w:tcPr>
            <w:tcW w:w="2154" w:type="dxa"/>
            <w:vMerge/>
          </w:tcPr>
          <w:p w14:paraId="7A3CDE00" w14:textId="77777777" w:rsidR="00910747" w:rsidRDefault="00910747">
            <w:pPr>
              <w:spacing w:after="1" w:line="0" w:lineRule="atLeast"/>
            </w:pPr>
          </w:p>
        </w:tc>
        <w:tc>
          <w:tcPr>
            <w:tcW w:w="2381" w:type="dxa"/>
          </w:tcPr>
          <w:p w14:paraId="0C1DA2E9" w14:textId="77777777" w:rsidR="00910747" w:rsidRDefault="00910747">
            <w:pPr>
              <w:pStyle w:val="ConsPlusNormal"/>
            </w:pPr>
            <w:r>
              <w:t>территориальные внебюджетные фонды</w:t>
            </w:r>
          </w:p>
        </w:tc>
        <w:tc>
          <w:tcPr>
            <w:tcW w:w="907" w:type="dxa"/>
          </w:tcPr>
          <w:p w14:paraId="67FF7053" w14:textId="77777777" w:rsidR="00910747" w:rsidRDefault="00910747">
            <w:pPr>
              <w:pStyle w:val="ConsPlusNormal"/>
            </w:pPr>
          </w:p>
        </w:tc>
        <w:tc>
          <w:tcPr>
            <w:tcW w:w="907" w:type="dxa"/>
          </w:tcPr>
          <w:p w14:paraId="4D851C62" w14:textId="77777777" w:rsidR="00910747" w:rsidRDefault="00910747">
            <w:pPr>
              <w:pStyle w:val="ConsPlusNormal"/>
            </w:pPr>
          </w:p>
        </w:tc>
        <w:tc>
          <w:tcPr>
            <w:tcW w:w="2041" w:type="dxa"/>
          </w:tcPr>
          <w:p w14:paraId="069EBB97" w14:textId="77777777" w:rsidR="00910747" w:rsidRDefault="00910747">
            <w:pPr>
              <w:pStyle w:val="ConsPlusNormal"/>
            </w:pPr>
          </w:p>
        </w:tc>
        <w:tc>
          <w:tcPr>
            <w:tcW w:w="1757" w:type="dxa"/>
          </w:tcPr>
          <w:p w14:paraId="128F371F" w14:textId="77777777" w:rsidR="00910747" w:rsidRDefault="00910747">
            <w:pPr>
              <w:pStyle w:val="ConsPlusNormal"/>
            </w:pPr>
            <w:r>
              <w:t>0,000</w:t>
            </w:r>
          </w:p>
        </w:tc>
        <w:tc>
          <w:tcPr>
            <w:tcW w:w="1644" w:type="dxa"/>
          </w:tcPr>
          <w:p w14:paraId="1B425AA2" w14:textId="77777777" w:rsidR="00910747" w:rsidRDefault="00910747">
            <w:pPr>
              <w:pStyle w:val="ConsPlusNormal"/>
            </w:pPr>
            <w:r>
              <w:t>0,000</w:t>
            </w:r>
          </w:p>
        </w:tc>
        <w:tc>
          <w:tcPr>
            <w:tcW w:w="1587" w:type="dxa"/>
          </w:tcPr>
          <w:p w14:paraId="5B9BBF6F" w14:textId="77777777" w:rsidR="00910747" w:rsidRDefault="00910747">
            <w:pPr>
              <w:pStyle w:val="ConsPlusNormal"/>
            </w:pPr>
            <w:r>
              <w:t>0,000</w:t>
            </w:r>
          </w:p>
        </w:tc>
        <w:tc>
          <w:tcPr>
            <w:tcW w:w="1587" w:type="dxa"/>
          </w:tcPr>
          <w:p w14:paraId="010BE337" w14:textId="77777777" w:rsidR="00910747" w:rsidRDefault="00910747">
            <w:pPr>
              <w:pStyle w:val="ConsPlusNormal"/>
            </w:pPr>
            <w:r>
              <w:t>0,000</w:t>
            </w:r>
          </w:p>
        </w:tc>
        <w:tc>
          <w:tcPr>
            <w:tcW w:w="1644" w:type="dxa"/>
          </w:tcPr>
          <w:p w14:paraId="401858F2" w14:textId="77777777" w:rsidR="00910747" w:rsidRDefault="00910747">
            <w:pPr>
              <w:pStyle w:val="ConsPlusNormal"/>
            </w:pPr>
            <w:r>
              <w:t>0,000</w:t>
            </w:r>
          </w:p>
        </w:tc>
        <w:tc>
          <w:tcPr>
            <w:tcW w:w="1644" w:type="dxa"/>
          </w:tcPr>
          <w:p w14:paraId="01191CF4" w14:textId="77777777" w:rsidR="00910747" w:rsidRDefault="00910747">
            <w:pPr>
              <w:pStyle w:val="ConsPlusNormal"/>
            </w:pPr>
            <w:r>
              <w:t>0,000</w:t>
            </w:r>
          </w:p>
        </w:tc>
        <w:tc>
          <w:tcPr>
            <w:tcW w:w="1644" w:type="dxa"/>
          </w:tcPr>
          <w:p w14:paraId="3B785DD6" w14:textId="77777777" w:rsidR="00910747" w:rsidRDefault="00910747">
            <w:pPr>
              <w:pStyle w:val="ConsPlusNormal"/>
            </w:pPr>
            <w:r>
              <w:t>0,000</w:t>
            </w:r>
          </w:p>
        </w:tc>
        <w:tc>
          <w:tcPr>
            <w:tcW w:w="1587" w:type="dxa"/>
          </w:tcPr>
          <w:p w14:paraId="13B4A021" w14:textId="77777777" w:rsidR="00910747" w:rsidRDefault="00910747">
            <w:pPr>
              <w:pStyle w:val="ConsPlusNormal"/>
            </w:pPr>
            <w:r>
              <w:t>0,000</w:t>
            </w:r>
          </w:p>
        </w:tc>
      </w:tr>
      <w:tr w:rsidR="00910747" w14:paraId="759FAE6C" w14:textId="77777777">
        <w:tc>
          <w:tcPr>
            <w:tcW w:w="1077" w:type="dxa"/>
            <w:vMerge/>
          </w:tcPr>
          <w:p w14:paraId="44D436ED" w14:textId="77777777" w:rsidR="00910747" w:rsidRDefault="00910747">
            <w:pPr>
              <w:spacing w:after="1" w:line="0" w:lineRule="atLeast"/>
            </w:pPr>
          </w:p>
        </w:tc>
        <w:tc>
          <w:tcPr>
            <w:tcW w:w="2778" w:type="dxa"/>
            <w:vMerge/>
          </w:tcPr>
          <w:p w14:paraId="1C4BEC6E" w14:textId="77777777" w:rsidR="00910747" w:rsidRDefault="00910747">
            <w:pPr>
              <w:spacing w:after="1" w:line="0" w:lineRule="atLeast"/>
            </w:pPr>
          </w:p>
        </w:tc>
        <w:tc>
          <w:tcPr>
            <w:tcW w:w="2154" w:type="dxa"/>
            <w:vMerge/>
          </w:tcPr>
          <w:p w14:paraId="27B9F2A2" w14:textId="77777777" w:rsidR="00910747" w:rsidRDefault="00910747">
            <w:pPr>
              <w:spacing w:after="1" w:line="0" w:lineRule="atLeast"/>
            </w:pPr>
          </w:p>
        </w:tc>
        <w:tc>
          <w:tcPr>
            <w:tcW w:w="2381" w:type="dxa"/>
          </w:tcPr>
          <w:p w14:paraId="239DECF2" w14:textId="77777777" w:rsidR="00910747" w:rsidRDefault="00910747">
            <w:pPr>
              <w:pStyle w:val="ConsPlusNormal"/>
            </w:pPr>
            <w:r>
              <w:t>юридические лица</w:t>
            </w:r>
          </w:p>
        </w:tc>
        <w:tc>
          <w:tcPr>
            <w:tcW w:w="907" w:type="dxa"/>
          </w:tcPr>
          <w:p w14:paraId="7C97CD50" w14:textId="77777777" w:rsidR="00910747" w:rsidRDefault="00910747">
            <w:pPr>
              <w:pStyle w:val="ConsPlusNormal"/>
            </w:pPr>
          </w:p>
        </w:tc>
        <w:tc>
          <w:tcPr>
            <w:tcW w:w="907" w:type="dxa"/>
          </w:tcPr>
          <w:p w14:paraId="66AC6840" w14:textId="77777777" w:rsidR="00910747" w:rsidRDefault="00910747">
            <w:pPr>
              <w:pStyle w:val="ConsPlusNormal"/>
            </w:pPr>
          </w:p>
        </w:tc>
        <w:tc>
          <w:tcPr>
            <w:tcW w:w="2041" w:type="dxa"/>
          </w:tcPr>
          <w:p w14:paraId="7F28588E" w14:textId="77777777" w:rsidR="00910747" w:rsidRDefault="00910747">
            <w:pPr>
              <w:pStyle w:val="ConsPlusNormal"/>
            </w:pPr>
          </w:p>
        </w:tc>
        <w:tc>
          <w:tcPr>
            <w:tcW w:w="1757" w:type="dxa"/>
          </w:tcPr>
          <w:p w14:paraId="49DA42B6" w14:textId="77777777" w:rsidR="00910747" w:rsidRDefault="00910747">
            <w:pPr>
              <w:pStyle w:val="ConsPlusNormal"/>
            </w:pPr>
            <w:r>
              <w:t>0,000</w:t>
            </w:r>
          </w:p>
        </w:tc>
        <w:tc>
          <w:tcPr>
            <w:tcW w:w="1644" w:type="dxa"/>
          </w:tcPr>
          <w:p w14:paraId="553E1529" w14:textId="77777777" w:rsidR="00910747" w:rsidRDefault="00910747">
            <w:pPr>
              <w:pStyle w:val="ConsPlusNormal"/>
            </w:pPr>
            <w:r>
              <w:t>0,000</w:t>
            </w:r>
          </w:p>
        </w:tc>
        <w:tc>
          <w:tcPr>
            <w:tcW w:w="1587" w:type="dxa"/>
          </w:tcPr>
          <w:p w14:paraId="49BEA5F4" w14:textId="77777777" w:rsidR="00910747" w:rsidRDefault="00910747">
            <w:pPr>
              <w:pStyle w:val="ConsPlusNormal"/>
            </w:pPr>
            <w:r>
              <w:t>0,000</w:t>
            </w:r>
          </w:p>
        </w:tc>
        <w:tc>
          <w:tcPr>
            <w:tcW w:w="1587" w:type="dxa"/>
          </w:tcPr>
          <w:p w14:paraId="31F1563C" w14:textId="77777777" w:rsidR="00910747" w:rsidRDefault="00910747">
            <w:pPr>
              <w:pStyle w:val="ConsPlusNormal"/>
            </w:pPr>
            <w:r>
              <w:t>0,000</w:t>
            </w:r>
          </w:p>
        </w:tc>
        <w:tc>
          <w:tcPr>
            <w:tcW w:w="1644" w:type="dxa"/>
          </w:tcPr>
          <w:p w14:paraId="12861869" w14:textId="77777777" w:rsidR="00910747" w:rsidRDefault="00910747">
            <w:pPr>
              <w:pStyle w:val="ConsPlusNormal"/>
            </w:pPr>
            <w:r>
              <w:t>0,000</w:t>
            </w:r>
          </w:p>
        </w:tc>
        <w:tc>
          <w:tcPr>
            <w:tcW w:w="1644" w:type="dxa"/>
          </w:tcPr>
          <w:p w14:paraId="3D633B1A" w14:textId="77777777" w:rsidR="00910747" w:rsidRDefault="00910747">
            <w:pPr>
              <w:pStyle w:val="ConsPlusNormal"/>
            </w:pPr>
            <w:r>
              <w:t>0,000</w:t>
            </w:r>
          </w:p>
        </w:tc>
        <w:tc>
          <w:tcPr>
            <w:tcW w:w="1644" w:type="dxa"/>
          </w:tcPr>
          <w:p w14:paraId="22DF2ED0" w14:textId="77777777" w:rsidR="00910747" w:rsidRDefault="00910747">
            <w:pPr>
              <w:pStyle w:val="ConsPlusNormal"/>
            </w:pPr>
            <w:r>
              <w:t>0,000</w:t>
            </w:r>
          </w:p>
        </w:tc>
        <w:tc>
          <w:tcPr>
            <w:tcW w:w="1587" w:type="dxa"/>
          </w:tcPr>
          <w:p w14:paraId="67139749" w14:textId="77777777" w:rsidR="00910747" w:rsidRDefault="00910747">
            <w:pPr>
              <w:pStyle w:val="ConsPlusNormal"/>
            </w:pPr>
            <w:r>
              <w:t>0,000</w:t>
            </w:r>
          </w:p>
        </w:tc>
      </w:tr>
      <w:tr w:rsidR="00910747" w14:paraId="3C5B2583" w14:textId="77777777">
        <w:tc>
          <w:tcPr>
            <w:tcW w:w="1077" w:type="dxa"/>
            <w:vMerge/>
          </w:tcPr>
          <w:p w14:paraId="09F35C73" w14:textId="77777777" w:rsidR="00910747" w:rsidRDefault="00910747">
            <w:pPr>
              <w:spacing w:after="1" w:line="0" w:lineRule="atLeast"/>
            </w:pPr>
          </w:p>
        </w:tc>
        <w:tc>
          <w:tcPr>
            <w:tcW w:w="2778" w:type="dxa"/>
            <w:vMerge/>
          </w:tcPr>
          <w:p w14:paraId="582E5AF4" w14:textId="77777777" w:rsidR="00910747" w:rsidRDefault="00910747">
            <w:pPr>
              <w:spacing w:after="1" w:line="0" w:lineRule="atLeast"/>
            </w:pPr>
          </w:p>
        </w:tc>
        <w:tc>
          <w:tcPr>
            <w:tcW w:w="2154" w:type="dxa"/>
            <w:vMerge w:val="restart"/>
          </w:tcPr>
          <w:p w14:paraId="05641ECE" w14:textId="77777777" w:rsidR="00910747" w:rsidRDefault="00910747">
            <w:pPr>
              <w:pStyle w:val="ConsPlusNormal"/>
            </w:pPr>
            <w:r>
              <w:t>Министерство социальной защиты населения области</w:t>
            </w:r>
          </w:p>
        </w:tc>
        <w:tc>
          <w:tcPr>
            <w:tcW w:w="2381" w:type="dxa"/>
          </w:tcPr>
          <w:p w14:paraId="6CFE8858" w14:textId="77777777" w:rsidR="00910747" w:rsidRDefault="00910747">
            <w:pPr>
              <w:pStyle w:val="ConsPlusNormal"/>
            </w:pPr>
            <w:r>
              <w:t>Всего</w:t>
            </w:r>
          </w:p>
        </w:tc>
        <w:tc>
          <w:tcPr>
            <w:tcW w:w="907" w:type="dxa"/>
          </w:tcPr>
          <w:p w14:paraId="7BC18B0E" w14:textId="77777777" w:rsidR="00910747" w:rsidRDefault="00910747">
            <w:pPr>
              <w:pStyle w:val="ConsPlusNormal"/>
            </w:pPr>
          </w:p>
        </w:tc>
        <w:tc>
          <w:tcPr>
            <w:tcW w:w="907" w:type="dxa"/>
          </w:tcPr>
          <w:p w14:paraId="4B00984A" w14:textId="77777777" w:rsidR="00910747" w:rsidRDefault="00910747">
            <w:pPr>
              <w:pStyle w:val="ConsPlusNormal"/>
            </w:pPr>
          </w:p>
        </w:tc>
        <w:tc>
          <w:tcPr>
            <w:tcW w:w="2041" w:type="dxa"/>
          </w:tcPr>
          <w:p w14:paraId="70DF20A0" w14:textId="77777777" w:rsidR="00910747" w:rsidRDefault="00910747">
            <w:pPr>
              <w:pStyle w:val="ConsPlusNormal"/>
            </w:pPr>
          </w:p>
        </w:tc>
        <w:tc>
          <w:tcPr>
            <w:tcW w:w="1757" w:type="dxa"/>
          </w:tcPr>
          <w:p w14:paraId="3AF3A0D9" w14:textId="77777777" w:rsidR="00910747" w:rsidRDefault="00910747">
            <w:pPr>
              <w:pStyle w:val="ConsPlusNormal"/>
            </w:pPr>
            <w:r>
              <w:t>1299512,689</w:t>
            </w:r>
          </w:p>
        </w:tc>
        <w:tc>
          <w:tcPr>
            <w:tcW w:w="1644" w:type="dxa"/>
          </w:tcPr>
          <w:p w14:paraId="2F6E6F16" w14:textId="77777777" w:rsidR="00910747" w:rsidRDefault="00910747">
            <w:pPr>
              <w:pStyle w:val="ConsPlusNormal"/>
            </w:pPr>
            <w:r>
              <w:t>1253393,194</w:t>
            </w:r>
          </w:p>
        </w:tc>
        <w:tc>
          <w:tcPr>
            <w:tcW w:w="1587" w:type="dxa"/>
          </w:tcPr>
          <w:p w14:paraId="3AA8790F" w14:textId="77777777" w:rsidR="00910747" w:rsidRDefault="00910747">
            <w:pPr>
              <w:pStyle w:val="ConsPlusNormal"/>
            </w:pPr>
            <w:r>
              <w:t>14671,965</w:t>
            </w:r>
          </w:p>
        </w:tc>
        <w:tc>
          <w:tcPr>
            <w:tcW w:w="1587" w:type="dxa"/>
          </w:tcPr>
          <w:p w14:paraId="6C38F4A9" w14:textId="77777777" w:rsidR="00910747" w:rsidRDefault="00910747">
            <w:pPr>
              <w:pStyle w:val="ConsPlusNormal"/>
            </w:pPr>
            <w:r>
              <w:t>31447,530</w:t>
            </w:r>
          </w:p>
        </w:tc>
        <w:tc>
          <w:tcPr>
            <w:tcW w:w="1644" w:type="dxa"/>
          </w:tcPr>
          <w:p w14:paraId="600EEAC8" w14:textId="77777777" w:rsidR="00910747" w:rsidRDefault="00910747">
            <w:pPr>
              <w:pStyle w:val="ConsPlusNormal"/>
            </w:pPr>
            <w:r>
              <w:t>0,000</w:t>
            </w:r>
          </w:p>
        </w:tc>
        <w:tc>
          <w:tcPr>
            <w:tcW w:w="1644" w:type="dxa"/>
          </w:tcPr>
          <w:p w14:paraId="3751F05F" w14:textId="77777777" w:rsidR="00910747" w:rsidRDefault="00910747">
            <w:pPr>
              <w:pStyle w:val="ConsPlusNormal"/>
            </w:pPr>
            <w:r>
              <w:t>0,000</w:t>
            </w:r>
          </w:p>
        </w:tc>
        <w:tc>
          <w:tcPr>
            <w:tcW w:w="1644" w:type="dxa"/>
          </w:tcPr>
          <w:p w14:paraId="5D7F2DB3" w14:textId="77777777" w:rsidR="00910747" w:rsidRDefault="00910747">
            <w:pPr>
              <w:pStyle w:val="ConsPlusNormal"/>
            </w:pPr>
            <w:r>
              <w:t>0,000</w:t>
            </w:r>
          </w:p>
        </w:tc>
        <w:tc>
          <w:tcPr>
            <w:tcW w:w="1587" w:type="dxa"/>
          </w:tcPr>
          <w:p w14:paraId="730906EA" w14:textId="77777777" w:rsidR="00910747" w:rsidRDefault="00910747">
            <w:pPr>
              <w:pStyle w:val="ConsPlusNormal"/>
            </w:pPr>
            <w:r>
              <w:t>0,000</w:t>
            </w:r>
          </w:p>
        </w:tc>
      </w:tr>
      <w:tr w:rsidR="00910747" w14:paraId="37BA9A69" w14:textId="77777777">
        <w:tc>
          <w:tcPr>
            <w:tcW w:w="1077" w:type="dxa"/>
            <w:vMerge/>
          </w:tcPr>
          <w:p w14:paraId="0FBAD8A7" w14:textId="77777777" w:rsidR="00910747" w:rsidRDefault="00910747">
            <w:pPr>
              <w:spacing w:after="1" w:line="0" w:lineRule="atLeast"/>
            </w:pPr>
          </w:p>
        </w:tc>
        <w:tc>
          <w:tcPr>
            <w:tcW w:w="2778" w:type="dxa"/>
            <w:vMerge/>
          </w:tcPr>
          <w:p w14:paraId="0E162BC7" w14:textId="77777777" w:rsidR="00910747" w:rsidRDefault="00910747">
            <w:pPr>
              <w:spacing w:after="1" w:line="0" w:lineRule="atLeast"/>
            </w:pPr>
          </w:p>
        </w:tc>
        <w:tc>
          <w:tcPr>
            <w:tcW w:w="2154" w:type="dxa"/>
            <w:vMerge/>
          </w:tcPr>
          <w:p w14:paraId="039A321C" w14:textId="77777777" w:rsidR="00910747" w:rsidRDefault="00910747">
            <w:pPr>
              <w:spacing w:after="1" w:line="0" w:lineRule="atLeast"/>
            </w:pPr>
          </w:p>
        </w:tc>
        <w:tc>
          <w:tcPr>
            <w:tcW w:w="2381" w:type="dxa"/>
          </w:tcPr>
          <w:p w14:paraId="4D811438" w14:textId="77777777" w:rsidR="00910747" w:rsidRDefault="00910747">
            <w:pPr>
              <w:pStyle w:val="ConsPlusNormal"/>
            </w:pPr>
            <w:r>
              <w:t>федеральный бюджет</w:t>
            </w:r>
          </w:p>
        </w:tc>
        <w:tc>
          <w:tcPr>
            <w:tcW w:w="907" w:type="dxa"/>
          </w:tcPr>
          <w:p w14:paraId="6BF17D16" w14:textId="77777777" w:rsidR="00910747" w:rsidRDefault="00910747">
            <w:pPr>
              <w:pStyle w:val="ConsPlusNormal"/>
            </w:pPr>
          </w:p>
        </w:tc>
        <w:tc>
          <w:tcPr>
            <w:tcW w:w="907" w:type="dxa"/>
          </w:tcPr>
          <w:p w14:paraId="2A589F8B" w14:textId="77777777" w:rsidR="00910747" w:rsidRDefault="00910747">
            <w:pPr>
              <w:pStyle w:val="ConsPlusNormal"/>
            </w:pPr>
          </w:p>
        </w:tc>
        <w:tc>
          <w:tcPr>
            <w:tcW w:w="2041" w:type="dxa"/>
          </w:tcPr>
          <w:p w14:paraId="24ED565D" w14:textId="77777777" w:rsidR="00910747" w:rsidRDefault="00910747">
            <w:pPr>
              <w:pStyle w:val="ConsPlusNormal"/>
            </w:pPr>
          </w:p>
        </w:tc>
        <w:tc>
          <w:tcPr>
            <w:tcW w:w="1757" w:type="dxa"/>
          </w:tcPr>
          <w:p w14:paraId="4016F079" w14:textId="77777777" w:rsidR="00910747" w:rsidRDefault="00910747">
            <w:pPr>
              <w:pStyle w:val="ConsPlusNormal"/>
            </w:pPr>
            <w:r>
              <w:t>1299512,689</w:t>
            </w:r>
          </w:p>
        </w:tc>
        <w:tc>
          <w:tcPr>
            <w:tcW w:w="1644" w:type="dxa"/>
          </w:tcPr>
          <w:p w14:paraId="4B141EC2" w14:textId="77777777" w:rsidR="00910747" w:rsidRDefault="00910747">
            <w:pPr>
              <w:pStyle w:val="ConsPlusNormal"/>
            </w:pPr>
            <w:r>
              <w:t>1253393,194</w:t>
            </w:r>
          </w:p>
        </w:tc>
        <w:tc>
          <w:tcPr>
            <w:tcW w:w="1587" w:type="dxa"/>
          </w:tcPr>
          <w:p w14:paraId="5DECD948" w14:textId="77777777" w:rsidR="00910747" w:rsidRDefault="00910747">
            <w:pPr>
              <w:pStyle w:val="ConsPlusNormal"/>
            </w:pPr>
            <w:r>
              <w:t>14671,965</w:t>
            </w:r>
          </w:p>
        </w:tc>
        <w:tc>
          <w:tcPr>
            <w:tcW w:w="1587" w:type="dxa"/>
          </w:tcPr>
          <w:p w14:paraId="62589312" w14:textId="77777777" w:rsidR="00910747" w:rsidRDefault="00910747">
            <w:pPr>
              <w:pStyle w:val="ConsPlusNormal"/>
            </w:pPr>
            <w:r>
              <w:t>31447,530</w:t>
            </w:r>
          </w:p>
        </w:tc>
        <w:tc>
          <w:tcPr>
            <w:tcW w:w="1644" w:type="dxa"/>
          </w:tcPr>
          <w:p w14:paraId="7B0EF34D" w14:textId="77777777" w:rsidR="00910747" w:rsidRDefault="00910747">
            <w:pPr>
              <w:pStyle w:val="ConsPlusNormal"/>
            </w:pPr>
            <w:r>
              <w:t>0,000</w:t>
            </w:r>
          </w:p>
        </w:tc>
        <w:tc>
          <w:tcPr>
            <w:tcW w:w="1644" w:type="dxa"/>
          </w:tcPr>
          <w:p w14:paraId="0798C20B" w14:textId="77777777" w:rsidR="00910747" w:rsidRDefault="00910747">
            <w:pPr>
              <w:pStyle w:val="ConsPlusNormal"/>
            </w:pPr>
            <w:r>
              <w:t>0,000</w:t>
            </w:r>
          </w:p>
        </w:tc>
        <w:tc>
          <w:tcPr>
            <w:tcW w:w="1644" w:type="dxa"/>
          </w:tcPr>
          <w:p w14:paraId="0A58D739" w14:textId="77777777" w:rsidR="00910747" w:rsidRDefault="00910747">
            <w:pPr>
              <w:pStyle w:val="ConsPlusNormal"/>
            </w:pPr>
            <w:r>
              <w:t>0,000</w:t>
            </w:r>
          </w:p>
        </w:tc>
        <w:tc>
          <w:tcPr>
            <w:tcW w:w="1587" w:type="dxa"/>
          </w:tcPr>
          <w:p w14:paraId="0D45542A" w14:textId="77777777" w:rsidR="00910747" w:rsidRDefault="00910747">
            <w:pPr>
              <w:pStyle w:val="ConsPlusNormal"/>
            </w:pPr>
            <w:r>
              <w:t>0,000</w:t>
            </w:r>
          </w:p>
        </w:tc>
      </w:tr>
      <w:tr w:rsidR="00910747" w14:paraId="158A3CDB" w14:textId="77777777">
        <w:tc>
          <w:tcPr>
            <w:tcW w:w="1077" w:type="dxa"/>
            <w:vMerge/>
          </w:tcPr>
          <w:p w14:paraId="0CC28F1B" w14:textId="77777777" w:rsidR="00910747" w:rsidRDefault="00910747">
            <w:pPr>
              <w:spacing w:after="1" w:line="0" w:lineRule="atLeast"/>
            </w:pPr>
          </w:p>
        </w:tc>
        <w:tc>
          <w:tcPr>
            <w:tcW w:w="2778" w:type="dxa"/>
            <w:vMerge/>
          </w:tcPr>
          <w:p w14:paraId="1EF8B3EF" w14:textId="77777777" w:rsidR="00910747" w:rsidRDefault="00910747">
            <w:pPr>
              <w:spacing w:after="1" w:line="0" w:lineRule="atLeast"/>
            </w:pPr>
          </w:p>
        </w:tc>
        <w:tc>
          <w:tcPr>
            <w:tcW w:w="2154" w:type="dxa"/>
            <w:vMerge/>
          </w:tcPr>
          <w:p w14:paraId="461BA959" w14:textId="77777777" w:rsidR="00910747" w:rsidRDefault="00910747">
            <w:pPr>
              <w:spacing w:after="1" w:line="0" w:lineRule="atLeast"/>
            </w:pPr>
          </w:p>
        </w:tc>
        <w:tc>
          <w:tcPr>
            <w:tcW w:w="2381" w:type="dxa"/>
          </w:tcPr>
          <w:p w14:paraId="2E3C86C9" w14:textId="77777777" w:rsidR="00910747" w:rsidRDefault="00910747">
            <w:pPr>
              <w:pStyle w:val="ConsPlusNormal"/>
            </w:pPr>
            <w:r>
              <w:t>областной бюджет</w:t>
            </w:r>
          </w:p>
        </w:tc>
        <w:tc>
          <w:tcPr>
            <w:tcW w:w="907" w:type="dxa"/>
          </w:tcPr>
          <w:p w14:paraId="630BA37C" w14:textId="77777777" w:rsidR="00910747" w:rsidRDefault="00910747">
            <w:pPr>
              <w:pStyle w:val="ConsPlusNormal"/>
            </w:pPr>
          </w:p>
        </w:tc>
        <w:tc>
          <w:tcPr>
            <w:tcW w:w="907" w:type="dxa"/>
          </w:tcPr>
          <w:p w14:paraId="508BBD6A" w14:textId="77777777" w:rsidR="00910747" w:rsidRDefault="00910747">
            <w:pPr>
              <w:pStyle w:val="ConsPlusNormal"/>
            </w:pPr>
          </w:p>
        </w:tc>
        <w:tc>
          <w:tcPr>
            <w:tcW w:w="2041" w:type="dxa"/>
          </w:tcPr>
          <w:p w14:paraId="1BEE5E88" w14:textId="77777777" w:rsidR="00910747" w:rsidRDefault="00910747">
            <w:pPr>
              <w:pStyle w:val="ConsPlusNormal"/>
            </w:pPr>
          </w:p>
        </w:tc>
        <w:tc>
          <w:tcPr>
            <w:tcW w:w="1757" w:type="dxa"/>
          </w:tcPr>
          <w:p w14:paraId="22AD44C6" w14:textId="77777777" w:rsidR="00910747" w:rsidRDefault="00910747">
            <w:pPr>
              <w:pStyle w:val="ConsPlusNormal"/>
            </w:pPr>
            <w:r>
              <w:t>0,000</w:t>
            </w:r>
          </w:p>
        </w:tc>
        <w:tc>
          <w:tcPr>
            <w:tcW w:w="1644" w:type="dxa"/>
          </w:tcPr>
          <w:p w14:paraId="6C3430B3" w14:textId="77777777" w:rsidR="00910747" w:rsidRDefault="00910747">
            <w:pPr>
              <w:pStyle w:val="ConsPlusNormal"/>
            </w:pPr>
            <w:r>
              <w:t>0,000</w:t>
            </w:r>
          </w:p>
        </w:tc>
        <w:tc>
          <w:tcPr>
            <w:tcW w:w="1587" w:type="dxa"/>
          </w:tcPr>
          <w:p w14:paraId="293D3BE3" w14:textId="77777777" w:rsidR="00910747" w:rsidRDefault="00910747">
            <w:pPr>
              <w:pStyle w:val="ConsPlusNormal"/>
            </w:pPr>
            <w:r>
              <w:t>0,000</w:t>
            </w:r>
          </w:p>
        </w:tc>
        <w:tc>
          <w:tcPr>
            <w:tcW w:w="1587" w:type="dxa"/>
          </w:tcPr>
          <w:p w14:paraId="2D2F4CDB" w14:textId="77777777" w:rsidR="00910747" w:rsidRDefault="00910747">
            <w:pPr>
              <w:pStyle w:val="ConsPlusNormal"/>
            </w:pPr>
            <w:r>
              <w:t>0,000</w:t>
            </w:r>
          </w:p>
        </w:tc>
        <w:tc>
          <w:tcPr>
            <w:tcW w:w="1644" w:type="dxa"/>
          </w:tcPr>
          <w:p w14:paraId="0AA43BCA" w14:textId="77777777" w:rsidR="00910747" w:rsidRDefault="00910747">
            <w:pPr>
              <w:pStyle w:val="ConsPlusNormal"/>
            </w:pPr>
            <w:r>
              <w:t>0,000</w:t>
            </w:r>
          </w:p>
        </w:tc>
        <w:tc>
          <w:tcPr>
            <w:tcW w:w="1644" w:type="dxa"/>
          </w:tcPr>
          <w:p w14:paraId="599659C5" w14:textId="77777777" w:rsidR="00910747" w:rsidRDefault="00910747">
            <w:pPr>
              <w:pStyle w:val="ConsPlusNormal"/>
            </w:pPr>
            <w:r>
              <w:t>0,000</w:t>
            </w:r>
          </w:p>
        </w:tc>
        <w:tc>
          <w:tcPr>
            <w:tcW w:w="1644" w:type="dxa"/>
          </w:tcPr>
          <w:p w14:paraId="77FECCE7" w14:textId="77777777" w:rsidR="00910747" w:rsidRDefault="00910747">
            <w:pPr>
              <w:pStyle w:val="ConsPlusNormal"/>
            </w:pPr>
            <w:r>
              <w:t>0,000</w:t>
            </w:r>
          </w:p>
        </w:tc>
        <w:tc>
          <w:tcPr>
            <w:tcW w:w="1587" w:type="dxa"/>
          </w:tcPr>
          <w:p w14:paraId="0507C12B" w14:textId="77777777" w:rsidR="00910747" w:rsidRDefault="00910747">
            <w:pPr>
              <w:pStyle w:val="ConsPlusNormal"/>
            </w:pPr>
            <w:r>
              <w:t>0,000</w:t>
            </w:r>
          </w:p>
        </w:tc>
      </w:tr>
      <w:tr w:rsidR="00910747" w14:paraId="44AC9108" w14:textId="77777777">
        <w:tc>
          <w:tcPr>
            <w:tcW w:w="1077" w:type="dxa"/>
            <w:vMerge/>
          </w:tcPr>
          <w:p w14:paraId="734D53CE" w14:textId="77777777" w:rsidR="00910747" w:rsidRDefault="00910747">
            <w:pPr>
              <w:spacing w:after="1" w:line="0" w:lineRule="atLeast"/>
            </w:pPr>
          </w:p>
        </w:tc>
        <w:tc>
          <w:tcPr>
            <w:tcW w:w="2778" w:type="dxa"/>
            <w:vMerge/>
          </w:tcPr>
          <w:p w14:paraId="7894F327" w14:textId="77777777" w:rsidR="00910747" w:rsidRDefault="00910747">
            <w:pPr>
              <w:spacing w:after="1" w:line="0" w:lineRule="atLeast"/>
            </w:pPr>
          </w:p>
        </w:tc>
        <w:tc>
          <w:tcPr>
            <w:tcW w:w="2154" w:type="dxa"/>
            <w:vMerge/>
          </w:tcPr>
          <w:p w14:paraId="05411FF9" w14:textId="77777777" w:rsidR="00910747" w:rsidRDefault="00910747">
            <w:pPr>
              <w:spacing w:after="1" w:line="0" w:lineRule="atLeast"/>
            </w:pPr>
          </w:p>
        </w:tc>
        <w:tc>
          <w:tcPr>
            <w:tcW w:w="2381" w:type="dxa"/>
          </w:tcPr>
          <w:p w14:paraId="2E74503A" w14:textId="77777777" w:rsidR="00910747" w:rsidRDefault="00910747">
            <w:pPr>
              <w:pStyle w:val="ConsPlusNormal"/>
            </w:pPr>
            <w:r>
              <w:t>консолидированные бюджеты муниципальных образований</w:t>
            </w:r>
          </w:p>
        </w:tc>
        <w:tc>
          <w:tcPr>
            <w:tcW w:w="907" w:type="dxa"/>
          </w:tcPr>
          <w:p w14:paraId="3F368076" w14:textId="77777777" w:rsidR="00910747" w:rsidRDefault="00910747">
            <w:pPr>
              <w:pStyle w:val="ConsPlusNormal"/>
            </w:pPr>
          </w:p>
        </w:tc>
        <w:tc>
          <w:tcPr>
            <w:tcW w:w="907" w:type="dxa"/>
          </w:tcPr>
          <w:p w14:paraId="28EAFBF8" w14:textId="77777777" w:rsidR="00910747" w:rsidRDefault="00910747">
            <w:pPr>
              <w:pStyle w:val="ConsPlusNormal"/>
            </w:pPr>
          </w:p>
        </w:tc>
        <w:tc>
          <w:tcPr>
            <w:tcW w:w="2041" w:type="dxa"/>
          </w:tcPr>
          <w:p w14:paraId="59D12F69" w14:textId="77777777" w:rsidR="00910747" w:rsidRDefault="00910747">
            <w:pPr>
              <w:pStyle w:val="ConsPlusNormal"/>
            </w:pPr>
          </w:p>
        </w:tc>
        <w:tc>
          <w:tcPr>
            <w:tcW w:w="1757" w:type="dxa"/>
          </w:tcPr>
          <w:p w14:paraId="4914B293" w14:textId="77777777" w:rsidR="00910747" w:rsidRDefault="00910747">
            <w:pPr>
              <w:pStyle w:val="ConsPlusNormal"/>
            </w:pPr>
            <w:r>
              <w:t>0,000</w:t>
            </w:r>
          </w:p>
        </w:tc>
        <w:tc>
          <w:tcPr>
            <w:tcW w:w="1644" w:type="dxa"/>
          </w:tcPr>
          <w:p w14:paraId="3A138CAA" w14:textId="77777777" w:rsidR="00910747" w:rsidRDefault="00910747">
            <w:pPr>
              <w:pStyle w:val="ConsPlusNormal"/>
            </w:pPr>
            <w:r>
              <w:t>0,000</w:t>
            </w:r>
          </w:p>
        </w:tc>
        <w:tc>
          <w:tcPr>
            <w:tcW w:w="1587" w:type="dxa"/>
          </w:tcPr>
          <w:p w14:paraId="1B0838BE" w14:textId="77777777" w:rsidR="00910747" w:rsidRDefault="00910747">
            <w:pPr>
              <w:pStyle w:val="ConsPlusNormal"/>
            </w:pPr>
            <w:r>
              <w:t>0,000</w:t>
            </w:r>
          </w:p>
        </w:tc>
        <w:tc>
          <w:tcPr>
            <w:tcW w:w="1587" w:type="dxa"/>
          </w:tcPr>
          <w:p w14:paraId="2575827A" w14:textId="77777777" w:rsidR="00910747" w:rsidRDefault="00910747">
            <w:pPr>
              <w:pStyle w:val="ConsPlusNormal"/>
            </w:pPr>
            <w:r>
              <w:t>0,000</w:t>
            </w:r>
          </w:p>
        </w:tc>
        <w:tc>
          <w:tcPr>
            <w:tcW w:w="1644" w:type="dxa"/>
          </w:tcPr>
          <w:p w14:paraId="281B57AA" w14:textId="77777777" w:rsidR="00910747" w:rsidRDefault="00910747">
            <w:pPr>
              <w:pStyle w:val="ConsPlusNormal"/>
            </w:pPr>
            <w:r>
              <w:t>0,000</w:t>
            </w:r>
          </w:p>
        </w:tc>
        <w:tc>
          <w:tcPr>
            <w:tcW w:w="1644" w:type="dxa"/>
          </w:tcPr>
          <w:p w14:paraId="3BFEEA54" w14:textId="77777777" w:rsidR="00910747" w:rsidRDefault="00910747">
            <w:pPr>
              <w:pStyle w:val="ConsPlusNormal"/>
            </w:pPr>
            <w:r>
              <w:t>0,000</w:t>
            </w:r>
          </w:p>
        </w:tc>
        <w:tc>
          <w:tcPr>
            <w:tcW w:w="1644" w:type="dxa"/>
          </w:tcPr>
          <w:p w14:paraId="3D705CA0" w14:textId="77777777" w:rsidR="00910747" w:rsidRDefault="00910747">
            <w:pPr>
              <w:pStyle w:val="ConsPlusNormal"/>
            </w:pPr>
            <w:r>
              <w:t>0,000</w:t>
            </w:r>
          </w:p>
        </w:tc>
        <w:tc>
          <w:tcPr>
            <w:tcW w:w="1587" w:type="dxa"/>
          </w:tcPr>
          <w:p w14:paraId="1A9E443D" w14:textId="77777777" w:rsidR="00910747" w:rsidRDefault="00910747">
            <w:pPr>
              <w:pStyle w:val="ConsPlusNormal"/>
            </w:pPr>
            <w:r>
              <w:t>0,000</w:t>
            </w:r>
          </w:p>
        </w:tc>
      </w:tr>
      <w:tr w:rsidR="00910747" w14:paraId="6E7D786E" w14:textId="77777777">
        <w:tc>
          <w:tcPr>
            <w:tcW w:w="1077" w:type="dxa"/>
            <w:vMerge/>
          </w:tcPr>
          <w:p w14:paraId="2B44B494" w14:textId="77777777" w:rsidR="00910747" w:rsidRDefault="00910747">
            <w:pPr>
              <w:spacing w:after="1" w:line="0" w:lineRule="atLeast"/>
            </w:pPr>
          </w:p>
        </w:tc>
        <w:tc>
          <w:tcPr>
            <w:tcW w:w="2778" w:type="dxa"/>
            <w:vMerge/>
          </w:tcPr>
          <w:p w14:paraId="05D04EFC" w14:textId="77777777" w:rsidR="00910747" w:rsidRDefault="00910747">
            <w:pPr>
              <w:spacing w:after="1" w:line="0" w:lineRule="atLeast"/>
            </w:pPr>
          </w:p>
        </w:tc>
        <w:tc>
          <w:tcPr>
            <w:tcW w:w="2154" w:type="dxa"/>
            <w:vMerge/>
          </w:tcPr>
          <w:p w14:paraId="2372DC63" w14:textId="77777777" w:rsidR="00910747" w:rsidRDefault="00910747">
            <w:pPr>
              <w:spacing w:after="1" w:line="0" w:lineRule="atLeast"/>
            </w:pPr>
          </w:p>
        </w:tc>
        <w:tc>
          <w:tcPr>
            <w:tcW w:w="2381" w:type="dxa"/>
          </w:tcPr>
          <w:p w14:paraId="087D7658" w14:textId="77777777" w:rsidR="00910747" w:rsidRDefault="00910747">
            <w:pPr>
              <w:pStyle w:val="ConsPlusNormal"/>
            </w:pPr>
            <w:r>
              <w:t>территориальные внебюджетные фонды</w:t>
            </w:r>
          </w:p>
        </w:tc>
        <w:tc>
          <w:tcPr>
            <w:tcW w:w="907" w:type="dxa"/>
          </w:tcPr>
          <w:p w14:paraId="5031C02C" w14:textId="77777777" w:rsidR="00910747" w:rsidRDefault="00910747">
            <w:pPr>
              <w:pStyle w:val="ConsPlusNormal"/>
            </w:pPr>
          </w:p>
        </w:tc>
        <w:tc>
          <w:tcPr>
            <w:tcW w:w="907" w:type="dxa"/>
          </w:tcPr>
          <w:p w14:paraId="1FA62649" w14:textId="77777777" w:rsidR="00910747" w:rsidRDefault="00910747">
            <w:pPr>
              <w:pStyle w:val="ConsPlusNormal"/>
            </w:pPr>
          </w:p>
        </w:tc>
        <w:tc>
          <w:tcPr>
            <w:tcW w:w="2041" w:type="dxa"/>
          </w:tcPr>
          <w:p w14:paraId="4417913E" w14:textId="77777777" w:rsidR="00910747" w:rsidRDefault="00910747">
            <w:pPr>
              <w:pStyle w:val="ConsPlusNormal"/>
            </w:pPr>
          </w:p>
        </w:tc>
        <w:tc>
          <w:tcPr>
            <w:tcW w:w="1757" w:type="dxa"/>
          </w:tcPr>
          <w:p w14:paraId="572BBF61" w14:textId="77777777" w:rsidR="00910747" w:rsidRDefault="00910747">
            <w:pPr>
              <w:pStyle w:val="ConsPlusNormal"/>
            </w:pPr>
            <w:r>
              <w:t>0,000</w:t>
            </w:r>
          </w:p>
        </w:tc>
        <w:tc>
          <w:tcPr>
            <w:tcW w:w="1644" w:type="dxa"/>
          </w:tcPr>
          <w:p w14:paraId="4459CD7F" w14:textId="77777777" w:rsidR="00910747" w:rsidRDefault="00910747">
            <w:pPr>
              <w:pStyle w:val="ConsPlusNormal"/>
            </w:pPr>
            <w:r>
              <w:t>0,000</w:t>
            </w:r>
          </w:p>
        </w:tc>
        <w:tc>
          <w:tcPr>
            <w:tcW w:w="1587" w:type="dxa"/>
          </w:tcPr>
          <w:p w14:paraId="442D5222" w14:textId="77777777" w:rsidR="00910747" w:rsidRDefault="00910747">
            <w:pPr>
              <w:pStyle w:val="ConsPlusNormal"/>
            </w:pPr>
            <w:r>
              <w:t>0,000</w:t>
            </w:r>
          </w:p>
        </w:tc>
        <w:tc>
          <w:tcPr>
            <w:tcW w:w="1587" w:type="dxa"/>
          </w:tcPr>
          <w:p w14:paraId="19B4C9C1" w14:textId="77777777" w:rsidR="00910747" w:rsidRDefault="00910747">
            <w:pPr>
              <w:pStyle w:val="ConsPlusNormal"/>
            </w:pPr>
            <w:r>
              <w:t>0,000</w:t>
            </w:r>
          </w:p>
        </w:tc>
        <w:tc>
          <w:tcPr>
            <w:tcW w:w="1644" w:type="dxa"/>
          </w:tcPr>
          <w:p w14:paraId="47ACBE11" w14:textId="77777777" w:rsidR="00910747" w:rsidRDefault="00910747">
            <w:pPr>
              <w:pStyle w:val="ConsPlusNormal"/>
            </w:pPr>
            <w:r>
              <w:t>0,000</w:t>
            </w:r>
          </w:p>
        </w:tc>
        <w:tc>
          <w:tcPr>
            <w:tcW w:w="1644" w:type="dxa"/>
          </w:tcPr>
          <w:p w14:paraId="49045A8E" w14:textId="77777777" w:rsidR="00910747" w:rsidRDefault="00910747">
            <w:pPr>
              <w:pStyle w:val="ConsPlusNormal"/>
            </w:pPr>
            <w:r>
              <w:t>0,000</w:t>
            </w:r>
          </w:p>
        </w:tc>
        <w:tc>
          <w:tcPr>
            <w:tcW w:w="1644" w:type="dxa"/>
          </w:tcPr>
          <w:p w14:paraId="4712E542" w14:textId="77777777" w:rsidR="00910747" w:rsidRDefault="00910747">
            <w:pPr>
              <w:pStyle w:val="ConsPlusNormal"/>
            </w:pPr>
            <w:r>
              <w:t>0,000</w:t>
            </w:r>
          </w:p>
        </w:tc>
        <w:tc>
          <w:tcPr>
            <w:tcW w:w="1587" w:type="dxa"/>
          </w:tcPr>
          <w:p w14:paraId="3AF1EF7E" w14:textId="77777777" w:rsidR="00910747" w:rsidRDefault="00910747">
            <w:pPr>
              <w:pStyle w:val="ConsPlusNormal"/>
            </w:pPr>
            <w:r>
              <w:t>0,000</w:t>
            </w:r>
          </w:p>
        </w:tc>
      </w:tr>
      <w:tr w:rsidR="00910747" w14:paraId="5E026AA2" w14:textId="77777777">
        <w:tc>
          <w:tcPr>
            <w:tcW w:w="1077" w:type="dxa"/>
            <w:vMerge/>
          </w:tcPr>
          <w:p w14:paraId="5E8214FC" w14:textId="77777777" w:rsidR="00910747" w:rsidRDefault="00910747">
            <w:pPr>
              <w:spacing w:after="1" w:line="0" w:lineRule="atLeast"/>
            </w:pPr>
          </w:p>
        </w:tc>
        <w:tc>
          <w:tcPr>
            <w:tcW w:w="2778" w:type="dxa"/>
            <w:vMerge/>
          </w:tcPr>
          <w:p w14:paraId="3F6BFFA8" w14:textId="77777777" w:rsidR="00910747" w:rsidRDefault="00910747">
            <w:pPr>
              <w:spacing w:after="1" w:line="0" w:lineRule="atLeast"/>
            </w:pPr>
          </w:p>
        </w:tc>
        <w:tc>
          <w:tcPr>
            <w:tcW w:w="2154" w:type="dxa"/>
            <w:vMerge/>
          </w:tcPr>
          <w:p w14:paraId="2D3BB064" w14:textId="77777777" w:rsidR="00910747" w:rsidRDefault="00910747">
            <w:pPr>
              <w:spacing w:after="1" w:line="0" w:lineRule="atLeast"/>
            </w:pPr>
          </w:p>
        </w:tc>
        <w:tc>
          <w:tcPr>
            <w:tcW w:w="2381" w:type="dxa"/>
          </w:tcPr>
          <w:p w14:paraId="65EAB66E" w14:textId="77777777" w:rsidR="00910747" w:rsidRDefault="00910747">
            <w:pPr>
              <w:pStyle w:val="ConsPlusNormal"/>
            </w:pPr>
            <w:r>
              <w:t>юридические лица</w:t>
            </w:r>
          </w:p>
        </w:tc>
        <w:tc>
          <w:tcPr>
            <w:tcW w:w="907" w:type="dxa"/>
          </w:tcPr>
          <w:p w14:paraId="78658C73" w14:textId="77777777" w:rsidR="00910747" w:rsidRDefault="00910747">
            <w:pPr>
              <w:pStyle w:val="ConsPlusNormal"/>
            </w:pPr>
          </w:p>
        </w:tc>
        <w:tc>
          <w:tcPr>
            <w:tcW w:w="907" w:type="dxa"/>
          </w:tcPr>
          <w:p w14:paraId="6ACA0698" w14:textId="77777777" w:rsidR="00910747" w:rsidRDefault="00910747">
            <w:pPr>
              <w:pStyle w:val="ConsPlusNormal"/>
            </w:pPr>
          </w:p>
        </w:tc>
        <w:tc>
          <w:tcPr>
            <w:tcW w:w="2041" w:type="dxa"/>
          </w:tcPr>
          <w:p w14:paraId="636BE7EF" w14:textId="77777777" w:rsidR="00910747" w:rsidRDefault="00910747">
            <w:pPr>
              <w:pStyle w:val="ConsPlusNormal"/>
            </w:pPr>
          </w:p>
        </w:tc>
        <w:tc>
          <w:tcPr>
            <w:tcW w:w="1757" w:type="dxa"/>
          </w:tcPr>
          <w:p w14:paraId="3DAD9943" w14:textId="77777777" w:rsidR="00910747" w:rsidRDefault="00910747">
            <w:pPr>
              <w:pStyle w:val="ConsPlusNormal"/>
            </w:pPr>
            <w:r>
              <w:t>0,000</w:t>
            </w:r>
          </w:p>
        </w:tc>
        <w:tc>
          <w:tcPr>
            <w:tcW w:w="1644" w:type="dxa"/>
          </w:tcPr>
          <w:p w14:paraId="47DD6639" w14:textId="77777777" w:rsidR="00910747" w:rsidRDefault="00910747">
            <w:pPr>
              <w:pStyle w:val="ConsPlusNormal"/>
            </w:pPr>
            <w:r>
              <w:t>0,000</w:t>
            </w:r>
          </w:p>
        </w:tc>
        <w:tc>
          <w:tcPr>
            <w:tcW w:w="1587" w:type="dxa"/>
          </w:tcPr>
          <w:p w14:paraId="13A76C1B" w14:textId="77777777" w:rsidR="00910747" w:rsidRDefault="00910747">
            <w:pPr>
              <w:pStyle w:val="ConsPlusNormal"/>
            </w:pPr>
            <w:r>
              <w:t>0,000</w:t>
            </w:r>
          </w:p>
        </w:tc>
        <w:tc>
          <w:tcPr>
            <w:tcW w:w="1587" w:type="dxa"/>
          </w:tcPr>
          <w:p w14:paraId="18EB01A8" w14:textId="77777777" w:rsidR="00910747" w:rsidRDefault="00910747">
            <w:pPr>
              <w:pStyle w:val="ConsPlusNormal"/>
            </w:pPr>
            <w:r>
              <w:t>0,000</w:t>
            </w:r>
          </w:p>
        </w:tc>
        <w:tc>
          <w:tcPr>
            <w:tcW w:w="1644" w:type="dxa"/>
          </w:tcPr>
          <w:p w14:paraId="0AAB4634" w14:textId="77777777" w:rsidR="00910747" w:rsidRDefault="00910747">
            <w:pPr>
              <w:pStyle w:val="ConsPlusNormal"/>
            </w:pPr>
            <w:r>
              <w:t>0,000</w:t>
            </w:r>
          </w:p>
        </w:tc>
        <w:tc>
          <w:tcPr>
            <w:tcW w:w="1644" w:type="dxa"/>
          </w:tcPr>
          <w:p w14:paraId="67B0E6E5" w14:textId="77777777" w:rsidR="00910747" w:rsidRDefault="00910747">
            <w:pPr>
              <w:pStyle w:val="ConsPlusNormal"/>
            </w:pPr>
            <w:r>
              <w:t>0,000</w:t>
            </w:r>
          </w:p>
        </w:tc>
        <w:tc>
          <w:tcPr>
            <w:tcW w:w="1644" w:type="dxa"/>
          </w:tcPr>
          <w:p w14:paraId="0896CD44" w14:textId="77777777" w:rsidR="00910747" w:rsidRDefault="00910747">
            <w:pPr>
              <w:pStyle w:val="ConsPlusNormal"/>
            </w:pPr>
            <w:r>
              <w:t>0,000</w:t>
            </w:r>
          </w:p>
        </w:tc>
        <w:tc>
          <w:tcPr>
            <w:tcW w:w="1587" w:type="dxa"/>
          </w:tcPr>
          <w:p w14:paraId="1C4D56AA" w14:textId="77777777" w:rsidR="00910747" w:rsidRDefault="00910747">
            <w:pPr>
              <w:pStyle w:val="ConsPlusNormal"/>
            </w:pPr>
            <w:r>
              <w:t>0,000</w:t>
            </w:r>
          </w:p>
        </w:tc>
      </w:tr>
      <w:tr w:rsidR="00910747" w14:paraId="73CE547F" w14:textId="77777777">
        <w:tc>
          <w:tcPr>
            <w:tcW w:w="1077" w:type="dxa"/>
            <w:vMerge w:val="restart"/>
          </w:tcPr>
          <w:p w14:paraId="1DC1AF81" w14:textId="77777777" w:rsidR="00910747" w:rsidRDefault="00910747">
            <w:pPr>
              <w:pStyle w:val="ConsPlusNormal"/>
            </w:pPr>
            <w:r>
              <w:t>10.1.</w:t>
            </w:r>
          </w:p>
        </w:tc>
        <w:tc>
          <w:tcPr>
            <w:tcW w:w="2778" w:type="dxa"/>
            <w:vMerge w:val="restart"/>
          </w:tcPr>
          <w:p w14:paraId="2A76BBDC" w14:textId="77777777" w:rsidR="00910747" w:rsidRDefault="00910747">
            <w:pPr>
              <w:pStyle w:val="ConsPlusNormal"/>
            </w:pPr>
            <w:r>
              <w:t>Основное мероприятие по обеспечению жильем отдельных категорий граждан (социальной поддержки граждан, являющихся собственниками утраченных жилых помещений, в форме предоставления социальной выплаты на строительство или приобретение жилья)</w:t>
            </w:r>
          </w:p>
        </w:tc>
        <w:tc>
          <w:tcPr>
            <w:tcW w:w="2154" w:type="dxa"/>
            <w:vMerge w:val="restart"/>
          </w:tcPr>
          <w:p w14:paraId="2811B227" w14:textId="77777777" w:rsidR="00910747" w:rsidRDefault="00910747">
            <w:pPr>
              <w:pStyle w:val="ConsPlusNormal"/>
            </w:pPr>
          </w:p>
        </w:tc>
        <w:tc>
          <w:tcPr>
            <w:tcW w:w="2381" w:type="dxa"/>
          </w:tcPr>
          <w:p w14:paraId="49EC43BB" w14:textId="77777777" w:rsidR="00910747" w:rsidRDefault="00910747">
            <w:pPr>
              <w:pStyle w:val="ConsPlusNormal"/>
            </w:pPr>
            <w:r>
              <w:t>Всего</w:t>
            </w:r>
          </w:p>
        </w:tc>
        <w:tc>
          <w:tcPr>
            <w:tcW w:w="907" w:type="dxa"/>
          </w:tcPr>
          <w:p w14:paraId="07EF344E" w14:textId="77777777" w:rsidR="00910747" w:rsidRDefault="00910747">
            <w:pPr>
              <w:pStyle w:val="ConsPlusNormal"/>
            </w:pPr>
          </w:p>
        </w:tc>
        <w:tc>
          <w:tcPr>
            <w:tcW w:w="907" w:type="dxa"/>
          </w:tcPr>
          <w:p w14:paraId="7EB63FDE" w14:textId="77777777" w:rsidR="00910747" w:rsidRDefault="00910747">
            <w:pPr>
              <w:pStyle w:val="ConsPlusNormal"/>
            </w:pPr>
          </w:p>
        </w:tc>
        <w:tc>
          <w:tcPr>
            <w:tcW w:w="2041" w:type="dxa"/>
          </w:tcPr>
          <w:p w14:paraId="30BD15F2" w14:textId="77777777" w:rsidR="00910747" w:rsidRDefault="00910747">
            <w:pPr>
              <w:pStyle w:val="ConsPlusNormal"/>
            </w:pPr>
          </w:p>
        </w:tc>
        <w:tc>
          <w:tcPr>
            <w:tcW w:w="1757" w:type="dxa"/>
          </w:tcPr>
          <w:p w14:paraId="60FFA6C6" w14:textId="77777777" w:rsidR="00910747" w:rsidRDefault="00910747">
            <w:pPr>
              <w:pStyle w:val="ConsPlusNormal"/>
            </w:pPr>
            <w:r>
              <w:t>1891627,748</w:t>
            </w:r>
          </w:p>
        </w:tc>
        <w:tc>
          <w:tcPr>
            <w:tcW w:w="1644" w:type="dxa"/>
          </w:tcPr>
          <w:p w14:paraId="4AADED2B" w14:textId="77777777" w:rsidR="00910747" w:rsidRDefault="00910747">
            <w:pPr>
              <w:pStyle w:val="ConsPlusNormal"/>
            </w:pPr>
            <w:r>
              <w:t>1816542,328</w:t>
            </w:r>
          </w:p>
        </w:tc>
        <w:tc>
          <w:tcPr>
            <w:tcW w:w="1587" w:type="dxa"/>
          </w:tcPr>
          <w:p w14:paraId="0D707266" w14:textId="77777777" w:rsidR="00910747" w:rsidRDefault="00910747">
            <w:pPr>
              <w:pStyle w:val="ConsPlusNormal"/>
            </w:pPr>
            <w:r>
              <w:t>14671,965</w:t>
            </w:r>
          </w:p>
        </w:tc>
        <w:tc>
          <w:tcPr>
            <w:tcW w:w="1587" w:type="dxa"/>
          </w:tcPr>
          <w:p w14:paraId="2DE17C7C" w14:textId="77777777" w:rsidR="00910747" w:rsidRDefault="00910747">
            <w:pPr>
              <w:pStyle w:val="ConsPlusNormal"/>
            </w:pPr>
            <w:r>
              <w:t>60413,455</w:t>
            </w:r>
          </w:p>
        </w:tc>
        <w:tc>
          <w:tcPr>
            <w:tcW w:w="1644" w:type="dxa"/>
          </w:tcPr>
          <w:p w14:paraId="3E717B30" w14:textId="77777777" w:rsidR="00910747" w:rsidRDefault="00910747">
            <w:pPr>
              <w:pStyle w:val="ConsPlusNormal"/>
            </w:pPr>
            <w:r>
              <w:t>0,000</w:t>
            </w:r>
          </w:p>
        </w:tc>
        <w:tc>
          <w:tcPr>
            <w:tcW w:w="1644" w:type="dxa"/>
          </w:tcPr>
          <w:p w14:paraId="228FA79F" w14:textId="77777777" w:rsidR="00910747" w:rsidRDefault="00910747">
            <w:pPr>
              <w:pStyle w:val="ConsPlusNormal"/>
            </w:pPr>
            <w:r>
              <w:t>0,000</w:t>
            </w:r>
          </w:p>
        </w:tc>
        <w:tc>
          <w:tcPr>
            <w:tcW w:w="1644" w:type="dxa"/>
          </w:tcPr>
          <w:p w14:paraId="7C1E47AA" w14:textId="77777777" w:rsidR="00910747" w:rsidRDefault="00910747">
            <w:pPr>
              <w:pStyle w:val="ConsPlusNormal"/>
            </w:pPr>
            <w:r>
              <w:t>0,000</w:t>
            </w:r>
          </w:p>
        </w:tc>
        <w:tc>
          <w:tcPr>
            <w:tcW w:w="1587" w:type="dxa"/>
          </w:tcPr>
          <w:p w14:paraId="30B03AD9" w14:textId="77777777" w:rsidR="00910747" w:rsidRDefault="00910747">
            <w:pPr>
              <w:pStyle w:val="ConsPlusNormal"/>
            </w:pPr>
            <w:r>
              <w:t>0,000</w:t>
            </w:r>
          </w:p>
        </w:tc>
      </w:tr>
      <w:tr w:rsidR="00910747" w14:paraId="565373B4" w14:textId="77777777">
        <w:tc>
          <w:tcPr>
            <w:tcW w:w="1077" w:type="dxa"/>
            <w:vMerge/>
          </w:tcPr>
          <w:p w14:paraId="4D8C78C8" w14:textId="77777777" w:rsidR="00910747" w:rsidRDefault="00910747">
            <w:pPr>
              <w:spacing w:after="1" w:line="0" w:lineRule="atLeast"/>
            </w:pPr>
          </w:p>
        </w:tc>
        <w:tc>
          <w:tcPr>
            <w:tcW w:w="2778" w:type="dxa"/>
            <w:vMerge/>
          </w:tcPr>
          <w:p w14:paraId="2102792F" w14:textId="77777777" w:rsidR="00910747" w:rsidRDefault="00910747">
            <w:pPr>
              <w:spacing w:after="1" w:line="0" w:lineRule="atLeast"/>
            </w:pPr>
          </w:p>
        </w:tc>
        <w:tc>
          <w:tcPr>
            <w:tcW w:w="2154" w:type="dxa"/>
            <w:vMerge/>
          </w:tcPr>
          <w:p w14:paraId="76EFC275" w14:textId="77777777" w:rsidR="00910747" w:rsidRDefault="00910747">
            <w:pPr>
              <w:spacing w:after="1" w:line="0" w:lineRule="atLeast"/>
            </w:pPr>
          </w:p>
        </w:tc>
        <w:tc>
          <w:tcPr>
            <w:tcW w:w="2381" w:type="dxa"/>
          </w:tcPr>
          <w:p w14:paraId="67040028" w14:textId="77777777" w:rsidR="00910747" w:rsidRDefault="00910747">
            <w:pPr>
              <w:pStyle w:val="ConsPlusNormal"/>
            </w:pPr>
            <w:r>
              <w:t>федеральный бюджет</w:t>
            </w:r>
          </w:p>
        </w:tc>
        <w:tc>
          <w:tcPr>
            <w:tcW w:w="907" w:type="dxa"/>
          </w:tcPr>
          <w:p w14:paraId="1F86EFE6" w14:textId="77777777" w:rsidR="00910747" w:rsidRDefault="00910747">
            <w:pPr>
              <w:pStyle w:val="ConsPlusNormal"/>
            </w:pPr>
          </w:p>
        </w:tc>
        <w:tc>
          <w:tcPr>
            <w:tcW w:w="907" w:type="dxa"/>
          </w:tcPr>
          <w:p w14:paraId="16AE1D94" w14:textId="77777777" w:rsidR="00910747" w:rsidRDefault="00910747">
            <w:pPr>
              <w:pStyle w:val="ConsPlusNormal"/>
            </w:pPr>
          </w:p>
        </w:tc>
        <w:tc>
          <w:tcPr>
            <w:tcW w:w="2041" w:type="dxa"/>
          </w:tcPr>
          <w:p w14:paraId="30B17422" w14:textId="77777777" w:rsidR="00910747" w:rsidRDefault="00910747">
            <w:pPr>
              <w:pStyle w:val="ConsPlusNormal"/>
            </w:pPr>
          </w:p>
        </w:tc>
        <w:tc>
          <w:tcPr>
            <w:tcW w:w="1757" w:type="dxa"/>
          </w:tcPr>
          <w:p w14:paraId="22C10D20" w14:textId="77777777" w:rsidR="00910747" w:rsidRDefault="00910747">
            <w:pPr>
              <w:pStyle w:val="ConsPlusNormal"/>
            </w:pPr>
            <w:r>
              <w:t>1891627,748</w:t>
            </w:r>
          </w:p>
        </w:tc>
        <w:tc>
          <w:tcPr>
            <w:tcW w:w="1644" w:type="dxa"/>
          </w:tcPr>
          <w:p w14:paraId="6321571F" w14:textId="77777777" w:rsidR="00910747" w:rsidRDefault="00910747">
            <w:pPr>
              <w:pStyle w:val="ConsPlusNormal"/>
            </w:pPr>
            <w:r>
              <w:t>1816542,328</w:t>
            </w:r>
          </w:p>
        </w:tc>
        <w:tc>
          <w:tcPr>
            <w:tcW w:w="1587" w:type="dxa"/>
          </w:tcPr>
          <w:p w14:paraId="11181994" w14:textId="77777777" w:rsidR="00910747" w:rsidRDefault="00910747">
            <w:pPr>
              <w:pStyle w:val="ConsPlusNormal"/>
            </w:pPr>
            <w:r>
              <w:t>14671,965</w:t>
            </w:r>
          </w:p>
        </w:tc>
        <w:tc>
          <w:tcPr>
            <w:tcW w:w="1587" w:type="dxa"/>
          </w:tcPr>
          <w:p w14:paraId="649A0A05" w14:textId="77777777" w:rsidR="00910747" w:rsidRDefault="00910747">
            <w:pPr>
              <w:pStyle w:val="ConsPlusNormal"/>
            </w:pPr>
            <w:r>
              <w:t>60413,455</w:t>
            </w:r>
          </w:p>
        </w:tc>
        <w:tc>
          <w:tcPr>
            <w:tcW w:w="1644" w:type="dxa"/>
          </w:tcPr>
          <w:p w14:paraId="047F580F" w14:textId="77777777" w:rsidR="00910747" w:rsidRDefault="00910747">
            <w:pPr>
              <w:pStyle w:val="ConsPlusNormal"/>
            </w:pPr>
            <w:r>
              <w:t>0,000</w:t>
            </w:r>
          </w:p>
        </w:tc>
        <w:tc>
          <w:tcPr>
            <w:tcW w:w="1644" w:type="dxa"/>
          </w:tcPr>
          <w:p w14:paraId="2461DCB1" w14:textId="77777777" w:rsidR="00910747" w:rsidRDefault="00910747">
            <w:pPr>
              <w:pStyle w:val="ConsPlusNormal"/>
            </w:pPr>
            <w:r>
              <w:t>0,000</w:t>
            </w:r>
          </w:p>
        </w:tc>
        <w:tc>
          <w:tcPr>
            <w:tcW w:w="1644" w:type="dxa"/>
          </w:tcPr>
          <w:p w14:paraId="595C3057" w14:textId="77777777" w:rsidR="00910747" w:rsidRDefault="00910747">
            <w:pPr>
              <w:pStyle w:val="ConsPlusNormal"/>
            </w:pPr>
            <w:r>
              <w:t>0,000</w:t>
            </w:r>
          </w:p>
        </w:tc>
        <w:tc>
          <w:tcPr>
            <w:tcW w:w="1587" w:type="dxa"/>
          </w:tcPr>
          <w:p w14:paraId="40B762BB" w14:textId="77777777" w:rsidR="00910747" w:rsidRDefault="00910747">
            <w:pPr>
              <w:pStyle w:val="ConsPlusNormal"/>
            </w:pPr>
            <w:r>
              <w:t>0,000</w:t>
            </w:r>
          </w:p>
        </w:tc>
      </w:tr>
      <w:tr w:rsidR="00910747" w14:paraId="7BBF48EA" w14:textId="77777777">
        <w:tc>
          <w:tcPr>
            <w:tcW w:w="1077" w:type="dxa"/>
            <w:vMerge/>
          </w:tcPr>
          <w:p w14:paraId="5A8A9D13" w14:textId="77777777" w:rsidR="00910747" w:rsidRDefault="00910747">
            <w:pPr>
              <w:spacing w:after="1" w:line="0" w:lineRule="atLeast"/>
            </w:pPr>
          </w:p>
        </w:tc>
        <w:tc>
          <w:tcPr>
            <w:tcW w:w="2778" w:type="dxa"/>
            <w:vMerge/>
          </w:tcPr>
          <w:p w14:paraId="12B8D632" w14:textId="77777777" w:rsidR="00910747" w:rsidRDefault="00910747">
            <w:pPr>
              <w:spacing w:after="1" w:line="0" w:lineRule="atLeast"/>
            </w:pPr>
          </w:p>
        </w:tc>
        <w:tc>
          <w:tcPr>
            <w:tcW w:w="2154" w:type="dxa"/>
            <w:vMerge/>
          </w:tcPr>
          <w:p w14:paraId="57FDEC0B" w14:textId="77777777" w:rsidR="00910747" w:rsidRDefault="00910747">
            <w:pPr>
              <w:spacing w:after="1" w:line="0" w:lineRule="atLeast"/>
            </w:pPr>
          </w:p>
        </w:tc>
        <w:tc>
          <w:tcPr>
            <w:tcW w:w="2381" w:type="dxa"/>
          </w:tcPr>
          <w:p w14:paraId="43553E75" w14:textId="77777777" w:rsidR="00910747" w:rsidRDefault="00910747">
            <w:pPr>
              <w:pStyle w:val="ConsPlusNormal"/>
            </w:pPr>
            <w:r>
              <w:t>областной бюджет</w:t>
            </w:r>
          </w:p>
        </w:tc>
        <w:tc>
          <w:tcPr>
            <w:tcW w:w="907" w:type="dxa"/>
          </w:tcPr>
          <w:p w14:paraId="3849EDE3" w14:textId="77777777" w:rsidR="00910747" w:rsidRDefault="00910747">
            <w:pPr>
              <w:pStyle w:val="ConsPlusNormal"/>
            </w:pPr>
          </w:p>
        </w:tc>
        <w:tc>
          <w:tcPr>
            <w:tcW w:w="907" w:type="dxa"/>
          </w:tcPr>
          <w:p w14:paraId="07380013" w14:textId="77777777" w:rsidR="00910747" w:rsidRDefault="00910747">
            <w:pPr>
              <w:pStyle w:val="ConsPlusNormal"/>
            </w:pPr>
          </w:p>
        </w:tc>
        <w:tc>
          <w:tcPr>
            <w:tcW w:w="2041" w:type="dxa"/>
          </w:tcPr>
          <w:p w14:paraId="0A678DE1" w14:textId="77777777" w:rsidR="00910747" w:rsidRDefault="00910747">
            <w:pPr>
              <w:pStyle w:val="ConsPlusNormal"/>
            </w:pPr>
          </w:p>
        </w:tc>
        <w:tc>
          <w:tcPr>
            <w:tcW w:w="1757" w:type="dxa"/>
          </w:tcPr>
          <w:p w14:paraId="41BAB453" w14:textId="77777777" w:rsidR="00910747" w:rsidRDefault="00910747">
            <w:pPr>
              <w:pStyle w:val="ConsPlusNormal"/>
            </w:pPr>
            <w:r>
              <w:t>0,000</w:t>
            </w:r>
          </w:p>
        </w:tc>
        <w:tc>
          <w:tcPr>
            <w:tcW w:w="1644" w:type="dxa"/>
          </w:tcPr>
          <w:p w14:paraId="32A4A7D9" w14:textId="77777777" w:rsidR="00910747" w:rsidRDefault="00910747">
            <w:pPr>
              <w:pStyle w:val="ConsPlusNormal"/>
            </w:pPr>
            <w:r>
              <w:t>0,000</w:t>
            </w:r>
          </w:p>
        </w:tc>
        <w:tc>
          <w:tcPr>
            <w:tcW w:w="1587" w:type="dxa"/>
          </w:tcPr>
          <w:p w14:paraId="71C8058C" w14:textId="77777777" w:rsidR="00910747" w:rsidRDefault="00910747">
            <w:pPr>
              <w:pStyle w:val="ConsPlusNormal"/>
            </w:pPr>
            <w:r>
              <w:t>0,000</w:t>
            </w:r>
          </w:p>
        </w:tc>
        <w:tc>
          <w:tcPr>
            <w:tcW w:w="1587" w:type="dxa"/>
          </w:tcPr>
          <w:p w14:paraId="2189C445" w14:textId="77777777" w:rsidR="00910747" w:rsidRDefault="00910747">
            <w:pPr>
              <w:pStyle w:val="ConsPlusNormal"/>
            </w:pPr>
            <w:r>
              <w:t>0,000</w:t>
            </w:r>
          </w:p>
        </w:tc>
        <w:tc>
          <w:tcPr>
            <w:tcW w:w="1644" w:type="dxa"/>
          </w:tcPr>
          <w:p w14:paraId="3D3B6102" w14:textId="77777777" w:rsidR="00910747" w:rsidRDefault="00910747">
            <w:pPr>
              <w:pStyle w:val="ConsPlusNormal"/>
            </w:pPr>
            <w:r>
              <w:t>0,000</w:t>
            </w:r>
          </w:p>
        </w:tc>
        <w:tc>
          <w:tcPr>
            <w:tcW w:w="1644" w:type="dxa"/>
          </w:tcPr>
          <w:p w14:paraId="2A0570AE" w14:textId="77777777" w:rsidR="00910747" w:rsidRDefault="00910747">
            <w:pPr>
              <w:pStyle w:val="ConsPlusNormal"/>
            </w:pPr>
            <w:r>
              <w:t>0,000</w:t>
            </w:r>
          </w:p>
        </w:tc>
        <w:tc>
          <w:tcPr>
            <w:tcW w:w="1644" w:type="dxa"/>
          </w:tcPr>
          <w:p w14:paraId="2DC08CB8" w14:textId="77777777" w:rsidR="00910747" w:rsidRDefault="00910747">
            <w:pPr>
              <w:pStyle w:val="ConsPlusNormal"/>
            </w:pPr>
            <w:r>
              <w:t>0,000</w:t>
            </w:r>
          </w:p>
        </w:tc>
        <w:tc>
          <w:tcPr>
            <w:tcW w:w="1587" w:type="dxa"/>
          </w:tcPr>
          <w:p w14:paraId="4EE32996" w14:textId="77777777" w:rsidR="00910747" w:rsidRDefault="00910747">
            <w:pPr>
              <w:pStyle w:val="ConsPlusNormal"/>
            </w:pPr>
            <w:r>
              <w:t>0,000</w:t>
            </w:r>
          </w:p>
        </w:tc>
      </w:tr>
      <w:tr w:rsidR="00910747" w14:paraId="1D2A0317" w14:textId="77777777">
        <w:tc>
          <w:tcPr>
            <w:tcW w:w="1077" w:type="dxa"/>
            <w:vMerge/>
          </w:tcPr>
          <w:p w14:paraId="745D28A6" w14:textId="77777777" w:rsidR="00910747" w:rsidRDefault="00910747">
            <w:pPr>
              <w:spacing w:after="1" w:line="0" w:lineRule="atLeast"/>
            </w:pPr>
          </w:p>
        </w:tc>
        <w:tc>
          <w:tcPr>
            <w:tcW w:w="2778" w:type="dxa"/>
            <w:vMerge/>
          </w:tcPr>
          <w:p w14:paraId="34ED5B05" w14:textId="77777777" w:rsidR="00910747" w:rsidRDefault="00910747">
            <w:pPr>
              <w:spacing w:after="1" w:line="0" w:lineRule="atLeast"/>
            </w:pPr>
          </w:p>
        </w:tc>
        <w:tc>
          <w:tcPr>
            <w:tcW w:w="2154" w:type="dxa"/>
            <w:vMerge/>
          </w:tcPr>
          <w:p w14:paraId="10C9AC41" w14:textId="77777777" w:rsidR="00910747" w:rsidRDefault="00910747">
            <w:pPr>
              <w:spacing w:after="1" w:line="0" w:lineRule="atLeast"/>
            </w:pPr>
          </w:p>
        </w:tc>
        <w:tc>
          <w:tcPr>
            <w:tcW w:w="2381" w:type="dxa"/>
          </w:tcPr>
          <w:p w14:paraId="23E2007F" w14:textId="77777777" w:rsidR="00910747" w:rsidRDefault="00910747">
            <w:pPr>
              <w:pStyle w:val="ConsPlusNormal"/>
            </w:pPr>
            <w:r>
              <w:t>консолидированные бюджеты муниципальных образований</w:t>
            </w:r>
          </w:p>
        </w:tc>
        <w:tc>
          <w:tcPr>
            <w:tcW w:w="907" w:type="dxa"/>
          </w:tcPr>
          <w:p w14:paraId="3039DB88" w14:textId="77777777" w:rsidR="00910747" w:rsidRDefault="00910747">
            <w:pPr>
              <w:pStyle w:val="ConsPlusNormal"/>
            </w:pPr>
          </w:p>
        </w:tc>
        <w:tc>
          <w:tcPr>
            <w:tcW w:w="907" w:type="dxa"/>
          </w:tcPr>
          <w:p w14:paraId="36A7D09D" w14:textId="77777777" w:rsidR="00910747" w:rsidRDefault="00910747">
            <w:pPr>
              <w:pStyle w:val="ConsPlusNormal"/>
            </w:pPr>
          </w:p>
        </w:tc>
        <w:tc>
          <w:tcPr>
            <w:tcW w:w="2041" w:type="dxa"/>
          </w:tcPr>
          <w:p w14:paraId="5EFAF990" w14:textId="77777777" w:rsidR="00910747" w:rsidRDefault="00910747">
            <w:pPr>
              <w:pStyle w:val="ConsPlusNormal"/>
            </w:pPr>
          </w:p>
        </w:tc>
        <w:tc>
          <w:tcPr>
            <w:tcW w:w="1757" w:type="dxa"/>
          </w:tcPr>
          <w:p w14:paraId="5D45040B" w14:textId="77777777" w:rsidR="00910747" w:rsidRDefault="00910747">
            <w:pPr>
              <w:pStyle w:val="ConsPlusNormal"/>
            </w:pPr>
            <w:r>
              <w:t>0,000</w:t>
            </w:r>
          </w:p>
        </w:tc>
        <w:tc>
          <w:tcPr>
            <w:tcW w:w="1644" w:type="dxa"/>
          </w:tcPr>
          <w:p w14:paraId="3BB90811" w14:textId="77777777" w:rsidR="00910747" w:rsidRDefault="00910747">
            <w:pPr>
              <w:pStyle w:val="ConsPlusNormal"/>
            </w:pPr>
            <w:r>
              <w:t>0,000</w:t>
            </w:r>
          </w:p>
        </w:tc>
        <w:tc>
          <w:tcPr>
            <w:tcW w:w="1587" w:type="dxa"/>
          </w:tcPr>
          <w:p w14:paraId="4477477F" w14:textId="77777777" w:rsidR="00910747" w:rsidRDefault="00910747">
            <w:pPr>
              <w:pStyle w:val="ConsPlusNormal"/>
            </w:pPr>
            <w:r>
              <w:t>0,000</w:t>
            </w:r>
          </w:p>
        </w:tc>
        <w:tc>
          <w:tcPr>
            <w:tcW w:w="1587" w:type="dxa"/>
          </w:tcPr>
          <w:p w14:paraId="2EFEAC61" w14:textId="77777777" w:rsidR="00910747" w:rsidRDefault="00910747">
            <w:pPr>
              <w:pStyle w:val="ConsPlusNormal"/>
            </w:pPr>
            <w:r>
              <w:t>0,000</w:t>
            </w:r>
          </w:p>
        </w:tc>
        <w:tc>
          <w:tcPr>
            <w:tcW w:w="1644" w:type="dxa"/>
          </w:tcPr>
          <w:p w14:paraId="7B27C586" w14:textId="77777777" w:rsidR="00910747" w:rsidRDefault="00910747">
            <w:pPr>
              <w:pStyle w:val="ConsPlusNormal"/>
            </w:pPr>
            <w:r>
              <w:t>0,000</w:t>
            </w:r>
          </w:p>
        </w:tc>
        <w:tc>
          <w:tcPr>
            <w:tcW w:w="1644" w:type="dxa"/>
          </w:tcPr>
          <w:p w14:paraId="3FD1A00A" w14:textId="77777777" w:rsidR="00910747" w:rsidRDefault="00910747">
            <w:pPr>
              <w:pStyle w:val="ConsPlusNormal"/>
            </w:pPr>
            <w:r>
              <w:t>0,000</w:t>
            </w:r>
          </w:p>
        </w:tc>
        <w:tc>
          <w:tcPr>
            <w:tcW w:w="1644" w:type="dxa"/>
          </w:tcPr>
          <w:p w14:paraId="67F56AEF" w14:textId="77777777" w:rsidR="00910747" w:rsidRDefault="00910747">
            <w:pPr>
              <w:pStyle w:val="ConsPlusNormal"/>
            </w:pPr>
            <w:r>
              <w:t>0,000</w:t>
            </w:r>
          </w:p>
        </w:tc>
        <w:tc>
          <w:tcPr>
            <w:tcW w:w="1587" w:type="dxa"/>
          </w:tcPr>
          <w:p w14:paraId="4D1441B8" w14:textId="77777777" w:rsidR="00910747" w:rsidRDefault="00910747">
            <w:pPr>
              <w:pStyle w:val="ConsPlusNormal"/>
            </w:pPr>
            <w:r>
              <w:t>0,000</w:t>
            </w:r>
          </w:p>
        </w:tc>
      </w:tr>
      <w:tr w:rsidR="00910747" w14:paraId="5E9C1870" w14:textId="77777777">
        <w:tc>
          <w:tcPr>
            <w:tcW w:w="1077" w:type="dxa"/>
            <w:vMerge/>
          </w:tcPr>
          <w:p w14:paraId="6FC55BA0" w14:textId="77777777" w:rsidR="00910747" w:rsidRDefault="00910747">
            <w:pPr>
              <w:spacing w:after="1" w:line="0" w:lineRule="atLeast"/>
            </w:pPr>
          </w:p>
        </w:tc>
        <w:tc>
          <w:tcPr>
            <w:tcW w:w="2778" w:type="dxa"/>
            <w:vMerge/>
          </w:tcPr>
          <w:p w14:paraId="0158F3E7" w14:textId="77777777" w:rsidR="00910747" w:rsidRDefault="00910747">
            <w:pPr>
              <w:spacing w:after="1" w:line="0" w:lineRule="atLeast"/>
            </w:pPr>
          </w:p>
        </w:tc>
        <w:tc>
          <w:tcPr>
            <w:tcW w:w="2154" w:type="dxa"/>
            <w:vMerge/>
          </w:tcPr>
          <w:p w14:paraId="4C919240" w14:textId="77777777" w:rsidR="00910747" w:rsidRDefault="00910747">
            <w:pPr>
              <w:spacing w:after="1" w:line="0" w:lineRule="atLeast"/>
            </w:pPr>
          </w:p>
        </w:tc>
        <w:tc>
          <w:tcPr>
            <w:tcW w:w="2381" w:type="dxa"/>
          </w:tcPr>
          <w:p w14:paraId="07A476F9" w14:textId="77777777" w:rsidR="00910747" w:rsidRDefault="00910747">
            <w:pPr>
              <w:pStyle w:val="ConsPlusNormal"/>
            </w:pPr>
            <w:r>
              <w:t>территориальные внебюджетные фонды</w:t>
            </w:r>
          </w:p>
        </w:tc>
        <w:tc>
          <w:tcPr>
            <w:tcW w:w="907" w:type="dxa"/>
          </w:tcPr>
          <w:p w14:paraId="4B74E59B" w14:textId="77777777" w:rsidR="00910747" w:rsidRDefault="00910747">
            <w:pPr>
              <w:pStyle w:val="ConsPlusNormal"/>
            </w:pPr>
          </w:p>
        </w:tc>
        <w:tc>
          <w:tcPr>
            <w:tcW w:w="907" w:type="dxa"/>
          </w:tcPr>
          <w:p w14:paraId="5E993928" w14:textId="77777777" w:rsidR="00910747" w:rsidRDefault="00910747">
            <w:pPr>
              <w:pStyle w:val="ConsPlusNormal"/>
            </w:pPr>
          </w:p>
        </w:tc>
        <w:tc>
          <w:tcPr>
            <w:tcW w:w="2041" w:type="dxa"/>
          </w:tcPr>
          <w:p w14:paraId="3732A92B" w14:textId="77777777" w:rsidR="00910747" w:rsidRDefault="00910747">
            <w:pPr>
              <w:pStyle w:val="ConsPlusNormal"/>
            </w:pPr>
          </w:p>
        </w:tc>
        <w:tc>
          <w:tcPr>
            <w:tcW w:w="1757" w:type="dxa"/>
          </w:tcPr>
          <w:p w14:paraId="2D90B735" w14:textId="77777777" w:rsidR="00910747" w:rsidRDefault="00910747">
            <w:pPr>
              <w:pStyle w:val="ConsPlusNormal"/>
            </w:pPr>
            <w:r>
              <w:t>0,000</w:t>
            </w:r>
          </w:p>
        </w:tc>
        <w:tc>
          <w:tcPr>
            <w:tcW w:w="1644" w:type="dxa"/>
          </w:tcPr>
          <w:p w14:paraId="23D124E7" w14:textId="77777777" w:rsidR="00910747" w:rsidRDefault="00910747">
            <w:pPr>
              <w:pStyle w:val="ConsPlusNormal"/>
            </w:pPr>
            <w:r>
              <w:t>0,000</w:t>
            </w:r>
          </w:p>
        </w:tc>
        <w:tc>
          <w:tcPr>
            <w:tcW w:w="1587" w:type="dxa"/>
          </w:tcPr>
          <w:p w14:paraId="298171AF" w14:textId="77777777" w:rsidR="00910747" w:rsidRDefault="00910747">
            <w:pPr>
              <w:pStyle w:val="ConsPlusNormal"/>
            </w:pPr>
            <w:r>
              <w:t>0,000</w:t>
            </w:r>
          </w:p>
        </w:tc>
        <w:tc>
          <w:tcPr>
            <w:tcW w:w="1587" w:type="dxa"/>
          </w:tcPr>
          <w:p w14:paraId="65F31027" w14:textId="77777777" w:rsidR="00910747" w:rsidRDefault="00910747">
            <w:pPr>
              <w:pStyle w:val="ConsPlusNormal"/>
            </w:pPr>
            <w:r>
              <w:t>0,000</w:t>
            </w:r>
          </w:p>
        </w:tc>
        <w:tc>
          <w:tcPr>
            <w:tcW w:w="1644" w:type="dxa"/>
          </w:tcPr>
          <w:p w14:paraId="38BF903E" w14:textId="77777777" w:rsidR="00910747" w:rsidRDefault="00910747">
            <w:pPr>
              <w:pStyle w:val="ConsPlusNormal"/>
            </w:pPr>
            <w:r>
              <w:t>0,000</w:t>
            </w:r>
          </w:p>
        </w:tc>
        <w:tc>
          <w:tcPr>
            <w:tcW w:w="1644" w:type="dxa"/>
          </w:tcPr>
          <w:p w14:paraId="280D7FD4" w14:textId="77777777" w:rsidR="00910747" w:rsidRDefault="00910747">
            <w:pPr>
              <w:pStyle w:val="ConsPlusNormal"/>
            </w:pPr>
            <w:r>
              <w:t>0,000</w:t>
            </w:r>
          </w:p>
        </w:tc>
        <w:tc>
          <w:tcPr>
            <w:tcW w:w="1644" w:type="dxa"/>
          </w:tcPr>
          <w:p w14:paraId="28EDB1AC" w14:textId="77777777" w:rsidR="00910747" w:rsidRDefault="00910747">
            <w:pPr>
              <w:pStyle w:val="ConsPlusNormal"/>
            </w:pPr>
            <w:r>
              <w:t>0,000</w:t>
            </w:r>
          </w:p>
        </w:tc>
        <w:tc>
          <w:tcPr>
            <w:tcW w:w="1587" w:type="dxa"/>
          </w:tcPr>
          <w:p w14:paraId="41C5DC2A" w14:textId="77777777" w:rsidR="00910747" w:rsidRDefault="00910747">
            <w:pPr>
              <w:pStyle w:val="ConsPlusNormal"/>
            </w:pPr>
            <w:r>
              <w:t>0,000</w:t>
            </w:r>
          </w:p>
        </w:tc>
      </w:tr>
      <w:tr w:rsidR="00910747" w14:paraId="6BD72332" w14:textId="77777777">
        <w:tc>
          <w:tcPr>
            <w:tcW w:w="1077" w:type="dxa"/>
            <w:vMerge/>
          </w:tcPr>
          <w:p w14:paraId="25627115" w14:textId="77777777" w:rsidR="00910747" w:rsidRDefault="00910747">
            <w:pPr>
              <w:spacing w:after="1" w:line="0" w:lineRule="atLeast"/>
            </w:pPr>
          </w:p>
        </w:tc>
        <w:tc>
          <w:tcPr>
            <w:tcW w:w="2778" w:type="dxa"/>
            <w:vMerge/>
          </w:tcPr>
          <w:p w14:paraId="4C98F7CA" w14:textId="77777777" w:rsidR="00910747" w:rsidRDefault="00910747">
            <w:pPr>
              <w:spacing w:after="1" w:line="0" w:lineRule="atLeast"/>
            </w:pPr>
          </w:p>
        </w:tc>
        <w:tc>
          <w:tcPr>
            <w:tcW w:w="2154" w:type="dxa"/>
            <w:vMerge/>
          </w:tcPr>
          <w:p w14:paraId="2366CCF6" w14:textId="77777777" w:rsidR="00910747" w:rsidRDefault="00910747">
            <w:pPr>
              <w:spacing w:after="1" w:line="0" w:lineRule="atLeast"/>
            </w:pPr>
          </w:p>
        </w:tc>
        <w:tc>
          <w:tcPr>
            <w:tcW w:w="2381" w:type="dxa"/>
          </w:tcPr>
          <w:p w14:paraId="39D1C545" w14:textId="77777777" w:rsidR="00910747" w:rsidRDefault="00910747">
            <w:pPr>
              <w:pStyle w:val="ConsPlusNormal"/>
            </w:pPr>
            <w:r>
              <w:t>юридические лица</w:t>
            </w:r>
          </w:p>
        </w:tc>
        <w:tc>
          <w:tcPr>
            <w:tcW w:w="907" w:type="dxa"/>
          </w:tcPr>
          <w:p w14:paraId="3F89C1FB" w14:textId="77777777" w:rsidR="00910747" w:rsidRDefault="00910747">
            <w:pPr>
              <w:pStyle w:val="ConsPlusNormal"/>
            </w:pPr>
          </w:p>
        </w:tc>
        <w:tc>
          <w:tcPr>
            <w:tcW w:w="907" w:type="dxa"/>
          </w:tcPr>
          <w:p w14:paraId="22E392D3" w14:textId="77777777" w:rsidR="00910747" w:rsidRDefault="00910747">
            <w:pPr>
              <w:pStyle w:val="ConsPlusNormal"/>
            </w:pPr>
          </w:p>
        </w:tc>
        <w:tc>
          <w:tcPr>
            <w:tcW w:w="2041" w:type="dxa"/>
          </w:tcPr>
          <w:p w14:paraId="0F847DED" w14:textId="77777777" w:rsidR="00910747" w:rsidRDefault="00910747">
            <w:pPr>
              <w:pStyle w:val="ConsPlusNormal"/>
            </w:pPr>
          </w:p>
        </w:tc>
        <w:tc>
          <w:tcPr>
            <w:tcW w:w="1757" w:type="dxa"/>
          </w:tcPr>
          <w:p w14:paraId="68DF9555" w14:textId="77777777" w:rsidR="00910747" w:rsidRDefault="00910747">
            <w:pPr>
              <w:pStyle w:val="ConsPlusNormal"/>
            </w:pPr>
            <w:r>
              <w:t>0,000</w:t>
            </w:r>
          </w:p>
        </w:tc>
        <w:tc>
          <w:tcPr>
            <w:tcW w:w="1644" w:type="dxa"/>
          </w:tcPr>
          <w:p w14:paraId="6470CC79" w14:textId="77777777" w:rsidR="00910747" w:rsidRDefault="00910747">
            <w:pPr>
              <w:pStyle w:val="ConsPlusNormal"/>
            </w:pPr>
            <w:r>
              <w:t>0,000</w:t>
            </w:r>
          </w:p>
        </w:tc>
        <w:tc>
          <w:tcPr>
            <w:tcW w:w="1587" w:type="dxa"/>
          </w:tcPr>
          <w:p w14:paraId="56611BB1" w14:textId="77777777" w:rsidR="00910747" w:rsidRDefault="00910747">
            <w:pPr>
              <w:pStyle w:val="ConsPlusNormal"/>
            </w:pPr>
            <w:r>
              <w:t>0,000</w:t>
            </w:r>
          </w:p>
        </w:tc>
        <w:tc>
          <w:tcPr>
            <w:tcW w:w="1587" w:type="dxa"/>
          </w:tcPr>
          <w:p w14:paraId="6670380E" w14:textId="77777777" w:rsidR="00910747" w:rsidRDefault="00910747">
            <w:pPr>
              <w:pStyle w:val="ConsPlusNormal"/>
            </w:pPr>
            <w:r>
              <w:t>0,000</w:t>
            </w:r>
          </w:p>
        </w:tc>
        <w:tc>
          <w:tcPr>
            <w:tcW w:w="1644" w:type="dxa"/>
          </w:tcPr>
          <w:p w14:paraId="7A235A5B" w14:textId="77777777" w:rsidR="00910747" w:rsidRDefault="00910747">
            <w:pPr>
              <w:pStyle w:val="ConsPlusNormal"/>
            </w:pPr>
            <w:r>
              <w:t>0,000</w:t>
            </w:r>
          </w:p>
        </w:tc>
        <w:tc>
          <w:tcPr>
            <w:tcW w:w="1644" w:type="dxa"/>
          </w:tcPr>
          <w:p w14:paraId="394E5D21" w14:textId="77777777" w:rsidR="00910747" w:rsidRDefault="00910747">
            <w:pPr>
              <w:pStyle w:val="ConsPlusNormal"/>
            </w:pPr>
            <w:r>
              <w:t>0,000</w:t>
            </w:r>
          </w:p>
        </w:tc>
        <w:tc>
          <w:tcPr>
            <w:tcW w:w="1644" w:type="dxa"/>
          </w:tcPr>
          <w:p w14:paraId="0E578F70" w14:textId="77777777" w:rsidR="00910747" w:rsidRDefault="00910747">
            <w:pPr>
              <w:pStyle w:val="ConsPlusNormal"/>
            </w:pPr>
            <w:r>
              <w:t>0,000</w:t>
            </w:r>
          </w:p>
        </w:tc>
        <w:tc>
          <w:tcPr>
            <w:tcW w:w="1587" w:type="dxa"/>
          </w:tcPr>
          <w:p w14:paraId="50266400" w14:textId="77777777" w:rsidR="00910747" w:rsidRDefault="00910747">
            <w:pPr>
              <w:pStyle w:val="ConsPlusNormal"/>
            </w:pPr>
            <w:r>
              <w:t>0,000</w:t>
            </w:r>
          </w:p>
        </w:tc>
      </w:tr>
      <w:tr w:rsidR="00910747" w14:paraId="27481240" w14:textId="77777777">
        <w:tc>
          <w:tcPr>
            <w:tcW w:w="1077" w:type="dxa"/>
            <w:vMerge w:val="restart"/>
          </w:tcPr>
          <w:p w14:paraId="376E3524" w14:textId="77777777" w:rsidR="00910747" w:rsidRDefault="00910747">
            <w:pPr>
              <w:pStyle w:val="ConsPlusNormal"/>
            </w:pPr>
            <w:r>
              <w:t>10.1.1.</w:t>
            </w:r>
          </w:p>
        </w:tc>
        <w:tc>
          <w:tcPr>
            <w:tcW w:w="2778" w:type="dxa"/>
            <w:vMerge w:val="restart"/>
          </w:tcPr>
          <w:p w14:paraId="19F98936" w14:textId="77777777" w:rsidR="00910747" w:rsidRDefault="00910747">
            <w:pPr>
              <w:pStyle w:val="ConsPlusNormal"/>
            </w:pPr>
            <w:r>
              <w:t xml:space="preserve">Реализация мероприятий по предоставлению мер </w:t>
            </w:r>
            <w:r>
              <w:lastRenderedPageBreak/>
              <w:t>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реализации мер социальной поддержки граждан, являющихся собственниками утраченных жилых помещений, в форме предоставления социальной выплаты на строительство или приобретение жилья)</w:t>
            </w:r>
          </w:p>
        </w:tc>
        <w:tc>
          <w:tcPr>
            <w:tcW w:w="2154" w:type="dxa"/>
            <w:vMerge w:val="restart"/>
          </w:tcPr>
          <w:p w14:paraId="15119C02" w14:textId="77777777" w:rsidR="00910747" w:rsidRDefault="00910747">
            <w:pPr>
              <w:pStyle w:val="ConsPlusNormal"/>
            </w:pPr>
            <w:r>
              <w:lastRenderedPageBreak/>
              <w:t xml:space="preserve">Министерство социальной защиты </w:t>
            </w:r>
            <w:r>
              <w:lastRenderedPageBreak/>
              <w:t>населения области</w:t>
            </w:r>
          </w:p>
        </w:tc>
        <w:tc>
          <w:tcPr>
            <w:tcW w:w="2381" w:type="dxa"/>
          </w:tcPr>
          <w:p w14:paraId="5F9AC5D4" w14:textId="77777777" w:rsidR="00910747" w:rsidRDefault="00910747">
            <w:pPr>
              <w:pStyle w:val="ConsPlusNormal"/>
            </w:pPr>
            <w:r>
              <w:lastRenderedPageBreak/>
              <w:t>Всего</w:t>
            </w:r>
          </w:p>
        </w:tc>
        <w:tc>
          <w:tcPr>
            <w:tcW w:w="907" w:type="dxa"/>
          </w:tcPr>
          <w:p w14:paraId="4FA42C55" w14:textId="77777777" w:rsidR="00910747" w:rsidRDefault="00910747">
            <w:pPr>
              <w:pStyle w:val="ConsPlusNormal"/>
            </w:pPr>
          </w:p>
        </w:tc>
        <w:tc>
          <w:tcPr>
            <w:tcW w:w="907" w:type="dxa"/>
          </w:tcPr>
          <w:p w14:paraId="68459C4E" w14:textId="77777777" w:rsidR="00910747" w:rsidRDefault="00910747">
            <w:pPr>
              <w:pStyle w:val="ConsPlusNormal"/>
            </w:pPr>
          </w:p>
        </w:tc>
        <w:tc>
          <w:tcPr>
            <w:tcW w:w="2041" w:type="dxa"/>
          </w:tcPr>
          <w:p w14:paraId="518A5DF6" w14:textId="77777777" w:rsidR="00910747" w:rsidRDefault="00910747">
            <w:pPr>
              <w:pStyle w:val="ConsPlusNormal"/>
            </w:pPr>
          </w:p>
        </w:tc>
        <w:tc>
          <w:tcPr>
            <w:tcW w:w="1757" w:type="dxa"/>
          </w:tcPr>
          <w:p w14:paraId="44438959" w14:textId="77777777" w:rsidR="00910747" w:rsidRDefault="00910747">
            <w:pPr>
              <w:pStyle w:val="ConsPlusNormal"/>
            </w:pPr>
            <w:r>
              <w:t>1268065,159</w:t>
            </w:r>
          </w:p>
        </w:tc>
        <w:tc>
          <w:tcPr>
            <w:tcW w:w="1644" w:type="dxa"/>
          </w:tcPr>
          <w:p w14:paraId="6DF8F325" w14:textId="77777777" w:rsidR="00910747" w:rsidRDefault="00910747">
            <w:pPr>
              <w:pStyle w:val="ConsPlusNormal"/>
            </w:pPr>
            <w:r>
              <w:t>1253393,194</w:t>
            </w:r>
          </w:p>
        </w:tc>
        <w:tc>
          <w:tcPr>
            <w:tcW w:w="1587" w:type="dxa"/>
          </w:tcPr>
          <w:p w14:paraId="0294CE27" w14:textId="77777777" w:rsidR="00910747" w:rsidRDefault="00910747">
            <w:pPr>
              <w:pStyle w:val="ConsPlusNormal"/>
            </w:pPr>
            <w:r>
              <w:t>14671,965</w:t>
            </w:r>
          </w:p>
        </w:tc>
        <w:tc>
          <w:tcPr>
            <w:tcW w:w="1587" w:type="dxa"/>
          </w:tcPr>
          <w:p w14:paraId="21B55D73" w14:textId="77777777" w:rsidR="00910747" w:rsidRDefault="00910747">
            <w:pPr>
              <w:pStyle w:val="ConsPlusNormal"/>
            </w:pPr>
            <w:r>
              <w:t>0,000</w:t>
            </w:r>
          </w:p>
        </w:tc>
        <w:tc>
          <w:tcPr>
            <w:tcW w:w="1644" w:type="dxa"/>
          </w:tcPr>
          <w:p w14:paraId="45CECFDC" w14:textId="77777777" w:rsidR="00910747" w:rsidRDefault="00910747">
            <w:pPr>
              <w:pStyle w:val="ConsPlusNormal"/>
            </w:pPr>
            <w:r>
              <w:t>0,000</w:t>
            </w:r>
          </w:p>
        </w:tc>
        <w:tc>
          <w:tcPr>
            <w:tcW w:w="1644" w:type="dxa"/>
          </w:tcPr>
          <w:p w14:paraId="2A08F58D" w14:textId="77777777" w:rsidR="00910747" w:rsidRDefault="00910747">
            <w:pPr>
              <w:pStyle w:val="ConsPlusNormal"/>
            </w:pPr>
            <w:r>
              <w:t>0,000</w:t>
            </w:r>
          </w:p>
        </w:tc>
        <w:tc>
          <w:tcPr>
            <w:tcW w:w="1644" w:type="dxa"/>
          </w:tcPr>
          <w:p w14:paraId="34C0F8C4" w14:textId="77777777" w:rsidR="00910747" w:rsidRDefault="00910747">
            <w:pPr>
              <w:pStyle w:val="ConsPlusNormal"/>
            </w:pPr>
            <w:r>
              <w:t>0,000</w:t>
            </w:r>
          </w:p>
        </w:tc>
        <w:tc>
          <w:tcPr>
            <w:tcW w:w="1587" w:type="dxa"/>
          </w:tcPr>
          <w:p w14:paraId="6A14492C" w14:textId="77777777" w:rsidR="00910747" w:rsidRDefault="00910747">
            <w:pPr>
              <w:pStyle w:val="ConsPlusNormal"/>
            </w:pPr>
            <w:r>
              <w:t>0,000</w:t>
            </w:r>
          </w:p>
        </w:tc>
      </w:tr>
      <w:tr w:rsidR="00910747" w14:paraId="7F22ABC0" w14:textId="77777777">
        <w:tc>
          <w:tcPr>
            <w:tcW w:w="1077" w:type="dxa"/>
            <w:vMerge/>
          </w:tcPr>
          <w:p w14:paraId="12F0DEFE" w14:textId="77777777" w:rsidR="00910747" w:rsidRDefault="00910747">
            <w:pPr>
              <w:spacing w:after="1" w:line="0" w:lineRule="atLeast"/>
            </w:pPr>
          </w:p>
        </w:tc>
        <w:tc>
          <w:tcPr>
            <w:tcW w:w="2778" w:type="dxa"/>
            <w:vMerge/>
          </w:tcPr>
          <w:p w14:paraId="3DA78386" w14:textId="77777777" w:rsidR="00910747" w:rsidRDefault="00910747">
            <w:pPr>
              <w:spacing w:after="1" w:line="0" w:lineRule="atLeast"/>
            </w:pPr>
          </w:p>
        </w:tc>
        <w:tc>
          <w:tcPr>
            <w:tcW w:w="2154" w:type="dxa"/>
            <w:vMerge/>
          </w:tcPr>
          <w:p w14:paraId="5E6D8FEF" w14:textId="77777777" w:rsidR="00910747" w:rsidRDefault="00910747">
            <w:pPr>
              <w:spacing w:after="1" w:line="0" w:lineRule="atLeast"/>
            </w:pPr>
          </w:p>
        </w:tc>
        <w:tc>
          <w:tcPr>
            <w:tcW w:w="2381" w:type="dxa"/>
          </w:tcPr>
          <w:p w14:paraId="2C379F03" w14:textId="77777777" w:rsidR="00910747" w:rsidRDefault="00910747">
            <w:pPr>
              <w:pStyle w:val="ConsPlusNormal"/>
            </w:pPr>
            <w:r>
              <w:t>федеральный бюджет</w:t>
            </w:r>
          </w:p>
        </w:tc>
        <w:tc>
          <w:tcPr>
            <w:tcW w:w="907" w:type="dxa"/>
          </w:tcPr>
          <w:p w14:paraId="6CDC1219" w14:textId="77777777" w:rsidR="00910747" w:rsidRDefault="00910747">
            <w:pPr>
              <w:pStyle w:val="ConsPlusNormal"/>
            </w:pPr>
            <w:r>
              <w:t>915</w:t>
            </w:r>
          </w:p>
        </w:tc>
        <w:tc>
          <w:tcPr>
            <w:tcW w:w="907" w:type="dxa"/>
          </w:tcPr>
          <w:p w14:paraId="51AF4B62" w14:textId="77777777" w:rsidR="00910747" w:rsidRDefault="00910747">
            <w:pPr>
              <w:pStyle w:val="ConsPlusNormal"/>
            </w:pPr>
            <w:r>
              <w:t>1003</w:t>
            </w:r>
          </w:p>
        </w:tc>
        <w:tc>
          <w:tcPr>
            <w:tcW w:w="2041" w:type="dxa"/>
          </w:tcPr>
          <w:p w14:paraId="4CEBC3A5" w14:textId="77777777" w:rsidR="00910747" w:rsidRDefault="00910747">
            <w:pPr>
              <w:pStyle w:val="ConsPlusNormal"/>
            </w:pPr>
            <w:r>
              <w:t>07Ж0151690</w:t>
            </w:r>
          </w:p>
        </w:tc>
        <w:tc>
          <w:tcPr>
            <w:tcW w:w="1757" w:type="dxa"/>
          </w:tcPr>
          <w:p w14:paraId="0BBD7101" w14:textId="77777777" w:rsidR="00910747" w:rsidRDefault="00910747">
            <w:pPr>
              <w:pStyle w:val="ConsPlusNormal"/>
            </w:pPr>
            <w:r>
              <w:t>1268065,159</w:t>
            </w:r>
          </w:p>
        </w:tc>
        <w:tc>
          <w:tcPr>
            <w:tcW w:w="1644" w:type="dxa"/>
          </w:tcPr>
          <w:p w14:paraId="7DA4E197" w14:textId="77777777" w:rsidR="00910747" w:rsidRDefault="00910747">
            <w:pPr>
              <w:pStyle w:val="ConsPlusNormal"/>
            </w:pPr>
            <w:r>
              <w:t>1253393,194</w:t>
            </w:r>
          </w:p>
        </w:tc>
        <w:tc>
          <w:tcPr>
            <w:tcW w:w="1587" w:type="dxa"/>
          </w:tcPr>
          <w:p w14:paraId="396F60D5" w14:textId="77777777" w:rsidR="00910747" w:rsidRDefault="00910747">
            <w:pPr>
              <w:pStyle w:val="ConsPlusNormal"/>
            </w:pPr>
            <w:r>
              <w:t>14671,965</w:t>
            </w:r>
          </w:p>
        </w:tc>
        <w:tc>
          <w:tcPr>
            <w:tcW w:w="1587" w:type="dxa"/>
          </w:tcPr>
          <w:p w14:paraId="00E29257" w14:textId="77777777" w:rsidR="00910747" w:rsidRDefault="00910747">
            <w:pPr>
              <w:pStyle w:val="ConsPlusNormal"/>
            </w:pPr>
            <w:r>
              <w:t>0,000</w:t>
            </w:r>
          </w:p>
        </w:tc>
        <w:tc>
          <w:tcPr>
            <w:tcW w:w="1644" w:type="dxa"/>
          </w:tcPr>
          <w:p w14:paraId="0F14C79C" w14:textId="77777777" w:rsidR="00910747" w:rsidRDefault="00910747">
            <w:pPr>
              <w:pStyle w:val="ConsPlusNormal"/>
            </w:pPr>
            <w:r>
              <w:t>0,000</w:t>
            </w:r>
          </w:p>
        </w:tc>
        <w:tc>
          <w:tcPr>
            <w:tcW w:w="1644" w:type="dxa"/>
          </w:tcPr>
          <w:p w14:paraId="2B3A6166" w14:textId="77777777" w:rsidR="00910747" w:rsidRDefault="00910747">
            <w:pPr>
              <w:pStyle w:val="ConsPlusNormal"/>
            </w:pPr>
            <w:r>
              <w:t>0,000</w:t>
            </w:r>
          </w:p>
        </w:tc>
        <w:tc>
          <w:tcPr>
            <w:tcW w:w="1644" w:type="dxa"/>
          </w:tcPr>
          <w:p w14:paraId="79B74E18" w14:textId="77777777" w:rsidR="00910747" w:rsidRDefault="00910747">
            <w:pPr>
              <w:pStyle w:val="ConsPlusNormal"/>
            </w:pPr>
            <w:r>
              <w:t>0,000</w:t>
            </w:r>
          </w:p>
        </w:tc>
        <w:tc>
          <w:tcPr>
            <w:tcW w:w="1587" w:type="dxa"/>
          </w:tcPr>
          <w:p w14:paraId="083BF495" w14:textId="77777777" w:rsidR="00910747" w:rsidRDefault="00910747">
            <w:pPr>
              <w:pStyle w:val="ConsPlusNormal"/>
            </w:pPr>
            <w:r>
              <w:t>0,000</w:t>
            </w:r>
          </w:p>
        </w:tc>
      </w:tr>
      <w:tr w:rsidR="00910747" w14:paraId="22A0FD74" w14:textId="77777777">
        <w:tc>
          <w:tcPr>
            <w:tcW w:w="1077" w:type="dxa"/>
            <w:vMerge/>
          </w:tcPr>
          <w:p w14:paraId="7023EAB8" w14:textId="77777777" w:rsidR="00910747" w:rsidRDefault="00910747">
            <w:pPr>
              <w:spacing w:after="1" w:line="0" w:lineRule="atLeast"/>
            </w:pPr>
          </w:p>
        </w:tc>
        <w:tc>
          <w:tcPr>
            <w:tcW w:w="2778" w:type="dxa"/>
            <w:vMerge/>
          </w:tcPr>
          <w:p w14:paraId="2CF08C5B" w14:textId="77777777" w:rsidR="00910747" w:rsidRDefault="00910747">
            <w:pPr>
              <w:spacing w:after="1" w:line="0" w:lineRule="atLeast"/>
            </w:pPr>
          </w:p>
        </w:tc>
        <w:tc>
          <w:tcPr>
            <w:tcW w:w="2154" w:type="dxa"/>
            <w:vMerge/>
          </w:tcPr>
          <w:p w14:paraId="23454E1C" w14:textId="77777777" w:rsidR="00910747" w:rsidRDefault="00910747">
            <w:pPr>
              <w:spacing w:after="1" w:line="0" w:lineRule="atLeast"/>
            </w:pPr>
          </w:p>
        </w:tc>
        <w:tc>
          <w:tcPr>
            <w:tcW w:w="2381" w:type="dxa"/>
          </w:tcPr>
          <w:p w14:paraId="34D253DA" w14:textId="77777777" w:rsidR="00910747" w:rsidRDefault="00910747">
            <w:pPr>
              <w:pStyle w:val="ConsPlusNormal"/>
            </w:pPr>
            <w:r>
              <w:t>областной бюджет</w:t>
            </w:r>
          </w:p>
        </w:tc>
        <w:tc>
          <w:tcPr>
            <w:tcW w:w="907" w:type="dxa"/>
          </w:tcPr>
          <w:p w14:paraId="03E79735" w14:textId="77777777" w:rsidR="00910747" w:rsidRDefault="00910747">
            <w:pPr>
              <w:pStyle w:val="ConsPlusNormal"/>
            </w:pPr>
          </w:p>
        </w:tc>
        <w:tc>
          <w:tcPr>
            <w:tcW w:w="907" w:type="dxa"/>
          </w:tcPr>
          <w:p w14:paraId="66A08AE4" w14:textId="77777777" w:rsidR="00910747" w:rsidRDefault="00910747">
            <w:pPr>
              <w:pStyle w:val="ConsPlusNormal"/>
            </w:pPr>
          </w:p>
        </w:tc>
        <w:tc>
          <w:tcPr>
            <w:tcW w:w="2041" w:type="dxa"/>
          </w:tcPr>
          <w:p w14:paraId="37FD4756" w14:textId="77777777" w:rsidR="00910747" w:rsidRDefault="00910747">
            <w:pPr>
              <w:pStyle w:val="ConsPlusNormal"/>
            </w:pPr>
          </w:p>
        </w:tc>
        <w:tc>
          <w:tcPr>
            <w:tcW w:w="1757" w:type="dxa"/>
          </w:tcPr>
          <w:p w14:paraId="0AA68769" w14:textId="77777777" w:rsidR="00910747" w:rsidRDefault="00910747">
            <w:pPr>
              <w:pStyle w:val="ConsPlusNormal"/>
            </w:pPr>
            <w:r>
              <w:t>0,000</w:t>
            </w:r>
          </w:p>
        </w:tc>
        <w:tc>
          <w:tcPr>
            <w:tcW w:w="1644" w:type="dxa"/>
          </w:tcPr>
          <w:p w14:paraId="31A58077" w14:textId="77777777" w:rsidR="00910747" w:rsidRDefault="00910747">
            <w:pPr>
              <w:pStyle w:val="ConsPlusNormal"/>
            </w:pPr>
            <w:r>
              <w:t>0,000</w:t>
            </w:r>
          </w:p>
        </w:tc>
        <w:tc>
          <w:tcPr>
            <w:tcW w:w="1587" w:type="dxa"/>
          </w:tcPr>
          <w:p w14:paraId="353E2D59" w14:textId="77777777" w:rsidR="00910747" w:rsidRDefault="00910747">
            <w:pPr>
              <w:pStyle w:val="ConsPlusNormal"/>
            </w:pPr>
            <w:r>
              <w:t>0,000</w:t>
            </w:r>
          </w:p>
        </w:tc>
        <w:tc>
          <w:tcPr>
            <w:tcW w:w="1587" w:type="dxa"/>
          </w:tcPr>
          <w:p w14:paraId="2D5E7A30" w14:textId="77777777" w:rsidR="00910747" w:rsidRDefault="00910747">
            <w:pPr>
              <w:pStyle w:val="ConsPlusNormal"/>
            </w:pPr>
            <w:r>
              <w:t>0,000</w:t>
            </w:r>
          </w:p>
        </w:tc>
        <w:tc>
          <w:tcPr>
            <w:tcW w:w="1644" w:type="dxa"/>
          </w:tcPr>
          <w:p w14:paraId="1C824886" w14:textId="77777777" w:rsidR="00910747" w:rsidRDefault="00910747">
            <w:pPr>
              <w:pStyle w:val="ConsPlusNormal"/>
            </w:pPr>
            <w:r>
              <w:t>0,000</w:t>
            </w:r>
          </w:p>
        </w:tc>
        <w:tc>
          <w:tcPr>
            <w:tcW w:w="1644" w:type="dxa"/>
          </w:tcPr>
          <w:p w14:paraId="4D25024A" w14:textId="77777777" w:rsidR="00910747" w:rsidRDefault="00910747">
            <w:pPr>
              <w:pStyle w:val="ConsPlusNormal"/>
            </w:pPr>
            <w:r>
              <w:t>0,000</w:t>
            </w:r>
          </w:p>
        </w:tc>
        <w:tc>
          <w:tcPr>
            <w:tcW w:w="1644" w:type="dxa"/>
          </w:tcPr>
          <w:p w14:paraId="1FD5A0E9" w14:textId="77777777" w:rsidR="00910747" w:rsidRDefault="00910747">
            <w:pPr>
              <w:pStyle w:val="ConsPlusNormal"/>
            </w:pPr>
            <w:r>
              <w:t>0,000</w:t>
            </w:r>
          </w:p>
        </w:tc>
        <w:tc>
          <w:tcPr>
            <w:tcW w:w="1587" w:type="dxa"/>
          </w:tcPr>
          <w:p w14:paraId="618ABDD2" w14:textId="77777777" w:rsidR="00910747" w:rsidRDefault="00910747">
            <w:pPr>
              <w:pStyle w:val="ConsPlusNormal"/>
            </w:pPr>
            <w:r>
              <w:t>0,000</w:t>
            </w:r>
          </w:p>
        </w:tc>
      </w:tr>
      <w:tr w:rsidR="00910747" w14:paraId="04A7CD5A" w14:textId="77777777">
        <w:tc>
          <w:tcPr>
            <w:tcW w:w="1077" w:type="dxa"/>
            <w:vMerge/>
          </w:tcPr>
          <w:p w14:paraId="15280EA7" w14:textId="77777777" w:rsidR="00910747" w:rsidRDefault="00910747">
            <w:pPr>
              <w:spacing w:after="1" w:line="0" w:lineRule="atLeast"/>
            </w:pPr>
          </w:p>
        </w:tc>
        <w:tc>
          <w:tcPr>
            <w:tcW w:w="2778" w:type="dxa"/>
            <w:vMerge/>
          </w:tcPr>
          <w:p w14:paraId="3CC6E965" w14:textId="77777777" w:rsidR="00910747" w:rsidRDefault="00910747">
            <w:pPr>
              <w:spacing w:after="1" w:line="0" w:lineRule="atLeast"/>
            </w:pPr>
          </w:p>
        </w:tc>
        <w:tc>
          <w:tcPr>
            <w:tcW w:w="2154" w:type="dxa"/>
            <w:vMerge/>
          </w:tcPr>
          <w:p w14:paraId="35F4A188" w14:textId="77777777" w:rsidR="00910747" w:rsidRDefault="00910747">
            <w:pPr>
              <w:spacing w:after="1" w:line="0" w:lineRule="atLeast"/>
            </w:pPr>
          </w:p>
        </w:tc>
        <w:tc>
          <w:tcPr>
            <w:tcW w:w="2381" w:type="dxa"/>
          </w:tcPr>
          <w:p w14:paraId="04E5B015" w14:textId="77777777" w:rsidR="00910747" w:rsidRDefault="00910747">
            <w:pPr>
              <w:pStyle w:val="ConsPlusNormal"/>
            </w:pPr>
            <w:r>
              <w:t>консолидированные бюджеты муниципальных образований</w:t>
            </w:r>
          </w:p>
        </w:tc>
        <w:tc>
          <w:tcPr>
            <w:tcW w:w="907" w:type="dxa"/>
          </w:tcPr>
          <w:p w14:paraId="7AA0C8A7" w14:textId="77777777" w:rsidR="00910747" w:rsidRDefault="00910747">
            <w:pPr>
              <w:pStyle w:val="ConsPlusNormal"/>
            </w:pPr>
          </w:p>
        </w:tc>
        <w:tc>
          <w:tcPr>
            <w:tcW w:w="907" w:type="dxa"/>
          </w:tcPr>
          <w:p w14:paraId="053EA343" w14:textId="77777777" w:rsidR="00910747" w:rsidRDefault="00910747">
            <w:pPr>
              <w:pStyle w:val="ConsPlusNormal"/>
            </w:pPr>
          </w:p>
        </w:tc>
        <w:tc>
          <w:tcPr>
            <w:tcW w:w="2041" w:type="dxa"/>
          </w:tcPr>
          <w:p w14:paraId="4F09E6BA" w14:textId="77777777" w:rsidR="00910747" w:rsidRDefault="00910747">
            <w:pPr>
              <w:pStyle w:val="ConsPlusNormal"/>
            </w:pPr>
          </w:p>
        </w:tc>
        <w:tc>
          <w:tcPr>
            <w:tcW w:w="1757" w:type="dxa"/>
          </w:tcPr>
          <w:p w14:paraId="49E55FE9" w14:textId="77777777" w:rsidR="00910747" w:rsidRDefault="00910747">
            <w:pPr>
              <w:pStyle w:val="ConsPlusNormal"/>
            </w:pPr>
            <w:r>
              <w:t>0,000</w:t>
            </w:r>
          </w:p>
        </w:tc>
        <w:tc>
          <w:tcPr>
            <w:tcW w:w="1644" w:type="dxa"/>
          </w:tcPr>
          <w:p w14:paraId="7F9D4E86" w14:textId="77777777" w:rsidR="00910747" w:rsidRDefault="00910747">
            <w:pPr>
              <w:pStyle w:val="ConsPlusNormal"/>
            </w:pPr>
            <w:r>
              <w:t>0,000</w:t>
            </w:r>
          </w:p>
        </w:tc>
        <w:tc>
          <w:tcPr>
            <w:tcW w:w="1587" w:type="dxa"/>
          </w:tcPr>
          <w:p w14:paraId="50DA6590" w14:textId="77777777" w:rsidR="00910747" w:rsidRDefault="00910747">
            <w:pPr>
              <w:pStyle w:val="ConsPlusNormal"/>
            </w:pPr>
            <w:r>
              <w:t>0,000</w:t>
            </w:r>
          </w:p>
        </w:tc>
        <w:tc>
          <w:tcPr>
            <w:tcW w:w="1587" w:type="dxa"/>
          </w:tcPr>
          <w:p w14:paraId="65771AF4" w14:textId="77777777" w:rsidR="00910747" w:rsidRDefault="00910747">
            <w:pPr>
              <w:pStyle w:val="ConsPlusNormal"/>
            </w:pPr>
            <w:r>
              <w:t>0,000</w:t>
            </w:r>
          </w:p>
        </w:tc>
        <w:tc>
          <w:tcPr>
            <w:tcW w:w="1644" w:type="dxa"/>
          </w:tcPr>
          <w:p w14:paraId="2551F416" w14:textId="77777777" w:rsidR="00910747" w:rsidRDefault="00910747">
            <w:pPr>
              <w:pStyle w:val="ConsPlusNormal"/>
            </w:pPr>
            <w:r>
              <w:t>0,000</w:t>
            </w:r>
          </w:p>
        </w:tc>
        <w:tc>
          <w:tcPr>
            <w:tcW w:w="1644" w:type="dxa"/>
          </w:tcPr>
          <w:p w14:paraId="540DA39E" w14:textId="77777777" w:rsidR="00910747" w:rsidRDefault="00910747">
            <w:pPr>
              <w:pStyle w:val="ConsPlusNormal"/>
            </w:pPr>
            <w:r>
              <w:t>0,000</w:t>
            </w:r>
          </w:p>
        </w:tc>
        <w:tc>
          <w:tcPr>
            <w:tcW w:w="1644" w:type="dxa"/>
          </w:tcPr>
          <w:p w14:paraId="2A4AC402" w14:textId="77777777" w:rsidR="00910747" w:rsidRDefault="00910747">
            <w:pPr>
              <w:pStyle w:val="ConsPlusNormal"/>
            </w:pPr>
            <w:r>
              <w:t>0,000</w:t>
            </w:r>
          </w:p>
        </w:tc>
        <w:tc>
          <w:tcPr>
            <w:tcW w:w="1587" w:type="dxa"/>
          </w:tcPr>
          <w:p w14:paraId="114E51E1" w14:textId="77777777" w:rsidR="00910747" w:rsidRDefault="00910747">
            <w:pPr>
              <w:pStyle w:val="ConsPlusNormal"/>
            </w:pPr>
            <w:r>
              <w:t>0,000</w:t>
            </w:r>
          </w:p>
        </w:tc>
      </w:tr>
      <w:tr w:rsidR="00910747" w14:paraId="51384CF5" w14:textId="77777777">
        <w:tc>
          <w:tcPr>
            <w:tcW w:w="1077" w:type="dxa"/>
            <w:vMerge/>
          </w:tcPr>
          <w:p w14:paraId="347DBA68" w14:textId="77777777" w:rsidR="00910747" w:rsidRDefault="00910747">
            <w:pPr>
              <w:spacing w:after="1" w:line="0" w:lineRule="atLeast"/>
            </w:pPr>
          </w:p>
        </w:tc>
        <w:tc>
          <w:tcPr>
            <w:tcW w:w="2778" w:type="dxa"/>
            <w:vMerge/>
          </w:tcPr>
          <w:p w14:paraId="5664F0E9" w14:textId="77777777" w:rsidR="00910747" w:rsidRDefault="00910747">
            <w:pPr>
              <w:spacing w:after="1" w:line="0" w:lineRule="atLeast"/>
            </w:pPr>
          </w:p>
        </w:tc>
        <w:tc>
          <w:tcPr>
            <w:tcW w:w="2154" w:type="dxa"/>
            <w:vMerge/>
          </w:tcPr>
          <w:p w14:paraId="797AFF45" w14:textId="77777777" w:rsidR="00910747" w:rsidRDefault="00910747">
            <w:pPr>
              <w:spacing w:after="1" w:line="0" w:lineRule="atLeast"/>
            </w:pPr>
          </w:p>
        </w:tc>
        <w:tc>
          <w:tcPr>
            <w:tcW w:w="2381" w:type="dxa"/>
          </w:tcPr>
          <w:p w14:paraId="7E9FF818" w14:textId="77777777" w:rsidR="00910747" w:rsidRDefault="00910747">
            <w:pPr>
              <w:pStyle w:val="ConsPlusNormal"/>
            </w:pPr>
            <w:r>
              <w:t>территориальные внебюджетные фонды</w:t>
            </w:r>
          </w:p>
        </w:tc>
        <w:tc>
          <w:tcPr>
            <w:tcW w:w="907" w:type="dxa"/>
          </w:tcPr>
          <w:p w14:paraId="59FD9EA3" w14:textId="77777777" w:rsidR="00910747" w:rsidRDefault="00910747">
            <w:pPr>
              <w:pStyle w:val="ConsPlusNormal"/>
            </w:pPr>
          </w:p>
        </w:tc>
        <w:tc>
          <w:tcPr>
            <w:tcW w:w="907" w:type="dxa"/>
          </w:tcPr>
          <w:p w14:paraId="71BBBF09" w14:textId="77777777" w:rsidR="00910747" w:rsidRDefault="00910747">
            <w:pPr>
              <w:pStyle w:val="ConsPlusNormal"/>
            </w:pPr>
          </w:p>
        </w:tc>
        <w:tc>
          <w:tcPr>
            <w:tcW w:w="2041" w:type="dxa"/>
          </w:tcPr>
          <w:p w14:paraId="4A9CA4B8" w14:textId="77777777" w:rsidR="00910747" w:rsidRDefault="00910747">
            <w:pPr>
              <w:pStyle w:val="ConsPlusNormal"/>
            </w:pPr>
          </w:p>
        </w:tc>
        <w:tc>
          <w:tcPr>
            <w:tcW w:w="1757" w:type="dxa"/>
          </w:tcPr>
          <w:p w14:paraId="766808C6" w14:textId="77777777" w:rsidR="00910747" w:rsidRDefault="00910747">
            <w:pPr>
              <w:pStyle w:val="ConsPlusNormal"/>
            </w:pPr>
            <w:r>
              <w:t>0,000</w:t>
            </w:r>
          </w:p>
        </w:tc>
        <w:tc>
          <w:tcPr>
            <w:tcW w:w="1644" w:type="dxa"/>
          </w:tcPr>
          <w:p w14:paraId="10257D48" w14:textId="77777777" w:rsidR="00910747" w:rsidRDefault="00910747">
            <w:pPr>
              <w:pStyle w:val="ConsPlusNormal"/>
            </w:pPr>
            <w:r>
              <w:t>0,000</w:t>
            </w:r>
          </w:p>
        </w:tc>
        <w:tc>
          <w:tcPr>
            <w:tcW w:w="1587" w:type="dxa"/>
          </w:tcPr>
          <w:p w14:paraId="0943F59F" w14:textId="77777777" w:rsidR="00910747" w:rsidRDefault="00910747">
            <w:pPr>
              <w:pStyle w:val="ConsPlusNormal"/>
            </w:pPr>
            <w:r>
              <w:t>0,000</w:t>
            </w:r>
          </w:p>
        </w:tc>
        <w:tc>
          <w:tcPr>
            <w:tcW w:w="1587" w:type="dxa"/>
          </w:tcPr>
          <w:p w14:paraId="0F328CA9" w14:textId="77777777" w:rsidR="00910747" w:rsidRDefault="00910747">
            <w:pPr>
              <w:pStyle w:val="ConsPlusNormal"/>
            </w:pPr>
            <w:r>
              <w:t>0,000</w:t>
            </w:r>
          </w:p>
        </w:tc>
        <w:tc>
          <w:tcPr>
            <w:tcW w:w="1644" w:type="dxa"/>
          </w:tcPr>
          <w:p w14:paraId="214AF634" w14:textId="77777777" w:rsidR="00910747" w:rsidRDefault="00910747">
            <w:pPr>
              <w:pStyle w:val="ConsPlusNormal"/>
            </w:pPr>
            <w:r>
              <w:t>0,000</w:t>
            </w:r>
          </w:p>
        </w:tc>
        <w:tc>
          <w:tcPr>
            <w:tcW w:w="1644" w:type="dxa"/>
          </w:tcPr>
          <w:p w14:paraId="53D3F551" w14:textId="77777777" w:rsidR="00910747" w:rsidRDefault="00910747">
            <w:pPr>
              <w:pStyle w:val="ConsPlusNormal"/>
            </w:pPr>
            <w:r>
              <w:t>0,000</w:t>
            </w:r>
          </w:p>
        </w:tc>
        <w:tc>
          <w:tcPr>
            <w:tcW w:w="1644" w:type="dxa"/>
          </w:tcPr>
          <w:p w14:paraId="057708C2" w14:textId="77777777" w:rsidR="00910747" w:rsidRDefault="00910747">
            <w:pPr>
              <w:pStyle w:val="ConsPlusNormal"/>
            </w:pPr>
            <w:r>
              <w:t>0,000</w:t>
            </w:r>
          </w:p>
        </w:tc>
        <w:tc>
          <w:tcPr>
            <w:tcW w:w="1587" w:type="dxa"/>
          </w:tcPr>
          <w:p w14:paraId="4297B645" w14:textId="77777777" w:rsidR="00910747" w:rsidRDefault="00910747">
            <w:pPr>
              <w:pStyle w:val="ConsPlusNormal"/>
            </w:pPr>
            <w:r>
              <w:t>0,000</w:t>
            </w:r>
          </w:p>
        </w:tc>
      </w:tr>
      <w:tr w:rsidR="00910747" w14:paraId="3B5AFD78" w14:textId="77777777">
        <w:tc>
          <w:tcPr>
            <w:tcW w:w="1077" w:type="dxa"/>
            <w:vMerge/>
          </w:tcPr>
          <w:p w14:paraId="77ED2F50" w14:textId="77777777" w:rsidR="00910747" w:rsidRDefault="00910747">
            <w:pPr>
              <w:spacing w:after="1" w:line="0" w:lineRule="atLeast"/>
            </w:pPr>
          </w:p>
        </w:tc>
        <w:tc>
          <w:tcPr>
            <w:tcW w:w="2778" w:type="dxa"/>
            <w:vMerge/>
          </w:tcPr>
          <w:p w14:paraId="613D07DF" w14:textId="77777777" w:rsidR="00910747" w:rsidRDefault="00910747">
            <w:pPr>
              <w:spacing w:after="1" w:line="0" w:lineRule="atLeast"/>
            </w:pPr>
          </w:p>
        </w:tc>
        <w:tc>
          <w:tcPr>
            <w:tcW w:w="2154" w:type="dxa"/>
            <w:vMerge/>
          </w:tcPr>
          <w:p w14:paraId="7D63E0EE" w14:textId="77777777" w:rsidR="00910747" w:rsidRDefault="00910747">
            <w:pPr>
              <w:spacing w:after="1" w:line="0" w:lineRule="atLeast"/>
            </w:pPr>
          </w:p>
        </w:tc>
        <w:tc>
          <w:tcPr>
            <w:tcW w:w="2381" w:type="dxa"/>
          </w:tcPr>
          <w:p w14:paraId="7BB91261" w14:textId="77777777" w:rsidR="00910747" w:rsidRDefault="00910747">
            <w:pPr>
              <w:pStyle w:val="ConsPlusNormal"/>
            </w:pPr>
            <w:r>
              <w:t>юридические лица</w:t>
            </w:r>
          </w:p>
        </w:tc>
        <w:tc>
          <w:tcPr>
            <w:tcW w:w="907" w:type="dxa"/>
          </w:tcPr>
          <w:p w14:paraId="06030043" w14:textId="77777777" w:rsidR="00910747" w:rsidRDefault="00910747">
            <w:pPr>
              <w:pStyle w:val="ConsPlusNormal"/>
            </w:pPr>
          </w:p>
        </w:tc>
        <w:tc>
          <w:tcPr>
            <w:tcW w:w="907" w:type="dxa"/>
          </w:tcPr>
          <w:p w14:paraId="3C2DC8E8" w14:textId="77777777" w:rsidR="00910747" w:rsidRDefault="00910747">
            <w:pPr>
              <w:pStyle w:val="ConsPlusNormal"/>
            </w:pPr>
          </w:p>
        </w:tc>
        <w:tc>
          <w:tcPr>
            <w:tcW w:w="2041" w:type="dxa"/>
          </w:tcPr>
          <w:p w14:paraId="43813975" w14:textId="77777777" w:rsidR="00910747" w:rsidRDefault="00910747">
            <w:pPr>
              <w:pStyle w:val="ConsPlusNormal"/>
            </w:pPr>
          </w:p>
        </w:tc>
        <w:tc>
          <w:tcPr>
            <w:tcW w:w="1757" w:type="dxa"/>
          </w:tcPr>
          <w:p w14:paraId="4F861ACA" w14:textId="77777777" w:rsidR="00910747" w:rsidRDefault="00910747">
            <w:pPr>
              <w:pStyle w:val="ConsPlusNormal"/>
            </w:pPr>
            <w:r>
              <w:t>0,000</w:t>
            </w:r>
          </w:p>
        </w:tc>
        <w:tc>
          <w:tcPr>
            <w:tcW w:w="1644" w:type="dxa"/>
          </w:tcPr>
          <w:p w14:paraId="66BE96B1" w14:textId="77777777" w:rsidR="00910747" w:rsidRDefault="00910747">
            <w:pPr>
              <w:pStyle w:val="ConsPlusNormal"/>
            </w:pPr>
            <w:r>
              <w:t>0,000</w:t>
            </w:r>
          </w:p>
        </w:tc>
        <w:tc>
          <w:tcPr>
            <w:tcW w:w="1587" w:type="dxa"/>
          </w:tcPr>
          <w:p w14:paraId="38A7DFF0" w14:textId="77777777" w:rsidR="00910747" w:rsidRDefault="00910747">
            <w:pPr>
              <w:pStyle w:val="ConsPlusNormal"/>
            </w:pPr>
            <w:r>
              <w:t>0,000</w:t>
            </w:r>
          </w:p>
        </w:tc>
        <w:tc>
          <w:tcPr>
            <w:tcW w:w="1587" w:type="dxa"/>
          </w:tcPr>
          <w:p w14:paraId="1B46D9A6" w14:textId="77777777" w:rsidR="00910747" w:rsidRDefault="00910747">
            <w:pPr>
              <w:pStyle w:val="ConsPlusNormal"/>
            </w:pPr>
            <w:r>
              <w:t>0,000</w:t>
            </w:r>
          </w:p>
        </w:tc>
        <w:tc>
          <w:tcPr>
            <w:tcW w:w="1644" w:type="dxa"/>
          </w:tcPr>
          <w:p w14:paraId="08187885" w14:textId="77777777" w:rsidR="00910747" w:rsidRDefault="00910747">
            <w:pPr>
              <w:pStyle w:val="ConsPlusNormal"/>
            </w:pPr>
            <w:r>
              <w:t>0,000</w:t>
            </w:r>
          </w:p>
        </w:tc>
        <w:tc>
          <w:tcPr>
            <w:tcW w:w="1644" w:type="dxa"/>
          </w:tcPr>
          <w:p w14:paraId="2DD4372C" w14:textId="77777777" w:rsidR="00910747" w:rsidRDefault="00910747">
            <w:pPr>
              <w:pStyle w:val="ConsPlusNormal"/>
            </w:pPr>
            <w:r>
              <w:t>0,000</w:t>
            </w:r>
          </w:p>
        </w:tc>
        <w:tc>
          <w:tcPr>
            <w:tcW w:w="1644" w:type="dxa"/>
          </w:tcPr>
          <w:p w14:paraId="415556F2" w14:textId="77777777" w:rsidR="00910747" w:rsidRDefault="00910747">
            <w:pPr>
              <w:pStyle w:val="ConsPlusNormal"/>
            </w:pPr>
            <w:r>
              <w:t>0,000</w:t>
            </w:r>
          </w:p>
        </w:tc>
        <w:tc>
          <w:tcPr>
            <w:tcW w:w="1587" w:type="dxa"/>
          </w:tcPr>
          <w:p w14:paraId="01F55217" w14:textId="77777777" w:rsidR="00910747" w:rsidRDefault="00910747">
            <w:pPr>
              <w:pStyle w:val="ConsPlusNormal"/>
            </w:pPr>
            <w:r>
              <w:t>0,000</w:t>
            </w:r>
          </w:p>
        </w:tc>
      </w:tr>
      <w:tr w:rsidR="00910747" w14:paraId="5E82105D" w14:textId="77777777">
        <w:tc>
          <w:tcPr>
            <w:tcW w:w="1077" w:type="dxa"/>
            <w:vMerge w:val="restart"/>
          </w:tcPr>
          <w:p w14:paraId="2CBAB884" w14:textId="77777777" w:rsidR="00910747" w:rsidRDefault="00910747">
            <w:pPr>
              <w:pStyle w:val="ConsPlusNormal"/>
            </w:pPr>
            <w:r>
              <w:t>10.1.2.</w:t>
            </w:r>
          </w:p>
        </w:tc>
        <w:tc>
          <w:tcPr>
            <w:tcW w:w="2778" w:type="dxa"/>
            <w:vMerge w:val="restart"/>
          </w:tcPr>
          <w:p w14:paraId="12457B38" w14:textId="77777777" w:rsidR="00910747" w:rsidRDefault="00910747">
            <w:pPr>
              <w:pStyle w:val="ConsPlusNormal"/>
            </w:pPr>
            <w:r>
              <w:t xml:space="preserve">Реализация мероприятий по предоставлению мер социальной поддержки гражданам, утратившим жилые помещения, а также гражданам, являющимся собственниками или нанимателями поврежденных жилых </w:t>
            </w:r>
            <w:r>
              <w:lastRenderedPageBreak/>
              <w:t>помещений, в результате чрезвычайной ситуации, вызванной крупномасштабным наводнением в августе - сентябре 2013 года (в части предоставления иного межбюджетного трансферта муниципальным образованиям области на проведение капитального ремонта поврежденных жилых помещений, находящихся в муниципальной собственности, а также бесхозяйных жилых помещений, и на строительство и (или) приобретение жилья взамен утраченного жилья, находящегося в муниципальной собственности, а также бесхозяйных жилых помещений)</w:t>
            </w:r>
          </w:p>
        </w:tc>
        <w:tc>
          <w:tcPr>
            <w:tcW w:w="2154" w:type="dxa"/>
            <w:vMerge w:val="restart"/>
          </w:tcPr>
          <w:p w14:paraId="0E94CFF7" w14:textId="77777777" w:rsidR="00910747" w:rsidRDefault="00910747">
            <w:pPr>
              <w:pStyle w:val="ConsPlusNormal"/>
            </w:pPr>
            <w:r>
              <w:lastRenderedPageBreak/>
              <w:t>Министерство строительства и архитектуры области</w:t>
            </w:r>
          </w:p>
        </w:tc>
        <w:tc>
          <w:tcPr>
            <w:tcW w:w="2381" w:type="dxa"/>
          </w:tcPr>
          <w:p w14:paraId="7DFAE82E" w14:textId="77777777" w:rsidR="00910747" w:rsidRDefault="00910747">
            <w:pPr>
              <w:pStyle w:val="ConsPlusNormal"/>
            </w:pPr>
            <w:r>
              <w:t>Всего</w:t>
            </w:r>
          </w:p>
        </w:tc>
        <w:tc>
          <w:tcPr>
            <w:tcW w:w="907" w:type="dxa"/>
          </w:tcPr>
          <w:p w14:paraId="1DAA286C" w14:textId="77777777" w:rsidR="00910747" w:rsidRDefault="00910747">
            <w:pPr>
              <w:pStyle w:val="ConsPlusNormal"/>
            </w:pPr>
          </w:p>
        </w:tc>
        <w:tc>
          <w:tcPr>
            <w:tcW w:w="907" w:type="dxa"/>
          </w:tcPr>
          <w:p w14:paraId="23DD6684" w14:textId="77777777" w:rsidR="00910747" w:rsidRDefault="00910747">
            <w:pPr>
              <w:pStyle w:val="ConsPlusNormal"/>
            </w:pPr>
          </w:p>
        </w:tc>
        <w:tc>
          <w:tcPr>
            <w:tcW w:w="2041" w:type="dxa"/>
          </w:tcPr>
          <w:p w14:paraId="7FB2A107" w14:textId="77777777" w:rsidR="00910747" w:rsidRDefault="00910747">
            <w:pPr>
              <w:pStyle w:val="ConsPlusNormal"/>
            </w:pPr>
          </w:p>
        </w:tc>
        <w:tc>
          <w:tcPr>
            <w:tcW w:w="1757" w:type="dxa"/>
          </w:tcPr>
          <w:p w14:paraId="02D889E6" w14:textId="77777777" w:rsidR="00910747" w:rsidRDefault="00910747">
            <w:pPr>
              <w:pStyle w:val="ConsPlusNormal"/>
            </w:pPr>
            <w:r>
              <w:t>290893,752</w:t>
            </w:r>
          </w:p>
        </w:tc>
        <w:tc>
          <w:tcPr>
            <w:tcW w:w="1644" w:type="dxa"/>
          </w:tcPr>
          <w:p w14:paraId="482EF5E0" w14:textId="77777777" w:rsidR="00910747" w:rsidRDefault="00910747">
            <w:pPr>
              <w:pStyle w:val="ConsPlusNormal"/>
            </w:pPr>
            <w:r>
              <w:t>290893,752</w:t>
            </w:r>
          </w:p>
        </w:tc>
        <w:tc>
          <w:tcPr>
            <w:tcW w:w="1587" w:type="dxa"/>
          </w:tcPr>
          <w:p w14:paraId="4C9B6A7E" w14:textId="77777777" w:rsidR="00910747" w:rsidRDefault="00910747">
            <w:pPr>
              <w:pStyle w:val="ConsPlusNormal"/>
            </w:pPr>
            <w:r>
              <w:t>0,000</w:t>
            </w:r>
          </w:p>
        </w:tc>
        <w:tc>
          <w:tcPr>
            <w:tcW w:w="1587" w:type="dxa"/>
          </w:tcPr>
          <w:p w14:paraId="015145A2" w14:textId="77777777" w:rsidR="00910747" w:rsidRDefault="00910747">
            <w:pPr>
              <w:pStyle w:val="ConsPlusNormal"/>
            </w:pPr>
            <w:r>
              <w:t>0,000</w:t>
            </w:r>
          </w:p>
        </w:tc>
        <w:tc>
          <w:tcPr>
            <w:tcW w:w="1644" w:type="dxa"/>
          </w:tcPr>
          <w:p w14:paraId="25E913DF" w14:textId="77777777" w:rsidR="00910747" w:rsidRDefault="00910747">
            <w:pPr>
              <w:pStyle w:val="ConsPlusNormal"/>
            </w:pPr>
            <w:r>
              <w:t>0,000</w:t>
            </w:r>
          </w:p>
        </w:tc>
        <w:tc>
          <w:tcPr>
            <w:tcW w:w="1644" w:type="dxa"/>
          </w:tcPr>
          <w:p w14:paraId="79AC1871" w14:textId="77777777" w:rsidR="00910747" w:rsidRDefault="00910747">
            <w:pPr>
              <w:pStyle w:val="ConsPlusNormal"/>
            </w:pPr>
            <w:r>
              <w:t>0,000</w:t>
            </w:r>
          </w:p>
        </w:tc>
        <w:tc>
          <w:tcPr>
            <w:tcW w:w="1644" w:type="dxa"/>
          </w:tcPr>
          <w:p w14:paraId="5A32A8DD" w14:textId="77777777" w:rsidR="00910747" w:rsidRDefault="00910747">
            <w:pPr>
              <w:pStyle w:val="ConsPlusNormal"/>
            </w:pPr>
            <w:r>
              <w:t>0,000</w:t>
            </w:r>
          </w:p>
        </w:tc>
        <w:tc>
          <w:tcPr>
            <w:tcW w:w="1587" w:type="dxa"/>
          </w:tcPr>
          <w:p w14:paraId="6485079D" w14:textId="77777777" w:rsidR="00910747" w:rsidRDefault="00910747">
            <w:pPr>
              <w:pStyle w:val="ConsPlusNormal"/>
            </w:pPr>
            <w:r>
              <w:t>0,000</w:t>
            </w:r>
          </w:p>
        </w:tc>
      </w:tr>
      <w:tr w:rsidR="00910747" w14:paraId="26ABE4EB" w14:textId="77777777">
        <w:tc>
          <w:tcPr>
            <w:tcW w:w="1077" w:type="dxa"/>
            <w:vMerge/>
          </w:tcPr>
          <w:p w14:paraId="3EBAA311" w14:textId="77777777" w:rsidR="00910747" w:rsidRDefault="00910747">
            <w:pPr>
              <w:spacing w:after="1" w:line="0" w:lineRule="atLeast"/>
            </w:pPr>
          </w:p>
        </w:tc>
        <w:tc>
          <w:tcPr>
            <w:tcW w:w="2778" w:type="dxa"/>
            <w:vMerge/>
          </w:tcPr>
          <w:p w14:paraId="190E9081" w14:textId="77777777" w:rsidR="00910747" w:rsidRDefault="00910747">
            <w:pPr>
              <w:spacing w:after="1" w:line="0" w:lineRule="atLeast"/>
            </w:pPr>
          </w:p>
        </w:tc>
        <w:tc>
          <w:tcPr>
            <w:tcW w:w="2154" w:type="dxa"/>
            <w:vMerge/>
          </w:tcPr>
          <w:p w14:paraId="5ECA69B9" w14:textId="77777777" w:rsidR="00910747" w:rsidRDefault="00910747">
            <w:pPr>
              <w:spacing w:after="1" w:line="0" w:lineRule="atLeast"/>
            </w:pPr>
          </w:p>
        </w:tc>
        <w:tc>
          <w:tcPr>
            <w:tcW w:w="2381" w:type="dxa"/>
          </w:tcPr>
          <w:p w14:paraId="1646B547" w14:textId="77777777" w:rsidR="00910747" w:rsidRDefault="00910747">
            <w:pPr>
              <w:pStyle w:val="ConsPlusNormal"/>
            </w:pPr>
            <w:r>
              <w:t>федеральный бюджет</w:t>
            </w:r>
          </w:p>
        </w:tc>
        <w:tc>
          <w:tcPr>
            <w:tcW w:w="907" w:type="dxa"/>
          </w:tcPr>
          <w:p w14:paraId="31A51AD1" w14:textId="77777777" w:rsidR="00910747" w:rsidRDefault="00910747">
            <w:pPr>
              <w:pStyle w:val="ConsPlusNormal"/>
            </w:pPr>
            <w:r>
              <w:t>910</w:t>
            </w:r>
          </w:p>
        </w:tc>
        <w:tc>
          <w:tcPr>
            <w:tcW w:w="907" w:type="dxa"/>
          </w:tcPr>
          <w:p w14:paraId="26029C58" w14:textId="77777777" w:rsidR="00910747" w:rsidRDefault="00910747">
            <w:pPr>
              <w:pStyle w:val="ConsPlusNormal"/>
            </w:pPr>
            <w:r>
              <w:t>0501</w:t>
            </w:r>
          </w:p>
        </w:tc>
        <w:tc>
          <w:tcPr>
            <w:tcW w:w="2041" w:type="dxa"/>
          </w:tcPr>
          <w:p w14:paraId="4D349C55" w14:textId="77777777" w:rsidR="00910747" w:rsidRDefault="00910747">
            <w:pPr>
              <w:pStyle w:val="ConsPlusNormal"/>
            </w:pPr>
            <w:r>
              <w:t>07Ж0151690</w:t>
            </w:r>
          </w:p>
        </w:tc>
        <w:tc>
          <w:tcPr>
            <w:tcW w:w="1757" w:type="dxa"/>
          </w:tcPr>
          <w:p w14:paraId="765E43D7" w14:textId="77777777" w:rsidR="00910747" w:rsidRDefault="00910747">
            <w:pPr>
              <w:pStyle w:val="ConsPlusNormal"/>
            </w:pPr>
            <w:r>
              <w:t>290893,752</w:t>
            </w:r>
          </w:p>
        </w:tc>
        <w:tc>
          <w:tcPr>
            <w:tcW w:w="1644" w:type="dxa"/>
          </w:tcPr>
          <w:p w14:paraId="195D7C94" w14:textId="77777777" w:rsidR="00910747" w:rsidRDefault="00910747">
            <w:pPr>
              <w:pStyle w:val="ConsPlusNormal"/>
            </w:pPr>
            <w:r>
              <w:t>290893,752</w:t>
            </w:r>
          </w:p>
        </w:tc>
        <w:tc>
          <w:tcPr>
            <w:tcW w:w="1587" w:type="dxa"/>
          </w:tcPr>
          <w:p w14:paraId="3280FBC7" w14:textId="77777777" w:rsidR="00910747" w:rsidRDefault="00910747">
            <w:pPr>
              <w:pStyle w:val="ConsPlusNormal"/>
            </w:pPr>
            <w:r>
              <w:t>0,000</w:t>
            </w:r>
          </w:p>
        </w:tc>
        <w:tc>
          <w:tcPr>
            <w:tcW w:w="1587" w:type="dxa"/>
          </w:tcPr>
          <w:p w14:paraId="1947DC1C" w14:textId="77777777" w:rsidR="00910747" w:rsidRDefault="00910747">
            <w:pPr>
              <w:pStyle w:val="ConsPlusNormal"/>
            </w:pPr>
            <w:r>
              <w:t>0,000</w:t>
            </w:r>
          </w:p>
        </w:tc>
        <w:tc>
          <w:tcPr>
            <w:tcW w:w="1644" w:type="dxa"/>
          </w:tcPr>
          <w:p w14:paraId="74D3D757" w14:textId="77777777" w:rsidR="00910747" w:rsidRDefault="00910747">
            <w:pPr>
              <w:pStyle w:val="ConsPlusNormal"/>
            </w:pPr>
            <w:r>
              <w:t>0,000</w:t>
            </w:r>
          </w:p>
        </w:tc>
        <w:tc>
          <w:tcPr>
            <w:tcW w:w="1644" w:type="dxa"/>
          </w:tcPr>
          <w:p w14:paraId="7DF91525" w14:textId="77777777" w:rsidR="00910747" w:rsidRDefault="00910747">
            <w:pPr>
              <w:pStyle w:val="ConsPlusNormal"/>
            </w:pPr>
            <w:r>
              <w:t>0,000</w:t>
            </w:r>
          </w:p>
        </w:tc>
        <w:tc>
          <w:tcPr>
            <w:tcW w:w="1644" w:type="dxa"/>
          </w:tcPr>
          <w:p w14:paraId="57AD260D" w14:textId="77777777" w:rsidR="00910747" w:rsidRDefault="00910747">
            <w:pPr>
              <w:pStyle w:val="ConsPlusNormal"/>
            </w:pPr>
            <w:r>
              <w:t>0,000</w:t>
            </w:r>
          </w:p>
        </w:tc>
        <w:tc>
          <w:tcPr>
            <w:tcW w:w="1587" w:type="dxa"/>
          </w:tcPr>
          <w:p w14:paraId="28999312" w14:textId="77777777" w:rsidR="00910747" w:rsidRDefault="00910747">
            <w:pPr>
              <w:pStyle w:val="ConsPlusNormal"/>
            </w:pPr>
            <w:r>
              <w:t>0,000</w:t>
            </w:r>
          </w:p>
        </w:tc>
      </w:tr>
      <w:tr w:rsidR="00910747" w14:paraId="13321802" w14:textId="77777777">
        <w:tc>
          <w:tcPr>
            <w:tcW w:w="1077" w:type="dxa"/>
            <w:vMerge/>
          </w:tcPr>
          <w:p w14:paraId="2B79DADF" w14:textId="77777777" w:rsidR="00910747" w:rsidRDefault="00910747">
            <w:pPr>
              <w:spacing w:after="1" w:line="0" w:lineRule="atLeast"/>
            </w:pPr>
          </w:p>
        </w:tc>
        <w:tc>
          <w:tcPr>
            <w:tcW w:w="2778" w:type="dxa"/>
            <w:vMerge/>
          </w:tcPr>
          <w:p w14:paraId="7CCE6C22" w14:textId="77777777" w:rsidR="00910747" w:rsidRDefault="00910747">
            <w:pPr>
              <w:spacing w:after="1" w:line="0" w:lineRule="atLeast"/>
            </w:pPr>
          </w:p>
        </w:tc>
        <w:tc>
          <w:tcPr>
            <w:tcW w:w="2154" w:type="dxa"/>
            <w:vMerge/>
          </w:tcPr>
          <w:p w14:paraId="16174D5D" w14:textId="77777777" w:rsidR="00910747" w:rsidRDefault="00910747">
            <w:pPr>
              <w:spacing w:after="1" w:line="0" w:lineRule="atLeast"/>
            </w:pPr>
          </w:p>
        </w:tc>
        <w:tc>
          <w:tcPr>
            <w:tcW w:w="2381" w:type="dxa"/>
          </w:tcPr>
          <w:p w14:paraId="16FFA9C0" w14:textId="77777777" w:rsidR="00910747" w:rsidRDefault="00910747">
            <w:pPr>
              <w:pStyle w:val="ConsPlusNormal"/>
            </w:pPr>
            <w:r>
              <w:t>областной бюджет</w:t>
            </w:r>
          </w:p>
        </w:tc>
        <w:tc>
          <w:tcPr>
            <w:tcW w:w="907" w:type="dxa"/>
          </w:tcPr>
          <w:p w14:paraId="691FF0BB" w14:textId="77777777" w:rsidR="00910747" w:rsidRDefault="00910747">
            <w:pPr>
              <w:pStyle w:val="ConsPlusNormal"/>
            </w:pPr>
          </w:p>
        </w:tc>
        <w:tc>
          <w:tcPr>
            <w:tcW w:w="907" w:type="dxa"/>
          </w:tcPr>
          <w:p w14:paraId="096328CD" w14:textId="77777777" w:rsidR="00910747" w:rsidRDefault="00910747">
            <w:pPr>
              <w:pStyle w:val="ConsPlusNormal"/>
            </w:pPr>
          </w:p>
        </w:tc>
        <w:tc>
          <w:tcPr>
            <w:tcW w:w="2041" w:type="dxa"/>
          </w:tcPr>
          <w:p w14:paraId="3C210568" w14:textId="77777777" w:rsidR="00910747" w:rsidRDefault="00910747">
            <w:pPr>
              <w:pStyle w:val="ConsPlusNormal"/>
            </w:pPr>
          </w:p>
        </w:tc>
        <w:tc>
          <w:tcPr>
            <w:tcW w:w="1757" w:type="dxa"/>
          </w:tcPr>
          <w:p w14:paraId="59D944D1" w14:textId="77777777" w:rsidR="00910747" w:rsidRDefault="00910747">
            <w:pPr>
              <w:pStyle w:val="ConsPlusNormal"/>
            </w:pPr>
            <w:r>
              <w:t>0,000</w:t>
            </w:r>
          </w:p>
        </w:tc>
        <w:tc>
          <w:tcPr>
            <w:tcW w:w="1644" w:type="dxa"/>
          </w:tcPr>
          <w:p w14:paraId="7F31DE30" w14:textId="77777777" w:rsidR="00910747" w:rsidRDefault="00910747">
            <w:pPr>
              <w:pStyle w:val="ConsPlusNormal"/>
            </w:pPr>
            <w:r>
              <w:t>0,000</w:t>
            </w:r>
          </w:p>
        </w:tc>
        <w:tc>
          <w:tcPr>
            <w:tcW w:w="1587" w:type="dxa"/>
          </w:tcPr>
          <w:p w14:paraId="3725D697" w14:textId="77777777" w:rsidR="00910747" w:rsidRDefault="00910747">
            <w:pPr>
              <w:pStyle w:val="ConsPlusNormal"/>
            </w:pPr>
            <w:r>
              <w:t>0,000</w:t>
            </w:r>
          </w:p>
        </w:tc>
        <w:tc>
          <w:tcPr>
            <w:tcW w:w="1587" w:type="dxa"/>
          </w:tcPr>
          <w:p w14:paraId="41A64223" w14:textId="77777777" w:rsidR="00910747" w:rsidRDefault="00910747">
            <w:pPr>
              <w:pStyle w:val="ConsPlusNormal"/>
            </w:pPr>
            <w:r>
              <w:t>0,000</w:t>
            </w:r>
          </w:p>
        </w:tc>
        <w:tc>
          <w:tcPr>
            <w:tcW w:w="1644" w:type="dxa"/>
          </w:tcPr>
          <w:p w14:paraId="2244060B" w14:textId="77777777" w:rsidR="00910747" w:rsidRDefault="00910747">
            <w:pPr>
              <w:pStyle w:val="ConsPlusNormal"/>
            </w:pPr>
            <w:r>
              <w:t>0,000</w:t>
            </w:r>
          </w:p>
        </w:tc>
        <w:tc>
          <w:tcPr>
            <w:tcW w:w="1644" w:type="dxa"/>
          </w:tcPr>
          <w:p w14:paraId="26A898DB" w14:textId="77777777" w:rsidR="00910747" w:rsidRDefault="00910747">
            <w:pPr>
              <w:pStyle w:val="ConsPlusNormal"/>
            </w:pPr>
            <w:r>
              <w:t>0,000</w:t>
            </w:r>
          </w:p>
        </w:tc>
        <w:tc>
          <w:tcPr>
            <w:tcW w:w="1644" w:type="dxa"/>
          </w:tcPr>
          <w:p w14:paraId="2CFCE0A0" w14:textId="77777777" w:rsidR="00910747" w:rsidRDefault="00910747">
            <w:pPr>
              <w:pStyle w:val="ConsPlusNormal"/>
            </w:pPr>
            <w:r>
              <w:t>0,000</w:t>
            </w:r>
          </w:p>
        </w:tc>
        <w:tc>
          <w:tcPr>
            <w:tcW w:w="1587" w:type="dxa"/>
          </w:tcPr>
          <w:p w14:paraId="7C423682" w14:textId="77777777" w:rsidR="00910747" w:rsidRDefault="00910747">
            <w:pPr>
              <w:pStyle w:val="ConsPlusNormal"/>
            </w:pPr>
            <w:r>
              <w:t>0,000</w:t>
            </w:r>
          </w:p>
        </w:tc>
      </w:tr>
      <w:tr w:rsidR="00910747" w14:paraId="0CF3FBBD" w14:textId="77777777">
        <w:tc>
          <w:tcPr>
            <w:tcW w:w="1077" w:type="dxa"/>
            <w:vMerge/>
          </w:tcPr>
          <w:p w14:paraId="03CFC518" w14:textId="77777777" w:rsidR="00910747" w:rsidRDefault="00910747">
            <w:pPr>
              <w:spacing w:after="1" w:line="0" w:lineRule="atLeast"/>
            </w:pPr>
          </w:p>
        </w:tc>
        <w:tc>
          <w:tcPr>
            <w:tcW w:w="2778" w:type="dxa"/>
            <w:vMerge/>
          </w:tcPr>
          <w:p w14:paraId="54C8DE51" w14:textId="77777777" w:rsidR="00910747" w:rsidRDefault="00910747">
            <w:pPr>
              <w:spacing w:after="1" w:line="0" w:lineRule="atLeast"/>
            </w:pPr>
          </w:p>
        </w:tc>
        <w:tc>
          <w:tcPr>
            <w:tcW w:w="2154" w:type="dxa"/>
            <w:vMerge/>
          </w:tcPr>
          <w:p w14:paraId="3905B6E6" w14:textId="77777777" w:rsidR="00910747" w:rsidRDefault="00910747">
            <w:pPr>
              <w:spacing w:after="1" w:line="0" w:lineRule="atLeast"/>
            </w:pPr>
          </w:p>
        </w:tc>
        <w:tc>
          <w:tcPr>
            <w:tcW w:w="2381" w:type="dxa"/>
          </w:tcPr>
          <w:p w14:paraId="2B46577E" w14:textId="77777777" w:rsidR="00910747" w:rsidRDefault="00910747">
            <w:pPr>
              <w:pStyle w:val="ConsPlusNormal"/>
            </w:pPr>
            <w:r>
              <w:t>консолидированные бюджеты муниципальных образований</w:t>
            </w:r>
          </w:p>
        </w:tc>
        <w:tc>
          <w:tcPr>
            <w:tcW w:w="907" w:type="dxa"/>
          </w:tcPr>
          <w:p w14:paraId="4497509E" w14:textId="77777777" w:rsidR="00910747" w:rsidRDefault="00910747">
            <w:pPr>
              <w:pStyle w:val="ConsPlusNormal"/>
            </w:pPr>
          </w:p>
        </w:tc>
        <w:tc>
          <w:tcPr>
            <w:tcW w:w="907" w:type="dxa"/>
          </w:tcPr>
          <w:p w14:paraId="7BFCA10D" w14:textId="77777777" w:rsidR="00910747" w:rsidRDefault="00910747">
            <w:pPr>
              <w:pStyle w:val="ConsPlusNormal"/>
            </w:pPr>
          </w:p>
        </w:tc>
        <w:tc>
          <w:tcPr>
            <w:tcW w:w="2041" w:type="dxa"/>
          </w:tcPr>
          <w:p w14:paraId="25BB5FE4" w14:textId="77777777" w:rsidR="00910747" w:rsidRDefault="00910747">
            <w:pPr>
              <w:pStyle w:val="ConsPlusNormal"/>
            </w:pPr>
          </w:p>
        </w:tc>
        <w:tc>
          <w:tcPr>
            <w:tcW w:w="1757" w:type="dxa"/>
          </w:tcPr>
          <w:p w14:paraId="205A8486" w14:textId="77777777" w:rsidR="00910747" w:rsidRDefault="00910747">
            <w:pPr>
              <w:pStyle w:val="ConsPlusNormal"/>
            </w:pPr>
            <w:r>
              <w:t>0,000</w:t>
            </w:r>
          </w:p>
        </w:tc>
        <w:tc>
          <w:tcPr>
            <w:tcW w:w="1644" w:type="dxa"/>
          </w:tcPr>
          <w:p w14:paraId="4B9AC239" w14:textId="77777777" w:rsidR="00910747" w:rsidRDefault="00910747">
            <w:pPr>
              <w:pStyle w:val="ConsPlusNormal"/>
            </w:pPr>
            <w:r>
              <w:t>0,000</w:t>
            </w:r>
          </w:p>
        </w:tc>
        <w:tc>
          <w:tcPr>
            <w:tcW w:w="1587" w:type="dxa"/>
          </w:tcPr>
          <w:p w14:paraId="0B19F1BB" w14:textId="77777777" w:rsidR="00910747" w:rsidRDefault="00910747">
            <w:pPr>
              <w:pStyle w:val="ConsPlusNormal"/>
            </w:pPr>
            <w:r>
              <w:t>0,000</w:t>
            </w:r>
          </w:p>
        </w:tc>
        <w:tc>
          <w:tcPr>
            <w:tcW w:w="1587" w:type="dxa"/>
          </w:tcPr>
          <w:p w14:paraId="7D5B516C" w14:textId="77777777" w:rsidR="00910747" w:rsidRDefault="00910747">
            <w:pPr>
              <w:pStyle w:val="ConsPlusNormal"/>
            </w:pPr>
            <w:r>
              <w:t>0,000</w:t>
            </w:r>
          </w:p>
        </w:tc>
        <w:tc>
          <w:tcPr>
            <w:tcW w:w="1644" w:type="dxa"/>
          </w:tcPr>
          <w:p w14:paraId="334F88CE" w14:textId="77777777" w:rsidR="00910747" w:rsidRDefault="00910747">
            <w:pPr>
              <w:pStyle w:val="ConsPlusNormal"/>
            </w:pPr>
            <w:r>
              <w:t>0,000</w:t>
            </w:r>
          </w:p>
        </w:tc>
        <w:tc>
          <w:tcPr>
            <w:tcW w:w="1644" w:type="dxa"/>
          </w:tcPr>
          <w:p w14:paraId="0D402852" w14:textId="77777777" w:rsidR="00910747" w:rsidRDefault="00910747">
            <w:pPr>
              <w:pStyle w:val="ConsPlusNormal"/>
            </w:pPr>
            <w:r>
              <w:t>0,000</w:t>
            </w:r>
          </w:p>
        </w:tc>
        <w:tc>
          <w:tcPr>
            <w:tcW w:w="1644" w:type="dxa"/>
          </w:tcPr>
          <w:p w14:paraId="71579153" w14:textId="77777777" w:rsidR="00910747" w:rsidRDefault="00910747">
            <w:pPr>
              <w:pStyle w:val="ConsPlusNormal"/>
            </w:pPr>
            <w:r>
              <w:t>0,000</w:t>
            </w:r>
          </w:p>
        </w:tc>
        <w:tc>
          <w:tcPr>
            <w:tcW w:w="1587" w:type="dxa"/>
          </w:tcPr>
          <w:p w14:paraId="476F1E8E" w14:textId="77777777" w:rsidR="00910747" w:rsidRDefault="00910747">
            <w:pPr>
              <w:pStyle w:val="ConsPlusNormal"/>
            </w:pPr>
            <w:r>
              <w:t>0,000</w:t>
            </w:r>
          </w:p>
        </w:tc>
      </w:tr>
      <w:tr w:rsidR="00910747" w14:paraId="51393271" w14:textId="77777777">
        <w:tc>
          <w:tcPr>
            <w:tcW w:w="1077" w:type="dxa"/>
            <w:vMerge/>
          </w:tcPr>
          <w:p w14:paraId="070D4673" w14:textId="77777777" w:rsidR="00910747" w:rsidRDefault="00910747">
            <w:pPr>
              <w:spacing w:after="1" w:line="0" w:lineRule="atLeast"/>
            </w:pPr>
          </w:p>
        </w:tc>
        <w:tc>
          <w:tcPr>
            <w:tcW w:w="2778" w:type="dxa"/>
            <w:vMerge/>
          </w:tcPr>
          <w:p w14:paraId="23545384" w14:textId="77777777" w:rsidR="00910747" w:rsidRDefault="00910747">
            <w:pPr>
              <w:spacing w:after="1" w:line="0" w:lineRule="atLeast"/>
            </w:pPr>
          </w:p>
        </w:tc>
        <w:tc>
          <w:tcPr>
            <w:tcW w:w="2154" w:type="dxa"/>
            <w:vMerge/>
          </w:tcPr>
          <w:p w14:paraId="7514A918" w14:textId="77777777" w:rsidR="00910747" w:rsidRDefault="00910747">
            <w:pPr>
              <w:spacing w:after="1" w:line="0" w:lineRule="atLeast"/>
            </w:pPr>
          </w:p>
        </w:tc>
        <w:tc>
          <w:tcPr>
            <w:tcW w:w="2381" w:type="dxa"/>
          </w:tcPr>
          <w:p w14:paraId="34A7FC20" w14:textId="77777777" w:rsidR="00910747" w:rsidRDefault="00910747">
            <w:pPr>
              <w:pStyle w:val="ConsPlusNormal"/>
            </w:pPr>
            <w:r>
              <w:t>территориальные внебюджетные фонды</w:t>
            </w:r>
          </w:p>
        </w:tc>
        <w:tc>
          <w:tcPr>
            <w:tcW w:w="907" w:type="dxa"/>
          </w:tcPr>
          <w:p w14:paraId="2B801B96" w14:textId="77777777" w:rsidR="00910747" w:rsidRDefault="00910747">
            <w:pPr>
              <w:pStyle w:val="ConsPlusNormal"/>
            </w:pPr>
          </w:p>
        </w:tc>
        <w:tc>
          <w:tcPr>
            <w:tcW w:w="907" w:type="dxa"/>
          </w:tcPr>
          <w:p w14:paraId="6CAF19AA" w14:textId="77777777" w:rsidR="00910747" w:rsidRDefault="00910747">
            <w:pPr>
              <w:pStyle w:val="ConsPlusNormal"/>
            </w:pPr>
          </w:p>
        </w:tc>
        <w:tc>
          <w:tcPr>
            <w:tcW w:w="2041" w:type="dxa"/>
          </w:tcPr>
          <w:p w14:paraId="1478763D" w14:textId="77777777" w:rsidR="00910747" w:rsidRDefault="00910747">
            <w:pPr>
              <w:pStyle w:val="ConsPlusNormal"/>
            </w:pPr>
          </w:p>
        </w:tc>
        <w:tc>
          <w:tcPr>
            <w:tcW w:w="1757" w:type="dxa"/>
          </w:tcPr>
          <w:p w14:paraId="6C5CAFCA" w14:textId="77777777" w:rsidR="00910747" w:rsidRDefault="00910747">
            <w:pPr>
              <w:pStyle w:val="ConsPlusNormal"/>
            </w:pPr>
            <w:r>
              <w:t>0,000</w:t>
            </w:r>
          </w:p>
        </w:tc>
        <w:tc>
          <w:tcPr>
            <w:tcW w:w="1644" w:type="dxa"/>
          </w:tcPr>
          <w:p w14:paraId="3AD0C9FA" w14:textId="77777777" w:rsidR="00910747" w:rsidRDefault="00910747">
            <w:pPr>
              <w:pStyle w:val="ConsPlusNormal"/>
            </w:pPr>
            <w:r>
              <w:t>0,000</w:t>
            </w:r>
          </w:p>
        </w:tc>
        <w:tc>
          <w:tcPr>
            <w:tcW w:w="1587" w:type="dxa"/>
          </w:tcPr>
          <w:p w14:paraId="76E13D61" w14:textId="77777777" w:rsidR="00910747" w:rsidRDefault="00910747">
            <w:pPr>
              <w:pStyle w:val="ConsPlusNormal"/>
            </w:pPr>
            <w:r>
              <w:t>0,000</w:t>
            </w:r>
          </w:p>
        </w:tc>
        <w:tc>
          <w:tcPr>
            <w:tcW w:w="1587" w:type="dxa"/>
          </w:tcPr>
          <w:p w14:paraId="39FCAFF8" w14:textId="77777777" w:rsidR="00910747" w:rsidRDefault="00910747">
            <w:pPr>
              <w:pStyle w:val="ConsPlusNormal"/>
            </w:pPr>
            <w:r>
              <w:t>0,000</w:t>
            </w:r>
          </w:p>
        </w:tc>
        <w:tc>
          <w:tcPr>
            <w:tcW w:w="1644" w:type="dxa"/>
          </w:tcPr>
          <w:p w14:paraId="2DF78F24" w14:textId="77777777" w:rsidR="00910747" w:rsidRDefault="00910747">
            <w:pPr>
              <w:pStyle w:val="ConsPlusNormal"/>
            </w:pPr>
            <w:r>
              <w:t>0,000</w:t>
            </w:r>
          </w:p>
        </w:tc>
        <w:tc>
          <w:tcPr>
            <w:tcW w:w="1644" w:type="dxa"/>
          </w:tcPr>
          <w:p w14:paraId="0D3B2DF3" w14:textId="77777777" w:rsidR="00910747" w:rsidRDefault="00910747">
            <w:pPr>
              <w:pStyle w:val="ConsPlusNormal"/>
            </w:pPr>
            <w:r>
              <w:t>0,000</w:t>
            </w:r>
          </w:p>
        </w:tc>
        <w:tc>
          <w:tcPr>
            <w:tcW w:w="1644" w:type="dxa"/>
          </w:tcPr>
          <w:p w14:paraId="325E7CE6" w14:textId="77777777" w:rsidR="00910747" w:rsidRDefault="00910747">
            <w:pPr>
              <w:pStyle w:val="ConsPlusNormal"/>
            </w:pPr>
            <w:r>
              <w:t>0,000</w:t>
            </w:r>
          </w:p>
        </w:tc>
        <w:tc>
          <w:tcPr>
            <w:tcW w:w="1587" w:type="dxa"/>
          </w:tcPr>
          <w:p w14:paraId="6DEA512E" w14:textId="77777777" w:rsidR="00910747" w:rsidRDefault="00910747">
            <w:pPr>
              <w:pStyle w:val="ConsPlusNormal"/>
            </w:pPr>
            <w:r>
              <w:t>0,000</w:t>
            </w:r>
          </w:p>
        </w:tc>
      </w:tr>
      <w:tr w:rsidR="00910747" w14:paraId="70268670" w14:textId="77777777">
        <w:tc>
          <w:tcPr>
            <w:tcW w:w="1077" w:type="dxa"/>
            <w:vMerge/>
          </w:tcPr>
          <w:p w14:paraId="1A510613" w14:textId="77777777" w:rsidR="00910747" w:rsidRDefault="00910747">
            <w:pPr>
              <w:spacing w:after="1" w:line="0" w:lineRule="atLeast"/>
            </w:pPr>
          </w:p>
        </w:tc>
        <w:tc>
          <w:tcPr>
            <w:tcW w:w="2778" w:type="dxa"/>
            <w:vMerge/>
          </w:tcPr>
          <w:p w14:paraId="3162C565" w14:textId="77777777" w:rsidR="00910747" w:rsidRDefault="00910747">
            <w:pPr>
              <w:spacing w:after="1" w:line="0" w:lineRule="atLeast"/>
            </w:pPr>
          </w:p>
        </w:tc>
        <w:tc>
          <w:tcPr>
            <w:tcW w:w="2154" w:type="dxa"/>
            <w:vMerge/>
          </w:tcPr>
          <w:p w14:paraId="353B79E6" w14:textId="77777777" w:rsidR="00910747" w:rsidRDefault="00910747">
            <w:pPr>
              <w:spacing w:after="1" w:line="0" w:lineRule="atLeast"/>
            </w:pPr>
          </w:p>
        </w:tc>
        <w:tc>
          <w:tcPr>
            <w:tcW w:w="2381" w:type="dxa"/>
          </w:tcPr>
          <w:p w14:paraId="45C04DF6" w14:textId="77777777" w:rsidR="00910747" w:rsidRDefault="00910747">
            <w:pPr>
              <w:pStyle w:val="ConsPlusNormal"/>
            </w:pPr>
            <w:r>
              <w:t>юридические лица</w:t>
            </w:r>
          </w:p>
        </w:tc>
        <w:tc>
          <w:tcPr>
            <w:tcW w:w="907" w:type="dxa"/>
          </w:tcPr>
          <w:p w14:paraId="7D7BB54C" w14:textId="77777777" w:rsidR="00910747" w:rsidRDefault="00910747">
            <w:pPr>
              <w:pStyle w:val="ConsPlusNormal"/>
            </w:pPr>
          </w:p>
        </w:tc>
        <w:tc>
          <w:tcPr>
            <w:tcW w:w="907" w:type="dxa"/>
          </w:tcPr>
          <w:p w14:paraId="0DE72A23" w14:textId="77777777" w:rsidR="00910747" w:rsidRDefault="00910747">
            <w:pPr>
              <w:pStyle w:val="ConsPlusNormal"/>
            </w:pPr>
          </w:p>
        </w:tc>
        <w:tc>
          <w:tcPr>
            <w:tcW w:w="2041" w:type="dxa"/>
          </w:tcPr>
          <w:p w14:paraId="78482833" w14:textId="77777777" w:rsidR="00910747" w:rsidRDefault="00910747">
            <w:pPr>
              <w:pStyle w:val="ConsPlusNormal"/>
            </w:pPr>
          </w:p>
        </w:tc>
        <w:tc>
          <w:tcPr>
            <w:tcW w:w="1757" w:type="dxa"/>
          </w:tcPr>
          <w:p w14:paraId="033B222B" w14:textId="77777777" w:rsidR="00910747" w:rsidRDefault="00910747">
            <w:pPr>
              <w:pStyle w:val="ConsPlusNormal"/>
            </w:pPr>
            <w:r>
              <w:t>0,000</w:t>
            </w:r>
          </w:p>
        </w:tc>
        <w:tc>
          <w:tcPr>
            <w:tcW w:w="1644" w:type="dxa"/>
          </w:tcPr>
          <w:p w14:paraId="0E9A85FE" w14:textId="77777777" w:rsidR="00910747" w:rsidRDefault="00910747">
            <w:pPr>
              <w:pStyle w:val="ConsPlusNormal"/>
            </w:pPr>
            <w:r>
              <w:t>0,000</w:t>
            </w:r>
          </w:p>
        </w:tc>
        <w:tc>
          <w:tcPr>
            <w:tcW w:w="1587" w:type="dxa"/>
          </w:tcPr>
          <w:p w14:paraId="591327DB" w14:textId="77777777" w:rsidR="00910747" w:rsidRDefault="00910747">
            <w:pPr>
              <w:pStyle w:val="ConsPlusNormal"/>
            </w:pPr>
            <w:r>
              <w:t>0,000</w:t>
            </w:r>
          </w:p>
        </w:tc>
        <w:tc>
          <w:tcPr>
            <w:tcW w:w="1587" w:type="dxa"/>
          </w:tcPr>
          <w:p w14:paraId="4EECF172" w14:textId="77777777" w:rsidR="00910747" w:rsidRDefault="00910747">
            <w:pPr>
              <w:pStyle w:val="ConsPlusNormal"/>
            </w:pPr>
            <w:r>
              <w:t>0,000</w:t>
            </w:r>
          </w:p>
        </w:tc>
        <w:tc>
          <w:tcPr>
            <w:tcW w:w="1644" w:type="dxa"/>
          </w:tcPr>
          <w:p w14:paraId="72F78A09" w14:textId="77777777" w:rsidR="00910747" w:rsidRDefault="00910747">
            <w:pPr>
              <w:pStyle w:val="ConsPlusNormal"/>
            </w:pPr>
            <w:r>
              <w:t>0,000</w:t>
            </w:r>
          </w:p>
        </w:tc>
        <w:tc>
          <w:tcPr>
            <w:tcW w:w="1644" w:type="dxa"/>
          </w:tcPr>
          <w:p w14:paraId="1D77837E" w14:textId="77777777" w:rsidR="00910747" w:rsidRDefault="00910747">
            <w:pPr>
              <w:pStyle w:val="ConsPlusNormal"/>
            </w:pPr>
            <w:r>
              <w:t>0,000</w:t>
            </w:r>
          </w:p>
        </w:tc>
        <w:tc>
          <w:tcPr>
            <w:tcW w:w="1644" w:type="dxa"/>
          </w:tcPr>
          <w:p w14:paraId="0CFC34F2" w14:textId="77777777" w:rsidR="00910747" w:rsidRDefault="00910747">
            <w:pPr>
              <w:pStyle w:val="ConsPlusNormal"/>
            </w:pPr>
            <w:r>
              <w:t>0,000</w:t>
            </w:r>
          </w:p>
        </w:tc>
        <w:tc>
          <w:tcPr>
            <w:tcW w:w="1587" w:type="dxa"/>
          </w:tcPr>
          <w:p w14:paraId="4287D5EC" w14:textId="77777777" w:rsidR="00910747" w:rsidRDefault="00910747">
            <w:pPr>
              <w:pStyle w:val="ConsPlusNormal"/>
            </w:pPr>
            <w:r>
              <w:t>0,000</w:t>
            </w:r>
          </w:p>
        </w:tc>
      </w:tr>
      <w:tr w:rsidR="00910747" w14:paraId="1231B022" w14:textId="77777777">
        <w:tc>
          <w:tcPr>
            <w:tcW w:w="1077" w:type="dxa"/>
            <w:vMerge w:val="restart"/>
          </w:tcPr>
          <w:p w14:paraId="11007060" w14:textId="77777777" w:rsidR="00910747" w:rsidRDefault="00910747">
            <w:pPr>
              <w:pStyle w:val="ConsPlusNormal"/>
            </w:pPr>
            <w:r>
              <w:t>10.1.3.</w:t>
            </w:r>
          </w:p>
        </w:tc>
        <w:tc>
          <w:tcPr>
            <w:tcW w:w="2778" w:type="dxa"/>
            <w:vMerge w:val="restart"/>
          </w:tcPr>
          <w:p w14:paraId="58E3C5C0" w14:textId="77777777" w:rsidR="00910747" w:rsidRDefault="00910747">
            <w:pPr>
              <w:pStyle w:val="ConsPlusNormal"/>
            </w:pPr>
            <w:r>
              <w:t xml:space="preserve">Реализация мероприятий по предоставлению мер социальной поддержки гражданам, утратившим </w:t>
            </w:r>
            <w:r>
              <w:lastRenderedPageBreak/>
              <w:t>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 года (в части предоставления субвенции муниципальным образованиям области на осуществление государственных полномочий по предоставлению социальной выплаты на капитальный ремонт гражданам)</w:t>
            </w:r>
          </w:p>
          <w:p w14:paraId="35263D67" w14:textId="77777777" w:rsidR="00910747" w:rsidRDefault="00910747">
            <w:pPr>
              <w:pStyle w:val="ConsPlusNormal"/>
            </w:pPr>
            <w:r>
              <w:t>по предоставлению социальной выплаты на капитальный ремонт гражданам)</w:t>
            </w:r>
          </w:p>
        </w:tc>
        <w:tc>
          <w:tcPr>
            <w:tcW w:w="2154" w:type="dxa"/>
            <w:vMerge w:val="restart"/>
          </w:tcPr>
          <w:p w14:paraId="170E6C6A" w14:textId="77777777" w:rsidR="00910747" w:rsidRDefault="00910747">
            <w:pPr>
              <w:pStyle w:val="ConsPlusNormal"/>
            </w:pPr>
            <w:r>
              <w:lastRenderedPageBreak/>
              <w:t>Министерство строительства и архитектуры области</w:t>
            </w:r>
          </w:p>
        </w:tc>
        <w:tc>
          <w:tcPr>
            <w:tcW w:w="2381" w:type="dxa"/>
          </w:tcPr>
          <w:p w14:paraId="1F61E9BD" w14:textId="77777777" w:rsidR="00910747" w:rsidRDefault="00910747">
            <w:pPr>
              <w:pStyle w:val="ConsPlusNormal"/>
            </w:pPr>
            <w:r>
              <w:t>Всего</w:t>
            </w:r>
          </w:p>
        </w:tc>
        <w:tc>
          <w:tcPr>
            <w:tcW w:w="907" w:type="dxa"/>
          </w:tcPr>
          <w:p w14:paraId="0A50B93A" w14:textId="77777777" w:rsidR="00910747" w:rsidRDefault="00910747">
            <w:pPr>
              <w:pStyle w:val="ConsPlusNormal"/>
            </w:pPr>
          </w:p>
        </w:tc>
        <w:tc>
          <w:tcPr>
            <w:tcW w:w="907" w:type="dxa"/>
          </w:tcPr>
          <w:p w14:paraId="55DE9713" w14:textId="77777777" w:rsidR="00910747" w:rsidRDefault="00910747">
            <w:pPr>
              <w:pStyle w:val="ConsPlusNormal"/>
            </w:pPr>
          </w:p>
        </w:tc>
        <w:tc>
          <w:tcPr>
            <w:tcW w:w="2041" w:type="dxa"/>
          </w:tcPr>
          <w:p w14:paraId="575685CC" w14:textId="77777777" w:rsidR="00910747" w:rsidRDefault="00910747">
            <w:pPr>
              <w:pStyle w:val="ConsPlusNormal"/>
            </w:pPr>
          </w:p>
        </w:tc>
        <w:tc>
          <w:tcPr>
            <w:tcW w:w="1757" w:type="dxa"/>
          </w:tcPr>
          <w:p w14:paraId="2D57D168" w14:textId="77777777" w:rsidR="00910747" w:rsidRDefault="00910747">
            <w:pPr>
              <w:pStyle w:val="ConsPlusNormal"/>
            </w:pPr>
            <w:r>
              <w:t>272255,382</w:t>
            </w:r>
          </w:p>
        </w:tc>
        <w:tc>
          <w:tcPr>
            <w:tcW w:w="1644" w:type="dxa"/>
          </w:tcPr>
          <w:p w14:paraId="1D0944A5" w14:textId="77777777" w:rsidR="00910747" w:rsidRDefault="00910747">
            <w:pPr>
              <w:pStyle w:val="ConsPlusNormal"/>
            </w:pPr>
            <w:r>
              <w:t>272255,382</w:t>
            </w:r>
          </w:p>
        </w:tc>
        <w:tc>
          <w:tcPr>
            <w:tcW w:w="1587" w:type="dxa"/>
          </w:tcPr>
          <w:p w14:paraId="079B3AD2" w14:textId="77777777" w:rsidR="00910747" w:rsidRDefault="00910747">
            <w:pPr>
              <w:pStyle w:val="ConsPlusNormal"/>
            </w:pPr>
            <w:r>
              <w:t>0,000</w:t>
            </w:r>
          </w:p>
        </w:tc>
        <w:tc>
          <w:tcPr>
            <w:tcW w:w="1587" w:type="dxa"/>
          </w:tcPr>
          <w:p w14:paraId="692C4BB3" w14:textId="77777777" w:rsidR="00910747" w:rsidRDefault="00910747">
            <w:pPr>
              <w:pStyle w:val="ConsPlusNormal"/>
            </w:pPr>
            <w:r>
              <w:t>0,000</w:t>
            </w:r>
          </w:p>
        </w:tc>
        <w:tc>
          <w:tcPr>
            <w:tcW w:w="1644" w:type="dxa"/>
          </w:tcPr>
          <w:p w14:paraId="636101D2" w14:textId="77777777" w:rsidR="00910747" w:rsidRDefault="00910747">
            <w:pPr>
              <w:pStyle w:val="ConsPlusNormal"/>
            </w:pPr>
            <w:r>
              <w:t>0,000</w:t>
            </w:r>
          </w:p>
        </w:tc>
        <w:tc>
          <w:tcPr>
            <w:tcW w:w="1644" w:type="dxa"/>
          </w:tcPr>
          <w:p w14:paraId="1B8FAF6E" w14:textId="77777777" w:rsidR="00910747" w:rsidRDefault="00910747">
            <w:pPr>
              <w:pStyle w:val="ConsPlusNormal"/>
            </w:pPr>
            <w:r>
              <w:t>0,000</w:t>
            </w:r>
          </w:p>
        </w:tc>
        <w:tc>
          <w:tcPr>
            <w:tcW w:w="1644" w:type="dxa"/>
          </w:tcPr>
          <w:p w14:paraId="7249D624" w14:textId="77777777" w:rsidR="00910747" w:rsidRDefault="00910747">
            <w:pPr>
              <w:pStyle w:val="ConsPlusNormal"/>
            </w:pPr>
            <w:r>
              <w:t>0,000</w:t>
            </w:r>
          </w:p>
        </w:tc>
        <w:tc>
          <w:tcPr>
            <w:tcW w:w="1587" w:type="dxa"/>
          </w:tcPr>
          <w:p w14:paraId="15A91259" w14:textId="77777777" w:rsidR="00910747" w:rsidRDefault="00910747">
            <w:pPr>
              <w:pStyle w:val="ConsPlusNormal"/>
            </w:pPr>
            <w:r>
              <w:t>0,000</w:t>
            </w:r>
          </w:p>
        </w:tc>
      </w:tr>
      <w:tr w:rsidR="00910747" w14:paraId="27659B70" w14:textId="77777777">
        <w:tc>
          <w:tcPr>
            <w:tcW w:w="1077" w:type="dxa"/>
            <w:vMerge/>
          </w:tcPr>
          <w:p w14:paraId="173ECCFD" w14:textId="77777777" w:rsidR="00910747" w:rsidRDefault="00910747">
            <w:pPr>
              <w:spacing w:after="1" w:line="0" w:lineRule="atLeast"/>
            </w:pPr>
          </w:p>
        </w:tc>
        <w:tc>
          <w:tcPr>
            <w:tcW w:w="2778" w:type="dxa"/>
            <w:vMerge/>
          </w:tcPr>
          <w:p w14:paraId="5F4AC812" w14:textId="77777777" w:rsidR="00910747" w:rsidRDefault="00910747">
            <w:pPr>
              <w:spacing w:after="1" w:line="0" w:lineRule="atLeast"/>
            </w:pPr>
          </w:p>
        </w:tc>
        <w:tc>
          <w:tcPr>
            <w:tcW w:w="2154" w:type="dxa"/>
            <w:vMerge/>
          </w:tcPr>
          <w:p w14:paraId="52EA434A" w14:textId="77777777" w:rsidR="00910747" w:rsidRDefault="00910747">
            <w:pPr>
              <w:spacing w:after="1" w:line="0" w:lineRule="atLeast"/>
            </w:pPr>
          </w:p>
        </w:tc>
        <w:tc>
          <w:tcPr>
            <w:tcW w:w="2381" w:type="dxa"/>
          </w:tcPr>
          <w:p w14:paraId="0024452E" w14:textId="77777777" w:rsidR="00910747" w:rsidRDefault="00910747">
            <w:pPr>
              <w:pStyle w:val="ConsPlusNormal"/>
            </w:pPr>
            <w:r>
              <w:t>федеральный бюджет</w:t>
            </w:r>
          </w:p>
        </w:tc>
        <w:tc>
          <w:tcPr>
            <w:tcW w:w="907" w:type="dxa"/>
          </w:tcPr>
          <w:p w14:paraId="0A7E9A48" w14:textId="77777777" w:rsidR="00910747" w:rsidRDefault="00910747">
            <w:pPr>
              <w:pStyle w:val="ConsPlusNormal"/>
            </w:pPr>
            <w:r>
              <w:t>910</w:t>
            </w:r>
          </w:p>
        </w:tc>
        <w:tc>
          <w:tcPr>
            <w:tcW w:w="907" w:type="dxa"/>
          </w:tcPr>
          <w:p w14:paraId="35F161D9" w14:textId="77777777" w:rsidR="00910747" w:rsidRDefault="00910747">
            <w:pPr>
              <w:pStyle w:val="ConsPlusNormal"/>
            </w:pPr>
            <w:r>
              <w:t>1003</w:t>
            </w:r>
          </w:p>
        </w:tc>
        <w:tc>
          <w:tcPr>
            <w:tcW w:w="2041" w:type="dxa"/>
          </w:tcPr>
          <w:p w14:paraId="084391B3" w14:textId="77777777" w:rsidR="00910747" w:rsidRDefault="00910747">
            <w:pPr>
              <w:pStyle w:val="ConsPlusNormal"/>
            </w:pPr>
            <w:r>
              <w:t>07Ж0151690</w:t>
            </w:r>
          </w:p>
        </w:tc>
        <w:tc>
          <w:tcPr>
            <w:tcW w:w="1757" w:type="dxa"/>
          </w:tcPr>
          <w:p w14:paraId="23393C59" w14:textId="77777777" w:rsidR="00910747" w:rsidRDefault="00910747">
            <w:pPr>
              <w:pStyle w:val="ConsPlusNormal"/>
            </w:pPr>
            <w:r>
              <w:t>272255,382</w:t>
            </w:r>
          </w:p>
        </w:tc>
        <w:tc>
          <w:tcPr>
            <w:tcW w:w="1644" w:type="dxa"/>
          </w:tcPr>
          <w:p w14:paraId="65CCDE46" w14:textId="77777777" w:rsidR="00910747" w:rsidRDefault="00910747">
            <w:pPr>
              <w:pStyle w:val="ConsPlusNormal"/>
            </w:pPr>
            <w:r>
              <w:t>272255,382</w:t>
            </w:r>
          </w:p>
        </w:tc>
        <w:tc>
          <w:tcPr>
            <w:tcW w:w="1587" w:type="dxa"/>
          </w:tcPr>
          <w:p w14:paraId="7F780941" w14:textId="77777777" w:rsidR="00910747" w:rsidRDefault="00910747">
            <w:pPr>
              <w:pStyle w:val="ConsPlusNormal"/>
            </w:pPr>
            <w:r>
              <w:t>0,000</w:t>
            </w:r>
          </w:p>
        </w:tc>
        <w:tc>
          <w:tcPr>
            <w:tcW w:w="1587" w:type="dxa"/>
          </w:tcPr>
          <w:p w14:paraId="3B07FD0C" w14:textId="77777777" w:rsidR="00910747" w:rsidRDefault="00910747">
            <w:pPr>
              <w:pStyle w:val="ConsPlusNormal"/>
            </w:pPr>
            <w:r>
              <w:t>0,000</w:t>
            </w:r>
          </w:p>
        </w:tc>
        <w:tc>
          <w:tcPr>
            <w:tcW w:w="1644" w:type="dxa"/>
          </w:tcPr>
          <w:p w14:paraId="3C8387B5" w14:textId="77777777" w:rsidR="00910747" w:rsidRDefault="00910747">
            <w:pPr>
              <w:pStyle w:val="ConsPlusNormal"/>
            </w:pPr>
            <w:r>
              <w:t>0,000</w:t>
            </w:r>
          </w:p>
        </w:tc>
        <w:tc>
          <w:tcPr>
            <w:tcW w:w="1644" w:type="dxa"/>
          </w:tcPr>
          <w:p w14:paraId="1CF9F622" w14:textId="77777777" w:rsidR="00910747" w:rsidRDefault="00910747">
            <w:pPr>
              <w:pStyle w:val="ConsPlusNormal"/>
            </w:pPr>
            <w:r>
              <w:t>0,000</w:t>
            </w:r>
          </w:p>
        </w:tc>
        <w:tc>
          <w:tcPr>
            <w:tcW w:w="1644" w:type="dxa"/>
          </w:tcPr>
          <w:p w14:paraId="3C6445DA" w14:textId="77777777" w:rsidR="00910747" w:rsidRDefault="00910747">
            <w:pPr>
              <w:pStyle w:val="ConsPlusNormal"/>
            </w:pPr>
            <w:r>
              <w:t>0,000</w:t>
            </w:r>
          </w:p>
        </w:tc>
        <w:tc>
          <w:tcPr>
            <w:tcW w:w="1587" w:type="dxa"/>
          </w:tcPr>
          <w:p w14:paraId="6DD88B51" w14:textId="77777777" w:rsidR="00910747" w:rsidRDefault="00910747">
            <w:pPr>
              <w:pStyle w:val="ConsPlusNormal"/>
            </w:pPr>
            <w:r>
              <w:t>0,000</w:t>
            </w:r>
          </w:p>
        </w:tc>
      </w:tr>
      <w:tr w:rsidR="00910747" w14:paraId="63F93333" w14:textId="77777777">
        <w:tc>
          <w:tcPr>
            <w:tcW w:w="1077" w:type="dxa"/>
            <w:vMerge/>
          </w:tcPr>
          <w:p w14:paraId="0008D8A8" w14:textId="77777777" w:rsidR="00910747" w:rsidRDefault="00910747">
            <w:pPr>
              <w:spacing w:after="1" w:line="0" w:lineRule="atLeast"/>
            </w:pPr>
          </w:p>
        </w:tc>
        <w:tc>
          <w:tcPr>
            <w:tcW w:w="2778" w:type="dxa"/>
            <w:vMerge/>
          </w:tcPr>
          <w:p w14:paraId="6E6C44A6" w14:textId="77777777" w:rsidR="00910747" w:rsidRDefault="00910747">
            <w:pPr>
              <w:spacing w:after="1" w:line="0" w:lineRule="atLeast"/>
            </w:pPr>
          </w:p>
        </w:tc>
        <w:tc>
          <w:tcPr>
            <w:tcW w:w="2154" w:type="dxa"/>
            <w:vMerge/>
          </w:tcPr>
          <w:p w14:paraId="4A92872C" w14:textId="77777777" w:rsidR="00910747" w:rsidRDefault="00910747">
            <w:pPr>
              <w:spacing w:after="1" w:line="0" w:lineRule="atLeast"/>
            </w:pPr>
          </w:p>
        </w:tc>
        <w:tc>
          <w:tcPr>
            <w:tcW w:w="2381" w:type="dxa"/>
          </w:tcPr>
          <w:p w14:paraId="725875A1" w14:textId="77777777" w:rsidR="00910747" w:rsidRDefault="00910747">
            <w:pPr>
              <w:pStyle w:val="ConsPlusNormal"/>
            </w:pPr>
            <w:r>
              <w:t>областной бюджет</w:t>
            </w:r>
          </w:p>
        </w:tc>
        <w:tc>
          <w:tcPr>
            <w:tcW w:w="907" w:type="dxa"/>
          </w:tcPr>
          <w:p w14:paraId="46A588BD" w14:textId="77777777" w:rsidR="00910747" w:rsidRDefault="00910747">
            <w:pPr>
              <w:pStyle w:val="ConsPlusNormal"/>
            </w:pPr>
          </w:p>
        </w:tc>
        <w:tc>
          <w:tcPr>
            <w:tcW w:w="907" w:type="dxa"/>
          </w:tcPr>
          <w:p w14:paraId="577BA030" w14:textId="77777777" w:rsidR="00910747" w:rsidRDefault="00910747">
            <w:pPr>
              <w:pStyle w:val="ConsPlusNormal"/>
            </w:pPr>
          </w:p>
        </w:tc>
        <w:tc>
          <w:tcPr>
            <w:tcW w:w="2041" w:type="dxa"/>
          </w:tcPr>
          <w:p w14:paraId="3CBD2FFF" w14:textId="77777777" w:rsidR="00910747" w:rsidRDefault="00910747">
            <w:pPr>
              <w:pStyle w:val="ConsPlusNormal"/>
            </w:pPr>
          </w:p>
        </w:tc>
        <w:tc>
          <w:tcPr>
            <w:tcW w:w="1757" w:type="dxa"/>
          </w:tcPr>
          <w:p w14:paraId="40E72C51" w14:textId="77777777" w:rsidR="00910747" w:rsidRDefault="00910747">
            <w:pPr>
              <w:pStyle w:val="ConsPlusNormal"/>
            </w:pPr>
            <w:r>
              <w:t>0,000</w:t>
            </w:r>
          </w:p>
        </w:tc>
        <w:tc>
          <w:tcPr>
            <w:tcW w:w="1644" w:type="dxa"/>
          </w:tcPr>
          <w:p w14:paraId="7F9C01BA" w14:textId="77777777" w:rsidR="00910747" w:rsidRDefault="00910747">
            <w:pPr>
              <w:pStyle w:val="ConsPlusNormal"/>
            </w:pPr>
            <w:r>
              <w:t>0,000</w:t>
            </w:r>
          </w:p>
        </w:tc>
        <w:tc>
          <w:tcPr>
            <w:tcW w:w="1587" w:type="dxa"/>
          </w:tcPr>
          <w:p w14:paraId="1EFB48C3" w14:textId="77777777" w:rsidR="00910747" w:rsidRDefault="00910747">
            <w:pPr>
              <w:pStyle w:val="ConsPlusNormal"/>
            </w:pPr>
            <w:r>
              <w:t>0,000</w:t>
            </w:r>
          </w:p>
        </w:tc>
        <w:tc>
          <w:tcPr>
            <w:tcW w:w="1587" w:type="dxa"/>
          </w:tcPr>
          <w:p w14:paraId="292334FC" w14:textId="77777777" w:rsidR="00910747" w:rsidRDefault="00910747">
            <w:pPr>
              <w:pStyle w:val="ConsPlusNormal"/>
            </w:pPr>
            <w:r>
              <w:t>0,000</w:t>
            </w:r>
          </w:p>
        </w:tc>
        <w:tc>
          <w:tcPr>
            <w:tcW w:w="1644" w:type="dxa"/>
          </w:tcPr>
          <w:p w14:paraId="46B480B6" w14:textId="77777777" w:rsidR="00910747" w:rsidRDefault="00910747">
            <w:pPr>
              <w:pStyle w:val="ConsPlusNormal"/>
            </w:pPr>
            <w:r>
              <w:t>0,000</w:t>
            </w:r>
          </w:p>
        </w:tc>
        <w:tc>
          <w:tcPr>
            <w:tcW w:w="1644" w:type="dxa"/>
          </w:tcPr>
          <w:p w14:paraId="15BAA5CE" w14:textId="77777777" w:rsidR="00910747" w:rsidRDefault="00910747">
            <w:pPr>
              <w:pStyle w:val="ConsPlusNormal"/>
            </w:pPr>
            <w:r>
              <w:t>0,000</w:t>
            </w:r>
          </w:p>
        </w:tc>
        <w:tc>
          <w:tcPr>
            <w:tcW w:w="1644" w:type="dxa"/>
          </w:tcPr>
          <w:p w14:paraId="34778197" w14:textId="77777777" w:rsidR="00910747" w:rsidRDefault="00910747">
            <w:pPr>
              <w:pStyle w:val="ConsPlusNormal"/>
            </w:pPr>
            <w:r>
              <w:t>0,000</w:t>
            </w:r>
          </w:p>
        </w:tc>
        <w:tc>
          <w:tcPr>
            <w:tcW w:w="1587" w:type="dxa"/>
          </w:tcPr>
          <w:p w14:paraId="67B348B5" w14:textId="77777777" w:rsidR="00910747" w:rsidRDefault="00910747">
            <w:pPr>
              <w:pStyle w:val="ConsPlusNormal"/>
            </w:pPr>
            <w:r>
              <w:t>0,000</w:t>
            </w:r>
          </w:p>
        </w:tc>
      </w:tr>
      <w:tr w:rsidR="00910747" w14:paraId="711598FF" w14:textId="77777777">
        <w:tc>
          <w:tcPr>
            <w:tcW w:w="1077" w:type="dxa"/>
            <w:vMerge/>
          </w:tcPr>
          <w:p w14:paraId="6A2E177F" w14:textId="77777777" w:rsidR="00910747" w:rsidRDefault="00910747">
            <w:pPr>
              <w:spacing w:after="1" w:line="0" w:lineRule="atLeast"/>
            </w:pPr>
          </w:p>
        </w:tc>
        <w:tc>
          <w:tcPr>
            <w:tcW w:w="2778" w:type="dxa"/>
            <w:vMerge/>
          </w:tcPr>
          <w:p w14:paraId="05485987" w14:textId="77777777" w:rsidR="00910747" w:rsidRDefault="00910747">
            <w:pPr>
              <w:spacing w:after="1" w:line="0" w:lineRule="atLeast"/>
            </w:pPr>
          </w:p>
        </w:tc>
        <w:tc>
          <w:tcPr>
            <w:tcW w:w="2154" w:type="dxa"/>
            <w:vMerge/>
          </w:tcPr>
          <w:p w14:paraId="439F4338" w14:textId="77777777" w:rsidR="00910747" w:rsidRDefault="00910747">
            <w:pPr>
              <w:spacing w:after="1" w:line="0" w:lineRule="atLeast"/>
            </w:pPr>
          </w:p>
        </w:tc>
        <w:tc>
          <w:tcPr>
            <w:tcW w:w="2381" w:type="dxa"/>
          </w:tcPr>
          <w:p w14:paraId="4FE29781" w14:textId="77777777" w:rsidR="00910747" w:rsidRDefault="00910747">
            <w:pPr>
              <w:pStyle w:val="ConsPlusNormal"/>
            </w:pPr>
            <w:r>
              <w:t>консолидированные бюджеты муниципальных образований</w:t>
            </w:r>
          </w:p>
        </w:tc>
        <w:tc>
          <w:tcPr>
            <w:tcW w:w="907" w:type="dxa"/>
          </w:tcPr>
          <w:p w14:paraId="42DB19BD" w14:textId="77777777" w:rsidR="00910747" w:rsidRDefault="00910747">
            <w:pPr>
              <w:pStyle w:val="ConsPlusNormal"/>
            </w:pPr>
          </w:p>
        </w:tc>
        <w:tc>
          <w:tcPr>
            <w:tcW w:w="907" w:type="dxa"/>
          </w:tcPr>
          <w:p w14:paraId="6A773462" w14:textId="77777777" w:rsidR="00910747" w:rsidRDefault="00910747">
            <w:pPr>
              <w:pStyle w:val="ConsPlusNormal"/>
            </w:pPr>
          </w:p>
        </w:tc>
        <w:tc>
          <w:tcPr>
            <w:tcW w:w="2041" w:type="dxa"/>
          </w:tcPr>
          <w:p w14:paraId="7A2193CD" w14:textId="77777777" w:rsidR="00910747" w:rsidRDefault="00910747">
            <w:pPr>
              <w:pStyle w:val="ConsPlusNormal"/>
            </w:pPr>
          </w:p>
        </w:tc>
        <w:tc>
          <w:tcPr>
            <w:tcW w:w="1757" w:type="dxa"/>
          </w:tcPr>
          <w:p w14:paraId="75301781" w14:textId="77777777" w:rsidR="00910747" w:rsidRDefault="00910747">
            <w:pPr>
              <w:pStyle w:val="ConsPlusNormal"/>
            </w:pPr>
            <w:r>
              <w:t>0,000</w:t>
            </w:r>
          </w:p>
        </w:tc>
        <w:tc>
          <w:tcPr>
            <w:tcW w:w="1644" w:type="dxa"/>
          </w:tcPr>
          <w:p w14:paraId="5102AFC4" w14:textId="77777777" w:rsidR="00910747" w:rsidRDefault="00910747">
            <w:pPr>
              <w:pStyle w:val="ConsPlusNormal"/>
            </w:pPr>
            <w:r>
              <w:t>0,000</w:t>
            </w:r>
          </w:p>
        </w:tc>
        <w:tc>
          <w:tcPr>
            <w:tcW w:w="1587" w:type="dxa"/>
          </w:tcPr>
          <w:p w14:paraId="6F1DCE70" w14:textId="77777777" w:rsidR="00910747" w:rsidRDefault="00910747">
            <w:pPr>
              <w:pStyle w:val="ConsPlusNormal"/>
            </w:pPr>
            <w:r>
              <w:t>0,000</w:t>
            </w:r>
          </w:p>
        </w:tc>
        <w:tc>
          <w:tcPr>
            <w:tcW w:w="1587" w:type="dxa"/>
          </w:tcPr>
          <w:p w14:paraId="65858F87" w14:textId="77777777" w:rsidR="00910747" w:rsidRDefault="00910747">
            <w:pPr>
              <w:pStyle w:val="ConsPlusNormal"/>
            </w:pPr>
            <w:r>
              <w:t>0,000</w:t>
            </w:r>
          </w:p>
        </w:tc>
        <w:tc>
          <w:tcPr>
            <w:tcW w:w="1644" w:type="dxa"/>
          </w:tcPr>
          <w:p w14:paraId="4FE01D29" w14:textId="77777777" w:rsidR="00910747" w:rsidRDefault="00910747">
            <w:pPr>
              <w:pStyle w:val="ConsPlusNormal"/>
            </w:pPr>
            <w:r>
              <w:t>0,000</w:t>
            </w:r>
          </w:p>
        </w:tc>
        <w:tc>
          <w:tcPr>
            <w:tcW w:w="1644" w:type="dxa"/>
          </w:tcPr>
          <w:p w14:paraId="63CB960B" w14:textId="77777777" w:rsidR="00910747" w:rsidRDefault="00910747">
            <w:pPr>
              <w:pStyle w:val="ConsPlusNormal"/>
            </w:pPr>
            <w:r>
              <w:t>0,000</w:t>
            </w:r>
          </w:p>
        </w:tc>
        <w:tc>
          <w:tcPr>
            <w:tcW w:w="1644" w:type="dxa"/>
          </w:tcPr>
          <w:p w14:paraId="14481045" w14:textId="77777777" w:rsidR="00910747" w:rsidRDefault="00910747">
            <w:pPr>
              <w:pStyle w:val="ConsPlusNormal"/>
            </w:pPr>
            <w:r>
              <w:t>0,000</w:t>
            </w:r>
          </w:p>
        </w:tc>
        <w:tc>
          <w:tcPr>
            <w:tcW w:w="1587" w:type="dxa"/>
          </w:tcPr>
          <w:p w14:paraId="2BA4EC9A" w14:textId="77777777" w:rsidR="00910747" w:rsidRDefault="00910747">
            <w:pPr>
              <w:pStyle w:val="ConsPlusNormal"/>
            </w:pPr>
            <w:r>
              <w:t>0,000</w:t>
            </w:r>
          </w:p>
        </w:tc>
      </w:tr>
      <w:tr w:rsidR="00910747" w14:paraId="159F7487" w14:textId="77777777">
        <w:tc>
          <w:tcPr>
            <w:tcW w:w="1077" w:type="dxa"/>
            <w:vMerge/>
          </w:tcPr>
          <w:p w14:paraId="649B72A9" w14:textId="77777777" w:rsidR="00910747" w:rsidRDefault="00910747">
            <w:pPr>
              <w:spacing w:after="1" w:line="0" w:lineRule="atLeast"/>
            </w:pPr>
          </w:p>
        </w:tc>
        <w:tc>
          <w:tcPr>
            <w:tcW w:w="2778" w:type="dxa"/>
            <w:vMerge/>
          </w:tcPr>
          <w:p w14:paraId="3A8A9955" w14:textId="77777777" w:rsidR="00910747" w:rsidRDefault="00910747">
            <w:pPr>
              <w:spacing w:after="1" w:line="0" w:lineRule="atLeast"/>
            </w:pPr>
          </w:p>
        </w:tc>
        <w:tc>
          <w:tcPr>
            <w:tcW w:w="2154" w:type="dxa"/>
            <w:vMerge/>
          </w:tcPr>
          <w:p w14:paraId="722926D8" w14:textId="77777777" w:rsidR="00910747" w:rsidRDefault="00910747">
            <w:pPr>
              <w:spacing w:after="1" w:line="0" w:lineRule="atLeast"/>
            </w:pPr>
          </w:p>
        </w:tc>
        <w:tc>
          <w:tcPr>
            <w:tcW w:w="2381" w:type="dxa"/>
          </w:tcPr>
          <w:p w14:paraId="2FC42BEC" w14:textId="77777777" w:rsidR="00910747" w:rsidRDefault="00910747">
            <w:pPr>
              <w:pStyle w:val="ConsPlusNormal"/>
            </w:pPr>
            <w:r>
              <w:t>территориальные внебюджетные фонды</w:t>
            </w:r>
          </w:p>
        </w:tc>
        <w:tc>
          <w:tcPr>
            <w:tcW w:w="907" w:type="dxa"/>
          </w:tcPr>
          <w:p w14:paraId="13D5D587" w14:textId="77777777" w:rsidR="00910747" w:rsidRDefault="00910747">
            <w:pPr>
              <w:pStyle w:val="ConsPlusNormal"/>
            </w:pPr>
          </w:p>
        </w:tc>
        <w:tc>
          <w:tcPr>
            <w:tcW w:w="907" w:type="dxa"/>
          </w:tcPr>
          <w:p w14:paraId="0D6D58E3" w14:textId="77777777" w:rsidR="00910747" w:rsidRDefault="00910747">
            <w:pPr>
              <w:pStyle w:val="ConsPlusNormal"/>
            </w:pPr>
          </w:p>
        </w:tc>
        <w:tc>
          <w:tcPr>
            <w:tcW w:w="2041" w:type="dxa"/>
          </w:tcPr>
          <w:p w14:paraId="36F7C2D3" w14:textId="77777777" w:rsidR="00910747" w:rsidRDefault="00910747">
            <w:pPr>
              <w:pStyle w:val="ConsPlusNormal"/>
            </w:pPr>
          </w:p>
        </w:tc>
        <w:tc>
          <w:tcPr>
            <w:tcW w:w="1757" w:type="dxa"/>
          </w:tcPr>
          <w:p w14:paraId="59F9E1A2" w14:textId="77777777" w:rsidR="00910747" w:rsidRDefault="00910747">
            <w:pPr>
              <w:pStyle w:val="ConsPlusNormal"/>
            </w:pPr>
            <w:r>
              <w:t>0,000</w:t>
            </w:r>
          </w:p>
        </w:tc>
        <w:tc>
          <w:tcPr>
            <w:tcW w:w="1644" w:type="dxa"/>
          </w:tcPr>
          <w:p w14:paraId="6251DA8B" w14:textId="77777777" w:rsidR="00910747" w:rsidRDefault="00910747">
            <w:pPr>
              <w:pStyle w:val="ConsPlusNormal"/>
            </w:pPr>
            <w:r>
              <w:t>0,000</w:t>
            </w:r>
          </w:p>
        </w:tc>
        <w:tc>
          <w:tcPr>
            <w:tcW w:w="1587" w:type="dxa"/>
          </w:tcPr>
          <w:p w14:paraId="7939E667" w14:textId="77777777" w:rsidR="00910747" w:rsidRDefault="00910747">
            <w:pPr>
              <w:pStyle w:val="ConsPlusNormal"/>
            </w:pPr>
            <w:r>
              <w:t>0,000</w:t>
            </w:r>
          </w:p>
        </w:tc>
        <w:tc>
          <w:tcPr>
            <w:tcW w:w="1587" w:type="dxa"/>
          </w:tcPr>
          <w:p w14:paraId="3D48EA70" w14:textId="77777777" w:rsidR="00910747" w:rsidRDefault="00910747">
            <w:pPr>
              <w:pStyle w:val="ConsPlusNormal"/>
            </w:pPr>
            <w:r>
              <w:t>0,000</w:t>
            </w:r>
          </w:p>
        </w:tc>
        <w:tc>
          <w:tcPr>
            <w:tcW w:w="1644" w:type="dxa"/>
          </w:tcPr>
          <w:p w14:paraId="3156AF9E" w14:textId="77777777" w:rsidR="00910747" w:rsidRDefault="00910747">
            <w:pPr>
              <w:pStyle w:val="ConsPlusNormal"/>
            </w:pPr>
            <w:r>
              <w:t>0,000</w:t>
            </w:r>
          </w:p>
        </w:tc>
        <w:tc>
          <w:tcPr>
            <w:tcW w:w="1644" w:type="dxa"/>
          </w:tcPr>
          <w:p w14:paraId="659C0D93" w14:textId="77777777" w:rsidR="00910747" w:rsidRDefault="00910747">
            <w:pPr>
              <w:pStyle w:val="ConsPlusNormal"/>
            </w:pPr>
            <w:r>
              <w:t>0,000</w:t>
            </w:r>
          </w:p>
        </w:tc>
        <w:tc>
          <w:tcPr>
            <w:tcW w:w="1644" w:type="dxa"/>
          </w:tcPr>
          <w:p w14:paraId="2EC19DB0" w14:textId="77777777" w:rsidR="00910747" w:rsidRDefault="00910747">
            <w:pPr>
              <w:pStyle w:val="ConsPlusNormal"/>
            </w:pPr>
            <w:r>
              <w:t>0,000</w:t>
            </w:r>
          </w:p>
        </w:tc>
        <w:tc>
          <w:tcPr>
            <w:tcW w:w="1587" w:type="dxa"/>
          </w:tcPr>
          <w:p w14:paraId="54CB483F" w14:textId="77777777" w:rsidR="00910747" w:rsidRDefault="00910747">
            <w:pPr>
              <w:pStyle w:val="ConsPlusNormal"/>
            </w:pPr>
            <w:r>
              <w:t>0,000</w:t>
            </w:r>
          </w:p>
        </w:tc>
      </w:tr>
      <w:tr w:rsidR="00910747" w14:paraId="276B5DEC" w14:textId="77777777">
        <w:tc>
          <w:tcPr>
            <w:tcW w:w="1077" w:type="dxa"/>
            <w:vMerge/>
          </w:tcPr>
          <w:p w14:paraId="21461824" w14:textId="77777777" w:rsidR="00910747" w:rsidRDefault="00910747">
            <w:pPr>
              <w:spacing w:after="1" w:line="0" w:lineRule="atLeast"/>
            </w:pPr>
          </w:p>
        </w:tc>
        <w:tc>
          <w:tcPr>
            <w:tcW w:w="2778" w:type="dxa"/>
            <w:vMerge/>
          </w:tcPr>
          <w:p w14:paraId="1918E04B" w14:textId="77777777" w:rsidR="00910747" w:rsidRDefault="00910747">
            <w:pPr>
              <w:spacing w:after="1" w:line="0" w:lineRule="atLeast"/>
            </w:pPr>
          </w:p>
        </w:tc>
        <w:tc>
          <w:tcPr>
            <w:tcW w:w="2154" w:type="dxa"/>
            <w:vMerge/>
          </w:tcPr>
          <w:p w14:paraId="6A614E19" w14:textId="77777777" w:rsidR="00910747" w:rsidRDefault="00910747">
            <w:pPr>
              <w:spacing w:after="1" w:line="0" w:lineRule="atLeast"/>
            </w:pPr>
          </w:p>
        </w:tc>
        <w:tc>
          <w:tcPr>
            <w:tcW w:w="2381" w:type="dxa"/>
          </w:tcPr>
          <w:p w14:paraId="31FDFF68" w14:textId="77777777" w:rsidR="00910747" w:rsidRDefault="00910747">
            <w:pPr>
              <w:pStyle w:val="ConsPlusNormal"/>
            </w:pPr>
            <w:r>
              <w:t>юридические лица</w:t>
            </w:r>
          </w:p>
        </w:tc>
        <w:tc>
          <w:tcPr>
            <w:tcW w:w="907" w:type="dxa"/>
          </w:tcPr>
          <w:p w14:paraId="783C08F4" w14:textId="77777777" w:rsidR="00910747" w:rsidRDefault="00910747">
            <w:pPr>
              <w:pStyle w:val="ConsPlusNormal"/>
            </w:pPr>
          </w:p>
        </w:tc>
        <w:tc>
          <w:tcPr>
            <w:tcW w:w="907" w:type="dxa"/>
          </w:tcPr>
          <w:p w14:paraId="3230601E" w14:textId="77777777" w:rsidR="00910747" w:rsidRDefault="00910747">
            <w:pPr>
              <w:pStyle w:val="ConsPlusNormal"/>
            </w:pPr>
          </w:p>
        </w:tc>
        <w:tc>
          <w:tcPr>
            <w:tcW w:w="2041" w:type="dxa"/>
          </w:tcPr>
          <w:p w14:paraId="04E432E6" w14:textId="77777777" w:rsidR="00910747" w:rsidRDefault="00910747">
            <w:pPr>
              <w:pStyle w:val="ConsPlusNormal"/>
            </w:pPr>
          </w:p>
        </w:tc>
        <w:tc>
          <w:tcPr>
            <w:tcW w:w="1757" w:type="dxa"/>
          </w:tcPr>
          <w:p w14:paraId="4181466B" w14:textId="77777777" w:rsidR="00910747" w:rsidRDefault="00910747">
            <w:pPr>
              <w:pStyle w:val="ConsPlusNormal"/>
            </w:pPr>
            <w:r>
              <w:t>0,000</w:t>
            </w:r>
          </w:p>
        </w:tc>
        <w:tc>
          <w:tcPr>
            <w:tcW w:w="1644" w:type="dxa"/>
          </w:tcPr>
          <w:p w14:paraId="17775ECD" w14:textId="77777777" w:rsidR="00910747" w:rsidRDefault="00910747">
            <w:pPr>
              <w:pStyle w:val="ConsPlusNormal"/>
            </w:pPr>
            <w:r>
              <w:t>0,000</w:t>
            </w:r>
          </w:p>
        </w:tc>
        <w:tc>
          <w:tcPr>
            <w:tcW w:w="1587" w:type="dxa"/>
          </w:tcPr>
          <w:p w14:paraId="597C8F79" w14:textId="77777777" w:rsidR="00910747" w:rsidRDefault="00910747">
            <w:pPr>
              <w:pStyle w:val="ConsPlusNormal"/>
            </w:pPr>
            <w:r>
              <w:t>0,000</w:t>
            </w:r>
          </w:p>
        </w:tc>
        <w:tc>
          <w:tcPr>
            <w:tcW w:w="1587" w:type="dxa"/>
          </w:tcPr>
          <w:p w14:paraId="1A990D38" w14:textId="77777777" w:rsidR="00910747" w:rsidRDefault="00910747">
            <w:pPr>
              <w:pStyle w:val="ConsPlusNormal"/>
            </w:pPr>
            <w:r>
              <w:t>0,000</w:t>
            </w:r>
          </w:p>
        </w:tc>
        <w:tc>
          <w:tcPr>
            <w:tcW w:w="1644" w:type="dxa"/>
          </w:tcPr>
          <w:p w14:paraId="7C9CE546" w14:textId="77777777" w:rsidR="00910747" w:rsidRDefault="00910747">
            <w:pPr>
              <w:pStyle w:val="ConsPlusNormal"/>
            </w:pPr>
            <w:r>
              <w:t>0,000</w:t>
            </w:r>
          </w:p>
        </w:tc>
        <w:tc>
          <w:tcPr>
            <w:tcW w:w="1644" w:type="dxa"/>
          </w:tcPr>
          <w:p w14:paraId="2A1496A8" w14:textId="77777777" w:rsidR="00910747" w:rsidRDefault="00910747">
            <w:pPr>
              <w:pStyle w:val="ConsPlusNormal"/>
            </w:pPr>
            <w:r>
              <w:t>0,000</w:t>
            </w:r>
          </w:p>
        </w:tc>
        <w:tc>
          <w:tcPr>
            <w:tcW w:w="1644" w:type="dxa"/>
          </w:tcPr>
          <w:p w14:paraId="72E477FB" w14:textId="77777777" w:rsidR="00910747" w:rsidRDefault="00910747">
            <w:pPr>
              <w:pStyle w:val="ConsPlusNormal"/>
            </w:pPr>
            <w:r>
              <w:t>0,000</w:t>
            </w:r>
          </w:p>
        </w:tc>
        <w:tc>
          <w:tcPr>
            <w:tcW w:w="1587" w:type="dxa"/>
          </w:tcPr>
          <w:p w14:paraId="41DBC6EE" w14:textId="77777777" w:rsidR="00910747" w:rsidRDefault="00910747">
            <w:pPr>
              <w:pStyle w:val="ConsPlusNormal"/>
            </w:pPr>
            <w:r>
              <w:t>0,000</w:t>
            </w:r>
          </w:p>
        </w:tc>
      </w:tr>
      <w:tr w:rsidR="00910747" w14:paraId="7C49DCF3" w14:textId="77777777">
        <w:tc>
          <w:tcPr>
            <w:tcW w:w="1077" w:type="dxa"/>
            <w:vMerge w:val="restart"/>
          </w:tcPr>
          <w:p w14:paraId="5CFEE8D2" w14:textId="77777777" w:rsidR="00910747" w:rsidRDefault="00910747">
            <w:pPr>
              <w:pStyle w:val="ConsPlusNormal"/>
            </w:pPr>
            <w:r>
              <w:t>10.1.4.</w:t>
            </w:r>
          </w:p>
        </w:tc>
        <w:tc>
          <w:tcPr>
            <w:tcW w:w="2778" w:type="dxa"/>
            <w:vMerge w:val="restart"/>
          </w:tcPr>
          <w:p w14:paraId="3A36A212" w14:textId="77777777" w:rsidR="00910747" w:rsidRDefault="00910747">
            <w:pPr>
              <w:pStyle w:val="ConsPlusNormal"/>
            </w:pPr>
            <w:r>
              <w:t xml:space="preserve">Реализация на основании судебных решений мер поддержки граждан, признанных пострадавшими в результате крупномасштабного </w:t>
            </w:r>
            <w:r>
              <w:lastRenderedPageBreak/>
              <w:t>наводнения в августе - сентябре 2013 года</w:t>
            </w:r>
          </w:p>
        </w:tc>
        <w:tc>
          <w:tcPr>
            <w:tcW w:w="2154" w:type="dxa"/>
            <w:vMerge w:val="restart"/>
          </w:tcPr>
          <w:p w14:paraId="5CF467F3" w14:textId="77777777" w:rsidR="00910747" w:rsidRDefault="00910747">
            <w:pPr>
              <w:pStyle w:val="ConsPlusNormal"/>
            </w:pPr>
            <w:r>
              <w:lastRenderedPageBreak/>
              <w:t>Всего, в том числе:</w:t>
            </w:r>
          </w:p>
        </w:tc>
        <w:tc>
          <w:tcPr>
            <w:tcW w:w="2381" w:type="dxa"/>
          </w:tcPr>
          <w:p w14:paraId="2744C632" w14:textId="77777777" w:rsidR="00910747" w:rsidRDefault="00910747">
            <w:pPr>
              <w:pStyle w:val="ConsPlusNormal"/>
            </w:pPr>
            <w:r>
              <w:t>Всего</w:t>
            </w:r>
          </w:p>
        </w:tc>
        <w:tc>
          <w:tcPr>
            <w:tcW w:w="907" w:type="dxa"/>
          </w:tcPr>
          <w:p w14:paraId="14743BBE" w14:textId="77777777" w:rsidR="00910747" w:rsidRDefault="00910747">
            <w:pPr>
              <w:pStyle w:val="ConsPlusNormal"/>
            </w:pPr>
          </w:p>
        </w:tc>
        <w:tc>
          <w:tcPr>
            <w:tcW w:w="907" w:type="dxa"/>
          </w:tcPr>
          <w:p w14:paraId="4A2497C1" w14:textId="77777777" w:rsidR="00910747" w:rsidRDefault="00910747">
            <w:pPr>
              <w:pStyle w:val="ConsPlusNormal"/>
            </w:pPr>
          </w:p>
        </w:tc>
        <w:tc>
          <w:tcPr>
            <w:tcW w:w="2041" w:type="dxa"/>
          </w:tcPr>
          <w:p w14:paraId="78DE95A3" w14:textId="77777777" w:rsidR="00910747" w:rsidRDefault="00910747">
            <w:pPr>
              <w:pStyle w:val="ConsPlusNormal"/>
            </w:pPr>
          </w:p>
        </w:tc>
        <w:tc>
          <w:tcPr>
            <w:tcW w:w="1757" w:type="dxa"/>
          </w:tcPr>
          <w:p w14:paraId="0E1F75D8" w14:textId="77777777" w:rsidR="00910747" w:rsidRDefault="00910747">
            <w:pPr>
              <w:pStyle w:val="ConsPlusNormal"/>
            </w:pPr>
            <w:r>
              <w:t>60412,825</w:t>
            </w:r>
          </w:p>
        </w:tc>
        <w:tc>
          <w:tcPr>
            <w:tcW w:w="1644" w:type="dxa"/>
          </w:tcPr>
          <w:p w14:paraId="67F89B09" w14:textId="77777777" w:rsidR="00910747" w:rsidRDefault="00910747">
            <w:pPr>
              <w:pStyle w:val="ConsPlusNormal"/>
            </w:pPr>
            <w:r>
              <w:t>0,000</w:t>
            </w:r>
          </w:p>
        </w:tc>
        <w:tc>
          <w:tcPr>
            <w:tcW w:w="1587" w:type="dxa"/>
          </w:tcPr>
          <w:p w14:paraId="4760919E" w14:textId="77777777" w:rsidR="00910747" w:rsidRDefault="00910747">
            <w:pPr>
              <w:pStyle w:val="ConsPlusNormal"/>
            </w:pPr>
            <w:r>
              <w:t>0,000</w:t>
            </w:r>
          </w:p>
        </w:tc>
        <w:tc>
          <w:tcPr>
            <w:tcW w:w="1587" w:type="dxa"/>
          </w:tcPr>
          <w:p w14:paraId="5EBF4312" w14:textId="77777777" w:rsidR="00910747" w:rsidRDefault="00910747">
            <w:pPr>
              <w:pStyle w:val="ConsPlusNormal"/>
            </w:pPr>
            <w:r>
              <w:t>60412,825</w:t>
            </w:r>
          </w:p>
        </w:tc>
        <w:tc>
          <w:tcPr>
            <w:tcW w:w="1644" w:type="dxa"/>
          </w:tcPr>
          <w:p w14:paraId="6A7D0039" w14:textId="77777777" w:rsidR="00910747" w:rsidRDefault="00910747">
            <w:pPr>
              <w:pStyle w:val="ConsPlusNormal"/>
            </w:pPr>
            <w:r>
              <w:t>0,000</w:t>
            </w:r>
          </w:p>
        </w:tc>
        <w:tc>
          <w:tcPr>
            <w:tcW w:w="1644" w:type="dxa"/>
          </w:tcPr>
          <w:p w14:paraId="587E801E" w14:textId="77777777" w:rsidR="00910747" w:rsidRDefault="00910747">
            <w:pPr>
              <w:pStyle w:val="ConsPlusNormal"/>
            </w:pPr>
            <w:r>
              <w:t>0,000</w:t>
            </w:r>
          </w:p>
        </w:tc>
        <w:tc>
          <w:tcPr>
            <w:tcW w:w="1644" w:type="dxa"/>
          </w:tcPr>
          <w:p w14:paraId="0805F0F1" w14:textId="77777777" w:rsidR="00910747" w:rsidRDefault="00910747">
            <w:pPr>
              <w:pStyle w:val="ConsPlusNormal"/>
            </w:pPr>
            <w:r>
              <w:t>0,000</w:t>
            </w:r>
          </w:p>
        </w:tc>
        <w:tc>
          <w:tcPr>
            <w:tcW w:w="1587" w:type="dxa"/>
          </w:tcPr>
          <w:p w14:paraId="66F9128F" w14:textId="77777777" w:rsidR="00910747" w:rsidRDefault="00910747">
            <w:pPr>
              <w:pStyle w:val="ConsPlusNormal"/>
            </w:pPr>
            <w:r>
              <w:t>0,000</w:t>
            </w:r>
          </w:p>
        </w:tc>
      </w:tr>
      <w:tr w:rsidR="00910747" w14:paraId="3488904B" w14:textId="77777777">
        <w:tc>
          <w:tcPr>
            <w:tcW w:w="1077" w:type="dxa"/>
            <w:vMerge/>
          </w:tcPr>
          <w:p w14:paraId="38AE50C9" w14:textId="77777777" w:rsidR="00910747" w:rsidRDefault="00910747">
            <w:pPr>
              <w:spacing w:after="1" w:line="0" w:lineRule="atLeast"/>
            </w:pPr>
          </w:p>
        </w:tc>
        <w:tc>
          <w:tcPr>
            <w:tcW w:w="2778" w:type="dxa"/>
            <w:vMerge/>
          </w:tcPr>
          <w:p w14:paraId="125E0843" w14:textId="77777777" w:rsidR="00910747" w:rsidRDefault="00910747">
            <w:pPr>
              <w:spacing w:after="1" w:line="0" w:lineRule="atLeast"/>
            </w:pPr>
          </w:p>
        </w:tc>
        <w:tc>
          <w:tcPr>
            <w:tcW w:w="2154" w:type="dxa"/>
            <w:vMerge/>
          </w:tcPr>
          <w:p w14:paraId="3C6FB2A1" w14:textId="77777777" w:rsidR="00910747" w:rsidRDefault="00910747">
            <w:pPr>
              <w:spacing w:after="1" w:line="0" w:lineRule="atLeast"/>
            </w:pPr>
          </w:p>
        </w:tc>
        <w:tc>
          <w:tcPr>
            <w:tcW w:w="2381" w:type="dxa"/>
          </w:tcPr>
          <w:p w14:paraId="24249E7C" w14:textId="77777777" w:rsidR="00910747" w:rsidRDefault="00910747">
            <w:pPr>
              <w:pStyle w:val="ConsPlusNormal"/>
            </w:pPr>
            <w:r>
              <w:t>федеральный бюджет</w:t>
            </w:r>
          </w:p>
        </w:tc>
        <w:tc>
          <w:tcPr>
            <w:tcW w:w="907" w:type="dxa"/>
          </w:tcPr>
          <w:p w14:paraId="2BE0C647" w14:textId="77777777" w:rsidR="00910747" w:rsidRDefault="00910747">
            <w:pPr>
              <w:pStyle w:val="ConsPlusNormal"/>
            </w:pPr>
          </w:p>
        </w:tc>
        <w:tc>
          <w:tcPr>
            <w:tcW w:w="907" w:type="dxa"/>
          </w:tcPr>
          <w:p w14:paraId="6923535A" w14:textId="77777777" w:rsidR="00910747" w:rsidRDefault="00910747">
            <w:pPr>
              <w:pStyle w:val="ConsPlusNormal"/>
            </w:pPr>
          </w:p>
        </w:tc>
        <w:tc>
          <w:tcPr>
            <w:tcW w:w="2041" w:type="dxa"/>
          </w:tcPr>
          <w:p w14:paraId="0B41A16E" w14:textId="77777777" w:rsidR="00910747" w:rsidRDefault="00910747">
            <w:pPr>
              <w:pStyle w:val="ConsPlusNormal"/>
            </w:pPr>
          </w:p>
        </w:tc>
        <w:tc>
          <w:tcPr>
            <w:tcW w:w="1757" w:type="dxa"/>
          </w:tcPr>
          <w:p w14:paraId="6FDAA47E" w14:textId="77777777" w:rsidR="00910747" w:rsidRDefault="00910747">
            <w:pPr>
              <w:pStyle w:val="ConsPlusNormal"/>
            </w:pPr>
            <w:r>
              <w:t>60413,455</w:t>
            </w:r>
          </w:p>
        </w:tc>
        <w:tc>
          <w:tcPr>
            <w:tcW w:w="1644" w:type="dxa"/>
          </w:tcPr>
          <w:p w14:paraId="31E56412" w14:textId="77777777" w:rsidR="00910747" w:rsidRDefault="00910747">
            <w:pPr>
              <w:pStyle w:val="ConsPlusNormal"/>
            </w:pPr>
            <w:r>
              <w:t>0,000</w:t>
            </w:r>
          </w:p>
        </w:tc>
        <w:tc>
          <w:tcPr>
            <w:tcW w:w="1587" w:type="dxa"/>
          </w:tcPr>
          <w:p w14:paraId="483CC867" w14:textId="77777777" w:rsidR="00910747" w:rsidRDefault="00910747">
            <w:pPr>
              <w:pStyle w:val="ConsPlusNormal"/>
            </w:pPr>
            <w:r>
              <w:t>0,000</w:t>
            </w:r>
          </w:p>
        </w:tc>
        <w:tc>
          <w:tcPr>
            <w:tcW w:w="1587" w:type="dxa"/>
          </w:tcPr>
          <w:p w14:paraId="5EE0E44B" w14:textId="77777777" w:rsidR="00910747" w:rsidRDefault="00910747">
            <w:pPr>
              <w:pStyle w:val="ConsPlusNormal"/>
            </w:pPr>
            <w:r>
              <w:t xml:space="preserve">60413,455 </w:t>
            </w:r>
            <w:hyperlink w:anchor="P22259" w:history="1">
              <w:r>
                <w:rPr>
                  <w:color w:val="0000FF"/>
                </w:rPr>
                <w:t>&lt;5&gt;</w:t>
              </w:r>
            </w:hyperlink>
          </w:p>
        </w:tc>
        <w:tc>
          <w:tcPr>
            <w:tcW w:w="1644" w:type="dxa"/>
          </w:tcPr>
          <w:p w14:paraId="74A2F905" w14:textId="77777777" w:rsidR="00910747" w:rsidRDefault="00910747">
            <w:pPr>
              <w:pStyle w:val="ConsPlusNormal"/>
            </w:pPr>
            <w:r>
              <w:t>0,000</w:t>
            </w:r>
          </w:p>
        </w:tc>
        <w:tc>
          <w:tcPr>
            <w:tcW w:w="1644" w:type="dxa"/>
          </w:tcPr>
          <w:p w14:paraId="2B38249C" w14:textId="77777777" w:rsidR="00910747" w:rsidRDefault="00910747">
            <w:pPr>
              <w:pStyle w:val="ConsPlusNormal"/>
            </w:pPr>
            <w:r>
              <w:t>0,000</w:t>
            </w:r>
          </w:p>
        </w:tc>
        <w:tc>
          <w:tcPr>
            <w:tcW w:w="1644" w:type="dxa"/>
          </w:tcPr>
          <w:p w14:paraId="23E14ED0" w14:textId="77777777" w:rsidR="00910747" w:rsidRDefault="00910747">
            <w:pPr>
              <w:pStyle w:val="ConsPlusNormal"/>
            </w:pPr>
            <w:r>
              <w:t>0,000</w:t>
            </w:r>
          </w:p>
        </w:tc>
        <w:tc>
          <w:tcPr>
            <w:tcW w:w="1587" w:type="dxa"/>
          </w:tcPr>
          <w:p w14:paraId="159948BF" w14:textId="77777777" w:rsidR="00910747" w:rsidRDefault="00910747">
            <w:pPr>
              <w:pStyle w:val="ConsPlusNormal"/>
            </w:pPr>
            <w:r>
              <w:t>0,000</w:t>
            </w:r>
          </w:p>
        </w:tc>
      </w:tr>
      <w:tr w:rsidR="00910747" w14:paraId="76462AE7" w14:textId="77777777">
        <w:tc>
          <w:tcPr>
            <w:tcW w:w="1077" w:type="dxa"/>
            <w:vMerge/>
          </w:tcPr>
          <w:p w14:paraId="76145CF8" w14:textId="77777777" w:rsidR="00910747" w:rsidRDefault="00910747">
            <w:pPr>
              <w:spacing w:after="1" w:line="0" w:lineRule="atLeast"/>
            </w:pPr>
          </w:p>
        </w:tc>
        <w:tc>
          <w:tcPr>
            <w:tcW w:w="2778" w:type="dxa"/>
            <w:vMerge/>
          </w:tcPr>
          <w:p w14:paraId="063F7A20" w14:textId="77777777" w:rsidR="00910747" w:rsidRDefault="00910747">
            <w:pPr>
              <w:spacing w:after="1" w:line="0" w:lineRule="atLeast"/>
            </w:pPr>
          </w:p>
        </w:tc>
        <w:tc>
          <w:tcPr>
            <w:tcW w:w="2154" w:type="dxa"/>
            <w:vMerge/>
          </w:tcPr>
          <w:p w14:paraId="4C3CE3FB" w14:textId="77777777" w:rsidR="00910747" w:rsidRDefault="00910747">
            <w:pPr>
              <w:spacing w:after="1" w:line="0" w:lineRule="atLeast"/>
            </w:pPr>
          </w:p>
        </w:tc>
        <w:tc>
          <w:tcPr>
            <w:tcW w:w="2381" w:type="dxa"/>
          </w:tcPr>
          <w:p w14:paraId="57030387" w14:textId="77777777" w:rsidR="00910747" w:rsidRDefault="00910747">
            <w:pPr>
              <w:pStyle w:val="ConsPlusNormal"/>
            </w:pPr>
            <w:r>
              <w:t>областной бюджет</w:t>
            </w:r>
          </w:p>
        </w:tc>
        <w:tc>
          <w:tcPr>
            <w:tcW w:w="907" w:type="dxa"/>
          </w:tcPr>
          <w:p w14:paraId="29AB28BD" w14:textId="77777777" w:rsidR="00910747" w:rsidRDefault="00910747">
            <w:pPr>
              <w:pStyle w:val="ConsPlusNormal"/>
            </w:pPr>
          </w:p>
        </w:tc>
        <w:tc>
          <w:tcPr>
            <w:tcW w:w="907" w:type="dxa"/>
          </w:tcPr>
          <w:p w14:paraId="26469435" w14:textId="77777777" w:rsidR="00910747" w:rsidRDefault="00910747">
            <w:pPr>
              <w:pStyle w:val="ConsPlusNormal"/>
            </w:pPr>
          </w:p>
        </w:tc>
        <w:tc>
          <w:tcPr>
            <w:tcW w:w="2041" w:type="dxa"/>
          </w:tcPr>
          <w:p w14:paraId="7CB07BE8" w14:textId="77777777" w:rsidR="00910747" w:rsidRDefault="00910747">
            <w:pPr>
              <w:pStyle w:val="ConsPlusNormal"/>
            </w:pPr>
          </w:p>
        </w:tc>
        <w:tc>
          <w:tcPr>
            <w:tcW w:w="1757" w:type="dxa"/>
          </w:tcPr>
          <w:p w14:paraId="198E7E80" w14:textId="77777777" w:rsidR="00910747" w:rsidRDefault="00910747">
            <w:pPr>
              <w:pStyle w:val="ConsPlusNormal"/>
            </w:pPr>
            <w:r>
              <w:t>0,000</w:t>
            </w:r>
          </w:p>
        </w:tc>
        <w:tc>
          <w:tcPr>
            <w:tcW w:w="1644" w:type="dxa"/>
          </w:tcPr>
          <w:p w14:paraId="0A97BADC" w14:textId="77777777" w:rsidR="00910747" w:rsidRDefault="00910747">
            <w:pPr>
              <w:pStyle w:val="ConsPlusNormal"/>
            </w:pPr>
            <w:r>
              <w:t>0,000</w:t>
            </w:r>
          </w:p>
        </w:tc>
        <w:tc>
          <w:tcPr>
            <w:tcW w:w="1587" w:type="dxa"/>
          </w:tcPr>
          <w:p w14:paraId="79E852E6" w14:textId="77777777" w:rsidR="00910747" w:rsidRDefault="00910747">
            <w:pPr>
              <w:pStyle w:val="ConsPlusNormal"/>
            </w:pPr>
            <w:r>
              <w:t>0,000</w:t>
            </w:r>
          </w:p>
        </w:tc>
        <w:tc>
          <w:tcPr>
            <w:tcW w:w="1587" w:type="dxa"/>
          </w:tcPr>
          <w:p w14:paraId="60C13E9C" w14:textId="77777777" w:rsidR="00910747" w:rsidRDefault="00910747">
            <w:pPr>
              <w:pStyle w:val="ConsPlusNormal"/>
            </w:pPr>
            <w:r>
              <w:t>0,000</w:t>
            </w:r>
          </w:p>
        </w:tc>
        <w:tc>
          <w:tcPr>
            <w:tcW w:w="1644" w:type="dxa"/>
          </w:tcPr>
          <w:p w14:paraId="708BC6A7" w14:textId="77777777" w:rsidR="00910747" w:rsidRDefault="00910747">
            <w:pPr>
              <w:pStyle w:val="ConsPlusNormal"/>
            </w:pPr>
            <w:r>
              <w:t>0,000</w:t>
            </w:r>
          </w:p>
        </w:tc>
        <w:tc>
          <w:tcPr>
            <w:tcW w:w="1644" w:type="dxa"/>
          </w:tcPr>
          <w:p w14:paraId="3D50E8A8" w14:textId="77777777" w:rsidR="00910747" w:rsidRDefault="00910747">
            <w:pPr>
              <w:pStyle w:val="ConsPlusNormal"/>
            </w:pPr>
            <w:r>
              <w:t>0,000</w:t>
            </w:r>
          </w:p>
        </w:tc>
        <w:tc>
          <w:tcPr>
            <w:tcW w:w="1644" w:type="dxa"/>
          </w:tcPr>
          <w:p w14:paraId="63FA55C3" w14:textId="77777777" w:rsidR="00910747" w:rsidRDefault="00910747">
            <w:pPr>
              <w:pStyle w:val="ConsPlusNormal"/>
            </w:pPr>
            <w:r>
              <w:t>0,000</w:t>
            </w:r>
          </w:p>
        </w:tc>
        <w:tc>
          <w:tcPr>
            <w:tcW w:w="1587" w:type="dxa"/>
          </w:tcPr>
          <w:p w14:paraId="15B906CA" w14:textId="77777777" w:rsidR="00910747" w:rsidRDefault="00910747">
            <w:pPr>
              <w:pStyle w:val="ConsPlusNormal"/>
            </w:pPr>
            <w:r>
              <w:t>0,000</w:t>
            </w:r>
          </w:p>
        </w:tc>
      </w:tr>
      <w:tr w:rsidR="00910747" w14:paraId="4EFE5161" w14:textId="77777777">
        <w:tc>
          <w:tcPr>
            <w:tcW w:w="1077" w:type="dxa"/>
            <w:vMerge/>
          </w:tcPr>
          <w:p w14:paraId="7CE8D09B" w14:textId="77777777" w:rsidR="00910747" w:rsidRDefault="00910747">
            <w:pPr>
              <w:spacing w:after="1" w:line="0" w:lineRule="atLeast"/>
            </w:pPr>
          </w:p>
        </w:tc>
        <w:tc>
          <w:tcPr>
            <w:tcW w:w="2778" w:type="dxa"/>
            <w:vMerge/>
          </w:tcPr>
          <w:p w14:paraId="0A97D1B5" w14:textId="77777777" w:rsidR="00910747" w:rsidRDefault="00910747">
            <w:pPr>
              <w:spacing w:after="1" w:line="0" w:lineRule="atLeast"/>
            </w:pPr>
          </w:p>
        </w:tc>
        <w:tc>
          <w:tcPr>
            <w:tcW w:w="2154" w:type="dxa"/>
            <w:vMerge/>
          </w:tcPr>
          <w:p w14:paraId="7D54C8EB" w14:textId="77777777" w:rsidR="00910747" w:rsidRDefault="00910747">
            <w:pPr>
              <w:spacing w:after="1" w:line="0" w:lineRule="atLeast"/>
            </w:pPr>
          </w:p>
        </w:tc>
        <w:tc>
          <w:tcPr>
            <w:tcW w:w="2381" w:type="dxa"/>
          </w:tcPr>
          <w:p w14:paraId="38ACDA1B"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5A3805AA" w14:textId="77777777" w:rsidR="00910747" w:rsidRDefault="00910747">
            <w:pPr>
              <w:pStyle w:val="ConsPlusNormal"/>
            </w:pPr>
          </w:p>
        </w:tc>
        <w:tc>
          <w:tcPr>
            <w:tcW w:w="907" w:type="dxa"/>
          </w:tcPr>
          <w:p w14:paraId="323E2C04" w14:textId="77777777" w:rsidR="00910747" w:rsidRDefault="00910747">
            <w:pPr>
              <w:pStyle w:val="ConsPlusNormal"/>
            </w:pPr>
          </w:p>
        </w:tc>
        <w:tc>
          <w:tcPr>
            <w:tcW w:w="2041" w:type="dxa"/>
          </w:tcPr>
          <w:p w14:paraId="162B6674" w14:textId="77777777" w:rsidR="00910747" w:rsidRDefault="00910747">
            <w:pPr>
              <w:pStyle w:val="ConsPlusNormal"/>
            </w:pPr>
          </w:p>
        </w:tc>
        <w:tc>
          <w:tcPr>
            <w:tcW w:w="1757" w:type="dxa"/>
          </w:tcPr>
          <w:p w14:paraId="1A06312E" w14:textId="77777777" w:rsidR="00910747" w:rsidRDefault="00910747">
            <w:pPr>
              <w:pStyle w:val="ConsPlusNormal"/>
            </w:pPr>
            <w:r>
              <w:t>0,000</w:t>
            </w:r>
          </w:p>
        </w:tc>
        <w:tc>
          <w:tcPr>
            <w:tcW w:w="1644" w:type="dxa"/>
          </w:tcPr>
          <w:p w14:paraId="7A997EA9" w14:textId="77777777" w:rsidR="00910747" w:rsidRDefault="00910747">
            <w:pPr>
              <w:pStyle w:val="ConsPlusNormal"/>
            </w:pPr>
            <w:r>
              <w:t>0,000</w:t>
            </w:r>
          </w:p>
        </w:tc>
        <w:tc>
          <w:tcPr>
            <w:tcW w:w="1587" w:type="dxa"/>
          </w:tcPr>
          <w:p w14:paraId="6D9D0823" w14:textId="77777777" w:rsidR="00910747" w:rsidRDefault="00910747">
            <w:pPr>
              <w:pStyle w:val="ConsPlusNormal"/>
            </w:pPr>
            <w:r>
              <w:t>0,000</w:t>
            </w:r>
          </w:p>
        </w:tc>
        <w:tc>
          <w:tcPr>
            <w:tcW w:w="1587" w:type="dxa"/>
          </w:tcPr>
          <w:p w14:paraId="3C4E128A" w14:textId="77777777" w:rsidR="00910747" w:rsidRDefault="00910747">
            <w:pPr>
              <w:pStyle w:val="ConsPlusNormal"/>
            </w:pPr>
            <w:r>
              <w:t>0,000</w:t>
            </w:r>
          </w:p>
        </w:tc>
        <w:tc>
          <w:tcPr>
            <w:tcW w:w="1644" w:type="dxa"/>
          </w:tcPr>
          <w:p w14:paraId="1A29FA4C" w14:textId="77777777" w:rsidR="00910747" w:rsidRDefault="00910747">
            <w:pPr>
              <w:pStyle w:val="ConsPlusNormal"/>
            </w:pPr>
            <w:r>
              <w:t>0,000</w:t>
            </w:r>
          </w:p>
        </w:tc>
        <w:tc>
          <w:tcPr>
            <w:tcW w:w="1644" w:type="dxa"/>
          </w:tcPr>
          <w:p w14:paraId="5773F7FF" w14:textId="77777777" w:rsidR="00910747" w:rsidRDefault="00910747">
            <w:pPr>
              <w:pStyle w:val="ConsPlusNormal"/>
            </w:pPr>
            <w:r>
              <w:t>0,000</w:t>
            </w:r>
          </w:p>
        </w:tc>
        <w:tc>
          <w:tcPr>
            <w:tcW w:w="1644" w:type="dxa"/>
          </w:tcPr>
          <w:p w14:paraId="16FDC8EE" w14:textId="77777777" w:rsidR="00910747" w:rsidRDefault="00910747">
            <w:pPr>
              <w:pStyle w:val="ConsPlusNormal"/>
            </w:pPr>
            <w:r>
              <w:t>0,000</w:t>
            </w:r>
          </w:p>
        </w:tc>
        <w:tc>
          <w:tcPr>
            <w:tcW w:w="1587" w:type="dxa"/>
          </w:tcPr>
          <w:p w14:paraId="21121D64" w14:textId="77777777" w:rsidR="00910747" w:rsidRDefault="00910747">
            <w:pPr>
              <w:pStyle w:val="ConsPlusNormal"/>
            </w:pPr>
            <w:r>
              <w:t>0,000</w:t>
            </w:r>
          </w:p>
        </w:tc>
      </w:tr>
      <w:tr w:rsidR="00910747" w14:paraId="022C60C1" w14:textId="77777777">
        <w:tc>
          <w:tcPr>
            <w:tcW w:w="1077" w:type="dxa"/>
            <w:vMerge/>
          </w:tcPr>
          <w:p w14:paraId="0D84DE18" w14:textId="77777777" w:rsidR="00910747" w:rsidRDefault="00910747">
            <w:pPr>
              <w:spacing w:after="1" w:line="0" w:lineRule="atLeast"/>
            </w:pPr>
          </w:p>
        </w:tc>
        <w:tc>
          <w:tcPr>
            <w:tcW w:w="2778" w:type="dxa"/>
            <w:vMerge/>
          </w:tcPr>
          <w:p w14:paraId="3D48E8C1" w14:textId="77777777" w:rsidR="00910747" w:rsidRDefault="00910747">
            <w:pPr>
              <w:spacing w:after="1" w:line="0" w:lineRule="atLeast"/>
            </w:pPr>
          </w:p>
        </w:tc>
        <w:tc>
          <w:tcPr>
            <w:tcW w:w="2154" w:type="dxa"/>
            <w:vMerge/>
          </w:tcPr>
          <w:p w14:paraId="31160A22" w14:textId="77777777" w:rsidR="00910747" w:rsidRDefault="00910747">
            <w:pPr>
              <w:spacing w:after="1" w:line="0" w:lineRule="atLeast"/>
            </w:pPr>
          </w:p>
        </w:tc>
        <w:tc>
          <w:tcPr>
            <w:tcW w:w="2381" w:type="dxa"/>
          </w:tcPr>
          <w:p w14:paraId="358F81E9" w14:textId="77777777" w:rsidR="00910747" w:rsidRDefault="00910747">
            <w:pPr>
              <w:pStyle w:val="ConsPlusNormal"/>
            </w:pPr>
            <w:r>
              <w:t>территориальные внебюджетные фонды</w:t>
            </w:r>
          </w:p>
        </w:tc>
        <w:tc>
          <w:tcPr>
            <w:tcW w:w="907" w:type="dxa"/>
          </w:tcPr>
          <w:p w14:paraId="5D778D07" w14:textId="77777777" w:rsidR="00910747" w:rsidRDefault="00910747">
            <w:pPr>
              <w:pStyle w:val="ConsPlusNormal"/>
            </w:pPr>
          </w:p>
        </w:tc>
        <w:tc>
          <w:tcPr>
            <w:tcW w:w="907" w:type="dxa"/>
          </w:tcPr>
          <w:p w14:paraId="4E6A2706" w14:textId="77777777" w:rsidR="00910747" w:rsidRDefault="00910747">
            <w:pPr>
              <w:pStyle w:val="ConsPlusNormal"/>
            </w:pPr>
          </w:p>
        </w:tc>
        <w:tc>
          <w:tcPr>
            <w:tcW w:w="2041" w:type="dxa"/>
          </w:tcPr>
          <w:p w14:paraId="5967F715" w14:textId="77777777" w:rsidR="00910747" w:rsidRDefault="00910747">
            <w:pPr>
              <w:pStyle w:val="ConsPlusNormal"/>
            </w:pPr>
          </w:p>
        </w:tc>
        <w:tc>
          <w:tcPr>
            <w:tcW w:w="1757" w:type="dxa"/>
          </w:tcPr>
          <w:p w14:paraId="047EBBAC" w14:textId="77777777" w:rsidR="00910747" w:rsidRDefault="00910747">
            <w:pPr>
              <w:pStyle w:val="ConsPlusNormal"/>
            </w:pPr>
            <w:r>
              <w:t>0,000</w:t>
            </w:r>
          </w:p>
        </w:tc>
        <w:tc>
          <w:tcPr>
            <w:tcW w:w="1644" w:type="dxa"/>
          </w:tcPr>
          <w:p w14:paraId="0CF25D33" w14:textId="77777777" w:rsidR="00910747" w:rsidRDefault="00910747">
            <w:pPr>
              <w:pStyle w:val="ConsPlusNormal"/>
            </w:pPr>
            <w:r>
              <w:t>0,000</w:t>
            </w:r>
          </w:p>
        </w:tc>
        <w:tc>
          <w:tcPr>
            <w:tcW w:w="1587" w:type="dxa"/>
          </w:tcPr>
          <w:p w14:paraId="48EE2B58" w14:textId="77777777" w:rsidR="00910747" w:rsidRDefault="00910747">
            <w:pPr>
              <w:pStyle w:val="ConsPlusNormal"/>
            </w:pPr>
            <w:r>
              <w:t>0,000</w:t>
            </w:r>
          </w:p>
        </w:tc>
        <w:tc>
          <w:tcPr>
            <w:tcW w:w="1587" w:type="dxa"/>
          </w:tcPr>
          <w:p w14:paraId="7401A32F" w14:textId="77777777" w:rsidR="00910747" w:rsidRDefault="00910747">
            <w:pPr>
              <w:pStyle w:val="ConsPlusNormal"/>
            </w:pPr>
            <w:r>
              <w:t>0,000</w:t>
            </w:r>
          </w:p>
        </w:tc>
        <w:tc>
          <w:tcPr>
            <w:tcW w:w="1644" w:type="dxa"/>
          </w:tcPr>
          <w:p w14:paraId="7DDE4891" w14:textId="77777777" w:rsidR="00910747" w:rsidRDefault="00910747">
            <w:pPr>
              <w:pStyle w:val="ConsPlusNormal"/>
            </w:pPr>
            <w:r>
              <w:t>0,000</w:t>
            </w:r>
          </w:p>
        </w:tc>
        <w:tc>
          <w:tcPr>
            <w:tcW w:w="1644" w:type="dxa"/>
          </w:tcPr>
          <w:p w14:paraId="5392E4AD" w14:textId="77777777" w:rsidR="00910747" w:rsidRDefault="00910747">
            <w:pPr>
              <w:pStyle w:val="ConsPlusNormal"/>
            </w:pPr>
            <w:r>
              <w:t>0,000</w:t>
            </w:r>
          </w:p>
        </w:tc>
        <w:tc>
          <w:tcPr>
            <w:tcW w:w="1644" w:type="dxa"/>
          </w:tcPr>
          <w:p w14:paraId="455BA062" w14:textId="77777777" w:rsidR="00910747" w:rsidRDefault="00910747">
            <w:pPr>
              <w:pStyle w:val="ConsPlusNormal"/>
            </w:pPr>
            <w:r>
              <w:t>0,000</w:t>
            </w:r>
          </w:p>
        </w:tc>
        <w:tc>
          <w:tcPr>
            <w:tcW w:w="1587" w:type="dxa"/>
          </w:tcPr>
          <w:p w14:paraId="672499C7" w14:textId="77777777" w:rsidR="00910747" w:rsidRDefault="00910747">
            <w:pPr>
              <w:pStyle w:val="ConsPlusNormal"/>
            </w:pPr>
            <w:r>
              <w:t>0,000</w:t>
            </w:r>
          </w:p>
        </w:tc>
      </w:tr>
      <w:tr w:rsidR="00910747" w14:paraId="06504082" w14:textId="77777777">
        <w:tc>
          <w:tcPr>
            <w:tcW w:w="1077" w:type="dxa"/>
            <w:vMerge/>
          </w:tcPr>
          <w:p w14:paraId="7B889072" w14:textId="77777777" w:rsidR="00910747" w:rsidRDefault="00910747">
            <w:pPr>
              <w:spacing w:after="1" w:line="0" w:lineRule="atLeast"/>
            </w:pPr>
          </w:p>
        </w:tc>
        <w:tc>
          <w:tcPr>
            <w:tcW w:w="2778" w:type="dxa"/>
            <w:vMerge/>
          </w:tcPr>
          <w:p w14:paraId="411A586E" w14:textId="77777777" w:rsidR="00910747" w:rsidRDefault="00910747">
            <w:pPr>
              <w:spacing w:after="1" w:line="0" w:lineRule="atLeast"/>
            </w:pPr>
          </w:p>
        </w:tc>
        <w:tc>
          <w:tcPr>
            <w:tcW w:w="2154" w:type="dxa"/>
            <w:vMerge/>
          </w:tcPr>
          <w:p w14:paraId="2ABF5DD6" w14:textId="77777777" w:rsidR="00910747" w:rsidRDefault="00910747">
            <w:pPr>
              <w:spacing w:after="1" w:line="0" w:lineRule="atLeast"/>
            </w:pPr>
          </w:p>
        </w:tc>
        <w:tc>
          <w:tcPr>
            <w:tcW w:w="2381" w:type="dxa"/>
          </w:tcPr>
          <w:p w14:paraId="0A7FA779" w14:textId="77777777" w:rsidR="00910747" w:rsidRDefault="00910747">
            <w:pPr>
              <w:pStyle w:val="ConsPlusNormal"/>
            </w:pPr>
            <w:r>
              <w:t>юридические лица</w:t>
            </w:r>
          </w:p>
        </w:tc>
        <w:tc>
          <w:tcPr>
            <w:tcW w:w="907" w:type="dxa"/>
          </w:tcPr>
          <w:p w14:paraId="5E48806E" w14:textId="77777777" w:rsidR="00910747" w:rsidRDefault="00910747">
            <w:pPr>
              <w:pStyle w:val="ConsPlusNormal"/>
            </w:pPr>
          </w:p>
        </w:tc>
        <w:tc>
          <w:tcPr>
            <w:tcW w:w="907" w:type="dxa"/>
          </w:tcPr>
          <w:p w14:paraId="1E73F400" w14:textId="77777777" w:rsidR="00910747" w:rsidRDefault="00910747">
            <w:pPr>
              <w:pStyle w:val="ConsPlusNormal"/>
            </w:pPr>
          </w:p>
        </w:tc>
        <w:tc>
          <w:tcPr>
            <w:tcW w:w="2041" w:type="dxa"/>
          </w:tcPr>
          <w:p w14:paraId="61645706" w14:textId="77777777" w:rsidR="00910747" w:rsidRDefault="00910747">
            <w:pPr>
              <w:pStyle w:val="ConsPlusNormal"/>
            </w:pPr>
          </w:p>
        </w:tc>
        <w:tc>
          <w:tcPr>
            <w:tcW w:w="1757" w:type="dxa"/>
          </w:tcPr>
          <w:p w14:paraId="616B75C4" w14:textId="77777777" w:rsidR="00910747" w:rsidRDefault="00910747">
            <w:pPr>
              <w:pStyle w:val="ConsPlusNormal"/>
            </w:pPr>
            <w:r>
              <w:t>0,000</w:t>
            </w:r>
          </w:p>
        </w:tc>
        <w:tc>
          <w:tcPr>
            <w:tcW w:w="1644" w:type="dxa"/>
          </w:tcPr>
          <w:p w14:paraId="7291D251" w14:textId="77777777" w:rsidR="00910747" w:rsidRDefault="00910747">
            <w:pPr>
              <w:pStyle w:val="ConsPlusNormal"/>
            </w:pPr>
            <w:r>
              <w:t>0,000</w:t>
            </w:r>
          </w:p>
        </w:tc>
        <w:tc>
          <w:tcPr>
            <w:tcW w:w="1587" w:type="dxa"/>
          </w:tcPr>
          <w:p w14:paraId="5F3E5FC4" w14:textId="77777777" w:rsidR="00910747" w:rsidRDefault="00910747">
            <w:pPr>
              <w:pStyle w:val="ConsPlusNormal"/>
            </w:pPr>
            <w:r>
              <w:t>0,000</w:t>
            </w:r>
          </w:p>
        </w:tc>
        <w:tc>
          <w:tcPr>
            <w:tcW w:w="1587" w:type="dxa"/>
          </w:tcPr>
          <w:p w14:paraId="76ECC33B" w14:textId="77777777" w:rsidR="00910747" w:rsidRDefault="00910747">
            <w:pPr>
              <w:pStyle w:val="ConsPlusNormal"/>
            </w:pPr>
            <w:r>
              <w:t>0,000</w:t>
            </w:r>
          </w:p>
        </w:tc>
        <w:tc>
          <w:tcPr>
            <w:tcW w:w="1644" w:type="dxa"/>
          </w:tcPr>
          <w:p w14:paraId="740AB740" w14:textId="77777777" w:rsidR="00910747" w:rsidRDefault="00910747">
            <w:pPr>
              <w:pStyle w:val="ConsPlusNormal"/>
            </w:pPr>
            <w:r>
              <w:t>0,000</w:t>
            </w:r>
          </w:p>
        </w:tc>
        <w:tc>
          <w:tcPr>
            <w:tcW w:w="1644" w:type="dxa"/>
          </w:tcPr>
          <w:p w14:paraId="5A25062A" w14:textId="77777777" w:rsidR="00910747" w:rsidRDefault="00910747">
            <w:pPr>
              <w:pStyle w:val="ConsPlusNormal"/>
            </w:pPr>
            <w:r>
              <w:t>0,000</w:t>
            </w:r>
          </w:p>
        </w:tc>
        <w:tc>
          <w:tcPr>
            <w:tcW w:w="1644" w:type="dxa"/>
          </w:tcPr>
          <w:p w14:paraId="596A5318" w14:textId="77777777" w:rsidR="00910747" w:rsidRDefault="00910747">
            <w:pPr>
              <w:pStyle w:val="ConsPlusNormal"/>
            </w:pPr>
            <w:r>
              <w:t>0,000</w:t>
            </w:r>
          </w:p>
        </w:tc>
        <w:tc>
          <w:tcPr>
            <w:tcW w:w="1587" w:type="dxa"/>
          </w:tcPr>
          <w:p w14:paraId="5F02B7C1" w14:textId="77777777" w:rsidR="00910747" w:rsidRDefault="00910747">
            <w:pPr>
              <w:pStyle w:val="ConsPlusNormal"/>
            </w:pPr>
            <w:r>
              <w:t>0,000</w:t>
            </w:r>
          </w:p>
        </w:tc>
      </w:tr>
      <w:tr w:rsidR="00910747" w14:paraId="7AFA26E9" w14:textId="77777777">
        <w:tc>
          <w:tcPr>
            <w:tcW w:w="1077" w:type="dxa"/>
            <w:vMerge/>
          </w:tcPr>
          <w:p w14:paraId="4FC76316" w14:textId="77777777" w:rsidR="00910747" w:rsidRDefault="00910747">
            <w:pPr>
              <w:spacing w:after="1" w:line="0" w:lineRule="atLeast"/>
            </w:pPr>
          </w:p>
        </w:tc>
        <w:tc>
          <w:tcPr>
            <w:tcW w:w="2778" w:type="dxa"/>
            <w:vMerge/>
          </w:tcPr>
          <w:p w14:paraId="2F31351C" w14:textId="77777777" w:rsidR="00910747" w:rsidRDefault="00910747">
            <w:pPr>
              <w:spacing w:after="1" w:line="0" w:lineRule="atLeast"/>
            </w:pPr>
          </w:p>
        </w:tc>
        <w:tc>
          <w:tcPr>
            <w:tcW w:w="2154" w:type="dxa"/>
            <w:vMerge w:val="restart"/>
          </w:tcPr>
          <w:p w14:paraId="0DCF3F27" w14:textId="77777777" w:rsidR="00910747" w:rsidRDefault="00910747">
            <w:pPr>
              <w:pStyle w:val="ConsPlusNormal"/>
            </w:pPr>
            <w:r>
              <w:t>Министерство транспорта и строительства области</w:t>
            </w:r>
          </w:p>
        </w:tc>
        <w:tc>
          <w:tcPr>
            <w:tcW w:w="2381" w:type="dxa"/>
          </w:tcPr>
          <w:p w14:paraId="62B675AF" w14:textId="77777777" w:rsidR="00910747" w:rsidRDefault="00910747">
            <w:pPr>
              <w:pStyle w:val="ConsPlusNormal"/>
            </w:pPr>
            <w:r>
              <w:t>Всего</w:t>
            </w:r>
          </w:p>
        </w:tc>
        <w:tc>
          <w:tcPr>
            <w:tcW w:w="907" w:type="dxa"/>
          </w:tcPr>
          <w:p w14:paraId="0CCDB576" w14:textId="77777777" w:rsidR="00910747" w:rsidRDefault="00910747">
            <w:pPr>
              <w:pStyle w:val="ConsPlusNormal"/>
            </w:pPr>
          </w:p>
        </w:tc>
        <w:tc>
          <w:tcPr>
            <w:tcW w:w="907" w:type="dxa"/>
          </w:tcPr>
          <w:p w14:paraId="4AB71F26" w14:textId="77777777" w:rsidR="00910747" w:rsidRDefault="00910747">
            <w:pPr>
              <w:pStyle w:val="ConsPlusNormal"/>
            </w:pPr>
          </w:p>
        </w:tc>
        <w:tc>
          <w:tcPr>
            <w:tcW w:w="2041" w:type="dxa"/>
          </w:tcPr>
          <w:p w14:paraId="6E32BFE1" w14:textId="77777777" w:rsidR="00910747" w:rsidRDefault="00910747">
            <w:pPr>
              <w:pStyle w:val="ConsPlusNormal"/>
            </w:pPr>
          </w:p>
        </w:tc>
        <w:tc>
          <w:tcPr>
            <w:tcW w:w="1757" w:type="dxa"/>
          </w:tcPr>
          <w:p w14:paraId="2BF81B18" w14:textId="77777777" w:rsidR="00910747" w:rsidRDefault="00910747">
            <w:pPr>
              <w:pStyle w:val="ConsPlusNormal"/>
            </w:pPr>
            <w:r>
              <w:t>28965,295</w:t>
            </w:r>
          </w:p>
        </w:tc>
        <w:tc>
          <w:tcPr>
            <w:tcW w:w="1644" w:type="dxa"/>
          </w:tcPr>
          <w:p w14:paraId="68342109" w14:textId="77777777" w:rsidR="00910747" w:rsidRDefault="00910747">
            <w:pPr>
              <w:pStyle w:val="ConsPlusNormal"/>
            </w:pPr>
            <w:r>
              <w:t>0,000</w:t>
            </w:r>
          </w:p>
        </w:tc>
        <w:tc>
          <w:tcPr>
            <w:tcW w:w="1587" w:type="dxa"/>
          </w:tcPr>
          <w:p w14:paraId="32E454C0" w14:textId="77777777" w:rsidR="00910747" w:rsidRDefault="00910747">
            <w:pPr>
              <w:pStyle w:val="ConsPlusNormal"/>
            </w:pPr>
            <w:r>
              <w:t>0,000</w:t>
            </w:r>
          </w:p>
        </w:tc>
        <w:tc>
          <w:tcPr>
            <w:tcW w:w="1587" w:type="dxa"/>
          </w:tcPr>
          <w:p w14:paraId="7C94149A" w14:textId="77777777" w:rsidR="00910747" w:rsidRDefault="00910747">
            <w:pPr>
              <w:pStyle w:val="ConsPlusNormal"/>
            </w:pPr>
            <w:r>
              <w:t>28965,295</w:t>
            </w:r>
          </w:p>
        </w:tc>
        <w:tc>
          <w:tcPr>
            <w:tcW w:w="1644" w:type="dxa"/>
          </w:tcPr>
          <w:p w14:paraId="57E74364" w14:textId="77777777" w:rsidR="00910747" w:rsidRDefault="00910747">
            <w:pPr>
              <w:pStyle w:val="ConsPlusNormal"/>
            </w:pPr>
            <w:r>
              <w:t>0,000</w:t>
            </w:r>
          </w:p>
        </w:tc>
        <w:tc>
          <w:tcPr>
            <w:tcW w:w="1644" w:type="dxa"/>
          </w:tcPr>
          <w:p w14:paraId="5E113F73" w14:textId="77777777" w:rsidR="00910747" w:rsidRDefault="00910747">
            <w:pPr>
              <w:pStyle w:val="ConsPlusNormal"/>
            </w:pPr>
            <w:r>
              <w:t>0,000</w:t>
            </w:r>
          </w:p>
        </w:tc>
        <w:tc>
          <w:tcPr>
            <w:tcW w:w="1644" w:type="dxa"/>
          </w:tcPr>
          <w:p w14:paraId="56BBFCBD" w14:textId="77777777" w:rsidR="00910747" w:rsidRDefault="00910747">
            <w:pPr>
              <w:pStyle w:val="ConsPlusNormal"/>
            </w:pPr>
            <w:r>
              <w:t>0,000</w:t>
            </w:r>
          </w:p>
        </w:tc>
        <w:tc>
          <w:tcPr>
            <w:tcW w:w="1587" w:type="dxa"/>
          </w:tcPr>
          <w:p w14:paraId="04DBAFF6" w14:textId="77777777" w:rsidR="00910747" w:rsidRDefault="00910747">
            <w:pPr>
              <w:pStyle w:val="ConsPlusNormal"/>
            </w:pPr>
            <w:r>
              <w:t>0,000</w:t>
            </w:r>
          </w:p>
        </w:tc>
      </w:tr>
      <w:tr w:rsidR="00910747" w14:paraId="767B7EE2" w14:textId="77777777">
        <w:tc>
          <w:tcPr>
            <w:tcW w:w="1077" w:type="dxa"/>
            <w:vMerge/>
          </w:tcPr>
          <w:p w14:paraId="69B3C1D6" w14:textId="77777777" w:rsidR="00910747" w:rsidRDefault="00910747">
            <w:pPr>
              <w:spacing w:after="1" w:line="0" w:lineRule="atLeast"/>
            </w:pPr>
          </w:p>
        </w:tc>
        <w:tc>
          <w:tcPr>
            <w:tcW w:w="2778" w:type="dxa"/>
            <w:vMerge/>
          </w:tcPr>
          <w:p w14:paraId="30201F10" w14:textId="77777777" w:rsidR="00910747" w:rsidRDefault="00910747">
            <w:pPr>
              <w:spacing w:after="1" w:line="0" w:lineRule="atLeast"/>
            </w:pPr>
          </w:p>
        </w:tc>
        <w:tc>
          <w:tcPr>
            <w:tcW w:w="2154" w:type="dxa"/>
            <w:vMerge/>
          </w:tcPr>
          <w:p w14:paraId="5B546700" w14:textId="77777777" w:rsidR="00910747" w:rsidRDefault="00910747">
            <w:pPr>
              <w:spacing w:after="1" w:line="0" w:lineRule="atLeast"/>
            </w:pPr>
          </w:p>
        </w:tc>
        <w:tc>
          <w:tcPr>
            <w:tcW w:w="2381" w:type="dxa"/>
            <w:vMerge w:val="restart"/>
          </w:tcPr>
          <w:p w14:paraId="5000620F" w14:textId="77777777" w:rsidR="00910747" w:rsidRDefault="00910747">
            <w:pPr>
              <w:pStyle w:val="ConsPlusNormal"/>
            </w:pPr>
            <w:r>
              <w:t>федеральный бюджет</w:t>
            </w:r>
          </w:p>
        </w:tc>
        <w:tc>
          <w:tcPr>
            <w:tcW w:w="907" w:type="dxa"/>
          </w:tcPr>
          <w:p w14:paraId="39BECB57" w14:textId="77777777" w:rsidR="00910747" w:rsidRDefault="00910747">
            <w:pPr>
              <w:pStyle w:val="ConsPlusNormal"/>
            </w:pPr>
            <w:r>
              <w:t>937</w:t>
            </w:r>
          </w:p>
        </w:tc>
        <w:tc>
          <w:tcPr>
            <w:tcW w:w="907" w:type="dxa"/>
          </w:tcPr>
          <w:p w14:paraId="678BA60A" w14:textId="77777777" w:rsidR="00910747" w:rsidRDefault="00910747">
            <w:pPr>
              <w:pStyle w:val="ConsPlusNormal"/>
            </w:pPr>
            <w:r>
              <w:t>0501</w:t>
            </w:r>
          </w:p>
        </w:tc>
        <w:tc>
          <w:tcPr>
            <w:tcW w:w="2041" w:type="dxa"/>
          </w:tcPr>
          <w:p w14:paraId="736DBAE0" w14:textId="77777777" w:rsidR="00910747" w:rsidRDefault="00910747">
            <w:pPr>
              <w:pStyle w:val="ConsPlusNormal"/>
            </w:pPr>
            <w:r>
              <w:t>07Ж0158430</w:t>
            </w:r>
          </w:p>
        </w:tc>
        <w:tc>
          <w:tcPr>
            <w:tcW w:w="1757" w:type="dxa"/>
          </w:tcPr>
          <w:p w14:paraId="53A71D22" w14:textId="77777777" w:rsidR="00910747" w:rsidRDefault="00910747">
            <w:pPr>
              <w:pStyle w:val="ConsPlusNormal"/>
            </w:pPr>
            <w:r>
              <w:t>8100,000</w:t>
            </w:r>
          </w:p>
        </w:tc>
        <w:tc>
          <w:tcPr>
            <w:tcW w:w="1644" w:type="dxa"/>
          </w:tcPr>
          <w:p w14:paraId="4D1581A2" w14:textId="77777777" w:rsidR="00910747" w:rsidRDefault="00910747">
            <w:pPr>
              <w:pStyle w:val="ConsPlusNormal"/>
            </w:pPr>
            <w:r>
              <w:t>0,000</w:t>
            </w:r>
          </w:p>
        </w:tc>
        <w:tc>
          <w:tcPr>
            <w:tcW w:w="1587" w:type="dxa"/>
          </w:tcPr>
          <w:p w14:paraId="4D1B0D5A" w14:textId="77777777" w:rsidR="00910747" w:rsidRDefault="00910747">
            <w:pPr>
              <w:pStyle w:val="ConsPlusNormal"/>
            </w:pPr>
            <w:r>
              <w:t>0,000</w:t>
            </w:r>
          </w:p>
        </w:tc>
        <w:tc>
          <w:tcPr>
            <w:tcW w:w="1587" w:type="dxa"/>
          </w:tcPr>
          <w:p w14:paraId="21DC05F2" w14:textId="77777777" w:rsidR="00910747" w:rsidRDefault="00910747">
            <w:pPr>
              <w:pStyle w:val="ConsPlusNormal"/>
            </w:pPr>
            <w:r>
              <w:t>8100,000</w:t>
            </w:r>
          </w:p>
        </w:tc>
        <w:tc>
          <w:tcPr>
            <w:tcW w:w="1644" w:type="dxa"/>
          </w:tcPr>
          <w:p w14:paraId="10DCDD00" w14:textId="77777777" w:rsidR="00910747" w:rsidRDefault="00910747">
            <w:pPr>
              <w:pStyle w:val="ConsPlusNormal"/>
            </w:pPr>
            <w:r>
              <w:t>0,000</w:t>
            </w:r>
          </w:p>
        </w:tc>
        <w:tc>
          <w:tcPr>
            <w:tcW w:w="1644" w:type="dxa"/>
          </w:tcPr>
          <w:p w14:paraId="0416F270" w14:textId="77777777" w:rsidR="00910747" w:rsidRDefault="00910747">
            <w:pPr>
              <w:pStyle w:val="ConsPlusNormal"/>
            </w:pPr>
            <w:r>
              <w:t>0,000</w:t>
            </w:r>
          </w:p>
        </w:tc>
        <w:tc>
          <w:tcPr>
            <w:tcW w:w="1644" w:type="dxa"/>
          </w:tcPr>
          <w:p w14:paraId="7F5F7751" w14:textId="77777777" w:rsidR="00910747" w:rsidRDefault="00910747">
            <w:pPr>
              <w:pStyle w:val="ConsPlusNormal"/>
            </w:pPr>
            <w:r>
              <w:t>0,000</w:t>
            </w:r>
          </w:p>
        </w:tc>
        <w:tc>
          <w:tcPr>
            <w:tcW w:w="1587" w:type="dxa"/>
          </w:tcPr>
          <w:p w14:paraId="0C716D51" w14:textId="77777777" w:rsidR="00910747" w:rsidRDefault="00910747">
            <w:pPr>
              <w:pStyle w:val="ConsPlusNormal"/>
            </w:pPr>
            <w:r>
              <w:t>0,000</w:t>
            </w:r>
          </w:p>
        </w:tc>
      </w:tr>
      <w:tr w:rsidR="00910747" w14:paraId="560A8E75" w14:textId="77777777">
        <w:tc>
          <w:tcPr>
            <w:tcW w:w="1077" w:type="dxa"/>
            <w:vMerge/>
          </w:tcPr>
          <w:p w14:paraId="7ABFA8B9" w14:textId="77777777" w:rsidR="00910747" w:rsidRDefault="00910747">
            <w:pPr>
              <w:spacing w:after="1" w:line="0" w:lineRule="atLeast"/>
            </w:pPr>
          </w:p>
        </w:tc>
        <w:tc>
          <w:tcPr>
            <w:tcW w:w="2778" w:type="dxa"/>
            <w:vMerge/>
          </w:tcPr>
          <w:p w14:paraId="25B8AE88" w14:textId="77777777" w:rsidR="00910747" w:rsidRDefault="00910747">
            <w:pPr>
              <w:spacing w:after="1" w:line="0" w:lineRule="atLeast"/>
            </w:pPr>
          </w:p>
        </w:tc>
        <w:tc>
          <w:tcPr>
            <w:tcW w:w="2154" w:type="dxa"/>
            <w:vMerge/>
          </w:tcPr>
          <w:p w14:paraId="390C4B7B" w14:textId="77777777" w:rsidR="00910747" w:rsidRDefault="00910747">
            <w:pPr>
              <w:spacing w:after="1" w:line="0" w:lineRule="atLeast"/>
            </w:pPr>
          </w:p>
        </w:tc>
        <w:tc>
          <w:tcPr>
            <w:tcW w:w="2381" w:type="dxa"/>
            <w:vMerge/>
          </w:tcPr>
          <w:p w14:paraId="27B890BE" w14:textId="77777777" w:rsidR="00910747" w:rsidRDefault="00910747">
            <w:pPr>
              <w:spacing w:after="1" w:line="0" w:lineRule="atLeast"/>
            </w:pPr>
          </w:p>
        </w:tc>
        <w:tc>
          <w:tcPr>
            <w:tcW w:w="907" w:type="dxa"/>
          </w:tcPr>
          <w:p w14:paraId="6E958171" w14:textId="77777777" w:rsidR="00910747" w:rsidRDefault="00910747">
            <w:pPr>
              <w:pStyle w:val="ConsPlusNormal"/>
            </w:pPr>
            <w:r>
              <w:t>937</w:t>
            </w:r>
          </w:p>
        </w:tc>
        <w:tc>
          <w:tcPr>
            <w:tcW w:w="907" w:type="dxa"/>
          </w:tcPr>
          <w:p w14:paraId="7893C3A2" w14:textId="77777777" w:rsidR="00910747" w:rsidRDefault="00910747">
            <w:pPr>
              <w:pStyle w:val="ConsPlusNormal"/>
            </w:pPr>
            <w:r>
              <w:t>1003</w:t>
            </w:r>
          </w:p>
        </w:tc>
        <w:tc>
          <w:tcPr>
            <w:tcW w:w="2041" w:type="dxa"/>
          </w:tcPr>
          <w:p w14:paraId="57C51A28" w14:textId="77777777" w:rsidR="00910747" w:rsidRDefault="00910747">
            <w:pPr>
              <w:pStyle w:val="ConsPlusNormal"/>
            </w:pPr>
            <w:r>
              <w:t>07Ж0158430</w:t>
            </w:r>
          </w:p>
        </w:tc>
        <w:tc>
          <w:tcPr>
            <w:tcW w:w="1757" w:type="dxa"/>
          </w:tcPr>
          <w:p w14:paraId="3F89578F" w14:textId="77777777" w:rsidR="00910747" w:rsidRDefault="00910747">
            <w:pPr>
              <w:pStyle w:val="ConsPlusNormal"/>
            </w:pPr>
            <w:r>
              <w:t>20865,295</w:t>
            </w:r>
          </w:p>
        </w:tc>
        <w:tc>
          <w:tcPr>
            <w:tcW w:w="1644" w:type="dxa"/>
          </w:tcPr>
          <w:p w14:paraId="12F0D96D" w14:textId="77777777" w:rsidR="00910747" w:rsidRDefault="00910747">
            <w:pPr>
              <w:pStyle w:val="ConsPlusNormal"/>
            </w:pPr>
            <w:r>
              <w:t>0,000</w:t>
            </w:r>
          </w:p>
        </w:tc>
        <w:tc>
          <w:tcPr>
            <w:tcW w:w="1587" w:type="dxa"/>
          </w:tcPr>
          <w:p w14:paraId="3CD1E139" w14:textId="77777777" w:rsidR="00910747" w:rsidRDefault="00910747">
            <w:pPr>
              <w:pStyle w:val="ConsPlusNormal"/>
            </w:pPr>
            <w:r>
              <w:t>0,000</w:t>
            </w:r>
          </w:p>
        </w:tc>
        <w:tc>
          <w:tcPr>
            <w:tcW w:w="1587" w:type="dxa"/>
          </w:tcPr>
          <w:p w14:paraId="5ABA0B24" w14:textId="77777777" w:rsidR="00910747" w:rsidRDefault="00910747">
            <w:pPr>
              <w:pStyle w:val="ConsPlusNormal"/>
            </w:pPr>
            <w:r>
              <w:t>20865,295</w:t>
            </w:r>
          </w:p>
        </w:tc>
        <w:tc>
          <w:tcPr>
            <w:tcW w:w="1644" w:type="dxa"/>
          </w:tcPr>
          <w:p w14:paraId="2E4A5033" w14:textId="77777777" w:rsidR="00910747" w:rsidRDefault="00910747">
            <w:pPr>
              <w:pStyle w:val="ConsPlusNormal"/>
            </w:pPr>
            <w:r>
              <w:t>0,000</w:t>
            </w:r>
          </w:p>
        </w:tc>
        <w:tc>
          <w:tcPr>
            <w:tcW w:w="1644" w:type="dxa"/>
          </w:tcPr>
          <w:p w14:paraId="73F3927C" w14:textId="77777777" w:rsidR="00910747" w:rsidRDefault="00910747">
            <w:pPr>
              <w:pStyle w:val="ConsPlusNormal"/>
            </w:pPr>
            <w:r>
              <w:t>0,000</w:t>
            </w:r>
          </w:p>
        </w:tc>
        <w:tc>
          <w:tcPr>
            <w:tcW w:w="1644" w:type="dxa"/>
          </w:tcPr>
          <w:p w14:paraId="624796B5" w14:textId="77777777" w:rsidR="00910747" w:rsidRDefault="00910747">
            <w:pPr>
              <w:pStyle w:val="ConsPlusNormal"/>
            </w:pPr>
            <w:r>
              <w:t>0,000</w:t>
            </w:r>
          </w:p>
        </w:tc>
        <w:tc>
          <w:tcPr>
            <w:tcW w:w="1587" w:type="dxa"/>
          </w:tcPr>
          <w:p w14:paraId="6F6D7ABD" w14:textId="77777777" w:rsidR="00910747" w:rsidRDefault="00910747">
            <w:pPr>
              <w:pStyle w:val="ConsPlusNormal"/>
            </w:pPr>
            <w:r>
              <w:t>0,000</w:t>
            </w:r>
          </w:p>
        </w:tc>
      </w:tr>
      <w:tr w:rsidR="00910747" w14:paraId="5BB23DA4" w14:textId="77777777">
        <w:tc>
          <w:tcPr>
            <w:tcW w:w="1077" w:type="dxa"/>
            <w:vMerge/>
          </w:tcPr>
          <w:p w14:paraId="6E080A9F" w14:textId="77777777" w:rsidR="00910747" w:rsidRDefault="00910747">
            <w:pPr>
              <w:spacing w:after="1" w:line="0" w:lineRule="atLeast"/>
            </w:pPr>
          </w:p>
        </w:tc>
        <w:tc>
          <w:tcPr>
            <w:tcW w:w="2778" w:type="dxa"/>
            <w:vMerge/>
          </w:tcPr>
          <w:p w14:paraId="458C7A16" w14:textId="77777777" w:rsidR="00910747" w:rsidRDefault="00910747">
            <w:pPr>
              <w:spacing w:after="1" w:line="0" w:lineRule="atLeast"/>
            </w:pPr>
          </w:p>
        </w:tc>
        <w:tc>
          <w:tcPr>
            <w:tcW w:w="2154" w:type="dxa"/>
            <w:vMerge/>
          </w:tcPr>
          <w:p w14:paraId="39346F71" w14:textId="77777777" w:rsidR="00910747" w:rsidRDefault="00910747">
            <w:pPr>
              <w:spacing w:after="1" w:line="0" w:lineRule="atLeast"/>
            </w:pPr>
          </w:p>
        </w:tc>
        <w:tc>
          <w:tcPr>
            <w:tcW w:w="2381" w:type="dxa"/>
          </w:tcPr>
          <w:p w14:paraId="2BA40689" w14:textId="77777777" w:rsidR="00910747" w:rsidRDefault="00910747">
            <w:pPr>
              <w:pStyle w:val="ConsPlusNormal"/>
            </w:pPr>
            <w:r>
              <w:t>областной бюджет</w:t>
            </w:r>
          </w:p>
        </w:tc>
        <w:tc>
          <w:tcPr>
            <w:tcW w:w="907" w:type="dxa"/>
          </w:tcPr>
          <w:p w14:paraId="4E9B905B" w14:textId="77777777" w:rsidR="00910747" w:rsidRDefault="00910747">
            <w:pPr>
              <w:pStyle w:val="ConsPlusNormal"/>
            </w:pPr>
          </w:p>
        </w:tc>
        <w:tc>
          <w:tcPr>
            <w:tcW w:w="907" w:type="dxa"/>
          </w:tcPr>
          <w:p w14:paraId="40FDE40D" w14:textId="77777777" w:rsidR="00910747" w:rsidRDefault="00910747">
            <w:pPr>
              <w:pStyle w:val="ConsPlusNormal"/>
            </w:pPr>
          </w:p>
        </w:tc>
        <w:tc>
          <w:tcPr>
            <w:tcW w:w="2041" w:type="dxa"/>
          </w:tcPr>
          <w:p w14:paraId="67229D43" w14:textId="77777777" w:rsidR="00910747" w:rsidRDefault="00910747">
            <w:pPr>
              <w:pStyle w:val="ConsPlusNormal"/>
            </w:pPr>
          </w:p>
        </w:tc>
        <w:tc>
          <w:tcPr>
            <w:tcW w:w="1757" w:type="dxa"/>
          </w:tcPr>
          <w:p w14:paraId="35F80BAD" w14:textId="77777777" w:rsidR="00910747" w:rsidRDefault="00910747">
            <w:pPr>
              <w:pStyle w:val="ConsPlusNormal"/>
            </w:pPr>
            <w:r>
              <w:t>0,000</w:t>
            </w:r>
          </w:p>
        </w:tc>
        <w:tc>
          <w:tcPr>
            <w:tcW w:w="1644" w:type="dxa"/>
          </w:tcPr>
          <w:p w14:paraId="07E4BAC0" w14:textId="77777777" w:rsidR="00910747" w:rsidRDefault="00910747">
            <w:pPr>
              <w:pStyle w:val="ConsPlusNormal"/>
            </w:pPr>
            <w:r>
              <w:t>0,000</w:t>
            </w:r>
          </w:p>
        </w:tc>
        <w:tc>
          <w:tcPr>
            <w:tcW w:w="1587" w:type="dxa"/>
          </w:tcPr>
          <w:p w14:paraId="6CDD157D" w14:textId="77777777" w:rsidR="00910747" w:rsidRDefault="00910747">
            <w:pPr>
              <w:pStyle w:val="ConsPlusNormal"/>
            </w:pPr>
            <w:r>
              <w:t>0,000</w:t>
            </w:r>
          </w:p>
        </w:tc>
        <w:tc>
          <w:tcPr>
            <w:tcW w:w="1587" w:type="dxa"/>
          </w:tcPr>
          <w:p w14:paraId="788E5005" w14:textId="77777777" w:rsidR="00910747" w:rsidRDefault="00910747">
            <w:pPr>
              <w:pStyle w:val="ConsPlusNormal"/>
            </w:pPr>
            <w:r>
              <w:t>0,000</w:t>
            </w:r>
          </w:p>
        </w:tc>
        <w:tc>
          <w:tcPr>
            <w:tcW w:w="1644" w:type="dxa"/>
          </w:tcPr>
          <w:p w14:paraId="06A0DA83" w14:textId="77777777" w:rsidR="00910747" w:rsidRDefault="00910747">
            <w:pPr>
              <w:pStyle w:val="ConsPlusNormal"/>
            </w:pPr>
            <w:r>
              <w:t>0,000</w:t>
            </w:r>
          </w:p>
        </w:tc>
        <w:tc>
          <w:tcPr>
            <w:tcW w:w="1644" w:type="dxa"/>
          </w:tcPr>
          <w:p w14:paraId="63EB8F75" w14:textId="77777777" w:rsidR="00910747" w:rsidRDefault="00910747">
            <w:pPr>
              <w:pStyle w:val="ConsPlusNormal"/>
            </w:pPr>
            <w:r>
              <w:t>0,000</w:t>
            </w:r>
          </w:p>
        </w:tc>
        <w:tc>
          <w:tcPr>
            <w:tcW w:w="1644" w:type="dxa"/>
          </w:tcPr>
          <w:p w14:paraId="5EEB5A5D" w14:textId="77777777" w:rsidR="00910747" w:rsidRDefault="00910747">
            <w:pPr>
              <w:pStyle w:val="ConsPlusNormal"/>
            </w:pPr>
            <w:r>
              <w:t>0,000</w:t>
            </w:r>
          </w:p>
        </w:tc>
        <w:tc>
          <w:tcPr>
            <w:tcW w:w="1587" w:type="dxa"/>
          </w:tcPr>
          <w:p w14:paraId="05F679FB" w14:textId="77777777" w:rsidR="00910747" w:rsidRDefault="00910747">
            <w:pPr>
              <w:pStyle w:val="ConsPlusNormal"/>
            </w:pPr>
            <w:r>
              <w:t>0,000</w:t>
            </w:r>
          </w:p>
        </w:tc>
      </w:tr>
      <w:tr w:rsidR="00910747" w14:paraId="63E692BF" w14:textId="77777777">
        <w:tc>
          <w:tcPr>
            <w:tcW w:w="1077" w:type="dxa"/>
            <w:vMerge/>
          </w:tcPr>
          <w:p w14:paraId="5FF3A3E7" w14:textId="77777777" w:rsidR="00910747" w:rsidRDefault="00910747">
            <w:pPr>
              <w:spacing w:after="1" w:line="0" w:lineRule="atLeast"/>
            </w:pPr>
          </w:p>
        </w:tc>
        <w:tc>
          <w:tcPr>
            <w:tcW w:w="2778" w:type="dxa"/>
            <w:vMerge/>
          </w:tcPr>
          <w:p w14:paraId="20E3C144" w14:textId="77777777" w:rsidR="00910747" w:rsidRDefault="00910747">
            <w:pPr>
              <w:spacing w:after="1" w:line="0" w:lineRule="atLeast"/>
            </w:pPr>
          </w:p>
        </w:tc>
        <w:tc>
          <w:tcPr>
            <w:tcW w:w="2154" w:type="dxa"/>
            <w:vMerge/>
          </w:tcPr>
          <w:p w14:paraId="5C7A1A34" w14:textId="77777777" w:rsidR="00910747" w:rsidRDefault="00910747">
            <w:pPr>
              <w:spacing w:after="1" w:line="0" w:lineRule="atLeast"/>
            </w:pPr>
          </w:p>
        </w:tc>
        <w:tc>
          <w:tcPr>
            <w:tcW w:w="2381" w:type="dxa"/>
          </w:tcPr>
          <w:p w14:paraId="534C2830" w14:textId="77777777" w:rsidR="00910747" w:rsidRDefault="00910747">
            <w:pPr>
              <w:pStyle w:val="ConsPlusNormal"/>
            </w:pPr>
            <w:r>
              <w:t>консолидированные бюджеты муниципальных образований</w:t>
            </w:r>
          </w:p>
        </w:tc>
        <w:tc>
          <w:tcPr>
            <w:tcW w:w="907" w:type="dxa"/>
          </w:tcPr>
          <w:p w14:paraId="2BAE9779" w14:textId="77777777" w:rsidR="00910747" w:rsidRDefault="00910747">
            <w:pPr>
              <w:pStyle w:val="ConsPlusNormal"/>
            </w:pPr>
          </w:p>
        </w:tc>
        <w:tc>
          <w:tcPr>
            <w:tcW w:w="907" w:type="dxa"/>
          </w:tcPr>
          <w:p w14:paraId="63F5D538" w14:textId="77777777" w:rsidR="00910747" w:rsidRDefault="00910747">
            <w:pPr>
              <w:pStyle w:val="ConsPlusNormal"/>
            </w:pPr>
          </w:p>
        </w:tc>
        <w:tc>
          <w:tcPr>
            <w:tcW w:w="2041" w:type="dxa"/>
          </w:tcPr>
          <w:p w14:paraId="6901C47F" w14:textId="77777777" w:rsidR="00910747" w:rsidRDefault="00910747">
            <w:pPr>
              <w:pStyle w:val="ConsPlusNormal"/>
            </w:pPr>
          </w:p>
        </w:tc>
        <w:tc>
          <w:tcPr>
            <w:tcW w:w="1757" w:type="dxa"/>
          </w:tcPr>
          <w:p w14:paraId="03DC1F59" w14:textId="77777777" w:rsidR="00910747" w:rsidRDefault="00910747">
            <w:pPr>
              <w:pStyle w:val="ConsPlusNormal"/>
            </w:pPr>
            <w:r>
              <w:t>0,000</w:t>
            </w:r>
          </w:p>
        </w:tc>
        <w:tc>
          <w:tcPr>
            <w:tcW w:w="1644" w:type="dxa"/>
          </w:tcPr>
          <w:p w14:paraId="2EAB3954" w14:textId="77777777" w:rsidR="00910747" w:rsidRDefault="00910747">
            <w:pPr>
              <w:pStyle w:val="ConsPlusNormal"/>
            </w:pPr>
            <w:r>
              <w:t>0,000</w:t>
            </w:r>
          </w:p>
        </w:tc>
        <w:tc>
          <w:tcPr>
            <w:tcW w:w="1587" w:type="dxa"/>
          </w:tcPr>
          <w:p w14:paraId="79C3147E" w14:textId="77777777" w:rsidR="00910747" w:rsidRDefault="00910747">
            <w:pPr>
              <w:pStyle w:val="ConsPlusNormal"/>
            </w:pPr>
            <w:r>
              <w:t>0,000</w:t>
            </w:r>
          </w:p>
        </w:tc>
        <w:tc>
          <w:tcPr>
            <w:tcW w:w="1587" w:type="dxa"/>
          </w:tcPr>
          <w:p w14:paraId="4BF622D4" w14:textId="77777777" w:rsidR="00910747" w:rsidRDefault="00910747">
            <w:pPr>
              <w:pStyle w:val="ConsPlusNormal"/>
            </w:pPr>
            <w:r>
              <w:t>0,000</w:t>
            </w:r>
          </w:p>
        </w:tc>
        <w:tc>
          <w:tcPr>
            <w:tcW w:w="1644" w:type="dxa"/>
          </w:tcPr>
          <w:p w14:paraId="3CA2FF00" w14:textId="77777777" w:rsidR="00910747" w:rsidRDefault="00910747">
            <w:pPr>
              <w:pStyle w:val="ConsPlusNormal"/>
            </w:pPr>
            <w:r>
              <w:t>0,000</w:t>
            </w:r>
          </w:p>
        </w:tc>
        <w:tc>
          <w:tcPr>
            <w:tcW w:w="1644" w:type="dxa"/>
          </w:tcPr>
          <w:p w14:paraId="541D70A0" w14:textId="77777777" w:rsidR="00910747" w:rsidRDefault="00910747">
            <w:pPr>
              <w:pStyle w:val="ConsPlusNormal"/>
            </w:pPr>
            <w:r>
              <w:t>0,000</w:t>
            </w:r>
          </w:p>
        </w:tc>
        <w:tc>
          <w:tcPr>
            <w:tcW w:w="1644" w:type="dxa"/>
          </w:tcPr>
          <w:p w14:paraId="08768ADC" w14:textId="77777777" w:rsidR="00910747" w:rsidRDefault="00910747">
            <w:pPr>
              <w:pStyle w:val="ConsPlusNormal"/>
            </w:pPr>
            <w:r>
              <w:t>0,000</w:t>
            </w:r>
          </w:p>
        </w:tc>
        <w:tc>
          <w:tcPr>
            <w:tcW w:w="1587" w:type="dxa"/>
          </w:tcPr>
          <w:p w14:paraId="46B9E081" w14:textId="77777777" w:rsidR="00910747" w:rsidRDefault="00910747">
            <w:pPr>
              <w:pStyle w:val="ConsPlusNormal"/>
            </w:pPr>
            <w:r>
              <w:t>0,000</w:t>
            </w:r>
          </w:p>
        </w:tc>
      </w:tr>
      <w:tr w:rsidR="00910747" w14:paraId="79D1306C" w14:textId="77777777">
        <w:tc>
          <w:tcPr>
            <w:tcW w:w="1077" w:type="dxa"/>
            <w:vMerge/>
          </w:tcPr>
          <w:p w14:paraId="1F989A15" w14:textId="77777777" w:rsidR="00910747" w:rsidRDefault="00910747">
            <w:pPr>
              <w:spacing w:after="1" w:line="0" w:lineRule="atLeast"/>
            </w:pPr>
          </w:p>
        </w:tc>
        <w:tc>
          <w:tcPr>
            <w:tcW w:w="2778" w:type="dxa"/>
            <w:vMerge/>
          </w:tcPr>
          <w:p w14:paraId="3C5BD24C" w14:textId="77777777" w:rsidR="00910747" w:rsidRDefault="00910747">
            <w:pPr>
              <w:spacing w:after="1" w:line="0" w:lineRule="atLeast"/>
            </w:pPr>
          </w:p>
        </w:tc>
        <w:tc>
          <w:tcPr>
            <w:tcW w:w="2154" w:type="dxa"/>
            <w:vMerge/>
          </w:tcPr>
          <w:p w14:paraId="299F9011" w14:textId="77777777" w:rsidR="00910747" w:rsidRDefault="00910747">
            <w:pPr>
              <w:spacing w:after="1" w:line="0" w:lineRule="atLeast"/>
            </w:pPr>
          </w:p>
        </w:tc>
        <w:tc>
          <w:tcPr>
            <w:tcW w:w="2381" w:type="dxa"/>
          </w:tcPr>
          <w:p w14:paraId="6966A993" w14:textId="77777777" w:rsidR="00910747" w:rsidRDefault="00910747">
            <w:pPr>
              <w:pStyle w:val="ConsPlusNormal"/>
            </w:pPr>
            <w:r>
              <w:t>территориальные внебюджетные фонды</w:t>
            </w:r>
          </w:p>
        </w:tc>
        <w:tc>
          <w:tcPr>
            <w:tcW w:w="907" w:type="dxa"/>
          </w:tcPr>
          <w:p w14:paraId="22845E98" w14:textId="77777777" w:rsidR="00910747" w:rsidRDefault="00910747">
            <w:pPr>
              <w:pStyle w:val="ConsPlusNormal"/>
            </w:pPr>
          </w:p>
        </w:tc>
        <w:tc>
          <w:tcPr>
            <w:tcW w:w="907" w:type="dxa"/>
          </w:tcPr>
          <w:p w14:paraId="4B2DC02A" w14:textId="77777777" w:rsidR="00910747" w:rsidRDefault="00910747">
            <w:pPr>
              <w:pStyle w:val="ConsPlusNormal"/>
            </w:pPr>
          </w:p>
        </w:tc>
        <w:tc>
          <w:tcPr>
            <w:tcW w:w="2041" w:type="dxa"/>
          </w:tcPr>
          <w:p w14:paraId="3531E805" w14:textId="77777777" w:rsidR="00910747" w:rsidRDefault="00910747">
            <w:pPr>
              <w:pStyle w:val="ConsPlusNormal"/>
            </w:pPr>
          </w:p>
        </w:tc>
        <w:tc>
          <w:tcPr>
            <w:tcW w:w="1757" w:type="dxa"/>
          </w:tcPr>
          <w:p w14:paraId="569EDCB6" w14:textId="77777777" w:rsidR="00910747" w:rsidRDefault="00910747">
            <w:pPr>
              <w:pStyle w:val="ConsPlusNormal"/>
            </w:pPr>
            <w:r>
              <w:t>0,000</w:t>
            </w:r>
          </w:p>
        </w:tc>
        <w:tc>
          <w:tcPr>
            <w:tcW w:w="1644" w:type="dxa"/>
          </w:tcPr>
          <w:p w14:paraId="2786043E" w14:textId="77777777" w:rsidR="00910747" w:rsidRDefault="00910747">
            <w:pPr>
              <w:pStyle w:val="ConsPlusNormal"/>
            </w:pPr>
            <w:r>
              <w:t>0,000</w:t>
            </w:r>
          </w:p>
        </w:tc>
        <w:tc>
          <w:tcPr>
            <w:tcW w:w="1587" w:type="dxa"/>
          </w:tcPr>
          <w:p w14:paraId="5B5D74FF" w14:textId="77777777" w:rsidR="00910747" w:rsidRDefault="00910747">
            <w:pPr>
              <w:pStyle w:val="ConsPlusNormal"/>
            </w:pPr>
            <w:r>
              <w:t>0,000</w:t>
            </w:r>
          </w:p>
        </w:tc>
        <w:tc>
          <w:tcPr>
            <w:tcW w:w="1587" w:type="dxa"/>
          </w:tcPr>
          <w:p w14:paraId="2B5E3680" w14:textId="77777777" w:rsidR="00910747" w:rsidRDefault="00910747">
            <w:pPr>
              <w:pStyle w:val="ConsPlusNormal"/>
            </w:pPr>
            <w:r>
              <w:t>0,000</w:t>
            </w:r>
          </w:p>
        </w:tc>
        <w:tc>
          <w:tcPr>
            <w:tcW w:w="1644" w:type="dxa"/>
          </w:tcPr>
          <w:p w14:paraId="585D9A80" w14:textId="77777777" w:rsidR="00910747" w:rsidRDefault="00910747">
            <w:pPr>
              <w:pStyle w:val="ConsPlusNormal"/>
            </w:pPr>
            <w:r>
              <w:t>0,000</w:t>
            </w:r>
          </w:p>
        </w:tc>
        <w:tc>
          <w:tcPr>
            <w:tcW w:w="1644" w:type="dxa"/>
          </w:tcPr>
          <w:p w14:paraId="19FCFDB7" w14:textId="77777777" w:rsidR="00910747" w:rsidRDefault="00910747">
            <w:pPr>
              <w:pStyle w:val="ConsPlusNormal"/>
            </w:pPr>
            <w:r>
              <w:t>0,000</w:t>
            </w:r>
          </w:p>
        </w:tc>
        <w:tc>
          <w:tcPr>
            <w:tcW w:w="1644" w:type="dxa"/>
          </w:tcPr>
          <w:p w14:paraId="199E0776" w14:textId="77777777" w:rsidR="00910747" w:rsidRDefault="00910747">
            <w:pPr>
              <w:pStyle w:val="ConsPlusNormal"/>
            </w:pPr>
            <w:r>
              <w:t>0,000</w:t>
            </w:r>
          </w:p>
        </w:tc>
        <w:tc>
          <w:tcPr>
            <w:tcW w:w="1587" w:type="dxa"/>
          </w:tcPr>
          <w:p w14:paraId="5E90F343" w14:textId="77777777" w:rsidR="00910747" w:rsidRDefault="00910747">
            <w:pPr>
              <w:pStyle w:val="ConsPlusNormal"/>
            </w:pPr>
            <w:r>
              <w:t>0,000</w:t>
            </w:r>
          </w:p>
        </w:tc>
      </w:tr>
      <w:tr w:rsidR="00910747" w14:paraId="50EE385B" w14:textId="77777777">
        <w:tc>
          <w:tcPr>
            <w:tcW w:w="1077" w:type="dxa"/>
            <w:vMerge/>
          </w:tcPr>
          <w:p w14:paraId="693B8C54" w14:textId="77777777" w:rsidR="00910747" w:rsidRDefault="00910747">
            <w:pPr>
              <w:spacing w:after="1" w:line="0" w:lineRule="atLeast"/>
            </w:pPr>
          </w:p>
        </w:tc>
        <w:tc>
          <w:tcPr>
            <w:tcW w:w="2778" w:type="dxa"/>
            <w:vMerge/>
          </w:tcPr>
          <w:p w14:paraId="2C835E57" w14:textId="77777777" w:rsidR="00910747" w:rsidRDefault="00910747">
            <w:pPr>
              <w:spacing w:after="1" w:line="0" w:lineRule="atLeast"/>
            </w:pPr>
          </w:p>
        </w:tc>
        <w:tc>
          <w:tcPr>
            <w:tcW w:w="2154" w:type="dxa"/>
            <w:vMerge/>
          </w:tcPr>
          <w:p w14:paraId="46C6F1B1" w14:textId="77777777" w:rsidR="00910747" w:rsidRDefault="00910747">
            <w:pPr>
              <w:spacing w:after="1" w:line="0" w:lineRule="atLeast"/>
            </w:pPr>
          </w:p>
        </w:tc>
        <w:tc>
          <w:tcPr>
            <w:tcW w:w="2381" w:type="dxa"/>
          </w:tcPr>
          <w:p w14:paraId="5932F515" w14:textId="77777777" w:rsidR="00910747" w:rsidRDefault="00910747">
            <w:pPr>
              <w:pStyle w:val="ConsPlusNormal"/>
            </w:pPr>
            <w:r>
              <w:t>юридические лица</w:t>
            </w:r>
          </w:p>
        </w:tc>
        <w:tc>
          <w:tcPr>
            <w:tcW w:w="907" w:type="dxa"/>
          </w:tcPr>
          <w:p w14:paraId="12F1020B" w14:textId="77777777" w:rsidR="00910747" w:rsidRDefault="00910747">
            <w:pPr>
              <w:pStyle w:val="ConsPlusNormal"/>
            </w:pPr>
          </w:p>
        </w:tc>
        <w:tc>
          <w:tcPr>
            <w:tcW w:w="907" w:type="dxa"/>
          </w:tcPr>
          <w:p w14:paraId="42E82A8D" w14:textId="77777777" w:rsidR="00910747" w:rsidRDefault="00910747">
            <w:pPr>
              <w:pStyle w:val="ConsPlusNormal"/>
            </w:pPr>
          </w:p>
        </w:tc>
        <w:tc>
          <w:tcPr>
            <w:tcW w:w="2041" w:type="dxa"/>
          </w:tcPr>
          <w:p w14:paraId="5FB532CB" w14:textId="77777777" w:rsidR="00910747" w:rsidRDefault="00910747">
            <w:pPr>
              <w:pStyle w:val="ConsPlusNormal"/>
            </w:pPr>
          </w:p>
        </w:tc>
        <w:tc>
          <w:tcPr>
            <w:tcW w:w="1757" w:type="dxa"/>
          </w:tcPr>
          <w:p w14:paraId="456A9234" w14:textId="77777777" w:rsidR="00910747" w:rsidRDefault="00910747">
            <w:pPr>
              <w:pStyle w:val="ConsPlusNormal"/>
            </w:pPr>
            <w:r>
              <w:t>0,000</w:t>
            </w:r>
          </w:p>
        </w:tc>
        <w:tc>
          <w:tcPr>
            <w:tcW w:w="1644" w:type="dxa"/>
          </w:tcPr>
          <w:p w14:paraId="2477A36B" w14:textId="77777777" w:rsidR="00910747" w:rsidRDefault="00910747">
            <w:pPr>
              <w:pStyle w:val="ConsPlusNormal"/>
            </w:pPr>
            <w:r>
              <w:t>0,000</w:t>
            </w:r>
          </w:p>
        </w:tc>
        <w:tc>
          <w:tcPr>
            <w:tcW w:w="1587" w:type="dxa"/>
          </w:tcPr>
          <w:p w14:paraId="1CC50123" w14:textId="77777777" w:rsidR="00910747" w:rsidRDefault="00910747">
            <w:pPr>
              <w:pStyle w:val="ConsPlusNormal"/>
            </w:pPr>
            <w:r>
              <w:t>0,000</w:t>
            </w:r>
          </w:p>
        </w:tc>
        <w:tc>
          <w:tcPr>
            <w:tcW w:w="1587" w:type="dxa"/>
          </w:tcPr>
          <w:p w14:paraId="4CC95735" w14:textId="77777777" w:rsidR="00910747" w:rsidRDefault="00910747">
            <w:pPr>
              <w:pStyle w:val="ConsPlusNormal"/>
            </w:pPr>
            <w:r>
              <w:t>0,000</w:t>
            </w:r>
          </w:p>
        </w:tc>
        <w:tc>
          <w:tcPr>
            <w:tcW w:w="1644" w:type="dxa"/>
          </w:tcPr>
          <w:p w14:paraId="63236EA2" w14:textId="77777777" w:rsidR="00910747" w:rsidRDefault="00910747">
            <w:pPr>
              <w:pStyle w:val="ConsPlusNormal"/>
            </w:pPr>
            <w:r>
              <w:t>0,000</w:t>
            </w:r>
          </w:p>
        </w:tc>
        <w:tc>
          <w:tcPr>
            <w:tcW w:w="1644" w:type="dxa"/>
          </w:tcPr>
          <w:p w14:paraId="615829A5" w14:textId="77777777" w:rsidR="00910747" w:rsidRDefault="00910747">
            <w:pPr>
              <w:pStyle w:val="ConsPlusNormal"/>
            </w:pPr>
            <w:r>
              <w:t>0,000</w:t>
            </w:r>
          </w:p>
        </w:tc>
        <w:tc>
          <w:tcPr>
            <w:tcW w:w="1644" w:type="dxa"/>
          </w:tcPr>
          <w:p w14:paraId="0E429542" w14:textId="77777777" w:rsidR="00910747" w:rsidRDefault="00910747">
            <w:pPr>
              <w:pStyle w:val="ConsPlusNormal"/>
            </w:pPr>
            <w:r>
              <w:t>0,000</w:t>
            </w:r>
          </w:p>
        </w:tc>
        <w:tc>
          <w:tcPr>
            <w:tcW w:w="1587" w:type="dxa"/>
          </w:tcPr>
          <w:p w14:paraId="2B64B130" w14:textId="77777777" w:rsidR="00910747" w:rsidRDefault="00910747">
            <w:pPr>
              <w:pStyle w:val="ConsPlusNormal"/>
            </w:pPr>
            <w:r>
              <w:t>0,000</w:t>
            </w:r>
          </w:p>
        </w:tc>
      </w:tr>
      <w:tr w:rsidR="00910747" w14:paraId="2793BC0E" w14:textId="77777777">
        <w:tc>
          <w:tcPr>
            <w:tcW w:w="1077" w:type="dxa"/>
            <w:vMerge/>
          </w:tcPr>
          <w:p w14:paraId="5DF4E48E" w14:textId="77777777" w:rsidR="00910747" w:rsidRDefault="00910747">
            <w:pPr>
              <w:spacing w:after="1" w:line="0" w:lineRule="atLeast"/>
            </w:pPr>
          </w:p>
        </w:tc>
        <w:tc>
          <w:tcPr>
            <w:tcW w:w="2778" w:type="dxa"/>
            <w:vMerge/>
          </w:tcPr>
          <w:p w14:paraId="16F11233" w14:textId="77777777" w:rsidR="00910747" w:rsidRDefault="00910747">
            <w:pPr>
              <w:spacing w:after="1" w:line="0" w:lineRule="atLeast"/>
            </w:pPr>
          </w:p>
        </w:tc>
        <w:tc>
          <w:tcPr>
            <w:tcW w:w="2154" w:type="dxa"/>
            <w:vMerge w:val="restart"/>
          </w:tcPr>
          <w:p w14:paraId="3953F69C" w14:textId="77777777" w:rsidR="00910747" w:rsidRDefault="00910747">
            <w:pPr>
              <w:pStyle w:val="ConsPlusNormal"/>
            </w:pPr>
            <w:r>
              <w:t>Министерство социальной защиты населения области</w:t>
            </w:r>
          </w:p>
        </w:tc>
        <w:tc>
          <w:tcPr>
            <w:tcW w:w="2381" w:type="dxa"/>
          </w:tcPr>
          <w:p w14:paraId="65288E78" w14:textId="77777777" w:rsidR="00910747" w:rsidRDefault="00910747">
            <w:pPr>
              <w:pStyle w:val="ConsPlusNormal"/>
            </w:pPr>
            <w:r>
              <w:t>Всего</w:t>
            </w:r>
          </w:p>
        </w:tc>
        <w:tc>
          <w:tcPr>
            <w:tcW w:w="907" w:type="dxa"/>
          </w:tcPr>
          <w:p w14:paraId="5FEE7C97" w14:textId="77777777" w:rsidR="00910747" w:rsidRDefault="00910747">
            <w:pPr>
              <w:pStyle w:val="ConsPlusNormal"/>
            </w:pPr>
          </w:p>
        </w:tc>
        <w:tc>
          <w:tcPr>
            <w:tcW w:w="907" w:type="dxa"/>
          </w:tcPr>
          <w:p w14:paraId="5B2E9561" w14:textId="77777777" w:rsidR="00910747" w:rsidRDefault="00910747">
            <w:pPr>
              <w:pStyle w:val="ConsPlusNormal"/>
            </w:pPr>
          </w:p>
        </w:tc>
        <w:tc>
          <w:tcPr>
            <w:tcW w:w="2041" w:type="dxa"/>
          </w:tcPr>
          <w:p w14:paraId="252592FD" w14:textId="77777777" w:rsidR="00910747" w:rsidRDefault="00910747">
            <w:pPr>
              <w:pStyle w:val="ConsPlusNormal"/>
            </w:pPr>
          </w:p>
        </w:tc>
        <w:tc>
          <w:tcPr>
            <w:tcW w:w="1757" w:type="dxa"/>
          </w:tcPr>
          <w:p w14:paraId="2D84CB34" w14:textId="77777777" w:rsidR="00910747" w:rsidRDefault="00910747">
            <w:pPr>
              <w:pStyle w:val="ConsPlusNormal"/>
            </w:pPr>
            <w:r>
              <w:t>31447,530</w:t>
            </w:r>
          </w:p>
        </w:tc>
        <w:tc>
          <w:tcPr>
            <w:tcW w:w="1644" w:type="dxa"/>
          </w:tcPr>
          <w:p w14:paraId="5A7454D1" w14:textId="77777777" w:rsidR="00910747" w:rsidRDefault="00910747">
            <w:pPr>
              <w:pStyle w:val="ConsPlusNormal"/>
            </w:pPr>
            <w:r>
              <w:t>0,000</w:t>
            </w:r>
          </w:p>
        </w:tc>
        <w:tc>
          <w:tcPr>
            <w:tcW w:w="1587" w:type="dxa"/>
          </w:tcPr>
          <w:p w14:paraId="3BE6C858" w14:textId="77777777" w:rsidR="00910747" w:rsidRDefault="00910747">
            <w:pPr>
              <w:pStyle w:val="ConsPlusNormal"/>
            </w:pPr>
            <w:r>
              <w:t>0,000</w:t>
            </w:r>
          </w:p>
        </w:tc>
        <w:tc>
          <w:tcPr>
            <w:tcW w:w="1587" w:type="dxa"/>
          </w:tcPr>
          <w:p w14:paraId="1FA09975" w14:textId="77777777" w:rsidR="00910747" w:rsidRDefault="00910747">
            <w:pPr>
              <w:pStyle w:val="ConsPlusNormal"/>
            </w:pPr>
            <w:r>
              <w:t>31447,530</w:t>
            </w:r>
          </w:p>
        </w:tc>
        <w:tc>
          <w:tcPr>
            <w:tcW w:w="1644" w:type="dxa"/>
          </w:tcPr>
          <w:p w14:paraId="6F2BEDE6" w14:textId="77777777" w:rsidR="00910747" w:rsidRDefault="00910747">
            <w:pPr>
              <w:pStyle w:val="ConsPlusNormal"/>
            </w:pPr>
            <w:r>
              <w:t>0,000</w:t>
            </w:r>
          </w:p>
        </w:tc>
        <w:tc>
          <w:tcPr>
            <w:tcW w:w="1644" w:type="dxa"/>
          </w:tcPr>
          <w:p w14:paraId="03528CF1" w14:textId="77777777" w:rsidR="00910747" w:rsidRDefault="00910747">
            <w:pPr>
              <w:pStyle w:val="ConsPlusNormal"/>
            </w:pPr>
            <w:r>
              <w:t>0,000</w:t>
            </w:r>
          </w:p>
        </w:tc>
        <w:tc>
          <w:tcPr>
            <w:tcW w:w="1644" w:type="dxa"/>
          </w:tcPr>
          <w:p w14:paraId="10F59ABF" w14:textId="77777777" w:rsidR="00910747" w:rsidRDefault="00910747">
            <w:pPr>
              <w:pStyle w:val="ConsPlusNormal"/>
            </w:pPr>
            <w:r>
              <w:t>0,000</w:t>
            </w:r>
          </w:p>
        </w:tc>
        <w:tc>
          <w:tcPr>
            <w:tcW w:w="1587" w:type="dxa"/>
          </w:tcPr>
          <w:p w14:paraId="393E56C6" w14:textId="77777777" w:rsidR="00910747" w:rsidRDefault="00910747">
            <w:pPr>
              <w:pStyle w:val="ConsPlusNormal"/>
            </w:pPr>
            <w:r>
              <w:t>0,000</w:t>
            </w:r>
          </w:p>
        </w:tc>
      </w:tr>
      <w:tr w:rsidR="00910747" w14:paraId="197E5207" w14:textId="77777777">
        <w:tc>
          <w:tcPr>
            <w:tcW w:w="1077" w:type="dxa"/>
            <w:vMerge/>
          </w:tcPr>
          <w:p w14:paraId="69A21B8E" w14:textId="77777777" w:rsidR="00910747" w:rsidRDefault="00910747">
            <w:pPr>
              <w:spacing w:after="1" w:line="0" w:lineRule="atLeast"/>
            </w:pPr>
          </w:p>
        </w:tc>
        <w:tc>
          <w:tcPr>
            <w:tcW w:w="2778" w:type="dxa"/>
            <w:vMerge/>
          </w:tcPr>
          <w:p w14:paraId="0B0818D1" w14:textId="77777777" w:rsidR="00910747" w:rsidRDefault="00910747">
            <w:pPr>
              <w:spacing w:after="1" w:line="0" w:lineRule="atLeast"/>
            </w:pPr>
          </w:p>
        </w:tc>
        <w:tc>
          <w:tcPr>
            <w:tcW w:w="2154" w:type="dxa"/>
            <w:vMerge/>
          </w:tcPr>
          <w:p w14:paraId="50ACB190" w14:textId="77777777" w:rsidR="00910747" w:rsidRDefault="00910747">
            <w:pPr>
              <w:spacing w:after="1" w:line="0" w:lineRule="atLeast"/>
            </w:pPr>
          </w:p>
        </w:tc>
        <w:tc>
          <w:tcPr>
            <w:tcW w:w="2381" w:type="dxa"/>
          </w:tcPr>
          <w:p w14:paraId="0C24BE87" w14:textId="77777777" w:rsidR="00910747" w:rsidRDefault="00910747">
            <w:pPr>
              <w:pStyle w:val="ConsPlusNormal"/>
            </w:pPr>
            <w:r>
              <w:t>федеральный бюджет</w:t>
            </w:r>
          </w:p>
        </w:tc>
        <w:tc>
          <w:tcPr>
            <w:tcW w:w="907" w:type="dxa"/>
          </w:tcPr>
          <w:p w14:paraId="78ADF304" w14:textId="77777777" w:rsidR="00910747" w:rsidRDefault="00910747">
            <w:pPr>
              <w:pStyle w:val="ConsPlusNormal"/>
            </w:pPr>
            <w:r>
              <w:t>915</w:t>
            </w:r>
          </w:p>
        </w:tc>
        <w:tc>
          <w:tcPr>
            <w:tcW w:w="907" w:type="dxa"/>
          </w:tcPr>
          <w:p w14:paraId="4450E693" w14:textId="77777777" w:rsidR="00910747" w:rsidRDefault="00910747">
            <w:pPr>
              <w:pStyle w:val="ConsPlusNormal"/>
            </w:pPr>
            <w:r>
              <w:t>1003</w:t>
            </w:r>
          </w:p>
        </w:tc>
        <w:tc>
          <w:tcPr>
            <w:tcW w:w="2041" w:type="dxa"/>
          </w:tcPr>
          <w:p w14:paraId="6EAA74A2" w14:textId="77777777" w:rsidR="00910747" w:rsidRDefault="00910747">
            <w:pPr>
              <w:pStyle w:val="ConsPlusNormal"/>
            </w:pPr>
            <w:r>
              <w:t>07Ж0158430</w:t>
            </w:r>
          </w:p>
        </w:tc>
        <w:tc>
          <w:tcPr>
            <w:tcW w:w="1757" w:type="dxa"/>
          </w:tcPr>
          <w:p w14:paraId="1C4965E3" w14:textId="77777777" w:rsidR="00910747" w:rsidRDefault="00910747">
            <w:pPr>
              <w:pStyle w:val="ConsPlusNormal"/>
            </w:pPr>
            <w:r>
              <w:t>31447,530</w:t>
            </w:r>
          </w:p>
        </w:tc>
        <w:tc>
          <w:tcPr>
            <w:tcW w:w="1644" w:type="dxa"/>
          </w:tcPr>
          <w:p w14:paraId="46D672D5" w14:textId="77777777" w:rsidR="00910747" w:rsidRDefault="00910747">
            <w:pPr>
              <w:pStyle w:val="ConsPlusNormal"/>
            </w:pPr>
            <w:r>
              <w:t>0,000</w:t>
            </w:r>
          </w:p>
        </w:tc>
        <w:tc>
          <w:tcPr>
            <w:tcW w:w="1587" w:type="dxa"/>
          </w:tcPr>
          <w:p w14:paraId="2C002627" w14:textId="77777777" w:rsidR="00910747" w:rsidRDefault="00910747">
            <w:pPr>
              <w:pStyle w:val="ConsPlusNormal"/>
            </w:pPr>
            <w:r>
              <w:t>0,000</w:t>
            </w:r>
          </w:p>
        </w:tc>
        <w:tc>
          <w:tcPr>
            <w:tcW w:w="1587" w:type="dxa"/>
          </w:tcPr>
          <w:p w14:paraId="1CC478AB" w14:textId="77777777" w:rsidR="00910747" w:rsidRDefault="00910747">
            <w:pPr>
              <w:pStyle w:val="ConsPlusNormal"/>
            </w:pPr>
            <w:r>
              <w:t>31447,530</w:t>
            </w:r>
          </w:p>
        </w:tc>
        <w:tc>
          <w:tcPr>
            <w:tcW w:w="1644" w:type="dxa"/>
          </w:tcPr>
          <w:p w14:paraId="3855EB13" w14:textId="77777777" w:rsidR="00910747" w:rsidRDefault="00910747">
            <w:pPr>
              <w:pStyle w:val="ConsPlusNormal"/>
            </w:pPr>
            <w:r>
              <w:t>0,000</w:t>
            </w:r>
          </w:p>
        </w:tc>
        <w:tc>
          <w:tcPr>
            <w:tcW w:w="1644" w:type="dxa"/>
          </w:tcPr>
          <w:p w14:paraId="5327FF29" w14:textId="77777777" w:rsidR="00910747" w:rsidRDefault="00910747">
            <w:pPr>
              <w:pStyle w:val="ConsPlusNormal"/>
            </w:pPr>
            <w:r>
              <w:t>0,000</w:t>
            </w:r>
          </w:p>
        </w:tc>
        <w:tc>
          <w:tcPr>
            <w:tcW w:w="1644" w:type="dxa"/>
          </w:tcPr>
          <w:p w14:paraId="407497C5" w14:textId="77777777" w:rsidR="00910747" w:rsidRDefault="00910747">
            <w:pPr>
              <w:pStyle w:val="ConsPlusNormal"/>
            </w:pPr>
            <w:r>
              <w:t>0,000</w:t>
            </w:r>
          </w:p>
        </w:tc>
        <w:tc>
          <w:tcPr>
            <w:tcW w:w="1587" w:type="dxa"/>
          </w:tcPr>
          <w:p w14:paraId="53EF2C2B" w14:textId="77777777" w:rsidR="00910747" w:rsidRDefault="00910747">
            <w:pPr>
              <w:pStyle w:val="ConsPlusNormal"/>
            </w:pPr>
            <w:r>
              <w:t>0,000</w:t>
            </w:r>
          </w:p>
        </w:tc>
      </w:tr>
      <w:tr w:rsidR="00910747" w14:paraId="3F15E44D" w14:textId="77777777">
        <w:tc>
          <w:tcPr>
            <w:tcW w:w="1077" w:type="dxa"/>
            <w:vMerge/>
          </w:tcPr>
          <w:p w14:paraId="1E1D994E" w14:textId="77777777" w:rsidR="00910747" w:rsidRDefault="00910747">
            <w:pPr>
              <w:spacing w:after="1" w:line="0" w:lineRule="atLeast"/>
            </w:pPr>
          </w:p>
        </w:tc>
        <w:tc>
          <w:tcPr>
            <w:tcW w:w="2778" w:type="dxa"/>
            <w:vMerge/>
          </w:tcPr>
          <w:p w14:paraId="708F191A" w14:textId="77777777" w:rsidR="00910747" w:rsidRDefault="00910747">
            <w:pPr>
              <w:spacing w:after="1" w:line="0" w:lineRule="atLeast"/>
            </w:pPr>
          </w:p>
        </w:tc>
        <w:tc>
          <w:tcPr>
            <w:tcW w:w="2154" w:type="dxa"/>
            <w:vMerge/>
          </w:tcPr>
          <w:p w14:paraId="3CC2FD7F" w14:textId="77777777" w:rsidR="00910747" w:rsidRDefault="00910747">
            <w:pPr>
              <w:spacing w:after="1" w:line="0" w:lineRule="atLeast"/>
            </w:pPr>
          </w:p>
        </w:tc>
        <w:tc>
          <w:tcPr>
            <w:tcW w:w="2381" w:type="dxa"/>
          </w:tcPr>
          <w:p w14:paraId="1F83BF24" w14:textId="77777777" w:rsidR="00910747" w:rsidRDefault="00910747">
            <w:pPr>
              <w:pStyle w:val="ConsPlusNormal"/>
            </w:pPr>
            <w:r>
              <w:t>областной бюджет</w:t>
            </w:r>
          </w:p>
        </w:tc>
        <w:tc>
          <w:tcPr>
            <w:tcW w:w="907" w:type="dxa"/>
          </w:tcPr>
          <w:p w14:paraId="1C487EEE" w14:textId="77777777" w:rsidR="00910747" w:rsidRDefault="00910747">
            <w:pPr>
              <w:pStyle w:val="ConsPlusNormal"/>
            </w:pPr>
          </w:p>
        </w:tc>
        <w:tc>
          <w:tcPr>
            <w:tcW w:w="907" w:type="dxa"/>
          </w:tcPr>
          <w:p w14:paraId="243A2271" w14:textId="77777777" w:rsidR="00910747" w:rsidRDefault="00910747">
            <w:pPr>
              <w:pStyle w:val="ConsPlusNormal"/>
            </w:pPr>
          </w:p>
        </w:tc>
        <w:tc>
          <w:tcPr>
            <w:tcW w:w="2041" w:type="dxa"/>
          </w:tcPr>
          <w:p w14:paraId="65480272" w14:textId="77777777" w:rsidR="00910747" w:rsidRDefault="00910747">
            <w:pPr>
              <w:pStyle w:val="ConsPlusNormal"/>
            </w:pPr>
          </w:p>
        </w:tc>
        <w:tc>
          <w:tcPr>
            <w:tcW w:w="1757" w:type="dxa"/>
          </w:tcPr>
          <w:p w14:paraId="1692AE80" w14:textId="77777777" w:rsidR="00910747" w:rsidRDefault="00910747">
            <w:pPr>
              <w:pStyle w:val="ConsPlusNormal"/>
            </w:pPr>
            <w:r>
              <w:t>0,000</w:t>
            </w:r>
          </w:p>
        </w:tc>
        <w:tc>
          <w:tcPr>
            <w:tcW w:w="1644" w:type="dxa"/>
          </w:tcPr>
          <w:p w14:paraId="143D2B3C" w14:textId="77777777" w:rsidR="00910747" w:rsidRDefault="00910747">
            <w:pPr>
              <w:pStyle w:val="ConsPlusNormal"/>
            </w:pPr>
            <w:r>
              <w:t>0,000</w:t>
            </w:r>
          </w:p>
        </w:tc>
        <w:tc>
          <w:tcPr>
            <w:tcW w:w="1587" w:type="dxa"/>
          </w:tcPr>
          <w:p w14:paraId="09B06242" w14:textId="77777777" w:rsidR="00910747" w:rsidRDefault="00910747">
            <w:pPr>
              <w:pStyle w:val="ConsPlusNormal"/>
            </w:pPr>
            <w:r>
              <w:t>0,000</w:t>
            </w:r>
          </w:p>
        </w:tc>
        <w:tc>
          <w:tcPr>
            <w:tcW w:w="1587" w:type="dxa"/>
          </w:tcPr>
          <w:p w14:paraId="4EB64010" w14:textId="77777777" w:rsidR="00910747" w:rsidRDefault="00910747">
            <w:pPr>
              <w:pStyle w:val="ConsPlusNormal"/>
            </w:pPr>
            <w:r>
              <w:t>0,000</w:t>
            </w:r>
          </w:p>
        </w:tc>
        <w:tc>
          <w:tcPr>
            <w:tcW w:w="1644" w:type="dxa"/>
          </w:tcPr>
          <w:p w14:paraId="40C48798" w14:textId="77777777" w:rsidR="00910747" w:rsidRDefault="00910747">
            <w:pPr>
              <w:pStyle w:val="ConsPlusNormal"/>
            </w:pPr>
            <w:r>
              <w:t>0,000</w:t>
            </w:r>
          </w:p>
        </w:tc>
        <w:tc>
          <w:tcPr>
            <w:tcW w:w="1644" w:type="dxa"/>
          </w:tcPr>
          <w:p w14:paraId="4E92ADA1" w14:textId="77777777" w:rsidR="00910747" w:rsidRDefault="00910747">
            <w:pPr>
              <w:pStyle w:val="ConsPlusNormal"/>
            </w:pPr>
            <w:r>
              <w:t>0,000</w:t>
            </w:r>
          </w:p>
        </w:tc>
        <w:tc>
          <w:tcPr>
            <w:tcW w:w="1644" w:type="dxa"/>
          </w:tcPr>
          <w:p w14:paraId="6C1BEA67" w14:textId="77777777" w:rsidR="00910747" w:rsidRDefault="00910747">
            <w:pPr>
              <w:pStyle w:val="ConsPlusNormal"/>
            </w:pPr>
            <w:r>
              <w:t>0,000</w:t>
            </w:r>
          </w:p>
        </w:tc>
        <w:tc>
          <w:tcPr>
            <w:tcW w:w="1587" w:type="dxa"/>
          </w:tcPr>
          <w:p w14:paraId="05FC675C" w14:textId="77777777" w:rsidR="00910747" w:rsidRDefault="00910747">
            <w:pPr>
              <w:pStyle w:val="ConsPlusNormal"/>
            </w:pPr>
            <w:r>
              <w:t>0,000</w:t>
            </w:r>
          </w:p>
        </w:tc>
      </w:tr>
      <w:tr w:rsidR="00910747" w14:paraId="77274045" w14:textId="77777777">
        <w:tc>
          <w:tcPr>
            <w:tcW w:w="1077" w:type="dxa"/>
            <w:vMerge/>
          </w:tcPr>
          <w:p w14:paraId="45E43A6F" w14:textId="77777777" w:rsidR="00910747" w:rsidRDefault="00910747">
            <w:pPr>
              <w:spacing w:after="1" w:line="0" w:lineRule="atLeast"/>
            </w:pPr>
          </w:p>
        </w:tc>
        <w:tc>
          <w:tcPr>
            <w:tcW w:w="2778" w:type="dxa"/>
            <w:vMerge/>
          </w:tcPr>
          <w:p w14:paraId="5FA293B5" w14:textId="77777777" w:rsidR="00910747" w:rsidRDefault="00910747">
            <w:pPr>
              <w:spacing w:after="1" w:line="0" w:lineRule="atLeast"/>
            </w:pPr>
          </w:p>
        </w:tc>
        <w:tc>
          <w:tcPr>
            <w:tcW w:w="2154" w:type="dxa"/>
            <w:vMerge/>
          </w:tcPr>
          <w:p w14:paraId="7B09695B" w14:textId="77777777" w:rsidR="00910747" w:rsidRDefault="00910747">
            <w:pPr>
              <w:spacing w:after="1" w:line="0" w:lineRule="atLeast"/>
            </w:pPr>
          </w:p>
        </w:tc>
        <w:tc>
          <w:tcPr>
            <w:tcW w:w="2381" w:type="dxa"/>
          </w:tcPr>
          <w:p w14:paraId="331BC9C3" w14:textId="77777777" w:rsidR="00910747" w:rsidRDefault="00910747">
            <w:pPr>
              <w:pStyle w:val="ConsPlusNormal"/>
            </w:pPr>
            <w:r>
              <w:t>консолидированные бюджеты муниципальных образований</w:t>
            </w:r>
          </w:p>
        </w:tc>
        <w:tc>
          <w:tcPr>
            <w:tcW w:w="907" w:type="dxa"/>
          </w:tcPr>
          <w:p w14:paraId="4C180180" w14:textId="77777777" w:rsidR="00910747" w:rsidRDefault="00910747">
            <w:pPr>
              <w:pStyle w:val="ConsPlusNormal"/>
            </w:pPr>
          </w:p>
        </w:tc>
        <w:tc>
          <w:tcPr>
            <w:tcW w:w="907" w:type="dxa"/>
          </w:tcPr>
          <w:p w14:paraId="4FFE662A" w14:textId="77777777" w:rsidR="00910747" w:rsidRDefault="00910747">
            <w:pPr>
              <w:pStyle w:val="ConsPlusNormal"/>
            </w:pPr>
          </w:p>
        </w:tc>
        <w:tc>
          <w:tcPr>
            <w:tcW w:w="2041" w:type="dxa"/>
          </w:tcPr>
          <w:p w14:paraId="6DA22ADA" w14:textId="77777777" w:rsidR="00910747" w:rsidRDefault="00910747">
            <w:pPr>
              <w:pStyle w:val="ConsPlusNormal"/>
            </w:pPr>
          </w:p>
        </w:tc>
        <w:tc>
          <w:tcPr>
            <w:tcW w:w="1757" w:type="dxa"/>
          </w:tcPr>
          <w:p w14:paraId="0152E5FC" w14:textId="77777777" w:rsidR="00910747" w:rsidRDefault="00910747">
            <w:pPr>
              <w:pStyle w:val="ConsPlusNormal"/>
            </w:pPr>
            <w:r>
              <w:t>0,000</w:t>
            </w:r>
          </w:p>
        </w:tc>
        <w:tc>
          <w:tcPr>
            <w:tcW w:w="1644" w:type="dxa"/>
          </w:tcPr>
          <w:p w14:paraId="644DA087" w14:textId="77777777" w:rsidR="00910747" w:rsidRDefault="00910747">
            <w:pPr>
              <w:pStyle w:val="ConsPlusNormal"/>
            </w:pPr>
            <w:r>
              <w:t>0,000</w:t>
            </w:r>
          </w:p>
        </w:tc>
        <w:tc>
          <w:tcPr>
            <w:tcW w:w="1587" w:type="dxa"/>
          </w:tcPr>
          <w:p w14:paraId="11144CCA" w14:textId="77777777" w:rsidR="00910747" w:rsidRDefault="00910747">
            <w:pPr>
              <w:pStyle w:val="ConsPlusNormal"/>
            </w:pPr>
            <w:r>
              <w:t>0,000</w:t>
            </w:r>
          </w:p>
        </w:tc>
        <w:tc>
          <w:tcPr>
            <w:tcW w:w="1587" w:type="dxa"/>
          </w:tcPr>
          <w:p w14:paraId="52D295FB" w14:textId="77777777" w:rsidR="00910747" w:rsidRDefault="00910747">
            <w:pPr>
              <w:pStyle w:val="ConsPlusNormal"/>
            </w:pPr>
            <w:r>
              <w:t>0,000</w:t>
            </w:r>
          </w:p>
        </w:tc>
        <w:tc>
          <w:tcPr>
            <w:tcW w:w="1644" w:type="dxa"/>
          </w:tcPr>
          <w:p w14:paraId="73D0ABA7" w14:textId="77777777" w:rsidR="00910747" w:rsidRDefault="00910747">
            <w:pPr>
              <w:pStyle w:val="ConsPlusNormal"/>
            </w:pPr>
            <w:r>
              <w:t>0,000</w:t>
            </w:r>
          </w:p>
        </w:tc>
        <w:tc>
          <w:tcPr>
            <w:tcW w:w="1644" w:type="dxa"/>
          </w:tcPr>
          <w:p w14:paraId="27560DF8" w14:textId="77777777" w:rsidR="00910747" w:rsidRDefault="00910747">
            <w:pPr>
              <w:pStyle w:val="ConsPlusNormal"/>
            </w:pPr>
            <w:r>
              <w:t>0,000</w:t>
            </w:r>
          </w:p>
        </w:tc>
        <w:tc>
          <w:tcPr>
            <w:tcW w:w="1644" w:type="dxa"/>
          </w:tcPr>
          <w:p w14:paraId="2B62B6F1" w14:textId="77777777" w:rsidR="00910747" w:rsidRDefault="00910747">
            <w:pPr>
              <w:pStyle w:val="ConsPlusNormal"/>
            </w:pPr>
            <w:r>
              <w:t>0,000</w:t>
            </w:r>
          </w:p>
        </w:tc>
        <w:tc>
          <w:tcPr>
            <w:tcW w:w="1587" w:type="dxa"/>
          </w:tcPr>
          <w:p w14:paraId="0510F8D9" w14:textId="77777777" w:rsidR="00910747" w:rsidRDefault="00910747">
            <w:pPr>
              <w:pStyle w:val="ConsPlusNormal"/>
            </w:pPr>
            <w:r>
              <w:t>0,000</w:t>
            </w:r>
          </w:p>
        </w:tc>
      </w:tr>
      <w:tr w:rsidR="00910747" w14:paraId="165B8289" w14:textId="77777777">
        <w:tc>
          <w:tcPr>
            <w:tcW w:w="1077" w:type="dxa"/>
            <w:vMerge/>
          </w:tcPr>
          <w:p w14:paraId="37D9940C" w14:textId="77777777" w:rsidR="00910747" w:rsidRDefault="00910747">
            <w:pPr>
              <w:spacing w:after="1" w:line="0" w:lineRule="atLeast"/>
            </w:pPr>
          </w:p>
        </w:tc>
        <w:tc>
          <w:tcPr>
            <w:tcW w:w="2778" w:type="dxa"/>
            <w:vMerge/>
          </w:tcPr>
          <w:p w14:paraId="3111694D" w14:textId="77777777" w:rsidR="00910747" w:rsidRDefault="00910747">
            <w:pPr>
              <w:spacing w:after="1" w:line="0" w:lineRule="atLeast"/>
            </w:pPr>
          </w:p>
        </w:tc>
        <w:tc>
          <w:tcPr>
            <w:tcW w:w="2154" w:type="dxa"/>
            <w:vMerge/>
          </w:tcPr>
          <w:p w14:paraId="040179C1" w14:textId="77777777" w:rsidR="00910747" w:rsidRDefault="00910747">
            <w:pPr>
              <w:spacing w:after="1" w:line="0" w:lineRule="atLeast"/>
            </w:pPr>
          </w:p>
        </w:tc>
        <w:tc>
          <w:tcPr>
            <w:tcW w:w="2381" w:type="dxa"/>
          </w:tcPr>
          <w:p w14:paraId="47A89F3B" w14:textId="77777777" w:rsidR="00910747" w:rsidRDefault="00910747">
            <w:pPr>
              <w:pStyle w:val="ConsPlusNormal"/>
            </w:pPr>
            <w:r>
              <w:t>территориальные внебюджетные фонды</w:t>
            </w:r>
          </w:p>
        </w:tc>
        <w:tc>
          <w:tcPr>
            <w:tcW w:w="907" w:type="dxa"/>
          </w:tcPr>
          <w:p w14:paraId="2AF1642A" w14:textId="77777777" w:rsidR="00910747" w:rsidRDefault="00910747">
            <w:pPr>
              <w:pStyle w:val="ConsPlusNormal"/>
            </w:pPr>
          </w:p>
        </w:tc>
        <w:tc>
          <w:tcPr>
            <w:tcW w:w="907" w:type="dxa"/>
          </w:tcPr>
          <w:p w14:paraId="099C6EE9" w14:textId="77777777" w:rsidR="00910747" w:rsidRDefault="00910747">
            <w:pPr>
              <w:pStyle w:val="ConsPlusNormal"/>
            </w:pPr>
          </w:p>
        </w:tc>
        <w:tc>
          <w:tcPr>
            <w:tcW w:w="2041" w:type="dxa"/>
          </w:tcPr>
          <w:p w14:paraId="51579757" w14:textId="77777777" w:rsidR="00910747" w:rsidRDefault="00910747">
            <w:pPr>
              <w:pStyle w:val="ConsPlusNormal"/>
            </w:pPr>
          </w:p>
        </w:tc>
        <w:tc>
          <w:tcPr>
            <w:tcW w:w="1757" w:type="dxa"/>
          </w:tcPr>
          <w:p w14:paraId="2855D560" w14:textId="77777777" w:rsidR="00910747" w:rsidRDefault="00910747">
            <w:pPr>
              <w:pStyle w:val="ConsPlusNormal"/>
            </w:pPr>
            <w:r>
              <w:t>0,000</w:t>
            </w:r>
          </w:p>
        </w:tc>
        <w:tc>
          <w:tcPr>
            <w:tcW w:w="1644" w:type="dxa"/>
          </w:tcPr>
          <w:p w14:paraId="7FE78582" w14:textId="77777777" w:rsidR="00910747" w:rsidRDefault="00910747">
            <w:pPr>
              <w:pStyle w:val="ConsPlusNormal"/>
            </w:pPr>
            <w:r>
              <w:t>0,000</w:t>
            </w:r>
          </w:p>
        </w:tc>
        <w:tc>
          <w:tcPr>
            <w:tcW w:w="1587" w:type="dxa"/>
          </w:tcPr>
          <w:p w14:paraId="6FF9D0EC" w14:textId="77777777" w:rsidR="00910747" w:rsidRDefault="00910747">
            <w:pPr>
              <w:pStyle w:val="ConsPlusNormal"/>
            </w:pPr>
            <w:r>
              <w:t>0,000</w:t>
            </w:r>
          </w:p>
        </w:tc>
        <w:tc>
          <w:tcPr>
            <w:tcW w:w="1587" w:type="dxa"/>
          </w:tcPr>
          <w:p w14:paraId="5DD0E1F2" w14:textId="77777777" w:rsidR="00910747" w:rsidRDefault="00910747">
            <w:pPr>
              <w:pStyle w:val="ConsPlusNormal"/>
            </w:pPr>
            <w:r>
              <w:t>0,000</w:t>
            </w:r>
          </w:p>
        </w:tc>
        <w:tc>
          <w:tcPr>
            <w:tcW w:w="1644" w:type="dxa"/>
          </w:tcPr>
          <w:p w14:paraId="3178F6A1" w14:textId="77777777" w:rsidR="00910747" w:rsidRDefault="00910747">
            <w:pPr>
              <w:pStyle w:val="ConsPlusNormal"/>
            </w:pPr>
            <w:r>
              <w:t>0,000</w:t>
            </w:r>
          </w:p>
        </w:tc>
        <w:tc>
          <w:tcPr>
            <w:tcW w:w="1644" w:type="dxa"/>
          </w:tcPr>
          <w:p w14:paraId="089A3FAE" w14:textId="77777777" w:rsidR="00910747" w:rsidRDefault="00910747">
            <w:pPr>
              <w:pStyle w:val="ConsPlusNormal"/>
            </w:pPr>
            <w:r>
              <w:t>0,000</w:t>
            </w:r>
          </w:p>
        </w:tc>
        <w:tc>
          <w:tcPr>
            <w:tcW w:w="1644" w:type="dxa"/>
          </w:tcPr>
          <w:p w14:paraId="2089AABD" w14:textId="77777777" w:rsidR="00910747" w:rsidRDefault="00910747">
            <w:pPr>
              <w:pStyle w:val="ConsPlusNormal"/>
            </w:pPr>
            <w:r>
              <w:t>0,000</w:t>
            </w:r>
          </w:p>
        </w:tc>
        <w:tc>
          <w:tcPr>
            <w:tcW w:w="1587" w:type="dxa"/>
          </w:tcPr>
          <w:p w14:paraId="5C67D4CC" w14:textId="77777777" w:rsidR="00910747" w:rsidRDefault="00910747">
            <w:pPr>
              <w:pStyle w:val="ConsPlusNormal"/>
            </w:pPr>
            <w:r>
              <w:t>0,000</w:t>
            </w:r>
          </w:p>
        </w:tc>
      </w:tr>
      <w:tr w:rsidR="00910747" w14:paraId="0E9F5F17" w14:textId="77777777">
        <w:tc>
          <w:tcPr>
            <w:tcW w:w="1077" w:type="dxa"/>
            <w:vMerge/>
          </w:tcPr>
          <w:p w14:paraId="4FAB6EE0" w14:textId="77777777" w:rsidR="00910747" w:rsidRDefault="00910747">
            <w:pPr>
              <w:spacing w:after="1" w:line="0" w:lineRule="atLeast"/>
            </w:pPr>
          </w:p>
        </w:tc>
        <w:tc>
          <w:tcPr>
            <w:tcW w:w="2778" w:type="dxa"/>
            <w:vMerge/>
          </w:tcPr>
          <w:p w14:paraId="7EC96E8C" w14:textId="77777777" w:rsidR="00910747" w:rsidRDefault="00910747">
            <w:pPr>
              <w:spacing w:after="1" w:line="0" w:lineRule="atLeast"/>
            </w:pPr>
          </w:p>
        </w:tc>
        <w:tc>
          <w:tcPr>
            <w:tcW w:w="2154" w:type="dxa"/>
            <w:vMerge/>
          </w:tcPr>
          <w:p w14:paraId="10A2F5A3" w14:textId="77777777" w:rsidR="00910747" w:rsidRDefault="00910747">
            <w:pPr>
              <w:spacing w:after="1" w:line="0" w:lineRule="atLeast"/>
            </w:pPr>
          </w:p>
        </w:tc>
        <w:tc>
          <w:tcPr>
            <w:tcW w:w="2381" w:type="dxa"/>
          </w:tcPr>
          <w:p w14:paraId="56B61C98" w14:textId="77777777" w:rsidR="00910747" w:rsidRDefault="00910747">
            <w:pPr>
              <w:pStyle w:val="ConsPlusNormal"/>
            </w:pPr>
            <w:r>
              <w:t>юридические лица</w:t>
            </w:r>
          </w:p>
        </w:tc>
        <w:tc>
          <w:tcPr>
            <w:tcW w:w="907" w:type="dxa"/>
          </w:tcPr>
          <w:p w14:paraId="2373DDC5" w14:textId="77777777" w:rsidR="00910747" w:rsidRDefault="00910747">
            <w:pPr>
              <w:pStyle w:val="ConsPlusNormal"/>
            </w:pPr>
          </w:p>
        </w:tc>
        <w:tc>
          <w:tcPr>
            <w:tcW w:w="907" w:type="dxa"/>
          </w:tcPr>
          <w:p w14:paraId="2F0F8D48" w14:textId="77777777" w:rsidR="00910747" w:rsidRDefault="00910747">
            <w:pPr>
              <w:pStyle w:val="ConsPlusNormal"/>
            </w:pPr>
          </w:p>
        </w:tc>
        <w:tc>
          <w:tcPr>
            <w:tcW w:w="2041" w:type="dxa"/>
          </w:tcPr>
          <w:p w14:paraId="02ABDE46" w14:textId="77777777" w:rsidR="00910747" w:rsidRDefault="00910747">
            <w:pPr>
              <w:pStyle w:val="ConsPlusNormal"/>
            </w:pPr>
          </w:p>
        </w:tc>
        <w:tc>
          <w:tcPr>
            <w:tcW w:w="1757" w:type="dxa"/>
          </w:tcPr>
          <w:p w14:paraId="167AD21D" w14:textId="77777777" w:rsidR="00910747" w:rsidRDefault="00910747">
            <w:pPr>
              <w:pStyle w:val="ConsPlusNormal"/>
            </w:pPr>
            <w:r>
              <w:t>0,000</w:t>
            </w:r>
          </w:p>
        </w:tc>
        <w:tc>
          <w:tcPr>
            <w:tcW w:w="1644" w:type="dxa"/>
          </w:tcPr>
          <w:p w14:paraId="00DB5C3D" w14:textId="77777777" w:rsidR="00910747" w:rsidRDefault="00910747">
            <w:pPr>
              <w:pStyle w:val="ConsPlusNormal"/>
            </w:pPr>
            <w:r>
              <w:t>0,000</w:t>
            </w:r>
          </w:p>
        </w:tc>
        <w:tc>
          <w:tcPr>
            <w:tcW w:w="1587" w:type="dxa"/>
          </w:tcPr>
          <w:p w14:paraId="7A6E2F07" w14:textId="77777777" w:rsidR="00910747" w:rsidRDefault="00910747">
            <w:pPr>
              <w:pStyle w:val="ConsPlusNormal"/>
            </w:pPr>
            <w:r>
              <w:t>0,000</w:t>
            </w:r>
          </w:p>
        </w:tc>
        <w:tc>
          <w:tcPr>
            <w:tcW w:w="1587" w:type="dxa"/>
          </w:tcPr>
          <w:p w14:paraId="700F1973" w14:textId="77777777" w:rsidR="00910747" w:rsidRDefault="00910747">
            <w:pPr>
              <w:pStyle w:val="ConsPlusNormal"/>
            </w:pPr>
            <w:r>
              <w:t>0,000</w:t>
            </w:r>
          </w:p>
        </w:tc>
        <w:tc>
          <w:tcPr>
            <w:tcW w:w="1644" w:type="dxa"/>
          </w:tcPr>
          <w:p w14:paraId="0E504A8A" w14:textId="77777777" w:rsidR="00910747" w:rsidRDefault="00910747">
            <w:pPr>
              <w:pStyle w:val="ConsPlusNormal"/>
            </w:pPr>
            <w:r>
              <w:t>0,000</w:t>
            </w:r>
          </w:p>
        </w:tc>
        <w:tc>
          <w:tcPr>
            <w:tcW w:w="1644" w:type="dxa"/>
          </w:tcPr>
          <w:p w14:paraId="39484A0E" w14:textId="77777777" w:rsidR="00910747" w:rsidRDefault="00910747">
            <w:pPr>
              <w:pStyle w:val="ConsPlusNormal"/>
            </w:pPr>
            <w:r>
              <w:t>0,000</w:t>
            </w:r>
          </w:p>
        </w:tc>
        <w:tc>
          <w:tcPr>
            <w:tcW w:w="1644" w:type="dxa"/>
          </w:tcPr>
          <w:p w14:paraId="254DBE39" w14:textId="77777777" w:rsidR="00910747" w:rsidRDefault="00910747">
            <w:pPr>
              <w:pStyle w:val="ConsPlusNormal"/>
            </w:pPr>
            <w:r>
              <w:t>0,000</w:t>
            </w:r>
          </w:p>
        </w:tc>
        <w:tc>
          <w:tcPr>
            <w:tcW w:w="1587" w:type="dxa"/>
          </w:tcPr>
          <w:p w14:paraId="328760F5" w14:textId="77777777" w:rsidR="00910747" w:rsidRDefault="00910747">
            <w:pPr>
              <w:pStyle w:val="ConsPlusNormal"/>
            </w:pPr>
            <w:r>
              <w:t>0,000</w:t>
            </w:r>
          </w:p>
        </w:tc>
      </w:tr>
      <w:tr w:rsidR="00910747" w14:paraId="6007F080" w14:textId="77777777">
        <w:tc>
          <w:tcPr>
            <w:tcW w:w="1077" w:type="dxa"/>
            <w:vMerge w:val="restart"/>
          </w:tcPr>
          <w:p w14:paraId="130F9ECB" w14:textId="77777777" w:rsidR="00910747" w:rsidRDefault="00910747">
            <w:pPr>
              <w:pStyle w:val="ConsPlusNormal"/>
              <w:outlineLvl w:val="2"/>
            </w:pPr>
            <w:r>
              <w:t>11.</w:t>
            </w:r>
          </w:p>
        </w:tc>
        <w:tc>
          <w:tcPr>
            <w:tcW w:w="2778" w:type="dxa"/>
            <w:vMerge w:val="restart"/>
          </w:tcPr>
          <w:p w14:paraId="594B9661" w14:textId="77777777" w:rsidR="00910747" w:rsidRDefault="00910747">
            <w:pPr>
              <w:pStyle w:val="ConsPlusNormal"/>
            </w:pPr>
            <w:r>
              <w:t>Подпрограмма "Реализация мер государственной поддержки гражданам, чьи денежные средства привлечены для строительства многоквартирных домов и чьи права нарушены"</w:t>
            </w:r>
          </w:p>
        </w:tc>
        <w:tc>
          <w:tcPr>
            <w:tcW w:w="2154" w:type="dxa"/>
            <w:vMerge w:val="restart"/>
          </w:tcPr>
          <w:p w14:paraId="43D4EFC3" w14:textId="77777777" w:rsidR="00910747" w:rsidRDefault="00910747">
            <w:pPr>
              <w:pStyle w:val="ConsPlusNormal"/>
            </w:pPr>
            <w:r>
              <w:t>Министерство социальной защиты населения области</w:t>
            </w:r>
          </w:p>
        </w:tc>
        <w:tc>
          <w:tcPr>
            <w:tcW w:w="2381" w:type="dxa"/>
          </w:tcPr>
          <w:p w14:paraId="5AFEF497" w14:textId="77777777" w:rsidR="00910747" w:rsidRDefault="00910747">
            <w:pPr>
              <w:pStyle w:val="ConsPlusNormal"/>
            </w:pPr>
            <w:r>
              <w:t>Всего</w:t>
            </w:r>
          </w:p>
        </w:tc>
        <w:tc>
          <w:tcPr>
            <w:tcW w:w="907" w:type="dxa"/>
          </w:tcPr>
          <w:p w14:paraId="01FA1C27" w14:textId="77777777" w:rsidR="00910747" w:rsidRDefault="00910747">
            <w:pPr>
              <w:pStyle w:val="ConsPlusNormal"/>
            </w:pPr>
          </w:p>
        </w:tc>
        <w:tc>
          <w:tcPr>
            <w:tcW w:w="907" w:type="dxa"/>
          </w:tcPr>
          <w:p w14:paraId="7316A8BB" w14:textId="77777777" w:rsidR="00910747" w:rsidRDefault="00910747">
            <w:pPr>
              <w:pStyle w:val="ConsPlusNormal"/>
            </w:pPr>
          </w:p>
        </w:tc>
        <w:tc>
          <w:tcPr>
            <w:tcW w:w="2041" w:type="dxa"/>
          </w:tcPr>
          <w:p w14:paraId="4754005A" w14:textId="77777777" w:rsidR="00910747" w:rsidRDefault="00910747">
            <w:pPr>
              <w:pStyle w:val="ConsPlusNormal"/>
            </w:pPr>
          </w:p>
        </w:tc>
        <w:tc>
          <w:tcPr>
            <w:tcW w:w="1757" w:type="dxa"/>
          </w:tcPr>
          <w:p w14:paraId="7C9E552F" w14:textId="77777777" w:rsidR="00910747" w:rsidRDefault="00910747">
            <w:pPr>
              <w:pStyle w:val="ConsPlusNormal"/>
            </w:pPr>
            <w:r>
              <w:t>388996,834</w:t>
            </w:r>
          </w:p>
        </w:tc>
        <w:tc>
          <w:tcPr>
            <w:tcW w:w="1644" w:type="dxa"/>
          </w:tcPr>
          <w:p w14:paraId="6136D9C4" w14:textId="77777777" w:rsidR="00910747" w:rsidRDefault="00910747">
            <w:pPr>
              <w:pStyle w:val="ConsPlusNormal"/>
            </w:pPr>
            <w:r>
              <w:t>0,000</w:t>
            </w:r>
          </w:p>
        </w:tc>
        <w:tc>
          <w:tcPr>
            <w:tcW w:w="1587" w:type="dxa"/>
          </w:tcPr>
          <w:p w14:paraId="104D3169" w14:textId="77777777" w:rsidR="00910747" w:rsidRDefault="00910747">
            <w:pPr>
              <w:pStyle w:val="ConsPlusNormal"/>
            </w:pPr>
            <w:r>
              <w:t>0,000</w:t>
            </w:r>
          </w:p>
        </w:tc>
        <w:tc>
          <w:tcPr>
            <w:tcW w:w="1587" w:type="dxa"/>
          </w:tcPr>
          <w:p w14:paraId="7C6D509F" w14:textId="77777777" w:rsidR="00910747" w:rsidRDefault="00910747">
            <w:pPr>
              <w:pStyle w:val="ConsPlusNormal"/>
            </w:pPr>
            <w:r>
              <w:t>0,000</w:t>
            </w:r>
          </w:p>
        </w:tc>
        <w:tc>
          <w:tcPr>
            <w:tcW w:w="1644" w:type="dxa"/>
          </w:tcPr>
          <w:p w14:paraId="08BAEEE8" w14:textId="77777777" w:rsidR="00910747" w:rsidRDefault="00910747">
            <w:pPr>
              <w:pStyle w:val="ConsPlusNormal"/>
            </w:pPr>
            <w:r>
              <w:t>20505,500</w:t>
            </w:r>
          </w:p>
        </w:tc>
        <w:tc>
          <w:tcPr>
            <w:tcW w:w="1644" w:type="dxa"/>
          </w:tcPr>
          <w:p w14:paraId="066BF999" w14:textId="77777777" w:rsidR="00910747" w:rsidRDefault="00910747">
            <w:pPr>
              <w:pStyle w:val="ConsPlusNormal"/>
            </w:pPr>
            <w:r>
              <w:t>184199,000</w:t>
            </w:r>
          </w:p>
        </w:tc>
        <w:tc>
          <w:tcPr>
            <w:tcW w:w="1644" w:type="dxa"/>
          </w:tcPr>
          <w:p w14:paraId="775328B6" w14:textId="77777777" w:rsidR="00910747" w:rsidRDefault="00910747">
            <w:pPr>
              <w:pStyle w:val="ConsPlusNormal"/>
            </w:pPr>
            <w:r>
              <w:t>175392,887</w:t>
            </w:r>
          </w:p>
        </w:tc>
        <w:tc>
          <w:tcPr>
            <w:tcW w:w="1587" w:type="dxa"/>
          </w:tcPr>
          <w:p w14:paraId="4C4DCEEB" w14:textId="77777777" w:rsidR="00910747" w:rsidRDefault="00910747">
            <w:pPr>
              <w:pStyle w:val="ConsPlusNormal"/>
            </w:pPr>
            <w:r>
              <w:t>8899,447</w:t>
            </w:r>
          </w:p>
        </w:tc>
      </w:tr>
      <w:tr w:rsidR="00910747" w14:paraId="7E590472" w14:textId="77777777">
        <w:tc>
          <w:tcPr>
            <w:tcW w:w="1077" w:type="dxa"/>
            <w:vMerge/>
          </w:tcPr>
          <w:p w14:paraId="2BA24441" w14:textId="77777777" w:rsidR="00910747" w:rsidRDefault="00910747">
            <w:pPr>
              <w:spacing w:after="1" w:line="0" w:lineRule="atLeast"/>
            </w:pPr>
          </w:p>
        </w:tc>
        <w:tc>
          <w:tcPr>
            <w:tcW w:w="2778" w:type="dxa"/>
            <w:vMerge/>
          </w:tcPr>
          <w:p w14:paraId="0B213EB8" w14:textId="77777777" w:rsidR="00910747" w:rsidRDefault="00910747">
            <w:pPr>
              <w:spacing w:after="1" w:line="0" w:lineRule="atLeast"/>
            </w:pPr>
          </w:p>
        </w:tc>
        <w:tc>
          <w:tcPr>
            <w:tcW w:w="2154" w:type="dxa"/>
            <w:vMerge/>
          </w:tcPr>
          <w:p w14:paraId="156FC8CD" w14:textId="77777777" w:rsidR="00910747" w:rsidRDefault="00910747">
            <w:pPr>
              <w:spacing w:after="1" w:line="0" w:lineRule="atLeast"/>
            </w:pPr>
          </w:p>
        </w:tc>
        <w:tc>
          <w:tcPr>
            <w:tcW w:w="2381" w:type="dxa"/>
          </w:tcPr>
          <w:p w14:paraId="7C771D89" w14:textId="77777777" w:rsidR="00910747" w:rsidRDefault="00910747">
            <w:pPr>
              <w:pStyle w:val="ConsPlusNormal"/>
            </w:pPr>
            <w:r>
              <w:t>федеральный бюджет</w:t>
            </w:r>
          </w:p>
        </w:tc>
        <w:tc>
          <w:tcPr>
            <w:tcW w:w="907" w:type="dxa"/>
          </w:tcPr>
          <w:p w14:paraId="00B51266" w14:textId="77777777" w:rsidR="00910747" w:rsidRDefault="00910747">
            <w:pPr>
              <w:pStyle w:val="ConsPlusNormal"/>
            </w:pPr>
          </w:p>
        </w:tc>
        <w:tc>
          <w:tcPr>
            <w:tcW w:w="907" w:type="dxa"/>
          </w:tcPr>
          <w:p w14:paraId="3D8F8FD2" w14:textId="77777777" w:rsidR="00910747" w:rsidRDefault="00910747">
            <w:pPr>
              <w:pStyle w:val="ConsPlusNormal"/>
            </w:pPr>
          </w:p>
        </w:tc>
        <w:tc>
          <w:tcPr>
            <w:tcW w:w="2041" w:type="dxa"/>
          </w:tcPr>
          <w:p w14:paraId="478D510B" w14:textId="77777777" w:rsidR="00910747" w:rsidRDefault="00910747">
            <w:pPr>
              <w:pStyle w:val="ConsPlusNormal"/>
            </w:pPr>
          </w:p>
        </w:tc>
        <w:tc>
          <w:tcPr>
            <w:tcW w:w="1757" w:type="dxa"/>
          </w:tcPr>
          <w:p w14:paraId="136AEB90" w14:textId="77777777" w:rsidR="00910747" w:rsidRDefault="00910747">
            <w:pPr>
              <w:pStyle w:val="ConsPlusNormal"/>
            </w:pPr>
            <w:r>
              <w:t>0,000</w:t>
            </w:r>
          </w:p>
        </w:tc>
        <w:tc>
          <w:tcPr>
            <w:tcW w:w="1644" w:type="dxa"/>
          </w:tcPr>
          <w:p w14:paraId="07DBC19E" w14:textId="77777777" w:rsidR="00910747" w:rsidRDefault="00910747">
            <w:pPr>
              <w:pStyle w:val="ConsPlusNormal"/>
            </w:pPr>
            <w:r>
              <w:t>0,000</w:t>
            </w:r>
          </w:p>
        </w:tc>
        <w:tc>
          <w:tcPr>
            <w:tcW w:w="1587" w:type="dxa"/>
          </w:tcPr>
          <w:p w14:paraId="149F76C2" w14:textId="77777777" w:rsidR="00910747" w:rsidRDefault="00910747">
            <w:pPr>
              <w:pStyle w:val="ConsPlusNormal"/>
            </w:pPr>
            <w:r>
              <w:t>0,000</w:t>
            </w:r>
          </w:p>
        </w:tc>
        <w:tc>
          <w:tcPr>
            <w:tcW w:w="1587" w:type="dxa"/>
          </w:tcPr>
          <w:p w14:paraId="449BB855" w14:textId="77777777" w:rsidR="00910747" w:rsidRDefault="00910747">
            <w:pPr>
              <w:pStyle w:val="ConsPlusNormal"/>
            </w:pPr>
            <w:r>
              <w:t>0,000</w:t>
            </w:r>
          </w:p>
        </w:tc>
        <w:tc>
          <w:tcPr>
            <w:tcW w:w="1644" w:type="dxa"/>
          </w:tcPr>
          <w:p w14:paraId="24FB7623" w14:textId="77777777" w:rsidR="00910747" w:rsidRDefault="00910747">
            <w:pPr>
              <w:pStyle w:val="ConsPlusNormal"/>
            </w:pPr>
            <w:r>
              <w:t>0,000</w:t>
            </w:r>
          </w:p>
        </w:tc>
        <w:tc>
          <w:tcPr>
            <w:tcW w:w="1644" w:type="dxa"/>
          </w:tcPr>
          <w:p w14:paraId="5DEFEDB6" w14:textId="77777777" w:rsidR="00910747" w:rsidRDefault="00910747">
            <w:pPr>
              <w:pStyle w:val="ConsPlusNormal"/>
            </w:pPr>
            <w:r>
              <w:t>0,000</w:t>
            </w:r>
          </w:p>
        </w:tc>
        <w:tc>
          <w:tcPr>
            <w:tcW w:w="1644" w:type="dxa"/>
          </w:tcPr>
          <w:p w14:paraId="587F4684" w14:textId="77777777" w:rsidR="00910747" w:rsidRDefault="00910747">
            <w:pPr>
              <w:pStyle w:val="ConsPlusNormal"/>
            </w:pPr>
            <w:r>
              <w:t>0,000</w:t>
            </w:r>
          </w:p>
        </w:tc>
        <w:tc>
          <w:tcPr>
            <w:tcW w:w="1587" w:type="dxa"/>
          </w:tcPr>
          <w:p w14:paraId="25C12945" w14:textId="77777777" w:rsidR="00910747" w:rsidRDefault="00910747">
            <w:pPr>
              <w:pStyle w:val="ConsPlusNormal"/>
            </w:pPr>
            <w:r>
              <w:t>0,000</w:t>
            </w:r>
          </w:p>
        </w:tc>
      </w:tr>
      <w:tr w:rsidR="00910747" w14:paraId="2731693D" w14:textId="77777777">
        <w:tc>
          <w:tcPr>
            <w:tcW w:w="1077" w:type="dxa"/>
            <w:vMerge/>
          </w:tcPr>
          <w:p w14:paraId="380C7516" w14:textId="77777777" w:rsidR="00910747" w:rsidRDefault="00910747">
            <w:pPr>
              <w:spacing w:after="1" w:line="0" w:lineRule="atLeast"/>
            </w:pPr>
          </w:p>
        </w:tc>
        <w:tc>
          <w:tcPr>
            <w:tcW w:w="2778" w:type="dxa"/>
            <w:vMerge/>
          </w:tcPr>
          <w:p w14:paraId="50F4A794" w14:textId="77777777" w:rsidR="00910747" w:rsidRDefault="00910747">
            <w:pPr>
              <w:spacing w:after="1" w:line="0" w:lineRule="atLeast"/>
            </w:pPr>
          </w:p>
        </w:tc>
        <w:tc>
          <w:tcPr>
            <w:tcW w:w="2154" w:type="dxa"/>
            <w:vMerge/>
          </w:tcPr>
          <w:p w14:paraId="54CDC9C2" w14:textId="77777777" w:rsidR="00910747" w:rsidRDefault="00910747">
            <w:pPr>
              <w:spacing w:after="1" w:line="0" w:lineRule="atLeast"/>
            </w:pPr>
          </w:p>
        </w:tc>
        <w:tc>
          <w:tcPr>
            <w:tcW w:w="2381" w:type="dxa"/>
          </w:tcPr>
          <w:p w14:paraId="75C1EE04" w14:textId="77777777" w:rsidR="00910747" w:rsidRDefault="00910747">
            <w:pPr>
              <w:pStyle w:val="ConsPlusNormal"/>
            </w:pPr>
            <w:r>
              <w:t>областной бюджет</w:t>
            </w:r>
          </w:p>
        </w:tc>
        <w:tc>
          <w:tcPr>
            <w:tcW w:w="907" w:type="dxa"/>
          </w:tcPr>
          <w:p w14:paraId="2BD507CA" w14:textId="77777777" w:rsidR="00910747" w:rsidRDefault="00910747">
            <w:pPr>
              <w:pStyle w:val="ConsPlusNormal"/>
            </w:pPr>
          </w:p>
        </w:tc>
        <w:tc>
          <w:tcPr>
            <w:tcW w:w="907" w:type="dxa"/>
          </w:tcPr>
          <w:p w14:paraId="26989F6F" w14:textId="77777777" w:rsidR="00910747" w:rsidRDefault="00910747">
            <w:pPr>
              <w:pStyle w:val="ConsPlusNormal"/>
            </w:pPr>
          </w:p>
        </w:tc>
        <w:tc>
          <w:tcPr>
            <w:tcW w:w="2041" w:type="dxa"/>
          </w:tcPr>
          <w:p w14:paraId="48293100" w14:textId="77777777" w:rsidR="00910747" w:rsidRDefault="00910747">
            <w:pPr>
              <w:pStyle w:val="ConsPlusNormal"/>
            </w:pPr>
          </w:p>
        </w:tc>
        <w:tc>
          <w:tcPr>
            <w:tcW w:w="1757" w:type="dxa"/>
          </w:tcPr>
          <w:p w14:paraId="6F49B85F" w14:textId="77777777" w:rsidR="00910747" w:rsidRDefault="00910747">
            <w:pPr>
              <w:pStyle w:val="ConsPlusNormal"/>
            </w:pPr>
            <w:r>
              <w:t>388996,834</w:t>
            </w:r>
          </w:p>
        </w:tc>
        <w:tc>
          <w:tcPr>
            <w:tcW w:w="1644" w:type="dxa"/>
          </w:tcPr>
          <w:p w14:paraId="7A32F983" w14:textId="77777777" w:rsidR="00910747" w:rsidRDefault="00910747">
            <w:pPr>
              <w:pStyle w:val="ConsPlusNormal"/>
            </w:pPr>
            <w:r>
              <w:t>0,000</w:t>
            </w:r>
          </w:p>
        </w:tc>
        <w:tc>
          <w:tcPr>
            <w:tcW w:w="1587" w:type="dxa"/>
          </w:tcPr>
          <w:p w14:paraId="109B111A" w14:textId="77777777" w:rsidR="00910747" w:rsidRDefault="00910747">
            <w:pPr>
              <w:pStyle w:val="ConsPlusNormal"/>
            </w:pPr>
            <w:r>
              <w:t>0,000</w:t>
            </w:r>
          </w:p>
        </w:tc>
        <w:tc>
          <w:tcPr>
            <w:tcW w:w="1587" w:type="dxa"/>
          </w:tcPr>
          <w:p w14:paraId="27EBC553" w14:textId="77777777" w:rsidR="00910747" w:rsidRDefault="00910747">
            <w:pPr>
              <w:pStyle w:val="ConsPlusNormal"/>
            </w:pPr>
            <w:r>
              <w:t>0,000</w:t>
            </w:r>
          </w:p>
        </w:tc>
        <w:tc>
          <w:tcPr>
            <w:tcW w:w="1644" w:type="dxa"/>
          </w:tcPr>
          <w:p w14:paraId="1AFDC172" w14:textId="77777777" w:rsidR="00910747" w:rsidRDefault="00910747">
            <w:pPr>
              <w:pStyle w:val="ConsPlusNormal"/>
            </w:pPr>
            <w:r>
              <w:t>20505,500</w:t>
            </w:r>
          </w:p>
        </w:tc>
        <w:tc>
          <w:tcPr>
            <w:tcW w:w="1644" w:type="dxa"/>
          </w:tcPr>
          <w:p w14:paraId="13F2E00C" w14:textId="77777777" w:rsidR="00910747" w:rsidRDefault="00910747">
            <w:pPr>
              <w:pStyle w:val="ConsPlusNormal"/>
            </w:pPr>
            <w:r>
              <w:t>184199,000</w:t>
            </w:r>
          </w:p>
        </w:tc>
        <w:tc>
          <w:tcPr>
            <w:tcW w:w="1644" w:type="dxa"/>
          </w:tcPr>
          <w:p w14:paraId="6789F796" w14:textId="77777777" w:rsidR="00910747" w:rsidRDefault="00910747">
            <w:pPr>
              <w:pStyle w:val="ConsPlusNormal"/>
            </w:pPr>
            <w:r>
              <w:t>175392,887</w:t>
            </w:r>
          </w:p>
        </w:tc>
        <w:tc>
          <w:tcPr>
            <w:tcW w:w="1587" w:type="dxa"/>
          </w:tcPr>
          <w:p w14:paraId="32EC1D6B" w14:textId="77777777" w:rsidR="00910747" w:rsidRDefault="00910747">
            <w:pPr>
              <w:pStyle w:val="ConsPlusNormal"/>
            </w:pPr>
            <w:r>
              <w:t>8899,447</w:t>
            </w:r>
          </w:p>
        </w:tc>
      </w:tr>
      <w:tr w:rsidR="00910747" w14:paraId="4CF5705B" w14:textId="77777777">
        <w:tc>
          <w:tcPr>
            <w:tcW w:w="1077" w:type="dxa"/>
            <w:vMerge/>
          </w:tcPr>
          <w:p w14:paraId="2D9F1B0F" w14:textId="77777777" w:rsidR="00910747" w:rsidRDefault="00910747">
            <w:pPr>
              <w:spacing w:after="1" w:line="0" w:lineRule="atLeast"/>
            </w:pPr>
          </w:p>
        </w:tc>
        <w:tc>
          <w:tcPr>
            <w:tcW w:w="2778" w:type="dxa"/>
            <w:vMerge/>
          </w:tcPr>
          <w:p w14:paraId="4BDDD661" w14:textId="77777777" w:rsidR="00910747" w:rsidRDefault="00910747">
            <w:pPr>
              <w:spacing w:after="1" w:line="0" w:lineRule="atLeast"/>
            </w:pPr>
          </w:p>
        </w:tc>
        <w:tc>
          <w:tcPr>
            <w:tcW w:w="2154" w:type="dxa"/>
            <w:vMerge/>
          </w:tcPr>
          <w:p w14:paraId="18762F77" w14:textId="77777777" w:rsidR="00910747" w:rsidRDefault="00910747">
            <w:pPr>
              <w:spacing w:after="1" w:line="0" w:lineRule="atLeast"/>
            </w:pPr>
          </w:p>
        </w:tc>
        <w:tc>
          <w:tcPr>
            <w:tcW w:w="2381" w:type="dxa"/>
          </w:tcPr>
          <w:p w14:paraId="0907B51C" w14:textId="77777777" w:rsidR="00910747" w:rsidRDefault="00910747">
            <w:pPr>
              <w:pStyle w:val="ConsPlusNormal"/>
            </w:pPr>
            <w:r>
              <w:t>консолидированные бюджеты муниципальных образований</w:t>
            </w:r>
          </w:p>
        </w:tc>
        <w:tc>
          <w:tcPr>
            <w:tcW w:w="907" w:type="dxa"/>
          </w:tcPr>
          <w:p w14:paraId="07BBB497" w14:textId="77777777" w:rsidR="00910747" w:rsidRDefault="00910747">
            <w:pPr>
              <w:pStyle w:val="ConsPlusNormal"/>
            </w:pPr>
          </w:p>
        </w:tc>
        <w:tc>
          <w:tcPr>
            <w:tcW w:w="907" w:type="dxa"/>
          </w:tcPr>
          <w:p w14:paraId="470BA7EC" w14:textId="77777777" w:rsidR="00910747" w:rsidRDefault="00910747">
            <w:pPr>
              <w:pStyle w:val="ConsPlusNormal"/>
            </w:pPr>
          </w:p>
        </w:tc>
        <w:tc>
          <w:tcPr>
            <w:tcW w:w="2041" w:type="dxa"/>
          </w:tcPr>
          <w:p w14:paraId="2535E2E0" w14:textId="77777777" w:rsidR="00910747" w:rsidRDefault="00910747">
            <w:pPr>
              <w:pStyle w:val="ConsPlusNormal"/>
            </w:pPr>
          </w:p>
        </w:tc>
        <w:tc>
          <w:tcPr>
            <w:tcW w:w="1757" w:type="dxa"/>
          </w:tcPr>
          <w:p w14:paraId="1F4D728F" w14:textId="77777777" w:rsidR="00910747" w:rsidRDefault="00910747">
            <w:pPr>
              <w:pStyle w:val="ConsPlusNormal"/>
            </w:pPr>
            <w:r>
              <w:t>0,000</w:t>
            </w:r>
          </w:p>
        </w:tc>
        <w:tc>
          <w:tcPr>
            <w:tcW w:w="1644" w:type="dxa"/>
          </w:tcPr>
          <w:p w14:paraId="7930A0DA" w14:textId="77777777" w:rsidR="00910747" w:rsidRDefault="00910747">
            <w:pPr>
              <w:pStyle w:val="ConsPlusNormal"/>
            </w:pPr>
            <w:r>
              <w:t>0,000</w:t>
            </w:r>
          </w:p>
        </w:tc>
        <w:tc>
          <w:tcPr>
            <w:tcW w:w="1587" w:type="dxa"/>
          </w:tcPr>
          <w:p w14:paraId="5997C148" w14:textId="77777777" w:rsidR="00910747" w:rsidRDefault="00910747">
            <w:pPr>
              <w:pStyle w:val="ConsPlusNormal"/>
            </w:pPr>
            <w:r>
              <w:t>0,000</w:t>
            </w:r>
          </w:p>
        </w:tc>
        <w:tc>
          <w:tcPr>
            <w:tcW w:w="1587" w:type="dxa"/>
          </w:tcPr>
          <w:p w14:paraId="2DDECB30" w14:textId="77777777" w:rsidR="00910747" w:rsidRDefault="00910747">
            <w:pPr>
              <w:pStyle w:val="ConsPlusNormal"/>
            </w:pPr>
            <w:r>
              <w:t>0,000</w:t>
            </w:r>
          </w:p>
        </w:tc>
        <w:tc>
          <w:tcPr>
            <w:tcW w:w="1644" w:type="dxa"/>
          </w:tcPr>
          <w:p w14:paraId="5725B6B8" w14:textId="77777777" w:rsidR="00910747" w:rsidRDefault="00910747">
            <w:pPr>
              <w:pStyle w:val="ConsPlusNormal"/>
            </w:pPr>
            <w:r>
              <w:t>0,000</w:t>
            </w:r>
          </w:p>
        </w:tc>
        <w:tc>
          <w:tcPr>
            <w:tcW w:w="1644" w:type="dxa"/>
          </w:tcPr>
          <w:p w14:paraId="5CDF9938" w14:textId="77777777" w:rsidR="00910747" w:rsidRDefault="00910747">
            <w:pPr>
              <w:pStyle w:val="ConsPlusNormal"/>
            </w:pPr>
            <w:r>
              <w:t>0,000</w:t>
            </w:r>
          </w:p>
        </w:tc>
        <w:tc>
          <w:tcPr>
            <w:tcW w:w="1644" w:type="dxa"/>
          </w:tcPr>
          <w:p w14:paraId="0905D429" w14:textId="77777777" w:rsidR="00910747" w:rsidRDefault="00910747">
            <w:pPr>
              <w:pStyle w:val="ConsPlusNormal"/>
            </w:pPr>
            <w:r>
              <w:t>0,000</w:t>
            </w:r>
          </w:p>
        </w:tc>
        <w:tc>
          <w:tcPr>
            <w:tcW w:w="1587" w:type="dxa"/>
          </w:tcPr>
          <w:p w14:paraId="3FA8E211" w14:textId="77777777" w:rsidR="00910747" w:rsidRDefault="00910747">
            <w:pPr>
              <w:pStyle w:val="ConsPlusNormal"/>
            </w:pPr>
            <w:r>
              <w:t>0,000</w:t>
            </w:r>
          </w:p>
        </w:tc>
      </w:tr>
      <w:tr w:rsidR="00910747" w14:paraId="1EB6C5A3" w14:textId="77777777">
        <w:tc>
          <w:tcPr>
            <w:tcW w:w="1077" w:type="dxa"/>
            <w:vMerge/>
          </w:tcPr>
          <w:p w14:paraId="7EE42627" w14:textId="77777777" w:rsidR="00910747" w:rsidRDefault="00910747">
            <w:pPr>
              <w:spacing w:after="1" w:line="0" w:lineRule="atLeast"/>
            </w:pPr>
          </w:p>
        </w:tc>
        <w:tc>
          <w:tcPr>
            <w:tcW w:w="2778" w:type="dxa"/>
            <w:vMerge/>
          </w:tcPr>
          <w:p w14:paraId="119890DE" w14:textId="77777777" w:rsidR="00910747" w:rsidRDefault="00910747">
            <w:pPr>
              <w:spacing w:after="1" w:line="0" w:lineRule="atLeast"/>
            </w:pPr>
          </w:p>
        </w:tc>
        <w:tc>
          <w:tcPr>
            <w:tcW w:w="2154" w:type="dxa"/>
            <w:vMerge/>
          </w:tcPr>
          <w:p w14:paraId="24FA614D" w14:textId="77777777" w:rsidR="00910747" w:rsidRDefault="00910747">
            <w:pPr>
              <w:spacing w:after="1" w:line="0" w:lineRule="atLeast"/>
            </w:pPr>
          </w:p>
        </w:tc>
        <w:tc>
          <w:tcPr>
            <w:tcW w:w="2381" w:type="dxa"/>
          </w:tcPr>
          <w:p w14:paraId="347399D8" w14:textId="77777777" w:rsidR="00910747" w:rsidRDefault="00910747">
            <w:pPr>
              <w:pStyle w:val="ConsPlusNormal"/>
            </w:pPr>
            <w:r>
              <w:t>территориальные внебюджетные фонды</w:t>
            </w:r>
          </w:p>
        </w:tc>
        <w:tc>
          <w:tcPr>
            <w:tcW w:w="907" w:type="dxa"/>
          </w:tcPr>
          <w:p w14:paraId="51E1C943" w14:textId="77777777" w:rsidR="00910747" w:rsidRDefault="00910747">
            <w:pPr>
              <w:pStyle w:val="ConsPlusNormal"/>
            </w:pPr>
          </w:p>
        </w:tc>
        <w:tc>
          <w:tcPr>
            <w:tcW w:w="907" w:type="dxa"/>
          </w:tcPr>
          <w:p w14:paraId="5DF2E85A" w14:textId="77777777" w:rsidR="00910747" w:rsidRDefault="00910747">
            <w:pPr>
              <w:pStyle w:val="ConsPlusNormal"/>
            </w:pPr>
          </w:p>
        </w:tc>
        <w:tc>
          <w:tcPr>
            <w:tcW w:w="2041" w:type="dxa"/>
          </w:tcPr>
          <w:p w14:paraId="4AC8BCCE" w14:textId="77777777" w:rsidR="00910747" w:rsidRDefault="00910747">
            <w:pPr>
              <w:pStyle w:val="ConsPlusNormal"/>
            </w:pPr>
          </w:p>
        </w:tc>
        <w:tc>
          <w:tcPr>
            <w:tcW w:w="1757" w:type="dxa"/>
          </w:tcPr>
          <w:p w14:paraId="12000B32" w14:textId="77777777" w:rsidR="00910747" w:rsidRDefault="00910747">
            <w:pPr>
              <w:pStyle w:val="ConsPlusNormal"/>
            </w:pPr>
            <w:r>
              <w:t>0,000</w:t>
            </w:r>
          </w:p>
        </w:tc>
        <w:tc>
          <w:tcPr>
            <w:tcW w:w="1644" w:type="dxa"/>
          </w:tcPr>
          <w:p w14:paraId="26BA4745" w14:textId="77777777" w:rsidR="00910747" w:rsidRDefault="00910747">
            <w:pPr>
              <w:pStyle w:val="ConsPlusNormal"/>
            </w:pPr>
            <w:r>
              <w:t>0,000</w:t>
            </w:r>
          </w:p>
        </w:tc>
        <w:tc>
          <w:tcPr>
            <w:tcW w:w="1587" w:type="dxa"/>
          </w:tcPr>
          <w:p w14:paraId="534CEE31" w14:textId="77777777" w:rsidR="00910747" w:rsidRDefault="00910747">
            <w:pPr>
              <w:pStyle w:val="ConsPlusNormal"/>
            </w:pPr>
            <w:r>
              <w:t>0,000</w:t>
            </w:r>
          </w:p>
        </w:tc>
        <w:tc>
          <w:tcPr>
            <w:tcW w:w="1587" w:type="dxa"/>
          </w:tcPr>
          <w:p w14:paraId="495ABC9F" w14:textId="77777777" w:rsidR="00910747" w:rsidRDefault="00910747">
            <w:pPr>
              <w:pStyle w:val="ConsPlusNormal"/>
            </w:pPr>
            <w:r>
              <w:t>0,000</w:t>
            </w:r>
          </w:p>
        </w:tc>
        <w:tc>
          <w:tcPr>
            <w:tcW w:w="1644" w:type="dxa"/>
          </w:tcPr>
          <w:p w14:paraId="3902EC0A" w14:textId="77777777" w:rsidR="00910747" w:rsidRDefault="00910747">
            <w:pPr>
              <w:pStyle w:val="ConsPlusNormal"/>
            </w:pPr>
            <w:r>
              <w:t>0,000</w:t>
            </w:r>
          </w:p>
        </w:tc>
        <w:tc>
          <w:tcPr>
            <w:tcW w:w="1644" w:type="dxa"/>
          </w:tcPr>
          <w:p w14:paraId="40261207" w14:textId="77777777" w:rsidR="00910747" w:rsidRDefault="00910747">
            <w:pPr>
              <w:pStyle w:val="ConsPlusNormal"/>
            </w:pPr>
            <w:r>
              <w:t>0,000</w:t>
            </w:r>
          </w:p>
        </w:tc>
        <w:tc>
          <w:tcPr>
            <w:tcW w:w="1644" w:type="dxa"/>
          </w:tcPr>
          <w:p w14:paraId="0F8E5A95" w14:textId="77777777" w:rsidR="00910747" w:rsidRDefault="00910747">
            <w:pPr>
              <w:pStyle w:val="ConsPlusNormal"/>
            </w:pPr>
            <w:r>
              <w:t>0,000</w:t>
            </w:r>
          </w:p>
        </w:tc>
        <w:tc>
          <w:tcPr>
            <w:tcW w:w="1587" w:type="dxa"/>
          </w:tcPr>
          <w:p w14:paraId="6335B6E8" w14:textId="77777777" w:rsidR="00910747" w:rsidRDefault="00910747">
            <w:pPr>
              <w:pStyle w:val="ConsPlusNormal"/>
            </w:pPr>
            <w:r>
              <w:t>0,000</w:t>
            </w:r>
          </w:p>
        </w:tc>
      </w:tr>
      <w:tr w:rsidR="00910747" w14:paraId="2339BE97" w14:textId="77777777">
        <w:tc>
          <w:tcPr>
            <w:tcW w:w="1077" w:type="dxa"/>
            <w:vMerge/>
          </w:tcPr>
          <w:p w14:paraId="64C8D282" w14:textId="77777777" w:rsidR="00910747" w:rsidRDefault="00910747">
            <w:pPr>
              <w:spacing w:after="1" w:line="0" w:lineRule="atLeast"/>
            </w:pPr>
          </w:p>
        </w:tc>
        <w:tc>
          <w:tcPr>
            <w:tcW w:w="2778" w:type="dxa"/>
            <w:vMerge/>
          </w:tcPr>
          <w:p w14:paraId="0740AC55" w14:textId="77777777" w:rsidR="00910747" w:rsidRDefault="00910747">
            <w:pPr>
              <w:spacing w:after="1" w:line="0" w:lineRule="atLeast"/>
            </w:pPr>
          </w:p>
        </w:tc>
        <w:tc>
          <w:tcPr>
            <w:tcW w:w="2154" w:type="dxa"/>
            <w:vMerge/>
          </w:tcPr>
          <w:p w14:paraId="571FE9F5" w14:textId="77777777" w:rsidR="00910747" w:rsidRDefault="00910747">
            <w:pPr>
              <w:spacing w:after="1" w:line="0" w:lineRule="atLeast"/>
            </w:pPr>
          </w:p>
        </w:tc>
        <w:tc>
          <w:tcPr>
            <w:tcW w:w="2381" w:type="dxa"/>
          </w:tcPr>
          <w:p w14:paraId="7E5F34DE" w14:textId="77777777" w:rsidR="00910747" w:rsidRDefault="00910747">
            <w:pPr>
              <w:pStyle w:val="ConsPlusNormal"/>
            </w:pPr>
            <w:r>
              <w:t>юридические лица</w:t>
            </w:r>
          </w:p>
        </w:tc>
        <w:tc>
          <w:tcPr>
            <w:tcW w:w="907" w:type="dxa"/>
          </w:tcPr>
          <w:p w14:paraId="257C12D3" w14:textId="77777777" w:rsidR="00910747" w:rsidRDefault="00910747">
            <w:pPr>
              <w:pStyle w:val="ConsPlusNormal"/>
            </w:pPr>
          </w:p>
        </w:tc>
        <w:tc>
          <w:tcPr>
            <w:tcW w:w="907" w:type="dxa"/>
          </w:tcPr>
          <w:p w14:paraId="23EAEAF7" w14:textId="77777777" w:rsidR="00910747" w:rsidRDefault="00910747">
            <w:pPr>
              <w:pStyle w:val="ConsPlusNormal"/>
            </w:pPr>
          </w:p>
        </w:tc>
        <w:tc>
          <w:tcPr>
            <w:tcW w:w="2041" w:type="dxa"/>
          </w:tcPr>
          <w:p w14:paraId="0644D60F" w14:textId="77777777" w:rsidR="00910747" w:rsidRDefault="00910747">
            <w:pPr>
              <w:pStyle w:val="ConsPlusNormal"/>
            </w:pPr>
          </w:p>
        </w:tc>
        <w:tc>
          <w:tcPr>
            <w:tcW w:w="1757" w:type="dxa"/>
          </w:tcPr>
          <w:p w14:paraId="19D4A623" w14:textId="77777777" w:rsidR="00910747" w:rsidRDefault="00910747">
            <w:pPr>
              <w:pStyle w:val="ConsPlusNormal"/>
            </w:pPr>
            <w:r>
              <w:t>0,000</w:t>
            </w:r>
          </w:p>
        </w:tc>
        <w:tc>
          <w:tcPr>
            <w:tcW w:w="1644" w:type="dxa"/>
          </w:tcPr>
          <w:p w14:paraId="0DF65865" w14:textId="77777777" w:rsidR="00910747" w:rsidRDefault="00910747">
            <w:pPr>
              <w:pStyle w:val="ConsPlusNormal"/>
            </w:pPr>
            <w:r>
              <w:t>0,000</w:t>
            </w:r>
          </w:p>
        </w:tc>
        <w:tc>
          <w:tcPr>
            <w:tcW w:w="1587" w:type="dxa"/>
          </w:tcPr>
          <w:p w14:paraId="3EA9DFB3" w14:textId="77777777" w:rsidR="00910747" w:rsidRDefault="00910747">
            <w:pPr>
              <w:pStyle w:val="ConsPlusNormal"/>
            </w:pPr>
            <w:r>
              <w:t>0,000</w:t>
            </w:r>
          </w:p>
        </w:tc>
        <w:tc>
          <w:tcPr>
            <w:tcW w:w="1587" w:type="dxa"/>
          </w:tcPr>
          <w:p w14:paraId="15F7BB09" w14:textId="77777777" w:rsidR="00910747" w:rsidRDefault="00910747">
            <w:pPr>
              <w:pStyle w:val="ConsPlusNormal"/>
            </w:pPr>
            <w:r>
              <w:t>0,000</w:t>
            </w:r>
          </w:p>
        </w:tc>
        <w:tc>
          <w:tcPr>
            <w:tcW w:w="1644" w:type="dxa"/>
          </w:tcPr>
          <w:p w14:paraId="5BCEF60D" w14:textId="77777777" w:rsidR="00910747" w:rsidRDefault="00910747">
            <w:pPr>
              <w:pStyle w:val="ConsPlusNormal"/>
            </w:pPr>
            <w:r>
              <w:t>0,000</w:t>
            </w:r>
          </w:p>
        </w:tc>
        <w:tc>
          <w:tcPr>
            <w:tcW w:w="1644" w:type="dxa"/>
          </w:tcPr>
          <w:p w14:paraId="2DC229E4" w14:textId="77777777" w:rsidR="00910747" w:rsidRDefault="00910747">
            <w:pPr>
              <w:pStyle w:val="ConsPlusNormal"/>
            </w:pPr>
            <w:r>
              <w:t>0,000</w:t>
            </w:r>
          </w:p>
        </w:tc>
        <w:tc>
          <w:tcPr>
            <w:tcW w:w="1644" w:type="dxa"/>
          </w:tcPr>
          <w:p w14:paraId="0CCDC927" w14:textId="77777777" w:rsidR="00910747" w:rsidRDefault="00910747">
            <w:pPr>
              <w:pStyle w:val="ConsPlusNormal"/>
            </w:pPr>
            <w:r>
              <w:t>0,000</w:t>
            </w:r>
          </w:p>
        </w:tc>
        <w:tc>
          <w:tcPr>
            <w:tcW w:w="1587" w:type="dxa"/>
          </w:tcPr>
          <w:p w14:paraId="4DAA8EEB" w14:textId="77777777" w:rsidR="00910747" w:rsidRDefault="00910747">
            <w:pPr>
              <w:pStyle w:val="ConsPlusNormal"/>
            </w:pPr>
            <w:r>
              <w:t>0,000</w:t>
            </w:r>
          </w:p>
        </w:tc>
      </w:tr>
      <w:tr w:rsidR="00910747" w14:paraId="2AE27A76" w14:textId="77777777">
        <w:tc>
          <w:tcPr>
            <w:tcW w:w="1077" w:type="dxa"/>
            <w:vMerge w:val="restart"/>
          </w:tcPr>
          <w:p w14:paraId="79516BF0" w14:textId="77777777" w:rsidR="00910747" w:rsidRDefault="00910747">
            <w:pPr>
              <w:pStyle w:val="ConsPlusNormal"/>
            </w:pPr>
            <w:r>
              <w:t>11.1.</w:t>
            </w:r>
          </w:p>
        </w:tc>
        <w:tc>
          <w:tcPr>
            <w:tcW w:w="2778" w:type="dxa"/>
            <w:vMerge w:val="restart"/>
          </w:tcPr>
          <w:p w14:paraId="43A6C229" w14:textId="77777777" w:rsidR="00910747" w:rsidRDefault="00910747">
            <w:pPr>
              <w:pStyle w:val="ConsPlusNormal"/>
            </w:pPr>
            <w:r>
              <w:t>Основное мероприятие "Осуществление государственной поддержки гражданам, чьи денежные средства привлечены для строительства многоквартирных домов и чьи права нарушены"</w:t>
            </w:r>
          </w:p>
        </w:tc>
        <w:tc>
          <w:tcPr>
            <w:tcW w:w="2154" w:type="dxa"/>
            <w:vMerge w:val="restart"/>
          </w:tcPr>
          <w:p w14:paraId="6F736EFE" w14:textId="77777777" w:rsidR="00910747" w:rsidRDefault="00910747">
            <w:pPr>
              <w:pStyle w:val="ConsPlusNormal"/>
            </w:pPr>
          </w:p>
        </w:tc>
        <w:tc>
          <w:tcPr>
            <w:tcW w:w="2381" w:type="dxa"/>
          </w:tcPr>
          <w:p w14:paraId="3A75E6C8" w14:textId="77777777" w:rsidR="00910747" w:rsidRDefault="00910747">
            <w:pPr>
              <w:pStyle w:val="ConsPlusNormal"/>
            </w:pPr>
            <w:r>
              <w:t>Всего</w:t>
            </w:r>
          </w:p>
        </w:tc>
        <w:tc>
          <w:tcPr>
            <w:tcW w:w="907" w:type="dxa"/>
          </w:tcPr>
          <w:p w14:paraId="58235EB2" w14:textId="77777777" w:rsidR="00910747" w:rsidRDefault="00910747">
            <w:pPr>
              <w:pStyle w:val="ConsPlusNormal"/>
            </w:pPr>
          </w:p>
        </w:tc>
        <w:tc>
          <w:tcPr>
            <w:tcW w:w="907" w:type="dxa"/>
          </w:tcPr>
          <w:p w14:paraId="5FF4BCE9" w14:textId="77777777" w:rsidR="00910747" w:rsidRDefault="00910747">
            <w:pPr>
              <w:pStyle w:val="ConsPlusNormal"/>
            </w:pPr>
          </w:p>
        </w:tc>
        <w:tc>
          <w:tcPr>
            <w:tcW w:w="2041" w:type="dxa"/>
          </w:tcPr>
          <w:p w14:paraId="4B002636" w14:textId="77777777" w:rsidR="00910747" w:rsidRDefault="00910747">
            <w:pPr>
              <w:pStyle w:val="ConsPlusNormal"/>
            </w:pPr>
          </w:p>
        </w:tc>
        <w:tc>
          <w:tcPr>
            <w:tcW w:w="1757" w:type="dxa"/>
          </w:tcPr>
          <w:p w14:paraId="5FC6D136" w14:textId="77777777" w:rsidR="00910747" w:rsidRDefault="00910747">
            <w:pPr>
              <w:pStyle w:val="ConsPlusNormal"/>
            </w:pPr>
            <w:r>
              <w:t>388996,834</w:t>
            </w:r>
          </w:p>
        </w:tc>
        <w:tc>
          <w:tcPr>
            <w:tcW w:w="1644" w:type="dxa"/>
          </w:tcPr>
          <w:p w14:paraId="6954FE86" w14:textId="77777777" w:rsidR="00910747" w:rsidRDefault="00910747">
            <w:pPr>
              <w:pStyle w:val="ConsPlusNormal"/>
            </w:pPr>
            <w:r>
              <w:t>0,000</w:t>
            </w:r>
          </w:p>
        </w:tc>
        <w:tc>
          <w:tcPr>
            <w:tcW w:w="1587" w:type="dxa"/>
          </w:tcPr>
          <w:p w14:paraId="7CB548D2" w14:textId="77777777" w:rsidR="00910747" w:rsidRDefault="00910747">
            <w:pPr>
              <w:pStyle w:val="ConsPlusNormal"/>
            </w:pPr>
            <w:r>
              <w:t>0,000</w:t>
            </w:r>
          </w:p>
        </w:tc>
        <w:tc>
          <w:tcPr>
            <w:tcW w:w="1587" w:type="dxa"/>
          </w:tcPr>
          <w:p w14:paraId="51B7A0F1" w14:textId="77777777" w:rsidR="00910747" w:rsidRDefault="00910747">
            <w:pPr>
              <w:pStyle w:val="ConsPlusNormal"/>
            </w:pPr>
            <w:r>
              <w:t>0,000</w:t>
            </w:r>
          </w:p>
        </w:tc>
        <w:tc>
          <w:tcPr>
            <w:tcW w:w="1644" w:type="dxa"/>
          </w:tcPr>
          <w:p w14:paraId="0CA612BF" w14:textId="77777777" w:rsidR="00910747" w:rsidRDefault="00910747">
            <w:pPr>
              <w:pStyle w:val="ConsPlusNormal"/>
            </w:pPr>
            <w:r>
              <w:t>20505,500</w:t>
            </w:r>
          </w:p>
        </w:tc>
        <w:tc>
          <w:tcPr>
            <w:tcW w:w="1644" w:type="dxa"/>
          </w:tcPr>
          <w:p w14:paraId="5A29F104" w14:textId="77777777" w:rsidR="00910747" w:rsidRDefault="00910747">
            <w:pPr>
              <w:pStyle w:val="ConsPlusNormal"/>
            </w:pPr>
            <w:r>
              <w:t>184199,000</w:t>
            </w:r>
          </w:p>
        </w:tc>
        <w:tc>
          <w:tcPr>
            <w:tcW w:w="1644" w:type="dxa"/>
          </w:tcPr>
          <w:p w14:paraId="1610192C" w14:textId="77777777" w:rsidR="00910747" w:rsidRDefault="00910747">
            <w:pPr>
              <w:pStyle w:val="ConsPlusNormal"/>
            </w:pPr>
            <w:r>
              <w:t>175392,887</w:t>
            </w:r>
          </w:p>
        </w:tc>
        <w:tc>
          <w:tcPr>
            <w:tcW w:w="1587" w:type="dxa"/>
          </w:tcPr>
          <w:p w14:paraId="02A263FC" w14:textId="77777777" w:rsidR="00910747" w:rsidRDefault="00910747">
            <w:pPr>
              <w:pStyle w:val="ConsPlusNormal"/>
            </w:pPr>
            <w:r>
              <w:t>8899,447</w:t>
            </w:r>
          </w:p>
        </w:tc>
      </w:tr>
      <w:tr w:rsidR="00910747" w14:paraId="0881C4A0" w14:textId="77777777">
        <w:tc>
          <w:tcPr>
            <w:tcW w:w="1077" w:type="dxa"/>
            <w:vMerge/>
          </w:tcPr>
          <w:p w14:paraId="4D80D863" w14:textId="77777777" w:rsidR="00910747" w:rsidRDefault="00910747">
            <w:pPr>
              <w:spacing w:after="1" w:line="0" w:lineRule="atLeast"/>
            </w:pPr>
          </w:p>
        </w:tc>
        <w:tc>
          <w:tcPr>
            <w:tcW w:w="2778" w:type="dxa"/>
            <w:vMerge/>
          </w:tcPr>
          <w:p w14:paraId="62FA1E70" w14:textId="77777777" w:rsidR="00910747" w:rsidRDefault="00910747">
            <w:pPr>
              <w:spacing w:after="1" w:line="0" w:lineRule="atLeast"/>
            </w:pPr>
          </w:p>
        </w:tc>
        <w:tc>
          <w:tcPr>
            <w:tcW w:w="2154" w:type="dxa"/>
            <w:vMerge/>
          </w:tcPr>
          <w:p w14:paraId="306E8BAD" w14:textId="77777777" w:rsidR="00910747" w:rsidRDefault="00910747">
            <w:pPr>
              <w:spacing w:after="1" w:line="0" w:lineRule="atLeast"/>
            </w:pPr>
          </w:p>
        </w:tc>
        <w:tc>
          <w:tcPr>
            <w:tcW w:w="2381" w:type="dxa"/>
          </w:tcPr>
          <w:p w14:paraId="1BF12F49" w14:textId="77777777" w:rsidR="00910747" w:rsidRDefault="00910747">
            <w:pPr>
              <w:pStyle w:val="ConsPlusNormal"/>
            </w:pPr>
            <w:r>
              <w:t>федеральный бюджет</w:t>
            </w:r>
          </w:p>
        </w:tc>
        <w:tc>
          <w:tcPr>
            <w:tcW w:w="907" w:type="dxa"/>
          </w:tcPr>
          <w:p w14:paraId="0EAFC948" w14:textId="77777777" w:rsidR="00910747" w:rsidRDefault="00910747">
            <w:pPr>
              <w:pStyle w:val="ConsPlusNormal"/>
            </w:pPr>
          </w:p>
        </w:tc>
        <w:tc>
          <w:tcPr>
            <w:tcW w:w="907" w:type="dxa"/>
          </w:tcPr>
          <w:p w14:paraId="08C986C2" w14:textId="77777777" w:rsidR="00910747" w:rsidRDefault="00910747">
            <w:pPr>
              <w:pStyle w:val="ConsPlusNormal"/>
            </w:pPr>
          </w:p>
        </w:tc>
        <w:tc>
          <w:tcPr>
            <w:tcW w:w="2041" w:type="dxa"/>
          </w:tcPr>
          <w:p w14:paraId="36436B69" w14:textId="77777777" w:rsidR="00910747" w:rsidRDefault="00910747">
            <w:pPr>
              <w:pStyle w:val="ConsPlusNormal"/>
            </w:pPr>
          </w:p>
        </w:tc>
        <w:tc>
          <w:tcPr>
            <w:tcW w:w="1757" w:type="dxa"/>
          </w:tcPr>
          <w:p w14:paraId="537C780E" w14:textId="77777777" w:rsidR="00910747" w:rsidRDefault="00910747">
            <w:pPr>
              <w:pStyle w:val="ConsPlusNormal"/>
            </w:pPr>
            <w:r>
              <w:t>0,000</w:t>
            </w:r>
          </w:p>
        </w:tc>
        <w:tc>
          <w:tcPr>
            <w:tcW w:w="1644" w:type="dxa"/>
          </w:tcPr>
          <w:p w14:paraId="691693EA" w14:textId="77777777" w:rsidR="00910747" w:rsidRDefault="00910747">
            <w:pPr>
              <w:pStyle w:val="ConsPlusNormal"/>
            </w:pPr>
            <w:r>
              <w:t>0,000</w:t>
            </w:r>
          </w:p>
        </w:tc>
        <w:tc>
          <w:tcPr>
            <w:tcW w:w="1587" w:type="dxa"/>
          </w:tcPr>
          <w:p w14:paraId="22356841" w14:textId="77777777" w:rsidR="00910747" w:rsidRDefault="00910747">
            <w:pPr>
              <w:pStyle w:val="ConsPlusNormal"/>
            </w:pPr>
            <w:r>
              <w:t>0,000</w:t>
            </w:r>
          </w:p>
        </w:tc>
        <w:tc>
          <w:tcPr>
            <w:tcW w:w="1587" w:type="dxa"/>
          </w:tcPr>
          <w:p w14:paraId="75ED3CD5" w14:textId="77777777" w:rsidR="00910747" w:rsidRDefault="00910747">
            <w:pPr>
              <w:pStyle w:val="ConsPlusNormal"/>
            </w:pPr>
            <w:r>
              <w:t>0,000</w:t>
            </w:r>
          </w:p>
        </w:tc>
        <w:tc>
          <w:tcPr>
            <w:tcW w:w="1644" w:type="dxa"/>
          </w:tcPr>
          <w:p w14:paraId="2943B290" w14:textId="77777777" w:rsidR="00910747" w:rsidRDefault="00910747">
            <w:pPr>
              <w:pStyle w:val="ConsPlusNormal"/>
            </w:pPr>
            <w:r>
              <w:t>0,000</w:t>
            </w:r>
          </w:p>
        </w:tc>
        <w:tc>
          <w:tcPr>
            <w:tcW w:w="1644" w:type="dxa"/>
          </w:tcPr>
          <w:p w14:paraId="25260978" w14:textId="77777777" w:rsidR="00910747" w:rsidRDefault="00910747">
            <w:pPr>
              <w:pStyle w:val="ConsPlusNormal"/>
            </w:pPr>
            <w:r>
              <w:t>0,000</w:t>
            </w:r>
          </w:p>
        </w:tc>
        <w:tc>
          <w:tcPr>
            <w:tcW w:w="1644" w:type="dxa"/>
          </w:tcPr>
          <w:p w14:paraId="3F45FB30" w14:textId="77777777" w:rsidR="00910747" w:rsidRDefault="00910747">
            <w:pPr>
              <w:pStyle w:val="ConsPlusNormal"/>
            </w:pPr>
            <w:r>
              <w:t>0,000</w:t>
            </w:r>
          </w:p>
        </w:tc>
        <w:tc>
          <w:tcPr>
            <w:tcW w:w="1587" w:type="dxa"/>
          </w:tcPr>
          <w:p w14:paraId="7AC23BEC" w14:textId="77777777" w:rsidR="00910747" w:rsidRDefault="00910747">
            <w:pPr>
              <w:pStyle w:val="ConsPlusNormal"/>
            </w:pPr>
            <w:r>
              <w:t>0,000</w:t>
            </w:r>
          </w:p>
        </w:tc>
      </w:tr>
      <w:tr w:rsidR="00910747" w14:paraId="5F2D7EDE" w14:textId="77777777">
        <w:tc>
          <w:tcPr>
            <w:tcW w:w="1077" w:type="dxa"/>
            <w:vMerge/>
          </w:tcPr>
          <w:p w14:paraId="7560D336" w14:textId="77777777" w:rsidR="00910747" w:rsidRDefault="00910747">
            <w:pPr>
              <w:spacing w:after="1" w:line="0" w:lineRule="atLeast"/>
            </w:pPr>
          </w:p>
        </w:tc>
        <w:tc>
          <w:tcPr>
            <w:tcW w:w="2778" w:type="dxa"/>
            <w:vMerge/>
          </w:tcPr>
          <w:p w14:paraId="1E93BB73" w14:textId="77777777" w:rsidR="00910747" w:rsidRDefault="00910747">
            <w:pPr>
              <w:spacing w:after="1" w:line="0" w:lineRule="atLeast"/>
            </w:pPr>
          </w:p>
        </w:tc>
        <w:tc>
          <w:tcPr>
            <w:tcW w:w="2154" w:type="dxa"/>
            <w:vMerge/>
          </w:tcPr>
          <w:p w14:paraId="248AF5EF" w14:textId="77777777" w:rsidR="00910747" w:rsidRDefault="00910747">
            <w:pPr>
              <w:spacing w:after="1" w:line="0" w:lineRule="atLeast"/>
            </w:pPr>
          </w:p>
        </w:tc>
        <w:tc>
          <w:tcPr>
            <w:tcW w:w="2381" w:type="dxa"/>
          </w:tcPr>
          <w:p w14:paraId="02098C6C" w14:textId="77777777" w:rsidR="00910747" w:rsidRDefault="00910747">
            <w:pPr>
              <w:pStyle w:val="ConsPlusNormal"/>
            </w:pPr>
            <w:r>
              <w:t>областной бюджет</w:t>
            </w:r>
          </w:p>
        </w:tc>
        <w:tc>
          <w:tcPr>
            <w:tcW w:w="907" w:type="dxa"/>
          </w:tcPr>
          <w:p w14:paraId="435CC05C" w14:textId="77777777" w:rsidR="00910747" w:rsidRDefault="00910747">
            <w:pPr>
              <w:pStyle w:val="ConsPlusNormal"/>
            </w:pPr>
          </w:p>
        </w:tc>
        <w:tc>
          <w:tcPr>
            <w:tcW w:w="907" w:type="dxa"/>
          </w:tcPr>
          <w:p w14:paraId="584C5AF2" w14:textId="77777777" w:rsidR="00910747" w:rsidRDefault="00910747">
            <w:pPr>
              <w:pStyle w:val="ConsPlusNormal"/>
            </w:pPr>
          </w:p>
        </w:tc>
        <w:tc>
          <w:tcPr>
            <w:tcW w:w="2041" w:type="dxa"/>
          </w:tcPr>
          <w:p w14:paraId="0449D860" w14:textId="77777777" w:rsidR="00910747" w:rsidRDefault="00910747">
            <w:pPr>
              <w:pStyle w:val="ConsPlusNormal"/>
            </w:pPr>
          </w:p>
        </w:tc>
        <w:tc>
          <w:tcPr>
            <w:tcW w:w="1757" w:type="dxa"/>
          </w:tcPr>
          <w:p w14:paraId="1FFE81EA" w14:textId="77777777" w:rsidR="00910747" w:rsidRDefault="00910747">
            <w:pPr>
              <w:pStyle w:val="ConsPlusNormal"/>
            </w:pPr>
            <w:r>
              <w:t>388996,834</w:t>
            </w:r>
          </w:p>
        </w:tc>
        <w:tc>
          <w:tcPr>
            <w:tcW w:w="1644" w:type="dxa"/>
          </w:tcPr>
          <w:p w14:paraId="01CAB9D7" w14:textId="77777777" w:rsidR="00910747" w:rsidRDefault="00910747">
            <w:pPr>
              <w:pStyle w:val="ConsPlusNormal"/>
            </w:pPr>
            <w:r>
              <w:t>0,000</w:t>
            </w:r>
          </w:p>
        </w:tc>
        <w:tc>
          <w:tcPr>
            <w:tcW w:w="1587" w:type="dxa"/>
          </w:tcPr>
          <w:p w14:paraId="594819B0" w14:textId="77777777" w:rsidR="00910747" w:rsidRDefault="00910747">
            <w:pPr>
              <w:pStyle w:val="ConsPlusNormal"/>
            </w:pPr>
            <w:r>
              <w:t>0,000</w:t>
            </w:r>
          </w:p>
        </w:tc>
        <w:tc>
          <w:tcPr>
            <w:tcW w:w="1587" w:type="dxa"/>
          </w:tcPr>
          <w:p w14:paraId="3E0E51B4" w14:textId="77777777" w:rsidR="00910747" w:rsidRDefault="00910747">
            <w:pPr>
              <w:pStyle w:val="ConsPlusNormal"/>
            </w:pPr>
            <w:r>
              <w:t>0,000</w:t>
            </w:r>
          </w:p>
        </w:tc>
        <w:tc>
          <w:tcPr>
            <w:tcW w:w="1644" w:type="dxa"/>
          </w:tcPr>
          <w:p w14:paraId="46612BED" w14:textId="77777777" w:rsidR="00910747" w:rsidRDefault="00910747">
            <w:pPr>
              <w:pStyle w:val="ConsPlusNormal"/>
            </w:pPr>
            <w:r>
              <w:t>20505,500</w:t>
            </w:r>
          </w:p>
        </w:tc>
        <w:tc>
          <w:tcPr>
            <w:tcW w:w="1644" w:type="dxa"/>
          </w:tcPr>
          <w:p w14:paraId="18DEEC28" w14:textId="77777777" w:rsidR="00910747" w:rsidRDefault="00910747">
            <w:pPr>
              <w:pStyle w:val="ConsPlusNormal"/>
            </w:pPr>
            <w:r>
              <w:t>184199,000</w:t>
            </w:r>
          </w:p>
        </w:tc>
        <w:tc>
          <w:tcPr>
            <w:tcW w:w="1644" w:type="dxa"/>
          </w:tcPr>
          <w:p w14:paraId="3B1671D4" w14:textId="77777777" w:rsidR="00910747" w:rsidRDefault="00910747">
            <w:pPr>
              <w:pStyle w:val="ConsPlusNormal"/>
            </w:pPr>
            <w:r>
              <w:t>175392,887</w:t>
            </w:r>
          </w:p>
        </w:tc>
        <w:tc>
          <w:tcPr>
            <w:tcW w:w="1587" w:type="dxa"/>
          </w:tcPr>
          <w:p w14:paraId="6719ADCD" w14:textId="77777777" w:rsidR="00910747" w:rsidRDefault="00910747">
            <w:pPr>
              <w:pStyle w:val="ConsPlusNormal"/>
            </w:pPr>
            <w:r>
              <w:t>8899,447</w:t>
            </w:r>
          </w:p>
        </w:tc>
      </w:tr>
      <w:tr w:rsidR="00910747" w14:paraId="575F1703" w14:textId="77777777">
        <w:tc>
          <w:tcPr>
            <w:tcW w:w="1077" w:type="dxa"/>
            <w:vMerge/>
          </w:tcPr>
          <w:p w14:paraId="6F68EBFA" w14:textId="77777777" w:rsidR="00910747" w:rsidRDefault="00910747">
            <w:pPr>
              <w:spacing w:after="1" w:line="0" w:lineRule="atLeast"/>
            </w:pPr>
          </w:p>
        </w:tc>
        <w:tc>
          <w:tcPr>
            <w:tcW w:w="2778" w:type="dxa"/>
            <w:vMerge/>
          </w:tcPr>
          <w:p w14:paraId="2731D427" w14:textId="77777777" w:rsidR="00910747" w:rsidRDefault="00910747">
            <w:pPr>
              <w:spacing w:after="1" w:line="0" w:lineRule="atLeast"/>
            </w:pPr>
          </w:p>
        </w:tc>
        <w:tc>
          <w:tcPr>
            <w:tcW w:w="2154" w:type="dxa"/>
            <w:vMerge/>
          </w:tcPr>
          <w:p w14:paraId="3DA4993C" w14:textId="77777777" w:rsidR="00910747" w:rsidRDefault="00910747">
            <w:pPr>
              <w:spacing w:after="1" w:line="0" w:lineRule="atLeast"/>
            </w:pPr>
          </w:p>
        </w:tc>
        <w:tc>
          <w:tcPr>
            <w:tcW w:w="2381" w:type="dxa"/>
          </w:tcPr>
          <w:p w14:paraId="6E976E0F" w14:textId="77777777" w:rsidR="00910747" w:rsidRDefault="00910747">
            <w:pPr>
              <w:pStyle w:val="ConsPlusNormal"/>
            </w:pPr>
            <w:r>
              <w:t>консолидированные бюджеты муниципальных образований</w:t>
            </w:r>
          </w:p>
        </w:tc>
        <w:tc>
          <w:tcPr>
            <w:tcW w:w="907" w:type="dxa"/>
          </w:tcPr>
          <w:p w14:paraId="4266186E" w14:textId="77777777" w:rsidR="00910747" w:rsidRDefault="00910747">
            <w:pPr>
              <w:pStyle w:val="ConsPlusNormal"/>
            </w:pPr>
          </w:p>
        </w:tc>
        <w:tc>
          <w:tcPr>
            <w:tcW w:w="907" w:type="dxa"/>
          </w:tcPr>
          <w:p w14:paraId="61C40BDA" w14:textId="77777777" w:rsidR="00910747" w:rsidRDefault="00910747">
            <w:pPr>
              <w:pStyle w:val="ConsPlusNormal"/>
            </w:pPr>
          </w:p>
        </w:tc>
        <w:tc>
          <w:tcPr>
            <w:tcW w:w="2041" w:type="dxa"/>
          </w:tcPr>
          <w:p w14:paraId="39078682" w14:textId="77777777" w:rsidR="00910747" w:rsidRDefault="00910747">
            <w:pPr>
              <w:pStyle w:val="ConsPlusNormal"/>
            </w:pPr>
          </w:p>
        </w:tc>
        <w:tc>
          <w:tcPr>
            <w:tcW w:w="1757" w:type="dxa"/>
          </w:tcPr>
          <w:p w14:paraId="70BFFAAC" w14:textId="77777777" w:rsidR="00910747" w:rsidRDefault="00910747">
            <w:pPr>
              <w:pStyle w:val="ConsPlusNormal"/>
            </w:pPr>
            <w:r>
              <w:t>0,000</w:t>
            </w:r>
          </w:p>
        </w:tc>
        <w:tc>
          <w:tcPr>
            <w:tcW w:w="1644" w:type="dxa"/>
          </w:tcPr>
          <w:p w14:paraId="10008356" w14:textId="77777777" w:rsidR="00910747" w:rsidRDefault="00910747">
            <w:pPr>
              <w:pStyle w:val="ConsPlusNormal"/>
            </w:pPr>
            <w:r>
              <w:t>0,000</w:t>
            </w:r>
          </w:p>
        </w:tc>
        <w:tc>
          <w:tcPr>
            <w:tcW w:w="1587" w:type="dxa"/>
          </w:tcPr>
          <w:p w14:paraId="7EBB2E9D" w14:textId="77777777" w:rsidR="00910747" w:rsidRDefault="00910747">
            <w:pPr>
              <w:pStyle w:val="ConsPlusNormal"/>
            </w:pPr>
            <w:r>
              <w:t>0,000</w:t>
            </w:r>
          </w:p>
        </w:tc>
        <w:tc>
          <w:tcPr>
            <w:tcW w:w="1587" w:type="dxa"/>
          </w:tcPr>
          <w:p w14:paraId="6DF83BF6" w14:textId="77777777" w:rsidR="00910747" w:rsidRDefault="00910747">
            <w:pPr>
              <w:pStyle w:val="ConsPlusNormal"/>
            </w:pPr>
            <w:r>
              <w:t>0,000</w:t>
            </w:r>
          </w:p>
        </w:tc>
        <w:tc>
          <w:tcPr>
            <w:tcW w:w="1644" w:type="dxa"/>
          </w:tcPr>
          <w:p w14:paraId="6721412E" w14:textId="77777777" w:rsidR="00910747" w:rsidRDefault="00910747">
            <w:pPr>
              <w:pStyle w:val="ConsPlusNormal"/>
            </w:pPr>
            <w:r>
              <w:t>0,000</w:t>
            </w:r>
          </w:p>
        </w:tc>
        <w:tc>
          <w:tcPr>
            <w:tcW w:w="1644" w:type="dxa"/>
          </w:tcPr>
          <w:p w14:paraId="01CE6273" w14:textId="77777777" w:rsidR="00910747" w:rsidRDefault="00910747">
            <w:pPr>
              <w:pStyle w:val="ConsPlusNormal"/>
            </w:pPr>
            <w:r>
              <w:t>0,000</w:t>
            </w:r>
          </w:p>
        </w:tc>
        <w:tc>
          <w:tcPr>
            <w:tcW w:w="1644" w:type="dxa"/>
          </w:tcPr>
          <w:p w14:paraId="65A375FF" w14:textId="77777777" w:rsidR="00910747" w:rsidRDefault="00910747">
            <w:pPr>
              <w:pStyle w:val="ConsPlusNormal"/>
            </w:pPr>
            <w:r>
              <w:t>0,000</w:t>
            </w:r>
          </w:p>
        </w:tc>
        <w:tc>
          <w:tcPr>
            <w:tcW w:w="1587" w:type="dxa"/>
          </w:tcPr>
          <w:p w14:paraId="4AF29586" w14:textId="77777777" w:rsidR="00910747" w:rsidRDefault="00910747">
            <w:pPr>
              <w:pStyle w:val="ConsPlusNormal"/>
            </w:pPr>
            <w:r>
              <w:t>0,000</w:t>
            </w:r>
          </w:p>
        </w:tc>
      </w:tr>
      <w:tr w:rsidR="00910747" w14:paraId="14FFD1FC" w14:textId="77777777">
        <w:tc>
          <w:tcPr>
            <w:tcW w:w="1077" w:type="dxa"/>
            <w:vMerge/>
          </w:tcPr>
          <w:p w14:paraId="7602A60D" w14:textId="77777777" w:rsidR="00910747" w:rsidRDefault="00910747">
            <w:pPr>
              <w:spacing w:after="1" w:line="0" w:lineRule="atLeast"/>
            </w:pPr>
          </w:p>
        </w:tc>
        <w:tc>
          <w:tcPr>
            <w:tcW w:w="2778" w:type="dxa"/>
            <w:vMerge/>
          </w:tcPr>
          <w:p w14:paraId="5EA94A5D" w14:textId="77777777" w:rsidR="00910747" w:rsidRDefault="00910747">
            <w:pPr>
              <w:spacing w:after="1" w:line="0" w:lineRule="atLeast"/>
            </w:pPr>
          </w:p>
        </w:tc>
        <w:tc>
          <w:tcPr>
            <w:tcW w:w="2154" w:type="dxa"/>
            <w:vMerge/>
          </w:tcPr>
          <w:p w14:paraId="1F96C58D" w14:textId="77777777" w:rsidR="00910747" w:rsidRDefault="00910747">
            <w:pPr>
              <w:spacing w:after="1" w:line="0" w:lineRule="atLeast"/>
            </w:pPr>
          </w:p>
        </w:tc>
        <w:tc>
          <w:tcPr>
            <w:tcW w:w="2381" w:type="dxa"/>
          </w:tcPr>
          <w:p w14:paraId="76257E0C" w14:textId="77777777" w:rsidR="00910747" w:rsidRDefault="00910747">
            <w:pPr>
              <w:pStyle w:val="ConsPlusNormal"/>
            </w:pPr>
            <w:r>
              <w:t>территориальные внебюджетные фонды</w:t>
            </w:r>
          </w:p>
        </w:tc>
        <w:tc>
          <w:tcPr>
            <w:tcW w:w="907" w:type="dxa"/>
          </w:tcPr>
          <w:p w14:paraId="17618BAC" w14:textId="77777777" w:rsidR="00910747" w:rsidRDefault="00910747">
            <w:pPr>
              <w:pStyle w:val="ConsPlusNormal"/>
            </w:pPr>
          </w:p>
        </w:tc>
        <w:tc>
          <w:tcPr>
            <w:tcW w:w="907" w:type="dxa"/>
          </w:tcPr>
          <w:p w14:paraId="1437FBF6" w14:textId="77777777" w:rsidR="00910747" w:rsidRDefault="00910747">
            <w:pPr>
              <w:pStyle w:val="ConsPlusNormal"/>
            </w:pPr>
          </w:p>
        </w:tc>
        <w:tc>
          <w:tcPr>
            <w:tcW w:w="2041" w:type="dxa"/>
          </w:tcPr>
          <w:p w14:paraId="42C9C1DE" w14:textId="77777777" w:rsidR="00910747" w:rsidRDefault="00910747">
            <w:pPr>
              <w:pStyle w:val="ConsPlusNormal"/>
            </w:pPr>
          </w:p>
        </w:tc>
        <w:tc>
          <w:tcPr>
            <w:tcW w:w="1757" w:type="dxa"/>
          </w:tcPr>
          <w:p w14:paraId="511F2FA6" w14:textId="77777777" w:rsidR="00910747" w:rsidRDefault="00910747">
            <w:pPr>
              <w:pStyle w:val="ConsPlusNormal"/>
            </w:pPr>
            <w:r>
              <w:t>0,000</w:t>
            </w:r>
          </w:p>
        </w:tc>
        <w:tc>
          <w:tcPr>
            <w:tcW w:w="1644" w:type="dxa"/>
          </w:tcPr>
          <w:p w14:paraId="3473D084" w14:textId="77777777" w:rsidR="00910747" w:rsidRDefault="00910747">
            <w:pPr>
              <w:pStyle w:val="ConsPlusNormal"/>
            </w:pPr>
            <w:r>
              <w:t>0,000</w:t>
            </w:r>
          </w:p>
        </w:tc>
        <w:tc>
          <w:tcPr>
            <w:tcW w:w="1587" w:type="dxa"/>
          </w:tcPr>
          <w:p w14:paraId="5A13304B" w14:textId="77777777" w:rsidR="00910747" w:rsidRDefault="00910747">
            <w:pPr>
              <w:pStyle w:val="ConsPlusNormal"/>
            </w:pPr>
            <w:r>
              <w:t>0,000</w:t>
            </w:r>
          </w:p>
        </w:tc>
        <w:tc>
          <w:tcPr>
            <w:tcW w:w="1587" w:type="dxa"/>
          </w:tcPr>
          <w:p w14:paraId="2D308D02" w14:textId="77777777" w:rsidR="00910747" w:rsidRDefault="00910747">
            <w:pPr>
              <w:pStyle w:val="ConsPlusNormal"/>
            </w:pPr>
            <w:r>
              <w:t>0,000</w:t>
            </w:r>
          </w:p>
        </w:tc>
        <w:tc>
          <w:tcPr>
            <w:tcW w:w="1644" w:type="dxa"/>
          </w:tcPr>
          <w:p w14:paraId="3A9E3E73" w14:textId="77777777" w:rsidR="00910747" w:rsidRDefault="00910747">
            <w:pPr>
              <w:pStyle w:val="ConsPlusNormal"/>
            </w:pPr>
            <w:r>
              <w:t>0,000</w:t>
            </w:r>
          </w:p>
        </w:tc>
        <w:tc>
          <w:tcPr>
            <w:tcW w:w="1644" w:type="dxa"/>
          </w:tcPr>
          <w:p w14:paraId="63CE8882" w14:textId="77777777" w:rsidR="00910747" w:rsidRDefault="00910747">
            <w:pPr>
              <w:pStyle w:val="ConsPlusNormal"/>
            </w:pPr>
            <w:r>
              <w:t>0,000</w:t>
            </w:r>
          </w:p>
        </w:tc>
        <w:tc>
          <w:tcPr>
            <w:tcW w:w="1644" w:type="dxa"/>
          </w:tcPr>
          <w:p w14:paraId="0557CF0D" w14:textId="77777777" w:rsidR="00910747" w:rsidRDefault="00910747">
            <w:pPr>
              <w:pStyle w:val="ConsPlusNormal"/>
            </w:pPr>
            <w:r>
              <w:t>0,000</w:t>
            </w:r>
          </w:p>
        </w:tc>
        <w:tc>
          <w:tcPr>
            <w:tcW w:w="1587" w:type="dxa"/>
          </w:tcPr>
          <w:p w14:paraId="14AEE7D0" w14:textId="77777777" w:rsidR="00910747" w:rsidRDefault="00910747">
            <w:pPr>
              <w:pStyle w:val="ConsPlusNormal"/>
            </w:pPr>
            <w:r>
              <w:t>0,000</w:t>
            </w:r>
          </w:p>
        </w:tc>
      </w:tr>
      <w:tr w:rsidR="00910747" w14:paraId="0212966A" w14:textId="77777777">
        <w:tc>
          <w:tcPr>
            <w:tcW w:w="1077" w:type="dxa"/>
            <w:vMerge/>
          </w:tcPr>
          <w:p w14:paraId="35276599" w14:textId="77777777" w:rsidR="00910747" w:rsidRDefault="00910747">
            <w:pPr>
              <w:spacing w:after="1" w:line="0" w:lineRule="atLeast"/>
            </w:pPr>
          </w:p>
        </w:tc>
        <w:tc>
          <w:tcPr>
            <w:tcW w:w="2778" w:type="dxa"/>
            <w:vMerge/>
          </w:tcPr>
          <w:p w14:paraId="43716923" w14:textId="77777777" w:rsidR="00910747" w:rsidRDefault="00910747">
            <w:pPr>
              <w:spacing w:after="1" w:line="0" w:lineRule="atLeast"/>
            </w:pPr>
          </w:p>
        </w:tc>
        <w:tc>
          <w:tcPr>
            <w:tcW w:w="2154" w:type="dxa"/>
            <w:vMerge/>
          </w:tcPr>
          <w:p w14:paraId="70DB3349" w14:textId="77777777" w:rsidR="00910747" w:rsidRDefault="00910747">
            <w:pPr>
              <w:spacing w:after="1" w:line="0" w:lineRule="atLeast"/>
            </w:pPr>
          </w:p>
        </w:tc>
        <w:tc>
          <w:tcPr>
            <w:tcW w:w="2381" w:type="dxa"/>
          </w:tcPr>
          <w:p w14:paraId="244B73FA" w14:textId="77777777" w:rsidR="00910747" w:rsidRDefault="00910747">
            <w:pPr>
              <w:pStyle w:val="ConsPlusNormal"/>
            </w:pPr>
            <w:r>
              <w:t>юридические лица</w:t>
            </w:r>
          </w:p>
        </w:tc>
        <w:tc>
          <w:tcPr>
            <w:tcW w:w="907" w:type="dxa"/>
          </w:tcPr>
          <w:p w14:paraId="7DAD0C6B" w14:textId="77777777" w:rsidR="00910747" w:rsidRDefault="00910747">
            <w:pPr>
              <w:pStyle w:val="ConsPlusNormal"/>
            </w:pPr>
          </w:p>
        </w:tc>
        <w:tc>
          <w:tcPr>
            <w:tcW w:w="907" w:type="dxa"/>
          </w:tcPr>
          <w:p w14:paraId="72C25376" w14:textId="77777777" w:rsidR="00910747" w:rsidRDefault="00910747">
            <w:pPr>
              <w:pStyle w:val="ConsPlusNormal"/>
            </w:pPr>
          </w:p>
        </w:tc>
        <w:tc>
          <w:tcPr>
            <w:tcW w:w="2041" w:type="dxa"/>
          </w:tcPr>
          <w:p w14:paraId="2408D9F8" w14:textId="77777777" w:rsidR="00910747" w:rsidRDefault="00910747">
            <w:pPr>
              <w:pStyle w:val="ConsPlusNormal"/>
            </w:pPr>
          </w:p>
        </w:tc>
        <w:tc>
          <w:tcPr>
            <w:tcW w:w="1757" w:type="dxa"/>
          </w:tcPr>
          <w:p w14:paraId="029EBB91" w14:textId="77777777" w:rsidR="00910747" w:rsidRDefault="00910747">
            <w:pPr>
              <w:pStyle w:val="ConsPlusNormal"/>
            </w:pPr>
            <w:r>
              <w:t>0,000</w:t>
            </w:r>
          </w:p>
        </w:tc>
        <w:tc>
          <w:tcPr>
            <w:tcW w:w="1644" w:type="dxa"/>
          </w:tcPr>
          <w:p w14:paraId="1E8E4D32" w14:textId="77777777" w:rsidR="00910747" w:rsidRDefault="00910747">
            <w:pPr>
              <w:pStyle w:val="ConsPlusNormal"/>
            </w:pPr>
            <w:r>
              <w:t>0,000</w:t>
            </w:r>
          </w:p>
        </w:tc>
        <w:tc>
          <w:tcPr>
            <w:tcW w:w="1587" w:type="dxa"/>
          </w:tcPr>
          <w:p w14:paraId="54342E63" w14:textId="77777777" w:rsidR="00910747" w:rsidRDefault="00910747">
            <w:pPr>
              <w:pStyle w:val="ConsPlusNormal"/>
            </w:pPr>
            <w:r>
              <w:t>0,000</w:t>
            </w:r>
          </w:p>
        </w:tc>
        <w:tc>
          <w:tcPr>
            <w:tcW w:w="1587" w:type="dxa"/>
          </w:tcPr>
          <w:p w14:paraId="70E477C9" w14:textId="77777777" w:rsidR="00910747" w:rsidRDefault="00910747">
            <w:pPr>
              <w:pStyle w:val="ConsPlusNormal"/>
            </w:pPr>
            <w:r>
              <w:t>0,000</w:t>
            </w:r>
          </w:p>
        </w:tc>
        <w:tc>
          <w:tcPr>
            <w:tcW w:w="1644" w:type="dxa"/>
          </w:tcPr>
          <w:p w14:paraId="07D44279" w14:textId="77777777" w:rsidR="00910747" w:rsidRDefault="00910747">
            <w:pPr>
              <w:pStyle w:val="ConsPlusNormal"/>
            </w:pPr>
            <w:r>
              <w:t>0,000</w:t>
            </w:r>
          </w:p>
        </w:tc>
        <w:tc>
          <w:tcPr>
            <w:tcW w:w="1644" w:type="dxa"/>
          </w:tcPr>
          <w:p w14:paraId="7506D786" w14:textId="77777777" w:rsidR="00910747" w:rsidRDefault="00910747">
            <w:pPr>
              <w:pStyle w:val="ConsPlusNormal"/>
            </w:pPr>
            <w:r>
              <w:t>0,000</w:t>
            </w:r>
          </w:p>
        </w:tc>
        <w:tc>
          <w:tcPr>
            <w:tcW w:w="1644" w:type="dxa"/>
          </w:tcPr>
          <w:p w14:paraId="22871908" w14:textId="77777777" w:rsidR="00910747" w:rsidRDefault="00910747">
            <w:pPr>
              <w:pStyle w:val="ConsPlusNormal"/>
            </w:pPr>
            <w:r>
              <w:t>0,000</w:t>
            </w:r>
          </w:p>
        </w:tc>
        <w:tc>
          <w:tcPr>
            <w:tcW w:w="1587" w:type="dxa"/>
          </w:tcPr>
          <w:p w14:paraId="33D80A5E" w14:textId="77777777" w:rsidR="00910747" w:rsidRDefault="00910747">
            <w:pPr>
              <w:pStyle w:val="ConsPlusNormal"/>
            </w:pPr>
            <w:r>
              <w:t>0,000</w:t>
            </w:r>
          </w:p>
        </w:tc>
      </w:tr>
      <w:tr w:rsidR="00910747" w14:paraId="44ED8C35" w14:textId="77777777">
        <w:tc>
          <w:tcPr>
            <w:tcW w:w="1077" w:type="dxa"/>
            <w:vMerge w:val="restart"/>
          </w:tcPr>
          <w:p w14:paraId="1E2100F4" w14:textId="77777777" w:rsidR="00910747" w:rsidRDefault="00910747">
            <w:pPr>
              <w:pStyle w:val="ConsPlusNormal"/>
            </w:pPr>
            <w:r>
              <w:lastRenderedPageBreak/>
              <w:t>11.1.1.</w:t>
            </w:r>
          </w:p>
        </w:tc>
        <w:tc>
          <w:tcPr>
            <w:tcW w:w="2778" w:type="dxa"/>
            <w:vMerge w:val="restart"/>
          </w:tcPr>
          <w:p w14:paraId="732E5D11" w14:textId="77777777" w:rsidR="00910747" w:rsidRDefault="00910747">
            <w:pPr>
              <w:pStyle w:val="ConsPlusNormal"/>
            </w:pPr>
            <w:r>
              <w:t>Предоставление мер государственной поддержки гражданам, чьи денежные средства привлечены для строительства многоквартирных домов и чьи права нарушены</w:t>
            </w:r>
          </w:p>
        </w:tc>
        <w:tc>
          <w:tcPr>
            <w:tcW w:w="2154" w:type="dxa"/>
            <w:vMerge w:val="restart"/>
          </w:tcPr>
          <w:p w14:paraId="54B55082" w14:textId="77777777" w:rsidR="00910747" w:rsidRDefault="00910747">
            <w:pPr>
              <w:pStyle w:val="ConsPlusNormal"/>
            </w:pPr>
            <w:r>
              <w:t>Министерство социальной защиты населения области</w:t>
            </w:r>
          </w:p>
        </w:tc>
        <w:tc>
          <w:tcPr>
            <w:tcW w:w="2381" w:type="dxa"/>
          </w:tcPr>
          <w:p w14:paraId="4ADE6477" w14:textId="77777777" w:rsidR="00910747" w:rsidRDefault="00910747">
            <w:pPr>
              <w:pStyle w:val="ConsPlusNormal"/>
            </w:pPr>
            <w:r>
              <w:t>Всего</w:t>
            </w:r>
          </w:p>
        </w:tc>
        <w:tc>
          <w:tcPr>
            <w:tcW w:w="907" w:type="dxa"/>
          </w:tcPr>
          <w:p w14:paraId="50C10FE2" w14:textId="77777777" w:rsidR="00910747" w:rsidRDefault="00910747">
            <w:pPr>
              <w:pStyle w:val="ConsPlusNormal"/>
            </w:pPr>
          </w:p>
        </w:tc>
        <w:tc>
          <w:tcPr>
            <w:tcW w:w="907" w:type="dxa"/>
          </w:tcPr>
          <w:p w14:paraId="198B2519" w14:textId="77777777" w:rsidR="00910747" w:rsidRDefault="00910747">
            <w:pPr>
              <w:pStyle w:val="ConsPlusNormal"/>
            </w:pPr>
          </w:p>
        </w:tc>
        <w:tc>
          <w:tcPr>
            <w:tcW w:w="2041" w:type="dxa"/>
          </w:tcPr>
          <w:p w14:paraId="0A1AFB50" w14:textId="77777777" w:rsidR="00910747" w:rsidRDefault="00910747">
            <w:pPr>
              <w:pStyle w:val="ConsPlusNormal"/>
            </w:pPr>
          </w:p>
        </w:tc>
        <w:tc>
          <w:tcPr>
            <w:tcW w:w="1757" w:type="dxa"/>
          </w:tcPr>
          <w:p w14:paraId="4827EDA0" w14:textId="77777777" w:rsidR="00910747" w:rsidRDefault="00910747">
            <w:pPr>
              <w:pStyle w:val="ConsPlusNormal"/>
            </w:pPr>
            <w:r>
              <w:t>388996,834</w:t>
            </w:r>
          </w:p>
        </w:tc>
        <w:tc>
          <w:tcPr>
            <w:tcW w:w="1644" w:type="dxa"/>
          </w:tcPr>
          <w:p w14:paraId="3ED3EA7E" w14:textId="77777777" w:rsidR="00910747" w:rsidRDefault="00910747">
            <w:pPr>
              <w:pStyle w:val="ConsPlusNormal"/>
            </w:pPr>
            <w:r>
              <w:t>0,000</w:t>
            </w:r>
          </w:p>
        </w:tc>
        <w:tc>
          <w:tcPr>
            <w:tcW w:w="1587" w:type="dxa"/>
          </w:tcPr>
          <w:p w14:paraId="62D7B5AB" w14:textId="77777777" w:rsidR="00910747" w:rsidRDefault="00910747">
            <w:pPr>
              <w:pStyle w:val="ConsPlusNormal"/>
            </w:pPr>
            <w:r>
              <w:t>0,000</w:t>
            </w:r>
          </w:p>
        </w:tc>
        <w:tc>
          <w:tcPr>
            <w:tcW w:w="1587" w:type="dxa"/>
          </w:tcPr>
          <w:p w14:paraId="08614F6B" w14:textId="77777777" w:rsidR="00910747" w:rsidRDefault="00910747">
            <w:pPr>
              <w:pStyle w:val="ConsPlusNormal"/>
            </w:pPr>
            <w:r>
              <w:t>0,000</w:t>
            </w:r>
          </w:p>
        </w:tc>
        <w:tc>
          <w:tcPr>
            <w:tcW w:w="1644" w:type="dxa"/>
          </w:tcPr>
          <w:p w14:paraId="18307DBC" w14:textId="77777777" w:rsidR="00910747" w:rsidRDefault="00910747">
            <w:pPr>
              <w:pStyle w:val="ConsPlusNormal"/>
            </w:pPr>
            <w:r>
              <w:t>20505,500</w:t>
            </w:r>
          </w:p>
        </w:tc>
        <w:tc>
          <w:tcPr>
            <w:tcW w:w="1644" w:type="dxa"/>
          </w:tcPr>
          <w:p w14:paraId="1754622D" w14:textId="77777777" w:rsidR="00910747" w:rsidRDefault="00910747">
            <w:pPr>
              <w:pStyle w:val="ConsPlusNormal"/>
            </w:pPr>
            <w:r>
              <w:t>184199,000</w:t>
            </w:r>
          </w:p>
        </w:tc>
        <w:tc>
          <w:tcPr>
            <w:tcW w:w="1644" w:type="dxa"/>
          </w:tcPr>
          <w:p w14:paraId="1B4719C3" w14:textId="77777777" w:rsidR="00910747" w:rsidRDefault="00910747">
            <w:pPr>
              <w:pStyle w:val="ConsPlusNormal"/>
            </w:pPr>
            <w:r>
              <w:t>175392,887</w:t>
            </w:r>
          </w:p>
        </w:tc>
        <w:tc>
          <w:tcPr>
            <w:tcW w:w="1587" w:type="dxa"/>
          </w:tcPr>
          <w:p w14:paraId="11B41746" w14:textId="77777777" w:rsidR="00910747" w:rsidRDefault="00910747">
            <w:pPr>
              <w:pStyle w:val="ConsPlusNormal"/>
            </w:pPr>
            <w:r>
              <w:t>8899,447</w:t>
            </w:r>
          </w:p>
        </w:tc>
      </w:tr>
      <w:tr w:rsidR="00910747" w14:paraId="2E3DA4E8" w14:textId="77777777">
        <w:tc>
          <w:tcPr>
            <w:tcW w:w="1077" w:type="dxa"/>
            <w:vMerge/>
          </w:tcPr>
          <w:p w14:paraId="6828946F" w14:textId="77777777" w:rsidR="00910747" w:rsidRDefault="00910747">
            <w:pPr>
              <w:spacing w:after="1" w:line="0" w:lineRule="atLeast"/>
            </w:pPr>
          </w:p>
        </w:tc>
        <w:tc>
          <w:tcPr>
            <w:tcW w:w="2778" w:type="dxa"/>
            <w:vMerge/>
          </w:tcPr>
          <w:p w14:paraId="77D35597" w14:textId="77777777" w:rsidR="00910747" w:rsidRDefault="00910747">
            <w:pPr>
              <w:spacing w:after="1" w:line="0" w:lineRule="atLeast"/>
            </w:pPr>
          </w:p>
        </w:tc>
        <w:tc>
          <w:tcPr>
            <w:tcW w:w="2154" w:type="dxa"/>
            <w:vMerge/>
          </w:tcPr>
          <w:p w14:paraId="018777F2" w14:textId="77777777" w:rsidR="00910747" w:rsidRDefault="00910747">
            <w:pPr>
              <w:spacing w:after="1" w:line="0" w:lineRule="atLeast"/>
            </w:pPr>
          </w:p>
        </w:tc>
        <w:tc>
          <w:tcPr>
            <w:tcW w:w="2381" w:type="dxa"/>
          </w:tcPr>
          <w:p w14:paraId="45113C94" w14:textId="77777777" w:rsidR="00910747" w:rsidRDefault="00910747">
            <w:pPr>
              <w:pStyle w:val="ConsPlusNormal"/>
            </w:pPr>
            <w:r>
              <w:t>федеральный бюджет</w:t>
            </w:r>
          </w:p>
        </w:tc>
        <w:tc>
          <w:tcPr>
            <w:tcW w:w="907" w:type="dxa"/>
          </w:tcPr>
          <w:p w14:paraId="414DE66A" w14:textId="77777777" w:rsidR="00910747" w:rsidRDefault="00910747">
            <w:pPr>
              <w:pStyle w:val="ConsPlusNormal"/>
            </w:pPr>
          </w:p>
        </w:tc>
        <w:tc>
          <w:tcPr>
            <w:tcW w:w="907" w:type="dxa"/>
          </w:tcPr>
          <w:p w14:paraId="648D3DFB" w14:textId="77777777" w:rsidR="00910747" w:rsidRDefault="00910747">
            <w:pPr>
              <w:pStyle w:val="ConsPlusNormal"/>
            </w:pPr>
          </w:p>
        </w:tc>
        <w:tc>
          <w:tcPr>
            <w:tcW w:w="2041" w:type="dxa"/>
          </w:tcPr>
          <w:p w14:paraId="198FBF58" w14:textId="77777777" w:rsidR="00910747" w:rsidRDefault="00910747">
            <w:pPr>
              <w:pStyle w:val="ConsPlusNormal"/>
            </w:pPr>
          </w:p>
        </w:tc>
        <w:tc>
          <w:tcPr>
            <w:tcW w:w="1757" w:type="dxa"/>
          </w:tcPr>
          <w:p w14:paraId="3AAC61CB" w14:textId="77777777" w:rsidR="00910747" w:rsidRDefault="00910747">
            <w:pPr>
              <w:pStyle w:val="ConsPlusNormal"/>
            </w:pPr>
            <w:r>
              <w:t>0,000</w:t>
            </w:r>
          </w:p>
        </w:tc>
        <w:tc>
          <w:tcPr>
            <w:tcW w:w="1644" w:type="dxa"/>
          </w:tcPr>
          <w:p w14:paraId="023085E3" w14:textId="77777777" w:rsidR="00910747" w:rsidRDefault="00910747">
            <w:pPr>
              <w:pStyle w:val="ConsPlusNormal"/>
            </w:pPr>
            <w:r>
              <w:t>0,000</w:t>
            </w:r>
          </w:p>
        </w:tc>
        <w:tc>
          <w:tcPr>
            <w:tcW w:w="1587" w:type="dxa"/>
          </w:tcPr>
          <w:p w14:paraId="1A8D007A" w14:textId="77777777" w:rsidR="00910747" w:rsidRDefault="00910747">
            <w:pPr>
              <w:pStyle w:val="ConsPlusNormal"/>
            </w:pPr>
            <w:r>
              <w:t>0,000</w:t>
            </w:r>
          </w:p>
        </w:tc>
        <w:tc>
          <w:tcPr>
            <w:tcW w:w="1587" w:type="dxa"/>
          </w:tcPr>
          <w:p w14:paraId="2E5805D7" w14:textId="77777777" w:rsidR="00910747" w:rsidRDefault="00910747">
            <w:pPr>
              <w:pStyle w:val="ConsPlusNormal"/>
            </w:pPr>
            <w:r>
              <w:t>0,000</w:t>
            </w:r>
          </w:p>
        </w:tc>
        <w:tc>
          <w:tcPr>
            <w:tcW w:w="1644" w:type="dxa"/>
          </w:tcPr>
          <w:p w14:paraId="01E4D875" w14:textId="77777777" w:rsidR="00910747" w:rsidRDefault="00910747">
            <w:pPr>
              <w:pStyle w:val="ConsPlusNormal"/>
            </w:pPr>
            <w:r>
              <w:t>0,000</w:t>
            </w:r>
          </w:p>
        </w:tc>
        <w:tc>
          <w:tcPr>
            <w:tcW w:w="1644" w:type="dxa"/>
          </w:tcPr>
          <w:p w14:paraId="4350C1B1" w14:textId="77777777" w:rsidR="00910747" w:rsidRDefault="00910747">
            <w:pPr>
              <w:pStyle w:val="ConsPlusNormal"/>
            </w:pPr>
            <w:r>
              <w:t>0,000</w:t>
            </w:r>
          </w:p>
        </w:tc>
        <w:tc>
          <w:tcPr>
            <w:tcW w:w="1644" w:type="dxa"/>
          </w:tcPr>
          <w:p w14:paraId="0C237E32" w14:textId="77777777" w:rsidR="00910747" w:rsidRDefault="00910747">
            <w:pPr>
              <w:pStyle w:val="ConsPlusNormal"/>
            </w:pPr>
            <w:r>
              <w:t>0,000</w:t>
            </w:r>
          </w:p>
        </w:tc>
        <w:tc>
          <w:tcPr>
            <w:tcW w:w="1587" w:type="dxa"/>
          </w:tcPr>
          <w:p w14:paraId="48ACF4F1" w14:textId="77777777" w:rsidR="00910747" w:rsidRDefault="00910747">
            <w:pPr>
              <w:pStyle w:val="ConsPlusNormal"/>
            </w:pPr>
            <w:r>
              <w:t>0,000</w:t>
            </w:r>
          </w:p>
        </w:tc>
      </w:tr>
      <w:tr w:rsidR="00910747" w14:paraId="1D93181C" w14:textId="77777777">
        <w:tc>
          <w:tcPr>
            <w:tcW w:w="1077" w:type="dxa"/>
            <w:vMerge/>
          </w:tcPr>
          <w:p w14:paraId="0DEC2C94" w14:textId="77777777" w:rsidR="00910747" w:rsidRDefault="00910747">
            <w:pPr>
              <w:spacing w:after="1" w:line="0" w:lineRule="atLeast"/>
            </w:pPr>
          </w:p>
        </w:tc>
        <w:tc>
          <w:tcPr>
            <w:tcW w:w="2778" w:type="dxa"/>
            <w:vMerge/>
          </w:tcPr>
          <w:p w14:paraId="3876EA81" w14:textId="77777777" w:rsidR="00910747" w:rsidRDefault="00910747">
            <w:pPr>
              <w:spacing w:after="1" w:line="0" w:lineRule="atLeast"/>
            </w:pPr>
          </w:p>
        </w:tc>
        <w:tc>
          <w:tcPr>
            <w:tcW w:w="2154" w:type="dxa"/>
            <w:vMerge/>
          </w:tcPr>
          <w:p w14:paraId="450F2E4E" w14:textId="77777777" w:rsidR="00910747" w:rsidRDefault="00910747">
            <w:pPr>
              <w:spacing w:after="1" w:line="0" w:lineRule="atLeast"/>
            </w:pPr>
          </w:p>
        </w:tc>
        <w:tc>
          <w:tcPr>
            <w:tcW w:w="2381" w:type="dxa"/>
          </w:tcPr>
          <w:p w14:paraId="72703F33" w14:textId="77777777" w:rsidR="00910747" w:rsidRDefault="00910747">
            <w:pPr>
              <w:pStyle w:val="ConsPlusNormal"/>
            </w:pPr>
            <w:r>
              <w:t>областной бюджет</w:t>
            </w:r>
          </w:p>
        </w:tc>
        <w:tc>
          <w:tcPr>
            <w:tcW w:w="907" w:type="dxa"/>
          </w:tcPr>
          <w:p w14:paraId="573571B3" w14:textId="77777777" w:rsidR="00910747" w:rsidRDefault="00910747">
            <w:pPr>
              <w:pStyle w:val="ConsPlusNormal"/>
            </w:pPr>
            <w:r>
              <w:t>915</w:t>
            </w:r>
          </w:p>
        </w:tc>
        <w:tc>
          <w:tcPr>
            <w:tcW w:w="907" w:type="dxa"/>
          </w:tcPr>
          <w:p w14:paraId="3857C8B4" w14:textId="77777777" w:rsidR="00910747" w:rsidRDefault="00910747">
            <w:pPr>
              <w:pStyle w:val="ConsPlusNormal"/>
            </w:pPr>
            <w:r>
              <w:t>1003</w:t>
            </w:r>
          </w:p>
        </w:tc>
        <w:tc>
          <w:tcPr>
            <w:tcW w:w="2041" w:type="dxa"/>
          </w:tcPr>
          <w:p w14:paraId="1ABB71B7" w14:textId="77777777" w:rsidR="00910747" w:rsidRDefault="00910747">
            <w:pPr>
              <w:pStyle w:val="ConsPlusNormal"/>
            </w:pPr>
            <w:r>
              <w:t>07А0170950</w:t>
            </w:r>
          </w:p>
        </w:tc>
        <w:tc>
          <w:tcPr>
            <w:tcW w:w="1757" w:type="dxa"/>
          </w:tcPr>
          <w:p w14:paraId="24064888" w14:textId="77777777" w:rsidR="00910747" w:rsidRDefault="00910747">
            <w:pPr>
              <w:pStyle w:val="ConsPlusNormal"/>
            </w:pPr>
            <w:r>
              <w:t>388996,834</w:t>
            </w:r>
          </w:p>
        </w:tc>
        <w:tc>
          <w:tcPr>
            <w:tcW w:w="1644" w:type="dxa"/>
          </w:tcPr>
          <w:p w14:paraId="20195516" w14:textId="77777777" w:rsidR="00910747" w:rsidRDefault="00910747">
            <w:pPr>
              <w:pStyle w:val="ConsPlusNormal"/>
            </w:pPr>
            <w:r>
              <w:t>0,000</w:t>
            </w:r>
          </w:p>
        </w:tc>
        <w:tc>
          <w:tcPr>
            <w:tcW w:w="1587" w:type="dxa"/>
          </w:tcPr>
          <w:p w14:paraId="06E1F201" w14:textId="77777777" w:rsidR="00910747" w:rsidRDefault="00910747">
            <w:pPr>
              <w:pStyle w:val="ConsPlusNormal"/>
            </w:pPr>
            <w:r>
              <w:t>0,000</w:t>
            </w:r>
          </w:p>
        </w:tc>
        <w:tc>
          <w:tcPr>
            <w:tcW w:w="1587" w:type="dxa"/>
          </w:tcPr>
          <w:p w14:paraId="250DCF01" w14:textId="77777777" w:rsidR="00910747" w:rsidRDefault="00910747">
            <w:pPr>
              <w:pStyle w:val="ConsPlusNormal"/>
            </w:pPr>
            <w:r>
              <w:t>0,000</w:t>
            </w:r>
          </w:p>
        </w:tc>
        <w:tc>
          <w:tcPr>
            <w:tcW w:w="1644" w:type="dxa"/>
          </w:tcPr>
          <w:p w14:paraId="1DCB2D83" w14:textId="77777777" w:rsidR="00910747" w:rsidRDefault="00910747">
            <w:pPr>
              <w:pStyle w:val="ConsPlusNormal"/>
            </w:pPr>
            <w:r>
              <w:t>20505,500</w:t>
            </w:r>
          </w:p>
        </w:tc>
        <w:tc>
          <w:tcPr>
            <w:tcW w:w="1644" w:type="dxa"/>
          </w:tcPr>
          <w:p w14:paraId="169DAD65" w14:textId="77777777" w:rsidR="00910747" w:rsidRDefault="00910747">
            <w:pPr>
              <w:pStyle w:val="ConsPlusNormal"/>
            </w:pPr>
            <w:r>
              <w:t>184199,000</w:t>
            </w:r>
          </w:p>
        </w:tc>
        <w:tc>
          <w:tcPr>
            <w:tcW w:w="1644" w:type="dxa"/>
          </w:tcPr>
          <w:p w14:paraId="3A11B503" w14:textId="77777777" w:rsidR="00910747" w:rsidRDefault="00910747">
            <w:pPr>
              <w:pStyle w:val="ConsPlusNormal"/>
            </w:pPr>
            <w:r>
              <w:t>175392,887</w:t>
            </w:r>
          </w:p>
        </w:tc>
        <w:tc>
          <w:tcPr>
            <w:tcW w:w="1587" w:type="dxa"/>
          </w:tcPr>
          <w:p w14:paraId="545A0C34" w14:textId="77777777" w:rsidR="00910747" w:rsidRDefault="00910747">
            <w:pPr>
              <w:pStyle w:val="ConsPlusNormal"/>
            </w:pPr>
            <w:r>
              <w:t>8899,447</w:t>
            </w:r>
          </w:p>
        </w:tc>
      </w:tr>
      <w:tr w:rsidR="00910747" w14:paraId="43439A1D" w14:textId="77777777">
        <w:tc>
          <w:tcPr>
            <w:tcW w:w="1077" w:type="dxa"/>
            <w:vMerge/>
          </w:tcPr>
          <w:p w14:paraId="2F10AF42" w14:textId="77777777" w:rsidR="00910747" w:rsidRDefault="00910747">
            <w:pPr>
              <w:spacing w:after="1" w:line="0" w:lineRule="atLeast"/>
            </w:pPr>
          </w:p>
        </w:tc>
        <w:tc>
          <w:tcPr>
            <w:tcW w:w="2778" w:type="dxa"/>
            <w:vMerge/>
          </w:tcPr>
          <w:p w14:paraId="2E203C96" w14:textId="77777777" w:rsidR="00910747" w:rsidRDefault="00910747">
            <w:pPr>
              <w:spacing w:after="1" w:line="0" w:lineRule="atLeast"/>
            </w:pPr>
          </w:p>
        </w:tc>
        <w:tc>
          <w:tcPr>
            <w:tcW w:w="2154" w:type="dxa"/>
            <w:vMerge/>
          </w:tcPr>
          <w:p w14:paraId="25C11684" w14:textId="77777777" w:rsidR="00910747" w:rsidRDefault="00910747">
            <w:pPr>
              <w:spacing w:after="1" w:line="0" w:lineRule="atLeast"/>
            </w:pPr>
          </w:p>
        </w:tc>
        <w:tc>
          <w:tcPr>
            <w:tcW w:w="2381" w:type="dxa"/>
          </w:tcPr>
          <w:p w14:paraId="7B899F7D" w14:textId="77777777" w:rsidR="00910747" w:rsidRDefault="00910747">
            <w:pPr>
              <w:pStyle w:val="ConsPlusNormal"/>
            </w:pPr>
            <w:r>
              <w:t>консолидированные бюджеты муниципальных образований</w:t>
            </w:r>
          </w:p>
        </w:tc>
        <w:tc>
          <w:tcPr>
            <w:tcW w:w="907" w:type="dxa"/>
          </w:tcPr>
          <w:p w14:paraId="69B880EF" w14:textId="77777777" w:rsidR="00910747" w:rsidRDefault="00910747">
            <w:pPr>
              <w:pStyle w:val="ConsPlusNormal"/>
            </w:pPr>
          </w:p>
        </w:tc>
        <w:tc>
          <w:tcPr>
            <w:tcW w:w="907" w:type="dxa"/>
          </w:tcPr>
          <w:p w14:paraId="66373AD9" w14:textId="77777777" w:rsidR="00910747" w:rsidRDefault="00910747">
            <w:pPr>
              <w:pStyle w:val="ConsPlusNormal"/>
            </w:pPr>
          </w:p>
        </w:tc>
        <w:tc>
          <w:tcPr>
            <w:tcW w:w="2041" w:type="dxa"/>
          </w:tcPr>
          <w:p w14:paraId="6FD9717E" w14:textId="77777777" w:rsidR="00910747" w:rsidRDefault="00910747">
            <w:pPr>
              <w:pStyle w:val="ConsPlusNormal"/>
            </w:pPr>
          </w:p>
        </w:tc>
        <w:tc>
          <w:tcPr>
            <w:tcW w:w="1757" w:type="dxa"/>
          </w:tcPr>
          <w:p w14:paraId="03E3E6BD" w14:textId="77777777" w:rsidR="00910747" w:rsidRDefault="00910747">
            <w:pPr>
              <w:pStyle w:val="ConsPlusNormal"/>
            </w:pPr>
            <w:r>
              <w:t>0,000</w:t>
            </w:r>
          </w:p>
        </w:tc>
        <w:tc>
          <w:tcPr>
            <w:tcW w:w="1644" w:type="dxa"/>
          </w:tcPr>
          <w:p w14:paraId="59178CCB" w14:textId="77777777" w:rsidR="00910747" w:rsidRDefault="00910747">
            <w:pPr>
              <w:pStyle w:val="ConsPlusNormal"/>
            </w:pPr>
            <w:r>
              <w:t>0,000</w:t>
            </w:r>
          </w:p>
        </w:tc>
        <w:tc>
          <w:tcPr>
            <w:tcW w:w="1587" w:type="dxa"/>
          </w:tcPr>
          <w:p w14:paraId="7781210F" w14:textId="77777777" w:rsidR="00910747" w:rsidRDefault="00910747">
            <w:pPr>
              <w:pStyle w:val="ConsPlusNormal"/>
            </w:pPr>
            <w:r>
              <w:t>0,000</w:t>
            </w:r>
          </w:p>
        </w:tc>
        <w:tc>
          <w:tcPr>
            <w:tcW w:w="1587" w:type="dxa"/>
          </w:tcPr>
          <w:p w14:paraId="2FDE2A12" w14:textId="77777777" w:rsidR="00910747" w:rsidRDefault="00910747">
            <w:pPr>
              <w:pStyle w:val="ConsPlusNormal"/>
            </w:pPr>
            <w:r>
              <w:t>0,000</w:t>
            </w:r>
          </w:p>
        </w:tc>
        <w:tc>
          <w:tcPr>
            <w:tcW w:w="1644" w:type="dxa"/>
          </w:tcPr>
          <w:p w14:paraId="7900C47C" w14:textId="77777777" w:rsidR="00910747" w:rsidRDefault="00910747">
            <w:pPr>
              <w:pStyle w:val="ConsPlusNormal"/>
            </w:pPr>
            <w:r>
              <w:t>0,000</w:t>
            </w:r>
          </w:p>
        </w:tc>
        <w:tc>
          <w:tcPr>
            <w:tcW w:w="1644" w:type="dxa"/>
          </w:tcPr>
          <w:p w14:paraId="2D7EC1FC" w14:textId="77777777" w:rsidR="00910747" w:rsidRDefault="00910747">
            <w:pPr>
              <w:pStyle w:val="ConsPlusNormal"/>
            </w:pPr>
            <w:r>
              <w:t>0,000</w:t>
            </w:r>
          </w:p>
        </w:tc>
        <w:tc>
          <w:tcPr>
            <w:tcW w:w="1644" w:type="dxa"/>
          </w:tcPr>
          <w:p w14:paraId="72E49A9D" w14:textId="77777777" w:rsidR="00910747" w:rsidRDefault="00910747">
            <w:pPr>
              <w:pStyle w:val="ConsPlusNormal"/>
            </w:pPr>
            <w:r>
              <w:t>0,000</w:t>
            </w:r>
          </w:p>
        </w:tc>
        <w:tc>
          <w:tcPr>
            <w:tcW w:w="1587" w:type="dxa"/>
          </w:tcPr>
          <w:p w14:paraId="470C7079" w14:textId="77777777" w:rsidR="00910747" w:rsidRDefault="00910747">
            <w:pPr>
              <w:pStyle w:val="ConsPlusNormal"/>
            </w:pPr>
            <w:r>
              <w:t>0,000</w:t>
            </w:r>
          </w:p>
        </w:tc>
      </w:tr>
      <w:tr w:rsidR="00910747" w14:paraId="0235F0B7" w14:textId="77777777">
        <w:tc>
          <w:tcPr>
            <w:tcW w:w="1077" w:type="dxa"/>
            <w:vMerge/>
          </w:tcPr>
          <w:p w14:paraId="137C214E" w14:textId="77777777" w:rsidR="00910747" w:rsidRDefault="00910747">
            <w:pPr>
              <w:spacing w:after="1" w:line="0" w:lineRule="atLeast"/>
            </w:pPr>
          </w:p>
        </w:tc>
        <w:tc>
          <w:tcPr>
            <w:tcW w:w="2778" w:type="dxa"/>
            <w:vMerge/>
          </w:tcPr>
          <w:p w14:paraId="1C166DDA" w14:textId="77777777" w:rsidR="00910747" w:rsidRDefault="00910747">
            <w:pPr>
              <w:spacing w:after="1" w:line="0" w:lineRule="atLeast"/>
            </w:pPr>
          </w:p>
        </w:tc>
        <w:tc>
          <w:tcPr>
            <w:tcW w:w="2154" w:type="dxa"/>
            <w:vMerge/>
          </w:tcPr>
          <w:p w14:paraId="238106BC" w14:textId="77777777" w:rsidR="00910747" w:rsidRDefault="00910747">
            <w:pPr>
              <w:spacing w:after="1" w:line="0" w:lineRule="atLeast"/>
            </w:pPr>
          </w:p>
        </w:tc>
        <w:tc>
          <w:tcPr>
            <w:tcW w:w="2381" w:type="dxa"/>
          </w:tcPr>
          <w:p w14:paraId="27EC192A" w14:textId="77777777" w:rsidR="00910747" w:rsidRDefault="00910747">
            <w:pPr>
              <w:pStyle w:val="ConsPlusNormal"/>
            </w:pPr>
            <w:r>
              <w:t>территориальные внебюджетные фонды</w:t>
            </w:r>
          </w:p>
        </w:tc>
        <w:tc>
          <w:tcPr>
            <w:tcW w:w="907" w:type="dxa"/>
          </w:tcPr>
          <w:p w14:paraId="278E22F2" w14:textId="77777777" w:rsidR="00910747" w:rsidRDefault="00910747">
            <w:pPr>
              <w:pStyle w:val="ConsPlusNormal"/>
            </w:pPr>
          </w:p>
        </w:tc>
        <w:tc>
          <w:tcPr>
            <w:tcW w:w="907" w:type="dxa"/>
          </w:tcPr>
          <w:p w14:paraId="12DF6AB8" w14:textId="77777777" w:rsidR="00910747" w:rsidRDefault="00910747">
            <w:pPr>
              <w:pStyle w:val="ConsPlusNormal"/>
            </w:pPr>
          </w:p>
        </w:tc>
        <w:tc>
          <w:tcPr>
            <w:tcW w:w="2041" w:type="dxa"/>
          </w:tcPr>
          <w:p w14:paraId="200DCF4A" w14:textId="77777777" w:rsidR="00910747" w:rsidRDefault="00910747">
            <w:pPr>
              <w:pStyle w:val="ConsPlusNormal"/>
            </w:pPr>
          </w:p>
        </w:tc>
        <w:tc>
          <w:tcPr>
            <w:tcW w:w="1757" w:type="dxa"/>
          </w:tcPr>
          <w:p w14:paraId="4CD6176F" w14:textId="77777777" w:rsidR="00910747" w:rsidRDefault="00910747">
            <w:pPr>
              <w:pStyle w:val="ConsPlusNormal"/>
            </w:pPr>
            <w:r>
              <w:t>0,000</w:t>
            </w:r>
          </w:p>
        </w:tc>
        <w:tc>
          <w:tcPr>
            <w:tcW w:w="1644" w:type="dxa"/>
          </w:tcPr>
          <w:p w14:paraId="4C4DD716" w14:textId="77777777" w:rsidR="00910747" w:rsidRDefault="00910747">
            <w:pPr>
              <w:pStyle w:val="ConsPlusNormal"/>
            </w:pPr>
            <w:r>
              <w:t>0,000</w:t>
            </w:r>
          </w:p>
        </w:tc>
        <w:tc>
          <w:tcPr>
            <w:tcW w:w="1587" w:type="dxa"/>
          </w:tcPr>
          <w:p w14:paraId="6141580F" w14:textId="77777777" w:rsidR="00910747" w:rsidRDefault="00910747">
            <w:pPr>
              <w:pStyle w:val="ConsPlusNormal"/>
            </w:pPr>
            <w:r>
              <w:t>0,000</w:t>
            </w:r>
          </w:p>
        </w:tc>
        <w:tc>
          <w:tcPr>
            <w:tcW w:w="1587" w:type="dxa"/>
          </w:tcPr>
          <w:p w14:paraId="22DC14F6" w14:textId="77777777" w:rsidR="00910747" w:rsidRDefault="00910747">
            <w:pPr>
              <w:pStyle w:val="ConsPlusNormal"/>
            </w:pPr>
            <w:r>
              <w:t>0,000</w:t>
            </w:r>
          </w:p>
        </w:tc>
        <w:tc>
          <w:tcPr>
            <w:tcW w:w="1644" w:type="dxa"/>
          </w:tcPr>
          <w:p w14:paraId="701CEF37" w14:textId="77777777" w:rsidR="00910747" w:rsidRDefault="00910747">
            <w:pPr>
              <w:pStyle w:val="ConsPlusNormal"/>
            </w:pPr>
            <w:r>
              <w:t>0,000</w:t>
            </w:r>
          </w:p>
        </w:tc>
        <w:tc>
          <w:tcPr>
            <w:tcW w:w="1644" w:type="dxa"/>
          </w:tcPr>
          <w:p w14:paraId="2112069F" w14:textId="77777777" w:rsidR="00910747" w:rsidRDefault="00910747">
            <w:pPr>
              <w:pStyle w:val="ConsPlusNormal"/>
            </w:pPr>
            <w:r>
              <w:t>0,000</w:t>
            </w:r>
          </w:p>
        </w:tc>
        <w:tc>
          <w:tcPr>
            <w:tcW w:w="1644" w:type="dxa"/>
          </w:tcPr>
          <w:p w14:paraId="4B94BC21" w14:textId="77777777" w:rsidR="00910747" w:rsidRDefault="00910747">
            <w:pPr>
              <w:pStyle w:val="ConsPlusNormal"/>
            </w:pPr>
            <w:r>
              <w:t>0,000</w:t>
            </w:r>
          </w:p>
        </w:tc>
        <w:tc>
          <w:tcPr>
            <w:tcW w:w="1587" w:type="dxa"/>
          </w:tcPr>
          <w:p w14:paraId="24022AF0" w14:textId="77777777" w:rsidR="00910747" w:rsidRDefault="00910747">
            <w:pPr>
              <w:pStyle w:val="ConsPlusNormal"/>
            </w:pPr>
            <w:r>
              <w:t>0,000</w:t>
            </w:r>
          </w:p>
        </w:tc>
      </w:tr>
      <w:tr w:rsidR="00910747" w14:paraId="182A2FD0" w14:textId="77777777">
        <w:tc>
          <w:tcPr>
            <w:tcW w:w="1077" w:type="dxa"/>
            <w:vMerge/>
          </w:tcPr>
          <w:p w14:paraId="6A604072" w14:textId="77777777" w:rsidR="00910747" w:rsidRDefault="00910747">
            <w:pPr>
              <w:spacing w:after="1" w:line="0" w:lineRule="atLeast"/>
            </w:pPr>
          </w:p>
        </w:tc>
        <w:tc>
          <w:tcPr>
            <w:tcW w:w="2778" w:type="dxa"/>
            <w:vMerge/>
          </w:tcPr>
          <w:p w14:paraId="09953674" w14:textId="77777777" w:rsidR="00910747" w:rsidRDefault="00910747">
            <w:pPr>
              <w:spacing w:after="1" w:line="0" w:lineRule="atLeast"/>
            </w:pPr>
          </w:p>
        </w:tc>
        <w:tc>
          <w:tcPr>
            <w:tcW w:w="2154" w:type="dxa"/>
            <w:vMerge/>
          </w:tcPr>
          <w:p w14:paraId="3C56ACE0" w14:textId="77777777" w:rsidR="00910747" w:rsidRDefault="00910747">
            <w:pPr>
              <w:spacing w:after="1" w:line="0" w:lineRule="atLeast"/>
            </w:pPr>
          </w:p>
        </w:tc>
        <w:tc>
          <w:tcPr>
            <w:tcW w:w="2381" w:type="dxa"/>
          </w:tcPr>
          <w:p w14:paraId="6432D1B5" w14:textId="77777777" w:rsidR="00910747" w:rsidRDefault="00910747">
            <w:pPr>
              <w:pStyle w:val="ConsPlusNormal"/>
            </w:pPr>
            <w:r>
              <w:t>юридические лица</w:t>
            </w:r>
          </w:p>
        </w:tc>
        <w:tc>
          <w:tcPr>
            <w:tcW w:w="907" w:type="dxa"/>
          </w:tcPr>
          <w:p w14:paraId="0CA3FFC6" w14:textId="77777777" w:rsidR="00910747" w:rsidRDefault="00910747">
            <w:pPr>
              <w:pStyle w:val="ConsPlusNormal"/>
            </w:pPr>
          </w:p>
        </w:tc>
        <w:tc>
          <w:tcPr>
            <w:tcW w:w="907" w:type="dxa"/>
          </w:tcPr>
          <w:p w14:paraId="0A97FB71" w14:textId="77777777" w:rsidR="00910747" w:rsidRDefault="00910747">
            <w:pPr>
              <w:pStyle w:val="ConsPlusNormal"/>
            </w:pPr>
          </w:p>
        </w:tc>
        <w:tc>
          <w:tcPr>
            <w:tcW w:w="2041" w:type="dxa"/>
          </w:tcPr>
          <w:p w14:paraId="0395CD7C" w14:textId="77777777" w:rsidR="00910747" w:rsidRDefault="00910747">
            <w:pPr>
              <w:pStyle w:val="ConsPlusNormal"/>
            </w:pPr>
          </w:p>
        </w:tc>
        <w:tc>
          <w:tcPr>
            <w:tcW w:w="1757" w:type="dxa"/>
          </w:tcPr>
          <w:p w14:paraId="24F8C0B3" w14:textId="77777777" w:rsidR="00910747" w:rsidRDefault="00910747">
            <w:pPr>
              <w:pStyle w:val="ConsPlusNormal"/>
            </w:pPr>
            <w:r>
              <w:t>0,000</w:t>
            </w:r>
          </w:p>
        </w:tc>
        <w:tc>
          <w:tcPr>
            <w:tcW w:w="1644" w:type="dxa"/>
          </w:tcPr>
          <w:p w14:paraId="760564C5" w14:textId="77777777" w:rsidR="00910747" w:rsidRDefault="00910747">
            <w:pPr>
              <w:pStyle w:val="ConsPlusNormal"/>
            </w:pPr>
            <w:r>
              <w:t>0,000</w:t>
            </w:r>
          </w:p>
        </w:tc>
        <w:tc>
          <w:tcPr>
            <w:tcW w:w="1587" w:type="dxa"/>
          </w:tcPr>
          <w:p w14:paraId="47F7E04A" w14:textId="77777777" w:rsidR="00910747" w:rsidRDefault="00910747">
            <w:pPr>
              <w:pStyle w:val="ConsPlusNormal"/>
            </w:pPr>
            <w:r>
              <w:t>0,000</w:t>
            </w:r>
          </w:p>
        </w:tc>
        <w:tc>
          <w:tcPr>
            <w:tcW w:w="1587" w:type="dxa"/>
          </w:tcPr>
          <w:p w14:paraId="0B644124" w14:textId="77777777" w:rsidR="00910747" w:rsidRDefault="00910747">
            <w:pPr>
              <w:pStyle w:val="ConsPlusNormal"/>
            </w:pPr>
            <w:r>
              <w:t>0,000</w:t>
            </w:r>
          </w:p>
        </w:tc>
        <w:tc>
          <w:tcPr>
            <w:tcW w:w="1644" w:type="dxa"/>
          </w:tcPr>
          <w:p w14:paraId="2023B5C8" w14:textId="77777777" w:rsidR="00910747" w:rsidRDefault="00910747">
            <w:pPr>
              <w:pStyle w:val="ConsPlusNormal"/>
            </w:pPr>
            <w:r>
              <w:t>0,000</w:t>
            </w:r>
          </w:p>
        </w:tc>
        <w:tc>
          <w:tcPr>
            <w:tcW w:w="1644" w:type="dxa"/>
          </w:tcPr>
          <w:p w14:paraId="150179DF" w14:textId="77777777" w:rsidR="00910747" w:rsidRDefault="00910747">
            <w:pPr>
              <w:pStyle w:val="ConsPlusNormal"/>
            </w:pPr>
            <w:r>
              <w:t>0,000</w:t>
            </w:r>
          </w:p>
        </w:tc>
        <w:tc>
          <w:tcPr>
            <w:tcW w:w="1644" w:type="dxa"/>
          </w:tcPr>
          <w:p w14:paraId="74AD2D09" w14:textId="77777777" w:rsidR="00910747" w:rsidRDefault="00910747">
            <w:pPr>
              <w:pStyle w:val="ConsPlusNormal"/>
            </w:pPr>
            <w:r>
              <w:t>0,000</w:t>
            </w:r>
          </w:p>
        </w:tc>
        <w:tc>
          <w:tcPr>
            <w:tcW w:w="1587" w:type="dxa"/>
          </w:tcPr>
          <w:p w14:paraId="32A5A7FC" w14:textId="77777777" w:rsidR="00910747" w:rsidRDefault="00910747">
            <w:pPr>
              <w:pStyle w:val="ConsPlusNormal"/>
            </w:pPr>
            <w:r>
              <w:t>0,000</w:t>
            </w:r>
          </w:p>
        </w:tc>
      </w:tr>
      <w:tr w:rsidR="00910747" w14:paraId="33E36496" w14:textId="77777777">
        <w:tc>
          <w:tcPr>
            <w:tcW w:w="1077" w:type="dxa"/>
            <w:vMerge w:val="restart"/>
          </w:tcPr>
          <w:p w14:paraId="2578FA0F" w14:textId="77777777" w:rsidR="00910747" w:rsidRDefault="00910747">
            <w:pPr>
              <w:pStyle w:val="ConsPlusNormal"/>
              <w:outlineLvl w:val="2"/>
            </w:pPr>
            <w:r>
              <w:t>12.</w:t>
            </w:r>
          </w:p>
        </w:tc>
        <w:tc>
          <w:tcPr>
            <w:tcW w:w="2778" w:type="dxa"/>
            <w:vMerge w:val="restart"/>
          </w:tcPr>
          <w:p w14:paraId="2D1DCD78" w14:textId="77777777" w:rsidR="00910747" w:rsidRDefault="00910747">
            <w:pPr>
              <w:pStyle w:val="ConsPlusNormal"/>
            </w:pPr>
            <w:r>
              <w:t>Подпрограмма "Развитие градостроительной деятельности Амурской области"</w:t>
            </w:r>
          </w:p>
        </w:tc>
        <w:tc>
          <w:tcPr>
            <w:tcW w:w="2154" w:type="dxa"/>
            <w:vMerge w:val="restart"/>
          </w:tcPr>
          <w:p w14:paraId="6B603B06" w14:textId="77777777" w:rsidR="00910747" w:rsidRDefault="00910747">
            <w:pPr>
              <w:pStyle w:val="ConsPlusNormal"/>
            </w:pPr>
            <w:r>
              <w:t>Всего, в том числе:</w:t>
            </w:r>
          </w:p>
        </w:tc>
        <w:tc>
          <w:tcPr>
            <w:tcW w:w="2381" w:type="dxa"/>
          </w:tcPr>
          <w:p w14:paraId="65C54B7D" w14:textId="77777777" w:rsidR="00910747" w:rsidRDefault="00910747">
            <w:pPr>
              <w:pStyle w:val="ConsPlusNormal"/>
            </w:pPr>
            <w:r>
              <w:t>Всего</w:t>
            </w:r>
          </w:p>
        </w:tc>
        <w:tc>
          <w:tcPr>
            <w:tcW w:w="907" w:type="dxa"/>
          </w:tcPr>
          <w:p w14:paraId="5CEDF36B" w14:textId="77777777" w:rsidR="00910747" w:rsidRDefault="00910747">
            <w:pPr>
              <w:pStyle w:val="ConsPlusNormal"/>
            </w:pPr>
          </w:p>
        </w:tc>
        <w:tc>
          <w:tcPr>
            <w:tcW w:w="907" w:type="dxa"/>
          </w:tcPr>
          <w:p w14:paraId="2FA03720" w14:textId="77777777" w:rsidR="00910747" w:rsidRDefault="00910747">
            <w:pPr>
              <w:pStyle w:val="ConsPlusNormal"/>
            </w:pPr>
          </w:p>
        </w:tc>
        <w:tc>
          <w:tcPr>
            <w:tcW w:w="2041" w:type="dxa"/>
          </w:tcPr>
          <w:p w14:paraId="306F85A4" w14:textId="77777777" w:rsidR="00910747" w:rsidRDefault="00910747">
            <w:pPr>
              <w:pStyle w:val="ConsPlusNormal"/>
            </w:pPr>
          </w:p>
        </w:tc>
        <w:tc>
          <w:tcPr>
            <w:tcW w:w="1757" w:type="dxa"/>
          </w:tcPr>
          <w:p w14:paraId="4166B534" w14:textId="77777777" w:rsidR="00910747" w:rsidRDefault="00910747">
            <w:pPr>
              <w:pStyle w:val="ConsPlusNormal"/>
            </w:pPr>
            <w:r>
              <w:t>16137,800</w:t>
            </w:r>
          </w:p>
        </w:tc>
        <w:tc>
          <w:tcPr>
            <w:tcW w:w="1644" w:type="dxa"/>
          </w:tcPr>
          <w:p w14:paraId="1C425074" w14:textId="77777777" w:rsidR="00910747" w:rsidRDefault="00910747">
            <w:pPr>
              <w:pStyle w:val="ConsPlusNormal"/>
            </w:pPr>
            <w:r>
              <w:t>0,000</w:t>
            </w:r>
          </w:p>
        </w:tc>
        <w:tc>
          <w:tcPr>
            <w:tcW w:w="1587" w:type="dxa"/>
          </w:tcPr>
          <w:p w14:paraId="37152D56" w14:textId="77777777" w:rsidR="00910747" w:rsidRDefault="00910747">
            <w:pPr>
              <w:pStyle w:val="ConsPlusNormal"/>
            </w:pPr>
            <w:r>
              <w:t>0,000</w:t>
            </w:r>
          </w:p>
        </w:tc>
        <w:tc>
          <w:tcPr>
            <w:tcW w:w="1587" w:type="dxa"/>
          </w:tcPr>
          <w:p w14:paraId="427902C0" w14:textId="77777777" w:rsidR="00910747" w:rsidRDefault="00910747">
            <w:pPr>
              <w:pStyle w:val="ConsPlusNormal"/>
            </w:pPr>
            <w:r>
              <w:t>0,000</w:t>
            </w:r>
          </w:p>
        </w:tc>
        <w:tc>
          <w:tcPr>
            <w:tcW w:w="1644" w:type="dxa"/>
          </w:tcPr>
          <w:p w14:paraId="376B56AB" w14:textId="77777777" w:rsidR="00910747" w:rsidRDefault="00910747">
            <w:pPr>
              <w:pStyle w:val="ConsPlusNormal"/>
            </w:pPr>
            <w:r>
              <w:t>300,000</w:t>
            </w:r>
          </w:p>
        </w:tc>
        <w:tc>
          <w:tcPr>
            <w:tcW w:w="1644" w:type="dxa"/>
          </w:tcPr>
          <w:p w14:paraId="2BE8AC93" w14:textId="77777777" w:rsidR="00910747" w:rsidRDefault="00910747">
            <w:pPr>
              <w:pStyle w:val="ConsPlusNormal"/>
            </w:pPr>
            <w:r>
              <w:t>8337,800</w:t>
            </w:r>
          </w:p>
        </w:tc>
        <w:tc>
          <w:tcPr>
            <w:tcW w:w="1644" w:type="dxa"/>
          </w:tcPr>
          <w:p w14:paraId="18313DB3" w14:textId="77777777" w:rsidR="00910747" w:rsidRDefault="00910747">
            <w:pPr>
              <w:pStyle w:val="ConsPlusNormal"/>
            </w:pPr>
            <w:r>
              <w:t>7500,000</w:t>
            </w:r>
          </w:p>
        </w:tc>
        <w:tc>
          <w:tcPr>
            <w:tcW w:w="1587" w:type="dxa"/>
          </w:tcPr>
          <w:p w14:paraId="3418BBA4" w14:textId="77777777" w:rsidR="00910747" w:rsidRDefault="00910747">
            <w:pPr>
              <w:pStyle w:val="ConsPlusNormal"/>
            </w:pPr>
            <w:r>
              <w:t>0,000</w:t>
            </w:r>
          </w:p>
        </w:tc>
      </w:tr>
      <w:tr w:rsidR="00910747" w14:paraId="2E61682F" w14:textId="77777777">
        <w:tc>
          <w:tcPr>
            <w:tcW w:w="1077" w:type="dxa"/>
            <w:vMerge/>
          </w:tcPr>
          <w:p w14:paraId="35969873" w14:textId="77777777" w:rsidR="00910747" w:rsidRDefault="00910747">
            <w:pPr>
              <w:spacing w:after="1" w:line="0" w:lineRule="atLeast"/>
            </w:pPr>
          </w:p>
        </w:tc>
        <w:tc>
          <w:tcPr>
            <w:tcW w:w="2778" w:type="dxa"/>
            <w:vMerge/>
          </w:tcPr>
          <w:p w14:paraId="6D6331F7" w14:textId="77777777" w:rsidR="00910747" w:rsidRDefault="00910747">
            <w:pPr>
              <w:spacing w:after="1" w:line="0" w:lineRule="atLeast"/>
            </w:pPr>
          </w:p>
        </w:tc>
        <w:tc>
          <w:tcPr>
            <w:tcW w:w="2154" w:type="dxa"/>
            <w:vMerge/>
          </w:tcPr>
          <w:p w14:paraId="1180C7CB" w14:textId="77777777" w:rsidR="00910747" w:rsidRDefault="00910747">
            <w:pPr>
              <w:spacing w:after="1" w:line="0" w:lineRule="atLeast"/>
            </w:pPr>
          </w:p>
        </w:tc>
        <w:tc>
          <w:tcPr>
            <w:tcW w:w="2381" w:type="dxa"/>
          </w:tcPr>
          <w:p w14:paraId="147D825A" w14:textId="77777777" w:rsidR="00910747" w:rsidRDefault="00910747">
            <w:pPr>
              <w:pStyle w:val="ConsPlusNormal"/>
            </w:pPr>
            <w:r>
              <w:t>федеральный бюджет</w:t>
            </w:r>
          </w:p>
        </w:tc>
        <w:tc>
          <w:tcPr>
            <w:tcW w:w="907" w:type="dxa"/>
          </w:tcPr>
          <w:p w14:paraId="2DFE74BD" w14:textId="77777777" w:rsidR="00910747" w:rsidRDefault="00910747">
            <w:pPr>
              <w:pStyle w:val="ConsPlusNormal"/>
            </w:pPr>
          </w:p>
        </w:tc>
        <w:tc>
          <w:tcPr>
            <w:tcW w:w="907" w:type="dxa"/>
          </w:tcPr>
          <w:p w14:paraId="15D1396D" w14:textId="77777777" w:rsidR="00910747" w:rsidRDefault="00910747">
            <w:pPr>
              <w:pStyle w:val="ConsPlusNormal"/>
            </w:pPr>
          </w:p>
        </w:tc>
        <w:tc>
          <w:tcPr>
            <w:tcW w:w="2041" w:type="dxa"/>
          </w:tcPr>
          <w:p w14:paraId="1694B802" w14:textId="77777777" w:rsidR="00910747" w:rsidRDefault="00910747">
            <w:pPr>
              <w:pStyle w:val="ConsPlusNormal"/>
            </w:pPr>
          </w:p>
        </w:tc>
        <w:tc>
          <w:tcPr>
            <w:tcW w:w="1757" w:type="dxa"/>
          </w:tcPr>
          <w:p w14:paraId="6263DB0C" w14:textId="77777777" w:rsidR="00910747" w:rsidRDefault="00910747">
            <w:pPr>
              <w:pStyle w:val="ConsPlusNormal"/>
            </w:pPr>
            <w:r>
              <w:t>0,000</w:t>
            </w:r>
          </w:p>
        </w:tc>
        <w:tc>
          <w:tcPr>
            <w:tcW w:w="1644" w:type="dxa"/>
          </w:tcPr>
          <w:p w14:paraId="2BD74FA6" w14:textId="77777777" w:rsidR="00910747" w:rsidRDefault="00910747">
            <w:pPr>
              <w:pStyle w:val="ConsPlusNormal"/>
            </w:pPr>
            <w:r>
              <w:t>0,000</w:t>
            </w:r>
          </w:p>
        </w:tc>
        <w:tc>
          <w:tcPr>
            <w:tcW w:w="1587" w:type="dxa"/>
          </w:tcPr>
          <w:p w14:paraId="7E17698B" w14:textId="77777777" w:rsidR="00910747" w:rsidRDefault="00910747">
            <w:pPr>
              <w:pStyle w:val="ConsPlusNormal"/>
            </w:pPr>
            <w:r>
              <w:t>0,000</w:t>
            </w:r>
          </w:p>
        </w:tc>
        <w:tc>
          <w:tcPr>
            <w:tcW w:w="1587" w:type="dxa"/>
          </w:tcPr>
          <w:p w14:paraId="6338FC52" w14:textId="77777777" w:rsidR="00910747" w:rsidRDefault="00910747">
            <w:pPr>
              <w:pStyle w:val="ConsPlusNormal"/>
            </w:pPr>
            <w:r>
              <w:t>0,000</w:t>
            </w:r>
          </w:p>
        </w:tc>
        <w:tc>
          <w:tcPr>
            <w:tcW w:w="1644" w:type="dxa"/>
          </w:tcPr>
          <w:p w14:paraId="1C34B553" w14:textId="77777777" w:rsidR="00910747" w:rsidRDefault="00910747">
            <w:pPr>
              <w:pStyle w:val="ConsPlusNormal"/>
            </w:pPr>
            <w:r>
              <w:t>0,000</w:t>
            </w:r>
          </w:p>
        </w:tc>
        <w:tc>
          <w:tcPr>
            <w:tcW w:w="1644" w:type="dxa"/>
          </w:tcPr>
          <w:p w14:paraId="2D1CFB55" w14:textId="77777777" w:rsidR="00910747" w:rsidRDefault="00910747">
            <w:pPr>
              <w:pStyle w:val="ConsPlusNormal"/>
            </w:pPr>
            <w:r>
              <w:t>0,000</w:t>
            </w:r>
          </w:p>
        </w:tc>
        <w:tc>
          <w:tcPr>
            <w:tcW w:w="1644" w:type="dxa"/>
          </w:tcPr>
          <w:p w14:paraId="4BE2BEF9" w14:textId="77777777" w:rsidR="00910747" w:rsidRDefault="00910747">
            <w:pPr>
              <w:pStyle w:val="ConsPlusNormal"/>
            </w:pPr>
            <w:r>
              <w:t>0,000</w:t>
            </w:r>
          </w:p>
        </w:tc>
        <w:tc>
          <w:tcPr>
            <w:tcW w:w="1587" w:type="dxa"/>
          </w:tcPr>
          <w:p w14:paraId="54C54127" w14:textId="77777777" w:rsidR="00910747" w:rsidRDefault="00910747">
            <w:pPr>
              <w:pStyle w:val="ConsPlusNormal"/>
            </w:pPr>
            <w:r>
              <w:t>0,000</w:t>
            </w:r>
          </w:p>
        </w:tc>
      </w:tr>
      <w:tr w:rsidR="00910747" w14:paraId="4AE3E48E" w14:textId="77777777">
        <w:tc>
          <w:tcPr>
            <w:tcW w:w="1077" w:type="dxa"/>
            <w:vMerge/>
          </w:tcPr>
          <w:p w14:paraId="69E6A5F1" w14:textId="77777777" w:rsidR="00910747" w:rsidRDefault="00910747">
            <w:pPr>
              <w:spacing w:after="1" w:line="0" w:lineRule="atLeast"/>
            </w:pPr>
          </w:p>
        </w:tc>
        <w:tc>
          <w:tcPr>
            <w:tcW w:w="2778" w:type="dxa"/>
            <w:vMerge/>
          </w:tcPr>
          <w:p w14:paraId="50790AB5" w14:textId="77777777" w:rsidR="00910747" w:rsidRDefault="00910747">
            <w:pPr>
              <w:spacing w:after="1" w:line="0" w:lineRule="atLeast"/>
            </w:pPr>
          </w:p>
        </w:tc>
        <w:tc>
          <w:tcPr>
            <w:tcW w:w="2154" w:type="dxa"/>
            <w:vMerge/>
          </w:tcPr>
          <w:p w14:paraId="4E9C9AC5" w14:textId="77777777" w:rsidR="00910747" w:rsidRDefault="00910747">
            <w:pPr>
              <w:spacing w:after="1" w:line="0" w:lineRule="atLeast"/>
            </w:pPr>
          </w:p>
        </w:tc>
        <w:tc>
          <w:tcPr>
            <w:tcW w:w="2381" w:type="dxa"/>
          </w:tcPr>
          <w:p w14:paraId="68EA4950" w14:textId="77777777" w:rsidR="00910747" w:rsidRDefault="00910747">
            <w:pPr>
              <w:pStyle w:val="ConsPlusNormal"/>
            </w:pPr>
            <w:r>
              <w:t>областной бюджет</w:t>
            </w:r>
          </w:p>
        </w:tc>
        <w:tc>
          <w:tcPr>
            <w:tcW w:w="907" w:type="dxa"/>
          </w:tcPr>
          <w:p w14:paraId="7F0B626B" w14:textId="77777777" w:rsidR="00910747" w:rsidRDefault="00910747">
            <w:pPr>
              <w:pStyle w:val="ConsPlusNormal"/>
            </w:pPr>
          </w:p>
        </w:tc>
        <w:tc>
          <w:tcPr>
            <w:tcW w:w="907" w:type="dxa"/>
          </w:tcPr>
          <w:p w14:paraId="72CB9356" w14:textId="77777777" w:rsidR="00910747" w:rsidRDefault="00910747">
            <w:pPr>
              <w:pStyle w:val="ConsPlusNormal"/>
            </w:pPr>
          </w:p>
        </w:tc>
        <w:tc>
          <w:tcPr>
            <w:tcW w:w="2041" w:type="dxa"/>
          </w:tcPr>
          <w:p w14:paraId="06E03CD0" w14:textId="77777777" w:rsidR="00910747" w:rsidRDefault="00910747">
            <w:pPr>
              <w:pStyle w:val="ConsPlusNormal"/>
            </w:pPr>
          </w:p>
        </w:tc>
        <w:tc>
          <w:tcPr>
            <w:tcW w:w="1757" w:type="dxa"/>
          </w:tcPr>
          <w:p w14:paraId="6389A0B2" w14:textId="77777777" w:rsidR="00910747" w:rsidRDefault="00910747">
            <w:pPr>
              <w:pStyle w:val="ConsPlusNormal"/>
            </w:pPr>
            <w:r>
              <w:t>16137,800</w:t>
            </w:r>
          </w:p>
        </w:tc>
        <w:tc>
          <w:tcPr>
            <w:tcW w:w="1644" w:type="dxa"/>
          </w:tcPr>
          <w:p w14:paraId="31E6C227" w14:textId="77777777" w:rsidR="00910747" w:rsidRDefault="00910747">
            <w:pPr>
              <w:pStyle w:val="ConsPlusNormal"/>
            </w:pPr>
            <w:r>
              <w:t>0,000</w:t>
            </w:r>
          </w:p>
        </w:tc>
        <w:tc>
          <w:tcPr>
            <w:tcW w:w="1587" w:type="dxa"/>
          </w:tcPr>
          <w:p w14:paraId="7CB324CF" w14:textId="77777777" w:rsidR="00910747" w:rsidRDefault="00910747">
            <w:pPr>
              <w:pStyle w:val="ConsPlusNormal"/>
            </w:pPr>
            <w:r>
              <w:t>0,000</w:t>
            </w:r>
          </w:p>
        </w:tc>
        <w:tc>
          <w:tcPr>
            <w:tcW w:w="1587" w:type="dxa"/>
          </w:tcPr>
          <w:p w14:paraId="7F9826CF" w14:textId="77777777" w:rsidR="00910747" w:rsidRDefault="00910747">
            <w:pPr>
              <w:pStyle w:val="ConsPlusNormal"/>
            </w:pPr>
            <w:r>
              <w:t>0,000</w:t>
            </w:r>
          </w:p>
        </w:tc>
        <w:tc>
          <w:tcPr>
            <w:tcW w:w="1644" w:type="dxa"/>
          </w:tcPr>
          <w:p w14:paraId="0B15DF18" w14:textId="77777777" w:rsidR="00910747" w:rsidRDefault="00910747">
            <w:pPr>
              <w:pStyle w:val="ConsPlusNormal"/>
            </w:pPr>
            <w:r>
              <w:t>300,000</w:t>
            </w:r>
          </w:p>
        </w:tc>
        <w:tc>
          <w:tcPr>
            <w:tcW w:w="1644" w:type="dxa"/>
          </w:tcPr>
          <w:p w14:paraId="611C53FD" w14:textId="77777777" w:rsidR="00910747" w:rsidRDefault="00910747">
            <w:pPr>
              <w:pStyle w:val="ConsPlusNormal"/>
            </w:pPr>
            <w:r>
              <w:t>8337,800</w:t>
            </w:r>
          </w:p>
        </w:tc>
        <w:tc>
          <w:tcPr>
            <w:tcW w:w="1644" w:type="dxa"/>
          </w:tcPr>
          <w:p w14:paraId="16CEFA90" w14:textId="77777777" w:rsidR="00910747" w:rsidRDefault="00910747">
            <w:pPr>
              <w:pStyle w:val="ConsPlusNormal"/>
            </w:pPr>
            <w:r>
              <w:t>7500,000</w:t>
            </w:r>
          </w:p>
        </w:tc>
        <w:tc>
          <w:tcPr>
            <w:tcW w:w="1587" w:type="dxa"/>
          </w:tcPr>
          <w:p w14:paraId="1D6F1E23" w14:textId="77777777" w:rsidR="00910747" w:rsidRDefault="00910747">
            <w:pPr>
              <w:pStyle w:val="ConsPlusNormal"/>
            </w:pPr>
            <w:r>
              <w:t>0,000</w:t>
            </w:r>
          </w:p>
        </w:tc>
      </w:tr>
      <w:tr w:rsidR="00910747" w14:paraId="21794E7F" w14:textId="77777777">
        <w:tc>
          <w:tcPr>
            <w:tcW w:w="1077" w:type="dxa"/>
            <w:vMerge/>
          </w:tcPr>
          <w:p w14:paraId="23C3EC23" w14:textId="77777777" w:rsidR="00910747" w:rsidRDefault="00910747">
            <w:pPr>
              <w:spacing w:after="1" w:line="0" w:lineRule="atLeast"/>
            </w:pPr>
          </w:p>
        </w:tc>
        <w:tc>
          <w:tcPr>
            <w:tcW w:w="2778" w:type="dxa"/>
            <w:vMerge/>
          </w:tcPr>
          <w:p w14:paraId="2E46B84F" w14:textId="77777777" w:rsidR="00910747" w:rsidRDefault="00910747">
            <w:pPr>
              <w:spacing w:after="1" w:line="0" w:lineRule="atLeast"/>
            </w:pPr>
          </w:p>
        </w:tc>
        <w:tc>
          <w:tcPr>
            <w:tcW w:w="2154" w:type="dxa"/>
            <w:vMerge/>
          </w:tcPr>
          <w:p w14:paraId="6A196E03" w14:textId="77777777" w:rsidR="00910747" w:rsidRDefault="00910747">
            <w:pPr>
              <w:spacing w:after="1" w:line="0" w:lineRule="atLeast"/>
            </w:pPr>
          </w:p>
        </w:tc>
        <w:tc>
          <w:tcPr>
            <w:tcW w:w="2381" w:type="dxa"/>
          </w:tcPr>
          <w:p w14:paraId="6C9E5595" w14:textId="77777777" w:rsidR="00910747" w:rsidRDefault="00910747">
            <w:pPr>
              <w:pStyle w:val="ConsPlusNormal"/>
            </w:pPr>
            <w:r>
              <w:t>консолидированные бюджеты муниципальных образований</w:t>
            </w:r>
          </w:p>
        </w:tc>
        <w:tc>
          <w:tcPr>
            <w:tcW w:w="907" w:type="dxa"/>
          </w:tcPr>
          <w:p w14:paraId="114635EF" w14:textId="77777777" w:rsidR="00910747" w:rsidRDefault="00910747">
            <w:pPr>
              <w:pStyle w:val="ConsPlusNormal"/>
            </w:pPr>
          </w:p>
        </w:tc>
        <w:tc>
          <w:tcPr>
            <w:tcW w:w="907" w:type="dxa"/>
          </w:tcPr>
          <w:p w14:paraId="4D8FCE97" w14:textId="77777777" w:rsidR="00910747" w:rsidRDefault="00910747">
            <w:pPr>
              <w:pStyle w:val="ConsPlusNormal"/>
            </w:pPr>
          </w:p>
        </w:tc>
        <w:tc>
          <w:tcPr>
            <w:tcW w:w="2041" w:type="dxa"/>
          </w:tcPr>
          <w:p w14:paraId="20F55C9C" w14:textId="77777777" w:rsidR="00910747" w:rsidRDefault="00910747">
            <w:pPr>
              <w:pStyle w:val="ConsPlusNormal"/>
            </w:pPr>
          </w:p>
        </w:tc>
        <w:tc>
          <w:tcPr>
            <w:tcW w:w="1757" w:type="dxa"/>
          </w:tcPr>
          <w:p w14:paraId="7FEE99C5" w14:textId="77777777" w:rsidR="00910747" w:rsidRDefault="00910747">
            <w:pPr>
              <w:pStyle w:val="ConsPlusNormal"/>
            </w:pPr>
            <w:r>
              <w:t>0,000</w:t>
            </w:r>
          </w:p>
        </w:tc>
        <w:tc>
          <w:tcPr>
            <w:tcW w:w="1644" w:type="dxa"/>
          </w:tcPr>
          <w:p w14:paraId="7F8E173E" w14:textId="77777777" w:rsidR="00910747" w:rsidRDefault="00910747">
            <w:pPr>
              <w:pStyle w:val="ConsPlusNormal"/>
            </w:pPr>
            <w:r>
              <w:t>0,000</w:t>
            </w:r>
          </w:p>
        </w:tc>
        <w:tc>
          <w:tcPr>
            <w:tcW w:w="1587" w:type="dxa"/>
          </w:tcPr>
          <w:p w14:paraId="091EAF52" w14:textId="77777777" w:rsidR="00910747" w:rsidRDefault="00910747">
            <w:pPr>
              <w:pStyle w:val="ConsPlusNormal"/>
            </w:pPr>
            <w:r>
              <w:t>0,000</w:t>
            </w:r>
          </w:p>
        </w:tc>
        <w:tc>
          <w:tcPr>
            <w:tcW w:w="1587" w:type="dxa"/>
          </w:tcPr>
          <w:p w14:paraId="793891C3" w14:textId="77777777" w:rsidR="00910747" w:rsidRDefault="00910747">
            <w:pPr>
              <w:pStyle w:val="ConsPlusNormal"/>
            </w:pPr>
            <w:r>
              <w:t>0,000</w:t>
            </w:r>
          </w:p>
        </w:tc>
        <w:tc>
          <w:tcPr>
            <w:tcW w:w="1644" w:type="dxa"/>
          </w:tcPr>
          <w:p w14:paraId="0A3CCFCB" w14:textId="77777777" w:rsidR="00910747" w:rsidRDefault="00910747">
            <w:pPr>
              <w:pStyle w:val="ConsPlusNormal"/>
            </w:pPr>
            <w:r>
              <w:t>0,000</w:t>
            </w:r>
          </w:p>
        </w:tc>
        <w:tc>
          <w:tcPr>
            <w:tcW w:w="1644" w:type="dxa"/>
          </w:tcPr>
          <w:p w14:paraId="59FC4C3A" w14:textId="77777777" w:rsidR="00910747" w:rsidRDefault="00910747">
            <w:pPr>
              <w:pStyle w:val="ConsPlusNormal"/>
            </w:pPr>
            <w:r>
              <w:t>0,000</w:t>
            </w:r>
          </w:p>
        </w:tc>
        <w:tc>
          <w:tcPr>
            <w:tcW w:w="1644" w:type="dxa"/>
          </w:tcPr>
          <w:p w14:paraId="3F0530BA" w14:textId="77777777" w:rsidR="00910747" w:rsidRDefault="00910747">
            <w:pPr>
              <w:pStyle w:val="ConsPlusNormal"/>
            </w:pPr>
            <w:r>
              <w:t>0,000</w:t>
            </w:r>
          </w:p>
        </w:tc>
        <w:tc>
          <w:tcPr>
            <w:tcW w:w="1587" w:type="dxa"/>
          </w:tcPr>
          <w:p w14:paraId="452B1960" w14:textId="77777777" w:rsidR="00910747" w:rsidRDefault="00910747">
            <w:pPr>
              <w:pStyle w:val="ConsPlusNormal"/>
            </w:pPr>
            <w:r>
              <w:t>0,000</w:t>
            </w:r>
          </w:p>
        </w:tc>
      </w:tr>
      <w:tr w:rsidR="00910747" w14:paraId="6A0EF447" w14:textId="77777777">
        <w:tc>
          <w:tcPr>
            <w:tcW w:w="1077" w:type="dxa"/>
            <w:vMerge/>
          </w:tcPr>
          <w:p w14:paraId="45C510B7" w14:textId="77777777" w:rsidR="00910747" w:rsidRDefault="00910747">
            <w:pPr>
              <w:spacing w:after="1" w:line="0" w:lineRule="atLeast"/>
            </w:pPr>
          </w:p>
        </w:tc>
        <w:tc>
          <w:tcPr>
            <w:tcW w:w="2778" w:type="dxa"/>
            <w:vMerge/>
          </w:tcPr>
          <w:p w14:paraId="341F0743" w14:textId="77777777" w:rsidR="00910747" w:rsidRDefault="00910747">
            <w:pPr>
              <w:spacing w:after="1" w:line="0" w:lineRule="atLeast"/>
            </w:pPr>
          </w:p>
        </w:tc>
        <w:tc>
          <w:tcPr>
            <w:tcW w:w="2154" w:type="dxa"/>
            <w:vMerge/>
          </w:tcPr>
          <w:p w14:paraId="25665375" w14:textId="77777777" w:rsidR="00910747" w:rsidRDefault="00910747">
            <w:pPr>
              <w:spacing w:after="1" w:line="0" w:lineRule="atLeast"/>
            </w:pPr>
          </w:p>
        </w:tc>
        <w:tc>
          <w:tcPr>
            <w:tcW w:w="2381" w:type="dxa"/>
          </w:tcPr>
          <w:p w14:paraId="619C793B" w14:textId="77777777" w:rsidR="00910747" w:rsidRDefault="00910747">
            <w:pPr>
              <w:pStyle w:val="ConsPlusNormal"/>
            </w:pPr>
            <w:r>
              <w:t>территориальные внебюджетные фонды</w:t>
            </w:r>
          </w:p>
        </w:tc>
        <w:tc>
          <w:tcPr>
            <w:tcW w:w="907" w:type="dxa"/>
          </w:tcPr>
          <w:p w14:paraId="4AE3C272" w14:textId="77777777" w:rsidR="00910747" w:rsidRDefault="00910747">
            <w:pPr>
              <w:pStyle w:val="ConsPlusNormal"/>
            </w:pPr>
          </w:p>
        </w:tc>
        <w:tc>
          <w:tcPr>
            <w:tcW w:w="907" w:type="dxa"/>
          </w:tcPr>
          <w:p w14:paraId="1EA76C7A" w14:textId="77777777" w:rsidR="00910747" w:rsidRDefault="00910747">
            <w:pPr>
              <w:pStyle w:val="ConsPlusNormal"/>
            </w:pPr>
          </w:p>
        </w:tc>
        <w:tc>
          <w:tcPr>
            <w:tcW w:w="2041" w:type="dxa"/>
          </w:tcPr>
          <w:p w14:paraId="17F94EBA" w14:textId="77777777" w:rsidR="00910747" w:rsidRDefault="00910747">
            <w:pPr>
              <w:pStyle w:val="ConsPlusNormal"/>
            </w:pPr>
          </w:p>
        </w:tc>
        <w:tc>
          <w:tcPr>
            <w:tcW w:w="1757" w:type="dxa"/>
          </w:tcPr>
          <w:p w14:paraId="524DF735" w14:textId="77777777" w:rsidR="00910747" w:rsidRDefault="00910747">
            <w:pPr>
              <w:pStyle w:val="ConsPlusNormal"/>
            </w:pPr>
            <w:r>
              <w:t>0,000</w:t>
            </w:r>
          </w:p>
        </w:tc>
        <w:tc>
          <w:tcPr>
            <w:tcW w:w="1644" w:type="dxa"/>
          </w:tcPr>
          <w:p w14:paraId="14118A97" w14:textId="77777777" w:rsidR="00910747" w:rsidRDefault="00910747">
            <w:pPr>
              <w:pStyle w:val="ConsPlusNormal"/>
            </w:pPr>
            <w:r>
              <w:t>0,000</w:t>
            </w:r>
          </w:p>
        </w:tc>
        <w:tc>
          <w:tcPr>
            <w:tcW w:w="1587" w:type="dxa"/>
          </w:tcPr>
          <w:p w14:paraId="7FFE90A1" w14:textId="77777777" w:rsidR="00910747" w:rsidRDefault="00910747">
            <w:pPr>
              <w:pStyle w:val="ConsPlusNormal"/>
            </w:pPr>
            <w:r>
              <w:t>0,000</w:t>
            </w:r>
          </w:p>
        </w:tc>
        <w:tc>
          <w:tcPr>
            <w:tcW w:w="1587" w:type="dxa"/>
          </w:tcPr>
          <w:p w14:paraId="63FF5F28" w14:textId="77777777" w:rsidR="00910747" w:rsidRDefault="00910747">
            <w:pPr>
              <w:pStyle w:val="ConsPlusNormal"/>
            </w:pPr>
            <w:r>
              <w:t>0,000</w:t>
            </w:r>
          </w:p>
        </w:tc>
        <w:tc>
          <w:tcPr>
            <w:tcW w:w="1644" w:type="dxa"/>
          </w:tcPr>
          <w:p w14:paraId="56F2664F" w14:textId="77777777" w:rsidR="00910747" w:rsidRDefault="00910747">
            <w:pPr>
              <w:pStyle w:val="ConsPlusNormal"/>
            </w:pPr>
            <w:r>
              <w:t>0,000</w:t>
            </w:r>
          </w:p>
        </w:tc>
        <w:tc>
          <w:tcPr>
            <w:tcW w:w="1644" w:type="dxa"/>
          </w:tcPr>
          <w:p w14:paraId="2C4BCA4E" w14:textId="77777777" w:rsidR="00910747" w:rsidRDefault="00910747">
            <w:pPr>
              <w:pStyle w:val="ConsPlusNormal"/>
            </w:pPr>
            <w:r>
              <w:t>0,000</w:t>
            </w:r>
          </w:p>
        </w:tc>
        <w:tc>
          <w:tcPr>
            <w:tcW w:w="1644" w:type="dxa"/>
          </w:tcPr>
          <w:p w14:paraId="729CD17F" w14:textId="77777777" w:rsidR="00910747" w:rsidRDefault="00910747">
            <w:pPr>
              <w:pStyle w:val="ConsPlusNormal"/>
            </w:pPr>
            <w:r>
              <w:t>0,000</w:t>
            </w:r>
          </w:p>
        </w:tc>
        <w:tc>
          <w:tcPr>
            <w:tcW w:w="1587" w:type="dxa"/>
          </w:tcPr>
          <w:p w14:paraId="051DFA10" w14:textId="77777777" w:rsidR="00910747" w:rsidRDefault="00910747">
            <w:pPr>
              <w:pStyle w:val="ConsPlusNormal"/>
            </w:pPr>
            <w:r>
              <w:t>0,000</w:t>
            </w:r>
          </w:p>
        </w:tc>
      </w:tr>
      <w:tr w:rsidR="00910747" w14:paraId="31A33A2A" w14:textId="77777777">
        <w:tc>
          <w:tcPr>
            <w:tcW w:w="1077" w:type="dxa"/>
            <w:vMerge/>
          </w:tcPr>
          <w:p w14:paraId="5ABE3809" w14:textId="77777777" w:rsidR="00910747" w:rsidRDefault="00910747">
            <w:pPr>
              <w:spacing w:after="1" w:line="0" w:lineRule="atLeast"/>
            </w:pPr>
          </w:p>
        </w:tc>
        <w:tc>
          <w:tcPr>
            <w:tcW w:w="2778" w:type="dxa"/>
            <w:vMerge/>
          </w:tcPr>
          <w:p w14:paraId="4E788EDB" w14:textId="77777777" w:rsidR="00910747" w:rsidRDefault="00910747">
            <w:pPr>
              <w:spacing w:after="1" w:line="0" w:lineRule="atLeast"/>
            </w:pPr>
          </w:p>
        </w:tc>
        <w:tc>
          <w:tcPr>
            <w:tcW w:w="2154" w:type="dxa"/>
            <w:vMerge w:val="restart"/>
          </w:tcPr>
          <w:p w14:paraId="020D3C62" w14:textId="77777777" w:rsidR="00910747" w:rsidRDefault="00910747">
            <w:pPr>
              <w:pStyle w:val="ConsPlusNormal"/>
            </w:pPr>
            <w:r>
              <w:t>Министерство транспорта и строительства области</w:t>
            </w:r>
          </w:p>
        </w:tc>
        <w:tc>
          <w:tcPr>
            <w:tcW w:w="2381" w:type="dxa"/>
          </w:tcPr>
          <w:p w14:paraId="50D22064" w14:textId="77777777" w:rsidR="00910747" w:rsidRDefault="00910747">
            <w:pPr>
              <w:pStyle w:val="ConsPlusNormal"/>
            </w:pPr>
            <w:r>
              <w:t>Всего</w:t>
            </w:r>
          </w:p>
        </w:tc>
        <w:tc>
          <w:tcPr>
            <w:tcW w:w="907" w:type="dxa"/>
          </w:tcPr>
          <w:p w14:paraId="28317D4A" w14:textId="77777777" w:rsidR="00910747" w:rsidRDefault="00910747">
            <w:pPr>
              <w:pStyle w:val="ConsPlusNormal"/>
            </w:pPr>
          </w:p>
        </w:tc>
        <w:tc>
          <w:tcPr>
            <w:tcW w:w="907" w:type="dxa"/>
          </w:tcPr>
          <w:p w14:paraId="0DA04C03" w14:textId="77777777" w:rsidR="00910747" w:rsidRDefault="00910747">
            <w:pPr>
              <w:pStyle w:val="ConsPlusNormal"/>
            </w:pPr>
          </w:p>
        </w:tc>
        <w:tc>
          <w:tcPr>
            <w:tcW w:w="2041" w:type="dxa"/>
          </w:tcPr>
          <w:p w14:paraId="5990D78B" w14:textId="77777777" w:rsidR="00910747" w:rsidRDefault="00910747">
            <w:pPr>
              <w:pStyle w:val="ConsPlusNormal"/>
            </w:pPr>
          </w:p>
        </w:tc>
        <w:tc>
          <w:tcPr>
            <w:tcW w:w="1757" w:type="dxa"/>
          </w:tcPr>
          <w:p w14:paraId="24A9E223" w14:textId="77777777" w:rsidR="00910747" w:rsidRDefault="00910747">
            <w:pPr>
              <w:pStyle w:val="ConsPlusNormal"/>
            </w:pPr>
            <w:r>
              <w:t>8637,800</w:t>
            </w:r>
          </w:p>
        </w:tc>
        <w:tc>
          <w:tcPr>
            <w:tcW w:w="1644" w:type="dxa"/>
          </w:tcPr>
          <w:p w14:paraId="24552F1C" w14:textId="77777777" w:rsidR="00910747" w:rsidRDefault="00910747">
            <w:pPr>
              <w:pStyle w:val="ConsPlusNormal"/>
            </w:pPr>
            <w:r>
              <w:t>0,000</w:t>
            </w:r>
          </w:p>
        </w:tc>
        <w:tc>
          <w:tcPr>
            <w:tcW w:w="1587" w:type="dxa"/>
          </w:tcPr>
          <w:p w14:paraId="72FD0934" w14:textId="77777777" w:rsidR="00910747" w:rsidRDefault="00910747">
            <w:pPr>
              <w:pStyle w:val="ConsPlusNormal"/>
            </w:pPr>
            <w:r>
              <w:t>0,000</w:t>
            </w:r>
          </w:p>
        </w:tc>
        <w:tc>
          <w:tcPr>
            <w:tcW w:w="1587" w:type="dxa"/>
          </w:tcPr>
          <w:p w14:paraId="70570D65" w14:textId="77777777" w:rsidR="00910747" w:rsidRDefault="00910747">
            <w:pPr>
              <w:pStyle w:val="ConsPlusNormal"/>
            </w:pPr>
            <w:r>
              <w:t>0,000</w:t>
            </w:r>
          </w:p>
        </w:tc>
        <w:tc>
          <w:tcPr>
            <w:tcW w:w="1644" w:type="dxa"/>
          </w:tcPr>
          <w:p w14:paraId="56A9BF1F" w14:textId="77777777" w:rsidR="00910747" w:rsidRDefault="00910747">
            <w:pPr>
              <w:pStyle w:val="ConsPlusNormal"/>
            </w:pPr>
            <w:r>
              <w:t>300,000</w:t>
            </w:r>
          </w:p>
        </w:tc>
        <w:tc>
          <w:tcPr>
            <w:tcW w:w="1644" w:type="dxa"/>
          </w:tcPr>
          <w:p w14:paraId="4915E399" w14:textId="77777777" w:rsidR="00910747" w:rsidRDefault="00910747">
            <w:pPr>
              <w:pStyle w:val="ConsPlusNormal"/>
            </w:pPr>
            <w:r>
              <w:t>8337,800</w:t>
            </w:r>
          </w:p>
        </w:tc>
        <w:tc>
          <w:tcPr>
            <w:tcW w:w="1644" w:type="dxa"/>
          </w:tcPr>
          <w:p w14:paraId="67C94E87" w14:textId="77777777" w:rsidR="00910747" w:rsidRDefault="00910747">
            <w:pPr>
              <w:pStyle w:val="ConsPlusNormal"/>
            </w:pPr>
            <w:r>
              <w:t>0,000</w:t>
            </w:r>
          </w:p>
        </w:tc>
        <w:tc>
          <w:tcPr>
            <w:tcW w:w="1587" w:type="dxa"/>
          </w:tcPr>
          <w:p w14:paraId="30D68B1A" w14:textId="77777777" w:rsidR="00910747" w:rsidRDefault="00910747">
            <w:pPr>
              <w:pStyle w:val="ConsPlusNormal"/>
            </w:pPr>
            <w:r>
              <w:t>0,000</w:t>
            </w:r>
          </w:p>
        </w:tc>
      </w:tr>
      <w:tr w:rsidR="00910747" w14:paraId="1D509F09" w14:textId="77777777">
        <w:tc>
          <w:tcPr>
            <w:tcW w:w="1077" w:type="dxa"/>
            <w:vMerge/>
          </w:tcPr>
          <w:p w14:paraId="5DFB2F4E" w14:textId="77777777" w:rsidR="00910747" w:rsidRDefault="00910747">
            <w:pPr>
              <w:spacing w:after="1" w:line="0" w:lineRule="atLeast"/>
            </w:pPr>
          </w:p>
        </w:tc>
        <w:tc>
          <w:tcPr>
            <w:tcW w:w="2778" w:type="dxa"/>
            <w:vMerge/>
          </w:tcPr>
          <w:p w14:paraId="08529935" w14:textId="77777777" w:rsidR="00910747" w:rsidRDefault="00910747">
            <w:pPr>
              <w:spacing w:after="1" w:line="0" w:lineRule="atLeast"/>
            </w:pPr>
          </w:p>
        </w:tc>
        <w:tc>
          <w:tcPr>
            <w:tcW w:w="2154" w:type="dxa"/>
            <w:vMerge/>
          </w:tcPr>
          <w:p w14:paraId="63CC3FDF" w14:textId="77777777" w:rsidR="00910747" w:rsidRDefault="00910747">
            <w:pPr>
              <w:spacing w:after="1" w:line="0" w:lineRule="atLeast"/>
            </w:pPr>
          </w:p>
        </w:tc>
        <w:tc>
          <w:tcPr>
            <w:tcW w:w="2381" w:type="dxa"/>
          </w:tcPr>
          <w:p w14:paraId="2DBB4201" w14:textId="77777777" w:rsidR="00910747" w:rsidRDefault="00910747">
            <w:pPr>
              <w:pStyle w:val="ConsPlusNormal"/>
            </w:pPr>
            <w:r>
              <w:t>федеральный бюджет</w:t>
            </w:r>
          </w:p>
        </w:tc>
        <w:tc>
          <w:tcPr>
            <w:tcW w:w="907" w:type="dxa"/>
          </w:tcPr>
          <w:p w14:paraId="03DFDABD" w14:textId="77777777" w:rsidR="00910747" w:rsidRDefault="00910747">
            <w:pPr>
              <w:pStyle w:val="ConsPlusNormal"/>
            </w:pPr>
          </w:p>
        </w:tc>
        <w:tc>
          <w:tcPr>
            <w:tcW w:w="907" w:type="dxa"/>
          </w:tcPr>
          <w:p w14:paraId="3DD724E1" w14:textId="77777777" w:rsidR="00910747" w:rsidRDefault="00910747">
            <w:pPr>
              <w:pStyle w:val="ConsPlusNormal"/>
            </w:pPr>
          </w:p>
        </w:tc>
        <w:tc>
          <w:tcPr>
            <w:tcW w:w="2041" w:type="dxa"/>
          </w:tcPr>
          <w:p w14:paraId="01AEA9A1" w14:textId="77777777" w:rsidR="00910747" w:rsidRDefault="00910747">
            <w:pPr>
              <w:pStyle w:val="ConsPlusNormal"/>
            </w:pPr>
          </w:p>
        </w:tc>
        <w:tc>
          <w:tcPr>
            <w:tcW w:w="1757" w:type="dxa"/>
          </w:tcPr>
          <w:p w14:paraId="24AE2975" w14:textId="77777777" w:rsidR="00910747" w:rsidRDefault="00910747">
            <w:pPr>
              <w:pStyle w:val="ConsPlusNormal"/>
            </w:pPr>
            <w:r>
              <w:t>0,000</w:t>
            </w:r>
          </w:p>
        </w:tc>
        <w:tc>
          <w:tcPr>
            <w:tcW w:w="1644" w:type="dxa"/>
          </w:tcPr>
          <w:p w14:paraId="4879282D" w14:textId="77777777" w:rsidR="00910747" w:rsidRDefault="00910747">
            <w:pPr>
              <w:pStyle w:val="ConsPlusNormal"/>
            </w:pPr>
            <w:r>
              <w:t>0,000</w:t>
            </w:r>
          </w:p>
        </w:tc>
        <w:tc>
          <w:tcPr>
            <w:tcW w:w="1587" w:type="dxa"/>
          </w:tcPr>
          <w:p w14:paraId="6B071971" w14:textId="77777777" w:rsidR="00910747" w:rsidRDefault="00910747">
            <w:pPr>
              <w:pStyle w:val="ConsPlusNormal"/>
            </w:pPr>
            <w:r>
              <w:t>0,000</w:t>
            </w:r>
          </w:p>
        </w:tc>
        <w:tc>
          <w:tcPr>
            <w:tcW w:w="1587" w:type="dxa"/>
          </w:tcPr>
          <w:p w14:paraId="0A67EEC1" w14:textId="77777777" w:rsidR="00910747" w:rsidRDefault="00910747">
            <w:pPr>
              <w:pStyle w:val="ConsPlusNormal"/>
            </w:pPr>
            <w:r>
              <w:t>0,000</w:t>
            </w:r>
          </w:p>
        </w:tc>
        <w:tc>
          <w:tcPr>
            <w:tcW w:w="1644" w:type="dxa"/>
          </w:tcPr>
          <w:p w14:paraId="503F0867" w14:textId="77777777" w:rsidR="00910747" w:rsidRDefault="00910747">
            <w:pPr>
              <w:pStyle w:val="ConsPlusNormal"/>
            </w:pPr>
            <w:r>
              <w:t>0,000</w:t>
            </w:r>
          </w:p>
        </w:tc>
        <w:tc>
          <w:tcPr>
            <w:tcW w:w="1644" w:type="dxa"/>
          </w:tcPr>
          <w:p w14:paraId="1D322A4B" w14:textId="77777777" w:rsidR="00910747" w:rsidRDefault="00910747">
            <w:pPr>
              <w:pStyle w:val="ConsPlusNormal"/>
            </w:pPr>
            <w:r>
              <w:t>0,000</w:t>
            </w:r>
          </w:p>
        </w:tc>
        <w:tc>
          <w:tcPr>
            <w:tcW w:w="1644" w:type="dxa"/>
          </w:tcPr>
          <w:p w14:paraId="288D2EAD" w14:textId="77777777" w:rsidR="00910747" w:rsidRDefault="00910747">
            <w:pPr>
              <w:pStyle w:val="ConsPlusNormal"/>
            </w:pPr>
            <w:r>
              <w:t>0,000</w:t>
            </w:r>
          </w:p>
        </w:tc>
        <w:tc>
          <w:tcPr>
            <w:tcW w:w="1587" w:type="dxa"/>
          </w:tcPr>
          <w:p w14:paraId="4B447BDD" w14:textId="77777777" w:rsidR="00910747" w:rsidRDefault="00910747">
            <w:pPr>
              <w:pStyle w:val="ConsPlusNormal"/>
            </w:pPr>
            <w:r>
              <w:t>0,000</w:t>
            </w:r>
          </w:p>
        </w:tc>
      </w:tr>
      <w:tr w:rsidR="00910747" w14:paraId="29C95729" w14:textId="77777777">
        <w:tc>
          <w:tcPr>
            <w:tcW w:w="1077" w:type="dxa"/>
            <w:vMerge/>
          </w:tcPr>
          <w:p w14:paraId="38F1D644" w14:textId="77777777" w:rsidR="00910747" w:rsidRDefault="00910747">
            <w:pPr>
              <w:spacing w:after="1" w:line="0" w:lineRule="atLeast"/>
            </w:pPr>
          </w:p>
        </w:tc>
        <w:tc>
          <w:tcPr>
            <w:tcW w:w="2778" w:type="dxa"/>
            <w:vMerge/>
          </w:tcPr>
          <w:p w14:paraId="30B5B8CF" w14:textId="77777777" w:rsidR="00910747" w:rsidRDefault="00910747">
            <w:pPr>
              <w:spacing w:after="1" w:line="0" w:lineRule="atLeast"/>
            </w:pPr>
          </w:p>
        </w:tc>
        <w:tc>
          <w:tcPr>
            <w:tcW w:w="2154" w:type="dxa"/>
            <w:vMerge/>
          </w:tcPr>
          <w:p w14:paraId="467FA954" w14:textId="77777777" w:rsidR="00910747" w:rsidRDefault="00910747">
            <w:pPr>
              <w:spacing w:after="1" w:line="0" w:lineRule="atLeast"/>
            </w:pPr>
          </w:p>
        </w:tc>
        <w:tc>
          <w:tcPr>
            <w:tcW w:w="2381" w:type="dxa"/>
          </w:tcPr>
          <w:p w14:paraId="2A8FC3F9" w14:textId="77777777" w:rsidR="00910747" w:rsidRDefault="00910747">
            <w:pPr>
              <w:pStyle w:val="ConsPlusNormal"/>
            </w:pPr>
            <w:r>
              <w:t>областной бюджет</w:t>
            </w:r>
          </w:p>
        </w:tc>
        <w:tc>
          <w:tcPr>
            <w:tcW w:w="907" w:type="dxa"/>
          </w:tcPr>
          <w:p w14:paraId="685DF3BB" w14:textId="77777777" w:rsidR="00910747" w:rsidRDefault="00910747">
            <w:pPr>
              <w:pStyle w:val="ConsPlusNormal"/>
            </w:pPr>
          </w:p>
        </w:tc>
        <w:tc>
          <w:tcPr>
            <w:tcW w:w="907" w:type="dxa"/>
          </w:tcPr>
          <w:p w14:paraId="775C49B0" w14:textId="77777777" w:rsidR="00910747" w:rsidRDefault="00910747">
            <w:pPr>
              <w:pStyle w:val="ConsPlusNormal"/>
            </w:pPr>
          </w:p>
        </w:tc>
        <w:tc>
          <w:tcPr>
            <w:tcW w:w="2041" w:type="dxa"/>
          </w:tcPr>
          <w:p w14:paraId="2A83CF56" w14:textId="77777777" w:rsidR="00910747" w:rsidRDefault="00910747">
            <w:pPr>
              <w:pStyle w:val="ConsPlusNormal"/>
            </w:pPr>
          </w:p>
        </w:tc>
        <w:tc>
          <w:tcPr>
            <w:tcW w:w="1757" w:type="dxa"/>
          </w:tcPr>
          <w:p w14:paraId="1DB5ED63" w14:textId="77777777" w:rsidR="00910747" w:rsidRDefault="00910747">
            <w:pPr>
              <w:pStyle w:val="ConsPlusNormal"/>
            </w:pPr>
            <w:r>
              <w:t>8637,800</w:t>
            </w:r>
          </w:p>
        </w:tc>
        <w:tc>
          <w:tcPr>
            <w:tcW w:w="1644" w:type="dxa"/>
          </w:tcPr>
          <w:p w14:paraId="6760ABF4" w14:textId="77777777" w:rsidR="00910747" w:rsidRDefault="00910747">
            <w:pPr>
              <w:pStyle w:val="ConsPlusNormal"/>
            </w:pPr>
            <w:r>
              <w:t>0,000</w:t>
            </w:r>
          </w:p>
        </w:tc>
        <w:tc>
          <w:tcPr>
            <w:tcW w:w="1587" w:type="dxa"/>
          </w:tcPr>
          <w:p w14:paraId="02B1AA4D" w14:textId="77777777" w:rsidR="00910747" w:rsidRDefault="00910747">
            <w:pPr>
              <w:pStyle w:val="ConsPlusNormal"/>
            </w:pPr>
            <w:r>
              <w:t>0,000</w:t>
            </w:r>
          </w:p>
        </w:tc>
        <w:tc>
          <w:tcPr>
            <w:tcW w:w="1587" w:type="dxa"/>
          </w:tcPr>
          <w:p w14:paraId="74DF0CB5" w14:textId="77777777" w:rsidR="00910747" w:rsidRDefault="00910747">
            <w:pPr>
              <w:pStyle w:val="ConsPlusNormal"/>
            </w:pPr>
            <w:r>
              <w:t>0,000</w:t>
            </w:r>
          </w:p>
        </w:tc>
        <w:tc>
          <w:tcPr>
            <w:tcW w:w="1644" w:type="dxa"/>
          </w:tcPr>
          <w:p w14:paraId="2BF77990" w14:textId="77777777" w:rsidR="00910747" w:rsidRDefault="00910747">
            <w:pPr>
              <w:pStyle w:val="ConsPlusNormal"/>
            </w:pPr>
            <w:r>
              <w:t>300,000</w:t>
            </w:r>
          </w:p>
        </w:tc>
        <w:tc>
          <w:tcPr>
            <w:tcW w:w="1644" w:type="dxa"/>
          </w:tcPr>
          <w:p w14:paraId="4FFF52D1" w14:textId="77777777" w:rsidR="00910747" w:rsidRDefault="00910747">
            <w:pPr>
              <w:pStyle w:val="ConsPlusNormal"/>
            </w:pPr>
            <w:r>
              <w:t>8337,800</w:t>
            </w:r>
          </w:p>
        </w:tc>
        <w:tc>
          <w:tcPr>
            <w:tcW w:w="1644" w:type="dxa"/>
          </w:tcPr>
          <w:p w14:paraId="1118FD09" w14:textId="77777777" w:rsidR="00910747" w:rsidRDefault="00910747">
            <w:pPr>
              <w:pStyle w:val="ConsPlusNormal"/>
            </w:pPr>
            <w:r>
              <w:t>0,000</w:t>
            </w:r>
          </w:p>
        </w:tc>
        <w:tc>
          <w:tcPr>
            <w:tcW w:w="1587" w:type="dxa"/>
          </w:tcPr>
          <w:p w14:paraId="06B00556" w14:textId="77777777" w:rsidR="00910747" w:rsidRDefault="00910747">
            <w:pPr>
              <w:pStyle w:val="ConsPlusNormal"/>
            </w:pPr>
            <w:r>
              <w:t>0,000</w:t>
            </w:r>
          </w:p>
        </w:tc>
      </w:tr>
      <w:tr w:rsidR="00910747" w14:paraId="1230669D" w14:textId="77777777">
        <w:tc>
          <w:tcPr>
            <w:tcW w:w="1077" w:type="dxa"/>
            <w:vMerge/>
          </w:tcPr>
          <w:p w14:paraId="2C218C19" w14:textId="77777777" w:rsidR="00910747" w:rsidRDefault="00910747">
            <w:pPr>
              <w:spacing w:after="1" w:line="0" w:lineRule="atLeast"/>
            </w:pPr>
          </w:p>
        </w:tc>
        <w:tc>
          <w:tcPr>
            <w:tcW w:w="2778" w:type="dxa"/>
            <w:vMerge/>
          </w:tcPr>
          <w:p w14:paraId="1E086A82" w14:textId="77777777" w:rsidR="00910747" w:rsidRDefault="00910747">
            <w:pPr>
              <w:spacing w:after="1" w:line="0" w:lineRule="atLeast"/>
            </w:pPr>
          </w:p>
        </w:tc>
        <w:tc>
          <w:tcPr>
            <w:tcW w:w="2154" w:type="dxa"/>
            <w:vMerge/>
          </w:tcPr>
          <w:p w14:paraId="43EAC562" w14:textId="77777777" w:rsidR="00910747" w:rsidRDefault="00910747">
            <w:pPr>
              <w:spacing w:after="1" w:line="0" w:lineRule="atLeast"/>
            </w:pPr>
          </w:p>
        </w:tc>
        <w:tc>
          <w:tcPr>
            <w:tcW w:w="2381" w:type="dxa"/>
          </w:tcPr>
          <w:p w14:paraId="20A3175F" w14:textId="77777777" w:rsidR="00910747" w:rsidRDefault="00910747">
            <w:pPr>
              <w:pStyle w:val="ConsPlusNormal"/>
            </w:pPr>
            <w:r>
              <w:t>консолидированные бюджеты муниципальных образований</w:t>
            </w:r>
          </w:p>
        </w:tc>
        <w:tc>
          <w:tcPr>
            <w:tcW w:w="907" w:type="dxa"/>
          </w:tcPr>
          <w:p w14:paraId="2BC45807" w14:textId="77777777" w:rsidR="00910747" w:rsidRDefault="00910747">
            <w:pPr>
              <w:pStyle w:val="ConsPlusNormal"/>
            </w:pPr>
          </w:p>
        </w:tc>
        <w:tc>
          <w:tcPr>
            <w:tcW w:w="907" w:type="dxa"/>
          </w:tcPr>
          <w:p w14:paraId="2671C715" w14:textId="77777777" w:rsidR="00910747" w:rsidRDefault="00910747">
            <w:pPr>
              <w:pStyle w:val="ConsPlusNormal"/>
            </w:pPr>
          </w:p>
        </w:tc>
        <w:tc>
          <w:tcPr>
            <w:tcW w:w="2041" w:type="dxa"/>
          </w:tcPr>
          <w:p w14:paraId="75EF2F7E" w14:textId="77777777" w:rsidR="00910747" w:rsidRDefault="00910747">
            <w:pPr>
              <w:pStyle w:val="ConsPlusNormal"/>
            </w:pPr>
          </w:p>
        </w:tc>
        <w:tc>
          <w:tcPr>
            <w:tcW w:w="1757" w:type="dxa"/>
          </w:tcPr>
          <w:p w14:paraId="73FDDDD2" w14:textId="77777777" w:rsidR="00910747" w:rsidRDefault="00910747">
            <w:pPr>
              <w:pStyle w:val="ConsPlusNormal"/>
            </w:pPr>
            <w:r>
              <w:t>0,000</w:t>
            </w:r>
          </w:p>
        </w:tc>
        <w:tc>
          <w:tcPr>
            <w:tcW w:w="1644" w:type="dxa"/>
          </w:tcPr>
          <w:p w14:paraId="6D33B49A" w14:textId="77777777" w:rsidR="00910747" w:rsidRDefault="00910747">
            <w:pPr>
              <w:pStyle w:val="ConsPlusNormal"/>
            </w:pPr>
            <w:r>
              <w:t>0,000</w:t>
            </w:r>
          </w:p>
        </w:tc>
        <w:tc>
          <w:tcPr>
            <w:tcW w:w="1587" w:type="dxa"/>
          </w:tcPr>
          <w:p w14:paraId="73A466C3" w14:textId="77777777" w:rsidR="00910747" w:rsidRDefault="00910747">
            <w:pPr>
              <w:pStyle w:val="ConsPlusNormal"/>
            </w:pPr>
            <w:r>
              <w:t>0,000</w:t>
            </w:r>
          </w:p>
        </w:tc>
        <w:tc>
          <w:tcPr>
            <w:tcW w:w="1587" w:type="dxa"/>
          </w:tcPr>
          <w:p w14:paraId="0507398F" w14:textId="77777777" w:rsidR="00910747" w:rsidRDefault="00910747">
            <w:pPr>
              <w:pStyle w:val="ConsPlusNormal"/>
            </w:pPr>
            <w:r>
              <w:t>0,000</w:t>
            </w:r>
          </w:p>
        </w:tc>
        <w:tc>
          <w:tcPr>
            <w:tcW w:w="1644" w:type="dxa"/>
          </w:tcPr>
          <w:p w14:paraId="0137DA07" w14:textId="77777777" w:rsidR="00910747" w:rsidRDefault="00910747">
            <w:pPr>
              <w:pStyle w:val="ConsPlusNormal"/>
            </w:pPr>
            <w:r>
              <w:t>0,000</w:t>
            </w:r>
          </w:p>
        </w:tc>
        <w:tc>
          <w:tcPr>
            <w:tcW w:w="1644" w:type="dxa"/>
          </w:tcPr>
          <w:p w14:paraId="56B3DF10" w14:textId="77777777" w:rsidR="00910747" w:rsidRDefault="00910747">
            <w:pPr>
              <w:pStyle w:val="ConsPlusNormal"/>
            </w:pPr>
            <w:r>
              <w:t>0,000</w:t>
            </w:r>
          </w:p>
        </w:tc>
        <w:tc>
          <w:tcPr>
            <w:tcW w:w="1644" w:type="dxa"/>
          </w:tcPr>
          <w:p w14:paraId="4D813C35" w14:textId="77777777" w:rsidR="00910747" w:rsidRDefault="00910747">
            <w:pPr>
              <w:pStyle w:val="ConsPlusNormal"/>
            </w:pPr>
            <w:r>
              <w:t>0,000</w:t>
            </w:r>
          </w:p>
        </w:tc>
        <w:tc>
          <w:tcPr>
            <w:tcW w:w="1587" w:type="dxa"/>
          </w:tcPr>
          <w:p w14:paraId="71EFA8EC" w14:textId="77777777" w:rsidR="00910747" w:rsidRDefault="00910747">
            <w:pPr>
              <w:pStyle w:val="ConsPlusNormal"/>
            </w:pPr>
            <w:r>
              <w:t>0,000</w:t>
            </w:r>
          </w:p>
        </w:tc>
      </w:tr>
      <w:tr w:rsidR="00910747" w14:paraId="20A8F8BD" w14:textId="77777777">
        <w:tc>
          <w:tcPr>
            <w:tcW w:w="1077" w:type="dxa"/>
            <w:vMerge/>
          </w:tcPr>
          <w:p w14:paraId="65DD58B2" w14:textId="77777777" w:rsidR="00910747" w:rsidRDefault="00910747">
            <w:pPr>
              <w:spacing w:after="1" w:line="0" w:lineRule="atLeast"/>
            </w:pPr>
          </w:p>
        </w:tc>
        <w:tc>
          <w:tcPr>
            <w:tcW w:w="2778" w:type="dxa"/>
            <w:vMerge/>
          </w:tcPr>
          <w:p w14:paraId="77A07F53" w14:textId="77777777" w:rsidR="00910747" w:rsidRDefault="00910747">
            <w:pPr>
              <w:spacing w:after="1" w:line="0" w:lineRule="atLeast"/>
            </w:pPr>
          </w:p>
        </w:tc>
        <w:tc>
          <w:tcPr>
            <w:tcW w:w="2154" w:type="dxa"/>
            <w:vMerge/>
          </w:tcPr>
          <w:p w14:paraId="63418B1C" w14:textId="77777777" w:rsidR="00910747" w:rsidRDefault="00910747">
            <w:pPr>
              <w:spacing w:after="1" w:line="0" w:lineRule="atLeast"/>
            </w:pPr>
          </w:p>
        </w:tc>
        <w:tc>
          <w:tcPr>
            <w:tcW w:w="2381" w:type="dxa"/>
          </w:tcPr>
          <w:p w14:paraId="6482AA08" w14:textId="77777777" w:rsidR="00910747" w:rsidRDefault="00910747">
            <w:pPr>
              <w:pStyle w:val="ConsPlusNormal"/>
            </w:pPr>
            <w:r>
              <w:t>территориальные внебюджетные фонды</w:t>
            </w:r>
          </w:p>
        </w:tc>
        <w:tc>
          <w:tcPr>
            <w:tcW w:w="907" w:type="dxa"/>
          </w:tcPr>
          <w:p w14:paraId="03C1CE3A" w14:textId="77777777" w:rsidR="00910747" w:rsidRDefault="00910747">
            <w:pPr>
              <w:pStyle w:val="ConsPlusNormal"/>
            </w:pPr>
          </w:p>
        </w:tc>
        <w:tc>
          <w:tcPr>
            <w:tcW w:w="907" w:type="dxa"/>
          </w:tcPr>
          <w:p w14:paraId="3D1127F7" w14:textId="77777777" w:rsidR="00910747" w:rsidRDefault="00910747">
            <w:pPr>
              <w:pStyle w:val="ConsPlusNormal"/>
            </w:pPr>
          </w:p>
        </w:tc>
        <w:tc>
          <w:tcPr>
            <w:tcW w:w="2041" w:type="dxa"/>
          </w:tcPr>
          <w:p w14:paraId="5636FE9A" w14:textId="77777777" w:rsidR="00910747" w:rsidRDefault="00910747">
            <w:pPr>
              <w:pStyle w:val="ConsPlusNormal"/>
            </w:pPr>
          </w:p>
        </w:tc>
        <w:tc>
          <w:tcPr>
            <w:tcW w:w="1757" w:type="dxa"/>
          </w:tcPr>
          <w:p w14:paraId="16D24BEA" w14:textId="77777777" w:rsidR="00910747" w:rsidRDefault="00910747">
            <w:pPr>
              <w:pStyle w:val="ConsPlusNormal"/>
            </w:pPr>
            <w:r>
              <w:t>0,000</w:t>
            </w:r>
          </w:p>
        </w:tc>
        <w:tc>
          <w:tcPr>
            <w:tcW w:w="1644" w:type="dxa"/>
          </w:tcPr>
          <w:p w14:paraId="1CB70E0D" w14:textId="77777777" w:rsidR="00910747" w:rsidRDefault="00910747">
            <w:pPr>
              <w:pStyle w:val="ConsPlusNormal"/>
            </w:pPr>
            <w:r>
              <w:t>0,000</w:t>
            </w:r>
          </w:p>
        </w:tc>
        <w:tc>
          <w:tcPr>
            <w:tcW w:w="1587" w:type="dxa"/>
          </w:tcPr>
          <w:p w14:paraId="35A2CB7C" w14:textId="77777777" w:rsidR="00910747" w:rsidRDefault="00910747">
            <w:pPr>
              <w:pStyle w:val="ConsPlusNormal"/>
            </w:pPr>
            <w:r>
              <w:t>0,000</w:t>
            </w:r>
          </w:p>
        </w:tc>
        <w:tc>
          <w:tcPr>
            <w:tcW w:w="1587" w:type="dxa"/>
          </w:tcPr>
          <w:p w14:paraId="416527D1" w14:textId="77777777" w:rsidR="00910747" w:rsidRDefault="00910747">
            <w:pPr>
              <w:pStyle w:val="ConsPlusNormal"/>
            </w:pPr>
            <w:r>
              <w:t>0,000</w:t>
            </w:r>
          </w:p>
        </w:tc>
        <w:tc>
          <w:tcPr>
            <w:tcW w:w="1644" w:type="dxa"/>
          </w:tcPr>
          <w:p w14:paraId="60B5599C" w14:textId="77777777" w:rsidR="00910747" w:rsidRDefault="00910747">
            <w:pPr>
              <w:pStyle w:val="ConsPlusNormal"/>
            </w:pPr>
            <w:r>
              <w:t>0,000</w:t>
            </w:r>
          </w:p>
        </w:tc>
        <w:tc>
          <w:tcPr>
            <w:tcW w:w="1644" w:type="dxa"/>
          </w:tcPr>
          <w:p w14:paraId="283BA9F6" w14:textId="77777777" w:rsidR="00910747" w:rsidRDefault="00910747">
            <w:pPr>
              <w:pStyle w:val="ConsPlusNormal"/>
            </w:pPr>
            <w:r>
              <w:t>0,000</w:t>
            </w:r>
          </w:p>
        </w:tc>
        <w:tc>
          <w:tcPr>
            <w:tcW w:w="1644" w:type="dxa"/>
          </w:tcPr>
          <w:p w14:paraId="13F4189D" w14:textId="77777777" w:rsidR="00910747" w:rsidRDefault="00910747">
            <w:pPr>
              <w:pStyle w:val="ConsPlusNormal"/>
            </w:pPr>
            <w:r>
              <w:t>0,000</w:t>
            </w:r>
          </w:p>
        </w:tc>
        <w:tc>
          <w:tcPr>
            <w:tcW w:w="1587" w:type="dxa"/>
          </w:tcPr>
          <w:p w14:paraId="1660F523" w14:textId="77777777" w:rsidR="00910747" w:rsidRDefault="00910747">
            <w:pPr>
              <w:pStyle w:val="ConsPlusNormal"/>
            </w:pPr>
            <w:r>
              <w:t>0,000</w:t>
            </w:r>
          </w:p>
        </w:tc>
      </w:tr>
      <w:tr w:rsidR="00910747" w14:paraId="7C9644A4" w14:textId="77777777">
        <w:tc>
          <w:tcPr>
            <w:tcW w:w="1077" w:type="dxa"/>
            <w:vMerge/>
          </w:tcPr>
          <w:p w14:paraId="0D5B26E8" w14:textId="77777777" w:rsidR="00910747" w:rsidRDefault="00910747">
            <w:pPr>
              <w:spacing w:after="1" w:line="0" w:lineRule="atLeast"/>
            </w:pPr>
          </w:p>
        </w:tc>
        <w:tc>
          <w:tcPr>
            <w:tcW w:w="2778" w:type="dxa"/>
            <w:vMerge/>
          </w:tcPr>
          <w:p w14:paraId="7CF04741" w14:textId="77777777" w:rsidR="00910747" w:rsidRDefault="00910747">
            <w:pPr>
              <w:spacing w:after="1" w:line="0" w:lineRule="atLeast"/>
            </w:pPr>
          </w:p>
        </w:tc>
        <w:tc>
          <w:tcPr>
            <w:tcW w:w="2154" w:type="dxa"/>
            <w:vMerge w:val="restart"/>
          </w:tcPr>
          <w:p w14:paraId="28EA7290" w14:textId="77777777" w:rsidR="00910747" w:rsidRDefault="00910747">
            <w:pPr>
              <w:pStyle w:val="ConsPlusNormal"/>
            </w:pPr>
            <w:r>
              <w:t>Министерство строительства и архитектуры области</w:t>
            </w:r>
          </w:p>
        </w:tc>
        <w:tc>
          <w:tcPr>
            <w:tcW w:w="2381" w:type="dxa"/>
          </w:tcPr>
          <w:p w14:paraId="4539D228" w14:textId="77777777" w:rsidR="00910747" w:rsidRDefault="00910747">
            <w:pPr>
              <w:pStyle w:val="ConsPlusNormal"/>
            </w:pPr>
            <w:r>
              <w:t>Всего</w:t>
            </w:r>
          </w:p>
        </w:tc>
        <w:tc>
          <w:tcPr>
            <w:tcW w:w="907" w:type="dxa"/>
          </w:tcPr>
          <w:p w14:paraId="56402C2F" w14:textId="77777777" w:rsidR="00910747" w:rsidRDefault="00910747">
            <w:pPr>
              <w:pStyle w:val="ConsPlusNormal"/>
            </w:pPr>
          </w:p>
        </w:tc>
        <w:tc>
          <w:tcPr>
            <w:tcW w:w="907" w:type="dxa"/>
          </w:tcPr>
          <w:p w14:paraId="76EBF73D" w14:textId="77777777" w:rsidR="00910747" w:rsidRDefault="00910747">
            <w:pPr>
              <w:pStyle w:val="ConsPlusNormal"/>
            </w:pPr>
          </w:p>
        </w:tc>
        <w:tc>
          <w:tcPr>
            <w:tcW w:w="2041" w:type="dxa"/>
          </w:tcPr>
          <w:p w14:paraId="5578DC24" w14:textId="77777777" w:rsidR="00910747" w:rsidRDefault="00910747">
            <w:pPr>
              <w:pStyle w:val="ConsPlusNormal"/>
            </w:pPr>
          </w:p>
        </w:tc>
        <w:tc>
          <w:tcPr>
            <w:tcW w:w="1757" w:type="dxa"/>
          </w:tcPr>
          <w:p w14:paraId="18A22A05" w14:textId="77777777" w:rsidR="00910747" w:rsidRDefault="00910747">
            <w:pPr>
              <w:pStyle w:val="ConsPlusNormal"/>
            </w:pPr>
            <w:r>
              <w:t>7500,000</w:t>
            </w:r>
          </w:p>
        </w:tc>
        <w:tc>
          <w:tcPr>
            <w:tcW w:w="1644" w:type="dxa"/>
          </w:tcPr>
          <w:p w14:paraId="2032CC99" w14:textId="77777777" w:rsidR="00910747" w:rsidRDefault="00910747">
            <w:pPr>
              <w:pStyle w:val="ConsPlusNormal"/>
            </w:pPr>
            <w:r>
              <w:t>0,000</w:t>
            </w:r>
          </w:p>
        </w:tc>
        <w:tc>
          <w:tcPr>
            <w:tcW w:w="1587" w:type="dxa"/>
          </w:tcPr>
          <w:p w14:paraId="57DFC7B2" w14:textId="77777777" w:rsidR="00910747" w:rsidRDefault="00910747">
            <w:pPr>
              <w:pStyle w:val="ConsPlusNormal"/>
            </w:pPr>
            <w:r>
              <w:t>0,000</w:t>
            </w:r>
          </w:p>
        </w:tc>
        <w:tc>
          <w:tcPr>
            <w:tcW w:w="1587" w:type="dxa"/>
          </w:tcPr>
          <w:p w14:paraId="3EFCE7C2" w14:textId="77777777" w:rsidR="00910747" w:rsidRDefault="00910747">
            <w:pPr>
              <w:pStyle w:val="ConsPlusNormal"/>
            </w:pPr>
            <w:r>
              <w:t>0,000</w:t>
            </w:r>
          </w:p>
        </w:tc>
        <w:tc>
          <w:tcPr>
            <w:tcW w:w="1644" w:type="dxa"/>
          </w:tcPr>
          <w:p w14:paraId="0753CD21" w14:textId="77777777" w:rsidR="00910747" w:rsidRDefault="00910747">
            <w:pPr>
              <w:pStyle w:val="ConsPlusNormal"/>
            </w:pPr>
            <w:r>
              <w:t>0,000</w:t>
            </w:r>
          </w:p>
        </w:tc>
        <w:tc>
          <w:tcPr>
            <w:tcW w:w="1644" w:type="dxa"/>
          </w:tcPr>
          <w:p w14:paraId="34F121B0" w14:textId="77777777" w:rsidR="00910747" w:rsidRDefault="00910747">
            <w:pPr>
              <w:pStyle w:val="ConsPlusNormal"/>
            </w:pPr>
            <w:r>
              <w:t>0,000</w:t>
            </w:r>
          </w:p>
        </w:tc>
        <w:tc>
          <w:tcPr>
            <w:tcW w:w="1644" w:type="dxa"/>
          </w:tcPr>
          <w:p w14:paraId="21A62758" w14:textId="77777777" w:rsidR="00910747" w:rsidRDefault="00910747">
            <w:pPr>
              <w:pStyle w:val="ConsPlusNormal"/>
            </w:pPr>
            <w:r>
              <w:t>7500,000</w:t>
            </w:r>
          </w:p>
        </w:tc>
        <w:tc>
          <w:tcPr>
            <w:tcW w:w="1587" w:type="dxa"/>
          </w:tcPr>
          <w:p w14:paraId="7E401C9A" w14:textId="77777777" w:rsidR="00910747" w:rsidRDefault="00910747">
            <w:pPr>
              <w:pStyle w:val="ConsPlusNormal"/>
            </w:pPr>
            <w:r>
              <w:t>0,000</w:t>
            </w:r>
          </w:p>
        </w:tc>
      </w:tr>
      <w:tr w:rsidR="00910747" w14:paraId="65EC548F" w14:textId="77777777">
        <w:tc>
          <w:tcPr>
            <w:tcW w:w="1077" w:type="dxa"/>
            <w:vMerge/>
          </w:tcPr>
          <w:p w14:paraId="2BD43BCB" w14:textId="77777777" w:rsidR="00910747" w:rsidRDefault="00910747">
            <w:pPr>
              <w:spacing w:after="1" w:line="0" w:lineRule="atLeast"/>
            </w:pPr>
          </w:p>
        </w:tc>
        <w:tc>
          <w:tcPr>
            <w:tcW w:w="2778" w:type="dxa"/>
            <w:vMerge/>
          </w:tcPr>
          <w:p w14:paraId="0806AA19" w14:textId="77777777" w:rsidR="00910747" w:rsidRDefault="00910747">
            <w:pPr>
              <w:spacing w:after="1" w:line="0" w:lineRule="atLeast"/>
            </w:pPr>
          </w:p>
        </w:tc>
        <w:tc>
          <w:tcPr>
            <w:tcW w:w="2154" w:type="dxa"/>
            <w:vMerge/>
          </w:tcPr>
          <w:p w14:paraId="02B84246" w14:textId="77777777" w:rsidR="00910747" w:rsidRDefault="00910747">
            <w:pPr>
              <w:spacing w:after="1" w:line="0" w:lineRule="atLeast"/>
            </w:pPr>
          </w:p>
        </w:tc>
        <w:tc>
          <w:tcPr>
            <w:tcW w:w="2381" w:type="dxa"/>
          </w:tcPr>
          <w:p w14:paraId="71D32BF4" w14:textId="77777777" w:rsidR="00910747" w:rsidRDefault="00910747">
            <w:pPr>
              <w:pStyle w:val="ConsPlusNormal"/>
            </w:pPr>
            <w:r>
              <w:t>федеральный бюджет</w:t>
            </w:r>
          </w:p>
        </w:tc>
        <w:tc>
          <w:tcPr>
            <w:tcW w:w="907" w:type="dxa"/>
          </w:tcPr>
          <w:p w14:paraId="4D4A1625" w14:textId="77777777" w:rsidR="00910747" w:rsidRDefault="00910747">
            <w:pPr>
              <w:pStyle w:val="ConsPlusNormal"/>
            </w:pPr>
          </w:p>
        </w:tc>
        <w:tc>
          <w:tcPr>
            <w:tcW w:w="907" w:type="dxa"/>
          </w:tcPr>
          <w:p w14:paraId="2E406694" w14:textId="77777777" w:rsidR="00910747" w:rsidRDefault="00910747">
            <w:pPr>
              <w:pStyle w:val="ConsPlusNormal"/>
            </w:pPr>
          </w:p>
        </w:tc>
        <w:tc>
          <w:tcPr>
            <w:tcW w:w="2041" w:type="dxa"/>
          </w:tcPr>
          <w:p w14:paraId="77AC0D22" w14:textId="77777777" w:rsidR="00910747" w:rsidRDefault="00910747">
            <w:pPr>
              <w:pStyle w:val="ConsPlusNormal"/>
            </w:pPr>
          </w:p>
        </w:tc>
        <w:tc>
          <w:tcPr>
            <w:tcW w:w="1757" w:type="dxa"/>
          </w:tcPr>
          <w:p w14:paraId="1E80DB99" w14:textId="77777777" w:rsidR="00910747" w:rsidRDefault="00910747">
            <w:pPr>
              <w:pStyle w:val="ConsPlusNormal"/>
            </w:pPr>
            <w:r>
              <w:t>0,000</w:t>
            </w:r>
          </w:p>
        </w:tc>
        <w:tc>
          <w:tcPr>
            <w:tcW w:w="1644" w:type="dxa"/>
          </w:tcPr>
          <w:p w14:paraId="50753501" w14:textId="77777777" w:rsidR="00910747" w:rsidRDefault="00910747">
            <w:pPr>
              <w:pStyle w:val="ConsPlusNormal"/>
            </w:pPr>
            <w:r>
              <w:t>0,000</w:t>
            </w:r>
          </w:p>
        </w:tc>
        <w:tc>
          <w:tcPr>
            <w:tcW w:w="1587" w:type="dxa"/>
          </w:tcPr>
          <w:p w14:paraId="3B7F3896" w14:textId="77777777" w:rsidR="00910747" w:rsidRDefault="00910747">
            <w:pPr>
              <w:pStyle w:val="ConsPlusNormal"/>
            </w:pPr>
            <w:r>
              <w:t>0,000</w:t>
            </w:r>
          </w:p>
        </w:tc>
        <w:tc>
          <w:tcPr>
            <w:tcW w:w="1587" w:type="dxa"/>
          </w:tcPr>
          <w:p w14:paraId="1AAAA870" w14:textId="77777777" w:rsidR="00910747" w:rsidRDefault="00910747">
            <w:pPr>
              <w:pStyle w:val="ConsPlusNormal"/>
            </w:pPr>
            <w:r>
              <w:t>0,000</w:t>
            </w:r>
          </w:p>
        </w:tc>
        <w:tc>
          <w:tcPr>
            <w:tcW w:w="1644" w:type="dxa"/>
          </w:tcPr>
          <w:p w14:paraId="200C9147" w14:textId="77777777" w:rsidR="00910747" w:rsidRDefault="00910747">
            <w:pPr>
              <w:pStyle w:val="ConsPlusNormal"/>
            </w:pPr>
            <w:r>
              <w:t>0,000</w:t>
            </w:r>
          </w:p>
        </w:tc>
        <w:tc>
          <w:tcPr>
            <w:tcW w:w="1644" w:type="dxa"/>
          </w:tcPr>
          <w:p w14:paraId="1D2E1A4D" w14:textId="77777777" w:rsidR="00910747" w:rsidRDefault="00910747">
            <w:pPr>
              <w:pStyle w:val="ConsPlusNormal"/>
            </w:pPr>
            <w:r>
              <w:t>0,000</w:t>
            </w:r>
          </w:p>
        </w:tc>
        <w:tc>
          <w:tcPr>
            <w:tcW w:w="1644" w:type="dxa"/>
          </w:tcPr>
          <w:p w14:paraId="0CB3B6B8" w14:textId="77777777" w:rsidR="00910747" w:rsidRDefault="00910747">
            <w:pPr>
              <w:pStyle w:val="ConsPlusNormal"/>
            </w:pPr>
            <w:r>
              <w:t>0,000</w:t>
            </w:r>
          </w:p>
        </w:tc>
        <w:tc>
          <w:tcPr>
            <w:tcW w:w="1587" w:type="dxa"/>
          </w:tcPr>
          <w:p w14:paraId="657573E7" w14:textId="77777777" w:rsidR="00910747" w:rsidRDefault="00910747">
            <w:pPr>
              <w:pStyle w:val="ConsPlusNormal"/>
            </w:pPr>
            <w:r>
              <w:t>0,000</w:t>
            </w:r>
          </w:p>
        </w:tc>
      </w:tr>
      <w:tr w:rsidR="00910747" w14:paraId="6C76D7F8" w14:textId="77777777">
        <w:tc>
          <w:tcPr>
            <w:tcW w:w="1077" w:type="dxa"/>
            <w:vMerge/>
          </w:tcPr>
          <w:p w14:paraId="3674E484" w14:textId="77777777" w:rsidR="00910747" w:rsidRDefault="00910747">
            <w:pPr>
              <w:spacing w:after="1" w:line="0" w:lineRule="atLeast"/>
            </w:pPr>
          </w:p>
        </w:tc>
        <w:tc>
          <w:tcPr>
            <w:tcW w:w="2778" w:type="dxa"/>
            <w:vMerge/>
          </w:tcPr>
          <w:p w14:paraId="3D6F6B61" w14:textId="77777777" w:rsidR="00910747" w:rsidRDefault="00910747">
            <w:pPr>
              <w:spacing w:after="1" w:line="0" w:lineRule="atLeast"/>
            </w:pPr>
          </w:p>
        </w:tc>
        <w:tc>
          <w:tcPr>
            <w:tcW w:w="2154" w:type="dxa"/>
            <w:vMerge/>
          </w:tcPr>
          <w:p w14:paraId="76773064" w14:textId="77777777" w:rsidR="00910747" w:rsidRDefault="00910747">
            <w:pPr>
              <w:spacing w:after="1" w:line="0" w:lineRule="atLeast"/>
            </w:pPr>
          </w:p>
        </w:tc>
        <w:tc>
          <w:tcPr>
            <w:tcW w:w="2381" w:type="dxa"/>
          </w:tcPr>
          <w:p w14:paraId="55886975" w14:textId="77777777" w:rsidR="00910747" w:rsidRDefault="00910747">
            <w:pPr>
              <w:pStyle w:val="ConsPlusNormal"/>
            </w:pPr>
            <w:r>
              <w:t>областной бюджет</w:t>
            </w:r>
          </w:p>
        </w:tc>
        <w:tc>
          <w:tcPr>
            <w:tcW w:w="907" w:type="dxa"/>
          </w:tcPr>
          <w:p w14:paraId="6D429487" w14:textId="77777777" w:rsidR="00910747" w:rsidRDefault="00910747">
            <w:pPr>
              <w:pStyle w:val="ConsPlusNormal"/>
            </w:pPr>
          </w:p>
        </w:tc>
        <w:tc>
          <w:tcPr>
            <w:tcW w:w="907" w:type="dxa"/>
          </w:tcPr>
          <w:p w14:paraId="2E48F5E1" w14:textId="77777777" w:rsidR="00910747" w:rsidRDefault="00910747">
            <w:pPr>
              <w:pStyle w:val="ConsPlusNormal"/>
            </w:pPr>
          </w:p>
        </w:tc>
        <w:tc>
          <w:tcPr>
            <w:tcW w:w="2041" w:type="dxa"/>
          </w:tcPr>
          <w:p w14:paraId="400D95E0" w14:textId="77777777" w:rsidR="00910747" w:rsidRDefault="00910747">
            <w:pPr>
              <w:pStyle w:val="ConsPlusNormal"/>
            </w:pPr>
          </w:p>
        </w:tc>
        <w:tc>
          <w:tcPr>
            <w:tcW w:w="1757" w:type="dxa"/>
          </w:tcPr>
          <w:p w14:paraId="643B83BF" w14:textId="77777777" w:rsidR="00910747" w:rsidRDefault="00910747">
            <w:pPr>
              <w:pStyle w:val="ConsPlusNormal"/>
            </w:pPr>
            <w:r>
              <w:t>7500,000</w:t>
            </w:r>
          </w:p>
        </w:tc>
        <w:tc>
          <w:tcPr>
            <w:tcW w:w="1644" w:type="dxa"/>
          </w:tcPr>
          <w:p w14:paraId="5A3A1A44" w14:textId="77777777" w:rsidR="00910747" w:rsidRDefault="00910747">
            <w:pPr>
              <w:pStyle w:val="ConsPlusNormal"/>
            </w:pPr>
            <w:r>
              <w:t>0,000</w:t>
            </w:r>
          </w:p>
        </w:tc>
        <w:tc>
          <w:tcPr>
            <w:tcW w:w="1587" w:type="dxa"/>
          </w:tcPr>
          <w:p w14:paraId="020E816B" w14:textId="77777777" w:rsidR="00910747" w:rsidRDefault="00910747">
            <w:pPr>
              <w:pStyle w:val="ConsPlusNormal"/>
            </w:pPr>
            <w:r>
              <w:t>0,000</w:t>
            </w:r>
          </w:p>
        </w:tc>
        <w:tc>
          <w:tcPr>
            <w:tcW w:w="1587" w:type="dxa"/>
          </w:tcPr>
          <w:p w14:paraId="018789C4" w14:textId="77777777" w:rsidR="00910747" w:rsidRDefault="00910747">
            <w:pPr>
              <w:pStyle w:val="ConsPlusNormal"/>
            </w:pPr>
            <w:r>
              <w:t>0,000</w:t>
            </w:r>
          </w:p>
        </w:tc>
        <w:tc>
          <w:tcPr>
            <w:tcW w:w="1644" w:type="dxa"/>
          </w:tcPr>
          <w:p w14:paraId="47BCD7E8" w14:textId="77777777" w:rsidR="00910747" w:rsidRDefault="00910747">
            <w:pPr>
              <w:pStyle w:val="ConsPlusNormal"/>
            </w:pPr>
            <w:r>
              <w:t>0,000</w:t>
            </w:r>
          </w:p>
        </w:tc>
        <w:tc>
          <w:tcPr>
            <w:tcW w:w="1644" w:type="dxa"/>
          </w:tcPr>
          <w:p w14:paraId="32B3B67E" w14:textId="77777777" w:rsidR="00910747" w:rsidRDefault="00910747">
            <w:pPr>
              <w:pStyle w:val="ConsPlusNormal"/>
            </w:pPr>
            <w:r>
              <w:t>0,000</w:t>
            </w:r>
          </w:p>
        </w:tc>
        <w:tc>
          <w:tcPr>
            <w:tcW w:w="1644" w:type="dxa"/>
          </w:tcPr>
          <w:p w14:paraId="336CD6FE" w14:textId="77777777" w:rsidR="00910747" w:rsidRDefault="00910747">
            <w:pPr>
              <w:pStyle w:val="ConsPlusNormal"/>
            </w:pPr>
            <w:r>
              <w:t>7500,000</w:t>
            </w:r>
          </w:p>
        </w:tc>
        <w:tc>
          <w:tcPr>
            <w:tcW w:w="1587" w:type="dxa"/>
          </w:tcPr>
          <w:p w14:paraId="7180923B" w14:textId="77777777" w:rsidR="00910747" w:rsidRDefault="00910747">
            <w:pPr>
              <w:pStyle w:val="ConsPlusNormal"/>
            </w:pPr>
            <w:r>
              <w:t>0,000</w:t>
            </w:r>
          </w:p>
        </w:tc>
      </w:tr>
      <w:tr w:rsidR="00910747" w14:paraId="7051A765" w14:textId="77777777">
        <w:tc>
          <w:tcPr>
            <w:tcW w:w="1077" w:type="dxa"/>
            <w:vMerge/>
          </w:tcPr>
          <w:p w14:paraId="26482CB9" w14:textId="77777777" w:rsidR="00910747" w:rsidRDefault="00910747">
            <w:pPr>
              <w:spacing w:after="1" w:line="0" w:lineRule="atLeast"/>
            </w:pPr>
          </w:p>
        </w:tc>
        <w:tc>
          <w:tcPr>
            <w:tcW w:w="2778" w:type="dxa"/>
            <w:vMerge/>
          </w:tcPr>
          <w:p w14:paraId="39E870C7" w14:textId="77777777" w:rsidR="00910747" w:rsidRDefault="00910747">
            <w:pPr>
              <w:spacing w:after="1" w:line="0" w:lineRule="atLeast"/>
            </w:pPr>
          </w:p>
        </w:tc>
        <w:tc>
          <w:tcPr>
            <w:tcW w:w="2154" w:type="dxa"/>
            <w:vMerge/>
          </w:tcPr>
          <w:p w14:paraId="253B4548" w14:textId="77777777" w:rsidR="00910747" w:rsidRDefault="00910747">
            <w:pPr>
              <w:spacing w:after="1" w:line="0" w:lineRule="atLeast"/>
            </w:pPr>
          </w:p>
        </w:tc>
        <w:tc>
          <w:tcPr>
            <w:tcW w:w="2381" w:type="dxa"/>
          </w:tcPr>
          <w:p w14:paraId="6DDD9D77" w14:textId="77777777" w:rsidR="00910747" w:rsidRDefault="00910747">
            <w:pPr>
              <w:pStyle w:val="ConsPlusNormal"/>
            </w:pPr>
            <w:r>
              <w:t>консолидированные бюджеты муниципальных образований</w:t>
            </w:r>
          </w:p>
        </w:tc>
        <w:tc>
          <w:tcPr>
            <w:tcW w:w="907" w:type="dxa"/>
          </w:tcPr>
          <w:p w14:paraId="69EED4EA" w14:textId="77777777" w:rsidR="00910747" w:rsidRDefault="00910747">
            <w:pPr>
              <w:pStyle w:val="ConsPlusNormal"/>
            </w:pPr>
          </w:p>
        </w:tc>
        <w:tc>
          <w:tcPr>
            <w:tcW w:w="907" w:type="dxa"/>
          </w:tcPr>
          <w:p w14:paraId="0A6B0A6D" w14:textId="77777777" w:rsidR="00910747" w:rsidRDefault="00910747">
            <w:pPr>
              <w:pStyle w:val="ConsPlusNormal"/>
            </w:pPr>
          </w:p>
        </w:tc>
        <w:tc>
          <w:tcPr>
            <w:tcW w:w="2041" w:type="dxa"/>
          </w:tcPr>
          <w:p w14:paraId="477B9CE9" w14:textId="77777777" w:rsidR="00910747" w:rsidRDefault="00910747">
            <w:pPr>
              <w:pStyle w:val="ConsPlusNormal"/>
            </w:pPr>
          </w:p>
        </w:tc>
        <w:tc>
          <w:tcPr>
            <w:tcW w:w="1757" w:type="dxa"/>
          </w:tcPr>
          <w:p w14:paraId="6C3F8204" w14:textId="77777777" w:rsidR="00910747" w:rsidRDefault="00910747">
            <w:pPr>
              <w:pStyle w:val="ConsPlusNormal"/>
            </w:pPr>
            <w:r>
              <w:t>0,000</w:t>
            </w:r>
          </w:p>
        </w:tc>
        <w:tc>
          <w:tcPr>
            <w:tcW w:w="1644" w:type="dxa"/>
          </w:tcPr>
          <w:p w14:paraId="5B6BB875" w14:textId="77777777" w:rsidR="00910747" w:rsidRDefault="00910747">
            <w:pPr>
              <w:pStyle w:val="ConsPlusNormal"/>
            </w:pPr>
            <w:r>
              <w:t>0,000</w:t>
            </w:r>
          </w:p>
        </w:tc>
        <w:tc>
          <w:tcPr>
            <w:tcW w:w="1587" w:type="dxa"/>
          </w:tcPr>
          <w:p w14:paraId="4E9034A6" w14:textId="77777777" w:rsidR="00910747" w:rsidRDefault="00910747">
            <w:pPr>
              <w:pStyle w:val="ConsPlusNormal"/>
            </w:pPr>
            <w:r>
              <w:t>0,000</w:t>
            </w:r>
          </w:p>
        </w:tc>
        <w:tc>
          <w:tcPr>
            <w:tcW w:w="1587" w:type="dxa"/>
          </w:tcPr>
          <w:p w14:paraId="0D409D79" w14:textId="77777777" w:rsidR="00910747" w:rsidRDefault="00910747">
            <w:pPr>
              <w:pStyle w:val="ConsPlusNormal"/>
            </w:pPr>
            <w:r>
              <w:t>0,000</w:t>
            </w:r>
          </w:p>
        </w:tc>
        <w:tc>
          <w:tcPr>
            <w:tcW w:w="1644" w:type="dxa"/>
          </w:tcPr>
          <w:p w14:paraId="02E5E448" w14:textId="77777777" w:rsidR="00910747" w:rsidRDefault="00910747">
            <w:pPr>
              <w:pStyle w:val="ConsPlusNormal"/>
            </w:pPr>
            <w:r>
              <w:t>0,000</w:t>
            </w:r>
          </w:p>
        </w:tc>
        <w:tc>
          <w:tcPr>
            <w:tcW w:w="1644" w:type="dxa"/>
          </w:tcPr>
          <w:p w14:paraId="48734FE9" w14:textId="77777777" w:rsidR="00910747" w:rsidRDefault="00910747">
            <w:pPr>
              <w:pStyle w:val="ConsPlusNormal"/>
            </w:pPr>
            <w:r>
              <w:t>0,000</w:t>
            </w:r>
          </w:p>
        </w:tc>
        <w:tc>
          <w:tcPr>
            <w:tcW w:w="1644" w:type="dxa"/>
          </w:tcPr>
          <w:p w14:paraId="0ACD6881" w14:textId="77777777" w:rsidR="00910747" w:rsidRDefault="00910747">
            <w:pPr>
              <w:pStyle w:val="ConsPlusNormal"/>
            </w:pPr>
            <w:r>
              <w:t>0,000</w:t>
            </w:r>
          </w:p>
        </w:tc>
        <w:tc>
          <w:tcPr>
            <w:tcW w:w="1587" w:type="dxa"/>
          </w:tcPr>
          <w:p w14:paraId="052ED297" w14:textId="77777777" w:rsidR="00910747" w:rsidRDefault="00910747">
            <w:pPr>
              <w:pStyle w:val="ConsPlusNormal"/>
            </w:pPr>
            <w:r>
              <w:t>0,000</w:t>
            </w:r>
          </w:p>
        </w:tc>
      </w:tr>
      <w:tr w:rsidR="00910747" w14:paraId="20318349" w14:textId="77777777">
        <w:tc>
          <w:tcPr>
            <w:tcW w:w="1077" w:type="dxa"/>
            <w:vMerge/>
          </w:tcPr>
          <w:p w14:paraId="078FC4E8" w14:textId="77777777" w:rsidR="00910747" w:rsidRDefault="00910747">
            <w:pPr>
              <w:spacing w:after="1" w:line="0" w:lineRule="atLeast"/>
            </w:pPr>
          </w:p>
        </w:tc>
        <w:tc>
          <w:tcPr>
            <w:tcW w:w="2778" w:type="dxa"/>
            <w:vMerge/>
          </w:tcPr>
          <w:p w14:paraId="3181AB75" w14:textId="77777777" w:rsidR="00910747" w:rsidRDefault="00910747">
            <w:pPr>
              <w:spacing w:after="1" w:line="0" w:lineRule="atLeast"/>
            </w:pPr>
          </w:p>
        </w:tc>
        <w:tc>
          <w:tcPr>
            <w:tcW w:w="2154" w:type="dxa"/>
            <w:vMerge/>
          </w:tcPr>
          <w:p w14:paraId="569B83AA" w14:textId="77777777" w:rsidR="00910747" w:rsidRDefault="00910747">
            <w:pPr>
              <w:spacing w:after="1" w:line="0" w:lineRule="atLeast"/>
            </w:pPr>
          </w:p>
        </w:tc>
        <w:tc>
          <w:tcPr>
            <w:tcW w:w="2381" w:type="dxa"/>
          </w:tcPr>
          <w:p w14:paraId="2716FAA2" w14:textId="77777777" w:rsidR="00910747" w:rsidRDefault="00910747">
            <w:pPr>
              <w:pStyle w:val="ConsPlusNormal"/>
            </w:pPr>
            <w:r>
              <w:t>территориальные внебюджетные фонды</w:t>
            </w:r>
          </w:p>
        </w:tc>
        <w:tc>
          <w:tcPr>
            <w:tcW w:w="907" w:type="dxa"/>
          </w:tcPr>
          <w:p w14:paraId="3799E594" w14:textId="77777777" w:rsidR="00910747" w:rsidRDefault="00910747">
            <w:pPr>
              <w:pStyle w:val="ConsPlusNormal"/>
            </w:pPr>
          </w:p>
        </w:tc>
        <w:tc>
          <w:tcPr>
            <w:tcW w:w="907" w:type="dxa"/>
          </w:tcPr>
          <w:p w14:paraId="2609389B" w14:textId="77777777" w:rsidR="00910747" w:rsidRDefault="00910747">
            <w:pPr>
              <w:pStyle w:val="ConsPlusNormal"/>
            </w:pPr>
          </w:p>
        </w:tc>
        <w:tc>
          <w:tcPr>
            <w:tcW w:w="2041" w:type="dxa"/>
          </w:tcPr>
          <w:p w14:paraId="4ACD63FB" w14:textId="77777777" w:rsidR="00910747" w:rsidRDefault="00910747">
            <w:pPr>
              <w:pStyle w:val="ConsPlusNormal"/>
            </w:pPr>
          </w:p>
        </w:tc>
        <w:tc>
          <w:tcPr>
            <w:tcW w:w="1757" w:type="dxa"/>
          </w:tcPr>
          <w:p w14:paraId="44816D93" w14:textId="77777777" w:rsidR="00910747" w:rsidRDefault="00910747">
            <w:pPr>
              <w:pStyle w:val="ConsPlusNormal"/>
            </w:pPr>
            <w:r>
              <w:t>0,000</w:t>
            </w:r>
          </w:p>
        </w:tc>
        <w:tc>
          <w:tcPr>
            <w:tcW w:w="1644" w:type="dxa"/>
          </w:tcPr>
          <w:p w14:paraId="34556EA1" w14:textId="77777777" w:rsidR="00910747" w:rsidRDefault="00910747">
            <w:pPr>
              <w:pStyle w:val="ConsPlusNormal"/>
            </w:pPr>
            <w:r>
              <w:t>0,000</w:t>
            </w:r>
          </w:p>
        </w:tc>
        <w:tc>
          <w:tcPr>
            <w:tcW w:w="1587" w:type="dxa"/>
          </w:tcPr>
          <w:p w14:paraId="4C81E23E" w14:textId="77777777" w:rsidR="00910747" w:rsidRDefault="00910747">
            <w:pPr>
              <w:pStyle w:val="ConsPlusNormal"/>
            </w:pPr>
            <w:r>
              <w:t>0,000</w:t>
            </w:r>
          </w:p>
        </w:tc>
        <w:tc>
          <w:tcPr>
            <w:tcW w:w="1587" w:type="dxa"/>
          </w:tcPr>
          <w:p w14:paraId="2DD13081" w14:textId="77777777" w:rsidR="00910747" w:rsidRDefault="00910747">
            <w:pPr>
              <w:pStyle w:val="ConsPlusNormal"/>
            </w:pPr>
            <w:r>
              <w:t>0,000</w:t>
            </w:r>
          </w:p>
        </w:tc>
        <w:tc>
          <w:tcPr>
            <w:tcW w:w="1644" w:type="dxa"/>
          </w:tcPr>
          <w:p w14:paraId="4D3E7F62" w14:textId="77777777" w:rsidR="00910747" w:rsidRDefault="00910747">
            <w:pPr>
              <w:pStyle w:val="ConsPlusNormal"/>
            </w:pPr>
            <w:r>
              <w:t>0,000</w:t>
            </w:r>
          </w:p>
        </w:tc>
        <w:tc>
          <w:tcPr>
            <w:tcW w:w="1644" w:type="dxa"/>
          </w:tcPr>
          <w:p w14:paraId="71A9A71E" w14:textId="77777777" w:rsidR="00910747" w:rsidRDefault="00910747">
            <w:pPr>
              <w:pStyle w:val="ConsPlusNormal"/>
            </w:pPr>
            <w:r>
              <w:t>0,000</w:t>
            </w:r>
          </w:p>
        </w:tc>
        <w:tc>
          <w:tcPr>
            <w:tcW w:w="1644" w:type="dxa"/>
          </w:tcPr>
          <w:p w14:paraId="147D25E8" w14:textId="77777777" w:rsidR="00910747" w:rsidRDefault="00910747">
            <w:pPr>
              <w:pStyle w:val="ConsPlusNormal"/>
            </w:pPr>
            <w:r>
              <w:t>0,000</w:t>
            </w:r>
          </w:p>
        </w:tc>
        <w:tc>
          <w:tcPr>
            <w:tcW w:w="1587" w:type="dxa"/>
          </w:tcPr>
          <w:p w14:paraId="20240070" w14:textId="77777777" w:rsidR="00910747" w:rsidRDefault="00910747">
            <w:pPr>
              <w:pStyle w:val="ConsPlusNormal"/>
            </w:pPr>
            <w:r>
              <w:t>0,000</w:t>
            </w:r>
          </w:p>
        </w:tc>
      </w:tr>
      <w:tr w:rsidR="00910747" w14:paraId="5164EA4F" w14:textId="77777777">
        <w:tc>
          <w:tcPr>
            <w:tcW w:w="1077" w:type="dxa"/>
            <w:vMerge w:val="restart"/>
          </w:tcPr>
          <w:p w14:paraId="26863CA5" w14:textId="77777777" w:rsidR="00910747" w:rsidRDefault="00910747">
            <w:pPr>
              <w:pStyle w:val="ConsPlusNormal"/>
            </w:pPr>
            <w:r>
              <w:t>12.1.</w:t>
            </w:r>
          </w:p>
        </w:tc>
        <w:tc>
          <w:tcPr>
            <w:tcW w:w="2778" w:type="dxa"/>
            <w:vMerge w:val="restart"/>
          </w:tcPr>
          <w:p w14:paraId="06D15778" w14:textId="77777777" w:rsidR="00910747" w:rsidRDefault="00910747">
            <w:pPr>
              <w:pStyle w:val="ConsPlusNormal"/>
            </w:pPr>
            <w:r>
              <w:t>Основное мероприятие "Корректировка схемы территориального планирования Амурской области"</w:t>
            </w:r>
          </w:p>
        </w:tc>
        <w:tc>
          <w:tcPr>
            <w:tcW w:w="2154" w:type="dxa"/>
            <w:vMerge w:val="restart"/>
          </w:tcPr>
          <w:p w14:paraId="28153BAF" w14:textId="77777777" w:rsidR="00910747" w:rsidRDefault="00910747">
            <w:pPr>
              <w:pStyle w:val="ConsPlusNormal"/>
            </w:pPr>
          </w:p>
        </w:tc>
        <w:tc>
          <w:tcPr>
            <w:tcW w:w="2381" w:type="dxa"/>
          </w:tcPr>
          <w:p w14:paraId="519F7F0A" w14:textId="77777777" w:rsidR="00910747" w:rsidRDefault="00910747">
            <w:pPr>
              <w:pStyle w:val="ConsPlusNormal"/>
            </w:pPr>
            <w:r>
              <w:t>Всего</w:t>
            </w:r>
          </w:p>
        </w:tc>
        <w:tc>
          <w:tcPr>
            <w:tcW w:w="907" w:type="dxa"/>
          </w:tcPr>
          <w:p w14:paraId="6ED993FF" w14:textId="77777777" w:rsidR="00910747" w:rsidRDefault="00910747">
            <w:pPr>
              <w:pStyle w:val="ConsPlusNormal"/>
            </w:pPr>
          </w:p>
        </w:tc>
        <w:tc>
          <w:tcPr>
            <w:tcW w:w="907" w:type="dxa"/>
          </w:tcPr>
          <w:p w14:paraId="2C0F9706" w14:textId="77777777" w:rsidR="00910747" w:rsidRDefault="00910747">
            <w:pPr>
              <w:pStyle w:val="ConsPlusNormal"/>
            </w:pPr>
          </w:p>
        </w:tc>
        <w:tc>
          <w:tcPr>
            <w:tcW w:w="2041" w:type="dxa"/>
          </w:tcPr>
          <w:p w14:paraId="6D217E8B" w14:textId="77777777" w:rsidR="00910747" w:rsidRDefault="00910747">
            <w:pPr>
              <w:pStyle w:val="ConsPlusNormal"/>
            </w:pPr>
          </w:p>
        </w:tc>
        <w:tc>
          <w:tcPr>
            <w:tcW w:w="1757" w:type="dxa"/>
          </w:tcPr>
          <w:p w14:paraId="390091A2" w14:textId="77777777" w:rsidR="00910747" w:rsidRDefault="00910747">
            <w:pPr>
              <w:pStyle w:val="ConsPlusNormal"/>
            </w:pPr>
            <w:r>
              <w:t>16137,800</w:t>
            </w:r>
          </w:p>
        </w:tc>
        <w:tc>
          <w:tcPr>
            <w:tcW w:w="1644" w:type="dxa"/>
          </w:tcPr>
          <w:p w14:paraId="65DFC67F" w14:textId="77777777" w:rsidR="00910747" w:rsidRDefault="00910747">
            <w:pPr>
              <w:pStyle w:val="ConsPlusNormal"/>
            </w:pPr>
            <w:r>
              <w:t>0,000</w:t>
            </w:r>
          </w:p>
        </w:tc>
        <w:tc>
          <w:tcPr>
            <w:tcW w:w="1587" w:type="dxa"/>
          </w:tcPr>
          <w:p w14:paraId="54CEDD63" w14:textId="77777777" w:rsidR="00910747" w:rsidRDefault="00910747">
            <w:pPr>
              <w:pStyle w:val="ConsPlusNormal"/>
            </w:pPr>
            <w:r>
              <w:t>0,000</w:t>
            </w:r>
          </w:p>
        </w:tc>
        <w:tc>
          <w:tcPr>
            <w:tcW w:w="1587" w:type="dxa"/>
          </w:tcPr>
          <w:p w14:paraId="1F100458" w14:textId="77777777" w:rsidR="00910747" w:rsidRDefault="00910747">
            <w:pPr>
              <w:pStyle w:val="ConsPlusNormal"/>
            </w:pPr>
            <w:r>
              <w:t>0,000</w:t>
            </w:r>
          </w:p>
        </w:tc>
        <w:tc>
          <w:tcPr>
            <w:tcW w:w="1644" w:type="dxa"/>
          </w:tcPr>
          <w:p w14:paraId="44837497" w14:textId="77777777" w:rsidR="00910747" w:rsidRDefault="00910747">
            <w:pPr>
              <w:pStyle w:val="ConsPlusNormal"/>
            </w:pPr>
            <w:r>
              <w:t>300,000</w:t>
            </w:r>
          </w:p>
        </w:tc>
        <w:tc>
          <w:tcPr>
            <w:tcW w:w="1644" w:type="dxa"/>
          </w:tcPr>
          <w:p w14:paraId="021CAFC8" w14:textId="77777777" w:rsidR="00910747" w:rsidRDefault="00910747">
            <w:pPr>
              <w:pStyle w:val="ConsPlusNormal"/>
            </w:pPr>
            <w:r>
              <w:t>8337,800</w:t>
            </w:r>
          </w:p>
        </w:tc>
        <w:tc>
          <w:tcPr>
            <w:tcW w:w="1644" w:type="dxa"/>
          </w:tcPr>
          <w:p w14:paraId="219046DA" w14:textId="77777777" w:rsidR="00910747" w:rsidRDefault="00910747">
            <w:pPr>
              <w:pStyle w:val="ConsPlusNormal"/>
            </w:pPr>
            <w:r>
              <w:t>7500,000</w:t>
            </w:r>
          </w:p>
        </w:tc>
        <w:tc>
          <w:tcPr>
            <w:tcW w:w="1587" w:type="dxa"/>
          </w:tcPr>
          <w:p w14:paraId="36FADFB5" w14:textId="77777777" w:rsidR="00910747" w:rsidRDefault="00910747">
            <w:pPr>
              <w:pStyle w:val="ConsPlusNormal"/>
            </w:pPr>
            <w:r>
              <w:t>0,000</w:t>
            </w:r>
          </w:p>
        </w:tc>
      </w:tr>
      <w:tr w:rsidR="00910747" w14:paraId="4EAA7E84" w14:textId="77777777">
        <w:tc>
          <w:tcPr>
            <w:tcW w:w="1077" w:type="dxa"/>
            <w:vMerge/>
          </w:tcPr>
          <w:p w14:paraId="277DC473" w14:textId="77777777" w:rsidR="00910747" w:rsidRDefault="00910747">
            <w:pPr>
              <w:spacing w:after="1" w:line="0" w:lineRule="atLeast"/>
            </w:pPr>
          </w:p>
        </w:tc>
        <w:tc>
          <w:tcPr>
            <w:tcW w:w="2778" w:type="dxa"/>
            <w:vMerge/>
          </w:tcPr>
          <w:p w14:paraId="1EE62AE6" w14:textId="77777777" w:rsidR="00910747" w:rsidRDefault="00910747">
            <w:pPr>
              <w:spacing w:after="1" w:line="0" w:lineRule="atLeast"/>
            </w:pPr>
          </w:p>
        </w:tc>
        <w:tc>
          <w:tcPr>
            <w:tcW w:w="2154" w:type="dxa"/>
            <w:vMerge/>
          </w:tcPr>
          <w:p w14:paraId="7F087917" w14:textId="77777777" w:rsidR="00910747" w:rsidRDefault="00910747">
            <w:pPr>
              <w:spacing w:after="1" w:line="0" w:lineRule="atLeast"/>
            </w:pPr>
          </w:p>
        </w:tc>
        <w:tc>
          <w:tcPr>
            <w:tcW w:w="2381" w:type="dxa"/>
          </w:tcPr>
          <w:p w14:paraId="031A68C3" w14:textId="77777777" w:rsidR="00910747" w:rsidRDefault="00910747">
            <w:pPr>
              <w:pStyle w:val="ConsPlusNormal"/>
            </w:pPr>
            <w:r>
              <w:t>федеральный бюджет</w:t>
            </w:r>
          </w:p>
        </w:tc>
        <w:tc>
          <w:tcPr>
            <w:tcW w:w="907" w:type="dxa"/>
          </w:tcPr>
          <w:p w14:paraId="2731A8A1" w14:textId="77777777" w:rsidR="00910747" w:rsidRDefault="00910747">
            <w:pPr>
              <w:pStyle w:val="ConsPlusNormal"/>
            </w:pPr>
          </w:p>
        </w:tc>
        <w:tc>
          <w:tcPr>
            <w:tcW w:w="907" w:type="dxa"/>
          </w:tcPr>
          <w:p w14:paraId="371EED47" w14:textId="77777777" w:rsidR="00910747" w:rsidRDefault="00910747">
            <w:pPr>
              <w:pStyle w:val="ConsPlusNormal"/>
            </w:pPr>
          </w:p>
        </w:tc>
        <w:tc>
          <w:tcPr>
            <w:tcW w:w="2041" w:type="dxa"/>
          </w:tcPr>
          <w:p w14:paraId="38817D88" w14:textId="77777777" w:rsidR="00910747" w:rsidRDefault="00910747">
            <w:pPr>
              <w:pStyle w:val="ConsPlusNormal"/>
            </w:pPr>
          </w:p>
        </w:tc>
        <w:tc>
          <w:tcPr>
            <w:tcW w:w="1757" w:type="dxa"/>
          </w:tcPr>
          <w:p w14:paraId="5AB9A1D9" w14:textId="77777777" w:rsidR="00910747" w:rsidRDefault="00910747">
            <w:pPr>
              <w:pStyle w:val="ConsPlusNormal"/>
            </w:pPr>
            <w:r>
              <w:t>0,000</w:t>
            </w:r>
          </w:p>
        </w:tc>
        <w:tc>
          <w:tcPr>
            <w:tcW w:w="1644" w:type="dxa"/>
          </w:tcPr>
          <w:p w14:paraId="1E82DAB3" w14:textId="77777777" w:rsidR="00910747" w:rsidRDefault="00910747">
            <w:pPr>
              <w:pStyle w:val="ConsPlusNormal"/>
            </w:pPr>
            <w:r>
              <w:t>0,000</w:t>
            </w:r>
          </w:p>
        </w:tc>
        <w:tc>
          <w:tcPr>
            <w:tcW w:w="1587" w:type="dxa"/>
          </w:tcPr>
          <w:p w14:paraId="1D0CC8D7" w14:textId="77777777" w:rsidR="00910747" w:rsidRDefault="00910747">
            <w:pPr>
              <w:pStyle w:val="ConsPlusNormal"/>
            </w:pPr>
            <w:r>
              <w:t>0,000</w:t>
            </w:r>
          </w:p>
        </w:tc>
        <w:tc>
          <w:tcPr>
            <w:tcW w:w="1587" w:type="dxa"/>
          </w:tcPr>
          <w:p w14:paraId="0E81A258" w14:textId="77777777" w:rsidR="00910747" w:rsidRDefault="00910747">
            <w:pPr>
              <w:pStyle w:val="ConsPlusNormal"/>
            </w:pPr>
            <w:r>
              <w:t>0,000</w:t>
            </w:r>
          </w:p>
        </w:tc>
        <w:tc>
          <w:tcPr>
            <w:tcW w:w="1644" w:type="dxa"/>
          </w:tcPr>
          <w:p w14:paraId="1E3DD353" w14:textId="77777777" w:rsidR="00910747" w:rsidRDefault="00910747">
            <w:pPr>
              <w:pStyle w:val="ConsPlusNormal"/>
            </w:pPr>
            <w:r>
              <w:t>0,000</w:t>
            </w:r>
          </w:p>
        </w:tc>
        <w:tc>
          <w:tcPr>
            <w:tcW w:w="1644" w:type="dxa"/>
          </w:tcPr>
          <w:p w14:paraId="44E0EA53" w14:textId="77777777" w:rsidR="00910747" w:rsidRDefault="00910747">
            <w:pPr>
              <w:pStyle w:val="ConsPlusNormal"/>
            </w:pPr>
            <w:r>
              <w:t>0,000</w:t>
            </w:r>
          </w:p>
        </w:tc>
        <w:tc>
          <w:tcPr>
            <w:tcW w:w="1644" w:type="dxa"/>
          </w:tcPr>
          <w:p w14:paraId="038A3D76" w14:textId="77777777" w:rsidR="00910747" w:rsidRDefault="00910747">
            <w:pPr>
              <w:pStyle w:val="ConsPlusNormal"/>
            </w:pPr>
            <w:r>
              <w:t>0,000</w:t>
            </w:r>
          </w:p>
        </w:tc>
        <w:tc>
          <w:tcPr>
            <w:tcW w:w="1587" w:type="dxa"/>
          </w:tcPr>
          <w:p w14:paraId="69647A08" w14:textId="77777777" w:rsidR="00910747" w:rsidRDefault="00910747">
            <w:pPr>
              <w:pStyle w:val="ConsPlusNormal"/>
            </w:pPr>
            <w:r>
              <w:t>0,000</w:t>
            </w:r>
          </w:p>
        </w:tc>
      </w:tr>
      <w:tr w:rsidR="00910747" w14:paraId="2C1EB9D1" w14:textId="77777777">
        <w:tc>
          <w:tcPr>
            <w:tcW w:w="1077" w:type="dxa"/>
            <w:vMerge/>
          </w:tcPr>
          <w:p w14:paraId="7DC46039" w14:textId="77777777" w:rsidR="00910747" w:rsidRDefault="00910747">
            <w:pPr>
              <w:spacing w:after="1" w:line="0" w:lineRule="atLeast"/>
            </w:pPr>
          </w:p>
        </w:tc>
        <w:tc>
          <w:tcPr>
            <w:tcW w:w="2778" w:type="dxa"/>
            <w:vMerge/>
          </w:tcPr>
          <w:p w14:paraId="71AC557A" w14:textId="77777777" w:rsidR="00910747" w:rsidRDefault="00910747">
            <w:pPr>
              <w:spacing w:after="1" w:line="0" w:lineRule="atLeast"/>
            </w:pPr>
          </w:p>
        </w:tc>
        <w:tc>
          <w:tcPr>
            <w:tcW w:w="2154" w:type="dxa"/>
            <w:vMerge/>
          </w:tcPr>
          <w:p w14:paraId="7B582360" w14:textId="77777777" w:rsidR="00910747" w:rsidRDefault="00910747">
            <w:pPr>
              <w:spacing w:after="1" w:line="0" w:lineRule="atLeast"/>
            </w:pPr>
          </w:p>
        </w:tc>
        <w:tc>
          <w:tcPr>
            <w:tcW w:w="2381" w:type="dxa"/>
          </w:tcPr>
          <w:p w14:paraId="7F521607" w14:textId="77777777" w:rsidR="00910747" w:rsidRDefault="00910747">
            <w:pPr>
              <w:pStyle w:val="ConsPlusNormal"/>
            </w:pPr>
            <w:r>
              <w:t>областной бюджет</w:t>
            </w:r>
          </w:p>
        </w:tc>
        <w:tc>
          <w:tcPr>
            <w:tcW w:w="907" w:type="dxa"/>
          </w:tcPr>
          <w:p w14:paraId="0B240A00" w14:textId="77777777" w:rsidR="00910747" w:rsidRDefault="00910747">
            <w:pPr>
              <w:pStyle w:val="ConsPlusNormal"/>
            </w:pPr>
          </w:p>
        </w:tc>
        <w:tc>
          <w:tcPr>
            <w:tcW w:w="907" w:type="dxa"/>
          </w:tcPr>
          <w:p w14:paraId="00A0546E" w14:textId="77777777" w:rsidR="00910747" w:rsidRDefault="00910747">
            <w:pPr>
              <w:pStyle w:val="ConsPlusNormal"/>
            </w:pPr>
          </w:p>
        </w:tc>
        <w:tc>
          <w:tcPr>
            <w:tcW w:w="2041" w:type="dxa"/>
          </w:tcPr>
          <w:p w14:paraId="21D3BCCE" w14:textId="77777777" w:rsidR="00910747" w:rsidRDefault="00910747">
            <w:pPr>
              <w:pStyle w:val="ConsPlusNormal"/>
            </w:pPr>
          </w:p>
        </w:tc>
        <w:tc>
          <w:tcPr>
            <w:tcW w:w="1757" w:type="dxa"/>
          </w:tcPr>
          <w:p w14:paraId="52FEF132" w14:textId="77777777" w:rsidR="00910747" w:rsidRDefault="00910747">
            <w:pPr>
              <w:pStyle w:val="ConsPlusNormal"/>
            </w:pPr>
            <w:r>
              <w:t>16137,800</w:t>
            </w:r>
          </w:p>
        </w:tc>
        <w:tc>
          <w:tcPr>
            <w:tcW w:w="1644" w:type="dxa"/>
          </w:tcPr>
          <w:p w14:paraId="1977DFA6" w14:textId="77777777" w:rsidR="00910747" w:rsidRDefault="00910747">
            <w:pPr>
              <w:pStyle w:val="ConsPlusNormal"/>
            </w:pPr>
            <w:r>
              <w:t>0,000</w:t>
            </w:r>
          </w:p>
        </w:tc>
        <w:tc>
          <w:tcPr>
            <w:tcW w:w="1587" w:type="dxa"/>
          </w:tcPr>
          <w:p w14:paraId="26CBA23F" w14:textId="77777777" w:rsidR="00910747" w:rsidRDefault="00910747">
            <w:pPr>
              <w:pStyle w:val="ConsPlusNormal"/>
            </w:pPr>
            <w:r>
              <w:t>0,000</w:t>
            </w:r>
          </w:p>
        </w:tc>
        <w:tc>
          <w:tcPr>
            <w:tcW w:w="1587" w:type="dxa"/>
          </w:tcPr>
          <w:p w14:paraId="6D1C148A" w14:textId="77777777" w:rsidR="00910747" w:rsidRDefault="00910747">
            <w:pPr>
              <w:pStyle w:val="ConsPlusNormal"/>
            </w:pPr>
            <w:r>
              <w:t>0,000</w:t>
            </w:r>
          </w:p>
        </w:tc>
        <w:tc>
          <w:tcPr>
            <w:tcW w:w="1644" w:type="dxa"/>
          </w:tcPr>
          <w:p w14:paraId="694CE12D" w14:textId="77777777" w:rsidR="00910747" w:rsidRDefault="00910747">
            <w:pPr>
              <w:pStyle w:val="ConsPlusNormal"/>
            </w:pPr>
            <w:r>
              <w:t>300,000</w:t>
            </w:r>
          </w:p>
        </w:tc>
        <w:tc>
          <w:tcPr>
            <w:tcW w:w="1644" w:type="dxa"/>
          </w:tcPr>
          <w:p w14:paraId="45675CAE" w14:textId="77777777" w:rsidR="00910747" w:rsidRDefault="00910747">
            <w:pPr>
              <w:pStyle w:val="ConsPlusNormal"/>
            </w:pPr>
            <w:r>
              <w:t>8337,800</w:t>
            </w:r>
          </w:p>
        </w:tc>
        <w:tc>
          <w:tcPr>
            <w:tcW w:w="1644" w:type="dxa"/>
          </w:tcPr>
          <w:p w14:paraId="295B572E" w14:textId="77777777" w:rsidR="00910747" w:rsidRDefault="00910747">
            <w:pPr>
              <w:pStyle w:val="ConsPlusNormal"/>
            </w:pPr>
            <w:r>
              <w:t>7500,000</w:t>
            </w:r>
          </w:p>
        </w:tc>
        <w:tc>
          <w:tcPr>
            <w:tcW w:w="1587" w:type="dxa"/>
          </w:tcPr>
          <w:p w14:paraId="302C3CA1" w14:textId="77777777" w:rsidR="00910747" w:rsidRDefault="00910747">
            <w:pPr>
              <w:pStyle w:val="ConsPlusNormal"/>
            </w:pPr>
            <w:r>
              <w:t>0,000</w:t>
            </w:r>
          </w:p>
        </w:tc>
      </w:tr>
      <w:tr w:rsidR="00910747" w14:paraId="350194C9" w14:textId="77777777">
        <w:tc>
          <w:tcPr>
            <w:tcW w:w="1077" w:type="dxa"/>
            <w:vMerge/>
          </w:tcPr>
          <w:p w14:paraId="31CB4BC9" w14:textId="77777777" w:rsidR="00910747" w:rsidRDefault="00910747">
            <w:pPr>
              <w:spacing w:after="1" w:line="0" w:lineRule="atLeast"/>
            </w:pPr>
          </w:p>
        </w:tc>
        <w:tc>
          <w:tcPr>
            <w:tcW w:w="2778" w:type="dxa"/>
            <w:vMerge/>
          </w:tcPr>
          <w:p w14:paraId="5F273516" w14:textId="77777777" w:rsidR="00910747" w:rsidRDefault="00910747">
            <w:pPr>
              <w:spacing w:after="1" w:line="0" w:lineRule="atLeast"/>
            </w:pPr>
          </w:p>
        </w:tc>
        <w:tc>
          <w:tcPr>
            <w:tcW w:w="2154" w:type="dxa"/>
            <w:vMerge/>
          </w:tcPr>
          <w:p w14:paraId="7E2C6960" w14:textId="77777777" w:rsidR="00910747" w:rsidRDefault="00910747">
            <w:pPr>
              <w:spacing w:after="1" w:line="0" w:lineRule="atLeast"/>
            </w:pPr>
          </w:p>
        </w:tc>
        <w:tc>
          <w:tcPr>
            <w:tcW w:w="2381" w:type="dxa"/>
          </w:tcPr>
          <w:p w14:paraId="08D386A8" w14:textId="77777777" w:rsidR="00910747" w:rsidRDefault="00910747">
            <w:pPr>
              <w:pStyle w:val="ConsPlusNormal"/>
            </w:pPr>
            <w:r>
              <w:t>консолидированные бюджеты муниципальных образований</w:t>
            </w:r>
          </w:p>
        </w:tc>
        <w:tc>
          <w:tcPr>
            <w:tcW w:w="907" w:type="dxa"/>
          </w:tcPr>
          <w:p w14:paraId="35E19B65" w14:textId="77777777" w:rsidR="00910747" w:rsidRDefault="00910747">
            <w:pPr>
              <w:pStyle w:val="ConsPlusNormal"/>
            </w:pPr>
          </w:p>
        </w:tc>
        <w:tc>
          <w:tcPr>
            <w:tcW w:w="907" w:type="dxa"/>
          </w:tcPr>
          <w:p w14:paraId="2B134CA8" w14:textId="77777777" w:rsidR="00910747" w:rsidRDefault="00910747">
            <w:pPr>
              <w:pStyle w:val="ConsPlusNormal"/>
            </w:pPr>
          </w:p>
        </w:tc>
        <w:tc>
          <w:tcPr>
            <w:tcW w:w="2041" w:type="dxa"/>
          </w:tcPr>
          <w:p w14:paraId="1E709024" w14:textId="77777777" w:rsidR="00910747" w:rsidRDefault="00910747">
            <w:pPr>
              <w:pStyle w:val="ConsPlusNormal"/>
            </w:pPr>
          </w:p>
        </w:tc>
        <w:tc>
          <w:tcPr>
            <w:tcW w:w="1757" w:type="dxa"/>
          </w:tcPr>
          <w:p w14:paraId="5F567703" w14:textId="77777777" w:rsidR="00910747" w:rsidRDefault="00910747">
            <w:pPr>
              <w:pStyle w:val="ConsPlusNormal"/>
            </w:pPr>
            <w:r>
              <w:t>0,000</w:t>
            </w:r>
          </w:p>
        </w:tc>
        <w:tc>
          <w:tcPr>
            <w:tcW w:w="1644" w:type="dxa"/>
          </w:tcPr>
          <w:p w14:paraId="1320A84D" w14:textId="77777777" w:rsidR="00910747" w:rsidRDefault="00910747">
            <w:pPr>
              <w:pStyle w:val="ConsPlusNormal"/>
            </w:pPr>
            <w:r>
              <w:t>0,000</w:t>
            </w:r>
          </w:p>
        </w:tc>
        <w:tc>
          <w:tcPr>
            <w:tcW w:w="1587" w:type="dxa"/>
          </w:tcPr>
          <w:p w14:paraId="66E54F43" w14:textId="77777777" w:rsidR="00910747" w:rsidRDefault="00910747">
            <w:pPr>
              <w:pStyle w:val="ConsPlusNormal"/>
            </w:pPr>
            <w:r>
              <w:t>0,000</w:t>
            </w:r>
          </w:p>
        </w:tc>
        <w:tc>
          <w:tcPr>
            <w:tcW w:w="1587" w:type="dxa"/>
          </w:tcPr>
          <w:p w14:paraId="061EAD83" w14:textId="77777777" w:rsidR="00910747" w:rsidRDefault="00910747">
            <w:pPr>
              <w:pStyle w:val="ConsPlusNormal"/>
            </w:pPr>
            <w:r>
              <w:t>0,000</w:t>
            </w:r>
          </w:p>
        </w:tc>
        <w:tc>
          <w:tcPr>
            <w:tcW w:w="1644" w:type="dxa"/>
          </w:tcPr>
          <w:p w14:paraId="61F32AD8" w14:textId="77777777" w:rsidR="00910747" w:rsidRDefault="00910747">
            <w:pPr>
              <w:pStyle w:val="ConsPlusNormal"/>
            </w:pPr>
            <w:r>
              <w:t>0,000</w:t>
            </w:r>
          </w:p>
        </w:tc>
        <w:tc>
          <w:tcPr>
            <w:tcW w:w="1644" w:type="dxa"/>
          </w:tcPr>
          <w:p w14:paraId="48BF7969" w14:textId="77777777" w:rsidR="00910747" w:rsidRDefault="00910747">
            <w:pPr>
              <w:pStyle w:val="ConsPlusNormal"/>
            </w:pPr>
            <w:r>
              <w:t>0,000</w:t>
            </w:r>
          </w:p>
        </w:tc>
        <w:tc>
          <w:tcPr>
            <w:tcW w:w="1644" w:type="dxa"/>
          </w:tcPr>
          <w:p w14:paraId="74A17BEC" w14:textId="77777777" w:rsidR="00910747" w:rsidRDefault="00910747">
            <w:pPr>
              <w:pStyle w:val="ConsPlusNormal"/>
            </w:pPr>
            <w:r>
              <w:t>0,000</w:t>
            </w:r>
          </w:p>
        </w:tc>
        <w:tc>
          <w:tcPr>
            <w:tcW w:w="1587" w:type="dxa"/>
          </w:tcPr>
          <w:p w14:paraId="721BF136" w14:textId="77777777" w:rsidR="00910747" w:rsidRDefault="00910747">
            <w:pPr>
              <w:pStyle w:val="ConsPlusNormal"/>
            </w:pPr>
            <w:r>
              <w:t>0,000</w:t>
            </w:r>
          </w:p>
        </w:tc>
      </w:tr>
      <w:tr w:rsidR="00910747" w14:paraId="0789014D" w14:textId="77777777">
        <w:tc>
          <w:tcPr>
            <w:tcW w:w="1077" w:type="dxa"/>
            <w:vMerge/>
          </w:tcPr>
          <w:p w14:paraId="18B5B9B7" w14:textId="77777777" w:rsidR="00910747" w:rsidRDefault="00910747">
            <w:pPr>
              <w:spacing w:after="1" w:line="0" w:lineRule="atLeast"/>
            </w:pPr>
          </w:p>
        </w:tc>
        <w:tc>
          <w:tcPr>
            <w:tcW w:w="2778" w:type="dxa"/>
            <w:vMerge/>
          </w:tcPr>
          <w:p w14:paraId="0EA25B07" w14:textId="77777777" w:rsidR="00910747" w:rsidRDefault="00910747">
            <w:pPr>
              <w:spacing w:after="1" w:line="0" w:lineRule="atLeast"/>
            </w:pPr>
          </w:p>
        </w:tc>
        <w:tc>
          <w:tcPr>
            <w:tcW w:w="2154" w:type="dxa"/>
            <w:vMerge/>
          </w:tcPr>
          <w:p w14:paraId="058AE234" w14:textId="77777777" w:rsidR="00910747" w:rsidRDefault="00910747">
            <w:pPr>
              <w:spacing w:after="1" w:line="0" w:lineRule="atLeast"/>
            </w:pPr>
          </w:p>
        </w:tc>
        <w:tc>
          <w:tcPr>
            <w:tcW w:w="2381" w:type="dxa"/>
          </w:tcPr>
          <w:p w14:paraId="3C14A362" w14:textId="77777777" w:rsidR="00910747" w:rsidRDefault="00910747">
            <w:pPr>
              <w:pStyle w:val="ConsPlusNormal"/>
            </w:pPr>
            <w:r>
              <w:t>территориальные внебюджетные фонды</w:t>
            </w:r>
          </w:p>
        </w:tc>
        <w:tc>
          <w:tcPr>
            <w:tcW w:w="907" w:type="dxa"/>
          </w:tcPr>
          <w:p w14:paraId="7ECCACCE" w14:textId="77777777" w:rsidR="00910747" w:rsidRDefault="00910747">
            <w:pPr>
              <w:pStyle w:val="ConsPlusNormal"/>
            </w:pPr>
          </w:p>
        </w:tc>
        <w:tc>
          <w:tcPr>
            <w:tcW w:w="907" w:type="dxa"/>
          </w:tcPr>
          <w:p w14:paraId="0D0E629C" w14:textId="77777777" w:rsidR="00910747" w:rsidRDefault="00910747">
            <w:pPr>
              <w:pStyle w:val="ConsPlusNormal"/>
            </w:pPr>
          </w:p>
        </w:tc>
        <w:tc>
          <w:tcPr>
            <w:tcW w:w="2041" w:type="dxa"/>
          </w:tcPr>
          <w:p w14:paraId="7BE9B33D" w14:textId="77777777" w:rsidR="00910747" w:rsidRDefault="00910747">
            <w:pPr>
              <w:pStyle w:val="ConsPlusNormal"/>
            </w:pPr>
          </w:p>
        </w:tc>
        <w:tc>
          <w:tcPr>
            <w:tcW w:w="1757" w:type="dxa"/>
          </w:tcPr>
          <w:p w14:paraId="4F8E30AF" w14:textId="77777777" w:rsidR="00910747" w:rsidRDefault="00910747">
            <w:pPr>
              <w:pStyle w:val="ConsPlusNormal"/>
            </w:pPr>
            <w:r>
              <w:t>0,000</w:t>
            </w:r>
          </w:p>
        </w:tc>
        <w:tc>
          <w:tcPr>
            <w:tcW w:w="1644" w:type="dxa"/>
          </w:tcPr>
          <w:p w14:paraId="1CEE776D" w14:textId="77777777" w:rsidR="00910747" w:rsidRDefault="00910747">
            <w:pPr>
              <w:pStyle w:val="ConsPlusNormal"/>
            </w:pPr>
            <w:r>
              <w:t>0,000</w:t>
            </w:r>
          </w:p>
        </w:tc>
        <w:tc>
          <w:tcPr>
            <w:tcW w:w="1587" w:type="dxa"/>
          </w:tcPr>
          <w:p w14:paraId="03685FE0" w14:textId="77777777" w:rsidR="00910747" w:rsidRDefault="00910747">
            <w:pPr>
              <w:pStyle w:val="ConsPlusNormal"/>
            </w:pPr>
            <w:r>
              <w:t>0,000</w:t>
            </w:r>
          </w:p>
        </w:tc>
        <w:tc>
          <w:tcPr>
            <w:tcW w:w="1587" w:type="dxa"/>
          </w:tcPr>
          <w:p w14:paraId="5632CE98" w14:textId="77777777" w:rsidR="00910747" w:rsidRDefault="00910747">
            <w:pPr>
              <w:pStyle w:val="ConsPlusNormal"/>
            </w:pPr>
            <w:r>
              <w:t>0,000</w:t>
            </w:r>
          </w:p>
        </w:tc>
        <w:tc>
          <w:tcPr>
            <w:tcW w:w="1644" w:type="dxa"/>
          </w:tcPr>
          <w:p w14:paraId="762C7C3A" w14:textId="77777777" w:rsidR="00910747" w:rsidRDefault="00910747">
            <w:pPr>
              <w:pStyle w:val="ConsPlusNormal"/>
            </w:pPr>
            <w:r>
              <w:t>0,000</w:t>
            </w:r>
          </w:p>
        </w:tc>
        <w:tc>
          <w:tcPr>
            <w:tcW w:w="1644" w:type="dxa"/>
          </w:tcPr>
          <w:p w14:paraId="23A6A333" w14:textId="77777777" w:rsidR="00910747" w:rsidRDefault="00910747">
            <w:pPr>
              <w:pStyle w:val="ConsPlusNormal"/>
            </w:pPr>
            <w:r>
              <w:t>0,000</w:t>
            </w:r>
          </w:p>
        </w:tc>
        <w:tc>
          <w:tcPr>
            <w:tcW w:w="1644" w:type="dxa"/>
          </w:tcPr>
          <w:p w14:paraId="4ACFA52E" w14:textId="77777777" w:rsidR="00910747" w:rsidRDefault="00910747">
            <w:pPr>
              <w:pStyle w:val="ConsPlusNormal"/>
            </w:pPr>
            <w:r>
              <w:t>0,000</w:t>
            </w:r>
          </w:p>
        </w:tc>
        <w:tc>
          <w:tcPr>
            <w:tcW w:w="1587" w:type="dxa"/>
          </w:tcPr>
          <w:p w14:paraId="1B00C4C2" w14:textId="77777777" w:rsidR="00910747" w:rsidRDefault="00910747">
            <w:pPr>
              <w:pStyle w:val="ConsPlusNormal"/>
            </w:pPr>
            <w:r>
              <w:t>0,000</w:t>
            </w:r>
          </w:p>
        </w:tc>
      </w:tr>
      <w:tr w:rsidR="00910747" w14:paraId="226A0648" w14:textId="77777777">
        <w:tc>
          <w:tcPr>
            <w:tcW w:w="1077" w:type="dxa"/>
            <w:vMerge w:val="restart"/>
          </w:tcPr>
          <w:p w14:paraId="2E038AA4" w14:textId="77777777" w:rsidR="00910747" w:rsidRDefault="00910747">
            <w:pPr>
              <w:pStyle w:val="ConsPlusNormal"/>
            </w:pPr>
            <w:r>
              <w:lastRenderedPageBreak/>
              <w:t>12.1.1.</w:t>
            </w:r>
          </w:p>
        </w:tc>
        <w:tc>
          <w:tcPr>
            <w:tcW w:w="2778" w:type="dxa"/>
            <w:vMerge w:val="restart"/>
          </w:tcPr>
          <w:p w14:paraId="58EA7ABC" w14:textId="77777777" w:rsidR="00910747" w:rsidRDefault="00910747">
            <w:pPr>
              <w:pStyle w:val="ConsPlusNormal"/>
            </w:pPr>
            <w:r>
              <w:t>Корректировка схемы территориального планирования Амурской области</w:t>
            </w:r>
          </w:p>
        </w:tc>
        <w:tc>
          <w:tcPr>
            <w:tcW w:w="2154" w:type="dxa"/>
            <w:vMerge w:val="restart"/>
          </w:tcPr>
          <w:p w14:paraId="3673713D" w14:textId="77777777" w:rsidR="00910747" w:rsidRDefault="00910747">
            <w:pPr>
              <w:pStyle w:val="ConsPlusNormal"/>
            </w:pPr>
            <w:r>
              <w:t>Министерство транспорта и строительства области</w:t>
            </w:r>
          </w:p>
        </w:tc>
        <w:tc>
          <w:tcPr>
            <w:tcW w:w="2381" w:type="dxa"/>
          </w:tcPr>
          <w:p w14:paraId="05CBFD11" w14:textId="77777777" w:rsidR="00910747" w:rsidRDefault="00910747">
            <w:pPr>
              <w:pStyle w:val="ConsPlusNormal"/>
            </w:pPr>
            <w:r>
              <w:t>Всего</w:t>
            </w:r>
          </w:p>
        </w:tc>
        <w:tc>
          <w:tcPr>
            <w:tcW w:w="907" w:type="dxa"/>
          </w:tcPr>
          <w:p w14:paraId="7DB828B9" w14:textId="77777777" w:rsidR="00910747" w:rsidRDefault="00910747">
            <w:pPr>
              <w:pStyle w:val="ConsPlusNormal"/>
            </w:pPr>
          </w:p>
        </w:tc>
        <w:tc>
          <w:tcPr>
            <w:tcW w:w="907" w:type="dxa"/>
          </w:tcPr>
          <w:p w14:paraId="1CFF4037" w14:textId="77777777" w:rsidR="00910747" w:rsidRDefault="00910747">
            <w:pPr>
              <w:pStyle w:val="ConsPlusNormal"/>
            </w:pPr>
          </w:p>
        </w:tc>
        <w:tc>
          <w:tcPr>
            <w:tcW w:w="2041" w:type="dxa"/>
          </w:tcPr>
          <w:p w14:paraId="074F2CF7" w14:textId="77777777" w:rsidR="00910747" w:rsidRDefault="00910747">
            <w:pPr>
              <w:pStyle w:val="ConsPlusNormal"/>
            </w:pPr>
          </w:p>
        </w:tc>
        <w:tc>
          <w:tcPr>
            <w:tcW w:w="1757" w:type="dxa"/>
          </w:tcPr>
          <w:p w14:paraId="037CAEF0" w14:textId="77777777" w:rsidR="00910747" w:rsidRDefault="00910747">
            <w:pPr>
              <w:pStyle w:val="ConsPlusNormal"/>
            </w:pPr>
            <w:r>
              <w:t>7849,800</w:t>
            </w:r>
          </w:p>
        </w:tc>
        <w:tc>
          <w:tcPr>
            <w:tcW w:w="1644" w:type="dxa"/>
          </w:tcPr>
          <w:p w14:paraId="614FF14C" w14:textId="77777777" w:rsidR="00910747" w:rsidRDefault="00910747">
            <w:pPr>
              <w:pStyle w:val="ConsPlusNormal"/>
            </w:pPr>
            <w:r>
              <w:t>0,000</w:t>
            </w:r>
          </w:p>
        </w:tc>
        <w:tc>
          <w:tcPr>
            <w:tcW w:w="1587" w:type="dxa"/>
          </w:tcPr>
          <w:p w14:paraId="52E8CEB8" w14:textId="77777777" w:rsidR="00910747" w:rsidRDefault="00910747">
            <w:pPr>
              <w:pStyle w:val="ConsPlusNormal"/>
            </w:pPr>
            <w:r>
              <w:t>0,000</w:t>
            </w:r>
          </w:p>
        </w:tc>
        <w:tc>
          <w:tcPr>
            <w:tcW w:w="1587" w:type="dxa"/>
          </w:tcPr>
          <w:p w14:paraId="484F4814" w14:textId="77777777" w:rsidR="00910747" w:rsidRDefault="00910747">
            <w:pPr>
              <w:pStyle w:val="ConsPlusNormal"/>
            </w:pPr>
            <w:r>
              <w:t>0,000</w:t>
            </w:r>
          </w:p>
        </w:tc>
        <w:tc>
          <w:tcPr>
            <w:tcW w:w="1644" w:type="dxa"/>
          </w:tcPr>
          <w:p w14:paraId="248CFBF0" w14:textId="77777777" w:rsidR="00910747" w:rsidRDefault="00910747">
            <w:pPr>
              <w:pStyle w:val="ConsPlusNormal"/>
            </w:pPr>
            <w:r>
              <w:t>300,000</w:t>
            </w:r>
          </w:p>
        </w:tc>
        <w:tc>
          <w:tcPr>
            <w:tcW w:w="1644" w:type="dxa"/>
          </w:tcPr>
          <w:p w14:paraId="4FA9E367" w14:textId="77777777" w:rsidR="00910747" w:rsidRDefault="00910747">
            <w:pPr>
              <w:pStyle w:val="ConsPlusNormal"/>
            </w:pPr>
            <w:r>
              <w:t>7549,800</w:t>
            </w:r>
          </w:p>
        </w:tc>
        <w:tc>
          <w:tcPr>
            <w:tcW w:w="1644" w:type="dxa"/>
          </w:tcPr>
          <w:p w14:paraId="4385CF9E" w14:textId="77777777" w:rsidR="00910747" w:rsidRDefault="00910747">
            <w:pPr>
              <w:pStyle w:val="ConsPlusNormal"/>
            </w:pPr>
            <w:r>
              <w:t>0,000</w:t>
            </w:r>
          </w:p>
        </w:tc>
        <w:tc>
          <w:tcPr>
            <w:tcW w:w="1587" w:type="dxa"/>
          </w:tcPr>
          <w:p w14:paraId="7F7ABB22" w14:textId="77777777" w:rsidR="00910747" w:rsidRDefault="00910747">
            <w:pPr>
              <w:pStyle w:val="ConsPlusNormal"/>
            </w:pPr>
            <w:r>
              <w:t>0,000</w:t>
            </w:r>
          </w:p>
        </w:tc>
      </w:tr>
      <w:tr w:rsidR="00910747" w14:paraId="2EBEA6DE" w14:textId="77777777">
        <w:tc>
          <w:tcPr>
            <w:tcW w:w="1077" w:type="dxa"/>
            <w:vMerge/>
          </w:tcPr>
          <w:p w14:paraId="587FC69B" w14:textId="77777777" w:rsidR="00910747" w:rsidRDefault="00910747">
            <w:pPr>
              <w:spacing w:after="1" w:line="0" w:lineRule="atLeast"/>
            </w:pPr>
          </w:p>
        </w:tc>
        <w:tc>
          <w:tcPr>
            <w:tcW w:w="2778" w:type="dxa"/>
            <w:vMerge/>
          </w:tcPr>
          <w:p w14:paraId="38F308F8" w14:textId="77777777" w:rsidR="00910747" w:rsidRDefault="00910747">
            <w:pPr>
              <w:spacing w:after="1" w:line="0" w:lineRule="atLeast"/>
            </w:pPr>
          </w:p>
        </w:tc>
        <w:tc>
          <w:tcPr>
            <w:tcW w:w="2154" w:type="dxa"/>
            <w:vMerge/>
          </w:tcPr>
          <w:p w14:paraId="5EABD1B5" w14:textId="77777777" w:rsidR="00910747" w:rsidRDefault="00910747">
            <w:pPr>
              <w:spacing w:after="1" w:line="0" w:lineRule="atLeast"/>
            </w:pPr>
          </w:p>
        </w:tc>
        <w:tc>
          <w:tcPr>
            <w:tcW w:w="2381" w:type="dxa"/>
          </w:tcPr>
          <w:p w14:paraId="0098EEC4" w14:textId="77777777" w:rsidR="00910747" w:rsidRDefault="00910747">
            <w:pPr>
              <w:pStyle w:val="ConsPlusNormal"/>
            </w:pPr>
            <w:r>
              <w:t>федеральный бюджет</w:t>
            </w:r>
          </w:p>
        </w:tc>
        <w:tc>
          <w:tcPr>
            <w:tcW w:w="907" w:type="dxa"/>
          </w:tcPr>
          <w:p w14:paraId="060C78CC" w14:textId="77777777" w:rsidR="00910747" w:rsidRDefault="00910747">
            <w:pPr>
              <w:pStyle w:val="ConsPlusNormal"/>
            </w:pPr>
          </w:p>
        </w:tc>
        <w:tc>
          <w:tcPr>
            <w:tcW w:w="907" w:type="dxa"/>
          </w:tcPr>
          <w:p w14:paraId="2782E84E" w14:textId="77777777" w:rsidR="00910747" w:rsidRDefault="00910747">
            <w:pPr>
              <w:pStyle w:val="ConsPlusNormal"/>
            </w:pPr>
          </w:p>
        </w:tc>
        <w:tc>
          <w:tcPr>
            <w:tcW w:w="2041" w:type="dxa"/>
          </w:tcPr>
          <w:p w14:paraId="6416AE2A" w14:textId="77777777" w:rsidR="00910747" w:rsidRDefault="00910747">
            <w:pPr>
              <w:pStyle w:val="ConsPlusNormal"/>
            </w:pPr>
          </w:p>
        </w:tc>
        <w:tc>
          <w:tcPr>
            <w:tcW w:w="1757" w:type="dxa"/>
          </w:tcPr>
          <w:p w14:paraId="55247A27" w14:textId="77777777" w:rsidR="00910747" w:rsidRDefault="00910747">
            <w:pPr>
              <w:pStyle w:val="ConsPlusNormal"/>
            </w:pPr>
            <w:r>
              <w:t>0,000</w:t>
            </w:r>
          </w:p>
        </w:tc>
        <w:tc>
          <w:tcPr>
            <w:tcW w:w="1644" w:type="dxa"/>
          </w:tcPr>
          <w:p w14:paraId="736F1A1C" w14:textId="77777777" w:rsidR="00910747" w:rsidRDefault="00910747">
            <w:pPr>
              <w:pStyle w:val="ConsPlusNormal"/>
            </w:pPr>
            <w:r>
              <w:t>0,000</w:t>
            </w:r>
          </w:p>
        </w:tc>
        <w:tc>
          <w:tcPr>
            <w:tcW w:w="1587" w:type="dxa"/>
          </w:tcPr>
          <w:p w14:paraId="08498C40" w14:textId="77777777" w:rsidR="00910747" w:rsidRDefault="00910747">
            <w:pPr>
              <w:pStyle w:val="ConsPlusNormal"/>
            </w:pPr>
            <w:r>
              <w:t>0,000</w:t>
            </w:r>
          </w:p>
        </w:tc>
        <w:tc>
          <w:tcPr>
            <w:tcW w:w="1587" w:type="dxa"/>
          </w:tcPr>
          <w:p w14:paraId="08963245" w14:textId="77777777" w:rsidR="00910747" w:rsidRDefault="00910747">
            <w:pPr>
              <w:pStyle w:val="ConsPlusNormal"/>
            </w:pPr>
            <w:r>
              <w:t>0,000</w:t>
            </w:r>
          </w:p>
        </w:tc>
        <w:tc>
          <w:tcPr>
            <w:tcW w:w="1644" w:type="dxa"/>
          </w:tcPr>
          <w:p w14:paraId="05132B54" w14:textId="77777777" w:rsidR="00910747" w:rsidRDefault="00910747">
            <w:pPr>
              <w:pStyle w:val="ConsPlusNormal"/>
            </w:pPr>
            <w:r>
              <w:t>0,000</w:t>
            </w:r>
          </w:p>
        </w:tc>
        <w:tc>
          <w:tcPr>
            <w:tcW w:w="1644" w:type="dxa"/>
          </w:tcPr>
          <w:p w14:paraId="4B71FA13" w14:textId="77777777" w:rsidR="00910747" w:rsidRDefault="00910747">
            <w:pPr>
              <w:pStyle w:val="ConsPlusNormal"/>
            </w:pPr>
            <w:r>
              <w:t>0,000</w:t>
            </w:r>
          </w:p>
        </w:tc>
        <w:tc>
          <w:tcPr>
            <w:tcW w:w="1644" w:type="dxa"/>
          </w:tcPr>
          <w:p w14:paraId="6E938C75" w14:textId="77777777" w:rsidR="00910747" w:rsidRDefault="00910747">
            <w:pPr>
              <w:pStyle w:val="ConsPlusNormal"/>
            </w:pPr>
            <w:r>
              <w:t>0,000</w:t>
            </w:r>
          </w:p>
        </w:tc>
        <w:tc>
          <w:tcPr>
            <w:tcW w:w="1587" w:type="dxa"/>
          </w:tcPr>
          <w:p w14:paraId="2D805160" w14:textId="77777777" w:rsidR="00910747" w:rsidRDefault="00910747">
            <w:pPr>
              <w:pStyle w:val="ConsPlusNormal"/>
            </w:pPr>
            <w:r>
              <w:t>0,000</w:t>
            </w:r>
          </w:p>
        </w:tc>
      </w:tr>
      <w:tr w:rsidR="00910747" w14:paraId="60B5DC2F" w14:textId="77777777">
        <w:tc>
          <w:tcPr>
            <w:tcW w:w="1077" w:type="dxa"/>
            <w:vMerge/>
          </w:tcPr>
          <w:p w14:paraId="63146811" w14:textId="77777777" w:rsidR="00910747" w:rsidRDefault="00910747">
            <w:pPr>
              <w:spacing w:after="1" w:line="0" w:lineRule="atLeast"/>
            </w:pPr>
          </w:p>
        </w:tc>
        <w:tc>
          <w:tcPr>
            <w:tcW w:w="2778" w:type="dxa"/>
            <w:vMerge/>
          </w:tcPr>
          <w:p w14:paraId="20E930B7" w14:textId="77777777" w:rsidR="00910747" w:rsidRDefault="00910747">
            <w:pPr>
              <w:spacing w:after="1" w:line="0" w:lineRule="atLeast"/>
            </w:pPr>
          </w:p>
        </w:tc>
        <w:tc>
          <w:tcPr>
            <w:tcW w:w="2154" w:type="dxa"/>
            <w:vMerge/>
          </w:tcPr>
          <w:p w14:paraId="2CFE9C79" w14:textId="77777777" w:rsidR="00910747" w:rsidRDefault="00910747">
            <w:pPr>
              <w:spacing w:after="1" w:line="0" w:lineRule="atLeast"/>
            </w:pPr>
          </w:p>
        </w:tc>
        <w:tc>
          <w:tcPr>
            <w:tcW w:w="2381" w:type="dxa"/>
          </w:tcPr>
          <w:p w14:paraId="3EC58614" w14:textId="77777777" w:rsidR="00910747" w:rsidRDefault="00910747">
            <w:pPr>
              <w:pStyle w:val="ConsPlusNormal"/>
            </w:pPr>
            <w:r>
              <w:t>областной бюджет</w:t>
            </w:r>
          </w:p>
        </w:tc>
        <w:tc>
          <w:tcPr>
            <w:tcW w:w="907" w:type="dxa"/>
          </w:tcPr>
          <w:p w14:paraId="3AB588FA" w14:textId="77777777" w:rsidR="00910747" w:rsidRDefault="00910747">
            <w:pPr>
              <w:pStyle w:val="ConsPlusNormal"/>
            </w:pPr>
            <w:r>
              <w:t>937</w:t>
            </w:r>
          </w:p>
        </w:tc>
        <w:tc>
          <w:tcPr>
            <w:tcW w:w="907" w:type="dxa"/>
          </w:tcPr>
          <w:p w14:paraId="6154C53F" w14:textId="77777777" w:rsidR="00910747" w:rsidRDefault="00910747">
            <w:pPr>
              <w:pStyle w:val="ConsPlusNormal"/>
            </w:pPr>
            <w:r>
              <w:t>0412</w:t>
            </w:r>
          </w:p>
        </w:tc>
        <w:tc>
          <w:tcPr>
            <w:tcW w:w="2041" w:type="dxa"/>
          </w:tcPr>
          <w:p w14:paraId="0C1FE758" w14:textId="77777777" w:rsidR="00910747" w:rsidRDefault="00910747">
            <w:pPr>
              <w:pStyle w:val="ConsPlusNormal"/>
            </w:pPr>
            <w:r>
              <w:t>07.Т.01.87220</w:t>
            </w:r>
          </w:p>
        </w:tc>
        <w:tc>
          <w:tcPr>
            <w:tcW w:w="1757" w:type="dxa"/>
          </w:tcPr>
          <w:p w14:paraId="3EFACC32" w14:textId="77777777" w:rsidR="00910747" w:rsidRDefault="00910747">
            <w:pPr>
              <w:pStyle w:val="ConsPlusNormal"/>
            </w:pPr>
            <w:r>
              <w:t>7849,800</w:t>
            </w:r>
          </w:p>
        </w:tc>
        <w:tc>
          <w:tcPr>
            <w:tcW w:w="1644" w:type="dxa"/>
          </w:tcPr>
          <w:p w14:paraId="367880F7" w14:textId="77777777" w:rsidR="00910747" w:rsidRDefault="00910747">
            <w:pPr>
              <w:pStyle w:val="ConsPlusNormal"/>
            </w:pPr>
            <w:r>
              <w:t>0,000</w:t>
            </w:r>
          </w:p>
        </w:tc>
        <w:tc>
          <w:tcPr>
            <w:tcW w:w="1587" w:type="dxa"/>
          </w:tcPr>
          <w:p w14:paraId="47F865A9" w14:textId="77777777" w:rsidR="00910747" w:rsidRDefault="00910747">
            <w:pPr>
              <w:pStyle w:val="ConsPlusNormal"/>
            </w:pPr>
            <w:r>
              <w:t>0,000</w:t>
            </w:r>
          </w:p>
        </w:tc>
        <w:tc>
          <w:tcPr>
            <w:tcW w:w="1587" w:type="dxa"/>
          </w:tcPr>
          <w:p w14:paraId="1F60EDBF" w14:textId="77777777" w:rsidR="00910747" w:rsidRDefault="00910747">
            <w:pPr>
              <w:pStyle w:val="ConsPlusNormal"/>
            </w:pPr>
            <w:r>
              <w:t>0,000</w:t>
            </w:r>
          </w:p>
        </w:tc>
        <w:tc>
          <w:tcPr>
            <w:tcW w:w="1644" w:type="dxa"/>
          </w:tcPr>
          <w:p w14:paraId="648D7AB2" w14:textId="77777777" w:rsidR="00910747" w:rsidRDefault="00910747">
            <w:pPr>
              <w:pStyle w:val="ConsPlusNormal"/>
            </w:pPr>
            <w:r>
              <w:t>300,000</w:t>
            </w:r>
          </w:p>
        </w:tc>
        <w:tc>
          <w:tcPr>
            <w:tcW w:w="1644" w:type="dxa"/>
          </w:tcPr>
          <w:p w14:paraId="22A8F55A" w14:textId="77777777" w:rsidR="00910747" w:rsidRDefault="00910747">
            <w:pPr>
              <w:pStyle w:val="ConsPlusNormal"/>
            </w:pPr>
            <w:r>
              <w:t>7549,800</w:t>
            </w:r>
          </w:p>
        </w:tc>
        <w:tc>
          <w:tcPr>
            <w:tcW w:w="1644" w:type="dxa"/>
          </w:tcPr>
          <w:p w14:paraId="46D94CBF" w14:textId="77777777" w:rsidR="00910747" w:rsidRDefault="00910747">
            <w:pPr>
              <w:pStyle w:val="ConsPlusNormal"/>
            </w:pPr>
            <w:r>
              <w:t>0,000</w:t>
            </w:r>
          </w:p>
        </w:tc>
        <w:tc>
          <w:tcPr>
            <w:tcW w:w="1587" w:type="dxa"/>
          </w:tcPr>
          <w:p w14:paraId="19620711" w14:textId="77777777" w:rsidR="00910747" w:rsidRDefault="00910747">
            <w:pPr>
              <w:pStyle w:val="ConsPlusNormal"/>
            </w:pPr>
            <w:r>
              <w:t>0,000</w:t>
            </w:r>
          </w:p>
        </w:tc>
      </w:tr>
      <w:tr w:rsidR="00910747" w14:paraId="65638670" w14:textId="77777777">
        <w:tc>
          <w:tcPr>
            <w:tcW w:w="1077" w:type="dxa"/>
            <w:vMerge/>
          </w:tcPr>
          <w:p w14:paraId="3BCCDC14" w14:textId="77777777" w:rsidR="00910747" w:rsidRDefault="00910747">
            <w:pPr>
              <w:spacing w:after="1" w:line="0" w:lineRule="atLeast"/>
            </w:pPr>
          </w:p>
        </w:tc>
        <w:tc>
          <w:tcPr>
            <w:tcW w:w="2778" w:type="dxa"/>
            <w:vMerge/>
          </w:tcPr>
          <w:p w14:paraId="3D23BF69" w14:textId="77777777" w:rsidR="00910747" w:rsidRDefault="00910747">
            <w:pPr>
              <w:spacing w:after="1" w:line="0" w:lineRule="atLeast"/>
            </w:pPr>
          </w:p>
        </w:tc>
        <w:tc>
          <w:tcPr>
            <w:tcW w:w="2154" w:type="dxa"/>
            <w:vMerge/>
          </w:tcPr>
          <w:p w14:paraId="1F72F850" w14:textId="77777777" w:rsidR="00910747" w:rsidRDefault="00910747">
            <w:pPr>
              <w:spacing w:after="1" w:line="0" w:lineRule="atLeast"/>
            </w:pPr>
          </w:p>
        </w:tc>
        <w:tc>
          <w:tcPr>
            <w:tcW w:w="2381" w:type="dxa"/>
          </w:tcPr>
          <w:p w14:paraId="18ACCE63" w14:textId="77777777" w:rsidR="00910747" w:rsidRDefault="00910747">
            <w:pPr>
              <w:pStyle w:val="ConsPlusNormal"/>
            </w:pPr>
            <w:r>
              <w:t>консолидированные бюджеты муниципальных образований</w:t>
            </w:r>
          </w:p>
        </w:tc>
        <w:tc>
          <w:tcPr>
            <w:tcW w:w="907" w:type="dxa"/>
          </w:tcPr>
          <w:p w14:paraId="38765DB8" w14:textId="77777777" w:rsidR="00910747" w:rsidRDefault="00910747">
            <w:pPr>
              <w:pStyle w:val="ConsPlusNormal"/>
            </w:pPr>
          </w:p>
        </w:tc>
        <w:tc>
          <w:tcPr>
            <w:tcW w:w="907" w:type="dxa"/>
          </w:tcPr>
          <w:p w14:paraId="2FF626B3" w14:textId="77777777" w:rsidR="00910747" w:rsidRDefault="00910747">
            <w:pPr>
              <w:pStyle w:val="ConsPlusNormal"/>
            </w:pPr>
          </w:p>
        </w:tc>
        <w:tc>
          <w:tcPr>
            <w:tcW w:w="2041" w:type="dxa"/>
          </w:tcPr>
          <w:p w14:paraId="1137661D" w14:textId="77777777" w:rsidR="00910747" w:rsidRDefault="00910747">
            <w:pPr>
              <w:pStyle w:val="ConsPlusNormal"/>
            </w:pPr>
          </w:p>
        </w:tc>
        <w:tc>
          <w:tcPr>
            <w:tcW w:w="1757" w:type="dxa"/>
          </w:tcPr>
          <w:p w14:paraId="15552C25" w14:textId="77777777" w:rsidR="00910747" w:rsidRDefault="00910747">
            <w:pPr>
              <w:pStyle w:val="ConsPlusNormal"/>
            </w:pPr>
            <w:r>
              <w:t>0,000</w:t>
            </w:r>
          </w:p>
        </w:tc>
        <w:tc>
          <w:tcPr>
            <w:tcW w:w="1644" w:type="dxa"/>
          </w:tcPr>
          <w:p w14:paraId="7F8B5776" w14:textId="77777777" w:rsidR="00910747" w:rsidRDefault="00910747">
            <w:pPr>
              <w:pStyle w:val="ConsPlusNormal"/>
            </w:pPr>
            <w:r>
              <w:t>0,000</w:t>
            </w:r>
          </w:p>
        </w:tc>
        <w:tc>
          <w:tcPr>
            <w:tcW w:w="1587" w:type="dxa"/>
          </w:tcPr>
          <w:p w14:paraId="1FA749C6" w14:textId="77777777" w:rsidR="00910747" w:rsidRDefault="00910747">
            <w:pPr>
              <w:pStyle w:val="ConsPlusNormal"/>
            </w:pPr>
            <w:r>
              <w:t>0,000</w:t>
            </w:r>
          </w:p>
        </w:tc>
        <w:tc>
          <w:tcPr>
            <w:tcW w:w="1587" w:type="dxa"/>
          </w:tcPr>
          <w:p w14:paraId="6FC5E6CD" w14:textId="77777777" w:rsidR="00910747" w:rsidRDefault="00910747">
            <w:pPr>
              <w:pStyle w:val="ConsPlusNormal"/>
            </w:pPr>
            <w:r>
              <w:t>0,000</w:t>
            </w:r>
          </w:p>
        </w:tc>
        <w:tc>
          <w:tcPr>
            <w:tcW w:w="1644" w:type="dxa"/>
          </w:tcPr>
          <w:p w14:paraId="16343751" w14:textId="77777777" w:rsidR="00910747" w:rsidRDefault="00910747">
            <w:pPr>
              <w:pStyle w:val="ConsPlusNormal"/>
            </w:pPr>
            <w:r>
              <w:t>0,000</w:t>
            </w:r>
          </w:p>
        </w:tc>
        <w:tc>
          <w:tcPr>
            <w:tcW w:w="1644" w:type="dxa"/>
          </w:tcPr>
          <w:p w14:paraId="6C3AE72E" w14:textId="77777777" w:rsidR="00910747" w:rsidRDefault="00910747">
            <w:pPr>
              <w:pStyle w:val="ConsPlusNormal"/>
            </w:pPr>
            <w:r>
              <w:t>0,000</w:t>
            </w:r>
          </w:p>
        </w:tc>
        <w:tc>
          <w:tcPr>
            <w:tcW w:w="1644" w:type="dxa"/>
          </w:tcPr>
          <w:p w14:paraId="2AC3B7DD" w14:textId="77777777" w:rsidR="00910747" w:rsidRDefault="00910747">
            <w:pPr>
              <w:pStyle w:val="ConsPlusNormal"/>
            </w:pPr>
            <w:r>
              <w:t>0,000</w:t>
            </w:r>
          </w:p>
        </w:tc>
        <w:tc>
          <w:tcPr>
            <w:tcW w:w="1587" w:type="dxa"/>
          </w:tcPr>
          <w:p w14:paraId="31715F58" w14:textId="77777777" w:rsidR="00910747" w:rsidRDefault="00910747">
            <w:pPr>
              <w:pStyle w:val="ConsPlusNormal"/>
            </w:pPr>
            <w:r>
              <w:t>0,000</w:t>
            </w:r>
          </w:p>
        </w:tc>
      </w:tr>
      <w:tr w:rsidR="00910747" w14:paraId="229BA443" w14:textId="77777777">
        <w:tc>
          <w:tcPr>
            <w:tcW w:w="1077" w:type="dxa"/>
            <w:vMerge/>
          </w:tcPr>
          <w:p w14:paraId="36295DDD" w14:textId="77777777" w:rsidR="00910747" w:rsidRDefault="00910747">
            <w:pPr>
              <w:spacing w:after="1" w:line="0" w:lineRule="atLeast"/>
            </w:pPr>
          </w:p>
        </w:tc>
        <w:tc>
          <w:tcPr>
            <w:tcW w:w="2778" w:type="dxa"/>
            <w:vMerge/>
          </w:tcPr>
          <w:p w14:paraId="6C02C5B1" w14:textId="77777777" w:rsidR="00910747" w:rsidRDefault="00910747">
            <w:pPr>
              <w:spacing w:after="1" w:line="0" w:lineRule="atLeast"/>
            </w:pPr>
          </w:p>
        </w:tc>
        <w:tc>
          <w:tcPr>
            <w:tcW w:w="2154" w:type="dxa"/>
            <w:vMerge/>
          </w:tcPr>
          <w:p w14:paraId="41671269" w14:textId="77777777" w:rsidR="00910747" w:rsidRDefault="00910747">
            <w:pPr>
              <w:spacing w:after="1" w:line="0" w:lineRule="atLeast"/>
            </w:pPr>
          </w:p>
        </w:tc>
        <w:tc>
          <w:tcPr>
            <w:tcW w:w="2381" w:type="dxa"/>
          </w:tcPr>
          <w:p w14:paraId="2A3A0A68" w14:textId="77777777" w:rsidR="00910747" w:rsidRDefault="00910747">
            <w:pPr>
              <w:pStyle w:val="ConsPlusNormal"/>
            </w:pPr>
            <w:r>
              <w:t>территориальные внебюджетные фонды</w:t>
            </w:r>
          </w:p>
        </w:tc>
        <w:tc>
          <w:tcPr>
            <w:tcW w:w="907" w:type="dxa"/>
          </w:tcPr>
          <w:p w14:paraId="0FADFD78" w14:textId="77777777" w:rsidR="00910747" w:rsidRDefault="00910747">
            <w:pPr>
              <w:pStyle w:val="ConsPlusNormal"/>
            </w:pPr>
          </w:p>
        </w:tc>
        <w:tc>
          <w:tcPr>
            <w:tcW w:w="907" w:type="dxa"/>
          </w:tcPr>
          <w:p w14:paraId="20E19539" w14:textId="77777777" w:rsidR="00910747" w:rsidRDefault="00910747">
            <w:pPr>
              <w:pStyle w:val="ConsPlusNormal"/>
            </w:pPr>
          </w:p>
        </w:tc>
        <w:tc>
          <w:tcPr>
            <w:tcW w:w="2041" w:type="dxa"/>
          </w:tcPr>
          <w:p w14:paraId="09268121" w14:textId="77777777" w:rsidR="00910747" w:rsidRDefault="00910747">
            <w:pPr>
              <w:pStyle w:val="ConsPlusNormal"/>
            </w:pPr>
          </w:p>
        </w:tc>
        <w:tc>
          <w:tcPr>
            <w:tcW w:w="1757" w:type="dxa"/>
          </w:tcPr>
          <w:p w14:paraId="2534852A" w14:textId="77777777" w:rsidR="00910747" w:rsidRDefault="00910747">
            <w:pPr>
              <w:pStyle w:val="ConsPlusNormal"/>
            </w:pPr>
            <w:r>
              <w:t>0,000</w:t>
            </w:r>
          </w:p>
        </w:tc>
        <w:tc>
          <w:tcPr>
            <w:tcW w:w="1644" w:type="dxa"/>
          </w:tcPr>
          <w:p w14:paraId="6AE55C3F" w14:textId="77777777" w:rsidR="00910747" w:rsidRDefault="00910747">
            <w:pPr>
              <w:pStyle w:val="ConsPlusNormal"/>
            </w:pPr>
            <w:r>
              <w:t>0,000</w:t>
            </w:r>
          </w:p>
        </w:tc>
        <w:tc>
          <w:tcPr>
            <w:tcW w:w="1587" w:type="dxa"/>
          </w:tcPr>
          <w:p w14:paraId="7C10BB5E" w14:textId="77777777" w:rsidR="00910747" w:rsidRDefault="00910747">
            <w:pPr>
              <w:pStyle w:val="ConsPlusNormal"/>
            </w:pPr>
            <w:r>
              <w:t>0,000</w:t>
            </w:r>
          </w:p>
        </w:tc>
        <w:tc>
          <w:tcPr>
            <w:tcW w:w="1587" w:type="dxa"/>
          </w:tcPr>
          <w:p w14:paraId="28F1074D" w14:textId="77777777" w:rsidR="00910747" w:rsidRDefault="00910747">
            <w:pPr>
              <w:pStyle w:val="ConsPlusNormal"/>
            </w:pPr>
            <w:r>
              <w:t>0,000</w:t>
            </w:r>
          </w:p>
        </w:tc>
        <w:tc>
          <w:tcPr>
            <w:tcW w:w="1644" w:type="dxa"/>
          </w:tcPr>
          <w:p w14:paraId="41B1DC14" w14:textId="77777777" w:rsidR="00910747" w:rsidRDefault="00910747">
            <w:pPr>
              <w:pStyle w:val="ConsPlusNormal"/>
            </w:pPr>
            <w:r>
              <w:t>0,000</w:t>
            </w:r>
          </w:p>
        </w:tc>
        <w:tc>
          <w:tcPr>
            <w:tcW w:w="1644" w:type="dxa"/>
          </w:tcPr>
          <w:p w14:paraId="5F54D390" w14:textId="77777777" w:rsidR="00910747" w:rsidRDefault="00910747">
            <w:pPr>
              <w:pStyle w:val="ConsPlusNormal"/>
            </w:pPr>
            <w:r>
              <w:t>0,000</w:t>
            </w:r>
          </w:p>
        </w:tc>
        <w:tc>
          <w:tcPr>
            <w:tcW w:w="1644" w:type="dxa"/>
          </w:tcPr>
          <w:p w14:paraId="54453585" w14:textId="77777777" w:rsidR="00910747" w:rsidRDefault="00910747">
            <w:pPr>
              <w:pStyle w:val="ConsPlusNormal"/>
            </w:pPr>
            <w:r>
              <w:t>0,000</w:t>
            </w:r>
          </w:p>
        </w:tc>
        <w:tc>
          <w:tcPr>
            <w:tcW w:w="1587" w:type="dxa"/>
          </w:tcPr>
          <w:p w14:paraId="7E2312F8" w14:textId="77777777" w:rsidR="00910747" w:rsidRDefault="00910747">
            <w:pPr>
              <w:pStyle w:val="ConsPlusNormal"/>
            </w:pPr>
            <w:r>
              <w:t>0,000</w:t>
            </w:r>
          </w:p>
        </w:tc>
      </w:tr>
      <w:tr w:rsidR="00910747" w14:paraId="33B5502C" w14:textId="77777777">
        <w:tc>
          <w:tcPr>
            <w:tcW w:w="1077" w:type="dxa"/>
            <w:vMerge/>
          </w:tcPr>
          <w:p w14:paraId="47F97508" w14:textId="77777777" w:rsidR="00910747" w:rsidRDefault="00910747">
            <w:pPr>
              <w:spacing w:after="1" w:line="0" w:lineRule="atLeast"/>
            </w:pPr>
          </w:p>
        </w:tc>
        <w:tc>
          <w:tcPr>
            <w:tcW w:w="2778" w:type="dxa"/>
            <w:vMerge/>
          </w:tcPr>
          <w:p w14:paraId="480B93D0" w14:textId="77777777" w:rsidR="00910747" w:rsidRDefault="00910747">
            <w:pPr>
              <w:spacing w:after="1" w:line="0" w:lineRule="atLeast"/>
            </w:pPr>
          </w:p>
        </w:tc>
        <w:tc>
          <w:tcPr>
            <w:tcW w:w="2154" w:type="dxa"/>
            <w:vMerge w:val="restart"/>
          </w:tcPr>
          <w:p w14:paraId="7F327F94" w14:textId="77777777" w:rsidR="00910747" w:rsidRDefault="00910747">
            <w:pPr>
              <w:pStyle w:val="ConsPlusNormal"/>
            </w:pPr>
            <w:r>
              <w:t>Министерство строительства и архитектуры области</w:t>
            </w:r>
          </w:p>
        </w:tc>
        <w:tc>
          <w:tcPr>
            <w:tcW w:w="2381" w:type="dxa"/>
          </w:tcPr>
          <w:p w14:paraId="4F555BFB" w14:textId="77777777" w:rsidR="00910747" w:rsidRDefault="00910747">
            <w:pPr>
              <w:pStyle w:val="ConsPlusNormal"/>
            </w:pPr>
            <w:r>
              <w:t>Всего</w:t>
            </w:r>
          </w:p>
        </w:tc>
        <w:tc>
          <w:tcPr>
            <w:tcW w:w="907" w:type="dxa"/>
          </w:tcPr>
          <w:p w14:paraId="18B698E8" w14:textId="77777777" w:rsidR="00910747" w:rsidRDefault="00910747">
            <w:pPr>
              <w:pStyle w:val="ConsPlusNormal"/>
            </w:pPr>
          </w:p>
        </w:tc>
        <w:tc>
          <w:tcPr>
            <w:tcW w:w="907" w:type="dxa"/>
          </w:tcPr>
          <w:p w14:paraId="3014C543" w14:textId="77777777" w:rsidR="00910747" w:rsidRDefault="00910747">
            <w:pPr>
              <w:pStyle w:val="ConsPlusNormal"/>
            </w:pPr>
          </w:p>
        </w:tc>
        <w:tc>
          <w:tcPr>
            <w:tcW w:w="2041" w:type="dxa"/>
          </w:tcPr>
          <w:p w14:paraId="27E07209" w14:textId="77777777" w:rsidR="00910747" w:rsidRDefault="00910747">
            <w:pPr>
              <w:pStyle w:val="ConsPlusNormal"/>
            </w:pPr>
          </w:p>
        </w:tc>
        <w:tc>
          <w:tcPr>
            <w:tcW w:w="1757" w:type="dxa"/>
          </w:tcPr>
          <w:p w14:paraId="68837CD0" w14:textId="77777777" w:rsidR="00910747" w:rsidRDefault="00910747">
            <w:pPr>
              <w:pStyle w:val="ConsPlusNormal"/>
            </w:pPr>
            <w:r>
              <w:t>7500,000</w:t>
            </w:r>
          </w:p>
        </w:tc>
        <w:tc>
          <w:tcPr>
            <w:tcW w:w="1644" w:type="dxa"/>
          </w:tcPr>
          <w:p w14:paraId="17582496" w14:textId="77777777" w:rsidR="00910747" w:rsidRDefault="00910747">
            <w:pPr>
              <w:pStyle w:val="ConsPlusNormal"/>
            </w:pPr>
            <w:r>
              <w:t>0,000</w:t>
            </w:r>
          </w:p>
        </w:tc>
        <w:tc>
          <w:tcPr>
            <w:tcW w:w="1587" w:type="dxa"/>
          </w:tcPr>
          <w:p w14:paraId="2B804CFC" w14:textId="77777777" w:rsidR="00910747" w:rsidRDefault="00910747">
            <w:pPr>
              <w:pStyle w:val="ConsPlusNormal"/>
            </w:pPr>
            <w:r>
              <w:t>0,000</w:t>
            </w:r>
          </w:p>
        </w:tc>
        <w:tc>
          <w:tcPr>
            <w:tcW w:w="1587" w:type="dxa"/>
          </w:tcPr>
          <w:p w14:paraId="741625C0" w14:textId="77777777" w:rsidR="00910747" w:rsidRDefault="00910747">
            <w:pPr>
              <w:pStyle w:val="ConsPlusNormal"/>
            </w:pPr>
            <w:r>
              <w:t>0,000</w:t>
            </w:r>
          </w:p>
        </w:tc>
        <w:tc>
          <w:tcPr>
            <w:tcW w:w="1644" w:type="dxa"/>
          </w:tcPr>
          <w:p w14:paraId="10B33E86" w14:textId="77777777" w:rsidR="00910747" w:rsidRDefault="00910747">
            <w:pPr>
              <w:pStyle w:val="ConsPlusNormal"/>
            </w:pPr>
            <w:r>
              <w:t>0,000</w:t>
            </w:r>
          </w:p>
        </w:tc>
        <w:tc>
          <w:tcPr>
            <w:tcW w:w="1644" w:type="dxa"/>
          </w:tcPr>
          <w:p w14:paraId="47725340" w14:textId="77777777" w:rsidR="00910747" w:rsidRDefault="00910747">
            <w:pPr>
              <w:pStyle w:val="ConsPlusNormal"/>
            </w:pPr>
            <w:r>
              <w:t>0,000</w:t>
            </w:r>
          </w:p>
        </w:tc>
        <w:tc>
          <w:tcPr>
            <w:tcW w:w="1644" w:type="dxa"/>
          </w:tcPr>
          <w:p w14:paraId="07F09D6A" w14:textId="77777777" w:rsidR="00910747" w:rsidRDefault="00910747">
            <w:pPr>
              <w:pStyle w:val="ConsPlusNormal"/>
            </w:pPr>
            <w:r>
              <w:t>7500,000</w:t>
            </w:r>
          </w:p>
        </w:tc>
        <w:tc>
          <w:tcPr>
            <w:tcW w:w="1587" w:type="dxa"/>
          </w:tcPr>
          <w:p w14:paraId="34D392D9" w14:textId="77777777" w:rsidR="00910747" w:rsidRDefault="00910747">
            <w:pPr>
              <w:pStyle w:val="ConsPlusNormal"/>
            </w:pPr>
            <w:r>
              <w:t>0,000</w:t>
            </w:r>
          </w:p>
        </w:tc>
      </w:tr>
      <w:tr w:rsidR="00910747" w14:paraId="18747D0D" w14:textId="77777777">
        <w:tc>
          <w:tcPr>
            <w:tcW w:w="1077" w:type="dxa"/>
            <w:vMerge/>
          </w:tcPr>
          <w:p w14:paraId="4DD16A72" w14:textId="77777777" w:rsidR="00910747" w:rsidRDefault="00910747">
            <w:pPr>
              <w:spacing w:after="1" w:line="0" w:lineRule="atLeast"/>
            </w:pPr>
          </w:p>
        </w:tc>
        <w:tc>
          <w:tcPr>
            <w:tcW w:w="2778" w:type="dxa"/>
            <w:vMerge/>
          </w:tcPr>
          <w:p w14:paraId="75ED75AC" w14:textId="77777777" w:rsidR="00910747" w:rsidRDefault="00910747">
            <w:pPr>
              <w:spacing w:after="1" w:line="0" w:lineRule="atLeast"/>
            </w:pPr>
          </w:p>
        </w:tc>
        <w:tc>
          <w:tcPr>
            <w:tcW w:w="2154" w:type="dxa"/>
            <w:vMerge/>
          </w:tcPr>
          <w:p w14:paraId="31C834A8" w14:textId="77777777" w:rsidR="00910747" w:rsidRDefault="00910747">
            <w:pPr>
              <w:spacing w:after="1" w:line="0" w:lineRule="atLeast"/>
            </w:pPr>
          </w:p>
        </w:tc>
        <w:tc>
          <w:tcPr>
            <w:tcW w:w="2381" w:type="dxa"/>
          </w:tcPr>
          <w:p w14:paraId="6898DD88" w14:textId="77777777" w:rsidR="00910747" w:rsidRDefault="00910747">
            <w:pPr>
              <w:pStyle w:val="ConsPlusNormal"/>
            </w:pPr>
            <w:r>
              <w:t>федеральный бюджет</w:t>
            </w:r>
          </w:p>
        </w:tc>
        <w:tc>
          <w:tcPr>
            <w:tcW w:w="907" w:type="dxa"/>
          </w:tcPr>
          <w:p w14:paraId="4B7795B4" w14:textId="77777777" w:rsidR="00910747" w:rsidRDefault="00910747">
            <w:pPr>
              <w:pStyle w:val="ConsPlusNormal"/>
            </w:pPr>
          </w:p>
        </w:tc>
        <w:tc>
          <w:tcPr>
            <w:tcW w:w="907" w:type="dxa"/>
          </w:tcPr>
          <w:p w14:paraId="45B6F86D" w14:textId="77777777" w:rsidR="00910747" w:rsidRDefault="00910747">
            <w:pPr>
              <w:pStyle w:val="ConsPlusNormal"/>
            </w:pPr>
          </w:p>
        </w:tc>
        <w:tc>
          <w:tcPr>
            <w:tcW w:w="2041" w:type="dxa"/>
          </w:tcPr>
          <w:p w14:paraId="176545DE" w14:textId="77777777" w:rsidR="00910747" w:rsidRDefault="00910747">
            <w:pPr>
              <w:pStyle w:val="ConsPlusNormal"/>
            </w:pPr>
          </w:p>
        </w:tc>
        <w:tc>
          <w:tcPr>
            <w:tcW w:w="1757" w:type="dxa"/>
          </w:tcPr>
          <w:p w14:paraId="23360814" w14:textId="77777777" w:rsidR="00910747" w:rsidRDefault="00910747">
            <w:pPr>
              <w:pStyle w:val="ConsPlusNormal"/>
            </w:pPr>
            <w:r>
              <w:t>0,000</w:t>
            </w:r>
          </w:p>
        </w:tc>
        <w:tc>
          <w:tcPr>
            <w:tcW w:w="1644" w:type="dxa"/>
          </w:tcPr>
          <w:p w14:paraId="6AE0A41B" w14:textId="77777777" w:rsidR="00910747" w:rsidRDefault="00910747">
            <w:pPr>
              <w:pStyle w:val="ConsPlusNormal"/>
            </w:pPr>
            <w:r>
              <w:t>0,000</w:t>
            </w:r>
          </w:p>
        </w:tc>
        <w:tc>
          <w:tcPr>
            <w:tcW w:w="1587" w:type="dxa"/>
          </w:tcPr>
          <w:p w14:paraId="47048C88" w14:textId="77777777" w:rsidR="00910747" w:rsidRDefault="00910747">
            <w:pPr>
              <w:pStyle w:val="ConsPlusNormal"/>
            </w:pPr>
            <w:r>
              <w:t>0,000</w:t>
            </w:r>
          </w:p>
        </w:tc>
        <w:tc>
          <w:tcPr>
            <w:tcW w:w="1587" w:type="dxa"/>
          </w:tcPr>
          <w:p w14:paraId="14900677" w14:textId="77777777" w:rsidR="00910747" w:rsidRDefault="00910747">
            <w:pPr>
              <w:pStyle w:val="ConsPlusNormal"/>
            </w:pPr>
            <w:r>
              <w:t>0,000</w:t>
            </w:r>
          </w:p>
        </w:tc>
        <w:tc>
          <w:tcPr>
            <w:tcW w:w="1644" w:type="dxa"/>
          </w:tcPr>
          <w:p w14:paraId="7454BA86" w14:textId="77777777" w:rsidR="00910747" w:rsidRDefault="00910747">
            <w:pPr>
              <w:pStyle w:val="ConsPlusNormal"/>
            </w:pPr>
            <w:r>
              <w:t>0,000</w:t>
            </w:r>
          </w:p>
        </w:tc>
        <w:tc>
          <w:tcPr>
            <w:tcW w:w="1644" w:type="dxa"/>
          </w:tcPr>
          <w:p w14:paraId="7184A8D4" w14:textId="77777777" w:rsidR="00910747" w:rsidRDefault="00910747">
            <w:pPr>
              <w:pStyle w:val="ConsPlusNormal"/>
            </w:pPr>
            <w:r>
              <w:t>0,000</w:t>
            </w:r>
          </w:p>
        </w:tc>
        <w:tc>
          <w:tcPr>
            <w:tcW w:w="1644" w:type="dxa"/>
          </w:tcPr>
          <w:p w14:paraId="094DBA7D" w14:textId="77777777" w:rsidR="00910747" w:rsidRDefault="00910747">
            <w:pPr>
              <w:pStyle w:val="ConsPlusNormal"/>
            </w:pPr>
            <w:r>
              <w:t>0,000</w:t>
            </w:r>
          </w:p>
        </w:tc>
        <w:tc>
          <w:tcPr>
            <w:tcW w:w="1587" w:type="dxa"/>
          </w:tcPr>
          <w:p w14:paraId="05F80F6D" w14:textId="77777777" w:rsidR="00910747" w:rsidRDefault="00910747">
            <w:pPr>
              <w:pStyle w:val="ConsPlusNormal"/>
            </w:pPr>
            <w:r>
              <w:t>0,000</w:t>
            </w:r>
          </w:p>
        </w:tc>
      </w:tr>
      <w:tr w:rsidR="00910747" w14:paraId="4D49F078" w14:textId="77777777">
        <w:tc>
          <w:tcPr>
            <w:tcW w:w="1077" w:type="dxa"/>
            <w:vMerge/>
          </w:tcPr>
          <w:p w14:paraId="47EE14E5" w14:textId="77777777" w:rsidR="00910747" w:rsidRDefault="00910747">
            <w:pPr>
              <w:spacing w:after="1" w:line="0" w:lineRule="atLeast"/>
            </w:pPr>
          </w:p>
        </w:tc>
        <w:tc>
          <w:tcPr>
            <w:tcW w:w="2778" w:type="dxa"/>
            <w:vMerge/>
          </w:tcPr>
          <w:p w14:paraId="13A45F60" w14:textId="77777777" w:rsidR="00910747" w:rsidRDefault="00910747">
            <w:pPr>
              <w:spacing w:after="1" w:line="0" w:lineRule="atLeast"/>
            </w:pPr>
          </w:p>
        </w:tc>
        <w:tc>
          <w:tcPr>
            <w:tcW w:w="2154" w:type="dxa"/>
            <w:vMerge/>
          </w:tcPr>
          <w:p w14:paraId="23EB929C" w14:textId="77777777" w:rsidR="00910747" w:rsidRDefault="00910747">
            <w:pPr>
              <w:spacing w:after="1" w:line="0" w:lineRule="atLeast"/>
            </w:pPr>
          </w:p>
        </w:tc>
        <w:tc>
          <w:tcPr>
            <w:tcW w:w="2381" w:type="dxa"/>
          </w:tcPr>
          <w:p w14:paraId="1F642F02" w14:textId="77777777" w:rsidR="00910747" w:rsidRDefault="00910747">
            <w:pPr>
              <w:pStyle w:val="ConsPlusNormal"/>
            </w:pPr>
            <w:r>
              <w:t>областной бюджет</w:t>
            </w:r>
          </w:p>
        </w:tc>
        <w:tc>
          <w:tcPr>
            <w:tcW w:w="907" w:type="dxa"/>
          </w:tcPr>
          <w:p w14:paraId="616C2C60" w14:textId="77777777" w:rsidR="00910747" w:rsidRDefault="00910747">
            <w:pPr>
              <w:pStyle w:val="ConsPlusNormal"/>
            </w:pPr>
            <w:r>
              <w:t>938</w:t>
            </w:r>
          </w:p>
        </w:tc>
        <w:tc>
          <w:tcPr>
            <w:tcW w:w="907" w:type="dxa"/>
          </w:tcPr>
          <w:p w14:paraId="0DEF581D" w14:textId="77777777" w:rsidR="00910747" w:rsidRDefault="00910747">
            <w:pPr>
              <w:pStyle w:val="ConsPlusNormal"/>
            </w:pPr>
            <w:r>
              <w:t>0412</w:t>
            </w:r>
          </w:p>
        </w:tc>
        <w:tc>
          <w:tcPr>
            <w:tcW w:w="2041" w:type="dxa"/>
          </w:tcPr>
          <w:p w14:paraId="3213FFF7" w14:textId="77777777" w:rsidR="00910747" w:rsidRDefault="00910747">
            <w:pPr>
              <w:pStyle w:val="ConsPlusNormal"/>
            </w:pPr>
            <w:r>
              <w:t>07.Т.01.87220</w:t>
            </w:r>
          </w:p>
        </w:tc>
        <w:tc>
          <w:tcPr>
            <w:tcW w:w="1757" w:type="dxa"/>
          </w:tcPr>
          <w:p w14:paraId="444F7FBF" w14:textId="77777777" w:rsidR="00910747" w:rsidRDefault="00910747">
            <w:pPr>
              <w:pStyle w:val="ConsPlusNormal"/>
            </w:pPr>
            <w:r>
              <w:t>7500,000</w:t>
            </w:r>
          </w:p>
        </w:tc>
        <w:tc>
          <w:tcPr>
            <w:tcW w:w="1644" w:type="dxa"/>
          </w:tcPr>
          <w:p w14:paraId="38E49422" w14:textId="77777777" w:rsidR="00910747" w:rsidRDefault="00910747">
            <w:pPr>
              <w:pStyle w:val="ConsPlusNormal"/>
            </w:pPr>
            <w:r>
              <w:t>0,000</w:t>
            </w:r>
          </w:p>
        </w:tc>
        <w:tc>
          <w:tcPr>
            <w:tcW w:w="1587" w:type="dxa"/>
          </w:tcPr>
          <w:p w14:paraId="3413BCB6" w14:textId="77777777" w:rsidR="00910747" w:rsidRDefault="00910747">
            <w:pPr>
              <w:pStyle w:val="ConsPlusNormal"/>
            </w:pPr>
            <w:r>
              <w:t>0,000</w:t>
            </w:r>
          </w:p>
        </w:tc>
        <w:tc>
          <w:tcPr>
            <w:tcW w:w="1587" w:type="dxa"/>
          </w:tcPr>
          <w:p w14:paraId="743B5C38" w14:textId="77777777" w:rsidR="00910747" w:rsidRDefault="00910747">
            <w:pPr>
              <w:pStyle w:val="ConsPlusNormal"/>
            </w:pPr>
            <w:r>
              <w:t>0,000</w:t>
            </w:r>
          </w:p>
        </w:tc>
        <w:tc>
          <w:tcPr>
            <w:tcW w:w="1644" w:type="dxa"/>
          </w:tcPr>
          <w:p w14:paraId="244DC2D6" w14:textId="77777777" w:rsidR="00910747" w:rsidRDefault="00910747">
            <w:pPr>
              <w:pStyle w:val="ConsPlusNormal"/>
            </w:pPr>
            <w:r>
              <w:t>0,000</w:t>
            </w:r>
          </w:p>
        </w:tc>
        <w:tc>
          <w:tcPr>
            <w:tcW w:w="1644" w:type="dxa"/>
          </w:tcPr>
          <w:p w14:paraId="56385432" w14:textId="77777777" w:rsidR="00910747" w:rsidRDefault="00910747">
            <w:pPr>
              <w:pStyle w:val="ConsPlusNormal"/>
            </w:pPr>
            <w:r>
              <w:t>0,000</w:t>
            </w:r>
          </w:p>
        </w:tc>
        <w:tc>
          <w:tcPr>
            <w:tcW w:w="1644" w:type="dxa"/>
          </w:tcPr>
          <w:p w14:paraId="4A02F4CE" w14:textId="77777777" w:rsidR="00910747" w:rsidRDefault="00910747">
            <w:pPr>
              <w:pStyle w:val="ConsPlusNormal"/>
            </w:pPr>
            <w:r>
              <w:t>7500,000</w:t>
            </w:r>
          </w:p>
        </w:tc>
        <w:tc>
          <w:tcPr>
            <w:tcW w:w="1587" w:type="dxa"/>
          </w:tcPr>
          <w:p w14:paraId="6E76593A" w14:textId="77777777" w:rsidR="00910747" w:rsidRDefault="00910747">
            <w:pPr>
              <w:pStyle w:val="ConsPlusNormal"/>
            </w:pPr>
            <w:r>
              <w:t>0,000</w:t>
            </w:r>
          </w:p>
        </w:tc>
      </w:tr>
      <w:tr w:rsidR="00910747" w14:paraId="3512CAD8" w14:textId="77777777">
        <w:tc>
          <w:tcPr>
            <w:tcW w:w="1077" w:type="dxa"/>
            <w:vMerge/>
          </w:tcPr>
          <w:p w14:paraId="289B02BD" w14:textId="77777777" w:rsidR="00910747" w:rsidRDefault="00910747">
            <w:pPr>
              <w:spacing w:after="1" w:line="0" w:lineRule="atLeast"/>
            </w:pPr>
          </w:p>
        </w:tc>
        <w:tc>
          <w:tcPr>
            <w:tcW w:w="2778" w:type="dxa"/>
            <w:vMerge/>
          </w:tcPr>
          <w:p w14:paraId="5DC4C9A6" w14:textId="77777777" w:rsidR="00910747" w:rsidRDefault="00910747">
            <w:pPr>
              <w:spacing w:after="1" w:line="0" w:lineRule="atLeast"/>
            </w:pPr>
          </w:p>
        </w:tc>
        <w:tc>
          <w:tcPr>
            <w:tcW w:w="2154" w:type="dxa"/>
            <w:vMerge/>
          </w:tcPr>
          <w:p w14:paraId="6178DFF6" w14:textId="77777777" w:rsidR="00910747" w:rsidRDefault="00910747">
            <w:pPr>
              <w:spacing w:after="1" w:line="0" w:lineRule="atLeast"/>
            </w:pPr>
          </w:p>
        </w:tc>
        <w:tc>
          <w:tcPr>
            <w:tcW w:w="2381" w:type="dxa"/>
          </w:tcPr>
          <w:p w14:paraId="7534C777" w14:textId="77777777" w:rsidR="00910747" w:rsidRDefault="00910747">
            <w:pPr>
              <w:pStyle w:val="ConsPlusNormal"/>
            </w:pPr>
            <w:r>
              <w:t>консолидированные бюджеты муниципальных образований</w:t>
            </w:r>
          </w:p>
        </w:tc>
        <w:tc>
          <w:tcPr>
            <w:tcW w:w="907" w:type="dxa"/>
          </w:tcPr>
          <w:p w14:paraId="04D51E0A" w14:textId="77777777" w:rsidR="00910747" w:rsidRDefault="00910747">
            <w:pPr>
              <w:pStyle w:val="ConsPlusNormal"/>
            </w:pPr>
          </w:p>
        </w:tc>
        <w:tc>
          <w:tcPr>
            <w:tcW w:w="907" w:type="dxa"/>
          </w:tcPr>
          <w:p w14:paraId="7EEE1835" w14:textId="77777777" w:rsidR="00910747" w:rsidRDefault="00910747">
            <w:pPr>
              <w:pStyle w:val="ConsPlusNormal"/>
            </w:pPr>
          </w:p>
        </w:tc>
        <w:tc>
          <w:tcPr>
            <w:tcW w:w="2041" w:type="dxa"/>
          </w:tcPr>
          <w:p w14:paraId="0F239A66" w14:textId="77777777" w:rsidR="00910747" w:rsidRDefault="00910747">
            <w:pPr>
              <w:pStyle w:val="ConsPlusNormal"/>
            </w:pPr>
          </w:p>
        </w:tc>
        <w:tc>
          <w:tcPr>
            <w:tcW w:w="1757" w:type="dxa"/>
          </w:tcPr>
          <w:p w14:paraId="63E6F951" w14:textId="77777777" w:rsidR="00910747" w:rsidRDefault="00910747">
            <w:pPr>
              <w:pStyle w:val="ConsPlusNormal"/>
            </w:pPr>
            <w:r>
              <w:t>0,000</w:t>
            </w:r>
          </w:p>
        </w:tc>
        <w:tc>
          <w:tcPr>
            <w:tcW w:w="1644" w:type="dxa"/>
          </w:tcPr>
          <w:p w14:paraId="2EF79675" w14:textId="77777777" w:rsidR="00910747" w:rsidRDefault="00910747">
            <w:pPr>
              <w:pStyle w:val="ConsPlusNormal"/>
            </w:pPr>
            <w:r>
              <w:t>0,000</w:t>
            </w:r>
          </w:p>
        </w:tc>
        <w:tc>
          <w:tcPr>
            <w:tcW w:w="1587" w:type="dxa"/>
          </w:tcPr>
          <w:p w14:paraId="6B53CDE9" w14:textId="77777777" w:rsidR="00910747" w:rsidRDefault="00910747">
            <w:pPr>
              <w:pStyle w:val="ConsPlusNormal"/>
            </w:pPr>
            <w:r>
              <w:t>0,000</w:t>
            </w:r>
          </w:p>
        </w:tc>
        <w:tc>
          <w:tcPr>
            <w:tcW w:w="1587" w:type="dxa"/>
          </w:tcPr>
          <w:p w14:paraId="090F4175" w14:textId="77777777" w:rsidR="00910747" w:rsidRDefault="00910747">
            <w:pPr>
              <w:pStyle w:val="ConsPlusNormal"/>
            </w:pPr>
            <w:r>
              <w:t>0,000</w:t>
            </w:r>
          </w:p>
        </w:tc>
        <w:tc>
          <w:tcPr>
            <w:tcW w:w="1644" w:type="dxa"/>
          </w:tcPr>
          <w:p w14:paraId="294EE8DE" w14:textId="77777777" w:rsidR="00910747" w:rsidRDefault="00910747">
            <w:pPr>
              <w:pStyle w:val="ConsPlusNormal"/>
            </w:pPr>
            <w:r>
              <w:t>0,000</w:t>
            </w:r>
          </w:p>
        </w:tc>
        <w:tc>
          <w:tcPr>
            <w:tcW w:w="1644" w:type="dxa"/>
          </w:tcPr>
          <w:p w14:paraId="53484B70" w14:textId="77777777" w:rsidR="00910747" w:rsidRDefault="00910747">
            <w:pPr>
              <w:pStyle w:val="ConsPlusNormal"/>
            </w:pPr>
            <w:r>
              <w:t>0,000</w:t>
            </w:r>
          </w:p>
        </w:tc>
        <w:tc>
          <w:tcPr>
            <w:tcW w:w="1644" w:type="dxa"/>
          </w:tcPr>
          <w:p w14:paraId="1782E9C5" w14:textId="77777777" w:rsidR="00910747" w:rsidRDefault="00910747">
            <w:pPr>
              <w:pStyle w:val="ConsPlusNormal"/>
            </w:pPr>
            <w:r>
              <w:t>0,000</w:t>
            </w:r>
          </w:p>
        </w:tc>
        <w:tc>
          <w:tcPr>
            <w:tcW w:w="1587" w:type="dxa"/>
          </w:tcPr>
          <w:p w14:paraId="144EFB7E" w14:textId="77777777" w:rsidR="00910747" w:rsidRDefault="00910747">
            <w:pPr>
              <w:pStyle w:val="ConsPlusNormal"/>
            </w:pPr>
            <w:r>
              <w:t>0,000</w:t>
            </w:r>
          </w:p>
        </w:tc>
      </w:tr>
      <w:tr w:rsidR="00910747" w14:paraId="45E60B90" w14:textId="77777777">
        <w:tc>
          <w:tcPr>
            <w:tcW w:w="1077" w:type="dxa"/>
            <w:vMerge/>
          </w:tcPr>
          <w:p w14:paraId="2CFC918B" w14:textId="77777777" w:rsidR="00910747" w:rsidRDefault="00910747">
            <w:pPr>
              <w:spacing w:after="1" w:line="0" w:lineRule="atLeast"/>
            </w:pPr>
          </w:p>
        </w:tc>
        <w:tc>
          <w:tcPr>
            <w:tcW w:w="2778" w:type="dxa"/>
            <w:vMerge/>
          </w:tcPr>
          <w:p w14:paraId="70684980" w14:textId="77777777" w:rsidR="00910747" w:rsidRDefault="00910747">
            <w:pPr>
              <w:spacing w:after="1" w:line="0" w:lineRule="atLeast"/>
            </w:pPr>
          </w:p>
        </w:tc>
        <w:tc>
          <w:tcPr>
            <w:tcW w:w="2154" w:type="dxa"/>
            <w:vMerge/>
          </w:tcPr>
          <w:p w14:paraId="6BD8A2B1" w14:textId="77777777" w:rsidR="00910747" w:rsidRDefault="00910747">
            <w:pPr>
              <w:spacing w:after="1" w:line="0" w:lineRule="atLeast"/>
            </w:pPr>
          </w:p>
        </w:tc>
        <w:tc>
          <w:tcPr>
            <w:tcW w:w="2381" w:type="dxa"/>
          </w:tcPr>
          <w:p w14:paraId="70E64F6B" w14:textId="77777777" w:rsidR="00910747" w:rsidRDefault="00910747">
            <w:pPr>
              <w:pStyle w:val="ConsPlusNormal"/>
            </w:pPr>
            <w:r>
              <w:t>территориальные внебюджетные фонды</w:t>
            </w:r>
          </w:p>
        </w:tc>
        <w:tc>
          <w:tcPr>
            <w:tcW w:w="907" w:type="dxa"/>
          </w:tcPr>
          <w:p w14:paraId="4E81A419" w14:textId="77777777" w:rsidR="00910747" w:rsidRDefault="00910747">
            <w:pPr>
              <w:pStyle w:val="ConsPlusNormal"/>
            </w:pPr>
          </w:p>
        </w:tc>
        <w:tc>
          <w:tcPr>
            <w:tcW w:w="907" w:type="dxa"/>
          </w:tcPr>
          <w:p w14:paraId="5E812008" w14:textId="77777777" w:rsidR="00910747" w:rsidRDefault="00910747">
            <w:pPr>
              <w:pStyle w:val="ConsPlusNormal"/>
            </w:pPr>
          </w:p>
        </w:tc>
        <w:tc>
          <w:tcPr>
            <w:tcW w:w="2041" w:type="dxa"/>
          </w:tcPr>
          <w:p w14:paraId="1AB6C1A7" w14:textId="77777777" w:rsidR="00910747" w:rsidRDefault="00910747">
            <w:pPr>
              <w:pStyle w:val="ConsPlusNormal"/>
            </w:pPr>
          </w:p>
        </w:tc>
        <w:tc>
          <w:tcPr>
            <w:tcW w:w="1757" w:type="dxa"/>
          </w:tcPr>
          <w:p w14:paraId="702FE8F9" w14:textId="77777777" w:rsidR="00910747" w:rsidRDefault="00910747">
            <w:pPr>
              <w:pStyle w:val="ConsPlusNormal"/>
            </w:pPr>
            <w:r>
              <w:t>0,000</w:t>
            </w:r>
          </w:p>
        </w:tc>
        <w:tc>
          <w:tcPr>
            <w:tcW w:w="1644" w:type="dxa"/>
          </w:tcPr>
          <w:p w14:paraId="79099955" w14:textId="77777777" w:rsidR="00910747" w:rsidRDefault="00910747">
            <w:pPr>
              <w:pStyle w:val="ConsPlusNormal"/>
            </w:pPr>
            <w:r>
              <w:t>0,000</w:t>
            </w:r>
          </w:p>
        </w:tc>
        <w:tc>
          <w:tcPr>
            <w:tcW w:w="1587" w:type="dxa"/>
          </w:tcPr>
          <w:p w14:paraId="004C3BE8" w14:textId="77777777" w:rsidR="00910747" w:rsidRDefault="00910747">
            <w:pPr>
              <w:pStyle w:val="ConsPlusNormal"/>
            </w:pPr>
            <w:r>
              <w:t>0,000</w:t>
            </w:r>
          </w:p>
        </w:tc>
        <w:tc>
          <w:tcPr>
            <w:tcW w:w="1587" w:type="dxa"/>
          </w:tcPr>
          <w:p w14:paraId="07A2E7A9" w14:textId="77777777" w:rsidR="00910747" w:rsidRDefault="00910747">
            <w:pPr>
              <w:pStyle w:val="ConsPlusNormal"/>
            </w:pPr>
            <w:r>
              <w:t>0,000</w:t>
            </w:r>
          </w:p>
        </w:tc>
        <w:tc>
          <w:tcPr>
            <w:tcW w:w="1644" w:type="dxa"/>
          </w:tcPr>
          <w:p w14:paraId="0F9DF09A" w14:textId="77777777" w:rsidR="00910747" w:rsidRDefault="00910747">
            <w:pPr>
              <w:pStyle w:val="ConsPlusNormal"/>
            </w:pPr>
            <w:r>
              <w:t>0,000</w:t>
            </w:r>
          </w:p>
        </w:tc>
        <w:tc>
          <w:tcPr>
            <w:tcW w:w="1644" w:type="dxa"/>
          </w:tcPr>
          <w:p w14:paraId="3923FA42" w14:textId="77777777" w:rsidR="00910747" w:rsidRDefault="00910747">
            <w:pPr>
              <w:pStyle w:val="ConsPlusNormal"/>
            </w:pPr>
            <w:r>
              <w:t>0,000</w:t>
            </w:r>
          </w:p>
        </w:tc>
        <w:tc>
          <w:tcPr>
            <w:tcW w:w="1644" w:type="dxa"/>
          </w:tcPr>
          <w:p w14:paraId="34449B05" w14:textId="77777777" w:rsidR="00910747" w:rsidRDefault="00910747">
            <w:pPr>
              <w:pStyle w:val="ConsPlusNormal"/>
            </w:pPr>
            <w:r>
              <w:t>0,000</w:t>
            </w:r>
          </w:p>
        </w:tc>
        <w:tc>
          <w:tcPr>
            <w:tcW w:w="1587" w:type="dxa"/>
          </w:tcPr>
          <w:p w14:paraId="46FBD34D" w14:textId="77777777" w:rsidR="00910747" w:rsidRDefault="00910747">
            <w:pPr>
              <w:pStyle w:val="ConsPlusNormal"/>
            </w:pPr>
            <w:r>
              <w:t>0,000</w:t>
            </w:r>
          </w:p>
        </w:tc>
      </w:tr>
      <w:tr w:rsidR="00910747" w14:paraId="44E4600E" w14:textId="77777777">
        <w:tc>
          <w:tcPr>
            <w:tcW w:w="1077" w:type="dxa"/>
            <w:vMerge w:val="restart"/>
          </w:tcPr>
          <w:p w14:paraId="25565DF1" w14:textId="77777777" w:rsidR="00910747" w:rsidRDefault="00910747">
            <w:pPr>
              <w:pStyle w:val="ConsPlusNormal"/>
            </w:pPr>
            <w:r>
              <w:t>12.1.2.</w:t>
            </w:r>
          </w:p>
        </w:tc>
        <w:tc>
          <w:tcPr>
            <w:tcW w:w="2778" w:type="dxa"/>
            <w:vMerge w:val="restart"/>
          </w:tcPr>
          <w:p w14:paraId="7D5EBD17" w14:textId="77777777" w:rsidR="00910747" w:rsidRDefault="00910747">
            <w:pPr>
              <w:pStyle w:val="ConsPlusNormal"/>
            </w:pPr>
            <w:r>
              <w:t>Корректировка региональных нормативов градостроительного проектирования</w:t>
            </w:r>
          </w:p>
        </w:tc>
        <w:tc>
          <w:tcPr>
            <w:tcW w:w="2154" w:type="dxa"/>
            <w:vMerge w:val="restart"/>
          </w:tcPr>
          <w:p w14:paraId="368913B1" w14:textId="77777777" w:rsidR="00910747" w:rsidRDefault="00910747">
            <w:pPr>
              <w:pStyle w:val="ConsPlusNormal"/>
            </w:pPr>
            <w:r>
              <w:t>Министерство транспорта и строительства области</w:t>
            </w:r>
          </w:p>
        </w:tc>
        <w:tc>
          <w:tcPr>
            <w:tcW w:w="2381" w:type="dxa"/>
          </w:tcPr>
          <w:p w14:paraId="43C53C5A" w14:textId="77777777" w:rsidR="00910747" w:rsidRDefault="00910747">
            <w:pPr>
              <w:pStyle w:val="ConsPlusNormal"/>
            </w:pPr>
            <w:r>
              <w:t>Всего</w:t>
            </w:r>
          </w:p>
        </w:tc>
        <w:tc>
          <w:tcPr>
            <w:tcW w:w="907" w:type="dxa"/>
          </w:tcPr>
          <w:p w14:paraId="00A91461" w14:textId="77777777" w:rsidR="00910747" w:rsidRDefault="00910747">
            <w:pPr>
              <w:pStyle w:val="ConsPlusNormal"/>
            </w:pPr>
          </w:p>
        </w:tc>
        <w:tc>
          <w:tcPr>
            <w:tcW w:w="907" w:type="dxa"/>
          </w:tcPr>
          <w:p w14:paraId="717F6BE2" w14:textId="77777777" w:rsidR="00910747" w:rsidRDefault="00910747">
            <w:pPr>
              <w:pStyle w:val="ConsPlusNormal"/>
            </w:pPr>
          </w:p>
        </w:tc>
        <w:tc>
          <w:tcPr>
            <w:tcW w:w="2041" w:type="dxa"/>
          </w:tcPr>
          <w:p w14:paraId="405AA21B" w14:textId="77777777" w:rsidR="00910747" w:rsidRDefault="00910747">
            <w:pPr>
              <w:pStyle w:val="ConsPlusNormal"/>
            </w:pPr>
          </w:p>
        </w:tc>
        <w:tc>
          <w:tcPr>
            <w:tcW w:w="1757" w:type="dxa"/>
          </w:tcPr>
          <w:p w14:paraId="7009C57D" w14:textId="77777777" w:rsidR="00910747" w:rsidRDefault="00910747">
            <w:pPr>
              <w:pStyle w:val="ConsPlusNormal"/>
            </w:pPr>
            <w:r>
              <w:t>788,000</w:t>
            </w:r>
          </w:p>
        </w:tc>
        <w:tc>
          <w:tcPr>
            <w:tcW w:w="1644" w:type="dxa"/>
          </w:tcPr>
          <w:p w14:paraId="41EA4AE4" w14:textId="77777777" w:rsidR="00910747" w:rsidRDefault="00910747">
            <w:pPr>
              <w:pStyle w:val="ConsPlusNormal"/>
            </w:pPr>
            <w:r>
              <w:t>0,000</w:t>
            </w:r>
          </w:p>
        </w:tc>
        <w:tc>
          <w:tcPr>
            <w:tcW w:w="1587" w:type="dxa"/>
          </w:tcPr>
          <w:p w14:paraId="5447D7AE" w14:textId="77777777" w:rsidR="00910747" w:rsidRDefault="00910747">
            <w:pPr>
              <w:pStyle w:val="ConsPlusNormal"/>
            </w:pPr>
            <w:r>
              <w:t>0,000</w:t>
            </w:r>
          </w:p>
        </w:tc>
        <w:tc>
          <w:tcPr>
            <w:tcW w:w="1587" w:type="dxa"/>
          </w:tcPr>
          <w:p w14:paraId="632A19A8" w14:textId="77777777" w:rsidR="00910747" w:rsidRDefault="00910747">
            <w:pPr>
              <w:pStyle w:val="ConsPlusNormal"/>
            </w:pPr>
            <w:r>
              <w:t>0,000</w:t>
            </w:r>
          </w:p>
        </w:tc>
        <w:tc>
          <w:tcPr>
            <w:tcW w:w="1644" w:type="dxa"/>
          </w:tcPr>
          <w:p w14:paraId="61272E00" w14:textId="77777777" w:rsidR="00910747" w:rsidRDefault="00910747">
            <w:pPr>
              <w:pStyle w:val="ConsPlusNormal"/>
            </w:pPr>
            <w:r>
              <w:t>0,000</w:t>
            </w:r>
          </w:p>
        </w:tc>
        <w:tc>
          <w:tcPr>
            <w:tcW w:w="1644" w:type="dxa"/>
          </w:tcPr>
          <w:p w14:paraId="371CAC63" w14:textId="77777777" w:rsidR="00910747" w:rsidRDefault="00910747">
            <w:pPr>
              <w:pStyle w:val="ConsPlusNormal"/>
            </w:pPr>
            <w:r>
              <w:t>788,000</w:t>
            </w:r>
          </w:p>
        </w:tc>
        <w:tc>
          <w:tcPr>
            <w:tcW w:w="1644" w:type="dxa"/>
          </w:tcPr>
          <w:p w14:paraId="620E2B81" w14:textId="77777777" w:rsidR="00910747" w:rsidRDefault="00910747">
            <w:pPr>
              <w:pStyle w:val="ConsPlusNormal"/>
            </w:pPr>
            <w:r>
              <w:t>0,000</w:t>
            </w:r>
          </w:p>
        </w:tc>
        <w:tc>
          <w:tcPr>
            <w:tcW w:w="1587" w:type="dxa"/>
          </w:tcPr>
          <w:p w14:paraId="54A7D006" w14:textId="77777777" w:rsidR="00910747" w:rsidRDefault="00910747">
            <w:pPr>
              <w:pStyle w:val="ConsPlusNormal"/>
            </w:pPr>
            <w:r>
              <w:t>0,000</w:t>
            </w:r>
          </w:p>
        </w:tc>
      </w:tr>
      <w:tr w:rsidR="00910747" w14:paraId="76FEE5D3" w14:textId="77777777">
        <w:tc>
          <w:tcPr>
            <w:tcW w:w="1077" w:type="dxa"/>
            <w:vMerge/>
          </w:tcPr>
          <w:p w14:paraId="0845C5D1" w14:textId="77777777" w:rsidR="00910747" w:rsidRDefault="00910747">
            <w:pPr>
              <w:spacing w:after="1" w:line="0" w:lineRule="atLeast"/>
            </w:pPr>
          </w:p>
        </w:tc>
        <w:tc>
          <w:tcPr>
            <w:tcW w:w="2778" w:type="dxa"/>
            <w:vMerge/>
          </w:tcPr>
          <w:p w14:paraId="77C29666" w14:textId="77777777" w:rsidR="00910747" w:rsidRDefault="00910747">
            <w:pPr>
              <w:spacing w:after="1" w:line="0" w:lineRule="atLeast"/>
            </w:pPr>
          </w:p>
        </w:tc>
        <w:tc>
          <w:tcPr>
            <w:tcW w:w="2154" w:type="dxa"/>
            <w:vMerge/>
          </w:tcPr>
          <w:p w14:paraId="7F10BF16" w14:textId="77777777" w:rsidR="00910747" w:rsidRDefault="00910747">
            <w:pPr>
              <w:spacing w:after="1" w:line="0" w:lineRule="atLeast"/>
            </w:pPr>
          </w:p>
        </w:tc>
        <w:tc>
          <w:tcPr>
            <w:tcW w:w="2381" w:type="dxa"/>
          </w:tcPr>
          <w:p w14:paraId="407FAEE5" w14:textId="77777777" w:rsidR="00910747" w:rsidRDefault="00910747">
            <w:pPr>
              <w:pStyle w:val="ConsPlusNormal"/>
            </w:pPr>
            <w:r>
              <w:t>федеральный бюджет</w:t>
            </w:r>
          </w:p>
        </w:tc>
        <w:tc>
          <w:tcPr>
            <w:tcW w:w="907" w:type="dxa"/>
          </w:tcPr>
          <w:p w14:paraId="7D65636D" w14:textId="77777777" w:rsidR="00910747" w:rsidRDefault="00910747">
            <w:pPr>
              <w:pStyle w:val="ConsPlusNormal"/>
            </w:pPr>
          </w:p>
        </w:tc>
        <w:tc>
          <w:tcPr>
            <w:tcW w:w="907" w:type="dxa"/>
          </w:tcPr>
          <w:p w14:paraId="35A43D71" w14:textId="77777777" w:rsidR="00910747" w:rsidRDefault="00910747">
            <w:pPr>
              <w:pStyle w:val="ConsPlusNormal"/>
            </w:pPr>
          </w:p>
        </w:tc>
        <w:tc>
          <w:tcPr>
            <w:tcW w:w="2041" w:type="dxa"/>
          </w:tcPr>
          <w:p w14:paraId="78D5E0CE" w14:textId="77777777" w:rsidR="00910747" w:rsidRDefault="00910747">
            <w:pPr>
              <w:pStyle w:val="ConsPlusNormal"/>
            </w:pPr>
          </w:p>
        </w:tc>
        <w:tc>
          <w:tcPr>
            <w:tcW w:w="1757" w:type="dxa"/>
          </w:tcPr>
          <w:p w14:paraId="401E26FD" w14:textId="77777777" w:rsidR="00910747" w:rsidRDefault="00910747">
            <w:pPr>
              <w:pStyle w:val="ConsPlusNormal"/>
            </w:pPr>
            <w:r>
              <w:t>0,000</w:t>
            </w:r>
          </w:p>
        </w:tc>
        <w:tc>
          <w:tcPr>
            <w:tcW w:w="1644" w:type="dxa"/>
          </w:tcPr>
          <w:p w14:paraId="5FCA7DF7" w14:textId="77777777" w:rsidR="00910747" w:rsidRDefault="00910747">
            <w:pPr>
              <w:pStyle w:val="ConsPlusNormal"/>
            </w:pPr>
            <w:r>
              <w:t>0,000</w:t>
            </w:r>
          </w:p>
        </w:tc>
        <w:tc>
          <w:tcPr>
            <w:tcW w:w="1587" w:type="dxa"/>
          </w:tcPr>
          <w:p w14:paraId="764F6690" w14:textId="77777777" w:rsidR="00910747" w:rsidRDefault="00910747">
            <w:pPr>
              <w:pStyle w:val="ConsPlusNormal"/>
            </w:pPr>
            <w:r>
              <w:t>0,000</w:t>
            </w:r>
          </w:p>
        </w:tc>
        <w:tc>
          <w:tcPr>
            <w:tcW w:w="1587" w:type="dxa"/>
          </w:tcPr>
          <w:p w14:paraId="5F1E897D" w14:textId="77777777" w:rsidR="00910747" w:rsidRDefault="00910747">
            <w:pPr>
              <w:pStyle w:val="ConsPlusNormal"/>
            </w:pPr>
            <w:r>
              <w:t>0,000</w:t>
            </w:r>
          </w:p>
        </w:tc>
        <w:tc>
          <w:tcPr>
            <w:tcW w:w="1644" w:type="dxa"/>
          </w:tcPr>
          <w:p w14:paraId="318D5EE5" w14:textId="77777777" w:rsidR="00910747" w:rsidRDefault="00910747">
            <w:pPr>
              <w:pStyle w:val="ConsPlusNormal"/>
            </w:pPr>
            <w:r>
              <w:t>0,000</w:t>
            </w:r>
          </w:p>
        </w:tc>
        <w:tc>
          <w:tcPr>
            <w:tcW w:w="1644" w:type="dxa"/>
          </w:tcPr>
          <w:p w14:paraId="177E52E8" w14:textId="77777777" w:rsidR="00910747" w:rsidRDefault="00910747">
            <w:pPr>
              <w:pStyle w:val="ConsPlusNormal"/>
            </w:pPr>
            <w:r>
              <w:t>0,000</w:t>
            </w:r>
          </w:p>
        </w:tc>
        <w:tc>
          <w:tcPr>
            <w:tcW w:w="1644" w:type="dxa"/>
          </w:tcPr>
          <w:p w14:paraId="643F4E58" w14:textId="77777777" w:rsidR="00910747" w:rsidRDefault="00910747">
            <w:pPr>
              <w:pStyle w:val="ConsPlusNormal"/>
            </w:pPr>
            <w:r>
              <w:t>0,000</w:t>
            </w:r>
          </w:p>
        </w:tc>
        <w:tc>
          <w:tcPr>
            <w:tcW w:w="1587" w:type="dxa"/>
          </w:tcPr>
          <w:p w14:paraId="6BAD6B6B" w14:textId="77777777" w:rsidR="00910747" w:rsidRDefault="00910747">
            <w:pPr>
              <w:pStyle w:val="ConsPlusNormal"/>
            </w:pPr>
            <w:r>
              <w:t>0,000</w:t>
            </w:r>
          </w:p>
        </w:tc>
      </w:tr>
      <w:tr w:rsidR="00910747" w14:paraId="0FE91405" w14:textId="77777777">
        <w:tc>
          <w:tcPr>
            <w:tcW w:w="1077" w:type="dxa"/>
            <w:vMerge/>
          </w:tcPr>
          <w:p w14:paraId="2BC3B688" w14:textId="77777777" w:rsidR="00910747" w:rsidRDefault="00910747">
            <w:pPr>
              <w:spacing w:after="1" w:line="0" w:lineRule="atLeast"/>
            </w:pPr>
          </w:p>
        </w:tc>
        <w:tc>
          <w:tcPr>
            <w:tcW w:w="2778" w:type="dxa"/>
            <w:vMerge/>
          </w:tcPr>
          <w:p w14:paraId="0E3E4205" w14:textId="77777777" w:rsidR="00910747" w:rsidRDefault="00910747">
            <w:pPr>
              <w:spacing w:after="1" w:line="0" w:lineRule="atLeast"/>
            </w:pPr>
          </w:p>
        </w:tc>
        <w:tc>
          <w:tcPr>
            <w:tcW w:w="2154" w:type="dxa"/>
            <w:vMerge/>
          </w:tcPr>
          <w:p w14:paraId="05777FA7" w14:textId="77777777" w:rsidR="00910747" w:rsidRDefault="00910747">
            <w:pPr>
              <w:spacing w:after="1" w:line="0" w:lineRule="atLeast"/>
            </w:pPr>
          </w:p>
        </w:tc>
        <w:tc>
          <w:tcPr>
            <w:tcW w:w="2381" w:type="dxa"/>
          </w:tcPr>
          <w:p w14:paraId="5468E83B" w14:textId="77777777" w:rsidR="00910747" w:rsidRDefault="00910747">
            <w:pPr>
              <w:pStyle w:val="ConsPlusNormal"/>
            </w:pPr>
            <w:r>
              <w:t>областной бюджет</w:t>
            </w:r>
          </w:p>
        </w:tc>
        <w:tc>
          <w:tcPr>
            <w:tcW w:w="907" w:type="dxa"/>
          </w:tcPr>
          <w:p w14:paraId="57A212F9" w14:textId="77777777" w:rsidR="00910747" w:rsidRDefault="00910747">
            <w:pPr>
              <w:pStyle w:val="ConsPlusNormal"/>
            </w:pPr>
            <w:r>
              <w:t>937</w:t>
            </w:r>
          </w:p>
        </w:tc>
        <w:tc>
          <w:tcPr>
            <w:tcW w:w="907" w:type="dxa"/>
          </w:tcPr>
          <w:p w14:paraId="7FBEB7BD" w14:textId="77777777" w:rsidR="00910747" w:rsidRDefault="00910747">
            <w:pPr>
              <w:pStyle w:val="ConsPlusNormal"/>
            </w:pPr>
            <w:r>
              <w:t>0412</w:t>
            </w:r>
          </w:p>
        </w:tc>
        <w:tc>
          <w:tcPr>
            <w:tcW w:w="2041" w:type="dxa"/>
          </w:tcPr>
          <w:p w14:paraId="529BD355" w14:textId="77777777" w:rsidR="00910747" w:rsidRDefault="00910747">
            <w:pPr>
              <w:pStyle w:val="ConsPlusNormal"/>
            </w:pPr>
            <w:r>
              <w:t>07.Т.01.87280</w:t>
            </w:r>
          </w:p>
        </w:tc>
        <w:tc>
          <w:tcPr>
            <w:tcW w:w="1757" w:type="dxa"/>
          </w:tcPr>
          <w:p w14:paraId="3F073F84" w14:textId="77777777" w:rsidR="00910747" w:rsidRDefault="00910747">
            <w:pPr>
              <w:pStyle w:val="ConsPlusNormal"/>
            </w:pPr>
            <w:r>
              <w:t>788,000</w:t>
            </w:r>
          </w:p>
        </w:tc>
        <w:tc>
          <w:tcPr>
            <w:tcW w:w="1644" w:type="dxa"/>
          </w:tcPr>
          <w:p w14:paraId="141C8A6A" w14:textId="77777777" w:rsidR="00910747" w:rsidRDefault="00910747">
            <w:pPr>
              <w:pStyle w:val="ConsPlusNormal"/>
            </w:pPr>
            <w:r>
              <w:t>0,000</w:t>
            </w:r>
          </w:p>
        </w:tc>
        <w:tc>
          <w:tcPr>
            <w:tcW w:w="1587" w:type="dxa"/>
          </w:tcPr>
          <w:p w14:paraId="25F6C7B8" w14:textId="77777777" w:rsidR="00910747" w:rsidRDefault="00910747">
            <w:pPr>
              <w:pStyle w:val="ConsPlusNormal"/>
            </w:pPr>
            <w:r>
              <w:t>0,000</w:t>
            </w:r>
          </w:p>
        </w:tc>
        <w:tc>
          <w:tcPr>
            <w:tcW w:w="1587" w:type="dxa"/>
          </w:tcPr>
          <w:p w14:paraId="0758B510" w14:textId="77777777" w:rsidR="00910747" w:rsidRDefault="00910747">
            <w:pPr>
              <w:pStyle w:val="ConsPlusNormal"/>
            </w:pPr>
            <w:r>
              <w:t>0,000</w:t>
            </w:r>
          </w:p>
        </w:tc>
        <w:tc>
          <w:tcPr>
            <w:tcW w:w="1644" w:type="dxa"/>
          </w:tcPr>
          <w:p w14:paraId="7126EAC5" w14:textId="77777777" w:rsidR="00910747" w:rsidRDefault="00910747">
            <w:pPr>
              <w:pStyle w:val="ConsPlusNormal"/>
            </w:pPr>
            <w:r>
              <w:t>0,000</w:t>
            </w:r>
          </w:p>
        </w:tc>
        <w:tc>
          <w:tcPr>
            <w:tcW w:w="1644" w:type="dxa"/>
          </w:tcPr>
          <w:p w14:paraId="7D097E19" w14:textId="77777777" w:rsidR="00910747" w:rsidRDefault="00910747">
            <w:pPr>
              <w:pStyle w:val="ConsPlusNormal"/>
            </w:pPr>
            <w:r>
              <w:t>788,000</w:t>
            </w:r>
          </w:p>
        </w:tc>
        <w:tc>
          <w:tcPr>
            <w:tcW w:w="1644" w:type="dxa"/>
          </w:tcPr>
          <w:p w14:paraId="70379312" w14:textId="77777777" w:rsidR="00910747" w:rsidRDefault="00910747">
            <w:pPr>
              <w:pStyle w:val="ConsPlusNormal"/>
            </w:pPr>
            <w:r>
              <w:t>0,000</w:t>
            </w:r>
          </w:p>
        </w:tc>
        <w:tc>
          <w:tcPr>
            <w:tcW w:w="1587" w:type="dxa"/>
          </w:tcPr>
          <w:p w14:paraId="1F11FB79" w14:textId="77777777" w:rsidR="00910747" w:rsidRDefault="00910747">
            <w:pPr>
              <w:pStyle w:val="ConsPlusNormal"/>
            </w:pPr>
            <w:r>
              <w:t>0,000</w:t>
            </w:r>
          </w:p>
        </w:tc>
      </w:tr>
      <w:tr w:rsidR="00910747" w14:paraId="50EDC726" w14:textId="77777777">
        <w:tc>
          <w:tcPr>
            <w:tcW w:w="1077" w:type="dxa"/>
            <w:vMerge/>
          </w:tcPr>
          <w:p w14:paraId="7BB1CD18" w14:textId="77777777" w:rsidR="00910747" w:rsidRDefault="00910747">
            <w:pPr>
              <w:spacing w:after="1" w:line="0" w:lineRule="atLeast"/>
            </w:pPr>
          </w:p>
        </w:tc>
        <w:tc>
          <w:tcPr>
            <w:tcW w:w="2778" w:type="dxa"/>
            <w:vMerge/>
          </w:tcPr>
          <w:p w14:paraId="6F160448" w14:textId="77777777" w:rsidR="00910747" w:rsidRDefault="00910747">
            <w:pPr>
              <w:spacing w:after="1" w:line="0" w:lineRule="atLeast"/>
            </w:pPr>
          </w:p>
        </w:tc>
        <w:tc>
          <w:tcPr>
            <w:tcW w:w="2154" w:type="dxa"/>
            <w:vMerge/>
          </w:tcPr>
          <w:p w14:paraId="3AAF3405" w14:textId="77777777" w:rsidR="00910747" w:rsidRDefault="00910747">
            <w:pPr>
              <w:spacing w:after="1" w:line="0" w:lineRule="atLeast"/>
            </w:pPr>
          </w:p>
        </w:tc>
        <w:tc>
          <w:tcPr>
            <w:tcW w:w="2381" w:type="dxa"/>
          </w:tcPr>
          <w:p w14:paraId="6E6B7303" w14:textId="77777777" w:rsidR="00910747" w:rsidRDefault="00910747">
            <w:pPr>
              <w:pStyle w:val="ConsPlusNormal"/>
            </w:pPr>
            <w:r>
              <w:t xml:space="preserve">консолидированные бюджеты </w:t>
            </w:r>
            <w:r>
              <w:lastRenderedPageBreak/>
              <w:t>муниципальных образований</w:t>
            </w:r>
          </w:p>
        </w:tc>
        <w:tc>
          <w:tcPr>
            <w:tcW w:w="907" w:type="dxa"/>
          </w:tcPr>
          <w:p w14:paraId="2B283A12" w14:textId="77777777" w:rsidR="00910747" w:rsidRDefault="00910747">
            <w:pPr>
              <w:pStyle w:val="ConsPlusNormal"/>
            </w:pPr>
          </w:p>
        </w:tc>
        <w:tc>
          <w:tcPr>
            <w:tcW w:w="907" w:type="dxa"/>
          </w:tcPr>
          <w:p w14:paraId="4148814E" w14:textId="77777777" w:rsidR="00910747" w:rsidRDefault="00910747">
            <w:pPr>
              <w:pStyle w:val="ConsPlusNormal"/>
            </w:pPr>
          </w:p>
        </w:tc>
        <w:tc>
          <w:tcPr>
            <w:tcW w:w="2041" w:type="dxa"/>
          </w:tcPr>
          <w:p w14:paraId="15957317" w14:textId="77777777" w:rsidR="00910747" w:rsidRDefault="00910747">
            <w:pPr>
              <w:pStyle w:val="ConsPlusNormal"/>
            </w:pPr>
          </w:p>
        </w:tc>
        <w:tc>
          <w:tcPr>
            <w:tcW w:w="1757" w:type="dxa"/>
          </w:tcPr>
          <w:p w14:paraId="216D0675" w14:textId="77777777" w:rsidR="00910747" w:rsidRDefault="00910747">
            <w:pPr>
              <w:pStyle w:val="ConsPlusNormal"/>
            </w:pPr>
            <w:r>
              <w:t>0,000</w:t>
            </w:r>
          </w:p>
        </w:tc>
        <w:tc>
          <w:tcPr>
            <w:tcW w:w="1644" w:type="dxa"/>
          </w:tcPr>
          <w:p w14:paraId="6E9D8CD2" w14:textId="77777777" w:rsidR="00910747" w:rsidRDefault="00910747">
            <w:pPr>
              <w:pStyle w:val="ConsPlusNormal"/>
            </w:pPr>
            <w:r>
              <w:t>0,000</w:t>
            </w:r>
          </w:p>
        </w:tc>
        <w:tc>
          <w:tcPr>
            <w:tcW w:w="1587" w:type="dxa"/>
          </w:tcPr>
          <w:p w14:paraId="2D3037B8" w14:textId="77777777" w:rsidR="00910747" w:rsidRDefault="00910747">
            <w:pPr>
              <w:pStyle w:val="ConsPlusNormal"/>
            </w:pPr>
            <w:r>
              <w:t>0,000</w:t>
            </w:r>
          </w:p>
        </w:tc>
        <w:tc>
          <w:tcPr>
            <w:tcW w:w="1587" w:type="dxa"/>
          </w:tcPr>
          <w:p w14:paraId="2DD6692F" w14:textId="77777777" w:rsidR="00910747" w:rsidRDefault="00910747">
            <w:pPr>
              <w:pStyle w:val="ConsPlusNormal"/>
            </w:pPr>
            <w:r>
              <w:t>0,000</w:t>
            </w:r>
          </w:p>
        </w:tc>
        <w:tc>
          <w:tcPr>
            <w:tcW w:w="1644" w:type="dxa"/>
          </w:tcPr>
          <w:p w14:paraId="158DF3AA" w14:textId="77777777" w:rsidR="00910747" w:rsidRDefault="00910747">
            <w:pPr>
              <w:pStyle w:val="ConsPlusNormal"/>
            </w:pPr>
            <w:r>
              <w:t>0,000</w:t>
            </w:r>
          </w:p>
        </w:tc>
        <w:tc>
          <w:tcPr>
            <w:tcW w:w="1644" w:type="dxa"/>
          </w:tcPr>
          <w:p w14:paraId="01C96E18" w14:textId="77777777" w:rsidR="00910747" w:rsidRDefault="00910747">
            <w:pPr>
              <w:pStyle w:val="ConsPlusNormal"/>
            </w:pPr>
            <w:r>
              <w:t>0,000</w:t>
            </w:r>
          </w:p>
        </w:tc>
        <w:tc>
          <w:tcPr>
            <w:tcW w:w="1644" w:type="dxa"/>
          </w:tcPr>
          <w:p w14:paraId="27913E13" w14:textId="77777777" w:rsidR="00910747" w:rsidRDefault="00910747">
            <w:pPr>
              <w:pStyle w:val="ConsPlusNormal"/>
            </w:pPr>
            <w:r>
              <w:t>0,000</w:t>
            </w:r>
          </w:p>
        </w:tc>
        <w:tc>
          <w:tcPr>
            <w:tcW w:w="1587" w:type="dxa"/>
          </w:tcPr>
          <w:p w14:paraId="0A0730F4" w14:textId="77777777" w:rsidR="00910747" w:rsidRDefault="00910747">
            <w:pPr>
              <w:pStyle w:val="ConsPlusNormal"/>
            </w:pPr>
            <w:r>
              <w:t>0,000</w:t>
            </w:r>
          </w:p>
        </w:tc>
      </w:tr>
      <w:tr w:rsidR="00910747" w14:paraId="03CB795B" w14:textId="77777777">
        <w:tc>
          <w:tcPr>
            <w:tcW w:w="1077" w:type="dxa"/>
            <w:vMerge/>
          </w:tcPr>
          <w:p w14:paraId="4CFDD3B9" w14:textId="77777777" w:rsidR="00910747" w:rsidRDefault="00910747">
            <w:pPr>
              <w:spacing w:after="1" w:line="0" w:lineRule="atLeast"/>
            </w:pPr>
          </w:p>
        </w:tc>
        <w:tc>
          <w:tcPr>
            <w:tcW w:w="2778" w:type="dxa"/>
            <w:vMerge/>
          </w:tcPr>
          <w:p w14:paraId="40B02EA8" w14:textId="77777777" w:rsidR="00910747" w:rsidRDefault="00910747">
            <w:pPr>
              <w:spacing w:after="1" w:line="0" w:lineRule="atLeast"/>
            </w:pPr>
          </w:p>
        </w:tc>
        <w:tc>
          <w:tcPr>
            <w:tcW w:w="2154" w:type="dxa"/>
            <w:vMerge/>
          </w:tcPr>
          <w:p w14:paraId="41FAC3B0" w14:textId="77777777" w:rsidR="00910747" w:rsidRDefault="00910747">
            <w:pPr>
              <w:spacing w:after="1" w:line="0" w:lineRule="atLeast"/>
            </w:pPr>
          </w:p>
        </w:tc>
        <w:tc>
          <w:tcPr>
            <w:tcW w:w="2381" w:type="dxa"/>
          </w:tcPr>
          <w:p w14:paraId="4C321CEA" w14:textId="77777777" w:rsidR="00910747" w:rsidRDefault="00910747">
            <w:pPr>
              <w:pStyle w:val="ConsPlusNormal"/>
            </w:pPr>
            <w:r>
              <w:t>территориальные внебюджетные фонды</w:t>
            </w:r>
          </w:p>
        </w:tc>
        <w:tc>
          <w:tcPr>
            <w:tcW w:w="907" w:type="dxa"/>
          </w:tcPr>
          <w:p w14:paraId="398C1F04" w14:textId="77777777" w:rsidR="00910747" w:rsidRDefault="00910747">
            <w:pPr>
              <w:pStyle w:val="ConsPlusNormal"/>
            </w:pPr>
          </w:p>
        </w:tc>
        <w:tc>
          <w:tcPr>
            <w:tcW w:w="907" w:type="dxa"/>
          </w:tcPr>
          <w:p w14:paraId="4F8EA668" w14:textId="77777777" w:rsidR="00910747" w:rsidRDefault="00910747">
            <w:pPr>
              <w:pStyle w:val="ConsPlusNormal"/>
            </w:pPr>
          </w:p>
        </w:tc>
        <w:tc>
          <w:tcPr>
            <w:tcW w:w="2041" w:type="dxa"/>
          </w:tcPr>
          <w:p w14:paraId="2E92C856" w14:textId="77777777" w:rsidR="00910747" w:rsidRDefault="00910747">
            <w:pPr>
              <w:pStyle w:val="ConsPlusNormal"/>
            </w:pPr>
          </w:p>
        </w:tc>
        <w:tc>
          <w:tcPr>
            <w:tcW w:w="1757" w:type="dxa"/>
          </w:tcPr>
          <w:p w14:paraId="501C5BF0" w14:textId="77777777" w:rsidR="00910747" w:rsidRDefault="00910747">
            <w:pPr>
              <w:pStyle w:val="ConsPlusNormal"/>
            </w:pPr>
            <w:r>
              <w:t>0,000</w:t>
            </w:r>
          </w:p>
        </w:tc>
        <w:tc>
          <w:tcPr>
            <w:tcW w:w="1644" w:type="dxa"/>
          </w:tcPr>
          <w:p w14:paraId="6AFFF814" w14:textId="77777777" w:rsidR="00910747" w:rsidRDefault="00910747">
            <w:pPr>
              <w:pStyle w:val="ConsPlusNormal"/>
            </w:pPr>
            <w:r>
              <w:t>0,000</w:t>
            </w:r>
          </w:p>
        </w:tc>
        <w:tc>
          <w:tcPr>
            <w:tcW w:w="1587" w:type="dxa"/>
          </w:tcPr>
          <w:p w14:paraId="78DCF4B3" w14:textId="77777777" w:rsidR="00910747" w:rsidRDefault="00910747">
            <w:pPr>
              <w:pStyle w:val="ConsPlusNormal"/>
            </w:pPr>
            <w:r>
              <w:t>0,000</w:t>
            </w:r>
          </w:p>
        </w:tc>
        <w:tc>
          <w:tcPr>
            <w:tcW w:w="1587" w:type="dxa"/>
          </w:tcPr>
          <w:p w14:paraId="4FA46459" w14:textId="77777777" w:rsidR="00910747" w:rsidRDefault="00910747">
            <w:pPr>
              <w:pStyle w:val="ConsPlusNormal"/>
            </w:pPr>
            <w:r>
              <w:t>0,000</w:t>
            </w:r>
          </w:p>
        </w:tc>
        <w:tc>
          <w:tcPr>
            <w:tcW w:w="1644" w:type="dxa"/>
          </w:tcPr>
          <w:p w14:paraId="70AA84C5" w14:textId="77777777" w:rsidR="00910747" w:rsidRDefault="00910747">
            <w:pPr>
              <w:pStyle w:val="ConsPlusNormal"/>
            </w:pPr>
            <w:r>
              <w:t>0,000</w:t>
            </w:r>
          </w:p>
        </w:tc>
        <w:tc>
          <w:tcPr>
            <w:tcW w:w="1644" w:type="dxa"/>
          </w:tcPr>
          <w:p w14:paraId="58B45C9F" w14:textId="77777777" w:rsidR="00910747" w:rsidRDefault="00910747">
            <w:pPr>
              <w:pStyle w:val="ConsPlusNormal"/>
            </w:pPr>
            <w:r>
              <w:t>0,000</w:t>
            </w:r>
          </w:p>
        </w:tc>
        <w:tc>
          <w:tcPr>
            <w:tcW w:w="1644" w:type="dxa"/>
          </w:tcPr>
          <w:p w14:paraId="1A521EB3" w14:textId="77777777" w:rsidR="00910747" w:rsidRDefault="00910747">
            <w:pPr>
              <w:pStyle w:val="ConsPlusNormal"/>
            </w:pPr>
            <w:r>
              <w:t>0,000</w:t>
            </w:r>
          </w:p>
        </w:tc>
        <w:tc>
          <w:tcPr>
            <w:tcW w:w="1587" w:type="dxa"/>
          </w:tcPr>
          <w:p w14:paraId="5B7071D2" w14:textId="77777777" w:rsidR="00910747" w:rsidRDefault="00910747">
            <w:pPr>
              <w:pStyle w:val="ConsPlusNormal"/>
            </w:pPr>
            <w:r>
              <w:t>0,000</w:t>
            </w:r>
          </w:p>
        </w:tc>
      </w:tr>
      <w:tr w:rsidR="00910747" w14:paraId="1CD4F7CD" w14:textId="77777777">
        <w:tc>
          <w:tcPr>
            <w:tcW w:w="1077" w:type="dxa"/>
            <w:vMerge w:val="restart"/>
          </w:tcPr>
          <w:p w14:paraId="2FFB5966" w14:textId="77777777" w:rsidR="00910747" w:rsidRDefault="00910747">
            <w:pPr>
              <w:pStyle w:val="ConsPlusNormal"/>
              <w:outlineLvl w:val="2"/>
            </w:pPr>
            <w:r>
              <w:t>13.</w:t>
            </w:r>
          </w:p>
        </w:tc>
        <w:tc>
          <w:tcPr>
            <w:tcW w:w="2778" w:type="dxa"/>
            <w:vMerge w:val="restart"/>
          </w:tcPr>
          <w:p w14:paraId="58A16084" w14:textId="77777777" w:rsidR="00910747" w:rsidRDefault="00910747">
            <w:pPr>
              <w:pStyle w:val="ConsPlusNormal"/>
            </w:pPr>
            <w:r>
              <w:t>Подпрограмма "Содействие в обеспечении жилыми помещениями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w:t>
            </w:r>
          </w:p>
        </w:tc>
        <w:tc>
          <w:tcPr>
            <w:tcW w:w="2154" w:type="dxa"/>
            <w:vMerge w:val="restart"/>
          </w:tcPr>
          <w:p w14:paraId="42008637" w14:textId="77777777" w:rsidR="00910747" w:rsidRDefault="00910747">
            <w:pPr>
              <w:pStyle w:val="ConsPlusNormal"/>
            </w:pPr>
            <w:r>
              <w:t>Министерство строительства и архитектуры области</w:t>
            </w:r>
          </w:p>
        </w:tc>
        <w:tc>
          <w:tcPr>
            <w:tcW w:w="2381" w:type="dxa"/>
          </w:tcPr>
          <w:p w14:paraId="2929B2CA" w14:textId="77777777" w:rsidR="00910747" w:rsidRDefault="00910747">
            <w:pPr>
              <w:pStyle w:val="ConsPlusNormal"/>
            </w:pPr>
            <w:r>
              <w:t>Всего</w:t>
            </w:r>
          </w:p>
        </w:tc>
        <w:tc>
          <w:tcPr>
            <w:tcW w:w="907" w:type="dxa"/>
          </w:tcPr>
          <w:p w14:paraId="3FBCBBCF" w14:textId="77777777" w:rsidR="00910747" w:rsidRDefault="00910747">
            <w:pPr>
              <w:pStyle w:val="ConsPlusNormal"/>
            </w:pPr>
          </w:p>
        </w:tc>
        <w:tc>
          <w:tcPr>
            <w:tcW w:w="907" w:type="dxa"/>
          </w:tcPr>
          <w:p w14:paraId="467DD887" w14:textId="77777777" w:rsidR="00910747" w:rsidRDefault="00910747">
            <w:pPr>
              <w:pStyle w:val="ConsPlusNormal"/>
            </w:pPr>
          </w:p>
        </w:tc>
        <w:tc>
          <w:tcPr>
            <w:tcW w:w="2041" w:type="dxa"/>
          </w:tcPr>
          <w:p w14:paraId="64E89532" w14:textId="77777777" w:rsidR="00910747" w:rsidRDefault="00910747">
            <w:pPr>
              <w:pStyle w:val="ConsPlusNormal"/>
            </w:pPr>
          </w:p>
        </w:tc>
        <w:tc>
          <w:tcPr>
            <w:tcW w:w="1757" w:type="dxa"/>
          </w:tcPr>
          <w:p w14:paraId="49B09D6B" w14:textId="77777777" w:rsidR="00910747" w:rsidRDefault="00910747">
            <w:pPr>
              <w:pStyle w:val="ConsPlusNormal"/>
            </w:pPr>
            <w:r>
              <w:t>25625,256</w:t>
            </w:r>
          </w:p>
        </w:tc>
        <w:tc>
          <w:tcPr>
            <w:tcW w:w="1644" w:type="dxa"/>
          </w:tcPr>
          <w:p w14:paraId="1793EE2F" w14:textId="77777777" w:rsidR="00910747" w:rsidRDefault="00910747">
            <w:pPr>
              <w:pStyle w:val="ConsPlusNormal"/>
            </w:pPr>
            <w:r>
              <w:t>0,000</w:t>
            </w:r>
          </w:p>
        </w:tc>
        <w:tc>
          <w:tcPr>
            <w:tcW w:w="1587" w:type="dxa"/>
          </w:tcPr>
          <w:p w14:paraId="21255286" w14:textId="77777777" w:rsidR="00910747" w:rsidRDefault="00910747">
            <w:pPr>
              <w:pStyle w:val="ConsPlusNormal"/>
            </w:pPr>
            <w:r>
              <w:t>0,000</w:t>
            </w:r>
          </w:p>
        </w:tc>
        <w:tc>
          <w:tcPr>
            <w:tcW w:w="1587" w:type="dxa"/>
          </w:tcPr>
          <w:p w14:paraId="2FDBA32A" w14:textId="77777777" w:rsidR="00910747" w:rsidRDefault="00910747">
            <w:pPr>
              <w:pStyle w:val="ConsPlusNormal"/>
            </w:pPr>
            <w:r>
              <w:t>0,000</w:t>
            </w:r>
          </w:p>
        </w:tc>
        <w:tc>
          <w:tcPr>
            <w:tcW w:w="1644" w:type="dxa"/>
          </w:tcPr>
          <w:p w14:paraId="180F5CD9" w14:textId="77777777" w:rsidR="00910747" w:rsidRDefault="00910747">
            <w:pPr>
              <w:pStyle w:val="ConsPlusNormal"/>
            </w:pPr>
            <w:r>
              <w:t>0,000</w:t>
            </w:r>
          </w:p>
        </w:tc>
        <w:tc>
          <w:tcPr>
            <w:tcW w:w="1644" w:type="dxa"/>
          </w:tcPr>
          <w:p w14:paraId="2069BB76" w14:textId="77777777" w:rsidR="00910747" w:rsidRDefault="00910747">
            <w:pPr>
              <w:pStyle w:val="ConsPlusNormal"/>
            </w:pPr>
            <w:r>
              <w:t>0,000</w:t>
            </w:r>
          </w:p>
        </w:tc>
        <w:tc>
          <w:tcPr>
            <w:tcW w:w="1644" w:type="dxa"/>
          </w:tcPr>
          <w:p w14:paraId="1349746A" w14:textId="77777777" w:rsidR="00910747" w:rsidRDefault="00910747">
            <w:pPr>
              <w:pStyle w:val="ConsPlusNormal"/>
            </w:pPr>
            <w:r>
              <w:t>25625,256</w:t>
            </w:r>
          </w:p>
        </w:tc>
        <w:tc>
          <w:tcPr>
            <w:tcW w:w="1587" w:type="dxa"/>
          </w:tcPr>
          <w:p w14:paraId="0403B21F" w14:textId="77777777" w:rsidR="00910747" w:rsidRDefault="00910747">
            <w:pPr>
              <w:pStyle w:val="ConsPlusNormal"/>
            </w:pPr>
            <w:r>
              <w:t>0,000</w:t>
            </w:r>
          </w:p>
        </w:tc>
      </w:tr>
      <w:tr w:rsidR="00910747" w14:paraId="23033AC1" w14:textId="77777777">
        <w:tc>
          <w:tcPr>
            <w:tcW w:w="1077" w:type="dxa"/>
            <w:vMerge/>
          </w:tcPr>
          <w:p w14:paraId="31333137" w14:textId="77777777" w:rsidR="00910747" w:rsidRDefault="00910747">
            <w:pPr>
              <w:spacing w:after="1" w:line="0" w:lineRule="atLeast"/>
            </w:pPr>
          </w:p>
        </w:tc>
        <w:tc>
          <w:tcPr>
            <w:tcW w:w="2778" w:type="dxa"/>
            <w:vMerge/>
          </w:tcPr>
          <w:p w14:paraId="13F3D83C" w14:textId="77777777" w:rsidR="00910747" w:rsidRDefault="00910747">
            <w:pPr>
              <w:spacing w:after="1" w:line="0" w:lineRule="atLeast"/>
            </w:pPr>
          </w:p>
        </w:tc>
        <w:tc>
          <w:tcPr>
            <w:tcW w:w="2154" w:type="dxa"/>
            <w:vMerge/>
          </w:tcPr>
          <w:p w14:paraId="0CBB33B1" w14:textId="77777777" w:rsidR="00910747" w:rsidRDefault="00910747">
            <w:pPr>
              <w:spacing w:after="1" w:line="0" w:lineRule="atLeast"/>
            </w:pPr>
          </w:p>
        </w:tc>
        <w:tc>
          <w:tcPr>
            <w:tcW w:w="2381" w:type="dxa"/>
          </w:tcPr>
          <w:p w14:paraId="04BAC221" w14:textId="77777777" w:rsidR="00910747" w:rsidRDefault="00910747">
            <w:pPr>
              <w:pStyle w:val="ConsPlusNormal"/>
            </w:pPr>
            <w:r>
              <w:t>федеральный бюджет</w:t>
            </w:r>
          </w:p>
        </w:tc>
        <w:tc>
          <w:tcPr>
            <w:tcW w:w="907" w:type="dxa"/>
          </w:tcPr>
          <w:p w14:paraId="0BB621A4" w14:textId="77777777" w:rsidR="00910747" w:rsidRDefault="00910747">
            <w:pPr>
              <w:pStyle w:val="ConsPlusNormal"/>
            </w:pPr>
          </w:p>
        </w:tc>
        <w:tc>
          <w:tcPr>
            <w:tcW w:w="907" w:type="dxa"/>
          </w:tcPr>
          <w:p w14:paraId="65354626" w14:textId="77777777" w:rsidR="00910747" w:rsidRDefault="00910747">
            <w:pPr>
              <w:pStyle w:val="ConsPlusNormal"/>
            </w:pPr>
          </w:p>
        </w:tc>
        <w:tc>
          <w:tcPr>
            <w:tcW w:w="2041" w:type="dxa"/>
          </w:tcPr>
          <w:p w14:paraId="47D11B23" w14:textId="77777777" w:rsidR="00910747" w:rsidRDefault="00910747">
            <w:pPr>
              <w:pStyle w:val="ConsPlusNormal"/>
            </w:pPr>
          </w:p>
        </w:tc>
        <w:tc>
          <w:tcPr>
            <w:tcW w:w="1757" w:type="dxa"/>
          </w:tcPr>
          <w:p w14:paraId="3C0AE6CE" w14:textId="77777777" w:rsidR="00910747" w:rsidRDefault="00910747">
            <w:pPr>
              <w:pStyle w:val="ConsPlusNormal"/>
            </w:pPr>
            <w:r>
              <w:t>0,000</w:t>
            </w:r>
          </w:p>
        </w:tc>
        <w:tc>
          <w:tcPr>
            <w:tcW w:w="1644" w:type="dxa"/>
          </w:tcPr>
          <w:p w14:paraId="0945458E" w14:textId="77777777" w:rsidR="00910747" w:rsidRDefault="00910747">
            <w:pPr>
              <w:pStyle w:val="ConsPlusNormal"/>
            </w:pPr>
            <w:r>
              <w:t>0,000</w:t>
            </w:r>
          </w:p>
        </w:tc>
        <w:tc>
          <w:tcPr>
            <w:tcW w:w="1587" w:type="dxa"/>
          </w:tcPr>
          <w:p w14:paraId="418A0E76" w14:textId="77777777" w:rsidR="00910747" w:rsidRDefault="00910747">
            <w:pPr>
              <w:pStyle w:val="ConsPlusNormal"/>
            </w:pPr>
            <w:r>
              <w:t>0,000</w:t>
            </w:r>
          </w:p>
        </w:tc>
        <w:tc>
          <w:tcPr>
            <w:tcW w:w="1587" w:type="dxa"/>
          </w:tcPr>
          <w:p w14:paraId="68598F58" w14:textId="77777777" w:rsidR="00910747" w:rsidRDefault="00910747">
            <w:pPr>
              <w:pStyle w:val="ConsPlusNormal"/>
            </w:pPr>
            <w:r>
              <w:t>0,000</w:t>
            </w:r>
          </w:p>
        </w:tc>
        <w:tc>
          <w:tcPr>
            <w:tcW w:w="1644" w:type="dxa"/>
          </w:tcPr>
          <w:p w14:paraId="4EDD11F0" w14:textId="77777777" w:rsidR="00910747" w:rsidRDefault="00910747">
            <w:pPr>
              <w:pStyle w:val="ConsPlusNormal"/>
            </w:pPr>
            <w:r>
              <w:t>0,000</w:t>
            </w:r>
          </w:p>
        </w:tc>
        <w:tc>
          <w:tcPr>
            <w:tcW w:w="1644" w:type="dxa"/>
          </w:tcPr>
          <w:p w14:paraId="1205FE67" w14:textId="77777777" w:rsidR="00910747" w:rsidRDefault="00910747">
            <w:pPr>
              <w:pStyle w:val="ConsPlusNormal"/>
            </w:pPr>
            <w:r>
              <w:t>0,000</w:t>
            </w:r>
          </w:p>
        </w:tc>
        <w:tc>
          <w:tcPr>
            <w:tcW w:w="1644" w:type="dxa"/>
          </w:tcPr>
          <w:p w14:paraId="0AFD8392" w14:textId="77777777" w:rsidR="00910747" w:rsidRDefault="00910747">
            <w:pPr>
              <w:pStyle w:val="ConsPlusNormal"/>
            </w:pPr>
            <w:r>
              <w:t>0,000</w:t>
            </w:r>
          </w:p>
        </w:tc>
        <w:tc>
          <w:tcPr>
            <w:tcW w:w="1587" w:type="dxa"/>
          </w:tcPr>
          <w:p w14:paraId="3AAD3CD3" w14:textId="77777777" w:rsidR="00910747" w:rsidRDefault="00910747">
            <w:pPr>
              <w:pStyle w:val="ConsPlusNormal"/>
            </w:pPr>
            <w:r>
              <w:t>0,000</w:t>
            </w:r>
          </w:p>
        </w:tc>
      </w:tr>
      <w:tr w:rsidR="00910747" w14:paraId="5B05D92F" w14:textId="77777777">
        <w:tc>
          <w:tcPr>
            <w:tcW w:w="1077" w:type="dxa"/>
            <w:vMerge/>
          </w:tcPr>
          <w:p w14:paraId="4DF1B842" w14:textId="77777777" w:rsidR="00910747" w:rsidRDefault="00910747">
            <w:pPr>
              <w:spacing w:after="1" w:line="0" w:lineRule="atLeast"/>
            </w:pPr>
          </w:p>
        </w:tc>
        <w:tc>
          <w:tcPr>
            <w:tcW w:w="2778" w:type="dxa"/>
            <w:vMerge/>
          </w:tcPr>
          <w:p w14:paraId="4D369404" w14:textId="77777777" w:rsidR="00910747" w:rsidRDefault="00910747">
            <w:pPr>
              <w:spacing w:after="1" w:line="0" w:lineRule="atLeast"/>
            </w:pPr>
          </w:p>
        </w:tc>
        <w:tc>
          <w:tcPr>
            <w:tcW w:w="2154" w:type="dxa"/>
            <w:vMerge/>
          </w:tcPr>
          <w:p w14:paraId="41D947B4" w14:textId="77777777" w:rsidR="00910747" w:rsidRDefault="00910747">
            <w:pPr>
              <w:spacing w:after="1" w:line="0" w:lineRule="atLeast"/>
            </w:pPr>
          </w:p>
        </w:tc>
        <w:tc>
          <w:tcPr>
            <w:tcW w:w="2381" w:type="dxa"/>
          </w:tcPr>
          <w:p w14:paraId="47A08D98" w14:textId="77777777" w:rsidR="00910747" w:rsidRDefault="00910747">
            <w:pPr>
              <w:pStyle w:val="ConsPlusNormal"/>
            </w:pPr>
            <w:r>
              <w:t>областной бюджет</w:t>
            </w:r>
          </w:p>
        </w:tc>
        <w:tc>
          <w:tcPr>
            <w:tcW w:w="907" w:type="dxa"/>
          </w:tcPr>
          <w:p w14:paraId="7564EBD0" w14:textId="77777777" w:rsidR="00910747" w:rsidRDefault="00910747">
            <w:pPr>
              <w:pStyle w:val="ConsPlusNormal"/>
            </w:pPr>
          </w:p>
        </w:tc>
        <w:tc>
          <w:tcPr>
            <w:tcW w:w="907" w:type="dxa"/>
          </w:tcPr>
          <w:p w14:paraId="3BB78479" w14:textId="77777777" w:rsidR="00910747" w:rsidRDefault="00910747">
            <w:pPr>
              <w:pStyle w:val="ConsPlusNormal"/>
            </w:pPr>
          </w:p>
        </w:tc>
        <w:tc>
          <w:tcPr>
            <w:tcW w:w="2041" w:type="dxa"/>
          </w:tcPr>
          <w:p w14:paraId="0A61DDD1" w14:textId="77777777" w:rsidR="00910747" w:rsidRDefault="00910747">
            <w:pPr>
              <w:pStyle w:val="ConsPlusNormal"/>
            </w:pPr>
          </w:p>
        </w:tc>
        <w:tc>
          <w:tcPr>
            <w:tcW w:w="1757" w:type="dxa"/>
          </w:tcPr>
          <w:p w14:paraId="678755D1" w14:textId="77777777" w:rsidR="00910747" w:rsidRDefault="00910747">
            <w:pPr>
              <w:pStyle w:val="ConsPlusNormal"/>
            </w:pPr>
            <w:r>
              <w:t>25000,000</w:t>
            </w:r>
          </w:p>
        </w:tc>
        <w:tc>
          <w:tcPr>
            <w:tcW w:w="1644" w:type="dxa"/>
          </w:tcPr>
          <w:p w14:paraId="4DF42A49" w14:textId="77777777" w:rsidR="00910747" w:rsidRDefault="00910747">
            <w:pPr>
              <w:pStyle w:val="ConsPlusNormal"/>
            </w:pPr>
            <w:r>
              <w:t>0,000</w:t>
            </w:r>
          </w:p>
        </w:tc>
        <w:tc>
          <w:tcPr>
            <w:tcW w:w="1587" w:type="dxa"/>
          </w:tcPr>
          <w:p w14:paraId="2B0719EC" w14:textId="77777777" w:rsidR="00910747" w:rsidRDefault="00910747">
            <w:pPr>
              <w:pStyle w:val="ConsPlusNormal"/>
            </w:pPr>
            <w:r>
              <w:t>0,000</w:t>
            </w:r>
          </w:p>
        </w:tc>
        <w:tc>
          <w:tcPr>
            <w:tcW w:w="1587" w:type="dxa"/>
          </w:tcPr>
          <w:p w14:paraId="4A7A3FAF" w14:textId="77777777" w:rsidR="00910747" w:rsidRDefault="00910747">
            <w:pPr>
              <w:pStyle w:val="ConsPlusNormal"/>
            </w:pPr>
            <w:r>
              <w:t>0,000</w:t>
            </w:r>
          </w:p>
        </w:tc>
        <w:tc>
          <w:tcPr>
            <w:tcW w:w="1644" w:type="dxa"/>
          </w:tcPr>
          <w:p w14:paraId="4EEA0B51" w14:textId="77777777" w:rsidR="00910747" w:rsidRDefault="00910747">
            <w:pPr>
              <w:pStyle w:val="ConsPlusNormal"/>
            </w:pPr>
            <w:r>
              <w:t>0,000</w:t>
            </w:r>
          </w:p>
        </w:tc>
        <w:tc>
          <w:tcPr>
            <w:tcW w:w="1644" w:type="dxa"/>
          </w:tcPr>
          <w:p w14:paraId="03C10E1A" w14:textId="77777777" w:rsidR="00910747" w:rsidRDefault="00910747">
            <w:pPr>
              <w:pStyle w:val="ConsPlusNormal"/>
            </w:pPr>
            <w:r>
              <w:t>0,000</w:t>
            </w:r>
          </w:p>
        </w:tc>
        <w:tc>
          <w:tcPr>
            <w:tcW w:w="1644" w:type="dxa"/>
          </w:tcPr>
          <w:p w14:paraId="2046AF99" w14:textId="77777777" w:rsidR="00910747" w:rsidRDefault="00910747">
            <w:pPr>
              <w:pStyle w:val="ConsPlusNormal"/>
            </w:pPr>
            <w:r>
              <w:t>25000,000</w:t>
            </w:r>
          </w:p>
        </w:tc>
        <w:tc>
          <w:tcPr>
            <w:tcW w:w="1587" w:type="dxa"/>
          </w:tcPr>
          <w:p w14:paraId="52CB443E" w14:textId="77777777" w:rsidR="00910747" w:rsidRDefault="00910747">
            <w:pPr>
              <w:pStyle w:val="ConsPlusNormal"/>
            </w:pPr>
            <w:r>
              <w:t>0,000</w:t>
            </w:r>
          </w:p>
        </w:tc>
      </w:tr>
      <w:tr w:rsidR="00910747" w14:paraId="565F49D1" w14:textId="77777777">
        <w:tc>
          <w:tcPr>
            <w:tcW w:w="1077" w:type="dxa"/>
            <w:vMerge/>
          </w:tcPr>
          <w:p w14:paraId="0A69D80A" w14:textId="77777777" w:rsidR="00910747" w:rsidRDefault="00910747">
            <w:pPr>
              <w:spacing w:after="1" w:line="0" w:lineRule="atLeast"/>
            </w:pPr>
          </w:p>
        </w:tc>
        <w:tc>
          <w:tcPr>
            <w:tcW w:w="2778" w:type="dxa"/>
            <w:vMerge/>
          </w:tcPr>
          <w:p w14:paraId="1991A3B1" w14:textId="77777777" w:rsidR="00910747" w:rsidRDefault="00910747">
            <w:pPr>
              <w:spacing w:after="1" w:line="0" w:lineRule="atLeast"/>
            </w:pPr>
          </w:p>
        </w:tc>
        <w:tc>
          <w:tcPr>
            <w:tcW w:w="2154" w:type="dxa"/>
            <w:vMerge/>
          </w:tcPr>
          <w:p w14:paraId="03418FA7" w14:textId="77777777" w:rsidR="00910747" w:rsidRDefault="00910747">
            <w:pPr>
              <w:spacing w:after="1" w:line="0" w:lineRule="atLeast"/>
            </w:pPr>
          </w:p>
        </w:tc>
        <w:tc>
          <w:tcPr>
            <w:tcW w:w="2381" w:type="dxa"/>
          </w:tcPr>
          <w:p w14:paraId="05309EB0" w14:textId="77777777" w:rsidR="00910747" w:rsidRDefault="00910747">
            <w:pPr>
              <w:pStyle w:val="ConsPlusNormal"/>
            </w:pPr>
            <w:r>
              <w:t>консолидированные бюджеты муниципальных образований</w:t>
            </w:r>
          </w:p>
        </w:tc>
        <w:tc>
          <w:tcPr>
            <w:tcW w:w="907" w:type="dxa"/>
          </w:tcPr>
          <w:p w14:paraId="35446F14" w14:textId="77777777" w:rsidR="00910747" w:rsidRDefault="00910747">
            <w:pPr>
              <w:pStyle w:val="ConsPlusNormal"/>
            </w:pPr>
          </w:p>
        </w:tc>
        <w:tc>
          <w:tcPr>
            <w:tcW w:w="907" w:type="dxa"/>
          </w:tcPr>
          <w:p w14:paraId="1D661206" w14:textId="77777777" w:rsidR="00910747" w:rsidRDefault="00910747">
            <w:pPr>
              <w:pStyle w:val="ConsPlusNormal"/>
            </w:pPr>
          </w:p>
        </w:tc>
        <w:tc>
          <w:tcPr>
            <w:tcW w:w="2041" w:type="dxa"/>
          </w:tcPr>
          <w:p w14:paraId="6FCE2A82" w14:textId="77777777" w:rsidR="00910747" w:rsidRDefault="00910747">
            <w:pPr>
              <w:pStyle w:val="ConsPlusNormal"/>
            </w:pPr>
          </w:p>
        </w:tc>
        <w:tc>
          <w:tcPr>
            <w:tcW w:w="1757" w:type="dxa"/>
          </w:tcPr>
          <w:p w14:paraId="5341B9DE" w14:textId="77777777" w:rsidR="00910747" w:rsidRDefault="00910747">
            <w:pPr>
              <w:pStyle w:val="ConsPlusNormal"/>
            </w:pPr>
            <w:r>
              <w:t>625,256</w:t>
            </w:r>
          </w:p>
        </w:tc>
        <w:tc>
          <w:tcPr>
            <w:tcW w:w="1644" w:type="dxa"/>
          </w:tcPr>
          <w:p w14:paraId="1B846CD1" w14:textId="77777777" w:rsidR="00910747" w:rsidRDefault="00910747">
            <w:pPr>
              <w:pStyle w:val="ConsPlusNormal"/>
            </w:pPr>
            <w:r>
              <w:t>0,000</w:t>
            </w:r>
          </w:p>
        </w:tc>
        <w:tc>
          <w:tcPr>
            <w:tcW w:w="1587" w:type="dxa"/>
          </w:tcPr>
          <w:p w14:paraId="424F485F" w14:textId="77777777" w:rsidR="00910747" w:rsidRDefault="00910747">
            <w:pPr>
              <w:pStyle w:val="ConsPlusNormal"/>
            </w:pPr>
            <w:r>
              <w:t>0,000</w:t>
            </w:r>
          </w:p>
        </w:tc>
        <w:tc>
          <w:tcPr>
            <w:tcW w:w="1587" w:type="dxa"/>
          </w:tcPr>
          <w:p w14:paraId="7698320F" w14:textId="77777777" w:rsidR="00910747" w:rsidRDefault="00910747">
            <w:pPr>
              <w:pStyle w:val="ConsPlusNormal"/>
            </w:pPr>
            <w:r>
              <w:t>0,000</w:t>
            </w:r>
          </w:p>
        </w:tc>
        <w:tc>
          <w:tcPr>
            <w:tcW w:w="1644" w:type="dxa"/>
          </w:tcPr>
          <w:p w14:paraId="47C56994" w14:textId="77777777" w:rsidR="00910747" w:rsidRDefault="00910747">
            <w:pPr>
              <w:pStyle w:val="ConsPlusNormal"/>
            </w:pPr>
            <w:r>
              <w:t>0,000</w:t>
            </w:r>
          </w:p>
        </w:tc>
        <w:tc>
          <w:tcPr>
            <w:tcW w:w="1644" w:type="dxa"/>
          </w:tcPr>
          <w:p w14:paraId="7B701D9E" w14:textId="77777777" w:rsidR="00910747" w:rsidRDefault="00910747">
            <w:pPr>
              <w:pStyle w:val="ConsPlusNormal"/>
            </w:pPr>
            <w:r>
              <w:t>0,000</w:t>
            </w:r>
          </w:p>
        </w:tc>
        <w:tc>
          <w:tcPr>
            <w:tcW w:w="1644" w:type="dxa"/>
          </w:tcPr>
          <w:p w14:paraId="172D21D9" w14:textId="77777777" w:rsidR="00910747" w:rsidRDefault="00910747">
            <w:pPr>
              <w:pStyle w:val="ConsPlusNormal"/>
            </w:pPr>
            <w:r>
              <w:t>625,256</w:t>
            </w:r>
          </w:p>
        </w:tc>
        <w:tc>
          <w:tcPr>
            <w:tcW w:w="1587" w:type="dxa"/>
          </w:tcPr>
          <w:p w14:paraId="39784797" w14:textId="77777777" w:rsidR="00910747" w:rsidRDefault="00910747">
            <w:pPr>
              <w:pStyle w:val="ConsPlusNormal"/>
            </w:pPr>
            <w:r>
              <w:t>0,000</w:t>
            </w:r>
          </w:p>
        </w:tc>
      </w:tr>
      <w:tr w:rsidR="00910747" w14:paraId="256213A1" w14:textId="77777777">
        <w:tc>
          <w:tcPr>
            <w:tcW w:w="1077" w:type="dxa"/>
            <w:vMerge/>
          </w:tcPr>
          <w:p w14:paraId="209FA83A" w14:textId="77777777" w:rsidR="00910747" w:rsidRDefault="00910747">
            <w:pPr>
              <w:spacing w:after="1" w:line="0" w:lineRule="atLeast"/>
            </w:pPr>
          </w:p>
        </w:tc>
        <w:tc>
          <w:tcPr>
            <w:tcW w:w="2778" w:type="dxa"/>
            <w:vMerge/>
          </w:tcPr>
          <w:p w14:paraId="28056F9F" w14:textId="77777777" w:rsidR="00910747" w:rsidRDefault="00910747">
            <w:pPr>
              <w:spacing w:after="1" w:line="0" w:lineRule="atLeast"/>
            </w:pPr>
          </w:p>
        </w:tc>
        <w:tc>
          <w:tcPr>
            <w:tcW w:w="2154" w:type="dxa"/>
            <w:vMerge/>
          </w:tcPr>
          <w:p w14:paraId="7397E33A" w14:textId="77777777" w:rsidR="00910747" w:rsidRDefault="00910747">
            <w:pPr>
              <w:spacing w:after="1" w:line="0" w:lineRule="atLeast"/>
            </w:pPr>
          </w:p>
        </w:tc>
        <w:tc>
          <w:tcPr>
            <w:tcW w:w="2381" w:type="dxa"/>
          </w:tcPr>
          <w:p w14:paraId="24F51851" w14:textId="77777777" w:rsidR="00910747" w:rsidRDefault="00910747">
            <w:pPr>
              <w:pStyle w:val="ConsPlusNormal"/>
            </w:pPr>
            <w:r>
              <w:t>территориальные внебюджетные фонды</w:t>
            </w:r>
          </w:p>
        </w:tc>
        <w:tc>
          <w:tcPr>
            <w:tcW w:w="907" w:type="dxa"/>
          </w:tcPr>
          <w:p w14:paraId="69B292CC" w14:textId="77777777" w:rsidR="00910747" w:rsidRDefault="00910747">
            <w:pPr>
              <w:pStyle w:val="ConsPlusNormal"/>
            </w:pPr>
          </w:p>
        </w:tc>
        <w:tc>
          <w:tcPr>
            <w:tcW w:w="907" w:type="dxa"/>
          </w:tcPr>
          <w:p w14:paraId="02B67EDE" w14:textId="77777777" w:rsidR="00910747" w:rsidRDefault="00910747">
            <w:pPr>
              <w:pStyle w:val="ConsPlusNormal"/>
            </w:pPr>
          </w:p>
        </w:tc>
        <w:tc>
          <w:tcPr>
            <w:tcW w:w="2041" w:type="dxa"/>
          </w:tcPr>
          <w:p w14:paraId="2E2DCD90" w14:textId="77777777" w:rsidR="00910747" w:rsidRDefault="00910747">
            <w:pPr>
              <w:pStyle w:val="ConsPlusNormal"/>
            </w:pPr>
          </w:p>
        </w:tc>
        <w:tc>
          <w:tcPr>
            <w:tcW w:w="1757" w:type="dxa"/>
          </w:tcPr>
          <w:p w14:paraId="2E33C8A9" w14:textId="77777777" w:rsidR="00910747" w:rsidRDefault="00910747">
            <w:pPr>
              <w:pStyle w:val="ConsPlusNormal"/>
            </w:pPr>
            <w:r>
              <w:t>0,000</w:t>
            </w:r>
          </w:p>
        </w:tc>
        <w:tc>
          <w:tcPr>
            <w:tcW w:w="1644" w:type="dxa"/>
          </w:tcPr>
          <w:p w14:paraId="13A5C07B" w14:textId="77777777" w:rsidR="00910747" w:rsidRDefault="00910747">
            <w:pPr>
              <w:pStyle w:val="ConsPlusNormal"/>
            </w:pPr>
            <w:r>
              <w:t>0,000</w:t>
            </w:r>
          </w:p>
        </w:tc>
        <w:tc>
          <w:tcPr>
            <w:tcW w:w="1587" w:type="dxa"/>
          </w:tcPr>
          <w:p w14:paraId="58D5F44A" w14:textId="77777777" w:rsidR="00910747" w:rsidRDefault="00910747">
            <w:pPr>
              <w:pStyle w:val="ConsPlusNormal"/>
            </w:pPr>
            <w:r>
              <w:t>0,000</w:t>
            </w:r>
          </w:p>
        </w:tc>
        <w:tc>
          <w:tcPr>
            <w:tcW w:w="1587" w:type="dxa"/>
          </w:tcPr>
          <w:p w14:paraId="2309B146" w14:textId="77777777" w:rsidR="00910747" w:rsidRDefault="00910747">
            <w:pPr>
              <w:pStyle w:val="ConsPlusNormal"/>
            </w:pPr>
            <w:r>
              <w:t>0,000</w:t>
            </w:r>
          </w:p>
        </w:tc>
        <w:tc>
          <w:tcPr>
            <w:tcW w:w="1644" w:type="dxa"/>
          </w:tcPr>
          <w:p w14:paraId="45E27D9B" w14:textId="77777777" w:rsidR="00910747" w:rsidRDefault="00910747">
            <w:pPr>
              <w:pStyle w:val="ConsPlusNormal"/>
            </w:pPr>
            <w:r>
              <w:t>0,000</w:t>
            </w:r>
          </w:p>
        </w:tc>
        <w:tc>
          <w:tcPr>
            <w:tcW w:w="1644" w:type="dxa"/>
          </w:tcPr>
          <w:p w14:paraId="1CF97F79" w14:textId="77777777" w:rsidR="00910747" w:rsidRDefault="00910747">
            <w:pPr>
              <w:pStyle w:val="ConsPlusNormal"/>
            </w:pPr>
            <w:r>
              <w:t>0,000</w:t>
            </w:r>
          </w:p>
        </w:tc>
        <w:tc>
          <w:tcPr>
            <w:tcW w:w="1644" w:type="dxa"/>
          </w:tcPr>
          <w:p w14:paraId="2A9C0878" w14:textId="77777777" w:rsidR="00910747" w:rsidRDefault="00910747">
            <w:pPr>
              <w:pStyle w:val="ConsPlusNormal"/>
            </w:pPr>
            <w:r>
              <w:t>0,000</w:t>
            </w:r>
          </w:p>
        </w:tc>
        <w:tc>
          <w:tcPr>
            <w:tcW w:w="1587" w:type="dxa"/>
          </w:tcPr>
          <w:p w14:paraId="3EFDB052" w14:textId="77777777" w:rsidR="00910747" w:rsidRDefault="00910747">
            <w:pPr>
              <w:pStyle w:val="ConsPlusNormal"/>
            </w:pPr>
            <w:r>
              <w:t>0,000</w:t>
            </w:r>
          </w:p>
        </w:tc>
      </w:tr>
      <w:tr w:rsidR="00910747" w14:paraId="20D80FF2" w14:textId="77777777">
        <w:tc>
          <w:tcPr>
            <w:tcW w:w="1077" w:type="dxa"/>
            <w:vMerge w:val="restart"/>
          </w:tcPr>
          <w:p w14:paraId="3E97D929" w14:textId="77777777" w:rsidR="00910747" w:rsidRDefault="00910747">
            <w:pPr>
              <w:pStyle w:val="ConsPlusNormal"/>
            </w:pPr>
            <w:r>
              <w:t>13.1.</w:t>
            </w:r>
          </w:p>
        </w:tc>
        <w:tc>
          <w:tcPr>
            <w:tcW w:w="2778" w:type="dxa"/>
            <w:vMerge w:val="restart"/>
          </w:tcPr>
          <w:p w14:paraId="6272D348" w14:textId="77777777" w:rsidR="00910747" w:rsidRDefault="00910747">
            <w:pPr>
              <w:pStyle w:val="ConsPlusNormal"/>
            </w:pPr>
            <w:r>
              <w:t>Основное мероприятие "Оказание государственной поддержки в обеспечении граждан жилыми помещениями"</w:t>
            </w:r>
          </w:p>
        </w:tc>
        <w:tc>
          <w:tcPr>
            <w:tcW w:w="2154" w:type="dxa"/>
            <w:vMerge w:val="restart"/>
          </w:tcPr>
          <w:p w14:paraId="6A2065BE" w14:textId="77777777" w:rsidR="00910747" w:rsidRDefault="00910747">
            <w:pPr>
              <w:pStyle w:val="ConsPlusNormal"/>
            </w:pPr>
          </w:p>
        </w:tc>
        <w:tc>
          <w:tcPr>
            <w:tcW w:w="2381" w:type="dxa"/>
          </w:tcPr>
          <w:p w14:paraId="77EC1C23" w14:textId="77777777" w:rsidR="00910747" w:rsidRDefault="00910747">
            <w:pPr>
              <w:pStyle w:val="ConsPlusNormal"/>
            </w:pPr>
            <w:r>
              <w:t>Всего</w:t>
            </w:r>
          </w:p>
        </w:tc>
        <w:tc>
          <w:tcPr>
            <w:tcW w:w="907" w:type="dxa"/>
          </w:tcPr>
          <w:p w14:paraId="38005D0E" w14:textId="77777777" w:rsidR="00910747" w:rsidRDefault="00910747">
            <w:pPr>
              <w:pStyle w:val="ConsPlusNormal"/>
            </w:pPr>
          </w:p>
        </w:tc>
        <w:tc>
          <w:tcPr>
            <w:tcW w:w="907" w:type="dxa"/>
          </w:tcPr>
          <w:p w14:paraId="00FEC31F" w14:textId="77777777" w:rsidR="00910747" w:rsidRDefault="00910747">
            <w:pPr>
              <w:pStyle w:val="ConsPlusNormal"/>
            </w:pPr>
          </w:p>
        </w:tc>
        <w:tc>
          <w:tcPr>
            <w:tcW w:w="2041" w:type="dxa"/>
          </w:tcPr>
          <w:p w14:paraId="4890385B" w14:textId="77777777" w:rsidR="00910747" w:rsidRDefault="00910747">
            <w:pPr>
              <w:pStyle w:val="ConsPlusNormal"/>
            </w:pPr>
          </w:p>
        </w:tc>
        <w:tc>
          <w:tcPr>
            <w:tcW w:w="1757" w:type="dxa"/>
          </w:tcPr>
          <w:p w14:paraId="5FCEC876" w14:textId="77777777" w:rsidR="00910747" w:rsidRDefault="00910747">
            <w:pPr>
              <w:pStyle w:val="ConsPlusNormal"/>
            </w:pPr>
            <w:r>
              <w:t>25625,256</w:t>
            </w:r>
          </w:p>
        </w:tc>
        <w:tc>
          <w:tcPr>
            <w:tcW w:w="1644" w:type="dxa"/>
          </w:tcPr>
          <w:p w14:paraId="1AED2E29" w14:textId="77777777" w:rsidR="00910747" w:rsidRDefault="00910747">
            <w:pPr>
              <w:pStyle w:val="ConsPlusNormal"/>
            </w:pPr>
            <w:r>
              <w:t>0,000</w:t>
            </w:r>
          </w:p>
        </w:tc>
        <w:tc>
          <w:tcPr>
            <w:tcW w:w="1587" w:type="dxa"/>
          </w:tcPr>
          <w:p w14:paraId="1810A5D3" w14:textId="77777777" w:rsidR="00910747" w:rsidRDefault="00910747">
            <w:pPr>
              <w:pStyle w:val="ConsPlusNormal"/>
            </w:pPr>
            <w:r>
              <w:t>0,000</w:t>
            </w:r>
          </w:p>
        </w:tc>
        <w:tc>
          <w:tcPr>
            <w:tcW w:w="1587" w:type="dxa"/>
          </w:tcPr>
          <w:p w14:paraId="51B65BB4" w14:textId="77777777" w:rsidR="00910747" w:rsidRDefault="00910747">
            <w:pPr>
              <w:pStyle w:val="ConsPlusNormal"/>
            </w:pPr>
            <w:r>
              <w:t>0,000</w:t>
            </w:r>
          </w:p>
        </w:tc>
        <w:tc>
          <w:tcPr>
            <w:tcW w:w="1644" w:type="dxa"/>
          </w:tcPr>
          <w:p w14:paraId="5BE8F03D" w14:textId="77777777" w:rsidR="00910747" w:rsidRDefault="00910747">
            <w:pPr>
              <w:pStyle w:val="ConsPlusNormal"/>
            </w:pPr>
            <w:r>
              <w:t>0,000</w:t>
            </w:r>
          </w:p>
        </w:tc>
        <w:tc>
          <w:tcPr>
            <w:tcW w:w="1644" w:type="dxa"/>
          </w:tcPr>
          <w:p w14:paraId="12554AED" w14:textId="77777777" w:rsidR="00910747" w:rsidRDefault="00910747">
            <w:pPr>
              <w:pStyle w:val="ConsPlusNormal"/>
            </w:pPr>
            <w:r>
              <w:t>0,000</w:t>
            </w:r>
          </w:p>
        </w:tc>
        <w:tc>
          <w:tcPr>
            <w:tcW w:w="1644" w:type="dxa"/>
          </w:tcPr>
          <w:p w14:paraId="6D2815C0" w14:textId="77777777" w:rsidR="00910747" w:rsidRDefault="00910747">
            <w:pPr>
              <w:pStyle w:val="ConsPlusNormal"/>
            </w:pPr>
            <w:r>
              <w:t>25625,256</w:t>
            </w:r>
          </w:p>
        </w:tc>
        <w:tc>
          <w:tcPr>
            <w:tcW w:w="1587" w:type="dxa"/>
          </w:tcPr>
          <w:p w14:paraId="35D754AC" w14:textId="77777777" w:rsidR="00910747" w:rsidRDefault="00910747">
            <w:pPr>
              <w:pStyle w:val="ConsPlusNormal"/>
            </w:pPr>
            <w:r>
              <w:t>0,000</w:t>
            </w:r>
          </w:p>
        </w:tc>
      </w:tr>
      <w:tr w:rsidR="00910747" w14:paraId="1F098E7A" w14:textId="77777777">
        <w:tc>
          <w:tcPr>
            <w:tcW w:w="1077" w:type="dxa"/>
            <w:vMerge/>
          </w:tcPr>
          <w:p w14:paraId="1BE87901" w14:textId="77777777" w:rsidR="00910747" w:rsidRDefault="00910747">
            <w:pPr>
              <w:spacing w:after="1" w:line="0" w:lineRule="atLeast"/>
            </w:pPr>
          </w:p>
        </w:tc>
        <w:tc>
          <w:tcPr>
            <w:tcW w:w="2778" w:type="dxa"/>
            <w:vMerge/>
          </w:tcPr>
          <w:p w14:paraId="4076D6C8" w14:textId="77777777" w:rsidR="00910747" w:rsidRDefault="00910747">
            <w:pPr>
              <w:spacing w:after="1" w:line="0" w:lineRule="atLeast"/>
            </w:pPr>
          </w:p>
        </w:tc>
        <w:tc>
          <w:tcPr>
            <w:tcW w:w="2154" w:type="dxa"/>
            <w:vMerge/>
          </w:tcPr>
          <w:p w14:paraId="2A1A9212" w14:textId="77777777" w:rsidR="00910747" w:rsidRDefault="00910747">
            <w:pPr>
              <w:spacing w:after="1" w:line="0" w:lineRule="atLeast"/>
            </w:pPr>
          </w:p>
        </w:tc>
        <w:tc>
          <w:tcPr>
            <w:tcW w:w="2381" w:type="dxa"/>
          </w:tcPr>
          <w:p w14:paraId="58628717" w14:textId="77777777" w:rsidR="00910747" w:rsidRDefault="00910747">
            <w:pPr>
              <w:pStyle w:val="ConsPlusNormal"/>
            </w:pPr>
            <w:r>
              <w:t>федеральный бюджет</w:t>
            </w:r>
          </w:p>
        </w:tc>
        <w:tc>
          <w:tcPr>
            <w:tcW w:w="907" w:type="dxa"/>
          </w:tcPr>
          <w:p w14:paraId="56E5734B" w14:textId="77777777" w:rsidR="00910747" w:rsidRDefault="00910747">
            <w:pPr>
              <w:pStyle w:val="ConsPlusNormal"/>
            </w:pPr>
          </w:p>
        </w:tc>
        <w:tc>
          <w:tcPr>
            <w:tcW w:w="907" w:type="dxa"/>
          </w:tcPr>
          <w:p w14:paraId="3B84DA57" w14:textId="77777777" w:rsidR="00910747" w:rsidRDefault="00910747">
            <w:pPr>
              <w:pStyle w:val="ConsPlusNormal"/>
            </w:pPr>
          </w:p>
        </w:tc>
        <w:tc>
          <w:tcPr>
            <w:tcW w:w="2041" w:type="dxa"/>
          </w:tcPr>
          <w:p w14:paraId="72B90A21" w14:textId="77777777" w:rsidR="00910747" w:rsidRDefault="00910747">
            <w:pPr>
              <w:pStyle w:val="ConsPlusNormal"/>
            </w:pPr>
          </w:p>
        </w:tc>
        <w:tc>
          <w:tcPr>
            <w:tcW w:w="1757" w:type="dxa"/>
          </w:tcPr>
          <w:p w14:paraId="3FC67B9D" w14:textId="77777777" w:rsidR="00910747" w:rsidRDefault="00910747">
            <w:pPr>
              <w:pStyle w:val="ConsPlusNormal"/>
            </w:pPr>
            <w:r>
              <w:t>0,000</w:t>
            </w:r>
          </w:p>
        </w:tc>
        <w:tc>
          <w:tcPr>
            <w:tcW w:w="1644" w:type="dxa"/>
          </w:tcPr>
          <w:p w14:paraId="3C8117F8" w14:textId="77777777" w:rsidR="00910747" w:rsidRDefault="00910747">
            <w:pPr>
              <w:pStyle w:val="ConsPlusNormal"/>
            </w:pPr>
            <w:r>
              <w:t>0,000</w:t>
            </w:r>
          </w:p>
        </w:tc>
        <w:tc>
          <w:tcPr>
            <w:tcW w:w="1587" w:type="dxa"/>
          </w:tcPr>
          <w:p w14:paraId="3F814814" w14:textId="77777777" w:rsidR="00910747" w:rsidRDefault="00910747">
            <w:pPr>
              <w:pStyle w:val="ConsPlusNormal"/>
            </w:pPr>
            <w:r>
              <w:t>0,000</w:t>
            </w:r>
          </w:p>
        </w:tc>
        <w:tc>
          <w:tcPr>
            <w:tcW w:w="1587" w:type="dxa"/>
          </w:tcPr>
          <w:p w14:paraId="5DB70FF0" w14:textId="77777777" w:rsidR="00910747" w:rsidRDefault="00910747">
            <w:pPr>
              <w:pStyle w:val="ConsPlusNormal"/>
            </w:pPr>
            <w:r>
              <w:t>0,000</w:t>
            </w:r>
          </w:p>
        </w:tc>
        <w:tc>
          <w:tcPr>
            <w:tcW w:w="1644" w:type="dxa"/>
          </w:tcPr>
          <w:p w14:paraId="52EB60E0" w14:textId="77777777" w:rsidR="00910747" w:rsidRDefault="00910747">
            <w:pPr>
              <w:pStyle w:val="ConsPlusNormal"/>
            </w:pPr>
            <w:r>
              <w:t>0,000</w:t>
            </w:r>
          </w:p>
        </w:tc>
        <w:tc>
          <w:tcPr>
            <w:tcW w:w="1644" w:type="dxa"/>
          </w:tcPr>
          <w:p w14:paraId="2AF0406D" w14:textId="77777777" w:rsidR="00910747" w:rsidRDefault="00910747">
            <w:pPr>
              <w:pStyle w:val="ConsPlusNormal"/>
            </w:pPr>
            <w:r>
              <w:t>0,000</w:t>
            </w:r>
          </w:p>
        </w:tc>
        <w:tc>
          <w:tcPr>
            <w:tcW w:w="1644" w:type="dxa"/>
          </w:tcPr>
          <w:p w14:paraId="5DE46146" w14:textId="77777777" w:rsidR="00910747" w:rsidRDefault="00910747">
            <w:pPr>
              <w:pStyle w:val="ConsPlusNormal"/>
            </w:pPr>
            <w:r>
              <w:t>0,000</w:t>
            </w:r>
          </w:p>
        </w:tc>
        <w:tc>
          <w:tcPr>
            <w:tcW w:w="1587" w:type="dxa"/>
          </w:tcPr>
          <w:p w14:paraId="1D74A5CE" w14:textId="77777777" w:rsidR="00910747" w:rsidRDefault="00910747">
            <w:pPr>
              <w:pStyle w:val="ConsPlusNormal"/>
            </w:pPr>
            <w:r>
              <w:t>0,000</w:t>
            </w:r>
          </w:p>
        </w:tc>
      </w:tr>
      <w:tr w:rsidR="00910747" w14:paraId="6D76C6AB" w14:textId="77777777">
        <w:tc>
          <w:tcPr>
            <w:tcW w:w="1077" w:type="dxa"/>
            <w:vMerge/>
          </w:tcPr>
          <w:p w14:paraId="4CABB277" w14:textId="77777777" w:rsidR="00910747" w:rsidRDefault="00910747">
            <w:pPr>
              <w:spacing w:after="1" w:line="0" w:lineRule="atLeast"/>
            </w:pPr>
          </w:p>
        </w:tc>
        <w:tc>
          <w:tcPr>
            <w:tcW w:w="2778" w:type="dxa"/>
            <w:vMerge/>
          </w:tcPr>
          <w:p w14:paraId="71EA5864" w14:textId="77777777" w:rsidR="00910747" w:rsidRDefault="00910747">
            <w:pPr>
              <w:spacing w:after="1" w:line="0" w:lineRule="atLeast"/>
            </w:pPr>
          </w:p>
        </w:tc>
        <w:tc>
          <w:tcPr>
            <w:tcW w:w="2154" w:type="dxa"/>
            <w:vMerge/>
          </w:tcPr>
          <w:p w14:paraId="464DFA60" w14:textId="77777777" w:rsidR="00910747" w:rsidRDefault="00910747">
            <w:pPr>
              <w:spacing w:after="1" w:line="0" w:lineRule="atLeast"/>
            </w:pPr>
          </w:p>
        </w:tc>
        <w:tc>
          <w:tcPr>
            <w:tcW w:w="2381" w:type="dxa"/>
          </w:tcPr>
          <w:p w14:paraId="388B0D11" w14:textId="77777777" w:rsidR="00910747" w:rsidRDefault="00910747">
            <w:pPr>
              <w:pStyle w:val="ConsPlusNormal"/>
            </w:pPr>
            <w:r>
              <w:t>областной бюджет</w:t>
            </w:r>
          </w:p>
        </w:tc>
        <w:tc>
          <w:tcPr>
            <w:tcW w:w="907" w:type="dxa"/>
          </w:tcPr>
          <w:p w14:paraId="498116FF" w14:textId="77777777" w:rsidR="00910747" w:rsidRDefault="00910747">
            <w:pPr>
              <w:pStyle w:val="ConsPlusNormal"/>
            </w:pPr>
          </w:p>
        </w:tc>
        <w:tc>
          <w:tcPr>
            <w:tcW w:w="907" w:type="dxa"/>
          </w:tcPr>
          <w:p w14:paraId="785C1BF6" w14:textId="77777777" w:rsidR="00910747" w:rsidRDefault="00910747">
            <w:pPr>
              <w:pStyle w:val="ConsPlusNormal"/>
            </w:pPr>
          </w:p>
        </w:tc>
        <w:tc>
          <w:tcPr>
            <w:tcW w:w="2041" w:type="dxa"/>
          </w:tcPr>
          <w:p w14:paraId="00A998B8" w14:textId="77777777" w:rsidR="00910747" w:rsidRDefault="00910747">
            <w:pPr>
              <w:pStyle w:val="ConsPlusNormal"/>
            </w:pPr>
          </w:p>
        </w:tc>
        <w:tc>
          <w:tcPr>
            <w:tcW w:w="1757" w:type="dxa"/>
          </w:tcPr>
          <w:p w14:paraId="05547123" w14:textId="77777777" w:rsidR="00910747" w:rsidRDefault="00910747">
            <w:pPr>
              <w:pStyle w:val="ConsPlusNormal"/>
            </w:pPr>
            <w:r>
              <w:t>25000,000</w:t>
            </w:r>
          </w:p>
        </w:tc>
        <w:tc>
          <w:tcPr>
            <w:tcW w:w="1644" w:type="dxa"/>
          </w:tcPr>
          <w:p w14:paraId="1384F83A" w14:textId="77777777" w:rsidR="00910747" w:rsidRDefault="00910747">
            <w:pPr>
              <w:pStyle w:val="ConsPlusNormal"/>
            </w:pPr>
            <w:r>
              <w:t>0,000</w:t>
            </w:r>
          </w:p>
        </w:tc>
        <w:tc>
          <w:tcPr>
            <w:tcW w:w="1587" w:type="dxa"/>
          </w:tcPr>
          <w:p w14:paraId="6F3383FF" w14:textId="77777777" w:rsidR="00910747" w:rsidRDefault="00910747">
            <w:pPr>
              <w:pStyle w:val="ConsPlusNormal"/>
            </w:pPr>
            <w:r>
              <w:t>0,000</w:t>
            </w:r>
          </w:p>
        </w:tc>
        <w:tc>
          <w:tcPr>
            <w:tcW w:w="1587" w:type="dxa"/>
          </w:tcPr>
          <w:p w14:paraId="265BADAE" w14:textId="77777777" w:rsidR="00910747" w:rsidRDefault="00910747">
            <w:pPr>
              <w:pStyle w:val="ConsPlusNormal"/>
            </w:pPr>
            <w:r>
              <w:t>0,000</w:t>
            </w:r>
          </w:p>
        </w:tc>
        <w:tc>
          <w:tcPr>
            <w:tcW w:w="1644" w:type="dxa"/>
          </w:tcPr>
          <w:p w14:paraId="2622A263" w14:textId="77777777" w:rsidR="00910747" w:rsidRDefault="00910747">
            <w:pPr>
              <w:pStyle w:val="ConsPlusNormal"/>
            </w:pPr>
            <w:r>
              <w:t>0,000</w:t>
            </w:r>
          </w:p>
        </w:tc>
        <w:tc>
          <w:tcPr>
            <w:tcW w:w="1644" w:type="dxa"/>
          </w:tcPr>
          <w:p w14:paraId="19BC6FF5" w14:textId="77777777" w:rsidR="00910747" w:rsidRDefault="00910747">
            <w:pPr>
              <w:pStyle w:val="ConsPlusNormal"/>
            </w:pPr>
            <w:r>
              <w:t>0,000</w:t>
            </w:r>
          </w:p>
        </w:tc>
        <w:tc>
          <w:tcPr>
            <w:tcW w:w="1644" w:type="dxa"/>
          </w:tcPr>
          <w:p w14:paraId="6D1FC21F" w14:textId="77777777" w:rsidR="00910747" w:rsidRDefault="00910747">
            <w:pPr>
              <w:pStyle w:val="ConsPlusNormal"/>
            </w:pPr>
            <w:r>
              <w:t>25000,000</w:t>
            </w:r>
          </w:p>
        </w:tc>
        <w:tc>
          <w:tcPr>
            <w:tcW w:w="1587" w:type="dxa"/>
          </w:tcPr>
          <w:p w14:paraId="76672156" w14:textId="77777777" w:rsidR="00910747" w:rsidRDefault="00910747">
            <w:pPr>
              <w:pStyle w:val="ConsPlusNormal"/>
            </w:pPr>
            <w:r>
              <w:t>0,000</w:t>
            </w:r>
          </w:p>
        </w:tc>
      </w:tr>
      <w:tr w:rsidR="00910747" w14:paraId="4D95E59D" w14:textId="77777777">
        <w:tc>
          <w:tcPr>
            <w:tcW w:w="1077" w:type="dxa"/>
            <w:vMerge/>
          </w:tcPr>
          <w:p w14:paraId="00B073A7" w14:textId="77777777" w:rsidR="00910747" w:rsidRDefault="00910747">
            <w:pPr>
              <w:spacing w:after="1" w:line="0" w:lineRule="atLeast"/>
            </w:pPr>
          </w:p>
        </w:tc>
        <w:tc>
          <w:tcPr>
            <w:tcW w:w="2778" w:type="dxa"/>
            <w:vMerge/>
          </w:tcPr>
          <w:p w14:paraId="0C5185F1" w14:textId="77777777" w:rsidR="00910747" w:rsidRDefault="00910747">
            <w:pPr>
              <w:spacing w:after="1" w:line="0" w:lineRule="atLeast"/>
            </w:pPr>
          </w:p>
        </w:tc>
        <w:tc>
          <w:tcPr>
            <w:tcW w:w="2154" w:type="dxa"/>
            <w:vMerge/>
          </w:tcPr>
          <w:p w14:paraId="2E8C31D7" w14:textId="77777777" w:rsidR="00910747" w:rsidRDefault="00910747">
            <w:pPr>
              <w:spacing w:after="1" w:line="0" w:lineRule="atLeast"/>
            </w:pPr>
          </w:p>
        </w:tc>
        <w:tc>
          <w:tcPr>
            <w:tcW w:w="2381" w:type="dxa"/>
          </w:tcPr>
          <w:p w14:paraId="5360C86D" w14:textId="77777777" w:rsidR="00910747" w:rsidRDefault="00910747">
            <w:pPr>
              <w:pStyle w:val="ConsPlusNormal"/>
            </w:pPr>
            <w:r>
              <w:t>консолидированные бюджеты муниципальных образований</w:t>
            </w:r>
          </w:p>
        </w:tc>
        <w:tc>
          <w:tcPr>
            <w:tcW w:w="907" w:type="dxa"/>
          </w:tcPr>
          <w:p w14:paraId="42F5F273" w14:textId="77777777" w:rsidR="00910747" w:rsidRDefault="00910747">
            <w:pPr>
              <w:pStyle w:val="ConsPlusNormal"/>
            </w:pPr>
          </w:p>
        </w:tc>
        <w:tc>
          <w:tcPr>
            <w:tcW w:w="907" w:type="dxa"/>
          </w:tcPr>
          <w:p w14:paraId="7062F6B3" w14:textId="77777777" w:rsidR="00910747" w:rsidRDefault="00910747">
            <w:pPr>
              <w:pStyle w:val="ConsPlusNormal"/>
            </w:pPr>
          </w:p>
        </w:tc>
        <w:tc>
          <w:tcPr>
            <w:tcW w:w="2041" w:type="dxa"/>
          </w:tcPr>
          <w:p w14:paraId="1F9F1176" w14:textId="77777777" w:rsidR="00910747" w:rsidRDefault="00910747">
            <w:pPr>
              <w:pStyle w:val="ConsPlusNormal"/>
            </w:pPr>
          </w:p>
        </w:tc>
        <w:tc>
          <w:tcPr>
            <w:tcW w:w="1757" w:type="dxa"/>
          </w:tcPr>
          <w:p w14:paraId="346DAD04" w14:textId="77777777" w:rsidR="00910747" w:rsidRDefault="00910747">
            <w:pPr>
              <w:pStyle w:val="ConsPlusNormal"/>
            </w:pPr>
            <w:r>
              <w:t>625,256</w:t>
            </w:r>
          </w:p>
        </w:tc>
        <w:tc>
          <w:tcPr>
            <w:tcW w:w="1644" w:type="dxa"/>
          </w:tcPr>
          <w:p w14:paraId="6E93416D" w14:textId="77777777" w:rsidR="00910747" w:rsidRDefault="00910747">
            <w:pPr>
              <w:pStyle w:val="ConsPlusNormal"/>
            </w:pPr>
            <w:r>
              <w:t>0,000</w:t>
            </w:r>
          </w:p>
        </w:tc>
        <w:tc>
          <w:tcPr>
            <w:tcW w:w="1587" w:type="dxa"/>
          </w:tcPr>
          <w:p w14:paraId="2241DDAC" w14:textId="77777777" w:rsidR="00910747" w:rsidRDefault="00910747">
            <w:pPr>
              <w:pStyle w:val="ConsPlusNormal"/>
            </w:pPr>
            <w:r>
              <w:t>0,000</w:t>
            </w:r>
          </w:p>
        </w:tc>
        <w:tc>
          <w:tcPr>
            <w:tcW w:w="1587" w:type="dxa"/>
          </w:tcPr>
          <w:p w14:paraId="53E1D8B0" w14:textId="77777777" w:rsidR="00910747" w:rsidRDefault="00910747">
            <w:pPr>
              <w:pStyle w:val="ConsPlusNormal"/>
            </w:pPr>
            <w:r>
              <w:t>0,000</w:t>
            </w:r>
          </w:p>
        </w:tc>
        <w:tc>
          <w:tcPr>
            <w:tcW w:w="1644" w:type="dxa"/>
          </w:tcPr>
          <w:p w14:paraId="1A42C38A" w14:textId="77777777" w:rsidR="00910747" w:rsidRDefault="00910747">
            <w:pPr>
              <w:pStyle w:val="ConsPlusNormal"/>
            </w:pPr>
            <w:r>
              <w:t>0,000</w:t>
            </w:r>
          </w:p>
        </w:tc>
        <w:tc>
          <w:tcPr>
            <w:tcW w:w="1644" w:type="dxa"/>
          </w:tcPr>
          <w:p w14:paraId="0E543251" w14:textId="77777777" w:rsidR="00910747" w:rsidRDefault="00910747">
            <w:pPr>
              <w:pStyle w:val="ConsPlusNormal"/>
            </w:pPr>
            <w:r>
              <w:t>0,000</w:t>
            </w:r>
          </w:p>
        </w:tc>
        <w:tc>
          <w:tcPr>
            <w:tcW w:w="1644" w:type="dxa"/>
          </w:tcPr>
          <w:p w14:paraId="4F1B1535" w14:textId="77777777" w:rsidR="00910747" w:rsidRDefault="00910747">
            <w:pPr>
              <w:pStyle w:val="ConsPlusNormal"/>
            </w:pPr>
            <w:r>
              <w:t>625,256</w:t>
            </w:r>
          </w:p>
        </w:tc>
        <w:tc>
          <w:tcPr>
            <w:tcW w:w="1587" w:type="dxa"/>
          </w:tcPr>
          <w:p w14:paraId="5D096C8B" w14:textId="77777777" w:rsidR="00910747" w:rsidRDefault="00910747">
            <w:pPr>
              <w:pStyle w:val="ConsPlusNormal"/>
            </w:pPr>
            <w:r>
              <w:t>0,000</w:t>
            </w:r>
          </w:p>
        </w:tc>
      </w:tr>
      <w:tr w:rsidR="00910747" w14:paraId="200321CF" w14:textId="77777777">
        <w:tc>
          <w:tcPr>
            <w:tcW w:w="1077" w:type="dxa"/>
            <w:vMerge/>
          </w:tcPr>
          <w:p w14:paraId="0A969F11" w14:textId="77777777" w:rsidR="00910747" w:rsidRDefault="00910747">
            <w:pPr>
              <w:spacing w:after="1" w:line="0" w:lineRule="atLeast"/>
            </w:pPr>
          </w:p>
        </w:tc>
        <w:tc>
          <w:tcPr>
            <w:tcW w:w="2778" w:type="dxa"/>
            <w:vMerge/>
          </w:tcPr>
          <w:p w14:paraId="4F60F949" w14:textId="77777777" w:rsidR="00910747" w:rsidRDefault="00910747">
            <w:pPr>
              <w:spacing w:after="1" w:line="0" w:lineRule="atLeast"/>
            </w:pPr>
          </w:p>
        </w:tc>
        <w:tc>
          <w:tcPr>
            <w:tcW w:w="2154" w:type="dxa"/>
            <w:vMerge/>
          </w:tcPr>
          <w:p w14:paraId="56484281" w14:textId="77777777" w:rsidR="00910747" w:rsidRDefault="00910747">
            <w:pPr>
              <w:spacing w:after="1" w:line="0" w:lineRule="atLeast"/>
            </w:pPr>
          </w:p>
        </w:tc>
        <w:tc>
          <w:tcPr>
            <w:tcW w:w="2381" w:type="dxa"/>
          </w:tcPr>
          <w:p w14:paraId="2D2C38AA" w14:textId="77777777" w:rsidR="00910747" w:rsidRDefault="00910747">
            <w:pPr>
              <w:pStyle w:val="ConsPlusNormal"/>
            </w:pPr>
            <w:r>
              <w:t>территориальные внебюджетные фонды</w:t>
            </w:r>
          </w:p>
        </w:tc>
        <w:tc>
          <w:tcPr>
            <w:tcW w:w="907" w:type="dxa"/>
          </w:tcPr>
          <w:p w14:paraId="14869785" w14:textId="77777777" w:rsidR="00910747" w:rsidRDefault="00910747">
            <w:pPr>
              <w:pStyle w:val="ConsPlusNormal"/>
            </w:pPr>
          </w:p>
        </w:tc>
        <w:tc>
          <w:tcPr>
            <w:tcW w:w="907" w:type="dxa"/>
          </w:tcPr>
          <w:p w14:paraId="0A6F80EB" w14:textId="77777777" w:rsidR="00910747" w:rsidRDefault="00910747">
            <w:pPr>
              <w:pStyle w:val="ConsPlusNormal"/>
            </w:pPr>
          </w:p>
        </w:tc>
        <w:tc>
          <w:tcPr>
            <w:tcW w:w="2041" w:type="dxa"/>
          </w:tcPr>
          <w:p w14:paraId="72B1624D" w14:textId="77777777" w:rsidR="00910747" w:rsidRDefault="00910747">
            <w:pPr>
              <w:pStyle w:val="ConsPlusNormal"/>
            </w:pPr>
          </w:p>
        </w:tc>
        <w:tc>
          <w:tcPr>
            <w:tcW w:w="1757" w:type="dxa"/>
          </w:tcPr>
          <w:p w14:paraId="1A152740" w14:textId="77777777" w:rsidR="00910747" w:rsidRDefault="00910747">
            <w:pPr>
              <w:pStyle w:val="ConsPlusNormal"/>
            </w:pPr>
            <w:r>
              <w:t>0,000</w:t>
            </w:r>
          </w:p>
        </w:tc>
        <w:tc>
          <w:tcPr>
            <w:tcW w:w="1644" w:type="dxa"/>
          </w:tcPr>
          <w:p w14:paraId="388F7EB8" w14:textId="77777777" w:rsidR="00910747" w:rsidRDefault="00910747">
            <w:pPr>
              <w:pStyle w:val="ConsPlusNormal"/>
            </w:pPr>
            <w:r>
              <w:t>0,000</w:t>
            </w:r>
          </w:p>
        </w:tc>
        <w:tc>
          <w:tcPr>
            <w:tcW w:w="1587" w:type="dxa"/>
          </w:tcPr>
          <w:p w14:paraId="73FD22B8" w14:textId="77777777" w:rsidR="00910747" w:rsidRDefault="00910747">
            <w:pPr>
              <w:pStyle w:val="ConsPlusNormal"/>
            </w:pPr>
            <w:r>
              <w:t>0,000</w:t>
            </w:r>
          </w:p>
        </w:tc>
        <w:tc>
          <w:tcPr>
            <w:tcW w:w="1587" w:type="dxa"/>
          </w:tcPr>
          <w:p w14:paraId="5129F0CB" w14:textId="77777777" w:rsidR="00910747" w:rsidRDefault="00910747">
            <w:pPr>
              <w:pStyle w:val="ConsPlusNormal"/>
            </w:pPr>
            <w:r>
              <w:t>0,000</w:t>
            </w:r>
          </w:p>
        </w:tc>
        <w:tc>
          <w:tcPr>
            <w:tcW w:w="1644" w:type="dxa"/>
          </w:tcPr>
          <w:p w14:paraId="510770A4" w14:textId="77777777" w:rsidR="00910747" w:rsidRDefault="00910747">
            <w:pPr>
              <w:pStyle w:val="ConsPlusNormal"/>
            </w:pPr>
            <w:r>
              <w:t>0,000</w:t>
            </w:r>
          </w:p>
        </w:tc>
        <w:tc>
          <w:tcPr>
            <w:tcW w:w="1644" w:type="dxa"/>
          </w:tcPr>
          <w:p w14:paraId="257915B4" w14:textId="77777777" w:rsidR="00910747" w:rsidRDefault="00910747">
            <w:pPr>
              <w:pStyle w:val="ConsPlusNormal"/>
            </w:pPr>
            <w:r>
              <w:t>0,000</w:t>
            </w:r>
          </w:p>
        </w:tc>
        <w:tc>
          <w:tcPr>
            <w:tcW w:w="1644" w:type="dxa"/>
          </w:tcPr>
          <w:p w14:paraId="314250DD" w14:textId="77777777" w:rsidR="00910747" w:rsidRDefault="00910747">
            <w:pPr>
              <w:pStyle w:val="ConsPlusNormal"/>
            </w:pPr>
            <w:r>
              <w:t>0,000</w:t>
            </w:r>
          </w:p>
        </w:tc>
        <w:tc>
          <w:tcPr>
            <w:tcW w:w="1587" w:type="dxa"/>
          </w:tcPr>
          <w:p w14:paraId="58250A25" w14:textId="77777777" w:rsidR="00910747" w:rsidRDefault="00910747">
            <w:pPr>
              <w:pStyle w:val="ConsPlusNormal"/>
            </w:pPr>
            <w:r>
              <w:t>0,000</w:t>
            </w:r>
          </w:p>
        </w:tc>
      </w:tr>
      <w:tr w:rsidR="00910747" w14:paraId="38C67259" w14:textId="77777777">
        <w:tc>
          <w:tcPr>
            <w:tcW w:w="1077" w:type="dxa"/>
            <w:vMerge w:val="restart"/>
          </w:tcPr>
          <w:p w14:paraId="3334B90C" w14:textId="77777777" w:rsidR="00910747" w:rsidRDefault="00910747">
            <w:pPr>
              <w:pStyle w:val="ConsPlusNormal"/>
            </w:pPr>
            <w:r>
              <w:t>13.1.1.</w:t>
            </w:r>
          </w:p>
        </w:tc>
        <w:tc>
          <w:tcPr>
            <w:tcW w:w="2778" w:type="dxa"/>
            <w:vMerge w:val="restart"/>
          </w:tcPr>
          <w:p w14:paraId="08ABD9B4" w14:textId="77777777" w:rsidR="00910747" w:rsidRDefault="00910747">
            <w:pPr>
              <w:pStyle w:val="ConsPlusNormal"/>
            </w:pPr>
            <w:r>
              <w:t xml:space="preserve">Мероприятие по </w:t>
            </w:r>
            <w:r>
              <w:lastRenderedPageBreak/>
              <w:t>переселению граждан из не предназначенных для проживания строений, созданных в период промышленного освоения Дальнего Востока (строительства Байкало-Амурской магистрали)</w:t>
            </w:r>
          </w:p>
        </w:tc>
        <w:tc>
          <w:tcPr>
            <w:tcW w:w="2154" w:type="dxa"/>
            <w:vMerge w:val="restart"/>
          </w:tcPr>
          <w:p w14:paraId="43CB87C9" w14:textId="77777777" w:rsidR="00910747" w:rsidRDefault="00910747">
            <w:pPr>
              <w:pStyle w:val="ConsPlusNormal"/>
            </w:pPr>
            <w:r>
              <w:lastRenderedPageBreak/>
              <w:t xml:space="preserve">Министерство </w:t>
            </w:r>
            <w:r>
              <w:lastRenderedPageBreak/>
              <w:t>строительства и архитектуры области</w:t>
            </w:r>
          </w:p>
        </w:tc>
        <w:tc>
          <w:tcPr>
            <w:tcW w:w="2381" w:type="dxa"/>
          </w:tcPr>
          <w:p w14:paraId="7225091A" w14:textId="77777777" w:rsidR="00910747" w:rsidRDefault="00910747">
            <w:pPr>
              <w:pStyle w:val="ConsPlusNormal"/>
            </w:pPr>
            <w:r>
              <w:lastRenderedPageBreak/>
              <w:t>Всего</w:t>
            </w:r>
          </w:p>
        </w:tc>
        <w:tc>
          <w:tcPr>
            <w:tcW w:w="907" w:type="dxa"/>
          </w:tcPr>
          <w:p w14:paraId="11DB178B" w14:textId="77777777" w:rsidR="00910747" w:rsidRDefault="00910747">
            <w:pPr>
              <w:pStyle w:val="ConsPlusNormal"/>
            </w:pPr>
          </w:p>
        </w:tc>
        <w:tc>
          <w:tcPr>
            <w:tcW w:w="907" w:type="dxa"/>
          </w:tcPr>
          <w:p w14:paraId="1D22F4F5" w14:textId="77777777" w:rsidR="00910747" w:rsidRDefault="00910747">
            <w:pPr>
              <w:pStyle w:val="ConsPlusNormal"/>
            </w:pPr>
          </w:p>
        </w:tc>
        <w:tc>
          <w:tcPr>
            <w:tcW w:w="2041" w:type="dxa"/>
          </w:tcPr>
          <w:p w14:paraId="611C1D17" w14:textId="77777777" w:rsidR="00910747" w:rsidRDefault="00910747">
            <w:pPr>
              <w:pStyle w:val="ConsPlusNormal"/>
            </w:pPr>
          </w:p>
        </w:tc>
        <w:tc>
          <w:tcPr>
            <w:tcW w:w="1757" w:type="dxa"/>
          </w:tcPr>
          <w:p w14:paraId="0E94DD24" w14:textId="77777777" w:rsidR="00910747" w:rsidRDefault="00910747">
            <w:pPr>
              <w:pStyle w:val="ConsPlusNormal"/>
            </w:pPr>
            <w:r>
              <w:t>25625,256</w:t>
            </w:r>
          </w:p>
        </w:tc>
        <w:tc>
          <w:tcPr>
            <w:tcW w:w="1644" w:type="dxa"/>
          </w:tcPr>
          <w:p w14:paraId="7FF46320" w14:textId="77777777" w:rsidR="00910747" w:rsidRDefault="00910747">
            <w:pPr>
              <w:pStyle w:val="ConsPlusNormal"/>
            </w:pPr>
            <w:r>
              <w:t>0,000</w:t>
            </w:r>
          </w:p>
        </w:tc>
        <w:tc>
          <w:tcPr>
            <w:tcW w:w="1587" w:type="dxa"/>
          </w:tcPr>
          <w:p w14:paraId="5D8BB38A" w14:textId="77777777" w:rsidR="00910747" w:rsidRDefault="00910747">
            <w:pPr>
              <w:pStyle w:val="ConsPlusNormal"/>
            </w:pPr>
            <w:r>
              <w:t>0,000</w:t>
            </w:r>
          </w:p>
        </w:tc>
        <w:tc>
          <w:tcPr>
            <w:tcW w:w="1587" w:type="dxa"/>
          </w:tcPr>
          <w:p w14:paraId="5373AB25" w14:textId="77777777" w:rsidR="00910747" w:rsidRDefault="00910747">
            <w:pPr>
              <w:pStyle w:val="ConsPlusNormal"/>
            </w:pPr>
            <w:r>
              <w:t>0,000</w:t>
            </w:r>
          </w:p>
        </w:tc>
        <w:tc>
          <w:tcPr>
            <w:tcW w:w="1644" w:type="dxa"/>
          </w:tcPr>
          <w:p w14:paraId="17798781" w14:textId="77777777" w:rsidR="00910747" w:rsidRDefault="00910747">
            <w:pPr>
              <w:pStyle w:val="ConsPlusNormal"/>
            </w:pPr>
            <w:r>
              <w:t>0,000</w:t>
            </w:r>
          </w:p>
        </w:tc>
        <w:tc>
          <w:tcPr>
            <w:tcW w:w="1644" w:type="dxa"/>
          </w:tcPr>
          <w:p w14:paraId="2C502A45" w14:textId="77777777" w:rsidR="00910747" w:rsidRDefault="00910747">
            <w:pPr>
              <w:pStyle w:val="ConsPlusNormal"/>
            </w:pPr>
            <w:r>
              <w:t>0,000</w:t>
            </w:r>
          </w:p>
        </w:tc>
        <w:tc>
          <w:tcPr>
            <w:tcW w:w="1644" w:type="dxa"/>
          </w:tcPr>
          <w:p w14:paraId="1A725AB5" w14:textId="77777777" w:rsidR="00910747" w:rsidRDefault="00910747">
            <w:pPr>
              <w:pStyle w:val="ConsPlusNormal"/>
            </w:pPr>
            <w:r>
              <w:t>25625,256</w:t>
            </w:r>
          </w:p>
        </w:tc>
        <w:tc>
          <w:tcPr>
            <w:tcW w:w="1587" w:type="dxa"/>
          </w:tcPr>
          <w:p w14:paraId="300E89BA" w14:textId="77777777" w:rsidR="00910747" w:rsidRDefault="00910747">
            <w:pPr>
              <w:pStyle w:val="ConsPlusNormal"/>
            </w:pPr>
            <w:r>
              <w:t>0,000</w:t>
            </w:r>
          </w:p>
        </w:tc>
      </w:tr>
      <w:tr w:rsidR="00910747" w14:paraId="1DEEF771" w14:textId="77777777">
        <w:tc>
          <w:tcPr>
            <w:tcW w:w="1077" w:type="dxa"/>
            <w:vMerge/>
          </w:tcPr>
          <w:p w14:paraId="301D88A4" w14:textId="77777777" w:rsidR="00910747" w:rsidRDefault="00910747">
            <w:pPr>
              <w:spacing w:after="1" w:line="0" w:lineRule="atLeast"/>
            </w:pPr>
          </w:p>
        </w:tc>
        <w:tc>
          <w:tcPr>
            <w:tcW w:w="2778" w:type="dxa"/>
            <w:vMerge/>
          </w:tcPr>
          <w:p w14:paraId="780FB9EA" w14:textId="77777777" w:rsidR="00910747" w:rsidRDefault="00910747">
            <w:pPr>
              <w:spacing w:after="1" w:line="0" w:lineRule="atLeast"/>
            </w:pPr>
          </w:p>
        </w:tc>
        <w:tc>
          <w:tcPr>
            <w:tcW w:w="2154" w:type="dxa"/>
            <w:vMerge/>
          </w:tcPr>
          <w:p w14:paraId="0E5C4B02" w14:textId="77777777" w:rsidR="00910747" w:rsidRDefault="00910747">
            <w:pPr>
              <w:spacing w:after="1" w:line="0" w:lineRule="atLeast"/>
            </w:pPr>
          </w:p>
        </w:tc>
        <w:tc>
          <w:tcPr>
            <w:tcW w:w="2381" w:type="dxa"/>
          </w:tcPr>
          <w:p w14:paraId="05B64F17" w14:textId="77777777" w:rsidR="00910747" w:rsidRDefault="00910747">
            <w:pPr>
              <w:pStyle w:val="ConsPlusNormal"/>
            </w:pPr>
            <w:r>
              <w:t>федеральный бюджет</w:t>
            </w:r>
          </w:p>
        </w:tc>
        <w:tc>
          <w:tcPr>
            <w:tcW w:w="907" w:type="dxa"/>
          </w:tcPr>
          <w:p w14:paraId="3E04E425" w14:textId="77777777" w:rsidR="00910747" w:rsidRDefault="00910747">
            <w:pPr>
              <w:pStyle w:val="ConsPlusNormal"/>
            </w:pPr>
          </w:p>
        </w:tc>
        <w:tc>
          <w:tcPr>
            <w:tcW w:w="907" w:type="dxa"/>
          </w:tcPr>
          <w:p w14:paraId="5CB14185" w14:textId="77777777" w:rsidR="00910747" w:rsidRDefault="00910747">
            <w:pPr>
              <w:pStyle w:val="ConsPlusNormal"/>
            </w:pPr>
          </w:p>
        </w:tc>
        <w:tc>
          <w:tcPr>
            <w:tcW w:w="2041" w:type="dxa"/>
          </w:tcPr>
          <w:p w14:paraId="172B829B" w14:textId="77777777" w:rsidR="00910747" w:rsidRDefault="00910747">
            <w:pPr>
              <w:pStyle w:val="ConsPlusNormal"/>
            </w:pPr>
          </w:p>
        </w:tc>
        <w:tc>
          <w:tcPr>
            <w:tcW w:w="1757" w:type="dxa"/>
          </w:tcPr>
          <w:p w14:paraId="7B3E2E60" w14:textId="77777777" w:rsidR="00910747" w:rsidRDefault="00910747">
            <w:pPr>
              <w:pStyle w:val="ConsPlusNormal"/>
            </w:pPr>
            <w:r>
              <w:t>0,000</w:t>
            </w:r>
          </w:p>
        </w:tc>
        <w:tc>
          <w:tcPr>
            <w:tcW w:w="1644" w:type="dxa"/>
          </w:tcPr>
          <w:p w14:paraId="1B861050" w14:textId="77777777" w:rsidR="00910747" w:rsidRDefault="00910747">
            <w:pPr>
              <w:pStyle w:val="ConsPlusNormal"/>
            </w:pPr>
            <w:r>
              <w:t>0,000</w:t>
            </w:r>
          </w:p>
        </w:tc>
        <w:tc>
          <w:tcPr>
            <w:tcW w:w="1587" w:type="dxa"/>
          </w:tcPr>
          <w:p w14:paraId="012C9539" w14:textId="77777777" w:rsidR="00910747" w:rsidRDefault="00910747">
            <w:pPr>
              <w:pStyle w:val="ConsPlusNormal"/>
            </w:pPr>
            <w:r>
              <w:t>0,000</w:t>
            </w:r>
          </w:p>
        </w:tc>
        <w:tc>
          <w:tcPr>
            <w:tcW w:w="1587" w:type="dxa"/>
          </w:tcPr>
          <w:p w14:paraId="26655C1D" w14:textId="77777777" w:rsidR="00910747" w:rsidRDefault="00910747">
            <w:pPr>
              <w:pStyle w:val="ConsPlusNormal"/>
            </w:pPr>
            <w:r>
              <w:t>0,000</w:t>
            </w:r>
          </w:p>
        </w:tc>
        <w:tc>
          <w:tcPr>
            <w:tcW w:w="1644" w:type="dxa"/>
          </w:tcPr>
          <w:p w14:paraId="198B850D" w14:textId="77777777" w:rsidR="00910747" w:rsidRDefault="00910747">
            <w:pPr>
              <w:pStyle w:val="ConsPlusNormal"/>
            </w:pPr>
            <w:r>
              <w:t>0,000</w:t>
            </w:r>
          </w:p>
        </w:tc>
        <w:tc>
          <w:tcPr>
            <w:tcW w:w="1644" w:type="dxa"/>
          </w:tcPr>
          <w:p w14:paraId="187C11C3" w14:textId="77777777" w:rsidR="00910747" w:rsidRDefault="00910747">
            <w:pPr>
              <w:pStyle w:val="ConsPlusNormal"/>
            </w:pPr>
            <w:r>
              <w:t>0,000</w:t>
            </w:r>
          </w:p>
        </w:tc>
        <w:tc>
          <w:tcPr>
            <w:tcW w:w="1644" w:type="dxa"/>
          </w:tcPr>
          <w:p w14:paraId="6AC2335A" w14:textId="77777777" w:rsidR="00910747" w:rsidRDefault="00910747">
            <w:pPr>
              <w:pStyle w:val="ConsPlusNormal"/>
            </w:pPr>
            <w:r>
              <w:t>0,000</w:t>
            </w:r>
          </w:p>
        </w:tc>
        <w:tc>
          <w:tcPr>
            <w:tcW w:w="1587" w:type="dxa"/>
          </w:tcPr>
          <w:p w14:paraId="3738ED28" w14:textId="77777777" w:rsidR="00910747" w:rsidRDefault="00910747">
            <w:pPr>
              <w:pStyle w:val="ConsPlusNormal"/>
            </w:pPr>
            <w:r>
              <w:t>0,000</w:t>
            </w:r>
          </w:p>
        </w:tc>
      </w:tr>
      <w:tr w:rsidR="00910747" w14:paraId="295C4B31" w14:textId="77777777">
        <w:tc>
          <w:tcPr>
            <w:tcW w:w="1077" w:type="dxa"/>
            <w:vMerge/>
          </w:tcPr>
          <w:p w14:paraId="739770B5" w14:textId="77777777" w:rsidR="00910747" w:rsidRDefault="00910747">
            <w:pPr>
              <w:spacing w:after="1" w:line="0" w:lineRule="atLeast"/>
            </w:pPr>
          </w:p>
        </w:tc>
        <w:tc>
          <w:tcPr>
            <w:tcW w:w="2778" w:type="dxa"/>
            <w:vMerge/>
          </w:tcPr>
          <w:p w14:paraId="13CBB49C" w14:textId="77777777" w:rsidR="00910747" w:rsidRDefault="00910747">
            <w:pPr>
              <w:spacing w:after="1" w:line="0" w:lineRule="atLeast"/>
            </w:pPr>
          </w:p>
        </w:tc>
        <w:tc>
          <w:tcPr>
            <w:tcW w:w="2154" w:type="dxa"/>
            <w:vMerge/>
          </w:tcPr>
          <w:p w14:paraId="08DC8B09" w14:textId="77777777" w:rsidR="00910747" w:rsidRDefault="00910747">
            <w:pPr>
              <w:spacing w:after="1" w:line="0" w:lineRule="atLeast"/>
            </w:pPr>
          </w:p>
        </w:tc>
        <w:tc>
          <w:tcPr>
            <w:tcW w:w="2381" w:type="dxa"/>
          </w:tcPr>
          <w:p w14:paraId="0FCE7AE4" w14:textId="77777777" w:rsidR="00910747" w:rsidRDefault="00910747">
            <w:pPr>
              <w:pStyle w:val="ConsPlusNormal"/>
            </w:pPr>
            <w:r>
              <w:t>областной бюджет</w:t>
            </w:r>
          </w:p>
        </w:tc>
        <w:tc>
          <w:tcPr>
            <w:tcW w:w="907" w:type="dxa"/>
          </w:tcPr>
          <w:p w14:paraId="7F4D2D27" w14:textId="77777777" w:rsidR="00910747" w:rsidRDefault="00910747">
            <w:pPr>
              <w:pStyle w:val="ConsPlusNormal"/>
            </w:pPr>
            <w:r>
              <w:t>938</w:t>
            </w:r>
          </w:p>
        </w:tc>
        <w:tc>
          <w:tcPr>
            <w:tcW w:w="907" w:type="dxa"/>
          </w:tcPr>
          <w:p w14:paraId="4ECA3770" w14:textId="77777777" w:rsidR="00910747" w:rsidRDefault="00910747">
            <w:pPr>
              <w:pStyle w:val="ConsPlusNormal"/>
            </w:pPr>
            <w:r>
              <w:t>0412</w:t>
            </w:r>
          </w:p>
        </w:tc>
        <w:tc>
          <w:tcPr>
            <w:tcW w:w="2041" w:type="dxa"/>
          </w:tcPr>
          <w:p w14:paraId="3EBDB0B5" w14:textId="77777777" w:rsidR="00910747" w:rsidRDefault="00910747">
            <w:pPr>
              <w:pStyle w:val="ConsPlusNormal"/>
            </w:pPr>
            <w:r>
              <w:t>07.Б.01.80620</w:t>
            </w:r>
          </w:p>
        </w:tc>
        <w:tc>
          <w:tcPr>
            <w:tcW w:w="1757" w:type="dxa"/>
          </w:tcPr>
          <w:p w14:paraId="0E30F49C" w14:textId="77777777" w:rsidR="00910747" w:rsidRDefault="00910747">
            <w:pPr>
              <w:pStyle w:val="ConsPlusNormal"/>
            </w:pPr>
            <w:r>
              <w:t>25000,000</w:t>
            </w:r>
          </w:p>
        </w:tc>
        <w:tc>
          <w:tcPr>
            <w:tcW w:w="1644" w:type="dxa"/>
          </w:tcPr>
          <w:p w14:paraId="0724CAE2" w14:textId="77777777" w:rsidR="00910747" w:rsidRDefault="00910747">
            <w:pPr>
              <w:pStyle w:val="ConsPlusNormal"/>
            </w:pPr>
            <w:r>
              <w:t>0,000</w:t>
            </w:r>
          </w:p>
        </w:tc>
        <w:tc>
          <w:tcPr>
            <w:tcW w:w="1587" w:type="dxa"/>
          </w:tcPr>
          <w:p w14:paraId="2987FB26" w14:textId="77777777" w:rsidR="00910747" w:rsidRDefault="00910747">
            <w:pPr>
              <w:pStyle w:val="ConsPlusNormal"/>
            </w:pPr>
            <w:r>
              <w:t>0,000</w:t>
            </w:r>
          </w:p>
        </w:tc>
        <w:tc>
          <w:tcPr>
            <w:tcW w:w="1587" w:type="dxa"/>
          </w:tcPr>
          <w:p w14:paraId="60BA9960" w14:textId="77777777" w:rsidR="00910747" w:rsidRDefault="00910747">
            <w:pPr>
              <w:pStyle w:val="ConsPlusNormal"/>
            </w:pPr>
            <w:r>
              <w:t>0,000</w:t>
            </w:r>
          </w:p>
        </w:tc>
        <w:tc>
          <w:tcPr>
            <w:tcW w:w="1644" w:type="dxa"/>
          </w:tcPr>
          <w:p w14:paraId="719AD708" w14:textId="77777777" w:rsidR="00910747" w:rsidRDefault="00910747">
            <w:pPr>
              <w:pStyle w:val="ConsPlusNormal"/>
            </w:pPr>
            <w:r>
              <w:t>0,000</w:t>
            </w:r>
          </w:p>
        </w:tc>
        <w:tc>
          <w:tcPr>
            <w:tcW w:w="1644" w:type="dxa"/>
          </w:tcPr>
          <w:p w14:paraId="5C3841F8" w14:textId="77777777" w:rsidR="00910747" w:rsidRDefault="00910747">
            <w:pPr>
              <w:pStyle w:val="ConsPlusNormal"/>
            </w:pPr>
            <w:r>
              <w:t>0,000</w:t>
            </w:r>
          </w:p>
        </w:tc>
        <w:tc>
          <w:tcPr>
            <w:tcW w:w="1644" w:type="dxa"/>
          </w:tcPr>
          <w:p w14:paraId="7547AEDE" w14:textId="77777777" w:rsidR="00910747" w:rsidRDefault="00910747">
            <w:pPr>
              <w:pStyle w:val="ConsPlusNormal"/>
            </w:pPr>
            <w:r>
              <w:t>25000,000</w:t>
            </w:r>
          </w:p>
        </w:tc>
        <w:tc>
          <w:tcPr>
            <w:tcW w:w="1587" w:type="dxa"/>
          </w:tcPr>
          <w:p w14:paraId="5A0C6A71" w14:textId="77777777" w:rsidR="00910747" w:rsidRDefault="00910747">
            <w:pPr>
              <w:pStyle w:val="ConsPlusNormal"/>
            </w:pPr>
            <w:r>
              <w:t>0,000</w:t>
            </w:r>
          </w:p>
        </w:tc>
      </w:tr>
      <w:tr w:rsidR="00910747" w14:paraId="4C463A0A" w14:textId="77777777">
        <w:tc>
          <w:tcPr>
            <w:tcW w:w="1077" w:type="dxa"/>
            <w:vMerge/>
          </w:tcPr>
          <w:p w14:paraId="54BD5DFB" w14:textId="77777777" w:rsidR="00910747" w:rsidRDefault="00910747">
            <w:pPr>
              <w:spacing w:after="1" w:line="0" w:lineRule="atLeast"/>
            </w:pPr>
          </w:p>
        </w:tc>
        <w:tc>
          <w:tcPr>
            <w:tcW w:w="2778" w:type="dxa"/>
            <w:vMerge/>
          </w:tcPr>
          <w:p w14:paraId="7FCB5573" w14:textId="77777777" w:rsidR="00910747" w:rsidRDefault="00910747">
            <w:pPr>
              <w:spacing w:after="1" w:line="0" w:lineRule="atLeast"/>
            </w:pPr>
          </w:p>
        </w:tc>
        <w:tc>
          <w:tcPr>
            <w:tcW w:w="2154" w:type="dxa"/>
            <w:vMerge/>
          </w:tcPr>
          <w:p w14:paraId="369A12DD" w14:textId="77777777" w:rsidR="00910747" w:rsidRDefault="00910747">
            <w:pPr>
              <w:spacing w:after="1" w:line="0" w:lineRule="atLeast"/>
            </w:pPr>
          </w:p>
        </w:tc>
        <w:tc>
          <w:tcPr>
            <w:tcW w:w="2381" w:type="dxa"/>
          </w:tcPr>
          <w:p w14:paraId="4FD28C50" w14:textId="77777777" w:rsidR="00910747" w:rsidRDefault="00910747">
            <w:pPr>
              <w:pStyle w:val="ConsPlusNormal"/>
            </w:pPr>
            <w:r>
              <w:t>консолидированные бюджеты муниципальных образований</w:t>
            </w:r>
          </w:p>
        </w:tc>
        <w:tc>
          <w:tcPr>
            <w:tcW w:w="907" w:type="dxa"/>
          </w:tcPr>
          <w:p w14:paraId="5B5DC5B5" w14:textId="77777777" w:rsidR="00910747" w:rsidRDefault="00910747">
            <w:pPr>
              <w:pStyle w:val="ConsPlusNormal"/>
            </w:pPr>
          </w:p>
        </w:tc>
        <w:tc>
          <w:tcPr>
            <w:tcW w:w="907" w:type="dxa"/>
          </w:tcPr>
          <w:p w14:paraId="37769921" w14:textId="77777777" w:rsidR="00910747" w:rsidRDefault="00910747">
            <w:pPr>
              <w:pStyle w:val="ConsPlusNormal"/>
            </w:pPr>
          </w:p>
        </w:tc>
        <w:tc>
          <w:tcPr>
            <w:tcW w:w="2041" w:type="dxa"/>
          </w:tcPr>
          <w:p w14:paraId="5BDD61CD" w14:textId="77777777" w:rsidR="00910747" w:rsidRDefault="00910747">
            <w:pPr>
              <w:pStyle w:val="ConsPlusNormal"/>
            </w:pPr>
          </w:p>
        </w:tc>
        <w:tc>
          <w:tcPr>
            <w:tcW w:w="1757" w:type="dxa"/>
          </w:tcPr>
          <w:p w14:paraId="56FDD501" w14:textId="77777777" w:rsidR="00910747" w:rsidRDefault="00910747">
            <w:pPr>
              <w:pStyle w:val="ConsPlusNormal"/>
            </w:pPr>
            <w:r>
              <w:t>625,256</w:t>
            </w:r>
          </w:p>
        </w:tc>
        <w:tc>
          <w:tcPr>
            <w:tcW w:w="1644" w:type="dxa"/>
          </w:tcPr>
          <w:p w14:paraId="62E177E7" w14:textId="77777777" w:rsidR="00910747" w:rsidRDefault="00910747">
            <w:pPr>
              <w:pStyle w:val="ConsPlusNormal"/>
            </w:pPr>
            <w:r>
              <w:t>0,000</w:t>
            </w:r>
          </w:p>
        </w:tc>
        <w:tc>
          <w:tcPr>
            <w:tcW w:w="1587" w:type="dxa"/>
          </w:tcPr>
          <w:p w14:paraId="7EC1D260" w14:textId="77777777" w:rsidR="00910747" w:rsidRDefault="00910747">
            <w:pPr>
              <w:pStyle w:val="ConsPlusNormal"/>
            </w:pPr>
            <w:r>
              <w:t>0,000</w:t>
            </w:r>
          </w:p>
        </w:tc>
        <w:tc>
          <w:tcPr>
            <w:tcW w:w="1587" w:type="dxa"/>
          </w:tcPr>
          <w:p w14:paraId="6CB09792" w14:textId="77777777" w:rsidR="00910747" w:rsidRDefault="00910747">
            <w:pPr>
              <w:pStyle w:val="ConsPlusNormal"/>
            </w:pPr>
            <w:r>
              <w:t>0,000</w:t>
            </w:r>
          </w:p>
        </w:tc>
        <w:tc>
          <w:tcPr>
            <w:tcW w:w="1644" w:type="dxa"/>
          </w:tcPr>
          <w:p w14:paraId="4DB3AF0E" w14:textId="77777777" w:rsidR="00910747" w:rsidRDefault="00910747">
            <w:pPr>
              <w:pStyle w:val="ConsPlusNormal"/>
            </w:pPr>
            <w:r>
              <w:t>0,000</w:t>
            </w:r>
          </w:p>
        </w:tc>
        <w:tc>
          <w:tcPr>
            <w:tcW w:w="1644" w:type="dxa"/>
          </w:tcPr>
          <w:p w14:paraId="014F7F09" w14:textId="77777777" w:rsidR="00910747" w:rsidRDefault="00910747">
            <w:pPr>
              <w:pStyle w:val="ConsPlusNormal"/>
            </w:pPr>
            <w:r>
              <w:t>0,000</w:t>
            </w:r>
          </w:p>
        </w:tc>
        <w:tc>
          <w:tcPr>
            <w:tcW w:w="1644" w:type="dxa"/>
          </w:tcPr>
          <w:p w14:paraId="61C932AA" w14:textId="77777777" w:rsidR="00910747" w:rsidRDefault="00910747">
            <w:pPr>
              <w:pStyle w:val="ConsPlusNormal"/>
            </w:pPr>
            <w:r>
              <w:t>625,256</w:t>
            </w:r>
          </w:p>
        </w:tc>
        <w:tc>
          <w:tcPr>
            <w:tcW w:w="1587" w:type="dxa"/>
          </w:tcPr>
          <w:p w14:paraId="7EA99F03" w14:textId="77777777" w:rsidR="00910747" w:rsidRDefault="00910747">
            <w:pPr>
              <w:pStyle w:val="ConsPlusNormal"/>
            </w:pPr>
            <w:r>
              <w:t>0,000</w:t>
            </w:r>
          </w:p>
        </w:tc>
      </w:tr>
      <w:tr w:rsidR="00910747" w14:paraId="2B1CE259" w14:textId="77777777">
        <w:tc>
          <w:tcPr>
            <w:tcW w:w="1077" w:type="dxa"/>
            <w:vMerge/>
          </w:tcPr>
          <w:p w14:paraId="3D2D6687" w14:textId="77777777" w:rsidR="00910747" w:rsidRDefault="00910747">
            <w:pPr>
              <w:spacing w:after="1" w:line="0" w:lineRule="atLeast"/>
            </w:pPr>
          </w:p>
        </w:tc>
        <w:tc>
          <w:tcPr>
            <w:tcW w:w="2778" w:type="dxa"/>
            <w:vMerge/>
          </w:tcPr>
          <w:p w14:paraId="11C31B2B" w14:textId="77777777" w:rsidR="00910747" w:rsidRDefault="00910747">
            <w:pPr>
              <w:spacing w:after="1" w:line="0" w:lineRule="atLeast"/>
            </w:pPr>
          </w:p>
        </w:tc>
        <w:tc>
          <w:tcPr>
            <w:tcW w:w="2154" w:type="dxa"/>
            <w:vMerge/>
          </w:tcPr>
          <w:p w14:paraId="04F5F719" w14:textId="77777777" w:rsidR="00910747" w:rsidRDefault="00910747">
            <w:pPr>
              <w:spacing w:after="1" w:line="0" w:lineRule="atLeast"/>
            </w:pPr>
          </w:p>
        </w:tc>
        <w:tc>
          <w:tcPr>
            <w:tcW w:w="2381" w:type="dxa"/>
          </w:tcPr>
          <w:p w14:paraId="6B152F94" w14:textId="77777777" w:rsidR="00910747" w:rsidRDefault="00910747">
            <w:pPr>
              <w:pStyle w:val="ConsPlusNormal"/>
            </w:pPr>
            <w:r>
              <w:t>территориальные внебюджетные фонды</w:t>
            </w:r>
          </w:p>
        </w:tc>
        <w:tc>
          <w:tcPr>
            <w:tcW w:w="907" w:type="dxa"/>
          </w:tcPr>
          <w:p w14:paraId="26CF3522" w14:textId="77777777" w:rsidR="00910747" w:rsidRDefault="00910747">
            <w:pPr>
              <w:pStyle w:val="ConsPlusNormal"/>
            </w:pPr>
          </w:p>
        </w:tc>
        <w:tc>
          <w:tcPr>
            <w:tcW w:w="907" w:type="dxa"/>
          </w:tcPr>
          <w:p w14:paraId="76361045" w14:textId="77777777" w:rsidR="00910747" w:rsidRDefault="00910747">
            <w:pPr>
              <w:pStyle w:val="ConsPlusNormal"/>
            </w:pPr>
          </w:p>
        </w:tc>
        <w:tc>
          <w:tcPr>
            <w:tcW w:w="2041" w:type="dxa"/>
          </w:tcPr>
          <w:p w14:paraId="131B2CBE" w14:textId="77777777" w:rsidR="00910747" w:rsidRDefault="00910747">
            <w:pPr>
              <w:pStyle w:val="ConsPlusNormal"/>
            </w:pPr>
          </w:p>
        </w:tc>
        <w:tc>
          <w:tcPr>
            <w:tcW w:w="1757" w:type="dxa"/>
          </w:tcPr>
          <w:p w14:paraId="14902A4D" w14:textId="77777777" w:rsidR="00910747" w:rsidRDefault="00910747">
            <w:pPr>
              <w:pStyle w:val="ConsPlusNormal"/>
            </w:pPr>
            <w:r>
              <w:t>0,000</w:t>
            </w:r>
          </w:p>
        </w:tc>
        <w:tc>
          <w:tcPr>
            <w:tcW w:w="1644" w:type="dxa"/>
          </w:tcPr>
          <w:p w14:paraId="79B38511" w14:textId="77777777" w:rsidR="00910747" w:rsidRDefault="00910747">
            <w:pPr>
              <w:pStyle w:val="ConsPlusNormal"/>
            </w:pPr>
            <w:r>
              <w:t>0,000</w:t>
            </w:r>
          </w:p>
        </w:tc>
        <w:tc>
          <w:tcPr>
            <w:tcW w:w="1587" w:type="dxa"/>
          </w:tcPr>
          <w:p w14:paraId="7704C6BF" w14:textId="77777777" w:rsidR="00910747" w:rsidRDefault="00910747">
            <w:pPr>
              <w:pStyle w:val="ConsPlusNormal"/>
            </w:pPr>
            <w:r>
              <w:t>0,000</w:t>
            </w:r>
          </w:p>
        </w:tc>
        <w:tc>
          <w:tcPr>
            <w:tcW w:w="1587" w:type="dxa"/>
          </w:tcPr>
          <w:p w14:paraId="0D498B0B" w14:textId="77777777" w:rsidR="00910747" w:rsidRDefault="00910747">
            <w:pPr>
              <w:pStyle w:val="ConsPlusNormal"/>
            </w:pPr>
            <w:r>
              <w:t>0,000</w:t>
            </w:r>
          </w:p>
        </w:tc>
        <w:tc>
          <w:tcPr>
            <w:tcW w:w="1644" w:type="dxa"/>
          </w:tcPr>
          <w:p w14:paraId="5967F000" w14:textId="77777777" w:rsidR="00910747" w:rsidRDefault="00910747">
            <w:pPr>
              <w:pStyle w:val="ConsPlusNormal"/>
            </w:pPr>
            <w:r>
              <w:t>0,000</w:t>
            </w:r>
          </w:p>
        </w:tc>
        <w:tc>
          <w:tcPr>
            <w:tcW w:w="1644" w:type="dxa"/>
          </w:tcPr>
          <w:p w14:paraId="036F0306" w14:textId="77777777" w:rsidR="00910747" w:rsidRDefault="00910747">
            <w:pPr>
              <w:pStyle w:val="ConsPlusNormal"/>
            </w:pPr>
            <w:r>
              <w:t>0,000</w:t>
            </w:r>
          </w:p>
        </w:tc>
        <w:tc>
          <w:tcPr>
            <w:tcW w:w="1644" w:type="dxa"/>
          </w:tcPr>
          <w:p w14:paraId="54D3BA8C" w14:textId="77777777" w:rsidR="00910747" w:rsidRDefault="00910747">
            <w:pPr>
              <w:pStyle w:val="ConsPlusNormal"/>
            </w:pPr>
            <w:r>
              <w:t>0,000</w:t>
            </w:r>
          </w:p>
        </w:tc>
        <w:tc>
          <w:tcPr>
            <w:tcW w:w="1587" w:type="dxa"/>
          </w:tcPr>
          <w:p w14:paraId="59A85DA1" w14:textId="77777777" w:rsidR="00910747" w:rsidRDefault="00910747">
            <w:pPr>
              <w:pStyle w:val="ConsPlusNormal"/>
            </w:pPr>
            <w:r>
              <w:t>0,000</w:t>
            </w:r>
          </w:p>
        </w:tc>
      </w:tr>
      <w:tr w:rsidR="00910747" w14:paraId="42E5A372" w14:textId="77777777">
        <w:tc>
          <w:tcPr>
            <w:tcW w:w="1077" w:type="dxa"/>
            <w:vMerge w:val="restart"/>
          </w:tcPr>
          <w:p w14:paraId="0E2449A6" w14:textId="77777777" w:rsidR="00910747" w:rsidRDefault="00910747">
            <w:pPr>
              <w:pStyle w:val="ConsPlusNormal"/>
              <w:outlineLvl w:val="2"/>
            </w:pPr>
            <w:r>
              <w:t>14.</w:t>
            </w:r>
          </w:p>
        </w:tc>
        <w:tc>
          <w:tcPr>
            <w:tcW w:w="2778" w:type="dxa"/>
            <w:vMerge w:val="restart"/>
          </w:tcPr>
          <w:p w14:paraId="212A2C90" w14:textId="77777777" w:rsidR="00910747" w:rsidRDefault="00910747">
            <w:pPr>
              <w:pStyle w:val="ConsPlusNormal"/>
            </w:pPr>
            <w:r>
              <w:t>Подпрограмма "Реализация мероприятий по восстановлению муниципального жилого фонда, пострадавшего в результате чрезвычайной ситуации, произошедшей на территории Амурской области в июле - августе 2019 года"</w:t>
            </w:r>
          </w:p>
        </w:tc>
        <w:tc>
          <w:tcPr>
            <w:tcW w:w="2154" w:type="dxa"/>
            <w:vMerge w:val="restart"/>
          </w:tcPr>
          <w:p w14:paraId="69FC602F" w14:textId="77777777" w:rsidR="00910747" w:rsidRDefault="00910747">
            <w:pPr>
              <w:pStyle w:val="ConsPlusNormal"/>
            </w:pPr>
            <w:r>
              <w:t>Министерство строительства и архитектуры области</w:t>
            </w:r>
          </w:p>
        </w:tc>
        <w:tc>
          <w:tcPr>
            <w:tcW w:w="2381" w:type="dxa"/>
          </w:tcPr>
          <w:p w14:paraId="1202DD0B" w14:textId="77777777" w:rsidR="00910747" w:rsidRDefault="00910747">
            <w:pPr>
              <w:pStyle w:val="ConsPlusNormal"/>
            </w:pPr>
            <w:r>
              <w:t>Всего</w:t>
            </w:r>
          </w:p>
        </w:tc>
        <w:tc>
          <w:tcPr>
            <w:tcW w:w="907" w:type="dxa"/>
          </w:tcPr>
          <w:p w14:paraId="12E6AD0A" w14:textId="77777777" w:rsidR="00910747" w:rsidRDefault="00910747">
            <w:pPr>
              <w:pStyle w:val="ConsPlusNormal"/>
            </w:pPr>
          </w:p>
        </w:tc>
        <w:tc>
          <w:tcPr>
            <w:tcW w:w="907" w:type="dxa"/>
          </w:tcPr>
          <w:p w14:paraId="36891B65" w14:textId="77777777" w:rsidR="00910747" w:rsidRDefault="00910747">
            <w:pPr>
              <w:pStyle w:val="ConsPlusNormal"/>
            </w:pPr>
          </w:p>
        </w:tc>
        <w:tc>
          <w:tcPr>
            <w:tcW w:w="2041" w:type="dxa"/>
          </w:tcPr>
          <w:p w14:paraId="44ECC576" w14:textId="77777777" w:rsidR="00910747" w:rsidRDefault="00910747">
            <w:pPr>
              <w:pStyle w:val="ConsPlusNormal"/>
            </w:pPr>
          </w:p>
        </w:tc>
        <w:tc>
          <w:tcPr>
            <w:tcW w:w="1757" w:type="dxa"/>
          </w:tcPr>
          <w:p w14:paraId="4A601C8E" w14:textId="77777777" w:rsidR="00910747" w:rsidRDefault="00910747">
            <w:pPr>
              <w:pStyle w:val="ConsPlusNormal"/>
            </w:pPr>
            <w:r>
              <w:t>15331,818</w:t>
            </w:r>
          </w:p>
        </w:tc>
        <w:tc>
          <w:tcPr>
            <w:tcW w:w="1644" w:type="dxa"/>
          </w:tcPr>
          <w:p w14:paraId="64344182" w14:textId="77777777" w:rsidR="00910747" w:rsidRDefault="00910747">
            <w:pPr>
              <w:pStyle w:val="ConsPlusNormal"/>
            </w:pPr>
            <w:r>
              <w:t>0,000</w:t>
            </w:r>
          </w:p>
        </w:tc>
        <w:tc>
          <w:tcPr>
            <w:tcW w:w="1587" w:type="dxa"/>
          </w:tcPr>
          <w:p w14:paraId="43C214D5" w14:textId="77777777" w:rsidR="00910747" w:rsidRDefault="00910747">
            <w:pPr>
              <w:pStyle w:val="ConsPlusNormal"/>
            </w:pPr>
            <w:r>
              <w:t>0,000</w:t>
            </w:r>
          </w:p>
        </w:tc>
        <w:tc>
          <w:tcPr>
            <w:tcW w:w="1587" w:type="dxa"/>
          </w:tcPr>
          <w:p w14:paraId="07A60BD8" w14:textId="77777777" w:rsidR="00910747" w:rsidRDefault="00910747">
            <w:pPr>
              <w:pStyle w:val="ConsPlusNormal"/>
            </w:pPr>
            <w:r>
              <w:t>0,000</w:t>
            </w:r>
          </w:p>
        </w:tc>
        <w:tc>
          <w:tcPr>
            <w:tcW w:w="1644" w:type="dxa"/>
          </w:tcPr>
          <w:p w14:paraId="0821167E" w14:textId="77777777" w:rsidR="00910747" w:rsidRDefault="00910747">
            <w:pPr>
              <w:pStyle w:val="ConsPlusNormal"/>
            </w:pPr>
            <w:r>
              <w:t>0,000</w:t>
            </w:r>
          </w:p>
        </w:tc>
        <w:tc>
          <w:tcPr>
            <w:tcW w:w="1644" w:type="dxa"/>
          </w:tcPr>
          <w:p w14:paraId="78689C03" w14:textId="77777777" w:rsidR="00910747" w:rsidRDefault="00910747">
            <w:pPr>
              <w:pStyle w:val="ConsPlusNormal"/>
            </w:pPr>
            <w:r>
              <w:t>0,000</w:t>
            </w:r>
          </w:p>
        </w:tc>
        <w:tc>
          <w:tcPr>
            <w:tcW w:w="1644" w:type="dxa"/>
          </w:tcPr>
          <w:p w14:paraId="603620CA" w14:textId="77777777" w:rsidR="00910747" w:rsidRDefault="00910747">
            <w:pPr>
              <w:pStyle w:val="ConsPlusNormal"/>
            </w:pPr>
            <w:r>
              <w:t>0,000</w:t>
            </w:r>
          </w:p>
        </w:tc>
        <w:tc>
          <w:tcPr>
            <w:tcW w:w="1587" w:type="dxa"/>
          </w:tcPr>
          <w:p w14:paraId="1794CF69" w14:textId="77777777" w:rsidR="00910747" w:rsidRDefault="00910747">
            <w:pPr>
              <w:pStyle w:val="ConsPlusNormal"/>
            </w:pPr>
            <w:r>
              <w:t>15331,818</w:t>
            </w:r>
          </w:p>
        </w:tc>
      </w:tr>
      <w:tr w:rsidR="00910747" w14:paraId="2D8D3234" w14:textId="77777777">
        <w:tc>
          <w:tcPr>
            <w:tcW w:w="1077" w:type="dxa"/>
            <w:vMerge/>
          </w:tcPr>
          <w:p w14:paraId="7EBC1E02" w14:textId="77777777" w:rsidR="00910747" w:rsidRDefault="00910747">
            <w:pPr>
              <w:spacing w:after="1" w:line="0" w:lineRule="atLeast"/>
            </w:pPr>
          </w:p>
        </w:tc>
        <w:tc>
          <w:tcPr>
            <w:tcW w:w="2778" w:type="dxa"/>
            <w:vMerge/>
          </w:tcPr>
          <w:p w14:paraId="11D82B84" w14:textId="77777777" w:rsidR="00910747" w:rsidRDefault="00910747">
            <w:pPr>
              <w:spacing w:after="1" w:line="0" w:lineRule="atLeast"/>
            </w:pPr>
          </w:p>
        </w:tc>
        <w:tc>
          <w:tcPr>
            <w:tcW w:w="2154" w:type="dxa"/>
            <w:vMerge/>
          </w:tcPr>
          <w:p w14:paraId="2D0A12F0" w14:textId="77777777" w:rsidR="00910747" w:rsidRDefault="00910747">
            <w:pPr>
              <w:spacing w:after="1" w:line="0" w:lineRule="atLeast"/>
            </w:pPr>
          </w:p>
        </w:tc>
        <w:tc>
          <w:tcPr>
            <w:tcW w:w="2381" w:type="dxa"/>
          </w:tcPr>
          <w:p w14:paraId="76854C90" w14:textId="77777777" w:rsidR="00910747" w:rsidRDefault="00910747">
            <w:pPr>
              <w:pStyle w:val="ConsPlusNormal"/>
            </w:pPr>
            <w:r>
              <w:t>федеральный бюджет</w:t>
            </w:r>
          </w:p>
        </w:tc>
        <w:tc>
          <w:tcPr>
            <w:tcW w:w="907" w:type="dxa"/>
          </w:tcPr>
          <w:p w14:paraId="72D7262C" w14:textId="77777777" w:rsidR="00910747" w:rsidRDefault="00910747">
            <w:pPr>
              <w:pStyle w:val="ConsPlusNormal"/>
            </w:pPr>
          </w:p>
        </w:tc>
        <w:tc>
          <w:tcPr>
            <w:tcW w:w="907" w:type="dxa"/>
          </w:tcPr>
          <w:p w14:paraId="42E05B8C" w14:textId="77777777" w:rsidR="00910747" w:rsidRDefault="00910747">
            <w:pPr>
              <w:pStyle w:val="ConsPlusNormal"/>
            </w:pPr>
          </w:p>
        </w:tc>
        <w:tc>
          <w:tcPr>
            <w:tcW w:w="2041" w:type="dxa"/>
          </w:tcPr>
          <w:p w14:paraId="3424E38D" w14:textId="77777777" w:rsidR="00910747" w:rsidRDefault="00910747">
            <w:pPr>
              <w:pStyle w:val="ConsPlusNormal"/>
            </w:pPr>
          </w:p>
        </w:tc>
        <w:tc>
          <w:tcPr>
            <w:tcW w:w="1757" w:type="dxa"/>
          </w:tcPr>
          <w:p w14:paraId="063A5BF6" w14:textId="77777777" w:rsidR="00910747" w:rsidRDefault="00910747">
            <w:pPr>
              <w:pStyle w:val="ConsPlusNormal"/>
            </w:pPr>
            <w:r>
              <w:t>15178,500</w:t>
            </w:r>
          </w:p>
        </w:tc>
        <w:tc>
          <w:tcPr>
            <w:tcW w:w="1644" w:type="dxa"/>
          </w:tcPr>
          <w:p w14:paraId="07E6A7A4" w14:textId="77777777" w:rsidR="00910747" w:rsidRDefault="00910747">
            <w:pPr>
              <w:pStyle w:val="ConsPlusNormal"/>
            </w:pPr>
            <w:r>
              <w:t>0,000</w:t>
            </w:r>
          </w:p>
        </w:tc>
        <w:tc>
          <w:tcPr>
            <w:tcW w:w="1587" w:type="dxa"/>
          </w:tcPr>
          <w:p w14:paraId="36B9E5B1" w14:textId="77777777" w:rsidR="00910747" w:rsidRDefault="00910747">
            <w:pPr>
              <w:pStyle w:val="ConsPlusNormal"/>
            </w:pPr>
            <w:r>
              <w:t>0,000</w:t>
            </w:r>
          </w:p>
        </w:tc>
        <w:tc>
          <w:tcPr>
            <w:tcW w:w="1587" w:type="dxa"/>
          </w:tcPr>
          <w:p w14:paraId="14AD8A19" w14:textId="77777777" w:rsidR="00910747" w:rsidRDefault="00910747">
            <w:pPr>
              <w:pStyle w:val="ConsPlusNormal"/>
            </w:pPr>
            <w:r>
              <w:t>0,000</w:t>
            </w:r>
          </w:p>
        </w:tc>
        <w:tc>
          <w:tcPr>
            <w:tcW w:w="1644" w:type="dxa"/>
          </w:tcPr>
          <w:p w14:paraId="6097AFE8" w14:textId="77777777" w:rsidR="00910747" w:rsidRDefault="00910747">
            <w:pPr>
              <w:pStyle w:val="ConsPlusNormal"/>
            </w:pPr>
            <w:r>
              <w:t>0,000</w:t>
            </w:r>
          </w:p>
        </w:tc>
        <w:tc>
          <w:tcPr>
            <w:tcW w:w="1644" w:type="dxa"/>
          </w:tcPr>
          <w:p w14:paraId="3644346B" w14:textId="77777777" w:rsidR="00910747" w:rsidRDefault="00910747">
            <w:pPr>
              <w:pStyle w:val="ConsPlusNormal"/>
            </w:pPr>
            <w:r>
              <w:t>0,000</w:t>
            </w:r>
          </w:p>
        </w:tc>
        <w:tc>
          <w:tcPr>
            <w:tcW w:w="1644" w:type="dxa"/>
          </w:tcPr>
          <w:p w14:paraId="719BBE3E" w14:textId="77777777" w:rsidR="00910747" w:rsidRDefault="00910747">
            <w:pPr>
              <w:pStyle w:val="ConsPlusNormal"/>
            </w:pPr>
            <w:r>
              <w:t>0,000</w:t>
            </w:r>
          </w:p>
        </w:tc>
        <w:tc>
          <w:tcPr>
            <w:tcW w:w="1587" w:type="dxa"/>
          </w:tcPr>
          <w:p w14:paraId="7EDE3466" w14:textId="77777777" w:rsidR="00910747" w:rsidRDefault="00910747">
            <w:pPr>
              <w:pStyle w:val="ConsPlusNormal"/>
            </w:pPr>
            <w:r>
              <w:t>15178,500</w:t>
            </w:r>
          </w:p>
        </w:tc>
      </w:tr>
      <w:tr w:rsidR="00910747" w14:paraId="259F17D9" w14:textId="77777777">
        <w:tc>
          <w:tcPr>
            <w:tcW w:w="1077" w:type="dxa"/>
            <w:vMerge/>
          </w:tcPr>
          <w:p w14:paraId="1CCBC631" w14:textId="77777777" w:rsidR="00910747" w:rsidRDefault="00910747">
            <w:pPr>
              <w:spacing w:after="1" w:line="0" w:lineRule="atLeast"/>
            </w:pPr>
          </w:p>
        </w:tc>
        <w:tc>
          <w:tcPr>
            <w:tcW w:w="2778" w:type="dxa"/>
            <w:vMerge/>
          </w:tcPr>
          <w:p w14:paraId="507EFC59" w14:textId="77777777" w:rsidR="00910747" w:rsidRDefault="00910747">
            <w:pPr>
              <w:spacing w:after="1" w:line="0" w:lineRule="atLeast"/>
            </w:pPr>
          </w:p>
        </w:tc>
        <w:tc>
          <w:tcPr>
            <w:tcW w:w="2154" w:type="dxa"/>
            <w:vMerge/>
          </w:tcPr>
          <w:p w14:paraId="32A3C52A" w14:textId="77777777" w:rsidR="00910747" w:rsidRDefault="00910747">
            <w:pPr>
              <w:spacing w:after="1" w:line="0" w:lineRule="atLeast"/>
            </w:pPr>
          </w:p>
        </w:tc>
        <w:tc>
          <w:tcPr>
            <w:tcW w:w="2381" w:type="dxa"/>
          </w:tcPr>
          <w:p w14:paraId="4FCFA623" w14:textId="77777777" w:rsidR="00910747" w:rsidRDefault="00910747">
            <w:pPr>
              <w:pStyle w:val="ConsPlusNormal"/>
            </w:pPr>
            <w:r>
              <w:t>областной бюджет</w:t>
            </w:r>
          </w:p>
        </w:tc>
        <w:tc>
          <w:tcPr>
            <w:tcW w:w="907" w:type="dxa"/>
          </w:tcPr>
          <w:p w14:paraId="6C256A4C" w14:textId="77777777" w:rsidR="00910747" w:rsidRDefault="00910747">
            <w:pPr>
              <w:pStyle w:val="ConsPlusNormal"/>
            </w:pPr>
          </w:p>
        </w:tc>
        <w:tc>
          <w:tcPr>
            <w:tcW w:w="907" w:type="dxa"/>
          </w:tcPr>
          <w:p w14:paraId="726BE0CA" w14:textId="77777777" w:rsidR="00910747" w:rsidRDefault="00910747">
            <w:pPr>
              <w:pStyle w:val="ConsPlusNormal"/>
            </w:pPr>
          </w:p>
        </w:tc>
        <w:tc>
          <w:tcPr>
            <w:tcW w:w="2041" w:type="dxa"/>
          </w:tcPr>
          <w:p w14:paraId="2F9B96E7" w14:textId="77777777" w:rsidR="00910747" w:rsidRDefault="00910747">
            <w:pPr>
              <w:pStyle w:val="ConsPlusNormal"/>
            </w:pPr>
          </w:p>
        </w:tc>
        <w:tc>
          <w:tcPr>
            <w:tcW w:w="1757" w:type="dxa"/>
          </w:tcPr>
          <w:p w14:paraId="7EF8D695" w14:textId="77777777" w:rsidR="00910747" w:rsidRDefault="00910747">
            <w:pPr>
              <w:pStyle w:val="ConsPlusNormal"/>
            </w:pPr>
            <w:r>
              <w:t>153,318</w:t>
            </w:r>
          </w:p>
        </w:tc>
        <w:tc>
          <w:tcPr>
            <w:tcW w:w="1644" w:type="dxa"/>
          </w:tcPr>
          <w:p w14:paraId="2B4D1AF3" w14:textId="77777777" w:rsidR="00910747" w:rsidRDefault="00910747">
            <w:pPr>
              <w:pStyle w:val="ConsPlusNormal"/>
            </w:pPr>
            <w:r>
              <w:t>0,000</w:t>
            </w:r>
          </w:p>
        </w:tc>
        <w:tc>
          <w:tcPr>
            <w:tcW w:w="1587" w:type="dxa"/>
          </w:tcPr>
          <w:p w14:paraId="480FA9D4" w14:textId="77777777" w:rsidR="00910747" w:rsidRDefault="00910747">
            <w:pPr>
              <w:pStyle w:val="ConsPlusNormal"/>
            </w:pPr>
            <w:r>
              <w:t>0,000</w:t>
            </w:r>
          </w:p>
        </w:tc>
        <w:tc>
          <w:tcPr>
            <w:tcW w:w="1587" w:type="dxa"/>
          </w:tcPr>
          <w:p w14:paraId="1BF303C8" w14:textId="77777777" w:rsidR="00910747" w:rsidRDefault="00910747">
            <w:pPr>
              <w:pStyle w:val="ConsPlusNormal"/>
            </w:pPr>
            <w:r>
              <w:t>0,000</w:t>
            </w:r>
          </w:p>
        </w:tc>
        <w:tc>
          <w:tcPr>
            <w:tcW w:w="1644" w:type="dxa"/>
          </w:tcPr>
          <w:p w14:paraId="54E4DA5C" w14:textId="77777777" w:rsidR="00910747" w:rsidRDefault="00910747">
            <w:pPr>
              <w:pStyle w:val="ConsPlusNormal"/>
            </w:pPr>
            <w:r>
              <w:t>0,000</w:t>
            </w:r>
          </w:p>
        </w:tc>
        <w:tc>
          <w:tcPr>
            <w:tcW w:w="1644" w:type="dxa"/>
          </w:tcPr>
          <w:p w14:paraId="6A99D8EE" w14:textId="77777777" w:rsidR="00910747" w:rsidRDefault="00910747">
            <w:pPr>
              <w:pStyle w:val="ConsPlusNormal"/>
            </w:pPr>
            <w:r>
              <w:t>0,000</w:t>
            </w:r>
          </w:p>
        </w:tc>
        <w:tc>
          <w:tcPr>
            <w:tcW w:w="1644" w:type="dxa"/>
          </w:tcPr>
          <w:p w14:paraId="2B2416AD" w14:textId="77777777" w:rsidR="00910747" w:rsidRDefault="00910747">
            <w:pPr>
              <w:pStyle w:val="ConsPlusNormal"/>
            </w:pPr>
            <w:r>
              <w:t>0,000</w:t>
            </w:r>
          </w:p>
        </w:tc>
        <w:tc>
          <w:tcPr>
            <w:tcW w:w="1587" w:type="dxa"/>
          </w:tcPr>
          <w:p w14:paraId="2286BA20" w14:textId="77777777" w:rsidR="00910747" w:rsidRDefault="00910747">
            <w:pPr>
              <w:pStyle w:val="ConsPlusNormal"/>
            </w:pPr>
            <w:r>
              <w:t>153,318</w:t>
            </w:r>
          </w:p>
        </w:tc>
      </w:tr>
      <w:tr w:rsidR="00910747" w14:paraId="600521DC" w14:textId="77777777">
        <w:tc>
          <w:tcPr>
            <w:tcW w:w="1077" w:type="dxa"/>
            <w:vMerge/>
          </w:tcPr>
          <w:p w14:paraId="6362987A" w14:textId="77777777" w:rsidR="00910747" w:rsidRDefault="00910747">
            <w:pPr>
              <w:spacing w:after="1" w:line="0" w:lineRule="atLeast"/>
            </w:pPr>
          </w:p>
        </w:tc>
        <w:tc>
          <w:tcPr>
            <w:tcW w:w="2778" w:type="dxa"/>
            <w:vMerge/>
          </w:tcPr>
          <w:p w14:paraId="58806672" w14:textId="77777777" w:rsidR="00910747" w:rsidRDefault="00910747">
            <w:pPr>
              <w:spacing w:after="1" w:line="0" w:lineRule="atLeast"/>
            </w:pPr>
          </w:p>
        </w:tc>
        <w:tc>
          <w:tcPr>
            <w:tcW w:w="2154" w:type="dxa"/>
            <w:vMerge/>
          </w:tcPr>
          <w:p w14:paraId="50E7135B" w14:textId="77777777" w:rsidR="00910747" w:rsidRDefault="00910747">
            <w:pPr>
              <w:spacing w:after="1" w:line="0" w:lineRule="atLeast"/>
            </w:pPr>
          </w:p>
        </w:tc>
        <w:tc>
          <w:tcPr>
            <w:tcW w:w="2381" w:type="dxa"/>
          </w:tcPr>
          <w:p w14:paraId="4BDE7222" w14:textId="77777777" w:rsidR="00910747" w:rsidRDefault="00910747">
            <w:pPr>
              <w:pStyle w:val="ConsPlusNormal"/>
            </w:pPr>
            <w:r>
              <w:t>консолидированные бюджеты муниципальных образований</w:t>
            </w:r>
          </w:p>
        </w:tc>
        <w:tc>
          <w:tcPr>
            <w:tcW w:w="907" w:type="dxa"/>
          </w:tcPr>
          <w:p w14:paraId="2FCD67A8" w14:textId="77777777" w:rsidR="00910747" w:rsidRDefault="00910747">
            <w:pPr>
              <w:pStyle w:val="ConsPlusNormal"/>
            </w:pPr>
          </w:p>
        </w:tc>
        <w:tc>
          <w:tcPr>
            <w:tcW w:w="907" w:type="dxa"/>
          </w:tcPr>
          <w:p w14:paraId="760E61AF" w14:textId="77777777" w:rsidR="00910747" w:rsidRDefault="00910747">
            <w:pPr>
              <w:pStyle w:val="ConsPlusNormal"/>
            </w:pPr>
          </w:p>
        </w:tc>
        <w:tc>
          <w:tcPr>
            <w:tcW w:w="2041" w:type="dxa"/>
          </w:tcPr>
          <w:p w14:paraId="20C6659F" w14:textId="77777777" w:rsidR="00910747" w:rsidRDefault="00910747">
            <w:pPr>
              <w:pStyle w:val="ConsPlusNormal"/>
            </w:pPr>
          </w:p>
        </w:tc>
        <w:tc>
          <w:tcPr>
            <w:tcW w:w="1757" w:type="dxa"/>
          </w:tcPr>
          <w:p w14:paraId="76353FBA" w14:textId="77777777" w:rsidR="00910747" w:rsidRDefault="00910747">
            <w:pPr>
              <w:pStyle w:val="ConsPlusNormal"/>
            </w:pPr>
            <w:r>
              <w:t>0,000</w:t>
            </w:r>
          </w:p>
        </w:tc>
        <w:tc>
          <w:tcPr>
            <w:tcW w:w="1644" w:type="dxa"/>
          </w:tcPr>
          <w:p w14:paraId="73DAC0E6" w14:textId="77777777" w:rsidR="00910747" w:rsidRDefault="00910747">
            <w:pPr>
              <w:pStyle w:val="ConsPlusNormal"/>
            </w:pPr>
            <w:r>
              <w:t>0,000</w:t>
            </w:r>
          </w:p>
        </w:tc>
        <w:tc>
          <w:tcPr>
            <w:tcW w:w="1587" w:type="dxa"/>
          </w:tcPr>
          <w:p w14:paraId="2A271AFC" w14:textId="77777777" w:rsidR="00910747" w:rsidRDefault="00910747">
            <w:pPr>
              <w:pStyle w:val="ConsPlusNormal"/>
            </w:pPr>
            <w:r>
              <w:t>0,000</w:t>
            </w:r>
          </w:p>
        </w:tc>
        <w:tc>
          <w:tcPr>
            <w:tcW w:w="1587" w:type="dxa"/>
          </w:tcPr>
          <w:p w14:paraId="394310E3" w14:textId="77777777" w:rsidR="00910747" w:rsidRDefault="00910747">
            <w:pPr>
              <w:pStyle w:val="ConsPlusNormal"/>
            </w:pPr>
            <w:r>
              <w:t>0,000</w:t>
            </w:r>
          </w:p>
        </w:tc>
        <w:tc>
          <w:tcPr>
            <w:tcW w:w="1644" w:type="dxa"/>
          </w:tcPr>
          <w:p w14:paraId="5CEB980C" w14:textId="77777777" w:rsidR="00910747" w:rsidRDefault="00910747">
            <w:pPr>
              <w:pStyle w:val="ConsPlusNormal"/>
            </w:pPr>
            <w:r>
              <w:t>0,000</w:t>
            </w:r>
          </w:p>
        </w:tc>
        <w:tc>
          <w:tcPr>
            <w:tcW w:w="1644" w:type="dxa"/>
          </w:tcPr>
          <w:p w14:paraId="5534FE6B" w14:textId="77777777" w:rsidR="00910747" w:rsidRDefault="00910747">
            <w:pPr>
              <w:pStyle w:val="ConsPlusNormal"/>
            </w:pPr>
            <w:r>
              <w:t>0,000</w:t>
            </w:r>
          </w:p>
        </w:tc>
        <w:tc>
          <w:tcPr>
            <w:tcW w:w="1644" w:type="dxa"/>
          </w:tcPr>
          <w:p w14:paraId="6D112496" w14:textId="77777777" w:rsidR="00910747" w:rsidRDefault="00910747">
            <w:pPr>
              <w:pStyle w:val="ConsPlusNormal"/>
            </w:pPr>
            <w:r>
              <w:t>0,000</w:t>
            </w:r>
          </w:p>
        </w:tc>
        <w:tc>
          <w:tcPr>
            <w:tcW w:w="1587" w:type="dxa"/>
          </w:tcPr>
          <w:p w14:paraId="45B586E7" w14:textId="77777777" w:rsidR="00910747" w:rsidRDefault="00910747">
            <w:pPr>
              <w:pStyle w:val="ConsPlusNormal"/>
            </w:pPr>
            <w:r>
              <w:t>0,000</w:t>
            </w:r>
          </w:p>
        </w:tc>
      </w:tr>
      <w:tr w:rsidR="00910747" w14:paraId="4F44887B" w14:textId="77777777">
        <w:tc>
          <w:tcPr>
            <w:tcW w:w="1077" w:type="dxa"/>
            <w:vMerge/>
          </w:tcPr>
          <w:p w14:paraId="3FF0DBE0" w14:textId="77777777" w:rsidR="00910747" w:rsidRDefault="00910747">
            <w:pPr>
              <w:spacing w:after="1" w:line="0" w:lineRule="atLeast"/>
            </w:pPr>
          </w:p>
        </w:tc>
        <w:tc>
          <w:tcPr>
            <w:tcW w:w="2778" w:type="dxa"/>
            <w:vMerge/>
          </w:tcPr>
          <w:p w14:paraId="162FE9E2" w14:textId="77777777" w:rsidR="00910747" w:rsidRDefault="00910747">
            <w:pPr>
              <w:spacing w:after="1" w:line="0" w:lineRule="atLeast"/>
            </w:pPr>
          </w:p>
        </w:tc>
        <w:tc>
          <w:tcPr>
            <w:tcW w:w="2154" w:type="dxa"/>
            <w:vMerge/>
          </w:tcPr>
          <w:p w14:paraId="472C3DD8" w14:textId="77777777" w:rsidR="00910747" w:rsidRDefault="00910747">
            <w:pPr>
              <w:spacing w:after="1" w:line="0" w:lineRule="atLeast"/>
            </w:pPr>
          </w:p>
        </w:tc>
        <w:tc>
          <w:tcPr>
            <w:tcW w:w="2381" w:type="dxa"/>
          </w:tcPr>
          <w:p w14:paraId="074D70E6" w14:textId="77777777" w:rsidR="00910747" w:rsidRDefault="00910747">
            <w:pPr>
              <w:pStyle w:val="ConsPlusNormal"/>
            </w:pPr>
            <w:r>
              <w:t>территориальные внебюджетные фонды</w:t>
            </w:r>
          </w:p>
        </w:tc>
        <w:tc>
          <w:tcPr>
            <w:tcW w:w="907" w:type="dxa"/>
          </w:tcPr>
          <w:p w14:paraId="40F0CA79" w14:textId="77777777" w:rsidR="00910747" w:rsidRDefault="00910747">
            <w:pPr>
              <w:pStyle w:val="ConsPlusNormal"/>
            </w:pPr>
          </w:p>
        </w:tc>
        <w:tc>
          <w:tcPr>
            <w:tcW w:w="907" w:type="dxa"/>
          </w:tcPr>
          <w:p w14:paraId="70945028" w14:textId="77777777" w:rsidR="00910747" w:rsidRDefault="00910747">
            <w:pPr>
              <w:pStyle w:val="ConsPlusNormal"/>
            </w:pPr>
          </w:p>
        </w:tc>
        <w:tc>
          <w:tcPr>
            <w:tcW w:w="2041" w:type="dxa"/>
          </w:tcPr>
          <w:p w14:paraId="04D40453" w14:textId="77777777" w:rsidR="00910747" w:rsidRDefault="00910747">
            <w:pPr>
              <w:pStyle w:val="ConsPlusNormal"/>
            </w:pPr>
          </w:p>
        </w:tc>
        <w:tc>
          <w:tcPr>
            <w:tcW w:w="1757" w:type="dxa"/>
          </w:tcPr>
          <w:p w14:paraId="54B685F2" w14:textId="77777777" w:rsidR="00910747" w:rsidRDefault="00910747">
            <w:pPr>
              <w:pStyle w:val="ConsPlusNormal"/>
            </w:pPr>
            <w:r>
              <w:t>0,000</w:t>
            </w:r>
          </w:p>
        </w:tc>
        <w:tc>
          <w:tcPr>
            <w:tcW w:w="1644" w:type="dxa"/>
          </w:tcPr>
          <w:p w14:paraId="793D6BAE" w14:textId="77777777" w:rsidR="00910747" w:rsidRDefault="00910747">
            <w:pPr>
              <w:pStyle w:val="ConsPlusNormal"/>
            </w:pPr>
            <w:r>
              <w:t>0,000</w:t>
            </w:r>
          </w:p>
        </w:tc>
        <w:tc>
          <w:tcPr>
            <w:tcW w:w="1587" w:type="dxa"/>
          </w:tcPr>
          <w:p w14:paraId="4458D916" w14:textId="77777777" w:rsidR="00910747" w:rsidRDefault="00910747">
            <w:pPr>
              <w:pStyle w:val="ConsPlusNormal"/>
            </w:pPr>
            <w:r>
              <w:t>0,000</w:t>
            </w:r>
          </w:p>
        </w:tc>
        <w:tc>
          <w:tcPr>
            <w:tcW w:w="1587" w:type="dxa"/>
          </w:tcPr>
          <w:p w14:paraId="1F8D09F8" w14:textId="77777777" w:rsidR="00910747" w:rsidRDefault="00910747">
            <w:pPr>
              <w:pStyle w:val="ConsPlusNormal"/>
            </w:pPr>
            <w:r>
              <w:t>0,000</w:t>
            </w:r>
          </w:p>
        </w:tc>
        <w:tc>
          <w:tcPr>
            <w:tcW w:w="1644" w:type="dxa"/>
          </w:tcPr>
          <w:p w14:paraId="00C434EE" w14:textId="77777777" w:rsidR="00910747" w:rsidRDefault="00910747">
            <w:pPr>
              <w:pStyle w:val="ConsPlusNormal"/>
            </w:pPr>
            <w:r>
              <w:t>0,000</w:t>
            </w:r>
          </w:p>
        </w:tc>
        <w:tc>
          <w:tcPr>
            <w:tcW w:w="1644" w:type="dxa"/>
          </w:tcPr>
          <w:p w14:paraId="022F4D08" w14:textId="77777777" w:rsidR="00910747" w:rsidRDefault="00910747">
            <w:pPr>
              <w:pStyle w:val="ConsPlusNormal"/>
            </w:pPr>
            <w:r>
              <w:t>0,000</w:t>
            </w:r>
          </w:p>
        </w:tc>
        <w:tc>
          <w:tcPr>
            <w:tcW w:w="1644" w:type="dxa"/>
          </w:tcPr>
          <w:p w14:paraId="6BAAD2B8" w14:textId="77777777" w:rsidR="00910747" w:rsidRDefault="00910747">
            <w:pPr>
              <w:pStyle w:val="ConsPlusNormal"/>
            </w:pPr>
            <w:r>
              <w:t>0,000</w:t>
            </w:r>
          </w:p>
        </w:tc>
        <w:tc>
          <w:tcPr>
            <w:tcW w:w="1587" w:type="dxa"/>
          </w:tcPr>
          <w:p w14:paraId="1362C5A2" w14:textId="77777777" w:rsidR="00910747" w:rsidRDefault="00910747">
            <w:pPr>
              <w:pStyle w:val="ConsPlusNormal"/>
            </w:pPr>
            <w:r>
              <w:t>0,000</w:t>
            </w:r>
          </w:p>
        </w:tc>
      </w:tr>
      <w:tr w:rsidR="00910747" w14:paraId="34BFB30C" w14:textId="77777777">
        <w:tc>
          <w:tcPr>
            <w:tcW w:w="1077" w:type="dxa"/>
            <w:vMerge w:val="restart"/>
          </w:tcPr>
          <w:p w14:paraId="1334AC1B" w14:textId="77777777" w:rsidR="00910747" w:rsidRDefault="00910747">
            <w:pPr>
              <w:pStyle w:val="ConsPlusNormal"/>
            </w:pPr>
            <w:r>
              <w:t>14.1.</w:t>
            </w:r>
          </w:p>
        </w:tc>
        <w:tc>
          <w:tcPr>
            <w:tcW w:w="2778" w:type="dxa"/>
            <w:vMerge w:val="restart"/>
          </w:tcPr>
          <w:p w14:paraId="66BB3DFB" w14:textId="77777777" w:rsidR="00910747" w:rsidRDefault="00910747">
            <w:pPr>
              <w:pStyle w:val="ConsPlusNormal"/>
            </w:pPr>
            <w:r>
              <w:t>Основное мероприятие "Государственная поддержка на проведение капитального ремонта жилых помещений, находящихся в муниципальной собственности"</w:t>
            </w:r>
          </w:p>
        </w:tc>
        <w:tc>
          <w:tcPr>
            <w:tcW w:w="2154" w:type="dxa"/>
            <w:vMerge w:val="restart"/>
          </w:tcPr>
          <w:p w14:paraId="3845AC89" w14:textId="77777777" w:rsidR="00910747" w:rsidRDefault="00910747">
            <w:pPr>
              <w:pStyle w:val="ConsPlusNormal"/>
            </w:pPr>
            <w:r>
              <w:t>Министерство строительства и архитектуры области</w:t>
            </w:r>
          </w:p>
        </w:tc>
        <w:tc>
          <w:tcPr>
            <w:tcW w:w="2381" w:type="dxa"/>
          </w:tcPr>
          <w:p w14:paraId="63F8E241" w14:textId="77777777" w:rsidR="00910747" w:rsidRDefault="00910747">
            <w:pPr>
              <w:pStyle w:val="ConsPlusNormal"/>
            </w:pPr>
            <w:r>
              <w:t>Всего</w:t>
            </w:r>
          </w:p>
        </w:tc>
        <w:tc>
          <w:tcPr>
            <w:tcW w:w="907" w:type="dxa"/>
          </w:tcPr>
          <w:p w14:paraId="5E0CB353" w14:textId="77777777" w:rsidR="00910747" w:rsidRDefault="00910747">
            <w:pPr>
              <w:pStyle w:val="ConsPlusNormal"/>
            </w:pPr>
          </w:p>
        </w:tc>
        <w:tc>
          <w:tcPr>
            <w:tcW w:w="907" w:type="dxa"/>
          </w:tcPr>
          <w:p w14:paraId="28485D95" w14:textId="77777777" w:rsidR="00910747" w:rsidRDefault="00910747">
            <w:pPr>
              <w:pStyle w:val="ConsPlusNormal"/>
            </w:pPr>
          </w:p>
        </w:tc>
        <w:tc>
          <w:tcPr>
            <w:tcW w:w="2041" w:type="dxa"/>
          </w:tcPr>
          <w:p w14:paraId="7B3ADC37" w14:textId="77777777" w:rsidR="00910747" w:rsidRDefault="00910747">
            <w:pPr>
              <w:pStyle w:val="ConsPlusNormal"/>
            </w:pPr>
          </w:p>
        </w:tc>
        <w:tc>
          <w:tcPr>
            <w:tcW w:w="1757" w:type="dxa"/>
          </w:tcPr>
          <w:p w14:paraId="1C1F27F0" w14:textId="77777777" w:rsidR="00910747" w:rsidRDefault="00910747">
            <w:pPr>
              <w:pStyle w:val="ConsPlusNormal"/>
            </w:pPr>
            <w:r>
              <w:t>15331,818</w:t>
            </w:r>
          </w:p>
        </w:tc>
        <w:tc>
          <w:tcPr>
            <w:tcW w:w="1644" w:type="dxa"/>
          </w:tcPr>
          <w:p w14:paraId="724BE2B3" w14:textId="77777777" w:rsidR="00910747" w:rsidRDefault="00910747">
            <w:pPr>
              <w:pStyle w:val="ConsPlusNormal"/>
            </w:pPr>
            <w:r>
              <w:t>0,000</w:t>
            </w:r>
          </w:p>
        </w:tc>
        <w:tc>
          <w:tcPr>
            <w:tcW w:w="1587" w:type="dxa"/>
          </w:tcPr>
          <w:p w14:paraId="6444D5ED" w14:textId="77777777" w:rsidR="00910747" w:rsidRDefault="00910747">
            <w:pPr>
              <w:pStyle w:val="ConsPlusNormal"/>
            </w:pPr>
            <w:r>
              <w:t>0,000</w:t>
            </w:r>
          </w:p>
        </w:tc>
        <w:tc>
          <w:tcPr>
            <w:tcW w:w="1587" w:type="dxa"/>
          </w:tcPr>
          <w:p w14:paraId="3FCFCA53" w14:textId="77777777" w:rsidR="00910747" w:rsidRDefault="00910747">
            <w:pPr>
              <w:pStyle w:val="ConsPlusNormal"/>
            </w:pPr>
            <w:r>
              <w:t>0,000</w:t>
            </w:r>
          </w:p>
        </w:tc>
        <w:tc>
          <w:tcPr>
            <w:tcW w:w="1644" w:type="dxa"/>
          </w:tcPr>
          <w:p w14:paraId="2191BB34" w14:textId="77777777" w:rsidR="00910747" w:rsidRDefault="00910747">
            <w:pPr>
              <w:pStyle w:val="ConsPlusNormal"/>
            </w:pPr>
            <w:r>
              <w:t>0,000</w:t>
            </w:r>
          </w:p>
        </w:tc>
        <w:tc>
          <w:tcPr>
            <w:tcW w:w="1644" w:type="dxa"/>
          </w:tcPr>
          <w:p w14:paraId="6EC786B1" w14:textId="77777777" w:rsidR="00910747" w:rsidRDefault="00910747">
            <w:pPr>
              <w:pStyle w:val="ConsPlusNormal"/>
            </w:pPr>
            <w:r>
              <w:t>0,000</w:t>
            </w:r>
          </w:p>
        </w:tc>
        <w:tc>
          <w:tcPr>
            <w:tcW w:w="1644" w:type="dxa"/>
          </w:tcPr>
          <w:p w14:paraId="7787151B" w14:textId="77777777" w:rsidR="00910747" w:rsidRDefault="00910747">
            <w:pPr>
              <w:pStyle w:val="ConsPlusNormal"/>
            </w:pPr>
            <w:r>
              <w:t>0,000</w:t>
            </w:r>
          </w:p>
        </w:tc>
        <w:tc>
          <w:tcPr>
            <w:tcW w:w="1587" w:type="dxa"/>
          </w:tcPr>
          <w:p w14:paraId="1441A0BA" w14:textId="77777777" w:rsidR="00910747" w:rsidRDefault="00910747">
            <w:pPr>
              <w:pStyle w:val="ConsPlusNormal"/>
            </w:pPr>
            <w:r>
              <w:t>15331,818</w:t>
            </w:r>
          </w:p>
        </w:tc>
      </w:tr>
      <w:tr w:rsidR="00910747" w14:paraId="2B8525A9" w14:textId="77777777">
        <w:tc>
          <w:tcPr>
            <w:tcW w:w="1077" w:type="dxa"/>
            <w:vMerge/>
          </w:tcPr>
          <w:p w14:paraId="3944A508" w14:textId="77777777" w:rsidR="00910747" w:rsidRDefault="00910747">
            <w:pPr>
              <w:spacing w:after="1" w:line="0" w:lineRule="atLeast"/>
            </w:pPr>
          </w:p>
        </w:tc>
        <w:tc>
          <w:tcPr>
            <w:tcW w:w="2778" w:type="dxa"/>
            <w:vMerge/>
          </w:tcPr>
          <w:p w14:paraId="197BFD4C" w14:textId="77777777" w:rsidR="00910747" w:rsidRDefault="00910747">
            <w:pPr>
              <w:spacing w:after="1" w:line="0" w:lineRule="atLeast"/>
            </w:pPr>
          </w:p>
        </w:tc>
        <w:tc>
          <w:tcPr>
            <w:tcW w:w="2154" w:type="dxa"/>
            <w:vMerge/>
          </w:tcPr>
          <w:p w14:paraId="44B11AD6" w14:textId="77777777" w:rsidR="00910747" w:rsidRDefault="00910747">
            <w:pPr>
              <w:spacing w:after="1" w:line="0" w:lineRule="atLeast"/>
            </w:pPr>
          </w:p>
        </w:tc>
        <w:tc>
          <w:tcPr>
            <w:tcW w:w="2381" w:type="dxa"/>
          </w:tcPr>
          <w:p w14:paraId="595F4F7E" w14:textId="77777777" w:rsidR="00910747" w:rsidRDefault="00910747">
            <w:pPr>
              <w:pStyle w:val="ConsPlusNormal"/>
            </w:pPr>
            <w:r>
              <w:t>федеральный бюджет</w:t>
            </w:r>
          </w:p>
        </w:tc>
        <w:tc>
          <w:tcPr>
            <w:tcW w:w="907" w:type="dxa"/>
          </w:tcPr>
          <w:p w14:paraId="3879871D" w14:textId="77777777" w:rsidR="00910747" w:rsidRDefault="00910747">
            <w:pPr>
              <w:pStyle w:val="ConsPlusNormal"/>
            </w:pPr>
          </w:p>
        </w:tc>
        <w:tc>
          <w:tcPr>
            <w:tcW w:w="907" w:type="dxa"/>
          </w:tcPr>
          <w:p w14:paraId="2941446B" w14:textId="77777777" w:rsidR="00910747" w:rsidRDefault="00910747">
            <w:pPr>
              <w:pStyle w:val="ConsPlusNormal"/>
            </w:pPr>
          </w:p>
        </w:tc>
        <w:tc>
          <w:tcPr>
            <w:tcW w:w="2041" w:type="dxa"/>
          </w:tcPr>
          <w:p w14:paraId="47EA9164" w14:textId="77777777" w:rsidR="00910747" w:rsidRDefault="00910747">
            <w:pPr>
              <w:pStyle w:val="ConsPlusNormal"/>
            </w:pPr>
          </w:p>
        </w:tc>
        <w:tc>
          <w:tcPr>
            <w:tcW w:w="1757" w:type="dxa"/>
          </w:tcPr>
          <w:p w14:paraId="0CD87EFA" w14:textId="77777777" w:rsidR="00910747" w:rsidRDefault="00910747">
            <w:pPr>
              <w:pStyle w:val="ConsPlusNormal"/>
            </w:pPr>
            <w:r>
              <w:t>15178,500</w:t>
            </w:r>
          </w:p>
        </w:tc>
        <w:tc>
          <w:tcPr>
            <w:tcW w:w="1644" w:type="dxa"/>
          </w:tcPr>
          <w:p w14:paraId="688BE188" w14:textId="77777777" w:rsidR="00910747" w:rsidRDefault="00910747">
            <w:pPr>
              <w:pStyle w:val="ConsPlusNormal"/>
            </w:pPr>
            <w:r>
              <w:t>0,000</w:t>
            </w:r>
          </w:p>
        </w:tc>
        <w:tc>
          <w:tcPr>
            <w:tcW w:w="1587" w:type="dxa"/>
          </w:tcPr>
          <w:p w14:paraId="59581EC2" w14:textId="77777777" w:rsidR="00910747" w:rsidRDefault="00910747">
            <w:pPr>
              <w:pStyle w:val="ConsPlusNormal"/>
            </w:pPr>
            <w:r>
              <w:t>0,000</w:t>
            </w:r>
          </w:p>
        </w:tc>
        <w:tc>
          <w:tcPr>
            <w:tcW w:w="1587" w:type="dxa"/>
          </w:tcPr>
          <w:p w14:paraId="24A0D816" w14:textId="77777777" w:rsidR="00910747" w:rsidRDefault="00910747">
            <w:pPr>
              <w:pStyle w:val="ConsPlusNormal"/>
            </w:pPr>
            <w:r>
              <w:t>0,000</w:t>
            </w:r>
          </w:p>
        </w:tc>
        <w:tc>
          <w:tcPr>
            <w:tcW w:w="1644" w:type="dxa"/>
          </w:tcPr>
          <w:p w14:paraId="498E9524" w14:textId="77777777" w:rsidR="00910747" w:rsidRDefault="00910747">
            <w:pPr>
              <w:pStyle w:val="ConsPlusNormal"/>
            </w:pPr>
            <w:r>
              <w:t>0,000</w:t>
            </w:r>
          </w:p>
        </w:tc>
        <w:tc>
          <w:tcPr>
            <w:tcW w:w="1644" w:type="dxa"/>
          </w:tcPr>
          <w:p w14:paraId="7DFC550D" w14:textId="77777777" w:rsidR="00910747" w:rsidRDefault="00910747">
            <w:pPr>
              <w:pStyle w:val="ConsPlusNormal"/>
            </w:pPr>
            <w:r>
              <w:t>0,000</w:t>
            </w:r>
          </w:p>
        </w:tc>
        <w:tc>
          <w:tcPr>
            <w:tcW w:w="1644" w:type="dxa"/>
          </w:tcPr>
          <w:p w14:paraId="5457BECB" w14:textId="77777777" w:rsidR="00910747" w:rsidRDefault="00910747">
            <w:pPr>
              <w:pStyle w:val="ConsPlusNormal"/>
            </w:pPr>
            <w:r>
              <w:t>0,000</w:t>
            </w:r>
          </w:p>
        </w:tc>
        <w:tc>
          <w:tcPr>
            <w:tcW w:w="1587" w:type="dxa"/>
          </w:tcPr>
          <w:p w14:paraId="453F6150" w14:textId="77777777" w:rsidR="00910747" w:rsidRDefault="00910747">
            <w:pPr>
              <w:pStyle w:val="ConsPlusNormal"/>
            </w:pPr>
            <w:r>
              <w:t>15178,500</w:t>
            </w:r>
          </w:p>
        </w:tc>
      </w:tr>
      <w:tr w:rsidR="00910747" w14:paraId="7E86C0C5" w14:textId="77777777">
        <w:tc>
          <w:tcPr>
            <w:tcW w:w="1077" w:type="dxa"/>
            <w:vMerge/>
          </w:tcPr>
          <w:p w14:paraId="2E0297F1" w14:textId="77777777" w:rsidR="00910747" w:rsidRDefault="00910747">
            <w:pPr>
              <w:spacing w:after="1" w:line="0" w:lineRule="atLeast"/>
            </w:pPr>
          </w:p>
        </w:tc>
        <w:tc>
          <w:tcPr>
            <w:tcW w:w="2778" w:type="dxa"/>
            <w:vMerge/>
          </w:tcPr>
          <w:p w14:paraId="348BC055" w14:textId="77777777" w:rsidR="00910747" w:rsidRDefault="00910747">
            <w:pPr>
              <w:spacing w:after="1" w:line="0" w:lineRule="atLeast"/>
            </w:pPr>
          </w:p>
        </w:tc>
        <w:tc>
          <w:tcPr>
            <w:tcW w:w="2154" w:type="dxa"/>
            <w:vMerge/>
          </w:tcPr>
          <w:p w14:paraId="705E572A" w14:textId="77777777" w:rsidR="00910747" w:rsidRDefault="00910747">
            <w:pPr>
              <w:spacing w:after="1" w:line="0" w:lineRule="atLeast"/>
            </w:pPr>
          </w:p>
        </w:tc>
        <w:tc>
          <w:tcPr>
            <w:tcW w:w="2381" w:type="dxa"/>
          </w:tcPr>
          <w:p w14:paraId="6E42E1BD" w14:textId="77777777" w:rsidR="00910747" w:rsidRDefault="00910747">
            <w:pPr>
              <w:pStyle w:val="ConsPlusNormal"/>
            </w:pPr>
            <w:r>
              <w:t>областной бюджет</w:t>
            </w:r>
          </w:p>
        </w:tc>
        <w:tc>
          <w:tcPr>
            <w:tcW w:w="907" w:type="dxa"/>
          </w:tcPr>
          <w:p w14:paraId="16DAF6B0" w14:textId="77777777" w:rsidR="00910747" w:rsidRDefault="00910747">
            <w:pPr>
              <w:pStyle w:val="ConsPlusNormal"/>
            </w:pPr>
          </w:p>
        </w:tc>
        <w:tc>
          <w:tcPr>
            <w:tcW w:w="907" w:type="dxa"/>
          </w:tcPr>
          <w:p w14:paraId="69368E7C" w14:textId="77777777" w:rsidR="00910747" w:rsidRDefault="00910747">
            <w:pPr>
              <w:pStyle w:val="ConsPlusNormal"/>
            </w:pPr>
          </w:p>
        </w:tc>
        <w:tc>
          <w:tcPr>
            <w:tcW w:w="2041" w:type="dxa"/>
          </w:tcPr>
          <w:p w14:paraId="6D050F00" w14:textId="77777777" w:rsidR="00910747" w:rsidRDefault="00910747">
            <w:pPr>
              <w:pStyle w:val="ConsPlusNormal"/>
            </w:pPr>
          </w:p>
        </w:tc>
        <w:tc>
          <w:tcPr>
            <w:tcW w:w="1757" w:type="dxa"/>
          </w:tcPr>
          <w:p w14:paraId="761D58AD" w14:textId="77777777" w:rsidR="00910747" w:rsidRDefault="00910747">
            <w:pPr>
              <w:pStyle w:val="ConsPlusNormal"/>
            </w:pPr>
            <w:r>
              <w:t>153,318</w:t>
            </w:r>
          </w:p>
        </w:tc>
        <w:tc>
          <w:tcPr>
            <w:tcW w:w="1644" w:type="dxa"/>
          </w:tcPr>
          <w:p w14:paraId="5EDFD16B" w14:textId="77777777" w:rsidR="00910747" w:rsidRDefault="00910747">
            <w:pPr>
              <w:pStyle w:val="ConsPlusNormal"/>
            </w:pPr>
            <w:r>
              <w:t>0,000</w:t>
            </w:r>
          </w:p>
        </w:tc>
        <w:tc>
          <w:tcPr>
            <w:tcW w:w="1587" w:type="dxa"/>
          </w:tcPr>
          <w:p w14:paraId="4B71D75A" w14:textId="77777777" w:rsidR="00910747" w:rsidRDefault="00910747">
            <w:pPr>
              <w:pStyle w:val="ConsPlusNormal"/>
            </w:pPr>
            <w:r>
              <w:t>0,000</w:t>
            </w:r>
          </w:p>
        </w:tc>
        <w:tc>
          <w:tcPr>
            <w:tcW w:w="1587" w:type="dxa"/>
          </w:tcPr>
          <w:p w14:paraId="695F7D98" w14:textId="77777777" w:rsidR="00910747" w:rsidRDefault="00910747">
            <w:pPr>
              <w:pStyle w:val="ConsPlusNormal"/>
            </w:pPr>
            <w:r>
              <w:t>0,000</w:t>
            </w:r>
          </w:p>
        </w:tc>
        <w:tc>
          <w:tcPr>
            <w:tcW w:w="1644" w:type="dxa"/>
          </w:tcPr>
          <w:p w14:paraId="0F6231A0" w14:textId="77777777" w:rsidR="00910747" w:rsidRDefault="00910747">
            <w:pPr>
              <w:pStyle w:val="ConsPlusNormal"/>
            </w:pPr>
            <w:r>
              <w:t>0,000</w:t>
            </w:r>
          </w:p>
        </w:tc>
        <w:tc>
          <w:tcPr>
            <w:tcW w:w="1644" w:type="dxa"/>
          </w:tcPr>
          <w:p w14:paraId="45166ED6" w14:textId="77777777" w:rsidR="00910747" w:rsidRDefault="00910747">
            <w:pPr>
              <w:pStyle w:val="ConsPlusNormal"/>
            </w:pPr>
            <w:r>
              <w:t>0,000</w:t>
            </w:r>
          </w:p>
        </w:tc>
        <w:tc>
          <w:tcPr>
            <w:tcW w:w="1644" w:type="dxa"/>
          </w:tcPr>
          <w:p w14:paraId="08A6EBED" w14:textId="77777777" w:rsidR="00910747" w:rsidRDefault="00910747">
            <w:pPr>
              <w:pStyle w:val="ConsPlusNormal"/>
            </w:pPr>
            <w:r>
              <w:t>0,000</w:t>
            </w:r>
          </w:p>
        </w:tc>
        <w:tc>
          <w:tcPr>
            <w:tcW w:w="1587" w:type="dxa"/>
          </w:tcPr>
          <w:p w14:paraId="06B590F5" w14:textId="77777777" w:rsidR="00910747" w:rsidRDefault="00910747">
            <w:pPr>
              <w:pStyle w:val="ConsPlusNormal"/>
            </w:pPr>
            <w:r>
              <w:t>153,318</w:t>
            </w:r>
          </w:p>
        </w:tc>
      </w:tr>
      <w:tr w:rsidR="00910747" w14:paraId="4F9172DF" w14:textId="77777777">
        <w:tc>
          <w:tcPr>
            <w:tcW w:w="1077" w:type="dxa"/>
            <w:vMerge/>
          </w:tcPr>
          <w:p w14:paraId="129E477F" w14:textId="77777777" w:rsidR="00910747" w:rsidRDefault="00910747">
            <w:pPr>
              <w:spacing w:after="1" w:line="0" w:lineRule="atLeast"/>
            </w:pPr>
          </w:p>
        </w:tc>
        <w:tc>
          <w:tcPr>
            <w:tcW w:w="2778" w:type="dxa"/>
            <w:vMerge/>
          </w:tcPr>
          <w:p w14:paraId="5D29856A" w14:textId="77777777" w:rsidR="00910747" w:rsidRDefault="00910747">
            <w:pPr>
              <w:spacing w:after="1" w:line="0" w:lineRule="atLeast"/>
            </w:pPr>
          </w:p>
        </w:tc>
        <w:tc>
          <w:tcPr>
            <w:tcW w:w="2154" w:type="dxa"/>
            <w:vMerge/>
          </w:tcPr>
          <w:p w14:paraId="1CF008C7" w14:textId="77777777" w:rsidR="00910747" w:rsidRDefault="00910747">
            <w:pPr>
              <w:spacing w:after="1" w:line="0" w:lineRule="atLeast"/>
            </w:pPr>
          </w:p>
        </w:tc>
        <w:tc>
          <w:tcPr>
            <w:tcW w:w="2381" w:type="dxa"/>
          </w:tcPr>
          <w:p w14:paraId="3F8D88E5" w14:textId="77777777" w:rsidR="00910747" w:rsidRDefault="00910747">
            <w:pPr>
              <w:pStyle w:val="ConsPlusNormal"/>
            </w:pPr>
            <w:r>
              <w:t>консолидированные бюджеты муниципальных образований</w:t>
            </w:r>
          </w:p>
        </w:tc>
        <w:tc>
          <w:tcPr>
            <w:tcW w:w="907" w:type="dxa"/>
          </w:tcPr>
          <w:p w14:paraId="33C9816C" w14:textId="77777777" w:rsidR="00910747" w:rsidRDefault="00910747">
            <w:pPr>
              <w:pStyle w:val="ConsPlusNormal"/>
            </w:pPr>
          </w:p>
        </w:tc>
        <w:tc>
          <w:tcPr>
            <w:tcW w:w="907" w:type="dxa"/>
          </w:tcPr>
          <w:p w14:paraId="5476E9F8" w14:textId="77777777" w:rsidR="00910747" w:rsidRDefault="00910747">
            <w:pPr>
              <w:pStyle w:val="ConsPlusNormal"/>
            </w:pPr>
          </w:p>
        </w:tc>
        <w:tc>
          <w:tcPr>
            <w:tcW w:w="2041" w:type="dxa"/>
          </w:tcPr>
          <w:p w14:paraId="70FAB1D9" w14:textId="77777777" w:rsidR="00910747" w:rsidRDefault="00910747">
            <w:pPr>
              <w:pStyle w:val="ConsPlusNormal"/>
            </w:pPr>
          </w:p>
        </w:tc>
        <w:tc>
          <w:tcPr>
            <w:tcW w:w="1757" w:type="dxa"/>
          </w:tcPr>
          <w:p w14:paraId="5C85BB1B" w14:textId="77777777" w:rsidR="00910747" w:rsidRDefault="00910747">
            <w:pPr>
              <w:pStyle w:val="ConsPlusNormal"/>
            </w:pPr>
            <w:r>
              <w:t>0,000</w:t>
            </w:r>
          </w:p>
        </w:tc>
        <w:tc>
          <w:tcPr>
            <w:tcW w:w="1644" w:type="dxa"/>
          </w:tcPr>
          <w:p w14:paraId="1167DC98" w14:textId="77777777" w:rsidR="00910747" w:rsidRDefault="00910747">
            <w:pPr>
              <w:pStyle w:val="ConsPlusNormal"/>
            </w:pPr>
            <w:r>
              <w:t>0,000</w:t>
            </w:r>
          </w:p>
        </w:tc>
        <w:tc>
          <w:tcPr>
            <w:tcW w:w="1587" w:type="dxa"/>
          </w:tcPr>
          <w:p w14:paraId="58866844" w14:textId="77777777" w:rsidR="00910747" w:rsidRDefault="00910747">
            <w:pPr>
              <w:pStyle w:val="ConsPlusNormal"/>
            </w:pPr>
            <w:r>
              <w:t>0,000</w:t>
            </w:r>
          </w:p>
        </w:tc>
        <w:tc>
          <w:tcPr>
            <w:tcW w:w="1587" w:type="dxa"/>
          </w:tcPr>
          <w:p w14:paraId="375AE99F" w14:textId="77777777" w:rsidR="00910747" w:rsidRDefault="00910747">
            <w:pPr>
              <w:pStyle w:val="ConsPlusNormal"/>
            </w:pPr>
            <w:r>
              <w:t>0,000</w:t>
            </w:r>
          </w:p>
        </w:tc>
        <w:tc>
          <w:tcPr>
            <w:tcW w:w="1644" w:type="dxa"/>
          </w:tcPr>
          <w:p w14:paraId="35C14856" w14:textId="77777777" w:rsidR="00910747" w:rsidRDefault="00910747">
            <w:pPr>
              <w:pStyle w:val="ConsPlusNormal"/>
            </w:pPr>
            <w:r>
              <w:t>0,000</w:t>
            </w:r>
          </w:p>
        </w:tc>
        <w:tc>
          <w:tcPr>
            <w:tcW w:w="1644" w:type="dxa"/>
          </w:tcPr>
          <w:p w14:paraId="5300E155" w14:textId="77777777" w:rsidR="00910747" w:rsidRDefault="00910747">
            <w:pPr>
              <w:pStyle w:val="ConsPlusNormal"/>
            </w:pPr>
            <w:r>
              <w:t>0,000</w:t>
            </w:r>
          </w:p>
        </w:tc>
        <w:tc>
          <w:tcPr>
            <w:tcW w:w="1644" w:type="dxa"/>
          </w:tcPr>
          <w:p w14:paraId="63D16EC4" w14:textId="77777777" w:rsidR="00910747" w:rsidRDefault="00910747">
            <w:pPr>
              <w:pStyle w:val="ConsPlusNormal"/>
            </w:pPr>
            <w:r>
              <w:t>0,000</w:t>
            </w:r>
          </w:p>
        </w:tc>
        <w:tc>
          <w:tcPr>
            <w:tcW w:w="1587" w:type="dxa"/>
          </w:tcPr>
          <w:p w14:paraId="74933CD3" w14:textId="77777777" w:rsidR="00910747" w:rsidRDefault="00910747">
            <w:pPr>
              <w:pStyle w:val="ConsPlusNormal"/>
            </w:pPr>
            <w:r>
              <w:t>0,000</w:t>
            </w:r>
          </w:p>
        </w:tc>
      </w:tr>
      <w:tr w:rsidR="00910747" w14:paraId="7DDDD3B3" w14:textId="77777777">
        <w:tc>
          <w:tcPr>
            <w:tcW w:w="1077" w:type="dxa"/>
            <w:vMerge/>
          </w:tcPr>
          <w:p w14:paraId="19F0B78C" w14:textId="77777777" w:rsidR="00910747" w:rsidRDefault="00910747">
            <w:pPr>
              <w:spacing w:after="1" w:line="0" w:lineRule="atLeast"/>
            </w:pPr>
          </w:p>
        </w:tc>
        <w:tc>
          <w:tcPr>
            <w:tcW w:w="2778" w:type="dxa"/>
            <w:vMerge/>
          </w:tcPr>
          <w:p w14:paraId="42BE23DE" w14:textId="77777777" w:rsidR="00910747" w:rsidRDefault="00910747">
            <w:pPr>
              <w:spacing w:after="1" w:line="0" w:lineRule="atLeast"/>
            </w:pPr>
          </w:p>
        </w:tc>
        <w:tc>
          <w:tcPr>
            <w:tcW w:w="2154" w:type="dxa"/>
            <w:vMerge/>
          </w:tcPr>
          <w:p w14:paraId="1372C35C" w14:textId="77777777" w:rsidR="00910747" w:rsidRDefault="00910747">
            <w:pPr>
              <w:spacing w:after="1" w:line="0" w:lineRule="atLeast"/>
            </w:pPr>
          </w:p>
        </w:tc>
        <w:tc>
          <w:tcPr>
            <w:tcW w:w="2381" w:type="dxa"/>
          </w:tcPr>
          <w:p w14:paraId="34BD4D61" w14:textId="77777777" w:rsidR="00910747" w:rsidRDefault="00910747">
            <w:pPr>
              <w:pStyle w:val="ConsPlusNormal"/>
            </w:pPr>
            <w:r>
              <w:t>территориальные внебюджетные фонды</w:t>
            </w:r>
          </w:p>
        </w:tc>
        <w:tc>
          <w:tcPr>
            <w:tcW w:w="907" w:type="dxa"/>
          </w:tcPr>
          <w:p w14:paraId="5D4E5B7A" w14:textId="77777777" w:rsidR="00910747" w:rsidRDefault="00910747">
            <w:pPr>
              <w:pStyle w:val="ConsPlusNormal"/>
            </w:pPr>
          </w:p>
        </w:tc>
        <w:tc>
          <w:tcPr>
            <w:tcW w:w="907" w:type="dxa"/>
          </w:tcPr>
          <w:p w14:paraId="22183DF9" w14:textId="77777777" w:rsidR="00910747" w:rsidRDefault="00910747">
            <w:pPr>
              <w:pStyle w:val="ConsPlusNormal"/>
            </w:pPr>
          </w:p>
        </w:tc>
        <w:tc>
          <w:tcPr>
            <w:tcW w:w="2041" w:type="dxa"/>
          </w:tcPr>
          <w:p w14:paraId="170E4D74" w14:textId="77777777" w:rsidR="00910747" w:rsidRDefault="00910747">
            <w:pPr>
              <w:pStyle w:val="ConsPlusNormal"/>
            </w:pPr>
          </w:p>
        </w:tc>
        <w:tc>
          <w:tcPr>
            <w:tcW w:w="1757" w:type="dxa"/>
          </w:tcPr>
          <w:p w14:paraId="1ABE265F" w14:textId="77777777" w:rsidR="00910747" w:rsidRDefault="00910747">
            <w:pPr>
              <w:pStyle w:val="ConsPlusNormal"/>
            </w:pPr>
            <w:r>
              <w:t>0,000</w:t>
            </w:r>
          </w:p>
        </w:tc>
        <w:tc>
          <w:tcPr>
            <w:tcW w:w="1644" w:type="dxa"/>
          </w:tcPr>
          <w:p w14:paraId="0BD2CC14" w14:textId="77777777" w:rsidR="00910747" w:rsidRDefault="00910747">
            <w:pPr>
              <w:pStyle w:val="ConsPlusNormal"/>
            </w:pPr>
            <w:r>
              <w:t>0,000</w:t>
            </w:r>
          </w:p>
        </w:tc>
        <w:tc>
          <w:tcPr>
            <w:tcW w:w="1587" w:type="dxa"/>
          </w:tcPr>
          <w:p w14:paraId="30EBCC45" w14:textId="77777777" w:rsidR="00910747" w:rsidRDefault="00910747">
            <w:pPr>
              <w:pStyle w:val="ConsPlusNormal"/>
            </w:pPr>
            <w:r>
              <w:t>0,000</w:t>
            </w:r>
          </w:p>
        </w:tc>
        <w:tc>
          <w:tcPr>
            <w:tcW w:w="1587" w:type="dxa"/>
          </w:tcPr>
          <w:p w14:paraId="610844F6" w14:textId="77777777" w:rsidR="00910747" w:rsidRDefault="00910747">
            <w:pPr>
              <w:pStyle w:val="ConsPlusNormal"/>
            </w:pPr>
            <w:r>
              <w:t>0,000</w:t>
            </w:r>
          </w:p>
        </w:tc>
        <w:tc>
          <w:tcPr>
            <w:tcW w:w="1644" w:type="dxa"/>
          </w:tcPr>
          <w:p w14:paraId="154A7FAA" w14:textId="77777777" w:rsidR="00910747" w:rsidRDefault="00910747">
            <w:pPr>
              <w:pStyle w:val="ConsPlusNormal"/>
            </w:pPr>
            <w:r>
              <w:t>0,000</w:t>
            </w:r>
          </w:p>
        </w:tc>
        <w:tc>
          <w:tcPr>
            <w:tcW w:w="1644" w:type="dxa"/>
          </w:tcPr>
          <w:p w14:paraId="66105E9E" w14:textId="77777777" w:rsidR="00910747" w:rsidRDefault="00910747">
            <w:pPr>
              <w:pStyle w:val="ConsPlusNormal"/>
            </w:pPr>
            <w:r>
              <w:t>0,000</w:t>
            </w:r>
          </w:p>
        </w:tc>
        <w:tc>
          <w:tcPr>
            <w:tcW w:w="1644" w:type="dxa"/>
          </w:tcPr>
          <w:p w14:paraId="1D0AC6A4" w14:textId="77777777" w:rsidR="00910747" w:rsidRDefault="00910747">
            <w:pPr>
              <w:pStyle w:val="ConsPlusNormal"/>
            </w:pPr>
            <w:r>
              <w:t>0,000</w:t>
            </w:r>
          </w:p>
        </w:tc>
        <w:tc>
          <w:tcPr>
            <w:tcW w:w="1587" w:type="dxa"/>
          </w:tcPr>
          <w:p w14:paraId="417342FE" w14:textId="77777777" w:rsidR="00910747" w:rsidRDefault="00910747">
            <w:pPr>
              <w:pStyle w:val="ConsPlusNormal"/>
            </w:pPr>
            <w:r>
              <w:t>0,000</w:t>
            </w:r>
          </w:p>
        </w:tc>
      </w:tr>
      <w:tr w:rsidR="00910747" w14:paraId="2C39F74A" w14:textId="77777777">
        <w:tc>
          <w:tcPr>
            <w:tcW w:w="1077" w:type="dxa"/>
            <w:vMerge w:val="restart"/>
          </w:tcPr>
          <w:p w14:paraId="420F7A88" w14:textId="77777777" w:rsidR="00910747" w:rsidRDefault="00910747">
            <w:pPr>
              <w:pStyle w:val="ConsPlusNormal"/>
            </w:pPr>
            <w:r>
              <w:t>14.1.1.</w:t>
            </w:r>
          </w:p>
        </w:tc>
        <w:tc>
          <w:tcPr>
            <w:tcW w:w="2778" w:type="dxa"/>
            <w:vMerge w:val="restart"/>
          </w:tcPr>
          <w:p w14:paraId="66DC7AA9" w14:textId="77777777" w:rsidR="00910747" w:rsidRDefault="00910747">
            <w:pPr>
              <w:pStyle w:val="ConsPlusNormal"/>
            </w:pPr>
            <w:r>
              <w:t>Осуществление капитального ремонта поврежденных жилых помещений в результате паводка, произошедшего в июле - августе 2019 года на территории Дальневосточного федерального округа, находящихся в муниципальной собственности</w:t>
            </w:r>
          </w:p>
        </w:tc>
        <w:tc>
          <w:tcPr>
            <w:tcW w:w="2154" w:type="dxa"/>
            <w:vMerge w:val="restart"/>
          </w:tcPr>
          <w:p w14:paraId="335A9BA2" w14:textId="77777777" w:rsidR="00910747" w:rsidRDefault="00910747">
            <w:pPr>
              <w:pStyle w:val="ConsPlusNormal"/>
            </w:pPr>
            <w:r>
              <w:t>Министерство строительства и архитектуры области</w:t>
            </w:r>
          </w:p>
        </w:tc>
        <w:tc>
          <w:tcPr>
            <w:tcW w:w="2381" w:type="dxa"/>
          </w:tcPr>
          <w:p w14:paraId="36116175" w14:textId="77777777" w:rsidR="00910747" w:rsidRDefault="00910747">
            <w:pPr>
              <w:pStyle w:val="ConsPlusNormal"/>
            </w:pPr>
            <w:r>
              <w:t>Всего</w:t>
            </w:r>
          </w:p>
        </w:tc>
        <w:tc>
          <w:tcPr>
            <w:tcW w:w="907" w:type="dxa"/>
          </w:tcPr>
          <w:p w14:paraId="53D4838B" w14:textId="77777777" w:rsidR="00910747" w:rsidRDefault="00910747">
            <w:pPr>
              <w:pStyle w:val="ConsPlusNormal"/>
            </w:pPr>
          </w:p>
        </w:tc>
        <w:tc>
          <w:tcPr>
            <w:tcW w:w="907" w:type="dxa"/>
          </w:tcPr>
          <w:p w14:paraId="1AC754A0" w14:textId="77777777" w:rsidR="00910747" w:rsidRDefault="00910747">
            <w:pPr>
              <w:pStyle w:val="ConsPlusNormal"/>
            </w:pPr>
          </w:p>
        </w:tc>
        <w:tc>
          <w:tcPr>
            <w:tcW w:w="2041" w:type="dxa"/>
          </w:tcPr>
          <w:p w14:paraId="6C062B87" w14:textId="77777777" w:rsidR="00910747" w:rsidRDefault="00910747">
            <w:pPr>
              <w:pStyle w:val="ConsPlusNormal"/>
            </w:pPr>
          </w:p>
        </w:tc>
        <w:tc>
          <w:tcPr>
            <w:tcW w:w="1757" w:type="dxa"/>
          </w:tcPr>
          <w:p w14:paraId="43C0DD18" w14:textId="77777777" w:rsidR="00910747" w:rsidRDefault="00910747">
            <w:pPr>
              <w:pStyle w:val="ConsPlusNormal"/>
            </w:pPr>
            <w:r>
              <w:t>15331,818</w:t>
            </w:r>
          </w:p>
        </w:tc>
        <w:tc>
          <w:tcPr>
            <w:tcW w:w="1644" w:type="dxa"/>
          </w:tcPr>
          <w:p w14:paraId="58EEAFB8" w14:textId="77777777" w:rsidR="00910747" w:rsidRDefault="00910747">
            <w:pPr>
              <w:pStyle w:val="ConsPlusNormal"/>
            </w:pPr>
            <w:r>
              <w:t>0,000</w:t>
            </w:r>
          </w:p>
        </w:tc>
        <w:tc>
          <w:tcPr>
            <w:tcW w:w="1587" w:type="dxa"/>
          </w:tcPr>
          <w:p w14:paraId="57D8030E" w14:textId="77777777" w:rsidR="00910747" w:rsidRDefault="00910747">
            <w:pPr>
              <w:pStyle w:val="ConsPlusNormal"/>
            </w:pPr>
            <w:r>
              <w:t>0,000</w:t>
            </w:r>
          </w:p>
        </w:tc>
        <w:tc>
          <w:tcPr>
            <w:tcW w:w="1587" w:type="dxa"/>
          </w:tcPr>
          <w:p w14:paraId="14FA086E" w14:textId="77777777" w:rsidR="00910747" w:rsidRDefault="00910747">
            <w:pPr>
              <w:pStyle w:val="ConsPlusNormal"/>
            </w:pPr>
            <w:r>
              <w:t>0,000</w:t>
            </w:r>
          </w:p>
        </w:tc>
        <w:tc>
          <w:tcPr>
            <w:tcW w:w="1644" w:type="dxa"/>
          </w:tcPr>
          <w:p w14:paraId="57221D5B" w14:textId="77777777" w:rsidR="00910747" w:rsidRDefault="00910747">
            <w:pPr>
              <w:pStyle w:val="ConsPlusNormal"/>
            </w:pPr>
            <w:r>
              <w:t>0,000</w:t>
            </w:r>
          </w:p>
        </w:tc>
        <w:tc>
          <w:tcPr>
            <w:tcW w:w="1644" w:type="dxa"/>
          </w:tcPr>
          <w:p w14:paraId="52CD0B24" w14:textId="77777777" w:rsidR="00910747" w:rsidRDefault="00910747">
            <w:pPr>
              <w:pStyle w:val="ConsPlusNormal"/>
            </w:pPr>
            <w:r>
              <w:t>0,000</w:t>
            </w:r>
          </w:p>
        </w:tc>
        <w:tc>
          <w:tcPr>
            <w:tcW w:w="1644" w:type="dxa"/>
          </w:tcPr>
          <w:p w14:paraId="1F31512D" w14:textId="77777777" w:rsidR="00910747" w:rsidRDefault="00910747">
            <w:pPr>
              <w:pStyle w:val="ConsPlusNormal"/>
            </w:pPr>
            <w:r>
              <w:t>0,000</w:t>
            </w:r>
          </w:p>
        </w:tc>
        <w:tc>
          <w:tcPr>
            <w:tcW w:w="1587" w:type="dxa"/>
          </w:tcPr>
          <w:p w14:paraId="4203F0CE" w14:textId="77777777" w:rsidR="00910747" w:rsidRDefault="00910747">
            <w:pPr>
              <w:pStyle w:val="ConsPlusNormal"/>
            </w:pPr>
            <w:r>
              <w:t>15331,818</w:t>
            </w:r>
          </w:p>
        </w:tc>
      </w:tr>
      <w:tr w:rsidR="00910747" w14:paraId="61B219CB" w14:textId="77777777">
        <w:tc>
          <w:tcPr>
            <w:tcW w:w="1077" w:type="dxa"/>
            <w:vMerge/>
          </w:tcPr>
          <w:p w14:paraId="46D08D4D" w14:textId="77777777" w:rsidR="00910747" w:rsidRDefault="00910747">
            <w:pPr>
              <w:spacing w:after="1" w:line="0" w:lineRule="atLeast"/>
            </w:pPr>
          </w:p>
        </w:tc>
        <w:tc>
          <w:tcPr>
            <w:tcW w:w="2778" w:type="dxa"/>
            <w:vMerge/>
          </w:tcPr>
          <w:p w14:paraId="49C99E63" w14:textId="77777777" w:rsidR="00910747" w:rsidRDefault="00910747">
            <w:pPr>
              <w:spacing w:after="1" w:line="0" w:lineRule="atLeast"/>
            </w:pPr>
          </w:p>
        </w:tc>
        <w:tc>
          <w:tcPr>
            <w:tcW w:w="2154" w:type="dxa"/>
            <w:vMerge/>
          </w:tcPr>
          <w:p w14:paraId="56CE0684" w14:textId="77777777" w:rsidR="00910747" w:rsidRDefault="00910747">
            <w:pPr>
              <w:spacing w:after="1" w:line="0" w:lineRule="atLeast"/>
            </w:pPr>
          </w:p>
        </w:tc>
        <w:tc>
          <w:tcPr>
            <w:tcW w:w="2381" w:type="dxa"/>
          </w:tcPr>
          <w:p w14:paraId="38DCEBE4" w14:textId="77777777" w:rsidR="00910747" w:rsidRDefault="00910747">
            <w:pPr>
              <w:pStyle w:val="ConsPlusNormal"/>
            </w:pPr>
            <w:r>
              <w:t>федеральный бюджет</w:t>
            </w:r>
          </w:p>
        </w:tc>
        <w:tc>
          <w:tcPr>
            <w:tcW w:w="907" w:type="dxa"/>
          </w:tcPr>
          <w:p w14:paraId="0E525FED" w14:textId="77777777" w:rsidR="00910747" w:rsidRDefault="00910747">
            <w:pPr>
              <w:pStyle w:val="ConsPlusNormal"/>
            </w:pPr>
            <w:r>
              <w:t>938</w:t>
            </w:r>
          </w:p>
        </w:tc>
        <w:tc>
          <w:tcPr>
            <w:tcW w:w="907" w:type="dxa"/>
          </w:tcPr>
          <w:p w14:paraId="0936AF43" w14:textId="77777777" w:rsidR="00910747" w:rsidRDefault="00910747">
            <w:pPr>
              <w:pStyle w:val="ConsPlusNormal"/>
            </w:pPr>
            <w:r>
              <w:t>0501</w:t>
            </w:r>
          </w:p>
        </w:tc>
        <w:tc>
          <w:tcPr>
            <w:tcW w:w="2041" w:type="dxa"/>
          </w:tcPr>
          <w:p w14:paraId="11EE5E9B" w14:textId="77777777" w:rsidR="00910747" w:rsidRDefault="00910747">
            <w:pPr>
              <w:pStyle w:val="ConsPlusNormal"/>
            </w:pPr>
            <w:r>
              <w:t>07К0158200</w:t>
            </w:r>
          </w:p>
        </w:tc>
        <w:tc>
          <w:tcPr>
            <w:tcW w:w="1757" w:type="dxa"/>
          </w:tcPr>
          <w:p w14:paraId="00B01BCE" w14:textId="77777777" w:rsidR="00910747" w:rsidRDefault="00910747">
            <w:pPr>
              <w:pStyle w:val="ConsPlusNormal"/>
            </w:pPr>
            <w:r>
              <w:t>15178,500</w:t>
            </w:r>
          </w:p>
        </w:tc>
        <w:tc>
          <w:tcPr>
            <w:tcW w:w="1644" w:type="dxa"/>
          </w:tcPr>
          <w:p w14:paraId="7F2769DA" w14:textId="77777777" w:rsidR="00910747" w:rsidRDefault="00910747">
            <w:pPr>
              <w:pStyle w:val="ConsPlusNormal"/>
            </w:pPr>
            <w:r>
              <w:t>0,000</w:t>
            </w:r>
          </w:p>
        </w:tc>
        <w:tc>
          <w:tcPr>
            <w:tcW w:w="1587" w:type="dxa"/>
          </w:tcPr>
          <w:p w14:paraId="2614BCFF" w14:textId="77777777" w:rsidR="00910747" w:rsidRDefault="00910747">
            <w:pPr>
              <w:pStyle w:val="ConsPlusNormal"/>
            </w:pPr>
            <w:r>
              <w:t>0,000</w:t>
            </w:r>
          </w:p>
        </w:tc>
        <w:tc>
          <w:tcPr>
            <w:tcW w:w="1587" w:type="dxa"/>
          </w:tcPr>
          <w:p w14:paraId="04A337C4" w14:textId="77777777" w:rsidR="00910747" w:rsidRDefault="00910747">
            <w:pPr>
              <w:pStyle w:val="ConsPlusNormal"/>
            </w:pPr>
            <w:r>
              <w:t>0,000</w:t>
            </w:r>
          </w:p>
        </w:tc>
        <w:tc>
          <w:tcPr>
            <w:tcW w:w="1644" w:type="dxa"/>
          </w:tcPr>
          <w:p w14:paraId="049F055E" w14:textId="77777777" w:rsidR="00910747" w:rsidRDefault="00910747">
            <w:pPr>
              <w:pStyle w:val="ConsPlusNormal"/>
            </w:pPr>
            <w:r>
              <w:t>0,000</w:t>
            </w:r>
          </w:p>
        </w:tc>
        <w:tc>
          <w:tcPr>
            <w:tcW w:w="1644" w:type="dxa"/>
          </w:tcPr>
          <w:p w14:paraId="639D8C3C" w14:textId="77777777" w:rsidR="00910747" w:rsidRDefault="00910747">
            <w:pPr>
              <w:pStyle w:val="ConsPlusNormal"/>
            </w:pPr>
            <w:r>
              <w:t>0,000</w:t>
            </w:r>
          </w:p>
        </w:tc>
        <w:tc>
          <w:tcPr>
            <w:tcW w:w="1644" w:type="dxa"/>
          </w:tcPr>
          <w:p w14:paraId="2E19D6A1" w14:textId="77777777" w:rsidR="00910747" w:rsidRDefault="00910747">
            <w:pPr>
              <w:pStyle w:val="ConsPlusNormal"/>
            </w:pPr>
            <w:r>
              <w:t>0,000</w:t>
            </w:r>
          </w:p>
        </w:tc>
        <w:tc>
          <w:tcPr>
            <w:tcW w:w="1587" w:type="dxa"/>
          </w:tcPr>
          <w:p w14:paraId="304BA97E" w14:textId="77777777" w:rsidR="00910747" w:rsidRDefault="00910747">
            <w:pPr>
              <w:pStyle w:val="ConsPlusNormal"/>
            </w:pPr>
            <w:r>
              <w:t>15178,500</w:t>
            </w:r>
          </w:p>
        </w:tc>
      </w:tr>
      <w:tr w:rsidR="00910747" w14:paraId="05616209" w14:textId="77777777">
        <w:tc>
          <w:tcPr>
            <w:tcW w:w="1077" w:type="dxa"/>
            <w:vMerge/>
          </w:tcPr>
          <w:p w14:paraId="0894647B" w14:textId="77777777" w:rsidR="00910747" w:rsidRDefault="00910747">
            <w:pPr>
              <w:spacing w:after="1" w:line="0" w:lineRule="atLeast"/>
            </w:pPr>
          </w:p>
        </w:tc>
        <w:tc>
          <w:tcPr>
            <w:tcW w:w="2778" w:type="dxa"/>
            <w:vMerge/>
          </w:tcPr>
          <w:p w14:paraId="3FDF6D18" w14:textId="77777777" w:rsidR="00910747" w:rsidRDefault="00910747">
            <w:pPr>
              <w:spacing w:after="1" w:line="0" w:lineRule="atLeast"/>
            </w:pPr>
          </w:p>
        </w:tc>
        <w:tc>
          <w:tcPr>
            <w:tcW w:w="2154" w:type="dxa"/>
            <w:vMerge/>
          </w:tcPr>
          <w:p w14:paraId="79690436" w14:textId="77777777" w:rsidR="00910747" w:rsidRDefault="00910747">
            <w:pPr>
              <w:spacing w:after="1" w:line="0" w:lineRule="atLeast"/>
            </w:pPr>
          </w:p>
        </w:tc>
        <w:tc>
          <w:tcPr>
            <w:tcW w:w="2381" w:type="dxa"/>
          </w:tcPr>
          <w:p w14:paraId="4CD38B4B" w14:textId="77777777" w:rsidR="00910747" w:rsidRDefault="00910747">
            <w:pPr>
              <w:pStyle w:val="ConsPlusNormal"/>
            </w:pPr>
            <w:r>
              <w:t>областной бюджет</w:t>
            </w:r>
          </w:p>
        </w:tc>
        <w:tc>
          <w:tcPr>
            <w:tcW w:w="907" w:type="dxa"/>
          </w:tcPr>
          <w:p w14:paraId="6A93A9DD" w14:textId="77777777" w:rsidR="00910747" w:rsidRDefault="00910747">
            <w:pPr>
              <w:pStyle w:val="ConsPlusNormal"/>
            </w:pPr>
            <w:r>
              <w:t>938</w:t>
            </w:r>
          </w:p>
        </w:tc>
        <w:tc>
          <w:tcPr>
            <w:tcW w:w="907" w:type="dxa"/>
          </w:tcPr>
          <w:p w14:paraId="3DE87986" w14:textId="77777777" w:rsidR="00910747" w:rsidRDefault="00910747">
            <w:pPr>
              <w:pStyle w:val="ConsPlusNormal"/>
            </w:pPr>
            <w:r>
              <w:t>0501</w:t>
            </w:r>
          </w:p>
        </w:tc>
        <w:tc>
          <w:tcPr>
            <w:tcW w:w="2041" w:type="dxa"/>
          </w:tcPr>
          <w:p w14:paraId="1A8AD549" w14:textId="77777777" w:rsidR="00910747" w:rsidRDefault="00910747">
            <w:pPr>
              <w:pStyle w:val="ConsPlusNormal"/>
            </w:pPr>
            <w:r>
              <w:t>07К0158200</w:t>
            </w:r>
          </w:p>
        </w:tc>
        <w:tc>
          <w:tcPr>
            <w:tcW w:w="1757" w:type="dxa"/>
          </w:tcPr>
          <w:p w14:paraId="5B250F8F" w14:textId="77777777" w:rsidR="00910747" w:rsidRDefault="00910747">
            <w:pPr>
              <w:pStyle w:val="ConsPlusNormal"/>
            </w:pPr>
            <w:r>
              <w:t>153,318</w:t>
            </w:r>
          </w:p>
        </w:tc>
        <w:tc>
          <w:tcPr>
            <w:tcW w:w="1644" w:type="dxa"/>
          </w:tcPr>
          <w:p w14:paraId="37D2CA13" w14:textId="77777777" w:rsidR="00910747" w:rsidRDefault="00910747">
            <w:pPr>
              <w:pStyle w:val="ConsPlusNormal"/>
            </w:pPr>
            <w:r>
              <w:t>0,000</w:t>
            </w:r>
          </w:p>
        </w:tc>
        <w:tc>
          <w:tcPr>
            <w:tcW w:w="1587" w:type="dxa"/>
          </w:tcPr>
          <w:p w14:paraId="2C9F0EAC" w14:textId="77777777" w:rsidR="00910747" w:rsidRDefault="00910747">
            <w:pPr>
              <w:pStyle w:val="ConsPlusNormal"/>
            </w:pPr>
            <w:r>
              <w:t>0,000</w:t>
            </w:r>
          </w:p>
        </w:tc>
        <w:tc>
          <w:tcPr>
            <w:tcW w:w="1587" w:type="dxa"/>
          </w:tcPr>
          <w:p w14:paraId="6D02B92B" w14:textId="77777777" w:rsidR="00910747" w:rsidRDefault="00910747">
            <w:pPr>
              <w:pStyle w:val="ConsPlusNormal"/>
            </w:pPr>
            <w:r>
              <w:t>0,000</w:t>
            </w:r>
          </w:p>
        </w:tc>
        <w:tc>
          <w:tcPr>
            <w:tcW w:w="1644" w:type="dxa"/>
          </w:tcPr>
          <w:p w14:paraId="1C869AEA" w14:textId="77777777" w:rsidR="00910747" w:rsidRDefault="00910747">
            <w:pPr>
              <w:pStyle w:val="ConsPlusNormal"/>
            </w:pPr>
            <w:r>
              <w:t>0,000</w:t>
            </w:r>
          </w:p>
        </w:tc>
        <w:tc>
          <w:tcPr>
            <w:tcW w:w="1644" w:type="dxa"/>
          </w:tcPr>
          <w:p w14:paraId="72F1B2E2" w14:textId="77777777" w:rsidR="00910747" w:rsidRDefault="00910747">
            <w:pPr>
              <w:pStyle w:val="ConsPlusNormal"/>
            </w:pPr>
            <w:r>
              <w:t>0,000</w:t>
            </w:r>
          </w:p>
        </w:tc>
        <w:tc>
          <w:tcPr>
            <w:tcW w:w="1644" w:type="dxa"/>
          </w:tcPr>
          <w:p w14:paraId="3D688AED" w14:textId="77777777" w:rsidR="00910747" w:rsidRDefault="00910747">
            <w:pPr>
              <w:pStyle w:val="ConsPlusNormal"/>
            </w:pPr>
            <w:r>
              <w:t>0,000</w:t>
            </w:r>
          </w:p>
        </w:tc>
        <w:tc>
          <w:tcPr>
            <w:tcW w:w="1587" w:type="dxa"/>
          </w:tcPr>
          <w:p w14:paraId="6EA685A1" w14:textId="77777777" w:rsidR="00910747" w:rsidRDefault="00910747">
            <w:pPr>
              <w:pStyle w:val="ConsPlusNormal"/>
            </w:pPr>
            <w:r>
              <w:t>153,318</w:t>
            </w:r>
          </w:p>
        </w:tc>
      </w:tr>
      <w:tr w:rsidR="00910747" w14:paraId="5F17CE85" w14:textId="77777777">
        <w:tc>
          <w:tcPr>
            <w:tcW w:w="1077" w:type="dxa"/>
            <w:vMerge/>
          </w:tcPr>
          <w:p w14:paraId="03FAA028" w14:textId="77777777" w:rsidR="00910747" w:rsidRDefault="00910747">
            <w:pPr>
              <w:spacing w:after="1" w:line="0" w:lineRule="atLeast"/>
            </w:pPr>
          </w:p>
        </w:tc>
        <w:tc>
          <w:tcPr>
            <w:tcW w:w="2778" w:type="dxa"/>
            <w:vMerge/>
          </w:tcPr>
          <w:p w14:paraId="40DECA71" w14:textId="77777777" w:rsidR="00910747" w:rsidRDefault="00910747">
            <w:pPr>
              <w:spacing w:after="1" w:line="0" w:lineRule="atLeast"/>
            </w:pPr>
          </w:p>
        </w:tc>
        <w:tc>
          <w:tcPr>
            <w:tcW w:w="2154" w:type="dxa"/>
            <w:vMerge/>
          </w:tcPr>
          <w:p w14:paraId="3E091576" w14:textId="77777777" w:rsidR="00910747" w:rsidRDefault="00910747">
            <w:pPr>
              <w:spacing w:after="1" w:line="0" w:lineRule="atLeast"/>
            </w:pPr>
          </w:p>
        </w:tc>
        <w:tc>
          <w:tcPr>
            <w:tcW w:w="2381" w:type="dxa"/>
          </w:tcPr>
          <w:p w14:paraId="7D89237C" w14:textId="77777777" w:rsidR="00910747" w:rsidRDefault="00910747">
            <w:pPr>
              <w:pStyle w:val="ConsPlusNormal"/>
            </w:pPr>
            <w:r>
              <w:t>консолидированные бюджеты муниципальных образований</w:t>
            </w:r>
          </w:p>
        </w:tc>
        <w:tc>
          <w:tcPr>
            <w:tcW w:w="907" w:type="dxa"/>
          </w:tcPr>
          <w:p w14:paraId="1123412A" w14:textId="77777777" w:rsidR="00910747" w:rsidRDefault="00910747">
            <w:pPr>
              <w:pStyle w:val="ConsPlusNormal"/>
            </w:pPr>
          </w:p>
        </w:tc>
        <w:tc>
          <w:tcPr>
            <w:tcW w:w="907" w:type="dxa"/>
          </w:tcPr>
          <w:p w14:paraId="10879824" w14:textId="77777777" w:rsidR="00910747" w:rsidRDefault="00910747">
            <w:pPr>
              <w:pStyle w:val="ConsPlusNormal"/>
            </w:pPr>
          </w:p>
        </w:tc>
        <w:tc>
          <w:tcPr>
            <w:tcW w:w="2041" w:type="dxa"/>
          </w:tcPr>
          <w:p w14:paraId="3CE4532D" w14:textId="77777777" w:rsidR="00910747" w:rsidRDefault="00910747">
            <w:pPr>
              <w:pStyle w:val="ConsPlusNormal"/>
            </w:pPr>
          </w:p>
        </w:tc>
        <w:tc>
          <w:tcPr>
            <w:tcW w:w="1757" w:type="dxa"/>
          </w:tcPr>
          <w:p w14:paraId="1E57C4BC" w14:textId="77777777" w:rsidR="00910747" w:rsidRDefault="00910747">
            <w:pPr>
              <w:pStyle w:val="ConsPlusNormal"/>
            </w:pPr>
            <w:r>
              <w:t>0,000</w:t>
            </w:r>
          </w:p>
        </w:tc>
        <w:tc>
          <w:tcPr>
            <w:tcW w:w="1644" w:type="dxa"/>
          </w:tcPr>
          <w:p w14:paraId="28231C8A" w14:textId="77777777" w:rsidR="00910747" w:rsidRDefault="00910747">
            <w:pPr>
              <w:pStyle w:val="ConsPlusNormal"/>
            </w:pPr>
            <w:r>
              <w:t>0,000</w:t>
            </w:r>
          </w:p>
        </w:tc>
        <w:tc>
          <w:tcPr>
            <w:tcW w:w="1587" w:type="dxa"/>
          </w:tcPr>
          <w:p w14:paraId="660AB578" w14:textId="77777777" w:rsidR="00910747" w:rsidRDefault="00910747">
            <w:pPr>
              <w:pStyle w:val="ConsPlusNormal"/>
            </w:pPr>
            <w:r>
              <w:t>0,000</w:t>
            </w:r>
          </w:p>
        </w:tc>
        <w:tc>
          <w:tcPr>
            <w:tcW w:w="1587" w:type="dxa"/>
          </w:tcPr>
          <w:p w14:paraId="43E0A68B" w14:textId="77777777" w:rsidR="00910747" w:rsidRDefault="00910747">
            <w:pPr>
              <w:pStyle w:val="ConsPlusNormal"/>
            </w:pPr>
            <w:r>
              <w:t>0,000</w:t>
            </w:r>
          </w:p>
        </w:tc>
        <w:tc>
          <w:tcPr>
            <w:tcW w:w="1644" w:type="dxa"/>
          </w:tcPr>
          <w:p w14:paraId="1C61F632" w14:textId="77777777" w:rsidR="00910747" w:rsidRDefault="00910747">
            <w:pPr>
              <w:pStyle w:val="ConsPlusNormal"/>
            </w:pPr>
            <w:r>
              <w:t>0,000</w:t>
            </w:r>
          </w:p>
        </w:tc>
        <w:tc>
          <w:tcPr>
            <w:tcW w:w="1644" w:type="dxa"/>
          </w:tcPr>
          <w:p w14:paraId="752E8B84" w14:textId="77777777" w:rsidR="00910747" w:rsidRDefault="00910747">
            <w:pPr>
              <w:pStyle w:val="ConsPlusNormal"/>
            </w:pPr>
            <w:r>
              <w:t>0,000</w:t>
            </w:r>
          </w:p>
        </w:tc>
        <w:tc>
          <w:tcPr>
            <w:tcW w:w="1644" w:type="dxa"/>
          </w:tcPr>
          <w:p w14:paraId="15AB3F5E" w14:textId="77777777" w:rsidR="00910747" w:rsidRDefault="00910747">
            <w:pPr>
              <w:pStyle w:val="ConsPlusNormal"/>
            </w:pPr>
            <w:r>
              <w:t>0,000</w:t>
            </w:r>
          </w:p>
        </w:tc>
        <w:tc>
          <w:tcPr>
            <w:tcW w:w="1587" w:type="dxa"/>
          </w:tcPr>
          <w:p w14:paraId="65AAA8BA" w14:textId="77777777" w:rsidR="00910747" w:rsidRDefault="00910747">
            <w:pPr>
              <w:pStyle w:val="ConsPlusNormal"/>
            </w:pPr>
            <w:r>
              <w:t>0,000</w:t>
            </w:r>
          </w:p>
        </w:tc>
      </w:tr>
      <w:tr w:rsidR="00910747" w14:paraId="3238FA01" w14:textId="77777777">
        <w:tc>
          <w:tcPr>
            <w:tcW w:w="1077" w:type="dxa"/>
            <w:vMerge/>
          </w:tcPr>
          <w:p w14:paraId="2F5AB430" w14:textId="77777777" w:rsidR="00910747" w:rsidRDefault="00910747">
            <w:pPr>
              <w:spacing w:after="1" w:line="0" w:lineRule="atLeast"/>
            </w:pPr>
          </w:p>
        </w:tc>
        <w:tc>
          <w:tcPr>
            <w:tcW w:w="2778" w:type="dxa"/>
            <w:vMerge/>
          </w:tcPr>
          <w:p w14:paraId="45BF502E" w14:textId="77777777" w:rsidR="00910747" w:rsidRDefault="00910747">
            <w:pPr>
              <w:spacing w:after="1" w:line="0" w:lineRule="atLeast"/>
            </w:pPr>
          </w:p>
        </w:tc>
        <w:tc>
          <w:tcPr>
            <w:tcW w:w="2154" w:type="dxa"/>
            <w:vMerge/>
          </w:tcPr>
          <w:p w14:paraId="5773DE22" w14:textId="77777777" w:rsidR="00910747" w:rsidRDefault="00910747">
            <w:pPr>
              <w:spacing w:after="1" w:line="0" w:lineRule="atLeast"/>
            </w:pPr>
          </w:p>
        </w:tc>
        <w:tc>
          <w:tcPr>
            <w:tcW w:w="2381" w:type="dxa"/>
          </w:tcPr>
          <w:p w14:paraId="131DADFF" w14:textId="77777777" w:rsidR="00910747" w:rsidRDefault="00910747">
            <w:pPr>
              <w:pStyle w:val="ConsPlusNormal"/>
            </w:pPr>
            <w:r>
              <w:t>территориальные внебюджетные фонды</w:t>
            </w:r>
          </w:p>
        </w:tc>
        <w:tc>
          <w:tcPr>
            <w:tcW w:w="907" w:type="dxa"/>
          </w:tcPr>
          <w:p w14:paraId="74A8DBD6" w14:textId="77777777" w:rsidR="00910747" w:rsidRDefault="00910747">
            <w:pPr>
              <w:pStyle w:val="ConsPlusNormal"/>
            </w:pPr>
          </w:p>
        </w:tc>
        <w:tc>
          <w:tcPr>
            <w:tcW w:w="907" w:type="dxa"/>
          </w:tcPr>
          <w:p w14:paraId="0D069688" w14:textId="77777777" w:rsidR="00910747" w:rsidRDefault="00910747">
            <w:pPr>
              <w:pStyle w:val="ConsPlusNormal"/>
            </w:pPr>
          </w:p>
        </w:tc>
        <w:tc>
          <w:tcPr>
            <w:tcW w:w="2041" w:type="dxa"/>
          </w:tcPr>
          <w:p w14:paraId="50C9A790" w14:textId="77777777" w:rsidR="00910747" w:rsidRDefault="00910747">
            <w:pPr>
              <w:pStyle w:val="ConsPlusNormal"/>
            </w:pPr>
          </w:p>
        </w:tc>
        <w:tc>
          <w:tcPr>
            <w:tcW w:w="1757" w:type="dxa"/>
          </w:tcPr>
          <w:p w14:paraId="632E1614" w14:textId="77777777" w:rsidR="00910747" w:rsidRDefault="00910747">
            <w:pPr>
              <w:pStyle w:val="ConsPlusNormal"/>
            </w:pPr>
            <w:r>
              <w:t>0,000</w:t>
            </w:r>
          </w:p>
        </w:tc>
        <w:tc>
          <w:tcPr>
            <w:tcW w:w="1644" w:type="dxa"/>
          </w:tcPr>
          <w:p w14:paraId="7A11E424" w14:textId="77777777" w:rsidR="00910747" w:rsidRDefault="00910747">
            <w:pPr>
              <w:pStyle w:val="ConsPlusNormal"/>
            </w:pPr>
            <w:r>
              <w:t>0,000</w:t>
            </w:r>
          </w:p>
        </w:tc>
        <w:tc>
          <w:tcPr>
            <w:tcW w:w="1587" w:type="dxa"/>
          </w:tcPr>
          <w:p w14:paraId="1B6A21FB" w14:textId="77777777" w:rsidR="00910747" w:rsidRDefault="00910747">
            <w:pPr>
              <w:pStyle w:val="ConsPlusNormal"/>
            </w:pPr>
            <w:r>
              <w:t>0,000</w:t>
            </w:r>
          </w:p>
        </w:tc>
        <w:tc>
          <w:tcPr>
            <w:tcW w:w="1587" w:type="dxa"/>
          </w:tcPr>
          <w:p w14:paraId="51A6590C" w14:textId="77777777" w:rsidR="00910747" w:rsidRDefault="00910747">
            <w:pPr>
              <w:pStyle w:val="ConsPlusNormal"/>
            </w:pPr>
            <w:r>
              <w:t>0,000</w:t>
            </w:r>
          </w:p>
        </w:tc>
        <w:tc>
          <w:tcPr>
            <w:tcW w:w="1644" w:type="dxa"/>
          </w:tcPr>
          <w:p w14:paraId="75B30A68" w14:textId="77777777" w:rsidR="00910747" w:rsidRDefault="00910747">
            <w:pPr>
              <w:pStyle w:val="ConsPlusNormal"/>
            </w:pPr>
            <w:r>
              <w:t>0,000</w:t>
            </w:r>
          </w:p>
        </w:tc>
        <w:tc>
          <w:tcPr>
            <w:tcW w:w="1644" w:type="dxa"/>
          </w:tcPr>
          <w:p w14:paraId="70A32AF2" w14:textId="77777777" w:rsidR="00910747" w:rsidRDefault="00910747">
            <w:pPr>
              <w:pStyle w:val="ConsPlusNormal"/>
            </w:pPr>
            <w:r>
              <w:t>0,000</w:t>
            </w:r>
          </w:p>
        </w:tc>
        <w:tc>
          <w:tcPr>
            <w:tcW w:w="1644" w:type="dxa"/>
          </w:tcPr>
          <w:p w14:paraId="3EB366CC" w14:textId="77777777" w:rsidR="00910747" w:rsidRDefault="00910747">
            <w:pPr>
              <w:pStyle w:val="ConsPlusNormal"/>
            </w:pPr>
            <w:r>
              <w:t>0,000</w:t>
            </w:r>
          </w:p>
        </w:tc>
        <w:tc>
          <w:tcPr>
            <w:tcW w:w="1587" w:type="dxa"/>
          </w:tcPr>
          <w:p w14:paraId="037B74B5" w14:textId="77777777" w:rsidR="00910747" w:rsidRDefault="00910747">
            <w:pPr>
              <w:pStyle w:val="ConsPlusNormal"/>
            </w:pPr>
            <w:r>
              <w:t>0,000</w:t>
            </w:r>
          </w:p>
        </w:tc>
      </w:tr>
    </w:tbl>
    <w:p w14:paraId="4EDBBF52" w14:textId="77777777" w:rsidR="00910747" w:rsidRDefault="00910747">
      <w:pPr>
        <w:sectPr w:rsidR="00910747">
          <w:pgSz w:w="16838" w:h="11905" w:orient="landscape"/>
          <w:pgMar w:top="1701" w:right="1134" w:bottom="850" w:left="1134" w:header="0" w:footer="0" w:gutter="0"/>
          <w:cols w:space="720"/>
        </w:sectPr>
      </w:pPr>
    </w:p>
    <w:p w14:paraId="5F478727" w14:textId="77777777" w:rsidR="00910747" w:rsidRDefault="00910747">
      <w:pPr>
        <w:pStyle w:val="ConsPlusNormal"/>
        <w:jc w:val="both"/>
      </w:pPr>
    </w:p>
    <w:p w14:paraId="5618BF41" w14:textId="77777777" w:rsidR="00910747" w:rsidRDefault="00910747">
      <w:pPr>
        <w:pStyle w:val="ConsPlusNormal"/>
        <w:ind w:firstLine="540"/>
        <w:jc w:val="both"/>
      </w:pPr>
      <w:r>
        <w:t>--------------------------------</w:t>
      </w:r>
    </w:p>
    <w:p w14:paraId="0E6E0386" w14:textId="77777777" w:rsidR="00910747" w:rsidRDefault="00910747">
      <w:pPr>
        <w:pStyle w:val="ConsPlusNormal"/>
        <w:spacing w:before="220"/>
        <w:ind w:firstLine="540"/>
        <w:jc w:val="both"/>
      </w:pPr>
      <w:bookmarkStart w:id="32" w:name="P22255"/>
      <w:bookmarkEnd w:id="32"/>
      <w:r>
        <w:t>&lt;1&gt; Остатки средств 2014 года.</w:t>
      </w:r>
    </w:p>
    <w:p w14:paraId="2D89D62A" w14:textId="77777777" w:rsidR="00910747" w:rsidRDefault="00910747">
      <w:pPr>
        <w:pStyle w:val="ConsPlusNormal"/>
        <w:spacing w:before="220"/>
        <w:ind w:firstLine="540"/>
        <w:jc w:val="both"/>
      </w:pPr>
      <w:bookmarkStart w:id="33" w:name="P22256"/>
      <w:bookmarkEnd w:id="33"/>
      <w:r>
        <w:t>&lt;2&gt; Софинансирование Соглашения с Минстроем России 2013 года, в том числе 56992,899 тыс. рублей на оплату исполнительного листа ФС N 006815261 от 11 сентября 2015 года.</w:t>
      </w:r>
    </w:p>
    <w:p w14:paraId="1BE9E2BA" w14:textId="77777777" w:rsidR="00910747" w:rsidRDefault="00910747">
      <w:pPr>
        <w:pStyle w:val="ConsPlusNormal"/>
        <w:spacing w:before="220"/>
        <w:ind w:firstLine="540"/>
        <w:jc w:val="both"/>
      </w:pPr>
      <w:bookmarkStart w:id="34" w:name="P22257"/>
      <w:bookmarkEnd w:id="34"/>
      <w:r>
        <w:t>&lt;3&gt; Соглашение с Минстроем России 2013 года - 49555,487 тыс. рублей, Соглашение с Минстроем России 2014 года - 948030,000 тыс. рублей.</w:t>
      </w:r>
    </w:p>
    <w:p w14:paraId="76ABA866" w14:textId="77777777" w:rsidR="00910747" w:rsidRDefault="00910747">
      <w:pPr>
        <w:pStyle w:val="ConsPlusNormal"/>
        <w:spacing w:before="220"/>
        <w:ind w:firstLine="540"/>
        <w:jc w:val="both"/>
      </w:pPr>
      <w:bookmarkStart w:id="35" w:name="P22258"/>
      <w:bookmarkEnd w:id="35"/>
      <w:r>
        <w:t>&lt;4&gt; Софинансирование Соглашения с Минстроем России 2013 года, в том числе 24011,819 тыс. рублей на оплату исполнительного листа ФС N 006815261 от 11 сентября 2015 года.</w:t>
      </w:r>
    </w:p>
    <w:p w14:paraId="32683F0D" w14:textId="77777777" w:rsidR="00910747" w:rsidRDefault="00910747">
      <w:pPr>
        <w:pStyle w:val="ConsPlusNormal"/>
        <w:spacing w:before="220"/>
        <w:ind w:firstLine="540"/>
        <w:jc w:val="both"/>
      </w:pPr>
      <w:bookmarkStart w:id="36" w:name="P22259"/>
      <w:bookmarkEnd w:id="36"/>
      <w:r>
        <w:t>&lt;5&gt; В том числе министерство транспорта и строительства Амурской области - 28965,925 тыс. рублей, министерство социальной защиты населения Амурской области - 31447,530 тыс. рублей.</w:t>
      </w:r>
    </w:p>
    <w:p w14:paraId="6447A213" w14:textId="77777777" w:rsidR="00910747" w:rsidRDefault="00910747">
      <w:pPr>
        <w:pStyle w:val="ConsPlusNormal"/>
        <w:spacing w:before="220"/>
        <w:ind w:firstLine="540"/>
        <w:jc w:val="both"/>
      </w:pPr>
      <w:bookmarkStart w:id="37" w:name="P22260"/>
      <w:bookmarkEnd w:id="37"/>
      <w:r>
        <w:t>&lt;6&gt; В том числе 5719,810 тыс. рублей - оплата исполнительных листов ФС N 012618419 от 12 ноября 2016 года, ФС N 012618748 от 30 ноября 2016 года, ФС N 019054009 от 9 января 2017 года.</w:t>
      </w:r>
    </w:p>
    <w:p w14:paraId="2B219044" w14:textId="77777777" w:rsidR="00910747" w:rsidRDefault="00910747">
      <w:pPr>
        <w:pStyle w:val="ConsPlusNormal"/>
        <w:spacing w:before="220"/>
        <w:ind w:firstLine="540"/>
        <w:jc w:val="both"/>
      </w:pPr>
      <w:bookmarkStart w:id="38" w:name="P22261"/>
      <w:bookmarkEnd w:id="38"/>
      <w:r>
        <w:t>&lt;7&gt; Софинансирование Соглашения с Минстроем России 2013 года, в том числе оплата работ по государственному контракту от 22 октября 2015 г. N 33 с ООО "РСУ" - 2948,6248 тыс. рублей.</w:t>
      </w:r>
    </w:p>
    <w:p w14:paraId="41A8409E" w14:textId="77777777" w:rsidR="00910747" w:rsidRDefault="00910747">
      <w:pPr>
        <w:pStyle w:val="ConsPlusNormal"/>
        <w:spacing w:before="220"/>
        <w:ind w:firstLine="540"/>
        <w:jc w:val="both"/>
      </w:pPr>
      <w:bookmarkStart w:id="39" w:name="P22262"/>
      <w:bookmarkEnd w:id="39"/>
      <w:r>
        <w:t>&lt;8&gt; В том числе 4091,99 тыс. рублей - остатки средств 2019 года.</w:t>
      </w:r>
    </w:p>
    <w:p w14:paraId="6EC3C4EA" w14:textId="77777777" w:rsidR="00910747" w:rsidRDefault="00910747">
      <w:pPr>
        <w:pStyle w:val="ConsPlusNormal"/>
        <w:jc w:val="both"/>
      </w:pPr>
    </w:p>
    <w:p w14:paraId="676624D7" w14:textId="77777777" w:rsidR="00910747" w:rsidRDefault="00910747">
      <w:pPr>
        <w:pStyle w:val="ConsPlusNormal"/>
        <w:jc w:val="both"/>
      </w:pPr>
    </w:p>
    <w:p w14:paraId="54A0323B" w14:textId="77777777" w:rsidR="00910747" w:rsidRDefault="00910747">
      <w:pPr>
        <w:pStyle w:val="ConsPlusNormal"/>
        <w:jc w:val="both"/>
      </w:pPr>
    </w:p>
    <w:p w14:paraId="20B3F161" w14:textId="77777777" w:rsidR="00910747" w:rsidRDefault="00910747">
      <w:pPr>
        <w:pStyle w:val="ConsPlusNormal"/>
        <w:jc w:val="both"/>
      </w:pPr>
    </w:p>
    <w:p w14:paraId="323FD7F4" w14:textId="77777777" w:rsidR="00910747" w:rsidRDefault="00910747">
      <w:pPr>
        <w:pStyle w:val="ConsPlusNormal"/>
        <w:jc w:val="both"/>
      </w:pPr>
    </w:p>
    <w:p w14:paraId="564C6A94" w14:textId="77777777" w:rsidR="00910747" w:rsidRDefault="00910747">
      <w:pPr>
        <w:pStyle w:val="ConsPlusNormal"/>
        <w:jc w:val="right"/>
        <w:outlineLvl w:val="1"/>
      </w:pPr>
      <w:r>
        <w:t>Приложение N 4</w:t>
      </w:r>
    </w:p>
    <w:p w14:paraId="4CA19FC8" w14:textId="77777777" w:rsidR="00910747" w:rsidRDefault="00910747">
      <w:pPr>
        <w:pStyle w:val="ConsPlusNormal"/>
        <w:jc w:val="right"/>
      </w:pPr>
      <w:r>
        <w:t>к Государственной программе</w:t>
      </w:r>
    </w:p>
    <w:p w14:paraId="6F7BAAB3" w14:textId="77777777" w:rsidR="00910747" w:rsidRDefault="00910747">
      <w:pPr>
        <w:pStyle w:val="ConsPlusNormal"/>
        <w:jc w:val="both"/>
      </w:pPr>
    </w:p>
    <w:p w14:paraId="76507635" w14:textId="77777777" w:rsidR="00910747" w:rsidRDefault="00910747">
      <w:pPr>
        <w:pStyle w:val="ConsPlusTitle"/>
        <w:jc w:val="center"/>
      </w:pPr>
      <w:bookmarkStart w:id="40" w:name="P22271"/>
      <w:bookmarkEnd w:id="40"/>
      <w:r>
        <w:t>ПОРЯДОК</w:t>
      </w:r>
    </w:p>
    <w:p w14:paraId="07D3BFBA" w14:textId="77777777" w:rsidR="00910747" w:rsidRDefault="00910747">
      <w:pPr>
        <w:pStyle w:val="ConsPlusTitle"/>
        <w:jc w:val="center"/>
      </w:pPr>
      <w:r>
        <w:t>ПРЕДОСТАВЛЕНИЯ СУБСИДИЙ НА СОФИНАНСИРОВАНИЕ КАПИТАЛЬНЫХ</w:t>
      </w:r>
    </w:p>
    <w:p w14:paraId="616EE868" w14:textId="77777777" w:rsidR="00910747" w:rsidRDefault="00910747">
      <w:pPr>
        <w:pStyle w:val="ConsPlusTitle"/>
        <w:jc w:val="center"/>
      </w:pPr>
      <w:r>
        <w:t>ВЛОЖЕНИЙ В ОБЪЕКТЫ МУНИЦИПАЛЬНОЙ СОБСТВЕННОСТИ</w:t>
      </w:r>
    </w:p>
    <w:p w14:paraId="76D6D391"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52FF9E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7F5032"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1346501"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213C536" w14:textId="77777777" w:rsidR="00910747" w:rsidRDefault="00910747">
            <w:pPr>
              <w:pStyle w:val="ConsPlusNormal"/>
              <w:jc w:val="center"/>
            </w:pPr>
            <w:r>
              <w:rPr>
                <w:color w:val="392C69"/>
              </w:rPr>
              <w:t>Список изменяющих документов</w:t>
            </w:r>
          </w:p>
          <w:p w14:paraId="4B81672F" w14:textId="77777777" w:rsidR="00910747" w:rsidRDefault="00910747">
            <w:pPr>
              <w:pStyle w:val="ConsPlusNormal"/>
              <w:jc w:val="center"/>
            </w:pPr>
            <w:r>
              <w:rPr>
                <w:color w:val="392C69"/>
              </w:rPr>
              <w:t>(в ред. постановления Правительства Амурской области</w:t>
            </w:r>
          </w:p>
          <w:p w14:paraId="3E604341" w14:textId="77777777" w:rsidR="00910747" w:rsidRDefault="00910747">
            <w:pPr>
              <w:pStyle w:val="ConsPlusNormal"/>
              <w:jc w:val="center"/>
            </w:pPr>
            <w:r>
              <w:rPr>
                <w:color w:val="392C69"/>
              </w:rPr>
              <w:t xml:space="preserve">от 27.12.2019 </w:t>
            </w:r>
            <w:hyperlink r:id="rId774" w:history="1">
              <w:r>
                <w:rPr>
                  <w:color w:val="0000FF"/>
                </w:rPr>
                <w:t>N 773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00E28B" w14:textId="77777777" w:rsidR="00910747" w:rsidRDefault="00910747">
            <w:pPr>
              <w:spacing w:after="1" w:line="0" w:lineRule="atLeast"/>
            </w:pPr>
          </w:p>
        </w:tc>
      </w:tr>
    </w:tbl>
    <w:p w14:paraId="336BA556" w14:textId="77777777" w:rsidR="00910747" w:rsidRDefault="00910747">
      <w:pPr>
        <w:pStyle w:val="ConsPlusNormal"/>
        <w:jc w:val="both"/>
      </w:pPr>
    </w:p>
    <w:p w14:paraId="43B2B3A0" w14:textId="77777777" w:rsidR="00910747" w:rsidRDefault="00910747">
      <w:pPr>
        <w:pStyle w:val="ConsPlusNormal"/>
        <w:ind w:firstLine="540"/>
        <w:jc w:val="both"/>
      </w:pPr>
      <w:r>
        <w:t>1. Настоящий Порядок определяет цели и условия предоставления и распределения субсидий из областного бюджета бюджетам муниципальных образований области на софинансирование капитальных вложений в объекты муниципальной собственности (далее соответственно - субсидии, муниципальные образования), а также критерии отбора муниципальных образований для предоставления субсидий.</w:t>
      </w:r>
    </w:p>
    <w:p w14:paraId="39A1E3BB" w14:textId="77777777" w:rsidR="00910747" w:rsidRDefault="00910747">
      <w:pPr>
        <w:pStyle w:val="ConsPlusNormal"/>
        <w:spacing w:before="220"/>
        <w:ind w:firstLine="540"/>
        <w:jc w:val="both"/>
      </w:pPr>
      <w:bookmarkStart w:id="41" w:name="P22279"/>
      <w:bookmarkEnd w:id="41"/>
      <w:r>
        <w:t>2. Субсидии предоставляются в целях софинансирования мероприятий по обеспечению инженерной инфраструктурой земельных участков, предоставляемых на безвозмездной основе многодетным семьям.</w:t>
      </w:r>
    </w:p>
    <w:p w14:paraId="12AA5846" w14:textId="77777777" w:rsidR="00910747" w:rsidRDefault="00910747">
      <w:pPr>
        <w:pStyle w:val="ConsPlusNormal"/>
        <w:spacing w:before="220"/>
        <w:ind w:firstLine="540"/>
        <w:jc w:val="both"/>
      </w:pPr>
      <w:r>
        <w:t>Для целей настоящего Порядка используются следующие определения:</w:t>
      </w:r>
    </w:p>
    <w:p w14:paraId="2C093904" w14:textId="77777777" w:rsidR="00910747" w:rsidRDefault="00910747">
      <w:pPr>
        <w:pStyle w:val="ConsPlusNormal"/>
        <w:spacing w:before="220"/>
        <w:ind w:firstLine="540"/>
        <w:jc w:val="both"/>
      </w:pPr>
      <w:r>
        <w:t>инженерная инфраструктура - совокупность систем инженерно-технического обеспечения объекта (водоснабжение, водоотведение, теплоснабжение, электроснабжение, газоснабжение, канализация, автомобильные дороги);</w:t>
      </w:r>
    </w:p>
    <w:p w14:paraId="78DD2225" w14:textId="77777777" w:rsidR="00910747" w:rsidRDefault="00910747">
      <w:pPr>
        <w:pStyle w:val="ConsPlusNormal"/>
        <w:spacing w:before="220"/>
        <w:ind w:firstLine="540"/>
        <w:jc w:val="both"/>
      </w:pPr>
      <w:r>
        <w:lastRenderedPageBreak/>
        <w:t>предоставление земельного участка на безвозмездной основе - предоставление земельного участка бесплатно в собственность.</w:t>
      </w:r>
    </w:p>
    <w:p w14:paraId="5673E186" w14:textId="77777777" w:rsidR="00910747" w:rsidRDefault="00910747">
      <w:pPr>
        <w:pStyle w:val="ConsPlusNormal"/>
        <w:spacing w:before="220"/>
        <w:ind w:firstLine="540"/>
        <w:jc w:val="both"/>
      </w:pPr>
      <w:r>
        <w:t>3. Главным распорядителем бюджетных средств по предоставлению субсидии является министерство строительства и архитектуры области (далее - главный распорядитель).</w:t>
      </w:r>
    </w:p>
    <w:p w14:paraId="369FA3BA" w14:textId="77777777" w:rsidR="00910747" w:rsidRDefault="00910747">
      <w:pPr>
        <w:pStyle w:val="ConsPlusNormal"/>
        <w:spacing w:before="220"/>
        <w:ind w:firstLine="540"/>
        <w:jc w:val="both"/>
      </w:pPr>
      <w:bookmarkStart w:id="42" w:name="P22284"/>
      <w:bookmarkEnd w:id="42"/>
      <w:r>
        <w:t>4. Критерием отбора муниципальных образований для предоставления субсидий является наличие не менее 5 земельных участков, предоставляемых многодетным семьям и планируемых к обеспечению инженерной инфраструктурой, имеющих смежные границы (исключается их "точечное" размещение).</w:t>
      </w:r>
    </w:p>
    <w:p w14:paraId="2558EC71" w14:textId="77777777" w:rsidR="00910747" w:rsidRDefault="00910747">
      <w:pPr>
        <w:pStyle w:val="ConsPlusNormal"/>
        <w:spacing w:before="220"/>
        <w:ind w:firstLine="540"/>
        <w:jc w:val="both"/>
      </w:pPr>
      <w:bookmarkStart w:id="43" w:name="P22285"/>
      <w:bookmarkEnd w:id="43"/>
      <w:r>
        <w:t>5. Субсидии бюджетам муниципальных образований предоставляются при соблюдении следующих условий:</w:t>
      </w:r>
    </w:p>
    <w:p w14:paraId="5F7364AB" w14:textId="77777777" w:rsidR="00910747" w:rsidRDefault="00910747">
      <w:pPr>
        <w:pStyle w:val="ConsPlusNormal"/>
        <w:spacing w:before="220"/>
        <w:ind w:firstLine="540"/>
        <w:jc w:val="both"/>
      </w:pPr>
      <w:r>
        <w:t>наличие земельных участков для жилищного строительства, сформированных в соответствии с земельным законодательством;</w:t>
      </w:r>
    </w:p>
    <w:p w14:paraId="68E9E81C" w14:textId="77777777" w:rsidR="00910747" w:rsidRDefault="00910747">
      <w:pPr>
        <w:pStyle w:val="ConsPlusNormal"/>
        <w:spacing w:before="220"/>
        <w:ind w:firstLine="540"/>
        <w:jc w:val="both"/>
      </w:pPr>
      <w:r>
        <w:t xml:space="preserve">наличие утвержденной муниципальной программы, предусматривающей реализацию мероприятий, указанных в </w:t>
      </w:r>
      <w:hyperlink w:anchor="P22279" w:history="1">
        <w:r>
          <w:rPr>
            <w:color w:val="0000FF"/>
          </w:rPr>
          <w:t>пункте 2</w:t>
        </w:r>
      </w:hyperlink>
      <w:r>
        <w:t xml:space="preserve"> настоящего Порядка (далее - муниципальная программа).</w:t>
      </w:r>
    </w:p>
    <w:p w14:paraId="707A5AE7" w14:textId="77777777" w:rsidR="00910747" w:rsidRDefault="00910747">
      <w:pPr>
        <w:pStyle w:val="ConsPlusNormal"/>
        <w:spacing w:before="220"/>
        <w:ind w:firstLine="540"/>
        <w:jc w:val="both"/>
      </w:pPr>
      <w:bookmarkStart w:id="44" w:name="P22288"/>
      <w:bookmarkEnd w:id="44"/>
      <w:r>
        <w:t>5.1. В случае предоставления субсидии на цели софинансирования строительства инженерной инфраструктуры должны соблюдаться дополнительные условия:</w:t>
      </w:r>
    </w:p>
    <w:p w14:paraId="20FE3CDE" w14:textId="77777777" w:rsidR="00910747" w:rsidRDefault="00910747">
      <w:pPr>
        <w:pStyle w:val="ConsPlusNormal"/>
        <w:spacing w:before="220"/>
        <w:ind w:firstLine="540"/>
        <w:jc w:val="both"/>
      </w:pPr>
      <w:r>
        <w:t>наличие утвержденной в установленном порядке проектной документации на объекты инженерной инфраструктуры, имеющей положительное экспертное заключение;</w:t>
      </w:r>
    </w:p>
    <w:p w14:paraId="5471C852" w14:textId="77777777" w:rsidR="00910747" w:rsidRDefault="00910747">
      <w:pPr>
        <w:pStyle w:val="ConsPlusNormal"/>
        <w:spacing w:before="220"/>
        <w:ind w:firstLine="540"/>
        <w:jc w:val="both"/>
      </w:pPr>
      <w:r>
        <w:t xml:space="preserve">наличие в местном бюджете ассигнований на финансирование мероприятий муниципальной программы, указанных в </w:t>
      </w:r>
      <w:hyperlink w:anchor="P22279" w:history="1">
        <w:r>
          <w:rPr>
            <w:color w:val="0000FF"/>
          </w:rPr>
          <w:t>пункте 2</w:t>
        </w:r>
      </w:hyperlink>
      <w:r>
        <w:t xml:space="preserve"> настоящего Порядка, в объеме не менее 10% от расходного обязательства.</w:t>
      </w:r>
    </w:p>
    <w:p w14:paraId="2C1ECA0E" w14:textId="77777777" w:rsidR="00910747" w:rsidRDefault="00910747">
      <w:pPr>
        <w:pStyle w:val="ConsPlusNormal"/>
        <w:spacing w:before="220"/>
        <w:ind w:firstLine="540"/>
        <w:jc w:val="both"/>
      </w:pPr>
      <w:bookmarkStart w:id="45" w:name="P22291"/>
      <w:bookmarkEnd w:id="45"/>
      <w:r>
        <w:t>5.2. В случае предоставления субсидии на цели софинансирования расходов по разработке проектной документации должно соблюдаться дополнительное условие:</w:t>
      </w:r>
    </w:p>
    <w:p w14:paraId="343A53E1" w14:textId="77777777" w:rsidR="00910747" w:rsidRDefault="00910747">
      <w:pPr>
        <w:pStyle w:val="ConsPlusNormal"/>
        <w:spacing w:before="220"/>
        <w:ind w:firstLine="540"/>
        <w:jc w:val="both"/>
      </w:pPr>
      <w:r>
        <w:t xml:space="preserve">финансирование за счет средств местного бюджета мероприятий, указанных в </w:t>
      </w:r>
      <w:hyperlink w:anchor="P22279" w:history="1">
        <w:r>
          <w:rPr>
            <w:color w:val="0000FF"/>
          </w:rPr>
          <w:t>пункте 2</w:t>
        </w:r>
      </w:hyperlink>
      <w:r>
        <w:t xml:space="preserve"> настоящего Порядка, в объеме от размера расходного обязательства не менее:</w:t>
      </w:r>
    </w:p>
    <w:p w14:paraId="3CB09B95" w14:textId="77777777" w:rsidR="00910747" w:rsidRDefault="00910747">
      <w:pPr>
        <w:pStyle w:val="ConsPlusNormal"/>
        <w:spacing w:before="220"/>
        <w:ind w:firstLine="540"/>
        <w:jc w:val="both"/>
      </w:pPr>
      <w:r>
        <w:t>70% - для муниципальных образований, численность населения которых превышает 200 тысяч человек;</w:t>
      </w:r>
    </w:p>
    <w:p w14:paraId="5E4D697C" w14:textId="77777777" w:rsidR="00910747" w:rsidRDefault="00910747">
      <w:pPr>
        <w:pStyle w:val="ConsPlusNormal"/>
        <w:spacing w:before="220"/>
        <w:ind w:firstLine="540"/>
        <w:jc w:val="both"/>
      </w:pPr>
      <w:r>
        <w:t>50% - для муниципальных образований, численность населения которых составляет от 50 тысяч человек до 200 тысяч человек включительно;</w:t>
      </w:r>
    </w:p>
    <w:p w14:paraId="5AD4A964" w14:textId="77777777" w:rsidR="00910747" w:rsidRDefault="00910747">
      <w:pPr>
        <w:pStyle w:val="ConsPlusNormal"/>
        <w:spacing w:before="220"/>
        <w:ind w:firstLine="540"/>
        <w:jc w:val="both"/>
      </w:pPr>
      <w:r>
        <w:t>30% - для остальных муниципальных образований.</w:t>
      </w:r>
    </w:p>
    <w:p w14:paraId="2B733806" w14:textId="77777777" w:rsidR="00910747" w:rsidRDefault="00910747">
      <w:pPr>
        <w:pStyle w:val="ConsPlusNormal"/>
        <w:spacing w:before="220"/>
        <w:ind w:firstLine="540"/>
        <w:jc w:val="both"/>
      </w:pPr>
      <w:bookmarkStart w:id="46" w:name="P22296"/>
      <w:bookmarkEnd w:id="46"/>
      <w:r>
        <w:t>6. Муниципальные образования, претендующие на получение субсидии, представляют главному распорядителю не позднее 1 февраля текущего года бюджетную заявку, подписанную главой муниципального образования (главой местной администрации), по форме, утвержденной главным распорядителем.</w:t>
      </w:r>
    </w:p>
    <w:p w14:paraId="7E38F7B9" w14:textId="77777777" w:rsidR="00910747" w:rsidRDefault="00910747">
      <w:pPr>
        <w:pStyle w:val="ConsPlusNormal"/>
        <w:spacing w:before="220"/>
        <w:ind w:firstLine="540"/>
        <w:jc w:val="both"/>
      </w:pPr>
      <w:r>
        <w:t xml:space="preserve">Если к установленному сроку бюджетные заявки отсутствуют либо суммарная потребность бюджетов муниципальных образований в субсидиях по представленным бюджетным заявкам меньше объема бюджетных ассигнований, предусмотренных на эти цели в текущем году, главный распорядитель в течение 10 рабочих дней с момента истечения срока, установленного для подачи бюджетных заявок, принимает решение о продлении срока подачи бюджетных заявок, о чем письменно извещает муниципальные образования в течение 3 рабочих дней со дня принятия им указанного решения. Срок подачи бюджетных заявок продлевается главным распорядителем на 30 </w:t>
      </w:r>
      <w:r>
        <w:lastRenderedPageBreak/>
        <w:t>дней с момента принятия им решения о продлении срока подачи бюджетных заявок.</w:t>
      </w:r>
    </w:p>
    <w:p w14:paraId="6A84613A" w14:textId="77777777" w:rsidR="00910747" w:rsidRDefault="00910747">
      <w:pPr>
        <w:pStyle w:val="ConsPlusNormal"/>
        <w:spacing w:before="220"/>
        <w:ind w:firstLine="540"/>
        <w:jc w:val="both"/>
      </w:pPr>
      <w:bookmarkStart w:id="47" w:name="P22298"/>
      <w:bookmarkEnd w:id="47"/>
      <w:r>
        <w:t>7. К бюджетной заявке для предоставления субсидии должен быть приложен пакет документов, перечень которых обязательно указывается в сопроводительном письме:</w:t>
      </w:r>
    </w:p>
    <w:p w14:paraId="7392D2FF" w14:textId="77777777" w:rsidR="00910747" w:rsidRDefault="00910747">
      <w:pPr>
        <w:pStyle w:val="ConsPlusNormal"/>
        <w:spacing w:before="220"/>
        <w:ind w:firstLine="540"/>
        <w:jc w:val="both"/>
      </w:pPr>
      <w:r>
        <w:t>1) в случае предоставления субсидии на цели софинансирования строительства инженерной инфраструктуры подаются следующие документы:</w:t>
      </w:r>
    </w:p>
    <w:p w14:paraId="62B5742D" w14:textId="77777777" w:rsidR="00910747" w:rsidRDefault="00910747">
      <w:pPr>
        <w:pStyle w:val="ConsPlusNormal"/>
        <w:spacing w:before="220"/>
        <w:ind w:firstLine="540"/>
        <w:jc w:val="both"/>
      </w:pPr>
      <w:r>
        <w:t>а) копия положительного заключения экспертизы по проверке достоверности определения сметной стоимости строительства объектов инженерной инфраструктуры;</w:t>
      </w:r>
    </w:p>
    <w:p w14:paraId="6636BFC8" w14:textId="77777777" w:rsidR="00910747" w:rsidRDefault="00910747">
      <w:pPr>
        <w:pStyle w:val="ConsPlusNormal"/>
        <w:spacing w:before="220"/>
        <w:ind w:firstLine="540"/>
        <w:jc w:val="both"/>
      </w:pPr>
      <w:r>
        <w:t>б) схема размещения земельных участков с указанием их кадастровых номеров и планируемых к строительству объектов инженерной инфраструктуры, согласованная с органом архитектуры и градостроительства муниципального образования;</w:t>
      </w:r>
    </w:p>
    <w:p w14:paraId="5D6848E6" w14:textId="77777777" w:rsidR="00910747" w:rsidRDefault="00910747">
      <w:pPr>
        <w:pStyle w:val="ConsPlusNormal"/>
        <w:spacing w:before="220"/>
        <w:ind w:firstLine="540"/>
        <w:jc w:val="both"/>
      </w:pPr>
      <w:r>
        <w:t>в) пояснительная записка с указанием количества многодетных семей, заявивших о намерении получить земельный участок для жилищного строительства, с обоснованием экономической целесообразности выделения ассигнований из областного бюджета и целесообразности строительства объектов инженерной инфраструктуры;</w:t>
      </w:r>
    </w:p>
    <w:p w14:paraId="04C19951" w14:textId="77777777" w:rsidR="00910747" w:rsidRDefault="00910747">
      <w:pPr>
        <w:pStyle w:val="ConsPlusNormal"/>
        <w:spacing w:before="220"/>
        <w:ind w:firstLine="540"/>
        <w:jc w:val="both"/>
      </w:pPr>
      <w:r>
        <w:t>г) копия муниципальной программы, заверенная должностным лицом органа местного самоуправления муниципального образования в установленном порядке;</w:t>
      </w:r>
    </w:p>
    <w:p w14:paraId="12237246" w14:textId="77777777" w:rsidR="00910747" w:rsidRDefault="00910747">
      <w:pPr>
        <w:pStyle w:val="ConsPlusNormal"/>
        <w:spacing w:before="220"/>
        <w:ind w:firstLine="540"/>
        <w:jc w:val="both"/>
      </w:pPr>
      <w:r>
        <w:t xml:space="preserve">д) выписка из решения о местном бюджете или гарантийное письмо, подтверждающее размер средств бюджета муниципального образования на финансирование мероприятий муниципальной программы в объеме, установленном </w:t>
      </w:r>
      <w:hyperlink w:anchor="P22288" w:history="1">
        <w:r>
          <w:rPr>
            <w:color w:val="0000FF"/>
          </w:rPr>
          <w:t>подпунктом 5.1 пункта 5</w:t>
        </w:r>
      </w:hyperlink>
      <w:r>
        <w:t xml:space="preserve"> настоящего Порядка;</w:t>
      </w:r>
    </w:p>
    <w:p w14:paraId="74E3A398" w14:textId="77777777" w:rsidR="00910747" w:rsidRDefault="00910747">
      <w:pPr>
        <w:pStyle w:val="ConsPlusNormal"/>
        <w:spacing w:before="220"/>
        <w:ind w:firstLine="540"/>
        <w:jc w:val="both"/>
      </w:pPr>
      <w:r>
        <w:t>2) в случае предоставления субсидии на цели софинансирования расходов по разработке проектной документации должны быть приложены следующие документы:</w:t>
      </w:r>
    </w:p>
    <w:p w14:paraId="5C07F8F3" w14:textId="77777777" w:rsidR="00910747" w:rsidRDefault="00910747">
      <w:pPr>
        <w:pStyle w:val="ConsPlusNormal"/>
        <w:spacing w:before="220"/>
        <w:ind w:firstLine="540"/>
        <w:jc w:val="both"/>
      </w:pPr>
      <w:r>
        <w:t>а) копия муниципальной программы, заверенная должностным лицом органа местного самоуправления муниципального образования в установленном порядке;</w:t>
      </w:r>
    </w:p>
    <w:p w14:paraId="38E6707F" w14:textId="77777777" w:rsidR="00910747" w:rsidRDefault="00910747">
      <w:pPr>
        <w:pStyle w:val="ConsPlusNormal"/>
        <w:spacing w:before="220"/>
        <w:ind w:firstLine="540"/>
        <w:jc w:val="both"/>
      </w:pPr>
      <w:r>
        <w:t xml:space="preserve">б) выписка из решения о местном бюджете, подтверждающая размер средств бюджета муниципального образования, установленный </w:t>
      </w:r>
      <w:hyperlink w:anchor="P22291" w:history="1">
        <w:r>
          <w:rPr>
            <w:color w:val="0000FF"/>
          </w:rPr>
          <w:t>подпунктом 5.2 пункта 5</w:t>
        </w:r>
      </w:hyperlink>
      <w:r>
        <w:t xml:space="preserve"> настоящего Порядка, на финансирование мероприятий;</w:t>
      </w:r>
    </w:p>
    <w:p w14:paraId="7B769964" w14:textId="77777777" w:rsidR="00910747" w:rsidRDefault="00910747">
      <w:pPr>
        <w:pStyle w:val="ConsPlusNormal"/>
        <w:spacing w:before="220"/>
        <w:ind w:firstLine="540"/>
        <w:jc w:val="both"/>
      </w:pPr>
      <w:r>
        <w:t>в) заверенная копия задания на проектирование с расчетом начальной максимальной цены контракта, утвержденного в установленном порядке, и (или) заверенная копия муниципального контракта (при наличии);</w:t>
      </w:r>
    </w:p>
    <w:p w14:paraId="0FE788B1" w14:textId="77777777" w:rsidR="00910747" w:rsidRDefault="00910747">
      <w:pPr>
        <w:pStyle w:val="ConsPlusNormal"/>
        <w:spacing w:before="220"/>
        <w:ind w:firstLine="540"/>
        <w:jc w:val="both"/>
      </w:pPr>
      <w:r>
        <w:t>г) обоснование целесообразности строительства инженерной инфраструктуры.</w:t>
      </w:r>
    </w:p>
    <w:p w14:paraId="4073AF6A" w14:textId="77777777" w:rsidR="00910747" w:rsidRDefault="00910747">
      <w:pPr>
        <w:pStyle w:val="ConsPlusNormal"/>
        <w:spacing w:before="220"/>
        <w:ind w:firstLine="540"/>
        <w:jc w:val="both"/>
      </w:pPr>
      <w:bookmarkStart w:id="48" w:name="P22310"/>
      <w:bookmarkEnd w:id="48"/>
      <w:r>
        <w:t xml:space="preserve">8. В течение 10 рабочих дней с момента истечения срока, установленного для подачи бюджетных заявок, по результатам рассмотрения бюджетных заявок и документов, указанных в </w:t>
      </w:r>
      <w:hyperlink w:anchor="P22298" w:history="1">
        <w:r>
          <w:rPr>
            <w:color w:val="0000FF"/>
          </w:rPr>
          <w:t>пункте 7</w:t>
        </w:r>
      </w:hyperlink>
      <w:r>
        <w:t xml:space="preserve"> настоящего Порядка, главный распорядитель принимает решение, в котором отражает оценку полноты и достоверности требуемой информации и указывает на возможность предоставления субсидии, либо принимает решение об отказе в предоставлении субсидии.</w:t>
      </w:r>
    </w:p>
    <w:p w14:paraId="311D496E" w14:textId="77777777" w:rsidR="00910747" w:rsidRDefault="00910747">
      <w:pPr>
        <w:pStyle w:val="ConsPlusNormal"/>
        <w:spacing w:before="220"/>
        <w:ind w:firstLine="540"/>
        <w:jc w:val="both"/>
      </w:pPr>
      <w:r>
        <w:t>О принятом решении главный распорядитель письменно извещает муниципальное образование в течение 5 рабочих дней с момента принятия решения.</w:t>
      </w:r>
    </w:p>
    <w:p w14:paraId="4B96C538" w14:textId="77777777" w:rsidR="00910747" w:rsidRDefault="00910747">
      <w:pPr>
        <w:pStyle w:val="ConsPlusNormal"/>
        <w:spacing w:before="220"/>
        <w:ind w:firstLine="540"/>
        <w:jc w:val="both"/>
      </w:pPr>
      <w:r>
        <w:t>Основаниями для отказа в предоставлении субсидии являются:</w:t>
      </w:r>
    </w:p>
    <w:p w14:paraId="7218E163" w14:textId="77777777" w:rsidR="00910747" w:rsidRDefault="00910747">
      <w:pPr>
        <w:pStyle w:val="ConsPlusNormal"/>
        <w:spacing w:before="220"/>
        <w:ind w:firstLine="540"/>
        <w:jc w:val="both"/>
      </w:pPr>
      <w:r>
        <w:t xml:space="preserve">а) несоответствие муниципального образования критерию отбора, установленного </w:t>
      </w:r>
      <w:hyperlink w:anchor="P22284" w:history="1">
        <w:r>
          <w:rPr>
            <w:color w:val="0000FF"/>
          </w:rPr>
          <w:t>пунктом 4</w:t>
        </w:r>
      </w:hyperlink>
      <w:r>
        <w:t xml:space="preserve"> настоящего Порядка;</w:t>
      </w:r>
    </w:p>
    <w:p w14:paraId="3F8B9052" w14:textId="77777777" w:rsidR="00910747" w:rsidRDefault="00910747">
      <w:pPr>
        <w:pStyle w:val="ConsPlusNormal"/>
        <w:spacing w:before="220"/>
        <w:ind w:firstLine="540"/>
        <w:jc w:val="both"/>
      </w:pPr>
      <w:r>
        <w:lastRenderedPageBreak/>
        <w:t xml:space="preserve">б) несоблюдение муниципальным образованием условий, установленных </w:t>
      </w:r>
      <w:hyperlink w:anchor="P22285" w:history="1">
        <w:r>
          <w:rPr>
            <w:color w:val="0000FF"/>
          </w:rPr>
          <w:t>пунктом 5</w:t>
        </w:r>
      </w:hyperlink>
      <w:r>
        <w:t xml:space="preserve"> настоящего Порядка;</w:t>
      </w:r>
    </w:p>
    <w:p w14:paraId="682C6F48" w14:textId="77777777" w:rsidR="00910747" w:rsidRDefault="00910747">
      <w:pPr>
        <w:pStyle w:val="ConsPlusNormal"/>
        <w:spacing w:before="220"/>
        <w:ind w:firstLine="540"/>
        <w:jc w:val="both"/>
      </w:pPr>
      <w:r>
        <w:t>в) несоблюдение сроков подачи бюджетной заявки;</w:t>
      </w:r>
    </w:p>
    <w:p w14:paraId="0BB600AA" w14:textId="77777777" w:rsidR="00910747" w:rsidRDefault="00910747">
      <w:pPr>
        <w:pStyle w:val="ConsPlusNormal"/>
        <w:spacing w:before="220"/>
        <w:ind w:firstLine="540"/>
        <w:jc w:val="both"/>
      </w:pPr>
      <w:r>
        <w:t xml:space="preserve">г) представление не в полном объеме документов, предусмотренных </w:t>
      </w:r>
      <w:hyperlink w:anchor="P22298" w:history="1">
        <w:r>
          <w:rPr>
            <w:color w:val="0000FF"/>
          </w:rPr>
          <w:t>пунктом 7</w:t>
        </w:r>
      </w:hyperlink>
      <w:r>
        <w:t xml:space="preserve"> настоящего Порядка;</w:t>
      </w:r>
    </w:p>
    <w:p w14:paraId="604435A0" w14:textId="77777777" w:rsidR="00910747" w:rsidRDefault="00910747">
      <w:pPr>
        <w:pStyle w:val="ConsPlusNormal"/>
        <w:spacing w:before="220"/>
        <w:ind w:firstLine="540"/>
        <w:jc w:val="both"/>
      </w:pPr>
      <w:r>
        <w:t>д) представление недействительных документов или наличие в них неполных, недостоверных сведений.</w:t>
      </w:r>
    </w:p>
    <w:p w14:paraId="33CA19FC" w14:textId="77777777" w:rsidR="00910747" w:rsidRDefault="00910747">
      <w:pPr>
        <w:pStyle w:val="ConsPlusNormal"/>
        <w:spacing w:before="220"/>
        <w:ind w:firstLine="540"/>
        <w:jc w:val="both"/>
      </w:pPr>
      <w:r>
        <w:t>9. Распределение субсидий между муниципальными образованиями утверждается постановлением Правительства области.</w:t>
      </w:r>
    </w:p>
    <w:p w14:paraId="6B53B0BC" w14:textId="77777777" w:rsidR="00910747" w:rsidRDefault="00910747">
      <w:pPr>
        <w:pStyle w:val="ConsPlusNormal"/>
        <w:spacing w:before="220"/>
        <w:ind w:firstLine="540"/>
        <w:jc w:val="both"/>
      </w:pPr>
      <w:bookmarkStart w:id="49" w:name="P22319"/>
      <w:bookmarkEnd w:id="49"/>
      <w:r>
        <w:t>10. Размер субсидии муниципальным образованиям определяется по формуле:</w:t>
      </w:r>
    </w:p>
    <w:p w14:paraId="04B0147C" w14:textId="77777777" w:rsidR="00910747" w:rsidRDefault="00910747">
      <w:pPr>
        <w:pStyle w:val="ConsPlusNormal"/>
        <w:jc w:val="both"/>
      </w:pPr>
    </w:p>
    <w:p w14:paraId="720E9A02" w14:textId="77777777" w:rsidR="00910747" w:rsidRDefault="00910747">
      <w:pPr>
        <w:pStyle w:val="ConsPlusNormal"/>
        <w:jc w:val="center"/>
      </w:pPr>
      <w:r>
        <w:t>C</w:t>
      </w:r>
      <w:r>
        <w:rPr>
          <w:vertAlign w:val="subscript"/>
        </w:rPr>
        <w:t>n</w:t>
      </w:r>
      <w:r>
        <w:t xml:space="preserve"> = C x V</w:t>
      </w:r>
      <w:r>
        <w:rPr>
          <w:vertAlign w:val="subscript"/>
        </w:rPr>
        <w:t>n</w:t>
      </w:r>
      <w:r>
        <w:t xml:space="preserve"> / V,</w:t>
      </w:r>
    </w:p>
    <w:p w14:paraId="35372B13" w14:textId="77777777" w:rsidR="00910747" w:rsidRDefault="00910747">
      <w:pPr>
        <w:pStyle w:val="ConsPlusNormal"/>
        <w:jc w:val="both"/>
      </w:pPr>
    </w:p>
    <w:p w14:paraId="207C448E" w14:textId="77777777" w:rsidR="00910747" w:rsidRDefault="00910747">
      <w:pPr>
        <w:pStyle w:val="ConsPlusNormal"/>
        <w:ind w:firstLine="540"/>
        <w:jc w:val="both"/>
      </w:pPr>
      <w:r>
        <w:t>где:</w:t>
      </w:r>
    </w:p>
    <w:p w14:paraId="5A5ECE75" w14:textId="77777777" w:rsidR="00910747" w:rsidRDefault="00910747">
      <w:pPr>
        <w:pStyle w:val="ConsPlusNormal"/>
        <w:spacing w:before="220"/>
        <w:ind w:firstLine="540"/>
        <w:jc w:val="both"/>
      </w:pPr>
      <w:r>
        <w:t>C</w:t>
      </w:r>
      <w:r>
        <w:rPr>
          <w:vertAlign w:val="subscript"/>
        </w:rPr>
        <w:t>n</w:t>
      </w:r>
      <w:r>
        <w:t xml:space="preserve"> - размер субсидий бюджету n-го муниципального образования;</w:t>
      </w:r>
    </w:p>
    <w:p w14:paraId="0223344D" w14:textId="77777777" w:rsidR="00910747" w:rsidRDefault="00910747">
      <w:pPr>
        <w:pStyle w:val="ConsPlusNormal"/>
        <w:spacing w:before="220"/>
        <w:ind w:firstLine="540"/>
        <w:jc w:val="both"/>
      </w:pPr>
      <w:r>
        <w:t>C - общий объем субсидий, предоставляемых бюджетам муниципальных образований в планируемом финансовом году;</w:t>
      </w:r>
    </w:p>
    <w:p w14:paraId="1B9A20A0" w14:textId="77777777" w:rsidR="00910747" w:rsidRDefault="00910747">
      <w:pPr>
        <w:pStyle w:val="ConsPlusNormal"/>
        <w:spacing w:before="220"/>
        <w:ind w:firstLine="540"/>
        <w:jc w:val="both"/>
      </w:pPr>
      <w:r>
        <w:t>V</w:t>
      </w:r>
      <w:r>
        <w:rPr>
          <w:vertAlign w:val="subscript"/>
        </w:rPr>
        <w:t>n</w:t>
      </w:r>
      <w:r>
        <w:t xml:space="preserve"> - потребность n-го муниципального образования в объеме субсидии в планируемом финансовом году;</w:t>
      </w:r>
    </w:p>
    <w:p w14:paraId="02E26BE1" w14:textId="77777777" w:rsidR="00910747" w:rsidRDefault="00910747">
      <w:pPr>
        <w:pStyle w:val="ConsPlusNormal"/>
        <w:spacing w:before="220"/>
        <w:ind w:firstLine="540"/>
        <w:jc w:val="both"/>
      </w:pPr>
      <w:r>
        <w:t>V - общая потребность в объеме субсидий муниципальных образований, подавших заявки на предоставление субсидий в планируемом финансовом году.</w:t>
      </w:r>
    </w:p>
    <w:p w14:paraId="4351415F" w14:textId="77777777" w:rsidR="00910747" w:rsidRDefault="00910747">
      <w:pPr>
        <w:pStyle w:val="ConsPlusNormal"/>
        <w:spacing w:before="220"/>
        <w:ind w:firstLine="540"/>
        <w:jc w:val="both"/>
      </w:pPr>
      <w:r>
        <w:t>Размер субсидии бюджету муниципального образования не должен превышать объем субсидии, указанный муниципальным образованием в бюджетной заявке.</w:t>
      </w:r>
    </w:p>
    <w:p w14:paraId="1F45C0EB" w14:textId="77777777" w:rsidR="00910747" w:rsidRDefault="00910747">
      <w:pPr>
        <w:pStyle w:val="ConsPlusNormal"/>
        <w:spacing w:before="220"/>
        <w:ind w:firstLine="540"/>
        <w:jc w:val="both"/>
      </w:pPr>
      <w:r>
        <w:t>11. Предоставление субсидии осуществляется на основании соглашения, заключаемого между главным распорядителем и органом местного самоуправления муниципального образования, в соответствии с графиком платежей, определенным в соглашении.</w:t>
      </w:r>
    </w:p>
    <w:p w14:paraId="5206B4F6" w14:textId="77777777" w:rsidR="00910747" w:rsidRDefault="00910747">
      <w:pPr>
        <w:pStyle w:val="ConsPlusNormal"/>
        <w:spacing w:before="220"/>
        <w:ind w:firstLine="540"/>
        <w:jc w:val="both"/>
      </w:pPr>
      <w:r>
        <w:t>12. Главный распорядитель в пределах бюджетных ассигнований, лимитов бюджетных обязательств осуществляет перечисление субсидий муниципальным образованиям на балансовый счет Управления Федерального казначейства по Амурской области N 40101 "Доходы, распределяемые органами Федерального казначейства между уровнями бюджетной системы Российской Федерации" для последующего перечисления в установленном порядке на счета бюджетов соответствующих муниципальных образований, открытые в органах Федерального казначейства. При этом субсидии отражаются в доходах и расходах местных бюджетов по соответствующим кодам бюджетной классификации Российской Федерации.</w:t>
      </w:r>
    </w:p>
    <w:p w14:paraId="6659270B" w14:textId="77777777" w:rsidR="00910747" w:rsidRDefault="00910747">
      <w:pPr>
        <w:pStyle w:val="ConsPlusNormal"/>
        <w:spacing w:before="220"/>
        <w:ind w:firstLine="540"/>
        <w:jc w:val="both"/>
      </w:pPr>
      <w:r>
        <w:t>13. Уполномоченный орган муниципального образования ежемесячно, в срок до 5 числа месяца, следующего за отчетным, представляет главному распорядителю сведения об использовании субсидии.</w:t>
      </w:r>
    </w:p>
    <w:p w14:paraId="053BBD7F" w14:textId="77777777" w:rsidR="00910747" w:rsidRDefault="00910747">
      <w:pPr>
        <w:pStyle w:val="ConsPlusNormal"/>
        <w:spacing w:before="220"/>
        <w:ind w:firstLine="540"/>
        <w:jc w:val="both"/>
      </w:pPr>
      <w:r>
        <w:t>14. Муниципальные образования несут ответственность за достоверность представляемых главному распорядителю сведений и целевое использование субсидий.</w:t>
      </w:r>
    </w:p>
    <w:p w14:paraId="5FE16536" w14:textId="77777777" w:rsidR="00910747" w:rsidRDefault="00910747">
      <w:pPr>
        <w:pStyle w:val="ConsPlusNormal"/>
        <w:spacing w:before="220"/>
        <w:ind w:firstLine="540"/>
        <w:jc w:val="both"/>
      </w:pPr>
      <w:r>
        <w:t>15. В случае использования субсидий не по целевому назначению они взыскиваются в областной бюджет в порядке, установленном законодательством Российской Федерации.</w:t>
      </w:r>
    </w:p>
    <w:p w14:paraId="64F4ABAC" w14:textId="77777777" w:rsidR="00910747" w:rsidRDefault="00910747">
      <w:pPr>
        <w:pStyle w:val="ConsPlusNormal"/>
        <w:spacing w:before="220"/>
        <w:ind w:firstLine="540"/>
        <w:jc w:val="both"/>
      </w:pPr>
      <w:r>
        <w:lastRenderedPageBreak/>
        <w:t>16. В случае отсутствия потребности муниципального образования в субсидиях в утвержденном размере, что подтверждается письменным обращением муниципального образования, неиспользованные субсидии подлежат возврату в доход областного бюджета и перераспределяются в соответствии с настоящим Порядком.</w:t>
      </w:r>
    </w:p>
    <w:p w14:paraId="196AC445" w14:textId="77777777" w:rsidR="00910747" w:rsidRDefault="00910747">
      <w:pPr>
        <w:pStyle w:val="ConsPlusNormal"/>
        <w:spacing w:before="220"/>
        <w:ind w:firstLine="540"/>
        <w:jc w:val="both"/>
      </w:pPr>
      <w:r>
        <w:t xml:space="preserve">17. В случае увеличения в текущем финансовом году утвержденного объема бюджетных ассигнований, предусмотренных на реализацию данного мероприятия, главный распорядитель осуществляет дополнительное распределение субсидий в порядке, установленном </w:t>
      </w:r>
      <w:hyperlink w:anchor="P22296" w:history="1">
        <w:r>
          <w:rPr>
            <w:color w:val="0000FF"/>
          </w:rPr>
          <w:t>пунктами 6</w:t>
        </w:r>
      </w:hyperlink>
      <w:r>
        <w:t xml:space="preserve"> - </w:t>
      </w:r>
      <w:hyperlink w:anchor="P22319" w:history="1">
        <w:r>
          <w:rPr>
            <w:color w:val="0000FF"/>
          </w:rPr>
          <w:t>10</w:t>
        </w:r>
      </w:hyperlink>
      <w:r>
        <w:t xml:space="preserve"> настоящего Порядка. При этом срок подачи бюджетных заявок на предоставление субсидии устанавливается в 30 дней с момента утверждения объема соответствующих бюджетных ассигнований, о чем главный распорядитель письменно извещает муниципальные образования в течение 3 рабочих дней.</w:t>
      </w:r>
    </w:p>
    <w:p w14:paraId="2FF85C4A" w14:textId="77777777" w:rsidR="00910747" w:rsidRDefault="00910747">
      <w:pPr>
        <w:pStyle w:val="ConsPlusNormal"/>
        <w:spacing w:before="220"/>
        <w:ind w:firstLine="540"/>
        <w:jc w:val="both"/>
      </w:pPr>
      <w:r>
        <w:t xml:space="preserve">18. Перераспределение (дополнительное распределение) осуществляется на основании письменных обращений муниципальных образований о дополнительной потребности в субсидии в соответствии с </w:t>
      </w:r>
      <w:hyperlink w:anchor="P22296" w:history="1">
        <w:r>
          <w:rPr>
            <w:color w:val="0000FF"/>
          </w:rPr>
          <w:t>пунктами 6</w:t>
        </w:r>
      </w:hyperlink>
      <w:r>
        <w:t xml:space="preserve"> - </w:t>
      </w:r>
      <w:hyperlink w:anchor="P22310" w:history="1">
        <w:r>
          <w:rPr>
            <w:color w:val="0000FF"/>
          </w:rPr>
          <w:t>8</w:t>
        </w:r>
      </w:hyperlink>
      <w:r>
        <w:t xml:space="preserve"> настоящего Порядка путем внесения изменений в постановление о распределении субсидии.</w:t>
      </w:r>
    </w:p>
    <w:p w14:paraId="65F958D3" w14:textId="77777777" w:rsidR="00910747" w:rsidRDefault="00910747">
      <w:pPr>
        <w:pStyle w:val="ConsPlusNormal"/>
        <w:spacing w:before="220"/>
        <w:ind w:firstLine="540"/>
        <w:jc w:val="both"/>
      </w:pPr>
      <w:r>
        <w:t>19. Контроль за целевым использованием субсидий осуществляет главный распорядитель.</w:t>
      </w:r>
    </w:p>
    <w:p w14:paraId="29D17D9B" w14:textId="77777777" w:rsidR="00910747" w:rsidRDefault="00910747">
      <w:pPr>
        <w:pStyle w:val="ConsPlusNormal"/>
        <w:jc w:val="both"/>
      </w:pPr>
    </w:p>
    <w:p w14:paraId="64CC6CD0" w14:textId="77777777" w:rsidR="00910747" w:rsidRDefault="00910747">
      <w:pPr>
        <w:pStyle w:val="ConsPlusNormal"/>
        <w:jc w:val="both"/>
      </w:pPr>
    </w:p>
    <w:p w14:paraId="117748AC" w14:textId="77777777" w:rsidR="00910747" w:rsidRDefault="00910747">
      <w:pPr>
        <w:pStyle w:val="ConsPlusNormal"/>
        <w:jc w:val="both"/>
      </w:pPr>
    </w:p>
    <w:p w14:paraId="282BB18C" w14:textId="77777777" w:rsidR="00910747" w:rsidRDefault="00910747">
      <w:pPr>
        <w:pStyle w:val="ConsPlusNormal"/>
        <w:jc w:val="both"/>
      </w:pPr>
    </w:p>
    <w:p w14:paraId="2F471124" w14:textId="77777777" w:rsidR="00910747" w:rsidRDefault="00910747">
      <w:pPr>
        <w:pStyle w:val="ConsPlusNormal"/>
        <w:jc w:val="both"/>
      </w:pPr>
    </w:p>
    <w:p w14:paraId="54695E47" w14:textId="77777777" w:rsidR="00910747" w:rsidRDefault="00910747">
      <w:pPr>
        <w:pStyle w:val="ConsPlusNormal"/>
        <w:jc w:val="right"/>
        <w:outlineLvl w:val="1"/>
      </w:pPr>
      <w:r>
        <w:t>Приложение N 5</w:t>
      </w:r>
    </w:p>
    <w:p w14:paraId="6952BF94" w14:textId="77777777" w:rsidR="00910747" w:rsidRDefault="00910747">
      <w:pPr>
        <w:pStyle w:val="ConsPlusNormal"/>
        <w:jc w:val="right"/>
      </w:pPr>
      <w:r>
        <w:t>к Государственной программе</w:t>
      </w:r>
    </w:p>
    <w:p w14:paraId="268C7F49" w14:textId="77777777" w:rsidR="00910747" w:rsidRDefault="00910747">
      <w:pPr>
        <w:pStyle w:val="ConsPlusNormal"/>
        <w:jc w:val="both"/>
      </w:pPr>
    </w:p>
    <w:p w14:paraId="76FBEA49" w14:textId="77777777" w:rsidR="00910747" w:rsidRDefault="00910747">
      <w:pPr>
        <w:pStyle w:val="ConsPlusTitle"/>
        <w:jc w:val="center"/>
      </w:pPr>
      <w:bookmarkStart w:id="50" w:name="P22346"/>
      <w:bookmarkEnd w:id="50"/>
      <w:r>
        <w:t>ПОРЯДОК</w:t>
      </w:r>
    </w:p>
    <w:p w14:paraId="3957D966" w14:textId="77777777" w:rsidR="00910747" w:rsidRDefault="00910747">
      <w:pPr>
        <w:pStyle w:val="ConsPlusTitle"/>
        <w:jc w:val="center"/>
      </w:pPr>
      <w:r>
        <w:t>ПРЕДОСТАВЛЕНИЯ И РАСПРЕДЕЛЕНИЯ СУБСИДИЙ БЮДЖЕТАМ</w:t>
      </w:r>
    </w:p>
    <w:p w14:paraId="7A3BE0AA" w14:textId="77777777" w:rsidR="00910747" w:rsidRDefault="00910747">
      <w:pPr>
        <w:pStyle w:val="ConsPlusTitle"/>
        <w:jc w:val="center"/>
      </w:pPr>
      <w:r>
        <w:t>МУНИЦИПАЛЬНЫХ ОБРАЗОВАНИЙ НА СОФИНАНСИРОВАНИЕ</w:t>
      </w:r>
    </w:p>
    <w:p w14:paraId="6626C5F4" w14:textId="77777777" w:rsidR="00910747" w:rsidRDefault="00910747">
      <w:pPr>
        <w:pStyle w:val="ConsPlusTitle"/>
        <w:jc w:val="center"/>
      </w:pPr>
      <w:r>
        <w:t>МЕРОПРИЯТИЙ ПО ПЕРЕСЕЛЕНИЮ ГРАЖДАН</w:t>
      </w:r>
    </w:p>
    <w:p w14:paraId="78850691" w14:textId="77777777" w:rsidR="00910747" w:rsidRDefault="00910747">
      <w:pPr>
        <w:pStyle w:val="ConsPlusTitle"/>
        <w:jc w:val="center"/>
      </w:pPr>
      <w:r>
        <w:t>ИЗ ВЕТХОГО И АВАРИЙНОГО ЖИЛЬЯ В ЗОНЕ</w:t>
      </w:r>
    </w:p>
    <w:p w14:paraId="2259DC38" w14:textId="77777777" w:rsidR="00910747" w:rsidRDefault="00910747">
      <w:pPr>
        <w:pStyle w:val="ConsPlusTitle"/>
        <w:jc w:val="center"/>
      </w:pPr>
      <w:r>
        <w:t>БАЙКАЛО-АМУРСКОЙ МАГИСТРАЛИ</w:t>
      </w:r>
    </w:p>
    <w:p w14:paraId="6C62076A"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6B1708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C35AC2"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C7D71A8"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37E282E" w14:textId="77777777" w:rsidR="00910747" w:rsidRDefault="00910747">
            <w:pPr>
              <w:pStyle w:val="ConsPlusNormal"/>
              <w:jc w:val="center"/>
            </w:pPr>
            <w:r>
              <w:rPr>
                <w:color w:val="392C69"/>
              </w:rPr>
              <w:t>Список изменяющих документов</w:t>
            </w:r>
          </w:p>
          <w:p w14:paraId="39D820C9" w14:textId="77777777" w:rsidR="00910747" w:rsidRDefault="00910747">
            <w:pPr>
              <w:pStyle w:val="ConsPlusNormal"/>
              <w:jc w:val="center"/>
            </w:pPr>
            <w:r>
              <w:rPr>
                <w:color w:val="392C69"/>
              </w:rPr>
              <w:t>(в ред. постановлений Правительства Амурской области</w:t>
            </w:r>
          </w:p>
          <w:p w14:paraId="336EA213" w14:textId="77777777" w:rsidR="00910747" w:rsidRDefault="00910747">
            <w:pPr>
              <w:pStyle w:val="ConsPlusNormal"/>
              <w:jc w:val="center"/>
            </w:pPr>
            <w:r>
              <w:rPr>
                <w:color w:val="392C69"/>
              </w:rPr>
              <w:t xml:space="preserve">от 11.04.2019 </w:t>
            </w:r>
            <w:hyperlink r:id="rId775" w:history="1">
              <w:r>
                <w:rPr>
                  <w:color w:val="0000FF"/>
                </w:rPr>
                <w:t>N 190</w:t>
              </w:r>
            </w:hyperlink>
            <w:r>
              <w:rPr>
                <w:color w:val="392C69"/>
              </w:rPr>
              <w:t xml:space="preserve">, от 25.09.2019 </w:t>
            </w:r>
            <w:hyperlink r:id="rId776" w:history="1">
              <w:r>
                <w:rPr>
                  <w:color w:val="0000FF"/>
                </w:rPr>
                <w:t>N 565</w:t>
              </w:r>
            </w:hyperlink>
            <w:r>
              <w:rPr>
                <w:color w:val="392C69"/>
              </w:rPr>
              <w:t>,</w:t>
            </w:r>
          </w:p>
          <w:p w14:paraId="364C91B0" w14:textId="77777777" w:rsidR="00910747" w:rsidRDefault="00910747">
            <w:pPr>
              <w:pStyle w:val="ConsPlusNormal"/>
              <w:jc w:val="center"/>
            </w:pPr>
            <w:r>
              <w:rPr>
                <w:color w:val="392C69"/>
              </w:rPr>
              <w:t xml:space="preserve">от 27.12.2019 </w:t>
            </w:r>
            <w:hyperlink r:id="rId777" w:history="1">
              <w:r>
                <w:rPr>
                  <w:color w:val="0000FF"/>
                </w:rPr>
                <w:t>N 773</w:t>
              </w:r>
            </w:hyperlink>
            <w:r>
              <w:rPr>
                <w:color w:val="392C69"/>
              </w:rPr>
              <w:t xml:space="preserve">, от 22.04.2020 </w:t>
            </w:r>
            <w:hyperlink r:id="rId778" w:history="1">
              <w:r>
                <w:rPr>
                  <w:color w:val="0000FF"/>
                </w:rPr>
                <w:t>N 249</w:t>
              </w:r>
            </w:hyperlink>
            <w:r>
              <w:rPr>
                <w:color w:val="392C69"/>
              </w:rPr>
              <w:t>,</w:t>
            </w:r>
          </w:p>
          <w:p w14:paraId="327DDE29" w14:textId="77777777" w:rsidR="00910747" w:rsidRDefault="00910747">
            <w:pPr>
              <w:pStyle w:val="ConsPlusNormal"/>
              <w:jc w:val="center"/>
            </w:pPr>
            <w:r>
              <w:rPr>
                <w:color w:val="392C69"/>
              </w:rPr>
              <w:t xml:space="preserve">от 14.05.2020 </w:t>
            </w:r>
            <w:hyperlink r:id="rId779" w:history="1">
              <w:r>
                <w:rPr>
                  <w:color w:val="0000FF"/>
                </w:rPr>
                <w:t>N 307</w:t>
              </w:r>
            </w:hyperlink>
            <w:r>
              <w:rPr>
                <w:color w:val="392C69"/>
              </w:rPr>
              <w:t xml:space="preserve">, от 01.03.2021 </w:t>
            </w:r>
            <w:hyperlink r:id="rId780" w:history="1">
              <w:r>
                <w:rPr>
                  <w:color w:val="0000FF"/>
                </w:rPr>
                <w:t>N 105</w:t>
              </w:r>
            </w:hyperlink>
            <w:r>
              <w:rPr>
                <w:color w:val="392C69"/>
              </w:rPr>
              <w:t>,</w:t>
            </w:r>
          </w:p>
          <w:p w14:paraId="21C0A0D7" w14:textId="77777777" w:rsidR="00910747" w:rsidRDefault="00910747">
            <w:pPr>
              <w:pStyle w:val="ConsPlusNormal"/>
              <w:jc w:val="center"/>
            </w:pPr>
            <w:r>
              <w:rPr>
                <w:color w:val="392C69"/>
              </w:rPr>
              <w:t xml:space="preserve">от 04.03.2021 </w:t>
            </w:r>
            <w:hyperlink r:id="rId781" w:history="1">
              <w:r>
                <w:rPr>
                  <w:color w:val="0000FF"/>
                </w:rPr>
                <w:t>N 112</w:t>
              </w:r>
            </w:hyperlink>
            <w:r>
              <w:rPr>
                <w:color w:val="392C69"/>
              </w:rPr>
              <w:t xml:space="preserve">, от 01.07.2021 </w:t>
            </w:r>
            <w:hyperlink r:id="rId782" w:history="1">
              <w:r>
                <w:rPr>
                  <w:color w:val="0000FF"/>
                </w:rPr>
                <w:t>N 421</w:t>
              </w:r>
            </w:hyperlink>
            <w:r>
              <w:rPr>
                <w:color w:val="392C69"/>
              </w:rPr>
              <w:t>,</w:t>
            </w:r>
          </w:p>
          <w:p w14:paraId="75E718B1" w14:textId="77777777" w:rsidR="00910747" w:rsidRDefault="00910747">
            <w:pPr>
              <w:pStyle w:val="ConsPlusNormal"/>
              <w:jc w:val="center"/>
            </w:pPr>
            <w:r>
              <w:rPr>
                <w:color w:val="392C69"/>
              </w:rPr>
              <w:t xml:space="preserve">от 24.09.2021 </w:t>
            </w:r>
            <w:hyperlink r:id="rId783" w:history="1">
              <w:r>
                <w:rPr>
                  <w:color w:val="0000FF"/>
                </w:rPr>
                <w:t>N 746</w:t>
              </w:r>
            </w:hyperlink>
            <w:r>
              <w:rPr>
                <w:color w:val="392C69"/>
              </w:rPr>
              <w:t xml:space="preserve">, от 24.03.2022 </w:t>
            </w:r>
            <w:hyperlink r:id="rId784" w:history="1">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AB2E2B" w14:textId="77777777" w:rsidR="00910747" w:rsidRDefault="00910747">
            <w:pPr>
              <w:spacing w:after="1" w:line="0" w:lineRule="atLeast"/>
            </w:pPr>
          </w:p>
        </w:tc>
      </w:tr>
    </w:tbl>
    <w:p w14:paraId="6DB990DD" w14:textId="77777777" w:rsidR="00910747" w:rsidRDefault="00910747">
      <w:pPr>
        <w:pStyle w:val="ConsPlusNormal"/>
        <w:jc w:val="both"/>
      </w:pPr>
    </w:p>
    <w:p w14:paraId="02F759D0" w14:textId="77777777" w:rsidR="00910747" w:rsidRDefault="00910747">
      <w:pPr>
        <w:pStyle w:val="ConsPlusNormal"/>
        <w:ind w:firstLine="540"/>
        <w:jc w:val="both"/>
      </w:pPr>
      <w:r>
        <w:t>1. Настоящий Порядок определяет цели и условия предоставления и распределения субсидий, источником финансового обеспечения которых являются средства федерального и областного бюджетов, бюджетам муниципальных образований на софинансирование мероприятий по переселению граждан из ветхого и аварийного жилья в зоне Байкало-Амурской магистрали (далее - субсидия).</w:t>
      </w:r>
    </w:p>
    <w:p w14:paraId="663D26D9" w14:textId="77777777" w:rsidR="00910747" w:rsidRDefault="00910747">
      <w:pPr>
        <w:pStyle w:val="ConsPlusNormal"/>
        <w:spacing w:before="220"/>
        <w:ind w:firstLine="540"/>
        <w:jc w:val="both"/>
      </w:pPr>
      <w:r>
        <w:t>2. Субсидии используются на следующие цели:</w:t>
      </w:r>
    </w:p>
    <w:p w14:paraId="53084C11" w14:textId="77777777" w:rsidR="00910747" w:rsidRDefault="00910747">
      <w:pPr>
        <w:pStyle w:val="ConsPlusNormal"/>
        <w:spacing w:before="220"/>
        <w:ind w:firstLine="540"/>
        <w:jc w:val="both"/>
      </w:pPr>
      <w:r>
        <w:t>1) приобретение муниципальными образованиями жилых помещений, в том числе на вторичном рынке жилья;</w:t>
      </w:r>
    </w:p>
    <w:p w14:paraId="005B14FA" w14:textId="77777777" w:rsidR="00910747" w:rsidRDefault="00910747">
      <w:pPr>
        <w:pStyle w:val="ConsPlusNormal"/>
        <w:spacing w:before="220"/>
        <w:ind w:firstLine="540"/>
        <w:jc w:val="both"/>
      </w:pPr>
      <w:r>
        <w:t xml:space="preserve">2) предоставление социальных выплат на приобретение жилых помещений собственникам </w:t>
      </w:r>
      <w:r>
        <w:lastRenderedPageBreak/>
        <w:t>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 (далее - социальная выплата).</w:t>
      </w:r>
    </w:p>
    <w:p w14:paraId="41406468" w14:textId="77777777" w:rsidR="00910747" w:rsidRDefault="00910747">
      <w:pPr>
        <w:pStyle w:val="ConsPlusNormal"/>
        <w:jc w:val="both"/>
      </w:pPr>
      <w:r>
        <w:t xml:space="preserve">(п. 2 в ред. постановления Правительства Амурской области от 04.03.2021 </w:t>
      </w:r>
      <w:hyperlink r:id="rId785" w:history="1">
        <w:r>
          <w:rPr>
            <w:color w:val="0000FF"/>
          </w:rPr>
          <w:t>N 112</w:t>
        </w:r>
      </w:hyperlink>
      <w:r>
        <w:t>)</w:t>
      </w:r>
    </w:p>
    <w:p w14:paraId="5E58BC5A" w14:textId="77777777" w:rsidR="00910747" w:rsidRDefault="00910747">
      <w:pPr>
        <w:pStyle w:val="ConsPlusNormal"/>
        <w:spacing w:before="220"/>
        <w:ind w:firstLine="540"/>
        <w:jc w:val="both"/>
      </w:pPr>
      <w:bookmarkStart w:id="51" w:name="P22365"/>
      <w:bookmarkEnd w:id="51"/>
      <w:r>
        <w:t>3. Жилые помещения, приобретенные с использованием субсидий, а также социальные выплаты предоставляются нанимателям или собственникам жилых помещений, признанных ветхим и аварийным жильем, постоянно проживающим в названном жилье, и членам их семей, в первую очередь лицам, которым в связи со строительством Байкало-Амурской магистрали было предоставлено временное жилье.</w:t>
      </w:r>
    </w:p>
    <w:p w14:paraId="0D3EB75E" w14:textId="77777777" w:rsidR="00910747" w:rsidRDefault="00910747">
      <w:pPr>
        <w:pStyle w:val="ConsPlusNormal"/>
        <w:jc w:val="both"/>
      </w:pPr>
      <w:r>
        <w:t xml:space="preserve">(п. 3 в ред. постановления Правительства Амурской области от 04.03.2021 </w:t>
      </w:r>
      <w:hyperlink r:id="rId786" w:history="1">
        <w:r>
          <w:rPr>
            <w:color w:val="0000FF"/>
          </w:rPr>
          <w:t>N 112</w:t>
        </w:r>
      </w:hyperlink>
      <w:r>
        <w:t>)</w:t>
      </w:r>
    </w:p>
    <w:p w14:paraId="3A0D4F7D" w14:textId="77777777" w:rsidR="00910747" w:rsidRDefault="00910747">
      <w:pPr>
        <w:pStyle w:val="ConsPlusNormal"/>
        <w:spacing w:before="220"/>
        <w:ind w:firstLine="540"/>
        <w:jc w:val="both"/>
      </w:pPr>
      <w:r>
        <w:t xml:space="preserve">4. Предоставление жилых помещений лицам, указанным в </w:t>
      </w:r>
      <w:hyperlink w:anchor="P22365" w:history="1">
        <w:r>
          <w:rPr>
            <w:color w:val="0000FF"/>
          </w:rPr>
          <w:t>пункте 3</w:t>
        </w:r>
      </w:hyperlink>
      <w:r>
        <w:t xml:space="preserve"> настоящего Порядка, осуществляется в порядке, предусмотренном жилищным законодательством Российской Федерации.</w:t>
      </w:r>
    </w:p>
    <w:p w14:paraId="2BAF4D0C" w14:textId="77777777" w:rsidR="00910747" w:rsidRDefault="00910747">
      <w:pPr>
        <w:pStyle w:val="ConsPlusNormal"/>
        <w:spacing w:before="220"/>
        <w:ind w:firstLine="540"/>
        <w:jc w:val="both"/>
      </w:pPr>
      <w:r>
        <w:t xml:space="preserve">Предоставление социальных выплат лицам, указанным в </w:t>
      </w:r>
      <w:hyperlink w:anchor="P22365" w:history="1">
        <w:r>
          <w:rPr>
            <w:color w:val="0000FF"/>
          </w:rPr>
          <w:t>пункте 3</w:t>
        </w:r>
      </w:hyperlink>
      <w:r>
        <w:t xml:space="preserve"> настоящего Порядка, осуществляется в соответствии с Правилами предоставления социальных выплат на приобретение жилых помещений собственникам жилых помещений, признанных ветхим и аварийным жильем, или нанимателям таких жилых помещений по договорам социального найма, расположенных в зоне Байкало-Амурской магистрали на территории Амурской области, утвержденными постановлением Правительства Амурской области.</w:t>
      </w:r>
    </w:p>
    <w:p w14:paraId="7F2B88A4" w14:textId="77777777" w:rsidR="00910747" w:rsidRDefault="00910747">
      <w:pPr>
        <w:pStyle w:val="ConsPlusNormal"/>
        <w:spacing w:before="220"/>
        <w:ind w:firstLine="540"/>
        <w:jc w:val="both"/>
      </w:pPr>
      <w:r>
        <w:t xml:space="preserve">Жилые помещения, приобретенные муниципальными образованиями с использованием субсидий в целях предоставления лицам, указанным в </w:t>
      </w:r>
      <w:hyperlink w:anchor="P22365" w:history="1">
        <w:r>
          <w:rPr>
            <w:color w:val="0000FF"/>
          </w:rPr>
          <w:t>пункте 3</w:t>
        </w:r>
      </w:hyperlink>
      <w:r>
        <w:t xml:space="preserve"> настоящего Порядка, а также жилые помещения, приобретенные лицами, указанными в </w:t>
      </w:r>
      <w:hyperlink w:anchor="P22365" w:history="1">
        <w:r>
          <w:rPr>
            <w:color w:val="0000FF"/>
          </w:rPr>
          <w:t>пункте 3</w:t>
        </w:r>
      </w:hyperlink>
      <w:r>
        <w:t xml:space="preserve"> настоящего Порядка, с использованием социальных выплат, должны соответствовать положениям </w:t>
      </w:r>
      <w:hyperlink r:id="rId787" w:history="1">
        <w:r>
          <w:rPr>
            <w:color w:val="0000FF"/>
          </w:rPr>
          <w:t>статей 15</w:t>
        </w:r>
      </w:hyperlink>
      <w:r>
        <w:t xml:space="preserve"> и </w:t>
      </w:r>
      <w:hyperlink r:id="rId788" w:history="1">
        <w:r>
          <w:rPr>
            <w:color w:val="0000FF"/>
          </w:rPr>
          <w:t>16</w:t>
        </w:r>
      </w:hyperlink>
      <w:r>
        <w:t xml:space="preserve"> Жилищного кодекса Российской Федерации, быть благоустроенными применительно к условиям населенного пункта, в котором приобретается жилое помещение, и находиться в границах Амурской области.</w:t>
      </w:r>
    </w:p>
    <w:p w14:paraId="44260020" w14:textId="77777777" w:rsidR="00910747" w:rsidRDefault="00910747">
      <w:pPr>
        <w:pStyle w:val="ConsPlusNormal"/>
        <w:spacing w:before="220"/>
        <w:ind w:firstLine="540"/>
        <w:jc w:val="both"/>
      </w:pPr>
      <w:r>
        <w:t>Переселение гражданина из ветхого и аварийного жилья осуществляется однократно и в отношении одного жилого помещения.</w:t>
      </w:r>
    </w:p>
    <w:p w14:paraId="00DFB1E8" w14:textId="77777777" w:rsidR="00910747" w:rsidRDefault="00910747">
      <w:pPr>
        <w:pStyle w:val="ConsPlusNormal"/>
        <w:jc w:val="both"/>
      </w:pPr>
      <w:r>
        <w:t xml:space="preserve">(п. 4 в ред. постановления Правительства Амурской области от 04.03.2021 </w:t>
      </w:r>
      <w:hyperlink r:id="rId789" w:history="1">
        <w:r>
          <w:rPr>
            <w:color w:val="0000FF"/>
          </w:rPr>
          <w:t>N 112</w:t>
        </w:r>
      </w:hyperlink>
      <w:r>
        <w:t>)</w:t>
      </w:r>
    </w:p>
    <w:p w14:paraId="20B8C270" w14:textId="77777777" w:rsidR="00910747" w:rsidRDefault="00910747">
      <w:pPr>
        <w:pStyle w:val="ConsPlusNormal"/>
        <w:spacing w:before="220"/>
        <w:ind w:firstLine="540"/>
        <w:jc w:val="both"/>
      </w:pPr>
      <w:r>
        <w:t>5. Главным распорядителем бюджетных средств по предоставлению субсидий является министерство строительства и архитектуры Амурской области (далее - главный распорядитель).</w:t>
      </w:r>
    </w:p>
    <w:p w14:paraId="6B07FC28" w14:textId="77777777" w:rsidR="00910747" w:rsidRDefault="00910747">
      <w:pPr>
        <w:pStyle w:val="ConsPlusNormal"/>
        <w:jc w:val="both"/>
      </w:pPr>
      <w:r>
        <w:t xml:space="preserve">(в ред. постановления Правительства Амурской области от 25.09.2019 </w:t>
      </w:r>
      <w:hyperlink r:id="rId790" w:history="1">
        <w:r>
          <w:rPr>
            <w:color w:val="0000FF"/>
          </w:rPr>
          <w:t>N 565</w:t>
        </w:r>
      </w:hyperlink>
      <w:r>
        <w:t>)</w:t>
      </w:r>
    </w:p>
    <w:p w14:paraId="2C617C16" w14:textId="77777777" w:rsidR="00910747" w:rsidRDefault="00910747">
      <w:pPr>
        <w:pStyle w:val="ConsPlusNormal"/>
        <w:spacing w:before="220"/>
        <w:ind w:firstLine="540"/>
        <w:jc w:val="both"/>
      </w:pPr>
      <w:r>
        <w:t>6. Условиями предоставления субсидий являются:</w:t>
      </w:r>
    </w:p>
    <w:p w14:paraId="32E2294A" w14:textId="77777777" w:rsidR="00910747" w:rsidRDefault="00910747">
      <w:pPr>
        <w:pStyle w:val="ConsPlusNormal"/>
        <w:spacing w:before="220"/>
        <w:ind w:firstLine="540"/>
        <w:jc w:val="both"/>
      </w:pPr>
      <w:bookmarkStart w:id="52" w:name="P22375"/>
      <w:bookmarkEnd w:id="52"/>
      <w:r>
        <w:t>а) наличие утвержденной муниципальной программы, предусматривающей мероприятия по приобретению муниципальными образованиями жилых помещений, в том числе на вторичном рынке жилья; и (или) предоставлению социальных выплат;</w:t>
      </w:r>
    </w:p>
    <w:p w14:paraId="2956D8CC" w14:textId="77777777" w:rsidR="00910747" w:rsidRDefault="00910747">
      <w:pPr>
        <w:pStyle w:val="ConsPlusNormal"/>
        <w:jc w:val="both"/>
      </w:pPr>
      <w:r>
        <w:t xml:space="preserve">(пп. "а" в ред. постановления Правительства Амурской области от 04.03.2021 </w:t>
      </w:r>
      <w:hyperlink r:id="rId791" w:history="1">
        <w:r>
          <w:rPr>
            <w:color w:val="0000FF"/>
          </w:rPr>
          <w:t>N 112</w:t>
        </w:r>
      </w:hyperlink>
      <w:r>
        <w:t>)</w:t>
      </w:r>
    </w:p>
    <w:p w14:paraId="03C7C695" w14:textId="77777777" w:rsidR="00910747" w:rsidRDefault="00910747">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из областного бюджета субсидии.</w:t>
      </w:r>
    </w:p>
    <w:p w14:paraId="2219E5A6" w14:textId="77777777" w:rsidR="00910747" w:rsidRDefault="00910747">
      <w:pPr>
        <w:pStyle w:val="ConsPlusNormal"/>
        <w:spacing w:before="220"/>
        <w:ind w:firstLine="540"/>
        <w:jc w:val="both"/>
      </w:pPr>
      <w:r>
        <w:t xml:space="preserve">Объем бюджетных ассигнований на исполнение расходного обязательства муниципального образования предусматривается в решении о бюджете муниципального образования исходя из необходимости достижения значений показателей результативности использования субсидий, установленных соглашением между главным распорядителем и руководителем органа местного </w:t>
      </w:r>
      <w:r>
        <w:lastRenderedPageBreak/>
        <w:t>самоуправления муниципального образования о предоставлении субсидий.</w:t>
      </w:r>
    </w:p>
    <w:p w14:paraId="568BC887" w14:textId="77777777" w:rsidR="00910747" w:rsidRDefault="00910747">
      <w:pPr>
        <w:pStyle w:val="ConsPlusNormal"/>
        <w:spacing w:before="220"/>
        <w:ind w:firstLine="540"/>
        <w:jc w:val="both"/>
      </w:pPr>
      <w:r>
        <w:t>Размер средств бюджета муниципального образования на реализацию мероприятий, указанных в соглашении, может быть увеличен в одностороннем порядке муниципальным образованием, что не влечет обязательств по увеличению размера предоставляемой субсидии из областного бюджета;</w:t>
      </w:r>
    </w:p>
    <w:p w14:paraId="4B98B7DD" w14:textId="77777777" w:rsidR="00910747" w:rsidRDefault="00910747">
      <w:pPr>
        <w:pStyle w:val="ConsPlusNormal"/>
        <w:spacing w:before="220"/>
        <w:ind w:firstLine="540"/>
        <w:jc w:val="both"/>
      </w:pPr>
      <w:r>
        <w:t xml:space="preserve">в) наличие списка лиц, которым в связи со строительством Байкало-Амурской магистрали было предоставлено временное жилье, проживающих во временном жилье на дату подачи заявки, с указанием занимаемой площади и адреса, сформированного во исполнение </w:t>
      </w:r>
      <w:hyperlink r:id="rId792" w:history="1">
        <w:r>
          <w:rPr>
            <w:color w:val="0000FF"/>
          </w:rPr>
          <w:t>распоряжения</w:t>
        </w:r>
      </w:hyperlink>
      <w:r>
        <w:t xml:space="preserve"> Правительства Российской Федерации от 18 января 2014 г. N 28-р "Об утверждении комплекса мер по обеспечению жилыми помещениями лиц, которым в связи со строительством Байкало-Амурской магистрали было предоставлено временное жилье", утвержденного главой муниципального образования (далее - Список лиц), в случае, если муниципальное образование претендует на получение субсидии на софинансирование мероприятий по переселению из ветхого и аварийного жилья в зоне Байкало-Амурской магистрали граждан, которым в связи со строительством Байкало-Амурской магистрали было предоставлено временное жилье;</w:t>
      </w:r>
    </w:p>
    <w:p w14:paraId="3CD26470" w14:textId="77777777" w:rsidR="00910747" w:rsidRDefault="00910747">
      <w:pPr>
        <w:pStyle w:val="ConsPlusNormal"/>
        <w:spacing w:before="220"/>
        <w:ind w:firstLine="540"/>
        <w:jc w:val="both"/>
      </w:pPr>
      <w:r>
        <w:t xml:space="preserve">г) заключение соглашения о предоставлении субсидии в соответствии с </w:t>
      </w:r>
      <w:hyperlink w:anchor="P22438" w:history="1">
        <w:r>
          <w:rPr>
            <w:color w:val="0000FF"/>
          </w:rPr>
          <w:t>пунктом 14</w:t>
        </w:r>
      </w:hyperlink>
      <w:r>
        <w:t xml:space="preserve"> настоящего Порядка.</w:t>
      </w:r>
    </w:p>
    <w:p w14:paraId="6E63FDA4" w14:textId="77777777" w:rsidR="00910747" w:rsidRDefault="00910747">
      <w:pPr>
        <w:pStyle w:val="ConsPlusNormal"/>
        <w:jc w:val="both"/>
      </w:pPr>
      <w:r>
        <w:t xml:space="preserve">(п. 6 в ред. постановления Правительства Амурской области от 25.09.2019 </w:t>
      </w:r>
      <w:hyperlink r:id="rId793" w:history="1">
        <w:r>
          <w:rPr>
            <w:color w:val="0000FF"/>
          </w:rPr>
          <w:t>N 565</w:t>
        </w:r>
      </w:hyperlink>
      <w:r>
        <w:t>)</w:t>
      </w:r>
    </w:p>
    <w:p w14:paraId="0D067E6F" w14:textId="77777777" w:rsidR="00910747" w:rsidRDefault="00910747">
      <w:pPr>
        <w:pStyle w:val="ConsPlusNormal"/>
        <w:spacing w:before="220"/>
        <w:ind w:firstLine="540"/>
        <w:jc w:val="both"/>
      </w:pPr>
      <w:bookmarkStart w:id="53" w:name="P22383"/>
      <w:bookmarkEnd w:id="53"/>
      <w:r>
        <w:t>7. Отбор муниципальных образований для предоставления субсидий из областного бюджета проводится в два этапа:</w:t>
      </w:r>
    </w:p>
    <w:p w14:paraId="4D2D138F" w14:textId="77777777" w:rsidR="00910747" w:rsidRDefault="00910747">
      <w:pPr>
        <w:pStyle w:val="ConsPlusNormal"/>
        <w:spacing w:before="220"/>
        <w:ind w:firstLine="540"/>
        <w:jc w:val="both"/>
      </w:pPr>
      <w:r>
        <w:t>1 этап - для предоставления субсидии на софинансирование мероприятий по переселению из ветхого и аварийного жилья в зоне Байкало-Амурской магистрали граждан, которым в связи со строительством Байкало-Амурской магистрали было предоставлено временное жилье;</w:t>
      </w:r>
    </w:p>
    <w:p w14:paraId="5554275F" w14:textId="77777777" w:rsidR="00910747" w:rsidRDefault="00910747">
      <w:pPr>
        <w:pStyle w:val="ConsPlusNormal"/>
        <w:spacing w:before="220"/>
        <w:ind w:firstLine="540"/>
        <w:jc w:val="both"/>
      </w:pPr>
      <w:r>
        <w:t>2 этап - для предоставления субсидии на софинансирование мероприятий по переселению из ветхого и аварийного жилья в зоне Байкало-Амурской магистрали граждан, не являющихся гражданами, которым в связи со строительством Байкало-Амурской магистрали было предоставлено временное жилье.</w:t>
      </w:r>
    </w:p>
    <w:p w14:paraId="187739DC" w14:textId="77777777" w:rsidR="00910747" w:rsidRDefault="00910747">
      <w:pPr>
        <w:pStyle w:val="ConsPlusNormal"/>
        <w:spacing w:before="220"/>
        <w:ind w:firstLine="540"/>
        <w:jc w:val="both"/>
      </w:pPr>
      <w:r>
        <w:t>Допускается отбор одного и того же муниципального образования и на 1, и на 2 этапах при условии наличия соответствующих заявок с прилагаемыми документами.</w:t>
      </w:r>
    </w:p>
    <w:p w14:paraId="30F3784D" w14:textId="77777777" w:rsidR="00910747" w:rsidRDefault="00910747">
      <w:pPr>
        <w:pStyle w:val="ConsPlusNormal"/>
        <w:spacing w:before="220"/>
        <w:ind w:firstLine="540"/>
        <w:jc w:val="both"/>
      </w:pPr>
      <w:r>
        <w:t>8. Критериями отбора муниципальных образований для предоставления субсидий из областного бюджета на 1 этапе являются:</w:t>
      </w:r>
    </w:p>
    <w:p w14:paraId="075AF17A" w14:textId="77777777" w:rsidR="00910747" w:rsidRDefault="00910747">
      <w:pPr>
        <w:pStyle w:val="ConsPlusNormal"/>
        <w:spacing w:before="220"/>
        <w:ind w:firstLine="540"/>
        <w:jc w:val="both"/>
      </w:pPr>
      <w:r>
        <w:t>наличие Списка лиц;</w:t>
      </w:r>
    </w:p>
    <w:p w14:paraId="46EE7E15" w14:textId="77777777" w:rsidR="00910747" w:rsidRDefault="00910747">
      <w:pPr>
        <w:pStyle w:val="ConsPlusNormal"/>
        <w:spacing w:before="220"/>
        <w:ind w:firstLine="540"/>
        <w:jc w:val="both"/>
      </w:pPr>
      <w:r>
        <w:t>наличие принятых в установленном законодательством Российской Федерации порядке решений о несоответствии жилых помещений требованиям, предъявляемым к жилым помещениям, а также о признании многоквартирного дома аварийным и подлежащим сносу;</w:t>
      </w:r>
    </w:p>
    <w:p w14:paraId="4667BE46" w14:textId="77777777" w:rsidR="00910747" w:rsidRDefault="00910747">
      <w:pPr>
        <w:pStyle w:val="ConsPlusNormal"/>
        <w:spacing w:before="220"/>
        <w:ind w:firstLine="540"/>
        <w:jc w:val="both"/>
      </w:pPr>
      <w:r>
        <w:t>расположение муниципального образования в зоне БАМа на территории области.</w:t>
      </w:r>
    </w:p>
    <w:p w14:paraId="14FB6AAF" w14:textId="77777777" w:rsidR="00910747" w:rsidRDefault="00910747">
      <w:pPr>
        <w:pStyle w:val="ConsPlusNormal"/>
        <w:spacing w:before="220"/>
        <w:ind w:firstLine="540"/>
        <w:jc w:val="both"/>
      </w:pPr>
      <w:bookmarkStart w:id="54" w:name="P22391"/>
      <w:bookmarkEnd w:id="54"/>
      <w:r>
        <w:t>9. Критериями отбора муниципальных образований для предоставления субсидий из областного бюджета на 2 этапе являются:</w:t>
      </w:r>
    </w:p>
    <w:p w14:paraId="0C387A98" w14:textId="77777777" w:rsidR="00910747" w:rsidRDefault="00910747">
      <w:pPr>
        <w:pStyle w:val="ConsPlusNormal"/>
        <w:spacing w:before="220"/>
        <w:ind w:firstLine="540"/>
        <w:jc w:val="both"/>
      </w:pPr>
      <w:r>
        <w:t>наличие принятых в установленном законодательством Российской Федерации порядке решений о несоответствии жилых помещений требованиям, предъявляемым к жилым помещениям, а также о признании многоквартирного дома аварийным и подлежащим сносу - до 31 декабря 2020 года;</w:t>
      </w:r>
    </w:p>
    <w:p w14:paraId="6DC3C37A" w14:textId="77777777" w:rsidR="00910747" w:rsidRDefault="00910747">
      <w:pPr>
        <w:pStyle w:val="ConsPlusNormal"/>
        <w:spacing w:before="220"/>
        <w:ind w:firstLine="540"/>
        <w:jc w:val="both"/>
      </w:pPr>
      <w:r>
        <w:lastRenderedPageBreak/>
        <w:t>наличие принятых в установленном законодательством Российской Федерации порядке решений о несоответствии жилого дома требованиям, предъявляемым к жилым помещениям, а также многоквартирного дома аварийным и подлежащим сносу и жилых помещений, расположенных в таком многоквартирном доме, непригодными для проживания - с 1 января 2021 года;</w:t>
      </w:r>
    </w:p>
    <w:p w14:paraId="0A2F0A3F" w14:textId="77777777" w:rsidR="00910747" w:rsidRDefault="00910747">
      <w:pPr>
        <w:pStyle w:val="ConsPlusNormal"/>
        <w:spacing w:before="220"/>
        <w:ind w:firstLine="540"/>
        <w:jc w:val="both"/>
      </w:pPr>
      <w:r>
        <w:t>расположение муниципального образования в зоне Байкало-Амурской магистрали на территории области.</w:t>
      </w:r>
    </w:p>
    <w:p w14:paraId="49A8CE28" w14:textId="77777777" w:rsidR="00910747" w:rsidRDefault="00910747">
      <w:pPr>
        <w:pStyle w:val="ConsPlusNormal"/>
        <w:jc w:val="both"/>
      </w:pPr>
      <w:r>
        <w:t xml:space="preserve">(п. 9 в ред. постановления Правительства Амурской области от 14.05.2020 </w:t>
      </w:r>
      <w:hyperlink r:id="rId794" w:history="1">
        <w:r>
          <w:rPr>
            <w:color w:val="0000FF"/>
          </w:rPr>
          <w:t>N 307</w:t>
        </w:r>
      </w:hyperlink>
      <w:r>
        <w:t>)</w:t>
      </w:r>
    </w:p>
    <w:p w14:paraId="6BF9A201" w14:textId="77777777" w:rsidR="00910747" w:rsidRDefault="00910747">
      <w:pPr>
        <w:pStyle w:val="ConsPlusNormal"/>
        <w:spacing w:before="220"/>
        <w:ind w:firstLine="540"/>
        <w:jc w:val="both"/>
      </w:pPr>
      <w:bookmarkStart w:id="55" w:name="P22396"/>
      <w:bookmarkEnd w:id="55"/>
      <w:r>
        <w:t>10. Муниципальные образования ежегодно, в срок не позднее 15 марта года, предшествующего текущему финансовому году, в 2021 году - не позднее 24 сентября, формируют и утверждают правовым актом органа местного самоуправления список семей граждан, подлежащих переселению из ветхого и аварийного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 в текущем финансовом году (в том числе граждан, включенных в Список лиц) (далее - Список семей к переселению), по форме, утверждаемой приказом главного распорядителя, и в соответствии с порядком формирования списков граждан, подлежащих переселению из ветхого и аварийного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 утвержденным правовым актом органа местного самоуправления.</w:t>
      </w:r>
    </w:p>
    <w:p w14:paraId="62C8F985" w14:textId="77777777" w:rsidR="00910747" w:rsidRDefault="00910747">
      <w:pPr>
        <w:pStyle w:val="ConsPlusNormal"/>
        <w:jc w:val="both"/>
      </w:pPr>
      <w:r>
        <w:t xml:space="preserve">(в ред. постановления Правительства Амурской области от 24.09.2021 </w:t>
      </w:r>
      <w:hyperlink r:id="rId795" w:history="1">
        <w:r>
          <w:rPr>
            <w:color w:val="0000FF"/>
          </w:rPr>
          <w:t>N 746</w:t>
        </w:r>
      </w:hyperlink>
      <w:r>
        <w:t>)</w:t>
      </w:r>
    </w:p>
    <w:p w14:paraId="53195894" w14:textId="77777777" w:rsidR="00910747" w:rsidRDefault="00910747">
      <w:pPr>
        <w:pStyle w:val="ConsPlusNormal"/>
        <w:spacing w:before="220"/>
        <w:ind w:firstLine="540"/>
        <w:jc w:val="both"/>
      </w:pPr>
      <w:r>
        <w:t>Муниципальные образования подают заявки на предоставление субсидий главному распорядителю в предшествующим текущему финансовому году в сроки, устанавливаемые приказом главного распорядителя для подачи заявок, с приложением следующих документов:</w:t>
      </w:r>
    </w:p>
    <w:p w14:paraId="0E6809E0" w14:textId="77777777" w:rsidR="00910747" w:rsidRDefault="00910747">
      <w:pPr>
        <w:pStyle w:val="ConsPlusNormal"/>
        <w:spacing w:before="220"/>
        <w:ind w:firstLine="540"/>
        <w:jc w:val="both"/>
      </w:pPr>
      <w:r>
        <w:t>пояснительная записка с обоснованием экономической целесообразности выделения ассигнований из областного бюджета;</w:t>
      </w:r>
    </w:p>
    <w:p w14:paraId="484F7D43" w14:textId="77777777" w:rsidR="00910747" w:rsidRDefault="00910747">
      <w:pPr>
        <w:pStyle w:val="ConsPlusNormal"/>
        <w:spacing w:before="220"/>
        <w:ind w:firstLine="540"/>
        <w:jc w:val="both"/>
      </w:pPr>
      <w:r>
        <w:t>Список семей к переселению с копией правового акта органа местного самоуправления о его утверждении;</w:t>
      </w:r>
    </w:p>
    <w:p w14:paraId="2C855798" w14:textId="77777777" w:rsidR="00910747" w:rsidRDefault="00910747">
      <w:pPr>
        <w:pStyle w:val="ConsPlusNormal"/>
        <w:spacing w:before="220"/>
        <w:ind w:firstLine="540"/>
        <w:jc w:val="both"/>
      </w:pPr>
      <w:r>
        <w:t>предварительный список семей граждан на получение социальной выплаты в текущем финансовом году с копией правового акта органа местного самоуправления о его утверждении (в случае если муниципальное образование планирует расходование субсидии из областного бюджета по направлению "предоставление социальной выплаты");</w:t>
      </w:r>
    </w:p>
    <w:p w14:paraId="127E3D69" w14:textId="77777777" w:rsidR="00910747" w:rsidRDefault="00910747">
      <w:pPr>
        <w:pStyle w:val="ConsPlusNormal"/>
        <w:spacing w:before="220"/>
        <w:ind w:firstLine="540"/>
        <w:jc w:val="both"/>
      </w:pPr>
      <w:r>
        <w:t>копии принятых в установленном законодательством Российской Федерации порядке решений о несоответствии жилых помещений требованиям, предъявляемым к жилым помещениям, а также о признании многоквартирного дома аварийным и подлежащим сносу - до 31 декабря 2020 года;</w:t>
      </w:r>
    </w:p>
    <w:p w14:paraId="10069ACC" w14:textId="77777777" w:rsidR="00910747" w:rsidRDefault="00910747">
      <w:pPr>
        <w:pStyle w:val="ConsPlusNormal"/>
        <w:spacing w:before="220"/>
        <w:ind w:firstLine="540"/>
        <w:jc w:val="both"/>
      </w:pPr>
      <w:r>
        <w:t>копии принятых в установленном законодательством Российской Федерации порядке решений о признании многоквартирного дома аварийным и подлежащим сносу (в отношении жилых помещений, расположенных в указанном многоквартирном доме, в которых проживают граждане, включенные в Список семей к переселению) или решений о признании жилого помещения непригодным для проживания (в отношении жилых домов, в которых проживают граждане, включенные в Список семей к переселению) - с 1 января 2021 года;</w:t>
      </w:r>
    </w:p>
    <w:p w14:paraId="686D39AE" w14:textId="77777777" w:rsidR="00910747" w:rsidRDefault="00910747">
      <w:pPr>
        <w:pStyle w:val="ConsPlusNormal"/>
        <w:jc w:val="both"/>
      </w:pPr>
      <w:r>
        <w:t xml:space="preserve">(в ред. постановления Правительства Амурской области от 01.07.2021 </w:t>
      </w:r>
      <w:hyperlink r:id="rId796" w:history="1">
        <w:r>
          <w:rPr>
            <w:color w:val="0000FF"/>
          </w:rPr>
          <w:t>N 421</w:t>
        </w:r>
      </w:hyperlink>
      <w:r>
        <w:t>)</w:t>
      </w:r>
    </w:p>
    <w:p w14:paraId="414AC38B" w14:textId="77777777" w:rsidR="00910747" w:rsidRDefault="00910747">
      <w:pPr>
        <w:pStyle w:val="ConsPlusNormal"/>
        <w:spacing w:before="220"/>
        <w:ind w:firstLine="540"/>
        <w:jc w:val="both"/>
      </w:pPr>
      <w:r>
        <w:t xml:space="preserve">копия утвержденной муниципальной программы по переселению граждан из ветхого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w:t>
      </w:r>
      <w:r>
        <w:lastRenderedPageBreak/>
        <w:t>магистрали (далее - муниципальная программа);</w:t>
      </w:r>
    </w:p>
    <w:p w14:paraId="6C3C8495" w14:textId="77777777" w:rsidR="00910747" w:rsidRDefault="00910747">
      <w:pPr>
        <w:pStyle w:val="ConsPlusNormal"/>
        <w:spacing w:before="220"/>
        <w:ind w:firstLine="540"/>
        <w:jc w:val="both"/>
      </w:pPr>
      <w:r>
        <w:t xml:space="preserve">выписка из решения о местном бюджете или выписка из проекта решения о местном бюджете, подтверждающие размер средств, предусматриваемых на финансирование мероприятий, указанных в </w:t>
      </w:r>
      <w:hyperlink w:anchor="P22375" w:history="1">
        <w:r>
          <w:rPr>
            <w:color w:val="0000FF"/>
          </w:rPr>
          <w:t>подпункте "а" пункта 6</w:t>
        </w:r>
      </w:hyperlink>
      <w:r>
        <w:t xml:space="preserve"> настоящего Порядка;</w:t>
      </w:r>
    </w:p>
    <w:p w14:paraId="68B74735" w14:textId="77777777" w:rsidR="00910747" w:rsidRDefault="00910747">
      <w:pPr>
        <w:pStyle w:val="ConsPlusNormal"/>
        <w:spacing w:before="220"/>
        <w:ind w:firstLine="540"/>
        <w:jc w:val="both"/>
      </w:pPr>
      <w:r>
        <w:t>порядок предоставления жилых помещений гражданам, переселяемым из ветхого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w:t>
      </w:r>
    </w:p>
    <w:p w14:paraId="5A33987D" w14:textId="77777777" w:rsidR="00910747" w:rsidRDefault="00910747">
      <w:pPr>
        <w:pStyle w:val="ConsPlusNormal"/>
        <w:spacing w:before="220"/>
        <w:ind w:firstLine="540"/>
        <w:jc w:val="both"/>
      </w:pPr>
      <w:r>
        <w:t>порядок формирования списков граждан, подлежащих переселению из ветхого и аварийного жилищного фонда, признанного непригодным для проживания, и (или) жилищного фонда с высоким уровнем износа (более 70 процентов), расположенного в зоне Байкало-Амурской магистрали.</w:t>
      </w:r>
    </w:p>
    <w:p w14:paraId="086DE442" w14:textId="77777777" w:rsidR="00910747" w:rsidRDefault="00910747">
      <w:pPr>
        <w:pStyle w:val="ConsPlusNormal"/>
        <w:spacing w:before="220"/>
        <w:ind w:firstLine="540"/>
        <w:jc w:val="both"/>
      </w:pPr>
      <w:r>
        <w:t>Кроме этого, к заявке на предоставление субсидий для 1 этапа прилагается Список лиц.</w:t>
      </w:r>
    </w:p>
    <w:p w14:paraId="7ADA5A37" w14:textId="77777777" w:rsidR="00910747" w:rsidRDefault="00910747">
      <w:pPr>
        <w:pStyle w:val="ConsPlusNormal"/>
        <w:spacing w:before="220"/>
        <w:ind w:firstLine="540"/>
        <w:jc w:val="both"/>
      </w:pPr>
      <w:r>
        <w:t>В ходе рассмотрения заявки главный распорядитель имеет право запросить иные документы, подтверждающие информацию, содержащуюся в документах, представленных муниципальным образованием в составе заявки, в том числе копии документов, подтверждающих статус гражданина как нанимателя или собственника жилого помещения (договоров социального найма, свидетельств о регистрации права собственности), копии документов, подтверждающих проживание гражданина в занимаемом жилом помещении.</w:t>
      </w:r>
    </w:p>
    <w:p w14:paraId="25C3F08F" w14:textId="77777777" w:rsidR="00910747" w:rsidRDefault="00910747">
      <w:pPr>
        <w:pStyle w:val="ConsPlusNormal"/>
        <w:spacing w:before="220"/>
        <w:ind w:firstLine="540"/>
        <w:jc w:val="both"/>
      </w:pPr>
      <w:r>
        <w:t>Заявки должны быть сформированы муниципальным образованием отдельно:</w:t>
      </w:r>
    </w:p>
    <w:p w14:paraId="68F06C19" w14:textId="77777777" w:rsidR="00910747" w:rsidRDefault="00910747">
      <w:pPr>
        <w:pStyle w:val="ConsPlusNormal"/>
        <w:spacing w:before="220"/>
        <w:ind w:firstLine="540"/>
        <w:jc w:val="both"/>
      </w:pPr>
      <w:r>
        <w:t>на получение субсидии на 1 этапе;</w:t>
      </w:r>
    </w:p>
    <w:p w14:paraId="6A6FE63A" w14:textId="77777777" w:rsidR="00910747" w:rsidRDefault="00910747">
      <w:pPr>
        <w:pStyle w:val="ConsPlusNormal"/>
        <w:spacing w:before="220"/>
        <w:ind w:firstLine="540"/>
        <w:jc w:val="both"/>
      </w:pPr>
      <w:r>
        <w:t>на получение субсидии на 2 этапе.</w:t>
      </w:r>
    </w:p>
    <w:p w14:paraId="61E03588" w14:textId="77777777" w:rsidR="00910747" w:rsidRDefault="00910747">
      <w:pPr>
        <w:pStyle w:val="ConsPlusNormal"/>
        <w:spacing w:before="220"/>
        <w:ind w:firstLine="540"/>
        <w:jc w:val="both"/>
      </w:pPr>
      <w:r>
        <w:t>При этом потребность на получение субсидии на 2 этапе должна быть рассчитана без учета потребности на получение субсидии на 1 этапе.</w:t>
      </w:r>
    </w:p>
    <w:p w14:paraId="717282E9" w14:textId="77777777" w:rsidR="00910747" w:rsidRDefault="00910747">
      <w:pPr>
        <w:pStyle w:val="ConsPlusNormal"/>
        <w:spacing w:before="220"/>
        <w:ind w:firstLine="540"/>
        <w:jc w:val="both"/>
      </w:pPr>
      <w:r>
        <w:t>При наличии на территории муниципального образования граждан, включенных в Список лиц, подача заявки на получение субсидии на 1 этапе является обязательной. При отсутствии такой заявки заявка на получение субсидии на 2 этапе от муниципального образования, на территории которого имеются граждане, включенные в Список лиц, подлежит отклонению и не рассматривается.</w:t>
      </w:r>
    </w:p>
    <w:p w14:paraId="5115230C" w14:textId="77777777" w:rsidR="00910747" w:rsidRDefault="00910747">
      <w:pPr>
        <w:pStyle w:val="ConsPlusNormal"/>
        <w:spacing w:before="220"/>
        <w:ind w:firstLine="540"/>
        <w:jc w:val="both"/>
      </w:pPr>
      <w:r>
        <w:t>Заявки на получение субсидии, поданные с нарушением сроков, установленных главным распорядителем, не рассматриваются.</w:t>
      </w:r>
    </w:p>
    <w:p w14:paraId="32EE6DAF" w14:textId="77777777" w:rsidR="00910747" w:rsidRDefault="00910747">
      <w:pPr>
        <w:pStyle w:val="ConsPlusNormal"/>
        <w:spacing w:before="220"/>
        <w:ind w:firstLine="540"/>
        <w:jc w:val="both"/>
      </w:pPr>
      <w:r>
        <w:t>Заявка на получение субсидии по результатам рассмотрения на предмет соответствия требованиям, установленным настоящим пунктом, подлежит отклонению в случаях:</w:t>
      </w:r>
    </w:p>
    <w:p w14:paraId="7FF2A2BE" w14:textId="77777777" w:rsidR="00910747" w:rsidRDefault="00910747">
      <w:pPr>
        <w:pStyle w:val="ConsPlusNormal"/>
        <w:spacing w:before="220"/>
        <w:ind w:firstLine="540"/>
        <w:jc w:val="both"/>
      </w:pPr>
      <w:r>
        <w:t>установления фактов представления недостоверной информации в представленных документах;</w:t>
      </w:r>
    </w:p>
    <w:p w14:paraId="1A5A60DE" w14:textId="77777777" w:rsidR="00910747" w:rsidRDefault="00910747">
      <w:pPr>
        <w:pStyle w:val="ConsPlusNormal"/>
        <w:spacing w:before="220"/>
        <w:ind w:firstLine="540"/>
        <w:jc w:val="both"/>
      </w:pPr>
      <w:r>
        <w:t>представления неполного пакета документов.</w:t>
      </w:r>
    </w:p>
    <w:p w14:paraId="1842D248" w14:textId="77777777" w:rsidR="00910747" w:rsidRDefault="00910747">
      <w:pPr>
        <w:pStyle w:val="ConsPlusNormal"/>
        <w:jc w:val="both"/>
      </w:pPr>
      <w:r>
        <w:t xml:space="preserve">(п. 10 в ред. постановления Правительства Амурской области от 04.03.2021 </w:t>
      </w:r>
      <w:hyperlink r:id="rId797" w:history="1">
        <w:r>
          <w:rPr>
            <w:color w:val="0000FF"/>
          </w:rPr>
          <w:t>N 112</w:t>
        </w:r>
      </w:hyperlink>
      <w:r>
        <w:t>)</w:t>
      </w:r>
    </w:p>
    <w:p w14:paraId="5689DF62" w14:textId="77777777" w:rsidR="00910747" w:rsidRDefault="00910747">
      <w:pPr>
        <w:pStyle w:val="ConsPlusNormal"/>
        <w:spacing w:before="220"/>
        <w:ind w:firstLine="540"/>
        <w:jc w:val="both"/>
      </w:pPr>
      <w:bookmarkStart w:id="56" w:name="P22421"/>
      <w:bookmarkEnd w:id="56"/>
      <w:r>
        <w:t>11. Главный распорядитель в случае отсутствия заявок продлевает срок приема документов на 30 дней со дня, следующего за последним днем представления заявки, о чем письменно извещает муниципальные образования в течение 2 дней со дня принятия решения о продлении срока приема документов.</w:t>
      </w:r>
    </w:p>
    <w:p w14:paraId="024B9A88" w14:textId="77777777" w:rsidR="00910747" w:rsidRDefault="00910747">
      <w:pPr>
        <w:pStyle w:val="ConsPlusNormal"/>
        <w:spacing w:before="220"/>
        <w:ind w:firstLine="540"/>
        <w:jc w:val="both"/>
      </w:pPr>
      <w:r>
        <w:lastRenderedPageBreak/>
        <w:t xml:space="preserve">Заявки муниципальных образований с приложенными документами рассматриваются главным распорядителем на предмет соответствия требованиям, установленным </w:t>
      </w:r>
      <w:hyperlink w:anchor="P22396" w:history="1">
        <w:r>
          <w:rPr>
            <w:color w:val="0000FF"/>
          </w:rPr>
          <w:t>пунктом 10</w:t>
        </w:r>
      </w:hyperlink>
      <w:r>
        <w:t xml:space="preserve"> настоящего Порядка, в течение 30 рабочих дней со дня окончания срока приема документов.</w:t>
      </w:r>
    </w:p>
    <w:p w14:paraId="29740469" w14:textId="77777777" w:rsidR="00910747" w:rsidRDefault="00910747">
      <w:pPr>
        <w:pStyle w:val="ConsPlusNormal"/>
        <w:spacing w:before="220"/>
        <w:ind w:firstLine="540"/>
        <w:jc w:val="both"/>
      </w:pPr>
      <w:bookmarkStart w:id="57" w:name="P22423"/>
      <w:bookmarkEnd w:id="57"/>
      <w:r>
        <w:t>12. Объем субсидии муниципальному образованию на софинансирование расходных обязательств определяется по формуле:</w:t>
      </w:r>
    </w:p>
    <w:p w14:paraId="62DA020B" w14:textId="77777777" w:rsidR="00910747" w:rsidRDefault="00910747">
      <w:pPr>
        <w:pStyle w:val="ConsPlusNormal"/>
        <w:jc w:val="both"/>
      </w:pPr>
    </w:p>
    <w:p w14:paraId="608D3EEE" w14:textId="77777777" w:rsidR="00910747" w:rsidRDefault="00910747">
      <w:pPr>
        <w:pStyle w:val="ConsPlusNormal"/>
        <w:jc w:val="center"/>
      </w:pPr>
      <w:r w:rsidRPr="00C40DE9">
        <w:rPr>
          <w:position w:val="-27"/>
        </w:rPr>
        <w:pict w14:anchorId="32DE3B7F">
          <v:shape id="_x0000_i1028" style="width:136.5pt;height:39pt" coordsize="" o:spt="100" adj="0,,0" path="" filled="f" stroked="f">
            <v:stroke joinstyle="miter"/>
            <v:imagedata r:id="rId798" o:title="base_23632_139918_32771"/>
            <v:formulas/>
            <v:path o:connecttype="segments"/>
          </v:shape>
        </w:pict>
      </w:r>
    </w:p>
    <w:p w14:paraId="25B40F9F" w14:textId="77777777" w:rsidR="00910747" w:rsidRDefault="00910747">
      <w:pPr>
        <w:pStyle w:val="ConsPlusNormal"/>
        <w:jc w:val="both"/>
      </w:pPr>
      <w:r>
        <w:t xml:space="preserve">(в ред. постановления Правительства Амурской области от 27.12.2019 </w:t>
      </w:r>
      <w:hyperlink r:id="rId799" w:history="1">
        <w:r>
          <w:rPr>
            <w:color w:val="0000FF"/>
          </w:rPr>
          <w:t>N 773</w:t>
        </w:r>
      </w:hyperlink>
      <w:r>
        <w:t>)</w:t>
      </w:r>
    </w:p>
    <w:p w14:paraId="07C81477" w14:textId="77777777" w:rsidR="00910747" w:rsidRDefault="00910747">
      <w:pPr>
        <w:pStyle w:val="ConsPlusNormal"/>
        <w:jc w:val="both"/>
      </w:pPr>
    </w:p>
    <w:p w14:paraId="21C5DA92" w14:textId="77777777" w:rsidR="00910747" w:rsidRDefault="00910747">
      <w:pPr>
        <w:pStyle w:val="ConsPlusNormal"/>
        <w:ind w:firstLine="540"/>
        <w:jc w:val="both"/>
      </w:pPr>
      <w:r>
        <w:t>Si - размер субсидии, предоставляемой i-му муниципальному образованию;</w:t>
      </w:r>
    </w:p>
    <w:p w14:paraId="3E5ED580" w14:textId="77777777" w:rsidR="00910747" w:rsidRDefault="00910747">
      <w:pPr>
        <w:pStyle w:val="ConsPlusNormal"/>
        <w:spacing w:before="220"/>
        <w:ind w:firstLine="540"/>
        <w:jc w:val="both"/>
      </w:pPr>
      <w:r>
        <w:t>S - размер бюджетных ассигнований, предусмотренных в областном бюджете на соответствующий финансовый год для предоставления субсидий;</w:t>
      </w:r>
    </w:p>
    <w:p w14:paraId="57316DC2" w14:textId="77777777" w:rsidR="00910747" w:rsidRDefault="00910747">
      <w:pPr>
        <w:pStyle w:val="ConsPlusNormal"/>
        <w:spacing w:before="220"/>
        <w:ind w:firstLine="540"/>
        <w:jc w:val="both"/>
      </w:pPr>
      <w:r>
        <w:t>V</w:t>
      </w:r>
      <w:r>
        <w:rPr>
          <w:vertAlign w:val="subscript"/>
        </w:rPr>
        <w:t>i</w:t>
      </w:r>
      <w:r>
        <w:t xml:space="preserve"> - объем средств, необходимый i-му муниципальному образованию на реализацию мероприятий;</w:t>
      </w:r>
    </w:p>
    <w:p w14:paraId="1E4C98A6" w14:textId="77777777" w:rsidR="00910747" w:rsidRDefault="00910747">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i-го муниципального образования из областного бюджета, определенный в соответствии с </w:t>
      </w:r>
      <w:hyperlink r:id="rId800" w:history="1">
        <w:r>
          <w:rPr>
            <w:color w:val="0000FF"/>
          </w:rPr>
          <w:t>пунктом 11</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 "О формировании, предоставлении и распределении субсидий из областного бюджета местным бюджетам".</w:t>
      </w:r>
    </w:p>
    <w:p w14:paraId="7B88E4BA" w14:textId="77777777" w:rsidR="00910747" w:rsidRDefault="00910747">
      <w:pPr>
        <w:pStyle w:val="ConsPlusNormal"/>
        <w:spacing w:before="220"/>
        <w:ind w:firstLine="540"/>
        <w:jc w:val="both"/>
      </w:pPr>
      <w:r>
        <w:t>При этом в целях обеспечения приоритета лиц, которым в связи со строительством Байкало-Амурской магистрали было предоставлено временное жилье, в первую очередь распределяются средства между муниципальными образованиями, подавшими заявки на получение субсидии на 1 этапе, прошедшими первый этап отбора, в порядке очередности подачи заявки.</w:t>
      </w:r>
    </w:p>
    <w:p w14:paraId="4DBBBE43" w14:textId="77777777" w:rsidR="00910747" w:rsidRDefault="00910747">
      <w:pPr>
        <w:pStyle w:val="ConsPlusNormal"/>
        <w:spacing w:before="220"/>
        <w:ind w:firstLine="540"/>
        <w:jc w:val="both"/>
      </w:pPr>
      <w:r>
        <w:t>Оставшийся после 1 этапа объем финансовых средств распределяется между муниципальными образованиями, прошедшими второй этап отбора. При этом объем бюджетных ассигнований, предусмотренных к распределению в соответствующем финансовом году (S), уменьшается на объем бюджетных ассигнований, распределенных на 1 этапе.</w:t>
      </w:r>
    </w:p>
    <w:p w14:paraId="367EF292" w14:textId="77777777" w:rsidR="00910747" w:rsidRDefault="00910747">
      <w:pPr>
        <w:pStyle w:val="ConsPlusNormal"/>
        <w:jc w:val="both"/>
      </w:pPr>
      <w:r>
        <w:t xml:space="preserve">(п. 12 в ред. постановления Правительства Амурской области от 25.09.2019 </w:t>
      </w:r>
      <w:hyperlink r:id="rId801" w:history="1">
        <w:r>
          <w:rPr>
            <w:color w:val="0000FF"/>
          </w:rPr>
          <w:t>N 565</w:t>
        </w:r>
      </w:hyperlink>
      <w:r>
        <w:t>)</w:t>
      </w:r>
    </w:p>
    <w:p w14:paraId="3F2CA9E6" w14:textId="77777777" w:rsidR="00910747" w:rsidRDefault="00910747">
      <w:pPr>
        <w:pStyle w:val="ConsPlusNormal"/>
        <w:spacing w:before="220"/>
        <w:ind w:firstLine="540"/>
        <w:jc w:val="both"/>
      </w:pPr>
      <w:r>
        <w:t>13. Распределение субсидии между бюджетами муниципальных образований утверждается законом об областном бюджете на соответствующий финансовый год и плановый период.</w:t>
      </w:r>
    </w:p>
    <w:p w14:paraId="2F7EB4BF" w14:textId="77777777" w:rsidR="00910747" w:rsidRDefault="00910747">
      <w:pPr>
        <w:pStyle w:val="ConsPlusNormal"/>
        <w:spacing w:before="220"/>
        <w:ind w:firstLine="540"/>
        <w:jc w:val="both"/>
      </w:pPr>
      <w:r>
        <w:t>Перечисление субсидий из областного бюджета в бюджеты муниципальных образований осуществляется в установленном порядке на единый счет местного бюджета, открытый финансовому органу муниципального образования в Управлении Федерального казначейства по Амурской области.</w:t>
      </w:r>
    </w:p>
    <w:p w14:paraId="2AE8D536" w14:textId="77777777" w:rsidR="00910747" w:rsidRDefault="00910747">
      <w:pPr>
        <w:pStyle w:val="ConsPlusNormal"/>
        <w:jc w:val="both"/>
      </w:pPr>
      <w:r>
        <w:t xml:space="preserve">(в ред. постановления Правительства Амурской области от 01.07.2021 </w:t>
      </w:r>
      <w:hyperlink r:id="rId802" w:history="1">
        <w:r>
          <w:rPr>
            <w:color w:val="0000FF"/>
          </w:rPr>
          <w:t>N 421</w:t>
        </w:r>
      </w:hyperlink>
      <w:r>
        <w:t>)</w:t>
      </w:r>
    </w:p>
    <w:p w14:paraId="41483995" w14:textId="77777777" w:rsidR="00910747" w:rsidRDefault="00910747">
      <w:pPr>
        <w:pStyle w:val="ConsPlusNormal"/>
        <w:spacing w:before="220"/>
        <w:ind w:firstLine="540"/>
        <w:jc w:val="both"/>
      </w:pPr>
      <w:bookmarkStart w:id="58" w:name="P22438"/>
      <w:bookmarkEnd w:id="58"/>
      <w:r>
        <w:t xml:space="preserve">14. Предоставление субсидии осуществляется на основании заключенного между главным распорядителем и органом местного самоуправления муниципального образования соглашения о предоставлении субсидии из областного бюджета местному бюджету в государственной интегрированной информационной системе управления общественными финансами "Электронный бюджет" по форме, аналогичной установленной </w:t>
      </w:r>
      <w:hyperlink r:id="rId803" w:history="1">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w:t>
      </w:r>
    </w:p>
    <w:p w14:paraId="0AD5CF1E" w14:textId="77777777" w:rsidR="00910747" w:rsidRDefault="00910747">
      <w:pPr>
        <w:pStyle w:val="ConsPlusNormal"/>
        <w:spacing w:before="220"/>
        <w:ind w:firstLine="540"/>
        <w:jc w:val="both"/>
      </w:pPr>
      <w:r>
        <w:lastRenderedPageBreak/>
        <w:t>В рамках работы по формированию указанного соглашения не позднее 26 декабря года, предшествующего текущему финансовому году, муниципальные образования представляют главному распорядителю:</w:t>
      </w:r>
    </w:p>
    <w:p w14:paraId="47775809" w14:textId="77777777" w:rsidR="00910747" w:rsidRDefault="00910747">
      <w:pPr>
        <w:pStyle w:val="ConsPlusNormal"/>
        <w:spacing w:before="220"/>
        <w:ind w:firstLine="540"/>
        <w:jc w:val="both"/>
      </w:pPr>
      <w:bookmarkStart w:id="59" w:name="P22440"/>
      <w:bookmarkEnd w:id="59"/>
      <w:r>
        <w:t>а) список семей к переселению, скорректированный с учетом объема субсидии, распределенной муниципальному образованию, с копией правового акта органа местного самоуправления об утверждении Списка семей к переселению;</w:t>
      </w:r>
    </w:p>
    <w:p w14:paraId="48793C91" w14:textId="77777777" w:rsidR="00910747" w:rsidRDefault="00910747">
      <w:pPr>
        <w:pStyle w:val="ConsPlusNormal"/>
        <w:spacing w:before="220"/>
        <w:ind w:firstLine="540"/>
        <w:jc w:val="both"/>
      </w:pPr>
      <w:r>
        <w:t xml:space="preserve">б) список граждан на получение социальной выплаты в текущем финансовом году, сформированный на основе Списка семей к переселению, указанного в </w:t>
      </w:r>
      <w:hyperlink w:anchor="P22440" w:history="1">
        <w:r>
          <w:rPr>
            <w:color w:val="0000FF"/>
          </w:rPr>
          <w:t>подпункте "а"</w:t>
        </w:r>
      </w:hyperlink>
      <w:r>
        <w:t xml:space="preserve"> настоящего пункта, с копией правового акта органа местного самоуправления о его утверждении (в случае если муниципальное образование планирует расходование субсидии из областного бюджета по направлению "предоставление социальной выплаты").</w:t>
      </w:r>
    </w:p>
    <w:p w14:paraId="6E1564B5" w14:textId="77777777" w:rsidR="00910747" w:rsidRDefault="00910747">
      <w:pPr>
        <w:pStyle w:val="ConsPlusNormal"/>
        <w:spacing w:before="220"/>
        <w:ind w:firstLine="540"/>
        <w:jc w:val="both"/>
      </w:pPr>
      <w:r>
        <w:t xml:space="preserve">До заключения соглашения муниципальные образования представляют выписку из решения о местном бюджете на текущий финансовый год, подтверждающую размер средств, предусматриваемых на финансирование мероприятий, указанных в </w:t>
      </w:r>
      <w:hyperlink w:anchor="P22375" w:history="1">
        <w:r>
          <w:rPr>
            <w:color w:val="0000FF"/>
          </w:rPr>
          <w:t>подпункте "а" пункта 6</w:t>
        </w:r>
      </w:hyperlink>
      <w:r>
        <w:t xml:space="preserve"> настоящего Порядка.</w:t>
      </w:r>
    </w:p>
    <w:p w14:paraId="45C57262" w14:textId="77777777" w:rsidR="00910747" w:rsidRDefault="00910747">
      <w:pPr>
        <w:pStyle w:val="ConsPlusNormal"/>
        <w:jc w:val="both"/>
      </w:pPr>
      <w:r>
        <w:t xml:space="preserve">(п. 14 в ред. постановления Правительства Амурской области от 04.03.2021 </w:t>
      </w:r>
      <w:hyperlink r:id="rId804" w:history="1">
        <w:r>
          <w:rPr>
            <w:color w:val="0000FF"/>
          </w:rPr>
          <w:t>N 112</w:t>
        </w:r>
      </w:hyperlink>
      <w:r>
        <w:t>)</w:t>
      </w:r>
    </w:p>
    <w:p w14:paraId="42C1F28B" w14:textId="77777777" w:rsidR="00910747" w:rsidRDefault="00910747">
      <w:pPr>
        <w:pStyle w:val="ConsPlusNormal"/>
        <w:spacing w:before="220"/>
        <w:ind w:firstLine="540"/>
        <w:jc w:val="both"/>
      </w:pPr>
      <w:r>
        <w:t>15. Муниципальные образования обеспечивают достижение следующих показателей результативности, значение которых определяется соглашением:</w:t>
      </w:r>
    </w:p>
    <w:p w14:paraId="25828947" w14:textId="77777777" w:rsidR="00910747" w:rsidRDefault="00910747">
      <w:pPr>
        <w:pStyle w:val="ConsPlusNormal"/>
        <w:spacing w:before="220"/>
        <w:ind w:firstLine="540"/>
        <w:jc w:val="both"/>
      </w:pPr>
      <w:r>
        <w:t>численность переселенных из аварийного жилищного фонда (человек) (в 2014 году);</w:t>
      </w:r>
    </w:p>
    <w:p w14:paraId="1BD926E9" w14:textId="77777777" w:rsidR="00910747" w:rsidRDefault="00910747">
      <w:pPr>
        <w:pStyle w:val="ConsPlusNormal"/>
        <w:spacing w:before="220"/>
        <w:ind w:firstLine="540"/>
        <w:jc w:val="both"/>
      </w:pPr>
      <w:r>
        <w:t>количество семей, переселяемых из ветхого и аварийного жилищного фонда (в 2015 - 2018 годах);</w:t>
      </w:r>
    </w:p>
    <w:p w14:paraId="74B6825F" w14:textId="77777777" w:rsidR="00910747" w:rsidRDefault="00910747">
      <w:pPr>
        <w:pStyle w:val="ConsPlusNormal"/>
        <w:spacing w:before="220"/>
        <w:ind w:firstLine="540"/>
        <w:jc w:val="both"/>
      </w:pPr>
      <w:r>
        <w:t>количество семей граждан, переселяемых из жилых помещений, расположенных в зоне Байкало-Амурской магистрали, признанных непригодными для проживания, обеспеченных жильем путем предоставления жилых помещений (в 2019 - 2021 годах);</w:t>
      </w:r>
    </w:p>
    <w:p w14:paraId="18B46C87" w14:textId="77777777" w:rsidR="00910747" w:rsidRDefault="00910747">
      <w:pPr>
        <w:pStyle w:val="ConsPlusNormal"/>
        <w:spacing w:before="220"/>
        <w:ind w:firstLine="540"/>
        <w:jc w:val="both"/>
      </w:pPr>
      <w:r>
        <w:t>количество семей граждан, переселяемых из жилых помещений, расположенных в зоне Байкало-Амурской магистрали, признанных непригодными для проживания, обеспеченных жильем путем предоставления жилых помещений и (или) социальной выплаты на приобретение жилого помещения (с 2022 года).</w:t>
      </w:r>
    </w:p>
    <w:p w14:paraId="5CB42DD0" w14:textId="77777777" w:rsidR="00910747" w:rsidRDefault="00910747">
      <w:pPr>
        <w:pStyle w:val="ConsPlusNormal"/>
        <w:jc w:val="both"/>
      </w:pPr>
      <w:r>
        <w:t xml:space="preserve">(п. 15 в ред. постановления Правительства Амурской области от 04.03.2021 </w:t>
      </w:r>
      <w:hyperlink r:id="rId805" w:history="1">
        <w:r>
          <w:rPr>
            <w:color w:val="0000FF"/>
          </w:rPr>
          <w:t>N 112</w:t>
        </w:r>
      </w:hyperlink>
      <w:r>
        <w:t>)</w:t>
      </w:r>
    </w:p>
    <w:p w14:paraId="074E7C4D" w14:textId="77777777" w:rsidR="00910747" w:rsidRDefault="00910747">
      <w:pPr>
        <w:pStyle w:val="ConsPlusNormal"/>
        <w:spacing w:before="220"/>
        <w:ind w:firstLine="540"/>
        <w:jc w:val="both"/>
      </w:pPr>
      <w:r>
        <w:t xml:space="preserve">16. Порядок возврата средств из бюджетов муниципальных образований в областной бюджет при невыполнении условий предоставления субсидий и условий, установленных соглашением, и их последующего использования установлены </w:t>
      </w:r>
      <w:hyperlink r:id="rId806" w:history="1">
        <w:r>
          <w:rPr>
            <w:color w:val="0000FF"/>
          </w:rPr>
          <w:t>пунктами 16</w:t>
        </w:r>
      </w:hyperlink>
      <w:r>
        <w:t xml:space="preserve"> - </w:t>
      </w:r>
      <w:hyperlink r:id="rId807" w:history="1">
        <w:r>
          <w:rPr>
            <w:color w:val="0000FF"/>
          </w:rPr>
          <w:t>22</w:t>
        </w:r>
      </w:hyperlink>
      <w:r>
        <w:t xml:space="preserve"> и </w:t>
      </w:r>
      <w:hyperlink r:id="rId808" w:history="1">
        <w:r>
          <w:rPr>
            <w:color w:val="0000FF"/>
          </w:rPr>
          <w:t>24</w:t>
        </w:r>
      </w:hyperlink>
      <w:r>
        <w:t xml:space="preserve"> - </w:t>
      </w:r>
      <w:hyperlink r:id="rId809" w:history="1">
        <w:r>
          <w:rPr>
            <w:color w:val="0000FF"/>
          </w:rPr>
          <w:t>25</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w:t>
      </w:r>
    </w:p>
    <w:p w14:paraId="6903537D" w14:textId="77777777" w:rsidR="00910747" w:rsidRDefault="00910747">
      <w:pPr>
        <w:pStyle w:val="ConsPlusNormal"/>
        <w:jc w:val="both"/>
      </w:pPr>
      <w:r>
        <w:t xml:space="preserve">(в ред. постановления Правительства Амурской области от 25.09.2019 </w:t>
      </w:r>
      <w:hyperlink r:id="rId810" w:history="1">
        <w:r>
          <w:rPr>
            <w:color w:val="0000FF"/>
          </w:rPr>
          <w:t>N 565</w:t>
        </w:r>
      </w:hyperlink>
      <w:r>
        <w:t>)</w:t>
      </w:r>
    </w:p>
    <w:p w14:paraId="3FA6C11F" w14:textId="77777777" w:rsidR="00910747" w:rsidRDefault="00910747">
      <w:pPr>
        <w:pStyle w:val="ConsPlusNormal"/>
        <w:spacing w:before="220"/>
        <w:ind w:firstLine="540"/>
        <w:jc w:val="both"/>
      </w:pPr>
      <w:r>
        <w:t>17. В случае отсутствия потребности муниципального образования в субсидиях в утвержденном размере, что подтверждается письменным обращением муниципального образования, неиспользованные субсидии подлежат возврату в доход областного бюджета и перераспределению.</w:t>
      </w:r>
    </w:p>
    <w:p w14:paraId="7B4B8C83" w14:textId="77777777" w:rsidR="00910747" w:rsidRDefault="00910747">
      <w:pPr>
        <w:pStyle w:val="ConsPlusNormal"/>
        <w:spacing w:before="220"/>
        <w:ind w:firstLine="540"/>
        <w:jc w:val="both"/>
      </w:pPr>
      <w:r>
        <w:t xml:space="preserve">Перераспределение субсидий бюджетам муниципальных образований осуществляется актом Правительства области без внесения изменений в закон об областном бюджете на текущий финансовый год и плановый период в случае необходимости достижения целей, показателей и результатов региональных проектов, обеспечивающих реализацию соответствующих национальных проектов (программ) и (или) федеральных проектов, а также в случае наличия у главного распорядителя средств областного бюджета письменных обращений органов местного </w:t>
      </w:r>
      <w:r>
        <w:lastRenderedPageBreak/>
        <w:t>самоуправления, участвующих в реализации мероприятий государственной программы области, об объеме невостребованных (дополнительных) бюджетных ассигнований.</w:t>
      </w:r>
    </w:p>
    <w:p w14:paraId="1C5A7E05" w14:textId="77777777" w:rsidR="00910747" w:rsidRDefault="00910747">
      <w:pPr>
        <w:pStyle w:val="ConsPlusNormal"/>
        <w:jc w:val="both"/>
      </w:pPr>
      <w:r>
        <w:t xml:space="preserve">(п. 17 в ред. постановления Правительства Амурской области от 25.09.2019 </w:t>
      </w:r>
      <w:hyperlink r:id="rId811" w:history="1">
        <w:r>
          <w:rPr>
            <w:color w:val="0000FF"/>
          </w:rPr>
          <w:t>N 565</w:t>
        </w:r>
      </w:hyperlink>
      <w:r>
        <w:t>)</w:t>
      </w:r>
    </w:p>
    <w:p w14:paraId="56A1462E" w14:textId="77777777" w:rsidR="00910747" w:rsidRDefault="00910747">
      <w:pPr>
        <w:pStyle w:val="ConsPlusNormal"/>
        <w:spacing w:before="220"/>
        <w:ind w:firstLine="540"/>
        <w:jc w:val="both"/>
      </w:pPr>
      <w:r>
        <w:t>18. В случае увеличения в текущем финансовом году утвержденного объема бюджетных ассигнований главный распорядитель вносит предложения о дополнительном распределении (перераспределении) бюджетных ассигнований муниципальным образованиям, исходя из следующего:</w:t>
      </w:r>
    </w:p>
    <w:p w14:paraId="040E2DAE" w14:textId="77777777" w:rsidR="00910747" w:rsidRDefault="00910747">
      <w:pPr>
        <w:pStyle w:val="ConsPlusNormal"/>
        <w:spacing w:before="220"/>
        <w:ind w:firstLine="540"/>
        <w:jc w:val="both"/>
      </w:pPr>
      <w:r>
        <w:t xml:space="preserve">если ранее поданные заявки от муниципальных образований на предоставление субсидий на текущий год были удовлетворены не в полном объеме, дополнительное распределение бюджетных ассигнований осуществляется между данными муниципальными образованиями исходя из объема потребности, подтвержденной в письменном обращении. Дополнительный размер субсидии муниципальному образованию на софинансирование расходных обязательств определяется по формуле, указанной в </w:t>
      </w:r>
      <w:hyperlink w:anchor="P22423" w:history="1">
        <w:r>
          <w:rPr>
            <w:color w:val="0000FF"/>
          </w:rPr>
          <w:t>пункте 12</w:t>
        </w:r>
      </w:hyperlink>
      <w:r>
        <w:t xml:space="preserve"> настоящего Порядка;</w:t>
      </w:r>
    </w:p>
    <w:p w14:paraId="2EFB0CF5" w14:textId="77777777" w:rsidR="00910747" w:rsidRDefault="00910747">
      <w:pPr>
        <w:pStyle w:val="ConsPlusNormal"/>
        <w:spacing w:before="220"/>
        <w:ind w:firstLine="540"/>
        <w:jc w:val="both"/>
      </w:pPr>
      <w:r>
        <w:t xml:space="preserve">если ранее поданные заявки от муниципальных образований на предоставление субсидий на текущий год были удовлетворены в полном объеме, главный распорядитель вносит предложения о дополнительном распределении субсидии в порядке, установленном </w:t>
      </w:r>
      <w:hyperlink w:anchor="P22383" w:history="1">
        <w:r>
          <w:rPr>
            <w:color w:val="0000FF"/>
          </w:rPr>
          <w:t>пунктами 7</w:t>
        </w:r>
      </w:hyperlink>
      <w:r>
        <w:t xml:space="preserve"> - </w:t>
      </w:r>
      <w:hyperlink w:anchor="P22391" w:history="1">
        <w:r>
          <w:rPr>
            <w:color w:val="0000FF"/>
          </w:rPr>
          <w:t>9</w:t>
        </w:r>
      </w:hyperlink>
      <w:r>
        <w:t xml:space="preserve">, </w:t>
      </w:r>
      <w:hyperlink w:anchor="P22421" w:history="1">
        <w:r>
          <w:rPr>
            <w:color w:val="0000FF"/>
          </w:rPr>
          <w:t>11</w:t>
        </w:r>
      </w:hyperlink>
      <w:r>
        <w:t xml:space="preserve"> - </w:t>
      </w:r>
      <w:hyperlink w:anchor="P22423" w:history="1">
        <w:r>
          <w:rPr>
            <w:color w:val="0000FF"/>
          </w:rPr>
          <w:t>12</w:t>
        </w:r>
      </w:hyperlink>
      <w:r>
        <w:t xml:space="preserve"> настоящего Порядка.</w:t>
      </w:r>
    </w:p>
    <w:p w14:paraId="702CD4F0" w14:textId="77777777" w:rsidR="00910747" w:rsidRDefault="00910747">
      <w:pPr>
        <w:pStyle w:val="ConsPlusNormal"/>
        <w:spacing w:before="220"/>
        <w:ind w:firstLine="540"/>
        <w:jc w:val="both"/>
      </w:pPr>
      <w:r>
        <w:t xml:space="preserve">Муниципальные образования области подают заявки на предоставление дополнительного объема субсидий главному распорядителю в сроки, устанавливаемые приказом главного распорядителя, с приложением документов, установленных </w:t>
      </w:r>
      <w:hyperlink w:anchor="P22396" w:history="1">
        <w:r>
          <w:rPr>
            <w:color w:val="0000FF"/>
          </w:rPr>
          <w:t>пунктом 10</w:t>
        </w:r>
      </w:hyperlink>
      <w:r>
        <w:t xml:space="preserve"> настоящего Порядка.</w:t>
      </w:r>
    </w:p>
    <w:p w14:paraId="02F1F566" w14:textId="77777777" w:rsidR="00910747" w:rsidRDefault="00910747">
      <w:pPr>
        <w:pStyle w:val="ConsPlusNormal"/>
        <w:jc w:val="both"/>
      </w:pPr>
      <w:r>
        <w:t xml:space="preserve">(п. 18 в ред. постановления Правительства Амурской области от 22.04.2020 </w:t>
      </w:r>
      <w:hyperlink r:id="rId812" w:history="1">
        <w:r>
          <w:rPr>
            <w:color w:val="0000FF"/>
          </w:rPr>
          <w:t>N 249</w:t>
        </w:r>
      </w:hyperlink>
      <w:r>
        <w:t>)</w:t>
      </w:r>
    </w:p>
    <w:p w14:paraId="1760076C" w14:textId="77777777" w:rsidR="00910747" w:rsidRDefault="00910747">
      <w:pPr>
        <w:pStyle w:val="ConsPlusNormal"/>
        <w:spacing w:before="220"/>
        <w:ind w:firstLine="540"/>
        <w:jc w:val="both"/>
      </w:pPr>
      <w:r>
        <w:t xml:space="preserve">19. Утратил силу. - Постановление Правительства Амурской области от 22.04.2020 </w:t>
      </w:r>
      <w:hyperlink r:id="rId813" w:history="1">
        <w:r>
          <w:rPr>
            <w:color w:val="0000FF"/>
          </w:rPr>
          <w:t>N 249</w:t>
        </w:r>
      </w:hyperlink>
      <w:r>
        <w:t>.</w:t>
      </w:r>
    </w:p>
    <w:p w14:paraId="5A098B02" w14:textId="77777777" w:rsidR="00910747" w:rsidRDefault="00910747">
      <w:pPr>
        <w:pStyle w:val="ConsPlusNormal"/>
        <w:spacing w:before="220"/>
        <w:ind w:firstLine="540"/>
        <w:jc w:val="both"/>
      </w:pPr>
      <w:r>
        <w:t>20. Муниципальные образования представляют главному распорядителю ежеквартально, не позднее 5 числа месяца, следующего за отчетным кварталом, отчеты о расходах, в целях софинансирования которых предоставлена субсидия, и о достижении значений показателей результативности, а также иную информацию, предусмотренную соглашениями с муниципальными образованиями.</w:t>
      </w:r>
    </w:p>
    <w:p w14:paraId="3B26B53A" w14:textId="77777777" w:rsidR="00910747" w:rsidRDefault="00910747">
      <w:pPr>
        <w:pStyle w:val="ConsPlusNormal"/>
        <w:spacing w:before="220"/>
        <w:ind w:firstLine="540"/>
        <w:jc w:val="both"/>
      </w:pPr>
      <w:r>
        <w:t>21. Главный распорядитель представляет в министерство финансов области ежемесячно, не позднее 10-го числа месяца, следующего за отчетным, по итогам года - не позднее 20 января года, следующего за отчетным, сведения о расходовании субсидии.</w:t>
      </w:r>
    </w:p>
    <w:p w14:paraId="57034251" w14:textId="77777777" w:rsidR="00910747" w:rsidRDefault="00910747">
      <w:pPr>
        <w:pStyle w:val="ConsPlusNormal"/>
        <w:jc w:val="both"/>
      </w:pPr>
      <w:r>
        <w:t xml:space="preserve">(п. 21 в ред. постановления Правительства Амурской области от 24.03.2022 </w:t>
      </w:r>
      <w:hyperlink r:id="rId814" w:history="1">
        <w:r>
          <w:rPr>
            <w:color w:val="0000FF"/>
          </w:rPr>
          <w:t>N 281</w:t>
        </w:r>
      </w:hyperlink>
      <w:r>
        <w:t>)</w:t>
      </w:r>
    </w:p>
    <w:p w14:paraId="33140BDF" w14:textId="77777777" w:rsidR="00910747" w:rsidRDefault="00910747">
      <w:pPr>
        <w:pStyle w:val="ConsPlusNormal"/>
        <w:spacing w:before="220"/>
        <w:ind w:firstLine="540"/>
        <w:jc w:val="both"/>
      </w:pPr>
      <w:r>
        <w:t>22. Эффективность использования муниципальным образованием субсидии оценивается главным распорядителем путем сравнения фактически достигнутых и плановых значений показателей результативности, установленных соглашением с муниципальным образованием.</w:t>
      </w:r>
    </w:p>
    <w:p w14:paraId="231839D0" w14:textId="77777777" w:rsidR="00910747" w:rsidRDefault="00910747">
      <w:pPr>
        <w:pStyle w:val="ConsPlusNormal"/>
        <w:spacing w:before="220"/>
        <w:ind w:firstLine="540"/>
        <w:jc w:val="both"/>
      </w:pPr>
      <w:r>
        <w:t>23. Органы местного самоуправления в соответствии с законодательством Российской Федерации несут ответственность за результативность, целевое использование субсидий, достоверность представляемых главному распорядителю сведений.</w:t>
      </w:r>
    </w:p>
    <w:p w14:paraId="736EA532" w14:textId="77777777" w:rsidR="00910747" w:rsidRDefault="00910747">
      <w:pPr>
        <w:pStyle w:val="ConsPlusNormal"/>
        <w:jc w:val="both"/>
      </w:pPr>
    </w:p>
    <w:p w14:paraId="76C457B0" w14:textId="77777777" w:rsidR="00910747" w:rsidRDefault="00910747">
      <w:pPr>
        <w:pStyle w:val="ConsPlusNormal"/>
        <w:jc w:val="both"/>
      </w:pPr>
    </w:p>
    <w:p w14:paraId="6564E3C3" w14:textId="77777777" w:rsidR="00910747" w:rsidRDefault="00910747">
      <w:pPr>
        <w:pStyle w:val="ConsPlusNormal"/>
        <w:jc w:val="both"/>
      </w:pPr>
    </w:p>
    <w:p w14:paraId="6A828E2C" w14:textId="77777777" w:rsidR="00910747" w:rsidRDefault="00910747">
      <w:pPr>
        <w:pStyle w:val="ConsPlusNormal"/>
        <w:jc w:val="both"/>
      </w:pPr>
    </w:p>
    <w:p w14:paraId="2D952220" w14:textId="77777777" w:rsidR="00910747" w:rsidRDefault="00910747">
      <w:pPr>
        <w:pStyle w:val="ConsPlusNormal"/>
        <w:jc w:val="both"/>
      </w:pPr>
    </w:p>
    <w:p w14:paraId="4D4AEDEE" w14:textId="77777777" w:rsidR="00910747" w:rsidRDefault="00910747">
      <w:pPr>
        <w:pStyle w:val="ConsPlusNormal"/>
        <w:jc w:val="right"/>
        <w:outlineLvl w:val="1"/>
      </w:pPr>
      <w:r>
        <w:t>Приложение N 6</w:t>
      </w:r>
    </w:p>
    <w:p w14:paraId="4E96A82A" w14:textId="77777777" w:rsidR="00910747" w:rsidRDefault="00910747">
      <w:pPr>
        <w:pStyle w:val="ConsPlusNormal"/>
        <w:jc w:val="right"/>
      </w:pPr>
      <w:r>
        <w:t>к Государственной программе</w:t>
      </w:r>
    </w:p>
    <w:p w14:paraId="04BE31E5" w14:textId="77777777" w:rsidR="00910747" w:rsidRDefault="00910747">
      <w:pPr>
        <w:pStyle w:val="ConsPlusNormal"/>
        <w:jc w:val="both"/>
      </w:pPr>
    </w:p>
    <w:p w14:paraId="0F8CE17B" w14:textId="77777777" w:rsidR="00910747" w:rsidRDefault="00910747">
      <w:pPr>
        <w:pStyle w:val="ConsPlusTitle"/>
        <w:jc w:val="center"/>
      </w:pPr>
      <w:bookmarkStart w:id="60" w:name="P22474"/>
      <w:bookmarkEnd w:id="60"/>
      <w:r>
        <w:t>ПОРЯДОК</w:t>
      </w:r>
    </w:p>
    <w:p w14:paraId="2AB2E382" w14:textId="77777777" w:rsidR="00910747" w:rsidRDefault="00910747">
      <w:pPr>
        <w:pStyle w:val="ConsPlusTitle"/>
        <w:jc w:val="center"/>
      </w:pPr>
      <w:r>
        <w:lastRenderedPageBreak/>
        <w:t>ПРЕДОСТАВЛЕНИЯ МОЛОДЫМ СЕМЬЯМ СОЦИАЛЬНЫХ ВЫПЛАТ</w:t>
      </w:r>
    </w:p>
    <w:p w14:paraId="2BCEB211" w14:textId="77777777" w:rsidR="00910747" w:rsidRDefault="00910747">
      <w:pPr>
        <w:pStyle w:val="ConsPlusTitle"/>
        <w:jc w:val="center"/>
      </w:pPr>
      <w:r>
        <w:t>НА ПРИОБРЕТЕНИЕ (СТРОИТЕЛЬСТВО)</w:t>
      </w:r>
    </w:p>
    <w:p w14:paraId="339206BA" w14:textId="77777777" w:rsidR="00910747" w:rsidRDefault="00910747">
      <w:pPr>
        <w:pStyle w:val="ConsPlusTitle"/>
        <w:jc w:val="center"/>
      </w:pPr>
      <w:r>
        <w:t>ЖИЛЬЯ ДЛЯ ИХ ИСПОЛЬЗОВАНИЯ</w:t>
      </w:r>
    </w:p>
    <w:p w14:paraId="0418CB2A"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4EA77B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36C992"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EDFD289"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B9CAC36" w14:textId="77777777" w:rsidR="00910747" w:rsidRDefault="00910747">
            <w:pPr>
              <w:pStyle w:val="ConsPlusNormal"/>
              <w:jc w:val="center"/>
            </w:pPr>
            <w:r>
              <w:rPr>
                <w:color w:val="392C69"/>
              </w:rPr>
              <w:t>Список изменяющих документов</w:t>
            </w:r>
          </w:p>
          <w:p w14:paraId="3487504F" w14:textId="77777777" w:rsidR="00910747" w:rsidRDefault="00910747">
            <w:pPr>
              <w:pStyle w:val="ConsPlusNormal"/>
              <w:jc w:val="center"/>
            </w:pPr>
            <w:r>
              <w:rPr>
                <w:color w:val="392C69"/>
              </w:rPr>
              <w:t>(в ред. постановлений Правительства Амурской области</w:t>
            </w:r>
          </w:p>
          <w:p w14:paraId="4620C57C" w14:textId="77777777" w:rsidR="00910747" w:rsidRDefault="00910747">
            <w:pPr>
              <w:pStyle w:val="ConsPlusNormal"/>
              <w:jc w:val="center"/>
            </w:pPr>
            <w:r>
              <w:rPr>
                <w:color w:val="392C69"/>
              </w:rPr>
              <w:t xml:space="preserve">от 24.09.2019 </w:t>
            </w:r>
            <w:hyperlink r:id="rId815" w:history="1">
              <w:r>
                <w:rPr>
                  <w:color w:val="0000FF"/>
                </w:rPr>
                <w:t>N 540</w:t>
              </w:r>
            </w:hyperlink>
            <w:r>
              <w:rPr>
                <w:color w:val="392C69"/>
              </w:rPr>
              <w:t xml:space="preserve">, от 20.12.2019 </w:t>
            </w:r>
            <w:hyperlink r:id="rId816" w:history="1">
              <w:r>
                <w:rPr>
                  <w:color w:val="0000FF"/>
                </w:rPr>
                <w:t>N 744</w:t>
              </w:r>
            </w:hyperlink>
            <w:r>
              <w:rPr>
                <w:color w:val="392C69"/>
              </w:rPr>
              <w:t>,</w:t>
            </w:r>
          </w:p>
          <w:p w14:paraId="7244F744" w14:textId="77777777" w:rsidR="00910747" w:rsidRDefault="00910747">
            <w:pPr>
              <w:pStyle w:val="ConsPlusNormal"/>
              <w:jc w:val="center"/>
            </w:pPr>
            <w:r>
              <w:rPr>
                <w:color w:val="392C69"/>
              </w:rPr>
              <w:t xml:space="preserve">от 14.08.2020 </w:t>
            </w:r>
            <w:hyperlink r:id="rId817" w:history="1">
              <w:r>
                <w:rPr>
                  <w:color w:val="0000FF"/>
                </w:rPr>
                <w:t>N 540</w:t>
              </w:r>
            </w:hyperlink>
            <w:r>
              <w:rPr>
                <w:color w:val="392C69"/>
              </w:rPr>
              <w:t xml:space="preserve">, от 05.02.2021 </w:t>
            </w:r>
            <w:hyperlink r:id="rId818" w:history="1">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CEE802" w14:textId="77777777" w:rsidR="00910747" w:rsidRDefault="00910747">
            <w:pPr>
              <w:spacing w:after="1" w:line="0" w:lineRule="atLeast"/>
            </w:pPr>
          </w:p>
        </w:tc>
      </w:tr>
    </w:tbl>
    <w:p w14:paraId="0A436B97" w14:textId="77777777" w:rsidR="00910747" w:rsidRDefault="00910747">
      <w:pPr>
        <w:pStyle w:val="ConsPlusNormal"/>
        <w:jc w:val="both"/>
      </w:pPr>
    </w:p>
    <w:p w14:paraId="5783367A" w14:textId="77777777" w:rsidR="00910747" w:rsidRDefault="00910747">
      <w:pPr>
        <w:pStyle w:val="ConsPlusNormal"/>
        <w:ind w:firstLine="540"/>
        <w:jc w:val="both"/>
      </w:pPr>
      <w:r>
        <w:t>1. Настоящий Порядок устанавливает 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социальная выплата, строительство жилого дома), а также использования таких выплат.</w:t>
      </w:r>
    </w:p>
    <w:p w14:paraId="5FCDD01E" w14:textId="77777777" w:rsidR="00910747" w:rsidRDefault="00910747">
      <w:pPr>
        <w:pStyle w:val="ConsPlusNormal"/>
        <w:jc w:val="both"/>
      </w:pPr>
      <w:r>
        <w:t xml:space="preserve">(в ред. постановления Правительства Амурской области от 05.02.2021 </w:t>
      </w:r>
      <w:hyperlink r:id="rId819" w:history="1">
        <w:r>
          <w:rPr>
            <w:color w:val="0000FF"/>
          </w:rPr>
          <w:t>N 63</w:t>
        </w:r>
      </w:hyperlink>
      <w:r>
        <w:t>)</w:t>
      </w:r>
    </w:p>
    <w:p w14:paraId="75B5FB04" w14:textId="77777777" w:rsidR="00910747" w:rsidRDefault="00910747">
      <w:pPr>
        <w:pStyle w:val="ConsPlusNormal"/>
        <w:spacing w:before="220"/>
        <w:ind w:firstLine="540"/>
        <w:jc w:val="both"/>
      </w:pPr>
      <w:r>
        <w:t xml:space="preserve">2. Социальные выплаты предоставляются в рамках реализации </w:t>
      </w:r>
      <w:hyperlink w:anchor="P1344" w:history="1">
        <w:r>
          <w:rPr>
            <w:color w:val="0000FF"/>
          </w:rPr>
          <w:t>подпрограммы</w:t>
        </w:r>
      </w:hyperlink>
      <w:r>
        <w:t xml:space="preserve"> "Обеспечение жильем молодых семей" государственной программы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2013 г. N 446 (далее - подпрограмма), в целях оказания государственной поддержки молодым семьям - участникам подпрограммы в улучшении жилищных условий.</w:t>
      </w:r>
    </w:p>
    <w:p w14:paraId="616BCCC6" w14:textId="77777777" w:rsidR="00910747" w:rsidRDefault="00910747">
      <w:pPr>
        <w:pStyle w:val="ConsPlusNormal"/>
        <w:jc w:val="both"/>
      </w:pPr>
      <w:r>
        <w:t xml:space="preserve">(п. 2 в ред. постановления Правительства Амурской области от 05.02.2021 </w:t>
      </w:r>
      <w:hyperlink r:id="rId820" w:history="1">
        <w:r>
          <w:rPr>
            <w:color w:val="0000FF"/>
          </w:rPr>
          <w:t>N 63</w:t>
        </w:r>
      </w:hyperlink>
      <w:r>
        <w:t>)</w:t>
      </w:r>
    </w:p>
    <w:p w14:paraId="7F9BBFBD" w14:textId="77777777" w:rsidR="00910747" w:rsidRDefault="00910747">
      <w:pPr>
        <w:pStyle w:val="ConsPlusNormal"/>
        <w:spacing w:before="220"/>
        <w:ind w:firstLine="540"/>
        <w:jc w:val="both"/>
      </w:pPr>
      <w:bookmarkStart w:id="61" w:name="P22487"/>
      <w:bookmarkEnd w:id="61"/>
      <w:r>
        <w:t>3. Социальные выплаты используются:</w:t>
      </w:r>
    </w:p>
    <w:p w14:paraId="1517A083" w14:textId="77777777" w:rsidR="00910747" w:rsidRDefault="00910747">
      <w:pPr>
        <w:pStyle w:val="ConsPlusNormal"/>
        <w:spacing w:before="220"/>
        <w:ind w:firstLine="540"/>
        <w:jc w:val="both"/>
      </w:pPr>
      <w:bookmarkStart w:id="62" w:name="P22488"/>
      <w:bookmarkEnd w:id="62"/>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467575F7" w14:textId="77777777" w:rsidR="00910747" w:rsidRDefault="00910747">
      <w:pPr>
        <w:pStyle w:val="ConsPlusNormal"/>
        <w:spacing w:before="220"/>
        <w:ind w:firstLine="540"/>
        <w:jc w:val="both"/>
      </w:pPr>
      <w:bookmarkStart w:id="63" w:name="P22489"/>
      <w:bookmarkEnd w:id="63"/>
      <w:r>
        <w:t>б) для оплаты цены договора строительного подряда на строительство жилого дома (далее - договор строительного подряда);</w:t>
      </w:r>
    </w:p>
    <w:p w14:paraId="233B5D4C" w14:textId="77777777" w:rsidR="00910747" w:rsidRDefault="00910747">
      <w:pPr>
        <w:pStyle w:val="ConsPlusNormal"/>
        <w:spacing w:before="220"/>
        <w:ind w:firstLine="540"/>
        <w:jc w:val="both"/>
      </w:pPr>
      <w:bookmarkStart w:id="64" w:name="P22490"/>
      <w:bookmarkEnd w:id="64"/>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3776FAE9" w14:textId="77777777" w:rsidR="00910747" w:rsidRDefault="00910747">
      <w:pPr>
        <w:pStyle w:val="ConsPlusNormal"/>
        <w:spacing w:before="220"/>
        <w:ind w:firstLine="540"/>
        <w:jc w:val="both"/>
      </w:pPr>
      <w:bookmarkStart w:id="65" w:name="P22491"/>
      <w:bookmarkEnd w:id="65"/>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6A848F5D" w14:textId="77777777" w:rsidR="00910747" w:rsidRDefault="00910747">
      <w:pPr>
        <w:pStyle w:val="ConsPlusNormal"/>
        <w:spacing w:before="220"/>
        <w:ind w:firstLine="540"/>
        <w:jc w:val="both"/>
      </w:pPr>
      <w:bookmarkStart w:id="66" w:name="P22492"/>
      <w:bookmarkEnd w:id="66"/>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7A7CD100" w14:textId="77777777" w:rsidR="00910747" w:rsidRDefault="00910747">
      <w:pPr>
        <w:pStyle w:val="ConsPlusNormal"/>
        <w:spacing w:before="220"/>
        <w:ind w:firstLine="540"/>
        <w:jc w:val="both"/>
      </w:pPr>
      <w:bookmarkStart w:id="67" w:name="P22493"/>
      <w:bookmarkEnd w:id="67"/>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216AF49F" w14:textId="77777777" w:rsidR="00910747" w:rsidRDefault="00910747">
      <w:pPr>
        <w:pStyle w:val="ConsPlusNormal"/>
        <w:spacing w:before="220"/>
        <w:ind w:firstLine="540"/>
        <w:jc w:val="both"/>
      </w:pPr>
      <w:bookmarkStart w:id="68" w:name="P22494"/>
      <w:bookmarkEnd w:id="68"/>
      <w:r>
        <w:t xml:space="preserve">ж) для уплаты цены договора участия в долевом строительстве, который предусматривает в </w:t>
      </w:r>
      <w:r>
        <w:lastRenderedPageBreak/>
        <w:t xml:space="preserve">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821" w:history="1">
        <w:r>
          <w:rPr>
            <w:color w:val="0000FF"/>
          </w:rPr>
          <w:t>пунктом 5 части 4 статьи 4</w:t>
        </w:r>
      </w:hyperlink>
      <w: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F3748E9" w14:textId="77777777" w:rsidR="00910747" w:rsidRDefault="00910747">
      <w:pPr>
        <w:pStyle w:val="ConsPlusNormal"/>
        <w:spacing w:before="220"/>
        <w:ind w:firstLine="540"/>
        <w:jc w:val="both"/>
      </w:pPr>
      <w:bookmarkStart w:id="69" w:name="P22495"/>
      <w:bookmarkEnd w:id="69"/>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26F4E19F" w14:textId="77777777" w:rsidR="00910747" w:rsidRDefault="00910747">
      <w:pPr>
        <w:pStyle w:val="ConsPlusNormal"/>
        <w:spacing w:before="220"/>
        <w:ind w:firstLine="540"/>
        <w:jc w:val="both"/>
      </w:pPr>
      <w:bookmarkStart w:id="70" w:name="P22496"/>
      <w:bookmarkEnd w:id="70"/>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1B805579" w14:textId="77777777" w:rsidR="00910747" w:rsidRDefault="00910747">
      <w:pPr>
        <w:pStyle w:val="ConsPlusNormal"/>
        <w:spacing w:before="220"/>
        <w:ind w:firstLine="540"/>
        <w:jc w:val="both"/>
      </w:pPr>
      <w: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255BCC17" w14:textId="77777777" w:rsidR="00910747" w:rsidRDefault="00910747">
      <w:pPr>
        <w:pStyle w:val="ConsPlusNormal"/>
        <w:jc w:val="both"/>
      </w:pPr>
      <w:r>
        <w:t xml:space="preserve">(п. 3 в ред. постановления Правительства Амурской области от 05.02.2021 </w:t>
      </w:r>
      <w:hyperlink r:id="rId822" w:history="1">
        <w:r>
          <w:rPr>
            <w:color w:val="0000FF"/>
          </w:rPr>
          <w:t>N 63</w:t>
        </w:r>
      </w:hyperlink>
      <w:r>
        <w:t>)</w:t>
      </w:r>
    </w:p>
    <w:p w14:paraId="4DB14C9F" w14:textId="77777777" w:rsidR="00910747" w:rsidRDefault="00910747">
      <w:pPr>
        <w:pStyle w:val="ConsPlusNormal"/>
        <w:spacing w:before="220"/>
        <w:ind w:firstLine="540"/>
        <w:jc w:val="both"/>
      </w:pPr>
      <w:r>
        <w:t>4. Право молодой семьи - участницы подпрограммы на получение социальной выплаты возникает после включения молодой семьи в списки молодых семей - претендентов на получение социальных выплат в соответствующем году, утвержденные министерством жилищно-коммунального хозяйства Амурской области (далее - министерство), и удостоверяется именным документом - свидетельством о праве на получение социальной выплаты (далее - свидетельство), которое не является ценной бумагой.</w:t>
      </w:r>
    </w:p>
    <w:p w14:paraId="25D5476E" w14:textId="77777777" w:rsidR="00910747" w:rsidRDefault="00910747">
      <w:pPr>
        <w:pStyle w:val="ConsPlusNormal"/>
        <w:jc w:val="both"/>
      </w:pPr>
      <w:r>
        <w:t xml:space="preserve">(в ред. постановления Правительства Амурской области от 05.02.2021 </w:t>
      </w:r>
      <w:hyperlink r:id="rId823" w:history="1">
        <w:r>
          <w:rPr>
            <w:color w:val="0000FF"/>
          </w:rPr>
          <w:t>N 63</w:t>
        </w:r>
      </w:hyperlink>
      <w:r>
        <w:t>)</w:t>
      </w:r>
    </w:p>
    <w:p w14:paraId="02220E5F" w14:textId="77777777" w:rsidR="00910747" w:rsidRDefault="00910747">
      <w:pPr>
        <w:pStyle w:val="ConsPlusNormal"/>
        <w:spacing w:before="220"/>
        <w:ind w:firstLine="540"/>
        <w:jc w:val="both"/>
      </w:pPr>
      <w:r>
        <w:t>5. Выдача свидетельств осуществляется органом местного самоуправления в соответствии с выпиской из утвержденного министерством списка молодых семей - претендентов на получение социальных выплат в соответствующем году.</w:t>
      </w:r>
    </w:p>
    <w:p w14:paraId="6F8E09F5" w14:textId="77777777" w:rsidR="00910747" w:rsidRDefault="00910747">
      <w:pPr>
        <w:pStyle w:val="ConsPlusNormal"/>
        <w:spacing w:before="220"/>
        <w:ind w:firstLine="540"/>
        <w:jc w:val="both"/>
      </w:pPr>
      <w:r>
        <w:t xml:space="preserve">Изготовление бланков свидетельств осуществляется министерством по </w:t>
      </w:r>
      <w:hyperlink w:anchor="P22850" w:history="1">
        <w:r>
          <w:rPr>
            <w:color w:val="0000FF"/>
          </w:rPr>
          <w:t>форме</w:t>
        </w:r>
      </w:hyperlink>
      <w:r>
        <w:t xml:space="preserve"> согласно приложению N 1 к настоящему Порядку.</w:t>
      </w:r>
    </w:p>
    <w:p w14:paraId="3720E5BB" w14:textId="77777777" w:rsidR="00910747" w:rsidRDefault="00910747">
      <w:pPr>
        <w:pStyle w:val="ConsPlusNormal"/>
        <w:spacing w:before="220"/>
        <w:ind w:firstLine="540"/>
        <w:jc w:val="both"/>
      </w:pPr>
      <w:r>
        <w:t>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14:paraId="041A0CBB" w14:textId="77777777" w:rsidR="00910747" w:rsidRDefault="00910747">
      <w:pPr>
        <w:pStyle w:val="ConsPlusNormal"/>
        <w:spacing w:before="220"/>
        <w:ind w:firstLine="540"/>
        <w:jc w:val="both"/>
      </w:pPr>
      <w:r>
        <w:t>Срок действия свидетельства составляет не более 7 месяцев с даты выдачи, указанной в свидетельстве.</w:t>
      </w:r>
    </w:p>
    <w:p w14:paraId="76671495" w14:textId="77777777" w:rsidR="00910747" w:rsidRDefault="00910747">
      <w:pPr>
        <w:pStyle w:val="ConsPlusNormal"/>
        <w:spacing w:before="220"/>
        <w:ind w:firstLine="540"/>
        <w:jc w:val="both"/>
      </w:pPr>
      <w:bookmarkStart w:id="71" w:name="P22505"/>
      <w:bookmarkEnd w:id="71"/>
      <w:r>
        <w:t>6. 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14:paraId="6B8D903D" w14:textId="77777777" w:rsidR="00910747" w:rsidRDefault="00910747">
      <w:pPr>
        <w:pStyle w:val="ConsPlusNormal"/>
        <w:spacing w:before="220"/>
        <w:ind w:firstLine="540"/>
        <w:jc w:val="both"/>
      </w:pPr>
      <w:r>
        <w:lastRenderedPageBreak/>
        <w:t>а) возраст каждого из супругов либо одного родителя в неполной семье на день принятия министерством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14:paraId="30E35498" w14:textId="77777777" w:rsidR="00910747" w:rsidRDefault="00910747">
      <w:pPr>
        <w:pStyle w:val="ConsPlusNormal"/>
        <w:jc w:val="both"/>
      </w:pPr>
      <w:r>
        <w:t xml:space="preserve">(в ред. постановления Правительства Амурской области от 05.02.2021 </w:t>
      </w:r>
      <w:hyperlink r:id="rId824" w:history="1">
        <w:r>
          <w:rPr>
            <w:color w:val="0000FF"/>
          </w:rPr>
          <w:t>N 63</w:t>
        </w:r>
      </w:hyperlink>
      <w:r>
        <w:t>)</w:t>
      </w:r>
    </w:p>
    <w:p w14:paraId="1C311C5E" w14:textId="77777777" w:rsidR="00910747" w:rsidRDefault="00910747">
      <w:pPr>
        <w:pStyle w:val="ConsPlusNormal"/>
        <w:spacing w:before="220"/>
        <w:ind w:firstLine="540"/>
        <w:jc w:val="both"/>
      </w:pPr>
      <w:r>
        <w:t xml:space="preserve">б) признание молодой семьи нуждающейся в жилом помещении на территории области в соответствии с </w:t>
      </w:r>
      <w:hyperlink w:anchor="P22512" w:history="1">
        <w:r>
          <w:rPr>
            <w:color w:val="0000FF"/>
          </w:rPr>
          <w:t>пунктом 7</w:t>
        </w:r>
      </w:hyperlink>
      <w:r>
        <w:t xml:space="preserve"> настоящего Порядка;</w:t>
      </w:r>
    </w:p>
    <w:p w14:paraId="231A1120" w14:textId="77777777" w:rsidR="00910747" w:rsidRDefault="00910747">
      <w:pPr>
        <w:pStyle w:val="ConsPlusNormal"/>
        <w:spacing w:before="220"/>
        <w:ind w:firstLine="540"/>
        <w:jc w:val="both"/>
      </w:pPr>
      <w:r>
        <w:t>в)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3A0FBD56" w14:textId="77777777" w:rsidR="00910747" w:rsidRDefault="00910747">
      <w:pPr>
        <w:pStyle w:val="ConsPlusNormal"/>
        <w:spacing w:before="220"/>
        <w:ind w:firstLine="540"/>
        <w:jc w:val="both"/>
      </w:pPr>
      <w:r>
        <w:t>Условием участия в подпрограмме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их персональных данных.</w:t>
      </w:r>
    </w:p>
    <w:p w14:paraId="08DF5560" w14:textId="77777777" w:rsidR="00910747" w:rsidRDefault="00910747">
      <w:pPr>
        <w:pStyle w:val="ConsPlusNormal"/>
        <w:spacing w:before="220"/>
        <w:ind w:firstLine="540"/>
        <w:jc w:val="both"/>
      </w:pPr>
      <w:r>
        <w:t xml:space="preserve">Согласие должно быть получено в соответствии со </w:t>
      </w:r>
      <w:hyperlink r:id="rId825" w:history="1">
        <w:r>
          <w:rPr>
            <w:color w:val="0000FF"/>
          </w:rPr>
          <w:t>статьей 9</w:t>
        </w:r>
      </w:hyperlink>
      <w:r>
        <w:t xml:space="preserve"> Федерального закона от 27 июля 2006 г. N 152-ФЗ "О персональных данных".</w:t>
      </w:r>
    </w:p>
    <w:p w14:paraId="7ADB0223" w14:textId="77777777" w:rsidR="00910747" w:rsidRDefault="00910747">
      <w:pPr>
        <w:pStyle w:val="ConsPlusNormal"/>
        <w:spacing w:before="220"/>
        <w:ind w:firstLine="540"/>
        <w:jc w:val="both"/>
      </w:pPr>
      <w:bookmarkStart w:id="72" w:name="P22512"/>
      <w:bookmarkEnd w:id="72"/>
      <w:r>
        <w:t xml:space="preserve">7.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подпрограмме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826"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3EEDF6BF" w14:textId="77777777" w:rsidR="00910747" w:rsidRDefault="00910747">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4A1FC4F1" w14:textId="77777777" w:rsidR="00910747" w:rsidRDefault="00910747">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2493" w:history="1">
        <w:r>
          <w:rPr>
            <w:color w:val="0000FF"/>
          </w:rPr>
          <w:t>подпунктами "е"</w:t>
        </w:r>
      </w:hyperlink>
      <w:r>
        <w:t xml:space="preserve"> и </w:t>
      </w:r>
      <w:hyperlink w:anchor="P22496" w:history="1">
        <w:r>
          <w:rPr>
            <w:color w:val="0000FF"/>
          </w:rPr>
          <w:t>"и" пункта 3</w:t>
        </w:r>
      </w:hyperlink>
      <w:r>
        <w:t xml:space="preserve"> настоящего Порядка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3FD33D4C" w14:textId="77777777" w:rsidR="00910747" w:rsidRDefault="00910747">
      <w:pPr>
        <w:pStyle w:val="ConsPlusNormal"/>
        <w:jc w:val="both"/>
      </w:pPr>
      <w:r>
        <w:t xml:space="preserve">(абзац введен постановлением Правительства Амурской области от 05.02.2021 </w:t>
      </w:r>
      <w:hyperlink r:id="rId827" w:history="1">
        <w:r>
          <w:rPr>
            <w:color w:val="0000FF"/>
          </w:rPr>
          <w:t>N 63</w:t>
        </w:r>
      </w:hyperlink>
      <w:r>
        <w:t>)</w:t>
      </w:r>
    </w:p>
    <w:p w14:paraId="25E36E18" w14:textId="77777777" w:rsidR="00910747" w:rsidRDefault="00910747">
      <w:pPr>
        <w:pStyle w:val="ConsPlusNormal"/>
        <w:spacing w:before="220"/>
        <w:ind w:firstLine="540"/>
        <w:jc w:val="both"/>
      </w:pPr>
      <w:r>
        <w:t>8. Право на улучшение жилищных условий с использованием социальной выплаты предоставляется молодой семье только один раз.</w:t>
      </w:r>
    </w:p>
    <w:p w14:paraId="21034E43" w14:textId="77777777" w:rsidR="00910747" w:rsidRDefault="00910747">
      <w:pPr>
        <w:pStyle w:val="ConsPlusNormal"/>
        <w:spacing w:before="220"/>
        <w:ind w:firstLine="540"/>
        <w:jc w:val="both"/>
      </w:pPr>
      <w:r>
        <w:t>Участие в подпрограмме является добровольным.</w:t>
      </w:r>
    </w:p>
    <w:p w14:paraId="16DE1504" w14:textId="77777777" w:rsidR="00910747" w:rsidRDefault="00910747">
      <w:pPr>
        <w:pStyle w:val="ConsPlusNormal"/>
        <w:spacing w:before="220"/>
        <w:ind w:firstLine="540"/>
        <w:jc w:val="both"/>
      </w:pPr>
      <w:r>
        <w:t>9. Социальная выплата предоставляется в размере не менее:</w:t>
      </w:r>
    </w:p>
    <w:p w14:paraId="60D90887" w14:textId="77777777" w:rsidR="00910747" w:rsidRDefault="00910747">
      <w:pPr>
        <w:pStyle w:val="ConsPlusNormal"/>
        <w:spacing w:before="220"/>
        <w:ind w:firstLine="540"/>
        <w:jc w:val="both"/>
      </w:pPr>
      <w:r>
        <w:t>30 процентов расчетной (средней) стоимости жилья, определяемой в соответствии с настоящим Порядком, - для молодых семей, не имеющих детей;</w:t>
      </w:r>
    </w:p>
    <w:p w14:paraId="0129073A" w14:textId="77777777" w:rsidR="00910747" w:rsidRDefault="00910747">
      <w:pPr>
        <w:pStyle w:val="ConsPlusNormal"/>
        <w:spacing w:before="220"/>
        <w:ind w:firstLine="540"/>
        <w:jc w:val="both"/>
      </w:pPr>
      <w:r>
        <w:t>35 процентов расчетной (средней) стоимости жилья, определяемой в соответствии с настоящим Порядком, - для молодых семей, имеющих 1 ребенка или более, а также для неполных молодых семей, состоящих из 1 молодого родителя и 1 ребенка или более.</w:t>
      </w:r>
    </w:p>
    <w:p w14:paraId="1E06E9EE" w14:textId="77777777" w:rsidR="00910747" w:rsidRDefault="00910747">
      <w:pPr>
        <w:pStyle w:val="ConsPlusNormal"/>
        <w:spacing w:before="220"/>
        <w:ind w:firstLine="540"/>
        <w:jc w:val="both"/>
      </w:pPr>
      <w:r>
        <w:lastRenderedPageBreak/>
        <w:t>В случае использования социальных выплат на уплату последнего платежа в счет оплаты паевого взноса ее размер устанавливается в соответствии с настоящим пунктом и ограничивается суммой остатка задолженности по выплате остатка пая.</w:t>
      </w:r>
    </w:p>
    <w:p w14:paraId="0A49093C" w14:textId="77777777" w:rsidR="00910747" w:rsidRDefault="00910747">
      <w:pPr>
        <w:pStyle w:val="ConsPlusNormal"/>
        <w:jc w:val="both"/>
      </w:pPr>
      <w:r>
        <w:t xml:space="preserve">(в ред. постановления Правительства Амурской области от 05.02.2021 </w:t>
      </w:r>
      <w:hyperlink r:id="rId828" w:history="1">
        <w:r>
          <w:rPr>
            <w:color w:val="0000FF"/>
          </w:rPr>
          <w:t>N 63</w:t>
        </w:r>
      </w:hyperlink>
      <w:r>
        <w:t>)</w:t>
      </w:r>
    </w:p>
    <w:p w14:paraId="2EF40380" w14:textId="77777777" w:rsidR="00910747" w:rsidRDefault="00910747">
      <w:pPr>
        <w:pStyle w:val="ConsPlusNormal"/>
        <w:spacing w:before="220"/>
        <w:ind w:firstLine="540"/>
        <w:jc w:val="both"/>
      </w:pPr>
      <w:r>
        <w:t xml:space="preserve">В случае использования социальной выплаты на цели, предусмотренные </w:t>
      </w:r>
      <w:hyperlink w:anchor="P22493" w:history="1">
        <w:r>
          <w:rPr>
            <w:color w:val="0000FF"/>
          </w:rPr>
          <w:t>подпунктами "е"</w:t>
        </w:r>
      </w:hyperlink>
      <w:r>
        <w:t xml:space="preserve"> и </w:t>
      </w:r>
      <w:hyperlink w:anchor="P22496" w:history="1">
        <w:r>
          <w:rPr>
            <w:color w:val="0000FF"/>
          </w:rPr>
          <w:t>"и" пункта 3</w:t>
        </w:r>
      </w:hyperlink>
      <w:r>
        <w:t xml:space="preserve"> настоящего Порядка,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14:paraId="62370646" w14:textId="77777777" w:rsidR="00910747" w:rsidRDefault="00910747">
      <w:pPr>
        <w:pStyle w:val="ConsPlusNormal"/>
        <w:jc w:val="both"/>
      </w:pPr>
      <w:r>
        <w:t xml:space="preserve">(в ред. постановления Правительства Амурской области от 05.02.2021 </w:t>
      </w:r>
      <w:hyperlink r:id="rId829" w:history="1">
        <w:r>
          <w:rPr>
            <w:color w:val="0000FF"/>
          </w:rPr>
          <w:t>N 63</w:t>
        </w:r>
      </w:hyperlink>
      <w:r>
        <w:t>)</w:t>
      </w:r>
    </w:p>
    <w:p w14:paraId="73F89989" w14:textId="77777777" w:rsidR="00910747" w:rsidRDefault="00910747">
      <w:pPr>
        <w:pStyle w:val="ConsPlusNormal"/>
        <w:spacing w:before="220"/>
        <w:ind w:firstLine="540"/>
        <w:jc w:val="both"/>
      </w:pPr>
      <w:bookmarkStart w:id="73" w:name="P22525"/>
      <w:bookmarkEnd w:id="73"/>
      <w:r>
        <w:t>10.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подпрограммы и норматива стоимости 1 кв. метра общей площади жилья по муниципальному образованию, в котором молодая семья включена в список участников подпрограммы.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области, определяемой уполномоченным Правительством Российской Федерации федеральным органом исполнительной власти.</w:t>
      </w:r>
    </w:p>
    <w:p w14:paraId="232706B8" w14:textId="77777777" w:rsidR="00910747" w:rsidRDefault="00910747">
      <w:pPr>
        <w:pStyle w:val="ConsPlusNormal"/>
        <w:spacing w:before="220"/>
        <w:ind w:firstLine="540"/>
        <w:jc w:val="both"/>
      </w:pPr>
      <w: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пунктом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2B3994B1" w14:textId="77777777" w:rsidR="00910747" w:rsidRDefault="00910747">
      <w:pPr>
        <w:pStyle w:val="ConsPlusNormal"/>
        <w:jc w:val="both"/>
      </w:pPr>
      <w:r>
        <w:t xml:space="preserve">(в ред. постановления Правительства Амурской области от 05.02.2021 </w:t>
      </w:r>
      <w:hyperlink r:id="rId830" w:history="1">
        <w:r>
          <w:rPr>
            <w:color w:val="0000FF"/>
          </w:rPr>
          <w:t>N 63</w:t>
        </w:r>
      </w:hyperlink>
      <w:r>
        <w:t>)</w:t>
      </w:r>
    </w:p>
    <w:p w14:paraId="5B0A0797" w14:textId="77777777" w:rsidR="00910747" w:rsidRDefault="00910747">
      <w:pPr>
        <w:pStyle w:val="ConsPlusNormal"/>
        <w:spacing w:before="220"/>
        <w:ind w:firstLine="540"/>
        <w:jc w:val="both"/>
      </w:pPr>
      <w:bookmarkStart w:id="74" w:name="P22528"/>
      <w:bookmarkEnd w:id="74"/>
      <w:r>
        <w:t>11. Размер общей площади жилого помещения, с учетом которой определяется размер социальной выплаты, составляет:</w:t>
      </w:r>
    </w:p>
    <w:p w14:paraId="2AD21C06" w14:textId="77777777" w:rsidR="00910747" w:rsidRDefault="00910747">
      <w:pPr>
        <w:pStyle w:val="ConsPlusNormal"/>
        <w:spacing w:before="220"/>
        <w:ind w:firstLine="540"/>
        <w:jc w:val="both"/>
      </w:pPr>
      <w:r>
        <w:t>а) для семьи, состоящей из 2 человек (молодые супруги или 1 молодой родитель и ребенок), - 42 кв. метра;</w:t>
      </w:r>
    </w:p>
    <w:p w14:paraId="5989E8CC" w14:textId="77777777" w:rsidR="00910747" w:rsidRDefault="00910747">
      <w:pPr>
        <w:pStyle w:val="ConsPlusNormal"/>
        <w:spacing w:before="220"/>
        <w:ind w:firstLine="540"/>
        <w:jc w:val="both"/>
      </w:pPr>
      <w:r>
        <w:t>б) 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метров на 1 человека.</w:t>
      </w:r>
    </w:p>
    <w:p w14:paraId="1AB4B30D" w14:textId="77777777" w:rsidR="00910747" w:rsidRDefault="00910747">
      <w:pPr>
        <w:pStyle w:val="ConsPlusNormal"/>
        <w:spacing w:before="220"/>
        <w:ind w:firstLine="540"/>
        <w:jc w:val="both"/>
      </w:pPr>
      <w:r>
        <w:t>12. Расчетная (средняя) стоимость жилья, используемая при расчете размера социальной выплаты, определяется по формуле:</w:t>
      </w:r>
    </w:p>
    <w:p w14:paraId="2145C481" w14:textId="77777777" w:rsidR="00910747" w:rsidRDefault="00910747">
      <w:pPr>
        <w:pStyle w:val="ConsPlusNormal"/>
        <w:jc w:val="both"/>
      </w:pPr>
    </w:p>
    <w:p w14:paraId="0C9046FB" w14:textId="77777777" w:rsidR="00910747" w:rsidRDefault="00910747">
      <w:pPr>
        <w:pStyle w:val="ConsPlusNormal"/>
        <w:jc w:val="center"/>
      </w:pPr>
      <w:r>
        <w:t>СтЖ = Н x РЖ,</w:t>
      </w:r>
    </w:p>
    <w:p w14:paraId="15FFD4EA" w14:textId="77777777" w:rsidR="00910747" w:rsidRDefault="00910747">
      <w:pPr>
        <w:pStyle w:val="ConsPlusNormal"/>
        <w:jc w:val="both"/>
      </w:pPr>
    </w:p>
    <w:p w14:paraId="1297E4A9" w14:textId="77777777" w:rsidR="00910747" w:rsidRDefault="00910747">
      <w:pPr>
        <w:pStyle w:val="ConsPlusNormal"/>
        <w:ind w:firstLine="540"/>
        <w:jc w:val="both"/>
      </w:pPr>
      <w:r>
        <w:t>где:</w:t>
      </w:r>
    </w:p>
    <w:p w14:paraId="682BDE17" w14:textId="77777777" w:rsidR="00910747" w:rsidRDefault="00910747">
      <w:pPr>
        <w:pStyle w:val="ConsPlusNormal"/>
        <w:spacing w:before="220"/>
        <w:ind w:firstLine="540"/>
        <w:jc w:val="both"/>
      </w:pPr>
      <w:r>
        <w:t>СтЖ - расчетная (средняя) стоимость жилья, используемая при расчете размера социальной выплаты;</w:t>
      </w:r>
    </w:p>
    <w:p w14:paraId="75F4091F" w14:textId="77777777" w:rsidR="00910747" w:rsidRDefault="00910747">
      <w:pPr>
        <w:pStyle w:val="ConsPlusNormal"/>
        <w:spacing w:before="220"/>
        <w:ind w:firstLine="540"/>
        <w:jc w:val="both"/>
      </w:pPr>
      <w:r>
        <w:t xml:space="preserve">Н - норматив стоимости 1 кв. м общей площади жилья по муниципальному образованию, определяемый в соответствии с требованиями, установленными </w:t>
      </w:r>
      <w:hyperlink w:anchor="P22525" w:history="1">
        <w:r>
          <w:rPr>
            <w:color w:val="0000FF"/>
          </w:rPr>
          <w:t>пунктом 10</w:t>
        </w:r>
      </w:hyperlink>
      <w:r>
        <w:t xml:space="preserve"> настоящего Порядка;</w:t>
      </w:r>
    </w:p>
    <w:p w14:paraId="2E0ED243" w14:textId="77777777" w:rsidR="00910747" w:rsidRDefault="00910747">
      <w:pPr>
        <w:pStyle w:val="ConsPlusNormal"/>
        <w:spacing w:before="220"/>
        <w:ind w:firstLine="540"/>
        <w:jc w:val="both"/>
      </w:pPr>
      <w:r>
        <w:t xml:space="preserve">РЖ - размер общей площади жилого помещения, определяемый в соответствии с </w:t>
      </w:r>
      <w:hyperlink w:anchor="P22528" w:history="1">
        <w:r>
          <w:rPr>
            <w:color w:val="0000FF"/>
          </w:rPr>
          <w:t>пунктом 11</w:t>
        </w:r>
      </w:hyperlink>
      <w:r>
        <w:t xml:space="preserve"> настоящего Порядка.</w:t>
      </w:r>
    </w:p>
    <w:p w14:paraId="09A532AE" w14:textId="77777777" w:rsidR="00910747" w:rsidRDefault="00910747">
      <w:pPr>
        <w:pStyle w:val="ConsPlusNormal"/>
        <w:spacing w:before="220"/>
        <w:ind w:firstLine="540"/>
        <w:jc w:val="both"/>
      </w:pPr>
      <w:r>
        <w:t>13. Определение стоимости жилья в части, превышающей размер предоставляемой социальной выплаты, осуществляется в следующем порядке:</w:t>
      </w:r>
    </w:p>
    <w:p w14:paraId="2195E4A0" w14:textId="77777777" w:rsidR="00910747" w:rsidRDefault="00910747">
      <w:pPr>
        <w:pStyle w:val="ConsPlusNormal"/>
        <w:spacing w:before="220"/>
        <w:ind w:firstLine="540"/>
        <w:jc w:val="both"/>
      </w:pPr>
      <w:r>
        <w:lastRenderedPageBreak/>
        <w:t>часть стоимости жилья, превышающая размер предоставляемой социальной выплаты, определяется по формуле:</w:t>
      </w:r>
    </w:p>
    <w:p w14:paraId="0E70966F" w14:textId="77777777" w:rsidR="00910747" w:rsidRDefault="00910747">
      <w:pPr>
        <w:pStyle w:val="ConsPlusNormal"/>
        <w:jc w:val="both"/>
      </w:pPr>
    </w:p>
    <w:p w14:paraId="1047DEAB" w14:textId="77777777" w:rsidR="00910747" w:rsidRDefault="00910747">
      <w:pPr>
        <w:pStyle w:val="ConsPlusNormal"/>
        <w:jc w:val="center"/>
      </w:pPr>
      <w:r>
        <w:t>ЧСтЖ = СтЖ - С,</w:t>
      </w:r>
    </w:p>
    <w:p w14:paraId="3035FE65" w14:textId="77777777" w:rsidR="00910747" w:rsidRDefault="00910747">
      <w:pPr>
        <w:pStyle w:val="ConsPlusNormal"/>
        <w:jc w:val="both"/>
      </w:pPr>
    </w:p>
    <w:p w14:paraId="226D2BFB" w14:textId="77777777" w:rsidR="00910747" w:rsidRDefault="00910747">
      <w:pPr>
        <w:pStyle w:val="ConsPlusNormal"/>
        <w:ind w:firstLine="540"/>
        <w:jc w:val="both"/>
      </w:pPr>
      <w:r>
        <w:t>где:</w:t>
      </w:r>
    </w:p>
    <w:p w14:paraId="513CF401" w14:textId="77777777" w:rsidR="00910747" w:rsidRDefault="00910747">
      <w:pPr>
        <w:pStyle w:val="ConsPlusNormal"/>
        <w:spacing w:before="220"/>
        <w:ind w:firstLine="540"/>
        <w:jc w:val="both"/>
      </w:pPr>
      <w:r>
        <w:t>ЧСтЖ - часть стоимости жилья, превышающая размер предоставляемой социальной выплаты;</w:t>
      </w:r>
    </w:p>
    <w:p w14:paraId="2A69B091" w14:textId="77777777" w:rsidR="00910747" w:rsidRDefault="00910747">
      <w:pPr>
        <w:pStyle w:val="ConsPlusNormal"/>
        <w:spacing w:before="220"/>
        <w:ind w:firstLine="540"/>
        <w:jc w:val="both"/>
      </w:pPr>
      <w:r>
        <w:t>СтЖ - расчетная стоимость жилья;</w:t>
      </w:r>
    </w:p>
    <w:p w14:paraId="33A77B3A" w14:textId="77777777" w:rsidR="00910747" w:rsidRDefault="00910747">
      <w:pPr>
        <w:pStyle w:val="ConsPlusNormal"/>
        <w:spacing w:before="220"/>
        <w:ind w:firstLine="540"/>
        <w:jc w:val="both"/>
      </w:pPr>
      <w:r>
        <w:t>С - размер социальной выплаты.</w:t>
      </w:r>
    </w:p>
    <w:p w14:paraId="3B2F1DA9" w14:textId="77777777" w:rsidR="00910747" w:rsidRDefault="00910747">
      <w:pPr>
        <w:pStyle w:val="ConsPlusNormal"/>
        <w:spacing w:before="220"/>
        <w:ind w:firstLine="540"/>
        <w:jc w:val="both"/>
      </w:pPr>
      <w:r>
        <w:t>14. Размер социальной выплаты рассчитывается на дату утверждения министерством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14:paraId="1991C213" w14:textId="77777777" w:rsidR="00910747" w:rsidRDefault="00910747">
      <w:pPr>
        <w:pStyle w:val="ConsPlusNormal"/>
        <w:jc w:val="both"/>
      </w:pPr>
      <w:r>
        <w:t xml:space="preserve">(в ред. постановления Правительства Амурской области от 05.02.2021 </w:t>
      </w:r>
      <w:hyperlink r:id="rId831" w:history="1">
        <w:r>
          <w:rPr>
            <w:color w:val="0000FF"/>
          </w:rPr>
          <w:t>N 63</w:t>
        </w:r>
      </w:hyperlink>
      <w:r>
        <w:t>)</w:t>
      </w:r>
    </w:p>
    <w:p w14:paraId="07CF190A" w14:textId="77777777" w:rsidR="00910747" w:rsidRDefault="00910747">
      <w:pPr>
        <w:pStyle w:val="ConsPlusNormal"/>
        <w:spacing w:before="220"/>
        <w:ind w:firstLine="540"/>
        <w:jc w:val="both"/>
      </w:pPr>
      <w:r>
        <w:t>15. Признание молодой семьи имеющей достаточные доходы осуществляется в целях участия молодой семьи в подпрограмме.</w:t>
      </w:r>
    </w:p>
    <w:p w14:paraId="2F0048B6" w14:textId="77777777" w:rsidR="00910747" w:rsidRDefault="00910747">
      <w:pPr>
        <w:pStyle w:val="ConsPlusNormal"/>
        <w:jc w:val="both"/>
      </w:pPr>
      <w:r>
        <w:t xml:space="preserve">(в ред. постановления Правительства Амурской области от 05.02.2021 </w:t>
      </w:r>
      <w:hyperlink r:id="rId832" w:history="1">
        <w:r>
          <w:rPr>
            <w:color w:val="0000FF"/>
          </w:rPr>
          <w:t>N 63</w:t>
        </w:r>
      </w:hyperlink>
      <w:r>
        <w:t>)</w:t>
      </w:r>
    </w:p>
    <w:p w14:paraId="38F22ACF" w14:textId="77777777" w:rsidR="00910747" w:rsidRDefault="00910747">
      <w:pPr>
        <w:pStyle w:val="ConsPlusNormal"/>
        <w:spacing w:before="220"/>
        <w:ind w:firstLine="540"/>
        <w:jc w:val="both"/>
      </w:pPr>
      <w:r>
        <w:t>16. Молодая семья признается имеющей достаточные доходы в случае, если подтвержденные денежные средства или возможность их привлечения больше или равны расчетной (средней) стоимости жилья в части, превышающей размер предоставляемой социальной выплаты.</w:t>
      </w:r>
    </w:p>
    <w:p w14:paraId="3D6125FC" w14:textId="77777777" w:rsidR="00910747" w:rsidRDefault="00910747">
      <w:pPr>
        <w:pStyle w:val="ConsPlusNormal"/>
        <w:jc w:val="both"/>
      </w:pPr>
      <w:r>
        <w:t xml:space="preserve">(в ред. постановления Правительства Амурской области от 05.02.2021 </w:t>
      </w:r>
      <w:hyperlink r:id="rId833" w:history="1">
        <w:r>
          <w:rPr>
            <w:color w:val="0000FF"/>
          </w:rPr>
          <w:t>N 63</w:t>
        </w:r>
      </w:hyperlink>
      <w:r>
        <w:t>)</w:t>
      </w:r>
    </w:p>
    <w:p w14:paraId="52FB05C5" w14:textId="77777777" w:rsidR="00910747" w:rsidRDefault="00910747">
      <w:pPr>
        <w:pStyle w:val="ConsPlusNormal"/>
        <w:spacing w:before="220"/>
        <w:ind w:firstLine="540"/>
        <w:jc w:val="both"/>
      </w:pPr>
      <w:r>
        <w:t>Признание молодой семьи имеющей достаточные доходы осуществляется органом местного самоуправления, принимающим решение о признании молодой семьи участницей настоящей подпрограммы, по месту постоянного жительства молодой семьи.</w:t>
      </w:r>
    </w:p>
    <w:p w14:paraId="03192C83" w14:textId="77777777" w:rsidR="00910747" w:rsidRDefault="00910747">
      <w:pPr>
        <w:pStyle w:val="ConsPlusNormal"/>
        <w:spacing w:before="220"/>
        <w:ind w:firstLine="540"/>
        <w:jc w:val="both"/>
      </w:pPr>
      <w:r>
        <w:t xml:space="preserve">Признание молодой семьи имеющей достаточные доходы оформляется </w:t>
      </w:r>
      <w:hyperlink w:anchor="P22906" w:history="1">
        <w:r>
          <w:rPr>
            <w:color w:val="0000FF"/>
          </w:rPr>
          <w:t>заключением</w:t>
        </w:r>
      </w:hyperlink>
      <w:r>
        <w:t xml:space="preserve"> по форме согласно приложению N 2 к настоящему Порядку.</w:t>
      </w:r>
    </w:p>
    <w:p w14:paraId="77CD5E2D" w14:textId="77777777" w:rsidR="00910747" w:rsidRDefault="00910747">
      <w:pPr>
        <w:pStyle w:val="ConsPlusNormal"/>
        <w:spacing w:before="220"/>
        <w:ind w:firstLine="540"/>
        <w:jc w:val="both"/>
      </w:pPr>
      <w:r>
        <w:t>17. Условием признания молодой семьи имеющей достаточные доходы может являться соответствие хотя бы одному из ниже перечисленных критериев:</w:t>
      </w:r>
    </w:p>
    <w:p w14:paraId="1CA2D438" w14:textId="77777777" w:rsidR="00910747" w:rsidRDefault="00910747">
      <w:pPr>
        <w:pStyle w:val="ConsPlusNormal"/>
        <w:spacing w:before="220"/>
        <w:ind w:firstLine="540"/>
        <w:jc w:val="both"/>
      </w:pPr>
      <w:r>
        <w:t>а) наличие у членов (члена) молодой семьи банковских вкладов в размере, достаточном для оплаты расчетной (средней) стоимости жилья в части, превышающей размер социальной выплаты;</w:t>
      </w:r>
    </w:p>
    <w:p w14:paraId="2DB43A18" w14:textId="77777777" w:rsidR="00910747" w:rsidRDefault="00910747">
      <w:pPr>
        <w:pStyle w:val="ConsPlusNormal"/>
        <w:spacing w:before="220"/>
        <w:ind w:firstLine="540"/>
        <w:jc w:val="both"/>
      </w:pPr>
      <w:r>
        <w:t>б) наличие у родителей члена (членов) молодой семьи или других родственников вкладов в кредитных организациях;</w:t>
      </w:r>
    </w:p>
    <w:p w14:paraId="762564B6" w14:textId="77777777" w:rsidR="00910747" w:rsidRDefault="00910747">
      <w:pPr>
        <w:pStyle w:val="ConsPlusNormal"/>
        <w:spacing w:before="220"/>
        <w:ind w:firstLine="540"/>
        <w:jc w:val="both"/>
      </w:pPr>
      <w:r>
        <w:t>в) возможность получения членами (членом) молодой семьи кредита или займа на приобретение жилья в размере, достаточном для оплаты расчетной (средней) стоимости жилья в части, превышающей размер социальной выплаты;</w:t>
      </w:r>
    </w:p>
    <w:p w14:paraId="13958A96" w14:textId="77777777" w:rsidR="00910747" w:rsidRDefault="00910747">
      <w:pPr>
        <w:pStyle w:val="ConsPlusNormal"/>
        <w:spacing w:before="220"/>
        <w:ind w:firstLine="540"/>
        <w:jc w:val="both"/>
      </w:pPr>
      <w:r>
        <w:t>г) возможность использования материнского (семейного) капитала;</w:t>
      </w:r>
    </w:p>
    <w:p w14:paraId="6AF268B1" w14:textId="77777777" w:rsidR="00910747" w:rsidRDefault="00910747">
      <w:pPr>
        <w:pStyle w:val="ConsPlusNormal"/>
        <w:spacing w:before="220"/>
        <w:ind w:firstLine="540"/>
        <w:jc w:val="both"/>
      </w:pPr>
      <w:r>
        <w:t>д) наличие у членов (члена) молодой семьи в собственности недвижимого имущества, оценочная стоимость которого достаточна для оплаты расчетной (средней) стоимости жилья в части, превышающей размер предоставляемой социальной выплаты;</w:t>
      </w:r>
    </w:p>
    <w:p w14:paraId="70A74416" w14:textId="77777777" w:rsidR="00910747" w:rsidRDefault="00910747">
      <w:pPr>
        <w:pStyle w:val="ConsPlusNormal"/>
        <w:spacing w:before="220"/>
        <w:ind w:firstLine="540"/>
        <w:jc w:val="both"/>
      </w:pPr>
      <w:r>
        <w:t>е) наличие у членов (члена) молодой семьи в собственности транспортных средств.</w:t>
      </w:r>
    </w:p>
    <w:p w14:paraId="5BEBEE83" w14:textId="77777777" w:rsidR="00910747" w:rsidRDefault="00910747">
      <w:pPr>
        <w:pStyle w:val="ConsPlusNormal"/>
        <w:spacing w:before="220"/>
        <w:ind w:firstLine="540"/>
        <w:jc w:val="both"/>
      </w:pPr>
      <w:bookmarkStart w:id="75" w:name="P22563"/>
      <w:bookmarkEnd w:id="75"/>
      <w:r>
        <w:t xml:space="preserve">18. Для признания молодой семьи имеющей достаточные доходы молодая семья </w:t>
      </w:r>
      <w:r>
        <w:lastRenderedPageBreak/>
        <w:t xml:space="preserve">представляет в орган местного самоуправления </w:t>
      </w:r>
      <w:hyperlink w:anchor="P23006" w:history="1">
        <w:r>
          <w:rPr>
            <w:color w:val="0000FF"/>
          </w:rPr>
          <w:t>заявление</w:t>
        </w:r>
      </w:hyperlink>
      <w:r>
        <w:t xml:space="preserve"> о проведении оценки доходов и иных денежных средств для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по форме согласно приложению N 3 к настоящему Порядку и прилагает к нему следующие документы:</w:t>
      </w:r>
    </w:p>
    <w:p w14:paraId="0529EE70" w14:textId="77777777" w:rsidR="00910747" w:rsidRDefault="00910747">
      <w:pPr>
        <w:pStyle w:val="ConsPlusNormal"/>
        <w:spacing w:before="220"/>
        <w:ind w:firstLine="540"/>
        <w:jc w:val="both"/>
      </w:pPr>
      <w:r>
        <w:t>а) копии документов, удостоверяющих личность каждого члена семьи;</w:t>
      </w:r>
    </w:p>
    <w:p w14:paraId="34ACDFCF" w14:textId="77777777" w:rsidR="00910747" w:rsidRDefault="00910747">
      <w:pPr>
        <w:pStyle w:val="ConsPlusNormal"/>
        <w:spacing w:before="220"/>
        <w:ind w:firstLine="540"/>
        <w:jc w:val="both"/>
      </w:pPr>
      <w:r>
        <w:t>б) копию свидетельства о браке (на неполную семью не распространяется);</w:t>
      </w:r>
    </w:p>
    <w:p w14:paraId="6712C69D" w14:textId="77777777" w:rsidR="00910747" w:rsidRDefault="00910747">
      <w:pPr>
        <w:pStyle w:val="ConsPlusNormal"/>
        <w:spacing w:before="220"/>
        <w:ind w:firstLine="540"/>
        <w:jc w:val="both"/>
      </w:pPr>
      <w:r>
        <w:t>в) справку, выданную кредитной организацией, о наличии у членов (члена) молодой семьи вкладов с указанием их размера, достаточного для оплаты расчетной (средней) стоимости жилья в части, превышающей размер социальной выплаты;</w:t>
      </w:r>
    </w:p>
    <w:p w14:paraId="565A5AA3" w14:textId="77777777" w:rsidR="00910747" w:rsidRDefault="00910747">
      <w:pPr>
        <w:pStyle w:val="ConsPlusNormal"/>
        <w:spacing w:before="220"/>
        <w:ind w:firstLine="540"/>
        <w:jc w:val="both"/>
      </w:pPr>
      <w:r>
        <w:t>г) справку, выданную кредитной организацией, о наличии у родителей членов (члена) молодой семьи или других родственников вкладов с указанием их размера, достаточного для оплаты расчетной (средней) стоимости жилья в части, превышающей размер социальной выплаты, и их письменное согласие о готовности предоставить молодой семье денежные средства на приобретение (строительство) жилья;</w:t>
      </w:r>
    </w:p>
    <w:p w14:paraId="635404BE" w14:textId="77777777" w:rsidR="00910747" w:rsidRDefault="00910747">
      <w:pPr>
        <w:pStyle w:val="ConsPlusNormal"/>
        <w:spacing w:before="220"/>
        <w:ind w:firstLine="540"/>
        <w:jc w:val="both"/>
      </w:pPr>
      <w:r>
        <w:t>д) справку (заключение) банка или другой организации, предоставляющей кредиты или займы на приобретение жилья, о возможности получения (предоставления) членами (членом) молодой семьи кредита или займа на приобретение жилья с указанием максимально возможного размера кредита или займа;</w:t>
      </w:r>
    </w:p>
    <w:p w14:paraId="2946CB96" w14:textId="77777777" w:rsidR="00910747" w:rsidRDefault="00910747">
      <w:pPr>
        <w:pStyle w:val="ConsPlusNormal"/>
        <w:spacing w:before="220"/>
        <w:ind w:firstLine="540"/>
        <w:jc w:val="both"/>
      </w:pPr>
      <w:r>
        <w:t>е) копию государственного сертификата на материнский (семейный) капитал;</w:t>
      </w:r>
    </w:p>
    <w:p w14:paraId="1BFCF5D0" w14:textId="77777777" w:rsidR="00910747" w:rsidRDefault="00910747">
      <w:pPr>
        <w:pStyle w:val="ConsPlusNormal"/>
        <w:spacing w:before="220"/>
        <w:ind w:firstLine="540"/>
        <w:jc w:val="both"/>
      </w:pPr>
      <w:r>
        <w:t>ж) выписку (выписки) из Единого государственного реестра недвижимости о зарегистрированных правах членов (члена) молодой семьи на объекты недвижимого имущества и отчет об оценочной стоимости этого имущества, составленный в соответствии с законодательством Российской Федерации об оценочной деятельности, достаточной для оплаты расчетной (средней) стоимости жилья в части, превышающей размер социальной выплаты;</w:t>
      </w:r>
    </w:p>
    <w:p w14:paraId="526EE881" w14:textId="77777777" w:rsidR="00910747" w:rsidRDefault="00910747">
      <w:pPr>
        <w:pStyle w:val="ConsPlusNormal"/>
        <w:jc w:val="both"/>
      </w:pPr>
      <w:r>
        <w:t xml:space="preserve">(пп. "ж" в ред. постановления Правительства Амурской области от 05.02.2021 </w:t>
      </w:r>
      <w:hyperlink r:id="rId834" w:history="1">
        <w:r>
          <w:rPr>
            <w:color w:val="0000FF"/>
          </w:rPr>
          <w:t>N 63</w:t>
        </w:r>
      </w:hyperlink>
      <w:r>
        <w:t>)</w:t>
      </w:r>
    </w:p>
    <w:p w14:paraId="03DA82B2" w14:textId="77777777" w:rsidR="00910747" w:rsidRDefault="00910747">
      <w:pPr>
        <w:pStyle w:val="ConsPlusNormal"/>
        <w:spacing w:before="220"/>
        <w:ind w:firstLine="540"/>
        <w:jc w:val="both"/>
      </w:pPr>
      <w:r>
        <w:t>з) заключения о рыночной стоимости транспортных средств, находящихся в собственности членов (члена) молодой семьи, данные оценочной организацией в порядке, установленном законодательством Российской Федерации, достаточной для оплаты расчетной (средней) стоимости жилья в части, превышающей размер социальной выплаты, а также копии паспортов указанных транспортных средств либо выписки из электронных паспортов указанных транспортных средств, в случае если на транспортные средства оформлены электронные паспорта транспортных средств со статусом "действующий" в рамках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0D4945E" w14:textId="77777777" w:rsidR="00910747" w:rsidRDefault="00910747">
      <w:pPr>
        <w:pStyle w:val="ConsPlusNormal"/>
        <w:jc w:val="both"/>
      </w:pPr>
      <w:r>
        <w:t xml:space="preserve">(в ред. постановления Правительства Амурской области от 05.02.2021 </w:t>
      </w:r>
      <w:hyperlink r:id="rId835" w:history="1">
        <w:r>
          <w:rPr>
            <w:color w:val="0000FF"/>
          </w:rPr>
          <w:t>N 63</w:t>
        </w:r>
      </w:hyperlink>
      <w:r>
        <w:t>)</w:t>
      </w:r>
    </w:p>
    <w:p w14:paraId="264CD2B6" w14:textId="77777777" w:rsidR="00910747" w:rsidRDefault="00910747">
      <w:pPr>
        <w:pStyle w:val="ConsPlusNormal"/>
        <w:spacing w:before="220"/>
        <w:ind w:firstLine="540"/>
        <w:jc w:val="both"/>
      </w:pPr>
      <w:r>
        <w:t xml:space="preserve">19. В течение десяти рабочих дней с даты представления молодой семьей заявления и документов, указанных в </w:t>
      </w:r>
      <w:hyperlink w:anchor="P22563" w:history="1">
        <w:r>
          <w:rPr>
            <w:color w:val="0000FF"/>
          </w:rPr>
          <w:t>пункте 18</w:t>
        </w:r>
      </w:hyperlink>
      <w:r>
        <w:t xml:space="preserve"> настоящего Порядка, орган местного самоуправления принимает решение о признании или отказе в признании молодой семьи имеющей достаточные доходы.</w:t>
      </w:r>
    </w:p>
    <w:p w14:paraId="6C3C4DA2" w14:textId="77777777" w:rsidR="00910747" w:rsidRDefault="00910747">
      <w:pPr>
        <w:pStyle w:val="ConsPlusNormal"/>
        <w:spacing w:before="220"/>
        <w:ind w:firstLine="540"/>
        <w:jc w:val="both"/>
      </w:pPr>
      <w:r>
        <w:t>В признании молодой семьи имеющей достаточные доходы может быть отказано в случае, если подтвержденные денежные средства или стоимость имущества, находящегося в собственности члена (членов) молодой семьи, меньше расчетной (средней) стоимости жилья в части, превышающей размер предоставляемой социальной выплаты.</w:t>
      </w:r>
    </w:p>
    <w:p w14:paraId="607B1E8F" w14:textId="77777777" w:rsidR="00910747" w:rsidRDefault="00910747">
      <w:pPr>
        <w:pStyle w:val="ConsPlusNormal"/>
        <w:jc w:val="both"/>
      </w:pPr>
      <w:r>
        <w:t xml:space="preserve">(в ред. постановления Правительства Амурской области от 05.02.2021 </w:t>
      </w:r>
      <w:hyperlink r:id="rId836" w:history="1">
        <w:r>
          <w:rPr>
            <w:color w:val="0000FF"/>
          </w:rPr>
          <w:t>N 63</w:t>
        </w:r>
      </w:hyperlink>
      <w:r>
        <w:t>)</w:t>
      </w:r>
    </w:p>
    <w:p w14:paraId="6E504490" w14:textId="77777777" w:rsidR="00910747" w:rsidRDefault="00910747">
      <w:pPr>
        <w:pStyle w:val="ConsPlusNormal"/>
        <w:spacing w:before="220"/>
        <w:ind w:firstLine="540"/>
        <w:jc w:val="both"/>
      </w:pPr>
      <w:bookmarkStart w:id="76" w:name="P22577"/>
      <w:bookmarkEnd w:id="76"/>
      <w:r>
        <w:lastRenderedPageBreak/>
        <w:t xml:space="preserve">20. Для участия в подпрограмме в целях использования социальной выплаты в соответствии с </w:t>
      </w:r>
      <w:hyperlink w:anchor="P22488" w:history="1">
        <w:r>
          <w:rPr>
            <w:color w:val="0000FF"/>
          </w:rPr>
          <w:t>подпунктами "а"</w:t>
        </w:r>
      </w:hyperlink>
      <w:r>
        <w:t xml:space="preserve"> - </w:t>
      </w:r>
      <w:hyperlink w:anchor="P22492" w:history="1">
        <w:r>
          <w:rPr>
            <w:color w:val="0000FF"/>
          </w:rPr>
          <w:t>"д"</w:t>
        </w:r>
      </w:hyperlink>
      <w:r>
        <w:t xml:space="preserve">, </w:t>
      </w:r>
      <w:hyperlink w:anchor="P22494" w:history="1">
        <w:r>
          <w:rPr>
            <w:color w:val="0000FF"/>
          </w:rPr>
          <w:t>"ж"</w:t>
        </w:r>
      </w:hyperlink>
      <w:r>
        <w:t xml:space="preserve"> и </w:t>
      </w:r>
      <w:hyperlink w:anchor="P22495" w:history="1">
        <w:r>
          <w:rPr>
            <w:color w:val="0000FF"/>
          </w:rPr>
          <w:t>"з" пункта 3</w:t>
        </w:r>
      </w:hyperlink>
      <w:r>
        <w:t xml:space="preserve"> настоящего Порядка молодая семья подает в орган местного самоуправления по месту жительства следующие документы:</w:t>
      </w:r>
    </w:p>
    <w:p w14:paraId="186348BE" w14:textId="77777777" w:rsidR="00910747" w:rsidRDefault="00910747">
      <w:pPr>
        <w:pStyle w:val="ConsPlusNormal"/>
        <w:spacing w:before="220"/>
        <w:ind w:firstLine="540"/>
        <w:jc w:val="both"/>
      </w:pPr>
      <w:r>
        <w:t xml:space="preserve">а) </w:t>
      </w:r>
      <w:hyperlink w:anchor="P23068" w:history="1">
        <w:r>
          <w:rPr>
            <w:color w:val="0000FF"/>
          </w:rPr>
          <w:t>заявление</w:t>
        </w:r>
      </w:hyperlink>
      <w:r>
        <w:t xml:space="preserve"> по форме согласно приложению N 4 к настоящему Порядку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14:paraId="33EA6163" w14:textId="77777777" w:rsidR="00910747" w:rsidRDefault="00910747">
      <w:pPr>
        <w:pStyle w:val="ConsPlusNormal"/>
        <w:spacing w:before="220"/>
        <w:ind w:firstLine="540"/>
        <w:jc w:val="both"/>
      </w:pPr>
      <w:bookmarkStart w:id="77" w:name="P22579"/>
      <w:bookmarkEnd w:id="77"/>
      <w:r>
        <w:t>б) копии документов, удостоверяющих личность каждого члена молодой семьи;</w:t>
      </w:r>
    </w:p>
    <w:p w14:paraId="41A6EDEE" w14:textId="77777777" w:rsidR="00910747" w:rsidRDefault="00910747">
      <w:pPr>
        <w:pStyle w:val="ConsPlusNormal"/>
        <w:spacing w:before="220"/>
        <w:ind w:firstLine="540"/>
        <w:jc w:val="both"/>
      </w:pPr>
      <w:r>
        <w:t>в) копия свидетельства о браке (на неполную семью не распространяется);</w:t>
      </w:r>
    </w:p>
    <w:p w14:paraId="3C028A92" w14:textId="77777777" w:rsidR="00910747" w:rsidRDefault="00910747">
      <w:pPr>
        <w:pStyle w:val="ConsPlusNormal"/>
        <w:spacing w:before="220"/>
        <w:ind w:firstLine="540"/>
        <w:jc w:val="both"/>
      </w:pPr>
      <w:r>
        <w:t>г) документ, подтверждающий признание молодой семьи нуждающейся в жилых помещениях;</w:t>
      </w:r>
    </w:p>
    <w:p w14:paraId="488AC4FA" w14:textId="77777777" w:rsidR="00910747" w:rsidRDefault="00910747">
      <w:pPr>
        <w:pStyle w:val="ConsPlusNormal"/>
        <w:spacing w:before="220"/>
        <w:ind w:firstLine="540"/>
        <w:jc w:val="both"/>
      </w:pPr>
      <w:bookmarkStart w:id="78" w:name="P22582"/>
      <w:bookmarkEnd w:id="78"/>
      <w:r>
        <w:t>д)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EB37EAB" w14:textId="77777777" w:rsidR="00910747" w:rsidRDefault="00910747">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молодой семьи.</w:t>
      </w:r>
    </w:p>
    <w:p w14:paraId="170F236A" w14:textId="77777777" w:rsidR="00910747" w:rsidRDefault="00910747">
      <w:pPr>
        <w:pStyle w:val="ConsPlusNormal"/>
        <w:spacing w:before="220"/>
        <w:ind w:firstLine="540"/>
        <w:jc w:val="both"/>
      </w:pPr>
      <w:r>
        <w:t xml:space="preserve">Для участия в подпрограмме в целях использования социальной выплаты в соответствии с </w:t>
      </w:r>
      <w:hyperlink w:anchor="P22493" w:history="1">
        <w:r>
          <w:rPr>
            <w:color w:val="0000FF"/>
          </w:rPr>
          <w:t>подпунктами "е"</w:t>
        </w:r>
      </w:hyperlink>
      <w:r>
        <w:t xml:space="preserve"> и </w:t>
      </w:r>
      <w:hyperlink w:anchor="P22496" w:history="1">
        <w:r>
          <w:rPr>
            <w:color w:val="0000FF"/>
          </w:rPr>
          <w:t>"и" пункта 3</w:t>
        </w:r>
      </w:hyperlink>
      <w:r>
        <w:t xml:space="preserve"> настоящего Порядка молодая семья подает в орган местного самоуправления по месту жительства следующие документы:</w:t>
      </w:r>
    </w:p>
    <w:p w14:paraId="3ACE6350" w14:textId="77777777" w:rsidR="00910747" w:rsidRDefault="00910747">
      <w:pPr>
        <w:pStyle w:val="ConsPlusNormal"/>
        <w:spacing w:before="220"/>
        <w:ind w:firstLine="540"/>
        <w:jc w:val="both"/>
      </w:pPr>
      <w:r>
        <w:t xml:space="preserve">а) </w:t>
      </w:r>
      <w:hyperlink w:anchor="P23068" w:history="1">
        <w:r>
          <w:rPr>
            <w:color w:val="0000FF"/>
          </w:rPr>
          <w:t>заявление</w:t>
        </w:r>
      </w:hyperlink>
      <w:r>
        <w:t xml:space="preserve"> по форме согласно приложению N 4 к настоящему Порядку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14:paraId="1AC4CAAF" w14:textId="77777777" w:rsidR="00910747" w:rsidRDefault="00910747">
      <w:pPr>
        <w:pStyle w:val="ConsPlusNormal"/>
        <w:spacing w:before="220"/>
        <w:ind w:firstLine="540"/>
        <w:jc w:val="both"/>
      </w:pPr>
      <w:bookmarkStart w:id="79" w:name="P22586"/>
      <w:bookmarkEnd w:id="79"/>
      <w:r>
        <w:t>б) копии документов, удостоверяющих личность каждого члена молодой семьи;</w:t>
      </w:r>
    </w:p>
    <w:p w14:paraId="0AA04E28" w14:textId="77777777" w:rsidR="00910747" w:rsidRDefault="00910747">
      <w:pPr>
        <w:pStyle w:val="ConsPlusNormal"/>
        <w:spacing w:before="220"/>
        <w:ind w:firstLine="540"/>
        <w:jc w:val="both"/>
      </w:pPr>
      <w:r>
        <w:t>в) копия свидетельства о браке (на неполную семью не распространяется);</w:t>
      </w:r>
    </w:p>
    <w:p w14:paraId="42E2F8F2" w14:textId="77777777" w:rsidR="00910747" w:rsidRDefault="00910747">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2493" w:history="1">
        <w:r>
          <w:rPr>
            <w:color w:val="0000FF"/>
          </w:rPr>
          <w:t>подпунктом "е" пункта 3</w:t>
        </w:r>
      </w:hyperlink>
      <w:r>
        <w:t xml:space="preserve"> настоящего Порядка;</w:t>
      </w:r>
    </w:p>
    <w:p w14:paraId="18754065" w14:textId="77777777" w:rsidR="00910747" w:rsidRDefault="00910747">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2496" w:history="1">
        <w:r>
          <w:rPr>
            <w:color w:val="0000FF"/>
          </w:rPr>
          <w:t>подпунктом "и" пункта 3</w:t>
        </w:r>
      </w:hyperlink>
      <w:r>
        <w:t xml:space="preserve"> настоящего Порядка;</w:t>
      </w:r>
    </w:p>
    <w:p w14:paraId="65342C6B" w14:textId="77777777" w:rsidR="00910747" w:rsidRDefault="00910747">
      <w:pPr>
        <w:pStyle w:val="ConsPlusNormal"/>
        <w:spacing w:before="220"/>
        <w:ind w:firstLine="540"/>
        <w:jc w:val="both"/>
      </w:pPr>
      <w:bookmarkStart w:id="80" w:name="P22590"/>
      <w:bookmarkEnd w:id="80"/>
      <w:r>
        <w:t>е) копия договора жилищного кредита;</w:t>
      </w:r>
    </w:p>
    <w:p w14:paraId="1D98FAE3" w14:textId="77777777" w:rsidR="00910747" w:rsidRDefault="00910747">
      <w:pPr>
        <w:pStyle w:val="ConsPlusNormal"/>
        <w:spacing w:before="220"/>
        <w:ind w:firstLine="540"/>
        <w:jc w:val="both"/>
      </w:pPr>
      <w:bookmarkStart w:id="81" w:name="P22591"/>
      <w:bookmarkEnd w:id="81"/>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10DD8D2A" w14:textId="77777777" w:rsidR="00910747" w:rsidRDefault="00910747">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22512" w:history="1">
        <w:r>
          <w:rPr>
            <w:color w:val="0000FF"/>
          </w:rPr>
          <w:t>пунктом 7</w:t>
        </w:r>
      </w:hyperlink>
      <w:r>
        <w:t xml:space="preserve"> настоящего Порядка на день заключения договора </w:t>
      </w:r>
      <w:r>
        <w:lastRenderedPageBreak/>
        <w:t xml:space="preserve">жилищного кредита, указанного в </w:t>
      </w:r>
      <w:hyperlink w:anchor="P22590" w:history="1">
        <w:r>
          <w:rPr>
            <w:color w:val="0000FF"/>
          </w:rPr>
          <w:t>абзаце четырнадцатом</w:t>
        </w:r>
      </w:hyperlink>
      <w:r>
        <w:t xml:space="preserve"> настоящего пункта;</w:t>
      </w:r>
    </w:p>
    <w:p w14:paraId="1E7D4EAA" w14:textId="77777777" w:rsidR="00910747" w:rsidRDefault="00910747">
      <w:pPr>
        <w:pStyle w:val="ConsPlusNormal"/>
        <w:spacing w:before="220"/>
        <w:ind w:firstLine="540"/>
        <w:jc w:val="both"/>
      </w:pPr>
      <w:bookmarkStart w:id="82" w:name="P22593"/>
      <w:bookmarkEnd w:id="82"/>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483F9165" w14:textId="77777777" w:rsidR="00910747" w:rsidRDefault="00910747">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молодой семьи.</w:t>
      </w:r>
    </w:p>
    <w:p w14:paraId="49B9AE07" w14:textId="77777777" w:rsidR="00910747" w:rsidRDefault="00910747">
      <w:pPr>
        <w:pStyle w:val="ConsPlusNormal"/>
        <w:jc w:val="both"/>
      </w:pPr>
    </w:p>
    <w:p w14:paraId="73561051" w14:textId="77777777" w:rsidR="00910747" w:rsidRDefault="00910747">
      <w:pPr>
        <w:pStyle w:val="ConsPlusNonformat"/>
        <w:jc w:val="both"/>
      </w:pPr>
      <w:r>
        <w:t xml:space="preserve">    Указанные  документы  подаются путем личного обращения в орган местного</w:t>
      </w:r>
    </w:p>
    <w:p w14:paraId="47BCE218" w14:textId="77777777" w:rsidR="00910747" w:rsidRDefault="00910747">
      <w:pPr>
        <w:pStyle w:val="ConsPlusNonformat"/>
        <w:jc w:val="both"/>
      </w:pPr>
      <w:r>
        <w:t>самоуправления  по  месту  жительства  или  в электронной форме посредством</w:t>
      </w:r>
    </w:p>
    <w:p w14:paraId="343A9780" w14:textId="77777777" w:rsidR="00910747" w:rsidRDefault="00910747">
      <w:pPr>
        <w:pStyle w:val="ConsPlusNonformat"/>
        <w:jc w:val="both"/>
      </w:pPr>
      <w:r>
        <w:t>федеральной   государственной   информационной   системы   "Единый   портал</w:t>
      </w:r>
    </w:p>
    <w:p w14:paraId="46D2C8BD" w14:textId="77777777" w:rsidR="00910747" w:rsidRDefault="00910747">
      <w:pPr>
        <w:pStyle w:val="ConsPlusNonformat"/>
        <w:jc w:val="both"/>
      </w:pPr>
      <w:r>
        <w:t>государственных и муниципальных услуг (функций)" (далее - Единый портал). В</w:t>
      </w:r>
    </w:p>
    <w:p w14:paraId="1F6BE031" w14:textId="77777777" w:rsidR="00910747" w:rsidRDefault="00910747">
      <w:pPr>
        <w:pStyle w:val="ConsPlusNonformat"/>
        <w:jc w:val="both"/>
      </w:pPr>
      <w:r>
        <w:t>случае  подачи  документов  в  электронной  форме  документы  подписываются</w:t>
      </w:r>
    </w:p>
    <w:p w14:paraId="08847000" w14:textId="77777777" w:rsidR="00910747" w:rsidRDefault="00910747">
      <w:pPr>
        <w:pStyle w:val="ConsPlusNonformat"/>
        <w:jc w:val="both"/>
      </w:pPr>
      <w:r>
        <w:t>простой   электронной   подписью  члена  молодой  семьи  в  соответствии  с</w:t>
      </w:r>
    </w:p>
    <w:p w14:paraId="5BC96C51" w14:textId="77777777" w:rsidR="00910747" w:rsidRDefault="00910747">
      <w:pPr>
        <w:pStyle w:val="ConsPlusNonformat"/>
        <w:jc w:val="both"/>
      </w:pPr>
      <w:r>
        <w:t xml:space="preserve">         1</w:t>
      </w:r>
    </w:p>
    <w:p w14:paraId="594D41BB" w14:textId="77777777" w:rsidR="00910747" w:rsidRDefault="00910747">
      <w:pPr>
        <w:pStyle w:val="ConsPlusNonformat"/>
        <w:jc w:val="both"/>
      </w:pPr>
      <w:hyperlink r:id="rId837" w:history="1">
        <w:r>
          <w:rPr>
            <w:color w:val="0000FF"/>
          </w:rPr>
          <w:t>пунктом 2</w:t>
        </w:r>
      </w:hyperlink>
      <w:r>
        <w:t xml:space="preserve">  Правил  определения  видов  электронной  подписи,  использование</w:t>
      </w:r>
    </w:p>
    <w:p w14:paraId="03DF88C4" w14:textId="77777777" w:rsidR="00910747" w:rsidRDefault="00910747">
      <w:pPr>
        <w:pStyle w:val="ConsPlusNonformat"/>
        <w:jc w:val="both"/>
      </w:pPr>
      <w:r>
        <w:t>которых   допускается   при   обращении  за  получением  государственных  и</w:t>
      </w:r>
    </w:p>
    <w:p w14:paraId="318E74E9" w14:textId="77777777" w:rsidR="00910747" w:rsidRDefault="00910747">
      <w:pPr>
        <w:pStyle w:val="ConsPlusNonformat"/>
        <w:jc w:val="both"/>
      </w:pPr>
      <w:r>
        <w:t>муниципальных  услуг,  утвержденных постановлением Правительства Российской</w:t>
      </w:r>
    </w:p>
    <w:p w14:paraId="4127E0D7" w14:textId="77777777" w:rsidR="00910747" w:rsidRDefault="00910747">
      <w:pPr>
        <w:pStyle w:val="ConsPlusNonformat"/>
        <w:jc w:val="both"/>
      </w:pPr>
      <w:r>
        <w:t>Федерации от 25 июня 2012 г. N 634.</w:t>
      </w:r>
    </w:p>
    <w:p w14:paraId="31E97BE9" w14:textId="77777777" w:rsidR="00910747" w:rsidRDefault="00910747">
      <w:pPr>
        <w:pStyle w:val="ConsPlusNormal"/>
        <w:jc w:val="both"/>
      </w:pPr>
    </w:p>
    <w:p w14:paraId="65437162" w14:textId="77777777" w:rsidR="00910747" w:rsidRDefault="00910747">
      <w:pPr>
        <w:pStyle w:val="ConsPlusNormal"/>
        <w:ind w:firstLine="540"/>
        <w:jc w:val="both"/>
      </w:pPr>
      <w:r>
        <w:t>От имени молодой семьи документы, предусмотренные настоящим пунктом,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6761B156" w14:textId="77777777" w:rsidR="00910747" w:rsidRDefault="00910747">
      <w:pPr>
        <w:pStyle w:val="ConsPlusNormal"/>
        <w:jc w:val="both"/>
      </w:pPr>
      <w:r>
        <w:t xml:space="preserve">(п. 20 в ред. постановления Правительства Амурской области от 05.02.2021 </w:t>
      </w:r>
      <w:hyperlink r:id="rId838" w:history="1">
        <w:r>
          <w:rPr>
            <w:color w:val="0000FF"/>
          </w:rPr>
          <w:t>N 63</w:t>
        </w:r>
      </w:hyperlink>
      <w:r>
        <w:t>)</w:t>
      </w:r>
    </w:p>
    <w:p w14:paraId="29DD304C" w14:textId="77777777" w:rsidR="00910747" w:rsidRDefault="00910747">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22577" w:history="1">
        <w:r>
          <w:rPr>
            <w:color w:val="0000FF"/>
          </w:rPr>
          <w:t>пунктом 20</w:t>
        </w:r>
      </w:hyperlink>
      <w:r>
        <w:t xml:space="preserve"> настоящего Порядка, и в течение 10 календарных дней со дня представления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5 календарных дней со дня принятия такого решения.</w:t>
      </w:r>
    </w:p>
    <w:p w14:paraId="25929759" w14:textId="77777777" w:rsidR="00910747" w:rsidRDefault="00910747">
      <w:pPr>
        <w:pStyle w:val="ConsPlusNormal"/>
        <w:jc w:val="both"/>
      </w:pPr>
      <w:r>
        <w:t xml:space="preserve">(п. 21 в ред. постановления Правительства Амурской области от 05.02.2021 </w:t>
      </w:r>
      <w:hyperlink r:id="rId839" w:history="1">
        <w:r>
          <w:rPr>
            <w:color w:val="0000FF"/>
          </w:rPr>
          <w:t>N 63</w:t>
        </w:r>
      </w:hyperlink>
      <w:r>
        <w:t>)</w:t>
      </w:r>
    </w:p>
    <w:p w14:paraId="03C4EC9B" w14:textId="77777777" w:rsidR="00910747" w:rsidRDefault="00910747">
      <w:pPr>
        <w:pStyle w:val="ConsPlusNormal"/>
        <w:spacing w:before="220"/>
        <w:ind w:firstLine="540"/>
        <w:jc w:val="both"/>
      </w:pPr>
      <w:bookmarkStart w:id="83" w:name="P22612"/>
      <w:bookmarkEnd w:id="83"/>
      <w:r>
        <w:t>22. Основаниями для отказа в признании молодой семьи участницей подпрограммы являются:</w:t>
      </w:r>
    </w:p>
    <w:p w14:paraId="34B59D6C" w14:textId="77777777" w:rsidR="00910747" w:rsidRDefault="00910747">
      <w:pPr>
        <w:pStyle w:val="ConsPlusNormal"/>
        <w:spacing w:before="220"/>
        <w:ind w:firstLine="540"/>
        <w:jc w:val="both"/>
      </w:pPr>
      <w:r>
        <w:t xml:space="preserve">а) несоответствие молодой семьи требованиям, указанным в </w:t>
      </w:r>
      <w:hyperlink w:anchor="P22505" w:history="1">
        <w:r>
          <w:rPr>
            <w:color w:val="0000FF"/>
          </w:rPr>
          <w:t>пункте 6</w:t>
        </w:r>
      </w:hyperlink>
      <w:r>
        <w:t xml:space="preserve"> настоящего Порядка;</w:t>
      </w:r>
    </w:p>
    <w:p w14:paraId="36650B08" w14:textId="77777777" w:rsidR="00910747" w:rsidRDefault="00910747">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22577" w:history="1">
        <w:r>
          <w:rPr>
            <w:color w:val="0000FF"/>
          </w:rPr>
          <w:t>пунктом 20</w:t>
        </w:r>
      </w:hyperlink>
      <w:r>
        <w:t xml:space="preserve"> настоящего Порядка;</w:t>
      </w:r>
    </w:p>
    <w:p w14:paraId="5D6500BB" w14:textId="77777777" w:rsidR="00910747" w:rsidRDefault="00910747">
      <w:pPr>
        <w:pStyle w:val="ConsPlusNormal"/>
        <w:spacing w:before="220"/>
        <w:ind w:firstLine="540"/>
        <w:jc w:val="both"/>
      </w:pPr>
      <w:r>
        <w:t>в) недостоверность сведений, содержащихся в представленных документах;</w:t>
      </w:r>
    </w:p>
    <w:p w14:paraId="06D9E313" w14:textId="77777777" w:rsidR="00910747" w:rsidRDefault="00910747">
      <w:pPr>
        <w:pStyle w:val="ConsPlusNormal"/>
        <w:jc w:val="both"/>
      </w:pPr>
    </w:p>
    <w:p w14:paraId="6FE8FAE9" w14:textId="77777777" w:rsidR="00910747" w:rsidRDefault="00910747">
      <w:pPr>
        <w:pStyle w:val="ConsPlusNonformat"/>
        <w:jc w:val="both"/>
      </w:pPr>
      <w:r>
        <w:t xml:space="preserve">    г)   ранее   реализованное   право  на  улучшение  жилищных  условий  с</w:t>
      </w:r>
    </w:p>
    <w:p w14:paraId="57EEA086" w14:textId="77777777" w:rsidR="00910747" w:rsidRDefault="00910747">
      <w:pPr>
        <w:pStyle w:val="ConsPlusNonformat"/>
        <w:jc w:val="both"/>
      </w:pPr>
      <w:r>
        <w:t>использованием  социальной выплаты или иной формы государственной поддержки</w:t>
      </w:r>
    </w:p>
    <w:p w14:paraId="78911376" w14:textId="77777777" w:rsidR="00910747" w:rsidRDefault="00910747">
      <w:pPr>
        <w:pStyle w:val="ConsPlusNonformat"/>
        <w:jc w:val="both"/>
      </w:pPr>
      <w:r>
        <w:t>за  счет  средств  федерального  бюджета,  за  исключением  средств  (части</w:t>
      </w:r>
    </w:p>
    <w:p w14:paraId="70A48D73" w14:textId="77777777" w:rsidR="00910747" w:rsidRDefault="00910747">
      <w:pPr>
        <w:pStyle w:val="ConsPlusNonformat"/>
        <w:jc w:val="both"/>
      </w:pPr>
      <w:r>
        <w:t>средств)  материнского  (семейного)  капитала,  а также мер государственной</w:t>
      </w:r>
    </w:p>
    <w:p w14:paraId="73D37115" w14:textId="77777777" w:rsidR="00910747" w:rsidRDefault="00910747">
      <w:pPr>
        <w:pStyle w:val="ConsPlusNonformat"/>
        <w:jc w:val="both"/>
      </w:pPr>
      <w:r>
        <w:t>поддержки семей, имеющих детей, в части погашения обязательств по ипотечным</w:t>
      </w:r>
    </w:p>
    <w:p w14:paraId="11A619A9" w14:textId="77777777" w:rsidR="00910747" w:rsidRDefault="00910747">
      <w:pPr>
        <w:pStyle w:val="ConsPlusNonformat"/>
        <w:jc w:val="both"/>
      </w:pPr>
      <w:r>
        <w:t xml:space="preserve">жилищным  кредитам,  предусмотренных  Федеральным </w:t>
      </w:r>
      <w:hyperlink r:id="rId840" w:history="1">
        <w:r>
          <w:rPr>
            <w:color w:val="0000FF"/>
          </w:rPr>
          <w:t>законом</w:t>
        </w:r>
      </w:hyperlink>
      <w:r>
        <w:t xml:space="preserve"> от 3 июля 2019 г.</w:t>
      </w:r>
    </w:p>
    <w:p w14:paraId="2C331295" w14:textId="77777777" w:rsidR="00910747" w:rsidRDefault="00910747">
      <w:pPr>
        <w:pStyle w:val="ConsPlusNonformat"/>
        <w:jc w:val="both"/>
      </w:pPr>
      <w:r>
        <w:t>N  157-ФЗ  "О мерах государственной поддержки семей, имеющих детей, в части</w:t>
      </w:r>
    </w:p>
    <w:p w14:paraId="3E5C9BB8" w14:textId="77777777" w:rsidR="00910747" w:rsidRDefault="00910747">
      <w:pPr>
        <w:pStyle w:val="ConsPlusNonformat"/>
        <w:jc w:val="both"/>
      </w:pPr>
      <w:r>
        <w:t>погашения обязательств по ипотечным жилищным кредитам (займам) и о внесении</w:t>
      </w:r>
    </w:p>
    <w:p w14:paraId="01CEC787" w14:textId="77777777" w:rsidR="00910747" w:rsidRDefault="00910747">
      <w:pPr>
        <w:pStyle w:val="ConsPlusNonformat"/>
        <w:jc w:val="both"/>
      </w:pPr>
      <w:r>
        <w:t xml:space="preserve">                          2</w:t>
      </w:r>
    </w:p>
    <w:p w14:paraId="74C925CF" w14:textId="77777777" w:rsidR="00910747" w:rsidRDefault="00910747">
      <w:pPr>
        <w:pStyle w:val="ConsPlusNonformat"/>
        <w:jc w:val="both"/>
      </w:pPr>
      <w:r>
        <w:t>изменений   в   статью  13   Федерального  закона  "Об  актах  гражданского</w:t>
      </w:r>
    </w:p>
    <w:p w14:paraId="63BC7700" w14:textId="77777777" w:rsidR="00910747" w:rsidRDefault="00910747">
      <w:pPr>
        <w:pStyle w:val="ConsPlusNonformat"/>
        <w:jc w:val="both"/>
      </w:pPr>
      <w:r>
        <w:t>состояния".</w:t>
      </w:r>
    </w:p>
    <w:p w14:paraId="502E350F" w14:textId="77777777" w:rsidR="00910747" w:rsidRDefault="00910747">
      <w:pPr>
        <w:pStyle w:val="ConsPlusNonformat"/>
        <w:jc w:val="both"/>
      </w:pPr>
      <w:r>
        <w:t>(п.  22  в  ред. постановления Правительства Амурской области от 05.02.2021</w:t>
      </w:r>
    </w:p>
    <w:p w14:paraId="17B6562C" w14:textId="77777777" w:rsidR="00910747" w:rsidRDefault="00910747">
      <w:pPr>
        <w:pStyle w:val="ConsPlusNonformat"/>
        <w:jc w:val="both"/>
      </w:pPr>
      <w:hyperlink r:id="rId841" w:history="1">
        <w:r>
          <w:rPr>
            <w:color w:val="0000FF"/>
          </w:rPr>
          <w:t>N 63</w:t>
        </w:r>
      </w:hyperlink>
      <w:r>
        <w:t>)</w:t>
      </w:r>
    </w:p>
    <w:p w14:paraId="491481AB" w14:textId="77777777" w:rsidR="00910747" w:rsidRDefault="00910747">
      <w:pPr>
        <w:pStyle w:val="ConsPlusNormal"/>
        <w:jc w:val="both"/>
      </w:pPr>
    </w:p>
    <w:p w14:paraId="32BF52FD" w14:textId="77777777" w:rsidR="00910747" w:rsidRDefault="00910747">
      <w:pPr>
        <w:pStyle w:val="ConsPlusNormal"/>
        <w:ind w:firstLine="540"/>
        <w:jc w:val="both"/>
      </w:pPr>
      <w:r>
        <w:lastRenderedPageBreak/>
        <w:t xml:space="preserve">23. Повторное обращение с заявлением об участии в подпрограмме допускается после устранения оснований для отказа, предусмотренных в </w:t>
      </w:r>
      <w:hyperlink w:anchor="P22612" w:history="1">
        <w:r>
          <w:rPr>
            <w:color w:val="0000FF"/>
          </w:rPr>
          <w:t>пункте 22</w:t>
        </w:r>
      </w:hyperlink>
      <w:r>
        <w:t xml:space="preserve"> настоящего Порядка.</w:t>
      </w:r>
    </w:p>
    <w:p w14:paraId="70DF93E4" w14:textId="77777777" w:rsidR="00910747" w:rsidRDefault="00910747">
      <w:pPr>
        <w:pStyle w:val="ConsPlusNormal"/>
        <w:spacing w:before="220"/>
        <w:ind w:firstLine="540"/>
        <w:jc w:val="both"/>
      </w:pPr>
      <w:r>
        <w:t>24. В рамках реализации подпрограммы следует различать следующие виды списков молодых семей:</w:t>
      </w:r>
    </w:p>
    <w:p w14:paraId="4C3985D1" w14:textId="77777777" w:rsidR="00910747" w:rsidRDefault="00910747">
      <w:pPr>
        <w:pStyle w:val="ConsPlusNormal"/>
        <w:spacing w:before="220"/>
        <w:ind w:firstLine="540"/>
        <w:jc w:val="both"/>
      </w:pPr>
      <w:r>
        <w:t>а) список молодых семей - участников подпрограммы.</w:t>
      </w:r>
    </w:p>
    <w:p w14:paraId="55CF83A8" w14:textId="77777777" w:rsidR="00910747" w:rsidRDefault="00910747">
      <w:pPr>
        <w:pStyle w:val="ConsPlusNormal"/>
        <w:jc w:val="both"/>
      </w:pPr>
      <w:r>
        <w:t xml:space="preserve">(в ред. постановления Правительства Амурской области от 05.02.2021 </w:t>
      </w:r>
      <w:hyperlink r:id="rId842" w:history="1">
        <w:r>
          <w:rPr>
            <w:color w:val="0000FF"/>
          </w:rPr>
          <w:t>N 63</w:t>
        </w:r>
      </w:hyperlink>
      <w:r>
        <w:t>)</w:t>
      </w:r>
    </w:p>
    <w:p w14:paraId="14FAB0FB" w14:textId="77777777" w:rsidR="00910747" w:rsidRDefault="00910747">
      <w:pPr>
        <w:pStyle w:val="ConsPlusNormal"/>
        <w:spacing w:before="220"/>
        <w:ind w:firstLine="540"/>
        <w:jc w:val="both"/>
      </w:pPr>
      <w:hyperlink w:anchor="P23151" w:history="1">
        <w:r>
          <w:rPr>
            <w:color w:val="0000FF"/>
          </w:rPr>
          <w:t>Список</w:t>
        </w:r>
      </w:hyperlink>
      <w:r>
        <w:t xml:space="preserve"> молодых семей - участников подпрограммы ведется органами местного самоуправления с начала действия подпрограммы в хронологической последовательности по форме согласно приложению N 5 к настоящему Порядку.</w:t>
      </w:r>
    </w:p>
    <w:p w14:paraId="706444B4" w14:textId="77777777" w:rsidR="00910747" w:rsidRDefault="00910747">
      <w:pPr>
        <w:pStyle w:val="ConsPlusNormal"/>
        <w:jc w:val="both"/>
      </w:pPr>
      <w:r>
        <w:t xml:space="preserve">(в ред. постановления Правительства Амурской области от 05.02.2021 </w:t>
      </w:r>
      <w:hyperlink r:id="rId843" w:history="1">
        <w:r>
          <w:rPr>
            <w:color w:val="0000FF"/>
          </w:rPr>
          <w:t>N 63</w:t>
        </w:r>
      </w:hyperlink>
      <w:r>
        <w:t>)</w:t>
      </w:r>
    </w:p>
    <w:p w14:paraId="51AC9E15" w14:textId="77777777" w:rsidR="00910747" w:rsidRDefault="00910747">
      <w:pPr>
        <w:pStyle w:val="ConsPlusNormal"/>
        <w:spacing w:before="220"/>
        <w:ind w:firstLine="540"/>
        <w:jc w:val="both"/>
      </w:pPr>
      <w:r>
        <w:t>Органом местного самоуправления вносятся изменения в список молодых семей - участников подпрограммы в случаях:</w:t>
      </w:r>
    </w:p>
    <w:p w14:paraId="66396CA9" w14:textId="77777777" w:rsidR="00910747" w:rsidRDefault="00910747">
      <w:pPr>
        <w:pStyle w:val="ConsPlusNormal"/>
        <w:spacing w:before="220"/>
        <w:ind w:firstLine="540"/>
        <w:jc w:val="both"/>
      </w:pPr>
      <w:r>
        <w:t xml:space="preserve">несоответствия молодой семьи - участницы подпрограммы условиям, соблюдение которых необходимо для участия в подпрограмме, предусмотренных в </w:t>
      </w:r>
      <w:hyperlink w:anchor="P22505" w:history="1">
        <w:r>
          <w:rPr>
            <w:color w:val="0000FF"/>
          </w:rPr>
          <w:t>пункте 6</w:t>
        </w:r>
      </w:hyperlink>
      <w:r>
        <w:t xml:space="preserve"> настоящего Порядка;</w:t>
      </w:r>
    </w:p>
    <w:p w14:paraId="440A71DA" w14:textId="77777777" w:rsidR="00910747" w:rsidRDefault="00910747">
      <w:pPr>
        <w:pStyle w:val="ConsPlusNormal"/>
        <w:spacing w:before="220"/>
        <w:ind w:firstLine="540"/>
        <w:jc w:val="both"/>
      </w:pPr>
      <w:r>
        <w:t>реализации своего права на получение социальной выплаты;</w:t>
      </w:r>
    </w:p>
    <w:p w14:paraId="5FBE8598" w14:textId="77777777" w:rsidR="00910747" w:rsidRDefault="00910747">
      <w:pPr>
        <w:pStyle w:val="ConsPlusNormal"/>
        <w:spacing w:before="220"/>
        <w:ind w:firstLine="540"/>
        <w:jc w:val="both"/>
      </w:pPr>
      <w:r>
        <w:t>б) список молодых семей - участников подпрограммы, изъявивших желание получить социальную выплату в планируемом году.</w:t>
      </w:r>
    </w:p>
    <w:p w14:paraId="2B180A69" w14:textId="77777777" w:rsidR="00910747" w:rsidRDefault="00910747">
      <w:pPr>
        <w:pStyle w:val="ConsPlusNormal"/>
        <w:spacing w:before="220"/>
        <w:ind w:firstLine="540"/>
        <w:jc w:val="both"/>
      </w:pPr>
      <w:r>
        <w:t>25. Для получения социальной выплаты в планируемом году молодая семья - участница подпрограммы в срок до 25 мая года, предшествующего планируемому году, подает в орган местного самоуправления заявление (в свободной форме) о желании получить социальную выплату в планируемом году.</w:t>
      </w:r>
    </w:p>
    <w:p w14:paraId="54543117" w14:textId="77777777" w:rsidR="00910747" w:rsidRDefault="00910747">
      <w:pPr>
        <w:pStyle w:val="ConsPlusNormal"/>
        <w:jc w:val="both"/>
      </w:pPr>
      <w:r>
        <w:t xml:space="preserve">(п. 25 в ред. постановления Правительства Амурской области от 05.02.2021 </w:t>
      </w:r>
      <w:hyperlink r:id="rId844" w:history="1">
        <w:r>
          <w:rPr>
            <w:color w:val="0000FF"/>
          </w:rPr>
          <w:t>N 63</w:t>
        </w:r>
      </w:hyperlink>
      <w:r>
        <w:t>)</w:t>
      </w:r>
    </w:p>
    <w:p w14:paraId="3CEC1C1E" w14:textId="77777777" w:rsidR="00910747" w:rsidRDefault="00910747">
      <w:pPr>
        <w:pStyle w:val="ConsPlusNormal"/>
        <w:spacing w:before="220"/>
        <w:ind w:firstLine="540"/>
        <w:jc w:val="both"/>
      </w:pPr>
      <w:r>
        <w:t>26. Орган местного самоуправления до 1 июня года, предшествующего планируемому году, на основании поданных молодыми семьями заявлений о желании получить социальную выплату в планируемом году формирует список молодых семей - участников подпрограммы, изъявивших желание получить социальную выплату в планируемом году, и представляет его в министерство.</w:t>
      </w:r>
    </w:p>
    <w:p w14:paraId="48FF7FCB" w14:textId="77777777" w:rsidR="00910747" w:rsidRDefault="00910747">
      <w:pPr>
        <w:pStyle w:val="ConsPlusNormal"/>
        <w:jc w:val="both"/>
      </w:pPr>
      <w:r>
        <w:t xml:space="preserve">(в ред. постановления Правительства Амурской области от 05.02.2021 </w:t>
      </w:r>
      <w:hyperlink r:id="rId845" w:history="1">
        <w:r>
          <w:rPr>
            <w:color w:val="0000FF"/>
          </w:rPr>
          <w:t>N 63</w:t>
        </w:r>
      </w:hyperlink>
      <w:r>
        <w:t>)</w:t>
      </w:r>
    </w:p>
    <w:p w14:paraId="0CD660DF" w14:textId="77777777" w:rsidR="00910747" w:rsidRDefault="00910747">
      <w:pPr>
        <w:pStyle w:val="ConsPlusNormal"/>
        <w:spacing w:before="220"/>
        <w:ind w:firstLine="540"/>
        <w:jc w:val="both"/>
      </w:pPr>
      <w:r>
        <w:t>В первую очередь в список молодых семей - участников подпрограммы, изъявивших желание получить социальную выплату в планируемом году, включаются молодые семьи - участники подпрограммы, поставленные на учет в качестве нуждающихся в улучшении жилищных условий до 1 марта 2005 года, а также молодые семьи, имеющие 3 и более детей.</w:t>
      </w:r>
    </w:p>
    <w:p w14:paraId="174F017D" w14:textId="77777777" w:rsidR="00910747" w:rsidRDefault="00910747">
      <w:pPr>
        <w:pStyle w:val="ConsPlusNormal"/>
        <w:jc w:val="both"/>
      </w:pPr>
      <w:r>
        <w:t xml:space="preserve">(в ред. постановления Правительства Амурской области от 05.02.2021 </w:t>
      </w:r>
      <w:hyperlink r:id="rId846" w:history="1">
        <w:r>
          <w:rPr>
            <w:color w:val="0000FF"/>
          </w:rPr>
          <w:t>N 63</w:t>
        </w:r>
      </w:hyperlink>
      <w:r>
        <w:t>)</w:t>
      </w:r>
    </w:p>
    <w:p w14:paraId="4CF8CDE9" w14:textId="77777777" w:rsidR="00910747" w:rsidRDefault="00910747">
      <w:pPr>
        <w:pStyle w:val="ConsPlusNormal"/>
        <w:spacing w:before="220"/>
        <w:ind w:firstLine="540"/>
        <w:jc w:val="both"/>
      </w:pPr>
      <w:hyperlink w:anchor="P23215" w:history="1">
        <w:r>
          <w:rPr>
            <w:color w:val="0000FF"/>
          </w:rPr>
          <w:t>Список</w:t>
        </w:r>
      </w:hyperlink>
      <w:r>
        <w:t xml:space="preserve"> молодых семей - участников подпрограммы, изъявивших желание получить социальную выплату в планируемом году, формируется в хронологической последовательности согласно дате постановки на учет в качестве нуждающихся в улучшении жилищных условий по форме согласно приложению N 6 к настоящему Порядку.</w:t>
      </w:r>
    </w:p>
    <w:p w14:paraId="000031A6" w14:textId="77777777" w:rsidR="00910747" w:rsidRDefault="00910747">
      <w:pPr>
        <w:pStyle w:val="ConsPlusNormal"/>
        <w:spacing w:before="220"/>
        <w:ind w:firstLine="540"/>
        <w:jc w:val="both"/>
      </w:pPr>
      <w:r>
        <w:t>Если дата постановки на учет в качестве нуждающихся в улучшении жилищных условий совпадает у нескольких участников подпрограммы, список формируется по алфавиту.</w:t>
      </w:r>
    </w:p>
    <w:p w14:paraId="227D6428" w14:textId="77777777" w:rsidR="00910747" w:rsidRDefault="00910747">
      <w:pPr>
        <w:pStyle w:val="ConsPlusNormal"/>
        <w:spacing w:before="220"/>
        <w:ind w:firstLine="540"/>
        <w:jc w:val="both"/>
      </w:pPr>
      <w:r>
        <w:t>При прочих равных условиях решающее значение для определения очередности включения молодой семьи в список молодых семей - участников подпрограммы имеют:</w:t>
      </w:r>
    </w:p>
    <w:p w14:paraId="3F780483" w14:textId="77777777" w:rsidR="00910747" w:rsidRDefault="00910747">
      <w:pPr>
        <w:pStyle w:val="ConsPlusNormal"/>
        <w:spacing w:before="220"/>
        <w:ind w:firstLine="540"/>
        <w:jc w:val="both"/>
      </w:pPr>
      <w:r>
        <w:t>наибольший возраст одного из супругов (одного родителя в неполной семье);</w:t>
      </w:r>
    </w:p>
    <w:p w14:paraId="7A51DCC5" w14:textId="77777777" w:rsidR="00910747" w:rsidRDefault="00910747">
      <w:pPr>
        <w:pStyle w:val="ConsPlusNormal"/>
        <w:spacing w:before="220"/>
        <w:ind w:firstLine="540"/>
        <w:jc w:val="both"/>
      </w:pPr>
      <w:r>
        <w:lastRenderedPageBreak/>
        <w:t>наибольшее количество несовершеннолетних детей в семье;</w:t>
      </w:r>
    </w:p>
    <w:p w14:paraId="318F60D6" w14:textId="77777777" w:rsidR="00910747" w:rsidRDefault="00910747">
      <w:pPr>
        <w:pStyle w:val="ConsPlusNormal"/>
        <w:spacing w:before="220"/>
        <w:ind w:firstLine="540"/>
        <w:jc w:val="both"/>
      </w:pPr>
      <w:r>
        <w:t>неполная семья;</w:t>
      </w:r>
    </w:p>
    <w:p w14:paraId="6482C18A" w14:textId="77777777" w:rsidR="00910747" w:rsidRDefault="00910747">
      <w:pPr>
        <w:pStyle w:val="ConsPlusNormal"/>
        <w:spacing w:before="220"/>
        <w:ind w:firstLine="540"/>
        <w:jc w:val="both"/>
      </w:pPr>
      <w:r>
        <w:t>наибольшая продолжительность периода брака, зарегистрированного в органах записи актов гражданского состояния.</w:t>
      </w:r>
    </w:p>
    <w:p w14:paraId="0747B622" w14:textId="77777777" w:rsidR="00910747" w:rsidRDefault="00910747">
      <w:pPr>
        <w:pStyle w:val="ConsPlusNormal"/>
        <w:spacing w:before="220"/>
        <w:ind w:firstLine="540"/>
        <w:jc w:val="both"/>
      </w:pPr>
      <w:r>
        <w:t xml:space="preserve">27. Министерство на основании списков молодых семей - участников подпрограммы,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подпрограммы на соответствующий год, средств, которые планируется выделить на софинансирование подпрограммы из областного и (или) местных бюджетов на соответствующий год, формирует и утверждает сводный </w:t>
      </w:r>
      <w:hyperlink w:anchor="P23289" w:history="1">
        <w:r>
          <w:rPr>
            <w:color w:val="0000FF"/>
          </w:rPr>
          <w:t>список</w:t>
        </w:r>
      </w:hyperlink>
      <w:r>
        <w:t xml:space="preserve"> молодых семей - участников подпрограммы, изъявивших желание получить социальную выплату в планируемом году, по форме согласно приложению N 7 к настоящему Порядку (далее - сводный список).</w:t>
      </w:r>
    </w:p>
    <w:p w14:paraId="6522F883" w14:textId="77777777" w:rsidR="00910747" w:rsidRDefault="00910747">
      <w:pPr>
        <w:pStyle w:val="ConsPlusNormal"/>
        <w:jc w:val="both"/>
      </w:pPr>
      <w:r>
        <w:t xml:space="preserve">(п. 27 в ред. постановления Правительства Амурской области от 05.02.2021 </w:t>
      </w:r>
      <w:hyperlink r:id="rId847" w:history="1">
        <w:r>
          <w:rPr>
            <w:color w:val="0000FF"/>
          </w:rPr>
          <w:t>N 63</w:t>
        </w:r>
      </w:hyperlink>
      <w:r>
        <w:t>)</w:t>
      </w:r>
    </w:p>
    <w:p w14:paraId="09A4A258" w14:textId="77777777" w:rsidR="00910747" w:rsidRDefault="00910747">
      <w:pPr>
        <w:pStyle w:val="ConsPlusNormal"/>
        <w:spacing w:before="220"/>
        <w:ind w:firstLine="540"/>
        <w:jc w:val="both"/>
      </w:pPr>
      <w:bookmarkStart w:id="84" w:name="P22656"/>
      <w:bookmarkEnd w:id="84"/>
      <w:r>
        <w:t xml:space="preserve">28. После утверждения распределения субсидий бюджетам субъектов Российской Федерации на соответствующий финансовый год министерство на основании сводного списка и с учетом объема субсидий, предоставляемых из федерального бюджета, размера бюджетных ассигнований, предусматриваемых в областном и (или) местных бюджетах на соответствующий финансовый год и плановый период на софинансирование подпрограммы, и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с учетом указанных средств утверждает </w:t>
      </w:r>
      <w:hyperlink w:anchor="P23358" w:history="1">
        <w:r>
          <w:rPr>
            <w:color w:val="0000FF"/>
          </w:rPr>
          <w:t>список</w:t>
        </w:r>
      </w:hyperlink>
      <w:r>
        <w:t xml:space="preserve"> молодых семей - претендентов на получение социальных выплат в соответствующем году по форме согласно приложению N 8 к настоящему Порядку.</w:t>
      </w:r>
    </w:p>
    <w:p w14:paraId="0BF4BAE7" w14:textId="77777777" w:rsidR="00910747" w:rsidRDefault="00910747">
      <w:pPr>
        <w:pStyle w:val="ConsPlusNormal"/>
        <w:spacing w:before="220"/>
        <w:ind w:firstLine="540"/>
        <w:jc w:val="both"/>
      </w:pPr>
      <w:r>
        <w:t>В случае если на момент формирования министерством списка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подпрограммы в порядке, установленном министерством.</w:t>
      </w:r>
    </w:p>
    <w:p w14:paraId="46B2D47C" w14:textId="77777777" w:rsidR="00910747" w:rsidRDefault="00910747">
      <w:pPr>
        <w:pStyle w:val="ConsPlusNormal"/>
        <w:spacing w:before="220"/>
        <w:ind w:firstLine="540"/>
        <w:jc w:val="both"/>
      </w:pPr>
      <w:r>
        <w:t>При формировании списка молодых семей - претендентов на получение социальных выплат в соответствующем году нормативным правовым актом Амурской области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года, или молодым семьям, имеющим 3 и более детей, в размере не более 30 процентов от общего количества молодых семей, включаемых в список молодых семей - претендентов на получение социальных выплат в соответствующем году.</w:t>
      </w:r>
    </w:p>
    <w:p w14:paraId="558E6519" w14:textId="77777777" w:rsidR="00910747" w:rsidRDefault="00910747">
      <w:pPr>
        <w:pStyle w:val="ConsPlusNormal"/>
        <w:spacing w:before="220"/>
        <w:ind w:firstLine="540"/>
        <w:jc w:val="both"/>
      </w:pPr>
      <w:r>
        <w:t xml:space="preserve">Министерство может вносить изменения в утвержденный список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в установленный </w:t>
      </w:r>
      <w:hyperlink w:anchor="P22668" w:history="1">
        <w:r>
          <w:rPr>
            <w:color w:val="0000FF"/>
          </w:rPr>
          <w:t>пунктом 33</w:t>
        </w:r>
      </w:hyperlink>
      <w:r>
        <w:t xml:space="preserve"> настоящего Порядка срок или в течение срока действия свидетельства отказались от получения социальной выплаты или по иным причинам не смогли воспользоваться социальной выплатой.</w:t>
      </w:r>
    </w:p>
    <w:p w14:paraId="52C957EF" w14:textId="77777777" w:rsidR="00910747" w:rsidRDefault="00910747">
      <w:pPr>
        <w:pStyle w:val="ConsPlusNormal"/>
        <w:spacing w:before="220"/>
        <w:ind w:firstLine="540"/>
        <w:jc w:val="both"/>
      </w:pPr>
      <w:r>
        <w:t xml:space="preserve">Внесение изменений в список молодых семей - претендентов на получение социальных выплат в соответствующем году осуществляется министерством на основании </w:t>
      </w:r>
      <w:hyperlink w:anchor="P23436" w:history="1">
        <w:r>
          <w:rPr>
            <w:color w:val="0000FF"/>
          </w:rPr>
          <w:t>уведомлений</w:t>
        </w:r>
      </w:hyperlink>
      <w:r>
        <w:t xml:space="preserve"> о необходимости внесения изменений в список молодых семей - претендентов на получение социальных выплат в соответствующем году, представляемых органами местного самоуправления ежемесячно, в срок до 20 числа, по форме согласно приложению N 9 к настоящему Порядку. Министерство в течение 10 рабочих дней со дня поступления уведомления о необходимости внесения изменений в список молодых семей - претендентов на получение социальных выплат в </w:t>
      </w:r>
      <w:r>
        <w:lastRenderedPageBreak/>
        <w:t>соответствующем году в министерство, рассматривает его и принимает решение в письменной форме о внесении изменений в список молодых семей - претендентов на получение социальных выплат в соответствующем году. Указанные уведомления представляются в случае высвобождения по каким-либо основаниям бюджетных средств, предусмотренных на цели подпрограммы.</w:t>
      </w:r>
    </w:p>
    <w:p w14:paraId="113F3C3A" w14:textId="77777777" w:rsidR="00910747" w:rsidRDefault="00910747">
      <w:pPr>
        <w:pStyle w:val="ConsPlusNormal"/>
        <w:jc w:val="both"/>
      </w:pPr>
      <w:r>
        <w:t xml:space="preserve">(п. 28 в ред. постановления Правительства Амурской области от 05.02.2021 </w:t>
      </w:r>
      <w:hyperlink r:id="rId848" w:history="1">
        <w:r>
          <w:rPr>
            <w:color w:val="0000FF"/>
          </w:rPr>
          <w:t>N 63</w:t>
        </w:r>
      </w:hyperlink>
      <w:r>
        <w:t>)</w:t>
      </w:r>
    </w:p>
    <w:p w14:paraId="41F62CBA" w14:textId="77777777" w:rsidR="00910747" w:rsidRDefault="00910747">
      <w:pPr>
        <w:pStyle w:val="ConsPlusNormal"/>
        <w:spacing w:before="220"/>
        <w:ind w:firstLine="540"/>
        <w:jc w:val="both"/>
      </w:pPr>
      <w:r>
        <w:t>29. Министерство в течение 10 рабочих дней со дня утверждения списка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14:paraId="1C1EA321" w14:textId="77777777" w:rsidR="00910747" w:rsidRDefault="00910747">
      <w:pPr>
        <w:pStyle w:val="ConsPlusNormal"/>
        <w:spacing w:before="220"/>
        <w:ind w:firstLine="540"/>
        <w:jc w:val="both"/>
      </w:pPr>
      <w:r>
        <w:t>Органы местного самоуправления доводят до молодых семей - участников подпрограммы, изъявивших желание получить социальные выплаты в соответствующем году, решение министерства по вопросу о включении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14:paraId="5E64EE5F" w14:textId="77777777" w:rsidR="00910747" w:rsidRDefault="00910747">
      <w:pPr>
        <w:pStyle w:val="ConsPlusNormal"/>
        <w:jc w:val="both"/>
      </w:pPr>
      <w:r>
        <w:t xml:space="preserve">(п. 29 в ред. постановления Правительства Амурской области от 05.02.2021 </w:t>
      </w:r>
      <w:hyperlink r:id="rId849" w:history="1">
        <w:r>
          <w:rPr>
            <w:color w:val="0000FF"/>
          </w:rPr>
          <w:t>N 63</w:t>
        </w:r>
      </w:hyperlink>
      <w:r>
        <w:t>)</w:t>
      </w:r>
    </w:p>
    <w:p w14:paraId="611993FE" w14:textId="77777777" w:rsidR="00910747" w:rsidRDefault="00910747">
      <w:pPr>
        <w:pStyle w:val="ConsPlusNormal"/>
        <w:spacing w:before="220"/>
        <w:ind w:firstLine="540"/>
        <w:jc w:val="both"/>
      </w:pPr>
      <w:r>
        <w:t>30. Орган местного самоуправления в течение 5 рабочих дней после получения уведомления по расчетам между бюджетами на предоставление субсидий из областного бюджета,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14:paraId="2D4F5D2D" w14:textId="77777777" w:rsidR="00910747" w:rsidRDefault="00910747">
      <w:pPr>
        <w:pStyle w:val="ConsPlusNormal"/>
        <w:spacing w:before="220"/>
        <w:ind w:firstLine="540"/>
        <w:jc w:val="both"/>
      </w:pPr>
      <w:r>
        <w:t>31. В течение 1 месяца после получения уведомления по расчетам между бюджетами из бюджета области, предназначенным для предоставления социальных выплат, орган местного самоуправления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w:t>
      </w:r>
    </w:p>
    <w:p w14:paraId="58B66262" w14:textId="77777777" w:rsidR="00910747" w:rsidRDefault="00910747">
      <w:pPr>
        <w:pStyle w:val="ConsPlusNormal"/>
        <w:spacing w:before="220"/>
        <w:ind w:firstLine="540"/>
        <w:jc w:val="both"/>
      </w:pPr>
      <w:r>
        <w:t xml:space="preserve">32. В случае высвобождения по каким-либо основаниям бюджетных средств, источником которых являются субсидии из областного бюджета, выделенных на реализацию мероприятий подпрограммы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молодым семьям - участникам подпрограммы в соответствии с </w:t>
      </w:r>
      <w:hyperlink w:anchor="P22656" w:history="1">
        <w:r>
          <w:rPr>
            <w:color w:val="0000FF"/>
          </w:rPr>
          <w:t>пунктом 28</w:t>
        </w:r>
      </w:hyperlink>
      <w:r>
        <w:t xml:space="preserve"> настоящего Порядка.</w:t>
      </w:r>
    </w:p>
    <w:p w14:paraId="67E93E0A" w14:textId="77777777" w:rsidR="00910747" w:rsidRDefault="00910747">
      <w:pPr>
        <w:pStyle w:val="ConsPlusNormal"/>
        <w:spacing w:before="220"/>
        <w:ind w:firstLine="540"/>
        <w:jc w:val="both"/>
      </w:pPr>
      <w:bookmarkStart w:id="85" w:name="P22668"/>
      <w:bookmarkEnd w:id="85"/>
      <w:r>
        <w:t>33. Для получения свидетельства молодая семья - претендент на получение социальной выплаты в течение 15 рабочих дней после получения уведомления о необходимости представления документов для получения свидетельства направляет в орган местного самоуправления, принявший решение о признании молодой семьи участницей подпрограммы, заявление о выдаче свидетельства (в произвольной форме) и документы:</w:t>
      </w:r>
    </w:p>
    <w:p w14:paraId="79FDE9CF" w14:textId="77777777" w:rsidR="00910747" w:rsidRDefault="00910747">
      <w:pPr>
        <w:pStyle w:val="ConsPlusNormal"/>
        <w:spacing w:before="220"/>
        <w:ind w:firstLine="540"/>
        <w:jc w:val="both"/>
      </w:pPr>
      <w:r>
        <w:t xml:space="preserve">а) предусмотренные </w:t>
      </w:r>
      <w:hyperlink w:anchor="P22579" w:history="1">
        <w:r>
          <w:rPr>
            <w:color w:val="0000FF"/>
          </w:rPr>
          <w:t>абзацами третьим</w:t>
        </w:r>
      </w:hyperlink>
      <w:r>
        <w:t xml:space="preserve"> - </w:t>
      </w:r>
      <w:hyperlink w:anchor="P22582" w:history="1">
        <w:r>
          <w:rPr>
            <w:color w:val="0000FF"/>
          </w:rPr>
          <w:t>шестым пункта 20</w:t>
        </w:r>
      </w:hyperlink>
      <w:r>
        <w:t xml:space="preserve"> настоящего Порядка, - в случае использования социальной выплаты в соответствии с </w:t>
      </w:r>
      <w:hyperlink w:anchor="P22488" w:history="1">
        <w:r>
          <w:rPr>
            <w:color w:val="0000FF"/>
          </w:rPr>
          <w:t>подпунктами "а"</w:t>
        </w:r>
      </w:hyperlink>
      <w:r>
        <w:t xml:space="preserve"> - </w:t>
      </w:r>
      <w:hyperlink w:anchor="P22492" w:history="1">
        <w:r>
          <w:rPr>
            <w:color w:val="0000FF"/>
          </w:rPr>
          <w:t>"д"</w:t>
        </w:r>
      </w:hyperlink>
      <w:r>
        <w:t xml:space="preserve">, </w:t>
      </w:r>
      <w:hyperlink w:anchor="P22494" w:history="1">
        <w:r>
          <w:rPr>
            <w:color w:val="0000FF"/>
          </w:rPr>
          <w:t>"ж"</w:t>
        </w:r>
      </w:hyperlink>
      <w:r>
        <w:t xml:space="preserve"> и </w:t>
      </w:r>
      <w:hyperlink w:anchor="P22495" w:history="1">
        <w:r>
          <w:rPr>
            <w:color w:val="0000FF"/>
          </w:rPr>
          <w:t>"з" пункта 3</w:t>
        </w:r>
      </w:hyperlink>
      <w:r>
        <w:t xml:space="preserve"> настоящего Порядка;</w:t>
      </w:r>
    </w:p>
    <w:p w14:paraId="1CFFA4C9" w14:textId="77777777" w:rsidR="00910747" w:rsidRDefault="00910747">
      <w:pPr>
        <w:pStyle w:val="ConsPlusNormal"/>
        <w:spacing w:before="220"/>
        <w:ind w:firstLine="540"/>
        <w:jc w:val="both"/>
      </w:pPr>
      <w:r>
        <w:t xml:space="preserve">б) предусмотренные </w:t>
      </w:r>
      <w:hyperlink w:anchor="P22586" w:history="1">
        <w:r>
          <w:rPr>
            <w:color w:val="0000FF"/>
          </w:rPr>
          <w:t>абзацами десятым</w:t>
        </w:r>
      </w:hyperlink>
      <w:r>
        <w:t xml:space="preserve"> - </w:t>
      </w:r>
      <w:hyperlink w:anchor="P22591" w:history="1">
        <w:r>
          <w:rPr>
            <w:color w:val="0000FF"/>
          </w:rPr>
          <w:t>пятнадцатым</w:t>
        </w:r>
      </w:hyperlink>
      <w:r>
        <w:t xml:space="preserve"> и </w:t>
      </w:r>
      <w:hyperlink w:anchor="P22593" w:history="1">
        <w:r>
          <w:rPr>
            <w:color w:val="0000FF"/>
          </w:rPr>
          <w:t>семнадцатым пункта 20</w:t>
        </w:r>
      </w:hyperlink>
      <w:r>
        <w:t xml:space="preserve"> настоящего Порядка, - в случае использования социальной выплаты в соответствии с </w:t>
      </w:r>
      <w:hyperlink w:anchor="P22493" w:history="1">
        <w:r>
          <w:rPr>
            <w:color w:val="0000FF"/>
          </w:rPr>
          <w:t>подпунктами "е"</w:t>
        </w:r>
      </w:hyperlink>
      <w:r>
        <w:t xml:space="preserve"> и </w:t>
      </w:r>
      <w:hyperlink w:anchor="P22496" w:history="1">
        <w:r>
          <w:rPr>
            <w:color w:val="0000FF"/>
          </w:rPr>
          <w:t>"и" пункта 3</w:t>
        </w:r>
      </w:hyperlink>
      <w:r>
        <w:t xml:space="preserve"> настоящего Порядка.</w:t>
      </w:r>
    </w:p>
    <w:p w14:paraId="16616CCB" w14:textId="77777777" w:rsidR="00910747" w:rsidRDefault="00910747">
      <w:pPr>
        <w:pStyle w:val="ConsPlusNormal"/>
        <w:spacing w:before="220"/>
        <w:ind w:firstLine="540"/>
        <w:jc w:val="both"/>
      </w:pPr>
      <w:r>
        <w:t>В заявлении молодая семья дает письменное согласие на получение социальной выплаты в порядке и на условиях, которые установлены настоящим Порядком.</w:t>
      </w:r>
    </w:p>
    <w:p w14:paraId="32975CF2" w14:textId="77777777" w:rsidR="00910747" w:rsidRDefault="00910747">
      <w:pPr>
        <w:pStyle w:val="ConsPlusNormal"/>
        <w:spacing w:before="220"/>
        <w:ind w:firstLine="540"/>
        <w:jc w:val="both"/>
      </w:pPr>
      <w:r>
        <w:lastRenderedPageBreak/>
        <w:t>Орган местного самоуправления организует работу по проверке сведений, содержащихся в представленных в соответствии с настоящим пунктом документах.</w:t>
      </w:r>
    </w:p>
    <w:p w14:paraId="73D58867" w14:textId="77777777" w:rsidR="00910747" w:rsidRDefault="00910747">
      <w:pPr>
        <w:pStyle w:val="ConsPlusNormal"/>
        <w:spacing w:before="220"/>
        <w:ind w:firstLine="540"/>
        <w:jc w:val="both"/>
      </w:pPr>
      <w: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22710" w:history="1">
        <w:r>
          <w:rPr>
            <w:color w:val="0000FF"/>
          </w:rPr>
          <w:t>пункта 48</w:t>
        </w:r>
      </w:hyperlink>
      <w:r>
        <w:t xml:space="preserve"> настоящего Порядка.</w:t>
      </w:r>
    </w:p>
    <w:p w14:paraId="61DEC51C" w14:textId="77777777" w:rsidR="00910747" w:rsidRDefault="00910747">
      <w:pPr>
        <w:pStyle w:val="ConsPlusNormal"/>
        <w:jc w:val="both"/>
      </w:pPr>
      <w:r>
        <w:t xml:space="preserve">(п. 33 в ред. постановления Правительства Амурской области от 05.02.2021 </w:t>
      </w:r>
      <w:hyperlink r:id="rId850" w:history="1">
        <w:r>
          <w:rPr>
            <w:color w:val="0000FF"/>
          </w:rPr>
          <w:t>N 63</w:t>
        </w:r>
      </w:hyperlink>
      <w:r>
        <w:t>)</w:t>
      </w:r>
    </w:p>
    <w:p w14:paraId="3A3CC061" w14:textId="77777777" w:rsidR="00910747" w:rsidRDefault="00910747">
      <w:pPr>
        <w:pStyle w:val="ConsPlusNormal"/>
        <w:spacing w:before="220"/>
        <w:ind w:firstLine="540"/>
        <w:jc w:val="both"/>
      </w:pPr>
      <w:r>
        <w:t>34. При возникновении у молодой семьи - участницы подпрограммы обстоятельств, потребовавших замены выданного свидетельства,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14:paraId="47AD10B8" w14:textId="77777777" w:rsidR="00910747" w:rsidRDefault="00910747">
      <w:pPr>
        <w:pStyle w:val="ConsPlusNormal"/>
        <w:spacing w:before="220"/>
        <w:ind w:firstLine="540"/>
        <w:jc w:val="both"/>
      </w:pPr>
      <w:r>
        <w:t>К таким обстоятельствам относятся утрата (хищение) или порча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подпрограммы (далее - банк).</w:t>
      </w:r>
    </w:p>
    <w:p w14:paraId="5567479F" w14:textId="77777777" w:rsidR="00910747" w:rsidRDefault="00910747">
      <w:pPr>
        <w:pStyle w:val="ConsPlusNormal"/>
        <w:spacing w:before="220"/>
        <w:ind w:firstLine="540"/>
        <w:jc w:val="both"/>
      </w:pPr>
      <w:r>
        <w:t>Заявление о замене выданного свидетельства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14:paraId="7633845D" w14:textId="77777777" w:rsidR="00910747" w:rsidRDefault="00910747">
      <w:pPr>
        <w:pStyle w:val="ConsPlusNormal"/>
        <w:spacing w:before="220"/>
        <w:ind w:firstLine="540"/>
        <w:jc w:val="both"/>
      </w:pPr>
      <w:r>
        <w:t>В течение 30 календарных дней со дня получения заявления о замене выданного свидетельства орган местного самоуправления, выдававший это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3169C950" w14:textId="77777777" w:rsidR="00910747" w:rsidRDefault="00910747">
      <w:pPr>
        <w:pStyle w:val="ConsPlusNormal"/>
        <w:spacing w:before="220"/>
        <w:ind w:firstLine="540"/>
        <w:jc w:val="both"/>
      </w:pPr>
      <w:r>
        <w:t>Владелец свидетельства в течение 1 месяца со дня его выдачи сдает свидетельство в банк.</w:t>
      </w:r>
    </w:p>
    <w:p w14:paraId="425CE0B2" w14:textId="77777777" w:rsidR="00910747" w:rsidRDefault="00910747">
      <w:pPr>
        <w:pStyle w:val="ConsPlusNormal"/>
        <w:spacing w:before="220"/>
        <w:ind w:firstLine="540"/>
        <w:jc w:val="both"/>
      </w:pPr>
      <w:r>
        <w:t>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порядке, предусмотренном настоящим пунктом, в орган местного самоуправления, выдавший это свидетельство, с заявлением о его замене.</w:t>
      </w:r>
    </w:p>
    <w:p w14:paraId="0024F651" w14:textId="77777777" w:rsidR="00910747" w:rsidRDefault="00910747">
      <w:pPr>
        <w:pStyle w:val="ConsPlusNormal"/>
        <w:jc w:val="both"/>
      </w:pPr>
      <w:r>
        <w:t xml:space="preserve">(п. 34 в ред. постановления Правительства Амурской области от 05.02.2021 </w:t>
      </w:r>
      <w:hyperlink r:id="rId851" w:history="1">
        <w:r>
          <w:rPr>
            <w:color w:val="0000FF"/>
          </w:rPr>
          <w:t>N 63</w:t>
        </w:r>
      </w:hyperlink>
      <w:r>
        <w:t>)</w:t>
      </w:r>
    </w:p>
    <w:p w14:paraId="250A3940" w14:textId="77777777" w:rsidR="00910747" w:rsidRDefault="00910747">
      <w:pPr>
        <w:pStyle w:val="ConsPlusNormal"/>
        <w:spacing w:before="220"/>
        <w:ind w:firstLine="540"/>
        <w:jc w:val="both"/>
      </w:pPr>
      <w:r>
        <w:t>35. В целях выдачи свидетельств молодым семьям - участникам подпрограммы при высвобождении средств, выделенных на софинансирование подпрограммы и предназначенных для предоставления социальных выплат молодым семьям - претендентам на получение социальных выплат, министерством вносятся изменения в утвержденный список молодых семей - претендентов на получение социальных выплат в соответствующем году.</w:t>
      </w:r>
    </w:p>
    <w:p w14:paraId="14430C18" w14:textId="77777777" w:rsidR="00910747" w:rsidRDefault="00910747">
      <w:pPr>
        <w:pStyle w:val="ConsPlusNormal"/>
        <w:jc w:val="both"/>
      </w:pPr>
      <w:r>
        <w:t xml:space="preserve">(в ред. постановления Правительства Амурской области от 05.02.2021 </w:t>
      </w:r>
      <w:hyperlink r:id="rId852" w:history="1">
        <w:r>
          <w:rPr>
            <w:color w:val="0000FF"/>
          </w:rPr>
          <w:t>N 63</w:t>
        </w:r>
      </w:hyperlink>
      <w:r>
        <w:t>)</w:t>
      </w:r>
    </w:p>
    <w:p w14:paraId="6B33AD4A" w14:textId="77777777" w:rsidR="00910747" w:rsidRDefault="00910747">
      <w:pPr>
        <w:pStyle w:val="ConsPlusNormal"/>
        <w:spacing w:before="220"/>
        <w:ind w:firstLine="540"/>
        <w:jc w:val="both"/>
      </w:pPr>
      <w:r>
        <w:t>36. Внесение министерством изменений в утвержденный список молодых семей - претендентов на получение социальных выплат в соответствующем году производится в случаях, если молодые семьи - претенденты на получение социальной выплаты:</w:t>
      </w:r>
    </w:p>
    <w:p w14:paraId="388BCF0B" w14:textId="77777777" w:rsidR="00910747" w:rsidRDefault="00910747">
      <w:pPr>
        <w:pStyle w:val="ConsPlusNormal"/>
        <w:jc w:val="both"/>
      </w:pPr>
      <w:r>
        <w:t xml:space="preserve">(в ред. постановления Правительства Амурской области от 05.02.2021 </w:t>
      </w:r>
      <w:hyperlink r:id="rId853" w:history="1">
        <w:r>
          <w:rPr>
            <w:color w:val="0000FF"/>
          </w:rPr>
          <w:t>N 63</w:t>
        </w:r>
      </w:hyperlink>
      <w:r>
        <w:t>)</w:t>
      </w:r>
    </w:p>
    <w:p w14:paraId="6692A6D8" w14:textId="77777777" w:rsidR="00910747" w:rsidRDefault="00910747">
      <w:pPr>
        <w:pStyle w:val="ConsPlusNormal"/>
        <w:spacing w:before="220"/>
        <w:ind w:firstLine="540"/>
        <w:jc w:val="both"/>
      </w:pPr>
      <w:r>
        <w:t>а) не представили необходимые документы для получения свидетельства в установленный срок;</w:t>
      </w:r>
    </w:p>
    <w:p w14:paraId="2317A21C" w14:textId="77777777" w:rsidR="00910747" w:rsidRDefault="00910747">
      <w:pPr>
        <w:pStyle w:val="ConsPlusNormal"/>
        <w:spacing w:before="220"/>
        <w:ind w:firstLine="540"/>
        <w:jc w:val="both"/>
      </w:pPr>
      <w:r>
        <w:t>б) в течение срока действия свидетельства отказались от получения социальной выплаты;</w:t>
      </w:r>
    </w:p>
    <w:p w14:paraId="5CB2C664" w14:textId="77777777" w:rsidR="00910747" w:rsidRDefault="00910747">
      <w:pPr>
        <w:pStyle w:val="ConsPlusNormal"/>
        <w:jc w:val="both"/>
      </w:pPr>
      <w:r>
        <w:t xml:space="preserve">(пп. "б" в ред. постановления Правительства Амурской области от 05.02.2021 </w:t>
      </w:r>
      <w:hyperlink r:id="rId854" w:history="1">
        <w:r>
          <w:rPr>
            <w:color w:val="0000FF"/>
          </w:rPr>
          <w:t>N 63</w:t>
        </w:r>
      </w:hyperlink>
      <w:r>
        <w:t>)</w:t>
      </w:r>
    </w:p>
    <w:p w14:paraId="5171C956" w14:textId="77777777" w:rsidR="00910747" w:rsidRDefault="00910747">
      <w:pPr>
        <w:pStyle w:val="ConsPlusNormal"/>
        <w:spacing w:before="220"/>
        <w:ind w:firstLine="540"/>
        <w:jc w:val="both"/>
      </w:pPr>
      <w:r>
        <w:lastRenderedPageBreak/>
        <w:t>в) по иным причинам не смогли воспользоваться данной социальной выплатой.</w:t>
      </w:r>
    </w:p>
    <w:p w14:paraId="1545CE5F" w14:textId="77777777" w:rsidR="00910747" w:rsidRDefault="00910747">
      <w:pPr>
        <w:pStyle w:val="ConsPlusNormal"/>
        <w:spacing w:before="220"/>
        <w:ind w:firstLine="540"/>
        <w:jc w:val="both"/>
      </w:pPr>
      <w:r>
        <w:t>37. Для внесения изменений в утвержденный список молодых семей - претендентов на получение социальных выплат в соответствующем году орган местного самоуправления направляет в министерство уведомление с приложением:</w:t>
      </w:r>
    </w:p>
    <w:p w14:paraId="320ADC18" w14:textId="77777777" w:rsidR="00910747" w:rsidRDefault="00910747">
      <w:pPr>
        <w:pStyle w:val="ConsPlusNormal"/>
        <w:jc w:val="both"/>
      </w:pPr>
      <w:r>
        <w:t xml:space="preserve">(в ред. постановления Правительства Амурской области от 05.02.2021 </w:t>
      </w:r>
      <w:hyperlink r:id="rId855" w:history="1">
        <w:r>
          <w:rPr>
            <w:color w:val="0000FF"/>
          </w:rPr>
          <w:t>N 63</w:t>
        </w:r>
      </w:hyperlink>
      <w:r>
        <w:t>)</w:t>
      </w:r>
    </w:p>
    <w:p w14:paraId="65AA466E" w14:textId="77777777" w:rsidR="00910747" w:rsidRDefault="00910747">
      <w:pPr>
        <w:pStyle w:val="ConsPlusNormal"/>
        <w:spacing w:before="220"/>
        <w:ind w:firstLine="540"/>
        <w:jc w:val="both"/>
      </w:pPr>
      <w:r>
        <w:t>а) заверенной копии решения (выписки из решения) органа местного самоуправления о внесении изменений в список молодых семей - претендентов на получение социальных выплат в планируемом году с обоснованием причин, повлекших внесение изменений, по каждой молодой семье;</w:t>
      </w:r>
    </w:p>
    <w:p w14:paraId="505CCF43" w14:textId="77777777" w:rsidR="00910747" w:rsidRDefault="00910747">
      <w:pPr>
        <w:pStyle w:val="ConsPlusNormal"/>
        <w:spacing w:before="220"/>
        <w:ind w:firstLine="540"/>
        <w:jc w:val="both"/>
      </w:pPr>
      <w:r>
        <w:t>б) заверенных копий документов, подтверждающих причины внесения изменений в список молодых семей - претендентов на получение социальных выплат в планируемом году.</w:t>
      </w:r>
    </w:p>
    <w:p w14:paraId="13882D5C" w14:textId="77777777" w:rsidR="00910747" w:rsidRDefault="00910747">
      <w:pPr>
        <w:pStyle w:val="ConsPlusNormal"/>
        <w:spacing w:before="220"/>
        <w:ind w:firstLine="540"/>
        <w:jc w:val="both"/>
      </w:pPr>
      <w:r>
        <w:t>38. В качестве претендентов на получение социальной выплаты в первую очередь рассматриваются молодые семьи, включенные в список молодых семей - участников подпрограммы, изъявивших желание получить социальную выплату в планируемом году по данному муниципальному образованию и не включенные в список претендентов на получение социальных выплат в данном году, с учетом очередности исходя из размера высвобожденных средств, выделенных на софинансирование мероприятий подпрограммы, и численного состава молодой семьи (далее - порядок очередности).</w:t>
      </w:r>
    </w:p>
    <w:p w14:paraId="6A40EB1A" w14:textId="77777777" w:rsidR="00910747" w:rsidRDefault="00910747">
      <w:pPr>
        <w:pStyle w:val="ConsPlusNormal"/>
        <w:spacing w:before="220"/>
        <w:ind w:firstLine="540"/>
        <w:jc w:val="both"/>
      </w:pPr>
      <w:r>
        <w:t>39. Включение молодой семьи из списка молодых семей - участников подпрограммы, изъявивших желание получить социальную выплату в планируемом году, в список претендентов на получение социальных выплат в планируемом году осуществляется в соответствии с хронологическим порядком по дате постановки молодой семьи на учет в качестве нуждающейся в улучшении жилищных условий.</w:t>
      </w:r>
    </w:p>
    <w:p w14:paraId="578825A0" w14:textId="77777777" w:rsidR="00910747" w:rsidRDefault="00910747">
      <w:pPr>
        <w:pStyle w:val="ConsPlusNormal"/>
        <w:spacing w:before="220"/>
        <w:ind w:firstLine="540"/>
        <w:jc w:val="both"/>
      </w:pPr>
      <w:r>
        <w:t>40. При отсутствии в муниципальном образовании претендентов на получение социальной выплаты из числа молодых семей - участников подпрограммы, изъявивших желание получить социальную выплату в планируемом году, министерство на основании заявок от других муниципальных образований о наличии молодых семей, изъявивших желание получить свидетельство в пределах высвободившихся средств, инициирует внесение изменений в нормативный правовой акт о распределении субсидий между муниципальными образованиями области, после принятия которого вносит соответствующие изменения в утвержденный список молодых семей - претендентов на получение социальных выплат в соответствующем году, в порядке очередности.</w:t>
      </w:r>
    </w:p>
    <w:p w14:paraId="1D185B85" w14:textId="77777777" w:rsidR="00910747" w:rsidRDefault="00910747">
      <w:pPr>
        <w:pStyle w:val="ConsPlusNormal"/>
        <w:jc w:val="both"/>
      </w:pPr>
      <w:r>
        <w:t xml:space="preserve">(в ред. постановления Правительства Амурской области от 05.02.2021 </w:t>
      </w:r>
      <w:hyperlink r:id="rId856" w:history="1">
        <w:r>
          <w:rPr>
            <w:color w:val="0000FF"/>
          </w:rPr>
          <w:t>N 63</w:t>
        </w:r>
      </w:hyperlink>
      <w:r>
        <w:t>)</w:t>
      </w:r>
    </w:p>
    <w:p w14:paraId="4A7BC27A" w14:textId="77777777" w:rsidR="00910747" w:rsidRDefault="00910747">
      <w:pPr>
        <w:pStyle w:val="ConsPlusNormal"/>
        <w:spacing w:before="220"/>
        <w:ind w:firstLine="540"/>
        <w:jc w:val="both"/>
      </w:pPr>
      <w:r>
        <w:t>41. Министерство в течение 10 рабочих дней с момента поступления от органа местного самоуправления уведомления о необходимости внесения изменений в утвержденный список молодых семей - претендентов на получение социальных выплат в соответствующем году на основании представленных им документов принимает решение о внесении соответствующих изменений в утвержденный список молодых семей - претендентов на получение социальных выплат в соответствующем году.</w:t>
      </w:r>
    </w:p>
    <w:p w14:paraId="08E08EE7" w14:textId="77777777" w:rsidR="00910747" w:rsidRDefault="00910747">
      <w:pPr>
        <w:pStyle w:val="ConsPlusNormal"/>
        <w:jc w:val="both"/>
      </w:pPr>
      <w:r>
        <w:t xml:space="preserve">(п. 41 в ред. постановления Правительства Амурской области от 05.02.2021 </w:t>
      </w:r>
      <w:hyperlink r:id="rId857" w:history="1">
        <w:r>
          <w:rPr>
            <w:color w:val="0000FF"/>
          </w:rPr>
          <w:t>N 63</w:t>
        </w:r>
      </w:hyperlink>
      <w:r>
        <w:t>)</w:t>
      </w:r>
    </w:p>
    <w:p w14:paraId="29D6D975" w14:textId="77777777" w:rsidR="00910747" w:rsidRDefault="00910747">
      <w:pPr>
        <w:pStyle w:val="ConsPlusNormal"/>
        <w:spacing w:before="220"/>
        <w:ind w:firstLine="540"/>
        <w:jc w:val="both"/>
      </w:pPr>
      <w:r>
        <w:t>42. О принятом решении министерство информирует органы местного самоуправления, ходатайствующие о внесении изменений в утвержденный список молодых семей - претендентов на получение социальных выплат в соответствующем году.</w:t>
      </w:r>
    </w:p>
    <w:p w14:paraId="3261376B" w14:textId="77777777" w:rsidR="00910747" w:rsidRDefault="00910747">
      <w:pPr>
        <w:pStyle w:val="ConsPlusNormal"/>
        <w:jc w:val="both"/>
      </w:pPr>
      <w:r>
        <w:t xml:space="preserve">(п. 42 в ред. постановления Правительства Амурской области от 05.02.2021 </w:t>
      </w:r>
      <w:hyperlink r:id="rId858" w:history="1">
        <w:r>
          <w:rPr>
            <w:color w:val="0000FF"/>
          </w:rPr>
          <w:t>N 63</w:t>
        </w:r>
      </w:hyperlink>
      <w:r>
        <w:t>)</w:t>
      </w:r>
    </w:p>
    <w:p w14:paraId="5697DC83" w14:textId="77777777" w:rsidR="00910747" w:rsidRDefault="00910747">
      <w:pPr>
        <w:pStyle w:val="ConsPlusNormal"/>
        <w:spacing w:before="220"/>
        <w:ind w:firstLine="540"/>
        <w:jc w:val="both"/>
      </w:pPr>
      <w:r>
        <w:t xml:space="preserve">43. Орган местного самоуправления на основании решения министерства о внесении изменений в утвержденный список молодых семей - претендентов на получение социальных </w:t>
      </w:r>
      <w:r>
        <w:lastRenderedPageBreak/>
        <w:t>выплат в соответствующем году или выписки из решения о внесении изменений в утвержденный список молодых семей - претендентов на получение социальных выплат в соответствующем году производит в установленном порядке оформление и выдачу свидетельств молодым семьям.</w:t>
      </w:r>
    </w:p>
    <w:p w14:paraId="1AF362DC" w14:textId="77777777" w:rsidR="00910747" w:rsidRDefault="00910747">
      <w:pPr>
        <w:pStyle w:val="ConsPlusNormal"/>
        <w:jc w:val="both"/>
      </w:pPr>
      <w:r>
        <w:t xml:space="preserve">(п. 43 в ред. постановления Правительства Амурской области от 05.02.2021 </w:t>
      </w:r>
      <w:hyperlink r:id="rId859" w:history="1">
        <w:r>
          <w:rPr>
            <w:color w:val="0000FF"/>
          </w:rPr>
          <w:t>N 63</w:t>
        </w:r>
      </w:hyperlink>
      <w:r>
        <w:t>)</w:t>
      </w:r>
    </w:p>
    <w:p w14:paraId="06246087" w14:textId="77777777" w:rsidR="00910747" w:rsidRDefault="00910747">
      <w:pPr>
        <w:pStyle w:val="ConsPlusNormal"/>
        <w:spacing w:before="220"/>
        <w:ind w:firstLine="540"/>
        <w:jc w:val="both"/>
      </w:pPr>
      <w:r>
        <w:t>44. Органы местного самоуправления в сопроводительном письме к уведомлениям, направляемым в министерство, указывают причины, повлекшие изменения по каждой молодой семье, дату и номер решения органа местного самоуправления о внесении изменений в списки молодых семей - участников подпрограммы, изъявивших желание получить социальную выплату в планируемом году.</w:t>
      </w:r>
    </w:p>
    <w:p w14:paraId="3C97BCE9" w14:textId="77777777" w:rsidR="00910747" w:rsidRDefault="00910747">
      <w:pPr>
        <w:pStyle w:val="ConsPlusNormal"/>
        <w:spacing w:before="220"/>
        <w:ind w:firstLine="540"/>
        <w:jc w:val="both"/>
      </w:pPr>
      <w:r>
        <w:t>45.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 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24371462" w14:textId="77777777" w:rsidR="00910747" w:rsidRDefault="00910747">
      <w:pPr>
        <w:pStyle w:val="ConsPlusNormal"/>
        <w:spacing w:before="220"/>
        <w:ind w:firstLine="540"/>
        <w:jc w:val="both"/>
      </w:pPr>
      <w:r>
        <w:t>46. В договоре банковского счета устанавливаются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7015AFFE" w14:textId="77777777" w:rsidR="00910747" w:rsidRDefault="00910747">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14:paraId="0B0D8C8D" w14:textId="77777777" w:rsidR="00910747" w:rsidRDefault="00910747">
      <w:pPr>
        <w:pStyle w:val="ConsPlusNormal"/>
        <w:spacing w:before="220"/>
        <w:ind w:firstLine="540"/>
        <w:jc w:val="both"/>
      </w:pPr>
      <w:r>
        <w:t>47. Банк представляет ежемесячно, до 10 числа, в орган местного самоуправления информацию по состоянию на 1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14:paraId="21D5B8A5" w14:textId="77777777" w:rsidR="00910747" w:rsidRDefault="00910747">
      <w:pPr>
        <w:pStyle w:val="ConsPlusNormal"/>
        <w:jc w:val="both"/>
      </w:pPr>
      <w:r>
        <w:t xml:space="preserve">(в ред. постановления Правительства Амурской области от 05.02.2021 </w:t>
      </w:r>
      <w:hyperlink r:id="rId860" w:history="1">
        <w:r>
          <w:rPr>
            <w:color w:val="0000FF"/>
          </w:rPr>
          <w:t>N 63</w:t>
        </w:r>
      </w:hyperlink>
      <w:r>
        <w:t>)</w:t>
      </w:r>
    </w:p>
    <w:p w14:paraId="1F1946FE" w14:textId="77777777" w:rsidR="00910747" w:rsidRDefault="00910747">
      <w:pPr>
        <w:pStyle w:val="ConsPlusNormal"/>
        <w:spacing w:before="220"/>
        <w:ind w:firstLine="540"/>
        <w:jc w:val="both"/>
      </w:pPr>
      <w:bookmarkStart w:id="86" w:name="P22710"/>
      <w:bookmarkEnd w:id="86"/>
      <w:r>
        <w:t>48.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w:t>
      </w:r>
    </w:p>
    <w:p w14:paraId="27C548D4" w14:textId="77777777" w:rsidR="00910747" w:rsidRDefault="00910747">
      <w:pPr>
        <w:pStyle w:val="ConsPlusNormal"/>
        <w:spacing w:before="220"/>
        <w:ind w:firstLine="540"/>
        <w:jc w:val="both"/>
      </w:pPr>
      <w:r>
        <w:t xml:space="preserve">Распорядитель счета имеет право использовать социальную выплату для приобретения у любых физических лиц, за исключением указанных в </w:t>
      </w:r>
      <w:hyperlink w:anchor="P22487" w:history="1">
        <w:r>
          <w:rPr>
            <w:color w:val="0000FF"/>
          </w:rPr>
          <w:t>пункте 3</w:t>
        </w:r>
      </w:hyperlink>
      <w:r>
        <w:t xml:space="preserve"> настоящего Порядка,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861" w:history="1">
        <w:r>
          <w:rPr>
            <w:color w:val="0000FF"/>
          </w:rPr>
          <w:t>статьями 15</w:t>
        </w:r>
      </w:hyperlink>
      <w:r>
        <w:t xml:space="preserve"> и </w:t>
      </w:r>
      <w:hyperlink r:id="rId862" w:history="1">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14:paraId="5687BC97" w14:textId="77777777" w:rsidR="00910747" w:rsidRDefault="00910747">
      <w:pPr>
        <w:pStyle w:val="ConsPlusNormal"/>
        <w:spacing w:before="220"/>
        <w:ind w:firstLine="540"/>
        <w:jc w:val="both"/>
      </w:pPr>
      <w:r>
        <w:t xml:space="preserve">Приобретаемое жилое помещение (в том числе являющееся объектом долевого </w:t>
      </w:r>
      <w:r>
        <w:lastRenderedPageBreak/>
        <w:t>строительства) должно находиться или строительство жилого дома должно осуществляться на территории Амурской области.</w:t>
      </w:r>
    </w:p>
    <w:p w14:paraId="305AC2F3" w14:textId="77777777" w:rsidR="00910747" w:rsidRDefault="00910747">
      <w:pPr>
        <w:pStyle w:val="ConsPlusNormal"/>
        <w:spacing w:before="220"/>
        <w:ind w:firstLine="540"/>
        <w:jc w:val="both"/>
      </w:pPr>
      <w:r>
        <w:t xml:space="preserve">В случае использования социальной выплаты в соответствии с </w:t>
      </w:r>
      <w:hyperlink w:anchor="P22488" w:history="1">
        <w:r>
          <w:rPr>
            <w:color w:val="0000FF"/>
          </w:rPr>
          <w:t>подпунктами "а"</w:t>
        </w:r>
      </w:hyperlink>
      <w:r>
        <w:t xml:space="preserve"> - </w:t>
      </w:r>
      <w:hyperlink w:anchor="P22492" w:history="1">
        <w:r>
          <w:rPr>
            <w:color w:val="0000FF"/>
          </w:rPr>
          <w:t>"д"</w:t>
        </w:r>
      </w:hyperlink>
      <w:r>
        <w:t xml:space="preserve">, </w:t>
      </w:r>
      <w:hyperlink w:anchor="P22494" w:history="1">
        <w:r>
          <w:rPr>
            <w:color w:val="0000FF"/>
          </w:rPr>
          <w:t>"ж"</w:t>
        </w:r>
      </w:hyperlink>
      <w:r>
        <w:t xml:space="preserve"> и </w:t>
      </w:r>
      <w:hyperlink w:anchor="P22495" w:history="1">
        <w:r>
          <w:rPr>
            <w:color w:val="0000FF"/>
          </w:rPr>
          <w:t>"з" пункта 3</w:t>
        </w:r>
      </w:hyperlink>
      <w:r>
        <w:t xml:space="preserve"> настоящего Порядка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24F5B2CE" w14:textId="77777777" w:rsidR="00910747" w:rsidRDefault="00910747">
      <w:pPr>
        <w:pStyle w:val="ConsPlusNormal"/>
        <w:spacing w:before="220"/>
        <w:ind w:firstLine="540"/>
        <w:jc w:val="both"/>
      </w:pPr>
      <w:r>
        <w:t xml:space="preserve">В случае использования социальной выплаты в соответствии с </w:t>
      </w:r>
      <w:hyperlink w:anchor="P22493" w:history="1">
        <w:r>
          <w:rPr>
            <w:color w:val="0000FF"/>
          </w:rPr>
          <w:t>подпунктом "е" пункта 3</w:t>
        </w:r>
      </w:hyperlink>
      <w:r>
        <w:t xml:space="preserve"> настоящего Порядка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00D94A1A" w14:textId="77777777" w:rsidR="00910747" w:rsidRDefault="00910747">
      <w:pPr>
        <w:pStyle w:val="ConsPlusNormal"/>
        <w:spacing w:before="220"/>
        <w:ind w:firstLine="540"/>
        <w:jc w:val="both"/>
      </w:pPr>
      <w:r>
        <w:t xml:space="preserve">В случае использования социальной выплаты в соответствии с </w:t>
      </w:r>
      <w:hyperlink w:anchor="P22494" w:history="1">
        <w:r>
          <w:rPr>
            <w:color w:val="0000FF"/>
          </w:rPr>
          <w:t>подпунктами "ж"</w:t>
        </w:r>
      </w:hyperlink>
      <w:r>
        <w:t xml:space="preserve"> - </w:t>
      </w:r>
      <w:hyperlink w:anchor="P22496" w:history="1">
        <w:r>
          <w:rPr>
            <w:color w:val="0000FF"/>
          </w:rPr>
          <w:t>"и" пункта 3</w:t>
        </w:r>
      </w:hyperlink>
      <w:r>
        <w:t xml:space="preserve"> настоящего Порядка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2AFC82F1" w14:textId="77777777" w:rsidR="00910747" w:rsidRDefault="00910747">
      <w:pPr>
        <w:pStyle w:val="ConsPlusNormal"/>
        <w:jc w:val="both"/>
      </w:pPr>
    </w:p>
    <w:p w14:paraId="34381392" w14:textId="77777777" w:rsidR="00910747" w:rsidRDefault="00910747">
      <w:pPr>
        <w:pStyle w:val="ConsPlusNonformat"/>
        <w:jc w:val="both"/>
      </w:pPr>
      <w:r>
        <w:t xml:space="preserve">    Молодые  семьи  -  участники  подпрограммы  могут  привлекать  в  целях</w:t>
      </w:r>
    </w:p>
    <w:p w14:paraId="665399F9" w14:textId="77777777" w:rsidR="00910747" w:rsidRDefault="00910747">
      <w:pPr>
        <w:pStyle w:val="ConsPlusNonformat"/>
        <w:jc w:val="both"/>
      </w:pPr>
      <w:r>
        <w:t>приобретения  жилого  помещения  (строительства  жилого  дома,  уплаты цены</w:t>
      </w:r>
    </w:p>
    <w:p w14:paraId="3046C40E" w14:textId="77777777" w:rsidR="00910747" w:rsidRDefault="00910747">
      <w:pPr>
        <w:pStyle w:val="ConsPlusNonformat"/>
        <w:jc w:val="both"/>
      </w:pPr>
      <w:r>
        <w:t>договора  участия в долевом строительстве (договора уступки прав требований</w:t>
      </w:r>
    </w:p>
    <w:p w14:paraId="25DC201C" w14:textId="77777777" w:rsidR="00910747" w:rsidRDefault="00910747">
      <w:pPr>
        <w:pStyle w:val="ConsPlusNonformat"/>
        <w:jc w:val="both"/>
      </w:pPr>
      <w:r>
        <w:t>по договору участия в долевом строительстве) собственные средства, средства</w:t>
      </w:r>
    </w:p>
    <w:p w14:paraId="08C88F8B" w14:textId="77777777" w:rsidR="00910747" w:rsidRDefault="00910747">
      <w:pPr>
        <w:pStyle w:val="ConsPlusNonformat"/>
        <w:jc w:val="both"/>
      </w:pPr>
      <w:r>
        <w:t>материнского   (семейного)   капитала,   средства   кредитов   или  займов,</w:t>
      </w:r>
    </w:p>
    <w:p w14:paraId="113771E9" w14:textId="77777777" w:rsidR="00910747" w:rsidRDefault="00910747">
      <w:pPr>
        <w:pStyle w:val="ConsPlusNonformat"/>
        <w:jc w:val="both"/>
      </w:pPr>
      <w:r>
        <w:t>предоставляемых   любыми   организациями  и  (или)  физическими  лицами,  и</w:t>
      </w:r>
    </w:p>
    <w:p w14:paraId="1719A3C8" w14:textId="77777777" w:rsidR="00910747" w:rsidRDefault="00910747">
      <w:pPr>
        <w:pStyle w:val="ConsPlusNonformat"/>
        <w:jc w:val="both"/>
      </w:pPr>
      <w:r>
        <w:t>средства,  предоставляемые  при  реализации  мер  государственной поддержки</w:t>
      </w:r>
    </w:p>
    <w:p w14:paraId="4DACE29B" w14:textId="77777777" w:rsidR="00910747" w:rsidRDefault="00910747">
      <w:pPr>
        <w:pStyle w:val="ConsPlusNonformat"/>
        <w:jc w:val="both"/>
      </w:pPr>
      <w:r>
        <w:t>семей,  имеющих детей, в части погашения обязательств по ипотечным жилищным</w:t>
      </w:r>
    </w:p>
    <w:p w14:paraId="7C7E41ED" w14:textId="77777777" w:rsidR="00910747" w:rsidRDefault="00910747">
      <w:pPr>
        <w:pStyle w:val="ConsPlusNonformat"/>
        <w:jc w:val="both"/>
      </w:pPr>
      <w:r>
        <w:t xml:space="preserve">кредитам, предусмотренных Федеральным </w:t>
      </w:r>
      <w:hyperlink r:id="rId863" w:history="1">
        <w:r>
          <w:rPr>
            <w:color w:val="0000FF"/>
          </w:rPr>
          <w:t>законом</w:t>
        </w:r>
      </w:hyperlink>
      <w:r>
        <w:t xml:space="preserve"> от 3 июля 2019 г. N 157-ФЗ "О</w:t>
      </w:r>
    </w:p>
    <w:p w14:paraId="12B41756" w14:textId="77777777" w:rsidR="00910747" w:rsidRDefault="00910747">
      <w:pPr>
        <w:pStyle w:val="ConsPlusNonformat"/>
        <w:jc w:val="both"/>
      </w:pPr>
      <w:r>
        <w:t>мерах  государственной  поддержки  семей,  имеющих детей, в части погашения</w:t>
      </w:r>
    </w:p>
    <w:p w14:paraId="21F009FF" w14:textId="77777777" w:rsidR="00910747" w:rsidRDefault="00910747">
      <w:pPr>
        <w:pStyle w:val="ConsPlusNonformat"/>
        <w:jc w:val="both"/>
      </w:pPr>
      <w:r>
        <w:t>обязательств по ипотечным жилищным кредитам (займам) и о внесении изменений</w:t>
      </w:r>
    </w:p>
    <w:p w14:paraId="10BC479E" w14:textId="77777777" w:rsidR="00910747" w:rsidRDefault="00910747">
      <w:pPr>
        <w:pStyle w:val="ConsPlusNonformat"/>
        <w:jc w:val="both"/>
      </w:pPr>
      <w:r>
        <w:t xml:space="preserve">           2</w:t>
      </w:r>
    </w:p>
    <w:p w14:paraId="221432EB" w14:textId="77777777" w:rsidR="00910747" w:rsidRDefault="00910747">
      <w:pPr>
        <w:pStyle w:val="ConsPlusNonformat"/>
        <w:jc w:val="both"/>
      </w:pPr>
      <w:r>
        <w:t>в статью 13  Федерального закона "Об актах гражданского состояния".</w:t>
      </w:r>
    </w:p>
    <w:p w14:paraId="7BF235E3" w14:textId="77777777" w:rsidR="00910747" w:rsidRDefault="00910747">
      <w:pPr>
        <w:pStyle w:val="ConsPlusNonformat"/>
        <w:jc w:val="both"/>
      </w:pPr>
      <w:r>
        <w:t>(п.  48  в  ред. постановления Правительства Амурской области от 05.02.2021</w:t>
      </w:r>
    </w:p>
    <w:p w14:paraId="160A4179" w14:textId="77777777" w:rsidR="00910747" w:rsidRDefault="00910747">
      <w:pPr>
        <w:pStyle w:val="ConsPlusNonformat"/>
        <w:jc w:val="both"/>
      </w:pPr>
      <w:hyperlink r:id="rId864" w:history="1">
        <w:r>
          <w:rPr>
            <w:color w:val="0000FF"/>
          </w:rPr>
          <w:t>N 63</w:t>
        </w:r>
      </w:hyperlink>
      <w:r>
        <w:t>)</w:t>
      </w:r>
    </w:p>
    <w:p w14:paraId="227E8A1D" w14:textId="77777777" w:rsidR="00910747" w:rsidRDefault="00910747">
      <w:pPr>
        <w:pStyle w:val="ConsPlusNormal"/>
        <w:jc w:val="both"/>
      </w:pPr>
    </w:p>
    <w:p w14:paraId="6B853520" w14:textId="77777777" w:rsidR="00910747" w:rsidRDefault="00910747">
      <w:pPr>
        <w:pStyle w:val="ConsPlusNormal"/>
        <w:ind w:firstLine="540"/>
        <w:jc w:val="both"/>
      </w:pPr>
      <w:bookmarkStart w:id="87" w:name="P22733"/>
      <w:bookmarkEnd w:id="87"/>
      <w:r>
        <w:t>49.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14:paraId="70540E79" w14:textId="77777777" w:rsidR="00910747" w:rsidRDefault="00910747">
      <w:pPr>
        <w:pStyle w:val="ConsPlusNormal"/>
        <w:spacing w:before="220"/>
        <w:ind w:firstLine="540"/>
        <w:jc w:val="both"/>
      </w:pPr>
      <w:r>
        <w:t xml:space="preserve">В договоре купли-продажи жилого помещения или договоре строительного подряда указываются реквизиты свидетельства (номер, дата выдачи, орган, выдавший свидетельство) и банковского счета (банковских счетов), с которого будут осуществляться операции по оплате </w:t>
      </w:r>
      <w:r>
        <w:lastRenderedPageBreak/>
        <w:t>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14:paraId="63BC2FEA" w14:textId="77777777" w:rsidR="00910747" w:rsidRDefault="00910747">
      <w:pPr>
        <w:pStyle w:val="ConsPlusNormal"/>
        <w:jc w:val="both"/>
      </w:pPr>
      <w:r>
        <w:t xml:space="preserve">(п. 49 в ред. постановления Правительства Амурской области от 05.02.2021 </w:t>
      </w:r>
      <w:hyperlink r:id="rId865" w:history="1">
        <w:r>
          <w:rPr>
            <w:color w:val="0000FF"/>
          </w:rPr>
          <w:t>N 63</w:t>
        </w:r>
      </w:hyperlink>
      <w:r>
        <w:t>)</w:t>
      </w:r>
    </w:p>
    <w:p w14:paraId="45871CDE" w14:textId="77777777" w:rsidR="00910747" w:rsidRDefault="00910747">
      <w:pPr>
        <w:pStyle w:val="ConsPlusNormal"/>
        <w:spacing w:before="220"/>
        <w:ind w:firstLine="540"/>
        <w:jc w:val="both"/>
      </w:pPr>
      <w:r>
        <w:t>50. В случае приобретения жилого помещения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вышеуказанной организацией.</w:t>
      </w:r>
    </w:p>
    <w:p w14:paraId="6B6B49F6" w14:textId="77777777" w:rsidR="00910747" w:rsidRDefault="00910747">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14:paraId="0E014FFE" w14:textId="77777777" w:rsidR="00910747" w:rsidRDefault="00910747">
      <w:pPr>
        <w:pStyle w:val="ConsPlusNormal"/>
        <w:jc w:val="both"/>
      </w:pPr>
      <w:r>
        <w:t xml:space="preserve">(п. 50 в ред. постановления Правительства Амурской области от 05.02.2021 </w:t>
      </w:r>
      <w:hyperlink r:id="rId866" w:history="1">
        <w:r>
          <w:rPr>
            <w:color w:val="0000FF"/>
          </w:rPr>
          <w:t>N 63</w:t>
        </w:r>
      </w:hyperlink>
      <w:r>
        <w:t>)</w:t>
      </w:r>
    </w:p>
    <w:p w14:paraId="63666CDB" w14:textId="77777777" w:rsidR="00910747" w:rsidRDefault="00910747">
      <w:pPr>
        <w:pStyle w:val="ConsPlusNormal"/>
        <w:spacing w:before="220"/>
        <w:ind w:firstLine="540"/>
        <w:jc w:val="both"/>
      </w:pPr>
      <w:bookmarkStart w:id="88" w:name="P22739"/>
      <w:bookmarkEnd w:id="88"/>
      <w:r>
        <w:t xml:space="preserve">51. В случае использования социальной выплаты на цели, предусмотренные </w:t>
      </w:r>
      <w:hyperlink w:anchor="P22491" w:history="1">
        <w:r>
          <w:rPr>
            <w:color w:val="0000FF"/>
          </w:rPr>
          <w:t>подпунктами "г"</w:t>
        </w:r>
      </w:hyperlink>
      <w:r>
        <w:t xml:space="preserve"> и </w:t>
      </w:r>
      <w:hyperlink w:anchor="P22495" w:history="1">
        <w:r>
          <w:rPr>
            <w:color w:val="0000FF"/>
          </w:rPr>
          <w:t>"з" пункта 3</w:t>
        </w:r>
      </w:hyperlink>
      <w:r>
        <w:t xml:space="preserve"> настоящего Порядка, распорядитель счета представляет в банк:</w:t>
      </w:r>
    </w:p>
    <w:p w14:paraId="6B6B067E" w14:textId="77777777" w:rsidR="00910747" w:rsidRDefault="00910747">
      <w:pPr>
        <w:pStyle w:val="ConsPlusNormal"/>
        <w:spacing w:before="220"/>
        <w:ind w:firstLine="540"/>
        <w:jc w:val="both"/>
      </w:pPr>
      <w:r>
        <w:t>а) договор банковского счета;</w:t>
      </w:r>
    </w:p>
    <w:p w14:paraId="03E4F00F" w14:textId="77777777" w:rsidR="00910747" w:rsidRDefault="00910747">
      <w:pPr>
        <w:pStyle w:val="ConsPlusNormal"/>
        <w:spacing w:before="220"/>
        <w:ind w:firstLine="540"/>
        <w:jc w:val="both"/>
      </w:pPr>
      <w:r>
        <w:t>б) договор жилищного кредита;</w:t>
      </w:r>
    </w:p>
    <w:p w14:paraId="00DA32AA" w14:textId="77777777" w:rsidR="00910747" w:rsidRDefault="00910747">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14:paraId="4DD6549C" w14:textId="77777777" w:rsidR="00910747" w:rsidRDefault="00910747">
      <w:pPr>
        <w:pStyle w:val="ConsPlusNormal"/>
        <w:spacing w:before="220"/>
        <w:ind w:firstLine="540"/>
        <w:jc w:val="both"/>
      </w:pPr>
      <w:r>
        <w:t>г) в случае строительства жилого дома - договор строительного подряда;</w:t>
      </w:r>
    </w:p>
    <w:p w14:paraId="3278CEFF" w14:textId="77777777" w:rsidR="00910747" w:rsidRDefault="00910747">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14:paraId="5FA9E846" w14:textId="77777777" w:rsidR="00910747" w:rsidRDefault="00910747">
      <w:pPr>
        <w:pStyle w:val="ConsPlusNormal"/>
        <w:spacing w:before="220"/>
        <w:ind w:firstLine="540"/>
        <w:jc w:val="both"/>
      </w:pPr>
      <w:r>
        <w:t xml:space="preserve">В случае использования социальной выплаты на цели, предусмотренные </w:t>
      </w:r>
      <w:hyperlink w:anchor="P22493" w:history="1">
        <w:r>
          <w:rPr>
            <w:color w:val="0000FF"/>
          </w:rPr>
          <w:t>подпунктами "е"</w:t>
        </w:r>
      </w:hyperlink>
      <w:r>
        <w:t xml:space="preserve"> и </w:t>
      </w:r>
      <w:hyperlink w:anchor="P22496" w:history="1">
        <w:r>
          <w:rPr>
            <w:color w:val="0000FF"/>
          </w:rPr>
          <w:t>"и" пункта 3</w:t>
        </w:r>
      </w:hyperlink>
      <w:r>
        <w:t xml:space="preserve"> настоящего Порядка, распорядитель счета представляет в банк следующие документы:</w:t>
      </w:r>
    </w:p>
    <w:p w14:paraId="1440A4E4" w14:textId="77777777" w:rsidR="00910747" w:rsidRDefault="00910747">
      <w:pPr>
        <w:pStyle w:val="ConsPlusNormal"/>
        <w:spacing w:before="220"/>
        <w:ind w:firstLine="540"/>
        <w:jc w:val="both"/>
      </w:pPr>
      <w:r>
        <w:t>а) договор банковского счета;</w:t>
      </w:r>
    </w:p>
    <w:p w14:paraId="0F02820B" w14:textId="77777777" w:rsidR="00910747" w:rsidRDefault="00910747">
      <w:pPr>
        <w:pStyle w:val="ConsPlusNormal"/>
        <w:spacing w:before="220"/>
        <w:ind w:firstLine="540"/>
        <w:jc w:val="both"/>
      </w:pPr>
      <w:r>
        <w:t>б) копия договора жилищного кредита;</w:t>
      </w:r>
    </w:p>
    <w:p w14:paraId="6E4390D9" w14:textId="77777777" w:rsidR="00910747" w:rsidRDefault="00910747">
      <w:pPr>
        <w:pStyle w:val="ConsPlusNormal"/>
        <w:spacing w:before="22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3118BF28" w14:textId="77777777" w:rsidR="00910747" w:rsidRDefault="00910747">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2493" w:history="1">
        <w:r>
          <w:rPr>
            <w:color w:val="0000FF"/>
          </w:rPr>
          <w:t>подпунктом "е" пункта 3</w:t>
        </w:r>
      </w:hyperlink>
      <w:r>
        <w:t xml:space="preserve"> настоящего Порядка;</w:t>
      </w:r>
    </w:p>
    <w:p w14:paraId="1D6A31C8" w14:textId="77777777" w:rsidR="00910747" w:rsidRDefault="00910747">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867" w:history="1">
        <w:r>
          <w:rPr>
            <w:color w:val="0000FF"/>
          </w:rPr>
          <w:t>пунктом 5 части 4 статьи 4</w:t>
        </w:r>
      </w:hyperlink>
      <w: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w:t>
      </w:r>
      <w:r>
        <w:lastRenderedPageBreak/>
        <w:t xml:space="preserve">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2496" w:history="1">
        <w:r>
          <w:rPr>
            <w:color w:val="0000FF"/>
          </w:rPr>
          <w:t>подпунктом "и" пункта 3</w:t>
        </w:r>
      </w:hyperlink>
      <w:r>
        <w:t xml:space="preserve"> настоящего Порядка,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0E048DBE" w14:textId="77777777" w:rsidR="00910747" w:rsidRDefault="00910747">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2496" w:history="1">
        <w:r>
          <w:rPr>
            <w:color w:val="0000FF"/>
          </w:rPr>
          <w:t>подпунктом "и" пункта 3</w:t>
        </w:r>
      </w:hyperlink>
      <w:r>
        <w:t xml:space="preserve"> настоящего Порядка, если осуществлена государственная регистрация прав собственности членов молодой семьи на указанное жилое помещение;</w:t>
      </w:r>
    </w:p>
    <w:p w14:paraId="5FBE5B75" w14:textId="77777777" w:rsidR="00910747" w:rsidRDefault="00910747">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24C78281" w14:textId="77777777" w:rsidR="00910747" w:rsidRDefault="00910747">
      <w:pPr>
        <w:pStyle w:val="ConsPlusNormal"/>
        <w:jc w:val="both"/>
      </w:pPr>
      <w:r>
        <w:t xml:space="preserve">(п. 51 в ред. постановления Правительства Амурской области от 05.02.2021 </w:t>
      </w:r>
      <w:hyperlink r:id="rId868" w:history="1">
        <w:r>
          <w:rPr>
            <w:color w:val="0000FF"/>
          </w:rPr>
          <w:t>N 63</w:t>
        </w:r>
      </w:hyperlink>
      <w:r>
        <w:t>)</w:t>
      </w:r>
    </w:p>
    <w:p w14:paraId="14E65107" w14:textId="77777777" w:rsidR="00910747" w:rsidRDefault="00910747">
      <w:pPr>
        <w:pStyle w:val="ConsPlusNormal"/>
        <w:spacing w:before="220"/>
        <w:ind w:firstLine="540"/>
        <w:jc w:val="both"/>
      </w:pPr>
      <w:r>
        <w:t>52. Приобретаемое жилое помещение или построенный жилой дом оформляются в общую собственность всех членов молодой семьи, указанных в свидетельстве.</w:t>
      </w:r>
    </w:p>
    <w:p w14:paraId="62BF3BED" w14:textId="77777777" w:rsidR="00910747" w:rsidRDefault="00910747">
      <w:pPr>
        <w:pStyle w:val="ConsPlusNormal"/>
        <w:spacing w:before="220"/>
        <w:ind w:firstLine="540"/>
        <w:jc w:val="both"/>
      </w:pPr>
      <w:r>
        <w:t xml:space="preserve">В случае использования средств социальной выплаты на цели, предусмотренные </w:t>
      </w:r>
      <w:hyperlink w:anchor="P22491" w:history="1">
        <w:r>
          <w:rPr>
            <w:color w:val="0000FF"/>
          </w:rPr>
          <w:t>подпунктами "г"</w:t>
        </w:r>
      </w:hyperlink>
      <w:r>
        <w:t xml:space="preserve"> и </w:t>
      </w:r>
      <w:hyperlink w:anchor="P22493" w:history="1">
        <w:r>
          <w:rPr>
            <w:color w:val="0000FF"/>
          </w:rPr>
          <w:t>"е" пункта 3</w:t>
        </w:r>
      </w:hyperlink>
      <w:r>
        <w:t xml:space="preserve"> настоящего Порядка,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14:paraId="5D6AF0C0" w14:textId="77777777" w:rsidR="00910747" w:rsidRDefault="00910747">
      <w:pPr>
        <w:pStyle w:val="ConsPlusNormal"/>
        <w:spacing w:before="220"/>
        <w:ind w:firstLine="540"/>
        <w:jc w:val="both"/>
      </w:pPr>
      <w:r>
        <w:t xml:space="preserve">В случае использования средств социальной выплаты на цель, предусмотренную </w:t>
      </w:r>
      <w:hyperlink w:anchor="P22494" w:history="1">
        <w:r>
          <w:rPr>
            <w:color w:val="0000FF"/>
          </w:rPr>
          <w:t>подпунктом "ж" пункта 3</w:t>
        </w:r>
      </w:hyperlink>
      <w:r>
        <w:t xml:space="preserve"> настоящего Порядка,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6AA2E70A" w14:textId="77777777" w:rsidR="00910747" w:rsidRDefault="00910747">
      <w:pPr>
        <w:pStyle w:val="ConsPlusNormal"/>
        <w:spacing w:before="220"/>
        <w:ind w:firstLine="540"/>
        <w:jc w:val="both"/>
      </w:pPr>
      <w:r>
        <w:t xml:space="preserve">В случае использования средств социальной выплаты на цели, предусмотренные </w:t>
      </w:r>
      <w:hyperlink w:anchor="P22495" w:history="1">
        <w:r>
          <w:rPr>
            <w:color w:val="0000FF"/>
          </w:rPr>
          <w:t>подпунктами "з"</w:t>
        </w:r>
      </w:hyperlink>
      <w:r>
        <w:t xml:space="preserve"> и </w:t>
      </w:r>
      <w:hyperlink w:anchor="P22496" w:history="1">
        <w:r>
          <w:rPr>
            <w:color w:val="0000FF"/>
          </w:rPr>
          <w:t>"и" пункта 3</w:t>
        </w:r>
      </w:hyperlink>
      <w:r>
        <w:t xml:space="preserve"> настоящего Порядка,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06865D0D" w14:textId="77777777" w:rsidR="00910747" w:rsidRDefault="00910747">
      <w:pPr>
        <w:pStyle w:val="ConsPlusNormal"/>
        <w:jc w:val="both"/>
      </w:pPr>
      <w:r>
        <w:t xml:space="preserve">(п. 52 в ред. постановления Правительства Амурской области от 05.02.2021 </w:t>
      </w:r>
      <w:hyperlink r:id="rId869" w:history="1">
        <w:r>
          <w:rPr>
            <w:color w:val="0000FF"/>
          </w:rPr>
          <w:t>N 63</w:t>
        </w:r>
      </w:hyperlink>
      <w:r>
        <w:t>)</w:t>
      </w:r>
    </w:p>
    <w:p w14:paraId="6BAC7D35" w14:textId="77777777" w:rsidR="00910747" w:rsidRDefault="00910747">
      <w:pPr>
        <w:pStyle w:val="ConsPlusNormal"/>
        <w:spacing w:before="220"/>
        <w:ind w:firstLine="540"/>
        <w:jc w:val="both"/>
      </w:pPr>
      <w:r>
        <w:lastRenderedPageBreak/>
        <w:t xml:space="preserve">53. В случае направления социальной выплаты на цель, предусмотренную </w:t>
      </w:r>
      <w:hyperlink w:anchor="P22490" w:history="1">
        <w:r>
          <w:rPr>
            <w:color w:val="0000FF"/>
          </w:rPr>
          <w:t>подпунктом "в" пункта 3</w:t>
        </w:r>
      </w:hyperlink>
      <w:r>
        <w:t xml:space="preserve"> настоящего Порядка, распорядитель счета представляет в банк:</w:t>
      </w:r>
    </w:p>
    <w:p w14:paraId="534C5104" w14:textId="77777777" w:rsidR="00910747" w:rsidRDefault="00910747">
      <w:pPr>
        <w:pStyle w:val="ConsPlusNormal"/>
        <w:spacing w:before="220"/>
        <w:ind w:firstLine="540"/>
        <w:jc w:val="both"/>
      </w:pPr>
      <w:bookmarkStart w:id="89" w:name="P22760"/>
      <w:bookmarkEnd w:id="89"/>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31CCDC8C" w14:textId="77777777" w:rsidR="00910747" w:rsidRDefault="00910747">
      <w:pPr>
        <w:pStyle w:val="ConsPlusNormal"/>
        <w:spacing w:before="220"/>
        <w:ind w:firstLine="540"/>
        <w:jc w:val="both"/>
      </w:pPr>
      <w:r>
        <w:t>б) копию устава кооператива;</w:t>
      </w:r>
    </w:p>
    <w:p w14:paraId="1B35B563" w14:textId="77777777" w:rsidR="00910747" w:rsidRDefault="00910747">
      <w:pPr>
        <w:pStyle w:val="ConsPlusNormal"/>
        <w:spacing w:before="220"/>
        <w:ind w:firstLine="540"/>
        <w:jc w:val="both"/>
      </w:pPr>
      <w:r>
        <w:t>в) выписку из реестра членов кооператива, подтверждающую его членство в кооперативе;</w:t>
      </w:r>
    </w:p>
    <w:p w14:paraId="767C5839" w14:textId="77777777" w:rsidR="00910747" w:rsidRDefault="00910747">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p>
    <w:p w14:paraId="1B518AEE" w14:textId="77777777" w:rsidR="00910747" w:rsidRDefault="00910747">
      <w:pPr>
        <w:pStyle w:val="ConsPlusNormal"/>
        <w:spacing w:before="220"/>
        <w:ind w:firstLine="540"/>
        <w:jc w:val="both"/>
      </w:pPr>
      <w:bookmarkStart w:id="90" w:name="P22764"/>
      <w:bookmarkEnd w:id="90"/>
      <w:r>
        <w:t>д) копию решения о передаче жилого помещения в пользование члена кооператива.</w:t>
      </w:r>
    </w:p>
    <w:p w14:paraId="224B88A1" w14:textId="77777777" w:rsidR="00910747" w:rsidRDefault="00910747">
      <w:pPr>
        <w:pStyle w:val="ConsPlusNormal"/>
        <w:spacing w:before="220"/>
        <w:ind w:firstLine="540"/>
        <w:jc w:val="both"/>
      </w:pPr>
      <w:r>
        <w:t xml:space="preserve">В случае направления социальной выплаты на цель, предусмотренную </w:t>
      </w:r>
      <w:hyperlink w:anchor="P22489" w:history="1">
        <w:r>
          <w:rPr>
            <w:color w:val="0000FF"/>
          </w:rPr>
          <w:t>подпунктом "б" пункта 3</w:t>
        </w:r>
      </w:hyperlink>
      <w:r>
        <w:t xml:space="preserve"> настоящего Порядка, распорядитель счета представляет в банк:</w:t>
      </w:r>
    </w:p>
    <w:p w14:paraId="46C55CDC" w14:textId="77777777" w:rsidR="00910747" w:rsidRDefault="00910747">
      <w:pPr>
        <w:pStyle w:val="ConsPlusNormal"/>
        <w:spacing w:before="220"/>
        <w:ind w:firstLine="540"/>
        <w:jc w:val="both"/>
      </w:pPr>
      <w:bookmarkStart w:id="91" w:name="P22766"/>
      <w:bookmarkEnd w:id="91"/>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1C882BA1" w14:textId="77777777" w:rsidR="00910747" w:rsidRDefault="00910747">
      <w:pPr>
        <w:pStyle w:val="ConsPlusNormal"/>
        <w:spacing w:before="220"/>
        <w:ind w:firstLine="540"/>
        <w:jc w:val="both"/>
      </w:pPr>
      <w:bookmarkStart w:id="92" w:name="P22767"/>
      <w:bookmarkEnd w:id="92"/>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2EFE92CF" w14:textId="77777777" w:rsidR="00910747" w:rsidRDefault="00910747">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7752E870" w14:textId="77777777" w:rsidR="00910747" w:rsidRDefault="00910747">
      <w:pPr>
        <w:pStyle w:val="ConsPlusNormal"/>
        <w:spacing w:before="220"/>
        <w:ind w:firstLine="540"/>
        <w:jc w:val="both"/>
      </w:pPr>
      <w:bookmarkStart w:id="93" w:name="P22769"/>
      <w:bookmarkEnd w:id="93"/>
      <w:r>
        <w:t xml:space="preserve">В случае направления социальной выплаты на цель, предусмотренную </w:t>
      </w:r>
      <w:hyperlink w:anchor="P22494" w:history="1">
        <w:r>
          <w:rPr>
            <w:color w:val="0000FF"/>
          </w:rPr>
          <w:t>подпунктом "ж" пункта 3</w:t>
        </w:r>
      </w:hyperlink>
      <w:r>
        <w:t xml:space="preserve"> настоящего Порядка,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14:paraId="42ABF757" w14:textId="77777777" w:rsidR="00910747" w:rsidRDefault="00910747">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5A3C98C0" w14:textId="77777777" w:rsidR="00910747" w:rsidRDefault="00910747">
      <w:pPr>
        <w:pStyle w:val="ConsPlusNormal"/>
        <w:jc w:val="both"/>
      </w:pPr>
      <w:r>
        <w:t xml:space="preserve">(п. 53 в ред. постановления Правительства Амурской области от 05.02.2021 </w:t>
      </w:r>
      <w:hyperlink r:id="rId870" w:history="1">
        <w:r>
          <w:rPr>
            <w:color w:val="0000FF"/>
          </w:rPr>
          <w:t>N 63</w:t>
        </w:r>
      </w:hyperlink>
      <w:r>
        <w:t>)</w:t>
      </w:r>
    </w:p>
    <w:p w14:paraId="61BCD6EA" w14:textId="77777777" w:rsidR="00910747" w:rsidRDefault="00910747">
      <w:pPr>
        <w:pStyle w:val="ConsPlusNormal"/>
        <w:spacing w:before="220"/>
        <w:ind w:firstLine="540"/>
        <w:jc w:val="both"/>
      </w:pPr>
      <w:bookmarkStart w:id="94" w:name="P22772"/>
      <w:bookmarkEnd w:id="94"/>
      <w:r>
        <w:t xml:space="preserve">54. Банк в течение 5 рабочих дней с даты получения документов, указанных в </w:t>
      </w:r>
      <w:hyperlink w:anchor="P22733" w:history="1">
        <w:r>
          <w:rPr>
            <w:color w:val="0000FF"/>
          </w:rPr>
          <w:t>пунктах 49</w:t>
        </w:r>
      </w:hyperlink>
      <w:r>
        <w:t xml:space="preserve"> - </w:t>
      </w:r>
      <w:hyperlink w:anchor="P22739" w:history="1">
        <w:r>
          <w:rPr>
            <w:color w:val="0000FF"/>
          </w:rPr>
          <w:t>51</w:t>
        </w:r>
      </w:hyperlink>
      <w:r>
        <w:t xml:space="preserve">, </w:t>
      </w:r>
      <w:hyperlink w:anchor="P22760" w:history="1">
        <w:r>
          <w:rPr>
            <w:color w:val="0000FF"/>
          </w:rPr>
          <w:t>абзацах втором</w:t>
        </w:r>
      </w:hyperlink>
      <w:r>
        <w:t xml:space="preserve"> - </w:t>
      </w:r>
      <w:hyperlink w:anchor="P22764" w:history="1">
        <w:r>
          <w:rPr>
            <w:color w:val="0000FF"/>
          </w:rPr>
          <w:t>шестом</w:t>
        </w:r>
      </w:hyperlink>
      <w:r>
        <w:t xml:space="preserve">, </w:t>
      </w:r>
      <w:hyperlink w:anchor="P22766" w:history="1">
        <w:r>
          <w:rPr>
            <w:color w:val="0000FF"/>
          </w:rPr>
          <w:t>восьмом</w:t>
        </w:r>
      </w:hyperlink>
      <w:r>
        <w:t xml:space="preserve">, </w:t>
      </w:r>
      <w:hyperlink w:anchor="P22767" w:history="1">
        <w:r>
          <w:rPr>
            <w:color w:val="0000FF"/>
          </w:rPr>
          <w:t>девятом</w:t>
        </w:r>
      </w:hyperlink>
      <w:r>
        <w:t xml:space="preserve">, </w:t>
      </w:r>
      <w:hyperlink w:anchor="P22769" w:history="1">
        <w:r>
          <w:rPr>
            <w:color w:val="0000FF"/>
          </w:rPr>
          <w:t>одиннадцатом пункта 53</w:t>
        </w:r>
      </w:hyperlink>
      <w:r>
        <w:t xml:space="preserve"> настоящего Порядка, осуществляет проверку содержащихся в них сведений.</w:t>
      </w:r>
    </w:p>
    <w:p w14:paraId="248DAEB1" w14:textId="77777777" w:rsidR="00910747" w:rsidRDefault="00910747">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22739" w:history="1">
        <w:r>
          <w:rPr>
            <w:color w:val="0000FF"/>
          </w:rPr>
          <w:t>пунктом 51</w:t>
        </w:r>
      </w:hyperlink>
      <w:r>
        <w:t xml:space="preserve">, </w:t>
      </w:r>
      <w:hyperlink w:anchor="P22760" w:history="1">
        <w:r>
          <w:rPr>
            <w:color w:val="0000FF"/>
          </w:rPr>
          <w:t xml:space="preserve">абзацами </w:t>
        </w:r>
        <w:r>
          <w:rPr>
            <w:color w:val="0000FF"/>
          </w:rPr>
          <w:lastRenderedPageBreak/>
          <w:t>вторым</w:t>
        </w:r>
      </w:hyperlink>
      <w:r>
        <w:t xml:space="preserve"> - </w:t>
      </w:r>
      <w:hyperlink w:anchor="P22764" w:history="1">
        <w:r>
          <w:rPr>
            <w:color w:val="0000FF"/>
          </w:rPr>
          <w:t>шестым</w:t>
        </w:r>
      </w:hyperlink>
      <w:r>
        <w:t xml:space="preserve">, </w:t>
      </w:r>
      <w:hyperlink w:anchor="P22766" w:history="1">
        <w:r>
          <w:rPr>
            <w:color w:val="0000FF"/>
          </w:rPr>
          <w:t>восьмым</w:t>
        </w:r>
      </w:hyperlink>
      <w:r>
        <w:t xml:space="preserve">, </w:t>
      </w:r>
      <w:hyperlink w:anchor="P22767" w:history="1">
        <w:r>
          <w:rPr>
            <w:color w:val="0000FF"/>
          </w:rPr>
          <w:t>девятым</w:t>
        </w:r>
      </w:hyperlink>
      <w:r>
        <w:t xml:space="preserve">, </w:t>
      </w:r>
      <w:hyperlink w:anchor="P22769" w:history="1">
        <w:r>
          <w:rPr>
            <w:color w:val="0000FF"/>
          </w:rPr>
          <w:t>одиннадцатым пункта 53</w:t>
        </w:r>
      </w:hyperlink>
      <w:r>
        <w:t xml:space="preserve"> настоящего Порядка,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6A73946A" w14:textId="77777777" w:rsidR="00910747" w:rsidRDefault="00910747">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22739" w:history="1">
        <w:r>
          <w:rPr>
            <w:color w:val="0000FF"/>
          </w:rPr>
          <w:t>пунктом 51</w:t>
        </w:r>
      </w:hyperlink>
      <w:r>
        <w:t xml:space="preserve">, </w:t>
      </w:r>
      <w:hyperlink w:anchor="P22760" w:history="1">
        <w:r>
          <w:rPr>
            <w:color w:val="0000FF"/>
          </w:rPr>
          <w:t>абзацами вторым</w:t>
        </w:r>
      </w:hyperlink>
      <w:r>
        <w:t xml:space="preserve"> - </w:t>
      </w:r>
      <w:hyperlink w:anchor="P22764" w:history="1">
        <w:r>
          <w:rPr>
            <w:color w:val="0000FF"/>
          </w:rPr>
          <w:t>шестым</w:t>
        </w:r>
      </w:hyperlink>
      <w:r>
        <w:t xml:space="preserve">, </w:t>
      </w:r>
      <w:hyperlink w:anchor="P22766" w:history="1">
        <w:r>
          <w:rPr>
            <w:color w:val="0000FF"/>
          </w:rPr>
          <w:t>восьмым</w:t>
        </w:r>
      </w:hyperlink>
      <w:r>
        <w:t xml:space="preserve">, </w:t>
      </w:r>
      <w:hyperlink w:anchor="P22767" w:history="1">
        <w:r>
          <w:rPr>
            <w:color w:val="0000FF"/>
          </w:rPr>
          <w:t>девятым</w:t>
        </w:r>
      </w:hyperlink>
      <w:r>
        <w:t xml:space="preserve">, </w:t>
      </w:r>
      <w:hyperlink w:anchor="P22769" w:history="1">
        <w:r>
          <w:rPr>
            <w:color w:val="0000FF"/>
          </w:rPr>
          <w:t>одиннадцатым пункта 53</w:t>
        </w:r>
      </w:hyperlink>
      <w:r>
        <w:t xml:space="preserve"> настоящего Порядка, хранятся в банке до перечисления средств указанному в них лицу или до отказа в таком перечислении и затем возвращаются распорядителю счета.</w:t>
      </w:r>
    </w:p>
    <w:p w14:paraId="6F1197B9" w14:textId="77777777" w:rsidR="00910747" w:rsidRDefault="00910747">
      <w:pPr>
        <w:pStyle w:val="ConsPlusNormal"/>
        <w:jc w:val="both"/>
      </w:pPr>
      <w:r>
        <w:t xml:space="preserve">(п. 54 в ред. постановления Правительства Амурской области от 05.02.2021 </w:t>
      </w:r>
      <w:hyperlink r:id="rId871" w:history="1">
        <w:r>
          <w:rPr>
            <w:color w:val="0000FF"/>
          </w:rPr>
          <w:t>N 63</w:t>
        </w:r>
      </w:hyperlink>
      <w:r>
        <w:t>)</w:t>
      </w:r>
    </w:p>
    <w:p w14:paraId="10F67FA8" w14:textId="77777777" w:rsidR="00910747" w:rsidRDefault="00910747">
      <w:pPr>
        <w:pStyle w:val="ConsPlusNormal"/>
        <w:spacing w:before="220"/>
        <w:ind w:firstLine="540"/>
        <w:jc w:val="both"/>
      </w:pPr>
      <w:bookmarkStart w:id="95" w:name="P22776"/>
      <w:bookmarkEnd w:id="95"/>
      <w:r>
        <w:t xml:space="preserve">55. Банк в течение 1 рабочего дня со дня вынесения решения о принятии договора купли-продажи жилого помещения, документов на строительство и документов, предусмотренных </w:t>
      </w:r>
      <w:hyperlink w:anchor="P22739" w:history="1">
        <w:r>
          <w:rPr>
            <w:color w:val="0000FF"/>
          </w:rPr>
          <w:t>пунктом 51</w:t>
        </w:r>
      </w:hyperlink>
      <w:r>
        <w:t xml:space="preserve">, </w:t>
      </w:r>
      <w:hyperlink w:anchor="P22760" w:history="1">
        <w:r>
          <w:rPr>
            <w:color w:val="0000FF"/>
          </w:rPr>
          <w:t>абзацами вторым</w:t>
        </w:r>
      </w:hyperlink>
      <w:r>
        <w:t xml:space="preserve"> - </w:t>
      </w:r>
      <w:hyperlink w:anchor="P22764" w:history="1">
        <w:r>
          <w:rPr>
            <w:color w:val="0000FF"/>
          </w:rPr>
          <w:t>шестым</w:t>
        </w:r>
      </w:hyperlink>
      <w:r>
        <w:t xml:space="preserve">, </w:t>
      </w:r>
      <w:hyperlink w:anchor="P22766" w:history="1">
        <w:r>
          <w:rPr>
            <w:color w:val="0000FF"/>
          </w:rPr>
          <w:t>восьмым</w:t>
        </w:r>
      </w:hyperlink>
      <w:r>
        <w:t xml:space="preserve">, </w:t>
      </w:r>
      <w:hyperlink w:anchor="P22767" w:history="1">
        <w:r>
          <w:rPr>
            <w:color w:val="0000FF"/>
          </w:rPr>
          <w:t>девятым</w:t>
        </w:r>
      </w:hyperlink>
      <w:r>
        <w:t xml:space="preserve">, </w:t>
      </w:r>
      <w:hyperlink w:anchor="P22769" w:history="1">
        <w:r>
          <w:rPr>
            <w:color w:val="0000FF"/>
          </w:rPr>
          <w:t>одиннадцатым пункта 53</w:t>
        </w:r>
      </w:hyperlink>
      <w:r>
        <w:t xml:space="preserve"> настоящего Порядка,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14:paraId="5B8C15CA" w14:textId="77777777" w:rsidR="00910747" w:rsidRDefault="00910747">
      <w:pPr>
        <w:pStyle w:val="ConsPlusNormal"/>
        <w:jc w:val="both"/>
      </w:pPr>
      <w:r>
        <w:t xml:space="preserve">(п. 55 в ред. постановления Правительства Амурской области от 05.02.2021 </w:t>
      </w:r>
      <w:hyperlink r:id="rId872" w:history="1">
        <w:r>
          <w:rPr>
            <w:color w:val="0000FF"/>
          </w:rPr>
          <w:t>N 63</w:t>
        </w:r>
      </w:hyperlink>
      <w:r>
        <w:t>)</w:t>
      </w:r>
    </w:p>
    <w:p w14:paraId="282CC458" w14:textId="77777777" w:rsidR="00910747" w:rsidRDefault="00910747">
      <w:pPr>
        <w:pStyle w:val="ConsPlusNormal"/>
        <w:spacing w:before="220"/>
        <w:ind w:firstLine="540"/>
        <w:jc w:val="both"/>
      </w:pPr>
      <w:r>
        <w:t>56. 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настоящему Порядку. При несоответствии заявки данным о выданных свидетельствах либо при несоответствии представленных документов настоящему Порядку перечисление указанных средств не производится, о чем орган местного самоуправления в указанный срок письменно уведомляет банк.</w:t>
      </w:r>
    </w:p>
    <w:p w14:paraId="58753544" w14:textId="77777777" w:rsidR="00910747" w:rsidRDefault="00910747">
      <w:pPr>
        <w:pStyle w:val="ConsPlusNormal"/>
        <w:jc w:val="both"/>
      </w:pPr>
      <w:r>
        <w:t xml:space="preserve">(п. 56 в ред. постановления Правительства Амурской области от 05.02.2021 </w:t>
      </w:r>
      <w:hyperlink r:id="rId873" w:history="1">
        <w:r>
          <w:rPr>
            <w:color w:val="0000FF"/>
          </w:rPr>
          <w:t>N 63</w:t>
        </w:r>
      </w:hyperlink>
      <w:r>
        <w:t>)</w:t>
      </w:r>
    </w:p>
    <w:p w14:paraId="23894E9E" w14:textId="77777777" w:rsidR="00910747" w:rsidRDefault="00910747">
      <w:pPr>
        <w:pStyle w:val="ConsPlusNormal"/>
        <w:spacing w:before="220"/>
        <w:ind w:firstLine="540"/>
        <w:jc w:val="both"/>
      </w:pPr>
      <w:r>
        <w:t>57.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14:paraId="6599BFDD" w14:textId="77777777" w:rsidR="00910747" w:rsidRDefault="00910747">
      <w:pPr>
        <w:pStyle w:val="ConsPlusNormal"/>
        <w:spacing w:before="220"/>
        <w:ind w:firstLine="540"/>
        <w:jc w:val="both"/>
      </w:pPr>
      <w:r>
        <w:t>58. По соглашению сторон срок действия договора банковского счета может быть продлен, если:</w:t>
      </w:r>
    </w:p>
    <w:p w14:paraId="56627187" w14:textId="77777777" w:rsidR="00910747" w:rsidRDefault="00910747">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22733" w:history="1">
        <w:r>
          <w:rPr>
            <w:color w:val="0000FF"/>
          </w:rPr>
          <w:t>пунктами 49</w:t>
        </w:r>
      </w:hyperlink>
      <w:r>
        <w:t xml:space="preserve"> - </w:t>
      </w:r>
      <w:hyperlink w:anchor="P22739" w:history="1">
        <w:r>
          <w:rPr>
            <w:color w:val="0000FF"/>
          </w:rPr>
          <w:t>51</w:t>
        </w:r>
      </w:hyperlink>
      <w:r>
        <w:t xml:space="preserve">, </w:t>
      </w:r>
      <w:hyperlink w:anchor="P22760" w:history="1">
        <w:r>
          <w:rPr>
            <w:color w:val="0000FF"/>
          </w:rPr>
          <w:t>абзацами вторым</w:t>
        </w:r>
      </w:hyperlink>
      <w:r>
        <w:t xml:space="preserve"> - </w:t>
      </w:r>
      <w:hyperlink w:anchor="P22764" w:history="1">
        <w:r>
          <w:rPr>
            <w:color w:val="0000FF"/>
          </w:rPr>
          <w:t>шестым</w:t>
        </w:r>
      </w:hyperlink>
      <w:r>
        <w:t xml:space="preserve">, </w:t>
      </w:r>
      <w:hyperlink w:anchor="P22766" w:history="1">
        <w:r>
          <w:rPr>
            <w:color w:val="0000FF"/>
          </w:rPr>
          <w:t>восьмым</w:t>
        </w:r>
      </w:hyperlink>
      <w:r>
        <w:t xml:space="preserve">, </w:t>
      </w:r>
      <w:hyperlink w:anchor="P22767" w:history="1">
        <w:r>
          <w:rPr>
            <w:color w:val="0000FF"/>
          </w:rPr>
          <w:t>девятым</w:t>
        </w:r>
      </w:hyperlink>
      <w:r>
        <w:t xml:space="preserve">, </w:t>
      </w:r>
      <w:hyperlink w:anchor="P22769" w:history="1">
        <w:r>
          <w:rPr>
            <w:color w:val="0000FF"/>
          </w:rPr>
          <w:t>одиннадцатым пункта 53</w:t>
        </w:r>
      </w:hyperlink>
      <w:r>
        <w:t xml:space="preserve"> настоящего Порядка, но оплата не произведена;</w:t>
      </w:r>
    </w:p>
    <w:p w14:paraId="19AA25A2" w14:textId="77777777" w:rsidR="00910747" w:rsidRDefault="00910747">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22772" w:history="1">
        <w:r>
          <w:rPr>
            <w:color w:val="0000FF"/>
          </w:rPr>
          <w:t>пунктами 54</w:t>
        </w:r>
      </w:hyperlink>
      <w:r>
        <w:t xml:space="preserve">, </w:t>
      </w:r>
      <w:hyperlink w:anchor="P22776" w:history="1">
        <w:r>
          <w:rPr>
            <w:color w:val="0000FF"/>
          </w:rPr>
          <w:t>55</w:t>
        </w:r>
      </w:hyperlink>
      <w:r>
        <w:t xml:space="preserve"> настоящего Порядка;</w:t>
      </w:r>
    </w:p>
    <w:p w14:paraId="2F72664F" w14:textId="77777777" w:rsidR="00910747" w:rsidRDefault="00910747">
      <w:pPr>
        <w:pStyle w:val="ConsPlusNormal"/>
        <w:spacing w:before="220"/>
        <w:ind w:firstLine="540"/>
        <w:jc w:val="both"/>
      </w:pPr>
      <w:r>
        <w:t xml:space="preserve">в) в банк до истечения срока действия договора банковского счета представлена расписка </w:t>
      </w:r>
      <w:r>
        <w:lastRenderedPageBreak/>
        <w:t xml:space="preserve">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22772" w:history="1">
        <w:r>
          <w:rPr>
            <w:color w:val="0000FF"/>
          </w:rPr>
          <w:t>пунктами 54</w:t>
        </w:r>
      </w:hyperlink>
      <w:r>
        <w:t xml:space="preserve">, </w:t>
      </w:r>
      <w:hyperlink w:anchor="P22776" w:history="1">
        <w:r>
          <w:rPr>
            <w:color w:val="0000FF"/>
          </w:rPr>
          <w:t>55</w:t>
        </w:r>
      </w:hyperlink>
      <w:r>
        <w:t xml:space="preserve"> настоящего Порядка.</w:t>
      </w:r>
    </w:p>
    <w:p w14:paraId="52CBAFDA" w14:textId="77777777" w:rsidR="00910747" w:rsidRDefault="00910747">
      <w:pPr>
        <w:pStyle w:val="ConsPlusNormal"/>
        <w:jc w:val="both"/>
      </w:pPr>
      <w:r>
        <w:t xml:space="preserve">(п. 58 в ред. постановления Правительства Амурской области от 05.02.2021 </w:t>
      </w:r>
      <w:hyperlink r:id="rId874" w:history="1">
        <w:r>
          <w:rPr>
            <w:color w:val="0000FF"/>
          </w:rPr>
          <w:t>N 63</w:t>
        </w:r>
      </w:hyperlink>
      <w:r>
        <w:t>)</w:t>
      </w:r>
    </w:p>
    <w:p w14:paraId="6B261F26" w14:textId="77777777" w:rsidR="00910747" w:rsidRDefault="00910747">
      <w:pPr>
        <w:pStyle w:val="ConsPlusNormal"/>
        <w:spacing w:before="220"/>
        <w:ind w:firstLine="540"/>
        <w:jc w:val="both"/>
      </w:pPr>
      <w:r>
        <w:t xml:space="preserve">59.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его банковский счет средств на цели, предусмотренные </w:t>
      </w:r>
      <w:hyperlink w:anchor="P22487" w:history="1">
        <w:r>
          <w:rPr>
            <w:color w:val="0000FF"/>
          </w:rPr>
          <w:t>пунктом 3</w:t>
        </w:r>
      </w:hyperlink>
      <w:r>
        <w:t xml:space="preserve"> настоящего Порядка. Перечисление указанных средств является основанием для исключения органом местного самоуправления молодой семьи - участницы подпрограммы из списков участников подпрограммы.</w:t>
      </w:r>
    </w:p>
    <w:p w14:paraId="3085F6A8" w14:textId="77777777" w:rsidR="00910747" w:rsidRDefault="00910747">
      <w:pPr>
        <w:pStyle w:val="ConsPlusNormal"/>
        <w:jc w:val="both"/>
      </w:pPr>
      <w:r>
        <w:t xml:space="preserve">(в ред. постановления Правительства Амурской области от 05.02.2021 </w:t>
      </w:r>
      <w:hyperlink r:id="rId875" w:history="1">
        <w:r>
          <w:rPr>
            <w:color w:val="0000FF"/>
          </w:rPr>
          <w:t>N 63</w:t>
        </w:r>
      </w:hyperlink>
      <w:r>
        <w:t>)</w:t>
      </w:r>
    </w:p>
    <w:p w14:paraId="1E545CA1" w14:textId="77777777" w:rsidR="00910747" w:rsidRDefault="00910747">
      <w:pPr>
        <w:pStyle w:val="ConsPlusNormal"/>
        <w:spacing w:before="220"/>
        <w:ind w:firstLine="540"/>
        <w:jc w:val="both"/>
      </w:pPr>
      <w:r>
        <w:t>Улучшение жилищных условий молодых семей - участников подпрограммы в последующем осуществляется на общих основаниях в соответствии с законодательством Российской Федерации.</w:t>
      </w:r>
    </w:p>
    <w:p w14:paraId="25725EE9" w14:textId="77777777" w:rsidR="00910747" w:rsidRDefault="00910747">
      <w:pPr>
        <w:pStyle w:val="ConsPlusNormal"/>
        <w:spacing w:before="220"/>
        <w:ind w:firstLine="540"/>
        <w:jc w:val="both"/>
      </w:pPr>
      <w:r>
        <w:t>60.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настоящими Порядком, считаются недействительными.</w:t>
      </w:r>
    </w:p>
    <w:p w14:paraId="2FAFE2FE" w14:textId="77777777" w:rsidR="00910747" w:rsidRDefault="00910747">
      <w:pPr>
        <w:pStyle w:val="ConsPlusNormal"/>
        <w:spacing w:before="220"/>
        <w:ind w:firstLine="540"/>
        <w:jc w:val="both"/>
      </w:pPr>
      <w:r>
        <w:t>61. В случае если владелец свидетельства по какой-либо причине не смог в установленный подпрограммой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09A3F5A8" w14:textId="77777777" w:rsidR="00910747" w:rsidRDefault="00910747">
      <w:pPr>
        <w:pStyle w:val="ConsPlusNormal"/>
        <w:spacing w:before="220"/>
        <w:ind w:firstLine="540"/>
        <w:jc w:val="both"/>
      </w:pPr>
      <w:r>
        <w:t>62. Молодой семье - участнице подпрограммы при рождении (усыновлении) 1 ребенка предоставляется социальная выплата при рождении (усыновлении) ребенка для компенсации расходов на приобретение (строительство) жилья (далее - дополнительная социальная выплата) за счет средств областного и местного бюджетов в размере 5 процентов расчетной (средней) стоимости жилья, но не более 200 тыс. рублей, направляемых для возмещения части расходов молодой семьи, связанных с приобретением жилого помещения (строительством жилого дома), рассчитанной по формуле:</w:t>
      </w:r>
    </w:p>
    <w:p w14:paraId="7213D72A" w14:textId="77777777" w:rsidR="00910747" w:rsidRDefault="00910747">
      <w:pPr>
        <w:pStyle w:val="ConsPlusNormal"/>
        <w:jc w:val="both"/>
      </w:pPr>
    </w:p>
    <w:p w14:paraId="7E325BBE" w14:textId="77777777" w:rsidR="00910747" w:rsidRDefault="00910747">
      <w:pPr>
        <w:pStyle w:val="ConsPlusNormal"/>
        <w:jc w:val="center"/>
      </w:pPr>
      <w:r>
        <w:t>СтЖ = Н x РЖ,</w:t>
      </w:r>
    </w:p>
    <w:p w14:paraId="6CF68108" w14:textId="77777777" w:rsidR="00910747" w:rsidRDefault="00910747">
      <w:pPr>
        <w:pStyle w:val="ConsPlusNormal"/>
        <w:jc w:val="both"/>
      </w:pPr>
    </w:p>
    <w:p w14:paraId="47C0F73B" w14:textId="77777777" w:rsidR="00910747" w:rsidRDefault="00910747">
      <w:pPr>
        <w:pStyle w:val="ConsPlusNormal"/>
        <w:ind w:firstLine="540"/>
        <w:jc w:val="both"/>
      </w:pPr>
      <w:r>
        <w:t>где:</w:t>
      </w:r>
    </w:p>
    <w:p w14:paraId="50D97EDB" w14:textId="77777777" w:rsidR="00910747" w:rsidRDefault="00910747">
      <w:pPr>
        <w:pStyle w:val="ConsPlusNormal"/>
        <w:spacing w:before="220"/>
        <w:ind w:firstLine="540"/>
        <w:jc w:val="both"/>
      </w:pPr>
      <w:r>
        <w:t>СтЖ - расчетная (средняя) стоимость жилья, используемая при расчете размера социальной выплаты;</w:t>
      </w:r>
    </w:p>
    <w:p w14:paraId="42E46B07" w14:textId="77777777" w:rsidR="00910747" w:rsidRDefault="00910747">
      <w:pPr>
        <w:pStyle w:val="ConsPlusNormal"/>
        <w:spacing w:before="220"/>
        <w:ind w:firstLine="540"/>
        <w:jc w:val="both"/>
      </w:pPr>
      <w:r>
        <w:t>Н - норматив стоимости 1 кв. м общей площади жилья по муниципальному образованию на дату выдачи свидетельства;</w:t>
      </w:r>
    </w:p>
    <w:p w14:paraId="4FEAD2B8" w14:textId="77777777" w:rsidR="00910747" w:rsidRDefault="00910747">
      <w:pPr>
        <w:pStyle w:val="ConsPlusNormal"/>
        <w:spacing w:before="220"/>
        <w:ind w:firstLine="540"/>
        <w:jc w:val="both"/>
      </w:pPr>
      <w:r>
        <w:t>РЖ - размер общей площади жилого помещения, установленный исходя из численности молодой семьи на дату выдачи дополнительной социальной выплаты.</w:t>
      </w:r>
    </w:p>
    <w:p w14:paraId="7EA2BB40" w14:textId="77777777" w:rsidR="00910747" w:rsidRDefault="00910747">
      <w:pPr>
        <w:pStyle w:val="ConsPlusNormal"/>
        <w:spacing w:before="220"/>
        <w:ind w:firstLine="540"/>
        <w:jc w:val="both"/>
      </w:pPr>
      <w:r>
        <w:t>При этом размер дополнительной социальной выплаты ограничивается суммой понесенных молодой семьей расходов и не может быть больше указанной величины.</w:t>
      </w:r>
    </w:p>
    <w:p w14:paraId="43F6815B" w14:textId="77777777" w:rsidR="00910747" w:rsidRDefault="00910747">
      <w:pPr>
        <w:pStyle w:val="ConsPlusNormal"/>
        <w:jc w:val="both"/>
      </w:pPr>
      <w:r>
        <w:t xml:space="preserve">(п. 62 в ред. постановления Правительства Амурской области от 05.02.2021 </w:t>
      </w:r>
      <w:hyperlink r:id="rId876" w:history="1">
        <w:r>
          <w:rPr>
            <w:color w:val="0000FF"/>
          </w:rPr>
          <w:t>N 63</w:t>
        </w:r>
      </w:hyperlink>
      <w:r>
        <w:t>)</w:t>
      </w:r>
    </w:p>
    <w:p w14:paraId="62CD6AAE" w14:textId="77777777" w:rsidR="00910747" w:rsidRDefault="00910747">
      <w:pPr>
        <w:pStyle w:val="ConsPlusNormal"/>
        <w:spacing w:before="220"/>
        <w:ind w:firstLine="540"/>
        <w:jc w:val="both"/>
      </w:pPr>
      <w:bookmarkStart w:id="96" w:name="P22801"/>
      <w:bookmarkEnd w:id="96"/>
      <w:r>
        <w:lastRenderedPageBreak/>
        <w:t>63. Дополнительная социальная выплата предоставляется молодой семье - участнице подпрограммы в случае ее соответствия следующим условиям:</w:t>
      </w:r>
    </w:p>
    <w:p w14:paraId="7D828141" w14:textId="77777777" w:rsidR="00910747" w:rsidRDefault="00910747">
      <w:pPr>
        <w:pStyle w:val="ConsPlusNormal"/>
        <w:spacing w:before="220"/>
        <w:ind w:firstLine="540"/>
        <w:jc w:val="both"/>
      </w:pPr>
      <w:r>
        <w:t>а) рождение (усыновление) 1 ребенка в период с даты включения молодой семьи в список молодых семей - претендентов на получение социальных выплат и до даты получения молодой семьей социальной выплаты;</w:t>
      </w:r>
    </w:p>
    <w:p w14:paraId="12A597F9" w14:textId="77777777" w:rsidR="00910747" w:rsidRDefault="00910747">
      <w:pPr>
        <w:pStyle w:val="ConsPlusNormal"/>
        <w:spacing w:before="220"/>
        <w:ind w:firstLine="540"/>
        <w:jc w:val="both"/>
      </w:pPr>
      <w:r>
        <w:t>б) привлечение молодой семьей в целях приобретения жилого помещения (строительства жилого дома) собственных денежных средств для оплаты стоимости жилья в части, превышающей размер предоставляемой социальной выплаты.</w:t>
      </w:r>
    </w:p>
    <w:p w14:paraId="75C3DA95" w14:textId="77777777" w:rsidR="00910747" w:rsidRDefault="00910747">
      <w:pPr>
        <w:pStyle w:val="ConsPlusNormal"/>
        <w:jc w:val="both"/>
      </w:pPr>
      <w:r>
        <w:t xml:space="preserve">(п. 63 в ред. постановления Правительства Амурской области от 05.02.2021 </w:t>
      </w:r>
      <w:hyperlink r:id="rId877" w:history="1">
        <w:r>
          <w:rPr>
            <w:color w:val="0000FF"/>
          </w:rPr>
          <w:t>N 63</w:t>
        </w:r>
      </w:hyperlink>
      <w:r>
        <w:t>)</w:t>
      </w:r>
    </w:p>
    <w:p w14:paraId="75A58FFE" w14:textId="77777777" w:rsidR="00910747" w:rsidRDefault="00910747">
      <w:pPr>
        <w:pStyle w:val="ConsPlusNormal"/>
        <w:spacing w:before="220"/>
        <w:ind w:firstLine="540"/>
        <w:jc w:val="both"/>
      </w:pPr>
      <w:r>
        <w:t xml:space="preserve">64. Дополнительная социальная выплата предоставляется для компенсации затраченных собственных средств молодой семьи на цели, предусмотренные </w:t>
      </w:r>
      <w:hyperlink w:anchor="P22487" w:history="1">
        <w:r>
          <w:rPr>
            <w:color w:val="0000FF"/>
          </w:rPr>
          <w:t>пунктом 3</w:t>
        </w:r>
      </w:hyperlink>
      <w:r>
        <w:t xml:space="preserve"> настоящего Порядка.</w:t>
      </w:r>
    </w:p>
    <w:p w14:paraId="6B920BDE" w14:textId="77777777" w:rsidR="00910747" w:rsidRDefault="00910747">
      <w:pPr>
        <w:pStyle w:val="ConsPlusNormal"/>
        <w:spacing w:before="220"/>
        <w:ind w:firstLine="540"/>
        <w:jc w:val="both"/>
      </w:pPr>
      <w:r>
        <w:t>Дополнительная социальная выплата предоставляется молодой семье - участнице подпрограммы в безналичной форме путем перечисления соответствующих денежных средств на банковский счет владельца свидетельства.</w:t>
      </w:r>
    </w:p>
    <w:p w14:paraId="5CDE2295" w14:textId="77777777" w:rsidR="00910747" w:rsidRDefault="00910747">
      <w:pPr>
        <w:pStyle w:val="ConsPlusNormal"/>
        <w:jc w:val="both"/>
      </w:pPr>
      <w:r>
        <w:t xml:space="preserve">(п. 64 в ред. постановления Правительства Амурской области от 05.02.2021 </w:t>
      </w:r>
      <w:hyperlink r:id="rId878" w:history="1">
        <w:r>
          <w:rPr>
            <w:color w:val="0000FF"/>
          </w:rPr>
          <w:t>N 63</w:t>
        </w:r>
      </w:hyperlink>
      <w:r>
        <w:t>)</w:t>
      </w:r>
    </w:p>
    <w:p w14:paraId="50E18D5D" w14:textId="77777777" w:rsidR="00910747" w:rsidRDefault="00910747">
      <w:pPr>
        <w:pStyle w:val="ConsPlusNormal"/>
        <w:spacing w:before="220"/>
        <w:ind w:firstLine="540"/>
        <w:jc w:val="both"/>
      </w:pPr>
      <w:bookmarkStart w:id="97" w:name="P22808"/>
      <w:bookmarkEnd w:id="97"/>
      <w:r>
        <w:t xml:space="preserve">65. Для получения дополнительной социальной выплаты молодая семья - участница подпрограммы не позднее 90 календарных дней со дня окончания действия свидетельства представляет в орган местного самоуправления по месту жительства </w:t>
      </w:r>
      <w:hyperlink w:anchor="P23486" w:history="1">
        <w:r>
          <w:rPr>
            <w:color w:val="0000FF"/>
          </w:rPr>
          <w:t>заявление</w:t>
        </w:r>
      </w:hyperlink>
      <w:r>
        <w:t xml:space="preserve"> на получение социальной выплаты при рождении (усыновлении) ребенка для компенсации расходов на приобретение (строительство) жилья по форме согласно приложению N 10 к настоящему Порядку (далее - заявление) в 2 экземплярах, а также оригиналы и копии следующих документов:</w:t>
      </w:r>
    </w:p>
    <w:p w14:paraId="77F8FD73" w14:textId="77777777" w:rsidR="00910747" w:rsidRDefault="00910747">
      <w:pPr>
        <w:pStyle w:val="ConsPlusNormal"/>
        <w:spacing w:before="220"/>
        <w:ind w:firstLine="540"/>
        <w:jc w:val="both"/>
      </w:pPr>
      <w:r>
        <w:t>а) документы, удостоверяющие личность каждого члена молодой семьи;</w:t>
      </w:r>
    </w:p>
    <w:p w14:paraId="26202EB9" w14:textId="77777777" w:rsidR="00910747" w:rsidRDefault="00910747">
      <w:pPr>
        <w:pStyle w:val="ConsPlusNormal"/>
        <w:spacing w:before="220"/>
        <w:ind w:firstLine="540"/>
        <w:jc w:val="both"/>
      </w:pPr>
      <w:r>
        <w:t>б) свидетельство о рождении 1 ребенка или документы, подтверждающие усыновление (решение суда об установлении усыновления 1 ребенка, вступившее в законную силу, или свидетельство об усыновлении);</w:t>
      </w:r>
    </w:p>
    <w:p w14:paraId="3BAD321E" w14:textId="77777777" w:rsidR="00910747" w:rsidRDefault="00910747">
      <w:pPr>
        <w:pStyle w:val="ConsPlusNormal"/>
        <w:spacing w:before="220"/>
        <w:ind w:firstLine="540"/>
        <w:jc w:val="both"/>
      </w:pPr>
      <w:r>
        <w:t>в) свидетельство о браке (на неполную семью не распространяется);</w:t>
      </w:r>
    </w:p>
    <w:p w14:paraId="7E688A9A" w14:textId="77777777" w:rsidR="00910747" w:rsidRDefault="00910747">
      <w:pPr>
        <w:pStyle w:val="ConsPlusNormal"/>
        <w:spacing w:before="220"/>
        <w:ind w:firstLine="540"/>
        <w:jc w:val="both"/>
      </w:pPr>
      <w:r>
        <w:t>г) договор купли-продажи жилого помещения и документы, подтверждающие оплату договора купли-продажи жилого помещения (в случае приобретения жилого помещения);</w:t>
      </w:r>
    </w:p>
    <w:p w14:paraId="0B9A30C2" w14:textId="77777777" w:rsidR="00910747" w:rsidRDefault="00910747">
      <w:pPr>
        <w:pStyle w:val="ConsPlusNormal"/>
        <w:spacing w:before="220"/>
        <w:ind w:firstLine="540"/>
        <w:jc w:val="both"/>
      </w:pPr>
      <w:r>
        <w:t>д) договор строительного подряда, проектно-сметная документация, правоустанавливающие документы на земельный участок, документы, подтверждающие оплату договора строительного подряда (в случае строительства жилого дома);</w:t>
      </w:r>
    </w:p>
    <w:p w14:paraId="354D2ADD" w14:textId="77777777" w:rsidR="00910747" w:rsidRDefault="00910747">
      <w:pPr>
        <w:pStyle w:val="ConsPlusNormal"/>
        <w:spacing w:before="220"/>
        <w:ind w:firstLine="540"/>
        <w:jc w:val="both"/>
      </w:pPr>
      <w:r>
        <w:t>е) выписка (выписки) из Единого государственного реестра недвижимости о правах на приобретенное жилое помещение (построенный жилой дом);</w:t>
      </w:r>
    </w:p>
    <w:p w14:paraId="6C723673" w14:textId="77777777" w:rsidR="00910747" w:rsidRDefault="00910747">
      <w:pPr>
        <w:pStyle w:val="ConsPlusNormal"/>
        <w:spacing w:before="220"/>
        <w:ind w:firstLine="540"/>
        <w:jc w:val="both"/>
      </w:pPr>
      <w:r>
        <w:t>ж) нотариально заверенное обязательство переоформить в течение 6 месяцев с даты получения социальной выплаты (снятия обременения с жилого помещения) приобретенное жилое помещение в общую собственность всех членов молодой семьи, указанных в заявлении;</w:t>
      </w:r>
    </w:p>
    <w:p w14:paraId="749FD5A2" w14:textId="77777777" w:rsidR="00910747" w:rsidRDefault="00910747">
      <w:pPr>
        <w:pStyle w:val="ConsPlusNormal"/>
        <w:spacing w:before="220"/>
        <w:ind w:firstLine="540"/>
        <w:jc w:val="both"/>
      </w:pPr>
      <w:r>
        <w:t>з) копия документа, подтверждающего регистрацию в системе индивидуального (персонифицированного) учета каждого члена молодой семьи;</w:t>
      </w:r>
    </w:p>
    <w:p w14:paraId="32D38B6F" w14:textId="77777777" w:rsidR="00910747" w:rsidRDefault="00910747">
      <w:pPr>
        <w:pStyle w:val="ConsPlusNormal"/>
        <w:spacing w:before="220"/>
        <w:ind w:firstLine="540"/>
        <w:jc w:val="both"/>
      </w:pPr>
      <w:r>
        <w:t xml:space="preserve">и) справка об осуществлении последнего платежа в счет уплаты паевого взноса в полном размере - в случае использования собственных средств молодой семьи в соответствии с </w:t>
      </w:r>
      <w:hyperlink w:anchor="P22490" w:history="1">
        <w:r>
          <w:rPr>
            <w:color w:val="0000FF"/>
          </w:rPr>
          <w:t>подпунктом "в" пункта 3</w:t>
        </w:r>
      </w:hyperlink>
      <w:r>
        <w:t xml:space="preserve"> настоящего Порядка;</w:t>
      </w:r>
    </w:p>
    <w:p w14:paraId="7898E43B" w14:textId="77777777" w:rsidR="00910747" w:rsidRDefault="00910747">
      <w:pPr>
        <w:pStyle w:val="ConsPlusNormal"/>
        <w:spacing w:before="220"/>
        <w:ind w:firstLine="540"/>
        <w:jc w:val="both"/>
      </w:pPr>
      <w:r>
        <w:lastRenderedPageBreak/>
        <w:t xml:space="preserve">к) договор жилищного кредита и документы, подтверждающие использование собственных средств молодой семьи для уплаты первоначального взноса (погашения суммы основного долга (части суммы основного долга)), - в случае использования собственных средств молодой семьи в соответствии с </w:t>
      </w:r>
      <w:hyperlink w:anchor="P22491" w:history="1">
        <w:r>
          <w:rPr>
            <w:color w:val="0000FF"/>
          </w:rPr>
          <w:t>подпунктами "г"</w:t>
        </w:r>
      </w:hyperlink>
      <w:r>
        <w:t xml:space="preserve">, </w:t>
      </w:r>
      <w:hyperlink w:anchor="P22493" w:history="1">
        <w:r>
          <w:rPr>
            <w:color w:val="0000FF"/>
          </w:rPr>
          <w:t>"е"</w:t>
        </w:r>
      </w:hyperlink>
      <w:r>
        <w:t xml:space="preserve">, </w:t>
      </w:r>
      <w:hyperlink w:anchor="P22495" w:history="1">
        <w:r>
          <w:rPr>
            <w:color w:val="0000FF"/>
          </w:rPr>
          <w:t>"з"</w:t>
        </w:r>
      </w:hyperlink>
      <w:r>
        <w:t xml:space="preserve">, </w:t>
      </w:r>
      <w:hyperlink w:anchor="P22496" w:history="1">
        <w:r>
          <w:rPr>
            <w:color w:val="0000FF"/>
          </w:rPr>
          <w:t>"и" пункта 3</w:t>
        </w:r>
      </w:hyperlink>
      <w:r>
        <w:t xml:space="preserve"> настоящего Порядка;</w:t>
      </w:r>
    </w:p>
    <w:p w14:paraId="1C78B382" w14:textId="77777777" w:rsidR="00910747" w:rsidRDefault="00910747">
      <w:pPr>
        <w:pStyle w:val="ConsPlusNormal"/>
        <w:spacing w:before="220"/>
        <w:ind w:firstLine="540"/>
        <w:jc w:val="both"/>
      </w:pPr>
      <w:r>
        <w:t xml:space="preserve">л) договор с уполномоченной организацией, осуществляющей оказание услуг для молодой семьи, и документы, подтверждающие использование собственных средств молодой семьи для оплаты цены указанного договора,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 в случае использования собственных средств молодой семьи в соответствии с </w:t>
      </w:r>
      <w:hyperlink w:anchor="P22492" w:history="1">
        <w:r>
          <w:rPr>
            <w:color w:val="0000FF"/>
          </w:rPr>
          <w:t>подпунктом "д" пункта 3</w:t>
        </w:r>
      </w:hyperlink>
      <w:r>
        <w:t xml:space="preserve"> настоящего Порядка;</w:t>
      </w:r>
    </w:p>
    <w:p w14:paraId="5D8B304E" w14:textId="77777777" w:rsidR="00910747" w:rsidRDefault="00910747">
      <w:pPr>
        <w:pStyle w:val="ConsPlusNormal"/>
        <w:spacing w:before="220"/>
        <w:ind w:firstLine="540"/>
        <w:jc w:val="both"/>
      </w:pPr>
      <w:r>
        <w:t xml:space="preserve">м) договор участия в долевом строительстве (договор уступки прав требований по договору участия в долевом строительстве) и документы, подтверждающие использование собственных средств молодой семьи для уплаты цены указанного договора, - в случае использования собственных средств молодой семьи в соответствии с </w:t>
      </w:r>
      <w:hyperlink w:anchor="P22494" w:history="1">
        <w:r>
          <w:rPr>
            <w:color w:val="0000FF"/>
          </w:rPr>
          <w:t>подпунктами "ж"</w:t>
        </w:r>
      </w:hyperlink>
      <w:r>
        <w:t xml:space="preserve"> - </w:t>
      </w:r>
      <w:hyperlink w:anchor="P22496" w:history="1">
        <w:r>
          <w:rPr>
            <w:color w:val="0000FF"/>
          </w:rPr>
          <w:t>"и" пункта 3</w:t>
        </w:r>
      </w:hyperlink>
      <w:r>
        <w:t xml:space="preserve"> настоящего Порядка.</w:t>
      </w:r>
    </w:p>
    <w:p w14:paraId="3FC91560" w14:textId="77777777" w:rsidR="00910747" w:rsidRDefault="00910747">
      <w:pPr>
        <w:pStyle w:val="ConsPlusNormal"/>
        <w:spacing w:before="220"/>
        <w:ind w:firstLine="540"/>
        <w:jc w:val="both"/>
      </w:pPr>
      <w:r>
        <w:t>Один экземпляр заявления возвращается молодой семье с указанием даты принятия заявления и приложенных к нему документов.</w:t>
      </w:r>
    </w:p>
    <w:p w14:paraId="2045D314" w14:textId="77777777" w:rsidR="00910747" w:rsidRDefault="00910747">
      <w:pPr>
        <w:pStyle w:val="ConsPlusNormal"/>
        <w:jc w:val="both"/>
      </w:pPr>
      <w:r>
        <w:t xml:space="preserve">(п. 65 в ред. постановления Правительства Амурской области от 05.02.2021 </w:t>
      </w:r>
      <w:hyperlink r:id="rId879" w:history="1">
        <w:r>
          <w:rPr>
            <w:color w:val="0000FF"/>
          </w:rPr>
          <w:t>N 63</w:t>
        </w:r>
      </w:hyperlink>
      <w:r>
        <w:t>)</w:t>
      </w:r>
    </w:p>
    <w:p w14:paraId="31BF5985" w14:textId="77777777" w:rsidR="00910747" w:rsidRDefault="00910747">
      <w:pPr>
        <w:pStyle w:val="ConsPlusNormal"/>
        <w:spacing w:before="220"/>
        <w:ind w:firstLine="540"/>
        <w:jc w:val="both"/>
      </w:pPr>
      <w:r>
        <w:t xml:space="preserve">66. Орган местного самоуправления принимает и заверяет представленные молодой семьей копии документов, указанных в </w:t>
      </w:r>
      <w:hyperlink w:anchor="P22808" w:history="1">
        <w:r>
          <w:rPr>
            <w:color w:val="0000FF"/>
          </w:rPr>
          <w:t>пункте 65</w:t>
        </w:r>
      </w:hyperlink>
      <w:r>
        <w:t xml:space="preserve"> настоящего Порядка, и в течение 5 рабочих дней с даты их представления принимает решение о предоставлении дополнительной социальной выплаты либо об отказе в предоставлении дополнительной социальной выплаты.</w:t>
      </w:r>
    </w:p>
    <w:p w14:paraId="14DA0016" w14:textId="77777777" w:rsidR="00910747" w:rsidRDefault="00910747">
      <w:pPr>
        <w:pStyle w:val="ConsPlusNormal"/>
        <w:jc w:val="both"/>
      </w:pPr>
      <w:r>
        <w:t xml:space="preserve">(п. 66 в ред. постановления Правительства Амурской области от 05.02.2021 </w:t>
      </w:r>
      <w:hyperlink r:id="rId880" w:history="1">
        <w:r>
          <w:rPr>
            <w:color w:val="0000FF"/>
          </w:rPr>
          <w:t>N 63</w:t>
        </w:r>
      </w:hyperlink>
      <w:r>
        <w:t>)</w:t>
      </w:r>
    </w:p>
    <w:p w14:paraId="0A420B63" w14:textId="77777777" w:rsidR="00910747" w:rsidRDefault="00910747">
      <w:pPr>
        <w:pStyle w:val="ConsPlusNormal"/>
        <w:spacing w:before="220"/>
        <w:ind w:firstLine="540"/>
        <w:jc w:val="both"/>
      </w:pPr>
      <w:r>
        <w:t>67. Основаниями для отказа в предоставлении дополнительной социальной выплаты являются:</w:t>
      </w:r>
    </w:p>
    <w:p w14:paraId="22BB7BB4" w14:textId="77777777" w:rsidR="00910747" w:rsidRDefault="00910747">
      <w:pPr>
        <w:pStyle w:val="ConsPlusNormal"/>
        <w:spacing w:before="220"/>
        <w:ind w:firstLine="540"/>
        <w:jc w:val="both"/>
      </w:pPr>
      <w:r>
        <w:t xml:space="preserve">а) несоответствие молодой семьи условиям, указанным в </w:t>
      </w:r>
      <w:hyperlink w:anchor="P22801" w:history="1">
        <w:r>
          <w:rPr>
            <w:color w:val="0000FF"/>
          </w:rPr>
          <w:t>пункте 63</w:t>
        </w:r>
      </w:hyperlink>
      <w:r>
        <w:t xml:space="preserve"> настоящего Порядка;</w:t>
      </w:r>
    </w:p>
    <w:p w14:paraId="0D857EB6" w14:textId="77777777" w:rsidR="00910747" w:rsidRDefault="00910747">
      <w:pPr>
        <w:pStyle w:val="ConsPlusNormal"/>
        <w:spacing w:before="220"/>
        <w:ind w:firstLine="540"/>
        <w:jc w:val="both"/>
      </w:pPr>
      <w:r>
        <w:t xml:space="preserve">б) непредставление или представление не в полном объеме документов, указанных в </w:t>
      </w:r>
      <w:hyperlink w:anchor="P22808" w:history="1">
        <w:r>
          <w:rPr>
            <w:color w:val="0000FF"/>
          </w:rPr>
          <w:t>пункте 65</w:t>
        </w:r>
      </w:hyperlink>
      <w:r>
        <w:t xml:space="preserve"> настоящего Порядка;</w:t>
      </w:r>
    </w:p>
    <w:p w14:paraId="555AC92F" w14:textId="77777777" w:rsidR="00910747" w:rsidRDefault="00910747">
      <w:pPr>
        <w:pStyle w:val="ConsPlusNormal"/>
        <w:spacing w:before="220"/>
        <w:ind w:firstLine="540"/>
        <w:jc w:val="both"/>
      </w:pPr>
      <w:r>
        <w:t>в) недостоверность сведений, содержащихся в представленных документах;</w:t>
      </w:r>
    </w:p>
    <w:p w14:paraId="16E4EB57" w14:textId="77777777" w:rsidR="00910747" w:rsidRDefault="00910747">
      <w:pPr>
        <w:pStyle w:val="ConsPlusNormal"/>
        <w:spacing w:before="220"/>
        <w:ind w:firstLine="540"/>
        <w:jc w:val="both"/>
      </w:pPr>
      <w:r>
        <w:t xml:space="preserve">г) представление документов по истечении срока, установленного </w:t>
      </w:r>
      <w:hyperlink w:anchor="P22808" w:history="1">
        <w:r>
          <w:rPr>
            <w:color w:val="0000FF"/>
          </w:rPr>
          <w:t>абзацем первым пункта 65</w:t>
        </w:r>
      </w:hyperlink>
      <w:r>
        <w:t xml:space="preserve"> настоящего Порядка.</w:t>
      </w:r>
    </w:p>
    <w:p w14:paraId="67252538" w14:textId="77777777" w:rsidR="00910747" w:rsidRDefault="00910747">
      <w:pPr>
        <w:pStyle w:val="ConsPlusNormal"/>
        <w:jc w:val="both"/>
      </w:pPr>
      <w:r>
        <w:t xml:space="preserve">(п. 67 в ред. постановления Правительства Амурской области от 05.02.2021 </w:t>
      </w:r>
      <w:hyperlink r:id="rId881" w:history="1">
        <w:r>
          <w:rPr>
            <w:color w:val="0000FF"/>
          </w:rPr>
          <w:t>N 63</w:t>
        </w:r>
      </w:hyperlink>
      <w:r>
        <w:t>)</w:t>
      </w:r>
    </w:p>
    <w:p w14:paraId="1711D387" w14:textId="77777777" w:rsidR="00910747" w:rsidRDefault="00910747">
      <w:pPr>
        <w:pStyle w:val="ConsPlusNormal"/>
        <w:spacing w:before="220"/>
        <w:ind w:firstLine="540"/>
        <w:jc w:val="both"/>
      </w:pPr>
      <w:r>
        <w:t>68. Орган местного самоуправления в течение 3 рабочих дней со дня принятия решения о предоставлении дополнительной социальной выплаты (об отказе в предоставлении дополнительной социальной выплаты) направляет молодой семье уведомление о принятом решении. В случае принятия решения об отказе в предоставлении дополнительной социальной выплаты в уведомлении указываются основания принятия такого решения.</w:t>
      </w:r>
    </w:p>
    <w:p w14:paraId="21EC9106" w14:textId="77777777" w:rsidR="00910747" w:rsidRDefault="00910747">
      <w:pPr>
        <w:pStyle w:val="ConsPlusNormal"/>
        <w:spacing w:before="220"/>
        <w:ind w:firstLine="540"/>
        <w:jc w:val="both"/>
      </w:pPr>
      <w:r>
        <w:t xml:space="preserve">Орган местного самоуправления на основании принятых решений о предоставлении дополнительной социальной выплаты ежегодно, в срок до 1 июня, формирует и представляет в министерство </w:t>
      </w:r>
      <w:hyperlink w:anchor="P23592" w:history="1">
        <w:r>
          <w:rPr>
            <w:color w:val="0000FF"/>
          </w:rPr>
          <w:t>список</w:t>
        </w:r>
      </w:hyperlink>
      <w:r>
        <w:t xml:space="preserve"> молодых семей - получателей социальной выплаты при рождении (усыновлении) ребенка для компенсации расходов на приобретение (строительство) жилья по форме согласно приложению N 11 к настоящему Порядку.</w:t>
      </w:r>
    </w:p>
    <w:p w14:paraId="0B8468C0" w14:textId="77777777" w:rsidR="00910747" w:rsidRDefault="00910747">
      <w:pPr>
        <w:pStyle w:val="ConsPlusNormal"/>
        <w:jc w:val="both"/>
      </w:pPr>
      <w:r>
        <w:t xml:space="preserve">(п. 68 в ред. постановления Правительства Амурской области от 05.02.2021 </w:t>
      </w:r>
      <w:hyperlink r:id="rId882" w:history="1">
        <w:r>
          <w:rPr>
            <w:color w:val="0000FF"/>
          </w:rPr>
          <w:t>N 63</w:t>
        </w:r>
      </w:hyperlink>
      <w:r>
        <w:t>)</w:t>
      </w:r>
    </w:p>
    <w:p w14:paraId="71B351DB" w14:textId="77777777" w:rsidR="00910747" w:rsidRDefault="00910747">
      <w:pPr>
        <w:pStyle w:val="ConsPlusNormal"/>
        <w:spacing w:before="220"/>
        <w:ind w:firstLine="540"/>
        <w:jc w:val="both"/>
      </w:pPr>
      <w:bookmarkStart w:id="98" w:name="P22834"/>
      <w:bookmarkEnd w:id="98"/>
      <w:r>
        <w:t xml:space="preserve">69. Министерство в срок до 1 июля года, предшествующего очередному финансовому году, </w:t>
      </w:r>
      <w:r>
        <w:lastRenderedPageBreak/>
        <w:t xml:space="preserve">формирует и утверждает список молодых семей - получателей социальной выплаты при рождении (усыновлении) ребенка для компенсации расходов на приобретение (строительство) жилья на очередной финансовый год. Средства областного бюджета на дополнительную социальную выплату предоставляются муниципальным образованиям в форме субсидии в соответствии с </w:t>
      </w:r>
      <w:hyperlink w:anchor="P23734" w:history="1">
        <w:r>
          <w:rPr>
            <w:color w:val="0000FF"/>
          </w:rPr>
          <w:t>приложением N 8</w:t>
        </w:r>
      </w:hyperlink>
      <w:r>
        <w:t xml:space="preserve"> к государственной программе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2013 г. N 446.</w:t>
      </w:r>
    </w:p>
    <w:p w14:paraId="07584309" w14:textId="77777777" w:rsidR="00910747" w:rsidRDefault="00910747">
      <w:pPr>
        <w:pStyle w:val="ConsPlusNormal"/>
        <w:jc w:val="both"/>
      </w:pPr>
      <w:r>
        <w:t xml:space="preserve">(п. 69 в ред. постановления Правительства Амурской области от 05.02.2021 </w:t>
      </w:r>
      <w:hyperlink r:id="rId883" w:history="1">
        <w:r>
          <w:rPr>
            <w:color w:val="0000FF"/>
          </w:rPr>
          <w:t>N 63</w:t>
        </w:r>
      </w:hyperlink>
      <w:r>
        <w:t>)</w:t>
      </w:r>
    </w:p>
    <w:p w14:paraId="60106923" w14:textId="77777777" w:rsidR="00910747" w:rsidRDefault="00910747">
      <w:pPr>
        <w:pStyle w:val="ConsPlusNormal"/>
        <w:spacing w:before="220"/>
        <w:ind w:firstLine="540"/>
        <w:jc w:val="both"/>
      </w:pPr>
      <w:r>
        <w:t>70. Орган местного самоуправления в течение 5 календарных дней после получения субсидии перечисляет ее на банковский счет участника подпрограммы.</w:t>
      </w:r>
    </w:p>
    <w:p w14:paraId="709E5EBF" w14:textId="77777777" w:rsidR="00910747" w:rsidRDefault="00910747">
      <w:pPr>
        <w:pStyle w:val="ConsPlusNormal"/>
        <w:jc w:val="both"/>
      </w:pPr>
    </w:p>
    <w:p w14:paraId="06A5A8F8" w14:textId="77777777" w:rsidR="00910747" w:rsidRDefault="00910747">
      <w:pPr>
        <w:pStyle w:val="ConsPlusNormal"/>
        <w:jc w:val="both"/>
      </w:pPr>
    </w:p>
    <w:p w14:paraId="1C4FF502" w14:textId="77777777" w:rsidR="00910747" w:rsidRDefault="00910747">
      <w:pPr>
        <w:pStyle w:val="ConsPlusNormal"/>
        <w:jc w:val="both"/>
      </w:pPr>
    </w:p>
    <w:p w14:paraId="42770912" w14:textId="77777777" w:rsidR="00910747" w:rsidRDefault="00910747">
      <w:pPr>
        <w:pStyle w:val="ConsPlusNormal"/>
        <w:jc w:val="both"/>
      </w:pPr>
    </w:p>
    <w:p w14:paraId="6BA3CBFB" w14:textId="77777777" w:rsidR="00910747" w:rsidRDefault="00910747">
      <w:pPr>
        <w:pStyle w:val="ConsPlusNormal"/>
        <w:jc w:val="both"/>
      </w:pPr>
    </w:p>
    <w:p w14:paraId="05D5513A" w14:textId="77777777" w:rsidR="00910747" w:rsidRDefault="00910747">
      <w:pPr>
        <w:pStyle w:val="ConsPlusNormal"/>
        <w:jc w:val="right"/>
        <w:outlineLvl w:val="2"/>
      </w:pPr>
      <w:r>
        <w:t>Приложение N 1</w:t>
      </w:r>
    </w:p>
    <w:p w14:paraId="6399C70E" w14:textId="77777777" w:rsidR="00910747" w:rsidRDefault="00910747">
      <w:pPr>
        <w:pStyle w:val="ConsPlusNormal"/>
        <w:jc w:val="right"/>
      </w:pPr>
      <w:r>
        <w:t>к Порядку</w:t>
      </w:r>
    </w:p>
    <w:p w14:paraId="1D764BA4"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58C052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40871A"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C8BD6F2"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BC1EE56" w14:textId="77777777" w:rsidR="00910747" w:rsidRDefault="00910747">
            <w:pPr>
              <w:pStyle w:val="ConsPlusNormal"/>
              <w:jc w:val="center"/>
            </w:pPr>
            <w:r>
              <w:rPr>
                <w:color w:val="392C69"/>
              </w:rPr>
              <w:t>Список изменяющих документов</w:t>
            </w:r>
          </w:p>
          <w:p w14:paraId="69E12CC9" w14:textId="77777777" w:rsidR="00910747" w:rsidRDefault="00910747">
            <w:pPr>
              <w:pStyle w:val="ConsPlusNormal"/>
              <w:jc w:val="center"/>
            </w:pPr>
            <w:r>
              <w:rPr>
                <w:color w:val="392C69"/>
              </w:rPr>
              <w:t>(в ред. постановления Правительства Амурской области</w:t>
            </w:r>
          </w:p>
          <w:p w14:paraId="7E800929" w14:textId="77777777" w:rsidR="00910747" w:rsidRDefault="00910747">
            <w:pPr>
              <w:pStyle w:val="ConsPlusNormal"/>
              <w:jc w:val="center"/>
            </w:pPr>
            <w:r>
              <w:rPr>
                <w:color w:val="392C69"/>
              </w:rPr>
              <w:t xml:space="preserve">от 05.02.2021 </w:t>
            </w:r>
            <w:hyperlink r:id="rId884" w:history="1">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EC6A8D" w14:textId="77777777" w:rsidR="00910747" w:rsidRDefault="00910747">
            <w:pPr>
              <w:spacing w:after="1" w:line="0" w:lineRule="atLeast"/>
            </w:pPr>
          </w:p>
        </w:tc>
      </w:tr>
    </w:tbl>
    <w:p w14:paraId="6518AAB7" w14:textId="77777777" w:rsidR="00910747" w:rsidRDefault="00910747">
      <w:pPr>
        <w:pStyle w:val="ConsPlusNormal"/>
        <w:jc w:val="both"/>
      </w:pPr>
    </w:p>
    <w:p w14:paraId="7E5A2131" w14:textId="77777777" w:rsidR="00910747" w:rsidRDefault="00910747">
      <w:pPr>
        <w:pStyle w:val="ConsPlusNonformat"/>
        <w:jc w:val="both"/>
      </w:pPr>
      <w:r>
        <w:t>Серия                               Номер</w:t>
      </w:r>
    </w:p>
    <w:p w14:paraId="62B85886" w14:textId="77777777" w:rsidR="00910747" w:rsidRDefault="00910747">
      <w:pPr>
        <w:pStyle w:val="ConsPlusNonformat"/>
        <w:jc w:val="both"/>
      </w:pPr>
    </w:p>
    <w:p w14:paraId="5528F31B" w14:textId="77777777" w:rsidR="00910747" w:rsidRDefault="00910747">
      <w:pPr>
        <w:pStyle w:val="ConsPlusNonformat"/>
        <w:jc w:val="both"/>
      </w:pPr>
      <w:bookmarkStart w:id="99" w:name="P22850"/>
      <w:bookmarkEnd w:id="99"/>
      <w:r>
        <w:t xml:space="preserve">                               Свидетельство</w:t>
      </w:r>
    </w:p>
    <w:p w14:paraId="1F033844" w14:textId="77777777" w:rsidR="00910747" w:rsidRDefault="00910747">
      <w:pPr>
        <w:pStyle w:val="ConsPlusNonformat"/>
        <w:jc w:val="both"/>
      </w:pPr>
      <w:r>
        <w:t xml:space="preserve">          о праве на получение социальной выплаты на приобретение</w:t>
      </w:r>
    </w:p>
    <w:p w14:paraId="599239EE" w14:textId="77777777" w:rsidR="00910747" w:rsidRDefault="00910747">
      <w:pPr>
        <w:pStyle w:val="ConsPlusNonformat"/>
        <w:jc w:val="both"/>
      </w:pPr>
      <w:r>
        <w:t xml:space="preserve">           жилого помещения или создание объекта индивидуального</w:t>
      </w:r>
    </w:p>
    <w:p w14:paraId="59C54643" w14:textId="77777777" w:rsidR="00910747" w:rsidRDefault="00910747">
      <w:pPr>
        <w:pStyle w:val="ConsPlusNonformat"/>
        <w:jc w:val="both"/>
      </w:pPr>
      <w:r>
        <w:t xml:space="preserve">                          жилищного строительства</w:t>
      </w:r>
    </w:p>
    <w:p w14:paraId="00255A46" w14:textId="77777777" w:rsidR="00910747" w:rsidRDefault="00910747">
      <w:pPr>
        <w:pStyle w:val="ConsPlusNonformat"/>
        <w:jc w:val="both"/>
      </w:pPr>
    </w:p>
    <w:p w14:paraId="3404F26B" w14:textId="77777777" w:rsidR="00910747" w:rsidRDefault="00910747">
      <w:pPr>
        <w:pStyle w:val="ConsPlusNonformat"/>
        <w:jc w:val="both"/>
      </w:pPr>
      <w:r>
        <w:t>Настоящим свидетельством удостоверяется, что молодой семье в составе:</w:t>
      </w:r>
    </w:p>
    <w:p w14:paraId="3CD4B52F" w14:textId="77777777" w:rsidR="00910747" w:rsidRDefault="00910747">
      <w:pPr>
        <w:pStyle w:val="ConsPlusNonformat"/>
        <w:jc w:val="both"/>
      </w:pPr>
    </w:p>
    <w:p w14:paraId="4737AAC9" w14:textId="77777777" w:rsidR="00910747" w:rsidRDefault="00910747">
      <w:pPr>
        <w:pStyle w:val="ConsPlusNonformat"/>
        <w:jc w:val="both"/>
      </w:pPr>
      <w:r>
        <w:t>супруг ____________________________________________________________________</w:t>
      </w:r>
    </w:p>
    <w:p w14:paraId="3D9FAB46" w14:textId="77777777" w:rsidR="00910747" w:rsidRDefault="00910747">
      <w:pPr>
        <w:pStyle w:val="ConsPlusNonformat"/>
        <w:jc w:val="both"/>
      </w:pPr>
      <w:r>
        <w:t xml:space="preserve">                              (Ф.И.О., дата рождения)</w:t>
      </w:r>
    </w:p>
    <w:p w14:paraId="317A767F" w14:textId="77777777" w:rsidR="00910747" w:rsidRDefault="00910747">
      <w:pPr>
        <w:pStyle w:val="ConsPlusNonformat"/>
        <w:jc w:val="both"/>
      </w:pPr>
      <w:r>
        <w:t>супруга ___________________________________________________________________</w:t>
      </w:r>
    </w:p>
    <w:p w14:paraId="4220A65A" w14:textId="77777777" w:rsidR="00910747" w:rsidRDefault="00910747">
      <w:pPr>
        <w:pStyle w:val="ConsPlusNonformat"/>
        <w:jc w:val="both"/>
      </w:pPr>
      <w:r>
        <w:t xml:space="preserve">                               (Ф.И.О., дата рождения)</w:t>
      </w:r>
    </w:p>
    <w:p w14:paraId="799A97B8" w14:textId="77777777" w:rsidR="00910747" w:rsidRDefault="00910747">
      <w:pPr>
        <w:pStyle w:val="ConsPlusNonformat"/>
        <w:jc w:val="both"/>
      </w:pPr>
      <w:r>
        <w:t>дети ______________________________________________________________________</w:t>
      </w:r>
    </w:p>
    <w:p w14:paraId="3ABB638F" w14:textId="77777777" w:rsidR="00910747" w:rsidRDefault="00910747">
      <w:pPr>
        <w:pStyle w:val="ConsPlusNonformat"/>
        <w:jc w:val="both"/>
      </w:pPr>
      <w:r>
        <w:t xml:space="preserve">                              (Ф.И.О., дата рождения)</w:t>
      </w:r>
    </w:p>
    <w:p w14:paraId="41E72636" w14:textId="77777777" w:rsidR="00910747" w:rsidRDefault="00910747">
      <w:pPr>
        <w:pStyle w:val="ConsPlusNonformat"/>
        <w:jc w:val="both"/>
      </w:pPr>
      <w:r>
        <w:t>__________________________________________________________________________,</w:t>
      </w:r>
    </w:p>
    <w:p w14:paraId="5BB1C779" w14:textId="77777777" w:rsidR="00910747" w:rsidRDefault="00910747">
      <w:pPr>
        <w:pStyle w:val="ConsPlusNonformat"/>
        <w:jc w:val="both"/>
      </w:pPr>
    </w:p>
    <w:p w14:paraId="4E3E4F56" w14:textId="77777777" w:rsidR="00910747" w:rsidRDefault="00910747">
      <w:pPr>
        <w:pStyle w:val="ConsPlusNonformat"/>
        <w:jc w:val="both"/>
      </w:pPr>
      <w:r>
        <w:t xml:space="preserve">являющейся  участницей  </w:t>
      </w:r>
      <w:hyperlink w:anchor="P1344" w:history="1">
        <w:r>
          <w:rPr>
            <w:color w:val="0000FF"/>
          </w:rPr>
          <w:t>подпрограммы</w:t>
        </w:r>
      </w:hyperlink>
      <w:r>
        <w:t xml:space="preserve">  "Обеспечение  жильем  молодых  семей"</w:t>
      </w:r>
    </w:p>
    <w:p w14:paraId="4776830A" w14:textId="77777777" w:rsidR="00910747" w:rsidRDefault="00910747">
      <w:pPr>
        <w:pStyle w:val="ConsPlusNonformat"/>
        <w:jc w:val="both"/>
      </w:pPr>
      <w:r>
        <w:t>государственной  программы  "Обеспечение  доступным  и  качественным жильем</w:t>
      </w:r>
    </w:p>
    <w:p w14:paraId="288DE695" w14:textId="77777777" w:rsidR="00910747" w:rsidRDefault="00910747">
      <w:pPr>
        <w:pStyle w:val="ConsPlusNonformat"/>
        <w:jc w:val="both"/>
      </w:pPr>
      <w:r>
        <w:t>населения  Амурской  области", в соответствии с условиями этой подпрограммы</w:t>
      </w:r>
    </w:p>
    <w:p w14:paraId="66D3B4B3" w14:textId="77777777" w:rsidR="00910747" w:rsidRDefault="00910747">
      <w:pPr>
        <w:pStyle w:val="ConsPlusNonformat"/>
        <w:jc w:val="both"/>
      </w:pPr>
      <w:r>
        <w:t>предоставляется социальная выплата в размере</w:t>
      </w:r>
    </w:p>
    <w:p w14:paraId="62C8174F" w14:textId="77777777" w:rsidR="00910747" w:rsidRDefault="00910747">
      <w:pPr>
        <w:pStyle w:val="ConsPlusNonformat"/>
        <w:jc w:val="both"/>
      </w:pPr>
      <w:r>
        <w:t>____________________________________________________________________ рублей</w:t>
      </w:r>
    </w:p>
    <w:p w14:paraId="31331B33" w14:textId="77777777" w:rsidR="00910747" w:rsidRDefault="00910747">
      <w:pPr>
        <w:pStyle w:val="ConsPlusNonformat"/>
        <w:jc w:val="both"/>
      </w:pPr>
      <w:r>
        <w:t xml:space="preserve">                         (цифрами и прописью)</w:t>
      </w:r>
    </w:p>
    <w:p w14:paraId="10A743C7" w14:textId="77777777" w:rsidR="00910747" w:rsidRDefault="00910747">
      <w:pPr>
        <w:pStyle w:val="ConsPlusNonformat"/>
        <w:jc w:val="both"/>
      </w:pPr>
    </w:p>
    <w:p w14:paraId="7BDFF15F" w14:textId="77777777" w:rsidR="00910747" w:rsidRDefault="00910747">
      <w:pPr>
        <w:pStyle w:val="ConsPlusNonformat"/>
        <w:jc w:val="both"/>
      </w:pPr>
      <w:r>
        <w:t>на приобретение (строительство) жилья на территории Амурской области.</w:t>
      </w:r>
    </w:p>
    <w:p w14:paraId="593BBFAC" w14:textId="77777777" w:rsidR="00910747" w:rsidRDefault="00910747">
      <w:pPr>
        <w:pStyle w:val="ConsPlusNonformat"/>
        <w:jc w:val="both"/>
      </w:pPr>
    </w:p>
    <w:p w14:paraId="6435148E" w14:textId="77777777" w:rsidR="00910747" w:rsidRDefault="00910747">
      <w:pPr>
        <w:pStyle w:val="ConsPlusNonformat"/>
        <w:jc w:val="both"/>
      </w:pPr>
      <w:r>
        <w:t>Свидетельство  подлежит предъявлению в банк до "__" _____________ 20__ года</w:t>
      </w:r>
    </w:p>
    <w:p w14:paraId="63627B14" w14:textId="77777777" w:rsidR="00910747" w:rsidRDefault="00910747">
      <w:pPr>
        <w:pStyle w:val="ConsPlusNonformat"/>
        <w:jc w:val="both"/>
      </w:pPr>
      <w:r>
        <w:t>(включительно).</w:t>
      </w:r>
    </w:p>
    <w:p w14:paraId="541892E5" w14:textId="77777777" w:rsidR="00910747" w:rsidRDefault="00910747">
      <w:pPr>
        <w:pStyle w:val="ConsPlusNonformat"/>
        <w:jc w:val="both"/>
      </w:pPr>
    </w:p>
    <w:p w14:paraId="4DC832DB" w14:textId="77777777" w:rsidR="00910747" w:rsidRDefault="00910747">
      <w:pPr>
        <w:pStyle w:val="ConsPlusNonformat"/>
        <w:jc w:val="both"/>
      </w:pPr>
      <w:r>
        <w:t>Свидетельство действительно до "__" _____________ 20__ года (включительно).</w:t>
      </w:r>
    </w:p>
    <w:p w14:paraId="1453E955" w14:textId="77777777" w:rsidR="00910747" w:rsidRDefault="00910747">
      <w:pPr>
        <w:pStyle w:val="ConsPlusNonformat"/>
        <w:jc w:val="both"/>
      </w:pPr>
    </w:p>
    <w:p w14:paraId="722B1953" w14:textId="77777777" w:rsidR="00910747" w:rsidRDefault="00910747">
      <w:pPr>
        <w:pStyle w:val="ConsPlusNonformat"/>
        <w:jc w:val="both"/>
      </w:pPr>
      <w:r>
        <w:t>Дата выдачи "__" _____________ 20__ года.</w:t>
      </w:r>
    </w:p>
    <w:p w14:paraId="7A776EDF" w14:textId="77777777" w:rsidR="00910747" w:rsidRDefault="00910747">
      <w:pPr>
        <w:pStyle w:val="ConsPlusNonformat"/>
        <w:jc w:val="both"/>
      </w:pPr>
    </w:p>
    <w:p w14:paraId="52E56C9A" w14:textId="77777777" w:rsidR="00910747" w:rsidRDefault="00910747">
      <w:pPr>
        <w:pStyle w:val="ConsPlusNonformat"/>
        <w:jc w:val="both"/>
      </w:pPr>
      <w:r>
        <w:t>Руководитель органа</w:t>
      </w:r>
    </w:p>
    <w:p w14:paraId="46843912" w14:textId="77777777" w:rsidR="00910747" w:rsidRDefault="00910747">
      <w:pPr>
        <w:pStyle w:val="ConsPlusNonformat"/>
        <w:jc w:val="both"/>
      </w:pPr>
      <w:r>
        <w:t>местного самоуправления ________________________ __________________________</w:t>
      </w:r>
    </w:p>
    <w:p w14:paraId="598E3B4F" w14:textId="77777777" w:rsidR="00910747" w:rsidRDefault="00910747">
      <w:pPr>
        <w:pStyle w:val="ConsPlusNonformat"/>
        <w:jc w:val="both"/>
      </w:pPr>
      <w:r>
        <w:t xml:space="preserve">                             (подпись, дата)       (расшифровка подписи)</w:t>
      </w:r>
    </w:p>
    <w:p w14:paraId="40862263" w14:textId="77777777" w:rsidR="00910747" w:rsidRDefault="00910747">
      <w:pPr>
        <w:pStyle w:val="ConsPlusNonformat"/>
        <w:jc w:val="both"/>
      </w:pPr>
    </w:p>
    <w:p w14:paraId="74E1FDE3" w14:textId="77777777" w:rsidR="00910747" w:rsidRDefault="00910747">
      <w:pPr>
        <w:pStyle w:val="ConsPlusNonformat"/>
        <w:jc w:val="both"/>
      </w:pPr>
      <w:r>
        <w:t>М.П.</w:t>
      </w:r>
    </w:p>
    <w:p w14:paraId="1CD5EA13" w14:textId="77777777" w:rsidR="00910747" w:rsidRDefault="00910747">
      <w:pPr>
        <w:pStyle w:val="ConsPlusNormal"/>
        <w:jc w:val="both"/>
      </w:pPr>
    </w:p>
    <w:p w14:paraId="55819113" w14:textId="77777777" w:rsidR="00910747" w:rsidRDefault="00910747">
      <w:pPr>
        <w:pStyle w:val="ConsPlusNormal"/>
        <w:jc w:val="both"/>
      </w:pPr>
    </w:p>
    <w:p w14:paraId="66A76C41" w14:textId="77777777" w:rsidR="00910747" w:rsidRDefault="00910747">
      <w:pPr>
        <w:pStyle w:val="ConsPlusNormal"/>
        <w:jc w:val="both"/>
      </w:pPr>
    </w:p>
    <w:p w14:paraId="3FF0D819" w14:textId="77777777" w:rsidR="00910747" w:rsidRDefault="00910747">
      <w:pPr>
        <w:pStyle w:val="ConsPlusNormal"/>
        <w:jc w:val="both"/>
      </w:pPr>
    </w:p>
    <w:p w14:paraId="159F12CC" w14:textId="77777777" w:rsidR="00910747" w:rsidRDefault="00910747">
      <w:pPr>
        <w:pStyle w:val="ConsPlusNormal"/>
        <w:jc w:val="both"/>
      </w:pPr>
    </w:p>
    <w:p w14:paraId="12A0DC2D" w14:textId="77777777" w:rsidR="00910747" w:rsidRDefault="00910747">
      <w:pPr>
        <w:pStyle w:val="ConsPlusNormal"/>
        <w:jc w:val="right"/>
        <w:outlineLvl w:val="2"/>
      </w:pPr>
      <w:r>
        <w:t>Приложение N 2</w:t>
      </w:r>
    </w:p>
    <w:p w14:paraId="402B6970" w14:textId="77777777" w:rsidR="00910747" w:rsidRDefault="00910747">
      <w:pPr>
        <w:pStyle w:val="ConsPlusNormal"/>
        <w:jc w:val="right"/>
      </w:pPr>
      <w:r>
        <w:t>к Порядку</w:t>
      </w:r>
    </w:p>
    <w:p w14:paraId="5C78C547" w14:textId="77777777" w:rsidR="00910747" w:rsidRDefault="00910747">
      <w:pPr>
        <w:pStyle w:val="ConsPlusNormal"/>
        <w:jc w:val="both"/>
      </w:pPr>
    </w:p>
    <w:p w14:paraId="20351B99" w14:textId="77777777" w:rsidR="00910747" w:rsidRDefault="00910747">
      <w:pPr>
        <w:pStyle w:val="ConsPlusNonformat"/>
        <w:jc w:val="both"/>
      </w:pPr>
      <w:r>
        <w:t xml:space="preserve">                                                                  УТВЕРЖДАЮ</w:t>
      </w:r>
    </w:p>
    <w:p w14:paraId="30707827" w14:textId="77777777" w:rsidR="00910747" w:rsidRDefault="00910747">
      <w:pPr>
        <w:pStyle w:val="ConsPlusNonformat"/>
        <w:jc w:val="both"/>
      </w:pPr>
      <w:r>
        <w:t xml:space="preserve">                                     ______________________________________</w:t>
      </w:r>
    </w:p>
    <w:p w14:paraId="65BE3327" w14:textId="77777777" w:rsidR="00910747" w:rsidRDefault="00910747">
      <w:pPr>
        <w:pStyle w:val="ConsPlusNonformat"/>
        <w:jc w:val="both"/>
      </w:pPr>
      <w:r>
        <w:t xml:space="preserve">                                      (наименование должности руководителя</w:t>
      </w:r>
    </w:p>
    <w:p w14:paraId="4CBD47D8" w14:textId="77777777" w:rsidR="00910747" w:rsidRDefault="00910747">
      <w:pPr>
        <w:pStyle w:val="ConsPlusNonformat"/>
        <w:jc w:val="both"/>
      </w:pPr>
      <w:r>
        <w:t xml:space="preserve">                                        уполномоченного органа или иного</w:t>
      </w:r>
    </w:p>
    <w:p w14:paraId="1479F9CB" w14:textId="77777777" w:rsidR="00910747" w:rsidRDefault="00910747">
      <w:pPr>
        <w:pStyle w:val="ConsPlusNonformat"/>
        <w:jc w:val="both"/>
      </w:pPr>
      <w:r>
        <w:t xml:space="preserve">                                              уполномоченного лица)</w:t>
      </w:r>
    </w:p>
    <w:p w14:paraId="2670AFCC" w14:textId="77777777" w:rsidR="00910747" w:rsidRDefault="00910747">
      <w:pPr>
        <w:pStyle w:val="ConsPlusNonformat"/>
        <w:jc w:val="both"/>
      </w:pPr>
      <w:r>
        <w:t xml:space="preserve">                                     ______________________________________</w:t>
      </w:r>
    </w:p>
    <w:p w14:paraId="4C14F0C9" w14:textId="77777777" w:rsidR="00910747" w:rsidRDefault="00910747">
      <w:pPr>
        <w:pStyle w:val="ConsPlusNonformat"/>
        <w:jc w:val="both"/>
      </w:pPr>
      <w:r>
        <w:t xml:space="preserve">                                         (подпись, Ф.И.О. руководителя</w:t>
      </w:r>
    </w:p>
    <w:p w14:paraId="5A663A64" w14:textId="77777777" w:rsidR="00910747" w:rsidRDefault="00910747">
      <w:pPr>
        <w:pStyle w:val="ConsPlusNonformat"/>
        <w:jc w:val="both"/>
      </w:pPr>
      <w:r>
        <w:t xml:space="preserve">                                         уполномоченного органа и иного</w:t>
      </w:r>
    </w:p>
    <w:p w14:paraId="1EDAF355" w14:textId="77777777" w:rsidR="00910747" w:rsidRDefault="00910747">
      <w:pPr>
        <w:pStyle w:val="ConsPlusNonformat"/>
        <w:jc w:val="both"/>
      </w:pPr>
      <w:r>
        <w:t xml:space="preserve">                                              уполномоченного лица)</w:t>
      </w:r>
    </w:p>
    <w:p w14:paraId="50B5D806" w14:textId="77777777" w:rsidR="00910747" w:rsidRDefault="00910747">
      <w:pPr>
        <w:pStyle w:val="ConsPlusNonformat"/>
        <w:jc w:val="both"/>
      </w:pPr>
    </w:p>
    <w:p w14:paraId="6B2D3758" w14:textId="77777777" w:rsidR="00910747" w:rsidRDefault="00910747">
      <w:pPr>
        <w:pStyle w:val="ConsPlusNonformat"/>
        <w:jc w:val="both"/>
      </w:pPr>
      <w:r>
        <w:t xml:space="preserve">                                                 "__" _____________ 20__ г.</w:t>
      </w:r>
    </w:p>
    <w:p w14:paraId="40B10AA7" w14:textId="77777777" w:rsidR="00910747" w:rsidRDefault="00910747">
      <w:pPr>
        <w:pStyle w:val="ConsPlusNonformat"/>
        <w:jc w:val="both"/>
      </w:pPr>
    </w:p>
    <w:p w14:paraId="62F280DB" w14:textId="77777777" w:rsidR="00910747" w:rsidRDefault="00910747">
      <w:pPr>
        <w:pStyle w:val="ConsPlusNonformat"/>
        <w:jc w:val="both"/>
      </w:pPr>
      <w:bookmarkStart w:id="100" w:name="P22906"/>
      <w:bookmarkEnd w:id="100"/>
      <w:r>
        <w:t xml:space="preserve">                                ЗАКЛЮЧЕНИЕ</w:t>
      </w:r>
    </w:p>
    <w:p w14:paraId="0C4649BF" w14:textId="77777777" w:rsidR="00910747" w:rsidRDefault="00910747">
      <w:pPr>
        <w:pStyle w:val="ConsPlusNonformat"/>
        <w:jc w:val="both"/>
      </w:pPr>
      <w:r>
        <w:t xml:space="preserve">       о признании (непризнании) молодой семьи ____________________</w:t>
      </w:r>
    </w:p>
    <w:p w14:paraId="7F87E559" w14:textId="77777777" w:rsidR="00910747" w:rsidRDefault="00910747">
      <w:pPr>
        <w:pStyle w:val="ConsPlusNonformat"/>
        <w:jc w:val="both"/>
      </w:pPr>
      <w:r>
        <w:t xml:space="preserve">          имеющей достаточные доходы либо иные денежные средства</w:t>
      </w:r>
    </w:p>
    <w:p w14:paraId="1B7673AE" w14:textId="77777777" w:rsidR="00910747" w:rsidRDefault="00910747">
      <w:pPr>
        <w:pStyle w:val="ConsPlusNonformat"/>
        <w:jc w:val="both"/>
      </w:pPr>
      <w:r>
        <w:t xml:space="preserve">          для оплаты расчетной (средней) стоимости жилья в части,</w:t>
      </w:r>
    </w:p>
    <w:p w14:paraId="2A40A6DD" w14:textId="77777777" w:rsidR="00910747" w:rsidRDefault="00910747">
      <w:pPr>
        <w:pStyle w:val="ConsPlusNonformat"/>
        <w:jc w:val="both"/>
      </w:pPr>
      <w:r>
        <w:t xml:space="preserve">           превышающей размер предоставляемой социальной выплаты</w:t>
      </w:r>
    </w:p>
    <w:p w14:paraId="0D4E3F29" w14:textId="77777777" w:rsidR="00910747" w:rsidRDefault="00910747">
      <w:pPr>
        <w:pStyle w:val="ConsPlusNonformat"/>
        <w:jc w:val="both"/>
      </w:pPr>
      <w:r>
        <w:t xml:space="preserve">                           на приобретение жилья</w:t>
      </w:r>
    </w:p>
    <w:p w14:paraId="0DD9B754" w14:textId="77777777" w:rsidR="00910747" w:rsidRDefault="00910747">
      <w:pPr>
        <w:pStyle w:val="ConsPlusNonformat"/>
        <w:jc w:val="both"/>
      </w:pPr>
    </w:p>
    <w:p w14:paraId="745AC42A" w14:textId="77777777" w:rsidR="00910747" w:rsidRDefault="00910747">
      <w:pPr>
        <w:pStyle w:val="ConsPlusNonformat"/>
        <w:jc w:val="both"/>
      </w:pPr>
      <w:r>
        <w:t>Молодая  семья  _______________________  подала  "__" _____________ 20__ г.</w:t>
      </w:r>
    </w:p>
    <w:p w14:paraId="5924775E" w14:textId="77777777" w:rsidR="00910747" w:rsidRDefault="00910747">
      <w:pPr>
        <w:pStyle w:val="ConsPlusNonformat"/>
        <w:jc w:val="both"/>
      </w:pPr>
      <w:r>
        <w:t>заявление о проведении оценки доходов и иных денежных средств для признания</w:t>
      </w:r>
    </w:p>
    <w:p w14:paraId="67043194" w14:textId="77777777" w:rsidR="00910747" w:rsidRDefault="00910747">
      <w:pPr>
        <w:pStyle w:val="ConsPlusNonformat"/>
        <w:jc w:val="both"/>
      </w:pPr>
      <w:r>
        <w:t>молодой  семьи  имеющей  достаточные доходы либо иные денежные средства для</w:t>
      </w:r>
    </w:p>
    <w:p w14:paraId="26EEF234" w14:textId="77777777" w:rsidR="00910747" w:rsidRDefault="00910747">
      <w:pPr>
        <w:pStyle w:val="ConsPlusNonformat"/>
        <w:jc w:val="both"/>
      </w:pPr>
      <w:r>
        <w:t>оплаты  расчетной  (средней)  стоимости  жилья  в части, превышающей размер</w:t>
      </w:r>
    </w:p>
    <w:p w14:paraId="37CE7CE6" w14:textId="77777777" w:rsidR="00910747" w:rsidRDefault="00910747">
      <w:pPr>
        <w:pStyle w:val="ConsPlusNonformat"/>
        <w:jc w:val="both"/>
      </w:pPr>
      <w:r>
        <w:t>предоставляемой социальной выплаты на приобретение жилья.</w:t>
      </w:r>
    </w:p>
    <w:p w14:paraId="079A4C64" w14:textId="77777777" w:rsidR="00910747" w:rsidRDefault="00910747">
      <w:pPr>
        <w:pStyle w:val="ConsPlusNonformat"/>
        <w:jc w:val="both"/>
      </w:pPr>
      <w:r>
        <w:t>К заявлению молодой семьи приложены следующие документы:</w:t>
      </w:r>
    </w:p>
    <w:p w14:paraId="45713AB8" w14:textId="77777777" w:rsidR="00910747" w:rsidRDefault="00910747">
      <w:pPr>
        <w:pStyle w:val="ConsPlusNonformat"/>
        <w:jc w:val="both"/>
      </w:pPr>
      <w:r>
        <w:t>1. ________________________________________________________________________</w:t>
      </w:r>
    </w:p>
    <w:p w14:paraId="23E68CFF" w14:textId="77777777" w:rsidR="00910747" w:rsidRDefault="00910747">
      <w:pPr>
        <w:pStyle w:val="ConsPlusNonformat"/>
        <w:jc w:val="both"/>
      </w:pPr>
      <w:r>
        <w:t>2. ________________________________________________________________________</w:t>
      </w:r>
    </w:p>
    <w:p w14:paraId="5EBBD88B" w14:textId="77777777" w:rsidR="00910747" w:rsidRDefault="00910747">
      <w:pPr>
        <w:pStyle w:val="ConsPlusNonformat"/>
        <w:jc w:val="both"/>
      </w:pPr>
      <w:r>
        <w:t>3. ________________________________________________________________________</w:t>
      </w:r>
    </w:p>
    <w:p w14:paraId="676F3864" w14:textId="77777777" w:rsidR="00910747" w:rsidRDefault="00910747">
      <w:pPr>
        <w:pStyle w:val="ConsPlusNonformat"/>
        <w:jc w:val="both"/>
      </w:pPr>
      <w:r>
        <w:t>Состав молодой семьи ________________________ человек (а), в том числе:</w:t>
      </w:r>
    </w:p>
    <w:p w14:paraId="30D343BF" w14:textId="77777777" w:rsidR="00910747" w:rsidRDefault="00910747">
      <w:pPr>
        <w:pStyle w:val="ConsPlusNonformat"/>
        <w:jc w:val="both"/>
      </w:pPr>
      <w:r>
        <w:t>___________________________________________________________________________</w:t>
      </w:r>
    </w:p>
    <w:p w14:paraId="33DAD40C" w14:textId="77777777" w:rsidR="00910747" w:rsidRDefault="00910747">
      <w:pPr>
        <w:pStyle w:val="ConsPlusNonformat"/>
        <w:jc w:val="both"/>
      </w:pPr>
      <w:r>
        <w:t xml:space="preserve">     (Ф.И.О. членов семьи с указанием степени родства: супруги, дети)</w:t>
      </w:r>
    </w:p>
    <w:p w14:paraId="6D05AC25" w14:textId="77777777" w:rsidR="00910747" w:rsidRDefault="00910747">
      <w:pPr>
        <w:pStyle w:val="ConsPlusNonformat"/>
        <w:jc w:val="both"/>
      </w:pPr>
      <w:r>
        <w:t>___________________________________________________________________________</w:t>
      </w:r>
    </w:p>
    <w:p w14:paraId="0DA9F4D7" w14:textId="77777777" w:rsidR="00910747" w:rsidRDefault="00910747">
      <w:pPr>
        <w:pStyle w:val="ConsPlusNonformat"/>
        <w:jc w:val="both"/>
      </w:pPr>
      <w:r>
        <w:t>___________________________________________________________________________</w:t>
      </w:r>
    </w:p>
    <w:p w14:paraId="4C229713" w14:textId="77777777" w:rsidR="00910747" w:rsidRDefault="00910747">
      <w:pPr>
        <w:pStyle w:val="ConsPlusNonformat"/>
        <w:jc w:val="both"/>
      </w:pPr>
      <w:r>
        <w:t>___________________________________________________________________________</w:t>
      </w:r>
    </w:p>
    <w:p w14:paraId="660A8BDE" w14:textId="77777777" w:rsidR="00910747" w:rsidRDefault="00910747">
      <w:pPr>
        <w:pStyle w:val="ConsPlusNonformat"/>
        <w:jc w:val="both"/>
      </w:pPr>
      <w:r>
        <w:t>___________________________________________________________________________</w:t>
      </w:r>
    </w:p>
    <w:p w14:paraId="3DA4A6EE" w14:textId="77777777" w:rsidR="00910747" w:rsidRDefault="00910747">
      <w:pPr>
        <w:pStyle w:val="ConsPlusNonformat"/>
        <w:jc w:val="both"/>
      </w:pPr>
    </w:p>
    <w:p w14:paraId="70A4C5C9" w14:textId="77777777" w:rsidR="00910747" w:rsidRDefault="00910747">
      <w:pPr>
        <w:pStyle w:val="ConsPlusNonformat"/>
        <w:jc w:val="both"/>
      </w:pPr>
      <w:r>
        <w:t xml:space="preserve">                    Расчетная (средняя) стоимость жилья</w:t>
      </w:r>
    </w:p>
    <w:p w14:paraId="7C449B3D"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324"/>
        <w:gridCol w:w="2381"/>
        <w:gridCol w:w="2778"/>
      </w:tblGrid>
      <w:tr w:rsidR="00910747" w14:paraId="6275596E" w14:textId="77777777">
        <w:tc>
          <w:tcPr>
            <w:tcW w:w="1587" w:type="dxa"/>
          </w:tcPr>
          <w:p w14:paraId="6F0470AA" w14:textId="77777777" w:rsidR="00910747" w:rsidRDefault="00910747">
            <w:pPr>
              <w:pStyle w:val="ConsPlusNormal"/>
              <w:jc w:val="center"/>
            </w:pPr>
            <w:r>
              <w:t>Состав семьи (человек)</w:t>
            </w:r>
          </w:p>
        </w:tc>
        <w:tc>
          <w:tcPr>
            <w:tcW w:w="2324" w:type="dxa"/>
          </w:tcPr>
          <w:p w14:paraId="18630D31" w14:textId="77777777" w:rsidR="00910747" w:rsidRDefault="00910747">
            <w:pPr>
              <w:pStyle w:val="ConsPlusNormal"/>
              <w:jc w:val="center"/>
            </w:pPr>
            <w:r>
              <w:t>Размер общей площади жилья для расчета размера социальной выплаты (кв. м)</w:t>
            </w:r>
          </w:p>
        </w:tc>
        <w:tc>
          <w:tcPr>
            <w:tcW w:w="2381" w:type="dxa"/>
          </w:tcPr>
          <w:p w14:paraId="2AFDC5C7" w14:textId="77777777" w:rsidR="00910747" w:rsidRDefault="00910747">
            <w:pPr>
              <w:pStyle w:val="ConsPlusNormal"/>
              <w:jc w:val="center"/>
            </w:pPr>
            <w:r>
              <w:t>Норматив стоимости 1 кв. м общей площади жилья (рублей за 1 кв. м)</w:t>
            </w:r>
          </w:p>
        </w:tc>
        <w:tc>
          <w:tcPr>
            <w:tcW w:w="2778" w:type="dxa"/>
          </w:tcPr>
          <w:p w14:paraId="649926E0" w14:textId="77777777" w:rsidR="00910747" w:rsidRDefault="00910747">
            <w:pPr>
              <w:pStyle w:val="ConsPlusNormal"/>
              <w:jc w:val="center"/>
            </w:pPr>
            <w:r>
              <w:t>Расчетная (средняя) стоимость жилья (рублей), гр. 2 x гр. 3</w:t>
            </w:r>
          </w:p>
        </w:tc>
      </w:tr>
      <w:tr w:rsidR="00910747" w14:paraId="100CB2B2" w14:textId="77777777">
        <w:tc>
          <w:tcPr>
            <w:tcW w:w="1587" w:type="dxa"/>
          </w:tcPr>
          <w:p w14:paraId="4AF4CD0B" w14:textId="77777777" w:rsidR="00910747" w:rsidRDefault="00910747">
            <w:pPr>
              <w:pStyle w:val="ConsPlusNormal"/>
              <w:jc w:val="center"/>
            </w:pPr>
            <w:r>
              <w:t>1</w:t>
            </w:r>
          </w:p>
        </w:tc>
        <w:tc>
          <w:tcPr>
            <w:tcW w:w="2324" w:type="dxa"/>
          </w:tcPr>
          <w:p w14:paraId="2C6AF10B" w14:textId="77777777" w:rsidR="00910747" w:rsidRDefault="00910747">
            <w:pPr>
              <w:pStyle w:val="ConsPlusNormal"/>
              <w:jc w:val="center"/>
            </w:pPr>
            <w:r>
              <w:t>2</w:t>
            </w:r>
          </w:p>
        </w:tc>
        <w:tc>
          <w:tcPr>
            <w:tcW w:w="2381" w:type="dxa"/>
          </w:tcPr>
          <w:p w14:paraId="1DAE08DE" w14:textId="77777777" w:rsidR="00910747" w:rsidRDefault="00910747">
            <w:pPr>
              <w:pStyle w:val="ConsPlusNormal"/>
              <w:jc w:val="center"/>
            </w:pPr>
            <w:r>
              <w:t>3</w:t>
            </w:r>
          </w:p>
        </w:tc>
        <w:tc>
          <w:tcPr>
            <w:tcW w:w="2778" w:type="dxa"/>
          </w:tcPr>
          <w:p w14:paraId="3896E645" w14:textId="77777777" w:rsidR="00910747" w:rsidRDefault="00910747">
            <w:pPr>
              <w:pStyle w:val="ConsPlusNormal"/>
              <w:jc w:val="center"/>
            </w:pPr>
            <w:r>
              <w:t>4</w:t>
            </w:r>
          </w:p>
        </w:tc>
      </w:tr>
      <w:tr w:rsidR="00910747" w14:paraId="25EE780A" w14:textId="77777777">
        <w:tc>
          <w:tcPr>
            <w:tcW w:w="1587" w:type="dxa"/>
          </w:tcPr>
          <w:p w14:paraId="52301108" w14:textId="77777777" w:rsidR="00910747" w:rsidRDefault="00910747">
            <w:pPr>
              <w:pStyle w:val="ConsPlusNormal"/>
            </w:pPr>
          </w:p>
        </w:tc>
        <w:tc>
          <w:tcPr>
            <w:tcW w:w="2324" w:type="dxa"/>
          </w:tcPr>
          <w:p w14:paraId="190A4CDB" w14:textId="77777777" w:rsidR="00910747" w:rsidRDefault="00910747">
            <w:pPr>
              <w:pStyle w:val="ConsPlusNormal"/>
            </w:pPr>
          </w:p>
        </w:tc>
        <w:tc>
          <w:tcPr>
            <w:tcW w:w="2381" w:type="dxa"/>
          </w:tcPr>
          <w:p w14:paraId="3B332515" w14:textId="77777777" w:rsidR="00910747" w:rsidRDefault="00910747">
            <w:pPr>
              <w:pStyle w:val="ConsPlusNormal"/>
            </w:pPr>
          </w:p>
        </w:tc>
        <w:tc>
          <w:tcPr>
            <w:tcW w:w="2778" w:type="dxa"/>
          </w:tcPr>
          <w:p w14:paraId="342260F5" w14:textId="77777777" w:rsidR="00910747" w:rsidRDefault="00910747">
            <w:pPr>
              <w:pStyle w:val="ConsPlusNormal"/>
            </w:pPr>
          </w:p>
        </w:tc>
      </w:tr>
    </w:tbl>
    <w:p w14:paraId="487FD3BA" w14:textId="77777777" w:rsidR="00910747" w:rsidRDefault="00910747">
      <w:pPr>
        <w:pStyle w:val="ConsPlusNormal"/>
        <w:jc w:val="both"/>
      </w:pPr>
    </w:p>
    <w:p w14:paraId="6AEA53F8" w14:textId="77777777" w:rsidR="00910747" w:rsidRDefault="00910747">
      <w:pPr>
        <w:pStyle w:val="ConsPlusNonformat"/>
        <w:jc w:val="both"/>
      </w:pPr>
      <w:r>
        <w:t xml:space="preserve">              Размер социальной выплаты на приобретение жилья</w:t>
      </w:r>
    </w:p>
    <w:p w14:paraId="3AA44349"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35"/>
        <w:gridCol w:w="3515"/>
      </w:tblGrid>
      <w:tr w:rsidR="00910747" w14:paraId="3532EFBE" w14:textId="77777777">
        <w:tc>
          <w:tcPr>
            <w:tcW w:w="2721" w:type="dxa"/>
          </w:tcPr>
          <w:p w14:paraId="4AB61A77" w14:textId="77777777" w:rsidR="00910747" w:rsidRDefault="00910747">
            <w:pPr>
              <w:pStyle w:val="ConsPlusNormal"/>
              <w:jc w:val="center"/>
            </w:pPr>
            <w:r>
              <w:lastRenderedPageBreak/>
              <w:t>Расчетная (средняя) стоимость жилья (рублей)</w:t>
            </w:r>
          </w:p>
        </w:tc>
        <w:tc>
          <w:tcPr>
            <w:tcW w:w="2835" w:type="dxa"/>
          </w:tcPr>
          <w:p w14:paraId="472223FE" w14:textId="77777777" w:rsidR="00910747" w:rsidRDefault="00910747">
            <w:pPr>
              <w:pStyle w:val="ConsPlusNormal"/>
              <w:jc w:val="center"/>
            </w:pPr>
            <w:r>
              <w:t>Размер социальной выплаты в процентах от расчетной (средней) стоимости жилья</w:t>
            </w:r>
          </w:p>
        </w:tc>
        <w:tc>
          <w:tcPr>
            <w:tcW w:w="3515" w:type="dxa"/>
          </w:tcPr>
          <w:p w14:paraId="03CB9C2C" w14:textId="77777777" w:rsidR="00910747" w:rsidRDefault="00910747">
            <w:pPr>
              <w:pStyle w:val="ConsPlusNormal"/>
              <w:jc w:val="center"/>
            </w:pPr>
            <w:r>
              <w:t>Размер социальной выплаты на приобретение жилья (рублей), гр. 1 x гр. 2</w:t>
            </w:r>
          </w:p>
        </w:tc>
      </w:tr>
      <w:tr w:rsidR="00910747" w14:paraId="1F8FE8C5" w14:textId="77777777">
        <w:tc>
          <w:tcPr>
            <w:tcW w:w="2721" w:type="dxa"/>
          </w:tcPr>
          <w:p w14:paraId="7E2428DB" w14:textId="77777777" w:rsidR="00910747" w:rsidRDefault="00910747">
            <w:pPr>
              <w:pStyle w:val="ConsPlusNormal"/>
              <w:jc w:val="center"/>
            </w:pPr>
            <w:r>
              <w:t>1</w:t>
            </w:r>
          </w:p>
        </w:tc>
        <w:tc>
          <w:tcPr>
            <w:tcW w:w="2835" w:type="dxa"/>
          </w:tcPr>
          <w:p w14:paraId="4C405BC9" w14:textId="77777777" w:rsidR="00910747" w:rsidRDefault="00910747">
            <w:pPr>
              <w:pStyle w:val="ConsPlusNormal"/>
              <w:jc w:val="center"/>
            </w:pPr>
            <w:r>
              <w:t>2</w:t>
            </w:r>
          </w:p>
        </w:tc>
        <w:tc>
          <w:tcPr>
            <w:tcW w:w="3515" w:type="dxa"/>
          </w:tcPr>
          <w:p w14:paraId="5C0DFC2B" w14:textId="77777777" w:rsidR="00910747" w:rsidRDefault="00910747">
            <w:pPr>
              <w:pStyle w:val="ConsPlusNormal"/>
              <w:jc w:val="center"/>
            </w:pPr>
            <w:r>
              <w:t>3</w:t>
            </w:r>
          </w:p>
        </w:tc>
      </w:tr>
      <w:tr w:rsidR="00910747" w14:paraId="79560645" w14:textId="77777777">
        <w:tc>
          <w:tcPr>
            <w:tcW w:w="2721" w:type="dxa"/>
          </w:tcPr>
          <w:p w14:paraId="6EE19DAA" w14:textId="77777777" w:rsidR="00910747" w:rsidRDefault="00910747">
            <w:pPr>
              <w:pStyle w:val="ConsPlusNormal"/>
            </w:pPr>
          </w:p>
        </w:tc>
        <w:tc>
          <w:tcPr>
            <w:tcW w:w="2835" w:type="dxa"/>
          </w:tcPr>
          <w:p w14:paraId="606A6344" w14:textId="77777777" w:rsidR="00910747" w:rsidRDefault="00910747">
            <w:pPr>
              <w:pStyle w:val="ConsPlusNormal"/>
            </w:pPr>
          </w:p>
        </w:tc>
        <w:tc>
          <w:tcPr>
            <w:tcW w:w="3515" w:type="dxa"/>
          </w:tcPr>
          <w:p w14:paraId="6C6EFFBE" w14:textId="77777777" w:rsidR="00910747" w:rsidRDefault="00910747">
            <w:pPr>
              <w:pStyle w:val="ConsPlusNormal"/>
            </w:pPr>
          </w:p>
        </w:tc>
      </w:tr>
    </w:tbl>
    <w:p w14:paraId="743B74C8" w14:textId="77777777" w:rsidR="00910747" w:rsidRDefault="00910747">
      <w:pPr>
        <w:pStyle w:val="ConsPlusNormal"/>
        <w:jc w:val="both"/>
      </w:pPr>
    </w:p>
    <w:p w14:paraId="27FC1644" w14:textId="77777777" w:rsidR="00910747" w:rsidRDefault="00910747">
      <w:pPr>
        <w:pStyle w:val="ConsPlusNonformat"/>
        <w:jc w:val="both"/>
      </w:pPr>
      <w:r>
        <w:t xml:space="preserve">          Часть расчетной (средней) стоимости жилья, превышающая</w:t>
      </w:r>
    </w:p>
    <w:p w14:paraId="0CEF010E" w14:textId="77777777" w:rsidR="00910747" w:rsidRDefault="00910747">
      <w:pPr>
        <w:pStyle w:val="ConsPlusNonformat"/>
        <w:jc w:val="both"/>
      </w:pPr>
      <w:r>
        <w:t xml:space="preserve">              размер социальной выплаты на приобретение жилья</w:t>
      </w:r>
    </w:p>
    <w:p w14:paraId="48081B1A"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494"/>
        <w:gridCol w:w="4082"/>
      </w:tblGrid>
      <w:tr w:rsidR="00910747" w14:paraId="3274CF0C" w14:textId="77777777">
        <w:tc>
          <w:tcPr>
            <w:tcW w:w="2494" w:type="dxa"/>
          </w:tcPr>
          <w:p w14:paraId="7A0483F1" w14:textId="77777777" w:rsidR="00910747" w:rsidRDefault="00910747">
            <w:pPr>
              <w:pStyle w:val="ConsPlusNormal"/>
              <w:jc w:val="center"/>
            </w:pPr>
            <w:r>
              <w:t>Расчетная (средняя) стоимость жилья (рублей)</w:t>
            </w:r>
          </w:p>
        </w:tc>
        <w:tc>
          <w:tcPr>
            <w:tcW w:w="2494" w:type="dxa"/>
          </w:tcPr>
          <w:p w14:paraId="1A46AA0A" w14:textId="77777777" w:rsidR="00910747" w:rsidRDefault="00910747">
            <w:pPr>
              <w:pStyle w:val="ConsPlusNormal"/>
              <w:jc w:val="center"/>
            </w:pPr>
            <w:r>
              <w:t>Размер социальной выплаты на приобретение жилья (рублей)</w:t>
            </w:r>
          </w:p>
        </w:tc>
        <w:tc>
          <w:tcPr>
            <w:tcW w:w="4082" w:type="dxa"/>
          </w:tcPr>
          <w:p w14:paraId="23F61448" w14:textId="77777777" w:rsidR="00910747" w:rsidRDefault="00910747">
            <w:pPr>
              <w:pStyle w:val="ConsPlusNormal"/>
              <w:jc w:val="center"/>
            </w:pPr>
            <w:r>
              <w:t>Часть расчетной средней стоимости жилья, превышающая размер социальной выплаты на приобретение жилья (рублей), гр. 1 - гр. 2</w:t>
            </w:r>
          </w:p>
        </w:tc>
      </w:tr>
      <w:tr w:rsidR="00910747" w14:paraId="23452902" w14:textId="77777777">
        <w:tc>
          <w:tcPr>
            <w:tcW w:w="2494" w:type="dxa"/>
          </w:tcPr>
          <w:p w14:paraId="4637BE60" w14:textId="77777777" w:rsidR="00910747" w:rsidRDefault="00910747">
            <w:pPr>
              <w:pStyle w:val="ConsPlusNormal"/>
              <w:jc w:val="center"/>
            </w:pPr>
            <w:r>
              <w:t>1</w:t>
            </w:r>
          </w:p>
        </w:tc>
        <w:tc>
          <w:tcPr>
            <w:tcW w:w="2494" w:type="dxa"/>
          </w:tcPr>
          <w:p w14:paraId="638F397F" w14:textId="77777777" w:rsidR="00910747" w:rsidRDefault="00910747">
            <w:pPr>
              <w:pStyle w:val="ConsPlusNormal"/>
              <w:jc w:val="center"/>
            </w:pPr>
            <w:r>
              <w:t>2</w:t>
            </w:r>
          </w:p>
        </w:tc>
        <w:tc>
          <w:tcPr>
            <w:tcW w:w="4082" w:type="dxa"/>
          </w:tcPr>
          <w:p w14:paraId="089DA810" w14:textId="77777777" w:rsidR="00910747" w:rsidRDefault="00910747">
            <w:pPr>
              <w:pStyle w:val="ConsPlusNormal"/>
              <w:jc w:val="center"/>
            </w:pPr>
            <w:r>
              <w:t>3</w:t>
            </w:r>
          </w:p>
        </w:tc>
      </w:tr>
      <w:tr w:rsidR="00910747" w14:paraId="251FE91F" w14:textId="77777777">
        <w:tc>
          <w:tcPr>
            <w:tcW w:w="2494" w:type="dxa"/>
          </w:tcPr>
          <w:p w14:paraId="2F42F83C" w14:textId="77777777" w:rsidR="00910747" w:rsidRDefault="00910747">
            <w:pPr>
              <w:pStyle w:val="ConsPlusNormal"/>
            </w:pPr>
          </w:p>
        </w:tc>
        <w:tc>
          <w:tcPr>
            <w:tcW w:w="2494" w:type="dxa"/>
          </w:tcPr>
          <w:p w14:paraId="3739ECB7" w14:textId="77777777" w:rsidR="00910747" w:rsidRDefault="00910747">
            <w:pPr>
              <w:pStyle w:val="ConsPlusNormal"/>
            </w:pPr>
          </w:p>
        </w:tc>
        <w:tc>
          <w:tcPr>
            <w:tcW w:w="4082" w:type="dxa"/>
          </w:tcPr>
          <w:p w14:paraId="443AF6EE" w14:textId="77777777" w:rsidR="00910747" w:rsidRDefault="00910747">
            <w:pPr>
              <w:pStyle w:val="ConsPlusNormal"/>
            </w:pPr>
          </w:p>
        </w:tc>
      </w:tr>
    </w:tbl>
    <w:p w14:paraId="543F09E0" w14:textId="77777777" w:rsidR="00910747" w:rsidRDefault="00910747">
      <w:pPr>
        <w:pStyle w:val="ConsPlusNormal"/>
        <w:jc w:val="both"/>
      </w:pPr>
    </w:p>
    <w:p w14:paraId="116AB862" w14:textId="77777777" w:rsidR="00910747" w:rsidRDefault="00910747">
      <w:pPr>
        <w:pStyle w:val="ConsPlusNonformat"/>
        <w:jc w:val="both"/>
      </w:pPr>
      <w:r>
        <w:t xml:space="preserve">          Сравнение суммы денежных средств молодой семьи и части</w:t>
      </w:r>
    </w:p>
    <w:p w14:paraId="4630518E" w14:textId="77777777" w:rsidR="00910747" w:rsidRDefault="00910747">
      <w:pPr>
        <w:pStyle w:val="ConsPlusNonformat"/>
        <w:jc w:val="both"/>
      </w:pPr>
      <w:r>
        <w:t xml:space="preserve">             расчетной (средней) стоимости жилья, превышающей</w:t>
      </w:r>
    </w:p>
    <w:p w14:paraId="46B59924" w14:textId="77777777" w:rsidR="00910747" w:rsidRDefault="00910747">
      <w:pPr>
        <w:pStyle w:val="ConsPlusNonformat"/>
        <w:jc w:val="both"/>
      </w:pPr>
      <w:r>
        <w:t xml:space="preserve">              размер социальной выплаты на приобретение жилья</w:t>
      </w:r>
    </w:p>
    <w:p w14:paraId="3FC0CAC7"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75"/>
        <w:gridCol w:w="2891"/>
      </w:tblGrid>
      <w:tr w:rsidR="00910747" w14:paraId="143E3B8A" w14:textId="77777777">
        <w:tc>
          <w:tcPr>
            <w:tcW w:w="3005" w:type="dxa"/>
          </w:tcPr>
          <w:p w14:paraId="622FFFD2" w14:textId="77777777" w:rsidR="00910747" w:rsidRDefault="00910747">
            <w:pPr>
              <w:pStyle w:val="ConsPlusNormal"/>
              <w:jc w:val="center"/>
            </w:pPr>
            <w:r>
              <w:t>Сумма денежных средств молодой семьи (рублей)</w:t>
            </w:r>
          </w:p>
        </w:tc>
        <w:tc>
          <w:tcPr>
            <w:tcW w:w="3175" w:type="dxa"/>
          </w:tcPr>
          <w:p w14:paraId="6675F8B9" w14:textId="77777777" w:rsidR="00910747" w:rsidRDefault="00910747">
            <w:pPr>
              <w:pStyle w:val="ConsPlusNormal"/>
              <w:jc w:val="center"/>
            </w:pPr>
            <w:r>
              <w:t>Часть расчетной (средней) стоимости жилья, превышающая размер социальной выплаты на приобретение жилья (рублей)</w:t>
            </w:r>
          </w:p>
        </w:tc>
        <w:tc>
          <w:tcPr>
            <w:tcW w:w="2891" w:type="dxa"/>
          </w:tcPr>
          <w:p w14:paraId="56D3BE74" w14:textId="77777777" w:rsidR="00910747" w:rsidRDefault="00910747">
            <w:pPr>
              <w:pStyle w:val="ConsPlusNormal"/>
              <w:jc w:val="center"/>
            </w:pPr>
            <w:r>
              <w:t>Результат, гр. 2 - гр. 1 (рублей) &lt;*&gt;</w:t>
            </w:r>
          </w:p>
        </w:tc>
      </w:tr>
      <w:tr w:rsidR="00910747" w14:paraId="3E8BCFE2" w14:textId="77777777">
        <w:tc>
          <w:tcPr>
            <w:tcW w:w="3005" w:type="dxa"/>
          </w:tcPr>
          <w:p w14:paraId="327ED6FB" w14:textId="77777777" w:rsidR="00910747" w:rsidRDefault="00910747">
            <w:pPr>
              <w:pStyle w:val="ConsPlusNormal"/>
              <w:jc w:val="center"/>
            </w:pPr>
            <w:r>
              <w:t>1</w:t>
            </w:r>
          </w:p>
        </w:tc>
        <w:tc>
          <w:tcPr>
            <w:tcW w:w="3175" w:type="dxa"/>
          </w:tcPr>
          <w:p w14:paraId="470A175A" w14:textId="77777777" w:rsidR="00910747" w:rsidRDefault="00910747">
            <w:pPr>
              <w:pStyle w:val="ConsPlusNormal"/>
              <w:jc w:val="center"/>
            </w:pPr>
            <w:r>
              <w:t>2</w:t>
            </w:r>
          </w:p>
        </w:tc>
        <w:tc>
          <w:tcPr>
            <w:tcW w:w="2891" w:type="dxa"/>
          </w:tcPr>
          <w:p w14:paraId="692EAC10" w14:textId="77777777" w:rsidR="00910747" w:rsidRDefault="00910747">
            <w:pPr>
              <w:pStyle w:val="ConsPlusNormal"/>
              <w:jc w:val="center"/>
            </w:pPr>
            <w:r>
              <w:t>3</w:t>
            </w:r>
          </w:p>
        </w:tc>
      </w:tr>
      <w:tr w:rsidR="00910747" w14:paraId="56EBD8AA" w14:textId="77777777">
        <w:tc>
          <w:tcPr>
            <w:tcW w:w="3005" w:type="dxa"/>
          </w:tcPr>
          <w:p w14:paraId="14B2E46D" w14:textId="77777777" w:rsidR="00910747" w:rsidRDefault="00910747">
            <w:pPr>
              <w:pStyle w:val="ConsPlusNormal"/>
            </w:pPr>
          </w:p>
        </w:tc>
        <w:tc>
          <w:tcPr>
            <w:tcW w:w="3175" w:type="dxa"/>
          </w:tcPr>
          <w:p w14:paraId="2DF1DC7A" w14:textId="77777777" w:rsidR="00910747" w:rsidRDefault="00910747">
            <w:pPr>
              <w:pStyle w:val="ConsPlusNormal"/>
            </w:pPr>
          </w:p>
        </w:tc>
        <w:tc>
          <w:tcPr>
            <w:tcW w:w="2891" w:type="dxa"/>
          </w:tcPr>
          <w:p w14:paraId="32A3F49C" w14:textId="77777777" w:rsidR="00910747" w:rsidRDefault="00910747">
            <w:pPr>
              <w:pStyle w:val="ConsPlusNormal"/>
            </w:pPr>
          </w:p>
        </w:tc>
      </w:tr>
    </w:tbl>
    <w:p w14:paraId="30E3E35A" w14:textId="77777777" w:rsidR="00910747" w:rsidRDefault="00910747">
      <w:pPr>
        <w:pStyle w:val="ConsPlusNormal"/>
        <w:jc w:val="both"/>
      </w:pPr>
    </w:p>
    <w:p w14:paraId="3195B542" w14:textId="77777777" w:rsidR="00910747" w:rsidRDefault="00910747">
      <w:pPr>
        <w:pStyle w:val="ConsPlusNonformat"/>
        <w:jc w:val="both"/>
      </w:pPr>
      <w:r>
        <w:t>На      основании      представленных      документов     молодая     семья</w:t>
      </w:r>
    </w:p>
    <w:p w14:paraId="57577C58" w14:textId="77777777" w:rsidR="00910747" w:rsidRDefault="00910747">
      <w:pPr>
        <w:pStyle w:val="ConsPlusNonformat"/>
        <w:jc w:val="both"/>
      </w:pPr>
      <w:r>
        <w:t>____________________________ признана (не признана)</w:t>
      </w:r>
    </w:p>
    <w:p w14:paraId="524A0DDD" w14:textId="77777777" w:rsidR="00910747" w:rsidRDefault="00910747">
      <w:pPr>
        <w:pStyle w:val="ConsPlusNonformat"/>
        <w:jc w:val="both"/>
      </w:pPr>
      <w:r>
        <w:t xml:space="preserve">   (ненужное зачеркнуть)</w:t>
      </w:r>
    </w:p>
    <w:p w14:paraId="7E02C593" w14:textId="77777777" w:rsidR="00910747" w:rsidRDefault="00910747">
      <w:pPr>
        <w:pStyle w:val="ConsPlusNonformat"/>
        <w:jc w:val="both"/>
      </w:pPr>
    </w:p>
    <w:p w14:paraId="4B62A6FE" w14:textId="77777777" w:rsidR="00910747" w:rsidRDefault="00910747">
      <w:pPr>
        <w:pStyle w:val="ConsPlusNonformat"/>
        <w:jc w:val="both"/>
      </w:pPr>
      <w:r>
        <w:t>молодой  семьей, имеющей достаточные доходы либо иные денежные средства для</w:t>
      </w:r>
    </w:p>
    <w:p w14:paraId="22AD2B3A" w14:textId="77777777" w:rsidR="00910747" w:rsidRDefault="00910747">
      <w:pPr>
        <w:pStyle w:val="ConsPlusNonformat"/>
        <w:jc w:val="both"/>
      </w:pPr>
      <w:r>
        <w:t>оплаты  расчетной  (средней)  стоимости  жилья  в части, превышающей размер</w:t>
      </w:r>
    </w:p>
    <w:p w14:paraId="68601873" w14:textId="77777777" w:rsidR="00910747" w:rsidRDefault="00910747">
      <w:pPr>
        <w:pStyle w:val="ConsPlusNonformat"/>
        <w:jc w:val="both"/>
      </w:pPr>
      <w:r>
        <w:t>предоставляемой социальной выплаты на приобретение жилья.</w:t>
      </w:r>
    </w:p>
    <w:p w14:paraId="4996DF73" w14:textId="77777777" w:rsidR="00910747" w:rsidRDefault="00910747">
      <w:pPr>
        <w:pStyle w:val="ConsPlusNonformat"/>
        <w:jc w:val="both"/>
      </w:pPr>
    </w:p>
    <w:p w14:paraId="3C07194B" w14:textId="77777777" w:rsidR="00910747" w:rsidRDefault="00910747">
      <w:pPr>
        <w:pStyle w:val="ConsPlusNonformat"/>
        <w:jc w:val="both"/>
      </w:pPr>
      <w:r>
        <w:t>Наименование должности лица,</w:t>
      </w:r>
    </w:p>
    <w:p w14:paraId="776215E7" w14:textId="77777777" w:rsidR="00910747" w:rsidRDefault="00910747">
      <w:pPr>
        <w:pStyle w:val="ConsPlusNonformat"/>
        <w:jc w:val="both"/>
      </w:pPr>
      <w:r>
        <w:t>осуществившего расчет ___________ ___________________________ _____________</w:t>
      </w:r>
    </w:p>
    <w:p w14:paraId="08EF3FF3" w14:textId="77777777" w:rsidR="00910747" w:rsidRDefault="00910747">
      <w:pPr>
        <w:pStyle w:val="ConsPlusNonformat"/>
        <w:jc w:val="both"/>
      </w:pPr>
      <w:r>
        <w:t xml:space="preserve">                       (подпись)     (расшифровка подписи)       (дата)</w:t>
      </w:r>
    </w:p>
    <w:p w14:paraId="5D74F8A9" w14:textId="77777777" w:rsidR="00910747" w:rsidRDefault="00910747">
      <w:pPr>
        <w:pStyle w:val="ConsPlusNormal"/>
        <w:jc w:val="both"/>
      </w:pPr>
    </w:p>
    <w:p w14:paraId="6B744BC0" w14:textId="77777777" w:rsidR="00910747" w:rsidRDefault="00910747">
      <w:pPr>
        <w:pStyle w:val="ConsPlusNormal"/>
        <w:jc w:val="both"/>
      </w:pPr>
    </w:p>
    <w:p w14:paraId="678AF537" w14:textId="77777777" w:rsidR="00910747" w:rsidRDefault="00910747">
      <w:pPr>
        <w:pStyle w:val="ConsPlusNormal"/>
        <w:jc w:val="both"/>
      </w:pPr>
    </w:p>
    <w:p w14:paraId="58EE318B" w14:textId="77777777" w:rsidR="00910747" w:rsidRDefault="00910747">
      <w:pPr>
        <w:pStyle w:val="ConsPlusNormal"/>
        <w:jc w:val="both"/>
      </w:pPr>
    </w:p>
    <w:p w14:paraId="44EF9749" w14:textId="77777777" w:rsidR="00910747" w:rsidRDefault="00910747">
      <w:pPr>
        <w:pStyle w:val="ConsPlusNormal"/>
        <w:jc w:val="both"/>
      </w:pPr>
    </w:p>
    <w:p w14:paraId="368B93AD" w14:textId="77777777" w:rsidR="00910747" w:rsidRDefault="00910747">
      <w:pPr>
        <w:pStyle w:val="ConsPlusNormal"/>
        <w:jc w:val="right"/>
        <w:outlineLvl w:val="2"/>
      </w:pPr>
      <w:r>
        <w:t>Приложение N 3</w:t>
      </w:r>
    </w:p>
    <w:p w14:paraId="23AD2A9E" w14:textId="77777777" w:rsidR="00910747" w:rsidRDefault="00910747">
      <w:pPr>
        <w:pStyle w:val="ConsPlusNormal"/>
        <w:jc w:val="right"/>
      </w:pPr>
      <w:r>
        <w:t>к Порядку</w:t>
      </w:r>
    </w:p>
    <w:p w14:paraId="4548AFE9" w14:textId="77777777" w:rsidR="00910747" w:rsidRDefault="00910747">
      <w:pPr>
        <w:pStyle w:val="ConsPlusNormal"/>
        <w:jc w:val="both"/>
      </w:pPr>
    </w:p>
    <w:p w14:paraId="1091668C" w14:textId="77777777" w:rsidR="00910747" w:rsidRDefault="00910747">
      <w:pPr>
        <w:pStyle w:val="ConsPlusNonformat"/>
        <w:jc w:val="both"/>
      </w:pPr>
      <w:r>
        <w:t>___________________________________________________________________________</w:t>
      </w:r>
    </w:p>
    <w:p w14:paraId="3517C7BA" w14:textId="77777777" w:rsidR="00910747" w:rsidRDefault="00910747">
      <w:pPr>
        <w:pStyle w:val="ConsPlusNonformat"/>
        <w:jc w:val="both"/>
      </w:pPr>
      <w:r>
        <w:lastRenderedPageBreak/>
        <w:t xml:space="preserve">               (наименование органа местного самоуправления)</w:t>
      </w:r>
    </w:p>
    <w:p w14:paraId="6C55ED41" w14:textId="77777777" w:rsidR="00910747" w:rsidRDefault="00910747">
      <w:pPr>
        <w:pStyle w:val="ConsPlusNonformat"/>
        <w:jc w:val="both"/>
      </w:pPr>
    </w:p>
    <w:p w14:paraId="377BC9C7" w14:textId="77777777" w:rsidR="00910747" w:rsidRDefault="00910747">
      <w:pPr>
        <w:pStyle w:val="ConsPlusNonformat"/>
        <w:jc w:val="both"/>
      </w:pPr>
      <w:bookmarkStart w:id="101" w:name="P23006"/>
      <w:bookmarkEnd w:id="101"/>
      <w:r>
        <w:t xml:space="preserve">                                 ЗАЯВЛЕНИЕ</w:t>
      </w:r>
    </w:p>
    <w:p w14:paraId="22F8B82D" w14:textId="77777777" w:rsidR="00910747" w:rsidRDefault="00910747">
      <w:pPr>
        <w:pStyle w:val="ConsPlusNonformat"/>
        <w:jc w:val="both"/>
      </w:pPr>
      <w:r>
        <w:t xml:space="preserve">            о проведении оценки доходов и иных денежных средств</w:t>
      </w:r>
    </w:p>
    <w:p w14:paraId="3ABE6ADE" w14:textId="77777777" w:rsidR="00910747" w:rsidRDefault="00910747">
      <w:pPr>
        <w:pStyle w:val="ConsPlusNonformat"/>
        <w:jc w:val="both"/>
      </w:pPr>
      <w:r>
        <w:t xml:space="preserve">          для признания молодой семьи имеющей достаточные доходы</w:t>
      </w:r>
    </w:p>
    <w:p w14:paraId="36169C4B" w14:textId="77777777" w:rsidR="00910747" w:rsidRDefault="00910747">
      <w:pPr>
        <w:pStyle w:val="ConsPlusNonformat"/>
        <w:jc w:val="both"/>
      </w:pPr>
      <w:r>
        <w:t xml:space="preserve">             либо иные денежные средства для оплаты расчетной</w:t>
      </w:r>
    </w:p>
    <w:p w14:paraId="1C76B454" w14:textId="77777777" w:rsidR="00910747" w:rsidRDefault="00910747">
      <w:pPr>
        <w:pStyle w:val="ConsPlusNonformat"/>
        <w:jc w:val="both"/>
      </w:pPr>
      <w:r>
        <w:t xml:space="preserve">              (средней) стоимости жилья в части, превышающей</w:t>
      </w:r>
    </w:p>
    <w:p w14:paraId="10F0AE25" w14:textId="77777777" w:rsidR="00910747" w:rsidRDefault="00910747">
      <w:pPr>
        <w:pStyle w:val="ConsPlusNonformat"/>
        <w:jc w:val="both"/>
      </w:pPr>
      <w:r>
        <w:t xml:space="preserve">                 размер предоставляемой социальной выплаты</w:t>
      </w:r>
    </w:p>
    <w:p w14:paraId="7C557AAF" w14:textId="77777777" w:rsidR="00910747" w:rsidRDefault="00910747">
      <w:pPr>
        <w:pStyle w:val="ConsPlusNonformat"/>
        <w:jc w:val="both"/>
      </w:pPr>
      <w:r>
        <w:t xml:space="preserve">                           на приобретение жилья</w:t>
      </w:r>
    </w:p>
    <w:p w14:paraId="76508315" w14:textId="77777777" w:rsidR="00910747" w:rsidRDefault="00910747">
      <w:pPr>
        <w:pStyle w:val="ConsPlusNonformat"/>
        <w:jc w:val="both"/>
      </w:pPr>
    </w:p>
    <w:p w14:paraId="09C1B20C" w14:textId="77777777" w:rsidR="00910747" w:rsidRDefault="00910747">
      <w:pPr>
        <w:pStyle w:val="ConsPlusNonformat"/>
        <w:jc w:val="both"/>
      </w:pPr>
      <w:r>
        <w:t xml:space="preserve">    Прошу  произвести  оценку доходов и иных денежных средств для признания</w:t>
      </w:r>
    </w:p>
    <w:p w14:paraId="66D81BBF" w14:textId="77777777" w:rsidR="00910747" w:rsidRDefault="00910747">
      <w:pPr>
        <w:pStyle w:val="ConsPlusNonformat"/>
        <w:jc w:val="both"/>
      </w:pPr>
      <w:r>
        <w:t>молодой  семьи  имеющей  достаточные доходы либо иные денежные средства для</w:t>
      </w:r>
    </w:p>
    <w:p w14:paraId="0BAD60BB" w14:textId="77777777" w:rsidR="00910747" w:rsidRDefault="00910747">
      <w:pPr>
        <w:pStyle w:val="ConsPlusNonformat"/>
        <w:jc w:val="both"/>
      </w:pPr>
      <w:r>
        <w:t>оплаты  расчетной  (средней) стоимости жилых помещений в части, превышающей</w:t>
      </w:r>
    </w:p>
    <w:p w14:paraId="1564A075" w14:textId="77777777" w:rsidR="00910747" w:rsidRDefault="00910747">
      <w:pPr>
        <w:pStyle w:val="ConsPlusNonformat"/>
        <w:jc w:val="both"/>
      </w:pPr>
      <w:r>
        <w:t>размер   предоставляемой   социальной  выплаты  на  приобретение  жилья,  в</w:t>
      </w:r>
    </w:p>
    <w:p w14:paraId="506C56A9" w14:textId="77777777" w:rsidR="00910747" w:rsidRDefault="00910747">
      <w:pPr>
        <w:pStyle w:val="ConsPlusNonformat"/>
        <w:jc w:val="both"/>
      </w:pPr>
      <w:r>
        <w:t>соответствии  с  условиями  подпрограммы "Обеспечение жильем молодых семей"</w:t>
      </w:r>
    </w:p>
    <w:p w14:paraId="67456709" w14:textId="77777777" w:rsidR="00910747" w:rsidRDefault="00910747">
      <w:pPr>
        <w:pStyle w:val="ConsPlusNonformat"/>
        <w:jc w:val="both"/>
      </w:pPr>
      <w:r>
        <w:t>государственной  программы  "Обеспечение  доступным  и  качественным жильем</w:t>
      </w:r>
    </w:p>
    <w:p w14:paraId="6C8EB5B5" w14:textId="77777777" w:rsidR="00910747" w:rsidRDefault="00910747">
      <w:pPr>
        <w:pStyle w:val="ConsPlusNonformat"/>
        <w:jc w:val="both"/>
      </w:pPr>
      <w:r>
        <w:t>населения Амурской области".</w:t>
      </w:r>
    </w:p>
    <w:p w14:paraId="39DDE11B" w14:textId="77777777" w:rsidR="00910747" w:rsidRDefault="00910747">
      <w:pPr>
        <w:pStyle w:val="ConsPlusNonformat"/>
        <w:jc w:val="both"/>
      </w:pPr>
      <w:r>
        <w:t xml:space="preserve">    Состав семьи:</w:t>
      </w:r>
    </w:p>
    <w:p w14:paraId="1011A87F" w14:textId="77777777" w:rsidR="00910747" w:rsidRDefault="00910747">
      <w:pPr>
        <w:pStyle w:val="ConsPlusNonformat"/>
        <w:jc w:val="both"/>
      </w:pPr>
      <w:r>
        <w:t>1) супруг ________________________________________________________________,</w:t>
      </w:r>
    </w:p>
    <w:p w14:paraId="1079C1E4" w14:textId="77777777" w:rsidR="00910747" w:rsidRDefault="00910747">
      <w:pPr>
        <w:pStyle w:val="ConsPlusNonformat"/>
        <w:jc w:val="both"/>
      </w:pPr>
      <w:r>
        <w:t xml:space="preserve">                                     (Ф.И.О.)</w:t>
      </w:r>
    </w:p>
    <w:p w14:paraId="2A1012AF" w14:textId="77777777" w:rsidR="00910747" w:rsidRDefault="00910747">
      <w:pPr>
        <w:pStyle w:val="ConsPlusNonformat"/>
        <w:jc w:val="both"/>
      </w:pPr>
      <w:r>
        <w:t>проживающий по адресу: ____________________________________________________</w:t>
      </w:r>
    </w:p>
    <w:p w14:paraId="45A988A8" w14:textId="77777777" w:rsidR="00910747" w:rsidRDefault="00910747">
      <w:pPr>
        <w:pStyle w:val="ConsPlusNonformat"/>
        <w:jc w:val="both"/>
      </w:pPr>
      <w:r>
        <w:t>2) супруга _______________________________________________________________,</w:t>
      </w:r>
    </w:p>
    <w:p w14:paraId="13EC8102" w14:textId="77777777" w:rsidR="00910747" w:rsidRDefault="00910747">
      <w:pPr>
        <w:pStyle w:val="ConsPlusNonformat"/>
        <w:jc w:val="both"/>
      </w:pPr>
      <w:r>
        <w:t xml:space="preserve">                                      (Ф.И.О.)</w:t>
      </w:r>
    </w:p>
    <w:p w14:paraId="731DD362" w14:textId="77777777" w:rsidR="00910747" w:rsidRDefault="00910747">
      <w:pPr>
        <w:pStyle w:val="ConsPlusNonformat"/>
        <w:jc w:val="both"/>
      </w:pPr>
      <w:r>
        <w:t>проживающая по адресу: ____________________________________________________</w:t>
      </w:r>
    </w:p>
    <w:p w14:paraId="5A435681" w14:textId="77777777" w:rsidR="00910747" w:rsidRDefault="00910747">
      <w:pPr>
        <w:pStyle w:val="ConsPlusNonformat"/>
        <w:jc w:val="both"/>
      </w:pPr>
      <w:r>
        <w:t>3) сын (дочь) ____________________________________________________________,</w:t>
      </w:r>
    </w:p>
    <w:p w14:paraId="645A6F19" w14:textId="77777777" w:rsidR="00910747" w:rsidRDefault="00910747">
      <w:pPr>
        <w:pStyle w:val="ConsPlusNonformat"/>
        <w:jc w:val="both"/>
      </w:pPr>
      <w:r>
        <w:t xml:space="preserve">                                      (Ф.И.О.)</w:t>
      </w:r>
    </w:p>
    <w:p w14:paraId="7C6502EC" w14:textId="77777777" w:rsidR="00910747" w:rsidRDefault="00910747">
      <w:pPr>
        <w:pStyle w:val="ConsPlusNonformat"/>
        <w:jc w:val="both"/>
      </w:pPr>
      <w:r>
        <w:t>проживающий (ая) по адресу: _______________________________________________</w:t>
      </w:r>
    </w:p>
    <w:p w14:paraId="4A2E06B4" w14:textId="77777777" w:rsidR="00910747" w:rsidRDefault="00910747">
      <w:pPr>
        <w:pStyle w:val="ConsPlusNonformat"/>
        <w:jc w:val="both"/>
      </w:pPr>
    </w:p>
    <w:p w14:paraId="62C401AD" w14:textId="77777777" w:rsidR="00910747" w:rsidRDefault="00910747">
      <w:pPr>
        <w:pStyle w:val="ConsPlusNonformat"/>
        <w:jc w:val="both"/>
      </w:pPr>
      <w:r>
        <w:t>К заявлению прилагаются следующие документы:</w:t>
      </w:r>
    </w:p>
    <w:p w14:paraId="14814555" w14:textId="77777777" w:rsidR="00910747" w:rsidRDefault="00910747">
      <w:pPr>
        <w:pStyle w:val="ConsPlusNonformat"/>
        <w:jc w:val="both"/>
      </w:pPr>
      <w:r>
        <w:t>1)</w:t>
      </w:r>
    </w:p>
    <w:p w14:paraId="3E4D8E8B" w14:textId="77777777" w:rsidR="00910747" w:rsidRDefault="00910747">
      <w:pPr>
        <w:pStyle w:val="ConsPlusNonformat"/>
        <w:jc w:val="both"/>
      </w:pPr>
      <w:r>
        <w:t>___________________________________________________________________________</w:t>
      </w:r>
    </w:p>
    <w:p w14:paraId="40623AF8" w14:textId="77777777" w:rsidR="00910747" w:rsidRDefault="00910747">
      <w:pPr>
        <w:pStyle w:val="ConsPlusNonformat"/>
        <w:jc w:val="both"/>
      </w:pPr>
      <w:r>
        <w:t xml:space="preserve">            (наименование и номер документа, кем и когда выдан)</w:t>
      </w:r>
    </w:p>
    <w:p w14:paraId="137D1915" w14:textId="77777777" w:rsidR="00910747" w:rsidRDefault="00910747">
      <w:pPr>
        <w:pStyle w:val="ConsPlusNonformat"/>
        <w:jc w:val="both"/>
      </w:pPr>
      <w:r>
        <w:t>2)</w:t>
      </w:r>
    </w:p>
    <w:p w14:paraId="4137FE11" w14:textId="77777777" w:rsidR="00910747" w:rsidRDefault="00910747">
      <w:pPr>
        <w:pStyle w:val="ConsPlusNonformat"/>
        <w:jc w:val="both"/>
      </w:pPr>
      <w:r>
        <w:t>___________________________________________________________________________</w:t>
      </w:r>
    </w:p>
    <w:p w14:paraId="1C1A97F0" w14:textId="77777777" w:rsidR="00910747" w:rsidRDefault="00910747">
      <w:pPr>
        <w:pStyle w:val="ConsPlusNonformat"/>
        <w:jc w:val="both"/>
      </w:pPr>
      <w:r>
        <w:t xml:space="preserve">            (наименование и номер документа, кем и когда выдан)</w:t>
      </w:r>
    </w:p>
    <w:p w14:paraId="434389C9" w14:textId="77777777" w:rsidR="00910747" w:rsidRDefault="00910747">
      <w:pPr>
        <w:pStyle w:val="ConsPlusNonformat"/>
        <w:jc w:val="both"/>
      </w:pPr>
      <w:r>
        <w:t>3)</w:t>
      </w:r>
    </w:p>
    <w:p w14:paraId="1109B552" w14:textId="77777777" w:rsidR="00910747" w:rsidRDefault="00910747">
      <w:pPr>
        <w:pStyle w:val="ConsPlusNonformat"/>
        <w:jc w:val="both"/>
      </w:pPr>
      <w:r>
        <w:t>___________________________________________________________________________</w:t>
      </w:r>
    </w:p>
    <w:p w14:paraId="3C7DC156" w14:textId="77777777" w:rsidR="00910747" w:rsidRDefault="00910747">
      <w:pPr>
        <w:pStyle w:val="ConsPlusNonformat"/>
        <w:jc w:val="both"/>
      </w:pPr>
      <w:r>
        <w:t xml:space="preserve">            (наименование и номер документа, кем и когда выдан)</w:t>
      </w:r>
    </w:p>
    <w:p w14:paraId="3F6EE313" w14:textId="77777777" w:rsidR="00910747" w:rsidRDefault="00910747">
      <w:pPr>
        <w:pStyle w:val="ConsPlusNonformat"/>
        <w:jc w:val="both"/>
      </w:pPr>
      <w:r>
        <w:t>4)</w:t>
      </w:r>
    </w:p>
    <w:p w14:paraId="1C0A19C9" w14:textId="77777777" w:rsidR="00910747" w:rsidRDefault="00910747">
      <w:pPr>
        <w:pStyle w:val="ConsPlusNonformat"/>
        <w:jc w:val="both"/>
      </w:pPr>
      <w:r>
        <w:t>___________________________________________________________________________</w:t>
      </w:r>
    </w:p>
    <w:p w14:paraId="4A8BEB3E" w14:textId="77777777" w:rsidR="00910747" w:rsidRDefault="00910747">
      <w:pPr>
        <w:pStyle w:val="ConsPlusNonformat"/>
        <w:jc w:val="both"/>
      </w:pPr>
      <w:r>
        <w:t xml:space="preserve">            (наименование и номер документа, кем и когда выдан)</w:t>
      </w:r>
    </w:p>
    <w:p w14:paraId="74CC7E57" w14:textId="77777777" w:rsidR="00910747" w:rsidRDefault="00910747">
      <w:pPr>
        <w:pStyle w:val="ConsPlusNonformat"/>
        <w:jc w:val="both"/>
      </w:pPr>
    </w:p>
    <w:p w14:paraId="6417C11F" w14:textId="77777777" w:rsidR="00910747" w:rsidRDefault="00910747">
      <w:pPr>
        <w:pStyle w:val="ConsPlusNonformat"/>
        <w:jc w:val="both"/>
      </w:pPr>
      <w:r>
        <w:t>"__" _____________ 20__ г.           _______________________</w:t>
      </w:r>
    </w:p>
    <w:p w14:paraId="7E58A34A" w14:textId="77777777" w:rsidR="00910747" w:rsidRDefault="00910747">
      <w:pPr>
        <w:pStyle w:val="ConsPlusNonformat"/>
        <w:jc w:val="both"/>
      </w:pPr>
      <w:r>
        <w:t xml:space="preserve">                                      (расшифровка подписи)</w:t>
      </w:r>
    </w:p>
    <w:p w14:paraId="297D56B4" w14:textId="77777777" w:rsidR="00910747" w:rsidRDefault="00910747">
      <w:pPr>
        <w:pStyle w:val="ConsPlusNonformat"/>
        <w:jc w:val="both"/>
      </w:pPr>
      <w:r>
        <w:t>_______________________</w:t>
      </w:r>
    </w:p>
    <w:p w14:paraId="487404F1" w14:textId="77777777" w:rsidR="00910747" w:rsidRDefault="00910747">
      <w:pPr>
        <w:pStyle w:val="ConsPlusNonformat"/>
        <w:jc w:val="both"/>
      </w:pPr>
      <w:r>
        <w:t xml:space="preserve">  (подпись заявителя)</w:t>
      </w:r>
    </w:p>
    <w:p w14:paraId="25EE6B51" w14:textId="77777777" w:rsidR="00910747" w:rsidRDefault="00910747">
      <w:pPr>
        <w:pStyle w:val="ConsPlusNonformat"/>
        <w:jc w:val="both"/>
      </w:pPr>
    </w:p>
    <w:p w14:paraId="4697CD21" w14:textId="77777777" w:rsidR="00910747" w:rsidRDefault="00910747">
      <w:pPr>
        <w:pStyle w:val="ConsPlusNonformat"/>
        <w:jc w:val="both"/>
      </w:pPr>
      <w:r>
        <w:t>Заявление и прилагаемые к нему документы согласно перечню приняты</w:t>
      </w:r>
    </w:p>
    <w:p w14:paraId="48A54880" w14:textId="77777777" w:rsidR="00910747" w:rsidRDefault="00910747">
      <w:pPr>
        <w:pStyle w:val="ConsPlusNonformat"/>
        <w:jc w:val="both"/>
      </w:pPr>
      <w:r>
        <w:t>"__" _____________ 20__ г.</w:t>
      </w:r>
    </w:p>
    <w:p w14:paraId="07DB245B" w14:textId="77777777" w:rsidR="00910747" w:rsidRDefault="00910747">
      <w:pPr>
        <w:pStyle w:val="ConsPlusNonformat"/>
        <w:jc w:val="both"/>
      </w:pPr>
    </w:p>
    <w:p w14:paraId="7D0E5FF7" w14:textId="77777777" w:rsidR="00910747" w:rsidRDefault="00910747">
      <w:pPr>
        <w:pStyle w:val="ConsPlusNonformat"/>
        <w:jc w:val="both"/>
      </w:pPr>
      <w:r>
        <w:t>Наименование должности лица,</w:t>
      </w:r>
    </w:p>
    <w:p w14:paraId="2B848DAE" w14:textId="77777777" w:rsidR="00910747" w:rsidRDefault="00910747">
      <w:pPr>
        <w:pStyle w:val="ConsPlusNonformat"/>
        <w:jc w:val="both"/>
      </w:pPr>
      <w:r>
        <w:t>осуществившего расчет ___________ _______________________ _________________</w:t>
      </w:r>
    </w:p>
    <w:p w14:paraId="173C04EF" w14:textId="77777777" w:rsidR="00910747" w:rsidRDefault="00910747">
      <w:pPr>
        <w:pStyle w:val="ConsPlusNonformat"/>
        <w:jc w:val="both"/>
      </w:pPr>
      <w:r>
        <w:t xml:space="preserve">                       (подпись)   (расшифровка подписи)       (дата)</w:t>
      </w:r>
    </w:p>
    <w:p w14:paraId="74960B8E" w14:textId="77777777" w:rsidR="00910747" w:rsidRDefault="00910747">
      <w:pPr>
        <w:pStyle w:val="ConsPlusNormal"/>
        <w:jc w:val="both"/>
      </w:pPr>
    </w:p>
    <w:p w14:paraId="3B463269" w14:textId="77777777" w:rsidR="00910747" w:rsidRDefault="00910747">
      <w:pPr>
        <w:pStyle w:val="ConsPlusNormal"/>
        <w:jc w:val="both"/>
      </w:pPr>
    </w:p>
    <w:p w14:paraId="0F08A84F" w14:textId="77777777" w:rsidR="00910747" w:rsidRDefault="00910747">
      <w:pPr>
        <w:pStyle w:val="ConsPlusNormal"/>
        <w:jc w:val="both"/>
      </w:pPr>
    </w:p>
    <w:p w14:paraId="5A2DA116" w14:textId="77777777" w:rsidR="00910747" w:rsidRDefault="00910747">
      <w:pPr>
        <w:pStyle w:val="ConsPlusNormal"/>
        <w:jc w:val="both"/>
      </w:pPr>
    </w:p>
    <w:p w14:paraId="2389A049" w14:textId="77777777" w:rsidR="00910747" w:rsidRDefault="00910747">
      <w:pPr>
        <w:pStyle w:val="ConsPlusNormal"/>
        <w:jc w:val="both"/>
      </w:pPr>
    </w:p>
    <w:p w14:paraId="71D6DB72" w14:textId="77777777" w:rsidR="00910747" w:rsidRDefault="00910747">
      <w:pPr>
        <w:pStyle w:val="ConsPlusNormal"/>
        <w:jc w:val="right"/>
        <w:outlineLvl w:val="2"/>
      </w:pPr>
      <w:r>
        <w:t>Приложение N 4</w:t>
      </w:r>
    </w:p>
    <w:p w14:paraId="5AAD96D4" w14:textId="77777777" w:rsidR="00910747" w:rsidRDefault="00910747">
      <w:pPr>
        <w:pStyle w:val="ConsPlusNormal"/>
        <w:jc w:val="right"/>
      </w:pPr>
      <w:r>
        <w:t>к Порядку</w:t>
      </w:r>
    </w:p>
    <w:p w14:paraId="50802AF1" w14:textId="77777777" w:rsidR="00910747" w:rsidRDefault="00910747">
      <w:pPr>
        <w:pStyle w:val="ConsPlusNormal"/>
        <w:jc w:val="both"/>
      </w:pPr>
    </w:p>
    <w:p w14:paraId="5FFC36EA" w14:textId="77777777" w:rsidR="00910747" w:rsidRDefault="00910747">
      <w:pPr>
        <w:pStyle w:val="ConsPlusNonformat"/>
        <w:jc w:val="both"/>
      </w:pPr>
      <w:r>
        <w:t>___________________________________________________________________________</w:t>
      </w:r>
    </w:p>
    <w:p w14:paraId="69D3A744" w14:textId="77777777" w:rsidR="00910747" w:rsidRDefault="00910747">
      <w:pPr>
        <w:pStyle w:val="ConsPlusNonformat"/>
        <w:jc w:val="both"/>
      </w:pPr>
      <w:r>
        <w:lastRenderedPageBreak/>
        <w:t xml:space="preserve">                      (орган местного самоуправления)</w:t>
      </w:r>
    </w:p>
    <w:p w14:paraId="77C4C9FF" w14:textId="77777777" w:rsidR="00910747" w:rsidRDefault="00910747">
      <w:pPr>
        <w:pStyle w:val="ConsPlusNonformat"/>
        <w:jc w:val="both"/>
      </w:pPr>
    </w:p>
    <w:p w14:paraId="538623DC" w14:textId="77777777" w:rsidR="00910747" w:rsidRDefault="00910747">
      <w:pPr>
        <w:pStyle w:val="ConsPlusNonformat"/>
        <w:jc w:val="both"/>
      </w:pPr>
      <w:bookmarkStart w:id="102" w:name="P23068"/>
      <w:bookmarkEnd w:id="102"/>
      <w:r>
        <w:t xml:space="preserve">                                 ЗАЯВЛЕНИЕ</w:t>
      </w:r>
    </w:p>
    <w:p w14:paraId="5C1AA23C" w14:textId="77777777" w:rsidR="00910747" w:rsidRDefault="00910747">
      <w:pPr>
        <w:pStyle w:val="ConsPlusNonformat"/>
        <w:jc w:val="both"/>
      </w:pPr>
    </w:p>
    <w:p w14:paraId="04CEC68B" w14:textId="77777777" w:rsidR="00910747" w:rsidRDefault="00910747">
      <w:pPr>
        <w:pStyle w:val="ConsPlusNonformat"/>
        <w:jc w:val="both"/>
      </w:pPr>
      <w:r>
        <w:t xml:space="preserve">    Прошу  включить  в  состав  участников подпрограммы "Обеспечение жильем</w:t>
      </w:r>
    </w:p>
    <w:p w14:paraId="0BA387CF" w14:textId="77777777" w:rsidR="00910747" w:rsidRDefault="00910747">
      <w:pPr>
        <w:pStyle w:val="ConsPlusNonformat"/>
        <w:jc w:val="both"/>
      </w:pPr>
      <w:r>
        <w:t>молодых   семей"   государственной   программы   "Обеспечение  доступным  и</w:t>
      </w:r>
    </w:p>
    <w:p w14:paraId="1B9DC45A" w14:textId="77777777" w:rsidR="00910747" w:rsidRDefault="00910747">
      <w:pPr>
        <w:pStyle w:val="ConsPlusNonformat"/>
        <w:jc w:val="both"/>
      </w:pPr>
      <w:r>
        <w:t>качественным жильем населения Амурской области" молодую семью в составе:</w:t>
      </w:r>
    </w:p>
    <w:p w14:paraId="0E82745C" w14:textId="77777777" w:rsidR="00910747" w:rsidRDefault="00910747">
      <w:pPr>
        <w:pStyle w:val="ConsPlusNonformat"/>
        <w:jc w:val="both"/>
      </w:pPr>
    </w:p>
    <w:p w14:paraId="3DB6A1B9" w14:textId="77777777" w:rsidR="00910747" w:rsidRDefault="00910747">
      <w:pPr>
        <w:pStyle w:val="ConsPlusNonformat"/>
        <w:jc w:val="both"/>
      </w:pPr>
      <w:r>
        <w:t>супруг</w:t>
      </w:r>
    </w:p>
    <w:p w14:paraId="226707CE" w14:textId="77777777" w:rsidR="00910747" w:rsidRDefault="00910747">
      <w:pPr>
        <w:pStyle w:val="ConsPlusNonformat"/>
        <w:jc w:val="both"/>
      </w:pPr>
      <w:r>
        <w:t>___________________________________________________________________________</w:t>
      </w:r>
    </w:p>
    <w:p w14:paraId="65A33C41" w14:textId="77777777" w:rsidR="00910747" w:rsidRDefault="00910747">
      <w:pPr>
        <w:pStyle w:val="ConsPlusNonformat"/>
        <w:jc w:val="both"/>
      </w:pPr>
      <w:r>
        <w:t xml:space="preserve">                          (Ф.И.О., дата рождения)</w:t>
      </w:r>
    </w:p>
    <w:p w14:paraId="424B8253" w14:textId="77777777" w:rsidR="00910747" w:rsidRDefault="00910747">
      <w:pPr>
        <w:pStyle w:val="ConsPlusNonformat"/>
        <w:jc w:val="both"/>
      </w:pPr>
    </w:p>
    <w:p w14:paraId="65D37587" w14:textId="77777777" w:rsidR="00910747" w:rsidRDefault="00910747">
      <w:pPr>
        <w:pStyle w:val="ConsPlusNonformat"/>
        <w:jc w:val="both"/>
      </w:pPr>
      <w:r>
        <w:t>паспорт: серия ___________ N _____________, выданный _________________ "__"</w:t>
      </w:r>
    </w:p>
    <w:p w14:paraId="7C50B1E7" w14:textId="77777777" w:rsidR="00910747" w:rsidRDefault="00910747">
      <w:pPr>
        <w:pStyle w:val="ConsPlusNonformat"/>
        <w:jc w:val="both"/>
      </w:pPr>
      <w:r>
        <w:t>_____________ 20__ г.,</w:t>
      </w:r>
    </w:p>
    <w:p w14:paraId="3EC5E068" w14:textId="77777777" w:rsidR="00910747" w:rsidRDefault="00910747">
      <w:pPr>
        <w:pStyle w:val="ConsPlusNonformat"/>
        <w:jc w:val="both"/>
      </w:pPr>
    </w:p>
    <w:p w14:paraId="483EC86D" w14:textId="77777777" w:rsidR="00910747" w:rsidRDefault="00910747">
      <w:pPr>
        <w:pStyle w:val="ConsPlusNonformat"/>
        <w:jc w:val="both"/>
      </w:pPr>
      <w:r>
        <w:t>проживает по адресу: ______________________________________________________</w:t>
      </w:r>
    </w:p>
    <w:p w14:paraId="2B9BE4DA" w14:textId="77777777" w:rsidR="00910747" w:rsidRDefault="00910747">
      <w:pPr>
        <w:pStyle w:val="ConsPlusNonformat"/>
        <w:jc w:val="both"/>
      </w:pPr>
    </w:p>
    <w:p w14:paraId="16A73E36" w14:textId="77777777" w:rsidR="00910747" w:rsidRDefault="00910747">
      <w:pPr>
        <w:pStyle w:val="ConsPlusNonformat"/>
        <w:jc w:val="both"/>
      </w:pPr>
      <w:r>
        <w:t>___________________________________________________________________________</w:t>
      </w:r>
    </w:p>
    <w:p w14:paraId="290A6E3E" w14:textId="77777777" w:rsidR="00910747" w:rsidRDefault="00910747">
      <w:pPr>
        <w:pStyle w:val="ConsPlusNonformat"/>
        <w:jc w:val="both"/>
      </w:pPr>
    </w:p>
    <w:p w14:paraId="10340516" w14:textId="77777777" w:rsidR="00910747" w:rsidRDefault="00910747">
      <w:pPr>
        <w:pStyle w:val="ConsPlusNonformat"/>
        <w:jc w:val="both"/>
      </w:pPr>
      <w:r>
        <w:t>супруга</w:t>
      </w:r>
    </w:p>
    <w:p w14:paraId="36B3D830" w14:textId="77777777" w:rsidR="00910747" w:rsidRDefault="00910747">
      <w:pPr>
        <w:pStyle w:val="ConsPlusNonformat"/>
        <w:jc w:val="both"/>
      </w:pPr>
      <w:r>
        <w:t>___________________________________________________________________________</w:t>
      </w:r>
    </w:p>
    <w:p w14:paraId="2C796FF2" w14:textId="77777777" w:rsidR="00910747" w:rsidRDefault="00910747">
      <w:pPr>
        <w:pStyle w:val="ConsPlusNonformat"/>
        <w:jc w:val="both"/>
      </w:pPr>
      <w:r>
        <w:t xml:space="preserve">                          (Ф.И.О., дата рождения)</w:t>
      </w:r>
    </w:p>
    <w:p w14:paraId="49C86DD5" w14:textId="77777777" w:rsidR="00910747" w:rsidRDefault="00910747">
      <w:pPr>
        <w:pStyle w:val="ConsPlusNonformat"/>
        <w:jc w:val="both"/>
      </w:pPr>
      <w:r>
        <w:t>паспорт:  серия  ___________  N  _____________, выданный _____________ "__"</w:t>
      </w:r>
    </w:p>
    <w:p w14:paraId="292A52D5" w14:textId="77777777" w:rsidR="00910747" w:rsidRDefault="00910747">
      <w:pPr>
        <w:pStyle w:val="ConsPlusNonformat"/>
        <w:jc w:val="both"/>
      </w:pPr>
      <w:r>
        <w:t>_____________ 20__ г.,</w:t>
      </w:r>
    </w:p>
    <w:p w14:paraId="57B86FAC" w14:textId="77777777" w:rsidR="00910747" w:rsidRDefault="00910747">
      <w:pPr>
        <w:pStyle w:val="ConsPlusNonformat"/>
        <w:jc w:val="both"/>
      </w:pPr>
      <w:r>
        <w:t>проживает по адресу: ______________________________________________________</w:t>
      </w:r>
    </w:p>
    <w:p w14:paraId="59A0FF76" w14:textId="77777777" w:rsidR="00910747" w:rsidRDefault="00910747">
      <w:pPr>
        <w:pStyle w:val="ConsPlusNonformat"/>
        <w:jc w:val="both"/>
      </w:pPr>
      <w:r>
        <w:t>__________________________________________________________________________,</w:t>
      </w:r>
    </w:p>
    <w:p w14:paraId="107533E0" w14:textId="77777777" w:rsidR="00910747" w:rsidRDefault="00910747">
      <w:pPr>
        <w:pStyle w:val="ConsPlusNonformat"/>
        <w:jc w:val="both"/>
      </w:pPr>
      <w:r>
        <w:t>дети:</w:t>
      </w:r>
    </w:p>
    <w:p w14:paraId="7B53E253" w14:textId="77777777" w:rsidR="00910747" w:rsidRDefault="00910747">
      <w:pPr>
        <w:pStyle w:val="ConsPlusNonformat"/>
        <w:jc w:val="both"/>
      </w:pPr>
      <w:r>
        <w:t>___________________________________________________________________________</w:t>
      </w:r>
    </w:p>
    <w:p w14:paraId="5C1E9511" w14:textId="77777777" w:rsidR="00910747" w:rsidRDefault="00910747">
      <w:pPr>
        <w:pStyle w:val="ConsPlusNonformat"/>
        <w:jc w:val="both"/>
      </w:pPr>
      <w:r>
        <w:t xml:space="preserve">                          (Ф.И.О., дата рождения)</w:t>
      </w:r>
    </w:p>
    <w:p w14:paraId="1C49A464" w14:textId="77777777" w:rsidR="00910747" w:rsidRDefault="00910747">
      <w:pPr>
        <w:pStyle w:val="ConsPlusNonformat"/>
        <w:jc w:val="both"/>
      </w:pPr>
    </w:p>
    <w:p w14:paraId="5034436E" w14:textId="77777777" w:rsidR="00910747" w:rsidRDefault="00910747">
      <w:pPr>
        <w:pStyle w:val="ConsPlusNonformat"/>
        <w:jc w:val="both"/>
      </w:pPr>
      <w:r>
        <w:t>свидетельство о рождении (паспорт для ребенка, достигшего 14 лет)</w:t>
      </w:r>
    </w:p>
    <w:p w14:paraId="000BA829" w14:textId="77777777" w:rsidR="00910747" w:rsidRDefault="00910747">
      <w:pPr>
        <w:pStyle w:val="ConsPlusNonformat"/>
        <w:jc w:val="both"/>
      </w:pPr>
      <w:r>
        <w:t>___________________________________________________________________________</w:t>
      </w:r>
    </w:p>
    <w:p w14:paraId="5A3ECE29" w14:textId="77777777" w:rsidR="00910747" w:rsidRDefault="00910747">
      <w:pPr>
        <w:pStyle w:val="ConsPlusNonformat"/>
        <w:jc w:val="both"/>
      </w:pPr>
      <w:r>
        <w:t xml:space="preserve">                           (ненужное вычеркнуть)</w:t>
      </w:r>
    </w:p>
    <w:p w14:paraId="3677ED9D" w14:textId="77777777" w:rsidR="00910747" w:rsidRDefault="00910747">
      <w:pPr>
        <w:pStyle w:val="ConsPlusNonformat"/>
        <w:jc w:val="both"/>
      </w:pPr>
      <w:r>
        <w:t>паспорт:   серия  __________  N  ___________,  выданный  _____________ "__"</w:t>
      </w:r>
    </w:p>
    <w:p w14:paraId="31E364AC" w14:textId="77777777" w:rsidR="00910747" w:rsidRDefault="00910747">
      <w:pPr>
        <w:pStyle w:val="ConsPlusNonformat"/>
        <w:jc w:val="both"/>
      </w:pPr>
      <w:r>
        <w:t>_____________ 20__ г.,</w:t>
      </w:r>
    </w:p>
    <w:p w14:paraId="7B99DCA5" w14:textId="77777777" w:rsidR="00910747" w:rsidRDefault="00910747">
      <w:pPr>
        <w:pStyle w:val="ConsPlusNonformat"/>
        <w:jc w:val="both"/>
      </w:pPr>
      <w:r>
        <w:t>проживает по адресу: ______________________________________________________</w:t>
      </w:r>
    </w:p>
    <w:p w14:paraId="58B28EB1" w14:textId="77777777" w:rsidR="00910747" w:rsidRDefault="00910747">
      <w:pPr>
        <w:pStyle w:val="ConsPlusNonformat"/>
        <w:jc w:val="both"/>
      </w:pPr>
      <w:r>
        <w:t>___________________________________________________________________________</w:t>
      </w:r>
    </w:p>
    <w:p w14:paraId="5518F3BE" w14:textId="77777777" w:rsidR="00910747" w:rsidRDefault="00910747">
      <w:pPr>
        <w:pStyle w:val="ConsPlusNonformat"/>
        <w:jc w:val="both"/>
      </w:pPr>
      <w:r>
        <w:t xml:space="preserve">                          (Ф.И.О., дата рождения)</w:t>
      </w:r>
    </w:p>
    <w:p w14:paraId="394B98E4" w14:textId="77777777" w:rsidR="00910747" w:rsidRDefault="00910747">
      <w:pPr>
        <w:pStyle w:val="ConsPlusNonformat"/>
        <w:jc w:val="both"/>
      </w:pPr>
      <w:r>
        <w:t>свидетельство о рождении (паспорт для ребенка, достигшего 14 лет)</w:t>
      </w:r>
    </w:p>
    <w:p w14:paraId="243526A4" w14:textId="77777777" w:rsidR="00910747" w:rsidRDefault="00910747">
      <w:pPr>
        <w:pStyle w:val="ConsPlusNonformat"/>
        <w:jc w:val="both"/>
      </w:pPr>
      <w:r>
        <w:t>___________________________________________________________________________</w:t>
      </w:r>
    </w:p>
    <w:p w14:paraId="261823D1" w14:textId="77777777" w:rsidR="00910747" w:rsidRDefault="00910747">
      <w:pPr>
        <w:pStyle w:val="ConsPlusNonformat"/>
        <w:jc w:val="both"/>
      </w:pPr>
      <w:r>
        <w:t xml:space="preserve">                           (ненужное вычеркнуть)</w:t>
      </w:r>
    </w:p>
    <w:p w14:paraId="0722D249" w14:textId="77777777" w:rsidR="00910747" w:rsidRDefault="00910747">
      <w:pPr>
        <w:pStyle w:val="ConsPlusNonformat"/>
        <w:jc w:val="both"/>
      </w:pPr>
      <w:r>
        <w:t>паспорт:  серия  ____________ N ______________, выданный _____________ "__"</w:t>
      </w:r>
    </w:p>
    <w:p w14:paraId="5DE9E753" w14:textId="77777777" w:rsidR="00910747" w:rsidRDefault="00910747">
      <w:pPr>
        <w:pStyle w:val="ConsPlusNonformat"/>
        <w:jc w:val="both"/>
      </w:pPr>
      <w:r>
        <w:t>_____________ 20__ г.,</w:t>
      </w:r>
    </w:p>
    <w:p w14:paraId="715C4CD1" w14:textId="77777777" w:rsidR="00910747" w:rsidRDefault="00910747">
      <w:pPr>
        <w:pStyle w:val="ConsPlusNonformat"/>
        <w:jc w:val="both"/>
      </w:pPr>
      <w:r>
        <w:t>проживает по адресу: ______________________________________________________</w:t>
      </w:r>
    </w:p>
    <w:p w14:paraId="7CFBDCD1" w14:textId="77777777" w:rsidR="00910747" w:rsidRDefault="00910747">
      <w:pPr>
        <w:pStyle w:val="ConsPlusNonformat"/>
        <w:jc w:val="both"/>
      </w:pPr>
    </w:p>
    <w:p w14:paraId="65533788" w14:textId="77777777" w:rsidR="00910747" w:rsidRDefault="00910747">
      <w:pPr>
        <w:pStyle w:val="ConsPlusNonformat"/>
        <w:jc w:val="both"/>
      </w:pPr>
      <w:r>
        <w:t xml:space="preserve">    С  условиями  участия в подпрограмме "Обеспечение жильем молодых семей"</w:t>
      </w:r>
    </w:p>
    <w:p w14:paraId="4486551E" w14:textId="77777777" w:rsidR="00910747" w:rsidRDefault="00910747">
      <w:pPr>
        <w:pStyle w:val="ConsPlusNonformat"/>
        <w:jc w:val="both"/>
      </w:pPr>
      <w:r>
        <w:t>государственной  программы  "Обеспечение  доступным  и  качественным жильем</w:t>
      </w:r>
    </w:p>
    <w:p w14:paraId="707C2B46" w14:textId="77777777" w:rsidR="00910747" w:rsidRDefault="00910747">
      <w:pPr>
        <w:pStyle w:val="ConsPlusNonformat"/>
        <w:jc w:val="both"/>
      </w:pPr>
      <w:r>
        <w:t>населения Амурской области" ознакомлен (ознакомлены) и обязуюсь (обязуемся)</w:t>
      </w:r>
    </w:p>
    <w:p w14:paraId="6695124A" w14:textId="77777777" w:rsidR="00910747" w:rsidRDefault="00910747">
      <w:pPr>
        <w:pStyle w:val="ConsPlusNonformat"/>
        <w:jc w:val="both"/>
      </w:pPr>
      <w:r>
        <w:t>их выполнять:</w:t>
      </w:r>
    </w:p>
    <w:p w14:paraId="7FEB9671" w14:textId="77777777" w:rsidR="00910747" w:rsidRDefault="00910747">
      <w:pPr>
        <w:pStyle w:val="ConsPlusNonformat"/>
        <w:jc w:val="both"/>
      </w:pPr>
      <w:r>
        <w:t>1) ______________________________________________ _________________________</w:t>
      </w:r>
    </w:p>
    <w:p w14:paraId="0BF76D08" w14:textId="77777777" w:rsidR="00910747" w:rsidRDefault="00910747">
      <w:pPr>
        <w:pStyle w:val="ConsPlusNonformat"/>
        <w:jc w:val="both"/>
      </w:pPr>
      <w:r>
        <w:t xml:space="preserve">       (Ф.И.О. совершеннолетнего члена семьи)      (подпись)    (дата)</w:t>
      </w:r>
    </w:p>
    <w:p w14:paraId="2E1E88AD" w14:textId="77777777" w:rsidR="00910747" w:rsidRDefault="00910747">
      <w:pPr>
        <w:pStyle w:val="ConsPlusNonformat"/>
        <w:jc w:val="both"/>
      </w:pPr>
      <w:r>
        <w:t>2) ______________________________________________ _________________________</w:t>
      </w:r>
    </w:p>
    <w:p w14:paraId="646E143C" w14:textId="77777777" w:rsidR="00910747" w:rsidRDefault="00910747">
      <w:pPr>
        <w:pStyle w:val="ConsPlusNonformat"/>
        <w:jc w:val="both"/>
      </w:pPr>
      <w:r>
        <w:t xml:space="preserve">       (Ф.И.О. совершеннолетнего члена семьи)      (подпись)    (дата)</w:t>
      </w:r>
    </w:p>
    <w:p w14:paraId="6E0B3542" w14:textId="77777777" w:rsidR="00910747" w:rsidRDefault="00910747">
      <w:pPr>
        <w:pStyle w:val="ConsPlusNonformat"/>
        <w:jc w:val="both"/>
      </w:pPr>
      <w:r>
        <w:t>3) ______________________________________________ _________________________</w:t>
      </w:r>
    </w:p>
    <w:p w14:paraId="3F0721A8" w14:textId="77777777" w:rsidR="00910747" w:rsidRDefault="00910747">
      <w:pPr>
        <w:pStyle w:val="ConsPlusNonformat"/>
        <w:jc w:val="both"/>
      </w:pPr>
      <w:r>
        <w:t xml:space="preserve">       (Ф.И.О. совершеннолетнего члена семьи)      (подпись)    (дата)</w:t>
      </w:r>
    </w:p>
    <w:p w14:paraId="0FA30D77" w14:textId="77777777" w:rsidR="00910747" w:rsidRDefault="00910747">
      <w:pPr>
        <w:pStyle w:val="ConsPlusNonformat"/>
        <w:jc w:val="both"/>
      </w:pPr>
      <w:r>
        <w:t>4) ______________________________________________ _________________________</w:t>
      </w:r>
    </w:p>
    <w:p w14:paraId="7D484320" w14:textId="77777777" w:rsidR="00910747" w:rsidRDefault="00910747">
      <w:pPr>
        <w:pStyle w:val="ConsPlusNonformat"/>
        <w:jc w:val="both"/>
      </w:pPr>
      <w:r>
        <w:t xml:space="preserve">       (Ф.И.О. совершеннолетнего члена семьи)      (подпись)    (дата)</w:t>
      </w:r>
    </w:p>
    <w:p w14:paraId="58442BF8" w14:textId="77777777" w:rsidR="00910747" w:rsidRDefault="00910747">
      <w:pPr>
        <w:pStyle w:val="ConsPlusNonformat"/>
        <w:jc w:val="both"/>
      </w:pPr>
    </w:p>
    <w:p w14:paraId="4A57A0FC" w14:textId="77777777" w:rsidR="00910747" w:rsidRDefault="00910747">
      <w:pPr>
        <w:pStyle w:val="ConsPlusNonformat"/>
        <w:jc w:val="both"/>
      </w:pPr>
      <w:r>
        <w:t>К заявлению прилагаются следующие документы:</w:t>
      </w:r>
    </w:p>
    <w:p w14:paraId="1EC7BFDC" w14:textId="77777777" w:rsidR="00910747" w:rsidRDefault="00910747">
      <w:pPr>
        <w:pStyle w:val="ConsPlusNonformat"/>
        <w:jc w:val="both"/>
      </w:pPr>
      <w:r>
        <w:t>1)</w:t>
      </w:r>
    </w:p>
    <w:p w14:paraId="70182C5E" w14:textId="77777777" w:rsidR="00910747" w:rsidRDefault="00910747">
      <w:pPr>
        <w:pStyle w:val="ConsPlusNonformat"/>
        <w:jc w:val="both"/>
      </w:pPr>
      <w:r>
        <w:t>___________________________________________________________________________</w:t>
      </w:r>
    </w:p>
    <w:p w14:paraId="6A6AFCFE" w14:textId="77777777" w:rsidR="00910747" w:rsidRDefault="00910747">
      <w:pPr>
        <w:pStyle w:val="ConsPlusNonformat"/>
        <w:jc w:val="both"/>
      </w:pPr>
      <w:r>
        <w:t xml:space="preserve">            (наименование и номер документа, кем и когда выдан)</w:t>
      </w:r>
    </w:p>
    <w:p w14:paraId="25789D60" w14:textId="77777777" w:rsidR="00910747" w:rsidRDefault="00910747">
      <w:pPr>
        <w:pStyle w:val="ConsPlusNonformat"/>
        <w:jc w:val="both"/>
      </w:pPr>
      <w:r>
        <w:t>2) ________________________________________________________________________</w:t>
      </w:r>
    </w:p>
    <w:p w14:paraId="1F3A4471" w14:textId="77777777" w:rsidR="00910747" w:rsidRDefault="00910747">
      <w:pPr>
        <w:pStyle w:val="ConsPlusNonformat"/>
        <w:jc w:val="both"/>
      </w:pPr>
      <w:r>
        <w:t xml:space="preserve">            (наименование и номер документа, кем и когда выдан)</w:t>
      </w:r>
    </w:p>
    <w:p w14:paraId="1960715B" w14:textId="77777777" w:rsidR="00910747" w:rsidRDefault="00910747">
      <w:pPr>
        <w:pStyle w:val="ConsPlusNonformat"/>
        <w:jc w:val="both"/>
      </w:pPr>
      <w:r>
        <w:lastRenderedPageBreak/>
        <w:t>3)</w:t>
      </w:r>
    </w:p>
    <w:p w14:paraId="23E95C6B" w14:textId="77777777" w:rsidR="00910747" w:rsidRDefault="00910747">
      <w:pPr>
        <w:pStyle w:val="ConsPlusNonformat"/>
        <w:jc w:val="both"/>
      </w:pPr>
      <w:r>
        <w:t>___________________________________________________________________________</w:t>
      </w:r>
    </w:p>
    <w:p w14:paraId="4A8B3CBA" w14:textId="77777777" w:rsidR="00910747" w:rsidRDefault="00910747">
      <w:pPr>
        <w:pStyle w:val="ConsPlusNonformat"/>
        <w:jc w:val="both"/>
      </w:pPr>
      <w:r>
        <w:t xml:space="preserve">            (наименование и номер документа, кем и когда выдан)</w:t>
      </w:r>
    </w:p>
    <w:p w14:paraId="5AA58CD3" w14:textId="77777777" w:rsidR="00910747" w:rsidRDefault="00910747">
      <w:pPr>
        <w:pStyle w:val="ConsPlusNonformat"/>
        <w:jc w:val="both"/>
      </w:pPr>
      <w:r>
        <w:t>4)</w:t>
      </w:r>
    </w:p>
    <w:p w14:paraId="1C187204" w14:textId="77777777" w:rsidR="00910747" w:rsidRDefault="00910747">
      <w:pPr>
        <w:pStyle w:val="ConsPlusNonformat"/>
        <w:jc w:val="both"/>
      </w:pPr>
      <w:r>
        <w:t>___________________________________________________________________________</w:t>
      </w:r>
    </w:p>
    <w:p w14:paraId="70DAC47D" w14:textId="77777777" w:rsidR="00910747" w:rsidRDefault="00910747">
      <w:pPr>
        <w:pStyle w:val="ConsPlusNonformat"/>
        <w:jc w:val="both"/>
      </w:pPr>
      <w:r>
        <w:t xml:space="preserve">            (наименование и номер документа, кем и когда выдан)</w:t>
      </w:r>
    </w:p>
    <w:p w14:paraId="13B0E2BA" w14:textId="77777777" w:rsidR="00910747" w:rsidRDefault="00910747">
      <w:pPr>
        <w:pStyle w:val="ConsPlusNonformat"/>
        <w:jc w:val="both"/>
      </w:pPr>
    </w:p>
    <w:p w14:paraId="03F6C208" w14:textId="77777777" w:rsidR="00910747" w:rsidRDefault="00910747">
      <w:pPr>
        <w:pStyle w:val="ConsPlusNonformat"/>
        <w:jc w:val="both"/>
      </w:pPr>
      <w:r>
        <w:t>Заявление и прилагаемые к нему согласно перечню документы приняты</w:t>
      </w:r>
    </w:p>
    <w:p w14:paraId="2C7E52D2" w14:textId="77777777" w:rsidR="00910747" w:rsidRDefault="00910747">
      <w:pPr>
        <w:pStyle w:val="ConsPlusNonformat"/>
        <w:jc w:val="both"/>
      </w:pPr>
    </w:p>
    <w:p w14:paraId="053C18AF" w14:textId="77777777" w:rsidR="00910747" w:rsidRDefault="00910747">
      <w:pPr>
        <w:pStyle w:val="ConsPlusNonformat"/>
        <w:jc w:val="both"/>
      </w:pPr>
      <w:r>
        <w:t>"__" _____________ 20__ г.</w:t>
      </w:r>
    </w:p>
    <w:p w14:paraId="6D8BB59B" w14:textId="77777777" w:rsidR="00910747" w:rsidRDefault="00910747">
      <w:pPr>
        <w:pStyle w:val="ConsPlusNonformat"/>
        <w:jc w:val="both"/>
      </w:pPr>
    </w:p>
    <w:p w14:paraId="23C2F8D1" w14:textId="77777777" w:rsidR="00910747" w:rsidRDefault="00910747">
      <w:pPr>
        <w:pStyle w:val="ConsPlusNonformat"/>
        <w:jc w:val="both"/>
      </w:pPr>
      <w:r>
        <w:t>Должность лица, принявшего заявление _______________ ______________________</w:t>
      </w:r>
    </w:p>
    <w:p w14:paraId="09D026FF" w14:textId="77777777" w:rsidR="00910747" w:rsidRDefault="00910747">
      <w:pPr>
        <w:pStyle w:val="ConsPlusNonformat"/>
        <w:jc w:val="both"/>
      </w:pPr>
      <w:r>
        <w:t xml:space="preserve">                                     (подпись, дата)  (расшифровка подписи)</w:t>
      </w:r>
    </w:p>
    <w:p w14:paraId="1174B98A" w14:textId="77777777" w:rsidR="00910747" w:rsidRDefault="00910747">
      <w:pPr>
        <w:pStyle w:val="ConsPlusNormal"/>
        <w:jc w:val="both"/>
      </w:pPr>
    </w:p>
    <w:p w14:paraId="45FE9FC0" w14:textId="77777777" w:rsidR="00910747" w:rsidRDefault="00910747">
      <w:pPr>
        <w:pStyle w:val="ConsPlusNormal"/>
        <w:jc w:val="both"/>
      </w:pPr>
    </w:p>
    <w:p w14:paraId="54436091" w14:textId="77777777" w:rsidR="00910747" w:rsidRDefault="00910747">
      <w:pPr>
        <w:pStyle w:val="ConsPlusNormal"/>
        <w:jc w:val="both"/>
      </w:pPr>
    </w:p>
    <w:p w14:paraId="37DC7005" w14:textId="77777777" w:rsidR="00910747" w:rsidRDefault="00910747">
      <w:pPr>
        <w:pStyle w:val="ConsPlusNormal"/>
        <w:jc w:val="both"/>
      </w:pPr>
    </w:p>
    <w:p w14:paraId="1EC24563" w14:textId="77777777" w:rsidR="00910747" w:rsidRDefault="00910747">
      <w:pPr>
        <w:pStyle w:val="ConsPlusNormal"/>
        <w:jc w:val="both"/>
      </w:pPr>
    </w:p>
    <w:p w14:paraId="1DECAB14" w14:textId="77777777" w:rsidR="00910747" w:rsidRDefault="00910747">
      <w:pPr>
        <w:pStyle w:val="ConsPlusNormal"/>
        <w:jc w:val="right"/>
        <w:outlineLvl w:val="2"/>
      </w:pPr>
      <w:r>
        <w:t>Приложение N 5</w:t>
      </w:r>
    </w:p>
    <w:p w14:paraId="1B6BD604" w14:textId="77777777" w:rsidR="00910747" w:rsidRDefault="00910747">
      <w:pPr>
        <w:pStyle w:val="ConsPlusNormal"/>
        <w:jc w:val="right"/>
      </w:pPr>
      <w:r>
        <w:t>к Порядку</w:t>
      </w:r>
    </w:p>
    <w:p w14:paraId="12FE1054" w14:textId="77777777" w:rsidR="00910747" w:rsidRDefault="00910747">
      <w:pPr>
        <w:pStyle w:val="ConsPlusNormal"/>
        <w:jc w:val="both"/>
      </w:pPr>
    </w:p>
    <w:p w14:paraId="37C514D2" w14:textId="77777777" w:rsidR="00910747" w:rsidRDefault="00910747">
      <w:pPr>
        <w:pStyle w:val="ConsPlusNonformat"/>
        <w:jc w:val="both"/>
      </w:pPr>
      <w:bookmarkStart w:id="103" w:name="P23151"/>
      <w:bookmarkEnd w:id="103"/>
      <w:r>
        <w:t xml:space="preserve">                                  Список</w:t>
      </w:r>
    </w:p>
    <w:p w14:paraId="1EBC9FDF" w14:textId="77777777" w:rsidR="00910747" w:rsidRDefault="00910747">
      <w:pPr>
        <w:pStyle w:val="ConsPlusNonformat"/>
        <w:jc w:val="both"/>
      </w:pPr>
      <w:r>
        <w:t xml:space="preserve">        молодых семей - участников подпрограммы "Обеспечение жильем</w:t>
      </w:r>
    </w:p>
    <w:p w14:paraId="454DF0D9" w14:textId="77777777" w:rsidR="00910747" w:rsidRDefault="00910747">
      <w:pPr>
        <w:pStyle w:val="ConsPlusNonformat"/>
        <w:jc w:val="both"/>
      </w:pPr>
      <w:r>
        <w:t xml:space="preserve">           молодых семей" государственной программы "Обеспечение</w:t>
      </w:r>
    </w:p>
    <w:p w14:paraId="5A1D8F92" w14:textId="77777777" w:rsidR="00910747" w:rsidRDefault="00910747">
      <w:pPr>
        <w:pStyle w:val="ConsPlusNonformat"/>
        <w:jc w:val="both"/>
      </w:pPr>
      <w:r>
        <w:t xml:space="preserve">                 доступным и качественным жильем населения</w:t>
      </w:r>
    </w:p>
    <w:p w14:paraId="3B19AC9B" w14:textId="77777777" w:rsidR="00910747" w:rsidRDefault="00910747">
      <w:pPr>
        <w:pStyle w:val="ConsPlusNonformat"/>
        <w:jc w:val="both"/>
      </w:pPr>
      <w:r>
        <w:t xml:space="preserve">                             Амурской области"</w:t>
      </w:r>
    </w:p>
    <w:p w14:paraId="62FF849B" w14:textId="77777777" w:rsidR="00910747" w:rsidRDefault="00910747">
      <w:pPr>
        <w:pStyle w:val="ConsPlusNonformat"/>
        <w:jc w:val="both"/>
      </w:pPr>
      <w:r>
        <w:t xml:space="preserve">            по ______________________________ Амурской области</w:t>
      </w:r>
    </w:p>
    <w:p w14:paraId="7F8F2764" w14:textId="77777777" w:rsidR="00910747" w:rsidRDefault="00910747">
      <w:pPr>
        <w:pStyle w:val="ConsPlusNonformat"/>
        <w:jc w:val="both"/>
      </w:pPr>
      <w:r>
        <w:t xml:space="preserve">                (наименование муниципального</w:t>
      </w:r>
    </w:p>
    <w:p w14:paraId="31E7158D" w14:textId="77777777" w:rsidR="00910747" w:rsidRDefault="00910747">
      <w:pPr>
        <w:pStyle w:val="ConsPlusNonformat"/>
        <w:jc w:val="both"/>
      </w:pPr>
      <w:r>
        <w:t xml:space="preserve">                    образования области)</w:t>
      </w:r>
    </w:p>
    <w:p w14:paraId="09327D32" w14:textId="77777777" w:rsidR="00910747" w:rsidRDefault="00910747">
      <w:pPr>
        <w:pStyle w:val="ConsPlusNormal"/>
        <w:jc w:val="both"/>
      </w:pPr>
    </w:p>
    <w:p w14:paraId="70F998C4" w14:textId="77777777" w:rsidR="00910747" w:rsidRDefault="00910747">
      <w:pPr>
        <w:sectPr w:rsidR="0091074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92"/>
        <w:gridCol w:w="1247"/>
        <w:gridCol w:w="907"/>
        <w:gridCol w:w="907"/>
        <w:gridCol w:w="1020"/>
        <w:gridCol w:w="850"/>
        <w:gridCol w:w="1077"/>
        <w:gridCol w:w="1276"/>
        <w:gridCol w:w="1701"/>
        <w:gridCol w:w="1417"/>
        <w:gridCol w:w="1077"/>
      </w:tblGrid>
      <w:tr w:rsidR="00910747" w14:paraId="2F00D8C4" w14:textId="77777777">
        <w:tc>
          <w:tcPr>
            <w:tcW w:w="567" w:type="dxa"/>
            <w:vMerge w:val="restart"/>
          </w:tcPr>
          <w:p w14:paraId="32667A7C" w14:textId="77777777" w:rsidR="00910747" w:rsidRDefault="00910747">
            <w:pPr>
              <w:pStyle w:val="ConsPlusNormal"/>
              <w:jc w:val="center"/>
            </w:pPr>
            <w:r>
              <w:lastRenderedPageBreak/>
              <w:t>N п/п</w:t>
            </w:r>
          </w:p>
        </w:tc>
        <w:tc>
          <w:tcPr>
            <w:tcW w:w="7000" w:type="dxa"/>
            <w:gridSpan w:val="7"/>
          </w:tcPr>
          <w:p w14:paraId="2075B473" w14:textId="77777777" w:rsidR="00910747" w:rsidRDefault="00910747">
            <w:pPr>
              <w:pStyle w:val="ConsPlusNormal"/>
              <w:jc w:val="center"/>
            </w:pPr>
            <w:r>
              <w:t>Данные о членах молодой семьи</w:t>
            </w:r>
          </w:p>
        </w:tc>
        <w:tc>
          <w:tcPr>
            <w:tcW w:w="1276" w:type="dxa"/>
            <w:vMerge w:val="restart"/>
          </w:tcPr>
          <w:p w14:paraId="5E986B9A" w14:textId="77777777" w:rsidR="00910747" w:rsidRDefault="00910747">
            <w:pPr>
              <w:pStyle w:val="ConsPlusNormal"/>
              <w:jc w:val="center"/>
            </w:pPr>
            <w:r>
              <w:t>Дата включения семьи в список на участие в подпрограмме</w:t>
            </w:r>
          </w:p>
        </w:tc>
        <w:tc>
          <w:tcPr>
            <w:tcW w:w="1701" w:type="dxa"/>
            <w:vMerge w:val="restart"/>
          </w:tcPr>
          <w:p w14:paraId="1864EC42" w14:textId="77777777" w:rsidR="00910747" w:rsidRDefault="00910747">
            <w:pPr>
              <w:pStyle w:val="ConsPlusNormal"/>
              <w:jc w:val="center"/>
            </w:pPr>
            <w:r>
              <w:t>Дата постановки на учет в качестве нуждающихся в улучшении жилищных условий</w:t>
            </w:r>
          </w:p>
        </w:tc>
        <w:tc>
          <w:tcPr>
            <w:tcW w:w="1417" w:type="dxa"/>
            <w:vMerge w:val="restart"/>
          </w:tcPr>
          <w:p w14:paraId="72C8565F" w14:textId="77777777" w:rsidR="00910747" w:rsidRDefault="00910747">
            <w:pPr>
              <w:pStyle w:val="ConsPlusNormal"/>
              <w:jc w:val="center"/>
            </w:pPr>
            <w:r>
              <w:t>Адрес постоянного места жительства</w:t>
            </w:r>
          </w:p>
        </w:tc>
        <w:tc>
          <w:tcPr>
            <w:tcW w:w="1077" w:type="dxa"/>
            <w:vMerge w:val="restart"/>
          </w:tcPr>
          <w:p w14:paraId="0AA675C6" w14:textId="77777777" w:rsidR="00910747" w:rsidRDefault="00910747">
            <w:pPr>
              <w:pStyle w:val="ConsPlusNormal"/>
              <w:jc w:val="center"/>
            </w:pPr>
            <w:r>
              <w:t>Примечания</w:t>
            </w:r>
          </w:p>
        </w:tc>
      </w:tr>
      <w:tr w:rsidR="00910747" w14:paraId="4059542D" w14:textId="77777777">
        <w:tc>
          <w:tcPr>
            <w:tcW w:w="567" w:type="dxa"/>
            <w:vMerge/>
          </w:tcPr>
          <w:p w14:paraId="4E8894A5" w14:textId="77777777" w:rsidR="00910747" w:rsidRDefault="00910747">
            <w:pPr>
              <w:spacing w:after="1" w:line="0" w:lineRule="atLeast"/>
            </w:pPr>
          </w:p>
        </w:tc>
        <w:tc>
          <w:tcPr>
            <w:tcW w:w="992" w:type="dxa"/>
            <w:vMerge w:val="restart"/>
          </w:tcPr>
          <w:p w14:paraId="68BB55AE" w14:textId="77777777" w:rsidR="00910747" w:rsidRDefault="00910747">
            <w:pPr>
              <w:pStyle w:val="ConsPlusNormal"/>
              <w:jc w:val="center"/>
            </w:pPr>
            <w:r>
              <w:t>количество членов семьи (чел.)</w:t>
            </w:r>
          </w:p>
        </w:tc>
        <w:tc>
          <w:tcPr>
            <w:tcW w:w="1247" w:type="dxa"/>
            <w:vMerge w:val="restart"/>
          </w:tcPr>
          <w:p w14:paraId="75D2E8F2" w14:textId="77777777" w:rsidR="00910747" w:rsidRDefault="00910747">
            <w:pPr>
              <w:pStyle w:val="ConsPlusNormal"/>
              <w:jc w:val="center"/>
            </w:pPr>
            <w:r>
              <w:t>Ф.И.О., родственные отношения</w:t>
            </w:r>
          </w:p>
        </w:tc>
        <w:tc>
          <w:tcPr>
            <w:tcW w:w="1814" w:type="dxa"/>
            <w:gridSpan w:val="2"/>
          </w:tcPr>
          <w:p w14:paraId="373F8BF8" w14:textId="77777777" w:rsidR="00910747" w:rsidRDefault="00910747">
            <w:pPr>
              <w:pStyle w:val="ConsPlusNormal"/>
              <w:jc w:val="center"/>
            </w:pPr>
            <w:r>
              <w:t>паспорт гражданина Российской Федерации или свидетельство о рождении несовершеннолетнего, не достигшего 14 лет</w:t>
            </w:r>
          </w:p>
        </w:tc>
        <w:tc>
          <w:tcPr>
            <w:tcW w:w="1020" w:type="dxa"/>
            <w:vMerge w:val="restart"/>
          </w:tcPr>
          <w:p w14:paraId="1BE96CE8" w14:textId="77777777" w:rsidR="00910747" w:rsidRDefault="00910747">
            <w:pPr>
              <w:pStyle w:val="ConsPlusNormal"/>
              <w:jc w:val="center"/>
            </w:pPr>
            <w:r>
              <w:t>число, месяц, год рождения</w:t>
            </w:r>
          </w:p>
        </w:tc>
        <w:tc>
          <w:tcPr>
            <w:tcW w:w="1927" w:type="dxa"/>
            <w:gridSpan w:val="2"/>
          </w:tcPr>
          <w:p w14:paraId="6503C284" w14:textId="77777777" w:rsidR="00910747" w:rsidRDefault="00910747">
            <w:pPr>
              <w:pStyle w:val="ConsPlusNormal"/>
              <w:jc w:val="center"/>
            </w:pPr>
            <w:r>
              <w:t>свидетельство о браке</w:t>
            </w:r>
          </w:p>
        </w:tc>
        <w:tc>
          <w:tcPr>
            <w:tcW w:w="1276" w:type="dxa"/>
            <w:vMerge/>
          </w:tcPr>
          <w:p w14:paraId="5C4A31AB" w14:textId="77777777" w:rsidR="00910747" w:rsidRDefault="00910747">
            <w:pPr>
              <w:spacing w:after="1" w:line="0" w:lineRule="atLeast"/>
            </w:pPr>
          </w:p>
        </w:tc>
        <w:tc>
          <w:tcPr>
            <w:tcW w:w="1701" w:type="dxa"/>
            <w:vMerge/>
          </w:tcPr>
          <w:p w14:paraId="256066A8" w14:textId="77777777" w:rsidR="00910747" w:rsidRDefault="00910747">
            <w:pPr>
              <w:spacing w:after="1" w:line="0" w:lineRule="atLeast"/>
            </w:pPr>
          </w:p>
        </w:tc>
        <w:tc>
          <w:tcPr>
            <w:tcW w:w="1417" w:type="dxa"/>
            <w:vMerge/>
          </w:tcPr>
          <w:p w14:paraId="7E4F0655" w14:textId="77777777" w:rsidR="00910747" w:rsidRDefault="00910747">
            <w:pPr>
              <w:spacing w:after="1" w:line="0" w:lineRule="atLeast"/>
            </w:pPr>
          </w:p>
        </w:tc>
        <w:tc>
          <w:tcPr>
            <w:tcW w:w="1077" w:type="dxa"/>
            <w:vMerge/>
          </w:tcPr>
          <w:p w14:paraId="38B2D9C6" w14:textId="77777777" w:rsidR="00910747" w:rsidRDefault="00910747">
            <w:pPr>
              <w:spacing w:after="1" w:line="0" w:lineRule="atLeast"/>
            </w:pPr>
          </w:p>
        </w:tc>
      </w:tr>
      <w:tr w:rsidR="00910747" w14:paraId="1B9C33DF" w14:textId="77777777">
        <w:tc>
          <w:tcPr>
            <w:tcW w:w="567" w:type="dxa"/>
            <w:vMerge/>
          </w:tcPr>
          <w:p w14:paraId="3DFF149F" w14:textId="77777777" w:rsidR="00910747" w:rsidRDefault="00910747">
            <w:pPr>
              <w:spacing w:after="1" w:line="0" w:lineRule="atLeast"/>
            </w:pPr>
          </w:p>
        </w:tc>
        <w:tc>
          <w:tcPr>
            <w:tcW w:w="992" w:type="dxa"/>
            <w:vMerge/>
          </w:tcPr>
          <w:p w14:paraId="7DC6DC2B" w14:textId="77777777" w:rsidR="00910747" w:rsidRDefault="00910747">
            <w:pPr>
              <w:spacing w:after="1" w:line="0" w:lineRule="atLeast"/>
            </w:pPr>
          </w:p>
        </w:tc>
        <w:tc>
          <w:tcPr>
            <w:tcW w:w="1247" w:type="dxa"/>
            <w:vMerge/>
          </w:tcPr>
          <w:p w14:paraId="50F9579B" w14:textId="77777777" w:rsidR="00910747" w:rsidRDefault="00910747">
            <w:pPr>
              <w:spacing w:after="1" w:line="0" w:lineRule="atLeast"/>
            </w:pPr>
          </w:p>
        </w:tc>
        <w:tc>
          <w:tcPr>
            <w:tcW w:w="907" w:type="dxa"/>
          </w:tcPr>
          <w:p w14:paraId="08A2A410" w14:textId="77777777" w:rsidR="00910747" w:rsidRDefault="00910747">
            <w:pPr>
              <w:pStyle w:val="ConsPlusNormal"/>
              <w:jc w:val="center"/>
            </w:pPr>
            <w:r>
              <w:t>серия, номер</w:t>
            </w:r>
          </w:p>
        </w:tc>
        <w:tc>
          <w:tcPr>
            <w:tcW w:w="907" w:type="dxa"/>
          </w:tcPr>
          <w:p w14:paraId="627CA99D" w14:textId="77777777" w:rsidR="00910747" w:rsidRDefault="00910747">
            <w:pPr>
              <w:pStyle w:val="ConsPlusNormal"/>
              <w:jc w:val="center"/>
            </w:pPr>
            <w:r>
              <w:t>кем, когда выдан</w:t>
            </w:r>
          </w:p>
        </w:tc>
        <w:tc>
          <w:tcPr>
            <w:tcW w:w="1020" w:type="dxa"/>
            <w:vMerge/>
          </w:tcPr>
          <w:p w14:paraId="6383E7E4" w14:textId="77777777" w:rsidR="00910747" w:rsidRDefault="00910747">
            <w:pPr>
              <w:spacing w:after="1" w:line="0" w:lineRule="atLeast"/>
            </w:pPr>
          </w:p>
        </w:tc>
        <w:tc>
          <w:tcPr>
            <w:tcW w:w="850" w:type="dxa"/>
          </w:tcPr>
          <w:p w14:paraId="5663F955" w14:textId="77777777" w:rsidR="00910747" w:rsidRDefault="00910747">
            <w:pPr>
              <w:pStyle w:val="ConsPlusNormal"/>
              <w:jc w:val="center"/>
            </w:pPr>
            <w:r>
              <w:t>серия, номер</w:t>
            </w:r>
          </w:p>
        </w:tc>
        <w:tc>
          <w:tcPr>
            <w:tcW w:w="1077" w:type="dxa"/>
          </w:tcPr>
          <w:p w14:paraId="5461141C" w14:textId="77777777" w:rsidR="00910747" w:rsidRDefault="00910747">
            <w:pPr>
              <w:pStyle w:val="ConsPlusNormal"/>
              <w:jc w:val="center"/>
            </w:pPr>
            <w:r>
              <w:t>кем, когда выдано</w:t>
            </w:r>
          </w:p>
        </w:tc>
        <w:tc>
          <w:tcPr>
            <w:tcW w:w="1276" w:type="dxa"/>
            <w:vMerge/>
          </w:tcPr>
          <w:p w14:paraId="2B4D5508" w14:textId="77777777" w:rsidR="00910747" w:rsidRDefault="00910747">
            <w:pPr>
              <w:spacing w:after="1" w:line="0" w:lineRule="atLeast"/>
            </w:pPr>
          </w:p>
        </w:tc>
        <w:tc>
          <w:tcPr>
            <w:tcW w:w="1701" w:type="dxa"/>
            <w:vMerge/>
          </w:tcPr>
          <w:p w14:paraId="50C3EC19" w14:textId="77777777" w:rsidR="00910747" w:rsidRDefault="00910747">
            <w:pPr>
              <w:spacing w:after="1" w:line="0" w:lineRule="atLeast"/>
            </w:pPr>
          </w:p>
        </w:tc>
        <w:tc>
          <w:tcPr>
            <w:tcW w:w="1417" w:type="dxa"/>
            <w:vMerge/>
          </w:tcPr>
          <w:p w14:paraId="07454CE8" w14:textId="77777777" w:rsidR="00910747" w:rsidRDefault="00910747">
            <w:pPr>
              <w:spacing w:after="1" w:line="0" w:lineRule="atLeast"/>
            </w:pPr>
          </w:p>
        </w:tc>
        <w:tc>
          <w:tcPr>
            <w:tcW w:w="1077" w:type="dxa"/>
            <w:vMerge/>
          </w:tcPr>
          <w:p w14:paraId="08A4213F" w14:textId="77777777" w:rsidR="00910747" w:rsidRDefault="00910747">
            <w:pPr>
              <w:spacing w:after="1" w:line="0" w:lineRule="atLeast"/>
            </w:pPr>
          </w:p>
        </w:tc>
      </w:tr>
      <w:tr w:rsidR="00910747" w14:paraId="1E01C22C" w14:textId="77777777">
        <w:tc>
          <w:tcPr>
            <w:tcW w:w="567" w:type="dxa"/>
          </w:tcPr>
          <w:p w14:paraId="527EBE83" w14:textId="77777777" w:rsidR="00910747" w:rsidRDefault="00910747">
            <w:pPr>
              <w:pStyle w:val="ConsPlusNormal"/>
              <w:jc w:val="center"/>
            </w:pPr>
            <w:r>
              <w:t>1</w:t>
            </w:r>
          </w:p>
        </w:tc>
        <w:tc>
          <w:tcPr>
            <w:tcW w:w="992" w:type="dxa"/>
          </w:tcPr>
          <w:p w14:paraId="635F92E3" w14:textId="77777777" w:rsidR="00910747" w:rsidRDefault="00910747">
            <w:pPr>
              <w:pStyle w:val="ConsPlusNormal"/>
              <w:jc w:val="center"/>
            </w:pPr>
            <w:r>
              <w:t>2</w:t>
            </w:r>
          </w:p>
        </w:tc>
        <w:tc>
          <w:tcPr>
            <w:tcW w:w="1247" w:type="dxa"/>
          </w:tcPr>
          <w:p w14:paraId="6492EC7F" w14:textId="77777777" w:rsidR="00910747" w:rsidRDefault="00910747">
            <w:pPr>
              <w:pStyle w:val="ConsPlusNormal"/>
              <w:jc w:val="center"/>
            </w:pPr>
            <w:r>
              <w:t>3</w:t>
            </w:r>
          </w:p>
        </w:tc>
        <w:tc>
          <w:tcPr>
            <w:tcW w:w="907" w:type="dxa"/>
          </w:tcPr>
          <w:p w14:paraId="7387C2C3" w14:textId="77777777" w:rsidR="00910747" w:rsidRDefault="00910747">
            <w:pPr>
              <w:pStyle w:val="ConsPlusNormal"/>
              <w:jc w:val="center"/>
            </w:pPr>
            <w:r>
              <w:t>4</w:t>
            </w:r>
          </w:p>
        </w:tc>
        <w:tc>
          <w:tcPr>
            <w:tcW w:w="907" w:type="dxa"/>
          </w:tcPr>
          <w:p w14:paraId="3A47B1FE" w14:textId="77777777" w:rsidR="00910747" w:rsidRDefault="00910747">
            <w:pPr>
              <w:pStyle w:val="ConsPlusNormal"/>
              <w:jc w:val="center"/>
            </w:pPr>
            <w:r>
              <w:t>5</w:t>
            </w:r>
          </w:p>
        </w:tc>
        <w:tc>
          <w:tcPr>
            <w:tcW w:w="1020" w:type="dxa"/>
          </w:tcPr>
          <w:p w14:paraId="6B84408D" w14:textId="77777777" w:rsidR="00910747" w:rsidRDefault="00910747">
            <w:pPr>
              <w:pStyle w:val="ConsPlusNormal"/>
              <w:jc w:val="center"/>
            </w:pPr>
            <w:r>
              <w:t>6</w:t>
            </w:r>
          </w:p>
        </w:tc>
        <w:tc>
          <w:tcPr>
            <w:tcW w:w="850" w:type="dxa"/>
          </w:tcPr>
          <w:p w14:paraId="4BAD54E9" w14:textId="77777777" w:rsidR="00910747" w:rsidRDefault="00910747">
            <w:pPr>
              <w:pStyle w:val="ConsPlusNormal"/>
              <w:jc w:val="center"/>
            </w:pPr>
            <w:r>
              <w:t>7</w:t>
            </w:r>
          </w:p>
        </w:tc>
        <w:tc>
          <w:tcPr>
            <w:tcW w:w="1077" w:type="dxa"/>
          </w:tcPr>
          <w:p w14:paraId="539F59DE" w14:textId="77777777" w:rsidR="00910747" w:rsidRDefault="00910747">
            <w:pPr>
              <w:pStyle w:val="ConsPlusNormal"/>
              <w:jc w:val="center"/>
            </w:pPr>
            <w:r>
              <w:t>8</w:t>
            </w:r>
          </w:p>
        </w:tc>
        <w:tc>
          <w:tcPr>
            <w:tcW w:w="1276" w:type="dxa"/>
          </w:tcPr>
          <w:p w14:paraId="234770B8" w14:textId="77777777" w:rsidR="00910747" w:rsidRDefault="00910747">
            <w:pPr>
              <w:pStyle w:val="ConsPlusNormal"/>
              <w:jc w:val="center"/>
            </w:pPr>
            <w:r>
              <w:t>9</w:t>
            </w:r>
          </w:p>
        </w:tc>
        <w:tc>
          <w:tcPr>
            <w:tcW w:w="1701" w:type="dxa"/>
          </w:tcPr>
          <w:p w14:paraId="06BBF8DF" w14:textId="77777777" w:rsidR="00910747" w:rsidRDefault="00910747">
            <w:pPr>
              <w:pStyle w:val="ConsPlusNormal"/>
              <w:jc w:val="center"/>
            </w:pPr>
            <w:r>
              <w:t>10</w:t>
            </w:r>
          </w:p>
        </w:tc>
        <w:tc>
          <w:tcPr>
            <w:tcW w:w="1417" w:type="dxa"/>
          </w:tcPr>
          <w:p w14:paraId="74473510" w14:textId="77777777" w:rsidR="00910747" w:rsidRDefault="00910747">
            <w:pPr>
              <w:pStyle w:val="ConsPlusNormal"/>
              <w:jc w:val="center"/>
            </w:pPr>
            <w:r>
              <w:t>11</w:t>
            </w:r>
          </w:p>
        </w:tc>
        <w:tc>
          <w:tcPr>
            <w:tcW w:w="1077" w:type="dxa"/>
          </w:tcPr>
          <w:p w14:paraId="6ACB8D89" w14:textId="77777777" w:rsidR="00910747" w:rsidRDefault="00910747">
            <w:pPr>
              <w:pStyle w:val="ConsPlusNormal"/>
              <w:jc w:val="center"/>
            </w:pPr>
            <w:r>
              <w:t>12</w:t>
            </w:r>
          </w:p>
        </w:tc>
      </w:tr>
      <w:tr w:rsidR="00910747" w14:paraId="38937E09" w14:textId="77777777">
        <w:tc>
          <w:tcPr>
            <w:tcW w:w="567" w:type="dxa"/>
          </w:tcPr>
          <w:p w14:paraId="4482E022" w14:textId="77777777" w:rsidR="00910747" w:rsidRDefault="00910747">
            <w:pPr>
              <w:pStyle w:val="ConsPlusNormal"/>
            </w:pPr>
          </w:p>
        </w:tc>
        <w:tc>
          <w:tcPr>
            <w:tcW w:w="992" w:type="dxa"/>
          </w:tcPr>
          <w:p w14:paraId="6BDD637F" w14:textId="77777777" w:rsidR="00910747" w:rsidRDefault="00910747">
            <w:pPr>
              <w:pStyle w:val="ConsPlusNormal"/>
            </w:pPr>
          </w:p>
        </w:tc>
        <w:tc>
          <w:tcPr>
            <w:tcW w:w="1247" w:type="dxa"/>
          </w:tcPr>
          <w:p w14:paraId="273EF59A" w14:textId="77777777" w:rsidR="00910747" w:rsidRDefault="00910747">
            <w:pPr>
              <w:pStyle w:val="ConsPlusNormal"/>
            </w:pPr>
          </w:p>
        </w:tc>
        <w:tc>
          <w:tcPr>
            <w:tcW w:w="907" w:type="dxa"/>
          </w:tcPr>
          <w:p w14:paraId="3560CF2A" w14:textId="77777777" w:rsidR="00910747" w:rsidRDefault="00910747">
            <w:pPr>
              <w:pStyle w:val="ConsPlusNormal"/>
            </w:pPr>
          </w:p>
        </w:tc>
        <w:tc>
          <w:tcPr>
            <w:tcW w:w="907" w:type="dxa"/>
          </w:tcPr>
          <w:p w14:paraId="5DF85D44" w14:textId="77777777" w:rsidR="00910747" w:rsidRDefault="00910747">
            <w:pPr>
              <w:pStyle w:val="ConsPlusNormal"/>
            </w:pPr>
          </w:p>
        </w:tc>
        <w:tc>
          <w:tcPr>
            <w:tcW w:w="1020" w:type="dxa"/>
          </w:tcPr>
          <w:p w14:paraId="1C1EDFD5" w14:textId="77777777" w:rsidR="00910747" w:rsidRDefault="00910747">
            <w:pPr>
              <w:pStyle w:val="ConsPlusNormal"/>
            </w:pPr>
          </w:p>
        </w:tc>
        <w:tc>
          <w:tcPr>
            <w:tcW w:w="850" w:type="dxa"/>
          </w:tcPr>
          <w:p w14:paraId="677DB7F5" w14:textId="77777777" w:rsidR="00910747" w:rsidRDefault="00910747">
            <w:pPr>
              <w:pStyle w:val="ConsPlusNormal"/>
            </w:pPr>
          </w:p>
        </w:tc>
        <w:tc>
          <w:tcPr>
            <w:tcW w:w="1077" w:type="dxa"/>
          </w:tcPr>
          <w:p w14:paraId="5D071A14" w14:textId="77777777" w:rsidR="00910747" w:rsidRDefault="00910747">
            <w:pPr>
              <w:pStyle w:val="ConsPlusNormal"/>
            </w:pPr>
          </w:p>
        </w:tc>
        <w:tc>
          <w:tcPr>
            <w:tcW w:w="1276" w:type="dxa"/>
          </w:tcPr>
          <w:p w14:paraId="74805691" w14:textId="77777777" w:rsidR="00910747" w:rsidRDefault="00910747">
            <w:pPr>
              <w:pStyle w:val="ConsPlusNormal"/>
            </w:pPr>
          </w:p>
        </w:tc>
        <w:tc>
          <w:tcPr>
            <w:tcW w:w="1701" w:type="dxa"/>
          </w:tcPr>
          <w:p w14:paraId="7A85E8B1" w14:textId="77777777" w:rsidR="00910747" w:rsidRDefault="00910747">
            <w:pPr>
              <w:pStyle w:val="ConsPlusNormal"/>
            </w:pPr>
          </w:p>
        </w:tc>
        <w:tc>
          <w:tcPr>
            <w:tcW w:w="1417" w:type="dxa"/>
          </w:tcPr>
          <w:p w14:paraId="7E3CBD6A" w14:textId="77777777" w:rsidR="00910747" w:rsidRDefault="00910747">
            <w:pPr>
              <w:pStyle w:val="ConsPlusNormal"/>
            </w:pPr>
          </w:p>
        </w:tc>
        <w:tc>
          <w:tcPr>
            <w:tcW w:w="1077" w:type="dxa"/>
          </w:tcPr>
          <w:p w14:paraId="7B3B9A18" w14:textId="77777777" w:rsidR="00910747" w:rsidRDefault="00910747">
            <w:pPr>
              <w:pStyle w:val="ConsPlusNormal"/>
            </w:pPr>
          </w:p>
        </w:tc>
      </w:tr>
    </w:tbl>
    <w:p w14:paraId="0D56E7BB" w14:textId="77777777" w:rsidR="00910747" w:rsidRDefault="00910747">
      <w:pPr>
        <w:pStyle w:val="ConsPlusNormal"/>
        <w:jc w:val="both"/>
      </w:pPr>
    </w:p>
    <w:p w14:paraId="5A0496D9" w14:textId="77777777" w:rsidR="00910747" w:rsidRDefault="00910747">
      <w:pPr>
        <w:pStyle w:val="ConsPlusNonformat"/>
        <w:jc w:val="both"/>
      </w:pPr>
      <w:r>
        <w:t>Глава муниципального</w:t>
      </w:r>
    </w:p>
    <w:p w14:paraId="7D1BD939" w14:textId="77777777" w:rsidR="00910747" w:rsidRDefault="00910747">
      <w:pPr>
        <w:pStyle w:val="ConsPlusNonformat"/>
        <w:jc w:val="both"/>
      </w:pPr>
      <w:r>
        <w:t>образования области _________________    _______________________</w:t>
      </w:r>
    </w:p>
    <w:p w14:paraId="30694A1B" w14:textId="77777777" w:rsidR="00910747" w:rsidRDefault="00910747">
      <w:pPr>
        <w:pStyle w:val="ConsPlusNonformat"/>
        <w:jc w:val="both"/>
      </w:pPr>
      <w:r>
        <w:t xml:space="preserve">                     (подпись, дата)      (расшифровка подписи)</w:t>
      </w:r>
    </w:p>
    <w:p w14:paraId="524CC4F3" w14:textId="77777777" w:rsidR="00910747" w:rsidRDefault="00910747">
      <w:pPr>
        <w:pStyle w:val="ConsPlusNonformat"/>
        <w:jc w:val="both"/>
      </w:pPr>
      <w:r>
        <w:t>М.П.</w:t>
      </w:r>
    </w:p>
    <w:p w14:paraId="662C81A1" w14:textId="77777777" w:rsidR="00910747" w:rsidRDefault="00910747">
      <w:pPr>
        <w:pStyle w:val="ConsPlusNonformat"/>
        <w:jc w:val="both"/>
      </w:pPr>
      <w:r>
        <w:t>_______________________________  _________________  _______________________</w:t>
      </w:r>
    </w:p>
    <w:p w14:paraId="5475F825" w14:textId="77777777" w:rsidR="00910747" w:rsidRDefault="00910747">
      <w:pPr>
        <w:pStyle w:val="ConsPlusNonformat"/>
        <w:jc w:val="both"/>
      </w:pPr>
      <w:r>
        <w:t xml:space="preserve">       (должность лица,           (подпись, дата)    (расшифровка подписи)</w:t>
      </w:r>
    </w:p>
    <w:p w14:paraId="4CBD8A8B" w14:textId="77777777" w:rsidR="00910747" w:rsidRDefault="00910747">
      <w:pPr>
        <w:pStyle w:val="ConsPlusNonformat"/>
        <w:jc w:val="both"/>
      </w:pPr>
      <w:r>
        <w:t xml:space="preserve">    сформировавшего список)</w:t>
      </w:r>
    </w:p>
    <w:p w14:paraId="1E78CDF1" w14:textId="77777777" w:rsidR="00910747" w:rsidRDefault="00910747">
      <w:pPr>
        <w:pStyle w:val="ConsPlusNormal"/>
        <w:jc w:val="both"/>
      </w:pPr>
    </w:p>
    <w:p w14:paraId="1B81490E" w14:textId="77777777" w:rsidR="00910747" w:rsidRDefault="00910747">
      <w:pPr>
        <w:pStyle w:val="ConsPlusNormal"/>
        <w:jc w:val="both"/>
      </w:pPr>
    </w:p>
    <w:p w14:paraId="49DC61E5" w14:textId="77777777" w:rsidR="00910747" w:rsidRDefault="00910747">
      <w:pPr>
        <w:pStyle w:val="ConsPlusNormal"/>
        <w:jc w:val="both"/>
      </w:pPr>
    </w:p>
    <w:p w14:paraId="26A476CB" w14:textId="77777777" w:rsidR="00910747" w:rsidRDefault="00910747">
      <w:pPr>
        <w:pStyle w:val="ConsPlusNormal"/>
        <w:jc w:val="both"/>
      </w:pPr>
    </w:p>
    <w:p w14:paraId="0E6E131B" w14:textId="77777777" w:rsidR="00910747" w:rsidRDefault="00910747">
      <w:pPr>
        <w:pStyle w:val="ConsPlusNormal"/>
        <w:jc w:val="both"/>
      </w:pPr>
    </w:p>
    <w:p w14:paraId="2FDF9F9E" w14:textId="77777777" w:rsidR="00910747" w:rsidRDefault="00910747">
      <w:pPr>
        <w:pStyle w:val="ConsPlusNormal"/>
        <w:jc w:val="right"/>
        <w:outlineLvl w:val="2"/>
      </w:pPr>
      <w:r>
        <w:t>Приложение N 6</w:t>
      </w:r>
    </w:p>
    <w:p w14:paraId="30FB3BB4" w14:textId="77777777" w:rsidR="00910747" w:rsidRDefault="00910747">
      <w:pPr>
        <w:pStyle w:val="ConsPlusNormal"/>
        <w:jc w:val="right"/>
      </w:pPr>
      <w:r>
        <w:t>к Порядку</w:t>
      </w:r>
    </w:p>
    <w:p w14:paraId="312E30EC" w14:textId="77777777" w:rsidR="00910747" w:rsidRDefault="00910747">
      <w:pPr>
        <w:pStyle w:val="ConsPlusNormal"/>
        <w:jc w:val="both"/>
      </w:pPr>
    </w:p>
    <w:p w14:paraId="5417A0FB" w14:textId="77777777" w:rsidR="00910747" w:rsidRDefault="00910747">
      <w:pPr>
        <w:pStyle w:val="ConsPlusNonformat"/>
        <w:jc w:val="both"/>
      </w:pPr>
      <w:bookmarkStart w:id="104" w:name="P23215"/>
      <w:bookmarkEnd w:id="104"/>
      <w:r>
        <w:t xml:space="preserve">                                  Список</w:t>
      </w:r>
    </w:p>
    <w:p w14:paraId="29878F75" w14:textId="77777777" w:rsidR="00910747" w:rsidRDefault="00910747">
      <w:pPr>
        <w:pStyle w:val="ConsPlusNonformat"/>
        <w:jc w:val="both"/>
      </w:pPr>
      <w:r>
        <w:t xml:space="preserve">        молодых семей - участников подпрограммы "Обеспечение жильем</w:t>
      </w:r>
    </w:p>
    <w:p w14:paraId="50973FEA" w14:textId="77777777" w:rsidR="00910747" w:rsidRDefault="00910747">
      <w:pPr>
        <w:pStyle w:val="ConsPlusNonformat"/>
        <w:jc w:val="both"/>
      </w:pPr>
      <w:r>
        <w:t xml:space="preserve">           молодых семей" государственной программы "Обеспечение</w:t>
      </w:r>
    </w:p>
    <w:p w14:paraId="557BC7A0" w14:textId="77777777" w:rsidR="00910747" w:rsidRDefault="00910747">
      <w:pPr>
        <w:pStyle w:val="ConsPlusNonformat"/>
        <w:jc w:val="both"/>
      </w:pPr>
      <w:r>
        <w:t xml:space="preserve">       доступным и качественным жильем населения Амурской области",</w:t>
      </w:r>
    </w:p>
    <w:p w14:paraId="08A63A3E" w14:textId="77777777" w:rsidR="00910747" w:rsidRDefault="00910747">
      <w:pPr>
        <w:pStyle w:val="ConsPlusNonformat"/>
        <w:jc w:val="both"/>
      </w:pPr>
      <w:r>
        <w:t xml:space="preserve">       изъявивших желание получить социальную выплату в ______ году,</w:t>
      </w:r>
    </w:p>
    <w:p w14:paraId="6C150C53" w14:textId="77777777" w:rsidR="00910747" w:rsidRDefault="00910747">
      <w:pPr>
        <w:pStyle w:val="ConsPlusNonformat"/>
        <w:jc w:val="both"/>
      </w:pPr>
      <w:r>
        <w:t xml:space="preserve">          по __________________________________ Амурской области</w:t>
      </w:r>
    </w:p>
    <w:p w14:paraId="7E86C801" w14:textId="77777777" w:rsidR="00910747" w:rsidRDefault="00910747">
      <w:pPr>
        <w:pStyle w:val="ConsPlusNonformat"/>
        <w:jc w:val="both"/>
      </w:pPr>
      <w:r>
        <w:t xml:space="preserve">               (наименование муниципального</w:t>
      </w:r>
    </w:p>
    <w:p w14:paraId="13B3D84F" w14:textId="77777777" w:rsidR="00910747" w:rsidRDefault="00910747">
      <w:pPr>
        <w:pStyle w:val="ConsPlusNonformat"/>
        <w:jc w:val="both"/>
      </w:pPr>
      <w:r>
        <w:t xml:space="preserve">                  образования области)</w:t>
      </w:r>
    </w:p>
    <w:p w14:paraId="757E119B"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1408"/>
        <w:gridCol w:w="1304"/>
        <w:gridCol w:w="794"/>
        <w:gridCol w:w="907"/>
        <w:gridCol w:w="1214"/>
        <w:gridCol w:w="907"/>
        <w:gridCol w:w="907"/>
        <w:gridCol w:w="1587"/>
        <w:gridCol w:w="1606"/>
        <w:gridCol w:w="1247"/>
        <w:gridCol w:w="1356"/>
        <w:gridCol w:w="907"/>
        <w:gridCol w:w="1757"/>
      </w:tblGrid>
      <w:tr w:rsidR="00910747" w14:paraId="0AAB5349" w14:textId="77777777">
        <w:tc>
          <w:tcPr>
            <w:tcW w:w="564" w:type="dxa"/>
            <w:vMerge w:val="restart"/>
          </w:tcPr>
          <w:p w14:paraId="00766F62" w14:textId="77777777" w:rsidR="00910747" w:rsidRDefault="00910747">
            <w:pPr>
              <w:pStyle w:val="ConsPlusNormal"/>
              <w:jc w:val="center"/>
            </w:pPr>
            <w:r>
              <w:t>N п/п</w:t>
            </w:r>
          </w:p>
        </w:tc>
        <w:tc>
          <w:tcPr>
            <w:tcW w:w="7441" w:type="dxa"/>
            <w:gridSpan w:val="7"/>
          </w:tcPr>
          <w:p w14:paraId="5A9BB0AE" w14:textId="77777777" w:rsidR="00910747" w:rsidRDefault="00910747">
            <w:pPr>
              <w:pStyle w:val="ConsPlusNormal"/>
              <w:jc w:val="center"/>
            </w:pPr>
            <w:r>
              <w:t>Данные о членах молодой семьи</w:t>
            </w:r>
          </w:p>
        </w:tc>
        <w:tc>
          <w:tcPr>
            <w:tcW w:w="1587" w:type="dxa"/>
            <w:vMerge w:val="restart"/>
          </w:tcPr>
          <w:p w14:paraId="21D5F841" w14:textId="77777777" w:rsidR="00910747" w:rsidRDefault="00910747">
            <w:pPr>
              <w:pStyle w:val="ConsPlusNormal"/>
              <w:jc w:val="center"/>
            </w:pPr>
            <w:r>
              <w:t>Дата включения молодой семьи в список участников подпрограммы</w:t>
            </w:r>
          </w:p>
        </w:tc>
        <w:tc>
          <w:tcPr>
            <w:tcW w:w="1606" w:type="dxa"/>
            <w:vMerge w:val="restart"/>
          </w:tcPr>
          <w:p w14:paraId="28A189EA" w14:textId="77777777" w:rsidR="00910747" w:rsidRDefault="00910747">
            <w:pPr>
              <w:pStyle w:val="ConsPlusNormal"/>
              <w:jc w:val="center"/>
            </w:pPr>
            <w:r>
              <w:t>Дата постановки на учет в качестве нуждающихся в улучшении жилищных условий</w:t>
            </w:r>
          </w:p>
        </w:tc>
        <w:tc>
          <w:tcPr>
            <w:tcW w:w="3510" w:type="dxa"/>
            <w:gridSpan w:val="3"/>
          </w:tcPr>
          <w:p w14:paraId="5834A79B" w14:textId="77777777" w:rsidR="00910747" w:rsidRDefault="00910747">
            <w:pPr>
              <w:pStyle w:val="ConsPlusNormal"/>
              <w:jc w:val="center"/>
            </w:pPr>
            <w:r>
              <w:t>Расчетная стоимость жилья</w:t>
            </w:r>
          </w:p>
        </w:tc>
        <w:tc>
          <w:tcPr>
            <w:tcW w:w="1757" w:type="dxa"/>
            <w:vMerge w:val="restart"/>
          </w:tcPr>
          <w:p w14:paraId="770EB7BA" w14:textId="77777777" w:rsidR="00910747" w:rsidRDefault="00910747">
            <w:pPr>
              <w:pStyle w:val="ConsPlusNormal"/>
              <w:jc w:val="center"/>
            </w:pPr>
            <w:r>
              <w:t>Планируемое молодой семьей направление использования средств субсидии (приобретение жилья на первичном рынке, приобретение жилья на вторичном рынке, строительство)</w:t>
            </w:r>
          </w:p>
        </w:tc>
      </w:tr>
      <w:tr w:rsidR="00910747" w14:paraId="4F2AEEEE" w14:textId="77777777">
        <w:tc>
          <w:tcPr>
            <w:tcW w:w="564" w:type="dxa"/>
            <w:vMerge/>
          </w:tcPr>
          <w:p w14:paraId="69A6BC9B" w14:textId="77777777" w:rsidR="00910747" w:rsidRDefault="00910747">
            <w:pPr>
              <w:spacing w:after="1" w:line="0" w:lineRule="atLeast"/>
            </w:pPr>
          </w:p>
        </w:tc>
        <w:tc>
          <w:tcPr>
            <w:tcW w:w="1408" w:type="dxa"/>
            <w:vMerge w:val="restart"/>
          </w:tcPr>
          <w:p w14:paraId="3C9E8324" w14:textId="77777777" w:rsidR="00910747" w:rsidRDefault="00910747">
            <w:pPr>
              <w:pStyle w:val="ConsPlusNormal"/>
              <w:jc w:val="center"/>
            </w:pPr>
            <w:r>
              <w:t>количество членов семьи (чел.)</w:t>
            </w:r>
          </w:p>
        </w:tc>
        <w:tc>
          <w:tcPr>
            <w:tcW w:w="1304" w:type="dxa"/>
            <w:vMerge w:val="restart"/>
          </w:tcPr>
          <w:p w14:paraId="2819C715" w14:textId="77777777" w:rsidR="00910747" w:rsidRDefault="00910747">
            <w:pPr>
              <w:pStyle w:val="ConsPlusNormal"/>
              <w:jc w:val="center"/>
            </w:pPr>
            <w:r>
              <w:t>Ф.И.О., родственные отношения</w:t>
            </w:r>
          </w:p>
        </w:tc>
        <w:tc>
          <w:tcPr>
            <w:tcW w:w="1701" w:type="dxa"/>
            <w:gridSpan w:val="2"/>
          </w:tcPr>
          <w:p w14:paraId="7FF743A5" w14:textId="77777777" w:rsidR="00910747" w:rsidRDefault="00910747">
            <w:pPr>
              <w:pStyle w:val="ConsPlusNormal"/>
              <w:jc w:val="center"/>
            </w:pPr>
            <w:r>
              <w:t>паспорт гражданина Российской Федерации или свидетельство о рождении несовершеннолетнего, не достигшего 14 лет</w:t>
            </w:r>
          </w:p>
        </w:tc>
        <w:tc>
          <w:tcPr>
            <w:tcW w:w="1214" w:type="dxa"/>
            <w:vMerge w:val="restart"/>
          </w:tcPr>
          <w:p w14:paraId="4BEB1B09" w14:textId="77777777" w:rsidR="00910747" w:rsidRDefault="00910747">
            <w:pPr>
              <w:pStyle w:val="ConsPlusNormal"/>
              <w:jc w:val="center"/>
            </w:pPr>
            <w:r>
              <w:t>число, месяц, год рождения</w:t>
            </w:r>
          </w:p>
        </w:tc>
        <w:tc>
          <w:tcPr>
            <w:tcW w:w="1814" w:type="dxa"/>
            <w:gridSpan w:val="2"/>
          </w:tcPr>
          <w:p w14:paraId="1578F91F" w14:textId="77777777" w:rsidR="00910747" w:rsidRDefault="00910747">
            <w:pPr>
              <w:pStyle w:val="ConsPlusNormal"/>
              <w:jc w:val="center"/>
            </w:pPr>
            <w:r>
              <w:t>свидетельство о браке (расторжении брака)</w:t>
            </w:r>
          </w:p>
        </w:tc>
        <w:tc>
          <w:tcPr>
            <w:tcW w:w="1587" w:type="dxa"/>
            <w:vMerge/>
          </w:tcPr>
          <w:p w14:paraId="5CF9CD5D" w14:textId="77777777" w:rsidR="00910747" w:rsidRDefault="00910747">
            <w:pPr>
              <w:spacing w:after="1" w:line="0" w:lineRule="atLeast"/>
            </w:pPr>
          </w:p>
        </w:tc>
        <w:tc>
          <w:tcPr>
            <w:tcW w:w="1606" w:type="dxa"/>
            <w:vMerge/>
          </w:tcPr>
          <w:p w14:paraId="76483DFA" w14:textId="77777777" w:rsidR="00910747" w:rsidRDefault="00910747">
            <w:pPr>
              <w:spacing w:after="1" w:line="0" w:lineRule="atLeast"/>
            </w:pPr>
          </w:p>
        </w:tc>
        <w:tc>
          <w:tcPr>
            <w:tcW w:w="1247" w:type="dxa"/>
            <w:vMerge w:val="restart"/>
          </w:tcPr>
          <w:p w14:paraId="4C7E8DD1" w14:textId="77777777" w:rsidR="00910747" w:rsidRDefault="00910747">
            <w:pPr>
              <w:pStyle w:val="ConsPlusNormal"/>
              <w:jc w:val="center"/>
            </w:pPr>
            <w:r>
              <w:t>стоимость 1 кв. м (тыс. рублей)</w:t>
            </w:r>
          </w:p>
        </w:tc>
        <w:tc>
          <w:tcPr>
            <w:tcW w:w="1356" w:type="dxa"/>
            <w:vMerge w:val="restart"/>
          </w:tcPr>
          <w:p w14:paraId="2E135747" w14:textId="77777777" w:rsidR="00910747" w:rsidRDefault="00910747">
            <w:pPr>
              <w:pStyle w:val="ConsPlusNormal"/>
              <w:jc w:val="center"/>
            </w:pPr>
            <w:r>
              <w:t>размер общей площади жилого помещения на семью (кв. м)</w:t>
            </w:r>
          </w:p>
        </w:tc>
        <w:tc>
          <w:tcPr>
            <w:tcW w:w="907" w:type="dxa"/>
            <w:vMerge w:val="restart"/>
          </w:tcPr>
          <w:p w14:paraId="37081C28" w14:textId="77777777" w:rsidR="00910747" w:rsidRDefault="00910747">
            <w:pPr>
              <w:pStyle w:val="ConsPlusNormal"/>
              <w:jc w:val="center"/>
            </w:pPr>
            <w:r>
              <w:t>всего (гр. 11 x гр. 12)</w:t>
            </w:r>
          </w:p>
        </w:tc>
        <w:tc>
          <w:tcPr>
            <w:tcW w:w="1757" w:type="dxa"/>
            <w:vMerge/>
          </w:tcPr>
          <w:p w14:paraId="4D2CEA72" w14:textId="77777777" w:rsidR="00910747" w:rsidRDefault="00910747">
            <w:pPr>
              <w:spacing w:after="1" w:line="0" w:lineRule="atLeast"/>
            </w:pPr>
          </w:p>
        </w:tc>
      </w:tr>
      <w:tr w:rsidR="00910747" w14:paraId="1511C614" w14:textId="77777777">
        <w:tc>
          <w:tcPr>
            <w:tcW w:w="564" w:type="dxa"/>
            <w:vMerge/>
          </w:tcPr>
          <w:p w14:paraId="3D1D004B" w14:textId="77777777" w:rsidR="00910747" w:rsidRDefault="00910747">
            <w:pPr>
              <w:spacing w:after="1" w:line="0" w:lineRule="atLeast"/>
            </w:pPr>
          </w:p>
        </w:tc>
        <w:tc>
          <w:tcPr>
            <w:tcW w:w="1408" w:type="dxa"/>
            <w:vMerge/>
          </w:tcPr>
          <w:p w14:paraId="1CA1234D" w14:textId="77777777" w:rsidR="00910747" w:rsidRDefault="00910747">
            <w:pPr>
              <w:spacing w:after="1" w:line="0" w:lineRule="atLeast"/>
            </w:pPr>
          </w:p>
        </w:tc>
        <w:tc>
          <w:tcPr>
            <w:tcW w:w="1304" w:type="dxa"/>
            <w:vMerge/>
          </w:tcPr>
          <w:p w14:paraId="6CD40395" w14:textId="77777777" w:rsidR="00910747" w:rsidRDefault="00910747">
            <w:pPr>
              <w:spacing w:after="1" w:line="0" w:lineRule="atLeast"/>
            </w:pPr>
          </w:p>
        </w:tc>
        <w:tc>
          <w:tcPr>
            <w:tcW w:w="794" w:type="dxa"/>
          </w:tcPr>
          <w:p w14:paraId="1C9A5754" w14:textId="77777777" w:rsidR="00910747" w:rsidRDefault="00910747">
            <w:pPr>
              <w:pStyle w:val="ConsPlusNormal"/>
              <w:jc w:val="center"/>
            </w:pPr>
            <w:r>
              <w:t>серия, номер</w:t>
            </w:r>
          </w:p>
        </w:tc>
        <w:tc>
          <w:tcPr>
            <w:tcW w:w="907" w:type="dxa"/>
          </w:tcPr>
          <w:p w14:paraId="6814F014" w14:textId="77777777" w:rsidR="00910747" w:rsidRDefault="00910747">
            <w:pPr>
              <w:pStyle w:val="ConsPlusNormal"/>
              <w:jc w:val="center"/>
            </w:pPr>
            <w:r>
              <w:t>кем, когда выдан</w:t>
            </w:r>
          </w:p>
        </w:tc>
        <w:tc>
          <w:tcPr>
            <w:tcW w:w="1214" w:type="dxa"/>
            <w:vMerge/>
          </w:tcPr>
          <w:p w14:paraId="064B22CF" w14:textId="77777777" w:rsidR="00910747" w:rsidRDefault="00910747">
            <w:pPr>
              <w:spacing w:after="1" w:line="0" w:lineRule="atLeast"/>
            </w:pPr>
          </w:p>
        </w:tc>
        <w:tc>
          <w:tcPr>
            <w:tcW w:w="907" w:type="dxa"/>
          </w:tcPr>
          <w:p w14:paraId="0B831620" w14:textId="77777777" w:rsidR="00910747" w:rsidRDefault="00910747">
            <w:pPr>
              <w:pStyle w:val="ConsPlusNormal"/>
              <w:jc w:val="center"/>
            </w:pPr>
            <w:r>
              <w:t>серия, номер</w:t>
            </w:r>
          </w:p>
        </w:tc>
        <w:tc>
          <w:tcPr>
            <w:tcW w:w="907" w:type="dxa"/>
          </w:tcPr>
          <w:p w14:paraId="3EF48292" w14:textId="77777777" w:rsidR="00910747" w:rsidRDefault="00910747">
            <w:pPr>
              <w:pStyle w:val="ConsPlusNormal"/>
              <w:jc w:val="center"/>
            </w:pPr>
            <w:r>
              <w:t>кем, когда выдано</w:t>
            </w:r>
          </w:p>
        </w:tc>
        <w:tc>
          <w:tcPr>
            <w:tcW w:w="1587" w:type="dxa"/>
            <w:vMerge/>
          </w:tcPr>
          <w:p w14:paraId="4541F6AD" w14:textId="77777777" w:rsidR="00910747" w:rsidRDefault="00910747">
            <w:pPr>
              <w:spacing w:after="1" w:line="0" w:lineRule="atLeast"/>
            </w:pPr>
          </w:p>
        </w:tc>
        <w:tc>
          <w:tcPr>
            <w:tcW w:w="1606" w:type="dxa"/>
            <w:vMerge/>
          </w:tcPr>
          <w:p w14:paraId="0EA12A4F" w14:textId="77777777" w:rsidR="00910747" w:rsidRDefault="00910747">
            <w:pPr>
              <w:spacing w:after="1" w:line="0" w:lineRule="atLeast"/>
            </w:pPr>
          </w:p>
        </w:tc>
        <w:tc>
          <w:tcPr>
            <w:tcW w:w="1247" w:type="dxa"/>
            <w:vMerge/>
          </w:tcPr>
          <w:p w14:paraId="57E0DBE9" w14:textId="77777777" w:rsidR="00910747" w:rsidRDefault="00910747">
            <w:pPr>
              <w:spacing w:after="1" w:line="0" w:lineRule="atLeast"/>
            </w:pPr>
          </w:p>
        </w:tc>
        <w:tc>
          <w:tcPr>
            <w:tcW w:w="1356" w:type="dxa"/>
            <w:vMerge/>
          </w:tcPr>
          <w:p w14:paraId="686150DC" w14:textId="77777777" w:rsidR="00910747" w:rsidRDefault="00910747">
            <w:pPr>
              <w:spacing w:after="1" w:line="0" w:lineRule="atLeast"/>
            </w:pPr>
          </w:p>
        </w:tc>
        <w:tc>
          <w:tcPr>
            <w:tcW w:w="907" w:type="dxa"/>
            <w:vMerge/>
          </w:tcPr>
          <w:p w14:paraId="7867F23E" w14:textId="77777777" w:rsidR="00910747" w:rsidRDefault="00910747">
            <w:pPr>
              <w:spacing w:after="1" w:line="0" w:lineRule="atLeast"/>
            </w:pPr>
          </w:p>
        </w:tc>
        <w:tc>
          <w:tcPr>
            <w:tcW w:w="1757" w:type="dxa"/>
            <w:vMerge/>
          </w:tcPr>
          <w:p w14:paraId="46C52B0F" w14:textId="77777777" w:rsidR="00910747" w:rsidRDefault="00910747">
            <w:pPr>
              <w:spacing w:after="1" w:line="0" w:lineRule="atLeast"/>
            </w:pPr>
          </w:p>
        </w:tc>
      </w:tr>
      <w:tr w:rsidR="00910747" w14:paraId="462B3483" w14:textId="77777777">
        <w:tc>
          <w:tcPr>
            <w:tcW w:w="564" w:type="dxa"/>
          </w:tcPr>
          <w:p w14:paraId="65E8A8C2" w14:textId="77777777" w:rsidR="00910747" w:rsidRDefault="00910747">
            <w:pPr>
              <w:pStyle w:val="ConsPlusNormal"/>
              <w:jc w:val="center"/>
            </w:pPr>
            <w:r>
              <w:t>1</w:t>
            </w:r>
          </w:p>
        </w:tc>
        <w:tc>
          <w:tcPr>
            <w:tcW w:w="1408" w:type="dxa"/>
          </w:tcPr>
          <w:p w14:paraId="299EFCDC" w14:textId="77777777" w:rsidR="00910747" w:rsidRDefault="00910747">
            <w:pPr>
              <w:pStyle w:val="ConsPlusNormal"/>
              <w:jc w:val="center"/>
            </w:pPr>
            <w:r>
              <w:t>2</w:t>
            </w:r>
          </w:p>
        </w:tc>
        <w:tc>
          <w:tcPr>
            <w:tcW w:w="1304" w:type="dxa"/>
          </w:tcPr>
          <w:p w14:paraId="53574A5B" w14:textId="77777777" w:rsidR="00910747" w:rsidRDefault="00910747">
            <w:pPr>
              <w:pStyle w:val="ConsPlusNormal"/>
              <w:jc w:val="center"/>
            </w:pPr>
            <w:r>
              <w:t>3</w:t>
            </w:r>
          </w:p>
        </w:tc>
        <w:tc>
          <w:tcPr>
            <w:tcW w:w="794" w:type="dxa"/>
          </w:tcPr>
          <w:p w14:paraId="56CC5502" w14:textId="77777777" w:rsidR="00910747" w:rsidRDefault="00910747">
            <w:pPr>
              <w:pStyle w:val="ConsPlusNormal"/>
              <w:jc w:val="center"/>
            </w:pPr>
            <w:r>
              <w:t>4</w:t>
            </w:r>
          </w:p>
        </w:tc>
        <w:tc>
          <w:tcPr>
            <w:tcW w:w="907" w:type="dxa"/>
          </w:tcPr>
          <w:p w14:paraId="77E6004B" w14:textId="77777777" w:rsidR="00910747" w:rsidRDefault="00910747">
            <w:pPr>
              <w:pStyle w:val="ConsPlusNormal"/>
              <w:jc w:val="center"/>
            </w:pPr>
            <w:r>
              <w:t>5</w:t>
            </w:r>
          </w:p>
        </w:tc>
        <w:tc>
          <w:tcPr>
            <w:tcW w:w="1214" w:type="dxa"/>
          </w:tcPr>
          <w:p w14:paraId="4DA643E4" w14:textId="77777777" w:rsidR="00910747" w:rsidRDefault="00910747">
            <w:pPr>
              <w:pStyle w:val="ConsPlusNormal"/>
              <w:jc w:val="center"/>
            </w:pPr>
            <w:r>
              <w:t>6</w:t>
            </w:r>
          </w:p>
        </w:tc>
        <w:tc>
          <w:tcPr>
            <w:tcW w:w="907" w:type="dxa"/>
          </w:tcPr>
          <w:p w14:paraId="7E876B66" w14:textId="77777777" w:rsidR="00910747" w:rsidRDefault="00910747">
            <w:pPr>
              <w:pStyle w:val="ConsPlusNormal"/>
              <w:jc w:val="center"/>
            </w:pPr>
            <w:r>
              <w:t>7</w:t>
            </w:r>
          </w:p>
        </w:tc>
        <w:tc>
          <w:tcPr>
            <w:tcW w:w="907" w:type="dxa"/>
          </w:tcPr>
          <w:p w14:paraId="2C3025A3" w14:textId="77777777" w:rsidR="00910747" w:rsidRDefault="00910747">
            <w:pPr>
              <w:pStyle w:val="ConsPlusNormal"/>
              <w:jc w:val="center"/>
            </w:pPr>
            <w:r>
              <w:t>8</w:t>
            </w:r>
          </w:p>
        </w:tc>
        <w:tc>
          <w:tcPr>
            <w:tcW w:w="1587" w:type="dxa"/>
          </w:tcPr>
          <w:p w14:paraId="4E20A22D" w14:textId="77777777" w:rsidR="00910747" w:rsidRDefault="00910747">
            <w:pPr>
              <w:pStyle w:val="ConsPlusNormal"/>
              <w:jc w:val="center"/>
            </w:pPr>
            <w:r>
              <w:t>9</w:t>
            </w:r>
          </w:p>
        </w:tc>
        <w:tc>
          <w:tcPr>
            <w:tcW w:w="1606" w:type="dxa"/>
          </w:tcPr>
          <w:p w14:paraId="54FA6885" w14:textId="77777777" w:rsidR="00910747" w:rsidRDefault="00910747">
            <w:pPr>
              <w:pStyle w:val="ConsPlusNormal"/>
              <w:jc w:val="center"/>
            </w:pPr>
            <w:r>
              <w:t>10</w:t>
            </w:r>
          </w:p>
        </w:tc>
        <w:tc>
          <w:tcPr>
            <w:tcW w:w="1247" w:type="dxa"/>
          </w:tcPr>
          <w:p w14:paraId="25889DCB" w14:textId="77777777" w:rsidR="00910747" w:rsidRDefault="00910747">
            <w:pPr>
              <w:pStyle w:val="ConsPlusNormal"/>
              <w:jc w:val="center"/>
            </w:pPr>
            <w:r>
              <w:t>11</w:t>
            </w:r>
          </w:p>
        </w:tc>
        <w:tc>
          <w:tcPr>
            <w:tcW w:w="1356" w:type="dxa"/>
          </w:tcPr>
          <w:p w14:paraId="051A48AB" w14:textId="77777777" w:rsidR="00910747" w:rsidRDefault="00910747">
            <w:pPr>
              <w:pStyle w:val="ConsPlusNormal"/>
              <w:jc w:val="center"/>
            </w:pPr>
            <w:r>
              <w:t>12</w:t>
            </w:r>
          </w:p>
        </w:tc>
        <w:tc>
          <w:tcPr>
            <w:tcW w:w="907" w:type="dxa"/>
          </w:tcPr>
          <w:p w14:paraId="5C628C61" w14:textId="77777777" w:rsidR="00910747" w:rsidRDefault="00910747">
            <w:pPr>
              <w:pStyle w:val="ConsPlusNormal"/>
              <w:jc w:val="center"/>
            </w:pPr>
            <w:r>
              <w:t>13</w:t>
            </w:r>
          </w:p>
        </w:tc>
        <w:tc>
          <w:tcPr>
            <w:tcW w:w="1757" w:type="dxa"/>
          </w:tcPr>
          <w:p w14:paraId="4BB05149" w14:textId="77777777" w:rsidR="00910747" w:rsidRDefault="00910747">
            <w:pPr>
              <w:pStyle w:val="ConsPlusNormal"/>
              <w:jc w:val="center"/>
            </w:pPr>
            <w:r>
              <w:t>14</w:t>
            </w:r>
          </w:p>
        </w:tc>
      </w:tr>
      <w:tr w:rsidR="00910747" w14:paraId="759BF13B" w14:textId="77777777">
        <w:tc>
          <w:tcPr>
            <w:tcW w:w="564" w:type="dxa"/>
          </w:tcPr>
          <w:p w14:paraId="028A5B03" w14:textId="77777777" w:rsidR="00910747" w:rsidRDefault="00910747">
            <w:pPr>
              <w:pStyle w:val="ConsPlusNormal"/>
            </w:pPr>
          </w:p>
        </w:tc>
        <w:tc>
          <w:tcPr>
            <w:tcW w:w="1408" w:type="dxa"/>
          </w:tcPr>
          <w:p w14:paraId="10D23844" w14:textId="77777777" w:rsidR="00910747" w:rsidRDefault="00910747">
            <w:pPr>
              <w:pStyle w:val="ConsPlusNormal"/>
            </w:pPr>
          </w:p>
        </w:tc>
        <w:tc>
          <w:tcPr>
            <w:tcW w:w="1304" w:type="dxa"/>
          </w:tcPr>
          <w:p w14:paraId="6BC548B1" w14:textId="77777777" w:rsidR="00910747" w:rsidRDefault="00910747">
            <w:pPr>
              <w:pStyle w:val="ConsPlusNormal"/>
            </w:pPr>
          </w:p>
        </w:tc>
        <w:tc>
          <w:tcPr>
            <w:tcW w:w="794" w:type="dxa"/>
          </w:tcPr>
          <w:p w14:paraId="0A82A3CB" w14:textId="77777777" w:rsidR="00910747" w:rsidRDefault="00910747">
            <w:pPr>
              <w:pStyle w:val="ConsPlusNormal"/>
            </w:pPr>
          </w:p>
        </w:tc>
        <w:tc>
          <w:tcPr>
            <w:tcW w:w="907" w:type="dxa"/>
          </w:tcPr>
          <w:p w14:paraId="50D24F07" w14:textId="77777777" w:rsidR="00910747" w:rsidRDefault="00910747">
            <w:pPr>
              <w:pStyle w:val="ConsPlusNormal"/>
            </w:pPr>
          </w:p>
        </w:tc>
        <w:tc>
          <w:tcPr>
            <w:tcW w:w="1214" w:type="dxa"/>
          </w:tcPr>
          <w:p w14:paraId="2F2EA6CC" w14:textId="77777777" w:rsidR="00910747" w:rsidRDefault="00910747">
            <w:pPr>
              <w:pStyle w:val="ConsPlusNormal"/>
            </w:pPr>
          </w:p>
        </w:tc>
        <w:tc>
          <w:tcPr>
            <w:tcW w:w="907" w:type="dxa"/>
          </w:tcPr>
          <w:p w14:paraId="2BC19F20" w14:textId="77777777" w:rsidR="00910747" w:rsidRDefault="00910747">
            <w:pPr>
              <w:pStyle w:val="ConsPlusNormal"/>
            </w:pPr>
          </w:p>
        </w:tc>
        <w:tc>
          <w:tcPr>
            <w:tcW w:w="907" w:type="dxa"/>
          </w:tcPr>
          <w:p w14:paraId="3E025F40" w14:textId="77777777" w:rsidR="00910747" w:rsidRDefault="00910747">
            <w:pPr>
              <w:pStyle w:val="ConsPlusNormal"/>
            </w:pPr>
          </w:p>
        </w:tc>
        <w:tc>
          <w:tcPr>
            <w:tcW w:w="1587" w:type="dxa"/>
          </w:tcPr>
          <w:p w14:paraId="7C0CDECE" w14:textId="77777777" w:rsidR="00910747" w:rsidRDefault="00910747">
            <w:pPr>
              <w:pStyle w:val="ConsPlusNormal"/>
            </w:pPr>
          </w:p>
        </w:tc>
        <w:tc>
          <w:tcPr>
            <w:tcW w:w="1606" w:type="dxa"/>
          </w:tcPr>
          <w:p w14:paraId="14CC8CC2" w14:textId="77777777" w:rsidR="00910747" w:rsidRDefault="00910747">
            <w:pPr>
              <w:pStyle w:val="ConsPlusNormal"/>
            </w:pPr>
          </w:p>
        </w:tc>
        <w:tc>
          <w:tcPr>
            <w:tcW w:w="1247" w:type="dxa"/>
          </w:tcPr>
          <w:p w14:paraId="0640B523" w14:textId="77777777" w:rsidR="00910747" w:rsidRDefault="00910747">
            <w:pPr>
              <w:pStyle w:val="ConsPlusNormal"/>
            </w:pPr>
          </w:p>
        </w:tc>
        <w:tc>
          <w:tcPr>
            <w:tcW w:w="1356" w:type="dxa"/>
          </w:tcPr>
          <w:p w14:paraId="7B71BE34" w14:textId="77777777" w:rsidR="00910747" w:rsidRDefault="00910747">
            <w:pPr>
              <w:pStyle w:val="ConsPlusNormal"/>
            </w:pPr>
          </w:p>
        </w:tc>
        <w:tc>
          <w:tcPr>
            <w:tcW w:w="907" w:type="dxa"/>
          </w:tcPr>
          <w:p w14:paraId="559ABD76" w14:textId="77777777" w:rsidR="00910747" w:rsidRDefault="00910747">
            <w:pPr>
              <w:pStyle w:val="ConsPlusNormal"/>
            </w:pPr>
          </w:p>
        </w:tc>
        <w:tc>
          <w:tcPr>
            <w:tcW w:w="1757" w:type="dxa"/>
          </w:tcPr>
          <w:p w14:paraId="2C63395A" w14:textId="77777777" w:rsidR="00910747" w:rsidRDefault="00910747">
            <w:pPr>
              <w:pStyle w:val="ConsPlusNormal"/>
            </w:pPr>
          </w:p>
        </w:tc>
      </w:tr>
      <w:tr w:rsidR="00910747" w14:paraId="52BFD7DD" w14:textId="77777777">
        <w:tc>
          <w:tcPr>
            <w:tcW w:w="13801" w:type="dxa"/>
            <w:gridSpan w:val="12"/>
          </w:tcPr>
          <w:p w14:paraId="7A8265D5" w14:textId="77777777" w:rsidR="00910747" w:rsidRDefault="00910747">
            <w:pPr>
              <w:pStyle w:val="ConsPlusNormal"/>
            </w:pPr>
            <w:r>
              <w:t>Итого по списку</w:t>
            </w:r>
          </w:p>
        </w:tc>
        <w:tc>
          <w:tcPr>
            <w:tcW w:w="907" w:type="dxa"/>
          </w:tcPr>
          <w:p w14:paraId="778990E4" w14:textId="77777777" w:rsidR="00910747" w:rsidRDefault="00910747">
            <w:pPr>
              <w:pStyle w:val="ConsPlusNormal"/>
            </w:pPr>
          </w:p>
        </w:tc>
        <w:tc>
          <w:tcPr>
            <w:tcW w:w="1757" w:type="dxa"/>
          </w:tcPr>
          <w:p w14:paraId="7388660C" w14:textId="77777777" w:rsidR="00910747" w:rsidRDefault="00910747">
            <w:pPr>
              <w:pStyle w:val="ConsPlusNormal"/>
            </w:pPr>
          </w:p>
        </w:tc>
      </w:tr>
    </w:tbl>
    <w:p w14:paraId="24C91CB8" w14:textId="77777777" w:rsidR="00910747" w:rsidRDefault="00910747">
      <w:pPr>
        <w:pStyle w:val="ConsPlusNormal"/>
        <w:jc w:val="both"/>
      </w:pPr>
    </w:p>
    <w:p w14:paraId="525F73BE" w14:textId="77777777" w:rsidR="00910747" w:rsidRDefault="00910747">
      <w:pPr>
        <w:pStyle w:val="ConsPlusNonformat"/>
        <w:jc w:val="both"/>
      </w:pPr>
      <w:r>
        <w:t>Глава</w:t>
      </w:r>
    </w:p>
    <w:p w14:paraId="32E82301" w14:textId="77777777" w:rsidR="00910747" w:rsidRDefault="00910747">
      <w:pPr>
        <w:pStyle w:val="ConsPlusNonformat"/>
        <w:jc w:val="both"/>
      </w:pPr>
      <w:r>
        <w:t>муниципального образования области _________________ ______________________</w:t>
      </w:r>
    </w:p>
    <w:p w14:paraId="0E93B52F" w14:textId="77777777" w:rsidR="00910747" w:rsidRDefault="00910747">
      <w:pPr>
        <w:pStyle w:val="ConsPlusNonformat"/>
        <w:jc w:val="both"/>
      </w:pPr>
      <w:r>
        <w:t xml:space="preserve">                                    (подпись, дата)   (расшифровка подписи)</w:t>
      </w:r>
    </w:p>
    <w:p w14:paraId="539A7B0E" w14:textId="77777777" w:rsidR="00910747" w:rsidRDefault="00910747">
      <w:pPr>
        <w:pStyle w:val="ConsPlusNonformat"/>
        <w:jc w:val="both"/>
      </w:pPr>
      <w:r>
        <w:lastRenderedPageBreak/>
        <w:t>М.П.</w:t>
      </w:r>
    </w:p>
    <w:p w14:paraId="686F9DA7" w14:textId="77777777" w:rsidR="00910747" w:rsidRDefault="00910747">
      <w:pPr>
        <w:pStyle w:val="ConsPlusNonformat"/>
        <w:jc w:val="both"/>
      </w:pPr>
      <w:r>
        <w:t>_________________________________ _________________ _______________________</w:t>
      </w:r>
    </w:p>
    <w:p w14:paraId="1CFFFA25" w14:textId="77777777" w:rsidR="00910747" w:rsidRDefault="00910747">
      <w:pPr>
        <w:pStyle w:val="ConsPlusNonformat"/>
        <w:jc w:val="both"/>
      </w:pPr>
      <w:r>
        <w:t xml:space="preserve">        (должность лица,           (подпись, дата)   (расшифровка подписи)</w:t>
      </w:r>
    </w:p>
    <w:p w14:paraId="232C1531" w14:textId="77777777" w:rsidR="00910747" w:rsidRDefault="00910747">
      <w:pPr>
        <w:pStyle w:val="ConsPlusNonformat"/>
        <w:jc w:val="both"/>
      </w:pPr>
      <w:r>
        <w:t xml:space="preserve">     сформировавшего список)</w:t>
      </w:r>
    </w:p>
    <w:p w14:paraId="6D35B1AB" w14:textId="77777777" w:rsidR="00910747" w:rsidRDefault="00910747">
      <w:pPr>
        <w:sectPr w:rsidR="00910747">
          <w:pgSz w:w="16838" w:h="11905" w:orient="landscape"/>
          <w:pgMar w:top="1701" w:right="1134" w:bottom="850" w:left="1134" w:header="0" w:footer="0" w:gutter="0"/>
          <w:cols w:space="720"/>
        </w:sectPr>
      </w:pPr>
    </w:p>
    <w:p w14:paraId="3FEDE827" w14:textId="77777777" w:rsidR="00910747" w:rsidRDefault="00910747">
      <w:pPr>
        <w:pStyle w:val="ConsPlusNormal"/>
        <w:jc w:val="both"/>
      </w:pPr>
    </w:p>
    <w:p w14:paraId="24F003E6" w14:textId="77777777" w:rsidR="00910747" w:rsidRDefault="00910747">
      <w:pPr>
        <w:pStyle w:val="ConsPlusNormal"/>
        <w:jc w:val="both"/>
      </w:pPr>
    </w:p>
    <w:p w14:paraId="26D25F54" w14:textId="77777777" w:rsidR="00910747" w:rsidRDefault="00910747">
      <w:pPr>
        <w:pStyle w:val="ConsPlusNormal"/>
        <w:jc w:val="both"/>
      </w:pPr>
    </w:p>
    <w:p w14:paraId="6F9FEC02" w14:textId="77777777" w:rsidR="00910747" w:rsidRDefault="00910747">
      <w:pPr>
        <w:pStyle w:val="ConsPlusNormal"/>
        <w:jc w:val="both"/>
      </w:pPr>
    </w:p>
    <w:p w14:paraId="652E0867" w14:textId="77777777" w:rsidR="00910747" w:rsidRDefault="00910747">
      <w:pPr>
        <w:pStyle w:val="ConsPlusNormal"/>
        <w:jc w:val="both"/>
      </w:pPr>
    </w:p>
    <w:p w14:paraId="3205450A" w14:textId="77777777" w:rsidR="00910747" w:rsidRDefault="00910747">
      <w:pPr>
        <w:pStyle w:val="ConsPlusNormal"/>
        <w:jc w:val="right"/>
        <w:outlineLvl w:val="2"/>
      </w:pPr>
      <w:r>
        <w:t>Приложение N 7</w:t>
      </w:r>
    </w:p>
    <w:p w14:paraId="0F366082" w14:textId="77777777" w:rsidR="00910747" w:rsidRDefault="00910747">
      <w:pPr>
        <w:pStyle w:val="ConsPlusNormal"/>
        <w:jc w:val="right"/>
      </w:pPr>
      <w:r>
        <w:t>к Порядку</w:t>
      </w:r>
    </w:p>
    <w:p w14:paraId="342126D5" w14:textId="77777777" w:rsidR="00910747" w:rsidRDefault="00910747">
      <w:pPr>
        <w:pStyle w:val="ConsPlusNormal"/>
        <w:jc w:val="both"/>
      </w:pPr>
    </w:p>
    <w:p w14:paraId="76DB776B" w14:textId="77777777" w:rsidR="00910747" w:rsidRDefault="00910747">
      <w:pPr>
        <w:pStyle w:val="ConsPlusNormal"/>
        <w:jc w:val="center"/>
      </w:pPr>
      <w:bookmarkStart w:id="105" w:name="P23289"/>
      <w:bookmarkEnd w:id="105"/>
      <w:r>
        <w:t>СВОДНЫЙ СПИСОК</w:t>
      </w:r>
    </w:p>
    <w:p w14:paraId="5C812CFE" w14:textId="77777777" w:rsidR="00910747" w:rsidRDefault="00910747">
      <w:pPr>
        <w:pStyle w:val="ConsPlusNormal"/>
        <w:jc w:val="center"/>
      </w:pPr>
      <w:r>
        <w:t>молодых семей - участников подпрограммы, изъявивших желание</w:t>
      </w:r>
    </w:p>
    <w:p w14:paraId="62A8067B" w14:textId="77777777" w:rsidR="00910747" w:rsidRDefault="00910747">
      <w:pPr>
        <w:pStyle w:val="ConsPlusNormal"/>
        <w:jc w:val="center"/>
      </w:pPr>
      <w:r>
        <w:t>получить социальную выплату в планируемом году,</w:t>
      </w:r>
    </w:p>
    <w:p w14:paraId="630D8056" w14:textId="77777777" w:rsidR="00910747" w:rsidRDefault="00910747">
      <w:pPr>
        <w:pStyle w:val="ConsPlusNormal"/>
        <w:jc w:val="center"/>
      </w:pPr>
      <w:r>
        <w:t>по Амурской области на ____ год</w:t>
      </w:r>
    </w:p>
    <w:p w14:paraId="1801536A"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992"/>
        <w:gridCol w:w="1134"/>
        <w:gridCol w:w="907"/>
        <w:gridCol w:w="907"/>
        <w:gridCol w:w="850"/>
        <w:gridCol w:w="907"/>
        <w:gridCol w:w="851"/>
        <w:gridCol w:w="1304"/>
        <w:gridCol w:w="1418"/>
        <w:gridCol w:w="1134"/>
        <w:gridCol w:w="1134"/>
        <w:gridCol w:w="992"/>
      </w:tblGrid>
      <w:tr w:rsidR="00910747" w14:paraId="203370FB" w14:textId="77777777">
        <w:tc>
          <w:tcPr>
            <w:tcW w:w="993" w:type="dxa"/>
            <w:vMerge w:val="restart"/>
          </w:tcPr>
          <w:p w14:paraId="05E9B9C4" w14:textId="77777777" w:rsidR="00910747" w:rsidRDefault="00910747">
            <w:pPr>
              <w:pStyle w:val="ConsPlusNormal"/>
              <w:jc w:val="center"/>
            </w:pPr>
            <w:r>
              <w:t>N п/п (молодые семьи)</w:t>
            </w:r>
          </w:p>
        </w:tc>
        <w:tc>
          <w:tcPr>
            <w:tcW w:w="6548" w:type="dxa"/>
            <w:gridSpan w:val="7"/>
          </w:tcPr>
          <w:p w14:paraId="728846C7" w14:textId="77777777" w:rsidR="00910747" w:rsidRDefault="00910747">
            <w:pPr>
              <w:pStyle w:val="ConsPlusNormal"/>
              <w:jc w:val="center"/>
            </w:pPr>
            <w:r>
              <w:t>Данные о членах молодой семьи</w:t>
            </w:r>
          </w:p>
        </w:tc>
        <w:tc>
          <w:tcPr>
            <w:tcW w:w="1304" w:type="dxa"/>
            <w:vMerge w:val="restart"/>
          </w:tcPr>
          <w:p w14:paraId="7110316F" w14:textId="77777777" w:rsidR="00910747" w:rsidRDefault="00910747">
            <w:pPr>
              <w:pStyle w:val="ConsPlusNormal"/>
              <w:jc w:val="center"/>
            </w:pPr>
            <w:r>
              <w:t>Дата включения семьи в список участников подпрограммы</w:t>
            </w:r>
          </w:p>
        </w:tc>
        <w:tc>
          <w:tcPr>
            <w:tcW w:w="1418" w:type="dxa"/>
            <w:vMerge w:val="restart"/>
          </w:tcPr>
          <w:p w14:paraId="154553F5" w14:textId="77777777" w:rsidR="00910747" w:rsidRDefault="00910747">
            <w:pPr>
              <w:pStyle w:val="ConsPlusNormal"/>
              <w:jc w:val="center"/>
            </w:pPr>
            <w:r>
              <w:t>Орган местного самоуправления, на основании решения которого молодая семья включена в список участников подпрограммы</w:t>
            </w:r>
          </w:p>
        </w:tc>
        <w:tc>
          <w:tcPr>
            <w:tcW w:w="3260" w:type="dxa"/>
            <w:gridSpan w:val="3"/>
          </w:tcPr>
          <w:p w14:paraId="1FB28F62" w14:textId="77777777" w:rsidR="00910747" w:rsidRDefault="00910747">
            <w:pPr>
              <w:pStyle w:val="ConsPlusNormal"/>
              <w:jc w:val="center"/>
            </w:pPr>
            <w:r>
              <w:t>Расчетная стоимость жилья</w:t>
            </w:r>
          </w:p>
        </w:tc>
      </w:tr>
      <w:tr w:rsidR="00910747" w14:paraId="5D803C70" w14:textId="77777777">
        <w:tc>
          <w:tcPr>
            <w:tcW w:w="993" w:type="dxa"/>
            <w:vMerge/>
          </w:tcPr>
          <w:p w14:paraId="70820082" w14:textId="77777777" w:rsidR="00910747" w:rsidRDefault="00910747">
            <w:pPr>
              <w:spacing w:after="1" w:line="0" w:lineRule="atLeast"/>
            </w:pPr>
          </w:p>
        </w:tc>
        <w:tc>
          <w:tcPr>
            <w:tcW w:w="992" w:type="dxa"/>
            <w:vMerge w:val="restart"/>
          </w:tcPr>
          <w:p w14:paraId="465A6553" w14:textId="77777777" w:rsidR="00910747" w:rsidRDefault="00910747">
            <w:pPr>
              <w:pStyle w:val="ConsPlusNormal"/>
              <w:jc w:val="center"/>
            </w:pPr>
            <w:r>
              <w:t>количество членов семьи (человек)</w:t>
            </w:r>
          </w:p>
        </w:tc>
        <w:tc>
          <w:tcPr>
            <w:tcW w:w="1134" w:type="dxa"/>
            <w:vMerge w:val="restart"/>
          </w:tcPr>
          <w:p w14:paraId="14EE02C9" w14:textId="77777777" w:rsidR="00910747" w:rsidRDefault="00910747">
            <w:pPr>
              <w:pStyle w:val="ConsPlusNormal"/>
              <w:jc w:val="center"/>
            </w:pPr>
            <w:r>
              <w:t>Ф.И.О., родственные отношения</w:t>
            </w:r>
          </w:p>
        </w:tc>
        <w:tc>
          <w:tcPr>
            <w:tcW w:w="1814" w:type="dxa"/>
            <w:gridSpan w:val="2"/>
          </w:tcPr>
          <w:p w14:paraId="09EDA680" w14:textId="77777777" w:rsidR="00910747" w:rsidRDefault="00910747">
            <w:pPr>
              <w:pStyle w:val="ConsPlusNormal"/>
              <w:jc w:val="center"/>
            </w:pPr>
            <w:r>
              <w:t>паспорт гражданина Российской Федерации или свидетельство о рождении несовершеннолетнего, не достигшего 14 лет</w:t>
            </w:r>
          </w:p>
        </w:tc>
        <w:tc>
          <w:tcPr>
            <w:tcW w:w="850" w:type="dxa"/>
            <w:vMerge w:val="restart"/>
          </w:tcPr>
          <w:p w14:paraId="7D1928EE" w14:textId="77777777" w:rsidR="00910747" w:rsidRDefault="00910747">
            <w:pPr>
              <w:pStyle w:val="ConsPlusNormal"/>
              <w:jc w:val="center"/>
            </w:pPr>
            <w:r>
              <w:t>число, месяц, год рождения</w:t>
            </w:r>
          </w:p>
        </w:tc>
        <w:tc>
          <w:tcPr>
            <w:tcW w:w="1758" w:type="dxa"/>
            <w:gridSpan w:val="2"/>
          </w:tcPr>
          <w:p w14:paraId="494427A6" w14:textId="77777777" w:rsidR="00910747" w:rsidRDefault="00910747">
            <w:pPr>
              <w:pStyle w:val="ConsPlusNormal"/>
              <w:jc w:val="center"/>
            </w:pPr>
            <w:r>
              <w:t>свидетельство о браке</w:t>
            </w:r>
          </w:p>
        </w:tc>
        <w:tc>
          <w:tcPr>
            <w:tcW w:w="1304" w:type="dxa"/>
            <w:vMerge/>
          </w:tcPr>
          <w:p w14:paraId="56B1E871" w14:textId="77777777" w:rsidR="00910747" w:rsidRDefault="00910747">
            <w:pPr>
              <w:spacing w:after="1" w:line="0" w:lineRule="atLeast"/>
            </w:pPr>
          </w:p>
        </w:tc>
        <w:tc>
          <w:tcPr>
            <w:tcW w:w="1418" w:type="dxa"/>
            <w:vMerge/>
          </w:tcPr>
          <w:p w14:paraId="022F086D" w14:textId="77777777" w:rsidR="00910747" w:rsidRDefault="00910747">
            <w:pPr>
              <w:spacing w:after="1" w:line="0" w:lineRule="atLeast"/>
            </w:pPr>
          </w:p>
        </w:tc>
        <w:tc>
          <w:tcPr>
            <w:tcW w:w="1134" w:type="dxa"/>
            <w:vMerge w:val="restart"/>
          </w:tcPr>
          <w:p w14:paraId="6162FB1D" w14:textId="77777777" w:rsidR="00910747" w:rsidRDefault="00910747">
            <w:pPr>
              <w:pStyle w:val="ConsPlusNormal"/>
              <w:jc w:val="center"/>
            </w:pPr>
            <w:r>
              <w:t>стоимость 1 кв. м (тыс. рублей)</w:t>
            </w:r>
          </w:p>
        </w:tc>
        <w:tc>
          <w:tcPr>
            <w:tcW w:w="1134" w:type="dxa"/>
            <w:vMerge w:val="restart"/>
          </w:tcPr>
          <w:p w14:paraId="2D486640" w14:textId="77777777" w:rsidR="00910747" w:rsidRDefault="00910747">
            <w:pPr>
              <w:pStyle w:val="ConsPlusNormal"/>
              <w:jc w:val="center"/>
            </w:pPr>
            <w:r>
              <w:t>размер общей площади жилого помещения на семью (кв. м)</w:t>
            </w:r>
          </w:p>
        </w:tc>
        <w:tc>
          <w:tcPr>
            <w:tcW w:w="992" w:type="dxa"/>
            <w:vMerge w:val="restart"/>
          </w:tcPr>
          <w:p w14:paraId="4D876025" w14:textId="77777777" w:rsidR="00910747" w:rsidRDefault="00910747">
            <w:pPr>
              <w:pStyle w:val="ConsPlusNormal"/>
              <w:jc w:val="center"/>
            </w:pPr>
            <w:r>
              <w:t>всего (гр. 11 x гр. 12)</w:t>
            </w:r>
          </w:p>
        </w:tc>
      </w:tr>
      <w:tr w:rsidR="00910747" w14:paraId="3EB959B9" w14:textId="77777777">
        <w:tc>
          <w:tcPr>
            <w:tcW w:w="993" w:type="dxa"/>
            <w:vMerge/>
          </w:tcPr>
          <w:p w14:paraId="1B9B7C17" w14:textId="77777777" w:rsidR="00910747" w:rsidRDefault="00910747">
            <w:pPr>
              <w:spacing w:after="1" w:line="0" w:lineRule="atLeast"/>
            </w:pPr>
          </w:p>
        </w:tc>
        <w:tc>
          <w:tcPr>
            <w:tcW w:w="992" w:type="dxa"/>
            <w:vMerge/>
          </w:tcPr>
          <w:p w14:paraId="36F44B4F" w14:textId="77777777" w:rsidR="00910747" w:rsidRDefault="00910747">
            <w:pPr>
              <w:spacing w:after="1" w:line="0" w:lineRule="atLeast"/>
            </w:pPr>
          </w:p>
        </w:tc>
        <w:tc>
          <w:tcPr>
            <w:tcW w:w="1134" w:type="dxa"/>
            <w:vMerge/>
          </w:tcPr>
          <w:p w14:paraId="54F9DE14" w14:textId="77777777" w:rsidR="00910747" w:rsidRDefault="00910747">
            <w:pPr>
              <w:spacing w:after="1" w:line="0" w:lineRule="atLeast"/>
            </w:pPr>
          </w:p>
        </w:tc>
        <w:tc>
          <w:tcPr>
            <w:tcW w:w="907" w:type="dxa"/>
          </w:tcPr>
          <w:p w14:paraId="10C990F1" w14:textId="77777777" w:rsidR="00910747" w:rsidRDefault="00910747">
            <w:pPr>
              <w:pStyle w:val="ConsPlusNormal"/>
              <w:jc w:val="center"/>
            </w:pPr>
            <w:r>
              <w:t>серия, номер</w:t>
            </w:r>
          </w:p>
        </w:tc>
        <w:tc>
          <w:tcPr>
            <w:tcW w:w="907" w:type="dxa"/>
          </w:tcPr>
          <w:p w14:paraId="1FCA21B4" w14:textId="77777777" w:rsidR="00910747" w:rsidRDefault="00910747">
            <w:pPr>
              <w:pStyle w:val="ConsPlusNormal"/>
              <w:jc w:val="center"/>
            </w:pPr>
            <w:r>
              <w:t>кем, когда выдан</w:t>
            </w:r>
          </w:p>
        </w:tc>
        <w:tc>
          <w:tcPr>
            <w:tcW w:w="850" w:type="dxa"/>
            <w:vMerge/>
          </w:tcPr>
          <w:p w14:paraId="287BBA0D" w14:textId="77777777" w:rsidR="00910747" w:rsidRDefault="00910747">
            <w:pPr>
              <w:spacing w:after="1" w:line="0" w:lineRule="atLeast"/>
            </w:pPr>
          </w:p>
        </w:tc>
        <w:tc>
          <w:tcPr>
            <w:tcW w:w="907" w:type="dxa"/>
          </w:tcPr>
          <w:p w14:paraId="2D9D5F63" w14:textId="77777777" w:rsidR="00910747" w:rsidRDefault="00910747">
            <w:pPr>
              <w:pStyle w:val="ConsPlusNormal"/>
              <w:jc w:val="center"/>
            </w:pPr>
            <w:r>
              <w:t>серия, номер</w:t>
            </w:r>
          </w:p>
        </w:tc>
        <w:tc>
          <w:tcPr>
            <w:tcW w:w="851" w:type="dxa"/>
          </w:tcPr>
          <w:p w14:paraId="09612A91" w14:textId="77777777" w:rsidR="00910747" w:rsidRDefault="00910747">
            <w:pPr>
              <w:pStyle w:val="ConsPlusNormal"/>
              <w:jc w:val="center"/>
            </w:pPr>
            <w:r>
              <w:t>кем, когда выдано</w:t>
            </w:r>
          </w:p>
        </w:tc>
        <w:tc>
          <w:tcPr>
            <w:tcW w:w="1304" w:type="dxa"/>
            <w:vMerge/>
          </w:tcPr>
          <w:p w14:paraId="6FAAA8BB" w14:textId="77777777" w:rsidR="00910747" w:rsidRDefault="00910747">
            <w:pPr>
              <w:spacing w:after="1" w:line="0" w:lineRule="atLeast"/>
            </w:pPr>
          </w:p>
        </w:tc>
        <w:tc>
          <w:tcPr>
            <w:tcW w:w="1418" w:type="dxa"/>
            <w:vMerge/>
          </w:tcPr>
          <w:p w14:paraId="011806A6" w14:textId="77777777" w:rsidR="00910747" w:rsidRDefault="00910747">
            <w:pPr>
              <w:spacing w:after="1" w:line="0" w:lineRule="atLeast"/>
            </w:pPr>
          </w:p>
        </w:tc>
        <w:tc>
          <w:tcPr>
            <w:tcW w:w="1134" w:type="dxa"/>
            <w:vMerge/>
          </w:tcPr>
          <w:p w14:paraId="11C3B366" w14:textId="77777777" w:rsidR="00910747" w:rsidRDefault="00910747">
            <w:pPr>
              <w:spacing w:after="1" w:line="0" w:lineRule="atLeast"/>
            </w:pPr>
          </w:p>
        </w:tc>
        <w:tc>
          <w:tcPr>
            <w:tcW w:w="1134" w:type="dxa"/>
            <w:vMerge/>
          </w:tcPr>
          <w:p w14:paraId="1BC6002A" w14:textId="77777777" w:rsidR="00910747" w:rsidRDefault="00910747">
            <w:pPr>
              <w:spacing w:after="1" w:line="0" w:lineRule="atLeast"/>
            </w:pPr>
          </w:p>
        </w:tc>
        <w:tc>
          <w:tcPr>
            <w:tcW w:w="992" w:type="dxa"/>
            <w:vMerge/>
          </w:tcPr>
          <w:p w14:paraId="1600FB67" w14:textId="77777777" w:rsidR="00910747" w:rsidRDefault="00910747">
            <w:pPr>
              <w:spacing w:after="1" w:line="0" w:lineRule="atLeast"/>
            </w:pPr>
          </w:p>
        </w:tc>
      </w:tr>
      <w:tr w:rsidR="00910747" w14:paraId="27A213C9" w14:textId="77777777">
        <w:tc>
          <w:tcPr>
            <w:tcW w:w="993" w:type="dxa"/>
          </w:tcPr>
          <w:p w14:paraId="67B3F259" w14:textId="77777777" w:rsidR="00910747" w:rsidRDefault="00910747">
            <w:pPr>
              <w:pStyle w:val="ConsPlusNormal"/>
              <w:jc w:val="center"/>
            </w:pPr>
            <w:r>
              <w:t>1</w:t>
            </w:r>
          </w:p>
        </w:tc>
        <w:tc>
          <w:tcPr>
            <w:tcW w:w="992" w:type="dxa"/>
          </w:tcPr>
          <w:p w14:paraId="7D652448" w14:textId="77777777" w:rsidR="00910747" w:rsidRDefault="00910747">
            <w:pPr>
              <w:pStyle w:val="ConsPlusNormal"/>
              <w:jc w:val="center"/>
            </w:pPr>
            <w:r>
              <w:t>2</w:t>
            </w:r>
          </w:p>
        </w:tc>
        <w:tc>
          <w:tcPr>
            <w:tcW w:w="1134" w:type="dxa"/>
          </w:tcPr>
          <w:p w14:paraId="2C2DEA33" w14:textId="77777777" w:rsidR="00910747" w:rsidRDefault="00910747">
            <w:pPr>
              <w:pStyle w:val="ConsPlusNormal"/>
              <w:jc w:val="center"/>
            </w:pPr>
            <w:r>
              <w:t>3</w:t>
            </w:r>
          </w:p>
        </w:tc>
        <w:tc>
          <w:tcPr>
            <w:tcW w:w="907" w:type="dxa"/>
          </w:tcPr>
          <w:p w14:paraId="787E6CBB" w14:textId="77777777" w:rsidR="00910747" w:rsidRDefault="00910747">
            <w:pPr>
              <w:pStyle w:val="ConsPlusNormal"/>
              <w:jc w:val="center"/>
            </w:pPr>
            <w:r>
              <w:t>4</w:t>
            </w:r>
          </w:p>
        </w:tc>
        <w:tc>
          <w:tcPr>
            <w:tcW w:w="907" w:type="dxa"/>
          </w:tcPr>
          <w:p w14:paraId="251E49B5" w14:textId="77777777" w:rsidR="00910747" w:rsidRDefault="00910747">
            <w:pPr>
              <w:pStyle w:val="ConsPlusNormal"/>
              <w:jc w:val="center"/>
            </w:pPr>
            <w:r>
              <w:t>5</w:t>
            </w:r>
          </w:p>
        </w:tc>
        <w:tc>
          <w:tcPr>
            <w:tcW w:w="850" w:type="dxa"/>
          </w:tcPr>
          <w:p w14:paraId="15FE5D54" w14:textId="77777777" w:rsidR="00910747" w:rsidRDefault="00910747">
            <w:pPr>
              <w:pStyle w:val="ConsPlusNormal"/>
              <w:jc w:val="center"/>
            </w:pPr>
            <w:r>
              <w:t>6</w:t>
            </w:r>
          </w:p>
        </w:tc>
        <w:tc>
          <w:tcPr>
            <w:tcW w:w="907" w:type="dxa"/>
          </w:tcPr>
          <w:p w14:paraId="5A4F184F" w14:textId="77777777" w:rsidR="00910747" w:rsidRDefault="00910747">
            <w:pPr>
              <w:pStyle w:val="ConsPlusNormal"/>
              <w:jc w:val="center"/>
            </w:pPr>
            <w:r>
              <w:t>7</w:t>
            </w:r>
          </w:p>
        </w:tc>
        <w:tc>
          <w:tcPr>
            <w:tcW w:w="851" w:type="dxa"/>
          </w:tcPr>
          <w:p w14:paraId="276482C4" w14:textId="77777777" w:rsidR="00910747" w:rsidRDefault="00910747">
            <w:pPr>
              <w:pStyle w:val="ConsPlusNormal"/>
              <w:jc w:val="center"/>
            </w:pPr>
            <w:r>
              <w:t>8</w:t>
            </w:r>
          </w:p>
        </w:tc>
        <w:tc>
          <w:tcPr>
            <w:tcW w:w="1304" w:type="dxa"/>
          </w:tcPr>
          <w:p w14:paraId="55F95A8A" w14:textId="77777777" w:rsidR="00910747" w:rsidRDefault="00910747">
            <w:pPr>
              <w:pStyle w:val="ConsPlusNormal"/>
              <w:jc w:val="center"/>
            </w:pPr>
            <w:r>
              <w:t>9</w:t>
            </w:r>
          </w:p>
        </w:tc>
        <w:tc>
          <w:tcPr>
            <w:tcW w:w="1418" w:type="dxa"/>
          </w:tcPr>
          <w:p w14:paraId="5A1348F5" w14:textId="77777777" w:rsidR="00910747" w:rsidRDefault="00910747">
            <w:pPr>
              <w:pStyle w:val="ConsPlusNormal"/>
              <w:jc w:val="center"/>
            </w:pPr>
            <w:r>
              <w:t>10</w:t>
            </w:r>
          </w:p>
        </w:tc>
        <w:tc>
          <w:tcPr>
            <w:tcW w:w="1134" w:type="dxa"/>
          </w:tcPr>
          <w:p w14:paraId="30E2BD44" w14:textId="77777777" w:rsidR="00910747" w:rsidRDefault="00910747">
            <w:pPr>
              <w:pStyle w:val="ConsPlusNormal"/>
              <w:jc w:val="center"/>
            </w:pPr>
            <w:r>
              <w:t>11</w:t>
            </w:r>
          </w:p>
        </w:tc>
        <w:tc>
          <w:tcPr>
            <w:tcW w:w="1134" w:type="dxa"/>
          </w:tcPr>
          <w:p w14:paraId="0583A084" w14:textId="77777777" w:rsidR="00910747" w:rsidRDefault="00910747">
            <w:pPr>
              <w:pStyle w:val="ConsPlusNormal"/>
              <w:jc w:val="center"/>
            </w:pPr>
            <w:r>
              <w:t>12</w:t>
            </w:r>
          </w:p>
        </w:tc>
        <w:tc>
          <w:tcPr>
            <w:tcW w:w="992" w:type="dxa"/>
          </w:tcPr>
          <w:p w14:paraId="25B18E05" w14:textId="77777777" w:rsidR="00910747" w:rsidRDefault="00910747">
            <w:pPr>
              <w:pStyle w:val="ConsPlusNormal"/>
              <w:jc w:val="center"/>
            </w:pPr>
            <w:r>
              <w:t>13</w:t>
            </w:r>
          </w:p>
        </w:tc>
      </w:tr>
      <w:tr w:rsidR="00910747" w14:paraId="0332F48B" w14:textId="77777777">
        <w:tc>
          <w:tcPr>
            <w:tcW w:w="993" w:type="dxa"/>
          </w:tcPr>
          <w:p w14:paraId="0FDDC1D1" w14:textId="77777777" w:rsidR="00910747" w:rsidRDefault="00910747">
            <w:pPr>
              <w:pStyle w:val="ConsPlusNormal"/>
            </w:pPr>
          </w:p>
        </w:tc>
        <w:tc>
          <w:tcPr>
            <w:tcW w:w="992" w:type="dxa"/>
          </w:tcPr>
          <w:p w14:paraId="49612074" w14:textId="77777777" w:rsidR="00910747" w:rsidRDefault="00910747">
            <w:pPr>
              <w:pStyle w:val="ConsPlusNormal"/>
            </w:pPr>
          </w:p>
        </w:tc>
        <w:tc>
          <w:tcPr>
            <w:tcW w:w="1134" w:type="dxa"/>
          </w:tcPr>
          <w:p w14:paraId="2E26DE74" w14:textId="77777777" w:rsidR="00910747" w:rsidRDefault="00910747">
            <w:pPr>
              <w:pStyle w:val="ConsPlusNormal"/>
            </w:pPr>
          </w:p>
        </w:tc>
        <w:tc>
          <w:tcPr>
            <w:tcW w:w="907" w:type="dxa"/>
          </w:tcPr>
          <w:p w14:paraId="2430D997" w14:textId="77777777" w:rsidR="00910747" w:rsidRDefault="00910747">
            <w:pPr>
              <w:pStyle w:val="ConsPlusNormal"/>
            </w:pPr>
          </w:p>
        </w:tc>
        <w:tc>
          <w:tcPr>
            <w:tcW w:w="907" w:type="dxa"/>
          </w:tcPr>
          <w:p w14:paraId="01183A58" w14:textId="77777777" w:rsidR="00910747" w:rsidRDefault="00910747">
            <w:pPr>
              <w:pStyle w:val="ConsPlusNormal"/>
            </w:pPr>
          </w:p>
        </w:tc>
        <w:tc>
          <w:tcPr>
            <w:tcW w:w="850" w:type="dxa"/>
          </w:tcPr>
          <w:p w14:paraId="1982F632" w14:textId="77777777" w:rsidR="00910747" w:rsidRDefault="00910747">
            <w:pPr>
              <w:pStyle w:val="ConsPlusNormal"/>
            </w:pPr>
          </w:p>
        </w:tc>
        <w:tc>
          <w:tcPr>
            <w:tcW w:w="907" w:type="dxa"/>
          </w:tcPr>
          <w:p w14:paraId="502BA6CB" w14:textId="77777777" w:rsidR="00910747" w:rsidRDefault="00910747">
            <w:pPr>
              <w:pStyle w:val="ConsPlusNormal"/>
            </w:pPr>
          </w:p>
        </w:tc>
        <w:tc>
          <w:tcPr>
            <w:tcW w:w="851" w:type="dxa"/>
          </w:tcPr>
          <w:p w14:paraId="35AA9BCA" w14:textId="77777777" w:rsidR="00910747" w:rsidRDefault="00910747">
            <w:pPr>
              <w:pStyle w:val="ConsPlusNormal"/>
            </w:pPr>
          </w:p>
        </w:tc>
        <w:tc>
          <w:tcPr>
            <w:tcW w:w="1304" w:type="dxa"/>
          </w:tcPr>
          <w:p w14:paraId="6D27750A" w14:textId="77777777" w:rsidR="00910747" w:rsidRDefault="00910747">
            <w:pPr>
              <w:pStyle w:val="ConsPlusNormal"/>
            </w:pPr>
          </w:p>
        </w:tc>
        <w:tc>
          <w:tcPr>
            <w:tcW w:w="1418" w:type="dxa"/>
          </w:tcPr>
          <w:p w14:paraId="1DC1E69D" w14:textId="77777777" w:rsidR="00910747" w:rsidRDefault="00910747">
            <w:pPr>
              <w:pStyle w:val="ConsPlusNormal"/>
            </w:pPr>
          </w:p>
        </w:tc>
        <w:tc>
          <w:tcPr>
            <w:tcW w:w="1134" w:type="dxa"/>
          </w:tcPr>
          <w:p w14:paraId="32B8D0C1" w14:textId="77777777" w:rsidR="00910747" w:rsidRDefault="00910747">
            <w:pPr>
              <w:pStyle w:val="ConsPlusNormal"/>
            </w:pPr>
          </w:p>
        </w:tc>
        <w:tc>
          <w:tcPr>
            <w:tcW w:w="1134" w:type="dxa"/>
          </w:tcPr>
          <w:p w14:paraId="772D4D08" w14:textId="77777777" w:rsidR="00910747" w:rsidRDefault="00910747">
            <w:pPr>
              <w:pStyle w:val="ConsPlusNormal"/>
            </w:pPr>
          </w:p>
        </w:tc>
        <w:tc>
          <w:tcPr>
            <w:tcW w:w="992" w:type="dxa"/>
          </w:tcPr>
          <w:p w14:paraId="1FF132B4" w14:textId="77777777" w:rsidR="00910747" w:rsidRDefault="00910747">
            <w:pPr>
              <w:pStyle w:val="ConsPlusNormal"/>
            </w:pPr>
          </w:p>
        </w:tc>
      </w:tr>
      <w:tr w:rsidR="00910747" w14:paraId="3489055A" w14:textId="77777777">
        <w:tc>
          <w:tcPr>
            <w:tcW w:w="993" w:type="dxa"/>
          </w:tcPr>
          <w:p w14:paraId="54DC211B" w14:textId="77777777" w:rsidR="00910747" w:rsidRDefault="00910747">
            <w:pPr>
              <w:pStyle w:val="ConsPlusNormal"/>
            </w:pPr>
            <w:r>
              <w:t>ИТОГО</w:t>
            </w:r>
          </w:p>
        </w:tc>
        <w:tc>
          <w:tcPr>
            <w:tcW w:w="992" w:type="dxa"/>
          </w:tcPr>
          <w:p w14:paraId="1BEEF3E3" w14:textId="77777777" w:rsidR="00910747" w:rsidRDefault="00910747">
            <w:pPr>
              <w:pStyle w:val="ConsPlusNormal"/>
            </w:pPr>
          </w:p>
        </w:tc>
        <w:tc>
          <w:tcPr>
            <w:tcW w:w="1134" w:type="dxa"/>
          </w:tcPr>
          <w:p w14:paraId="390F053C" w14:textId="77777777" w:rsidR="00910747" w:rsidRDefault="00910747">
            <w:pPr>
              <w:pStyle w:val="ConsPlusNormal"/>
            </w:pPr>
          </w:p>
        </w:tc>
        <w:tc>
          <w:tcPr>
            <w:tcW w:w="907" w:type="dxa"/>
          </w:tcPr>
          <w:p w14:paraId="1048AA5D" w14:textId="77777777" w:rsidR="00910747" w:rsidRDefault="00910747">
            <w:pPr>
              <w:pStyle w:val="ConsPlusNormal"/>
            </w:pPr>
          </w:p>
        </w:tc>
        <w:tc>
          <w:tcPr>
            <w:tcW w:w="907" w:type="dxa"/>
          </w:tcPr>
          <w:p w14:paraId="4EBC63E9" w14:textId="77777777" w:rsidR="00910747" w:rsidRDefault="00910747">
            <w:pPr>
              <w:pStyle w:val="ConsPlusNormal"/>
            </w:pPr>
          </w:p>
        </w:tc>
        <w:tc>
          <w:tcPr>
            <w:tcW w:w="850" w:type="dxa"/>
          </w:tcPr>
          <w:p w14:paraId="2C51CF57" w14:textId="77777777" w:rsidR="00910747" w:rsidRDefault="00910747">
            <w:pPr>
              <w:pStyle w:val="ConsPlusNormal"/>
            </w:pPr>
          </w:p>
        </w:tc>
        <w:tc>
          <w:tcPr>
            <w:tcW w:w="907" w:type="dxa"/>
          </w:tcPr>
          <w:p w14:paraId="598C1372" w14:textId="77777777" w:rsidR="00910747" w:rsidRDefault="00910747">
            <w:pPr>
              <w:pStyle w:val="ConsPlusNormal"/>
            </w:pPr>
          </w:p>
        </w:tc>
        <w:tc>
          <w:tcPr>
            <w:tcW w:w="851" w:type="dxa"/>
          </w:tcPr>
          <w:p w14:paraId="6DD2EA42" w14:textId="77777777" w:rsidR="00910747" w:rsidRDefault="00910747">
            <w:pPr>
              <w:pStyle w:val="ConsPlusNormal"/>
            </w:pPr>
          </w:p>
        </w:tc>
        <w:tc>
          <w:tcPr>
            <w:tcW w:w="1304" w:type="dxa"/>
          </w:tcPr>
          <w:p w14:paraId="4F71CAC1" w14:textId="77777777" w:rsidR="00910747" w:rsidRDefault="00910747">
            <w:pPr>
              <w:pStyle w:val="ConsPlusNormal"/>
            </w:pPr>
          </w:p>
        </w:tc>
        <w:tc>
          <w:tcPr>
            <w:tcW w:w="1418" w:type="dxa"/>
          </w:tcPr>
          <w:p w14:paraId="5B7C33CA" w14:textId="77777777" w:rsidR="00910747" w:rsidRDefault="00910747">
            <w:pPr>
              <w:pStyle w:val="ConsPlusNormal"/>
            </w:pPr>
          </w:p>
        </w:tc>
        <w:tc>
          <w:tcPr>
            <w:tcW w:w="1134" w:type="dxa"/>
          </w:tcPr>
          <w:p w14:paraId="46DBB8E1" w14:textId="77777777" w:rsidR="00910747" w:rsidRDefault="00910747">
            <w:pPr>
              <w:pStyle w:val="ConsPlusNormal"/>
            </w:pPr>
          </w:p>
        </w:tc>
        <w:tc>
          <w:tcPr>
            <w:tcW w:w="1134" w:type="dxa"/>
          </w:tcPr>
          <w:p w14:paraId="76506A2C" w14:textId="77777777" w:rsidR="00910747" w:rsidRDefault="00910747">
            <w:pPr>
              <w:pStyle w:val="ConsPlusNormal"/>
            </w:pPr>
          </w:p>
        </w:tc>
        <w:tc>
          <w:tcPr>
            <w:tcW w:w="992" w:type="dxa"/>
          </w:tcPr>
          <w:p w14:paraId="06062368" w14:textId="77777777" w:rsidR="00910747" w:rsidRDefault="00910747">
            <w:pPr>
              <w:pStyle w:val="ConsPlusNormal"/>
            </w:pPr>
          </w:p>
        </w:tc>
      </w:tr>
    </w:tbl>
    <w:p w14:paraId="079F2CDC" w14:textId="77777777" w:rsidR="00910747" w:rsidRDefault="00910747">
      <w:pPr>
        <w:pStyle w:val="ConsPlusNormal"/>
        <w:jc w:val="both"/>
      </w:pPr>
    </w:p>
    <w:p w14:paraId="00889B43" w14:textId="77777777" w:rsidR="00910747" w:rsidRDefault="00910747">
      <w:pPr>
        <w:pStyle w:val="ConsPlusNormal"/>
        <w:jc w:val="both"/>
      </w:pPr>
    </w:p>
    <w:p w14:paraId="13B91AAE" w14:textId="77777777" w:rsidR="00910747" w:rsidRDefault="00910747">
      <w:pPr>
        <w:pStyle w:val="ConsPlusNormal"/>
        <w:jc w:val="both"/>
      </w:pPr>
    </w:p>
    <w:p w14:paraId="3F4147AD" w14:textId="77777777" w:rsidR="00910747" w:rsidRDefault="00910747">
      <w:pPr>
        <w:pStyle w:val="ConsPlusNormal"/>
        <w:jc w:val="both"/>
      </w:pPr>
    </w:p>
    <w:p w14:paraId="46677B3F" w14:textId="77777777" w:rsidR="00910747" w:rsidRDefault="00910747">
      <w:pPr>
        <w:pStyle w:val="ConsPlusNormal"/>
        <w:jc w:val="both"/>
      </w:pPr>
    </w:p>
    <w:p w14:paraId="0AEFF54F" w14:textId="77777777" w:rsidR="00910747" w:rsidRDefault="00910747">
      <w:pPr>
        <w:pStyle w:val="ConsPlusNormal"/>
        <w:jc w:val="right"/>
        <w:outlineLvl w:val="2"/>
      </w:pPr>
      <w:r>
        <w:t>Приложение N 8</w:t>
      </w:r>
    </w:p>
    <w:p w14:paraId="32A28DE0" w14:textId="77777777" w:rsidR="00910747" w:rsidRDefault="00910747">
      <w:pPr>
        <w:pStyle w:val="ConsPlusNormal"/>
        <w:jc w:val="right"/>
      </w:pPr>
      <w:r>
        <w:t>к Порядку</w:t>
      </w:r>
    </w:p>
    <w:p w14:paraId="21298A5E" w14:textId="77777777" w:rsidR="00910747" w:rsidRDefault="00910747">
      <w:pPr>
        <w:pStyle w:val="ConsPlusNormal"/>
        <w:jc w:val="both"/>
      </w:pPr>
    </w:p>
    <w:p w14:paraId="51ADF045" w14:textId="77777777" w:rsidR="00910747" w:rsidRDefault="00910747">
      <w:pPr>
        <w:pStyle w:val="ConsPlusNormal"/>
        <w:jc w:val="center"/>
      </w:pPr>
      <w:bookmarkStart w:id="106" w:name="P23358"/>
      <w:bookmarkEnd w:id="106"/>
      <w:r>
        <w:t>СПИСОК</w:t>
      </w:r>
    </w:p>
    <w:p w14:paraId="18E762C8" w14:textId="77777777" w:rsidR="00910747" w:rsidRDefault="00910747">
      <w:pPr>
        <w:pStyle w:val="ConsPlusNormal"/>
        <w:jc w:val="center"/>
      </w:pPr>
      <w:r>
        <w:t>молодых семей - претендентов на получение социальных выплат</w:t>
      </w:r>
    </w:p>
    <w:p w14:paraId="7FC552B7" w14:textId="77777777" w:rsidR="00910747" w:rsidRDefault="00910747">
      <w:pPr>
        <w:pStyle w:val="ConsPlusNormal"/>
        <w:jc w:val="center"/>
      </w:pPr>
      <w:r>
        <w:t>в ______ году по Амурской области</w:t>
      </w:r>
    </w:p>
    <w:p w14:paraId="5003424C"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1804"/>
        <w:gridCol w:w="1389"/>
        <w:gridCol w:w="1012"/>
        <w:gridCol w:w="1515"/>
        <w:gridCol w:w="988"/>
        <w:gridCol w:w="907"/>
        <w:gridCol w:w="907"/>
        <w:gridCol w:w="907"/>
        <w:gridCol w:w="988"/>
        <w:gridCol w:w="1164"/>
        <w:gridCol w:w="952"/>
        <w:gridCol w:w="892"/>
        <w:gridCol w:w="680"/>
        <w:gridCol w:w="850"/>
      </w:tblGrid>
      <w:tr w:rsidR="00910747" w14:paraId="00694CFF" w14:textId="77777777">
        <w:tc>
          <w:tcPr>
            <w:tcW w:w="510" w:type="dxa"/>
            <w:vMerge w:val="restart"/>
          </w:tcPr>
          <w:p w14:paraId="2813355A" w14:textId="77777777" w:rsidR="00910747" w:rsidRDefault="00910747">
            <w:pPr>
              <w:pStyle w:val="ConsPlusNormal"/>
              <w:jc w:val="center"/>
            </w:pPr>
            <w:r>
              <w:t>N п/п</w:t>
            </w:r>
          </w:p>
        </w:tc>
        <w:tc>
          <w:tcPr>
            <w:tcW w:w="1757" w:type="dxa"/>
            <w:vMerge w:val="restart"/>
          </w:tcPr>
          <w:p w14:paraId="03F28C13" w14:textId="77777777" w:rsidR="00910747" w:rsidRDefault="00910747">
            <w:pPr>
              <w:pStyle w:val="ConsPlusNormal"/>
              <w:jc w:val="center"/>
            </w:pPr>
            <w:r>
              <w:t>N п/п в списке молодых семей - участников подпрограммы, изъявивших желание получить социальную выплату в планируемом году (сформированный органом местного самоуправления до 1 июня года, предшествующего планируемому)</w:t>
            </w:r>
          </w:p>
        </w:tc>
        <w:tc>
          <w:tcPr>
            <w:tcW w:w="1804" w:type="dxa"/>
            <w:vMerge w:val="restart"/>
          </w:tcPr>
          <w:p w14:paraId="0AF4683B" w14:textId="77777777" w:rsidR="00910747" w:rsidRDefault="00910747">
            <w:pPr>
              <w:pStyle w:val="ConsPlusNormal"/>
              <w:jc w:val="center"/>
            </w:pPr>
            <w:r>
              <w:t>N п/п в сводном списке молодых семей - участников подпрограммы, изъявивших желание получить социальную выплату в планируемом году (представленном в составе заявки)</w:t>
            </w:r>
          </w:p>
        </w:tc>
        <w:tc>
          <w:tcPr>
            <w:tcW w:w="1389" w:type="dxa"/>
            <w:vMerge w:val="restart"/>
          </w:tcPr>
          <w:p w14:paraId="5D4F632B" w14:textId="77777777" w:rsidR="00910747" w:rsidRDefault="00910747">
            <w:pPr>
              <w:pStyle w:val="ConsPlusNormal"/>
              <w:jc w:val="center"/>
            </w:pPr>
            <w:r>
              <w:t>Дата, номер решения о признании молодой семьи участником программы</w:t>
            </w:r>
          </w:p>
        </w:tc>
        <w:tc>
          <w:tcPr>
            <w:tcW w:w="7224" w:type="dxa"/>
            <w:gridSpan w:val="7"/>
          </w:tcPr>
          <w:p w14:paraId="499C4A41" w14:textId="77777777" w:rsidR="00910747" w:rsidRDefault="00910747">
            <w:pPr>
              <w:pStyle w:val="ConsPlusNormal"/>
              <w:jc w:val="center"/>
            </w:pPr>
            <w:r>
              <w:t>Сведения о членах молодой семьи - участницы программы</w:t>
            </w:r>
          </w:p>
        </w:tc>
        <w:tc>
          <w:tcPr>
            <w:tcW w:w="3008" w:type="dxa"/>
            <w:gridSpan w:val="3"/>
          </w:tcPr>
          <w:p w14:paraId="0BD96D18" w14:textId="77777777" w:rsidR="00910747" w:rsidRDefault="00910747">
            <w:pPr>
              <w:pStyle w:val="ConsPlusNormal"/>
              <w:jc w:val="center"/>
            </w:pPr>
            <w:r>
              <w:t>Расчетная (средняя) стоимость жилья</w:t>
            </w:r>
          </w:p>
        </w:tc>
        <w:tc>
          <w:tcPr>
            <w:tcW w:w="1530" w:type="dxa"/>
            <w:gridSpan w:val="2"/>
          </w:tcPr>
          <w:p w14:paraId="2F3ADE27" w14:textId="77777777" w:rsidR="00910747" w:rsidRDefault="00910747">
            <w:pPr>
              <w:pStyle w:val="ConsPlusNormal"/>
              <w:jc w:val="center"/>
            </w:pPr>
            <w:r>
              <w:t>Планируемый размер социальной выплаты, предоставляемой молодой семье, всего</w:t>
            </w:r>
          </w:p>
        </w:tc>
      </w:tr>
      <w:tr w:rsidR="00910747" w14:paraId="197E7FCB" w14:textId="77777777">
        <w:tc>
          <w:tcPr>
            <w:tcW w:w="510" w:type="dxa"/>
            <w:vMerge/>
          </w:tcPr>
          <w:p w14:paraId="62BB8968" w14:textId="77777777" w:rsidR="00910747" w:rsidRDefault="00910747">
            <w:pPr>
              <w:spacing w:after="1" w:line="0" w:lineRule="atLeast"/>
            </w:pPr>
          </w:p>
        </w:tc>
        <w:tc>
          <w:tcPr>
            <w:tcW w:w="1757" w:type="dxa"/>
            <w:vMerge/>
          </w:tcPr>
          <w:p w14:paraId="4F935284" w14:textId="77777777" w:rsidR="00910747" w:rsidRDefault="00910747">
            <w:pPr>
              <w:spacing w:after="1" w:line="0" w:lineRule="atLeast"/>
            </w:pPr>
          </w:p>
        </w:tc>
        <w:tc>
          <w:tcPr>
            <w:tcW w:w="1804" w:type="dxa"/>
            <w:vMerge/>
          </w:tcPr>
          <w:p w14:paraId="61D18438" w14:textId="77777777" w:rsidR="00910747" w:rsidRDefault="00910747">
            <w:pPr>
              <w:spacing w:after="1" w:line="0" w:lineRule="atLeast"/>
            </w:pPr>
          </w:p>
        </w:tc>
        <w:tc>
          <w:tcPr>
            <w:tcW w:w="1389" w:type="dxa"/>
            <w:vMerge/>
          </w:tcPr>
          <w:p w14:paraId="3DCA3242" w14:textId="77777777" w:rsidR="00910747" w:rsidRDefault="00910747">
            <w:pPr>
              <w:spacing w:after="1" w:line="0" w:lineRule="atLeast"/>
            </w:pPr>
          </w:p>
        </w:tc>
        <w:tc>
          <w:tcPr>
            <w:tcW w:w="1012" w:type="dxa"/>
            <w:vMerge w:val="restart"/>
          </w:tcPr>
          <w:p w14:paraId="10F6E69F" w14:textId="77777777" w:rsidR="00910747" w:rsidRDefault="00910747">
            <w:pPr>
              <w:pStyle w:val="ConsPlusNormal"/>
              <w:jc w:val="center"/>
            </w:pPr>
            <w:r>
              <w:t>члены семьи (Ф.И.О.)</w:t>
            </w:r>
          </w:p>
        </w:tc>
        <w:tc>
          <w:tcPr>
            <w:tcW w:w="1515" w:type="dxa"/>
            <w:vMerge w:val="restart"/>
          </w:tcPr>
          <w:p w14:paraId="6AFA10AA" w14:textId="77777777" w:rsidR="00910747" w:rsidRDefault="00910747">
            <w:pPr>
              <w:pStyle w:val="ConsPlusNormal"/>
              <w:jc w:val="center"/>
            </w:pPr>
            <w:r>
              <w:t>родственные отношения (супруг, супруга, сын, дочь)</w:t>
            </w:r>
          </w:p>
        </w:tc>
        <w:tc>
          <w:tcPr>
            <w:tcW w:w="988" w:type="dxa"/>
            <w:vMerge w:val="restart"/>
          </w:tcPr>
          <w:p w14:paraId="165E3EB9" w14:textId="77777777" w:rsidR="00910747" w:rsidRDefault="00910747">
            <w:pPr>
              <w:pStyle w:val="ConsPlusNormal"/>
              <w:jc w:val="center"/>
            </w:pPr>
            <w:r>
              <w:t>число, месяц, год рождения</w:t>
            </w:r>
          </w:p>
        </w:tc>
        <w:tc>
          <w:tcPr>
            <w:tcW w:w="1814" w:type="dxa"/>
            <w:gridSpan w:val="2"/>
          </w:tcPr>
          <w:p w14:paraId="38990783" w14:textId="77777777" w:rsidR="00910747" w:rsidRDefault="00910747">
            <w:pPr>
              <w:pStyle w:val="ConsPlusNormal"/>
              <w:jc w:val="center"/>
            </w:pPr>
            <w:r>
              <w:t>данные паспорта гражданина Российской Федерации или свидетельства о рождении несовершеннолетнего, не достигшего 14 лет</w:t>
            </w:r>
          </w:p>
        </w:tc>
        <w:tc>
          <w:tcPr>
            <w:tcW w:w="1895" w:type="dxa"/>
            <w:gridSpan w:val="2"/>
          </w:tcPr>
          <w:p w14:paraId="61C2114B" w14:textId="77777777" w:rsidR="00910747" w:rsidRDefault="00910747">
            <w:pPr>
              <w:pStyle w:val="ConsPlusNormal"/>
              <w:jc w:val="center"/>
            </w:pPr>
            <w:r>
              <w:t>данные свидетельства о браке</w:t>
            </w:r>
          </w:p>
        </w:tc>
        <w:tc>
          <w:tcPr>
            <w:tcW w:w="1164" w:type="dxa"/>
            <w:vMerge w:val="restart"/>
          </w:tcPr>
          <w:p w14:paraId="6D1E48E1" w14:textId="77777777" w:rsidR="00910747" w:rsidRDefault="00910747">
            <w:pPr>
              <w:pStyle w:val="ConsPlusNormal"/>
              <w:jc w:val="center"/>
            </w:pPr>
            <w:r>
              <w:t>стоимость 1 кв. м, рублей</w:t>
            </w:r>
          </w:p>
        </w:tc>
        <w:tc>
          <w:tcPr>
            <w:tcW w:w="952" w:type="dxa"/>
            <w:vMerge w:val="restart"/>
          </w:tcPr>
          <w:p w14:paraId="3DDEC963" w14:textId="77777777" w:rsidR="00910747" w:rsidRDefault="00910747">
            <w:pPr>
              <w:pStyle w:val="ConsPlusNormal"/>
              <w:jc w:val="center"/>
            </w:pPr>
            <w:r>
              <w:t>размер общей площади жилого помещения на семью, кв. м</w:t>
            </w:r>
          </w:p>
        </w:tc>
        <w:tc>
          <w:tcPr>
            <w:tcW w:w="892" w:type="dxa"/>
            <w:vMerge w:val="restart"/>
          </w:tcPr>
          <w:p w14:paraId="26E0B94D" w14:textId="77777777" w:rsidR="00910747" w:rsidRDefault="00910747">
            <w:pPr>
              <w:pStyle w:val="ConsPlusNormal"/>
              <w:jc w:val="center"/>
            </w:pPr>
            <w:r>
              <w:t>всего, руб.</w:t>
            </w:r>
          </w:p>
        </w:tc>
        <w:tc>
          <w:tcPr>
            <w:tcW w:w="680" w:type="dxa"/>
            <w:vMerge w:val="restart"/>
          </w:tcPr>
          <w:p w14:paraId="16318CC0" w14:textId="77777777" w:rsidR="00910747" w:rsidRDefault="00910747">
            <w:pPr>
              <w:pStyle w:val="ConsPlusNormal"/>
              <w:jc w:val="center"/>
            </w:pPr>
            <w:r>
              <w:t>руб.</w:t>
            </w:r>
          </w:p>
        </w:tc>
        <w:tc>
          <w:tcPr>
            <w:tcW w:w="850" w:type="dxa"/>
            <w:vMerge w:val="restart"/>
          </w:tcPr>
          <w:p w14:paraId="05F16A0F" w14:textId="77777777" w:rsidR="00910747" w:rsidRDefault="00910747">
            <w:pPr>
              <w:pStyle w:val="ConsPlusNormal"/>
              <w:jc w:val="center"/>
            </w:pPr>
            <w:r>
              <w:t>процентов</w:t>
            </w:r>
          </w:p>
        </w:tc>
      </w:tr>
      <w:tr w:rsidR="00910747" w14:paraId="0D4A71F7" w14:textId="77777777">
        <w:tc>
          <w:tcPr>
            <w:tcW w:w="510" w:type="dxa"/>
            <w:vMerge/>
          </w:tcPr>
          <w:p w14:paraId="24F94705" w14:textId="77777777" w:rsidR="00910747" w:rsidRDefault="00910747">
            <w:pPr>
              <w:spacing w:after="1" w:line="0" w:lineRule="atLeast"/>
            </w:pPr>
          </w:p>
        </w:tc>
        <w:tc>
          <w:tcPr>
            <w:tcW w:w="1757" w:type="dxa"/>
            <w:vMerge/>
          </w:tcPr>
          <w:p w14:paraId="0A264E1B" w14:textId="77777777" w:rsidR="00910747" w:rsidRDefault="00910747">
            <w:pPr>
              <w:spacing w:after="1" w:line="0" w:lineRule="atLeast"/>
            </w:pPr>
          </w:p>
        </w:tc>
        <w:tc>
          <w:tcPr>
            <w:tcW w:w="1804" w:type="dxa"/>
            <w:vMerge/>
          </w:tcPr>
          <w:p w14:paraId="7A8F19A0" w14:textId="77777777" w:rsidR="00910747" w:rsidRDefault="00910747">
            <w:pPr>
              <w:spacing w:after="1" w:line="0" w:lineRule="atLeast"/>
            </w:pPr>
          </w:p>
        </w:tc>
        <w:tc>
          <w:tcPr>
            <w:tcW w:w="1389" w:type="dxa"/>
            <w:vMerge/>
          </w:tcPr>
          <w:p w14:paraId="5ED71BB0" w14:textId="77777777" w:rsidR="00910747" w:rsidRDefault="00910747">
            <w:pPr>
              <w:spacing w:after="1" w:line="0" w:lineRule="atLeast"/>
            </w:pPr>
          </w:p>
        </w:tc>
        <w:tc>
          <w:tcPr>
            <w:tcW w:w="1012" w:type="dxa"/>
            <w:vMerge/>
          </w:tcPr>
          <w:p w14:paraId="7D4E25D8" w14:textId="77777777" w:rsidR="00910747" w:rsidRDefault="00910747">
            <w:pPr>
              <w:spacing w:after="1" w:line="0" w:lineRule="atLeast"/>
            </w:pPr>
          </w:p>
        </w:tc>
        <w:tc>
          <w:tcPr>
            <w:tcW w:w="1515" w:type="dxa"/>
            <w:vMerge/>
          </w:tcPr>
          <w:p w14:paraId="3A0ED9C9" w14:textId="77777777" w:rsidR="00910747" w:rsidRDefault="00910747">
            <w:pPr>
              <w:spacing w:after="1" w:line="0" w:lineRule="atLeast"/>
            </w:pPr>
          </w:p>
        </w:tc>
        <w:tc>
          <w:tcPr>
            <w:tcW w:w="988" w:type="dxa"/>
            <w:vMerge/>
          </w:tcPr>
          <w:p w14:paraId="66C5D9D8" w14:textId="77777777" w:rsidR="00910747" w:rsidRDefault="00910747">
            <w:pPr>
              <w:spacing w:after="1" w:line="0" w:lineRule="atLeast"/>
            </w:pPr>
          </w:p>
        </w:tc>
        <w:tc>
          <w:tcPr>
            <w:tcW w:w="907" w:type="dxa"/>
          </w:tcPr>
          <w:p w14:paraId="4F432DE7" w14:textId="77777777" w:rsidR="00910747" w:rsidRDefault="00910747">
            <w:pPr>
              <w:pStyle w:val="ConsPlusNormal"/>
              <w:jc w:val="center"/>
            </w:pPr>
            <w:r>
              <w:t>серия, номер</w:t>
            </w:r>
          </w:p>
        </w:tc>
        <w:tc>
          <w:tcPr>
            <w:tcW w:w="907" w:type="dxa"/>
          </w:tcPr>
          <w:p w14:paraId="5F44C91D" w14:textId="77777777" w:rsidR="00910747" w:rsidRDefault="00910747">
            <w:pPr>
              <w:pStyle w:val="ConsPlusNormal"/>
              <w:jc w:val="center"/>
            </w:pPr>
            <w:r>
              <w:t>кем, когда выдан</w:t>
            </w:r>
          </w:p>
        </w:tc>
        <w:tc>
          <w:tcPr>
            <w:tcW w:w="907" w:type="dxa"/>
          </w:tcPr>
          <w:p w14:paraId="6CE44156" w14:textId="77777777" w:rsidR="00910747" w:rsidRDefault="00910747">
            <w:pPr>
              <w:pStyle w:val="ConsPlusNormal"/>
              <w:jc w:val="center"/>
            </w:pPr>
            <w:r>
              <w:t>серия, номер</w:t>
            </w:r>
          </w:p>
        </w:tc>
        <w:tc>
          <w:tcPr>
            <w:tcW w:w="988" w:type="dxa"/>
          </w:tcPr>
          <w:p w14:paraId="0BAB7E5A" w14:textId="77777777" w:rsidR="00910747" w:rsidRDefault="00910747">
            <w:pPr>
              <w:pStyle w:val="ConsPlusNormal"/>
              <w:jc w:val="center"/>
            </w:pPr>
            <w:r>
              <w:t>кем, когда выдано</w:t>
            </w:r>
          </w:p>
        </w:tc>
        <w:tc>
          <w:tcPr>
            <w:tcW w:w="1164" w:type="dxa"/>
            <w:vMerge/>
          </w:tcPr>
          <w:p w14:paraId="4D1AEAC8" w14:textId="77777777" w:rsidR="00910747" w:rsidRDefault="00910747">
            <w:pPr>
              <w:spacing w:after="1" w:line="0" w:lineRule="atLeast"/>
            </w:pPr>
          </w:p>
        </w:tc>
        <w:tc>
          <w:tcPr>
            <w:tcW w:w="952" w:type="dxa"/>
            <w:vMerge/>
          </w:tcPr>
          <w:p w14:paraId="1CADDB51" w14:textId="77777777" w:rsidR="00910747" w:rsidRDefault="00910747">
            <w:pPr>
              <w:spacing w:after="1" w:line="0" w:lineRule="atLeast"/>
            </w:pPr>
          </w:p>
        </w:tc>
        <w:tc>
          <w:tcPr>
            <w:tcW w:w="892" w:type="dxa"/>
            <w:vMerge/>
          </w:tcPr>
          <w:p w14:paraId="54C3720A" w14:textId="77777777" w:rsidR="00910747" w:rsidRDefault="00910747">
            <w:pPr>
              <w:spacing w:after="1" w:line="0" w:lineRule="atLeast"/>
            </w:pPr>
          </w:p>
        </w:tc>
        <w:tc>
          <w:tcPr>
            <w:tcW w:w="680" w:type="dxa"/>
            <w:vMerge/>
          </w:tcPr>
          <w:p w14:paraId="68FACBA3" w14:textId="77777777" w:rsidR="00910747" w:rsidRDefault="00910747">
            <w:pPr>
              <w:spacing w:after="1" w:line="0" w:lineRule="atLeast"/>
            </w:pPr>
          </w:p>
        </w:tc>
        <w:tc>
          <w:tcPr>
            <w:tcW w:w="850" w:type="dxa"/>
            <w:vMerge/>
          </w:tcPr>
          <w:p w14:paraId="78631C87" w14:textId="77777777" w:rsidR="00910747" w:rsidRDefault="00910747">
            <w:pPr>
              <w:spacing w:after="1" w:line="0" w:lineRule="atLeast"/>
            </w:pPr>
          </w:p>
        </w:tc>
      </w:tr>
      <w:tr w:rsidR="00910747" w14:paraId="6ECD64D2" w14:textId="77777777">
        <w:tc>
          <w:tcPr>
            <w:tcW w:w="510" w:type="dxa"/>
          </w:tcPr>
          <w:p w14:paraId="7C02BB36" w14:textId="77777777" w:rsidR="00910747" w:rsidRDefault="00910747">
            <w:pPr>
              <w:pStyle w:val="ConsPlusNormal"/>
              <w:jc w:val="center"/>
            </w:pPr>
            <w:r>
              <w:lastRenderedPageBreak/>
              <w:t>1</w:t>
            </w:r>
          </w:p>
        </w:tc>
        <w:tc>
          <w:tcPr>
            <w:tcW w:w="1757" w:type="dxa"/>
          </w:tcPr>
          <w:p w14:paraId="0FD50673" w14:textId="77777777" w:rsidR="00910747" w:rsidRDefault="00910747">
            <w:pPr>
              <w:pStyle w:val="ConsPlusNormal"/>
              <w:jc w:val="center"/>
            </w:pPr>
            <w:r>
              <w:t>2</w:t>
            </w:r>
          </w:p>
        </w:tc>
        <w:tc>
          <w:tcPr>
            <w:tcW w:w="1804" w:type="dxa"/>
          </w:tcPr>
          <w:p w14:paraId="7A6518C1" w14:textId="77777777" w:rsidR="00910747" w:rsidRDefault="00910747">
            <w:pPr>
              <w:pStyle w:val="ConsPlusNormal"/>
              <w:jc w:val="center"/>
            </w:pPr>
            <w:r>
              <w:t>3</w:t>
            </w:r>
          </w:p>
        </w:tc>
        <w:tc>
          <w:tcPr>
            <w:tcW w:w="1389" w:type="dxa"/>
          </w:tcPr>
          <w:p w14:paraId="1373A00C" w14:textId="77777777" w:rsidR="00910747" w:rsidRDefault="00910747">
            <w:pPr>
              <w:pStyle w:val="ConsPlusNormal"/>
              <w:jc w:val="center"/>
            </w:pPr>
            <w:r>
              <w:t>4</w:t>
            </w:r>
          </w:p>
        </w:tc>
        <w:tc>
          <w:tcPr>
            <w:tcW w:w="1012" w:type="dxa"/>
          </w:tcPr>
          <w:p w14:paraId="55CFB09E" w14:textId="77777777" w:rsidR="00910747" w:rsidRDefault="00910747">
            <w:pPr>
              <w:pStyle w:val="ConsPlusNormal"/>
              <w:jc w:val="center"/>
            </w:pPr>
            <w:r>
              <w:t>5</w:t>
            </w:r>
          </w:p>
        </w:tc>
        <w:tc>
          <w:tcPr>
            <w:tcW w:w="1515" w:type="dxa"/>
          </w:tcPr>
          <w:p w14:paraId="1BB78973" w14:textId="77777777" w:rsidR="00910747" w:rsidRDefault="00910747">
            <w:pPr>
              <w:pStyle w:val="ConsPlusNormal"/>
              <w:jc w:val="center"/>
            </w:pPr>
            <w:r>
              <w:t>6</w:t>
            </w:r>
          </w:p>
        </w:tc>
        <w:tc>
          <w:tcPr>
            <w:tcW w:w="988" w:type="dxa"/>
          </w:tcPr>
          <w:p w14:paraId="6B20B167" w14:textId="77777777" w:rsidR="00910747" w:rsidRDefault="00910747">
            <w:pPr>
              <w:pStyle w:val="ConsPlusNormal"/>
              <w:jc w:val="center"/>
            </w:pPr>
            <w:r>
              <w:t>7</w:t>
            </w:r>
          </w:p>
        </w:tc>
        <w:tc>
          <w:tcPr>
            <w:tcW w:w="907" w:type="dxa"/>
          </w:tcPr>
          <w:p w14:paraId="6042B833" w14:textId="77777777" w:rsidR="00910747" w:rsidRDefault="00910747">
            <w:pPr>
              <w:pStyle w:val="ConsPlusNormal"/>
              <w:jc w:val="center"/>
            </w:pPr>
            <w:r>
              <w:t>8</w:t>
            </w:r>
          </w:p>
        </w:tc>
        <w:tc>
          <w:tcPr>
            <w:tcW w:w="907" w:type="dxa"/>
          </w:tcPr>
          <w:p w14:paraId="7AA1590F" w14:textId="77777777" w:rsidR="00910747" w:rsidRDefault="00910747">
            <w:pPr>
              <w:pStyle w:val="ConsPlusNormal"/>
              <w:jc w:val="center"/>
            </w:pPr>
            <w:r>
              <w:t>9</w:t>
            </w:r>
          </w:p>
        </w:tc>
        <w:tc>
          <w:tcPr>
            <w:tcW w:w="907" w:type="dxa"/>
          </w:tcPr>
          <w:p w14:paraId="1AE2A12B" w14:textId="77777777" w:rsidR="00910747" w:rsidRDefault="00910747">
            <w:pPr>
              <w:pStyle w:val="ConsPlusNormal"/>
              <w:jc w:val="center"/>
            </w:pPr>
            <w:r>
              <w:t>10</w:t>
            </w:r>
          </w:p>
        </w:tc>
        <w:tc>
          <w:tcPr>
            <w:tcW w:w="988" w:type="dxa"/>
          </w:tcPr>
          <w:p w14:paraId="034DA6E5" w14:textId="77777777" w:rsidR="00910747" w:rsidRDefault="00910747">
            <w:pPr>
              <w:pStyle w:val="ConsPlusNormal"/>
              <w:jc w:val="center"/>
            </w:pPr>
            <w:r>
              <w:t>11</w:t>
            </w:r>
          </w:p>
        </w:tc>
        <w:tc>
          <w:tcPr>
            <w:tcW w:w="1164" w:type="dxa"/>
          </w:tcPr>
          <w:p w14:paraId="5508627A" w14:textId="77777777" w:rsidR="00910747" w:rsidRDefault="00910747">
            <w:pPr>
              <w:pStyle w:val="ConsPlusNormal"/>
              <w:jc w:val="center"/>
            </w:pPr>
            <w:r>
              <w:t>12</w:t>
            </w:r>
          </w:p>
        </w:tc>
        <w:tc>
          <w:tcPr>
            <w:tcW w:w="952" w:type="dxa"/>
          </w:tcPr>
          <w:p w14:paraId="3DB6C082" w14:textId="77777777" w:rsidR="00910747" w:rsidRDefault="00910747">
            <w:pPr>
              <w:pStyle w:val="ConsPlusNormal"/>
              <w:jc w:val="center"/>
            </w:pPr>
            <w:r>
              <w:t>13</w:t>
            </w:r>
          </w:p>
        </w:tc>
        <w:tc>
          <w:tcPr>
            <w:tcW w:w="892" w:type="dxa"/>
          </w:tcPr>
          <w:p w14:paraId="27041212" w14:textId="77777777" w:rsidR="00910747" w:rsidRDefault="00910747">
            <w:pPr>
              <w:pStyle w:val="ConsPlusNormal"/>
              <w:jc w:val="center"/>
            </w:pPr>
            <w:r>
              <w:t>14 = 1,2 x 13</w:t>
            </w:r>
          </w:p>
        </w:tc>
        <w:tc>
          <w:tcPr>
            <w:tcW w:w="680" w:type="dxa"/>
          </w:tcPr>
          <w:p w14:paraId="62360405" w14:textId="77777777" w:rsidR="00910747" w:rsidRDefault="00910747">
            <w:pPr>
              <w:pStyle w:val="ConsPlusNormal"/>
              <w:jc w:val="center"/>
            </w:pPr>
            <w:r>
              <w:t>15</w:t>
            </w:r>
          </w:p>
        </w:tc>
        <w:tc>
          <w:tcPr>
            <w:tcW w:w="850" w:type="dxa"/>
          </w:tcPr>
          <w:p w14:paraId="4D451898" w14:textId="77777777" w:rsidR="00910747" w:rsidRDefault="00910747">
            <w:pPr>
              <w:pStyle w:val="ConsPlusNormal"/>
              <w:jc w:val="center"/>
            </w:pPr>
            <w:r>
              <w:t>16 = 15 / 14 x 100%</w:t>
            </w:r>
          </w:p>
        </w:tc>
      </w:tr>
      <w:tr w:rsidR="00910747" w14:paraId="54E7D7CF" w14:textId="77777777">
        <w:tc>
          <w:tcPr>
            <w:tcW w:w="510" w:type="dxa"/>
          </w:tcPr>
          <w:p w14:paraId="58A1B1D1" w14:textId="77777777" w:rsidR="00910747" w:rsidRDefault="00910747">
            <w:pPr>
              <w:pStyle w:val="ConsPlusNormal"/>
            </w:pPr>
          </w:p>
        </w:tc>
        <w:tc>
          <w:tcPr>
            <w:tcW w:w="1757" w:type="dxa"/>
          </w:tcPr>
          <w:p w14:paraId="4E2F7D8F" w14:textId="77777777" w:rsidR="00910747" w:rsidRDefault="00910747">
            <w:pPr>
              <w:pStyle w:val="ConsPlusNormal"/>
            </w:pPr>
          </w:p>
        </w:tc>
        <w:tc>
          <w:tcPr>
            <w:tcW w:w="1804" w:type="dxa"/>
          </w:tcPr>
          <w:p w14:paraId="0EF0C09A" w14:textId="77777777" w:rsidR="00910747" w:rsidRDefault="00910747">
            <w:pPr>
              <w:pStyle w:val="ConsPlusNormal"/>
            </w:pPr>
          </w:p>
        </w:tc>
        <w:tc>
          <w:tcPr>
            <w:tcW w:w="1389" w:type="dxa"/>
          </w:tcPr>
          <w:p w14:paraId="45198BC4" w14:textId="77777777" w:rsidR="00910747" w:rsidRDefault="00910747">
            <w:pPr>
              <w:pStyle w:val="ConsPlusNormal"/>
            </w:pPr>
          </w:p>
        </w:tc>
        <w:tc>
          <w:tcPr>
            <w:tcW w:w="1012" w:type="dxa"/>
          </w:tcPr>
          <w:p w14:paraId="0013C469" w14:textId="77777777" w:rsidR="00910747" w:rsidRDefault="00910747">
            <w:pPr>
              <w:pStyle w:val="ConsPlusNormal"/>
            </w:pPr>
          </w:p>
        </w:tc>
        <w:tc>
          <w:tcPr>
            <w:tcW w:w="1515" w:type="dxa"/>
          </w:tcPr>
          <w:p w14:paraId="11629A55" w14:textId="77777777" w:rsidR="00910747" w:rsidRDefault="00910747">
            <w:pPr>
              <w:pStyle w:val="ConsPlusNormal"/>
            </w:pPr>
          </w:p>
        </w:tc>
        <w:tc>
          <w:tcPr>
            <w:tcW w:w="988" w:type="dxa"/>
          </w:tcPr>
          <w:p w14:paraId="0EC76C7A" w14:textId="77777777" w:rsidR="00910747" w:rsidRDefault="00910747">
            <w:pPr>
              <w:pStyle w:val="ConsPlusNormal"/>
            </w:pPr>
          </w:p>
        </w:tc>
        <w:tc>
          <w:tcPr>
            <w:tcW w:w="907" w:type="dxa"/>
          </w:tcPr>
          <w:p w14:paraId="13992AEE" w14:textId="77777777" w:rsidR="00910747" w:rsidRDefault="00910747">
            <w:pPr>
              <w:pStyle w:val="ConsPlusNormal"/>
            </w:pPr>
          </w:p>
        </w:tc>
        <w:tc>
          <w:tcPr>
            <w:tcW w:w="907" w:type="dxa"/>
          </w:tcPr>
          <w:p w14:paraId="7610ACFD" w14:textId="77777777" w:rsidR="00910747" w:rsidRDefault="00910747">
            <w:pPr>
              <w:pStyle w:val="ConsPlusNormal"/>
            </w:pPr>
          </w:p>
        </w:tc>
        <w:tc>
          <w:tcPr>
            <w:tcW w:w="907" w:type="dxa"/>
          </w:tcPr>
          <w:p w14:paraId="78C96D52" w14:textId="77777777" w:rsidR="00910747" w:rsidRDefault="00910747">
            <w:pPr>
              <w:pStyle w:val="ConsPlusNormal"/>
            </w:pPr>
          </w:p>
        </w:tc>
        <w:tc>
          <w:tcPr>
            <w:tcW w:w="988" w:type="dxa"/>
          </w:tcPr>
          <w:p w14:paraId="6273E3E4" w14:textId="77777777" w:rsidR="00910747" w:rsidRDefault="00910747">
            <w:pPr>
              <w:pStyle w:val="ConsPlusNormal"/>
            </w:pPr>
          </w:p>
        </w:tc>
        <w:tc>
          <w:tcPr>
            <w:tcW w:w="1164" w:type="dxa"/>
          </w:tcPr>
          <w:p w14:paraId="12FA7A79" w14:textId="77777777" w:rsidR="00910747" w:rsidRDefault="00910747">
            <w:pPr>
              <w:pStyle w:val="ConsPlusNormal"/>
            </w:pPr>
          </w:p>
        </w:tc>
        <w:tc>
          <w:tcPr>
            <w:tcW w:w="952" w:type="dxa"/>
          </w:tcPr>
          <w:p w14:paraId="2E3922DD" w14:textId="77777777" w:rsidR="00910747" w:rsidRDefault="00910747">
            <w:pPr>
              <w:pStyle w:val="ConsPlusNormal"/>
            </w:pPr>
          </w:p>
        </w:tc>
        <w:tc>
          <w:tcPr>
            <w:tcW w:w="892" w:type="dxa"/>
          </w:tcPr>
          <w:p w14:paraId="60FB46E2" w14:textId="77777777" w:rsidR="00910747" w:rsidRDefault="00910747">
            <w:pPr>
              <w:pStyle w:val="ConsPlusNormal"/>
            </w:pPr>
          </w:p>
        </w:tc>
        <w:tc>
          <w:tcPr>
            <w:tcW w:w="680" w:type="dxa"/>
          </w:tcPr>
          <w:p w14:paraId="22DB3AB3" w14:textId="77777777" w:rsidR="00910747" w:rsidRDefault="00910747">
            <w:pPr>
              <w:pStyle w:val="ConsPlusNormal"/>
            </w:pPr>
          </w:p>
        </w:tc>
        <w:tc>
          <w:tcPr>
            <w:tcW w:w="850" w:type="dxa"/>
          </w:tcPr>
          <w:p w14:paraId="4F679C66" w14:textId="77777777" w:rsidR="00910747" w:rsidRDefault="00910747">
            <w:pPr>
              <w:pStyle w:val="ConsPlusNormal"/>
            </w:pPr>
          </w:p>
        </w:tc>
      </w:tr>
      <w:tr w:rsidR="00910747" w14:paraId="2015C4E1" w14:textId="77777777">
        <w:tc>
          <w:tcPr>
            <w:tcW w:w="14800" w:type="dxa"/>
            <w:gridSpan w:val="13"/>
          </w:tcPr>
          <w:p w14:paraId="5D4F0979" w14:textId="77777777" w:rsidR="00910747" w:rsidRDefault="00910747">
            <w:pPr>
              <w:pStyle w:val="ConsPlusNormal"/>
            </w:pPr>
            <w:r>
              <w:t>Итого</w:t>
            </w:r>
          </w:p>
        </w:tc>
        <w:tc>
          <w:tcPr>
            <w:tcW w:w="892" w:type="dxa"/>
          </w:tcPr>
          <w:p w14:paraId="3C2B48AA" w14:textId="77777777" w:rsidR="00910747" w:rsidRDefault="00910747">
            <w:pPr>
              <w:pStyle w:val="ConsPlusNormal"/>
            </w:pPr>
          </w:p>
        </w:tc>
        <w:tc>
          <w:tcPr>
            <w:tcW w:w="680" w:type="dxa"/>
          </w:tcPr>
          <w:p w14:paraId="638F7633" w14:textId="77777777" w:rsidR="00910747" w:rsidRDefault="00910747">
            <w:pPr>
              <w:pStyle w:val="ConsPlusNormal"/>
            </w:pPr>
          </w:p>
        </w:tc>
        <w:tc>
          <w:tcPr>
            <w:tcW w:w="850" w:type="dxa"/>
          </w:tcPr>
          <w:p w14:paraId="11B67792" w14:textId="77777777" w:rsidR="00910747" w:rsidRDefault="00910747">
            <w:pPr>
              <w:pStyle w:val="ConsPlusNormal"/>
            </w:pPr>
          </w:p>
        </w:tc>
      </w:tr>
      <w:tr w:rsidR="00910747" w14:paraId="7DEC3EEF" w14:textId="77777777">
        <w:tc>
          <w:tcPr>
            <w:tcW w:w="15692" w:type="dxa"/>
            <w:gridSpan w:val="14"/>
          </w:tcPr>
          <w:p w14:paraId="7E2E9EFC" w14:textId="77777777" w:rsidR="00910747" w:rsidRDefault="00910747">
            <w:pPr>
              <w:pStyle w:val="ConsPlusNormal"/>
            </w:pPr>
            <w:r>
              <w:t>Из них за счет средств федерального бюджета, рублей</w:t>
            </w:r>
          </w:p>
        </w:tc>
        <w:tc>
          <w:tcPr>
            <w:tcW w:w="680" w:type="dxa"/>
          </w:tcPr>
          <w:p w14:paraId="5D96330A" w14:textId="77777777" w:rsidR="00910747" w:rsidRDefault="00910747">
            <w:pPr>
              <w:pStyle w:val="ConsPlusNormal"/>
            </w:pPr>
          </w:p>
        </w:tc>
        <w:tc>
          <w:tcPr>
            <w:tcW w:w="850" w:type="dxa"/>
          </w:tcPr>
          <w:p w14:paraId="6630EC75" w14:textId="77777777" w:rsidR="00910747" w:rsidRDefault="00910747">
            <w:pPr>
              <w:pStyle w:val="ConsPlusNormal"/>
            </w:pPr>
            <w:r>
              <w:t>x</w:t>
            </w:r>
          </w:p>
        </w:tc>
      </w:tr>
      <w:tr w:rsidR="00910747" w14:paraId="56E5BBD1" w14:textId="77777777">
        <w:tc>
          <w:tcPr>
            <w:tcW w:w="15692" w:type="dxa"/>
            <w:gridSpan w:val="14"/>
          </w:tcPr>
          <w:p w14:paraId="6B374F62" w14:textId="77777777" w:rsidR="00910747" w:rsidRDefault="00910747">
            <w:pPr>
              <w:pStyle w:val="ConsPlusNormal"/>
            </w:pPr>
            <w:r>
              <w:t>Из них за счет средств бюджета субъекта Российской Федерации, рублей</w:t>
            </w:r>
          </w:p>
        </w:tc>
        <w:tc>
          <w:tcPr>
            <w:tcW w:w="680" w:type="dxa"/>
          </w:tcPr>
          <w:p w14:paraId="43ED467B" w14:textId="77777777" w:rsidR="00910747" w:rsidRDefault="00910747">
            <w:pPr>
              <w:pStyle w:val="ConsPlusNormal"/>
            </w:pPr>
          </w:p>
        </w:tc>
        <w:tc>
          <w:tcPr>
            <w:tcW w:w="850" w:type="dxa"/>
          </w:tcPr>
          <w:p w14:paraId="00B5BB79" w14:textId="77777777" w:rsidR="00910747" w:rsidRDefault="00910747">
            <w:pPr>
              <w:pStyle w:val="ConsPlusNormal"/>
            </w:pPr>
            <w:r>
              <w:t>x</w:t>
            </w:r>
          </w:p>
        </w:tc>
      </w:tr>
      <w:tr w:rsidR="00910747" w14:paraId="1F26E028" w14:textId="77777777">
        <w:tc>
          <w:tcPr>
            <w:tcW w:w="15692" w:type="dxa"/>
            <w:gridSpan w:val="14"/>
          </w:tcPr>
          <w:p w14:paraId="466316DF" w14:textId="77777777" w:rsidR="00910747" w:rsidRDefault="00910747">
            <w:pPr>
              <w:pStyle w:val="ConsPlusNormal"/>
            </w:pPr>
            <w:r>
              <w:t>Из них за счет средств местного бюджета, рублей</w:t>
            </w:r>
          </w:p>
        </w:tc>
        <w:tc>
          <w:tcPr>
            <w:tcW w:w="680" w:type="dxa"/>
          </w:tcPr>
          <w:p w14:paraId="62713510" w14:textId="77777777" w:rsidR="00910747" w:rsidRDefault="00910747">
            <w:pPr>
              <w:pStyle w:val="ConsPlusNormal"/>
            </w:pPr>
          </w:p>
        </w:tc>
        <w:tc>
          <w:tcPr>
            <w:tcW w:w="850" w:type="dxa"/>
          </w:tcPr>
          <w:p w14:paraId="2C0D8EAA" w14:textId="77777777" w:rsidR="00910747" w:rsidRDefault="00910747">
            <w:pPr>
              <w:pStyle w:val="ConsPlusNormal"/>
            </w:pPr>
            <w:r>
              <w:t>x</w:t>
            </w:r>
          </w:p>
        </w:tc>
      </w:tr>
    </w:tbl>
    <w:p w14:paraId="3172348D" w14:textId="77777777" w:rsidR="00910747" w:rsidRDefault="00910747">
      <w:pPr>
        <w:pStyle w:val="ConsPlusNormal"/>
        <w:jc w:val="both"/>
      </w:pPr>
    </w:p>
    <w:p w14:paraId="0556CCC8" w14:textId="77777777" w:rsidR="00910747" w:rsidRDefault="00910747">
      <w:pPr>
        <w:pStyle w:val="ConsPlusNormal"/>
        <w:jc w:val="both"/>
      </w:pPr>
    </w:p>
    <w:p w14:paraId="6DFADA0A" w14:textId="77777777" w:rsidR="00910747" w:rsidRDefault="00910747">
      <w:pPr>
        <w:pStyle w:val="ConsPlusNormal"/>
        <w:jc w:val="both"/>
      </w:pPr>
    </w:p>
    <w:p w14:paraId="4B8B931D" w14:textId="77777777" w:rsidR="00910747" w:rsidRDefault="00910747">
      <w:pPr>
        <w:pStyle w:val="ConsPlusNormal"/>
        <w:jc w:val="both"/>
      </w:pPr>
    </w:p>
    <w:p w14:paraId="4497A583" w14:textId="77777777" w:rsidR="00910747" w:rsidRDefault="00910747">
      <w:pPr>
        <w:pStyle w:val="ConsPlusNormal"/>
        <w:jc w:val="both"/>
      </w:pPr>
    </w:p>
    <w:p w14:paraId="08B5749A" w14:textId="77777777" w:rsidR="00910747" w:rsidRDefault="00910747">
      <w:pPr>
        <w:pStyle w:val="ConsPlusNormal"/>
        <w:jc w:val="right"/>
        <w:outlineLvl w:val="2"/>
      </w:pPr>
      <w:r>
        <w:t>Приложение N 9</w:t>
      </w:r>
    </w:p>
    <w:p w14:paraId="3446DB8A" w14:textId="77777777" w:rsidR="00910747" w:rsidRDefault="00910747">
      <w:pPr>
        <w:pStyle w:val="ConsPlusNormal"/>
        <w:jc w:val="right"/>
      </w:pPr>
      <w:r>
        <w:t>к Порядку</w:t>
      </w:r>
    </w:p>
    <w:p w14:paraId="1D60FB53" w14:textId="77777777" w:rsidR="00910747" w:rsidRDefault="00910747">
      <w:pPr>
        <w:pStyle w:val="ConsPlusNormal"/>
        <w:jc w:val="both"/>
      </w:pPr>
    </w:p>
    <w:p w14:paraId="2C966FDA" w14:textId="77777777" w:rsidR="00910747" w:rsidRDefault="00910747">
      <w:pPr>
        <w:pStyle w:val="ConsPlusNonformat"/>
        <w:jc w:val="both"/>
      </w:pPr>
      <w:bookmarkStart w:id="107" w:name="P23436"/>
      <w:bookmarkEnd w:id="107"/>
      <w:r>
        <w:t xml:space="preserve">                                УВЕДОМЛЕНИЕ</w:t>
      </w:r>
    </w:p>
    <w:p w14:paraId="224DC9BA" w14:textId="77777777" w:rsidR="00910747" w:rsidRDefault="00910747">
      <w:pPr>
        <w:pStyle w:val="ConsPlusNonformat"/>
        <w:jc w:val="both"/>
      </w:pPr>
      <w:r>
        <w:t xml:space="preserve">        о необходимости внесения изменений в список молодых семей -</w:t>
      </w:r>
    </w:p>
    <w:p w14:paraId="1D409BA5" w14:textId="77777777" w:rsidR="00910747" w:rsidRDefault="00910747">
      <w:pPr>
        <w:pStyle w:val="ConsPlusNonformat"/>
        <w:jc w:val="both"/>
      </w:pPr>
      <w:r>
        <w:t xml:space="preserve">          претендентов на получение социальных выплат в ____ году</w:t>
      </w:r>
    </w:p>
    <w:p w14:paraId="529FCFD3" w14:textId="77777777" w:rsidR="00910747" w:rsidRDefault="00910747">
      <w:pPr>
        <w:pStyle w:val="ConsPlusNonformat"/>
        <w:jc w:val="both"/>
      </w:pPr>
      <w:r>
        <w:t xml:space="preserve">               по состоянию на __________________ 20__ года</w:t>
      </w:r>
    </w:p>
    <w:p w14:paraId="57F4A50C" w14:textId="77777777" w:rsidR="00910747" w:rsidRDefault="00910747">
      <w:pPr>
        <w:pStyle w:val="ConsPlusNonformat"/>
        <w:jc w:val="both"/>
      </w:pPr>
      <w:r>
        <w:t xml:space="preserve">              ______________________________ Амурской области</w:t>
      </w:r>
    </w:p>
    <w:p w14:paraId="5F6C9D91" w14:textId="77777777" w:rsidR="00910747" w:rsidRDefault="00910747">
      <w:pPr>
        <w:pStyle w:val="ConsPlusNonformat"/>
        <w:jc w:val="both"/>
      </w:pPr>
      <w:r>
        <w:t xml:space="preserve">               (наименование муниципального</w:t>
      </w:r>
    </w:p>
    <w:p w14:paraId="64E5A634" w14:textId="77777777" w:rsidR="00910747" w:rsidRDefault="00910747">
      <w:pPr>
        <w:pStyle w:val="ConsPlusNonformat"/>
        <w:jc w:val="both"/>
      </w:pPr>
      <w:r>
        <w:t xml:space="preserve">                   образования области)</w:t>
      </w:r>
    </w:p>
    <w:p w14:paraId="5926139F"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4"/>
        <w:gridCol w:w="1644"/>
        <w:gridCol w:w="1474"/>
        <w:gridCol w:w="1587"/>
        <w:gridCol w:w="1077"/>
        <w:gridCol w:w="1474"/>
        <w:gridCol w:w="1928"/>
      </w:tblGrid>
      <w:tr w:rsidR="00910747" w14:paraId="657C3050" w14:textId="77777777">
        <w:tc>
          <w:tcPr>
            <w:tcW w:w="567" w:type="dxa"/>
            <w:vMerge w:val="restart"/>
          </w:tcPr>
          <w:p w14:paraId="24CBA8D5" w14:textId="77777777" w:rsidR="00910747" w:rsidRDefault="00910747">
            <w:pPr>
              <w:pStyle w:val="ConsPlusNormal"/>
              <w:jc w:val="center"/>
            </w:pPr>
            <w:r>
              <w:t>N п/п</w:t>
            </w:r>
          </w:p>
        </w:tc>
        <w:tc>
          <w:tcPr>
            <w:tcW w:w="2044" w:type="dxa"/>
            <w:vMerge w:val="restart"/>
          </w:tcPr>
          <w:p w14:paraId="3418C6B3" w14:textId="77777777" w:rsidR="00910747" w:rsidRDefault="00910747">
            <w:pPr>
              <w:pStyle w:val="ConsPlusNormal"/>
              <w:jc w:val="center"/>
            </w:pPr>
            <w:r>
              <w:t xml:space="preserve">Порядковый номер молодой семьи в списке претендентов на получение социальных выплат </w:t>
            </w:r>
            <w:r>
              <w:lastRenderedPageBreak/>
              <w:t>в 20__ г.</w:t>
            </w:r>
          </w:p>
        </w:tc>
        <w:tc>
          <w:tcPr>
            <w:tcW w:w="3118" w:type="dxa"/>
            <w:gridSpan w:val="2"/>
          </w:tcPr>
          <w:p w14:paraId="358B9A45" w14:textId="77777777" w:rsidR="00910747" w:rsidRDefault="00910747">
            <w:pPr>
              <w:pStyle w:val="ConsPlusNormal"/>
              <w:jc w:val="center"/>
            </w:pPr>
            <w:r>
              <w:lastRenderedPageBreak/>
              <w:t>Данные о молодых семьях, включенных в список претендентов на получение социальных выплат в 20__ г.</w:t>
            </w:r>
          </w:p>
        </w:tc>
        <w:tc>
          <w:tcPr>
            <w:tcW w:w="4138" w:type="dxa"/>
            <w:gridSpan w:val="3"/>
          </w:tcPr>
          <w:p w14:paraId="47AA095B" w14:textId="77777777" w:rsidR="00910747" w:rsidRDefault="00910747">
            <w:pPr>
              <w:pStyle w:val="ConsPlusNormal"/>
              <w:jc w:val="center"/>
            </w:pPr>
            <w:r>
              <w:t>Данные о молодых семьях, которые предлагается включить в список претендентов на получение социальных выплат в 20__ г.</w:t>
            </w:r>
          </w:p>
        </w:tc>
        <w:tc>
          <w:tcPr>
            <w:tcW w:w="1928" w:type="dxa"/>
            <w:vMerge w:val="restart"/>
          </w:tcPr>
          <w:p w14:paraId="6135BC0D" w14:textId="77777777" w:rsidR="00910747" w:rsidRDefault="00910747">
            <w:pPr>
              <w:pStyle w:val="ConsPlusNormal"/>
              <w:jc w:val="center"/>
            </w:pPr>
            <w:r>
              <w:t xml:space="preserve">Основание изменения списка претендентов на получение социальных выплат в 20__ г. </w:t>
            </w:r>
            <w:hyperlink w:anchor="P23477" w:history="1">
              <w:r>
                <w:rPr>
                  <w:color w:val="0000FF"/>
                </w:rPr>
                <w:t>&lt;*&gt;</w:t>
              </w:r>
            </w:hyperlink>
          </w:p>
        </w:tc>
      </w:tr>
      <w:tr w:rsidR="00910747" w14:paraId="5EF455E5" w14:textId="77777777">
        <w:tc>
          <w:tcPr>
            <w:tcW w:w="567" w:type="dxa"/>
            <w:vMerge/>
          </w:tcPr>
          <w:p w14:paraId="685654FC" w14:textId="77777777" w:rsidR="00910747" w:rsidRDefault="00910747">
            <w:pPr>
              <w:spacing w:after="1" w:line="0" w:lineRule="atLeast"/>
            </w:pPr>
          </w:p>
        </w:tc>
        <w:tc>
          <w:tcPr>
            <w:tcW w:w="2044" w:type="dxa"/>
            <w:vMerge/>
          </w:tcPr>
          <w:p w14:paraId="53074547" w14:textId="77777777" w:rsidR="00910747" w:rsidRDefault="00910747">
            <w:pPr>
              <w:spacing w:after="1" w:line="0" w:lineRule="atLeast"/>
            </w:pPr>
          </w:p>
        </w:tc>
        <w:tc>
          <w:tcPr>
            <w:tcW w:w="1644" w:type="dxa"/>
          </w:tcPr>
          <w:p w14:paraId="58F986B0" w14:textId="77777777" w:rsidR="00910747" w:rsidRDefault="00910747">
            <w:pPr>
              <w:pStyle w:val="ConsPlusNormal"/>
              <w:jc w:val="center"/>
            </w:pPr>
            <w:r>
              <w:t xml:space="preserve">Ф.И.О. членов </w:t>
            </w:r>
            <w:r>
              <w:lastRenderedPageBreak/>
              <w:t>молодой семьи, родственные отношения</w:t>
            </w:r>
          </w:p>
        </w:tc>
        <w:tc>
          <w:tcPr>
            <w:tcW w:w="1474" w:type="dxa"/>
          </w:tcPr>
          <w:p w14:paraId="77B0FC3B" w14:textId="77777777" w:rsidR="00910747" w:rsidRDefault="00910747">
            <w:pPr>
              <w:pStyle w:val="ConsPlusNormal"/>
              <w:jc w:val="center"/>
            </w:pPr>
            <w:r>
              <w:lastRenderedPageBreak/>
              <w:t xml:space="preserve">расчетный </w:t>
            </w:r>
            <w:r>
              <w:lastRenderedPageBreak/>
              <w:t>размер социальной выплаты (тыс. рублей)</w:t>
            </w:r>
          </w:p>
        </w:tc>
        <w:tc>
          <w:tcPr>
            <w:tcW w:w="1587" w:type="dxa"/>
          </w:tcPr>
          <w:p w14:paraId="5BC94BA8" w14:textId="77777777" w:rsidR="00910747" w:rsidRDefault="00910747">
            <w:pPr>
              <w:pStyle w:val="ConsPlusNormal"/>
              <w:jc w:val="center"/>
            </w:pPr>
            <w:r>
              <w:lastRenderedPageBreak/>
              <w:t xml:space="preserve">Ф.И.О. членов </w:t>
            </w:r>
            <w:r>
              <w:lastRenderedPageBreak/>
              <w:t>молодой семьи, родственные отношения</w:t>
            </w:r>
          </w:p>
        </w:tc>
        <w:tc>
          <w:tcPr>
            <w:tcW w:w="1077" w:type="dxa"/>
          </w:tcPr>
          <w:p w14:paraId="54685F58" w14:textId="77777777" w:rsidR="00910747" w:rsidRDefault="00910747">
            <w:pPr>
              <w:pStyle w:val="ConsPlusNormal"/>
              <w:jc w:val="center"/>
            </w:pPr>
            <w:r>
              <w:lastRenderedPageBreak/>
              <w:t>паспортн</w:t>
            </w:r>
            <w:r>
              <w:lastRenderedPageBreak/>
              <w:t>ые данные</w:t>
            </w:r>
          </w:p>
        </w:tc>
        <w:tc>
          <w:tcPr>
            <w:tcW w:w="1474" w:type="dxa"/>
          </w:tcPr>
          <w:p w14:paraId="431EA1B7" w14:textId="77777777" w:rsidR="00910747" w:rsidRDefault="00910747">
            <w:pPr>
              <w:pStyle w:val="ConsPlusNormal"/>
              <w:jc w:val="center"/>
            </w:pPr>
            <w:r>
              <w:lastRenderedPageBreak/>
              <w:t xml:space="preserve">расчетный </w:t>
            </w:r>
            <w:r>
              <w:lastRenderedPageBreak/>
              <w:t>размер социальной выплаты (тыс. рублей)</w:t>
            </w:r>
          </w:p>
        </w:tc>
        <w:tc>
          <w:tcPr>
            <w:tcW w:w="1928" w:type="dxa"/>
            <w:vMerge/>
          </w:tcPr>
          <w:p w14:paraId="092EAECB" w14:textId="77777777" w:rsidR="00910747" w:rsidRDefault="00910747">
            <w:pPr>
              <w:spacing w:after="1" w:line="0" w:lineRule="atLeast"/>
            </w:pPr>
          </w:p>
        </w:tc>
      </w:tr>
      <w:tr w:rsidR="00910747" w14:paraId="25F5D9BC" w14:textId="77777777">
        <w:tc>
          <w:tcPr>
            <w:tcW w:w="567" w:type="dxa"/>
          </w:tcPr>
          <w:p w14:paraId="5E901C37" w14:textId="77777777" w:rsidR="00910747" w:rsidRDefault="00910747">
            <w:pPr>
              <w:pStyle w:val="ConsPlusNormal"/>
              <w:jc w:val="center"/>
            </w:pPr>
            <w:r>
              <w:t>1</w:t>
            </w:r>
          </w:p>
        </w:tc>
        <w:tc>
          <w:tcPr>
            <w:tcW w:w="2044" w:type="dxa"/>
          </w:tcPr>
          <w:p w14:paraId="599744A4" w14:textId="77777777" w:rsidR="00910747" w:rsidRDefault="00910747">
            <w:pPr>
              <w:pStyle w:val="ConsPlusNormal"/>
              <w:jc w:val="center"/>
            </w:pPr>
            <w:r>
              <w:t>2</w:t>
            </w:r>
          </w:p>
        </w:tc>
        <w:tc>
          <w:tcPr>
            <w:tcW w:w="1644" w:type="dxa"/>
          </w:tcPr>
          <w:p w14:paraId="1B313F8A" w14:textId="77777777" w:rsidR="00910747" w:rsidRDefault="00910747">
            <w:pPr>
              <w:pStyle w:val="ConsPlusNormal"/>
              <w:jc w:val="center"/>
            </w:pPr>
            <w:r>
              <w:t>3</w:t>
            </w:r>
          </w:p>
        </w:tc>
        <w:tc>
          <w:tcPr>
            <w:tcW w:w="1474" w:type="dxa"/>
          </w:tcPr>
          <w:p w14:paraId="4B5F638E" w14:textId="77777777" w:rsidR="00910747" w:rsidRDefault="00910747">
            <w:pPr>
              <w:pStyle w:val="ConsPlusNormal"/>
              <w:jc w:val="center"/>
            </w:pPr>
            <w:r>
              <w:t>4</w:t>
            </w:r>
          </w:p>
        </w:tc>
        <w:tc>
          <w:tcPr>
            <w:tcW w:w="1587" w:type="dxa"/>
          </w:tcPr>
          <w:p w14:paraId="257B10EF" w14:textId="77777777" w:rsidR="00910747" w:rsidRDefault="00910747">
            <w:pPr>
              <w:pStyle w:val="ConsPlusNormal"/>
              <w:jc w:val="center"/>
            </w:pPr>
            <w:r>
              <w:t>5</w:t>
            </w:r>
          </w:p>
        </w:tc>
        <w:tc>
          <w:tcPr>
            <w:tcW w:w="1077" w:type="dxa"/>
          </w:tcPr>
          <w:p w14:paraId="7D456C33" w14:textId="77777777" w:rsidR="00910747" w:rsidRDefault="00910747">
            <w:pPr>
              <w:pStyle w:val="ConsPlusNormal"/>
              <w:jc w:val="center"/>
            </w:pPr>
            <w:r>
              <w:t>6</w:t>
            </w:r>
          </w:p>
        </w:tc>
        <w:tc>
          <w:tcPr>
            <w:tcW w:w="1474" w:type="dxa"/>
          </w:tcPr>
          <w:p w14:paraId="6B54D663" w14:textId="77777777" w:rsidR="00910747" w:rsidRDefault="00910747">
            <w:pPr>
              <w:pStyle w:val="ConsPlusNormal"/>
              <w:jc w:val="center"/>
            </w:pPr>
            <w:r>
              <w:t>7</w:t>
            </w:r>
          </w:p>
        </w:tc>
        <w:tc>
          <w:tcPr>
            <w:tcW w:w="1928" w:type="dxa"/>
          </w:tcPr>
          <w:p w14:paraId="30B18987" w14:textId="77777777" w:rsidR="00910747" w:rsidRDefault="00910747">
            <w:pPr>
              <w:pStyle w:val="ConsPlusNormal"/>
              <w:jc w:val="center"/>
            </w:pPr>
            <w:r>
              <w:t>8</w:t>
            </w:r>
          </w:p>
        </w:tc>
      </w:tr>
      <w:tr w:rsidR="00910747" w14:paraId="6F4F98D6" w14:textId="77777777">
        <w:tc>
          <w:tcPr>
            <w:tcW w:w="567" w:type="dxa"/>
          </w:tcPr>
          <w:p w14:paraId="63AEC508" w14:textId="77777777" w:rsidR="00910747" w:rsidRDefault="00910747">
            <w:pPr>
              <w:pStyle w:val="ConsPlusNormal"/>
            </w:pPr>
          </w:p>
        </w:tc>
        <w:tc>
          <w:tcPr>
            <w:tcW w:w="2044" w:type="dxa"/>
          </w:tcPr>
          <w:p w14:paraId="42C9A58A" w14:textId="77777777" w:rsidR="00910747" w:rsidRDefault="00910747">
            <w:pPr>
              <w:pStyle w:val="ConsPlusNormal"/>
            </w:pPr>
          </w:p>
        </w:tc>
        <w:tc>
          <w:tcPr>
            <w:tcW w:w="1644" w:type="dxa"/>
          </w:tcPr>
          <w:p w14:paraId="4CE06C9C" w14:textId="77777777" w:rsidR="00910747" w:rsidRDefault="00910747">
            <w:pPr>
              <w:pStyle w:val="ConsPlusNormal"/>
            </w:pPr>
          </w:p>
        </w:tc>
        <w:tc>
          <w:tcPr>
            <w:tcW w:w="1474" w:type="dxa"/>
          </w:tcPr>
          <w:p w14:paraId="58B36F77" w14:textId="77777777" w:rsidR="00910747" w:rsidRDefault="00910747">
            <w:pPr>
              <w:pStyle w:val="ConsPlusNormal"/>
            </w:pPr>
          </w:p>
        </w:tc>
        <w:tc>
          <w:tcPr>
            <w:tcW w:w="1587" w:type="dxa"/>
          </w:tcPr>
          <w:p w14:paraId="76C81D6A" w14:textId="77777777" w:rsidR="00910747" w:rsidRDefault="00910747">
            <w:pPr>
              <w:pStyle w:val="ConsPlusNormal"/>
            </w:pPr>
          </w:p>
        </w:tc>
        <w:tc>
          <w:tcPr>
            <w:tcW w:w="1077" w:type="dxa"/>
          </w:tcPr>
          <w:p w14:paraId="761D6F01" w14:textId="77777777" w:rsidR="00910747" w:rsidRDefault="00910747">
            <w:pPr>
              <w:pStyle w:val="ConsPlusNormal"/>
            </w:pPr>
          </w:p>
        </w:tc>
        <w:tc>
          <w:tcPr>
            <w:tcW w:w="1474" w:type="dxa"/>
          </w:tcPr>
          <w:p w14:paraId="6238712C" w14:textId="77777777" w:rsidR="00910747" w:rsidRDefault="00910747">
            <w:pPr>
              <w:pStyle w:val="ConsPlusNormal"/>
            </w:pPr>
          </w:p>
        </w:tc>
        <w:tc>
          <w:tcPr>
            <w:tcW w:w="1928" w:type="dxa"/>
          </w:tcPr>
          <w:p w14:paraId="2A5A8FE9" w14:textId="77777777" w:rsidR="00910747" w:rsidRDefault="00910747">
            <w:pPr>
              <w:pStyle w:val="ConsPlusNormal"/>
            </w:pPr>
          </w:p>
        </w:tc>
      </w:tr>
    </w:tbl>
    <w:p w14:paraId="5BA7369D" w14:textId="77777777" w:rsidR="00910747" w:rsidRDefault="00910747">
      <w:pPr>
        <w:sectPr w:rsidR="00910747">
          <w:pgSz w:w="16838" w:h="11905" w:orient="landscape"/>
          <w:pgMar w:top="1701" w:right="1134" w:bottom="850" w:left="1134" w:header="0" w:footer="0" w:gutter="0"/>
          <w:cols w:space="720"/>
        </w:sectPr>
      </w:pPr>
    </w:p>
    <w:p w14:paraId="38E6FC07" w14:textId="77777777" w:rsidR="00910747" w:rsidRDefault="00910747">
      <w:pPr>
        <w:pStyle w:val="ConsPlusNormal"/>
        <w:jc w:val="both"/>
      </w:pPr>
    </w:p>
    <w:p w14:paraId="105F6DF7" w14:textId="77777777" w:rsidR="00910747" w:rsidRDefault="00910747">
      <w:pPr>
        <w:pStyle w:val="ConsPlusNonformat"/>
        <w:jc w:val="both"/>
      </w:pPr>
      <w:r>
        <w:t>Глава</w:t>
      </w:r>
    </w:p>
    <w:p w14:paraId="380A52E8" w14:textId="77777777" w:rsidR="00910747" w:rsidRDefault="00910747">
      <w:pPr>
        <w:pStyle w:val="ConsPlusNonformat"/>
        <w:jc w:val="both"/>
      </w:pPr>
      <w:r>
        <w:t>муниципального образования области _________________ ______________________</w:t>
      </w:r>
    </w:p>
    <w:p w14:paraId="7F1B4E44" w14:textId="77777777" w:rsidR="00910747" w:rsidRDefault="00910747">
      <w:pPr>
        <w:pStyle w:val="ConsPlusNonformat"/>
        <w:jc w:val="both"/>
      </w:pPr>
      <w:r>
        <w:t xml:space="preserve">                                    (подпись, дата)   (расшифровка подписи)</w:t>
      </w:r>
    </w:p>
    <w:p w14:paraId="55968B8D" w14:textId="77777777" w:rsidR="00910747" w:rsidRDefault="00910747">
      <w:pPr>
        <w:pStyle w:val="ConsPlusNonformat"/>
        <w:jc w:val="both"/>
      </w:pPr>
      <w:r>
        <w:t>М.П.</w:t>
      </w:r>
    </w:p>
    <w:p w14:paraId="0B747C03" w14:textId="77777777" w:rsidR="00910747" w:rsidRDefault="00910747">
      <w:pPr>
        <w:pStyle w:val="ConsPlusNormal"/>
        <w:jc w:val="both"/>
      </w:pPr>
    </w:p>
    <w:p w14:paraId="0EC64620" w14:textId="77777777" w:rsidR="00910747" w:rsidRDefault="00910747">
      <w:pPr>
        <w:pStyle w:val="ConsPlusNormal"/>
        <w:ind w:firstLine="540"/>
        <w:jc w:val="both"/>
      </w:pPr>
      <w:r>
        <w:t>--------------------------------</w:t>
      </w:r>
    </w:p>
    <w:p w14:paraId="677CF497" w14:textId="77777777" w:rsidR="00910747" w:rsidRDefault="00910747">
      <w:pPr>
        <w:pStyle w:val="ConsPlusNormal"/>
        <w:spacing w:before="220"/>
        <w:ind w:firstLine="540"/>
        <w:jc w:val="both"/>
      </w:pPr>
      <w:bookmarkStart w:id="108" w:name="P23477"/>
      <w:bookmarkEnd w:id="108"/>
      <w:r>
        <w:t>&lt;*&gt; Указывается основание высвобождения средств, предназначенных для предоставления социальных выплат, также в министерство жилищно-коммунального хозяйства Амурской области направляются копии подтверждающих документов, заверенные в установленном порядке.</w:t>
      </w:r>
    </w:p>
    <w:p w14:paraId="3FC0432F" w14:textId="77777777" w:rsidR="00910747" w:rsidRDefault="00910747">
      <w:pPr>
        <w:pStyle w:val="ConsPlusNormal"/>
        <w:jc w:val="both"/>
      </w:pPr>
    </w:p>
    <w:p w14:paraId="4DDE455B" w14:textId="77777777" w:rsidR="00910747" w:rsidRDefault="00910747">
      <w:pPr>
        <w:pStyle w:val="ConsPlusNormal"/>
        <w:jc w:val="both"/>
      </w:pPr>
    </w:p>
    <w:p w14:paraId="63178162" w14:textId="77777777" w:rsidR="00910747" w:rsidRDefault="00910747">
      <w:pPr>
        <w:pStyle w:val="ConsPlusNormal"/>
        <w:jc w:val="both"/>
      </w:pPr>
    </w:p>
    <w:p w14:paraId="17CB77D4" w14:textId="77777777" w:rsidR="00910747" w:rsidRDefault="00910747">
      <w:pPr>
        <w:pStyle w:val="ConsPlusNormal"/>
        <w:jc w:val="both"/>
      </w:pPr>
    </w:p>
    <w:p w14:paraId="73C0B0B7" w14:textId="77777777" w:rsidR="00910747" w:rsidRDefault="00910747">
      <w:pPr>
        <w:pStyle w:val="ConsPlusNormal"/>
        <w:jc w:val="both"/>
      </w:pPr>
    </w:p>
    <w:p w14:paraId="42485F3B" w14:textId="77777777" w:rsidR="00910747" w:rsidRDefault="00910747">
      <w:pPr>
        <w:pStyle w:val="ConsPlusNormal"/>
        <w:jc w:val="right"/>
        <w:outlineLvl w:val="2"/>
      </w:pPr>
      <w:r>
        <w:t>Приложение N 10</w:t>
      </w:r>
    </w:p>
    <w:p w14:paraId="6D7A32EC" w14:textId="77777777" w:rsidR="00910747" w:rsidRDefault="00910747">
      <w:pPr>
        <w:pStyle w:val="ConsPlusNormal"/>
        <w:jc w:val="right"/>
      </w:pPr>
      <w:r>
        <w:t>к Порядку</w:t>
      </w:r>
    </w:p>
    <w:p w14:paraId="0400756F" w14:textId="77777777" w:rsidR="00910747" w:rsidRDefault="00910747">
      <w:pPr>
        <w:pStyle w:val="ConsPlusNormal"/>
        <w:jc w:val="both"/>
      </w:pPr>
    </w:p>
    <w:p w14:paraId="20A5D3CE" w14:textId="77777777" w:rsidR="00910747" w:rsidRDefault="00910747">
      <w:pPr>
        <w:pStyle w:val="ConsPlusNonformat"/>
        <w:jc w:val="both"/>
      </w:pPr>
      <w:bookmarkStart w:id="109" w:name="P23486"/>
      <w:bookmarkEnd w:id="109"/>
      <w:r>
        <w:t xml:space="preserve">                                 ЗАЯВЛЕНИЕ</w:t>
      </w:r>
    </w:p>
    <w:p w14:paraId="14BB4D52" w14:textId="77777777" w:rsidR="00910747" w:rsidRDefault="00910747">
      <w:pPr>
        <w:pStyle w:val="ConsPlusNonformat"/>
        <w:jc w:val="both"/>
      </w:pPr>
      <w:r>
        <w:t xml:space="preserve">        на получение социальной выплаты при рождении (усыновлении)</w:t>
      </w:r>
    </w:p>
    <w:p w14:paraId="70920134" w14:textId="77777777" w:rsidR="00910747" w:rsidRDefault="00910747">
      <w:pPr>
        <w:pStyle w:val="ConsPlusNonformat"/>
        <w:jc w:val="both"/>
      </w:pPr>
      <w:r>
        <w:t xml:space="preserve">             ребенка для компенсации расходов на приобретение</w:t>
      </w:r>
    </w:p>
    <w:p w14:paraId="2C450D7F" w14:textId="77777777" w:rsidR="00910747" w:rsidRDefault="00910747">
      <w:pPr>
        <w:pStyle w:val="ConsPlusNonformat"/>
        <w:jc w:val="both"/>
      </w:pPr>
      <w:r>
        <w:t xml:space="preserve">                           (строительство) жилья</w:t>
      </w:r>
    </w:p>
    <w:p w14:paraId="7023804C" w14:textId="77777777" w:rsidR="00910747" w:rsidRDefault="00910747">
      <w:pPr>
        <w:pStyle w:val="ConsPlusNonformat"/>
        <w:jc w:val="both"/>
      </w:pPr>
    </w:p>
    <w:p w14:paraId="1CFDE889" w14:textId="77777777" w:rsidR="00910747" w:rsidRDefault="00910747">
      <w:pPr>
        <w:pStyle w:val="ConsPlusNonformat"/>
        <w:jc w:val="both"/>
      </w:pPr>
      <w:r>
        <w:t>Я, ________________________________________________________________________</w:t>
      </w:r>
    </w:p>
    <w:p w14:paraId="53CE8C3C" w14:textId="77777777" w:rsidR="00910747" w:rsidRDefault="00910747">
      <w:pPr>
        <w:pStyle w:val="ConsPlusNonformat"/>
        <w:jc w:val="both"/>
      </w:pPr>
      <w:r>
        <w:t xml:space="preserve">                                    (Ф.И.О.)</w:t>
      </w:r>
    </w:p>
    <w:p w14:paraId="35E6CA0A" w14:textId="77777777" w:rsidR="00910747" w:rsidRDefault="00910747">
      <w:pPr>
        <w:pStyle w:val="ConsPlusNonformat"/>
        <w:jc w:val="both"/>
      </w:pPr>
      <w:r>
        <w:t>являющийся участником (участницей) подпрограммы "Обеспечение жильем молодых</w:t>
      </w:r>
    </w:p>
    <w:p w14:paraId="71E1BF37" w14:textId="77777777" w:rsidR="00910747" w:rsidRDefault="00910747">
      <w:pPr>
        <w:pStyle w:val="ConsPlusNonformat"/>
        <w:jc w:val="both"/>
      </w:pPr>
      <w:r>
        <w:t>семей"  государственной  программы  "Обеспечение  доступным  и качественным</w:t>
      </w:r>
    </w:p>
    <w:p w14:paraId="7C719C29" w14:textId="77777777" w:rsidR="00910747" w:rsidRDefault="00910747">
      <w:pPr>
        <w:pStyle w:val="ConsPlusNonformat"/>
        <w:jc w:val="both"/>
      </w:pPr>
      <w:r>
        <w:t>жильем  населения  Амурской области", прошу предоставить социальную выплату</w:t>
      </w:r>
    </w:p>
    <w:p w14:paraId="2D80C26A" w14:textId="77777777" w:rsidR="00910747" w:rsidRDefault="00910747">
      <w:pPr>
        <w:pStyle w:val="ConsPlusNonformat"/>
        <w:jc w:val="both"/>
      </w:pPr>
      <w:r>
        <w:t>при рождении (усыновлении) ребенка.</w:t>
      </w:r>
    </w:p>
    <w:p w14:paraId="3FAF172D" w14:textId="77777777" w:rsidR="00910747" w:rsidRDefault="00910747">
      <w:pPr>
        <w:pStyle w:val="ConsPlusNonformat"/>
        <w:jc w:val="both"/>
      </w:pPr>
    </w:p>
    <w:p w14:paraId="3B18FBCE" w14:textId="77777777" w:rsidR="00910747" w:rsidRDefault="00910747">
      <w:pPr>
        <w:pStyle w:val="ConsPlusNonformat"/>
        <w:jc w:val="both"/>
      </w:pPr>
      <w:r>
        <w:t>Настоящим заявлением удостоверяю настоящий состав моей семьи:</w:t>
      </w:r>
    </w:p>
    <w:p w14:paraId="4880DB3D" w14:textId="77777777" w:rsidR="00910747" w:rsidRDefault="00910747">
      <w:pPr>
        <w:pStyle w:val="ConsPlusNonformat"/>
        <w:jc w:val="both"/>
      </w:pPr>
      <w:r>
        <w:t>супруг ____________________________________________________________________</w:t>
      </w:r>
    </w:p>
    <w:p w14:paraId="12677EFE" w14:textId="77777777" w:rsidR="00910747" w:rsidRDefault="00910747">
      <w:pPr>
        <w:pStyle w:val="ConsPlusNonformat"/>
        <w:jc w:val="both"/>
      </w:pPr>
      <w:r>
        <w:t xml:space="preserve">                            (Ф.И.О., дата рождения)</w:t>
      </w:r>
    </w:p>
    <w:p w14:paraId="277F82DC" w14:textId="77777777" w:rsidR="00910747" w:rsidRDefault="00910747">
      <w:pPr>
        <w:pStyle w:val="ConsPlusNonformat"/>
        <w:jc w:val="both"/>
      </w:pPr>
      <w:r>
        <w:t>паспорт: серия ___________ N _______, выданный ____________________________</w:t>
      </w:r>
    </w:p>
    <w:p w14:paraId="61CBE851" w14:textId="77777777" w:rsidR="00910747" w:rsidRDefault="00910747">
      <w:pPr>
        <w:pStyle w:val="ConsPlusNonformat"/>
        <w:jc w:val="both"/>
      </w:pPr>
      <w:r>
        <w:t>_____________________________________________________ "__" _____________ г.</w:t>
      </w:r>
    </w:p>
    <w:p w14:paraId="669C66AE" w14:textId="77777777" w:rsidR="00910747" w:rsidRDefault="00910747">
      <w:pPr>
        <w:pStyle w:val="ConsPlusNonformat"/>
        <w:jc w:val="both"/>
      </w:pPr>
    </w:p>
    <w:p w14:paraId="191C19B3" w14:textId="77777777" w:rsidR="00910747" w:rsidRDefault="00910747">
      <w:pPr>
        <w:pStyle w:val="ConsPlusNonformat"/>
        <w:jc w:val="both"/>
      </w:pPr>
      <w:r>
        <w:t>проживает по адресу: ______________________________________________________</w:t>
      </w:r>
    </w:p>
    <w:p w14:paraId="66129E80" w14:textId="77777777" w:rsidR="00910747" w:rsidRDefault="00910747">
      <w:pPr>
        <w:pStyle w:val="ConsPlusNonformat"/>
        <w:jc w:val="both"/>
      </w:pPr>
      <w:r>
        <w:t>супруга ___________________________________________________________________</w:t>
      </w:r>
    </w:p>
    <w:p w14:paraId="7357705C" w14:textId="77777777" w:rsidR="00910747" w:rsidRDefault="00910747">
      <w:pPr>
        <w:pStyle w:val="ConsPlusNonformat"/>
        <w:jc w:val="both"/>
      </w:pPr>
      <w:r>
        <w:t xml:space="preserve">                              (Ф.И.О., дата рождения)</w:t>
      </w:r>
    </w:p>
    <w:p w14:paraId="7C7E6DC8" w14:textId="77777777" w:rsidR="00910747" w:rsidRDefault="00910747">
      <w:pPr>
        <w:pStyle w:val="ConsPlusNonformat"/>
        <w:jc w:val="both"/>
      </w:pPr>
      <w:r>
        <w:t>паспорт: серия ___________ N _______, выданный ____________________________</w:t>
      </w:r>
    </w:p>
    <w:p w14:paraId="1946954F" w14:textId="77777777" w:rsidR="00910747" w:rsidRDefault="00910747">
      <w:pPr>
        <w:pStyle w:val="ConsPlusNonformat"/>
        <w:jc w:val="both"/>
      </w:pPr>
      <w:r>
        <w:t>_____________________________________________________ "__" _____________ г.</w:t>
      </w:r>
    </w:p>
    <w:p w14:paraId="43DAB0B8" w14:textId="77777777" w:rsidR="00910747" w:rsidRDefault="00910747">
      <w:pPr>
        <w:pStyle w:val="ConsPlusNonformat"/>
        <w:jc w:val="both"/>
      </w:pPr>
      <w:r>
        <w:t>проживает по адресу: ______________________________________________________</w:t>
      </w:r>
    </w:p>
    <w:p w14:paraId="37BA6573" w14:textId="77777777" w:rsidR="00910747" w:rsidRDefault="00910747">
      <w:pPr>
        <w:pStyle w:val="ConsPlusNonformat"/>
        <w:jc w:val="both"/>
      </w:pPr>
      <w:r>
        <w:t>дети:</w:t>
      </w:r>
    </w:p>
    <w:p w14:paraId="04D2C81E" w14:textId="77777777" w:rsidR="00910747" w:rsidRDefault="00910747">
      <w:pPr>
        <w:pStyle w:val="ConsPlusNonformat"/>
        <w:jc w:val="both"/>
      </w:pPr>
      <w:r>
        <w:t>1. ________________________________________________________________________</w:t>
      </w:r>
    </w:p>
    <w:p w14:paraId="2553EA7C" w14:textId="77777777" w:rsidR="00910747" w:rsidRDefault="00910747">
      <w:pPr>
        <w:pStyle w:val="ConsPlusNonformat"/>
        <w:jc w:val="both"/>
      </w:pPr>
      <w:r>
        <w:t xml:space="preserve">                          (Ф.И.О., дата рождения)</w:t>
      </w:r>
    </w:p>
    <w:p w14:paraId="1F576ABE" w14:textId="77777777" w:rsidR="00910747" w:rsidRDefault="00910747">
      <w:pPr>
        <w:pStyle w:val="ConsPlusNonformat"/>
        <w:jc w:val="both"/>
      </w:pPr>
      <w:r>
        <w:t>свидетельство о рождении (паспорт для ребенка, достигшего 14 лет)</w:t>
      </w:r>
    </w:p>
    <w:p w14:paraId="77A6D0BD" w14:textId="77777777" w:rsidR="00910747" w:rsidRDefault="00910747">
      <w:pPr>
        <w:pStyle w:val="ConsPlusNonformat"/>
        <w:jc w:val="both"/>
      </w:pPr>
      <w:r>
        <w:t xml:space="preserve">                                 (ненужное вычеркнуть)</w:t>
      </w:r>
    </w:p>
    <w:p w14:paraId="55A2DB12" w14:textId="77777777" w:rsidR="00910747" w:rsidRDefault="00910747">
      <w:pPr>
        <w:pStyle w:val="ConsPlusNonformat"/>
        <w:jc w:val="both"/>
      </w:pPr>
      <w:r>
        <w:t>серия ________ N , выданное (ый) ____________________ "__" _____________ г.</w:t>
      </w:r>
    </w:p>
    <w:p w14:paraId="63BB177B" w14:textId="77777777" w:rsidR="00910747" w:rsidRDefault="00910747">
      <w:pPr>
        <w:pStyle w:val="ConsPlusNonformat"/>
        <w:jc w:val="both"/>
      </w:pPr>
      <w:r>
        <w:t>проживает по адресу: ______________________________________________________</w:t>
      </w:r>
    </w:p>
    <w:p w14:paraId="1B80B0A3" w14:textId="77777777" w:rsidR="00910747" w:rsidRDefault="00910747">
      <w:pPr>
        <w:pStyle w:val="ConsPlusNonformat"/>
        <w:jc w:val="both"/>
      </w:pPr>
      <w:r>
        <w:t>___________________________________________________________________________</w:t>
      </w:r>
    </w:p>
    <w:p w14:paraId="330526B8" w14:textId="77777777" w:rsidR="00910747" w:rsidRDefault="00910747">
      <w:pPr>
        <w:pStyle w:val="ConsPlusNonformat"/>
        <w:jc w:val="both"/>
      </w:pPr>
      <w:r>
        <w:t>2. ________________________________________________________________________</w:t>
      </w:r>
    </w:p>
    <w:p w14:paraId="67AB41F3" w14:textId="77777777" w:rsidR="00910747" w:rsidRDefault="00910747">
      <w:pPr>
        <w:pStyle w:val="ConsPlusNonformat"/>
        <w:jc w:val="both"/>
      </w:pPr>
      <w:r>
        <w:t xml:space="preserve">                          (Ф.И.О., дата рождения)</w:t>
      </w:r>
    </w:p>
    <w:p w14:paraId="300DF0B4" w14:textId="77777777" w:rsidR="00910747" w:rsidRDefault="00910747">
      <w:pPr>
        <w:pStyle w:val="ConsPlusNonformat"/>
        <w:jc w:val="both"/>
      </w:pPr>
      <w:r>
        <w:t>свидетельство о рождении (паспорт для ребенка, достигшего 14 лет)</w:t>
      </w:r>
    </w:p>
    <w:p w14:paraId="21D7F2AC" w14:textId="77777777" w:rsidR="00910747" w:rsidRDefault="00910747">
      <w:pPr>
        <w:pStyle w:val="ConsPlusNonformat"/>
        <w:jc w:val="both"/>
      </w:pPr>
      <w:r>
        <w:t xml:space="preserve">                                 (ненужное вычеркнуть)</w:t>
      </w:r>
    </w:p>
    <w:p w14:paraId="74857CAF" w14:textId="77777777" w:rsidR="00910747" w:rsidRDefault="00910747">
      <w:pPr>
        <w:pStyle w:val="ConsPlusNonformat"/>
        <w:jc w:val="both"/>
      </w:pPr>
      <w:r>
        <w:t>серия _________ N , выданное (ый) ___________________ "__" _____________ г.</w:t>
      </w:r>
    </w:p>
    <w:p w14:paraId="400D3B5D" w14:textId="77777777" w:rsidR="00910747" w:rsidRDefault="00910747">
      <w:pPr>
        <w:pStyle w:val="ConsPlusNonformat"/>
        <w:jc w:val="both"/>
      </w:pPr>
      <w:r>
        <w:t>проживает по адресу: ______________________________________________________</w:t>
      </w:r>
    </w:p>
    <w:p w14:paraId="56AB26F1" w14:textId="77777777" w:rsidR="00910747" w:rsidRDefault="00910747">
      <w:pPr>
        <w:pStyle w:val="ConsPlusNonformat"/>
        <w:jc w:val="both"/>
      </w:pPr>
      <w:r>
        <w:t>___________________________________________________________________________</w:t>
      </w:r>
    </w:p>
    <w:p w14:paraId="7F01C250" w14:textId="77777777" w:rsidR="00910747" w:rsidRDefault="00910747">
      <w:pPr>
        <w:pStyle w:val="ConsPlusNonformat"/>
        <w:jc w:val="both"/>
      </w:pPr>
      <w:r>
        <w:t>3. ________________________________________________________________________</w:t>
      </w:r>
    </w:p>
    <w:p w14:paraId="0188844E" w14:textId="77777777" w:rsidR="00910747" w:rsidRDefault="00910747">
      <w:pPr>
        <w:pStyle w:val="ConsPlusNonformat"/>
        <w:jc w:val="both"/>
      </w:pPr>
      <w:r>
        <w:t xml:space="preserve">                          (Ф.И.О., дата рождения)</w:t>
      </w:r>
    </w:p>
    <w:p w14:paraId="6D4866F2" w14:textId="77777777" w:rsidR="00910747" w:rsidRDefault="00910747">
      <w:pPr>
        <w:pStyle w:val="ConsPlusNonformat"/>
        <w:jc w:val="both"/>
      </w:pPr>
      <w:r>
        <w:t>свидетельство о рождении (паспорт для ребенка, достигшего 14 лет)</w:t>
      </w:r>
    </w:p>
    <w:p w14:paraId="0DA23E1D" w14:textId="77777777" w:rsidR="00910747" w:rsidRDefault="00910747">
      <w:pPr>
        <w:pStyle w:val="ConsPlusNonformat"/>
        <w:jc w:val="both"/>
      </w:pPr>
      <w:r>
        <w:lastRenderedPageBreak/>
        <w:t xml:space="preserve">                                   (ненужное вычеркнуть)</w:t>
      </w:r>
    </w:p>
    <w:p w14:paraId="2435A8A4" w14:textId="77777777" w:rsidR="00910747" w:rsidRDefault="00910747">
      <w:pPr>
        <w:pStyle w:val="ConsPlusNonformat"/>
        <w:jc w:val="both"/>
      </w:pPr>
      <w:r>
        <w:t>серия _________ N , выданное (ый) ___________________ "__" _____________ г.</w:t>
      </w:r>
    </w:p>
    <w:p w14:paraId="399367B5" w14:textId="77777777" w:rsidR="00910747" w:rsidRDefault="00910747">
      <w:pPr>
        <w:pStyle w:val="ConsPlusNonformat"/>
        <w:jc w:val="both"/>
      </w:pPr>
      <w:r>
        <w:t>проживает по адресу: ______________________________________________________</w:t>
      </w:r>
    </w:p>
    <w:p w14:paraId="66FE5335" w14:textId="77777777" w:rsidR="00910747" w:rsidRDefault="00910747">
      <w:pPr>
        <w:pStyle w:val="ConsPlusNonformat"/>
        <w:jc w:val="both"/>
      </w:pPr>
      <w:r>
        <w:t>___________________________________________________________________________</w:t>
      </w:r>
    </w:p>
    <w:p w14:paraId="45CB0AE5" w14:textId="77777777" w:rsidR="00910747" w:rsidRDefault="00910747">
      <w:pPr>
        <w:pStyle w:val="ConsPlusNonformat"/>
        <w:jc w:val="both"/>
      </w:pPr>
      <w:r>
        <w:t>Социальную  выплату  при  рождении (усыновлении) детей прошу перечислить на</w:t>
      </w:r>
    </w:p>
    <w:p w14:paraId="196DC996" w14:textId="77777777" w:rsidR="00910747" w:rsidRDefault="00910747">
      <w:pPr>
        <w:pStyle w:val="ConsPlusNonformat"/>
        <w:jc w:val="both"/>
      </w:pPr>
      <w:r>
        <w:t>банковский счет, открытый на</w:t>
      </w:r>
    </w:p>
    <w:p w14:paraId="23DB4387" w14:textId="77777777" w:rsidR="00910747" w:rsidRDefault="00910747">
      <w:pPr>
        <w:pStyle w:val="ConsPlusNonformat"/>
        <w:jc w:val="both"/>
      </w:pPr>
      <w:r>
        <w:t>___________________________________________________________________________</w:t>
      </w:r>
    </w:p>
    <w:p w14:paraId="2DBA6930" w14:textId="77777777" w:rsidR="00910747" w:rsidRDefault="00910747">
      <w:pPr>
        <w:pStyle w:val="ConsPlusNonformat"/>
        <w:jc w:val="both"/>
      </w:pPr>
      <w:r>
        <w:t>___________________________________________________________________________</w:t>
      </w:r>
    </w:p>
    <w:p w14:paraId="6362136D" w14:textId="77777777" w:rsidR="00910747" w:rsidRDefault="00910747">
      <w:pPr>
        <w:pStyle w:val="ConsPlusNonformat"/>
        <w:jc w:val="both"/>
      </w:pPr>
      <w:r>
        <w:t xml:space="preserve">                       (Ф.И.О. члена молодой семьи)</w:t>
      </w:r>
    </w:p>
    <w:p w14:paraId="44903741" w14:textId="77777777" w:rsidR="00910747" w:rsidRDefault="00910747">
      <w:pPr>
        <w:pStyle w:val="ConsPlusNonformat"/>
        <w:jc w:val="both"/>
      </w:pPr>
      <w:r>
        <w:t>Номер банковского счета ___________________________________________________</w:t>
      </w:r>
    </w:p>
    <w:p w14:paraId="6BA49FB6" w14:textId="77777777" w:rsidR="00910747" w:rsidRDefault="00910747">
      <w:pPr>
        <w:pStyle w:val="ConsPlusNonformat"/>
        <w:jc w:val="both"/>
      </w:pPr>
      <w:r>
        <w:t>___________________________________________________________________________</w:t>
      </w:r>
    </w:p>
    <w:p w14:paraId="259006EC" w14:textId="77777777" w:rsidR="00910747" w:rsidRDefault="00910747">
      <w:pPr>
        <w:pStyle w:val="ConsPlusNonformat"/>
        <w:jc w:val="both"/>
      </w:pPr>
      <w:r>
        <w:t xml:space="preserve">                        (полное наименование банка)</w:t>
      </w:r>
    </w:p>
    <w:p w14:paraId="216664AD" w14:textId="77777777" w:rsidR="00910747" w:rsidRDefault="00910747">
      <w:pPr>
        <w:pStyle w:val="ConsPlusNonformat"/>
        <w:jc w:val="both"/>
      </w:pPr>
      <w:r>
        <w:t>Реквизиты банка:</w:t>
      </w:r>
    </w:p>
    <w:p w14:paraId="70310BA0" w14:textId="77777777" w:rsidR="00910747" w:rsidRDefault="00910747">
      <w:pPr>
        <w:pStyle w:val="ConsPlusNonformat"/>
        <w:jc w:val="both"/>
      </w:pPr>
      <w:r>
        <w:t>Адрес и телефон: __________________________________________________________</w:t>
      </w:r>
    </w:p>
    <w:p w14:paraId="2497DD9B" w14:textId="77777777" w:rsidR="00910747" w:rsidRDefault="00910747">
      <w:pPr>
        <w:pStyle w:val="ConsPlusNonformat"/>
        <w:jc w:val="both"/>
      </w:pPr>
      <w:r>
        <w:t>ИНН _______________________________________________________________________</w:t>
      </w:r>
    </w:p>
    <w:p w14:paraId="711D4D1C" w14:textId="77777777" w:rsidR="00910747" w:rsidRDefault="00910747">
      <w:pPr>
        <w:pStyle w:val="ConsPlusNonformat"/>
        <w:jc w:val="both"/>
      </w:pPr>
      <w:r>
        <w:t>КПП _______________________________________________________________________</w:t>
      </w:r>
    </w:p>
    <w:p w14:paraId="0C242828" w14:textId="77777777" w:rsidR="00910747" w:rsidRDefault="00910747">
      <w:pPr>
        <w:pStyle w:val="ConsPlusNonformat"/>
        <w:jc w:val="both"/>
      </w:pPr>
      <w:r>
        <w:t>БИК _______________________________________________________________________</w:t>
      </w:r>
    </w:p>
    <w:p w14:paraId="6225391B" w14:textId="77777777" w:rsidR="00910747" w:rsidRDefault="00910747">
      <w:pPr>
        <w:pStyle w:val="ConsPlusNonformat"/>
        <w:jc w:val="both"/>
      </w:pPr>
      <w:r>
        <w:t>Корреспондентский счет ____________________________________________________</w:t>
      </w:r>
    </w:p>
    <w:p w14:paraId="490CB1F3" w14:textId="77777777" w:rsidR="00910747" w:rsidRDefault="00910747">
      <w:pPr>
        <w:pStyle w:val="ConsPlusNonformat"/>
        <w:jc w:val="both"/>
      </w:pPr>
      <w:r>
        <w:t>Расчетный счет ____________________________________________________________</w:t>
      </w:r>
    </w:p>
    <w:p w14:paraId="07139BC3" w14:textId="77777777" w:rsidR="00910747" w:rsidRDefault="00910747">
      <w:pPr>
        <w:pStyle w:val="ConsPlusNonformat"/>
        <w:jc w:val="both"/>
      </w:pPr>
    </w:p>
    <w:p w14:paraId="164B2B35" w14:textId="77777777" w:rsidR="00910747" w:rsidRDefault="00910747">
      <w:pPr>
        <w:pStyle w:val="ConsPlusNonformat"/>
        <w:jc w:val="both"/>
      </w:pPr>
      <w:r>
        <w:t>С  условиями  предоставления  социальной  выплаты ознакомлен (ы) и обязуюсь</w:t>
      </w:r>
    </w:p>
    <w:p w14:paraId="5CC55FE7" w14:textId="77777777" w:rsidR="00910747" w:rsidRDefault="00910747">
      <w:pPr>
        <w:pStyle w:val="ConsPlusNonformat"/>
        <w:jc w:val="both"/>
      </w:pPr>
      <w:r>
        <w:t>(емся) их выполнять.</w:t>
      </w:r>
    </w:p>
    <w:p w14:paraId="1AFCFDFB" w14:textId="77777777" w:rsidR="00910747" w:rsidRDefault="00910747">
      <w:pPr>
        <w:pStyle w:val="ConsPlusNonformat"/>
        <w:jc w:val="both"/>
      </w:pPr>
      <w:r>
        <w:t>1) ________________________________________ _______________________________</w:t>
      </w:r>
    </w:p>
    <w:p w14:paraId="76A85096" w14:textId="77777777" w:rsidR="00910747" w:rsidRDefault="00910747">
      <w:pPr>
        <w:pStyle w:val="ConsPlusNonformat"/>
        <w:jc w:val="both"/>
      </w:pPr>
      <w:r>
        <w:t xml:space="preserve">    (Ф.И.О. совершеннолетнего члена семьи)   (подпись)        (дата)</w:t>
      </w:r>
    </w:p>
    <w:p w14:paraId="3228727E" w14:textId="77777777" w:rsidR="00910747" w:rsidRDefault="00910747">
      <w:pPr>
        <w:pStyle w:val="ConsPlusNonformat"/>
        <w:jc w:val="both"/>
      </w:pPr>
      <w:r>
        <w:t>2) ________________________________________ _______________________________</w:t>
      </w:r>
    </w:p>
    <w:p w14:paraId="54BD2A1B" w14:textId="77777777" w:rsidR="00910747" w:rsidRDefault="00910747">
      <w:pPr>
        <w:pStyle w:val="ConsPlusNonformat"/>
        <w:jc w:val="both"/>
      </w:pPr>
      <w:r>
        <w:t xml:space="preserve">    (Ф.И.О. совершеннолетнего члена семьи)   (подпись)        (дата)</w:t>
      </w:r>
    </w:p>
    <w:p w14:paraId="780541F2" w14:textId="77777777" w:rsidR="00910747" w:rsidRDefault="00910747">
      <w:pPr>
        <w:pStyle w:val="ConsPlusNonformat"/>
        <w:jc w:val="both"/>
      </w:pPr>
      <w:r>
        <w:t>К заявлению прилагаются следующие документы:</w:t>
      </w:r>
    </w:p>
    <w:p w14:paraId="7CBFCF94" w14:textId="77777777" w:rsidR="00910747" w:rsidRDefault="00910747">
      <w:pPr>
        <w:pStyle w:val="ConsPlusNonformat"/>
        <w:jc w:val="both"/>
      </w:pPr>
      <w:r>
        <w:t>1) ________________________________________________________________________</w:t>
      </w:r>
    </w:p>
    <w:p w14:paraId="658B6BE8" w14:textId="77777777" w:rsidR="00910747" w:rsidRDefault="00910747">
      <w:pPr>
        <w:pStyle w:val="ConsPlusNonformat"/>
        <w:jc w:val="both"/>
      </w:pPr>
      <w:r>
        <w:t xml:space="preserve">            (наименование и номер документа, кем и когда выдан)</w:t>
      </w:r>
    </w:p>
    <w:p w14:paraId="30B788F6" w14:textId="77777777" w:rsidR="00910747" w:rsidRDefault="00910747">
      <w:pPr>
        <w:pStyle w:val="ConsPlusNonformat"/>
        <w:jc w:val="both"/>
      </w:pPr>
      <w:r>
        <w:t>2) ________________________________________________________________________</w:t>
      </w:r>
    </w:p>
    <w:p w14:paraId="0C0E0B81" w14:textId="77777777" w:rsidR="00910747" w:rsidRDefault="00910747">
      <w:pPr>
        <w:pStyle w:val="ConsPlusNonformat"/>
        <w:jc w:val="both"/>
      </w:pPr>
      <w:r>
        <w:t xml:space="preserve">            (наименование и номер документа, кем и когда выдан)</w:t>
      </w:r>
    </w:p>
    <w:p w14:paraId="11DC07F1" w14:textId="77777777" w:rsidR="00910747" w:rsidRDefault="00910747">
      <w:pPr>
        <w:pStyle w:val="ConsPlusNonformat"/>
        <w:jc w:val="both"/>
      </w:pPr>
      <w:r>
        <w:t>3) ________________________________________________________________________</w:t>
      </w:r>
    </w:p>
    <w:p w14:paraId="4129653E" w14:textId="77777777" w:rsidR="00910747" w:rsidRDefault="00910747">
      <w:pPr>
        <w:pStyle w:val="ConsPlusNonformat"/>
        <w:jc w:val="both"/>
      </w:pPr>
      <w:r>
        <w:t xml:space="preserve">            (наименование и номер документа, кем и когда выдан)</w:t>
      </w:r>
    </w:p>
    <w:p w14:paraId="6C1DDA4E" w14:textId="77777777" w:rsidR="00910747" w:rsidRDefault="00910747">
      <w:pPr>
        <w:pStyle w:val="ConsPlusNonformat"/>
        <w:jc w:val="both"/>
      </w:pPr>
      <w:r>
        <w:t>4) ________________________________________________________________________</w:t>
      </w:r>
    </w:p>
    <w:p w14:paraId="504CD9EC" w14:textId="77777777" w:rsidR="00910747" w:rsidRDefault="00910747">
      <w:pPr>
        <w:pStyle w:val="ConsPlusNonformat"/>
        <w:jc w:val="both"/>
      </w:pPr>
      <w:r>
        <w:t xml:space="preserve">            (наименование и номер документа, кем и когда выдан)</w:t>
      </w:r>
    </w:p>
    <w:p w14:paraId="2F5108AE" w14:textId="77777777" w:rsidR="00910747" w:rsidRDefault="00910747">
      <w:pPr>
        <w:pStyle w:val="ConsPlusNonformat"/>
        <w:jc w:val="both"/>
      </w:pPr>
      <w:r>
        <w:t>5) ________________________________________________________________________</w:t>
      </w:r>
    </w:p>
    <w:p w14:paraId="52C6BBCC" w14:textId="77777777" w:rsidR="00910747" w:rsidRDefault="00910747">
      <w:pPr>
        <w:pStyle w:val="ConsPlusNonformat"/>
        <w:jc w:val="both"/>
      </w:pPr>
      <w:r>
        <w:t xml:space="preserve">            (наименование и номер документа, кем и когда выдан)</w:t>
      </w:r>
    </w:p>
    <w:p w14:paraId="2D1F70FB" w14:textId="77777777" w:rsidR="00910747" w:rsidRDefault="00910747">
      <w:pPr>
        <w:pStyle w:val="ConsPlusNonformat"/>
        <w:jc w:val="both"/>
      </w:pPr>
      <w:r>
        <w:t>6) ________________________________________________________________________</w:t>
      </w:r>
    </w:p>
    <w:p w14:paraId="2A3E07EE" w14:textId="77777777" w:rsidR="00910747" w:rsidRDefault="00910747">
      <w:pPr>
        <w:pStyle w:val="ConsPlusNonformat"/>
        <w:jc w:val="both"/>
      </w:pPr>
      <w:r>
        <w:t xml:space="preserve">            (наименование и номер документа, кем и когда выдан)</w:t>
      </w:r>
    </w:p>
    <w:p w14:paraId="28C2F886" w14:textId="77777777" w:rsidR="00910747" w:rsidRDefault="00910747">
      <w:pPr>
        <w:pStyle w:val="ConsPlusNonformat"/>
        <w:jc w:val="both"/>
      </w:pPr>
      <w:r>
        <w:t>7) ________________________________________________________________________</w:t>
      </w:r>
    </w:p>
    <w:p w14:paraId="5AC4F5F5" w14:textId="77777777" w:rsidR="00910747" w:rsidRDefault="00910747">
      <w:pPr>
        <w:pStyle w:val="ConsPlusNonformat"/>
        <w:jc w:val="both"/>
      </w:pPr>
      <w:r>
        <w:t xml:space="preserve">            (наименование и номер документа, кем и когда выдан)</w:t>
      </w:r>
    </w:p>
    <w:p w14:paraId="511CAA92" w14:textId="77777777" w:rsidR="00910747" w:rsidRDefault="00910747">
      <w:pPr>
        <w:pStyle w:val="ConsPlusNonformat"/>
        <w:jc w:val="both"/>
      </w:pPr>
      <w:r>
        <w:t>"__" _____________ 20__ г. ___________ ____________________</w:t>
      </w:r>
    </w:p>
    <w:p w14:paraId="53C87276" w14:textId="77777777" w:rsidR="00910747" w:rsidRDefault="00910747">
      <w:pPr>
        <w:pStyle w:val="ConsPlusNonformat"/>
        <w:jc w:val="both"/>
      </w:pPr>
      <w:r>
        <w:t xml:space="preserve">                            (подпись)        (Ф.И.О.)</w:t>
      </w:r>
    </w:p>
    <w:p w14:paraId="4BDC0763" w14:textId="77777777" w:rsidR="00910747" w:rsidRDefault="00910747">
      <w:pPr>
        <w:pStyle w:val="ConsPlusNonformat"/>
        <w:jc w:val="both"/>
      </w:pPr>
      <w:r>
        <w:t>___________________________________________________________________________</w:t>
      </w:r>
    </w:p>
    <w:p w14:paraId="531437BB" w14:textId="77777777" w:rsidR="00910747" w:rsidRDefault="00910747">
      <w:pPr>
        <w:pStyle w:val="ConsPlusNonformat"/>
        <w:jc w:val="both"/>
      </w:pPr>
      <w:r>
        <w:t>Молодая  семья  реализовала  свидетельство  о праве на получение социальной</w:t>
      </w:r>
    </w:p>
    <w:p w14:paraId="49AAE7CF" w14:textId="77777777" w:rsidR="00910747" w:rsidRDefault="00910747">
      <w:pPr>
        <w:pStyle w:val="ConsPlusNonformat"/>
        <w:jc w:val="both"/>
      </w:pPr>
      <w:r>
        <w:t>выплаты  на приобретение жилого помещения или строительство индивидуального</w:t>
      </w:r>
    </w:p>
    <w:p w14:paraId="3C8BD919" w14:textId="77777777" w:rsidR="00910747" w:rsidRDefault="00910747">
      <w:pPr>
        <w:pStyle w:val="ConsPlusNonformat"/>
        <w:jc w:val="both"/>
      </w:pPr>
      <w:r>
        <w:t>жилого   дома   по   подпрограмме   "Обеспечение   жильем   молодых  семей"</w:t>
      </w:r>
    </w:p>
    <w:p w14:paraId="5C14794F" w14:textId="77777777" w:rsidR="00910747" w:rsidRDefault="00910747">
      <w:pPr>
        <w:pStyle w:val="ConsPlusNonformat"/>
        <w:jc w:val="both"/>
      </w:pPr>
      <w:r>
        <w:t>государственной  программы  "Обеспечение  доступным  и  качественным жильем</w:t>
      </w:r>
    </w:p>
    <w:p w14:paraId="187EB4C0" w14:textId="77777777" w:rsidR="00910747" w:rsidRDefault="00910747">
      <w:pPr>
        <w:pStyle w:val="ConsPlusNonformat"/>
        <w:jc w:val="both"/>
      </w:pPr>
      <w:r>
        <w:t>населения   Амурской   области"   N   _______   серии  ___________  от "__"</w:t>
      </w:r>
    </w:p>
    <w:p w14:paraId="4FE8F68D" w14:textId="77777777" w:rsidR="00910747" w:rsidRDefault="00910747">
      <w:pPr>
        <w:pStyle w:val="ConsPlusNonformat"/>
        <w:jc w:val="both"/>
      </w:pPr>
      <w:r>
        <w:t>_____________   20__   г.,   выданное   за  счет  средств,  предусмотренных</w:t>
      </w:r>
    </w:p>
    <w:p w14:paraId="37476008" w14:textId="77777777" w:rsidR="00910747" w:rsidRDefault="00910747">
      <w:pPr>
        <w:pStyle w:val="ConsPlusNonformat"/>
        <w:jc w:val="both"/>
      </w:pPr>
      <w:r>
        <w:t>на реализацию программы в 20__ г.</w:t>
      </w:r>
    </w:p>
    <w:p w14:paraId="483BE075" w14:textId="77777777" w:rsidR="00910747" w:rsidRDefault="00910747">
      <w:pPr>
        <w:pStyle w:val="ConsPlusNonformat"/>
        <w:jc w:val="both"/>
      </w:pPr>
      <w:r>
        <w:t>Заявление  и  прилагаемые  к  нему  согласно перечню документы приняты "__"</w:t>
      </w:r>
    </w:p>
    <w:p w14:paraId="3C1EC245" w14:textId="77777777" w:rsidR="00910747" w:rsidRDefault="00910747">
      <w:pPr>
        <w:pStyle w:val="ConsPlusNonformat"/>
        <w:jc w:val="both"/>
      </w:pPr>
      <w:r>
        <w:t>_____________ 20__ г.</w:t>
      </w:r>
    </w:p>
    <w:p w14:paraId="030F9BC6" w14:textId="77777777" w:rsidR="00910747" w:rsidRDefault="00910747">
      <w:pPr>
        <w:pStyle w:val="ConsPlusNonformat"/>
        <w:jc w:val="both"/>
      </w:pPr>
      <w:r>
        <w:t>_________________________________ _________________ _______________________</w:t>
      </w:r>
    </w:p>
    <w:p w14:paraId="08D7B215" w14:textId="77777777" w:rsidR="00910747" w:rsidRDefault="00910747">
      <w:pPr>
        <w:pStyle w:val="ConsPlusNonformat"/>
        <w:jc w:val="both"/>
      </w:pPr>
      <w:r>
        <w:t xml:space="preserve">  (должность лица, принявшего)     (подпись, дата)   (расшифровка подписи)</w:t>
      </w:r>
    </w:p>
    <w:p w14:paraId="55D7771E" w14:textId="77777777" w:rsidR="00910747" w:rsidRDefault="00910747">
      <w:pPr>
        <w:pStyle w:val="ConsPlusNonformat"/>
        <w:jc w:val="both"/>
      </w:pPr>
      <w:r>
        <w:t xml:space="preserve">         заявление</w:t>
      </w:r>
    </w:p>
    <w:p w14:paraId="4601A02B" w14:textId="77777777" w:rsidR="00910747" w:rsidRDefault="00910747">
      <w:pPr>
        <w:pStyle w:val="ConsPlusNormal"/>
        <w:jc w:val="both"/>
      </w:pPr>
    </w:p>
    <w:p w14:paraId="476A59DA" w14:textId="77777777" w:rsidR="00910747" w:rsidRDefault="00910747">
      <w:pPr>
        <w:pStyle w:val="ConsPlusNormal"/>
        <w:jc w:val="both"/>
      </w:pPr>
    </w:p>
    <w:p w14:paraId="5605DDEE" w14:textId="77777777" w:rsidR="00910747" w:rsidRDefault="00910747">
      <w:pPr>
        <w:pStyle w:val="ConsPlusNormal"/>
        <w:jc w:val="both"/>
      </w:pPr>
    </w:p>
    <w:p w14:paraId="3A1FD638" w14:textId="77777777" w:rsidR="00910747" w:rsidRDefault="00910747">
      <w:pPr>
        <w:pStyle w:val="ConsPlusNormal"/>
        <w:jc w:val="both"/>
      </w:pPr>
    </w:p>
    <w:p w14:paraId="7269E541" w14:textId="77777777" w:rsidR="00910747" w:rsidRDefault="00910747">
      <w:pPr>
        <w:pStyle w:val="ConsPlusNormal"/>
        <w:jc w:val="both"/>
      </w:pPr>
    </w:p>
    <w:p w14:paraId="638CD051" w14:textId="77777777" w:rsidR="00910747" w:rsidRDefault="00910747">
      <w:pPr>
        <w:pStyle w:val="ConsPlusNormal"/>
        <w:jc w:val="right"/>
        <w:outlineLvl w:val="2"/>
      </w:pPr>
      <w:r>
        <w:t>Приложение N 11</w:t>
      </w:r>
    </w:p>
    <w:p w14:paraId="2C20AE3C" w14:textId="77777777" w:rsidR="00910747" w:rsidRDefault="00910747">
      <w:pPr>
        <w:pStyle w:val="ConsPlusNormal"/>
        <w:jc w:val="right"/>
      </w:pPr>
      <w:r>
        <w:t>к Порядку</w:t>
      </w:r>
    </w:p>
    <w:p w14:paraId="7CC90278" w14:textId="77777777" w:rsidR="00910747" w:rsidRDefault="00910747">
      <w:pPr>
        <w:pStyle w:val="ConsPlusNormal"/>
        <w:jc w:val="both"/>
      </w:pPr>
    </w:p>
    <w:p w14:paraId="4670AB28" w14:textId="77777777" w:rsidR="00910747" w:rsidRDefault="00910747">
      <w:pPr>
        <w:pStyle w:val="ConsPlusNonformat"/>
        <w:jc w:val="both"/>
      </w:pPr>
      <w:bookmarkStart w:id="110" w:name="P23592"/>
      <w:bookmarkEnd w:id="110"/>
      <w:r>
        <w:t xml:space="preserve">                                  СПИСОК</w:t>
      </w:r>
    </w:p>
    <w:p w14:paraId="6B62F738" w14:textId="77777777" w:rsidR="00910747" w:rsidRDefault="00910747">
      <w:pPr>
        <w:pStyle w:val="ConsPlusNonformat"/>
        <w:jc w:val="both"/>
      </w:pPr>
      <w:r>
        <w:t xml:space="preserve">        молодых семей - получателей социальной выплаты при рождении</w:t>
      </w:r>
    </w:p>
    <w:p w14:paraId="4EB30971" w14:textId="77777777" w:rsidR="00910747" w:rsidRDefault="00910747">
      <w:pPr>
        <w:pStyle w:val="ConsPlusNonformat"/>
        <w:jc w:val="both"/>
      </w:pPr>
      <w:r>
        <w:t xml:space="preserve">              (усыновлении) ребенка для компенсации расходов</w:t>
      </w:r>
    </w:p>
    <w:p w14:paraId="457E15AF" w14:textId="77777777" w:rsidR="00910747" w:rsidRDefault="00910747">
      <w:pPr>
        <w:pStyle w:val="ConsPlusNonformat"/>
        <w:jc w:val="both"/>
      </w:pPr>
      <w:r>
        <w:t xml:space="preserve">           на приобретение (строительство) жилья в _______ году</w:t>
      </w:r>
    </w:p>
    <w:p w14:paraId="1112A80E" w14:textId="77777777" w:rsidR="00910747" w:rsidRDefault="00910747">
      <w:pPr>
        <w:pStyle w:val="ConsPlusNonformat"/>
        <w:jc w:val="both"/>
      </w:pPr>
      <w:r>
        <w:t xml:space="preserve">            по ______________________________ Амурской области</w:t>
      </w:r>
    </w:p>
    <w:p w14:paraId="13C5CD85" w14:textId="77777777" w:rsidR="00910747" w:rsidRDefault="00910747">
      <w:pPr>
        <w:pStyle w:val="ConsPlusNonformat"/>
        <w:jc w:val="both"/>
      </w:pPr>
      <w:r>
        <w:t xml:space="preserve">                (наименование муниципального</w:t>
      </w:r>
    </w:p>
    <w:p w14:paraId="266A3625" w14:textId="77777777" w:rsidR="00910747" w:rsidRDefault="00910747">
      <w:pPr>
        <w:pStyle w:val="ConsPlusNonformat"/>
        <w:jc w:val="both"/>
      </w:pPr>
      <w:r>
        <w:t xml:space="preserve">                    образования области)</w:t>
      </w:r>
    </w:p>
    <w:p w14:paraId="53ABE037" w14:textId="77777777" w:rsidR="00910747" w:rsidRDefault="00910747">
      <w:pPr>
        <w:pStyle w:val="ConsPlusNormal"/>
        <w:jc w:val="both"/>
      </w:pPr>
    </w:p>
    <w:p w14:paraId="03C56F5B" w14:textId="77777777" w:rsidR="00910747" w:rsidRDefault="00910747">
      <w:pPr>
        <w:sectPr w:rsidR="0091074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992"/>
        <w:gridCol w:w="1418"/>
        <w:gridCol w:w="907"/>
        <w:gridCol w:w="964"/>
        <w:gridCol w:w="1134"/>
        <w:gridCol w:w="851"/>
        <w:gridCol w:w="964"/>
        <w:gridCol w:w="1134"/>
        <w:gridCol w:w="1276"/>
        <w:gridCol w:w="992"/>
        <w:gridCol w:w="1134"/>
        <w:gridCol w:w="737"/>
      </w:tblGrid>
      <w:tr w:rsidR="00910747" w14:paraId="2CC291FE" w14:textId="77777777">
        <w:tc>
          <w:tcPr>
            <w:tcW w:w="851" w:type="dxa"/>
            <w:vMerge w:val="restart"/>
          </w:tcPr>
          <w:p w14:paraId="484DB393" w14:textId="77777777" w:rsidR="00910747" w:rsidRDefault="00910747">
            <w:pPr>
              <w:pStyle w:val="ConsPlusNormal"/>
              <w:jc w:val="center"/>
            </w:pPr>
            <w:r>
              <w:lastRenderedPageBreak/>
              <w:t>N п/п (молодые семьи)</w:t>
            </w:r>
          </w:p>
        </w:tc>
        <w:tc>
          <w:tcPr>
            <w:tcW w:w="7230" w:type="dxa"/>
            <w:gridSpan w:val="7"/>
          </w:tcPr>
          <w:p w14:paraId="67EEED1C" w14:textId="77777777" w:rsidR="00910747" w:rsidRDefault="00910747">
            <w:pPr>
              <w:pStyle w:val="ConsPlusNormal"/>
              <w:jc w:val="center"/>
            </w:pPr>
            <w:r>
              <w:t>Данные о членах молодой семьи</w:t>
            </w:r>
          </w:p>
        </w:tc>
        <w:tc>
          <w:tcPr>
            <w:tcW w:w="3402" w:type="dxa"/>
            <w:gridSpan w:val="3"/>
          </w:tcPr>
          <w:p w14:paraId="540B3BCA" w14:textId="77777777" w:rsidR="00910747" w:rsidRDefault="00910747">
            <w:pPr>
              <w:pStyle w:val="ConsPlusNormal"/>
              <w:jc w:val="center"/>
            </w:pPr>
            <w:r>
              <w:t>Расчетная (средняя) стоимость жилья (при выдаче свидетельства)</w:t>
            </w:r>
          </w:p>
        </w:tc>
        <w:tc>
          <w:tcPr>
            <w:tcW w:w="1871" w:type="dxa"/>
            <w:gridSpan w:val="2"/>
          </w:tcPr>
          <w:p w14:paraId="4E018E72" w14:textId="77777777" w:rsidR="00910747" w:rsidRDefault="00910747">
            <w:pPr>
              <w:pStyle w:val="ConsPlusNormal"/>
              <w:jc w:val="center"/>
            </w:pPr>
            <w:r>
              <w:t>Размер социальной выплаты</w:t>
            </w:r>
          </w:p>
        </w:tc>
      </w:tr>
      <w:tr w:rsidR="00910747" w14:paraId="7C350F6C" w14:textId="77777777">
        <w:tc>
          <w:tcPr>
            <w:tcW w:w="851" w:type="dxa"/>
            <w:vMerge/>
          </w:tcPr>
          <w:p w14:paraId="3F678A4D" w14:textId="77777777" w:rsidR="00910747" w:rsidRDefault="00910747">
            <w:pPr>
              <w:spacing w:after="1" w:line="0" w:lineRule="atLeast"/>
            </w:pPr>
          </w:p>
        </w:tc>
        <w:tc>
          <w:tcPr>
            <w:tcW w:w="992" w:type="dxa"/>
            <w:vMerge w:val="restart"/>
          </w:tcPr>
          <w:p w14:paraId="02317B53" w14:textId="77777777" w:rsidR="00910747" w:rsidRDefault="00910747">
            <w:pPr>
              <w:pStyle w:val="ConsPlusNormal"/>
              <w:jc w:val="center"/>
            </w:pPr>
            <w:r>
              <w:t>количество членов семьи (чел.)</w:t>
            </w:r>
          </w:p>
        </w:tc>
        <w:tc>
          <w:tcPr>
            <w:tcW w:w="1418" w:type="dxa"/>
            <w:vMerge w:val="restart"/>
          </w:tcPr>
          <w:p w14:paraId="3F54E057" w14:textId="77777777" w:rsidR="00910747" w:rsidRDefault="00910747">
            <w:pPr>
              <w:pStyle w:val="ConsPlusNormal"/>
              <w:jc w:val="center"/>
            </w:pPr>
            <w:r>
              <w:t>Ф.И.О., родственные отношения</w:t>
            </w:r>
          </w:p>
        </w:tc>
        <w:tc>
          <w:tcPr>
            <w:tcW w:w="1871" w:type="dxa"/>
            <w:gridSpan w:val="2"/>
          </w:tcPr>
          <w:p w14:paraId="362F447F" w14:textId="77777777" w:rsidR="00910747" w:rsidRDefault="00910747">
            <w:pPr>
              <w:pStyle w:val="ConsPlusNormal"/>
              <w:jc w:val="center"/>
            </w:pPr>
            <w:r>
              <w:t>паспорт гражданина Российской Федерации, свидетельство о рождении, свидетельство об усыновлении</w:t>
            </w:r>
          </w:p>
        </w:tc>
        <w:tc>
          <w:tcPr>
            <w:tcW w:w="1134" w:type="dxa"/>
            <w:vMerge w:val="restart"/>
          </w:tcPr>
          <w:p w14:paraId="4E639347" w14:textId="77777777" w:rsidR="00910747" w:rsidRDefault="00910747">
            <w:pPr>
              <w:pStyle w:val="ConsPlusNormal"/>
              <w:jc w:val="center"/>
            </w:pPr>
            <w:r>
              <w:t>число, месяц, год рождения</w:t>
            </w:r>
          </w:p>
        </w:tc>
        <w:tc>
          <w:tcPr>
            <w:tcW w:w="1815" w:type="dxa"/>
            <w:gridSpan w:val="2"/>
          </w:tcPr>
          <w:p w14:paraId="5D15EE25" w14:textId="77777777" w:rsidR="00910747" w:rsidRDefault="00910747">
            <w:pPr>
              <w:pStyle w:val="ConsPlusNormal"/>
              <w:jc w:val="center"/>
            </w:pPr>
            <w:r>
              <w:t>свидетельство о браке</w:t>
            </w:r>
          </w:p>
        </w:tc>
        <w:tc>
          <w:tcPr>
            <w:tcW w:w="1134" w:type="dxa"/>
            <w:vMerge w:val="restart"/>
          </w:tcPr>
          <w:p w14:paraId="2D5DFC1A" w14:textId="77777777" w:rsidR="00910747" w:rsidRDefault="00910747">
            <w:pPr>
              <w:pStyle w:val="ConsPlusNormal"/>
              <w:jc w:val="center"/>
            </w:pPr>
            <w:r>
              <w:t>стоимость 1 кв. м (тыс. рублей)</w:t>
            </w:r>
          </w:p>
        </w:tc>
        <w:tc>
          <w:tcPr>
            <w:tcW w:w="1276" w:type="dxa"/>
            <w:vMerge w:val="restart"/>
          </w:tcPr>
          <w:p w14:paraId="099D3230" w14:textId="77777777" w:rsidR="00910747" w:rsidRDefault="00910747">
            <w:pPr>
              <w:pStyle w:val="ConsPlusNormal"/>
              <w:jc w:val="center"/>
            </w:pPr>
            <w:r>
              <w:t>размер общей площади жилого помещения на семью (кв. м)</w:t>
            </w:r>
          </w:p>
        </w:tc>
        <w:tc>
          <w:tcPr>
            <w:tcW w:w="992" w:type="dxa"/>
            <w:vMerge w:val="restart"/>
          </w:tcPr>
          <w:p w14:paraId="6E9B0C83" w14:textId="77777777" w:rsidR="00910747" w:rsidRDefault="00910747">
            <w:pPr>
              <w:pStyle w:val="ConsPlusNormal"/>
              <w:jc w:val="center"/>
            </w:pPr>
            <w:r>
              <w:t>всего (гр. 9 x гр. 10)</w:t>
            </w:r>
          </w:p>
        </w:tc>
        <w:tc>
          <w:tcPr>
            <w:tcW w:w="1134" w:type="dxa"/>
            <w:vMerge w:val="restart"/>
          </w:tcPr>
          <w:p w14:paraId="4D3BFCD1" w14:textId="77777777" w:rsidR="00910747" w:rsidRDefault="00910747">
            <w:pPr>
              <w:pStyle w:val="ConsPlusNormal"/>
              <w:jc w:val="center"/>
            </w:pPr>
            <w:r>
              <w:t>процент от расчетной (средней) стоимости жилья</w:t>
            </w:r>
          </w:p>
        </w:tc>
        <w:tc>
          <w:tcPr>
            <w:tcW w:w="737" w:type="dxa"/>
            <w:vMerge w:val="restart"/>
          </w:tcPr>
          <w:p w14:paraId="115EC841" w14:textId="77777777" w:rsidR="00910747" w:rsidRDefault="00910747">
            <w:pPr>
              <w:pStyle w:val="ConsPlusNormal"/>
              <w:jc w:val="center"/>
            </w:pPr>
            <w:r>
              <w:t>тыс. руб.</w:t>
            </w:r>
          </w:p>
        </w:tc>
      </w:tr>
      <w:tr w:rsidR="00910747" w14:paraId="3B40F95C" w14:textId="77777777">
        <w:tc>
          <w:tcPr>
            <w:tcW w:w="851" w:type="dxa"/>
            <w:vMerge/>
          </w:tcPr>
          <w:p w14:paraId="1A9D89B7" w14:textId="77777777" w:rsidR="00910747" w:rsidRDefault="00910747">
            <w:pPr>
              <w:spacing w:after="1" w:line="0" w:lineRule="atLeast"/>
            </w:pPr>
          </w:p>
        </w:tc>
        <w:tc>
          <w:tcPr>
            <w:tcW w:w="992" w:type="dxa"/>
            <w:vMerge/>
          </w:tcPr>
          <w:p w14:paraId="28B8DF1D" w14:textId="77777777" w:rsidR="00910747" w:rsidRDefault="00910747">
            <w:pPr>
              <w:spacing w:after="1" w:line="0" w:lineRule="atLeast"/>
            </w:pPr>
          </w:p>
        </w:tc>
        <w:tc>
          <w:tcPr>
            <w:tcW w:w="1418" w:type="dxa"/>
            <w:vMerge/>
          </w:tcPr>
          <w:p w14:paraId="575426C3" w14:textId="77777777" w:rsidR="00910747" w:rsidRDefault="00910747">
            <w:pPr>
              <w:spacing w:after="1" w:line="0" w:lineRule="atLeast"/>
            </w:pPr>
          </w:p>
        </w:tc>
        <w:tc>
          <w:tcPr>
            <w:tcW w:w="907" w:type="dxa"/>
          </w:tcPr>
          <w:p w14:paraId="525FEEC4" w14:textId="77777777" w:rsidR="00910747" w:rsidRDefault="00910747">
            <w:pPr>
              <w:pStyle w:val="ConsPlusNormal"/>
              <w:jc w:val="center"/>
            </w:pPr>
            <w:r>
              <w:t>серия, номер</w:t>
            </w:r>
          </w:p>
        </w:tc>
        <w:tc>
          <w:tcPr>
            <w:tcW w:w="964" w:type="dxa"/>
          </w:tcPr>
          <w:p w14:paraId="4557AC92" w14:textId="77777777" w:rsidR="00910747" w:rsidRDefault="00910747">
            <w:pPr>
              <w:pStyle w:val="ConsPlusNormal"/>
              <w:jc w:val="center"/>
            </w:pPr>
            <w:r>
              <w:t>кем, когда выдан</w:t>
            </w:r>
          </w:p>
        </w:tc>
        <w:tc>
          <w:tcPr>
            <w:tcW w:w="1134" w:type="dxa"/>
            <w:vMerge/>
          </w:tcPr>
          <w:p w14:paraId="4F842EEF" w14:textId="77777777" w:rsidR="00910747" w:rsidRDefault="00910747">
            <w:pPr>
              <w:spacing w:after="1" w:line="0" w:lineRule="atLeast"/>
            </w:pPr>
          </w:p>
        </w:tc>
        <w:tc>
          <w:tcPr>
            <w:tcW w:w="851" w:type="dxa"/>
          </w:tcPr>
          <w:p w14:paraId="1D09751F" w14:textId="77777777" w:rsidR="00910747" w:rsidRDefault="00910747">
            <w:pPr>
              <w:pStyle w:val="ConsPlusNormal"/>
              <w:jc w:val="center"/>
            </w:pPr>
            <w:r>
              <w:t>серия, номер</w:t>
            </w:r>
          </w:p>
        </w:tc>
        <w:tc>
          <w:tcPr>
            <w:tcW w:w="964" w:type="dxa"/>
          </w:tcPr>
          <w:p w14:paraId="0EDEE821" w14:textId="77777777" w:rsidR="00910747" w:rsidRDefault="00910747">
            <w:pPr>
              <w:pStyle w:val="ConsPlusNormal"/>
              <w:jc w:val="center"/>
            </w:pPr>
            <w:r>
              <w:t>кем, когда выдано</w:t>
            </w:r>
          </w:p>
        </w:tc>
        <w:tc>
          <w:tcPr>
            <w:tcW w:w="1134" w:type="dxa"/>
            <w:vMerge/>
          </w:tcPr>
          <w:p w14:paraId="187BE081" w14:textId="77777777" w:rsidR="00910747" w:rsidRDefault="00910747">
            <w:pPr>
              <w:spacing w:after="1" w:line="0" w:lineRule="atLeast"/>
            </w:pPr>
          </w:p>
        </w:tc>
        <w:tc>
          <w:tcPr>
            <w:tcW w:w="1276" w:type="dxa"/>
            <w:vMerge/>
          </w:tcPr>
          <w:p w14:paraId="63607646" w14:textId="77777777" w:rsidR="00910747" w:rsidRDefault="00910747">
            <w:pPr>
              <w:spacing w:after="1" w:line="0" w:lineRule="atLeast"/>
            </w:pPr>
          </w:p>
        </w:tc>
        <w:tc>
          <w:tcPr>
            <w:tcW w:w="992" w:type="dxa"/>
            <w:vMerge/>
          </w:tcPr>
          <w:p w14:paraId="06A64B3A" w14:textId="77777777" w:rsidR="00910747" w:rsidRDefault="00910747">
            <w:pPr>
              <w:spacing w:after="1" w:line="0" w:lineRule="atLeast"/>
            </w:pPr>
          </w:p>
        </w:tc>
        <w:tc>
          <w:tcPr>
            <w:tcW w:w="1134" w:type="dxa"/>
            <w:vMerge/>
          </w:tcPr>
          <w:p w14:paraId="34A0A3D9" w14:textId="77777777" w:rsidR="00910747" w:rsidRDefault="00910747">
            <w:pPr>
              <w:spacing w:after="1" w:line="0" w:lineRule="atLeast"/>
            </w:pPr>
          </w:p>
        </w:tc>
        <w:tc>
          <w:tcPr>
            <w:tcW w:w="737" w:type="dxa"/>
            <w:vMerge/>
          </w:tcPr>
          <w:p w14:paraId="11BA8304" w14:textId="77777777" w:rsidR="00910747" w:rsidRDefault="00910747">
            <w:pPr>
              <w:spacing w:after="1" w:line="0" w:lineRule="atLeast"/>
            </w:pPr>
          </w:p>
        </w:tc>
      </w:tr>
      <w:tr w:rsidR="00910747" w14:paraId="6736793B" w14:textId="77777777">
        <w:tc>
          <w:tcPr>
            <w:tcW w:w="851" w:type="dxa"/>
          </w:tcPr>
          <w:p w14:paraId="46AB0E25" w14:textId="77777777" w:rsidR="00910747" w:rsidRDefault="00910747">
            <w:pPr>
              <w:pStyle w:val="ConsPlusNormal"/>
              <w:jc w:val="center"/>
            </w:pPr>
            <w:r>
              <w:t>1</w:t>
            </w:r>
          </w:p>
        </w:tc>
        <w:tc>
          <w:tcPr>
            <w:tcW w:w="992" w:type="dxa"/>
          </w:tcPr>
          <w:p w14:paraId="2B4A8579" w14:textId="77777777" w:rsidR="00910747" w:rsidRDefault="00910747">
            <w:pPr>
              <w:pStyle w:val="ConsPlusNormal"/>
              <w:jc w:val="center"/>
            </w:pPr>
            <w:r>
              <w:t>2</w:t>
            </w:r>
          </w:p>
        </w:tc>
        <w:tc>
          <w:tcPr>
            <w:tcW w:w="1418" w:type="dxa"/>
          </w:tcPr>
          <w:p w14:paraId="64EF393D" w14:textId="77777777" w:rsidR="00910747" w:rsidRDefault="00910747">
            <w:pPr>
              <w:pStyle w:val="ConsPlusNormal"/>
              <w:jc w:val="center"/>
            </w:pPr>
            <w:r>
              <w:t>3</w:t>
            </w:r>
          </w:p>
        </w:tc>
        <w:tc>
          <w:tcPr>
            <w:tcW w:w="907" w:type="dxa"/>
          </w:tcPr>
          <w:p w14:paraId="4873C189" w14:textId="77777777" w:rsidR="00910747" w:rsidRDefault="00910747">
            <w:pPr>
              <w:pStyle w:val="ConsPlusNormal"/>
              <w:jc w:val="center"/>
            </w:pPr>
            <w:r>
              <w:t>4</w:t>
            </w:r>
          </w:p>
        </w:tc>
        <w:tc>
          <w:tcPr>
            <w:tcW w:w="964" w:type="dxa"/>
          </w:tcPr>
          <w:p w14:paraId="1BD47F96" w14:textId="77777777" w:rsidR="00910747" w:rsidRDefault="00910747">
            <w:pPr>
              <w:pStyle w:val="ConsPlusNormal"/>
              <w:jc w:val="center"/>
            </w:pPr>
            <w:r>
              <w:t>5</w:t>
            </w:r>
          </w:p>
        </w:tc>
        <w:tc>
          <w:tcPr>
            <w:tcW w:w="1134" w:type="dxa"/>
          </w:tcPr>
          <w:p w14:paraId="422F56AA" w14:textId="77777777" w:rsidR="00910747" w:rsidRDefault="00910747">
            <w:pPr>
              <w:pStyle w:val="ConsPlusNormal"/>
              <w:jc w:val="center"/>
            </w:pPr>
            <w:r>
              <w:t>6</w:t>
            </w:r>
          </w:p>
        </w:tc>
        <w:tc>
          <w:tcPr>
            <w:tcW w:w="851" w:type="dxa"/>
          </w:tcPr>
          <w:p w14:paraId="2D1C81F0" w14:textId="77777777" w:rsidR="00910747" w:rsidRDefault="00910747">
            <w:pPr>
              <w:pStyle w:val="ConsPlusNormal"/>
              <w:jc w:val="center"/>
            </w:pPr>
            <w:r>
              <w:t>7</w:t>
            </w:r>
          </w:p>
        </w:tc>
        <w:tc>
          <w:tcPr>
            <w:tcW w:w="964" w:type="dxa"/>
          </w:tcPr>
          <w:p w14:paraId="39B1A749" w14:textId="77777777" w:rsidR="00910747" w:rsidRDefault="00910747">
            <w:pPr>
              <w:pStyle w:val="ConsPlusNormal"/>
              <w:jc w:val="center"/>
            </w:pPr>
            <w:r>
              <w:t>8</w:t>
            </w:r>
          </w:p>
        </w:tc>
        <w:tc>
          <w:tcPr>
            <w:tcW w:w="1134" w:type="dxa"/>
          </w:tcPr>
          <w:p w14:paraId="6F6B5FDA" w14:textId="77777777" w:rsidR="00910747" w:rsidRDefault="00910747">
            <w:pPr>
              <w:pStyle w:val="ConsPlusNormal"/>
              <w:jc w:val="center"/>
            </w:pPr>
            <w:r>
              <w:t>9</w:t>
            </w:r>
          </w:p>
        </w:tc>
        <w:tc>
          <w:tcPr>
            <w:tcW w:w="1276" w:type="dxa"/>
          </w:tcPr>
          <w:p w14:paraId="05492137" w14:textId="77777777" w:rsidR="00910747" w:rsidRDefault="00910747">
            <w:pPr>
              <w:pStyle w:val="ConsPlusNormal"/>
              <w:jc w:val="center"/>
            </w:pPr>
            <w:r>
              <w:t>10</w:t>
            </w:r>
          </w:p>
        </w:tc>
        <w:tc>
          <w:tcPr>
            <w:tcW w:w="992" w:type="dxa"/>
          </w:tcPr>
          <w:p w14:paraId="618BE790" w14:textId="77777777" w:rsidR="00910747" w:rsidRDefault="00910747">
            <w:pPr>
              <w:pStyle w:val="ConsPlusNormal"/>
              <w:jc w:val="center"/>
            </w:pPr>
            <w:r>
              <w:t>11</w:t>
            </w:r>
          </w:p>
        </w:tc>
        <w:tc>
          <w:tcPr>
            <w:tcW w:w="1134" w:type="dxa"/>
          </w:tcPr>
          <w:p w14:paraId="4F3F5C13" w14:textId="77777777" w:rsidR="00910747" w:rsidRDefault="00910747">
            <w:pPr>
              <w:pStyle w:val="ConsPlusNormal"/>
              <w:jc w:val="center"/>
            </w:pPr>
            <w:r>
              <w:t>12</w:t>
            </w:r>
          </w:p>
        </w:tc>
        <w:tc>
          <w:tcPr>
            <w:tcW w:w="737" w:type="dxa"/>
          </w:tcPr>
          <w:p w14:paraId="4CBC19CC" w14:textId="77777777" w:rsidR="00910747" w:rsidRDefault="00910747">
            <w:pPr>
              <w:pStyle w:val="ConsPlusNormal"/>
              <w:jc w:val="center"/>
            </w:pPr>
            <w:r>
              <w:t>13</w:t>
            </w:r>
          </w:p>
        </w:tc>
      </w:tr>
      <w:tr w:rsidR="00910747" w14:paraId="17873A3F" w14:textId="77777777">
        <w:tc>
          <w:tcPr>
            <w:tcW w:w="851" w:type="dxa"/>
          </w:tcPr>
          <w:p w14:paraId="2FD5A945" w14:textId="77777777" w:rsidR="00910747" w:rsidRDefault="00910747">
            <w:pPr>
              <w:pStyle w:val="ConsPlusNormal"/>
            </w:pPr>
          </w:p>
        </w:tc>
        <w:tc>
          <w:tcPr>
            <w:tcW w:w="992" w:type="dxa"/>
          </w:tcPr>
          <w:p w14:paraId="32CB97EE" w14:textId="77777777" w:rsidR="00910747" w:rsidRDefault="00910747">
            <w:pPr>
              <w:pStyle w:val="ConsPlusNormal"/>
            </w:pPr>
          </w:p>
        </w:tc>
        <w:tc>
          <w:tcPr>
            <w:tcW w:w="1418" w:type="dxa"/>
          </w:tcPr>
          <w:p w14:paraId="47905376" w14:textId="77777777" w:rsidR="00910747" w:rsidRDefault="00910747">
            <w:pPr>
              <w:pStyle w:val="ConsPlusNormal"/>
            </w:pPr>
          </w:p>
        </w:tc>
        <w:tc>
          <w:tcPr>
            <w:tcW w:w="907" w:type="dxa"/>
          </w:tcPr>
          <w:p w14:paraId="06DEB315" w14:textId="77777777" w:rsidR="00910747" w:rsidRDefault="00910747">
            <w:pPr>
              <w:pStyle w:val="ConsPlusNormal"/>
            </w:pPr>
          </w:p>
        </w:tc>
        <w:tc>
          <w:tcPr>
            <w:tcW w:w="964" w:type="dxa"/>
          </w:tcPr>
          <w:p w14:paraId="2888DE9C" w14:textId="77777777" w:rsidR="00910747" w:rsidRDefault="00910747">
            <w:pPr>
              <w:pStyle w:val="ConsPlusNormal"/>
            </w:pPr>
          </w:p>
        </w:tc>
        <w:tc>
          <w:tcPr>
            <w:tcW w:w="1134" w:type="dxa"/>
          </w:tcPr>
          <w:p w14:paraId="25D0C012" w14:textId="77777777" w:rsidR="00910747" w:rsidRDefault="00910747">
            <w:pPr>
              <w:pStyle w:val="ConsPlusNormal"/>
            </w:pPr>
          </w:p>
        </w:tc>
        <w:tc>
          <w:tcPr>
            <w:tcW w:w="851" w:type="dxa"/>
          </w:tcPr>
          <w:p w14:paraId="54652B42" w14:textId="77777777" w:rsidR="00910747" w:rsidRDefault="00910747">
            <w:pPr>
              <w:pStyle w:val="ConsPlusNormal"/>
            </w:pPr>
          </w:p>
        </w:tc>
        <w:tc>
          <w:tcPr>
            <w:tcW w:w="964" w:type="dxa"/>
          </w:tcPr>
          <w:p w14:paraId="48397012" w14:textId="77777777" w:rsidR="00910747" w:rsidRDefault="00910747">
            <w:pPr>
              <w:pStyle w:val="ConsPlusNormal"/>
            </w:pPr>
          </w:p>
        </w:tc>
        <w:tc>
          <w:tcPr>
            <w:tcW w:w="1134" w:type="dxa"/>
          </w:tcPr>
          <w:p w14:paraId="5E8D4E5C" w14:textId="77777777" w:rsidR="00910747" w:rsidRDefault="00910747">
            <w:pPr>
              <w:pStyle w:val="ConsPlusNormal"/>
            </w:pPr>
          </w:p>
        </w:tc>
        <w:tc>
          <w:tcPr>
            <w:tcW w:w="1276" w:type="dxa"/>
          </w:tcPr>
          <w:p w14:paraId="6E0407DF" w14:textId="77777777" w:rsidR="00910747" w:rsidRDefault="00910747">
            <w:pPr>
              <w:pStyle w:val="ConsPlusNormal"/>
            </w:pPr>
          </w:p>
        </w:tc>
        <w:tc>
          <w:tcPr>
            <w:tcW w:w="992" w:type="dxa"/>
          </w:tcPr>
          <w:p w14:paraId="2BAED7CB" w14:textId="77777777" w:rsidR="00910747" w:rsidRDefault="00910747">
            <w:pPr>
              <w:pStyle w:val="ConsPlusNormal"/>
            </w:pPr>
          </w:p>
        </w:tc>
        <w:tc>
          <w:tcPr>
            <w:tcW w:w="1134" w:type="dxa"/>
          </w:tcPr>
          <w:p w14:paraId="6D99623B" w14:textId="77777777" w:rsidR="00910747" w:rsidRDefault="00910747">
            <w:pPr>
              <w:pStyle w:val="ConsPlusNormal"/>
            </w:pPr>
          </w:p>
        </w:tc>
        <w:tc>
          <w:tcPr>
            <w:tcW w:w="737" w:type="dxa"/>
          </w:tcPr>
          <w:p w14:paraId="305A6952" w14:textId="77777777" w:rsidR="00910747" w:rsidRDefault="00910747">
            <w:pPr>
              <w:pStyle w:val="ConsPlusNormal"/>
            </w:pPr>
          </w:p>
        </w:tc>
      </w:tr>
    </w:tbl>
    <w:p w14:paraId="39D232FE" w14:textId="77777777" w:rsidR="00910747" w:rsidRDefault="00910747">
      <w:pPr>
        <w:pStyle w:val="ConsPlusNormal"/>
        <w:jc w:val="both"/>
      </w:pPr>
    </w:p>
    <w:p w14:paraId="4FFB0547" w14:textId="77777777" w:rsidR="00910747" w:rsidRDefault="00910747">
      <w:pPr>
        <w:pStyle w:val="ConsPlusNonformat"/>
        <w:jc w:val="both"/>
      </w:pPr>
      <w:r>
        <w:t>Глава</w:t>
      </w:r>
    </w:p>
    <w:p w14:paraId="6C0647D0" w14:textId="77777777" w:rsidR="00910747" w:rsidRDefault="00910747">
      <w:pPr>
        <w:pStyle w:val="ConsPlusNonformat"/>
        <w:jc w:val="both"/>
      </w:pPr>
      <w:r>
        <w:t>муниципального образования области _________________ ______________________</w:t>
      </w:r>
    </w:p>
    <w:p w14:paraId="47FDDA4B" w14:textId="77777777" w:rsidR="00910747" w:rsidRDefault="00910747">
      <w:pPr>
        <w:pStyle w:val="ConsPlusNonformat"/>
        <w:jc w:val="both"/>
      </w:pPr>
      <w:r>
        <w:t xml:space="preserve">                                    (подпись, дата)   (расшифровка подписи)</w:t>
      </w:r>
    </w:p>
    <w:p w14:paraId="70AC4017" w14:textId="77777777" w:rsidR="00910747" w:rsidRDefault="00910747">
      <w:pPr>
        <w:pStyle w:val="ConsPlusNonformat"/>
        <w:jc w:val="both"/>
      </w:pPr>
      <w:r>
        <w:t xml:space="preserve">                                   М.П.</w:t>
      </w:r>
    </w:p>
    <w:p w14:paraId="1B23B230" w14:textId="77777777" w:rsidR="00910747" w:rsidRDefault="00910747">
      <w:pPr>
        <w:pStyle w:val="ConsPlusNonformat"/>
        <w:jc w:val="both"/>
      </w:pPr>
      <w:r>
        <w:t>_________________________________ _________________ _______________________</w:t>
      </w:r>
    </w:p>
    <w:p w14:paraId="43778A6B" w14:textId="77777777" w:rsidR="00910747" w:rsidRDefault="00910747">
      <w:pPr>
        <w:pStyle w:val="ConsPlusNonformat"/>
        <w:jc w:val="both"/>
      </w:pPr>
      <w:r>
        <w:t xml:space="preserve">         (должность лица,          (подпись, дата)   (расшифровка подписи)</w:t>
      </w:r>
    </w:p>
    <w:p w14:paraId="5C060070" w14:textId="77777777" w:rsidR="00910747" w:rsidRDefault="00910747">
      <w:pPr>
        <w:pStyle w:val="ConsPlusNonformat"/>
        <w:jc w:val="both"/>
      </w:pPr>
      <w:r>
        <w:t xml:space="preserve">      сформировавшего список)</w:t>
      </w:r>
    </w:p>
    <w:p w14:paraId="6D4BB328" w14:textId="77777777" w:rsidR="00910747" w:rsidRDefault="00910747">
      <w:pPr>
        <w:sectPr w:rsidR="00910747">
          <w:pgSz w:w="16838" w:h="11905" w:orient="landscape"/>
          <w:pgMar w:top="1701" w:right="1134" w:bottom="850" w:left="1134" w:header="0" w:footer="0" w:gutter="0"/>
          <w:cols w:space="720"/>
        </w:sectPr>
      </w:pPr>
    </w:p>
    <w:p w14:paraId="0C250A02" w14:textId="77777777" w:rsidR="00910747" w:rsidRDefault="00910747">
      <w:pPr>
        <w:pStyle w:val="ConsPlusNormal"/>
        <w:jc w:val="both"/>
      </w:pPr>
    </w:p>
    <w:p w14:paraId="03FDA79A" w14:textId="77777777" w:rsidR="00910747" w:rsidRDefault="00910747">
      <w:pPr>
        <w:pStyle w:val="ConsPlusNormal"/>
        <w:jc w:val="both"/>
      </w:pPr>
    </w:p>
    <w:p w14:paraId="35136D41" w14:textId="77777777" w:rsidR="00910747" w:rsidRDefault="00910747">
      <w:pPr>
        <w:pStyle w:val="ConsPlusNormal"/>
        <w:jc w:val="both"/>
      </w:pPr>
    </w:p>
    <w:p w14:paraId="455313D4" w14:textId="77777777" w:rsidR="00910747" w:rsidRDefault="00910747">
      <w:pPr>
        <w:pStyle w:val="ConsPlusNormal"/>
        <w:jc w:val="both"/>
      </w:pPr>
    </w:p>
    <w:p w14:paraId="1F2C9538" w14:textId="77777777" w:rsidR="00910747" w:rsidRDefault="00910747">
      <w:pPr>
        <w:pStyle w:val="ConsPlusNormal"/>
        <w:jc w:val="both"/>
      </w:pPr>
    </w:p>
    <w:p w14:paraId="0C6539B9" w14:textId="77777777" w:rsidR="00910747" w:rsidRDefault="00910747">
      <w:pPr>
        <w:pStyle w:val="ConsPlusNormal"/>
        <w:jc w:val="right"/>
        <w:outlineLvl w:val="1"/>
      </w:pPr>
      <w:r>
        <w:t>Приложение N 7</w:t>
      </w:r>
    </w:p>
    <w:p w14:paraId="22642069" w14:textId="77777777" w:rsidR="00910747" w:rsidRDefault="00910747">
      <w:pPr>
        <w:pStyle w:val="ConsPlusNormal"/>
        <w:jc w:val="right"/>
      </w:pPr>
      <w:r>
        <w:t>к Государственной программе</w:t>
      </w:r>
    </w:p>
    <w:p w14:paraId="763C2A71" w14:textId="77777777" w:rsidR="00910747" w:rsidRDefault="00910747">
      <w:pPr>
        <w:pStyle w:val="ConsPlusNormal"/>
        <w:jc w:val="both"/>
      </w:pPr>
    </w:p>
    <w:p w14:paraId="7D352A22" w14:textId="77777777" w:rsidR="00910747" w:rsidRDefault="00910747">
      <w:pPr>
        <w:pStyle w:val="ConsPlusTitle"/>
        <w:jc w:val="center"/>
      </w:pPr>
      <w:bookmarkStart w:id="111" w:name="P23660"/>
      <w:bookmarkEnd w:id="111"/>
      <w:r>
        <w:t>ПОРЯДОК</w:t>
      </w:r>
    </w:p>
    <w:p w14:paraId="7B9E4891" w14:textId="77777777" w:rsidR="00910747" w:rsidRDefault="00910747">
      <w:pPr>
        <w:pStyle w:val="ConsPlusTitle"/>
        <w:jc w:val="center"/>
      </w:pPr>
      <w:r>
        <w:t>ПРЕДОСТАВЛЕНИЯ СУБСИДИЙ ИЗ ОБЛАСТНОГО БЮДЖЕТА БЮДЖЕТАМ</w:t>
      </w:r>
    </w:p>
    <w:p w14:paraId="0252EA60" w14:textId="77777777" w:rsidR="00910747" w:rsidRDefault="00910747">
      <w:pPr>
        <w:pStyle w:val="ConsPlusTitle"/>
        <w:jc w:val="center"/>
      </w:pPr>
      <w:r>
        <w:t>МУНИЦИПАЛЬНЫХ ОБРАЗОВАНИЙ НА РЕАЛИЗАЦИЮ МЕРОПРИЯТИЙ</w:t>
      </w:r>
    </w:p>
    <w:p w14:paraId="41F6168D" w14:textId="77777777" w:rsidR="00910747" w:rsidRDefault="00910747">
      <w:pPr>
        <w:pStyle w:val="ConsPlusTitle"/>
        <w:jc w:val="center"/>
      </w:pPr>
      <w:r>
        <w:t>ПО ОБЕСПЕЧЕНИЮ ЖИЛЬЕМ МОЛОДЫХ СЕМЕЙ</w:t>
      </w:r>
    </w:p>
    <w:p w14:paraId="18CC097A"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024CDC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94472A"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17AF8C9"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5A731C1" w14:textId="77777777" w:rsidR="00910747" w:rsidRDefault="00910747">
            <w:pPr>
              <w:pStyle w:val="ConsPlusNormal"/>
              <w:jc w:val="center"/>
            </w:pPr>
            <w:r>
              <w:rPr>
                <w:color w:val="392C69"/>
              </w:rPr>
              <w:t>Список изменяющих документов</w:t>
            </w:r>
          </w:p>
          <w:p w14:paraId="3A2C80D2" w14:textId="77777777" w:rsidR="00910747" w:rsidRDefault="00910747">
            <w:pPr>
              <w:pStyle w:val="ConsPlusNormal"/>
              <w:jc w:val="center"/>
            </w:pPr>
            <w:r>
              <w:rPr>
                <w:color w:val="392C69"/>
              </w:rPr>
              <w:t>(в ред. постановлений Правительства Амурской области</w:t>
            </w:r>
          </w:p>
          <w:p w14:paraId="5856CB9C" w14:textId="77777777" w:rsidR="00910747" w:rsidRDefault="00910747">
            <w:pPr>
              <w:pStyle w:val="ConsPlusNormal"/>
              <w:jc w:val="center"/>
            </w:pPr>
            <w:r>
              <w:rPr>
                <w:color w:val="392C69"/>
              </w:rPr>
              <w:t xml:space="preserve">от 11.04.2019 </w:t>
            </w:r>
            <w:hyperlink r:id="rId885" w:history="1">
              <w:r>
                <w:rPr>
                  <w:color w:val="0000FF"/>
                </w:rPr>
                <w:t>N 190</w:t>
              </w:r>
            </w:hyperlink>
            <w:r>
              <w:rPr>
                <w:color w:val="392C69"/>
              </w:rPr>
              <w:t xml:space="preserve">, от 25.09.2019 </w:t>
            </w:r>
            <w:hyperlink r:id="rId886" w:history="1">
              <w:r>
                <w:rPr>
                  <w:color w:val="0000FF"/>
                </w:rPr>
                <w:t>N 565</w:t>
              </w:r>
            </w:hyperlink>
            <w:r>
              <w:rPr>
                <w:color w:val="392C69"/>
              </w:rPr>
              <w:t>,</w:t>
            </w:r>
          </w:p>
          <w:p w14:paraId="14CDF8EA" w14:textId="77777777" w:rsidR="00910747" w:rsidRDefault="00910747">
            <w:pPr>
              <w:pStyle w:val="ConsPlusNormal"/>
              <w:jc w:val="center"/>
            </w:pPr>
            <w:r>
              <w:rPr>
                <w:color w:val="392C69"/>
              </w:rPr>
              <w:t xml:space="preserve">от 27.12.2019 </w:t>
            </w:r>
            <w:hyperlink r:id="rId887" w:history="1">
              <w:r>
                <w:rPr>
                  <w:color w:val="0000FF"/>
                </w:rPr>
                <w:t>N 773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D2E94C" w14:textId="77777777" w:rsidR="00910747" w:rsidRDefault="00910747">
            <w:pPr>
              <w:spacing w:after="1" w:line="0" w:lineRule="atLeast"/>
            </w:pPr>
          </w:p>
        </w:tc>
      </w:tr>
    </w:tbl>
    <w:p w14:paraId="59B7F189" w14:textId="77777777" w:rsidR="00910747" w:rsidRDefault="00910747">
      <w:pPr>
        <w:pStyle w:val="ConsPlusNormal"/>
        <w:jc w:val="both"/>
      </w:pPr>
    </w:p>
    <w:p w14:paraId="00B9FCB4" w14:textId="77777777" w:rsidR="00910747" w:rsidRDefault="00910747">
      <w:pPr>
        <w:pStyle w:val="ConsPlusNormal"/>
        <w:ind w:firstLine="540"/>
        <w:jc w:val="both"/>
      </w:pPr>
      <w:r>
        <w:t>1. Настоящий Порядок устанавливает правила и условия предоставления субсидий из областного бюджета бюджетам муниципальных образований на реализацию мероприятий по обеспечению жильем молодых семей, критерии отбора муниципальных образований для предоставления указанных субсидий и их распределение между муниципальными образованиями.</w:t>
      </w:r>
    </w:p>
    <w:p w14:paraId="7A202708" w14:textId="77777777" w:rsidR="00910747" w:rsidRDefault="00910747">
      <w:pPr>
        <w:pStyle w:val="ConsPlusNormal"/>
        <w:spacing w:before="220"/>
        <w:ind w:firstLine="540"/>
        <w:jc w:val="both"/>
      </w:pPr>
      <w:r>
        <w:t>Субсидии предоставляются в целях софинансирования расходных обязательств муниципальных образований на реализацию мероприятий по обеспечению жильем молодых семей в соответствии с условиями, определенными приложением N 7 к государственной программе "Обеспечение доступным и качественным жильем населения Амурской области".</w:t>
      </w:r>
    </w:p>
    <w:p w14:paraId="3E864D1A" w14:textId="77777777" w:rsidR="00910747" w:rsidRDefault="00910747">
      <w:pPr>
        <w:pStyle w:val="ConsPlusNormal"/>
        <w:spacing w:before="220"/>
        <w:ind w:firstLine="540"/>
        <w:jc w:val="both"/>
      </w:pPr>
      <w:r>
        <w:t>2. Субсидии предоставляются и расходуются муниципальным образованиям при соблюдении следующих условий:</w:t>
      </w:r>
    </w:p>
    <w:p w14:paraId="4148B2BD" w14:textId="77777777" w:rsidR="00910747" w:rsidRDefault="00910747">
      <w:pPr>
        <w:pStyle w:val="ConsPlusNormal"/>
        <w:spacing w:before="220"/>
        <w:ind w:firstLine="540"/>
        <w:jc w:val="both"/>
      </w:pPr>
      <w:bookmarkStart w:id="112" w:name="P23672"/>
      <w:bookmarkEnd w:id="112"/>
      <w:r>
        <w:t>наличие муниципальной программы обеспечения жильем молодых семей (далее - муниципальная программа), предусматривающей предоставление социальных выплат молодым семьям в соответствии с условиями данной подпрограммы;</w:t>
      </w:r>
    </w:p>
    <w:p w14:paraId="1CFDE3C4" w14:textId="77777777" w:rsidR="00910747" w:rsidRDefault="00910747">
      <w:pPr>
        <w:pStyle w:val="ConsPlusNormal"/>
        <w:spacing w:before="220"/>
        <w:ind w:firstLine="540"/>
        <w:jc w:val="both"/>
      </w:pPr>
      <w:r>
        <w:t xml:space="preserve">решение о наличии в бюджете муниципального образования бюджетных ассигнований на финансовое обеспечение расходных обязательств муниципальных образований, связанных с реализацией мероприятий, указанных в </w:t>
      </w:r>
      <w:hyperlink w:anchor="P23672" w:history="1">
        <w:r>
          <w:rPr>
            <w:color w:val="0000FF"/>
          </w:rPr>
          <w:t>абзаце втором пункта 2</w:t>
        </w:r>
      </w:hyperlink>
      <w:r>
        <w:t xml:space="preserve"> настоящего Порядка;</w:t>
      </w:r>
    </w:p>
    <w:p w14:paraId="53178748" w14:textId="77777777" w:rsidR="00910747" w:rsidRDefault="00910747">
      <w:pPr>
        <w:pStyle w:val="ConsPlusNormal"/>
        <w:jc w:val="both"/>
      </w:pPr>
      <w:r>
        <w:t xml:space="preserve">(в ред. постановления Правительства Амурской области от 25.09.2019 </w:t>
      </w:r>
      <w:hyperlink r:id="rId888" w:history="1">
        <w:r>
          <w:rPr>
            <w:color w:val="0000FF"/>
          </w:rPr>
          <w:t>N 565</w:t>
        </w:r>
      </w:hyperlink>
      <w:r>
        <w:t>)</w:t>
      </w:r>
    </w:p>
    <w:p w14:paraId="48ADAE05" w14:textId="77777777" w:rsidR="00910747" w:rsidRDefault="00910747">
      <w:pPr>
        <w:pStyle w:val="ConsPlusNormal"/>
        <w:spacing w:before="220"/>
        <w:ind w:firstLine="540"/>
        <w:jc w:val="both"/>
      </w:pPr>
      <w:r>
        <w:t>отсутствие фактов нецелевого использования субсидий, получаемых за счет средств областного бюджета;</w:t>
      </w:r>
    </w:p>
    <w:p w14:paraId="49F9DFFD" w14:textId="77777777" w:rsidR="00910747" w:rsidRDefault="00910747">
      <w:pPr>
        <w:pStyle w:val="ConsPlusNormal"/>
        <w:spacing w:before="220"/>
        <w:ind w:firstLine="540"/>
        <w:jc w:val="both"/>
      </w:pPr>
      <w:r>
        <w:t>наличие документов (нормативного правового акта, соглашения), подтверждающих полномочия органа местного самоуправления осуществлять финансовое обеспечение расходов, связанных с реализацией мероприятий обеспечения жильем молодых семей, представляемых в копиях, заверенных подписью руководителя уполномоченного органа муниципального образования.</w:t>
      </w:r>
    </w:p>
    <w:p w14:paraId="1212D583" w14:textId="77777777" w:rsidR="00910747" w:rsidRDefault="00910747">
      <w:pPr>
        <w:pStyle w:val="ConsPlusNormal"/>
        <w:spacing w:before="220"/>
        <w:ind w:firstLine="540"/>
        <w:jc w:val="both"/>
      </w:pPr>
      <w:r>
        <w:t>3. Критериями отбора муниципальных образований для предоставления субсидии являются:</w:t>
      </w:r>
    </w:p>
    <w:p w14:paraId="7795CBF1" w14:textId="77777777" w:rsidR="00910747" w:rsidRDefault="00910747">
      <w:pPr>
        <w:pStyle w:val="ConsPlusNormal"/>
        <w:spacing w:before="220"/>
        <w:ind w:firstLine="540"/>
        <w:jc w:val="both"/>
      </w:pPr>
      <w:r>
        <w:t>наличие списка молодых семей - участников подпрограммы "Обеспечение жильем молодых семей" государственной программы "Обеспечение доступным и качественным жильем населения Амурской области", изъявивших желание получить социальную выплату в планируемом году;</w:t>
      </w:r>
    </w:p>
    <w:p w14:paraId="48BDD616" w14:textId="77777777" w:rsidR="00910747" w:rsidRDefault="00910747">
      <w:pPr>
        <w:pStyle w:val="ConsPlusNormal"/>
        <w:spacing w:before="220"/>
        <w:ind w:firstLine="540"/>
        <w:jc w:val="both"/>
      </w:pPr>
      <w:r>
        <w:lastRenderedPageBreak/>
        <w:t xml:space="preserve">соблюдение органами местного самоуправления муниципального образования условий соглашения, заключенного с министерством жилищно-коммунального хозяйства Амурской области (далее - министерство), о предоставлении в 2013 году субсидии из областного бюджета бюджетам муниципальных образований на софинансирование расходных обязательств органов местного самоуправления на реализацию мероприятий по обеспечению жильем молодых семей в рамках </w:t>
      </w:r>
      <w:hyperlink r:id="rId889" w:history="1">
        <w:r>
          <w:rPr>
            <w:color w:val="0000FF"/>
          </w:rPr>
          <w:t>подпрограммы</w:t>
        </w:r>
      </w:hyperlink>
      <w:r>
        <w:t xml:space="preserve"> "Обеспечение жильем молодых семей на 2012 - 2015 годы" долгосрочной целевой программы "Обеспечение качественным жильем и услугами ЖКХ населения Амурской области на 2012 - 2015 годы", утвержденной постановлением Правительства Амурской области от 23 сентября 2011 г. N 617;</w:t>
      </w:r>
    </w:p>
    <w:p w14:paraId="35CAD572" w14:textId="77777777" w:rsidR="00910747" w:rsidRDefault="00910747">
      <w:pPr>
        <w:pStyle w:val="ConsPlusNormal"/>
        <w:spacing w:before="220"/>
        <w:ind w:firstLine="540"/>
        <w:jc w:val="both"/>
      </w:pPr>
      <w:r>
        <w:t>с 2015 по 2020 год - соблюдение органами местного самоуправления муниципального образования условий соглашения, заключенного с министерством о предоставлении субсидии из областного бюджета бюджетам муниципальных образований на софинансирование расходных обязательств органов местного самоуправления на предоставление социальных выплат молодым семьям в рамках реализации мероприятий подпрограммы "Обеспечение жильем молодых семей" государственной программы "Обеспечение доступным и качественным жильем населения Амурской области" в предыдущем году;</w:t>
      </w:r>
    </w:p>
    <w:p w14:paraId="416B4CE2" w14:textId="77777777" w:rsidR="00910747" w:rsidRDefault="00910747">
      <w:pPr>
        <w:pStyle w:val="ConsPlusNormal"/>
        <w:spacing w:before="220"/>
        <w:ind w:firstLine="540"/>
        <w:jc w:val="both"/>
      </w:pPr>
      <w:r>
        <w:t xml:space="preserve">в случае возврата муниципальным образованием средств в областной бюджет в соответствии с </w:t>
      </w:r>
      <w:hyperlink r:id="rId890" w:history="1">
        <w:r>
          <w:rPr>
            <w:color w:val="0000FF"/>
          </w:rPr>
          <w:t>пунктом 16</w:t>
        </w:r>
      </w:hyperlink>
      <w:r>
        <w:t xml:space="preserve"> Правил - наличие документального подтверждения.</w:t>
      </w:r>
    </w:p>
    <w:p w14:paraId="4C71451B" w14:textId="77777777" w:rsidR="00910747" w:rsidRDefault="00910747">
      <w:pPr>
        <w:pStyle w:val="ConsPlusNormal"/>
        <w:spacing w:before="220"/>
        <w:ind w:firstLine="540"/>
        <w:jc w:val="both"/>
      </w:pPr>
      <w:r>
        <w:t>4. Объем субсидии бюджету i-го муниципального образования, источником которой являются средства федерального и областного бюджетов на соответствующий финансовый год, определяется по формуле:</w:t>
      </w:r>
    </w:p>
    <w:p w14:paraId="3074EFD5" w14:textId="77777777" w:rsidR="00910747" w:rsidRDefault="00910747">
      <w:pPr>
        <w:pStyle w:val="ConsPlusNormal"/>
        <w:jc w:val="both"/>
      </w:pPr>
    </w:p>
    <w:p w14:paraId="11217BC0" w14:textId="77777777" w:rsidR="00910747" w:rsidRDefault="00910747">
      <w:pPr>
        <w:pStyle w:val="ConsPlusNormal"/>
        <w:jc w:val="center"/>
      </w:pPr>
      <w:r w:rsidRPr="00C40DE9">
        <w:rPr>
          <w:position w:val="-31"/>
        </w:rPr>
        <w:pict w14:anchorId="129D38B4">
          <v:shape id="_x0000_i1029" style="width:129pt;height:42pt" coordsize="" o:spt="100" adj="0,,0" path="" filled="f" stroked="f">
            <v:stroke joinstyle="miter"/>
            <v:imagedata r:id="rId891" o:title="base_23632_139918_32772"/>
            <v:formulas/>
            <v:path o:connecttype="segments"/>
          </v:shape>
        </w:pict>
      </w:r>
    </w:p>
    <w:p w14:paraId="4C951F29" w14:textId="77777777" w:rsidR="00910747" w:rsidRDefault="00910747">
      <w:pPr>
        <w:pStyle w:val="ConsPlusNormal"/>
        <w:jc w:val="both"/>
      </w:pPr>
      <w:r>
        <w:t xml:space="preserve">(в ред. постановления Правительства Амурской области от 27.12.2019 </w:t>
      </w:r>
      <w:hyperlink r:id="rId892" w:history="1">
        <w:r>
          <w:rPr>
            <w:color w:val="0000FF"/>
          </w:rPr>
          <w:t>N 773</w:t>
        </w:r>
      </w:hyperlink>
      <w:r>
        <w:t>)</w:t>
      </w:r>
    </w:p>
    <w:p w14:paraId="0FD93A65" w14:textId="77777777" w:rsidR="00910747" w:rsidRDefault="00910747">
      <w:pPr>
        <w:pStyle w:val="ConsPlusNormal"/>
        <w:jc w:val="both"/>
      </w:pPr>
    </w:p>
    <w:p w14:paraId="1BA1E7A5" w14:textId="77777777" w:rsidR="00910747" w:rsidRDefault="00910747">
      <w:pPr>
        <w:pStyle w:val="ConsPlusNormal"/>
        <w:ind w:firstLine="540"/>
        <w:jc w:val="both"/>
      </w:pPr>
      <w:r>
        <w:t>где:</w:t>
      </w:r>
    </w:p>
    <w:p w14:paraId="2D406C33" w14:textId="77777777" w:rsidR="00910747" w:rsidRDefault="00910747">
      <w:pPr>
        <w:pStyle w:val="ConsPlusNormal"/>
        <w:spacing w:before="220"/>
        <w:ind w:firstLine="540"/>
        <w:jc w:val="both"/>
      </w:pPr>
      <w:r>
        <w:t>C</w:t>
      </w:r>
      <w:r>
        <w:rPr>
          <w:vertAlign w:val="subscript"/>
        </w:rPr>
        <w:t>i</w:t>
      </w:r>
      <w:r>
        <w:t xml:space="preserve"> - объем средств для предоставления субсидии i-му муниципальному образованию;</w:t>
      </w:r>
    </w:p>
    <w:p w14:paraId="1B83B067" w14:textId="77777777" w:rsidR="00910747" w:rsidRDefault="00910747">
      <w:pPr>
        <w:pStyle w:val="ConsPlusNormal"/>
        <w:spacing w:before="220"/>
        <w:ind w:firstLine="540"/>
        <w:jc w:val="both"/>
      </w:pPr>
      <w:r>
        <w:t>C - объем бюджетных ассигнований, предусмотренных к распределению в соответствующем финансовом году, источником которых являются средства федерального и областного бюджетов;</w:t>
      </w:r>
    </w:p>
    <w:p w14:paraId="26132B06" w14:textId="77777777" w:rsidR="00910747" w:rsidRDefault="00910747">
      <w:pPr>
        <w:pStyle w:val="ConsPlusNormal"/>
        <w:spacing w:before="220"/>
        <w:ind w:firstLine="540"/>
        <w:jc w:val="both"/>
      </w:pPr>
      <w:r>
        <w:t>П</w:t>
      </w:r>
      <w:r>
        <w:rPr>
          <w:vertAlign w:val="subscript"/>
        </w:rPr>
        <w:t>i</w:t>
      </w:r>
      <w:r>
        <w:t xml:space="preserve"> - потребность i-го муниципального образования в средствах областного бюджета в соответствии со списком молодых семей - получателей социальной выплаты;</w:t>
      </w:r>
    </w:p>
    <w:p w14:paraId="48664338" w14:textId="77777777" w:rsidR="00910747" w:rsidRDefault="00910747">
      <w:pPr>
        <w:pStyle w:val="ConsPlusNormal"/>
        <w:spacing w:before="220"/>
        <w:ind w:firstLine="540"/>
        <w:jc w:val="both"/>
      </w:pPr>
      <w:r>
        <w:t xml:space="preserve">Yi - предельный уровень софинансирования расходных обязательств i-го муниципального образования из областного бюджета, определенный в соответствии с </w:t>
      </w:r>
      <w:hyperlink r:id="rId893" w:history="1">
        <w:r>
          <w:rPr>
            <w:color w:val="0000FF"/>
          </w:rPr>
          <w:t>пунктом 11</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 "О формировании, предоставлении и распределении субсидий из областного бюджета местным бюджетам";</w:t>
      </w:r>
    </w:p>
    <w:p w14:paraId="162DA479" w14:textId="77777777" w:rsidR="00910747" w:rsidRDefault="00910747">
      <w:pPr>
        <w:pStyle w:val="ConsPlusNormal"/>
        <w:spacing w:before="220"/>
        <w:ind w:firstLine="540"/>
        <w:jc w:val="both"/>
      </w:pPr>
      <w:r>
        <w:t>n - количество муниципальных образований, прошедших отбор для участия в подпрограмме в текущем финансовом году.</w:t>
      </w:r>
    </w:p>
    <w:p w14:paraId="700B635C" w14:textId="77777777" w:rsidR="00910747" w:rsidRDefault="00910747">
      <w:pPr>
        <w:pStyle w:val="ConsPlusNormal"/>
        <w:spacing w:before="220"/>
        <w:ind w:firstLine="540"/>
        <w:jc w:val="both"/>
      </w:pPr>
      <w:r>
        <w:t xml:space="preserve">В случае если в результате распределения бюджетных средств между муниципальными образованиями размер субсидий, выделенных на предоставление социальных выплат по отдельному муниципальному образованию, не кратен размеру социальной выплаты для одной молодой семьи, главным распорядителем допускается изменение объема выделяемых указанному муниципальному образованию бюджетных средств (в сторону увеличения или </w:t>
      </w:r>
      <w:r>
        <w:lastRenderedPageBreak/>
        <w:t>уменьшения) до величины, позволяющей либо включить еще одну молодую семью в список молодых семей - претендентов на получение социальных выплат, либо исключить ее из указанного списка.</w:t>
      </w:r>
    </w:p>
    <w:p w14:paraId="7FEFC378" w14:textId="77777777" w:rsidR="00910747" w:rsidRDefault="00910747">
      <w:pPr>
        <w:pStyle w:val="ConsPlusNormal"/>
        <w:spacing w:before="220"/>
        <w:ind w:firstLine="540"/>
        <w:jc w:val="both"/>
      </w:pPr>
      <w:r>
        <w:t>Сумма субсидий, выделяемых муниципальному образованию, и бюджетных ассигнований муниципального образования на исполнение соответствующего расходного обязательства не может быть меньше размера социальной выплаты, рассчитанного в соответствии с методикой для одной молодой семьи в данном муниципальном образовании. Возникающая разница между рассчитанными объемами субсидий и необходимыми для предоставления социальной выплаты одной молодой семье в данном муниципальном образовании покрывается за счет остатков субсидий, недостаточных для предоставления социальных выплат очередным молодым семьям в других муниципальных образованиях.</w:t>
      </w:r>
    </w:p>
    <w:p w14:paraId="2C2AC6F5" w14:textId="77777777" w:rsidR="00910747" w:rsidRDefault="00910747">
      <w:pPr>
        <w:pStyle w:val="ConsPlusNormal"/>
        <w:spacing w:before="220"/>
        <w:ind w:firstLine="540"/>
        <w:jc w:val="both"/>
      </w:pPr>
      <w:r>
        <w:t>В случае невыполнения муниципальными образованиями условий софинансирования субсидии выделенные из областного бюджета средства подлежат возврату и их перераспределение осуществляется в соответствии с настоящим Порядком.</w:t>
      </w:r>
    </w:p>
    <w:p w14:paraId="001F824B" w14:textId="77777777" w:rsidR="00910747" w:rsidRDefault="00910747">
      <w:pPr>
        <w:pStyle w:val="ConsPlusNormal"/>
        <w:jc w:val="both"/>
      </w:pPr>
      <w:r>
        <w:t xml:space="preserve">(п. 4 в ред. постановления Правительства Амурской области от 25.09.2019 </w:t>
      </w:r>
      <w:hyperlink r:id="rId894" w:history="1">
        <w:r>
          <w:rPr>
            <w:color w:val="0000FF"/>
          </w:rPr>
          <w:t>N 565</w:t>
        </w:r>
      </w:hyperlink>
      <w:r>
        <w:t>)</w:t>
      </w:r>
    </w:p>
    <w:p w14:paraId="53D63031" w14:textId="77777777" w:rsidR="00910747" w:rsidRDefault="00910747">
      <w:pPr>
        <w:pStyle w:val="ConsPlusNormal"/>
        <w:spacing w:before="220"/>
        <w:ind w:firstLine="540"/>
        <w:jc w:val="both"/>
      </w:pPr>
      <w:r>
        <w:t>5. Распределение субсидии между бюджетами муниципальных образований утверждается законом об областном бюджете на соответствующий финансовый год и плановый период.</w:t>
      </w:r>
    </w:p>
    <w:p w14:paraId="5B03A370" w14:textId="77777777" w:rsidR="00910747" w:rsidRDefault="00910747">
      <w:pPr>
        <w:pStyle w:val="ConsPlusNormal"/>
        <w:spacing w:before="220"/>
        <w:ind w:firstLine="540"/>
        <w:jc w:val="both"/>
      </w:pPr>
      <w:r>
        <w:t xml:space="preserve">6. Предоставление субсидии осуществляется на основании заключенного соглашения между министерством и органом местного самоуправления муниципального образования о предоставлении субсидии из областного бюджета местному бюджету в государственной интегрированной информационной системе управления общественными финансами "Электронный бюджет" по форме, аналогичной установленной </w:t>
      </w:r>
      <w:hyperlink r:id="rId895" w:history="1">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w:t>
      </w:r>
    </w:p>
    <w:p w14:paraId="35A1ED89" w14:textId="77777777" w:rsidR="00910747" w:rsidRDefault="00910747">
      <w:pPr>
        <w:pStyle w:val="ConsPlusNormal"/>
        <w:spacing w:before="220"/>
        <w:ind w:firstLine="540"/>
        <w:jc w:val="both"/>
      </w:pPr>
      <w:r>
        <w:t>7. Для заключения соглашения орган местного самоуправления муниципального образования в сроки, установленные министерством, представляет в министерство следующие документы:</w:t>
      </w:r>
    </w:p>
    <w:p w14:paraId="20225F30" w14:textId="77777777" w:rsidR="00910747" w:rsidRDefault="00910747">
      <w:pPr>
        <w:pStyle w:val="ConsPlusNormal"/>
        <w:spacing w:before="220"/>
        <w:ind w:firstLine="540"/>
        <w:jc w:val="both"/>
      </w:pPr>
      <w:r>
        <w:t>а) два экземпляра соглашения, подписанные со стороны муниципального образования;</w:t>
      </w:r>
    </w:p>
    <w:p w14:paraId="61AA73AD" w14:textId="77777777" w:rsidR="00910747" w:rsidRDefault="00910747">
      <w:pPr>
        <w:pStyle w:val="ConsPlusNormal"/>
        <w:spacing w:before="220"/>
        <w:ind w:firstLine="540"/>
        <w:jc w:val="both"/>
      </w:pPr>
      <w:r>
        <w:t>б) копию муниципальной программы, заверенную в установленном порядке;</w:t>
      </w:r>
    </w:p>
    <w:p w14:paraId="63249960" w14:textId="77777777" w:rsidR="00910747" w:rsidRDefault="00910747">
      <w:pPr>
        <w:pStyle w:val="ConsPlusNormal"/>
        <w:spacing w:before="220"/>
        <w:ind w:firstLine="540"/>
        <w:jc w:val="both"/>
      </w:pPr>
      <w:r>
        <w:t>в) документы, содержащие сведения о размере бюджетных ассигнований, предусмотренных в местном бюджете на текущий год на предоставление социальных выплат молодым семьям;</w:t>
      </w:r>
    </w:p>
    <w:p w14:paraId="0E1CD670" w14:textId="77777777" w:rsidR="00910747" w:rsidRDefault="00910747">
      <w:pPr>
        <w:pStyle w:val="ConsPlusNormal"/>
        <w:spacing w:before="220"/>
        <w:ind w:firstLine="540"/>
        <w:jc w:val="both"/>
      </w:pPr>
      <w:r>
        <w:t>г) список молодых семей - участников подпрограммы "Обеспечение жильем молодых семей" государственной программы "Обеспечение доступным и качественным жильем населения Амурской области", изъявивших желание получить социальную выплату в планируемом году;</w:t>
      </w:r>
    </w:p>
    <w:p w14:paraId="035B4302" w14:textId="77777777" w:rsidR="00910747" w:rsidRDefault="00910747">
      <w:pPr>
        <w:pStyle w:val="ConsPlusNormal"/>
        <w:spacing w:before="220"/>
        <w:ind w:firstLine="540"/>
        <w:jc w:val="both"/>
      </w:pPr>
      <w:bookmarkStart w:id="113" w:name="P23704"/>
      <w:bookmarkEnd w:id="113"/>
      <w:r>
        <w:t xml:space="preserve">д) документальное подтверждение муниципальным образованием возврата средств в областной бюджет в соответствии с </w:t>
      </w:r>
      <w:hyperlink r:id="rId896" w:history="1">
        <w:r>
          <w:rPr>
            <w:color w:val="0000FF"/>
          </w:rPr>
          <w:t>пунктом 16</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w:t>
      </w:r>
    </w:p>
    <w:p w14:paraId="5F265FAB" w14:textId="77777777" w:rsidR="00910747" w:rsidRDefault="00910747">
      <w:pPr>
        <w:pStyle w:val="ConsPlusNormal"/>
        <w:spacing w:before="220"/>
        <w:ind w:firstLine="540"/>
        <w:jc w:val="both"/>
      </w:pPr>
      <w:r>
        <w:t>8. Перечисление субсидий из областного бюджета осуществляется в установленном порядке на счет Управления Федерального казначейства по Амурской области, открытый для учета операций по переданным полномочиям получателей бюджетных средств.</w:t>
      </w:r>
    </w:p>
    <w:p w14:paraId="5E3108F2" w14:textId="77777777" w:rsidR="00910747" w:rsidRDefault="00910747">
      <w:pPr>
        <w:pStyle w:val="ConsPlusNormal"/>
        <w:spacing w:before="220"/>
        <w:ind w:firstLine="540"/>
        <w:jc w:val="both"/>
      </w:pPr>
      <w:r>
        <w:t xml:space="preserve">В целях предоставления социальных выплат поступившие в местный бюджет средства в размере, необходимом для предоставления социальной выплаты, перечисляются на счет, на </w:t>
      </w:r>
      <w:r>
        <w:lastRenderedPageBreak/>
        <w:t>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местного бюджета, с отражением указанных операций на лицевых счетах, открытых органам местного самоуправления как получателям бюджетных средств в финансовом органе муниципального образования.</w:t>
      </w:r>
    </w:p>
    <w:p w14:paraId="1A312659" w14:textId="77777777" w:rsidR="00910747" w:rsidRDefault="00910747">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финансовый орган муниципального образования органом местного самоуправления утвержденных указанным органом списков получателей социальных выплат с указанием размера социальной выплаты для каждого получателя.</w:t>
      </w:r>
    </w:p>
    <w:p w14:paraId="6A98F687" w14:textId="77777777" w:rsidR="00910747" w:rsidRDefault="00910747">
      <w:pPr>
        <w:pStyle w:val="ConsPlusNormal"/>
        <w:jc w:val="both"/>
      </w:pPr>
      <w:r>
        <w:t xml:space="preserve">(п. 8 в ред. постановления Правительства Амурской области от 11.04.2019 </w:t>
      </w:r>
      <w:hyperlink r:id="rId897" w:history="1">
        <w:r>
          <w:rPr>
            <w:color w:val="0000FF"/>
          </w:rPr>
          <w:t>N 190</w:t>
        </w:r>
      </w:hyperlink>
      <w:r>
        <w:t>)</w:t>
      </w:r>
    </w:p>
    <w:p w14:paraId="09367CDA" w14:textId="77777777" w:rsidR="00910747" w:rsidRDefault="00910747">
      <w:pPr>
        <w:pStyle w:val="ConsPlusNormal"/>
        <w:spacing w:before="220"/>
        <w:ind w:firstLine="540"/>
        <w:jc w:val="both"/>
      </w:pPr>
      <w:r>
        <w:t>9. В случае невыполнения органом местного самоуправления муниципального образования в отчетном финансовом году обязательств, предусмотренных соглашением, субсидия в очередном финансовом году не предоставляется.</w:t>
      </w:r>
    </w:p>
    <w:p w14:paraId="0A606894" w14:textId="77777777" w:rsidR="00910747" w:rsidRDefault="00910747">
      <w:pPr>
        <w:pStyle w:val="ConsPlusNormal"/>
        <w:spacing w:before="220"/>
        <w:ind w:firstLine="540"/>
        <w:jc w:val="both"/>
      </w:pPr>
      <w:r>
        <w:t>10. Перераспределение субсидий бюджетам муниципальных образований осуществляется актом Правительства области без внесения изменений в закон об областном бюджете на текущий финансовый год и плановый период в случае необходимости достижения целей, показателей и результатов региональных проектов, обеспечивающих реализацию соответствующих национальных проектов (программ) и (или) федеральных проектов, а также в случае наличия у главного распорядителя средств областного бюджета письменных обращений органов местного самоуправления, участвующих в реализации мероприятий государственной программы области, об объеме невостребованных (дополнительных) бюджетных ассигнований.</w:t>
      </w:r>
    </w:p>
    <w:p w14:paraId="2F989DC7" w14:textId="77777777" w:rsidR="00910747" w:rsidRDefault="00910747">
      <w:pPr>
        <w:pStyle w:val="ConsPlusNormal"/>
        <w:jc w:val="both"/>
      </w:pPr>
      <w:r>
        <w:t xml:space="preserve">(п. 10 в ред. постановления Правительства Амурской области от 25.09.2019 </w:t>
      </w:r>
      <w:hyperlink r:id="rId898" w:history="1">
        <w:r>
          <w:rPr>
            <w:color w:val="0000FF"/>
          </w:rPr>
          <w:t>N 565</w:t>
        </w:r>
      </w:hyperlink>
      <w:r>
        <w:t>)</w:t>
      </w:r>
    </w:p>
    <w:p w14:paraId="0CE9B4FC" w14:textId="77777777" w:rsidR="00910747" w:rsidRDefault="00910747">
      <w:pPr>
        <w:pStyle w:val="ConsPlusNormal"/>
        <w:spacing w:before="220"/>
        <w:ind w:firstLine="540"/>
        <w:jc w:val="both"/>
      </w:pPr>
      <w:bookmarkStart w:id="114" w:name="P23712"/>
      <w:bookmarkEnd w:id="114"/>
      <w:r>
        <w:t>11. Орган местного самоуправления ежемесячно, до 5 числа месяца, следующего за отчетным месяцем, представляет в министерство по формам, утвержденным министерством:</w:t>
      </w:r>
    </w:p>
    <w:p w14:paraId="7CD0EB47" w14:textId="77777777" w:rsidR="00910747" w:rsidRDefault="00910747">
      <w:pPr>
        <w:pStyle w:val="ConsPlusNormal"/>
        <w:spacing w:before="220"/>
        <w:ind w:firstLine="540"/>
        <w:jc w:val="both"/>
      </w:pPr>
      <w:r>
        <w:t>а) отчет об использовании средств федерального, областного и местных бюджетов, выделенных на предоставление социальных выплат молодым семьям в рамках реализации подпрограммы;</w:t>
      </w:r>
    </w:p>
    <w:p w14:paraId="75DF0AC9" w14:textId="77777777" w:rsidR="00910747" w:rsidRDefault="00910747">
      <w:pPr>
        <w:pStyle w:val="ConsPlusNormal"/>
        <w:spacing w:before="220"/>
        <w:ind w:firstLine="540"/>
        <w:jc w:val="both"/>
      </w:pPr>
      <w:r>
        <w:t>б) отчет о достижении значений показателей результативности использования субсидий, предусмотренных соглашением.</w:t>
      </w:r>
    </w:p>
    <w:p w14:paraId="08ADB4F0" w14:textId="77777777" w:rsidR="00910747" w:rsidRDefault="00910747">
      <w:pPr>
        <w:pStyle w:val="ConsPlusNormal"/>
        <w:spacing w:before="220"/>
        <w:ind w:firstLine="540"/>
        <w:jc w:val="both"/>
      </w:pPr>
      <w:r>
        <w:t xml:space="preserve">12. В случае непредставления отчетов, указанных в </w:t>
      </w:r>
      <w:hyperlink w:anchor="P23712" w:history="1">
        <w:r>
          <w:rPr>
            <w:color w:val="0000FF"/>
          </w:rPr>
          <w:t>пункте 11</w:t>
        </w:r>
      </w:hyperlink>
      <w:r>
        <w:t xml:space="preserve"> настоящего Порядка, в установленный срок перечисления средств из областного бюджета в бюджет муниципального образования для предоставления социальных выплат приостанавливаются до представления отчета за предыдущий отчетный период.</w:t>
      </w:r>
    </w:p>
    <w:p w14:paraId="0B030EAB"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515E76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56616F"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FE49259"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ECF54EB" w14:textId="77777777" w:rsidR="00910747" w:rsidRDefault="00910747">
            <w:pPr>
              <w:pStyle w:val="ConsPlusNormal"/>
              <w:jc w:val="both"/>
            </w:pPr>
            <w:r>
              <w:rPr>
                <w:color w:val="392C69"/>
              </w:rPr>
              <w:t>КонсультантПлюс: примечание.</w:t>
            </w:r>
          </w:p>
          <w:p w14:paraId="72F9AD7C" w14:textId="77777777" w:rsidR="00910747" w:rsidRDefault="00910747">
            <w:pPr>
              <w:pStyle w:val="ConsPlusNormal"/>
              <w:jc w:val="both"/>
            </w:pPr>
            <w:r>
              <w:rPr>
                <w:color w:val="392C69"/>
              </w:rPr>
              <w:t>В официальном тексте документа, видимо, допущена опечатка: пп. "д" в п. 6 отсутствует, имеется в виду пп. "д" п. 7 настоящего Порядка.</w:t>
            </w:r>
          </w:p>
        </w:tc>
        <w:tc>
          <w:tcPr>
            <w:tcW w:w="113" w:type="dxa"/>
            <w:tcBorders>
              <w:top w:val="nil"/>
              <w:left w:val="nil"/>
              <w:bottom w:val="nil"/>
              <w:right w:val="nil"/>
            </w:tcBorders>
            <w:shd w:val="clear" w:color="auto" w:fill="F4F3F8"/>
            <w:tcMar>
              <w:top w:w="0" w:type="dxa"/>
              <w:left w:w="0" w:type="dxa"/>
              <w:bottom w:w="0" w:type="dxa"/>
              <w:right w:w="0" w:type="dxa"/>
            </w:tcMar>
          </w:tcPr>
          <w:p w14:paraId="6F816076" w14:textId="77777777" w:rsidR="00910747" w:rsidRDefault="00910747">
            <w:pPr>
              <w:spacing w:after="1" w:line="0" w:lineRule="atLeast"/>
            </w:pPr>
          </w:p>
        </w:tc>
      </w:tr>
    </w:tbl>
    <w:p w14:paraId="30002130" w14:textId="77777777" w:rsidR="00910747" w:rsidRDefault="00910747">
      <w:pPr>
        <w:pStyle w:val="ConsPlusNormal"/>
        <w:spacing w:before="280"/>
        <w:ind w:firstLine="540"/>
        <w:jc w:val="both"/>
      </w:pPr>
      <w:r>
        <w:t xml:space="preserve">В случае если муниципальным образованием по состоянию на 31 декабря года при предоставлении субсидии допущены нарушения обязательств, предусмотренных соглашением о предоставлении субсидии в соответствии с </w:t>
      </w:r>
      <w:hyperlink w:anchor="P23704" w:history="1">
        <w:r>
          <w:rPr>
            <w:color w:val="0000FF"/>
          </w:rPr>
          <w:t>подпунктом "д" пункта 6</w:t>
        </w:r>
      </w:hyperlink>
      <w:r>
        <w:t xml:space="preserve"> настоящего Порядка, и до дня представления отчета о достижении значений показателей результативности использования субсидии, указанных в </w:t>
      </w:r>
      <w:hyperlink w:anchor="P23712" w:history="1">
        <w:r>
          <w:rPr>
            <w:color w:val="0000FF"/>
          </w:rPr>
          <w:t>пункте 11</w:t>
        </w:r>
      </w:hyperlink>
      <w:r>
        <w:t xml:space="preserve"> настоящего Порядка, в соответствии с соглашением о предоставлении субсидии в году, следующем за годом предоставления субсидии, указанные нарушения не устранены, объем средств, подлежащий возврату из местного бюджета в областной бюджет в срок до 20 апреля года, следующего за годом предоставления субсидии, рассчитывается </w:t>
      </w:r>
      <w:r>
        <w:lastRenderedPageBreak/>
        <w:t xml:space="preserve">в соответствии с </w:t>
      </w:r>
      <w:hyperlink r:id="rId899" w:history="1">
        <w:r>
          <w:rPr>
            <w:color w:val="0000FF"/>
          </w:rPr>
          <w:t>пунктом 16</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w:t>
      </w:r>
    </w:p>
    <w:p w14:paraId="1006074E" w14:textId="77777777" w:rsidR="00910747" w:rsidRDefault="00910747">
      <w:pPr>
        <w:pStyle w:val="ConsPlusNormal"/>
        <w:spacing w:before="220"/>
        <w:ind w:firstLine="540"/>
        <w:jc w:val="both"/>
      </w:pPr>
      <w:r>
        <w:t>13. Перечисление средств субсидии в бюджет муниципального образования осуществляется на основании заявки органа местного самоуправления о перечислении субсидии, представляемой министерству по форме и в срок, которые установлены министерством.</w:t>
      </w:r>
    </w:p>
    <w:p w14:paraId="5252FF25" w14:textId="77777777" w:rsidR="00910747" w:rsidRDefault="00910747">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расходного обязательства.</w:t>
      </w:r>
    </w:p>
    <w:p w14:paraId="5513170A" w14:textId="77777777" w:rsidR="00910747" w:rsidRDefault="00910747">
      <w:pPr>
        <w:pStyle w:val="ConsPlusNormal"/>
        <w:spacing w:before="220"/>
        <w:ind w:firstLine="540"/>
        <w:jc w:val="both"/>
      </w:pPr>
      <w:r>
        <w:t>Оценка эффективности использования субсидии получателем субсидии в отчетном финансовом году осуществляется главным распорядителем бюджетных средств на основании сравнения установленных соглашением и фактически достигнутых получателем субсидии значений показателя результативности, которым является 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местных бюджетов.</w:t>
      </w:r>
    </w:p>
    <w:p w14:paraId="5867CA5A" w14:textId="77777777" w:rsidR="00910747" w:rsidRDefault="00910747">
      <w:pPr>
        <w:pStyle w:val="ConsPlusNormal"/>
        <w:spacing w:before="220"/>
        <w:ind w:firstLine="540"/>
        <w:jc w:val="both"/>
      </w:pPr>
      <w:r>
        <w:t>Объем бюджетных ассигнований бюджета муниципального образования на финансирование расходного обязательства утверждается решением представительного органа муниципального образования о местном бюджете исходя из необходимости достижения установленных соглашением значений показателей результативности использования субсидии.</w:t>
      </w:r>
    </w:p>
    <w:p w14:paraId="20CAB1DE" w14:textId="77777777" w:rsidR="00910747" w:rsidRDefault="00910747">
      <w:pPr>
        <w:pStyle w:val="ConsPlusNormal"/>
        <w:spacing w:before="220"/>
        <w:ind w:firstLine="540"/>
        <w:jc w:val="both"/>
      </w:pPr>
      <w:r>
        <w:t xml:space="preserve">14. Порядок возврата средств субсидий муниципальными образованиями, а также порядок использования возвратных средств главным распорядителем осуществляются в соответствии с требованиями, установленными </w:t>
      </w:r>
      <w:hyperlink r:id="rId900" w:history="1">
        <w:r>
          <w:rPr>
            <w:color w:val="0000FF"/>
          </w:rPr>
          <w:t>Правилами</w:t>
        </w:r>
      </w:hyperlink>
      <w:r>
        <w:t xml:space="preserve"> формирования, предоставления и распределения субсидий из областного бюджета местным бюджетам, утвержденными постановлением Правительства Амурской области от 23 марта 2009 г. N 95.</w:t>
      </w:r>
    </w:p>
    <w:p w14:paraId="1B165CF4" w14:textId="77777777" w:rsidR="00910747" w:rsidRDefault="00910747">
      <w:pPr>
        <w:pStyle w:val="ConsPlusNormal"/>
        <w:spacing w:before="220"/>
        <w:ind w:firstLine="540"/>
        <w:jc w:val="both"/>
      </w:pPr>
      <w:r>
        <w:t>15. Субсидия в случае ее нецелевого использования подлежит взысканию в доход областного бюджета в соответствии с бюджетным законодательством Российской Федерации.</w:t>
      </w:r>
    </w:p>
    <w:p w14:paraId="43F8C52C" w14:textId="77777777" w:rsidR="00910747" w:rsidRDefault="00910747">
      <w:pPr>
        <w:pStyle w:val="ConsPlusNormal"/>
        <w:spacing w:before="220"/>
        <w:ind w:firstLine="540"/>
        <w:jc w:val="both"/>
      </w:pPr>
      <w:r>
        <w:t>16. Контроль за соблюдением муниципальным образованием условий предоставления субсидий осуществляется министерством.</w:t>
      </w:r>
    </w:p>
    <w:p w14:paraId="39B0FC3B" w14:textId="77777777" w:rsidR="00910747" w:rsidRDefault="00910747">
      <w:pPr>
        <w:pStyle w:val="ConsPlusNormal"/>
        <w:jc w:val="both"/>
      </w:pPr>
    </w:p>
    <w:p w14:paraId="55C935B4" w14:textId="77777777" w:rsidR="00910747" w:rsidRDefault="00910747">
      <w:pPr>
        <w:pStyle w:val="ConsPlusNormal"/>
        <w:jc w:val="both"/>
      </w:pPr>
    </w:p>
    <w:p w14:paraId="231E252A" w14:textId="77777777" w:rsidR="00910747" w:rsidRDefault="00910747">
      <w:pPr>
        <w:pStyle w:val="ConsPlusNormal"/>
        <w:jc w:val="both"/>
      </w:pPr>
    </w:p>
    <w:p w14:paraId="56848FE0" w14:textId="77777777" w:rsidR="00910747" w:rsidRDefault="00910747">
      <w:pPr>
        <w:pStyle w:val="ConsPlusNormal"/>
        <w:jc w:val="both"/>
      </w:pPr>
    </w:p>
    <w:p w14:paraId="3690797D" w14:textId="77777777" w:rsidR="00910747" w:rsidRDefault="00910747">
      <w:pPr>
        <w:pStyle w:val="ConsPlusNormal"/>
        <w:jc w:val="both"/>
      </w:pPr>
    </w:p>
    <w:p w14:paraId="5F918693" w14:textId="77777777" w:rsidR="00910747" w:rsidRDefault="00910747">
      <w:pPr>
        <w:pStyle w:val="ConsPlusNormal"/>
        <w:jc w:val="right"/>
        <w:outlineLvl w:val="1"/>
      </w:pPr>
      <w:r>
        <w:t>Приложение N 8</w:t>
      </w:r>
    </w:p>
    <w:p w14:paraId="6CE4B142" w14:textId="77777777" w:rsidR="00910747" w:rsidRDefault="00910747">
      <w:pPr>
        <w:pStyle w:val="ConsPlusNormal"/>
        <w:jc w:val="right"/>
      </w:pPr>
      <w:r>
        <w:t>к Государственной программе</w:t>
      </w:r>
    </w:p>
    <w:p w14:paraId="1C71147C" w14:textId="77777777" w:rsidR="00910747" w:rsidRDefault="00910747">
      <w:pPr>
        <w:pStyle w:val="ConsPlusNormal"/>
        <w:jc w:val="both"/>
      </w:pPr>
    </w:p>
    <w:p w14:paraId="392B94EA" w14:textId="77777777" w:rsidR="00910747" w:rsidRDefault="00910747">
      <w:pPr>
        <w:pStyle w:val="ConsPlusTitle"/>
        <w:jc w:val="center"/>
      </w:pPr>
      <w:bookmarkStart w:id="115" w:name="P23734"/>
      <w:bookmarkEnd w:id="115"/>
      <w:r>
        <w:t>ПОРЯДОК</w:t>
      </w:r>
    </w:p>
    <w:p w14:paraId="57FCB3DE" w14:textId="77777777" w:rsidR="00910747" w:rsidRDefault="00910747">
      <w:pPr>
        <w:pStyle w:val="ConsPlusTitle"/>
        <w:jc w:val="center"/>
      </w:pPr>
      <w:r>
        <w:t>ПРЕДОСТАВЛЕНИЯ И РАСПРЕДЕЛЕНИЯ СУБСИДИЙ ИЗ ОБЛАСТНОГО</w:t>
      </w:r>
    </w:p>
    <w:p w14:paraId="148D23D8" w14:textId="77777777" w:rsidR="00910747" w:rsidRDefault="00910747">
      <w:pPr>
        <w:pStyle w:val="ConsPlusTitle"/>
        <w:jc w:val="center"/>
      </w:pPr>
      <w:r>
        <w:t>БЮДЖЕТА БЮДЖЕТАМ МУНИЦИПАЛЬНЫХ ОБРАЗОВАНИЙ</w:t>
      </w:r>
    </w:p>
    <w:p w14:paraId="05A4C0EE" w14:textId="77777777" w:rsidR="00910747" w:rsidRDefault="00910747">
      <w:pPr>
        <w:pStyle w:val="ConsPlusTitle"/>
        <w:jc w:val="center"/>
      </w:pPr>
      <w:r>
        <w:t>НА ПРЕДОСТАВЛЕНИЕ СОЦИАЛЬНЫХ ВЫПЛАТ МОЛОДЫМ</w:t>
      </w:r>
    </w:p>
    <w:p w14:paraId="1C8A2B6D" w14:textId="77777777" w:rsidR="00910747" w:rsidRDefault="00910747">
      <w:pPr>
        <w:pStyle w:val="ConsPlusTitle"/>
        <w:jc w:val="center"/>
      </w:pPr>
      <w:r>
        <w:t>СЕМЬЯМ ПРИ РОЖДЕНИИ (УСЫНОВЛЕНИИ) РЕБЕНКА</w:t>
      </w:r>
    </w:p>
    <w:p w14:paraId="7BB0BA94" w14:textId="77777777" w:rsidR="00910747" w:rsidRDefault="00910747">
      <w:pPr>
        <w:pStyle w:val="ConsPlusTitle"/>
        <w:jc w:val="center"/>
      </w:pPr>
      <w:r>
        <w:t>ДЛЯ КОМПЕНСАЦИИ РАСХОДОВ НА ПРИОБРЕТЕНИЕ</w:t>
      </w:r>
    </w:p>
    <w:p w14:paraId="45F2B2A1" w14:textId="77777777" w:rsidR="00910747" w:rsidRDefault="00910747">
      <w:pPr>
        <w:pStyle w:val="ConsPlusTitle"/>
        <w:jc w:val="center"/>
      </w:pPr>
      <w:r>
        <w:t>(СТРОИТЕЛЬСТВО) ЖИЛЬЯ</w:t>
      </w:r>
    </w:p>
    <w:p w14:paraId="0ABBB5DD"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12D20A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3C9DEC"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683613E"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93660B1" w14:textId="77777777" w:rsidR="00910747" w:rsidRDefault="00910747">
            <w:pPr>
              <w:pStyle w:val="ConsPlusNormal"/>
              <w:jc w:val="center"/>
            </w:pPr>
            <w:r>
              <w:rPr>
                <w:color w:val="392C69"/>
              </w:rPr>
              <w:t>Список изменяющих документов</w:t>
            </w:r>
          </w:p>
          <w:p w14:paraId="06281FA0" w14:textId="77777777" w:rsidR="00910747" w:rsidRDefault="00910747">
            <w:pPr>
              <w:pStyle w:val="ConsPlusNormal"/>
              <w:jc w:val="center"/>
            </w:pPr>
            <w:r>
              <w:rPr>
                <w:color w:val="392C69"/>
              </w:rPr>
              <w:t>(в ред. постановлений Правительства Амурской области</w:t>
            </w:r>
          </w:p>
          <w:p w14:paraId="4C51EEE1" w14:textId="77777777" w:rsidR="00910747" w:rsidRDefault="00910747">
            <w:pPr>
              <w:pStyle w:val="ConsPlusNormal"/>
              <w:jc w:val="center"/>
            </w:pPr>
            <w:r>
              <w:rPr>
                <w:color w:val="392C69"/>
              </w:rPr>
              <w:lastRenderedPageBreak/>
              <w:t xml:space="preserve">от 25.09.2019 </w:t>
            </w:r>
            <w:hyperlink r:id="rId901" w:history="1">
              <w:r>
                <w:rPr>
                  <w:color w:val="0000FF"/>
                </w:rPr>
                <w:t>N 565</w:t>
              </w:r>
            </w:hyperlink>
            <w:r>
              <w:rPr>
                <w:color w:val="392C69"/>
              </w:rPr>
              <w:t xml:space="preserve">, от 27.12.2019 </w:t>
            </w:r>
            <w:hyperlink r:id="rId902" w:history="1">
              <w:r>
                <w:rPr>
                  <w:color w:val="0000FF"/>
                </w:rPr>
                <w:t>N 773</w:t>
              </w:r>
            </w:hyperlink>
            <w:r>
              <w:rPr>
                <w:color w:val="392C69"/>
              </w:rPr>
              <w:t>,</w:t>
            </w:r>
          </w:p>
          <w:p w14:paraId="7E45F897" w14:textId="77777777" w:rsidR="00910747" w:rsidRDefault="00910747">
            <w:pPr>
              <w:pStyle w:val="ConsPlusNormal"/>
              <w:jc w:val="center"/>
            </w:pPr>
            <w:r>
              <w:rPr>
                <w:color w:val="392C69"/>
              </w:rPr>
              <w:t xml:space="preserve">от 14.08.2020 </w:t>
            </w:r>
            <w:hyperlink r:id="rId903" w:history="1">
              <w:r>
                <w:rPr>
                  <w:color w:val="0000FF"/>
                </w:rPr>
                <w:t>N 540</w:t>
              </w:r>
            </w:hyperlink>
            <w:r>
              <w:rPr>
                <w:color w:val="392C69"/>
              </w:rPr>
              <w:t xml:space="preserve">, от 01.07.2021 </w:t>
            </w:r>
            <w:hyperlink r:id="rId904" w:history="1">
              <w:r>
                <w:rPr>
                  <w:color w:val="0000FF"/>
                </w:rPr>
                <w:t>N 421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5EA44D" w14:textId="77777777" w:rsidR="00910747" w:rsidRDefault="00910747">
            <w:pPr>
              <w:spacing w:after="1" w:line="0" w:lineRule="atLeast"/>
            </w:pPr>
          </w:p>
        </w:tc>
      </w:tr>
    </w:tbl>
    <w:p w14:paraId="1EDA18AE" w14:textId="77777777" w:rsidR="00910747" w:rsidRDefault="00910747">
      <w:pPr>
        <w:pStyle w:val="ConsPlusNormal"/>
        <w:jc w:val="both"/>
      </w:pPr>
    </w:p>
    <w:p w14:paraId="2FF19C82" w14:textId="77777777" w:rsidR="00910747" w:rsidRDefault="00910747">
      <w:pPr>
        <w:pStyle w:val="ConsPlusNormal"/>
        <w:ind w:firstLine="540"/>
        <w:jc w:val="both"/>
      </w:pPr>
      <w:r>
        <w:t>1. Настоящий Порядок устанавливает правила и условия предоставления и распределения субсидий из областного бюджета бюджетам муниципальных образований Амурской области на предоставление социальных выплат молодым семьям при рождении (усыновлении) ребенка для компенсации расходов на приобретение (строительство) жилья (далее - субсидия, муниципальные образования), критерии отбора муниципальных образований для предоставления указанных субсидий.</w:t>
      </w:r>
    </w:p>
    <w:p w14:paraId="630E0423" w14:textId="77777777" w:rsidR="00910747" w:rsidRDefault="00910747">
      <w:pPr>
        <w:pStyle w:val="ConsPlusNormal"/>
        <w:spacing w:before="220"/>
        <w:ind w:firstLine="540"/>
        <w:jc w:val="both"/>
      </w:pPr>
      <w:bookmarkStart w:id="116" w:name="P23747"/>
      <w:bookmarkEnd w:id="116"/>
      <w:r>
        <w:t>2. Субсидии муниципальным образованиям предоставляются в целях софинансирования расходных обязательств муниципальных образований на предоставление социальных выплат молодым семьям при рождении (усыновлении) ребенка для компенсации расходов на приобретение (строительство) жилья.</w:t>
      </w:r>
    </w:p>
    <w:p w14:paraId="2BC1958C" w14:textId="77777777" w:rsidR="00910747" w:rsidRDefault="00910747">
      <w:pPr>
        <w:pStyle w:val="ConsPlusNormal"/>
        <w:spacing w:before="220"/>
        <w:ind w:firstLine="540"/>
        <w:jc w:val="both"/>
      </w:pPr>
      <w:r>
        <w:t>3. Главным распорядителем бюджетных средств по предоставлению субсидии является министерство жилищно-коммунального хозяйства Амурской области (далее - главный распорядитель).</w:t>
      </w:r>
    </w:p>
    <w:p w14:paraId="3C92E5BD" w14:textId="77777777" w:rsidR="00910747" w:rsidRDefault="00910747">
      <w:pPr>
        <w:pStyle w:val="ConsPlusNormal"/>
        <w:spacing w:before="220"/>
        <w:ind w:firstLine="540"/>
        <w:jc w:val="both"/>
      </w:pPr>
      <w:r>
        <w:t>4. Условиями предоставления и расходования субсидии являются:</w:t>
      </w:r>
    </w:p>
    <w:p w14:paraId="6A84613E" w14:textId="77777777" w:rsidR="00910747" w:rsidRDefault="00910747">
      <w:pPr>
        <w:pStyle w:val="ConsPlusNormal"/>
        <w:spacing w:before="220"/>
        <w:ind w:firstLine="540"/>
        <w:jc w:val="both"/>
      </w:pPr>
      <w:r>
        <w:t xml:space="preserve">а) наличие в муниципальных программах мероприятий, указанных в </w:t>
      </w:r>
      <w:hyperlink w:anchor="P23747" w:history="1">
        <w:r>
          <w:rPr>
            <w:color w:val="0000FF"/>
          </w:rPr>
          <w:t>пункте 2</w:t>
        </w:r>
      </w:hyperlink>
      <w:r>
        <w:t xml:space="preserve"> настоящего Порядка, на софинансирование которых предоставляются субсидии;</w:t>
      </w:r>
    </w:p>
    <w:p w14:paraId="739382B4" w14:textId="77777777" w:rsidR="00910747" w:rsidRDefault="00910747">
      <w:pPr>
        <w:pStyle w:val="ConsPlusNormal"/>
        <w:spacing w:before="220"/>
        <w:ind w:firstLine="540"/>
        <w:jc w:val="both"/>
      </w:pPr>
      <w:r>
        <w:t xml:space="preserve">б) наличие в решении о бюджете муниципального образования бюджетных ассигнований на финансовое обеспечение расходных обязательств муниципальных образований, связанных с реализацией мероприятий, указанных в </w:t>
      </w:r>
      <w:hyperlink w:anchor="P23747" w:history="1">
        <w:r>
          <w:rPr>
            <w:color w:val="0000FF"/>
          </w:rPr>
          <w:t>пункте 2</w:t>
        </w:r>
      </w:hyperlink>
      <w:r>
        <w:t xml:space="preserve"> настоящего Порядка;</w:t>
      </w:r>
    </w:p>
    <w:p w14:paraId="7D0A24E7" w14:textId="77777777" w:rsidR="00910747" w:rsidRDefault="00910747">
      <w:pPr>
        <w:pStyle w:val="ConsPlusNormal"/>
        <w:jc w:val="both"/>
      </w:pPr>
      <w:r>
        <w:t xml:space="preserve">(в ред. постановления Правительства Амурской области от 25.09.2019 </w:t>
      </w:r>
      <w:hyperlink r:id="rId905" w:history="1">
        <w:r>
          <w:rPr>
            <w:color w:val="0000FF"/>
          </w:rPr>
          <w:t>N 565</w:t>
        </w:r>
      </w:hyperlink>
      <w:r>
        <w:t>)</w:t>
      </w:r>
    </w:p>
    <w:p w14:paraId="0936B951" w14:textId="77777777" w:rsidR="00910747" w:rsidRDefault="00910747">
      <w:pPr>
        <w:pStyle w:val="ConsPlusNormal"/>
        <w:spacing w:before="220"/>
        <w:ind w:firstLine="540"/>
        <w:jc w:val="both"/>
      </w:pPr>
      <w:r>
        <w:t>в) наличие документов (нормативного правового акта, соглашения), подтверждающих полномочия органа местного самоуправления осуществлять финансовое обеспечение расходов, связанных с предоставлением социальных выплат при рождении (усыновлении) ребенка для компенсации расходов на приобретение (строительство) жилья, представляемых в копиях, заверенных подписью руководителя уполномоченного органа муниципального образования.</w:t>
      </w:r>
    </w:p>
    <w:p w14:paraId="13701499" w14:textId="77777777" w:rsidR="00910747" w:rsidRDefault="00910747">
      <w:pPr>
        <w:pStyle w:val="ConsPlusNormal"/>
        <w:spacing w:before="220"/>
        <w:ind w:firstLine="540"/>
        <w:jc w:val="both"/>
      </w:pPr>
      <w:r>
        <w:t>5. Критериями отбора муниципальных образований для предоставления субсидии являются:</w:t>
      </w:r>
    </w:p>
    <w:p w14:paraId="4DD2DF96" w14:textId="77777777" w:rsidR="00910747" w:rsidRDefault="00910747">
      <w:pPr>
        <w:pStyle w:val="ConsPlusNormal"/>
        <w:spacing w:before="220"/>
        <w:ind w:firstLine="540"/>
        <w:jc w:val="both"/>
      </w:pPr>
      <w:r>
        <w:t>наличие списка молодых семей - получателей социальной выплаты при рождении (усыновлении) ребенка для компенсации расходов на приобретение (строительство) жилья;</w:t>
      </w:r>
    </w:p>
    <w:p w14:paraId="2DD86B90" w14:textId="77777777" w:rsidR="00910747" w:rsidRDefault="00910747">
      <w:pPr>
        <w:pStyle w:val="ConsPlusNormal"/>
        <w:spacing w:before="220"/>
        <w:ind w:firstLine="540"/>
        <w:jc w:val="both"/>
      </w:pPr>
      <w:r>
        <w:t>соблюдение органами местного самоуправления муниципального образования условий соглашения, заключенного с главным распорядителем в соответствии с Порядком предоставления субсидий из областного бюджета бюджетам муниципальных образований на реализацию мероприятий по обеспечению жильем молодых семей, предусмотренным государственной программой Амурской области "Обеспечение доступным и качественным жильем населения Амурской области" (далее - государственная программа);</w:t>
      </w:r>
    </w:p>
    <w:p w14:paraId="62A346A2" w14:textId="77777777" w:rsidR="00910747" w:rsidRDefault="00910747">
      <w:pPr>
        <w:pStyle w:val="ConsPlusNormal"/>
        <w:spacing w:before="220"/>
        <w:ind w:firstLine="540"/>
        <w:jc w:val="both"/>
      </w:pPr>
      <w:r>
        <w:t xml:space="preserve">в случае возврата муниципальным образованием средств в областной бюджет в соответствии с </w:t>
      </w:r>
      <w:hyperlink r:id="rId906" w:history="1">
        <w:r>
          <w:rPr>
            <w:color w:val="0000FF"/>
          </w:rPr>
          <w:t>пунктом 16</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 - наличие документального подтверждения.</w:t>
      </w:r>
    </w:p>
    <w:p w14:paraId="2CD98E18" w14:textId="77777777" w:rsidR="00910747" w:rsidRDefault="00910747">
      <w:pPr>
        <w:pStyle w:val="ConsPlusNormal"/>
        <w:spacing w:before="220"/>
        <w:ind w:firstLine="540"/>
        <w:jc w:val="both"/>
      </w:pPr>
      <w:r>
        <w:t>6. Объем субсидии бюджету i-го муниципального образования, источником которой являются средства областного бюджета на соответствующий финансовый год, определяется по формуле:</w:t>
      </w:r>
    </w:p>
    <w:p w14:paraId="312CEF02" w14:textId="77777777" w:rsidR="00910747" w:rsidRDefault="00910747">
      <w:pPr>
        <w:pStyle w:val="ConsPlusNormal"/>
        <w:jc w:val="both"/>
      </w:pPr>
    </w:p>
    <w:p w14:paraId="23D9F3B9" w14:textId="77777777" w:rsidR="00910747" w:rsidRDefault="00910747">
      <w:pPr>
        <w:pStyle w:val="ConsPlusNormal"/>
        <w:jc w:val="center"/>
      </w:pPr>
      <w:r w:rsidRPr="00C40DE9">
        <w:rPr>
          <w:position w:val="-31"/>
        </w:rPr>
        <w:lastRenderedPageBreak/>
        <w:pict w14:anchorId="34950265">
          <v:shape id="_x0000_i1030" style="width:129pt;height:42pt" coordsize="" o:spt="100" adj="0,,0" path="" filled="f" stroked="f">
            <v:stroke joinstyle="miter"/>
            <v:imagedata r:id="rId907" o:title="base_23632_139918_32773"/>
            <v:formulas/>
            <v:path o:connecttype="segments"/>
          </v:shape>
        </w:pict>
      </w:r>
    </w:p>
    <w:p w14:paraId="7B67CB6F" w14:textId="77777777" w:rsidR="00910747" w:rsidRDefault="00910747">
      <w:pPr>
        <w:pStyle w:val="ConsPlusNormal"/>
        <w:jc w:val="both"/>
      </w:pPr>
      <w:r>
        <w:t xml:space="preserve">(в ред. постановления Правительства Амурской области от 27.12.2019 </w:t>
      </w:r>
      <w:hyperlink r:id="rId908" w:history="1">
        <w:r>
          <w:rPr>
            <w:color w:val="0000FF"/>
          </w:rPr>
          <w:t>N 773</w:t>
        </w:r>
      </w:hyperlink>
      <w:r>
        <w:t>)</w:t>
      </w:r>
    </w:p>
    <w:p w14:paraId="57F44940" w14:textId="77777777" w:rsidR="00910747" w:rsidRDefault="00910747">
      <w:pPr>
        <w:pStyle w:val="ConsPlusNormal"/>
        <w:jc w:val="both"/>
      </w:pPr>
    </w:p>
    <w:p w14:paraId="51AAF3B1" w14:textId="77777777" w:rsidR="00910747" w:rsidRDefault="00910747">
      <w:pPr>
        <w:pStyle w:val="ConsPlusNormal"/>
        <w:ind w:firstLine="540"/>
        <w:jc w:val="both"/>
      </w:pPr>
      <w:r>
        <w:t>где:</w:t>
      </w:r>
    </w:p>
    <w:p w14:paraId="2653A62B" w14:textId="77777777" w:rsidR="00910747" w:rsidRDefault="00910747">
      <w:pPr>
        <w:pStyle w:val="ConsPlusNormal"/>
        <w:spacing w:before="220"/>
        <w:ind w:firstLine="540"/>
        <w:jc w:val="both"/>
      </w:pPr>
      <w:r>
        <w:t>Ci - объем средств для предоставления субсидии i-му муниципальному образованию;</w:t>
      </w:r>
    </w:p>
    <w:p w14:paraId="721A836E" w14:textId="77777777" w:rsidR="00910747" w:rsidRDefault="00910747">
      <w:pPr>
        <w:pStyle w:val="ConsPlusNormal"/>
        <w:spacing w:before="220"/>
        <w:ind w:firstLine="540"/>
        <w:jc w:val="both"/>
      </w:pPr>
      <w:r>
        <w:t>C - общий объем расходного обязательства, необходимый для предоставления социальной выплаты;</w:t>
      </w:r>
    </w:p>
    <w:p w14:paraId="7E30FB8F" w14:textId="77777777" w:rsidR="00910747" w:rsidRDefault="00910747">
      <w:pPr>
        <w:pStyle w:val="ConsPlusNormal"/>
        <w:jc w:val="both"/>
      </w:pPr>
      <w:r>
        <w:t xml:space="preserve">(в ред. постановления Правительства Амурской области от 14.08.2020 </w:t>
      </w:r>
      <w:hyperlink r:id="rId909" w:history="1">
        <w:r>
          <w:rPr>
            <w:color w:val="0000FF"/>
          </w:rPr>
          <w:t>N 540</w:t>
        </w:r>
      </w:hyperlink>
      <w:r>
        <w:t>)</w:t>
      </w:r>
    </w:p>
    <w:p w14:paraId="382F8CAB" w14:textId="77777777" w:rsidR="00910747" w:rsidRDefault="00910747">
      <w:pPr>
        <w:pStyle w:val="ConsPlusNormal"/>
        <w:spacing w:before="220"/>
        <w:ind w:firstLine="540"/>
        <w:jc w:val="both"/>
      </w:pPr>
      <w:r>
        <w:t>Пi - общая потребность i-го муниципального образования в средствах областного бюджета в соответствии со списком молодых семей - получателей дополнительной социальной выплаты (но не более 200 тыс. рублей на 1 молодую семью);</w:t>
      </w:r>
    </w:p>
    <w:p w14:paraId="13344F5F" w14:textId="77777777" w:rsidR="00910747" w:rsidRDefault="00910747">
      <w:pPr>
        <w:pStyle w:val="ConsPlusNormal"/>
        <w:jc w:val="both"/>
      </w:pPr>
      <w:r>
        <w:t xml:space="preserve">(в ред. постановления Правительства Амурской области от 14.08.2020 </w:t>
      </w:r>
      <w:hyperlink r:id="rId910" w:history="1">
        <w:r>
          <w:rPr>
            <w:color w:val="0000FF"/>
          </w:rPr>
          <w:t>N 540</w:t>
        </w:r>
      </w:hyperlink>
      <w:r>
        <w:t>)</w:t>
      </w:r>
    </w:p>
    <w:p w14:paraId="58D59B6B" w14:textId="77777777" w:rsidR="00910747" w:rsidRDefault="00910747">
      <w:pPr>
        <w:pStyle w:val="ConsPlusNormal"/>
        <w:spacing w:before="220"/>
        <w:ind w:firstLine="540"/>
        <w:jc w:val="both"/>
      </w:pPr>
      <w:r>
        <w:t xml:space="preserve">Yi - предельный уровень софинансирования расходных обязательств i-го муниципального образования из областного бюджета, определенный в соответствии с </w:t>
      </w:r>
      <w:hyperlink r:id="rId911" w:history="1">
        <w:r>
          <w:rPr>
            <w:color w:val="0000FF"/>
          </w:rPr>
          <w:t>пунктом 11</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 "О формировании, предоставлении и распределении субсидий из областного бюджета местным бюджетам";</w:t>
      </w:r>
    </w:p>
    <w:p w14:paraId="15B842A6" w14:textId="77777777" w:rsidR="00910747" w:rsidRDefault="00910747">
      <w:pPr>
        <w:pStyle w:val="ConsPlusNormal"/>
        <w:spacing w:before="220"/>
        <w:ind w:firstLine="540"/>
        <w:jc w:val="both"/>
      </w:pPr>
      <w:r>
        <w:t>n - количество муниципальных образований, прошедших отбор для участия в подпрограмме в текущем финансовом году.</w:t>
      </w:r>
    </w:p>
    <w:p w14:paraId="58E1878F" w14:textId="77777777" w:rsidR="00910747" w:rsidRDefault="00910747">
      <w:pPr>
        <w:pStyle w:val="ConsPlusNormal"/>
        <w:spacing w:before="220"/>
        <w:ind w:firstLine="540"/>
        <w:jc w:val="both"/>
      </w:pPr>
      <w:r>
        <w:t xml:space="preserve">Общая потребность муниципальных образований в средствах областного бюджета определяется на основании списка молодых семей - получателей социальной выплаты из бюджета области, сформированного в соответствии с </w:t>
      </w:r>
      <w:hyperlink w:anchor="P22834" w:history="1">
        <w:r>
          <w:rPr>
            <w:color w:val="0000FF"/>
          </w:rPr>
          <w:t>пунктом 69</w:t>
        </w:r>
      </w:hyperlink>
      <w:r>
        <w:t xml:space="preserve"> Порядка предоставления молодым семьям социальных выплат на приобретение (строительство) жилья для их использования, предусмотренных государственной программой.</w:t>
      </w:r>
    </w:p>
    <w:p w14:paraId="5F1A6E10" w14:textId="77777777" w:rsidR="00910747" w:rsidRDefault="00910747">
      <w:pPr>
        <w:pStyle w:val="ConsPlusNormal"/>
        <w:jc w:val="both"/>
      </w:pPr>
      <w:r>
        <w:t xml:space="preserve">(п. 6 в ред. постановления Правительства Амурской области от 25.09.2019 </w:t>
      </w:r>
      <w:hyperlink r:id="rId912" w:history="1">
        <w:r>
          <w:rPr>
            <w:color w:val="0000FF"/>
          </w:rPr>
          <w:t>N 565</w:t>
        </w:r>
      </w:hyperlink>
      <w:r>
        <w:t>)</w:t>
      </w:r>
    </w:p>
    <w:p w14:paraId="13FD31FC" w14:textId="77777777" w:rsidR="00910747" w:rsidRDefault="00910747">
      <w:pPr>
        <w:pStyle w:val="ConsPlusNormal"/>
        <w:spacing w:before="220"/>
        <w:ind w:firstLine="540"/>
        <w:jc w:val="both"/>
      </w:pPr>
      <w:r>
        <w:t>7. Распределение субсидий между муниципальными образованиями утверждается законом Амурской области об областном бюджете на очередной финансовый год и плановый период.</w:t>
      </w:r>
    </w:p>
    <w:p w14:paraId="73733FAD" w14:textId="77777777" w:rsidR="00910747" w:rsidRDefault="00910747">
      <w:pPr>
        <w:pStyle w:val="ConsPlusNormal"/>
        <w:spacing w:before="220"/>
        <w:ind w:firstLine="540"/>
        <w:jc w:val="both"/>
      </w:pPr>
      <w:r>
        <w:t>8. Муниципальные образования в течение 5 календарных дней после получения субсидии перечисляют ее на банковский счет участника подпрограммы "Обеспечение жильем молодых семей" государственной программы Амурской области "Обеспечение доступным и качественным жильем населения Амурской области" (далее - подпрограмма).</w:t>
      </w:r>
    </w:p>
    <w:p w14:paraId="275EB35B" w14:textId="77777777" w:rsidR="00910747" w:rsidRDefault="00910747">
      <w:pPr>
        <w:pStyle w:val="ConsPlusNormal"/>
        <w:spacing w:before="220"/>
        <w:ind w:firstLine="540"/>
        <w:jc w:val="both"/>
      </w:pPr>
      <w:r>
        <w:t xml:space="preserve">9. Предоставление субсидии осуществляется на основании заключенного с главным распорядителем соглашения в соответствии с требованиями </w:t>
      </w:r>
      <w:hyperlink r:id="rId913" w:history="1">
        <w:r>
          <w:rPr>
            <w:color w:val="0000FF"/>
          </w:rPr>
          <w:t>постановления</w:t>
        </w:r>
      </w:hyperlink>
      <w:r>
        <w:t xml:space="preserve"> Правительства области от 23 марта 2009 г. N 95 "О формировании, предоставлении и распределении субсидий из областного бюджета местным бюджетам". Форма соглашения утверждается главным распорядителем и должна соответствовать требованиям.</w:t>
      </w:r>
    </w:p>
    <w:p w14:paraId="771365EC" w14:textId="77777777" w:rsidR="00910747" w:rsidRDefault="00910747">
      <w:pPr>
        <w:pStyle w:val="ConsPlusNormal"/>
        <w:spacing w:before="220"/>
        <w:ind w:firstLine="540"/>
        <w:jc w:val="both"/>
      </w:pPr>
      <w:r>
        <w:t>Перечисление субсидий из областного бюджета в бюджеты муниципальных образований осуществляется в установленном порядке на единый счет местного бюджета, открытый финансовому органу муниципального образования в Управлении Федерального казначейства по Амурской области.</w:t>
      </w:r>
    </w:p>
    <w:p w14:paraId="3E3A13F5" w14:textId="77777777" w:rsidR="00910747" w:rsidRDefault="00910747">
      <w:pPr>
        <w:pStyle w:val="ConsPlusNormal"/>
        <w:jc w:val="both"/>
      </w:pPr>
      <w:r>
        <w:t xml:space="preserve">(в ред. постановления Правительства Амурской области от 01.07.2021 </w:t>
      </w:r>
      <w:hyperlink r:id="rId914" w:history="1">
        <w:r>
          <w:rPr>
            <w:color w:val="0000FF"/>
          </w:rPr>
          <w:t>N 421</w:t>
        </w:r>
      </w:hyperlink>
      <w:r>
        <w:t>)</w:t>
      </w:r>
    </w:p>
    <w:p w14:paraId="551C7658" w14:textId="77777777" w:rsidR="00910747" w:rsidRDefault="00910747">
      <w:pPr>
        <w:pStyle w:val="ConsPlusNormal"/>
        <w:spacing w:before="220"/>
        <w:ind w:firstLine="540"/>
        <w:jc w:val="both"/>
      </w:pPr>
      <w:r>
        <w:t xml:space="preserve">Перечисление средств субсидии в бюджет муниципального образования осуществляется на </w:t>
      </w:r>
      <w:r>
        <w:lastRenderedPageBreak/>
        <w:t>основании заявки органа местного самоуправления о перечислении субсидии, представляемой главному распорядителю по форме и в срок, которые установлены главным распорядителем.</w:t>
      </w:r>
    </w:p>
    <w:p w14:paraId="3FF4EDBA" w14:textId="77777777" w:rsidR="00910747" w:rsidRDefault="00910747">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14:paraId="3250D7A8" w14:textId="77777777" w:rsidR="00910747" w:rsidRDefault="00910747">
      <w:pPr>
        <w:pStyle w:val="ConsPlusNormal"/>
        <w:spacing w:before="220"/>
        <w:ind w:firstLine="540"/>
        <w:jc w:val="both"/>
      </w:pPr>
      <w:r>
        <w:t>Информация о размере и сроке перечисления субсидии, указанная в заявке, учитывается главным распорядителем при формировании прогноза кассовых выплат по расходам областного бюджета, необходимого для составления кассового плана исполнения областного бюджета.</w:t>
      </w:r>
    </w:p>
    <w:p w14:paraId="626E0EC3" w14:textId="77777777" w:rsidR="00910747" w:rsidRDefault="00910747">
      <w:pPr>
        <w:pStyle w:val="ConsPlusNormal"/>
        <w:spacing w:before="220"/>
        <w:ind w:firstLine="540"/>
        <w:jc w:val="both"/>
      </w:pPr>
      <w:r>
        <w:t>10. Целевым показателем результативности использования субсидии, значение которого обеспечивается соглашением, является число молодых семей - участников подпрограммы, получивших дополнительную социальную выплату при рождении (усыновлении) ребенка.</w:t>
      </w:r>
    </w:p>
    <w:p w14:paraId="33393AAA" w14:textId="77777777" w:rsidR="00910747" w:rsidRDefault="00910747">
      <w:pPr>
        <w:pStyle w:val="ConsPlusNormal"/>
        <w:spacing w:before="220"/>
        <w:ind w:firstLine="540"/>
        <w:jc w:val="both"/>
      </w:pPr>
      <w:r>
        <w:t>11. В случае отсутствия потребности муниципального образования в субсидиях в утвержденном размере, что подтверждается письменным обращением муниципального образования, неиспользованные остатки субсидии подлежат возврату в доход областного бюджета и перераспределяются.</w:t>
      </w:r>
    </w:p>
    <w:p w14:paraId="358C4DD8" w14:textId="77777777" w:rsidR="00910747" w:rsidRDefault="00910747">
      <w:pPr>
        <w:pStyle w:val="ConsPlusNormal"/>
        <w:spacing w:before="220"/>
        <w:ind w:firstLine="540"/>
        <w:jc w:val="both"/>
      </w:pPr>
      <w:r>
        <w:t>Перераспределение субсидий бюджетам муниципальных образований осуществляется актом Правительства области без внесения изменений в закон об областном бюджете на текущий финансовый год и плановый период в случае необходимости достижения целей, показателей и результатов региональных проектов, обеспечивающих реализацию соответствующих национальных проектов (программ) и (или) федеральных проектов, а также в случае наличия у главного распорядителя средств областного бюджета письменных обращений органов местного самоуправления, участвующих в реализации мероприятий государственной программы области, об объеме невостребованных (дополнительных) бюджетных ассигнований.</w:t>
      </w:r>
    </w:p>
    <w:p w14:paraId="62933940" w14:textId="77777777" w:rsidR="00910747" w:rsidRDefault="00910747">
      <w:pPr>
        <w:pStyle w:val="ConsPlusNormal"/>
        <w:jc w:val="both"/>
      </w:pPr>
      <w:r>
        <w:t xml:space="preserve">(абзац введен постановлением Правительства Амурской области от 25.09.2019 </w:t>
      </w:r>
      <w:hyperlink r:id="rId915" w:history="1">
        <w:r>
          <w:rPr>
            <w:color w:val="0000FF"/>
          </w:rPr>
          <w:t>N 565</w:t>
        </w:r>
      </w:hyperlink>
      <w:r>
        <w:t>)</w:t>
      </w:r>
    </w:p>
    <w:p w14:paraId="450827AA" w14:textId="77777777" w:rsidR="00910747" w:rsidRDefault="00910747">
      <w:pPr>
        <w:pStyle w:val="ConsPlusNormal"/>
        <w:spacing w:before="220"/>
        <w:ind w:firstLine="540"/>
        <w:jc w:val="both"/>
      </w:pPr>
      <w:r>
        <w:t>12. В случае увеличения в текущем году утвержденного объема бюджетных ассигнований осуществляется дополнительное распределение.</w:t>
      </w:r>
    </w:p>
    <w:p w14:paraId="64E66F4F" w14:textId="77777777" w:rsidR="00910747" w:rsidRDefault="00910747">
      <w:pPr>
        <w:pStyle w:val="ConsPlusNormal"/>
        <w:spacing w:before="220"/>
        <w:ind w:firstLine="540"/>
        <w:jc w:val="both"/>
      </w:pPr>
      <w:r>
        <w:t>13. В случае высвобождения средств вследствие применения бюджетных мер принуждения высвободившийся объем бюджетных ассигнований перераспределяется.</w:t>
      </w:r>
    </w:p>
    <w:p w14:paraId="77491FA2" w14:textId="77777777" w:rsidR="00910747" w:rsidRDefault="00910747">
      <w:pPr>
        <w:pStyle w:val="ConsPlusNormal"/>
        <w:spacing w:before="220"/>
        <w:ind w:firstLine="540"/>
        <w:jc w:val="both"/>
      </w:pPr>
      <w:r>
        <w:t>14. Перераспределение (дополнительное распределение) субсидий осуществляется на основании письменных обращений муниципальных образований о потребности путем внесения изменений в приложение к закону об областном бюджете на текущий финансовый год и плановый период.</w:t>
      </w:r>
    </w:p>
    <w:p w14:paraId="4B4F864F" w14:textId="77777777" w:rsidR="00910747" w:rsidRDefault="00910747">
      <w:pPr>
        <w:pStyle w:val="ConsPlusNormal"/>
        <w:spacing w:before="220"/>
        <w:ind w:firstLine="540"/>
        <w:jc w:val="both"/>
      </w:pPr>
      <w:r>
        <w:t>15. Муниципальные образования в срок до 5 числа месяца, следующего за отчетным, представляют главному распорядителю сведения о расходовании субсидии, а также о достижении значений целевых показателей результативности использования субсидии, установленных соглашением, по форме, утвержденной главным распорядителем.</w:t>
      </w:r>
    </w:p>
    <w:p w14:paraId="44E0534D" w14:textId="77777777" w:rsidR="00910747" w:rsidRDefault="00910747">
      <w:pPr>
        <w:pStyle w:val="ConsPlusNormal"/>
        <w:spacing w:before="220"/>
        <w:ind w:firstLine="540"/>
        <w:jc w:val="both"/>
      </w:pPr>
      <w:r>
        <w:t>16. Оценка эффективности использования субсидии муниципальным образованием в отчетном финансовом году осуществляется главным распорядителем средств областного бюджета на основании сравнения установленных соглашением и фактически достигнутых муниципальным образованием по итогам отчетного финансового года значений показателей результативности использования субсидии.</w:t>
      </w:r>
    </w:p>
    <w:p w14:paraId="6CE87933" w14:textId="77777777" w:rsidR="00910747" w:rsidRDefault="00910747">
      <w:pPr>
        <w:pStyle w:val="ConsPlusNormal"/>
        <w:spacing w:before="220"/>
        <w:ind w:firstLine="540"/>
        <w:jc w:val="both"/>
      </w:pPr>
      <w:r>
        <w:t>17. Не использованный на 1 января текущего финансового года остаток субсидии подлежит возврату в областной бюджет.</w:t>
      </w:r>
    </w:p>
    <w:p w14:paraId="2D7E9DA1" w14:textId="77777777" w:rsidR="00910747" w:rsidRDefault="00910747">
      <w:pPr>
        <w:pStyle w:val="ConsPlusNormal"/>
        <w:spacing w:before="220"/>
        <w:ind w:firstLine="540"/>
        <w:jc w:val="both"/>
      </w:pPr>
      <w:r>
        <w:lastRenderedPageBreak/>
        <w:t>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 в порядке, установленном министерством финансов области.</w:t>
      </w:r>
    </w:p>
    <w:p w14:paraId="6D71E5F4" w14:textId="77777777" w:rsidR="00910747" w:rsidRDefault="00910747">
      <w:pPr>
        <w:pStyle w:val="ConsPlusNormal"/>
        <w:spacing w:before="220"/>
        <w:ind w:firstLine="540"/>
        <w:jc w:val="both"/>
      </w:pPr>
      <w:r>
        <w:t xml:space="preserve">18. Порядок возврата средств субсидий муниципальными образованиями, а также порядок использования возвратных средств главным распорядителем осуществляются в соответствии с требованиями, установленными </w:t>
      </w:r>
      <w:hyperlink r:id="rId916" w:history="1">
        <w:r>
          <w:rPr>
            <w:color w:val="0000FF"/>
          </w:rPr>
          <w:t>Правилами</w:t>
        </w:r>
      </w:hyperlink>
      <w:r>
        <w:t xml:space="preserve"> формирования, предоставления и распределения субсидий из областного бюджета местным бюджетам, утвержденными постановлением Правительства области от 23 марта 2009 г. N 95.</w:t>
      </w:r>
    </w:p>
    <w:p w14:paraId="458FB1E2" w14:textId="77777777" w:rsidR="00910747" w:rsidRDefault="00910747">
      <w:pPr>
        <w:pStyle w:val="ConsPlusNormal"/>
        <w:spacing w:before="220"/>
        <w:ind w:firstLine="540"/>
        <w:jc w:val="both"/>
      </w:pPr>
      <w:r>
        <w:t>19. Уполномоченные органы местного самоуправления муниципальных образований несут ответственность за результативность, целевое использование субсидий, достоверность представляемых главному распорядителю сведений (документов, отчетов).</w:t>
      </w:r>
    </w:p>
    <w:p w14:paraId="34A808D6" w14:textId="77777777" w:rsidR="00910747" w:rsidRDefault="00910747">
      <w:pPr>
        <w:pStyle w:val="ConsPlusNormal"/>
        <w:jc w:val="both"/>
      </w:pPr>
    </w:p>
    <w:p w14:paraId="2D67DC80" w14:textId="77777777" w:rsidR="00910747" w:rsidRDefault="00910747">
      <w:pPr>
        <w:pStyle w:val="ConsPlusNormal"/>
        <w:jc w:val="both"/>
      </w:pPr>
    </w:p>
    <w:p w14:paraId="0482DD6A" w14:textId="77777777" w:rsidR="00910747" w:rsidRDefault="00910747">
      <w:pPr>
        <w:pStyle w:val="ConsPlusNormal"/>
        <w:jc w:val="both"/>
      </w:pPr>
    </w:p>
    <w:p w14:paraId="2B74E6DA" w14:textId="77777777" w:rsidR="00910747" w:rsidRDefault="00910747">
      <w:pPr>
        <w:pStyle w:val="ConsPlusNormal"/>
        <w:jc w:val="both"/>
      </w:pPr>
    </w:p>
    <w:p w14:paraId="3EC90DA4" w14:textId="77777777" w:rsidR="00910747" w:rsidRDefault="00910747">
      <w:pPr>
        <w:pStyle w:val="ConsPlusNormal"/>
        <w:jc w:val="both"/>
      </w:pPr>
    </w:p>
    <w:p w14:paraId="421D1B41" w14:textId="77777777" w:rsidR="00910747" w:rsidRDefault="00910747">
      <w:pPr>
        <w:pStyle w:val="ConsPlusNormal"/>
        <w:jc w:val="right"/>
        <w:outlineLvl w:val="1"/>
      </w:pPr>
      <w:r>
        <w:t>Приложение N 9</w:t>
      </w:r>
    </w:p>
    <w:p w14:paraId="71AB5BCF" w14:textId="77777777" w:rsidR="00910747" w:rsidRDefault="00910747">
      <w:pPr>
        <w:pStyle w:val="ConsPlusNormal"/>
        <w:jc w:val="right"/>
      </w:pPr>
      <w:r>
        <w:t>к Государственной программе</w:t>
      </w:r>
    </w:p>
    <w:p w14:paraId="55EE142D" w14:textId="77777777" w:rsidR="00910747" w:rsidRDefault="00910747">
      <w:pPr>
        <w:pStyle w:val="ConsPlusNormal"/>
        <w:jc w:val="both"/>
      </w:pPr>
    </w:p>
    <w:p w14:paraId="2988E57B" w14:textId="77777777" w:rsidR="00910747" w:rsidRDefault="00910747">
      <w:pPr>
        <w:pStyle w:val="ConsPlusTitle"/>
        <w:jc w:val="center"/>
      </w:pPr>
      <w:bookmarkStart w:id="117" w:name="P23802"/>
      <w:bookmarkEnd w:id="117"/>
      <w:r>
        <w:t>ПОРЯДОК</w:t>
      </w:r>
    </w:p>
    <w:p w14:paraId="03D85F14" w14:textId="77777777" w:rsidR="00910747" w:rsidRDefault="00910747">
      <w:pPr>
        <w:pStyle w:val="ConsPlusTitle"/>
        <w:jc w:val="center"/>
      </w:pPr>
      <w:r>
        <w:t>ПРЕДОСТАВЛЕНИЯ И РАСХОДОВАНИЯ СУБСИДИЙ ИЗ ОБЛАСТНОГО БЮДЖЕТА</w:t>
      </w:r>
    </w:p>
    <w:p w14:paraId="1EC42902" w14:textId="77777777" w:rsidR="00910747" w:rsidRDefault="00910747">
      <w:pPr>
        <w:pStyle w:val="ConsPlusTitle"/>
        <w:jc w:val="center"/>
      </w:pPr>
      <w:r>
        <w:t>БЮДЖЕТАМ МУНИЦИПАЛЬНЫХ ОБРАЗОВАНИЙ НА ОБЕСПЕЧЕНИЕ</w:t>
      </w:r>
    </w:p>
    <w:p w14:paraId="6665E1AE" w14:textId="77777777" w:rsidR="00910747" w:rsidRDefault="00910747">
      <w:pPr>
        <w:pStyle w:val="ConsPlusTitle"/>
        <w:jc w:val="center"/>
      </w:pPr>
      <w:r>
        <w:t>МЕРОПРИЯТИЙ ПО ПЕРЕСЕЛЕНИЮ ГРАЖДАН ИЗ АВАРИЙНОГО</w:t>
      </w:r>
    </w:p>
    <w:p w14:paraId="6D8FB3A3" w14:textId="77777777" w:rsidR="00910747" w:rsidRDefault="00910747">
      <w:pPr>
        <w:pStyle w:val="ConsPlusTitle"/>
        <w:jc w:val="center"/>
      </w:pPr>
      <w:r>
        <w:t>ЖИЛИЩНОГО ФОНДА, В ТОМ ЧИСЛЕ ПЕРЕСЕЛЕНИЮ ГРАЖДАН</w:t>
      </w:r>
    </w:p>
    <w:p w14:paraId="3CEB75D7" w14:textId="77777777" w:rsidR="00910747" w:rsidRDefault="00910747">
      <w:pPr>
        <w:pStyle w:val="ConsPlusTitle"/>
        <w:jc w:val="center"/>
      </w:pPr>
      <w:r>
        <w:t>ИЗ АВАРИЙНОГО ЖИЛИЩНОГО ФОНДА С УЧЕТОМ НЕОБХОДИМОСТИ</w:t>
      </w:r>
    </w:p>
    <w:p w14:paraId="30149C3D" w14:textId="77777777" w:rsidR="00910747" w:rsidRDefault="00910747">
      <w:pPr>
        <w:pStyle w:val="ConsPlusTitle"/>
        <w:jc w:val="center"/>
      </w:pPr>
      <w:r>
        <w:t>РАЗВИТИЯ МАЛОЭТАЖНОГО ЖИЛИЩНОГО СТРОИТЕЛЬСТВА</w:t>
      </w:r>
    </w:p>
    <w:p w14:paraId="21BA8F8D"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25C6CF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21E154"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7CE0378"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567F606" w14:textId="77777777" w:rsidR="00910747" w:rsidRDefault="00910747">
            <w:pPr>
              <w:pStyle w:val="ConsPlusNormal"/>
              <w:jc w:val="center"/>
            </w:pPr>
            <w:r>
              <w:rPr>
                <w:color w:val="392C69"/>
              </w:rPr>
              <w:t>Список изменяющих документов</w:t>
            </w:r>
          </w:p>
          <w:p w14:paraId="60561F71" w14:textId="77777777" w:rsidR="00910747" w:rsidRDefault="00910747">
            <w:pPr>
              <w:pStyle w:val="ConsPlusNormal"/>
              <w:jc w:val="center"/>
            </w:pPr>
            <w:r>
              <w:rPr>
                <w:color w:val="392C69"/>
              </w:rPr>
              <w:t>(в ред. постановлений Правительства Амурской области</w:t>
            </w:r>
          </w:p>
          <w:p w14:paraId="63011507" w14:textId="77777777" w:rsidR="00910747" w:rsidRDefault="00910747">
            <w:pPr>
              <w:pStyle w:val="ConsPlusNormal"/>
              <w:jc w:val="center"/>
            </w:pPr>
            <w:r>
              <w:rPr>
                <w:color w:val="392C69"/>
              </w:rPr>
              <w:t xml:space="preserve">от 25.09.2019 </w:t>
            </w:r>
            <w:hyperlink r:id="rId917" w:history="1">
              <w:r>
                <w:rPr>
                  <w:color w:val="0000FF"/>
                </w:rPr>
                <w:t>N 565</w:t>
              </w:r>
            </w:hyperlink>
            <w:r>
              <w:rPr>
                <w:color w:val="392C69"/>
              </w:rPr>
              <w:t xml:space="preserve">, от 27.12.2019 </w:t>
            </w:r>
            <w:hyperlink r:id="rId918" w:history="1">
              <w:r>
                <w:rPr>
                  <w:color w:val="0000FF"/>
                </w:rPr>
                <w:t>N 773</w:t>
              </w:r>
            </w:hyperlink>
            <w:r>
              <w:rPr>
                <w:color w:val="392C69"/>
              </w:rPr>
              <w:t>,</w:t>
            </w:r>
          </w:p>
          <w:p w14:paraId="3B90ABB9" w14:textId="77777777" w:rsidR="00910747" w:rsidRDefault="00910747">
            <w:pPr>
              <w:pStyle w:val="ConsPlusNormal"/>
              <w:jc w:val="center"/>
            </w:pPr>
            <w:r>
              <w:rPr>
                <w:color w:val="392C69"/>
              </w:rPr>
              <w:t xml:space="preserve">от 01.07.2021 </w:t>
            </w:r>
            <w:hyperlink r:id="rId919" w:history="1">
              <w:r>
                <w:rPr>
                  <w:color w:val="0000FF"/>
                </w:rPr>
                <w:t>N 421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18AD8D" w14:textId="77777777" w:rsidR="00910747" w:rsidRDefault="00910747">
            <w:pPr>
              <w:spacing w:after="1" w:line="0" w:lineRule="atLeast"/>
            </w:pPr>
          </w:p>
        </w:tc>
      </w:tr>
    </w:tbl>
    <w:p w14:paraId="571E62DB" w14:textId="77777777" w:rsidR="00910747" w:rsidRDefault="00910747">
      <w:pPr>
        <w:pStyle w:val="ConsPlusNormal"/>
        <w:jc w:val="both"/>
      </w:pPr>
    </w:p>
    <w:p w14:paraId="43C349AB" w14:textId="77777777" w:rsidR="00910747" w:rsidRDefault="00910747">
      <w:pPr>
        <w:pStyle w:val="ConsPlusNormal"/>
        <w:ind w:firstLine="540"/>
        <w:jc w:val="both"/>
      </w:pPr>
      <w:r>
        <w:t>1. Настоящий Порядок устанавливает цели и условия предоставления и расходования субсидии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(далее - субсидия), из областного бюджета бюджетам муниципальных образований, а также критерии отбора муниципальных образований для предоставления субсидии.</w:t>
      </w:r>
    </w:p>
    <w:p w14:paraId="35EE045B" w14:textId="77777777" w:rsidR="00910747" w:rsidRDefault="00910747">
      <w:pPr>
        <w:pStyle w:val="ConsPlusNormal"/>
        <w:spacing w:before="220"/>
        <w:ind w:firstLine="540"/>
        <w:jc w:val="both"/>
      </w:pPr>
      <w:r>
        <w:t>2. Субсидия предоставляется в рамках подпрограммы "Переселение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w:t>
      </w:r>
    </w:p>
    <w:p w14:paraId="0729EBBB" w14:textId="77777777" w:rsidR="00910747" w:rsidRDefault="00910747">
      <w:pPr>
        <w:pStyle w:val="ConsPlusNormal"/>
        <w:spacing w:before="220"/>
        <w:ind w:firstLine="540"/>
        <w:jc w:val="both"/>
      </w:pPr>
      <w:r>
        <w:t>3. Субсидия предоставляется бюджетам муниципальных образований в целях долевого софинансирования расходов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в период реализации подпрограммы.</w:t>
      </w:r>
    </w:p>
    <w:p w14:paraId="6E452226" w14:textId="77777777" w:rsidR="00910747" w:rsidRDefault="00910747">
      <w:pPr>
        <w:pStyle w:val="ConsPlusNormal"/>
        <w:spacing w:before="220"/>
        <w:ind w:firstLine="540"/>
        <w:jc w:val="both"/>
      </w:pPr>
      <w:r>
        <w:t>4. Условиями предоставления субсидии являются:</w:t>
      </w:r>
    </w:p>
    <w:p w14:paraId="6D3BF500" w14:textId="77777777" w:rsidR="00910747" w:rsidRDefault="00910747">
      <w:pPr>
        <w:pStyle w:val="ConsPlusNormal"/>
        <w:spacing w:before="220"/>
        <w:ind w:firstLine="540"/>
        <w:jc w:val="both"/>
      </w:pPr>
      <w:r>
        <w:t>заключение с министерством жилищно-коммунального хозяйства области (далее - главный распорядитель) соглашения о предоставлении субсидии бюджету муниципального образования;</w:t>
      </w:r>
    </w:p>
    <w:p w14:paraId="3033021A" w14:textId="77777777" w:rsidR="00910747" w:rsidRDefault="00910747">
      <w:pPr>
        <w:pStyle w:val="ConsPlusNormal"/>
        <w:spacing w:before="220"/>
        <w:ind w:firstLine="540"/>
        <w:jc w:val="both"/>
      </w:pPr>
      <w:r>
        <w:lastRenderedPageBreak/>
        <w:t xml:space="preserve">выполнение условий предоставления финансовой поддержки за счет средств Фонда содействия реформированию жилищно-коммунального хозяйства на переселение граждан из аварийного жилищного фонда с учетом необходимости развития малоэтажного жилищного строительства, предусмотренных Федеральным </w:t>
      </w:r>
      <w:hyperlink r:id="rId920" w:history="1">
        <w:r>
          <w:rPr>
            <w:color w:val="0000FF"/>
          </w:rPr>
          <w:t>законом</w:t>
        </w:r>
      </w:hyperlink>
      <w:r>
        <w:t xml:space="preserve"> от 21 июля 2007 г. N 185-ФЗ "О Фонде содействия реформированию жилищно-коммунального хозяйства";</w:t>
      </w:r>
    </w:p>
    <w:p w14:paraId="2FE47816" w14:textId="77777777" w:rsidR="00910747" w:rsidRDefault="00910747">
      <w:pPr>
        <w:pStyle w:val="ConsPlusNormal"/>
        <w:spacing w:before="220"/>
        <w:ind w:firstLine="540"/>
        <w:jc w:val="both"/>
      </w:pPr>
      <w:r>
        <w:t>наличие утвержденной муниципальной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(далее - муниципальная программа);</w:t>
      </w:r>
    </w:p>
    <w:p w14:paraId="6ADFB942" w14:textId="77777777" w:rsidR="00910747" w:rsidRDefault="00910747">
      <w:pPr>
        <w:pStyle w:val="ConsPlusNormal"/>
        <w:spacing w:before="220"/>
        <w:ind w:firstLine="540"/>
        <w:jc w:val="both"/>
      </w:pPr>
      <w:r>
        <w:t>наличие в бюджетах муниципальных образований бюджетных ассигнований на исполнение расходного обязательства муниципального образования;</w:t>
      </w:r>
    </w:p>
    <w:p w14:paraId="23D30DF1" w14:textId="77777777" w:rsidR="00910747" w:rsidRDefault="00910747">
      <w:pPr>
        <w:pStyle w:val="ConsPlusNormal"/>
        <w:spacing w:before="220"/>
        <w:ind w:firstLine="540"/>
        <w:jc w:val="both"/>
      </w:pPr>
      <w:r>
        <w:t>соблюдение графиков реализации муниципальных программ;</w:t>
      </w:r>
    </w:p>
    <w:p w14:paraId="72CA9EDB" w14:textId="77777777" w:rsidR="00910747" w:rsidRDefault="00910747">
      <w:pPr>
        <w:pStyle w:val="ConsPlusNormal"/>
        <w:spacing w:before="220"/>
        <w:ind w:firstLine="540"/>
        <w:jc w:val="both"/>
      </w:pPr>
      <w:r>
        <w:t>представление главному распорядителю в сроки, установленные соглашением о предоставлении субсидий бюджетам муниципальных образований, отчетов о соблюдении графиков реализации муниципальных программ;</w:t>
      </w:r>
    </w:p>
    <w:p w14:paraId="623D1C43" w14:textId="77777777" w:rsidR="00910747" w:rsidRDefault="00910747">
      <w:pPr>
        <w:pStyle w:val="ConsPlusNormal"/>
        <w:spacing w:before="220"/>
        <w:ind w:firstLine="540"/>
        <w:jc w:val="both"/>
      </w:pPr>
      <w:r>
        <w:t>наличие документов (нормативного правового акта, соглашения), подтверждающих полномочия органа местного самоуправления осуществлять финансовое обеспечение расходов, связанных с реализацией мероприятий по переселению граждан из аварийного жилищного фонда, представляемых в копиях, заверенных подписью руководителя уполномоченного органа муниципального образования.</w:t>
      </w:r>
    </w:p>
    <w:p w14:paraId="5D7214F9" w14:textId="77777777" w:rsidR="00910747" w:rsidRDefault="00910747">
      <w:pPr>
        <w:pStyle w:val="ConsPlusNormal"/>
        <w:spacing w:before="220"/>
        <w:ind w:firstLine="540"/>
        <w:jc w:val="both"/>
      </w:pPr>
      <w:r>
        <w:t>Форма соглашения и порядок представления отчетности о выполнении муниципальным образованием обязательств, предусмотренных соглашением, устанавливаются главным распорядителем.</w:t>
      </w:r>
    </w:p>
    <w:p w14:paraId="7C9B7E1A" w14:textId="77777777" w:rsidR="00910747" w:rsidRDefault="00910747">
      <w:pPr>
        <w:pStyle w:val="ConsPlusNormal"/>
        <w:spacing w:before="220"/>
        <w:ind w:firstLine="540"/>
        <w:jc w:val="both"/>
      </w:pPr>
      <w:bookmarkStart w:id="118" w:name="P23826"/>
      <w:bookmarkEnd w:id="118"/>
      <w:r>
        <w:t>5. Критерием отбора муниципальных образований является:</w:t>
      </w:r>
    </w:p>
    <w:p w14:paraId="7441AFFE" w14:textId="77777777" w:rsidR="00910747" w:rsidRDefault="00910747">
      <w:pPr>
        <w:pStyle w:val="ConsPlusNormal"/>
        <w:spacing w:before="220"/>
        <w:ind w:firstLine="540"/>
        <w:jc w:val="both"/>
      </w:pPr>
      <w:r>
        <w:t>наличие муниципального правового акта, принятого органом местного самоуправления муниципального образования, о сроках расселения граждан из многоквартирных домов, включенных в муниципальную программу;</w:t>
      </w:r>
    </w:p>
    <w:p w14:paraId="1709898E" w14:textId="77777777" w:rsidR="00910747" w:rsidRDefault="00910747">
      <w:pPr>
        <w:pStyle w:val="ConsPlusNormal"/>
        <w:spacing w:before="220"/>
        <w:ind w:firstLine="540"/>
        <w:jc w:val="both"/>
      </w:pPr>
      <w:r>
        <w:t xml:space="preserve">в случае возврата муниципальным образованием средств в областной бюджет в соответствии с </w:t>
      </w:r>
      <w:hyperlink r:id="rId921" w:history="1">
        <w:r>
          <w:rPr>
            <w:color w:val="0000FF"/>
          </w:rPr>
          <w:t>пунктом 16</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 - наличие документального подтверждения.</w:t>
      </w:r>
    </w:p>
    <w:p w14:paraId="63EEBDD0" w14:textId="77777777" w:rsidR="00910747" w:rsidRDefault="00910747">
      <w:pPr>
        <w:pStyle w:val="ConsPlusNormal"/>
        <w:spacing w:before="220"/>
        <w:ind w:firstLine="540"/>
        <w:jc w:val="both"/>
      </w:pPr>
      <w:r>
        <w:t>6. Главный распорядитель в соответствии с установленными критериями осуществляет отбор муниципальных образований для предоставления субсидий.</w:t>
      </w:r>
    </w:p>
    <w:p w14:paraId="58F4BB5D" w14:textId="77777777" w:rsidR="00910747" w:rsidRDefault="00910747">
      <w:pPr>
        <w:pStyle w:val="ConsPlusNormal"/>
        <w:spacing w:before="220"/>
        <w:ind w:firstLine="540"/>
        <w:jc w:val="both"/>
      </w:pPr>
      <w:r>
        <w:t>Расчет размера субсидий бюджетам муниципальных образований области по i-му муниципальному образованию осуществляется по следующей формуле:</w:t>
      </w:r>
    </w:p>
    <w:p w14:paraId="3FC4C0B7" w14:textId="77777777" w:rsidR="00910747" w:rsidRDefault="00910747">
      <w:pPr>
        <w:pStyle w:val="ConsPlusNormal"/>
        <w:jc w:val="both"/>
      </w:pPr>
    </w:p>
    <w:p w14:paraId="7A2215D4" w14:textId="77777777" w:rsidR="00910747" w:rsidRDefault="00910747">
      <w:pPr>
        <w:pStyle w:val="ConsPlusNormal"/>
        <w:jc w:val="center"/>
      </w:pPr>
      <w:r>
        <w:t>Спi = Снсi + Стi, где:</w:t>
      </w:r>
    </w:p>
    <w:p w14:paraId="08AC4EB2" w14:textId="77777777" w:rsidR="00910747" w:rsidRDefault="00910747">
      <w:pPr>
        <w:pStyle w:val="ConsPlusNormal"/>
        <w:jc w:val="both"/>
      </w:pPr>
    </w:p>
    <w:p w14:paraId="5553ACB3" w14:textId="77777777" w:rsidR="00910747" w:rsidRDefault="00910747">
      <w:pPr>
        <w:pStyle w:val="ConsPlusNormal"/>
        <w:ind w:firstLine="540"/>
        <w:jc w:val="both"/>
      </w:pPr>
      <w:r>
        <w:t>Спi - субсидии, выделенные за счет средств областного бюджета i-му муниципальному образованию области в соответствующем году на проведение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p w14:paraId="0615250D" w14:textId="77777777" w:rsidR="00910747" w:rsidRDefault="00910747">
      <w:pPr>
        <w:pStyle w:val="ConsPlusNormal"/>
        <w:spacing w:before="220"/>
        <w:ind w:firstLine="540"/>
        <w:jc w:val="both"/>
      </w:pPr>
      <w:r>
        <w:t xml:space="preserve">Снсi - субсидии, выделенные за счет средств областного бюджета i-му муниципальному образованию области в соответствующем году на завершение начатого строительства в рамках окончания второго года каждого этапа региональной адресной программы, не превышающие </w:t>
      </w:r>
      <w:r>
        <w:lastRenderedPageBreak/>
        <w:t>предусмотренный в областном бюджете общий объем субсидий на проведение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p w14:paraId="743B04EA" w14:textId="77777777" w:rsidR="00910747" w:rsidRDefault="00910747">
      <w:pPr>
        <w:pStyle w:val="ConsPlusNormal"/>
        <w:spacing w:before="220"/>
        <w:ind w:firstLine="540"/>
        <w:jc w:val="both"/>
      </w:pPr>
      <w:r>
        <w:t>Стi - субсидии, выделенные за счет средств областного бюджета i-му муниципальному образованию области в соответствующем году на проведение мероприятий по первому году каждого этапа региональной адресной программы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p w14:paraId="173870C2" w14:textId="77777777" w:rsidR="00910747" w:rsidRDefault="00910747">
      <w:pPr>
        <w:pStyle w:val="ConsPlusNormal"/>
        <w:spacing w:before="220"/>
        <w:ind w:firstLine="540"/>
        <w:jc w:val="both"/>
      </w:pPr>
      <w:r>
        <w:t>Расчет размера субсидий, выделенных за счет средств областного бюджета i-му муниципальному образованию области в соответствующем году на завершение начатого строительства в рамках окончания второго года каждого этапа региональной адресной программы, осуществляется по формуле:</w:t>
      </w:r>
    </w:p>
    <w:p w14:paraId="6B4A7DBE" w14:textId="77777777" w:rsidR="00910747" w:rsidRDefault="00910747">
      <w:pPr>
        <w:pStyle w:val="ConsPlusNormal"/>
        <w:jc w:val="both"/>
      </w:pPr>
    </w:p>
    <w:p w14:paraId="23C6D5DD" w14:textId="77777777" w:rsidR="00910747" w:rsidRDefault="00910747">
      <w:pPr>
        <w:pStyle w:val="ConsPlusNormal"/>
        <w:jc w:val="center"/>
      </w:pPr>
      <w:r w:rsidRPr="00C40DE9">
        <w:rPr>
          <w:position w:val="-11"/>
        </w:rPr>
        <w:pict w14:anchorId="5389AE96">
          <v:shape id="_x0000_i1031" style="width:220.5pt;height:22.5pt" coordsize="" o:spt="100" adj="0,,0" path="" filled="f" stroked="f">
            <v:stroke joinstyle="miter"/>
            <v:imagedata r:id="rId922" o:title="base_23632_139918_32774"/>
            <v:formulas/>
            <v:path o:connecttype="segments"/>
          </v:shape>
        </w:pict>
      </w:r>
    </w:p>
    <w:p w14:paraId="1E07523C" w14:textId="77777777" w:rsidR="00910747" w:rsidRDefault="00910747">
      <w:pPr>
        <w:pStyle w:val="ConsPlusNormal"/>
        <w:jc w:val="both"/>
      </w:pPr>
      <w:r>
        <w:t xml:space="preserve">(в ред. постановления Правительства Амурской области от 27.12.2019 </w:t>
      </w:r>
      <w:hyperlink r:id="rId923" w:history="1">
        <w:r>
          <w:rPr>
            <w:color w:val="0000FF"/>
          </w:rPr>
          <w:t>N 773</w:t>
        </w:r>
      </w:hyperlink>
      <w:r>
        <w:t>)</w:t>
      </w:r>
    </w:p>
    <w:p w14:paraId="19EA7E33" w14:textId="77777777" w:rsidR="00910747" w:rsidRDefault="00910747">
      <w:pPr>
        <w:pStyle w:val="ConsPlusNormal"/>
        <w:jc w:val="both"/>
      </w:pPr>
    </w:p>
    <w:p w14:paraId="53F8190F" w14:textId="77777777" w:rsidR="00910747" w:rsidRDefault="00910747">
      <w:pPr>
        <w:pStyle w:val="ConsPlusNormal"/>
        <w:ind w:firstLine="540"/>
        <w:jc w:val="both"/>
      </w:pPr>
      <w:r>
        <w:t>Снс - субсидии, выделенные за счет средств областного бюджета в соответствующем году на завершение начатого строительства в рамках окончания второго года каждого этапа региональной адресной программы, не превышающие предусмотренный в областном бюджете общий объем субсидий на проведение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p w14:paraId="6FE62691" w14:textId="77777777" w:rsidR="00910747" w:rsidRDefault="00910747">
      <w:pPr>
        <w:pStyle w:val="ConsPlusNormal"/>
        <w:spacing w:before="220"/>
        <w:ind w:firstLine="540"/>
        <w:jc w:val="both"/>
      </w:pPr>
      <w:r>
        <w:t xml:space="preserve">Пнсi - потребность i-го муниципального образования области на завершение начатого строительства в рамках окончания второго года каждого этапа региональной адресной программы в средствах областного бюджета для переселения граждан из аварийного жилищного фонда, в том числе переселения граждан из аварийного жилищного фонда с учетом необходимости развития малоэтажного жилищного строительства, соответствующая условиям </w:t>
      </w:r>
      <w:hyperlink w:anchor="P23826" w:history="1">
        <w:r>
          <w:rPr>
            <w:color w:val="0000FF"/>
          </w:rPr>
          <w:t>пункта 5</w:t>
        </w:r>
      </w:hyperlink>
      <w:r>
        <w:t xml:space="preserve"> настоящего Порядка;</w:t>
      </w:r>
    </w:p>
    <w:p w14:paraId="6B628BDF" w14:textId="77777777" w:rsidR="00910747" w:rsidRDefault="00910747">
      <w:pPr>
        <w:pStyle w:val="ConsPlusNormal"/>
        <w:spacing w:before="220"/>
        <w:ind w:firstLine="540"/>
        <w:jc w:val="both"/>
      </w:pPr>
      <w:r>
        <w:t xml:space="preserve">Yi - предельный уровень софинансирования расходного обязательства i-го муниципального образования области из областного бюджета, определенный в соответствии с </w:t>
      </w:r>
      <w:hyperlink r:id="rId924" w:history="1">
        <w:r>
          <w:rPr>
            <w:color w:val="0000FF"/>
          </w:rPr>
          <w:t>пунктом 11</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 "О формировании, предоставлении и распределении субсидий из областного бюджета местным бюджетам".</w:t>
      </w:r>
    </w:p>
    <w:p w14:paraId="3E9CEC50" w14:textId="77777777" w:rsidR="00910747" w:rsidRDefault="00910747">
      <w:pPr>
        <w:pStyle w:val="ConsPlusNormal"/>
        <w:spacing w:before="220"/>
        <w:ind w:firstLine="540"/>
        <w:jc w:val="both"/>
      </w:pPr>
      <w:r>
        <w:t>Расчет размера субсидий, выделенных за счет средств областного бюджета i-му муниципальному образованию области в соответствующем году на проведение мероприятий по первому году каждого этапа региональной адресной программы, осуществляется по формуле:</w:t>
      </w:r>
    </w:p>
    <w:p w14:paraId="25228E1C" w14:textId="77777777" w:rsidR="00910747" w:rsidRDefault="00910747">
      <w:pPr>
        <w:pStyle w:val="ConsPlusNormal"/>
        <w:jc w:val="both"/>
      </w:pPr>
    </w:p>
    <w:p w14:paraId="39B281DE" w14:textId="77777777" w:rsidR="00910747" w:rsidRDefault="00910747">
      <w:pPr>
        <w:pStyle w:val="ConsPlusNormal"/>
        <w:jc w:val="center"/>
      </w:pPr>
      <w:r w:rsidRPr="00C40DE9">
        <w:rPr>
          <w:position w:val="-11"/>
        </w:rPr>
        <w:pict w14:anchorId="63FB9EC9">
          <v:shape id="_x0000_i1032" style="width:205.5pt;height:22.5pt" coordsize="" o:spt="100" adj="0,,0" path="" filled="f" stroked="f">
            <v:stroke joinstyle="miter"/>
            <v:imagedata r:id="rId925" o:title="base_23632_139918_32775"/>
            <v:formulas/>
            <v:path o:connecttype="segments"/>
          </v:shape>
        </w:pict>
      </w:r>
    </w:p>
    <w:p w14:paraId="102CF63F" w14:textId="77777777" w:rsidR="00910747" w:rsidRDefault="00910747">
      <w:pPr>
        <w:pStyle w:val="ConsPlusNormal"/>
        <w:jc w:val="both"/>
      </w:pPr>
      <w:r>
        <w:t xml:space="preserve">(в ред. постановления Правительства Амурской области от 27.12.2019 </w:t>
      </w:r>
      <w:hyperlink r:id="rId926" w:history="1">
        <w:r>
          <w:rPr>
            <w:color w:val="0000FF"/>
          </w:rPr>
          <w:t>N 773</w:t>
        </w:r>
      </w:hyperlink>
      <w:r>
        <w:t>)</w:t>
      </w:r>
    </w:p>
    <w:p w14:paraId="27EF8523" w14:textId="77777777" w:rsidR="00910747" w:rsidRDefault="00910747">
      <w:pPr>
        <w:pStyle w:val="ConsPlusNormal"/>
        <w:jc w:val="both"/>
      </w:pPr>
    </w:p>
    <w:p w14:paraId="2AD356AC" w14:textId="77777777" w:rsidR="00910747" w:rsidRDefault="00910747">
      <w:pPr>
        <w:pStyle w:val="ConsPlusNormal"/>
        <w:ind w:firstLine="540"/>
        <w:jc w:val="both"/>
      </w:pPr>
      <w:r>
        <w:t>Ст - субсидии на проведение мероприятий по первому году каждого этапа региональной адресной программы, не превышающий общий объем субсидий, предусмотренный в областном бюджете на проведение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p w14:paraId="08B0DEDA" w14:textId="77777777" w:rsidR="00910747" w:rsidRDefault="00910747">
      <w:pPr>
        <w:pStyle w:val="ConsPlusNormal"/>
        <w:spacing w:before="220"/>
        <w:ind w:firstLine="540"/>
        <w:jc w:val="both"/>
      </w:pPr>
      <w:r>
        <w:t xml:space="preserve">Птi - потребность i-го муниципального образования области в средствах областного бюджета на проведение мероприятий по первому году каждого этапа региональной адресной программы </w:t>
      </w:r>
      <w:r>
        <w:lastRenderedPageBreak/>
        <w:t xml:space="preserve">для переселения граждан из аварийного жилищного фонда, в том числе переселения граждан из аварийного жилищного фонда с учетом необходимости развития малоэтажного жилищного строительства, соответствующая условиям </w:t>
      </w:r>
      <w:hyperlink w:anchor="P23826" w:history="1">
        <w:r>
          <w:rPr>
            <w:color w:val="0000FF"/>
          </w:rPr>
          <w:t>пункта 5</w:t>
        </w:r>
      </w:hyperlink>
      <w:r>
        <w:t xml:space="preserve"> настоящего Порядка.</w:t>
      </w:r>
    </w:p>
    <w:p w14:paraId="046206EC" w14:textId="77777777" w:rsidR="00910747" w:rsidRDefault="00910747">
      <w:pPr>
        <w:pStyle w:val="ConsPlusNormal"/>
        <w:jc w:val="both"/>
      </w:pPr>
      <w:r>
        <w:t xml:space="preserve">(п. 6 в ред. постановления Правительства Амурской области от 25.09.2019 </w:t>
      </w:r>
      <w:hyperlink r:id="rId927" w:history="1">
        <w:r>
          <w:rPr>
            <w:color w:val="0000FF"/>
          </w:rPr>
          <w:t>N 565</w:t>
        </w:r>
      </w:hyperlink>
      <w:r>
        <w:t>)</w:t>
      </w:r>
    </w:p>
    <w:p w14:paraId="3FB04847" w14:textId="77777777" w:rsidR="00910747" w:rsidRDefault="00910747">
      <w:pPr>
        <w:pStyle w:val="ConsPlusNormal"/>
        <w:spacing w:before="220"/>
        <w:ind w:firstLine="540"/>
        <w:jc w:val="both"/>
      </w:pPr>
      <w:r>
        <w:t>7. Распределение субсидий между муниципальными образованиями утверждается законом Амурской области об областном бюджете на очередной финансовый год и плановый период.</w:t>
      </w:r>
    </w:p>
    <w:p w14:paraId="68D19CA3" w14:textId="77777777" w:rsidR="00910747" w:rsidRDefault="00910747">
      <w:pPr>
        <w:pStyle w:val="ConsPlusNormal"/>
        <w:jc w:val="both"/>
      </w:pPr>
      <w:r>
        <w:t xml:space="preserve">(в ред. постановления Правительства Амурской области от 25.09.2019 </w:t>
      </w:r>
      <w:hyperlink r:id="rId928" w:history="1">
        <w:r>
          <w:rPr>
            <w:color w:val="0000FF"/>
          </w:rPr>
          <w:t>N 565</w:t>
        </w:r>
      </w:hyperlink>
      <w:r>
        <w:t>)</w:t>
      </w:r>
    </w:p>
    <w:p w14:paraId="4C73190B" w14:textId="77777777" w:rsidR="00910747" w:rsidRDefault="00910747">
      <w:pPr>
        <w:pStyle w:val="ConsPlusNormal"/>
        <w:spacing w:before="220"/>
        <w:ind w:firstLine="540"/>
        <w:jc w:val="both"/>
      </w:pPr>
      <w:r>
        <w:t>Перечисление субсидий из областного бюджета в бюджеты муниципальных образований осуществляется в установленном порядке на единый счет местного бюджета, открытый финансовому органу муниципального образования в Управлении Федерального казначейства по Амурской области.</w:t>
      </w:r>
    </w:p>
    <w:p w14:paraId="76949030" w14:textId="77777777" w:rsidR="00910747" w:rsidRDefault="00910747">
      <w:pPr>
        <w:pStyle w:val="ConsPlusNormal"/>
        <w:jc w:val="both"/>
      </w:pPr>
      <w:r>
        <w:t xml:space="preserve">(в ред. постановления Правительства Амурской области от 01.07.2021 </w:t>
      </w:r>
      <w:hyperlink r:id="rId929" w:history="1">
        <w:r>
          <w:rPr>
            <w:color w:val="0000FF"/>
          </w:rPr>
          <w:t>N 421</w:t>
        </w:r>
      </w:hyperlink>
      <w:r>
        <w:t>)</w:t>
      </w:r>
    </w:p>
    <w:p w14:paraId="3C6C6F6F" w14:textId="77777777" w:rsidR="00910747" w:rsidRDefault="00910747">
      <w:pPr>
        <w:pStyle w:val="ConsPlusNormal"/>
        <w:spacing w:before="220"/>
        <w:ind w:firstLine="540"/>
        <w:jc w:val="both"/>
      </w:pPr>
      <w:r>
        <w:t>В случае нарушения условий субсидия не предоставляется или подлежит возврату. При этом средства субсидии перераспределяются между другими муниципальными образованиями путем внесения изменений в утвержденное распределение.</w:t>
      </w:r>
    </w:p>
    <w:p w14:paraId="26FBC1AE" w14:textId="77777777" w:rsidR="00910747" w:rsidRDefault="00910747">
      <w:pPr>
        <w:pStyle w:val="ConsPlusNormal"/>
        <w:spacing w:before="220"/>
        <w:ind w:firstLine="540"/>
        <w:jc w:val="both"/>
      </w:pPr>
      <w:r>
        <w:t>В случае увеличения в текущем году утвержденного объема бюджетных ассигнований осуществляется дополнительное распределение путем внесения изменений в утвержденное распределение.</w:t>
      </w:r>
    </w:p>
    <w:p w14:paraId="2341E736" w14:textId="77777777" w:rsidR="00910747" w:rsidRDefault="00910747">
      <w:pPr>
        <w:pStyle w:val="ConsPlusNormal"/>
        <w:spacing w:before="220"/>
        <w:ind w:firstLine="540"/>
        <w:jc w:val="both"/>
      </w:pPr>
      <w:r>
        <w:t>Субсидия, распределенная, но не перечисленная в местные бюджеты в отчетном финансовом году, может быть распределена в соответствии с настоящим Порядком в текущем финансовом году при наличии потребности.</w:t>
      </w:r>
    </w:p>
    <w:p w14:paraId="324FC288" w14:textId="77777777" w:rsidR="00910747" w:rsidRDefault="00910747">
      <w:pPr>
        <w:pStyle w:val="ConsPlusNormal"/>
        <w:spacing w:before="220"/>
        <w:ind w:firstLine="540"/>
        <w:jc w:val="both"/>
      </w:pPr>
      <w:r>
        <w:t>В случае отсутствия потребности муниципального образования в субсидиях в утвержденном размере неиспользованные субсидии подлежат возврату в доход областного бюджета и перераспределению путем внесения изменений в утвержденное распределение. Отсутствие потребности муниципального образования оформляется письменным обращением к главному распорядителю, подписанным главой органа местного самоуправления муниципального образования.</w:t>
      </w:r>
    </w:p>
    <w:p w14:paraId="38E6B2EC" w14:textId="77777777" w:rsidR="00910747" w:rsidRDefault="00910747">
      <w:pPr>
        <w:pStyle w:val="ConsPlusNormal"/>
        <w:spacing w:before="220"/>
        <w:ind w:firstLine="540"/>
        <w:jc w:val="both"/>
      </w:pPr>
      <w:r>
        <w:t>8. Главный распорядитель в пределах бюджетных ассигнований, лимитов бюджетных обязательств осуществляет в установленном порядке перечисление субсидии муниципальным образованиям - участникам подпрограммы.</w:t>
      </w:r>
    </w:p>
    <w:p w14:paraId="056AE792" w14:textId="77777777" w:rsidR="00910747" w:rsidRDefault="00910747">
      <w:pPr>
        <w:pStyle w:val="ConsPlusNormal"/>
        <w:spacing w:before="220"/>
        <w:ind w:firstLine="540"/>
        <w:jc w:val="both"/>
      </w:pPr>
      <w:r>
        <w:t>9. Субсидии, поступающие из областного бюджета, отражаются в бюджетах муниципальных образований в соответствии с бюджетной классификацией.</w:t>
      </w:r>
    </w:p>
    <w:p w14:paraId="71428BBA" w14:textId="77777777" w:rsidR="00910747" w:rsidRDefault="00910747">
      <w:pPr>
        <w:pStyle w:val="ConsPlusNormal"/>
        <w:spacing w:before="220"/>
        <w:ind w:firstLine="540"/>
        <w:jc w:val="both"/>
      </w:pPr>
      <w:bookmarkStart w:id="119" w:name="P23863"/>
      <w:bookmarkEnd w:id="119"/>
      <w:r>
        <w:t xml:space="preserve">10. Субсидия расходуется муниципальными образованиями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930" w:history="1">
        <w:r>
          <w:rPr>
            <w:color w:val="0000FF"/>
          </w:rPr>
          <w:t>пункте 2 части 2 статьи 49</w:t>
        </w:r>
      </w:hyperlink>
      <w:r>
        <w:t xml:space="preserve"> Градостроительного кодекса Российской Федерации, на строительство таких домов, а также на выплату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931" w:history="1">
        <w:r>
          <w:rPr>
            <w:color w:val="0000FF"/>
          </w:rPr>
          <w:t>статьей 32</w:t>
        </w:r>
      </w:hyperlink>
      <w:r>
        <w:t xml:space="preserve"> Жилищного кодекса Российской Федерации.</w:t>
      </w:r>
    </w:p>
    <w:p w14:paraId="20F7478C" w14:textId="77777777" w:rsidR="00910747" w:rsidRDefault="00910747">
      <w:pPr>
        <w:pStyle w:val="ConsPlusNormal"/>
        <w:spacing w:before="220"/>
        <w:ind w:firstLine="540"/>
        <w:jc w:val="both"/>
      </w:pPr>
      <w:r>
        <w:t>11. Условиями расходования субсидии являются:</w:t>
      </w:r>
    </w:p>
    <w:p w14:paraId="49808BC4" w14:textId="77777777" w:rsidR="00910747" w:rsidRDefault="00910747">
      <w:pPr>
        <w:pStyle w:val="ConsPlusNormal"/>
        <w:spacing w:before="220"/>
        <w:ind w:firstLine="540"/>
        <w:jc w:val="both"/>
      </w:pPr>
      <w:r>
        <w:t xml:space="preserve">заключение муниципальных контрактов на строительство и (или) приобретение жилых помещений в многоквартирных домах, указанных в </w:t>
      </w:r>
      <w:hyperlink w:anchor="P23863" w:history="1">
        <w:r>
          <w:rPr>
            <w:color w:val="0000FF"/>
          </w:rPr>
          <w:t>пункте 10</w:t>
        </w:r>
      </w:hyperlink>
      <w:r>
        <w:t xml:space="preserve"> настоящего Порядка, у застройщика в соответствии с законодательством в сфере закупок товаров, работ, услуг для обеспечения государственных и муниципальных нужд;</w:t>
      </w:r>
    </w:p>
    <w:p w14:paraId="637ECA19" w14:textId="77777777" w:rsidR="00910747" w:rsidRDefault="00910747">
      <w:pPr>
        <w:pStyle w:val="ConsPlusNormal"/>
        <w:spacing w:before="220"/>
        <w:ind w:firstLine="540"/>
        <w:jc w:val="both"/>
      </w:pPr>
      <w:r>
        <w:lastRenderedPageBreak/>
        <w:t xml:space="preserve">переселение граждан из аварийного жилищного фонда в соответствии с жилищным законодательством путем предоставления жилых помещений в многоквартирных домах, указанных в </w:t>
      </w:r>
      <w:hyperlink w:anchor="P23863" w:history="1">
        <w:r>
          <w:rPr>
            <w:color w:val="0000FF"/>
          </w:rPr>
          <w:t>пункте 10</w:t>
        </w:r>
      </w:hyperlink>
      <w:r>
        <w:t xml:space="preserve"> настоящего Порядка;</w:t>
      </w:r>
    </w:p>
    <w:p w14:paraId="121C1081" w14:textId="77777777" w:rsidR="00910747" w:rsidRDefault="00910747">
      <w:pPr>
        <w:pStyle w:val="ConsPlusNormal"/>
        <w:spacing w:before="220"/>
        <w:ind w:firstLine="540"/>
        <w:jc w:val="both"/>
      </w:pPr>
      <w:r>
        <w:t>обязательство муниципального образования по сносу аварийных многоквартирных домов, предусмотренных подпрограммой;</w:t>
      </w:r>
    </w:p>
    <w:p w14:paraId="59B1DC29" w14:textId="77777777" w:rsidR="00910747" w:rsidRDefault="00910747">
      <w:pPr>
        <w:pStyle w:val="ConsPlusNormal"/>
        <w:spacing w:before="220"/>
        <w:ind w:firstLine="540"/>
        <w:jc w:val="both"/>
      </w:pPr>
      <w:r>
        <w:t xml:space="preserve">возврат муниципальными образованиями средств в областной бюджет в соответствии с требованиями </w:t>
      </w:r>
      <w:hyperlink r:id="rId932" w:history="1">
        <w:r>
          <w:rPr>
            <w:color w:val="0000FF"/>
          </w:rPr>
          <w:t>Правил</w:t>
        </w:r>
      </w:hyperlink>
      <w:r>
        <w:t xml:space="preserve">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w:t>
      </w:r>
    </w:p>
    <w:p w14:paraId="1757ECAF" w14:textId="77777777" w:rsidR="00910747" w:rsidRDefault="00910747">
      <w:pPr>
        <w:pStyle w:val="ConsPlusNormal"/>
        <w:jc w:val="both"/>
      </w:pPr>
      <w:r>
        <w:t xml:space="preserve">(в ред. постановления Правительства Амурской области от 25.09.2019 </w:t>
      </w:r>
      <w:hyperlink r:id="rId933" w:history="1">
        <w:r>
          <w:rPr>
            <w:color w:val="0000FF"/>
          </w:rPr>
          <w:t>N 565</w:t>
        </w:r>
      </w:hyperlink>
      <w:r>
        <w:t>)</w:t>
      </w:r>
    </w:p>
    <w:p w14:paraId="231FBC9C" w14:textId="77777777" w:rsidR="00910747" w:rsidRDefault="00910747">
      <w:pPr>
        <w:pStyle w:val="ConsPlusNormal"/>
        <w:spacing w:before="220"/>
        <w:ind w:firstLine="540"/>
        <w:jc w:val="both"/>
      </w:pPr>
      <w:r>
        <w:t>12. Орган местного самоуправления представляет главному распорядителю по формам, которые устанавливаются главным распорядителем:</w:t>
      </w:r>
    </w:p>
    <w:p w14:paraId="139367A5" w14:textId="77777777" w:rsidR="00910747" w:rsidRDefault="00910747">
      <w:pPr>
        <w:pStyle w:val="ConsPlusNormal"/>
        <w:spacing w:before="220"/>
        <w:ind w:firstLine="540"/>
        <w:jc w:val="both"/>
      </w:pPr>
      <w:r>
        <w:t>а) отчет об использовании средств субсидии и соблюдении условий предоставления (ежемесячно, до 5 числа месяца, следующего за отчетным месяцем);</w:t>
      </w:r>
    </w:p>
    <w:p w14:paraId="18FBD68C" w14:textId="77777777" w:rsidR="00910747" w:rsidRDefault="00910747">
      <w:pPr>
        <w:pStyle w:val="ConsPlusNormal"/>
        <w:spacing w:before="220"/>
        <w:ind w:firstLine="540"/>
        <w:jc w:val="both"/>
      </w:pPr>
      <w:r>
        <w:t>б) отчет о достижении значений показателей результативности предоставления субсидий, предусмотренных соглашением (один раз в два года до 15 числа месяца, следующего за отчетным месяцем, по окончании второго года каждого этапа).</w:t>
      </w:r>
    </w:p>
    <w:p w14:paraId="106275C8" w14:textId="77777777" w:rsidR="00910747" w:rsidRDefault="00910747">
      <w:pPr>
        <w:pStyle w:val="ConsPlusNormal"/>
        <w:spacing w:before="220"/>
        <w:ind w:firstLine="540"/>
        <w:jc w:val="both"/>
      </w:pPr>
      <w:r>
        <w:t>В случае непредставления отчетов в установленный срок перечисление средств из областного бюджета в бюджет муниципального образования для предоставления субсидии приостанавливается до представления отчета за предыдущий отчетный период.</w:t>
      </w:r>
    </w:p>
    <w:p w14:paraId="2C4D209F" w14:textId="77777777" w:rsidR="00910747" w:rsidRDefault="00910747">
      <w:pPr>
        <w:pStyle w:val="ConsPlusNormal"/>
        <w:spacing w:before="220"/>
        <w:ind w:firstLine="540"/>
        <w:jc w:val="both"/>
      </w:pPr>
      <w:r>
        <w:t>13. Оценка эффективности использования субсидии получателем субсидии в отчетном финансовом году осуществляется главным распорядителем бюджетных средств на основании сравнения установленных соглашением и фактически достигнутых получателем субсидии значений показателя результативности, которым является площадь аварийного жилищного фонда.</w:t>
      </w:r>
    </w:p>
    <w:p w14:paraId="25E9389F" w14:textId="77777777" w:rsidR="00910747" w:rsidRDefault="00910747">
      <w:pPr>
        <w:pStyle w:val="ConsPlusNormal"/>
        <w:spacing w:before="22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о предоставлении субсидии, и до дня представления отчета о достижении значений показателей результативности использования субсидии в соответствии с соглашением о предоставлении субсидии в году, следующем за годом предоставления субсидии, указанные нарушения не устранены, объем средств, подлежащий возврату из местного бюджета в областной бюджет в срок до 1 апреля года, следующего за годом предоставления субсидии, рассчитывается в соответствии с </w:t>
      </w:r>
      <w:hyperlink r:id="rId934" w:history="1">
        <w:r>
          <w:rPr>
            <w:color w:val="0000FF"/>
          </w:rPr>
          <w:t>пунктами 16</w:t>
        </w:r>
      </w:hyperlink>
      <w:r>
        <w:t xml:space="preserve"> - </w:t>
      </w:r>
      <w:hyperlink r:id="rId935" w:history="1">
        <w:r>
          <w:rPr>
            <w:color w:val="0000FF"/>
          </w:rPr>
          <w:t>24</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w:t>
      </w:r>
    </w:p>
    <w:p w14:paraId="7F2E02D3" w14:textId="77777777" w:rsidR="00910747" w:rsidRDefault="00910747">
      <w:pPr>
        <w:pStyle w:val="ConsPlusNormal"/>
        <w:spacing w:before="220"/>
        <w:ind w:firstLine="540"/>
        <w:jc w:val="both"/>
      </w:pPr>
      <w:r>
        <w:t>14. Не использованный в текущем финансовом году остаток субсидий, потребность в которых отсутствует, подлежит перечислению в доход областного бюджета в порядке, установленном законодательством Российской Федерации.</w:t>
      </w:r>
    </w:p>
    <w:p w14:paraId="232F5B68" w14:textId="77777777" w:rsidR="00910747" w:rsidRDefault="00910747">
      <w:pPr>
        <w:pStyle w:val="ConsPlusNormal"/>
        <w:spacing w:before="220"/>
        <w:ind w:firstLine="540"/>
        <w:jc w:val="both"/>
      </w:pPr>
      <w:r>
        <w:t>При наличии потребности в не использованном в текущем финансовом году остатке субсидий этот остаток в соответствии с решением главного распорядителя может быть использован муниципальным образованием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субъекта Российской Федерации, источником финансового обеспечения которых являются средства субсидии.</w:t>
      </w:r>
    </w:p>
    <w:p w14:paraId="6AD256E8" w14:textId="77777777" w:rsidR="00910747" w:rsidRDefault="00910747">
      <w:pPr>
        <w:pStyle w:val="ConsPlusNormal"/>
        <w:spacing w:before="220"/>
        <w:ind w:firstLine="540"/>
        <w:jc w:val="both"/>
      </w:pPr>
      <w:r>
        <w:t>Контроль за соблюдением муниципальным образованием условий предоставления и целевым использованием субсидий осуществляется главным распорядителем.</w:t>
      </w:r>
    </w:p>
    <w:p w14:paraId="225CEFFA" w14:textId="77777777" w:rsidR="00910747" w:rsidRDefault="00910747">
      <w:pPr>
        <w:pStyle w:val="ConsPlusNormal"/>
        <w:spacing w:before="220"/>
        <w:ind w:firstLine="540"/>
        <w:jc w:val="both"/>
      </w:pPr>
      <w:r>
        <w:lastRenderedPageBreak/>
        <w:t>Перераспределение актом Правительства области субсидии между муниципальными образованиями без внесения изменений в закон об областном бюджете на текущий финансовый год и плановый период в случае необходимости достижения целей, показателей и результатов региональных проектов, обеспечивающих реализацию соответствующих национальных проектов (программ) и (или) федеральных проектов, а также в случае наличия у главного распорядителя средств областного бюджета письменных обращений органов местного самоуправления, участвующих в реализации мероприятий государственной программы области, об объеме невостребованных (дополнительных) бюджетных ассигнований.</w:t>
      </w:r>
    </w:p>
    <w:p w14:paraId="626F20A9" w14:textId="77777777" w:rsidR="00910747" w:rsidRDefault="00910747">
      <w:pPr>
        <w:pStyle w:val="ConsPlusNormal"/>
        <w:jc w:val="both"/>
      </w:pPr>
      <w:r>
        <w:t xml:space="preserve">(абзац введен постановлением Правительства Амурской области от 25.09.2019 </w:t>
      </w:r>
      <w:hyperlink r:id="rId936" w:history="1">
        <w:r>
          <w:rPr>
            <w:color w:val="0000FF"/>
          </w:rPr>
          <w:t>N 565</w:t>
        </w:r>
      </w:hyperlink>
      <w:r>
        <w:t>)</w:t>
      </w:r>
    </w:p>
    <w:p w14:paraId="5C44E13D" w14:textId="77777777" w:rsidR="00910747" w:rsidRDefault="00910747">
      <w:pPr>
        <w:pStyle w:val="ConsPlusNormal"/>
        <w:spacing w:before="220"/>
        <w:ind w:firstLine="540"/>
        <w:jc w:val="both"/>
      </w:pPr>
      <w:r>
        <w:t xml:space="preserve">15. Порядок возврата средств субсидий муниципальными образованиями, а также порядок использования возвратных средств главным распорядителем осуществляются в соответствии с требованиями, установленными </w:t>
      </w:r>
      <w:hyperlink r:id="rId937" w:history="1">
        <w:r>
          <w:rPr>
            <w:color w:val="0000FF"/>
          </w:rPr>
          <w:t>Правилами</w:t>
        </w:r>
      </w:hyperlink>
      <w:r>
        <w:t xml:space="preserve"> формирования, предоставления и распределения субсидий из областного бюджета местным бюджетам, утвержденными постановлением Правительства области от 23 марта 2009 г. N 95.</w:t>
      </w:r>
    </w:p>
    <w:p w14:paraId="5981C5F0" w14:textId="77777777" w:rsidR="00910747" w:rsidRDefault="00910747">
      <w:pPr>
        <w:pStyle w:val="ConsPlusNormal"/>
        <w:jc w:val="both"/>
      </w:pPr>
    </w:p>
    <w:p w14:paraId="62936DCA" w14:textId="77777777" w:rsidR="00910747" w:rsidRDefault="00910747">
      <w:pPr>
        <w:pStyle w:val="ConsPlusNormal"/>
        <w:jc w:val="both"/>
      </w:pPr>
    </w:p>
    <w:p w14:paraId="4CE7C3E9" w14:textId="77777777" w:rsidR="00910747" w:rsidRDefault="00910747">
      <w:pPr>
        <w:pStyle w:val="ConsPlusNormal"/>
        <w:jc w:val="both"/>
      </w:pPr>
    </w:p>
    <w:p w14:paraId="7253A034" w14:textId="77777777" w:rsidR="00910747" w:rsidRDefault="00910747">
      <w:pPr>
        <w:pStyle w:val="ConsPlusNormal"/>
        <w:jc w:val="both"/>
      </w:pPr>
    </w:p>
    <w:p w14:paraId="0D35CD93" w14:textId="77777777" w:rsidR="00910747" w:rsidRDefault="00910747">
      <w:pPr>
        <w:pStyle w:val="ConsPlusNormal"/>
        <w:jc w:val="both"/>
      </w:pPr>
    </w:p>
    <w:p w14:paraId="641C3C6B" w14:textId="77777777" w:rsidR="00910747" w:rsidRDefault="00910747">
      <w:pPr>
        <w:pStyle w:val="ConsPlusNormal"/>
        <w:jc w:val="right"/>
        <w:outlineLvl w:val="2"/>
      </w:pPr>
      <w:r>
        <w:t>Приложение</w:t>
      </w:r>
    </w:p>
    <w:p w14:paraId="2A46C1AB" w14:textId="77777777" w:rsidR="00910747" w:rsidRDefault="00910747">
      <w:pPr>
        <w:pStyle w:val="ConsPlusNormal"/>
        <w:jc w:val="right"/>
      </w:pPr>
      <w:r>
        <w:t>к Порядку</w:t>
      </w:r>
    </w:p>
    <w:p w14:paraId="77808D11" w14:textId="77777777" w:rsidR="00910747" w:rsidRDefault="00910747">
      <w:pPr>
        <w:pStyle w:val="ConsPlusNormal"/>
        <w:jc w:val="both"/>
      </w:pPr>
    </w:p>
    <w:p w14:paraId="19B0BE1D" w14:textId="77777777" w:rsidR="00910747" w:rsidRDefault="00910747">
      <w:pPr>
        <w:pStyle w:val="ConsPlusNonformat"/>
        <w:jc w:val="both"/>
      </w:pPr>
      <w:r>
        <w:rPr>
          <w:sz w:val="14"/>
        </w:rPr>
        <w:t xml:space="preserve">                                   Отчет</w:t>
      </w:r>
    </w:p>
    <w:p w14:paraId="2C7A189B" w14:textId="77777777" w:rsidR="00910747" w:rsidRDefault="00910747">
      <w:pPr>
        <w:pStyle w:val="ConsPlusNonformat"/>
        <w:jc w:val="both"/>
      </w:pPr>
      <w:r>
        <w:rPr>
          <w:sz w:val="14"/>
        </w:rPr>
        <w:t xml:space="preserve">              о расходовании субсидий бюджетами муниципальных</w:t>
      </w:r>
    </w:p>
    <w:p w14:paraId="630EC361" w14:textId="77777777" w:rsidR="00910747" w:rsidRDefault="00910747">
      <w:pPr>
        <w:pStyle w:val="ConsPlusNonformat"/>
        <w:jc w:val="both"/>
      </w:pPr>
      <w:r>
        <w:rPr>
          <w:sz w:val="14"/>
        </w:rPr>
        <w:t xml:space="preserve">             образований на переселение граждан из аварийного</w:t>
      </w:r>
    </w:p>
    <w:p w14:paraId="486A4E9C" w14:textId="77777777" w:rsidR="00910747" w:rsidRDefault="00910747">
      <w:pPr>
        <w:pStyle w:val="ConsPlusNonformat"/>
        <w:jc w:val="both"/>
      </w:pPr>
      <w:r>
        <w:rPr>
          <w:sz w:val="14"/>
        </w:rPr>
        <w:t xml:space="preserve">              жилищного фонда, в том числе переселение граждан</w:t>
      </w:r>
    </w:p>
    <w:p w14:paraId="31567F81" w14:textId="77777777" w:rsidR="00910747" w:rsidRDefault="00910747">
      <w:pPr>
        <w:pStyle w:val="ConsPlusNonformat"/>
        <w:jc w:val="both"/>
      </w:pPr>
      <w:r>
        <w:rPr>
          <w:sz w:val="14"/>
        </w:rPr>
        <w:t xml:space="preserve">                   из аварийного жилищного фона с учетом</w:t>
      </w:r>
    </w:p>
    <w:p w14:paraId="5E66409E" w14:textId="77777777" w:rsidR="00910747" w:rsidRDefault="00910747">
      <w:pPr>
        <w:pStyle w:val="ConsPlusNonformat"/>
        <w:jc w:val="both"/>
      </w:pPr>
      <w:r>
        <w:rPr>
          <w:sz w:val="14"/>
        </w:rPr>
        <w:t xml:space="preserve">                    необходимости развития малоэтажного</w:t>
      </w:r>
    </w:p>
    <w:p w14:paraId="13C9D58D" w14:textId="77777777" w:rsidR="00910747" w:rsidRDefault="00910747">
      <w:pPr>
        <w:pStyle w:val="ConsPlusNonformat"/>
        <w:jc w:val="both"/>
      </w:pPr>
      <w:r>
        <w:rPr>
          <w:sz w:val="14"/>
        </w:rPr>
        <w:t xml:space="preserve">                          жилищного строительства</w:t>
      </w:r>
    </w:p>
    <w:p w14:paraId="41124822" w14:textId="77777777" w:rsidR="00910747" w:rsidRDefault="00910747">
      <w:pPr>
        <w:pStyle w:val="ConsPlusNonformat"/>
        <w:jc w:val="both"/>
      </w:pPr>
      <w:r>
        <w:rPr>
          <w:sz w:val="14"/>
        </w:rPr>
        <w:t xml:space="preserve">                        на _______________ 20__ год</w:t>
      </w:r>
    </w:p>
    <w:p w14:paraId="756605E2" w14:textId="77777777" w:rsidR="00910747" w:rsidRDefault="00910747">
      <w:pPr>
        <w:pStyle w:val="ConsPlusNonformat"/>
        <w:jc w:val="both"/>
      </w:pPr>
      <w:r>
        <w:rPr>
          <w:sz w:val="14"/>
        </w:rPr>
        <w:t xml:space="preserve">                                                                                                ┌────────┐</w:t>
      </w:r>
    </w:p>
    <w:p w14:paraId="65FC9E85" w14:textId="77777777" w:rsidR="00910747" w:rsidRDefault="00910747">
      <w:pPr>
        <w:pStyle w:val="ConsPlusNonformat"/>
        <w:jc w:val="both"/>
      </w:pPr>
      <w:r>
        <w:rPr>
          <w:sz w:val="14"/>
        </w:rPr>
        <w:t xml:space="preserve">                                                                                                │  КОДЫ  │</w:t>
      </w:r>
    </w:p>
    <w:p w14:paraId="275A320E" w14:textId="77777777" w:rsidR="00910747" w:rsidRDefault="00910747">
      <w:pPr>
        <w:pStyle w:val="ConsPlusNonformat"/>
        <w:jc w:val="both"/>
      </w:pPr>
      <w:r>
        <w:rPr>
          <w:sz w:val="14"/>
        </w:rPr>
        <w:t xml:space="preserve">                                                                                                ├────────┤</w:t>
      </w:r>
    </w:p>
    <w:p w14:paraId="4A3EFF7A" w14:textId="77777777" w:rsidR="00910747" w:rsidRDefault="00910747">
      <w:pPr>
        <w:pStyle w:val="ConsPlusNonformat"/>
        <w:jc w:val="both"/>
      </w:pPr>
      <w:r>
        <w:rPr>
          <w:sz w:val="14"/>
        </w:rPr>
        <w:t>Наименование                                                                                    │        │</w:t>
      </w:r>
    </w:p>
    <w:p w14:paraId="6DDBD498" w14:textId="77777777" w:rsidR="00910747" w:rsidRDefault="00910747">
      <w:pPr>
        <w:pStyle w:val="ConsPlusNonformat"/>
        <w:jc w:val="both"/>
      </w:pPr>
      <w:r>
        <w:rPr>
          <w:sz w:val="14"/>
        </w:rPr>
        <w:t>уполномоченного органа местного                                                    Форма по КФФ │        │</w:t>
      </w:r>
    </w:p>
    <w:p w14:paraId="2577ACED" w14:textId="77777777" w:rsidR="00910747" w:rsidRDefault="00910747">
      <w:pPr>
        <w:pStyle w:val="ConsPlusNonformat"/>
        <w:jc w:val="both"/>
      </w:pPr>
      <w:r>
        <w:rPr>
          <w:sz w:val="14"/>
        </w:rPr>
        <w:t>самоуправления/главного распорядителя ___________________________________________               │        │</w:t>
      </w:r>
    </w:p>
    <w:p w14:paraId="7B31D48A" w14:textId="77777777" w:rsidR="00910747" w:rsidRDefault="00910747">
      <w:pPr>
        <w:pStyle w:val="ConsPlusNonformat"/>
        <w:jc w:val="both"/>
      </w:pPr>
      <w:r>
        <w:rPr>
          <w:sz w:val="14"/>
        </w:rPr>
        <w:t xml:space="preserve">                                                                                                ├────────┤</w:t>
      </w:r>
    </w:p>
    <w:p w14:paraId="41B3A72C" w14:textId="77777777" w:rsidR="00910747" w:rsidRDefault="00910747">
      <w:pPr>
        <w:pStyle w:val="ConsPlusNonformat"/>
        <w:jc w:val="both"/>
      </w:pPr>
      <w:r>
        <w:rPr>
          <w:sz w:val="14"/>
        </w:rPr>
        <w:t>Периодичность: месячная                                                                    Дата │        │</w:t>
      </w:r>
    </w:p>
    <w:p w14:paraId="24211256" w14:textId="77777777" w:rsidR="00910747" w:rsidRDefault="00910747">
      <w:pPr>
        <w:pStyle w:val="ConsPlusNonformat"/>
        <w:jc w:val="both"/>
      </w:pPr>
      <w:r>
        <w:rPr>
          <w:sz w:val="14"/>
        </w:rPr>
        <w:t xml:space="preserve">                                                                                                ├────────┤</w:t>
      </w:r>
    </w:p>
    <w:p w14:paraId="23C92E6F" w14:textId="77777777" w:rsidR="00910747" w:rsidRDefault="00910747">
      <w:pPr>
        <w:pStyle w:val="ConsPlusNonformat"/>
        <w:jc w:val="both"/>
      </w:pPr>
      <w:r>
        <w:rPr>
          <w:sz w:val="14"/>
        </w:rPr>
        <w:t>Единица измерения: руб.                                                                   ОКАТО │        │</w:t>
      </w:r>
    </w:p>
    <w:p w14:paraId="78070CD9" w14:textId="77777777" w:rsidR="00910747" w:rsidRDefault="00910747">
      <w:pPr>
        <w:pStyle w:val="ConsPlusNonformat"/>
        <w:jc w:val="both"/>
      </w:pPr>
      <w:r>
        <w:rPr>
          <w:sz w:val="14"/>
        </w:rPr>
        <w:t xml:space="preserve">                                                                                                ├────────┤</w:t>
      </w:r>
    </w:p>
    <w:p w14:paraId="4184C756" w14:textId="77777777" w:rsidR="00910747" w:rsidRDefault="00910747">
      <w:pPr>
        <w:pStyle w:val="ConsPlusNonformat"/>
        <w:jc w:val="both"/>
      </w:pPr>
      <w:r>
        <w:rPr>
          <w:sz w:val="14"/>
        </w:rPr>
        <w:t xml:space="preserve">                                                                                           ОКЕИ │        │</w:t>
      </w:r>
    </w:p>
    <w:p w14:paraId="1DDFF44D" w14:textId="77777777" w:rsidR="00910747" w:rsidRDefault="00910747">
      <w:pPr>
        <w:pStyle w:val="ConsPlusNonformat"/>
        <w:jc w:val="both"/>
      </w:pPr>
      <w:r>
        <w:rPr>
          <w:sz w:val="14"/>
        </w:rPr>
        <w:t xml:space="preserve">                                                                                                └────────┘</w:t>
      </w:r>
    </w:p>
    <w:p w14:paraId="33AC0172" w14:textId="77777777" w:rsidR="00910747" w:rsidRDefault="00910747">
      <w:pPr>
        <w:pStyle w:val="ConsPlusNonformat"/>
        <w:jc w:val="both"/>
      </w:pPr>
    </w:p>
    <w:p w14:paraId="68C0333A" w14:textId="77777777" w:rsidR="00910747" w:rsidRDefault="00910747">
      <w:pPr>
        <w:pStyle w:val="ConsPlusNonformat"/>
        <w:jc w:val="both"/>
      </w:pPr>
      <w:r>
        <w:rPr>
          <w:sz w:val="14"/>
        </w:rPr>
        <w:t xml:space="preserve">               Движение денежных средств на счетах бюджетов</w:t>
      </w:r>
    </w:p>
    <w:p w14:paraId="307A167B" w14:textId="77777777" w:rsidR="00910747" w:rsidRDefault="00910747">
      <w:pPr>
        <w:pStyle w:val="ConsPlusNonformat"/>
        <w:jc w:val="both"/>
      </w:pPr>
      <w:r>
        <w:rPr>
          <w:sz w:val="14"/>
        </w:rPr>
        <w:t xml:space="preserve">                         муниципальных образований</w:t>
      </w:r>
    </w:p>
    <w:p w14:paraId="56BD416D" w14:textId="77777777" w:rsidR="00910747" w:rsidRDefault="00910747">
      <w:pPr>
        <w:pStyle w:val="ConsPlusNormal"/>
        <w:jc w:val="both"/>
      </w:pPr>
    </w:p>
    <w:p w14:paraId="3583DD26" w14:textId="77777777" w:rsidR="00910747" w:rsidRDefault="00910747">
      <w:pPr>
        <w:sectPr w:rsidR="0091074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851"/>
        <w:gridCol w:w="1134"/>
        <w:gridCol w:w="1644"/>
        <w:gridCol w:w="850"/>
        <w:gridCol w:w="1134"/>
        <w:gridCol w:w="1474"/>
        <w:gridCol w:w="1361"/>
        <w:gridCol w:w="1134"/>
        <w:gridCol w:w="1276"/>
        <w:gridCol w:w="1134"/>
      </w:tblGrid>
      <w:tr w:rsidR="00910747" w14:paraId="74B19411" w14:textId="77777777">
        <w:tc>
          <w:tcPr>
            <w:tcW w:w="1985" w:type="dxa"/>
          </w:tcPr>
          <w:p w14:paraId="1EC7B986" w14:textId="77777777" w:rsidR="00910747" w:rsidRDefault="00910747">
            <w:pPr>
              <w:pStyle w:val="ConsPlusNormal"/>
              <w:jc w:val="center"/>
            </w:pPr>
            <w:r>
              <w:lastRenderedPageBreak/>
              <w:t>Наименование показателя</w:t>
            </w:r>
          </w:p>
        </w:tc>
        <w:tc>
          <w:tcPr>
            <w:tcW w:w="851" w:type="dxa"/>
          </w:tcPr>
          <w:p w14:paraId="6F24FE6D" w14:textId="77777777" w:rsidR="00910747" w:rsidRDefault="00910747">
            <w:pPr>
              <w:pStyle w:val="ConsPlusNormal"/>
              <w:jc w:val="center"/>
            </w:pPr>
            <w:r>
              <w:t>Код строки</w:t>
            </w:r>
          </w:p>
        </w:tc>
        <w:tc>
          <w:tcPr>
            <w:tcW w:w="1134" w:type="dxa"/>
          </w:tcPr>
          <w:p w14:paraId="79419700" w14:textId="77777777" w:rsidR="00910747" w:rsidRDefault="00910747">
            <w:pPr>
              <w:pStyle w:val="ConsPlusNormal"/>
              <w:jc w:val="center"/>
            </w:pPr>
            <w:r>
              <w:t>Остаток средств на начало отчетного года</w:t>
            </w:r>
          </w:p>
        </w:tc>
        <w:tc>
          <w:tcPr>
            <w:tcW w:w="1644" w:type="dxa"/>
          </w:tcPr>
          <w:p w14:paraId="644AE17F" w14:textId="77777777" w:rsidR="00910747" w:rsidRDefault="00910747">
            <w:pPr>
              <w:pStyle w:val="ConsPlusNormal"/>
              <w:jc w:val="center"/>
            </w:pPr>
            <w:r>
              <w:t>Перераспределено по решению правления Фонда неиспользованных остатков средств Фонда, поступивших напрямую в местные бюджеты</w:t>
            </w:r>
          </w:p>
        </w:tc>
        <w:tc>
          <w:tcPr>
            <w:tcW w:w="850" w:type="dxa"/>
          </w:tcPr>
          <w:p w14:paraId="27B9A0C7" w14:textId="77777777" w:rsidR="00910747" w:rsidRDefault="00910747">
            <w:pPr>
              <w:pStyle w:val="ConsPlusNormal"/>
              <w:jc w:val="center"/>
            </w:pPr>
            <w:r>
              <w:t>Поступило</w:t>
            </w:r>
          </w:p>
        </w:tc>
        <w:tc>
          <w:tcPr>
            <w:tcW w:w="1134" w:type="dxa"/>
          </w:tcPr>
          <w:p w14:paraId="1759AB64" w14:textId="77777777" w:rsidR="00910747" w:rsidRDefault="00910747">
            <w:pPr>
              <w:pStyle w:val="ConsPlusNormal"/>
              <w:jc w:val="center"/>
            </w:pPr>
            <w:r>
              <w:t>Перечислено средств со счетов местных бюджетов</w:t>
            </w:r>
          </w:p>
        </w:tc>
        <w:tc>
          <w:tcPr>
            <w:tcW w:w="1474" w:type="dxa"/>
          </w:tcPr>
          <w:p w14:paraId="6610DE89" w14:textId="77777777" w:rsidR="00910747" w:rsidRDefault="00910747">
            <w:pPr>
              <w:pStyle w:val="ConsPlusNormal"/>
              <w:jc w:val="center"/>
            </w:pPr>
            <w:r>
              <w:t>В том числе из гр. 6 перечислено повторно за счет произведенных возвратов на счета местных бюджетов</w:t>
            </w:r>
          </w:p>
        </w:tc>
        <w:tc>
          <w:tcPr>
            <w:tcW w:w="1361" w:type="dxa"/>
          </w:tcPr>
          <w:p w14:paraId="30362B5A" w14:textId="77777777" w:rsidR="00910747" w:rsidRDefault="00910747">
            <w:pPr>
              <w:pStyle w:val="ConsPlusNormal"/>
              <w:jc w:val="center"/>
            </w:pPr>
            <w:r>
              <w:t>Возвращено средств на счета местных бюджетов</w:t>
            </w:r>
          </w:p>
        </w:tc>
        <w:tc>
          <w:tcPr>
            <w:tcW w:w="1134" w:type="dxa"/>
          </w:tcPr>
          <w:p w14:paraId="2929DFA8" w14:textId="77777777" w:rsidR="00910747" w:rsidRDefault="00910747">
            <w:pPr>
              <w:pStyle w:val="ConsPlusNormal"/>
              <w:jc w:val="center"/>
            </w:pPr>
            <w:r>
              <w:t>Возвращено средств в бюджет субъекта Российской Федерации</w:t>
            </w:r>
          </w:p>
        </w:tc>
        <w:tc>
          <w:tcPr>
            <w:tcW w:w="1276" w:type="dxa"/>
          </w:tcPr>
          <w:p w14:paraId="46760034" w14:textId="77777777" w:rsidR="00910747" w:rsidRDefault="00910747">
            <w:pPr>
              <w:pStyle w:val="ConsPlusNormal"/>
              <w:jc w:val="center"/>
            </w:pPr>
            <w:r>
              <w:t>Возвращено средств финансовой поддержки в Фонд</w:t>
            </w:r>
          </w:p>
        </w:tc>
        <w:tc>
          <w:tcPr>
            <w:tcW w:w="1134" w:type="dxa"/>
          </w:tcPr>
          <w:p w14:paraId="37F2B25E" w14:textId="77777777" w:rsidR="00910747" w:rsidRDefault="00910747">
            <w:pPr>
              <w:pStyle w:val="ConsPlusNormal"/>
              <w:jc w:val="center"/>
            </w:pPr>
            <w:r>
              <w:t>Остаток средств на конец отчетного периода</w:t>
            </w:r>
          </w:p>
        </w:tc>
      </w:tr>
      <w:tr w:rsidR="00910747" w14:paraId="10CB7202" w14:textId="77777777">
        <w:tc>
          <w:tcPr>
            <w:tcW w:w="1985" w:type="dxa"/>
          </w:tcPr>
          <w:p w14:paraId="5B8A3ACC" w14:textId="77777777" w:rsidR="00910747" w:rsidRDefault="00910747">
            <w:pPr>
              <w:pStyle w:val="ConsPlusNormal"/>
              <w:jc w:val="center"/>
            </w:pPr>
            <w:r>
              <w:t>1</w:t>
            </w:r>
          </w:p>
        </w:tc>
        <w:tc>
          <w:tcPr>
            <w:tcW w:w="851" w:type="dxa"/>
          </w:tcPr>
          <w:p w14:paraId="60FE903B" w14:textId="77777777" w:rsidR="00910747" w:rsidRDefault="00910747">
            <w:pPr>
              <w:pStyle w:val="ConsPlusNormal"/>
              <w:jc w:val="center"/>
            </w:pPr>
            <w:r>
              <w:t>2</w:t>
            </w:r>
          </w:p>
        </w:tc>
        <w:tc>
          <w:tcPr>
            <w:tcW w:w="1134" w:type="dxa"/>
          </w:tcPr>
          <w:p w14:paraId="20F00565" w14:textId="77777777" w:rsidR="00910747" w:rsidRDefault="00910747">
            <w:pPr>
              <w:pStyle w:val="ConsPlusNormal"/>
              <w:jc w:val="center"/>
            </w:pPr>
            <w:r>
              <w:t>3</w:t>
            </w:r>
          </w:p>
        </w:tc>
        <w:tc>
          <w:tcPr>
            <w:tcW w:w="1644" w:type="dxa"/>
          </w:tcPr>
          <w:p w14:paraId="330BC4FD" w14:textId="77777777" w:rsidR="00910747" w:rsidRDefault="00910747">
            <w:pPr>
              <w:pStyle w:val="ConsPlusNormal"/>
              <w:jc w:val="center"/>
            </w:pPr>
            <w:r>
              <w:t>4</w:t>
            </w:r>
          </w:p>
        </w:tc>
        <w:tc>
          <w:tcPr>
            <w:tcW w:w="850" w:type="dxa"/>
          </w:tcPr>
          <w:p w14:paraId="6590FAD2" w14:textId="77777777" w:rsidR="00910747" w:rsidRDefault="00910747">
            <w:pPr>
              <w:pStyle w:val="ConsPlusNormal"/>
              <w:jc w:val="center"/>
            </w:pPr>
            <w:r>
              <w:t>5</w:t>
            </w:r>
          </w:p>
        </w:tc>
        <w:tc>
          <w:tcPr>
            <w:tcW w:w="1134" w:type="dxa"/>
          </w:tcPr>
          <w:p w14:paraId="05F32D20" w14:textId="77777777" w:rsidR="00910747" w:rsidRDefault="00910747">
            <w:pPr>
              <w:pStyle w:val="ConsPlusNormal"/>
              <w:jc w:val="center"/>
            </w:pPr>
            <w:r>
              <w:t>6</w:t>
            </w:r>
          </w:p>
        </w:tc>
        <w:tc>
          <w:tcPr>
            <w:tcW w:w="1474" w:type="dxa"/>
          </w:tcPr>
          <w:p w14:paraId="5D16C824" w14:textId="77777777" w:rsidR="00910747" w:rsidRDefault="00910747">
            <w:pPr>
              <w:pStyle w:val="ConsPlusNormal"/>
              <w:jc w:val="center"/>
            </w:pPr>
            <w:r>
              <w:t>6а</w:t>
            </w:r>
          </w:p>
        </w:tc>
        <w:tc>
          <w:tcPr>
            <w:tcW w:w="1361" w:type="dxa"/>
          </w:tcPr>
          <w:p w14:paraId="4E08EAAA" w14:textId="77777777" w:rsidR="00910747" w:rsidRDefault="00910747">
            <w:pPr>
              <w:pStyle w:val="ConsPlusNormal"/>
              <w:jc w:val="center"/>
            </w:pPr>
            <w:r>
              <w:t>7</w:t>
            </w:r>
          </w:p>
        </w:tc>
        <w:tc>
          <w:tcPr>
            <w:tcW w:w="1134" w:type="dxa"/>
          </w:tcPr>
          <w:p w14:paraId="471F5094" w14:textId="77777777" w:rsidR="00910747" w:rsidRDefault="00910747">
            <w:pPr>
              <w:pStyle w:val="ConsPlusNormal"/>
              <w:jc w:val="center"/>
            </w:pPr>
            <w:r>
              <w:t>8</w:t>
            </w:r>
          </w:p>
        </w:tc>
        <w:tc>
          <w:tcPr>
            <w:tcW w:w="1276" w:type="dxa"/>
          </w:tcPr>
          <w:p w14:paraId="176308EC" w14:textId="77777777" w:rsidR="00910747" w:rsidRDefault="00910747">
            <w:pPr>
              <w:pStyle w:val="ConsPlusNormal"/>
              <w:jc w:val="center"/>
            </w:pPr>
            <w:r>
              <w:t>9</w:t>
            </w:r>
          </w:p>
        </w:tc>
        <w:tc>
          <w:tcPr>
            <w:tcW w:w="1134" w:type="dxa"/>
          </w:tcPr>
          <w:p w14:paraId="4D5A0054" w14:textId="77777777" w:rsidR="00910747" w:rsidRDefault="00910747">
            <w:pPr>
              <w:pStyle w:val="ConsPlusNormal"/>
              <w:jc w:val="center"/>
            </w:pPr>
            <w:r>
              <w:t>10</w:t>
            </w:r>
          </w:p>
        </w:tc>
      </w:tr>
      <w:tr w:rsidR="00910747" w14:paraId="01169829" w14:textId="77777777">
        <w:tc>
          <w:tcPr>
            <w:tcW w:w="1985" w:type="dxa"/>
          </w:tcPr>
          <w:p w14:paraId="67E161E2" w14:textId="77777777" w:rsidR="00910747" w:rsidRDefault="00910747">
            <w:pPr>
              <w:pStyle w:val="ConsPlusNormal"/>
            </w:pPr>
            <w:r>
              <w:t>Средства государственной корпорации - Фонда содействия реформированию жилищно-коммунального хозяйства, итого</w:t>
            </w:r>
          </w:p>
        </w:tc>
        <w:tc>
          <w:tcPr>
            <w:tcW w:w="851" w:type="dxa"/>
          </w:tcPr>
          <w:p w14:paraId="4C750CEB" w14:textId="77777777" w:rsidR="00910747" w:rsidRDefault="00910747">
            <w:pPr>
              <w:pStyle w:val="ConsPlusNormal"/>
            </w:pPr>
            <w:r>
              <w:t>020</w:t>
            </w:r>
          </w:p>
        </w:tc>
        <w:tc>
          <w:tcPr>
            <w:tcW w:w="1134" w:type="dxa"/>
          </w:tcPr>
          <w:p w14:paraId="417D69D7" w14:textId="77777777" w:rsidR="00910747" w:rsidRDefault="00910747">
            <w:pPr>
              <w:pStyle w:val="ConsPlusNormal"/>
            </w:pPr>
          </w:p>
        </w:tc>
        <w:tc>
          <w:tcPr>
            <w:tcW w:w="1644" w:type="dxa"/>
          </w:tcPr>
          <w:p w14:paraId="0352281D" w14:textId="77777777" w:rsidR="00910747" w:rsidRDefault="00910747">
            <w:pPr>
              <w:pStyle w:val="ConsPlusNormal"/>
            </w:pPr>
          </w:p>
        </w:tc>
        <w:tc>
          <w:tcPr>
            <w:tcW w:w="850" w:type="dxa"/>
          </w:tcPr>
          <w:p w14:paraId="01D98D32" w14:textId="77777777" w:rsidR="00910747" w:rsidRDefault="00910747">
            <w:pPr>
              <w:pStyle w:val="ConsPlusNormal"/>
            </w:pPr>
          </w:p>
        </w:tc>
        <w:tc>
          <w:tcPr>
            <w:tcW w:w="1134" w:type="dxa"/>
          </w:tcPr>
          <w:p w14:paraId="120A7489" w14:textId="77777777" w:rsidR="00910747" w:rsidRDefault="00910747">
            <w:pPr>
              <w:pStyle w:val="ConsPlusNormal"/>
            </w:pPr>
          </w:p>
        </w:tc>
        <w:tc>
          <w:tcPr>
            <w:tcW w:w="1474" w:type="dxa"/>
          </w:tcPr>
          <w:p w14:paraId="36256D2E" w14:textId="77777777" w:rsidR="00910747" w:rsidRDefault="00910747">
            <w:pPr>
              <w:pStyle w:val="ConsPlusNormal"/>
            </w:pPr>
          </w:p>
        </w:tc>
        <w:tc>
          <w:tcPr>
            <w:tcW w:w="1361" w:type="dxa"/>
          </w:tcPr>
          <w:p w14:paraId="54DA3F84" w14:textId="77777777" w:rsidR="00910747" w:rsidRDefault="00910747">
            <w:pPr>
              <w:pStyle w:val="ConsPlusNormal"/>
            </w:pPr>
          </w:p>
        </w:tc>
        <w:tc>
          <w:tcPr>
            <w:tcW w:w="1134" w:type="dxa"/>
          </w:tcPr>
          <w:p w14:paraId="53C38F5B" w14:textId="77777777" w:rsidR="00910747" w:rsidRDefault="00910747">
            <w:pPr>
              <w:pStyle w:val="ConsPlusNormal"/>
            </w:pPr>
          </w:p>
        </w:tc>
        <w:tc>
          <w:tcPr>
            <w:tcW w:w="1276" w:type="dxa"/>
          </w:tcPr>
          <w:p w14:paraId="105F7F30" w14:textId="77777777" w:rsidR="00910747" w:rsidRDefault="00910747">
            <w:pPr>
              <w:pStyle w:val="ConsPlusNormal"/>
            </w:pPr>
          </w:p>
        </w:tc>
        <w:tc>
          <w:tcPr>
            <w:tcW w:w="1134" w:type="dxa"/>
          </w:tcPr>
          <w:p w14:paraId="3A9F01D8" w14:textId="77777777" w:rsidR="00910747" w:rsidRDefault="00910747">
            <w:pPr>
              <w:pStyle w:val="ConsPlusNormal"/>
            </w:pPr>
          </w:p>
        </w:tc>
      </w:tr>
      <w:tr w:rsidR="00910747" w14:paraId="25B44160" w14:textId="77777777">
        <w:tc>
          <w:tcPr>
            <w:tcW w:w="1985" w:type="dxa"/>
          </w:tcPr>
          <w:p w14:paraId="5AD80475" w14:textId="77777777" w:rsidR="00910747" w:rsidRDefault="00910747">
            <w:pPr>
              <w:pStyle w:val="ConsPlusNormal"/>
            </w:pPr>
            <w:r>
              <w:t>Средства бюджета субъекта Российской Федерации, итого</w:t>
            </w:r>
          </w:p>
        </w:tc>
        <w:tc>
          <w:tcPr>
            <w:tcW w:w="851" w:type="dxa"/>
          </w:tcPr>
          <w:p w14:paraId="2C2FD2C0" w14:textId="77777777" w:rsidR="00910747" w:rsidRDefault="00910747">
            <w:pPr>
              <w:pStyle w:val="ConsPlusNormal"/>
            </w:pPr>
            <w:r>
              <w:t>030</w:t>
            </w:r>
          </w:p>
        </w:tc>
        <w:tc>
          <w:tcPr>
            <w:tcW w:w="1134" w:type="dxa"/>
          </w:tcPr>
          <w:p w14:paraId="41B4D150" w14:textId="77777777" w:rsidR="00910747" w:rsidRDefault="00910747">
            <w:pPr>
              <w:pStyle w:val="ConsPlusNormal"/>
            </w:pPr>
          </w:p>
        </w:tc>
        <w:tc>
          <w:tcPr>
            <w:tcW w:w="1644" w:type="dxa"/>
          </w:tcPr>
          <w:p w14:paraId="50CEC16E" w14:textId="77777777" w:rsidR="00910747" w:rsidRDefault="00910747">
            <w:pPr>
              <w:pStyle w:val="ConsPlusNormal"/>
            </w:pPr>
          </w:p>
        </w:tc>
        <w:tc>
          <w:tcPr>
            <w:tcW w:w="850" w:type="dxa"/>
          </w:tcPr>
          <w:p w14:paraId="26DF6ADC" w14:textId="77777777" w:rsidR="00910747" w:rsidRDefault="00910747">
            <w:pPr>
              <w:pStyle w:val="ConsPlusNormal"/>
            </w:pPr>
          </w:p>
        </w:tc>
        <w:tc>
          <w:tcPr>
            <w:tcW w:w="1134" w:type="dxa"/>
          </w:tcPr>
          <w:p w14:paraId="641341DA" w14:textId="77777777" w:rsidR="00910747" w:rsidRDefault="00910747">
            <w:pPr>
              <w:pStyle w:val="ConsPlusNormal"/>
            </w:pPr>
          </w:p>
        </w:tc>
        <w:tc>
          <w:tcPr>
            <w:tcW w:w="1474" w:type="dxa"/>
          </w:tcPr>
          <w:p w14:paraId="51D2306B" w14:textId="77777777" w:rsidR="00910747" w:rsidRDefault="00910747">
            <w:pPr>
              <w:pStyle w:val="ConsPlusNormal"/>
            </w:pPr>
          </w:p>
        </w:tc>
        <w:tc>
          <w:tcPr>
            <w:tcW w:w="1361" w:type="dxa"/>
          </w:tcPr>
          <w:p w14:paraId="07986C1D" w14:textId="77777777" w:rsidR="00910747" w:rsidRDefault="00910747">
            <w:pPr>
              <w:pStyle w:val="ConsPlusNormal"/>
            </w:pPr>
          </w:p>
        </w:tc>
        <w:tc>
          <w:tcPr>
            <w:tcW w:w="1134" w:type="dxa"/>
          </w:tcPr>
          <w:p w14:paraId="7D7855F2" w14:textId="77777777" w:rsidR="00910747" w:rsidRDefault="00910747">
            <w:pPr>
              <w:pStyle w:val="ConsPlusNormal"/>
            </w:pPr>
          </w:p>
        </w:tc>
        <w:tc>
          <w:tcPr>
            <w:tcW w:w="1276" w:type="dxa"/>
          </w:tcPr>
          <w:p w14:paraId="0C8614B6" w14:textId="77777777" w:rsidR="00910747" w:rsidRDefault="00910747">
            <w:pPr>
              <w:pStyle w:val="ConsPlusNormal"/>
            </w:pPr>
          </w:p>
        </w:tc>
        <w:tc>
          <w:tcPr>
            <w:tcW w:w="1134" w:type="dxa"/>
          </w:tcPr>
          <w:p w14:paraId="0ED53DE5" w14:textId="77777777" w:rsidR="00910747" w:rsidRDefault="00910747">
            <w:pPr>
              <w:pStyle w:val="ConsPlusNormal"/>
            </w:pPr>
          </w:p>
        </w:tc>
      </w:tr>
    </w:tbl>
    <w:p w14:paraId="0F3CC8C9" w14:textId="77777777" w:rsidR="00910747" w:rsidRDefault="00910747">
      <w:pPr>
        <w:pStyle w:val="ConsPlusNormal"/>
        <w:jc w:val="both"/>
      </w:pPr>
    </w:p>
    <w:p w14:paraId="29EF7062" w14:textId="77777777" w:rsidR="00910747" w:rsidRDefault="00910747">
      <w:pPr>
        <w:pStyle w:val="ConsPlusNonformat"/>
        <w:jc w:val="both"/>
      </w:pPr>
      <w:r>
        <w:t xml:space="preserve">    Руководитель/уполномоченное лицо ____________ _________________________</w:t>
      </w:r>
    </w:p>
    <w:p w14:paraId="61B71D44" w14:textId="77777777" w:rsidR="00910747" w:rsidRDefault="00910747">
      <w:pPr>
        <w:pStyle w:val="ConsPlusNonformat"/>
        <w:jc w:val="both"/>
      </w:pPr>
      <w:r>
        <w:t xml:space="preserve">                                       (подпись)    (расшифровка подписи)</w:t>
      </w:r>
    </w:p>
    <w:p w14:paraId="48EAA659" w14:textId="77777777" w:rsidR="00910747" w:rsidRDefault="00910747">
      <w:pPr>
        <w:pStyle w:val="ConsPlusNonformat"/>
        <w:jc w:val="both"/>
      </w:pPr>
      <w:r>
        <w:t xml:space="preserve">                                   М.П.</w:t>
      </w:r>
    </w:p>
    <w:p w14:paraId="6CFC8CB4" w14:textId="77777777" w:rsidR="00910747" w:rsidRDefault="00910747">
      <w:pPr>
        <w:pStyle w:val="ConsPlusNonformat"/>
        <w:jc w:val="both"/>
      </w:pPr>
      <w:r>
        <w:t>"__" _____________ 20 г.</w:t>
      </w:r>
    </w:p>
    <w:p w14:paraId="2FAED691" w14:textId="77777777" w:rsidR="00910747" w:rsidRDefault="00910747">
      <w:pPr>
        <w:sectPr w:rsidR="00910747">
          <w:pgSz w:w="16838" w:h="11905" w:orient="landscape"/>
          <w:pgMar w:top="1701" w:right="1134" w:bottom="850" w:left="1134" w:header="0" w:footer="0" w:gutter="0"/>
          <w:cols w:space="720"/>
        </w:sectPr>
      </w:pPr>
    </w:p>
    <w:p w14:paraId="616A5835" w14:textId="77777777" w:rsidR="00910747" w:rsidRDefault="00910747">
      <w:pPr>
        <w:pStyle w:val="ConsPlusNormal"/>
        <w:jc w:val="both"/>
      </w:pPr>
    </w:p>
    <w:p w14:paraId="47C6D9CC" w14:textId="77777777" w:rsidR="00910747" w:rsidRDefault="00910747">
      <w:pPr>
        <w:pStyle w:val="ConsPlusNormal"/>
        <w:jc w:val="both"/>
      </w:pPr>
    </w:p>
    <w:p w14:paraId="329E3A35" w14:textId="77777777" w:rsidR="00910747" w:rsidRDefault="00910747">
      <w:pPr>
        <w:pStyle w:val="ConsPlusNormal"/>
        <w:jc w:val="both"/>
      </w:pPr>
    </w:p>
    <w:p w14:paraId="7B2BC796" w14:textId="77777777" w:rsidR="00910747" w:rsidRDefault="00910747">
      <w:pPr>
        <w:pStyle w:val="ConsPlusNormal"/>
        <w:jc w:val="both"/>
      </w:pPr>
    </w:p>
    <w:p w14:paraId="5994B882" w14:textId="77777777" w:rsidR="00910747" w:rsidRDefault="00910747">
      <w:pPr>
        <w:pStyle w:val="ConsPlusNormal"/>
        <w:jc w:val="both"/>
      </w:pPr>
    </w:p>
    <w:p w14:paraId="3977262C" w14:textId="77777777" w:rsidR="00910747" w:rsidRDefault="00910747">
      <w:pPr>
        <w:pStyle w:val="ConsPlusNormal"/>
        <w:jc w:val="right"/>
        <w:outlineLvl w:val="1"/>
      </w:pPr>
      <w:r>
        <w:t>Приложение N 10</w:t>
      </w:r>
    </w:p>
    <w:p w14:paraId="2B0042BF" w14:textId="77777777" w:rsidR="00910747" w:rsidRDefault="00910747">
      <w:pPr>
        <w:pStyle w:val="ConsPlusNormal"/>
        <w:jc w:val="right"/>
      </w:pPr>
      <w:r>
        <w:t>к Государственной программе</w:t>
      </w:r>
    </w:p>
    <w:p w14:paraId="440D6E48" w14:textId="77777777" w:rsidR="00910747" w:rsidRDefault="00910747">
      <w:pPr>
        <w:pStyle w:val="ConsPlusNormal"/>
        <w:jc w:val="both"/>
      </w:pPr>
    </w:p>
    <w:p w14:paraId="524C9247" w14:textId="77777777" w:rsidR="00910747" w:rsidRDefault="00910747">
      <w:pPr>
        <w:pStyle w:val="ConsPlusTitle"/>
        <w:jc w:val="center"/>
      </w:pPr>
      <w:bookmarkStart w:id="120" w:name="P23972"/>
      <w:bookmarkEnd w:id="120"/>
      <w:r>
        <w:t>ПОРЯДОК</w:t>
      </w:r>
    </w:p>
    <w:p w14:paraId="5E948AA1" w14:textId="77777777" w:rsidR="00910747" w:rsidRDefault="00910747">
      <w:pPr>
        <w:pStyle w:val="ConsPlusTitle"/>
        <w:jc w:val="center"/>
      </w:pPr>
      <w:r>
        <w:t>ПРЕДОСТАВЛЕНИЯ МЕР ГОСУДАРСТВЕННОЙ ПОДДЕРЖКИ ГРАЖДАНАМ,</w:t>
      </w:r>
    </w:p>
    <w:p w14:paraId="03971E5B" w14:textId="77777777" w:rsidR="00910747" w:rsidRDefault="00910747">
      <w:pPr>
        <w:pStyle w:val="ConsPlusTitle"/>
        <w:jc w:val="center"/>
      </w:pPr>
      <w:r>
        <w:t>ЧЬИ ДЕНЕЖНЫЕ СРЕДСТВА ПРИВЛЕЧЕНЫ ДЛЯ СТРОИТЕЛЬСТВА</w:t>
      </w:r>
    </w:p>
    <w:p w14:paraId="577430B2" w14:textId="77777777" w:rsidR="00910747" w:rsidRDefault="00910747">
      <w:pPr>
        <w:pStyle w:val="ConsPlusTitle"/>
        <w:jc w:val="center"/>
      </w:pPr>
      <w:r>
        <w:t>МНОГОКВАРТИРНЫХ ДОМОВ И ЧЬИ ПРАВА НАРУШЕНЫ</w:t>
      </w:r>
    </w:p>
    <w:p w14:paraId="1F7CF9E1"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42B98B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ADEB8"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28EF23E"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0EFED3E" w14:textId="77777777" w:rsidR="00910747" w:rsidRDefault="00910747">
            <w:pPr>
              <w:pStyle w:val="ConsPlusNormal"/>
              <w:jc w:val="center"/>
            </w:pPr>
            <w:r>
              <w:rPr>
                <w:color w:val="392C69"/>
              </w:rPr>
              <w:t>Список изменяющих документов</w:t>
            </w:r>
          </w:p>
          <w:p w14:paraId="6F6D509E" w14:textId="77777777" w:rsidR="00910747" w:rsidRDefault="00910747">
            <w:pPr>
              <w:pStyle w:val="ConsPlusNormal"/>
              <w:jc w:val="center"/>
            </w:pPr>
            <w:r>
              <w:rPr>
                <w:color w:val="392C69"/>
              </w:rPr>
              <w:t>(в ред. постановлений Правительства Амурской области</w:t>
            </w:r>
          </w:p>
          <w:p w14:paraId="4FBAA938" w14:textId="77777777" w:rsidR="00910747" w:rsidRDefault="00910747">
            <w:pPr>
              <w:pStyle w:val="ConsPlusNormal"/>
              <w:jc w:val="center"/>
            </w:pPr>
            <w:r>
              <w:rPr>
                <w:color w:val="392C69"/>
              </w:rPr>
              <w:t xml:space="preserve">от 02.08.2019 </w:t>
            </w:r>
            <w:hyperlink r:id="rId938" w:history="1">
              <w:r>
                <w:rPr>
                  <w:color w:val="0000FF"/>
                </w:rPr>
                <w:t>N 420</w:t>
              </w:r>
            </w:hyperlink>
            <w:r>
              <w:rPr>
                <w:color w:val="392C69"/>
              </w:rPr>
              <w:t xml:space="preserve">, от 30.12.2019 </w:t>
            </w:r>
            <w:hyperlink r:id="rId939" w:history="1">
              <w:r>
                <w:rPr>
                  <w:color w:val="0000FF"/>
                </w:rPr>
                <w:t>N 790</w:t>
              </w:r>
            </w:hyperlink>
            <w:r>
              <w:rPr>
                <w:color w:val="392C69"/>
              </w:rPr>
              <w:t>,</w:t>
            </w:r>
          </w:p>
          <w:p w14:paraId="46FAB1DE" w14:textId="77777777" w:rsidR="00910747" w:rsidRDefault="00910747">
            <w:pPr>
              <w:pStyle w:val="ConsPlusNormal"/>
              <w:jc w:val="center"/>
            </w:pPr>
            <w:r>
              <w:rPr>
                <w:color w:val="392C69"/>
              </w:rPr>
              <w:t xml:space="preserve">от 22.04.2020 </w:t>
            </w:r>
            <w:hyperlink r:id="rId940" w:history="1">
              <w:r>
                <w:rPr>
                  <w:color w:val="0000FF"/>
                </w:rPr>
                <w:t>N 249</w:t>
              </w:r>
            </w:hyperlink>
            <w:r>
              <w:rPr>
                <w:color w:val="392C69"/>
              </w:rPr>
              <w:t xml:space="preserve">, от 01.07.2021 </w:t>
            </w:r>
            <w:hyperlink r:id="rId941" w:history="1">
              <w:r>
                <w:rPr>
                  <w:color w:val="0000FF"/>
                </w:rPr>
                <w:t>N 421</w:t>
              </w:r>
            </w:hyperlink>
            <w:r>
              <w:rPr>
                <w:color w:val="392C69"/>
              </w:rPr>
              <w:t>,</w:t>
            </w:r>
          </w:p>
          <w:p w14:paraId="1A867A67" w14:textId="77777777" w:rsidR="00910747" w:rsidRDefault="00910747">
            <w:pPr>
              <w:pStyle w:val="ConsPlusNormal"/>
              <w:jc w:val="center"/>
            </w:pPr>
            <w:r>
              <w:rPr>
                <w:color w:val="392C69"/>
              </w:rPr>
              <w:t xml:space="preserve">от 08.12.2021 </w:t>
            </w:r>
            <w:hyperlink r:id="rId942" w:history="1">
              <w:r>
                <w:rPr>
                  <w:color w:val="0000FF"/>
                </w:rPr>
                <w:t>N 975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127259" w14:textId="77777777" w:rsidR="00910747" w:rsidRDefault="00910747">
            <w:pPr>
              <w:spacing w:after="1" w:line="0" w:lineRule="atLeast"/>
            </w:pPr>
          </w:p>
        </w:tc>
      </w:tr>
    </w:tbl>
    <w:p w14:paraId="63205564" w14:textId="77777777" w:rsidR="00910747" w:rsidRDefault="00910747">
      <w:pPr>
        <w:pStyle w:val="ConsPlusNormal"/>
        <w:jc w:val="both"/>
      </w:pPr>
    </w:p>
    <w:p w14:paraId="6A78C52D" w14:textId="77777777" w:rsidR="00910747" w:rsidRDefault="00910747">
      <w:pPr>
        <w:pStyle w:val="ConsPlusTitle"/>
        <w:jc w:val="center"/>
        <w:outlineLvl w:val="2"/>
      </w:pPr>
      <w:r>
        <w:t>1. Общие положения</w:t>
      </w:r>
    </w:p>
    <w:p w14:paraId="3631461C" w14:textId="77777777" w:rsidR="00910747" w:rsidRDefault="00910747">
      <w:pPr>
        <w:pStyle w:val="ConsPlusNormal"/>
        <w:jc w:val="both"/>
      </w:pPr>
    </w:p>
    <w:p w14:paraId="1B5B7631" w14:textId="77777777" w:rsidR="00910747" w:rsidRDefault="00910747">
      <w:pPr>
        <w:pStyle w:val="ConsPlusNormal"/>
        <w:ind w:firstLine="540"/>
        <w:jc w:val="both"/>
      </w:pPr>
      <w:r>
        <w:t>1.1. Настоящий Порядок определяет механизм предоставления гражданам, чьи денежные средства привлечены для строительства многоквартирных домов и чьи права нарушены (далее - граждане), мер государственной поддержки.</w:t>
      </w:r>
    </w:p>
    <w:p w14:paraId="1ED1FD5C" w14:textId="77777777" w:rsidR="00910747" w:rsidRDefault="00910747">
      <w:pPr>
        <w:pStyle w:val="ConsPlusNormal"/>
        <w:spacing w:before="220"/>
        <w:ind w:firstLine="540"/>
        <w:jc w:val="both"/>
      </w:pPr>
      <w:r>
        <w:t>1.2. Для целей настоящего Порядка используются следующие понятия:</w:t>
      </w:r>
    </w:p>
    <w:p w14:paraId="78F177CD" w14:textId="77777777" w:rsidR="00910747" w:rsidRDefault="00910747">
      <w:pPr>
        <w:pStyle w:val="ConsPlusNormal"/>
        <w:spacing w:before="220"/>
        <w:ind w:firstLine="540"/>
        <w:jc w:val="both"/>
      </w:pPr>
      <w:r>
        <w:t>1) застройщик - юридическое лицо независимо от организационно-правовой формы, привлекавшее денежные средства участников долевого строительства, к которому имеются требования о передаче жилых помещений или денежные требования и в отношении которого:</w:t>
      </w:r>
    </w:p>
    <w:p w14:paraId="628DFB51" w14:textId="77777777" w:rsidR="00910747" w:rsidRDefault="00910747">
      <w:pPr>
        <w:pStyle w:val="ConsPlusNormal"/>
        <w:spacing w:before="220"/>
        <w:ind w:firstLine="540"/>
        <w:jc w:val="both"/>
      </w:pPr>
      <w:bookmarkStart w:id="121" w:name="P23987"/>
      <w:bookmarkEnd w:id="121"/>
      <w:r>
        <w:t xml:space="preserve">по состоянию на 1 января 2017 года проводились и на день вступления в силу настоящего Порядка проводятся по правилам </w:t>
      </w:r>
      <w:hyperlink r:id="rId943" w:history="1">
        <w:r>
          <w:rPr>
            <w:color w:val="0000FF"/>
          </w:rPr>
          <w:t>параграфа 7</w:t>
        </w:r>
      </w:hyperlink>
      <w:r>
        <w:t xml:space="preserve"> Федерального закона от 26 октября 2002 г. N 127-ФЗ "О несостоятельности (банкротстве)" процедуры банкротства (за исключением мирового соглашения, финансового оздоровления);</w:t>
      </w:r>
    </w:p>
    <w:p w14:paraId="7BEF3866" w14:textId="77777777" w:rsidR="00910747" w:rsidRDefault="00910747">
      <w:pPr>
        <w:pStyle w:val="ConsPlusNormal"/>
        <w:spacing w:before="220"/>
        <w:ind w:firstLine="540"/>
        <w:jc w:val="both"/>
      </w:pPr>
      <w:bookmarkStart w:id="122" w:name="P23988"/>
      <w:bookmarkEnd w:id="122"/>
      <w:r>
        <w:t xml:space="preserve">по состоянию на 1 января 2019 года судом принято решение о его ликвидации в соответствии с </w:t>
      </w:r>
      <w:hyperlink r:id="rId944" w:history="1">
        <w:r>
          <w:rPr>
            <w:color w:val="0000FF"/>
          </w:rPr>
          <w:t>пунктом 3 статьи 61</w:t>
        </w:r>
      </w:hyperlink>
      <w:r>
        <w:t xml:space="preserve"> Гражданского кодекса Российской Федерации;</w:t>
      </w:r>
    </w:p>
    <w:p w14:paraId="2353A96D" w14:textId="77777777" w:rsidR="00910747" w:rsidRDefault="00910747">
      <w:pPr>
        <w:pStyle w:val="ConsPlusNormal"/>
        <w:spacing w:before="220"/>
        <w:ind w:firstLine="540"/>
        <w:jc w:val="both"/>
      </w:pPr>
      <w:r>
        <w:t>2) граждане - граждане Российской Федерации, проживающие на территории Амурской области;</w:t>
      </w:r>
    </w:p>
    <w:p w14:paraId="5B97848D" w14:textId="77777777" w:rsidR="00910747" w:rsidRDefault="00910747">
      <w:pPr>
        <w:pStyle w:val="ConsPlusNormal"/>
        <w:spacing w:before="220"/>
        <w:ind w:firstLine="540"/>
        <w:jc w:val="both"/>
      </w:pPr>
      <w:r>
        <w:t>3) договор, предусматривающий передачу жилого помещения, - возмездный договор, предусматривающий передачу в собственность жилого помещения (квартиры) в многоквартирном доме, который на момент привлечения денежных средств гражданина не введен в эксплуатацию и по которому застройщик не выполнил свои обязательства по завершении строительства многоквартирного дома, включая:</w:t>
      </w:r>
    </w:p>
    <w:p w14:paraId="5EC4F9C6" w14:textId="77777777" w:rsidR="00910747" w:rsidRDefault="00910747">
      <w:pPr>
        <w:pStyle w:val="ConsPlusNormal"/>
        <w:spacing w:before="220"/>
        <w:ind w:firstLine="540"/>
        <w:jc w:val="both"/>
      </w:pPr>
      <w:r>
        <w:t>договор участия в долевом строительстве, прошедший в установленном порядке государственную регистрацию;</w:t>
      </w:r>
    </w:p>
    <w:p w14:paraId="45AF17FE" w14:textId="77777777" w:rsidR="00910747" w:rsidRDefault="00910747">
      <w:pPr>
        <w:pStyle w:val="ConsPlusNormal"/>
        <w:spacing w:before="220"/>
        <w:ind w:firstLine="540"/>
        <w:jc w:val="both"/>
      </w:pPr>
      <w:r>
        <w:t xml:space="preserve">договор участия в долевом строительстве, не прошедший в установленном порядке государственную регистрацию, при условии, что на основании данного договора арбитражным судом признано наличие у гражданина требования о передаче жилого помещения или денежного </w:t>
      </w:r>
      <w:r>
        <w:lastRenderedPageBreak/>
        <w:t>требования;</w:t>
      </w:r>
    </w:p>
    <w:p w14:paraId="693836CD" w14:textId="77777777" w:rsidR="00910747" w:rsidRDefault="00910747">
      <w:pPr>
        <w:pStyle w:val="ConsPlusNormal"/>
        <w:spacing w:before="220"/>
        <w:ind w:firstLine="540"/>
        <w:jc w:val="both"/>
      </w:pPr>
      <w:r>
        <w:t>договор участия в долевом строительстве, не прошедший в установленном порядке государственную регистрацию в связи с отказом в государственной регистрации, при условии, что цена такого договора соответствует сумме займа, указанной в договоре займа, заключенном гражданином с этим же застройщиком;</w:t>
      </w:r>
    </w:p>
    <w:p w14:paraId="2C9B33E9" w14:textId="77777777" w:rsidR="00910747" w:rsidRDefault="00910747">
      <w:pPr>
        <w:pStyle w:val="ConsPlusNormal"/>
        <w:spacing w:before="220"/>
        <w:ind w:firstLine="540"/>
        <w:jc w:val="both"/>
      </w:pPr>
      <w:r>
        <w:t>договор купли-продажи жилого помещения в многоквартирном доме;</w:t>
      </w:r>
    </w:p>
    <w:p w14:paraId="59233887" w14:textId="77777777" w:rsidR="00910747" w:rsidRDefault="00910747">
      <w:pPr>
        <w:pStyle w:val="ConsPlusNormal"/>
        <w:spacing w:before="220"/>
        <w:ind w:firstLine="540"/>
        <w:jc w:val="both"/>
      </w:pPr>
      <w:r>
        <w:t>предварительный договор участия в долевом строительстве или предварительный договор купли-продажи жилого помещения в многоквартирном доме;</w:t>
      </w:r>
    </w:p>
    <w:p w14:paraId="373C6670" w14:textId="77777777" w:rsidR="00910747" w:rsidRDefault="00910747">
      <w:pPr>
        <w:pStyle w:val="ConsPlusNormal"/>
        <w:spacing w:before="220"/>
        <w:ind w:firstLine="540"/>
        <w:jc w:val="both"/>
      </w:pPr>
      <w:r>
        <w:t>соглашение (договор), на основании которого производилась уступка прав требований участника долевого строительства по договору участия в долевом строительстве;</w:t>
      </w:r>
    </w:p>
    <w:p w14:paraId="2332B6E6" w14:textId="77777777" w:rsidR="00910747" w:rsidRDefault="00910747">
      <w:pPr>
        <w:pStyle w:val="ConsPlusNormal"/>
        <w:spacing w:before="220"/>
        <w:ind w:firstLine="540"/>
        <w:jc w:val="both"/>
      </w:pPr>
      <w:r>
        <w:t>иные договоры, связанные с передачей денежных средств в целях строительства многоквартирного дома и последующей передачей жилого помещения в таком многоквартирном доме в собственность.</w:t>
      </w:r>
    </w:p>
    <w:p w14:paraId="6B9F51B8" w14:textId="77777777" w:rsidR="00910747" w:rsidRDefault="00910747">
      <w:pPr>
        <w:pStyle w:val="ConsPlusNormal"/>
        <w:spacing w:before="220"/>
        <w:ind w:firstLine="540"/>
        <w:jc w:val="both"/>
      </w:pPr>
      <w:bookmarkStart w:id="123" w:name="P23998"/>
      <w:bookmarkEnd w:id="123"/>
      <w:r>
        <w:t>1.3. Право на получение мер государственной поддержки имеют граждане, отвечающие в совокупности следующим критериям:</w:t>
      </w:r>
    </w:p>
    <w:p w14:paraId="5A0EFA93" w14:textId="77777777" w:rsidR="00910747" w:rsidRDefault="00910747">
      <w:pPr>
        <w:pStyle w:val="ConsPlusNormal"/>
        <w:spacing w:before="220"/>
        <w:ind w:firstLine="540"/>
        <w:jc w:val="both"/>
      </w:pPr>
      <w:r>
        <w:t>1) имеющие к застройщику требование о передаче жилого помещения или денежное требование, основанные на договоре, предусматривающем передачу жилого помещения, заключенном:</w:t>
      </w:r>
    </w:p>
    <w:p w14:paraId="0BAFC7A0" w14:textId="77777777" w:rsidR="00910747" w:rsidRDefault="00910747">
      <w:pPr>
        <w:pStyle w:val="ConsPlusNormal"/>
        <w:spacing w:before="220"/>
        <w:ind w:firstLine="540"/>
        <w:jc w:val="both"/>
      </w:pPr>
      <w:r>
        <w:t xml:space="preserve">до даты введения процедуры наблюдения в отношении застройщика (если договор, предусматривающий передачу жилого помещения, заключен с застройщиком, указанным в </w:t>
      </w:r>
      <w:hyperlink w:anchor="P23987" w:history="1">
        <w:r>
          <w:rPr>
            <w:color w:val="0000FF"/>
          </w:rPr>
          <w:t>абзаце втором подпункта 1 пункта 1.2</w:t>
        </w:r>
      </w:hyperlink>
      <w:r>
        <w:t xml:space="preserve"> настоящего Порядка);</w:t>
      </w:r>
    </w:p>
    <w:p w14:paraId="718A0004" w14:textId="77777777" w:rsidR="00910747" w:rsidRDefault="00910747">
      <w:pPr>
        <w:pStyle w:val="ConsPlusNormal"/>
        <w:spacing w:before="220"/>
        <w:ind w:firstLine="540"/>
        <w:jc w:val="both"/>
      </w:pPr>
      <w:r>
        <w:t xml:space="preserve">до даты принятия судом решения о ликвидации застройщика (если договор, предусматривающий передачу жилого помещения, заключен с застройщиком, указанным в </w:t>
      </w:r>
      <w:hyperlink w:anchor="P23988" w:history="1">
        <w:r>
          <w:rPr>
            <w:color w:val="0000FF"/>
          </w:rPr>
          <w:t>абзаце третьем подпункта 1 пункта 1.2</w:t>
        </w:r>
      </w:hyperlink>
      <w:r>
        <w:t xml:space="preserve"> настоящего Порядка);</w:t>
      </w:r>
    </w:p>
    <w:p w14:paraId="562F90D0" w14:textId="77777777" w:rsidR="00910747" w:rsidRDefault="00910747">
      <w:pPr>
        <w:pStyle w:val="ConsPlusNormal"/>
        <w:spacing w:before="220"/>
        <w:ind w:firstLine="540"/>
        <w:jc w:val="both"/>
      </w:pPr>
      <w:r>
        <w:t xml:space="preserve">2) включенные в реестр требований кредиторов или в реестр требований о передаче жилых помещений (если договор, предусматривающий передачу жилого помещения, заключен с застройщиком, указанным в </w:t>
      </w:r>
      <w:hyperlink w:anchor="P23987" w:history="1">
        <w:r>
          <w:rPr>
            <w:color w:val="0000FF"/>
          </w:rPr>
          <w:t>абзаце втором подпункта 1 пункта 1.2</w:t>
        </w:r>
      </w:hyperlink>
      <w:r>
        <w:t xml:space="preserve"> настоящего Порядка), либо чьи требования должны быть удовлетворены за счет имущества должника, оставшегося после удовлетворения требований кредиторов, включенных в реестр требований кредиторов;</w:t>
      </w:r>
    </w:p>
    <w:p w14:paraId="79D36309" w14:textId="77777777" w:rsidR="00910747" w:rsidRDefault="00910747">
      <w:pPr>
        <w:pStyle w:val="ConsPlusNormal"/>
        <w:jc w:val="both"/>
      </w:pPr>
      <w:r>
        <w:t xml:space="preserve">(пп. 2 в ред. постановления Правительства Амурской области от 22.04.2020 </w:t>
      </w:r>
      <w:hyperlink r:id="rId945" w:history="1">
        <w:r>
          <w:rPr>
            <w:color w:val="0000FF"/>
          </w:rPr>
          <w:t>N 249</w:t>
        </w:r>
      </w:hyperlink>
      <w:r>
        <w:t>)</w:t>
      </w:r>
    </w:p>
    <w:p w14:paraId="3D8B4A8E" w14:textId="77777777" w:rsidR="00910747" w:rsidRDefault="00910747">
      <w:pPr>
        <w:pStyle w:val="ConsPlusNormal"/>
        <w:spacing w:before="220"/>
        <w:ind w:firstLine="540"/>
        <w:jc w:val="both"/>
      </w:pPr>
      <w:r>
        <w:t>3) заключившие договор, предусматривающий передачу жилого помещения в объекте капитального строительства, имеющем степень строительной готовности не более 50% на дату вступления в силу настоящего Порядка, или заключившие договор, предусматривающий передачу в объекте капитального строительства, имеющем степень строительной готовности более 50% на дату вступления в силу настоящего Порядка, жилого помещения, в отношении которого застройщиком было заключено несколько договоров, предусматривающих передачу такого жилого помещения в собственность разных лиц.</w:t>
      </w:r>
    </w:p>
    <w:p w14:paraId="23B7EDD9" w14:textId="77777777" w:rsidR="00910747" w:rsidRDefault="00910747">
      <w:pPr>
        <w:pStyle w:val="ConsPlusNormal"/>
        <w:spacing w:before="220"/>
        <w:ind w:firstLine="540"/>
        <w:jc w:val="both"/>
      </w:pPr>
      <w:bookmarkStart w:id="124" w:name="P24005"/>
      <w:bookmarkEnd w:id="124"/>
      <w:r>
        <w:t>1.4. Государственная поддержка предоставляется гражданину, имеющему право на получение мер государственной поддержки, при совокупности следующих условий:</w:t>
      </w:r>
    </w:p>
    <w:p w14:paraId="622C6383" w14:textId="77777777" w:rsidR="00910747" w:rsidRDefault="00910747">
      <w:pPr>
        <w:pStyle w:val="ConsPlusNormal"/>
        <w:spacing w:before="220"/>
        <w:ind w:firstLine="540"/>
        <w:jc w:val="both"/>
      </w:pPr>
      <w:r>
        <w:t>1) включение гражданина в реестр граждан, чьи денежные средства привлечены для строительства многоквартирных домов и чьи права нарушены, сформированный в соответствии с настоящим Порядком (далее - Реестр);</w:t>
      </w:r>
    </w:p>
    <w:p w14:paraId="5BF295F2" w14:textId="77777777" w:rsidR="00910747" w:rsidRDefault="00910747">
      <w:pPr>
        <w:pStyle w:val="ConsPlusNormal"/>
        <w:spacing w:before="220"/>
        <w:ind w:firstLine="540"/>
        <w:jc w:val="both"/>
      </w:pPr>
      <w:bookmarkStart w:id="125" w:name="P24007"/>
      <w:bookmarkEnd w:id="125"/>
      <w:r>
        <w:lastRenderedPageBreak/>
        <w:t>2) передача гражданином в установленном законодательством порядке своего права требования к застройщику Амурской области, от имени которого по договору уступки права требования выступает министерство имущественных отношений Амурской области.</w:t>
      </w:r>
    </w:p>
    <w:p w14:paraId="046F3A56" w14:textId="77777777" w:rsidR="00910747" w:rsidRDefault="00910747">
      <w:pPr>
        <w:pStyle w:val="ConsPlusNormal"/>
        <w:spacing w:before="220"/>
        <w:ind w:firstLine="540"/>
        <w:jc w:val="both"/>
      </w:pPr>
      <w:r>
        <w:t xml:space="preserve">Условие, предусмотренное </w:t>
      </w:r>
      <w:hyperlink w:anchor="P24007" w:history="1">
        <w:r>
          <w:rPr>
            <w:color w:val="0000FF"/>
          </w:rPr>
          <w:t>подпунктом 2</w:t>
        </w:r>
      </w:hyperlink>
      <w:r>
        <w:t xml:space="preserve"> настоящего пункта, не применяется в случае, если требования гражданина, включенного в Реестр, не были удовлетворены по причине недостаточности имущества у застройщика и в связи с этим были погашены.</w:t>
      </w:r>
    </w:p>
    <w:p w14:paraId="3A1DAB6B" w14:textId="77777777" w:rsidR="00910747" w:rsidRDefault="00910747">
      <w:pPr>
        <w:pStyle w:val="ConsPlusNormal"/>
        <w:spacing w:before="220"/>
        <w:ind w:firstLine="540"/>
        <w:jc w:val="both"/>
      </w:pPr>
      <w:r>
        <w:t>1.5. Государственная поддержка предоставляется гражданину однократно в форме единовременной денежной выплаты (далее - денежная выплата) в отношении одного жилого помещения.</w:t>
      </w:r>
    </w:p>
    <w:p w14:paraId="1F45E7DD" w14:textId="77777777" w:rsidR="00910747" w:rsidRDefault="00910747">
      <w:pPr>
        <w:pStyle w:val="ConsPlusNormal"/>
        <w:spacing w:before="220"/>
        <w:ind w:firstLine="540"/>
        <w:jc w:val="both"/>
      </w:pPr>
      <w:bookmarkStart w:id="126" w:name="P24010"/>
      <w:bookmarkEnd w:id="126"/>
      <w:r>
        <w:t>Гражданин, имеющий право на получение денежной выплаты в соответствии с настоящим Порядком и имеющий трех и более несовершеннолетних детей, заключивший два и более договора, предусматривающих передачу жилых помещений, имеет право на получение денежной выплаты в отношении всех жилых помещений.</w:t>
      </w:r>
    </w:p>
    <w:p w14:paraId="57DCC168" w14:textId="77777777" w:rsidR="00910747" w:rsidRDefault="00910747">
      <w:pPr>
        <w:pStyle w:val="ConsPlusNormal"/>
        <w:spacing w:before="220"/>
        <w:ind w:firstLine="540"/>
        <w:jc w:val="both"/>
      </w:pPr>
      <w:bookmarkStart w:id="127" w:name="P24011"/>
      <w:bookmarkEnd w:id="127"/>
      <w:r>
        <w:t xml:space="preserve">1.6. В случае если долевое строительство одного жилого помещения осуществлялось совместно несколькими гражданами (стороной по договору, предусматривающему передачу жилого помещения, являлись несколько граждан), денежная выплата предоставляется данным гражданам при одновременном соответствии требованиям, установленным </w:t>
      </w:r>
      <w:hyperlink w:anchor="P23998" w:history="1">
        <w:r>
          <w:rPr>
            <w:color w:val="0000FF"/>
          </w:rPr>
          <w:t>пунктами 1.3</w:t>
        </w:r>
      </w:hyperlink>
      <w:r>
        <w:t xml:space="preserve"> и </w:t>
      </w:r>
      <w:hyperlink w:anchor="P24005" w:history="1">
        <w:r>
          <w:rPr>
            <w:color w:val="0000FF"/>
          </w:rPr>
          <w:t>1.4</w:t>
        </w:r>
      </w:hyperlink>
      <w:r>
        <w:t xml:space="preserve"> настоящего Порядка, всеми такими гражданами.</w:t>
      </w:r>
    </w:p>
    <w:p w14:paraId="4AF48E7E" w14:textId="77777777" w:rsidR="00910747" w:rsidRDefault="00910747">
      <w:pPr>
        <w:pStyle w:val="ConsPlusNormal"/>
        <w:spacing w:before="220"/>
        <w:ind w:firstLine="540"/>
        <w:jc w:val="both"/>
      </w:pPr>
      <w:r>
        <w:t>1.7. Денежные выплаты предоставляются государственным казенным учреждением - управлением социальной защиты населения по г. Благовещенск и Благовещенскому району (далее - ГКУ-УСЗН) гражданам за счет средств областного бюджета в пределах лимитов бюджетных обязательств, предусмотренных министерству социальной защиты населения Амурской области в текущем финансовом году на соответствующие цели и доведенных до ГКУ-УСЗН.</w:t>
      </w:r>
    </w:p>
    <w:p w14:paraId="230B5E34" w14:textId="77777777" w:rsidR="00910747" w:rsidRDefault="00910747">
      <w:pPr>
        <w:pStyle w:val="ConsPlusNormal"/>
        <w:spacing w:before="220"/>
        <w:ind w:firstLine="540"/>
        <w:jc w:val="both"/>
      </w:pPr>
      <w:bookmarkStart w:id="128" w:name="P24013"/>
      <w:bookmarkEnd w:id="128"/>
      <w:r>
        <w:t>1.8. Денежная выплата предоставляется гражданину в размере суммы денежных средств, фактически уплаченных данным гражданином по договору, предусматривающему передачу жилого помещения, но не более суммы, включенной в реестр требований кредиторов или реестр требований о передаче жилых помещений (в отношении данного жилого помещения), либо суммы, подлежащей удовлетворению за счет имущества должника, оставшегося после удовлетворения требований кредиторов, включенных в реестр требований кредиторов.</w:t>
      </w:r>
    </w:p>
    <w:p w14:paraId="0629AFFC" w14:textId="77777777" w:rsidR="00910747" w:rsidRDefault="00910747">
      <w:pPr>
        <w:pStyle w:val="ConsPlusNormal"/>
        <w:jc w:val="both"/>
      </w:pPr>
      <w:r>
        <w:t xml:space="preserve">(в ред. постановления Правительства Амурской области от 22.04.2020 </w:t>
      </w:r>
      <w:hyperlink r:id="rId946" w:history="1">
        <w:r>
          <w:rPr>
            <w:color w:val="0000FF"/>
          </w:rPr>
          <w:t>N 249</w:t>
        </w:r>
      </w:hyperlink>
      <w:r>
        <w:t>)</w:t>
      </w:r>
    </w:p>
    <w:p w14:paraId="085107C7" w14:textId="77777777" w:rsidR="00910747" w:rsidRDefault="00910747">
      <w:pPr>
        <w:pStyle w:val="ConsPlusNormal"/>
        <w:spacing w:before="220"/>
        <w:ind w:firstLine="540"/>
        <w:jc w:val="both"/>
      </w:pPr>
      <w:r>
        <w:t xml:space="preserve">В случае если такой договор заключен с застройщиком, указанным в </w:t>
      </w:r>
      <w:hyperlink w:anchor="P23988" w:history="1">
        <w:r>
          <w:rPr>
            <w:color w:val="0000FF"/>
          </w:rPr>
          <w:t>абзаце третьем подпункта 1 пункта 1.2</w:t>
        </w:r>
      </w:hyperlink>
      <w:r>
        <w:t xml:space="preserve"> настоящего Порядка, то размер денежной выплаты определяется по документам, подтверждающим оплату по договору, предусматривающему передачу жилого помещения.</w:t>
      </w:r>
    </w:p>
    <w:p w14:paraId="27A41DBC" w14:textId="77777777" w:rsidR="00910747" w:rsidRDefault="00910747">
      <w:pPr>
        <w:pStyle w:val="ConsPlusNormal"/>
        <w:spacing w:before="220"/>
        <w:ind w:firstLine="540"/>
        <w:jc w:val="both"/>
      </w:pPr>
      <w:r>
        <w:t>В случае если при расчетах с кредиторами требования гражданина к застройщику были частично удовлетворены (в счет исполнения соответствующего требования на основании договора, предусматривающего передачу жилого помещения), размер денежной выплаты подлежит уменьшению на соответствующий размер денежных средств, выплаченных гражданину при расчетах с кредиторами.</w:t>
      </w:r>
    </w:p>
    <w:p w14:paraId="5E1570DD" w14:textId="77777777" w:rsidR="00910747" w:rsidRDefault="00910747">
      <w:pPr>
        <w:pStyle w:val="ConsPlusNormal"/>
        <w:spacing w:before="220"/>
        <w:ind w:firstLine="540"/>
        <w:jc w:val="both"/>
      </w:pPr>
      <w:bookmarkStart w:id="129" w:name="P24017"/>
      <w:bookmarkEnd w:id="129"/>
      <w:r>
        <w:t xml:space="preserve">1.9. Денежная выплата не предоставляется гражданам, права требования которых к застройщику обременены ипотекой банка, при наличии у них перед банком просроченной задолженности (включая проценты, штрафы, комиссии, пени за просрочку исполнения обязательств), которая в совокупности с основным долгом и текущими процентами по ипотечному жилищному кредиту превышает размер денежной выплаты, указанный в </w:t>
      </w:r>
      <w:hyperlink w:anchor="P24013" w:history="1">
        <w:r>
          <w:rPr>
            <w:color w:val="0000FF"/>
          </w:rPr>
          <w:t>пункте 1.8</w:t>
        </w:r>
      </w:hyperlink>
      <w:r>
        <w:t xml:space="preserve"> настоящего Порядка.</w:t>
      </w:r>
    </w:p>
    <w:p w14:paraId="7797B7A2" w14:textId="77777777" w:rsidR="00910747" w:rsidRDefault="00910747">
      <w:pPr>
        <w:pStyle w:val="ConsPlusNormal"/>
        <w:spacing w:before="220"/>
        <w:ind w:firstLine="540"/>
        <w:jc w:val="both"/>
      </w:pPr>
      <w:bookmarkStart w:id="130" w:name="P24018"/>
      <w:bookmarkEnd w:id="130"/>
      <w:r>
        <w:t>1.10. Денежная выплата предоставляется в следующей очередности:</w:t>
      </w:r>
    </w:p>
    <w:p w14:paraId="126CAA88" w14:textId="77777777" w:rsidR="00910747" w:rsidRDefault="00910747">
      <w:pPr>
        <w:pStyle w:val="ConsPlusNormal"/>
        <w:spacing w:before="220"/>
        <w:ind w:firstLine="540"/>
        <w:jc w:val="both"/>
      </w:pPr>
      <w:bookmarkStart w:id="131" w:name="P24019"/>
      <w:bookmarkEnd w:id="131"/>
      <w:r>
        <w:lastRenderedPageBreak/>
        <w:t>1) в первую очередь - гражданам, не имеющим на дату вступления в силу настоящего Порядка иных жилых помещений, при наличии у них ипотечного жилищного кредита;</w:t>
      </w:r>
    </w:p>
    <w:p w14:paraId="6DD6CD70" w14:textId="77777777" w:rsidR="00910747" w:rsidRDefault="00910747">
      <w:pPr>
        <w:pStyle w:val="ConsPlusNormal"/>
        <w:jc w:val="both"/>
      </w:pPr>
    </w:p>
    <w:p w14:paraId="64943E11" w14:textId="77777777" w:rsidR="00910747" w:rsidRDefault="00910747">
      <w:pPr>
        <w:pStyle w:val="ConsPlusNonformat"/>
        <w:jc w:val="both"/>
      </w:pPr>
      <w:r>
        <w:t xml:space="preserve">    2)  во вторую очередь - гражданам, не имеющим на дату вступления в силу</w:t>
      </w:r>
    </w:p>
    <w:p w14:paraId="261E0019" w14:textId="77777777" w:rsidR="00910747" w:rsidRDefault="00910747">
      <w:pPr>
        <w:pStyle w:val="ConsPlusNonformat"/>
        <w:jc w:val="both"/>
      </w:pPr>
      <w:r>
        <w:t>настоящего  Порядка иных жилых помещений, относящимся к категориям граждан,</w:t>
      </w:r>
    </w:p>
    <w:p w14:paraId="67F68477" w14:textId="77777777" w:rsidR="00910747" w:rsidRDefault="00910747">
      <w:pPr>
        <w:pStyle w:val="ConsPlusNonformat"/>
        <w:jc w:val="both"/>
      </w:pPr>
      <w:r>
        <w:t xml:space="preserve">                       1</w:t>
      </w:r>
    </w:p>
    <w:p w14:paraId="7744AAB6" w14:textId="77777777" w:rsidR="00910747" w:rsidRDefault="00910747">
      <w:pPr>
        <w:pStyle w:val="ConsPlusNonformat"/>
        <w:jc w:val="both"/>
      </w:pPr>
      <w:r>
        <w:t xml:space="preserve">определенным  </w:t>
      </w:r>
      <w:hyperlink r:id="rId947" w:history="1">
        <w:r>
          <w:rPr>
            <w:color w:val="0000FF"/>
          </w:rPr>
          <w:t>статьей 6</w:t>
        </w:r>
      </w:hyperlink>
      <w:r>
        <w:t xml:space="preserve">  Федерального закона от 17 июля 1999 г. N 178-ФЗ "О</w:t>
      </w:r>
    </w:p>
    <w:p w14:paraId="2055EE06" w14:textId="77777777" w:rsidR="00910747" w:rsidRDefault="00910747">
      <w:pPr>
        <w:pStyle w:val="ConsPlusNonformat"/>
        <w:jc w:val="both"/>
      </w:pPr>
      <w:r>
        <w:t>государственной социальной помощи";</w:t>
      </w:r>
    </w:p>
    <w:p w14:paraId="1B9910DB" w14:textId="77777777" w:rsidR="00910747" w:rsidRDefault="00910747">
      <w:pPr>
        <w:pStyle w:val="ConsPlusNormal"/>
        <w:jc w:val="both"/>
      </w:pPr>
    </w:p>
    <w:p w14:paraId="5A286FA2" w14:textId="77777777" w:rsidR="00910747" w:rsidRDefault="00910747">
      <w:pPr>
        <w:pStyle w:val="ConsPlusNormal"/>
        <w:ind w:firstLine="540"/>
        <w:jc w:val="both"/>
      </w:pPr>
      <w:r>
        <w:t>3) в третью очередь - гражданам, не имеющим на дату вступления в силу настоящего Порядка иных жилых помещений, имеющим двух и более несовершеннолетних детей;</w:t>
      </w:r>
    </w:p>
    <w:p w14:paraId="5C4F7E07" w14:textId="77777777" w:rsidR="00910747" w:rsidRDefault="00910747">
      <w:pPr>
        <w:pStyle w:val="ConsPlusNormal"/>
        <w:spacing w:before="220"/>
        <w:ind w:firstLine="540"/>
        <w:jc w:val="both"/>
      </w:pPr>
      <w:r>
        <w:t>4) в четвертую очередь - иным гражданам, не имеющим на дату вступления в силу настоящего Порядка иных жилых помещений;</w:t>
      </w:r>
    </w:p>
    <w:p w14:paraId="70A2CD1F" w14:textId="77777777" w:rsidR="00910747" w:rsidRDefault="00910747">
      <w:pPr>
        <w:pStyle w:val="ConsPlusNormal"/>
        <w:spacing w:before="220"/>
        <w:ind w:firstLine="540"/>
        <w:jc w:val="both"/>
      </w:pPr>
      <w:r>
        <w:t>5) в пятую очередь - гражданам, имеющим ипотечный жилищный кредит, в том числе взятый для приобретения иного жилого помещения в период со дня введения процедуры наблюдения в отношении застройщика и до дня вступления в силу настоящего Порядка;</w:t>
      </w:r>
    </w:p>
    <w:p w14:paraId="30A424C2" w14:textId="77777777" w:rsidR="00910747" w:rsidRDefault="00910747">
      <w:pPr>
        <w:pStyle w:val="ConsPlusNormal"/>
        <w:jc w:val="both"/>
      </w:pPr>
    </w:p>
    <w:p w14:paraId="2423021E" w14:textId="77777777" w:rsidR="00910747" w:rsidRDefault="00910747">
      <w:pPr>
        <w:pStyle w:val="ConsPlusNonformat"/>
        <w:jc w:val="both"/>
      </w:pPr>
      <w:r>
        <w:t xml:space="preserve">    6)  в  шестую  очередь  -  гражданам, относящимся к категориям граждан,</w:t>
      </w:r>
    </w:p>
    <w:p w14:paraId="6E14F1FE" w14:textId="77777777" w:rsidR="00910747" w:rsidRDefault="00910747">
      <w:pPr>
        <w:pStyle w:val="ConsPlusNonformat"/>
        <w:jc w:val="both"/>
      </w:pPr>
      <w:r>
        <w:t xml:space="preserve">                       1</w:t>
      </w:r>
    </w:p>
    <w:p w14:paraId="349486D9" w14:textId="77777777" w:rsidR="00910747" w:rsidRDefault="00910747">
      <w:pPr>
        <w:pStyle w:val="ConsPlusNonformat"/>
        <w:jc w:val="both"/>
      </w:pPr>
      <w:r>
        <w:t xml:space="preserve">определенным  </w:t>
      </w:r>
      <w:hyperlink r:id="rId948" w:history="1">
        <w:r>
          <w:rPr>
            <w:color w:val="0000FF"/>
          </w:rPr>
          <w:t>статьей 6</w:t>
        </w:r>
      </w:hyperlink>
      <w:r>
        <w:t xml:space="preserve">  Федерального закона от 17 июля 1999 г. N 178-ФЗ "О</w:t>
      </w:r>
    </w:p>
    <w:p w14:paraId="41060A20" w14:textId="77777777" w:rsidR="00910747" w:rsidRDefault="00910747">
      <w:pPr>
        <w:pStyle w:val="ConsPlusNonformat"/>
        <w:jc w:val="both"/>
      </w:pPr>
      <w:r>
        <w:t>государственной социальной помощи";</w:t>
      </w:r>
    </w:p>
    <w:p w14:paraId="1FBF388E" w14:textId="77777777" w:rsidR="00910747" w:rsidRDefault="00910747">
      <w:pPr>
        <w:pStyle w:val="ConsPlusNormal"/>
        <w:jc w:val="both"/>
      </w:pPr>
    </w:p>
    <w:p w14:paraId="05E96BA4" w14:textId="77777777" w:rsidR="00910747" w:rsidRDefault="00910747">
      <w:pPr>
        <w:pStyle w:val="ConsPlusNormal"/>
        <w:ind w:firstLine="540"/>
        <w:jc w:val="both"/>
      </w:pPr>
      <w:r>
        <w:t>7) в седьмую очередь - гражданам, имеющим двух и более несовершеннолетних детей;</w:t>
      </w:r>
    </w:p>
    <w:p w14:paraId="66D33410" w14:textId="77777777" w:rsidR="00910747" w:rsidRDefault="00910747">
      <w:pPr>
        <w:pStyle w:val="ConsPlusNormal"/>
        <w:spacing w:before="220"/>
        <w:ind w:firstLine="540"/>
        <w:jc w:val="both"/>
      </w:pPr>
      <w:r>
        <w:t>8) в восьмую очередь - иным гражданам;</w:t>
      </w:r>
    </w:p>
    <w:p w14:paraId="4F814093" w14:textId="77777777" w:rsidR="00910747" w:rsidRDefault="00910747">
      <w:pPr>
        <w:pStyle w:val="ConsPlusNormal"/>
        <w:spacing w:before="220"/>
        <w:ind w:firstLine="540"/>
        <w:jc w:val="both"/>
      </w:pPr>
      <w:bookmarkStart w:id="132" w:name="P24038"/>
      <w:bookmarkEnd w:id="132"/>
      <w:r>
        <w:t xml:space="preserve">9) в девятую очередь - гражданам, имеющим право на денежную выплату в соответствии с </w:t>
      </w:r>
      <w:hyperlink w:anchor="P24010" w:history="1">
        <w:r>
          <w:rPr>
            <w:color w:val="0000FF"/>
          </w:rPr>
          <w:t>абзацем вторым пункта 1.5</w:t>
        </w:r>
      </w:hyperlink>
      <w:r>
        <w:t xml:space="preserve"> настоящего Порядка в отношении второго и последующих жилых помещений;</w:t>
      </w:r>
    </w:p>
    <w:p w14:paraId="2C971D6C" w14:textId="77777777" w:rsidR="00910747" w:rsidRDefault="00910747">
      <w:pPr>
        <w:pStyle w:val="ConsPlusNormal"/>
        <w:spacing w:before="220"/>
        <w:ind w:firstLine="540"/>
        <w:jc w:val="both"/>
      </w:pPr>
      <w:bookmarkStart w:id="133" w:name="P24039"/>
      <w:bookmarkEnd w:id="133"/>
      <w:r>
        <w:t xml:space="preserve">10) в десятую очередь - гражданам, чьи денежные средства привлечены для строительства многоквартирных домов и чьи права нарушены застройщиком, указанным в </w:t>
      </w:r>
      <w:hyperlink w:anchor="P23988" w:history="1">
        <w:r>
          <w:rPr>
            <w:color w:val="0000FF"/>
          </w:rPr>
          <w:t>абзаце третьем подпункта 1 пункта 1.2</w:t>
        </w:r>
      </w:hyperlink>
      <w:r>
        <w:t xml:space="preserve"> настоящего Порядка;</w:t>
      </w:r>
    </w:p>
    <w:p w14:paraId="3C507FCB" w14:textId="77777777" w:rsidR="00910747" w:rsidRDefault="00910747">
      <w:pPr>
        <w:pStyle w:val="ConsPlusNormal"/>
        <w:spacing w:before="220"/>
        <w:ind w:firstLine="540"/>
        <w:jc w:val="both"/>
      </w:pPr>
      <w:bookmarkStart w:id="134" w:name="P24040"/>
      <w:bookmarkEnd w:id="134"/>
      <w:r>
        <w:t xml:space="preserve">11) в одиннадцатую очередь - гражданам, чьи денежные средства привлечены для строительства многоквартирных домов и чьи права нарушены застройщиком, соответствующим критериям, установленным в </w:t>
      </w:r>
      <w:hyperlink w:anchor="P23998" w:history="1">
        <w:r>
          <w:rPr>
            <w:color w:val="0000FF"/>
          </w:rPr>
          <w:t>пункте 1.3</w:t>
        </w:r>
      </w:hyperlink>
      <w:r>
        <w:t xml:space="preserve"> настоящего Порядка, но не включенным ранее в очереди, предусмотренные </w:t>
      </w:r>
      <w:hyperlink w:anchor="P24019" w:history="1">
        <w:r>
          <w:rPr>
            <w:color w:val="0000FF"/>
          </w:rPr>
          <w:t>подпунктами 1</w:t>
        </w:r>
      </w:hyperlink>
      <w:r>
        <w:t xml:space="preserve"> - </w:t>
      </w:r>
      <w:hyperlink w:anchor="P24039" w:history="1">
        <w:r>
          <w:rPr>
            <w:color w:val="0000FF"/>
          </w:rPr>
          <w:t>10</w:t>
        </w:r>
      </w:hyperlink>
      <w:r>
        <w:t xml:space="preserve"> настоящего пункта.</w:t>
      </w:r>
    </w:p>
    <w:p w14:paraId="77435420" w14:textId="77777777" w:rsidR="00910747" w:rsidRDefault="00910747">
      <w:pPr>
        <w:pStyle w:val="ConsPlusNormal"/>
        <w:spacing w:before="220"/>
        <w:ind w:firstLine="540"/>
        <w:jc w:val="both"/>
      </w:pPr>
      <w:r>
        <w:t xml:space="preserve">Принадлежность гражданина к соответствующей категории с целью определения очередности, предусмотренной настоящим пунктом, определяется на дату подачи гражданином </w:t>
      </w:r>
      <w:hyperlink w:anchor="P24203" w:history="1">
        <w:r>
          <w:rPr>
            <w:color w:val="0000FF"/>
          </w:rPr>
          <w:t>заявления</w:t>
        </w:r>
      </w:hyperlink>
      <w:r>
        <w:t xml:space="preserve"> о включении в Реестр по форме согласно приложению N 1 к настоящему Порядку (далее - заявление) и документов, предусмотренных </w:t>
      </w:r>
      <w:hyperlink w:anchor="P24056" w:history="1">
        <w:r>
          <w:rPr>
            <w:color w:val="0000FF"/>
          </w:rPr>
          <w:t>пунктами 2.1</w:t>
        </w:r>
      </w:hyperlink>
      <w:r>
        <w:t xml:space="preserve"> и </w:t>
      </w:r>
      <w:hyperlink w:anchor="P24072" w:history="1">
        <w:r>
          <w:rPr>
            <w:color w:val="0000FF"/>
          </w:rPr>
          <w:t>2.2</w:t>
        </w:r>
      </w:hyperlink>
      <w:r>
        <w:t xml:space="preserve"> настоящего Порядка.</w:t>
      </w:r>
    </w:p>
    <w:p w14:paraId="6CFF5778" w14:textId="77777777" w:rsidR="00910747" w:rsidRDefault="00910747">
      <w:pPr>
        <w:pStyle w:val="ConsPlusNormal"/>
        <w:spacing w:before="220"/>
        <w:ind w:firstLine="540"/>
        <w:jc w:val="both"/>
      </w:pPr>
      <w:r>
        <w:t xml:space="preserve">Очередность предоставления денежной выплаты для каждой категории граждан, указанной в </w:t>
      </w:r>
      <w:hyperlink w:anchor="P24019" w:history="1">
        <w:r>
          <w:rPr>
            <w:color w:val="0000FF"/>
          </w:rPr>
          <w:t>подпунктах 1</w:t>
        </w:r>
      </w:hyperlink>
      <w:r>
        <w:t xml:space="preserve"> - </w:t>
      </w:r>
      <w:hyperlink w:anchor="P24038" w:history="1">
        <w:r>
          <w:rPr>
            <w:color w:val="0000FF"/>
          </w:rPr>
          <w:t>9</w:t>
        </w:r>
      </w:hyperlink>
      <w:r>
        <w:t xml:space="preserve"> настоящего пункта, определяется по дате включения граждан в реестр требований кредиторов или в реестр требований о передаче жилых помещений, а в случае если застройщиком является юридическое лицо, указанное в </w:t>
      </w:r>
      <w:hyperlink w:anchor="P23988" w:history="1">
        <w:r>
          <w:rPr>
            <w:color w:val="0000FF"/>
          </w:rPr>
          <w:t>абзаце третьем подпункта 1 пункта 1.2</w:t>
        </w:r>
      </w:hyperlink>
      <w:r>
        <w:t xml:space="preserve"> настоящего Порядка, очередность предоставления денежной выплаты определяется по дате заключения договора, предусматривающего передачу жилого помещения.</w:t>
      </w:r>
    </w:p>
    <w:p w14:paraId="1ACB7C93" w14:textId="77777777" w:rsidR="00910747" w:rsidRDefault="00910747">
      <w:pPr>
        <w:pStyle w:val="ConsPlusNormal"/>
        <w:spacing w:before="220"/>
        <w:ind w:firstLine="540"/>
        <w:jc w:val="both"/>
      </w:pPr>
      <w:r>
        <w:t xml:space="preserve">Очередность предоставления денежной выплаты для категории граждан, указанной в </w:t>
      </w:r>
      <w:hyperlink w:anchor="P24040" w:history="1">
        <w:r>
          <w:rPr>
            <w:color w:val="0000FF"/>
          </w:rPr>
          <w:t>подпункте 11</w:t>
        </w:r>
      </w:hyperlink>
      <w:r>
        <w:t xml:space="preserve"> настоящего пункта, определяется по дате подачи гражданином в ГКУ-УСЗН заявления и документов, предусмотренных </w:t>
      </w:r>
      <w:hyperlink w:anchor="P24056" w:history="1">
        <w:r>
          <w:rPr>
            <w:color w:val="0000FF"/>
          </w:rPr>
          <w:t>пунктом 2.1</w:t>
        </w:r>
      </w:hyperlink>
      <w:r>
        <w:t xml:space="preserve"> настоящего Порядка.</w:t>
      </w:r>
    </w:p>
    <w:p w14:paraId="0B76CF20" w14:textId="77777777" w:rsidR="00910747" w:rsidRDefault="00910747">
      <w:pPr>
        <w:pStyle w:val="ConsPlusNormal"/>
        <w:spacing w:before="220"/>
        <w:ind w:firstLine="540"/>
        <w:jc w:val="both"/>
      </w:pPr>
      <w:r>
        <w:lastRenderedPageBreak/>
        <w:t xml:space="preserve">При совпадении у нескольких граждан, относящихся к одной категории, даты включения в реестр требований кредиторов или в реестр требований о передаче жилых помещений, заключения договоров, предусматривающих передачу жилого помещения, даты подачи заявления и документов, предусмотренных </w:t>
      </w:r>
      <w:hyperlink w:anchor="P24056" w:history="1">
        <w:r>
          <w:rPr>
            <w:color w:val="0000FF"/>
          </w:rPr>
          <w:t>пунктами 2.1</w:t>
        </w:r>
      </w:hyperlink>
      <w:r>
        <w:t xml:space="preserve"> и </w:t>
      </w:r>
      <w:hyperlink w:anchor="P24072" w:history="1">
        <w:r>
          <w:rPr>
            <w:color w:val="0000FF"/>
          </w:rPr>
          <w:t>2.2</w:t>
        </w:r>
      </w:hyperlink>
      <w:r>
        <w:t xml:space="preserve"> настоящего Порядка, очередность между ними определяется в алфавитном порядке (по фамилии, имени, отчеству).</w:t>
      </w:r>
    </w:p>
    <w:p w14:paraId="67F4A92F" w14:textId="77777777" w:rsidR="00910747" w:rsidRDefault="00910747">
      <w:pPr>
        <w:pStyle w:val="ConsPlusNormal"/>
        <w:spacing w:before="220"/>
        <w:ind w:firstLine="540"/>
        <w:jc w:val="both"/>
      </w:pPr>
      <w:r>
        <w:t>В случае если долевое строительство одного жилого помещения осуществлялось совместно несколькими гражданами (стороной по договору, предусматривающему передачу жилого помещения, являлись несколько граждан), очередность предоставления денежной выплаты определяется по гражданину, имеющему приоритет, при этом все граждане указываются в Реестре под одним порядковым номером.</w:t>
      </w:r>
    </w:p>
    <w:p w14:paraId="300B5082" w14:textId="77777777" w:rsidR="00910747" w:rsidRDefault="00910747">
      <w:pPr>
        <w:pStyle w:val="ConsPlusNormal"/>
        <w:jc w:val="both"/>
      </w:pPr>
      <w:r>
        <w:t xml:space="preserve">(п. 1.10 в ред. постановления Правительства Амурской области от 30.12.2019 </w:t>
      </w:r>
      <w:hyperlink r:id="rId949" w:history="1">
        <w:r>
          <w:rPr>
            <w:color w:val="0000FF"/>
          </w:rPr>
          <w:t>N 790</w:t>
        </w:r>
      </w:hyperlink>
      <w:r>
        <w:t>)</w:t>
      </w:r>
    </w:p>
    <w:p w14:paraId="3D1C5C4D" w14:textId="77777777" w:rsidR="00910747" w:rsidRDefault="00910747">
      <w:pPr>
        <w:pStyle w:val="ConsPlusNormal"/>
        <w:spacing w:before="220"/>
        <w:ind w:firstLine="540"/>
        <w:jc w:val="both"/>
      </w:pPr>
      <w:r>
        <w:t>1.11. Гражданином, не имеющим на дату вступления в силу настоящего Порядка иных жилых помещений, признается гражданин:</w:t>
      </w:r>
    </w:p>
    <w:p w14:paraId="040DBDFC" w14:textId="77777777" w:rsidR="00910747" w:rsidRDefault="00910747">
      <w:pPr>
        <w:pStyle w:val="ConsPlusNormal"/>
        <w:spacing w:before="220"/>
        <w:ind w:firstLine="540"/>
        <w:jc w:val="both"/>
      </w:pPr>
      <w:r>
        <w:t>не имеющий жилого помещения, принадлежащего на праве собственности или на условиях социального найма ему и (или) его супруге (у);</w:t>
      </w:r>
    </w:p>
    <w:p w14:paraId="1E3E0F04" w14:textId="77777777" w:rsidR="00910747" w:rsidRDefault="00910747">
      <w:pPr>
        <w:pStyle w:val="ConsPlusNormal"/>
        <w:spacing w:before="220"/>
        <w:ind w:firstLine="540"/>
        <w:jc w:val="both"/>
      </w:pPr>
      <w:r>
        <w:t>имеющий единственное жилое помещение, принадлежащее на праве собственности ему и (или) его супруге (у), не отвечающее установленным для жилых помещений требованиям (помещения, признанные в установленном порядке непригодными для проживания, а также расположенные в многоквартирных домах, признанных аварийными и подлежащими сносу);</w:t>
      </w:r>
    </w:p>
    <w:p w14:paraId="4DD2D535" w14:textId="77777777" w:rsidR="00910747" w:rsidRDefault="00910747">
      <w:pPr>
        <w:pStyle w:val="ConsPlusNormal"/>
        <w:spacing w:before="220"/>
        <w:ind w:firstLine="540"/>
        <w:jc w:val="both"/>
      </w:pPr>
      <w:r>
        <w:t>имеющий жилое помещение, принадлежащее ему и (или) его супруге (у) на праве собственности, и обеспеченный общей площадью жилого помещения менее 15 кв. м (для состоящих в браке обеспеченность общей площадью менее 15 кв. м определяется на каждого из супругов).</w:t>
      </w:r>
    </w:p>
    <w:p w14:paraId="2C4A3A68" w14:textId="77777777" w:rsidR="00910747" w:rsidRDefault="00910747">
      <w:pPr>
        <w:pStyle w:val="ConsPlusNormal"/>
        <w:spacing w:before="220"/>
        <w:ind w:firstLine="540"/>
        <w:jc w:val="both"/>
      </w:pPr>
      <w:r>
        <w:t>1.12. В случае если права требования гражданина к застройщику обременены ипотекой банка, денежная выплата направляется на погашение основной суммы долга и уплаты процентов по ипотечному жилищному кредиту в размере, необходимом для полного погашения долга перед банком (включая просроченную задолженность по ипотечному жилищному кредиту при ее наличии (проценты, штрафы, комиссии, пени за просрочку исполнения обязательств)).</w:t>
      </w:r>
    </w:p>
    <w:p w14:paraId="36AF6DB1" w14:textId="77777777" w:rsidR="00910747" w:rsidRDefault="00910747">
      <w:pPr>
        <w:pStyle w:val="ConsPlusNormal"/>
        <w:spacing w:before="220"/>
        <w:ind w:firstLine="540"/>
        <w:jc w:val="both"/>
      </w:pPr>
      <w:r>
        <w:t>Оставшаяся после полного погашения долга перед банком сумма денежной выплаты перечисляется гражданину.</w:t>
      </w:r>
    </w:p>
    <w:p w14:paraId="030FE4D7" w14:textId="77777777" w:rsidR="00910747" w:rsidRDefault="00910747">
      <w:pPr>
        <w:pStyle w:val="ConsPlusNormal"/>
        <w:jc w:val="both"/>
      </w:pPr>
    </w:p>
    <w:p w14:paraId="13CAAECD" w14:textId="77777777" w:rsidR="00910747" w:rsidRDefault="00910747">
      <w:pPr>
        <w:pStyle w:val="ConsPlusTitle"/>
        <w:jc w:val="center"/>
        <w:outlineLvl w:val="2"/>
      </w:pPr>
      <w:r>
        <w:t>2. Порядок предоставления денежной выплаты</w:t>
      </w:r>
    </w:p>
    <w:p w14:paraId="61A0A5C5" w14:textId="77777777" w:rsidR="00910747" w:rsidRDefault="00910747">
      <w:pPr>
        <w:pStyle w:val="ConsPlusNormal"/>
        <w:jc w:val="both"/>
      </w:pPr>
    </w:p>
    <w:p w14:paraId="6B04695B" w14:textId="77777777" w:rsidR="00910747" w:rsidRDefault="00910747">
      <w:pPr>
        <w:pStyle w:val="ConsPlusNormal"/>
        <w:ind w:firstLine="540"/>
        <w:jc w:val="both"/>
      </w:pPr>
      <w:bookmarkStart w:id="135" w:name="P24056"/>
      <w:bookmarkEnd w:id="135"/>
      <w:r>
        <w:t xml:space="preserve">2.1. Для получения денежной выплаты гражданин, чьи денежные средства привлечены для строительства многоквартирных домов и чьи права нарушены застройщиком, указанным в </w:t>
      </w:r>
      <w:hyperlink w:anchor="P23987" w:history="1">
        <w:r>
          <w:rPr>
            <w:color w:val="0000FF"/>
          </w:rPr>
          <w:t>абзаце втором подпункта 1 пункта 1.2</w:t>
        </w:r>
      </w:hyperlink>
      <w:r>
        <w:t xml:space="preserve"> настоящего Порядка, в срок до 30 декабря 2021 года представляет в ГКУ-УСЗН заявление и следующие документы:</w:t>
      </w:r>
    </w:p>
    <w:p w14:paraId="234AAC64" w14:textId="77777777" w:rsidR="00910747" w:rsidRDefault="00910747">
      <w:pPr>
        <w:pStyle w:val="ConsPlusNormal"/>
        <w:jc w:val="both"/>
      </w:pPr>
      <w:r>
        <w:t xml:space="preserve">(в ред. постановления Правительства Амурской области от 08.12.2021 </w:t>
      </w:r>
      <w:hyperlink r:id="rId950" w:history="1">
        <w:r>
          <w:rPr>
            <w:color w:val="0000FF"/>
          </w:rPr>
          <w:t>N 975</w:t>
        </w:r>
      </w:hyperlink>
      <w:r>
        <w:t>)</w:t>
      </w:r>
    </w:p>
    <w:p w14:paraId="02C43433" w14:textId="77777777" w:rsidR="00910747" w:rsidRDefault="00910747">
      <w:pPr>
        <w:pStyle w:val="ConsPlusNormal"/>
        <w:spacing w:before="220"/>
        <w:ind w:firstLine="540"/>
        <w:jc w:val="both"/>
      </w:pPr>
      <w:bookmarkStart w:id="136" w:name="P24058"/>
      <w:bookmarkEnd w:id="136"/>
      <w:r>
        <w:t>1) копию документа, удостоверяющего личность гражданина;</w:t>
      </w:r>
    </w:p>
    <w:p w14:paraId="3C134106" w14:textId="77777777" w:rsidR="00910747" w:rsidRDefault="00910747">
      <w:pPr>
        <w:pStyle w:val="ConsPlusNormal"/>
        <w:spacing w:before="220"/>
        <w:ind w:firstLine="540"/>
        <w:jc w:val="both"/>
      </w:pPr>
      <w:bookmarkStart w:id="137" w:name="P24059"/>
      <w:bookmarkEnd w:id="137"/>
      <w:r>
        <w:t>2) копию документа, удостоверяющего личность представителя гражданина, и копию документа, подтверждающего полномочия представителя гражданина (в случае если от имени гражданина обратился представитель);</w:t>
      </w:r>
    </w:p>
    <w:p w14:paraId="49B25B5F" w14:textId="77777777" w:rsidR="00910747" w:rsidRDefault="00910747">
      <w:pPr>
        <w:pStyle w:val="ConsPlusNormal"/>
        <w:spacing w:before="220"/>
        <w:ind w:firstLine="540"/>
        <w:jc w:val="both"/>
      </w:pPr>
      <w:r>
        <w:t xml:space="preserve">3) судебный акт Арбитражного суда Амурской области о включении требований гражданина в реестр требований кредиторов или реестр требований о передаче жилых помещений либо о признании требований гражданина подлежащими удовлетворению за счет имущества должника, оставшегося после удовлетворения требований кредиторов, включенных в реестр требований </w:t>
      </w:r>
      <w:r>
        <w:lastRenderedPageBreak/>
        <w:t>кредиторов (заверенный судом в установленном порядке);</w:t>
      </w:r>
    </w:p>
    <w:p w14:paraId="5A683456" w14:textId="77777777" w:rsidR="00910747" w:rsidRDefault="00910747">
      <w:pPr>
        <w:pStyle w:val="ConsPlusNormal"/>
        <w:jc w:val="both"/>
      </w:pPr>
      <w:r>
        <w:t xml:space="preserve">(пп. 3 в ред. постановления Правительства Амурской области от 22.04.2020 </w:t>
      </w:r>
      <w:hyperlink r:id="rId951" w:history="1">
        <w:r>
          <w:rPr>
            <w:color w:val="0000FF"/>
          </w:rPr>
          <w:t>N 249</w:t>
        </w:r>
      </w:hyperlink>
      <w:r>
        <w:t>)</w:t>
      </w:r>
    </w:p>
    <w:p w14:paraId="6AACA580" w14:textId="77777777" w:rsidR="00910747" w:rsidRDefault="00910747">
      <w:pPr>
        <w:pStyle w:val="ConsPlusNormal"/>
        <w:spacing w:before="220"/>
        <w:ind w:firstLine="540"/>
        <w:jc w:val="both"/>
      </w:pPr>
      <w:r>
        <w:t>4) выписку из реестра требований кредиторов или реестра требований о передаче жилых помещений, содержащую сведения о размере, составе требований, адресе объекта незавершенного строительства и дате включения в Реестр;</w:t>
      </w:r>
    </w:p>
    <w:p w14:paraId="7C560CAB" w14:textId="77777777" w:rsidR="00910747" w:rsidRDefault="00910747">
      <w:pPr>
        <w:pStyle w:val="ConsPlusNormal"/>
        <w:spacing w:before="220"/>
        <w:ind w:firstLine="540"/>
        <w:jc w:val="both"/>
      </w:pPr>
      <w:bookmarkStart w:id="138" w:name="P24063"/>
      <w:bookmarkEnd w:id="138"/>
      <w:r>
        <w:t>5) копию договора, предусматривающего передачу жилого помещения;</w:t>
      </w:r>
    </w:p>
    <w:p w14:paraId="0C30EEEA" w14:textId="77777777" w:rsidR="00910747" w:rsidRDefault="00910747">
      <w:pPr>
        <w:pStyle w:val="ConsPlusNormal"/>
        <w:spacing w:before="220"/>
        <w:ind w:firstLine="540"/>
        <w:jc w:val="both"/>
      </w:pPr>
      <w:bookmarkStart w:id="139" w:name="P24064"/>
      <w:bookmarkEnd w:id="139"/>
      <w:r>
        <w:t xml:space="preserve">6) копию договора ипотечного жилищного кредитования (кредитного договора, договора займа, договора об ипотеке) (представляется гражданами в случае, если права требования к застройщику обременены ипотекой банка, а также в случае, указанном в </w:t>
      </w:r>
      <w:hyperlink w:anchor="P24018" w:history="1">
        <w:r>
          <w:rPr>
            <w:color w:val="0000FF"/>
          </w:rPr>
          <w:t>подпункте 5 пункта 1.10</w:t>
        </w:r>
      </w:hyperlink>
      <w:r>
        <w:t xml:space="preserve"> настоящего Порядка);</w:t>
      </w:r>
    </w:p>
    <w:p w14:paraId="4C4A44F9" w14:textId="77777777" w:rsidR="00910747" w:rsidRDefault="00910747">
      <w:pPr>
        <w:pStyle w:val="ConsPlusNormal"/>
        <w:spacing w:before="220"/>
        <w:ind w:firstLine="540"/>
        <w:jc w:val="both"/>
      </w:pPr>
      <w:r>
        <w:t>7) справку банка о размере основного долга, текущих процентах, наличии (отсутствии) и размере просроченной задолженности (включая проценты, штрафы, комиссии, пени за просрочку исполнения обязательств) по договору ипотечного жилищного кредитования, заключенному в связи с договором, предусматривающим передачу жилого помещения, полученную в банке не позднее чем за 10 дней до подачи заявления (представляется в случае, если права требования к застройщику обременены ипотекой банка);</w:t>
      </w:r>
    </w:p>
    <w:p w14:paraId="5844E69D" w14:textId="77777777" w:rsidR="00910747" w:rsidRDefault="00910747">
      <w:pPr>
        <w:pStyle w:val="ConsPlusNormal"/>
        <w:spacing w:before="220"/>
        <w:ind w:firstLine="540"/>
        <w:jc w:val="both"/>
      </w:pPr>
      <w:bookmarkStart w:id="140" w:name="P24066"/>
      <w:bookmarkEnd w:id="140"/>
      <w:r>
        <w:t>8) копию документа, подтверждающего факт проживания гражданина на территории Амурской области (свидетельство о регистрации по месту пребывания, договор найма и другие документы) (представляется в случае, если в документе, удостоверяющем личность гражданина, отсутствует отметка о регистрации по месту жительства);</w:t>
      </w:r>
    </w:p>
    <w:p w14:paraId="664FECED" w14:textId="77777777" w:rsidR="00910747" w:rsidRDefault="00910747">
      <w:pPr>
        <w:pStyle w:val="ConsPlusNormal"/>
        <w:spacing w:before="220"/>
        <w:ind w:firstLine="540"/>
        <w:jc w:val="both"/>
      </w:pPr>
      <w:bookmarkStart w:id="141" w:name="P24067"/>
      <w:bookmarkEnd w:id="141"/>
      <w:r>
        <w:t xml:space="preserve">9) копии документов, подтверждающих отнесение гражданина к одной из категорий граждан, указанных в </w:t>
      </w:r>
      <w:hyperlink w:anchor="P24018" w:history="1">
        <w:r>
          <w:rPr>
            <w:color w:val="0000FF"/>
          </w:rPr>
          <w:t>подпунктах 2</w:t>
        </w:r>
      </w:hyperlink>
      <w:r>
        <w:t xml:space="preserve">, </w:t>
      </w:r>
      <w:hyperlink w:anchor="P24018" w:history="1">
        <w:r>
          <w:rPr>
            <w:color w:val="0000FF"/>
          </w:rPr>
          <w:t>3</w:t>
        </w:r>
      </w:hyperlink>
      <w:r>
        <w:t xml:space="preserve">, </w:t>
      </w:r>
      <w:hyperlink w:anchor="P24018" w:history="1">
        <w:r>
          <w:rPr>
            <w:color w:val="0000FF"/>
          </w:rPr>
          <w:t>6</w:t>
        </w:r>
      </w:hyperlink>
      <w:r>
        <w:t xml:space="preserve"> и </w:t>
      </w:r>
      <w:hyperlink w:anchor="P24018" w:history="1">
        <w:r>
          <w:rPr>
            <w:color w:val="0000FF"/>
          </w:rPr>
          <w:t>7 пункта 1.10</w:t>
        </w:r>
      </w:hyperlink>
      <w:r>
        <w:t xml:space="preserve"> настоящего Порядка.</w:t>
      </w:r>
    </w:p>
    <w:p w14:paraId="23411C69" w14:textId="77777777" w:rsidR="00910747" w:rsidRDefault="00910747">
      <w:pPr>
        <w:pStyle w:val="ConsPlusNormal"/>
        <w:spacing w:before="220"/>
        <w:ind w:firstLine="540"/>
        <w:jc w:val="both"/>
      </w:pPr>
      <w:r>
        <w:t xml:space="preserve">Гражданином одновременно представляются оригиналы документов, указанных в </w:t>
      </w:r>
      <w:hyperlink w:anchor="P24058" w:history="1">
        <w:r>
          <w:rPr>
            <w:color w:val="0000FF"/>
          </w:rPr>
          <w:t>подпунктах 1</w:t>
        </w:r>
      </w:hyperlink>
      <w:r>
        <w:t xml:space="preserve">, </w:t>
      </w:r>
      <w:hyperlink w:anchor="P24059" w:history="1">
        <w:r>
          <w:rPr>
            <w:color w:val="0000FF"/>
          </w:rPr>
          <w:t>2</w:t>
        </w:r>
      </w:hyperlink>
      <w:r>
        <w:t xml:space="preserve">, </w:t>
      </w:r>
      <w:hyperlink w:anchor="P24063" w:history="1">
        <w:r>
          <w:rPr>
            <w:color w:val="0000FF"/>
          </w:rPr>
          <w:t>5</w:t>
        </w:r>
      </w:hyperlink>
      <w:r>
        <w:t xml:space="preserve">, </w:t>
      </w:r>
      <w:hyperlink w:anchor="P24064" w:history="1">
        <w:r>
          <w:rPr>
            <w:color w:val="0000FF"/>
          </w:rPr>
          <w:t>6</w:t>
        </w:r>
      </w:hyperlink>
      <w:r>
        <w:t xml:space="preserve">, </w:t>
      </w:r>
      <w:hyperlink w:anchor="P24066" w:history="1">
        <w:r>
          <w:rPr>
            <w:color w:val="0000FF"/>
          </w:rPr>
          <w:t>8</w:t>
        </w:r>
      </w:hyperlink>
      <w:r>
        <w:t xml:space="preserve">, </w:t>
      </w:r>
      <w:hyperlink w:anchor="P24067" w:history="1">
        <w:r>
          <w:rPr>
            <w:color w:val="0000FF"/>
          </w:rPr>
          <w:t>9</w:t>
        </w:r>
      </w:hyperlink>
      <w:r>
        <w:t xml:space="preserve"> настоящего пункта, для сверки с копиями.</w:t>
      </w:r>
    </w:p>
    <w:p w14:paraId="13EBB998" w14:textId="77777777" w:rsidR="00910747" w:rsidRDefault="00910747">
      <w:pPr>
        <w:pStyle w:val="ConsPlusNormal"/>
        <w:spacing w:before="220"/>
        <w:ind w:firstLine="540"/>
        <w:jc w:val="both"/>
      </w:pPr>
      <w:r>
        <w:t>Гражданин несет ответственность за достоверность и подлинность представленных документов.</w:t>
      </w:r>
    </w:p>
    <w:p w14:paraId="553BC0B4" w14:textId="77777777" w:rsidR="00910747" w:rsidRDefault="00910747">
      <w:pPr>
        <w:pStyle w:val="ConsPlusNormal"/>
        <w:spacing w:before="220"/>
        <w:ind w:firstLine="540"/>
        <w:jc w:val="both"/>
      </w:pPr>
      <w:bookmarkStart w:id="142" w:name="P24070"/>
      <w:bookmarkEnd w:id="142"/>
      <w:r>
        <w:t>В случае если стороной по договору, предусматривающему передачу жилого помещения, являлись несколько граждан, заявление подается и подписывается всеми гражданами одновременно либо уполномоченными ими лицами. За несовершеннолетних граждан заявление подписывается и подается их законными представителями.</w:t>
      </w:r>
    </w:p>
    <w:p w14:paraId="705C93FA" w14:textId="77777777" w:rsidR="00910747" w:rsidRDefault="00910747">
      <w:pPr>
        <w:pStyle w:val="ConsPlusNormal"/>
        <w:spacing w:before="220"/>
        <w:ind w:firstLine="540"/>
        <w:jc w:val="both"/>
      </w:pPr>
      <w:r>
        <w:t>В случае если по договору, предусматривающему передачу жилого помещения, стороной являлся несовершеннолетний гражданин, в заявлении также указывается расчетный счет для перечисления денежной выплаты (в размере, причитающемся несовершеннолетнему гражданину), открытый на имя данного несовершеннолетнего гражданина.</w:t>
      </w:r>
    </w:p>
    <w:p w14:paraId="2AA5CED0" w14:textId="77777777" w:rsidR="00910747" w:rsidRDefault="00910747">
      <w:pPr>
        <w:pStyle w:val="ConsPlusNormal"/>
        <w:spacing w:before="220"/>
        <w:ind w:firstLine="540"/>
        <w:jc w:val="both"/>
      </w:pPr>
      <w:bookmarkStart w:id="143" w:name="P24072"/>
      <w:bookmarkEnd w:id="143"/>
      <w:r>
        <w:t xml:space="preserve">2.2. Для получения денежной выплаты гражданин, чьи денежные средства привлечены для строительства многоквартирных домов и чьи права нарушены застройщиком, указанным в </w:t>
      </w:r>
      <w:hyperlink w:anchor="P23988" w:history="1">
        <w:r>
          <w:rPr>
            <w:color w:val="0000FF"/>
          </w:rPr>
          <w:t>абзаце третьем подпункта 1 пункта 1.2</w:t>
        </w:r>
      </w:hyperlink>
      <w:r>
        <w:t xml:space="preserve"> настоящего Порядка, в срок до 1 апреля 2019 года представляет в ГКУ-УСЗН заявление и следующие документы:</w:t>
      </w:r>
    </w:p>
    <w:p w14:paraId="35FBD81B" w14:textId="77777777" w:rsidR="00910747" w:rsidRDefault="00910747">
      <w:pPr>
        <w:pStyle w:val="ConsPlusNormal"/>
        <w:spacing w:before="220"/>
        <w:ind w:firstLine="540"/>
        <w:jc w:val="both"/>
      </w:pPr>
      <w:bookmarkStart w:id="144" w:name="P24073"/>
      <w:bookmarkEnd w:id="144"/>
      <w:r>
        <w:t>1) копию документа, удостоверяющего личность гражданина;</w:t>
      </w:r>
    </w:p>
    <w:p w14:paraId="199E55C8" w14:textId="77777777" w:rsidR="00910747" w:rsidRDefault="00910747">
      <w:pPr>
        <w:pStyle w:val="ConsPlusNormal"/>
        <w:spacing w:before="220"/>
        <w:ind w:firstLine="540"/>
        <w:jc w:val="both"/>
      </w:pPr>
      <w:r>
        <w:t>2) копию документа, удостоверяющего личность представителя гражданина, и копию документа, подтверждающего полномочия представителя гражданина (в случае если от имени гражданина обратился представитель);</w:t>
      </w:r>
    </w:p>
    <w:p w14:paraId="6A4DA88E" w14:textId="77777777" w:rsidR="00910747" w:rsidRDefault="00910747">
      <w:pPr>
        <w:pStyle w:val="ConsPlusNormal"/>
        <w:spacing w:before="220"/>
        <w:ind w:firstLine="540"/>
        <w:jc w:val="both"/>
      </w:pPr>
      <w:r>
        <w:lastRenderedPageBreak/>
        <w:t>3) копию договора, предусматривающего передачу жилого помещения;</w:t>
      </w:r>
    </w:p>
    <w:p w14:paraId="404833B1" w14:textId="77777777" w:rsidR="00910747" w:rsidRDefault="00910747">
      <w:pPr>
        <w:pStyle w:val="ConsPlusNormal"/>
        <w:spacing w:before="220"/>
        <w:ind w:firstLine="540"/>
        <w:jc w:val="both"/>
      </w:pPr>
      <w:r>
        <w:t>4) копию документа, подтверждающего оплату по договору, предусматривающему передачу жилого помещения;</w:t>
      </w:r>
    </w:p>
    <w:p w14:paraId="2CF3DA8E" w14:textId="77777777" w:rsidR="00910747" w:rsidRDefault="00910747">
      <w:pPr>
        <w:pStyle w:val="ConsPlusNormal"/>
        <w:spacing w:before="220"/>
        <w:ind w:firstLine="540"/>
        <w:jc w:val="both"/>
      </w:pPr>
      <w:bookmarkStart w:id="145" w:name="P24077"/>
      <w:bookmarkEnd w:id="145"/>
      <w:r>
        <w:t>5) копию договора ипотечного жилищного кредитования (кредитный договор, договор займа, договор об ипотеке) (представляется гражданами в случае, если права требования к застройщику обременены ипотекой банка);</w:t>
      </w:r>
    </w:p>
    <w:p w14:paraId="2214377B" w14:textId="77777777" w:rsidR="00910747" w:rsidRDefault="00910747">
      <w:pPr>
        <w:pStyle w:val="ConsPlusNormal"/>
        <w:spacing w:before="220"/>
        <w:ind w:firstLine="540"/>
        <w:jc w:val="both"/>
      </w:pPr>
      <w:r>
        <w:t>6) справку банка о размере основного долга, текущих процентах, наличии (отсутствии) и размере просроченной задолженности (включая проценты, штрафы, комиссии, пени за просрочку исполнения обязательств) по договору ипотечного жилищного кредитования, заключенному в связи с договором, предусматривающим передачу жилого помещения, полученную в банке не позднее чем за 10 дней до подачи заявления (представляется в случае, если права требования к застройщику обременены ипотекой банка);</w:t>
      </w:r>
    </w:p>
    <w:p w14:paraId="7CA11E81" w14:textId="77777777" w:rsidR="00910747" w:rsidRDefault="00910747">
      <w:pPr>
        <w:pStyle w:val="ConsPlusNormal"/>
        <w:spacing w:before="220"/>
        <w:ind w:firstLine="540"/>
        <w:jc w:val="both"/>
      </w:pPr>
      <w:bookmarkStart w:id="146" w:name="P24079"/>
      <w:bookmarkEnd w:id="146"/>
      <w:r>
        <w:t>7) копию документа, подтверждающего факт проживания гражданина на территории Амурской области (свидетельство о регистрации по месту пребывания, договор найма и другие документы) (представляется в случае, если в документе, удостоверяющем личность гражданина, отсутствует отметка о регистрации по месту жительства).</w:t>
      </w:r>
    </w:p>
    <w:p w14:paraId="4C1C3D3D" w14:textId="77777777" w:rsidR="00910747" w:rsidRDefault="00910747">
      <w:pPr>
        <w:pStyle w:val="ConsPlusNormal"/>
        <w:spacing w:before="220"/>
        <w:ind w:firstLine="540"/>
        <w:jc w:val="both"/>
      </w:pPr>
      <w:r>
        <w:t xml:space="preserve">Гражданином одновременно представляются оригиналы документов, указанных в </w:t>
      </w:r>
      <w:hyperlink w:anchor="P24073" w:history="1">
        <w:r>
          <w:rPr>
            <w:color w:val="0000FF"/>
          </w:rPr>
          <w:t>подпунктах 1</w:t>
        </w:r>
      </w:hyperlink>
      <w:r>
        <w:t xml:space="preserve"> - </w:t>
      </w:r>
      <w:hyperlink w:anchor="P24077" w:history="1">
        <w:r>
          <w:rPr>
            <w:color w:val="0000FF"/>
          </w:rPr>
          <w:t>5</w:t>
        </w:r>
      </w:hyperlink>
      <w:r>
        <w:t xml:space="preserve">, </w:t>
      </w:r>
      <w:hyperlink w:anchor="P24079" w:history="1">
        <w:r>
          <w:rPr>
            <w:color w:val="0000FF"/>
          </w:rPr>
          <w:t>7</w:t>
        </w:r>
      </w:hyperlink>
      <w:r>
        <w:t xml:space="preserve"> настоящего пункта, для сверки с копиями.</w:t>
      </w:r>
    </w:p>
    <w:p w14:paraId="72662918" w14:textId="77777777" w:rsidR="00910747" w:rsidRDefault="00910747">
      <w:pPr>
        <w:pStyle w:val="ConsPlusNormal"/>
        <w:spacing w:before="220"/>
        <w:ind w:firstLine="540"/>
        <w:jc w:val="both"/>
      </w:pPr>
      <w:r>
        <w:t>Гражданин несет ответственность за достоверность и подлинность представленных документов.</w:t>
      </w:r>
    </w:p>
    <w:p w14:paraId="5443790D" w14:textId="77777777" w:rsidR="00910747" w:rsidRDefault="00910747">
      <w:pPr>
        <w:pStyle w:val="ConsPlusNormal"/>
        <w:spacing w:before="220"/>
        <w:ind w:firstLine="540"/>
        <w:jc w:val="both"/>
      </w:pPr>
      <w:bookmarkStart w:id="147" w:name="P24082"/>
      <w:bookmarkEnd w:id="147"/>
      <w:r>
        <w:t>В случае если стороной по договору, предусматривающему передачу жилого помещения, являлись несколько граждан, заявление подается и подписывается всеми гражданами одновременно либо уполномоченными ими лицами. За несовершеннолетних граждан заявление подписывается и подается их законными представителями.</w:t>
      </w:r>
    </w:p>
    <w:p w14:paraId="3B87C0F6" w14:textId="77777777" w:rsidR="00910747" w:rsidRDefault="00910747">
      <w:pPr>
        <w:pStyle w:val="ConsPlusNormal"/>
        <w:spacing w:before="220"/>
        <w:ind w:firstLine="540"/>
        <w:jc w:val="both"/>
      </w:pPr>
      <w:r>
        <w:t>В случае если по договору, предусматривающему передачу жилого помещения, стороной являлся несовершеннолетний гражданин, в заявлении также указывается расчетный счет для перечисления денежной выплаты (в размере, причитающемся несовершеннолетнему гражданину), открытый на имя данного несовершеннолетнего гражданина.</w:t>
      </w:r>
    </w:p>
    <w:p w14:paraId="62028404" w14:textId="77777777" w:rsidR="00910747" w:rsidRDefault="00910747">
      <w:pPr>
        <w:pStyle w:val="ConsPlusNormal"/>
        <w:spacing w:before="220"/>
        <w:ind w:firstLine="540"/>
        <w:jc w:val="both"/>
      </w:pPr>
      <w:bookmarkStart w:id="148" w:name="P24084"/>
      <w:bookmarkEnd w:id="148"/>
      <w:r>
        <w:t>2.3. Специалист ГКУ-УСЗН принимает у гражданина (его представителя) заявление, сверяет копии представленных вместе с заявлением документов с оригиналами и возвращает оригиналы документов гражданину (его представителю), а также проверяет наличие полного пакета документов. Регистрация заявления осуществляется в день его поступления в ГКУ-УСЗН при наличии полного пакета документов.</w:t>
      </w:r>
    </w:p>
    <w:p w14:paraId="158F87D0" w14:textId="77777777" w:rsidR="00910747" w:rsidRDefault="00910747">
      <w:pPr>
        <w:pStyle w:val="ConsPlusNormal"/>
        <w:spacing w:before="220"/>
        <w:ind w:firstLine="540"/>
        <w:jc w:val="both"/>
      </w:pPr>
      <w:r>
        <w:t xml:space="preserve">Заявление и документы, предусмотренные </w:t>
      </w:r>
      <w:hyperlink w:anchor="P24056" w:history="1">
        <w:r>
          <w:rPr>
            <w:color w:val="0000FF"/>
          </w:rPr>
          <w:t>пунктами 2.1</w:t>
        </w:r>
      </w:hyperlink>
      <w:r>
        <w:t xml:space="preserve">, </w:t>
      </w:r>
      <w:hyperlink w:anchor="P24072" w:history="1">
        <w:r>
          <w:rPr>
            <w:color w:val="0000FF"/>
          </w:rPr>
          <w:t>2.2</w:t>
        </w:r>
      </w:hyperlink>
      <w:r>
        <w:t xml:space="preserve"> настоящего Порядка, могут быть направлены в ГКУ-УСЗН по почте.</w:t>
      </w:r>
    </w:p>
    <w:p w14:paraId="3E5A01CA" w14:textId="77777777" w:rsidR="00910747" w:rsidRDefault="00910747">
      <w:pPr>
        <w:pStyle w:val="ConsPlusNormal"/>
        <w:spacing w:before="220"/>
        <w:ind w:firstLine="540"/>
        <w:jc w:val="both"/>
      </w:pPr>
      <w:bookmarkStart w:id="149" w:name="P24086"/>
      <w:bookmarkEnd w:id="149"/>
      <w:r>
        <w:t xml:space="preserve">При направлении заявления по почте копии документов, указанных в </w:t>
      </w:r>
      <w:hyperlink w:anchor="P24058" w:history="1">
        <w:r>
          <w:rPr>
            <w:color w:val="0000FF"/>
          </w:rPr>
          <w:t>подпунктах 1</w:t>
        </w:r>
      </w:hyperlink>
      <w:r>
        <w:t xml:space="preserve">, </w:t>
      </w:r>
      <w:hyperlink w:anchor="P24059" w:history="1">
        <w:r>
          <w:rPr>
            <w:color w:val="0000FF"/>
          </w:rPr>
          <w:t>2</w:t>
        </w:r>
      </w:hyperlink>
      <w:r>
        <w:t xml:space="preserve">, </w:t>
      </w:r>
      <w:hyperlink w:anchor="P24063" w:history="1">
        <w:r>
          <w:rPr>
            <w:color w:val="0000FF"/>
          </w:rPr>
          <w:t>5</w:t>
        </w:r>
      </w:hyperlink>
      <w:r>
        <w:t xml:space="preserve">, </w:t>
      </w:r>
      <w:hyperlink w:anchor="P24064" w:history="1">
        <w:r>
          <w:rPr>
            <w:color w:val="0000FF"/>
          </w:rPr>
          <w:t>6</w:t>
        </w:r>
      </w:hyperlink>
      <w:r>
        <w:t xml:space="preserve">, </w:t>
      </w:r>
      <w:hyperlink w:anchor="P24066" w:history="1">
        <w:r>
          <w:rPr>
            <w:color w:val="0000FF"/>
          </w:rPr>
          <w:t>8</w:t>
        </w:r>
      </w:hyperlink>
      <w:r>
        <w:t xml:space="preserve">, </w:t>
      </w:r>
      <w:hyperlink w:anchor="P24067" w:history="1">
        <w:r>
          <w:rPr>
            <w:color w:val="0000FF"/>
          </w:rPr>
          <w:t>9 пункта 2.1</w:t>
        </w:r>
      </w:hyperlink>
      <w:r>
        <w:t xml:space="preserve">, </w:t>
      </w:r>
      <w:hyperlink w:anchor="P24073" w:history="1">
        <w:r>
          <w:rPr>
            <w:color w:val="0000FF"/>
          </w:rPr>
          <w:t>подпунктах 1</w:t>
        </w:r>
      </w:hyperlink>
      <w:r>
        <w:t xml:space="preserve"> - </w:t>
      </w:r>
      <w:hyperlink w:anchor="P24077" w:history="1">
        <w:r>
          <w:rPr>
            <w:color w:val="0000FF"/>
          </w:rPr>
          <w:t>5</w:t>
        </w:r>
      </w:hyperlink>
      <w:r>
        <w:t xml:space="preserve">, </w:t>
      </w:r>
      <w:hyperlink w:anchor="P24079" w:history="1">
        <w:r>
          <w:rPr>
            <w:color w:val="0000FF"/>
          </w:rPr>
          <w:t>7 пункта 2.2</w:t>
        </w:r>
      </w:hyperlink>
      <w:r>
        <w:t xml:space="preserve"> настоящего Порядка, должны быть заверены в установленном законодательством порядке. Днем подачи заявления и документов, направленных по почте, считается дата их поступления в ГКУ-УСЗН.</w:t>
      </w:r>
    </w:p>
    <w:p w14:paraId="1E038A50" w14:textId="77777777" w:rsidR="00910747" w:rsidRDefault="00910747">
      <w:pPr>
        <w:pStyle w:val="ConsPlusNormal"/>
        <w:spacing w:before="220"/>
        <w:ind w:firstLine="540"/>
        <w:jc w:val="both"/>
      </w:pPr>
      <w:bookmarkStart w:id="150" w:name="P24087"/>
      <w:bookmarkEnd w:id="150"/>
      <w:r>
        <w:t xml:space="preserve">2.4. Представление гражданином (его представителем) не всех документов, предусмотренных </w:t>
      </w:r>
      <w:hyperlink w:anchor="P24056" w:history="1">
        <w:r>
          <w:rPr>
            <w:color w:val="0000FF"/>
          </w:rPr>
          <w:t>пунктами 2.1</w:t>
        </w:r>
      </w:hyperlink>
      <w:r>
        <w:t xml:space="preserve">, </w:t>
      </w:r>
      <w:hyperlink w:anchor="P24072" w:history="1">
        <w:r>
          <w:rPr>
            <w:color w:val="0000FF"/>
          </w:rPr>
          <w:t>2.2</w:t>
        </w:r>
      </w:hyperlink>
      <w:r>
        <w:t xml:space="preserve"> настоящего Порядка, представление документов, не соответствующих требованиям, установленным </w:t>
      </w:r>
      <w:hyperlink w:anchor="P24086" w:history="1">
        <w:r>
          <w:rPr>
            <w:color w:val="0000FF"/>
          </w:rPr>
          <w:t>абзацем третьим пункта 2.3</w:t>
        </w:r>
      </w:hyperlink>
      <w:r>
        <w:t xml:space="preserve"> настоящего Порядка, а также представление заявления и документов по истечении срока, указанного в </w:t>
      </w:r>
      <w:hyperlink w:anchor="P24170" w:history="1">
        <w:r>
          <w:rPr>
            <w:color w:val="0000FF"/>
          </w:rPr>
          <w:t>пунктах 2.1</w:t>
        </w:r>
      </w:hyperlink>
      <w:r>
        <w:t xml:space="preserve">, </w:t>
      </w:r>
      <w:hyperlink w:anchor="P24072" w:history="1">
        <w:r>
          <w:rPr>
            <w:color w:val="0000FF"/>
          </w:rPr>
          <w:t>2.2</w:t>
        </w:r>
      </w:hyperlink>
      <w:r>
        <w:t xml:space="preserve"> настоящего Порядка, является основанием для отказа в приеме заявления и документов.</w:t>
      </w:r>
    </w:p>
    <w:p w14:paraId="08DDD012" w14:textId="77777777" w:rsidR="00910747" w:rsidRDefault="00910747">
      <w:pPr>
        <w:pStyle w:val="ConsPlusNormal"/>
        <w:spacing w:before="220"/>
        <w:ind w:firstLine="540"/>
        <w:jc w:val="both"/>
      </w:pPr>
      <w:r>
        <w:lastRenderedPageBreak/>
        <w:t xml:space="preserve">При наличии оснований для отказа в приеме заявления и документов, установленных в </w:t>
      </w:r>
      <w:hyperlink w:anchor="P24087" w:history="1">
        <w:r>
          <w:rPr>
            <w:color w:val="0000FF"/>
          </w:rPr>
          <w:t>абзаце первом</w:t>
        </w:r>
      </w:hyperlink>
      <w:r>
        <w:t xml:space="preserve"> настоящего пункта, специалист ГКУ-УСЗН проставляет соответствующую отметку в заявлении и отказывает гражданину в приеме заявления и документов.</w:t>
      </w:r>
    </w:p>
    <w:p w14:paraId="4083EE13" w14:textId="77777777" w:rsidR="00910747" w:rsidRDefault="00910747">
      <w:pPr>
        <w:pStyle w:val="ConsPlusNormal"/>
        <w:spacing w:before="220"/>
        <w:ind w:firstLine="540"/>
        <w:jc w:val="both"/>
      </w:pPr>
      <w:r>
        <w:t xml:space="preserve">Гражданам, представившим неполный пакет документов, разъясняется о необходимости представления полного пакета документов в срок, установленный </w:t>
      </w:r>
      <w:hyperlink w:anchor="P24056" w:history="1">
        <w:r>
          <w:rPr>
            <w:color w:val="0000FF"/>
          </w:rPr>
          <w:t>пунктами 2.1</w:t>
        </w:r>
      </w:hyperlink>
      <w:r>
        <w:t xml:space="preserve">, </w:t>
      </w:r>
      <w:hyperlink w:anchor="P24072" w:history="1">
        <w:r>
          <w:rPr>
            <w:color w:val="0000FF"/>
          </w:rPr>
          <w:t>2.2</w:t>
        </w:r>
      </w:hyperlink>
      <w:r>
        <w:t xml:space="preserve"> настоящего Порядка.</w:t>
      </w:r>
    </w:p>
    <w:p w14:paraId="205116D6" w14:textId="77777777" w:rsidR="00910747" w:rsidRDefault="00910747">
      <w:pPr>
        <w:pStyle w:val="ConsPlusNormal"/>
        <w:spacing w:before="220"/>
        <w:ind w:firstLine="540"/>
        <w:jc w:val="both"/>
      </w:pPr>
      <w:r>
        <w:t>При направлении заявления и документов по почте отказ в приеме заявления и документов вместе с представленными в ГКУ-УСЗН документами направляются гражданину (его представителю) в течение 5 рабочих дней со дня их поступления в ГКУ-УСЗН.</w:t>
      </w:r>
    </w:p>
    <w:p w14:paraId="61E5D19A" w14:textId="77777777" w:rsidR="00910747" w:rsidRDefault="00910747">
      <w:pPr>
        <w:pStyle w:val="ConsPlusNormal"/>
        <w:spacing w:before="220"/>
        <w:ind w:firstLine="540"/>
        <w:jc w:val="both"/>
      </w:pPr>
      <w:r>
        <w:t xml:space="preserve">2.5. В течение 5 рабочих дней после получения заявления и документов, предусмотренных </w:t>
      </w:r>
      <w:hyperlink w:anchor="P24056" w:history="1">
        <w:r>
          <w:rPr>
            <w:color w:val="0000FF"/>
          </w:rPr>
          <w:t>пунктами 2.1</w:t>
        </w:r>
      </w:hyperlink>
      <w:r>
        <w:t xml:space="preserve">, </w:t>
      </w:r>
      <w:hyperlink w:anchor="P24072" w:history="1">
        <w:r>
          <w:rPr>
            <w:color w:val="0000FF"/>
          </w:rPr>
          <w:t>2.2</w:t>
        </w:r>
      </w:hyperlink>
      <w:r>
        <w:t xml:space="preserve"> настоящего Порядка, ГКУ-УСЗН:</w:t>
      </w:r>
    </w:p>
    <w:p w14:paraId="48A6F42F" w14:textId="77777777" w:rsidR="00910747" w:rsidRDefault="00910747">
      <w:pPr>
        <w:pStyle w:val="ConsPlusNormal"/>
        <w:spacing w:before="220"/>
        <w:ind w:firstLine="540"/>
        <w:jc w:val="both"/>
      </w:pPr>
      <w:r>
        <w:t>направляет в министерство строительства и архитектуры Амурской области сведения о поступивших от гражданина заявлений и документах для проведения проверки;</w:t>
      </w:r>
    </w:p>
    <w:p w14:paraId="47F296DA" w14:textId="77777777" w:rsidR="00910747" w:rsidRDefault="00910747">
      <w:pPr>
        <w:pStyle w:val="ConsPlusNormal"/>
        <w:spacing w:before="220"/>
        <w:ind w:firstLine="540"/>
        <w:jc w:val="both"/>
      </w:pPr>
      <w:r>
        <w:t xml:space="preserve">запрашивает в органе местного самоуправления сведения о том, что принадлежащее гражданину и его супруге (у) жилое помещение признано непригодным для проживания (многоквартирный жилой дом аварийным и подлежим сносу), а также сведения о наличии у гражданина и его супруги (а) жилых помещений, предоставленных на условиях социального найма (за исключением случаев представления гражданами документов в соответствии с </w:t>
      </w:r>
      <w:hyperlink w:anchor="P24072" w:history="1">
        <w:r>
          <w:rPr>
            <w:color w:val="0000FF"/>
          </w:rPr>
          <w:t>пунктом 2.2</w:t>
        </w:r>
      </w:hyperlink>
      <w:r>
        <w:t xml:space="preserve"> настоящего Порядка);</w:t>
      </w:r>
    </w:p>
    <w:p w14:paraId="4091F2A0" w14:textId="77777777" w:rsidR="00910747" w:rsidRDefault="00910747">
      <w:pPr>
        <w:pStyle w:val="ConsPlusNormal"/>
        <w:spacing w:before="220"/>
        <w:ind w:firstLine="540"/>
        <w:jc w:val="both"/>
      </w:pPr>
      <w:r>
        <w:t>запрашивает в форме электронного документа с использованием единой системы межведомственного электронного взаимодействия в территориальном органе Федеральной службы государственной регистрации, кадастра и картографии (далее - Росреестр) выписку из Единого государственного реестра недвижимости в отношении гражданина (его супруги) на имеющиеся у него (них) объекты недвижимости (далее - сведения из Росреестра) (в случае если гражданин в заявлении указал, что он относится к категории граждан первой - четвертой очередей).</w:t>
      </w:r>
    </w:p>
    <w:p w14:paraId="3A15BE44" w14:textId="77777777" w:rsidR="00910747" w:rsidRDefault="00910747">
      <w:pPr>
        <w:pStyle w:val="ConsPlusNormal"/>
        <w:spacing w:before="220"/>
        <w:ind w:firstLine="540"/>
        <w:jc w:val="both"/>
      </w:pPr>
      <w:r>
        <w:t>В случае отсутствия у ГКУ-УСЗН доступа к единой системе межведомственного электронного взаимодействия запрос в Росреестр направляется на бумажном носителе с соблюдением норм законодательства Российской Федерации о защите персональных данных.</w:t>
      </w:r>
    </w:p>
    <w:p w14:paraId="6F30FDE2" w14:textId="77777777" w:rsidR="00910747" w:rsidRDefault="00910747">
      <w:pPr>
        <w:pStyle w:val="ConsPlusNormal"/>
        <w:spacing w:before="220"/>
        <w:ind w:firstLine="540"/>
        <w:jc w:val="both"/>
      </w:pPr>
      <w:bookmarkStart w:id="151" w:name="P24096"/>
      <w:bookmarkEnd w:id="151"/>
      <w:r>
        <w:t xml:space="preserve">2.6. Министерство строительства и архитектуры Амурской области в течение 10 рабочих дней со дня получения сведений от ГКУ-УСЗН проводит проверку гражданина на соответствие требованиям </w:t>
      </w:r>
      <w:hyperlink w:anchor="P23998" w:history="1">
        <w:r>
          <w:rPr>
            <w:color w:val="0000FF"/>
          </w:rPr>
          <w:t>пункта 1.3</w:t>
        </w:r>
      </w:hyperlink>
      <w:r>
        <w:t xml:space="preserve"> настоящего Порядка и включения (невключения) гражданина в Реестр пострадавших участников долевого строительства многоквартирных домов на территории Амурской области в соответствии с </w:t>
      </w:r>
      <w:hyperlink r:id="rId952" w:history="1">
        <w:r>
          <w:rPr>
            <w:color w:val="0000FF"/>
          </w:rPr>
          <w:t>Положением</w:t>
        </w:r>
      </w:hyperlink>
      <w:r>
        <w:t xml:space="preserve"> о предоставлении меры по защите прав пострадавших участников долевого строительства многоквартирных домов, утвержденным постановлением Правительства Амурской области от 20 августа 2018 г. N 390, и оформляет заключение о соответствии (несоответствии) гражданина указанным требованиям и о включении (невключении) гражданина в Реестр пострадавших участников долевого строительства многоквартирных домов на территории Амурской области в соответствии с </w:t>
      </w:r>
      <w:hyperlink r:id="rId953" w:history="1">
        <w:r>
          <w:rPr>
            <w:color w:val="0000FF"/>
          </w:rPr>
          <w:t>Положением</w:t>
        </w:r>
      </w:hyperlink>
      <w:r>
        <w:t xml:space="preserve"> о предоставлении меры по защите прав пострадавших участников долевого строительства многоквартирных домов, утвержденным постановлением Правительства Амурской области от 20 августа 2018 г. N 390 (далее - заключение).</w:t>
      </w:r>
    </w:p>
    <w:p w14:paraId="4588B65F" w14:textId="77777777" w:rsidR="00910747" w:rsidRDefault="00910747">
      <w:pPr>
        <w:pStyle w:val="ConsPlusNormal"/>
        <w:jc w:val="both"/>
      </w:pPr>
      <w:r>
        <w:t xml:space="preserve">(в ред. постановления Правительства Амурской области от 30.12.2019 </w:t>
      </w:r>
      <w:hyperlink r:id="rId954" w:history="1">
        <w:r>
          <w:rPr>
            <w:color w:val="0000FF"/>
          </w:rPr>
          <w:t>N 790</w:t>
        </w:r>
      </w:hyperlink>
      <w:r>
        <w:t>)</w:t>
      </w:r>
    </w:p>
    <w:p w14:paraId="28C92A50" w14:textId="77777777" w:rsidR="00910747" w:rsidRDefault="00910747">
      <w:pPr>
        <w:pStyle w:val="ConsPlusNormal"/>
        <w:spacing w:before="220"/>
        <w:ind w:firstLine="540"/>
        <w:jc w:val="both"/>
      </w:pPr>
      <w:r>
        <w:t>Заключение министерства строительства и архитектуры Амурской области оформляется в письменной форме с указанием сведений о гражданине (гражданах), объекте долевого строительства, договоре, предусматривающем передачу жилого помещения.</w:t>
      </w:r>
    </w:p>
    <w:p w14:paraId="486903B2" w14:textId="77777777" w:rsidR="00910747" w:rsidRDefault="00910747">
      <w:pPr>
        <w:pStyle w:val="ConsPlusNormal"/>
        <w:jc w:val="both"/>
      </w:pPr>
      <w:r>
        <w:t xml:space="preserve">(в ред. постановления Правительства Амурской области от 30.12.2019 </w:t>
      </w:r>
      <w:hyperlink r:id="rId955" w:history="1">
        <w:r>
          <w:rPr>
            <w:color w:val="0000FF"/>
          </w:rPr>
          <w:t>N 790</w:t>
        </w:r>
      </w:hyperlink>
      <w:r>
        <w:t>)</w:t>
      </w:r>
    </w:p>
    <w:p w14:paraId="7FBFAC2F" w14:textId="77777777" w:rsidR="00910747" w:rsidRDefault="00910747">
      <w:pPr>
        <w:pStyle w:val="ConsPlusNormal"/>
        <w:spacing w:before="220"/>
        <w:ind w:firstLine="540"/>
        <w:jc w:val="both"/>
      </w:pPr>
      <w:r>
        <w:lastRenderedPageBreak/>
        <w:t xml:space="preserve">Заключение министерства строительства и архитектуры Амурской области с выводом о несоответствии гражданина требованиям, указанным в </w:t>
      </w:r>
      <w:hyperlink w:anchor="P23998" w:history="1">
        <w:r>
          <w:rPr>
            <w:color w:val="0000FF"/>
          </w:rPr>
          <w:t>пункте 1.3</w:t>
        </w:r>
      </w:hyperlink>
      <w:r>
        <w:t xml:space="preserve"> настоящего Порядка, должно быть мотивировано.</w:t>
      </w:r>
    </w:p>
    <w:p w14:paraId="773D962F" w14:textId="77777777" w:rsidR="00910747" w:rsidRDefault="00910747">
      <w:pPr>
        <w:pStyle w:val="ConsPlusNormal"/>
        <w:spacing w:before="220"/>
        <w:ind w:firstLine="540"/>
        <w:jc w:val="both"/>
      </w:pPr>
      <w:r>
        <w:t xml:space="preserve">Заключение оформляется на каждого гражданина отдельно (за исключением случаев, указанных в </w:t>
      </w:r>
      <w:hyperlink w:anchor="P24070" w:history="1">
        <w:r>
          <w:rPr>
            <w:color w:val="0000FF"/>
          </w:rPr>
          <w:t>абзаце тринадцатом пункта 2.1</w:t>
        </w:r>
      </w:hyperlink>
      <w:r>
        <w:t xml:space="preserve">, в </w:t>
      </w:r>
      <w:hyperlink w:anchor="P24082" w:history="1">
        <w:r>
          <w:rPr>
            <w:color w:val="0000FF"/>
          </w:rPr>
          <w:t>абзаце одиннадцатом пункта 2.2</w:t>
        </w:r>
      </w:hyperlink>
      <w:r>
        <w:t xml:space="preserve"> настоящего Порядка) на бланке министерства строительства и архитектуры Амурской области и подписывается министром строительства и архитектуры Амурской области или лицом, исполняющим его обязанности.</w:t>
      </w:r>
    </w:p>
    <w:p w14:paraId="10B786E2" w14:textId="77777777" w:rsidR="00910747" w:rsidRDefault="00910747">
      <w:pPr>
        <w:pStyle w:val="ConsPlusNormal"/>
        <w:spacing w:before="220"/>
        <w:ind w:firstLine="540"/>
        <w:jc w:val="both"/>
      </w:pPr>
      <w:r>
        <w:t xml:space="preserve">2.7. В течение 5 рабочих дней со дня завершения проверки в соответствии с </w:t>
      </w:r>
      <w:hyperlink w:anchor="P24096" w:history="1">
        <w:r>
          <w:rPr>
            <w:color w:val="0000FF"/>
          </w:rPr>
          <w:t>пунктом 2.6</w:t>
        </w:r>
      </w:hyperlink>
      <w:r>
        <w:t xml:space="preserve"> настоящего Порядка министерство строительства и архитектуры Амурской области направляет заключение в ГКУ-УСЗН.</w:t>
      </w:r>
    </w:p>
    <w:p w14:paraId="6BBE3EAD" w14:textId="77777777" w:rsidR="00910747" w:rsidRDefault="00910747">
      <w:pPr>
        <w:pStyle w:val="ConsPlusNormal"/>
        <w:spacing w:before="220"/>
        <w:ind w:firstLine="540"/>
        <w:jc w:val="both"/>
      </w:pPr>
      <w:r>
        <w:t>2.8. ГКУ-УСЗН в течение 5 рабочих дней со дня поступления заключения из министерства строительства и архитектуры Амурской области сведений из Росреестра (в случае если направлялся запрос), из органа местного самоуправления (в случае если направлялся запрос) принимает одно из следующих решений:</w:t>
      </w:r>
    </w:p>
    <w:p w14:paraId="7C7763FC" w14:textId="77777777" w:rsidR="00910747" w:rsidRDefault="00910747">
      <w:pPr>
        <w:pStyle w:val="ConsPlusNormal"/>
        <w:spacing w:before="220"/>
        <w:ind w:firstLine="540"/>
        <w:jc w:val="both"/>
      </w:pPr>
      <w:r>
        <w:t>1) о включении гражданина в Реестр;</w:t>
      </w:r>
    </w:p>
    <w:p w14:paraId="0B43C58B" w14:textId="77777777" w:rsidR="00910747" w:rsidRDefault="00910747">
      <w:pPr>
        <w:pStyle w:val="ConsPlusNormal"/>
        <w:spacing w:before="220"/>
        <w:ind w:firstLine="540"/>
        <w:jc w:val="both"/>
      </w:pPr>
      <w:r>
        <w:t>2) об отказе во включении гражданина в Реестр.</w:t>
      </w:r>
    </w:p>
    <w:p w14:paraId="41FE16E0" w14:textId="77777777" w:rsidR="00910747" w:rsidRDefault="00910747">
      <w:pPr>
        <w:pStyle w:val="ConsPlusNormal"/>
        <w:spacing w:before="220"/>
        <w:ind w:firstLine="540"/>
        <w:jc w:val="both"/>
      </w:pPr>
      <w:r>
        <w:t>2.9. Решение об отказе во включении гражданина в Реестр принимается в случае:</w:t>
      </w:r>
    </w:p>
    <w:p w14:paraId="4BC05DC0" w14:textId="77777777" w:rsidR="00910747" w:rsidRDefault="00910747">
      <w:pPr>
        <w:pStyle w:val="ConsPlusNormal"/>
        <w:spacing w:before="220"/>
        <w:ind w:firstLine="540"/>
        <w:jc w:val="both"/>
      </w:pPr>
      <w:r>
        <w:t xml:space="preserve">1) отсутствия у гражданина права на получение мер государственной поддержки, в том числе если один из граждан, указанных в </w:t>
      </w:r>
      <w:hyperlink w:anchor="P24011" w:history="1">
        <w:r>
          <w:rPr>
            <w:color w:val="0000FF"/>
          </w:rPr>
          <w:t>пункте 1.6</w:t>
        </w:r>
      </w:hyperlink>
      <w:r>
        <w:t xml:space="preserve"> настоящего Порядка, не имеет права на получение мер государственной поддержки;</w:t>
      </w:r>
    </w:p>
    <w:p w14:paraId="2DD96871" w14:textId="77777777" w:rsidR="00910747" w:rsidRDefault="00910747">
      <w:pPr>
        <w:pStyle w:val="ConsPlusNormal"/>
        <w:spacing w:before="220"/>
        <w:ind w:firstLine="540"/>
        <w:jc w:val="both"/>
      </w:pPr>
      <w:r>
        <w:t>2) представления документов, содержащих недостоверные сведения;</w:t>
      </w:r>
    </w:p>
    <w:p w14:paraId="08887ACA" w14:textId="77777777" w:rsidR="00910747" w:rsidRDefault="00910747">
      <w:pPr>
        <w:pStyle w:val="ConsPlusNormal"/>
        <w:spacing w:before="220"/>
        <w:ind w:firstLine="540"/>
        <w:jc w:val="both"/>
      </w:pPr>
      <w:r>
        <w:t xml:space="preserve">3) предусмотренном </w:t>
      </w:r>
      <w:hyperlink w:anchor="P24017" w:history="1">
        <w:r>
          <w:rPr>
            <w:color w:val="0000FF"/>
          </w:rPr>
          <w:t>пунктом 1.9</w:t>
        </w:r>
      </w:hyperlink>
      <w:r>
        <w:t xml:space="preserve"> настоящего Порядка;</w:t>
      </w:r>
    </w:p>
    <w:p w14:paraId="76DB52A6" w14:textId="77777777" w:rsidR="00910747" w:rsidRDefault="00910747">
      <w:pPr>
        <w:pStyle w:val="ConsPlusNormal"/>
        <w:spacing w:before="220"/>
        <w:ind w:firstLine="540"/>
        <w:jc w:val="both"/>
      </w:pPr>
      <w:r>
        <w:t xml:space="preserve">4) несоблюдения требований, предусмотренных </w:t>
      </w:r>
      <w:hyperlink w:anchor="P24070" w:history="1">
        <w:r>
          <w:rPr>
            <w:color w:val="0000FF"/>
          </w:rPr>
          <w:t>абзацем тринадцатым пункта 2.1</w:t>
        </w:r>
      </w:hyperlink>
      <w:r>
        <w:t xml:space="preserve">, </w:t>
      </w:r>
      <w:hyperlink w:anchor="P24082" w:history="1">
        <w:r>
          <w:rPr>
            <w:color w:val="0000FF"/>
          </w:rPr>
          <w:t>абзацем одиннадцатым пункта 2.2</w:t>
        </w:r>
      </w:hyperlink>
      <w:r>
        <w:t xml:space="preserve"> настоящего Порядка.</w:t>
      </w:r>
    </w:p>
    <w:p w14:paraId="56FE9E25" w14:textId="77777777" w:rsidR="00910747" w:rsidRDefault="00910747">
      <w:pPr>
        <w:pStyle w:val="ConsPlusNormal"/>
        <w:spacing w:before="220"/>
        <w:ind w:firstLine="540"/>
        <w:jc w:val="both"/>
      </w:pPr>
      <w:r>
        <w:t xml:space="preserve">2.10. В решении ГКУ-УСЗН о включении гражданина в Реестр указываются фамилия, имя, отчество и дата рождения гражданина, размер денежной выплаты, к какой из категории граждан, указанных в </w:t>
      </w:r>
      <w:hyperlink w:anchor="P24019" w:history="1">
        <w:r>
          <w:rPr>
            <w:color w:val="0000FF"/>
          </w:rPr>
          <w:t>подпунктах 1</w:t>
        </w:r>
      </w:hyperlink>
      <w:r>
        <w:t xml:space="preserve"> - </w:t>
      </w:r>
      <w:hyperlink w:anchor="P24040" w:history="1">
        <w:r>
          <w:rPr>
            <w:color w:val="0000FF"/>
          </w:rPr>
          <w:t>11 пункта 1.10</w:t>
        </w:r>
      </w:hyperlink>
      <w:r>
        <w:t xml:space="preserve"> настоящего Порядка, относится гражданин.</w:t>
      </w:r>
    </w:p>
    <w:p w14:paraId="0105C464" w14:textId="77777777" w:rsidR="00910747" w:rsidRDefault="00910747">
      <w:pPr>
        <w:pStyle w:val="ConsPlusNormal"/>
        <w:jc w:val="both"/>
      </w:pPr>
      <w:r>
        <w:t xml:space="preserve">(в ред. постановления Правительства Амурской области от 30.12.2019 </w:t>
      </w:r>
      <w:hyperlink r:id="rId956" w:history="1">
        <w:r>
          <w:rPr>
            <w:color w:val="0000FF"/>
          </w:rPr>
          <w:t>N 790</w:t>
        </w:r>
      </w:hyperlink>
      <w:r>
        <w:t>)</w:t>
      </w:r>
    </w:p>
    <w:p w14:paraId="554BE6BA" w14:textId="77777777" w:rsidR="00910747" w:rsidRDefault="00910747">
      <w:pPr>
        <w:pStyle w:val="ConsPlusNormal"/>
        <w:spacing w:before="220"/>
        <w:ind w:firstLine="540"/>
        <w:jc w:val="both"/>
      </w:pPr>
      <w:r>
        <w:t>2.11. Решение ГКУ-УСЗН об отказе во включении гражданина в Реестр должно быть мотивировано.</w:t>
      </w:r>
    </w:p>
    <w:p w14:paraId="5BDF4277" w14:textId="77777777" w:rsidR="00910747" w:rsidRDefault="00910747">
      <w:pPr>
        <w:pStyle w:val="ConsPlusNormal"/>
        <w:spacing w:before="220"/>
        <w:ind w:firstLine="540"/>
        <w:jc w:val="both"/>
      </w:pPr>
      <w:r>
        <w:t>В случае принятия решения о включении (об отказе во включении) гражданина в Реестр ГКУ-УСЗН письменно информирует об этом гражданина в течение 10 рабочих дней с даты принятия соответствующего решения.</w:t>
      </w:r>
    </w:p>
    <w:p w14:paraId="1F05ACD1" w14:textId="77777777" w:rsidR="00910747" w:rsidRDefault="00910747">
      <w:pPr>
        <w:pStyle w:val="ConsPlusNormal"/>
        <w:spacing w:before="220"/>
        <w:ind w:firstLine="540"/>
        <w:jc w:val="both"/>
      </w:pPr>
      <w:r>
        <w:t>В случае если заявление подписано несколькими гражданами, являющимися одновременно стороной по договору, предусматривающему передачу жилого помещения, ГКУ-УСЗН письменно информирует о принятом решении одного из граждан (указанного в заявлении как получателя корреспонденции). При подаче заявления за несовершеннолетнего ребенка, являющегося стороной по договору, предусматривающему передачу жилого помещения, ГКУ-УСЗН письменно информирует о принятом решении его законного представителя.</w:t>
      </w:r>
    </w:p>
    <w:p w14:paraId="37C3A2BF" w14:textId="77777777" w:rsidR="00910747" w:rsidRDefault="00910747">
      <w:pPr>
        <w:pStyle w:val="ConsPlusNormal"/>
        <w:spacing w:before="220"/>
        <w:ind w:firstLine="540"/>
        <w:jc w:val="both"/>
      </w:pPr>
      <w:r>
        <w:t xml:space="preserve">2.12. </w:t>
      </w:r>
      <w:hyperlink w:anchor="P24347" w:history="1">
        <w:r>
          <w:rPr>
            <w:color w:val="0000FF"/>
          </w:rPr>
          <w:t>Реестр</w:t>
        </w:r>
      </w:hyperlink>
      <w:r>
        <w:t xml:space="preserve"> формируется ГКУ-УСЗН и ведется на бумажном и электронном носителях по </w:t>
      </w:r>
      <w:r>
        <w:lastRenderedPageBreak/>
        <w:t>форме согласно приложению N 2 к настоящему Порядку.</w:t>
      </w:r>
    </w:p>
    <w:p w14:paraId="6747448A" w14:textId="77777777" w:rsidR="00910747" w:rsidRDefault="00910747">
      <w:pPr>
        <w:pStyle w:val="ConsPlusNormal"/>
        <w:spacing w:before="220"/>
        <w:ind w:firstLine="540"/>
        <w:jc w:val="both"/>
      </w:pPr>
      <w:r>
        <w:t>Реестр представляет собой таблицу, состоящую из следующих граф:</w:t>
      </w:r>
    </w:p>
    <w:p w14:paraId="341D4317" w14:textId="77777777" w:rsidR="00910747" w:rsidRDefault="00910747">
      <w:pPr>
        <w:pStyle w:val="ConsPlusNormal"/>
        <w:spacing w:before="220"/>
        <w:ind w:firstLine="540"/>
        <w:jc w:val="both"/>
      </w:pPr>
      <w:r>
        <w:t xml:space="preserve">1) дата включения в реестр требований кредиторов или в реестр о передаче жилых помещений - в отношении граждан, относящихся к первой - девятой очередям; дата заключения договора, предусматривающего передачу жилого помещения, - в отношении граждан, относящихся к десятой очереди, дата подачи в ГКУ-УСЗН заявления и документов, предусмотренных </w:t>
      </w:r>
      <w:hyperlink w:anchor="P24056" w:history="1">
        <w:r>
          <w:rPr>
            <w:color w:val="0000FF"/>
          </w:rPr>
          <w:t>пунктом 2.1</w:t>
        </w:r>
      </w:hyperlink>
      <w:r>
        <w:t xml:space="preserve"> настоящего Порядка, - в отношении граждан, относящихся к одиннадцатой очереди;</w:t>
      </w:r>
    </w:p>
    <w:p w14:paraId="61A3A4D7" w14:textId="77777777" w:rsidR="00910747" w:rsidRDefault="00910747">
      <w:pPr>
        <w:pStyle w:val="ConsPlusNormal"/>
        <w:jc w:val="both"/>
      </w:pPr>
      <w:r>
        <w:t xml:space="preserve">(в ред. постановления Правительства Амурской области от 30.12.2019 </w:t>
      </w:r>
      <w:hyperlink r:id="rId957" w:history="1">
        <w:r>
          <w:rPr>
            <w:color w:val="0000FF"/>
          </w:rPr>
          <w:t>N 790</w:t>
        </w:r>
      </w:hyperlink>
      <w:r>
        <w:t>)</w:t>
      </w:r>
    </w:p>
    <w:p w14:paraId="5DF7C3FD" w14:textId="77777777" w:rsidR="00910747" w:rsidRDefault="00910747">
      <w:pPr>
        <w:pStyle w:val="ConsPlusNormal"/>
        <w:spacing w:before="220"/>
        <w:ind w:firstLine="540"/>
        <w:jc w:val="both"/>
      </w:pPr>
      <w:r>
        <w:t xml:space="preserve">2) порядковый номер в Реестре, соответствующий очередности гражданина, предусмотренной </w:t>
      </w:r>
      <w:hyperlink w:anchor="P24018" w:history="1">
        <w:r>
          <w:rPr>
            <w:color w:val="0000FF"/>
          </w:rPr>
          <w:t>пунктом 1.10</w:t>
        </w:r>
      </w:hyperlink>
      <w:r>
        <w:t xml:space="preserve"> настоящего Порядка;</w:t>
      </w:r>
    </w:p>
    <w:p w14:paraId="0526B2BB" w14:textId="77777777" w:rsidR="00910747" w:rsidRDefault="00910747">
      <w:pPr>
        <w:pStyle w:val="ConsPlusNormal"/>
        <w:spacing w:before="220"/>
        <w:ind w:firstLine="540"/>
        <w:jc w:val="both"/>
      </w:pPr>
      <w:r>
        <w:t>3) сведения о гражданине;</w:t>
      </w:r>
    </w:p>
    <w:p w14:paraId="38A3600A" w14:textId="77777777" w:rsidR="00910747" w:rsidRDefault="00910747">
      <w:pPr>
        <w:pStyle w:val="ConsPlusNormal"/>
        <w:spacing w:before="220"/>
        <w:ind w:firstLine="540"/>
        <w:jc w:val="both"/>
      </w:pPr>
      <w:r>
        <w:t>4) сведения о договоре, предусматривающем передачу жилого помещения;</w:t>
      </w:r>
    </w:p>
    <w:p w14:paraId="6EA82AA2" w14:textId="77777777" w:rsidR="00910747" w:rsidRDefault="00910747">
      <w:pPr>
        <w:pStyle w:val="ConsPlusNormal"/>
        <w:spacing w:before="220"/>
        <w:ind w:firstLine="540"/>
        <w:jc w:val="both"/>
      </w:pPr>
      <w:r>
        <w:t>5) сведения о судебном акте;</w:t>
      </w:r>
    </w:p>
    <w:p w14:paraId="4478823C" w14:textId="77777777" w:rsidR="00910747" w:rsidRDefault="00910747">
      <w:pPr>
        <w:pStyle w:val="ConsPlusNormal"/>
        <w:spacing w:before="220"/>
        <w:ind w:firstLine="540"/>
        <w:jc w:val="both"/>
      </w:pPr>
      <w:r>
        <w:t>6) сведения о внесении изменений в Реестр, об исключении гражданина из Реестра.</w:t>
      </w:r>
    </w:p>
    <w:p w14:paraId="5E291B86" w14:textId="77777777" w:rsidR="00910747" w:rsidRDefault="00910747">
      <w:pPr>
        <w:pStyle w:val="ConsPlusNormal"/>
        <w:spacing w:before="220"/>
        <w:ind w:firstLine="540"/>
        <w:jc w:val="both"/>
      </w:pPr>
      <w:r>
        <w:t xml:space="preserve">Реестр формируется по одиннадцати разделам, соответствующим очередности предоставления денежных выплат, установленной </w:t>
      </w:r>
      <w:hyperlink w:anchor="P24018" w:history="1">
        <w:r>
          <w:rPr>
            <w:color w:val="0000FF"/>
          </w:rPr>
          <w:t>пунктом 1.10</w:t>
        </w:r>
      </w:hyperlink>
      <w:r>
        <w:t xml:space="preserve"> настоящего Порядка: первый раздел - "граждане, относящиеся к первой очереди"; второй раздел - "граждане, относящиеся ко второй очереди"; третий раздел - "граждане, относящиеся к третьей очереди"; четвертый раздел - "граждане, относящиеся к четвертой очереди"; пятый раздел - "граждане, относящиеся к пятой очереди"; шестой раздел - "граждане, относящиеся к шестой очереди"; седьмой раздел - "граждане, относящиеся к седьмой очереди"; восьмой раздел - "граждане, относящиеся к восьмой очереди"; девятый раздел - "граждане, относящиеся к девятой очереди", десятый раздел - "граждане, относящиеся к десятой очереди", одиннадцатый раздел - "граждане, относящиеся к одиннадцатой очереди".</w:t>
      </w:r>
    </w:p>
    <w:p w14:paraId="6A11DAD0" w14:textId="77777777" w:rsidR="00910747" w:rsidRDefault="00910747">
      <w:pPr>
        <w:pStyle w:val="ConsPlusNormal"/>
        <w:jc w:val="both"/>
      </w:pPr>
      <w:r>
        <w:t xml:space="preserve">(в ред. постановления Правительства Амурской области от 30.12.2019 </w:t>
      </w:r>
      <w:hyperlink r:id="rId958" w:history="1">
        <w:r>
          <w:rPr>
            <w:color w:val="0000FF"/>
          </w:rPr>
          <w:t>N 790</w:t>
        </w:r>
      </w:hyperlink>
      <w:r>
        <w:t>)</w:t>
      </w:r>
    </w:p>
    <w:p w14:paraId="4A04566C" w14:textId="77777777" w:rsidR="00910747" w:rsidRDefault="00910747">
      <w:pPr>
        <w:pStyle w:val="ConsPlusNormal"/>
        <w:spacing w:before="220"/>
        <w:ind w:firstLine="540"/>
        <w:jc w:val="both"/>
      </w:pPr>
      <w:r>
        <w:t>2.13. В графу "Сведения о гражданине" вносятся фамилия, имя и отчество, адрес проживания гражданина.</w:t>
      </w:r>
    </w:p>
    <w:p w14:paraId="2374468D" w14:textId="77777777" w:rsidR="00910747" w:rsidRDefault="00910747">
      <w:pPr>
        <w:pStyle w:val="ConsPlusNormal"/>
        <w:spacing w:before="220"/>
        <w:ind w:firstLine="540"/>
        <w:jc w:val="both"/>
      </w:pPr>
      <w:r>
        <w:t>2.14. В графу "Сведения о договоре, предусматривающем передачу жилого помещения" вносятся дата и номер соответствующего договора, сведения о цене данного договора, сумме денежных средств, оплаченных гражданином по договору, адрес объекта незавершенного строительства.</w:t>
      </w:r>
    </w:p>
    <w:p w14:paraId="3EC3567B" w14:textId="77777777" w:rsidR="00910747" w:rsidRDefault="00910747">
      <w:pPr>
        <w:pStyle w:val="ConsPlusNormal"/>
        <w:spacing w:before="220"/>
        <w:ind w:firstLine="540"/>
        <w:jc w:val="both"/>
      </w:pPr>
      <w:r>
        <w:t>2.15. В графу "Сведения о судебном акте" вносятся номер и дата принятия судебного решения о включении требований гражданина в реестр требований кредиторов или в реестр требований о передаче жилых помещений либо о признании требований гражданина подлежащими удовлетворению за счет имущества должника, оставшегося после удовлетворения требований кредиторов, включенных в реестр требований кредиторов (не заполняется в случае, если гражданин относится к десятой очереди).</w:t>
      </w:r>
    </w:p>
    <w:p w14:paraId="66D97C8E" w14:textId="77777777" w:rsidR="00910747" w:rsidRDefault="00910747">
      <w:pPr>
        <w:pStyle w:val="ConsPlusNormal"/>
        <w:jc w:val="both"/>
      </w:pPr>
      <w:r>
        <w:t xml:space="preserve">(п. 2.15 в ред. постановления Правительства Амурской области от 22.04.2020 </w:t>
      </w:r>
      <w:hyperlink r:id="rId959" w:history="1">
        <w:r>
          <w:rPr>
            <w:color w:val="0000FF"/>
          </w:rPr>
          <w:t>N 249</w:t>
        </w:r>
      </w:hyperlink>
      <w:r>
        <w:t>)</w:t>
      </w:r>
    </w:p>
    <w:p w14:paraId="408C458D" w14:textId="77777777" w:rsidR="00910747" w:rsidRDefault="00910747">
      <w:pPr>
        <w:pStyle w:val="ConsPlusNormal"/>
        <w:spacing w:before="220"/>
        <w:ind w:firstLine="540"/>
        <w:jc w:val="both"/>
      </w:pPr>
      <w:r>
        <w:t>2.16. В графу "Сведения о внесении изменений в Реестр, об исключении гражданина из Реестра" вносятся дата и номер соответствующего решения ГКУ-УСЗН.</w:t>
      </w:r>
    </w:p>
    <w:p w14:paraId="605516A0" w14:textId="77777777" w:rsidR="00910747" w:rsidRDefault="00910747">
      <w:pPr>
        <w:pStyle w:val="ConsPlusNormal"/>
        <w:spacing w:before="220"/>
        <w:ind w:firstLine="540"/>
        <w:jc w:val="both"/>
      </w:pPr>
      <w:r>
        <w:t>2.17. Реестр утверждается приказом ГКУ-УСЗН по разделам с указанием даты, по состоянию на которую был сформирован раздел.</w:t>
      </w:r>
    </w:p>
    <w:p w14:paraId="3B51E140" w14:textId="77777777" w:rsidR="00910747" w:rsidRDefault="00910747">
      <w:pPr>
        <w:pStyle w:val="ConsPlusNormal"/>
        <w:spacing w:before="220"/>
        <w:ind w:firstLine="540"/>
        <w:jc w:val="both"/>
      </w:pPr>
      <w:r>
        <w:lastRenderedPageBreak/>
        <w:t xml:space="preserve">2.18. В случае если после утверждения Реестра изменились сведения, указанные в заявлении и документах, представленных гражданином для включения в Реестр, гражданин уведомляет об этом ГКУ-УСЗН путем подачи </w:t>
      </w:r>
      <w:hyperlink w:anchor="P24619" w:history="1">
        <w:r>
          <w:rPr>
            <w:color w:val="0000FF"/>
          </w:rPr>
          <w:t>заявления</w:t>
        </w:r>
      </w:hyperlink>
      <w:r>
        <w:t xml:space="preserve"> о внесении изменений в Реестр по форме согласно приложению N 3 к настоящему Порядку с приложением документов, подтверждающих данные изменения.</w:t>
      </w:r>
    </w:p>
    <w:p w14:paraId="4F3B2805" w14:textId="77777777" w:rsidR="00910747" w:rsidRDefault="00910747">
      <w:pPr>
        <w:pStyle w:val="ConsPlusNormal"/>
        <w:spacing w:before="220"/>
        <w:ind w:firstLine="540"/>
        <w:jc w:val="both"/>
      </w:pPr>
      <w:r>
        <w:t>2.19. В течение 10 рабочих дней со дня поступления заявления гражданина о внесении изменений в Реестр ГКУ-УСЗН рассматривает его и принимает одно из следующих решений:</w:t>
      </w:r>
    </w:p>
    <w:p w14:paraId="2B7B2481" w14:textId="77777777" w:rsidR="00910747" w:rsidRDefault="00910747">
      <w:pPr>
        <w:pStyle w:val="ConsPlusNormal"/>
        <w:spacing w:before="220"/>
        <w:ind w:firstLine="540"/>
        <w:jc w:val="both"/>
      </w:pPr>
      <w:r>
        <w:t>1) о внесении изменений в Реестр;</w:t>
      </w:r>
    </w:p>
    <w:p w14:paraId="2E3436CA" w14:textId="77777777" w:rsidR="00910747" w:rsidRDefault="00910747">
      <w:pPr>
        <w:pStyle w:val="ConsPlusNormal"/>
        <w:spacing w:before="220"/>
        <w:ind w:firstLine="540"/>
        <w:jc w:val="both"/>
      </w:pPr>
      <w:r>
        <w:t>2) об отказе во внесении изменений в Реестр.</w:t>
      </w:r>
    </w:p>
    <w:p w14:paraId="2426B9A1" w14:textId="77777777" w:rsidR="00910747" w:rsidRDefault="00910747">
      <w:pPr>
        <w:pStyle w:val="ConsPlusNormal"/>
        <w:spacing w:before="220"/>
        <w:ind w:firstLine="540"/>
        <w:jc w:val="both"/>
      </w:pPr>
      <w:r>
        <w:t>2.20. Решение об отказе во внесении изменений в Реестр принимается в случае представления недостоверных сведений.</w:t>
      </w:r>
    </w:p>
    <w:p w14:paraId="7CAC0B95" w14:textId="77777777" w:rsidR="00910747" w:rsidRDefault="00910747">
      <w:pPr>
        <w:pStyle w:val="ConsPlusNormal"/>
        <w:spacing w:before="220"/>
        <w:ind w:firstLine="540"/>
        <w:jc w:val="both"/>
      </w:pPr>
      <w:r>
        <w:t>2.21. В случае если ГКУ-УСЗН самостоятельно установлен факт изменения сведений, указанных в заявлении и документах, представленных гражданином для включения в Реестр, ГКУ-УСЗН вносит изменения в Реестр и уведомляет об этом гражданина в течение 10 рабочих дней со дня внесения соответствующих изменений.</w:t>
      </w:r>
    </w:p>
    <w:p w14:paraId="6F4558E0" w14:textId="77777777" w:rsidR="00910747" w:rsidRDefault="00910747">
      <w:pPr>
        <w:pStyle w:val="ConsPlusNormal"/>
        <w:spacing w:before="220"/>
        <w:ind w:firstLine="540"/>
        <w:jc w:val="both"/>
      </w:pPr>
      <w:bookmarkStart w:id="152" w:name="P24139"/>
      <w:bookmarkEnd w:id="152"/>
      <w:r>
        <w:t>2.22. Гражданин исключается из Реестра в случаях:</w:t>
      </w:r>
    </w:p>
    <w:p w14:paraId="526F6C0E" w14:textId="77777777" w:rsidR="00910747" w:rsidRDefault="00910747">
      <w:pPr>
        <w:pStyle w:val="ConsPlusNormal"/>
        <w:spacing w:before="220"/>
        <w:ind w:firstLine="540"/>
        <w:jc w:val="both"/>
      </w:pPr>
      <w:r>
        <w:t>1) выдачи в установленном порядке разрешения на ввод в эксплуатацию многоквартирного жилого дома, участником долевого строительства которого является гражданин, и передачи объекта долевого строительства гражданину;</w:t>
      </w:r>
    </w:p>
    <w:p w14:paraId="17913778" w14:textId="77777777" w:rsidR="00910747" w:rsidRDefault="00910747">
      <w:pPr>
        <w:pStyle w:val="ConsPlusNormal"/>
        <w:spacing w:before="220"/>
        <w:ind w:firstLine="540"/>
        <w:jc w:val="both"/>
      </w:pPr>
      <w:bookmarkStart w:id="153" w:name="P24141"/>
      <w:bookmarkEnd w:id="153"/>
      <w:r>
        <w:t>2) получения гражданином денежной выплаты в соответствии с настоящим Порядком;</w:t>
      </w:r>
    </w:p>
    <w:p w14:paraId="3909BD07" w14:textId="77777777" w:rsidR="00910747" w:rsidRDefault="00910747">
      <w:pPr>
        <w:pStyle w:val="ConsPlusNormal"/>
        <w:spacing w:before="220"/>
        <w:ind w:firstLine="540"/>
        <w:jc w:val="both"/>
      </w:pPr>
      <w:r>
        <w:t>3) удовлетворения денежных требований гражданина к застройщику (в счет исполнения соответствующего требования на основании договора, предусматривающего передачу жилого помещения);</w:t>
      </w:r>
    </w:p>
    <w:p w14:paraId="45A5857E" w14:textId="77777777" w:rsidR="00910747" w:rsidRDefault="00910747">
      <w:pPr>
        <w:pStyle w:val="ConsPlusNormal"/>
        <w:spacing w:before="220"/>
        <w:ind w:firstLine="540"/>
        <w:jc w:val="both"/>
      </w:pPr>
      <w:r>
        <w:t>4) выявления сведений, указывающих на отсутствие у гражданина права на получение мер государственной поддержки в соответствии с настоящим Порядком;</w:t>
      </w:r>
    </w:p>
    <w:p w14:paraId="79FF0557" w14:textId="77777777" w:rsidR="00910747" w:rsidRDefault="00910747">
      <w:pPr>
        <w:pStyle w:val="ConsPlusNormal"/>
        <w:spacing w:before="220"/>
        <w:ind w:firstLine="540"/>
        <w:jc w:val="both"/>
      </w:pPr>
      <w:r>
        <w:t xml:space="preserve">5) в случае, предусмотренном </w:t>
      </w:r>
      <w:hyperlink w:anchor="P24170" w:history="1">
        <w:r>
          <w:rPr>
            <w:color w:val="0000FF"/>
          </w:rPr>
          <w:t>пунктом 2.28</w:t>
        </w:r>
      </w:hyperlink>
      <w:r>
        <w:t xml:space="preserve"> настоящего Порядка.</w:t>
      </w:r>
    </w:p>
    <w:p w14:paraId="477CE140" w14:textId="77777777" w:rsidR="00910747" w:rsidRDefault="00910747">
      <w:pPr>
        <w:pStyle w:val="ConsPlusNormal"/>
        <w:spacing w:before="220"/>
        <w:ind w:firstLine="540"/>
        <w:jc w:val="both"/>
      </w:pPr>
      <w:r>
        <w:t xml:space="preserve">2.23. Решение ГКУ-УСЗН об исключении гражданина из Реестра принимается в течение 10 рабочих дней со дня установления обстоятельств, указанных в </w:t>
      </w:r>
      <w:hyperlink w:anchor="P24139" w:history="1">
        <w:r>
          <w:rPr>
            <w:color w:val="0000FF"/>
          </w:rPr>
          <w:t>пункте 2.22</w:t>
        </w:r>
      </w:hyperlink>
      <w:r>
        <w:t xml:space="preserve"> настоящего Порядка.</w:t>
      </w:r>
    </w:p>
    <w:p w14:paraId="1CDA3DD4" w14:textId="77777777" w:rsidR="00910747" w:rsidRDefault="00910747">
      <w:pPr>
        <w:pStyle w:val="ConsPlusNormal"/>
        <w:spacing w:before="220"/>
        <w:ind w:firstLine="540"/>
        <w:jc w:val="both"/>
      </w:pPr>
      <w:r>
        <w:t xml:space="preserve">2.24. Решения ГКУ-УСЗН об отказе во внесении изменений в Реестр, об исключении гражданина из Реестра оформляются в письменной форме, должны быть мотивированы. Данные решения направляются гражданину в течение 20 рабочих дней со дня их принятия, за исключением случая, указанного в </w:t>
      </w:r>
      <w:hyperlink w:anchor="P24141" w:history="1">
        <w:r>
          <w:rPr>
            <w:color w:val="0000FF"/>
          </w:rPr>
          <w:t>подпункте 2 пункта 2.22</w:t>
        </w:r>
      </w:hyperlink>
      <w:r>
        <w:t xml:space="preserve"> настоящего Порядка.</w:t>
      </w:r>
    </w:p>
    <w:p w14:paraId="7B829EDE" w14:textId="77777777" w:rsidR="00910747" w:rsidRDefault="00910747">
      <w:pPr>
        <w:pStyle w:val="ConsPlusNormal"/>
        <w:spacing w:before="220"/>
        <w:ind w:firstLine="540"/>
        <w:jc w:val="both"/>
      </w:pPr>
      <w:bookmarkStart w:id="154" w:name="P24147"/>
      <w:bookmarkEnd w:id="154"/>
      <w:r>
        <w:t xml:space="preserve">2.25. Не позднее чем в течение 5 рабочих дней со дня доведения министерством социальной защиты населения Амурской области бюджетных ассигнований до ГКУ-УСЗН для предоставления денежных выплат гражданам ГКУ-УСЗН определяет в порядке очередности, установленной сформированным Реестром, граждан, включенных в Реестр, которым в совокупности достаточно доведенных средств для предоставления денежных выплат в полном объеме, и направляет им по почте письменное уведомление о том, что подошла очередь на получение денежной выплаты, которая может быть предоставлена им после уступки Амурской области права требования к застройщику, по формам согласно </w:t>
      </w:r>
      <w:hyperlink w:anchor="P24663" w:history="1">
        <w:r>
          <w:rPr>
            <w:color w:val="0000FF"/>
          </w:rPr>
          <w:t>приложениям N 4</w:t>
        </w:r>
      </w:hyperlink>
      <w:r>
        <w:t xml:space="preserve">, </w:t>
      </w:r>
      <w:hyperlink w:anchor="P24701" w:history="1">
        <w:r>
          <w:rPr>
            <w:color w:val="0000FF"/>
          </w:rPr>
          <w:t>N 5</w:t>
        </w:r>
      </w:hyperlink>
      <w:r>
        <w:t xml:space="preserve"> к настоящему Порядку (далее - уведомление).</w:t>
      </w:r>
    </w:p>
    <w:p w14:paraId="5D1594F8" w14:textId="77777777" w:rsidR="00910747" w:rsidRDefault="00910747">
      <w:pPr>
        <w:pStyle w:val="ConsPlusNormal"/>
        <w:spacing w:before="220"/>
        <w:ind w:firstLine="540"/>
        <w:jc w:val="both"/>
      </w:pPr>
      <w:r>
        <w:lastRenderedPageBreak/>
        <w:t>Одновременно ГКУ-УСЗН направляет копию уведомления в министерство имущественных отношений Амурской области для подготовки проектов договоров уступки прав требования Амурской области и проведения необходимой работы по их заключению с гражданами в соответствии с гражданским законодательством. К каждому из уведомлений ГКУ-УСЗН прилагает представленные гражданами:</w:t>
      </w:r>
    </w:p>
    <w:p w14:paraId="2000E4B5" w14:textId="77777777" w:rsidR="00910747" w:rsidRDefault="00910747">
      <w:pPr>
        <w:pStyle w:val="ConsPlusNormal"/>
        <w:spacing w:before="220"/>
        <w:ind w:firstLine="540"/>
        <w:jc w:val="both"/>
      </w:pPr>
      <w:r>
        <w:t>заверенную судом копию судебного акта Арбитражного суда Амурской области о включении требований гражданина в реестр требований кредиторов или реестр требований о передаче жилых помещений либо о признании требований гражданина подлежащими удовлетворению за счет имущества должника, оставшегося после удовлетворения требований кредиторов, включенных в реестр требований кредиторов (не прилагается в случае, если гражданин относится к десятой очереди);</w:t>
      </w:r>
    </w:p>
    <w:p w14:paraId="5D52BBD5" w14:textId="77777777" w:rsidR="00910747" w:rsidRDefault="00910747">
      <w:pPr>
        <w:pStyle w:val="ConsPlusNormal"/>
        <w:jc w:val="both"/>
      </w:pPr>
      <w:r>
        <w:t xml:space="preserve">(в ред. постановления Правительства Амурской области от 22.04.2020 </w:t>
      </w:r>
      <w:hyperlink r:id="rId960" w:history="1">
        <w:r>
          <w:rPr>
            <w:color w:val="0000FF"/>
          </w:rPr>
          <w:t>N 249</w:t>
        </w:r>
      </w:hyperlink>
      <w:r>
        <w:t>)</w:t>
      </w:r>
    </w:p>
    <w:p w14:paraId="49FCD08A" w14:textId="77777777" w:rsidR="00910747" w:rsidRDefault="00910747">
      <w:pPr>
        <w:pStyle w:val="ConsPlusNormal"/>
        <w:spacing w:before="220"/>
        <w:ind w:firstLine="540"/>
        <w:jc w:val="both"/>
      </w:pPr>
      <w:r>
        <w:t>копию договора ипотечного жилищного кредитования (кредитного договора, договора займа, договора об ипотеке), заключенного в связи с договором, предусматривающим передачу жилого помещения.</w:t>
      </w:r>
    </w:p>
    <w:p w14:paraId="02D92922" w14:textId="77777777" w:rsidR="00910747" w:rsidRDefault="00910747">
      <w:pPr>
        <w:pStyle w:val="ConsPlusNormal"/>
        <w:spacing w:before="220"/>
        <w:ind w:firstLine="540"/>
        <w:jc w:val="both"/>
      </w:pPr>
      <w:bookmarkStart w:id="155" w:name="P24152"/>
      <w:bookmarkEnd w:id="155"/>
      <w:r>
        <w:t xml:space="preserve">2.26. Гражданин в течение 15 рабочих дней со дня получения уведомления, предусмотренного </w:t>
      </w:r>
      <w:hyperlink w:anchor="P24147" w:history="1">
        <w:r>
          <w:rPr>
            <w:color w:val="0000FF"/>
          </w:rPr>
          <w:t>пунктом 2.25</w:t>
        </w:r>
      </w:hyperlink>
      <w:r>
        <w:t xml:space="preserve"> настоящего Порядка, обращается в министерство имущественных отношений Амурской области для заключения договора уступки прав требования Амурской области с представлением следующих документов:</w:t>
      </w:r>
    </w:p>
    <w:p w14:paraId="600BBF83" w14:textId="77777777" w:rsidR="00910747" w:rsidRDefault="00910747">
      <w:pPr>
        <w:pStyle w:val="ConsPlusNormal"/>
        <w:spacing w:before="220"/>
        <w:ind w:firstLine="540"/>
        <w:jc w:val="both"/>
      </w:pPr>
      <w:r>
        <w:t>1) для заключения договора уступки права требования к застройщику денежных средств:</w:t>
      </w:r>
    </w:p>
    <w:p w14:paraId="3DBEED58" w14:textId="77777777" w:rsidR="00910747" w:rsidRDefault="00910747">
      <w:pPr>
        <w:pStyle w:val="ConsPlusNormal"/>
        <w:spacing w:before="220"/>
        <w:ind w:firstLine="540"/>
        <w:jc w:val="both"/>
      </w:pPr>
      <w:r>
        <w:t>а) документ, удостоверяющий личность гражданина;</w:t>
      </w:r>
    </w:p>
    <w:p w14:paraId="60A410E6" w14:textId="77777777" w:rsidR="00910747" w:rsidRDefault="00910747">
      <w:pPr>
        <w:pStyle w:val="ConsPlusNormal"/>
        <w:spacing w:before="220"/>
        <w:ind w:firstLine="540"/>
        <w:jc w:val="both"/>
      </w:pPr>
      <w:r>
        <w:t>б) документ, удостоверяющий личность представителя гражданина, документ, подтверждающий полномочия представителя гражданина (в случае если от имени гражданина обратился представитель, законный представитель);</w:t>
      </w:r>
    </w:p>
    <w:p w14:paraId="11292FC8" w14:textId="77777777" w:rsidR="00910747" w:rsidRDefault="00910747">
      <w:pPr>
        <w:pStyle w:val="ConsPlusNormal"/>
        <w:spacing w:before="220"/>
        <w:ind w:firstLine="540"/>
        <w:jc w:val="both"/>
      </w:pPr>
      <w:r>
        <w:t xml:space="preserve">в) выписку из реестра требований кредиторов или реестра требований о передаче жилых помещений, содержащую сведения о размере требований, полученную не позднее 10 дней со дня получения уведомления, предусмотренного </w:t>
      </w:r>
      <w:hyperlink w:anchor="P24147" w:history="1">
        <w:r>
          <w:rPr>
            <w:color w:val="0000FF"/>
          </w:rPr>
          <w:t>пунктом 2.25</w:t>
        </w:r>
      </w:hyperlink>
      <w:r>
        <w:t xml:space="preserve"> настоящего Порядка (не прилагается в случае, если гражданин относится к десятой очереди);</w:t>
      </w:r>
    </w:p>
    <w:p w14:paraId="741AD888" w14:textId="77777777" w:rsidR="00910747" w:rsidRDefault="00910747">
      <w:pPr>
        <w:pStyle w:val="ConsPlusNormal"/>
        <w:spacing w:before="220"/>
        <w:ind w:firstLine="540"/>
        <w:jc w:val="both"/>
      </w:pPr>
      <w:r>
        <w:t>г) заверенную судом копию судебного акта о расторжении договора (в случае расторжения договора, предусматривающего передачу жилого помещения);</w:t>
      </w:r>
    </w:p>
    <w:p w14:paraId="44F1C12F" w14:textId="77777777" w:rsidR="00910747" w:rsidRDefault="00910747">
      <w:pPr>
        <w:pStyle w:val="ConsPlusNormal"/>
        <w:spacing w:before="220"/>
        <w:ind w:firstLine="540"/>
        <w:jc w:val="both"/>
      </w:pPr>
      <w:r>
        <w:t>2) для заключения договора уступки права требования к застройщику передачи жилого помещения:</w:t>
      </w:r>
    </w:p>
    <w:p w14:paraId="098CF195" w14:textId="77777777" w:rsidR="00910747" w:rsidRDefault="00910747">
      <w:pPr>
        <w:pStyle w:val="ConsPlusNormal"/>
        <w:spacing w:before="220"/>
        <w:ind w:firstLine="540"/>
        <w:jc w:val="both"/>
      </w:pPr>
      <w:r>
        <w:t>а) документ, удостоверяющий личность гражданина;</w:t>
      </w:r>
    </w:p>
    <w:p w14:paraId="7F1C9BDF" w14:textId="77777777" w:rsidR="00910747" w:rsidRDefault="00910747">
      <w:pPr>
        <w:pStyle w:val="ConsPlusNormal"/>
        <w:spacing w:before="220"/>
        <w:ind w:firstLine="540"/>
        <w:jc w:val="both"/>
      </w:pPr>
      <w:r>
        <w:t>б) документ, удостоверяющий личность представителя гражданина, документ, подтверждающий полномочия представителя гражданина (в случае если от имени гражданина обратился представитель, законный представитель);</w:t>
      </w:r>
    </w:p>
    <w:p w14:paraId="0794A371" w14:textId="77777777" w:rsidR="00910747" w:rsidRDefault="00910747">
      <w:pPr>
        <w:pStyle w:val="ConsPlusNormal"/>
        <w:spacing w:before="220"/>
        <w:ind w:firstLine="540"/>
        <w:jc w:val="both"/>
      </w:pPr>
      <w:r>
        <w:t>в) договор, предусматривающий передачу жилого помещения;</w:t>
      </w:r>
    </w:p>
    <w:p w14:paraId="6C4EC90A" w14:textId="77777777" w:rsidR="00910747" w:rsidRDefault="00910747">
      <w:pPr>
        <w:pStyle w:val="ConsPlusNormal"/>
        <w:spacing w:before="220"/>
        <w:ind w:firstLine="540"/>
        <w:jc w:val="both"/>
      </w:pPr>
      <w:r>
        <w:t>г) документ, подтверждающий фактическую оплату по договору, предусматривающему передачу жилого помещения (прилагается в случае, если гражданин относится к десятой очереди);</w:t>
      </w:r>
    </w:p>
    <w:p w14:paraId="25837E2B" w14:textId="77777777" w:rsidR="00910747" w:rsidRDefault="00910747">
      <w:pPr>
        <w:pStyle w:val="ConsPlusNormal"/>
        <w:spacing w:before="220"/>
        <w:ind w:firstLine="540"/>
        <w:jc w:val="both"/>
      </w:pPr>
      <w:r>
        <w:t xml:space="preserve">д) выписку из реестра требований кредиторов или реестра требований о передаче жилых помещений, содержащую сведения о составе требований, полученную не позднее 10 дней со дня получения уведомления, предусмотренного </w:t>
      </w:r>
      <w:hyperlink w:anchor="P24147" w:history="1">
        <w:r>
          <w:rPr>
            <w:color w:val="0000FF"/>
          </w:rPr>
          <w:t>пунктом 2.25</w:t>
        </w:r>
      </w:hyperlink>
      <w:r>
        <w:t xml:space="preserve"> настоящего Порядка (не прилагается в </w:t>
      </w:r>
      <w:r>
        <w:lastRenderedPageBreak/>
        <w:t>случае, если гражданин относится к десятой очереди);</w:t>
      </w:r>
    </w:p>
    <w:p w14:paraId="408C0313" w14:textId="77777777" w:rsidR="00910747" w:rsidRDefault="00910747">
      <w:pPr>
        <w:pStyle w:val="ConsPlusNormal"/>
        <w:spacing w:before="220"/>
        <w:ind w:firstLine="540"/>
        <w:jc w:val="both"/>
      </w:pPr>
      <w:r>
        <w:t>е) нотариально удостоверенное согласие супруги (супруга) (при их наличии) на отчуждение жилого помещения или документ, подтверждающий отсутствие необходимости представления согласия супруги (супруга) на отчуждение жилого помещения;</w:t>
      </w:r>
    </w:p>
    <w:p w14:paraId="565EC65E" w14:textId="77777777" w:rsidR="00910747" w:rsidRDefault="00910747">
      <w:pPr>
        <w:pStyle w:val="ConsPlusNormal"/>
        <w:spacing w:before="220"/>
        <w:ind w:firstLine="540"/>
        <w:jc w:val="both"/>
      </w:pPr>
      <w:bookmarkStart w:id="156" w:name="P24165"/>
      <w:bookmarkEnd w:id="156"/>
      <w:r>
        <w:t>ж) разрешение органа опеки и попечительства на совершение гражданином сделки по отчуждению жилого помещения (в случае если участником долевого строительства жилого помещения является несовершеннолетний);</w:t>
      </w:r>
    </w:p>
    <w:p w14:paraId="0CECF585" w14:textId="77777777" w:rsidR="00910747" w:rsidRDefault="00910747">
      <w:pPr>
        <w:pStyle w:val="ConsPlusNormal"/>
        <w:spacing w:before="220"/>
        <w:ind w:firstLine="540"/>
        <w:jc w:val="both"/>
      </w:pPr>
      <w:r>
        <w:t>3) заявление в банк на дачу согласия на заключение договора уступки права требования к застройщику передачи жилого помещения (представляется в случае, если права требования к застройщику обременены ипотекой банка).</w:t>
      </w:r>
    </w:p>
    <w:p w14:paraId="79939BF8" w14:textId="77777777" w:rsidR="00910747" w:rsidRDefault="00910747">
      <w:pPr>
        <w:pStyle w:val="ConsPlusNormal"/>
        <w:spacing w:before="220"/>
        <w:ind w:firstLine="540"/>
        <w:jc w:val="both"/>
      </w:pPr>
      <w:r>
        <w:t>В случае если гражданину необходимо получить разрешение органа опеки и попечительства (</w:t>
      </w:r>
      <w:hyperlink w:anchor="P24165" w:history="1">
        <w:r>
          <w:rPr>
            <w:color w:val="0000FF"/>
          </w:rPr>
          <w:t>подпункт "ж"</w:t>
        </w:r>
      </w:hyperlink>
      <w:r>
        <w:t xml:space="preserve"> настоящего пункта), срок, указанный в </w:t>
      </w:r>
      <w:hyperlink w:anchor="P24152" w:history="1">
        <w:r>
          <w:rPr>
            <w:color w:val="0000FF"/>
          </w:rPr>
          <w:t>абзаце первом</w:t>
        </w:r>
      </w:hyperlink>
      <w:r>
        <w:t xml:space="preserve"> настоящего пункта, исчисляется со дня получения такого разрешения при условии, что гражданин обратился в орган опеки и попечительства за получением разрешения в течение 15 рабочих дней со дня получения уведомления.</w:t>
      </w:r>
    </w:p>
    <w:p w14:paraId="2ED38330" w14:textId="77777777" w:rsidR="00910747" w:rsidRDefault="00910747">
      <w:pPr>
        <w:pStyle w:val="ConsPlusNormal"/>
        <w:spacing w:before="220"/>
        <w:ind w:firstLine="540"/>
        <w:jc w:val="both"/>
      </w:pPr>
      <w:r>
        <w:t>В случае если стороной по договору, предусматривающему передачу жилого помещения, являлись несколько граждан, для заключения договора уступки Амурской области граждане обращаются в министерство имущественных отношений Амурской области одновременно. За несовершеннолетних детей обращаются их законные представители.</w:t>
      </w:r>
    </w:p>
    <w:p w14:paraId="035C994A" w14:textId="77777777" w:rsidR="00910747" w:rsidRDefault="00910747">
      <w:pPr>
        <w:pStyle w:val="ConsPlusNormal"/>
        <w:spacing w:before="220"/>
        <w:ind w:firstLine="540"/>
        <w:jc w:val="both"/>
      </w:pPr>
      <w:bookmarkStart w:id="157" w:name="P24169"/>
      <w:bookmarkEnd w:id="157"/>
      <w:r>
        <w:t>2.27. В случае если требования гражданина, получившего уведомление, не были удовлетворены по причине недостаточности имущества у застройщика и в связи с этим были погашены, а также в случае если при расчетах с кредиторами требования гражданина к застройщику были частично удовлетворены (в счет исполнения соответствующего требования на основании договора, предусматривающего передачу жилого помещения), гражданин представляет в ГКУ-УСЗН документы, подтверждающие данный факт.</w:t>
      </w:r>
    </w:p>
    <w:p w14:paraId="12715EFD" w14:textId="77777777" w:rsidR="00910747" w:rsidRDefault="00910747">
      <w:pPr>
        <w:pStyle w:val="ConsPlusNormal"/>
        <w:spacing w:before="220"/>
        <w:ind w:firstLine="540"/>
        <w:jc w:val="both"/>
      </w:pPr>
      <w:bookmarkStart w:id="158" w:name="P24170"/>
      <w:bookmarkEnd w:id="158"/>
      <w:r>
        <w:t>2.28. В случае если гражданин в течение шести месяцев со дня получения уведомления от ГКУ-УСЗН не заключил договор уступки права требования Амурской области, он утрачивает право на получение денежной выплаты.</w:t>
      </w:r>
    </w:p>
    <w:p w14:paraId="2255BEBE" w14:textId="77777777" w:rsidR="00910747" w:rsidRDefault="00910747">
      <w:pPr>
        <w:pStyle w:val="ConsPlusNormal"/>
        <w:spacing w:before="220"/>
        <w:ind w:firstLine="540"/>
        <w:jc w:val="both"/>
      </w:pPr>
      <w:bookmarkStart w:id="159" w:name="P24171"/>
      <w:bookmarkEnd w:id="159"/>
      <w:r>
        <w:t xml:space="preserve">2.29. Министерство имущественных отношений Амурской области в день обращения гражданина осуществляет проверку комплектности представленных документов на соответствие </w:t>
      </w:r>
      <w:hyperlink w:anchor="P24152" w:history="1">
        <w:r>
          <w:rPr>
            <w:color w:val="0000FF"/>
          </w:rPr>
          <w:t>пункту 2.26</w:t>
        </w:r>
      </w:hyperlink>
      <w:r>
        <w:t xml:space="preserve"> настоящего Порядка, а также запрашивает в Росреестре выписку из Единого государственного реестра недвижимости о зарегистрированных договорах участия в долевом строительстве (далее - информация Росреестра), подтверждающую погашение записи о заключении договора, предусматривающего передачу жилого помещения (по договорам уступки права требования к застройщику денежных средств).</w:t>
      </w:r>
    </w:p>
    <w:p w14:paraId="4E8346A8" w14:textId="77777777" w:rsidR="00910747" w:rsidRDefault="00910747">
      <w:pPr>
        <w:pStyle w:val="ConsPlusNormal"/>
        <w:spacing w:before="220"/>
        <w:ind w:firstLine="540"/>
        <w:jc w:val="both"/>
      </w:pPr>
      <w:r>
        <w:t xml:space="preserve">В случае если гражданином представлены не все документы, указанные в </w:t>
      </w:r>
      <w:hyperlink w:anchor="P24152" w:history="1">
        <w:r>
          <w:rPr>
            <w:color w:val="0000FF"/>
          </w:rPr>
          <w:t>пункте 2.26</w:t>
        </w:r>
      </w:hyperlink>
      <w:r>
        <w:t xml:space="preserve"> настоящего Порядка, министерство имущественных отношений Амурской области в день обращения гражданина отказывает в приеме документов и разъясняет гражданину о необходимости представления полного пакета документов.</w:t>
      </w:r>
    </w:p>
    <w:p w14:paraId="1D3A6763" w14:textId="77777777" w:rsidR="00910747" w:rsidRDefault="00910747">
      <w:pPr>
        <w:pStyle w:val="ConsPlusNormal"/>
        <w:spacing w:before="220"/>
        <w:ind w:firstLine="540"/>
        <w:jc w:val="both"/>
      </w:pPr>
      <w:r>
        <w:t xml:space="preserve">В случае если права требования к застройщику обременены ипотекой банка, договор уступки права требования Амурской области заключается при наличии согласия банка на заключение договора уступки права требования к застройщику передачи жилого помещения. В этой связи министерство имущественных отношений Амурской области в течение 3 рабочих дней со дня получения документов, предусмотренных </w:t>
      </w:r>
      <w:hyperlink w:anchor="P24152" w:history="1">
        <w:r>
          <w:rPr>
            <w:color w:val="0000FF"/>
          </w:rPr>
          <w:t>пунктом 2.26</w:t>
        </w:r>
      </w:hyperlink>
      <w:r>
        <w:t xml:space="preserve"> настоящего Порядка, направляет в банк заявление гражданина на дачу согласия на заключение договора уступки права требования к застройщику передачи жилого помещения.</w:t>
      </w:r>
    </w:p>
    <w:p w14:paraId="649CF7F6" w14:textId="77777777" w:rsidR="00910747" w:rsidRDefault="00910747">
      <w:pPr>
        <w:pStyle w:val="ConsPlusNormal"/>
        <w:spacing w:before="220"/>
        <w:ind w:firstLine="540"/>
        <w:jc w:val="both"/>
      </w:pPr>
      <w:r>
        <w:lastRenderedPageBreak/>
        <w:t xml:space="preserve">Министерство имущественных отношений Амурской области в течение 15 рабочих дней со дня получения всех документов, предусмотренных </w:t>
      </w:r>
      <w:hyperlink w:anchor="P24152" w:history="1">
        <w:r>
          <w:rPr>
            <w:color w:val="0000FF"/>
          </w:rPr>
          <w:t>пунктом 2.26</w:t>
        </w:r>
      </w:hyperlink>
      <w:r>
        <w:t xml:space="preserve"> настоящего Порядка, а также информации Росреестра (по договорам уступки права требования к застройщику денежных средств) и информации банка о даче согласия (об отказе в даче согласия) на заключение договора уступки права требования к застройщику передачи жилого помещения (в случае если права требования к застройщику обременены ипотекой банка) осуществляет проверку представленных гражданином документов и совершает одно из следующих действий:</w:t>
      </w:r>
    </w:p>
    <w:p w14:paraId="74E17EA4" w14:textId="77777777" w:rsidR="00910747" w:rsidRDefault="00910747">
      <w:pPr>
        <w:pStyle w:val="ConsPlusNormal"/>
        <w:spacing w:before="220"/>
        <w:ind w:firstLine="540"/>
        <w:jc w:val="both"/>
      </w:pPr>
      <w:r>
        <w:t>заключает договор уступки права требования Амурской области;</w:t>
      </w:r>
    </w:p>
    <w:p w14:paraId="09C45776" w14:textId="77777777" w:rsidR="00910747" w:rsidRDefault="00910747">
      <w:pPr>
        <w:pStyle w:val="ConsPlusNormal"/>
        <w:spacing w:before="220"/>
        <w:ind w:firstLine="540"/>
        <w:jc w:val="both"/>
      </w:pPr>
      <w:r>
        <w:t>принимает решение об отказе в заключении договора уступки права требования Амурской области.</w:t>
      </w:r>
    </w:p>
    <w:p w14:paraId="4C5C0356" w14:textId="77777777" w:rsidR="00910747" w:rsidRDefault="00910747">
      <w:pPr>
        <w:pStyle w:val="ConsPlusNormal"/>
        <w:spacing w:before="220"/>
        <w:ind w:firstLine="540"/>
        <w:jc w:val="both"/>
      </w:pPr>
      <w:r>
        <w:t>Решение об отказе в заключении договора уступки права требования Амурской области принимается в случаях:</w:t>
      </w:r>
    </w:p>
    <w:p w14:paraId="00F8E04C" w14:textId="77777777" w:rsidR="00910747" w:rsidRDefault="00910747">
      <w:pPr>
        <w:pStyle w:val="ConsPlusNormal"/>
        <w:spacing w:before="220"/>
        <w:ind w:firstLine="540"/>
        <w:jc w:val="both"/>
      </w:pPr>
      <w:bookmarkStart w:id="160" w:name="P24178"/>
      <w:bookmarkEnd w:id="160"/>
      <w:r>
        <w:t>представления гражданином документов, содержащих недостоверные сведения;</w:t>
      </w:r>
    </w:p>
    <w:p w14:paraId="66C18638" w14:textId="77777777" w:rsidR="00910747" w:rsidRDefault="00910747">
      <w:pPr>
        <w:pStyle w:val="ConsPlusNormal"/>
        <w:spacing w:before="220"/>
        <w:ind w:firstLine="540"/>
        <w:jc w:val="both"/>
      </w:pPr>
      <w:bookmarkStart w:id="161" w:name="P24179"/>
      <w:bookmarkEnd w:id="161"/>
      <w:r>
        <w:t>наличия информации банка об отказе в даче согласия на заключение договора уступки права требования к застройщику передачи жилого помещения;</w:t>
      </w:r>
    </w:p>
    <w:p w14:paraId="2946FE8B" w14:textId="77777777" w:rsidR="00910747" w:rsidRDefault="00910747">
      <w:pPr>
        <w:pStyle w:val="ConsPlusNormal"/>
        <w:spacing w:before="220"/>
        <w:ind w:firstLine="540"/>
        <w:jc w:val="both"/>
      </w:pPr>
      <w:bookmarkStart w:id="162" w:name="P24180"/>
      <w:bookmarkEnd w:id="162"/>
      <w:r>
        <w:t xml:space="preserve">если требования гражданина, получившего уведомление, предусмотренное в </w:t>
      </w:r>
      <w:hyperlink w:anchor="P24147" w:history="1">
        <w:r>
          <w:rPr>
            <w:color w:val="0000FF"/>
          </w:rPr>
          <w:t>пункте 2.25</w:t>
        </w:r>
      </w:hyperlink>
      <w:r>
        <w:t xml:space="preserve"> настоящего Порядка, были удовлетворены (в счет исполнения соответствующего требования на основании договора, предусматривающего передачу жилого помещения);</w:t>
      </w:r>
    </w:p>
    <w:p w14:paraId="239FE487" w14:textId="77777777" w:rsidR="00910747" w:rsidRDefault="00910747">
      <w:pPr>
        <w:pStyle w:val="ConsPlusNormal"/>
        <w:spacing w:before="220"/>
        <w:ind w:firstLine="540"/>
        <w:jc w:val="both"/>
      </w:pPr>
      <w:bookmarkStart w:id="163" w:name="P24181"/>
      <w:bookmarkEnd w:id="163"/>
      <w:r>
        <w:t>наличие в информации Росреестра сведений о непогашенной записи о заключении договора, предусматривающего передачу жилого помещения (по договорам уступки права требования к застройщику денежных средств).</w:t>
      </w:r>
    </w:p>
    <w:p w14:paraId="480ED434" w14:textId="77777777" w:rsidR="00910747" w:rsidRDefault="00910747">
      <w:pPr>
        <w:pStyle w:val="ConsPlusNormal"/>
        <w:spacing w:before="220"/>
        <w:ind w:firstLine="540"/>
        <w:jc w:val="both"/>
      </w:pPr>
      <w:r>
        <w:t>Министерство имущественных отношений Амурской области:</w:t>
      </w:r>
    </w:p>
    <w:p w14:paraId="7BEF9B77" w14:textId="77777777" w:rsidR="00910747" w:rsidRDefault="00910747">
      <w:pPr>
        <w:pStyle w:val="ConsPlusNormal"/>
        <w:spacing w:before="220"/>
        <w:ind w:firstLine="540"/>
        <w:jc w:val="both"/>
      </w:pPr>
      <w:bookmarkStart w:id="164" w:name="P24183"/>
      <w:bookmarkEnd w:id="164"/>
      <w:r>
        <w:t xml:space="preserve">в течение 3 рабочих дней со дня принятия решения об отказе в заключении договора уступки права требования Амурской области письменно уведомляет об этом гражданина. В порядке межведомственного взаимодействия информирует ГКУ-УСЗН о принятом решении об отказе в заключении договора уступки права требования Амурской области в случае, если оно было вынесено по основанию, указанному в </w:t>
      </w:r>
      <w:hyperlink w:anchor="P24180" w:history="1">
        <w:r>
          <w:rPr>
            <w:color w:val="0000FF"/>
          </w:rPr>
          <w:t>абзаце десятом</w:t>
        </w:r>
      </w:hyperlink>
      <w:r>
        <w:t xml:space="preserve"> настоящего пункта;</w:t>
      </w:r>
    </w:p>
    <w:p w14:paraId="322C167F" w14:textId="77777777" w:rsidR="00910747" w:rsidRDefault="00910747">
      <w:pPr>
        <w:pStyle w:val="ConsPlusNormal"/>
        <w:spacing w:before="220"/>
        <w:ind w:firstLine="540"/>
        <w:jc w:val="both"/>
      </w:pPr>
      <w:r>
        <w:t>в течение 5 рабочих дней со дня заключения договора уступки права требования Амурской области денежных средств к застройщику в порядке межведомственного взаимодействия информирует об этом ГКУ-УСЗН с указанием сведений о том, обременены ли права требования к застройщику ипотекой банка;</w:t>
      </w:r>
    </w:p>
    <w:p w14:paraId="6067E020" w14:textId="77777777" w:rsidR="00910747" w:rsidRDefault="00910747">
      <w:pPr>
        <w:pStyle w:val="ConsPlusNormal"/>
        <w:spacing w:before="220"/>
        <w:ind w:firstLine="540"/>
        <w:jc w:val="both"/>
      </w:pPr>
      <w:r>
        <w:t>в течение 5 рабочих дней со дня получения сведений о регистрации Росреестром договора уступки права требования Амурской области передачи жилого помещения к застройщику в порядке межведомственного взаимодействия информирует об этом ГКУ-УСЗН с указанием сведений о том, обременены ли права требования к застройщику ипотекой банка.</w:t>
      </w:r>
    </w:p>
    <w:p w14:paraId="0C0E0B3D" w14:textId="77777777" w:rsidR="00910747" w:rsidRDefault="00910747">
      <w:pPr>
        <w:pStyle w:val="ConsPlusNormal"/>
        <w:spacing w:before="220"/>
        <w:ind w:firstLine="540"/>
        <w:jc w:val="both"/>
      </w:pPr>
      <w:r>
        <w:t xml:space="preserve">2.30. В случае принятия решения об отказе в заключении договора уступки права требования Амурской области по основаниям, указанным в </w:t>
      </w:r>
      <w:hyperlink w:anchor="P24178" w:history="1">
        <w:r>
          <w:rPr>
            <w:color w:val="0000FF"/>
          </w:rPr>
          <w:t>абзацах восьмом</w:t>
        </w:r>
      </w:hyperlink>
      <w:r>
        <w:t xml:space="preserve">, </w:t>
      </w:r>
      <w:hyperlink w:anchor="P24179" w:history="1">
        <w:r>
          <w:rPr>
            <w:color w:val="0000FF"/>
          </w:rPr>
          <w:t>девятом</w:t>
        </w:r>
      </w:hyperlink>
      <w:r>
        <w:t xml:space="preserve"> и </w:t>
      </w:r>
      <w:hyperlink w:anchor="P24181" w:history="1">
        <w:r>
          <w:rPr>
            <w:color w:val="0000FF"/>
          </w:rPr>
          <w:t>одиннадцатом пункта 2.29</w:t>
        </w:r>
      </w:hyperlink>
      <w:r>
        <w:t xml:space="preserve"> настоящего Порядка, гражданин вправе повторно обратиться в министерство имущественных отношений Амурской области в порядке, предусмотренном </w:t>
      </w:r>
      <w:hyperlink w:anchor="P24152" w:history="1">
        <w:r>
          <w:rPr>
            <w:color w:val="0000FF"/>
          </w:rPr>
          <w:t>пунктами 2.26</w:t>
        </w:r>
      </w:hyperlink>
      <w:r>
        <w:t xml:space="preserve">, </w:t>
      </w:r>
      <w:hyperlink w:anchor="P24169" w:history="1">
        <w:r>
          <w:rPr>
            <w:color w:val="0000FF"/>
          </w:rPr>
          <w:t>2.27</w:t>
        </w:r>
      </w:hyperlink>
      <w:r>
        <w:t xml:space="preserve"> и </w:t>
      </w:r>
      <w:hyperlink w:anchor="P24171" w:history="1">
        <w:r>
          <w:rPr>
            <w:color w:val="0000FF"/>
          </w:rPr>
          <w:t>2.29</w:t>
        </w:r>
      </w:hyperlink>
      <w:r>
        <w:t xml:space="preserve"> настоящего Порядка, в пределах срока, установленного </w:t>
      </w:r>
      <w:hyperlink w:anchor="P24170" w:history="1">
        <w:r>
          <w:rPr>
            <w:color w:val="0000FF"/>
          </w:rPr>
          <w:t>пунктом 2.28</w:t>
        </w:r>
      </w:hyperlink>
      <w:r>
        <w:t xml:space="preserve"> настоящего Порядка, после устранения оснований отказа.</w:t>
      </w:r>
    </w:p>
    <w:p w14:paraId="11D1CDF3" w14:textId="77777777" w:rsidR="00910747" w:rsidRDefault="00910747">
      <w:pPr>
        <w:pStyle w:val="ConsPlusNormal"/>
        <w:spacing w:before="220"/>
        <w:ind w:firstLine="540"/>
        <w:jc w:val="both"/>
      </w:pPr>
      <w:r>
        <w:t xml:space="preserve">2.31. ГКУ-УСЗН в течение 5 рабочих дней со дня получения от министерства имущественных отношений Амурской области уведомления о заключении договора уступки прав требований </w:t>
      </w:r>
      <w:r>
        <w:lastRenderedPageBreak/>
        <w:t>Амурской области принимает решение о предоставлении денежной выплаты гражданину.</w:t>
      </w:r>
    </w:p>
    <w:p w14:paraId="38D68BE4" w14:textId="77777777" w:rsidR="00910747" w:rsidRDefault="00910747">
      <w:pPr>
        <w:pStyle w:val="ConsPlusNormal"/>
        <w:spacing w:before="220"/>
        <w:ind w:firstLine="540"/>
        <w:jc w:val="both"/>
      </w:pPr>
      <w:r>
        <w:t>Перечисление денежной выплаты гражданину, в отношении которого принято решение о предоставлении денежной выплаты, осуществляется на его счет в кредитной организации, указанный им в заявлении.</w:t>
      </w:r>
    </w:p>
    <w:p w14:paraId="19C16E8A" w14:textId="77777777" w:rsidR="00910747" w:rsidRDefault="00910747">
      <w:pPr>
        <w:pStyle w:val="ConsPlusNormal"/>
        <w:spacing w:before="220"/>
        <w:ind w:firstLine="540"/>
        <w:jc w:val="both"/>
      </w:pPr>
      <w:r>
        <w:t>Перечисление денежной выплаты несовершеннолетнему гражданину осуществляется на расчетный счет, открытый на имя данного несовершеннолетнего гражданина.</w:t>
      </w:r>
    </w:p>
    <w:p w14:paraId="2CBA6D44" w14:textId="77777777" w:rsidR="00910747" w:rsidRDefault="00910747">
      <w:pPr>
        <w:pStyle w:val="ConsPlusNormal"/>
        <w:spacing w:before="220"/>
        <w:ind w:firstLine="540"/>
        <w:jc w:val="both"/>
      </w:pPr>
      <w:r>
        <w:t xml:space="preserve">Перечисление денежной выплаты гражданам осуществляется в течение 20 рабочих дней со дня получения от министерства имущественных отношений Амурской области уведомления о заключении договора уступки прав требований Амурской области, за исключением случая, указанного в </w:t>
      </w:r>
      <w:hyperlink w:anchor="P24191" w:history="1">
        <w:r>
          <w:rPr>
            <w:color w:val="0000FF"/>
          </w:rPr>
          <w:t>пункте 2.32</w:t>
        </w:r>
      </w:hyperlink>
      <w:r>
        <w:t xml:space="preserve"> настоящего Порядка.</w:t>
      </w:r>
    </w:p>
    <w:p w14:paraId="06FE87F9" w14:textId="77777777" w:rsidR="00910747" w:rsidRDefault="00910747">
      <w:pPr>
        <w:pStyle w:val="ConsPlusNormal"/>
        <w:spacing w:before="220"/>
        <w:ind w:firstLine="540"/>
        <w:jc w:val="both"/>
      </w:pPr>
      <w:bookmarkStart w:id="165" w:name="P24191"/>
      <w:bookmarkEnd w:id="165"/>
      <w:r>
        <w:t>2.32. В случае если права требования гражданина к застройщику при их уступке Амурской области были обременены ипотекой банка, гражданин после регистрации договора уступки права требования Амурской области представляет в ГКУ-УСЗН справку банка о размере основного долга, текущих процентах, наличии (отсутствии) и размере просроченной задолженности (включая проценты, штрафы, комиссии, пени за просрочку исполнения обязательств) и реквизиты ссудного счета банка для полного погашения долга по ипотечному жилищному кредиту, полученную в банке не позднее чем за 10 дней до обращения в ГКУ-УСЗН.</w:t>
      </w:r>
    </w:p>
    <w:p w14:paraId="6DB30CC2" w14:textId="77777777" w:rsidR="00910747" w:rsidRDefault="00910747">
      <w:pPr>
        <w:pStyle w:val="ConsPlusNormal"/>
        <w:spacing w:before="220"/>
        <w:ind w:firstLine="540"/>
        <w:jc w:val="both"/>
      </w:pPr>
      <w:r>
        <w:t>ГКУ-УСЗН в течение 20 рабочих дней со дня представления гражданином справки банка, предусмотренной настоящим пунктом, перечисляет денежную выплату на счет банка в размере, необходимом для полного погашения суммы долга перед банком.</w:t>
      </w:r>
    </w:p>
    <w:p w14:paraId="08FD5C40" w14:textId="77777777" w:rsidR="00910747" w:rsidRDefault="00910747">
      <w:pPr>
        <w:pStyle w:val="ConsPlusNormal"/>
        <w:spacing w:before="220"/>
        <w:ind w:firstLine="540"/>
        <w:jc w:val="both"/>
      </w:pPr>
      <w:r>
        <w:t>Оставшаяся (при наличии) сумма средств денежной выплаты после погашения суммы долга перед банком перечисляется на счет гражданина в кредитной организации, указанный им в заявлении о предоставлении денежной выплаты, в течение 10 рабочих дней со дня представления гражданином справки банка об отсутствии задолженности по ипотечному жилищному кредиту.</w:t>
      </w:r>
    </w:p>
    <w:p w14:paraId="7AC8BAC5" w14:textId="77777777" w:rsidR="00910747" w:rsidRDefault="00910747">
      <w:pPr>
        <w:pStyle w:val="ConsPlusNormal"/>
        <w:spacing w:before="220"/>
        <w:ind w:firstLine="540"/>
        <w:jc w:val="both"/>
      </w:pPr>
      <w:r>
        <w:t xml:space="preserve">2.33. ГКУ-УСЗН в течение 10 рабочих дней со дня получения от министерства имущественных отношений Амурской области уведомления об отказе в заключении договора уступки прав требований Амурской области, указанного в </w:t>
      </w:r>
      <w:hyperlink w:anchor="P24183" w:history="1">
        <w:r>
          <w:rPr>
            <w:color w:val="0000FF"/>
          </w:rPr>
          <w:t>абзаце тринадцатом пункта 2.29</w:t>
        </w:r>
      </w:hyperlink>
      <w:r>
        <w:t xml:space="preserve"> настоящего Порядка, принимает решение об исключении гражданина из Реестра.</w:t>
      </w:r>
    </w:p>
    <w:p w14:paraId="01B20843" w14:textId="77777777" w:rsidR="00910747" w:rsidRDefault="00910747">
      <w:pPr>
        <w:pStyle w:val="ConsPlusNormal"/>
        <w:jc w:val="both"/>
      </w:pPr>
    </w:p>
    <w:p w14:paraId="25F3AD03" w14:textId="77777777" w:rsidR="00910747" w:rsidRDefault="00910747">
      <w:pPr>
        <w:pStyle w:val="ConsPlusNormal"/>
        <w:jc w:val="both"/>
      </w:pPr>
    </w:p>
    <w:p w14:paraId="10410830" w14:textId="77777777" w:rsidR="00910747" w:rsidRDefault="00910747">
      <w:pPr>
        <w:pStyle w:val="ConsPlusNormal"/>
        <w:jc w:val="both"/>
      </w:pPr>
    </w:p>
    <w:p w14:paraId="29E3D77B" w14:textId="77777777" w:rsidR="00910747" w:rsidRDefault="00910747">
      <w:pPr>
        <w:pStyle w:val="ConsPlusNormal"/>
        <w:jc w:val="both"/>
      </w:pPr>
    </w:p>
    <w:p w14:paraId="24CE4C72" w14:textId="77777777" w:rsidR="00910747" w:rsidRDefault="00910747">
      <w:pPr>
        <w:pStyle w:val="ConsPlusNormal"/>
        <w:jc w:val="both"/>
      </w:pPr>
    </w:p>
    <w:p w14:paraId="19578530" w14:textId="77777777" w:rsidR="00910747" w:rsidRDefault="00910747">
      <w:pPr>
        <w:pStyle w:val="ConsPlusNormal"/>
        <w:jc w:val="right"/>
        <w:outlineLvl w:val="2"/>
      </w:pPr>
      <w:r>
        <w:t>Приложение N 1</w:t>
      </w:r>
    </w:p>
    <w:p w14:paraId="4D9D38C3" w14:textId="77777777" w:rsidR="00910747" w:rsidRDefault="00910747">
      <w:pPr>
        <w:pStyle w:val="ConsPlusNormal"/>
        <w:jc w:val="right"/>
      </w:pPr>
      <w:r>
        <w:t>к Порядку</w:t>
      </w:r>
    </w:p>
    <w:p w14:paraId="23975EC4" w14:textId="77777777" w:rsidR="00910747" w:rsidRDefault="00910747">
      <w:pPr>
        <w:pStyle w:val="ConsPlusNormal"/>
        <w:jc w:val="both"/>
      </w:pPr>
    </w:p>
    <w:p w14:paraId="011B5B73" w14:textId="77777777" w:rsidR="00910747" w:rsidRDefault="00910747">
      <w:pPr>
        <w:pStyle w:val="ConsPlusNonformat"/>
        <w:jc w:val="both"/>
      </w:pPr>
      <w:bookmarkStart w:id="166" w:name="P24203"/>
      <w:bookmarkEnd w:id="166"/>
      <w:r>
        <w:t xml:space="preserve">                                 Заявление</w:t>
      </w:r>
    </w:p>
    <w:p w14:paraId="119000E1" w14:textId="77777777" w:rsidR="00910747" w:rsidRDefault="00910747">
      <w:pPr>
        <w:pStyle w:val="ConsPlusNonformat"/>
        <w:jc w:val="both"/>
      </w:pPr>
      <w:r>
        <w:t xml:space="preserve">           о включении гражданина в реестр граждан, чьи денежные</w:t>
      </w:r>
    </w:p>
    <w:p w14:paraId="5C7E70C2" w14:textId="77777777" w:rsidR="00910747" w:rsidRDefault="00910747">
      <w:pPr>
        <w:pStyle w:val="ConsPlusNonformat"/>
        <w:jc w:val="both"/>
      </w:pPr>
      <w:r>
        <w:t xml:space="preserve">           средства привлечены для строительства многоквартирных</w:t>
      </w:r>
    </w:p>
    <w:p w14:paraId="79B8B095" w14:textId="77777777" w:rsidR="00910747" w:rsidRDefault="00910747">
      <w:pPr>
        <w:pStyle w:val="ConsPlusNonformat"/>
        <w:jc w:val="both"/>
      </w:pPr>
      <w:r>
        <w:t xml:space="preserve">                         домов и чьи права нарушены</w:t>
      </w:r>
    </w:p>
    <w:p w14:paraId="3D5B2E14" w14:textId="77777777" w:rsidR="00910747" w:rsidRDefault="00910747">
      <w:pPr>
        <w:pStyle w:val="ConsPlusNonformat"/>
        <w:jc w:val="both"/>
      </w:pPr>
    </w:p>
    <w:p w14:paraId="6E03891C" w14:textId="77777777" w:rsidR="00910747" w:rsidRDefault="00910747">
      <w:pPr>
        <w:pStyle w:val="ConsPlusNonformat"/>
        <w:jc w:val="both"/>
      </w:pPr>
      <w:r>
        <w:t xml:space="preserve">    Прошу  включить  в реестр граждан, чьи денежные средства привлечены для</w:t>
      </w:r>
    </w:p>
    <w:p w14:paraId="18AFDAD4" w14:textId="77777777" w:rsidR="00910747" w:rsidRDefault="00910747">
      <w:pPr>
        <w:pStyle w:val="ConsPlusNonformat"/>
        <w:jc w:val="both"/>
      </w:pPr>
      <w:r>
        <w:t xml:space="preserve">строительства многоквартирных домов и чьи права нарушены </w:t>
      </w:r>
      <w:hyperlink w:anchor="P24260" w:history="1">
        <w:r>
          <w:rPr>
            <w:color w:val="0000FF"/>
          </w:rPr>
          <w:t>&lt;1&gt;</w:t>
        </w:r>
      </w:hyperlink>
      <w:r>
        <w:t>:</w:t>
      </w:r>
    </w:p>
    <w:p w14:paraId="2D6AC0F9"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417"/>
        <w:gridCol w:w="2211"/>
        <w:gridCol w:w="1531"/>
      </w:tblGrid>
      <w:tr w:rsidR="00910747" w14:paraId="64112579" w14:textId="77777777">
        <w:tc>
          <w:tcPr>
            <w:tcW w:w="3912" w:type="dxa"/>
          </w:tcPr>
          <w:p w14:paraId="7379CEA5" w14:textId="77777777" w:rsidR="00910747" w:rsidRDefault="00910747">
            <w:pPr>
              <w:pStyle w:val="ConsPlusNormal"/>
              <w:jc w:val="center"/>
            </w:pPr>
            <w:r>
              <w:t xml:space="preserve">Фамилия, имя, отчество гражданина РФ </w:t>
            </w:r>
            <w:hyperlink w:anchor="P24262" w:history="1">
              <w:r>
                <w:rPr>
                  <w:color w:val="0000FF"/>
                </w:rPr>
                <w:t>&lt;2&gt;</w:t>
              </w:r>
            </w:hyperlink>
          </w:p>
        </w:tc>
        <w:tc>
          <w:tcPr>
            <w:tcW w:w="1417" w:type="dxa"/>
          </w:tcPr>
          <w:p w14:paraId="22F98701" w14:textId="77777777" w:rsidR="00910747" w:rsidRDefault="00910747">
            <w:pPr>
              <w:pStyle w:val="ConsPlusNormal"/>
              <w:jc w:val="center"/>
            </w:pPr>
            <w:r>
              <w:t>Дата рождения</w:t>
            </w:r>
          </w:p>
        </w:tc>
        <w:tc>
          <w:tcPr>
            <w:tcW w:w="2211" w:type="dxa"/>
          </w:tcPr>
          <w:p w14:paraId="59BCFCF7" w14:textId="77777777" w:rsidR="00910747" w:rsidRDefault="00910747">
            <w:pPr>
              <w:pStyle w:val="ConsPlusNormal"/>
              <w:jc w:val="center"/>
            </w:pPr>
            <w:r>
              <w:t>Серия и номер документа, удостоверяющего личность</w:t>
            </w:r>
          </w:p>
        </w:tc>
        <w:tc>
          <w:tcPr>
            <w:tcW w:w="1531" w:type="dxa"/>
          </w:tcPr>
          <w:p w14:paraId="42417422" w14:textId="77777777" w:rsidR="00910747" w:rsidRDefault="00910747">
            <w:pPr>
              <w:pStyle w:val="ConsPlusNormal"/>
              <w:jc w:val="center"/>
            </w:pPr>
            <w:r>
              <w:t>Адрес места жительства, номер телефона</w:t>
            </w:r>
          </w:p>
        </w:tc>
      </w:tr>
      <w:tr w:rsidR="00910747" w14:paraId="46FC997F" w14:textId="77777777">
        <w:tc>
          <w:tcPr>
            <w:tcW w:w="3912" w:type="dxa"/>
          </w:tcPr>
          <w:p w14:paraId="00D78D18" w14:textId="77777777" w:rsidR="00910747" w:rsidRDefault="00910747">
            <w:pPr>
              <w:pStyle w:val="ConsPlusNormal"/>
            </w:pPr>
          </w:p>
        </w:tc>
        <w:tc>
          <w:tcPr>
            <w:tcW w:w="1417" w:type="dxa"/>
          </w:tcPr>
          <w:p w14:paraId="684C880A" w14:textId="77777777" w:rsidR="00910747" w:rsidRDefault="00910747">
            <w:pPr>
              <w:pStyle w:val="ConsPlusNormal"/>
            </w:pPr>
          </w:p>
        </w:tc>
        <w:tc>
          <w:tcPr>
            <w:tcW w:w="2211" w:type="dxa"/>
          </w:tcPr>
          <w:p w14:paraId="5B0BDBEC" w14:textId="77777777" w:rsidR="00910747" w:rsidRDefault="00910747">
            <w:pPr>
              <w:pStyle w:val="ConsPlusNormal"/>
            </w:pPr>
          </w:p>
        </w:tc>
        <w:tc>
          <w:tcPr>
            <w:tcW w:w="1531" w:type="dxa"/>
          </w:tcPr>
          <w:p w14:paraId="7100CE70" w14:textId="77777777" w:rsidR="00910747" w:rsidRDefault="00910747">
            <w:pPr>
              <w:pStyle w:val="ConsPlusNormal"/>
            </w:pPr>
          </w:p>
        </w:tc>
      </w:tr>
      <w:tr w:rsidR="00910747" w14:paraId="26C08431" w14:textId="77777777">
        <w:tc>
          <w:tcPr>
            <w:tcW w:w="3912" w:type="dxa"/>
          </w:tcPr>
          <w:p w14:paraId="63996BE2" w14:textId="77777777" w:rsidR="00910747" w:rsidRDefault="00910747">
            <w:pPr>
              <w:pStyle w:val="ConsPlusNormal"/>
            </w:pPr>
          </w:p>
        </w:tc>
        <w:tc>
          <w:tcPr>
            <w:tcW w:w="1417" w:type="dxa"/>
          </w:tcPr>
          <w:p w14:paraId="0FCCB9A3" w14:textId="77777777" w:rsidR="00910747" w:rsidRDefault="00910747">
            <w:pPr>
              <w:pStyle w:val="ConsPlusNormal"/>
            </w:pPr>
          </w:p>
        </w:tc>
        <w:tc>
          <w:tcPr>
            <w:tcW w:w="2211" w:type="dxa"/>
          </w:tcPr>
          <w:p w14:paraId="3BFA5158" w14:textId="77777777" w:rsidR="00910747" w:rsidRDefault="00910747">
            <w:pPr>
              <w:pStyle w:val="ConsPlusNormal"/>
            </w:pPr>
          </w:p>
        </w:tc>
        <w:tc>
          <w:tcPr>
            <w:tcW w:w="1531" w:type="dxa"/>
          </w:tcPr>
          <w:p w14:paraId="0D0F807A" w14:textId="77777777" w:rsidR="00910747" w:rsidRDefault="00910747">
            <w:pPr>
              <w:pStyle w:val="ConsPlusNormal"/>
            </w:pPr>
          </w:p>
        </w:tc>
      </w:tr>
    </w:tbl>
    <w:p w14:paraId="429C044C" w14:textId="77777777" w:rsidR="00910747" w:rsidRDefault="00910747">
      <w:pPr>
        <w:pStyle w:val="ConsPlusNormal"/>
        <w:jc w:val="both"/>
      </w:pPr>
    </w:p>
    <w:p w14:paraId="765DAFCC" w14:textId="77777777" w:rsidR="00910747" w:rsidRDefault="00910747">
      <w:pPr>
        <w:pStyle w:val="ConsPlusNonformat"/>
        <w:jc w:val="both"/>
      </w:pPr>
      <w:r>
        <w:t>Объект долевого строительства</w:t>
      </w:r>
    </w:p>
    <w:p w14:paraId="032E1D4C" w14:textId="77777777" w:rsidR="00910747" w:rsidRDefault="00910747">
      <w:pPr>
        <w:pStyle w:val="ConsPlusNonformat"/>
        <w:jc w:val="both"/>
      </w:pPr>
      <w:r>
        <w:t>__________________________________________________________________________.</w:t>
      </w:r>
    </w:p>
    <w:p w14:paraId="1B26AD93" w14:textId="77777777" w:rsidR="00910747" w:rsidRDefault="00910747">
      <w:pPr>
        <w:pStyle w:val="ConsPlusNonformat"/>
        <w:jc w:val="both"/>
      </w:pPr>
      <w:r>
        <w:t xml:space="preserve">             (адрес, номер многоквартирного дома (или квартал)</w:t>
      </w:r>
    </w:p>
    <w:p w14:paraId="35DDA663" w14:textId="77777777" w:rsidR="00910747" w:rsidRDefault="00910747">
      <w:pPr>
        <w:pStyle w:val="ConsPlusNonformat"/>
        <w:jc w:val="both"/>
      </w:pPr>
      <w:r>
        <w:t xml:space="preserve">                      и номер жилого помещения в нем)</w:t>
      </w:r>
    </w:p>
    <w:p w14:paraId="13450779" w14:textId="77777777" w:rsidR="00910747" w:rsidRDefault="00910747">
      <w:pPr>
        <w:pStyle w:val="ConsPlusNonformat"/>
        <w:jc w:val="both"/>
      </w:pPr>
    </w:p>
    <w:p w14:paraId="5A3C68D3" w14:textId="77777777" w:rsidR="00910747" w:rsidRDefault="00910747">
      <w:pPr>
        <w:pStyle w:val="ConsPlusNonformat"/>
        <w:jc w:val="both"/>
      </w:pPr>
      <w:r>
        <w:t xml:space="preserve">    Сообщаю, что отношусь к категории граждан _____________________________</w:t>
      </w:r>
    </w:p>
    <w:p w14:paraId="5A8E4583" w14:textId="77777777" w:rsidR="00910747" w:rsidRDefault="00910747">
      <w:pPr>
        <w:pStyle w:val="ConsPlusNonformat"/>
        <w:jc w:val="both"/>
      </w:pPr>
      <w:r>
        <w:t xml:space="preserve">очереди,    установленной   </w:t>
      </w:r>
      <w:hyperlink w:anchor="P24018" w:history="1">
        <w:r>
          <w:rPr>
            <w:color w:val="0000FF"/>
          </w:rPr>
          <w:t>пунктом   1.10</w:t>
        </w:r>
      </w:hyperlink>
      <w:r>
        <w:t xml:space="preserve">   Порядка   предоставления   мер</w:t>
      </w:r>
    </w:p>
    <w:p w14:paraId="1F0D8AC8" w14:textId="77777777" w:rsidR="00910747" w:rsidRDefault="00910747">
      <w:pPr>
        <w:pStyle w:val="ConsPlusNonformat"/>
        <w:jc w:val="both"/>
      </w:pPr>
      <w:r>
        <w:t>государственной  поддержки  гражданам, чьи денежные средства привлечены для</w:t>
      </w:r>
    </w:p>
    <w:p w14:paraId="6591EC7A" w14:textId="77777777" w:rsidR="00910747" w:rsidRDefault="00910747">
      <w:pPr>
        <w:pStyle w:val="ConsPlusNonformat"/>
        <w:jc w:val="both"/>
      </w:pPr>
      <w:r>
        <w:t>строительства многоквартирных домов и чьи права нарушены.</w:t>
      </w:r>
    </w:p>
    <w:p w14:paraId="2A29EBA6" w14:textId="77777777" w:rsidR="00910747" w:rsidRDefault="00910747">
      <w:pPr>
        <w:pStyle w:val="ConsPlusNonformat"/>
        <w:jc w:val="both"/>
      </w:pPr>
      <w:r>
        <w:t xml:space="preserve">    Денежные средства после уступки права требования Амурской области прошу</w:t>
      </w:r>
    </w:p>
    <w:p w14:paraId="2542054A" w14:textId="77777777" w:rsidR="00910747" w:rsidRDefault="00910747">
      <w:pPr>
        <w:pStyle w:val="ConsPlusNonformat"/>
        <w:jc w:val="both"/>
      </w:pPr>
      <w:r>
        <w:t xml:space="preserve">перечислить </w:t>
      </w:r>
      <w:hyperlink w:anchor="P24263" w:history="1">
        <w:r>
          <w:rPr>
            <w:color w:val="0000FF"/>
          </w:rPr>
          <w:t>&lt;3&gt;</w:t>
        </w:r>
      </w:hyperlink>
      <w:r>
        <w:t>:</w:t>
      </w:r>
    </w:p>
    <w:p w14:paraId="70D1B462"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701"/>
        <w:gridCol w:w="1871"/>
        <w:gridCol w:w="794"/>
        <w:gridCol w:w="850"/>
        <w:gridCol w:w="850"/>
      </w:tblGrid>
      <w:tr w:rsidR="00910747" w14:paraId="704F260D" w14:textId="77777777">
        <w:tc>
          <w:tcPr>
            <w:tcW w:w="3005" w:type="dxa"/>
            <w:vMerge w:val="restart"/>
          </w:tcPr>
          <w:p w14:paraId="3801FEE6" w14:textId="77777777" w:rsidR="00910747" w:rsidRDefault="00910747">
            <w:pPr>
              <w:pStyle w:val="ConsPlusNormal"/>
              <w:jc w:val="center"/>
            </w:pPr>
            <w:r>
              <w:t>Фамилия, имя, отчество</w:t>
            </w:r>
          </w:p>
        </w:tc>
        <w:tc>
          <w:tcPr>
            <w:tcW w:w="1701" w:type="dxa"/>
            <w:vMerge w:val="restart"/>
          </w:tcPr>
          <w:p w14:paraId="3F9C9B97" w14:textId="77777777" w:rsidR="00910747" w:rsidRDefault="00910747">
            <w:pPr>
              <w:pStyle w:val="ConsPlusNormal"/>
              <w:jc w:val="center"/>
            </w:pPr>
            <w:r>
              <w:t>Номер счета получателя</w:t>
            </w:r>
          </w:p>
        </w:tc>
        <w:tc>
          <w:tcPr>
            <w:tcW w:w="4365" w:type="dxa"/>
            <w:gridSpan w:val="4"/>
          </w:tcPr>
          <w:p w14:paraId="7609C81E" w14:textId="77777777" w:rsidR="00910747" w:rsidRDefault="00910747">
            <w:pPr>
              <w:pStyle w:val="ConsPlusNormal"/>
              <w:jc w:val="center"/>
            </w:pPr>
            <w:r>
              <w:t>Реквизиты банка</w:t>
            </w:r>
          </w:p>
        </w:tc>
      </w:tr>
      <w:tr w:rsidR="00910747" w14:paraId="5D1EF6AD" w14:textId="77777777">
        <w:tc>
          <w:tcPr>
            <w:tcW w:w="3005" w:type="dxa"/>
            <w:vMerge/>
          </w:tcPr>
          <w:p w14:paraId="2773A401" w14:textId="77777777" w:rsidR="00910747" w:rsidRDefault="00910747">
            <w:pPr>
              <w:spacing w:after="1" w:line="0" w:lineRule="atLeast"/>
            </w:pPr>
          </w:p>
        </w:tc>
        <w:tc>
          <w:tcPr>
            <w:tcW w:w="1701" w:type="dxa"/>
            <w:vMerge/>
          </w:tcPr>
          <w:p w14:paraId="1A6787C4" w14:textId="77777777" w:rsidR="00910747" w:rsidRDefault="00910747">
            <w:pPr>
              <w:spacing w:after="1" w:line="0" w:lineRule="atLeast"/>
            </w:pPr>
          </w:p>
        </w:tc>
        <w:tc>
          <w:tcPr>
            <w:tcW w:w="1871" w:type="dxa"/>
          </w:tcPr>
          <w:p w14:paraId="10D03609" w14:textId="77777777" w:rsidR="00910747" w:rsidRDefault="00910747">
            <w:pPr>
              <w:pStyle w:val="ConsPlusNormal"/>
              <w:jc w:val="center"/>
            </w:pPr>
            <w:r>
              <w:t>наименование</w:t>
            </w:r>
          </w:p>
        </w:tc>
        <w:tc>
          <w:tcPr>
            <w:tcW w:w="794" w:type="dxa"/>
          </w:tcPr>
          <w:p w14:paraId="1EB5A3DB" w14:textId="77777777" w:rsidR="00910747" w:rsidRDefault="00910747">
            <w:pPr>
              <w:pStyle w:val="ConsPlusNormal"/>
              <w:jc w:val="center"/>
            </w:pPr>
            <w:r>
              <w:t>ИНН</w:t>
            </w:r>
          </w:p>
        </w:tc>
        <w:tc>
          <w:tcPr>
            <w:tcW w:w="850" w:type="dxa"/>
          </w:tcPr>
          <w:p w14:paraId="395BBEF5" w14:textId="77777777" w:rsidR="00910747" w:rsidRDefault="00910747">
            <w:pPr>
              <w:pStyle w:val="ConsPlusNormal"/>
              <w:jc w:val="center"/>
            </w:pPr>
            <w:r>
              <w:t>КПП</w:t>
            </w:r>
          </w:p>
        </w:tc>
        <w:tc>
          <w:tcPr>
            <w:tcW w:w="850" w:type="dxa"/>
          </w:tcPr>
          <w:p w14:paraId="0FB991E7" w14:textId="77777777" w:rsidR="00910747" w:rsidRDefault="00910747">
            <w:pPr>
              <w:pStyle w:val="ConsPlusNormal"/>
              <w:jc w:val="center"/>
            </w:pPr>
            <w:r>
              <w:t>БИК</w:t>
            </w:r>
          </w:p>
        </w:tc>
      </w:tr>
      <w:tr w:rsidR="00910747" w14:paraId="3A30837C" w14:textId="77777777">
        <w:tc>
          <w:tcPr>
            <w:tcW w:w="3005" w:type="dxa"/>
          </w:tcPr>
          <w:p w14:paraId="07EA27B0" w14:textId="77777777" w:rsidR="00910747" w:rsidRDefault="00910747">
            <w:pPr>
              <w:pStyle w:val="ConsPlusNormal"/>
            </w:pPr>
          </w:p>
        </w:tc>
        <w:tc>
          <w:tcPr>
            <w:tcW w:w="1701" w:type="dxa"/>
          </w:tcPr>
          <w:p w14:paraId="3D014070" w14:textId="77777777" w:rsidR="00910747" w:rsidRDefault="00910747">
            <w:pPr>
              <w:pStyle w:val="ConsPlusNormal"/>
            </w:pPr>
          </w:p>
        </w:tc>
        <w:tc>
          <w:tcPr>
            <w:tcW w:w="1871" w:type="dxa"/>
          </w:tcPr>
          <w:p w14:paraId="7411D6AF" w14:textId="77777777" w:rsidR="00910747" w:rsidRDefault="00910747">
            <w:pPr>
              <w:pStyle w:val="ConsPlusNormal"/>
            </w:pPr>
          </w:p>
        </w:tc>
        <w:tc>
          <w:tcPr>
            <w:tcW w:w="794" w:type="dxa"/>
          </w:tcPr>
          <w:p w14:paraId="6B65FB25" w14:textId="77777777" w:rsidR="00910747" w:rsidRDefault="00910747">
            <w:pPr>
              <w:pStyle w:val="ConsPlusNormal"/>
            </w:pPr>
          </w:p>
        </w:tc>
        <w:tc>
          <w:tcPr>
            <w:tcW w:w="850" w:type="dxa"/>
          </w:tcPr>
          <w:p w14:paraId="4260B925" w14:textId="77777777" w:rsidR="00910747" w:rsidRDefault="00910747">
            <w:pPr>
              <w:pStyle w:val="ConsPlusNormal"/>
            </w:pPr>
          </w:p>
        </w:tc>
        <w:tc>
          <w:tcPr>
            <w:tcW w:w="850" w:type="dxa"/>
          </w:tcPr>
          <w:p w14:paraId="13ABA047" w14:textId="77777777" w:rsidR="00910747" w:rsidRDefault="00910747">
            <w:pPr>
              <w:pStyle w:val="ConsPlusNormal"/>
            </w:pPr>
          </w:p>
        </w:tc>
      </w:tr>
      <w:tr w:rsidR="00910747" w14:paraId="6BC02F50" w14:textId="77777777">
        <w:tc>
          <w:tcPr>
            <w:tcW w:w="3005" w:type="dxa"/>
          </w:tcPr>
          <w:p w14:paraId="7230EEA8" w14:textId="77777777" w:rsidR="00910747" w:rsidRDefault="00910747">
            <w:pPr>
              <w:pStyle w:val="ConsPlusNormal"/>
            </w:pPr>
          </w:p>
        </w:tc>
        <w:tc>
          <w:tcPr>
            <w:tcW w:w="1701" w:type="dxa"/>
          </w:tcPr>
          <w:p w14:paraId="5A408F3A" w14:textId="77777777" w:rsidR="00910747" w:rsidRDefault="00910747">
            <w:pPr>
              <w:pStyle w:val="ConsPlusNormal"/>
            </w:pPr>
          </w:p>
        </w:tc>
        <w:tc>
          <w:tcPr>
            <w:tcW w:w="1871" w:type="dxa"/>
          </w:tcPr>
          <w:p w14:paraId="79C388FF" w14:textId="77777777" w:rsidR="00910747" w:rsidRDefault="00910747">
            <w:pPr>
              <w:pStyle w:val="ConsPlusNormal"/>
            </w:pPr>
          </w:p>
        </w:tc>
        <w:tc>
          <w:tcPr>
            <w:tcW w:w="794" w:type="dxa"/>
          </w:tcPr>
          <w:p w14:paraId="5D6B922D" w14:textId="77777777" w:rsidR="00910747" w:rsidRDefault="00910747">
            <w:pPr>
              <w:pStyle w:val="ConsPlusNormal"/>
            </w:pPr>
          </w:p>
        </w:tc>
        <w:tc>
          <w:tcPr>
            <w:tcW w:w="850" w:type="dxa"/>
          </w:tcPr>
          <w:p w14:paraId="02D3A5CA" w14:textId="77777777" w:rsidR="00910747" w:rsidRDefault="00910747">
            <w:pPr>
              <w:pStyle w:val="ConsPlusNormal"/>
            </w:pPr>
          </w:p>
        </w:tc>
        <w:tc>
          <w:tcPr>
            <w:tcW w:w="850" w:type="dxa"/>
          </w:tcPr>
          <w:p w14:paraId="0C8BD6E8" w14:textId="77777777" w:rsidR="00910747" w:rsidRDefault="00910747">
            <w:pPr>
              <w:pStyle w:val="ConsPlusNormal"/>
            </w:pPr>
          </w:p>
        </w:tc>
      </w:tr>
    </w:tbl>
    <w:p w14:paraId="46E40744" w14:textId="77777777" w:rsidR="00910747" w:rsidRDefault="00910747">
      <w:pPr>
        <w:pStyle w:val="ConsPlusNormal"/>
        <w:jc w:val="both"/>
      </w:pPr>
    </w:p>
    <w:p w14:paraId="34F785F5" w14:textId="77777777" w:rsidR="00910747" w:rsidRDefault="00910747">
      <w:pPr>
        <w:pStyle w:val="ConsPlusNonformat"/>
        <w:jc w:val="both"/>
      </w:pPr>
      <w:r>
        <w:t xml:space="preserve">    В случае изменения сведений, указанных в заявлении и приложенных к нему</w:t>
      </w:r>
    </w:p>
    <w:p w14:paraId="16DAE212" w14:textId="77777777" w:rsidR="00910747" w:rsidRDefault="00910747">
      <w:pPr>
        <w:pStyle w:val="ConsPlusNonformat"/>
        <w:jc w:val="both"/>
      </w:pPr>
      <w:r>
        <w:t>документах,  обязуюсь  уведомить ГКУ-УСЗН об этом в течение 10 рабочих дней</w:t>
      </w:r>
    </w:p>
    <w:p w14:paraId="661F8CC0" w14:textId="77777777" w:rsidR="00910747" w:rsidRDefault="00910747">
      <w:pPr>
        <w:pStyle w:val="ConsPlusNonformat"/>
        <w:jc w:val="both"/>
      </w:pPr>
      <w:r>
        <w:t>со дня их изменения.</w:t>
      </w:r>
    </w:p>
    <w:p w14:paraId="63679523" w14:textId="77777777" w:rsidR="00910747" w:rsidRDefault="00910747">
      <w:pPr>
        <w:pStyle w:val="ConsPlusNonformat"/>
        <w:jc w:val="both"/>
      </w:pPr>
      <w:r>
        <w:t xml:space="preserve">    --------------------------------</w:t>
      </w:r>
    </w:p>
    <w:p w14:paraId="17D1556E" w14:textId="77777777" w:rsidR="00910747" w:rsidRDefault="00910747">
      <w:pPr>
        <w:pStyle w:val="ConsPlusNonformat"/>
        <w:jc w:val="both"/>
      </w:pPr>
      <w:bookmarkStart w:id="167" w:name="P24260"/>
      <w:bookmarkEnd w:id="167"/>
      <w:r>
        <w:t xml:space="preserve">    &lt;1&gt; Указываются     все    граждане,    участвовавшие    в    договоре,</w:t>
      </w:r>
    </w:p>
    <w:p w14:paraId="54C71E26" w14:textId="77777777" w:rsidR="00910747" w:rsidRDefault="00910747">
      <w:pPr>
        <w:pStyle w:val="ConsPlusNonformat"/>
        <w:jc w:val="both"/>
      </w:pPr>
      <w:r>
        <w:t>предусматривающем передачу жилого помещения.</w:t>
      </w:r>
    </w:p>
    <w:p w14:paraId="75DC72B1" w14:textId="77777777" w:rsidR="00910747" w:rsidRDefault="00910747">
      <w:pPr>
        <w:pStyle w:val="ConsPlusNonformat"/>
        <w:jc w:val="both"/>
      </w:pPr>
      <w:bookmarkStart w:id="168" w:name="P24262"/>
      <w:bookmarkEnd w:id="168"/>
      <w:r>
        <w:t xml:space="preserve">    &lt;2&gt; Указывается получатель корреспонденции.</w:t>
      </w:r>
    </w:p>
    <w:p w14:paraId="2528D6CE" w14:textId="77777777" w:rsidR="00910747" w:rsidRDefault="00910747">
      <w:pPr>
        <w:pStyle w:val="ConsPlusNonformat"/>
        <w:jc w:val="both"/>
      </w:pPr>
      <w:bookmarkStart w:id="169" w:name="P24263"/>
      <w:bookmarkEnd w:id="169"/>
      <w:r>
        <w:t xml:space="preserve">    &lt;3&gt;  Указываются  реквизиты  банка для перечисления денежной выплаты по</w:t>
      </w:r>
    </w:p>
    <w:p w14:paraId="2AC562E5" w14:textId="77777777" w:rsidR="00910747" w:rsidRDefault="00910747">
      <w:pPr>
        <w:pStyle w:val="ConsPlusNonformat"/>
        <w:jc w:val="both"/>
      </w:pPr>
      <w:r>
        <w:t>всем гражданам, участвовавшим в договоре, предусматривающем передачу жилого</w:t>
      </w:r>
    </w:p>
    <w:p w14:paraId="716FBEA9" w14:textId="77777777" w:rsidR="00910747" w:rsidRDefault="00910747">
      <w:pPr>
        <w:pStyle w:val="ConsPlusNonformat"/>
        <w:jc w:val="both"/>
      </w:pPr>
      <w:r>
        <w:t>помещения, за исключением детей, не достигших возраста 14 лет.</w:t>
      </w:r>
    </w:p>
    <w:p w14:paraId="66F24092" w14:textId="77777777" w:rsidR="00910747" w:rsidRDefault="00910747">
      <w:pPr>
        <w:pStyle w:val="ConsPlusNonformat"/>
        <w:jc w:val="both"/>
      </w:pPr>
    </w:p>
    <w:p w14:paraId="76A3FF85" w14:textId="77777777" w:rsidR="00910747" w:rsidRDefault="00910747">
      <w:pPr>
        <w:pStyle w:val="ConsPlusNonformat"/>
        <w:jc w:val="both"/>
      </w:pPr>
      <w:r>
        <w:t xml:space="preserve">    Всю  письменную  корреспонденцию в связи с подачей настоящего заявления</w:t>
      </w:r>
    </w:p>
    <w:p w14:paraId="0C8E9365" w14:textId="77777777" w:rsidR="00910747" w:rsidRDefault="00910747">
      <w:pPr>
        <w:pStyle w:val="ConsPlusNonformat"/>
        <w:jc w:val="both"/>
      </w:pPr>
      <w:r>
        <w:t>прошу направлять по адресу: _______________________________________________</w:t>
      </w:r>
    </w:p>
    <w:p w14:paraId="54B949C1" w14:textId="77777777" w:rsidR="00910747" w:rsidRDefault="00910747">
      <w:pPr>
        <w:pStyle w:val="ConsPlusNonformat"/>
        <w:jc w:val="both"/>
      </w:pPr>
      <w:r>
        <w:t>___________________________________________________________________________</w:t>
      </w:r>
    </w:p>
    <w:p w14:paraId="634F5690" w14:textId="77777777" w:rsidR="00910747" w:rsidRDefault="00910747">
      <w:pPr>
        <w:pStyle w:val="ConsPlusNonformat"/>
        <w:jc w:val="both"/>
      </w:pPr>
      <w:r>
        <w:t>К заявлению прилагаю следующие документы:</w:t>
      </w:r>
    </w:p>
    <w:p w14:paraId="75B8D044" w14:textId="77777777" w:rsidR="00910747" w:rsidRDefault="00910747">
      <w:pPr>
        <w:pStyle w:val="ConsPlusNonformat"/>
        <w:jc w:val="both"/>
      </w:pPr>
    </w:p>
    <w:p w14:paraId="4E1AA781" w14:textId="77777777" w:rsidR="00910747" w:rsidRDefault="00910747">
      <w:pPr>
        <w:pStyle w:val="ConsPlusNonformat"/>
        <w:jc w:val="both"/>
      </w:pPr>
      <w:r>
        <w:t>1. Копия документа, удостоверяющего личность гражданина, на ___ л.</w:t>
      </w:r>
    </w:p>
    <w:p w14:paraId="6F98E1CB" w14:textId="77777777" w:rsidR="00910747" w:rsidRDefault="00910747">
      <w:pPr>
        <w:pStyle w:val="ConsPlusNonformat"/>
        <w:jc w:val="both"/>
      </w:pPr>
      <w:r>
        <w:t>2. Судебный  акт  Арбитражного суда Амурской области о включении требований</w:t>
      </w:r>
    </w:p>
    <w:p w14:paraId="571B1218" w14:textId="77777777" w:rsidR="00910747" w:rsidRDefault="00910747">
      <w:pPr>
        <w:pStyle w:val="ConsPlusNonformat"/>
        <w:jc w:val="both"/>
      </w:pPr>
      <w:r>
        <w:t>гражданина  в реестр требований кредиторов или реестр требований о передаче</w:t>
      </w:r>
    </w:p>
    <w:p w14:paraId="44920B8B" w14:textId="77777777" w:rsidR="00910747" w:rsidRDefault="00910747">
      <w:pPr>
        <w:pStyle w:val="ConsPlusNonformat"/>
        <w:jc w:val="both"/>
      </w:pPr>
      <w:r>
        <w:t>жилых помещений (в случае если договор заключен с застройщиком, указанным в</w:t>
      </w:r>
    </w:p>
    <w:p w14:paraId="31D1B1C2" w14:textId="77777777" w:rsidR="00910747" w:rsidRDefault="00910747">
      <w:pPr>
        <w:pStyle w:val="ConsPlusNonformat"/>
        <w:jc w:val="both"/>
      </w:pPr>
      <w:hyperlink w:anchor="P23987" w:history="1">
        <w:r>
          <w:rPr>
            <w:color w:val="0000FF"/>
          </w:rPr>
          <w:t>абзаце   втором   подпункта   1   пункта  1.2</w:t>
        </w:r>
      </w:hyperlink>
      <w:r>
        <w:t xml:space="preserve">  Порядка  предоставления  мер</w:t>
      </w:r>
    </w:p>
    <w:p w14:paraId="549D2648" w14:textId="77777777" w:rsidR="00910747" w:rsidRDefault="00910747">
      <w:pPr>
        <w:pStyle w:val="ConsPlusNonformat"/>
        <w:jc w:val="both"/>
      </w:pPr>
      <w:r>
        <w:t>государственной  поддержки  гражданам, чьи денежные средства привлечены для</w:t>
      </w:r>
    </w:p>
    <w:p w14:paraId="2BD28AF3" w14:textId="77777777" w:rsidR="00910747" w:rsidRDefault="00910747">
      <w:pPr>
        <w:pStyle w:val="ConsPlusNonformat"/>
        <w:jc w:val="both"/>
      </w:pPr>
      <w:r>
        <w:t>строительства многоквартирных домов и чьи права нарушены) на ___ л.</w:t>
      </w:r>
    </w:p>
    <w:p w14:paraId="47294A3E" w14:textId="77777777" w:rsidR="00910747" w:rsidRDefault="00910747">
      <w:pPr>
        <w:pStyle w:val="ConsPlusNonformat"/>
        <w:jc w:val="both"/>
      </w:pPr>
      <w:r>
        <w:t>3. Договор, предусматривающий передачу жилого помещения, на ___ л.</w:t>
      </w:r>
    </w:p>
    <w:p w14:paraId="16120EAF" w14:textId="77777777" w:rsidR="00910747" w:rsidRDefault="00910747">
      <w:pPr>
        <w:pStyle w:val="ConsPlusNonformat"/>
        <w:jc w:val="both"/>
      </w:pPr>
      <w:r>
        <w:t>Иные документы:</w:t>
      </w:r>
    </w:p>
    <w:p w14:paraId="4DCA011A" w14:textId="77777777" w:rsidR="00910747" w:rsidRDefault="00910747">
      <w:pPr>
        <w:pStyle w:val="ConsPlusNonformat"/>
        <w:jc w:val="both"/>
      </w:pPr>
      <w:r>
        <w:t>4. ________________________________________________________________________</w:t>
      </w:r>
    </w:p>
    <w:p w14:paraId="59991EC1" w14:textId="77777777" w:rsidR="00910747" w:rsidRDefault="00910747">
      <w:pPr>
        <w:pStyle w:val="ConsPlusNonformat"/>
        <w:jc w:val="both"/>
      </w:pPr>
      <w:r>
        <w:t>5. ________________________________________________________________________</w:t>
      </w:r>
    </w:p>
    <w:p w14:paraId="623DC9EC" w14:textId="77777777" w:rsidR="00910747" w:rsidRDefault="00910747">
      <w:pPr>
        <w:pStyle w:val="ConsPlusNonformat"/>
        <w:jc w:val="both"/>
      </w:pPr>
      <w:r>
        <w:t>6. ________________________________________________________________________</w:t>
      </w:r>
    </w:p>
    <w:p w14:paraId="77784D94" w14:textId="77777777" w:rsidR="00910747" w:rsidRDefault="00910747">
      <w:pPr>
        <w:pStyle w:val="ConsPlusNonformat"/>
        <w:jc w:val="both"/>
      </w:pPr>
      <w:r>
        <w:t>7. ________________________________________________________________________</w:t>
      </w:r>
    </w:p>
    <w:p w14:paraId="5D4527B7" w14:textId="77777777" w:rsidR="00910747" w:rsidRDefault="00910747">
      <w:pPr>
        <w:pStyle w:val="ConsPlusNonformat"/>
        <w:jc w:val="both"/>
      </w:pPr>
      <w:r>
        <w:t>8. ________________________________________________________________________</w:t>
      </w:r>
    </w:p>
    <w:p w14:paraId="4111888C" w14:textId="77777777" w:rsidR="00910747" w:rsidRDefault="00910747">
      <w:pPr>
        <w:pStyle w:val="ConsPlusNonformat"/>
        <w:jc w:val="both"/>
      </w:pPr>
      <w:r>
        <w:t>9. ________________________________________________________________________</w:t>
      </w:r>
    </w:p>
    <w:p w14:paraId="58B0405E" w14:textId="77777777" w:rsidR="00910747" w:rsidRDefault="00910747">
      <w:pPr>
        <w:pStyle w:val="ConsPlusNonformat"/>
        <w:jc w:val="both"/>
      </w:pPr>
      <w:r>
        <w:t>10. _______________________________________________________________________</w:t>
      </w:r>
    </w:p>
    <w:p w14:paraId="7CA24A5C" w14:textId="77777777" w:rsidR="00910747" w:rsidRDefault="00910747">
      <w:pPr>
        <w:pStyle w:val="ConsPlusNonformat"/>
        <w:jc w:val="both"/>
      </w:pPr>
    </w:p>
    <w:p w14:paraId="790BA10E" w14:textId="77777777" w:rsidR="00910747" w:rsidRDefault="00910747">
      <w:pPr>
        <w:pStyle w:val="ConsPlusNonformat"/>
        <w:jc w:val="both"/>
      </w:pPr>
      <w:r>
        <w:t xml:space="preserve">    Настоящим  во  исполнение  требований Федерального </w:t>
      </w:r>
      <w:hyperlink r:id="rId961" w:history="1">
        <w:r>
          <w:rPr>
            <w:color w:val="0000FF"/>
          </w:rPr>
          <w:t>закона</w:t>
        </w:r>
      </w:hyperlink>
      <w:r>
        <w:t xml:space="preserve"> от 27.07.2006</w:t>
      </w:r>
    </w:p>
    <w:p w14:paraId="4E2E9D2E" w14:textId="77777777" w:rsidR="00910747" w:rsidRDefault="00910747">
      <w:pPr>
        <w:pStyle w:val="ConsPlusNonformat"/>
        <w:jc w:val="both"/>
      </w:pPr>
      <w:r>
        <w:t>N   152-ФЗ   "О   персональных   данных"  даю  согласие  на  обработку моих</w:t>
      </w:r>
    </w:p>
    <w:p w14:paraId="6D50DABB" w14:textId="77777777" w:rsidR="00910747" w:rsidRDefault="00910747">
      <w:pPr>
        <w:pStyle w:val="ConsPlusNonformat"/>
        <w:jc w:val="both"/>
      </w:pPr>
      <w:r>
        <w:t>персональных данных. Я уведомлен и понимаю, что под обработкой персональных</w:t>
      </w:r>
    </w:p>
    <w:p w14:paraId="51E41CC9" w14:textId="77777777" w:rsidR="00910747" w:rsidRDefault="00910747">
      <w:pPr>
        <w:pStyle w:val="ConsPlusNonformat"/>
        <w:jc w:val="both"/>
      </w:pPr>
      <w:r>
        <w:lastRenderedPageBreak/>
        <w:t>данных  подразумеваются любое действие (операция) или совокупность действий</w:t>
      </w:r>
    </w:p>
    <w:p w14:paraId="373137BE" w14:textId="77777777" w:rsidR="00910747" w:rsidRDefault="00910747">
      <w:pPr>
        <w:pStyle w:val="ConsPlusNonformat"/>
        <w:jc w:val="both"/>
      </w:pPr>
      <w:r>
        <w:t>(операций),  совершаемых  с  использованием  средств  автоматизации или без</w:t>
      </w:r>
    </w:p>
    <w:p w14:paraId="76343D00" w14:textId="77777777" w:rsidR="00910747" w:rsidRDefault="00910747">
      <w:pPr>
        <w:pStyle w:val="ConsPlusNonformat"/>
        <w:jc w:val="both"/>
      </w:pPr>
      <w:r>
        <w:t>использования  таких средств с персональными данными, включая сбор, запись,</w:t>
      </w:r>
    </w:p>
    <w:p w14:paraId="4D15260E" w14:textId="77777777" w:rsidR="00910747" w:rsidRDefault="00910747">
      <w:pPr>
        <w:pStyle w:val="ConsPlusNonformat"/>
        <w:jc w:val="both"/>
      </w:pPr>
      <w:r>
        <w:t>систематизацию,  накопление,  хранение,  уточнение (обновление, изменение),</w:t>
      </w:r>
    </w:p>
    <w:p w14:paraId="3F61C712" w14:textId="77777777" w:rsidR="00910747" w:rsidRDefault="00910747">
      <w:pPr>
        <w:pStyle w:val="ConsPlusNonformat"/>
        <w:jc w:val="both"/>
      </w:pPr>
      <w:r>
        <w:t>извлечение,   использование,   передачу   (распространение,  представление,</w:t>
      </w:r>
    </w:p>
    <w:p w14:paraId="251ECB2B" w14:textId="77777777" w:rsidR="00910747" w:rsidRDefault="00910747">
      <w:pPr>
        <w:pStyle w:val="ConsPlusNonformat"/>
        <w:jc w:val="both"/>
      </w:pPr>
      <w:r>
        <w:t>доступ),  обезличивание,  блокирование,  удаление, уничтожение персональных</w:t>
      </w:r>
    </w:p>
    <w:p w14:paraId="2964EAFE" w14:textId="77777777" w:rsidR="00910747" w:rsidRDefault="00910747">
      <w:pPr>
        <w:pStyle w:val="ConsPlusNonformat"/>
        <w:jc w:val="both"/>
      </w:pPr>
      <w:r>
        <w:t>данных.</w:t>
      </w:r>
    </w:p>
    <w:p w14:paraId="1F97D8DC" w14:textId="77777777" w:rsidR="00910747" w:rsidRDefault="00910747">
      <w:pPr>
        <w:pStyle w:val="ConsPlusNonformat"/>
        <w:jc w:val="both"/>
      </w:pPr>
      <w:r>
        <w:t>___________________________________ _______________ ____________</w:t>
      </w:r>
    </w:p>
    <w:p w14:paraId="1F672772" w14:textId="77777777" w:rsidR="00910747" w:rsidRDefault="00910747">
      <w:pPr>
        <w:pStyle w:val="ConsPlusNonformat"/>
        <w:jc w:val="both"/>
      </w:pPr>
      <w:r>
        <w:t xml:space="preserve"> Ф.И.О. гражданина (представителя)     (подпись)       (дата)</w:t>
      </w:r>
    </w:p>
    <w:p w14:paraId="53610ABE" w14:textId="77777777" w:rsidR="00910747" w:rsidRDefault="00910747">
      <w:pPr>
        <w:pStyle w:val="ConsPlusNonformat"/>
        <w:jc w:val="both"/>
      </w:pPr>
      <w:r>
        <w:t>___________________________________ _______________ ____________</w:t>
      </w:r>
    </w:p>
    <w:p w14:paraId="4CE5FC0E" w14:textId="77777777" w:rsidR="00910747" w:rsidRDefault="00910747">
      <w:pPr>
        <w:pStyle w:val="ConsPlusNonformat"/>
        <w:jc w:val="both"/>
      </w:pPr>
      <w:r>
        <w:t xml:space="preserve"> Ф.И.О. гражданина (представителя)     (подпись)       (дата)</w:t>
      </w:r>
    </w:p>
    <w:p w14:paraId="2E03878B" w14:textId="77777777" w:rsidR="00910747" w:rsidRDefault="00910747">
      <w:pPr>
        <w:pStyle w:val="ConsPlusNonformat"/>
        <w:jc w:val="both"/>
      </w:pPr>
      <w:r>
        <w:t>___________________________________ _______________ ____________</w:t>
      </w:r>
    </w:p>
    <w:p w14:paraId="5873ACE5" w14:textId="77777777" w:rsidR="00910747" w:rsidRDefault="00910747">
      <w:pPr>
        <w:pStyle w:val="ConsPlusNonformat"/>
        <w:jc w:val="both"/>
      </w:pPr>
      <w:r>
        <w:t xml:space="preserve"> Ф.И.О. гражданина (представителя)     (подпись)       (дата)</w:t>
      </w:r>
    </w:p>
    <w:p w14:paraId="68BCBF61" w14:textId="77777777" w:rsidR="00910747" w:rsidRDefault="00910747">
      <w:pPr>
        <w:pStyle w:val="ConsPlusNonformat"/>
        <w:jc w:val="both"/>
      </w:pPr>
      <w:r>
        <w:t>___________________________________ _______________ ____________</w:t>
      </w:r>
    </w:p>
    <w:p w14:paraId="2C06E58C" w14:textId="77777777" w:rsidR="00910747" w:rsidRDefault="00910747">
      <w:pPr>
        <w:pStyle w:val="ConsPlusNonformat"/>
        <w:jc w:val="both"/>
      </w:pPr>
      <w:r>
        <w:t xml:space="preserve"> Ф.И.О. гражданина (представителя)     (подпись)       (дата)</w:t>
      </w:r>
    </w:p>
    <w:p w14:paraId="1FA1089F" w14:textId="77777777" w:rsidR="00910747" w:rsidRDefault="00910747">
      <w:pPr>
        <w:pStyle w:val="ConsPlusNonformat"/>
        <w:jc w:val="both"/>
      </w:pPr>
      <w:r>
        <w:t>___________________________________ _______________ ____________</w:t>
      </w:r>
    </w:p>
    <w:p w14:paraId="7FD490A7" w14:textId="77777777" w:rsidR="00910747" w:rsidRDefault="00910747">
      <w:pPr>
        <w:pStyle w:val="ConsPlusNonformat"/>
        <w:jc w:val="both"/>
      </w:pPr>
      <w:r>
        <w:t xml:space="preserve"> Ф.И.О. гражданина (представителя)     (подпись)       (дата)</w:t>
      </w:r>
    </w:p>
    <w:p w14:paraId="18BE4F28" w14:textId="77777777" w:rsidR="00910747" w:rsidRDefault="00910747">
      <w:pPr>
        <w:pStyle w:val="ConsPlusNonformat"/>
        <w:jc w:val="both"/>
      </w:pPr>
      <w:r>
        <w:t>___________________________________ _______________ ____________</w:t>
      </w:r>
    </w:p>
    <w:p w14:paraId="57EF6801" w14:textId="77777777" w:rsidR="00910747" w:rsidRDefault="00910747">
      <w:pPr>
        <w:pStyle w:val="ConsPlusNonformat"/>
        <w:jc w:val="both"/>
      </w:pPr>
      <w:r>
        <w:t xml:space="preserve"> Ф.И.О. гражданина (представителя)     (подпись)       (дата)</w:t>
      </w:r>
    </w:p>
    <w:p w14:paraId="1675CA3A" w14:textId="77777777" w:rsidR="00910747" w:rsidRDefault="00910747">
      <w:pPr>
        <w:pStyle w:val="ConsPlusNonformat"/>
        <w:jc w:val="both"/>
      </w:pPr>
    </w:p>
    <w:p w14:paraId="3FDBE112" w14:textId="77777777" w:rsidR="00910747" w:rsidRDefault="00910747">
      <w:pPr>
        <w:pStyle w:val="ConsPlusNonformat"/>
        <w:jc w:val="both"/>
      </w:pPr>
      <w:r>
        <w:t>Заявление принято</w:t>
      </w:r>
    </w:p>
    <w:p w14:paraId="71564CBF" w14:textId="77777777" w:rsidR="00910747" w:rsidRDefault="00910747">
      <w:pPr>
        <w:pStyle w:val="ConsPlusNonformat"/>
        <w:jc w:val="both"/>
      </w:pPr>
    </w:p>
    <w:p w14:paraId="16CB3A18" w14:textId="77777777" w:rsidR="00910747" w:rsidRDefault="00910747">
      <w:pPr>
        <w:pStyle w:val="ConsPlusNonformat"/>
        <w:jc w:val="both"/>
      </w:pPr>
      <w:r>
        <w:t>__________________________________________ _____________ __________________</w:t>
      </w:r>
    </w:p>
    <w:p w14:paraId="0D806431" w14:textId="77777777" w:rsidR="00910747" w:rsidRDefault="00910747">
      <w:pPr>
        <w:pStyle w:val="ConsPlusNonformat"/>
        <w:jc w:val="both"/>
      </w:pPr>
      <w:r>
        <w:t xml:space="preserve"> (Ф.И.О., должность специалиста ГКУ-УСЗН)    (подпись)         (дата)</w:t>
      </w:r>
    </w:p>
    <w:p w14:paraId="11906B7E" w14:textId="77777777" w:rsidR="00910747" w:rsidRDefault="00910747">
      <w:pPr>
        <w:pStyle w:val="ConsPlusNonformat"/>
        <w:jc w:val="both"/>
      </w:pPr>
    </w:p>
    <w:p w14:paraId="6C788362" w14:textId="77777777" w:rsidR="00910747" w:rsidRDefault="00910747">
      <w:pPr>
        <w:pStyle w:val="ConsPlusNonformat"/>
        <w:jc w:val="both"/>
      </w:pPr>
      <w:r>
        <w:t xml:space="preserve">В приеме заявления и документов отказано в связи с отсутствием </w:t>
      </w:r>
      <w:hyperlink w:anchor="P24325" w:history="1">
        <w:r>
          <w:rPr>
            <w:color w:val="0000FF"/>
          </w:rPr>
          <w:t>&lt;1&gt;</w:t>
        </w:r>
      </w:hyperlink>
      <w:r>
        <w:t>:</w:t>
      </w:r>
    </w:p>
    <w:p w14:paraId="665532CC" w14:textId="77777777" w:rsidR="00910747" w:rsidRDefault="00910747">
      <w:pPr>
        <w:pStyle w:val="ConsPlusNonformat"/>
        <w:jc w:val="both"/>
      </w:pPr>
    </w:p>
    <w:p w14:paraId="6D8AA109" w14:textId="77777777" w:rsidR="00910747" w:rsidRDefault="00910747">
      <w:pPr>
        <w:pStyle w:val="ConsPlusNonformat"/>
        <w:jc w:val="both"/>
      </w:pPr>
      <w:r>
        <w:t>___________________________________________________________________________</w:t>
      </w:r>
    </w:p>
    <w:p w14:paraId="7A50C9CE" w14:textId="77777777" w:rsidR="00910747" w:rsidRDefault="00910747">
      <w:pPr>
        <w:pStyle w:val="ConsPlusNonformat"/>
        <w:jc w:val="both"/>
      </w:pPr>
      <w:r>
        <w:t xml:space="preserve">                (наименование документа либо причина отказа)</w:t>
      </w:r>
    </w:p>
    <w:p w14:paraId="085AE7A3" w14:textId="77777777" w:rsidR="00910747" w:rsidRDefault="00910747">
      <w:pPr>
        <w:pStyle w:val="ConsPlusNonformat"/>
        <w:jc w:val="both"/>
      </w:pPr>
      <w:r>
        <w:t>__________________________________________ _____________ __________________</w:t>
      </w:r>
    </w:p>
    <w:p w14:paraId="22751F2D" w14:textId="77777777" w:rsidR="00910747" w:rsidRDefault="00910747">
      <w:pPr>
        <w:pStyle w:val="ConsPlusNonformat"/>
        <w:jc w:val="both"/>
      </w:pPr>
      <w:r>
        <w:t xml:space="preserve"> (Ф.И.О., должность специалиста ГКУ-УСЗН)    (подпись)         (дата)</w:t>
      </w:r>
    </w:p>
    <w:p w14:paraId="0239B55A" w14:textId="77777777" w:rsidR="00910747" w:rsidRDefault="00910747">
      <w:pPr>
        <w:pStyle w:val="ConsPlusNonformat"/>
        <w:jc w:val="both"/>
      </w:pPr>
    </w:p>
    <w:p w14:paraId="7AEEF36A" w14:textId="77777777" w:rsidR="00910747" w:rsidRDefault="00910747">
      <w:pPr>
        <w:pStyle w:val="ConsPlusNonformat"/>
        <w:jc w:val="both"/>
      </w:pPr>
      <w:r>
        <w:t xml:space="preserve">    --------------------------------</w:t>
      </w:r>
    </w:p>
    <w:p w14:paraId="3BFD32C8" w14:textId="77777777" w:rsidR="00910747" w:rsidRDefault="00910747">
      <w:pPr>
        <w:pStyle w:val="ConsPlusNonformat"/>
        <w:jc w:val="both"/>
      </w:pPr>
      <w:bookmarkStart w:id="170" w:name="P24325"/>
      <w:bookmarkEnd w:id="170"/>
      <w:r>
        <w:t xml:space="preserve">    &lt;1&gt; Заполняется   в   случае,   предусмотренном   </w:t>
      </w:r>
      <w:hyperlink w:anchor="P24084" w:history="1">
        <w:r>
          <w:rPr>
            <w:color w:val="0000FF"/>
          </w:rPr>
          <w:t>пунктом  2.3</w:t>
        </w:r>
      </w:hyperlink>
      <w:r>
        <w:t xml:space="preserve">  Порядка</w:t>
      </w:r>
    </w:p>
    <w:p w14:paraId="7B91E437" w14:textId="77777777" w:rsidR="00910747" w:rsidRDefault="00910747">
      <w:pPr>
        <w:pStyle w:val="ConsPlusNonformat"/>
        <w:jc w:val="both"/>
      </w:pPr>
      <w:r>
        <w:t>предоставления   мер  государственной  поддержки  гражданам,  чьи  денежные</w:t>
      </w:r>
    </w:p>
    <w:p w14:paraId="26ED0FB6" w14:textId="77777777" w:rsidR="00910747" w:rsidRDefault="00910747">
      <w:pPr>
        <w:pStyle w:val="ConsPlusNonformat"/>
        <w:jc w:val="both"/>
      </w:pPr>
      <w:r>
        <w:t>средства  привлечены  для  строительства  многоквартирных домов и чьи права</w:t>
      </w:r>
    </w:p>
    <w:p w14:paraId="6F808B29" w14:textId="77777777" w:rsidR="00910747" w:rsidRDefault="00910747">
      <w:pPr>
        <w:pStyle w:val="ConsPlusNonformat"/>
        <w:jc w:val="both"/>
      </w:pPr>
      <w:r>
        <w:t>нарушены.</w:t>
      </w:r>
    </w:p>
    <w:p w14:paraId="3167A020" w14:textId="77777777" w:rsidR="00910747" w:rsidRDefault="00910747">
      <w:pPr>
        <w:pStyle w:val="ConsPlusNormal"/>
        <w:jc w:val="both"/>
      </w:pPr>
    </w:p>
    <w:p w14:paraId="6F76CBC1" w14:textId="77777777" w:rsidR="00910747" w:rsidRDefault="00910747">
      <w:pPr>
        <w:pStyle w:val="ConsPlusNormal"/>
        <w:jc w:val="both"/>
      </w:pPr>
    </w:p>
    <w:p w14:paraId="3B73AD0A" w14:textId="77777777" w:rsidR="00910747" w:rsidRDefault="00910747">
      <w:pPr>
        <w:pStyle w:val="ConsPlusNormal"/>
        <w:jc w:val="both"/>
      </w:pPr>
    </w:p>
    <w:p w14:paraId="5FC23145" w14:textId="77777777" w:rsidR="00910747" w:rsidRDefault="00910747">
      <w:pPr>
        <w:pStyle w:val="ConsPlusNormal"/>
        <w:jc w:val="both"/>
      </w:pPr>
    </w:p>
    <w:p w14:paraId="37E91FB3" w14:textId="77777777" w:rsidR="00910747" w:rsidRDefault="00910747">
      <w:pPr>
        <w:pStyle w:val="ConsPlusNormal"/>
        <w:jc w:val="both"/>
      </w:pPr>
    </w:p>
    <w:p w14:paraId="0571E4A2" w14:textId="77777777" w:rsidR="00910747" w:rsidRDefault="00910747">
      <w:pPr>
        <w:pStyle w:val="ConsPlusNormal"/>
        <w:jc w:val="right"/>
        <w:outlineLvl w:val="2"/>
      </w:pPr>
      <w:r>
        <w:t>Приложение N 2</w:t>
      </w:r>
    </w:p>
    <w:p w14:paraId="7D5CBCB7" w14:textId="77777777" w:rsidR="00910747" w:rsidRDefault="00910747">
      <w:pPr>
        <w:pStyle w:val="ConsPlusNormal"/>
        <w:jc w:val="right"/>
      </w:pPr>
      <w:r>
        <w:t>к Порядку</w:t>
      </w:r>
    </w:p>
    <w:p w14:paraId="69C0BC94"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188135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0F5C99"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2602376"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D3D4373" w14:textId="77777777" w:rsidR="00910747" w:rsidRDefault="00910747">
            <w:pPr>
              <w:pStyle w:val="ConsPlusNormal"/>
              <w:jc w:val="center"/>
            </w:pPr>
            <w:r>
              <w:rPr>
                <w:color w:val="392C69"/>
              </w:rPr>
              <w:t>Список изменяющих документов</w:t>
            </w:r>
          </w:p>
          <w:p w14:paraId="32518DF6" w14:textId="77777777" w:rsidR="00910747" w:rsidRDefault="00910747">
            <w:pPr>
              <w:pStyle w:val="ConsPlusNormal"/>
              <w:jc w:val="center"/>
            </w:pPr>
            <w:r>
              <w:rPr>
                <w:color w:val="392C69"/>
              </w:rPr>
              <w:t>(в ред. постановления Правительства Амурской области</w:t>
            </w:r>
          </w:p>
          <w:p w14:paraId="7DBFE184" w14:textId="77777777" w:rsidR="00910747" w:rsidRDefault="00910747">
            <w:pPr>
              <w:pStyle w:val="ConsPlusNormal"/>
              <w:jc w:val="center"/>
            </w:pPr>
            <w:r>
              <w:rPr>
                <w:color w:val="392C69"/>
              </w:rPr>
              <w:t xml:space="preserve">от 30.12.2019 </w:t>
            </w:r>
            <w:hyperlink r:id="rId962" w:history="1">
              <w:r>
                <w:rPr>
                  <w:color w:val="0000FF"/>
                </w:rPr>
                <w:t>N 790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3B8C46" w14:textId="77777777" w:rsidR="00910747" w:rsidRDefault="00910747">
            <w:pPr>
              <w:spacing w:after="1" w:line="0" w:lineRule="atLeast"/>
            </w:pPr>
          </w:p>
        </w:tc>
      </w:tr>
    </w:tbl>
    <w:p w14:paraId="2FDDACA3" w14:textId="77777777" w:rsidR="00910747" w:rsidRDefault="00910747">
      <w:pPr>
        <w:pStyle w:val="ConsPlusNormal"/>
        <w:jc w:val="both"/>
      </w:pPr>
    </w:p>
    <w:p w14:paraId="6634AC6C" w14:textId="77777777" w:rsidR="00910747" w:rsidRDefault="00910747">
      <w:pPr>
        <w:sectPr w:rsidR="00910747">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gridCol w:w="4535"/>
      </w:tblGrid>
      <w:tr w:rsidR="00910747" w14:paraId="32E41DB1" w14:textId="77777777">
        <w:tc>
          <w:tcPr>
            <w:tcW w:w="9071" w:type="dxa"/>
            <w:vMerge w:val="restart"/>
            <w:tcBorders>
              <w:top w:val="nil"/>
              <w:left w:val="nil"/>
              <w:bottom w:val="nil"/>
              <w:right w:val="nil"/>
            </w:tcBorders>
          </w:tcPr>
          <w:p w14:paraId="0DC7A8D1" w14:textId="77777777" w:rsidR="00910747" w:rsidRDefault="00910747">
            <w:pPr>
              <w:pStyle w:val="ConsPlusNormal"/>
            </w:pPr>
          </w:p>
        </w:tc>
        <w:tc>
          <w:tcPr>
            <w:tcW w:w="4535" w:type="dxa"/>
            <w:tcBorders>
              <w:top w:val="nil"/>
              <w:left w:val="nil"/>
              <w:bottom w:val="nil"/>
              <w:right w:val="nil"/>
            </w:tcBorders>
          </w:tcPr>
          <w:p w14:paraId="3FA41DE3" w14:textId="77777777" w:rsidR="00910747" w:rsidRDefault="00910747">
            <w:pPr>
              <w:pStyle w:val="ConsPlusNormal"/>
            </w:pPr>
            <w:r>
              <w:t>УТВЕРЖДАЮ</w:t>
            </w:r>
          </w:p>
          <w:p w14:paraId="161B5DA4" w14:textId="77777777" w:rsidR="00910747" w:rsidRDefault="00910747">
            <w:pPr>
              <w:pStyle w:val="ConsPlusNormal"/>
            </w:pPr>
            <w:r>
              <w:t>Начальник ГКУ АО "Благовещенское УСЗН"</w:t>
            </w:r>
          </w:p>
        </w:tc>
      </w:tr>
      <w:tr w:rsidR="00910747" w14:paraId="3CF780DA" w14:textId="77777777">
        <w:tc>
          <w:tcPr>
            <w:tcW w:w="9071" w:type="dxa"/>
            <w:vMerge/>
            <w:tcBorders>
              <w:top w:val="nil"/>
              <w:left w:val="nil"/>
              <w:bottom w:val="nil"/>
              <w:right w:val="nil"/>
            </w:tcBorders>
          </w:tcPr>
          <w:p w14:paraId="7453E338" w14:textId="77777777" w:rsidR="00910747" w:rsidRDefault="00910747">
            <w:pPr>
              <w:spacing w:after="1" w:line="0" w:lineRule="atLeast"/>
            </w:pPr>
          </w:p>
        </w:tc>
        <w:tc>
          <w:tcPr>
            <w:tcW w:w="4535" w:type="dxa"/>
            <w:tcBorders>
              <w:top w:val="nil"/>
              <w:left w:val="nil"/>
              <w:bottom w:val="single" w:sz="4" w:space="0" w:color="auto"/>
              <w:right w:val="nil"/>
            </w:tcBorders>
          </w:tcPr>
          <w:p w14:paraId="5140C5F7" w14:textId="77777777" w:rsidR="00910747" w:rsidRDefault="00910747">
            <w:pPr>
              <w:pStyle w:val="ConsPlusNormal"/>
            </w:pPr>
          </w:p>
        </w:tc>
      </w:tr>
      <w:tr w:rsidR="00910747" w14:paraId="7476E600" w14:textId="77777777">
        <w:tc>
          <w:tcPr>
            <w:tcW w:w="9071" w:type="dxa"/>
            <w:vMerge/>
            <w:tcBorders>
              <w:top w:val="nil"/>
              <w:left w:val="nil"/>
              <w:bottom w:val="nil"/>
              <w:right w:val="nil"/>
            </w:tcBorders>
          </w:tcPr>
          <w:p w14:paraId="7E170927" w14:textId="77777777" w:rsidR="00910747" w:rsidRDefault="00910747">
            <w:pPr>
              <w:spacing w:after="1" w:line="0" w:lineRule="atLeast"/>
            </w:pPr>
          </w:p>
        </w:tc>
        <w:tc>
          <w:tcPr>
            <w:tcW w:w="4535" w:type="dxa"/>
            <w:tcBorders>
              <w:top w:val="single" w:sz="4" w:space="0" w:color="auto"/>
              <w:left w:val="nil"/>
              <w:bottom w:val="nil"/>
              <w:right w:val="nil"/>
            </w:tcBorders>
          </w:tcPr>
          <w:p w14:paraId="54C714D4" w14:textId="77777777" w:rsidR="00910747" w:rsidRDefault="00910747">
            <w:pPr>
              <w:pStyle w:val="ConsPlusNormal"/>
              <w:jc w:val="center"/>
            </w:pPr>
            <w:r>
              <w:t>(подпись)</w:t>
            </w:r>
          </w:p>
        </w:tc>
      </w:tr>
      <w:tr w:rsidR="00910747" w14:paraId="46C0EA65" w14:textId="77777777">
        <w:tc>
          <w:tcPr>
            <w:tcW w:w="9071" w:type="dxa"/>
            <w:vMerge/>
            <w:tcBorders>
              <w:top w:val="nil"/>
              <w:left w:val="nil"/>
              <w:bottom w:val="nil"/>
              <w:right w:val="nil"/>
            </w:tcBorders>
          </w:tcPr>
          <w:p w14:paraId="106277CD" w14:textId="77777777" w:rsidR="00910747" w:rsidRDefault="00910747">
            <w:pPr>
              <w:spacing w:after="1" w:line="0" w:lineRule="atLeast"/>
            </w:pPr>
          </w:p>
        </w:tc>
        <w:tc>
          <w:tcPr>
            <w:tcW w:w="4535" w:type="dxa"/>
            <w:tcBorders>
              <w:top w:val="nil"/>
              <w:left w:val="nil"/>
              <w:bottom w:val="nil"/>
              <w:right w:val="nil"/>
            </w:tcBorders>
          </w:tcPr>
          <w:p w14:paraId="2C9AB93B" w14:textId="77777777" w:rsidR="00910747" w:rsidRDefault="00910747">
            <w:pPr>
              <w:pStyle w:val="ConsPlusNormal"/>
            </w:pPr>
            <w:r>
              <w:t>"__" _____________ 20__ г.</w:t>
            </w:r>
          </w:p>
        </w:tc>
      </w:tr>
      <w:tr w:rsidR="00910747" w14:paraId="2AA5C7D3" w14:textId="77777777">
        <w:tc>
          <w:tcPr>
            <w:tcW w:w="13606" w:type="dxa"/>
            <w:gridSpan w:val="2"/>
            <w:tcBorders>
              <w:top w:val="nil"/>
              <w:left w:val="nil"/>
              <w:bottom w:val="nil"/>
              <w:right w:val="nil"/>
            </w:tcBorders>
          </w:tcPr>
          <w:p w14:paraId="71ECF5FC" w14:textId="77777777" w:rsidR="00910747" w:rsidRDefault="00910747">
            <w:pPr>
              <w:pStyle w:val="ConsPlusNormal"/>
            </w:pPr>
          </w:p>
        </w:tc>
      </w:tr>
      <w:tr w:rsidR="00910747" w14:paraId="5E98EBA9" w14:textId="77777777">
        <w:tc>
          <w:tcPr>
            <w:tcW w:w="13606" w:type="dxa"/>
            <w:gridSpan w:val="2"/>
            <w:tcBorders>
              <w:top w:val="nil"/>
              <w:left w:val="nil"/>
              <w:bottom w:val="nil"/>
              <w:right w:val="nil"/>
            </w:tcBorders>
          </w:tcPr>
          <w:p w14:paraId="34EFA61F" w14:textId="77777777" w:rsidR="00910747" w:rsidRDefault="00910747">
            <w:pPr>
              <w:pStyle w:val="ConsPlusNormal"/>
              <w:jc w:val="center"/>
            </w:pPr>
            <w:bookmarkStart w:id="171" w:name="P24347"/>
            <w:bookmarkEnd w:id="171"/>
            <w:r>
              <w:t>Реестр</w:t>
            </w:r>
          </w:p>
          <w:p w14:paraId="68C4BD24" w14:textId="77777777" w:rsidR="00910747" w:rsidRDefault="00910747">
            <w:pPr>
              <w:pStyle w:val="ConsPlusNormal"/>
              <w:jc w:val="center"/>
            </w:pPr>
            <w:r>
              <w:t>граждан, чьи денежные средства привлечены для строительства многоквартирных домов и чьи права нарушены</w:t>
            </w:r>
          </w:p>
        </w:tc>
      </w:tr>
    </w:tbl>
    <w:p w14:paraId="2B95AD94"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1361"/>
        <w:gridCol w:w="794"/>
        <w:gridCol w:w="1247"/>
        <w:gridCol w:w="1248"/>
        <w:gridCol w:w="1752"/>
        <w:gridCol w:w="1757"/>
        <w:gridCol w:w="1304"/>
        <w:gridCol w:w="1474"/>
      </w:tblGrid>
      <w:tr w:rsidR="00910747" w14:paraId="6A65C181" w14:textId="77777777">
        <w:tc>
          <w:tcPr>
            <w:tcW w:w="2098" w:type="dxa"/>
            <w:vMerge w:val="restart"/>
          </w:tcPr>
          <w:p w14:paraId="2830D1EC" w14:textId="77777777" w:rsidR="00910747" w:rsidRDefault="00910747">
            <w:pPr>
              <w:pStyle w:val="ConsPlusNormal"/>
              <w:jc w:val="center"/>
            </w:pPr>
            <w:r>
              <w:t xml:space="preserve">Дата включения в реестр требований кредиторов (о передаче жилых помещений) или дата заключения договора, предусматривающего передачу жилого помещения, или дата подачи в ГКУ-УСЗН заявления и документов </w:t>
            </w:r>
            <w:hyperlink w:anchor="P24605" w:history="1">
              <w:r>
                <w:rPr>
                  <w:color w:val="0000FF"/>
                </w:rPr>
                <w:t>&lt;*&gt;</w:t>
              </w:r>
            </w:hyperlink>
          </w:p>
        </w:tc>
        <w:tc>
          <w:tcPr>
            <w:tcW w:w="567" w:type="dxa"/>
            <w:vMerge w:val="restart"/>
          </w:tcPr>
          <w:p w14:paraId="73F20553" w14:textId="77777777" w:rsidR="00910747" w:rsidRDefault="00910747">
            <w:pPr>
              <w:pStyle w:val="ConsPlusNormal"/>
              <w:jc w:val="center"/>
            </w:pPr>
            <w:r>
              <w:t>N п/п</w:t>
            </w:r>
          </w:p>
        </w:tc>
        <w:tc>
          <w:tcPr>
            <w:tcW w:w="2155" w:type="dxa"/>
            <w:gridSpan w:val="2"/>
          </w:tcPr>
          <w:p w14:paraId="26C34301" w14:textId="77777777" w:rsidR="00910747" w:rsidRDefault="00910747">
            <w:pPr>
              <w:pStyle w:val="ConsPlusNormal"/>
              <w:jc w:val="center"/>
            </w:pPr>
            <w:r>
              <w:t>Сведения о гражданине</w:t>
            </w:r>
          </w:p>
        </w:tc>
        <w:tc>
          <w:tcPr>
            <w:tcW w:w="4247" w:type="dxa"/>
            <w:gridSpan w:val="3"/>
          </w:tcPr>
          <w:p w14:paraId="2BEE4EF6" w14:textId="77777777" w:rsidR="00910747" w:rsidRDefault="00910747">
            <w:pPr>
              <w:pStyle w:val="ConsPlusNormal"/>
              <w:jc w:val="center"/>
            </w:pPr>
            <w:r>
              <w:t>Сведения о договоре, предусматривающем передачу жилого помещения</w:t>
            </w:r>
          </w:p>
        </w:tc>
        <w:tc>
          <w:tcPr>
            <w:tcW w:w="1757" w:type="dxa"/>
            <w:vMerge w:val="restart"/>
          </w:tcPr>
          <w:p w14:paraId="705805C9" w14:textId="77777777" w:rsidR="00910747" w:rsidRDefault="00910747">
            <w:pPr>
              <w:pStyle w:val="ConsPlusNormal"/>
              <w:jc w:val="center"/>
            </w:pPr>
            <w:r>
              <w:t xml:space="preserve">Размер денежной выплаты, определенный в соответствии с </w:t>
            </w:r>
            <w:hyperlink w:anchor="P24013" w:history="1">
              <w:r>
                <w:rPr>
                  <w:color w:val="0000FF"/>
                </w:rPr>
                <w:t>п. 1.8</w:t>
              </w:r>
            </w:hyperlink>
            <w:r>
              <w:t xml:space="preserve"> Порядка</w:t>
            </w:r>
          </w:p>
        </w:tc>
        <w:tc>
          <w:tcPr>
            <w:tcW w:w="1304" w:type="dxa"/>
            <w:vMerge w:val="restart"/>
          </w:tcPr>
          <w:p w14:paraId="7BE2E8BA" w14:textId="77777777" w:rsidR="00910747" w:rsidRDefault="00910747">
            <w:pPr>
              <w:pStyle w:val="ConsPlusNormal"/>
              <w:jc w:val="center"/>
            </w:pPr>
            <w:r>
              <w:t>Сведения о судебном акте (номер, дата судебного решения)</w:t>
            </w:r>
          </w:p>
        </w:tc>
        <w:tc>
          <w:tcPr>
            <w:tcW w:w="1474" w:type="dxa"/>
            <w:vMerge w:val="restart"/>
          </w:tcPr>
          <w:p w14:paraId="4B071963" w14:textId="77777777" w:rsidR="00910747" w:rsidRDefault="00910747">
            <w:pPr>
              <w:pStyle w:val="ConsPlusNormal"/>
              <w:jc w:val="center"/>
            </w:pPr>
            <w:r>
              <w:t>Сведения о внесении изменений в Реестр об исключении гражданина из Реестра</w:t>
            </w:r>
          </w:p>
        </w:tc>
      </w:tr>
      <w:tr w:rsidR="00910747" w14:paraId="74EC1F0D" w14:textId="77777777">
        <w:tc>
          <w:tcPr>
            <w:tcW w:w="2098" w:type="dxa"/>
            <w:vMerge/>
          </w:tcPr>
          <w:p w14:paraId="5CBD6A32" w14:textId="77777777" w:rsidR="00910747" w:rsidRDefault="00910747">
            <w:pPr>
              <w:spacing w:after="1" w:line="0" w:lineRule="atLeast"/>
            </w:pPr>
          </w:p>
        </w:tc>
        <w:tc>
          <w:tcPr>
            <w:tcW w:w="567" w:type="dxa"/>
            <w:vMerge/>
          </w:tcPr>
          <w:p w14:paraId="699FF56D" w14:textId="77777777" w:rsidR="00910747" w:rsidRDefault="00910747">
            <w:pPr>
              <w:spacing w:after="1" w:line="0" w:lineRule="atLeast"/>
            </w:pPr>
          </w:p>
        </w:tc>
        <w:tc>
          <w:tcPr>
            <w:tcW w:w="1361" w:type="dxa"/>
          </w:tcPr>
          <w:p w14:paraId="38973AB4" w14:textId="77777777" w:rsidR="00910747" w:rsidRDefault="00910747">
            <w:pPr>
              <w:pStyle w:val="ConsPlusNormal"/>
              <w:jc w:val="center"/>
            </w:pPr>
            <w:r>
              <w:t>фамилия, имя, отчество</w:t>
            </w:r>
          </w:p>
        </w:tc>
        <w:tc>
          <w:tcPr>
            <w:tcW w:w="794" w:type="dxa"/>
          </w:tcPr>
          <w:p w14:paraId="1CB3D8A5" w14:textId="77777777" w:rsidR="00910747" w:rsidRDefault="00910747">
            <w:pPr>
              <w:pStyle w:val="ConsPlusNormal"/>
              <w:jc w:val="center"/>
            </w:pPr>
            <w:r>
              <w:t>адрес</w:t>
            </w:r>
          </w:p>
        </w:tc>
        <w:tc>
          <w:tcPr>
            <w:tcW w:w="1247" w:type="dxa"/>
          </w:tcPr>
          <w:p w14:paraId="3A8AEFD5" w14:textId="77777777" w:rsidR="00910747" w:rsidRDefault="00910747">
            <w:pPr>
              <w:pStyle w:val="ConsPlusNormal"/>
              <w:jc w:val="center"/>
            </w:pPr>
            <w:r>
              <w:t>дата и номер договора</w:t>
            </w:r>
          </w:p>
        </w:tc>
        <w:tc>
          <w:tcPr>
            <w:tcW w:w="1248" w:type="dxa"/>
          </w:tcPr>
          <w:p w14:paraId="7F1F9990" w14:textId="77777777" w:rsidR="00910747" w:rsidRDefault="00910747">
            <w:pPr>
              <w:pStyle w:val="ConsPlusNormal"/>
              <w:jc w:val="center"/>
            </w:pPr>
            <w:r>
              <w:t>цена договора</w:t>
            </w:r>
          </w:p>
        </w:tc>
        <w:tc>
          <w:tcPr>
            <w:tcW w:w="1752" w:type="dxa"/>
          </w:tcPr>
          <w:p w14:paraId="7A532BAF" w14:textId="77777777" w:rsidR="00910747" w:rsidRDefault="00910747">
            <w:pPr>
              <w:pStyle w:val="ConsPlusNormal"/>
              <w:jc w:val="center"/>
            </w:pPr>
            <w:r>
              <w:t>адрес объекта незавершенного строительства</w:t>
            </w:r>
          </w:p>
        </w:tc>
        <w:tc>
          <w:tcPr>
            <w:tcW w:w="1757" w:type="dxa"/>
            <w:vMerge/>
          </w:tcPr>
          <w:p w14:paraId="63BFDADF" w14:textId="77777777" w:rsidR="00910747" w:rsidRDefault="00910747">
            <w:pPr>
              <w:spacing w:after="1" w:line="0" w:lineRule="atLeast"/>
            </w:pPr>
          </w:p>
        </w:tc>
        <w:tc>
          <w:tcPr>
            <w:tcW w:w="1304" w:type="dxa"/>
            <w:vMerge/>
          </w:tcPr>
          <w:p w14:paraId="523C986B" w14:textId="77777777" w:rsidR="00910747" w:rsidRDefault="00910747">
            <w:pPr>
              <w:spacing w:after="1" w:line="0" w:lineRule="atLeast"/>
            </w:pPr>
          </w:p>
        </w:tc>
        <w:tc>
          <w:tcPr>
            <w:tcW w:w="1474" w:type="dxa"/>
            <w:vMerge/>
          </w:tcPr>
          <w:p w14:paraId="79B020ED" w14:textId="77777777" w:rsidR="00910747" w:rsidRDefault="00910747">
            <w:pPr>
              <w:spacing w:after="1" w:line="0" w:lineRule="atLeast"/>
            </w:pPr>
          </w:p>
        </w:tc>
      </w:tr>
      <w:tr w:rsidR="00910747" w14:paraId="02AD3A46" w14:textId="77777777">
        <w:tc>
          <w:tcPr>
            <w:tcW w:w="2098" w:type="dxa"/>
          </w:tcPr>
          <w:p w14:paraId="217038C6" w14:textId="77777777" w:rsidR="00910747" w:rsidRDefault="00910747">
            <w:pPr>
              <w:pStyle w:val="ConsPlusNormal"/>
              <w:jc w:val="center"/>
            </w:pPr>
            <w:r>
              <w:t>1</w:t>
            </w:r>
          </w:p>
        </w:tc>
        <w:tc>
          <w:tcPr>
            <w:tcW w:w="567" w:type="dxa"/>
          </w:tcPr>
          <w:p w14:paraId="693ED1EE" w14:textId="77777777" w:rsidR="00910747" w:rsidRDefault="00910747">
            <w:pPr>
              <w:pStyle w:val="ConsPlusNormal"/>
              <w:jc w:val="center"/>
            </w:pPr>
            <w:r>
              <w:t>2</w:t>
            </w:r>
          </w:p>
        </w:tc>
        <w:tc>
          <w:tcPr>
            <w:tcW w:w="1361" w:type="dxa"/>
          </w:tcPr>
          <w:p w14:paraId="2A0874AC" w14:textId="77777777" w:rsidR="00910747" w:rsidRDefault="00910747">
            <w:pPr>
              <w:pStyle w:val="ConsPlusNormal"/>
              <w:jc w:val="center"/>
            </w:pPr>
            <w:r>
              <w:t>3</w:t>
            </w:r>
          </w:p>
        </w:tc>
        <w:tc>
          <w:tcPr>
            <w:tcW w:w="794" w:type="dxa"/>
          </w:tcPr>
          <w:p w14:paraId="2170C2D4" w14:textId="77777777" w:rsidR="00910747" w:rsidRDefault="00910747">
            <w:pPr>
              <w:pStyle w:val="ConsPlusNormal"/>
              <w:jc w:val="center"/>
            </w:pPr>
            <w:r>
              <w:t>4</w:t>
            </w:r>
          </w:p>
        </w:tc>
        <w:tc>
          <w:tcPr>
            <w:tcW w:w="1247" w:type="dxa"/>
          </w:tcPr>
          <w:p w14:paraId="7DEEF868" w14:textId="77777777" w:rsidR="00910747" w:rsidRDefault="00910747">
            <w:pPr>
              <w:pStyle w:val="ConsPlusNormal"/>
              <w:jc w:val="center"/>
            </w:pPr>
            <w:r>
              <w:t>5</w:t>
            </w:r>
          </w:p>
        </w:tc>
        <w:tc>
          <w:tcPr>
            <w:tcW w:w="1248" w:type="dxa"/>
          </w:tcPr>
          <w:p w14:paraId="53BCB33A" w14:textId="77777777" w:rsidR="00910747" w:rsidRDefault="00910747">
            <w:pPr>
              <w:pStyle w:val="ConsPlusNormal"/>
              <w:jc w:val="center"/>
            </w:pPr>
            <w:r>
              <w:t>6</w:t>
            </w:r>
          </w:p>
        </w:tc>
        <w:tc>
          <w:tcPr>
            <w:tcW w:w="1752" w:type="dxa"/>
          </w:tcPr>
          <w:p w14:paraId="0934A53F" w14:textId="77777777" w:rsidR="00910747" w:rsidRDefault="00910747">
            <w:pPr>
              <w:pStyle w:val="ConsPlusNormal"/>
              <w:jc w:val="center"/>
            </w:pPr>
            <w:r>
              <w:t>7</w:t>
            </w:r>
          </w:p>
        </w:tc>
        <w:tc>
          <w:tcPr>
            <w:tcW w:w="1757" w:type="dxa"/>
          </w:tcPr>
          <w:p w14:paraId="43B407F3" w14:textId="77777777" w:rsidR="00910747" w:rsidRDefault="00910747">
            <w:pPr>
              <w:pStyle w:val="ConsPlusNormal"/>
              <w:jc w:val="center"/>
            </w:pPr>
            <w:r>
              <w:t>8</w:t>
            </w:r>
          </w:p>
        </w:tc>
        <w:tc>
          <w:tcPr>
            <w:tcW w:w="1304" w:type="dxa"/>
          </w:tcPr>
          <w:p w14:paraId="6CA1D99B" w14:textId="77777777" w:rsidR="00910747" w:rsidRDefault="00910747">
            <w:pPr>
              <w:pStyle w:val="ConsPlusNormal"/>
              <w:jc w:val="center"/>
            </w:pPr>
            <w:r>
              <w:t>9</w:t>
            </w:r>
          </w:p>
        </w:tc>
        <w:tc>
          <w:tcPr>
            <w:tcW w:w="1474" w:type="dxa"/>
          </w:tcPr>
          <w:p w14:paraId="1825F178" w14:textId="77777777" w:rsidR="00910747" w:rsidRDefault="00910747">
            <w:pPr>
              <w:pStyle w:val="ConsPlusNormal"/>
              <w:jc w:val="center"/>
            </w:pPr>
            <w:r>
              <w:t>10</w:t>
            </w:r>
          </w:p>
        </w:tc>
      </w:tr>
      <w:tr w:rsidR="00910747" w14:paraId="2A0613A2" w14:textId="77777777">
        <w:tc>
          <w:tcPr>
            <w:tcW w:w="13602" w:type="dxa"/>
            <w:gridSpan w:val="10"/>
          </w:tcPr>
          <w:p w14:paraId="4AA15350" w14:textId="77777777" w:rsidR="00910747" w:rsidRDefault="00910747">
            <w:pPr>
              <w:pStyle w:val="ConsPlusNormal"/>
              <w:jc w:val="center"/>
            </w:pPr>
            <w:r>
              <w:t>1. Граждане, относящиеся к первой очереди</w:t>
            </w:r>
          </w:p>
        </w:tc>
      </w:tr>
      <w:tr w:rsidR="00910747" w14:paraId="6E8295A1" w14:textId="77777777">
        <w:tc>
          <w:tcPr>
            <w:tcW w:w="2098" w:type="dxa"/>
          </w:tcPr>
          <w:p w14:paraId="462C0A17" w14:textId="77777777" w:rsidR="00910747" w:rsidRDefault="00910747">
            <w:pPr>
              <w:pStyle w:val="ConsPlusNormal"/>
            </w:pPr>
          </w:p>
        </w:tc>
        <w:tc>
          <w:tcPr>
            <w:tcW w:w="567" w:type="dxa"/>
          </w:tcPr>
          <w:p w14:paraId="228BDED6" w14:textId="77777777" w:rsidR="00910747" w:rsidRDefault="00910747">
            <w:pPr>
              <w:pStyle w:val="ConsPlusNormal"/>
            </w:pPr>
          </w:p>
        </w:tc>
        <w:tc>
          <w:tcPr>
            <w:tcW w:w="1361" w:type="dxa"/>
          </w:tcPr>
          <w:p w14:paraId="6AF08058" w14:textId="77777777" w:rsidR="00910747" w:rsidRDefault="00910747">
            <w:pPr>
              <w:pStyle w:val="ConsPlusNormal"/>
            </w:pPr>
          </w:p>
        </w:tc>
        <w:tc>
          <w:tcPr>
            <w:tcW w:w="794" w:type="dxa"/>
          </w:tcPr>
          <w:p w14:paraId="2778B08C" w14:textId="77777777" w:rsidR="00910747" w:rsidRDefault="00910747">
            <w:pPr>
              <w:pStyle w:val="ConsPlusNormal"/>
            </w:pPr>
          </w:p>
        </w:tc>
        <w:tc>
          <w:tcPr>
            <w:tcW w:w="1247" w:type="dxa"/>
          </w:tcPr>
          <w:p w14:paraId="5C19B902" w14:textId="77777777" w:rsidR="00910747" w:rsidRDefault="00910747">
            <w:pPr>
              <w:pStyle w:val="ConsPlusNormal"/>
            </w:pPr>
          </w:p>
        </w:tc>
        <w:tc>
          <w:tcPr>
            <w:tcW w:w="1248" w:type="dxa"/>
          </w:tcPr>
          <w:p w14:paraId="61DB6CDF" w14:textId="77777777" w:rsidR="00910747" w:rsidRDefault="00910747">
            <w:pPr>
              <w:pStyle w:val="ConsPlusNormal"/>
            </w:pPr>
          </w:p>
        </w:tc>
        <w:tc>
          <w:tcPr>
            <w:tcW w:w="1752" w:type="dxa"/>
          </w:tcPr>
          <w:p w14:paraId="39EC9D79" w14:textId="77777777" w:rsidR="00910747" w:rsidRDefault="00910747">
            <w:pPr>
              <w:pStyle w:val="ConsPlusNormal"/>
            </w:pPr>
          </w:p>
        </w:tc>
        <w:tc>
          <w:tcPr>
            <w:tcW w:w="1757" w:type="dxa"/>
          </w:tcPr>
          <w:p w14:paraId="45620B77" w14:textId="77777777" w:rsidR="00910747" w:rsidRDefault="00910747">
            <w:pPr>
              <w:pStyle w:val="ConsPlusNormal"/>
            </w:pPr>
          </w:p>
        </w:tc>
        <w:tc>
          <w:tcPr>
            <w:tcW w:w="1304" w:type="dxa"/>
          </w:tcPr>
          <w:p w14:paraId="5D5EAC45" w14:textId="77777777" w:rsidR="00910747" w:rsidRDefault="00910747">
            <w:pPr>
              <w:pStyle w:val="ConsPlusNormal"/>
            </w:pPr>
          </w:p>
        </w:tc>
        <w:tc>
          <w:tcPr>
            <w:tcW w:w="1474" w:type="dxa"/>
          </w:tcPr>
          <w:p w14:paraId="1403BD51" w14:textId="77777777" w:rsidR="00910747" w:rsidRDefault="00910747">
            <w:pPr>
              <w:pStyle w:val="ConsPlusNormal"/>
            </w:pPr>
          </w:p>
        </w:tc>
      </w:tr>
      <w:tr w:rsidR="00910747" w14:paraId="6EEEA5CE" w14:textId="77777777">
        <w:tc>
          <w:tcPr>
            <w:tcW w:w="2098" w:type="dxa"/>
          </w:tcPr>
          <w:p w14:paraId="22B32D16" w14:textId="77777777" w:rsidR="00910747" w:rsidRDefault="00910747">
            <w:pPr>
              <w:pStyle w:val="ConsPlusNormal"/>
            </w:pPr>
          </w:p>
        </w:tc>
        <w:tc>
          <w:tcPr>
            <w:tcW w:w="567" w:type="dxa"/>
          </w:tcPr>
          <w:p w14:paraId="4ED57889" w14:textId="77777777" w:rsidR="00910747" w:rsidRDefault="00910747">
            <w:pPr>
              <w:pStyle w:val="ConsPlusNormal"/>
            </w:pPr>
          </w:p>
        </w:tc>
        <w:tc>
          <w:tcPr>
            <w:tcW w:w="1361" w:type="dxa"/>
          </w:tcPr>
          <w:p w14:paraId="6E7E0DE9" w14:textId="77777777" w:rsidR="00910747" w:rsidRDefault="00910747">
            <w:pPr>
              <w:pStyle w:val="ConsPlusNormal"/>
            </w:pPr>
          </w:p>
        </w:tc>
        <w:tc>
          <w:tcPr>
            <w:tcW w:w="794" w:type="dxa"/>
          </w:tcPr>
          <w:p w14:paraId="74E8A44B" w14:textId="77777777" w:rsidR="00910747" w:rsidRDefault="00910747">
            <w:pPr>
              <w:pStyle w:val="ConsPlusNormal"/>
            </w:pPr>
          </w:p>
        </w:tc>
        <w:tc>
          <w:tcPr>
            <w:tcW w:w="1247" w:type="dxa"/>
          </w:tcPr>
          <w:p w14:paraId="1BF3CCCE" w14:textId="77777777" w:rsidR="00910747" w:rsidRDefault="00910747">
            <w:pPr>
              <w:pStyle w:val="ConsPlusNormal"/>
            </w:pPr>
          </w:p>
        </w:tc>
        <w:tc>
          <w:tcPr>
            <w:tcW w:w="1248" w:type="dxa"/>
          </w:tcPr>
          <w:p w14:paraId="7304C28A" w14:textId="77777777" w:rsidR="00910747" w:rsidRDefault="00910747">
            <w:pPr>
              <w:pStyle w:val="ConsPlusNormal"/>
            </w:pPr>
          </w:p>
        </w:tc>
        <w:tc>
          <w:tcPr>
            <w:tcW w:w="1752" w:type="dxa"/>
          </w:tcPr>
          <w:p w14:paraId="18A821D2" w14:textId="77777777" w:rsidR="00910747" w:rsidRDefault="00910747">
            <w:pPr>
              <w:pStyle w:val="ConsPlusNormal"/>
            </w:pPr>
          </w:p>
        </w:tc>
        <w:tc>
          <w:tcPr>
            <w:tcW w:w="1757" w:type="dxa"/>
          </w:tcPr>
          <w:p w14:paraId="0526282B" w14:textId="77777777" w:rsidR="00910747" w:rsidRDefault="00910747">
            <w:pPr>
              <w:pStyle w:val="ConsPlusNormal"/>
            </w:pPr>
          </w:p>
        </w:tc>
        <w:tc>
          <w:tcPr>
            <w:tcW w:w="1304" w:type="dxa"/>
          </w:tcPr>
          <w:p w14:paraId="23DFB9E9" w14:textId="77777777" w:rsidR="00910747" w:rsidRDefault="00910747">
            <w:pPr>
              <w:pStyle w:val="ConsPlusNormal"/>
            </w:pPr>
          </w:p>
        </w:tc>
        <w:tc>
          <w:tcPr>
            <w:tcW w:w="1474" w:type="dxa"/>
          </w:tcPr>
          <w:p w14:paraId="58EBF3A3" w14:textId="77777777" w:rsidR="00910747" w:rsidRDefault="00910747">
            <w:pPr>
              <w:pStyle w:val="ConsPlusNormal"/>
            </w:pPr>
          </w:p>
        </w:tc>
      </w:tr>
      <w:tr w:rsidR="00910747" w14:paraId="5DA58B48" w14:textId="77777777">
        <w:tc>
          <w:tcPr>
            <w:tcW w:w="13602" w:type="dxa"/>
            <w:gridSpan w:val="10"/>
          </w:tcPr>
          <w:p w14:paraId="545BB7C3" w14:textId="77777777" w:rsidR="00910747" w:rsidRDefault="00910747">
            <w:pPr>
              <w:pStyle w:val="ConsPlusNormal"/>
              <w:jc w:val="center"/>
            </w:pPr>
            <w:r>
              <w:lastRenderedPageBreak/>
              <w:t>2. Граждане, относящиеся ко второй очереди</w:t>
            </w:r>
          </w:p>
        </w:tc>
      </w:tr>
      <w:tr w:rsidR="00910747" w14:paraId="22A1973D" w14:textId="77777777">
        <w:tc>
          <w:tcPr>
            <w:tcW w:w="2098" w:type="dxa"/>
          </w:tcPr>
          <w:p w14:paraId="32DD2206" w14:textId="77777777" w:rsidR="00910747" w:rsidRDefault="00910747">
            <w:pPr>
              <w:pStyle w:val="ConsPlusNormal"/>
            </w:pPr>
          </w:p>
        </w:tc>
        <w:tc>
          <w:tcPr>
            <w:tcW w:w="567" w:type="dxa"/>
          </w:tcPr>
          <w:p w14:paraId="686F03FD" w14:textId="77777777" w:rsidR="00910747" w:rsidRDefault="00910747">
            <w:pPr>
              <w:pStyle w:val="ConsPlusNormal"/>
            </w:pPr>
          </w:p>
        </w:tc>
        <w:tc>
          <w:tcPr>
            <w:tcW w:w="1361" w:type="dxa"/>
          </w:tcPr>
          <w:p w14:paraId="05F8E984" w14:textId="77777777" w:rsidR="00910747" w:rsidRDefault="00910747">
            <w:pPr>
              <w:pStyle w:val="ConsPlusNormal"/>
            </w:pPr>
          </w:p>
        </w:tc>
        <w:tc>
          <w:tcPr>
            <w:tcW w:w="794" w:type="dxa"/>
          </w:tcPr>
          <w:p w14:paraId="39230FF2" w14:textId="77777777" w:rsidR="00910747" w:rsidRDefault="00910747">
            <w:pPr>
              <w:pStyle w:val="ConsPlusNormal"/>
            </w:pPr>
          </w:p>
        </w:tc>
        <w:tc>
          <w:tcPr>
            <w:tcW w:w="1247" w:type="dxa"/>
          </w:tcPr>
          <w:p w14:paraId="11278A16" w14:textId="77777777" w:rsidR="00910747" w:rsidRDefault="00910747">
            <w:pPr>
              <w:pStyle w:val="ConsPlusNormal"/>
            </w:pPr>
          </w:p>
        </w:tc>
        <w:tc>
          <w:tcPr>
            <w:tcW w:w="1248" w:type="dxa"/>
          </w:tcPr>
          <w:p w14:paraId="34E9394C" w14:textId="77777777" w:rsidR="00910747" w:rsidRDefault="00910747">
            <w:pPr>
              <w:pStyle w:val="ConsPlusNormal"/>
            </w:pPr>
          </w:p>
        </w:tc>
        <w:tc>
          <w:tcPr>
            <w:tcW w:w="1752" w:type="dxa"/>
          </w:tcPr>
          <w:p w14:paraId="7247E123" w14:textId="77777777" w:rsidR="00910747" w:rsidRDefault="00910747">
            <w:pPr>
              <w:pStyle w:val="ConsPlusNormal"/>
            </w:pPr>
          </w:p>
        </w:tc>
        <w:tc>
          <w:tcPr>
            <w:tcW w:w="1757" w:type="dxa"/>
          </w:tcPr>
          <w:p w14:paraId="4A94F553" w14:textId="77777777" w:rsidR="00910747" w:rsidRDefault="00910747">
            <w:pPr>
              <w:pStyle w:val="ConsPlusNormal"/>
            </w:pPr>
          </w:p>
        </w:tc>
        <w:tc>
          <w:tcPr>
            <w:tcW w:w="1304" w:type="dxa"/>
          </w:tcPr>
          <w:p w14:paraId="4F94437F" w14:textId="77777777" w:rsidR="00910747" w:rsidRDefault="00910747">
            <w:pPr>
              <w:pStyle w:val="ConsPlusNormal"/>
            </w:pPr>
          </w:p>
        </w:tc>
        <w:tc>
          <w:tcPr>
            <w:tcW w:w="1474" w:type="dxa"/>
          </w:tcPr>
          <w:p w14:paraId="05EE50E2" w14:textId="77777777" w:rsidR="00910747" w:rsidRDefault="00910747">
            <w:pPr>
              <w:pStyle w:val="ConsPlusNormal"/>
            </w:pPr>
          </w:p>
        </w:tc>
      </w:tr>
      <w:tr w:rsidR="00910747" w14:paraId="2DD46B54" w14:textId="77777777">
        <w:tc>
          <w:tcPr>
            <w:tcW w:w="2098" w:type="dxa"/>
          </w:tcPr>
          <w:p w14:paraId="2C33CE49" w14:textId="77777777" w:rsidR="00910747" w:rsidRDefault="00910747">
            <w:pPr>
              <w:pStyle w:val="ConsPlusNormal"/>
            </w:pPr>
          </w:p>
        </w:tc>
        <w:tc>
          <w:tcPr>
            <w:tcW w:w="567" w:type="dxa"/>
          </w:tcPr>
          <w:p w14:paraId="5A7D992A" w14:textId="77777777" w:rsidR="00910747" w:rsidRDefault="00910747">
            <w:pPr>
              <w:pStyle w:val="ConsPlusNormal"/>
            </w:pPr>
          </w:p>
        </w:tc>
        <w:tc>
          <w:tcPr>
            <w:tcW w:w="1361" w:type="dxa"/>
          </w:tcPr>
          <w:p w14:paraId="1F69C783" w14:textId="77777777" w:rsidR="00910747" w:rsidRDefault="00910747">
            <w:pPr>
              <w:pStyle w:val="ConsPlusNormal"/>
            </w:pPr>
          </w:p>
        </w:tc>
        <w:tc>
          <w:tcPr>
            <w:tcW w:w="794" w:type="dxa"/>
          </w:tcPr>
          <w:p w14:paraId="3817AB9B" w14:textId="77777777" w:rsidR="00910747" w:rsidRDefault="00910747">
            <w:pPr>
              <w:pStyle w:val="ConsPlusNormal"/>
            </w:pPr>
          </w:p>
        </w:tc>
        <w:tc>
          <w:tcPr>
            <w:tcW w:w="1247" w:type="dxa"/>
          </w:tcPr>
          <w:p w14:paraId="7F1F29EE" w14:textId="77777777" w:rsidR="00910747" w:rsidRDefault="00910747">
            <w:pPr>
              <w:pStyle w:val="ConsPlusNormal"/>
            </w:pPr>
          </w:p>
        </w:tc>
        <w:tc>
          <w:tcPr>
            <w:tcW w:w="1248" w:type="dxa"/>
          </w:tcPr>
          <w:p w14:paraId="69987A62" w14:textId="77777777" w:rsidR="00910747" w:rsidRDefault="00910747">
            <w:pPr>
              <w:pStyle w:val="ConsPlusNormal"/>
            </w:pPr>
          </w:p>
        </w:tc>
        <w:tc>
          <w:tcPr>
            <w:tcW w:w="1752" w:type="dxa"/>
          </w:tcPr>
          <w:p w14:paraId="199BE33C" w14:textId="77777777" w:rsidR="00910747" w:rsidRDefault="00910747">
            <w:pPr>
              <w:pStyle w:val="ConsPlusNormal"/>
            </w:pPr>
          </w:p>
        </w:tc>
        <w:tc>
          <w:tcPr>
            <w:tcW w:w="1757" w:type="dxa"/>
          </w:tcPr>
          <w:p w14:paraId="0C694247" w14:textId="77777777" w:rsidR="00910747" w:rsidRDefault="00910747">
            <w:pPr>
              <w:pStyle w:val="ConsPlusNormal"/>
            </w:pPr>
          </w:p>
        </w:tc>
        <w:tc>
          <w:tcPr>
            <w:tcW w:w="1304" w:type="dxa"/>
          </w:tcPr>
          <w:p w14:paraId="3D204A3A" w14:textId="77777777" w:rsidR="00910747" w:rsidRDefault="00910747">
            <w:pPr>
              <w:pStyle w:val="ConsPlusNormal"/>
            </w:pPr>
          </w:p>
        </w:tc>
        <w:tc>
          <w:tcPr>
            <w:tcW w:w="1474" w:type="dxa"/>
          </w:tcPr>
          <w:p w14:paraId="1ACC61E6" w14:textId="77777777" w:rsidR="00910747" w:rsidRDefault="00910747">
            <w:pPr>
              <w:pStyle w:val="ConsPlusNormal"/>
            </w:pPr>
          </w:p>
        </w:tc>
      </w:tr>
      <w:tr w:rsidR="00910747" w14:paraId="5C7A5658" w14:textId="77777777">
        <w:tc>
          <w:tcPr>
            <w:tcW w:w="13602" w:type="dxa"/>
            <w:gridSpan w:val="10"/>
          </w:tcPr>
          <w:p w14:paraId="492646E3" w14:textId="77777777" w:rsidR="00910747" w:rsidRDefault="00910747">
            <w:pPr>
              <w:pStyle w:val="ConsPlusNormal"/>
              <w:jc w:val="center"/>
            </w:pPr>
            <w:r>
              <w:t>3. Граждане, относящиеся к третьей очереди</w:t>
            </w:r>
          </w:p>
        </w:tc>
      </w:tr>
      <w:tr w:rsidR="00910747" w14:paraId="0557954C" w14:textId="77777777">
        <w:tc>
          <w:tcPr>
            <w:tcW w:w="2098" w:type="dxa"/>
          </w:tcPr>
          <w:p w14:paraId="5C4F4CAD" w14:textId="77777777" w:rsidR="00910747" w:rsidRDefault="00910747">
            <w:pPr>
              <w:pStyle w:val="ConsPlusNormal"/>
            </w:pPr>
          </w:p>
        </w:tc>
        <w:tc>
          <w:tcPr>
            <w:tcW w:w="567" w:type="dxa"/>
          </w:tcPr>
          <w:p w14:paraId="693D7976" w14:textId="77777777" w:rsidR="00910747" w:rsidRDefault="00910747">
            <w:pPr>
              <w:pStyle w:val="ConsPlusNormal"/>
            </w:pPr>
          </w:p>
        </w:tc>
        <w:tc>
          <w:tcPr>
            <w:tcW w:w="1361" w:type="dxa"/>
          </w:tcPr>
          <w:p w14:paraId="7669A44B" w14:textId="77777777" w:rsidR="00910747" w:rsidRDefault="00910747">
            <w:pPr>
              <w:pStyle w:val="ConsPlusNormal"/>
            </w:pPr>
          </w:p>
        </w:tc>
        <w:tc>
          <w:tcPr>
            <w:tcW w:w="794" w:type="dxa"/>
          </w:tcPr>
          <w:p w14:paraId="4DD0B7D3" w14:textId="77777777" w:rsidR="00910747" w:rsidRDefault="00910747">
            <w:pPr>
              <w:pStyle w:val="ConsPlusNormal"/>
            </w:pPr>
          </w:p>
        </w:tc>
        <w:tc>
          <w:tcPr>
            <w:tcW w:w="1247" w:type="dxa"/>
          </w:tcPr>
          <w:p w14:paraId="5B28E6C1" w14:textId="77777777" w:rsidR="00910747" w:rsidRDefault="00910747">
            <w:pPr>
              <w:pStyle w:val="ConsPlusNormal"/>
            </w:pPr>
          </w:p>
        </w:tc>
        <w:tc>
          <w:tcPr>
            <w:tcW w:w="1248" w:type="dxa"/>
          </w:tcPr>
          <w:p w14:paraId="4B29506E" w14:textId="77777777" w:rsidR="00910747" w:rsidRDefault="00910747">
            <w:pPr>
              <w:pStyle w:val="ConsPlusNormal"/>
            </w:pPr>
          </w:p>
        </w:tc>
        <w:tc>
          <w:tcPr>
            <w:tcW w:w="1752" w:type="dxa"/>
          </w:tcPr>
          <w:p w14:paraId="0AFF6F65" w14:textId="77777777" w:rsidR="00910747" w:rsidRDefault="00910747">
            <w:pPr>
              <w:pStyle w:val="ConsPlusNormal"/>
            </w:pPr>
          </w:p>
        </w:tc>
        <w:tc>
          <w:tcPr>
            <w:tcW w:w="1757" w:type="dxa"/>
          </w:tcPr>
          <w:p w14:paraId="04612A98" w14:textId="77777777" w:rsidR="00910747" w:rsidRDefault="00910747">
            <w:pPr>
              <w:pStyle w:val="ConsPlusNormal"/>
            </w:pPr>
          </w:p>
        </w:tc>
        <w:tc>
          <w:tcPr>
            <w:tcW w:w="1304" w:type="dxa"/>
          </w:tcPr>
          <w:p w14:paraId="1EABC5D7" w14:textId="77777777" w:rsidR="00910747" w:rsidRDefault="00910747">
            <w:pPr>
              <w:pStyle w:val="ConsPlusNormal"/>
            </w:pPr>
          </w:p>
        </w:tc>
        <w:tc>
          <w:tcPr>
            <w:tcW w:w="1474" w:type="dxa"/>
          </w:tcPr>
          <w:p w14:paraId="3ED17A8F" w14:textId="77777777" w:rsidR="00910747" w:rsidRDefault="00910747">
            <w:pPr>
              <w:pStyle w:val="ConsPlusNormal"/>
            </w:pPr>
          </w:p>
        </w:tc>
      </w:tr>
      <w:tr w:rsidR="00910747" w14:paraId="791B13BF" w14:textId="77777777">
        <w:tc>
          <w:tcPr>
            <w:tcW w:w="2098" w:type="dxa"/>
          </w:tcPr>
          <w:p w14:paraId="0C0733D1" w14:textId="77777777" w:rsidR="00910747" w:rsidRDefault="00910747">
            <w:pPr>
              <w:pStyle w:val="ConsPlusNormal"/>
            </w:pPr>
          </w:p>
        </w:tc>
        <w:tc>
          <w:tcPr>
            <w:tcW w:w="567" w:type="dxa"/>
          </w:tcPr>
          <w:p w14:paraId="0B5B9D0A" w14:textId="77777777" w:rsidR="00910747" w:rsidRDefault="00910747">
            <w:pPr>
              <w:pStyle w:val="ConsPlusNormal"/>
            </w:pPr>
          </w:p>
        </w:tc>
        <w:tc>
          <w:tcPr>
            <w:tcW w:w="1361" w:type="dxa"/>
          </w:tcPr>
          <w:p w14:paraId="54A44061" w14:textId="77777777" w:rsidR="00910747" w:rsidRDefault="00910747">
            <w:pPr>
              <w:pStyle w:val="ConsPlusNormal"/>
            </w:pPr>
          </w:p>
        </w:tc>
        <w:tc>
          <w:tcPr>
            <w:tcW w:w="794" w:type="dxa"/>
          </w:tcPr>
          <w:p w14:paraId="3C46A879" w14:textId="77777777" w:rsidR="00910747" w:rsidRDefault="00910747">
            <w:pPr>
              <w:pStyle w:val="ConsPlusNormal"/>
            </w:pPr>
          </w:p>
        </w:tc>
        <w:tc>
          <w:tcPr>
            <w:tcW w:w="1247" w:type="dxa"/>
          </w:tcPr>
          <w:p w14:paraId="7DB9FE9F" w14:textId="77777777" w:rsidR="00910747" w:rsidRDefault="00910747">
            <w:pPr>
              <w:pStyle w:val="ConsPlusNormal"/>
            </w:pPr>
          </w:p>
        </w:tc>
        <w:tc>
          <w:tcPr>
            <w:tcW w:w="1248" w:type="dxa"/>
          </w:tcPr>
          <w:p w14:paraId="636A23B4" w14:textId="77777777" w:rsidR="00910747" w:rsidRDefault="00910747">
            <w:pPr>
              <w:pStyle w:val="ConsPlusNormal"/>
            </w:pPr>
          </w:p>
        </w:tc>
        <w:tc>
          <w:tcPr>
            <w:tcW w:w="1752" w:type="dxa"/>
          </w:tcPr>
          <w:p w14:paraId="79E899A9" w14:textId="77777777" w:rsidR="00910747" w:rsidRDefault="00910747">
            <w:pPr>
              <w:pStyle w:val="ConsPlusNormal"/>
            </w:pPr>
          </w:p>
        </w:tc>
        <w:tc>
          <w:tcPr>
            <w:tcW w:w="1757" w:type="dxa"/>
          </w:tcPr>
          <w:p w14:paraId="6B5BF076" w14:textId="77777777" w:rsidR="00910747" w:rsidRDefault="00910747">
            <w:pPr>
              <w:pStyle w:val="ConsPlusNormal"/>
            </w:pPr>
          </w:p>
        </w:tc>
        <w:tc>
          <w:tcPr>
            <w:tcW w:w="1304" w:type="dxa"/>
          </w:tcPr>
          <w:p w14:paraId="4124D9AD" w14:textId="77777777" w:rsidR="00910747" w:rsidRDefault="00910747">
            <w:pPr>
              <w:pStyle w:val="ConsPlusNormal"/>
            </w:pPr>
          </w:p>
        </w:tc>
        <w:tc>
          <w:tcPr>
            <w:tcW w:w="1474" w:type="dxa"/>
          </w:tcPr>
          <w:p w14:paraId="3DBF9099" w14:textId="77777777" w:rsidR="00910747" w:rsidRDefault="00910747">
            <w:pPr>
              <w:pStyle w:val="ConsPlusNormal"/>
            </w:pPr>
          </w:p>
        </w:tc>
      </w:tr>
      <w:tr w:rsidR="00910747" w14:paraId="667E681A" w14:textId="77777777">
        <w:tc>
          <w:tcPr>
            <w:tcW w:w="13602" w:type="dxa"/>
            <w:gridSpan w:val="10"/>
          </w:tcPr>
          <w:p w14:paraId="1ED1823F" w14:textId="77777777" w:rsidR="00910747" w:rsidRDefault="00910747">
            <w:pPr>
              <w:pStyle w:val="ConsPlusNormal"/>
              <w:jc w:val="center"/>
            </w:pPr>
            <w:r>
              <w:t>4. Граждане, относящиеся к четвертой очереди</w:t>
            </w:r>
          </w:p>
        </w:tc>
      </w:tr>
      <w:tr w:rsidR="00910747" w14:paraId="12E94335" w14:textId="77777777">
        <w:tc>
          <w:tcPr>
            <w:tcW w:w="2098" w:type="dxa"/>
          </w:tcPr>
          <w:p w14:paraId="1A6C96A6" w14:textId="77777777" w:rsidR="00910747" w:rsidRDefault="00910747">
            <w:pPr>
              <w:pStyle w:val="ConsPlusNormal"/>
            </w:pPr>
          </w:p>
        </w:tc>
        <w:tc>
          <w:tcPr>
            <w:tcW w:w="567" w:type="dxa"/>
          </w:tcPr>
          <w:p w14:paraId="52DC12AE" w14:textId="77777777" w:rsidR="00910747" w:rsidRDefault="00910747">
            <w:pPr>
              <w:pStyle w:val="ConsPlusNormal"/>
            </w:pPr>
          </w:p>
        </w:tc>
        <w:tc>
          <w:tcPr>
            <w:tcW w:w="1361" w:type="dxa"/>
          </w:tcPr>
          <w:p w14:paraId="5FC575C6" w14:textId="77777777" w:rsidR="00910747" w:rsidRDefault="00910747">
            <w:pPr>
              <w:pStyle w:val="ConsPlusNormal"/>
            </w:pPr>
          </w:p>
        </w:tc>
        <w:tc>
          <w:tcPr>
            <w:tcW w:w="794" w:type="dxa"/>
          </w:tcPr>
          <w:p w14:paraId="35442198" w14:textId="77777777" w:rsidR="00910747" w:rsidRDefault="00910747">
            <w:pPr>
              <w:pStyle w:val="ConsPlusNormal"/>
            </w:pPr>
          </w:p>
        </w:tc>
        <w:tc>
          <w:tcPr>
            <w:tcW w:w="1247" w:type="dxa"/>
          </w:tcPr>
          <w:p w14:paraId="11C996F1" w14:textId="77777777" w:rsidR="00910747" w:rsidRDefault="00910747">
            <w:pPr>
              <w:pStyle w:val="ConsPlusNormal"/>
            </w:pPr>
          </w:p>
        </w:tc>
        <w:tc>
          <w:tcPr>
            <w:tcW w:w="1248" w:type="dxa"/>
          </w:tcPr>
          <w:p w14:paraId="7DB06367" w14:textId="77777777" w:rsidR="00910747" w:rsidRDefault="00910747">
            <w:pPr>
              <w:pStyle w:val="ConsPlusNormal"/>
            </w:pPr>
          </w:p>
        </w:tc>
        <w:tc>
          <w:tcPr>
            <w:tcW w:w="1752" w:type="dxa"/>
          </w:tcPr>
          <w:p w14:paraId="72E26E09" w14:textId="77777777" w:rsidR="00910747" w:rsidRDefault="00910747">
            <w:pPr>
              <w:pStyle w:val="ConsPlusNormal"/>
            </w:pPr>
          </w:p>
        </w:tc>
        <w:tc>
          <w:tcPr>
            <w:tcW w:w="1757" w:type="dxa"/>
          </w:tcPr>
          <w:p w14:paraId="73A446C7" w14:textId="77777777" w:rsidR="00910747" w:rsidRDefault="00910747">
            <w:pPr>
              <w:pStyle w:val="ConsPlusNormal"/>
            </w:pPr>
          </w:p>
        </w:tc>
        <w:tc>
          <w:tcPr>
            <w:tcW w:w="1304" w:type="dxa"/>
          </w:tcPr>
          <w:p w14:paraId="003C35B6" w14:textId="77777777" w:rsidR="00910747" w:rsidRDefault="00910747">
            <w:pPr>
              <w:pStyle w:val="ConsPlusNormal"/>
            </w:pPr>
          </w:p>
        </w:tc>
        <w:tc>
          <w:tcPr>
            <w:tcW w:w="1474" w:type="dxa"/>
          </w:tcPr>
          <w:p w14:paraId="20E52C82" w14:textId="77777777" w:rsidR="00910747" w:rsidRDefault="00910747">
            <w:pPr>
              <w:pStyle w:val="ConsPlusNormal"/>
            </w:pPr>
          </w:p>
        </w:tc>
      </w:tr>
      <w:tr w:rsidR="00910747" w14:paraId="5B86FBC0" w14:textId="77777777">
        <w:tc>
          <w:tcPr>
            <w:tcW w:w="2098" w:type="dxa"/>
          </w:tcPr>
          <w:p w14:paraId="19C41129" w14:textId="77777777" w:rsidR="00910747" w:rsidRDefault="00910747">
            <w:pPr>
              <w:pStyle w:val="ConsPlusNormal"/>
            </w:pPr>
          </w:p>
        </w:tc>
        <w:tc>
          <w:tcPr>
            <w:tcW w:w="567" w:type="dxa"/>
          </w:tcPr>
          <w:p w14:paraId="11D3219F" w14:textId="77777777" w:rsidR="00910747" w:rsidRDefault="00910747">
            <w:pPr>
              <w:pStyle w:val="ConsPlusNormal"/>
            </w:pPr>
          </w:p>
        </w:tc>
        <w:tc>
          <w:tcPr>
            <w:tcW w:w="1361" w:type="dxa"/>
          </w:tcPr>
          <w:p w14:paraId="6BBD8E6D" w14:textId="77777777" w:rsidR="00910747" w:rsidRDefault="00910747">
            <w:pPr>
              <w:pStyle w:val="ConsPlusNormal"/>
            </w:pPr>
          </w:p>
        </w:tc>
        <w:tc>
          <w:tcPr>
            <w:tcW w:w="794" w:type="dxa"/>
          </w:tcPr>
          <w:p w14:paraId="620DD83E" w14:textId="77777777" w:rsidR="00910747" w:rsidRDefault="00910747">
            <w:pPr>
              <w:pStyle w:val="ConsPlusNormal"/>
            </w:pPr>
          </w:p>
        </w:tc>
        <w:tc>
          <w:tcPr>
            <w:tcW w:w="1247" w:type="dxa"/>
          </w:tcPr>
          <w:p w14:paraId="482DAB0C" w14:textId="77777777" w:rsidR="00910747" w:rsidRDefault="00910747">
            <w:pPr>
              <w:pStyle w:val="ConsPlusNormal"/>
            </w:pPr>
          </w:p>
        </w:tc>
        <w:tc>
          <w:tcPr>
            <w:tcW w:w="1248" w:type="dxa"/>
          </w:tcPr>
          <w:p w14:paraId="1B07D41D" w14:textId="77777777" w:rsidR="00910747" w:rsidRDefault="00910747">
            <w:pPr>
              <w:pStyle w:val="ConsPlusNormal"/>
            </w:pPr>
          </w:p>
        </w:tc>
        <w:tc>
          <w:tcPr>
            <w:tcW w:w="1752" w:type="dxa"/>
          </w:tcPr>
          <w:p w14:paraId="16610D77" w14:textId="77777777" w:rsidR="00910747" w:rsidRDefault="00910747">
            <w:pPr>
              <w:pStyle w:val="ConsPlusNormal"/>
            </w:pPr>
          </w:p>
        </w:tc>
        <w:tc>
          <w:tcPr>
            <w:tcW w:w="1757" w:type="dxa"/>
          </w:tcPr>
          <w:p w14:paraId="244E5929" w14:textId="77777777" w:rsidR="00910747" w:rsidRDefault="00910747">
            <w:pPr>
              <w:pStyle w:val="ConsPlusNormal"/>
            </w:pPr>
          </w:p>
        </w:tc>
        <w:tc>
          <w:tcPr>
            <w:tcW w:w="1304" w:type="dxa"/>
          </w:tcPr>
          <w:p w14:paraId="6CBF45F2" w14:textId="77777777" w:rsidR="00910747" w:rsidRDefault="00910747">
            <w:pPr>
              <w:pStyle w:val="ConsPlusNormal"/>
            </w:pPr>
          </w:p>
        </w:tc>
        <w:tc>
          <w:tcPr>
            <w:tcW w:w="1474" w:type="dxa"/>
          </w:tcPr>
          <w:p w14:paraId="00EB3CC5" w14:textId="77777777" w:rsidR="00910747" w:rsidRDefault="00910747">
            <w:pPr>
              <w:pStyle w:val="ConsPlusNormal"/>
            </w:pPr>
          </w:p>
        </w:tc>
      </w:tr>
      <w:tr w:rsidR="00910747" w14:paraId="71AA6288" w14:textId="77777777">
        <w:tc>
          <w:tcPr>
            <w:tcW w:w="13602" w:type="dxa"/>
            <w:gridSpan w:val="10"/>
          </w:tcPr>
          <w:p w14:paraId="6474D8B4" w14:textId="77777777" w:rsidR="00910747" w:rsidRDefault="00910747">
            <w:pPr>
              <w:pStyle w:val="ConsPlusNormal"/>
              <w:jc w:val="center"/>
            </w:pPr>
            <w:r>
              <w:t>5. Граждане, относящиеся к пятой очереди</w:t>
            </w:r>
          </w:p>
        </w:tc>
      </w:tr>
      <w:tr w:rsidR="00910747" w14:paraId="42D33FE9" w14:textId="77777777">
        <w:tc>
          <w:tcPr>
            <w:tcW w:w="2098" w:type="dxa"/>
          </w:tcPr>
          <w:p w14:paraId="3092DFE3" w14:textId="77777777" w:rsidR="00910747" w:rsidRDefault="00910747">
            <w:pPr>
              <w:pStyle w:val="ConsPlusNormal"/>
            </w:pPr>
          </w:p>
        </w:tc>
        <w:tc>
          <w:tcPr>
            <w:tcW w:w="567" w:type="dxa"/>
          </w:tcPr>
          <w:p w14:paraId="0DA3D146" w14:textId="77777777" w:rsidR="00910747" w:rsidRDefault="00910747">
            <w:pPr>
              <w:pStyle w:val="ConsPlusNormal"/>
            </w:pPr>
          </w:p>
        </w:tc>
        <w:tc>
          <w:tcPr>
            <w:tcW w:w="1361" w:type="dxa"/>
          </w:tcPr>
          <w:p w14:paraId="60A01AAF" w14:textId="77777777" w:rsidR="00910747" w:rsidRDefault="00910747">
            <w:pPr>
              <w:pStyle w:val="ConsPlusNormal"/>
            </w:pPr>
          </w:p>
        </w:tc>
        <w:tc>
          <w:tcPr>
            <w:tcW w:w="794" w:type="dxa"/>
          </w:tcPr>
          <w:p w14:paraId="792C8483" w14:textId="77777777" w:rsidR="00910747" w:rsidRDefault="00910747">
            <w:pPr>
              <w:pStyle w:val="ConsPlusNormal"/>
            </w:pPr>
          </w:p>
        </w:tc>
        <w:tc>
          <w:tcPr>
            <w:tcW w:w="1247" w:type="dxa"/>
          </w:tcPr>
          <w:p w14:paraId="3BE486BB" w14:textId="77777777" w:rsidR="00910747" w:rsidRDefault="00910747">
            <w:pPr>
              <w:pStyle w:val="ConsPlusNormal"/>
            </w:pPr>
          </w:p>
        </w:tc>
        <w:tc>
          <w:tcPr>
            <w:tcW w:w="1248" w:type="dxa"/>
          </w:tcPr>
          <w:p w14:paraId="49119890" w14:textId="77777777" w:rsidR="00910747" w:rsidRDefault="00910747">
            <w:pPr>
              <w:pStyle w:val="ConsPlusNormal"/>
            </w:pPr>
          </w:p>
        </w:tc>
        <w:tc>
          <w:tcPr>
            <w:tcW w:w="1752" w:type="dxa"/>
          </w:tcPr>
          <w:p w14:paraId="4316A3FB" w14:textId="77777777" w:rsidR="00910747" w:rsidRDefault="00910747">
            <w:pPr>
              <w:pStyle w:val="ConsPlusNormal"/>
            </w:pPr>
          </w:p>
        </w:tc>
        <w:tc>
          <w:tcPr>
            <w:tcW w:w="1757" w:type="dxa"/>
          </w:tcPr>
          <w:p w14:paraId="569D9B97" w14:textId="77777777" w:rsidR="00910747" w:rsidRDefault="00910747">
            <w:pPr>
              <w:pStyle w:val="ConsPlusNormal"/>
            </w:pPr>
          </w:p>
        </w:tc>
        <w:tc>
          <w:tcPr>
            <w:tcW w:w="1304" w:type="dxa"/>
          </w:tcPr>
          <w:p w14:paraId="7766CDAA" w14:textId="77777777" w:rsidR="00910747" w:rsidRDefault="00910747">
            <w:pPr>
              <w:pStyle w:val="ConsPlusNormal"/>
            </w:pPr>
          </w:p>
        </w:tc>
        <w:tc>
          <w:tcPr>
            <w:tcW w:w="1474" w:type="dxa"/>
          </w:tcPr>
          <w:p w14:paraId="3DECDC7B" w14:textId="77777777" w:rsidR="00910747" w:rsidRDefault="00910747">
            <w:pPr>
              <w:pStyle w:val="ConsPlusNormal"/>
            </w:pPr>
          </w:p>
        </w:tc>
      </w:tr>
      <w:tr w:rsidR="00910747" w14:paraId="10A7B716" w14:textId="77777777">
        <w:tc>
          <w:tcPr>
            <w:tcW w:w="2098" w:type="dxa"/>
          </w:tcPr>
          <w:p w14:paraId="3D47B6B2" w14:textId="77777777" w:rsidR="00910747" w:rsidRDefault="00910747">
            <w:pPr>
              <w:pStyle w:val="ConsPlusNormal"/>
            </w:pPr>
          </w:p>
        </w:tc>
        <w:tc>
          <w:tcPr>
            <w:tcW w:w="567" w:type="dxa"/>
          </w:tcPr>
          <w:p w14:paraId="03389778" w14:textId="77777777" w:rsidR="00910747" w:rsidRDefault="00910747">
            <w:pPr>
              <w:pStyle w:val="ConsPlusNormal"/>
            </w:pPr>
          </w:p>
        </w:tc>
        <w:tc>
          <w:tcPr>
            <w:tcW w:w="1361" w:type="dxa"/>
          </w:tcPr>
          <w:p w14:paraId="2D17910A" w14:textId="77777777" w:rsidR="00910747" w:rsidRDefault="00910747">
            <w:pPr>
              <w:pStyle w:val="ConsPlusNormal"/>
            </w:pPr>
          </w:p>
        </w:tc>
        <w:tc>
          <w:tcPr>
            <w:tcW w:w="794" w:type="dxa"/>
          </w:tcPr>
          <w:p w14:paraId="7C23FA2F" w14:textId="77777777" w:rsidR="00910747" w:rsidRDefault="00910747">
            <w:pPr>
              <w:pStyle w:val="ConsPlusNormal"/>
            </w:pPr>
          </w:p>
        </w:tc>
        <w:tc>
          <w:tcPr>
            <w:tcW w:w="1247" w:type="dxa"/>
          </w:tcPr>
          <w:p w14:paraId="0B41CDD8" w14:textId="77777777" w:rsidR="00910747" w:rsidRDefault="00910747">
            <w:pPr>
              <w:pStyle w:val="ConsPlusNormal"/>
            </w:pPr>
          </w:p>
        </w:tc>
        <w:tc>
          <w:tcPr>
            <w:tcW w:w="1248" w:type="dxa"/>
          </w:tcPr>
          <w:p w14:paraId="7682992E" w14:textId="77777777" w:rsidR="00910747" w:rsidRDefault="00910747">
            <w:pPr>
              <w:pStyle w:val="ConsPlusNormal"/>
            </w:pPr>
          </w:p>
        </w:tc>
        <w:tc>
          <w:tcPr>
            <w:tcW w:w="1752" w:type="dxa"/>
          </w:tcPr>
          <w:p w14:paraId="0B3B5F04" w14:textId="77777777" w:rsidR="00910747" w:rsidRDefault="00910747">
            <w:pPr>
              <w:pStyle w:val="ConsPlusNormal"/>
            </w:pPr>
          </w:p>
        </w:tc>
        <w:tc>
          <w:tcPr>
            <w:tcW w:w="1757" w:type="dxa"/>
          </w:tcPr>
          <w:p w14:paraId="7FB8E61B" w14:textId="77777777" w:rsidR="00910747" w:rsidRDefault="00910747">
            <w:pPr>
              <w:pStyle w:val="ConsPlusNormal"/>
            </w:pPr>
          </w:p>
        </w:tc>
        <w:tc>
          <w:tcPr>
            <w:tcW w:w="1304" w:type="dxa"/>
          </w:tcPr>
          <w:p w14:paraId="736088D9" w14:textId="77777777" w:rsidR="00910747" w:rsidRDefault="00910747">
            <w:pPr>
              <w:pStyle w:val="ConsPlusNormal"/>
            </w:pPr>
          </w:p>
        </w:tc>
        <w:tc>
          <w:tcPr>
            <w:tcW w:w="1474" w:type="dxa"/>
          </w:tcPr>
          <w:p w14:paraId="596EF487" w14:textId="77777777" w:rsidR="00910747" w:rsidRDefault="00910747">
            <w:pPr>
              <w:pStyle w:val="ConsPlusNormal"/>
            </w:pPr>
          </w:p>
        </w:tc>
      </w:tr>
      <w:tr w:rsidR="00910747" w14:paraId="4107A2F2" w14:textId="77777777">
        <w:tc>
          <w:tcPr>
            <w:tcW w:w="13602" w:type="dxa"/>
            <w:gridSpan w:val="10"/>
          </w:tcPr>
          <w:p w14:paraId="0D278AE1" w14:textId="77777777" w:rsidR="00910747" w:rsidRDefault="00910747">
            <w:pPr>
              <w:pStyle w:val="ConsPlusNormal"/>
              <w:jc w:val="center"/>
            </w:pPr>
            <w:r>
              <w:t>6. Граждане, относящиеся к шестой очереди</w:t>
            </w:r>
          </w:p>
        </w:tc>
      </w:tr>
      <w:tr w:rsidR="00910747" w14:paraId="37BCE933" w14:textId="77777777">
        <w:tc>
          <w:tcPr>
            <w:tcW w:w="2098" w:type="dxa"/>
          </w:tcPr>
          <w:p w14:paraId="5D02E325" w14:textId="77777777" w:rsidR="00910747" w:rsidRDefault="00910747">
            <w:pPr>
              <w:pStyle w:val="ConsPlusNormal"/>
            </w:pPr>
          </w:p>
        </w:tc>
        <w:tc>
          <w:tcPr>
            <w:tcW w:w="567" w:type="dxa"/>
          </w:tcPr>
          <w:p w14:paraId="52D0FC59" w14:textId="77777777" w:rsidR="00910747" w:rsidRDefault="00910747">
            <w:pPr>
              <w:pStyle w:val="ConsPlusNormal"/>
            </w:pPr>
          </w:p>
        </w:tc>
        <w:tc>
          <w:tcPr>
            <w:tcW w:w="1361" w:type="dxa"/>
          </w:tcPr>
          <w:p w14:paraId="366DD07A" w14:textId="77777777" w:rsidR="00910747" w:rsidRDefault="00910747">
            <w:pPr>
              <w:pStyle w:val="ConsPlusNormal"/>
            </w:pPr>
          </w:p>
        </w:tc>
        <w:tc>
          <w:tcPr>
            <w:tcW w:w="794" w:type="dxa"/>
          </w:tcPr>
          <w:p w14:paraId="2DE3B29C" w14:textId="77777777" w:rsidR="00910747" w:rsidRDefault="00910747">
            <w:pPr>
              <w:pStyle w:val="ConsPlusNormal"/>
            </w:pPr>
          </w:p>
        </w:tc>
        <w:tc>
          <w:tcPr>
            <w:tcW w:w="1247" w:type="dxa"/>
          </w:tcPr>
          <w:p w14:paraId="1347DFCB" w14:textId="77777777" w:rsidR="00910747" w:rsidRDefault="00910747">
            <w:pPr>
              <w:pStyle w:val="ConsPlusNormal"/>
            </w:pPr>
          </w:p>
        </w:tc>
        <w:tc>
          <w:tcPr>
            <w:tcW w:w="1248" w:type="dxa"/>
          </w:tcPr>
          <w:p w14:paraId="47612F69" w14:textId="77777777" w:rsidR="00910747" w:rsidRDefault="00910747">
            <w:pPr>
              <w:pStyle w:val="ConsPlusNormal"/>
            </w:pPr>
          </w:p>
        </w:tc>
        <w:tc>
          <w:tcPr>
            <w:tcW w:w="1752" w:type="dxa"/>
          </w:tcPr>
          <w:p w14:paraId="76649F9D" w14:textId="77777777" w:rsidR="00910747" w:rsidRDefault="00910747">
            <w:pPr>
              <w:pStyle w:val="ConsPlusNormal"/>
            </w:pPr>
          </w:p>
        </w:tc>
        <w:tc>
          <w:tcPr>
            <w:tcW w:w="1757" w:type="dxa"/>
          </w:tcPr>
          <w:p w14:paraId="0D4C4D63" w14:textId="77777777" w:rsidR="00910747" w:rsidRDefault="00910747">
            <w:pPr>
              <w:pStyle w:val="ConsPlusNormal"/>
            </w:pPr>
          </w:p>
        </w:tc>
        <w:tc>
          <w:tcPr>
            <w:tcW w:w="1304" w:type="dxa"/>
          </w:tcPr>
          <w:p w14:paraId="4341927A" w14:textId="77777777" w:rsidR="00910747" w:rsidRDefault="00910747">
            <w:pPr>
              <w:pStyle w:val="ConsPlusNormal"/>
            </w:pPr>
          </w:p>
        </w:tc>
        <w:tc>
          <w:tcPr>
            <w:tcW w:w="1474" w:type="dxa"/>
          </w:tcPr>
          <w:p w14:paraId="459D1F0C" w14:textId="77777777" w:rsidR="00910747" w:rsidRDefault="00910747">
            <w:pPr>
              <w:pStyle w:val="ConsPlusNormal"/>
            </w:pPr>
          </w:p>
        </w:tc>
      </w:tr>
      <w:tr w:rsidR="00910747" w14:paraId="2A408A9D" w14:textId="77777777">
        <w:tc>
          <w:tcPr>
            <w:tcW w:w="2098" w:type="dxa"/>
          </w:tcPr>
          <w:p w14:paraId="654B1B32" w14:textId="77777777" w:rsidR="00910747" w:rsidRDefault="00910747">
            <w:pPr>
              <w:pStyle w:val="ConsPlusNormal"/>
            </w:pPr>
          </w:p>
        </w:tc>
        <w:tc>
          <w:tcPr>
            <w:tcW w:w="567" w:type="dxa"/>
          </w:tcPr>
          <w:p w14:paraId="0D5F4CEC" w14:textId="77777777" w:rsidR="00910747" w:rsidRDefault="00910747">
            <w:pPr>
              <w:pStyle w:val="ConsPlusNormal"/>
            </w:pPr>
          </w:p>
        </w:tc>
        <w:tc>
          <w:tcPr>
            <w:tcW w:w="1361" w:type="dxa"/>
          </w:tcPr>
          <w:p w14:paraId="1C16A199" w14:textId="77777777" w:rsidR="00910747" w:rsidRDefault="00910747">
            <w:pPr>
              <w:pStyle w:val="ConsPlusNormal"/>
            </w:pPr>
          </w:p>
        </w:tc>
        <w:tc>
          <w:tcPr>
            <w:tcW w:w="794" w:type="dxa"/>
          </w:tcPr>
          <w:p w14:paraId="2B423656" w14:textId="77777777" w:rsidR="00910747" w:rsidRDefault="00910747">
            <w:pPr>
              <w:pStyle w:val="ConsPlusNormal"/>
            </w:pPr>
          </w:p>
        </w:tc>
        <w:tc>
          <w:tcPr>
            <w:tcW w:w="1247" w:type="dxa"/>
          </w:tcPr>
          <w:p w14:paraId="262B4D39" w14:textId="77777777" w:rsidR="00910747" w:rsidRDefault="00910747">
            <w:pPr>
              <w:pStyle w:val="ConsPlusNormal"/>
            </w:pPr>
          </w:p>
        </w:tc>
        <w:tc>
          <w:tcPr>
            <w:tcW w:w="1248" w:type="dxa"/>
          </w:tcPr>
          <w:p w14:paraId="663E3E39" w14:textId="77777777" w:rsidR="00910747" w:rsidRDefault="00910747">
            <w:pPr>
              <w:pStyle w:val="ConsPlusNormal"/>
            </w:pPr>
          </w:p>
        </w:tc>
        <w:tc>
          <w:tcPr>
            <w:tcW w:w="1752" w:type="dxa"/>
          </w:tcPr>
          <w:p w14:paraId="7CE60B96" w14:textId="77777777" w:rsidR="00910747" w:rsidRDefault="00910747">
            <w:pPr>
              <w:pStyle w:val="ConsPlusNormal"/>
            </w:pPr>
          </w:p>
        </w:tc>
        <w:tc>
          <w:tcPr>
            <w:tcW w:w="1757" w:type="dxa"/>
          </w:tcPr>
          <w:p w14:paraId="20577580" w14:textId="77777777" w:rsidR="00910747" w:rsidRDefault="00910747">
            <w:pPr>
              <w:pStyle w:val="ConsPlusNormal"/>
            </w:pPr>
          </w:p>
        </w:tc>
        <w:tc>
          <w:tcPr>
            <w:tcW w:w="1304" w:type="dxa"/>
          </w:tcPr>
          <w:p w14:paraId="56437AA7" w14:textId="77777777" w:rsidR="00910747" w:rsidRDefault="00910747">
            <w:pPr>
              <w:pStyle w:val="ConsPlusNormal"/>
            </w:pPr>
          </w:p>
        </w:tc>
        <w:tc>
          <w:tcPr>
            <w:tcW w:w="1474" w:type="dxa"/>
          </w:tcPr>
          <w:p w14:paraId="75C5399F" w14:textId="77777777" w:rsidR="00910747" w:rsidRDefault="00910747">
            <w:pPr>
              <w:pStyle w:val="ConsPlusNormal"/>
            </w:pPr>
          </w:p>
        </w:tc>
      </w:tr>
      <w:tr w:rsidR="00910747" w14:paraId="24F76B46" w14:textId="77777777">
        <w:tc>
          <w:tcPr>
            <w:tcW w:w="13602" w:type="dxa"/>
            <w:gridSpan w:val="10"/>
          </w:tcPr>
          <w:p w14:paraId="09127AA3" w14:textId="77777777" w:rsidR="00910747" w:rsidRDefault="00910747">
            <w:pPr>
              <w:pStyle w:val="ConsPlusNormal"/>
              <w:jc w:val="center"/>
            </w:pPr>
            <w:r>
              <w:t>7. Граждане, относящиеся к седьмой очереди</w:t>
            </w:r>
          </w:p>
        </w:tc>
      </w:tr>
      <w:tr w:rsidR="00910747" w14:paraId="5F1DB499" w14:textId="77777777">
        <w:tc>
          <w:tcPr>
            <w:tcW w:w="2098" w:type="dxa"/>
          </w:tcPr>
          <w:p w14:paraId="42DB2EC7" w14:textId="77777777" w:rsidR="00910747" w:rsidRDefault="00910747">
            <w:pPr>
              <w:pStyle w:val="ConsPlusNormal"/>
            </w:pPr>
          </w:p>
        </w:tc>
        <w:tc>
          <w:tcPr>
            <w:tcW w:w="567" w:type="dxa"/>
          </w:tcPr>
          <w:p w14:paraId="6D9E53AB" w14:textId="77777777" w:rsidR="00910747" w:rsidRDefault="00910747">
            <w:pPr>
              <w:pStyle w:val="ConsPlusNormal"/>
            </w:pPr>
          </w:p>
        </w:tc>
        <w:tc>
          <w:tcPr>
            <w:tcW w:w="1361" w:type="dxa"/>
          </w:tcPr>
          <w:p w14:paraId="6DFCBCFB" w14:textId="77777777" w:rsidR="00910747" w:rsidRDefault="00910747">
            <w:pPr>
              <w:pStyle w:val="ConsPlusNormal"/>
            </w:pPr>
          </w:p>
        </w:tc>
        <w:tc>
          <w:tcPr>
            <w:tcW w:w="794" w:type="dxa"/>
          </w:tcPr>
          <w:p w14:paraId="13EADEC0" w14:textId="77777777" w:rsidR="00910747" w:rsidRDefault="00910747">
            <w:pPr>
              <w:pStyle w:val="ConsPlusNormal"/>
            </w:pPr>
          </w:p>
        </w:tc>
        <w:tc>
          <w:tcPr>
            <w:tcW w:w="1247" w:type="dxa"/>
          </w:tcPr>
          <w:p w14:paraId="34701F14" w14:textId="77777777" w:rsidR="00910747" w:rsidRDefault="00910747">
            <w:pPr>
              <w:pStyle w:val="ConsPlusNormal"/>
            </w:pPr>
          </w:p>
        </w:tc>
        <w:tc>
          <w:tcPr>
            <w:tcW w:w="1248" w:type="dxa"/>
          </w:tcPr>
          <w:p w14:paraId="4C650600" w14:textId="77777777" w:rsidR="00910747" w:rsidRDefault="00910747">
            <w:pPr>
              <w:pStyle w:val="ConsPlusNormal"/>
            </w:pPr>
          </w:p>
        </w:tc>
        <w:tc>
          <w:tcPr>
            <w:tcW w:w="1752" w:type="dxa"/>
          </w:tcPr>
          <w:p w14:paraId="5AA40FA1" w14:textId="77777777" w:rsidR="00910747" w:rsidRDefault="00910747">
            <w:pPr>
              <w:pStyle w:val="ConsPlusNormal"/>
            </w:pPr>
          </w:p>
        </w:tc>
        <w:tc>
          <w:tcPr>
            <w:tcW w:w="1757" w:type="dxa"/>
          </w:tcPr>
          <w:p w14:paraId="62F88753" w14:textId="77777777" w:rsidR="00910747" w:rsidRDefault="00910747">
            <w:pPr>
              <w:pStyle w:val="ConsPlusNormal"/>
            </w:pPr>
          </w:p>
        </w:tc>
        <w:tc>
          <w:tcPr>
            <w:tcW w:w="1304" w:type="dxa"/>
          </w:tcPr>
          <w:p w14:paraId="736C744F" w14:textId="77777777" w:rsidR="00910747" w:rsidRDefault="00910747">
            <w:pPr>
              <w:pStyle w:val="ConsPlusNormal"/>
            </w:pPr>
          </w:p>
        </w:tc>
        <w:tc>
          <w:tcPr>
            <w:tcW w:w="1474" w:type="dxa"/>
          </w:tcPr>
          <w:p w14:paraId="22B6EFE4" w14:textId="77777777" w:rsidR="00910747" w:rsidRDefault="00910747">
            <w:pPr>
              <w:pStyle w:val="ConsPlusNormal"/>
            </w:pPr>
          </w:p>
        </w:tc>
      </w:tr>
      <w:tr w:rsidR="00910747" w14:paraId="4008B133" w14:textId="77777777">
        <w:tc>
          <w:tcPr>
            <w:tcW w:w="2098" w:type="dxa"/>
          </w:tcPr>
          <w:p w14:paraId="11A64952" w14:textId="77777777" w:rsidR="00910747" w:rsidRDefault="00910747">
            <w:pPr>
              <w:pStyle w:val="ConsPlusNormal"/>
            </w:pPr>
          </w:p>
        </w:tc>
        <w:tc>
          <w:tcPr>
            <w:tcW w:w="567" w:type="dxa"/>
          </w:tcPr>
          <w:p w14:paraId="33578C4E" w14:textId="77777777" w:rsidR="00910747" w:rsidRDefault="00910747">
            <w:pPr>
              <w:pStyle w:val="ConsPlusNormal"/>
            </w:pPr>
          </w:p>
        </w:tc>
        <w:tc>
          <w:tcPr>
            <w:tcW w:w="1361" w:type="dxa"/>
          </w:tcPr>
          <w:p w14:paraId="40AE6B0C" w14:textId="77777777" w:rsidR="00910747" w:rsidRDefault="00910747">
            <w:pPr>
              <w:pStyle w:val="ConsPlusNormal"/>
            </w:pPr>
          </w:p>
        </w:tc>
        <w:tc>
          <w:tcPr>
            <w:tcW w:w="794" w:type="dxa"/>
          </w:tcPr>
          <w:p w14:paraId="7E4D759C" w14:textId="77777777" w:rsidR="00910747" w:rsidRDefault="00910747">
            <w:pPr>
              <w:pStyle w:val="ConsPlusNormal"/>
            </w:pPr>
          </w:p>
        </w:tc>
        <w:tc>
          <w:tcPr>
            <w:tcW w:w="1247" w:type="dxa"/>
          </w:tcPr>
          <w:p w14:paraId="7CA5E218" w14:textId="77777777" w:rsidR="00910747" w:rsidRDefault="00910747">
            <w:pPr>
              <w:pStyle w:val="ConsPlusNormal"/>
            </w:pPr>
          </w:p>
        </w:tc>
        <w:tc>
          <w:tcPr>
            <w:tcW w:w="1248" w:type="dxa"/>
          </w:tcPr>
          <w:p w14:paraId="02DFBFD0" w14:textId="77777777" w:rsidR="00910747" w:rsidRDefault="00910747">
            <w:pPr>
              <w:pStyle w:val="ConsPlusNormal"/>
            </w:pPr>
          </w:p>
        </w:tc>
        <w:tc>
          <w:tcPr>
            <w:tcW w:w="1752" w:type="dxa"/>
          </w:tcPr>
          <w:p w14:paraId="5CCE433C" w14:textId="77777777" w:rsidR="00910747" w:rsidRDefault="00910747">
            <w:pPr>
              <w:pStyle w:val="ConsPlusNormal"/>
            </w:pPr>
          </w:p>
        </w:tc>
        <w:tc>
          <w:tcPr>
            <w:tcW w:w="1757" w:type="dxa"/>
          </w:tcPr>
          <w:p w14:paraId="6FF6493C" w14:textId="77777777" w:rsidR="00910747" w:rsidRDefault="00910747">
            <w:pPr>
              <w:pStyle w:val="ConsPlusNormal"/>
            </w:pPr>
          </w:p>
        </w:tc>
        <w:tc>
          <w:tcPr>
            <w:tcW w:w="1304" w:type="dxa"/>
          </w:tcPr>
          <w:p w14:paraId="56647DFA" w14:textId="77777777" w:rsidR="00910747" w:rsidRDefault="00910747">
            <w:pPr>
              <w:pStyle w:val="ConsPlusNormal"/>
            </w:pPr>
          </w:p>
        </w:tc>
        <w:tc>
          <w:tcPr>
            <w:tcW w:w="1474" w:type="dxa"/>
          </w:tcPr>
          <w:p w14:paraId="6841D156" w14:textId="77777777" w:rsidR="00910747" w:rsidRDefault="00910747">
            <w:pPr>
              <w:pStyle w:val="ConsPlusNormal"/>
            </w:pPr>
          </w:p>
        </w:tc>
      </w:tr>
      <w:tr w:rsidR="00910747" w14:paraId="3CFFE3FA" w14:textId="77777777">
        <w:tc>
          <w:tcPr>
            <w:tcW w:w="13602" w:type="dxa"/>
            <w:gridSpan w:val="10"/>
          </w:tcPr>
          <w:p w14:paraId="2882CD04" w14:textId="77777777" w:rsidR="00910747" w:rsidRDefault="00910747">
            <w:pPr>
              <w:pStyle w:val="ConsPlusNormal"/>
              <w:jc w:val="center"/>
            </w:pPr>
            <w:r>
              <w:t>8. Граждане, относящиеся к восьмой очереди</w:t>
            </w:r>
          </w:p>
        </w:tc>
      </w:tr>
      <w:tr w:rsidR="00910747" w14:paraId="3A50D920" w14:textId="77777777">
        <w:tc>
          <w:tcPr>
            <w:tcW w:w="2098" w:type="dxa"/>
          </w:tcPr>
          <w:p w14:paraId="3FD9B946" w14:textId="77777777" w:rsidR="00910747" w:rsidRDefault="00910747">
            <w:pPr>
              <w:pStyle w:val="ConsPlusNormal"/>
            </w:pPr>
          </w:p>
        </w:tc>
        <w:tc>
          <w:tcPr>
            <w:tcW w:w="567" w:type="dxa"/>
          </w:tcPr>
          <w:p w14:paraId="1EA588E6" w14:textId="77777777" w:rsidR="00910747" w:rsidRDefault="00910747">
            <w:pPr>
              <w:pStyle w:val="ConsPlusNormal"/>
            </w:pPr>
          </w:p>
        </w:tc>
        <w:tc>
          <w:tcPr>
            <w:tcW w:w="1361" w:type="dxa"/>
          </w:tcPr>
          <w:p w14:paraId="4F81AA8F" w14:textId="77777777" w:rsidR="00910747" w:rsidRDefault="00910747">
            <w:pPr>
              <w:pStyle w:val="ConsPlusNormal"/>
            </w:pPr>
          </w:p>
        </w:tc>
        <w:tc>
          <w:tcPr>
            <w:tcW w:w="794" w:type="dxa"/>
          </w:tcPr>
          <w:p w14:paraId="3C7902F8" w14:textId="77777777" w:rsidR="00910747" w:rsidRDefault="00910747">
            <w:pPr>
              <w:pStyle w:val="ConsPlusNormal"/>
            </w:pPr>
          </w:p>
        </w:tc>
        <w:tc>
          <w:tcPr>
            <w:tcW w:w="1247" w:type="dxa"/>
          </w:tcPr>
          <w:p w14:paraId="0973C7D4" w14:textId="77777777" w:rsidR="00910747" w:rsidRDefault="00910747">
            <w:pPr>
              <w:pStyle w:val="ConsPlusNormal"/>
            </w:pPr>
          </w:p>
        </w:tc>
        <w:tc>
          <w:tcPr>
            <w:tcW w:w="1248" w:type="dxa"/>
          </w:tcPr>
          <w:p w14:paraId="39C5BA6D" w14:textId="77777777" w:rsidR="00910747" w:rsidRDefault="00910747">
            <w:pPr>
              <w:pStyle w:val="ConsPlusNormal"/>
            </w:pPr>
          </w:p>
        </w:tc>
        <w:tc>
          <w:tcPr>
            <w:tcW w:w="1752" w:type="dxa"/>
          </w:tcPr>
          <w:p w14:paraId="718DBA17" w14:textId="77777777" w:rsidR="00910747" w:rsidRDefault="00910747">
            <w:pPr>
              <w:pStyle w:val="ConsPlusNormal"/>
            </w:pPr>
          </w:p>
        </w:tc>
        <w:tc>
          <w:tcPr>
            <w:tcW w:w="1757" w:type="dxa"/>
          </w:tcPr>
          <w:p w14:paraId="65290408" w14:textId="77777777" w:rsidR="00910747" w:rsidRDefault="00910747">
            <w:pPr>
              <w:pStyle w:val="ConsPlusNormal"/>
            </w:pPr>
          </w:p>
        </w:tc>
        <w:tc>
          <w:tcPr>
            <w:tcW w:w="1304" w:type="dxa"/>
          </w:tcPr>
          <w:p w14:paraId="718C9486" w14:textId="77777777" w:rsidR="00910747" w:rsidRDefault="00910747">
            <w:pPr>
              <w:pStyle w:val="ConsPlusNormal"/>
            </w:pPr>
          </w:p>
        </w:tc>
        <w:tc>
          <w:tcPr>
            <w:tcW w:w="1474" w:type="dxa"/>
          </w:tcPr>
          <w:p w14:paraId="392ACEEB" w14:textId="77777777" w:rsidR="00910747" w:rsidRDefault="00910747">
            <w:pPr>
              <w:pStyle w:val="ConsPlusNormal"/>
            </w:pPr>
          </w:p>
        </w:tc>
      </w:tr>
      <w:tr w:rsidR="00910747" w14:paraId="0C2485B2" w14:textId="77777777">
        <w:tc>
          <w:tcPr>
            <w:tcW w:w="2098" w:type="dxa"/>
          </w:tcPr>
          <w:p w14:paraId="4AA66C9A" w14:textId="77777777" w:rsidR="00910747" w:rsidRDefault="00910747">
            <w:pPr>
              <w:pStyle w:val="ConsPlusNormal"/>
            </w:pPr>
          </w:p>
        </w:tc>
        <w:tc>
          <w:tcPr>
            <w:tcW w:w="567" w:type="dxa"/>
          </w:tcPr>
          <w:p w14:paraId="6DA130D3" w14:textId="77777777" w:rsidR="00910747" w:rsidRDefault="00910747">
            <w:pPr>
              <w:pStyle w:val="ConsPlusNormal"/>
            </w:pPr>
          </w:p>
        </w:tc>
        <w:tc>
          <w:tcPr>
            <w:tcW w:w="1361" w:type="dxa"/>
          </w:tcPr>
          <w:p w14:paraId="5BDB0989" w14:textId="77777777" w:rsidR="00910747" w:rsidRDefault="00910747">
            <w:pPr>
              <w:pStyle w:val="ConsPlusNormal"/>
            </w:pPr>
          </w:p>
        </w:tc>
        <w:tc>
          <w:tcPr>
            <w:tcW w:w="794" w:type="dxa"/>
          </w:tcPr>
          <w:p w14:paraId="7D09A269" w14:textId="77777777" w:rsidR="00910747" w:rsidRDefault="00910747">
            <w:pPr>
              <w:pStyle w:val="ConsPlusNormal"/>
            </w:pPr>
          </w:p>
        </w:tc>
        <w:tc>
          <w:tcPr>
            <w:tcW w:w="1247" w:type="dxa"/>
          </w:tcPr>
          <w:p w14:paraId="75A88795" w14:textId="77777777" w:rsidR="00910747" w:rsidRDefault="00910747">
            <w:pPr>
              <w:pStyle w:val="ConsPlusNormal"/>
            </w:pPr>
          </w:p>
        </w:tc>
        <w:tc>
          <w:tcPr>
            <w:tcW w:w="1248" w:type="dxa"/>
          </w:tcPr>
          <w:p w14:paraId="5D665FA1" w14:textId="77777777" w:rsidR="00910747" w:rsidRDefault="00910747">
            <w:pPr>
              <w:pStyle w:val="ConsPlusNormal"/>
            </w:pPr>
          </w:p>
        </w:tc>
        <w:tc>
          <w:tcPr>
            <w:tcW w:w="1752" w:type="dxa"/>
          </w:tcPr>
          <w:p w14:paraId="3B6F911C" w14:textId="77777777" w:rsidR="00910747" w:rsidRDefault="00910747">
            <w:pPr>
              <w:pStyle w:val="ConsPlusNormal"/>
            </w:pPr>
          </w:p>
        </w:tc>
        <w:tc>
          <w:tcPr>
            <w:tcW w:w="1757" w:type="dxa"/>
          </w:tcPr>
          <w:p w14:paraId="421EAF0C" w14:textId="77777777" w:rsidR="00910747" w:rsidRDefault="00910747">
            <w:pPr>
              <w:pStyle w:val="ConsPlusNormal"/>
            </w:pPr>
          </w:p>
        </w:tc>
        <w:tc>
          <w:tcPr>
            <w:tcW w:w="1304" w:type="dxa"/>
          </w:tcPr>
          <w:p w14:paraId="2E2E2AF7" w14:textId="77777777" w:rsidR="00910747" w:rsidRDefault="00910747">
            <w:pPr>
              <w:pStyle w:val="ConsPlusNormal"/>
            </w:pPr>
          </w:p>
        </w:tc>
        <w:tc>
          <w:tcPr>
            <w:tcW w:w="1474" w:type="dxa"/>
          </w:tcPr>
          <w:p w14:paraId="3C3303C6" w14:textId="77777777" w:rsidR="00910747" w:rsidRDefault="00910747">
            <w:pPr>
              <w:pStyle w:val="ConsPlusNormal"/>
            </w:pPr>
          </w:p>
        </w:tc>
      </w:tr>
      <w:tr w:rsidR="00910747" w14:paraId="0994AE3B" w14:textId="77777777">
        <w:tc>
          <w:tcPr>
            <w:tcW w:w="13602" w:type="dxa"/>
            <w:gridSpan w:val="10"/>
          </w:tcPr>
          <w:p w14:paraId="7029AB11" w14:textId="77777777" w:rsidR="00910747" w:rsidRDefault="00910747">
            <w:pPr>
              <w:pStyle w:val="ConsPlusNormal"/>
              <w:jc w:val="center"/>
            </w:pPr>
            <w:r>
              <w:t>9. Граждане, относящиеся к девятой очереди</w:t>
            </w:r>
          </w:p>
        </w:tc>
      </w:tr>
      <w:tr w:rsidR="00910747" w14:paraId="27E8E957" w14:textId="77777777">
        <w:tc>
          <w:tcPr>
            <w:tcW w:w="2098" w:type="dxa"/>
          </w:tcPr>
          <w:p w14:paraId="27ECB513" w14:textId="77777777" w:rsidR="00910747" w:rsidRDefault="00910747">
            <w:pPr>
              <w:pStyle w:val="ConsPlusNormal"/>
            </w:pPr>
          </w:p>
        </w:tc>
        <w:tc>
          <w:tcPr>
            <w:tcW w:w="567" w:type="dxa"/>
          </w:tcPr>
          <w:p w14:paraId="3EEB50C0" w14:textId="77777777" w:rsidR="00910747" w:rsidRDefault="00910747">
            <w:pPr>
              <w:pStyle w:val="ConsPlusNormal"/>
            </w:pPr>
          </w:p>
        </w:tc>
        <w:tc>
          <w:tcPr>
            <w:tcW w:w="1361" w:type="dxa"/>
          </w:tcPr>
          <w:p w14:paraId="6485AE17" w14:textId="77777777" w:rsidR="00910747" w:rsidRDefault="00910747">
            <w:pPr>
              <w:pStyle w:val="ConsPlusNormal"/>
            </w:pPr>
          </w:p>
        </w:tc>
        <w:tc>
          <w:tcPr>
            <w:tcW w:w="794" w:type="dxa"/>
          </w:tcPr>
          <w:p w14:paraId="7774881C" w14:textId="77777777" w:rsidR="00910747" w:rsidRDefault="00910747">
            <w:pPr>
              <w:pStyle w:val="ConsPlusNormal"/>
            </w:pPr>
          </w:p>
        </w:tc>
        <w:tc>
          <w:tcPr>
            <w:tcW w:w="1247" w:type="dxa"/>
          </w:tcPr>
          <w:p w14:paraId="4C969F9E" w14:textId="77777777" w:rsidR="00910747" w:rsidRDefault="00910747">
            <w:pPr>
              <w:pStyle w:val="ConsPlusNormal"/>
            </w:pPr>
          </w:p>
        </w:tc>
        <w:tc>
          <w:tcPr>
            <w:tcW w:w="1248" w:type="dxa"/>
          </w:tcPr>
          <w:p w14:paraId="49765D92" w14:textId="77777777" w:rsidR="00910747" w:rsidRDefault="00910747">
            <w:pPr>
              <w:pStyle w:val="ConsPlusNormal"/>
            </w:pPr>
          </w:p>
        </w:tc>
        <w:tc>
          <w:tcPr>
            <w:tcW w:w="1752" w:type="dxa"/>
          </w:tcPr>
          <w:p w14:paraId="5CF07677" w14:textId="77777777" w:rsidR="00910747" w:rsidRDefault="00910747">
            <w:pPr>
              <w:pStyle w:val="ConsPlusNormal"/>
            </w:pPr>
          </w:p>
        </w:tc>
        <w:tc>
          <w:tcPr>
            <w:tcW w:w="1757" w:type="dxa"/>
          </w:tcPr>
          <w:p w14:paraId="0FFD9790" w14:textId="77777777" w:rsidR="00910747" w:rsidRDefault="00910747">
            <w:pPr>
              <w:pStyle w:val="ConsPlusNormal"/>
            </w:pPr>
          </w:p>
        </w:tc>
        <w:tc>
          <w:tcPr>
            <w:tcW w:w="1304" w:type="dxa"/>
          </w:tcPr>
          <w:p w14:paraId="0EAC2B1C" w14:textId="77777777" w:rsidR="00910747" w:rsidRDefault="00910747">
            <w:pPr>
              <w:pStyle w:val="ConsPlusNormal"/>
            </w:pPr>
          </w:p>
        </w:tc>
        <w:tc>
          <w:tcPr>
            <w:tcW w:w="1474" w:type="dxa"/>
          </w:tcPr>
          <w:p w14:paraId="7DFE82B2" w14:textId="77777777" w:rsidR="00910747" w:rsidRDefault="00910747">
            <w:pPr>
              <w:pStyle w:val="ConsPlusNormal"/>
            </w:pPr>
          </w:p>
        </w:tc>
      </w:tr>
      <w:tr w:rsidR="00910747" w14:paraId="46C15B67" w14:textId="77777777">
        <w:tc>
          <w:tcPr>
            <w:tcW w:w="2098" w:type="dxa"/>
          </w:tcPr>
          <w:p w14:paraId="2D4C800E" w14:textId="77777777" w:rsidR="00910747" w:rsidRDefault="00910747">
            <w:pPr>
              <w:pStyle w:val="ConsPlusNormal"/>
            </w:pPr>
          </w:p>
        </w:tc>
        <w:tc>
          <w:tcPr>
            <w:tcW w:w="567" w:type="dxa"/>
          </w:tcPr>
          <w:p w14:paraId="6AD95D91" w14:textId="77777777" w:rsidR="00910747" w:rsidRDefault="00910747">
            <w:pPr>
              <w:pStyle w:val="ConsPlusNormal"/>
            </w:pPr>
          </w:p>
        </w:tc>
        <w:tc>
          <w:tcPr>
            <w:tcW w:w="1361" w:type="dxa"/>
          </w:tcPr>
          <w:p w14:paraId="2FE784A1" w14:textId="77777777" w:rsidR="00910747" w:rsidRDefault="00910747">
            <w:pPr>
              <w:pStyle w:val="ConsPlusNormal"/>
            </w:pPr>
          </w:p>
        </w:tc>
        <w:tc>
          <w:tcPr>
            <w:tcW w:w="794" w:type="dxa"/>
          </w:tcPr>
          <w:p w14:paraId="5FD7DF31" w14:textId="77777777" w:rsidR="00910747" w:rsidRDefault="00910747">
            <w:pPr>
              <w:pStyle w:val="ConsPlusNormal"/>
            </w:pPr>
          </w:p>
        </w:tc>
        <w:tc>
          <w:tcPr>
            <w:tcW w:w="1247" w:type="dxa"/>
          </w:tcPr>
          <w:p w14:paraId="779A384F" w14:textId="77777777" w:rsidR="00910747" w:rsidRDefault="00910747">
            <w:pPr>
              <w:pStyle w:val="ConsPlusNormal"/>
            </w:pPr>
          </w:p>
        </w:tc>
        <w:tc>
          <w:tcPr>
            <w:tcW w:w="1248" w:type="dxa"/>
          </w:tcPr>
          <w:p w14:paraId="726F22E9" w14:textId="77777777" w:rsidR="00910747" w:rsidRDefault="00910747">
            <w:pPr>
              <w:pStyle w:val="ConsPlusNormal"/>
            </w:pPr>
          </w:p>
        </w:tc>
        <w:tc>
          <w:tcPr>
            <w:tcW w:w="1752" w:type="dxa"/>
          </w:tcPr>
          <w:p w14:paraId="2C9B3A5C" w14:textId="77777777" w:rsidR="00910747" w:rsidRDefault="00910747">
            <w:pPr>
              <w:pStyle w:val="ConsPlusNormal"/>
            </w:pPr>
          </w:p>
        </w:tc>
        <w:tc>
          <w:tcPr>
            <w:tcW w:w="1757" w:type="dxa"/>
          </w:tcPr>
          <w:p w14:paraId="5A1A9CAF" w14:textId="77777777" w:rsidR="00910747" w:rsidRDefault="00910747">
            <w:pPr>
              <w:pStyle w:val="ConsPlusNormal"/>
            </w:pPr>
          </w:p>
        </w:tc>
        <w:tc>
          <w:tcPr>
            <w:tcW w:w="1304" w:type="dxa"/>
          </w:tcPr>
          <w:p w14:paraId="49F9C76E" w14:textId="77777777" w:rsidR="00910747" w:rsidRDefault="00910747">
            <w:pPr>
              <w:pStyle w:val="ConsPlusNormal"/>
            </w:pPr>
          </w:p>
        </w:tc>
        <w:tc>
          <w:tcPr>
            <w:tcW w:w="1474" w:type="dxa"/>
          </w:tcPr>
          <w:p w14:paraId="0E64A958" w14:textId="77777777" w:rsidR="00910747" w:rsidRDefault="00910747">
            <w:pPr>
              <w:pStyle w:val="ConsPlusNormal"/>
            </w:pPr>
          </w:p>
        </w:tc>
      </w:tr>
      <w:tr w:rsidR="00910747" w14:paraId="58B73EB8" w14:textId="77777777">
        <w:tc>
          <w:tcPr>
            <w:tcW w:w="13602" w:type="dxa"/>
            <w:gridSpan w:val="10"/>
          </w:tcPr>
          <w:p w14:paraId="02DC4E5F" w14:textId="77777777" w:rsidR="00910747" w:rsidRDefault="00910747">
            <w:pPr>
              <w:pStyle w:val="ConsPlusNormal"/>
              <w:jc w:val="center"/>
            </w:pPr>
            <w:r>
              <w:t>10. Граждане, относящиеся к десятой очереди</w:t>
            </w:r>
          </w:p>
        </w:tc>
      </w:tr>
      <w:tr w:rsidR="00910747" w14:paraId="46F6E577" w14:textId="77777777">
        <w:tc>
          <w:tcPr>
            <w:tcW w:w="2098" w:type="dxa"/>
          </w:tcPr>
          <w:p w14:paraId="08EDF922" w14:textId="77777777" w:rsidR="00910747" w:rsidRDefault="00910747">
            <w:pPr>
              <w:pStyle w:val="ConsPlusNormal"/>
            </w:pPr>
          </w:p>
        </w:tc>
        <w:tc>
          <w:tcPr>
            <w:tcW w:w="567" w:type="dxa"/>
          </w:tcPr>
          <w:p w14:paraId="2C7B4121" w14:textId="77777777" w:rsidR="00910747" w:rsidRDefault="00910747">
            <w:pPr>
              <w:pStyle w:val="ConsPlusNormal"/>
            </w:pPr>
          </w:p>
        </w:tc>
        <w:tc>
          <w:tcPr>
            <w:tcW w:w="1361" w:type="dxa"/>
          </w:tcPr>
          <w:p w14:paraId="0F7E562C" w14:textId="77777777" w:rsidR="00910747" w:rsidRDefault="00910747">
            <w:pPr>
              <w:pStyle w:val="ConsPlusNormal"/>
            </w:pPr>
          </w:p>
        </w:tc>
        <w:tc>
          <w:tcPr>
            <w:tcW w:w="794" w:type="dxa"/>
          </w:tcPr>
          <w:p w14:paraId="7CBC9EE3" w14:textId="77777777" w:rsidR="00910747" w:rsidRDefault="00910747">
            <w:pPr>
              <w:pStyle w:val="ConsPlusNormal"/>
            </w:pPr>
          </w:p>
        </w:tc>
        <w:tc>
          <w:tcPr>
            <w:tcW w:w="1247" w:type="dxa"/>
          </w:tcPr>
          <w:p w14:paraId="6B28608D" w14:textId="77777777" w:rsidR="00910747" w:rsidRDefault="00910747">
            <w:pPr>
              <w:pStyle w:val="ConsPlusNormal"/>
            </w:pPr>
          </w:p>
        </w:tc>
        <w:tc>
          <w:tcPr>
            <w:tcW w:w="1248" w:type="dxa"/>
          </w:tcPr>
          <w:p w14:paraId="070CE541" w14:textId="77777777" w:rsidR="00910747" w:rsidRDefault="00910747">
            <w:pPr>
              <w:pStyle w:val="ConsPlusNormal"/>
            </w:pPr>
          </w:p>
        </w:tc>
        <w:tc>
          <w:tcPr>
            <w:tcW w:w="1752" w:type="dxa"/>
          </w:tcPr>
          <w:p w14:paraId="14C3B4F9" w14:textId="77777777" w:rsidR="00910747" w:rsidRDefault="00910747">
            <w:pPr>
              <w:pStyle w:val="ConsPlusNormal"/>
            </w:pPr>
          </w:p>
        </w:tc>
        <w:tc>
          <w:tcPr>
            <w:tcW w:w="1757" w:type="dxa"/>
          </w:tcPr>
          <w:p w14:paraId="33027D70" w14:textId="77777777" w:rsidR="00910747" w:rsidRDefault="00910747">
            <w:pPr>
              <w:pStyle w:val="ConsPlusNormal"/>
            </w:pPr>
          </w:p>
        </w:tc>
        <w:tc>
          <w:tcPr>
            <w:tcW w:w="1304" w:type="dxa"/>
          </w:tcPr>
          <w:p w14:paraId="01930862" w14:textId="77777777" w:rsidR="00910747" w:rsidRDefault="00910747">
            <w:pPr>
              <w:pStyle w:val="ConsPlusNormal"/>
            </w:pPr>
          </w:p>
        </w:tc>
        <w:tc>
          <w:tcPr>
            <w:tcW w:w="1474" w:type="dxa"/>
          </w:tcPr>
          <w:p w14:paraId="00B55127" w14:textId="77777777" w:rsidR="00910747" w:rsidRDefault="00910747">
            <w:pPr>
              <w:pStyle w:val="ConsPlusNormal"/>
            </w:pPr>
          </w:p>
        </w:tc>
      </w:tr>
      <w:tr w:rsidR="00910747" w14:paraId="3BE0EFB6" w14:textId="77777777">
        <w:tc>
          <w:tcPr>
            <w:tcW w:w="2098" w:type="dxa"/>
          </w:tcPr>
          <w:p w14:paraId="08CDD039" w14:textId="77777777" w:rsidR="00910747" w:rsidRDefault="00910747">
            <w:pPr>
              <w:pStyle w:val="ConsPlusNormal"/>
            </w:pPr>
          </w:p>
        </w:tc>
        <w:tc>
          <w:tcPr>
            <w:tcW w:w="567" w:type="dxa"/>
          </w:tcPr>
          <w:p w14:paraId="5AB9D899" w14:textId="77777777" w:rsidR="00910747" w:rsidRDefault="00910747">
            <w:pPr>
              <w:pStyle w:val="ConsPlusNormal"/>
            </w:pPr>
          </w:p>
        </w:tc>
        <w:tc>
          <w:tcPr>
            <w:tcW w:w="1361" w:type="dxa"/>
          </w:tcPr>
          <w:p w14:paraId="26B740C6" w14:textId="77777777" w:rsidR="00910747" w:rsidRDefault="00910747">
            <w:pPr>
              <w:pStyle w:val="ConsPlusNormal"/>
            </w:pPr>
          </w:p>
        </w:tc>
        <w:tc>
          <w:tcPr>
            <w:tcW w:w="794" w:type="dxa"/>
          </w:tcPr>
          <w:p w14:paraId="5F3CA194" w14:textId="77777777" w:rsidR="00910747" w:rsidRDefault="00910747">
            <w:pPr>
              <w:pStyle w:val="ConsPlusNormal"/>
            </w:pPr>
          </w:p>
        </w:tc>
        <w:tc>
          <w:tcPr>
            <w:tcW w:w="1247" w:type="dxa"/>
          </w:tcPr>
          <w:p w14:paraId="340F86B4" w14:textId="77777777" w:rsidR="00910747" w:rsidRDefault="00910747">
            <w:pPr>
              <w:pStyle w:val="ConsPlusNormal"/>
            </w:pPr>
          </w:p>
        </w:tc>
        <w:tc>
          <w:tcPr>
            <w:tcW w:w="1248" w:type="dxa"/>
          </w:tcPr>
          <w:p w14:paraId="52AF7C5C" w14:textId="77777777" w:rsidR="00910747" w:rsidRDefault="00910747">
            <w:pPr>
              <w:pStyle w:val="ConsPlusNormal"/>
            </w:pPr>
          </w:p>
        </w:tc>
        <w:tc>
          <w:tcPr>
            <w:tcW w:w="1752" w:type="dxa"/>
          </w:tcPr>
          <w:p w14:paraId="3142AE83" w14:textId="77777777" w:rsidR="00910747" w:rsidRDefault="00910747">
            <w:pPr>
              <w:pStyle w:val="ConsPlusNormal"/>
            </w:pPr>
          </w:p>
        </w:tc>
        <w:tc>
          <w:tcPr>
            <w:tcW w:w="1757" w:type="dxa"/>
          </w:tcPr>
          <w:p w14:paraId="662DB04E" w14:textId="77777777" w:rsidR="00910747" w:rsidRDefault="00910747">
            <w:pPr>
              <w:pStyle w:val="ConsPlusNormal"/>
            </w:pPr>
          </w:p>
        </w:tc>
        <w:tc>
          <w:tcPr>
            <w:tcW w:w="1304" w:type="dxa"/>
          </w:tcPr>
          <w:p w14:paraId="01D17C94" w14:textId="77777777" w:rsidR="00910747" w:rsidRDefault="00910747">
            <w:pPr>
              <w:pStyle w:val="ConsPlusNormal"/>
            </w:pPr>
          </w:p>
        </w:tc>
        <w:tc>
          <w:tcPr>
            <w:tcW w:w="1474" w:type="dxa"/>
          </w:tcPr>
          <w:p w14:paraId="5CA4DDE1" w14:textId="77777777" w:rsidR="00910747" w:rsidRDefault="00910747">
            <w:pPr>
              <w:pStyle w:val="ConsPlusNormal"/>
            </w:pPr>
          </w:p>
        </w:tc>
      </w:tr>
      <w:tr w:rsidR="00910747" w14:paraId="502E8C8A" w14:textId="77777777">
        <w:tc>
          <w:tcPr>
            <w:tcW w:w="13602" w:type="dxa"/>
            <w:gridSpan w:val="10"/>
          </w:tcPr>
          <w:p w14:paraId="3F58E3F9" w14:textId="77777777" w:rsidR="00910747" w:rsidRDefault="00910747">
            <w:pPr>
              <w:pStyle w:val="ConsPlusNormal"/>
              <w:jc w:val="center"/>
            </w:pPr>
            <w:r>
              <w:t>11. Граждане, относящиеся к одиннадцатой очереди</w:t>
            </w:r>
          </w:p>
        </w:tc>
      </w:tr>
      <w:tr w:rsidR="00910747" w14:paraId="71C29E3B" w14:textId="77777777">
        <w:tc>
          <w:tcPr>
            <w:tcW w:w="2098" w:type="dxa"/>
          </w:tcPr>
          <w:p w14:paraId="24D2761B" w14:textId="77777777" w:rsidR="00910747" w:rsidRDefault="00910747">
            <w:pPr>
              <w:pStyle w:val="ConsPlusNormal"/>
            </w:pPr>
          </w:p>
        </w:tc>
        <w:tc>
          <w:tcPr>
            <w:tcW w:w="567" w:type="dxa"/>
          </w:tcPr>
          <w:p w14:paraId="3909B9D5" w14:textId="77777777" w:rsidR="00910747" w:rsidRDefault="00910747">
            <w:pPr>
              <w:pStyle w:val="ConsPlusNormal"/>
            </w:pPr>
          </w:p>
        </w:tc>
        <w:tc>
          <w:tcPr>
            <w:tcW w:w="1361" w:type="dxa"/>
          </w:tcPr>
          <w:p w14:paraId="452AF9EB" w14:textId="77777777" w:rsidR="00910747" w:rsidRDefault="00910747">
            <w:pPr>
              <w:pStyle w:val="ConsPlusNormal"/>
            </w:pPr>
          </w:p>
        </w:tc>
        <w:tc>
          <w:tcPr>
            <w:tcW w:w="794" w:type="dxa"/>
          </w:tcPr>
          <w:p w14:paraId="1CC28889" w14:textId="77777777" w:rsidR="00910747" w:rsidRDefault="00910747">
            <w:pPr>
              <w:pStyle w:val="ConsPlusNormal"/>
            </w:pPr>
          </w:p>
        </w:tc>
        <w:tc>
          <w:tcPr>
            <w:tcW w:w="1247" w:type="dxa"/>
          </w:tcPr>
          <w:p w14:paraId="6DFCB347" w14:textId="77777777" w:rsidR="00910747" w:rsidRDefault="00910747">
            <w:pPr>
              <w:pStyle w:val="ConsPlusNormal"/>
            </w:pPr>
          </w:p>
        </w:tc>
        <w:tc>
          <w:tcPr>
            <w:tcW w:w="1248" w:type="dxa"/>
          </w:tcPr>
          <w:p w14:paraId="12769DE3" w14:textId="77777777" w:rsidR="00910747" w:rsidRDefault="00910747">
            <w:pPr>
              <w:pStyle w:val="ConsPlusNormal"/>
            </w:pPr>
          </w:p>
        </w:tc>
        <w:tc>
          <w:tcPr>
            <w:tcW w:w="1752" w:type="dxa"/>
          </w:tcPr>
          <w:p w14:paraId="6B93C0F0" w14:textId="77777777" w:rsidR="00910747" w:rsidRDefault="00910747">
            <w:pPr>
              <w:pStyle w:val="ConsPlusNormal"/>
            </w:pPr>
          </w:p>
        </w:tc>
        <w:tc>
          <w:tcPr>
            <w:tcW w:w="1757" w:type="dxa"/>
          </w:tcPr>
          <w:p w14:paraId="1E5DAF3A" w14:textId="77777777" w:rsidR="00910747" w:rsidRDefault="00910747">
            <w:pPr>
              <w:pStyle w:val="ConsPlusNormal"/>
            </w:pPr>
          </w:p>
        </w:tc>
        <w:tc>
          <w:tcPr>
            <w:tcW w:w="1304" w:type="dxa"/>
          </w:tcPr>
          <w:p w14:paraId="0B17F740" w14:textId="77777777" w:rsidR="00910747" w:rsidRDefault="00910747">
            <w:pPr>
              <w:pStyle w:val="ConsPlusNormal"/>
            </w:pPr>
          </w:p>
        </w:tc>
        <w:tc>
          <w:tcPr>
            <w:tcW w:w="1474" w:type="dxa"/>
          </w:tcPr>
          <w:p w14:paraId="3175080D" w14:textId="77777777" w:rsidR="00910747" w:rsidRDefault="00910747">
            <w:pPr>
              <w:pStyle w:val="ConsPlusNormal"/>
            </w:pPr>
          </w:p>
        </w:tc>
      </w:tr>
      <w:tr w:rsidR="00910747" w14:paraId="0AF1739F" w14:textId="77777777">
        <w:tc>
          <w:tcPr>
            <w:tcW w:w="2098" w:type="dxa"/>
          </w:tcPr>
          <w:p w14:paraId="523D3086" w14:textId="77777777" w:rsidR="00910747" w:rsidRDefault="00910747">
            <w:pPr>
              <w:pStyle w:val="ConsPlusNormal"/>
            </w:pPr>
          </w:p>
        </w:tc>
        <w:tc>
          <w:tcPr>
            <w:tcW w:w="567" w:type="dxa"/>
          </w:tcPr>
          <w:p w14:paraId="107B5E86" w14:textId="77777777" w:rsidR="00910747" w:rsidRDefault="00910747">
            <w:pPr>
              <w:pStyle w:val="ConsPlusNormal"/>
            </w:pPr>
          </w:p>
        </w:tc>
        <w:tc>
          <w:tcPr>
            <w:tcW w:w="1361" w:type="dxa"/>
          </w:tcPr>
          <w:p w14:paraId="67E5E5FC" w14:textId="77777777" w:rsidR="00910747" w:rsidRDefault="00910747">
            <w:pPr>
              <w:pStyle w:val="ConsPlusNormal"/>
            </w:pPr>
          </w:p>
        </w:tc>
        <w:tc>
          <w:tcPr>
            <w:tcW w:w="794" w:type="dxa"/>
          </w:tcPr>
          <w:p w14:paraId="79B4F44C" w14:textId="77777777" w:rsidR="00910747" w:rsidRDefault="00910747">
            <w:pPr>
              <w:pStyle w:val="ConsPlusNormal"/>
            </w:pPr>
          </w:p>
        </w:tc>
        <w:tc>
          <w:tcPr>
            <w:tcW w:w="1247" w:type="dxa"/>
          </w:tcPr>
          <w:p w14:paraId="2E0CFC33" w14:textId="77777777" w:rsidR="00910747" w:rsidRDefault="00910747">
            <w:pPr>
              <w:pStyle w:val="ConsPlusNormal"/>
            </w:pPr>
          </w:p>
        </w:tc>
        <w:tc>
          <w:tcPr>
            <w:tcW w:w="1248" w:type="dxa"/>
          </w:tcPr>
          <w:p w14:paraId="4333FC48" w14:textId="77777777" w:rsidR="00910747" w:rsidRDefault="00910747">
            <w:pPr>
              <w:pStyle w:val="ConsPlusNormal"/>
            </w:pPr>
          </w:p>
        </w:tc>
        <w:tc>
          <w:tcPr>
            <w:tcW w:w="1752" w:type="dxa"/>
          </w:tcPr>
          <w:p w14:paraId="3C622222" w14:textId="77777777" w:rsidR="00910747" w:rsidRDefault="00910747">
            <w:pPr>
              <w:pStyle w:val="ConsPlusNormal"/>
            </w:pPr>
          </w:p>
        </w:tc>
        <w:tc>
          <w:tcPr>
            <w:tcW w:w="1757" w:type="dxa"/>
          </w:tcPr>
          <w:p w14:paraId="1BC4533D" w14:textId="77777777" w:rsidR="00910747" w:rsidRDefault="00910747">
            <w:pPr>
              <w:pStyle w:val="ConsPlusNormal"/>
            </w:pPr>
          </w:p>
        </w:tc>
        <w:tc>
          <w:tcPr>
            <w:tcW w:w="1304" w:type="dxa"/>
          </w:tcPr>
          <w:p w14:paraId="55B9F951" w14:textId="77777777" w:rsidR="00910747" w:rsidRDefault="00910747">
            <w:pPr>
              <w:pStyle w:val="ConsPlusNormal"/>
            </w:pPr>
          </w:p>
        </w:tc>
        <w:tc>
          <w:tcPr>
            <w:tcW w:w="1474" w:type="dxa"/>
          </w:tcPr>
          <w:p w14:paraId="5A9E6E11" w14:textId="77777777" w:rsidR="00910747" w:rsidRDefault="00910747">
            <w:pPr>
              <w:pStyle w:val="ConsPlusNormal"/>
            </w:pPr>
          </w:p>
        </w:tc>
      </w:tr>
    </w:tbl>
    <w:p w14:paraId="6BED4E63" w14:textId="77777777" w:rsidR="00910747" w:rsidRDefault="00910747">
      <w:pPr>
        <w:sectPr w:rsidR="00910747">
          <w:pgSz w:w="16838" w:h="11905" w:orient="landscape"/>
          <w:pgMar w:top="1701" w:right="1134" w:bottom="850" w:left="1134" w:header="0" w:footer="0" w:gutter="0"/>
          <w:cols w:space="720"/>
        </w:sectPr>
      </w:pPr>
    </w:p>
    <w:p w14:paraId="09E50B94" w14:textId="77777777" w:rsidR="00910747" w:rsidRDefault="00910747">
      <w:pPr>
        <w:pStyle w:val="ConsPlusNormal"/>
        <w:jc w:val="both"/>
      </w:pPr>
    </w:p>
    <w:p w14:paraId="32F9D78D" w14:textId="77777777" w:rsidR="00910747" w:rsidRDefault="00910747">
      <w:pPr>
        <w:pStyle w:val="ConsPlusNormal"/>
        <w:ind w:firstLine="540"/>
        <w:jc w:val="both"/>
      </w:pPr>
      <w:r>
        <w:t>--------------------------------</w:t>
      </w:r>
    </w:p>
    <w:p w14:paraId="35CF0B33" w14:textId="77777777" w:rsidR="00910747" w:rsidRDefault="00910747">
      <w:pPr>
        <w:pStyle w:val="ConsPlusNormal"/>
        <w:spacing w:before="220"/>
        <w:ind w:firstLine="540"/>
        <w:jc w:val="both"/>
      </w:pPr>
      <w:bookmarkStart w:id="172" w:name="P24605"/>
      <w:bookmarkEnd w:id="172"/>
      <w:r>
        <w:t>&lt;*&gt; Для раздела "10. Граждане, относящиеся к десятой очереди" наименование графы 1 "Дата заключения договора, предусматривающего передачу жилого помещения".</w:t>
      </w:r>
    </w:p>
    <w:p w14:paraId="62ED683C" w14:textId="77777777" w:rsidR="00910747" w:rsidRDefault="00910747">
      <w:pPr>
        <w:pStyle w:val="ConsPlusNormal"/>
        <w:spacing w:before="220"/>
        <w:ind w:firstLine="540"/>
        <w:jc w:val="both"/>
      </w:pPr>
      <w:r>
        <w:t>Для раздела "11. Граждане, относящиеся к одиннадцатой очереди" наименование графы 1 "Дата подачи в ГКУ-УСЗН заявления и документов".</w:t>
      </w:r>
    </w:p>
    <w:p w14:paraId="48C4B54A" w14:textId="77777777" w:rsidR="00910747" w:rsidRDefault="00910747">
      <w:pPr>
        <w:pStyle w:val="ConsPlusNormal"/>
        <w:jc w:val="both"/>
      </w:pPr>
    </w:p>
    <w:p w14:paraId="3D6BBC83" w14:textId="77777777" w:rsidR="00910747" w:rsidRDefault="00910747">
      <w:pPr>
        <w:pStyle w:val="ConsPlusNormal"/>
        <w:jc w:val="both"/>
      </w:pPr>
    </w:p>
    <w:p w14:paraId="692BC541" w14:textId="77777777" w:rsidR="00910747" w:rsidRDefault="00910747">
      <w:pPr>
        <w:pStyle w:val="ConsPlusNormal"/>
        <w:jc w:val="both"/>
      </w:pPr>
    </w:p>
    <w:p w14:paraId="4F3B3C62" w14:textId="77777777" w:rsidR="00910747" w:rsidRDefault="00910747">
      <w:pPr>
        <w:pStyle w:val="ConsPlusNormal"/>
        <w:jc w:val="both"/>
      </w:pPr>
    </w:p>
    <w:p w14:paraId="2E88596A" w14:textId="77777777" w:rsidR="00910747" w:rsidRDefault="00910747">
      <w:pPr>
        <w:pStyle w:val="ConsPlusNormal"/>
        <w:jc w:val="both"/>
      </w:pPr>
    </w:p>
    <w:p w14:paraId="3FDAFADE" w14:textId="77777777" w:rsidR="00910747" w:rsidRDefault="00910747">
      <w:pPr>
        <w:pStyle w:val="ConsPlusNormal"/>
        <w:jc w:val="right"/>
        <w:outlineLvl w:val="2"/>
      </w:pPr>
      <w:r>
        <w:t>Приложение N 3</w:t>
      </w:r>
    </w:p>
    <w:p w14:paraId="4ED6FBCD" w14:textId="77777777" w:rsidR="00910747" w:rsidRDefault="00910747">
      <w:pPr>
        <w:pStyle w:val="ConsPlusNormal"/>
        <w:jc w:val="right"/>
      </w:pPr>
      <w:r>
        <w:t>к Порядку</w:t>
      </w:r>
    </w:p>
    <w:p w14:paraId="2886C98E" w14:textId="77777777" w:rsidR="00910747" w:rsidRDefault="00910747">
      <w:pPr>
        <w:pStyle w:val="ConsPlusNormal"/>
        <w:jc w:val="both"/>
      </w:pPr>
    </w:p>
    <w:p w14:paraId="55EF1D82" w14:textId="77777777" w:rsidR="00910747" w:rsidRDefault="00910747">
      <w:pPr>
        <w:pStyle w:val="ConsPlusNonformat"/>
        <w:jc w:val="both"/>
      </w:pPr>
      <w:r>
        <w:t xml:space="preserve">                                             В управление социальной защиты</w:t>
      </w:r>
    </w:p>
    <w:p w14:paraId="514BE4A9" w14:textId="77777777" w:rsidR="00910747" w:rsidRDefault="00910747">
      <w:pPr>
        <w:pStyle w:val="ConsPlusNonformat"/>
        <w:jc w:val="both"/>
      </w:pPr>
      <w:r>
        <w:t xml:space="preserve">                                             населения по г. Благовещенск и</w:t>
      </w:r>
    </w:p>
    <w:p w14:paraId="678FF877" w14:textId="77777777" w:rsidR="00910747" w:rsidRDefault="00910747">
      <w:pPr>
        <w:pStyle w:val="ConsPlusNonformat"/>
        <w:jc w:val="both"/>
      </w:pPr>
      <w:r>
        <w:t xml:space="preserve">                                             Благовещенскому району</w:t>
      </w:r>
    </w:p>
    <w:p w14:paraId="193BDB9A" w14:textId="77777777" w:rsidR="00910747" w:rsidRDefault="00910747">
      <w:pPr>
        <w:pStyle w:val="ConsPlusNonformat"/>
        <w:jc w:val="both"/>
      </w:pPr>
    </w:p>
    <w:p w14:paraId="28646BC7" w14:textId="77777777" w:rsidR="00910747" w:rsidRDefault="00910747">
      <w:pPr>
        <w:pStyle w:val="ConsPlusNonformat"/>
        <w:jc w:val="both"/>
      </w:pPr>
      <w:bookmarkStart w:id="173" w:name="P24619"/>
      <w:bookmarkEnd w:id="173"/>
      <w:r>
        <w:t xml:space="preserve">                                 Заявление</w:t>
      </w:r>
    </w:p>
    <w:p w14:paraId="2F877A0D" w14:textId="77777777" w:rsidR="00910747" w:rsidRDefault="00910747">
      <w:pPr>
        <w:pStyle w:val="ConsPlusNonformat"/>
        <w:jc w:val="both"/>
      </w:pPr>
      <w:r>
        <w:t xml:space="preserve">        о внесении изменений в реестр граждан, чьи денежные средства</w:t>
      </w:r>
    </w:p>
    <w:p w14:paraId="7B620682" w14:textId="77777777" w:rsidR="00910747" w:rsidRDefault="00910747">
      <w:pPr>
        <w:pStyle w:val="ConsPlusNonformat"/>
        <w:jc w:val="both"/>
      </w:pPr>
      <w:r>
        <w:t xml:space="preserve">                привлечены для строительства многоквартирных</w:t>
      </w:r>
    </w:p>
    <w:p w14:paraId="7AA0957F" w14:textId="77777777" w:rsidR="00910747" w:rsidRDefault="00910747">
      <w:pPr>
        <w:pStyle w:val="ConsPlusNonformat"/>
        <w:jc w:val="both"/>
      </w:pPr>
      <w:r>
        <w:t xml:space="preserve">                         домов и чьи права нарушены</w:t>
      </w:r>
    </w:p>
    <w:p w14:paraId="7D94151B" w14:textId="77777777" w:rsidR="00910747" w:rsidRDefault="00910747">
      <w:pPr>
        <w:pStyle w:val="ConsPlusNonformat"/>
        <w:jc w:val="both"/>
      </w:pPr>
    </w:p>
    <w:p w14:paraId="34FAA345" w14:textId="77777777" w:rsidR="00910747" w:rsidRDefault="00910747">
      <w:pPr>
        <w:pStyle w:val="ConsPlusNonformat"/>
        <w:jc w:val="both"/>
      </w:pPr>
      <w:r>
        <w:t>Я, ________________________________________________________________________</w:t>
      </w:r>
    </w:p>
    <w:p w14:paraId="0E566EA7" w14:textId="77777777" w:rsidR="00910747" w:rsidRDefault="00910747">
      <w:pPr>
        <w:pStyle w:val="ConsPlusNonformat"/>
        <w:jc w:val="both"/>
      </w:pPr>
      <w:r>
        <w:t>___________________________________________________________________________</w:t>
      </w:r>
    </w:p>
    <w:p w14:paraId="24DFB551" w14:textId="77777777" w:rsidR="00910747" w:rsidRDefault="00910747">
      <w:pPr>
        <w:pStyle w:val="ConsPlusNonformat"/>
        <w:jc w:val="both"/>
      </w:pPr>
      <w:r>
        <w:t>___________________________________________________________________________</w:t>
      </w:r>
    </w:p>
    <w:p w14:paraId="353BA431" w14:textId="77777777" w:rsidR="00910747" w:rsidRDefault="00910747">
      <w:pPr>
        <w:pStyle w:val="ConsPlusNonformat"/>
        <w:jc w:val="both"/>
      </w:pPr>
      <w:r>
        <w:t xml:space="preserve">     (фамилия, имя, отчество гражданина, адрес фактического проживания,</w:t>
      </w:r>
    </w:p>
    <w:p w14:paraId="4C16B561" w14:textId="77777777" w:rsidR="00910747" w:rsidRDefault="00910747">
      <w:pPr>
        <w:pStyle w:val="ConsPlusNonformat"/>
        <w:jc w:val="both"/>
      </w:pPr>
      <w:r>
        <w:t xml:space="preserve">                     дата рождения, паспортные данные)</w:t>
      </w:r>
    </w:p>
    <w:p w14:paraId="1E393251" w14:textId="77777777" w:rsidR="00910747" w:rsidRDefault="00910747">
      <w:pPr>
        <w:pStyle w:val="ConsPlusNonformat"/>
        <w:jc w:val="both"/>
      </w:pPr>
    </w:p>
    <w:p w14:paraId="134C0C5E" w14:textId="77777777" w:rsidR="00910747" w:rsidRDefault="00910747">
      <w:pPr>
        <w:pStyle w:val="ConsPlusNonformat"/>
        <w:jc w:val="both"/>
      </w:pPr>
      <w:r>
        <w:t>прошу  внести  в  реестр  граждан,  чьи  денежные  средства  привлечены для</w:t>
      </w:r>
    </w:p>
    <w:p w14:paraId="67833BCD" w14:textId="77777777" w:rsidR="00910747" w:rsidRDefault="00910747">
      <w:pPr>
        <w:pStyle w:val="ConsPlusNonformat"/>
        <w:jc w:val="both"/>
      </w:pPr>
      <w:r>
        <w:t>строительства   многоквартирных  домов  и  чьи  права  нарушены,  следующие</w:t>
      </w:r>
    </w:p>
    <w:p w14:paraId="309A1685" w14:textId="77777777" w:rsidR="00910747" w:rsidRDefault="00910747">
      <w:pPr>
        <w:pStyle w:val="ConsPlusNonformat"/>
        <w:jc w:val="both"/>
      </w:pPr>
      <w:r>
        <w:t>изменения:</w:t>
      </w:r>
    </w:p>
    <w:p w14:paraId="225EA723" w14:textId="77777777" w:rsidR="00910747" w:rsidRDefault="00910747">
      <w:pPr>
        <w:pStyle w:val="ConsPlusNonformat"/>
        <w:jc w:val="both"/>
      </w:pPr>
      <w:r>
        <w:t>___________________________________________________________________________</w:t>
      </w:r>
    </w:p>
    <w:p w14:paraId="243EB3BF" w14:textId="77777777" w:rsidR="00910747" w:rsidRDefault="00910747">
      <w:pPr>
        <w:pStyle w:val="ConsPlusNonformat"/>
        <w:jc w:val="both"/>
      </w:pPr>
      <w:r>
        <w:t>___________________________________________________________________________</w:t>
      </w:r>
    </w:p>
    <w:p w14:paraId="14826B8C" w14:textId="77777777" w:rsidR="00910747" w:rsidRDefault="00910747">
      <w:pPr>
        <w:pStyle w:val="ConsPlusNonformat"/>
        <w:jc w:val="both"/>
      </w:pPr>
      <w:r>
        <w:t>К заявлению прилагаю следующие документы:</w:t>
      </w:r>
    </w:p>
    <w:p w14:paraId="6A64A66F" w14:textId="77777777" w:rsidR="00910747" w:rsidRDefault="00910747">
      <w:pPr>
        <w:pStyle w:val="ConsPlusNonformat"/>
        <w:jc w:val="both"/>
      </w:pPr>
      <w:r>
        <w:t>1. ________________________________________________________________________</w:t>
      </w:r>
    </w:p>
    <w:p w14:paraId="3251E297" w14:textId="77777777" w:rsidR="00910747" w:rsidRDefault="00910747">
      <w:pPr>
        <w:pStyle w:val="ConsPlusNonformat"/>
        <w:jc w:val="both"/>
      </w:pPr>
      <w:r>
        <w:t>2. ________________________________________________________________________</w:t>
      </w:r>
    </w:p>
    <w:p w14:paraId="0A6E94C6" w14:textId="77777777" w:rsidR="00910747" w:rsidRDefault="00910747">
      <w:pPr>
        <w:pStyle w:val="ConsPlusNonformat"/>
        <w:jc w:val="both"/>
      </w:pPr>
      <w:r>
        <w:t>3. ________________________________________________________________________</w:t>
      </w:r>
    </w:p>
    <w:p w14:paraId="4F4E2235" w14:textId="77777777" w:rsidR="00910747" w:rsidRDefault="00910747">
      <w:pPr>
        <w:pStyle w:val="ConsPlusNonformat"/>
        <w:jc w:val="both"/>
      </w:pPr>
      <w:r>
        <w:t xml:space="preserve">    Во  исполнение требований Федерального </w:t>
      </w:r>
      <w:hyperlink r:id="rId963" w:history="1">
        <w:r>
          <w:rPr>
            <w:color w:val="0000FF"/>
          </w:rPr>
          <w:t>закона</w:t>
        </w:r>
      </w:hyperlink>
      <w:r>
        <w:t xml:space="preserve"> от 27.07.2006 N 152-ФЗ "О</w:t>
      </w:r>
    </w:p>
    <w:p w14:paraId="03832087" w14:textId="77777777" w:rsidR="00910747" w:rsidRDefault="00910747">
      <w:pPr>
        <w:pStyle w:val="ConsPlusNonformat"/>
        <w:jc w:val="both"/>
      </w:pPr>
      <w:r>
        <w:t>персональных  данных" даю согласие на обработку моих персональных данных. Я</w:t>
      </w:r>
    </w:p>
    <w:p w14:paraId="58838347" w14:textId="77777777" w:rsidR="00910747" w:rsidRDefault="00910747">
      <w:pPr>
        <w:pStyle w:val="ConsPlusNonformat"/>
        <w:jc w:val="both"/>
      </w:pPr>
      <w:r>
        <w:t>уведомлен и понимаю, что под обработкой персональных данных подразумеваются</w:t>
      </w:r>
    </w:p>
    <w:p w14:paraId="48502963" w14:textId="77777777" w:rsidR="00910747" w:rsidRDefault="00910747">
      <w:pPr>
        <w:pStyle w:val="ConsPlusNonformat"/>
        <w:jc w:val="both"/>
      </w:pPr>
      <w:r>
        <w:t>любое действие (операция) или совокупность действий (операций), совершаемых</w:t>
      </w:r>
    </w:p>
    <w:p w14:paraId="465098B3" w14:textId="77777777" w:rsidR="00910747" w:rsidRDefault="00910747">
      <w:pPr>
        <w:pStyle w:val="ConsPlusNonformat"/>
        <w:jc w:val="both"/>
      </w:pPr>
      <w:r>
        <w:t>с  использованием средств автоматизации или без использования таких средств</w:t>
      </w:r>
    </w:p>
    <w:p w14:paraId="1CFEEDC9" w14:textId="77777777" w:rsidR="00910747" w:rsidRDefault="00910747">
      <w:pPr>
        <w:pStyle w:val="ConsPlusNonformat"/>
        <w:jc w:val="both"/>
      </w:pPr>
      <w:r>
        <w:t>с  персональными данными, включая сбор, запись, систематизацию, накопление,</w:t>
      </w:r>
    </w:p>
    <w:p w14:paraId="7AF4FAED" w14:textId="77777777" w:rsidR="00910747" w:rsidRDefault="00910747">
      <w:pPr>
        <w:pStyle w:val="ConsPlusNonformat"/>
        <w:jc w:val="both"/>
      </w:pPr>
      <w:r>
        <w:t>хранение,  уточнение  (обновление,  изменение),  извлечение, использование,</w:t>
      </w:r>
    </w:p>
    <w:p w14:paraId="234B5E2B" w14:textId="77777777" w:rsidR="00910747" w:rsidRDefault="00910747">
      <w:pPr>
        <w:pStyle w:val="ConsPlusNonformat"/>
        <w:jc w:val="both"/>
      </w:pPr>
      <w:r>
        <w:t>передачу    (распространение,    представление,   доступ),   обезличивание,</w:t>
      </w:r>
    </w:p>
    <w:p w14:paraId="1D686C11" w14:textId="77777777" w:rsidR="00910747" w:rsidRDefault="00910747">
      <w:pPr>
        <w:pStyle w:val="ConsPlusNonformat"/>
        <w:jc w:val="both"/>
      </w:pPr>
      <w:r>
        <w:t>блокирование, удаление, уничтожение персональных данных.</w:t>
      </w:r>
    </w:p>
    <w:p w14:paraId="4A0696DA" w14:textId="77777777" w:rsidR="00910747" w:rsidRDefault="00910747">
      <w:pPr>
        <w:pStyle w:val="ConsPlusNonformat"/>
        <w:jc w:val="both"/>
      </w:pPr>
    </w:p>
    <w:p w14:paraId="79D5F864" w14:textId="77777777" w:rsidR="00910747" w:rsidRDefault="00910747">
      <w:pPr>
        <w:pStyle w:val="ConsPlusNonformat"/>
        <w:jc w:val="both"/>
      </w:pPr>
      <w:r>
        <w:t>Ф.И.О. гражданина (представителя) ______________ "__" _____________ 20__ г.</w:t>
      </w:r>
    </w:p>
    <w:p w14:paraId="20A7144F" w14:textId="77777777" w:rsidR="00910747" w:rsidRDefault="00910747">
      <w:pPr>
        <w:pStyle w:val="ConsPlusNonformat"/>
        <w:jc w:val="both"/>
      </w:pPr>
      <w:r>
        <w:t xml:space="preserve">                                    (подпись)              (дата)</w:t>
      </w:r>
    </w:p>
    <w:p w14:paraId="44C2D777" w14:textId="77777777" w:rsidR="00910747" w:rsidRDefault="00910747">
      <w:pPr>
        <w:pStyle w:val="ConsPlusNormal"/>
        <w:jc w:val="both"/>
      </w:pPr>
    </w:p>
    <w:p w14:paraId="01D0D5FD" w14:textId="77777777" w:rsidR="00910747" w:rsidRDefault="00910747">
      <w:pPr>
        <w:pStyle w:val="ConsPlusNormal"/>
        <w:jc w:val="both"/>
      </w:pPr>
    </w:p>
    <w:p w14:paraId="43ADF1A6" w14:textId="77777777" w:rsidR="00910747" w:rsidRDefault="00910747">
      <w:pPr>
        <w:pStyle w:val="ConsPlusNormal"/>
        <w:jc w:val="both"/>
      </w:pPr>
    </w:p>
    <w:p w14:paraId="031C43A1" w14:textId="77777777" w:rsidR="00910747" w:rsidRDefault="00910747">
      <w:pPr>
        <w:pStyle w:val="ConsPlusNormal"/>
        <w:jc w:val="both"/>
      </w:pPr>
    </w:p>
    <w:p w14:paraId="6E5B2531" w14:textId="77777777" w:rsidR="00910747" w:rsidRDefault="00910747">
      <w:pPr>
        <w:pStyle w:val="ConsPlusNormal"/>
        <w:jc w:val="both"/>
      </w:pPr>
    </w:p>
    <w:p w14:paraId="39AEC15D" w14:textId="77777777" w:rsidR="00910747" w:rsidRDefault="00910747">
      <w:pPr>
        <w:pStyle w:val="ConsPlusNormal"/>
        <w:jc w:val="right"/>
        <w:outlineLvl w:val="2"/>
      </w:pPr>
      <w:r>
        <w:t>Приложение N 4</w:t>
      </w:r>
    </w:p>
    <w:p w14:paraId="003CE13C" w14:textId="77777777" w:rsidR="00910747" w:rsidRDefault="00910747">
      <w:pPr>
        <w:pStyle w:val="ConsPlusNormal"/>
        <w:jc w:val="right"/>
      </w:pPr>
      <w:r>
        <w:t>к Порядку</w:t>
      </w:r>
    </w:p>
    <w:p w14:paraId="3A99631C" w14:textId="77777777" w:rsidR="00910747" w:rsidRDefault="00910747">
      <w:pPr>
        <w:pStyle w:val="ConsPlusNormal"/>
        <w:jc w:val="both"/>
      </w:pPr>
    </w:p>
    <w:p w14:paraId="297BF860" w14:textId="77777777" w:rsidR="00910747" w:rsidRDefault="00910747">
      <w:pPr>
        <w:pStyle w:val="ConsPlusNonformat"/>
        <w:jc w:val="both"/>
      </w:pPr>
      <w:r>
        <w:lastRenderedPageBreak/>
        <w:t>Угловой штамп Фамилия, имя, отчество гражданина, включенного в Реестр</w:t>
      </w:r>
    </w:p>
    <w:p w14:paraId="13F43C84" w14:textId="77777777" w:rsidR="00910747" w:rsidRDefault="00910747">
      <w:pPr>
        <w:pStyle w:val="ConsPlusNonformat"/>
        <w:jc w:val="both"/>
      </w:pPr>
      <w:r>
        <w:t>ГКУ-УСЗН</w:t>
      </w:r>
    </w:p>
    <w:p w14:paraId="1BC24BED" w14:textId="77777777" w:rsidR="00910747" w:rsidRDefault="00910747">
      <w:pPr>
        <w:pStyle w:val="ConsPlusNonformat"/>
        <w:jc w:val="both"/>
      </w:pPr>
      <w:r>
        <w:t>Адрес гражданина</w:t>
      </w:r>
    </w:p>
    <w:p w14:paraId="07E790E1" w14:textId="77777777" w:rsidR="00910747" w:rsidRDefault="00910747">
      <w:pPr>
        <w:pStyle w:val="ConsPlusNonformat"/>
        <w:jc w:val="both"/>
      </w:pPr>
    </w:p>
    <w:p w14:paraId="59ADA9AE" w14:textId="77777777" w:rsidR="00910747" w:rsidRDefault="00910747">
      <w:pPr>
        <w:pStyle w:val="ConsPlusNonformat"/>
        <w:jc w:val="both"/>
      </w:pPr>
      <w:bookmarkStart w:id="174" w:name="P24663"/>
      <w:bookmarkEnd w:id="174"/>
      <w:r>
        <w:t xml:space="preserve">                                УВЕДОМЛЕНИЕ</w:t>
      </w:r>
    </w:p>
    <w:p w14:paraId="76535CE9" w14:textId="77777777" w:rsidR="00910747" w:rsidRDefault="00910747">
      <w:pPr>
        <w:pStyle w:val="ConsPlusNonformat"/>
        <w:jc w:val="both"/>
      </w:pPr>
    </w:p>
    <w:p w14:paraId="77205BA4" w14:textId="77777777" w:rsidR="00910747" w:rsidRDefault="00910747">
      <w:pPr>
        <w:pStyle w:val="ConsPlusNonformat"/>
        <w:jc w:val="both"/>
      </w:pPr>
      <w:r>
        <w:t xml:space="preserve">    Управление   социальной   защиты   населения   по   г.  Благовещенск  и</w:t>
      </w:r>
    </w:p>
    <w:p w14:paraId="2F688C4E" w14:textId="77777777" w:rsidR="00910747" w:rsidRDefault="00910747">
      <w:pPr>
        <w:pStyle w:val="ConsPlusNonformat"/>
        <w:jc w:val="both"/>
      </w:pPr>
      <w:r>
        <w:t>Благовещенскому  району  уведомляет  Вас  о  том,  что  подошла  очередь на</w:t>
      </w:r>
    </w:p>
    <w:p w14:paraId="58DB4B33" w14:textId="77777777" w:rsidR="00910747" w:rsidRDefault="00910747">
      <w:pPr>
        <w:pStyle w:val="ConsPlusNonformat"/>
        <w:jc w:val="both"/>
      </w:pPr>
      <w:r>
        <w:t xml:space="preserve">получение   единовременной  денежной  выплаты  в  соответствии  с  </w:t>
      </w:r>
      <w:hyperlink w:anchor="P23972" w:history="1">
        <w:r>
          <w:rPr>
            <w:color w:val="0000FF"/>
          </w:rPr>
          <w:t>Порядком</w:t>
        </w:r>
      </w:hyperlink>
    </w:p>
    <w:p w14:paraId="6FE0CC93" w14:textId="77777777" w:rsidR="00910747" w:rsidRDefault="00910747">
      <w:pPr>
        <w:pStyle w:val="ConsPlusNonformat"/>
        <w:jc w:val="both"/>
      </w:pPr>
      <w:r>
        <w:t>предоставления   мер  государственной  поддержки  гражданам,  чьи  денежные</w:t>
      </w:r>
    </w:p>
    <w:p w14:paraId="1E151692" w14:textId="77777777" w:rsidR="00910747" w:rsidRDefault="00910747">
      <w:pPr>
        <w:pStyle w:val="ConsPlusNonformat"/>
        <w:jc w:val="both"/>
      </w:pPr>
      <w:r>
        <w:t>средства  привлечены  для  строительства  многоквартирных домов и чьи права</w:t>
      </w:r>
    </w:p>
    <w:p w14:paraId="2A0F998F" w14:textId="77777777" w:rsidR="00910747" w:rsidRDefault="00910747">
      <w:pPr>
        <w:pStyle w:val="ConsPlusNonformat"/>
        <w:jc w:val="both"/>
      </w:pPr>
      <w:r>
        <w:t>нарушены,   утвержденным   постановлением  Правительства  Амурской  области</w:t>
      </w:r>
    </w:p>
    <w:p w14:paraId="3382D778" w14:textId="77777777" w:rsidR="00910747" w:rsidRDefault="00910747">
      <w:pPr>
        <w:pStyle w:val="ConsPlusNonformat"/>
        <w:jc w:val="both"/>
      </w:pPr>
      <w:r>
        <w:t>от 25.09.2013 N 446 (далее - Порядок).</w:t>
      </w:r>
    </w:p>
    <w:p w14:paraId="3D90EC3D" w14:textId="77777777" w:rsidR="00910747" w:rsidRDefault="00910747">
      <w:pPr>
        <w:pStyle w:val="ConsPlusNonformat"/>
        <w:jc w:val="both"/>
      </w:pPr>
      <w:r>
        <w:t xml:space="preserve">    Единовременная  денежная выплата предоставляется после уступки Амурской</w:t>
      </w:r>
    </w:p>
    <w:p w14:paraId="7BC3AB3C" w14:textId="77777777" w:rsidR="00910747" w:rsidRDefault="00910747">
      <w:pPr>
        <w:pStyle w:val="ConsPlusNonformat"/>
        <w:jc w:val="both"/>
      </w:pPr>
      <w:r>
        <w:t>области права требования к застройщику. Вам необходимо в течение 15 рабочих</w:t>
      </w:r>
    </w:p>
    <w:p w14:paraId="1C8D1D27" w14:textId="77777777" w:rsidR="00910747" w:rsidRDefault="00910747">
      <w:pPr>
        <w:pStyle w:val="ConsPlusNonformat"/>
        <w:jc w:val="both"/>
      </w:pPr>
      <w:r>
        <w:t>дней  со  дня  получения  настоящего  уведомления обратиться в министерство</w:t>
      </w:r>
    </w:p>
    <w:p w14:paraId="6CA41A7C" w14:textId="77777777" w:rsidR="00910747" w:rsidRDefault="00910747">
      <w:pPr>
        <w:pStyle w:val="ConsPlusNonformat"/>
        <w:jc w:val="both"/>
      </w:pPr>
      <w:r>
        <w:t>имущественных  отношений  Амурской  для  заключения  договора  уступки прав</w:t>
      </w:r>
    </w:p>
    <w:p w14:paraId="6E990586" w14:textId="77777777" w:rsidR="00910747" w:rsidRDefault="00910747">
      <w:pPr>
        <w:pStyle w:val="ConsPlusNonformat"/>
        <w:jc w:val="both"/>
      </w:pPr>
      <w:r>
        <w:t>требования Амурской области.</w:t>
      </w:r>
    </w:p>
    <w:p w14:paraId="7F75D6E5" w14:textId="77777777" w:rsidR="00910747" w:rsidRDefault="00910747">
      <w:pPr>
        <w:pStyle w:val="ConsPlusNonformat"/>
        <w:jc w:val="both"/>
      </w:pPr>
      <w:r>
        <w:t xml:space="preserve">    Дополнительно сообщаем, что согласно </w:t>
      </w:r>
      <w:hyperlink w:anchor="P24170" w:history="1">
        <w:r>
          <w:rPr>
            <w:color w:val="0000FF"/>
          </w:rPr>
          <w:t>пункту 2.28</w:t>
        </w:r>
      </w:hyperlink>
      <w:r>
        <w:t xml:space="preserve"> Порядка в случае, если</w:t>
      </w:r>
    </w:p>
    <w:p w14:paraId="66C1FAB6" w14:textId="77777777" w:rsidR="00910747" w:rsidRDefault="00910747">
      <w:pPr>
        <w:pStyle w:val="ConsPlusNonformat"/>
        <w:jc w:val="both"/>
      </w:pPr>
      <w:r>
        <w:t>гражданин  в течение шести месяцев со дня получения уведомления не заключил</w:t>
      </w:r>
    </w:p>
    <w:p w14:paraId="3ABC0B22" w14:textId="77777777" w:rsidR="00910747" w:rsidRDefault="00910747">
      <w:pPr>
        <w:pStyle w:val="ConsPlusNonformat"/>
        <w:jc w:val="both"/>
      </w:pPr>
      <w:r>
        <w:t>договор  уступки  права требования Амурской области, он утрачивает право на</w:t>
      </w:r>
    </w:p>
    <w:p w14:paraId="5B03EA39" w14:textId="77777777" w:rsidR="00910747" w:rsidRDefault="00910747">
      <w:pPr>
        <w:pStyle w:val="ConsPlusNonformat"/>
        <w:jc w:val="both"/>
      </w:pPr>
      <w:r>
        <w:t>получение денежной выплаты.</w:t>
      </w:r>
    </w:p>
    <w:p w14:paraId="403D6280" w14:textId="77777777" w:rsidR="00910747" w:rsidRDefault="00910747">
      <w:pPr>
        <w:pStyle w:val="ConsPlusNonformat"/>
        <w:jc w:val="both"/>
      </w:pPr>
    </w:p>
    <w:p w14:paraId="0DF8A185" w14:textId="77777777" w:rsidR="00910747" w:rsidRDefault="00910747">
      <w:pPr>
        <w:pStyle w:val="ConsPlusNonformat"/>
        <w:jc w:val="both"/>
      </w:pPr>
      <w:r>
        <w:t>Приложение: перечень   документов  для  заключения  договора  уступки  прав</w:t>
      </w:r>
    </w:p>
    <w:p w14:paraId="165916B4" w14:textId="77777777" w:rsidR="00910747" w:rsidRDefault="00910747">
      <w:pPr>
        <w:pStyle w:val="ConsPlusNonformat"/>
        <w:jc w:val="both"/>
      </w:pPr>
      <w:r>
        <w:t>требования Амурской области.</w:t>
      </w:r>
    </w:p>
    <w:p w14:paraId="72C8B162" w14:textId="77777777" w:rsidR="00910747" w:rsidRDefault="00910747">
      <w:pPr>
        <w:pStyle w:val="ConsPlusNonformat"/>
        <w:jc w:val="both"/>
      </w:pPr>
    </w:p>
    <w:p w14:paraId="1849ED12" w14:textId="77777777" w:rsidR="00910747" w:rsidRDefault="00910747">
      <w:pPr>
        <w:pStyle w:val="ConsPlusNonformat"/>
        <w:jc w:val="both"/>
      </w:pPr>
      <w:r>
        <w:t>Руководитель</w:t>
      </w:r>
    </w:p>
    <w:p w14:paraId="671897BD" w14:textId="77777777" w:rsidR="00910747" w:rsidRDefault="00910747">
      <w:pPr>
        <w:pStyle w:val="ConsPlusNonformat"/>
        <w:jc w:val="both"/>
      </w:pPr>
      <w:r>
        <w:t>(заместитель руководителя)</w:t>
      </w:r>
    </w:p>
    <w:p w14:paraId="35822373" w14:textId="77777777" w:rsidR="00910747" w:rsidRDefault="00910747">
      <w:pPr>
        <w:pStyle w:val="ConsPlusNonformat"/>
        <w:jc w:val="both"/>
      </w:pPr>
      <w:r>
        <w:t>ГКУ-УСЗН             _______________ ______________________________________</w:t>
      </w:r>
    </w:p>
    <w:p w14:paraId="5C96BAEF" w14:textId="77777777" w:rsidR="00910747" w:rsidRDefault="00910747">
      <w:pPr>
        <w:pStyle w:val="ConsPlusNonformat"/>
        <w:jc w:val="both"/>
      </w:pPr>
      <w:r>
        <w:t xml:space="preserve">                        (подпись)            (расшифровка подписи)</w:t>
      </w:r>
    </w:p>
    <w:p w14:paraId="1D8E3998" w14:textId="77777777" w:rsidR="00910747" w:rsidRDefault="00910747">
      <w:pPr>
        <w:pStyle w:val="ConsPlusNormal"/>
        <w:jc w:val="both"/>
      </w:pPr>
    </w:p>
    <w:p w14:paraId="74443CBB" w14:textId="77777777" w:rsidR="00910747" w:rsidRDefault="00910747">
      <w:pPr>
        <w:pStyle w:val="ConsPlusNormal"/>
        <w:jc w:val="both"/>
      </w:pPr>
    </w:p>
    <w:p w14:paraId="78DABAD4" w14:textId="77777777" w:rsidR="00910747" w:rsidRDefault="00910747">
      <w:pPr>
        <w:pStyle w:val="ConsPlusNormal"/>
        <w:jc w:val="both"/>
      </w:pPr>
    </w:p>
    <w:p w14:paraId="7A3E629B" w14:textId="77777777" w:rsidR="00910747" w:rsidRDefault="00910747">
      <w:pPr>
        <w:pStyle w:val="ConsPlusNormal"/>
        <w:jc w:val="both"/>
      </w:pPr>
    </w:p>
    <w:p w14:paraId="4659BD6F" w14:textId="77777777" w:rsidR="00910747" w:rsidRDefault="00910747">
      <w:pPr>
        <w:pStyle w:val="ConsPlusNormal"/>
        <w:jc w:val="both"/>
      </w:pPr>
    </w:p>
    <w:p w14:paraId="7BC51F2A" w14:textId="77777777" w:rsidR="00910747" w:rsidRDefault="00910747">
      <w:pPr>
        <w:pStyle w:val="ConsPlusNormal"/>
        <w:jc w:val="right"/>
        <w:outlineLvl w:val="2"/>
      </w:pPr>
      <w:r>
        <w:t>Приложение N 5</w:t>
      </w:r>
    </w:p>
    <w:p w14:paraId="54499846" w14:textId="77777777" w:rsidR="00910747" w:rsidRDefault="00910747">
      <w:pPr>
        <w:pStyle w:val="ConsPlusNormal"/>
        <w:jc w:val="right"/>
      </w:pPr>
      <w:r>
        <w:t>к Порядку</w:t>
      </w:r>
    </w:p>
    <w:p w14:paraId="2663A5C0" w14:textId="77777777" w:rsidR="00910747" w:rsidRDefault="00910747">
      <w:pPr>
        <w:pStyle w:val="ConsPlusNormal"/>
        <w:jc w:val="both"/>
      </w:pPr>
    </w:p>
    <w:p w14:paraId="57DA74F0" w14:textId="77777777" w:rsidR="00910747" w:rsidRDefault="00910747">
      <w:pPr>
        <w:pStyle w:val="ConsPlusNonformat"/>
        <w:jc w:val="both"/>
      </w:pPr>
      <w:r>
        <w:t>Угловой штамп Фамилия, имя, отчество гражданина, включенного в Реестр</w:t>
      </w:r>
    </w:p>
    <w:p w14:paraId="72C5123F" w14:textId="77777777" w:rsidR="00910747" w:rsidRDefault="00910747">
      <w:pPr>
        <w:pStyle w:val="ConsPlusNonformat"/>
        <w:jc w:val="both"/>
      </w:pPr>
      <w:r>
        <w:t>ГКУ-УСЗН</w:t>
      </w:r>
    </w:p>
    <w:p w14:paraId="0D59ECC8" w14:textId="77777777" w:rsidR="00910747" w:rsidRDefault="00910747">
      <w:pPr>
        <w:pStyle w:val="ConsPlusNonformat"/>
        <w:jc w:val="both"/>
      </w:pPr>
      <w:r>
        <w:t>Адрес гражданина</w:t>
      </w:r>
    </w:p>
    <w:p w14:paraId="4DDD6BBA" w14:textId="77777777" w:rsidR="00910747" w:rsidRDefault="00910747">
      <w:pPr>
        <w:pStyle w:val="ConsPlusNonformat"/>
        <w:jc w:val="both"/>
      </w:pPr>
    </w:p>
    <w:p w14:paraId="427AABD1" w14:textId="77777777" w:rsidR="00910747" w:rsidRDefault="00910747">
      <w:pPr>
        <w:pStyle w:val="ConsPlusNonformat"/>
        <w:jc w:val="both"/>
      </w:pPr>
      <w:bookmarkStart w:id="175" w:name="P24701"/>
      <w:bookmarkEnd w:id="175"/>
      <w:r>
        <w:t xml:space="preserve">                                УВЕДОМЛЕНИЕ</w:t>
      </w:r>
    </w:p>
    <w:p w14:paraId="771E4451" w14:textId="77777777" w:rsidR="00910747" w:rsidRDefault="00910747">
      <w:pPr>
        <w:pStyle w:val="ConsPlusNonformat"/>
        <w:jc w:val="both"/>
      </w:pPr>
    </w:p>
    <w:p w14:paraId="5F2FDDFF" w14:textId="77777777" w:rsidR="00910747" w:rsidRDefault="00910747">
      <w:pPr>
        <w:pStyle w:val="ConsPlusNonformat"/>
        <w:jc w:val="both"/>
      </w:pPr>
      <w:r>
        <w:t xml:space="preserve">    Управление   социальной   защиты   населения   по   г.  Благовещенск  и</w:t>
      </w:r>
    </w:p>
    <w:p w14:paraId="4A64622B" w14:textId="77777777" w:rsidR="00910747" w:rsidRDefault="00910747">
      <w:pPr>
        <w:pStyle w:val="ConsPlusNonformat"/>
        <w:jc w:val="both"/>
      </w:pPr>
      <w:r>
        <w:t>Благовещенскому  району  (далее  -  управление)  уведомляет  Вас о том, что</w:t>
      </w:r>
    </w:p>
    <w:p w14:paraId="0816DFFE" w14:textId="77777777" w:rsidR="00910747" w:rsidRDefault="00910747">
      <w:pPr>
        <w:pStyle w:val="ConsPlusNonformat"/>
        <w:jc w:val="both"/>
      </w:pPr>
      <w:r>
        <w:t>подошла очередь на получение единовременной денежной выплаты в соответствии</w:t>
      </w:r>
    </w:p>
    <w:p w14:paraId="709BDAFA" w14:textId="77777777" w:rsidR="00910747" w:rsidRDefault="00910747">
      <w:pPr>
        <w:pStyle w:val="ConsPlusNonformat"/>
        <w:jc w:val="both"/>
      </w:pPr>
      <w:r>
        <w:t xml:space="preserve">с  </w:t>
      </w:r>
      <w:hyperlink w:anchor="P23972" w:history="1">
        <w:r>
          <w:rPr>
            <w:color w:val="0000FF"/>
          </w:rPr>
          <w:t>Порядком</w:t>
        </w:r>
      </w:hyperlink>
      <w:r>
        <w:t xml:space="preserve">  предоставления  мер  государственной  поддержки гражданам, чьи</w:t>
      </w:r>
    </w:p>
    <w:p w14:paraId="262CA281" w14:textId="77777777" w:rsidR="00910747" w:rsidRDefault="00910747">
      <w:pPr>
        <w:pStyle w:val="ConsPlusNonformat"/>
        <w:jc w:val="both"/>
      </w:pPr>
      <w:r>
        <w:t>денежные  средства привлечены для строительства многоквартирных домов и чьи</w:t>
      </w:r>
    </w:p>
    <w:p w14:paraId="1963081B" w14:textId="77777777" w:rsidR="00910747" w:rsidRDefault="00910747">
      <w:pPr>
        <w:pStyle w:val="ConsPlusNonformat"/>
        <w:jc w:val="both"/>
      </w:pPr>
      <w:r>
        <w:t>права  нарушены, утвержденным постановлением Правительства Амурской области</w:t>
      </w:r>
    </w:p>
    <w:p w14:paraId="073AB41A" w14:textId="77777777" w:rsidR="00910747" w:rsidRDefault="00910747">
      <w:pPr>
        <w:pStyle w:val="ConsPlusNonformat"/>
        <w:jc w:val="both"/>
      </w:pPr>
      <w:r>
        <w:t>от 25.09.2013 N 446 (далее - Порядок).</w:t>
      </w:r>
    </w:p>
    <w:p w14:paraId="721BF713" w14:textId="77777777" w:rsidR="00910747" w:rsidRDefault="00910747">
      <w:pPr>
        <w:pStyle w:val="ConsPlusNonformat"/>
        <w:jc w:val="both"/>
      </w:pPr>
      <w:r>
        <w:t xml:space="preserve">    Единовременная  денежная выплата предоставляется после уступки Амурской</w:t>
      </w:r>
    </w:p>
    <w:p w14:paraId="35E2857F" w14:textId="77777777" w:rsidR="00910747" w:rsidRDefault="00910747">
      <w:pPr>
        <w:pStyle w:val="ConsPlusNonformat"/>
        <w:jc w:val="both"/>
      </w:pPr>
      <w:r>
        <w:t>области права требования к застройщику. Вам необходимо в течение 15 рабочих</w:t>
      </w:r>
    </w:p>
    <w:p w14:paraId="4E281AB3" w14:textId="77777777" w:rsidR="00910747" w:rsidRDefault="00910747">
      <w:pPr>
        <w:pStyle w:val="ConsPlusNonformat"/>
        <w:jc w:val="both"/>
      </w:pPr>
      <w:r>
        <w:t>дней  со  дня  получения  настоящего  уведомления обратиться в министерство</w:t>
      </w:r>
    </w:p>
    <w:p w14:paraId="73951C64" w14:textId="77777777" w:rsidR="00910747" w:rsidRDefault="00910747">
      <w:pPr>
        <w:pStyle w:val="ConsPlusNonformat"/>
        <w:jc w:val="both"/>
      </w:pPr>
      <w:r>
        <w:t>имущественных  отношений  Амурской  области для заключения договора уступки</w:t>
      </w:r>
    </w:p>
    <w:p w14:paraId="3A6F2097" w14:textId="77777777" w:rsidR="00910747" w:rsidRDefault="00910747">
      <w:pPr>
        <w:pStyle w:val="ConsPlusNonformat"/>
        <w:jc w:val="both"/>
      </w:pPr>
      <w:r>
        <w:t>прав требования Амурской области.</w:t>
      </w:r>
    </w:p>
    <w:p w14:paraId="544208DC" w14:textId="77777777" w:rsidR="00910747" w:rsidRDefault="00910747">
      <w:pPr>
        <w:pStyle w:val="ConsPlusNonformat"/>
        <w:jc w:val="both"/>
      </w:pPr>
      <w:r>
        <w:t xml:space="preserve">    Учитывая,  что  для  оплаты  средств  застройщику  привлечены  средства</w:t>
      </w:r>
    </w:p>
    <w:p w14:paraId="045ACF1F" w14:textId="77777777" w:rsidR="00910747" w:rsidRDefault="00910747">
      <w:pPr>
        <w:pStyle w:val="ConsPlusNonformat"/>
        <w:jc w:val="both"/>
      </w:pPr>
      <w:r>
        <w:t>ипотечного  кредитования,  Вам  необходимо в течение 10 рабочих дней со дня</w:t>
      </w:r>
    </w:p>
    <w:p w14:paraId="2AC87AA8" w14:textId="77777777" w:rsidR="00910747" w:rsidRDefault="00910747">
      <w:pPr>
        <w:pStyle w:val="ConsPlusNonformat"/>
        <w:jc w:val="both"/>
      </w:pPr>
      <w:r>
        <w:t>регистрации договора уступки прав требования Амурской области представить в</w:t>
      </w:r>
    </w:p>
    <w:p w14:paraId="681640D1" w14:textId="77777777" w:rsidR="00910747" w:rsidRDefault="00910747">
      <w:pPr>
        <w:pStyle w:val="ConsPlusNonformat"/>
        <w:jc w:val="both"/>
      </w:pPr>
      <w:r>
        <w:t>управление  справку  банка  о  размере  основного долга, текущих процентах,</w:t>
      </w:r>
    </w:p>
    <w:p w14:paraId="38C17E33" w14:textId="77777777" w:rsidR="00910747" w:rsidRDefault="00910747">
      <w:pPr>
        <w:pStyle w:val="ConsPlusNonformat"/>
        <w:jc w:val="both"/>
      </w:pPr>
      <w:r>
        <w:t>наличии   (отсутствии)   и   размере  просроченной  задолженности  (включая</w:t>
      </w:r>
    </w:p>
    <w:p w14:paraId="7213300F" w14:textId="77777777" w:rsidR="00910747" w:rsidRDefault="00910747">
      <w:pPr>
        <w:pStyle w:val="ConsPlusNonformat"/>
        <w:jc w:val="both"/>
      </w:pPr>
      <w:r>
        <w:t>проценты,  штрафы,  комиссии,  пени за просрочку исполнения обязательств) и</w:t>
      </w:r>
    </w:p>
    <w:p w14:paraId="65279EDE" w14:textId="77777777" w:rsidR="00910747" w:rsidRDefault="00910747">
      <w:pPr>
        <w:pStyle w:val="ConsPlusNonformat"/>
        <w:jc w:val="both"/>
      </w:pPr>
      <w:r>
        <w:lastRenderedPageBreak/>
        <w:t>реквизиты  ссудного  счета  банка для полного погашения долга по ипотечному</w:t>
      </w:r>
    </w:p>
    <w:p w14:paraId="3C068862" w14:textId="77777777" w:rsidR="00910747" w:rsidRDefault="00910747">
      <w:pPr>
        <w:pStyle w:val="ConsPlusNonformat"/>
        <w:jc w:val="both"/>
      </w:pPr>
      <w:r>
        <w:t>жилищному кредиту.</w:t>
      </w:r>
    </w:p>
    <w:p w14:paraId="61AAFA5B" w14:textId="77777777" w:rsidR="00910747" w:rsidRDefault="00910747">
      <w:pPr>
        <w:pStyle w:val="ConsPlusNonformat"/>
        <w:jc w:val="both"/>
      </w:pPr>
      <w:r>
        <w:t xml:space="preserve">    Дополнительно сообщаем, что согласно </w:t>
      </w:r>
      <w:hyperlink w:anchor="P24170" w:history="1">
        <w:r>
          <w:rPr>
            <w:color w:val="0000FF"/>
          </w:rPr>
          <w:t>пункту 2.28</w:t>
        </w:r>
      </w:hyperlink>
      <w:r>
        <w:t xml:space="preserve"> Порядка в случае, если</w:t>
      </w:r>
    </w:p>
    <w:p w14:paraId="77535E54" w14:textId="77777777" w:rsidR="00910747" w:rsidRDefault="00910747">
      <w:pPr>
        <w:pStyle w:val="ConsPlusNonformat"/>
        <w:jc w:val="both"/>
      </w:pPr>
      <w:r>
        <w:t>гражданин  в течение шести месяцев со дня получения уведомления не заключил</w:t>
      </w:r>
    </w:p>
    <w:p w14:paraId="5456C496" w14:textId="77777777" w:rsidR="00910747" w:rsidRDefault="00910747">
      <w:pPr>
        <w:pStyle w:val="ConsPlusNonformat"/>
        <w:jc w:val="both"/>
      </w:pPr>
      <w:r>
        <w:t>договор  уступки  права требования Амурской области, он утрачивает право на</w:t>
      </w:r>
    </w:p>
    <w:p w14:paraId="1FC082F0" w14:textId="77777777" w:rsidR="00910747" w:rsidRDefault="00910747">
      <w:pPr>
        <w:pStyle w:val="ConsPlusNonformat"/>
        <w:jc w:val="both"/>
      </w:pPr>
      <w:r>
        <w:t>получение денежной выплаты.</w:t>
      </w:r>
    </w:p>
    <w:p w14:paraId="376BFFDD" w14:textId="77777777" w:rsidR="00910747" w:rsidRDefault="00910747">
      <w:pPr>
        <w:pStyle w:val="ConsPlusNonformat"/>
        <w:jc w:val="both"/>
      </w:pPr>
    </w:p>
    <w:p w14:paraId="4543907C" w14:textId="77777777" w:rsidR="00910747" w:rsidRDefault="00910747">
      <w:pPr>
        <w:pStyle w:val="ConsPlusNonformat"/>
        <w:jc w:val="both"/>
      </w:pPr>
      <w:r>
        <w:t>Приложение:  перечень  документов  для  заключения  договора  уступки  прав</w:t>
      </w:r>
    </w:p>
    <w:p w14:paraId="4C0ABEA9" w14:textId="77777777" w:rsidR="00910747" w:rsidRDefault="00910747">
      <w:pPr>
        <w:pStyle w:val="ConsPlusNonformat"/>
        <w:jc w:val="both"/>
      </w:pPr>
      <w:r>
        <w:t>требования Амурской области.</w:t>
      </w:r>
    </w:p>
    <w:p w14:paraId="53413C86" w14:textId="77777777" w:rsidR="00910747" w:rsidRDefault="00910747">
      <w:pPr>
        <w:pStyle w:val="ConsPlusNonformat"/>
        <w:jc w:val="both"/>
      </w:pPr>
    </w:p>
    <w:p w14:paraId="08BBC670" w14:textId="77777777" w:rsidR="00910747" w:rsidRDefault="00910747">
      <w:pPr>
        <w:pStyle w:val="ConsPlusNonformat"/>
        <w:jc w:val="both"/>
      </w:pPr>
      <w:r>
        <w:t>Руководитель</w:t>
      </w:r>
    </w:p>
    <w:p w14:paraId="26B85D6D" w14:textId="77777777" w:rsidR="00910747" w:rsidRDefault="00910747">
      <w:pPr>
        <w:pStyle w:val="ConsPlusNonformat"/>
        <w:jc w:val="both"/>
      </w:pPr>
      <w:r>
        <w:t>(заместитель руководителя) ГКУ-УСЗН _______________ _______________________</w:t>
      </w:r>
    </w:p>
    <w:p w14:paraId="09E4F4EB" w14:textId="77777777" w:rsidR="00910747" w:rsidRDefault="00910747">
      <w:pPr>
        <w:pStyle w:val="ConsPlusNonformat"/>
        <w:jc w:val="both"/>
      </w:pPr>
      <w:r>
        <w:t xml:space="preserve">                                       (подпись)     (расшифровка подписи)</w:t>
      </w:r>
    </w:p>
    <w:p w14:paraId="2F949870" w14:textId="77777777" w:rsidR="00910747" w:rsidRDefault="00910747">
      <w:pPr>
        <w:pStyle w:val="ConsPlusNormal"/>
        <w:jc w:val="both"/>
      </w:pPr>
    </w:p>
    <w:p w14:paraId="72A8DBF3" w14:textId="77777777" w:rsidR="00910747" w:rsidRDefault="00910747">
      <w:pPr>
        <w:pStyle w:val="ConsPlusNormal"/>
        <w:jc w:val="both"/>
      </w:pPr>
    </w:p>
    <w:p w14:paraId="530ADC42" w14:textId="77777777" w:rsidR="00910747" w:rsidRDefault="00910747">
      <w:pPr>
        <w:pStyle w:val="ConsPlusNormal"/>
        <w:jc w:val="both"/>
      </w:pPr>
    </w:p>
    <w:p w14:paraId="62B0A7DE" w14:textId="77777777" w:rsidR="00910747" w:rsidRDefault="00910747">
      <w:pPr>
        <w:pStyle w:val="ConsPlusNormal"/>
        <w:jc w:val="both"/>
      </w:pPr>
    </w:p>
    <w:p w14:paraId="2E24CBF6" w14:textId="77777777" w:rsidR="00910747" w:rsidRDefault="00910747">
      <w:pPr>
        <w:pStyle w:val="ConsPlusNormal"/>
        <w:jc w:val="both"/>
      </w:pPr>
    </w:p>
    <w:p w14:paraId="54B16DD0" w14:textId="77777777" w:rsidR="00910747" w:rsidRDefault="00910747">
      <w:pPr>
        <w:pStyle w:val="ConsPlusNormal"/>
        <w:jc w:val="right"/>
        <w:outlineLvl w:val="1"/>
      </w:pPr>
      <w:r>
        <w:t>Приложение N 11</w:t>
      </w:r>
    </w:p>
    <w:p w14:paraId="35CEAF69" w14:textId="77777777" w:rsidR="00910747" w:rsidRDefault="00910747">
      <w:pPr>
        <w:pStyle w:val="ConsPlusNormal"/>
        <w:jc w:val="right"/>
      </w:pPr>
      <w:r>
        <w:t>к Государственной программе</w:t>
      </w:r>
    </w:p>
    <w:p w14:paraId="552C29BB" w14:textId="77777777" w:rsidR="00910747" w:rsidRDefault="00910747">
      <w:pPr>
        <w:pStyle w:val="ConsPlusNormal"/>
        <w:jc w:val="both"/>
      </w:pPr>
    </w:p>
    <w:p w14:paraId="1A49DBEE" w14:textId="77777777" w:rsidR="00910747" w:rsidRDefault="00910747">
      <w:pPr>
        <w:pStyle w:val="ConsPlusTitle"/>
        <w:jc w:val="center"/>
      </w:pPr>
      <w:r>
        <w:t>ПОРЯДОК</w:t>
      </w:r>
    </w:p>
    <w:p w14:paraId="1E86E9A4" w14:textId="77777777" w:rsidR="00910747" w:rsidRDefault="00910747">
      <w:pPr>
        <w:pStyle w:val="ConsPlusTitle"/>
        <w:jc w:val="center"/>
      </w:pPr>
      <w:r>
        <w:t>ПРЕДОСТАВЛЕНИЯ И РАСХОДОВАНИЯ СУБСИДИЙ ИЗ ОБЛАСТНОГО</w:t>
      </w:r>
    </w:p>
    <w:p w14:paraId="38BE0A8D" w14:textId="77777777" w:rsidR="00910747" w:rsidRDefault="00910747">
      <w:pPr>
        <w:pStyle w:val="ConsPlusTitle"/>
        <w:jc w:val="center"/>
      </w:pPr>
      <w:r>
        <w:t>БЮДЖЕТА БЮДЖЕТАМ МУНИЦИПАЛЬНЫХ ОБРАЗОВАНИЙ</w:t>
      </w:r>
    </w:p>
    <w:p w14:paraId="6DA7921F" w14:textId="77777777" w:rsidR="00910747" w:rsidRDefault="00910747">
      <w:pPr>
        <w:pStyle w:val="ConsPlusTitle"/>
        <w:jc w:val="center"/>
      </w:pPr>
      <w:r>
        <w:t>НА ОБЕСПЕЧЕНИЕ МЕРОПРИЯТИЙ ПО ПЕРЕСЕЛЕНИЮ</w:t>
      </w:r>
    </w:p>
    <w:p w14:paraId="509D935D" w14:textId="77777777" w:rsidR="00910747" w:rsidRDefault="00910747">
      <w:pPr>
        <w:pStyle w:val="ConsPlusTitle"/>
        <w:jc w:val="center"/>
      </w:pPr>
      <w:r>
        <w:t>ГРАЖДАН ИЗ АВАРИЙНОГО ЖИЛИЩНОГО ФОНДА</w:t>
      </w:r>
    </w:p>
    <w:p w14:paraId="482B4A66"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182E63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D20F4F"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8A224E2"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F6DF479" w14:textId="77777777" w:rsidR="00910747" w:rsidRDefault="00910747">
            <w:pPr>
              <w:pStyle w:val="ConsPlusNormal"/>
              <w:jc w:val="center"/>
            </w:pPr>
            <w:r>
              <w:rPr>
                <w:color w:val="392C69"/>
              </w:rPr>
              <w:t>Список изменяющих документов</w:t>
            </w:r>
          </w:p>
          <w:p w14:paraId="3848C842" w14:textId="77777777" w:rsidR="00910747" w:rsidRDefault="00910747">
            <w:pPr>
              <w:pStyle w:val="ConsPlusNormal"/>
              <w:jc w:val="center"/>
            </w:pPr>
            <w:r>
              <w:rPr>
                <w:color w:val="392C69"/>
              </w:rPr>
              <w:t>(введен постановлением Правительства Амурской области</w:t>
            </w:r>
          </w:p>
          <w:p w14:paraId="5B376105" w14:textId="77777777" w:rsidR="00910747" w:rsidRDefault="00910747">
            <w:pPr>
              <w:pStyle w:val="ConsPlusNormal"/>
              <w:jc w:val="center"/>
            </w:pPr>
            <w:r>
              <w:rPr>
                <w:color w:val="392C69"/>
              </w:rPr>
              <w:t xml:space="preserve">от 17.07.2019 </w:t>
            </w:r>
            <w:hyperlink r:id="rId964" w:history="1">
              <w:r>
                <w:rPr>
                  <w:color w:val="0000FF"/>
                </w:rPr>
                <w:t>N 393</w:t>
              </w:r>
            </w:hyperlink>
            <w:r>
              <w:rPr>
                <w:color w:val="392C69"/>
              </w:rPr>
              <w:t>;</w:t>
            </w:r>
          </w:p>
          <w:p w14:paraId="7691DCDF" w14:textId="77777777" w:rsidR="00910747" w:rsidRDefault="00910747">
            <w:pPr>
              <w:pStyle w:val="ConsPlusNormal"/>
              <w:jc w:val="center"/>
            </w:pPr>
            <w:r>
              <w:rPr>
                <w:color w:val="392C69"/>
              </w:rPr>
              <w:t>в ред. постановлений Правительства Амурской области</w:t>
            </w:r>
          </w:p>
          <w:p w14:paraId="54D351F8" w14:textId="77777777" w:rsidR="00910747" w:rsidRDefault="00910747">
            <w:pPr>
              <w:pStyle w:val="ConsPlusNormal"/>
              <w:jc w:val="center"/>
            </w:pPr>
            <w:r>
              <w:rPr>
                <w:color w:val="392C69"/>
              </w:rPr>
              <w:t xml:space="preserve">от 25.09.2019 </w:t>
            </w:r>
            <w:hyperlink r:id="rId965" w:history="1">
              <w:r>
                <w:rPr>
                  <w:color w:val="0000FF"/>
                </w:rPr>
                <w:t>N 565</w:t>
              </w:r>
            </w:hyperlink>
            <w:r>
              <w:rPr>
                <w:color w:val="392C69"/>
              </w:rPr>
              <w:t xml:space="preserve">, от 27.12.2019 </w:t>
            </w:r>
            <w:hyperlink r:id="rId966" w:history="1">
              <w:r>
                <w:rPr>
                  <w:color w:val="0000FF"/>
                </w:rPr>
                <w:t>N 773</w:t>
              </w:r>
            </w:hyperlink>
            <w:r>
              <w:rPr>
                <w:color w:val="392C69"/>
              </w:rPr>
              <w:t>,</w:t>
            </w:r>
          </w:p>
          <w:p w14:paraId="49FC73C8" w14:textId="77777777" w:rsidR="00910747" w:rsidRDefault="00910747">
            <w:pPr>
              <w:pStyle w:val="ConsPlusNormal"/>
              <w:jc w:val="center"/>
            </w:pPr>
            <w:r>
              <w:rPr>
                <w:color w:val="392C69"/>
              </w:rPr>
              <w:t xml:space="preserve">от 01.07.2021 </w:t>
            </w:r>
            <w:hyperlink r:id="rId967" w:history="1">
              <w:r>
                <w:rPr>
                  <w:color w:val="0000FF"/>
                </w:rPr>
                <w:t>N 421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F28D94" w14:textId="77777777" w:rsidR="00910747" w:rsidRDefault="00910747">
            <w:pPr>
              <w:spacing w:after="1" w:line="0" w:lineRule="atLeast"/>
            </w:pPr>
          </w:p>
        </w:tc>
      </w:tr>
    </w:tbl>
    <w:p w14:paraId="46A7100C" w14:textId="77777777" w:rsidR="00910747" w:rsidRDefault="00910747">
      <w:pPr>
        <w:pStyle w:val="ConsPlusNormal"/>
        <w:jc w:val="both"/>
      </w:pPr>
    </w:p>
    <w:p w14:paraId="121F82B7" w14:textId="77777777" w:rsidR="00910747" w:rsidRDefault="00910747">
      <w:pPr>
        <w:pStyle w:val="ConsPlusNormal"/>
        <w:ind w:firstLine="540"/>
        <w:jc w:val="both"/>
      </w:pPr>
      <w:r>
        <w:t>1. Настоящий Порядок устанавливает цели и условия предоставления и расходования субсидии на обеспечение мероприятий по переселению граждан из аварийного жилищного фонда в рамках реализации мероприятий регионального проекта "Обеспечение устойчивого сокращения непригодного для проживания жилищного фонда на территории Амурской области" национального проекта "Жилье и городская среда" (далее - субсидия) из областного бюджета бюджетам муниципальных образований, а также критерии отбора муниципальных образований для предоставления субсидии.</w:t>
      </w:r>
    </w:p>
    <w:p w14:paraId="5DE65E9A" w14:textId="77777777" w:rsidR="00910747" w:rsidRDefault="00910747">
      <w:pPr>
        <w:pStyle w:val="ConsPlusNormal"/>
        <w:spacing w:before="220"/>
        <w:ind w:firstLine="540"/>
        <w:jc w:val="both"/>
      </w:pPr>
      <w:r>
        <w:t xml:space="preserve">2. Субсидия предоставляется в рамках </w:t>
      </w:r>
      <w:hyperlink w:anchor="P1498" w:history="1">
        <w:r>
          <w:rPr>
            <w:color w:val="0000FF"/>
          </w:rPr>
          <w:t>подпрограммы</w:t>
        </w:r>
      </w:hyperlink>
      <w:r>
        <w:t xml:space="preserve"> "Переселение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 государственной программы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2013 г. N 446 (далее - подпрограмма).</w:t>
      </w:r>
    </w:p>
    <w:p w14:paraId="69C815A8" w14:textId="77777777" w:rsidR="00910747" w:rsidRDefault="00910747">
      <w:pPr>
        <w:pStyle w:val="ConsPlusNormal"/>
        <w:spacing w:before="220"/>
        <w:ind w:firstLine="540"/>
        <w:jc w:val="both"/>
      </w:pPr>
      <w:r>
        <w:t>3. Субсидия предоставляется бюджетам муниципальных образований в целях долевого софинансирования расходов по переселению граждан из аварийного жилищного фонда.</w:t>
      </w:r>
    </w:p>
    <w:p w14:paraId="3BF3B475" w14:textId="77777777" w:rsidR="00910747" w:rsidRDefault="00910747">
      <w:pPr>
        <w:pStyle w:val="ConsPlusNormal"/>
        <w:spacing w:before="220"/>
        <w:ind w:firstLine="540"/>
        <w:jc w:val="both"/>
      </w:pPr>
      <w:r>
        <w:t>4. Условиями предоставления субсидии являются:</w:t>
      </w:r>
    </w:p>
    <w:p w14:paraId="0F5ED1F6" w14:textId="77777777" w:rsidR="00910747" w:rsidRDefault="00910747">
      <w:pPr>
        <w:pStyle w:val="ConsPlusNormal"/>
        <w:spacing w:before="220"/>
        <w:ind w:firstLine="540"/>
        <w:jc w:val="both"/>
      </w:pPr>
      <w:r>
        <w:t>1) заключение с министерством жилищно-коммунального хозяйства области (далее - главный распорядитель) соглашения о предоставлении субсидии бюджету муниципального образования;</w:t>
      </w:r>
    </w:p>
    <w:p w14:paraId="43A97B98" w14:textId="77777777" w:rsidR="00910747" w:rsidRDefault="00910747">
      <w:pPr>
        <w:pStyle w:val="ConsPlusNormal"/>
        <w:spacing w:before="220"/>
        <w:ind w:firstLine="540"/>
        <w:jc w:val="both"/>
      </w:pPr>
      <w:r>
        <w:lastRenderedPageBreak/>
        <w:t xml:space="preserve">2) выполнение условий предоставления финансовой поддержки за счет средств Фонда содействия реформированию жилищно-коммунального хозяйства на переселение граждан из аварийного жилищного фонда, предусмотренных Федеральным </w:t>
      </w:r>
      <w:hyperlink r:id="rId968" w:history="1">
        <w:r>
          <w:rPr>
            <w:color w:val="0000FF"/>
          </w:rPr>
          <w:t>законом</w:t>
        </w:r>
      </w:hyperlink>
      <w:r>
        <w:t xml:space="preserve"> от 21 июля 2007 г. N 185-ФЗ "О Фонде содействия реформированию жилищно-коммунального хозяйства";</w:t>
      </w:r>
    </w:p>
    <w:p w14:paraId="57F75D05" w14:textId="77777777" w:rsidR="00910747" w:rsidRDefault="00910747">
      <w:pPr>
        <w:pStyle w:val="ConsPlusNormal"/>
        <w:spacing w:before="220"/>
        <w:ind w:firstLine="540"/>
        <w:jc w:val="both"/>
      </w:pPr>
      <w:r>
        <w:t>3) наличие утвержденной муниципальной адресной программы по переселению граждан из аварийного жилищного фонда (далее - муниципальная программа);</w:t>
      </w:r>
    </w:p>
    <w:p w14:paraId="47B86ABF" w14:textId="77777777" w:rsidR="00910747" w:rsidRDefault="00910747">
      <w:pPr>
        <w:pStyle w:val="ConsPlusNormal"/>
        <w:spacing w:before="220"/>
        <w:ind w:firstLine="540"/>
        <w:jc w:val="both"/>
      </w:pPr>
      <w:r>
        <w:t>4) наличие документов (нормативного правового акта, соглашения), подтверждающих полномочия органа местного самоуправления осуществлять финансовое обеспечение расходов, связанных с реализацией мероприятий по переселению граждан из аварийного жилищного фонда, представляемых в копиях, заверенных подписью руководителя уполномоченного органа муниципального образования.</w:t>
      </w:r>
    </w:p>
    <w:p w14:paraId="08E40ABD" w14:textId="77777777" w:rsidR="00910747" w:rsidRDefault="00910747">
      <w:pPr>
        <w:pStyle w:val="ConsPlusNormal"/>
        <w:spacing w:before="220"/>
        <w:ind w:firstLine="540"/>
        <w:jc w:val="both"/>
      </w:pPr>
      <w:r>
        <w:t>Форма соглашения о предоставлении субсидии (далее - соглашение) и порядок представления отчетности о выполнении муниципальным образованием обязательств, предусмотренных соглашением, устанавливаются главным распорядителем.</w:t>
      </w:r>
    </w:p>
    <w:p w14:paraId="2F7CB6F9" w14:textId="77777777" w:rsidR="00910747" w:rsidRDefault="00910747">
      <w:pPr>
        <w:pStyle w:val="ConsPlusNormal"/>
        <w:spacing w:before="220"/>
        <w:ind w:firstLine="540"/>
        <w:jc w:val="both"/>
      </w:pPr>
      <w:bookmarkStart w:id="176" w:name="P24763"/>
      <w:bookmarkEnd w:id="176"/>
      <w:r>
        <w:t>5. Критериями отбора муниципальных образований являются:</w:t>
      </w:r>
    </w:p>
    <w:p w14:paraId="5E843EC7" w14:textId="77777777" w:rsidR="00910747" w:rsidRDefault="00910747">
      <w:pPr>
        <w:pStyle w:val="ConsPlusNormal"/>
        <w:spacing w:before="220"/>
        <w:ind w:firstLine="540"/>
        <w:jc w:val="both"/>
      </w:pPr>
      <w:r>
        <w:t>1) наличие муниципального правового акта, принятого органом местного самоуправления муниципального образования, о сроках расселения граждан из многоквартирных домов, включенных в муниципальную программу;</w:t>
      </w:r>
    </w:p>
    <w:p w14:paraId="12694DB5" w14:textId="77777777" w:rsidR="00910747" w:rsidRDefault="00910747">
      <w:pPr>
        <w:pStyle w:val="ConsPlusNormal"/>
        <w:spacing w:before="220"/>
        <w:ind w:firstLine="540"/>
        <w:jc w:val="both"/>
      </w:pPr>
      <w:r>
        <w:t xml:space="preserve">2) в случае возврата муниципальным образованием средств в областной бюджет в соответствии с </w:t>
      </w:r>
      <w:hyperlink r:id="rId969" w:history="1">
        <w:r>
          <w:rPr>
            <w:color w:val="0000FF"/>
          </w:rPr>
          <w:t>пунктом 16</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 (далее - Правила), - наличие документального подтверждения.</w:t>
      </w:r>
    </w:p>
    <w:p w14:paraId="6CD6E46E" w14:textId="77777777" w:rsidR="00910747" w:rsidRDefault="00910747">
      <w:pPr>
        <w:pStyle w:val="ConsPlusNormal"/>
        <w:spacing w:before="220"/>
        <w:ind w:firstLine="540"/>
        <w:jc w:val="both"/>
      </w:pPr>
      <w:r>
        <w:t>6. Расчет размера субсидий бюджетам муниципальных образований области по i-му муниципальному образованию осуществляется по следующей формуле:</w:t>
      </w:r>
    </w:p>
    <w:p w14:paraId="0B063B56" w14:textId="77777777" w:rsidR="00910747" w:rsidRDefault="00910747">
      <w:pPr>
        <w:pStyle w:val="ConsPlusNormal"/>
        <w:jc w:val="both"/>
      </w:pPr>
    </w:p>
    <w:p w14:paraId="091F10F6" w14:textId="77777777" w:rsidR="00910747" w:rsidRDefault="00910747">
      <w:pPr>
        <w:pStyle w:val="ConsPlusNormal"/>
        <w:jc w:val="center"/>
      </w:pPr>
      <w:r>
        <w:t>Спi = Снсi + Стi, где:</w:t>
      </w:r>
    </w:p>
    <w:p w14:paraId="07DA621F" w14:textId="77777777" w:rsidR="00910747" w:rsidRDefault="00910747">
      <w:pPr>
        <w:pStyle w:val="ConsPlusNormal"/>
        <w:jc w:val="both"/>
      </w:pPr>
    </w:p>
    <w:p w14:paraId="5FF2EDF1" w14:textId="77777777" w:rsidR="00910747" w:rsidRDefault="00910747">
      <w:pPr>
        <w:pStyle w:val="ConsPlusNormal"/>
        <w:ind w:firstLine="540"/>
        <w:jc w:val="both"/>
      </w:pPr>
      <w:r>
        <w:t>Спi - субсидии, выделенные за счет средств областного бюджета i-му муниципальному образованию области в соответствующем году на проведение мероприятий по переселению граждан из аварийного жилищного фонда;</w:t>
      </w:r>
    </w:p>
    <w:p w14:paraId="059F169D" w14:textId="77777777" w:rsidR="00910747" w:rsidRDefault="00910747">
      <w:pPr>
        <w:pStyle w:val="ConsPlusNormal"/>
        <w:spacing w:before="220"/>
        <w:ind w:firstLine="540"/>
        <w:jc w:val="both"/>
      </w:pPr>
      <w:r>
        <w:t>Снсi - субсидии, выделенные за счет средств областного бюджета i-му муниципальному образованию области в соответствующем году на завершение начатого строительства (приобретение готового жилья) в рамках окончания второго года каждого этапа региональной программы, не превышающие предусмотренный в областном бюджете общий объем субсидий на проведение мероприятий по переселению граждан из аварийного жилищного фонда;</w:t>
      </w:r>
    </w:p>
    <w:p w14:paraId="43333344" w14:textId="77777777" w:rsidR="00910747" w:rsidRDefault="00910747">
      <w:pPr>
        <w:pStyle w:val="ConsPlusNormal"/>
        <w:spacing w:before="220"/>
        <w:ind w:firstLine="540"/>
        <w:jc w:val="both"/>
      </w:pPr>
      <w:r>
        <w:t xml:space="preserve">Стi - субсидии, выделенные за счет средств областного бюджета i-му муниципальному образованию области в соответствующем году на проведение мероприятий по первому году каждого этапа региональной адресной </w:t>
      </w:r>
      <w:hyperlink r:id="rId970" w:history="1">
        <w:r>
          <w:rPr>
            <w:color w:val="0000FF"/>
          </w:rPr>
          <w:t>программы</w:t>
        </w:r>
      </w:hyperlink>
      <w:r>
        <w:t xml:space="preserve"> по переселению граждан из аварийного жилищного фонда, утвержденной постановлением Правительства Амурской области от 29 марта 2019 г. N 152 (далее - региональная программа).</w:t>
      </w:r>
    </w:p>
    <w:p w14:paraId="1E429451" w14:textId="77777777" w:rsidR="00910747" w:rsidRDefault="00910747">
      <w:pPr>
        <w:pStyle w:val="ConsPlusNormal"/>
        <w:spacing w:before="220"/>
        <w:ind w:firstLine="540"/>
        <w:jc w:val="both"/>
      </w:pPr>
      <w:r>
        <w:t>Расчет размера субсидий, выделенных за счет средств областного бюджета i-му муниципальному образованию области в соответствующем году на завершение начатого строительства (приобретение готового жилья) в рамках окончания второго года каждого этапа региональной программы, осуществляется по формуле:</w:t>
      </w:r>
    </w:p>
    <w:p w14:paraId="7B40AE61" w14:textId="77777777" w:rsidR="00910747" w:rsidRDefault="00910747">
      <w:pPr>
        <w:pStyle w:val="ConsPlusNormal"/>
        <w:jc w:val="both"/>
      </w:pPr>
    </w:p>
    <w:p w14:paraId="7B6EBFF6" w14:textId="77777777" w:rsidR="00910747" w:rsidRDefault="00910747">
      <w:pPr>
        <w:pStyle w:val="ConsPlusNormal"/>
        <w:jc w:val="center"/>
      </w:pPr>
      <w:r w:rsidRPr="00C40DE9">
        <w:rPr>
          <w:position w:val="-11"/>
        </w:rPr>
        <w:lastRenderedPageBreak/>
        <w:pict w14:anchorId="47076D3F">
          <v:shape id="_x0000_i1033" style="width:220.5pt;height:22.5pt" coordsize="" o:spt="100" adj="0,,0" path="" filled="f" stroked="f">
            <v:stroke joinstyle="miter"/>
            <v:imagedata r:id="rId971" o:title="base_23632_139918_32776"/>
            <v:formulas/>
            <v:path o:connecttype="segments"/>
          </v:shape>
        </w:pict>
      </w:r>
    </w:p>
    <w:p w14:paraId="62C742F7" w14:textId="77777777" w:rsidR="00910747" w:rsidRDefault="00910747">
      <w:pPr>
        <w:pStyle w:val="ConsPlusNormal"/>
        <w:jc w:val="both"/>
      </w:pPr>
      <w:r>
        <w:t xml:space="preserve">(в ред. постановления Правительства Амурской области от 27.12.2019 </w:t>
      </w:r>
      <w:hyperlink r:id="rId972" w:history="1">
        <w:r>
          <w:rPr>
            <w:color w:val="0000FF"/>
          </w:rPr>
          <w:t>N 773</w:t>
        </w:r>
      </w:hyperlink>
      <w:r>
        <w:t>)</w:t>
      </w:r>
    </w:p>
    <w:p w14:paraId="1160EEA7" w14:textId="77777777" w:rsidR="00910747" w:rsidRDefault="00910747">
      <w:pPr>
        <w:pStyle w:val="ConsPlusNormal"/>
        <w:jc w:val="both"/>
      </w:pPr>
    </w:p>
    <w:p w14:paraId="4EB025E1" w14:textId="77777777" w:rsidR="00910747" w:rsidRDefault="00910747">
      <w:pPr>
        <w:pStyle w:val="ConsPlusNormal"/>
        <w:ind w:firstLine="540"/>
        <w:jc w:val="both"/>
      </w:pPr>
      <w:r>
        <w:t>Снс - субсидии, выделенные за счет средств областного бюджета в соответствующем году на завершение начатого строительства (приобретение готового жилья) в рамках окончания второго года каждого этапа региональной программы, не превышающие предусмотренный в областном бюджете общий объем субсидий на проведение мероприятий по переселению граждан из аварийного жилищного фонда;</w:t>
      </w:r>
    </w:p>
    <w:p w14:paraId="56A9FED4" w14:textId="77777777" w:rsidR="00910747" w:rsidRDefault="00910747">
      <w:pPr>
        <w:pStyle w:val="ConsPlusNormal"/>
        <w:spacing w:before="220"/>
        <w:ind w:firstLine="540"/>
        <w:jc w:val="both"/>
      </w:pPr>
      <w:r>
        <w:t xml:space="preserve">Пнсi - потребность i-го муниципального образования области на завершение начатого строительства (приобретение готового жилья) в рамках окончания второго года каждого этапа региональной программы в средствах областного бюджета для переселения граждан из аварийного жилищного фонда, соответствующая условиям </w:t>
      </w:r>
      <w:hyperlink w:anchor="P24763" w:history="1">
        <w:r>
          <w:rPr>
            <w:color w:val="0000FF"/>
          </w:rPr>
          <w:t>пункта 5</w:t>
        </w:r>
      </w:hyperlink>
      <w:r>
        <w:t xml:space="preserve"> настоящего Порядка;</w:t>
      </w:r>
    </w:p>
    <w:p w14:paraId="52A1FFE7" w14:textId="77777777" w:rsidR="00910747" w:rsidRDefault="00910747">
      <w:pPr>
        <w:pStyle w:val="ConsPlusNormal"/>
        <w:spacing w:before="220"/>
        <w:ind w:firstLine="540"/>
        <w:jc w:val="both"/>
      </w:pPr>
      <w:r>
        <w:t xml:space="preserve">Yi - предельный уровень софинансирования расходного обязательства i-го муниципального образования области из областного бюджета, определенный в соответствии с </w:t>
      </w:r>
      <w:hyperlink r:id="rId973" w:history="1">
        <w:r>
          <w:rPr>
            <w:color w:val="0000FF"/>
          </w:rPr>
          <w:t>пунктом 11</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 "О формировании, предоставлении и распределении субсидий из областного бюджета местным бюджетам".</w:t>
      </w:r>
    </w:p>
    <w:p w14:paraId="2BE3288C" w14:textId="77777777" w:rsidR="00910747" w:rsidRDefault="00910747">
      <w:pPr>
        <w:pStyle w:val="ConsPlusNormal"/>
        <w:spacing w:before="220"/>
        <w:ind w:firstLine="540"/>
        <w:jc w:val="both"/>
      </w:pPr>
      <w:r>
        <w:t>Расчет размера субсидий, выделенных за счет средств областного бюджета i-му муниципальному образованию области в соответствующем году на проведение мероприятий по первому году каждого этапа региональной программы, осуществляется по формуле:</w:t>
      </w:r>
    </w:p>
    <w:p w14:paraId="44973E5A" w14:textId="77777777" w:rsidR="00910747" w:rsidRDefault="00910747">
      <w:pPr>
        <w:pStyle w:val="ConsPlusNormal"/>
        <w:jc w:val="both"/>
      </w:pPr>
    </w:p>
    <w:p w14:paraId="793FE513" w14:textId="77777777" w:rsidR="00910747" w:rsidRDefault="00910747">
      <w:pPr>
        <w:pStyle w:val="ConsPlusNormal"/>
        <w:jc w:val="center"/>
      </w:pPr>
      <w:r w:rsidRPr="00C40DE9">
        <w:rPr>
          <w:position w:val="-11"/>
        </w:rPr>
        <w:pict w14:anchorId="02F6D6C4">
          <v:shape id="_x0000_i1034" style="width:214.5pt;height:22.5pt" coordsize="" o:spt="100" adj="0,,0" path="" filled="f" stroked="f">
            <v:stroke joinstyle="miter"/>
            <v:imagedata r:id="rId974" o:title="base_23632_139918_32777"/>
            <v:formulas/>
            <v:path o:connecttype="segments"/>
          </v:shape>
        </w:pict>
      </w:r>
    </w:p>
    <w:p w14:paraId="2343F6B3" w14:textId="77777777" w:rsidR="00910747" w:rsidRDefault="00910747">
      <w:pPr>
        <w:pStyle w:val="ConsPlusNormal"/>
        <w:jc w:val="both"/>
      </w:pPr>
    </w:p>
    <w:p w14:paraId="015C00FB" w14:textId="77777777" w:rsidR="00910747" w:rsidRDefault="00910747">
      <w:pPr>
        <w:pStyle w:val="ConsPlusNormal"/>
        <w:ind w:firstLine="540"/>
        <w:jc w:val="both"/>
      </w:pPr>
      <w:r>
        <w:t>Ст - субсидии на проведение мероприятий по первому году каждого этапа региональной программы, не превышающие общий объем субсидий, предусмотренный в областном бюджете на проведение мероприятий по переселению граждан из аварийного жилищного фонда;</w:t>
      </w:r>
    </w:p>
    <w:p w14:paraId="419E4964" w14:textId="77777777" w:rsidR="00910747" w:rsidRDefault="00910747">
      <w:pPr>
        <w:pStyle w:val="ConsPlusNormal"/>
        <w:spacing w:before="220"/>
        <w:ind w:firstLine="540"/>
        <w:jc w:val="both"/>
      </w:pPr>
      <w:r>
        <w:t xml:space="preserve">Птi - потребность i-го муниципального образования области в средствах областного бюджета на проведение мероприятий по первому году каждого этапа региональной программы для переселения граждан из аварийного жилищного фонда, соответствующая условиям </w:t>
      </w:r>
      <w:hyperlink w:anchor="P24763" w:history="1">
        <w:r>
          <w:rPr>
            <w:color w:val="0000FF"/>
          </w:rPr>
          <w:t>пункта 5</w:t>
        </w:r>
      </w:hyperlink>
      <w:r>
        <w:t xml:space="preserve"> настоящего Порядка.</w:t>
      </w:r>
    </w:p>
    <w:p w14:paraId="7072619C" w14:textId="77777777" w:rsidR="00910747" w:rsidRDefault="00910747">
      <w:pPr>
        <w:pStyle w:val="ConsPlusNormal"/>
        <w:jc w:val="both"/>
      </w:pPr>
      <w:r>
        <w:t xml:space="preserve">(п. 6 в ред. постановления Правительства Амурской области от 25.09.2019 </w:t>
      </w:r>
      <w:hyperlink r:id="rId975" w:history="1">
        <w:r>
          <w:rPr>
            <w:color w:val="0000FF"/>
          </w:rPr>
          <w:t>N 565</w:t>
        </w:r>
      </w:hyperlink>
      <w:r>
        <w:t>)</w:t>
      </w:r>
    </w:p>
    <w:p w14:paraId="6F1792A2" w14:textId="77777777" w:rsidR="00910747" w:rsidRDefault="00910747">
      <w:pPr>
        <w:pStyle w:val="ConsPlusNormal"/>
        <w:spacing w:before="220"/>
        <w:ind w:firstLine="540"/>
        <w:jc w:val="both"/>
      </w:pPr>
      <w:r>
        <w:t>7. Распределение субсидий между муниципальными образованиями утверждается законом Амурской области об областном бюджете на очередной финансовый год и плановый период.</w:t>
      </w:r>
    </w:p>
    <w:p w14:paraId="76613F85" w14:textId="77777777" w:rsidR="00910747" w:rsidRDefault="00910747">
      <w:pPr>
        <w:pStyle w:val="ConsPlusNormal"/>
        <w:jc w:val="both"/>
      </w:pPr>
      <w:r>
        <w:t xml:space="preserve">(в ред. постановления Правительства Амурской области от 25.09.2019 </w:t>
      </w:r>
      <w:hyperlink r:id="rId976" w:history="1">
        <w:r>
          <w:rPr>
            <w:color w:val="0000FF"/>
          </w:rPr>
          <w:t>N 565</w:t>
        </w:r>
      </w:hyperlink>
      <w:r>
        <w:t>)</w:t>
      </w:r>
    </w:p>
    <w:p w14:paraId="0BCEB619" w14:textId="77777777" w:rsidR="00910747" w:rsidRDefault="00910747">
      <w:pPr>
        <w:pStyle w:val="ConsPlusNormal"/>
        <w:spacing w:before="220"/>
        <w:ind w:firstLine="540"/>
        <w:jc w:val="both"/>
      </w:pPr>
      <w:r>
        <w:t>Перечисление субсидий из областного бюджета в бюджеты муниципальных образований осуществляется в установленном порядке на единый счет местного бюджета, открытый финансовому органу муниципального образования в Управлении Федерального казначейства по Амурской области.</w:t>
      </w:r>
    </w:p>
    <w:p w14:paraId="142C9C66" w14:textId="77777777" w:rsidR="00910747" w:rsidRDefault="00910747">
      <w:pPr>
        <w:pStyle w:val="ConsPlusNormal"/>
        <w:jc w:val="both"/>
      </w:pPr>
      <w:r>
        <w:t xml:space="preserve">(в ред. постановления Правительства Амурской области от 01.07.2021 </w:t>
      </w:r>
      <w:hyperlink r:id="rId977" w:history="1">
        <w:r>
          <w:rPr>
            <w:color w:val="0000FF"/>
          </w:rPr>
          <w:t>N 421</w:t>
        </w:r>
      </w:hyperlink>
      <w:r>
        <w:t>)</w:t>
      </w:r>
    </w:p>
    <w:p w14:paraId="0E78BB31" w14:textId="77777777" w:rsidR="00910747" w:rsidRDefault="00910747">
      <w:pPr>
        <w:pStyle w:val="ConsPlusNormal"/>
        <w:spacing w:before="220"/>
        <w:ind w:firstLine="540"/>
        <w:jc w:val="both"/>
      </w:pPr>
      <w:r>
        <w:t>В случае нарушения условий субсидия не предоставляется или подлежит возврату. При этом средства субсидии перераспределяются между другими муниципальными образованиями путем внесения изменений в утвержденное распределение.</w:t>
      </w:r>
    </w:p>
    <w:p w14:paraId="48B1FAE0" w14:textId="77777777" w:rsidR="00910747" w:rsidRDefault="00910747">
      <w:pPr>
        <w:pStyle w:val="ConsPlusNormal"/>
        <w:spacing w:before="220"/>
        <w:ind w:firstLine="540"/>
        <w:jc w:val="both"/>
      </w:pPr>
      <w:r>
        <w:t>В случае увеличения в текущем году утвержденного объема бюджетных ассигнований осуществляется дополнительное распределение путем внесения изменений в утвержденное распределение.</w:t>
      </w:r>
    </w:p>
    <w:p w14:paraId="6EF2466D" w14:textId="77777777" w:rsidR="00910747" w:rsidRDefault="00910747">
      <w:pPr>
        <w:pStyle w:val="ConsPlusNormal"/>
        <w:spacing w:before="220"/>
        <w:ind w:firstLine="540"/>
        <w:jc w:val="both"/>
      </w:pPr>
      <w:r>
        <w:lastRenderedPageBreak/>
        <w:t>Субсидия, распределенная, но не перечисленная в местные бюджеты в отчетном финансовом году, может быть распределена в соответствии с настоящим Порядком в текущем финансовом году при наличии потребности.</w:t>
      </w:r>
    </w:p>
    <w:p w14:paraId="5F84C8BE" w14:textId="77777777" w:rsidR="00910747" w:rsidRDefault="00910747">
      <w:pPr>
        <w:pStyle w:val="ConsPlusNormal"/>
        <w:spacing w:before="220"/>
        <w:ind w:firstLine="540"/>
        <w:jc w:val="both"/>
      </w:pPr>
      <w:r>
        <w:t>В случае отсутствия потребности муниципального образования в субсидиях в утвержденном размере неиспользованные субсидии подлежат возврату в доход областного бюджета и перераспределению путем внесения изменений в утвержденное распределение. Отсутствие потребности муниципального образования оформляется письменным обращением к главному распорядителю, подписанным главой органа местного самоуправления муниципального образования.</w:t>
      </w:r>
    </w:p>
    <w:p w14:paraId="041618B0" w14:textId="77777777" w:rsidR="00910747" w:rsidRDefault="00910747">
      <w:pPr>
        <w:pStyle w:val="ConsPlusNormal"/>
        <w:spacing w:before="220"/>
        <w:ind w:firstLine="540"/>
        <w:jc w:val="both"/>
      </w:pPr>
      <w:r>
        <w:t>8. Главный распорядитель в пределах бюджетных ассигнований, лимитов бюджетных обязательств осуществляет в установленном порядке перечисление субсидии муниципальным образованиям - участникам подпрограммы.</w:t>
      </w:r>
    </w:p>
    <w:p w14:paraId="5EBDCE7C" w14:textId="77777777" w:rsidR="00910747" w:rsidRDefault="00910747">
      <w:pPr>
        <w:pStyle w:val="ConsPlusNormal"/>
        <w:spacing w:before="220"/>
        <w:ind w:firstLine="540"/>
        <w:jc w:val="both"/>
      </w:pPr>
      <w:r>
        <w:t>9. Субсидии, поступающие из областного бюджета, отражаются в бюджетах муниципальных образований в соответствии с бюджетной классификацией.</w:t>
      </w:r>
    </w:p>
    <w:p w14:paraId="32A74DE1" w14:textId="77777777" w:rsidR="00910747" w:rsidRDefault="00910747">
      <w:pPr>
        <w:pStyle w:val="ConsPlusNormal"/>
        <w:spacing w:before="220"/>
        <w:ind w:firstLine="540"/>
        <w:jc w:val="both"/>
      </w:pPr>
      <w:bookmarkStart w:id="177" w:name="P24798"/>
      <w:bookmarkEnd w:id="177"/>
      <w:r>
        <w:t>10. Субсидия расходуется муниципальными образованиями на:</w:t>
      </w:r>
    </w:p>
    <w:p w14:paraId="57637A9E" w14:textId="77777777" w:rsidR="00910747" w:rsidRDefault="00910747">
      <w:pPr>
        <w:pStyle w:val="ConsPlusNormal"/>
        <w:spacing w:before="220"/>
        <w:ind w:firstLine="540"/>
        <w:jc w:val="both"/>
      </w:pPr>
      <w:r>
        <w:t xml:space="preserve">1) предоставление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978" w:history="1">
        <w:r>
          <w:rPr>
            <w:color w:val="0000FF"/>
          </w:rPr>
          <w:t>пункте 2 части 2 статьи 49</w:t>
        </w:r>
      </w:hyperlink>
      <w:r>
        <w:t xml:space="preserve"> Градостроительного кодекса Российской Федерации, и (или) строительство таких домов;</w:t>
      </w:r>
    </w:p>
    <w:p w14:paraId="1E63DCFC" w14:textId="77777777" w:rsidR="00910747" w:rsidRDefault="00910747">
      <w:pPr>
        <w:pStyle w:val="ConsPlusNormal"/>
        <w:spacing w:before="220"/>
        <w:ind w:firstLine="540"/>
        <w:jc w:val="both"/>
      </w:pPr>
      <w:r>
        <w:t xml:space="preserve">2) выплату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979" w:history="1">
        <w:r>
          <w:rPr>
            <w:color w:val="0000FF"/>
          </w:rPr>
          <w:t>статьей 32</w:t>
        </w:r>
      </w:hyperlink>
      <w:r>
        <w:t xml:space="preserve"> Жилищного кодекса Российской Федерации.</w:t>
      </w:r>
    </w:p>
    <w:p w14:paraId="7821845D" w14:textId="77777777" w:rsidR="00910747" w:rsidRDefault="00910747">
      <w:pPr>
        <w:pStyle w:val="ConsPlusNormal"/>
        <w:spacing w:before="220"/>
        <w:ind w:firstLine="540"/>
        <w:jc w:val="both"/>
      </w:pPr>
      <w:r>
        <w:t>11. Условиями расходования субсидии являются:</w:t>
      </w:r>
    </w:p>
    <w:p w14:paraId="38DFD54D" w14:textId="77777777" w:rsidR="00910747" w:rsidRDefault="00910747">
      <w:pPr>
        <w:pStyle w:val="ConsPlusNormal"/>
        <w:spacing w:before="220"/>
        <w:ind w:firstLine="540"/>
        <w:jc w:val="both"/>
      </w:pPr>
      <w:r>
        <w:t xml:space="preserve">1) заключение муниципальных контрактов на строительство и (или) приобретение жилых помещений в многоквартирных домах, указанных в </w:t>
      </w:r>
      <w:hyperlink w:anchor="P24798" w:history="1">
        <w:r>
          <w:rPr>
            <w:color w:val="0000FF"/>
          </w:rPr>
          <w:t>пункте 10</w:t>
        </w:r>
      </w:hyperlink>
      <w:r>
        <w:t xml:space="preserve"> настоящего Порядка, у застройщика в соответствии с законодательством в сфере закупок товаров, работ, услуг для обеспечения государственных и муниципальных нужд;</w:t>
      </w:r>
    </w:p>
    <w:p w14:paraId="7E06CC00" w14:textId="77777777" w:rsidR="00910747" w:rsidRDefault="00910747">
      <w:pPr>
        <w:pStyle w:val="ConsPlusNormal"/>
        <w:spacing w:before="220"/>
        <w:ind w:firstLine="540"/>
        <w:jc w:val="both"/>
      </w:pPr>
      <w:r>
        <w:t xml:space="preserve">2) переселение граждан из аварийного жилищного фонда в соответствии с жилищным законодательством путем предоставления жилых помещений в многоквартирных домах, указанных в </w:t>
      </w:r>
      <w:hyperlink w:anchor="P24798" w:history="1">
        <w:r>
          <w:rPr>
            <w:color w:val="0000FF"/>
          </w:rPr>
          <w:t>пункте 10</w:t>
        </w:r>
      </w:hyperlink>
      <w:r>
        <w:t xml:space="preserve"> настоящего Порядка;</w:t>
      </w:r>
    </w:p>
    <w:p w14:paraId="65CD24D1" w14:textId="77777777" w:rsidR="00910747" w:rsidRDefault="00910747">
      <w:pPr>
        <w:pStyle w:val="ConsPlusNormal"/>
        <w:spacing w:before="220"/>
        <w:ind w:firstLine="540"/>
        <w:jc w:val="both"/>
      </w:pPr>
      <w:r>
        <w:t>3) обязательство муниципального образования по сносу аварийных многоквартирных домов, предусмотренных подпрограммой;</w:t>
      </w:r>
    </w:p>
    <w:p w14:paraId="0A0A59D8" w14:textId="77777777" w:rsidR="00910747" w:rsidRDefault="00910747">
      <w:pPr>
        <w:pStyle w:val="ConsPlusNormal"/>
        <w:spacing w:before="220"/>
        <w:ind w:firstLine="540"/>
        <w:jc w:val="both"/>
      </w:pPr>
      <w:r>
        <w:t xml:space="preserve">4) возврат муниципальными образованиями средств в областной бюджет в соответствии с требованиями </w:t>
      </w:r>
      <w:hyperlink r:id="rId980" w:history="1">
        <w:r>
          <w:rPr>
            <w:color w:val="0000FF"/>
          </w:rPr>
          <w:t>Правил</w:t>
        </w:r>
      </w:hyperlink>
      <w:r>
        <w:t>.</w:t>
      </w:r>
    </w:p>
    <w:p w14:paraId="4A2566DF" w14:textId="77777777" w:rsidR="00910747" w:rsidRDefault="00910747">
      <w:pPr>
        <w:pStyle w:val="ConsPlusNormal"/>
        <w:jc w:val="both"/>
      </w:pPr>
      <w:r>
        <w:t xml:space="preserve">(в ред. постановления Правительства Амурской области от 25.09.2019 </w:t>
      </w:r>
      <w:hyperlink r:id="rId981" w:history="1">
        <w:r>
          <w:rPr>
            <w:color w:val="0000FF"/>
          </w:rPr>
          <w:t>N 565</w:t>
        </w:r>
      </w:hyperlink>
      <w:r>
        <w:t>)</w:t>
      </w:r>
    </w:p>
    <w:p w14:paraId="17E843B8" w14:textId="77777777" w:rsidR="00910747" w:rsidRDefault="00910747">
      <w:pPr>
        <w:pStyle w:val="ConsPlusNormal"/>
        <w:spacing w:before="220"/>
        <w:ind w:firstLine="540"/>
        <w:jc w:val="both"/>
      </w:pPr>
      <w:r>
        <w:t>12. Орган местного самоуправления представляет главному распорядителю по формам, утвержденным главным распорядителем:</w:t>
      </w:r>
    </w:p>
    <w:p w14:paraId="447AA0FE" w14:textId="77777777" w:rsidR="00910747" w:rsidRDefault="00910747">
      <w:pPr>
        <w:pStyle w:val="ConsPlusNormal"/>
        <w:spacing w:before="220"/>
        <w:ind w:firstLine="540"/>
        <w:jc w:val="both"/>
      </w:pPr>
      <w:r>
        <w:t>1) отчет об использовании средств субсидии и соблюдении условий ее предоставления (ежемесячно, до 5 числа месяца, следующего за отчетным месяцем);</w:t>
      </w:r>
    </w:p>
    <w:p w14:paraId="2F7EFE20" w14:textId="77777777" w:rsidR="00910747" w:rsidRDefault="00910747">
      <w:pPr>
        <w:pStyle w:val="ConsPlusNormal"/>
        <w:spacing w:before="220"/>
        <w:ind w:firstLine="540"/>
        <w:jc w:val="both"/>
      </w:pPr>
      <w:r>
        <w:t xml:space="preserve">2) отчет о достижении значений показателей результативности предоставления субсидии, установленных соглашением (один раз в два года, до 15 числа месяца, следующего за отчетным </w:t>
      </w:r>
      <w:r>
        <w:lastRenderedPageBreak/>
        <w:t>месяцем, по окончании второго года каждого этапа).</w:t>
      </w:r>
    </w:p>
    <w:p w14:paraId="35E7E0E6" w14:textId="77777777" w:rsidR="00910747" w:rsidRDefault="00910747">
      <w:pPr>
        <w:pStyle w:val="ConsPlusNormal"/>
        <w:spacing w:before="220"/>
        <w:ind w:firstLine="540"/>
        <w:jc w:val="both"/>
      </w:pPr>
      <w:r>
        <w:t>В случае непредставления отчетов в установленный срок перечисление средств из областного бюджета в бюджет муниципального образования для предоставления субсидии приостанавливается до представления отчета за предыдущий отчетный период.</w:t>
      </w:r>
    </w:p>
    <w:p w14:paraId="1BABB824" w14:textId="77777777" w:rsidR="00910747" w:rsidRDefault="00910747">
      <w:pPr>
        <w:pStyle w:val="ConsPlusNormal"/>
        <w:spacing w:before="220"/>
        <w:ind w:firstLine="540"/>
        <w:jc w:val="both"/>
      </w:pPr>
      <w:r>
        <w:t>13. Оценка эффективности использования субсидии получателем субсидии в отчетном финансовом году осуществляется главным распорядителем бюджетных средств на основании сравнения установленных соглашением и фактически достигнутых получателем субсидии значений показателя результативности, которым является площадь аварийного жилищного фонда.</w:t>
      </w:r>
    </w:p>
    <w:p w14:paraId="25C3F5BA" w14:textId="77777777" w:rsidR="00910747" w:rsidRDefault="00910747">
      <w:pPr>
        <w:pStyle w:val="ConsPlusNormal"/>
        <w:spacing w:before="22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и до дня представления отчета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местного бюджета в областной бюджет в срок до 1 апреля года, следующего за годом предоставления субсидии, рассчитывается в соответствии с </w:t>
      </w:r>
      <w:hyperlink r:id="rId982" w:history="1">
        <w:r>
          <w:rPr>
            <w:color w:val="0000FF"/>
          </w:rPr>
          <w:t>пунктами 16</w:t>
        </w:r>
      </w:hyperlink>
      <w:r>
        <w:t xml:space="preserve"> - </w:t>
      </w:r>
      <w:hyperlink r:id="rId983" w:history="1">
        <w:r>
          <w:rPr>
            <w:color w:val="0000FF"/>
          </w:rPr>
          <w:t>24</w:t>
        </w:r>
      </w:hyperlink>
      <w:r>
        <w:t xml:space="preserve"> Правил.</w:t>
      </w:r>
    </w:p>
    <w:p w14:paraId="69B6A055" w14:textId="77777777" w:rsidR="00910747" w:rsidRDefault="00910747">
      <w:pPr>
        <w:pStyle w:val="ConsPlusNormal"/>
        <w:spacing w:before="220"/>
        <w:ind w:firstLine="540"/>
        <w:jc w:val="both"/>
      </w:pPr>
      <w:r>
        <w:t>14. Не использованный в текущем финансовом году остаток субсидий, потребность в которых отсутствует, подлежит перечислению в доход областного бюджета в порядке, установленном законодательством Российской Федерации.</w:t>
      </w:r>
    </w:p>
    <w:p w14:paraId="1E31CCD3" w14:textId="77777777" w:rsidR="00910747" w:rsidRDefault="00910747">
      <w:pPr>
        <w:pStyle w:val="ConsPlusNormal"/>
        <w:spacing w:before="220"/>
        <w:ind w:firstLine="540"/>
        <w:jc w:val="both"/>
      </w:pPr>
      <w:r>
        <w:t>При наличии потребности в не использованном в текущем финансовом году остатке субсидий этот остаток в соответствии с решением главного распорядителя может быть использован муниципальным образованием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субъекта Российской Федерации, источником финансового обеспечения которых являются средства субсидии.</w:t>
      </w:r>
    </w:p>
    <w:p w14:paraId="778B7C5D" w14:textId="77777777" w:rsidR="00910747" w:rsidRDefault="00910747">
      <w:pPr>
        <w:pStyle w:val="ConsPlusNormal"/>
        <w:spacing w:before="220"/>
        <w:ind w:firstLine="540"/>
        <w:jc w:val="both"/>
      </w:pPr>
      <w:r>
        <w:t>Контроль за соблюдением муниципальным образованием условий предоставления и целевым использованием субсидий осуществляется главным распорядителем.</w:t>
      </w:r>
    </w:p>
    <w:p w14:paraId="3D2EE117" w14:textId="77777777" w:rsidR="00910747" w:rsidRDefault="00910747">
      <w:pPr>
        <w:pStyle w:val="ConsPlusNormal"/>
        <w:spacing w:before="220"/>
        <w:ind w:firstLine="540"/>
        <w:jc w:val="both"/>
      </w:pPr>
      <w:r>
        <w:t>Перераспределение актом Правительства области субсидии между муниципальными образованиями без внесения изменений в закон об областном бюджете на текущий финансовый год и плановый период в случае необходимости достижения целей, показателей и результатов региональных проектов, обеспечивающих реализацию соответствующих национальных проектов (программ) и (или) федеральных проектов, а также в случае наличия у главного распорядителя средств областного бюджета письменных обращений органов местного самоуправления, участвующих в реализации мероприятий государственной программы области, об объеме невостребованных (дополнительных) бюджетных ассигнований.</w:t>
      </w:r>
    </w:p>
    <w:p w14:paraId="4A7DF902" w14:textId="77777777" w:rsidR="00910747" w:rsidRDefault="00910747">
      <w:pPr>
        <w:pStyle w:val="ConsPlusNormal"/>
        <w:jc w:val="both"/>
      </w:pPr>
      <w:r>
        <w:t xml:space="preserve">(абзац введен постановлением Правительства Амурской области от 25.09.2019 </w:t>
      </w:r>
      <w:hyperlink r:id="rId984" w:history="1">
        <w:r>
          <w:rPr>
            <w:color w:val="0000FF"/>
          </w:rPr>
          <w:t>N 565</w:t>
        </w:r>
      </w:hyperlink>
      <w:r>
        <w:t>)</w:t>
      </w:r>
    </w:p>
    <w:p w14:paraId="5DC6B0C5" w14:textId="77777777" w:rsidR="00910747" w:rsidRDefault="00910747">
      <w:pPr>
        <w:pStyle w:val="ConsPlusNormal"/>
        <w:spacing w:before="220"/>
        <w:ind w:firstLine="540"/>
        <w:jc w:val="both"/>
      </w:pPr>
      <w:r>
        <w:t xml:space="preserve">15. Порядок возврата средств субсидий муниципальными образованиями, а также порядок использования возвратных средств главным распорядителем осуществляются в соответствии с требованиями, установленными </w:t>
      </w:r>
      <w:hyperlink r:id="rId985" w:history="1">
        <w:r>
          <w:rPr>
            <w:color w:val="0000FF"/>
          </w:rPr>
          <w:t>Правилами</w:t>
        </w:r>
      </w:hyperlink>
      <w:r>
        <w:t>.</w:t>
      </w:r>
    </w:p>
    <w:p w14:paraId="2A7856C0" w14:textId="77777777" w:rsidR="00910747" w:rsidRDefault="00910747">
      <w:pPr>
        <w:pStyle w:val="ConsPlusNormal"/>
        <w:jc w:val="both"/>
      </w:pPr>
    </w:p>
    <w:p w14:paraId="65A4CDC7" w14:textId="77777777" w:rsidR="00910747" w:rsidRDefault="00910747">
      <w:pPr>
        <w:pStyle w:val="ConsPlusNormal"/>
        <w:jc w:val="both"/>
      </w:pPr>
    </w:p>
    <w:p w14:paraId="7E7736D0" w14:textId="77777777" w:rsidR="00910747" w:rsidRDefault="00910747">
      <w:pPr>
        <w:pStyle w:val="ConsPlusNormal"/>
        <w:jc w:val="both"/>
      </w:pPr>
    </w:p>
    <w:p w14:paraId="3E7EBC81" w14:textId="77777777" w:rsidR="00910747" w:rsidRDefault="00910747">
      <w:pPr>
        <w:pStyle w:val="ConsPlusNormal"/>
        <w:jc w:val="both"/>
      </w:pPr>
    </w:p>
    <w:p w14:paraId="1F126CEB" w14:textId="77777777" w:rsidR="00910747" w:rsidRDefault="00910747">
      <w:pPr>
        <w:pStyle w:val="ConsPlusNormal"/>
        <w:jc w:val="both"/>
      </w:pPr>
    </w:p>
    <w:p w14:paraId="20E934DC" w14:textId="77777777" w:rsidR="00910747" w:rsidRDefault="00910747">
      <w:pPr>
        <w:pStyle w:val="ConsPlusNormal"/>
        <w:jc w:val="right"/>
        <w:outlineLvl w:val="1"/>
      </w:pPr>
      <w:r>
        <w:t>Приложение N 12</w:t>
      </w:r>
    </w:p>
    <w:p w14:paraId="2D9DAC52" w14:textId="77777777" w:rsidR="00910747" w:rsidRDefault="00910747">
      <w:pPr>
        <w:pStyle w:val="ConsPlusNormal"/>
        <w:jc w:val="right"/>
      </w:pPr>
      <w:r>
        <w:t>к Государственной программе</w:t>
      </w:r>
    </w:p>
    <w:p w14:paraId="14E89BCF" w14:textId="77777777" w:rsidR="00910747" w:rsidRDefault="00910747">
      <w:pPr>
        <w:pStyle w:val="ConsPlusNormal"/>
        <w:jc w:val="both"/>
      </w:pPr>
    </w:p>
    <w:p w14:paraId="3AAE1BC2" w14:textId="77777777" w:rsidR="00910747" w:rsidRDefault="00910747">
      <w:pPr>
        <w:pStyle w:val="ConsPlusTitle"/>
        <w:jc w:val="center"/>
      </w:pPr>
      <w:bookmarkStart w:id="178" w:name="P24827"/>
      <w:bookmarkEnd w:id="178"/>
      <w:r>
        <w:t>ПОРЯДОК</w:t>
      </w:r>
    </w:p>
    <w:p w14:paraId="446BA6DC" w14:textId="77777777" w:rsidR="00910747" w:rsidRDefault="00910747">
      <w:pPr>
        <w:pStyle w:val="ConsPlusTitle"/>
        <w:jc w:val="center"/>
      </w:pPr>
      <w:r>
        <w:lastRenderedPageBreak/>
        <w:t>ПРЕДОСТАВЛЕНИЯ И РАСПРЕДЕЛЕНИЯ СУБСИДИЙ БЮДЖЕТАМ</w:t>
      </w:r>
    </w:p>
    <w:p w14:paraId="70ED2767" w14:textId="77777777" w:rsidR="00910747" w:rsidRDefault="00910747">
      <w:pPr>
        <w:pStyle w:val="ConsPlusTitle"/>
        <w:jc w:val="center"/>
      </w:pPr>
      <w:r>
        <w:t>МУНИЦИПАЛЬНЫХ ОБРАЗОВАНИЙ НА СОФИНАНСИРОВАНИЕ</w:t>
      </w:r>
    </w:p>
    <w:p w14:paraId="550D8052" w14:textId="77777777" w:rsidR="00910747" w:rsidRDefault="00910747">
      <w:pPr>
        <w:pStyle w:val="ConsPlusTitle"/>
        <w:jc w:val="center"/>
      </w:pPr>
      <w:r>
        <w:t>МЕРОПРИЯТИЙ ПО ОБЕСПЕЧЕНИЮ ЖИЛЫМИ ПОМЕЩЕНИЯМИ</w:t>
      </w:r>
    </w:p>
    <w:p w14:paraId="0200A4D5" w14:textId="77777777" w:rsidR="00910747" w:rsidRDefault="00910747">
      <w:pPr>
        <w:pStyle w:val="ConsPlusTitle"/>
        <w:jc w:val="center"/>
      </w:pPr>
      <w:r>
        <w:t>ГРАЖДАН, ПРОЖИВАЮЩИХ В НЕ ПРЕДНАЗНАЧЕННЫХ</w:t>
      </w:r>
    </w:p>
    <w:p w14:paraId="6DC02717" w14:textId="77777777" w:rsidR="00910747" w:rsidRDefault="00910747">
      <w:pPr>
        <w:pStyle w:val="ConsPlusTitle"/>
        <w:jc w:val="center"/>
      </w:pPr>
      <w:r>
        <w:t>ДЛЯ ЭТОГО СТРОЕНИЯХ, СОЗДАННЫХ В ПЕРИОД</w:t>
      </w:r>
    </w:p>
    <w:p w14:paraId="7FA88189" w14:textId="77777777" w:rsidR="00910747" w:rsidRDefault="00910747">
      <w:pPr>
        <w:pStyle w:val="ConsPlusTitle"/>
        <w:jc w:val="center"/>
      </w:pPr>
      <w:r>
        <w:t>ПРОМЫШЛЕННОГО ОСВОЕНИЯ ДАЛЬНЕГО ВОСТОКА</w:t>
      </w:r>
    </w:p>
    <w:p w14:paraId="7E7E4FFD" w14:textId="77777777" w:rsidR="00910747" w:rsidRDefault="00910747">
      <w:pPr>
        <w:pStyle w:val="ConsPlusTitle"/>
        <w:jc w:val="center"/>
      </w:pPr>
      <w:r>
        <w:t>(СТРОИТЕЛЬСТВА БАЙКАЛО-АМУРСКОЙ МАГИСТРАЛИ)</w:t>
      </w:r>
    </w:p>
    <w:p w14:paraId="4ECF9A6A"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0A86B8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63B7F1"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5944D73"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56C17C1" w14:textId="77777777" w:rsidR="00910747" w:rsidRDefault="00910747">
            <w:pPr>
              <w:pStyle w:val="ConsPlusNormal"/>
              <w:jc w:val="center"/>
            </w:pPr>
            <w:r>
              <w:rPr>
                <w:color w:val="392C69"/>
              </w:rPr>
              <w:t>Список изменяющих документов</w:t>
            </w:r>
          </w:p>
          <w:p w14:paraId="7ED8454A" w14:textId="77777777" w:rsidR="00910747" w:rsidRDefault="00910747">
            <w:pPr>
              <w:pStyle w:val="ConsPlusNormal"/>
              <w:jc w:val="center"/>
            </w:pPr>
            <w:r>
              <w:rPr>
                <w:color w:val="392C69"/>
              </w:rPr>
              <w:t>(введен постановлением Правительства Амурской области</w:t>
            </w:r>
          </w:p>
          <w:p w14:paraId="49E72397" w14:textId="77777777" w:rsidR="00910747" w:rsidRDefault="00910747">
            <w:pPr>
              <w:pStyle w:val="ConsPlusNormal"/>
              <w:jc w:val="center"/>
            </w:pPr>
            <w:r>
              <w:rPr>
                <w:color w:val="392C69"/>
              </w:rPr>
              <w:t xml:space="preserve">от 20.08.2019 </w:t>
            </w:r>
            <w:hyperlink r:id="rId986" w:history="1">
              <w:r>
                <w:rPr>
                  <w:color w:val="0000FF"/>
                </w:rPr>
                <w:t>N 471</w:t>
              </w:r>
            </w:hyperlink>
            <w:r>
              <w:rPr>
                <w:color w:val="392C69"/>
              </w:rPr>
              <w:t>;</w:t>
            </w:r>
          </w:p>
          <w:p w14:paraId="434D2D80" w14:textId="77777777" w:rsidR="00910747" w:rsidRDefault="00910747">
            <w:pPr>
              <w:pStyle w:val="ConsPlusNormal"/>
              <w:jc w:val="center"/>
            </w:pPr>
            <w:r>
              <w:rPr>
                <w:color w:val="392C69"/>
              </w:rPr>
              <w:t>в ред. постановления Правительства Амурской области</w:t>
            </w:r>
          </w:p>
          <w:p w14:paraId="02D75295" w14:textId="77777777" w:rsidR="00910747" w:rsidRDefault="00910747">
            <w:pPr>
              <w:pStyle w:val="ConsPlusNormal"/>
              <w:jc w:val="center"/>
            </w:pPr>
            <w:r>
              <w:rPr>
                <w:color w:val="392C69"/>
              </w:rPr>
              <w:t xml:space="preserve">от 01.07.2021 </w:t>
            </w:r>
            <w:hyperlink r:id="rId987" w:history="1">
              <w:r>
                <w:rPr>
                  <w:color w:val="0000FF"/>
                </w:rPr>
                <w:t>N 421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87D1C2" w14:textId="77777777" w:rsidR="00910747" w:rsidRDefault="00910747">
            <w:pPr>
              <w:spacing w:after="1" w:line="0" w:lineRule="atLeast"/>
            </w:pPr>
          </w:p>
        </w:tc>
      </w:tr>
    </w:tbl>
    <w:p w14:paraId="6D69795B" w14:textId="77777777" w:rsidR="00910747" w:rsidRDefault="00910747">
      <w:pPr>
        <w:pStyle w:val="ConsPlusNormal"/>
        <w:jc w:val="both"/>
      </w:pPr>
    </w:p>
    <w:p w14:paraId="02618456" w14:textId="77777777" w:rsidR="00910747" w:rsidRDefault="00910747">
      <w:pPr>
        <w:pStyle w:val="ConsPlusNormal"/>
        <w:ind w:firstLine="540"/>
        <w:jc w:val="both"/>
      </w:pPr>
      <w:r>
        <w:t>1. Настоящий Порядок определяет цели и условия предоставления и распределения субсидий, источником финансового обеспечения которых являются средства областного бюджета, бюджетам муниципальных образований Амурской области на софинансирование мероприятий по обеспечению жилыми помещениями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 (далее соответственно - субсидия, мероприятия).</w:t>
      </w:r>
    </w:p>
    <w:p w14:paraId="721E767C" w14:textId="77777777" w:rsidR="00910747" w:rsidRDefault="00910747">
      <w:pPr>
        <w:pStyle w:val="ConsPlusNormal"/>
        <w:spacing w:before="220"/>
        <w:ind w:firstLine="540"/>
        <w:jc w:val="both"/>
      </w:pPr>
      <w:bookmarkStart w:id="179" w:name="P24842"/>
      <w:bookmarkEnd w:id="179"/>
      <w:r>
        <w:t>2. Под строениями, созданными в период промышленного освоения Дальнего Востока (строительства Байкало-Амурской магистрали) (далее - строения), для целей настоящего Порядка понимаются строения, отвечающие следующим техническим характеристикам и условиям:</w:t>
      </w:r>
    </w:p>
    <w:p w14:paraId="15B46970" w14:textId="77777777" w:rsidR="00910747" w:rsidRDefault="00910747">
      <w:pPr>
        <w:pStyle w:val="ConsPlusNormal"/>
        <w:spacing w:before="220"/>
        <w:ind w:firstLine="540"/>
        <w:jc w:val="both"/>
      </w:pPr>
      <w:r>
        <w:t>1) технические характеристики:</w:t>
      </w:r>
    </w:p>
    <w:p w14:paraId="453DB7F1" w14:textId="77777777" w:rsidR="00910747" w:rsidRDefault="00910747">
      <w:pPr>
        <w:pStyle w:val="ConsPlusNormal"/>
        <w:spacing w:before="220"/>
        <w:ind w:firstLine="540"/>
        <w:jc w:val="both"/>
      </w:pPr>
      <w:r>
        <w:t>строение барачного типа, деревянные ограждающие конструкции, отсутствие фундамента, 1-, 2-этажное, многоквартирное, с отсутствием центральных коммуникаций;</w:t>
      </w:r>
    </w:p>
    <w:p w14:paraId="6BC6729D" w14:textId="77777777" w:rsidR="00910747" w:rsidRDefault="00910747">
      <w:pPr>
        <w:pStyle w:val="ConsPlusNormal"/>
        <w:spacing w:before="220"/>
        <w:ind w:firstLine="540"/>
        <w:jc w:val="both"/>
      </w:pPr>
      <w:r>
        <w:t>дата возведения - до 1 января 1990 года;</w:t>
      </w:r>
    </w:p>
    <w:p w14:paraId="3727D79D" w14:textId="77777777" w:rsidR="00910747" w:rsidRDefault="00910747">
      <w:pPr>
        <w:pStyle w:val="ConsPlusNormal"/>
        <w:spacing w:before="220"/>
        <w:ind w:firstLine="540"/>
        <w:jc w:val="both"/>
      </w:pPr>
      <w:r>
        <w:t>2) условия:</w:t>
      </w:r>
    </w:p>
    <w:p w14:paraId="0E876F24" w14:textId="77777777" w:rsidR="00910747" w:rsidRDefault="00910747">
      <w:pPr>
        <w:pStyle w:val="ConsPlusNormal"/>
        <w:spacing w:before="220"/>
        <w:ind w:firstLine="540"/>
        <w:jc w:val="both"/>
      </w:pPr>
      <w:r>
        <w:t>строение должно быть включено в список строений, созданных в период промышленного освоения Дальнего Востока (строительства Байкало-Амурской магистрали), отвечающих техническим характеристикам, установленным в настоящем пункте, утвержденный правовым актом органа местного самоуправления муниципального образования Амурской области (далее - Список строений).</w:t>
      </w:r>
    </w:p>
    <w:p w14:paraId="7CBF6807" w14:textId="77777777" w:rsidR="00910747" w:rsidRDefault="00910747">
      <w:pPr>
        <w:pStyle w:val="ConsPlusNormal"/>
        <w:spacing w:before="220"/>
        <w:ind w:firstLine="540"/>
        <w:jc w:val="both"/>
      </w:pPr>
      <w:r>
        <w:t>3. Субсидии используются в целях приобретения муниципальными образованиями Амурской области жилых помещений, в том числе на вторичном рынке жилья.</w:t>
      </w:r>
    </w:p>
    <w:p w14:paraId="5606DE56" w14:textId="77777777" w:rsidR="00910747" w:rsidRDefault="00910747">
      <w:pPr>
        <w:pStyle w:val="ConsPlusNormal"/>
        <w:spacing w:before="220"/>
        <w:ind w:firstLine="540"/>
        <w:jc w:val="both"/>
      </w:pPr>
      <w:r>
        <w:t xml:space="preserve">4. Право на получение жилых помещений, приобретенных в рамках мероприятий, имеют собственники жилых помещений, расположенных в строениях, отвечающих критериям, указанным в </w:t>
      </w:r>
      <w:hyperlink w:anchor="P24850" w:history="1">
        <w:r>
          <w:rPr>
            <w:color w:val="0000FF"/>
          </w:rPr>
          <w:t>пункте 5</w:t>
        </w:r>
      </w:hyperlink>
      <w:r>
        <w:t xml:space="preserve"> настоящего Порядка, либо граждане, проживающие в названных жилых помещениях на условиях социального найма, имеющие регистрацию постоянного места жительства в названных жилых помещениях по состоянию на 1 ноября 2017 года.</w:t>
      </w:r>
    </w:p>
    <w:p w14:paraId="608C6494" w14:textId="77777777" w:rsidR="00910747" w:rsidRDefault="00910747">
      <w:pPr>
        <w:pStyle w:val="ConsPlusNormal"/>
        <w:spacing w:before="220"/>
        <w:ind w:firstLine="540"/>
        <w:jc w:val="both"/>
      </w:pPr>
      <w:bookmarkStart w:id="180" w:name="P24850"/>
      <w:bookmarkEnd w:id="180"/>
      <w:r>
        <w:t>5. Жилые помещения, приобретенные с использованием субсидий, предоставляются органами местного самоуправления муниципальных образований Амурской области нанимателям (собственникам) жилых помещений, отвечающих следующим критериям:</w:t>
      </w:r>
    </w:p>
    <w:p w14:paraId="04FB6BB8" w14:textId="77777777" w:rsidR="00910747" w:rsidRDefault="00910747">
      <w:pPr>
        <w:pStyle w:val="ConsPlusNormal"/>
        <w:spacing w:before="220"/>
        <w:ind w:firstLine="540"/>
        <w:jc w:val="both"/>
      </w:pPr>
      <w:r>
        <w:t>жилое помещение признано непригодным в установленном порядке;</w:t>
      </w:r>
    </w:p>
    <w:p w14:paraId="3C601F2D" w14:textId="77777777" w:rsidR="00910747" w:rsidRDefault="00910747">
      <w:pPr>
        <w:pStyle w:val="ConsPlusNormal"/>
        <w:spacing w:before="220"/>
        <w:ind w:firstLine="540"/>
        <w:jc w:val="both"/>
      </w:pPr>
      <w:r>
        <w:lastRenderedPageBreak/>
        <w:t xml:space="preserve">жилое помещение расположено в строении (в соответствии с </w:t>
      </w:r>
      <w:hyperlink w:anchor="P24842" w:history="1">
        <w:r>
          <w:rPr>
            <w:color w:val="0000FF"/>
          </w:rPr>
          <w:t>пунктом 2</w:t>
        </w:r>
      </w:hyperlink>
      <w:r>
        <w:t xml:space="preserve"> настоящего Порядка).</w:t>
      </w:r>
    </w:p>
    <w:p w14:paraId="4E98D711" w14:textId="77777777" w:rsidR="00910747" w:rsidRDefault="00910747">
      <w:pPr>
        <w:pStyle w:val="ConsPlusNormal"/>
        <w:spacing w:before="220"/>
        <w:ind w:firstLine="540"/>
        <w:jc w:val="both"/>
      </w:pPr>
      <w:r>
        <w:t xml:space="preserve">6. Предоставление жилых помещений лицам, указанным в </w:t>
      </w:r>
      <w:hyperlink w:anchor="P24850" w:history="1">
        <w:r>
          <w:rPr>
            <w:color w:val="0000FF"/>
          </w:rPr>
          <w:t>пункте 5</w:t>
        </w:r>
      </w:hyperlink>
      <w:r>
        <w:t xml:space="preserve"> настоящего Порядка, осуществляется в порядке, предусмотренном жилищным законодательством Российской Федерации.</w:t>
      </w:r>
    </w:p>
    <w:p w14:paraId="587F7939" w14:textId="77777777" w:rsidR="00910747" w:rsidRDefault="00910747">
      <w:pPr>
        <w:pStyle w:val="ConsPlusNormal"/>
        <w:spacing w:before="220"/>
        <w:ind w:firstLine="540"/>
        <w:jc w:val="both"/>
      </w:pPr>
      <w:r>
        <w:t>7. Главным распорядителем бюджетных средств по предоставлению субсидий является министерство строительства и архитектуры Амурской области (далее - главный распорядитель).</w:t>
      </w:r>
    </w:p>
    <w:p w14:paraId="2D5A5594" w14:textId="77777777" w:rsidR="00910747" w:rsidRDefault="00910747">
      <w:pPr>
        <w:pStyle w:val="ConsPlusNormal"/>
        <w:spacing w:before="220"/>
        <w:ind w:firstLine="540"/>
        <w:jc w:val="both"/>
      </w:pPr>
      <w:bookmarkStart w:id="181" w:name="P24855"/>
      <w:bookmarkEnd w:id="181"/>
      <w:r>
        <w:t>8. Условиями предоставления субсидий являются:</w:t>
      </w:r>
    </w:p>
    <w:p w14:paraId="7D91C862" w14:textId="77777777" w:rsidR="00910747" w:rsidRDefault="00910747">
      <w:pPr>
        <w:pStyle w:val="ConsPlusNormal"/>
        <w:spacing w:before="220"/>
        <w:ind w:firstLine="540"/>
        <w:jc w:val="both"/>
      </w:pPr>
      <w:r>
        <w:t>1) наличие утвержденной муниципальной программы, предусматривающей реализацию мероприятий (далее - муниципальная программа);</w:t>
      </w:r>
    </w:p>
    <w:p w14:paraId="5CC14B97" w14:textId="77777777" w:rsidR="00910747" w:rsidRDefault="00910747">
      <w:pPr>
        <w:pStyle w:val="ConsPlusNormal"/>
        <w:spacing w:before="220"/>
        <w:ind w:firstLine="540"/>
        <w:jc w:val="both"/>
      </w:pPr>
      <w:r>
        <w:t>2) решение о наличии в бюджете муниципального образования Амурской области бюджетных ассигнований на финансовое обеспечение расходных обязательств муниципальных образований Амурской области на реализацию мероприятий.</w:t>
      </w:r>
    </w:p>
    <w:p w14:paraId="7E7DC096" w14:textId="77777777" w:rsidR="00910747" w:rsidRDefault="00910747">
      <w:pPr>
        <w:pStyle w:val="ConsPlusNormal"/>
        <w:spacing w:before="220"/>
        <w:ind w:firstLine="540"/>
        <w:jc w:val="both"/>
      </w:pPr>
      <w:r>
        <w:t>Объем бюджетных ассигнований на исполнение расходного обязательства муниципального образования Амурской области предусматривается в решении о бюджете муниципального образования Амурской области исходя из необходимости достижения значений показателей результативности использования субсидий, установленных соглашением между главным распорядителем и руководителем органа местного самоуправления муниципального образования Амурской области о предоставлении субсидий.</w:t>
      </w:r>
    </w:p>
    <w:p w14:paraId="39522770" w14:textId="77777777" w:rsidR="00910747" w:rsidRDefault="00910747">
      <w:pPr>
        <w:pStyle w:val="ConsPlusNormal"/>
        <w:spacing w:before="220"/>
        <w:ind w:firstLine="540"/>
        <w:jc w:val="both"/>
      </w:pPr>
      <w:r>
        <w:t>Уровень софинансирования расходного обязательства муниципального образования Амурской области за счет средств местного бюджета не может составлять менее 2,44% в общем объеме финансового обеспечения на реализацию мероприятий, указанных в соглашении.</w:t>
      </w:r>
    </w:p>
    <w:p w14:paraId="1FBFD1BA" w14:textId="77777777" w:rsidR="00910747" w:rsidRDefault="00910747">
      <w:pPr>
        <w:pStyle w:val="ConsPlusNormal"/>
        <w:spacing w:before="220"/>
        <w:ind w:firstLine="540"/>
        <w:jc w:val="both"/>
      </w:pPr>
      <w:r>
        <w:t>Размер средств бюджета муниципального образования Амурской области на реализацию мероприятий, указанных в соглашении, может быть увеличен в одностороннем порядке муниципальным образованием Амурской области, что не влечет обязательств по увеличению размера предоставляемой субсидии из областного бюджета;</w:t>
      </w:r>
    </w:p>
    <w:p w14:paraId="1CDD7E7A" w14:textId="77777777" w:rsidR="00910747" w:rsidRDefault="00910747">
      <w:pPr>
        <w:pStyle w:val="ConsPlusNormal"/>
        <w:spacing w:before="220"/>
        <w:ind w:firstLine="540"/>
        <w:jc w:val="both"/>
      </w:pPr>
      <w:r>
        <w:t>3) наличие списка семей граждан, проживающих в не предназначенных для этого строениях, созданных в период промышленного освоения Дальнего Востока (строительства Байкало-Амурской магистрали), с указанием фамилии, имени, отчества нанимателя (собственника), площади занимаемого жилого помещения, адреса, даты регистрации постоянного места жительства, утвержденного правовым актом органа местного самоуправления муниципального образования Амурской области (далее - Список семей граждан);</w:t>
      </w:r>
    </w:p>
    <w:p w14:paraId="7849C0BE" w14:textId="77777777" w:rsidR="00910747" w:rsidRDefault="00910747">
      <w:pPr>
        <w:pStyle w:val="ConsPlusNormal"/>
        <w:spacing w:before="220"/>
        <w:ind w:firstLine="540"/>
        <w:jc w:val="both"/>
      </w:pPr>
      <w:r>
        <w:t xml:space="preserve">4) заключение соглашения о предоставлении субсидии в соответствии с </w:t>
      </w:r>
      <w:hyperlink w:anchor="P24888" w:history="1">
        <w:r>
          <w:rPr>
            <w:color w:val="0000FF"/>
          </w:rPr>
          <w:t>пунктом 14</w:t>
        </w:r>
      </w:hyperlink>
      <w:r>
        <w:t xml:space="preserve"> настоящего Порядка.</w:t>
      </w:r>
    </w:p>
    <w:p w14:paraId="40744298" w14:textId="77777777" w:rsidR="00910747" w:rsidRDefault="00910747">
      <w:pPr>
        <w:pStyle w:val="ConsPlusNormal"/>
        <w:spacing w:before="220"/>
        <w:ind w:firstLine="540"/>
        <w:jc w:val="both"/>
      </w:pPr>
      <w:r>
        <w:t>9. Критериями отбора муниципальных образований Амурской области для предоставления субсидий из областного бюджета являются:</w:t>
      </w:r>
    </w:p>
    <w:p w14:paraId="472B8794" w14:textId="77777777" w:rsidR="00910747" w:rsidRDefault="00910747">
      <w:pPr>
        <w:pStyle w:val="ConsPlusNormal"/>
        <w:spacing w:before="220"/>
        <w:ind w:firstLine="540"/>
        <w:jc w:val="both"/>
      </w:pPr>
      <w:r>
        <w:t>1) расположение муниципального образования в зоне Байкало-Амурской магистрали на территории Амурской области;</w:t>
      </w:r>
    </w:p>
    <w:p w14:paraId="6BFD01BE" w14:textId="77777777" w:rsidR="00910747" w:rsidRDefault="00910747">
      <w:pPr>
        <w:pStyle w:val="ConsPlusNormal"/>
        <w:spacing w:before="220"/>
        <w:ind w:firstLine="540"/>
        <w:jc w:val="both"/>
      </w:pPr>
      <w:r>
        <w:t>2) наличие на территории муниципального образования Амурской области строений;</w:t>
      </w:r>
    </w:p>
    <w:p w14:paraId="6438D314" w14:textId="77777777" w:rsidR="00910747" w:rsidRDefault="00910747">
      <w:pPr>
        <w:pStyle w:val="ConsPlusNormal"/>
        <w:spacing w:before="220"/>
        <w:ind w:firstLine="540"/>
        <w:jc w:val="both"/>
      </w:pPr>
      <w:r>
        <w:t>3) наличие принятых в установленном законодательством Российской Федерации порядке решений о признании жилых помещений непригодными для проживания.</w:t>
      </w:r>
    </w:p>
    <w:p w14:paraId="7306863F" w14:textId="77777777" w:rsidR="00910747" w:rsidRDefault="00910747">
      <w:pPr>
        <w:pStyle w:val="ConsPlusNormal"/>
        <w:spacing w:before="220"/>
        <w:ind w:firstLine="540"/>
        <w:jc w:val="both"/>
      </w:pPr>
      <w:bookmarkStart w:id="182" w:name="P24867"/>
      <w:bookmarkEnd w:id="182"/>
      <w:r>
        <w:t xml:space="preserve">10. Муниципальные образования Амурской области подают заявки на предоставление </w:t>
      </w:r>
      <w:r>
        <w:lastRenderedPageBreak/>
        <w:t>субсидий главному распорядителю в сроки, устанавливаемые приказом главного распорядителя для подачи заявок, с приложением следующих документов:</w:t>
      </w:r>
    </w:p>
    <w:p w14:paraId="5C5912E0" w14:textId="77777777" w:rsidR="00910747" w:rsidRDefault="00910747">
      <w:pPr>
        <w:pStyle w:val="ConsPlusNormal"/>
        <w:spacing w:before="220"/>
        <w:ind w:firstLine="540"/>
        <w:jc w:val="both"/>
      </w:pPr>
      <w:r>
        <w:t>1) Списка строений;</w:t>
      </w:r>
    </w:p>
    <w:p w14:paraId="6035FC1B" w14:textId="77777777" w:rsidR="00910747" w:rsidRDefault="00910747">
      <w:pPr>
        <w:pStyle w:val="ConsPlusNormal"/>
        <w:spacing w:before="220"/>
        <w:ind w:firstLine="540"/>
        <w:jc w:val="both"/>
      </w:pPr>
      <w:r>
        <w:t>2) Списка семей граждан;</w:t>
      </w:r>
    </w:p>
    <w:p w14:paraId="121584C2" w14:textId="77777777" w:rsidR="00910747" w:rsidRDefault="00910747">
      <w:pPr>
        <w:pStyle w:val="ConsPlusNormal"/>
        <w:spacing w:before="220"/>
        <w:ind w:firstLine="540"/>
        <w:jc w:val="both"/>
      </w:pPr>
      <w:r>
        <w:t>3) копий решений о признании жилых помещений непригодными для проживания, принятых в установленном законодательством Российской Федерации порядке;</w:t>
      </w:r>
    </w:p>
    <w:p w14:paraId="5E92BDFF" w14:textId="77777777" w:rsidR="00910747" w:rsidRDefault="00910747">
      <w:pPr>
        <w:pStyle w:val="ConsPlusNormal"/>
        <w:spacing w:before="220"/>
        <w:ind w:firstLine="540"/>
        <w:jc w:val="both"/>
      </w:pPr>
      <w:r>
        <w:t>4) копии утвержденной муниципальной программы;</w:t>
      </w:r>
    </w:p>
    <w:p w14:paraId="3E8FD054" w14:textId="77777777" w:rsidR="00910747" w:rsidRDefault="00910747">
      <w:pPr>
        <w:pStyle w:val="ConsPlusNormal"/>
        <w:spacing w:before="220"/>
        <w:ind w:firstLine="540"/>
        <w:jc w:val="both"/>
      </w:pPr>
      <w:r>
        <w:t>5) выписки из решения о местном бюджете или выписки из проекта решения о местном бюджете, подтверждающих размер средств, предусматриваемых на финансирование мероприятий.</w:t>
      </w:r>
    </w:p>
    <w:p w14:paraId="2E38078D" w14:textId="77777777" w:rsidR="00910747" w:rsidRDefault="00910747">
      <w:pPr>
        <w:pStyle w:val="ConsPlusNormal"/>
        <w:spacing w:before="220"/>
        <w:ind w:firstLine="540"/>
        <w:jc w:val="both"/>
      </w:pPr>
      <w:r>
        <w:t>11. Главный распорядитель в случае отсутствия заявок продлевает срок подачи заявок на 30 дней со дня, следующего за последним днем представления заявки, о чем письменно извещает муниципальные образования Амурской области в течение 2 дней со дня принятия решения о продлении срока подачи заявок.</w:t>
      </w:r>
    </w:p>
    <w:p w14:paraId="36866851" w14:textId="77777777" w:rsidR="00910747" w:rsidRDefault="00910747">
      <w:pPr>
        <w:pStyle w:val="ConsPlusNormal"/>
        <w:spacing w:before="220"/>
        <w:ind w:firstLine="540"/>
        <w:jc w:val="both"/>
      </w:pPr>
      <w:r>
        <w:t xml:space="preserve">Заявки муниципальных образований Амурской области с приложенными документами рассматриваются главным распорядителем на предмет соответствия требованиям, установленным </w:t>
      </w:r>
      <w:hyperlink w:anchor="P24867" w:history="1">
        <w:r>
          <w:rPr>
            <w:color w:val="0000FF"/>
          </w:rPr>
          <w:t>пунктом 10</w:t>
        </w:r>
      </w:hyperlink>
      <w:r>
        <w:t xml:space="preserve"> настоящего Порядка, в течение 30 рабочих дней со дня окончания срока подачи заявок.</w:t>
      </w:r>
    </w:p>
    <w:p w14:paraId="5D5CB8D3" w14:textId="77777777" w:rsidR="00910747" w:rsidRDefault="00910747">
      <w:pPr>
        <w:pStyle w:val="ConsPlusNormal"/>
        <w:spacing w:before="220"/>
        <w:ind w:firstLine="540"/>
        <w:jc w:val="both"/>
      </w:pPr>
      <w:r>
        <w:t>12. Объем субсидии муниципальному образованию Амурской области на софинансирование расходных обязательств определяется по формуле:</w:t>
      </w:r>
    </w:p>
    <w:p w14:paraId="492B68D8" w14:textId="77777777" w:rsidR="00910747" w:rsidRDefault="00910747">
      <w:pPr>
        <w:pStyle w:val="ConsPlusNormal"/>
        <w:jc w:val="both"/>
      </w:pPr>
    </w:p>
    <w:p w14:paraId="2161F96B" w14:textId="77777777" w:rsidR="00910747" w:rsidRDefault="00910747">
      <w:pPr>
        <w:pStyle w:val="ConsPlusNormal"/>
        <w:jc w:val="center"/>
      </w:pPr>
      <w:r w:rsidRPr="00C40DE9">
        <w:rPr>
          <w:position w:val="-27"/>
        </w:rPr>
        <w:pict w14:anchorId="5299DE9D">
          <v:shape id="_x0000_i1035" style="width:89.25pt;height:39pt" coordsize="" o:spt="100" adj="0,,0" path="" filled="f" stroked="f">
            <v:stroke joinstyle="miter"/>
            <v:imagedata r:id="rId988" o:title="base_23632_139918_32778"/>
            <v:formulas/>
            <v:path o:connecttype="segments"/>
          </v:shape>
        </w:pict>
      </w:r>
    </w:p>
    <w:p w14:paraId="46AA3445" w14:textId="77777777" w:rsidR="00910747" w:rsidRDefault="00910747">
      <w:pPr>
        <w:pStyle w:val="ConsPlusNormal"/>
        <w:jc w:val="both"/>
      </w:pPr>
    </w:p>
    <w:p w14:paraId="0AA40FF7" w14:textId="77777777" w:rsidR="00910747" w:rsidRDefault="00910747">
      <w:pPr>
        <w:pStyle w:val="ConsPlusNormal"/>
        <w:ind w:firstLine="540"/>
        <w:jc w:val="both"/>
      </w:pPr>
      <w:r>
        <w:t>где:</w:t>
      </w:r>
    </w:p>
    <w:p w14:paraId="5305227D" w14:textId="77777777" w:rsidR="00910747" w:rsidRDefault="00910747">
      <w:pPr>
        <w:pStyle w:val="ConsPlusNormal"/>
        <w:spacing w:before="220"/>
        <w:ind w:firstLine="540"/>
        <w:jc w:val="both"/>
      </w:pPr>
      <w:r>
        <w:t>C</w:t>
      </w:r>
      <w:r>
        <w:rPr>
          <w:vertAlign w:val="subscript"/>
        </w:rPr>
        <w:t>i</w:t>
      </w:r>
      <w:r>
        <w:t xml:space="preserve"> - размер субсидии, предоставляемой i-му муниципальному образованию Амурской области;</w:t>
      </w:r>
    </w:p>
    <w:p w14:paraId="0708F240" w14:textId="77777777" w:rsidR="00910747" w:rsidRDefault="00910747">
      <w:pPr>
        <w:pStyle w:val="ConsPlusNormal"/>
        <w:spacing w:before="220"/>
        <w:ind w:firstLine="540"/>
        <w:jc w:val="both"/>
      </w:pPr>
      <w:r>
        <w:t>C - размер бюджетных ассигнований, предусмотренных в областном бюджете на соответствующий финансовый год для предоставления субсидий;</w:t>
      </w:r>
    </w:p>
    <w:p w14:paraId="7D4236BF" w14:textId="77777777" w:rsidR="00910747" w:rsidRDefault="00910747">
      <w:pPr>
        <w:pStyle w:val="ConsPlusNormal"/>
        <w:spacing w:before="220"/>
        <w:ind w:firstLine="540"/>
        <w:jc w:val="both"/>
      </w:pPr>
      <w:r>
        <w:t>З</w:t>
      </w:r>
      <w:r>
        <w:rPr>
          <w:vertAlign w:val="subscript"/>
        </w:rPr>
        <w:t>i</w:t>
      </w:r>
      <w:r>
        <w:t xml:space="preserve"> - размер средств областного бюджета для софинансирования расходного обязательства муниципального образования Амурской области, запрашиваемых в заявке для i-го муниципального образования Амурской области;</w:t>
      </w:r>
    </w:p>
    <w:p w14:paraId="703B31BF" w14:textId="77777777" w:rsidR="00910747" w:rsidRDefault="00910747">
      <w:pPr>
        <w:pStyle w:val="ConsPlusNormal"/>
        <w:spacing w:before="220"/>
        <w:ind w:firstLine="540"/>
        <w:jc w:val="both"/>
      </w:pPr>
      <w:r>
        <w:t>n - число муниципальных образований Амурской области, между бюджетами которых распределяются субсидии.</w:t>
      </w:r>
    </w:p>
    <w:p w14:paraId="29F0700A" w14:textId="77777777" w:rsidR="00910747" w:rsidRDefault="00910747">
      <w:pPr>
        <w:pStyle w:val="ConsPlusNormal"/>
        <w:spacing w:before="220"/>
        <w:ind w:firstLine="540"/>
        <w:jc w:val="both"/>
      </w:pPr>
      <w:r>
        <w:t xml:space="preserve">Если размер средств, предусмотренных в бюджете муниципального образования Амурской области на финансирование мероприятий, не обеспечивает уровня софинансирования расходного обязательства муниципального образования из областного бюджета, установленного в соответствии с </w:t>
      </w:r>
      <w:hyperlink w:anchor="P24855" w:history="1">
        <w:r>
          <w:rPr>
            <w:color w:val="0000FF"/>
          </w:rPr>
          <w:t>пунктом 8</w:t>
        </w:r>
      </w:hyperlink>
      <w:r>
        <w:t xml:space="preserve"> настоящего Порядка, то при расчете объема субсидии муниципальному образованию Амурской области размер З</w:t>
      </w:r>
      <w:r>
        <w:rPr>
          <w:vertAlign w:val="subscript"/>
        </w:rPr>
        <w:t>i</w:t>
      </w:r>
      <w:r>
        <w:t xml:space="preserve"> подлежит сокращению до размера, обеспечивающего соответствующий уровень софинансирования.</w:t>
      </w:r>
    </w:p>
    <w:p w14:paraId="0806E8A8" w14:textId="77777777" w:rsidR="00910747" w:rsidRDefault="00910747">
      <w:pPr>
        <w:pStyle w:val="ConsPlusNormal"/>
        <w:spacing w:before="220"/>
        <w:ind w:firstLine="540"/>
        <w:jc w:val="both"/>
      </w:pPr>
      <w:r>
        <w:t xml:space="preserve">13. Распределение субсидии между бюджетами муниципальных образований Амурской области утверждается законом об областном бюджете на соответствующий финансовый год и </w:t>
      </w:r>
      <w:r>
        <w:lastRenderedPageBreak/>
        <w:t>плановый период.</w:t>
      </w:r>
    </w:p>
    <w:p w14:paraId="0C183147" w14:textId="77777777" w:rsidR="00910747" w:rsidRDefault="00910747">
      <w:pPr>
        <w:pStyle w:val="ConsPlusNormal"/>
        <w:spacing w:before="220"/>
        <w:ind w:firstLine="540"/>
        <w:jc w:val="both"/>
      </w:pPr>
      <w:r>
        <w:t>Перечисление субсидий из областного бюджета в бюджеты муниципальных образований осуществляется в установленном порядке на единый счет местного бюджета, открытый финансовому органу муниципального образования в Управлении Федерального казначейства по Амурской области.</w:t>
      </w:r>
    </w:p>
    <w:p w14:paraId="172725C5" w14:textId="77777777" w:rsidR="00910747" w:rsidRDefault="00910747">
      <w:pPr>
        <w:pStyle w:val="ConsPlusNormal"/>
        <w:jc w:val="both"/>
      </w:pPr>
      <w:r>
        <w:t xml:space="preserve">(в ред. постановления Правительства Амурской области от 01.07.2021 </w:t>
      </w:r>
      <w:hyperlink r:id="rId989" w:history="1">
        <w:r>
          <w:rPr>
            <w:color w:val="0000FF"/>
          </w:rPr>
          <w:t>N 421</w:t>
        </w:r>
      </w:hyperlink>
      <w:r>
        <w:t>)</w:t>
      </w:r>
    </w:p>
    <w:p w14:paraId="53E0BA27" w14:textId="77777777" w:rsidR="00910747" w:rsidRDefault="00910747">
      <w:pPr>
        <w:pStyle w:val="ConsPlusNormal"/>
        <w:spacing w:before="220"/>
        <w:ind w:firstLine="540"/>
        <w:jc w:val="both"/>
      </w:pPr>
      <w:bookmarkStart w:id="183" w:name="P24888"/>
      <w:bookmarkEnd w:id="183"/>
      <w:r>
        <w:t>14. Предоставление субсидии осуществляется на основании заключенного между главным распорядителем и органом местного самоуправления муниципального образования Амурской области соглашения о предоставлении субсидии из областного бюджета местному бюджету.</w:t>
      </w:r>
    </w:p>
    <w:p w14:paraId="6F523DDC" w14:textId="77777777" w:rsidR="00910747" w:rsidRDefault="00910747">
      <w:pPr>
        <w:pStyle w:val="ConsPlusNormal"/>
        <w:spacing w:before="220"/>
        <w:ind w:firstLine="540"/>
        <w:jc w:val="both"/>
      </w:pPr>
      <w:r>
        <w:t>15. Муниципальные образования Амурской области обеспечивают достижение следующего показателя результативности, значение которого определяется соглашением:</w:t>
      </w:r>
    </w:p>
    <w:p w14:paraId="411C1D01" w14:textId="77777777" w:rsidR="00910747" w:rsidRDefault="00910747">
      <w:pPr>
        <w:pStyle w:val="ConsPlusNormal"/>
        <w:spacing w:before="220"/>
        <w:ind w:firstLine="540"/>
        <w:jc w:val="both"/>
      </w:pPr>
      <w:r>
        <w:t>количество семей переселенных граждан, проживавших в не предназначенных для этого строениях.</w:t>
      </w:r>
    </w:p>
    <w:p w14:paraId="6E918168" w14:textId="77777777" w:rsidR="00910747" w:rsidRDefault="00910747">
      <w:pPr>
        <w:pStyle w:val="ConsPlusNormal"/>
        <w:spacing w:before="220"/>
        <w:ind w:firstLine="540"/>
        <w:jc w:val="both"/>
      </w:pPr>
      <w:r>
        <w:t xml:space="preserve">16. Порядок возврата средств из бюджетов муниципальных образований Амурской области в областной бюджет при невыполнении условий предоставления субсидий и условий, установленных соглашением, и их последующего использования установлены </w:t>
      </w:r>
      <w:hyperlink r:id="rId990" w:history="1">
        <w:r>
          <w:rPr>
            <w:color w:val="0000FF"/>
          </w:rPr>
          <w:t>пунктами 16</w:t>
        </w:r>
      </w:hyperlink>
      <w:r>
        <w:t xml:space="preserve"> - </w:t>
      </w:r>
      <w:hyperlink r:id="rId991" w:history="1">
        <w:r>
          <w:rPr>
            <w:color w:val="0000FF"/>
          </w:rPr>
          <w:t>21</w:t>
        </w:r>
      </w:hyperlink>
      <w:r>
        <w:t xml:space="preserve"> и </w:t>
      </w:r>
      <w:hyperlink r:id="rId992" w:history="1">
        <w:r>
          <w:rPr>
            <w:color w:val="0000FF"/>
          </w:rPr>
          <w:t>23</w:t>
        </w:r>
      </w:hyperlink>
      <w:r>
        <w:t xml:space="preserve"> - </w:t>
      </w:r>
      <w:hyperlink r:id="rId993" w:history="1">
        <w:r>
          <w:rPr>
            <w:color w:val="0000FF"/>
          </w:rPr>
          <w:t>24</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w:t>
      </w:r>
    </w:p>
    <w:p w14:paraId="5F1E6F03" w14:textId="77777777" w:rsidR="00910747" w:rsidRDefault="00910747">
      <w:pPr>
        <w:pStyle w:val="ConsPlusNormal"/>
        <w:spacing w:before="220"/>
        <w:ind w:firstLine="540"/>
        <w:jc w:val="both"/>
      </w:pPr>
      <w:r>
        <w:t>17. В случае отсутствия потребности муниципального образования Амурской области в субсидиях в утвержденном размере, что подтверждается письменным обращением муниципального образования, неиспользованные субсидии подлежат возврату в доход областного бюджета.</w:t>
      </w:r>
    </w:p>
    <w:p w14:paraId="2D95A639" w14:textId="77777777" w:rsidR="00910747" w:rsidRDefault="00910747">
      <w:pPr>
        <w:pStyle w:val="ConsPlusNormal"/>
        <w:spacing w:before="220"/>
        <w:ind w:firstLine="540"/>
        <w:jc w:val="both"/>
      </w:pPr>
      <w:r>
        <w:t>18. Муниципальные образования Амурской области представляют главному распорядителю ежеквартально, не позднее 5 числа месяца, следующего за отчетным кварталом, отчеты о расходах, в целях софинансирования которых предоставлена субсидия, и о достижении значений показателей результативности, а также иную информацию, предусмотренную соглашениями с муниципальными образованиями Амурской области.</w:t>
      </w:r>
    </w:p>
    <w:p w14:paraId="6116B445" w14:textId="77777777" w:rsidR="00910747" w:rsidRDefault="00910747">
      <w:pPr>
        <w:pStyle w:val="ConsPlusNormal"/>
        <w:spacing w:before="220"/>
        <w:ind w:firstLine="540"/>
        <w:jc w:val="both"/>
      </w:pPr>
      <w:r>
        <w:t>19. Главный распорядитель представляет в министерство финансов Амурской области не позднее 10 числа месяца, следующего за отчетным, сведения о расходовании субсидии.</w:t>
      </w:r>
    </w:p>
    <w:p w14:paraId="3F0E938F" w14:textId="77777777" w:rsidR="00910747" w:rsidRDefault="00910747">
      <w:pPr>
        <w:pStyle w:val="ConsPlusNormal"/>
        <w:spacing w:before="220"/>
        <w:ind w:firstLine="540"/>
        <w:jc w:val="both"/>
      </w:pPr>
      <w:r>
        <w:t>20. Эффективность использования муниципальным образованием субсидии оценивается главным распорядителем путем сравнения фактически достигнутых и плановых значений показателей результативности, установленных соглашением с муниципальным образованием Амурской области.</w:t>
      </w:r>
    </w:p>
    <w:p w14:paraId="2D3F9C48" w14:textId="77777777" w:rsidR="00910747" w:rsidRDefault="00910747">
      <w:pPr>
        <w:pStyle w:val="ConsPlusNormal"/>
        <w:spacing w:before="220"/>
        <w:ind w:firstLine="540"/>
        <w:jc w:val="both"/>
      </w:pPr>
      <w:r>
        <w:t>21. Органы местного самоуправления Амурской области в соответствии с законодательством Российской Федерации несут ответственность за результативность, целевое использование субсидий, достоверность представляемых главному распорядителю сведений.</w:t>
      </w:r>
    </w:p>
    <w:p w14:paraId="7C5B4CFF" w14:textId="77777777" w:rsidR="00910747" w:rsidRDefault="00910747">
      <w:pPr>
        <w:pStyle w:val="ConsPlusNormal"/>
        <w:jc w:val="both"/>
      </w:pPr>
    </w:p>
    <w:p w14:paraId="55A5C07B" w14:textId="77777777" w:rsidR="00910747" w:rsidRDefault="00910747">
      <w:pPr>
        <w:pStyle w:val="ConsPlusNormal"/>
        <w:jc w:val="both"/>
      </w:pPr>
    </w:p>
    <w:p w14:paraId="52D6139C" w14:textId="77777777" w:rsidR="00910747" w:rsidRDefault="00910747">
      <w:pPr>
        <w:pStyle w:val="ConsPlusNormal"/>
        <w:jc w:val="both"/>
      </w:pPr>
    </w:p>
    <w:p w14:paraId="79BB3B35" w14:textId="77777777" w:rsidR="00910747" w:rsidRDefault="00910747">
      <w:pPr>
        <w:pStyle w:val="ConsPlusNormal"/>
        <w:jc w:val="both"/>
      </w:pPr>
    </w:p>
    <w:p w14:paraId="1EDB63E8" w14:textId="77777777" w:rsidR="00910747" w:rsidRDefault="00910747">
      <w:pPr>
        <w:pStyle w:val="ConsPlusNormal"/>
        <w:jc w:val="both"/>
      </w:pPr>
    </w:p>
    <w:p w14:paraId="6194744D" w14:textId="77777777" w:rsidR="00910747" w:rsidRDefault="00910747">
      <w:pPr>
        <w:pStyle w:val="ConsPlusNormal"/>
        <w:jc w:val="right"/>
        <w:outlineLvl w:val="1"/>
      </w:pPr>
      <w:r>
        <w:t>Приложение N 13</w:t>
      </w:r>
    </w:p>
    <w:p w14:paraId="173E9095" w14:textId="77777777" w:rsidR="00910747" w:rsidRDefault="00910747">
      <w:pPr>
        <w:pStyle w:val="ConsPlusNormal"/>
        <w:jc w:val="right"/>
      </w:pPr>
      <w:r>
        <w:t>к Государственной программе</w:t>
      </w:r>
    </w:p>
    <w:p w14:paraId="563D591A" w14:textId="77777777" w:rsidR="00910747" w:rsidRDefault="00910747">
      <w:pPr>
        <w:pStyle w:val="ConsPlusNormal"/>
        <w:jc w:val="both"/>
      </w:pPr>
    </w:p>
    <w:p w14:paraId="0A902466" w14:textId="77777777" w:rsidR="00910747" w:rsidRDefault="00910747">
      <w:pPr>
        <w:pStyle w:val="ConsPlusTitle"/>
        <w:jc w:val="center"/>
      </w:pPr>
      <w:bookmarkStart w:id="184" w:name="P24905"/>
      <w:bookmarkEnd w:id="184"/>
      <w:r>
        <w:t>ПОРЯДОК</w:t>
      </w:r>
    </w:p>
    <w:p w14:paraId="56D10A63" w14:textId="77777777" w:rsidR="00910747" w:rsidRDefault="00910747">
      <w:pPr>
        <w:pStyle w:val="ConsPlusTitle"/>
        <w:jc w:val="center"/>
      </w:pPr>
      <w:r>
        <w:lastRenderedPageBreak/>
        <w:t>ПРЕДОСТАВЛЕНИЯ И РАСПРЕДЕЛЕНИЯ СУБСИДИЙ БЮДЖЕТАМ</w:t>
      </w:r>
    </w:p>
    <w:p w14:paraId="2C884DAF" w14:textId="77777777" w:rsidR="00910747" w:rsidRDefault="00910747">
      <w:pPr>
        <w:pStyle w:val="ConsPlusTitle"/>
        <w:jc w:val="center"/>
      </w:pPr>
      <w:r>
        <w:t>МУНИЦИПАЛЬНЫХ ОБРАЗОВАНИЙ НА СТИМУЛИРОВАНИЕ</w:t>
      </w:r>
    </w:p>
    <w:p w14:paraId="041904A0" w14:textId="77777777" w:rsidR="00910747" w:rsidRDefault="00910747">
      <w:pPr>
        <w:pStyle w:val="ConsPlusTitle"/>
        <w:jc w:val="center"/>
      </w:pPr>
      <w:r>
        <w:t>ПРОГРАММ РАЗВИТИЯ ЖИЛИЩНОГО СТРОИТЕЛЬСТВА</w:t>
      </w:r>
    </w:p>
    <w:p w14:paraId="4ED31DA1" w14:textId="77777777" w:rsidR="00910747" w:rsidRDefault="00910747">
      <w:pPr>
        <w:pStyle w:val="ConsPlusTitle"/>
        <w:jc w:val="center"/>
      </w:pPr>
      <w:r>
        <w:t>СУБЪЕКТОВ РОССИЙСКОЙ ФЕДЕРАЦИИ</w:t>
      </w:r>
    </w:p>
    <w:p w14:paraId="14248979"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24FEA9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BAB495"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DAE98DD"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E2B1CDD" w14:textId="77777777" w:rsidR="00910747" w:rsidRDefault="00910747">
            <w:pPr>
              <w:pStyle w:val="ConsPlusNormal"/>
              <w:jc w:val="center"/>
            </w:pPr>
            <w:r>
              <w:rPr>
                <w:color w:val="392C69"/>
              </w:rPr>
              <w:t>Список изменяющих документов</w:t>
            </w:r>
          </w:p>
          <w:p w14:paraId="56FF4E88" w14:textId="77777777" w:rsidR="00910747" w:rsidRDefault="00910747">
            <w:pPr>
              <w:pStyle w:val="ConsPlusNormal"/>
              <w:jc w:val="center"/>
            </w:pPr>
            <w:r>
              <w:rPr>
                <w:color w:val="392C69"/>
              </w:rPr>
              <w:t>(введен постановлением Правительства Амурской области</w:t>
            </w:r>
          </w:p>
          <w:p w14:paraId="1B74A82D" w14:textId="77777777" w:rsidR="00910747" w:rsidRDefault="00910747">
            <w:pPr>
              <w:pStyle w:val="ConsPlusNormal"/>
              <w:jc w:val="center"/>
            </w:pPr>
            <w:r>
              <w:rPr>
                <w:color w:val="392C69"/>
              </w:rPr>
              <w:t xml:space="preserve">от 27.12.2019 </w:t>
            </w:r>
            <w:hyperlink r:id="rId994" w:history="1">
              <w:r>
                <w:rPr>
                  <w:color w:val="0000FF"/>
                </w:rPr>
                <w:t>N 773</w:t>
              </w:r>
            </w:hyperlink>
            <w:r>
              <w:rPr>
                <w:color w:val="392C69"/>
              </w:rPr>
              <w:t>;</w:t>
            </w:r>
          </w:p>
          <w:p w14:paraId="656487FC" w14:textId="77777777" w:rsidR="00910747" w:rsidRDefault="00910747">
            <w:pPr>
              <w:pStyle w:val="ConsPlusNormal"/>
              <w:jc w:val="center"/>
            </w:pPr>
            <w:r>
              <w:rPr>
                <w:color w:val="392C69"/>
              </w:rPr>
              <w:t>в ред. постановлений Правительства Амурской области</w:t>
            </w:r>
          </w:p>
          <w:p w14:paraId="5CC1ACE1" w14:textId="77777777" w:rsidR="00910747" w:rsidRDefault="00910747">
            <w:pPr>
              <w:pStyle w:val="ConsPlusNormal"/>
              <w:jc w:val="center"/>
            </w:pPr>
            <w:r>
              <w:rPr>
                <w:color w:val="392C69"/>
              </w:rPr>
              <w:t xml:space="preserve">от 01.07.2021 </w:t>
            </w:r>
            <w:hyperlink r:id="rId995" w:history="1">
              <w:r>
                <w:rPr>
                  <w:color w:val="0000FF"/>
                </w:rPr>
                <w:t>N 421</w:t>
              </w:r>
            </w:hyperlink>
            <w:r>
              <w:rPr>
                <w:color w:val="392C69"/>
              </w:rPr>
              <w:t xml:space="preserve">, от 22.12.2021 </w:t>
            </w:r>
            <w:hyperlink r:id="rId996" w:history="1">
              <w:r>
                <w:rPr>
                  <w:color w:val="0000FF"/>
                </w:rPr>
                <w:t>N 1054</w:t>
              </w:r>
            </w:hyperlink>
            <w:r>
              <w:rPr>
                <w:color w:val="392C69"/>
              </w:rPr>
              <w:t>,</w:t>
            </w:r>
          </w:p>
          <w:p w14:paraId="0D1227E1" w14:textId="77777777" w:rsidR="00910747" w:rsidRDefault="00910747">
            <w:pPr>
              <w:pStyle w:val="ConsPlusNormal"/>
              <w:jc w:val="center"/>
            </w:pPr>
            <w:r>
              <w:rPr>
                <w:color w:val="392C69"/>
              </w:rPr>
              <w:t xml:space="preserve">от 24.03.2022 </w:t>
            </w:r>
            <w:hyperlink r:id="rId997" w:history="1">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90AB0C" w14:textId="77777777" w:rsidR="00910747" w:rsidRDefault="00910747">
            <w:pPr>
              <w:spacing w:after="1" w:line="0" w:lineRule="atLeast"/>
            </w:pPr>
          </w:p>
        </w:tc>
      </w:tr>
    </w:tbl>
    <w:p w14:paraId="58C116A9" w14:textId="77777777" w:rsidR="00910747" w:rsidRDefault="00910747">
      <w:pPr>
        <w:pStyle w:val="ConsPlusNormal"/>
        <w:jc w:val="both"/>
      </w:pPr>
    </w:p>
    <w:p w14:paraId="028F3B0C" w14:textId="77777777" w:rsidR="00910747" w:rsidRDefault="00910747">
      <w:pPr>
        <w:pStyle w:val="ConsPlusNormal"/>
        <w:ind w:firstLine="540"/>
        <w:jc w:val="both"/>
      </w:pPr>
      <w:r>
        <w:t>1. Настоящий Порядок устанавливает цели и условия предоставления и распределения субсидий, источником финансового обеспечения которых являются средства федерального и областного бюджетов, бюджетам муниципальных образований на стимулирование программ развития жилищного строительства субъектов Российской Федерации в рамках регионального проекта "Жилье".</w:t>
      </w:r>
    </w:p>
    <w:p w14:paraId="4BD8F32E" w14:textId="77777777" w:rsidR="00910747" w:rsidRDefault="00910747">
      <w:pPr>
        <w:pStyle w:val="ConsPlusNormal"/>
        <w:spacing w:before="220"/>
        <w:ind w:firstLine="540"/>
        <w:jc w:val="both"/>
      </w:pPr>
      <w:r>
        <w:t>Предоставление субсидий муниципальным образованиям осуществляется при наличии проектов по развитию территорий, расположенных в границах населенных пунктов, предусматривающих строительство жилья.</w:t>
      </w:r>
    </w:p>
    <w:p w14:paraId="5CF611EA" w14:textId="77777777" w:rsidR="00910747" w:rsidRDefault="00910747">
      <w:pPr>
        <w:pStyle w:val="ConsPlusNormal"/>
        <w:spacing w:before="220"/>
        <w:ind w:firstLine="540"/>
        <w:jc w:val="both"/>
      </w:pPr>
      <w:r>
        <w:t>Проект по развитию территорий включает в себя перечень мероприятий по подготовке документации по планировке территории, образованию земельных участков в границах такой территории, модернизации (строительству) на земельных участках в границах соответствующей территории объектов коммунальной и социальной инфраструктур с обоснованием экономической целесообразности объема и сроков их реализации.</w:t>
      </w:r>
    </w:p>
    <w:p w14:paraId="671A258F" w14:textId="77777777" w:rsidR="00910747" w:rsidRDefault="00910747">
      <w:pPr>
        <w:pStyle w:val="ConsPlusNormal"/>
        <w:spacing w:before="220"/>
        <w:ind w:firstLine="540"/>
        <w:jc w:val="both"/>
      </w:pPr>
      <w:r>
        <w:t>2. Главным распорядителем бюджетных средств по предоставлению субсидий является министерство строительства и архитектуры Амурской области (далее - главный распорядитель).</w:t>
      </w:r>
    </w:p>
    <w:p w14:paraId="711FB9D6" w14:textId="77777777" w:rsidR="00910747" w:rsidRDefault="00910747">
      <w:pPr>
        <w:pStyle w:val="ConsPlusNormal"/>
        <w:jc w:val="both"/>
      </w:pPr>
      <w:r>
        <w:t xml:space="preserve">(п. 2 в ред. постановления Правительства Амурской области от 24.03.2022 </w:t>
      </w:r>
      <w:hyperlink r:id="rId998" w:history="1">
        <w:r>
          <w:rPr>
            <w:color w:val="0000FF"/>
          </w:rPr>
          <w:t>N 281</w:t>
        </w:r>
      </w:hyperlink>
      <w:r>
        <w:t>)</w:t>
      </w:r>
    </w:p>
    <w:p w14:paraId="69292D3E" w14:textId="77777777" w:rsidR="00910747" w:rsidRDefault="00910747">
      <w:pPr>
        <w:pStyle w:val="ConsPlusNormal"/>
        <w:spacing w:before="220"/>
        <w:ind w:firstLine="540"/>
        <w:jc w:val="both"/>
      </w:pPr>
      <w:r>
        <w:t>3. Субсидии предоставляются на следующие цели:</w:t>
      </w:r>
    </w:p>
    <w:p w14:paraId="6BB98FF1" w14:textId="77777777" w:rsidR="00910747" w:rsidRDefault="00910747">
      <w:pPr>
        <w:pStyle w:val="ConsPlusNormal"/>
        <w:spacing w:before="220"/>
        <w:ind w:firstLine="540"/>
        <w:jc w:val="both"/>
      </w:pPr>
      <w:r>
        <w:t>а) строительство (реконструкция) объектов социальной инфраструктуры (дошкольных учреждений, образовательных учреждений и учреждений здравоохранения) в рамках реализации проектов по развитию территорий;</w:t>
      </w:r>
    </w:p>
    <w:p w14:paraId="48D40A62" w14:textId="77777777" w:rsidR="00910747" w:rsidRDefault="00910747">
      <w:pPr>
        <w:pStyle w:val="ConsPlusNormal"/>
        <w:spacing w:before="220"/>
        <w:ind w:firstLine="540"/>
        <w:jc w:val="both"/>
      </w:pPr>
      <w:r>
        <w:t>б) строительство (реконструкция) объектов водоснабжения, водоотведения и (или) теплоснабжения в рамках реализации проектов по развитию территорий;</w:t>
      </w:r>
    </w:p>
    <w:p w14:paraId="099F38EE" w14:textId="77777777" w:rsidR="00910747" w:rsidRDefault="00910747">
      <w:pPr>
        <w:pStyle w:val="ConsPlusNormal"/>
        <w:spacing w:before="220"/>
        <w:ind w:firstLine="540"/>
        <w:jc w:val="both"/>
      </w:pPr>
      <w:r>
        <w:t>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14:paraId="3C57C872" w14:textId="77777777" w:rsidR="00910747" w:rsidRDefault="00910747">
      <w:pPr>
        <w:pStyle w:val="ConsPlusNormal"/>
        <w:jc w:val="both"/>
      </w:pPr>
      <w:r>
        <w:t xml:space="preserve">(пп. "в" введен постановлением Правительства Амурской области от 01.07.2021 </w:t>
      </w:r>
      <w:hyperlink r:id="rId999" w:history="1">
        <w:r>
          <w:rPr>
            <w:color w:val="0000FF"/>
          </w:rPr>
          <w:t>N 421</w:t>
        </w:r>
      </w:hyperlink>
      <w:r>
        <w:t>)</w:t>
      </w:r>
    </w:p>
    <w:p w14:paraId="0EB189EB" w14:textId="77777777" w:rsidR="00910747" w:rsidRDefault="00910747">
      <w:pPr>
        <w:pStyle w:val="ConsPlusNormal"/>
        <w:spacing w:before="220"/>
        <w:ind w:firstLine="540"/>
        <w:jc w:val="both"/>
      </w:pPr>
      <w:r>
        <w:t>г) строительство (реконструкция) объектов транспортной инфраструктуры в целях реализации проектов по развитию территорий.</w:t>
      </w:r>
    </w:p>
    <w:p w14:paraId="4C04C14E" w14:textId="77777777" w:rsidR="00910747" w:rsidRDefault="00910747">
      <w:pPr>
        <w:pStyle w:val="ConsPlusNormal"/>
        <w:jc w:val="both"/>
      </w:pPr>
      <w:r>
        <w:t xml:space="preserve">(пп. "г" введен постановлением Правительства Амурской области от 01.07.2021 </w:t>
      </w:r>
      <w:hyperlink r:id="rId1000" w:history="1">
        <w:r>
          <w:rPr>
            <w:color w:val="0000FF"/>
          </w:rPr>
          <w:t>N 421</w:t>
        </w:r>
      </w:hyperlink>
      <w:r>
        <w:t>)</w:t>
      </w:r>
    </w:p>
    <w:p w14:paraId="6D78AB5E" w14:textId="77777777" w:rsidR="00910747" w:rsidRDefault="00910747">
      <w:pPr>
        <w:pStyle w:val="ConsPlusNormal"/>
        <w:spacing w:before="220"/>
        <w:ind w:firstLine="540"/>
        <w:jc w:val="both"/>
      </w:pPr>
      <w:bookmarkStart w:id="185" w:name="P24929"/>
      <w:bookmarkEnd w:id="185"/>
      <w:r>
        <w:t>4. Субсидии предоставляются при соблюдении следующих условий:</w:t>
      </w:r>
    </w:p>
    <w:p w14:paraId="495333C7" w14:textId="77777777" w:rsidR="00910747" w:rsidRDefault="00910747">
      <w:pPr>
        <w:pStyle w:val="ConsPlusNormal"/>
        <w:spacing w:before="220"/>
        <w:ind w:firstLine="540"/>
        <w:jc w:val="both"/>
      </w:pPr>
      <w:bookmarkStart w:id="186" w:name="P24930"/>
      <w:bookmarkEnd w:id="186"/>
      <w:r>
        <w:t>а) наличие утвержденной муниципальной программы, предусматривающей мероприятия по стимулированию развития жилищного строительства, включающей перечень объектов капитального строительства, в целях которого предоставляется субсидия;</w:t>
      </w:r>
    </w:p>
    <w:p w14:paraId="17F6323C" w14:textId="77777777" w:rsidR="00910747" w:rsidRDefault="00910747">
      <w:pPr>
        <w:pStyle w:val="ConsPlusNormal"/>
        <w:spacing w:before="220"/>
        <w:ind w:firstLine="540"/>
        <w:jc w:val="both"/>
      </w:pPr>
      <w:r>
        <w:lastRenderedPageBreak/>
        <w:t>б) наличие в бюджете муниципального образования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из областного бюджета субсидии;</w:t>
      </w:r>
    </w:p>
    <w:p w14:paraId="5AF1F293" w14:textId="77777777" w:rsidR="00910747" w:rsidRDefault="00910747">
      <w:pPr>
        <w:pStyle w:val="ConsPlusNormal"/>
        <w:spacing w:before="220"/>
        <w:ind w:firstLine="540"/>
        <w:jc w:val="both"/>
      </w:pPr>
      <w:r>
        <w:t xml:space="preserve">в) заключение соглашения о предоставлении субсидии в соответствии с </w:t>
      </w:r>
      <w:hyperlink w:anchor="P24960" w:history="1">
        <w:r>
          <w:rPr>
            <w:color w:val="0000FF"/>
          </w:rPr>
          <w:t>пунктом 10</w:t>
        </w:r>
      </w:hyperlink>
      <w:r>
        <w:t xml:space="preserve"> настоящего Порядка.</w:t>
      </w:r>
    </w:p>
    <w:p w14:paraId="0EF3D5E2" w14:textId="77777777" w:rsidR="00910747" w:rsidRDefault="00910747">
      <w:pPr>
        <w:pStyle w:val="ConsPlusNormal"/>
        <w:spacing w:before="220"/>
        <w:ind w:firstLine="540"/>
        <w:jc w:val="both"/>
      </w:pPr>
      <w:r>
        <w:t>5. Критериями отбора муниципальных образований являются:</w:t>
      </w:r>
    </w:p>
    <w:p w14:paraId="3B6108D5" w14:textId="77777777" w:rsidR="00910747" w:rsidRDefault="00910747">
      <w:pPr>
        <w:pStyle w:val="ConsPlusNormal"/>
        <w:spacing w:before="220"/>
        <w:ind w:firstLine="540"/>
        <w:jc w:val="both"/>
      </w:pPr>
      <w:r>
        <w:t>а) наличие предусмотренных законодательством Российской Федерации о градостроительной деятельности документов территориального планирования, правил землепользования и застройки;</w:t>
      </w:r>
    </w:p>
    <w:p w14:paraId="149CA308" w14:textId="77777777" w:rsidR="00910747" w:rsidRDefault="00910747">
      <w:pPr>
        <w:pStyle w:val="ConsPlusNormal"/>
        <w:spacing w:before="220"/>
        <w:ind w:firstLine="540"/>
        <w:jc w:val="both"/>
      </w:pPr>
      <w:r>
        <w:t>б) наличие описания проекта по развитию территорий, которым предусматривается строительство объекта капитального строительства, с указанием наименования проекта и адреса объекта капитального строительства, кадастрового номера и площади земельного участка, общего объема и сроков ввода жилья;</w:t>
      </w:r>
    </w:p>
    <w:p w14:paraId="5827209A" w14:textId="77777777" w:rsidR="00910747" w:rsidRDefault="00910747">
      <w:pPr>
        <w:pStyle w:val="ConsPlusNormal"/>
        <w:spacing w:before="220"/>
        <w:ind w:firstLine="540"/>
        <w:jc w:val="both"/>
      </w:pPr>
      <w:r>
        <w:t>в) наличие генерального плана расположения объектов, предусмотренных проектом по развитию территорий.</w:t>
      </w:r>
    </w:p>
    <w:p w14:paraId="701AA4B6" w14:textId="77777777" w:rsidR="00910747" w:rsidRDefault="00910747">
      <w:pPr>
        <w:pStyle w:val="ConsPlusNormal"/>
        <w:spacing w:before="220"/>
        <w:ind w:firstLine="540"/>
        <w:jc w:val="both"/>
      </w:pPr>
      <w:bookmarkStart w:id="187" w:name="P24937"/>
      <w:bookmarkEnd w:id="187"/>
      <w:r>
        <w:t>6. Муниципальные образования, претендующие на получение субсидии, представляют главному распорядителю заявку в текущем году, предшествующем очередному финансовому году, по форме и в сроки, устанавливаемые приказом главного распорядителя для подачи заявок с приложением следующих документов, в отношении каждого объекта капитального строительства:</w:t>
      </w:r>
    </w:p>
    <w:p w14:paraId="492DC21E" w14:textId="77777777" w:rsidR="00910747" w:rsidRDefault="00910747">
      <w:pPr>
        <w:pStyle w:val="ConsPlusNormal"/>
        <w:spacing w:before="220"/>
        <w:ind w:firstLine="540"/>
        <w:jc w:val="both"/>
      </w:pPr>
      <w:r>
        <w:t>а) наименование объекта капитального строительства;</w:t>
      </w:r>
    </w:p>
    <w:p w14:paraId="7B7CD73B" w14:textId="77777777" w:rsidR="00910747" w:rsidRDefault="00910747">
      <w:pPr>
        <w:pStyle w:val="ConsPlusNormal"/>
        <w:spacing w:before="220"/>
        <w:ind w:firstLine="540"/>
        <w:jc w:val="both"/>
      </w:pPr>
      <w:r>
        <w:t>б) мощность объекта капитального строительства, подлежащего вводу в эксплуатацию;</w:t>
      </w:r>
    </w:p>
    <w:p w14:paraId="7F59E692" w14:textId="77777777" w:rsidR="00910747" w:rsidRDefault="00910747">
      <w:pPr>
        <w:pStyle w:val="ConsPlusNormal"/>
        <w:spacing w:before="220"/>
        <w:ind w:firstLine="540"/>
        <w:jc w:val="both"/>
      </w:pPr>
      <w:r>
        <w:t>в) срок ввода в эксплуатацию;</w:t>
      </w:r>
    </w:p>
    <w:p w14:paraId="36EF5DDC" w14:textId="77777777" w:rsidR="00910747" w:rsidRDefault="00910747">
      <w:pPr>
        <w:pStyle w:val="ConsPlusNormal"/>
        <w:spacing w:before="220"/>
        <w:ind w:firstLine="540"/>
        <w:jc w:val="both"/>
      </w:pPr>
      <w:r>
        <w:t>г) размер бюджетных ассигнований федерального и областного бюджетов, планируемых на финансирование объекта капитального строительства;</w:t>
      </w:r>
    </w:p>
    <w:p w14:paraId="17F08D47" w14:textId="77777777" w:rsidR="00910747" w:rsidRDefault="00910747">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14:paraId="026893CB" w14:textId="77777777" w:rsidR="00910747" w:rsidRDefault="00910747">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 в случае, если в соответствии с законодательством Российской Федерации подготовка проектной документации является обязательной;</w:t>
      </w:r>
    </w:p>
    <w:p w14:paraId="00FA92AA" w14:textId="77777777" w:rsidR="00910747" w:rsidRDefault="00910747">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14:paraId="27D934EA" w14:textId="77777777" w:rsidR="00910747" w:rsidRDefault="00910747">
      <w:pPr>
        <w:pStyle w:val="ConsPlusNormal"/>
        <w:spacing w:before="220"/>
        <w:ind w:firstLine="540"/>
        <w:jc w:val="both"/>
      </w:pPr>
      <w:r>
        <w:t>з) титульные списки вновь начинаемых и переходящих объектов капитального строительства, утвержденные заказчиком;</w:t>
      </w:r>
    </w:p>
    <w:p w14:paraId="52CFC579" w14:textId="77777777" w:rsidR="00910747" w:rsidRDefault="00910747">
      <w:pPr>
        <w:pStyle w:val="ConsPlusNormal"/>
        <w:spacing w:before="220"/>
        <w:ind w:firstLine="540"/>
        <w:jc w:val="both"/>
      </w:pPr>
      <w:r>
        <w:t>и) документ, содержащий результаты оценки эффективности использования бюджетных средств, направляемых на капитальные вложения;</w:t>
      </w:r>
    </w:p>
    <w:p w14:paraId="07D7A32A" w14:textId="77777777" w:rsidR="00910747" w:rsidRDefault="00910747">
      <w:pPr>
        <w:pStyle w:val="ConsPlusNormal"/>
        <w:spacing w:before="220"/>
        <w:ind w:firstLine="540"/>
        <w:jc w:val="both"/>
      </w:pPr>
      <w:r>
        <w:t>к) иные документы по запросу главного распорядителя.</w:t>
      </w:r>
    </w:p>
    <w:p w14:paraId="769B4923" w14:textId="77777777" w:rsidR="00910747" w:rsidRDefault="00910747">
      <w:pPr>
        <w:pStyle w:val="ConsPlusNormal"/>
        <w:spacing w:before="220"/>
        <w:ind w:firstLine="540"/>
        <w:jc w:val="both"/>
      </w:pPr>
      <w:bookmarkStart w:id="188" w:name="P24948"/>
      <w:bookmarkEnd w:id="188"/>
      <w:r>
        <w:t xml:space="preserve">7. Заявки муниципальных образований с приложенными документами рассматриваются </w:t>
      </w:r>
      <w:r>
        <w:lastRenderedPageBreak/>
        <w:t xml:space="preserve">главным распорядителем на предмет соответствия требованиям, установленным </w:t>
      </w:r>
      <w:hyperlink w:anchor="P24937" w:history="1">
        <w:r>
          <w:rPr>
            <w:color w:val="0000FF"/>
          </w:rPr>
          <w:t>пунктом 6</w:t>
        </w:r>
      </w:hyperlink>
      <w:r>
        <w:t xml:space="preserve"> настоящего Порядка, в течение 30 дней со дня окончания срока приема документов.</w:t>
      </w:r>
    </w:p>
    <w:p w14:paraId="3E51BD79" w14:textId="77777777" w:rsidR="00910747" w:rsidRDefault="00910747">
      <w:pPr>
        <w:pStyle w:val="ConsPlusNormal"/>
        <w:spacing w:before="220"/>
        <w:ind w:firstLine="540"/>
        <w:jc w:val="both"/>
      </w:pPr>
      <w:r>
        <w:t>8. Объем субсидии муниципальному образованию на софинансирование расходных обязательств определяется по формуле:</w:t>
      </w:r>
    </w:p>
    <w:p w14:paraId="60DEAB3D" w14:textId="77777777" w:rsidR="00910747" w:rsidRDefault="00910747">
      <w:pPr>
        <w:pStyle w:val="ConsPlusNormal"/>
        <w:jc w:val="both"/>
      </w:pPr>
    </w:p>
    <w:p w14:paraId="595C2CA8" w14:textId="77777777" w:rsidR="00910747" w:rsidRDefault="00910747">
      <w:pPr>
        <w:pStyle w:val="ConsPlusNormal"/>
        <w:jc w:val="center"/>
      </w:pPr>
      <w:r w:rsidRPr="00C40DE9">
        <w:rPr>
          <w:position w:val="-27"/>
        </w:rPr>
        <w:pict w14:anchorId="73FE1CD4">
          <v:shape id="_x0000_i1036" style="width:136.5pt;height:39pt" coordsize="" o:spt="100" adj="0,,0" path="" filled="f" stroked="f">
            <v:stroke joinstyle="miter"/>
            <v:imagedata r:id="rId1001" o:title="base_23632_139918_32779"/>
            <v:formulas/>
            <v:path o:connecttype="segments"/>
          </v:shape>
        </w:pict>
      </w:r>
    </w:p>
    <w:p w14:paraId="402A1FA5" w14:textId="77777777" w:rsidR="00910747" w:rsidRDefault="00910747">
      <w:pPr>
        <w:pStyle w:val="ConsPlusNormal"/>
        <w:jc w:val="both"/>
      </w:pPr>
    </w:p>
    <w:p w14:paraId="2B0CC506" w14:textId="77777777" w:rsidR="00910747" w:rsidRDefault="00910747">
      <w:pPr>
        <w:pStyle w:val="ConsPlusNormal"/>
        <w:ind w:firstLine="540"/>
        <w:jc w:val="both"/>
      </w:pPr>
      <w:r>
        <w:t>Si - размер субсидии, предоставляемой i-му муниципальному образованию;</w:t>
      </w:r>
    </w:p>
    <w:p w14:paraId="23EF46FB" w14:textId="77777777" w:rsidR="00910747" w:rsidRDefault="00910747">
      <w:pPr>
        <w:pStyle w:val="ConsPlusNormal"/>
        <w:spacing w:before="220"/>
        <w:ind w:firstLine="540"/>
        <w:jc w:val="both"/>
      </w:pPr>
      <w:r>
        <w:t>S - размер бюджетных ассигнований, предусмотренных в областном бюджете на соответствующий финансовый год для предоставления субсидий;</w:t>
      </w:r>
    </w:p>
    <w:p w14:paraId="2D82CFD2" w14:textId="77777777" w:rsidR="00910747" w:rsidRDefault="00910747">
      <w:pPr>
        <w:pStyle w:val="ConsPlusNormal"/>
        <w:spacing w:before="220"/>
        <w:ind w:firstLine="540"/>
        <w:jc w:val="both"/>
      </w:pPr>
      <w:r>
        <w:t>V</w:t>
      </w:r>
      <w:r>
        <w:rPr>
          <w:vertAlign w:val="subscript"/>
        </w:rPr>
        <w:t>i</w:t>
      </w:r>
      <w:r>
        <w:t xml:space="preserve"> - объем средств, необходимый i-му муниципальному образованию на реализацию мероприятий;</w:t>
      </w:r>
    </w:p>
    <w:p w14:paraId="0E6B6D74" w14:textId="77777777" w:rsidR="00910747" w:rsidRDefault="00910747">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i-го муниципального образования из областного бюджета, определенный в соответствии с </w:t>
      </w:r>
      <w:hyperlink r:id="rId1002" w:history="1">
        <w:r>
          <w:rPr>
            <w:color w:val="0000FF"/>
          </w:rPr>
          <w:t>пунктом 11</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области от 23 марта 2009 г. N 95.</w:t>
      </w:r>
    </w:p>
    <w:p w14:paraId="4A52BD87" w14:textId="77777777" w:rsidR="00910747" w:rsidRDefault="00910747">
      <w:pPr>
        <w:pStyle w:val="ConsPlusNormal"/>
        <w:spacing w:before="220"/>
        <w:ind w:firstLine="540"/>
        <w:jc w:val="both"/>
      </w:pPr>
      <w:r>
        <w:t>9. Распределение субсидий между бюджетами муниципальных образований утверждается законом об областном бюджете на соответствующий финансовый год.</w:t>
      </w:r>
    </w:p>
    <w:p w14:paraId="633DBB55" w14:textId="77777777" w:rsidR="00910747" w:rsidRDefault="00910747">
      <w:pPr>
        <w:pStyle w:val="ConsPlusNormal"/>
        <w:spacing w:before="220"/>
        <w:ind w:firstLine="540"/>
        <w:jc w:val="both"/>
      </w:pPr>
      <w:r>
        <w:t>Перечисление субсидий из областного бюджета в бюджеты муниципальных образований осуществляется в установленном порядке на единый счет местного бюджета, открытый финансовому органу муниципального образования в Управлении Федерального казначейства по Амурской области.</w:t>
      </w:r>
    </w:p>
    <w:p w14:paraId="52489D2B" w14:textId="77777777" w:rsidR="00910747" w:rsidRDefault="00910747">
      <w:pPr>
        <w:pStyle w:val="ConsPlusNormal"/>
        <w:jc w:val="both"/>
      </w:pPr>
      <w:r>
        <w:t xml:space="preserve">(в ред. постановления Правительства Амурской области от 01.07.2021 </w:t>
      </w:r>
      <w:hyperlink r:id="rId1003" w:history="1">
        <w:r>
          <w:rPr>
            <w:color w:val="0000FF"/>
          </w:rPr>
          <w:t>N 421</w:t>
        </w:r>
      </w:hyperlink>
      <w:r>
        <w:t>)</w:t>
      </w:r>
    </w:p>
    <w:p w14:paraId="46C26D09" w14:textId="77777777" w:rsidR="00910747" w:rsidRDefault="00910747">
      <w:pPr>
        <w:pStyle w:val="ConsPlusNormal"/>
        <w:spacing w:before="220"/>
        <w:ind w:firstLine="540"/>
        <w:jc w:val="both"/>
      </w:pPr>
      <w:bookmarkStart w:id="189" w:name="P24960"/>
      <w:bookmarkEnd w:id="189"/>
      <w:r>
        <w:t xml:space="preserve">10. Предоставление субсидии осуществляется на основании заключенного между главным распорядителем и органом местного самоуправления муниципального образования соглашения о предоставлении субсидии из областного бюджета местному бюджету в государственной интегрированной информационной системе управления общественными финансами "Электронный бюджет" по форме, аналогичной установленной </w:t>
      </w:r>
      <w:hyperlink r:id="rId1004" w:history="1">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w:t>
      </w:r>
    </w:p>
    <w:p w14:paraId="2BDDDA1F" w14:textId="77777777" w:rsidR="00910747" w:rsidRDefault="00910747">
      <w:pPr>
        <w:pStyle w:val="ConsPlusNormal"/>
        <w:spacing w:before="220"/>
        <w:ind w:firstLine="540"/>
        <w:jc w:val="both"/>
      </w:pPr>
      <w:r>
        <w:t xml:space="preserve">Одновременно с проектом соглашения муниципальные образования представляют главному распорядителю выписку из решения о местном бюджете на текущий год, подтверждающую размер средств, предусматриваемых на финансирование мероприятий, указанных в </w:t>
      </w:r>
      <w:hyperlink w:anchor="P24930" w:history="1">
        <w:r>
          <w:rPr>
            <w:color w:val="0000FF"/>
          </w:rPr>
          <w:t>подпункте "а" пункта 4</w:t>
        </w:r>
      </w:hyperlink>
      <w:r>
        <w:t xml:space="preserve"> настоящего Порядка.</w:t>
      </w:r>
    </w:p>
    <w:p w14:paraId="7905A7A8" w14:textId="77777777" w:rsidR="00910747" w:rsidRDefault="00910747">
      <w:pPr>
        <w:pStyle w:val="ConsPlusNormal"/>
        <w:spacing w:before="220"/>
        <w:ind w:firstLine="540"/>
        <w:jc w:val="both"/>
      </w:pPr>
      <w:r>
        <w:t>Заключение соглашения, которое софинансируется только за счет средств областного и местного бюджетов, подготавливается (формируется) и заключается в централизованной информационно-технической системе, обеспечивающей возможность централизации планирования средств областного бюджета и бюджетов муниципальных образований, на базе автоматизированного комплекса "АЦК-Планирование".</w:t>
      </w:r>
    </w:p>
    <w:p w14:paraId="68FDD469" w14:textId="77777777" w:rsidR="00910747" w:rsidRDefault="00910747">
      <w:pPr>
        <w:pStyle w:val="ConsPlusNormal"/>
        <w:jc w:val="both"/>
      </w:pPr>
      <w:r>
        <w:t xml:space="preserve">(абзац введен постановлением Правительства Амурской области от 01.07.2021 </w:t>
      </w:r>
      <w:hyperlink r:id="rId1005" w:history="1">
        <w:r>
          <w:rPr>
            <w:color w:val="0000FF"/>
          </w:rPr>
          <w:t>N 421</w:t>
        </w:r>
      </w:hyperlink>
      <w:r>
        <w:t>)</w:t>
      </w:r>
    </w:p>
    <w:p w14:paraId="6CCAAE10" w14:textId="77777777" w:rsidR="00910747" w:rsidRDefault="00910747">
      <w:pPr>
        <w:pStyle w:val="ConsPlusNormal"/>
        <w:spacing w:before="220"/>
        <w:ind w:firstLine="540"/>
        <w:jc w:val="both"/>
      </w:pPr>
      <w:r>
        <w:t>11. Муниципальные образования обеспечивают достижение следующих показателей результативности, значение которых определяется соглашением:</w:t>
      </w:r>
    </w:p>
    <w:p w14:paraId="3684878F" w14:textId="77777777" w:rsidR="00910747" w:rsidRDefault="00910747">
      <w:pPr>
        <w:pStyle w:val="ConsPlusNormal"/>
        <w:spacing w:before="220"/>
        <w:ind w:firstLine="540"/>
        <w:jc w:val="both"/>
      </w:pPr>
      <w:r>
        <w:lastRenderedPageBreak/>
        <w:t>объем ввода жилья в рамках мероприятия по стимулированию программ развития жилищного строительства муниципального образования в рамках регионального проекта "Жилье";</w:t>
      </w:r>
    </w:p>
    <w:p w14:paraId="15515A95" w14:textId="77777777" w:rsidR="00910747" w:rsidRDefault="00910747">
      <w:pPr>
        <w:pStyle w:val="ConsPlusNormal"/>
        <w:spacing w:before="220"/>
        <w:ind w:firstLine="540"/>
        <w:jc w:val="both"/>
      </w:pPr>
      <w:r>
        <w:t>уровень технической готовности объектов социальной и инженерной инфраструктуры, капитальные вложения в которые софинансируются за счет субсидии, предоставленной на указанные цели.</w:t>
      </w:r>
    </w:p>
    <w:p w14:paraId="6D0CD39A" w14:textId="77777777" w:rsidR="00910747" w:rsidRDefault="00910747">
      <w:pPr>
        <w:pStyle w:val="ConsPlusNormal"/>
        <w:spacing w:before="220"/>
        <w:ind w:firstLine="540"/>
        <w:jc w:val="both"/>
      </w:pPr>
      <w:r>
        <w:t xml:space="preserve">12. Порядок возврата средств из бюджетов муниципальных образований в областной бюджет при невыполнении условий предоставления субсидий и условий, установленных соглашением, и их последующего использования установлен </w:t>
      </w:r>
      <w:hyperlink r:id="rId1006" w:history="1">
        <w:r>
          <w:rPr>
            <w:color w:val="0000FF"/>
          </w:rPr>
          <w:t>пунктами 16</w:t>
        </w:r>
      </w:hyperlink>
      <w:r>
        <w:t xml:space="preserve"> - </w:t>
      </w:r>
      <w:hyperlink r:id="rId1007" w:history="1">
        <w:r>
          <w:rPr>
            <w:color w:val="0000FF"/>
          </w:rPr>
          <w:t>22</w:t>
        </w:r>
      </w:hyperlink>
      <w:r>
        <w:t xml:space="preserve"> и </w:t>
      </w:r>
      <w:hyperlink r:id="rId1008" w:history="1">
        <w:r>
          <w:rPr>
            <w:color w:val="0000FF"/>
          </w:rPr>
          <w:t>24</w:t>
        </w:r>
      </w:hyperlink>
      <w:r>
        <w:t xml:space="preserve"> - </w:t>
      </w:r>
      <w:hyperlink r:id="rId1009" w:history="1">
        <w:r>
          <w:rPr>
            <w:color w:val="0000FF"/>
          </w:rPr>
          <w:t>25</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w:t>
      </w:r>
    </w:p>
    <w:p w14:paraId="201EB41B" w14:textId="77777777" w:rsidR="00910747" w:rsidRDefault="00910747">
      <w:pPr>
        <w:pStyle w:val="ConsPlusNormal"/>
        <w:spacing w:before="220"/>
        <w:ind w:firstLine="540"/>
        <w:jc w:val="both"/>
      </w:pPr>
      <w:r>
        <w:t>13. В случае отсутствия потребности муниципального образования в субсидиях в утвержденном размере, что подтверждается письменным обращением муниципального образования, неиспользованные субсидии подлежат возврату в доход областного бюджета.</w:t>
      </w:r>
    </w:p>
    <w:p w14:paraId="54F03EB5" w14:textId="77777777" w:rsidR="00910747" w:rsidRDefault="00910747">
      <w:pPr>
        <w:pStyle w:val="ConsPlusNormal"/>
        <w:spacing w:before="220"/>
        <w:ind w:firstLine="540"/>
        <w:jc w:val="both"/>
      </w:pPr>
      <w:r>
        <w:t>Перераспределение субсидий бюджетам муниципальных образований осуществляется актом Правительства области без внесения изменений в закон об областном бюджете на текущий финансовый год и плановый период в случае необходимости достижения целей, показателей и результатов региональных проектов, обеспечивающих реализацию соответствующих национальных проектов (программ) и (или) федеральных проектов, а также в случае наличия у главного распорядителя средств областного бюджета письменных обращений органов местного самоуправления, участвующих в реализации мероприятий государственной программы области, об объеме невостребованных (дополнительных) бюджетных ассигнований.</w:t>
      </w:r>
    </w:p>
    <w:p w14:paraId="1FA289DC" w14:textId="77777777" w:rsidR="00910747" w:rsidRDefault="00910747">
      <w:pPr>
        <w:pStyle w:val="ConsPlusNormal"/>
        <w:spacing w:before="220"/>
        <w:ind w:firstLine="540"/>
        <w:jc w:val="both"/>
      </w:pPr>
      <w:r>
        <w:t>14. Главный распорядитель в случае увеличения в текущем финансовом году утвержденного объема бюджетных ассигнований или если суммарная потребность муниципальных образований по представленным заявкам меньше объема бюджетных ассигнований, предусмотренных на эти цели, вносит предложения о перераспределении (дополнительном распределении) субсидии.</w:t>
      </w:r>
    </w:p>
    <w:p w14:paraId="398F8A2C" w14:textId="77777777" w:rsidR="00910747" w:rsidRDefault="00910747">
      <w:pPr>
        <w:pStyle w:val="ConsPlusNormal"/>
        <w:spacing w:before="220"/>
        <w:ind w:firstLine="540"/>
        <w:jc w:val="both"/>
      </w:pPr>
      <w:r>
        <w:t xml:space="preserve">15. Предложения о перераспределении (дополнительном распределении) вносятся главным распорядителем на основании письменных обращений муниципальных образований о дополнительной потребности в порядке, установленном </w:t>
      </w:r>
      <w:hyperlink w:anchor="P24929" w:history="1">
        <w:r>
          <w:rPr>
            <w:color w:val="0000FF"/>
          </w:rPr>
          <w:t>пунктами 4</w:t>
        </w:r>
      </w:hyperlink>
      <w:r>
        <w:t xml:space="preserve"> - </w:t>
      </w:r>
      <w:hyperlink w:anchor="P24948" w:history="1">
        <w:r>
          <w:rPr>
            <w:color w:val="0000FF"/>
          </w:rPr>
          <w:t>7</w:t>
        </w:r>
      </w:hyperlink>
      <w:r>
        <w:t xml:space="preserve"> настоящего Порядка, в орган исполнительной власти области, наделенный полномочиями по составлению проекта областного бюджета.</w:t>
      </w:r>
    </w:p>
    <w:p w14:paraId="52B49E3D" w14:textId="77777777" w:rsidR="00910747" w:rsidRDefault="00910747">
      <w:pPr>
        <w:pStyle w:val="ConsPlusNormal"/>
        <w:spacing w:before="220"/>
        <w:ind w:firstLine="540"/>
        <w:jc w:val="both"/>
      </w:pPr>
      <w:r>
        <w:t>16. Муниципальные образования представляют главному распорядителю ежеквартально, не позднее 5 числа месяца, следующего за отчетным кварталом, отчеты о расходах, в целях софинансирования которых предоставлена субсидия, и о достижении значений показателей результативности, а также иную информацию, предусмотренную соглашениями с муниципальными образованиями.</w:t>
      </w:r>
    </w:p>
    <w:p w14:paraId="76276558" w14:textId="77777777" w:rsidR="00910747" w:rsidRDefault="00910747">
      <w:pPr>
        <w:pStyle w:val="ConsPlusNormal"/>
        <w:spacing w:before="220"/>
        <w:ind w:firstLine="540"/>
        <w:jc w:val="both"/>
      </w:pPr>
      <w:r>
        <w:t>17. Главный распорядитель представляет в министерство финансов области не позднее 10 числа месяца, следующего за отчетным периодом, сведения о расходовании субсидии.</w:t>
      </w:r>
    </w:p>
    <w:p w14:paraId="6067E358" w14:textId="77777777" w:rsidR="00910747" w:rsidRDefault="00910747">
      <w:pPr>
        <w:pStyle w:val="ConsPlusNormal"/>
        <w:spacing w:before="220"/>
        <w:ind w:firstLine="540"/>
        <w:jc w:val="both"/>
      </w:pPr>
      <w:r>
        <w:t>18. Эффективность использования муниципальным образованием субсидии оценивается главным распорядителем путем сравнения фактически достигнутых и плановых значений показателей результативности, установленных соглашением с муниципальным образованием.</w:t>
      </w:r>
    </w:p>
    <w:p w14:paraId="0C8982E9" w14:textId="77777777" w:rsidR="00910747" w:rsidRDefault="00910747">
      <w:pPr>
        <w:pStyle w:val="ConsPlusNormal"/>
        <w:spacing w:before="220"/>
        <w:ind w:firstLine="540"/>
        <w:jc w:val="both"/>
      </w:pPr>
      <w:r>
        <w:t>19. Органы местного самоуправления в соответствии с законодательством Российской Федерации несут ответственность за результативность, целевое использование субсидий, достоверность представляемых главному распорядителю сведений.</w:t>
      </w:r>
    </w:p>
    <w:p w14:paraId="126FD341" w14:textId="77777777" w:rsidR="00910747" w:rsidRDefault="00910747">
      <w:pPr>
        <w:pStyle w:val="ConsPlusNormal"/>
        <w:jc w:val="both"/>
      </w:pPr>
    </w:p>
    <w:p w14:paraId="67081756" w14:textId="77777777" w:rsidR="00910747" w:rsidRDefault="00910747">
      <w:pPr>
        <w:pStyle w:val="ConsPlusNormal"/>
        <w:jc w:val="both"/>
      </w:pPr>
    </w:p>
    <w:p w14:paraId="3C743D52" w14:textId="77777777" w:rsidR="00910747" w:rsidRDefault="00910747">
      <w:pPr>
        <w:pStyle w:val="ConsPlusNormal"/>
        <w:jc w:val="both"/>
      </w:pPr>
    </w:p>
    <w:p w14:paraId="52614F06" w14:textId="77777777" w:rsidR="00910747" w:rsidRDefault="00910747">
      <w:pPr>
        <w:pStyle w:val="ConsPlusNormal"/>
        <w:jc w:val="both"/>
      </w:pPr>
    </w:p>
    <w:p w14:paraId="7A218A05" w14:textId="77777777" w:rsidR="00910747" w:rsidRDefault="00910747">
      <w:pPr>
        <w:pStyle w:val="ConsPlusNormal"/>
        <w:jc w:val="both"/>
      </w:pPr>
    </w:p>
    <w:p w14:paraId="73B8D0C8" w14:textId="77777777" w:rsidR="00910747" w:rsidRDefault="00910747">
      <w:pPr>
        <w:pStyle w:val="ConsPlusNormal"/>
        <w:jc w:val="right"/>
        <w:outlineLvl w:val="1"/>
      </w:pPr>
      <w:r>
        <w:t>Приложение N 14</w:t>
      </w:r>
    </w:p>
    <w:p w14:paraId="142E8950" w14:textId="77777777" w:rsidR="00910747" w:rsidRDefault="00910747">
      <w:pPr>
        <w:pStyle w:val="ConsPlusNormal"/>
        <w:jc w:val="right"/>
      </w:pPr>
      <w:r>
        <w:t>к Государственной программе</w:t>
      </w:r>
    </w:p>
    <w:p w14:paraId="585670E4" w14:textId="77777777" w:rsidR="00910747" w:rsidRDefault="00910747">
      <w:pPr>
        <w:pStyle w:val="ConsPlusNormal"/>
        <w:jc w:val="both"/>
      </w:pPr>
    </w:p>
    <w:p w14:paraId="0735C8D4" w14:textId="77777777" w:rsidR="00910747" w:rsidRDefault="00910747">
      <w:pPr>
        <w:pStyle w:val="ConsPlusTitle"/>
        <w:jc w:val="center"/>
      </w:pPr>
      <w:bookmarkStart w:id="190" w:name="P24984"/>
      <w:bookmarkEnd w:id="190"/>
      <w:r>
        <w:t>ПОРЯДОК</w:t>
      </w:r>
    </w:p>
    <w:p w14:paraId="35661301" w14:textId="77777777" w:rsidR="00910747" w:rsidRDefault="00910747">
      <w:pPr>
        <w:pStyle w:val="ConsPlusTitle"/>
        <w:jc w:val="center"/>
      </w:pPr>
      <w:r>
        <w:t>ПРЕДОСТАВЛЕНИЯ ИНОГО МЕЖБЮДЖЕТНОГО ТРАНСФЕРТА МУНИЦИПАЛЬНЫМ</w:t>
      </w:r>
    </w:p>
    <w:p w14:paraId="27F3EABA" w14:textId="77777777" w:rsidR="00910747" w:rsidRDefault="00910747">
      <w:pPr>
        <w:pStyle w:val="ConsPlusTitle"/>
        <w:jc w:val="center"/>
      </w:pPr>
      <w:r>
        <w:t>ОБРАЗОВАНИЯМ АМУРСКОЙ ОБЛАСТИ НА ОСУЩЕСТВЛЕНИЕ КАПИТАЛЬНОГО</w:t>
      </w:r>
    </w:p>
    <w:p w14:paraId="5380A17C" w14:textId="77777777" w:rsidR="00910747" w:rsidRDefault="00910747">
      <w:pPr>
        <w:pStyle w:val="ConsPlusTitle"/>
        <w:jc w:val="center"/>
      </w:pPr>
      <w:r>
        <w:t>РЕМОНТА ЖИЛЫХ ПОМЕЩЕНИЙ, ПОВРЕЖДЕННЫХ В РЕЗУЛЬТАТЕ ПАВОДКА,</w:t>
      </w:r>
    </w:p>
    <w:p w14:paraId="08BFE991" w14:textId="77777777" w:rsidR="00910747" w:rsidRDefault="00910747">
      <w:pPr>
        <w:pStyle w:val="ConsPlusTitle"/>
        <w:jc w:val="center"/>
      </w:pPr>
      <w:r>
        <w:t>ПРОИЗОШЕДШЕГО В ИЮЛЕ - АВГУСТЕ 2019 ГОДА НА ТЕРРИТОРИИ</w:t>
      </w:r>
    </w:p>
    <w:p w14:paraId="45701925" w14:textId="77777777" w:rsidR="00910747" w:rsidRDefault="00910747">
      <w:pPr>
        <w:pStyle w:val="ConsPlusTitle"/>
        <w:jc w:val="center"/>
      </w:pPr>
      <w:r>
        <w:t>ДАЛЬНЕВОСТОЧНОГО ФЕДЕРАЛЬНОГО ОКРУГА, НАХОДЯЩИХСЯ</w:t>
      </w:r>
    </w:p>
    <w:p w14:paraId="7881867E" w14:textId="77777777" w:rsidR="00910747" w:rsidRDefault="00910747">
      <w:pPr>
        <w:pStyle w:val="ConsPlusTitle"/>
        <w:jc w:val="center"/>
      </w:pPr>
      <w:r>
        <w:t>В МУНИЦИПАЛЬНОЙ СОБСТВЕННОСТИ</w:t>
      </w:r>
    </w:p>
    <w:p w14:paraId="1C1178C0"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3B70BE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5223A8"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B2ECFEE"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DEBA683" w14:textId="77777777" w:rsidR="00910747" w:rsidRDefault="00910747">
            <w:pPr>
              <w:pStyle w:val="ConsPlusNormal"/>
              <w:jc w:val="center"/>
            </w:pPr>
            <w:r>
              <w:rPr>
                <w:color w:val="392C69"/>
              </w:rPr>
              <w:t>Список изменяющих документов</w:t>
            </w:r>
          </w:p>
          <w:p w14:paraId="045FF39E" w14:textId="77777777" w:rsidR="00910747" w:rsidRDefault="00910747">
            <w:pPr>
              <w:pStyle w:val="ConsPlusNormal"/>
              <w:jc w:val="center"/>
            </w:pPr>
            <w:r>
              <w:rPr>
                <w:color w:val="392C69"/>
              </w:rPr>
              <w:t>(введен постановлением Правительства Амурской области</w:t>
            </w:r>
          </w:p>
          <w:p w14:paraId="7011A9F8" w14:textId="77777777" w:rsidR="00910747" w:rsidRDefault="00910747">
            <w:pPr>
              <w:pStyle w:val="ConsPlusNormal"/>
              <w:jc w:val="center"/>
            </w:pPr>
            <w:r>
              <w:rPr>
                <w:color w:val="392C69"/>
              </w:rPr>
              <w:t xml:space="preserve">от 16.03.2020 </w:t>
            </w:r>
            <w:hyperlink r:id="rId1010" w:history="1">
              <w:r>
                <w:rPr>
                  <w:color w:val="0000FF"/>
                </w:rPr>
                <w:t>N 109</w:t>
              </w:r>
            </w:hyperlink>
            <w:r>
              <w:rPr>
                <w:color w:val="392C69"/>
              </w:rPr>
              <w:t>;</w:t>
            </w:r>
          </w:p>
          <w:p w14:paraId="70B28A6C" w14:textId="77777777" w:rsidR="00910747" w:rsidRDefault="00910747">
            <w:pPr>
              <w:pStyle w:val="ConsPlusNormal"/>
              <w:jc w:val="center"/>
            </w:pPr>
            <w:r>
              <w:rPr>
                <w:color w:val="392C69"/>
              </w:rPr>
              <w:t>в ред. постановлений Правительства Амурской области</w:t>
            </w:r>
          </w:p>
          <w:p w14:paraId="0C7550D7" w14:textId="77777777" w:rsidR="00910747" w:rsidRDefault="00910747">
            <w:pPr>
              <w:pStyle w:val="ConsPlusNormal"/>
              <w:jc w:val="center"/>
            </w:pPr>
            <w:r>
              <w:rPr>
                <w:color w:val="392C69"/>
              </w:rPr>
              <w:t xml:space="preserve">от 22.04.2020 </w:t>
            </w:r>
            <w:hyperlink r:id="rId1011" w:history="1">
              <w:r>
                <w:rPr>
                  <w:color w:val="0000FF"/>
                </w:rPr>
                <w:t>N 249</w:t>
              </w:r>
            </w:hyperlink>
            <w:r>
              <w:rPr>
                <w:color w:val="392C69"/>
              </w:rPr>
              <w:t xml:space="preserve">, от 18.06.2020 </w:t>
            </w:r>
            <w:hyperlink r:id="rId1012" w:history="1">
              <w:r>
                <w:rPr>
                  <w:color w:val="0000FF"/>
                </w:rPr>
                <w:t>N 397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AB0879" w14:textId="77777777" w:rsidR="00910747" w:rsidRDefault="00910747">
            <w:pPr>
              <w:spacing w:after="1" w:line="0" w:lineRule="atLeast"/>
            </w:pPr>
          </w:p>
        </w:tc>
      </w:tr>
    </w:tbl>
    <w:p w14:paraId="6F4B3B0E" w14:textId="77777777" w:rsidR="00910747" w:rsidRDefault="00910747">
      <w:pPr>
        <w:pStyle w:val="ConsPlusNormal"/>
        <w:jc w:val="both"/>
      </w:pPr>
    </w:p>
    <w:p w14:paraId="34257063" w14:textId="77777777" w:rsidR="00910747" w:rsidRDefault="00910747">
      <w:pPr>
        <w:pStyle w:val="ConsPlusNormal"/>
        <w:ind w:firstLine="540"/>
        <w:jc w:val="both"/>
      </w:pPr>
      <w:r>
        <w:t>1. Настоящий Порядок определяет цели, условия и механизм предоставления бюджетам муниципальных образований Амурской области межбюджетных трансфертов из бюджета Амурской области на осуществление капитального ремонта жилых помещений, поврежденных в результате паводка, произошедшего в июле - августе 2019 года на территории Дальневосточного федерального округа, находящихся в муниципальной собственности.</w:t>
      </w:r>
    </w:p>
    <w:p w14:paraId="1B5559D0" w14:textId="77777777" w:rsidR="00910747" w:rsidRDefault="00910747">
      <w:pPr>
        <w:pStyle w:val="ConsPlusNormal"/>
        <w:jc w:val="both"/>
      </w:pPr>
      <w:r>
        <w:t xml:space="preserve">(в ред. постановления Правительства Амурской области от 22.04.2020 </w:t>
      </w:r>
      <w:hyperlink r:id="rId1013" w:history="1">
        <w:r>
          <w:rPr>
            <w:color w:val="0000FF"/>
          </w:rPr>
          <w:t>N 249</w:t>
        </w:r>
      </w:hyperlink>
      <w:r>
        <w:t>)</w:t>
      </w:r>
    </w:p>
    <w:p w14:paraId="34633DDB" w14:textId="77777777" w:rsidR="00910747" w:rsidRDefault="00910747">
      <w:pPr>
        <w:pStyle w:val="ConsPlusNormal"/>
        <w:spacing w:before="220"/>
        <w:ind w:firstLine="540"/>
        <w:jc w:val="both"/>
      </w:pPr>
      <w:r>
        <w:t xml:space="preserve">2. Источником финансового обеспечения межбюджетного трансферта муниципальным образованиям области на осуществление капитального ремонта жилых помещений, поврежденных в результате паводка, произошедшего в июле - августе 2019 года на территории Дальневосточного федерального округа, находящихся в муниципальной собственности, являются средства федерального бюджета, предоставляемые в рамках </w:t>
      </w:r>
      <w:hyperlink r:id="rId1014" w:history="1">
        <w:r>
          <w:rPr>
            <w:color w:val="0000FF"/>
          </w:rPr>
          <w:t>Правил</w:t>
        </w:r>
      </w:hyperlink>
      <w:r>
        <w:t xml:space="preserve">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утвержденных постановлением Правительства Российской Федерации от 16 октября 2019 г. N 1327, и средства областного бюджета.</w:t>
      </w:r>
    </w:p>
    <w:p w14:paraId="5E48C45D" w14:textId="77777777" w:rsidR="00910747" w:rsidRDefault="00910747">
      <w:pPr>
        <w:pStyle w:val="ConsPlusNormal"/>
        <w:jc w:val="both"/>
      </w:pPr>
      <w:r>
        <w:t xml:space="preserve">(п. 2 в ред. постановления Правительства Амурской области от 22.04.2020 </w:t>
      </w:r>
      <w:hyperlink r:id="rId1015" w:history="1">
        <w:r>
          <w:rPr>
            <w:color w:val="0000FF"/>
          </w:rPr>
          <w:t>N 249</w:t>
        </w:r>
      </w:hyperlink>
      <w:r>
        <w:t>)</w:t>
      </w:r>
    </w:p>
    <w:p w14:paraId="28A1FA67" w14:textId="77777777" w:rsidR="00910747" w:rsidRDefault="00910747">
      <w:pPr>
        <w:pStyle w:val="ConsPlusNormal"/>
        <w:spacing w:before="220"/>
        <w:ind w:firstLine="540"/>
        <w:jc w:val="both"/>
      </w:pPr>
      <w:r>
        <w:t>3. Для целей настоящего Порядка используемые понятия означают следующее:</w:t>
      </w:r>
    </w:p>
    <w:p w14:paraId="69101A5B" w14:textId="77777777" w:rsidR="00910747" w:rsidRDefault="00910747">
      <w:pPr>
        <w:pStyle w:val="ConsPlusNormal"/>
        <w:spacing w:before="220"/>
        <w:ind w:firstLine="540"/>
        <w:jc w:val="both"/>
      </w:pPr>
      <w:r>
        <w:t>1) под поврежденным жилым помещением понимается жилое помещение, поврежденное в результате паводка, произошедшего в июле - августе 2019 года на территории Дальневосточного федерального округа (далее - паводок), находящееся в муниципальной собственности, требующее проведения капитального ремонта;</w:t>
      </w:r>
    </w:p>
    <w:p w14:paraId="29D00634" w14:textId="77777777" w:rsidR="00910747" w:rsidRDefault="00910747">
      <w:pPr>
        <w:pStyle w:val="ConsPlusNormal"/>
        <w:jc w:val="both"/>
      </w:pPr>
      <w:r>
        <w:t xml:space="preserve">(пп. 1 в ред. постановления Правительства Амурской области от 22.04.2020 </w:t>
      </w:r>
      <w:hyperlink r:id="rId1016" w:history="1">
        <w:r>
          <w:rPr>
            <w:color w:val="0000FF"/>
          </w:rPr>
          <w:t>N 249</w:t>
        </w:r>
      </w:hyperlink>
      <w:r>
        <w:t>)</w:t>
      </w:r>
    </w:p>
    <w:p w14:paraId="2C8AB702" w14:textId="77777777" w:rsidR="00910747" w:rsidRDefault="00910747">
      <w:pPr>
        <w:pStyle w:val="ConsPlusNormal"/>
        <w:spacing w:before="220"/>
        <w:ind w:firstLine="540"/>
        <w:jc w:val="both"/>
      </w:pPr>
      <w:r>
        <w:t>2) под общей площадью поврежденного жилого помещения понимается общая площадь жилого помещения, находящегося в муниципальной собственности, либо часть общей площади жилого помещения, поврежденного в результате паводка и требующего капитального ремонта.</w:t>
      </w:r>
    </w:p>
    <w:p w14:paraId="609B9174" w14:textId="77777777" w:rsidR="00910747" w:rsidRDefault="00910747">
      <w:pPr>
        <w:pStyle w:val="ConsPlusNormal"/>
        <w:jc w:val="both"/>
      </w:pPr>
      <w:r>
        <w:t xml:space="preserve">(в ред. постановления Правительства Амурской области от 22.04.2020 </w:t>
      </w:r>
      <w:hyperlink r:id="rId1017" w:history="1">
        <w:r>
          <w:rPr>
            <w:color w:val="0000FF"/>
          </w:rPr>
          <w:t>N 249</w:t>
        </w:r>
      </w:hyperlink>
      <w:r>
        <w:t>)</w:t>
      </w:r>
    </w:p>
    <w:p w14:paraId="4B280527" w14:textId="77777777" w:rsidR="00910747" w:rsidRDefault="00910747">
      <w:pPr>
        <w:pStyle w:val="ConsPlusNormal"/>
        <w:spacing w:before="220"/>
        <w:ind w:firstLine="540"/>
        <w:jc w:val="both"/>
      </w:pPr>
      <w:r>
        <w:t xml:space="preserve">4. Иной межбюджетный трансферт предоставляется муниципальным образованиям области </w:t>
      </w:r>
      <w:r>
        <w:lastRenderedPageBreak/>
        <w:t>при условии наличия на территории муниципального образования области находящихся в муниципальной собственности жилых помещений, поврежденных в результате паводка, требующих проведения капитального ремонта.</w:t>
      </w:r>
    </w:p>
    <w:p w14:paraId="595A863A" w14:textId="77777777" w:rsidR="00910747" w:rsidRDefault="00910747">
      <w:pPr>
        <w:pStyle w:val="ConsPlusNormal"/>
        <w:jc w:val="both"/>
      </w:pPr>
      <w:r>
        <w:t xml:space="preserve">(в ред. постановления Правительства Амурской области от 22.04.2020 </w:t>
      </w:r>
      <w:hyperlink r:id="rId1018" w:history="1">
        <w:r>
          <w:rPr>
            <w:color w:val="0000FF"/>
          </w:rPr>
          <w:t>N 249</w:t>
        </w:r>
      </w:hyperlink>
      <w:r>
        <w:t>)</w:t>
      </w:r>
    </w:p>
    <w:p w14:paraId="00DC4FD7" w14:textId="77777777" w:rsidR="00910747" w:rsidRDefault="00910747">
      <w:pPr>
        <w:pStyle w:val="ConsPlusNormal"/>
        <w:spacing w:before="220"/>
        <w:ind w:firstLine="540"/>
        <w:jc w:val="both"/>
      </w:pPr>
      <w:r>
        <w:t>5. Муниципальные образования области представляют в министерство строительства и архитектуры области (далее - главный распорядитель) не позднее 1 апреля текущего года:</w:t>
      </w:r>
    </w:p>
    <w:p w14:paraId="1EEFACBF" w14:textId="77777777" w:rsidR="00910747" w:rsidRDefault="00910747">
      <w:pPr>
        <w:pStyle w:val="ConsPlusNormal"/>
        <w:spacing w:before="220"/>
        <w:ind w:firstLine="540"/>
        <w:jc w:val="both"/>
      </w:pPr>
      <w:r>
        <w:t xml:space="preserve">1) </w:t>
      </w:r>
      <w:hyperlink w:anchor="P25065" w:history="1">
        <w:r>
          <w:rPr>
            <w:color w:val="0000FF"/>
          </w:rPr>
          <w:t>заявку</w:t>
        </w:r>
      </w:hyperlink>
      <w:r>
        <w:t xml:space="preserve"> на проведение капитального ремонта по форме согласно приложению N 1 к настоящему Порядку;</w:t>
      </w:r>
    </w:p>
    <w:p w14:paraId="6BC2D35B" w14:textId="77777777" w:rsidR="00910747" w:rsidRDefault="00910747">
      <w:pPr>
        <w:pStyle w:val="ConsPlusNormal"/>
        <w:spacing w:before="220"/>
        <w:ind w:firstLine="540"/>
        <w:jc w:val="both"/>
      </w:pPr>
      <w:r>
        <w:t xml:space="preserve">2) </w:t>
      </w:r>
      <w:hyperlink w:anchor="P25104" w:history="1">
        <w:r>
          <w:rPr>
            <w:color w:val="0000FF"/>
          </w:rPr>
          <w:t>перечень</w:t>
        </w:r>
      </w:hyperlink>
      <w:r>
        <w:t xml:space="preserve"> жилых помещений, поврежденных в результате паводка, находящихся в собственности муниципального образования области, согласованный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форме согласно приложению N 2 к настоящему Порядку;</w:t>
      </w:r>
    </w:p>
    <w:p w14:paraId="2C3349B3" w14:textId="77777777" w:rsidR="00910747" w:rsidRDefault="00910747">
      <w:pPr>
        <w:pStyle w:val="ConsPlusNormal"/>
        <w:jc w:val="both"/>
      </w:pPr>
      <w:r>
        <w:t xml:space="preserve">(в ред. постановления Правительства Амурской области от 22.04.2020 </w:t>
      </w:r>
      <w:hyperlink r:id="rId1019" w:history="1">
        <w:r>
          <w:rPr>
            <w:color w:val="0000FF"/>
          </w:rPr>
          <w:t>N 249</w:t>
        </w:r>
      </w:hyperlink>
      <w:r>
        <w:t>)</w:t>
      </w:r>
    </w:p>
    <w:p w14:paraId="469F2F05" w14:textId="77777777" w:rsidR="00910747" w:rsidRDefault="00910747">
      <w:pPr>
        <w:pStyle w:val="ConsPlusNormal"/>
        <w:spacing w:before="220"/>
        <w:ind w:firstLine="540"/>
        <w:jc w:val="both"/>
      </w:pPr>
      <w:r>
        <w:t>3) копии документов, подтверждающих право собственности муниципального образования области на поврежденное жилое помещение;</w:t>
      </w:r>
    </w:p>
    <w:p w14:paraId="63DBA83C" w14:textId="77777777" w:rsidR="00910747" w:rsidRDefault="00910747">
      <w:pPr>
        <w:pStyle w:val="ConsPlusNormal"/>
        <w:spacing w:before="220"/>
        <w:ind w:firstLine="540"/>
        <w:jc w:val="both"/>
      </w:pPr>
      <w:r>
        <w:t>4) копии актов обследования жилых помещений и заключений межведомственной комиссии, созданной органом местного самоуправления, о признании жилых помещений подлежащим капитальному ремонту в результате паводка.</w:t>
      </w:r>
    </w:p>
    <w:p w14:paraId="7CD1E254" w14:textId="77777777" w:rsidR="00910747" w:rsidRDefault="00910747">
      <w:pPr>
        <w:pStyle w:val="ConsPlusNormal"/>
        <w:jc w:val="both"/>
      </w:pPr>
      <w:r>
        <w:t xml:space="preserve">(в ред. постановления Правительства Амурской области от 22.04.2020 </w:t>
      </w:r>
      <w:hyperlink r:id="rId1020" w:history="1">
        <w:r>
          <w:rPr>
            <w:color w:val="0000FF"/>
          </w:rPr>
          <w:t>N 249</w:t>
        </w:r>
      </w:hyperlink>
      <w:r>
        <w:t>)</w:t>
      </w:r>
    </w:p>
    <w:p w14:paraId="1AE4BD3C" w14:textId="77777777" w:rsidR="00910747" w:rsidRDefault="00910747">
      <w:pPr>
        <w:pStyle w:val="ConsPlusNormal"/>
        <w:spacing w:before="220"/>
        <w:ind w:firstLine="540"/>
        <w:jc w:val="both"/>
      </w:pPr>
      <w:r>
        <w:t>6. Объем иного межбюджетного трансферта из областного бюджета бюджету муниципального образования области на проведение капитального ремонта (Ti</w:t>
      </w:r>
      <w:r>
        <w:rPr>
          <w:vertAlign w:val="subscript"/>
        </w:rPr>
        <w:t>кр</w:t>
      </w:r>
      <w:r>
        <w:t>) определяется по формуле:</w:t>
      </w:r>
    </w:p>
    <w:p w14:paraId="543C5F11" w14:textId="77777777" w:rsidR="00910747" w:rsidRDefault="00910747">
      <w:pPr>
        <w:pStyle w:val="ConsPlusNormal"/>
        <w:jc w:val="both"/>
      </w:pPr>
    </w:p>
    <w:p w14:paraId="2B17F8D4" w14:textId="77777777" w:rsidR="00910747" w:rsidRDefault="00910747">
      <w:pPr>
        <w:pStyle w:val="ConsPlusNormal"/>
        <w:jc w:val="center"/>
      </w:pPr>
      <w:r>
        <w:t>Ti</w:t>
      </w:r>
      <w:r>
        <w:rPr>
          <w:vertAlign w:val="subscript"/>
        </w:rPr>
        <w:t>кр</w:t>
      </w:r>
      <w:r>
        <w:t xml:space="preserve"> = Пi</w:t>
      </w:r>
      <w:r>
        <w:rPr>
          <w:vertAlign w:val="subscript"/>
        </w:rPr>
        <w:t>кр</w:t>
      </w:r>
      <w:r>
        <w:t xml:space="preserve"> x С, где:</w:t>
      </w:r>
    </w:p>
    <w:p w14:paraId="51B194D6" w14:textId="77777777" w:rsidR="00910747" w:rsidRDefault="00910747">
      <w:pPr>
        <w:pStyle w:val="ConsPlusNormal"/>
        <w:jc w:val="both"/>
      </w:pPr>
    </w:p>
    <w:p w14:paraId="24A7BBF2" w14:textId="77777777" w:rsidR="00910747" w:rsidRDefault="00910747">
      <w:pPr>
        <w:pStyle w:val="ConsPlusNormal"/>
        <w:ind w:firstLine="540"/>
        <w:jc w:val="both"/>
      </w:pPr>
      <w:r>
        <w:t>Пi</w:t>
      </w:r>
      <w:r>
        <w:rPr>
          <w:vertAlign w:val="subscript"/>
        </w:rPr>
        <w:t>кр</w:t>
      </w:r>
      <w:r>
        <w:t xml:space="preserve"> - заявленная общая площадь поврежденных жилых помещений на территории i-го муниципального образования области, подлежащая капитальному ремонту;</w:t>
      </w:r>
    </w:p>
    <w:p w14:paraId="51E20376" w14:textId="77777777" w:rsidR="00910747" w:rsidRDefault="00910747">
      <w:pPr>
        <w:pStyle w:val="ConsPlusNormal"/>
        <w:spacing w:before="220"/>
        <w:ind w:firstLine="540"/>
        <w:jc w:val="both"/>
      </w:pPr>
      <w:r>
        <w:t>С - стоимость капитального ремонта 1 кв. метра поврежденного жилого помещения в размере 6 тыс. рублей.</w:t>
      </w:r>
    </w:p>
    <w:p w14:paraId="66ABA9D2" w14:textId="77777777" w:rsidR="00910747" w:rsidRDefault="00910747">
      <w:pPr>
        <w:pStyle w:val="ConsPlusNormal"/>
        <w:spacing w:before="220"/>
        <w:ind w:firstLine="540"/>
        <w:jc w:val="both"/>
      </w:pPr>
      <w:r>
        <w:t>7. Распределение иного межбюджетного трансферта утверждается постановлением Правительства области.</w:t>
      </w:r>
    </w:p>
    <w:p w14:paraId="629EC2F7" w14:textId="77777777" w:rsidR="00910747" w:rsidRDefault="00910747">
      <w:pPr>
        <w:pStyle w:val="ConsPlusNormal"/>
        <w:spacing w:before="220"/>
        <w:ind w:firstLine="540"/>
        <w:jc w:val="both"/>
      </w:pPr>
      <w:r>
        <w:t>8. Предоставление иного межбюджетного трансферта осуществляется на основании соглашения, заключаемого между главным распорядителем и органом местного самоуправления муниципального образования области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14:paraId="7FAA6A39" w14:textId="77777777" w:rsidR="00910747" w:rsidRDefault="00910747">
      <w:pPr>
        <w:pStyle w:val="ConsPlusNormal"/>
        <w:spacing w:before="220"/>
        <w:ind w:firstLine="540"/>
        <w:jc w:val="both"/>
      </w:pPr>
      <w:r>
        <w:t xml:space="preserve">9. Соглашение заключается по типовой </w:t>
      </w:r>
      <w:hyperlink r:id="rId1021" w:history="1">
        <w:r>
          <w:rPr>
            <w:color w:val="0000FF"/>
          </w:rPr>
          <w:t>форме</w:t>
        </w:r>
      </w:hyperlink>
      <w:r>
        <w:t xml:space="preserve">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утвержденной приказом Министерства финансов Российской Федерации от 14 декабря 2018 г. N 270н.</w:t>
      </w:r>
    </w:p>
    <w:p w14:paraId="47BA0D82" w14:textId="77777777" w:rsidR="00910747" w:rsidRDefault="00910747">
      <w:pPr>
        <w:pStyle w:val="ConsPlusNormal"/>
        <w:spacing w:before="220"/>
        <w:ind w:firstLine="540"/>
        <w:jc w:val="both"/>
      </w:pPr>
      <w:bookmarkStart w:id="191" w:name="P25024"/>
      <w:bookmarkEnd w:id="191"/>
      <w:r>
        <w:t>10. В соглашении предусматриваются:</w:t>
      </w:r>
    </w:p>
    <w:p w14:paraId="47A5175B" w14:textId="77777777" w:rsidR="00910747" w:rsidRDefault="00910747">
      <w:pPr>
        <w:pStyle w:val="ConsPlusNormal"/>
        <w:spacing w:before="220"/>
        <w:ind w:firstLine="540"/>
        <w:jc w:val="both"/>
      </w:pPr>
      <w:r>
        <w:t xml:space="preserve">1) объем бюджетных ассигнований, предусмотренных в местном бюджете на исполнение расходных обязательств, в целях финансового обеспечения которых предоставляется иной </w:t>
      </w:r>
      <w:r>
        <w:lastRenderedPageBreak/>
        <w:t>межбюджетный трансферт;</w:t>
      </w:r>
    </w:p>
    <w:p w14:paraId="237DE3D0" w14:textId="77777777" w:rsidR="00910747" w:rsidRDefault="00910747">
      <w:pPr>
        <w:pStyle w:val="ConsPlusNormal"/>
        <w:spacing w:before="220"/>
        <w:ind w:firstLine="540"/>
        <w:jc w:val="both"/>
      </w:pPr>
      <w:r>
        <w:t>2) перечень мероприятий (объектов), в целях финансового обеспечения которых предоставляется иной межбюджетный трансферт;</w:t>
      </w:r>
    </w:p>
    <w:p w14:paraId="2F996FAA" w14:textId="77777777" w:rsidR="00910747" w:rsidRDefault="00910747">
      <w:pPr>
        <w:pStyle w:val="ConsPlusNormal"/>
        <w:spacing w:before="220"/>
        <w:ind w:firstLine="540"/>
        <w:jc w:val="both"/>
      </w:pPr>
      <w:r>
        <w:t>3) размер предоставляемого иного межбюджетного трансферта, порядок и условия его перечисления в бюджет муниципального образования области;</w:t>
      </w:r>
    </w:p>
    <w:p w14:paraId="2C5DA314" w14:textId="77777777" w:rsidR="00910747" w:rsidRDefault="00910747">
      <w:pPr>
        <w:pStyle w:val="ConsPlusNormal"/>
        <w:spacing w:before="220"/>
        <w:ind w:firstLine="540"/>
        <w:jc w:val="both"/>
      </w:pPr>
      <w:r>
        <w:t>4) значения показателей результативности расходов бюджета муниципального образования области, в целях финансового обеспечения которых предоставляется иной межбюджетный трансферт, и обязательства муниципального образования области по их достижению;</w:t>
      </w:r>
    </w:p>
    <w:p w14:paraId="1F45F356" w14:textId="77777777" w:rsidR="00910747" w:rsidRDefault="00910747">
      <w:pPr>
        <w:pStyle w:val="ConsPlusNormal"/>
        <w:spacing w:before="220"/>
        <w:ind w:firstLine="540"/>
        <w:jc w:val="both"/>
      </w:pPr>
      <w:r>
        <w:t>5) сроки направления и форма отчетности;</w:t>
      </w:r>
    </w:p>
    <w:p w14:paraId="5994DF24" w14:textId="77777777" w:rsidR="00910747" w:rsidRDefault="00910747">
      <w:pPr>
        <w:pStyle w:val="ConsPlusNormal"/>
        <w:spacing w:before="220"/>
        <w:ind w:firstLine="540"/>
        <w:jc w:val="both"/>
      </w:pPr>
      <w:r>
        <w:t>6) порядок осуществления контроля за выполнением муниципальным образованием области обязательств, предусмотренных соглашением;</w:t>
      </w:r>
    </w:p>
    <w:p w14:paraId="3F414B0F" w14:textId="77777777" w:rsidR="00910747" w:rsidRDefault="00910747">
      <w:pPr>
        <w:pStyle w:val="ConsPlusNormal"/>
        <w:spacing w:before="220"/>
        <w:ind w:firstLine="540"/>
        <w:jc w:val="both"/>
      </w:pPr>
      <w:r>
        <w:t>7) наименование органа местного самоуправления, на который возлагаются функции по исполнению (координации исполнения) соглашения со стороны муниципального образования области;</w:t>
      </w:r>
    </w:p>
    <w:p w14:paraId="46E95644" w14:textId="77777777" w:rsidR="00910747" w:rsidRDefault="00910747">
      <w:pPr>
        <w:pStyle w:val="ConsPlusNormal"/>
        <w:spacing w:before="220"/>
        <w:ind w:firstLine="540"/>
        <w:jc w:val="both"/>
      </w:pPr>
      <w:r>
        <w:t>8) иные условия в соответствии с настоящим Порядком.</w:t>
      </w:r>
    </w:p>
    <w:p w14:paraId="009F440D" w14:textId="77777777" w:rsidR="00910747" w:rsidRDefault="00910747">
      <w:pPr>
        <w:pStyle w:val="ConsPlusNormal"/>
        <w:spacing w:before="220"/>
        <w:ind w:firstLine="540"/>
        <w:jc w:val="both"/>
      </w:pPr>
      <w:r>
        <w:t>11. Соглашение заключается в течение 30 дней со дня утверждения распределения иных межбюджетных трансфертов.</w:t>
      </w:r>
    </w:p>
    <w:p w14:paraId="790255ED" w14:textId="77777777" w:rsidR="00910747" w:rsidRDefault="00910747">
      <w:pPr>
        <w:pStyle w:val="ConsPlusNormal"/>
        <w:spacing w:before="220"/>
        <w:ind w:firstLine="540"/>
        <w:jc w:val="both"/>
      </w:pPr>
      <w:r>
        <w:t>12. В случае отсутствия потребности муниципального образования области в средствах иного межбюджетного трансферта они подлежат возврату в областной бюджет.</w:t>
      </w:r>
    </w:p>
    <w:p w14:paraId="69A74F92" w14:textId="77777777" w:rsidR="00910747" w:rsidRDefault="00910747">
      <w:pPr>
        <w:pStyle w:val="ConsPlusNormal"/>
        <w:spacing w:before="220"/>
        <w:ind w:firstLine="540"/>
        <w:jc w:val="both"/>
      </w:pPr>
      <w:bookmarkStart w:id="192" w:name="P25035"/>
      <w:bookmarkEnd w:id="192"/>
      <w:r>
        <w:t>13. В случае нарушения муниципальным образованием области условий предоставления иного межбюджетного трансферта к нему применяются бюджетные меры принуждения, предусмотренные бюджетным законодательством Российской Федерации.</w:t>
      </w:r>
    </w:p>
    <w:p w14:paraId="52A47DC3" w14:textId="77777777" w:rsidR="00910747" w:rsidRDefault="00910747">
      <w:pPr>
        <w:pStyle w:val="ConsPlusNormal"/>
        <w:spacing w:before="220"/>
        <w:ind w:firstLine="540"/>
        <w:jc w:val="both"/>
      </w:pPr>
      <w:r>
        <w:t>Возврат средств иного межбюджетного трансферта в областной бюджет муниципальным образованием области в случае его нецелевого использования осуществляется на основании требования о возврате в течение 10 рабочих дней со дня его получения.</w:t>
      </w:r>
    </w:p>
    <w:p w14:paraId="0B7986FF" w14:textId="77777777" w:rsidR="00910747" w:rsidRDefault="00910747">
      <w:pPr>
        <w:pStyle w:val="ConsPlusNormal"/>
        <w:spacing w:before="220"/>
        <w:ind w:firstLine="540"/>
        <w:jc w:val="both"/>
      </w:pPr>
      <w:r>
        <w:t>14. Оценка эффективности использования иных межбюджетных трансфертов муниципальным образованием области в отчетном финансовом году осуществляется главным распорядителем на основании сравнения установленных соглашением и фактически достигнутых муниципальным образованием области по итогам отчетного финансового года значений показателей результативности использования иных межбюджетных трансфертов.</w:t>
      </w:r>
    </w:p>
    <w:p w14:paraId="503CA05B" w14:textId="77777777" w:rsidR="00910747" w:rsidRDefault="00910747">
      <w:pPr>
        <w:pStyle w:val="ConsPlusNormal"/>
        <w:spacing w:before="220"/>
        <w:ind w:firstLine="540"/>
        <w:jc w:val="both"/>
      </w:pPr>
      <w:r>
        <w:t>В случае если неиспользованный остаток иных межбюджетных трансфертов не перечислен в доход областного бюджета, указанные средства подлежат взысканию в доход областного бюджета в порядке, установленном министерством финансов области.</w:t>
      </w:r>
    </w:p>
    <w:p w14:paraId="40E093FB" w14:textId="77777777" w:rsidR="00910747" w:rsidRDefault="00910747">
      <w:pPr>
        <w:pStyle w:val="ConsPlusNormal"/>
        <w:spacing w:before="220"/>
        <w:ind w:firstLine="540"/>
        <w:jc w:val="both"/>
      </w:pPr>
      <w:r>
        <w:t>15. Главы муниципальных образований области представляют главному распорядителю отчетность, предусмотренную соглашением.</w:t>
      </w:r>
    </w:p>
    <w:p w14:paraId="0299E49F" w14:textId="77777777" w:rsidR="00910747" w:rsidRDefault="00910747">
      <w:pPr>
        <w:pStyle w:val="ConsPlusNormal"/>
        <w:spacing w:before="220"/>
        <w:ind w:firstLine="540"/>
        <w:jc w:val="both"/>
      </w:pPr>
      <w:r>
        <w:t>16. Уполномоченные органы местного самоуправления муниципальных образований области несут ответственность за результативность, целевое использование иного межбюджетного трансферта.</w:t>
      </w:r>
    </w:p>
    <w:p w14:paraId="64E45278" w14:textId="77777777" w:rsidR="00910747" w:rsidRDefault="00910747">
      <w:pPr>
        <w:pStyle w:val="ConsPlusNormal"/>
        <w:spacing w:before="220"/>
        <w:ind w:firstLine="540"/>
        <w:jc w:val="both"/>
      </w:pPr>
      <w:r>
        <w:t>17. Ответственность за достоверность и своевременность представляемых главному распорядителю сведений (документов, отчетов) возлагается на главу муниципального образования области.</w:t>
      </w:r>
    </w:p>
    <w:p w14:paraId="263CB3F8" w14:textId="77777777" w:rsidR="00910747" w:rsidRDefault="00910747">
      <w:pPr>
        <w:pStyle w:val="ConsPlusNormal"/>
        <w:spacing w:before="220"/>
        <w:ind w:firstLine="540"/>
        <w:jc w:val="both"/>
      </w:pPr>
      <w:r>
        <w:lastRenderedPageBreak/>
        <w:t>В случае если муниципальным образованием области по состоянию на 31 декабря года предоставления иных межбюджетных трансфертов допущены нарушения обязательств по достижению значения результата их предоставления и до первой даты представления отчетности о достижении такого значения в году, следующем за годом предоставления иных межбюджетных трансфертов, указанные нарушения не устранены, размер средств, подлежащий возврату из бюджета муниципального образования области в областной бюджет (V</w:t>
      </w:r>
      <w:r>
        <w:rPr>
          <w:vertAlign w:val="subscript"/>
        </w:rPr>
        <w:t>возврата</w:t>
      </w:r>
      <w:r>
        <w:t>), определяется по формуле:</w:t>
      </w:r>
    </w:p>
    <w:p w14:paraId="01D0EA91" w14:textId="77777777" w:rsidR="00910747" w:rsidRDefault="00910747">
      <w:pPr>
        <w:pStyle w:val="ConsPlusNormal"/>
        <w:jc w:val="both"/>
      </w:pPr>
    </w:p>
    <w:p w14:paraId="46C37C5D" w14:textId="77777777" w:rsidR="00910747" w:rsidRDefault="00910747">
      <w:pPr>
        <w:pStyle w:val="ConsPlusNormal"/>
        <w:jc w:val="center"/>
      </w:pPr>
      <w:r>
        <w:t>V</w:t>
      </w:r>
      <w:r>
        <w:rPr>
          <w:vertAlign w:val="subscript"/>
        </w:rPr>
        <w:t>возврата</w:t>
      </w:r>
      <w:r>
        <w:t xml:space="preserve"> = V</w:t>
      </w:r>
      <w:r>
        <w:rPr>
          <w:vertAlign w:val="subscript"/>
        </w:rPr>
        <w:t>тр</w:t>
      </w:r>
      <w:r>
        <w:t xml:space="preserve"> x (1 - Т / S) x 0,1, где:</w:t>
      </w:r>
    </w:p>
    <w:p w14:paraId="5486E4C3" w14:textId="77777777" w:rsidR="00910747" w:rsidRDefault="00910747">
      <w:pPr>
        <w:pStyle w:val="ConsPlusNormal"/>
        <w:jc w:val="both"/>
      </w:pPr>
    </w:p>
    <w:p w14:paraId="5602E9AD" w14:textId="77777777" w:rsidR="00910747" w:rsidRDefault="00910747">
      <w:pPr>
        <w:pStyle w:val="ConsPlusNormal"/>
        <w:ind w:firstLine="540"/>
        <w:jc w:val="both"/>
      </w:pPr>
      <w:r>
        <w:t>V</w:t>
      </w:r>
      <w:r>
        <w:rPr>
          <w:vertAlign w:val="subscript"/>
        </w:rPr>
        <w:t>тр</w:t>
      </w:r>
      <w:r>
        <w:t xml:space="preserve"> - размер иных межбюджетных трансфертов, предоставленных бюджету муниципального образования области;</w:t>
      </w:r>
    </w:p>
    <w:p w14:paraId="48CB6DB6" w14:textId="77777777" w:rsidR="00910747" w:rsidRDefault="00910747">
      <w:pPr>
        <w:pStyle w:val="ConsPlusNormal"/>
        <w:spacing w:before="220"/>
        <w:ind w:firstLine="540"/>
        <w:jc w:val="both"/>
      </w:pPr>
      <w:r>
        <w:t>Т - фактически достигнутое значение результата предоставления иных межбюджетных трансфертов на отчетную дату;</w:t>
      </w:r>
    </w:p>
    <w:p w14:paraId="3F3CAD1E" w14:textId="77777777" w:rsidR="00910747" w:rsidRDefault="00910747">
      <w:pPr>
        <w:pStyle w:val="ConsPlusNormal"/>
        <w:spacing w:before="220"/>
        <w:ind w:firstLine="540"/>
        <w:jc w:val="both"/>
      </w:pPr>
      <w:r>
        <w:t>S - значение результата предоставления иных межбюджетных трансфертов, установленное соглашением.</w:t>
      </w:r>
    </w:p>
    <w:p w14:paraId="15CA351D" w14:textId="77777777" w:rsidR="00910747" w:rsidRDefault="00910747">
      <w:pPr>
        <w:pStyle w:val="ConsPlusNormal"/>
        <w:spacing w:before="220"/>
        <w:ind w:firstLine="540"/>
        <w:jc w:val="both"/>
      </w:pPr>
      <w:r>
        <w:t xml:space="preserve">18. Основанием для освобождения муниципального образования области от применения мер ответственности, предусмотренных </w:t>
      </w:r>
      <w:hyperlink w:anchor="P25035" w:history="1">
        <w:r>
          <w:rPr>
            <w:color w:val="0000FF"/>
          </w:rPr>
          <w:t>пунктом 13</w:t>
        </w:r>
      </w:hyperlink>
      <w:r>
        <w:t xml:space="preserve"> настоящего Порядка, является документально подтвержденное главами муниципальных образований области наступление обстоятельств непреодолимой силы, препятствующих исполнению соответствующих обязательств.</w:t>
      </w:r>
    </w:p>
    <w:p w14:paraId="09644B84" w14:textId="77777777" w:rsidR="00910747" w:rsidRDefault="00910747">
      <w:pPr>
        <w:pStyle w:val="ConsPlusNormal"/>
        <w:spacing w:before="220"/>
        <w:ind w:firstLine="540"/>
        <w:jc w:val="both"/>
      </w:pPr>
      <w:bookmarkStart w:id="193" w:name="P25050"/>
      <w:bookmarkEnd w:id="193"/>
      <w:r>
        <w:t>19. Муниципальные образования вправе предоставлять поселениям, входящим в их состав, иные межбюджетные трансферты из местных бюджетов, источником финансового обеспечения которых являются иные межбюджетные трансферты, предоставляемые им в соответствии с настоящим Порядком.</w:t>
      </w:r>
    </w:p>
    <w:p w14:paraId="67B1C059" w14:textId="77777777" w:rsidR="00910747" w:rsidRDefault="00910747">
      <w:pPr>
        <w:pStyle w:val="ConsPlusNormal"/>
        <w:spacing w:before="220"/>
        <w:ind w:firstLine="540"/>
        <w:jc w:val="both"/>
      </w:pPr>
      <w:r>
        <w:t xml:space="preserve">Предоставление иных межбюджетных трансфертов в соответствии с </w:t>
      </w:r>
      <w:hyperlink w:anchor="P25050" w:history="1">
        <w:r>
          <w:rPr>
            <w:color w:val="0000FF"/>
          </w:rPr>
          <w:t>абзацем первым</w:t>
        </w:r>
      </w:hyperlink>
      <w:r>
        <w:t xml:space="preserve"> настоящего пункта осуществляется на основании соответствующих соглашений, заключаемых между муниципальными образованиями и поселениями, с учетом требований </w:t>
      </w:r>
      <w:hyperlink w:anchor="P25024" w:history="1">
        <w:r>
          <w:rPr>
            <w:color w:val="0000FF"/>
          </w:rPr>
          <w:t>пункта 10</w:t>
        </w:r>
      </w:hyperlink>
      <w:r>
        <w:t xml:space="preserve"> настоящего Порядка.</w:t>
      </w:r>
    </w:p>
    <w:p w14:paraId="292CF56B" w14:textId="77777777" w:rsidR="00910747" w:rsidRDefault="00910747">
      <w:pPr>
        <w:pStyle w:val="ConsPlusNormal"/>
        <w:jc w:val="both"/>
      </w:pPr>
      <w:r>
        <w:t xml:space="preserve">(п. 19 введен постановлением Правительства Амурской области от 18.06.2020 </w:t>
      </w:r>
      <w:hyperlink r:id="rId1022" w:history="1">
        <w:r>
          <w:rPr>
            <w:color w:val="0000FF"/>
          </w:rPr>
          <w:t>N 397</w:t>
        </w:r>
      </w:hyperlink>
      <w:r>
        <w:t>)</w:t>
      </w:r>
    </w:p>
    <w:p w14:paraId="3CCFD09B" w14:textId="77777777" w:rsidR="00910747" w:rsidRDefault="00910747">
      <w:pPr>
        <w:pStyle w:val="ConsPlusNormal"/>
        <w:jc w:val="both"/>
      </w:pPr>
    </w:p>
    <w:p w14:paraId="0B828FC5" w14:textId="77777777" w:rsidR="00910747" w:rsidRDefault="00910747">
      <w:pPr>
        <w:pStyle w:val="ConsPlusNormal"/>
        <w:jc w:val="both"/>
      </w:pPr>
    </w:p>
    <w:p w14:paraId="2AD23AA8" w14:textId="77777777" w:rsidR="00910747" w:rsidRDefault="00910747">
      <w:pPr>
        <w:pStyle w:val="ConsPlusNormal"/>
        <w:jc w:val="both"/>
      </w:pPr>
    </w:p>
    <w:p w14:paraId="5E20FA73" w14:textId="77777777" w:rsidR="00910747" w:rsidRDefault="00910747">
      <w:pPr>
        <w:pStyle w:val="ConsPlusNormal"/>
        <w:jc w:val="both"/>
      </w:pPr>
    </w:p>
    <w:p w14:paraId="3234E931" w14:textId="77777777" w:rsidR="00910747" w:rsidRDefault="00910747">
      <w:pPr>
        <w:pStyle w:val="ConsPlusNormal"/>
        <w:jc w:val="both"/>
      </w:pPr>
    </w:p>
    <w:p w14:paraId="32E2C75B" w14:textId="77777777" w:rsidR="00910747" w:rsidRDefault="00910747">
      <w:pPr>
        <w:pStyle w:val="ConsPlusNormal"/>
        <w:jc w:val="right"/>
        <w:outlineLvl w:val="2"/>
      </w:pPr>
      <w:r>
        <w:t>Приложение N 1</w:t>
      </w:r>
    </w:p>
    <w:p w14:paraId="4106BDA2" w14:textId="77777777" w:rsidR="00910747" w:rsidRDefault="00910747">
      <w:pPr>
        <w:pStyle w:val="ConsPlusNormal"/>
        <w:jc w:val="right"/>
      </w:pPr>
      <w:r>
        <w:t>к Порядку</w:t>
      </w:r>
    </w:p>
    <w:p w14:paraId="3AA5C5F2" w14:textId="77777777" w:rsidR="00910747" w:rsidRDefault="00910747">
      <w:pPr>
        <w:pStyle w:val="ConsPlusNormal"/>
        <w:jc w:val="both"/>
      </w:pPr>
    </w:p>
    <w:p w14:paraId="04A7A371" w14:textId="77777777" w:rsidR="00910747" w:rsidRDefault="00910747">
      <w:pPr>
        <w:pStyle w:val="ConsPlusNonformat"/>
        <w:jc w:val="both"/>
      </w:pPr>
      <w:r>
        <w:t>БЛАНК                                                          Министерство</w:t>
      </w:r>
    </w:p>
    <w:p w14:paraId="2E35E751" w14:textId="77777777" w:rsidR="00910747" w:rsidRDefault="00910747">
      <w:pPr>
        <w:pStyle w:val="ConsPlusNonformat"/>
        <w:jc w:val="both"/>
      </w:pPr>
      <w:r>
        <w:t>МУНИЦИПАЛЬНОГО                                  строительства и архитектуры</w:t>
      </w:r>
    </w:p>
    <w:p w14:paraId="64F7C9EB" w14:textId="77777777" w:rsidR="00910747" w:rsidRDefault="00910747">
      <w:pPr>
        <w:pStyle w:val="ConsPlusNonformat"/>
        <w:jc w:val="both"/>
      </w:pPr>
      <w:r>
        <w:t>ОБРАЗОВАНИЯ                                                Амурской области</w:t>
      </w:r>
    </w:p>
    <w:p w14:paraId="110A1EC1" w14:textId="77777777" w:rsidR="00910747" w:rsidRDefault="00910747">
      <w:pPr>
        <w:pStyle w:val="ConsPlusNonformat"/>
        <w:jc w:val="both"/>
      </w:pPr>
    </w:p>
    <w:p w14:paraId="4C4A988C" w14:textId="77777777" w:rsidR="00910747" w:rsidRDefault="00910747">
      <w:pPr>
        <w:pStyle w:val="ConsPlusNonformat"/>
        <w:jc w:val="both"/>
      </w:pPr>
      <w:bookmarkStart w:id="194" w:name="P25065"/>
      <w:bookmarkEnd w:id="194"/>
      <w:r>
        <w:t xml:space="preserve">                                  ЗАЯВКА</w:t>
      </w:r>
    </w:p>
    <w:p w14:paraId="64CB02CE" w14:textId="77777777" w:rsidR="00910747" w:rsidRDefault="00910747">
      <w:pPr>
        <w:pStyle w:val="ConsPlusNonformat"/>
        <w:jc w:val="both"/>
      </w:pPr>
      <w:r>
        <w:t xml:space="preserve">              на проведение капитального ремонта поврежденных</w:t>
      </w:r>
    </w:p>
    <w:p w14:paraId="5B3791C5" w14:textId="77777777" w:rsidR="00910747" w:rsidRDefault="00910747">
      <w:pPr>
        <w:pStyle w:val="ConsPlusNonformat"/>
        <w:jc w:val="both"/>
      </w:pPr>
      <w:r>
        <w:t xml:space="preserve">                              жилых помещений</w:t>
      </w:r>
    </w:p>
    <w:p w14:paraId="7DE012D9" w14:textId="77777777" w:rsidR="00910747" w:rsidRDefault="00910747">
      <w:pPr>
        <w:pStyle w:val="ConsPlusNonformat"/>
        <w:jc w:val="both"/>
      </w:pPr>
    </w:p>
    <w:p w14:paraId="183FF855" w14:textId="77777777" w:rsidR="00910747" w:rsidRDefault="00910747">
      <w:pPr>
        <w:pStyle w:val="ConsPlusNonformat"/>
        <w:jc w:val="both"/>
      </w:pPr>
      <w:r>
        <w:t xml:space="preserve">    Прошу включить ______________________________________________________ в</w:t>
      </w:r>
    </w:p>
    <w:p w14:paraId="6926A520" w14:textId="77777777" w:rsidR="00910747" w:rsidRDefault="00910747">
      <w:pPr>
        <w:pStyle w:val="ConsPlusNonformat"/>
        <w:jc w:val="both"/>
      </w:pPr>
      <w:r>
        <w:t xml:space="preserve">                         (наименование муниципального образования)</w:t>
      </w:r>
    </w:p>
    <w:p w14:paraId="0A99AB13" w14:textId="77777777" w:rsidR="00910747" w:rsidRDefault="00910747">
      <w:pPr>
        <w:pStyle w:val="ConsPlusNonformat"/>
        <w:jc w:val="both"/>
      </w:pPr>
      <w:r>
        <w:t>распределение  межбюджетного  трансферта на проведение капитального ремонта</w:t>
      </w:r>
    </w:p>
    <w:p w14:paraId="4444A156" w14:textId="77777777" w:rsidR="00910747" w:rsidRDefault="00910747">
      <w:pPr>
        <w:pStyle w:val="ConsPlusNonformat"/>
        <w:jc w:val="both"/>
      </w:pPr>
      <w:r>
        <w:t>поврежденных  жилых помещений, находящихся в муниципальной собственности, в</w:t>
      </w:r>
    </w:p>
    <w:p w14:paraId="17EE4B3E" w14:textId="77777777" w:rsidR="00910747" w:rsidRDefault="00910747">
      <w:pPr>
        <w:pStyle w:val="ConsPlusNonformat"/>
        <w:jc w:val="both"/>
      </w:pPr>
      <w:r>
        <w:t>размере:</w:t>
      </w:r>
    </w:p>
    <w:p w14:paraId="2BC94BB0" w14:textId="77777777" w:rsidR="00910747" w:rsidRDefault="00910747">
      <w:pPr>
        <w:pStyle w:val="ConsPlusNonformat"/>
        <w:jc w:val="both"/>
      </w:pPr>
      <w:r>
        <w:t xml:space="preserve">    плановый годовой объем межбюджетного трансферта ____ тыс. рублей.</w:t>
      </w:r>
    </w:p>
    <w:p w14:paraId="64696152" w14:textId="77777777" w:rsidR="00910747" w:rsidRDefault="00910747">
      <w:pPr>
        <w:pStyle w:val="ConsPlusNonformat"/>
        <w:jc w:val="both"/>
      </w:pPr>
    </w:p>
    <w:p w14:paraId="39C78472" w14:textId="77777777" w:rsidR="00910747" w:rsidRDefault="00910747">
      <w:pPr>
        <w:pStyle w:val="ConsPlusNonformat"/>
        <w:jc w:val="both"/>
      </w:pPr>
      <w:r>
        <w:lastRenderedPageBreak/>
        <w:t>Приложение: 1.  на л. в 1 экз.</w:t>
      </w:r>
    </w:p>
    <w:p w14:paraId="3630D458" w14:textId="77777777" w:rsidR="00910747" w:rsidRDefault="00910747">
      <w:pPr>
        <w:pStyle w:val="ConsPlusNonformat"/>
        <w:jc w:val="both"/>
      </w:pPr>
      <w:r>
        <w:t xml:space="preserve">            2.  на л. в 1 экз.</w:t>
      </w:r>
    </w:p>
    <w:p w14:paraId="0A4F0006" w14:textId="77777777" w:rsidR="00910747" w:rsidRDefault="00910747">
      <w:pPr>
        <w:pStyle w:val="ConsPlusNonformat"/>
        <w:jc w:val="both"/>
      </w:pPr>
    </w:p>
    <w:p w14:paraId="13C0A7AC" w14:textId="77777777" w:rsidR="00910747" w:rsidRDefault="00910747">
      <w:pPr>
        <w:pStyle w:val="ConsPlusNonformat"/>
        <w:jc w:val="both"/>
      </w:pPr>
      <w:r>
        <w:t>Глава муниципального образования</w:t>
      </w:r>
    </w:p>
    <w:p w14:paraId="60ED1B84" w14:textId="77777777" w:rsidR="00910747" w:rsidRDefault="00910747">
      <w:pPr>
        <w:pStyle w:val="ConsPlusNonformat"/>
        <w:jc w:val="both"/>
      </w:pPr>
      <w:r>
        <w:t>(глава администрации)            ___________________   __________________</w:t>
      </w:r>
    </w:p>
    <w:p w14:paraId="03459357" w14:textId="77777777" w:rsidR="00910747" w:rsidRDefault="00910747">
      <w:pPr>
        <w:pStyle w:val="ConsPlusNonformat"/>
        <w:jc w:val="both"/>
      </w:pPr>
      <w:r>
        <w:t xml:space="preserve">                                      (подпись)             (Ф.И.О.)</w:t>
      </w:r>
    </w:p>
    <w:p w14:paraId="1F3211CD" w14:textId="77777777" w:rsidR="00910747" w:rsidRDefault="00910747">
      <w:pPr>
        <w:pStyle w:val="ConsPlusNonformat"/>
        <w:jc w:val="both"/>
      </w:pPr>
    </w:p>
    <w:p w14:paraId="5EE1AADB" w14:textId="77777777" w:rsidR="00910747" w:rsidRDefault="00910747">
      <w:pPr>
        <w:pStyle w:val="ConsPlusNonformat"/>
        <w:jc w:val="both"/>
      </w:pPr>
      <w:r>
        <w:t>_________________________________</w:t>
      </w:r>
    </w:p>
    <w:p w14:paraId="12648C0C" w14:textId="77777777" w:rsidR="00910747" w:rsidRDefault="00910747">
      <w:pPr>
        <w:pStyle w:val="ConsPlusNonformat"/>
        <w:jc w:val="both"/>
      </w:pPr>
      <w:r>
        <w:t xml:space="preserve">       (Ф.И.О. исполнителя)</w:t>
      </w:r>
    </w:p>
    <w:p w14:paraId="365D5ED5" w14:textId="77777777" w:rsidR="00910747" w:rsidRDefault="00910747">
      <w:pPr>
        <w:pStyle w:val="ConsPlusNonformat"/>
        <w:jc w:val="both"/>
      </w:pPr>
      <w:r>
        <w:t>_________________________________</w:t>
      </w:r>
    </w:p>
    <w:p w14:paraId="370BED3E" w14:textId="77777777" w:rsidR="00910747" w:rsidRDefault="00910747">
      <w:pPr>
        <w:pStyle w:val="ConsPlusNonformat"/>
        <w:jc w:val="both"/>
      </w:pPr>
      <w:r>
        <w:t xml:space="preserve">        (телефон, e-mail)</w:t>
      </w:r>
    </w:p>
    <w:p w14:paraId="5F993186" w14:textId="77777777" w:rsidR="00910747" w:rsidRDefault="00910747">
      <w:pPr>
        <w:pStyle w:val="ConsPlusNormal"/>
        <w:jc w:val="both"/>
      </w:pPr>
    </w:p>
    <w:p w14:paraId="130DBEE5" w14:textId="77777777" w:rsidR="00910747" w:rsidRDefault="00910747">
      <w:pPr>
        <w:pStyle w:val="ConsPlusNormal"/>
        <w:jc w:val="both"/>
      </w:pPr>
    </w:p>
    <w:p w14:paraId="1161092C" w14:textId="77777777" w:rsidR="00910747" w:rsidRDefault="00910747">
      <w:pPr>
        <w:pStyle w:val="ConsPlusNormal"/>
        <w:jc w:val="both"/>
      </w:pPr>
    </w:p>
    <w:p w14:paraId="52A99661" w14:textId="77777777" w:rsidR="00910747" w:rsidRDefault="00910747">
      <w:pPr>
        <w:pStyle w:val="ConsPlusNormal"/>
        <w:jc w:val="both"/>
      </w:pPr>
    </w:p>
    <w:p w14:paraId="4EFAE652" w14:textId="77777777" w:rsidR="00910747" w:rsidRDefault="00910747">
      <w:pPr>
        <w:pStyle w:val="ConsPlusNormal"/>
        <w:jc w:val="both"/>
      </w:pPr>
    </w:p>
    <w:p w14:paraId="0A62C4E3" w14:textId="77777777" w:rsidR="00910747" w:rsidRDefault="00910747">
      <w:pPr>
        <w:pStyle w:val="ConsPlusNormal"/>
        <w:jc w:val="right"/>
        <w:outlineLvl w:val="2"/>
      </w:pPr>
      <w:r>
        <w:t>Приложение N 2</w:t>
      </w:r>
    </w:p>
    <w:p w14:paraId="0A27FDED" w14:textId="77777777" w:rsidR="00910747" w:rsidRDefault="00910747">
      <w:pPr>
        <w:pStyle w:val="ConsPlusNormal"/>
        <w:jc w:val="right"/>
      </w:pPr>
      <w:r>
        <w:t>к Порядку</w:t>
      </w:r>
    </w:p>
    <w:p w14:paraId="3B452F2F"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0D19EE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2FFFDA"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4774FF9"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043CE03" w14:textId="77777777" w:rsidR="00910747" w:rsidRDefault="00910747">
            <w:pPr>
              <w:pStyle w:val="ConsPlusNormal"/>
              <w:jc w:val="center"/>
            </w:pPr>
            <w:r>
              <w:rPr>
                <w:color w:val="392C69"/>
              </w:rPr>
              <w:t>Список изменяющих документов</w:t>
            </w:r>
          </w:p>
          <w:p w14:paraId="044318AB" w14:textId="77777777" w:rsidR="00910747" w:rsidRDefault="00910747">
            <w:pPr>
              <w:pStyle w:val="ConsPlusNormal"/>
              <w:jc w:val="center"/>
            </w:pPr>
            <w:r>
              <w:rPr>
                <w:color w:val="392C69"/>
              </w:rPr>
              <w:t>(в ред. постановления Правительства Амурской области</w:t>
            </w:r>
          </w:p>
          <w:p w14:paraId="1D1607DA" w14:textId="77777777" w:rsidR="00910747" w:rsidRDefault="00910747">
            <w:pPr>
              <w:pStyle w:val="ConsPlusNormal"/>
              <w:jc w:val="center"/>
            </w:pPr>
            <w:r>
              <w:rPr>
                <w:color w:val="392C69"/>
              </w:rPr>
              <w:t xml:space="preserve">от 22.04.2020 </w:t>
            </w:r>
            <w:hyperlink r:id="rId1023" w:history="1">
              <w:r>
                <w:rPr>
                  <w:color w:val="0000FF"/>
                </w:rPr>
                <w:t>N 249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3804B8" w14:textId="77777777" w:rsidR="00910747" w:rsidRDefault="00910747">
            <w:pPr>
              <w:spacing w:after="1" w:line="0" w:lineRule="atLeast"/>
            </w:pPr>
          </w:p>
        </w:tc>
      </w:tr>
    </w:tbl>
    <w:p w14:paraId="36DE5387" w14:textId="77777777" w:rsidR="00910747" w:rsidRDefault="00910747">
      <w:pPr>
        <w:pStyle w:val="ConsPlusNormal"/>
        <w:jc w:val="both"/>
      </w:pPr>
    </w:p>
    <w:p w14:paraId="0A372508" w14:textId="77777777" w:rsidR="00910747" w:rsidRDefault="00910747">
      <w:pPr>
        <w:pStyle w:val="ConsPlusNonformat"/>
        <w:jc w:val="both"/>
      </w:pPr>
      <w:r>
        <w:t xml:space="preserve">                                                                  УТВЕРЖДАЮ</w:t>
      </w:r>
    </w:p>
    <w:p w14:paraId="00946639" w14:textId="77777777" w:rsidR="00910747" w:rsidRDefault="00910747">
      <w:pPr>
        <w:pStyle w:val="ConsPlusNonformat"/>
        <w:jc w:val="both"/>
      </w:pPr>
      <w:r>
        <w:t xml:space="preserve">                     Глава муниципального образования (глава администрации)</w:t>
      </w:r>
    </w:p>
    <w:p w14:paraId="582242AA" w14:textId="77777777" w:rsidR="00910747" w:rsidRDefault="00910747">
      <w:pPr>
        <w:pStyle w:val="ConsPlusNonformat"/>
        <w:jc w:val="both"/>
      </w:pPr>
      <w:r>
        <w:t xml:space="preserve">                                       _____________/_____________________/</w:t>
      </w:r>
    </w:p>
    <w:p w14:paraId="3564692C" w14:textId="77777777" w:rsidR="00910747" w:rsidRDefault="00910747">
      <w:pPr>
        <w:pStyle w:val="ConsPlusNonformat"/>
        <w:jc w:val="both"/>
      </w:pPr>
      <w:r>
        <w:t xml:space="preserve">                                                            Ф.И.О.    М.П.</w:t>
      </w:r>
    </w:p>
    <w:p w14:paraId="68239420" w14:textId="77777777" w:rsidR="00910747" w:rsidRDefault="00910747">
      <w:pPr>
        <w:pStyle w:val="ConsPlusNonformat"/>
        <w:jc w:val="both"/>
      </w:pPr>
      <w:r>
        <w:t xml:space="preserve">                                                        "__" ______ 2020 г.</w:t>
      </w:r>
    </w:p>
    <w:p w14:paraId="37F672FB" w14:textId="77777777" w:rsidR="00910747" w:rsidRDefault="00910747">
      <w:pPr>
        <w:pStyle w:val="ConsPlusNonformat"/>
        <w:jc w:val="both"/>
      </w:pPr>
    </w:p>
    <w:p w14:paraId="04A5DB7B" w14:textId="77777777" w:rsidR="00910747" w:rsidRDefault="00910747">
      <w:pPr>
        <w:pStyle w:val="ConsPlusNonformat"/>
        <w:jc w:val="both"/>
      </w:pPr>
      <w:bookmarkStart w:id="195" w:name="P25104"/>
      <w:bookmarkEnd w:id="195"/>
      <w:r>
        <w:t xml:space="preserve">                                  ПЕРЕЧЕНЬ</w:t>
      </w:r>
    </w:p>
    <w:p w14:paraId="69E1BE6B" w14:textId="77777777" w:rsidR="00910747" w:rsidRDefault="00910747">
      <w:pPr>
        <w:pStyle w:val="ConsPlusNonformat"/>
        <w:jc w:val="both"/>
      </w:pPr>
      <w:r>
        <w:t xml:space="preserve">          поврежденных жилых домов (жилых помещений) в результате</w:t>
      </w:r>
    </w:p>
    <w:p w14:paraId="14530CAE" w14:textId="77777777" w:rsidR="00910747" w:rsidRDefault="00910747">
      <w:pPr>
        <w:pStyle w:val="ConsPlusNonformat"/>
        <w:jc w:val="both"/>
      </w:pPr>
      <w:r>
        <w:t xml:space="preserve">                    паводка на территории муниципального</w:t>
      </w:r>
    </w:p>
    <w:p w14:paraId="511A21B6" w14:textId="77777777" w:rsidR="00910747" w:rsidRDefault="00910747">
      <w:pPr>
        <w:pStyle w:val="ConsPlusNonformat"/>
        <w:jc w:val="both"/>
      </w:pPr>
      <w:r>
        <w:t xml:space="preserve">                      образования ___________ в период</w:t>
      </w:r>
    </w:p>
    <w:p w14:paraId="728C2D4A" w14:textId="77777777" w:rsidR="00910747" w:rsidRDefault="00910747">
      <w:pPr>
        <w:pStyle w:val="ConsPlusNonformat"/>
        <w:jc w:val="both"/>
      </w:pPr>
      <w:r>
        <w:t xml:space="preserve">                           июль - август 2019 г.</w:t>
      </w:r>
    </w:p>
    <w:p w14:paraId="06B2587D"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268"/>
        <w:gridCol w:w="2778"/>
        <w:gridCol w:w="2721"/>
      </w:tblGrid>
      <w:tr w:rsidR="00910747" w14:paraId="4D700624" w14:textId="77777777">
        <w:tc>
          <w:tcPr>
            <w:tcW w:w="1304" w:type="dxa"/>
          </w:tcPr>
          <w:p w14:paraId="02F95668" w14:textId="77777777" w:rsidR="00910747" w:rsidRDefault="00910747">
            <w:pPr>
              <w:pStyle w:val="ConsPlusNormal"/>
              <w:jc w:val="center"/>
            </w:pPr>
            <w:r>
              <w:t>Номер жилого дома, п/п</w:t>
            </w:r>
          </w:p>
        </w:tc>
        <w:tc>
          <w:tcPr>
            <w:tcW w:w="2268" w:type="dxa"/>
          </w:tcPr>
          <w:p w14:paraId="32748097" w14:textId="77777777" w:rsidR="00910747" w:rsidRDefault="00910747">
            <w:pPr>
              <w:pStyle w:val="ConsPlusNormal"/>
              <w:jc w:val="center"/>
            </w:pPr>
            <w:r>
              <w:t>Номер жилого помещения, п/п</w:t>
            </w:r>
          </w:p>
        </w:tc>
        <w:tc>
          <w:tcPr>
            <w:tcW w:w="2778" w:type="dxa"/>
          </w:tcPr>
          <w:p w14:paraId="3A75EC29" w14:textId="77777777" w:rsidR="00910747" w:rsidRDefault="00910747">
            <w:pPr>
              <w:pStyle w:val="ConsPlusNormal"/>
              <w:jc w:val="center"/>
            </w:pPr>
            <w:r>
              <w:t>Адрес поврежденного жилого помещения</w:t>
            </w:r>
          </w:p>
        </w:tc>
        <w:tc>
          <w:tcPr>
            <w:tcW w:w="2721" w:type="dxa"/>
          </w:tcPr>
          <w:p w14:paraId="58F1C06D" w14:textId="77777777" w:rsidR="00910747" w:rsidRDefault="00910747">
            <w:pPr>
              <w:pStyle w:val="ConsPlusNormal"/>
              <w:jc w:val="center"/>
            </w:pPr>
            <w:r>
              <w:t>Общая площадь поврежденного жилого помещения (кв. м)</w:t>
            </w:r>
          </w:p>
        </w:tc>
      </w:tr>
      <w:tr w:rsidR="00910747" w14:paraId="20FC1059" w14:textId="77777777">
        <w:tc>
          <w:tcPr>
            <w:tcW w:w="1304" w:type="dxa"/>
          </w:tcPr>
          <w:p w14:paraId="5DA8662C" w14:textId="77777777" w:rsidR="00910747" w:rsidRDefault="00910747">
            <w:pPr>
              <w:pStyle w:val="ConsPlusNormal"/>
              <w:jc w:val="center"/>
            </w:pPr>
            <w:r>
              <w:t>1</w:t>
            </w:r>
          </w:p>
        </w:tc>
        <w:tc>
          <w:tcPr>
            <w:tcW w:w="2268" w:type="dxa"/>
          </w:tcPr>
          <w:p w14:paraId="206490AF" w14:textId="77777777" w:rsidR="00910747" w:rsidRDefault="00910747">
            <w:pPr>
              <w:pStyle w:val="ConsPlusNormal"/>
              <w:jc w:val="center"/>
            </w:pPr>
            <w:r>
              <w:t>2</w:t>
            </w:r>
          </w:p>
        </w:tc>
        <w:tc>
          <w:tcPr>
            <w:tcW w:w="2778" w:type="dxa"/>
          </w:tcPr>
          <w:p w14:paraId="4D0F563A" w14:textId="77777777" w:rsidR="00910747" w:rsidRDefault="00910747">
            <w:pPr>
              <w:pStyle w:val="ConsPlusNormal"/>
              <w:jc w:val="center"/>
            </w:pPr>
            <w:r>
              <w:t>3</w:t>
            </w:r>
          </w:p>
        </w:tc>
        <w:tc>
          <w:tcPr>
            <w:tcW w:w="2721" w:type="dxa"/>
          </w:tcPr>
          <w:p w14:paraId="606BC1F0" w14:textId="77777777" w:rsidR="00910747" w:rsidRDefault="00910747">
            <w:pPr>
              <w:pStyle w:val="ConsPlusNormal"/>
              <w:jc w:val="center"/>
            </w:pPr>
            <w:r>
              <w:t>4</w:t>
            </w:r>
          </w:p>
        </w:tc>
      </w:tr>
      <w:tr w:rsidR="00910747" w14:paraId="01D1F4DA" w14:textId="77777777">
        <w:tc>
          <w:tcPr>
            <w:tcW w:w="1304" w:type="dxa"/>
          </w:tcPr>
          <w:p w14:paraId="010BD8FD" w14:textId="77777777" w:rsidR="00910747" w:rsidRDefault="00910747">
            <w:pPr>
              <w:pStyle w:val="ConsPlusNormal"/>
            </w:pPr>
          </w:p>
        </w:tc>
        <w:tc>
          <w:tcPr>
            <w:tcW w:w="2268" w:type="dxa"/>
          </w:tcPr>
          <w:p w14:paraId="3E900D4B" w14:textId="77777777" w:rsidR="00910747" w:rsidRDefault="00910747">
            <w:pPr>
              <w:pStyle w:val="ConsPlusNormal"/>
            </w:pPr>
          </w:p>
        </w:tc>
        <w:tc>
          <w:tcPr>
            <w:tcW w:w="2778" w:type="dxa"/>
          </w:tcPr>
          <w:p w14:paraId="375AD69B" w14:textId="77777777" w:rsidR="00910747" w:rsidRDefault="00910747">
            <w:pPr>
              <w:pStyle w:val="ConsPlusNormal"/>
            </w:pPr>
          </w:p>
        </w:tc>
        <w:tc>
          <w:tcPr>
            <w:tcW w:w="2721" w:type="dxa"/>
          </w:tcPr>
          <w:p w14:paraId="32E7CDE1" w14:textId="77777777" w:rsidR="00910747" w:rsidRDefault="00910747">
            <w:pPr>
              <w:pStyle w:val="ConsPlusNormal"/>
            </w:pPr>
          </w:p>
        </w:tc>
      </w:tr>
      <w:tr w:rsidR="00910747" w14:paraId="4BC5A196" w14:textId="77777777">
        <w:tc>
          <w:tcPr>
            <w:tcW w:w="1304" w:type="dxa"/>
          </w:tcPr>
          <w:p w14:paraId="6EAB06F0" w14:textId="77777777" w:rsidR="00910747" w:rsidRDefault="00910747">
            <w:pPr>
              <w:pStyle w:val="ConsPlusNormal"/>
            </w:pPr>
          </w:p>
        </w:tc>
        <w:tc>
          <w:tcPr>
            <w:tcW w:w="2268" w:type="dxa"/>
          </w:tcPr>
          <w:p w14:paraId="32362ACA" w14:textId="77777777" w:rsidR="00910747" w:rsidRDefault="00910747">
            <w:pPr>
              <w:pStyle w:val="ConsPlusNormal"/>
            </w:pPr>
          </w:p>
        </w:tc>
        <w:tc>
          <w:tcPr>
            <w:tcW w:w="2778" w:type="dxa"/>
          </w:tcPr>
          <w:p w14:paraId="63144CB1" w14:textId="77777777" w:rsidR="00910747" w:rsidRDefault="00910747">
            <w:pPr>
              <w:pStyle w:val="ConsPlusNormal"/>
            </w:pPr>
          </w:p>
        </w:tc>
        <w:tc>
          <w:tcPr>
            <w:tcW w:w="2721" w:type="dxa"/>
          </w:tcPr>
          <w:p w14:paraId="1CCEFCD1" w14:textId="77777777" w:rsidR="00910747" w:rsidRDefault="00910747">
            <w:pPr>
              <w:pStyle w:val="ConsPlusNormal"/>
            </w:pPr>
          </w:p>
        </w:tc>
      </w:tr>
      <w:tr w:rsidR="00910747" w14:paraId="199C130B" w14:textId="77777777">
        <w:tc>
          <w:tcPr>
            <w:tcW w:w="1304" w:type="dxa"/>
          </w:tcPr>
          <w:p w14:paraId="77D4D227" w14:textId="77777777" w:rsidR="00910747" w:rsidRDefault="00910747">
            <w:pPr>
              <w:pStyle w:val="ConsPlusNormal"/>
            </w:pPr>
          </w:p>
        </w:tc>
        <w:tc>
          <w:tcPr>
            <w:tcW w:w="2268" w:type="dxa"/>
          </w:tcPr>
          <w:p w14:paraId="3A8F1A21" w14:textId="77777777" w:rsidR="00910747" w:rsidRDefault="00910747">
            <w:pPr>
              <w:pStyle w:val="ConsPlusNormal"/>
            </w:pPr>
            <w:r>
              <w:t>ИТОГО</w:t>
            </w:r>
          </w:p>
        </w:tc>
        <w:tc>
          <w:tcPr>
            <w:tcW w:w="2778" w:type="dxa"/>
          </w:tcPr>
          <w:p w14:paraId="1EEA367D" w14:textId="77777777" w:rsidR="00910747" w:rsidRDefault="00910747">
            <w:pPr>
              <w:pStyle w:val="ConsPlusNormal"/>
            </w:pPr>
          </w:p>
        </w:tc>
        <w:tc>
          <w:tcPr>
            <w:tcW w:w="2721" w:type="dxa"/>
          </w:tcPr>
          <w:p w14:paraId="1A390C5D" w14:textId="77777777" w:rsidR="00910747" w:rsidRDefault="00910747">
            <w:pPr>
              <w:pStyle w:val="ConsPlusNormal"/>
            </w:pPr>
          </w:p>
        </w:tc>
      </w:tr>
    </w:tbl>
    <w:p w14:paraId="13935CDF" w14:textId="77777777" w:rsidR="00910747" w:rsidRDefault="00910747">
      <w:pPr>
        <w:pStyle w:val="ConsPlusNormal"/>
        <w:jc w:val="both"/>
      </w:pPr>
    </w:p>
    <w:p w14:paraId="175EA29E" w14:textId="77777777" w:rsidR="00910747" w:rsidRDefault="00910747">
      <w:pPr>
        <w:pStyle w:val="ConsPlusNonformat"/>
        <w:jc w:val="both"/>
      </w:pPr>
      <w:r>
        <w:t xml:space="preserve">            СОГЛАСОВАНО</w:t>
      </w:r>
    </w:p>
    <w:p w14:paraId="24914571" w14:textId="77777777" w:rsidR="00910747" w:rsidRDefault="00910747">
      <w:pPr>
        <w:pStyle w:val="ConsPlusNonformat"/>
        <w:jc w:val="both"/>
      </w:pPr>
      <w:r>
        <w:t xml:space="preserve">     Руководитель территориального органа Министерства</w:t>
      </w:r>
    </w:p>
    <w:p w14:paraId="7421C2CF" w14:textId="77777777" w:rsidR="00910747" w:rsidRDefault="00910747">
      <w:pPr>
        <w:pStyle w:val="ConsPlusNonformat"/>
        <w:jc w:val="both"/>
      </w:pPr>
      <w:r>
        <w:t xml:space="preserve">     Российской Федерации по делам гражданской обороны,</w:t>
      </w:r>
    </w:p>
    <w:p w14:paraId="4E3B7955" w14:textId="77777777" w:rsidR="00910747" w:rsidRDefault="00910747">
      <w:pPr>
        <w:pStyle w:val="ConsPlusNonformat"/>
        <w:jc w:val="both"/>
      </w:pPr>
      <w:r>
        <w:t xml:space="preserve">      чрезвычайным ситуациям и ликвидации последствий</w:t>
      </w:r>
    </w:p>
    <w:p w14:paraId="5AAA8EB7" w14:textId="77777777" w:rsidR="00910747" w:rsidRDefault="00910747">
      <w:pPr>
        <w:pStyle w:val="ConsPlusNonformat"/>
        <w:jc w:val="both"/>
      </w:pPr>
      <w:r>
        <w:t xml:space="preserve">                    стихийных бедствий</w:t>
      </w:r>
    </w:p>
    <w:p w14:paraId="5C31DE57" w14:textId="77777777" w:rsidR="00910747" w:rsidRDefault="00910747">
      <w:pPr>
        <w:pStyle w:val="ConsPlusNonformat"/>
        <w:jc w:val="both"/>
      </w:pPr>
    </w:p>
    <w:p w14:paraId="002BA3F9" w14:textId="77777777" w:rsidR="00910747" w:rsidRDefault="00910747">
      <w:pPr>
        <w:pStyle w:val="ConsPlusNonformat"/>
        <w:jc w:val="both"/>
      </w:pPr>
      <w:r>
        <w:t xml:space="preserve">                  ______________ (Ф.И.О.)</w:t>
      </w:r>
    </w:p>
    <w:p w14:paraId="253E3E4E" w14:textId="77777777" w:rsidR="00910747" w:rsidRDefault="00910747">
      <w:pPr>
        <w:pStyle w:val="ConsPlusNonformat"/>
        <w:jc w:val="both"/>
      </w:pPr>
    </w:p>
    <w:p w14:paraId="5FE90EAD" w14:textId="77777777" w:rsidR="00910747" w:rsidRDefault="00910747">
      <w:pPr>
        <w:pStyle w:val="ConsPlusNonformat"/>
        <w:jc w:val="both"/>
      </w:pPr>
      <w:r>
        <w:t xml:space="preserve">                 "__" _____________ 2020 г.</w:t>
      </w:r>
    </w:p>
    <w:p w14:paraId="0AE4F0FF" w14:textId="77777777" w:rsidR="00910747" w:rsidRDefault="00910747">
      <w:pPr>
        <w:pStyle w:val="ConsPlusNormal"/>
        <w:jc w:val="both"/>
      </w:pPr>
    </w:p>
    <w:p w14:paraId="0BFE1A91" w14:textId="77777777" w:rsidR="00910747" w:rsidRDefault="00910747">
      <w:pPr>
        <w:pStyle w:val="ConsPlusNormal"/>
        <w:jc w:val="both"/>
      </w:pPr>
    </w:p>
    <w:p w14:paraId="2E4DDB6F" w14:textId="77777777" w:rsidR="00910747" w:rsidRDefault="00910747">
      <w:pPr>
        <w:pStyle w:val="ConsPlusNormal"/>
        <w:jc w:val="both"/>
      </w:pPr>
    </w:p>
    <w:p w14:paraId="7BE7F1FC" w14:textId="77777777" w:rsidR="00910747" w:rsidRDefault="00910747">
      <w:pPr>
        <w:pStyle w:val="ConsPlusNormal"/>
        <w:jc w:val="both"/>
      </w:pPr>
    </w:p>
    <w:p w14:paraId="0C3B4763" w14:textId="77777777" w:rsidR="00910747" w:rsidRDefault="00910747">
      <w:pPr>
        <w:pStyle w:val="ConsPlusNormal"/>
        <w:jc w:val="both"/>
      </w:pPr>
    </w:p>
    <w:p w14:paraId="592E57BC" w14:textId="77777777" w:rsidR="00910747" w:rsidRDefault="00910747">
      <w:pPr>
        <w:pStyle w:val="ConsPlusNormal"/>
        <w:jc w:val="right"/>
        <w:outlineLvl w:val="1"/>
      </w:pPr>
      <w:r>
        <w:t>Приложение N 15</w:t>
      </w:r>
    </w:p>
    <w:p w14:paraId="61E8BF08" w14:textId="77777777" w:rsidR="00910747" w:rsidRDefault="00910747">
      <w:pPr>
        <w:pStyle w:val="ConsPlusNormal"/>
        <w:jc w:val="right"/>
      </w:pPr>
      <w:r>
        <w:t>к Государственной программе</w:t>
      </w:r>
    </w:p>
    <w:p w14:paraId="38F579C9" w14:textId="77777777" w:rsidR="00910747" w:rsidRDefault="00910747">
      <w:pPr>
        <w:pStyle w:val="ConsPlusNormal"/>
        <w:jc w:val="both"/>
      </w:pPr>
    </w:p>
    <w:p w14:paraId="3C4DF2BB" w14:textId="77777777" w:rsidR="00910747" w:rsidRDefault="00910747">
      <w:pPr>
        <w:pStyle w:val="ConsPlusTitle"/>
        <w:jc w:val="center"/>
      </w:pPr>
      <w:bookmarkStart w:id="196" w:name="P25148"/>
      <w:bookmarkEnd w:id="196"/>
      <w:r>
        <w:t>ПОРЯДОК</w:t>
      </w:r>
    </w:p>
    <w:p w14:paraId="1565BA31" w14:textId="77777777" w:rsidR="00910747" w:rsidRDefault="00910747">
      <w:pPr>
        <w:pStyle w:val="ConsPlusTitle"/>
        <w:jc w:val="center"/>
      </w:pPr>
      <w:r>
        <w:t>ПРЕДОСТАВЛЕНИЯ И РАСПРЕДЕЛЕНИЯ СУБСИДИЙ НА СОФИНАНСИРОВАНИЕ</w:t>
      </w:r>
    </w:p>
    <w:p w14:paraId="7AA49D80" w14:textId="77777777" w:rsidR="00910747" w:rsidRDefault="00910747">
      <w:pPr>
        <w:pStyle w:val="ConsPlusTitle"/>
        <w:jc w:val="center"/>
      </w:pPr>
      <w:r>
        <w:t>КАПИТАЛЬНЫХ ВЛОЖЕНИЙ В ОБЪЕКТЫ МУНИЦИПАЛЬНОЙ СОБСТВЕННОСТИ</w:t>
      </w:r>
    </w:p>
    <w:p w14:paraId="183B1E14"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17BC69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FDB25E"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5B09677"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28936A8" w14:textId="77777777" w:rsidR="00910747" w:rsidRDefault="00910747">
            <w:pPr>
              <w:pStyle w:val="ConsPlusNormal"/>
              <w:jc w:val="center"/>
            </w:pPr>
            <w:r>
              <w:rPr>
                <w:color w:val="392C69"/>
              </w:rPr>
              <w:t>Список изменяющих документов</w:t>
            </w:r>
          </w:p>
          <w:p w14:paraId="1502CCA9" w14:textId="77777777" w:rsidR="00910747" w:rsidRDefault="00910747">
            <w:pPr>
              <w:pStyle w:val="ConsPlusNormal"/>
              <w:jc w:val="center"/>
            </w:pPr>
            <w:r>
              <w:rPr>
                <w:color w:val="392C69"/>
              </w:rPr>
              <w:t>(введен постановлением Правительства Амурской области</w:t>
            </w:r>
          </w:p>
          <w:p w14:paraId="27722C2A" w14:textId="77777777" w:rsidR="00910747" w:rsidRDefault="00910747">
            <w:pPr>
              <w:pStyle w:val="ConsPlusNormal"/>
              <w:jc w:val="center"/>
            </w:pPr>
            <w:r>
              <w:rPr>
                <w:color w:val="392C69"/>
              </w:rPr>
              <w:t xml:space="preserve">от 18.06.2020 </w:t>
            </w:r>
            <w:hyperlink r:id="rId1024" w:history="1">
              <w:r>
                <w:rPr>
                  <w:color w:val="0000FF"/>
                </w:rPr>
                <w:t>N 397</w:t>
              </w:r>
            </w:hyperlink>
            <w:r>
              <w:rPr>
                <w:color w:val="392C69"/>
              </w:rPr>
              <w:t>;</w:t>
            </w:r>
          </w:p>
          <w:p w14:paraId="621506A5" w14:textId="77777777" w:rsidR="00910747" w:rsidRDefault="00910747">
            <w:pPr>
              <w:pStyle w:val="ConsPlusNormal"/>
              <w:jc w:val="center"/>
            </w:pPr>
            <w:r>
              <w:rPr>
                <w:color w:val="392C69"/>
              </w:rPr>
              <w:t>в ред. постановлений Правительства Амурской области</w:t>
            </w:r>
          </w:p>
          <w:p w14:paraId="5BACDB68" w14:textId="77777777" w:rsidR="00910747" w:rsidRDefault="00910747">
            <w:pPr>
              <w:pStyle w:val="ConsPlusNormal"/>
              <w:jc w:val="center"/>
            </w:pPr>
            <w:r>
              <w:rPr>
                <w:color w:val="392C69"/>
              </w:rPr>
              <w:t xml:space="preserve">от 17.09.2020 </w:t>
            </w:r>
            <w:hyperlink r:id="rId1025" w:history="1">
              <w:r>
                <w:rPr>
                  <w:color w:val="0000FF"/>
                </w:rPr>
                <w:t>N 628</w:t>
              </w:r>
            </w:hyperlink>
            <w:r>
              <w:rPr>
                <w:color w:val="392C69"/>
              </w:rPr>
              <w:t xml:space="preserve">, от 02.04.2021 </w:t>
            </w:r>
            <w:hyperlink r:id="rId1026" w:history="1">
              <w:r>
                <w:rPr>
                  <w:color w:val="0000FF"/>
                </w:rPr>
                <w:t>N 192</w:t>
              </w:r>
            </w:hyperlink>
            <w:r>
              <w:rPr>
                <w:color w:val="392C69"/>
              </w:rPr>
              <w:t>,</w:t>
            </w:r>
          </w:p>
          <w:p w14:paraId="1169FB1A" w14:textId="77777777" w:rsidR="00910747" w:rsidRDefault="00910747">
            <w:pPr>
              <w:pStyle w:val="ConsPlusNormal"/>
              <w:jc w:val="center"/>
            </w:pPr>
            <w:r>
              <w:rPr>
                <w:color w:val="392C69"/>
              </w:rPr>
              <w:t xml:space="preserve">от 31.05.2021 </w:t>
            </w:r>
            <w:hyperlink r:id="rId1027" w:history="1">
              <w:r>
                <w:rPr>
                  <w:color w:val="0000FF"/>
                </w:rPr>
                <w:t>N 342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D2D183" w14:textId="77777777" w:rsidR="00910747" w:rsidRDefault="00910747">
            <w:pPr>
              <w:spacing w:after="1" w:line="0" w:lineRule="atLeast"/>
            </w:pPr>
          </w:p>
        </w:tc>
      </w:tr>
    </w:tbl>
    <w:p w14:paraId="3235B32D" w14:textId="77777777" w:rsidR="00910747" w:rsidRDefault="00910747">
      <w:pPr>
        <w:pStyle w:val="ConsPlusNormal"/>
        <w:jc w:val="both"/>
      </w:pPr>
    </w:p>
    <w:p w14:paraId="51279D2A" w14:textId="77777777" w:rsidR="00910747" w:rsidRDefault="00910747">
      <w:pPr>
        <w:pStyle w:val="ConsPlusNormal"/>
        <w:ind w:firstLine="540"/>
        <w:jc w:val="both"/>
      </w:pPr>
      <w:r>
        <w:t>1. Настоящий Порядок определяет цели, условия и механизм предоставления и распределения субсидий бюджетам муниципальных образований Амурской области на софинансирование капитальных вложений в объекты муниципальной собственности (далее соответственно - субсидия, муниципальные образования), а также критерии отбора муниципальных образований для предоставления субсидий.</w:t>
      </w:r>
    </w:p>
    <w:p w14:paraId="77C52999" w14:textId="77777777" w:rsidR="00910747" w:rsidRDefault="00910747">
      <w:pPr>
        <w:pStyle w:val="ConsPlusNormal"/>
        <w:spacing w:before="220"/>
        <w:ind w:firstLine="540"/>
        <w:jc w:val="both"/>
      </w:pPr>
      <w:bookmarkStart w:id="197" w:name="P25159"/>
      <w:bookmarkEnd w:id="197"/>
      <w:r>
        <w:t xml:space="preserve">2. Субсидии предоставляются министерством жилищно-коммунального хозяйства Амурской области, являющимся главным распорядителем бюджетных средств (далее - главный распорядитель), бюджетам муниципальных образований в целях софинансирования расходных обязательств, связанных с разработкой проектно-сметной документации, строительством многоквартирного дома (строительством многоквартирного дома "под ключ"), на приобретение жилых помещений в многоквартирных домах, а также в жилых домах, указанных в </w:t>
      </w:r>
      <w:hyperlink r:id="rId1028" w:history="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 для переселения граждан из аварийного жилищного фонда, признанного таковым после 1 января 2017 года (далее соответственно - мероприятия, ПСД, многоквартирный дом).</w:t>
      </w:r>
    </w:p>
    <w:p w14:paraId="61D9CE83" w14:textId="77777777" w:rsidR="00910747" w:rsidRDefault="00910747">
      <w:pPr>
        <w:pStyle w:val="ConsPlusNormal"/>
        <w:jc w:val="both"/>
      </w:pPr>
      <w:r>
        <w:t xml:space="preserve">(п. 2 в ред. постановления Правительства Амурской области от 02.04.2021 </w:t>
      </w:r>
      <w:hyperlink r:id="rId1029" w:history="1">
        <w:r>
          <w:rPr>
            <w:color w:val="0000FF"/>
          </w:rPr>
          <w:t>N 192</w:t>
        </w:r>
      </w:hyperlink>
      <w:r>
        <w:t>)</w:t>
      </w:r>
    </w:p>
    <w:p w14:paraId="7BD46236" w14:textId="77777777" w:rsidR="00910747" w:rsidRDefault="00910747">
      <w:pPr>
        <w:pStyle w:val="ConsPlusNormal"/>
        <w:spacing w:before="220"/>
        <w:ind w:firstLine="540"/>
        <w:jc w:val="both"/>
      </w:pPr>
      <w:bookmarkStart w:id="198" w:name="P25161"/>
      <w:bookmarkEnd w:id="198"/>
      <w:r>
        <w:t>3. Условиями предоставления субсидии являются:</w:t>
      </w:r>
    </w:p>
    <w:p w14:paraId="1DC89DAB" w14:textId="77777777" w:rsidR="00910747" w:rsidRDefault="00910747">
      <w:pPr>
        <w:pStyle w:val="ConsPlusNormal"/>
        <w:spacing w:before="220"/>
        <w:ind w:firstLine="540"/>
        <w:jc w:val="both"/>
      </w:pPr>
      <w:r>
        <w:t>1) наличие в решении о бюджете муниципального образования (в проекте решения о бюджете муниципального образования) на текущий финансовый год за счет средств местного бюджета расходных обязательств, связанных с реализацией мероприятий, в объеме, необходимом для его исполнения;</w:t>
      </w:r>
    </w:p>
    <w:p w14:paraId="345559E7" w14:textId="77777777" w:rsidR="00910747" w:rsidRDefault="00910747">
      <w:pPr>
        <w:pStyle w:val="ConsPlusNormal"/>
        <w:spacing w:before="220"/>
        <w:ind w:firstLine="540"/>
        <w:jc w:val="both"/>
      </w:pPr>
      <w:r>
        <w:t>2) наличие утвержденной муниципальной программы, предусматривающей реализацию мероприятий;</w:t>
      </w:r>
    </w:p>
    <w:p w14:paraId="4966AFE9" w14:textId="77777777" w:rsidR="00910747" w:rsidRDefault="00910747">
      <w:pPr>
        <w:pStyle w:val="ConsPlusNormal"/>
        <w:spacing w:before="220"/>
        <w:ind w:firstLine="540"/>
        <w:jc w:val="both"/>
      </w:pPr>
      <w:r>
        <w:t xml:space="preserve">3) заключение соглашения в соответствии с </w:t>
      </w:r>
      <w:hyperlink r:id="rId1030" w:history="1">
        <w:r>
          <w:rPr>
            <w:color w:val="0000FF"/>
          </w:rPr>
          <w:t>пунктом 8</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 "О формировании, предоставлении и распределении субсидий из областного бюджета местным бюджетам" (далее - Правила);</w:t>
      </w:r>
    </w:p>
    <w:p w14:paraId="037751F1" w14:textId="77777777" w:rsidR="00910747" w:rsidRDefault="00910747">
      <w:pPr>
        <w:pStyle w:val="ConsPlusNormal"/>
        <w:spacing w:before="220"/>
        <w:ind w:firstLine="540"/>
        <w:jc w:val="both"/>
      </w:pPr>
      <w:r>
        <w:lastRenderedPageBreak/>
        <w:t xml:space="preserve">4) наличие аварийного жилищного фонда, признанного таковым в результате нарушений, допущенных застройщиком при строительстве жилья для переселения граждан из аварийного жилищного фонда в рамках региональной адресной </w:t>
      </w:r>
      <w:hyperlink r:id="rId1031" w:history="1">
        <w:r>
          <w:rPr>
            <w:color w:val="0000FF"/>
          </w:rPr>
          <w:t>программы</w:t>
        </w:r>
      </w:hyperlink>
      <w:r>
        <w:t xml:space="preserve"> "Переселение граждан из аварийного жилищного фонда, в том числе с учетом необходимости развития малоэтажного жилищного строительства, на территории Амурской области в 2013 - 2021 годах", утвержденной постановлением Правительства Амурской области от 12 апреля 2013 г. N 157.</w:t>
      </w:r>
    </w:p>
    <w:p w14:paraId="138F4B4B" w14:textId="77777777" w:rsidR="00910747" w:rsidRDefault="00910747">
      <w:pPr>
        <w:pStyle w:val="ConsPlusNormal"/>
        <w:jc w:val="both"/>
      </w:pPr>
      <w:r>
        <w:t xml:space="preserve">(пп. 4 введен постановлением Правительства Амурской области от 31.05.2021 </w:t>
      </w:r>
      <w:hyperlink r:id="rId1032" w:history="1">
        <w:r>
          <w:rPr>
            <w:color w:val="0000FF"/>
          </w:rPr>
          <w:t>N 342</w:t>
        </w:r>
      </w:hyperlink>
      <w:r>
        <w:t>)</w:t>
      </w:r>
    </w:p>
    <w:p w14:paraId="7B482D52" w14:textId="77777777" w:rsidR="00910747" w:rsidRDefault="00910747">
      <w:pPr>
        <w:pStyle w:val="ConsPlusNormal"/>
        <w:spacing w:before="220"/>
        <w:ind w:firstLine="540"/>
        <w:jc w:val="both"/>
      </w:pPr>
      <w:bookmarkStart w:id="199" w:name="P25167"/>
      <w:bookmarkEnd w:id="199"/>
      <w:r>
        <w:t>4. Критериями отбора муниципальных образований для предоставления субсидий являются:</w:t>
      </w:r>
    </w:p>
    <w:p w14:paraId="1AFFA205" w14:textId="77777777" w:rsidR="00910747" w:rsidRDefault="00910747">
      <w:pPr>
        <w:pStyle w:val="ConsPlusNormal"/>
        <w:spacing w:before="220"/>
        <w:ind w:firstLine="540"/>
        <w:jc w:val="both"/>
      </w:pPr>
      <w:r>
        <w:t>1) на разработку ПСД - представление мониторинга стоимости разработки ПСД на строительство многоквартирного дома с проведением инженерно-строительных изысканий и определения достоверности сметной стоимости;</w:t>
      </w:r>
    </w:p>
    <w:p w14:paraId="5BF75DC6" w14:textId="77777777" w:rsidR="00910747" w:rsidRDefault="00910747">
      <w:pPr>
        <w:pStyle w:val="ConsPlusNormal"/>
        <w:spacing w:before="220"/>
        <w:ind w:firstLine="540"/>
        <w:jc w:val="both"/>
      </w:pPr>
      <w:r>
        <w:t>2) на строительство многоквартирного дома:</w:t>
      </w:r>
    </w:p>
    <w:p w14:paraId="3BD56B78" w14:textId="77777777" w:rsidR="00910747" w:rsidRDefault="00910747">
      <w:pPr>
        <w:pStyle w:val="ConsPlusNormal"/>
        <w:spacing w:before="220"/>
        <w:ind w:firstLine="540"/>
        <w:jc w:val="both"/>
      </w:pPr>
      <w:r>
        <w:t>а) наличие в муниципальном образовании потребности в строительстве многоквартирного дома;</w:t>
      </w:r>
    </w:p>
    <w:p w14:paraId="05889BB6" w14:textId="77777777" w:rsidR="00910747" w:rsidRDefault="00910747">
      <w:pPr>
        <w:pStyle w:val="ConsPlusNormal"/>
        <w:spacing w:before="220"/>
        <w:ind w:firstLine="540"/>
        <w:jc w:val="both"/>
      </w:pPr>
      <w:r>
        <w:t>б) наличие ПСД на строительство многоквартирного дома;</w:t>
      </w:r>
    </w:p>
    <w:p w14:paraId="64CA42AC" w14:textId="77777777" w:rsidR="00910747" w:rsidRDefault="00910747">
      <w:pPr>
        <w:pStyle w:val="ConsPlusNormal"/>
        <w:spacing w:before="220"/>
        <w:ind w:firstLine="540"/>
        <w:jc w:val="both"/>
      </w:pPr>
      <w:r>
        <w:t>в) наличие положительного заключения проведенной в соответствии с требованиями градостроительного законодательства экспертизы ПСД;</w:t>
      </w:r>
    </w:p>
    <w:p w14:paraId="3E6CAB1C" w14:textId="77777777" w:rsidR="00910747" w:rsidRDefault="00910747">
      <w:pPr>
        <w:pStyle w:val="ConsPlusNormal"/>
        <w:spacing w:before="220"/>
        <w:ind w:firstLine="540"/>
        <w:jc w:val="both"/>
      </w:pPr>
      <w:r>
        <w:t>г) в соответствии с ПСД конструктив дома - наружные стены в капитальном исполнении: сборные (панельные), или монолитные железобетонные, или бетонные, или кирпичные (исключены легкие ограждающие конструкции: сэндвич-панели, фибролитовые плиты, каркасно-обшивные стены);</w:t>
      </w:r>
    </w:p>
    <w:p w14:paraId="69ED16DA" w14:textId="77777777" w:rsidR="00910747" w:rsidRDefault="00910747">
      <w:pPr>
        <w:pStyle w:val="ConsPlusNormal"/>
        <w:spacing w:before="220"/>
        <w:ind w:firstLine="540"/>
        <w:jc w:val="both"/>
      </w:pPr>
      <w:r>
        <w:t>3) на строительство многоквартирного дома "под ключ":</w:t>
      </w:r>
    </w:p>
    <w:p w14:paraId="4792A68D" w14:textId="77777777" w:rsidR="00910747" w:rsidRDefault="00910747">
      <w:pPr>
        <w:pStyle w:val="ConsPlusNormal"/>
        <w:spacing w:before="220"/>
        <w:ind w:firstLine="540"/>
        <w:jc w:val="both"/>
      </w:pPr>
      <w:r>
        <w:t>а) наличие в муниципальном образовании потребности в строительстве многоквартирного дома "под ключ";</w:t>
      </w:r>
    </w:p>
    <w:p w14:paraId="600C44A4" w14:textId="77777777" w:rsidR="00910747" w:rsidRDefault="00910747">
      <w:pPr>
        <w:pStyle w:val="ConsPlusNormal"/>
        <w:spacing w:before="220"/>
        <w:ind w:firstLine="540"/>
        <w:jc w:val="both"/>
      </w:pPr>
      <w:r>
        <w:t>б) в соответствии с ПСД конструктив дома - наружные стены в капитальном исполнении: сборные (панельные), или монолитные железобетонные, или бетонные, или кирпичные (исключены легкие ограждающие конструкции: сэндвич-панели, фибролитовые плиты, каркасно-обшивные стены);</w:t>
      </w:r>
    </w:p>
    <w:p w14:paraId="51B2241D" w14:textId="77777777" w:rsidR="00910747" w:rsidRDefault="00910747">
      <w:pPr>
        <w:pStyle w:val="ConsPlusNormal"/>
        <w:spacing w:before="220"/>
        <w:ind w:firstLine="540"/>
        <w:jc w:val="both"/>
      </w:pPr>
      <w:r>
        <w:t xml:space="preserve">4) на приобретение жилых помещений в многоквартирных домах, а также в жилых домах, указанных в </w:t>
      </w:r>
      <w:hyperlink r:id="rId1033" w:history="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14:paraId="3A2052E3" w14:textId="77777777" w:rsidR="00910747" w:rsidRDefault="00910747">
      <w:pPr>
        <w:pStyle w:val="ConsPlusNormal"/>
        <w:spacing w:before="220"/>
        <w:ind w:firstLine="540"/>
        <w:jc w:val="both"/>
      </w:pPr>
      <w:r>
        <w:t>а) наличие в муниципальном образовании потребности в приобретении жилых помещений;</w:t>
      </w:r>
    </w:p>
    <w:p w14:paraId="0518ACF4" w14:textId="77777777" w:rsidR="00910747" w:rsidRDefault="00910747">
      <w:pPr>
        <w:pStyle w:val="ConsPlusNormal"/>
        <w:spacing w:before="220"/>
        <w:ind w:firstLine="540"/>
        <w:jc w:val="both"/>
      </w:pPr>
      <w:r>
        <w:t>б) в соответствии с ПСД конструктив дома - наружные стены в капитальном исполнении: сборные (панельные) или монолитные железобетонные, или бетонные, или кирпичные (исключены легкие ограждающие конструкции: сэндвич-панели, фибролитовые плиты, каркасно-обшивные стены).</w:t>
      </w:r>
    </w:p>
    <w:p w14:paraId="1EAFC1FE" w14:textId="77777777" w:rsidR="00910747" w:rsidRDefault="00910747">
      <w:pPr>
        <w:pStyle w:val="ConsPlusNormal"/>
        <w:jc w:val="both"/>
      </w:pPr>
      <w:r>
        <w:t xml:space="preserve">(п. 4 в ред. постановления Правительства Амурской области от 31.05.2021 </w:t>
      </w:r>
      <w:hyperlink r:id="rId1034" w:history="1">
        <w:r>
          <w:rPr>
            <w:color w:val="0000FF"/>
          </w:rPr>
          <w:t>N 342</w:t>
        </w:r>
      </w:hyperlink>
      <w:r>
        <w:t>)</w:t>
      </w:r>
    </w:p>
    <w:p w14:paraId="57B1ED56" w14:textId="77777777" w:rsidR="00910747" w:rsidRDefault="00910747">
      <w:pPr>
        <w:pStyle w:val="ConsPlusNormal"/>
        <w:spacing w:before="220"/>
        <w:ind w:firstLine="540"/>
        <w:jc w:val="both"/>
      </w:pPr>
      <w:r>
        <w:lastRenderedPageBreak/>
        <w:t>5. Муниципальные образования, претендующие на получение субсидии, представляют главному распорядителю следующие документы:</w:t>
      </w:r>
    </w:p>
    <w:p w14:paraId="5FEAE1B2" w14:textId="77777777" w:rsidR="00910747" w:rsidRDefault="00910747">
      <w:pPr>
        <w:pStyle w:val="ConsPlusNormal"/>
        <w:spacing w:before="220"/>
        <w:ind w:firstLine="540"/>
        <w:jc w:val="both"/>
      </w:pPr>
      <w:r>
        <w:t>1) заявку на участие в отборе на получение субсидии, подписанную главой (главой администрации) муниципального образования;</w:t>
      </w:r>
    </w:p>
    <w:p w14:paraId="50E14141" w14:textId="77777777" w:rsidR="00910747" w:rsidRDefault="00910747">
      <w:pPr>
        <w:pStyle w:val="ConsPlusNormal"/>
        <w:spacing w:before="220"/>
        <w:ind w:firstLine="540"/>
        <w:jc w:val="both"/>
      </w:pPr>
      <w:r>
        <w:t>2) мониторинг стоимости разработки ПСД на строительство многоквартирного дома с проведением инженерно-строительных изысканий и определения достоверности сметной стоимости (при софинансировании расходных обязательств, связанных с разработкой ПСД);</w:t>
      </w:r>
    </w:p>
    <w:p w14:paraId="6C91416A" w14:textId="77777777" w:rsidR="00910747" w:rsidRDefault="00910747">
      <w:pPr>
        <w:pStyle w:val="ConsPlusNormal"/>
        <w:spacing w:before="220"/>
        <w:ind w:firstLine="540"/>
        <w:jc w:val="both"/>
      </w:pPr>
      <w:r>
        <w:t>3) копию ПСД, согласованной с государственным казенным учреждением Амурской области "Строитель" (при софинансировании расходных обязательств, связанных со строительством многоквартирного дома);</w:t>
      </w:r>
    </w:p>
    <w:p w14:paraId="1B876171" w14:textId="77777777" w:rsidR="00910747" w:rsidRDefault="00910747">
      <w:pPr>
        <w:pStyle w:val="ConsPlusNormal"/>
        <w:spacing w:before="220"/>
        <w:ind w:firstLine="540"/>
        <w:jc w:val="both"/>
      </w:pPr>
      <w:r>
        <w:t>4) копию положительного заключения государственной экспертизы ПСД (если проведение государственной экспертизы предусмотрено законодательством);</w:t>
      </w:r>
    </w:p>
    <w:p w14:paraId="33B1EF1D" w14:textId="77777777" w:rsidR="00910747" w:rsidRDefault="00910747">
      <w:pPr>
        <w:pStyle w:val="ConsPlusNormal"/>
        <w:spacing w:before="220"/>
        <w:ind w:firstLine="540"/>
        <w:jc w:val="both"/>
      </w:pPr>
      <w:r>
        <w:t>5) копию принятой муниципальной программы, предусматривающей мероприятия в текущем финансовом году;</w:t>
      </w:r>
    </w:p>
    <w:p w14:paraId="4C2EF4D1" w14:textId="77777777" w:rsidR="00910747" w:rsidRDefault="00910747">
      <w:pPr>
        <w:pStyle w:val="ConsPlusNormal"/>
        <w:spacing w:before="220"/>
        <w:ind w:firstLine="540"/>
        <w:jc w:val="both"/>
      </w:pPr>
      <w:r>
        <w:t>6) выписку из решения о бюджете муниципального образования (выписку из проекта решения о бюджете муниципального образования) или выписку из сводной бюджетной росписи с последующим представлением выписки из решения о бюджете муниципального образования, подтверждающую наличие бюджетных ассигнований на исполнение расходных обязательств муниципального образования за счет средств местного бюджета;</w:t>
      </w:r>
    </w:p>
    <w:p w14:paraId="4072C221" w14:textId="77777777" w:rsidR="00910747" w:rsidRDefault="00910747">
      <w:pPr>
        <w:pStyle w:val="ConsPlusNormal"/>
        <w:spacing w:before="220"/>
        <w:ind w:firstLine="540"/>
        <w:jc w:val="both"/>
      </w:pPr>
      <w:r>
        <w:t>7) пояснительную записку, содержащую краткое обоснование целесообразности строительства многоквартирного дома;</w:t>
      </w:r>
    </w:p>
    <w:p w14:paraId="0D8E3B6A" w14:textId="77777777" w:rsidR="00910747" w:rsidRDefault="00910747">
      <w:pPr>
        <w:pStyle w:val="ConsPlusNormal"/>
        <w:spacing w:before="220"/>
        <w:ind w:firstLine="540"/>
        <w:jc w:val="both"/>
      </w:pPr>
      <w:r>
        <w:t>8) утвержденный органом местного самоуправления проект расчета стоимости работ на проектирование (при софинансировании расходных обязательств, связанных с разработкой ПСД);</w:t>
      </w:r>
    </w:p>
    <w:p w14:paraId="248A19AA" w14:textId="77777777" w:rsidR="00910747" w:rsidRDefault="00910747">
      <w:pPr>
        <w:pStyle w:val="ConsPlusNormal"/>
        <w:spacing w:before="220"/>
        <w:ind w:firstLine="540"/>
        <w:jc w:val="both"/>
      </w:pPr>
      <w:r>
        <w:t xml:space="preserve">9) документальное подтверждение муниципальным образованием возврата средств субсидии в областной бюджет в соответствии с </w:t>
      </w:r>
      <w:hyperlink r:id="rId1035" w:history="1">
        <w:r>
          <w:rPr>
            <w:color w:val="0000FF"/>
          </w:rPr>
          <w:t>пунктом 20</w:t>
        </w:r>
      </w:hyperlink>
      <w:r>
        <w:t xml:space="preserve"> Правил (в случае необходимости осуществления такого возврата).</w:t>
      </w:r>
    </w:p>
    <w:p w14:paraId="61076586" w14:textId="77777777" w:rsidR="00910747" w:rsidRDefault="00910747">
      <w:pPr>
        <w:pStyle w:val="ConsPlusNormal"/>
        <w:spacing w:before="220"/>
        <w:ind w:firstLine="540"/>
        <w:jc w:val="both"/>
      </w:pPr>
      <w:r>
        <w:t xml:space="preserve">6. Главный распорядитель осуществляет отбор муниципальных образований в соответствии с условиями и критериями отбора, указанными в </w:t>
      </w:r>
      <w:hyperlink w:anchor="P25161" w:history="1">
        <w:r>
          <w:rPr>
            <w:color w:val="0000FF"/>
          </w:rPr>
          <w:t>пунктах 3</w:t>
        </w:r>
      </w:hyperlink>
      <w:r>
        <w:t xml:space="preserve"> и </w:t>
      </w:r>
      <w:hyperlink w:anchor="P25167" w:history="1">
        <w:r>
          <w:rPr>
            <w:color w:val="0000FF"/>
          </w:rPr>
          <w:t>4</w:t>
        </w:r>
      </w:hyperlink>
      <w:r>
        <w:t xml:space="preserve"> настоящего Порядка.</w:t>
      </w:r>
    </w:p>
    <w:p w14:paraId="73CEAC8E" w14:textId="77777777" w:rsidR="00910747" w:rsidRDefault="00910747">
      <w:pPr>
        <w:pStyle w:val="ConsPlusNormal"/>
        <w:spacing w:before="220"/>
        <w:ind w:firstLine="540"/>
        <w:jc w:val="both"/>
      </w:pPr>
      <w:r>
        <w:t xml:space="preserve">В случае отсутствия заявок от муниципальных образований или если суммарная потребность муниципальных образований по представленным заявкам меньше объема ассигнований областного бюджета, предусмотренного на цели, указанные в </w:t>
      </w:r>
      <w:hyperlink w:anchor="P25159" w:history="1">
        <w:r>
          <w:rPr>
            <w:color w:val="0000FF"/>
          </w:rPr>
          <w:t>пункте 2</w:t>
        </w:r>
      </w:hyperlink>
      <w:r>
        <w:t xml:space="preserve"> настоящего Порядка, в текущем году, главный распорядитель продлевает срок приема документов, но не более чем на 90 дней, о чем письменно извещает муниципальные образования.</w:t>
      </w:r>
    </w:p>
    <w:p w14:paraId="5ABEAC7C" w14:textId="77777777" w:rsidR="00910747" w:rsidRDefault="00910747">
      <w:pPr>
        <w:pStyle w:val="ConsPlusNormal"/>
        <w:spacing w:before="220"/>
        <w:ind w:firstLine="540"/>
        <w:jc w:val="both"/>
      </w:pPr>
      <w:bookmarkStart w:id="200" w:name="P25193"/>
      <w:bookmarkEnd w:id="200"/>
      <w:r>
        <w:t>7. Размер субсидии (S</w:t>
      </w:r>
      <w:r>
        <w:rPr>
          <w:vertAlign w:val="subscript"/>
        </w:rPr>
        <w:t>i</w:t>
      </w:r>
      <w:r>
        <w:t>) из областного бюджета в бюджет i-го муниципального образования определяется по формуле:</w:t>
      </w:r>
    </w:p>
    <w:p w14:paraId="5FEBF646" w14:textId="77777777" w:rsidR="00910747" w:rsidRDefault="00910747">
      <w:pPr>
        <w:pStyle w:val="ConsPlusNormal"/>
        <w:jc w:val="both"/>
      </w:pPr>
    </w:p>
    <w:p w14:paraId="7A53C47A" w14:textId="77777777" w:rsidR="00910747" w:rsidRDefault="00910747">
      <w:pPr>
        <w:pStyle w:val="ConsPlusNormal"/>
        <w:jc w:val="center"/>
      </w:pPr>
      <w:r w:rsidRPr="00C40DE9">
        <w:rPr>
          <w:position w:val="-27"/>
        </w:rPr>
        <w:pict w14:anchorId="76A4E228">
          <v:shape id="_x0000_i1037" style="width:134.25pt;height:39pt" coordsize="" o:spt="100" adj="0,,0" path="" filled="f" stroked="f">
            <v:stroke joinstyle="miter"/>
            <v:imagedata r:id="rId1036" o:title="base_23632_139918_32780"/>
            <v:formulas/>
            <v:path o:connecttype="segments"/>
          </v:shape>
        </w:pict>
      </w:r>
    </w:p>
    <w:p w14:paraId="7AA56F7B" w14:textId="77777777" w:rsidR="00910747" w:rsidRDefault="00910747">
      <w:pPr>
        <w:pStyle w:val="ConsPlusNormal"/>
        <w:jc w:val="both"/>
      </w:pPr>
    </w:p>
    <w:p w14:paraId="37B2C8EE" w14:textId="77777777" w:rsidR="00910747" w:rsidRDefault="00910747">
      <w:pPr>
        <w:pStyle w:val="ConsPlusNormal"/>
        <w:ind w:firstLine="540"/>
        <w:jc w:val="both"/>
      </w:pPr>
      <w:r>
        <w:t>S - общий объем субсидий, выделяемых бюджетам муниципальных образований на реализацию мероприятий;</w:t>
      </w:r>
    </w:p>
    <w:p w14:paraId="60D3270E" w14:textId="77777777" w:rsidR="00910747" w:rsidRDefault="00910747">
      <w:pPr>
        <w:pStyle w:val="ConsPlusNormal"/>
        <w:spacing w:before="220"/>
        <w:ind w:firstLine="540"/>
        <w:jc w:val="both"/>
      </w:pPr>
      <w:r>
        <w:t>V</w:t>
      </w:r>
      <w:r>
        <w:rPr>
          <w:vertAlign w:val="subscript"/>
        </w:rPr>
        <w:t>i</w:t>
      </w:r>
      <w:r>
        <w:t xml:space="preserve"> - объем средств, необходимый i-му муниципальному образованию на реализацию </w:t>
      </w:r>
      <w:r>
        <w:lastRenderedPageBreak/>
        <w:t>мероприятий;</w:t>
      </w:r>
    </w:p>
    <w:p w14:paraId="1F8E20B3" w14:textId="77777777" w:rsidR="00910747" w:rsidRDefault="00910747">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i-го муниципального образования из областного бюджета, определяемый в соответствии с </w:t>
      </w:r>
      <w:hyperlink r:id="rId1037" w:history="1">
        <w:r>
          <w:rPr>
            <w:color w:val="0000FF"/>
          </w:rPr>
          <w:t>пунктом 11</w:t>
        </w:r>
      </w:hyperlink>
      <w:r>
        <w:t xml:space="preserve"> Правил.</w:t>
      </w:r>
    </w:p>
    <w:p w14:paraId="2A8939FC" w14:textId="77777777" w:rsidR="00910747" w:rsidRDefault="00910747">
      <w:pPr>
        <w:pStyle w:val="ConsPlusNormal"/>
        <w:spacing w:before="220"/>
        <w:ind w:firstLine="540"/>
        <w:jc w:val="both"/>
      </w:pPr>
      <w:r>
        <w:t>8. Распределение субсидий между муниципальными образованиями утверждается законом об областном бюджете на очередной финансовый год и плановый период.</w:t>
      </w:r>
    </w:p>
    <w:p w14:paraId="6D8252E8" w14:textId="77777777" w:rsidR="00910747" w:rsidRDefault="00910747">
      <w:pPr>
        <w:pStyle w:val="ConsPlusNormal"/>
        <w:spacing w:before="220"/>
        <w:ind w:firstLine="540"/>
        <w:jc w:val="both"/>
      </w:pPr>
      <w:r>
        <w:t xml:space="preserve">9. Предоставление субсидии осуществляется на основании заключенного между главным распорядителем и органом местного самоуправления муниципального образования соглашения о предоставлении субсидии (далее - соглашение) по форме, утверждаемой главным распорядителем, которая должна соответствовать требованиям, предусмотренным </w:t>
      </w:r>
      <w:hyperlink r:id="rId1038" w:history="1">
        <w:r>
          <w:rPr>
            <w:color w:val="0000FF"/>
          </w:rPr>
          <w:t>пунктами 8</w:t>
        </w:r>
      </w:hyperlink>
      <w:r>
        <w:t xml:space="preserve"> - </w:t>
      </w:r>
      <w:hyperlink r:id="rId1039" w:history="1">
        <w:r>
          <w:rPr>
            <w:color w:val="0000FF"/>
          </w:rPr>
          <w:t>10</w:t>
        </w:r>
      </w:hyperlink>
      <w:r>
        <w:t xml:space="preserve"> Правил.</w:t>
      </w:r>
    </w:p>
    <w:p w14:paraId="3BB390BB" w14:textId="77777777" w:rsidR="00910747" w:rsidRDefault="00910747">
      <w:pPr>
        <w:pStyle w:val="ConsPlusNormal"/>
        <w:spacing w:before="220"/>
        <w:ind w:firstLine="540"/>
        <w:jc w:val="both"/>
      </w:pPr>
      <w:bookmarkStart w:id="201" w:name="P25202"/>
      <w:bookmarkEnd w:id="201"/>
      <w:r>
        <w:t>10. Муниципальные образования обеспечивают достижение следующих показателей результативности, значения которых определяются соглашением:</w:t>
      </w:r>
    </w:p>
    <w:p w14:paraId="72C438E9" w14:textId="77777777" w:rsidR="00910747" w:rsidRDefault="00910747">
      <w:pPr>
        <w:pStyle w:val="ConsPlusNormal"/>
        <w:spacing w:before="220"/>
        <w:ind w:firstLine="540"/>
        <w:jc w:val="both"/>
      </w:pPr>
      <w:bookmarkStart w:id="202" w:name="P25203"/>
      <w:bookmarkEnd w:id="202"/>
      <w:r>
        <w:t>1) количество многоквартирных домов, на строительство которых разработана ПСД;</w:t>
      </w:r>
    </w:p>
    <w:p w14:paraId="6CC840D2" w14:textId="77777777" w:rsidR="00910747" w:rsidRDefault="00910747">
      <w:pPr>
        <w:pStyle w:val="ConsPlusNormal"/>
        <w:spacing w:before="220"/>
        <w:ind w:firstLine="540"/>
        <w:jc w:val="both"/>
      </w:pPr>
      <w:bookmarkStart w:id="203" w:name="P25204"/>
      <w:bookmarkEnd w:id="203"/>
      <w:r>
        <w:t>2) количество введенных в эксплуатацию законченных строительством многоквартирных домов;</w:t>
      </w:r>
    </w:p>
    <w:p w14:paraId="596BB3FF" w14:textId="77777777" w:rsidR="00910747" w:rsidRDefault="00910747">
      <w:pPr>
        <w:pStyle w:val="ConsPlusNormal"/>
        <w:spacing w:before="220"/>
        <w:ind w:firstLine="540"/>
        <w:jc w:val="both"/>
      </w:pPr>
      <w:bookmarkStart w:id="204" w:name="P25205"/>
      <w:bookmarkEnd w:id="204"/>
      <w:r>
        <w:t>3) доля использованной муниципальным образованием субсидии в общем размере субсидии, перечисленной муниципальному образованию.</w:t>
      </w:r>
    </w:p>
    <w:p w14:paraId="13E51348" w14:textId="77777777" w:rsidR="00910747" w:rsidRDefault="00910747">
      <w:pPr>
        <w:pStyle w:val="ConsPlusNormal"/>
        <w:spacing w:before="220"/>
        <w:ind w:firstLine="540"/>
        <w:jc w:val="both"/>
      </w:pPr>
      <w:r>
        <w:t xml:space="preserve">Показатели результативности использования субсидии, закрепленные </w:t>
      </w:r>
      <w:hyperlink w:anchor="P25203" w:history="1">
        <w:r>
          <w:rPr>
            <w:color w:val="0000FF"/>
          </w:rPr>
          <w:t>подпунктами 1</w:t>
        </w:r>
      </w:hyperlink>
      <w:r>
        <w:t xml:space="preserve">, </w:t>
      </w:r>
      <w:hyperlink w:anchor="P25204" w:history="1">
        <w:r>
          <w:rPr>
            <w:color w:val="0000FF"/>
          </w:rPr>
          <w:t>2</w:t>
        </w:r>
      </w:hyperlink>
      <w:r>
        <w:t xml:space="preserve"> настоящего пункта, включаются в соглашения в зависимости от того, на реализацию каких мероприятий направляются средства субсидии. Показатель результативности использования субсидии, закрепленный </w:t>
      </w:r>
      <w:hyperlink w:anchor="P25205" w:history="1">
        <w:r>
          <w:rPr>
            <w:color w:val="0000FF"/>
          </w:rPr>
          <w:t>подпунктом 3</w:t>
        </w:r>
      </w:hyperlink>
      <w:r>
        <w:t xml:space="preserve"> настоящего пункта, включается во все соглашения, заключаемые в соответствии с настоящим Порядком.</w:t>
      </w:r>
    </w:p>
    <w:p w14:paraId="56217C3C" w14:textId="77777777" w:rsidR="00910747" w:rsidRDefault="00910747">
      <w:pPr>
        <w:pStyle w:val="ConsPlusNormal"/>
        <w:spacing w:before="220"/>
        <w:ind w:firstLine="540"/>
        <w:jc w:val="both"/>
      </w:pPr>
      <w:r>
        <w:t xml:space="preserve">11. Оценка достижения муниципальным образованием значения показателя результативности, предусмотренного </w:t>
      </w:r>
      <w:hyperlink w:anchor="P25202" w:history="1">
        <w:r>
          <w:rPr>
            <w:color w:val="0000FF"/>
          </w:rPr>
          <w:t>пунктом 10</w:t>
        </w:r>
      </w:hyperlink>
      <w:r>
        <w:t xml:space="preserve"> настоящего Порядка, осуществляется главным распорядителем по окончании финансового года.</w:t>
      </w:r>
    </w:p>
    <w:p w14:paraId="5DA7E3C9" w14:textId="77777777" w:rsidR="00910747" w:rsidRDefault="00910747">
      <w:pPr>
        <w:pStyle w:val="ConsPlusNormal"/>
        <w:spacing w:before="220"/>
        <w:ind w:firstLine="540"/>
        <w:jc w:val="both"/>
      </w:pPr>
      <w:r>
        <w:t xml:space="preserve">12. Порядок и условия перечисления субсидии бюджетам муниципальных образований, возврат средств из бюджетов муниципальных образований в областной бюджет в случае нарушения обязательств, предусмотренных соглашением, и их последующего использования осуществляется в соответствии с </w:t>
      </w:r>
      <w:hyperlink r:id="rId1040" w:history="1">
        <w:r>
          <w:rPr>
            <w:color w:val="0000FF"/>
          </w:rPr>
          <w:t>пунктами 14</w:t>
        </w:r>
      </w:hyperlink>
      <w:r>
        <w:t xml:space="preserve"> - </w:t>
      </w:r>
      <w:hyperlink r:id="rId1041" w:history="1">
        <w:r>
          <w:rPr>
            <w:color w:val="0000FF"/>
          </w:rPr>
          <w:t>20</w:t>
        </w:r>
      </w:hyperlink>
      <w:r>
        <w:t xml:space="preserve">, </w:t>
      </w:r>
      <w:hyperlink r:id="rId1042" w:history="1">
        <w:r>
          <w:rPr>
            <w:color w:val="0000FF"/>
          </w:rPr>
          <w:t>25</w:t>
        </w:r>
      </w:hyperlink>
      <w:r>
        <w:t xml:space="preserve"> Правил.</w:t>
      </w:r>
    </w:p>
    <w:p w14:paraId="0CDA75A2" w14:textId="77777777" w:rsidR="00910747" w:rsidRDefault="00910747">
      <w:pPr>
        <w:pStyle w:val="ConsPlusNormal"/>
        <w:spacing w:before="220"/>
        <w:ind w:firstLine="540"/>
        <w:jc w:val="both"/>
      </w:pPr>
      <w:r>
        <w:t xml:space="preserve">13. В случае нецелевого использования субсидии и (или) нарушения муниципальным образованием условий ее предоставления (расходования), в том числе невозврата муниципальным образованием средств в областной бюджет в соответствии с </w:t>
      </w:r>
      <w:hyperlink r:id="rId1043" w:history="1">
        <w:r>
          <w:rPr>
            <w:color w:val="0000FF"/>
          </w:rPr>
          <w:t>пунктами 16</w:t>
        </w:r>
      </w:hyperlink>
      <w:r>
        <w:t xml:space="preserve"> - </w:t>
      </w:r>
      <w:hyperlink r:id="rId1044" w:history="1">
        <w:r>
          <w:rPr>
            <w:color w:val="0000FF"/>
          </w:rPr>
          <w:t>21</w:t>
        </w:r>
      </w:hyperlink>
      <w:r>
        <w:t xml:space="preserve">, </w:t>
      </w:r>
      <w:hyperlink r:id="rId1045" w:history="1">
        <w:r>
          <w:rPr>
            <w:color w:val="0000FF"/>
          </w:rPr>
          <w:t>23</w:t>
        </w:r>
      </w:hyperlink>
      <w:r>
        <w:t xml:space="preserve"> - </w:t>
      </w:r>
      <w:hyperlink r:id="rId1046" w:history="1">
        <w:r>
          <w:rPr>
            <w:color w:val="0000FF"/>
          </w:rPr>
          <w:t>25</w:t>
        </w:r>
      </w:hyperlink>
      <w:r>
        <w:t xml:space="preserve"> Правил, к нему применяются бюджетные меры принуждения, предусмотренные бюджетным законодательством Российской Федерации.</w:t>
      </w:r>
    </w:p>
    <w:p w14:paraId="33DF72A3" w14:textId="77777777" w:rsidR="00910747" w:rsidRDefault="00910747">
      <w:pPr>
        <w:pStyle w:val="ConsPlusNormal"/>
        <w:spacing w:before="220"/>
        <w:ind w:firstLine="540"/>
        <w:jc w:val="both"/>
      </w:pPr>
      <w:r>
        <w:t>Контроль за целевым использованием субсидий осуществляет главный распорядитель.</w:t>
      </w:r>
    </w:p>
    <w:p w14:paraId="1E3DA631" w14:textId="77777777" w:rsidR="00910747" w:rsidRDefault="00910747">
      <w:pPr>
        <w:pStyle w:val="ConsPlusNormal"/>
        <w:spacing w:before="220"/>
        <w:ind w:firstLine="540"/>
        <w:jc w:val="both"/>
      </w:pPr>
      <w:r>
        <w:t>14. В случае отсутствия потребности муниципального образования в субсидиях в утвержденном размере, что подтверждается письменным обращением муниципального образования, неиспользованные субсидии подлежат возврату в доход областного бюджета и перераспределяются.</w:t>
      </w:r>
    </w:p>
    <w:p w14:paraId="3E1D6A83" w14:textId="77777777" w:rsidR="00910747" w:rsidRDefault="00910747">
      <w:pPr>
        <w:pStyle w:val="ConsPlusNormal"/>
        <w:spacing w:before="220"/>
        <w:ind w:firstLine="540"/>
        <w:jc w:val="both"/>
      </w:pPr>
      <w:r>
        <w:t>15. В случае увеличения в текущем году утвержденного объема бюджетных ассигнований главный распорядитель осуществляет дополнительное распределение субсидий.</w:t>
      </w:r>
    </w:p>
    <w:p w14:paraId="098BECB9" w14:textId="77777777" w:rsidR="00910747" w:rsidRDefault="00910747">
      <w:pPr>
        <w:pStyle w:val="ConsPlusNormal"/>
        <w:spacing w:before="220"/>
        <w:ind w:firstLine="540"/>
        <w:jc w:val="both"/>
      </w:pPr>
      <w:r>
        <w:lastRenderedPageBreak/>
        <w:t xml:space="preserve">16. Перераспределение (дополнительное распределение) субсидий осуществляется актом Правительства Амурской области на основании письменных обращений муниципальных образований о дополнительной потребности согласно </w:t>
      </w:r>
      <w:hyperlink w:anchor="P25161" w:history="1">
        <w:r>
          <w:rPr>
            <w:color w:val="0000FF"/>
          </w:rPr>
          <w:t>пунктам 3</w:t>
        </w:r>
      </w:hyperlink>
      <w:r>
        <w:t xml:space="preserve"> - </w:t>
      </w:r>
      <w:hyperlink w:anchor="P25193" w:history="1">
        <w:r>
          <w:rPr>
            <w:color w:val="0000FF"/>
          </w:rPr>
          <w:t>7</w:t>
        </w:r>
      </w:hyperlink>
      <w:r>
        <w:t xml:space="preserve"> настоящего Порядка.</w:t>
      </w:r>
    </w:p>
    <w:p w14:paraId="58053379" w14:textId="77777777" w:rsidR="00910747" w:rsidRDefault="00910747">
      <w:pPr>
        <w:pStyle w:val="ConsPlusNormal"/>
        <w:spacing w:before="220"/>
        <w:ind w:firstLine="540"/>
        <w:jc w:val="both"/>
      </w:pPr>
      <w:r>
        <w:t>17. Уполномоченные органы муниципального образования по итогам реализации мероприятия, на софинансирование которого была предоставлена субсидия, представляют главному распорядителю следующие документы:</w:t>
      </w:r>
    </w:p>
    <w:p w14:paraId="5A94809F" w14:textId="77777777" w:rsidR="00910747" w:rsidRDefault="00910747">
      <w:pPr>
        <w:pStyle w:val="ConsPlusNormal"/>
        <w:spacing w:before="220"/>
        <w:ind w:firstLine="540"/>
        <w:jc w:val="both"/>
      </w:pPr>
      <w:r>
        <w:t>1) справку о стоимости выполненных работ и затрат, акт о приемке выполненных работ не позднее 5 числа месяца, следующего за отчетным;</w:t>
      </w:r>
    </w:p>
    <w:p w14:paraId="0E174189" w14:textId="77777777" w:rsidR="00910747" w:rsidRDefault="00910747">
      <w:pPr>
        <w:pStyle w:val="ConsPlusNormal"/>
        <w:spacing w:before="220"/>
        <w:ind w:firstLine="540"/>
        <w:jc w:val="both"/>
      </w:pPr>
      <w:r>
        <w:t>2) отчет о достижении значения показателя результативности предоставления субсидий не позднее 10 рабочих дней со дня утверждения ПСД (ввода многоквартирного дома в эксплуатацию).</w:t>
      </w:r>
    </w:p>
    <w:p w14:paraId="2D39DC38" w14:textId="77777777" w:rsidR="00910747" w:rsidRDefault="00910747">
      <w:pPr>
        <w:pStyle w:val="ConsPlusNormal"/>
        <w:spacing w:before="220"/>
        <w:ind w:firstLine="540"/>
        <w:jc w:val="both"/>
      </w:pPr>
      <w:r>
        <w:t>18. Оценка эффективности использования субсидии муниципальным образованием в отчетном финансовом году осуществляется главным распорядителем на основании сравнения установленных соглашением и фактически достигнутых муниципальным образованием по итогам отчетного финансового года значений показателей результативности использования субсидии.</w:t>
      </w:r>
    </w:p>
    <w:p w14:paraId="1FC213B5" w14:textId="77777777" w:rsidR="00910747" w:rsidRDefault="00910747">
      <w:pPr>
        <w:pStyle w:val="ConsPlusNormal"/>
        <w:spacing w:before="220"/>
        <w:ind w:firstLine="540"/>
        <w:jc w:val="both"/>
      </w:pPr>
      <w:r>
        <w:t>19. Не использованный на 1 января текущего финансового года остаток субсидии подлежит возврату в областной бюджет.</w:t>
      </w:r>
    </w:p>
    <w:p w14:paraId="737AC58A" w14:textId="77777777" w:rsidR="00910747" w:rsidRDefault="00910747">
      <w:pPr>
        <w:pStyle w:val="ConsPlusNormal"/>
        <w:spacing w:before="220"/>
        <w:ind w:firstLine="540"/>
        <w:jc w:val="both"/>
      </w:pPr>
      <w:r>
        <w:t>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 в порядке, установленном министерством финансов области.</w:t>
      </w:r>
    </w:p>
    <w:p w14:paraId="47F94794" w14:textId="77777777" w:rsidR="00910747" w:rsidRDefault="00910747">
      <w:pPr>
        <w:pStyle w:val="ConsPlusNormal"/>
        <w:spacing w:before="220"/>
        <w:ind w:firstLine="540"/>
        <w:jc w:val="both"/>
      </w:pPr>
      <w:r>
        <w:t>В соответствии с решением главного распорядителя о наличии потребности в не использованном на 1 января текущего финансового года остатке субсидий средства в размере, не превышающем остатка субсидии, могут быть возвращены в текущем финансовом году бюджету муниципального образования на те же цели в соответствии с бюджетным законодательством Российской Федерации.</w:t>
      </w:r>
    </w:p>
    <w:p w14:paraId="413BC9C3" w14:textId="77777777" w:rsidR="00910747" w:rsidRDefault="00910747">
      <w:pPr>
        <w:pStyle w:val="ConsPlusNormal"/>
        <w:spacing w:before="220"/>
        <w:ind w:firstLine="540"/>
        <w:jc w:val="both"/>
      </w:pPr>
      <w:r>
        <w:t>В случае невозврата субсидии муниципальным образованием добровольно полученные средства взыскиваются главным распорядителем в судебном порядке.</w:t>
      </w:r>
    </w:p>
    <w:p w14:paraId="2DB8253E" w14:textId="77777777" w:rsidR="00910747" w:rsidRDefault="00910747">
      <w:pPr>
        <w:pStyle w:val="ConsPlusNormal"/>
        <w:spacing w:before="220"/>
        <w:ind w:firstLine="540"/>
        <w:jc w:val="both"/>
      </w:pPr>
      <w:r>
        <w:t>20. Органы местного самоуправления муниципальных образований несут ответственность за результативность, целевое использование субсидий, достоверность представляемых главному распорядителю сведений (документов, отчетов).</w:t>
      </w:r>
    </w:p>
    <w:p w14:paraId="0C79887A" w14:textId="77777777" w:rsidR="00910747" w:rsidRDefault="00910747">
      <w:pPr>
        <w:pStyle w:val="ConsPlusNormal"/>
        <w:jc w:val="both"/>
      </w:pPr>
    </w:p>
    <w:p w14:paraId="2D7578B4" w14:textId="77777777" w:rsidR="00910747" w:rsidRDefault="00910747">
      <w:pPr>
        <w:pStyle w:val="ConsPlusNormal"/>
        <w:jc w:val="both"/>
      </w:pPr>
    </w:p>
    <w:p w14:paraId="0EA456B4" w14:textId="77777777" w:rsidR="00910747" w:rsidRDefault="00910747">
      <w:pPr>
        <w:pStyle w:val="ConsPlusNormal"/>
        <w:jc w:val="both"/>
      </w:pPr>
    </w:p>
    <w:p w14:paraId="519EEB8A" w14:textId="77777777" w:rsidR="00910747" w:rsidRDefault="00910747">
      <w:pPr>
        <w:pStyle w:val="ConsPlusNormal"/>
        <w:jc w:val="both"/>
      </w:pPr>
    </w:p>
    <w:p w14:paraId="58BEF728" w14:textId="77777777" w:rsidR="00910747" w:rsidRDefault="00910747">
      <w:pPr>
        <w:pStyle w:val="ConsPlusNormal"/>
        <w:jc w:val="both"/>
      </w:pPr>
    </w:p>
    <w:p w14:paraId="311C9432" w14:textId="77777777" w:rsidR="00910747" w:rsidRDefault="00910747">
      <w:pPr>
        <w:pStyle w:val="ConsPlusNormal"/>
        <w:jc w:val="right"/>
        <w:outlineLvl w:val="1"/>
      </w:pPr>
      <w:r>
        <w:t>Приложение N 16</w:t>
      </w:r>
    </w:p>
    <w:p w14:paraId="306E13C3" w14:textId="77777777" w:rsidR="00910747" w:rsidRDefault="00910747">
      <w:pPr>
        <w:pStyle w:val="ConsPlusNormal"/>
        <w:jc w:val="right"/>
      </w:pPr>
      <w:r>
        <w:t>к Государственной программе</w:t>
      </w:r>
    </w:p>
    <w:p w14:paraId="09F8F244" w14:textId="77777777" w:rsidR="00910747" w:rsidRDefault="00910747">
      <w:pPr>
        <w:pStyle w:val="ConsPlusNormal"/>
        <w:jc w:val="both"/>
      </w:pPr>
    </w:p>
    <w:p w14:paraId="2E72C6B0" w14:textId="77777777" w:rsidR="00910747" w:rsidRDefault="00910747">
      <w:pPr>
        <w:pStyle w:val="ConsPlusTitle"/>
        <w:jc w:val="center"/>
      </w:pPr>
      <w:bookmarkStart w:id="205" w:name="P25231"/>
      <w:bookmarkEnd w:id="205"/>
      <w:r>
        <w:t>ПОРЯДОК</w:t>
      </w:r>
    </w:p>
    <w:p w14:paraId="043D1952" w14:textId="77777777" w:rsidR="00910747" w:rsidRDefault="00910747">
      <w:pPr>
        <w:pStyle w:val="ConsPlusTitle"/>
        <w:jc w:val="center"/>
      </w:pPr>
      <w:r>
        <w:t>ПРЕДОСТАВЛЕНИЯ СУБСИДИИ ИЗ ОБЛАСТНОГО БЮДЖЕТА БЮДЖЕТАМ</w:t>
      </w:r>
    </w:p>
    <w:p w14:paraId="370107ED" w14:textId="77777777" w:rsidR="00910747" w:rsidRDefault="00910747">
      <w:pPr>
        <w:pStyle w:val="ConsPlusTitle"/>
        <w:jc w:val="center"/>
      </w:pPr>
      <w:r>
        <w:t>МУНИЦИПАЛЬНЫХ ОБРАЗОВАНИЙ НА ФИНАНСОВОЕ ОБЕСПЕЧЕНИЕ</w:t>
      </w:r>
    </w:p>
    <w:p w14:paraId="3D99DE39" w14:textId="77777777" w:rsidR="00910747" w:rsidRDefault="00910747">
      <w:pPr>
        <w:pStyle w:val="ConsPlusTitle"/>
        <w:jc w:val="center"/>
      </w:pPr>
      <w:r>
        <w:t>ПРЕДОСТАВЛЕНИЯ ГРАЖДАНАМ, СТОЯЩИМ НА УЧЕТЕ, МЕР</w:t>
      </w:r>
    </w:p>
    <w:p w14:paraId="52EF035A" w14:textId="77777777" w:rsidR="00910747" w:rsidRDefault="00910747">
      <w:pPr>
        <w:pStyle w:val="ConsPlusTitle"/>
        <w:jc w:val="center"/>
      </w:pPr>
      <w:r>
        <w:t>СОЦИАЛЬНОЙ ПОДДЕРЖКИ В ВИДЕ ЕДИНОВРЕМЕННОЙ</w:t>
      </w:r>
    </w:p>
    <w:p w14:paraId="36607AF3" w14:textId="77777777" w:rsidR="00910747" w:rsidRDefault="00910747">
      <w:pPr>
        <w:pStyle w:val="ConsPlusTitle"/>
        <w:jc w:val="center"/>
      </w:pPr>
      <w:r>
        <w:t>ДЕНЕЖНОЙ ВЫПЛАТЫ ДЛЯ УЛУЧШЕНИЯ ЖИЛИЩНЫХ</w:t>
      </w:r>
    </w:p>
    <w:p w14:paraId="2E597B4B" w14:textId="77777777" w:rsidR="00910747" w:rsidRDefault="00910747">
      <w:pPr>
        <w:pStyle w:val="ConsPlusTitle"/>
        <w:jc w:val="center"/>
      </w:pPr>
      <w:r>
        <w:t>УСЛОВИЙ, ПРИОБРЕТЕНИЯ ЗЕМЕЛЬНОГО УЧАСТКА</w:t>
      </w:r>
    </w:p>
    <w:p w14:paraId="39DBBCDF" w14:textId="77777777" w:rsidR="00910747" w:rsidRDefault="00910747">
      <w:pPr>
        <w:pStyle w:val="ConsPlusTitle"/>
        <w:jc w:val="center"/>
      </w:pPr>
      <w:r>
        <w:t>ДЛЯ ИНДИВИДУАЛЬНОГО ЖИЛИЩНОГО СТРОИТЕЛЬСТВА,</w:t>
      </w:r>
    </w:p>
    <w:p w14:paraId="3DE97B92" w14:textId="77777777" w:rsidR="00910747" w:rsidRDefault="00910747">
      <w:pPr>
        <w:pStyle w:val="ConsPlusTitle"/>
        <w:jc w:val="center"/>
      </w:pPr>
      <w:r>
        <w:t>ДЛЯ ВЕДЕНИЯ САДОВОДСТВА</w:t>
      </w:r>
    </w:p>
    <w:p w14:paraId="41367199"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3E89A3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B0C116"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7EC6645"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31C59E1" w14:textId="77777777" w:rsidR="00910747" w:rsidRDefault="00910747">
            <w:pPr>
              <w:pStyle w:val="ConsPlusNormal"/>
              <w:jc w:val="center"/>
            </w:pPr>
            <w:r>
              <w:rPr>
                <w:color w:val="392C69"/>
              </w:rPr>
              <w:t>Список изменяющих документов</w:t>
            </w:r>
          </w:p>
          <w:p w14:paraId="31B0ED79" w14:textId="77777777" w:rsidR="00910747" w:rsidRDefault="00910747">
            <w:pPr>
              <w:pStyle w:val="ConsPlusNormal"/>
              <w:jc w:val="center"/>
            </w:pPr>
            <w:r>
              <w:rPr>
                <w:color w:val="392C69"/>
              </w:rPr>
              <w:t>(введен постановлением Правительства Амурской области</w:t>
            </w:r>
          </w:p>
          <w:p w14:paraId="6B93018A" w14:textId="77777777" w:rsidR="00910747" w:rsidRDefault="00910747">
            <w:pPr>
              <w:pStyle w:val="ConsPlusNormal"/>
              <w:jc w:val="center"/>
            </w:pPr>
            <w:r>
              <w:rPr>
                <w:color w:val="392C69"/>
              </w:rPr>
              <w:t xml:space="preserve">от 18.06.2020 </w:t>
            </w:r>
            <w:hyperlink r:id="rId1047" w:history="1">
              <w:r>
                <w:rPr>
                  <w:color w:val="0000FF"/>
                </w:rPr>
                <w:t>N 397</w:t>
              </w:r>
            </w:hyperlink>
            <w:r>
              <w:rPr>
                <w:color w:val="392C69"/>
              </w:rPr>
              <w:t>;</w:t>
            </w:r>
          </w:p>
          <w:p w14:paraId="01AEE906" w14:textId="77777777" w:rsidR="00910747" w:rsidRDefault="00910747">
            <w:pPr>
              <w:pStyle w:val="ConsPlusNormal"/>
              <w:jc w:val="center"/>
            </w:pPr>
            <w:r>
              <w:rPr>
                <w:color w:val="392C69"/>
              </w:rPr>
              <w:t>в ред. постановлений Правительства Амурской области</w:t>
            </w:r>
          </w:p>
          <w:p w14:paraId="2E2E2F39" w14:textId="77777777" w:rsidR="00910747" w:rsidRDefault="00910747">
            <w:pPr>
              <w:pStyle w:val="ConsPlusNormal"/>
              <w:jc w:val="center"/>
            </w:pPr>
            <w:r>
              <w:rPr>
                <w:color w:val="392C69"/>
              </w:rPr>
              <w:t xml:space="preserve">от 25.09.2020 </w:t>
            </w:r>
            <w:hyperlink r:id="rId1048" w:history="1">
              <w:r>
                <w:rPr>
                  <w:color w:val="0000FF"/>
                </w:rPr>
                <w:t>N 662</w:t>
              </w:r>
            </w:hyperlink>
            <w:r>
              <w:rPr>
                <w:color w:val="392C69"/>
              </w:rPr>
              <w:t xml:space="preserve">, от 01.07.2021 </w:t>
            </w:r>
            <w:hyperlink r:id="rId1049" w:history="1">
              <w:r>
                <w:rPr>
                  <w:color w:val="0000FF"/>
                </w:rPr>
                <w:t>N 421</w:t>
              </w:r>
            </w:hyperlink>
            <w:r>
              <w:rPr>
                <w:color w:val="392C69"/>
              </w:rPr>
              <w:t>,</w:t>
            </w:r>
          </w:p>
          <w:p w14:paraId="3CD65F59" w14:textId="77777777" w:rsidR="00910747" w:rsidRDefault="00910747">
            <w:pPr>
              <w:pStyle w:val="ConsPlusNormal"/>
              <w:jc w:val="center"/>
            </w:pPr>
            <w:r>
              <w:rPr>
                <w:color w:val="392C69"/>
              </w:rPr>
              <w:t xml:space="preserve">от 31.01.2022 </w:t>
            </w:r>
            <w:hyperlink r:id="rId1050" w:history="1">
              <w:r>
                <w:rPr>
                  <w:color w:val="0000FF"/>
                </w:rPr>
                <w:t>N 102</w:t>
              </w:r>
            </w:hyperlink>
            <w:r>
              <w:rPr>
                <w:color w:val="392C69"/>
              </w:rPr>
              <w:t xml:space="preserve">, от 22.04.2022 </w:t>
            </w:r>
            <w:hyperlink r:id="rId1051" w:history="1">
              <w:r>
                <w:rPr>
                  <w:color w:val="0000FF"/>
                </w:rPr>
                <w:t>N 421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14A84F" w14:textId="77777777" w:rsidR="00910747" w:rsidRDefault="00910747">
            <w:pPr>
              <w:spacing w:after="1" w:line="0" w:lineRule="atLeast"/>
            </w:pPr>
          </w:p>
        </w:tc>
      </w:tr>
    </w:tbl>
    <w:p w14:paraId="414EBC46" w14:textId="77777777" w:rsidR="00910747" w:rsidRDefault="00910747">
      <w:pPr>
        <w:pStyle w:val="ConsPlusNormal"/>
        <w:jc w:val="both"/>
      </w:pPr>
    </w:p>
    <w:p w14:paraId="0499AE10" w14:textId="77777777" w:rsidR="00910747" w:rsidRDefault="00910747">
      <w:pPr>
        <w:pStyle w:val="ConsPlusNormal"/>
        <w:ind w:firstLine="540"/>
        <w:jc w:val="both"/>
      </w:pPr>
      <w:r>
        <w:t>1. Настоящий Порядок определяет цели, условия и механизм предоставления субсидий, источником финансового обеспечения которых являются средства областного бюджета, бюджетам муниципальных образований Амурской области на 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 (далее соответственно - субсидия, муниципальные образования, единовременная выплата).</w:t>
      </w:r>
    </w:p>
    <w:p w14:paraId="16B74D1E" w14:textId="77777777" w:rsidR="00910747" w:rsidRDefault="00910747">
      <w:pPr>
        <w:pStyle w:val="ConsPlusNormal"/>
        <w:jc w:val="both"/>
      </w:pPr>
      <w:r>
        <w:t xml:space="preserve">(в ред. постановления Правительства Амурской области от 22.04.2022 </w:t>
      </w:r>
      <w:hyperlink r:id="rId1052" w:history="1">
        <w:r>
          <w:rPr>
            <w:color w:val="0000FF"/>
          </w:rPr>
          <w:t>N 421</w:t>
        </w:r>
      </w:hyperlink>
      <w:r>
        <w:t>)</w:t>
      </w:r>
    </w:p>
    <w:p w14:paraId="11163F4F" w14:textId="77777777" w:rsidR="00910747" w:rsidRDefault="00910747">
      <w:pPr>
        <w:pStyle w:val="ConsPlusNormal"/>
        <w:spacing w:before="220"/>
        <w:ind w:firstLine="540"/>
        <w:jc w:val="both"/>
      </w:pPr>
      <w:bookmarkStart w:id="206" w:name="P25249"/>
      <w:bookmarkEnd w:id="206"/>
      <w:r>
        <w:t xml:space="preserve">2. Субсидия предоставляется в целях софинансирования расходных обязательств муниципальных образований по предоставлению единовременной выплаты гражданам, относящимся к категориям, указанным в </w:t>
      </w:r>
      <w:hyperlink r:id="rId1053" w:history="1">
        <w:r>
          <w:rPr>
            <w:color w:val="0000FF"/>
          </w:rPr>
          <w:t>пунктах 2</w:t>
        </w:r>
      </w:hyperlink>
      <w:r>
        <w:t xml:space="preserve">, </w:t>
      </w:r>
      <w:hyperlink r:id="rId1054" w:history="1">
        <w:r>
          <w:rPr>
            <w:color w:val="0000FF"/>
          </w:rPr>
          <w:t>3 части 1 статьи 2</w:t>
        </w:r>
      </w:hyperlink>
      <w:r>
        <w:t xml:space="preserve"> Закона Амурской области от 10 февраля 2015 г. N 489-ОЗ "О бесплатном предоставлении в собственность граждан земельных участков на территории Амурской области", и стоящим на учете в целях получение земельного участка в соответствии с указанным </w:t>
      </w:r>
      <w:hyperlink r:id="rId1055" w:history="1">
        <w:r>
          <w:rPr>
            <w:color w:val="0000FF"/>
          </w:rPr>
          <w:t>Законом</w:t>
        </w:r>
      </w:hyperlink>
      <w:r>
        <w:t>.</w:t>
      </w:r>
    </w:p>
    <w:p w14:paraId="1D877126" w14:textId="77777777" w:rsidR="00910747" w:rsidRDefault="00910747">
      <w:pPr>
        <w:pStyle w:val="ConsPlusNormal"/>
        <w:jc w:val="both"/>
      </w:pPr>
      <w:r>
        <w:t xml:space="preserve">(в ред. постановления Правительства Амурской области от 22.04.2022 </w:t>
      </w:r>
      <w:hyperlink r:id="rId1056" w:history="1">
        <w:r>
          <w:rPr>
            <w:color w:val="0000FF"/>
          </w:rPr>
          <w:t>N 421</w:t>
        </w:r>
      </w:hyperlink>
      <w:r>
        <w:t>)</w:t>
      </w:r>
    </w:p>
    <w:p w14:paraId="700C822A" w14:textId="77777777" w:rsidR="00910747" w:rsidRDefault="00910747">
      <w:pPr>
        <w:pStyle w:val="ConsPlusNormal"/>
        <w:spacing w:before="220"/>
        <w:ind w:firstLine="540"/>
        <w:jc w:val="both"/>
      </w:pPr>
      <w:r>
        <w:t>3. Главным распорядителем бюджетных средств по предоставлению субсидии является министерство имущественных отношений Амурской области (далее - главный распорядитель).</w:t>
      </w:r>
    </w:p>
    <w:p w14:paraId="2AEA6A6A" w14:textId="77777777" w:rsidR="00910747" w:rsidRDefault="00910747">
      <w:pPr>
        <w:pStyle w:val="ConsPlusNormal"/>
        <w:spacing w:before="220"/>
        <w:ind w:firstLine="540"/>
        <w:jc w:val="both"/>
      </w:pPr>
      <w:bookmarkStart w:id="207" w:name="P25252"/>
      <w:bookmarkEnd w:id="207"/>
      <w:r>
        <w:t>4. Субсидия предоставляется муниципальному образованию при совокупности следующих условий:</w:t>
      </w:r>
    </w:p>
    <w:p w14:paraId="7E01205F" w14:textId="77777777" w:rsidR="00910747" w:rsidRDefault="00910747">
      <w:pPr>
        <w:pStyle w:val="ConsPlusNormal"/>
        <w:spacing w:before="220"/>
        <w:ind w:firstLine="540"/>
        <w:jc w:val="both"/>
      </w:pPr>
      <w:r>
        <w:t xml:space="preserve">1) отсутствие на территории муниципального образования земельных участков и территорий, в границах которых возможно образовать земельные участки для индивидуального жилищного строительства, обеспеченные инфраструктурой, и земельные участки для ведения садоводства в количестве, требуемом для обеспечения граждан, указанных в </w:t>
      </w:r>
      <w:hyperlink w:anchor="P25249" w:history="1">
        <w:r>
          <w:rPr>
            <w:color w:val="0000FF"/>
          </w:rPr>
          <w:t>пункте 2</w:t>
        </w:r>
      </w:hyperlink>
      <w:r>
        <w:t xml:space="preserve"> настоящего Порядка;</w:t>
      </w:r>
    </w:p>
    <w:p w14:paraId="0C43E1BD" w14:textId="77777777" w:rsidR="00910747" w:rsidRDefault="00910747">
      <w:pPr>
        <w:pStyle w:val="ConsPlusNormal"/>
        <w:jc w:val="both"/>
      </w:pPr>
      <w:r>
        <w:t xml:space="preserve">(пп. 1 в ред. постановления Правительства Амурской области от 22.04.2022 </w:t>
      </w:r>
      <w:hyperlink r:id="rId1057" w:history="1">
        <w:r>
          <w:rPr>
            <w:color w:val="0000FF"/>
          </w:rPr>
          <w:t>N 421</w:t>
        </w:r>
      </w:hyperlink>
      <w:r>
        <w:t>)</w:t>
      </w:r>
    </w:p>
    <w:p w14:paraId="2337C1A4" w14:textId="77777777" w:rsidR="00910747" w:rsidRDefault="00910747">
      <w:pPr>
        <w:pStyle w:val="ConsPlusNormal"/>
        <w:spacing w:before="220"/>
        <w:ind w:firstLine="540"/>
        <w:jc w:val="both"/>
      </w:pPr>
      <w:r>
        <w:t xml:space="preserve">2) доля граждан, указанных в </w:t>
      </w:r>
      <w:hyperlink w:anchor="P25249" w:history="1">
        <w:r>
          <w:rPr>
            <w:color w:val="0000FF"/>
          </w:rPr>
          <w:t>пункте 2</w:t>
        </w:r>
      </w:hyperlink>
      <w:r>
        <w:t xml:space="preserve"> настоящего Порядка, получивших земельные участки на бесплатной основе, в общей численности граждан, подавших заявление о получении земельного участка, составляет менее 80 процентов.</w:t>
      </w:r>
    </w:p>
    <w:p w14:paraId="2D0C69FA" w14:textId="77777777" w:rsidR="00910747" w:rsidRDefault="00910747">
      <w:pPr>
        <w:pStyle w:val="ConsPlusNormal"/>
        <w:jc w:val="both"/>
      </w:pPr>
      <w:r>
        <w:t xml:space="preserve">(в ред. постановления Правительства Амурской области от 31.01.2022 </w:t>
      </w:r>
      <w:hyperlink r:id="rId1058" w:history="1">
        <w:r>
          <w:rPr>
            <w:color w:val="0000FF"/>
          </w:rPr>
          <w:t>N 102</w:t>
        </w:r>
      </w:hyperlink>
      <w:r>
        <w:t>)</w:t>
      </w:r>
    </w:p>
    <w:p w14:paraId="504A548A" w14:textId="77777777" w:rsidR="00910747" w:rsidRDefault="00910747">
      <w:pPr>
        <w:pStyle w:val="ConsPlusNormal"/>
        <w:spacing w:before="220"/>
        <w:ind w:firstLine="540"/>
        <w:jc w:val="both"/>
      </w:pPr>
      <w:bookmarkStart w:id="208" w:name="P25257"/>
      <w:bookmarkEnd w:id="208"/>
      <w:r>
        <w:t>5. Критериями отбора муниципальных образований для предоставления субсидий являются:</w:t>
      </w:r>
    </w:p>
    <w:p w14:paraId="4E9A1F3A" w14:textId="77777777" w:rsidR="00910747" w:rsidRDefault="00910747">
      <w:pPr>
        <w:pStyle w:val="ConsPlusNormal"/>
        <w:spacing w:before="220"/>
        <w:ind w:firstLine="540"/>
        <w:jc w:val="both"/>
      </w:pPr>
      <w:r>
        <w:t>1) наличие решения органа местного самоуправления муниципального образования, устанавливающего единовременную выплату и определяющего ее размер и цели использования;</w:t>
      </w:r>
    </w:p>
    <w:p w14:paraId="09ACDFE5" w14:textId="77777777" w:rsidR="00910747" w:rsidRDefault="00910747">
      <w:pPr>
        <w:pStyle w:val="ConsPlusNormal"/>
        <w:spacing w:before="220"/>
        <w:ind w:firstLine="540"/>
        <w:jc w:val="both"/>
      </w:pPr>
      <w:r>
        <w:t xml:space="preserve">2) наличие в решении о бюджете муниципального образования (в проекте решения о бюджете муниципального образования) бюджетных ассигнований за счет средств местного бюджета на софинансирование расходных обязательств, связанных с предоставлением единовременной выплаты, не ниже объема, определенного в соответствии с </w:t>
      </w:r>
      <w:hyperlink r:id="rId1059" w:history="1">
        <w:r>
          <w:rPr>
            <w:color w:val="0000FF"/>
          </w:rPr>
          <w:t>пунктом 11</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 "О формировании, предоставлении и распределении субсидий из областного бюджета местным </w:t>
      </w:r>
      <w:r>
        <w:lastRenderedPageBreak/>
        <w:t>бюджетам" (далее - Правила);</w:t>
      </w:r>
    </w:p>
    <w:p w14:paraId="48161647" w14:textId="77777777" w:rsidR="00910747" w:rsidRDefault="00910747">
      <w:pPr>
        <w:pStyle w:val="ConsPlusNormal"/>
        <w:jc w:val="both"/>
      </w:pPr>
      <w:r>
        <w:t xml:space="preserve">(в ред. постановления Правительства Амурской области от 01.07.2021 </w:t>
      </w:r>
      <w:hyperlink r:id="rId1060" w:history="1">
        <w:r>
          <w:rPr>
            <w:color w:val="0000FF"/>
          </w:rPr>
          <w:t>N 421</w:t>
        </w:r>
      </w:hyperlink>
      <w:r>
        <w:t>)</w:t>
      </w:r>
    </w:p>
    <w:p w14:paraId="12618394" w14:textId="77777777" w:rsidR="00910747" w:rsidRDefault="00910747">
      <w:pPr>
        <w:pStyle w:val="ConsPlusNormal"/>
        <w:spacing w:before="220"/>
        <w:ind w:firstLine="540"/>
        <w:jc w:val="both"/>
      </w:pPr>
      <w:r>
        <w:t xml:space="preserve">3) отсутствие на территории муниципального образования земельных участков и территорий, в границах которых возможно образовать земельные участки для индивидуального жилищного строительства, обеспеченные инфраструктурой, и земельные участки для ведения садоводства в количестве, требуемом для обеспечения граждан, указанных в </w:t>
      </w:r>
      <w:hyperlink w:anchor="P25249" w:history="1">
        <w:r>
          <w:rPr>
            <w:color w:val="0000FF"/>
          </w:rPr>
          <w:t>пункте 2</w:t>
        </w:r>
      </w:hyperlink>
      <w:r>
        <w:t xml:space="preserve"> настоящего Порядка.</w:t>
      </w:r>
    </w:p>
    <w:p w14:paraId="420179D1" w14:textId="77777777" w:rsidR="00910747" w:rsidRDefault="00910747">
      <w:pPr>
        <w:pStyle w:val="ConsPlusNormal"/>
        <w:jc w:val="both"/>
      </w:pPr>
      <w:r>
        <w:t xml:space="preserve">(пп. 3 в ред. постановления Правительства Амурской области от 22.04.2022 </w:t>
      </w:r>
      <w:hyperlink r:id="rId1061" w:history="1">
        <w:r>
          <w:rPr>
            <w:color w:val="0000FF"/>
          </w:rPr>
          <w:t>N 421</w:t>
        </w:r>
      </w:hyperlink>
      <w:r>
        <w:t>)</w:t>
      </w:r>
    </w:p>
    <w:p w14:paraId="4DAB117B" w14:textId="77777777" w:rsidR="00910747" w:rsidRDefault="00910747">
      <w:pPr>
        <w:pStyle w:val="ConsPlusNormal"/>
        <w:spacing w:before="220"/>
        <w:ind w:firstLine="540"/>
        <w:jc w:val="both"/>
      </w:pPr>
      <w:r>
        <w:t xml:space="preserve">4) утратил силу. - Постановление Правительства Амурской области от 22.04.2022 </w:t>
      </w:r>
      <w:hyperlink r:id="rId1062" w:history="1">
        <w:r>
          <w:rPr>
            <w:color w:val="0000FF"/>
          </w:rPr>
          <w:t>N 421</w:t>
        </w:r>
      </w:hyperlink>
      <w:r>
        <w:t>.</w:t>
      </w:r>
    </w:p>
    <w:p w14:paraId="36CA6B42" w14:textId="77777777" w:rsidR="00910747" w:rsidRDefault="00910747">
      <w:pPr>
        <w:pStyle w:val="ConsPlusNormal"/>
        <w:spacing w:before="220"/>
        <w:ind w:firstLine="540"/>
        <w:jc w:val="both"/>
      </w:pPr>
      <w:bookmarkStart w:id="209" w:name="P25264"/>
      <w:bookmarkEnd w:id="209"/>
      <w:r>
        <w:t>6. Муниципальные образования, претендующие на получение субсидии, представляют главному распорядителю в определяемые им сроки заявку на предоставление субсидии, а также следующие документы:</w:t>
      </w:r>
    </w:p>
    <w:p w14:paraId="0E819913" w14:textId="77777777" w:rsidR="00910747" w:rsidRDefault="00910747">
      <w:pPr>
        <w:pStyle w:val="ConsPlusNormal"/>
        <w:spacing w:before="220"/>
        <w:ind w:firstLine="540"/>
        <w:jc w:val="both"/>
      </w:pPr>
      <w:r>
        <w:t>1) копию решения органа местного самоуправления муниципального образования, устанавливающего единовременную выплату и определяющего ее размер и цели использования;</w:t>
      </w:r>
    </w:p>
    <w:p w14:paraId="1CDA1611" w14:textId="77777777" w:rsidR="00910747" w:rsidRDefault="00910747">
      <w:pPr>
        <w:pStyle w:val="ConsPlusNormal"/>
        <w:spacing w:before="220"/>
        <w:ind w:firstLine="540"/>
        <w:jc w:val="both"/>
      </w:pPr>
      <w:r>
        <w:t xml:space="preserve">2) выписку из решения о бюджете муниципального образования (выписку из проекта решения о бюджете муниципального образования) или выписку из сводной бюджетной росписи с последующим представлением выписки из решения о бюджете муниципального образования, подтверждающую наличие в бюджете муниципального образования бюджетных ассигнований на софинансирование расходных обязательств, связанных с предоставлением единовременной выплаты, не ниже объема, определенного в соответствии с </w:t>
      </w:r>
      <w:hyperlink r:id="rId1063" w:history="1">
        <w:r>
          <w:rPr>
            <w:color w:val="0000FF"/>
          </w:rPr>
          <w:t>пунктом 11</w:t>
        </w:r>
      </w:hyperlink>
      <w:r>
        <w:t xml:space="preserve"> Правил, заверенную руководителем финансового органа муниципального образования, либо письмо, подписанное главой муниципального образования, гарантирующее наличие в бюджете муниципального образования бюджетных ассигнований на софинансирование расходных обязательств, связанных с предоставлением единовременной выплаты, не ниже объема, определенного в соответствии с </w:t>
      </w:r>
      <w:hyperlink r:id="rId1064" w:history="1">
        <w:r>
          <w:rPr>
            <w:color w:val="0000FF"/>
          </w:rPr>
          <w:t>пунктом 11</w:t>
        </w:r>
      </w:hyperlink>
      <w:r>
        <w:t xml:space="preserve"> Правил, с последующим представлением выписки из решения о бюджете муниципального образования;</w:t>
      </w:r>
    </w:p>
    <w:p w14:paraId="758D4B6F" w14:textId="77777777" w:rsidR="00910747" w:rsidRDefault="00910747">
      <w:pPr>
        <w:pStyle w:val="ConsPlusNormal"/>
        <w:jc w:val="both"/>
      </w:pPr>
      <w:r>
        <w:t xml:space="preserve">(в ред. постановлений Правительства Амурской области от 25.09.2020 </w:t>
      </w:r>
      <w:hyperlink r:id="rId1065" w:history="1">
        <w:r>
          <w:rPr>
            <w:color w:val="0000FF"/>
          </w:rPr>
          <w:t>N 662</w:t>
        </w:r>
      </w:hyperlink>
      <w:r>
        <w:t xml:space="preserve">, от 01.07.2021 </w:t>
      </w:r>
      <w:hyperlink r:id="rId1066" w:history="1">
        <w:r>
          <w:rPr>
            <w:color w:val="0000FF"/>
          </w:rPr>
          <w:t>N 421</w:t>
        </w:r>
      </w:hyperlink>
      <w:r>
        <w:t>)</w:t>
      </w:r>
    </w:p>
    <w:p w14:paraId="4893E98B" w14:textId="77777777" w:rsidR="00910747" w:rsidRDefault="00910747">
      <w:pPr>
        <w:pStyle w:val="ConsPlusNormal"/>
        <w:spacing w:before="220"/>
        <w:ind w:firstLine="540"/>
        <w:jc w:val="both"/>
      </w:pPr>
      <w:r>
        <w:t xml:space="preserve">3) информацию об отсутствии на территории муниципального образования земельных участков и территорий, в границах которых возможно образовать земельные участки для индивидуального жилищного строительства, обеспеченные инфраструктурой, и земельные участки для ведения садоводства в количестве, требуемом для обеспечения граждан, указанных в </w:t>
      </w:r>
      <w:hyperlink w:anchor="P25249" w:history="1">
        <w:r>
          <w:rPr>
            <w:color w:val="0000FF"/>
          </w:rPr>
          <w:t>пункте 2</w:t>
        </w:r>
      </w:hyperlink>
      <w:r>
        <w:t xml:space="preserve"> настоящего Порядка, подписанную главой муниципального образования.</w:t>
      </w:r>
    </w:p>
    <w:p w14:paraId="6D735C06" w14:textId="77777777" w:rsidR="00910747" w:rsidRDefault="00910747">
      <w:pPr>
        <w:pStyle w:val="ConsPlusNormal"/>
        <w:jc w:val="both"/>
      </w:pPr>
      <w:r>
        <w:t xml:space="preserve">(пп. 3 в ред. постановления Правительства Амурской области от 22.04.2022 </w:t>
      </w:r>
      <w:hyperlink r:id="rId1067" w:history="1">
        <w:r>
          <w:rPr>
            <w:color w:val="0000FF"/>
          </w:rPr>
          <w:t>N 421</w:t>
        </w:r>
      </w:hyperlink>
      <w:r>
        <w:t>)</w:t>
      </w:r>
    </w:p>
    <w:p w14:paraId="7D9E4CE9" w14:textId="77777777" w:rsidR="00910747" w:rsidRDefault="00910747">
      <w:pPr>
        <w:pStyle w:val="ConsPlusNormal"/>
        <w:spacing w:before="220"/>
        <w:ind w:firstLine="540"/>
        <w:jc w:val="both"/>
      </w:pPr>
      <w:r>
        <w:t xml:space="preserve">7. Главный распорядитель в течение 20 рабочих дней со дня представления документов, предусмотренных </w:t>
      </w:r>
      <w:hyperlink w:anchor="P25264" w:history="1">
        <w:r>
          <w:rPr>
            <w:color w:val="0000FF"/>
          </w:rPr>
          <w:t>пунктом 6</w:t>
        </w:r>
      </w:hyperlink>
      <w:r>
        <w:t xml:space="preserve"> настоящего Порядка, осуществляет отбор муниципальных образований в соответствии с условиями предоставления субсидии и критериями отбора, указанными в </w:t>
      </w:r>
      <w:hyperlink w:anchor="P25252" w:history="1">
        <w:r>
          <w:rPr>
            <w:color w:val="0000FF"/>
          </w:rPr>
          <w:t>пунктах 4</w:t>
        </w:r>
      </w:hyperlink>
      <w:r>
        <w:t xml:space="preserve"> и </w:t>
      </w:r>
      <w:hyperlink w:anchor="P25257" w:history="1">
        <w:r>
          <w:rPr>
            <w:color w:val="0000FF"/>
          </w:rPr>
          <w:t>5</w:t>
        </w:r>
      </w:hyperlink>
      <w:r>
        <w:t xml:space="preserve"> настоящего Порядка, и принимает в форме приказа решение о предоставлении субсидии либо об отказе в предоставлении субсидии.</w:t>
      </w:r>
    </w:p>
    <w:p w14:paraId="3CF974DD" w14:textId="77777777" w:rsidR="00910747" w:rsidRDefault="00910747">
      <w:pPr>
        <w:pStyle w:val="ConsPlusNormal"/>
        <w:spacing w:before="220"/>
        <w:ind w:firstLine="540"/>
        <w:jc w:val="both"/>
      </w:pPr>
      <w:r>
        <w:t>8. Основаниями для отказа в предоставлении субсидии являются:</w:t>
      </w:r>
    </w:p>
    <w:p w14:paraId="4905239E" w14:textId="77777777" w:rsidR="00910747" w:rsidRDefault="00910747">
      <w:pPr>
        <w:pStyle w:val="ConsPlusNormal"/>
        <w:spacing w:before="220"/>
        <w:ind w:firstLine="540"/>
        <w:jc w:val="both"/>
      </w:pPr>
      <w:r>
        <w:t xml:space="preserve">1) несоответствие представленных документов требованиям, установленным </w:t>
      </w:r>
      <w:hyperlink w:anchor="P25264" w:history="1">
        <w:r>
          <w:rPr>
            <w:color w:val="0000FF"/>
          </w:rPr>
          <w:t>пунктом 6</w:t>
        </w:r>
      </w:hyperlink>
      <w:r>
        <w:t xml:space="preserve"> настоящего Порядка, или непредставление (представление не в полном объеме) указанных документов;</w:t>
      </w:r>
    </w:p>
    <w:p w14:paraId="65343C5D" w14:textId="77777777" w:rsidR="00910747" w:rsidRDefault="00910747">
      <w:pPr>
        <w:pStyle w:val="ConsPlusNormal"/>
        <w:spacing w:before="220"/>
        <w:ind w:firstLine="540"/>
        <w:jc w:val="both"/>
      </w:pPr>
      <w:r>
        <w:t>2) недостоверность представленной муниципальным образованием информации;</w:t>
      </w:r>
    </w:p>
    <w:p w14:paraId="1FFC9F11" w14:textId="77777777" w:rsidR="00910747" w:rsidRDefault="00910747">
      <w:pPr>
        <w:pStyle w:val="ConsPlusNormal"/>
        <w:spacing w:before="220"/>
        <w:ind w:firstLine="540"/>
        <w:jc w:val="both"/>
      </w:pPr>
      <w:r>
        <w:t>3) нарушение срока представления документов, установленного главным распорядителем.</w:t>
      </w:r>
    </w:p>
    <w:p w14:paraId="396F1C81" w14:textId="77777777" w:rsidR="00910747" w:rsidRDefault="00910747">
      <w:pPr>
        <w:pStyle w:val="ConsPlusNormal"/>
        <w:spacing w:before="220"/>
        <w:ind w:firstLine="540"/>
        <w:jc w:val="both"/>
      </w:pPr>
      <w:r>
        <w:t xml:space="preserve">9. Главный распорядитель в течение 3 рабочих дней со дня принятия решения об отказе в </w:t>
      </w:r>
      <w:r>
        <w:lastRenderedPageBreak/>
        <w:t>предоставлении субсидии направляет муниципальному образованию области уведомление о принятом решении с указанием основания отказа.</w:t>
      </w:r>
    </w:p>
    <w:p w14:paraId="76A545B8" w14:textId="77777777" w:rsidR="00910747" w:rsidRDefault="00910747">
      <w:pPr>
        <w:pStyle w:val="ConsPlusNormal"/>
        <w:spacing w:before="220"/>
        <w:ind w:firstLine="540"/>
        <w:jc w:val="both"/>
      </w:pPr>
      <w:bookmarkStart w:id="210" w:name="P25276"/>
      <w:bookmarkEnd w:id="210"/>
      <w:r>
        <w:t>10. Распределение субсидий между муниципальными образованиями утверждается законом об областном бюджете на очередной финансовый год и плановый период.</w:t>
      </w:r>
    </w:p>
    <w:p w14:paraId="3D70A146" w14:textId="77777777" w:rsidR="00910747" w:rsidRDefault="00910747">
      <w:pPr>
        <w:pStyle w:val="ConsPlusNormal"/>
        <w:jc w:val="both"/>
      </w:pPr>
      <w:r>
        <w:t xml:space="preserve">(в ред. постановления Правительства Амурской области от 01.07.2021 </w:t>
      </w:r>
      <w:hyperlink r:id="rId1068" w:history="1">
        <w:r>
          <w:rPr>
            <w:color w:val="0000FF"/>
          </w:rPr>
          <w:t>N 421</w:t>
        </w:r>
      </w:hyperlink>
      <w:r>
        <w:t>)</w:t>
      </w:r>
    </w:p>
    <w:p w14:paraId="24E7D6F8" w14:textId="77777777" w:rsidR="00910747" w:rsidRDefault="00910747">
      <w:pPr>
        <w:pStyle w:val="ConsPlusNormal"/>
        <w:spacing w:before="220"/>
        <w:ind w:firstLine="540"/>
        <w:jc w:val="both"/>
      </w:pPr>
      <w:r>
        <w:t>Размер субсидии производится по формуле:</w:t>
      </w:r>
    </w:p>
    <w:p w14:paraId="6D2EA815" w14:textId="77777777" w:rsidR="00910747" w:rsidRDefault="00910747">
      <w:pPr>
        <w:pStyle w:val="ConsPlusNormal"/>
        <w:jc w:val="both"/>
      </w:pPr>
    </w:p>
    <w:p w14:paraId="31F30C1D" w14:textId="77777777" w:rsidR="00910747" w:rsidRDefault="00910747">
      <w:pPr>
        <w:pStyle w:val="ConsPlusNormal"/>
        <w:jc w:val="center"/>
      </w:pPr>
      <w:r w:rsidRPr="00C40DE9">
        <w:rPr>
          <w:position w:val="-31"/>
        </w:rPr>
        <w:pict w14:anchorId="2E84FD29">
          <v:shape id="_x0000_i1038" style="width:115.5pt;height:42pt" coordsize="" o:spt="100" adj="0,,0" path="" filled="f" stroked="f">
            <v:stroke joinstyle="miter"/>
            <v:imagedata r:id="rId1069" o:title="base_23632_139918_32781"/>
            <v:formulas/>
            <v:path o:connecttype="segments"/>
          </v:shape>
        </w:pict>
      </w:r>
    </w:p>
    <w:p w14:paraId="54249052" w14:textId="77777777" w:rsidR="00910747" w:rsidRDefault="00910747">
      <w:pPr>
        <w:pStyle w:val="ConsPlusNormal"/>
        <w:jc w:val="both"/>
      </w:pPr>
    </w:p>
    <w:p w14:paraId="19C18730" w14:textId="77777777" w:rsidR="00910747" w:rsidRDefault="00910747">
      <w:pPr>
        <w:pStyle w:val="ConsPlusNormal"/>
        <w:ind w:firstLine="540"/>
        <w:jc w:val="both"/>
      </w:pPr>
      <w:r>
        <w:t>Si - объем субсидии i-му муниципальному образованию;</w:t>
      </w:r>
    </w:p>
    <w:p w14:paraId="306BF768" w14:textId="77777777" w:rsidR="00910747" w:rsidRDefault="00910747">
      <w:pPr>
        <w:pStyle w:val="ConsPlusNormal"/>
        <w:spacing w:before="220"/>
        <w:ind w:firstLine="540"/>
        <w:jc w:val="both"/>
      </w:pPr>
      <w:r>
        <w:t>S - общий объем субсидии на софинансирование расходов на предоставление единовременной выплаты;</w:t>
      </w:r>
    </w:p>
    <w:p w14:paraId="38FF28BF" w14:textId="77777777" w:rsidR="00910747" w:rsidRDefault="00910747">
      <w:pPr>
        <w:pStyle w:val="ConsPlusNormal"/>
        <w:spacing w:before="220"/>
        <w:ind w:firstLine="540"/>
        <w:jc w:val="both"/>
      </w:pPr>
      <w:r>
        <w:t>Pi - потребность в финансировании i-го муниципального образования на предоставление единовременной выплаты;</w:t>
      </w:r>
    </w:p>
    <w:p w14:paraId="2FCB0AAB" w14:textId="77777777" w:rsidR="00910747" w:rsidRDefault="00910747">
      <w:pPr>
        <w:pStyle w:val="ConsPlusNormal"/>
        <w:spacing w:before="220"/>
        <w:ind w:firstLine="540"/>
        <w:jc w:val="both"/>
      </w:pPr>
      <w:r>
        <w:t>k - количество муниципальных образований.</w:t>
      </w:r>
    </w:p>
    <w:p w14:paraId="1B650F73" w14:textId="77777777" w:rsidR="00910747" w:rsidRDefault="00910747">
      <w:pPr>
        <w:pStyle w:val="ConsPlusNormal"/>
        <w:spacing w:before="220"/>
        <w:ind w:firstLine="540"/>
        <w:jc w:val="both"/>
      </w:pPr>
      <w:r>
        <w:t>11. Предоставление субсидии осуществляется после принятия закона об областном бюджете на очередной финансовый год и плановый период на основании заключенного между главным распорядителем и органом местного самоуправления муниципального образования соглашения о предоставлении субсидии (далее - соглашение).</w:t>
      </w:r>
    </w:p>
    <w:p w14:paraId="0F0E73A4" w14:textId="77777777" w:rsidR="00910747" w:rsidRDefault="00910747">
      <w:pPr>
        <w:pStyle w:val="ConsPlusNormal"/>
        <w:jc w:val="both"/>
      </w:pPr>
      <w:r>
        <w:t xml:space="preserve">(в ред. постановления Правительства Амурской области от 25.09.2020 </w:t>
      </w:r>
      <w:hyperlink r:id="rId1070" w:history="1">
        <w:r>
          <w:rPr>
            <w:color w:val="0000FF"/>
          </w:rPr>
          <w:t>N 662</w:t>
        </w:r>
      </w:hyperlink>
      <w:r>
        <w:t>)</w:t>
      </w:r>
    </w:p>
    <w:p w14:paraId="38770B48" w14:textId="77777777" w:rsidR="00910747" w:rsidRDefault="00910747">
      <w:pPr>
        <w:pStyle w:val="ConsPlusNormal"/>
        <w:spacing w:before="220"/>
        <w:ind w:firstLine="540"/>
        <w:jc w:val="both"/>
      </w:pPr>
      <w:r>
        <w:t xml:space="preserve">Форма соглашения утверждается главным распорядителем и должна соответствовать требованиям, предусмотренным </w:t>
      </w:r>
      <w:hyperlink r:id="rId1071" w:history="1">
        <w:r>
          <w:rPr>
            <w:color w:val="0000FF"/>
          </w:rPr>
          <w:t>пунктами 8</w:t>
        </w:r>
      </w:hyperlink>
      <w:r>
        <w:t xml:space="preserve"> - </w:t>
      </w:r>
      <w:hyperlink r:id="rId1072" w:history="1">
        <w:r>
          <w:rPr>
            <w:color w:val="0000FF"/>
          </w:rPr>
          <w:t>10</w:t>
        </w:r>
      </w:hyperlink>
      <w:r>
        <w:t xml:space="preserve"> Правил.</w:t>
      </w:r>
    </w:p>
    <w:p w14:paraId="49F8A58B" w14:textId="77777777" w:rsidR="00910747" w:rsidRDefault="00910747">
      <w:pPr>
        <w:pStyle w:val="ConsPlusNormal"/>
        <w:spacing w:before="220"/>
        <w:ind w:firstLine="540"/>
        <w:jc w:val="both"/>
      </w:pPr>
      <w:r>
        <w:t>Главный распорядитель в пределах бюджетных ассигнований, лимитов бюджетных обязательств перечисляет субсидии на счет Управления Федерального казначейства по Амурской области для последующего перечисления на счета бюджетов муниципальных образований, открытые в органах Федерального казначейства. При этом субсидии из областного бюджета отражаются в доходах и расходах местных бюджетов по соответствующим кодам бюджетной классификации Российской Федерации.</w:t>
      </w:r>
    </w:p>
    <w:p w14:paraId="62F39DE9" w14:textId="77777777" w:rsidR="00910747" w:rsidRDefault="00910747">
      <w:pPr>
        <w:pStyle w:val="ConsPlusNormal"/>
        <w:spacing w:before="220"/>
        <w:ind w:firstLine="540"/>
        <w:jc w:val="both"/>
      </w:pPr>
      <w:r>
        <w:t>12. Оценка эффективности предоставления субсидии осуществляется главным распорядителем исходя из достижения муниципальным образованием значения показателя результативности предоставления субсидии.</w:t>
      </w:r>
    </w:p>
    <w:p w14:paraId="36FDDA5F" w14:textId="77777777" w:rsidR="00910747" w:rsidRDefault="00910747">
      <w:pPr>
        <w:pStyle w:val="ConsPlusNormal"/>
        <w:spacing w:before="220"/>
        <w:ind w:firstLine="540"/>
        <w:jc w:val="both"/>
      </w:pPr>
      <w:r>
        <w:t xml:space="preserve">Показателем результативности предоставления субсидии является уменьшение количества граждан, указанных </w:t>
      </w:r>
      <w:hyperlink w:anchor="P25249" w:history="1">
        <w:r>
          <w:rPr>
            <w:color w:val="0000FF"/>
          </w:rPr>
          <w:t>пункте 2</w:t>
        </w:r>
      </w:hyperlink>
      <w:r>
        <w:t xml:space="preserve"> настоящего Порядка, включенных в очередь на получение земельного участка.</w:t>
      </w:r>
    </w:p>
    <w:p w14:paraId="43AF497A" w14:textId="77777777" w:rsidR="00910747" w:rsidRDefault="00910747">
      <w:pPr>
        <w:pStyle w:val="ConsPlusNormal"/>
        <w:spacing w:before="220"/>
        <w:ind w:firstLine="540"/>
        <w:jc w:val="both"/>
      </w:pPr>
      <w:r>
        <w:t>Конкретные значения показателей результативности предоставления субсидий устанавливаются в соглашении главным распорядителем.</w:t>
      </w:r>
    </w:p>
    <w:p w14:paraId="36A2946E" w14:textId="77777777" w:rsidR="00910747" w:rsidRDefault="00910747">
      <w:pPr>
        <w:pStyle w:val="ConsPlusNormal"/>
        <w:spacing w:before="220"/>
        <w:ind w:firstLine="540"/>
        <w:jc w:val="both"/>
      </w:pPr>
      <w:r>
        <w:t xml:space="preserve">13. Порядок и условия возврата средств субсидии из бюджетов муниципальных образований в областной бюджет в случае нарушения условий их предоставления и последующего использования установлены </w:t>
      </w:r>
      <w:hyperlink r:id="rId1073" w:history="1">
        <w:r>
          <w:rPr>
            <w:color w:val="0000FF"/>
          </w:rPr>
          <w:t>пунктами 16</w:t>
        </w:r>
      </w:hyperlink>
      <w:r>
        <w:t xml:space="preserve"> - </w:t>
      </w:r>
      <w:hyperlink r:id="rId1074" w:history="1">
        <w:r>
          <w:rPr>
            <w:color w:val="0000FF"/>
          </w:rPr>
          <w:t>21</w:t>
        </w:r>
      </w:hyperlink>
      <w:r>
        <w:t xml:space="preserve">, </w:t>
      </w:r>
      <w:hyperlink r:id="rId1075" w:history="1">
        <w:r>
          <w:rPr>
            <w:color w:val="0000FF"/>
          </w:rPr>
          <w:t>23</w:t>
        </w:r>
      </w:hyperlink>
      <w:r>
        <w:t xml:space="preserve"> - </w:t>
      </w:r>
      <w:hyperlink r:id="rId1076" w:history="1">
        <w:r>
          <w:rPr>
            <w:color w:val="0000FF"/>
          </w:rPr>
          <w:t>25</w:t>
        </w:r>
      </w:hyperlink>
      <w:r>
        <w:t xml:space="preserve"> Правил.</w:t>
      </w:r>
    </w:p>
    <w:p w14:paraId="162501E7" w14:textId="77777777" w:rsidR="00910747" w:rsidRDefault="00910747">
      <w:pPr>
        <w:pStyle w:val="ConsPlusNormal"/>
        <w:spacing w:before="220"/>
        <w:ind w:firstLine="540"/>
        <w:jc w:val="both"/>
      </w:pPr>
      <w:r>
        <w:t xml:space="preserve">14. В случае отсутствия потребности муниципального образования в субсидии в утвержденном размере, что подтверждается письменным обращением муниципального </w:t>
      </w:r>
      <w:r>
        <w:lastRenderedPageBreak/>
        <w:t>образования к главному распорядителю, неиспользованные остатки субсидии подлежат возврату в доход областного бюджета и перераспределению на те же цели.</w:t>
      </w:r>
    </w:p>
    <w:p w14:paraId="24C6A867" w14:textId="77777777" w:rsidR="00910747" w:rsidRDefault="00910747">
      <w:pPr>
        <w:pStyle w:val="ConsPlusNormal"/>
        <w:spacing w:before="220"/>
        <w:ind w:firstLine="540"/>
        <w:jc w:val="both"/>
      </w:pPr>
      <w:r>
        <w:t>15. Контроль за целевым использованием предоставленных субсидий осуществляет главный распорядитель.</w:t>
      </w:r>
    </w:p>
    <w:p w14:paraId="743734B5" w14:textId="77777777" w:rsidR="00910747" w:rsidRDefault="00910747">
      <w:pPr>
        <w:pStyle w:val="ConsPlusNormal"/>
        <w:spacing w:before="220"/>
        <w:ind w:firstLine="540"/>
        <w:jc w:val="both"/>
      </w:pPr>
      <w:r>
        <w:t xml:space="preserve">16. В случае увеличения в текущем финансовом году утвержденного объема бюджетных ассигнований на предоставление субсидии главный распорядитель осуществляет дополнительное распределение субсидий между муниципальными образованиями, отобранными для получения субсидии, по формуле, указанной в </w:t>
      </w:r>
      <w:hyperlink w:anchor="P25276" w:history="1">
        <w:r>
          <w:rPr>
            <w:color w:val="0000FF"/>
          </w:rPr>
          <w:t>пункте 10</w:t>
        </w:r>
      </w:hyperlink>
      <w:r>
        <w:t xml:space="preserve"> настоящего Порядка.</w:t>
      </w:r>
    </w:p>
    <w:p w14:paraId="04EDF3ED" w14:textId="77777777" w:rsidR="00910747" w:rsidRDefault="00910747">
      <w:pPr>
        <w:pStyle w:val="ConsPlusNormal"/>
        <w:jc w:val="both"/>
      </w:pPr>
      <w:r>
        <w:t xml:space="preserve">(в ред. постановления Правительства Амурской области от 31.01.2022 </w:t>
      </w:r>
      <w:hyperlink r:id="rId1077" w:history="1">
        <w:r>
          <w:rPr>
            <w:color w:val="0000FF"/>
          </w:rPr>
          <w:t>N 102</w:t>
        </w:r>
      </w:hyperlink>
      <w:r>
        <w:t>)</w:t>
      </w:r>
    </w:p>
    <w:p w14:paraId="37B37B6D" w14:textId="77777777" w:rsidR="00910747" w:rsidRDefault="00910747">
      <w:pPr>
        <w:pStyle w:val="ConsPlusNormal"/>
        <w:jc w:val="both"/>
      </w:pPr>
    </w:p>
    <w:p w14:paraId="7B92E481" w14:textId="77777777" w:rsidR="00910747" w:rsidRDefault="00910747">
      <w:pPr>
        <w:pStyle w:val="ConsPlusNonformat"/>
        <w:jc w:val="both"/>
      </w:pPr>
      <w:r>
        <w:t xml:space="preserve">      1</w:t>
      </w:r>
    </w:p>
    <w:p w14:paraId="4D5515E2" w14:textId="77777777" w:rsidR="00910747" w:rsidRDefault="00910747">
      <w:pPr>
        <w:pStyle w:val="ConsPlusNonformat"/>
        <w:jc w:val="both"/>
      </w:pPr>
      <w:r>
        <w:t xml:space="preserve">    16 .   Главный  распорядитель  вправе  провести  дополнительный   отбор</w:t>
      </w:r>
    </w:p>
    <w:p w14:paraId="54356407" w14:textId="77777777" w:rsidR="00910747" w:rsidRDefault="00910747">
      <w:pPr>
        <w:pStyle w:val="ConsPlusNonformat"/>
        <w:jc w:val="both"/>
      </w:pPr>
      <w:r>
        <w:t>муниципальных   образований   для   предоставления   субсидии   в  порядке,</w:t>
      </w:r>
    </w:p>
    <w:p w14:paraId="1F4B5416" w14:textId="77777777" w:rsidR="00910747" w:rsidRDefault="00910747">
      <w:pPr>
        <w:pStyle w:val="ConsPlusNonformat"/>
        <w:jc w:val="both"/>
      </w:pPr>
      <w:r>
        <w:t xml:space="preserve">установленном </w:t>
      </w:r>
      <w:hyperlink w:anchor="P25252" w:history="1">
        <w:r>
          <w:rPr>
            <w:color w:val="0000FF"/>
          </w:rPr>
          <w:t>пунктами 4</w:t>
        </w:r>
      </w:hyperlink>
      <w:r>
        <w:t xml:space="preserve"> - </w:t>
      </w:r>
      <w:hyperlink w:anchor="P25276" w:history="1">
        <w:r>
          <w:rPr>
            <w:color w:val="0000FF"/>
          </w:rPr>
          <w:t>10</w:t>
        </w:r>
      </w:hyperlink>
      <w:r>
        <w:t xml:space="preserve"> настоящего Порядка.</w:t>
      </w:r>
    </w:p>
    <w:p w14:paraId="27E586EB" w14:textId="77777777" w:rsidR="00910747" w:rsidRDefault="00910747">
      <w:pPr>
        <w:pStyle w:val="ConsPlusNormal"/>
        <w:jc w:val="both"/>
      </w:pPr>
    </w:p>
    <w:p w14:paraId="2B759E51" w14:textId="77777777" w:rsidR="00910747" w:rsidRDefault="00910747">
      <w:pPr>
        <w:pStyle w:val="ConsPlusNormal"/>
        <w:ind w:firstLine="540"/>
        <w:jc w:val="both"/>
      </w:pPr>
      <w:r>
        <w:t>Муниципальное образование, получившее субсидию по результатам предыдущего отбора, вправе участвовать в дополнительном отборе в целях увеличения размера предоставляемой субсидии.</w:t>
      </w:r>
    </w:p>
    <w:p w14:paraId="5A476510" w14:textId="77777777" w:rsidR="00910747" w:rsidRDefault="00910747">
      <w:pPr>
        <w:pStyle w:val="ConsPlusNormal"/>
        <w:jc w:val="both"/>
      </w:pPr>
      <w:r>
        <w:t xml:space="preserve">(п. 16.1 введен постановлением Правительства Амурской области от 31.01.2022 </w:t>
      </w:r>
      <w:hyperlink r:id="rId1078" w:history="1">
        <w:r>
          <w:rPr>
            <w:color w:val="0000FF"/>
          </w:rPr>
          <w:t>N 102</w:t>
        </w:r>
      </w:hyperlink>
      <w:r>
        <w:t>)</w:t>
      </w:r>
    </w:p>
    <w:p w14:paraId="7FFCF644" w14:textId="77777777" w:rsidR="00910747" w:rsidRDefault="00910747">
      <w:pPr>
        <w:pStyle w:val="ConsPlusNormal"/>
        <w:spacing w:before="220"/>
        <w:ind w:firstLine="540"/>
        <w:jc w:val="both"/>
      </w:pPr>
      <w:r>
        <w:t>17. Перераспределение (дополнительное распределение) субсидий между муниципальными образованиями осуществляется на основании письменных обращений муниципальных образований и утверждается постановлением Правительства Амурской области без внесения изменений в закон об областном бюджете на очередной финансовый год и плановый период.</w:t>
      </w:r>
    </w:p>
    <w:p w14:paraId="26809EA4" w14:textId="77777777" w:rsidR="00910747" w:rsidRDefault="00910747">
      <w:pPr>
        <w:pStyle w:val="ConsPlusNormal"/>
        <w:jc w:val="both"/>
      </w:pPr>
      <w:r>
        <w:t xml:space="preserve">(в ред. постановления Правительства Амурской области от 31.01.2022 </w:t>
      </w:r>
      <w:hyperlink r:id="rId1079" w:history="1">
        <w:r>
          <w:rPr>
            <w:color w:val="0000FF"/>
          </w:rPr>
          <w:t>N 102</w:t>
        </w:r>
      </w:hyperlink>
      <w:r>
        <w:t>)</w:t>
      </w:r>
    </w:p>
    <w:p w14:paraId="2F52D0DF" w14:textId="77777777" w:rsidR="00910747" w:rsidRDefault="00910747">
      <w:pPr>
        <w:pStyle w:val="ConsPlusNormal"/>
        <w:spacing w:before="220"/>
        <w:ind w:firstLine="540"/>
        <w:jc w:val="both"/>
      </w:pPr>
      <w:r>
        <w:t>О предстоящем перераспределении (дополнительном распределении) субсидий главный распорядитель письменно уведомляет муниципальные образования.</w:t>
      </w:r>
    </w:p>
    <w:p w14:paraId="1723C5F1" w14:textId="77777777" w:rsidR="00910747" w:rsidRDefault="00910747">
      <w:pPr>
        <w:pStyle w:val="ConsPlusNormal"/>
        <w:spacing w:before="220"/>
        <w:ind w:firstLine="540"/>
        <w:jc w:val="both"/>
      </w:pPr>
      <w:r>
        <w:t>18. Эффективность использования муниципальным образованием субсидии оценивается главным распорядителем путем сравнения фактически достигнутых и плановых значений показателей результативности, установленных соглашением с муниципальным образованием Амурской области.</w:t>
      </w:r>
    </w:p>
    <w:p w14:paraId="526D7A9A" w14:textId="77777777" w:rsidR="00910747" w:rsidRDefault="00910747">
      <w:pPr>
        <w:pStyle w:val="ConsPlusNormal"/>
        <w:spacing w:before="220"/>
        <w:ind w:firstLine="540"/>
        <w:jc w:val="both"/>
      </w:pPr>
      <w:r>
        <w:t>19. Муниципальные образования представляют главному распорядителю отчеты, а также иную информацию, предусмотренную соглашениями.</w:t>
      </w:r>
    </w:p>
    <w:p w14:paraId="4D054DCC" w14:textId="77777777" w:rsidR="00910747" w:rsidRDefault="00910747">
      <w:pPr>
        <w:pStyle w:val="ConsPlusNormal"/>
        <w:spacing w:before="220"/>
        <w:ind w:firstLine="540"/>
        <w:jc w:val="both"/>
      </w:pPr>
      <w:r>
        <w:t>20. Органы местного самоуправления муниципальных образований в соответствии с законодательством Российской Федерации несут ответственность за результативность, целевое использование субсидий, достоверность представляемых главному распорядителю сведений.</w:t>
      </w:r>
    </w:p>
    <w:p w14:paraId="5F865B81" w14:textId="77777777" w:rsidR="00910747" w:rsidRDefault="00910747">
      <w:pPr>
        <w:pStyle w:val="ConsPlusNormal"/>
        <w:jc w:val="both"/>
      </w:pPr>
    </w:p>
    <w:p w14:paraId="4071603F" w14:textId="77777777" w:rsidR="00910747" w:rsidRDefault="00910747">
      <w:pPr>
        <w:pStyle w:val="ConsPlusNormal"/>
        <w:jc w:val="both"/>
      </w:pPr>
    </w:p>
    <w:p w14:paraId="58861871" w14:textId="77777777" w:rsidR="00910747" w:rsidRDefault="00910747">
      <w:pPr>
        <w:pStyle w:val="ConsPlusNormal"/>
        <w:jc w:val="both"/>
      </w:pPr>
    </w:p>
    <w:p w14:paraId="2B6492CD" w14:textId="77777777" w:rsidR="00910747" w:rsidRDefault="00910747">
      <w:pPr>
        <w:pStyle w:val="ConsPlusNormal"/>
        <w:jc w:val="both"/>
      </w:pPr>
    </w:p>
    <w:p w14:paraId="4C607D97" w14:textId="77777777" w:rsidR="00910747" w:rsidRDefault="00910747">
      <w:pPr>
        <w:pStyle w:val="ConsPlusNormal"/>
        <w:jc w:val="both"/>
      </w:pPr>
    </w:p>
    <w:p w14:paraId="2CBEEFC2" w14:textId="77777777" w:rsidR="00910747" w:rsidRDefault="00910747">
      <w:pPr>
        <w:pStyle w:val="ConsPlusNormal"/>
        <w:jc w:val="right"/>
        <w:outlineLvl w:val="1"/>
      </w:pPr>
      <w:r>
        <w:t>Приложение N 17</w:t>
      </w:r>
    </w:p>
    <w:p w14:paraId="3400C084" w14:textId="77777777" w:rsidR="00910747" w:rsidRDefault="00910747">
      <w:pPr>
        <w:pStyle w:val="ConsPlusNormal"/>
        <w:jc w:val="right"/>
      </w:pPr>
      <w:r>
        <w:t>к Государственной программе</w:t>
      </w:r>
    </w:p>
    <w:p w14:paraId="1BE65608" w14:textId="77777777" w:rsidR="00910747" w:rsidRDefault="00910747">
      <w:pPr>
        <w:pStyle w:val="ConsPlusNormal"/>
        <w:jc w:val="both"/>
      </w:pPr>
    </w:p>
    <w:p w14:paraId="6E7F2EB8" w14:textId="77777777" w:rsidR="00910747" w:rsidRDefault="00910747">
      <w:pPr>
        <w:pStyle w:val="ConsPlusTitle"/>
        <w:jc w:val="center"/>
      </w:pPr>
      <w:bookmarkStart w:id="211" w:name="P25320"/>
      <w:bookmarkEnd w:id="211"/>
      <w:r>
        <w:t>ПЕРЕЧЕНЬ</w:t>
      </w:r>
    </w:p>
    <w:p w14:paraId="2030436E" w14:textId="77777777" w:rsidR="00910747" w:rsidRDefault="00910747">
      <w:pPr>
        <w:pStyle w:val="ConsPlusTitle"/>
        <w:jc w:val="center"/>
      </w:pPr>
      <w:r>
        <w:t>ОБЪЕКТОВ КАПИТАЛЬНОГО СТРОИТЕЛЬСТВА (РЕКОНСТРУКЦИИ,</w:t>
      </w:r>
    </w:p>
    <w:p w14:paraId="76978CBA" w14:textId="77777777" w:rsidR="00910747" w:rsidRDefault="00910747">
      <w:pPr>
        <w:pStyle w:val="ConsPlusTitle"/>
        <w:jc w:val="center"/>
      </w:pPr>
      <w:r>
        <w:t>В ТОМ ЧИСЛЕ С ЭЛЕМЕНТАМИ РЕСТАВРАЦИИ, ТЕХНИЧЕСКОГО</w:t>
      </w:r>
    </w:p>
    <w:p w14:paraId="2EFEBD7F" w14:textId="77777777" w:rsidR="00910747" w:rsidRDefault="00910747">
      <w:pPr>
        <w:pStyle w:val="ConsPlusTitle"/>
        <w:jc w:val="center"/>
      </w:pPr>
      <w:r>
        <w:t>ПЕРЕВООРУЖЕНИЯ) ГОСУДАРСТВЕННОЙ СОБСТВЕННОСТИ</w:t>
      </w:r>
    </w:p>
    <w:p w14:paraId="7DB889C6" w14:textId="77777777" w:rsidR="00910747" w:rsidRDefault="00910747">
      <w:pPr>
        <w:pStyle w:val="ConsPlusTitle"/>
        <w:jc w:val="center"/>
      </w:pPr>
      <w:r>
        <w:t>АМУРСКОЙ ОБЛАСТИ И МУНИЦИПАЛЬНОЙ СОБСТВЕННОСТИ</w:t>
      </w:r>
    </w:p>
    <w:p w14:paraId="2B8A6C90" w14:textId="77777777" w:rsidR="00910747" w:rsidRDefault="00910747">
      <w:pPr>
        <w:pStyle w:val="ConsPlusTitle"/>
        <w:jc w:val="center"/>
      </w:pPr>
      <w:r>
        <w:t>И ОБЪЕКТОВ НЕДВИЖИМОГО ИМУЩЕСТВА, ПРИОБРЕТАЕМЫХ</w:t>
      </w:r>
    </w:p>
    <w:p w14:paraId="78739F0F" w14:textId="77777777" w:rsidR="00910747" w:rsidRDefault="00910747">
      <w:pPr>
        <w:pStyle w:val="ConsPlusTitle"/>
        <w:jc w:val="center"/>
      </w:pPr>
      <w:r>
        <w:lastRenderedPageBreak/>
        <w:t>В ГОСУДАРСТВЕННУЮ СОБСТВЕННОСТЬ АМУРСКОЙ</w:t>
      </w:r>
    </w:p>
    <w:p w14:paraId="06A9FEFC" w14:textId="77777777" w:rsidR="00910747" w:rsidRDefault="00910747">
      <w:pPr>
        <w:pStyle w:val="ConsPlusTitle"/>
        <w:jc w:val="center"/>
      </w:pPr>
      <w:r>
        <w:t>ОБЛАСТИ ИЛИ МУНИЦИПАЛЬНУЮ СОБСТВЕННОСТЬ</w:t>
      </w:r>
    </w:p>
    <w:p w14:paraId="42A7B8D4"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0F852A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6A6818"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8283AB6"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A61115E" w14:textId="77777777" w:rsidR="00910747" w:rsidRDefault="00910747">
            <w:pPr>
              <w:pStyle w:val="ConsPlusNormal"/>
              <w:jc w:val="center"/>
            </w:pPr>
            <w:r>
              <w:rPr>
                <w:color w:val="392C69"/>
              </w:rPr>
              <w:t>Список изменяющих документов</w:t>
            </w:r>
          </w:p>
          <w:p w14:paraId="48E3EDEF" w14:textId="77777777" w:rsidR="00910747" w:rsidRDefault="00910747">
            <w:pPr>
              <w:pStyle w:val="ConsPlusNormal"/>
              <w:jc w:val="center"/>
            </w:pPr>
            <w:r>
              <w:rPr>
                <w:color w:val="392C69"/>
              </w:rPr>
              <w:t>(введен постановлением Правительства Амурской области</w:t>
            </w:r>
          </w:p>
          <w:p w14:paraId="6B2BB8CC" w14:textId="77777777" w:rsidR="00910747" w:rsidRDefault="00910747">
            <w:pPr>
              <w:pStyle w:val="ConsPlusNormal"/>
              <w:jc w:val="center"/>
            </w:pPr>
            <w:r>
              <w:rPr>
                <w:color w:val="392C69"/>
              </w:rPr>
              <w:t xml:space="preserve">от 01.03.2021 </w:t>
            </w:r>
            <w:hyperlink r:id="rId1080" w:history="1">
              <w:r>
                <w:rPr>
                  <w:color w:val="0000FF"/>
                </w:rPr>
                <w:t>N 105</w:t>
              </w:r>
            </w:hyperlink>
            <w:r>
              <w:rPr>
                <w:color w:val="392C69"/>
              </w:rPr>
              <w:t>;</w:t>
            </w:r>
          </w:p>
          <w:p w14:paraId="075D5530" w14:textId="77777777" w:rsidR="00910747" w:rsidRDefault="00910747">
            <w:pPr>
              <w:pStyle w:val="ConsPlusNormal"/>
              <w:jc w:val="center"/>
            </w:pPr>
            <w:r>
              <w:rPr>
                <w:color w:val="392C69"/>
              </w:rPr>
              <w:t>в ред. постановлений Правительства Амурской области</w:t>
            </w:r>
          </w:p>
          <w:p w14:paraId="2299B548" w14:textId="77777777" w:rsidR="00910747" w:rsidRDefault="00910747">
            <w:pPr>
              <w:pStyle w:val="ConsPlusNormal"/>
              <w:jc w:val="center"/>
            </w:pPr>
            <w:r>
              <w:rPr>
                <w:color w:val="392C69"/>
              </w:rPr>
              <w:t xml:space="preserve">от 02.04.2021 </w:t>
            </w:r>
            <w:hyperlink r:id="rId1081" w:history="1">
              <w:r>
                <w:rPr>
                  <w:color w:val="0000FF"/>
                </w:rPr>
                <w:t>N 192</w:t>
              </w:r>
            </w:hyperlink>
            <w:r>
              <w:rPr>
                <w:color w:val="392C69"/>
              </w:rPr>
              <w:t xml:space="preserve">, от 01.07.2021 </w:t>
            </w:r>
            <w:hyperlink r:id="rId1082" w:history="1">
              <w:r>
                <w:rPr>
                  <w:color w:val="0000FF"/>
                </w:rPr>
                <w:t>N 421</w:t>
              </w:r>
            </w:hyperlink>
            <w:r>
              <w:rPr>
                <w:color w:val="392C69"/>
              </w:rPr>
              <w:t>,</w:t>
            </w:r>
          </w:p>
          <w:p w14:paraId="7DCC5063" w14:textId="77777777" w:rsidR="00910747" w:rsidRDefault="00910747">
            <w:pPr>
              <w:pStyle w:val="ConsPlusNormal"/>
              <w:jc w:val="center"/>
            </w:pPr>
            <w:r>
              <w:rPr>
                <w:color w:val="392C69"/>
              </w:rPr>
              <w:t xml:space="preserve">от 16.09.2021 </w:t>
            </w:r>
            <w:hyperlink r:id="rId1083" w:history="1">
              <w:r>
                <w:rPr>
                  <w:color w:val="0000FF"/>
                </w:rPr>
                <w:t>N 705</w:t>
              </w:r>
            </w:hyperlink>
            <w:r>
              <w:rPr>
                <w:color w:val="392C69"/>
              </w:rPr>
              <w:t xml:space="preserve">, от 30.09.2021 </w:t>
            </w:r>
            <w:hyperlink r:id="rId1084" w:history="1">
              <w:r>
                <w:rPr>
                  <w:color w:val="0000FF"/>
                </w:rPr>
                <w:t>N 766</w:t>
              </w:r>
            </w:hyperlink>
            <w:r>
              <w:rPr>
                <w:color w:val="392C69"/>
              </w:rPr>
              <w:t>,</w:t>
            </w:r>
          </w:p>
          <w:p w14:paraId="2234DFE0" w14:textId="77777777" w:rsidR="00910747" w:rsidRDefault="00910747">
            <w:pPr>
              <w:pStyle w:val="ConsPlusNormal"/>
              <w:jc w:val="center"/>
            </w:pPr>
            <w:r>
              <w:rPr>
                <w:color w:val="392C69"/>
              </w:rPr>
              <w:t xml:space="preserve">от 22.12.2021 </w:t>
            </w:r>
            <w:hyperlink r:id="rId1085" w:history="1">
              <w:r>
                <w:rPr>
                  <w:color w:val="0000FF"/>
                </w:rPr>
                <w:t>N 1054</w:t>
              </w:r>
            </w:hyperlink>
            <w:r>
              <w:rPr>
                <w:color w:val="392C69"/>
              </w:rPr>
              <w:t xml:space="preserve">, от 30.12.2021 </w:t>
            </w:r>
            <w:hyperlink r:id="rId1086" w:history="1">
              <w:r>
                <w:rPr>
                  <w:color w:val="0000FF"/>
                </w:rPr>
                <w:t>N 1111</w:t>
              </w:r>
            </w:hyperlink>
            <w:r>
              <w:rPr>
                <w:color w:val="392C69"/>
              </w:rPr>
              <w:t>,</w:t>
            </w:r>
          </w:p>
          <w:p w14:paraId="617D5C3B" w14:textId="77777777" w:rsidR="00910747" w:rsidRDefault="00910747">
            <w:pPr>
              <w:pStyle w:val="ConsPlusNormal"/>
              <w:jc w:val="center"/>
            </w:pPr>
            <w:r>
              <w:rPr>
                <w:color w:val="392C69"/>
              </w:rPr>
              <w:t xml:space="preserve">от 16.02.2022 </w:t>
            </w:r>
            <w:hyperlink r:id="rId1087" w:history="1">
              <w:r>
                <w:rPr>
                  <w:color w:val="0000FF"/>
                </w:rPr>
                <w:t>N 174</w:t>
              </w:r>
            </w:hyperlink>
            <w:r>
              <w:rPr>
                <w:color w:val="392C69"/>
              </w:rPr>
              <w:t xml:space="preserve">, от 24.03.2022 </w:t>
            </w:r>
            <w:hyperlink r:id="rId1088" w:history="1">
              <w:r>
                <w:rPr>
                  <w:color w:val="0000FF"/>
                </w:rPr>
                <w:t>N 281</w:t>
              </w:r>
            </w:hyperlink>
            <w:r>
              <w:rPr>
                <w:color w:val="392C69"/>
              </w:rPr>
              <w:t>,</w:t>
            </w:r>
          </w:p>
          <w:p w14:paraId="214824B1" w14:textId="77777777" w:rsidR="00910747" w:rsidRDefault="00910747">
            <w:pPr>
              <w:pStyle w:val="ConsPlusNormal"/>
              <w:jc w:val="center"/>
            </w:pPr>
            <w:r>
              <w:rPr>
                <w:color w:val="392C69"/>
              </w:rPr>
              <w:t xml:space="preserve">от 11.04.2022 </w:t>
            </w:r>
            <w:hyperlink r:id="rId1089" w:history="1">
              <w:r>
                <w:rPr>
                  <w:color w:val="0000FF"/>
                </w:rPr>
                <w:t>N 351</w:t>
              </w:r>
            </w:hyperlink>
            <w:r>
              <w:rPr>
                <w:color w:val="392C69"/>
              </w:rPr>
              <w:t xml:space="preserve">, от 06.05.2022 </w:t>
            </w:r>
            <w:hyperlink r:id="rId1090" w:history="1">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B46B4C" w14:textId="77777777" w:rsidR="00910747" w:rsidRDefault="00910747">
            <w:pPr>
              <w:spacing w:after="1" w:line="0" w:lineRule="atLeast"/>
            </w:pPr>
          </w:p>
        </w:tc>
      </w:tr>
    </w:tbl>
    <w:p w14:paraId="02A9820C" w14:textId="77777777" w:rsidR="00910747" w:rsidRDefault="00910747">
      <w:pPr>
        <w:pStyle w:val="ConsPlusNormal"/>
        <w:jc w:val="both"/>
      </w:pPr>
    </w:p>
    <w:p w14:paraId="3BEEA861" w14:textId="77777777" w:rsidR="00910747" w:rsidRDefault="00910747">
      <w:pPr>
        <w:sectPr w:rsidR="0091074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721"/>
        <w:gridCol w:w="1928"/>
        <w:gridCol w:w="1587"/>
        <w:gridCol w:w="1757"/>
        <w:gridCol w:w="2098"/>
        <w:gridCol w:w="1871"/>
        <w:gridCol w:w="1701"/>
        <w:gridCol w:w="1304"/>
        <w:gridCol w:w="1644"/>
        <w:gridCol w:w="1531"/>
        <w:gridCol w:w="1191"/>
        <w:gridCol w:w="1814"/>
        <w:gridCol w:w="1871"/>
      </w:tblGrid>
      <w:tr w:rsidR="00910747" w14:paraId="137D2689" w14:textId="77777777">
        <w:tc>
          <w:tcPr>
            <w:tcW w:w="794" w:type="dxa"/>
            <w:vMerge w:val="restart"/>
          </w:tcPr>
          <w:p w14:paraId="4DBE568C" w14:textId="77777777" w:rsidR="00910747" w:rsidRDefault="00910747">
            <w:pPr>
              <w:pStyle w:val="ConsPlusNormal"/>
              <w:jc w:val="center"/>
            </w:pPr>
            <w:r>
              <w:lastRenderedPageBreak/>
              <w:t>N п/п</w:t>
            </w:r>
          </w:p>
        </w:tc>
        <w:tc>
          <w:tcPr>
            <w:tcW w:w="2721" w:type="dxa"/>
            <w:vMerge w:val="restart"/>
          </w:tcPr>
          <w:p w14:paraId="1A0B2A61" w14:textId="77777777" w:rsidR="00910747" w:rsidRDefault="00910747">
            <w:pPr>
              <w:pStyle w:val="ConsPlusNormal"/>
              <w:jc w:val="center"/>
            </w:pPr>
            <w:r>
              <w:t>Наименование мероприятия/объекта капитального строительства (объекта недвижимого имущества)</w:t>
            </w:r>
          </w:p>
        </w:tc>
        <w:tc>
          <w:tcPr>
            <w:tcW w:w="1928" w:type="dxa"/>
            <w:vMerge w:val="restart"/>
          </w:tcPr>
          <w:p w14:paraId="396585D5" w14:textId="77777777" w:rsidR="00910747" w:rsidRDefault="00910747">
            <w:pPr>
              <w:pStyle w:val="ConsPlusNormal"/>
              <w:jc w:val="center"/>
            </w:pPr>
            <w:r>
              <w:t>Механизм реализации объекта (новое строительство, реконструкция, техническое перевооружение, приобретение, обоснование инвестиций, строительство "под ключ")</w:t>
            </w:r>
          </w:p>
        </w:tc>
        <w:tc>
          <w:tcPr>
            <w:tcW w:w="1587" w:type="dxa"/>
            <w:vMerge w:val="restart"/>
          </w:tcPr>
          <w:p w14:paraId="06CC17DF" w14:textId="77777777" w:rsidR="00910747" w:rsidRDefault="00910747">
            <w:pPr>
              <w:pStyle w:val="ConsPlusNormal"/>
              <w:jc w:val="center"/>
            </w:pPr>
            <w:r>
              <w:t>Создаваемая мощность (прирост мощности) объекта</w:t>
            </w:r>
          </w:p>
        </w:tc>
        <w:tc>
          <w:tcPr>
            <w:tcW w:w="1757" w:type="dxa"/>
            <w:vMerge w:val="restart"/>
          </w:tcPr>
          <w:p w14:paraId="5EBC712B" w14:textId="77777777" w:rsidR="00910747" w:rsidRDefault="00910747">
            <w:pPr>
              <w:pStyle w:val="ConsPlusNormal"/>
              <w:jc w:val="center"/>
            </w:pPr>
            <w:r>
              <w:t>Наличие утвержденной проектно-сметной документации (имеется/отсутствует)</w:t>
            </w:r>
          </w:p>
        </w:tc>
        <w:tc>
          <w:tcPr>
            <w:tcW w:w="2098" w:type="dxa"/>
            <w:vMerge w:val="restart"/>
          </w:tcPr>
          <w:p w14:paraId="7E4E706F" w14:textId="77777777" w:rsidR="00910747" w:rsidRDefault="00910747">
            <w:pPr>
              <w:pStyle w:val="ConsPlusNormal"/>
              <w:jc w:val="center"/>
            </w:pPr>
            <w:r>
              <w:t>Сметная стоимость объекта или предполагаемая (предельная) стоимость объекта (тыс. рублей, в ценах соответствующих лет)</w:t>
            </w:r>
          </w:p>
        </w:tc>
        <w:tc>
          <w:tcPr>
            <w:tcW w:w="11056" w:type="dxa"/>
            <w:gridSpan w:val="7"/>
          </w:tcPr>
          <w:p w14:paraId="223C4F28" w14:textId="77777777" w:rsidR="00910747" w:rsidRDefault="00910747">
            <w:pPr>
              <w:pStyle w:val="ConsPlusNormal"/>
              <w:jc w:val="center"/>
            </w:pPr>
            <w:r>
              <w:t>Плановый объем и источники финансирования по годам, тыс. рублей</w:t>
            </w:r>
          </w:p>
        </w:tc>
        <w:tc>
          <w:tcPr>
            <w:tcW w:w="1871" w:type="dxa"/>
            <w:vMerge w:val="restart"/>
          </w:tcPr>
          <w:p w14:paraId="7EB57CAE" w14:textId="77777777" w:rsidR="00910747" w:rsidRDefault="00910747">
            <w:pPr>
              <w:pStyle w:val="ConsPlusNormal"/>
              <w:jc w:val="center"/>
            </w:pPr>
            <w:r>
              <w:t>Срок планируемого ввода (приобретения) объекта в эксплуатацию</w:t>
            </w:r>
          </w:p>
        </w:tc>
      </w:tr>
      <w:tr w:rsidR="00910747" w14:paraId="115FADEE" w14:textId="77777777">
        <w:tc>
          <w:tcPr>
            <w:tcW w:w="794" w:type="dxa"/>
            <w:vMerge/>
          </w:tcPr>
          <w:p w14:paraId="433C0B0B" w14:textId="77777777" w:rsidR="00910747" w:rsidRDefault="00910747">
            <w:pPr>
              <w:spacing w:after="1" w:line="0" w:lineRule="atLeast"/>
            </w:pPr>
          </w:p>
        </w:tc>
        <w:tc>
          <w:tcPr>
            <w:tcW w:w="2721" w:type="dxa"/>
            <w:vMerge/>
          </w:tcPr>
          <w:p w14:paraId="71808474" w14:textId="77777777" w:rsidR="00910747" w:rsidRDefault="00910747">
            <w:pPr>
              <w:spacing w:after="1" w:line="0" w:lineRule="atLeast"/>
            </w:pPr>
          </w:p>
        </w:tc>
        <w:tc>
          <w:tcPr>
            <w:tcW w:w="1928" w:type="dxa"/>
            <w:vMerge/>
          </w:tcPr>
          <w:p w14:paraId="6A663FB6" w14:textId="77777777" w:rsidR="00910747" w:rsidRDefault="00910747">
            <w:pPr>
              <w:spacing w:after="1" w:line="0" w:lineRule="atLeast"/>
            </w:pPr>
          </w:p>
        </w:tc>
        <w:tc>
          <w:tcPr>
            <w:tcW w:w="1587" w:type="dxa"/>
            <w:vMerge/>
          </w:tcPr>
          <w:p w14:paraId="6FA726C5" w14:textId="77777777" w:rsidR="00910747" w:rsidRDefault="00910747">
            <w:pPr>
              <w:spacing w:after="1" w:line="0" w:lineRule="atLeast"/>
            </w:pPr>
          </w:p>
        </w:tc>
        <w:tc>
          <w:tcPr>
            <w:tcW w:w="1757" w:type="dxa"/>
            <w:vMerge/>
          </w:tcPr>
          <w:p w14:paraId="7A8744DB" w14:textId="77777777" w:rsidR="00910747" w:rsidRDefault="00910747">
            <w:pPr>
              <w:spacing w:after="1" w:line="0" w:lineRule="atLeast"/>
            </w:pPr>
          </w:p>
        </w:tc>
        <w:tc>
          <w:tcPr>
            <w:tcW w:w="2098" w:type="dxa"/>
            <w:vMerge/>
          </w:tcPr>
          <w:p w14:paraId="326977FA" w14:textId="77777777" w:rsidR="00910747" w:rsidRDefault="00910747">
            <w:pPr>
              <w:spacing w:after="1" w:line="0" w:lineRule="atLeast"/>
            </w:pPr>
          </w:p>
        </w:tc>
        <w:tc>
          <w:tcPr>
            <w:tcW w:w="1871" w:type="dxa"/>
            <w:vMerge w:val="restart"/>
          </w:tcPr>
          <w:p w14:paraId="132C7363" w14:textId="77777777" w:rsidR="00910747" w:rsidRDefault="00910747">
            <w:pPr>
              <w:pStyle w:val="ConsPlusNormal"/>
              <w:jc w:val="center"/>
            </w:pPr>
            <w:r>
              <w:t>год</w:t>
            </w:r>
          </w:p>
        </w:tc>
        <w:tc>
          <w:tcPr>
            <w:tcW w:w="3005" w:type="dxa"/>
            <w:gridSpan w:val="2"/>
          </w:tcPr>
          <w:p w14:paraId="2B534DF8" w14:textId="77777777" w:rsidR="00910747" w:rsidRDefault="00910747">
            <w:pPr>
              <w:pStyle w:val="ConsPlusNormal"/>
              <w:jc w:val="center"/>
            </w:pPr>
            <w:r>
              <w:t>общий объем финансирования, тыс. рублей</w:t>
            </w:r>
          </w:p>
        </w:tc>
        <w:tc>
          <w:tcPr>
            <w:tcW w:w="1644" w:type="dxa"/>
            <w:vMerge w:val="restart"/>
          </w:tcPr>
          <w:p w14:paraId="35E2F4FE" w14:textId="77777777" w:rsidR="00910747" w:rsidRDefault="00910747">
            <w:pPr>
              <w:pStyle w:val="ConsPlusNormal"/>
              <w:jc w:val="center"/>
            </w:pPr>
            <w:r>
              <w:t>федеральный бюджет</w:t>
            </w:r>
          </w:p>
        </w:tc>
        <w:tc>
          <w:tcPr>
            <w:tcW w:w="1531" w:type="dxa"/>
            <w:vMerge w:val="restart"/>
          </w:tcPr>
          <w:p w14:paraId="5EDD7C34" w14:textId="77777777" w:rsidR="00910747" w:rsidRDefault="00910747">
            <w:pPr>
              <w:pStyle w:val="ConsPlusNormal"/>
              <w:jc w:val="center"/>
            </w:pPr>
            <w:r>
              <w:t>областной бюджет</w:t>
            </w:r>
          </w:p>
        </w:tc>
        <w:tc>
          <w:tcPr>
            <w:tcW w:w="1191" w:type="dxa"/>
            <w:vMerge w:val="restart"/>
          </w:tcPr>
          <w:p w14:paraId="71F2BF1D" w14:textId="77777777" w:rsidR="00910747" w:rsidRDefault="00910747">
            <w:pPr>
              <w:pStyle w:val="ConsPlusNormal"/>
              <w:jc w:val="center"/>
            </w:pPr>
            <w:r>
              <w:t>местный бюджет</w:t>
            </w:r>
          </w:p>
        </w:tc>
        <w:tc>
          <w:tcPr>
            <w:tcW w:w="1814" w:type="dxa"/>
            <w:vMerge w:val="restart"/>
          </w:tcPr>
          <w:p w14:paraId="089AAEC7" w14:textId="77777777" w:rsidR="00910747" w:rsidRDefault="00910747">
            <w:pPr>
              <w:pStyle w:val="ConsPlusNormal"/>
              <w:jc w:val="center"/>
            </w:pPr>
            <w:r>
              <w:t>внебюджетные средства</w:t>
            </w:r>
          </w:p>
        </w:tc>
        <w:tc>
          <w:tcPr>
            <w:tcW w:w="1871" w:type="dxa"/>
            <w:vMerge/>
          </w:tcPr>
          <w:p w14:paraId="312FC9DB" w14:textId="77777777" w:rsidR="00910747" w:rsidRDefault="00910747">
            <w:pPr>
              <w:spacing w:after="1" w:line="0" w:lineRule="atLeast"/>
            </w:pPr>
          </w:p>
        </w:tc>
      </w:tr>
      <w:tr w:rsidR="00910747" w14:paraId="03709764" w14:textId="77777777">
        <w:tc>
          <w:tcPr>
            <w:tcW w:w="794" w:type="dxa"/>
            <w:vMerge/>
          </w:tcPr>
          <w:p w14:paraId="1EA02EFF" w14:textId="77777777" w:rsidR="00910747" w:rsidRDefault="00910747">
            <w:pPr>
              <w:spacing w:after="1" w:line="0" w:lineRule="atLeast"/>
            </w:pPr>
          </w:p>
        </w:tc>
        <w:tc>
          <w:tcPr>
            <w:tcW w:w="2721" w:type="dxa"/>
            <w:vMerge/>
          </w:tcPr>
          <w:p w14:paraId="0237B492" w14:textId="77777777" w:rsidR="00910747" w:rsidRDefault="00910747">
            <w:pPr>
              <w:spacing w:after="1" w:line="0" w:lineRule="atLeast"/>
            </w:pPr>
          </w:p>
        </w:tc>
        <w:tc>
          <w:tcPr>
            <w:tcW w:w="1928" w:type="dxa"/>
            <w:vMerge/>
          </w:tcPr>
          <w:p w14:paraId="2E1706E7" w14:textId="77777777" w:rsidR="00910747" w:rsidRDefault="00910747">
            <w:pPr>
              <w:spacing w:after="1" w:line="0" w:lineRule="atLeast"/>
            </w:pPr>
          </w:p>
        </w:tc>
        <w:tc>
          <w:tcPr>
            <w:tcW w:w="1587" w:type="dxa"/>
            <w:vMerge/>
          </w:tcPr>
          <w:p w14:paraId="447098CC" w14:textId="77777777" w:rsidR="00910747" w:rsidRDefault="00910747">
            <w:pPr>
              <w:spacing w:after="1" w:line="0" w:lineRule="atLeast"/>
            </w:pPr>
          </w:p>
        </w:tc>
        <w:tc>
          <w:tcPr>
            <w:tcW w:w="1757" w:type="dxa"/>
            <w:vMerge/>
          </w:tcPr>
          <w:p w14:paraId="2EA2A287" w14:textId="77777777" w:rsidR="00910747" w:rsidRDefault="00910747">
            <w:pPr>
              <w:spacing w:after="1" w:line="0" w:lineRule="atLeast"/>
            </w:pPr>
          </w:p>
        </w:tc>
        <w:tc>
          <w:tcPr>
            <w:tcW w:w="2098" w:type="dxa"/>
            <w:vMerge/>
          </w:tcPr>
          <w:p w14:paraId="3041D568" w14:textId="77777777" w:rsidR="00910747" w:rsidRDefault="00910747">
            <w:pPr>
              <w:spacing w:after="1" w:line="0" w:lineRule="atLeast"/>
            </w:pPr>
          </w:p>
        </w:tc>
        <w:tc>
          <w:tcPr>
            <w:tcW w:w="1871" w:type="dxa"/>
            <w:vMerge/>
          </w:tcPr>
          <w:p w14:paraId="68A4D1BE" w14:textId="77777777" w:rsidR="00910747" w:rsidRDefault="00910747">
            <w:pPr>
              <w:spacing w:after="1" w:line="0" w:lineRule="atLeast"/>
            </w:pPr>
          </w:p>
        </w:tc>
        <w:tc>
          <w:tcPr>
            <w:tcW w:w="1701" w:type="dxa"/>
          </w:tcPr>
          <w:p w14:paraId="160F537F" w14:textId="77777777" w:rsidR="00910747" w:rsidRDefault="00910747">
            <w:pPr>
              <w:pStyle w:val="ConsPlusNormal"/>
              <w:jc w:val="center"/>
            </w:pPr>
            <w:r>
              <w:t>всего</w:t>
            </w:r>
          </w:p>
        </w:tc>
        <w:tc>
          <w:tcPr>
            <w:tcW w:w="1304" w:type="dxa"/>
          </w:tcPr>
          <w:p w14:paraId="6502F112" w14:textId="77777777" w:rsidR="00910747" w:rsidRDefault="00910747">
            <w:pPr>
              <w:pStyle w:val="ConsPlusNormal"/>
              <w:jc w:val="center"/>
            </w:pPr>
            <w:r>
              <w:t>в т.ч. на ПИР и ПСД</w:t>
            </w:r>
          </w:p>
        </w:tc>
        <w:tc>
          <w:tcPr>
            <w:tcW w:w="1644" w:type="dxa"/>
            <w:vMerge/>
          </w:tcPr>
          <w:p w14:paraId="3CE739BF" w14:textId="77777777" w:rsidR="00910747" w:rsidRDefault="00910747">
            <w:pPr>
              <w:spacing w:after="1" w:line="0" w:lineRule="atLeast"/>
            </w:pPr>
          </w:p>
        </w:tc>
        <w:tc>
          <w:tcPr>
            <w:tcW w:w="1531" w:type="dxa"/>
            <w:vMerge/>
          </w:tcPr>
          <w:p w14:paraId="0D9F380B" w14:textId="77777777" w:rsidR="00910747" w:rsidRDefault="00910747">
            <w:pPr>
              <w:spacing w:after="1" w:line="0" w:lineRule="atLeast"/>
            </w:pPr>
          </w:p>
        </w:tc>
        <w:tc>
          <w:tcPr>
            <w:tcW w:w="1191" w:type="dxa"/>
            <w:vMerge/>
          </w:tcPr>
          <w:p w14:paraId="3035C7CD" w14:textId="77777777" w:rsidR="00910747" w:rsidRDefault="00910747">
            <w:pPr>
              <w:spacing w:after="1" w:line="0" w:lineRule="atLeast"/>
            </w:pPr>
          </w:p>
        </w:tc>
        <w:tc>
          <w:tcPr>
            <w:tcW w:w="1814" w:type="dxa"/>
            <w:vMerge/>
          </w:tcPr>
          <w:p w14:paraId="1A3EDA18" w14:textId="77777777" w:rsidR="00910747" w:rsidRDefault="00910747">
            <w:pPr>
              <w:spacing w:after="1" w:line="0" w:lineRule="atLeast"/>
            </w:pPr>
          </w:p>
        </w:tc>
        <w:tc>
          <w:tcPr>
            <w:tcW w:w="1871" w:type="dxa"/>
            <w:vMerge/>
          </w:tcPr>
          <w:p w14:paraId="78417D4B" w14:textId="77777777" w:rsidR="00910747" w:rsidRDefault="00910747">
            <w:pPr>
              <w:spacing w:after="1" w:line="0" w:lineRule="atLeast"/>
            </w:pPr>
          </w:p>
        </w:tc>
      </w:tr>
      <w:tr w:rsidR="00910747" w14:paraId="61A1B8D2" w14:textId="77777777">
        <w:tc>
          <w:tcPr>
            <w:tcW w:w="794" w:type="dxa"/>
          </w:tcPr>
          <w:p w14:paraId="116C9599" w14:textId="77777777" w:rsidR="00910747" w:rsidRDefault="00910747">
            <w:pPr>
              <w:pStyle w:val="ConsPlusNormal"/>
              <w:jc w:val="center"/>
            </w:pPr>
            <w:r>
              <w:t>1</w:t>
            </w:r>
          </w:p>
        </w:tc>
        <w:tc>
          <w:tcPr>
            <w:tcW w:w="2721" w:type="dxa"/>
          </w:tcPr>
          <w:p w14:paraId="0DB3BFE3" w14:textId="77777777" w:rsidR="00910747" w:rsidRDefault="00910747">
            <w:pPr>
              <w:pStyle w:val="ConsPlusNormal"/>
              <w:jc w:val="center"/>
            </w:pPr>
            <w:r>
              <w:t>2</w:t>
            </w:r>
          </w:p>
        </w:tc>
        <w:tc>
          <w:tcPr>
            <w:tcW w:w="1928" w:type="dxa"/>
          </w:tcPr>
          <w:p w14:paraId="43D52EDF" w14:textId="77777777" w:rsidR="00910747" w:rsidRDefault="00910747">
            <w:pPr>
              <w:pStyle w:val="ConsPlusNormal"/>
              <w:jc w:val="center"/>
            </w:pPr>
            <w:r>
              <w:t>3</w:t>
            </w:r>
          </w:p>
        </w:tc>
        <w:tc>
          <w:tcPr>
            <w:tcW w:w="1587" w:type="dxa"/>
          </w:tcPr>
          <w:p w14:paraId="6473FED2" w14:textId="77777777" w:rsidR="00910747" w:rsidRDefault="00910747">
            <w:pPr>
              <w:pStyle w:val="ConsPlusNormal"/>
              <w:jc w:val="center"/>
            </w:pPr>
            <w:r>
              <w:t>4</w:t>
            </w:r>
          </w:p>
        </w:tc>
        <w:tc>
          <w:tcPr>
            <w:tcW w:w="1757" w:type="dxa"/>
          </w:tcPr>
          <w:p w14:paraId="5103A803" w14:textId="77777777" w:rsidR="00910747" w:rsidRDefault="00910747">
            <w:pPr>
              <w:pStyle w:val="ConsPlusNormal"/>
              <w:jc w:val="center"/>
            </w:pPr>
            <w:r>
              <w:t>5</w:t>
            </w:r>
          </w:p>
        </w:tc>
        <w:tc>
          <w:tcPr>
            <w:tcW w:w="2098" w:type="dxa"/>
          </w:tcPr>
          <w:p w14:paraId="1451603F" w14:textId="77777777" w:rsidR="00910747" w:rsidRDefault="00910747">
            <w:pPr>
              <w:pStyle w:val="ConsPlusNormal"/>
              <w:jc w:val="center"/>
            </w:pPr>
            <w:r>
              <w:t>6</w:t>
            </w:r>
          </w:p>
        </w:tc>
        <w:tc>
          <w:tcPr>
            <w:tcW w:w="1871" w:type="dxa"/>
          </w:tcPr>
          <w:p w14:paraId="10E60C9C" w14:textId="77777777" w:rsidR="00910747" w:rsidRDefault="00910747">
            <w:pPr>
              <w:pStyle w:val="ConsPlusNormal"/>
              <w:jc w:val="center"/>
            </w:pPr>
            <w:r>
              <w:t>7</w:t>
            </w:r>
          </w:p>
        </w:tc>
        <w:tc>
          <w:tcPr>
            <w:tcW w:w="1701" w:type="dxa"/>
          </w:tcPr>
          <w:p w14:paraId="647E673B" w14:textId="77777777" w:rsidR="00910747" w:rsidRDefault="00910747">
            <w:pPr>
              <w:pStyle w:val="ConsPlusNormal"/>
              <w:jc w:val="center"/>
            </w:pPr>
            <w:r>
              <w:t>8</w:t>
            </w:r>
          </w:p>
        </w:tc>
        <w:tc>
          <w:tcPr>
            <w:tcW w:w="1304" w:type="dxa"/>
          </w:tcPr>
          <w:p w14:paraId="604B22DD" w14:textId="77777777" w:rsidR="00910747" w:rsidRDefault="00910747">
            <w:pPr>
              <w:pStyle w:val="ConsPlusNormal"/>
              <w:jc w:val="center"/>
            </w:pPr>
            <w:r>
              <w:t>9</w:t>
            </w:r>
          </w:p>
        </w:tc>
        <w:tc>
          <w:tcPr>
            <w:tcW w:w="1644" w:type="dxa"/>
          </w:tcPr>
          <w:p w14:paraId="3D856FB9" w14:textId="77777777" w:rsidR="00910747" w:rsidRDefault="00910747">
            <w:pPr>
              <w:pStyle w:val="ConsPlusNormal"/>
              <w:jc w:val="center"/>
            </w:pPr>
            <w:r>
              <w:t>10</w:t>
            </w:r>
          </w:p>
        </w:tc>
        <w:tc>
          <w:tcPr>
            <w:tcW w:w="1531" w:type="dxa"/>
          </w:tcPr>
          <w:p w14:paraId="431BD437" w14:textId="77777777" w:rsidR="00910747" w:rsidRDefault="00910747">
            <w:pPr>
              <w:pStyle w:val="ConsPlusNormal"/>
              <w:jc w:val="center"/>
            </w:pPr>
            <w:r>
              <w:t>11</w:t>
            </w:r>
          </w:p>
        </w:tc>
        <w:tc>
          <w:tcPr>
            <w:tcW w:w="1191" w:type="dxa"/>
          </w:tcPr>
          <w:p w14:paraId="1DA90AD0" w14:textId="77777777" w:rsidR="00910747" w:rsidRDefault="00910747">
            <w:pPr>
              <w:pStyle w:val="ConsPlusNormal"/>
              <w:jc w:val="center"/>
            </w:pPr>
            <w:r>
              <w:t>12</w:t>
            </w:r>
          </w:p>
        </w:tc>
        <w:tc>
          <w:tcPr>
            <w:tcW w:w="1814" w:type="dxa"/>
          </w:tcPr>
          <w:p w14:paraId="79109651" w14:textId="77777777" w:rsidR="00910747" w:rsidRDefault="00910747">
            <w:pPr>
              <w:pStyle w:val="ConsPlusNormal"/>
              <w:jc w:val="center"/>
            </w:pPr>
            <w:r>
              <w:t>13</w:t>
            </w:r>
          </w:p>
        </w:tc>
        <w:tc>
          <w:tcPr>
            <w:tcW w:w="1871" w:type="dxa"/>
          </w:tcPr>
          <w:p w14:paraId="0C638994" w14:textId="77777777" w:rsidR="00910747" w:rsidRDefault="00910747">
            <w:pPr>
              <w:pStyle w:val="ConsPlusNormal"/>
              <w:jc w:val="center"/>
            </w:pPr>
            <w:r>
              <w:t>14</w:t>
            </w:r>
          </w:p>
        </w:tc>
      </w:tr>
      <w:tr w:rsidR="00910747" w14:paraId="67F46E70" w14:textId="77777777">
        <w:tc>
          <w:tcPr>
            <w:tcW w:w="23812" w:type="dxa"/>
            <w:gridSpan w:val="14"/>
          </w:tcPr>
          <w:p w14:paraId="143C4A20" w14:textId="77777777" w:rsidR="00910747" w:rsidRDefault="00910747">
            <w:pPr>
              <w:pStyle w:val="ConsPlusNormal"/>
              <w:jc w:val="center"/>
              <w:outlineLvl w:val="2"/>
            </w:pPr>
            <w:r>
              <w:t>Подпрограмма "Повышение устойчивости жилых домов, основных объектов и систем жизнеобеспечения в сейсмических районах области"</w:t>
            </w:r>
          </w:p>
        </w:tc>
      </w:tr>
      <w:tr w:rsidR="00910747" w14:paraId="702E97F5" w14:textId="77777777">
        <w:tc>
          <w:tcPr>
            <w:tcW w:w="794" w:type="dxa"/>
            <w:vMerge w:val="restart"/>
          </w:tcPr>
          <w:p w14:paraId="273D9D19" w14:textId="77777777" w:rsidR="00910747" w:rsidRDefault="00910747">
            <w:pPr>
              <w:pStyle w:val="ConsPlusNormal"/>
            </w:pPr>
            <w:r>
              <w:t>1.</w:t>
            </w:r>
          </w:p>
        </w:tc>
        <w:tc>
          <w:tcPr>
            <w:tcW w:w="2721" w:type="dxa"/>
            <w:vMerge w:val="restart"/>
          </w:tcPr>
          <w:p w14:paraId="01C09CD4" w14:textId="77777777" w:rsidR="00910747" w:rsidRDefault="00910747">
            <w:pPr>
              <w:pStyle w:val="ConsPlusNormal"/>
            </w:pPr>
            <w:r>
              <w:t xml:space="preserve">Реализация мероприятий федеральной целевой </w:t>
            </w:r>
            <w:hyperlink r:id="rId1091"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w:t>
            </w:r>
          </w:p>
        </w:tc>
        <w:tc>
          <w:tcPr>
            <w:tcW w:w="1928" w:type="dxa"/>
            <w:vMerge w:val="restart"/>
          </w:tcPr>
          <w:p w14:paraId="554D3533" w14:textId="77777777" w:rsidR="00910747" w:rsidRDefault="00910747">
            <w:pPr>
              <w:pStyle w:val="ConsPlusNormal"/>
            </w:pPr>
            <w:r>
              <w:t>Новое строительство</w:t>
            </w:r>
          </w:p>
        </w:tc>
        <w:tc>
          <w:tcPr>
            <w:tcW w:w="1587" w:type="dxa"/>
            <w:vMerge w:val="restart"/>
          </w:tcPr>
          <w:p w14:paraId="0DFECA9D" w14:textId="77777777" w:rsidR="00910747" w:rsidRDefault="00910747">
            <w:pPr>
              <w:pStyle w:val="ConsPlusNormal"/>
            </w:pPr>
            <w:r>
              <w:t>90108 кв. метров</w:t>
            </w:r>
          </w:p>
        </w:tc>
        <w:tc>
          <w:tcPr>
            <w:tcW w:w="1757" w:type="dxa"/>
            <w:vMerge w:val="restart"/>
          </w:tcPr>
          <w:p w14:paraId="02AF8E6E" w14:textId="77777777" w:rsidR="00910747" w:rsidRDefault="00910747">
            <w:pPr>
              <w:pStyle w:val="ConsPlusNormal"/>
            </w:pPr>
            <w:r>
              <w:t>Имеется</w:t>
            </w:r>
          </w:p>
        </w:tc>
        <w:tc>
          <w:tcPr>
            <w:tcW w:w="2098" w:type="dxa"/>
            <w:vMerge w:val="restart"/>
          </w:tcPr>
          <w:p w14:paraId="23F7B794" w14:textId="77777777" w:rsidR="00910747" w:rsidRDefault="00910747">
            <w:pPr>
              <w:pStyle w:val="ConsPlusNormal"/>
            </w:pPr>
            <w:r>
              <w:t>5198541,000</w:t>
            </w:r>
          </w:p>
        </w:tc>
        <w:tc>
          <w:tcPr>
            <w:tcW w:w="1871" w:type="dxa"/>
          </w:tcPr>
          <w:p w14:paraId="714A6349" w14:textId="77777777" w:rsidR="00910747" w:rsidRDefault="00910747">
            <w:pPr>
              <w:pStyle w:val="ConsPlusNormal"/>
            </w:pPr>
            <w:r>
              <w:t>Всего по мероприятию за весь период реализации</w:t>
            </w:r>
          </w:p>
        </w:tc>
        <w:tc>
          <w:tcPr>
            <w:tcW w:w="1701" w:type="dxa"/>
          </w:tcPr>
          <w:p w14:paraId="4DCFD30B" w14:textId="77777777" w:rsidR="00910747" w:rsidRDefault="00910747">
            <w:pPr>
              <w:pStyle w:val="ConsPlusNormal"/>
            </w:pPr>
            <w:r>
              <w:t>5198541,000</w:t>
            </w:r>
          </w:p>
        </w:tc>
        <w:tc>
          <w:tcPr>
            <w:tcW w:w="1304" w:type="dxa"/>
          </w:tcPr>
          <w:p w14:paraId="38E019A6" w14:textId="77777777" w:rsidR="00910747" w:rsidRDefault="00910747">
            <w:pPr>
              <w:pStyle w:val="ConsPlusNormal"/>
            </w:pPr>
            <w:r>
              <w:t>41846,00</w:t>
            </w:r>
          </w:p>
        </w:tc>
        <w:tc>
          <w:tcPr>
            <w:tcW w:w="1644" w:type="dxa"/>
          </w:tcPr>
          <w:p w14:paraId="0844C82E" w14:textId="77777777" w:rsidR="00910747" w:rsidRDefault="00910747">
            <w:pPr>
              <w:pStyle w:val="ConsPlusNormal"/>
            </w:pPr>
            <w:r>
              <w:t>3807040,000</w:t>
            </w:r>
          </w:p>
        </w:tc>
        <w:tc>
          <w:tcPr>
            <w:tcW w:w="1531" w:type="dxa"/>
          </w:tcPr>
          <w:p w14:paraId="51C03C24" w14:textId="77777777" w:rsidR="00910747" w:rsidRDefault="00910747">
            <w:pPr>
              <w:pStyle w:val="ConsPlusNormal"/>
            </w:pPr>
            <w:r>
              <w:t>1186267,000</w:t>
            </w:r>
          </w:p>
        </w:tc>
        <w:tc>
          <w:tcPr>
            <w:tcW w:w="1191" w:type="dxa"/>
          </w:tcPr>
          <w:p w14:paraId="56D00A18" w14:textId="77777777" w:rsidR="00910747" w:rsidRDefault="00910747">
            <w:pPr>
              <w:pStyle w:val="ConsPlusNormal"/>
            </w:pPr>
            <w:r>
              <w:t>-</w:t>
            </w:r>
          </w:p>
        </w:tc>
        <w:tc>
          <w:tcPr>
            <w:tcW w:w="1814" w:type="dxa"/>
          </w:tcPr>
          <w:p w14:paraId="06200C78" w14:textId="77777777" w:rsidR="00910747" w:rsidRDefault="00910747">
            <w:pPr>
              <w:pStyle w:val="ConsPlusNormal"/>
            </w:pPr>
            <w:r>
              <w:t>-</w:t>
            </w:r>
          </w:p>
        </w:tc>
        <w:tc>
          <w:tcPr>
            <w:tcW w:w="1871" w:type="dxa"/>
            <w:vMerge w:val="restart"/>
          </w:tcPr>
          <w:p w14:paraId="168B1197" w14:textId="77777777" w:rsidR="00910747" w:rsidRDefault="00910747">
            <w:pPr>
              <w:pStyle w:val="ConsPlusNormal"/>
            </w:pPr>
            <w:r>
              <w:t>2025 г.</w:t>
            </w:r>
          </w:p>
        </w:tc>
      </w:tr>
      <w:tr w:rsidR="00910747" w14:paraId="29C71EE5" w14:textId="77777777">
        <w:tc>
          <w:tcPr>
            <w:tcW w:w="794" w:type="dxa"/>
            <w:vMerge/>
          </w:tcPr>
          <w:p w14:paraId="4688847F" w14:textId="77777777" w:rsidR="00910747" w:rsidRDefault="00910747">
            <w:pPr>
              <w:spacing w:after="1" w:line="0" w:lineRule="atLeast"/>
            </w:pPr>
          </w:p>
        </w:tc>
        <w:tc>
          <w:tcPr>
            <w:tcW w:w="2721" w:type="dxa"/>
            <w:vMerge/>
          </w:tcPr>
          <w:p w14:paraId="7E4FC497" w14:textId="77777777" w:rsidR="00910747" w:rsidRDefault="00910747">
            <w:pPr>
              <w:spacing w:after="1" w:line="0" w:lineRule="atLeast"/>
            </w:pPr>
          </w:p>
        </w:tc>
        <w:tc>
          <w:tcPr>
            <w:tcW w:w="1928" w:type="dxa"/>
            <w:vMerge/>
          </w:tcPr>
          <w:p w14:paraId="5535C77F" w14:textId="77777777" w:rsidR="00910747" w:rsidRDefault="00910747">
            <w:pPr>
              <w:spacing w:after="1" w:line="0" w:lineRule="atLeast"/>
            </w:pPr>
          </w:p>
        </w:tc>
        <w:tc>
          <w:tcPr>
            <w:tcW w:w="1587" w:type="dxa"/>
            <w:vMerge/>
          </w:tcPr>
          <w:p w14:paraId="0B3329AF" w14:textId="77777777" w:rsidR="00910747" w:rsidRDefault="00910747">
            <w:pPr>
              <w:spacing w:after="1" w:line="0" w:lineRule="atLeast"/>
            </w:pPr>
          </w:p>
        </w:tc>
        <w:tc>
          <w:tcPr>
            <w:tcW w:w="1757" w:type="dxa"/>
            <w:vMerge/>
          </w:tcPr>
          <w:p w14:paraId="44D2CA2F" w14:textId="77777777" w:rsidR="00910747" w:rsidRDefault="00910747">
            <w:pPr>
              <w:spacing w:after="1" w:line="0" w:lineRule="atLeast"/>
            </w:pPr>
          </w:p>
        </w:tc>
        <w:tc>
          <w:tcPr>
            <w:tcW w:w="2098" w:type="dxa"/>
            <w:vMerge/>
          </w:tcPr>
          <w:p w14:paraId="65A33BF9" w14:textId="77777777" w:rsidR="00910747" w:rsidRDefault="00910747">
            <w:pPr>
              <w:spacing w:after="1" w:line="0" w:lineRule="atLeast"/>
            </w:pPr>
          </w:p>
        </w:tc>
        <w:tc>
          <w:tcPr>
            <w:tcW w:w="1871" w:type="dxa"/>
          </w:tcPr>
          <w:p w14:paraId="4240A390" w14:textId="77777777" w:rsidR="00910747" w:rsidRDefault="00910747">
            <w:pPr>
              <w:pStyle w:val="ConsPlusNormal"/>
            </w:pPr>
            <w:r>
              <w:t>2014 г.</w:t>
            </w:r>
          </w:p>
        </w:tc>
        <w:tc>
          <w:tcPr>
            <w:tcW w:w="1701" w:type="dxa"/>
          </w:tcPr>
          <w:p w14:paraId="44CF9890" w14:textId="77777777" w:rsidR="00910747" w:rsidRDefault="00910747">
            <w:pPr>
              <w:pStyle w:val="ConsPlusNormal"/>
            </w:pPr>
            <w:r>
              <w:t>1267958,334</w:t>
            </w:r>
          </w:p>
        </w:tc>
        <w:tc>
          <w:tcPr>
            <w:tcW w:w="1304" w:type="dxa"/>
          </w:tcPr>
          <w:p w14:paraId="6B1CB090" w14:textId="77777777" w:rsidR="00910747" w:rsidRDefault="00910747">
            <w:pPr>
              <w:pStyle w:val="ConsPlusNormal"/>
            </w:pPr>
          </w:p>
        </w:tc>
        <w:tc>
          <w:tcPr>
            <w:tcW w:w="1644" w:type="dxa"/>
          </w:tcPr>
          <w:p w14:paraId="46AE85DD" w14:textId="77777777" w:rsidR="00910747" w:rsidRDefault="00910747">
            <w:pPr>
              <w:pStyle w:val="ConsPlusNormal"/>
            </w:pPr>
            <w:r>
              <w:t>997585,487</w:t>
            </w:r>
          </w:p>
        </w:tc>
        <w:tc>
          <w:tcPr>
            <w:tcW w:w="1531" w:type="dxa"/>
          </w:tcPr>
          <w:p w14:paraId="30524B60" w14:textId="77777777" w:rsidR="00910747" w:rsidRDefault="00910747">
            <w:pPr>
              <w:pStyle w:val="ConsPlusNormal"/>
            </w:pPr>
            <w:r>
              <w:t>270372,847</w:t>
            </w:r>
          </w:p>
        </w:tc>
        <w:tc>
          <w:tcPr>
            <w:tcW w:w="1191" w:type="dxa"/>
          </w:tcPr>
          <w:p w14:paraId="60225E6A" w14:textId="77777777" w:rsidR="00910747" w:rsidRDefault="00910747">
            <w:pPr>
              <w:pStyle w:val="ConsPlusNormal"/>
            </w:pPr>
            <w:r>
              <w:t>-</w:t>
            </w:r>
          </w:p>
        </w:tc>
        <w:tc>
          <w:tcPr>
            <w:tcW w:w="1814" w:type="dxa"/>
          </w:tcPr>
          <w:p w14:paraId="218CFFB9" w14:textId="77777777" w:rsidR="00910747" w:rsidRDefault="00910747">
            <w:pPr>
              <w:pStyle w:val="ConsPlusNormal"/>
            </w:pPr>
            <w:r>
              <w:t>-</w:t>
            </w:r>
          </w:p>
        </w:tc>
        <w:tc>
          <w:tcPr>
            <w:tcW w:w="1871" w:type="dxa"/>
            <w:vMerge/>
          </w:tcPr>
          <w:p w14:paraId="393B0F4F" w14:textId="77777777" w:rsidR="00910747" w:rsidRDefault="00910747">
            <w:pPr>
              <w:spacing w:after="1" w:line="0" w:lineRule="atLeast"/>
            </w:pPr>
          </w:p>
        </w:tc>
      </w:tr>
      <w:tr w:rsidR="00910747" w14:paraId="2854AB61" w14:textId="77777777">
        <w:tc>
          <w:tcPr>
            <w:tcW w:w="794" w:type="dxa"/>
            <w:vMerge/>
          </w:tcPr>
          <w:p w14:paraId="56F8FED2" w14:textId="77777777" w:rsidR="00910747" w:rsidRDefault="00910747">
            <w:pPr>
              <w:spacing w:after="1" w:line="0" w:lineRule="atLeast"/>
            </w:pPr>
          </w:p>
        </w:tc>
        <w:tc>
          <w:tcPr>
            <w:tcW w:w="2721" w:type="dxa"/>
            <w:vMerge/>
          </w:tcPr>
          <w:p w14:paraId="2954B102" w14:textId="77777777" w:rsidR="00910747" w:rsidRDefault="00910747">
            <w:pPr>
              <w:spacing w:after="1" w:line="0" w:lineRule="atLeast"/>
            </w:pPr>
          </w:p>
        </w:tc>
        <w:tc>
          <w:tcPr>
            <w:tcW w:w="1928" w:type="dxa"/>
            <w:vMerge/>
          </w:tcPr>
          <w:p w14:paraId="311750BA" w14:textId="77777777" w:rsidR="00910747" w:rsidRDefault="00910747">
            <w:pPr>
              <w:spacing w:after="1" w:line="0" w:lineRule="atLeast"/>
            </w:pPr>
          </w:p>
        </w:tc>
        <w:tc>
          <w:tcPr>
            <w:tcW w:w="1587" w:type="dxa"/>
            <w:vMerge/>
          </w:tcPr>
          <w:p w14:paraId="6680AF7B" w14:textId="77777777" w:rsidR="00910747" w:rsidRDefault="00910747">
            <w:pPr>
              <w:spacing w:after="1" w:line="0" w:lineRule="atLeast"/>
            </w:pPr>
          </w:p>
        </w:tc>
        <w:tc>
          <w:tcPr>
            <w:tcW w:w="1757" w:type="dxa"/>
            <w:vMerge/>
          </w:tcPr>
          <w:p w14:paraId="71D8FF8F" w14:textId="77777777" w:rsidR="00910747" w:rsidRDefault="00910747">
            <w:pPr>
              <w:spacing w:after="1" w:line="0" w:lineRule="atLeast"/>
            </w:pPr>
          </w:p>
        </w:tc>
        <w:tc>
          <w:tcPr>
            <w:tcW w:w="2098" w:type="dxa"/>
            <w:vMerge/>
          </w:tcPr>
          <w:p w14:paraId="2CD11726" w14:textId="77777777" w:rsidR="00910747" w:rsidRDefault="00910747">
            <w:pPr>
              <w:spacing w:after="1" w:line="0" w:lineRule="atLeast"/>
            </w:pPr>
          </w:p>
        </w:tc>
        <w:tc>
          <w:tcPr>
            <w:tcW w:w="1871" w:type="dxa"/>
          </w:tcPr>
          <w:p w14:paraId="6C71CC91" w14:textId="77777777" w:rsidR="00910747" w:rsidRDefault="00910747">
            <w:pPr>
              <w:pStyle w:val="ConsPlusNormal"/>
            </w:pPr>
            <w:r>
              <w:t>2015 г.</w:t>
            </w:r>
          </w:p>
        </w:tc>
        <w:tc>
          <w:tcPr>
            <w:tcW w:w="1701" w:type="dxa"/>
          </w:tcPr>
          <w:p w14:paraId="64C1C69E" w14:textId="77777777" w:rsidR="00910747" w:rsidRDefault="00910747">
            <w:pPr>
              <w:pStyle w:val="ConsPlusNormal"/>
            </w:pPr>
            <w:r>
              <w:t>231267,983</w:t>
            </w:r>
          </w:p>
        </w:tc>
        <w:tc>
          <w:tcPr>
            <w:tcW w:w="1304" w:type="dxa"/>
          </w:tcPr>
          <w:p w14:paraId="78ED839F" w14:textId="77777777" w:rsidR="00910747" w:rsidRDefault="00910747">
            <w:pPr>
              <w:pStyle w:val="ConsPlusNormal"/>
            </w:pPr>
          </w:p>
        </w:tc>
        <w:tc>
          <w:tcPr>
            <w:tcW w:w="1644" w:type="dxa"/>
          </w:tcPr>
          <w:p w14:paraId="4ADF5E00" w14:textId="77777777" w:rsidR="00910747" w:rsidRDefault="00910747">
            <w:pPr>
              <w:pStyle w:val="ConsPlusNormal"/>
            </w:pPr>
            <w:r>
              <w:t>124246,413</w:t>
            </w:r>
          </w:p>
        </w:tc>
        <w:tc>
          <w:tcPr>
            <w:tcW w:w="1531" w:type="dxa"/>
          </w:tcPr>
          <w:p w14:paraId="76260DEC" w14:textId="77777777" w:rsidR="00910747" w:rsidRDefault="00910747">
            <w:pPr>
              <w:pStyle w:val="ConsPlusNormal"/>
            </w:pPr>
            <w:r>
              <w:t xml:space="preserve">107021,570 </w:t>
            </w:r>
            <w:hyperlink w:anchor="P25962" w:history="1">
              <w:r>
                <w:rPr>
                  <w:color w:val="0000FF"/>
                </w:rPr>
                <w:t>&lt;1&gt;</w:t>
              </w:r>
            </w:hyperlink>
          </w:p>
        </w:tc>
        <w:tc>
          <w:tcPr>
            <w:tcW w:w="1191" w:type="dxa"/>
          </w:tcPr>
          <w:p w14:paraId="2CF11477" w14:textId="77777777" w:rsidR="00910747" w:rsidRDefault="00910747">
            <w:pPr>
              <w:pStyle w:val="ConsPlusNormal"/>
            </w:pPr>
            <w:r>
              <w:t>-</w:t>
            </w:r>
          </w:p>
        </w:tc>
        <w:tc>
          <w:tcPr>
            <w:tcW w:w="1814" w:type="dxa"/>
          </w:tcPr>
          <w:p w14:paraId="37AAEB47" w14:textId="77777777" w:rsidR="00910747" w:rsidRDefault="00910747">
            <w:pPr>
              <w:pStyle w:val="ConsPlusNormal"/>
            </w:pPr>
            <w:r>
              <w:t>-</w:t>
            </w:r>
          </w:p>
        </w:tc>
        <w:tc>
          <w:tcPr>
            <w:tcW w:w="1871" w:type="dxa"/>
            <w:vMerge/>
          </w:tcPr>
          <w:p w14:paraId="3310D8A9" w14:textId="77777777" w:rsidR="00910747" w:rsidRDefault="00910747">
            <w:pPr>
              <w:spacing w:after="1" w:line="0" w:lineRule="atLeast"/>
            </w:pPr>
          </w:p>
        </w:tc>
      </w:tr>
      <w:tr w:rsidR="00910747" w14:paraId="2B7F8080" w14:textId="77777777">
        <w:tc>
          <w:tcPr>
            <w:tcW w:w="794" w:type="dxa"/>
            <w:vMerge/>
          </w:tcPr>
          <w:p w14:paraId="533F75DD" w14:textId="77777777" w:rsidR="00910747" w:rsidRDefault="00910747">
            <w:pPr>
              <w:spacing w:after="1" w:line="0" w:lineRule="atLeast"/>
            </w:pPr>
          </w:p>
        </w:tc>
        <w:tc>
          <w:tcPr>
            <w:tcW w:w="2721" w:type="dxa"/>
            <w:vMerge/>
          </w:tcPr>
          <w:p w14:paraId="44998005" w14:textId="77777777" w:rsidR="00910747" w:rsidRDefault="00910747">
            <w:pPr>
              <w:spacing w:after="1" w:line="0" w:lineRule="atLeast"/>
            </w:pPr>
          </w:p>
        </w:tc>
        <w:tc>
          <w:tcPr>
            <w:tcW w:w="1928" w:type="dxa"/>
            <w:vMerge/>
          </w:tcPr>
          <w:p w14:paraId="4FD10666" w14:textId="77777777" w:rsidR="00910747" w:rsidRDefault="00910747">
            <w:pPr>
              <w:spacing w:after="1" w:line="0" w:lineRule="atLeast"/>
            </w:pPr>
          </w:p>
        </w:tc>
        <w:tc>
          <w:tcPr>
            <w:tcW w:w="1587" w:type="dxa"/>
            <w:vMerge/>
          </w:tcPr>
          <w:p w14:paraId="20EF54F1" w14:textId="77777777" w:rsidR="00910747" w:rsidRDefault="00910747">
            <w:pPr>
              <w:spacing w:after="1" w:line="0" w:lineRule="atLeast"/>
            </w:pPr>
          </w:p>
        </w:tc>
        <w:tc>
          <w:tcPr>
            <w:tcW w:w="1757" w:type="dxa"/>
            <w:vMerge/>
          </w:tcPr>
          <w:p w14:paraId="189A6BE2" w14:textId="77777777" w:rsidR="00910747" w:rsidRDefault="00910747">
            <w:pPr>
              <w:spacing w:after="1" w:line="0" w:lineRule="atLeast"/>
            </w:pPr>
          </w:p>
        </w:tc>
        <w:tc>
          <w:tcPr>
            <w:tcW w:w="2098" w:type="dxa"/>
            <w:vMerge/>
          </w:tcPr>
          <w:p w14:paraId="772977C4" w14:textId="77777777" w:rsidR="00910747" w:rsidRDefault="00910747">
            <w:pPr>
              <w:spacing w:after="1" w:line="0" w:lineRule="atLeast"/>
            </w:pPr>
          </w:p>
        </w:tc>
        <w:tc>
          <w:tcPr>
            <w:tcW w:w="1871" w:type="dxa"/>
          </w:tcPr>
          <w:p w14:paraId="0CE4A307" w14:textId="77777777" w:rsidR="00910747" w:rsidRDefault="00910747">
            <w:pPr>
              <w:pStyle w:val="ConsPlusNormal"/>
            </w:pPr>
            <w:r>
              <w:t>2016 г.</w:t>
            </w:r>
          </w:p>
        </w:tc>
        <w:tc>
          <w:tcPr>
            <w:tcW w:w="1701" w:type="dxa"/>
          </w:tcPr>
          <w:p w14:paraId="3A4EEABB" w14:textId="77777777" w:rsidR="00910747" w:rsidRDefault="00910747">
            <w:pPr>
              <w:pStyle w:val="ConsPlusNormal"/>
            </w:pPr>
            <w:r>
              <w:t>60011.819</w:t>
            </w:r>
          </w:p>
        </w:tc>
        <w:tc>
          <w:tcPr>
            <w:tcW w:w="1304" w:type="dxa"/>
          </w:tcPr>
          <w:p w14:paraId="008FE1B4" w14:textId="77777777" w:rsidR="00910747" w:rsidRDefault="00910747">
            <w:pPr>
              <w:pStyle w:val="ConsPlusNormal"/>
            </w:pPr>
          </w:p>
        </w:tc>
        <w:tc>
          <w:tcPr>
            <w:tcW w:w="1644" w:type="dxa"/>
          </w:tcPr>
          <w:p w14:paraId="2AD25ABC" w14:textId="77777777" w:rsidR="00910747" w:rsidRDefault="00910747">
            <w:pPr>
              <w:pStyle w:val="ConsPlusNormal"/>
            </w:pPr>
          </w:p>
        </w:tc>
        <w:tc>
          <w:tcPr>
            <w:tcW w:w="1531" w:type="dxa"/>
          </w:tcPr>
          <w:p w14:paraId="62EF9572" w14:textId="77777777" w:rsidR="00910747" w:rsidRDefault="00910747">
            <w:pPr>
              <w:pStyle w:val="ConsPlusNormal"/>
            </w:pPr>
            <w:r>
              <w:t xml:space="preserve">60011,819 </w:t>
            </w:r>
            <w:hyperlink w:anchor="P25963" w:history="1">
              <w:r>
                <w:rPr>
                  <w:color w:val="0000FF"/>
                </w:rPr>
                <w:t>&lt;2&gt;</w:t>
              </w:r>
            </w:hyperlink>
          </w:p>
        </w:tc>
        <w:tc>
          <w:tcPr>
            <w:tcW w:w="1191" w:type="dxa"/>
          </w:tcPr>
          <w:p w14:paraId="1C450FC5" w14:textId="77777777" w:rsidR="00910747" w:rsidRDefault="00910747">
            <w:pPr>
              <w:pStyle w:val="ConsPlusNormal"/>
            </w:pPr>
            <w:r>
              <w:t>-</w:t>
            </w:r>
          </w:p>
        </w:tc>
        <w:tc>
          <w:tcPr>
            <w:tcW w:w="1814" w:type="dxa"/>
          </w:tcPr>
          <w:p w14:paraId="207AB02A" w14:textId="77777777" w:rsidR="00910747" w:rsidRDefault="00910747">
            <w:pPr>
              <w:pStyle w:val="ConsPlusNormal"/>
            </w:pPr>
            <w:r>
              <w:t>-</w:t>
            </w:r>
          </w:p>
        </w:tc>
        <w:tc>
          <w:tcPr>
            <w:tcW w:w="1871" w:type="dxa"/>
            <w:vMerge/>
          </w:tcPr>
          <w:p w14:paraId="1DC50C8F" w14:textId="77777777" w:rsidR="00910747" w:rsidRDefault="00910747">
            <w:pPr>
              <w:spacing w:after="1" w:line="0" w:lineRule="atLeast"/>
            </w:pPr>
          </w:p>
        </w:tc>
      </w:tr>
      <w:tr w:rsidR="00910747" w14:paraId="0DA65780" w14:textId="77777777">
        <w:tc>
          <w:tcPr>
            <w:tcW w:w="794" w:type="dxa"/>
            <w:vMerge/>
          </w:tcPr>
          <w:p w14:paraId="55716AF7" w14:textId="77777777" w:rsidR="00910747" w:rsidRDefault="00910747">
            <w:pPr>
              <w:spacing w:after="1" w:line="0" w:lineRule="atLeast"/>
            </w:pPr>
          </w:p>
        </w:tc>
        <w:tc>
          <w:tcPr>
            <w:tcW w:w="2721" w:type="dxa"/>
            <w:vMerge/>
          </w:tcPr>
          <w:p w14:paraId="7B2175F8" w14:textId="77777777" w:rsidR="00910747" w:rsidRDefault="00910747">
            <w:pPr>
              <w:spacing w:after="1" w:line="0" w:lineRule="atLeast"/>
            </w:pPr>
          </w:p>
        </w:tc>
        <w:tc>
          <w:tcPr>
            <w:tcW w:w="1928" w:type="dxa"/>
            <w:vMerge/>
          </w:tcPr>
          <w:p w14:paraId="4DB7AF0B" w14:textId="77777777" w:rsidR="00910747" w:rsidRDefault="00910747">
            <w:pPr>
              <w:spacing w:after="1" w:line="0" w:lineRule="atLeast"/>
            </w:pPr>
          </w:p>
        </w:tc>
        <w:tc>
          <w:tcPr>
            <w:tcW w:w="1587" w:type="dxa"/>
            <w:vMerge/>
          </w:tcPr>
          <w:p w14:paraId="1AC30DE4" w14:textId="77777777" w:rsidR="00910747" w:rsidRDefault="00910747">
            <w:pPr>
              <w:spacing w:after="1" w:line="0" w:lineRule="atLeast"/>
            </w:pPr>
          </w:p>
        </w:tc>
        <w:tc>
          <w:tcPr>
            <w:tcW w:w="1757" w:type="dxa"/>
            <w:vMerge/>
          </w:tcPr>
          <w:p w14:paraId="47F8B5F3" w14:textId="77777777" w:rsidR="00910747" w:rsidRDefault="00910747">
            <w:pPr>
              <w:spacing w:after="1" w:line="0" w:lineRule="atLeast"/>
            </w:pPr>
          </w:p>
        </w:tc>
        <w:tc>
          <w:tcPr>
            <w:tcW w:w="2098" w:type="dxa"/>
            <w:vMerge/>
          </w:tcPr>
          <w:p w14:paraId="2B69081D" w14:textId="77777777" w:rsidR="00910747" w:rsidRDefault="00910747">
            <w:pPr>
              <w:spacing w:after="1" w:line="0" w:lineRule="atLeast"/>
            </w:pPr>
          </w:p>
        </w:tc>
        <w:tc>
          <w:tcPr>
            <w:tcW w:w="1871" w:type="dxa"/>
          </w:tcPr>
          <w:p w14:paraId="77691C65" w14:textId="77777777" w:rsidR="00910747" w:rsidRDefault="00910747">
            <w:pPr>
              <w:pStyle w:val="ConsPlusNormal"/>
            </w:pPr>
            <w:r>
              <w:t>2017 г.</w:t>
            </w:r>
          </w:p>
        </w:tc>
        <w:tc>
          <w:tcPr>
            <w:tcW w:w="1701" w:type="dxa"/>
          </w:tcPr>
          <w:p w14:paraId="1673430F" w14:textId="77777777" w:rsidR="00910747" w:rsidRDefault="00910747">
            <w:pPr>
              <w:pStyle w:val="ConsPlusNormal"/>
            </w:pPr>
            <w:r>
              <w:t>16091,759</w:t>
            </w:r>
          </w:p>
        </w:tc>
        <w:tc>
          <w:tcPr>
            <w:tcW w:w="1304" w:type="dxa"/>
          </w:tcPr>
          <w:p w14:paraId="5EE04D5F" w14:textId="77777777" w:rsidR="00910747" w:rsidRDefault="00910747">
            <w:pPr>
              <w:pStyle w:val="ConsPlusNormal"/>
            </w:pPr>
          </w:p>
        </w:tc>
        <w:tc>
          <w:tcPr>
            <w:tcW w:w="1644" w:type="dxa"/>
          </w:tcPr>
          <w:p w14:paraId="5E0514D2" w14:textId="77777777" w:rsidR="00910747" w:rsidRDefault="00910747">
            <w:pPr>
              <w:pStyle w:val="ConsPlusNormal"/>
            </w:pPr>
          </w:p>
        </w:tc>
        <w:tc>
          <w:tcPr>
            <w:tcW w:w="1531" w:type="dxa"/>
          </w:tcPr>
          <w:p w14:paraId="03FC97EE" w14:textId="77777777" w:rsidR="00910747" w:rsidRDefault="00910747">
            <w:pPr>
              <w:pStyle w:val="ConsPlusNormal"/>
            </w:pPr>
            <w:r>
              <w:t xml:space="preserve">16091,759 </w:t>
            </w:r>
            <w:hyperlink w:anchor="P25964" w:history="1">
              <w:r>
                <w:rPr>
                  <w:color w:val="0000FF"/>
                </w:rPr>
                <w:t>&lt;3&gt;</w:t>
              </w:r>
            </w:hyperlink>
          </w:p>
        </w:tc>
        <w:tc>
          <w:tcPr>
            <w:tcW w:w="1191" w:type="dxa"/>
          </w:tcPr>
          <w:p w14:paraId="0C5D3E8F" w14:textId="77777777" w:rsidR="00910747" w:rsidRDefault="00910747">
            <w:pPr>
              <w:pStyle w:val="ConsPlusNormal"/>
            </w:pPr>
            <w:r>
              <w:t>-</w:t>
            </w:r>
          </w:p>
        </w:tc>
        <w:tc>
          <w:tcPr>
            <w:tcW w:w="1814" w:type="dxa"/>
          </w:tcPr>
          <w:p w14:paraId="7035B728" w14:textId="77777777" w:rsidR="00910747" w:rsidRDefault="00910747">
            <w:pPr>
              <w:pStyle w:val="ConsPlusNormal"/>
            </w:pPr>
            <w:r>
              <w:t>-</w:t>
            </w:r>
          </w:p>
        </w:tc>
        <w:tc>
          <w:tcPr>
            <w:tcW w:w="1871" w:type="dxa"/>
            <w:vMerge/>
          </w:tcPr>
          <w:p w14:paraId="57C0771C" w14:textId="77777777" w:rsidR="00910747" w:rsidRDefault="00910747">
            <w:pPr>
              <w:spacing w:after="1" w:line="0" w:lineRule="atLeast"/>
            </w:pPr>
          </w:p>
        </w:tc>
      </w:tr>
      <w:tr w:rsidR="00910747" w14:paraId="7E907DA1" w14:textId="77777777">
        <w:tc>
          <w:tcPr>
            <w:tcW w:w="794" w:type="dxa"/>
            <w:vMerge w:val="restart"/>
          </w:tcPr>
          <w:p w14:paraId="4177734F" w14:textId="77777777" w:rsidR="00910747" w:rsidRDefault="00910747">
            <w:pPr>
              <w:pStyle w:val="ConsPlusNormal"/>
            </w:pPr>
            <w:r>
              <w:t>1.1.</w:t>
            </w:r>
          </w:p>
        </w:tc>
        <w:tc>
          <w:tcPr>
            <w:tcW w:w="2721" w:type="dxa"/>
            <w:vMerge w:val="restart"/>
          </w:tcPr>
          <w:p w14:paraId="1E8F852D" w14:textId="77777777" w:rsidR="00910747" w:rsidRDefault="00910747">
            <w:pPr>
              <w:pStyle w:val="ConsPlusNormal"/>
            </w:pPr>
            <w:r>
              <w:t xml:space="preserve">Малоэтажное быстровозводимое жилье, город Тында, мкр. </w:t>
            </w:r>
            <w:r>
              <w:lastRenderedPageBreak/>
              <w:t>Таёжный</w:t>
            </w:r>
          </w:p>
        </w:tc>
        <w:tc>
          <w:tcPr>
            <w:tcW w:w="1928" w:type="dxa"/>
            <w:vMerge w:val="restart"/>
          </w:tcPr>
          <w:p w14:paraId="02F4E345" w14:textId="77777777" w:rsidR="00910747" w:rsidRDefault="00910747">
            <w:pPr>
              <w:pStyle w:val="ConsPlusNormal"/>
            </w:pPr>
            <w:r>
              <w:lastRenderedPageBreak/>
              <w:t>Новое строительство</w:t>
            </w:r>
          </w:p>
        </w:tc>
        <w:tc>
          <w:tcPr>
            <w:tcW w:w="1587" w:type="dxa"/>
            <w:vMerge w:val="restart"/>
          </w:tcPr>
          <w:p w14:paraId="07BF9254" w14:textId="77777777" w:rsidR="00910747" w:rsidRDefault="00910747">
            <w:pPr>
              <w:pStyle w:val="ConsPlusNormal"/>
            </w:pPr>
            <w:r>
              <w:t>90108 кв. метров</w:t>
            </w:r>
          </w:p>
        </w:tc>
        <w:tc>
          <w:tcPr>
            <w:tcW w:w="1757" w:type="dxa"/>
            <w:vMerge w:val="restart"/>
          </w:tcPr>
          <w:p w14:paraId="5B5D6633" w14:textId="77777777" w:rsidR="00910747" w:rsidRDefault="00910747">
            <w:pPr>
              <w:pStyle w:val="ConsPlusNormal"/>
            </w:pPr>
            <w:r>
              <w:t>Имеется</w:t>
            </w:r>
          </w:p>
        </w:tc>
        <w:tc>
          <w:tcPr>
            <w:tcW w:w="2098" w:type="dxa"/>
            <w:vMerge w:val="restart"/>
          </w:tcPr>
          <w:p w14:paraId="2926A084" w14:textId="77777777" w:rsidR="00910747" w:rsidRDefault="00910747">
            <w:pPr>
              <w:pStyle w:val="ConsPlusNormal"/>
            </w:pPr>
            <w:r>
              <w:t>5198541,000</w:t>
            </w:r>
          </w:p>
        </w:tc>
        <w:tc>
          <w:tcPr>
            <w:tcW w:w="1871" w:type="dxa"/>
          </w:tcPr>
          <w:p w14:paraId="49E8A505" w14:textId="77777777" w:rsidR="00910747" w:rsidRDefault="00910747">
            <w:pPr>
              <w:pStyle w:val="ConsPlusNormal"/>
            </w:pPr>
            <w:r>
              <w:t>Всего по объекту за весь период реализации</w:t>
            </w:r>
          </w:p>
        </w:tc>
        <w:tc>
          <w:tcPr>
            <w:tcW w:w="1701" w:type="dxa"/>
          </w:tcPr>
          <w:p w14:paraId="7D0F8C13" w14:textId="77777777" w:rsidR="00910747" w:rsidRDefault="00910747">
            <w:pPr>
              <w:pStyle w:val="ConsPlusNormal"/>
            </w:pPr>
            <w:r>
              <w:t>5198541,000</w:t>
            </w:r>
          </w:p>
        </w:tc>
        <w:tc>
          <w:tcPr>
            <w:tcW w:w="1304" w:type="dxa"/>
          </w:tcPr>
          <w:p w14:paraId="587DBE3F" w14:textId="77777777" w:rsidR="00910747" w:rsidRDefault="00910747">
            <w:pPr>
              <w:pStyle w:val="ConsPlusNormal"/>
            </w:pPr>
            <w:r>
              <w:t>41846,000</w:t>
            </w:r>
          </w:p>
        </w:tc>
        <w:tc>
          <w:tcPr>
            <w:tcW w:w="1644" w:type="dxa"/>
          </w:tcPr>
          <w:p w14:paraId="6AF84EC6" w14:textId="77777777" w:rsidR="00910747" w:rsidRDefault="00910747">
            <w:pPr>
              <w:pStyle w:val="ConsPlusNormal"/>
            </w:pPr>
            <w:r>
              <w:t>3807040,000</w:t>
            </w:r>
          </w:p>
        </w:tc>
        <w:tc>
          <w:tcPr>
            <w:tcW w:w="1531" w:type="dxa"/>
          </w:tcPr>
          <w:p w14:paraId="52F3049B" w14:textId="77777777" w:rsidR="00910747" w:rsidRDefault="00910747">
            <w:pPr>
              <w:pStyle w:val="ConsPlusNormal"/>
            </w:pPr>
            <w:r>
              <w:t>1186267,000</w:t>
            </w:r>
          </w:p>
        </w:tc>
        <w:tc>
          <w:tcPr>
            <w:tcW w:w="1191" w:type="dxa"/>
          </w:tcPr>
          <w:p w14:paraId="50047FC1" w14:textId="77777777" w:rsidR="00910747" w:rsidRDefault="00910747">
            <w:pPr>
              <w:pStyle w:val="ConsPlusNormal"/>
            </w:pPr>
            <w:r>
              <w:t>-</w:t>
            </w:r>
          </w:p>
        </w:tc>
        <w:tc>
          <w:tcPr>
            <w:tcW w:w="1814" w:type="dxa"/>
          </w:tcPr>
          <w:p w14:paraId="57A5F9F6" w14:textId="77777777" w:rsidR="00910747" w:rsidRDefault="00910747">
            <w:pPr>
              <w:pStyle w:val="ConsPlusNormal"/>
            </w:pPr>
            <w:r>
              <w:t>-</w:t>
            </w:r>
          </w:p>
        </w:tc>
        <w:tc>
          <w:tcPr>
            <w:tcW w:w="1871" w:type="dxa"/>
            <w:vMerge w:val="restart"/>
          </w:tcPr>
          <w:p w14:paraId="15732CF5" w14:textId="77777777" w:rsidR="00910747" w:rsidRDefault="00910747">
            <w:pPr>
              <w:pStyle w:val="ConsPlusNormal"/>
            </w:pPr>
            <w:r>
              <w:t>2020 г.</w:t>
            </w:r>
          </w:p>
        </w:tc>
      </w:tr>
      <w:tr w:rsidR="00910747" w14:paraId="2BA0972F" w14:textId="77777777">
        <w:tc>
          <w:tcPr>
            <w:tcW w:w="794" w:type="dxa"/>
            <w:vMerge/>
          </w:tcPr>
          <w:p w14:paraId="08308666" w14:textId="77777777" w:rsidR="00910747" w:rsidRDefault="00910747">
            <w:pPr>
              <w:spacing w:after="1" w:line="0" w:lineRule="atLeast"/>
            </w:pPr>
          </w:p>
        </w:tc>
        <w:tc>
          <w:tcPr>
            <w:tcW w:w="2721" w:type="dxa"/>
            <w:vMerge/>
          </w:tcPr>
          <w:p w14:paraId="48A0A2BD" w14:textId="77777777" w:rsidR="00910747" w:rsidRDefault="00910747">
            <w:pPr>
              <w:spacing w:after="1" w:line="0" w:lineRule="atLeast"/>
            </w:pPr>
          </w:p>
        </w:tc>
        <w:tc>
          <w:tcPr>
            <w:tcW w:w="1928" w:type="dxa"/>
            <w:vMerge/>
          </w:tcPr>
          <w:p w14:paraId="55900287" w14:textId="77777777" w:rsidR="00910747" w:rsidRDefault="00910747">
            <w:pPr>
              <w:spacing w:after="1" w:line="0" w:lineRule="atLeast"/>
            </w:pPr>
          </w:p>
        </w:tc>
        <w:tc>
          <w:tcPr>
            <w:tcW w:w="1587" w:type="dxa"/>
            <w:vMerge/>
          </w:tcPr>
          <w:p w14:paraId="10BDD508" w14:textId="77777777" w:rsidR="00910747" w:rsidRDefault="00910747">
            <w:pPr>
              <w:spacing w:after="1" w:line="0" w:lineRule="atLeast"/>
            </w:pPr>
          </w:p>
        </w:tc>
        <w:tc>
          <w:tcPr>
            <w:tcW w:w="1757" w:type="dxa"/>
            <w:vMerge/>
          </w:tcPr>
          <w:p w14:paraId="5DA23B2B" w14:textId="77777777" w:rsidR="00910747" w:rsidRDefault="00910747">
            <w:pPr>
              <w:spacing w:after="1" w:line="0" w:lineRule="atLeast"/>
            </w:pPr>
          </w:p>
        </w:tc>
        <w:tc>
          <w:tcPr>
            <w:tcW w:w="2098" w:type="dxa"/>
            <w:vMerge/>
          </w:tcPr>
          <w:p w14:paraId="33C4C15B" w14:textId="77777777" w:rsidR="00910747" w:rsidRDefault="00910747">
            <w:pPr>
              <w:spacing w:after="1" w:line="0" w:lineRule="atLeast"/>
            </w:pPr>
          </w:p>
        </w:tc>
        <w:tc>
          <w:tcPr>
            <w:tcW w:w="1871" w:type="dxa"/>
          </w:tcPr>
          <w:p w14:paraId="1E3A86A5" w14:textId="77777777" w:rsidR="00910747" w:rsidRDefault="00910747">
            <w:pPr>
              <w:pStyle w:val="ConsPlusNormal"/>
            </w:pPr>
            <w:r>
              <w:t>2014 г.</w:t>
            </w:r>
          </w:p>
        </w:tc>
        <w:tc>
          <w:tcPr>
            <w:tcW w:w="1701" w:type="dxa"/>
          </w:tcPr>
          <w:p w14:paraId="464C1F77" w14:textId="77777777" w:rsidR="00910747" w:rsidRDefault="00910747">
            <w:pPr>
              <w:pStyle w:val="ConsPlusNormal"/>
            </w:pPr>
            <w:r>
              <w:t>1267958,334</w:t>
            </w:r>
          </w:p>
        </w:tc>
        <w:tc>
          <w:tcPr>
            <w:tcW w:w="1304" w:type="dxa"/>
          </w:tcPr>
          <w:p w14:paraId="715FE28F" w14:textId="77777777" w:rsidR="00910747" w:rsidRDefault="00910747">
            <w:pPr>
              <w:pStyle w:val="ConsPlusNormal"/>
            </w:pPr>
          </w:p>
        </w:tc>
        <w:tc>
          <w:tcPr>
            <w:tcW w:w="1644" w:type="dxa"/>
          </w:tcPr>
          <w:p w14:paraId="068368FC" w14:textId="77777777" w:rsidR="00910747" w:rsidRDefault="00910747">
            <w:pPr>
              <w:pStyle w:val="ConsPlusNormal"/>
            </w:pPr>
            <w:r>
              <w:t>997585,487</w:t>
            </w:r>
          </w:p>
        </w:tc>
        <w:tc>
          <w:tcPr>
            <w:tcW w:w="1531" w:type="dxa"/>
          </w:tcPr>
          <w:p w14:paraId="7A5F47B6" w14:textId="77777777" w:rsidR="00910747" w:rsidRDefault="00910747">
            <w:pPr>
              <w:pStyle w:val="ConsPlusNormal"/>
            </w:pPr>
            <w:r>
              <w:t>270372,84</w:t>
            </w:r>
          </w:p>
        </w:tc>
        <w:tc>
          <w:tcPr>
            <w:tcW w:w="1191" w:type="dxa"/>
          </w:tcPr>
          <w:p w14:paraId="344F0BDA" w14:textId="77777777" w:rsidR="00910747" w:rsidRDefault="00910747">
            <w:pPr>
              <w:pStyle w:val="ConsPlusNormal"/>
            </w:pPr>
            <w:r>
              <w:t>-</w:t>
            </w:r>
          </w:p>
        </w:tc>
        <w:tc>
          <w:tcPr>
            <w:tcW w:w="1814" w:type="dxa"/>
          </w:tcPr>
          <w:p w14:paraId="5786720D" w14:textId="77777777" w:rsidR="00910747" w:rsidRDefault="00910747">
            <w:pPr>
              <w:pStyle w:val="ConsPlusNormal"/>
            </w:pPr>
            <w:r>
              <w:t>-</w:t>
            </w:r>
          </w:p>
        </w:tc>
        <w:tc>
          <w:tcPr>
            <w:tcW w:w="1871" w:type="dxa"/>
            <w:vMerge/>
          </w:tcPr>
          <w:p w14:paraId="5BD23DFA" w14:textId="77777777" w:rsidR="00910747" w:rsidRDefault="00910747">
            <w:pPr>
              <w:spacing w:after="1" w:line="0" w:lineRule="atLeast"/>
            </w:pPr>
          </w:p>
        </w:tc>
      </w:tr>
      <w:tr w:rsidR="00910747" w14:paraId="4CD41E81" w14:textId="77777777">
        <w:tc>
          <w:tcPr>
            <w:tcW w:w="794" w:type="dxa"/>
            <w:vMerge/>
          </w:tcPr>
          <w:p w14:paraId="4AD4A71D" w14:textId="77777777" w:rsidR="00910747" w:rsidRDefault="00910747">
            <w:pPr>
              <w:spacing w:after="1" w:line="0" w:lineRule="atLeast"/>
            </w:pPr>
          </w:p>
        </w:tc>
        <w:tc>
          <w:tcPr>
            <w:tcW w:w="2721" w:type="dxa"/>
            <w:vMerge/>
          </w:tcPr>
          <w:p w14:paraId="5B1BD07C" w14:textId="77777777" w:rsidR="00910747" w:rsidRDefault="00910747">
            <w:pPr>
              <w:spacing w:after="1" w:line="0" w:lineRule="atLeast"/>
            </w:pPr>
          </w:p>
        </w:tc>
        <w:tc>
          <w:tcPr>
            <w:tcW w:w="1928" w:type="dxa"/>
            <w:vMerge/>
          </w:tcPr>
          <w:p w14:paraId="551A13CA" w14:textId="77777777" w:rsidR="00910747" w:rsidRDefault="00910747">
            <w:pPr>
              <w:spacing w:after="1" w:line="0" w:lineRule="atLeast"/>
            </w:pPr>
          </w:p>
        </w:tc>
        <w:tc>
          <w:tcPr>
            <w:tcW w:w="1587" w:type="dxa"/>
            <w:vMerge/>
          </w:tcPr>
          <w:p w14:paraId="6476180E" w14:textId="77777777" w:rsidR="00910747" w:rsidRDefault="00910747">
            <w:pPr>
              <w:spacing w:after="1" w:line="0" w:lineRule="atLeast"/>
            </w:pPr>
          </w:p>
        </w:tc>
        <w:tc>
          <w:tcPr>
            <w:tcW w:w="1757" w:type="dxa"/>
            <w:vMerge/>
          </w:tcPr>
          <w:p w14:paraId="2185AB9A" w14:textId="77777777" w:rsidR="00910747" w:rsidRDefault="00910747">
            <w:pPr>
              <w:spacing w:after="1" w:line="0" w:lineRule="atLeast"/>
            </w:pPr>
          </w:p>
        </w:tc>
        <w:tc>
          <w:tcPr>
            <w:tcW w:w="2098" w:type="dxa"/>
            <w:vMerge/>
          </w:tcPr>
          <w:p w14:paraId="2014F69C" w14:textId="77777777" w:rsidR="00910747" w:rsidRDefault="00910747">
            <w:pPr>
              <w:spacing w:after="1" w:line="0" w:lineRule="atLeast"/>
            </w:pPr>
          </w:p>
        </w:tc>
        <w:tc>
          <w:tcPr>
            <w:tcW w:w="1871" w:type="dxa"/>
          </w:tcPr>
          <w:p w14:paraId="5F4572F8" w14:textId="77777777" w:rsidR="00910747" w:rsidRDefault="00910747">
            <w:pPr>
              <w:pStyle w:val="ConsPlusNormal"/>
            </w:pPr>
            <w:r>
              <w:t>2015 г.</w:t>
            </w:r>
          </w:p>
        </w:tc>
        <w:tc>
          <w:tcPr>
            <w:tcW w:w="1701" w:type="dxa"/>
          </w:tcPr>
          <w:p w14:paraId="06588C0F" w14:textId="77777777" w:rsidR="00910747" w:rsidRDefault="00910747">
            <w:pPr>
              <w:pStyle w:val="ConsPlusNormal"/>
            </w:pPr>
            <w:r>
              <w:t>231267,983</w:t>
            </w:r>
          </w:p>
        </w:tc>
        <w:tc>
          <w:tcPr>
            <w:tcW w:w="1304" w:type="dxa"/>
          </w:tcPr>
          <w:p w14:paraId="0E01C783" w14:textId="77777777" w:rsidR="00910747" w:rsidRDefault="00910747">
            <w:pPr>
              <w:pStyle w:val="ConsPlusNormal"/>
            </w:pPr>
          </w:p>
        </w:tc>
        <w:tc>
          <w:tcPr>
            <w:tcW w:w="1644" w:type="dxa"/>
          </w:tcPr>
          <w:p w14:paraId="754F9892" w14:textId="77777777" w:rsidR="00910747" w:rsidRDefault="00910747">
            <w:pPr>
              <w:pStyle w:val="ConsPlusNormal"/>
            </w:pPr>
            <w:r>
              <w:t>124246,413</w:t>
            </w:r>
          </w:p>
        </w:tc>
        <w:tc>
          <w:tcPr>
            <w:tcW w:w="1531" w:type="dxa"/>
          </w:tcPr>
          <w:p w14:paraId="099D0AC9" w14:textId="77777777" w:rsidR="00910747" w:rsidRDefault="00910747">
            <w:pPr>
              <w:pStyle w:val="ConsPlusNormal"/>
            </w:pPr>
            <w:r>
              <w:t xml:space="preserve">107021,570 </w:t>
            </w:r>
            <w:hyperlink w:anchor="P25962" w:history="1">
              <w:r>
                <w:rPr>
                  <w:color w:val="0000FF"/>
                </w:rPr>
                <w:t>&lt;1&gt;</w:t>
              </w:r>
            </w:hyperlink>
          </w:p>
        </w:tc>
        <w:tc>
          <w:tcPr>
            <w:tcW w:w="1191" w:type="dxa"/>
          </w:tcPr>
          <w:p w14:paraId="68B36A4E" w14:textId="77777777" w:rsidR="00910747" w:rsidRDefault="00910747">
            <w:pPr>
              <w:pStyle w:val="ConsPlusNormal"/>
            </w:pPr>
            <w:r>
              <w:t>-</w:t>
            </w:r>
          </w:p>
        </w:tc>
        <w:tc>
          <w:tcPr>
            <w:tcW w:w="1814" w:type="dxa"/>
          </w:tcPr>
          <w:p w14:paraId="46020F66" w14:textId="77777777" w:rsidR="00910747" w:rsidRDefault="00910747">
            <w:pPr>
              <w:pStyle w:val="ConsPlusNormal"/>
            </w:pPr>
            <w:r>
              <w:t>-</w:t>
            </w:r>
          </w:p>
        </w:tc>
        <w:tc>
          <w:tcPr>
            <w:tcW w:w="1871" w:type="dxa"/>
            <w:vMerge/>
          </w:tcPr>
          <w:p w14:paraId="58158675" w14:textId="77777777" w:rsidR="00910747" w:rsidRDefault="00910747">
            <w:pPr>
              <w:spacing w:after="1" w:line="0" w:lineRule="atLeast"/>
            </w:pPr>
          </w:p>
        </w:tc>
      </w:tr>
      <w:tr w:rsidR="00910747" w14:paraId="1D81C729" w14:textId="77777777">
        <w:tc>
          <w:tcPr>
            <w:tcW w:w="794" w:type="dxa"/>
            <w:vMerge/>
          </w:tcPr>
          <w:p w14:paraId="00A31934" w14:textId="77777777" w:rsidR="00910747" w:rsidRDefault="00910747">
            <w:pPr>
              <w:spacing w:after="1" w:line="0" w:lineRule="atLeast"/>
            </w:pPr>
          </w:p>
        </w:tc>
        <w:tc>
          <w:tcPr>
            <w:tcW w:w="2721" w:type="dxa"/>
            <w:vMerge/>
          </w:tcPr>
          <w:p w14:paraId="0C0A874E" w14:textId="77777777" w:rsidR="00910747" w:rsidRDefault="00910747">
            <w:pPr>
              <w:spacing w:after="1" w:line="0" w:lineRule="atLeast"/>
            </w:pPr>
          </w:p>
        </w:tc>
        <w:tc>
          <w:tcPr>
            <w:tcW w:w="1928" w:type="dxa"/>
            <w:vMerge/>
          </w:tcPr>
          <w:p w14:paraId="0AF583A5" w14:textId="77777777" w:rsidR="00910747" w:rsidRDefault="00910747">
            <w:pPr>
              <w:spacing w:after="1" w:line="0" w:lineRule="atLeast"/>
            </w:pPr>
          </w:p>
        </w:tc>
        <w:tc>
          <w:tcPr>
            <w:tcW w:w="1587" w:type="dxa"/>
            <w:vMerge/>
          </w:tcPr>
          <w:p w14:paraId="07C81AC9" w14:textId="77777777" w:rsidR="00910747" w:rsidRDefault="00910747">
            <w:pPr>
              <w:spacing w:after="1" w:line="0" w:lineRule="atLeast"/>
            </w:pPr>
          </w:p>
        </w:tc>
        <w:tc>
          <w:tcPr>
            <w:tcW w:w="1757" w:type="dxa"/>
            <w:vMerge/>
          </w:tcPr>
          <w:p w14:paraId="22B857F1" w14:textId="77777777" w:rsidR="00910747" w:rsidRDefault="00910747">
            <w:pPr>
              <w:spacing w:after="1" w:line="0" w:lineRule="atLeast"/>
            </w:pPr>
          </w:p>
        </w:tc>
        <w:tc>
          <w:tcPr>
            <w:tcW w:w="2098" w:type="dxa"/>
            <w:vMerge/>
          </w:tcPr>
          <w:p w14:paraId="15127C40" w14:textId="77777777" w:rsidR="00910747" w:rsidRDefault="00910747">
            <w:pPr>
              <w:spacing w:after="1" w:line="0" w:lineRule="atLeast"/>
            </w:pPr>
          </w:p>
        </w:tc>
        <w:tc>
          <w:tcPr>
            <w:tcW w:w="1871" w:type="dxa"/>
          </w:tcPr>
          <w:p w14:paraId="01356E38" w14:textId="77777777" w:rsidR="00910747" w:rsidRDefault="00910747">
            <w:pPr>
              <w:pStyle w:val="ConsPlusNormal"/>
            </w:pPr>
            <w:r>
              <w:t>2016 г.</w:t>
            </w:r>
          </w:p>
        </w:tc>
        <w:tc>
          <w:tcPr>
            <w:tcW w:w="1701" w:type="dxa"/>
          </w:tcPr>
          <w:p w14:paraId="79D216B2" w14:textId="77777777" w:rsidR="00910747" w:rsidRDefault="00910747">
            <w:pPr>
              <w:pStyle w:val="ConsPlusNormal"/>
            </w:pPr>
            <w:r>
              <w:t>60011,819</w:t>
            </w:r>
          </w:p>
        </w:tc>
        <w:tc>
          <w:tcPr>
            <w:tcW w:w="1304" w:type="dxa"/>
          </w:tcPr>
          <w:p w14:paraId="0BBDA3A4" w14:textId="77777777" w:rsidR="00910747" w:rsidRDefault="00910747">
            <w:pPr>
              <w:pStyle w:val="ConsPlusNormal"/>
            </w:pPr>
          </w:p>
        </w:tc>
        <w:tc>
          <w:tcPr>
            <w:tcW w:w="1644" w:type="dxa"/>
          </w:tcPr>
          <w:p w14:paraId="053B804E" w14:textId="77777777" w:rsidR="00910747" w:rsidRDefault="00910747">
            <w:pPr>
              <w:pStyle w:val="ConsPlusNormal"/>
            </w:pPr>
            <w:r>
              <w:t>-</w:t>
            </w:r>
          </w:p>
        </w:tc>
        <w:tc>
          <w:tcPr>
            <w:tcW w:w="1531" w:type="dxa"/>
          </w:tcPr>
          <w:p w14:paraId="56B5ECE0" w14:textId="77777777" w:rsidR="00910747" w:rsidRDefault="00910747">
            <w:pPr>
              <w:pStyle w:val="ConsPlusNormal"/>
            </w:pPr>
            <w:r>
              <w:t xml:space="preserve">60011,819 </w:t>
            </w:r>
            <w:hyperlink w:anchor="P25963" w:history="1">
              <w:r>
                <w:rPr>
                  <w:color w:val="0000FF"/>
                </w:rPr>
                <w:t>&lt;2&gt;</w:t>
              </w:r>
            </w:hyperlink>
          </w:p>
        </w:tc>
        <w:tc>
          <w:tcPr>
            <w:tcW w:w="1191" w:type="dxa"/>
          </w:tcPr>
          <w:p w14:paraId="1C4D4497" w14:textId="77777777" w:rsidR="00910747" w:rsidRDefault="00910747">
            <w:pPr>
              <w:pStyle w:val="ConsPlusNormal"/>
            </w:pPr>
            <w:r>
              <w:t>-</w:t>
            </w:r>
          </w:p>
        </w:tc>
        <w:tc>
          <w:tcPr>
            <w:tcW w:w="1814" w:type="dxa"/>
          </w:tcPr>
          <w:p w14:paraId="5B4D07F5" w14:textId="77777777" w:rsidR="00910747" w:rsidRDefault="00910747">
            <w:pPr>
              <w:pStyle w:val="ConsPlusNormal"/>
            </w:pPr>
            <w:r>
              <w:t>-</w:t>
            </w:r>
          </w:p>
        </w:tc>
        <w:tc>
          <w:tcPr>
            <w:tcW w:w="1871" w:type="dxa"/>
            <w:vMerge/>
          </w:tcPr>
          <w:p w14:paraId="35371733" w14:textId="77777777" w:rsidR="00910747" w:rsidRDefault="00910747">
            <w:pPr>
              <w:spacing w:after="1" w:line="0" w:lineRule="atLeast"/>
            </w:pPr>
          </w:p>
        </w:tc>
      </w:tr>
      <w:tr w:rsidR="00910747" w14:paraId="33817DBA" w14:textId="77777777">
        <w:tc>
          <w:tcPr>
            <w:tcW w:w="794" w:type="dxa"/>
            <w:vMerge/>
          </w:tcPr>
          <w:p w14:paraId="16C23C40" w14:textId="77777777" w:rsidR="00910747" w:rsidRDefault="00910747">
            <w:pPr>
              <w:spacing w:after="1" w:line="0" w:lineRule="atLeast"/>
            </w:pPr>
          </w:p>
        </w:tc>
        <w:tc>
          <w:tcPr>
            <w:tcW w:w="2721" w:type="dxa"/>
            <w:vMerge/>
          </w:tcPr>
          <w:p w14:paraId="348E1A40" w14:textId="77777777" w:rsidR="00910747" w:rsidRDefault="00910747">
            <w:pPr>
              <w:spacing w:after="1" w:line="0" w:lineRule="atLeast"/>
            </w:pPr>
          </w:p>
        </w:tc>
        <w:tc>
          <w:tcPr>
            <w:tcW w:w="1928" w:type="dxa"/>
            <w:vMerge/>
          </w:tcPr>
          <w:p w14:paraId="4A91C92A" w14:textId="77777777" w:rsidR="00910747" w:rsidRDefault="00910747">
            <w:pPr>
              <w:spacing w:after="1" w:line="0" w:lineRule="atLeast"/>
            </w:pPr>
          </w:p>
        </w:tc>
        <w:tc>
          <w:tcPr>
            <w:tcW w:w="1587" w:type="dxa"/>
            <w:vMerge/>
          </w:tcPr>
          <w:p w14:paraId="55DF27C6" w14:textId="77777777" w:rsidR="00910747" w:rsidRDefault="00910747">
            <w:pPr>
              <w:spacing w:after="1" w:line="0" w:lineRule="atLeast"/>
            </w:pPr>
          </w:p>
        </w:tc>
        <w:tc>
          <w:tcPr>
            <w:tcW w:w="1757" w:type="dxa"/>
            <w:vMerge/>
          </w:tcPr>
          <w:p w14:paraId="6D05B6C3" w14:textId="77777777" w:rsidR="00910747" w:rsidRDefault="00910747">
            <w:pPr>
              <w:spacing w:after="1" w:line="0" w:lineRule="atLeast"/>
            </w:pPr>
          </w:p>
        </w:tc>
        <w:tc>
          <w:tcPr>
            <w:tcW w:w="2098" w:type="dxa"/>
            <w:vMerge/>
          </w:tcPr>
          <w:p w14:paraId="0F413CE5" w14:textId="77777777" w:rsidR="00910747" w:rsidRDefault="00910747">
            <w:pPr>
              <w:spacing w:after="1" w:line="0" w:lineRule="atLeast"/>
            </w:pPr>
          </w:p>
        </w:tc>
        <w:tc>
          <w:tcPr>
            <w:tcW w:w="1871" w:type="dxa"/>
          </w:tcPr>
          <w:p w14:paraId="54C9DFF4" w14:textId="77777777" w:rsidR="00910747" w:rsidRDefault="00910747">
            <w:pPr>
              <w:pStyle w:val="ConsPlusNormal"/>
            </w:pPr>
            <w:r>
              <w:t>2017 г.</w:t>
            </w:r>
          </w:p>
        </w:tc>
        <w:tc>
          <w:tcPr>
            <w:tcW w:w="1701" w:type="dxa"/>
          </w:tcPr>
          <w:p w14:paraId="5FA16769" w14:textId="77777777" w:rsidR="00910747" w:rsidRDefault="00910747">
            <w:pPr>
              <w:pStyle w:val="ConsPlusNormal"/>
            </w:pPr>
            <w:r>
              <w:t>16091,759</w:t>
            </w:r>
          </w:p>
        </w:tc>
        <w:tc>
          <w:tcPr>
            <w:tcW w:w="1304" w:type="dxa"/>
          </w:tcPr>
          <w:p w14:paraId="4E0903D5" w14:textId="77777777" w:rsidR="00910747" w:rsidRDefault="00910747">
            <w:pPr>
              <w:pStyle w:val="ConsPlusNormal"/>
            </w:pPr>
          </w:p>
        </w:tc>
        <w:tc>
          <w:tcPr>
            <w:tcW w:w="1644" w:type="dxa"/>
          </w:tcPr>
          <w:p w14:paraId="4AE4D04E" w14:textId="77777777" w:rsidR="00910747" w:rsidRDefault="00910747">
            <w:pPr>
              <w:pStyle w:val="ConsPlusNormal"/>
            </w:pPr>
            <w:r>
              <w:t>-</w:t>
            </w:r>
          </w:p>
        </w:tc>
        <w:tc>
          <w:tcPr>
            <w:tcW w:w="1531" w:type="dxa"/>
          </w:tcPr>
          <w:p w14:paraId="47181694" w14:textId="77777777" w:rsidR="00910747" w:rsidRDefault="00910747">
            <w:pPr>
              <w:pStyle w:val="ConsPlusNormal"/>
            </w:pPr>
            <w:r>
              <w:t xml:space="preserve">16091,759 </w:t>
            </w:r>
            <w:hyperlink w:anchor="P25964" w:history="1">
              <w:r>
                <w:rPr>
                  <w:color w:val="0000FF"/>
                </w:rPr>
                <w:t>&lt;3&gt;</w:t>
              </w:r>
            </w:hyperlink>
          </w:p>
        </w:tc>
        <w:tc>
          <w:tcPr>
            <w:tcW w:w="1191" w:type="dxa"/>
          </w:tcPr>
          <w:p w14:paraId="0227083B" w14:textId="77777777" w:rsidR="00910747" w:rsidRDefault="00910747">
            <w:pPr>
              <w:pStyle w:val="ConsPlusNormal"/>
            </w:pPr>
            <w:r>
              <w:t>-</w:t>
            </w:r>
          </w:p>
        </w:tc>
        <w:tc>
          <w:tcPr>
            <w:tcW w:w="1814" w:type="dxa"/>
          </w:tcPr>
          <w:p w14:paraId="2E737875" w14:textId="77777777" w:rsidR="00910747" w:rsidRDefault="00910747">
            <w:pPr>
              <w:pStyle w:val="ConsPlusNormal"/>
            </w:pPr>
            <w:r>
              <w:t>-</w:t>
            </w:r>
          </w:p>
        </w:tc>
        <w:tc>
          <w:tcPr>
            <w:tcW w:w="1871" w:type="dxa"/>
            <w:vMerge/>
          </w:tcPr>
          <w:p w14:paraId="1EE0DCC0" w14:textId="77777777" w:rsidR="00910747" w:rsidRDefault="00910747">
            <w:pPr>
              <w:spacing w:after="1" w:line="0" w:lineRule="atLeast"/>
            </w:pPr>
          </w:p>
        </w:tc>
      </w:tr>
      <w:tr w:rsidR="00910747" w14:paraId="6F66218A" w14:textId="77777777">
        <w:tc>
          <w:tcPr>
            <w:tcW w:w="794" w:type="dxa"/>
            <w:vMerge w:val="restart"/>
          </w:tcPr>
          <w:p w14:paraId="09C12975" w14:textId="77777777" w:rsidR="00910747" w:rsidRDefault="00910747">
            <w:pPr>
              <w:pStyle w:val="ConsPlusNormal"/>
            </w:pPr>
            <w:r>
              <w:t>2.</w:t>
            </w:r>
          </w:p>
        </w:tc>
        <w:tc>
          <w:tcPr>
            <w:tcW w:w="2721" w:type="dxa"/>
            <w:vMerge w:val="restart"/>
          </w:tcPr>
          <w:p w14:paraId="52601BA9" w14:textId="77777777" w:rsidR="00910747" w:rsidRDefault="00910747">
            <w:pPr>
              <w:pStyle w:val="ConsPlusNormal"/>
            </w:pPr>
            <w:r>
              <w:t>Капитальные вложения в объекты государственной собственности</w:t>
            </w:r>
          </w:p>
        </w:tc>
        <w:tc>
          <w:tcPr>
            <w:tcW w:w="1928" w:type="dxa"/>
            <w:vMerge w:val="restart"/>
          </w:tcPr>
          <w:p w14:paraId="4C11F80A" w14:textId="77777777" w:rsidR="00910747" w:rsidRDefault="00910747">
            <w:pPr>
              <w:pStyle w:val="ConsPlusNormal"/>
            </w:pPr>
            <w:r>
              <w:t>Новое строительство</w:t>
            </w:r>
          </w:p>
        </w:tc>
        <w:tc>
          <w:tcPr>
            <w:tcW w:w="1587" w:type="dxa"/>
            <w:vMerge w:val="restart"/>
          </w:tcPr>
          <w:p w14:paraId="686562B5" w14:textId="77777777" w:rsidR="00910747" w:rsidRDefault="00910747">
            <w:pPr>
              <w:pStyle w:val="ConsPlusNormal"/>
            </w:pPr>
            <w:r>
              <w:t>97498,6 кв. метров</w:t>
            </w:r>
          </w:p>
        </w:tc>
        <w:tc>
          <w:tcPr>
            <w:tcW w:w="1757" w:type="dxa"/>
            <w:vMerge w:val="restart"/>
          </w:tcPr>
          <w:p w14:paraId="1488BA1C" w14:textId="77777777" w:rsidR="00910747" w:rsidRDefault="00910747">
            <w:pPr>
              <w:pStyle w:val="ConsPlusNormal"/>
            </w:pPr>
            <w:r>
              <w:t>Имеется</w:t>
            </w:r>
          </w:p>
        </w:tc>
        <w:tc>
          <w:tcPr>
            <w:tcW w:w="2098" w:type="dxa"/>
            <w:vMerge w:val="restart"/>
          </w:tcPr>
          <w:p w14:paraId="5C587D6A" w14:textId="77777777" w:rsidR="00910747" w:rsidRDefault="00910747">
            <w:pPr>
              <w:pStyle w:val="ConsPlusNormal"/>
            </w:pPr>
            <w:r>
              <w:t>138380,098</w:t>
            </w:r>
          </w:p>
        </w:tc>
        <w:tc>
          <w:tcPr>
            <w:tcW w:w="1871" w:type="dxa"/>
          </w:tcPr>
          <w:p w14:paraId="49D04305" w14:textId="77777777" w:rsidR="00910747" w:rsidRDefault="00910747">
            <w:pPr>
              <w:pStyle w:val="ConsPlusNormal"/>
            </w:pPr>
            <w:r>
              <w:t>Всего по объекту за весь период реализации</w:t>
            </w:r>
          </w:p>
        </w:tc>
        <w:tc>
          <w:tcPr>
            <w:tcW w:w="1701" w:type="dxa"/>
          </w:tcPr>
          <w:p w14:paraId="55A7E5CA" w14:textId="77777777" w:rsidR="00910747" w:rsidRDefault="00910747">
            <w:pPr>
              <w:pStyle w:val="ConsPlusNormal"/>
            </w:pPr>
            <w:r>
              <w:t>150211,531</w:t>
            </w:r>
          </w:p>
        </w:tc>
        <w:tc>
          <w:tcPr>
            <w:tcW w:w="1304" w:type="dxa"/>
          </w:tcPr>
          <w:p w14:paraId="25276175" w14:textId="77777777" w:rsidR="00910747" w:rsidRDefault="00910747">
            <w:pPr>
              <w:pStyle w:val="ConsPlusNormal"/>
            </w:pPr>
            <w:r>
              <w:t>11831,433</w:t>
            </w:r>
          </w:p>
        </w:tc>
        <w:tc>
          <w:tcPr>
            <w:tcW w:w="1644" w:type="dxa"/>
          </w:tcPr>
          <w:p w14:paraId="72D28EA2" w14:textId="77777777" w:rsidR="00910747" w:rsidRDefault="00910747">
            <w:pPr>
              <w:pStyle w:val="ConsPlusNormal"/>
            </w:pPr>
          </w:p>
        </w:tc>
        <w:tc>
          <w:tcPr>
            <w:tcW w:w="1531" w:type="dxa"/>
          </w:tcPr>
          <w:p w14:paraId="12B6C17C" w14:textId="77777777" w:rsidR="00910747" w:rsidRDefault="00910747">
            <w:pPr>
              <w:pStyle w:val="ConsPlusNormal"/>
            </w:pPr>
            <w:r>
              <w:t>150211,531</w:t>
            </w:r>
          </w:p>
        </w:tc>
        <w:tc>
          <w:tcPr>
            <w:tcW w:w="1191" w:type="dxa"/>
          </w:tcPr>
          <w:p w14:paraId="0829636E" w14:textId="77777777" w:rsidR="00910747" w:rsidRDefault="00910747">
            <w:pPr>
              <w:pStyle w:val="ConsPlusNormal"/>
            </w:pPr>
            <w:r>
              <w:t>-</w:t>
            </w:r>
          </w:p>
        </w:tc>
        <w:tc>
          <w:tcPr>
            <w:tcW w:w="1814" w:type="dxa"/>
          </w:tcPr>
          <w:p w14:paraId="36D81AF9" w14:textId="77777777" w:rsidR="00910747" w:rsidRDefault="00910747">
            <w:pPr>
              <w:pStyle w:val="ConsPlusNormal"/>
            </w:pPr>
            <w:r>
              <w:t>-</w:t>
            </w:r>
          </w:p>
        </w:tc>
        <w:tc>
          <w:tcPr>
            <w:tcW w:w="1871" w:type="dxa"/>
            <w:vMerge w:val="restart"/>
          </w:tcPr>
          <w:p w14:paraId="1B8F9C26" w14:textId="77777777" w:rsidR="00910747" w:rsidRDefault="00910747">
            <w:pPr>
              <w:pStyle w:val="ConsPlusNormal"/>
            </w:pPr>
            <w:r>
              <w:t>2018 г., 2026 г.</w:t>
            </w:r>
          </w:p>
        </w:tc>
      </w:tr>
      <w:tr w:rsidR="00910747" w14:paraId="791BD92D" w14:textId="77777777">
        <w:tc>
          <w:tcPr>
            <w:tcW w:w="794" w:type="dxa"/>
            <w:vMerge/>
          </w:tcPr>
          <w:p w14:paraId="3C218CC4" w14:textId="77777777" w:rsidR="00910747" w:rsidRDefault="00910747">
            <w:pPr>
              <w:spacing w:after="1" w:line="0" w:lineRule="atLeast"/>
            </w:pPr>
          </w:p>
        </w:tc>
        <w:tc>
          <w:tcPr>
            <w:tcW w:w="2721" w:type="dxa"/>
            <w:vMerge/>
          </w:tcPr>
          <w:p w14:paraId="6E2208C0" w14:textId="77777777" w:rsidR="00910747" w:rsidRDefault="00910747">
            <w:pPr>
              <w:spacing w:after="1" w:line="0" w:lineRule="atLeast"/>
            </w:pPr>
          </w:p>
        </w:tc>
        <w:tc>
          <w:tcPr>
            <w:tcW w:w="1928" w:type="dxa"/>
            <w:vMerge/>
          </w:tcPr>
          <w:p w14:paraId="2AB6ADE1" w14:textId="77777777" w:rsidR="00910747" w:rsidRDefault="00910747">
            <w:pPr>
              <w:spacing w:after="1" w:line="0" w:lineRule="atLeast"/>
            </w:pPr>
          </w:p>
        </w:tc>
        <w:tc>
          <w:tcPr>
            <w:tcW w:w="1587" w:type="dxa"/>
            <w:vMerge/>
          </w:tcPr>
          <w:p w14:paraId="3D395B98" w14:textId="77777777" w:rsidR="00910747" w:rsidRDefault="00910747">
            <w:pPr>
              <w:spacing w:after="1" w:line="0" w:lineRule="atLeast"/>
            </w:pPr>
          </w:p>
        </w:tc>
        <w:tc>
          <w:tcPr>
            <w:tcW w:w="1757" w:type="dxa"/>
            <w:vMerge/>
          </w:tcPr>
          <w:p w14:paraId="5C7B9B4D" w14:textId="77777777" w:rsidR="00910747" w:rsidRDefault="00910747">
            <w:pPr>
              <w:spacing w:after="1" w:line="0" w:lineRule="atLeast"/>
            </w:pPr>
          </w:p>
        </w:tc>
        <w:tc>
          <w:tcPr>
            <w:tcW w:w="2098" w:type="dxa"/>
            <w:vMerge/>
          </w:tcPr>
          <w:p w14:paraId="0D01C4F3" w14:textId="77777777" w:rsidR="00910747" w:rsidRDefault="00910747">
            <w:pPr>
              <w:spacing w:after="1" w:line="0" w:lineRule="atLeast"/>
            </w:pPr>
          </w:p>
        </w:tc>
        <w:tc>
          <w:tcPr>
            <w:tcW w:w="1871" w:type="dxa"/>
          </w:tcPr>
          <w:p w14:paraId="17ED47F1" w14:textId="77777777" w:rsidR="00910747" w:rsidRDefault="00910747">
            <w:pPr>
              <w:pStyle w:val="ConsPlusNormal"/>
            </w:pPr>
            <w:r>
              <w:t>2018 г.</w:t>
            </w:r>
          </w:p>
        </w:tc>
        <w:tc>
          <w:tcPr>
            <w:tcW w:w="1701" w:type="dxa"/>
          </w:tcPr>
          <w:p w14:paraId="04ED9BBB" w14:textId="77777777" w:rsidR="00910747" w:rsidRDefault="00910747">
            <w:pPr>
              <w:pStyle w:val="ConsPlusNormal"/>
            </w:pPr>
            <w:r>
              <w:t>13320,574</w:t>
            </w:r>
          </w:p>
        </w:tc>
        <w:tc>
          <w:tcPr>
            <w:tcW w:w="1304" w:type="dxa"/>
          </w:tcPr>
          <w:p w14:paraId="2A7C0ABC" w14:textId="77777777" w:rsidR="00910747" w:rsidRDefault="00910747">
            <w:pPr>
              <w:pStyle w:val="ConsPlusNormal"/>
            </w:pPr>
          </w:p>
        </w:tc>
        <w:tc>
          <w:tcPr>
            <w:tcW w:w="1644" w:type="dxa"/>
          </w:tcPr>
          <w:p w14:paraId="73B491CE" w14:textId="77777777" w:rsidR="00910747" w:rsidRDefault="00910747">
            <w:pPr>
              <w:pStyle w:val="ConsPlusNormal"/>
            </w:pPr>
            <w:r>
              <w:t>-</w:t>
            </w:r>
          </w:p>
        </w:tc>
        <w:tc>
          <w:tcPr>
            <w:tcW w:w="1531" w:type="dxa"/>
          </w:tcPr>
          <w:p w14:paraId="714A7EEC" w14:textId="77777777" w:rsidR="00910747" w:rsidRDefault="00910747">
            <w:pPr>
              <w:pStyle w:val="ConsPlusNormal"/>
            </w:pPr>
            <w:r>
              <w:t>13320,574</w:t>
            </w:r>
          </w:p>
        </w:tc>
        <w:tc>
          <w:tcPr>
            <w:tcW w:w="1191" w:type="dxa"/>
          </w:tcPr>
          <w:p w14:paraId="51F423F0" w14:textId="77777777" w:rsidR="00910747" w:rsidRDefault="00910747">
            <w:pPr>
              <w:pStyle w:val="ConsPlusNormal"/>
            </w:pPr>
            <w:r>
              <w:t>-</w:t>
            </w:r>
          </w:p>
        </w:tc>
        <w:tc>
          <w:tcPr>
            <w:tcW w:w="1814" w:type="dxa"/>
          </w:tcPr>
          <w:p w14:paraId="1E137FF0" w14:textId="77777777" w:rsidR="00910747" w:rsidRDefault="00910747">
            <w:pPr>
              <w:pStyle w:val="ConsPlusNormal"/>
            </w:pPr>
            <w:r>
              <w:t>-</w:t>
            </w:r>
          </w:p>
        </w:tc>
        <w:tc>
          <w:tcPr>
            <w:tcW w:w="1871" w:type="dxa"/>
            <w:vMerge/>
          </w:tcPr>
          <w:p w14:paraId="6D1FD42E" w14:textId="77777777" w:rsidR="00910747" w:rsidRDefault="00910747">
            <w:pPr>
              <w:spacing w:after="1" w:line="0" w:lineRule="atLeast"/>
            </w:pPr>
          </w:p>
        </w:tc>
      </w:tr>
      <w:tr w:rsidR="00910747" w14:paraId="64FD98B1" w14:textId="77777777">
        <w:tc>
          <w:tcPr>
            <w:tcW w:w="794" w:type="dxa"/>
            <w:vMerge/>
          </w:tcPr>
          <w:p w14:paraId="3C6785EA" w14:textId="77777777" w:rsidR="00910747" w:rsidRDefault="00910747">
            <w:pPr>
              <w:spacing w:after="1" w:line="0" w:lineRule="atLeast"/>
            </w:pPr>
          </w:p>
        </w:tc>
        <w:tc>
          <w:tcPr>
            <w:tcW w:w="2721" w:type="dxa"/>
            <w:vMerge/>
          </w:tcPr>
          <w:p w14:paraId="6A893181" w14:textId="77777777" w:rsidR="00910747" w:rsidRDefault="00910747">
            <w:pPr>
              <w:spacing w:after="1" w:line="0" w:lineRule="atLeast"/>
            </w:pPr>
          </w:p>
        </w:tc>
        <w:tc>
          <w:tcPr>
            <w:tcW w:w="1928" w:type="dxa"/>
            <w:vMerge/>
          </w:tcPr>
          <w:p w14:paraId="2C3D175A" w14:textId="77777777" w:rsidR="00910747" w:rsidRDefault="00910747">
            <w:pPr>
              <w:spacing w:after="1" w:line="0" w:lineRule="atLeast"/>
            </w:pPr>
          </w:p>
        </w:tc>
        <w:tc>
          <w:tcPr>
            <w:tcW w:w="1587" w:type="dxa"/>
            <w:vMerge/>
          </w:tcPr>
          <w:p w14:paraId="3EB5AA57" w14:textId="77777777" w:rsidR="00910747" w:rsidRDefault="00910747">
            <w:pPr>
              <w:spacing w:after="1" w:line="0" w:lineRule="atLeast"/>
            </w:pPr>
          </w:p>
        </w:tc>
        <w:tc>
          <w:tcPr>
            <w:tcW w:w="1757" w:type="dxa"/>
            <w:vMerge/>
          </w:tcPr>
          <w:p w14:paraId="5A54B2DB" w14:textId="77777777" w:rsidR="00910747" w:rsidRDefault="00910747">
            <w:pPr>
              <w:spacing w:after="1" w:line="0" w:lineRule="atLeast"/>
            </w:pPr>
          </w:p>
        </w:tc>
        <w:tc>
          <w:tcPr>
            <w:tcW w:w="2098" w:type="dxa"/>
            <w:vMerge/>
          </w:tcPr>
          <w:p w14:paraId="7E5E60EF" w14:textId="77777777" w:rsidR="00910747" w:rsidRDefault="00910747">
            <w:pPr>
              <w:spacing w:after="1" w:line="0" w:lineRule="atLeast"/>
            </w:pPr>
          </w:p>
        </w:tc>
        <w:tc>
          <w:tcPr>
            <w:tcW w:w="1871" w:type="dxa"/>
          </w:tcPr>
          <w:p w14:paraId="05B9A7D0" w14:textId="77777777" w:rsidR="00910747" w:rsidRDefault="00910747">
            <w:pPr>
              <w:pStyle w:val="ConsPlusNormal"/>
            </w:pPr>
            <w:r>
              <w:t>2019 г.</w:t>
            </w:r>
          </w:p>
        </w:tc>
        <w:tc>
          <w:tcPr>
            <w:tcW w:w="1701" w:type="dxa"/>
          </w:tcPr>
          <w:p w14:paraId="3E679B1F" w14:textId="77777777" w:rsidR="00910747" w:rsidRDefault="00910747">
            <w:pPr>
              <w:pStyle w:val="ConsPlusNormal"/>
            </w:pPr>
            <w:r>
              <w:t>0,000</w:t>
            </w:r>
          </w:p>
        </w:tc>
        <w:tc>
          <w:tcPr>
            <w:tcW w:w="1304" w:type="dxa"/>
          </w:tcPr>
          <w:p w14:paraId="27B6D5D2" w14:textId="77777777" w:rsidR="00910747" w:rsidRDefault="00910747">
            <w:pPr>
              <w:pStyle w:val="ConsPlusNormal"/>
            </w:pPr>
          </w:p>
        </w:tc>
        <w:tc>
          <w:tcPr>
            <w:tcW w:w="1644" w:type="dxa"/>
          </w:tcPr>
          <w:p w14:paraId="2C359FCC" w14:textId="77777777" w:rsidR="00910747" w:rsidRDefault="00910747">
            <w:pPr>
              <w:pStyle w:val="ConsPlusNormal"/>
            </w:pPr>
            <w:r>
              <w:t>-</w:t>
            </w:r>
          </w:p>
        </w:tc>
        <w:tc>
          <w:tcPr>
            <w:tcW w:w="1531" w:type="dxa"/>
          </w:tcPr>
          <w:p w14:paraId="20402C07" w14:textId="77777777" w:rsidR="00910747" w:rsidRDefault="00910747">
            <w:pPr>
              <w:pStyle w:val="ConsPlusNormal"/>
            </w:pPr>
            <w:r>
              <w:t>0,000</w:t>
            </w:r>
          </w:p>
        </w:tc>
        <w:tc>
          <w:tcPr>
            <w:tcW w:w="1191" w:type="dxa"/>
          </w:tcPr>
          <w:p w14:paraId="58E5D6FE" w14:textId="77777777" w:rsidR="00910747" w:rsidRDefault="00910747">
            <w:pPr>
              <w:pStyle w:val="ConsPlusNormal"/>
            </w:pPr>
            <w:r>
              <w:t>-</w:t>
            </w:r>
          </w:p>
        </w:tc>
        <w:tc>
          <w:tcPr>
            <w:tcW w:w="1814" w:type="dxa"/>
          </w:tcPr>
          <w:p w14:paraId="0475AEEF" w14:textId="77777777" w:rsidR="00910747" w:rsidRDefault="00910747">
            <w:pPr>
              <w:pStyle w:val="ConsPlusNormal"/>
            </w:pPr>
            <w:r>
              <w:t>-</w:t>
            </w:r>
          </w:p>
        </w:tc>
        <w:tc>
          <w:tcPr>
            <w:tcW w:w="1871" w:type="dxa"/>
            <w:vMerge/>
          </w:tcPr>
          <w:p w14:paraId="31C4C671" w14:textId="77777777" w:rsidR="00910747" w:rsidRDefault="00910747">
            <w:pPr>
              <w:spacing w:after="1" w:line="0" w:lineRule="atLeast"/>
            </w:pPr>
          </w:p>
        </w:tc>
      </w:tr>
      <w:tr w:rsidR="00910747" w14:paraId="0A9F554B" w14:textId="77777777">
        <w:tc>
          <w:tcPr>
            <w:tcW w:w="794" w:type="dxa"/>
            <w:vMerge/>
          </w:tcPr>
          <w:p w14:paraId="6FD7AE9E" w14:textId="77777777" w:rsidR="00910747" w:rsidRDefault="00910747">
            <w:pPr>
              <w:spacing w:after="1" w:line="0" w:lineRule="atLeast"/>
            </w:pPr>
          </w:p>
        </w:tc>
        <w:tc>
          <w:tcPr>
            <w:tcW w:w="2721" w:type="dxa"/>
            <w:vMerge/>
          </w:tcPr>
          <w:p w14:paraId="4052C7F4" w14:textId="77777777" w:rsidR="00910747" w:rsidRDefault="00910747">
            <w:pPr>
              <w:spacing w:after="1" w:line="0" w:lineRule="atLeast"/>
            </w:pPr>
          </w:p>
        </w:tc>
        <w:tc>
          <w:tcPr>
            <w:tcW w:w="1928" w:type="dxa"/>
            <w:vMerge/>
          </w:tcPr>
          <w:p w14:paraId="42CDAC7D" w14:textId="77777777" w:rsidR="00910747" w:rsidRDefault="00910747">
            <w:pPr>
              <w:spacing w:after="1" w:line="0" w:lineRule="atLeast"/>
            </w:pPr>
          </w:p>
        </w:tc>
        <w:tc>
          <w:tcPr>
            <w:tcW w:w="1587" w:type="dxa"/>
            <w:vMerge/>
          </w:tcPr>
          <w:p w14:paraId="675F10DF" w14:textId="77777777" w:rsidR="00910747" w:rsidRDefault="00910747">
            <w:pPr>
              <w:spacing w:after="1" w:line="0" w:lineRule="atLeast"/>
            </w:pPr>
          </w:p>
        </w:tc>
        <w:tc>
          <w:tcPr>
            <w:tcW w:w="1757" w:type="dxa"/>
            <w:vMerge/>
          </w:tcPr>
          <w:p w14:paraId="45173692" w14:textId="77777777" w:rsidR="00910747" w:rsidRDefault="00910747">
            <w:pPr>
              <w:spacing w:after="1" w:line="0" w:lineRule="atLeast"/>
            </w:pPr>
          </w:p>
        </w:tc>
        <w:tc>
          <w:tcPr>
            <w:tcW w:w="2098" w:type="dxa"/>
            <w:vMerge/>
          </w:tcPr>
          <w:p w14:paraId="269546AC" w14:textId="77777777" w:rsidR="00910747" w:rsidRDefault="00910747">
            <w:pPr>
              <w:spacing w:after="1" w:line="0" w:lineRule="atLeast"/>
            </w:pPr>
          </w:p>
        </w:tc>
        <w:tc>
          <w:tcPr>
            <w:tcW w:w="1871" w:type="dxa"/>
          </w:tcPr>
          <w:p w14:paraId="47C500D6" w14:textId="77777777" w:rsidR="00910747" w:rsidRDefault="00910747">
            <w:pPr>
              <w:pStyle w:val="ConsPlusNormal"/>
            </w:pPr>
            <w:r>
              <w:t>2020 г.</w:t>
            </w:r>
          </w:p>
        </w:tc>
        <w:tc>
          <w:tcPr>
            <w:tcW w:w="1701" w:type="dxa"/>
          </w:tcPr>
          <w:p w14:paraId="6BBDEF1A" w14:textId="77777777" w:rsidR="00910747" w:rsidRDefault="00910747">
            <w:pPr>
              <w:pStyle w:val="ConsPlusNormal"/>
            </w:pPr>
            <w:r>
              <w:t>0,000</w:t>
            </w:r>
          </w:p>
        </w:tc>
        <w:tc>
          <w:tcPr>
            <w:tcW w:w="1304" w:type="dxa"/>
          </w:tcPr>
          <w:p w14:paraId="708A9EB8" w14:textId="77777777" w:rsidR="00910747" w:rsidRDefault="00910747">
            <w:pPr>
              <w:pStyle w:val="ConsPlusNormal"/>
            </w:pPr>
          </w:p>
        </w:tc>
        <w:tc>
          <w:tcPr>
            <w:tcW w:w="1644" w:type="dxa"/>
          </w:tcPr>
          <w:p w14:paraId="10F7F6CD" w14:textId="77777777" w:rsidR="00910747" w:rsidRDefault="00910747">
            <w:pPr>
              <w:pStyle w:val="ConsPlusNormal"/>
            </w:pPr>
            <w:r>
              <w:t>-</w:t>
            </w:r>
          </w:p>
        </w:tc>
        <w:tc>
          <w:tcPr>
            <w:tcW w:w="1531" w:type="dxa"/>
          </w:tcPr>
          <w:p w14:paraId="13C3D6FD" w14:textId="77777777" w:rsidR="00910747" w:rsidRDefault="00910747">
            <w:pPr>
              <w:pStyle w:val="ConsPlusNormal"/>
            </w:pPr>
            <w:r>
              <w:t>0,000</w:t>
            </w:r>
          </w:p>
        </w:tc>
        <w:tc>
          <w:tcPr>
            <w:tcW w:w="1191" w:type="dxa"/>
          </w:tcPr>
          <w:p w14:paraId="5B1B6A72" w14:textId="77777777" w:rsidR="00910747" w:rsidRDefault="00910747">
            <w:pPr>
              <w:pStyle w:val="ConsPlusNormal"/>
            </w:pPr>
            <w:r>
              <w:t>-</w:t>
            </w:r>
          </w:p>
        </w:tc>
        <w:tc>
          <w:tcPr>
            <w:tcW w:w="1814" w:type="dxa"/>
          </w:tcPr>
          <w:p w14:paraId="45CF7CA4" w14:textId="77777777" w:rsidR="00910747" w:rsidRDefault="00910747">
            <w:pPr>
              <w:pStyle w:val="ConsPlusNormal"/>
            </w:pPr>
            <w:r>
              <w:t>-</w:t>
            </w:r>
          </w:p>
        </w:tc>
        <w:tc>
          <w:tcPr>
            <w:tcW w:w="1871" w:type="dxa"/>
            <w:vMerge/>
          </w:tcPr>
          <w:p w14:paraId="43ED88A1" w14:textId="77777777" w:rsidR="00910747" w:rsidRDefault="00910747">
            <w:pPr>
              <w:spacing w:after="1" w:line="0" w:lineRule="atLeast"/>
            </w:pPr>
          </w:p>
        </w:tc>
      </w:tr>
      <w:tr w:rsidR="00910747" w14:paraId="64641233" w14:textId="77777777">
        <w:tc>
          <w:tcPr>
            <w:tcW w:w="794" w:type="dxa"/>
            <w:vMerge/>
          </w:tcPr>
          <w:p w14:paraId="1D97D8B1" w14:textId="77777777" w:rsidR="00910747" w:rsidRDefault="00910747">
            <w:pPr>
              <w:spacing w:after="1" w:line="0" w:lineRule="atLeast"/>
            </w:pPr>
          </w:p>
        </w:tc>
        <w:tc>
          <w:tcPr>
            <w:tcW w:w="2721" w:type="dxa"/>
            <w:vMerge/>
          </w:tcPr>
          <w:p w14:paraId="6560CBD9" w14:textId="77777777" w:rsidR="00910747" w:rsidRDefault="00910747">
            <w:pPr>
              <w:spacing w:after="1" w:line="0" w:lineRule="atLeast"/>
            </w:pPr>
          </w:p>
        </w:tc>
        <w:tc>
          <w:tcPr>
            <w:tcW w:w="1928" w:type="dxa"/>
            <w:vMerge/>
          </w:tcPr>
          <w:p w14:paraId="4D7943F5" w14:textId="77777777" w:rsidR="00910747" w:rsidRDefault="00910747">
            <w:pPr>
              <w:spacing w:after="1" w:line="0" w:lineRule="atLeast"/>
            </w:pPr>
          </w:p>
        </w:tc>
        <w:tc>
          <w:tcPr>
            <w:tcW w:w="1587" w:type="dxa"/>
            <w:vMerge/>
          </w:tcPr>
          <w:p w14:paraId="4030FF12" w14:textId="77777777" w:rsidR="00910747" w:rsidRDefault="00910747">
            <w:pPr>
              <w:spacing w:after="1" w:line="0" w:lineRule="atLeast"/>
            </w:pPr>
          </w:p>
        </w:tc>
        <w:tc>
          <w:tcPr>
            <w:tcW w:w="1757" w:type="dxa"/>
            <w:vMerge/>
          </w:tcPr>
          <w:p w14:paraId="32B6330D" w14:textId="77777777" w:rsidR="00910747" w:rsidRDefault="00910747">
            <w:pPr>
              <w:spacing w:after="1" w:line="0" w:lineRule="atLeast"/>
            </w:pPr>
          </w:p>
        </w:tc>
        <w:tc>
          <w:tcPr>
            <w:tcW w:w="2098" w:type="dxa"/>
            <w:vMerge/>
          </w:tcPr>
          <w:p w14:paraId="12D14794" w14:textId="77777777" w:rsidR="00910747" w:rsidRDefault="00910747">
            <w:pPr>
              <w:spacing w:after="1" w:line="0" w:lineRule="atLeast"/>
            </w:pPr>
          </w:p>
        </w:tc>
        <w:tc>
          <w:tcPr>
            <w:tcW w:w="1871" w:type="dxa"/>
          </w:tcPr>
          <w:p w14:paraId="01B3A1AE" w14:textId="77777777" w:rsidR="00910747" w:rsidRDefault="00910747">
            <w:pPr>
              <w:pStyle w:val="ConsPlusNormal"/>
            </w:pPr>
            <w:r>
              <w:t>2021 г.</w:t>
            </w:r>
          </w:p>
        </w:tc>
        <w:tc>
          <w:tcPr>
            <w:tcW w:w="1701" w:type="dxa"/>
          </w:tcPr>
          <w:p w14:paraId="634E4A6E" w14:textId="77777777" w:rsidR="00910747" w:rsidRDefault="00910747">
            <w:pPr>
              <w:pStyle w:val="ConsPlusNormal"/>
            </w:pPr>
            <w:r>
              <w:t>0,000</w:t>
            </w:r>
          </w:p>
        </w:tc>
        <w:tc>
          <w:tcPr>
            <w:tcW w:w="1304" w:type="dxa"/>
          </w:tcPr>
          <w:p w14:paraId="4D8A3CF9" w14:textId="77777777" w:rsidR="00910747" w:rsidRDefault="00910747">
            <w:pPr>
              <w:pStyle w:val="ConsPlusNormal"/>
            </w:pPr>
          </w:p>
        </w:tc>
        <w:tc>
          <w:tcPr>
            <w:tcW w:w="1644" w:type="dxa"/>
          </w:tcPr>
          <w:p w14:paraId="4B51F339" w14:textId="77777777" w:rsidR="00910747" w:rsidRDefault="00910747">
            <w:pPr>
              <w:pStyle w:val="ConsPlusNormal"/>
            </w:pPr>
            <w:r>
              <w:t>-</w:t>
            </w:r>
          </w:p>
        </w:tc>
        <w:tc>
          <w:tcPr>
            <w:tcW w:w="1531" w:type="dxa"/>
          </w:tcPr>
          <w:p w14:paraId="21ECB896" w14:textId="77777777" w:rsidR="00910747" w:rsidRDefault="00910747">
            <w:pPr>
              <w:pStyle w:val="ConsPlusNormal"/>
            </w:pPr>
            <w:r>
              <w:t>0,000</w:t>
            </w:r>
          </w:p>
        </w:tc>
        <w:tc>
          <w:tcPr>
            <w:tcW w:w="1191" w:type="dxa"/>
          </w:tcPr>
          <w:p w14:paraId="11721508" w14:textId="77777777" w:rsidR="00910747" w:rsidRDefault="00910747">
            <w:pPr>
              <w:pStyle w:val="ConsPlusNormal"/>
            </w:pPr>
            <w:r>
              <w:t>-</w:t>
            </w:r>
          </w:p>
        </w:tc>
        <w:tc>
          <w:tcPr>
            <w:tcW w:w="1814" w:type="dxa"/>
          </w:tcPr>
          <w:p w14:paraId="609D92C5" w14:textId="77777777" w:rsidR="00910747" w:rsidRDefault="00910747">
            <w:pPr>
              <w:pStyle w:val="ConsPlusNormal"/>
            </w:pPr>
            <w:r>
              <w:t>-</w:t>
            </w:r>
          </w:p>
        </w:tc>
        <w:tc>
          <w:tcPr>
            <w:tcW w:w="1871" w:type="dxa"/>
            <w:vMerge/>
          </w:tcPr>
          <w:p w14:paraId="1814789E" w14:textId="77777777" w:rsidR="00910747" w:rsidRDefault="00910747">
            <w:pPr>
              <w:spacing w:after="1" w:line="0" w:lineRule="atLeast"/>
            </w:pPr>
          </w:p>
        </w:tc>
      </w:tr>
      <w:tr w:rsidR="00910747" w14:paraId="219E5F0E" w14:textId="77777777">
        <w:tc>
          <w:tcPr>
            <w:tcW w:w="794" w:type="dxa"/>
            <w:vMerge/>
          </w:tcPr>
          <w:p w14:paraId="6E1B0F55" w14:textId="77777777" w:rsidR="00910747" w:rsidRDefault="00910747">
            <w:pPr>
              <w:spacing w:after="1" w:line="0" w:lineRule="atLeast"/>
            </w:pPr>
          </w:p>
        </w:tc>
        <w:tc>
          <w:tcPr>
            <w:tcW w:w="2721" w:type="dxa"/>
            <w:vMerge/>
          </w:tcPr>
          <w:p w14:paraId="1F2823CC" w14:textId="77777777" w:rsidR="00910747" w:rsidRDefault="00910747">
            <w:pPr>
              <w:spacing w:after="1" w:line="0" w:lineRule="atLeast"/>
            </w:pPr>
          </w:p>
        </w:tc>
        <w:tc>
          <w:tcPr>
            <w:tcW w:w="1928" w:type="dxa"/>
            <w:vMerge/>
          </w:tcPr>
          <w:p w14:paraId="61F1FC95" w14:textId="77777777" w:rsidR="00910747" w:rsidRDefault="00910747">
            <w:pPr>
              <w:spacing w:after="1" w:line="0" w:lineRule="atLeast"/>
            </w:pPr>
          </w:p>
        </w:tc>
        <w:tc>
          <w:tcPr>
            <w:tcW w:w="1587" w:type="dxa"/>
            <w:vMerge/>
          </w:tcPr>
          <w:p w14:paraId="1B73D82B" w14:textId="77777777" w:rsidR="00910747" w:rsidRDefault="00910747">
            <w:pPr>
              <w:spacing w:after="1" w:line="0" w:lineRule="atLeast"/>
            </w:pPr>
          </w:p>
        </w:tc>
        <w:tc>
          <w:tcPr>
            <w:tcW w:w="1757" w:type="dxa"/>
            <w:vMerge/>
          </w:tcPr>
          <w:p w14:paraId="46389CA6" w14:textId="77777777" w:rsidR="00910747" w:rsidRDefault="00910747">
            <w:pPr>
              <w:spacing w:after="1" w:line="0" w:lineRule="atLeast"/>
            </w:pPr>
          </w:p>
        </w:tc>
        <w:tc>
          <w:tcPr>
            <w:tcW w:w="2098" w:type="dxa"/>
            <w:vMerge/>
          </w:tcPr>
          <w:p w14:paraId="04DE5A89" w14:textId="77777777" w:rsidR="00910747" w:rsidRDefault="00910747">
            <w:pPr>
              <w:spacing w:after="1" w:line="0" w:lineRule="atLeast"/>
            </w:pPr>
          </w:p>
        </w:tc>
        <w:tc>
          <w:tcPr>
            <w:tcW w:w="1871" w:type="dxa"/>
          </w:tcPr>
          <w:p w14:paraId="6143DF28" w14:textId="77777777" w:rsidR="00910747" w:rsidRDefault="00910747">
            <w:pPr>
              <w:pStyle w:val="ConsPlusNormal"/>
            </w:pPr>
            <w:r>
              <w:t>2022 г.</w:t>
            </w:r>
          </w:p>
        </w:tc>
        <w:tc>
          <w:tcPr>
            <w:tcW w:w="1701" w:type="dxa"/>
          </w:tcPr>
          <w:p w14:paraId="03D4F3E0" w14:textId="77777777" w:rsidR="00910747" w:rsidRDefault="00910747">
            <w:pPr>
              <w:pStyle w:val="ConsPlusNormal"/>
            </w:pPr>
            <w:r>
              <w:t>11831,433</w:t>
            </w:r>
          </w:p>
        </w:tc>
        <w:tc>
          <w:tcPr>
            <w:tcW w:w="1304" w:type="dxa"/>
          </w:tcPr>
          <w:p w14:paraId="1B9C92E6" w14:textId="77777777" w:rsidR="00910747" w:rsidRDefault="00910747">
            <w:pPr>
              <w:pStyle w:val="ConsPlusNormal"/>
            </w:pPr>
            <w:r>
              <w:t>11831,433</w:t>
            </w:r>
          </w:p>
        </w:tc>
        <w:tc>
          <w:tcPr>
            <w:tcW w:w="1644" w:type="dxa"/>
          </w:tcPr>
          <w:p w14:paraId="60BC2FB5" w14:textId="77777777" w:rsidR="00910747" w:rsidRDefault="00910747">
            <w:pPr>
              <w:pStyle w:val="ConsPlusNormal"/>
            </w:pPr>
            <w:r>
              <w:t>-</w:t>
            </w:r>
          </w:p>
        </w:tc>
        <w:tc>
          <w:tcPr>
            <w:tcW w:w="1531" w:type="dxa"/>
          </w:tcPr>
          <w:p w14:paraId="2E7F2EC3" w14:textId="77777777" w:rsidR="00910747" w:rsidRDefault="00910747">
            <w:pPr>
              <w:pStyle w:val="ConsPlusNormal"/>
            </w:pPr>
            <w:r>
              <w:t>11831,433</w:t>
            </w:r>
          </w:p>
        </w:tc>
        <w:tc>
          <w:tcPr>
            <w:tcW w:w="1191" w:type="dxa"/>
          </w:tcPr>
          <w:p w14:paraId="6031B9EB" w14:textId="77777777" w:rsidR="00910747" w:rsidRDefault="00910747">
            <w:pPr>
              <w:pStyle w:val="ConsPlusNormal"/>
            </w:pPr>
          </w:p>
        </w:tc>
        <w:tc>
          <w:tcPr>
            <w:tcW w:w="1814" w:type="dxa"/>
          </w:tcPr>
          <w:p w14:paraId="6EB6465C" w14:textId="77777777" w:rsidR="00910747" w:rsidRDefault="00910747">
            <w:pPr>
              <w:pStyle w:val="ConsPlusNormal"/>
            </w:pPr>
          </w:p>
        </w:tc>
        <w:tc>
          <w:tcPr>
            <w:tcW w:w="1871" w:type="dxa"/>
            <w:vMerge/>
          </w:tcPr>
          <w:p w14:paraId="61B61707" w14:textId="77777777" w:rsidR="00910747" w:rsidRDefault="00910747">
            <w:pPr>
              <w:spacing w:after="1" w:line="0" w:lineRule="atLeast"/>
            </w:pPr>
          </w:p>
        </w:tc>
      </w:tr>
      <w:tr w:rsidR="00910747" w14:paraId="62A7C4A1" w14:textId="77777777">
        <w:tc>
          <w:tcPr>
            <w:tcW w:w="794" w:type="dxa"/>
            <w:vMerge/>
          </w:tcPr>
          <w:p w14:paraId="53B16B0F" w14:textId="77777777" w:rsidR="00910747" w:rsidRDefault="00910747">
            <w:pPr>
              <w:spacing w:after="1" w:line="0" w:lineRule="atLeast"/>
            </w:pPr>
          </w:p>
        </w:tc>
        <w:tc>
          <w:tcPr>
            <w:tcW w:w="2721" w:type="dxa"/>
            <w:vMerge/>
          </w:tcPr>
          <w:p w14:paraId="58650985" w14:textId="77777777" w:rsidR="00910747" w:rsidRDefault="00910747">
            <w:pPr>
              <w:spacing w:after="1" w:line="0" w:lineRule="atLeast"/>
            </w:pPr>
          </w:p>
        </w:tc>
        <w:tc>
          <w:tcPr>
            <w:tcW w:w="1928" w:type="dxa"/>
            <w:vMerge/>
          </w:tcPr>
          <w:p w14:paraId="372B22D0" w14:textId="77777777" w:rsidR="00910747" w:rsidRDefault="00910747">
            <w:pPr>
              <w:spacing w:after="1" w:line="0" w:lineRule="atLeast"/>
            </w:pPr>
          </w:p>
        </w:tc>
        <w:tc>
          <w:tcPr>
            <w:tcW w:w="1587" w:type="dxa"/>
            <w:vMerge/>
          </w:tcPr>
          <w:p w14:paraId="0CE343D5" w14:textId="77777777" w:rsidR="00910747" w:rsidRDefault="00910747">
            <w:pPr>
              <w:spacing w:after="1" w:line="0" w:lineRule="atLeast"/>
            </w:pPr>
          </w:p>
        </w:tc>
        <w:tc>
          <w:tcPr>
            <w:tcW w:w="1757" w:type="dxa"/>
            <w:vMerge/>
          </w:tcPr>
          <w:p w14:paraId="05ADF3B0" w14:textId="77777777" w:rsidR="00910747" w:rsidRDefault="00910747">
            <w:pPr>
              <w:spacing w:after="1" w:line="0" w:lineRule="atLeast"/>
            </w:pPr>
          </w:p>
        </w:tc>
        <w:tc>
          <w:tcPr>
            <w:tcW w:w="2098" w:type="dxa"/>
            <w:vMerge/>
          </w:tcPr>
          <w:p w14:paraId="7D6A47FA" w14:textId="77777777" w:rsidR="00910747" w:rsidRDefault="00910747">
            <w:pPr>
              <w:spacing w:after="1" w:line="0" w:lineRule="atLeast"/>
            </w:pPr>
          </w:p>
        </w:tc>
        <w:tc>
          <w:tcPr>
            <w:tcW w:w="1871" w:type="dxa"/>
          </w:tcPr>
          <w:p w14:paraId="715845FE" w14:textId="77777777" w:rsidR="00910747" w:rsidRDefault="00910747">
            <w:pPr>
              <w:pStyle w:val="ConsPlusNormal"/>
            </w:pPr>
            <w:r>
              <w:t>2023 г.</w:t>
            </w:r>
          </w:p>
        </w:tc>
        <w:tc>
          <w:tcPr>
            <w:tcW w:w="1701" w:type="dxa"/>
          </w:tcPr>
          <w:p w14:paraId="62820AFF" w14:textId="77777777" w:rsidR="00910747" w:rsidRDefault="00910747">
            <w:pPr>
              <w:pStyle w:val="ConsPlusNormal"/>
            </w:pPr>
            <w:r>
              <w:t>0,000</w:t>
            </w:r>
          </w:p>
        </w:tc>
        <w:tc>
          <w:tcPr>
            <w:tcW w:w="1304" w:type="dxa"/>
          </w:tcPr>
          <w:p w14:paraId="31ECBDDE" w14:textId="77777777" w:rsidR="00910747" w:rsidRDefault="00910747">
            <w:pPr>
              <w:pStyle w:val="ConsPlusNormal"/>
            </w:pPr>
          </w:p>
        </w:tc>
        <w:tc>
          <w:tcPr>
            <w:tcW w:w="1644" w:type="dxa"/>
          </w:tcPr>
          <w:p w14:paraId="623CB055" w14:textId="77777777" w:rsidR="00910747" w:rsidRDefault="00910747">
            <w:pPr>
              <w:pStyle w:val="ConsPlusNormal"/>
            </w:pPr>
            <w:r>
              <w:t>-</w:t>
            </w:r>
          </w:p>
        </w:tc>
        <w:tc>
          <w:tcPr>
            <w:tcW w:w="1531" w:type="dxa"/>
          </w:tcPr>
          <w:p w14:paraId="4D45A00B" w14:textId="77777777" w:rsidR="00910747" w:rsidRDefault="00910747">
            <w:pPr>
              <w:pStyle w:val="ConsPlusNormal"/>
            </w:pPr>
            <w:r>
              <w:t>0,000</w:t>
            </w:r>
          </w:p>
        </w:tc>
        <w:tc>
          <w:tcPr>
            <w:tcW w:w="1191" w:type="dxa"/>
          </w:tcPr>
          <w:p w14:paraId="0319A6CF" w14:textId="77777777" w:rsidR="00910747" w:rsidRDefault="00910747">
            <w:pPr>
              <w:pStyle w:val="ConsPlusNormal"/>
            </w:pPr>
          </w:p>
        </w:tc>
        <w:tc>
          <w:tcPr>
            <w:tcW w:w="1814" w:type="dxa"/>
          </w:tcPr>
          <w:p w14:paraId="0A20FA64" w14:textId="77777777" w:rsidR="00910747" w:rsidRDefault="00910747">
            <w:pPr>
              <w:pStyle w:val="ConsPlusNormal"/>
            </w:pPr>
          </w:p>
        </w:tc>
        <w:tc>
          <w:tcPr>
            <w:tcW w:w="1871" w:type="dxa"/>
            <w:vMerge/>
          </w:tcPr>
          <w:p w14:paraId="2E3281BC" w14:textId="77777777" w:rsidR="00910747" w:rsidRDefault="00910747">
            <w:pPr>
              <w:spacing w:after="1" w:line="0" w:lineRule="atLeast"/>
            </w:pPr>
          </w:p>
        </w:tc>
      </w:tr>
      <w:tr w:rsidR="00910747" w14:paraId="0635E273" w14:textId="77777777">
        <w:tc>
          <w:tcPr>
            <w:tcW w:w="794" w:type="dxa"/>
            <w:vMerge/>
          </w:tcPr>
          <w:p w14:paraId="592F400C" w14:textId="77777777" w:rsidR="00910747" w:rsidRDefault="00910747">
            <w:pPr>
              <w:spacing w:after="1" w:line="0" w:lineRule="atLeast"/>
            </w:pPr>
          </w:p>
        </w:tc>
        <w:tc>
          <w:tcPr>
            <w:tcW w:w="2721" w:type="dxa"/>
            <w:vMerge/>
          </w:tcPr>
          <w:p w14:paraId="04B8EF92" w14:textId="77777777" w:rsidR="00910747" w:rsidRDefault="00910747">
            <w:pPr>
              <w:spacing w:after="1" w:line="0" w:lineRule="atLeast"/>
            </w:pPr>
          </w:p>
        </w:tc>
        <w:tc>
          <w:tcPr>
            <w:tcW w:w="1928" w:type="dxa"/>
            <w:vMerge/>
          </w:tcPr>
          <w:p w14:paraId="45CB5409" w14:textId="77777777" w:rsidR="00910747" w:rsidRDefault="00910747">
            <w:pPr>
              <w:spacing w:after="1" w:line="0" w:lineRule="atLeast"/>
            </w:pPr>
          </w:p>
        </w:tc>
        <w:tc>
          <w:tcPr>
            <w:tcW w:w="1587" w:type="dxa"/>
            <w:vMerge/>
          </w:tcPr>
          <w:p w14:paraId="2463A640" w14:textId="77777777" w:rsidR="00910747" w:rsidRDefault="00910747">
            <w:pPr>
              <w:spacing w:after="1" w:line="0" w:lineRule="atLeast"/>
            </w:pPr>
          </w:p>
        </w:tc>
        <w:tc>
          <w:tcPr>
            <w:tcW w:w="1757" w:type="dxa"/>
            <w:vMerge/>
          </w:tcPr>
          <w:p w14:paraId="1DEDBBF2" w14:textId="77777777" w:rsidR="00910747" w:rsidRDefault="00910747">
            <w:pPr>
              <w:spacing w:after="1" w:line="0" w:lineRule="atLeast"/>
            </w:pPr>
          </w:p>
        </w:tc>
        <w:tc>
          <w:tcPr>
            <w:tcW w:w="2098" w:type="dxa"/>
            <w:vMerge/>
          </w:tcPr>
          <w:p w14:paraId="444FEC76" w14:textId="77777777" w:rsidR="00910747" w:rsidRDefault="00910747">
            <w:pPr>
              <w:spacing w:after="1" w:line="0" w:lineRule="atLeast"/>
            </w:pPr>
          </w:p>
        </w:tc>
        <w:tc>
          <w:tcPr>
            <w:tcW w:w="1871" w:type="dxa"/>
          </w:tcPr>
          <w:p w14:paraId="492F3186" w14:textId="77777777" w:rsidR="00910747" w:rsidRDefault="00910747">
            <w:pPr>
              <w:pStyle w:val="ConsPlusNormal"/>
            </w:pPr>
            <w:r>
              <w:t>2024 г.</w:t>
            </w:r>
          </w:p>
        </w:tc>
        <w:tc>
          <w:tcPr>
            <w:tcW w:w="1701" w:type="dxa"/>
          </w:tcPr>
          <w:p w14:paraId="328BC689" w14:textId="77777777" w:rsidR="00910747" w:rsidRDefault="00910747">
            <w:pPr>
              <w:pStyle w:val="ConsPlusNormal"/>
            </w:pPr>
            <w:r>
              <w:t>0,000</w:t>
            </w:r>
          </w:p>
        </w:tc>
        <w:tc>
          <w:tcPr>
            <w:tcW w:w="1304" w:type="dxa"/>
          </w:tcPr>
          <w:p w14:paraId="374C3BFA" w14:textId="77777777" w:rsidR="00910747" w:rsidRDefault="00910747">
            <w:pPr>
              <w:pStyle w:val="ConsPlusNormal"/>
            </w:pPr>
          </w:p>
        </w:tc>
        <w:tc>
          <w:tcPr>
            <w:tcW w:w="1644" w:type="dxa"/>
          </w:tcPr>
          <w:p w14:paraId="02A5C73B" w14:textId="77777777" w:rsidR="00910747" w:rsidRDefault="00910747">
            <w:pPr>
              <w:pStyle w:val="ConsPlusNormal"/>
            </w:pPr>
            <w:r>
              <w:t>-</w:t>
            </w:r>
          </w:p>
        </w:tc>
        <w:tc>
          <w:tcPr>
            <w:tcW w:w="1531" w:type="dxa"/>
          </w:tcPr>
          <w:p w14:paraId="2CD8DB02" w14:textId="77777777" w:rsidR="00910747" w:rsidRDefault="00910747">
            <w:pPr>
              <w:pStyle w:val="ConsPlusNormal"/>
            </w:pPr>
            <w:r>
              <w:t>0,000</w:t>
            </w:r>
          </w:p>
        </w:tc>
        <w:tc>
          <w:tcPr>
            <w:tcW w:w="1191" w:type="dxa"/>
          </w:tcPr>
          <w:p w14:paraId="16569487" w14:textId="77777777" w:rsidR="00910747" w:rsidRDefault="00910747">
            <w:pPr>
              <w:pStyle w:val="ConsPlusNormal"/>
            </w:pPr>
          </w:p>
        </w:tc>
        <w:tc>
          <w:tcPr>
            <w:tcW w:w="1814" w:type="dxa"/>
          </w:tcPr>
          <w:p w14:paraId="128CBD63" w14:textId="77777777" w:rsidR="00910747" w:rsidRDefault="00910747">
            <w:pPr>
              <w:pStyle w:val="ConsPlusNormal"/>
            </w:pPr>
          </w:p>
        </w:tc>
        <w:tc>
          <w:tcPr>
            <w:tcW w:w="1871" w:type="dxa"/>
            <w:vMerge/>
          </w:tcPr>
          <w:p w14:paraId="3C4A373D" w14:textId="77777777" w:rsidR="00910747" w:rsidRDefault="00910747">
            <w:pPr>
              <w:spacing w:after="1" w:line="0" w:lineRule="atLeast"/>
            </w:pPr>
          </w:p>
        </w:tc>
      </w:tr>
      <w:tr w:rsidR="00910747" w14:paraId="4C288ADE" w14:textId="77777777">
        <w:tc>
          <w:tcPr>
            <w:tcW w:w="794" w:type="dxa"/>
            <w:vMerge/>
          </w:tcPr>
          <w:p w14:paraId="5C3D0D99" w14:textId="77777777" w:rsidR="00910747" w:rsidRDefault="00910747">
            <w:pPr>
              <w:spacing w:after="1" w:line="0" w:lineRule="atLeast"/>
            </w:pPr>
          </w:p>
        </w:tc>
        <w:tc>
          <w:tcPr>
            <w:tcW w:w="2721" w:type="dxa"/>
            <w:vMerge/>
          </w:tcPr>
          <w:p w14:paraId="2D3F8CC9" w14:textId="77777777" w:rsidR="00910747" w:rsidRDefault="00910747">
            <w:pPr>
              <w:spacing w:after="1" w:line="0" w:lineRule="atLeast"/>
            </w:pPr>
          </w:p>
        </w:tc>
        <w:tc>
          <w:tcPr>
            <w:tcW w:w="1928" w:type="dxa"/>
            <w:vMerge/>
          </w:tcPr>
          <w:p w14:paraId="7A08CB90" w14:textId="77777777" w:rsidR="00910747" w:rsidRDefault="00910747">
            <w:pPr>
              <w:spacing w:after="1" w:line="0" w:lineRule="atLeast"/>
            </w:pPr>
          </w:p>
        </w:tc>
        <w:tc>
          <w:tcPr>
            <w:tcW w:w="1587" w:type="dxa"/>
            <w:vMerge/>
          </w:tcPr>
          <w:p w14:paraId="3E765DA1" w14:textId="77777777" w:rsidR="00910747" w:rsidRDefault="00910747">
            <w:pPr>
              <w:spacing w:after="1" w:line="0" w:lineRule="atLeast"/>
            </w:pPr>
          </w:p>
        </w:tc>
        <w:tc>
          <w:tcPr>
            <w:tcW w:w="1757" w:type="dxa"/>
            <w:vMerge/>
          </w:tcPr>
          <w:p w14:paraId="5DF2CF50" w14:textId="77777777" w:rsidR="00910747" w:rsidRDefault="00910747">
            <w:pPr>
              <w:spacing w:after="1" w:line="0" w:lineRule="atLeast"/>
            </w:pPr>
          </w:p>
        </w:tc>
        <w:tc>
          <w:tcPr>
            <w:tcW w:w="2098" w:type="dxa"/>
            <w:vMerge/>
          </w:tcPr>
          <w:p w14:paraId="47082A7F" w14:textId="77777777" w:rsidR="00910747" w:rsidRDefault="00910747">
            <w:pPr>
              <w:spacing w:after="1" w:line="0" w:lineRule="atLeast"/>
            </w:pPr>
          </w:p>
        </w:tc>
        <w:tc>
          <w:tcPr>
            <w:tcW w:w="1871" w:type="dxa"/>
          </w:tcPr>
          <w:p w14:paraId="1F531C56" w14:textId="77777777" w:rsidR="00910747" w:rsidRDefault="00910747">
            <w:pPr>
              <w:pStyle w:val="ConsPlusNormal"/>
            </w:pPr>
            <w:r>
              <w:t>2025 г.</w:t>
            </w:r>
          </w:p>
        </w:tc>
        <w:tc>
          <w:tcPr>
            <w:tcW w:w="1701" w:type="dxa"/>
          </w:tcPr>
          <w:p w14:paraId="5272CCAF" w14:textId="77777777" w:rsidR="00910747" w:rsidRDefault="00910747">
            <w:pPr>
              <w:pStyle w:val="ConsPlusNormal"/>
            </w:pPr>
            <w:r>
              <w:t>125059,524</w:t>
            </w:r>
          </w:p>
        </w:tc>
        <w:tc>
          <w:tcPr>
            <w:tcW w:w="1304" w:type="dxa"/>
          </w:tcPr>
          <w:p w14:paraId="19232D51" w14:textId="77777777" w:rsidR="00910747" w:rsidRDefault="00910747">
            <w:pPr>
              <w:pStyle w:val="ConsPlusNormal"/>
            </w:pPr>
          </w:p>
        </w:tc>
        <w:tc>
          <w:tcPr>
            <w:tcW w:w="1644" w:type="dxa"/>
          </w:tcPr>
          <w:p w14:paraId="758E4ACC" w14:textId="77777777" w:rsidR="00910747" w:rsidRDefault="00910747">
            <w:pPr>
              <w:pStyle w:val="ConsPlusNormal"/>
            </w:pPr>
            <w:r>
              <w:t>-</w:t>
            </w:r>
          </w:p>
        </w:tc>
        <w:tc>
          <w:tcPr>
            <w:tcW w:w="1531" w:type="dxa"/>
          </w:tcPr>
          <w:p w14:paraId="6ED87429" w14:textId="77777777" w:rsidR="00910747" w:rsidRDefault="00910747">
            <w:pPr>
              <w:pStyle w:val="ConsPlusNormal"/>
            </w:pPr>
            <w:r>
              <w:t>125059,524</w:t>
            </w:r>
          </w:p>
        </w:tc>
        <w:tc>
          <w:tcPr>
            <w:tcW w:w="1191" w:type="dxa"/>
          </w:tcPr>
          <w:p w14:paraId="00ED3312" w14:textId="77777777" w:rsidR="00910747" w:rsidRDefault="00910747">
            <w:pPr>
              <w:pStyle w:val="ConsPlusNormal"/>
            </w:pPr>
            <w:r>
              <w:t>-</w:t>
            </w:r>
          </w:p>
        </w:tc>
        <w:tc>
          <w:tcPr>
            <w:tcW w:w="1814" w:type="dxa"/>
          </w:tcPr>
          <w:p w14:paraId="26CCFBDA" w14:textId="77777777" w:rsidR="00910747" w:rsidRDefault="00910747">
            <w:pPr>
              <w:pStyle w:val="ConsPlusNormal"/>
            </w:pPr>
            <w:r>
              <w:t>-</w:t>
            </w:r>
          </w:p>
        </w:tc>
        <w:tc>
          <w:tcPr>
            <w:tcW w:w="1871" w:type="dxa"/>
            <w:vMerge/>
          </w:tcPr>
          <w:p w14:paraId="20E6AA86" w14:textId="77777777" w:rsidR="00910747" w:rsidRDefault="00910747">
            <w:pPr>
              <w:spacing w:after="1" w:line="0" w:lineRule="atLeast"/>
            </w:pPr>
          </w:p>
        </w:tc>
      </w:tr>
      <w:tr w:rsidR="00910747" w14:paraId="07AC108C" w14:textId="77777777">
        <w:tblPrEx>
          <w:tblBorders>
            <w:insideH w:val="nil"/>
          </w:tblBorders>
        </w:tblPrEx>
        <w:tc>
          <w:tcPr>
            <w:tcW w:w="23812" w:type="dxa"/>
            <w:gridSpan w:val="1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97"/>
              <w:gridCol w:w="184"/>
              <w:gridCol w:w="23223"/>
              <w:gridCol w:w="184"/>
            </w:tblGrid>
            <w:tr w:rsidR="00910747" w14:paraId="3B38A0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6440F9"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31D7C35" w14:textId="77777777" w:rsidR="00910747" w:rsidRDefault="00910747">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14:paraId="1D32B860" w14:textId="77777777" w:rsidR="00910747" w:rsidRDefault="00910747">
                  <w:pPr>
                    <w:pStyle w:val="ConsPlusNormal"/>
                    <w:jc w:val="both"/>
                  </w:pPr>
                  <w:hyperlink r:id="rId1092" w:history="1">
                    <w:r>
                      <w:rPr>
                        <w:color w:val="0000FF"/>
                      </w:rPr>
                      <w:t>Постановлением</w:t>
                    </w:r>
                  </w:hyperlink>
                  <w:r>
                    <w:rPr>
                      <w:color w:val="392C69"/>
                    </w:rPr>
                    <w:t xml:space="preserve"> Правительства Амурской области от 06.05.2022 N 468 текст</w:t>
                  </w:r>
                </w:p>
                <w:p w14:paraId="3DD7FA6B" w14:textId="77777777" w:rsidR="00910747" w:rsidRDefault="00910747">
                  <w:pPr>
                    <w:pStyle w:val="ConsPlusNormal"/>
                    <w:jc w:val="both"/>
                  </w:pPr>
                  <w:r>
                    <w:rPr>
                      <w:color w:val="392C69"/>
                    </w:rPr>
                    <w:t>пп. 2.1, сосотоящий из 14 граф, изложен в новой редакции, текст которой</w:t>
                  </w:r>
                </w:p>
                <w:p w14:paraId="21AEA68D" w14:textId="77777777" w:rsidR="00910747" w:rsidRDefault="00910747">
                  <w:pPr>
                    <w:pStyle w:val="ConsPlusNormal"/>
                    <w:jc w:val="both"/>
                  </w:pPr>
                  <w:r>
                    <w:rPr>
                      <w:color w:val="392C69"/>
                    </w:rPr>
                    <w:t>состоит из 15 граф.</w:t>
                  </w:r>
                </w:p>
              </w:tc>
              <w:tc>
                <w:tcPr>
                  <w:tcW w:w="113" w:type="dxa"/>
                  <w:tcBorders>
                    <w:top w:val="nil"/>
                    <w:left w:val="nil"/>
                    <w:bottom w:val="nil"/>
                    <w:right w:val="nil"/>
                  </w:tcBorders>
                  <w:shd w:val="clear" w:color="auto" w:fill="F4F3F8"/>
                  <w:tcMar>
                    <w:top w:w="0" w:type="dxa"/>
                    <w:left w:w="0" w:type="dxa"/>
                    <w:bottom w:w="0" w:type="dxa"/>
                    <w:right w:w="0" w:type="dxa"/>
                  </w:tcMar>
                </w:tcPr>
                <w:p w14:paraId="4438343B" w14:textId="77777777" w:rsidR="00910747" w:rsidRDefault="00910747">
                  <w:pPr>
                    <w:spacing w:after="1" w:line="0" w:lineRule="atLeast"/>
                  </w:pPr>
                </w:p>
              </w:tc>
            </w:tr>
          </w:tbl>
          <w:p w14:paraId="066FBCD6" w14:textId="77777777" w:rsidR="00910747" w:rsidRDefault="00910747">
            <w:pPr>
              <w:spacing w:after="1" w:line="0" w:lineRule="atLeast"/>
            </w:pPr>
          </w:p>
        </w:tc>
      </w:tr>
      <w:tr w:rsidR="00910747" w14:paraId="5E9F222E" w14:textId="77777777">
        <w:tblPrEx>
          <w:tblBorders>
            <w:insideH w:val="nil"/>
          </w:tblBorders>
        </w:tblPrEx>
        <w:tc>
          <w:tcPr>
            <w:tcW w:w="794" w:type="dxa"/>
            <w:vMerge w:val="restart"/>
            <w:tcBorders>
              <w:top w:val="nil"/>
            </w:tcBorders>
          </w:tcPr>
          <w:p w14:paraId="6F03842D" w14:textId="77777777" w:rsidR="00910747" w:rsidRDefault="00910747">
            <w:pPr>
              <w:pStyle w:val="ConsPlusNormal"/>
            </w:pPr>
            <w:r>
              <w:t>2.1.</w:t>
            </w:r>
          </w:p>
        </w:tc>
        <w:tc>
          <w:tcPr>
            <w:tcW w:w="2721" w:type="dxa"/>
            <w:vMerge w:val="restart"/>
            <w:tcBorders>
              <w:top w:val="nil"/>
            </w:tcBorders>
          </w:tcPr>
          <w:p w14:paraId="74F2B0D3" w14:textId="77777777" w:rsidR="00910747" w:rsidRDefault="00910747">
            <w:pPr>
              <w:pStyle w:val="ConsPlusNormal"/>
            </w:pPr>
            <w:r>
              <w:t xml:space="preserve">Малоэтажное быстровозводимое жилье, город Тында, мкр. </w:t>
            </w:r>
            <w:r>
              <w:lastRenderedPageBreak/>
              <w:t>Таёжный</w:t>
            </w:r>
          </w:p>
        </w:tc>
        <w:tc>
          <w:tcPr>
            <w:tcW w:w="1928" w:type="dxa"/>
            <w:vMerge w:val="restart"/>
            <w:tcBorders>
              <w:top w:val="nil"/>
            </w:tcBorders>
          </w:tcPr>
          <w:p w14:paraId="1D767FDF" w14:textId="77777777" w:rsidR="00910747" w:rsidRDefault="00910747">
            <w:pPr>
              <w:pStyle w:val="ConsPlusNormal"/>
            </w:pPr>
            <w:r>
              <w:lastRenderedPageBreak/>
              <w:t>Новое строительство</w:t>
            </w:r>
          </w:p>
        </w:tc>
        <w:tc>
          <w:tcPr>
            <w:tcW w:w="1587" w:type="dxa"/>
            <w:vMerge w:val="restart"/>
            <w:tcBorders>
              <w:top w:val="nil"/>
            </w:tcBorders>
          </w:tcPr>
          <w:p w14:paraId="6614532B" w14:textId="77777777" w:rsidR="00910747" w:rsidRDefault="00910747">
            <w:pPr>
              <w:pStyle w:val="ConsPlusNormal"/>
            </w:pPr>
            <w:r>
              <w:t>90108 кв. метров</w:t>
            </w:r>
          </w:p>
        </w:tc>
        <w:tc>
          <w:tcPr>
            <w:tcW w:w="1757" w:type="dxa"/>
            <w:vMerge w:val="restart"/>
            <w:tcBorders>
              <w:top w:val="nil"/>
            </w:tcBorders>
          </w:tcPr>
          <w:p w14:paraId="34C78B90" w14:textId="77777777" w:rsidR="00910747" w:rsidRDefault="00910747">
            <w:pPr>
              <w:pStyle w:val="ConsPlusNormal"/>
            </w:pPr>
            <w:r>
              <w:t>Имеется</w:t>
            </w:r>
          </w:p>
        </w:tc>
        <w:tc>
          <w:tcPr>
            <w:tcW w:w="2098" w:type="dxa"/>
            <w:vMerge w:val="restart"/>
            <w:tcBorders>
              <w:top w:val="nil"/>
            </w:tcBorders>
          </w:tcPr>
          <w:p w14:paraId="6641DF36" w14:textId="77777777" w:rsidR="00910747" w:rsidRDefault="00910747">
            <w:pPr>
              <w:pStyle w:val="ConsPlusNormal"/>
            </w:pPr>
            <w:r>
              <w:t>138380,098</w:t>
            </w:r>
          </w:p>
        </w:tc>
        <w:tc>
          <w:tcPr>
            <w:tcW w:w="1871" w:type="dxa"/>
            <w:tcBorders>
              <w:top w:val="nil"/>
            </w:tcBorders>
          </w:tcPr>
          <w:p w14:paraId="081D1AE6" w14:textId="77777777" w:rsidR="00910747" w:rsidRDefault="00910747">
            <w:pPr>
              <w:pStyle w:val="ConsPlusNormal"/>
            </w:pPr>
            <w:r>
              <w:t>Всего по объекту за весь период реализации</w:t>
            </w:r>
          </w:p>
        </w:tc>
        <w:tc>
          <w:tcPr>
            <w:tcW w:w="1701" w:type="dxa"/>
            <w:tcBorders>
              <w:top w:val="nil"/>
            </w:tcBorders>
          </w:tcPr>
          <w:p w14:paraId="5F9D9BD4" w14:textId="77777777" w:rsidR="00910747" w:rsidRDefault="00910747">
            <w:pPr>
              <w:pStyle w:val="ConsPlusNormal"/>
            </w:pPr>
            <w:r>
              <w:t>138380,098</w:t>
            </w:r>
          </w:p>
        </w:tc>
        <w:tc>
          <w:tcPr>
            <w:tcW w:w="1304" w:type="dxa"/>
            <w:tcBorders>
              <w:top w:val="nil"/>
            </w:tcBorders>
          </w:tcPr>
          <w:p w14:paraId="3C700FA6" w14:textId="77777777" w:rsidR="00910747" w:rsidRDefault="00910747">
            <w:pPr>
              <w:pStyle w:val="ConsPlusNormal"/>
            </w:pPr>
          </w:p>
        </w:tc>
        <w:tc>
          <w:tcPr>
            <w:tcW w:w="1644" w:type="dxa"/>
            <w:tcBorders>
              <w:top w:val="nil"/>
            </w:tcBorders>
          </w:tcPr>
          <w:p w14:paraId="321521E8" w14:textId="77777777" w:rsidR="00910747" w:rsidRDefault="00910747">
            <w:pPr>
              <w:pStyle w:val="ConsPlusNormal"/>
            </w:pPr>
          </w:p>
        </w:tc>
        <w:tc>
          <w:tcPr>
            <w:tcW w:w="1531" w:type="dxa"/>
            <w:tcBorders>
              <w:top w:val="nil"/>
            </w:tcBorders>
          </w:tcPr>
          <w:p w14:paraId="6FC28982" w14:textId="77777777" w:rsidR="00910747" w:rsidRDefault="00910747">
            <w:pPr>
              <w:pStyle w:val="ConsPlusNormal"/>
            </w:pPr>
            <w:r>
              <w:t>138380,098</w:t>
            </w:r>
          </w:p>
        </w:tc>
        <w:tc>
          <w:tcPr>
            <w:tcW w:w="1191" w:type="dxa"/>
            <w:tcBorders>
              <w:top w:val="nil"/>
            </w:tcBorders>
          </w:tcPr>
          <w:p w14:paraId="15224454" w14:textId="77777777" w:rsidR="00910747" w:rsidRDefault="00910747">
            <w:pPr>
              <w:pStyle w:val="ConsPlusNormal"/>
            </w:pPr>
            <w:r>
              <w:t>-</w:t>
            </w:r>
          </w:p>
        </w:tc>
        <w:tc>
          <w:tcPr>
            <w:tcW w:w="1814" w:type="dxa"/>
            <w:tcBorders>
              <w:top w:val="nil"/>
            </w:tcBorders>
          </w:tcPr>
          <w:p w14:paraId="5EA406FB" w14:textId="77777777" w:rsidR="00910747" w:rsidRDefault="00910747">
            <w:pPr>
              <w:pStyle w:val="ConsPlusNormal"/>
            </w:pPr>
            <w:r>
              <w:t>-</w:t>
            </w:r>
          </w:p>
        </w:tc>
        <w:tc>
          <w:tcPr>
            <w:tcW w:w="1871" w:type="dxa"/>
            <w:vMerge w:val="restart"/>
            <w:tcBorders>
              <w:top w:val="nil"/>
            </w:tcBorders>
          </w:tcPr>
          <w:p w14:paraId="55ACBB6D" w14:textId="77777777" w:rsidR="00910747" w:rsidRDefault="00910747">
            <w:pPr>
              <w:pStyle w:val="ConsPlusNormal"/>
            </w:pPr>
            <w:r>
              <w:t>2018 г., 2026 г.</w:t>
            </w:r>
          </w:p>
        </w:tc>
      </w:tr>
      <w:tr w:rsidR="00910747" w14:paraId="36FBE912" w14:textId="77777777">
        <w:tc>
          <w:tcPr>
            <w:tcW w:w="794" w:type="dxa"/>
            <w:vMerge/>
            <w:tcBorders>
              <w:top w:val="nil"/>
            </w:tcBorders>
          </w:tcPr>
          <w:p w14:paraId="19EF39E5" w14:textId="77777777" w:rsidR="00910747" w:rsidRDefault="00910747">
            <w:pPr>
              <w:spacing w:after="1" w:line="0" w:lineRule="atLeast"/>
            </w:pPr>
          </w:p>
        </w:tc>
        <w:tc>
          <w:tcPr>
            <w:tcW w:w="2721" w:type="dxa"/>
            <w:vMerge/>
            <w:tcBorders>
              <w:top w:val="nil"/>
            </w:tcBorders>
          </w:tcPr>
          <w:p w14:paraId="098CD159" w14:textId="77777777" w:rsidR="00910747" w:rsidRDefault="00910747">
            <w:pPr>
              <w:spacing w:after="1" w:line="0" w:lineRule="atLeast"/>
            </w:pPr>
          </w:p>
        </w:tc>
        <w:tc>
          <w:tcPr>
            <w:tcW w:w="1928" w:type="dxa"/>
            <w:vMerge/>
            <w:tcBorders>
              <w:top w:val="nil"/>
            </w:tcBorders>
          </w:tcPr>
          <w:p w14:paraId="7A47FDEC" w14:textId="77777777" w:rsidR="00910747" w:rsidRDefault="00910747">
            <w:pPr>
              <w:spacing w:after="1" w:line="0" w:lineRule="atLeast"/>
            </w:pPr>
          </w:p>
        </w:tc>
        <w:tc>
          <w:tcPr>
            <w:tcW w:w="1587" w:type="dxa"/>
            <w:vMerge/>
            <w:tcBorders>
              <w:top w:val="nil"/>
            </w:tcBorders>
          </w:tcPr>
          <w:p w14:paraId="36E54896" w14:textId="77777777" w:rsidR="00910747" w:rsidRDefault="00910747">
            <w:pPr>
              <w:spacing w:after="1" w:line="0" w:lineRule="atLeast"/>
            </w:pPr>
          </w:p>
        </w:tc>
        <w:tc>
          <w:tcPr>
            <w:tcW w:w="1757" w:type="dxa"/>
            <w:vMerge/>
            <w:tcBorders>
              <w:top w:val="nil"/>
            </w:tcBorders>
          </w:tcPr>
          <w:p w14:paraId="151E7418" w14:textId="77777777" w:rsidR="00910747" w:rsidRDefault="00910747">
            <w:pPr>
              <w:spacing w:after="1" w:line="0" w:lineRule="atLeast"/>
            </w:pPr>
          </w:p>
        </w:tc>
        <w:tc>
          <w:tcPr>
            <w:tcW w:w="2098" w:type="dxa"/>
            <w:vMerge/>
            <w:tcBorders>
              <w:top w:val="nil"/>
            </w:tcBorders>
          </w:tcPr>
          <w:p w14:paraId="4C5868C7" w14:textId="77777777" w:rsidR="00910747" w:rsidRDefault="00910747">
            <w:pPr>
              <w:spacing w:after="1" w:line="0" w:lineRule="atLeast"/>
            </w:pPr>
          </w:p>
        </w:tc>
        <w:tc>
          <w:tcPr>
            <w:tcW w:w="1871" w:type="dxa"/>
          </w:tcPr>
          <w:p w14:paraId="76B86CA3" w14:textId="77777777" w:rsidR="00910747" w:rsidRDefault="00910747">
            <w:pPr>
              <w:pStyle w:val="ConsPlusNormal"/>
            </w:pPr>
            <w:r>
              <w:t>2018 г.</w:t>
            </w:r>
          </w:p>
        </w:tc>
        <w:tc>
          <w:tcPr>
            <w:tcW w:w="1701" w:type="dxa"/>
          </w:tcPr>
          <w:p w14:paraId="1C2C9AF5" w14:textId="77777777" w:rsidR="00910747" w:rsidRDefault="00910747">
            <w:pPr>
              <w:pStyle w:val="ConsPlusNormal"/>
            </w:pPr>
            <w:r>
              <w:t>13320,574</w:t>
            </w:r>
          </w:p>
        </w:tc>
        <w:tc>
          <w:tcPr>
            <w:tcW w:w="1304" w:type="dxa"/>
          </w:tcPr>
          <w:p w14:paraId="764178A6" w14:textId="77777777" w:rsidR="00910747" w:rsidRDefault="00910747">
            <w:pPr>
              <w:pStyle w:val="ConsPlusNormal"/>
            </w:pPr>
          </w:p>
        </w:tc>
        <w:tc>
          <w:tcPr>
            <w:tcW w:w="1644" w:type="dxa"/>
          </w:tcPr>
          <w:p w14:paraId="48BE7BBB" w14:textId="77777777" w:rsidR="00910747" w:rsidRDefault="00910747">
            <w:pPr>
              <w:pStyle w:val="ConsPlusNormal"/>
            </w:pPr>
            <w:r>
              <w:t>-</w:t>
            </w:r>
          </w:p>
        </w:tc>
        <w:tc>
          <w:tcPr>
            <w:tcW w:w="1531" w:type="dxa"/>
          </w:tcPr>
          <w:p w14:paraId="4E9D7F7D" w14:textId="77777777" w:rsidR="00910747" w:rsidRDefault="00910747">
            <w:pPr>
              <w:pStyle w:val="ConsPlusNormal"/>
            </w:pPr>
            <w:r>
              <w:t>13320,574 &lt;4&gt;</w:t>
            </w:r>
          </w:p>
        </w:tc>
        <w:tc>
          <w:tcPr>
            <w:tcW w:w="1191" w:type="dxa"/>
          </w:tcPr>
          <w:p w14:paraId="0B30ADFD" w14:textId="77777777" w:rsidR="00910747" w:rsidRDefault="00910747">
            <w:pPr>
              <w:pStyle w:val="ConsPlusNormal"/>
            </w:pPr>
            <w:r>
              <w:t>-</w:t>
            </w:r>
          </w:p>
        </w:tc>
        <w:tc>
          <w:tcPr>
            <w:tcW w:w="1814" w:type="dxa"/>
          </w:tcPr>
          <w:p w14:paraId="658F72A3" w14:textId="77777777" w:rsidR="00910747" w:rsidRDefault="00910747">
            <w:pPr>
              <w:pStyle w:val="ConsPlusNormal"/>
            </w:pPr>
            <w:r>
              <w:t>-</w:t>
            </w:r>
          </w:p>
        </w:tc>
        <w:tc>
          <w:tcPr>
            <w:tcW w:w="1871" w:type="dxa"/>
            <w:vMerge/>
            <w:tcBorders>
              <w:top w:val="nil"/>
            </w:tcBorders>
          </w:tcPr>
          <w:p w14:paraId="4B2DCC1A" w14:textId="77777777" w:rsidR="00910747" w:rsidRDefault="00910747">
            <w:pPr>
              <w:spacing w:after="1" w:line="0" w:lineRule="atLeast"/>
            </w:pPr>
          </w:p>
        </w:tc>
      </w:tr>
      <w:tr w:rsidR="00910747" w14:paraId="64E28655" w14:textId="77777777">
        <w:tc>
          <w:tcPr>
            <w:tcW w:w="794" w:type="dxa"/>
            <w:vMerge/>
            <w:tcBorders>
              <w:top w:val="nil"/>
            </w:tcBorders>
          </w:tcPr>
          <w:p w14:paraId="79293964" w14:textId="77777777" w:rsidR="00910747" w:rsidRDefault="00910747">
            <w:pPr>
              <w:spacing w:after="1" w:line="0" w:lineRule="atLeast"/>
            </w:pPr>
          </w:p>
        </w:tc>
        <w:tc>
          <w:tcPr>
            <w:tcW w:w="2721" w:type="dxa"/>
            <w:vMerge/>
            <w:tcBorders>
              <w:top w:val="nil"/>
            </w:tcBorders>
          </w:tcPr>
          <w:p w14:paraId="3D8BBA13" w14:textId="77777777" w:rsidR="00910747" w:rsidRDefault="00910747">
            <w:pPr>
              <w:spacing w:after="1" w:line="0" w:lineRule="atLeast"/>
            </w:pPr>
          </w:p>
        </w:tc>
        <w:tc>
          <w:tcPr>
            <w:tcW w:w="1928" w:type="dxa"/>
            <w:vMerge/>
            <w:tcBorders>
              <w:top w:val="nil"/>
            </w:tcBorders>
          </w:tcPr>
          <w:p w14:paraId="346E3169" w14:textId="77777777" w:rsidR="00910747" w:rsidRDefault="00910747">
            <w:pPr>
              <w:spacing w:after="1" w:line="0" w:lineRule="atLeast"/>
            </w:pPr>
          </w:p>
        </w:tc>
        <w:tc>
          <w:tcPr>
            <w:tcW w:w="1587" w:type="dxa"/>
            <w:vMerge/>
            <w:tcBorders>
              <w:top w:val="nil"/>
            </w:tcBorders>
          </w:tcPr>
          <w:p w14:paraId="026A6011" w14:textId="77777777" w:rsidR="00910747" w:rsidRDefault="00910747">
            <w:pPr>
              <w:spacing w:after="1" w:line="0" w:lineRule="atLeast"/>
            </w:pPr>
          </w:p>
        </w:tc>
        <w:tc>
          <w:tcPr>
            <w:tcW w:w="1757" w:type="dxa"/>
            <w:vMerge/>
            <w:tcBorders>
              <w:top w:val="nil"/>
            </w:tcBorders>
          </w:tcPr>
          <w:p w14:paraId="45F41443" w14:textId="77777777" w:rsidR="00910747" w:rsidRDefault="00910747">
            <w:pPr>
              <w:spacing w:after="1" w:line="0" w:lineRule="atLeast"/>
            </w:pPr>
          </w:p>
        </w:tc>
        <w:tc>
          <w:tcPr>
            <w:tcW w:w="2098" w:type="dxa"/>
            <w:vMerge/>
            <w:tcBorders>
              <w:top w:val="nil"/>
            </w:tcBorders>
          </w:tcPr>
          <w:p w14:paraId="3FBA2F00" w14:textId="77777777" w:rsidR="00910747" w:rsidRDefault="00910747">
            <w:pPr>
              <w:spacing w:after="1" w:line="0" w:lineRule="atLeast"/>
            </w:pPr>
          </w:p>
        </w:tc>
        <w:tc>
          <w:tcPr>
            <w:tcW w:w="1871" w:type="dxa"/>
          </w:tcPr>
          <w:p w14:paraId="64A9E99D" w14:textId="77777777" w:rsidR="00910747" w:rsidRDefault="00910747">
            <w:pPr>
              <w:pStyle w:val="ConsPlusNormal"/>
            </w:pPr>
            <w:r>
              <w:t>2019 г.</w:t>
            </w:r>
          </w:p>
        </w:tc>
        <w:tc>
          <w:tcPr>
            <w:tcW w:w="1701" w:type="dxa"/>
          </w:tcPr>
          <w:p w14:paraId="65742B56" w14:textId="77777777" w:rsidR="00910747" w:rsidRDefault="00910747">
            <w:pPr>
              <w:pStyle w:val="ConsPlusNormal"/>
            </w:pPr>
            <w:r>
              <w:t>0,000</w:t>
            </w:r>
          </w:p>
        </w:tc>
        <w:tc>
          <w:tcPr>
            <w:tcW w:w="1304" w:type="dxa"/>
          </w:tcPr>
          <w:p w14:paraId="34AF7363" w14:textId="77777777" w:rsidR="00910747" w:rsidRDefault="00910747">
            <w:pPr>
              <w:pStyle w:val="ConsPlusNormal"/>
            </w:pPr>
          </w:p>
        </w:tc>
        <w:tc>
          <w:tcPr>
            <w:tcW w:w="1644" w:type="dxa"/>
          </w:tcPr>
          <w:p w14:paraId="49EA5B15" w14:textId="77777777" w:rsidR="00910747" w:rsidRDefault="00910747">
            <w:pPr>
              <w:pStyle w:val="ConsPlusNormal"/>
            </w:pPr>
            <w:r>
              <w:t>-</w:t>
            </w:r>
          </w:p>
        </w:tc>
        <w:tc>
          <w:tcPr>
            <w:tcW w:w="1531" w:type="dxa"/>
          </w:tcPr>
          <w:p w14:paraId="3EB4FE5C" w14:textId="77777777" w:rsidR="00910747" w:rsidRDefault="00910747">
            <w:pPr>
              <w:pStyle w:val="ConsPlusNormal"/>
            </w:pPr>
            <w:r>
              <w:t>0,000</w:t>
            </w:r>
          </w:p>
        </w:tc>
        <w:tc>
          <w:tcPr>
            <w:tcW w:w="1191" w:type="dxa"/>
          </w:tcPr>
          <w:p w14:paraId="408EDF12" w14:textId="77777777" w:rsidR="00910747" w:rsidRDefault="00910747">
            <w:pPr>
              <w:pStyle w:val="ConsPlusNormal"/>
            </w:pPr>
            <w:r>
              <w:t>-</w:t>
            </w:r>
          </w:p>
        </w:tc>
        <w:tc>
          <w:tcPr>
            <w:tcW w:w="1814" w:type="dxa"/>
          </w:tcPr>
          <w:p w14:paraId="4410929A" w14:textId="77777777" w:rsidR="00910747" w:rsidRDefault="00910747">
            <w:pPr>
              <w:pStyle w:val="ConsPlusNormal"/>
            </w:pPr>
            <w:r>
              <w:t>-</w:t>
            </w:r>
          </w:p>
        </w:tc>
        <w:tc>
          <w:tcPr>
            <w:tcW w:w="1871" w:type="dxa"/>
            <w:vMerge/>
            <w:tcBorders>
              <w:top w:val="nil"/>
            </w:tcBorders>
          </w:tcPr>
          <w:p w14:paraId="4AD4E859" w14:textId="77777777" w:rsidR="00910747" w:rsidRDefault="00910747">
            <w:pPr>
              <w:spacing w:after="1" w:line="0" w:lineRule="atLeast"/>
            </w:pPr>
          </w:p>
        </w:tc>
      </w:tr>
      <w:tr w:rsidR="00910747" w14:paraId="1C4B94A7" w14:textId="77777777">
        <w:tc>
          <w:tcPr>
            <w:tcW w:w="794" w:type="dxa"/>
            <w:vMerge/>
            <w:tcBorders>
              <w:top w:val="nil"/>
            </w:tcBorders>
          </w:tcPr>
          <w:p w14:paraId="61484936" w14:textId="77777777" w:rsidR="00910747" w:rsidRDefault="00910747">
            <w:pPr>
              <w:spacing w:after="1" w:line="0" w:lineRule="atLeast"/>
            </w:pPr>
          </w:p>
        </w:tc>
        <w:tc>
          <w:tcPr>
            <w:tcW w:w="2721" w:type="dxa"/>
            <w:vMerge/>
            <w:tcBorders>
              <w:top w:val="nil"/>
            </w:tcBorders>
          </w:tcPr>
          <w:p w14:paraId="2D2D90C2" w14:textId="77777777" w:rsidR="00910747" w:rsidRDefault="00910747">
            <w:pPr>
              <w:spacing w:after="1" w:line="0" w:lineRule="atLeast"/>
            </w:pPr>
          </w:p>
        </w:tc>
        <w:tc>
          <w:tcPr>
            <w:tcW w:w="1928" w:type="dxa"/>
            <w:vMerge/>
            <w:tcBorders>
              <w:top w:val="nil"/>
            </w:tcBorders>
          </w:tcPr>
          <w:p w14:paraId="48172AC8" w14:textId="77777777" w:rsidR="00910747" w:rsidRDefault="00910747">
            <w:pPr>
              <w:spacing w:after="1" w:line="0" w:lineRule="atLeast"/>
            </w:pPr>
          </w:p>
        </w:tc>
        <w:tc>
          <w:tcPr>
            <w:tcW w:w="1587" w:type="dxa"/>
            <w:vMerge/>
            <w:tcBorders>
              <w:top w:val="nil"/>
            </w:tcBorders>
          </w:tcPr>
          <w:p w14:paraId="3BD11F5C" w14:textId="77777777" w:rsidR="00910747" w:rsidRDefault="00910747">
            <w:pPr>
              <w:spacing w:after="1" w:line="0" w:lineRule="atLeast"/>
            </w:pPr>
          </w:p>
        </w:tc>
        <w:tc>
          <w:tcPr>
            <w:tcW w:w="1757" w:type="dxa"/>
            <w:vMerge/>
            <w:tcBorders>
              <w:top w:val="nil"/>
            </w:tcBorders>
          </w:tcPr>
          <w:p w14:paraId="60ACEB0E" w14:textId="77777777" w:rsidR="00910747" w:rsidRDefault="00910747">
            <w:pPr>
              <w:spacing w:after="1" w:line="0" w:lineRule="atLeast"/>
            </w:pPr>
          </w:p>
        </w:tc>
        <w:tc>
          <w:tcPr>
            <w:tcW w:w="2098" w:type="dxa"/>
            <w:vMerge/>
            <w:tcBorders>
              <w:top w:val="nil"/>
            </w:tcBorders>
          </w:tcPr>
          <w:p w14:paraId="64C261BC" w14:textId="77777777" w:rsidR="00910747" w:rsidRDefault="00910747">
            <w:pPr>
              <w:spacing w:after="1" w:line="0" w:lineRule="atLeast"/>
            </w:pPr>
          </w:p>
        </w:tc>
        <w:tc>
          <w:tcPr>
            <w:tcW w:w="1871" w:type="dxa"/>
          </w:tcPr>
          <w:p w14:paraId="102C477C" w14:textId="77777777" w:rsidR="00910747" w:rsidRDefault="00910747">
            <w:pPr>
              <w:pStyle w:val="ConsPlusNormal"/>
            </w:pPr>
            <w:r>
              <w:t>2020 г.</w:t>
            </w:r>
          </w:p>
        </w:tc>
        <w:tc>
          <w:tcPr>
            <w:tcW w:w="1701" w:type="dxa"/>
          </w:tcPr>
          <w:p w14:paraId="0DBF1FE4" w14:textId="77777777" w:rsidR="00910747" w:rsidRDefault="00910747">
            <w:pPr>
              <w:pStyle w:val="ConsPlusNormal"/>
            </w:pPr>
            <w:r>
              <w:t>0,000</w:t>
            </w:r>
          </w:p>
        </w:tc>
        <w:tc>
          <w:tcPr>
            <w:tcW w:w="1304" w:type="dxa"/>
          </w:tcPr>
          <w:p w14:paraId="78371802" w14:textId="77777777" w:rsidR="00910747" w:rsidRDefault="00910747">
            <w:pPr>
              <w:pStyle w:val="ConsPlusNormal"/>
            </w:pPr>
          </w:p>
        </w:tc>
        <w:tc>
          <w:tcPr>
            <w:tcW w:w="1644" w:type="dxa"/>
          </w:tcPr>
          <w:p w14:paraId="74A10F0B" w14:textId="77777777" w:rsidR="00910747" w:rsidRDefault="00910747">
            <w:pPr>
              <w:pStyle w:val="ConsPlusNormal"/>
            </w:pPr>
            <w:r>
              <w:t>-</w:t>
            </w:r>
          </w:p>
        </w:tc>
        <w:tc>
          <w:tcPr>
            <w:tcW w:w="1531" w:type="dxa"/>
          </w:tcPr>
          <w:p w14:paraId="61CAFED2" w14:textId="77777777" w:rsidR="00910747" w:rsidRDefault="00910747">
            <w:pPr>
              <w:pStyle w:val="ConsPlusNormal"/>
            </w:pPr>
            <w:r>
              <w:t>0,000</w:t>
            </w:r>
          </w:p>
        </w:tc>
        <w:tc>
          <w:tcPr>
            <w:tcW w:w="1191" w:type="dxa"/>
          </w:tcPr>
          <w:p w14:paraId="439EB8CC" w14:textId="77777777" w:rsidR="00910747" w:rsidRDefault="00910747">
            <w:pPr>
              <w:pStyle w:val="ConsPlusNormal"/>
            </w:pPr>
            <w:r>
              <w:t>-</w:t>
            </w:r>
          </w:p>
        </w:tc>
        <w:tc>
          <w:tcPr>
            <w:tcW w:w="1814" w:type="dxa"/>
          </w:tcPr>
          <w:p w14:paraId="3B244346" w14:textId="77777777" w:rsidR="00910747" w:rsidRDefault="00910747">
            <w:pPr>
              <w:pStyle w:val="ConsPlusNormal"/>
            </w:pPr>
            <w:r>
              <w:t>-</w:t>
            </w:r>
          </w:p>
        </w:tc>
        <w:tc>
          <w:tcPr>
            <w:tcW w:w="1871" w:type="dxa"/>
            <w:vMerge/>
            <w:tcBorders>
              <w:top w:val="nil"/>
            </w:tcBorders>
          </w:tcPr>
          <w:p w14:paraId="7935B41C" w14:textId="77777777" w:rsidR="00910747" w:rsidRDefault="00910747">
            <w:pPr>
              <w:spacing w:after="1" w:line="0" w:lineRule="atLeast"/>
            </w:pPr>
          </w:p>
        </w:tc>
      </w:tr>
      <w:tr w:rsidR="00910747" w14:paraId="6E4309D3" w14:textId="77777777">
        <w:tc>
          <w:tcPr>
            <w:tcW w:w="794" w:type="dxa"/>
            <w:vMerge/>
            <w:tcBorders>
              <w:top w:val="nil"/>
            </w:tcBorders>
          </w:tcPr>
          <w:p w14:paraId="1A929586" w14:textId="77777777" w:rsidR="00910747" w:rsidRDefault="00910747">
            <w:pPr>
              <w:spacing w:after="1" w:line="0" w:lineRule="atLeast"/>
            </w:pPr>
          </w:p>
        </w:tc>
        <w:tc>
          <w:tcPr>
            <w:tcW w:w="2721" w:type="dxa"/>
            <w:vMerge/>
            <w:tcBorders>
              <w:top w:val="nil"/>
            </w:tcBorders>
          </w:tcPr>
          <w:p w14:paraId="047EFAC4" w14:textId="77777777" w:rsidR="00910747" w:rsidRDefault="00910747">
            <w:pPr>
              <w:spacing w:after="1" w:line="0" w:lineRule="atLeast"/>
            </w:pPr>
          </w:p>
        </w:tc>
        <w:tc>
          <w:tcPr>
            <w:tcW w:w="1928" w:type="dxa"/>
            <w:vMerge/>
            <w:tcBorders>
              <w:top w:val="nil"/>
            </w:tcBorders>
          </w:tcPr>
          <w:p w14:paraId="1666F6D0" w14:textId="77777777" w:rsidR="00910747" w:rsidRDefault="00910747">
            <w:pPr>
              <w:spacing w:after="1" w:line="0" w:lineRule="atLeast"/>
            </w:pPr>
          </w:p>
        </w:tc>
        <w:tc>
          <w:tcPr>
            <w:tcW w:w="1587" w:type="dxa"/>
            <w:vMerge/>
            <w:tcBorders>
              <w:top w:val="nil"/>
            </w:tcBorders>
          </w:tcPr>
          <w:p w14:paraId="07175997" w14:textId="77777777" w:rsidR="00910747" w:rsidRDefault="00910747">
            <w:pPr>
              <w:spacing w:after="1" w:line="0" w:lineRule="atLeast"/>
            </w:pPr>
          </w:p>
        </w:tc>
        <w:tc>
          <w:tcPr>
            <w:tcW w:w="1757" w:type="dxa"/>
            <w:vMerge/>
            <w:tcBorders>
              <w:top w:val="nil"/>
            </w:tcBorders>
          </w:tcPr>
          <w:p w14:paraId="25D4A909" w14:textId="77777777" w:rsidR="00910747" w:rsidRDefault="00910747">
            <w:pPr>
              <w:spacing w:after="1" w:line="0" w:lineRule="atLeast"/>
            </w:pPr>
          </w:p>
        </w:tc>
        <w:tc>
          <w:tcPr>
            <w:tcW w:w="2098" w:type="dxa"/>
            <w:vMerge/>
            <w:tcBorders>
              <w:top w:val="nil"/>
            </w:tcBorders>
          </w:tcPr>
          <w:p w14:paraId="6A657411" w14:textId="77777777" w:rsidR="00910747" w:rsidRDefault="00910747">
            <w:pPr>
              <w:spacing w:after="1" w:line="0" w:lineRule="atLeast"/>
            </w:pPr>
          </w:p>
        </w:tc>
        <w:tc>
          <w:tcPr>
            <w:tcW w:w="1871" w:type="dxa"/>
          </w:tcPr>
          <w:p w14:paraId="51229A0C" w14:textId="77777777" w:rsidR="00910747" w:rsidRDefault="00910747">
            <w:pPr>
              <w:pStyle w:val="ConsPlusNormal"/>
            </w:pPr>
            <w:r>
              <w:t>2021 г.</w:t>
            </w:r>
          </w:p>
        </w:tc>
        <w:tc>
          <w:tcPr>
            <w:tcW w:w="1701" w:type="dxa"/>
          </w:tcPr>
          <w:p w14:paraId="377CB173" w14:textId="77777777" w:rsidR="00910747" w:rsidRDefault="00910747">
            <w:pPr>
              <w:pStyle w:val="ConsPlusNormal"/>
            </w:pPr>
            <w:r>
              <w:t>0,000</w:t>
            </w:r>
          </w:p>
        </w:tc>
        <w:tc>
          <w:tcPr>
            <w:tcW w:w="1304" w:type="dxa"/>
          </w:tcPr>
          <w:p w14:paraId="45B0629E" w14:textId="77777777" w:rsidR="00910747" w:rsidRDefault="00910747">
            <w:pPr>
              <w:pStyle w:val="ConsPlusNormal"/>
            </w:pPr>
          </w:p>
        </w:tc>
        <w:tc>
          <w:tcPr>
            <w:tcW w:w="1644" w:type="dxa"/>
          </w:tcPr>
          <w:p w14:paraId="1AC41913" w14:textId="77777777" w:rsidR="00910747" w:rsidRDefault="00910747">
            <w:pPr>
              <w:pStyle w:val="ConsPlusNormal"/>
            </w:pPr>
            <w:r>
              <w:t>-</w:t>
            </w:r>
          </w:p>
        </w:tc>
        <w:tc>
          <w:tcPr>
            <w:tcW w:w="1531" w:type="dxa"/>
          </w:tcPr>
          <w:p w14:paraId="7002A0ED" w14:textId="77777777" w:rsidR="00910747" w:rsidRDefault="00910747">
            <w:pPr>
              <w:pStyle w:val="ConsPlusNormal"/>
            </w:pPr>
            <w:r>
              <w:t>0,000</w:t>
            </w:r>
          </w:p>
        </w:tc>
        <w:tc>
          <w:tcPr>
            <w:tcW w:w="1191" w:type="dxa"/>
          </w:tcPr>
          <w:p w14:paraId="2FE498B0" w14:textId="77777777" w:rsidR="00910747" w:rsidRDefault="00910747">
            <w:pPr>
              <w:pStyle w:val="ConsPlusNormal"/>
            </w:pPr>
            <w:r>
              <w:t>-</w:t>
            </w:r>
          </w:p>
        </w:tc>
        <w:tc>
          <w:tcPr>
            <w:tcW w:w="1814" w:type="dxa"/>
          </w:tcPr>
          <w:p w14:paraId="6FC263B0" w14:textId="77777777" w:rsidR="00910747" w:rsidRDefault="00910747">
            <w:pPr>
              <w:pStyle w:val="ConsPlusNormal"/>
            </w:pPr>
            <w:r>
              <w:t>-</w:t>
            </w:r>
          </w:p>
        </w:tc>
        <w:tc>
          <w:tcPr>
            <w:tcW w:w="1871" w:type="dxa"/>
            <w:vMerge/>
            <w:tcBorders>
              <w:top w:val="nil"/>
            </w:tcBorders>
          </w:tcPr>
          <w:p w14:paraId="0F774948" w14:textId="77777777" w:rsidR="00910747" w:rsidRDefault="00910747">
            <w:pPr>
              <w:spacing w:after="1" w:line="0" w:lineRule="atLeast"/>
            </w:pPr>
          </w:p>
        </w:tc>
      </w:tr>
      <w:tr w:rsidR="00910747" w14:paraId="391FCCD2" w14:textId="77777777">
        <w:tc>
          <w:tcPr>
            <w:tcW w:w="794" w:type="dxa"/>
            <w:vMerge/>
            <w:tcBorders>
              <w:top w:val="nil"/>
            </w:tcBorders>
          </w:tcPr>
          <w:p w14:paraId="1CDCC61C" w14:textId="77777777" w:rsidR="00910747" w:rsidRDefault="00910747">
            <w:pPr>
              <w:spacing w:after="1" w:line="0" w:lineRule="atLeast"/>
            </w:pPr>
          </w:p>
        </w:tc>
        <w:tc>
          <w:tcPr>
            <w:tcW w:w="2721" w:type="dxa"/>
            <w:vMerge/>
            <w:tcBorders>
              <w:top w:val="nil"/>
            </w:tcBorders>
          </w:tcPr>
          <w:p w14:paraId="5CA8EDB9" w14:textId="77777777" w:rsidR="00910747" w:rsidRDefault="00910747">
            <w:pPr>
              <w:spacing w:after="1" w:line="0" w:lineRule="atLeast"/>
            </w:pPr>
          </w:p>
        </w:tc>
        <w:tc>
          <w:tcPr>
            <w:tcW w:w="1928" w:type="dxa"/>
            <w:vMerge/>
            <w:tcBorders>
              <w:top w:val="nil"/>
            </w:tcBorders>
          </w:tcPr>
          <w:p w14:paraId="57B4ABF8" w14:textId="77777777" w:rsidR="00910747" w:rsidRDefault="00910747">
            <w:pPr>
              <w:spacing w:after="1" w:line="0" w:lineRule="atLeast"/>
            </w:pPr>
          </w:p>
        </w:tc>
        <w:tc>
          <w:tcPr>
            <w:tcW w:w="1587" w:type="dxa"/>
            <w:vMerge/>
            <w:tcBorders>
              <w:top w:val="nil"/>
            </w:tcBorders>
          </w:tcPr>
          <w:p w14:paraId="49363A29" w14:textId="77777777" w:rsidR="00910747" w:rsidRDefault="00910747">
            <w:pPr>
              <w:spacing w:after="1" w:line="0" w:lineRule="atLeast"/>
            </w:pPr>
          </w:p>
        </w:tc>
        <w:tc>
          <w:tcPr>
            <w:tcW w:w="1757" w:type="dxa"/>
            <w:vMerge/>
            <w:tcBorders>
              <w:top w:val="nil"/>
            </w:tcBorders>
          </w:tcPr>
          <w:p w14:paraId="40621468" w14:textId="77777777" w:rsidR="00910747" w:rsidRDefault="00910747">
            <w:pPr>
              <w:spacing w:after="1" w:line="0" w:lineRule="atLeast"/>
            </w:pPr>
          </w:p>
        </w:tc>
        <w:tc>
          <w:tcPr>
            <w:tcW w:w="2098" w:type="dxa"/>
            <w:vMerge/>
            <w:tcBorders>
              <w:top w:val="nil"/>
            </w:tcBorders>
          </w:tcPr>
          <w:p w14:paraId="0DB5A7A3" w14:textId="77777777" w:rsidR="00910747" w:rsidRDefault="00910747">
            <w:pPr>
              <w:spacing w:after="1" w:line="0" w:lineRule="atLeast"/>
            </w:pPr>
          </w:p>
        </w:tc>
        <w:tc>
          <w:tcPr>
            <w:tcW w:w="1871" w:type="dxa"/>
          </w:tcPr>
          <w:p w14:paraId="0CECC121" w14:textId="77777777" w:rsidR="00910747" w:rsidRDefault="00910747">
            <w:pPr>
              <w:pStyle w:val="ConsPlusNormal"/>
            </w:pPr>
            <w:r>
              <w:t>2022 г.</w:t>
            </w:r>
          </w:p>
        </w:tc>
        <w:tc>
          <w:tcPr>
            <w:tcW w:w="1701" w:type="dxa"/>
          </w:tcPr>
          <w:p w14:paraId="71B9C934" w14:textId="77777777" w:rsidR="00910747" w:rsidRDefault="00910747">
            <w:pPr>
              <w:pStyle w:val="ConsPlusNormal"/>
            </w:pPr>
            <w:r>
              <w:t>0,000</w:t>
            </w:r>
          </w:p>
        </w:tc>
        <w:tc>
          <w:tcPr>
            <w:tcW w:w="1304" w:type="dxa"/>
          </w:tcPr>
          <w:p w14:paraId="7F68D542" w14:textId="77777777" w:rsidR="00910747" w:rsidRDefault="00910747">
            <w:pPr>
              <w:pStyle w:val="ConsPlusNormal"/>
            </w:pPr>
          </w:p>
        </w:tc>
        <w:tc>
          <w:tcPr>
            <w:tcW w:w="1644" w:type="dxa"/>
          </w:tcPr>
          <w:p w14:paraId="73CA5177" w14:textId="77777777" w:rsidR="00910747" w:rsidRDefault="00910747">
            <w:pPr>
              <w:pStyle w:val="ConsPlusNormal"/>
            </w:pPr>
            <w:r>
              <w:t>-</w:t>
            </w:r>
          </w:p>
        </w:tc>
        <w:tc>
          <w:tcPr>
            <w:tcW w:w="1531" w:type="dxa"/>
          </w:tcPr>
          <w:p w14:paraId="33A43240" w14:textId="77777777" w:rsidR="00910747" w:rsidRDefault="00910747">
            <w:pPr>
              <w:pStyle w:val="ConsPlusNormal"/>
            </w:pPr>
            <w:r>
              <w:t>0,000</w:t>
            </w:r>
          </w:p>
        </w:tc>
        <w:tc>
          <w:tcPr>
            <w:tcW w:w="1191" w:type="dxa"/>
          </w:tcPr>
          <w:p w14:paraId="3D288A02" w14:textId="77777777" w:rsidR="00910747" w:rsidRDefault="00910747">
            <w:pPr>
              <w:pStyle w:val="ConsPlusNormal"/>
            </w:pPr>
            <w:r>
              <w:t>-</w:t>
            </w:r>
          </w:p>
        </w:tc>
        <w:tc>
          <w:tcPr>
            <w:tcW w:w="1814" w:type="dxa"/>
          </w:tcPr>
          <w:p w14:paraId="57433083" w14:textId="77777777" w:rsidR="00910747" w:rsidRDefault="00910747">
            <w:pPr>
              <w:pStyle w:val="ConsPlusNormal"/>
            </w:pPr>
            <w:r>
              <w:t>-</w:t>
            </w:r>
          </w:p>
        </w:tc>
        <w:tc>
          <w:tcPr>
            <w:tcW w:w="1871" w:type="dxa"/>
            <w:vMerge/>
            <w:tcBorders>
              <w:top w:val="nil"/>
            </w:tcBorders>
          </w:tcPr>
          <w:p w14:paraId="47A8FDDC" w14:textId="77777777" w:rsidR="00910747" w:rsidRDefault="00910747">
            <w:pPr>
              <w:spacing w:after="1" w:line="0" w:lineRule="atLeast"/>
            </w:pPr>
          </w:p>
        </w:tc>
      </w:tr>
      <w:tr w:rsidR="00910747" w14:paraId="14C98122" w14:textId="77777777">
        <w:tc>
          <w:tcPr>
            <w:tcW w:w="794" w:type="dxa"/>
            <w:vMerge/>
            <w:tcBorders>
              <w:top w:val="nil"/>
            </w:tcBorders>
          </w:tcPr>
          <w:p w14:paraId="14015D59" w14:textId="77777777" w:rsidR="00910747" w:rsidRDefault="00910747">
            <w:pPr>
              <w:spacing w:after="1" w:line="0" w:lineRule="atLeast"/>
            </w:pPr>
          </w:p>
        </w:tc>
        <w:tc>
          <w:tcPr>
            <w:tcW w:w="2721" w:type="dxa"/>
            <w:vMerge/>
            <w:tcBorders>
              <w:top w:val="nil"/>
            </w:tcBorders>
          </w:tcPr>
          <w:p w14:paraId="1366D6A2" w14:textId="77777777" w:rsidR="00910747" w:rsidRDefault="00910747">
            <w:pPr>
              <w:spacing w:after="1" w:line="0" w:lineRule="atLeast"/>
            </w:pPr>
          </w:p>
        </w:tc>
        <w:tc>
          <w:tcPr>
            <w:tcW w:w="1928" w:type="dxa"/>
            <w:vMerge/>
            <w:tcBorders>
              <w:top w:val="nil"/>
            </w:tcBorders>
          </w:tcPr>
          <w:p w14:paraId="6B44BA46" w14:textId="77777777" w:rsidR="00910747" w:rsidRDefault="00910747">
            <w:pPr>
              <w:spacing w:after="1" w:line="0" w:lineRule="atLeast"/>
            </w:pPr>
          </w:p>
        </w:tc>
        <w:tc>
          <w:tcPr>
            <w:tcW w:w="1587" w:type="dxa"/>
            <w:vMerge/>
            <w:tcBorders>
              <w:top w:val="nil"/>
            </w:tcBorders>
          </w:tcPr>
          <w:p w14:paraId="46AAFCD3" w14:textId="77777777" w:rsidR="00910747" w:rsidRDefault="00910747">
            <w:pPr>
              <w:spacing w:after="1" w:line="0" w:lineRule="atLeast"/>
            </w:pPr>
          </w:p>
        </w:tc>
        <w:tc>
          <w:tcPr>
            <w:tcW w:w="1757" w:type="dxa"/>
            <w:vMerge/>
            <w:tcBorders>
              <w:top w:val="nil"/>
            </w:tcBorders>
          </w:tcPr>
          <w:p w14:paraId="28B20BFC" w14:textId="77777777" w:rsidR="00910747" w:rsidRDefault="00910747">
            <w:pPr>
              <w:spacing w:after="1" w:line="0" w:lineRule="atLeast"/>
            </w:pPr>
          </w:p>
        </w:tc>
        <w:tc>
          <w:tcPr>
            <w:tcW w:w="2098" w:type="dxa"/>
            <w:vMerge/>
            <w:tcBorders>
              <w:top w:val="nil"/>
            </w:tcBorders>
          </w:tcPr>
          <w:p w14:paraId="51829A83" w14:textId="77777777" w:rsidR="00910747" w:rsidRDefault="00910747">
            <w:pPr>
              <w:spacing w:after="1" w:line="0" w:lineRule="atLeast"/>
            </w:pPr>
          </w:p>
        </w:tc>
        <w:tc>
          <w:tcPr>
            <w:tcW w:w="1871" w:type="dxa"/>
          </w:tcPr>
          <w:p w14:paraId="1A6E76DF" w14:textId="77777777" w:rsidR="00910747" w:rsidRDefault="00910747">
            <w:pPr>
              <w:pStyle w:val="ConsPlusNormal"/>
            </w:pPr>
            <w:r>
              <w:t>2023 г.</w:t>
            </w:r>
          </w:p>
        </w:tc>
        <w:tc>
          <w:tcPr>
            <w:tcW w:w="1701" w:type="dxa"/>
          </w:tcPr>
          <w:p w14:paraId="1AD31657" w14:textId="77777777" w:rsidR="00910747" w:rsidRDefault="00910747">
            <w:pPr>
              <w:pStyle w:val="ConsPlusNormal"/>
            </w:pPr>
            <w:r>
              <w:t>0,000</w:t>
            </w:r>
          </w:p>
        </w:tc>
        <w:tc>
          <w:tcPr>
            <w:tcW w:w="1304" w:type="dxa"/>
          </w:tcPr>
          <w:p w14:paraId="2F0CCC77" w14:textId="77777777" w:rsidR="00910747" w:rsidRDefault="00910747">
            <w:pPr>
              <w:pStyle w:val="ConsPlusNormal"/>
            </w:pPr>
          </w:p>
        </w:tc>
        <w:tc>
          <w:tcPr>
            <w:tcW w:w="1644" w:type="dxa"/>
          </w:tcPr>
          <w:p w14:paraId="190CC84D" w14:textId="77777777" w:rsidR="00910747" w:rsidRDefault="00910747">
            <w:pPr>
              <w:pStyle w:val="ConsPlusNormal"/>
            </w:pPr>
            <w:r>
              <w:t>-</w:t>
            </w:r>
          </w:p>
        </w:tc>
        <w:tc>
          <w:tcPr>
            <w:tcW w:w="1531" w:type="dxa"/>
          </w:tcPr>
          <w:p w14:paraId="1A6CE800" w14:textId="77777777" w:rsidR="00910747" w:rsidRDefault="00910747">
            <w:pPr>
              <w:pStyle w:val="ConsPlusNormal"/>
            </w:pPr>
            <w:r>
              <w:t>0,000</w:t>
            </w:r>
          </w:p>
        </w:tc>
        <w:tc>
          <w:tcPr>
            <w:tcW w:w="1191" w:type="dxa"/>
          </w:tcPr>
          <w:p w14:paraId="5F0CFA0D" w14:textId="77777777" w:rsidR="00910747" w:rsidRDefault="00910747">
            <w:pPr>
              <w:pStyle w:val="ConsPlusNormal"/>
            </w:pPr>
            <w:r>
              <w:t>-</w:t>
            </w:r>
          </w:p>
        </w:tc>
        <w:tc>
          <w:tcPr>
            <w:tcW w:w="1814" w:type="dxa"/>
          </w:tcPr>
          <w:p w14:paraId="0FE1AB74" w14:textId="77777777" w:rsidR="00910747" w:rsidRDefault="00910747">
            <w:pPr>
              <w:pStyle w:val="ConsPlusNormal"/>
            </w:pPr>
            <w:r>
              <w:t>-</w:t>
            </w:r>
          </w:p>
        </w:tc>
        <w:tc>
          <w:tcPr>
            <w:tcW w:w="1871" w:type="dxa"/>
            <w:vMerge/>
            <w:tcBorders>
              <w:top w:val="nil"/>
            </w:tcBorders>
          </w:tcPr>
          <w:p w14:paraId="5F7B35BD" w14:textId="77777777" w:rsidR="00910747" w:rsidRDefault="00910747">
            <w:pPr>
              <w:spacing w:after="1" w:line="0" w:lineRule="atLeast"/>
            </w:pPr>
          </w:p>
        </w:tc>
      </w:tr>
      <w:tr w:rsidR="00910747" w14:paraId="1FF1C438" w14:textId="77777777">
        <w:tc>
          <w:tcPr>
            <w:tcW w:w="794" w:type="dxa"/>
            <w:vMerge/>
            <w:tcBorders>
              <w:top w:val="nil"/>
            </w:tcBorders>
          </w:tcPr>
          <w:p w14:paraId="116BB74B" w14:textId="77777777" w:rsidR="00910747" w:rsidRDefault="00910747">
            <w:pPr>
              <w:spacing w:after="1" w:line="0" w:lineRule="atLeast"/>
            </w:pPr>
          </w:p>
        </w:tc>
        <w:tc>
          <w:tcPr>
            <w:tcW w:w="2721" w:type="dxa"/>
            <w:vMerge/>
            <w:tcBorders>
              <w:top w:val="nil"/>
            </w:tcBorders>
          </w:tcPr>
          <w:p w14:paraId="6C6365BA" w14:textId="77777777" w:rsidR="00910747" w:rsidRDefault="00910747">
            <w:pPr>
              <w:spacing w:after="1" w:line="0" w:lineRule="atLeast"/>
            </w:pPr>
          </w:p>
        </w:tc>
        <w:tc>
          <w:tcPr>
            <w:tcW w:w="1928" w:type="dxa"/>
            <w:vMerge/>
            <w:tcBorders>
              <w:top w:val="nil"/>
            </w:tcBorders>
          </w:tcPr>
          <w:p w14:paraId="3C42743A" w14:textId="77777777" w:rsidR="00910747" w:rsidRDefault="00910747">
            <w:pPr>
              <w:spacing w:after="1" w:line="0" w:lineRule="atLeast"/>
            </w:pPr>
          </w:p>
        </w:tc>
        <w:tc>
          <w:tcPr>
            <w:tcW w:w="1587" w:type="dxa"/>
            <w:vMerge/>
            <w:tcBorders>
              <w:top w:val="nil"/>
            </w:tcBorders>
          </w:tcPr>
          <w:p w14:paraId="5C719F06" w14:textId="77777777" w:rsidR="00910747" w:rsidRDefault="00910747">
            <w:pPr>
              <w:spacing w:after="1" w:line="0" w:lineRule="atLeast"/>
            </w:pPr>
          </w:p>
        </w:tc>
        <w:tc>
          <w:tcPr>
            <w:tcW w:w="1757" w:type="dxa"/>
            <w:vMerge/>
            <w:tcBorders>
              <w:top w:val="nil"/>
            </w:tcBorders>
          </w:tcPr>
          <w:p w14:paraId="0DEE8DBD" w14:textId="77777777" w:rsidR="00910747" w:rsidRDefault="00910747">
            <w:pPr>
              <w:spacing w:after="1" w:line="0" w:lineRule="atLeast"/>
            </w:pPr>
          </w:p>
        </w:tc>
        <w:tc>
          <w:tcPr>
            <w:tcW w:w="2098" w:type="dxa"/>
            <w:vMerge/>
            <w:tcBorders>
              <w:top w:val="nil"/>
            </w:tcBorders>
          </w:tcPr>
          <w:p w14:paraId="13C035FF" w14:textId="77777777" w:rsidR="00910747" w:rsidRDefault="00910747">
            <w:pPr>
              <w:spacing w:after="1" w:line="0" w:lineRule="atLeast"/>
            </w:pPr>
          </w:p>
        </w:tc>
        <w:tc>
          <w:tcPr>
            <w:tcW w:w="1871" w:type="dxa"/>
          </w:tcPr>
          <w:p w14:paraId="4FE4432A" w14:textId="77777777" w:rsidR="00910747" w:rsidRDefault="00910747">
            <w:pPr>
              <w:pStyle w:val="ConsPlusNormal"/>
            </w:pPr>
            <w:r>
              <w:t>2024 г.</w:t>
            </w:r>
          </w:p>
        </w:tc>
        <w:tc>
          <w:tcPr>
            <w:tcW w:w="1701" w:type="dxa"/>
          </w:tcPr>
          <w:p w14:paraId="02F17FB3" w14:textId="77777777" w:rsidR="00910747" w:rsidRDefault="00910747">
            <w:pPr>
              <w:pStyle w:val="ConsPlusNormal"/>
            </w:pPr>
            <w:r>
              <w:t>0,000</w:t>
            </w:r>
          </w:p>
        </w:tc>
        <w:tc>
          <w:tcPr>
            <w:tcW w:w="1304" w:type="dxa"/>
          </w:tcPr>
          <w:p w14:paraId="05BC968D" w14:textId="77777777" w:rsidR="00910747" w:rsidRDefault="00910747">
            <w:pPr>
              <w:pStyle w:val="ConsPlusNormal"/>
            </w:pPr>
          </w:p>
        </w:tc>
        <w:tc>
          <w:tcPr>
            <w:tcW w:w="1644" w:type="dxa"/>
          </w:tcPr>
          <w:p w14:paraId="2EE84C42" w14:textId="77777777" w:rsidR="00910747" w:rsidRDefault="00910747">
            <w:pPr>
              <w:pStyle w:val="ConsPlusNormal"/>
            </w:pPr>
            <w:r>
              <w:t>-</w:t>
            </w:r>
          </w:p>
        </w:tc>
        <w:tc>
          <w:tcPr>
            <w:tcW w:w="1531" w:type="dxa"/>
          </w:tcPr>
          <w:p w14:paraId="20C250D1" w14:textId="77777777" w:rsidR="00910747" w:rsidRDefault="00910747">
            <w:pPr>
              <w:pStyle w:val="ConsPlusNormal"/>
            </w:pPr>
            <w:r>
              <w:t>0,000</w:t>
            </w:r>
          </w:p>
        </w:tc>
        <w:tc>
          <w:tcPr>
            <w:tcW w:w="1191" w:type="dxa"/>
          </w:tcPr>
          <w:p w14:paraId="59A32C24" w14:textId="77777777" w:rsidR="00910747" w:rsidRDefault="00910747">
            <w:pPr>
              <w:pStyle w:val="ConsPlusNormal"/>
            </w:pPr>
            <w:r>
              <w:t>-</w:t>
            </w:r>
          </w:p>
        </w:tc>
        <w:tc>
          <w:tcPr>
            <w:tcW w:w="1814" w:type="dxa"/>
          </w:tcPr>
          <w:p w14:paraId="63E14AD6" w14:textId="77777777" w:rsidR="00910747" w:rsidRDefault="00910747">
            <w:pPr>
              <w:pStyle w:val="ConsPlusNormal"/>
            </w:pPr>
            <w:r>
              <w:t>-</w:t>
            </w:r>
          </w:p>
        </w:tc>
        <w:tc>
          <w:tcPr>
            <w:tcW w:w="1871" w:type="dxa"/>
            <w:vMerge/>
            <w:tcBorders>
              <w:top w:val="nil"/>
            </w:tcBorders>
          </w:tcPr>
          <w:p w14:paraId="5500EF86" w14:textId="77777777" w:rsidR="00910747" w:rsidRDefault="00910747">
            <w:pPr>
              <w:spacing w:after="1" w:line="0" w:lineRule="atLeast"/>
            </w:pPr>
          </w:p>
        </w:tc>
      </w:tr>
      <w:tr w:rsidR="00910747" w14:paraId="70CB0FC8" w14:textId="77777777">
        <w:tc>
          <w:tcPr>
            <w:tcW w:w="794" w:type="dxa"/>
            <w:vMerge/>
            <w:tcBorders>
              <w:top w:val="nil"/>
            </w:tcBorders>
          </w:tcPr>
          <w:p w14:paraId="19015856" w14:textId="77777777" w:rsidR="00910747" w:rsidRDefault="00910747">
            <w:pPr>
              <w:spacing w:after="1" w:line="0" w:lineRule="atLeast"/>
            </w:pPr>
          </w:p>
        </w:tc>
        <w:tc>
          <w:tcPr>
            <w:tcW w:w="2721" w:type="dxa"/>
            <w:vMerge/>
            <w:tcBorders>
              <w:top w:val="nil"/>
            </w:tcBorders>
          </w:tcPr>
          <w:p w14:paraId="63A6935D" w14:textId="77777777" w:rsidR="00910747" w:rsidRDefault="00910747">
            <w:pPr>
              <w:spacing w:after="1" w:line="0" w:lineRule="atLeast"/>
            </w:pPr>
          </w:p>
        </w:tc>
        <w:tc>
          <w:tcPr>
            <w:tcW w:w="1928" w:type="dxa"/>
            <w:vMerge/>
            <w:tcBorders>
              <w:top w:val="nil"/>
            </w:tcBorders>
          </w:tcPr>
          <w:p w14:paraId="08703280" w14:textId="77777777" w:rsidR="00910747" w:rsidRDefault="00910747">
            <w:pPr>
              <w:spacing w:after="1" w:line="0" w:lineRule="atLeast"/>
            </w:pPr>
          </w:p>
        </w:tc>
        <w:tc>
          <w:tcPr>
            <w:tcW w:w="1587" w:type="dxa"/>
            <w:vMerge/>
            <w:tcBorders>
              <w:top w:val="nil"/>
            </w:tcBorders>
          </w:tcPr>
          <w:p w14:paraId="534E1890" w14:textId="77777777" w:rsidR="00910747" w:rsidRDefault="00910747">
            <w:pPr>
              <w:spacing w:after="1" w:line="0" w:lineRule="atLeast"/>
            </w:pPr>
          </w:p>
        </w:tc>
        <w:tc>
          <w:tcPr>
            <w:tcW w:w="1757" w:type="dxa"/>
            <w:vMerge/>
            <w:tcBorders>
              <w:top w:val="nil"/>
            </w:tcBorders>
          </w:tcPr>
          <w:p w14:paraId="761131C3" w14:textId="77777777" w:rsidR="00910747" w:rsidRDefault="00910747">
            <w:pPr>
              <w:spacing w:after="1" w:line="0" w:lineRule="atLeast"/>
            </w:pPr>
          </w:p>
        </w:tc>
        <w:tc>
          <w:tcPr>
            <w:tcW w:w="2098" w:type="dxa"/>
            <w:vMerge/>
            <w:tcBorders>
              <w:top w:val="nil"/>
            </w:tcBorders>
          </w:tcPr>
          <w:p w14:paraId="0CAF03CC" w14:textId="77777777" w:rsidR="00910747" w:rsidRDefault="00910747">
            <w:pPr>
              <w:spacing w:after="1" w:line="0" w:lineRule="atLeast"/>
            </w:pPr>
          </w:p>
        </w:tc>
        <w:tc>
          <w:tcPr>
            <w:tcW w:w="1871" w:type="dxa"/>
          </w:tcPr>
          <w:p w14:paraId="313169A0" w14:textId="77777777" w:rsidR="00910747" w:rsidRDefault="00910747">
            <w:pPr>
              <w:pStyle w:val="ConsPlusNormal"/>
            </w:pPr>
            <w:r>
              <w:t>2025 г.</w:t>
            </w:r>
          </w:p>
        </w:tc>
        <w:tc>
          <w:tcPr>
            <w:tcW w:w="1701" w:type="dxa"/>
          </w:tcPr>
          <w:p w14:paraId="4FADE1A9" w14:textId="77777777" w:rsidR="00910747" w:rsidRDefault="00910747">
            <w:pPr>
              <w:pStyle w:val="ConsPlusNormal"/>
            </w:pPr>
            <w:r>
              <w:t>125059,524</w:t>
            </w:r>
          </w:p>
        </w:tc>
        <w:tc>
          <w:tcPr>
            <w:tcW w:w="1304" w:type="dxa"/>
          </w:tcPr>
          <w:p w14:paraId="5CB6F59F" w14:textId="77777777" w:rsidR="00910747" w:rsidRDefault="00910747">
            <w:pPr>
              <w:pStyle w:val="ConsPlusNormal"/>
            </w:pPr>
          </w:p>
        </w:tc>
        <w:tc>
          <w:tcPr>
            <w:tcW w:w="1644" w:type="dxa"/>
          </w:tcPr>
          <w:p w14:paraId="71F9BDCF" w14:textId="77777777" w:rsidR="00910747" w:rsidRDefault="00910747">
            <w:pPr>
              <w:pStyle w:val="ConsPlusNormal"/>
            </w:pPr>
            <w:r>
              <w:t>-</w:t>
            </w:r>
          </w:p>
        </w:tc>
        <w:tc>
          <w:tcPr>
            <w:tcW w:w="1531" w:type="dxa"/>
          </w:tcPr>
          <w:p w14:paraId="14F3A15E" w14:textId="77777777" w:rsidR="00910747" w:rsidRDefault="00910747">
            <w:pPr>
              <w:pStyle w:val="ConsPlusNormal"/>
            </w:pPr>
            <w:r>
              <w:t>125059,524</w:t>
            </w:r>
          </w:p>
        </w:tc>
        <w:tc>
          <w:tcPr>
            <w:tcW w:w="1191" w:type="dxa"/>
          </w:tcPr>
          <w:p w14:paraId="61824DAA" w14:textId="77777777" w:rsidR="00910747" w:rsidRDefault="00910747">
            <w:pPr>
              <w:pStyle w:val="ConsPlusNormal"/>
            </w:pPr>
            <w:r>
              <w:t>-</w:t>
            </w:r>
          </w:p>
        </w:tc>
        <w:tc>
          <w:tcPr>
            <w:tcW w:w="1814" w:type="dxa"/>
          </w:tcPr>
          <w:p w14:paraId="5EEA6DA3" w14:textId="77777777" w:rsidR="00910747" w:rsidRDefault="00910747">
            <w:pPr>
              <w:pStyle w:val="ConsPlusNormal"/>
            </w:pPr>
            <w:r>
              <w:t>-</w:t>
            </w:r>
          </w:p>
        </w:tc>
        <w:tc>
          <w:tcPr>
            <w:tcW w:w="1871" w:type="dxa"/>
            <w:vMerge/>
            <w:tcBorders>
              <w:top w:val="nil"/>
            </w:tcBorders>
          </w:tcPr>
          <w:p w14:paraId="627D0238" w14:textId="77777777" w:rsidR="00910747" w:rsidRDefault="00910747">
            <w:pPr>
              <w:spacing w:after="1" w:line="0" w:lineRule="atLeast"/>
            </w:pPr>
          </w:p>
        </w:tc>
      </w:tr>
      <w:tr w:rsidR="00910747" w14:paraId="6342C64D" w14:textId="77777777">
        <w:tc>
          <w:tcPr>
            <w:tcW w:w="794" w:type="dxa"/>
            <w:vMerge w:val="restart"/>
          </w:tcPr>
          <w:p w14:paraId="39296C02" w14:textId="77777777" w:rsidR="00910747" w:rsidRDefault="00910747">
            <w:pPr>
              <w:pStyle w:val="ConsPlusNormal"/>
            </w:pPr>
            <w:r>
              <w:t>2.2.</w:t>
            </w:r>
          </w:p>
        </w:tc>
        <w:tc>
          <w:tcPr>
            <w:tcW w:w="2721" w:type="dxa"/>
            <w:vMerge w:val="restart"/>
          </w:tcPr>
          <w:p w14:paraId="0521686A" w14:textId="77777777" w:rsidR="00910747" w:rsidRDefault="00910747">
            <w:pPr>
              <w:pStyle w:val="ConsPlusNormal"/>
            </w:pPr>
            <w:r>
              <w:t>Многоквартирный жилой дом по ул. Кирова, 1А, г. Тында</w:t>
            </w:r>
          </w:p>
        </w:tc>
        <w:tc>
          <w:tcPr>
            <w:tcW w:w="1928" w:type="dxa"/>
            <w:vMerge w:val="restart"/>
          </w:tcPr>
          <w:p w14:paraId="6DAF5C42" w14:textId="77777777" w:rsidR="00910747" w:rsidRDefault="00910747">
            <w:pPr>
              <w:pStyle w:val="ConsPlusNormal"/>
            </w:pPr>
            <w:r>
              <w:t>Новое строительство</w:t>
            </w:r>
          </w:p>
        </w:tc>
        <w:tc>
          <w:tcPr>
            <w:tcW w:w="1587" w:type="dxa"/>
            <w:vMerge w:val="restart"/>
          </w:tcPr>
          <w:p w14:paraId="7B734131" w14:textId="77777777" w:rsidR="00910747" w:rsidRDefault="00910747">
            <w:pPr>
              <w:pStyle w:val="ConsPlusNormal"/>
            </w:pPr>
            <w:r>
              <w:t>3695,30 кв. метров</w:t>
            </w:r>
          </w:p>
        </w:tc>
        <w:tc>
          <w:tcPr>
            <w:tcW w:w="1757" w:type="dxa"/>
            <w:vMerge w:val="restart"/>
          </w:tcPr>
          <w:p w14:paraId="0F98E053" w14:textId="77777777" w:rsidR="00910747" w:rsidRDefault="00910747">
            <w:pPr>
              <w:pStyle w:val="ConsPlusNormal"/>
            </w:pPr>
            <w:r>
              <w:t>Имеется</w:t>
            </w:r>
          </w:p>
        </w:tc>
        <w:tc>
          <w:tcPr>
            <w:tcW w:w="2098" w:type="dxa"/>
            <w:vMerge w:val="restart"/>
          </w:tcPr>
          <w:p w14:paraId="76E29CCD" w14:textId="77777777" w:rsidR="00910747" w:rsidRDefault="00910747">
            <w:pPr>
              <w:pStyle w:val="ConsPlusNormal"/>
            </w:pPr>
            <w:r>
              <w:t>201285,34</w:t>
            </w:r>
          </w:p>
        </w:tc>
        <w:tc>
          <w:tcPr>
            <w:tcW w:w="1871" w:type="dxa"/>
          </w:tcPr>
          <w:p w14:paraId="6EA65DB4" w14:textId="77777777" w:rsidR="00910747" w:rsidRDefault="00910747">
            <w:pPr>
              <w:pStyle w:val="ConsPlusNormal"/>
            </w:pPr>
            <w:r>
              <w:t>Всего по объекту за весь период реализации</w:t>
            </w:r>
          </w:p>
        </w:tc>
        <w:tc>
          <w:tcPr>
            <w:tcW w:w="1701" w:type="dxa"/>
          </w:tcPr>
          <w:p w14:paraId="7F65BEB1" w14:textId="77777777" w:rsidR="00910747" w:rsidRDefault="00910747">
            <w:pPr>
              <w:pStyle w:val="ConsPlusNormal"/>
            </w:pPr>
            <w:r>
              <w:t>6382,600</w:t>
            </w:r>
          </w:p>
        </w:tc>
        <w:tc>
          <w:tcPr>
            <w:tcW w:w="1304" w:type="dxa"/>
          </w:tcPr>
          <w:p w14:paraId="7D5199B0" w14:textId="77777777" w:rsidR="00910747" w:rsidRDefault="00910747">
            <w:pPr>
              <w:pStyle w:val="ConsPlusNormal"/>
            </w:pPr>
            <w:r>
              <w:t>6382,600</w:t>
            </w:r>
          </w:p>
        </w:tc>
        <w:tc>
          <w:tcPr>
            <w:tcW w:w="1644" w:type="dxa"/>
          </w:tcPr>
          <w:p w14:paraId="3E81EBD9" w14:textId="77777777" w:rsidR="00910747" w:rsidRDefault="00910747">
            <w:pPr>
              <w:pStyle w:val="ConsPlusNormal"/>
            </w:pPr>
            <w:r>
              <w:t>-</w:t>
            </w:r>
          </w:p>
        </w:tc>
        <w:tc>
          <w:tcPr>
            <w:tcW w:w="1531" w:type="dxa"/>
          </w:tcPr>
          <w:p w14:paraId="1941C7DD" w14:textId="77777777" w:rsidR="00910747" w:rsidRDefault="00910747">
            <w:pPr>
              <w:pStyle w:val="ConsPlusNormal"/>
            </w:pPr>
            <w:r>
              <w:t>6382,600</w:t>
            </w:r>
          </w:p>
        </w:tc>
        <w:tc>
          <w:tcPr>
            <w:tcW w:w="1191" w:type="dxa"/>
          </w:tcPr>
          <w:p w14:paraId="0B9D2F92" w14:textId="77777777" w:rsidR="00910747" w:rsidRDefault="00910747">
            <w:pPr>
              <w:pStyle w:val="ConsPlusNormal"/>
            </w:pPr>
            <w:r>
              <w:t>-</w:t>
            </w:r>
          </w:p>
        </w:tc>
        <w:tc>
          <w:tcPr>
            <w:tcW w:w="1814" w:type="dxa"/>
          </w:tcPr>
          <w:p w14:paraId="2836B60D" w14:textId="77777777" w:rsidR="00910747" w:rsidRDefault="00910747">
            <w:pPr>
              <w:pStyle w:val="ConsPlusNormal"/>
            </w:pPr>
            <w:r>
              <w:t>-</w:t>
            </w:r>
          </w:p>
        </w:tc>
        <w:tc>
          <w:tcPr>
            <w:tcW w:w="1871" w:type="dxa"/>
            <w:vMerge w:val="restart"/>
          </w:tcPr>
          <w:p w14:paraId="55F2EB89" w14:textId="77777777" w:rsidR="00910747" w:rsidRDefault="00910747">
            <w:pPr>
              <w:pStyle w:val="ConsPlusNormal"/>
            </w:pPr>
            <w:r>
              <w:t>2025 г.</w:t>
            </w:r>
          </w:p>
        </w:tc>
      </w:tr>
      <w:tr w:rsidR="00910747" w14:paraId="185E3C0F" w14:textId="77777777">
        <w:tc>
          <w:tcPr>
            <w:tcW w:w="794" w:type="dxa"/>
            <w:vMerge/>
          </w:tcPr>
          <w:p w14:paraId="13BE6885" w14:textId="77777777" w:rsidR="00910747" w:rsidRDefault="00910747">
            <w:pPr>
              <w:spacing w:after="1" w:line="0" w:lineRule="atLeast"/>
            </w:pPr>
          </w:p>
        </w:tc>
        <w:tc>
          <w:tcPr>
            <w:tcW w:w="2721" w:type="dxa"/>
            <w:vMerge/>
          </w:tcPr>
          <w:p w14:paraId="0ABC630D" w14:textId="77777777" w:rsidR="00910747" w:rsidRDefault="00910747">
            <w:pPr>
              <w:spacing w:after="1" w:line="0" w:lineRule="atLeast"/>
            </w:pPr>
          </w:p>
        </w:tc>
        <w:tc>
          <w:tcPr>
            <w:tcW w:w="1928" w:type="dxa"/>
            <w:vMerge/>
          </w:tcPr>
          <w:p w14:paraId="7830AE0E" w14:textId="77777777" w:rsidR="00910747" w:rsidRDefault="00910747">
            <w:pPr>
              <w:spacing w:after="1" w:line="0" w:lineRule="atLeast"/>
            </w:pPr>
          </w:p>
        </w:tc>
        <w:tc>
          <w:tcPr>
            <w:tcW w:w="1587" w:type="dxa"/>
            <w:vMerge/>
          </w:tcPr>
          <w:p w14:paraId="7E924219" w14:textId="77777777" w:rsidR="00910747" w:rsidRDefault="00910747">
            <w:pPr>
              <w:spacing w:after="1" w:line="0" w:lineRule="atLeast"/>
            </w:pPr>
          </w:p>
        </w:tc>
        <w:tc>
          <w:tcPr>
            <w:tcW w:w="1757" w:type="dxa"/>
            <w:vMerge/>
          </w:tcPr>
          <w:p w14:paraId="4BFEB264" w14:textId="77777777" w:rsidR="00910747" w:rsidRDefault="00910747">
            <w:pPr>
              <w:spacing w:after="1" w:line="0" w:lineRule="atLeast"/>
            </w:pPr>
          </w:p>
        </w:tc>
        <w:tc>
          <w:tcPr>
            <w:tcW w:w="2098" w:type="dxa"/>
            <w:vMerge/>
          </w:tcPr>
          <w:p w14:paraId="050E832B" w14:textId="77777777" w:rsidR="00910747" w:rsidRDefault="00910747">
            <w:pPr>
              <w:spacing w:after="1" w:line="0" w:lineRule="atLeast"/>
            </w:pPr>
          </w:p>
        </w:tc>
        <w:tc>
          <w:tcPr>
            <w:tcW w:w="1871" w:type="dxa"/>
          </w:tcPr>
          <w:p w14:paraId="18CABE1F" w14:textId="77777777" w:rsidR="00910747" w:rsidRDefault="00910747">
            <w:pPr>
              <w:pStyle w:val="ConsPlusNormal"/>
            </w:pPr>
            <w:r>
              <w:t>2022 г.</w:t>
            </w:r>
          </w:p>
        </w:tc>
        <w:tc>
          <w:tcPr>
            <w:tcW w:w="1701" w:type="dxa"/>
          </w:tcPr>
          <w:p w14:paraId="34EC7943" w14:textId="77777777" w:rsidR="00910747" w:rsidRDefault="00910747">
            <w:pPr>
              <w:pStyle w:val="ConsPlusNormal"/>
            </w:pPr>
            <w:r>
              <w:t>6382,600</w:t>
            </w:r>
          </w:p>
        </w:tc>
        <w:tc>
          <w:tcPr>
            <w:tcW w:w="1304" w:type="dxa"/>
          </w:tcPr>
          <w:p w14:paraId="6EF4DC8C" w14:textId="77777777" w:rsidR="00910747" w:rsidRDefault="00910747">
            <w:pPr>
              <w:pStyle w:val="ConsPlusNormal"/>
            </w:pPr>
            <w:r>
              <w:t>6382,600</w:t>
            </w:r>
          </w:p>
        </w:tc>
        <w:tc>
          <w:tcPr>
            <w:tcW w:w="1644" w:type="dxa"/>
          </w:tcPr>
          <w:p w14:paraId="42BDE590" w14:textId="77777777" w:rsidR="00910747" w:rsidRDefault="00910747">
            <w:pPr>
              <w:pStyle w:val="ConsPlusNormal"/>
            </w:pPr>
            <w:r>
              <w:t>-</w:t>
            </w:r>
          </w:p>
        </w:tc>
        <w:tc>
          <w:tcPr>
            <w:tcW w:w="1531" w:type="dxa"/>
          </w:tcPr>
          <w:p w14:paraId="0A1CA526" w14:textId="77777777" w:rsidR="00910747" w:rsidRDefault="00910747">
            <w:pPr>
              <w:pStyle w:val="ConsPlusNormal"/>
            </w:pPr>
            <w:r>
              <w:t>6382,600</w:t>
            </w:r>
          </w:p>
        </w:tc>
        <w:tc>
          <w:tcPr>
            <w:tcW w:w="1191" w:type="dxa"/>
          </w:tcPr>
          <w:p w14:paraId="07F8627F" w14:textId="77777777" w:rsidR="00910747" w:rsidRDefault="00910747">
            <w:pPr>
              <w:pStyle w:val="ConsPlusNormal"/>
            </w:pPr>
            <w:r>
              <w:t>-</w:t>
            </w:r>
          </w:p>
        </w:tc>
        <w:tc>
          <w:tcPr>
            <w:tcW w:w="1814" w:type="dxa"/>
          </w:tcPr>
          <w:p w14:paraId="5EE764BF" w14:textId="77777777" w:rsidR="00910747" w:rsidRDefault="00910747">
            <w:pPr>
              <w:pStyle w:val="ConsPlusNormal"/>
            </w:pPr>
            <w:r>
              <w:t>-</w:t>
            </w:r>
          </w:p>
        </w:tc>
        <w:tc>
          <w:tcPr>
            <w:tcW w:w="1871" w:type="dxa"/>
            <w:vMerge/>
          </w:tcPr>
          <w:p w14:paraId="6E10DF95" w14:textId="77777777" w:rsidR="00910747" w:rsidRDefault="00910747">
            <w:pPr>
              <w:spacing w:after="1" w:line="0" w:lineRule="atLeast"/>
            </w:pPr>
          </w:p>
        </w:tc>
      </w:tr>
      <w:tr w:rsidR="00910747" w14:paraId="73DD267F" w14:textId="77777777">
        <w:tc>
          <w:tcPr>
            <w:tcW w:w="794" w:type="dxa"/>
            <w:vMerge w:val="restart"/>
            <w:tcBorders>
              <w:bottom w:val="nil"/>
            </w:tcBorders>
          </w:tcPr>
          <w:p w14:paraId="7232D8B3" w14:textId="77777777" w:rsidR="00910747" w:rsidRDefault="00910747">
            <w:pPr>
              <w:pStyle w:val="ConsPlusNormal"/>
            </w:pPr>
            <w:r>
              <w:t>2.3.</w:t>
            </w:r>
          </w:p>
        </w:tc>
        <w:tc>
          <w:tcPr>
            <w:tcW w:w="2721" w:type="dxa"/>
            <w:vMerge w:val="restart"/>
            <w:tcBorders>
              <w:bottom w:val="nil"/>
            </w:tcBorders>
          </w:tcPr>
          <w:p w14:paraId="23B02F49" w14:textId="77777777" w:rsidR="00910747" w:rsidRDefault="00910747">
            <w:pPr>
              <w:pStyle w:val="ConsPlusNormal"/>
            </w:pPr>
            <w:r>
              <w:t>Многоквартирный жилой дом по ул. Кирова, 1Б, г. Тында</w:t>
            </w:r>
          </w:p>
        </w:tc>
        <w:tc>
          <w:tcPr>
            <w:tcW w:w="1928" w:type="dxa"/>
            <w:vMerge w:val="restart"/>
            <w:tcBorders>
              <w:bottom w:val="nil"/>
            </w:tcBorders>
          </w:tcPr>
          <w:p w14:paraId="3912B87F" w14:textId="77777777" w:rsidR="00910747" w:rsidRDefault="00910747">
            <w:pPr>
              <w:pStyle w:val="ConsPlusNormal"/>
            </w:pPr>
            <w:r>
              <w:t>Новое строительство</w:t>
            </w:r>
          </w:p>
        </w:tc>
        <w:tc>
          <w:tcPr>
            <w:tcW w:w="1587" w:type="dxa"/>
            <w:vMerge w:val="restart"/>
            <w:tcBorders>
              <w:bottom w:val="nil"/>
            </w:tcBorders>
          </w:tcPr>
          <w:p w14:paraId="1E3CA3B9" w14:textId="77777777" w:rsidR="00910747" w:rsidRDefault="00910747">
            <w:pPr>
              <w:pStyle w:val="ConsPlusNormal"/>
            </w:pPr>
            <w:r>
              <w:t>3695,30 кв. метров</w:t>
            </w:r>
          </w:p>
        </w:tc>
        <w:tc>
          <w:tcPr>
            <w:tcW w:w="1757" w:type="dxa"/>
            <w:vMerge w:val="restart"/>
            <w:tcBorders>
              <w:bottom w:val="nil"/>
            </w:tcBorders>
          </w:tcPr>
          <w:p w14:paraId="1761C3E8" w14:textId="77777777" w:rsidR="00910747" w:rsidRDefault="00910747">
            <w:pPr>
              <w:pStyle w:val="ConsPlusNormal"/>
            </w:pPr>
            <w:r>
              <w:t>Имеется</w:t>
            </w:r>
          </w:p>
        </w:tc>
        <w:tc>
          <w:tcPr>
            <w:tcW w:w="2098" w:type="dxa"/>
            <w:vMerge w:val="restart"/>
            <w:tcBorders>
              <w:bottom w:val="nil"/>
            </w:tcBorders>
          </w:tcPr>
          <w:p w14:paraId="1CA54AA3" w14:textId="77777777" w:rsidR="00910747" w:rsidRDefault="00910747">
            <w:pPr>
              <w:pStyle w:val="ConsPlusNormal"/>
            </w:pPr>
            <w:r>
              <w:t>203162,45</w:t>
            </w:r>
          </w:p>
        </w:tc>
        <w:tc>
          <w:tcPr>
            <w:tcW w:w="1871" w:type="dxa"/>
          </w:tcPr>
          <w:p w14:paraId="0C2D2144" w14:textId="77777777" w:rsidR="00910747" w:rsidRDefault="00910747">
            <w:pPr>
              <w:pStyle w:val="ConsPlusNormal"/>
            </w:pPr>
            <w:r>
              <w:t>Всего по объекту за весь период реализации</w:t>
            </w:r>
          </w:p>
        </w:tc>
        <w:tc>
          <w:tcPr>
            <w:tcW w:w="1701" w:type="dxa"/>
          </w:tcPr>
          <w:p w14:paraId="3A61DD35" w14:textId="77777777" w:rsidR="00910747" w:rsidRDefault="00910747">
            <w:pPr>
              <w:pStyle w:val="ConsPlusNormal"/>
            </w:pPr>
            <w:r>
              <w:t>5448,833</w:t>
            </w:r>
          </w:p>
        </w:tc>
        <w:tc>
          <w:tcPr>
            <w:tcW w:w="1304" w:type="dxa"/>
          </w:tcPr>
          <w:p w14:paraId="57701A3C" w14:textId="77777777" w:rsidR="00910747" w:rsidRDefault="00910747">
            <w:pPr>
              <w:pStyle w:val="ConsPlusNormal"/>
            </w:pPr>
            <w:r>
              <w:t>5448,833</w:t>
            </w:r>
          </w:p>
        </w:tc>
        <w:tc>
          <w:tcPr>
            <w:tcW w:w="1644" w:type="dxa"/>
          </w:tcPr>
          <w:p w14:paraId="02AB63CA" w14:textId="77777777" w:rsidR="00910747" w:rsidRDefault="00910747">
            <w:pPr>
              <w:pStyle w:val="ConsPlusNormal"/>
            </w:pPr>
            <w:r>
              <w:t>-</w:t>
            </w:r>
          </w:p>
        </w:tc>
        <w:tc>
          <w:tcPr>
            <w:tcW w:w="1531" w:type="dxa"/>
          </w:tcPr>
          <w:p w14:paraId="041FF6C2" w14:textId="77777777" w:rsidR="00910747" w:rsidRDefault="00910747">
            <w:pPr>
              <w:pStyle w:val="ConsPlusNormal"/>
            </w:pPr>
            <w:r>
              <w:t>5448,833</w:t>
            </w:r>
          </w:p>
        </w:tc>
        <w:tc>
          <w:tcPr>
            <w:tcW w:w="1191" w:type="dxa"/>
          </w:tcPr>
          <w:p w14:paraId="594A10B2" w14:textId="77777777" w:rsidR="00910747" w:rsidRDefault="00910747">
            <w:pPr>
              <w:pStyle w:val="ConsPlusNormal"/>
            </w:pPr>
            <w:r>
              <w:t>-</w:t>
            </w:r>
          </w:p>
        </w:tc>
        <w:tc>
          <w:tcPr>
            <w:tcW w:w="1814" w:type="dxa"/>
          </w:tcPr>
          <w:p w14:paraId="096F718C" w14:textId="77777777" w:rsidR="00910747" w:rsidRDefault="00910747">
            <w:pPr>
              <w:pStyle w:val="ConsPlusNormal"/>
            </w:pPr>
            <w:r>
              <w:t>-</w:t>
            </w:r>
          </w:p>
        </w:tc>
        <w:tc>
          <w:tcPr>
            <w:tcW w:w="1871" w:type="dxa"/>
            <w:vMerge w:val="restart"/>
            <w:tcBorders>
              <w:bottom w:val="nil"/>
            </w:tcBorders>
          </w:tcPr>
          <w:p w14:paraId="1363B9D7" w14:textId="77777777" w:rsidR="00910747" w:rsidRDefault="00910747">
            <w:pPr>
              <w:pStyle w:val="ConsPlusNormal"/>
            </w:pPr>
            <w:r>
              <w:t>2025 г.</w:t>
            </w:r>
          </w:p>
        </w:tc>
      </w:tr>
      <w:tr w:rsidR="00910747" w14:paraId="3164FC30" w14:textId="77777777">
        <w:tblPrEx>
          <w:tblBorders>
            <w:insideH w:val="nil"/>
          </w:tblBorders>
        </w:tblPrEx>
        <w:tc>
          <w:tcPr>
            <w:tcW w:w="794" w:type="dxa"/>
            <w:vMerge/>
            <w:tcBorders>
              <w:bottom w:val="nil"/>
            </w:tcBorders>
          </w:tcPr>
          <w:p w14:paraId="061ADB96" w14:textId="77777777" w:rsidR="00910747" w:rsidRDefault="00910747">
            <w:pPr>
              <w:spacing w:after="1" w:line="0" w:lineRule="atLeast"/>
            </w:pPr>
          </w:p>
        </w:tc>
        <w:tc>
          <w:tcPr>
            <w:tcW w:w="2721" w:type="dxa"/>
            <w:vMerge/>
            <w:tcBorders>
              <w:bottom w:val="nil"/>
            </w:tcBorders>
          </w:tcPr>
          <w:p w14:paraId="4F66D04C" w14:textId="77777777" w:rsidR="00910747" w:rsidRDefault="00910747">
            <w:pPr>
              <w:spacing w:after="1" w:line="0" w:lineRule="atLeast"/>
            </w:pPr>
          </w:p>
        </w:tc>
        <w:tc>
          <w:tcPr>
            <w:tcW w:w="1928" w:type="dxa"/>
            <w:vMerge/>
            <w:tcBorders>
              <w:bottom w:val="nil"/>
            </w:tcBorders>
          </w:tcPr>
          <w:p w14:paraId="3651E667" w14:textId="77777777" w:rsidR="00910747" w:rsidRDefault="00910747">
            <w:pPr>
              <w:spacing w:after="1" w:line="0" w:lineRule="atLeast"/>
            </w:pPr>
          </w:p>
        </w:tc>
        <w:tc>
          <w:tcPr>
            <w:tcW w:w="1587" w:type="dxa"/>
            <w:vMerge/>
            <w:tcBorders>
              <w:bottom w:val="nil"/>
            </w:tcBorders>
          </w:tcPr>
          <w:p w14:paraId="7F00BB61" w14:textId="77777777" w:rsidR="00910747" w:rsidRDefault="00910747">
            <w:pPr>
              <w:spacing w:after="1" w:line="0" w:lineRule="atLeast"/>
            </w:pPr>
          </w:p>
        </w:tc>
        <w:tc>
          <w:tcPr>
            <w:tcW w:w="1757" w:type="dxa"/>
            <w:vMerge/>
            <w:tcBorders>
              <w:bottom w:val="nil"/>
            </w:tcBorders>
          </w:tcPr>
          <w:p w14:paraId="5A2180C2" w14:textId="77777777" w:rsidR="00910747" w:rsidRDefault="00910747">
            <w:pPr>
              <w:spacing w:after="1" w:line="0" w:lineRule="atLeast"/>
            </w:pPr>
          </w:p>
        </w:tc>
        <w:tc>
          <w:tcPr>
            <w:tcW w:w="2098" w:type="dxa"/>
            <w:vMerge/>
            <w:tcBorders>
              <w:bottom w:val="nil"/>
            </w:tcBorders>
          </w:tcPr>
          <w:p w14:paraId="52556A84" w14:textId="77777777" w:rsidR="00910747" w:rsidRDefault="00910747">
            <w:pPr>
              <w:spacing w:after="1" w:line="0" w:lineRule="atLeast"/>
            </w:pPr>
          </w:p>
        </w:tc>
        <w:tc>
          <w:tcPr>
            <w:tcW w:w="1871" w:type="dxa"/>
            <w:tcBorders>
              <w:bottom w:val="nil"/>
            </w:tcBorders>
          </w:tcPr>
          <w:p w14:paraId="31E43434" w14:textId="77777777" w:rsidR="00910747" w:rsidRDefault="00910747">
            <w:pPr>
              <w:pStyle w:val="ConsPlusNormal"/>
            </w:pPr>
            <w:r>
              <w:t>2022 г.</w:t>
            </w:r>
          </w:p>
        </w:tc>
        <w:tc>
          <w:tcPr>
            <w:tcW w:w="1701" w:type="dxa"/>
            <w:tcBorders>
              <w:bottom w:val="nil"/>
            </w:tcBorders>
          </w:tcPr>
          <w:p w14:paraId="1AB37819" w14:textId="77777777" w:rsidR="00910747" w:rsidRDefault="00910747">
            <w:pPr>
              <w:pStyle w:val="ConsPlusNormal"/>
            </w:pPr>
            <w:r>
              <w:t>5448,833</w:t>
            </w:r>
          </w:p>
        </w:tc>
        <w:tc>
          <w:tcPr>
            <w:tcW w:w="1304" w:type="dxa"/>
            <w:tcBorders>
              <w:bottom w:val="nil"/>
            </w:tcBorders>
          </w:tcPr>
          <w:p w14:paraId="72131C50" w14:textId="77777777" w:rsidR="00910747" w:rsidRDefault="00910747">
            <w:pPr>
              <w:pStyle w:val="ConsPlusNormal"/>
            </w:pPr>
            <w:r>
              <w:t>5448,833</w:t>
            </w:r>
          </w:p>
        </w:tc>
        <w:tc>
          <w:tcPr>
            <w:tcW w:w="1644" w:type="dxa"/>
            <w:tcBorders>
              <w:bottom w:val="nil"/>
            </w:tcBorders>
          </w:tcPr>
          <w:p w14:paraId="623222F8" w14:textId="77777777" w:rsidR="00910747" w:rsidRDefault="00910747">
            <w:pPr>
              <w:pStyle w:val="ConsPlusNormal"/>
            </w:pPr>
            <w:r>
              <w:t>-</w:t>
            </w:r>
          </w:p>
        </w:tc>
        <w:tc>
          <w:tcPr>
            <w:tcW w:w="1531" w:type="dxa"/>
            <w:tcBorders>
              <w:bottom w:val="nil"/>
            </w:tcBorders>
          </w:tcPr>
          <w:p w14:paraId="38747250" w14:textId="77777777" w:rsidR="00910747" w:rsidRDefault="00910747">
            <w:pPr>
              <w:pStyle w:val="ConsPlusNormal"/>
            </w:pPr>
            <w:r>
              <w:t>5448,833</w:t>
            </w:r>
          </w:p>
        </w:tc>
        <w:tc>
          <w:tcPr>
            <w:tcW w:w="1191" w:type="dxa"/>
            <w:tcBorders>
              <w:bottom w:val="nil"/>
            </w:tcBorders>
          </w:tcPr>
          <w:p w14:paraId="66524851" w14:textId="77777777" w:rsidR="00910747" w:rsidRDefault="00910747">
            <w:pPr>
              <w:pStyle w:val="ConsPlusNormal"/>
            </w:pPr>
            <w:r>
              <w:t>-</w:t>
            </w:r>
          </w:p>
        </w:tc>
        <w:tc>
          <w:tcPr>
            <w:tcW w:w="1814" w:type="dxa"/>
            <w:tcBorders>
              <w:bottom w:val="nil"/>
            </w:tcBorders>
          </w:tcPr>
          <w:p w14:paraId="7DAD42C8" w14:textId="77777777" w:rsidR="00910747" w:rsidRDefault="00910747">
            <w:pPr>
              <w:pStyle w:val="ConsPlusNormal"/>
            </w:pPr>
            <w:r>
              <w:t>-</w:t>
            </w:r>
          </w:p>
        </w:tc>
        <w:tc>
          <w:tcPr>
            <w:tcW w:w="1871" w:type="dxa"/>
            <w:vMerge/>
            <w:tcBorders>
              <w:bottom w:val="nil"/>
            </w:tcBorders>
          </w:tcPr>
          <w:p w14:paraId="7AE8006B" w14:textId="77777777" w:rsidR="00910747" w:rsidRDefault="00910747">
            <w:pPr>
              <w:spacing w:after="1" w:line="0" w:lineRule="atLeast"/>
            </w:pPr>
          </w:p>
        </w:tc>
      </w:tr>
      <w:tr w:rsidR="00910747" w14:paraId="42BC6E78" w14:textId="77777777">
        <w:tblPrEx>
          <w:tblBorders>
            <w:insideH w:val="nil"/>
          </w:tblBorders>
        </w:tblPrEx>
        <w:tc>
          <w:tcPr>
            <w:tcW w:w="23812" w:type="dxa"/>
            <w:gridSpan w:val="14"/>
            <w:tcBorders>
              <w:top w:val="nil"/>
            </w:tcBorders>
          </w:tcPr>
          <w:p w14:paraId="0A2B85E6" w14:textId="77777777" w:rsidR="00910747" w:rsidRDefault="00910747">
            <w:pPr>
              <w:pStyle w:val="ConsPlusNormal"/>
              <w:jc w:val="both"/>
            </w:pPr>
            <w:r>
              <w:t xml:space="preserve">(п. 2 в ред. постановления Правительства Амурской области от 24.03.2022 </w:t>
            </w:r>
            <w:hyperlink r:id="rId1093" w:history="1">
              <w:r>
                <w:rPr>
                  <w:color w:val="0000FF"/>
                </w:rPr>
                <w:t>N 281</w:t>
              </w:r>
            </w:hyperlink>
            <w:r>
              <w:t>)</w:t>
            </w:r>
          </w:p>
        </w:tc>
      </w:tr>
      <w:tr w:rsidR="00910747" w14:paraId="052350E7" w14:textId="77777777">
        <w:tc>
          <w:tcPr>
            <w:tcW w:w="794" w:type="dxa"/>
          </w:tcPr>
          <w:p w14:paraId="51E6C7FC" w14:textId="77777777" w:rsidR="00910747" w:rsidRDefault="00910747">
            <w:pPr>
              <w:pStyle w:val="ConsPlusNormal"/>
            </w:pPr>
            <w:r>
              <w:t>3.</w:t>
            </w:r>
          </w:p>
        </w:tc>
        <w:tc>
          <w:tcPr>
            <w:tcW w:w="2721" w:type="dxa"/>
          </w:tcPr>
          <w:p w14:paraId="1D92F8F3" w14:textId="77777777" w:rsidR="00910747" w:rsidRDefault="00910747">
            <w:pPr>
              <w:pStyle w:val="ConsPlusNormal"/>
            </w:pPr>
            <w:r>
              <w:t xml:space="preserve">Реализация мероприятий по повышению устойчивости жилых домов, основных объектов и систем жизнеобеспечения в </w:t>
            </w:r>
            <w:r>
              <w:lastRenderedPageBreak/>
              <w:t>сейсмических районах Российской Федерации</w:t>
            </w:r>
          </w:p>
        </w:tc>
        <w:tc>
          <w:tcPr>
            <w:tcW w:w="1928" w:type="dxa"/>
          </w:tcPr>
          <w:p w14:paraId="2A65330F" w14:textId="77777777" w:rsidR="00910747" w:rsidRDefault="00910747">
            <w:pPr>
              <w:pStyle w:val="ConsPlusNormal"/>
            </w:pPr>
            <w:r>
              <w:lastRenderedPageBreak/>
              <w:t>Новое строительство</w:t>
            </w:r>
          </w:p>
        </w:tc>
        <w:tc>
          <w:tcPr>
            <w:tcW w:w="1587" w:type="dxa"/>
          </w:tcPr>
          <w:p w14:paraId="07648372" w14:textId="77777777" w:rsidR="00910747" w:rsidRDefault="00910747">
            <w:pPr>
              <w:pStyle w:val="ConsPlusNormal"/>
            </w:pPr>
            <w:r>
              <w:t>7390,6 кв. метров</w:t>
            </w:r>
          </w:p>
        </w:tc>
        <w:tc>
          <w:tcPr>
            <w:tcW w:w="1757" w:type="dxa"/>
          </w:tcPr>
          <w:p w14:paraId="36135A59" w14:textId="77777777" w:rsidR="00910747" w:rsidRDefault="00910747">
            <w:pPr>
              <w:pStyle w:val="ConsPlusNormal"/>
            </w:pPr>
            <w:r>
              <w:t>Имеется</w:t>
            </w:r>
          </w:p>
        </w:tc>
        <w:tc>
          <w:tcPr>
            <w:tcW w:w="2098" w:type="dxa"/>
          </w:tcPr>
          <w:p w14:paraId="1F7DC913" w14:textId="77777777" w:rsidR="00910747" w:rsidRDefault="00910747">
            <w:pPr>
              <w:pStyle w:val="ConsPlusNormal"/>
            </w:pPr>
          </w:p>
        </w:tc>
        <w:tc>
          <w:tcPr>
            <w:tcW w:w="1871" w:type="dxa"/>
          </w:tcPr>
          <w:p w14:paraId="37978EFB" w14:textId="77777777" w:rsidR="00910747" w:rsidRDefault="00910747">
            <w:pPr>
              <w:pStyle w:val="ConsPlusNormal"/>
            </w:pPr>
            <w:r>
              <w:t>Всего по объекту за весь период его реализации</w:t>
            </w:r>
          </w:p>
        </w:tc>
        <w:tc>
          <w:tcPr>
            <w:tcW w:w="1701" w:type="dxa"/>
          </w:tcPr>
          <w:p w14:paraId="4C550C0C" w14:textId="77777777" w:rsidR="00910747" w:rsidRDefault="00910747">
            <w:pPr>
              <w:pStyle w:val="ConsPlusNormal"/>
            </w:pPr>
            <w:r>
              <w:t>273923,780</w:t>
            </w:r>
          </w:p>
        </w:tc>
        <w:tc>
          <w:tcPr>
            <w:tcW w:w="1304" w:type="dxa"/>
          </w:tcPr>
          <w:p w14:paraId="75BC1288" w14:textId="77777777" w:rsidR="00910747" w:rsidRDefault="00910747">
            <w:pPr>
              <w:pStyle w:val="ConsPlusNormal"/>
            </w:pPr>
          </w:p>
        </w:tc>
        <w:tc>
          <w:tcPr>
            <w:tcW w:w="1644" w:type="dxa"/>
          </w:tcPr>
          <w:p w14:paraId="4B1FD401" w14:textId="77777777" w:rsidR="00910747" w:rsidRDefault="00910747">
            <w:pPr>
              <w:pStyle w:val="ConsPlusNormal"/>
            </w:pPr>
            <w:r>
              <w:t>224617,500</w:t>
            </w:r>
          </w:p>
        </w:tc>
        <w:tc>
          <w:tcPr>
            <w:tcW w:w="1531" w:type="dxa"/>
          </w:tcPr>
          <w:p w14:paraId="1F151A15" w14:textId="77777777" w:rsidR="00910747" w:rsidRDefault="00910747">
            <w:pPr>
              <w:pStyle w:val="ConsPlusNormal"/>
            </w:pPr>
            <w:r>
              <w:t>49306,280</w:t>
            </w:r>
          </w:p>
        </w:tc>
        <w:tc>
          <w:tcPr>
            <w:tcW w:w="1191" w:type="dxa"/>
          </w:tcPr>
          <w:p w14:paraId="07966ACE" w14:textId="77777777" w:rsidR="00910747" w:rsidRDefault="00910747">
            <w:pPr>
              <w:pStyle w:val="ConsPlusNormal"/>
            </w:pPr>
            <w:r>
              <w:t>-</w:t>
            </w:r>
          </w:p>
        </w:tc>
        <w:tc>
          <w:tcPr>
            <w:tcW w:w="1814" w:type="dxa"/>
          </w:tcPr>
          <w:p w14:paraId="308C05C7" w14:textId="77777777" w:rsidR="00910747" w:rsidRDefault="00910747">
            <w:pPr>
              <w:pStyle w:val="ConsPlusNormal"/>
            </w:pPr>
            <w:r>
              <w:t>-</w:t>
            </w:r>
          </w:p>
        </w:tc>
        <w:tc>
          <w:tcPr>
            <w:tcW w:w="1871" w:type="dxa"/>
          </w:tcPr>
          <w:p w14:paraId="06C66BD4" w14:textId="77777777" w:rsidR="00910747" w:rsidRDefault="00910747">
            <w:pPr>
              <w:pStyle w:val="ConsPlusNormal"/>
            </w:pPr>
            <w:r>
              <w:t>2025 г.</w:t>
            </w:r>
          </w:p>
        </w:tc>
      </w:tr>
      <w:tr w:rsidR="00910747" w14:paraId="3BEFBF1E" w14:textId="77777777">
        <w:tc>
          <w:tcPr>
            <w:tcW w:w="794" w:type="dxa"/>
            <w:vMerge w:val="restart"/>
          </w:tcPr>
          <w:p w14:paraId="36E359D4" w14:textId="77777777" w:rsidR="00910747" w:rsidRDefault="00910747">
            <w:pPr>
              <w:pStyle w:val="ConsPlusNormal"/>
            </w:pPr>
            <w:r>
              <w:t>3.1.</w:t>
            </w:r>
          </w:p>
        </w:tc>
        <w:tc>
          <w:tcPr>
            <w:tcW w:w="2721" w:type="dxa"/>
            <w:vMerge w:val="restart"/>
          </w:tcPr>
          <w:p w14:paraId="4AF9DE6D" w14:textId="77777777" w:rsidR="00910747" w:rsidRDefault="00910747">
            <w:pPr>
              <w:pStyle w:val="ConsPlusNormal"/>
            </w:pPr>
            <w:r>
              <w:t>Многоквартирный жилой дом по ул. Кирова, 1А, г. Тында</w:t>
            </w:r>
          </w:p>
        </w:tc>
        <w:tc>
          <w:tcPr>
            <w:tcW w:w="1928" w:type="dxa"/>
            <w:vMerge w:val="restart"/>
          </w:tcPr>
          <w:p w14:paraId="6ED6CF37" w14:textId="77777777" w:rsidR="00910747" w:rsidRDefault="00910747">
            <w:pPr>
              <w:pStyle w:val="ConsPlusNormal"/>
            </w:pPr>
            <w:r>
              <w:t>Новое строительство</w:t>
            </w:r>
          </w:p>
        </w:tc>
        <w:tc>
          <w:tcPr>
            <w:tcW w:w="1587" w:type="dxa"/>
            <w:vMerge w:val="restart"/>
          </w:tcPr>
          <w:p w14:paraId="41D86618" w14:textId="77777777" w:rsidR="00910747" w:rsidRDefault="00910747">
            <w:pPr>
              <w:pStyle w:val="ConsPlusNormal"/>
            </w:pPr>
            <w:r>
              <w:t>3695,30 кв. метров</w:t>
            </w:r>
          </w:p>
        </w:tc>
        <w:tc>
          <w:tcPr>
            <w:tcW w:w="1757" w:type="dxa"/>
            <w:vMerge w:val="restart"/>
          </w:tcPr>
          <w:p w14:paraId="25D17CF7" w14:textId="77777777" w:rsidR="00910747" w:rsidRDefault="00910747">
            <w:pPr>
              <w:pStyle w:val="ConsPlusNormal"/>
            </w:pPr>
            <w:r>
              <w:t>Имеется</w:t>
            </w:r>
          </w:p>
        </w:tc>
        <w:tc>
          <w:tcPr>
            <w:tcW w:w="2098" w:type="dxa"/>
            <w:vMerge w:val="restart"/>
          </w:tcPr>
          <w:p w14:paraId="70B3C5D3" w14:textId="77777777" w:rsidR="00910747" w:rsidRDefault="00910747">
            <w:pPr>
              <w:pStyle w:val="ConsPlusNormal"/>
            </w:pPr>
            <w:r>
              <w:t>201285,34</w:t>
            </w:r>
          </w:p>
        </w:tc>
        <w:tc>
          <w:tcPr>
            <w:tcW w:w="1871" w:type="dxa"/>
          </w:tcPr>
          <w:p w14:paraId="3BB93566" w14:textId="77777777" w:rsidR="00910747" w:rsidRDefault="00910747">
            <w:pPr>
              <w:pStyle w:val="ConsPlusNormal"/>
            </w:pPr>
            <w:r>
              <w:t>Всего по объекту за весь период реализации</w:t>
            </w:r>
          </w:p>
        </w:tc>
        <w:tc>
          <w:tcPr>
            <w:tcW w:w="1701" w:type="dxa"/>
          </w:tcPr>
          <w:p w14:paraId="4B426CBC" w14:textId="77777777" w:rsidR="00910747" w:rsidRDefault="00910747">
            <w:pPr>
              <w:pStyle w:val="ConsPlusNormal"/>
            </w:pPr>
            <w:r>
              <w:t>137898,049</w:t>
            </w:r>
          </w:p>
        </w:tc>
        <w:tc>
          <w:tcPr>
            <w:tcW w:w="1304" w:type="dxa"/>
          </w:tcPr>
          <w:p w14:paraId="4E524A9A" w14:textId="77777777" w:rsidR="00910747" w:rsidRDefault="00910747">
            <w:pPr>
              <w:pStyle w:val="ConsPlusNormal"/>
            </w:pPr>
          </w:p>
        </w:tc>
        <w:tc>
          <w:tcPr>
            <w:tcW w:w="1644" w:type="dxa"/>
          </w:tcPr>
          <w:p w14:paraId="4604DBC6" w14:textId="77777777" w:rsidR="00910747" w:rsidRDefault="00910747">
            <w:pPr>
              <w:pStyle w:val="ConsPlusNormal"/>
            </w:pPr>
            <w:r>
              <w:t>113076,400</w:t>
            </w:r>
          </w:p>
        </w:tc>
        <w:tc>
          <w:tcPr>
            <w:tcW w:w="1531" w:type="dxa"/>
          </w:tcPr>
          <w:p w14:paraId="43700F00" w14:textId="77777777" w:rsidR="00910747" w:rsidRDefault="00910747">
            <w:pPr>
              <w:pStyle w:val="ConsPlusNormal"/>
            </w:pPr>
            <w:r>
              <w:t>24821,649</w:t>
            </w:r>
          </w:p>
        </w:tc>
        <w:tc>
          <w:tcPr>
            <w:tcW w:w="1191" w:type="dxa"/>
          </w:tcPr>
          <w:p w14:paraId="3CFC4532" w14:textId="77777777" w:rsidR="00910747" w:rsidRDefault="00910747">
            <w:pPr>
              <w:pStyle w:val="ConsPlusNormal"/>
            </w:pPr>
            <w:r>
              <w:t>-</w:t>
            </w:r>
          </w:p>
        </w:tc>
        <w:tc>
          <w:tcPr>
            <w:tcW w:w="1814" w:type="dxa"/>
          </w:tcPr>
          <w:p w14:paraId="34F772F8" w14:textId="77777777" w:rsidR="00910747" w:rsidRDefault="00910747">
            <w:pPr>
              <w:pStyle w:val="ConsPlusNormal"/>
            </w:pPr>
            <w:r>
              <w:t>-</w:t>
            </w:r>
          </w:p>
        </w:tc>
        <w:tc>
          <w:tcPr>
            <w:tcW w:w="1871" w:type="dxa"/>
            <w:vMerge w:val="restart"/>
          </w:tcPr>
          <w:p w14:paraId="14026BD6" w14:textId="77777777" w:rsidR="00910747" w:rsidRDefault="00910747">
            <w:pPr>
              <w:pStyle w:val="ConsPlusNormal"/>
            </w:pPr>
            <w:r>
              <w:t>2025 г.</w:t>
            </w:r>
          </w:p>
        </w:tc>
      </w:tr>
      <w:tr w:rsidR="00910747" w14:paraId="54AE2532" w14:textId="77777777">
        <w:tc>
          <w:tcPr>
            <w:tcW w:w="794" w:type="dxa"/>
            <w:vMerge/>
          </w:tcPr>
          <w:p w14:paraId="7783BB96" w14:textId="77777777" w:rsidR="00910747" w:rsidRDefault="00910747">
            <w:pPr>
              <w:spacing w:after="1" w:line="0" w:lineRule="atLeast"/>
            </w:pPr>
          </w:p>
        </w:tc>
        <w:tc>
          <w:tcPr>
            <w:tcW w:w="2721" w:type="dxa"/>
            <w:vMerge/>
          </w:tcPr>
          <w:p w14:paraId="13C05398" w14:textId="77777777" w:rsidR="00910747" w:rsidRDefault="00910747">
            <w:pPr>
              <w:spacing w:after="1" w:line="0" w:lineRule="atLeast"/>
            </w:pPr>
          </w:p>
        </w:tc>
        <w:tc>
          <w:tcPr>
            <w:tcW w:w="1928" w:type="dxa"/>
            <w:vMerge/>
          </w:tcPr>
          <w:p w14:paraId="5453A97C" w14:textId="77777777" w:rsidR="00910747" w:rsidRDefault="00910747">
            <w:pPr>
              <w:spacing w:after="1" w:line="0" w:lineRule="atLeast"/>
            </w:pPr>
          </w:p>
        </w:tc>
        <w:tc>
          <w:tcPr>
            <w:tcW w:w="1587" w:type="dxa"/>
            <w:vMerge/>
          </w:tcPr>
          <w:p w14:paraId="2899EDE3" w14:textId="77777777" w:rsidR="00910747" w:rsidRDefault="00910747">
            <w:pPr>
              <w:spacing w:after="1" w:line="0" w:lineRule="atLeast"/>
            </w:pPr>
          </w:p>
        </w:tc>
        <w:tc>
          <w:tcPr>
            <w:tcW w:w="1757" w:type="dxa"/>
            <w:vMerge/>
          </w:tcPr>
          <w:p w14:paraId="3447F043" w14:textId="77777777" w:rsidR="00910747" w:rsidRDefault="00910747">
            <w:pPr>
              <w:spacing w:after="1" w:line="0" w:lineRule="atLeast"/>
            </w:pPr>
          </w:p>
        </w:tc>
        <w:tc>
          <w:tcPr>
            <w:tcW w:w="2098" w:type="dxa"/>
            <w:vMerge/>
          </w:tcPr>
          <w:p w14:paraId="46D9092A" w14:textId="77777777" w:rsidR="00910747" w:rsidRDefault="00910747">
            <w:pPr>
              <w:spacing w:after="1" w:line="0" w:lineRule="atLeast"/>
            </w:pPr>
          </w:p>
        </w:tc>
        <w:tc>
          <w:tcPr>
            <w:tcW w:w="1871" w:type="dxa"/>
          </w:tcPr>
          <w:p w14:paraId="0F416D66" w14:textId="77777777" w:rsidR="00910747" w:rsidRDefault="00910747">
            <w:pPr>
              <w:pStyle w:val="ConsPlusNormal"/>
            </w:pPr>
            <w:r>
              <w:t>2023 г.</w:t>
            </w:r>
          </w:p>
        </w:tc>
        <w:tc>
          <w:tcPr>
            <w:tcW w:w="1701" w:type="dxa"/>
          </w:tcPr>
          <w:p w14:paraId="5C0E8D10" w14:textId="77777777" w:rsidR="00910747" w:rsidRDefault="00910747">
            <w:pPr>
              <w:pStyle w:val="ConsPlusNormal"/>
            </w:pPr>
            <w:r>
              <w:t>10607,439</w:t>
            </w:r>
          </w:p>
        </w:tc>
        <w:tc>
          <w:tcPr>
            <w:tcW w:w="1304" w:type="dxa"/>
          </w:tcPr>
          <w:p w14:paraId="354682B1" w14:textId="77777777" w:rsidR="00910747" w:rsidRDefault="00910747">
            <w:pPr>
              <w:pStyle w:val="ConsPlusNormal"/>
            </w:pPr>
          </w:p>
        </w:tc>
        <w:tc>
          <w:tcPr>
            <w:tcW w:w="1644" w:type="dxa"/>
          </w:tcPr>
          <w:p w14:paraId="6D109F02" w14:textId="77777777" w:rsidR="00910747" w:rsidRDefault="00910747">
            <w:pPr>
              <w:pStyle w:val="ConsPlusNormal"/>
            </w:pPr>
            <w:r>
              <w:t>8698,100</w:t>
            </w:r>
          </w:p>
        </w:tc>
        <w:tc>
          <w:tcPr>
            <w:tcW w:w="1531" w:type="dxa"/>
          </w:tcPr>
          <w:p w14:paraId="31B10058" w14:textId="77777777" w:rsidR="00910747" w:rsidRDefault="00910747">
            <w:pPr>
              <w:pStyle w:val="ConsPlusNormal"/>
            </w:pPr>
            <w:r>
              <w:t>1909,339</w:t>
            </w:r>
          </w:p>
        </w:tc>
        <w:tc>
          <w:tcPr>
            <w:tcW w:w="1191" w:type="dxa"/>
          </w:tcPr>
          <w:p w14:paraId="6E670A1B" w14:textId="77777777" w:rsidR="00910747" w:rsidRDefault="00910747">
            <w:pPr>
              <w:pStyle w:val="ConsPlusNormal"/>
            </w:pPr>
            <w:r>
              <w:t>-</w:t>
            </w:r>
          </w:p>
        </w:tc>
        <w:tc>
          <w:tcPr>
            <w:tcW w:w="1814" w:type="dxa"/>
          </w:tcPr>
          <w:p w14:paraId="01FB9B5C" w14:textId="77777777" w:rsidR="00910747" w:rsidRDefault="00910747">
            <w:pPr>
              <w:pStyle w:val="ConsPlusNormal"/>
            </w:pPr>
            <w:r>
              <w:t>-</w:t>
            </w:r>
          </w:p>
        </w:tc>
        <w:tc>
          <w:tcPr>
            <w:tcW w:w="1871" w:type="dxa"/>
            <w:vMerge/>
          </w:tcPr>
          <w:p w14:paraId="2C83BB1D" w14:textId="77777777" w:rsidR="00910747" w:rsidRDefault="00910747">
            <w:pPr>
              <w:spacing w:after="1" w:line="0" w:lineRule="atLeast"/>
            </w:pPr>
          </w:p>
        </w:tc>
      </w:tr>
      <w:tr w:rsidR="00910747" w14:paraId="09F81535" w14:textId="77777777">
        <w:tc>
          <w:tcPr>
            <w:tcW w:w="794" w:type="dxa"/>
            <w:vMerge/>
          </w:tcPr>
          <w:p w14:paraId="37D5E1F4" w14:textId="77777777" w:rsidR="00910747" w:rsidRDefault="00910747">
            <w:pPr>
              <w:spacing w:after="1" w:line="0" w:lineRule="atLeast"/>
            </w:pPr>
          </w:p>
        </w:tc>
        <w:tc>
          <w:tcPr>
            <w:tcW w:w="2721" w:type="dxa"/>
            <w:vMerge/>
          </w:tcPr>
          <w:p w14:paraId="234A31F9" w14:textId="77777777" w:rsidR="00910747" w:rsidRDefault="00910747">
            <w:pPr>
              <w:spacing w:after="1" w:line="0" w:lineRule="atLeast"/>
            </w:pPr>
          </w:p>
        </w:tc>
        <w:tc>
          <w:tcPr>
            <w:tcW w:w="1928" w:type="dxa"/>
            <w:vMerge/>
          </w:tcPr>
          <w:p w14:paraId="706BD93F" w14:textId="77777777" w:rsidR="00910747" w:rsidRDefault="00910747">
            <w:pPr>
              <w:spacing w:after="1" w:line="0" w:lineRule="atLeast"/>
            </w:pPr>
          </w:p>
        </w:tc>
        <w:tc>
          <w:tcPr>
            <w:tcW w:w="1587" w:type="dxa"/>
            <w:vMerge/>
          </w:tcPr>
          <w:p w14:paraId="747A4423" w14:textId="77777777" w:rsidR="00910747" w:rsidRDefault="00910747">
            <w:pPr>
              <w:spacing w:after="1" w:line="0" w:lineRule="atLeast"/>
            </w:pPr>
          </w:p>
        </w:tc>
        <w:tc>
          <w:tcPr>
            <w:tcW w:w="1757" w:type="dxa"/>
            <w:vMerge/>
          </w:tcPr>
          <w:p w14:paraId="1194F578" w14:textId="77777777" w:rsidR="00910747" w:rsidRDefault="00910747">
            <w:pPr>
              <w:spacing w:after="1" w:line="0" w:lineRule="atLeast"/>
            </w:pPr>
          </w:p>
        </w:tc>
        <w:tc>
          <w:tcPr>
            <w:tcW w:w="2098" w:type="dxa"/>
            <w:vMerge/>
          </w:tcPr>
          <w:p w14:paraId="1A99AEB9" w14:textId="77777777" w:rsidR="00910747" w:rsidRDefault="00910747">
            <w:pPr>
              <w:spacing w:after="1" w:line="0" w:lineRule="atLeast"/>
            </w:pPr>
          </w:p>
        </w:tc>
        <w:tc>
          <w:tcPr>
            <w:tcW w:w="1871" w:type="dxa"/>
          </w:tcPr>
          <w:p w14:paraId="14D0B68B" w14:textId="77777777" w:rsidR="00910747" w:rsidRDefault="00910747">
            <w:pPr>
              <w:pStyle w:val="ConsPlusNormal"/>
            </w:pPr>
            <w:r>
              <w:t>2024 г.</w:t>
            </w:r>
          </w:p>
        </w:tc>
        <w:tc>
          <w:tcPr>
            <w:tcW w:w="1701" w:type="dxa"/>
          </w:tcPr>
          <w:p w14:paraId="25F7A2FA" w14:textId="77777777" w:rsidR="00910747" w:rsidRDefault="00910747">
            <w:pPr>
              <w:pStyle w:val="ConsPlusNormal"/>
            </w:pPr>
            <w:r>
              <w:t>127290,610</w:t>
            </w:r>
          </w:p>
        </w:tc>
        <w:tc>
          <w:tcPr>
            <w:tcW w:w="1304" w:type="dxa"/>
          </w:tcPr>
          <w:p w14:paraId="2834184E" w14:textId="77777777" w:rsidR="00910747" w:rsidRDefault="00910747">
            <w:pPr>
              <w:pStyle w:val="ConsPlusNormal"/>
            </w:pPr>
          </w:p>
        </w:tc>
        <w:tc>
          <w:tcPr>
            <w:tcW w:w="1644" w:type="dxa"/>
          </w:tcPr>
          <w:p w14:paraId="719526C0" w14:textId="77777777" w:rsidR="00910747" w:rsidRDefault="00910747">
            <w:pPr>
              <w:pStyle w:val="ConsPlusNormal"/>
            </w:pPr>
            <w:r>
              <w:t>104378,300</w:t>
            </w:r>
          </w:p>
        </w:tc>
        <w:tc>
          <w:tcPr>
            <w:tcW w:w="1531" w:type="dxa"/>
          </w:tcPr>
          <w:p w14:paraId="01FC795B" w14:textId="77777777" w:rsidR="00910747" w:rsidRDefault="00910747">
            <w:pPr>
              <w:pStyle w:val="ConsPlusNormal"/>
            </w:pPr>
            <w:r>
              <w:t>22912,310</w:t>
            </w:r>
          </w:p>
        </w:tc>
        <w:tc>
          <w:tcPr>
            <w:tcW w:w="1191" w:type="dxa"/>
          </w:tcPr>
          <w:p w14:paraId="4DC85739" w14:textId="77777777" w:rsidR="00910747" w:rsidRDefault="00910747">
            <w:pPr>
              <w:pStyle w:val="ConsPlusNormal"/>
            </w:pPr>
          </w:p>
        </w:tc>
        <w:tc>
          <w:tcPr>
            <w:tcW w:w="1814" w:type="dxa"/>
          </w:tcPr>
          <w:p w14:paraId="19C70446" w14:textId="77777777" w:rsidR="00910747" w:rsidRDefault="00910747">
            <w:pPr>
              <w:pStyle w:val="ConsPlusNormal"/>
            </w:pPr>
          </w:p>
        </w:tc>
        <w:tc>
          <w:tcPr>
            <w:tcW w:w="1871" w:type="dxa"/>
            <w:vMerge/>
          </w:tcPr>
          <w:p w14:paraId="02FB9E64" w14:textId="77777777" w:rsidR="00910747" w:rsidRDefault="00910747">
            <w:pPr>
              <w:spacing w:after="1" w:line="0" w:lineRule="atLeast"/>
            </w:pPr>
          </w:p>
        </w:tc>
      </w:tr>
      <w:tr w:rsidR="00910747" w14:paraId="6DAABF92" w14:textId="77777777">
        <w:tc>
          <w:tcPr>
            <w:tcW w:w="794" w:type="dxa"/>
            <w:vMerge w:val="restart"/>
            <w:tcBorders>
              <w:bottom w:val="nil"/>
            </w:tcBorders>
          </w:tcPr>
          <w:p w14:paraId="0D52528C" w14:textId="77777777" w:rsidR="00910747" w:rsidRDefault="00910747">
            <w:pPr>
              <w:pStyle w:val="ConsPlusNormal"/>
            </w:pPr>
            <w:r>
              <w:t>3.2.</w:t>
            </w:r>
          </w:p>
        </w:tc>
        <w:tc>
          <w:tcPr>
            <w:tcW w:w="2721" w:type="dxa"/>
            <w:vMerge w:val="restart"/>
            <w:tcBorders>
              <w:bottom w:val="nil"/>
            </w:tcBorders>
          </w:tcPr>
          <w:p w14:paraId="2A35897C" w14:textId="77777777" w:rsidR="00910747" w:rsidRDefault="00910747">
            <w:pPr>
              <w:pStyle w:val="ConsPlusNormal"/>
            </w:pPr>
            <w:r>
              <w:t>Многоквартирный жилой дом по ул. Кирова, 1Б, г. Тында</w:t>
            </w:r>
          </w:p>
        </w:tc>
        <w:tc>
          <w:tcPr>
            <w:tcW w:w="1928" w:type="dxa"/>
            <w:vMerge w:val="restart"/>
            <w:tcBorders>
              <w:bottom w:val="nil"/>
            </w:tcBorders>
          </w:tcPr>
          <w:p w14:paraId="62E83350" w14:textId="77777777" w:rsidR="00910747" w:rsidRDefault="00910747">
            <w:pPr>
              <w:pStyle w:val="ConsPlusNormal"/>
            </w:pPr>
            <w:r>
              <w:t>Новое строительство</w:t>
            </w:r>
          </w:p>
        </w:tc>
        <w:tc>
          <w:tcPr>
            <w:tcW w:w="1587" w:type="dxa"/>
            <w:vMerge w:val="restart"/>
            <w:tcBorders>
              <w:bottom w:val="nil"/>
            </w:tcBorders>
          </w:tcPr>
          <w:p w14:paraId="01057223" w14:textId="77777777" w:rsidR="00910747" w:rsidRDefault="00910747">
            <w:pPr>
              <w:pStyle w:val="ConsPlusNormal"/>
            </w:pPr>
            <w:r>
              <w:t>3695,30 кв. метров</w:t>
            </w:r>
          </w:p>
        </w:tc>
        <w:tc>
          <w:tcPr>
            <w:tcW w:w="1757" w:type="dxa"/>
            <w:vMerge w:val="restart"/>
            <w:tcBorders>
              <w:bottom w:val="nil"/>
            </w:tcBorders>
          </w:tcPr>
          <w:p w14:paraId="48F855AC" w14:textId="77777777" w:rsidR="00910747" w:rsidRDefault="00910747">
            <w:pPr>
              <w:pStyle w:val="ConsPlusNormal"/>
            </w:pPr>
            <w:r>
              <w:t>Имеется</w:t>
            </w:r>
          </w:p>
        </w:tc>
        <w:tc>
          <w:tcPr>
            <w:tcW w:w="2098" w:type="dxa"/>
            <w:vMerge w:val="restart"/>
            <w:tcBorders>
              <w:bottom w:val="nil"/>
            </w:tcBorders>
          </w:tcPr>
          <w:p w14:paraId="79FB80B9" w14:textId="77777777" w:rsidR="00910747" w:rsidRDefault="00910747">
            <w:pPr>
              <w:pStyle w:val="ConsPlusNormal"/>
            </w:pPr>
            <w:r>
              <w:t>203162,45</w:t>
            </w:r>
          </w:p>
        </w:tc>
        <w:tc>
          <w:tcPr>
            <w:tcW w:w="1871" w:type="dxa"/>
          </w:tcPr>
          <w:p w14:paraId="40862B53" w14:textId="77777777" w:rsidR="00910747" w:rsidRDefault="00910747">
            <w:pPr>
              <w:pStyle w:val="ConsPlusNormal"/>
            </w:pPr>
            <w:r>
              <w:t>Всего по объекту за весь период реализации</w:t>
            </w:r>
          </w:p>
        </w:tc>
        <w:tc>
          <w:tcPr>
            <w:tcW w:w="1701" w:type="dxa"/>
          </w:tcPr>
          <w:p w14:paraId="7638DB34" w14:textId="77777777" w:rsidR="00910747" w:rsidRDefault="00910747">
            <w:pPr>
              <w:pStyle w:val="ConsPlusNormal"/>
            </w:pPr>
            <w:r>
              <w:t>136025,731</w:t>
            </w:r>
          </w:p>
        </w:tc>
        <w:tc>
          <w:tcPr>
            <w:tcW w:w="1304" w:type="dxa"/>
          </w:tcPr>
          <w:p w14:paraId="7E3E41BD" w14:textId="77777777" w:rsidR="00910747" w:rsidRDefault="00910747">
            <w:pPr>
              <w:pStyle w:val="ConsPlusNormal"/>
            </w:pPr>
          </w:p>
        </w:tc>
        <w:tc>
          <w:tcPr>
            <w:tcW w:w="1644" w:type="dxa"/>
          </w:tcPr>
          <w:p w14:paraId="356CE693" w14:textId="77777777" w:rsidR="00910747" w:rsidRDefault="00910747">
            <w:pPr>
              <w:pStyle w:val="ConsPlusNormal"/>
            </w:pPr>
            <w:r>
              <w:t>111541,100</w:t>
            </w:r>
          </w:p>
        </w:tc>
        <w:tc>
          <w:tcPr>
            <w:tcW w:w="1531" w:type="dxa"/>
          </w:tcPr>
          <w:p w14:paraId="2DD65312" w14:textId="77777777" w:rsidR="00910747" w:rsidRDefault="00910747">
            <w:pPr>
              <w:pStyle w:val="ConsPlusNormal"/>
            </w:pPr>
            <w:r>
              <w:t>24484,631</w:t>
            </w:r>
          </w:p>
        </w:tc>
        <w:tc>
          <w:tcPr>
            <w:tcW w:w="1191" w:type="dxa"/>
          </w:tcPr>
          <w:p w14:paraId="123D9FD3" w14:textId="77777777" w:rsidR="00910747" w:rsidRDefault="00910747">
            <w:pPr>
              <w:pStyle w:val="ConsPlusNormal"/>
            </w:pPr>
            <w:r>
              <w:t>-</w:t>
            </w:r>
          </w:p>
        </w:tc>
        <w:tc>
          <w:tcPr>
            <w:tcW w:w="1814" w:type="dxa"/>
          </w:tcPr>
          <w:p w14:paraId="612923AA" w14:textId="77777777" w:rsidR="00910747" w:rsidRDefault="00910747">
            <w:pPr>
              <w:pStyle w:val="ConsPlusNormal"/>
            </w:pPr>
            <w:r>
              <w:t>-</w:t>
            </w:r>
          </w:p>
        </w:tc>
        <w:tc>
          <w:tcPr>
            <w:tcW w:w="1871" w:type="dxa"/>
            <w:vMerge w:val="restart"/>
          </w:tcPr>
          <w:p w14:paraId="024A0B93" w14:textId="77777777" w:rsidR="00910747" w:rsidRDefault="00910747">
            <w:pPr>
              <w:pStyle w:val="ConsPlusNormal"/>
            </w:pPr>
            <w:r>
              <w:t>2025 г.</w:t>
            </w:r>
          </w:p>
        </w:tc>
      </w:tr>
      <w:tr w:rsidR="00910747" w14:paraId="4D3EAF67" w14:textId="77777777">
        <w:tc>
          <w:tcPr>
            <w:tcW w:w="794" w:type="dxa"/>
            <w:vMerge/>
            <w:tcBorders>
              <w:bottom w:val="nil"/>
            </w:tcBorders>
          </w:tcPr>
          <w:p w14:paraId="4A843495" w14:textId="77777777" w:rsidR="00910747" w:rsidRDefault="00910747">
            <w:pPr>
              <w:spacing w:after="1" w:line="0" w:lineRule="atLeast"/>
            </w:pPr>
          </w:p>
        </w:tc>
        <w:tc>
          <w:tcPr>
            <w:tcW w:w="2721" w:type="dxa"/>
            <w:vMerge/>
            <w:tcBorders>
              <w:bottom w:val="nil"/>
            </w:tcBorders>
          </w:tcPr>
          <w:p w14:paraId="4CE2224D" w14:textId="77777777" w:rsidR="00910747" w:rsidRDefault="00910747">
            <w:pPr>
              <w:spacing w:after="1" w:line="0" w:lineRule="atLeast"/>
            </w:pPr>
          </w:p>
        </w:tc>
        <w:tc>
          <w:tcPr>
            <w:tcW w:w="1928" w:type="dxa"/>
            <w:vMerge/>
            <w:tcBorders>
              <w:bottom w:val="nil"/>
            </w:tcBorders>
          </w:tcPr>
          <w:p w14:paraId="1A4ACC93" w14:textId="77777777" w:rsidR="00910747" w:rsidRDefault="00910747">
            <w:pPr>
              <w:spacing w:after="1" w:line="0" w:lineRule="atLeast"/>
            </w:pPr>
          </w:p>
        </w:tc>
        <w:tc>
          <w:tcPr>
            <w:tcW w:w="1587" w:type="dxa"/>
            <w:vMerge/>
            <w:tcBorders>
              <w:bottom w:val="nil"/>
            </w:tcBorders>
          </w:tcPr>
          <w:p w14:paraId="4296ECC2" w14:textId="77777777" w:rsidR="00910747" w:rsidRDefault="00910747">
            <w:pPr>
              <w:spacing w:after="1" w:line="0" w:lineRule="atLeast"/>
            </w:pPr>
          </w:p>
        </w:tc>
        <w:tc>
          <w:tcPr>
            <w:tcW w:w="1757" w:type="dxa"/>
            <w:vMerge/>
            <w:tcBorders>
              <w:bottom w:val="nil"/>
            </w:tcBorders>
          </w:tcPr>
          <w:p w14:paraId="3305A1A6" w14:textId="77777777" w:rsidR="00910747" w:rsidRDefault="00910747">
            <w:pPr>
              <w:spacing w:after="1" w:line="0" w:lineRule="atLeast"/>
            </w:pPr>
          </w:p>
        </w:tc>
        <w:tc>
          <w:tcPr>
            <w:tcW w:w="2098" w:type="dxa"/>
            <w:vMerge/>
            <w:tcBorders>
              <w:bottom w:val="nil"/>
            </w:tcBorders>
          </w:tcPr>
          <w:p w14:paraId="7A17289B" w14:textId="77777777" w:rsidR="00910747" w:rsidRDefault="00910747">
            <w:pPr>
              <w:spacing w:after="1" w:line="0" w:lineRule="atLeast"/>
            </w:pPr>
          </w:p>
        </w:tc>
        <w:tc>
          <w:tcPr>
            <w:tcW w:w="1871" w:type="dxa"/>
          </w:tcPr>
          <w:p w14:paraId="657DB133" w14:textId="77777777" w:rsidR="00910747" w:rsidRDefault="00910747">
            <w:pPr>
              <w:pStyle w:val="ConsPlusNormal"/>
            </w:pPr>
            <w:r>
              <w:t>2023 г.</w:t>
            </w:r>
          </w:p>
        </w:tc>
        <w:tc>
          <w:tcPr>
            <w:tcW w:w="1701" w:type="dxa"/>
          </w:tcPr>
          <w:p w14:paraId="2203EB23" w14:textId="77777777" w:rsidR="00910747" w:rsidRDefault="00910747">
            <w:pPr>
              <w:pStyle w:val="ConsPlusNormal"/>
            </w:pPr>
            <w:r>
              <w:t>10607,439</w:t>
            </w:r>
          </w:p>
        </w:tc>
        <w:tc>
          <w:tcPr>
            <w:tcW w:w="1304" w:type="dxa"/>
          </w:tcPr>
          <w:p w14:paraId="0B606FFD" w14:textId="77777777" w:rsidR="00910747" w:rsidRDefault="00910747">
            <w:pPr>
              <w:pStyle w:val="ConsPlusNormal"/>
            </w:pPr>
          </w:p>
        </w:tc>
        <w:tc>
          <w:tcPr>
            <w:tcW w:w="1644" w:type="dxa"/>
          </w:tcPr>
          <w:p w14:paraId="0DB50153" w14:textId="77777777" w:rsidR="00910747" w:rsidRDefault="00910747">
            <w:pPr>
              <w:pStyle w:val="ConsPlusNormal"/>
            </w:pPr>
            <w:r>
              <w:t>8698,100</w:t>
            </w:r>
          </w:p>
        </w:tc>
        <w:tc>
          <w:tcPr>
            <w:tcW w:w="1531" w:type="dxa"/>
          </w:tcPr>
          <w:p w14:paraId="74007A68" w14:textId="77777777" w:rsidR="00910747" w:rsidRDefault="00910747">
            <w:pPr>
              <w:pStyle w:val="ConsPlusNormal"/>
            </w:pPr>
            <w:r>
              <w:t>1909,339</w:t>
            </w:r>
          </w:p>
        </w:tc>
        <w:tc>
          <w:tcPr>
            <w:tcW w:w="1191" w:type="dxa"/>
          </w:tcPr>
          <w:p w14:paraId="5164DCE5" w14:textId="77777777" w:rsidR="00910747" w:rsidRDefault="00910747">
            <w:pPr>
              <w:pStyle w:val="ConsPlusNormal"/>
            </w:pPr>
            <w:r>
              <w:t>-</w:t>
            </w:r>
          </w:p>
        </w:tc>
        <w:tc>
          <w:tcPr>
            <w:tcW w:w="1814" w:type="dxa"/>
          </w:tcPr>
          <w:p w14:paraId="257B1370" w14:textId="77777777" w:rsidR="00910747" w:rsidRDefault="00910747">
            <w:pPr>
              <w:pStyle w:val="ConsPlusNormal"/>
            </w:pPr>
            <w:r>
              <w:t>-</w:t>
            </w:r>
          </w:p>
        </w:tc>
        <w:tc>
          <w:tcPr>
            <w:tcW w:w="1871" w:type="dxa"/>
            <w:vMerge/>
          </w:tcPr>
          <w:p w14:paraId="7DA565C8" w14:textId="77777777" w:rsidR="00910747" w:rsidRDefault="00910747">
            <w:pPr>
              <w:spacing w:after="1" w:line="0" w:lineRule="atLeast"/>
            </w:pPr>
          </w:p>
        </w:tc>
      </w:tr>
      <w:tr w:rsidR="00910747" w14:paraId="57B11885" w14:textId="77777777">
        <w:tblPrEx>
          <w:tblBorders>
            <w:insideH w:val="nil"/>
          </w:tblBorders>
        </w:tblPrEx>
        <w:tc>
          <w:tcPr>
            <w:tcW w:w="794" w:type="dxa"/>
            <w:vMerge/>
            <w:tcBorders>
              <w:bottom w:val="nil"/>
            </w:tcBorders>
          </w:tcPr>
          <w:p w14:paraId="78DBE518" w14:textId="77777777" w:rsidR="00910747" w:rsidRDefault="00910747">
            <w:pPr>
              <w:spacing w:after="1" w:line="0" w:lineRule="atLeast"/>
            </w:pPr>
          </w:p>
        </w:tc>
        <w:tc>
          <w:tcPr>
            <w:tcW w:w="2721" w:type="dxa"/>
            <w:vMerge/>
            <w:tcBorders>
              <w:bottom w:val="nil"/>
            </w:tcBorders>
          </w:tcPr>
          <w:p w14:paraId="26F0D264" w14:textId="77777777" w:rsidR="00910747" w:rsidRDefault="00910747">
            <w:pPr>
              <w:spacing w:after="1" w:line="0" w:lineRule="atLeast"/>
            </w:pPr>
          </w:p>
        </w:tc>
        <w:tc>
          <w:tcPr>
            <w:tcW w:w="1928" w:type="dxa"/>
            <w:vMerge/>
            <w:tcBorders>
              <w:bottom w:val="nil"/>
            </w:tcBorders>
          </w:tcPr>
          <w:p w14:paraId="7FC405CA" w14:textId="77777777" w:rsidR="00910747" w:rsidRDefault="00910747">
            <w:pPr>
              <w:spacing w:after="1" w:line="0" w:lineRule="atLeast"/>
            </w:pPr>
          </w:p>
        </w:tc>
        <w:tc>
          <w:tcPr>
            <w:tcW w:w="1587" w:type="dxa"/>
            <w:vMerge/>
            <w:tcBorders>
              <w:bottom w:val="nil"/>
            </w:tcBorders>
          </w:tcPr>
          <w:p w14:paraId="1E1F10D1" w14:textId="77777777" w:rsidR="00910747" w:rsidRDefault="00910747">
            <w:pPr>
              <w:spacing w:after="1" w:line="0" w:lineRule="atLeast"/>
            </w:pPr>
          </w:p>
        </w:tc>
        <w:tc>
          <w:tcPr>
            <w:tcW w:w="1757" w:type="dxa"/>
            <w:vMerge/>
            <w:tcBorders>
              <w:bottom w:val="nil"/>
            </w:tcBorders>
          </w:tcPr>
          <w:p w14:paraId="28D4F446" w14:textId="77777777" w:rsidR="00910747" w:rsidRDefault="00910747">
            <w:pPr>
              <w:spacing w:after="1" w:line="0" w:lineRule="atLeast"/>
            </w:pPr>
          </w:p>
        </w:tc>
        <w:tc>
          <w:tcPr>
            <w:tcW w:w="2098" w:type="dxa"/>
            <w:vMerge/>
            <w:tcBorders>
              <w:bottom w:val="nil"/>
            </w:tcBorders>
          </w:tcPr>
          <w:p w14:paraId="0CABECD0" w14:textId="77777777" w:rsidR="00910747" w:rsidRDefault="00910747">
            <w:pPr>
              <w:spacing w:after="1" w:line="0" w:lineRule="atLeast"/>
            </w:pPr>
          </w:p>
        </w:tc>
        <w:tc>
          <w:tcPr>
            <w:tcW w:w="1871" w:type="dxa"/>
            <w:tcBorders>
              <w:bottom w:val="nil"/>
            </w:tcBorders>
          </w:tcPr>
          <w:p w14:paraId="3AA890B3" w14:textId="77777777" w:rsidR="00910747" w:rsidRDefault="00910747">
            <w:pPr>
              <w:pStyle w:val="ConsPlusNormal"/>
            </w:pPr>
            <w:r>
              <w:t>2024 г.</w:t>
            </w:r>
          </w:p>
        </w:tc>
        <w:tc>
          <w:tcPr>
            <w:tcW w:w="1701" w:type="dxa"/>
            <w:tcBorders>
              <w:bottom w:val="nil"/>
            </w:tcBorders>
          </w:tcPr>
          <w:p w14:paraId="6FC3F226" w14:textId="77777777" w:rsidR="00910747" w:rsidRDefault="00910747">
            <w:pPr>
              <w:pStyle w:val="ConsPlusNormal"/>
            </w:pPr>
            <w:r>
              <w:t>125418,292</w:t>
            </w:r>
          </w:p>
        </w:tc>
        <w:tc>
          <w:tcPr>
            <w:tcW w:w="1304" w:type="dxa"/>
            <w:tcBorders>
              <w:bottom w:val="nil"/>
            </w:tcBorders>
          </w:tcPr>
          <w:p w14:paraId="4B2D94D0" w14:textId="77777777" w:rsidR="00910747" w:rsidRDefault="00910747">
            <w:pPr>
              <w:pStyle w:val="ConsPlusNormal"/>
            </w:pPr>
          </w:p>
        </w:tc>
        <w:tc>
          <w:tcPr>
            <w:tcW w:w="1644" w:type="dxa"/>
            <w:tcBorders>
              <w:bottom w:val="nil"/>
            </w:tcBorders>
          </w:tcPr>
          <w:p w14:paraId="2EB2D6E4" w14:textId="77777777" w:rsidR="00910747" w:rsidRDefault="00910747">
            <w:pPr>
              <w:pStyle w:val="ConsPlusNormal"/>
            </w:pPr>
            <w:r>
              <w:t>102843,000</w:t>
            </w:r>
          </w:p>
        </w:tc>
        <w:tc>
          <w:tcPr>
            <w:tcW w:w="1531" w:type="dxa"/>
            <w:tcBorders>
              <w:bottom w:val="nil"/>
            </w:tcBorders>
          </w:tcPr>
          <w:p w14:paraId="1DEAAED0" w14:textId="77777777" w:rsidR="00910747" w:rsidRDefault="00910747">
            <w:pPr>
              <w:pStyle w:val="ConsPlusNormal"/>
            </w:pPr>
            <w:r>
              <w:t>22575,292</w:t>
            </w:r>
          </w:p>
        </w:tc>
        <w:tc>
          <w:tcPr>
            <w:tcW w:w="1191" w:type="dxa"/>
            <w:tcBorders>
              <w:bottom w:val="nil"/>
            </w:tcBorders>
          </w:tcPr>
          <w:p w14:paraId="4F412E10" w14:textId="77777777" w:rsidR="00910747" w:rsidRDefault="00910747">
            <w:pPr>
              <w:pStyle w:val="ConsPlusNormal"/>
            </w:pPr>
          </w:p>
        </w:tc>
        <w:tc>
          <w:tcPr>
            <w:tcW w:w="1814" w:type="dxa"/>
            <w:tcBorders>
              <w:bottom w:val="nil"/>
            </w:tcBorders>
          </w:tcPr>
          <w:p w14:paraId="1291071D" w14:textId="77777777" w:rsidR="00910747" w:rsidRDefault="00910747">
            <w:pPr>
              <w:pStyle w:val="ConsPlusNormal"/>
            </w:pPr>
          </w:p>
        </w:tc>
        <w:tc>
          <w:tcPr>
            <w:tcW w:w="1871" w:type="dxa"/>
            <w:tcBorders>
              <w:bottom w:val="nil"/>
            </w:tcBorders>
          </w:tcPr>
          <w:p w14:paraId="60CA9B35" w14:textId="77777777" w:rsidR="00910747" w:rsidRDefault="00910747">
            <w:pPr>
              <w:pStyle w:val="ConsPlusNormal"/>
            </w:pPr>
          </w:p>
        </w:tc>
      </w:tr>
      <w:tr w:rsidR="00910747" w14:paraId="54471203" w14:textId="77777777">
        <w:tblPrEx>
          <w:tblBorders>
            <w:insideH w:val="nil"/>
          </w:tblBorders>
        </w:tblPrEx>
        <w:tc>
          <w:tcPr>
            <w:tcW w:w="23812" w:type="dxa"/>
            <w:gridSpan w:val="14"/>
            <w:tcBorders>
              <w:top w:val="nil"/>
            </w:tcBorders>
          </w:tcPr>
          <w:p w14:paraId="40067F1B" w14:textId="77777777" w:rsidR="00910747" w:rsidRDefault="00910747">
            <w:pPr>
              <w:pStyle w:val="ConsPlusNormal"/>
              <w:jc w:val="both"/>
            </w:pPr>
            <w:r>
              <w:t xml:space="preserve">(п. 3 в ред. постановления Правительства Амурской области от 24.03.2022 </w:t>
            </w:r>
            <w:hyperlink r:id="rId1094" w:history="1">
              <w:r>
                <w:rPr>
                  <w:color w:val="0000FF"/>
                </w:rPr>
                <w:t>N 281</w:t>
              </w:r>
            </w:hyperlink>
            <w:r>
              <w:t>)</w:t>
            </w:r>
          </w:p>
        </w:tc>
      </w:tr>
      <w:tr w:rsidR="00910747" w14:paraId="7D38998A" w14:textId="77777777">
        <w:tc>
          <w:tcPr>
            <w:tcW w:w="23812" w:type="dxa"/>
            <w:gridSpan w:val="14"/>
          </w:tcPr>
          <w:p w14:paraId="458AE9D0" w14:textId="77777777" w:rsidR="00910747" w:rsidRDefault="00910747">
            <w:pPr>
              <w:pStyle w:val="ConsPlusNormal"/>
              <w:jc w:val="center"/>
              <w:outlineLvl w:val="2"/>
            </w:pPr>
            <w:r>
              <w:t>Подпрограмма "Стимулирование программ развития жилищного строительства субъектов Российской Федерации"</w:t>
            </w:r>
          </w:p>
        </w:tc>
      </w:tr>
      <w:tr w:rsidR="00910747" w14:paraId="3FAFA517" w14:textId="77777777">
        <w:tc>
          <w:tcPr>
            <w:tcW w:w="794" w:type="dxa"/>
            <w:vMerge w:val="restart"/>
          </w:tcPr>
          <w:p w14:paraId="7F67402F" w14:textId="77777777" w:rsidR="00910747" w:rsidRDefault="00910747">
            <w:pPr>
              <w:pStyle w:val="ConsPlusNormal"/>
            </w:pPr>
            <w:r>
              <w:t>1.</w:t>
            </w:r>
          </w:p>
        </w:tc>
        <w:tc>
          <w:tcPr>
            <w:tcW w:w="2721" w:type="dxa"/>
            <w:vMerge w:val="restart"/>
          </w:tcPr>
          <w:p w14:paraId="3716516C" w14:textId="77777777" w:rsidR="00910747" w:rsidRDefault="00910747">
            <w:pPr>
              <w:pStyle w:val="ConsPlusNormal"/>
            </w:pPr>
            <w:r>
              <w:t>Региональный проект "Жилье"</w:t>
            </w:r>
          </w:p>
        </w:tc>
        <w:tc>
          <w:tcPr>
            <w:tcW w:w="1928" w:type="dxa"/>
            <w:vMerge w:val="restart"/>
          </w:tcPr>
          <w:p w14:paraId="6E3E69EF" w14:textId="77777777" w:rsidR="00910747" w:rsidRDefault="00910747">
            <w:pPr>
              <w:pStyle w:val="ConsPlusNormal"/>
            </w:pPr>
            <w:r>
              <w:t>Новое строительство</w:t>
            </w:r>
          </w:p>
        </w:tc>
        <w:tc>
          <w:tcPr>
            <w:tcW w:w="1587" w:type="dxa"/>
            <w:vMerge w:val="restart"/>
          </w:tcPr>
          <w:p w14:paraId="6B72DD86" w14:textId="77777777" w:rsidR="00910747" w:rsidRDefault="00910747">
            <w:pPr>
              <w:pStyle w:val="ConsPlusNormal"/>
            </w:pPr>
          </w:p>
        </w:tc>
        <w:tc>
          <w:tcPr>
            <w:tcW w:w="1757" w:type="dxa"/>
            <w:vMerge w:val="restart"/>
          </w:tcPr>
          <w:p w14:paraId="30A94681" w14:textId="77777777" w:rsidR="00910747" w:rsidRDefault="00910747">
            <w:pPr>
              <w:pStyle w:val="ConsPlusNormal"/>
            </w:pPr>
          </w:p>
        </w:tc>
        <w:tc>
          <w:tcPr>
            <w:tcW w:w="2098" w:type="dxa"/>
            <w:vMerge w:val="restart"/>
          </w:tcPr>
          <w:p w14:paraId="6902A132" w14:textId="77777777" w:rsidR="00910747" w:rsidRDefault="00910747">
            <w:pPr>
              <w:pStyle w:val="ConsPlusNormal"/>
            </w:pPr>
          </w:p>
        </w:tc>
        <w:tc>
          <w:tcPr>
            <w:tcW w:w="1871" w:type="dxa"/>
          </w:tcPr>
          <w:p w14:paraId="24EEEF4E" w14:textId="77777777" w:rsidR="00910747" w:rsidRDefault="00910747">
            <w:pPr>
              <w:pStyle w:val="ConsPlusNormal"/>
            </w:pPr>
            <w:r>
              <w:t>Всего по мероприятию за весь период реализации</w:t>
            </w:r>
          </w:p>
        </w:tc>
        <w:tc>
          <w:tcPr>
            <w:tcW w:w="1701" w:type="dxa"/>
          </w:tcPr>
          <w:p w14:paraId="7D5F4BA3" w14:textId="77777777" w:rsidR="00910747" w:rsidRDefault="00910747">
            <w:pPr>
              <w:pStyle w:val="ConsPlusNormal"/>
            </w:pPr>
            <w:r>
              <w:t>626445,129</w:t>
            </w:r>
          </w:p>
        </w:tc>
        <w:tc>
          <w:tcPr>
            <w:tcW w:w="1304" w:type="dxa"/>
          </w:tcPr>
          <w:p w14:paraId="4BE5B748" w14:textId="77777777" w:rsidR="00910747" w:rsidRDefault="00910747">
            <w:pPr>
              <w:pStyle w:val="ConsPlusNormal"/>
            </w:pPr>
          </w:p>
        </w:tc>
        <w:tc>
          <w:tcPr>
            <w:tcW w:w="1644" w:type="dxa"/>
          </w:tcPr>
          <w:p w14:paraId="46B523CA" w14:textId="77777777" w:rsidR="00910747" w:rsidRDefault="00910747">
            <w:pPr>
              <w:pStyle w:val="ConsPlusNormal"/>
            </w:pPr>
            <w:r>
              <w:t>460916,300</w:t>
            </w:r>
          </w:p>
        </w:tc>
        <w:tc>
          <w:tcPr>
            <w:tcW w:w="1531" w:type="dxa"/>
          </w:tcPr>
          <w:p w14:paraId="2E2AE608" w14:textId="77777777" w:rsidR="00910747" w:rsidRDefault="00910747">
            <w:pPr>
              <w:pStyle w:val="ConsPlusNormal"/>
            </w:pPr>
            <w:r>
              <w:t>141002,087</w:t>
            </w:r>
          </w:p>
        </w:tc>
        <w:tc>
          <w:tcPr>
            <w:tcW w:w="1191" w:type="dxa"/>
          </w:tcPr>
          <w:p w14:paraId="3EC79F17" w14:textId="77777777" w:rsidR="00910747" w:rsidRDefault="00910747">
            <w:pPr>
              <w:pStyle w:val="ConsPlusNormal"/>
            </w:pPr>
            <w:r>
              <w:t>24526,7420</w:t>
            </w:r>
          </w:p>
        </w:tc>
        <w:tc>
          <w:tcPr>
            <w:tcW w:w="1814" w:type="dxa"/>
          </w:tcPr>
          <w:p w14:paraId="0B2F1B90" w14:textId="77777777" w:rsidR="00910747" w:rsidRDefault="00910747">
            <w:pPr>
              <w:pStyle w:val="ConsPlusNormal"/>
            </w:pPr>
            <w:r>
              <w:t>-</w:t>
            </w:r>
          </w:p>
        </w:tc>
        <w:tc>
          <w:tcPr>
            <w:tcW w:w="1871" w:type="dxa"/>
          </w:tcPr>
          <w:p w14:paraId="29410D80" w14:textId="77777777" w:rsidR="00910747" w:rsidRDefault="00910747">
            <w:pPr>
              <w:pStyle w:val="ConsPlusNormal"/>
            </w:pPr>
          </w:p>
        </w:tc>
      </w:tr>
      <w:tr w:rsidR="00910747" w14:paraId="5273DC21" w14:textId="77777777">
        <w:tc>
          <w:tcPr>
            <w:tcW w:w="794" w:type="dxa"/>
            <w:vMerge/>
          </w:tcPr>
          <w:p w14:paraId="505D4908" w14:textId="77777777" w:rsidR="00910747" w:rsidRDefault="00910747">
            <w:pPr>
              <w:spacing w:after="1" w:line="0" w:lineRule="atLeast"/>
            </w:pPr>
          </w:p>
        </w:tc>
        <w:tc>
          <w:tcPr>
            <w:tcW w:w="2721" w:type="dxa"/>
            <w:vMerge/>
          </w:tcPr>
          <w:p w14:paraId="25C7A468" w14:textId="77777777" w:rsidR="00910747" w:rsidRDefault="00910747">
            <w:pPr>
              <w:spacing w:after="1" w:line="0" w:lineRule="atLeast"/>
            </w:pPr>
          </w:p>
        </w:tc>
        <w:tc>
          <w:tcPr>
            <w:tcW w:w="1928" w:type="dxa"/>
            <w:vMerge/>
          </w:tcPr>
          <w:p w14:paraId="76FADDDA" w14:textId="77777777" w:rsidR="00910747" w:rsidRDefault="00910747">
            <w:pPr>
              <w:spacing w:after="1" w:line="0" w:lineRule="atLeast"/>
            </w:pPr>
          </w:p>
        </w:tc>
        <w:tc>
          <w:tcPr>
            <w:tcW w:w="1587" w:type="dxa"/>
            <w:vMerge/>
          </w:tcPr>
          <w:p w14:paraId="111DFD9E" w14:textId="77777777" w:rsidR="00910747" w:rsidRDefault="00910747">
            <w:pPr>
              <w:spacing w:after="1" w:line="0" w:lineRule="atLeast"/>
            </w:pPr>
          </w:p>
        </w:tc>
        <w:tc>
          <w:tcPr>
            <w:tcW w:w="1757" w:type="dxa"/>
            <w:vMerge/>
          </w:tcPr>
          <w:p w14:paraId="46974EF8" w14:textId="77777777" w:rsidR="00910747" w:rsidRDefault="00910747">
            <w:pPr>
              <w:spacing w:after="1" w:line="0" w:lineRule="atLeast"/>
            </w:pPr>
          </w:p>
        </w:tc>
        <w:tc>
          <w:tcPr>
            <w:tcW w:w="2098" w:type="dxa"/>
            <w:vMerge/>
          </w:tcPr>
          <w:p w14:paraId="35BD5F41" w14:textId="77777777" w:rsidR="00910747" w:rsidRDefault="00910747">
            <w:pPr>
              <w:spacing w:after="1" w:line="0" w:lineRule="atLeast"/>
            </w:pPr>
          </w:p>
        </w:tc>
        <w:tc>
          <w:tcPr>
            <w:tcW w:w="1871" w:type="dxa"/>
          </w:tcPr>
          <w:p w14:paraId="3CFC0E50" w14:textId="77777777" w:rsidR="00910747" w:rsidRDefault="00910747">
            <w:pPr>
              <w:pStyle w:val="ConsPlusNormal"/>
            </w:pPr>
            <w:r>
              <w:t>2020 г.</w:t>
            </w:r>
          </w:p>
        </w:tc>
        <w:tc>
          <w:tcPr>
            <w:tcW w:w="1701" w:type="dxa"/>
          </w:tcPr>
          <w:p w14:paraId="2CBDFAC4" w14:textId="77777777" w:rsidR="00910747" w:rsidRDefault="00910747">
            <w:pPr>
              <w:pStyle w:val="ConsPlusNormal"/>
            </w:pPr>
            <w:r>
              <w:t>377520,023</w:t>
            </w:r>
          </w:p>
        </w:tc>
        <w:tc>
          <w:tcPr>
            <w:tcW w:w="1304" w:type="dxa"/>
          </w:tcPr>
          <w:p w14:paraId="0F49F3AB" w14:textId="77777777" w:rsidR="00910747" w:rsidRDefault="00910747">
            <w:pPr>
              <w:pStyle w:val="ConsPlusNormal"/>
            </w:pPr>
          </w:p>
        </w:tc>
        <w:tc>
          <w:tcPr>
            <w:tcW w:w="1644" w:type="dxa"/>
          </w:tcPr>
          <w:p w14:paraId="23159F05" w14:textId="77777777" w:rsidR="00910747" w:rsidRDefault="00910747">
            <w:pPr>
              <w:pStyle w:val="ConsPlusNormal"/>
            </w:pPr>
            <w:r>
              <w:t>345893,100</w:t>
            </w:r>
          </w:p>
        </w:tc>
        <w:tc>
          <w:tcPr>
            <w:tcW w:w="1531" w:type="dxa"/>
          </w:tcPr>
          <w:p w14:paraId="0F8249A0" w14:textId="77777777" w:rsidR="00910747" w:rsidRDefault="00910747">
            <w:pPr>
              <w:pStyle w:val="ConsPlusNormal"/>
            </w:pPr>
            <w:r>
              <w:t>10697,730</w:t>
            </w:r>
          </w:p>
        </w:tc>
        <w:tc>
          <w:tcPr>
            <w:tcW w:w="1191" w:type="dxa"/>
          </w:tcPr>
          <w:p w14:paraId="144F4B8E" w14:textId="77777777" w:rsidR="00910747" w:rsidRDefault="00910747">
            <w:pPr>
              <w:pStyle w:val="ConsPlusNormal"/>
            </w:pPr>
            <w:r>
              <w:t>20929,193</w:t>
            </w:r>
          </w:p>
        </w:tc>
        <w:tc>
          <w:tcPr>
            <w:tcW w:w="1814" w:type="dxa"/>
          </w:tcPr>
          <w:p w14:paraId="4112448D" w14:textId="77777777" w:rsidR="00910747" w:rsidRDefault="00910747">
            <w:pPr>
              <w:pStyle w:val="ConsPlusNormal"/>
            </w:pPr>
            <w:r>
              <w:t>-</w:t>
            </w:r>
          </w:p>
        </w:tc>
        <w:tc>
          <w:tcPr>
            <w:tcW w:w="1871" w:type="dxa"/>
          </w:tcPr>
          <w:p w14:paraId="74DCB760" w14:textId="77777777" w:rsidR="00910747" w:rsidRDefault="00910747">
            <w:pPr>
              <w:pStyle w:val="ConsPlusNormal"/>
            </w:pPr>
          </w:p>
        </w:tc>
      </w:tr>
      <w:tr w:rsidR="00910747" w14:paraId="1FF8A0D8" w14:textId="77777777">
        <w:tc>
          <w:tcPr>
            <w:tcW w:w="794" w:type="dxa"/>
            <w:vMerge/>
          </w:tcPr>
          <w:p w14:paraId="41D0BA60" w14:textId="77777777" w:rsidR="00910747" w:rsidRDefault="00910747">
            <w:pPr>
              <w:spacing w:after="1" w:line="0" w:lineRule="atLeast"/>
            </w:pPr>
          </w:p>
        </w:tc>
        <w:tc>
          <w:tcPr>
            <w:tcW w:w="2721" w:type="dxa"/>
            <w:vMerge/>
          </w:tcPr>
          <w:p w14:paraId="7F8ACD49" w14:textId="77777777" w:rsidR="00910747" w:rsidRDefault="00910747">
            <w:pPr>
              <w:spacing w:after="1" w:line="0" w:lineRule="atLeast"/>
            </w:pPr>
          </w:p>
        </w:tc>
        <w:tc>
          <w:tcPr>
            <w:tcW w:w="1928" w:type="dxa"/>
            <w:vMerge/>
          </w:tcPr>
          <w:p w14:paraId="0AF2769D" w14:textId="77777777" w:rsidR="00910747" w:rsidRDefault="00910747">
            <w:pPr>
              <w:spacing w:after="1" w:line="0" w:lineRule="atLeast"/>
            </w:pPr>
          </w:p>
        </w:tc>
        <w:tc>
          <w:tcPr>
            <w:tcW w:w="1587" w:type="dxa"/>
            <w:vMerge/>
          </w:tcPr>
          <w:p w14:paraId="12BD19B6" w14:textId="77777777" w:rsidR="00910747" w:rsidRDefault="00910747">
            <w:pPr>
              <w:spacing w:after="1" w:line="0" w:lineRule="atLeast"/>
            </w:pPr>
          </w:p>
        </w:tc>
        <w:tc>
          <w:tcPr>
            <w:tcW w:w="1757" w:type="dxa"/>
            <w:vMerge/>
          </w:tcPr>
          <w:p w14:paraId="7B902930" w14:textId="77777777" w:rsidR="00910747" w:rsidRDefault="00910747">
            <w:pPr>
              <w:spacing w:after="1" w:line="0" w:lineRule="atLeast"/>
            </w:pPr>
          </w:p>
        </w:tc>
        <w:tc>
          <w:tcPr>
            <w:tcW w:w="2098" w:type="dxa"/>
            <w:vMerge/>
          </w:tcPr>
          <w:p w14:paraId="648920FA" w14:textId="77777777" w:rsidR="00910747" w:rsidRDefault="00910747">
            <w:pPr>
              <w:spacing w:after="1" w:line="0" w:lineRule="atLeast"/>
            </w:pPr>
          </w:p>
        </w:tc>
        <w:tc>
          <w:tcPr>
            <w:tcW w:w="1871" w:type="dxa"/>
          </w:tcPr>
          <w:p w14:paraId="7BC31179" w14:textId="77777777" w:rsidR="00910747" w:rsidRDefault="00910747">
            <w:pPr>
              <w:pStyle w:val="ConsPlusNormal"/>
            </w:pPr>
            <w:r>
              <w:t>2021 г.</w:t>
            </w:r>
          </w:p>
        </w:tc>
        <w:tc>
          <w:tcPr>
            <w:tcW w:w="1701" w:type="dxa"/>
          </w:tcPr>
          <w:p w14:paraId="05825C6D" w14:textId="77777777" w:rsidR="00910747" w:rsidRDefault="00910747">
            <w:pPr>
              <w:pStyle w:val="ConsPlusNormal"/>
            </w:pPr>
            <w:r>
              <w:t>248925,106</w:t>
            </w:r>
          </w:p>
        </w:tc>
        <w:tc>
          <w:tcPr>
            <w:tcW w:w="1304" w:type="dxa"/>
          </w:tcPr>
          <w:p w14:paraId="752072AC" w14:textId="77777777" w:rsidR="00910747" w:rsidRDefault="00910747">
            <w:pPr>
              <w:pStyle w:val="ConsPlusNormal"/>
            </w:pPr>
          </w:p>
        </w:tc>
        <w:tc>
          <w:tcPr>
            <w:tcW w:w="1644" w:type="dxa"/>
          </w:tcPr>
          <w:p w14:paraId="78DC2FB6" w14:textId="77777777" w:rsidR="00910747" w:rsidRDefault="00910747">
            <w:pPr>
              <w:pStyle w:val="ConsPlusNormal"/>
            </w:pPr>
            <w:r>
              <w:t>115023,200</w:t>
            </w:r>
          </w:p>
        </w:tc>
        <w:tc>
          <w:tcPr>
            <w:tcW w:w="1531" w:type="dxa"/>
          </w:tcPr>
          <w:p w14:paraId="321F4371" w14:textId="77777777" w:rsidR="00910747" w:rsidRDefault="00910747">
            <w:pPr>
              <w:pStyle w:val="ConsPlusNormal"/>
            </w:pPr>
            <w:r>
              <w:t>130304,357</w:t>
            </w:r>
          </w:p>
        </w:tc>
        <w:tc>
          <w:tcPr>
            <w:tcW w:w="1191" w:type="dxa"/>
          </w:tcPr>
          <w:p w14:paraId="746B164C" w14:textId="77777777" w:rsidR="00910747" w:rsidRDefault="00910747">
            <w:pPr>
              <w:pStyle w:val="ConsPlusNormal"/>
            </w:pPr>
            <w:r>
              <w:t>3597,549</w:t>
            </w:r>
          </w:p>
        </w:tc>
        <w:tc>
          <w:tcPr>
            <w:tcW w:w="1814" w:type="dxa"/>
          </w:tcPr>
          <w:p w14:paraId="4B43500E" w14:textId="77777777" w:rsidR="00910747" w:rsidRDefault="00910747">
            <w:pPr>
              <w:pStyle w:val="ConsPlusNormal"/>
            </w:pPr>
            <w:r>
              <w:t>-</w:t>
            </w:r>
          </w:p>
        </w:tc>
        <w:tc>
          <w:tcPr>
            <w:tcW w:w="1871" w:type="dxa"/>
          </w:tcPr>
          <w:p w14:paraId="7062F908" w14:textId="77777777" w:rsidR="00910747" w:rsidRDefault="00910747">
            <w:pPr>
              <w:pStyle w:val="ConsPlusNormal"/>
            </w:pPr>
          </w:p>
        </w:tc>
      </w:tr>
      <w:tr w:rsidR="00910747" w14:paraId="28792738" w14:textId="77777777">
        <w:tc>
          <w:tcPr>
            <w:tcW w:w="794" w:type="dxa"/>
            <w:vMerge w:val="restart"/>
          </w:tcPr>
          <w:p w14:paraId="203F388A" w14:textId="77777777" w:rsidR="00910747" w:rsidRDefault="00910747">
            <w:pPr>
              <w:pStyle w:val="ConsPlusNormal"/>
            </w:pPr>
            <w:r>
              <w:t>1.1.</w:t>
            </w:r>
          </w:p>
        </w:tc>
        <w:tc>
          <w:tcPr>
            <w:tcW w:w="2721" w:type="dxa"/>
            <w:vMerge w:val="restart"/>
          </w:tcPr>
          <w:p w14:paraId="3468D735" w14:textId="77777777" w:rsidR="00910747" w:rsidRDefault="00910747">
            <w:pPr>
              <w:pStyle w:val="ConsPlusNormal"/>
            </w:pPr>
            <w:r>
              <w:t xml:space="preserve">Строительство, реконструкция и расширение систем </w:t>
            </w:r>
            <w:r>
              <w:lastRenderedPageBreak/>
              <w:t>водоснабжения и канализации в г. Благовещенске (водовод от насосной станции второго подъема водозабора "Северный" до распределительной сети города)</w:t>
            </w:r>
          </w:p>
        </w:tc>
        <w:tc>
          <w:tcPr>
            <w:tcW w:w="1928" w:type="dxa"/>
            <w:vMerge w:val="restart"/>
          </w:tcPr>
          <w:p w14:paraId="3514D443" w14:textId="77777777" w:rsidR="00910747" w:rsidRDefault="00910747">
            <w:pPr>
              <w:pStyle w:val="ConsPlusNormal"/>
            </w:pPr>
            <w:r>
              <w:lastRenderedPageBreak/>
              <w:t>Новое строительство</w:t>
            </w:r>
          </w:p>
        </w:tc>
        <w:tc>
          <w:tcPr>
            <w:tcW w:w="1587" w:type="dxa"/>
            <w:vMerge w:val="restart"/>
          </w:tcPr>
          <w:p w14:paraId="7B1FD72B" w14:textId="77777777" w:rsidR="00910747" w:rsidRDefault="00910747">
            <w:pPr>
              <w:pStyle w:val="ConsPlusNormal"/>
            </w:pPr>
            <w:r>
              <w:t>5,671 км</w:t>
            </w:r>
          </w:p>
        </w:tc>
        <w:tc>
          <w:tcPr>
            <w:tcW w:w="1757" w:type="dxa"/>
            <w:vMerge w:val="restart"/>
          </w:tcPr>
          <w:p w14:paraId="0F8E7BBE" w14:textId="77777777" w:rsidR="00910747" w:rsidRDefault="00910747">
            <w:pPr>
              <w:pStyle w:val="ConsPlusNormal"/>
            </w:pPr>
            <w:r>
              <w:t>Имеется</w:t>
            </w:r>
          </w:p>
        </w:tc>
        <w:tc>
          <w:tcPr>
            <w:tcW w:w="2098" w:type="dxa"/>
            <w:vMerge w:val="restart"/>
          </w:tcPr>
          <w:p w14:paraId="682DE9E2" w14:textId="77777777" w:rsidR="00910747" w:rsidRDefault="00910747">
            <w:pPr>
              <w:pStyle w:val="ConsPlusNormal"/>
            </w:pPr>
            <w:r>
              <w:t>386445,39</w:t>
            </w:r>
          </w:p>
        </w:tc>
        <w:tc>
          <w:tcPr>
            <w:tcW w:w="1871" w:type="dxa"/>
          </w:tcPr>
          <w:p w14:paraId="44727657" w14:textId="77777777" w:rsidR="00910747" w:rsidRDefault="00910747">
            <w:pPr>
              <w:pStyle w:val="ConsPlusNormal"/>
            </w:pPr>
            <w:r>
              <w:t>Всего по объекту за весь период его реализации</w:t>
            </w:r>
          </w:p>
        </w:tc>
        <w:tc>
          <w:tcPr>
            <w:tcW w:w="1701" w:type="dxa"/>
          </w:tcPr>
          <w:p w14:paraId="7632CF61" w14:textId="77777777" w:rsidR="00910747" w:rsidRDefault="00910747">
            <w:pPr>
              <w:pStyle w:val="ConsPlusNormal"/>
            </w:pPr>
            <w:r>
              <w:t>417300,972</w:t>
            </w:r>
          </w:p>
        </w:tc>
        <w:tc>
          <w:tcPr>
            <w:tcW w:w="1304" w:type="dxa"/>
          </w:tcPr>
          <w:p w14:paraId="164AAC09" w14:textId="77777777" w:rsidR="00910747" w:rsidRDefault="00910747">
            <w:pPr>
              <w:pStyle w:val="ConsPlusNormal"/>
            </w:pPr>
          </w:p>
        </w:tc>
        <w:tc>
          <w:tcPr>
            <w:tcW w:w="1644" w:type="dxa"/>
          </w:tcPr>
          <w:p w14:paraId="49B6890B" w14:textId="77777777" w:rsidR="00910747" w:rsidRDefault="00910747">
            <w:pPr>
              <w:pStyle w:val="ConsPlusNormal"/>
            </w:pPr>
            <w:r>
              <w:t>302233,200</w:t>
            </w:r>
          </w:p>
        </w:tc>
        <w:tc>
          <w:tcPr>
            <w:tcW w:w="1531" w:type="dxa"/>
          </w:tcPr>
          <w:p w14:paraId="7AB4588A" w14:textId="77777777" w:rsidR="00910747" w:rsidRDefault="00910747">
            <w:pPr>
              <w:pStyle w:val="ConsPlusNormal"/>
            </w:pPr>
            <w:r>
              <w:t>100628,806</w:t>
            </w:r>
          </w:p>
        </w:tc>
        <w:tc>
          <w:tcPr>
            <w:tcW w:w="1191" w:type="dxa"/>
          </w:tcPr>
          <w:p w14:paraId="73B59566" w14:textId="77777777" w:rsidR="00910747" w:rsidRDefault="00910747">
            <w:pPr>
              <w:pStyle w:val="ConsPlusNormal"/>
            </w:pPr>
            <w:r>
              <w:t>14438,966</w:t>
            </w:r>
          </w:p>
        </w:tc>
        <w:tc>
          <w:tcPr>
            <w:tcW w:w="1814" w:type="dxa"/>
          </w:tcPr>
          <w:p w14:paraId="18316038" w14:textId="77777777" w:rsidR="00910747" w:rsidRDefault="00910747">
            <w:pPr>
              <w:pStyle w:val="ConsPlusNormal"/>
            </w:pPr>
            <w:r>
              <w:t>-</w:t>
            </w:r>
          </w:p>
        </w:tc>
        <w:tc>
          <w:tcPr>
            <w:tcW w:w="1871" w:type="dxa"/>
            <w:vMerge w:val="restart"/>
          </w:tcPr>
          <w:p w14:paraId="3945090E" w14:textId="77777777" w:rsidR="00910747" w:rsidRDefault="00910747">
            <w:pPr>
              <w:pStyle w:val="ConsPlusNormal"/>
            </w:pPr>
            <w:r>
              <w:t>2021 г.</w:t>
            </w:r>
          </w:p>
        </w:tc>
      </w:tr>
      <w:tr w:rsidR="00910747" w14:paraId="22AD5B2A" w14:textId="77777777">
        <w:tc>
          <w:tcPr>
            <w:tcW w:w="794" w:type="dxa"/>
            <w:vMerge/>
          </w:tcPr>
          <w:p w14:paraId="4AE24D9C" w14:textId="77777777" w:rsidR="00910747" w:rsidRDefault="00910747">
            <w:pPr>
              <w:spacing w:after="1" w:line="0" w:lineRule="atLeast"/>
            </w:pPr>
          </w:p>
        </w:tc>
        <w:tc>
          <w:tcPr>
            <w:tcW w:w="2721" w:type="dxa"/>
            <w:vMerge/>
          </w:tcPr>
          <w:p w14:paraId="66C83156" w14:textId="77777777" w:rsidR="00910747" w:rsidRDefault="00910747">
            <w:pPr>
              <w:spacing w:after="1" w:line="0" w:lineRule="atLeast"/>
            </w:pPr>
          </w:p>
        </w:tc>
        <w:tc>
          <w:tcPr>
            <w:tcW w:w="1928" w:type="dxa"/>
            <w:vMerge/>
          </w:tcPr>
          <w:p w14:paraId="29199E04" w14:textId="77777777" w:rsidR="00910747" w:rsidRDefault="00910747">
            <w:pPr>
              <w:spacing w:after="1" w:line="0" w:lineRule="atLeast"/>
            </w:pPr>
          </w:p>
        </w:tc>
        <w:tc>
          <w:tcPr>
            <w:tcW w:w="1587" w:type="dxa"/>
            <w:vMerge/>
          </w:tcPr>
          <w:p w14:paraId="56CFB6E6" w14:textId="77777777" w:rsidR="00910747" w:rsidRDefault="00910747">
            <w:pPr>
              <w:spacing w:after="1" w:line="0" w:lineRule="atLeast"/>
            </w:pPr>
          </w:p>
        </w:tc>
        <w:tc>
          <w:tcPr>
            <w:tcW w:w="1757" w:type="dxa"/>
            <w:vMerge/>
          </w:tcPr>
          <w:p w14:paraId="79A87F46" w14:textId="77777777" w:rsidR="00910747" w:rsidRDefault="00910747">
            <w:pPr>
              <w:spacing w:after="1" w:line="0" w:lineRule="atLeast"/>
            </w:pPr>
          </w:p>
        </w:tc>
        <w:tc>
          <w:tcPr>
            <w:tcW w:w="2098" w:type="dxa"/>
            <w:vMerge/>
          </w:tcPr>
          <w:p w14:paraId="5027ABF2" w14:textId="77777777" w:rsidR="00910747" w:rsidRDefault="00910747">
            <w:pPr>
              <w:spacing w:after="1" w:line="0" w:lineRule="atLeast"/>
            </w:pPr>
          </w:p>
        </w:tc>
        <w:tc>
          <w:tcPr>
            <w:tcW w:w="1871" w:type="dxa"/>
          </w:tcPr>
          <w:p w14:paraId="1CFC4526" w14:textId="77777777" w:rsidR="00910747" w:rsidRDefault="00910747">
            <w:pPr>
              <w:pStyle w:val="ConsPlusNormal"/>
            </w:pPr>
            <w:r>
              <w:t>2020 г.</w:t>
            </w:r>
          </w:p>
        </w:tc>
        <w:tc>
          <w:tcPr>
            <w:tcW w:w="1701" w:type="dxa"/>
          </w:tcPr>
          <w:p w14:paraId="14F57B4E" w14:textId="77777777" w:rsidR="00910747" w:rsidRDefault="00910747">
            <w:pPr>
              <w:pStyle w:val="ConsPlusNormal"/>
            </w:pPr>
            <w:r>
              <w:t>205319,18</w:t>
            </w:r>
          </w:p>
        </w:tc>
        <w:tc>
          <w:tcPr>
            <w:tcW w:w="1304" w:type="dxa"/>
          </w:tcPr>
          <w:p w14:paraId="2888112A" w14:textId="77777777" w:rsidR="00910747" w:rsidRDefault="00910747">
            <w:pPr>
              <w:pStyle w:val="ConsPlusNormal"/>
            </w:pPr>
          </w:p>
        </w:tc>
        <w:tc>
          <w:tcPr>
            <w:tcW w:w="1644" w:type="dxa"/>
          </w:tcPr>
          <w:p w14:paraId="07074A15" w14:textId="77777777" w:rsidR="00910747" w:rsidRDefault="00910747">
            <w:pPr>
              <w:pStyle w:val="ConsPlusNormal"/>
            </w:pPr>
            <w:r>
              <w:t>187210,000</w:t>
            </w:r>
          </w:p>
        </w:tc>
        <w:tc>
          <w:tcPr>
            <w:tcW w:w="1531" w:type="dxa"/>
          </w:tcPr>
          <w:p w14:paraId="3DB1C898" w14:textId="77777777" w:rsidR="00910747" w:rsidRDefault="00910747">
            <w:pPr>
              <w:pStyle w:val="ConsPlusNormal"/>
            </w:pPr>
            <w:r>
              <w:t>5790,000</w:t>
            </w:r>
          </w:p>
        </w:tc>
        <w:tc>
          <w:tcPr>
            <w:tcW w:w="1191" w:type="dxa"/>
          </w:tcPr>
          <w:p w14:paraId="68693533" w14:textId="77777777" w:rsidR="00910747" w:rsidRDefault="00910747">
            <w:pPr>
              <w:pStyle w:val="ConsPlusNormal"/>
            </w:pPr>
            <w:r>
              <w:t>12319,148</w:t>
            </w:r>
          </w:p>
        </w:tc>
        <w:tc>
          <w:tcPr>
            <w:tcW w:w="1814" w:type="dxa"/>
          </w:tcPr>
          <w:p w14:paraId="272AD865" w14:textId="77777777" w:rsidR="00910747" w:rsidRDefault="00910747">
            <w:pPr>
              <w:pStyle w:val="ConsPlusNormal"/>
            </w:pPr>
            <w:r>
              <w:t>-</w:t>
            </w:r>
          </w:p>
        </w:tc>
        <w:tc>
          <w:tcPr>
            <w:tcW w:w="1871" w:type="dxa"/>
            <w:vMerge/>
          </w:tcPr>
          <w:p w14:paraId="31BC5FA0" w14:textId="77777777" w:rsidR="00910747" w:rsidRDefault="00910747">
            <w:pPr>
              <w:spacing w:after="1" w:line="0" w:lineRule="atLeast"/>
            </w:pPr>
          </w:p>
        </w:tc>
      </w:tr>
      <w:tr w:rsidR="00910747" w14:paraId="1B03E01D" w14:textId="77777777">
        <w:tc>
          <w:tcPr>
            <w:tcW w:w="794" w:type="dxa"/>
            <w:vMerge/>
          </w:tcPr>
          <w:p w14:paraId="6F8F0C28" w14:textId="77777777" w:rsidR="00910747" w:rsidRDefault="00910747">
            <w:pPr>
              <w:spacing w:after="1" w:line="0" w:lineRule="atLeast"/>
            </w:pPr>
          </w:p>
        </w:tc>
        <w:tc>
          <w:tcPr>
            <w:tcW w:w="2721" w:type="dxa"/>
            <w:vMerge/>
          </w:tcPr>
          <w:p w14:paraId="5DD259AF" w14:textId="77777777" w:rsidR="00910747" w:rsidRDefault="00910747">
            <w:pPr>
              <w:spacing w:after="1" w:line="0" w:lineRule="atLeast"/>
            </w:pPr>
          </w:p>
        </w:tc>
        <w:tc>
          <w:tcPr>
            <w:tcW w:w="1928" w:type="dxa"/>
            <w:vMerge/>
          </w:tcPr>
          <w:p w14:paraId="69C771DA" w14:textId="77777777" w:rsidR="00910747" w:rsidRDefault="00910747">
            <w:pPr>
              <w:spacing w:after="1" w:line="0" w:lineRule="atLeast"/>
            </w:pPr>
          </w:p>
        </w:tc>
        <w:tc>
          <w:tcPr>
            <w:tcW w:w="1587" w:type="dxa"/>
            <w:vMerge/>
          </w:tcPr>
          <w:p w14:paraId="2367ABE3" w14:textId="77777777" w:rsidR="00910747" w:rsidRDefault="00910747">
            <w:pPr>
              <w:spacing w:after="1" w:line="0" w:lineRule="atLeast"/>
            </w:pPr>
          </w:p>
        </w:tc>
        <w:tc>
          <w:tcPr>
            <w:tcW w:w="1757" w:type="dxa"/>
            <w:vMerge/>
          </w:tcPr>
          <w:p w14:paraId="5B39E853" w14:textId="77777777" w:rsidR="00910747" w:rsidRDefault="00910747">
            <w:pPr>
              <w:spacing w:after="1" w:line="0" w:lineRule="atLeast"/>
            </w:pPr>
          </w:p>
        </w:tc>
        <w:tc>
          <w:tcPr>
            <w:tcW w:w="2098" w:type="dxa"/>
            <w:vMerge/>
          </w:tcPr>
          <w:p w14:paraId="57928F38" w14:textId="77777777" w:rsidR="00910747" w:rsidRDefault="00910747">
            <w:pPr>
              <w:spacing w:after="1" w:line="0" w:lineRule="atLeast"/>
            </w:pPr>
          </w:p>
        </w:tc>
        <w:tc>
          <w:tcPr>
            <w:tcW w:w="1871" w:type="dxa"/>
          </w:tcPr>
          <w:p w14:paraId="2C8D33BB" w14:textId="77777777" w:rsidR="00910747" w:rsidRDefault="00910747">
            <w:pPr>
              <w:pStyle w:val="ConsPlusNormal"/>
            </w:pPr>
            <w:r>
              <w:t>2021 г.</w:t>
            </w:r>
          </w:p>
        </w:tc>
        <w:tc>
          <w:tcPr>
            <w:tcW w:w="1701" w:type="dxa"/>
          </w:tcPr>
          <w:p w14:paraId="40066559" w14:textId="77777777" w:rsidR="00910747" w:rsidRDefault="00910747">
            <w:pPr>
              <w:pStyle w:val="ConsPlusNormal"/>
            </w:pPr>
            <w:r>
              <w:t>211981,824</w:t>
            </w:r>
          </w:p>
        </w:tc>
        <w:tc>
          <w:tcPr>
            <w:tcW w:w="1304" w:type="dxa"/>
          </w:tcPr>
          <w:p w14:paraId="506AEE0F" w14:textId="77777777" w:rsidR="00910747" w:rsidRDefault="00910747">
            <w:pPr>
              <w:pStyle w:val="ConsPlusNormal"/>
            </w:pPr>
          </w:p>
        </w:tc>
        <w:tc>
          <w:tcPr>
            <w:tcW w:w="1644" w:type="dxa"/>
          </w:tcPr>
          <w:p w14:paraId="313B906A" w14:textId="77777777" w:rsidR="00910747" w:rsidRDefault="00910747">
            <w:pPr>
              <w:pStyle w:val="ConsPlusNormal"/>
            </w:pPr>
            <w:r>
              <w:t>115023,200</w:t>
            </w:r>
          </w:p>
        </w:tc>
        <w:tc>
          <w:tcPr>
            <w:tcW w:w="1531" w:type="dxa"/>
          </w:tcPr>
          <w:p w14:paraId="551FF99D" w14:textId="77777777" w:rsidR="00910747" w:rsidRDefault="00910747">
            <w:pPr>
              <w:pStyle w:val="ConsPlusNormal"/>
            </w:pPr>
            <w:r>
              <w:t>94838,806</w:t>
            </w:r>
          </w:p>
        </w:tc>
        <w:tc>
          <w:tcPr>
            <w:tcW w:w="1191" w:type="dxa"/>
          </w:tcPr>
          <w:p w14:paraId="46B7E456" w14:textId="77777777" w:rsidR="00910747" w:rsidRDefault="00910747">
            <w:pPr>
              <w:pStyle w:val="ConsPlusNormal"/>
            </w:pPr>
            <w:r>
              <w:t>2119,818</w:t>
            </w:r>
          </w:p>
        </w:tc>
        <w:tc>
          <w:tcPr>
            <w:tcW w:w="1814" w:type="dxa"/>
          </w:tcPr>
          <w:p w14:paraId="17BF8B17" w14:textId="77777777" w:rsidR="00910747" w:rsidRDefault="00910747">
            <w:pPr>
              <w:pStyle w:val="ConsPlusNormal"/>
            </w:pPr>
            <w:r>
              <w:t>-</w:t>
            </w:r>
          </w:p>
        </w:tc>
        <w:tc>
          <w:tcPr>
            <w:tcW w:w="1871" w:type="dxa"/>
            <w:vMerge/>
          </w:tcPr>
          <w:p w14:paraId="2A47AEA6" w14:textId="77777777" w:rsidR="00910747" w:rsidRDefault="00910747">
            <w:pPr>
              <w:spacing w:after="1" w:line="0" w:lineRule="atLeast"/>
            </w:pPr>
          </w:p>
        </w:tc>
      </w:tr>
      <w:tr w:rsidR="00910747" w14:paraId="2774956D" w14:textId="77777777">
        <w:tc>
          <w:tcPr>
            <w:tcW w:w="794" w:type="dxa"/>
            <w:vMerge w:val="restart"/>
          </w:tcPr>
          <w:p w14:paraId="7EB968C9" w14:textId="77777777" w:rsidR="00910747" w:rsidRDefault="00910747">
            <w:pPr>
              <w:pStyle w:val="ConsPlusNormal"/>
            </w:pPr>
            <w:r>
              <w:t>1.2.</w:t>
            </w:r>
          </w:p>
        </w:tc>
        <w:tc>
          <w:tcPr>
            <w:tcW w:w="2721" w:type="dxa"/>
            <w:vMerge w:val="restart"/>
          </w:tcPr>
          <w:p w14:paraId="29F5E653" w14:textId="77777777" w:rsidR="00910747" w:rsidRDefault="00910747">
            <w:pPr>
              <w:pStyle w:val="ConsPlusNormal"/>
            </w:pPr>
            <w:r>
              <w:t>Детский сад на 120 мест в с. Чигири Благовещенского района Амурской области</w:t>
            </w:r>
          </w:p>
        </w:tc>
        <w:tc>
          <w:tcPr>
            <w:tcW w:w="1928" w:type="dxa"/>
            <w:vMerge w:val="restart"/>
          </w:tcPr>
          <w:p w14:paraId="5991C901" w14:textId="77777777" w:rsidR="00910747" w:rsidRDefault="00910747">
            <w:pPr>
              <w:pStyle w:val="ConsPlusNormal"/>
            </w:pPr>
            <w:r>
              <w:t>Новое строительство</w:t>
            </w:r>
          </w:p>
        </w:tc>
        <w:tc>
          <w:tcPr>
            <w:tcW w:w="1587" w:type="dxa"/>
            <w:vMerge w:val="restart"/>
          </w:tcPr>
          <w:p w14:paraId="48D916CF" w14:textId="77777777" w:rsidR="00910747" w:rsidRDefault="00910747">
            <w:pPr>
              <w:pStyle w:val="ConsPlusNormal"/>
            </w:pPr>
            <w:r>
              <w:t>120 мест</w:t>
            </w:r>
          </w:p>
        </w:tc>
        <w:tc>
          <w:tcPr>
            <w:tcW w:w="1757" w:type="dxa"/>
            <w:vMerge w:val="restart"/>
          </w:tcPr>
          <w:p w14:paraId="4B4CEF2C" w14:textId="77777777" w:rsidR="00910747" w:rsidRDefault="00910747">
            <w:pPr>
              <w:pStyle w:val="ConsPlusNormal"/>
            </w:pPr>
            <w:r>
              <w:t>Имеется</w:t>
            </w:r>
          </w:p>
        </w:tc>
        <w:tc>
          <w:tcPr>
            <w:tcW w:w="2098" w:type="dxa"/>
            <w:vMerge w:val="restart"/>
          </w:tcPr>
          <w:p w14:paraId="61803B02" w14:textId="77777777" w:rsidR="00910747" w:rsidRDefault="00910747">
            <w:pPr>
              <w:pStyle w:val="ConsPlusNormal"/>
            </w:pPr>
            <w:r>
              <w:t>210466,000</w:t>
            </w:r>
          </w:p>
        </w:tc>
        <w:tc>
          <w:tcPr>
            <w:tcW w:w="1871" w:type="dxa"/>
          </w:tcPr>
          <w:p w14:paraId="0F649545" w14:textId="77777777" w:rsidR="00910747" w:rsidRDefault="00910747">
            <w:pPr>
              <w:pStyle w:val="ConsPlusNormal"/>
            </w:pPr>
            <w:r>
              <w:t>Всего по объекту за весь период его реализации</w:t>
            </w:r>
          </w:p>
        </w:tc>
        <w:tc>
          <w:tcPr>
            <w:tcW w:w="1701" w:type="dxa"/>
          </w:tcPr>
          <w:p w14:paraId="20BF2DDE" w14:textId="77777777" w:rsidR="00910747" w:rsidRDefault="00910747">
            <w:pPr>
              <w:pStyle w:val="ConsPlusNormal"/>
            </w:pPr>
            <w:r>
              <w:t>209144,154</w:t>
            </w:r>
          </w:p>
        </w:tc>
        <w:tc>
          <w:tcPr>
            <w:tcW w:w="1304" w:type="dxa"/>
          </w:tcPr>
          <w:p w14:paraId="614F6128" w14:textId="77777777" w:rsidR="00910747" w:rsidRDefault="00910747">
            <w:pPr>
              <w:pStyle w:val="ConsPlusNormal"/>
            </w:pPr>
          </w:p>
        </w:tc>
        <w:tc>
          <w:tcPr>
            <w:tcW w:w="1644" w:type="dxa"/>
          </w:tcPr>
          <w:p w14:paraId="3D4F2E9F" w14:textId="77777777" w:rsidR="00910747" w:rsidRDefault="00910747">
            <w:pPr>
              <w:pStyle w:val="ConsPlusNormal"/>
            </w:pPr>
            <w:r>
              <w:t>158683,100</w:t>
            </w:r>
          </w:p>
        </w:tc>
        <w:tc>
          <w:tcPr>
            <w:tcW w:w="1531" w:type="dxa"/>
          </w:tcPr>
          <w:p w14:paraId="21BC639A" w14:textId="77777777" w:rsidR="00910747" w:rsidRDefault="00910747">
            <w:pPr>
              <w:pStyle w:val="ConsPlusNormal"/>
            </w:pPr>
            <w:r>
              <w:t>40373,280</w:t>
            </w:r>
          </w:p>
        </w:tc>
        <w:tc>
          <w:tcPr>
            <w:tcW w:w="1191" w:type="dxa"/>
          </w:tcPr>
          <w:p w14:paraId="5345DC9E" w14:textId="77777777" w:rsidR="00910747" w:rsidRDefault="00910747">
            <w:pPr>
              <w:pStyle w:val="ConsPlusNormal"/>
            </w:pPr>
            <w:r>
              <w:t>10087,774</w:t>
            </w:r>
          </w:p>
        </w:tc>
        <w:tc>
          <w:tcPr>
            <w:tcW w:w="1814" w:type="dxa"/>
          </w:tcPr>
          <w:p w14:paraId="3A2D72CA" w14:textId="77777777" w:rsidR="00910747" w:rsidRDefault="00910747">
            <w:pPr>
              <w:pStyle w:val="ConsPlusNormal"/>
            </w:pPr>
            <w:r>
              <w:t>-</w:t>
            </w:r>
          </w:p>
        </w:tc>
        <w:tc>
          <w:tcPr>
            <w:tcW w:w="1871" w:type="dxa"/>
            <w:vMerge w:val="restart"/>
          </w:tcPr>
          <w:p w14:paraId="7C997D9B" w14:textId="77777777" w:rsidR="00910747" w:rsidRDefault="00910747">
            <w:pPr>
              <w:pStyle w:val="ConsPlusNormal"/>
            </w:pPr>
            <w:r>
              <w:t>2022 г.</w:t>
            </w:r>
          </w:p>
        </w:tc>
      </w:tr>
      <w:tr w:rsidR="00910747" w14:paraId="7C949989" w14:textId="77777777">
        <w:tc>
          <w:tcPr>
            <w:tcW w:w="794" w:type="dxa"/>
            <w:vMerge/>
          </w:tcPr>
          <w:p w14:paraId="3E9542A6" w14:textId="77777777" w:rsidR="00910747" w:rsidRDefault="00910747">
            <w:pPr>
              <w:spacing w:after="1" w:line="0" w:lineRule="atLeast"/>
            </w:pPr>
          </w:p>
        </w:tc>
        <w:tc>
          <w:tcPr>
            <w:tcW w:w="2721" w:type="dxa"/>
            <w:vMerge/>
          </w:tcPr>
          <w:p w14:paraId="7F2AC227" w14:textId="77777777" w:rsidR="00910747" w:rsidRDefault="00910747">
            <w:pPr>
              <w:spacing w:after="1" w:line="0" w:lineRule="atLeast"/>
            </w:pPr>
          </w:p>
        </w:tc>
        <w:tc>
          <w:tcPr>
            <w:tcW w:w="1928" w:type="dxa"/>
            <w:vMerge/>
          </w:tcPr>
          <w:p w14:paraId="266748EE" w14:textId="77777777" w:rsidR="00910747" w:rsidRDefault="00910747">
            <w:pPr>
              <w:spacing w:after="1" w:line="0" w:lineRule="atLeast"/>
            </w:pPr>
          </w:p>
        </w:tc>
        <w:tc>
          <w:tcPr>
            <w:tcW w:w="1587" w:type="dxa"/>
            <w:vMerge/>
          </w:tcPr>
          <w:p w14:paraId="6365A88D" w14:textId="77777777" w:rsidR="00910747" w:rsidRDefault="00910747">
            <w:pPr>
              <w:spacing w:after="1" w:line="0" w:lineRule="atLeast"/>
            </w:pPr>
          </w:p>
        </w:tc>
        <w:tc>
          <w:tcPr>
            <w:tcW w:w="1757" w:type="dxa"/>
            <w:vMerge/>
          </w:tcPr>
          <w:p w14:paraId="4E001E1C" w14:textId="77777777" w:rsidR="00910747" w:rsidRDefault="00910747">
            <w:pPr>
              <w:spacing w:after="1" w:line="0" w:lineRule="atLeast"/>
            </w:pPr>
          </w:p>
        </w:tc>
        <w:tc>
          <w:tcPr>
            <w:tcW w:w="2098" w:type="dxa"/>
            <w:vMerge/>
          </w:tcPr>
          <w:p w14:paraId="758FFFCB" w14:textId="77777777" w:rsidR="00910747" w:rsidRDefault="00910747">
            <w:pPr>
              <w:spacing w:after="1" w:line="0" w:lineRule="atLeast"/>
            </w:pPr>
          </w:p>
        </w:tc>
        <w:tc>
          <w:tcPr>
            <w:tcW w:w="1871" w:type="dxa"/>
          </w:tcPr>
          <w:p w14:paraId="305516F8" w14:textId="77777777" w:rsidR="00910747" w:rsidRDefault="00910747">
            <w:pPr>
              <w:pStyle w:val="ConsPlusNormal"/>
            </w:pPr>
            <w:r>
              <w:t>2020 г.</w:t>
            </w:r>
          </w:p>
        </w:tc>
        <w:tc>
          <w:tcPr>
            <w:tcW w:w="1701" w:type="dxa"/>
          </w:tcPr>
          <w:p w14:paraId="4B5EE443" w14:textId="77777777" w:rsidR="00910747" w:rsidRDefault="00910747">
            <w:pPr>
              <w:pStyle w:val="ConsPlusNormal"/>
            </w:pPr>
            <w:r>
              <w:t>172200,873</w:t>
            </w:r>
          </w:p>
        </w:tc>
        <w:tc>
          <w:tcPr>
            <w:tcW w:w="1304" w:type="dxa"/>
          </w:tcPr>
          <w:p w14:paraId="1267B2B6" w14:textId="77777777" w:rsidR="00910747" w:rsidRDefault="00910747">
            <w:pPr>
              <w:pStyle w:val="ConsPlusNormal"/>
            </w:pPr>
          </w:p>
        </w:tc>
        <w:tc>
          <w:tcPr>
            <w:tcW w:w="1644" w:type="dxa"/>
          </w:tcPr>
          <w:p w14:paraId="2F3FB7D3" w14:textId="77777777" w:rsidR="00910747" w:rsidRDefault="00910747">
            <w:pPr>
              <w:pStyle w:val="ConsPlusNormal"/>
            </w:pPr>
            <w:r>
              <w:t>158683,100</w:t>
            </w:r>
          </w:p>
        </w:tc>
        <w:tc>
          <w:tcPr>
            <w:tcW w:w="1531" w:type="dxa"/>
          </w:tcPr>
          <w:p w14:paraId="3A7BECF9" w14:textId="77777777" w:rsidR="00910747" w:rsidRDefault="00910747">
            <w:pPr>
              <w:pStyle w:val="ConsPlusNormal"/>
            </w:pPr>
            <w:r>
              <w:t>4907,730</w:t>
            </w:r>
          </w:p>
        </w:tc>
        <w:tc>
          <w:tcPr>
            <w:tcW w:w="1191" w:type="dxa"/>
          </w:tcPr>
          <w:p w14:paraId="3F3EE5B2" w14:textId="77777777" w:rsidR="00910747" w:rsidRDefault="00910747">
            <w:pPr>
              <w:pStyle w:val="ConsPlusNormal"/>
            </w:pPr>
            <w:r>
              <w:t>8610,043</w:t>
            </w:r>
          </w:p>
        </w:tc>
        <w:tc>
          <w:tcPr>
            <w:tcW w:w="1814" w:type="dxa"/>
          </w:tcPr>
          <w:p w14:paraId="6AFEC450" w14:textId="77777777" w:rsidR="00910747" w:rsidRDefault="00910747">
            <w:pPr>
              <w:pStyle w:val="ConsPlusNormal"/>
            </w:pPr>
            <w:r>
              <w:t>-</w:t>
            </w:r>
          </w:p>
        </w:tc>
        <w:tc>
          <w:tcPr>
            <w:tcW w:w="1871" w:type="dxa"/>
            <w:vMerge/>
          </w:tcPr>
          <w:p w14:paraId="4ABE2B6C" w14:textId="77777777" w:rsidR="00910747" w:rsidRDefault="00910747">
            <w:pPr>
              <w:spacing w:after="1" w:line="0" w:lineRule="atLeast"/>
            </w:pPr>
          </w:p>
        </w:tc>
      </w:tr>
      <w:tr w:rsidR="00910747" w14:paraId="745FC8CC" w14:textId="77777777">
        <w:tc>
          <w:tcPr>
            <w:tcW w:w="794" w:type="dxa"/>
            <w:vMerge/>
          </w:tcPr>
          <w:p w14:paraId="6BD30BA9" w14:textId="77777777" w:rsidR="00910747" w:rsidRDefault="00910747">
            <w:pPr>
              <w:spacing w:after="1" w:line="0" w:lineRule="atLeast"/>
            </w:pPr>
          </w:p>
        </w:tc>
        <w:tc>
          <w:tcPr>
            <w:tcW w:w="2721" w:type="dxa"/>
            <w:vMerge/>
          </w:tcPr>
          <w:p w14:paraId="1A734C01" w14:textId="77777777" w:rsidR="00910747" w:rsidRDefault="00910747">
            <w:pPr>
              <w:spacing w:after="1" w:line="0" w:lineRule="atLeast"/>
            </w:pPr>
          </w:p>
        </w:tc>
        <w:tc>
          <w:tcPr>
            <w:tcW w:w="1928" w:type="dxa"/>
            <w:vMerge/>
          </w:tcPr>
          <w:p w14:paraId="543794B5" w14:textId="77777777" w:rsidR="00910747" w:rsidRDefault="00910747">
            <w:pPr>
              <w:spacing w:after="1" w:line="0" w:lineRule="atLeast"/>
            </w:pPr>
          </w:p>
        </w:tc>
        <w:tc>
          <w:tcPr>
            <w:tcW w:w="1587" w:type="dxa"/>
            <w:vMerge/>
          </w:tcPr>
          <w:p w14:paraId="7350D57E" w14:textId="77777777" w:rsidR="00910747" w:rsidRDefault="00910747">
            <w:pPr>
              <w:spacing w:after="1" w:line="0" w:lineRule="atLeast"/>
            </w:pPr>
          </w:p>
        </w:tc>
        <w:tc>
          <w:tcPr>
            <w:tcW w:w="1757" w:type="dxa"/>
            <w:vMerge/>
          </w:tcPr>
          <w:p w14:paraId="7F1B38A2" w14:textId="77777777" w:rsidR="00910747" w:rsidRDefault="00910747">
            <w:pPr>
              <w:spacing w:after="1" w:line="0" w:lineRule="atLeast"/>
            </w:pPr>
          </w:p>
        </w:tc>
        <w:tc>
          <w:tcPr>
            <w:tcW w:w="2098" w:type="dxa"/>
            <w:vMerge/>
          </w:tcPr>
          <w:p w14:paraId="5258946A" w14:textId="77777777" w:rsidR="00910747" w:rsidRDefault="00910747">
            <w:pPr>
              <w:spacing w:after="1" w:line="0" w:lineRule="atLeast"/>
            </w:pPr>
          </w:p>
        </w:tc>
        <w:tc>
          <w:tcPr>
            <w:tcW w:w="1871" w:type="dxa"/>
          </w:tcPr>
          <w:p w14:paraId="2B428033" w14:textId="77777777" w:rsidR="00910747" w:rsidRDefault="00910747">
            <w:pPr>
              <w:pStyle w:val="ConsPlusNormal"/>
            </w:pPr>
            <w:r>
              <w:t>2021 г.</w:t>
            </w:r>
          </w:p>
        </w:tc>
        <w:tc>
          <w:tcPr>
            <w:tcW w:w="1701" w:type="dxa"/>
          </w:tcPr>
          <w:p w14:paraId="313CE844" w14:textId="77777777" w:rsidR="00910747" w:rsidRDefault="00910747">
            <w:pPr>
              <w:pStyle w:val="ConsPlusNormal"/>
            </w:pPr>
            <w:r>
              <w:t>36943,281</w:t>
            </w:r>
          </w:p>
        </w:tc>
        <w:tc>
          <w:tcPr>
            <w:tcW w:w="1304" w:type="dxa"/>
          </w:tcPr>
          <w:p w14:paraId="08A733FA" w14:textId="77777777" w:rsidR="00910747" w:rsidRDefault="00910747">
            <w:pPr>
              <w:pStyle w:val="ConsPlusNormal"/>
            </w:pPr>
          </w:p>
        </w:tc>
        <w:tc>
          <w:tcPr>
            <w:tcW w:w="1644" w:type="dxa"/>
          </w:tcPr>
          <w:p w14:paraId="1181A4F0" w14:textId="77777777" w:rsidR="00910747" w:rsidRDefault="00910747">
            <w:pPr>
              <w:pStyle w:val="ConsPlusNormal"/>
            </w:pPr>
            <w:r>
              <w:t>0,000</w:t>
            </w:r>
          </w:p>
        </w:tc>
        <w:tc>
          <w:tcPr>
            <w:tcW w:w="1531" w:type="dxa"/>
          </w:tcPr>
          <w:p w14:paraId="35A1379F" w14:textId="77777777" w:rsidR="00910747" w:rsidRDefault="00910747">
            <w:pPr>
              <w:pStyle w:val="ConsPlusNormal"/>
            </w:pPr>
            <w:r>
              <w:t>35465,550</w:t>
            </w:r>
          </w:p>
        </w:tc>
        <w:tc>
          <w:tcPr>
            <w:tcW w:w="1191" w:type="dxa"/>
          </w:tcPr>
          <w:p w14:paraId="04DF9D97" w14:textId="77777777" w:rsidR="00910747" w:rsidRDefault="00910747">
            <w:pPr>
              <w:pStyle w:val="ConsPlusNormal"/>
            </w:pPr>
            <w:r>
              <w:t>1477,731</w:t>
            </w:r>
          </w:p>
        </w:tc>
        <w:tc>
          <w:tcPr>
            <w:tcW w:w="1814" w:type="dxa"/>
          </w:tcPr>
          <w:p w14:paraId="11AD60A2" w14:textId="77777777" w:rsidR="00910747" w:rsidRDefault="00910747">
            <w:pPr>
              <w:pStyle w:val="ConsPlusNormal"/>
            </w:pPr>
            <w:r>
              <w:t>-</w:t>
            </w:r>
          </w:p>
        </w:tc>
        <w:tc>
          <w:tcPr>
            <w:tcW w:w="1871" w:type="dxa"/>
            <w:vMerge/>
          </w:tcPr>
          <w:p w14:paraId="4360D1DC" w14:textId="77777777" w:rsidR="00910747" w:rsidRDefault="00910747">
            <w:pPr>
              <w:spacing w:after="1" w:line="0" w:lineRule="atLeast"/>
            </w:pPr>
          </w:p>
        </w:tc>
      </w:tr>
      <w:tr w:rsidR="00910747" w14:paraId="402FB854" w14:textId="77777777">
        <w:tc>
          <w:tcPr>
            <w:tcW w:w="23812" w:type="dxa"/>
            <w:gridSpan w:val="14"/>
          </w:tcPr>
          <w:p w14:paraId="19A73F2F" w14:textId="77777777" w:rsidR="00910747" w:rsidRDefault="00910747">
            <w:pPr>
              <w:pStyle w:val="ConsPlusNormal"/>
              <w:jc w:val="center"/>
              <w:outlineLvl w:val="2"/>
            </w:pPr>
            <w:r>
              <w:t>Подпрограмма "Развитие ипотечного жилищного кредитования в Амурской области"</w:t>
            </w:r>
          </w:p>
        </w:tc>
      </w:tr>
      <w:tr w:rsidR="00910747" w14:paraId="13F448DA" w14:textId="77777777">
        <w:tc>
          <w:tcPr>
            <w:tcW w:w="794" w:type="dxa"/>
          </w:tcPr>
          <w:p w14:paraId="01BF4895" w14:textId="77777777" w:rsidR="00910747" w:rsidRDefault="00910747">
            <w:pPr>
              <w:pStyle w:val="ConsPlusNormal"/>
            </w:pPr>
            <w:r>
              <w:t>1.</w:t>
            </w:r>
          </w:p>
        </w:tc>
        <w:tc>
          <w:tcPr>
            <w:tcW w:w="2721" w:type="dxa"/>
          </w:tcPr>
          <w:p w14:paraId="22503C58" w14:textId="77777777" w:rsidR="00910747" w:rsidRDefault="00910747">
            <w:pPr>
              <w:pStyle w:val="ConsPlusNormal"/>
            </w:pPr>
            <w:r>
              <w:t>Реализация мер по созданию арендного жилья в области</w:t>
            </w:r>
          </w:p>
        </w:tc>
        <w:tc>
          <w:tcPr>
            <w:tcW w:w="1928" w:type="dxa"/>
          </w:tcPr>
          <w:p w14:paraId="7B27C8FE" w14:textId="77777777" w:rsidR="00910747" w:rsidRDefault="00910747">
            <w:pPr>
              <w:pStyle w:val="ConsPlusNormal"/>
            </w:pPr>
            <w:r>
              <w:t>Новое строительство</w:t>
            </w:r>
          </w:p>
        </w:tc>
        <w:tc>
          <w:tcPr>
            <w:tcW w:w="1587" w:type="dxa"/>
          </w:tcPr>
          <w:p w14:paraId="4056C4FD" w14:textId="77777777" w:rsidR="00910747" w:rsidRDefault="00910747">
            <w:pPr>
              <w:pStyle w:val="ConsPlusNormal"/>
            </w:pPr>
          </w:p>
        </w:tc>
        <w:tc>
          <w:tcPr>
            <w:tcW w:w="1757" w:type="dxa"/>
          </w:tcPr>
          <w:p w14:paraId="5BCFFC8B" w14:textId="77777777" w:rsidR="00910747" w:rsidRDefault="00910747">
            <w:pPr>
              <w:pStyle w:val="ConsPlusNormal"/>
            </w:pPr>
          </w:p>
        </w:tc>
        <w:tc>
          <w:tcPr>
            <w:tcW w:w="2098" w:type="dxa"/>
          </w:tcPr>
          <w:p w14:paraId="55184A25" w14:textId="77777777" w:rsidR="00910747" w:rsidRDefault="00910747">
            <w:pPr>
              <w:pStyle w:val="ConsPlusNormal"/>
            </w:pPr>
          </w:p>
        </w:tc>
        <w:tc>
          <w:tcPr>
            <w:tcW w:w="1871" w:type="dxa"/>
          </w:tcPr>
          <w:p w14:paraId="1FE14BA1" w14:textId="77777777" w:rsidR="00910747" w:rsidRDefault="00910747">
            <w:pPr>
              <w:pStyle w:val="ConsPlusNormal"/>
            </w:pPr>
          </w:p>
        </w:tc>
        <w:tc>
          <w:tcPr>
            <w:tcW w:w="1701" w:type="dxa"/>
          </w:tcPr>
          <w:p w14:paraId="211F1F54" w14:textId="77777777" w:rsidR="00910747" w:rsidRDefault="00910747">
            <w:pPr>
              <w:pStyle w:val="ConsPlusNormal"/>
            </w:pPr>
          </w:p>
        </w:tc>
        <w:tc>
          <w:tcPr>
            <w:tcW w:w="1304" w:type="dxa"/>
          </w:tcPr>
          <w:p w14:paraId="4201AA10" w14:textId="77777777" w:rsidR="00910747" w:rsidRDefault="00910747">
            <w:pPr>
              <w:pStyle w:val="ConsPlusNormal"/>
            </w:pPr>
          </w:p>
        </w:tc>
        <w:tc>
          <w:tcPr>
            <w:tcW w:w="1644" w:type="dxa"/>
          </w:tcPr>
          <w:p w14:paraId="54E60BC4" w14:textId="77777777" w:rsidR="00910747" w:rsidRDefault="00910747">
            <w:pPr>
              <w:pStyle w:val="ConsPlusNormal"/>
            </w:pPr>
          </w:p>
        </w:tc>
        <w:tc>
          <w:tcPr>
            <w:tcW w:w="1531" w:type="dxa"/>
          </w:tcPr>
          <w:p w14:paraId="185E43E2" w14:textId="77777777" w:rsidR="00910747" w:rsidRDefault="00910747">
            <w:pPr>
              <w:pStyle w:val="ConsPlusNormal"/>
            </w:pPr>
          </w:p>
        </w:tc>
        <w:tc>
          <w:tcPr>
            <w:tcW w:w="1191" w:type="dxa"/>
          </w:tcPr>
          <w:p w14:paraId="735EFB3B" w14:textId="77777777" w:rsidR="00910747" w:rsidRDefault="00910747">
            <w:pPr>
              <w:pStyle w:val="ConsPlusNormal"/>
            </w:pPr>
          </w:p>
        </w:tc>
        <w:tc>
          <w:tcPr>
            <w:tcW w:w="1814" w:type="dxa"/>
          </w:tcPr>
          <w:p w14:paraId="1DD9073D" w14:textId="77777777" w:rsidR="00910747" w:rsidRDefault="00910747">
            <w:pPr>
              <w:pStyle w:val="ConsPlusNormal"/>
            </w:pPr>
          </w:p>
        </w:tc>
        <w:tc>
          <w:tcPr>
            <w:tcW w:w="1871" w:type="dxa"/>
          </w:tcPr>
          <w:p w14:paraId="29F76BEE" w14:textId="77777777" w:rsidR="00910747" w:rsidRDefault="00910747">
            <w:pPr>
              <w:pStyle w:val="ConsPlusNormal"/>
            </w:pPr>
          </w:p>
        </w:tc>
      </w:tr>
      <w:tr w:rsidR="00910747" w14:paraId="02B7FA95" w14:textId="77777777">
        <w:tc>
          <w:tcPr>
            <w:tcW w:w="794" w:type="dxa"/>
            <w:vMerge w:val="restart"/>
          </w:tcPr>
          <w:p w14:paraId="1D9BA04D" w14:textId="77777777" w:rsidR="00910747" w:rsidRDefault="00910747">
            <w:pPr>
              <w:pStyle w:val="ConsPlusNormal"/>
            </w:pPr>
            <w:r>
              <w:t>1.1.</w:t>
            </w:r>
          </w:p>
        </w:tc>
        <w:tc>
          <w:tcPr>
            <w:tcW w:w="2721" w:type="dxa"/>
            <w:vMerge w:val="restart"/>
          </w:tcPr>
          <w:p w14:paraId="766159EC" w14:textId="77777777" w:rsidR="00910747" w:rsidRDefault="00910747">
            <w:pPr>
              <w:pStyle w:val="ConsPlusNormal"/>
            </w:pPr>
            <w:r>
              <w:t>Строительство 5-этажного 60-квартирного жилого дома в 359 квартале, г. Свободный Амурской области</w:t>
            </w:r>
          </w:p>
        </w:tc>
        <w:tc>
          <w:tcPr>
            <w:tcW w:w="1928" w:type="dxa"/>
            <w:vMerge w:val="restart"/>
          </w:tcPr>
          <w:p w14:paraId="0FC3BC88" w14:textId="77777777" w:rsidR="00910747" w:rsidRDefault="00910747">
            <w:pPr>
              <w:pStyle w:val="ConsPlusNormal"/>
            </w:pPr>
            <w:r>
              <w:t>Новое строительство</w:t>
            </w:r>
          </w:p>
        </w:tc>
        <w:tc>
          <w:tcPr>
            <w:tcW w:w="1587" w:type="dxa"/>
            <w:vMerge w:val="restart"/>
          </w:tcPr>
          <w:p w14:paraId="63246261" w14:textId="77777777" w:rsidR="00910747" w:rsidRDefault="00910747">
            <w:pPr>
              <w:pStyle w:val="ConsPlusNormal"/>
            </w:pPr>
            <w:r>
              <w:t>60 квартир</w:t>
            </w:r>
          </w:p>
        </w:tc>
        <w:tc>
          <w:tcPr>
            <w:tcW w:w="1757" w:type="dxa"/>
            <w:vMerge w:val="restart"/>
          </w:tcPr>
          <w:p w14:paraId="05DF0D31" w14:textId="77777777" w:rsidR="00910747" w:rsidRDefault="00910747">
            <w:pPr>
              <w:pStyle w:val="ConsPlusNormal"/>
            </w:pPr>
            <w:r>
              <w:t>Имеется</w:t>
            </w:r>
          </w:p>
        </w:tc>
        <w:tc>
          <w:tcPr>
            <w:tcW w:w="2098" w:type="dxa"/>
            <w:vMerge w:val="restart"/>
          </w:tcPr>
          <w:p w14:paraId="5909BE22" w14:textId="77777777" w:rsidR="00910747" w:rsidRDefault="00910747">
            <w:pPr>
              <w:pStyle w:val="ConsPlusNormal"/>
            </w:pPr>
            <w:r>
              <w:t>179615,07</w:t>
            </w:r>
          </w:p>
        </w:tc>
        <w:tc>
          <w:tcPr>
            <w:tcW w:w="1871" w:type="dxa"/>
          </w:tcPr>
          <w:p w14:paraId="65CFF411" w14:textId="77777777" w:rsidR="00910747" w:rsidRDefault="00910747">
            <w:pPr>
              <w:pStyle w:val="ConsPlusNormal"/>
            </w:pPr>
            <w:r>
              <w:t>Всего по мероприятию за весь период его реализации</w:t>
            </w:r>
          </w:p>
        </w:tc>
        <w:tc>
          <w:tcPr>
            <w:tcW w:w="1701" w:type="dxa"/>
          </w:tcPr>
          <w:p w14:paraId="75D32895" w14:textId="77777777" w:rsidR="00910747" w:rsidRDefault="00910747">
            <w:pPr>
              <w:pStyle w:val="ConsPlusNormal"/>
            </w:pPr>
            <w:r>
              <w:t>9231,99</w:t>
            </w:r>
          </w:p>
        </w:tc>
        <w:tc>
          <w:tcPr>
            <w:tcW w:w="1304" w:type="dxa"/>
          </w:tcPr>
          <w:p w14:paraId="40C8D85C" w14:textId="77777777" w:rsidR="00910747" w:rsidRDefault="00910747">
            <w:pPr>
              <w:pStyle w:val="ConsPlusNormal"/>
            </w:pPr>
            <w:r>
              <w:t>9231,99</w:t>
            </w:r>
          </w:p>
        </w:tc>
        <w:tc>
          <w:tcPr>
            <w:tcW w:w="1644" w:type="dxa"/>
          </w:tcPr>
          <w:p w14:paraId="7421218D" w14:textId="77777777" w:rsidR="00910747" w:rsidRDefault="00910747">
            <w:pPr>
              <w:pStyle w:val="ConsPlusNormal"/>
            </w:pPr>
            <w:r>
              <w:t>0,00</w:t>
            </w:r>
          </w:p>
        </w:tc>
        <w:tc>
          <w:tcPr>
            <w:tcW w:w="1531" w:type="dxa"/>
          </w:tcPr>
          <w:p w14:paraId="36112026" w14:textId="77777777" w:rsidR="00910747" w:rsidRDefault="00910747">
            <w:pPr>
              <w:pStyle w:val="ConsPlusNormal"/>
            </w:pPr>
            <w:r>
              <w:t>9231,99</w:t>
            </w:r>
          </w:p>
        </w:tc>
        <w:tc>
          <w:tcPr>
            <w:tcW w:w="1191" w:type="dxa"/>
          </w:tcPr>
          <w:p w14:paraId="4A0B2A72" w14:textId="77777777" w:rsidR="00910747" w:rsidRDefault="00910747">
            <w:pPr>
              <w:pStyle w:val="ConsPlusNormal"/>
            </w:pPr>
            <w:r>
              <w:t>-</w:t>
            </w:r>
          </w:p>
        </w:tc>
        <w:tc>
          <w:tcPr>
            <w:tcW w:w="1814" w:type="dxa"/>
          </w:tcPr>
          <w:p w14:paraId="29682CAF" w14:textId="77777777" w:rsidR="00910747" w:rsidRDefault="00910747">
            <w:pPr>
              <w:pStyle w:val="ConsPlusNormal"/>
            </w:pPr>
            <w:r>
              <w:t>-</w:t>
            </w:r>
          </w:p>
        </w:tc>
        <w:tc>
          <w:tcPr>
            <w:tcW w:w="1871" w:type="dxa"/>
            <w:vMerge w:val="restart"/>
          </w:tcPr>
          <w:p w14:paraId="1C87042D" w14:textId="77777777" w:rsidR="00910747" w:rsidRDefault="00910747">
            <w:pPr>
              <w:pStyle w:val="ConsPlusNormal"/>
            </w:pPr>
            <w:r>
              <w:t>2021</w:t>
            </w:r>
          </w:p>
        </w:tc>
      </w:tr>
      <w:tr w:rsidR="00910747" w14:paraId="525C9078" w14:textId="77777777">
        <w:tc>
          <w:tcPr>
            <w:tcW w:w="794" w:type="dxa"/>
            <w:vMerge/>
          </w:tcPr>
          <w:p w14:paraId="6714DD80" w14:textId="77777777" w:rsidR="00910747" w:rsidRDefault="00910747">
            <w:pPr>
              <w:spacing w:after="1" w:line="0" w:lineRule="atLeast"/>
            </w:pPr>
          </w:p>
        </w:tc>
        <w:tc>
          <w:tcPr>
            <w:tcW w:w="2721" w:type="dxa"/>
            <w:vMerge/>
          </w:tcPr>
          <w:p w14:paraId="26825A42" w14:textId="77777777" w:rsidR="00910747" w:rsidRDefault="00910747">
            <w:pPr>
              <w:spacing w:after="1" w:line="0" w:lineRule="atLeast"/>
            </w:pPr>
          </w:p>
        </w:tc>
        <w:tc>
          <w:tcPr>
            <w:tcW w:w="1928" w:type="dxa"/>
            <w:vMerge/>
          </w:tcPr>
          <w:p w14:paraId="71CD6FE3" w14:textId="77777777" w:rsidR="00910747" w:rsidRDefault="00910747">
            <w:pPr>
              <w:spacing w:after="1" w:line="0" w:lineRule="atLeast"/>
            </w:pPr>
          </w:p>
        </w:tc>
        <w:tc>
          <w:tcPr>
            <w:tcW w:w="1587" w:type="dxa"/>
            <w:vMerge/>
          </w:tcPr>
          <w:p w14:paraId="714A5677" w14:textId="77777777" w:rsidR="00910747" w:rsidRDefault="00910747">
            <w:pPr>
              <w:spacing w:after="1" w:line="0" w:lineRule="atLeast"/>
            </w:pPr>
          </w:p>
        </w:tc>
        <w:tc>
          <w:tcPr>
            <w:tcW w:w="1757" w:type="dxa"/>
            <w:vMerge/>
          </w:tcPr>
          <w:p w14:paraId="4BE40EF0" w14:textId="77777777" w:rsidR="00910747" w:rsidRDefault="00910747">
            <w:pPr>
              <w:spacing w:after="1" w:line="0" w:lineRule="atLeast"/>
            </w:pPr>
          </w:p>
        </w:tc>
        <w:tc>
          <w:tcPr>
            <w:tcW w:w="2098" w:type="dxa"/>
            <w:vMerge/>
          </w:tcPr>
          <w:p w14:paraId="071DE2D6" w14:textId="77777777" w:rsidR="00910747" w:rsidRDefault="00910747">
            <w:pPr>
              <w:spacing w:after="1" w:line="0" w:lineRule="atLeast"/>
            </w:pPr>
          </w:p>
        </w:tc>
        <w:tc>
          <w:tcPr>
            <w:tcW w:w="1871" w:type="dxa"/>
          </w:tcPr>
          <w:p w14:paraId="2093D076" w14:textId="77777777" w:rsidR="00910747" w:rsidRDefault="00910747">
            <w:pPr>
              <w:pStyle w:val="ConsPlusNormal"/>
            </w:pPr>
            <w:r>
              <w:t>2019 год</w:t>
            </w:r>
          </w:p>
        </w:tc>
        <w:tc>
          <w:tcPr>
            <w:tcW w:w="1701" w:type="dxa"/>
          </w:tcPr>
          <w:p w14:paraId="61B0F27E" w14:textId="77777777" w:rsidR="00910747" w:rsidRDefault="00910747">
            <w:pPr>
              <w:pStyle w:val="ConsPlusNormal"/>
            </w:pPr>
            <w:r>
              <w:t>5140,0</w:t>
            </w:r>
          </w:p>
        </w:tc>
        <w:tc>
          <w:tcPr>
            <w:tcW w:w="1304" w:type="dxa"/>
          </w:tcPr>
          <w:p w14:paraId="5C53AB61" w14:textId="77777777" w:rsidR="00910747" w:rsidRDefault="00910747">
            <w:pPr>
              <w:pStyle w:val="ConsPlusNormal"/>
            </w:pPr>
            <w:r>
              <w:t>5140,0</w:t>
            </w:r>
          </w:p>
        </w:tc>
        <w:tc>
          <w:tcPr>
            <w:tcW w:w="1644" w:type="dxa"/>
          </w:tcPr>
          <w:p w14:paraId="10E29FC1" w14:textId="77777777" w:rsidR="00910747" w:rsidRDefault="00910747">
            <w:pPr>
              <w:pStyle w:val="ConsPlusNormal"/>
            </w:pPr>
            <w:r>
              <w:t>0,00</w:t>
            </w:r>
          </w:p>
        </w:tc>
        <w:tc>
          <w:tcPr>
            <w:tcW w:w="1531" w:type="dxa"/>
          </w:tcPr>
          <w:p w14:paraId="611757B9" w14:textId="77777777" w:rsidR="00910747" w:rsidRDefault="00910747">
            <w:pPr>
              <w:pStyle w:val="ConsPlusNormal"/>
            </w:pPr>
            <w:r>
              <w:t>5140,0</w:t>
            </w:r>
          </w:p>
        </w:tc>
        <w:tc>
          <w:tcPr>
            <w:tcW w:w="1191" w:type="dxa"/>
          </w:tcPr>
          <w:p w14:paraId="578D3F47" w14:textId="77777777" w:rsidR="00910747" w:rsidRDefault="00910747">
            <w:pPr>
              <w:pStyle w:val="ConsPlusNormal"/>
            </w:pPr>
            <w:r>
              <w:t>-</w:t>
            </w:r>
          </w:p>
        </w:tc>
        <w:tc>
          <w:tcPr>
            <w:tcW w:w="1814" w:type="dxa"/>
          </w:tcPr>
          <w:p w14:paraId="60C17649" w14:textId="77777777" w:rsidR="00910747" w:rsidRDefault="00910747">
            <w:pPr>
              <w:pStyle w:val="ConsPlusNormal"/>
            </w:pPr>
            <w:r>
              <w:t>-</w:t>
            </w:r>
          </w:p>
        </w:tc>
        <w:tc>
          <w:tcPr>
            <w:tcW w:w="1871" w:type="dxa"/>
            <w:vMerge/>
          </w:tcPr>
          <w:p w14:paraId="78E3B325" w14:textId="77777777" w:rsidR="00910747" w:rsidRDefault="00910747">
            <w:pPr>
              <w:spacing w:after="1" w:line="0" w:lineRule="atLeast"/>
            </w:pPr>
          </w:p>
        </w:tc>
      </w:tr>
      <w:tr w:rsidR="00910747" w14:paraId="5ADB2FC0" w14:textId="77777777">
        <w:tc>
          <w:tcPr>
            <w:tcW w:w="794" w:type="dxa"/>
            <w:vMerge/>
          </w:tcPr>
          <w:p w14:paraId="441F3983" w14:textId="77777777" w:rsidR="00910747" w:rsidRDefault="00910747">
            <w:pPr>
              <w:spacing w:after="1" w:line="0" w:lineRule="atLeast"/>
            </w:pPr>
          </w:p>
        </w:tc>
        <w:tc>
          <w:tcPr>
            <w:tcW w:w="2721" w:type="dxa"/>
            <w:vMerge/>
          </w:tcPr>
          <w:p w14:paraId="7CEE4255" w14:textId="77777777" w:rsidR="00910747" w:rsidRDefault="00910747">
            <w:pPr>
              <w:spacing w:after="1" w:line="0" w:lineRule="atLeast"/>
            </w:pPr>
          </w:p>
        </w:tc>
        <w:tc>
          <w:tcPr>
            <w:tcW w:w="1928" w:type="dxa"/>
            <w:vMerge/>
          </w:tcPr>
          <w:p w14:paraId="5B73BEB9" w14:textId="77777777" w:rsidR="00910747" w:rsidRDefault="00910747">
            <w:pPr>
              <w:spacing w:after="1" w:line="0" w:lineRule="atLeast"/>
            </w:pPr>
          </w:p>
        </w:tc>
        <w:tc>
          <w:tcPr>
            <w:tcW w:w="1587" w:type="dxa"/>
            <w:vMerge/>
          </w:tcPr>
          <w:p w14:paraId="0268A530" w14:textId="77777777" w:rsidR="00910747" w:rsidRDefault="00910747">
            <w:pPr>
              <w:spacing w:after="1" w:line="0" w:lineRule="atLeast"/>
            </w:pPr>
          </w:p>
        </w:tc>
        <w:tc>
          <w:tcPr>
            <w:tcW w:w="1757" w:type="dxa"/>
            <w:vMerge/>
          </w:tcPr>
          <w:p w14:paraId="0395DE16" w14:textId="77777777" w:rsidR="00910747" w:rsidRDefault="00910747">
            <w:pPr>
              <w:spacing w:after="1" w:line="0" w:lineRule="atLeast"/>
            </w:pPr>
          </w:p>
        </w:tc>
        <w:tc>
          <w:tcPr>
            <w:tcW w:w="2098" w:type="dxa"/>
            <w:vMerge/>
          </w:tcPr>
          <w:p w14:paraId="27759596" w14:textId="77777777" w:rsidR="00910747" w:rsidRDefault="00910747">
            <w:pPr>
              <w:spacing w:after="1" w:line="0" w:lineRule="atLeast"/>
            </w:pPr>
          </w:p>
        </w:tc>
        <w:tc>
          <w:tcPr>
            <w:tcW w:w="1871" w:type="dxa"/>
          </w:tcPr>
          <w:p w14:paraId="64F870AD" w14:textId="77777777" w:rsidR="00910747" w:rsidRDefault="00910747">
            <w:pPr>
              <w:pStyle w:val="ConsPlusNormal"/>
            </w:pPr>
            <w:r>
              <w:t>2020 год</w:t>
            </w:r>
          </w:p>
        </w:tc>
        <w:tc>
          <w:tcPr>
            <w:tcW w:w="1701" w:type="dxa"/>
          </w:tcPr>
          <w:p w14:paraId="2A077B99" w14:textId="77777777" w:rsidR="00910747" w:rsidRDefault="00910747">
            <w:pPr>
              <w:pStyle w:val="ConsPlusNormal"/>
            </w:pPr>
            <w:r>
              <w:t>4091,99</w:t>
            </w:r>
          </w:p>
        </w:tc>
        <w:tc>
          <w:tcPr>
            <w:tcW w:w="1304" w:type="dxa"/>
          </w:tcPr>
          <w:p w14:paraId="7C1D572C" w14:textId="77777777" w:rsidR="00910747" w:rsidRDefault="00910747">
            <w:pPr>
              <w:pStyle w:val="ConsPlusNormal"/>
            </w:pPr>
            <w:r>
              <w:t>4091,99</w:t>
            </w:r>
          </w:p>
        </w:tc>
        <w:tc>
          <w:tcPr>
            <w:tcW w:w="1644" w:type="dxa"/>
          </w:tcPr>
          <w:p w14:paraId="0CA634D7" w14:textId="77777777" w:rsidR="00910747" w:rsidRDefault="00910747">
            <w:pPr>
              <w:pStyle w:val="ConsPlusNormal"/>
            </w:pPr>
            <w:r>
              <w:t>0,00</w:t>
            </w:r>
          </w:p>
        </w:tc>
        <w:tc>
          <w:tcPr>
            <w:tcW w:w="1531" w:type="dxa"/>
          </w:tcPr>
          <w:p w14:paraId="5F45C756" w14:textId="77777777" w:rsidR="00910747" w:rsidRDefault="00910747">
            <w:pPr>
              <w:pStyle w:val="ConsPlusNormal"/>
            </w:pPr>
            <w:r>
              <w:t>4091,99</w:t>
            </w:r>
          </w:p>
        </w:tc>
        <w:tc>
          <w:tcPr>
            <w:tcW w:w="1191" w:type="dxa"/>
          </w:tcPr>
          <w:p w14:paraId="12FD2708" w14:textId="77777777" w:rsidR="00910747" w:rsidRDefault="00910747">
            <w:pPr>
              <w:pStyle w:val="ConsPlusNormal"/>
            </w:pPr>
            <w:r>
              <w:t>-</w:t>
            </w:r>
          </w:p>
        </w:tc>
        <w:tc>
          <w:tcPr>
            <w:tcW w:w="1814" w:type="dxa"/>
          </w:tcPr>
          <w:p w14:paraId="14CF09E4" w14:textId="77777777" w:rsidR="00910747" w:rsidRDefault="00910747">
            <w:pPr>
              <w:pStyle w:val="ConsPlusNormal"/>
            </w:pPr>
            <w:r>
              <w:t>-</w:t>
            </w:r>
          </w:p>
        </w:tc>
        <w:tc>
          <w:tcPr>
            <w:tcW w:w="1871" w:type="dxa"/>
            <w:vMerge/>
          </w:tcPr>
          <w:p w14:paraId="65BB3B34" w14:textId="77777777" w:rsidR="00910747" w:rsidRDefault="00910747">
            <w:pPr>
              <w:spacing w:after="1" w:line="0" w:lineRule="atLeast"/>
            </w:pPr>
          </w:p>
        </w:tc>
      </w:tr>
      <w:tr w:rsidR="00910747" w14:paraId="33AE1D26" w14:textId="77777777">
        <w:tc>
          <w:tcPr>
            <w:tcW w:w="794" w:type="dxa"/>
            <w:vMerge/>
          </w:tcPr>
          <w:p w14:paraId="25C3CE3D" w14:textId="77777777" w:rsidR="00910747" w:rsidRDefault="00910747">
            <w:pPr>
              <w:spacing w:after="1" w:line="0" w:lineRule="atLeast"/>
            </w:pPr>
          </w:p>
        </w:tc>
        <w:tc>
          <w:tcPr>
            <w:tcW w:w="2721" w:type="dxa"/>
            <w:vMerge/>
          </w:tcPr>
          <w:p w14:paraId="63CBCCCE" w14:textId="77777777" w:rsidR="00910747" w:rsidRDefault="00910747">
            <w:pPr>
              <w:spacing w:after="1" w:line="0" w:lineRule="atLeast"/>
            </w:pPr>
          </w:p>
        </w:tc>
        <w:tc>
          <w:tcPr>
            <w:tcW w:w="1928" w:type="dxa"/>
            <w:vMerge/>
          </w:tcPr>
          <w:p w14:paraId="1C7CE217" w14:textId="77777777" w:rsidR="00910747" w:rsidRDefault="00910747">
            <w:pPr>
              <w:spacing w:after="1" w:line="0" w:lineRule="atLeast"/>
            </w:pPr>
          </w:p>
        </w:tc>
        <w:tc>
          <w:tcPr>
            <w:tcW w:w="1587" w:type="dxa"/>
            <w:vMerge/>
          </w:tcPr>
          <w:p w14:paraId="7DFA4B5E" w14:textId="77777777" w:rsidR="00910747" w:rsidRDefault="00910747">
            <w:pPr>
              <w:spacing w:after="1" w:line="0" w:lineRule="atLeast"/>
            </w:pPr>
          </w:p>
        </w:tc>
        <w:tc>
          <w:tcPr>
            <w:tcW w:w="1757" w:type="dxa"/>
            <w:vMerge/>
          </w:tcPr>
          <w:p w14:paraId="062A4C23" w14:textId="77777777" w:rsidR="00910747" w:rsidRDefault="00910747">
            <w:pPr>
              <w:spacing w:after="1" w:line="0" w:lineRule="atLeast"/>
            </w:pPr>
          </w:p>
        </w:tc>
        <w:tc>
          <w:tcPr>
            <w:tcW w:w="2098" w:type="dxa"/>
            <w:vMerge/>
          </w:tcPr>
          <w:p w14:paraId="1FB79F47" w14:textId="77777777" w:rsidR="00910747" w:rsidRDefault="00910747">
            <w:pPr>
              <w:spacing w:after="1" w:line="0" w:lineRule="atLeast"/>
            </w:pPr>
          </w:p>
        </w:tc>
        <w:tc>
          <w:tcPr>
            <w:tcW w:w="1871" w:type="dxa"/>
          </w:tcPr>
          <w:p w14:paraId="626621FC" w14:textId="77777777" w:rsidR="00910747" w:rsidRDefault="00910747">
            <w:pPr>
              <w:pStyle w:val="ConsPlusNormal"/>
            </w:pPr>
            <w:r>
              <w:t>2021 год</w:t>
            </w:r>
          </w:p>
        </w:tc>
        <w:tc>
          <w:tcPr>
            <w:tcW w:w="1701" w:type="dxa"/>
          </w:tcPr>
          <w:p w14:paraId="0332AD6C" w14:textId="77777777" w:rsidR="00910747" w:rsidRDefault="00910747">
            <w:pPr>
              <w:pStyle w:val="ConsPlusNormal"/>
            </w:pPr>
            <w:r>
              <w:t>0,00</w:t>
            </w:r>
          </w:p>
        </w:tc>
        <w:tc>
          <w:tcPr>
            <w:tcW w:w="1304" w:type="dxa"/>
          </w:tcPr>
          <w:p w14:paraId="4A33B8CA" w14:textId="77777777" w:rsidR="00910747" w:rsidRDefault="00910747">
            <w:pPr>
              <w:pStyle w:val="ConsPlusNormal"/>
            </w:pPr>
            <w:r>
              <w:t>0,00</w:t>
            </w:r>
          </w:p>
        </w:tc>
        <w:tc>
          <w:tcPr>
            <w:tcW w:w="1644" w:type="dxa"/>
          </w:tcPr>
          <w:p w14:paraId="3D44EBD6" w14:textId="77777777" w:rsidR="00910747" w:rsidRDefault="00910747">
            <w:pPr>
              <w:pStyle w:val="ConsPlusNormal"/>
            </w:pPr>
            <w:r>
              <w:t>0,00</w:t>
            </w:r>
          </w:p>
        </w:tc>
        <w:tc>
          <w:tcPr>
            <w:tcW w:w="1531" w:type="dxa"/>
          </w:tcPr>
          <w:p w14:paraId="1818420B" w14:textId="77777777" w:rsidR="00910747" w:rsidRDefault="00910747">
            <w:pPr>
              <w:pStyle w:val="ConsPlusNormal"/>
            </w:pPr>
            <w:r>
              <w:t>0,00</w:t>
            </w:r>
          </w:p>
        </w:tc>
        <w:tc>
          <w:tcPr>
            <w:tcW w:w="1191" w:type="dxa"/>
          </w:tcPr>
          <w:p w14:paraId="75AA568A" w14:textId="77777777" w:rsidR="00910747" w:rsidRDefault="00910747">
            <w:pPr>
              <w:pStyle w:val="ConsPlusNormal"/>
            </w:pPr>
            <w:r>
              <w:t>-</w:t>
            </w:r>
          </w:p>
        </w:tc>
        <w:tc>
          <w:tcPr>
            <w:tcW w:w="1814" w:type="dxa"/>
          </w:tcPr>
          <w:p w14:paraId="22C6F554" w14:textId="77777777" w:rsidR="00910747" w:rsidRDefault="00910747">
            <w:pPr>
              <w:pStyle w:val="ConsPlusNormal"/>
            </w:pPr>
            <w:r>
              <w:t>-</w:t>
            </w:r>
          </w:p>
        </w:tc>
        <w:tc>
          <w:tcPr>
            <w:tcW w:w="1871" w:type="dxa"/>
            <w:vMerge/>
          </w:tcPr>
          <w:p w14:paraId="45BE6178" w14:textId="77777777" w:rsidR="00910747" w:rsidRDefault="00910747">
            <w:pPr>
              <w:spacing w:after="1" w:line="0" w:lineRule="atLeast"/>
            </w:pPr>
          </w:p>
        </w:tc>
      </w:tr>
      <w:tr w:rsidR="00910747" w14:paraId="337FF34F" w14:textId="77777777">
        <w:tc>
          <w:tcPr>
            <w:tcW w:w="794" w:type="dxa"/>
            <w:vMerge w:val="restart"/>
            <w:tcBorders>
              <w:bottom w:val="nil"/>
            </w:tcBorders>
          </w:tcPr>
          <w:p w14:paraId="39A10B81" w14:textId="77777777" w:rsidR="00910747" w:rsidRDefault="00910747">
            <w:pPr>
              <w:pStyle w:val="ConsPlusNormal"/>
            </w:pPr>
            <w:r>
              <w:t>1.2.</w:t>
            </w:r>
          </w:p>
        </w:tc>
        <w:tc>
          <w:tcPr>
            <w:tcW w:w="2721" w:type="dxa"/>
            <w:vMerge w:val="restart"/>
            <w:tcBorders>
              <w:bottom w:val="nil"/>
            </w:tcBorders>
          </w:tcPr>
          <w:p w14:paraId="72431F63" w14:textId="77777777" w:rsidR="00910747" w:rsidRDefault="00910747">
            <w:pPr>
              <w:pStyle w:val="ConsPlusNormal"/>
            </w:pPr>
            <w:r>
              <w:t xml:space="preserve">Строительство 5-этажного 60-квартирного жилого </w:t>
            </w:r>
            <w:r>
              <w:lastRenderedPageBreak/>
              <w:t>дома в 623 квартале, г. Свободный Амурской области</w:t>
            </w:r>
          </w:p>
        </w:tc>
        <w:tc>
          <w:tcPr>
            <w:tcW w:w="1928" w:type="dxa"/>
            <w:vMerge w:val="restart"/>
            <w:tcBorders>
              <w:bottom w:val="nil"/>
            </w:tcBorders>
          </w:tcPr>
          <w:p w14:paraId="14181CC4" w14:textId="77777777" w:rsidR="00910747" w:rsidRDefault="00910747">
            <w:pPr>
              <w:pStyle w:val="ConsPlusNormal"/>
            </w:pPr>
            <w:r>
              <w:lastRenderedPageBreak/>
              <w:t>Новое строительство</w:t>
            </w:r>
          </w:p>
        </w:tc>
        <w:tc>
          <w:tcPr>
            <w:tcW w:w="1587" w:type="dxa"/>
            <w:vMerge w:val="restart"/>
            <w:tcBorders>
              <w:bottom w:val="nil"/>
            </w:tcBorders>
          </w:tcPr>
          <w:p w14:paraId="7C145228" w14:textId="77777777" w:rsidR="00910747" w:rsidRDefault="00910747">
            <w:pPr>
              <w:pStyle w:val="ConsPlusNormal"/>
            </w:pPr>
            <w:r>
              <w:t>60 квартир</w:t>
            </w:r>
          </w:p>
        </w:tc>
        <w:tc>
          <w:tcPr>
            <w:tcW w:w="1757" w:type="dxa"/>
            <w:vMerge w:val="restart"/>
            <w:tcBorders>
              <w:bottom w:val="nil"/>
            </w:tcBorders>
          </w:tcPr>
          <w:p w14:paraId="32A0C942" w14:textId="77777777" w:rsidR="00910747" w:rsidRDefault="00910747">
            <w:pPr>
              <w:pStyle w:val="ConsPlusNormal"/>
            </w:pPr>
            <w:r>
              <w:t>Отсутствует</w:t>
            </w:r>
          </w:p>
        </w:tc>
        <w:tc>
          <w:tcPr>
            <w:tcW w:w="2098" w:type="dxa"/>
            <w:vMerge w:val="restart"/>
            <w:tcBorders>
              <w:bottom w:val="nil"/>
            </w:tcBorders>
          </w:tcPr>
          <w:p w14:paraId="5D55C536" w14:textId="77777777" w:rsidR="00910747" w:rsidRDefault="00910747">
            <w:pPr>
              <w:pStyle w:val="ConsPlusNormal"/>
            </w:pPr>
            <w:r>
              <w:t>206923,947</w:t>
            </w:r>
          </w:p>
        </w:tc>
        <w:tc>
          <w:tcPr>
            <w:tcW w:w="1871" w:type="dxa"/>
          </w:tcPr>
          <w:p w14:paraId="3E7B9976" w14:textId="77777777" w:rsidR="00910747" w:rsidRDefault="00910747">
            <w:pPr>
              <w:pStyle w:val="ConsPlusNormal"/>
            </w:pPr>
            <w:r>
              <w:t xml:space="preserve">Всего по мероприятию за </w:t>
            </w:r>
            <w:r>
              <w:lastRenderedPageBreak/>
              <w:t>весь период его реализации</w:t>
            </w:r>
          </w:p>
        </w:tc>
        <w:tc>
          <w:tcPr>
            <w:tcW w:w="1701" w:type="dxa"/>
          </w:tcPr>
          <w:p w14:paraId="26BB0C79" w14:textId="77777777" w:rsidR="00910747" w:rsidRDefault="00910747">
            <w:pPr>
              <w:pStyle w:val="ConsPlusNormal"/>
            </w:pPr>
            <w:r>
              <w:lastRenderedPageBreak/>
              <w:t>163465,552</w:t>
            </w:r>
          </w:p>
        </w:tc>
        <w:tc>
          <w:tcPr>
            <w:tcW w:w="1304" w:type="dxa"/>
          </w:tcPr>
          <w:p w14:paraId="70DA582B" w14:textId="77777777" w:rsidR="00910747" w:rsidRDefault="00910747">
            <w:pPr>
              <w:pStyle w:val="ConsPlusNormal"/>
            </w:pPr>
            <w:r>
              <w:t>0,00</w:t>
            </w:r>
          </w:p>
        </w:tc>
        <w:tc>
          <w:tcPr>
            <w:tcW w:w="1644" w:type="dxa"/>
          </w:tcPr>
          <w:p w14:paraId="03755E23" w14:textId="77777777" w:rsidR="00910747" w:rsidRDefault="00910747">
            <w:pPr>
              <w:pStyle w:val="ConsPlusNormal"/>
            </w:pPr>
            <w:r>
              <w:t>0,00</w:t>
            </w:r>
          </w:p>
        </w:tc>
        <w:tc>
          <w:tcPr>
            <w:tcW w:w="1531" w:type="dxa"/>
          </w:tcPr>
          <w:p w14:paraId="48A92993" w14:textId="77777777" w:rsidR="00910747" w:rsidRDefault="00910747">
            <w:pPr>
              <w:pStyle w:val="ConsPlusNormal"/>
            </w:pPr>
            <w:r>
              <w:t>163465,552</w:t>
            </w:r>
          </w:p>
        </w:tc>
        <w:tc>
          <w:tcPr>
            <w:tcW w:w="1191" w:type="dxa"/>
          </w:tcPr>
          <w:p w14:paraId="1CACC379" w14:textId="77777777" w:rsidR="00910747" w:rsidRDefault="00910747">
            <w:pPr>
              <w:pStyle w:val="ConsPlusNormal"/>
            </w:pPr>
            <w:r>
              <w:t>-</w:t>
            </w:r>
          </w:p>
        </w:tc>
        <w:tc>
          <w:tcPr>
            <w:tcW w:w="1814" w:type="dxa"/>
          </w:tcPr>
          <w:p w14:paraId="2AD3AEFB" w14:textId="77777777" w:rsidR="00910747" w:rsidRDefault="00910747">
            <w:pPr>
              <w:pStyle w:val="ConsPlusNormal"/>
            </w:pPr>
            <w:r>
              <w:t>-</w:t>
            </w:r>
          </w:p>
        </w:tc>
        <w:tc>
          <w:tcPr>
            <w:tcW w:w="1871" w:type="dxa"/>
            <w:vMerge w:val="restart"/>
          </w:tcPr>
          <w:p w14:paraId="15ECAB9A" w14:textId="77777777" w:rsidR="00910747" w:rsidRDefault="00910747">
            <w:pPr>
              <w:pStyle w:val="ConsPlusNormal"/>
            </w:pPr>
            <w:r>
              <w:t>2023</w:t>
            </w:r>
          </w:p>
        </w:tc>
      </w:tr>
      <w:tr w:rsidR="00910747" w14:paraId="1D291043" w14:textId="77777777">
        <w:tc>
          <w:tcPr>
            <w:tcW w:w="794" w:type="dxa"/>
            <w:vMerge/>
            <w:tcBorders>
              <w:bottom w:val="nil"/>
            </w:tcBorders>
          </w:tcPr>
          <w:p w14:paraId="4EA5F8A9" w14:textId="77777777" w:rsidR="00910747" w:rsidRDefault="00910747">
            <w:pPr>
              <w:spacing w:after="1" w:line="0" w:lineRule="atLeast"/>
            </w:pPr>
          </w:p>
        </w:tc>
        <w:tc>
          <w:tcPr>
            <w:tcW w:w="2721" w:type="dxa"/>
            <w:vMerge/>
            <w:tcBorders>
              <w:bottom w:val="nil"/>
            </w:tcBorders>
          </w:tcPr>
          <w:p w14:paraId="504158DD" w14:textId="77777777" w:rsidR="00910747" w:rsidRDefault="00910747">
            <w:pPr>
              <w:spacing w:after="1" w:line="0" w:lineRule="atLeast"/>
            </w:pPr>
          </w:p>
        </w:tc>
        <w:tc>
          <w:tcPr>
            <w:tcW w:w="1928" w:type="dxa"/>
            <w:vMerge/>
            <w:tcBorders>
              <w:bottom w:val="nil"/>
            </w:tcBorders>
          </w:tcPr>
          <w:p w14:paraId="75FAFE95" w14:textId="77777777" w:rsidR="00910747" w:rsidRDefault="00910747">
            <w:pPr>
              <w:spacing w:after="1" w:line="0" w:lineRule="atLeast"/>
            </w:pPr>
          </w:p>
        </w:tc>
        <w:tc>
          <w:tcPr>
            <w:tcW w:w="1587" w:type="dxa"/>
            <w:vMerge/>
            <w:tcBorders>
              <w:bottom w:val="nil"/>
            </w:tcBorders>
          </w:tcPr>
          <w:p w14:paraId="39059456" w14:textId="77777777" w:rsidR="00910747" w:rsidRDefault="00910747">
            <w:pPr>
              <w:spacing w:after="1" w:line="0" w:lineRule="atLeast"/>
            </w:pPr>
          </w:p>
        </w:tc>
        <w:tc>
          <w:tcPr>
            <w:tcW w:w="1757" w:type="dxa"/>
            <w:vMerge/>
            <w:tcBorders>
              <w:bottom w:val="nil"/>
            </w:tcBorders>
          </w:tcPr>
          <w:p w14:paraId="26188AF9" w14:textId="77777777" w:rsidR="00910747" w:rsidRDefault="00910747">
            <w:pPr>
              <w:spacing w:after="1" w:line="0" w:lineRule="atLeast"/>
            </w:pPr>
          </w:p>
        </w:tc>
        <w:tc>
          <w:tcPr>
            <w:tcW w:w="2098" w:type="dxa"/>
            <w:vMerge/>
            <w:tcBorders>
              <w:bottom w:val="nil"/>
            </w:tcBorders>
          </w:tcPr>
          <w:p w14:paraId="1698433C" w14:textId="77777777" w:rsidR="00910747" w:rsidRDefault="00910747">
            <w:pPr>
              <w:spacing w:after="1" w:line="0" w:lineRule="atLeast"/>
            </w:pPr>
          </w:p>
        </w:tc>
        <w:tc>
          <w:tcPr>
            <w:tcW w:w="1871" w:type="dxa"/>
          </w:tcPr>
          <w:p w14:paraId="6A5800ED" w14:textId="77777777" w:rsidR="00910747" w:rsidRDefault="00910747">
            <w:pPr>
              <w:pStyle w:val="ConsPlusNormal"/>
            </w:pPr>
            <w:r>
              <w:t>2021 год</w:t>
            </w:r>
          </w:p>
        </w:tc>
        <w:tc>
          <w:tcPr>
            <w:tcW w:w="1701" w:type="dxa"/>
          </w:tcPr>
          <w:p w14:paraId="4D2883C6" w14:textId="77777777" w:rsidR="00910747" w:rsidRDefault="00910747">
            <w:pPr>
              <w:pStyle w:val="ConsPlusNormal"/>
            </w:pPr>
            <w:r>
              <w:t>2069,240</w:t>
            </w:r>
          </w:p>
        </w:tc>
        <w:tc>
          <w:tcPr>
            <w:tcW w:w="1304" w:type="dxa"/>
          </w:tcPr>
          <w:p w14:paraId="2654308D" w14:textId="77777777" w:rsidR="00910747" w:rsidRDefault="00910747">
            <w:pPr>
              <w:pStyle w:val="ConsPlusNormal"/>
            </w:pPr>
            <w:r>
              <w:t>0,00</w:t>
            </w:r>
          </w:p>
        </w:tc>
        <w:tc>
          <w:tcPr>
            <w:tcW w:w="1644" w:type="dxa"/>
          </w:tcPr>
          <w:p w14:paraId="06D7611A" w14:textId="77777777" w:rsidR="00910747" w:rsidRDefault="00910747">
            <w:pPr>
              <w:pStyle w:val="ConsPlusNormal"/>
            </w:pPr>
            <w:r>
              <w:t>0,00</w:t>
            </w:r>
          </w:p>
        </w:tc>
        <w:tc>
          <w:tcPr>
            <w:tcW w:w="1531" w:type="dxa"/>
          </w:tcPr>
          <w:p w14:paraId="0FB4C7B0" w14:textId="77777777" w:rsidR="00910747" w:rsidRDefault="00910747">
            <w:pPr>
              <w:pStyle w:val="ConsPlusNormal"/>
            </w:pPr>
            <w:r>
              <w:t>2069,240</w:t>
            </w:r>
          </w:p>
        </w:tc>
        <w:tc>
          <w:tcPr>
            <w:tcW w:w="1191" w:type="dxa"/>
          </w:tcPr>
          <w:p w14:paraId="255D68FB" w14:textId="77777777" w:rsidR="00910747" w:rsidRDefault="00910747">
            <w:pPr>
              <w:pStyle w:val="ConsPlusNormal"/>
            </w:pPr>
            <w:r>
              <w:t>-</w:t>
            </w:r>
          </w:p>
        </w:tc>
        <w:tc>
          <w:tcPr>
            <w:tcW w:w="1814" w:type="dxa"/>
          </w:tcPr>
          <w:p w14:paraId="0B9127F3" w14:textId="77777777" w:rsidR="00910747" w:rsidRDefault="00910747">
            <w:pPr>
              <w:pStyle w:val="ConsPlusNormal"/>
            </w:pPr>
            <w:r>
              <w:t>-</w:t>
            </w:r>
          </w:p>
        </w:tc>
        <w:tc>
          <w:tcPr>
            <w:tcW w:w="1871" w:type="dxa"/>
            <w:vMerge/>
          </w:tcPr>
          <w:p w14:paraId="5AB642AF" w14:textId="77777777" w:rsidR="00910747" w:rsidRDefault="00910747">
            <w:pPr>
              <w:spacing w:after="1" w:line="0" w:lineRule="atLeast"/>
            </w:pPr>
          </w:p>
        </w:tc>
      </w:tr>
      <w:tr w:rsidR="00910747" w14:paraId="13877629" w14:textId="77777777">
        <w:tc>
          <w:tcPr>
            <w:tcW w:w="794" w:type="dxa"/>
            <w:vMerge/>
            <w:tcBorders>
              <w:bottom w:val="nil"/>
            </w:tcBorders>
          </w:tcPr>
          <w:p w14:paraId="4B61A844" w14:textId="77777777" w:rsidR="00910747" w:rsidRDefault="00910747">
            <w:pPr>
              <w:spacing w:after="1" w:line="0" w:lineRule="atLeast"/>
            </w:pPr>
          </w:p>
        </w:tc>
        <w:tc>
          <w:tcPr>
            <w:tcW w:w="2721" w:type="dxa"/>
            <w:vMerge/>
            <w:tcBorders>
              <w:bottom w:val="nil"/>
            </w:tcBorders>
          </w:tcPr>
          <w:p w14:paraId="7C810EF1" w14:textId="77777777" w:rsidR="00910747" w:rsidRDefault="00910747">
            <w:pPr>
              <w:spacing w:after="1" w:line="0" w:lineRule="atLeast"/>
            </w:pPr>
          </w:p>
        </w:tc>
        <w:tc>
          <w:tcPr>
            <w:tcW w:w="1928" w:type="dxa"/>
            <w:vMerge/>
            <w:tcBorders>
              <w:bottom w:val="nil"/>
            </w:tcBorders>
          </w:tcPr>
          <w:p w14:paraId="7E27365F" w14:textId="77777777" w:rsidR="00910747" w:rsidRDefault="00910747">
            <w:pPr>
              <w:spacing w:after="1" w:line="0" w:lineRule="atLeast"/>
            </w:pPr>
          </w:p>
        </w:tc>
        <w:tc>
          <w:tcPr>
            <w:tcW w:w="1587" w:type="dxa"/>
            <w:vMerge/>
            <w:tcBorders>
              <w:bottom w:val="nil"/>
            </w:tcBorders>
          </w:tcPr>
          <w:p w14:paraId="415DE069" w14:textId="77777777" w:rsidR="00910747" w:rsidRDefault="00910747">
            <w:pPr>
              <w:spacing w:after="1" w:line="0" w:lineRule="atLeast"/>
            </w:pPr>
          </w:p>
        </w:tc>
        <w:tc>
          <w:tcPr>
            <w:tcW w:w="1757" w:type="dxa"/>
            <w:vMerge/>
            <w:tcBorders>
              <w:bottom w:val="nil"/>
            </w:tcBorders>
          </w:tcPr>
          <w:p w14:paraId="4976E666" w14:textId="77777777" w:rsidR="00910747" w:rsidRDefault="00910747">
            <w:pPr>
              <w:spacing w:after="1" w:line="0" w:lineRule="atLeast"/>
            </w:pPr>
          </w:p>
        </w:tc>
        <w:tc>
          <w:tcPr>
            <w:tcW w:w="2098" w:type="dxa"/>
            <w:vMerge/>
            <w:tcBorders>
              <w:bottom w:val="nil"/>
            </w:tcBorders>
          </w:tcPr>
          <w:p w14:paraId="7171B11E" w14:textId="77777777" w:rsidR="00910747" w:rsidRDefault="00910747">
            <w:pPr>
              <w:spacing w:after="1" w:line="0" w:lineRule="atLeast"/>
            </w:pPr>
          </w:p>
        </w:tc>
        <w:tc>
          <w:tcPr>
            <w:tcW w:w="1871" w:type="dxa"/>
          </w:tcPr>
          <w:p w14:paraId="31A4B27A" w14:textId="77777777" w:rsidR="00910747" w:rsidRDefault="00910747">
            <w:pPr>
              <w:pStyle w:val="ConsPlusNormal"/>
            </w:pPr>
            <w:r>
              <w:t>2022 год</w:t>
            </w:r>
          </w:p>
        </w:tc>
        <w:tc>
          <w:tcPr>
            <w:tcW w:w="1701" w:type="dxa"/>
          </w:tcPr>
          <w:p w14:paraId="165FBF6D" w14:textId="77777777" w:rsidR="00910747" w:rsidRDefault="00910747">
            <w:pPr>
              <w:pStyle w:val="ConsPlusNormal"/>
            </w:pPr>
            <w:r>
              <w:t>124965,497</w:t>
            </w:r>
          </w:p>
        </w:tc>
        <w:tc>
          <w:tcPr>
            <w:tcW w:w="1304" w:type="dxa"/>
          </w:tcPr>
          <w:p w14:paraId="723F688D" w14:textId="77777777" w:rsidR="00910747" w:rsidRDefault="00910747">
            <w:pPr>
              <w:pStyle w:val="ConsPlusNormal"/>
            </w:pPr>
            <w:r>
              <w:t>0,00</w:t>
            </w:r>
          </w:p>
        </w:tc>
        <w:tc>
          <w:tcPr>
            <w:tcW w:w="1644" w:type="dxa"/>
          </w:tcPr>
          <w:p w14:paraId="059ACCA8" w14:textId="77777777" w:rsidR="00910747" w:rsidRDefault="00910747">
            <w:pPr>
              <w:pStyle w:val="ConsPlusNormal"/>
            </w:pPr>
            <w:r>
              <w:t>0,00</w:t>
            </w:r>
          </w:p>
        </w:tc>
        <w:tc>
          <w:tcPr>
            <w:tcW w:w="1531" w:type="dxa"/>
          </w:tcPr>
          <w:p w14:paraId="1EA9FE02" w14:textId="77777777" w:rsidR="00910747" w:rsidRDefault="00910747">
            <w:pPr>
              <w:pStyle w:val="ConsPlusNormal"/>
            </w:pPr>
            <w:r>
              <w:t>124965,497</w:t>
            </w:r>
          </w:p>
        </w:tc>
        <w:tc>
          <w:tcPr>
            <w:tcW w:w="1191" w:type="dxa"/>
          </w:tcPr>
          <w:p w14:paraId="7A82564F" w14:textId="77777777" w:rsidR="00910747" w:rsidRDefault="00910747">
            <w:pPr>
              <w:pStyle w:val="ConsPlusNormal"/>
            </w:pPr>
            <w:r>
              <w:t>-</w:t>
            </w:r>
          </w:p>
        </w:tc>
        <w:tc>
          <w:tcPr>
            <w:tcW w:w="1814" w:type="dxa"/>
          </w:tcPr>
          <w:p w14:paraId="75360EC1" w14:textId="77777777" w:rsidR="00910747" w:rsidRDefault="00910747">
            <w:pPr>
              <w:pStyle w:val="ConsPlusNormal"/>
            </w:pPr>
            <w:r>
              <w:t>-</w:t>
            </w:r>
          </w:p>
        </w:tc>
        <w:tc>
          <w:tcPr>
            <w:tcW w:w="1871" w:type="dxa"/>
            <w:vMerge/>
          </w:tcPr>
          <w:p w14:paraId="35E0FE45" w14:textId="77777777" w:rsidR="00910747" w:rsidRDefault="00910747">
            <w:pPr>
              <w:spacing w:after="1" w:line="0" w:lineRule="atLeast"/>
            </w:pPr>
          </w:p>
        </w:tc>
      </w:tr>
      <w:tr w:rsidR="00910747" w14:paraId="7C6AB046" w14:textId="77777777">
        <w:tblPrEx>
          <w:tblBorders>
            <w:insideH w:val="nil"/>
          </w:tblBorders>
        </w:tblPrEx>
        <w:tc>
          <w:tcPr>
            <w:tcW w:w="794" w:type="dxa"/>
            <w:vMerge/>
            <w:tcBorders>
              <w:bottom w:val="nil"/>
            </w:tcBorders>
          </w:tcPr>
          <w:p w14:paraId="4ECCB53F" w14:textId="77777777" w:rsidR="00910747" w:rsidRDefault="00910747">
            <w:pPr>
              <w:spacing w:after="1" w:line="0" w:lineRule="atLeast"/>
            </w:pPr>
          </w:p>
        </w:tc>
        <w:tc>
          <w:tcPr>
            <w:tcW w:w="2721" w:type="dxa"/>
            <w:vMerge/>
            <w:tcBorders>
              <w:bottom w:val="nil"/>
            </w:tcBorders>
          </w:tcPr>
          <w:p w14:paraId="1E520E20" w14:textId="77777777" w:rsidR="00910747" w:rsidRDefault="00910747">
            <w:pPr>
              <w:spacing w:after="1" w:line="0" w:lineRule="atLeast"/>
            </w:pPr>
          </w:p>
        </w:tc>
        <w:tc>
          <w:tcPr>
            <w:tcW w:w="1928" w:type="dxa"/>
            <w:vMerge/>
            <w:tcBorders>
              <w:bottom w:val="nil"/>
            </w:tcBorders>
          </w:tcPr>
          <w:p w14:paraId="4CF4AC1A" w14:textId="77777777" w:rsidR="00910747" w:rsidRDefault="00910747">
            <w:pPr>
              <w:spacing w:after="1" w:line="0" w:lineRule="atLeast"/>
            </w:pPr>
          </w:p>
        </w:tc>
        <w:tc>
          <w:tcPr>
            <w:tcW w:w="1587" w:type="dxa"/>
            <w:vMerge/>
            <w:tcBorders>
              <w:bottom w:val="nil"/>
            </w:tcBorders>
          </w:tcPr>
          <w:p w14:paraId="617B506A" w14:textId="77777777" w:rsidR="00910747" w:rsidRDefault="00910747">
            <w:pPr>
              <w:spacing w:after="1" w:line="0" w:lineRule="atLeast"/>
            </w:pPr>
          </w:p>
        </w:tc>
        <w:tc>
          <w:tcPr>
            <w:tcW w:w="1757" w:type="dxa"/>
            <w:vMerge/>
            <w:tcBorders>
              <w:bottom w:val="nil"/>
            </w:tcBorders>
          </w:tcPr>
          <w:p w14:paraId="52C8CCB8" w14:textId="77777777" w:rsidR="00910747" w:rsidRDefault="00910747">
            <w:pPr>
              <w:spacing w:after="1" w:line="0" w:lineRule="atLeast"/>
            </w:pPr>
          </w:p>
        </w:tc>
        <w:tc>
          <w:tcPr>
            <w:tcW w:w="2098" w:type="dxa"/>
            <w:vMerge/>
            <w:tcBorders>
              <w:bottom w:val="nil"/>
            </w:tcBorders>
          </w:tcPr>
          <w:p w14:paraId="7C62A35B" w14:textId="77777777" w:rsidR="00910747" w:rsidRDefault="00910747">
            <w:pPr>
              <w:spacing w:after="1" w:line="0" w:lineRule="atLeast"/>
            </w:pPr>
          </w:p>
        </w:tc>
        <w:tc>
          <w:tcPr>
            <w:tcW w:w="1871" w:type="dxa"/>
            <w:tcBorders>
              <w:bottom w:val="nil"/>
            </w:tcBorders>
          </w:tcPr>
          <w:p w14:paraId="6F21C534" w14:textId="77777777" w:rsidR="00910747" w:rsidRDefault="00910747">
            <w:pPr>
              <w:pStyle w:val="ConsPlusNormal"/>
            </w:pPr>
            <w:r>
              <w:t>2023 год</w:t>
            </w:r>
          </w:p>
        </w:tc>
        <w:tc>
          <w:tcPr>
            <w:tcW w:w="1701" w:type="dxa"/>
            <w:tcBorders>
              <w:bottom w:val="nil"/>
            </w:tcBorders>
          </w:tcPr>
          <w:p w14:paraId="7D975280" w14:textId="77777777" w:rsidR="00910747" w:rsidRDefault="00910747">
            <w:pPr>
              <w:pStyle w:val="ConsPlusNormal"/>
            </w:pPr>
            <w:r>
              <w:t>36430,815</w:t>
            </w:r>
          </w:p>
        </w:tc>
        <w:tc>
          <w:tcPr>
            <w:tcW w:w="1304" w:type="dxa"/>
            <w:tcBorders>
              <w:bottom w:val="nil"/>
            </w:tcBorders>
          </w:tcPr>
          <w:p w14:paraId="3144E705" w14:textId="77777777" w:rsidR="00910747" w:rsidRDefault="00910747">
            <w:pPr>
              <w:pStyle w:val="ConsPlusNormal"/>
            </w:pPr>
            <w:r>
              <w:t>0,00</w:t>
            </w:r>
          </w:p>
        </w:tc>
        <w:tc>
          <w:tcPr>
            <w:tcW w:w="1644" w:type="dxa"/>
            <w:tcBorders>
              <w:bottom w:val="nil"/>
            </w:tcBorders>
          </w:tcPr>
          <w:p w14:paraId="3B5F81A9" w14:textId="77777777" w:rsidR="00910747" w:rsidRDefault="00910747">
            <w:pPr>
              <w:pStyle w:val="ConsPlusNormal"/>
            </w:pPr>
            <w:r>
              <w:t>0,00</w:t>
            </w:r>
          </w:p>
        </w:tc>
        <w:tc>
          <w:tcPr>
            <w:tcW w:w="1531" w:type="dxa"/>
            <w:tcBorders>
              <w:bottom w:val="nil"/>
            </w:tcBorders>
          </w:tcPr>
          <w:p w14:paraId="59FDF7E0" w14:textId="77777777" w:rsidR="00910747" w:rsidRDefault="00910747">
            <w:pPr>
              <w:pStyle w:val="ConsPlusNormal"/>
            </w:pPr>
            <w:r>
              <w:t>36430,815</w:t>
            </w:r>
          </w:p>
        </w:tc>
        <w:tc>
          <w:tcPr>
            <w:tcW w:w="1191" w:type="dxa"/>
            <w:tcBorders>
              <w:bottom w:val="nil"/>
            </w:tcBorders>
          </w:tcPr>
          <w:p w14:paraId="7F1B3126" w14:textId="77777777" w:rsidR="00910747" w:rsidRDefault="00910747">
            <w:pPr>
              <w:pStyle w:val="ConsPlusNormal"/>
            </w:pPr>
            <w:r>
              <w:t>-</w:t>
            </w:r>
          </w:p>
        </w:tc>
        <w:tc>
          <w:tcPr>
            <w:tcW w:w="1814" w:type="dxa"/>
            <w:tcBorders>
              <w:bottom w:val="nil"/>
            </w:tcBorders>
          </w:tcPr>
          <w:p w14:paraId="51398AC5" w14:textId="77777777" w:rsidR="00910747" w:rsidRDefault="00910747">
            <w:pPr>
              <w:pStyle w:val="ConsPlusNormal"/>
            </w:pPr>
            <w:r>
              <w:t>-</w:t>
            </w:r>
          </w:p>
        </w:tc>
        <w:tc>
          <w:tcPr>
            <w:tcW w:w="1871" w:type="dxa"/>
            <w:tcBorders>
              <w:bottom w:val="nil"/>
            </w:tcBorders>
          </w:tcPr>
          <w:p w14:paraId="278D8D19" w14:textId="77777777" w:rsidR="00910747" w:rsidRDefault="00910747">
            <w:pPr>
              <w:pStyle w:val="ConsPlusNormal"/>
            </w:pPr>
          </w:p>
        </w:tc>
      </w:tr>
      <w:tr w:rsidR="00910747" w14:paraId="3442E257" w14:textId="77777777">
        <w:tblPrEx>
          <w:tblBorders>
            <w:insideH w:val="nil"/>
          </w:tblBorders>
        </w:tblPrEx>
        <w:tc>
          <w:tcPr>
            <w:tcW w:w="23812" w:type="dxa"/>
            <w:gridSpan w:val="14"/>
            <w:tcBorders>
              <w:top w:val="nil"/>
            </w:tcBorders>
          </w:tcPr>
          <w:p w14:paraId="23F9767A" w14:textId="77777777" w:rsidR="00910747" w:rsidRDefault="00910747">
            <w:pPr>
              <w:pStyle w:val="ConsPlusNormal"/>
              <w:jc w:val="both"/>
            </w:pPr>
            <w:r>
              <w:t xml:space="preserve">(пп. 1.2 в ред. постановления Правительства Амурской области от 11.04.2022 </w:t>
            </w:r>
            <w:hyperlink r:id="rId1095" w:history="1">
              <w:r>
                <w:rPr>
                  <w:color w:val="0000FF"/>
                </w:rPr>
                <w:t>N 351</w:t>
              </w:r>
            </w:hyperlink>
            <w:r>
              <w:t>)</w:t>
            </w:r>
          </w:p>
        </w:tc>
      </w:tr>
      <w:tr w:rsidR="00910747" w14:paraId="5F91F517" w14:textId="77777777">
        <w:tc>
          <w:tcPr>
            <w:tcW w:w="794" w:type="dxa"/>
          </w:tcPr>
          <w:p w14:paraId="04F1EA0B" w14:textId="77777777" w:rsidR="00910747" w:rsidRDefault="00910747">
            <w:pPr>
              <w:pStyle w:val="ConsPlusNormal"/>
            </w:pPr>
            <w:r>
              <w:t>2.</w:t>
            </w:r>
          </w:p>
        </w:tc>
        <w:tc>
          <w:tcPr>
            <w:tcW w:w="2721" w:type="dxa"/>
          </w:tcPr>
          <w:p w14:paraId="4FAC5195" w14:textId="77777777" w:rsidR="00910747" w:rsidRDefault="00910747">
            <w:pPr>
              <w:pStyle w:val="ConsPlusNormal"/>
            </w:pPr>
            <w:r>
              <w:t>"Региональный проект "Жилье"</w:t>
            </w:r>
          </w:p>
        </w:tc>
        <w:tc>
          <w:tcPr>
            <w:tcW w:w="1928" w:type="dxa"/>
          </w:tcPr>
          <w:p w14:paraId="20C293B4" w14:textId="77777777" w:rsidR="00910747" w:rsidRDefault="00910747">
            <w:pPr>
              <w:pStyle w:val="ConsPlusNormal"/>
            </w:pPr>
            <w:r>
              <w:t>Новое строительство</w:t>
            </w:r>
          </w:p>
        </w:tc>
        <w:tc>
          <w:tcPr>
            <w:tcW w:w="1587" w:type="dxa"/>
          </w:tcPr>
          <w:p w14:paraId="63A91A4F" w14:textId="77777777" w:rsidR="00910747" w:rsidRDefault="00910747">
            <w:pPr>
              <w:pStyle w:val="ConsPlusNormal"/>
            </w:pPr>
          </w:p>
        </w:tc>
        <w:tc>
          <w:tcPr>
            <w:tcW w:w="1757" w:type="dxa"/>
          </w:tcPr>
          <w:p w14:paraId="69633232" w14:textId="77777777" w:rsidR="00910747" w:rsidRDefault="00910747">
            <w:pPr>
              <w:pStyle w:val="ConsPlusNormal"/>
            </w:pPr>
          </w:p>
        </w:tc>
        <w:tc>
          <w:tcPr>
            <w:tcW w:w="2098" w:type="dxa"/>
          </w:tcPr>
          <w:p w14:paraId="1D899EC7" w14:textId="77777777" w:rsidR="00910747" w:rsidRDefault="00910747">
            <w:pPr>
              <w:pStyle w:val="ConsPlusNormal"/>
            </w:pPr>
          </w:p>
        </w:tc>
        <w:tc>
          <w:tcPr>
            <w:tcW w:w="1871" w:type="dxa"/>
          </w:tcPr>
          <w:p w14:paraId="439D0060" w14:textId="77777777" w:rsidR="00910747" w:rsidRDefault="00910747">
            <w:pPr>
              <w:pStyle w:val="ConsPlusNormal"/>
            </w:pPr>
          </w:p>
        </w:tc>
        <w:tc>
          <w:tcPr>
            <w:tcW w:w="1701" w:type="dxa"/>
          </w:tcPr>
          <w:p w14:paraId="792432AC" w14:textId="77777777" w:rsidR="00910747" w:rsidRDefault="00910747">
            <w:pPr>
              <w:pStyle w:val="ConsPlusNormal"/>
            </w:pPr>
          </w:p>
        </w:tc>
        <w:tc>
          <w:tcPr>
            <w:tcW w:w="1304" w:type="dxa"/>
          </w:tcPr>
          <w:p w14:paraId="7CB8DB7B" w14:textId="77777777" w:rsidR="00910747" w:rsidRDefault="00910747">
            <w:pPr>
              <w:pStyle w:val="ConsPlusNormal"/>
            </w:pPr>
          </w:p>
        </w:tc>
        <w:tc>
          <w:tcPr>
            <w:tcW w:w="1644" w:type="dxa"/>
          </w:tcPr>
          <w:p w14:paraId="5AC8E635" w14:textId="77777777" w:rsidR="00910747" w:rsidRDefault="00910747">
            <w:pPr>
              <w:pStyle w:val="ConsPlusNormal"/>
            </w:pPr>
          </w:p>
        </w:tc>
        <w:tc>
          <w:tcPr>
            <w:tcW w:w="1531" w:type="dxa"/>
          </w:tcPr>
          <w:p w14:paraId="68346814" w14:textId="77777777" w:rsidR="00910747" w:rsidRDefault="00910747">
            <w:pPr>
              <w:pStyle w:val="ConsPlusNormal"/>
            </w:pPr>
          </w:p>
        </w:tc>
        <w:tc>
          <w:tcPr>
            <w:tcW w:w="1191" w:type="dxa"/>
          </w:tcPr>
          <w:p w14:paraId="3D89A587" w14:textId="77777777" w:rsidR="00910747" w:rsidRDefault="00910747">
            <w:pPr>
              <w:pStyle w:val="ConsPlusNormal"/>
            </w:pPr>
          </w:p>
        </w:tc>
        <w:tc>
          <w:tcPr>
            <w:tcW w:w="1814" w:type="dxa"/>
          </w:tcPr>
          <w:p w14:paraId="649FF2D9" w14:textId="77777777" w:rsidR="00910747" w:rsidRDefault="00910747">
            <w:pPr>
              <w:pStyle w:val="ConsPlusNormal"/>
            </w:pPr>
          </w:p>
        </w:tc>
        <w:tc>
          <w:tcPr>
            <w:tcW w:w="1871" w:type="dxa"/>
          </w:tcPr>
          <w:p w14:paraId="6734619F" w14:textId="77777777" w:rsidR="00910747" w:rsidRDefault="00910747">
            <w:pPr>
              <w:pStyle w:val="ConsPlusNormal"/>
            </w:pPr>
          </w:p>
        </w:tc>
      </w:tr>
      <w:tr w:rsidR="00910747" w14:paraId="2E3EB5A9" w14:textId="77777777">
        <w:tc>
          <w:tcPr>
            <w:tcW w:w="794" w:type="dxa"/>
            <w:vMerge w:val="restart"/>
            <w:tcBorders>
              <w:bottom w:val="nil"/>
            </w:tcBorders>
          </w:tcPr>
          <w:p w14:paraId="7D745582" w14:textId="77777777" w:rsidR="00910747" w:rsidRDefault="00910747">
            <w:pPr>
              <w:pStyle w:val="ConsPlusNormal"/>
            </w:pPr>
            <w:r>
              <w:t>2.1.</w:t>
            </w:r>
          </w:p>
        </w:tc>
        <w:tc>
          <w:tcPr>
            <w:tcW w:w="2721" w:type="dxa"/>
            <w:vMerge w:val="restart"/>
            <w:tcBorders>
              <w:bottom w:val="nil"/>
            </w:tcBorders>
          </w:tcPr>
          <w:p w14:paraId="73015A7A" w14:textId="77777777" w:rsidR="00910747" w:rsidRDefault="00910747">
            <w:pPr>
              <w:pStyle w:val="ConsPlusNormal"/>
            </w:pPr>
            <w:r>
              <w:t>Строительство многоквартирного жилого дома на пересечении улиц С.Лазо - пер. Театрального в г. Свободный, Амурская область</w:t>
            </w:r>
          </w:p>
        </w:tc>
        <w:tc>
          <w:tcPr>
            <w:tcW w:w="1928" w:type="dxa"/>
            <w:vMerge w:val="restart"/>
            <w:tcBorders>
              <w:bottom w:val="nil"/>
            </w:tcBorders>
          </w:tcPr>
          <w:p w14:paraId="15F8FD13" w14:textId="77777777" w:rsidR="00910747" w:rsidRDefault="00910747">
            <w:pPr>
              <w:pStyle w:val="ConsPlusNormal"/>
            </w:pPr>
            <w:r>
              <w:t>Строительство</w:t>
            </w:r>
          </w:p>
        </w:tc>
        <w:tc>
          <w:tcPr>
            <w:tcW w:w="1587" w:type="dxa"/>
            <w:vMerge w:val="restart"/>
            <w:tcBorders>
              <w:bottom w:val="nil"/>
            </w:tcBorders>
          </w:tcPr>
          <w:p w14:paraId="0C117408" w14:textId="77777777" w:rsidR="00910747" w:rsidRDefault="00910747">
            <w:pPr>
              <w:pStyle w:val="ConsPlusNormal"/>
            </w:pPr>
            <w:r>
              <w:t>89 квартир</w:t>
            </w:r>
          </w:p>
        </w:tc>
        <w:tc>
          <w:tcPr>
            <w:tcW w:w="1757" w:type="dxa"/>
            <w:vMerge w:val="restart"/>
            <w:tcBorders>
              <w:bottom w:val="nil"/>
            </w:tcBorders>
          </w:tcPr>
          <w:p w14:paraId="149D1E3E" w14:textId="77777777" w:rsidR="00910747" w:rsidRDefault="00910747">
            <w:pPr>
              <w:pStyle w:val="ConsPlusNormal"/>
            </w:pPr>
            <w:r>
              <w:t>Имеется</w:t>
            </w:r>
          </w:p>
        </w:tc>
        <w:tc>
          <w:tcPr>
            <w:tcW w:w="2098" w:type="dxa"/>
            <w:vMerge w:val="restart"/>
            <w:tcBorders>
              <w:bottom w:val="nil"/>
            </w:tcBorders>
          </w:tcPr>
          <w:p w14:paraId="6A9DE100" w14:textId="77777777" w:rsidR="00910747" w:rsidRDefault="00910747">
            <w:pPr>
              <w:pStyle w:val="ConsPlusNormal"/>
            </w:pPr>
            <w:r>
              <w:t>358573,295</w:t>
            </w:r>
          </w:p>
        </w:tc>
        <w:tc>
          <w:tcPr>
            <w:tcW w:w="1871" w:type="dxa"/>
          </w:tcPr>
          <w:p w14:paraId="45CDAAD8" w14:textId="77777777" w:rsidR="00910747" w:rsidRDefault="00910747">
            <w:pPr>
              <w:pStyle w:val="ConsPlusNormal"/>
            </w:pPr>
            <w:r>
              <w:t>Всего по мероприятию за весь период его реализации</w:t>
            </w:r>
          </w:p>
        </w:tc>
        <w:tc>
          <w:tcPr>
            <w:tcW w:w="1701" w:type="dxa"/>
          </w:tcPr>
          <w:p w14:paraId="7E20053E" w14:textId="77777777" w:rsidR="00910747" w:rsidRDefault="00910747">
            <w:pPr>
              <w:pStyle w:val="ConsPlusNormal"/>
            </w:pPr>
            <w:r>
              <w:t>358573,295</w:t>
            </w:r>
          </w:p>
        </w:tc>
        <w:tc>
          <w:tcPr>
            <w:tcW w:w="1304" w:type="dxa"/>
          </w:tcPr>
          <w:p w14:paraId="2D76277E" w14:textId="77777777" w:rsidR="00910747" w:rsidRDefault="00910747">
            <w:pPr>
              <w:pStyle w:val="ConsPlusNormal"/>
            </w:pPr>
            <w:r>
              <w:t>0,00</w:t>
            </w:r>
          </w:p>
        </w:tc>
        <w:tc>
          <w:tcPr>
            <w:tcW w:w="1644" w:type="dxa"/>
          </w:tcPr>
          <w:p w14:paraId="28D5CBF1" w14:textId="77777777" w:rsidR="00910747" w:rsidRDefault="00910747">
            <w:pPr>
              <w:pStyle w:val="ConsPlusNormal"/>
            </w:pPr>
            <w:r>
              <w:t>0,00</w:t>
            </w:r>
          </w:p>
        </w:tc>
        <w:tc>
          <w:tcPr>
            <w:tcW w:w="1531" w:type="dxa"/>
          </w:tcPr>
          <w:p w14:paraId="2CFD94C0" w14:textId="77777777" w:rsidR="00910747" w:rsidRDefault="00910747">
            <w:pPr>
              <w:pStyle w:val="ConsPlusNormal"/>
            </w:pPr>
            <w:r>
              <w:t>358573,295</w:t>
            </w:r>
          </w:p>
        </w:tc>
        <w:tc>
          <w:tcPr>
            <w:tcW w:w="1191" w:type="dxa"/>
          </w:tcPr>
          <w:p w14:paraId="17404612" w14:textId="77777777" w:rsidR="00910747" w:rsidRDefault="00910747">
            <w:pPr>
              <w:pStyle w:val="ConsPlusNormal"/>
            </w:pPr>
            <w:r>
              <w:t>-</w:t>
            </w:r>
          </w:p>
        </w:tc>
        <w:tc>
          <w:tcPr>
            <w:tcW w:w="1814" w:type="dxa"/>
          </w:tcPr>
          <w:p w14:paraId="17CCDC7C" w14:textId="77777777" w:rsidR="00910747" w:rsidRDefault="00910747">
            <w:pPr>
              <w:pStyle w:val="ConsPlusNormal"/>
            </w:pPr>
            <w:r>
              <w:t>-</w:t>
            </w:r>
          </w:p>
        </w:tc>
        <w:tc>
          <w:tcPr>
            <w:tcW w:w="1871" w:type="dxa"/>
            <w:vMerge w:val="restart"/>
          </w:tcPr>
          <w:p w14:paraId="29334083" w14:textId="77777777" w:rsidR="00910747" w:rsidRDefault="00910747">
            <w:pPr>
              <w:pStyle w:val="ConsPlusNormal"/>
            </w:pPr>
            <w:r>
              <w:t>2023</w:t>
            </w:r>
          </w:p>
        </w:tc>
      </w:tr>
      <w:tr w:rsidR="00910747" w14:paraId="07B0037D" w14:textId="77777777">
        <w:tc>
          <w:tcPr>
            <w:tcW w:w="794" w:type="dxa"/>
            <w:vMerge/>
            <w:tcBorders>
              <w:bottom w:val="nil"/>
            </w:tcBorders>
          </w:tcPr>
          <w:p w14:paraId="36CBE697" w14:textId="77777777" w:rsidR="00910747" w:rsidRDefault="00910747">
            <w:pPr>
              <w:spacing w:after="1" w:line="0" w:lineRule="atLeast"/>
            </w:pPr>
          </w:p>
        </w:tc>
        <w:tc>
          <w:tcPr>
            <w:tcW w:w="2721" w:type="dxa"/>
            <w:vMerge/>
            <w:tcBorders>
              <w:bottom w:val="nil"/>
            </w:tcBorders>
          </w:tcPr>
          <w:p w14:paraId="475A12A9" w14:textId="77777777" w:rsidR="00910747" w:rsidRDefault="00910747">
            <w:pPr>
              <w:spacing w:after="1" w:line="0" w:lineRule="atLeast"/>
            </w:pPr>
          </w:p>
        </w:tc>
        <w:tc>
          <w:tcPr>
            <w:tcW w:w="1928" w:type="dxa"/>
            <w:vMerge/>
            <w:tcBorders>
              <w:bottom w:val="nil"/>
            </w:tcBorders>
          </w:tcPr>
          <w:p w14:paraId="658AB522" w14:textId="77777777" w:rsidR="00910747" w:rsidRDefault="00910747">
            <w:pPr>
              <w:spacing w:after="1" w:line="0" w:lineRule="atLeast"/>
            </w:pPr>
          </w:p>
        </w:tc>
        <w:tc>
          <w:tcPr>
            <w:tcW w:w="1587" w:type="dxa"/>
            <w:vMerge/>
            <w:tcBorders>
              <w:bottom w:val="nil"/>
            </w:tcBorders>
          </w:tcPr>
          <w:p w14:paraId="1553CE18" w14:textId="77777777" w:rsidR="00910747" w:rsidRDefault="00910747">
            <w:pPr>
              <w:spacing w:after="1" w:line="0" w:lineRule="atLeast"/>
            </w:pPr>
          </w:p>
        </w:tc>
        <w:tc>
          <w:tcPr>
            <w:tcW w:w="1757" w:type="dxa"/>
            <w:vMerge/>
            <w:tcBorders>
              <w:bottom w:val="nil"/>
            </w:tcBorders>
          </w:tcPr>
          <w:p w14:paraId="4B16220B" w14:textId="77777777" w:rsidR="00910747" w:rsidRDefault="00910747">
            <w:pPr>
              <w:spacing w:after="1" w:line="0" w:lineRule="atLeast"/>
            </w:pPr>
          </w:p>
        </w:tc>
        <w:tc>
          <w:tcPr>
            <w:tcW w:w="2098" w:type="dxa"/>
            <w:vMerge/>
            <w:tcBorders>
              <w:bottom w:val="nil"/>
            </w:tcBorders>
          </w:tcPr>
          <w:p w14:paraId="2B24EA19" w14:textId="77777777" w:rsidR="00910747" w:rsidRDefault="00910747">
            <w:pPr>
              <w:spacing w:after="1" w:line="0" w:lineRule="atLeast"/>
            </w:pPr>
          </w:p>
        </w:tc>
        <w:tc>
          <w:tcPr>
            <w:tcW w:w="1871" w:type="dxa"/>
          </w:tcPr>
          <w:p w14:paraId="42357C5A" w14:textId="77777777" w:rsidR="00910747" w:rsidRDefault="00910747">
            <w:pPr>
              <w:pStyle w:val="ConsPlusNormal"/>
            </w:pPr>
            <w:r>
              <w:t>2021 год</w:t>
            </w:r>
          </w:p>
        </w:tc>
        <w:tc>
          <w:tcPr>
            <w:tcW w:w="1701" w:type="dxa"/>
          </w:tcPr>
          <w:p w14:paraId="18F0562D" w14:textId="77777777" w:rsidR="00910747" w:rsidRDefault="00910747">
            <w:pPr>
              <w:pStyle w:val="ConsPlusNormal"/>
            </w:pPr>
            <w:r>
              <w:t>115000,000</w:t>
            </w:r>
          </w:p>
        </w:tc>
        <w:tc>
          <w:tcPr>
            <w:tcW w:w="1304" w:type="dxa"/>
          </w:tcPr>
          <w:p w14:paraId="5726A8C7" w14:textId="77777777" w:rsidR="00910747" w:rsidRDefault="00910747">
            <w:pPr>
              <w:pStyle w:val="ConsPlusNormal"/>
            </w:pPr>
            <w:r>
              <w:t>0,00</w:t>
            </w:r>
          </w:p>
        </w:tc>
        <w:tc>
          <w:tcPr>
            <w:tcW w:w="1644" w:type="dxa"/>
          </w:tcPr>
          <w:p w14:paraId="0125CF7C" w14:textId="77777777" w:rsidR="00910747" w:rsidRDefault="00910747">
            <w:pPr>
              <w:pStyle w:val="ConsPlusNormal"/>
            </w:pPr>
            <w:r>
              <w:t>0,00</w:t>
            </w:r>
          </w:p>
        </w:tc>
        <w:tc>
          <w:tcPr>
            <w:tcW w:w="1531" w:type="dxa"/>
          </w:tcPr>
          <w:p w14:paraId="22957ED2" w14:textId="77777777" w:rsidR="00910747" w:rsidRDefault="00910747">
            <w:pPr>
              <w:pStyle w:val="ConsPlusNormal"/>
            </w:pPr>
            <w:r>
              <w:t>115000,000</w:t>
            </w:r>
          </w:p>
        </w:tc>
        <w:tc>
          <w:tcPr>
            <w:tcW w:w="1191" w:type="dxa"/>
          </w:tcPr>
          <w:p w14:paraId="5C2F0FA9" w14:textId="77777777" w:rsidR="00910747" w:rsidRDefault="00910747">
            <w:pPr>
              <w:pStyle w:val="ConsPlusNormal"/>
            </w:pPr>
            <w:r>
              <w:t>-</w:t>
            </w:r>
          </w:p>
        </w:tc>
        <w:tc>
          <w:tcPr>
            <w:tcW w:w="1814" w:type="dxa"/>
          </w:tcPr>
          <w:p w14:paraId="1478B5C7" w14:textId="77777777" w:rsidR="00910747" w:rsidRDefault="00910747">
            <w:pPr>
              <w:pStyle w:val="ConsPlusNormal"/>
            </w:pPr>
            <w:r>
              <w:t>-</w:t>
            </w:r>
          </w:p>
        </w:tc>
        <w:tc>
          <w:tcPr>
            <w:tcW w:w="1871" w:type="dxa"/>
            <w:vMerge/>
          </w:tcPr>
          <w:p w14:paraId="75E25A52" w14:textId="77777777" w:rsidR="00910747" w:rsidRDefault="00910747">
            <w:pPr>
              <w:spacing w:after="1" w:line="0" w:lineRule="atLeast"/>
            </w:pPr>
          </w:p>
        </w:tc>
      </w:tr>
      <w:tr w:rsidR="00910747" w14:paraId="21BC2AA1" w14:textId="77777777">
        <w:tc>
          <w:tcPr>
            <w:tcW w:w="794" w:type="dxa"/>
            <w:vMerge/>
            <w:tcBorders>
              <w:bottom w:val="nil"/>
            </w:tcBorders>
          </w:tcPr>
          <w:p w14:paraId="06828417" w14:textId="77777777" w:rsidR="00910747" w:rsidRDefault="00910747">
            <w:pPr>
              <w:spacing w:after="1" w:line="0" w:lineRule="atLeast"/>
            </w:pPr>
          </w:p>
        </w:tc>
        <w:tc>
          <w:tcPr>
            <w:tcW w:w="2721" w:type="dxa"/>
            <w:vMerge/>
            <w:tcBorders>
              <w:bottom w:val="nil"/>
            </w:tcBorders>
          </w:tcPr>
          <w:p w14:paraId="58122A3D" w14:textId="77777777" w:rsidR="00910747" w:rsidRDefault="00910747">
            <w:pPr>
              <w:spacing w:after="1" w:line="0" w:lineRule="atLeast"/>
            </w:pPr>
          </w:p>
        </w:tc>
        <w:tc>
          <w:tcPr>
            <w:tcW w:w="1928" w:type="dxa"/>
            <w:vMerge/>
            <w:tcBorders>
              <w:bottom w:val="nil"/>
            </w:tcBorders>
          </w:tcPr>
          <w:p w14:paraId="4BEB55BA" w14:textId="77777777" w:rsidR="00910747" w:rsidRDefault="00910747">
            <w:pPr>
              <w:spacing w:after="1" w:line="0" w:lineRule="atLeast"/>
            </w:pPr>
          </w:p>
        </w:tc>
        <w:tc>
          <w:tcPr>
            <w:tcW w:w="1587" w:type="dxa"/>
            <w:vMerge/>
            <w:tcBorders>
              <w:bottom w:val="nil"/>
            </w:tcBorders>
          </w:tcPr>
          <w:p w14:paraId="1E44AC2B" w14:textId="77777777" w:rsidR="00910747" w:rsidRDefault="00910747">
            <w:pPr>
              <w:spacing w:after="1" w:line="0" w:lineRule="atLeast"/>
            </w:pPr>
          </w:p>
        </w:tc>
        <w:tc>
          <w:tcPr>
            <w:tcW w:w="1757" w:type="dxa"/>
            <w:vMerge/>
            <w:tcBorders>
              <w:bottom w:val="nil"/>
            </w:tcBorders>
          </w:tcPr>
          <w:p w14:paraId="4B8DC12A" w14:textId="77777777" w:rsidR="00910747" w:rsidRDefault="00910747">
            <w:pPr>
              <w:spacing w:after="1" w:line="0" w:lineRule="atLeast"/>
            </w:pPr>
          </w:p>
        </w:tc>
        <w:tc>
          <w:tcPr>
            <w:tcW w:w="2098" w:type="dxa"/>
            <w:vMerge/>
            <w:tcBorders>
              <w:bottom w:val="nil"/>
            </w:tcBorders>
          </w:tcPr>
          <w:p w14:paraId="18385668" w14:textId="77777777" w:rsidR="00910747" w:rsidRDefault="00910747">
            <w:pPr>
              <w:spacing w:after="1" w:line="0" w:lineRule="atLeast"/>
            </w:pPr>
          </w:p>
        </w:tc>
        <w:tc>
          <w:tcPr>
            <w:tcW w:w="1871" w:type="dxa"/>
          </w:tcPr>
          <w:p w14:paraId="445787B5" w14:textId="77777777" w:rsidR="00910747" w:rsidRDefault="00910747">
            <w:pPr>
              <w:pStyle w:val="ConsPlusNormal"/>
            </w:pPr>
            <w:r>
              <w:t>2022 год</w:t>
            </w:r>
          </w:p>
        </w:tc>
        <w:tc>
          <w:tcPr>
            <w:tcW w:w="1701" w:type="dxa"/>
          </w:tcPr>
          <w:p w14:paraId="6CFDFFDF" w14:textId="77777777" w:rsidR="00910747" w:rsidRDefault="00910747">
            <w:pPr>
              <w:pStyle w:val="ConsPlusNormal"/>
            </w:pPr>
            <w:r>
              <w:t>200114,900</w:t>
            </w:r>
          </w:p>
        </w:tc>
        <w:tc>
          <w:tcPr>
            <w:tcW w:w="1304" w:type="dxa"/>
          </w:tcPr>
          <w:p w14:paraId="674DF509" w14:textId="77777777" w:rsidR="00910747" w:rsidRDefault="00910747">
            <w:pPr>
              <w:pStyle w:val="ConsPlusNormal"/>
            </w:pPr>
            <w:r>
              <w:t>0,00</w:t>
            </w:r>
          </w:p>
        </w:tc>
        <w:tc>
          <w:tcPr>
            <w:tcW w:w="1644" w:type="dxa"/>
          </w:tcPr>
          <w:p w14:paraId="34BE512F" w14:textId="77777777" w:rsidR="00910747" w:rsidRDefault="00910747">
            <w:pPr>
              <w:pStyle w:val="ConsPlusNormal"/>
            </w:pPr>
            <w:r>
              <w:t>0,00</w:t>
            </w:r>
          </w:p>
        </w:tc>
        <w:tc>
          <w:tcPr>
            <w:tcW w:w="1531" w:type="dxa"/>
          </w:tcPr>
          <w:p w14:paraId="043D35AB" w14:textId="77777777" w:rsidR="00910747" w:rsidRDefault="00910747">
            <w:pPr>
              <w:pStyle w:val="ConsPlusNormal"/>
            </w:pPr>
            <w:r>
              <w:t>200114,900</w:t>
            </w:r>
          </w:p>
        </w:tc>
        <w:tc>
          <w:tcPr>
            <w:tcW w:w="1191" w:type="dxa"/>
          </w:tcPr>
          <w:p w14:paraId="3B40A070" w14:textId="77777777" w:rsidR="00910747" w:rsidRDefault="00910747">
            <w:pPr>
              <w:pStyle w:val="ConsPlusNormal"/>
            </w:pPr>
            <w:r>
              <w:t>-</w:t>
            </w:r>
          </w:p>
        </w:tc>
        <w:tc>
          <w:tcPr>
            <w:tcW w:w="1814" w:type="dxa"/>
          </w:tcPr>
          <w:p w14:paraId="3957AED2" w14:textId="77777777" w:rsidR="00910747" w:rsidRDefault="00910747">
            <w:pPr>
              <w:pStyle w:val="ConsPlusNormal"/>
            </w:pPr>
            <w:r>
              <w:t>-</w:t>
            </w:r>
          </w:p>
        </w:tc>
        <w:tc>
          <w:tcPr>
            <w:tcW w:w="1871" w:type="dxa"/>
            <w:vMerge/>
          </w:tcPr>
          <w:p w14:paraId="73DA88BA" w14:textId="77777777" w:rsidR="00910747" w:rsidRDefault="00910747">
            <w:pPr>
              <w:spacing w:after="1" w:line="0" w:lineRule="atLeast"/>
            </w:pPr>
          </w:p>
        </w:tc>
      </w:tr>
      <w:tr w:rsidR="00910747" w14:paraId="2D101F62" w14:textId="77777777">
        <w:tblPrEx>
          <w:tblBorders>
            <w:insideH w:val="nil"/>
          </w:tblBorders>
        </w:tblPrEx>
        <w:tc>
          <w:tcPr>
            <w:tcW w:w="794" w:type="dxa"/>
            <w:vMerge/>
            <w:tcBorders>
              <w:bottom w:val="nil"/>
            </w:tcBorders>
          </w:tcPr>
          <w:p w14:paraId="4ABC1B0F" w14:textId="77777777" w:rsidR="00910747" w:rsidRDefault="00910747">
            <w:pPr>
              <w:spacing w:after="1" w:line="0" w:lineRule="atLeast"/>
            </w:pPr>
          </w:p>
        </w:tc>
        <w:tc>
          <w:tcPr>
            <w:tcW w:w="2721" w:type="dxa"/>
            <w:vMerge/>
            <w:tcBorders>
              <w:bottom w:val="nil"/>
            </w:tcBorders>
          </w:tcPr>
          <w:p w14:paraId="2D66ED9C" w14:textId="77777777" w:rsidR="00910747" w:rsidRDefault="00910747">
            <w:pPr>
              <w:spacing w:after="1" w:line="0" w:lineRule="atLeast"/>
            </w:pPr>
          </w:p>
        </w:tc>
        <w:tc>
          <w:tcPr>
            <w:tcW w:w="1928" w:type="dxa"/>
            <w:vMerge/>
            <w:tcBorders>
              <w:bottom w:val="nil"/>
            </w:tcBorders>
          </w:tcPr>
          <w:p w14:paraId="60B6475F" w14:textId="77777777" w:rsidR="00910747" w:rsidRDefault="00910747">
            <w:pPr>
              <w:spacing w:after="1" w:line="0" w:lineRule="atLeast"/>
            </w:pPr>
          </w:p>
        </w:tc>
        <w:tc>
          <w:tcPr>
            <w:tcW w:w="1587" w:type="dxa"/>
            <w:vMerge/>
            <w:tcBorders>
              <w:bottom w:val="nil"/>
            </w:tcBorders>
          </w:tcPr>
          <w:p w14:paraId="4BDCEF36" w14:textId="77777777" w:rsidR="00910747" w:rsidRDefault="00910747">
            <w:pPr>
              <w:spacing w:after="1" w:line="0" w:lineRule="atLeast"/>
            </w:pPr>
          </w:p>
        </w:tc>
        <w:tc>
          <w:tcPr>
            <w:tcW w:w="1757" w:type="dxa"/>
            <w:vMerge/>
            <w:tcBorders>
              <w:bottom w:val="nil"/>
            </w:tcBorders>
          </w:tcPr>
          <w:p w14:paraId="75D1D370" w14:textId="77777777" w:rsidR="00910747" w:rsidRDefault="00910747">
            <w:pPr>
              <w:spacing w:after="1" w:line="0" w:lineRule="atLeast"/>
            </w:pPr>
          </w:p>
        </w:tc>
        <w:tc>
          <w:tcPr>
            <w:tcW w:w="2098" w:type="dxa"/>
            <w:vMerge/>
            <w:tcBorders>
              <w:bottom w:val="nil"/>
            </w:tcBorders>
          </w:tcPr>
          <w:p w14:paraId="0DA97450" w14:textId="77777777" w:rsidR="00910747" w:rsidRDefault="00910747">
            <w:pPr>
              <w:spacing w:after="1" w:line="0" w:lineRule="atLeast"/>
            </w:pPr>
          </w:p>
        </w:tc>
        <w:tc>
          <w:tcPr>
            <w:tcW w:w="1871" w:type="dxa"/>
            <w:tcBorders>
              <w:bottom w:val="nil"/>
            </w:tcBorders>
          </w:tcPr>
          <w:p w14:paraId="38DFE805" w14:textId="77777777" w:rsidR="00910747" w:rsidRDefault="00910747">
            <w:pPr>
              <w:pStyle w:val="ConsPlusNormal"/>
            </w:pPr>
            <w:r>
              <w:t>2023 год</w:t>
            </w:r>
          </w:p>
        </w:tc>
        <w:tc>
          <w:tcPr>
            <w:tcW w:w="1701" w:type="dxa"/>
            <w:tcBorders>
              <w:bottom w:val="nil"/>
            </w:tcBorders>
          </w:tcPr>
          <w:p w14:paraId="00D4E22F" w14:textId="77777777" w:rsidR="00910747" w:rsidRDefault="00910747">
            <w:pPr>
              <w:pStyle w:val="ConsPlusNormal"/>
            </w:pPr>
            <w:r>
              <w:t>43458,395</w:t>
            </w:r>
          </w:p>
        </w:tc>
        <w:tc>
          <w:tcPr>
            <w:tcW w:w="1304" w:type="dxa"/>
            <w:tcBorders>
              <w:bottom w:val="nil"/>
            </w:tcBorders>
          </w:tcPr>
          <w:p w14:paraId="01F5DACD" w14:textId="77777777" w:rsidR="00910747" w:rsidRDefault="00910747">
            <w:pPr>
              <w:pStyle w:val="ConsPlusNormal"/>
            </w:pPr>
            <w:r>
              <w:t>0,00</w:t>
            </w:r>
          </w:p>
        </w:tc>
        <w:tc>
          <w:tcPr>
            <w:tcW w:w="1644" w:type="dxa"/>
            <w:tcBorders>
              <w:bottom w:val="nil"/>
            </w:tcBorders>
          </w:tcPr>
          <w:p w14:paraId="4FD7A704" w14:textId="77777777" w:rsidR="00910747" w:rsidRDefault="00910747">
            <w:pPr>
              <w:pStyle w:val="ConsPlusNormal"/>
            </w:pPr>
            <w:r>
              <w:t>0,00</w:t>
            </w:r>
          </w:p>
        </w:tc>
        <w:tc>
          <w:tcPr>
            <w:tcW w:w="1531" w:type="dxa"/>
            <w:tcBorders>
              <w:bottom w:val="nil"/>
            </w:tcBorders>
          </w:tcPr>
          <w:p w14:paraId="1F2F20CD" w14:textId="77777777" w:rsidR="00910747" w:rsidRDefault="00910747">
            <w:pPr>
              <w:pStyle w:val="ConsPlusNormal"/>
            </w:pPr>
            <w:r>
              <w:t>43458,395</w:t>
            </w:r>
          </w:p>
        </w:tc>
        <w:tc>
          <w:tcPr>
            <w:tcW w:w="1191" w:type="dxa"/>
            <w:tcBorders>
              <w:bottom w:val="nil"/>
            </w:tcBorders>
          </w:tcPr>
          <w:p w14:paraId="6E0A299E" w14:textId="77777777" w:rsidR="00910747" w:rsidRDefault="00910747">
            <w:pPr>
              <w:pStyle w:val="ConsPlusNormal"/>
            </w:pPr>
            <w:r>
              <w:t>-</w:t>
            </w:r>
          </w:p>
        </w:tc>
        <w:tc>
          <w:tcPr>
            <w:tcW w:w="1814" w:type="dxa"/>
            <w:tcBorders>
              <w:bottom w:val="nil"/>
            </w:tcBorders>
          </w:tcPr>
          <w:p w14:paraId="16EB87BD" w14:textId="77777777" w:rsidR="00910747" w:rsidRDefault="00910747">
            <w:pPr>
              <w:pStyle w:val="ConsPlusNormal"/>
            </w:pPr>
            <w:r>
              <w:t>-</w:t>
            </w:r>
          </w:p>
        </w:tc>
        <w:tc>
          <w:tcPr>
            <w:tcW w:w="1871" w:type="dxa"/>
            <w:tcBorders>
              <w:bottom w:val="nil"/>
            </w:tcBorders>
          </w:tcPr>
          <w:p w14:paraId="64C32284" w14:textId="77777777" w:rsidR="00910747" w:rsidRDefault="00910747">
            <w:pPr>
              <w:pStyle w:val="ConsPlusNormal"/>
            </w:pPr>
          </w:p>
        </w:tc>
      </w:tr>
      <w:tr w:rsidR="00910747" w14:paraId="74619853" w14:textId="77777777">
        <w:tblPrEx>
          <w:tblBorders>
            <w:insideH w:val="nil"/>
          </w:tblBorders>
        </w:tblPrEx>
        <w:tc>
          <w:tcPr>
            <w:tcW w:w="23812" w:type="dxa"/>
            <w:gridSpan w:val="14"/>
            <w:tcBorders>
              <w:top w:val="nil"/>
            </w:tcBorders>
          </w:tcPr>
          <w:p w14:paraId="5E90CEFD" w14:textId="77777777" w:rsidR="00910747" w:rsidRDefault="00910747">
            <w:pPr>
              <w:pStyle w:val="ConsPlusNormal"/>
              <w:jc w:val="both"/>
            </w:pPr>
            <w:r>
              <w:t xml:space="preserve">(пп. 2.1 в ред. постановления Правительства Амурской области от 11.04.2022 </w:t>
            </w:r>
            <w:hyperlink r:id="rId1096" w:history="1">
              <w:r>
                <w:rPr>
                  <w:color w:val="0000FF"/>
                </w:rPr>
                <w:t>N 351</w:t>
              </w:r>
            </w:hyperlink>
            <w:r>
              <w:t>)</w:t>
            </w:r>
          </w:p>
        </w:tc>
      </w:tr>
      <w:tr w:rsidR="00910747" w14:paraId="4E90181B" w14:textId="77777777">
        <w:tc>
          <w:tcPr>
            <w:tcW w:w="794" w:type="dxa"/>
            <w:vMerge w:val="restart"/>
            <w:tcBorders>
              <w:bottom w:val="nil"/>
            </w:tcBorders>
          </w:tcPr>
          <w:p w14:paraId="5F1D8EE1" w14:textId="77777777" w:rsidR="00910747" w:rsidRDefault="00910747">
            <w:pPr>
              <w:pStyle w:val="ConsPlusNormal"/>
            </w:pPr>
            <w:r>
              <w:t>2.2.</w:t>
            </w:r>
          </w:p>
        </w:tc>
        <w:tc>
          <w:tcPr>
            <w:tcW w:w="2721" w:type="dxa"/>
            <w:vMerge w:val="restart"/>
            <w:tcBorders>
              <w:bottom w:val="nil"/>
            </w:tcBorders>
          </w:tcPr>
          <w:p w14:paraId="0BFF28C8" w14:textId="77777777" w:rsidR="00910747" w:rsidRDefault="00910747">
            <w:pPr>
              <w:pStyle w:val="ConsPlusNormal"/>
            </w:pPr>
            <w:r>
              <w:t xml:space="preserve">Приобретение объектов недвижимого имущества у застройщиков для формирования сегмента доступного жилья, отвечающим интересам различных категорий граждан, г. Сковородино, ул. Василевского, </w:t>
            </w:r>
            <w:r>
              <w:lastRenderedPageBreak/>
              <w:t>земельный участок 15</w:t>
            </w:r>
          </w:p>
        </w:tc>
        <w:tc>
          <w:tcPr>
            <w:tcW w:w="1928" w:type="dxa"/>
            <w:vMerge w:val="restart"/>
            <w:tcBorders>
              <w:bottom w:val="nil"/>
            </w:tcBorders>
          </w:tcPr>
          <w:p w14:paraId="56CC285E" w14:textId="77777777" w:rsidR="00910747" w:rsidRDefault="00910747">
            <w:pPr>
              <w:pStyle w:val="ConsPlusNormal"/>
            </w:pPr>
            <w:r>
              <w:lastRenderedPageBreak/>
              <w:t>Приобретение объектов недвижимого имущества</w:t>
            </w:r>
          </w:p>
        </w:tc>
        <w:tc>
          <w:tcPr>
            <w:tcW w:w="1587" w:type="dxa"/>
            <w:vMerge w:val="restart"/>
            <w:tcBorders>
              <w:bottom w:val="nil"/>
            </w:tcBorders>
          </w:tcPr>
          <w:p w14:paraId="71358253" w14:textId="77777777" w:rsidR="00910747" w:rsidRDefault="00910747">
            <w:pPr>
              <w:pStyle w:val="ConsPlusNormal"/>
            </w:pPr>
            <w:r>
              <w:t>47 квартир</w:t>
            </w:r>
          </w:p>
        </w:tc>
        <w:tc>
          <w:tcPr>
            <w:tcW w:w="1757" w:type="dxa"/>
            <w:vMerge w:val="restart"/>
            <w:tcBorders>
              <w:bottom w:val="nil"/>
            </w:tcBorders>
          </w:tcPr>
          <w:p w14:paraId="2CD5A4BD" w14:textId="77777777" w:rsidR="00910747" w:rsidRDefault="00910747">
            <w:pPr>
              <w:pStyle w:val="ConsPlusNormal"/>
            </w:pPr>
            <w:r>
              <w:t>Не предусмотрено</w:t>
            </w:r>
          </w:p>
        </w:tc>
        <w:tc>
          <w:tcPr>
            <w:tcW w:w="2098" w:type="dxa"/>
            <w:vMerge w:val="restart"/>
            <w:tcBorders>
              <w:bottom w:val="nil"/>
            </w:tcBorders>
          </w:tcPr>
          <w:p w14:paraId="1B1DA06F" w14:textId="77777777" w:rsidR="00910747" w:rsidRDefault="00910747">
            <w:pPr>
              <w:pStyle w:val="ConsPlusNormal"/>
            </w:pPr>
            <w:r>
              <w:t>180800,00</w:t>
            </w:r>
          </w:p>
        </w:tc>
        <w:tc>
          <w:tcPr>
            <w:tcW w:w="1871" w:type="dxa"/>
          </w:tcPr>
          <w:p w14:paraId="5AA07786" w14:textId="77777777" w:rsidR="00910747" w:rsidRDefault="00910747">
            <w:pPr>
              <w:pStyle w:val="ConsPlusNormal"/>
            </w:pPr>
            <w:r>
              <w:t>Всего по мероприятию за весь период его реализации</w:t>
            </w:r>
          </w:p>
        </w:tc>
        <w:tc>
          <w:tcPr>
            <w:tcW w:w="1701" w:type="dxa"/>
          </w:tcPr>
          <w:p w14:paraId="5916282B" w14:textId="77777777" w:rsidR="00910747" w:rsidRDefault="00910747">
            <w:pPr>
              <w:pStyle w:val="ConsPlusNormal"/>
            </w:pPr>
            <w:r>
              <w:t>180800,00</w:t>
            </w:r>
          </w:p>
        </w:tc>
        <w:tc>
          <w:tcPr>
            <w:tcW w:w="1304" w:type="dxa"/>
          </w:tcPr>
          <w:p w14:paraId="420FE751" w14:textId="77777777" w:rsidR="00910747" w:rsidRDefault="00910747">
            <w:pPr>
              <w:pStyle w:val="ConsPlusNormal"/>
            </w:pPr>
            <w:r>
              <w:t>-</w:t>
            </w:r>
          </w:p>
        </w:tc>
        <w:tc>
          <w:tcPr>
            <w:tcW w:w="1644" w:type="dxa"/>
          </w:tcPr>
          <w:p w14:paraId="7729E544" w14:textId="77777777" w:rsidR="00910747" w:rsidRDefault="00910747">
            <w:pPr>
              <w:pStyle w:val="ConsPlusNormal"/>
            </w:pPr>
            <w:r>
              <w:t>-</w:t>
            </w:r>
          </w:p>
        </w:tc>
        <w:tc>
          <w:tcPr>
            <w:tcW w:w="1531" w:type="dxa"/>
          </w:tcPr>
          <w:p w14:paraId="1D4D4F8D" w14:textId="77777777" w:rsidR="00910747" w:rsidRDefault="00910747">
            <w:pPr>
              <w:pStyle w:val="ConsPlusNormal"/>
            </w:pPr>
            <w:r>
              <w:t>180800,00</w:t>
            </w:r>
          </w:p>
        </w:tc>
        <w:tc>
          <w:tcPr>
            <w:tcW w:w="1191" w:type="dxa"/>
          </w:tcPr>
          <w:p w14:paraId="39F192CA" w14:textId="77777777" w:rsidR="00910747" w:rsidRDefault="00910747">
            <w:pPr>
              <w:pStyle w:val="ConsPlusNormal"/>
            </w:pPr>
            <w:r>
              <w:t>-</w:t>
            </w:r>
          </w:p>
        </w:tc>
        <w:tc>
          <w:tcPr>
            <w:tcW w:w="1814" w:type="dxa"/>
          </w:tcPr>
          <w:p w14:paraId="03991C90" w14:textId="77777777" w:rsidR="00910747" w:rsidRDefault="00910747">
            <w:pPr>
              <w:pStyle w:val="ConsPlusNormal"/>
            </w:pPr>
            <w:r>
              <w:t>-</w:t>
            </w:r>
          </w:p>
        </w:tc>
        <w:tc>
          <w:tcPr>
            <w:tcW w:w="1871" w:type="dxa"/>
            <w:vMerge w:val="restart"/>
            <w:tcBorders>
              <w:bottom w:val="nil"/>
            </w:tcBorders>
          </w:tcPr>
          <w:p w14:paraId="23E9773D" w14:textId="77777777" w:rsidR="00910747" w:rsidRDefault="00910747">
            <w:pPr>
              <w:pStyle w:val="ConsPlusNormal"/>
            </w:pPr>
            <w:r>
              <w:t>2023 г.</w:t>
            </w:r>
          </w:p>
        </w:tc>
      </w:tr>
      <w:tr w:rsidR="00910747" w14:paraId="1ED58CF8" w14:textId="77777777">
        <w:tblPrEx>
          <w:tblBorders>
            <w:insideH w:val="nil"/>
          </w:tblBorders>
        </w:tblPrEx>
        <w:tc>
          <w:tcPr>
            <w:tcW w:w="794" w:type="dxa"/>
            <w:vMerge/>
            <w:tcBorders>
              <w:bottom w:val="nil"/>
            </w:tcBorders>
          </w:tcPr>
          <w:p w14:paraId="08F99F73" w14:textId="77777777" w:rsidR="00910747" w:rsidRDefault="00910747">
            <w:pPr>
              <w:spacing w:after="1" w:line="0" w:lineRule="atLeast"/>
            </w:pPr>
          </w:p>
        </w:tc>
        <w:tc>
          <w:tcPr>
            <w:tcW w:w="2721" w:type="dxa"/>
            <w:vMerge/>
            <w:tcBorders>
              <w:bottom w:val="nil"/>
            </w:tcBorders>
          </w:tcPr>
          <w:p w14:paraId="6B66B7DF" w14:textId="77777777" w:rsidR="00910747" w:rsidRDefault="00910747">
            <w:pPr>
              <w:spacing w:after="1" w:line="0" w:lineRule="atLeast"/>
            </w:pPr>
          </w:p>
        </w:tc>
        <w:tc>
          <w:tcPr>
            <w:tcW w:w="1928" w:type="dxa"/>
            <w:vMerge/>
            <w:tcBorders>
              <w:bottom w:val="nil"/>
            </w:tcBorders>
          </w:tcPr>
          <w:p w14:paraId="5EA8CF96" w14:textId="77777777" w:rsidR="00910747" w:rsidRDefault="00910747">
            <w:pPr>
              <w:spacing w:after="1" w:line="0" w:lineRule="atLeast"/>
            </w:pPr>
          </w:p>
        </w:tc>
        <w:tc>
          <w:tcPr>
            <w:tcW w:w="1587" w:type="dxa"/>
            <w:vMerge/>
            <w:tcBorders>
              <w:bottom w:val="nil"/>
            </w:tcBorders>
          </w:tcPr>
          <w:p w14:paraId="0D3084C9" w14:textId="77777777" w:rsidR="00910747" w:rsidRDefault="00910747">
            <w:pPr>
              <w:spacing w:after="1" w:line="0" w:lineRule="atLeast"/>
            </w:pPr>
          </w:p>
        </w:tc>
        <w:tc>
          <w:tcPr>
            <w:tcW w:w="1757" w:type="dxa"/>
            <w:vMerge/>
            <w:tcBorders>
              <w:bottom w:val="nil"/>
            </w:tcBorders>
          </w:tcPr>
          <w:p w14:paraId="1962DDF3" w14:textId="77777777" w:rsidR="00910747" w:rsidRDefault="00910747">
            <w:pPr>
              <w:spacing w:after="1" w:line="0" w:lineRule="atLeast"/>
            </w:pPr>
          </w:p>
        </w:tc>
        <w:tc>
          <w:tcPr>
            <w:tcW w:w="2098" w:type="dxa"/>
            <w:vMerge/>
            <w:tcBorders>
              <w:bottom w:val="nil"/>
            </w:tcBorders>
          </w:tcPr>
          <w:p w14:paraId="00E97F55" w14:textId="77777777" w:rsidR="00910747" w:rsidRDefault="00910747">
            <w:pPr>
              <w:spacing w:after="1" w:line="0" w:lineRule="atLeast"/>
            </w:pPr>
          </w:p>
        </w:tc>
        <w:tc>
          <w:tcPr>
            <w:tcW w:w="1871" w:type="dxa"/>
            <w:tcBorders>
              <w:bottom w:val="nil"/>
            </w:tcBorders>
          </w:tcPr>
          <w:p w14:paraId="18C6A15E" w14:textId="77777777" w:rsidR="00910747" w:rsidRDefault="00910747">
            <w:pPr>
              <w:pStyle w:val="ConsPlusNormal"/>
            </w:pPr>
            <w:r>
              <w:t>2022 год</w:t>
            </w:r>
          </w:p>
        </w:tc>
        <w:tc>
          <w:tcPr>
            <w:tcW w:w="1701" w:type="dxa"/>
            <w:tcBorders>
              <w:bottom w:val="nil"/>
            </w:tcBorders>
          </w:tcPr>
          <w:p w14:paraId="1729638D" w14:textId="77777777" w:rsidR="00910747" w:rsidRDefault="00910747">
            <w:pPr>
              <w:pStyle w:val="ConsPlusNormal"/>
            </w:pPr>
            <w:r>
              <w:t>180800,00</w:t>
            </w:r>
          </w:p>
        </w:tc>
        <w:tc>
          <w:tcPr>
            <w:tcW w:w="1304" w:type="dxa"/>
            <w:tcBorders>
              <w:bottom w:val="nil"/>
            </w:tcBorders>
          </w:tcPr>
          <w:p w14:paraId="29DCD361" w14:textId="77777777" w:rsidR="00910747" w:rsidRDefault="00910747">
            <w:pPr>
              <w:pStyle w:val="ConsPlusNormal"/>
            </w:pPr>
            <w:r>
              <w:t>-</w:t>
            </w:r>
          </w:p>
        </w:tc>
        <w:tc>
          <w:tcPr>
            <w:tcW w:w="1644" w:type="dxa"/>
            <w:tcBorders>
              <w:bottom w:val="nil"/>
            </w:tcBorders>
          </w:tcPr>
          <w:p w14:paraId="17A60672" w14:textId="77777777" w:rsidR="00910747" w:rsidRDefault="00910747">
            <w:pPr>
              <w:pStyle w:val="ConsPlusNormal"/>
            </w:pPr>
            <w:r>
              <w:t>-</w:t>
            </w:r>
          </w:p>
        </w:tc>
        <w:tc>
          <w:tcPr>
            <w:tcW w:w="1531" w:type="dxa"/>
            <w:tcBorders>
              <w:bottom w:val="nil"/>
            </w:tcBorders>
          </w:tcPr>
          <w:p w14:paraId="57520935" w14:textId="77777777" w:rsidR="00910747" w:rsidRDefault="00910747">
            <w:pPr>
              <w:pStyle w:val="ConsPlusNormal"/>
            </w:pPr>
            <w:r>
              <w:t>180800,00</w:t>
            </w:r>
          </w:p>
        </w:tc>
        <w:tc>
          <w:tcPr>
            <w:tcW w:w="1191" w:type="dxa"/>
            <w:tcBorders>
              <w:bottom w:val="nil"/>
            </w:tcBorders>
          </w:tcPr>
          <w:p w14:paraId="01382AE2" w14:textId="77777777" w:rsidR="00910747" w:rsidRDefault="00910747">
            <w:pPr>
              <w:pStyle w:val="ConsPlusNormal"/>
            </w:pPr>
            <w:r>
              <w:t>-</w:t>
            </w:r>
          </w:p>
        </w:tc>
        <w:tc>
          <w:tcPr>
            <w:tcW w:w="1814" w:type="dxa"/>
            <w:tcBorders>
              <w:bottom w:val="nil"/>
            </w:tcBorders>
          </w:tcPr>
          <w:p w14:paraId="62D1DC31" w14:textId="77777777" w:rsidR="00910747" w:rsidRDefault="00910747">
            <w:pPr>
              <w:pStyle w:val="ConsPlusNormal"/>
            </w:pPr>
            <w:r>
              <w:t>-</w:t>
            </w:r>
          </w:p>
        </w:tc>
        <w:tc>
          <w:tcPr>
            <w:tcW w:w="1871" w:type="dxa"/>
            <w:vMerge/>
            <w:tcBorders>
              <w:bottom w:val="nil"/>
            </w:tcBorders>
          </w:tcPr>
          <w:p w14:paraId="27F93791" w14:textId="77777777" w:rsidR="00910747" w:rsidRDefault="00910747">
            <w:pPr>
              <w:spacing w:after="1" w:line="0" w:lineRule="atLeast"/>
            </w:pPr>
          </w:p>
        </w:tc>
      </w:tr>
      <w:tr w:rsidR="00910747" w14:paraId="38989F3C" w14:textId="77777777">
        <w:tblPrEx>
          <w:tblBorders>
            <w:insideH w:val="nil"/>
          </w:tblBorders>
        </w:tblPrEx>
        <w:tc>
          <w:tcPr>
            <w:tcW w:w="23812" w:type="dxa"/>
            <w:gridSpan w:val="14"/>
            <w:tcBorders>
              <w:top w:val="nil"/>
            </w:tcBorders>
          </w:tcPr>
          <w:p w14:paraId="018DD107" w14:textId="77777777" w:rsidR="00910747" w:rsidRDefault="00910747">
            <w:pPr>
              <w:pStyle w:val="ConsPlusNormal"/>
              <w:jc w:val="both"/>
            </w:pPr>
            <w:r>
              <w:t xml:space="preserve">(п. 2 в ред. постановления Правительства Амурской области от 16.02.2022 </w:t>
            </w:r>
            <w:hyperlink r:id="rId1097" w:history="1">
              <w:r>
                <w:rPr>
                  <w:color w:val="0000FF"/>
                </w:rPr>
                <w:t>N 174</w:t>
              </w:r>
            </w:hyperlink>
            <w:r>
              <w:t>)</w:t>
            </w:r>
          </w:p>
        </w:tc>
      </w:tr>
      <w:tr w:rsidR="00910747" w14:paraId="3251AB9A" w14:textId="77777777">
        <w:tblPrEx>
          <w:tblBorders>
            <w:insideH w:val="nil"/>
          </w:tblBorders>
        </w:tblPrEx>
        <w:tc>
          <w:tcPr>
            <w:tcW w:w="794" w:type="dxa"/>
          </w:tcPr>
          <w:p w14:paraId="52218249" w14:textId="77777777" w:rsidR="00910747" w:rsidRDefault="00910747">
            <w:pPr>
              <w:pStyle w:val="ConsPlusNormal"/>
            </w:pPr>
            <w:r>
              <w:t>3.</w:t>
            </w:r>
          </w:p>
        </w:tc>
        <w:tc>
          <w:tcPr>
            <w:tcW w:w="23018" w:type="dxa"/>
            <w:gridSpan w:val="13"/>
          </w:tcPr>
          <w:p w14:paraId="6A900661" w14:textId="77777777" w:rsidR="00910747" w:rsidRDefault="00910747">
            <w:pPr>
              <w:pStyle w:val="ConsPlusNormal"/>
              <w:jc w:val="both"/>
            </w:pPr>
            <w:r>
              <w:t xml:space="preserve">Утратил силу. - Постановление Правительства Амурской области от 22.12.2021 </w:t>
            </w:r>
            <w:hyperlink r:id="rId1098" w:history="1">
              <w:r>
                <w:rPr>
                  <w:color w:val="0000FF"/>
                </w:rPr>
                <w:t>N 1054</w:t>
              </w:r>
            </w:hyperlink>
          </w:p>
        </w:tc>
      </w:tr>
    </w:tbl>
    <w:p w14:paraId="02311029" w14:textId="77777777" w:rsidR="00910747" w:rsidRDefault="00910747">
      <w:pPr>
        <w:sectPr w:rsidR="00910747">
          <w:pgSz w:w="16838" w:h="11905" w:orient="landscape"/>
          <w:pgMar w:top="1701" w:right="1134" w:bottom="850" w:left="1134" w:header="0" w:footer="0" w:gutter="0"/>
          <w:cols w:space="720"/>
        </w:sectPr>
      </w:pPr>
    </w:p>
    <w:p w14:paraId="2F45A6E0" w14:textId="77777777" w:rsidR="00910747" w:rsidRDefault="00910747">
      <w:pPr>
        <w:pStyle w:val="ConsPlusNormal"/>
        <w:jc w:val="both"/>
      </w:pPr>
    </w:p>
    <w:p w14:paraId="1E1F98C6" w14:textId="77777777" w:rsidR="00910747" w:rsidRDefault="00910747">
      <w:pPr>
        <w:pStyle w:val="ConsPlusNormal"/>
        <w:ind w:firstLine="540"/>
        <w:jc w:val="both"/>
      </w:pPr>
      <w:r>
        <w:t>--------------------------------</w:t>
      </w:r>
    </w:p>
    <w:p w14:paraId="3D34B3A7" w14:textId="77777777" w:rsidR="00910747" w:rsidRDefault="00910747">
      <w:pPr>
        <w:pStyle w:val="ConsPlusNormal"/>
        <w:spacing w:before="220"/>
        <w:ind w:firstLine="540"/>
        <w:jc w:val="both"/>
      </w:pPr>
      <w:bookmarkStart w:id="212" w:name="P25962"/>
      <w:bookmarkEnd w:id="212"/>
      <w:r>
        <w:t>&lt;1&gt; Софинансирование Соглашения с Минстроем России 2013 года, в том числе 56992,899 тыс. рублей на оплату исполнительного листа ФС N 006815261 от 11 сентября 2015 года.</w:t>
      </w:r>
    </w:p>
    <w:p w14:paraId="29DCF1B3" w14:textId="77777777" w:rsidR="00910747" w:rsidRDefault="00910747">
      <w:pPr>
        <w:pStyle w:val="ConsPlusNormal"/>
        <w:spacing w:before="220"/>
        <w:ind w:firstLine="540"/>
        <w:jc w:val="both"/>
      </w:pPr>
      <w:bookmarkStart w:id="213" w:name="P25963"/>
      <w:bookmarkEnd w:id="213"/>
      <w:r>
        <w:t>&lt;2&gt; Софинансирование Соглашения с Минстроем России 2013 года, в том числе 24011,819 тыс. рублей на оплату исполнительного листа ФС N 006815261 от 11 сентября 2015 года.</w:t>
      </w:r>
    </w:p>
    <w:p w14:paraId="1C312650" w14:textId="77777777" w:rsidR="00910747" w:rsidRDefault="00910747">
      <w:pPr>
        <w:pStyle w:val="ConsPlusNormal"/>
        <w:spacing w:before="220"/>
        <w:ind w:firstLine="540"/>
        <w:jc w:val="both"/>
      </w:pPr>
      <w:bookmarkStart w:id="214" w:name="P25964"/>
      <w:bookmarkEnd w:id="214"/>
      <w:r>
        <w:t>&lt;3&gt; В том числе 5719,810 тыс. рублей - оплата исполнительных листов ФС N 012618419 от 12 ноября 2016 года, ФС N 012618748 от 30 ноября 2016 года, ФС N 019054009 от 9 января 2017 года.</w:t>
      </w:r>
    </w:p>
    <w:p w14:paraId="24978D14" w14:textId="77777777" w:rsidR="00910747" w:rsidRDefault="00910747">
      <w:pPr>
        <w:pStyle w:val="ConsPlusNormal"/>
        <w:spacing w:before="220"/>
        <w:ind w:firstLine="540"/>
        <w:jc w:val="both"/>
      </w:pPr>
      <w:r>
        <w:t>&lt;4&gt; Софинансирование Соглашения с Минстроем России 2013 года, в том числе оплата работ по государственному контракту от 22 октября 2015 г. N 33 с ООО "РСУ" - 2948,6248 тыс. рублей.</w:t>
      </w:r>
    </w:p>
    <w:p w14:paraId="650BECB7" w14:textId="77777777" w:rsidR="00910747" w:rsidRDefault="00910747">
      <w:pPr>
        <w:pStyle w:val="ConsPlusNormal"/>
        <w:jc w:val="both"/>
      </w:pPr>
    </w:p>
    <w:p w14:paraId="15850804" w14:textId="77777777" w:rsidR="00910747" w:rsidRDefault="00910747">
      <w:pPr>
        <w:pStyle w:val="ConsPlusNormal"/>
        <w:jc w:val="both"/>
      </w:pPr>
    </w:p>
    <w:p w14:paraId="2B914BA2" w14:textId="77777777" w:rsidR="00910747" w:rsidRDefault="00910747">
      <w:pPr>
        <w:pStyle w:val="ConsPlusNormal"/>
        <w:jc w:val="both"/>
      </w:pPr>
    </w:p>
    <w:p w14:paraId="000F58F4" w14:textId="77777777" w:rsidR="00910747" w:rsidRDefault="00910747">
      <w:pPr>
        <w:pStyle w:val="ConsPlusNormal"/>
        <w:jc w:val="both"/>
      </w:pPr>
    </w:p>
    <w:p w14:paraId="67D4269C" w14:textId="77777777" w:rsidR="00910747" w:rsidRDefault="00910747">
      <w:pPr>
        <w:pStyle w:val="ConsPlusNormal"/>
        <w:jc w:val="both"/>
      </w:pPr>
    </w:p>
    <w:p w14:paraId="50DA21B0" w14:textId="77777777" w:rsidR="00910747" w:rsidRDefault="00910747">
      <w:pPr>
        <w:pStyle w:val="ConsPlusNormal"/>
        <w:jc w:val="right"/>
        <w:outlineLvl w:val="1"/>
      </w:pPr>
      <w:r>
        <w:t>Приложение N 18</w:t>
      </w:r>
    </w:p>
    <w:p w14:paraId="5B4B3D72" w14:textId="77777777" w:rsidR="00910747" w:rsidRDefault="00910747">
      <w:pPr>
        <w:pStyle w:val="ConsPlusNormal"/>
        <w:jc w:val="right"/>
      </w:pPr>
      <w:r>
        <w:t>к Государственной программе</w:t>
      </w:r>
    </w:p>
    <w:p w14:paraId="70811674" w14:textId="77777777" w:rsidR="00910747" w:rsidRDefault="00910747">
      <w:pPr>
        <w:pStyle w:val="ConsPlusNormal"/>
        <w:jc w:val="both"/>
      </w:pPr>
    </w:p>
    <w:p w14:paraId="23474A64" w14:textId="77777777" w:rsidR="00910747" w:rsidRDefault="00910747">
      <w:pPr>
        <w:pStyle w:val="ConsPlusTitle"/>
        <w:jc w:val="center"/>
      </w:pPr>
      <w:bookmarkStart w:id="215" w:name="P25974"/>
      <w:bookmarkEnd w:id="215"/>
      <w:r>
        <w:t>ПЛАНИРУЕМЫЕ НАЛОГОВЫЕ И ФИНАНСОВО-ЭКОНОМИЧЕСКИЕ МЕРЫ</w:t>
      </w:r>
    </w:p>
    <w:p w14:paraId="00FDA7B0" w14:textId="77777777" w:rsidR="00910747" w:rsidRDefault="00910747">
      <w:pPr>
        <w:pStyle w:val="ConsPlusTitle"/>
        <w:jc w:val="center"/>
      </w:pPr>
      <w:r>
        <w:t>ГОСУДАРСТВЕННОГО РЕГУЛИРОВАНИЯ В СФЕРЕ РЕАЛИЗАЦИИ</w:t>
      </w:r>
    </w:p>
    <w:p w14:paraId="1E16B7BF" w14:textId="77777777" w:rsidR="00910747" w:rsidRDefault="00910747">
      <w:pPr>
        <w:pStyle w:val="ConsPlusTitle"/>
        <w:jc w:val="center"/>
      </w:pPr>
      <w:r>
        <w:t>ГОСУДАРСТВЕННОЙ ПРОГРАММЫ</w:t>
      </w:r>
    </w:p>
    <w:p w14:paraId="6893E5B0"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910747" w14:paraId="479A77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DF8B56"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6F11DBB"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B0E97AE" w14:textId="77777777" w:rsidR="00910747" w:rsidRDefault="00910747">
            <w:pPr>
              <w:pStyle w:val="ConsPlusNormal"/>
              <w:jc w:val="center"/>
            </w:pPr>
            <w:r>
              <w:rPr>
                <w:color w:val="392C69"/>
              </w:rPr>
              <w:t>Список изменяющих документов</w:t>
            </w:r>
          </w:p>
          <w:p w14:paraId="19DDB4B9" w14:textId="77777777" w:rsidR="00910747" w:rsidRDefault="00910747">
            <w:pPr>
              <w:pStyle w:val="ConsPlusNormal"/>
              <w:jc w:val="center"/>
            </w:pPr>
            <w:r>
              <w:rPr>
                <w:color w:val="392C69"/>
              </w:rPr>
              <w:t>(в ред. постановления Правительства Амурской области</w:t>
            </w:r>
          </w:p>
          <w:p w14:paraId="696ACDC2" w14:textId="77777777" w:rsidR="00910747" w:rsidRDefault="00910747">
            <w:pPr>
              <w:pStyle w:val="ConsPlusNormal"/>
              <w:jc w:val="center"/>
            </w:pPr>
            <w:r>
              <w:rPr>
                <w:color w:val="392C69"/>
              </w:rPr>
              <w:t xml:space="preserve">от 30.09.2021 </w:t>
            </w:r>
            <w:hyperlink r:id="rId1099" w:history="1">
              <w:r>
                <w:rPr>
                  <w:color w:val="0000FF"/>
                </w:rPr>
                <w:t>N 766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64804A" w14:textId="77777777" w:rsidR="00910747" w:rsidRDefault="00910747">
            <w:pPr>
              <w:spacing w:after="1" w:line="0" w:lineRule="atLeast"/>
            </w:pPr>
          </w:p>
        </w:tc>
      </w:tr>
    </w:tbl>
    <w:p w14:paraId="0BE8CF1D" w14:textId="77777777" w:rsidR="00910747" w:rsidRDefault="00910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3969"/>
        <w:gridCol w:w="907"/>
        <w:gridCol w:w="907"/>
        <w:gridCol w:w="907"/>
        <w:gridCol w:w="907"/>
        <w:gridCol w:w="3345"/>
      </w:tblGrid>
      <w:tr w:rsidR="00910747" w14:paraId="11C34BCA" w14:textId="77777777">
        <w:tc>
          <w:tcPr>
            <w:tcW w:w="567" w:type="dxa"/>
            <w:vMerge w:val="restart"/>
          </w:tcPr>
          <w:p w14:paraId="7D5E472D" w14:textId="77777777" w:rsidR="00910747" w:rsidRDefault="00910747">
            <w:pPr>
              <w:pStyle w:val="ConsPlusNormal"/>
              <w:jc w:val="center"/>
            </w:pPr>
            <w:r>
              <w:t>N п/п</w:t>
            </w:r>
          </w:p>
        </w:tc>
        <w:tc>
          <w:tcPr>
            <w:tcW w:w="2098" w:type="dxa"/>
            <w:vMerge w:val="restart"/>
          </w:tcPr>
          <w:p w14:paraId="24DD79AB" w14:textId="77777777" w:rsidR="00910747" w:rsidRDefault="00910747">
            <w:pPr>
              <w:pStyle w:val="ConsPlusNormal"/>
              <w:jc w:val="center"/>
            </w:pPr>
            <w:r>
              <w:t xml:space="preserve">Наименование финансово-экономической </w:t>
            </w:r>
            <w:r>
              <w:lastRenderedPageBreak/>
              <w:t>меры государственного регулирования</w:t>
            </w:r>
          </w:p>
        </w:tc>
        <w:tc>
          <w:tcPr>
            <w:tcW w:w="3969" w:type="dxa"/>
            <w:vMerge w:val="restart"/>
          </w:tcPr>
          <w:p w14:paraId="5F915363" w14:textId="77777777" w:rsidR="00910747" w:rsidRDefault="00910747">
            <w:pPr>
              <w:pStyle w:val="ConsPlusNormal"/>
              <w:jc w:val="center"/>
            </w:pPr>
            <w:r>
              <w:lastRenderedPageBreak/>
              <w:t xml:space="preserve">Основной экономический вид деятельности юридического (физического) лица, на которое </w:t>
            </w:r>
            <w:r>
              <w:lastRenderedPageBreak/>
              <w:t>распространяется финансово-экономическая мера государственного регулирования</w:t>
            </w:r>
          </w:p>
        </w:tc>
        <w:tc>
          <w:tcPr>
            <w:tcW w:w="3628" w:type="dxa"/>
            <w:gridSpan w:val="4"/>
          </w:tcPr>
          <w:p w14:paraId="6538D4A1" w14:textId="77777777" w:rsidR="00910747" w:rsidRDefault="00910747">
            <w:pPr>
              <w:pStyle w:val="ConsPlusNormal"/>
              <w:jc w:val="center"/>
            </w:pPr>
            <w:r>
              <w:lastRenderedPageBreak/>
              <w:t xml:space="preserve">Плановый объем финансовых затрат областного бюджета (для налоговых мер - прогнозный объем </w:t>
            </w:r>
            <w:r>
              <w:lastRenderedPageBreak/>
              <w:t>выпадающих доходов областного бюджета), тыс. руб.</w:t>
            </w:r>
          </w:p>
        </w:tc>
        <w:tc>
          <w:tcPr>
            <w:tcW w:w="3345" w:type="dxa"/>
            <w:vMerge w:val="restart"/>
          </w:tcPr>
          <w:p w14:paraId="50421242" w14:textId="77777777" w:rsidR="00910747" w:rsidRDefault="00910747">
            <w:pPr>
              <w:pStyle w:val="ConsPlusNormal"/>
              <w:jc w:val="center"/>
            </w:pPr>
            <w:r>
              <w:lastRenderedPageBreak/>
              <w:t xml:space="preserve">Краткое обоснование необходимости применения финансово-экономической меры </w:t>
            </w:r>
            <w:r>
              <w:lastRenderedPageBreak/>
              <w:t>государственного регулирования для достижения цели Государственной программы, ее влияние на значения индикаторов эффективности Государственной программы</w:t>
            </w:r>
          </w:p>
        </w:tc>
      </w:tr>
      <w:tr w:rsidR="00910747" w14:paraId="045FED5A" w14:textId="77777777">
        <w:tc>
          <w:tcPr>
            <w:tcW w:w="567" w:type="dxa"/>
            <w:vMerge/>
          </w:tcPr>
          <w:p w14:paraId="0C3F47BF" w14:textId="77777777" w:rsidR="00910747" w:rsidRDefault="00910747">
            <w:pPr>
              <w:spacing w:after="1" w:line="0" w:lineRule="atLeast"/>
            </w:pPr>
          </w:p>
        </w:tc>
        <w:tc>
          <w:tcPr>
            <w:tcW w:w="2098" w:type="dxa"/>
            <w:vMerge/>
          </w:tcPr>
          <w:p w14:paraId="72B0292D" w14:textId="77777777" w:rsidR="00910747" w:rsidRDefault="00910747">
            <w:pPr>
              <w:spacing w:after="1" w:line="0" w:lineRule="atLeast"/>
            </w:pPr>
          </w:p>
        </w:tc>
        <w:tc>
          <w:tcPr>
            <w:tcW w:w="3969" w:type="dxa"/>
            <w:vMerge/>
          </w:tcPr>
          <w:p w14:paraId="6B28856D" w14:textId="77777777" w:rsidR="00910747" w:rsidRDefault="00910747">
            <w:pPr>
              <w:spacing w:after="1" w:line="0" w:lineRule="atLeast"/>
            </w:pPr>
          </w:p>
        </w:tc>
        <w:tc>
          <w:tcPr>
            <w:tcW w:w="907" w:type="dxa"/>
          </w:tcPr>
          <w:p w14:paraId="0C939DF6" w14:textId="77777777" w:rsidR="00910747" w:rsidRDefault="00910747">
            <w:pPr>
              <w:pStyle w:val="ConsPlusNormal"/>
              <w:jc w:val="center"/>
            </w:pPr>
            <w:r>
              <w:t>итого</w:t>
            </w:r>
          </w:p>
        </w:tc>
        <w:tc>
          <w:tcPr>
            <w:tcW w:w="907" w:type="dxa"/>
          </w:tcPr>
          <w:p w14:paraId="161FA77C" w14:textId="77777777" w:rsidR="00910747" w:rsidRDefault="00910747">
            <w:pPr>
              <w:pStyle w:val="ConsPlusNormal"/>
              <w:jc w:val="center"/>
            </w:pPr>
            <w:r>
              <w:t>2022 год</w:t>
            </w:r>
          </w:p>
        </w:tc>
        <w:tc>
          <w:tcPr>
            <w:tcW w:w="907" w:type="dxa"/>
          </w:tcPr>
          <w:p w14:paraId="5768ED9A" w14:textId="77777777" w:rsidR="00910747" w:rsidRDefault="00910747">
            <w:pPr>
              <w:pStyle w:val="ConsPlusNormal"/>
              <w:jc w:val="center"/>
            </w:pPr>
            <w:r>
              <w:t>2023 год</w:t>
            </w:r>
          </w:p>
        </w:tc>
        <w:tc>
          <w:tcPr>
            <w:tcW w:w="907" w:type="dxa"/>
          </w:tcPr>
          <w:p w14:paraId="6F701791" w14:textId="77777777" w:rsidR="00910747" w:rsidRDefault="00910747">
            <w:pPr>
              <w:pStyle w:val="ConsPlusNormal"/>
              <w:jc w:val="center"/>
            </w:pPr>
            <w:r>
              <w:t>2024 год</w:t>
            </w:r>
          </w:p>
        </w:tc>
        <w:tc>
          <w:tcPr>
            <w:tcW w:w="3345" w:type="dxa"/>
            <w:vMerge/>
          </w:tcPr>
          <w:p w14:paraId="3A4501B9" w14:textId="77777777" w:rsidR="00910747" w:rsidRDefault="00910747">
            <w:pPr>
              <w:spacing w:after="1" w:line="0" w:lineRule="atLeast"/>
            </w:pPr>
          </w:p>
        </w:tc>
      </w:tr>
      <w:tr w:rsidR="00910747" w14:paraId="0599AC3A" w14:textId="77777777">
        <w:tc>
          <w:tcPr>
            <w:tcW w:w="567" w:type="dxa"/>
          </w:tcPr>
          <w:p w14:paraId="6F2152AF" w14:textId="77777777" w:rsidR="00910747" w:rsidRDefault="00910747">
            <w:pPr>
              <w:pStyle w:val="ConsPlusNormal"/>
              <w:jc w:val="center"/>
            </w:pPr>
            <w:r>
              <w:t>1</w:t>
            </w:r>
          </w:p>
        </w:tc>
        <w:tc>
          <w:tcPr>
            <w:tcW w:w="2098" w:type="dxa"/>
          </w:tcPr>
          <w:p w14:paraId="6C6DFE3B" w14:textId="77777777" w:rsidR="00910747" w:rsidRDefault="00910747">
            <w:pPr>
              <w:pStyle w:val="ConsPlusNormal"/>
              <w:jc w:val="center"/>
            </w:pPr>
            <w:r>
              <w:t>2</w:t>
            </w:r>
          </w:p>
        </w:tc>
        <w:tc>
          <w:tcPr>
            <w:tcW w:w="3969" w:type="dxa"/>
          </w:tcPr>
          <w:p w14:paraId="52BF049C" w14:textId="77777777" w:rsidR="00910747" w:rsidRDefault="00910747">
            <w:pPr>
              <w:pStyle w:val="ConsPlusNormal"/>
              <w:jc w:val="center"/>
            </w:pPr>
            <w:r>
              <w:t>3</w:t>
            </w:r>
          </w:p>
        </w:tc>
        <w:tc>
          <w:tcPr>
            <w:tcW w:w="907" w:type="dxa"/>
          </w:tcPr>
          <w:p w14:paraId="0520B329" w14:textId="77777777" w:rsidR="00910747" w:rsidRDefault="00910747">
            <w:pPr>
              <w:pStyle w:val="ConsPlusNormal"/>
              <w:jc w:val="center"/>
            </w:pPr>
            <w:r>
              <w:t>4</w:t>
            </w:r>
          </w:p>
        </w:tc>
        <w:tc>
          <w:tcPr>
            <w:tcW w:w="907" w:type="dxa"/>
          </w:tcPr>
          <w:p w14:paraId="5285E13E" w14:textId="77777777" w:rsidR="00910747" w:rsidRDefault="00910747">
            <w:pPr>
              <w:pStyle w:val="ConsPlusNormal"/>
              <w:jc w:val="center"/>
            </w:pPr>
            <w:r>
              <w:t>5</w:t>
            </w:r>
          </w:p>
        </w:tc>
        <w:tc>
          <w:tcPr>
            <w:tcW w:w="907" w:type="dxa"/>
          </w:tcPr>
          <w:p w14:paraId="751EEDF3" w14:textId="77777777" w:rsidR="00910747" w:rsidRDefault="00910747">
            <w:pPr>
              <w:pStyle w:val="ConsPlusNormal"/>
              <w:jc w:val="center"/>
            </w:pPr>
            <w:r>
              <w:t>6</w:t>
            </w:r>
          </w:p>
        </w:tc>
        <w:tc>
          <w:tcPr>
            <w:tcW w:w="907" w:type="dxa"/>
          </w:tcPr>
          <w:p w14:paraId="3E9B68BB" w14:textId="77777777" w:rsidR="00910747" w:rsidRDefault="00910747">
            <w:pPr>
              <w:pStyle w:val="ConsPlusNormal"/>
              <w:jc w:val="center"/>
            </w:pPr>
            <w:r>
              <w:t>7</w:t>
            </w:r>
          </w:p>
        </w:tc>
        <w:tc>
          <w:tcPr>
            <w:tcW w:w="3345" w:type="dxa"/>
          </w:tcPr>
          <w:p w14:paraId="6B0DA5AC" w14:textId="77777777" w:rsidR="00910747" w:rsidRDefault="00910747">
            <w:pPr>
              <w:pStyle w:val="ConsPlusNormal"/>
              <w:jc w:val="center"/>
            </w:pPr>
            <w:r>
              <w:t>8</w:t>
            </w:r>
          </w:p>
        </w:tc>
      </w:tr>
      <w:tr w:rsidR="00910747" w14:paraId="4C632C88" w14:textId="77777777">
        <w:tc>
          <w:tcPr>
            <w:tcW w:w="13607" w:type="dxa"/>
            <w:gridSpan w:val="8"/>
          </w:tcPr>
          <w:p w14:paraId="7370E08B" w14:textId="77777777" w:rsidR="00910747" w:rsidRDefault="00910747">
            <w:pPr>
              <w:pStyle w:val="ConsPlusNormal"/>
              <w:jc w:val="center"/>
              <w:outlineLvl w:val="2"/>
            </w:pPr>
            <w:r>
              <w:t>Налоговые меры (расходы)</w:t>
            </w:r>
          </w:p>
        </w:tc>
      </w:tr>
      <w:tr w:rsidR="00910747" w14:paraId="6A38BE13" w14:textId="77777777">
        <w:tc>
          <w:tcPr>
            <w:tcW w:w="13607" w:type="dxa"/>
            <w:gridSpan w:val="8"/>
          </w:tcPr>
          <w:p w14:paraId="13B036F3" w14:textId="77777777" w:rsidR="00910747" w:rsidRDefault="00910747">
            <w:pPr>
              <w:pStyle w:val="ConsPlusNormal"/>
              <w:jc w:val="center"/>
              <w:outlineLvl w:val="3"/>
            </w:pPr>
            <w:r>
              <w:t>Подпрограмма "Развитие ипотечного жилищного кредитования в Амурской области"</w:t>
            </w:r>
          </w:p>
        </w:tc>
      </w:tr>
      <w:tr w:rsidR="00910747" w14:paraId="7B370B63" w14:textId="77777777">
        <w:tc>
          <w:tcPr>
            <w:tcW w:w="567" w:type="dxa"/>
          </w:tcPr>
          <w:p w14:paraId="1DE0C8C7" w14:textId="77777777" w:rsidR="00910747" w:rsidRDefault="00910747">
            <w:pPr>
              <w:pStyle w:val="ConsPlusNormal"/>
            </w:pPr>
            <w:r>
              <w:t>1.</w:t>
            </w:r>
          </w:p>
        </w:tc>
        <w:tc>
          <w:tcPr>
            <w:tcW w:w="2098" w:type="dxa"/>
          </w:tcPr>
          <w:p w14:paraId="53834705" w14:textId="77777777" w:rsidR="00910747" w:rsidRDefault="00910747">
            <w:pPr>
              <w:pStyle w:val="ConsPlusNormal"/>
            </w:pPr>
            <w:r>
              <w:t>Льгота по налогу на имущество организаций</w:t>
            </w:r>
          </w:p>
        </w:tc>
        <w:tc>
          <w:tcPr>
            <w:tcW w:w="3969" w:type="dxa"/>
          </w:tcPr>
          <w:p w14:paraId="6E4864A7" w14:textId="77777777" w:rsidR="00910747" w:rsidRDefault="00910747">
            <w:pPr>
              <w:pStyle w:val="ConsPlusNormal"/>
            </w:pPr>
            <w:r>
              <w:t>Организации, целью деятельности которых является организация системы жилищного ипотечного кредитования в Амурской области, в отношении стоящих на их балансе многоквартирных домов, предназначенных для сдачи в аренду, при условии направления высвободившихся от налогообложения средств на проведение текущего ремонта многоквартирных домов и на благоустройство придомовой территории многоквартирных домов</w:t>
            </w:r>
          </w:p>
        </w:tc>
        <w:tc>
          <w:tcPr>
            <w:tcW w:w="907" w:type="dxa"/>
          </w:tcPr>
          <w:p w14:paraId="6A4A52B3" w14:textId="77777777" w:rsidR="00910747" w:rsidRDefault="00910747">
            <w:pPr>
              <w:pStyle w:val="ConsPlusNormal"/>
            </w:pPr>
            <w:r>
              <w:t>12813</w:t>
            </w:r>
          </w:p>
        </w:tc>
        <w:tc>
          <w:tcPr>
            <w:tcW w:w="907" w:type="dxa"/>
          </w:tcPr>
          <w:p w14:paraId="40539CEE" w14:textId="77777777" w:rsidR="00910747" w:rsidRDefault="00910747">
            <w:pPr>
              <w:pStyle w:val="ConsPlusNormal"/>
            </w:pPr>
            <w:r>
              <w:t>4271</w:t>
            </w:r>
          </w:p>
        </w:tc>
        <w:tc>
          <w:tcPr>
            <w:tcW w:w="907" w:type="dxa"/>
          </w:tcPr>
          <w:p w14:paraId="62B8329F" w14:textId="77777777" w:rsidR="00910747" w:rsidRDefault="00910747">
            <w:pPr>
              <w:pStyle w:val="ConsPlusNormal"/>
            </w:pPr>
            <w:r>
              <w:t>4271</w:t>
            </w:r>
          </w:p>
        </w:tc>
        <w:tc>
          <w:tcPr>
            <w:tcW w:w="907" w:type="dxa"/>
          </w:tcPr>
          <w:p w14:paraId="4F7AE7A3" w14:textId="77777777" w:rsidR="00910747" w:rsidRDefault="00910747">
            <w:pPr>
              <w:pStyle w:val="ConsPlusNormal"/>
            </w:pPr>
            <w:r>
              <w:t>4271</w:t>
            </w:r>
          </w:p>
        </w:tc>
        <w:tc>
          <w:tcPr>
            <w:tcW w:w="3345" w:type="dxa"/>
          </w:tcPr>
          <w:p w14:paraId="391524F1" w14:textId="77777777" w:rsidR="00910747" w:rsidRDefault="00910747">
            <w:pPr>
              <w:pStyle w:val="ConsPlusNormal"/>
            </w:pPr>
            <w:r>
              <w:t>Стимулирование деятельности организаций системы жилищного ипотечного кредитования</w:t>
            </w:r>
          </w:p>
        </w:tc>
      </w:tr>
      <w:tr w:rsidR="00910747" w14:paraId="692D9E59" w14:textId="77777777">
        <w:tc>
          <w:tcPr>
            <w:tcW w:w="567" w:type="dxa"/>
          </w:tcPr>
          <w:p w14:paraId="09BCCD01" w14:textId="77777777" w:rsidR="00910747" w:rsidRDefault="00910747">
            <w:pPr>
              <w:pStyle w:val="ConsPlusNormal"/>
            </w:pPr>
            <w:r>
              <w:t>2.</w:t>
            </w:r>
          </w:p>
        </w:tc>
        <w:tc>
          <w:tcPr>
            <w:tcW w:w="2098" w:type="dxa"/>
          </w:tcPr>
          <w:p w14:paraId="2B11528A" w14:textId="77777777" w:rsidR="00910747" w:rsidRDefault="00910747">
            <w:pPr>
              <w:pStyle w:val="ConsPlusNormal"/>
            </w:pPr>
            <w:r>
              <w:t>Льгота по налогу на имущество организаций</w:t>
            </w:r>
          </w:p>
        </w:tc>
        <w:tc>
          <w:tcPr>
            <w:tcW w:w="3969" w:type="dxa"/>
          </w:tcPr>
          <w:p w14:paraId="5298544B" w14:textId="77777777" w:rsidR="00910747" w:rsidRDefault="00910747">
            <w:pPr>
              <w:pStyle w:val="ConsPlusNormal"/>
            </w:pPr>
            <w:r>
              <w:t xml:space="preserve">Организации в отношении имущества, в том числе имущества, переданного в доверительное управление: жилых помещений, нежилых помещений (кладовых) и машино-мест многоквартирных домов, введенных в эксплуатацию после 1 января 2021 года, если такое имущество предназначено </w:t>
            </w:r>
            <w:r>
              <w:lastRenderedPageBreak/>
              <w:t>для использования физическими лицами на основании договоров аренды (найма) для целей, не связанных с осуществлением предпринимательской деятельности</w:t>
            </w:r>
          </w:p>
        </w:tc>
        <w:tc>
          <w:tcPr>
            <w:tcW w:w="907" w:type="dxa"/>
          </w:tcPr>
          <w:p w14:paraId="38E6AB1F" w14:textId="77777777" w:rsidR="00910747" w:rsidRDefault="00910747">
            <w:pPr>
              <w:pStyle w:val="ConsPlusNormal"/>
            </w:pPr>
            <w:r>
              <w:lastRenderedPageBreak/>
              <w:t>0</w:t>
            </w:r>
          </w:p>
        </w:tc>
        <w:tc>
          <w:tcPr>
            <w:tcW w:w="907" w:type="dxa"/>
          </w:tcPr>
          <w:p w14:paraId="043F90FE" w14:textId="77777777" w:rsidR="00910747" w:rsidRDefault="00910747">
            <w:pPr>
              <w:pStyle w:val="ConsPlusNormal"/>
            </w:pPr>
            <w:r>
              <w:t>0</w:t>
            </w:r>
          </w:p>
        </w:tc>
        <w:tc>
          <w:tcPr>
            <w:tcW w:w="907" w:type="dxa"/>
          </w:tcPr>
          <w:p w14:paraId="15AA13C1" w14:textId="77777777" w:rsidR="00910747" w:rsidRDefault="00910747">
            <w:pPr>
              <w:pStyle w:val="ConsPlusNormal"/>
            </w:pPr>
            <w:r>
              <w:t>0</w:t>
            </w:r>
          </w:p>
        </w:tc>
        <w:tc>
          <w:tcPr>
            <w:tcW w:w="907" w:type="dxa"/>
          </w:tcPr>
          <w:p w14:paraId="38C47E6C" w14:textId="77777777" w:rsidR="00910747" w:rsidRDefault="00910747">
            <w:pPr>
              <w:pStyle w:val="ConsPlusNormal"/>
            </w:pPr>
            <w:r>
              <w:t>0</w:t>
            </w:r>
          </w:p>
        </w:tc>
        <w:tc>
          <w:tcPr>
            <w:tcW w:w="3345" w:type="dxa"/>
          </w:tcPr>
          <w:p w14:paraId="6532CE9F" w14:textId="77777777" w:rsidR="00910747" w:rsidRDefault="00910747">
            <w:pPr>
              <w:pStyle w:val="ConsPlusNormal"/>
            </w:pPr>
            <w:r>
              <w:t>Стимулирование деятельности организаций, осуществляющих строительство многоквартирных домов, объектов социально-культурной сферы</w:t>
            </w:r>
          </w:p>
        </w:tc>
      </w:tr>
      <w:tr w:rsidR="00910747" w14:paraId="7ED13DC0" w14:textId="77777777">
        <w:tc>
          <w:tcPr>
            <w:tcW w:w="13607" w:type="dxa"/>
            <w:gridSpan w:val="8"/>
          </w:tcPr>
          <w:p w14:paraId="1620AE73" w14:textId="77777777" w:rsidR="00910747" w:rsidRDefault="00910747">
            <w:pPr>
              <w:pStyle w:val="ConsPlusNormal"/>
              <w:jc w:val="center"/>
              <w:outlineLvl w:val="3"/>
            </w:pPr>
            <w:r>
              <w:t>Подпрограмма "Стимулирование развития жилищного строительства на территории области"</w:t>
            </w:r>
          </w:p>
        </w:tc>
      </w:tr>
      <w:tr w:rsidR="00910747" w14:paraId="64B8F9DF" w14:textId="77777777">
        <w:tc>
          <w:tcPr>
            <w:tcW w:w="567" w:type="dxa"/>
          </w:tcPr>
          <w:p w14:paraId="3C3AF5FF" w14:textId="77777777" w:rsidR="00910747" w:rsidRDefault="00910747">
            <w:pPr>
              <w:pStyle w:val="ConsPlusNormal"/>
            </w:pPr>
            <w:r>
              <w:t>3.</w:t>
            </w:r>
          </w:p>
        </w:tc>
        <w:tc>
          <w:tcPr>
            <w:tcW w:w="2098" w:type="dxa"/>
          </w:tcPr>
          <w:p w14:paraId="3CFC0C3B" w14:textId="77777777" w:rsidR="00910747" w:rsidRDefault="00910747">
            <w:pPr>
              <w:pStyle w:val="ConsPlusNormal"/>
            </w:pPr>
            <w:r>
              <w:t>Льгота по налогу на имущество организаций</w:t>
            </w:r>
          </w:p>
        </w:tc>
        <w:tc>
          <w:tcPr>
            <w:tcW w:w="3969" w:type="dxa"/>
          </w:tcPr>
          <w:p w14:paraId="2C6E100C" w14:textId="77777777" w:rsidR="00910747" w:rsidRDefault="00910747">
            <w:pPr>
              <w:pStyle w:val="ConsPlusNormal"/>
            </w:pPr>
            <w:r>
              <w:t>Организации, осуществляющие на территории Амурской области транспортировку нефти и нефтепродуктов по магистральным трубопроводам, в отношении расположенных на территории Амурской области и стоящих на их балансе жилых и нежилых помещений многоквартирных домов, инженерных сетей и объектов благоустройства к ним</w:t>
            </w:r>
          </w:p>
        </w:tc>
        <w:tc>
          <w:tcPr>
            <w:tcW w:w="907" w:type="dxa"/>
          </w:tcPr>
          <w:p w14:paraId="156A6352" w14:textId="77777777" w:rsidR="00910747" w:rsidRDefault="00910747">
            <w:pPr>
              <w:pStyle w:val="ConsPlusNormal"/>
            </w:pPr>
            <w:r>
              <w:t>31066</w:t>
            </w:r>
          </w:p>
        </w:tc>
        <w:tc>
          <w:tcPr>
            <w:tcW w:w="907" w:type="dxa"/>
          </w:tcPr>
          <w:p w14:paraId="2D70F4CA" w14:textId="77777777" w:rsidR="00910747" w:rsidRDefault="00910747">
            <w:pPr>
              <w:pStyle w:val="ConsPlusNormal"/>
            </w:pPr>
            <w:r>
              <w:t>8800</w:t>
            </w:r>
          </w:p>
        </w:tc>
        <w:tc>
          <w:tcPr>
            <w:tcW w:w="907" w:type="dxa"/>
          </w:tcPr>
          <w:p w14:paraId="616BC578" w14:textId="77777777" w:rsidR="00910747" w:rsidRDefault="00910747">
            <w:pPr>
              <w:pStyle w:val="ConsPlusNormal"/>
            </w:pPr>
            <w:r>
              <w:t>11322</w:t>
            </w:r>
          </w:p>
        </w:tc>
        <w:tc>
          <w:tcPr>
            <w:tcW w:w="907" w:type="dxa"/>
          </w:tcPr>
          <w:p w14:paraId="7E836F7F" w14:textId="77777777" w:rsidR="00910747" w:rsidRDefault="00910747">
            <w:pPr>
              <w:pStyle w:val="ConsPlusNormal"/>
            </w:pPr>
            <w:r>
              <w:t>10944</w:t>
            </w:r>
          </w:p>
        </w:tc>
        <w:tc>
          <w:tcPr>
            <w:tcW w:w="3345" w:type="dxa"/>
          </w:tcPr>
          <w:p w14:paraId="1359525A" w14:textId="77777777" w:rsidR="00910747" w:rsidRDefault="00910747">
            <w:pPr>
              <w:pStyle w:val="ConsPlusNormal"/>
            </w:pPr>
            <w:r>
              <w:t>Стимулирование деятельности организаций, осуществляющих строительство многоквартирных домов, объектов социально-культурной сферы</w:t>
            </w:r>
          </w:p>
        </w:tc>
      </w:tr>
      <w:tr w:rsidR="00910747" w14:paraId="4E6F6A42" w14:textId="77777777">
        <w:tc>
          <w:tcPr>
            <w:tcW w:w="567" w:type="dxa"/>
          </w:tcPr>
          <w:p w14:paraId="2756BC2D" w14:textId="77777777" w:rsidR="00910747" w:rsidRDefault="00910747">
            <w:pPr>
              <w:pStyle w:val="ConsPlusNormal"/>
            </w:pPr>
            <w:r>
              <w:t>4.</w:t>
            </w:r>
          </w:p>
        </w:tc>
        <w:tc>
          <w:tcPr>
            <w:tcW w:w="2098" w:type="dxa"/>
          </w:tcPr>
          <w:p w14:paraId="457DCDDC" w14:textId="77777777" w:rsidR="00910747" w:rsidRDefault="00910747">
            <w:pPr>
              <w:pStyle w:val="ConsPlusNormal"/>
            </w:pPr>
            <w:r>
              <w:t>Льгота по налогу на имущество организаций</w:t>
            </w:r>
          </w:p>
        </w:tc>
        <w:tc>
          <w:tcPr>
            <w:tcW w:w="3969" w:type="dxa"/>
          </w:tcPr>
          <w:p w14:paraId="064F3DA7" w14:textId="77777777" w:rsidR="00910747" w:rsidRDefault="00910747">
            <w:pPr>
              <w:pStyle w:val="ConsPlusNormal"/>
            </w:pPr>
            <w:r>
              <w:t xml:space="preserve">Организации, реализующие инвестиционные проекты по созданию на территории Амурской области объектов промышленности строительных материалов, включенных в </w:t>
            </w:r>
            <w:hyperlink r:id="rId1100" w:history="1">
              <w:r>
                <w:rPr>
                  <w:color w:val="0000FF"/>
                </w:rPr>
                <w:t>перечень</w:t>
              </w:r>
            </w:hyperlink>
            <w:r>
              <w:t xml:space="preserve"> приоритетных инвестиционных проектов Амурской области, утвержденный распоряжением Правительства Амурской области от 8 августа 2011 г. N 90-р, в отношении имущества, созданного в ходе реализации этих проектов</w:t>
            </w:r>
          </w:p>
        </w:tc>
        <w:tc>
          <w:tcPr>
            <w:tcW w:w="907" w:type="dxa"/>
          </w:tcPr>
          <w:p w14:paraId="28FCE325" w14:textId="77777777" w:rsidR="00910747" w:rsidRDefault="00910747">
            <w:pPr>
              <w:pStyle w:val="ConsPlusNormal"/>
            </w:pPr>
            <w:r>
              <w:t>0</w:t>
            </w:r>
          </w:p>
        </w:tc>
        <w:tc>
          <w:tcPr>
            <w:tcW w:w="907" w:type="dxa"/>
          </w:tcPr>
          <w:p w14:paraId="08A2D41E" w14:textId="77777777" w:rsidR="00910747" w:rsidRDefault="00910747">
            <w:pPr>
              <w:pStyle w:val="ConsPlusNormal"/>
            </w:pPr>
            <w:r>
              <w:t>0</w:t>
            </w:r>
          </w:p>
        </w:tc>
        <w:tc>
          <w:tcPr>
            <w:tcW w:w="907" w:type="dxa"/>
          </w:tcPr>
          <w:p w14:paraId="69B035EC" w14:textId="77777777" w:rsidR="00910747" w:rsidRDefault="00910747">
            <w:pPr>
              <w:pStyle w:val="ConsPlusNormal"/>
            </w:pPr>
            <w:r>
              <w:t>0</w:t>
            </w:r>
          </w:p>
        </w:tc>
        <w:tc>
          <w:tcPr>
            <w:tcW w:w="907" w:type="dxa"/>
          </w:tcPr>
          <w:p w14:paraId="28119353" w14:textId="77777777" w:rsidR="00910747" w:rsidRDefault="00910747">
            <w:pPr>
              <w:pStyle w:val="ConsPlusNormal"/>
            </w:pPr>
            <w:r>
              <w:t>0</w:t>
            </w:r>
          </w:p>
        </w:tc>
        <w:tc>
          <w:tcPr>
            <w:tcW w:w="3345" w:type="dxa"/>
          </w:tcPr>
          <w:p w14:paraId="454DA2E8" w14:textId="77777777" w:rsidR="00910747" w:rsidRDefault="00910747">
            <w:pPr>
              <w:pStyle w:val="ConsPlusNormal"/>
            </w:pPr>
            <w:r>
              <w:t>Стимулирование деятельности организаций, осуществляющих строительство многоквартирных домов, объектов социально-культурной сферы</w:t>
            </w:r>
          </w:p>
        </w:tc>
      </w:tr>
    </w:tbl>
    <w:p w14:paraId="234C46DC" w14:textId="77777777" w:rsidR="00910747" w:rsidRDefault="00910747">
      <w:pPr>
        <w:sectPr w:rsidR="00910747">
          <w:pgSz w:w="16838" w:h="11905" w:orient="landscape"/>
          <w:pgMar w:top="1701" w:right="1134" w:bottom="850" w:left="1134" w:header="0" w:footer="0" w:gutter="0"/>
          <w:cols w:space="720"/>
        </w:sectPr>
      </w:pPr>
    </w:p>
    <w:p w14:paraId="40473A71" w14:textId="77777777" w:rsidR="00910747" w:rsidRDefault="00910747">
      <w:pPr>
        <w:pStyle w:val="ConsPlusNormal"/>
        <w:jc w:val="both"/>
      </w:pPr>
    </w:p>
    <w:p w14:paraId="0799D6B3" w14:textId="77777777" w:rsidR="00910747" w:rsidRDefault="00910747">
      <w:pPr>
        <w:pStyle w:val="ConsPlusNormal"/>
        <w:jc w:val="both"/>
      </w:pPr>
    </w:p>
    <w:p w14:paraId="33CE35BE" w14:textId="77777777" w:rsidR="00910747" w:rsidRDefault="00910747">
      <w:pPr>
        <w:pStyle w:val="ConsPlusNormal"/>
        <w:jc w:val="both"/>
      </w:pPr>
    </w:p>
    <w:p w14:paraId="08F09404" w14:textId="77777777" w:rsidR="00910747" w:rsidRDefault="00910747">
      <w:pPr>
        <w:pStyle w:val="ConsPlusNormal"/>
        <w:jc w:val="both"/>
      </w:pPr>
    </w:p>
    <w:p w14:paraId="106B16B4" w14:textId="77777777" w:rsidR="00910747" w:rsidRDefault="00910747">
      <w:pPr>
        <w:pStyle w:val="ConsPlusNormal"/>
        <w:jc w:val="both"/>
      </w:pPr>
    </w:p>
    <w:p w14:paraId="7752A22C" w14:textId="77777777" w:rsidR="00910747" w:rsidRDefault="00910747">
      <w:pPr>
        <w:pStyle w:val="ConsPlusNormal"/>
        <w:jc w:val="right"/>
        <w:outlineLvl w:val="1"/>
      </w:pPr>
      <w:r>
        <w:t>Приложение N 19</w:t>
      </w:r>
    </w:p>
    <w:p w14:paraId="38246753" w14:textId="77777777" w:rsidR="00910747" w:rsidRDefault="00910747">
      <w:pPr>
        <w:pStyle w:val="ConsPlusNormal"/>
        <w:jc w:val="right"/>
      </w:pPr>
      <w:r>
        <w:t>к Государственной программе</w:t>
      </w:r>
    </w:p>
    <w:p w14:paraId="679CA002" w14:textId="77777777" w:rsidR="00910747" w:rsidRDefault="00910747">
      <w:pPr>
        <w:pStyle w:val="ConsPlusNormal"/>
        <w:jc w:val="both"/>
      </w:pPr>
    </w:p>
    <w:p w14:paraId="7EB36A27" w14:textId="77777777" w:rsidR="00910747" w:rsidRDefault="00910747">
      <w:pPr>
        <w:pStyle w:val="ConsPlusTitle"/>
        <w:jc w:val="center"/>
      </w:pPr>
      <w:bookmarkStart w:id="216" w:name="P26041"/>
      <w:bookmarkEnd w:id="216"/>
      <w:r>
        <w:t>ПОРЯДОК</w:t>
      </w:r>
    </w:p>
    <w:p w14:paraId="43FC5CEB" w14:textId="77777777" w:rsidR="00910747" w:rsidRDefault="00910747">
      <w:pPr>
        <w:pStyle w:val="ConsPlusTitle"/>
        <w:jc w:val="center"/>
      </w:pPr>
      <w:r>
        <w:t>ПРЕДОСТАВЛЕНИЯ И РАСПРЕДЕЛЕНИЯ СУБСИДИЙ ИЗ ОБЛАСТНОГО</w:t>
      </w:r>
    </w:p>
    <w:p w14:paraId="43857BDD" w14:textId="77777777" w:rsidR="00910747" w:rsidRDefault="00910747">
      <w:pPr>
        <w:pStyle w:val="ConsPlusTitle"/>
        <w:jc w:val="center"/>
      </w:pPr>
      <w:r>
        <w:t>БЮДЖЕТА БЮДЖЕТАМ МУНИЦИПАЛЬНЫХ ОБРАЗОВАНИЙ</w:t>
      </w:r>
    </w:p>
    <w:p w14:paraId="72ED949D" w14:textId="77777777" w:rsidR="00910747" w:rsidRDefault="00910747">
      <w:pPr>
        <w:pStyle w:val="ConsPlusTitle"/>
        <w:jc w:val="center"/>
      </w:pPr>
      <w:r>
        <w:t>НА КОРРЕКТИРОВКУ ДОКУМЕНТОВ ТЕРРИТОРИАЛЬНОГО</w:t>
      </w:r>
    </w:p>
    <w:p w14:paraId="1F6B483E" w14:textId="77777777" w:rsidR="00910747" w:rsidRDefault="00910747">
      <w:pPr>
        <w:pStyle w:val="ConsPlusTitle"/>
        <w:jc w:val="center"/>
      </w:pPr>
      <w:r>
        <w:t>ПЛАНИРОВАНИЯ И ГРАДОСТРОИТЕЛЬНОГО</w:t>
      </w:r>
    </w:p>
    <w:p w14:paraId="71BF3A14" w14:textId="77777777" w:rsidR="00910747" w:rsidRDefault="00910747">
      <w:pPr>
        <w:pStyle w:val="ConsPlusTitle"/>
        <w:jc w:val="center"/>
      </w:pPr>
      <w:r>
        <w:t>ЗОНИРОВАНИЯ МУНИЦИПАЛЬНОГО УРОВНЯ</w:t>
      </w:r>
    </w:p>
    <w:p w14:paraId="5023FD03" w14:textId="77777777" w:rsidR="00910747" w:rsidRDefault="009107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0747" w14:paraId="6CBBBC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E3DBA" w14:textId="77777777" w:rsidR="00910747" w:rsidRDefault="0091074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A82AFAF" w14:textId="77777777" w:rsidR="00910747" w:rsidRDefault="0091074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29A9F5E" w14:textId="77777777" w:rsidR="00910747" w:rsidRDefault="00910747">
            <w:pPr>
              <w:pStyle w:val="ConsPlusNormal"/>
              <w:jc w:val="center"/>
            </w:pPr>
            <w:r>
              <w:rPr>
                <w:color w:val="392C69"/>
              </w:rPr>
              <w:t>Список изменяющих документов</w:t>
            </w:r>
          </w:p>
          <w:p w14:paraId="30E0CE56" w14:textId="77777777" w:rsidR="00910747" w:rsidRDefault="00910747">
            <w:pPr>
              <w:pStyle w:val="ConsPlusNormal"/>
              <w:jc w:val="center"/>
            </w:pPr>
            <w:r>
              <w:rPr>
                <w:color w:val="392C69"/>
              </w:rPr>
              <w:t>(введен постановлением Правительства Амурской области</w:t>
            </w:r>
          </w:p>
          <w:p w14:paraId="3B589661" w14:textId="77777777" w:rsidR="00910747" w:rsidRDefault="00910747">
            <w:pPr>
              <w:pStyle w:val="ConsPlusNormal"/>
              <w:jc w:val="center"/>
            </w:pPr>
            <w:r>
              <w:rPr>
                <w:color w:val="392C69"/>
              </w:rPr>
              <w:t xml:space="preserve">от 24.03.2022 </w:t>
            </w:r>
            <w:hyperlink r:id="rId1101" w:history="1">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8DD89C" w14:textId="77777777" w:rsidR="00910747" w:rsidRDefault="00910747">
            <w:pPr>
              <w:spacing w:after="1" w:line="0" w:lineRule="atLeast"/>
            </w:pPr>
          </w:p>
        </w:tc>
      </w:tr>
    </w:tbl>
    <w:p w14:paraId="793D4BEE" w14:textId="77777777" w:rsidR="00910747" w:rsidRDefault="00910747">
      <w:pPr>
        <w:pStyle w:val="ConsPlusNormal"/>
        <w:jc w:val="both"/>
      </w:pPr>
    </w:p>
    <w:p w14:paraId="3F96DA14" w14:textId="77777777" w:rsidR="00910747" w:rsidRDefault="00910747">
      <w:pPr>
        <w:pStyle w:val="ConsPlusNormal"/>
        <w:ind w:firstLine="540"/>
        <w:jc w:val="both"/>
      </w:pPr>
      <w:r>
        <w:t xml:space="preserve">1. Настоящий Порядок устанавливает цели и условия предоставления и распределения субсидий, источником финансового обеспечения которых являются средства федерального и областного бюджетов, бюджетам муниципальных образований на корректировку документов территориального планирования и градостроительного зонирования муниципального уровня в рамках </w:t>
      </w:r>
      <w:hyperlink w:anchor="P2728" w:history="1">
        <w:r>
          <w:rPr>
            <w:color w:val="0000FF"/>
          </w:rPr>
          <w:t>подпрограммы</w:t>
        </w:r>
      </w:hyperlink>
      <w:r>
        <w:t xml:space="preserve"> "Развитие градостроительной деятельности на территории Амурской области" государственной программы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2013 г. N 446.</w:t>
      </w:r>
    </w:p>
    <w:p w14:paraId="19390B68" w14:textId="77777777" w:rsidR="00910747" w:rsidRDefault="00910747">
      <w:pPr>
        <w:pStyle w:val="ConsPlusNormal"/>
        <w:spacing w:before="220"/>
        <w:ind w:firstLine="540"/>
        <w:jc w:val="both"/>
      </w:pPr>
      <w:r>
        <w:t>Предоставление субсидий муниципальным образованиям осуществляется при наличии установленных границ зон затопления (подтопления).</w:t>
      </w:r>
    </w:p>
    <w:p w14:paraId="3C775BF7" w14:textId="77777777" w:rsidR="00910747" w:rsidRDefault="00910747">
      <w:pPr>
        <w:pStyle w:val="ConsPlusNormal"/>
        <w:spacing w:before="220"/>
        <w:ind w:firstLine="540"/>
        <w:jc w:val="both"/>
      </w:pPr>
      <w:r>
        <w:t>Для целей настоящего Порядка используются следующие понятия:</w:t>
      </w:r>
    </w:p>
    <w:p w14:paraId="4A0FDBA3" w14:textId="77777777" w:rsidR="00910747" w:rsidRDefault="00910747">
      <w:pPr>
        <w:pStyle w:val="ConsPlusNormal"/>
        <w:spacing w:before="220"/>
        <w:ind w:firstLine="540"/>
        <w:jc w:val="both"/>
      </w:pPr>
      <w:r>
        <w:t>документ территориального планирования муниципального района - схема территориального планирования муниципального района;</w:t>
      </w:r>
    </w:p>
    <w:p w14:paraId="5D69CBF0" w14:textId="77777777" w:rsidR="00910747" w:rsidRDefault="00910747">
      <w:pPr>
        <w:pStyle w:val="ConsPlusNormal"/>
        <w:spacing w:before="220"/>
        <w:ind w:firstLine="540"/>
        <w:jc w:val="both"/>
      </w:pPr>
      <w:r>
        <w:t>документ территориального планирования муниципального или городского округа, городского или сельского поселения - генеральный план муниципального или городского округа, городского или сельского поселения;</w:t>
      </w:r>
    </w:p>
    <w:p w14:paraId="3EC19A38" w14:textId="77777777" w:rsidR="00910747" w:rsidRDefault="00910747">
      <w:pPr>
        <w:pStyle w:val="ConsPlusNormal"/>
        <w:spacing w:before="220"/>
        <w:ind w:firstLine="540"/>
        <w:jc w:val="both"/>
      </w:pPr>
      <w:r>
        <w:t>документы градостроительного зонирования муниципального района - правила землепользования и застройки межселенных территорий;</w:t>
      </w:r>
    </w:p>
    <w:p w14:paraId="24461CA1" w14:textId="77777777" w:rsidR="00910747" w:rsidRDefault="00910747">
      <w:pPr>
        <w:pStyle w:val="ConsPlusNormal"/>
        <w:spacing w:before="220"/>
        <w:ind w:firstLine="540"/>
        <w:jc w:val="both"/>
      </w:pPr>
      <w:r>
        <w:t>документы градостроительного зонирования муниципального или городского округа, городского или сельского поселения - правила землепользования и застройки муниципального или городского округа, городского или сельского поселения.</w:t>
      </w:r>
    </w:p>
    <w:p w14:paraId="30C50E80" w14:textId="77777777" w:rsidR="00910747" w:rsidRDefault="00910747">
      <w:pPr>
        <w:pStyle w:val="ConsPlusNormal"/>
        <w:spacing w:before="220"/>
        <w:ind w:firstLine="540"/>
        <w:jc w:val="both"/>
      </w:pPr>
      <w:r>
        <w:t>Проект корректировки документов территориального планирования и градостроительного зонирования осуществляется в соответствии с требованиями градостроительного законодательства к содержанию, порядку подготовки и утверждению схем территориального планирования муниципальных районов, генеральных планов и правил землепользования и застройки городских и сельских поселений.</w:t>
      </w:r>
    </w:p>
    <w:p w14:paraId="12CA1F51" w14:textId="77777777" w:rsidR="00910747" w:rsidRDefault="00910747">
      <w:pPr>
        <w:pStyle w:val="ConsPlusNormal"/>
        <w:spacing w:before="220"/>
        <w:ind w:firstLine="540"/>
        <w:jc w:val="both"/>
      </w:pPr>
      <w:r>
        <w:t xml:space="preserve">2. Главным распорядителем бюджетных средств по предоставлению субсидий является </w:t>
      </w:r>
      <w:r>
        <w:lastRenderedPageBreak/>
        <w:t>министерство строительства и архитектуры Амурской области (далее - главный распорядитель).</w:t>
      </w:r>
    </w:p>
    <w:p w14:paraId="6F201F98" w14:textId="77777777" w:rsidR="00910747" w:rsidRDefault="00910747">
      <w:pPr>
        <w:pStyle w:val="ConsPlusNormal"/>
        <w:spacing w:before="220"/>
        <w:ind w:firstLine="540"/>
        <w:jc w:val="both"/>
      </w:pPr>
      <w:r>
        <w:t>3. Субсидии предоставляются на следующие цели:</w:t>
      </w:r>
    </w:p>
    <w:p w14:paraId="3E68FAC3" w14:textId="77777777" w:rsidR="00910747" w:rsidRDefault="00910747">
      <w:pPr>
        <w:pStyle w:val="ConsPlusNormal"/>
        <w:spacing w:before="220"/>
        <w:ind w:firstLine="540"/>
        <w:jc w:val="both"/>
      </w:pPr>
      <w:r>
        <w:t>1) корректировка схем территориального планирования муниципальных районов;</w:t>
      </w:r>
    </w:p>
    <w:p w14:paraId="5C68DE15" w14:textId="77777777" w:rsidR="00910747" w:rsidRDefault="00910747">
      <w:pPr>
        <w:pStyle w:val="ConsPlusNormal"/>
        <w:spacing w:before="220"/>
        <w:ind w:firstLine="540"/>
        <w:jc w:val="both"/>
      </w:pPr>
      <w:r>
        <w:t>2) корректировка или подготовка генеральных планов и правил землепользования и застройки муниципального или городского округа, городского или сельского поселения;</w:t>
      </w:r>
    </w:p>
    <w:p w14:paraId="3E1CC444" w14:textId="77777777" w:rsidR="00910747" w:rsidRDefault="00910747">
      <w:pPr>
        <w:pStyle w:val="ConsPlusNormal"/>
        <w:spacing w:before="220"/>
        <w:ind w:firstLine="540"/>
        <w:jc w:val="both"/>
      </w:pPr>
      <w:bookmarkStart w:id="217" w:name="P26063"/>
      <w:bookmarkEnd w:id="217"/>
      <w:r>
        <w:t>4. Субсидии предоставляются при соблюдении следующих условий:</w:t>
      </w:r>
    </w:p>
    <w:p w14:paraId="70A2291C" w14:textId="77777777" w:rsidR="00910747" w:rsidRDefault="00910747">
      <w:pPr>
        <w:pStyle w:val="ConsPlusNormal"/>
        <w:spacing w:before="220"/>
        <w:ind w:firstLine="540"/>
        <w:jc w:val="both"/>
      </w:pPr>
      <w:bookmarkStart w:id="218" w:name="P26064"/>
      <w:bookmarkEnd w:id="218"/>
      <w:r>
        <w:t>1) наличие утвержденной муниципальной программы, предусматривающей мероприятия по подготовке или корректировке документов территориального планирования и градостроительного зонирования, в целях которого предоставляется субсидия;</w:t>
      </w:r>
    </w:p>
    <w:p w14:paraId="18101128" w14:textId="77777777" w:rsidR="00910747" w:rsidRDefault="00910747">
      <w:pPr>
        <w:pStyle w:val="ConsPlusNormal"/>
        <w:spacing w:before="220"/>
        <w:ind w:firstLine="540"/>
        <w:jc w:val="both"/>
      </w:pPr>
      <w:r>
        <w:t>2) наличие в бюджете муниципального образования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из областного бюджета субсидии;</w:t>
      </w:r>
    </w:p>
    <w:p w14:paraId="3B6EFA48" w14:textId="77777777" w:rsidR="00910747" w:rsidRDefault="00910747">
      <w:pPr>
        <w:pStyle w:val="ConsPlusNormal"/>
        <w:spacing w:before="220"/>
        <w:ind w:firstLine="540"/>
        <w:jc w:val="both"/>
      </w:pPr>
      <w:r>
        <w:t xml:space="preserve">3) заключение соглашения о предоставлении субсидии в соответствии с </w:t>
      </w:r>
      <w:hyperlink w:anchor="P26085" w:history="1">
        <w:r>
          <w:rPr>
            <w:color w:val="0000FF"/>
          </w:rPr>
          <w:t>пунктом 10</w:t>
        </w:r>
      </w:hyperlink>
      <w:r>
        <w:t xml:space="preserve"> настоящего Порядка (далее - соглашение).</w:t>
      </w:r>
    </w:p>
    <w:p w14:paraId="2B847253" w14:textId="77777777" w:rsidR="00910747" w:rsidRDefault="00910747">
      <w:pPr>
        <w:pStyle w:val="ConsPlusNormal"/>
        <w:spacing w:before="220"/>
        <w:ind w:firstLine="540"/>
        <w:jc w:val="both"/>
      </w:pPr>
      <w:r>
        <w:t>5. Критерием отбора муниципальных образований является наличие в Едином государственном реестре недвижимости сведений, отнесенных законодательством Российской Федерации о градостроительной деятельности к зонам с особыми условиями использования территорий - установленных зон затопления (подтопления) на территории муниципального образования.</w:t>
      </w:r>
    </w:p>
    <w:p w14:paraId="1322AFA6" w14:textId="77777777" w:rsidR="00910747" w:rsidRDefault="00910747">
      <w:pPr>
        <w:pStyle w:val="ConsPlusNormal"/>
        <w:spacing w:before="220"/>
        <w:ind w:firstLine="540"/>
        <w:jc w:val="both"/>
      </w:pPr>
      <w:bookmarkStart w:id="219" w:name="P26068"/>
      <w:bookmarkEnd w:id="219"/>
      <w:r>
        <w:t>6. Муниципальные образования, претендующие на получение субсидии, представляют главному распорядителю заявку по форме и в сроки, устанавливаемые приказом главного распорядителя с приложением следующих документов:</w:t>
      </w:r>
    </w:p>
    <w:p w14:paraId="34B93072" w14:textId="77777777" w:rsidR="00910747" w:rsidRDefault="00910747">
      <w:pPr>
        <w:pStyle w:val="ConsPlusNormal"/>
        <w:spacing w:before="220"/>
        <w:ind w:firstLine="540"/>
        <w:jc w:val="both"/>
      </w:pPr>
      <w:r>
        <w:t>1) пояснительная записка с обоснованием экономической целесообразности выделения бюджетных ассигнований из областного бюджета;</w:t>
      </w:r>
    </w:p>
    <w:p w14:paraId="3F8467A5" w14:textId="77777777" w:rsidR="00910747" w:rsidRDefault="00910747">
      <w:pPr>
        <w:pStyle w:val="ConsPlusNormal"/>
        <w:spacing w:before="220"/>
        <w:ind w:firstLine="540"/>
        <w:jc w:val="both"/>
      </w:pPr>
      <w:r>
        <w:t>2) копия муниципальной программы, заверенная должностным лицом органа местного самоуправления муниципального образования в установленном порядке;</w:t>
      </w:r>
    </w:p>
    <w:p w14:paraId="558903CD" w14:textId="77777777" w:rsidR="00910747" w:rsidRDefault="00910747">
      <w:pPr>
        <w:pStyle w:val="ConsPlusNormal"/>
        <w:spacing w:before="220"/>
        <w:ind w:firstLine="540"/>
        <w:jc w:val="both"/>
      </w:pPr>
      <w:r>
        <w:t xml:space="preserve">3) выписка из решения о местном бюджете или гарантийное письмо, подтверждающее размер средств бюджета муниципального образования на финансирование мероприятий муниципальной программы, определенных </w:t>
      </w:r>
      <w:hyperlink w:anchor="P26064" w:history="1">
        <w:r>
          <w:rPr>
            <w:color w:val="0000FF"/>
          </w:rPr>
          <w:t>подпунктом 1 пункта 4</w:t>
        </w:r>
      </w:hyperlink>
      <w:r>
        <w:t xml:space="preserve"> настоящего Порядка;</w:t>
      </w:r>
    </w:p>
    <w:p w14:paraId="0463A7AB" w14:textId="77777777" w:rsidR="00910747" w:rsidRDefault="00910747">
      <w:pPr>
        <w:pStyle w:val="ConsPlusNormal"/>
        <w:spacing w:before="220"/>
        <w:ind w:firstLine="540"/>
        <w:jc w:val="both"/>
      </w:pPr>
      <w:r>
        <w:t>4) наличие документов (правового акта, соглашения), подтверждающих полномочия органа местного самоуправления осуществлять финансовое обеспечение расходов, связанных с реализацией мероприятия по корректировке документов территориального планирования и градостроительного зонирования, представляемых в копиях, заверенных подписью руководителя уполномоченного органа муниципального образования;</w:t>
      </w:r>
    </w:p>
    <w:p w14:paraId="7E23F693" w14:textId="77777777" w:rsidR="00910747" w:rsidRDefault="00910747">
      <w:pPr>
        <w:pStyle w:val="ConsPlusNormal"/>
        <w:spacing w:before="220"/>
        <w:ind w:firstLine="540"/>
        <w:jc w:val="both"/>
      </w:pPr>
      <w:r>
        <w:t>5) коммерческие предложения, подтверждающие достоверность определения сметной стоимости проектных работ.</w:t>
      </w:r>
    </w:p>
    <w:p w14:paraId="44B77317" w14:textId="77777777" w:rsidR="00910747" w:rsidRDefault="00910747">
      <w:pPr>
        <w:pStyle w:val="ConsPlusNormal"/>
        <w:spacing w:before="220"/>
        <w:ind w:firstLine="540"/>
        <w:jc w:val="both"/>
      </w:pPr>
      <w:bookmarkStart w:id="220" w:name="P26074"/>
      <w:bookmarkEnd w:id="220"/>
      <w:r>
        <w:t xml:space="preserve">7. Заявки муниципальных образований с приложенными документами, указанных в </w:t>
      </w:r>
      <w:hyperlink w:anchor="P26068" w:history="1">
        <w:r>
          <w:rPr>
            <w:color w:val="0000FF"/>
          </w:rPr>
          <w:t>пункте 6</w:t>
        </w:r>
      </w:hyperlink>
      <w:r>
        <w:t xml:space="preserve"> настоящего Порядка, рассматриваются главным распорядителем на предмет соответствия требованиям, установленным </w:t>
      </w:r>
      <w:hyperlink w:anchor="P26068" w:history="1">
        <w:r>
          <w:rPr>
            <w:color w:val="0000FF"/>
          </w:rPr>
          <w:t>пунктом 6</w:t>
        </w:r>
      </w:hyperlink>
      <w:r>
        <w:t xml:space="preserve"> настоящего Порядка, в течение 30 календарных дней со дня окончания срока приема документов.</w:t>
      </w:r>
    </w:p>
    <w:p w14:paraId="4CC725C7" w14:textId="77777777" w:rsidR="00910747" w:rsidRDefault="00910747">
      <w:pPr>
        <w:pStyle w:val="ConsPlusNormal"/>
        <w:spacing w:before="220"/>
        <w:ind w:firstLine="540"/>
        <w:jc w:val="both"/>
      </w:pPr>
      <w:r>
        <w:lastRenderedPageBreak/>
        <w:t>8. Объем субсидии муниципальному образованию на софинансирование расходных обязательств определяется по формуле:</w:t>
      </w:r>
    </w:p>
    <w:p w14:paraId="0F0116C4" w14:textId="77777777" w:rsidR="00910747" w:rsidRDefault="00910747">
      <w:pPr>
        <w:pStyle w:val="ConsPlusNormal"/>
        <w:jc w:val="both"/>
      </w:pPr>
    </w:p>
    <w:p w14:paraId="37D31E04" w14:textId="77777777" w:rsidR="00910747" w:rsidRDefault="00910747">
      <w:pPr>
        <w:pStyle w:val="ConsPlusNormal"/>
        <w:jc w:val="center"/>
      </w:pPr>
      <w:r w:rsidRPr="00C40DE9">
        <w:rPr>
          <w:position w:val="-27"/>
        </w:rPr>
        <w:pict w14:anchorId="3EF0E5A3">
          <v:shape id="_x0000_i1039" style="width:136.5pt;height:39pt" coordsize="" o:spt="100" adj="0,,0" path="" filled="f" stroked="f">
            <v:stroke joinstyle="miter"/>
            <v:imagedata r:id="rId1102" o:title="base_23632_139918_32782"/>
            <v:formulas/>
            <v:path o:connecttype="segments"/>
          </v:shape>
        </w:pict>
      </w:r>
    </w:p>
    <w:p w14:paraId="39335DDD" w14:textId="77777777" w:rsidR="00910747" w:rsidRDefault="00910747">
      <w:pPr>
        <w:pStyle w:val="ConsPlusNormal"/>
        <w:jc w:val="both"/>
      </w:pPr>
    </w:p>
    <w:p w14:paraId="02A4BC08" w14:textId="77777777" w:rsidR="00910747" w:rsidRDefault="00910747">
      <w:pPr>
        <w:pStyle w:val="ConsPlusNormal"/>
        <w:ind w:firstLine="540"/>
        <w:jc w:val="both"/>
      </w:pPr>
      <w:r>
        <w:t>Si - размер субсидии, предоставляемой i-му муниципальному образованию;</w:t>
      </w:r>
    </w:p>
    <w:p w14:paraId="04CE4318" w14:textId="77777777" w:rsidR="00910747" w:rsidRDefault="00910747">
      <w:pPr>
        <w:pStyle w:val="ConsPlusNormal"/>
        <w:spacing w:before="220"/>
        <w:ind w:firstLine="540"/>
        <w:jc w:val="both"/>
      </w:pPr>
      <w:r>
        <w:t>S - размер бюджетных ассигнований, предусмотренных в областном бюджете на соответствующий финансовый год и плановый период для предоставления субсидий;</w:t>
      </w:r>
    </w:p>
    <w:p w14:paraId="77F0AE6F" w14:textId="77777777" w:rsidR="00910747" w:rsidRDefault="00910747">
      <w:pPr>
        <w:pStyle w:val="ConsPlusNormal"/>
        <w:spacing w:before="220"/>
        <w:ind w:firstLine="540"/>
        <w:jc w:val="both"/>
      </w:pPr>
      <w:r>
        <w:t>V</w:t>
      </w:r>
      <w:r>
        <w:rPr>
          <w:vertAlign w:val="subscript"/>
        </w:rPr>
        <w:t>i</w:t>
      </w:r>
      <w:r>
        <w:t xml:space="preserve"> - объем средств, необходимый i-му муниципальному образованию на реализацию мероприятий, определенных </w:t>
      </w:r>
      <w:hyperlink w:anchor="P26064" w:history="1">
        <w:r>
          <w:rPr>
            <w:color w:val="0000FF"/>
          </w:rPr>
          <w:t>подпунктом 1 пункта 4</w:t>
        </w:r>
      </w:hyperlink>
      <w:r>
        <w:t xml:space="preserve"> настоящего Порядка;</w:t>
      </w:r>
    </w:p>
    <w:p w14:paraId="6760CA6E" w14:textId="77777777" w:rsidR="00910747" w:rsidRDefault="00910747">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i-го муниципального образования из областного бюджета, определенный в соответствии с </w:t>
      </w:r>
      <w:hyperlink r:id="rId1103" w:history="1">
        <w:r>
          <w:rPr>
            <w:color w:val="0000FF"/>
          </w:rPr>
          <w:t>пунктом 11</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w:t>
      </w:r>
    </w:p>
    <w:p w14:paraId="0742C118" w14:textId="77777777" w:rsidR="00910747" w:rsidRDefault="00910747">
      <w:pPr>
        <w:pStyle w:val="ConsPlusNormal"/>
        <w:spacing w:before="220"/>
        <w:ind w:firstLine="540"/>
        <w:jc w:val="both"/>
      </w:pPr>
      <w:r>
        <w:t>9. Распределение субсидий между бюджетами муниципальных образований утверждается законом об областном бюджете на соответствующий финансовый год и плановый период.</w:t>
      </w:r>
    </w:p>
    <w:p w14:paraId="26F6751C" w14:textId="77777777" w:rsidR="00910747" w:rsidRDefault="00910747">
      <w:pPr>
        <w:pStyle w:val="ConsPlusNormal"/>
        <w:spacing w:before="220"/>
        <w:ind w:firstLine="540"/>
        <w:jc w:val="both"/>
      </w:pPr>
      <w:r>
        <w:t>Перечисление субсидий из областного бюджета в бюджеты муниципальных образований осуществляется в установленном порядке на единый счет местного бюджета, открытый финансовому органу муниципального образования в Управлении Федерального казначейства по Амурской области.</w:t>
      </w:r>
    </w:p>
    <w:p w14:paraId="57F78046" w14:textId="77777777" w:rsidR="00910747" w:rsidRDefault="00910747">
      <w:pPr>
        <w:pStyle w:val="ConsPlusNormal"/>
        <w:spacing w:before="220"/>
        <w:ind w:firstLine="540"/>
        <w:jc w:val="both"/>
      </w:pPr>
      <w:bookmarkStart w:id="221" w:name="P26085"/>
      <w:bookmarkEnd w:id="221"/>
      <w:r>
        <w:t>10. Предоставление субсидии осуществляется на основании заключенного между главным распорядителем и органом местного самоуправления муниципального образования соглашения в централизованной информационно-технической системе, обеспечивающей возможность централизации планирования средств областного бюджета и бюджетов муниципальных образований, на базе автоматизированного комплекса "АЦК-Планирование".</w:t>
      </w:r>
    </w:p>
    <w:p w14:paraId="4D00D3BF" w14:textId="77777777" w:rsidR="00910747" w:rsidRDefault="00910747">
      <w:pPr>
        <w:pStyle w:val="ConsPlusNormal"/>
        <w:spacing w:before="220"/>
        <w:ind w:firstLine="540"/>
        <w:jc w:val="both"/>
      </w:pPr>
      <w:r>
        <w:t xml:space="preserve">Одновременно с проектом соглашения муниципальные образования представляют главному распорядителю выписку из решения о местном бюджете на текущий год, подтверждающую размер средств, предусматриваемых на финансирование мероприятий, указанных в </w:t>
      </w:r>
      <w:hyperlink w:anchor="P26064" w:history="1">
        <w:r>
          <w:rPr>
            <w:color w:val="0000FF"/>
          </w:rPr>
          <w:t>подпункте 1 пункта 4</w:t>
        </w:r>
      </w:hyperlink>
      <w:r>
        <w:t xml:space="preserve"> настоящего Порядка.</w:t>
      </w:r>
    </w:p>
    <w:p w14:paraId="33C829D1" w14:textId="77777777" w:rsidR="00910747" w:rsidRDefault="00910747">
      <w:pPr>
        <w:pStyle w:val="ConsPlusNormal"/>
        <w:spacing w:before="220"/>
        <w:ind w:firstLine="540"/>
        <w:jc w:val="both"/>
      </w:pPr>
      <w:r>
        <w:t>11. Муниципальные образования обеспечивают достижение следующих показателей результативности, значение которых определяется соглашением:</w:t>
      </w:r>
    </w:p>
    <w:p w14:paraId="20F91231" w14:textId="77777777" w:rsidR="00910747" w:rsidRDefault="00910747">
      <w:pPr>
        <w:pStyle w:val="ConsPlusNormal"/>
        <w:spacing w:before="220"/>
        <w:ind w:firstLine="540"/>
        <w:jc w:val="both"/>
      </w:pPr>
      <w:r>
        <w:t>1)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0E3B9E6C" w14:textId="77777777" w:rsidR="00910747" w:rsidRDefault="00910747">
      <w:pPr>
        <w:pStyle w:val="ConsPlusNormal"/>
        <w:spacing w:before="220"/>
        <w:ind w:firstLine="540"/>
        <w:jc w:val="both"/>
      </w:pPr>
      <w:r>
        <w:t>2) определение ограничений использования территорий, которые могут быть установлены в границах зоны с особыми условиями использования. При определении перечня ограничений использования территории, которые могут быть установлены в границах зоны с особыми условиями использования,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14:paraId="203946B0" w14:textId="77777777" w:rsidR="00910747" w:rsidRDefault="00910747">
      <w:pPr>
        <w:pStyle w:val="ConsPlusNormal"/>
        <w:spacing w:before="220"/>
        <w:ind w:firstLine="540"/>
        <w:jc w:val="both"/>
      </w:pPr>
      <w:r>
        <w:t xml:space="preserve">3) создание условий для устойчивого развития территорий муниципальных образований, </w:t>
      </w:r>
      <w:r>
        <w:lastRenderedPageBreak/>
        <w:t>сохранения окружающей среды и объектов культурного наследия;</w:t>
      </w:r>
    </w:p>
    <w:p w14:paraId="5059A348" w14:textId="77777777" w:rsidR="00910747" w:rsidRDefault="00910747">
      <w:pPr>
        <w:pStyle w:val="ConsPlusNormal"/>
        <w:spacing w:before="220"/>
        <w:ind w:firstLine="540"/>
        <w:jc w:val="both"/>
      </w:pPr>
      <w:r>
        <w:t>4) создание условий для планировки территорий муниципальных образований;</w:t>
      </w:r>
    </w:p>
    <w:p w14:paraId="19D9D6BA" w14:textId="77777777" w:rsidR="00910747" w:rsidRDefault="00910747">
      <w:pPr>
        <w:pStyle w:val="ConsPlusNormal"/>
        <w:spacing w:before="220"/>
        <w:ind w:firstLine="540"/>
        <w:jc w:val="both"/>
      </w:pPr>
      <w:r>
        <w:t>5)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550F61AE" w14:textId="77777777" w:rsidR="00910747" w:rsidRDefault="00910747">
      <w:pPr>
        <w:pStyle w:val="ConsPlusNormal"/>
        <w:spacing w:before="220"/>
        <w:ind w:firstLine="540"/>
        <w:jc w:val="both"/>
      </w:pPr>
      <w:r>
        <w:t>6)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4A232E52" w14:textId="77777777" w:rsidR="00910747" w:rsidRDefault="00910747">
      <w:pPr>
        <w:pStyle w:val="ConsPlusNormal"/>
        <w:spacing w:before="220"/>
        <w:ind w:firstLine="540"/>
        <w:jc w:val="both"/>
      </w:pPr>
      <w:r>
        <w:t xml:space="preserve">12. Порядок возврата средств из бюджетов муниципальных образований в областной бюджет при невыполнении условий предоставления субсидий и условий, установленных соглашением, и их последующего использования установлен </w:t>
      </w:r>
      <w:hyperlink r:id="rId1104" w:history="1">
        <w:r>
          <w:rPr>
            <w:color w:val="0000FF"/>
          </w:rPr>
          <w:t>пунктами 16</w:t>
        </w:r>
      </w:hyperlink>
      <w:r>
        <w:t xml:space="preserve"> - </w:t>
      </w:r>
      <w:hyperlink r:id="rId1105" w:history="1">
        <w:r>
          <w:rPr>
            <w:color w:val="0000FF"/>
          </w:rPr>
          <w:t>22</w:t>
        </w:r>
      </w:hyperlink>
      <w:r>
        <w:t xml:space="preserve"> и </w:t>
      </w:r>
      <w:hyperlink r:id="rId1106" w:history="1">
        <w:r>
          <w:rPr>
            <w:color w:val="0000FF"/>
          </w:rPr>
          <w:t>24</w:t>
        </w:r>
      </w:hyperlink>
      <w:r>
        <w:t xml:space="preserve">, </w:t>
      </w:r>
      <w:hyperlink r:id="rId1107" w:history="1">
        <w:r>
          <w:rPr>
            <w:color w:val="0000FF"/>
          </w:rPr>
          <w:t>25</w:t>
        </w:r>
      </w:hyperlink>
      <w:r>
        <w:t xml:space="preserve"> Правил формирования, предоставления и распределения субсидий из областного бюджета местным бюджетам, утвержденных постановлением Правительства Амурской области от 23 марта 2009 г. N 95.</w:t>
      </w:r>
    </w:p>
    <w:p w14:paraId="42B4DF06" w14:textId="77777777" w:rsidR="00910747" w:rsidRDefault="00910747">
      <w:pPr>
        <w:pStyle w:val="ConsPlusNormal"/>
        <w:spacing w:before="220"/>
        <w:ind w:firstLine="540"/>
        <w:jc w:val="both"/>
      </w:pPr>
      <w:r>
        <w:t>13. В случае отсутствия потребности муниципального образования в субсидиях в утвержденном размере, что подтверждается письменным обращением муниципального образования, неиспользованные субсидии подлежат возврату в доход областного бюджета.</w:t>
      </w:r>
    </w:p>
    <w:p w14:paraId="2FDCBDDA" w14:textId="77777777" w:rsidR="00910747" w:rsidRDefault="00910747">
      <w:pPr>
        <w:pStyle w:val="ConsPlusNormal"/>
        <w:spacing w:before="220"/>
        <w:ind w:firstLine="540"/>
        <w:jc w:val="both"/>
      </w:pPr>
      <w:r>
        <w:t>Перераспределение субсидий бюджетам муниципальных образований осуществляется актом Правительства Амурской области без внесения изменений в закон об областном бюджете на текущий финансовый год и плановый период в случае необходимости достижения целей, показателей и результатов региональных проектов, обеспечивающих реализацию соответствующих национальных проектов (программ) и (или) федеральных проектов, а также в случае наличия у главного распорядителя письменных обращений органов местного самоуправления, участвующих в реализации мероприятий государственной программы Амурской области, об объеме невостребованных (дополнительных) бюджетных ассигнований.</w:t>
      </w:r>
    </w:p>
    <w:p w14:paraId="426C1169" w14:textId="77777777" w:rsidR="00910747" w:rsidRDefault="00910747">
      <w:pPr>
        <w:pStyle w:val="ConsPlusNormal"/>
        <w:spacing w:before="220"/>
        <w:ind w:firstLine="540"/>
        <w:jc w:val="both"/>
      </w:pPr>
      <w:r>
        <w:t>14. Главный распорядитель в случае увеличения в текущем финансовом году утвержденного объема бюджетных ассигнований или если суммарная потребность муниципальных образований по представленным заявкам меньше объема бюджетных ассигнований, предусмотренных на эти цели, вносит предложения о перераспределении (дополнительном распределении) субсидии.</w:t>
      </w:r>
    </w:p>
    <w:p w14:paraId="46E4D258" w14:textId="77777777" w:rsidR="00910747" w:rsidRDefault="00910747">
      <w:pPr>
        <w:pStyle w:val="ConsPlusNormal"/>
        <w:spacing w:before="220"/>
        <w:ind w:firstLine="540"/>
        <w:jc w:val="both"/>
      </w:pPr>
      <w:r>
        <w:t xml:space="preserve">15. Предложения о перераспределении (дополнительном распределении) вносятся главным распорядителем на основании письменных обращений муниципальных образований о дополнительной потребности в порядке, установленном </w:t>
      </w:r>
      <w:hyperlink w:anchor="P26063" w:history="1">
        <w:r>
          <w:rPr>
            <w:color w:val="0000FF"/>
          </w:rPr>
          <w:t>пунктами 4</w:t>
        </w:r>
      </w:hyperlink>
      <w:r>
        <w:t xml:space="preserve"> - </w:t>
      </w:r>
      <w:hyperlink w:anchor="P26074" w:history="1">
        <w:r>
          <w:rPr>
            <w:color w:val="0000FF"/>
          </w:rPr>
          <w:t>7</w:t>
        </w:r>
      </w:hyperlink>
      <w:r>
        <w:t xml:space="preserve"> настоящего Порядка, в министерство финансов Амурской области.</w:t>
      </w:r>
    </w:p>
    <w:p w14:paraId="536654B5" w14:textId="77777777" w:rsidR="00910747" w:rsidRDefault="00910747">
      <w:pPr>
        <w:pStyle w:val="ConsPlusNormal"/>
        <w:spacing w:before="220"/>
        <w:ind w:firstLine="540"/>
        <w:jc w:val="both"/>
      </w:pPr>
      <w:r>
        <w:t>16. Муниципальные образования представляют главному распорядителю ежеквартально, не позднее 5-го числа месяца, следующего за отчетным кварталом, отчеты о расходах, в целях софинансирования которых предоставлена субсидия, и о достижении значений показателей результативности, а также иную информацию, предусмотренную соглашениями.</w:t>
      </w:r>
    </w:p>
    <w:p w14:paraId="17CC7C52" w14:textId="77777777" w:rsidR="00910747" w:rsidRDefault="00910747">
      <w:pPr>
        <w:pStyle w:val="ConsPlusNormal"/>
        <w:spacing w:before="220"/>
        <w:ind w:firstLine="540"/>
        <w:jc w:val="both"/>
      </w:pPr>
      <w:r>
        <w:t>17. Главный распорядитель представляет в министерство финансов Амурской области ежеквартально, не позднее 10-го числа месяца, следующего за отчетным кварталом, сведения о расходовании субсидии.</w:t>
      </w:r>
    </w:p>
    <w:p w14:paraId="1ACA2417" w14:textId="77777777" w:rsidR="00910747" w:rsidRDefault="00910747">
      <w:pPr>
        <w:pStyle w:val="ConsPlusNormal"/>
        <w:spacing w:before="220"/>
        <w:ind w:firstLine="540"/>
        <w:jc w:val="both"/>
      </w:pPr>
      <w:r>
        <w:t>18. Эффективность использования муниципальным образованием субсидии оценивается главным распорядителем путем сравнения фактически достигнутых и плановых значений показателей результативности, установленных соглашением.</w:t>
      </w:r>
    </w:p>
    <w:p w14:paraId="57D75913" w14:textId="77777777" w:rsidR="00910747" w:rsidRDefault="00910747">
      <w:pPr>
        <w:pStyle w:val="ConsPlusNormal"/>
        <w:spacing w:before="220"/>
        <w:ind w:firstLine="540"/>
        <w:jc w:val="both"/>
      </w:pPr>
      <w:r>
        <w:t>19. Органы местного самоуправления в соответствии с законодательством Российской Федерации несут ответственность за результативность, целевое использование субсидий, достоверность представляемых главному распорядителю сведений.</w:t>
      </w:r>
    </w:p>
    <w:p w14:paraId="7B811C1E" w14:textId="77777777" w:rsidR="00910747" w:rsidRDefault="00910747">
      <w:pPr>
        <w:pStyle w:val="ConsPlusNormal"/>
        <w:jc w:val="both"/>
      </w:pPr>
    </w:p>
    <w:p w14:paraId="2320B285" w14:textId="77777777" w:rsidR="00910747" w:rsidRDefault="00910747">
      <w:pPr>
        <w:pStyle w:val="ConsPlusNormal"/>
        <w:jc w:val="both"/>
      </w:pPr>
    </w:p>
    <w:p w14:paraId="386D6977" w14:textId="77777777" w:rsidR="00910747" w:rsidRDefault="00910747">
      <w:pPr>
        <w:pStyle w:val="ConsPlusNormal"/>
        <w:pBdr>
          <w:top w:val="single" w:sz="6" w:space="0" w:color="auto"/>
        </w:pBdr>
        <w:spacing w:before="100" w:after="100"/>
        <w:jc w:val="both"/>
        <w:rPr>
          <w:sz w:val="2"/>
          <w:szCs w:val="2"/>
        </w:rPr>
      </w:pPr>
    </w:p>
    <w:p w14:paraId="3A874AC7" w14:textId="77777777" w:rsidR="004A679C" w:rsidRDefault="004A679C"/>
    <w:sectPr w:rsidR="004A679C" w:rsidSect="00C40DE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47"/>
    <w:rsid w:val="004A679C"/>
    <w:rsid w:val="00910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96D7"/>
  <w15:chartTrackingRefBased/>
  <w15:docId w15:val="{1C5E84D6-4A2B-4DA5-8401-85803E31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07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0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07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0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07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07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07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07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E1813E0B8DC75C8961BA0B0374DAC7ECCC38452F6CE63AEA39AA7242D0A91C4A54274CC1D0FBF79B8B2E4B2397CC7F9BFB04B0BBDE24A57075003Bg0UED" TargetMode="External"/><Relationship Id="rId671" Type="http://schemas.openxmlformats.org/officeDocument/2006/relationships/hyperlink" Target="consultantplus://offline/ref=B6E1813E0B8DC75C8961BA0B0374DAC7ECCC38452F6CE83AE83CAA7242D0A91C4A54274CD3D0A3FB998D304B23829A2EDDgAUCD" TargetMode="External"/><Relationship Id="rId769" Type="http://schemas.openxmlformats.org/officeDocument/2006/relationships/hyperlink" Target="consultantplus://offline/ref=B6E1813E0B8DC75C8961A406151884C2EEC66F4E2768E565B46EAC251D80AF490A14211B8797FDA2CACF7B46249A862EDAB00BB2BFgCU2D" TargetMode="External"/><Relationship Id="rId976" Type="http://schemas.openxmlformats.org/officeDocument/2006/relationships/hyperlink" Target="consultantplus://offline/ref=18030F29E1369EEB6FBBC75BDA5185FD426D1357F0B8F71435E968376A204EF396CDFBE43348DEFFE5A5B476DAA29516B84E0946F27A687B6F1F3CD0h6UED" TargetMode="External"/><Relationship Id="rId21" Type="http://schemas.openxmlformats.org/officeDocument/2006/relationships/hyperlink" Target="consultantplus://offline/ref=B6E1813E0B8DC75C8961BA0B0374DAC7ECCC3845296AEB37EB31F7784A89A51E4D5B785BC699F7F69B8B2E4E2DC8C96A8AA30BB4A3C021BE6C7702g3UBD" TargetMode="External"/><Relationship Id="rId324" Type="http://schemas.openxmlformats.org/officeDocument/2006/relationships/hyperlink" Target="consultantplus://offline/ref=B6E1813E0B8DC75C8961BA0B0374DAC7ECCC38452F6CE931E832AA7242D0A91C4A54274CC1D0FBF79B8B2F4A2797CC7F9BFB04B0BBDE24A57075003Bg0UED" TargetMode="External"/><Relationship Id="rId531" Type="http://schemas.openxmlformats.org/officeDocument/2006/relationships/hyperlink" Target="consultantplus://offline/ref=B6E1813E0B8DC75C8961A406151884C2E8C6674D286CE565B46EAC251D80AF49181479158092E8F69E952C4B24g9UED" TargetMode="External"/><Relationship Id="rId629" Type="http://schemas.openxmlformats.org/officeDocument/2006/relationships/hyperlink" Target="consultantplus://offline/ref=B6E1813E0B8DC75C8961BA0B0374DAC7ECCC38452F6CED36EA3DAA7242D0A91C4A54274CC1D0FBF79B8B2D4A2197CC7F9BFB04B0BBDE24A57075003Bg0UED" TargetMode="External"/><Relationship Id="rId170" Type="http://schemas.openxmlformats.org/officeDocument/2006/relationships/hyperlink" Target="consultantplus://offline/ref=B6E1813E0B8DC75C8961BA0B0374DAC7ECCC38452F6CE63AEA39AA7242D0A91C4A54274CC1D0FBF79B8B2E4B2397CC7F9BFB04B0BBDE24A57075003Bg0UED" TargetMode="External"/><Relationship Id="rId836" Type="http://schemas.openxmlformats.org/officeDocument/2006/relationships/hyperlink" Target="consultantplus://offline/ref=18030F29E1369EEB6FBBC75BDA5185FD426D1357F0BBF51535EF68376A204EF396CDFBE43348DEFFE5A4B476D2A29516B84E0946F27A687B6F1F3CD0h6UED" TargetMode="External"/><Relationship Id="rId1021" Type="http://schemas.openxmlformats.org/officeDocument/2006/relationships/hyperlink" Target="consultantplus://offline/ref=18030F29E1369EEB6FBBD956CC3DDBF84666445EF7BDF9436FBE6E60357048A6D68DFDB1700CD3FFE5AFE0249FFCCC45FA050441EA66687Ch7U3D" TargetMode="External"/><Relationship Id="rId268" Type="http://schemas.openxmlformats.org/officeDocument/2006/relationships/hyperlink" Target="consultantplus://offline/ref=B6E1813E0B8DC75C8961A406151884C2E8C663482E6CE565B46EAC251D80AF49181479158092E8F69E952C4B24g9UED" TargetMode="External"/><Relationship Id="rId475" Type="http://schemas.openxmlformats.org/officeDocument/2006/relationships/hyperlink" Target="consultantplus://offline/ref=B6E1813E0B8DC75C8961BA0B0374DAC7ECCC38452F6DE935EF33AA7242D0A91C4A54274CC1D0FBF79B8B284C2397CC7F9BFB04B0BBDE24A57075003Bg0UED" TargetMode="External"/><Relationship Id="rId682" Type="http://schemas.openxmlformats.org/officeDocument/2006/relationships/hyperlink" Target="consultantplus://offline/ref=B6E1813E0B8DC75C8961BA0B0374DAC7ECCC38452F6CEF3AEE3DAA7242D0A91C4A54274CC1D0FBF79B8B2F4D2597CC7F9BFB04B0BBDE24A57075003Bg0UED" TargetMode="External"/><Relationship Id="rId903" Type="http://schemas.openxmlformats.org/officeDocument/2006/relationships/hyperlink" Target="consultantplus://offline/ref=18030F29E1369EEB6FBBC75BDA5185FD426D1357F0BBF01133EE68376A204EF396CDFBE43348DEFFE5A6B57DDBA29516B84E0946F27A687B6F1F3CD0h6UED" TargetMode="External"/><Relationship Id="rId32" Type="http://schemas.openxmlformats.org/officeDocument/2006/relationships/hyperlink" Target="consultantplus://offline/ref=B6E1813E0B8DC75C8961BA0B0374DAC7ECCC3845266DED36E831F7784A89A51E4D5B785BC699F7F69B8B2E4E2DC8C96A8AA30BB4A3C021BE6C7702g3UBD" TargetMode="External"/><Relationship Id="rId128" Type="http://schemas.openxmlformats.org/officeDocument/2006/relationships/hyperlink" Target="consultantplus://offline/ref=B6E1813E0B8DC75C8961BA0B0374DAC7ECCC38452F6FE63BE133AA7242D0A91C4A54274CC1D0FBF79B8B2E4B2397CC7F9BFB04B0BBDE24A57075003Bg0UED" TargetMode="External"/><Relationship Id="rId335" Type="http://schemas.openxmlformats.org/officeDocument/2006/relationships/hyperlink" Target="consultantplus://offline/ref=B6E1813E0B8DC75C8961A406151884C2EFC06E4D2C69E565B46EAC251D80AF490A1421198796FFFDCFDA6A1E2B9E9E30DFAB17B0BDC2g2U6D" TargetMode="External"/><Relationship Id="rId542" Type="http://schemas.openxmlformats.org/officeDocument/2006/relationships/hyperlink" Target="consultantplus://offline/ref=B6E1813E0B8DC75C8961BA0B0374DAC7ECCC38452F6EEE31E133AA7242D0A91C4A54274CC1D0FBF79B8B274A2597CC7F9BFB04B0BBDE24A57075003Bg0UED" TargetMode="External"/><Relationship Id="rId987" Type="http://schemas.openxmlformats.org/officeDocument/2006/relationships/hyperlink" Target="consultantplus://offline/ref=18030F29E1369EEB6FBBC75BDA5185FD426D1357F0BAF21230E868376A204EF396CDFBE43348DEFFE5A6B774D9A29516B84E0946F27A687B6F1F3CD0h6UED" TargetMode="External"/><Relationship Id="rId181" Type="http://schemas.openxmlformats.org/officeDocument/2006/relationships/hyperlink" Target="consultantplus://offline/ref=B6E1813E0B8DC75C8961BA0B0374DAC7ECCC38452F6CE630EE3CAA7242D0A91C4A54274CC1D0FBF79B8B2E4A2797CC7F9BFB04B0BBDE24A57075003Bg0UED" TargetMode="External"/><Relationship Id="rId402" Type="http://schemas.openxmlformats.org/officeDocument/2006/relationships/hyperlink" Target="consultantplus://offline/ref=B6E1813E0B8DC75C8961BA0B0374DAC7ECCC38452F6DE935EF33AA7242D0A91C4A54274CC1D0FBF79B8B2B4E2297CC7F9BFB04B0BBDE24A57075003Bg0UED" TargetMode="External"/><Relationship Id="rId847" Type="http://schemas.openxmlformats.org/officeDocument/2006/relationships/hyperlink" Target="consultantplus://offline/ref=18030F29E1369EEB6FBBC75BDA5185FD426D1357F0BBF51535EF68376A204EF396CDFBE43348DEFFE5A4B472DEA29516B84E0946F27A687B6F1F3CD0h6UED" TargetMode="External"/><Relationship Id="rId1032" Type="http://schemas.openxmlformats.org/officeDocument/2006/relationships/hyperlink" Target="consultantplus://offline/ref=18030F29E1369EEB6FBBC75BDA5185FD426D1357F0BAF21534EC68376A204EF396CDFBE43348DEFFE5A4B475DDA29516B84E0946F27A687B6F1F3CD0h6UED" TargetMode="External"/><Relationship Id="rId279" Type="http://schemas.openxmlformats.org/officeDocument/2006/relationships/hyperlink" Target="consultantplus://offline/ref=B6E1813E0B8DC75C8961BA0B0374DAC7ECCC38452F6EE932EA3CAA7242D0A91C4A54274CC1D0FBF79B8B2F4F2197CC7F9BFB04B0BBDE24A57075003Bg0UED" TargetMode="External"/><Relationship Id="rId486" Type="http://schemas.openxmlformats.org/officeDocument/2006/relationships/hyperlink" Target="consultantplus://offline/ref=B6E1813E0B8DC75C8961BA0B0374DAC7ECCC38452F6CEB35E03EAA7242D0A91C4A54274CC1D0FBF79B8B2F4B2197CC7F9BFB04B0BBDE24A57075003Bg0UED" TargetMode="External"/><Relationship Id="rId693" Type="http://schemas.openxmlformats.org/officeDocument/2006/relationships/hyperlink" Target="consultantplus://offline/ref=B6E1813E0B8DC75C8961BA0B0374DAC7ECCC38452F6CE63AEA39AA7242D0A91C4A54274CC1D0FBF79B8B2C4D2F97CC7F9BFB04B0BBDE24A57075003Bg0UED" TargetMode="External"/><Relationship Id="rId707" Type="http://schemas.openxmlformats.org/officeDocument/2006/relationships/hyperlink" Target="consultantplus://offline/ref=B6E1813E0B8DC75C8961BA0B0374DAC7ECCC38452F6CEB3AEC32AA7242D0A91C4A54274CC1D0FBF79B8B2F4F2E97CC7F9BFB04B0BBDE24A57075003Bg0UED" TargetMode="External"/><Relationship Id="rId914" Type="http://schemas.openxmlformats.org/officeDocument/2006/relationships/hyperlink" Target="consultantplus://offline/ref=18030F29E1369EEB6FBBC75BDA5185FD426D1357F0BAF21230E868376A204EF396CDFBE43348DEFFE5A6B775DEA29516B84E0946F27A687B6F1F3CD0h6UED" TargetMode="External"/><Relationship Id="rId43" Type="http://schemas.openxmlformats.org/officeDocument/2006/relationships/hyperlink" Target="consultantplus://offline/ref=B6E1813E0B8DC75C8961BA0B0374DAC7ECCC38452666E933E031F7784A89A51E4D5B785BC699F7F69B8B2E4E2DC8C96A8AA30BB4A3C021BE6C7702g3UBD" TargetMode="External"/><Relationship Id="rId139" Type="http://schemas.openxmlformats.org/officeDocument/2006/relationships/hyperlink" Target="consultantplus://offline/ref=B6E1813E0B8DC75C8961BA0B0374DAC7ECCC38452F6EE634E832AA7242D0A91C4A54274CC1D0FBF79B8B2E4B2397CC7F9BFB04B0BBDE24A57075003Bg0UED" TargetMode="External"/><Relationship Id="rId346" Type="http://schemas.openxmlformats.org/officeDocument/2006/relationships/hyperlink" Target="consultantplus://offline/ref=B6E1813E0B8DC75C8961BA0B0374DAC7ECCC38452F6EED35EC3CAA7242D0A91C4A54274CC1D0FBF79B8B2F4A2297CC7F9BFB04B0BBDE24A57075003Bg0UED" TargetMode="External"/><Relationship Id="rId553" Type="http://schemas.openxmlformats.org/officeDocument/2006/relationships/hyperlink" Target="consultantplus://offline/ref=B6E1813E0B8DC75C8961A406151884C2E8C6604A2867E565B46EAC251D80AF49181479158092E8F69E952C4B24g9UED" TargetMode="External"/><Relationship Id="rId760" Type="http://schemas.openxmlformats.org/officeDocument/2006/relationships/hyperlink" Target="consultantplus://offline/ref=B6E1813E0B8DC75C8961BA0B0374DAC7ECCC38452F6CE734E838AA7242D0A91C4A54274CC1D0FBF79B8B2D4D2297CC7F9BFB04B0BBDE24A57075003Bg0UED" TargetMode="External"/><Relationship Id="rId998" Type="http://schemas.openxmlformats.org/officeDocument/2006/relationships/hyperlink" Target="consultantplus://offline/ref=18030F29E1369EEB6FBBC75BDA5185FD426D1357F0BAFA1635EC68376A204EF396CDFBE43348DEFFE5A5BD75DDA29516B84E0946F27A687B6F1F3CD0h6UED" TargetMode="External"/><Relationship Id="rId192" Type="http://schemas.openxmlformats.org/officeDocument/2006/relationships/hyperlink" Target="consultantplus://offline/ref=B6E1813E0B8DC75C8961BA0B0374DAC7ECCC38452F6EE932EA3CAA7242D0A91C4A54274CC1D0FBF79B8B2E4F2E97CC7F9BFB04B0BBDE24A57075003Bg0UED" TargetMode="External"/><Relationship Id="rId206" Type="http://schemas.openxmlformats.org/officeDocument/2006/relationships/hyperlink" Target="consultantplus://offline/ref=B6E1813E0B8DC75C8961BA0B0374DAC7ECCC38452F6DE635EC3CAA7242D0A91C4A54274CC1D0FBF79B8B2E492E97CC7F9BFB04B0BBDE24A57075003Bg0UED" TargetMode="External"/><Relationship Id="rId413" Type="http://schemas.openxmlformats.org/officeDocument/2006/relationships/hyperlink" Target="consultantplus://offline/ref=B6E1813E0B8DC75C8961BA0B0374DAC7ECCC38452F6CE630EE3CAA7242D0A91C4A54274CC1D0FBF79B8B2F4A2597CC7F9BFB04B0BBDE24A57075003Bg0UED" TargetMode="External"/><Relationship Id="rId858" Type="http://schemas.openxmlformats.org/officeDocument/2006/relationships/hyperlink" Target="consultantplus://offline/ref=18030F29E1369EEB6FBBC75BDA5185FD426D1357F0BBF51535EF68376A204EF396CDFBE43348DEFFE5A4B575DDA29516B84E0946F27A687B6F1F3CD0h6UED" TargetMode="External"/><Relationship Id="rId1043" Type="http://schemas.openxmlformats.org/officeDocument/2006/relationships/hyperlink" Target="consultantplus://offline/ref=18030F29E1369EEB6FBBC75BDA5185FD426D1357F0BAF51530EE68376A204EF396CDFBE43348DEFFE5A4B073DCA29516B84E0946F27A687B6F1F3CD0h6UED" TargetMode="External"/><Relationship Id="rId497" Type="http://schemas.openxmlformats.org/officeDocument/2006/relationships/hyperlink" Target="consultantplus://offline/ref=B6E1813E0B8DC75C8961BA0B0374DAC7ECCC38452F6DE635EC3CAA7242D0A91C4A54274CC1D0FBF79B8B2C432097CC7F9BFB04B0BBDE24A57075003Bg0UED" TargetMode="External"/><Relationship Id="rId620" Type="http://schemas.openxmlformats.org/officeDocument/2006/relationships/hyperlink" Target="consultantplus://offline/ref=B6E1813E0B8DC75C8961A406151884C2EEC66F4E2768E565B46EAC251D80AF490A14211B8797FDA2CACF7B46249A862EDAB00BB2BFgCU2D" TargetMode="External"/><Relationship Id="rId718" Type="http://schemas.openxmlformats.org/officeDocument/2006/relationships/hyperlink" Target="consultantplus://offline/ref=B6E1813E0B8DC75C8961BA0B0374DAC7ECCC38452F6CED36EA3DAA7242D0A91C4A54274CC1D0FBF79B8A2E4D2197CC7F9BFB04B0BBDE24A57075003Bg0UED" TargetMode="External"/><Relationship Id="rId925" Type="http://schemas.openxmlformats.org/officeDocument/2006/relationships/image" Target="media/image8.wmf"/><Relationship Id="rId357" Type="http://schemas.openxmlformats.org/officeDocument/2006/relationships/hyperlink" Target="consultantplus://offline/ref=B6E1813E0B8DC75C8961BA0B0374DAC7ECCC38452F6DE935EF33AA7242D0A91C4A54274CC1D0FBF79B8B2A422397CC7F9BFB04B0BBDE24A57075003Bg0UED" TargetMode="External"/><Relationship Id="rId54" Type="http://schemas.openxmlformats.org/officeDocument/2006/relationships/hyperlink" Target="consultantplus://offline/ref=B6E1813E0B8DC75C8961BA0B0374DAC7ECCC38452767EF3BED31F7784A89A51E4D5B785BC699F7F69B8B2E4E2DC8C96A8AA30BB4A3C021BE6C7702g3UBD" TargetMode="External"/><Relationship Id="rId217" Type="http://schemas.openxmlformats.org/officeDocument/2006/relationships/hyperlink" Target="consultantplus://offline/ref=B6E1813E0B8DC75C8961A406151884C2E8C6604A2867E565B46EAC251D80AF49181479158092E8F69E952C4B24g9UED" TargetMode="External"/><Relationship Id="rId564" Type="http://schemas.openxmlformats.org/officeDocument/2006/relationships/hyperlink" Target="consultantplus://offline/ref=B6E1813E0B8DC75C8961BA0B0374DAC7ECCC38452F6CEB3AEC32AA7242D0A91C4A54274CC1D0FBF79B8B2E422F97CC7F9BFB04B0BBDE24A57075003Bg0UED" TargetMode="External"/><Relationship Id="rId771" Type="http://schemas.openxmlformats.org/officeDocument/2006/relationships/hyperlink" Target="consultantplus://offline/ref=18030F29E1369EEB6FBBD956CC3DDBF84B63445DF2B2A44967E76262327F17A3D19CFDB27612D3FBFBA6B477hDU9D" TargetMode="External"/><Relationship Id="rId869" Type="http://schemas.openxmlformats.org/officeDocument/2006/relationships/hyperlink" Target="consultantplus://offline/ref=18030F29E1369EEB6FBBC75BDA5185FD426D1357F0BBF51535EF68376A204EF396CDFBE43348DEFFE5A4B576DEA29516B84E0946F27A687B6F1F3CD0h6UED" TargetMode="External"/><Relationship Id="rId424" Type="http://schemas.openxmlformats.org/officeDocument/2006/relationships/hyperlink" Target="consultantplus://offline/ref=B6E1813E0B8DC75C8961BA0B0374DAC7ECCC38452F6DE935EF33AA7242D0A91C4A54274CC1D0FBF79B8B2B432797CC7F9BFB04B0BBDE24A57075003Bg0UED" TargetMode="External"/><Relationship Id="rId631" Type="http://schemas.openxmlformats.org/officeDocument/2006/relationships/hyperlink" Target="consultantplus://offline/ref=B6E1813E0B8DC75C8961BA0B0374DAC7ECCC38452F6CE63AEA39AA7242D0A91C4A54274CC1D0FBF79B8B2C4B2397CC7F9BFB04B0BBDE24A57075003Bg0UED" TargetMode="External"/><Relationship Id="rId729" Type="http://schemas.openxmlformats.org/officeDocument/2006/relationships/hyperlink" Target="consultantplus://offline/ref=B6E1813E0B8DC75C8961BA0B0374DAC7ECCC38452F6CE931E832AA7242D0A91C4A54274CC1D0FBF79B8A284F2497CC7F9BFB04B0BBDE24A57075003Bg0UED" TargetMode="External"/><Relationship Id="rId1054" Type="http://schemas.openxmlformats.org/officeDocument/2006/relationships/hyperlink" Target="consultantplus://offline/ref=18030F29E1369EEB6FBBC75BDA5185FD426D1357F0BAFB1030EF68376A204EF396CDFBE43348DEFFE5A4B677DBA29516B84E0946F27A687B6F1F3CD0h6UED" TargetMode="External"/><Relationship Id="rId270" Type="http://schemas.openxmlformats.org/officeDocument/2006/relationships/hyperlink" Target="consultantplus://offline/ref=B6E1813E0B8DC75C8961BA0B0374DAC7ECCC38452F6DE935EF33AA7242D0A91C4A54274CC1D0FBF79B8B2F4C2097CC7F9BFB04B0BBDE24A57075003Bg0UED" TargetMode="External"/><Relationship Id="rId936" Type="http://schemas.openxmlformats.org/officeDocument/2006/relationships/hyperlink" Target="consultantplus://offline/ref=18030F29E1369EEB6FBBC75BDA5185FD426D1357F0B8F71435E968376A204EF396CDFBE43348DEFFE5A5B474D8A29516B84E0946F27A687B6F1F3CD0h6UED" TargetMode="External"/><Relationship Id="rId65" Type="http://schemas.openxmlformats.org/officeDocument/2006/relationships/hyperlink" Target="consultantplus://offline/ref=B6E1813E0B8DC75C8961BA0B0374DAC7ECCC38452F6FEC31E033AA7242D0A91C4A54274CC1D0FBF79B8B2E4B2397CC7F9BFB04B0BBDE24A57075003Bg0UED" TargetMode="External"/><Relationship Id="rId130" Type="http://schemas.openxmlformats.org/officeDocument/2006/relationships/hyperlink" Target="consultantplus://offline/ref=B6E1813E0B8DC75C8961BA0B0374DAC7ECCC38452F6EEF35E038AA7242D0A91C4A54274CC1D0FBF79B8B2E4B2397CC7F9BFB04B0BBDE24A57075003Bg0UED" TargetMode="External"/><Relationship Id="rId368" Type="http://schemas.openxmlformats.org/officeDocument/2006/relationships/hyperlink" Target="consultantplus://offline/ref=B6E1813E0B8DC75C8961BA0B0374DAC7ECCC38452F6DE935EF33AA7242D0A91C4A54274CC1D0FBF79B8B2B4B2697CC7F9BFB04B0BBDE24A57075003Bg0UED" TargetMode="External"/><Relationship Id="rId575" Type="http://schemas.openxmlformats.org/officeDocument/2006/relationships/hyperlink" Target="consultantplus://offline/ref=B6E1813E0B8DC75C8961BA0B0374DAC7ECCC38452F6DE935EF33AA7242D0A91C4A54274CC1D0FBF79B8B264D2497CC7F9BFB04B0BBDE24A57075003Bg0UED" TargetMode="External"/><Relationship Id="rId782" Type="http://schemas.openxmlformats.org/officeDocument/2006/relationships/hyperlink" Target="consultantplus://offline/ref=18030F29E1369EEB6FBBC75BDA5185FD426D1357F0BAF21230E868376A204EF396CDFBE43348DEFFE5A6B775DBA29516B84E0946F27A687B6F1F3CD0h6UED" TargetMode="External"/><Relationship Id="rId228" Type="http://schemas.openxmlformats.org/officeDocument/2006/relationships/hyperlink" Target="consultantplus://offline/ref=B6E1813E0B8DC75C8961A406151884C2EFC06E4D2C69E565B46EAC251D80AF49181479158092E8F69E952C4B24g9UED" TargetMode="External"/><Relationship Id="rId435" Type="http://schemas.openxmlformats.org/officeDocument/2006/relationships/hyperlink" Target="consultantplus://offline/ref=B6E1813E0B8DC75C8961BA0B0374DAC7ECCC38452F6CED36EA3DAA7242D0A91C4A54274CC1D0FBF79B8B2F422E97CC7F9BFB04B0BBDE24A57075003Bg0UED" TargetMode="External"/><Relationship Id="rId642" Type="http://schemas.openxmlformats.org/officeDocument/2006/relationships/hyperlink" Target="consultantplus://offline/ref=B6E1813E0B8DC75C8961BA0B0374DAC7ECCC38452F6CE63AEA39AA7242D0A91C4A54274CC1D0FBF79B8B2C4F2197CC7F9BFB04B0BBDE24A57075003Bg0UED" TargetMode="External"/><Relationship Id="rId1065" Type="http://schemas.openxmlformats.org/officeDocument/2006/relationships/hyperlink" Target="consultantplus://offline/ref=18030F29E1369EEB6FBBC75BDA5185FD426D1357F0BBF61431E368376A204EF396CDFBE43348DEFFE5A5B371DCA29516B84E0946F27A687B6F1F3CD0h6UED" TargetMode="External"/><Relationship Id="rId281" Type="http://schemas.openxmlformats.org/officeDocument/2006/relationships/hyperlink" Target="consultantplus://offline/ref=B6E1813E0B8DC75C8961BA0B0374DAC7ECCC38452F6DE935EF33AA7242D0A91C4A54274CC1D0FBF79B8B2C492097CC7F9BFB04B0BBDE24A57075003Bg0UED" TargetMode="External"/><Relationship Id="rId502" Type="http://schemas.openxmlformats.org/officeDocument/2006/relationships/hyperlink" Target="consultantplus://offline/ref=B6E1813E0B8DC75C8961BA0B0374DAC7ECCC38452F6CE833EF3BAA7242D0A91C4A54274CC1D0FBF79B8B2F4A2297CC7F9BFB04B0BBDE24A57075003Bg0UED" TargetMode="External"/><Relationship Id="rId947" Type="http://schemas.openxmlformats.org/officeDocument/2006/relationships/hyperlink" Target="consultantplus://offline/ref=18030F29E1369EEB6FBBD956CC3DDBF846674B58F6B9F9436FBE6E60357048A6D68DFDB2700787AFA1F1B977DDB7C142E2190446hFU6D" TargetMode="External"/><Relationship Id="rId76" Type="http://schemas.openxmlformats.org/officeDocument/2006/relationships/hyperlink" Target="consultantplus://offline/ref=B6E1813E0B8DC75C8961BA0B0374DAC7ECCC38452F6EEE31E133AA7242D0A91C4A54274CC1D0FBF79B8B2E4B2397CC7F9BFB04B0BBDE24A57075003Bg0UED" TargetMode="External"/><Relationship Id="rId141" Type="http://schemas.openxmlformats.org/officeDocument/2006/relationships/hyperlink" Target="consultantplus://offline/ref=B6E1813E0B8DC75C8961BA0B0374DAC7ECCC38452F6EE730EF3DAA7242D0A91C4A54274CC1D0FBF79B8B2E4B2397CC7F9BFB04B0BBDE24A57075003Bg0UED" TargetMode="External"/><Relationship Id="rId379" Type="http://schemas.openxmlformats.org/officeDocument/2006/relationships/hyperlink" Target="consultantplus://offline/ref=B6E1813E0B8DC75C8961BA0B0374DAC7ECCC38452F6DE935EF33AA7242D0A91C4A54274CC1D0FBF79B8B2B4A2E97CC7F9BFB04B0BBDE24A57075003Bg0UED" TargetMode="External"/><Relationship Id="rId586" Type="http://schemas.openxmlformats.org/officeDocument/2006/relationships/hyperlink" Target="consultantplus://offline/ref=B6E1813E0B8DC75C8961BA0B0374DAC7ECCC38452F6DE935EF33AA7242D0A91C4A54274CC1D0FBF79B8B26432197CC7F9BFB04B0BBDE24A57075003Bg0UED" TargetMode="External"/><Relationship Id="rId793" Type="http://schemas.openxmlformats.org/officeDocument/2006/relationships/hyperlink" Target="consultantplus://offline/ref=18030F29E1369EEB6FBBC75BDA5185FD426D1357F0B8F71435E968376A204EF396CDFBE43348DEFFE5A4BD71D8A29516B84E0946F27A687B6F1F3CD0h6UED" TargetMode="External"/><Relationship Id="rId807" Type="http://schemas.openxmlformats.org/officeDocument/2006/relationships/hyperlink" Target="consultantplus://offline/ref=18030F29E1369EEB6FBBC75BDA5185FD426D1357F0BAF51530EE68376A204EF396CDFBE43348DEFFE5A4B07CD9A29516B84E0946F27A687B6F1F3CD0h6UED" TargetMode="External"/><Relationship Id="rId7" Type="http://schemas.openxmlformats.org/officeDocument/2006/relationships/hyperlink" Target="consultantplus://offline/ref=B6E1813E0B8DC75C8961BA0B0374DAC7ECCC38452867E93AEE31F7784A89A51E4D5B785BC699F7F69B8B2E4E2DC8C96A8AA30BB4A3C021BE6C7702g3UBD" TargetMode="External"/><Relationship Id="rId239" Type="http://schemas.openxmlformats.org/officeDocument/2006/relationships/hyperlink" Target="consultantplus://offline/ref=B6E1813E0B8DC75C8961BA0B0374DAC7ECCC38452F6CEA37E032AA7242D0A91C4A54274CD3D0A3FB998D304B23829A2EDDgAUCD" TargetMode="External"/><Relationship Id="rId446" Type="http://schemas.openxmlformats.org/officeDocument/2006/relationships/hyperlink" Target="consultantplus://offline/ref=B6E1813E0B8DC75C8961BA0B0374DAC7ECCC38452F6CE735EC3EAA7242D0A91C4A54274CC1D0FBF79B8B2E4D2297CC7F9BFB04B0BBDE24A57075003Bg0UED" TargetMode="External"/><Relationship Id="rId653" Type="http://schemas.openxmlformats.org/officeDocument/2006/relationships/hyperlink" Target="consultantplus://offline/ref=B6E1813E0B8DC75C8961BA0B0374DAC7ECCC38452F6DE635EC3CAA7242D0A91C4A54274CC1D0FBF79B8B2A432E97CC7F9BFB04B0BBDE24A57075003Bg0UED" TargetMode="External"/><Relationship Id="rId1076" Type="http://schemas.openxmlformats.org/officeDocument/2006/relationships/hyperlink" Target="consultantplus://offline/ref=18030F29E1369EEB6FBBC75BDA5185FD426D1357F0BAF51530EE68376A204EF396CDFBE43348DEFFE5A4B174DEA29516B84E0946F27A687B6F1F3CD0h6UED" TargetMode="External"/><Relationship Id="rId292" Type="http://schemas.openxmlformats.org/officeDocument/2006/relationships/hyperlink" Target="consultantplus://offline/ref=B6E1813E0B8DC75C8961BA0B0374DAC7ECCC38452F6DE935EF33AA7242D0A91C4A54274CC1D0FBF79B8B2C4E2497CC7F9BFB04B0BBDE24A57075003Bg0UED" TargetMode="External"/><Relationship Id="rId306" Type="http://schemas.openxmlformats.org/officeDocument/2006/relationships/hyperlink" Target="consultantplus://offline/ref=B6E1813E0B8DC75C8961BA0B0374DAC7ECCC38452F6DE935EF33AA7242D0A91C4A54274CC1D0FBF79B8B2C422397CC7F9BFB04B0BBDE24A57075003Bg0UED" TargetMode="External"/><Relationship Id="rId860" Type="http://schemas.openxmlformats.org/officeDocument/2006/relationships/hyperlink" Target="consultantplus://offline/ref=18030F29E1369EEB6FBBC75BDA5185FD426D1357F0BBF51535EF68376A204EF396CDFBE43348DEFFE5A4B575D3A29516B84E0946F27A687B6F1F3CD0h6UED" TargetMode="External"/><Relationship Id="rId958" Type="http://schemas.openxmlformats.org/officeDocument/2006/relationships/hyperlink" Target="consultantplus://offline/ref=18030F29E1369EEB6FBBC75BDA5185FD426D1357F0B8F51530EE68376A204EF396CDFBE43348DEFFE5A4B476DEA29516B84E0946F27A687B6F1F3CD0h6UED" TargetMode="External"/><Relationship Id="rId87" Type="http://schemas.openxmlformats.org/officeDocument/2006/relationships/hyperlink" Target="consultantplus://offline/ref=B6E1813E0B8DC75C8961BA0B0374DAC7ECCC38452F6EE634EF3CAA7242D0A91C4A54274CC1D0FBF79B8B2E4B2397CC7F9BFB04B0BBDE24A57075003Bg0UED" TargetMode="External"/><Relationship Id="rId513" Type="http://schemas.openxmlformats.org/officeDocument/2006/relationships/hyperlink" Target="consultantplus://offline/ref=B6E1813E0B8DC75C8961BA0B0374DAC7ECCC38452F6DE935EF33AA7242D0A91C4A54274CC1D0FBF79B8B294D2397CC7F9BFB04B0BBDE24A57075003Bg0UED" TargetMode="External"/><Relationship Id="rId597" Type="http://schemas.openxmlformats.org/officeDocument/2006/relationships/hyperlink" Target="consultantplus://offline/ref=B6E1813E0B8DC75C8961BA0B0374DAC7ECCC38452F6EE634EF3CAA7242D0A91C4A54274CC1D0FBF79B8B2E492097CC7F9BFB04B0BBDE24A57075003Bg0UED" TargetMode="External"/><Relationship Id="rId720" Type="http://schemas.openxmlformats.org/officeDocument/2006/relationships/hyperlink" Target="consultantplus://offline/ref=B6E1813E0B8DC75C8961BA0B0374DAC7ECCC38452F6CE931E832AA7242D0A91C4A54274CC1D0FBF79B8A2F422297CC7F9BFB04B0BBDE24A57075003Bg0UED" TargetMode="External"/><Relationship Id="rId818" Type="http://schemas.openxmlformats.org/officeDocument/2006/relationships/hyperlink" Target="consultantplus://offline/ref=18030F29E1369EEB6FBBC75BDA5185FD426D1357F0BBF51535EF68376A204EF396CDFBE43348DEFFE5A4B475DEA29516B84E0946F27A687B6F1F3CD0h6UED" TargetMode="External"/><Relationship Id="rId152" Type="http://schemas.openxmlformats.org/officeDocument/2006/relationships/hyperlink" Target="consultantplus://offline/ref=B6E1813E0B8DC75C8961BA0B0374DAC7ECCC38452F6DE933EE3FAA7242D0A91C4A54274CC1D0FBF79B8B2E4B2397CC7F9BFB04B0BBDE24A57075003Bg0UED" TargetMode="External"/><Relationship Id="rId457" Type="http://schemas.openxmlformats.org/officeDocument/2006/relationships/hyperlink" Target="consultantplus://offline/ref=B6E1813E0B8DC75C8961A406151884C2EDC167482F68E565B46EAC251D80AF490A1421198294F6F69D807A1A62C9952CD9B009B7A3C224A2g6UCD" TargetMode="External"/><Relationship Id="rId1003" Type="http://schemas.openxmlformats.org/officeDocument/2006/relationships/hyperlink" Target="consultantplus://offline/ref=18030F29E1369EEB6FBBC75BDA5185FD426D1357F0BAF21230E868376A204EF396CDFBE43348DEFFE5A6B774D3A29516B84E0946F27A687B6F1F3CD0h6UED" TargetMode="External"/><Relationship Id="rId1087" Type="http://schemas.openxmlformats.org/officeDocument/2006/relationships/hyperlink" Target="consultantplus://offline/ref=18030F29E1369EEB6FBBC75BDA5185FD426D1357F0BAF51733E268376A204EF396CDFBE43348DEFFE5A0B771D2A29516B84E0946F27A687B6F1F3CD0h6UED" TargetMode="External"/><Relationship Id="rId664" Type="http://schemas.openxmlformats.org/officeDocument/2006/relationships/hyperlink" Target="consultantplus://offline/ref=B6E1813E0B8DC75C8961BA0B0374DAC7ECCC38452F6CED36EA3DAA7242D0A91C4A54274CC1D0FBF79B8B2B4C2797CC7F9BFB04B0BBDE24A57075003Bg0UED" TargetMode="External"/><Relationship Id="rId871" Type="http://schemas.openxmlformats.org/officeDocument/2006/relationships/hyperlink" Target="consultantplus://offline/ref=18030F29E1369EEB6FBBC75BDA5185FD426D1357F0BBF51535EF68376A204EF396CDFBE43348DEFFE5A4B570DAA29516B84E0946F27A687B6F1F3CD0h6UED" TargetMode="External"/><Relationship Id="rId969" Type="http://schemas.openxmlformats.org/officeDocument/2006/relationships/hyperlink" Target="consultantplus://offline/ref=18030F29E1369EEB6FBBC75BDA5185FD426D1357F0BAF51530EE68376A204EF396CDFBE43348DEFFE5A4B073DCA29516B84E0946F27A687B6F1F3CD0h6UED" TargetMode="External"/><Relationship Id="rId14" Type="http://schemas.openxmlformats.org/officeDocument/2006/relationships/hyperlink" Target="consultantplus://offline/ref=B6E1813E0B8DC75C8961BA0B0374DAC7ECCC3845296CEB35E831F7784A89A51E4D5B785BC699F7F69B8B2E4E2DC8C96A8AA30BB4A3C021BE6C7702g3UBD" TargetMode="External"/><Relationship Id="rId317" Type="http://schemas.openxmlformats.org/officeDocument/2006/relationships/hyperlink" Target="consultantplus://offline/ref=B6E1813E0B8DC75C8961BA0B0374DAC7ECCC38452F6DE935EF33AA7242D0A91C4A54274CC1D0FBF79B8B2D482697CC7F9BFB04B0BBDE24A57075003Bg0UED" TargetMode="External"/><Relationship Id="rId524" Type="http://schemas.openxmlformats.org/officeDocument/2006/relationships/hyperlink" Target="consultantplus://offline/ref=B6E1813E0B8DC75C8961BA0B0374DAC7ECCC38452F6DE935EF33AA7242D0A91C4A54274CC1D0FBF79B8B29432497CC7F9BFB04B0BBDE24A57075003Bg0UED" TargetMode="External"/><Relationship Id="rId731" Type="http://schemas.openxmlformats.org/officeDocument/2006/relationships/hyperlink" Target="consultantplus://offline/ref=B6E1813E0B8DC75C8961BA0B0374DAC7ECCC38452F6DE635EC3CAA7242D0A91C4A54274CC1D0FBF79B8A2C482597CC7F9BFB04B0BBDE24A57075003Bg0UED" TargetMode="External"/><Relationship Id="rId98" Type="http://schemas.openxmlformats.org/officeDocument/2006/relationships/hyperlink" Target="consultantplus://offline/ref=B6E1813E0B8DC75C8961BA0B0374DAC7ECCC38452F6DE837EE3CAA7242D0A91C4A54274CC1D0FBF79B8B2E4B2397CC7F9BFB04B0BBDE24A57075003Bg0UED" TargetMode="External"/><Relationship Id="rId163" Type="http://schemas.openxmlformats.org/officeDocument/2006/relationships/hyperlink" Target="consultantplus://offline/ref=B6E1813E0B8DC75C8961BA0B0374DAC7ECCC38452F6CEB35E03EAA7242D0A91C4A54274CC1D0FBF79B8B2E4B2397CC7F9BFB04B0BBDE24A57075003Bg0UED" TargetMode="External"/><Relationship Id="rId370" Type="http://schemas.openxmlformats.org/officeDocument/2006/relationships/hyperlink" Target="consultantplus://offline/ref=B6E1813E0B8DC75C8961BA0B0374DAC7ECCC38452F6CE630EE3CAA7242D0A91C4A54274CC1D0FBF79B8B2E422697CC7F9BFB04B0BBDE24A57075003Bg0UED" TargetMode="External"/><Relationship Id="rId829" Type="http://schemas.openxmlformats.org/officeDocument/2006/relationships/hyperlink" Target="consultantplus://offline/ref=18030F29E1369EEB6FBBC75BDA5185FD426D1357F0BBF51535EF68376A204EF396CDFBE43348DEFFE5A4B477D2A29516B84E0946F27A687B6F1F3CD0h6UED" TargetMode="External"/><Relationship Id="rId1014" Type="http://schemas.openxmlformats.org/officeDocument/2006/relationships/hyperlink" Target="consultantplus://offline/ref=18030F29E1369EEB6FBBD956CC3DDBF8416F4F53F1BCF9436FBE6E60357048A6D68DFDB1700CD3FEECAFE0249FFCCC45FA050441EA66687Ch7U3D" TargetMode="External"/><Relationship Id="rId230" Type="http://schemas.openxmlformats.org/officeDocument/2006/relationships/hyperlink" Target="consultantplus://offline/ref=B6E1813E0B8DC75C8961A406151884C2E5C1634F2F64B86FBC37A0271A8FF04C0D05211A848AF6F385892E49g2U4D" TargetMode="External"/><Relationship Id="rId468" Type="http://schemas.openxmlformats.org/officeDocument/2006/relationships/hyperlink" Target="consultantplus://offline/ref=B6E1813E0B8DC75C8961BA0B0374DAC7ECCC38452F6CEE34EB38AA7242D0A91C4A54274CC1D0FBF79B8B2F4B2F97CC7F9BFB04B0BBDE24A57075003Bg0UED" TargetMode="External"/><Relationship Id="rId675" Type="http://schemas.openxmlformats.org/officeDocument/2006/relationships/hyperlink" Target="consultantplus://offline/ref=B6E1813E0B8DC75C8961A406151884C2EFCE624B2D6AE565B46EAC251D80AF49181479158092E8F69E952C4B24g9UED" TargetMode="External"/><Relationship Id="rId882" Type="http://schemas.openxmlformats.org/officeDocument/2006/relationships/hyperlink" Target="consultantplus://offline/ref=18030F29E1369EEB6FBBC75BDA5185FD426D1357F0BBF51535EF68376A204EF396CDFBE43348DEFFE5A4B57CDDA29516B84E0946F27A687B6F1F3CD0h6UED" TargetMode="External"/><Relationship Id="rId1098" Type="http://schemas.openxmlformats.org/officeDocument/2006/relationships/hyperlink" Target="consultantplus://offline/ref=18030F29E1369EEB6FBBC75BDA5185FD426D1357F0BAF7133BEE68376A204EF396CDFBE43348DEFFE5A5BD71D3A29516B84E0946F27A687B6F1F3CD0h6UED" TargetMode="External"/><Relationship Id="rId25" Type="http://schemas.openxmlformats.org/officeDocument/2006/relationships/hyperlink" Target="consultantplus://offline/ref=B6E1813E0B8DC75C8961BA0B0374DAC7ECCC38452968EA35EC31F7784A89A51E4D5B785BC699F7F69B8B2E4E2DC8C96A8AA30BB4A3C021BE6C7702g3UBD" TargetMode="External"/><Relationship Id="rId328" Type="http://schemas.openxmlformats.org/officeDocument/2006/relationships/hyperlink" Target="consultantplus://offline/ref=B6E1813E0B8DC75C8961BA0B0374DAC7ECCC38452F6CE931E832AA7242D0A91C4A54274CC1D0FBF79B8B2F4A2097CC7F9BFB04B0BBDE24A57075003Bg0UED" TargetMode="External"/><Relationship Id="rId535" Type="http://schemas.openxmlformats.org/officeDocument/2006/relationships/hyperlink" Target="consultantplus://offline/ref=B6E1813E0B8DC75C8961BA0B0374DAC7ECCC38452F6DE935EF33AA7242D0A91C4A54274CC1D0FBF79B8B264B2097CC7F9BFB04B0BBDE24A57075003Bg0UED" TargetMode="External"/><Relationship Id="rId742" Type="http://schemas.openxmlformats.org/officeDocument/2006/relationships/hyperlink" Target="consultantplus://offline/ref=B6E1813E0B8DC75C8961BA0B0374DAC7ECCC38452F6CE931E832AA7242D0A91C4A54274CC1D0FBF79B892D4D2497CC7F9BFB04B0BBDE24A57075003Bg0UED" TargetMode="External"/><Relationship Id="rId174" Type="http://schemas.openxmlformats.org/officeDocument/2006/relationships/hyperlink" Target="consultantplus://offline/ref=B6E1813E0B8DC75C8961BA0B0374DAC7ECCC38452F6FE63AEC38AA7242D0A91C4A54274CC1D0FBF79B8B2E4B2397CC7F9BFB04B0BBDE24A57075003Bg0UED" TargetMode="External"/><Relationship Id="rId381" Type="http://schemas.openxmlformats.org/officeDocument/2006/relationships/hyperlink" Target="consultantplus://offline/ref=B6E1813E0B8DC75C8961BA0B0374DAC7ECCC38452F6EEB32EE39AA7242D0A91C4A54274CC1D0FBF79B8B2A422497CC7F9BFB04B0BBDE24A57075003Bg0UED" TargetMode="External"/><Relationship Id="rId602" Type="http://schemas.openxmlformats.org/officeDocument/2006/relationships/hyperlink" Target="consultantplus://offline/ref=B6E1813E0B8DC75C8961BA0B0374DAC7ECCC38452F6DE93BEA3CAA7242D0A91C4A54274CC1D0FBF79B8B2E422797CC7F9BFB04B0BBDE24A57075003Bg0UED" TargetMode="External"/><Relationship Id="rId1025" Type="http://schemas.openxmlformats.org/officeDocument/2006/relationships/hyperlink" Target="consultantplus://offline/ref=18030F29E1369EEB6FBBC75BDA5185FD426D1357F0BBF11134E268376A204EF396CDFBE43348DEFFE5A7B675D3A29516B84E0946F27A687B6F1F3CD0h6UED" TargetMode="External"/><Relationship Id="rId241" Type="http://schemas.openxmlformats.org/officeDocument/2006/relationships/hyperlink" Target="consultantplus://offline/ref=B6E1813E0B8DC75C8961BA0B0374DAC7ECCC38452F6CED31E939AA7242D0A91C4A54274CC1D0FBF79B8B2E492397CC7F9BFB04B0BBDE24A57075003Bg0UED" TargetMode="External"/><Relationship Id="rId479" Type="http://schemas.openxmlformats.org/officeDocument/2006/relationships/hyperlink" Target="consultantplus://offline/ref=B6E1813E0B8DC75C8961BA0B0374DAC7ECCC38452F6CE734E838AA7242D0A91C4A54274CC1D0FBF79B8B2E492197CC7F9BFB04B0BBDE24A57075003Bg0UED" TargetMode="External"/><Relationship Id="rId686" Type="http://schemas.openxmlformats.org/officeDocument/2006/relationships/hyperlink" Target="consultantplus://offline/ref=B6E1813E0B8DC75C8961BA0B0374DAC7ECCC38452F6CEB31EF3FAA7242D0A91C4A54274CC1D0FBF79B8B2E4C2097CC7F9BFB04B0BBDE24A57075003Bg0UED" TargetMode="External"/><Relationship Id="rId893" Type="http://schemas.openxmlformats.org/officeDocument/2006/relationships/hyperlink" Target="consultantplus://offline/ref=18030F29E1369EEB6FBBC75BDA5185FD426D1357F0BAF51530EE68376A204EF396CDFBE43348DEFFE5A4B070DAA29516B84E0946F27A687B6F1F3CD0h6UED" TargetMode="External"/><Relationship Id="rId907" Type="http://schemas.openxmlformats.org/officeDocument/2006/relationships/image" Target="media/image6.wmf"/><Relationship Id="rId36" Type="http://schemas.openxmlformats.org/officeDocument/2006/relationships/hyperlink" Target="consultantplus://offline/ref=B6E1813E0B8DC75C8961BA0B0374DAC7ECCC3845266CE636E131F7784A89A51E4D5B785BC699F7F69B8B2E4E2DC8C96A8AA30BB4A3C021BE6C7702g3UBD" TargetMode="External"/><Relationship Id="rId339" Type="http://schemas.openxmlformats.org/officeDocument/2006/relationships/hyperlink" Target="consultantplus://offline/ref=B6E1813E0B8DC75C8961BA0B0374DAC7ECCC38452F6CEB34EA33AA7242D0A91C4A54274CC1D0FBF79B8B2E432597CC7F9BFB04B0BBDE24A57075003Bg0UED" TargetMode="External"/><Relationship Id="rId546" Type="http://schemas.openxmlformats.org/officeDocument/2006/relationships/hyperlink" Target="consultantplus://offline/ref=B6E1813E0B8DC75C8961BA0B0374DAC7ECCC38452F6CEB3AEC32AA7242D0A91C4A54274CC1D0FBF79B8B2E432397CC7F9BFB04B0BBDE24A57075003Bg0UED" TargetMode="External"/><Relationship Id="rId753" Type="http://schemas.openxmlformats.org/officeDocument/2006/relationships/hyperlink" Target="consultantplus://offline/ref=B6E1813E0B8DC75C8961BA0B0374DAC7ECCC38452F6CEB35E03EAA7242D0A91C4A54274CC1D0FBF79B8A2F4D2797CC7F9BFB04B0BBDE24A57075003Bg0UED" TargetMode="External"/><Relationship Id="rId101" Type="http://schemas.openxmlformats.org/officeDocument/2006/relationships/hyperlink" Target="consultantplus://offline/ref=B6E1813E0B8DC75C8961BA0B0374DAC7ECCC38452F6DE93BEA3CAA7242D0A91C4A54274CC1D0FBF79B8B2E4B2397CC7F9BFB04B0BBDE24A57075003Bg0UED" TargetMode="External"/><Relationship Id="rId185" Type="http://schemas.openxmlformats.org/officeDocument/2006/relationships/hyperlink" Target="consultantplus://offline/ref=B6E1813E0B8DC75C8961BA0B0374DAC7ECCC38452F6DE935EF33AA7242D0A91C4A54274CC1D0FBF79B8B2E4A2497CC7F9BFB04B0BBDE24A57075003Bg0UED" TargetMode="External"/><Relationship Id="rId406" Type="http://schemas.openxmlformats.org/officeDocument/2006/relationships/hyperlink" Target="consultantplus://offline/ref=B6E1813E0B8DC75C8961A406151884C2E5C26F4F2D64B86FBC37A0271A8FF04C0D05211A848AF6F385892E49g2U4D" TargetMode="External"/><Relationship Id="rId960" Type="http://schemas.openxmlformats.org/officeDocument/2006/relationships/hyperlink" Target="consultantplus://offline/ref=18030F29E1369EEB6FBBC75BDA5185FD426D1357F0B8FB1634ED68376A204EF396CDFBE43348DEFFE5A7B774D9A29516B84E0946F27A687B6F1F3CD0h6UED" TargetMode="External"/><Relationship Id="rId1036" Type="http://schemas.openxmlformats.org/officeDocument/2006/relationships/image" Target="media/image13.wmf"/><Relationship Id="rId392" Type="http://schemas.openxmlformats.org/officeDocument/2006/relationships/hyperlink" Target="consultantplus://offline/ref=B6E1813E0B8DC75C8961A406151884C2E5C26F4F2D64B86FBC37A0271A8FF04C0D05211A848AF6F385892E49g2U4D" TargetMode="External"/><Relationship Id="rId613" Type="http://schemas.openxmlformats.org/officeDocument/2006/relationships/hyperlink" Target="consultantplus://offline/ref=B6E1813E0B8DC75C8961BA0B0374DAC7ECCC38452F6CE833EF3BAA7242D0A91C4A54274CC1D0FBF79B8B2F4A2197CC7F9BFB04B0BBDE24A57075003Bg0UED" TargetMode="External"/><Relationship Id="rId697" Type="http://schemas.openxmlformats.org/officeDocument/2006/relationships/hyperlink" Target="consultantplus://offline/ref=B6E1813E0B8DC75C8961BA0B0374DAC7ECCC38452F6CEB3AEC32AA7242D0A91C4A54274CC1D0FBF79B8B2C4E2E97CC7F9BFB04B0BBDE24A57075003Bg0UED" TargetMode="External"/><Relationship Id="rId820" Type="http://schemas.openxmlformats.org/officeDocument/2006/relationships/hyperlink" Target="consultantplus://offline/ref=18030F29E1369EEB6FBBC75BDA5185FD426D1357F0BBF51535EF68376A204EF396CDFBE43348DEFFE5A4B474DBA29516B84E0946F27A687B6F1F3CD0h6UED" TargetMode="External"/><Relationship Id="rId918" Type="http://schemas.openxmlformats.org/officeDocument/2006/relationships/hyperlink" Target="consultantplus://offline/ref=18030F29E1369EEB6FBBC75BDA5185FD426D1357F0B8F51431EC68376A204EF396CDFBE43348DEFFE5A5B171D9A29516B84E0946F27A687B6F1F3CD0h6UED" TargetMode="External"/><Relationship Id="rId252" Type="http://schemas.openxmlformats.org/officeDocument/2006/relationships/hyperlink" Target="consultantplus://offline/ref=B6E1813E0B8DC75C8961BA0B0374DAC7ECCC38452F6CE931E832AA7242D0A91C4A54274CC1D0FBF79B8B2E482597CC7F9BFB04B0BBDE24A57075003Bg0UED" TargetMode="External"/><Relationship Id="rId1103" Type="http://schemas.openxmlformats.org/officeDocument/2006/relationships/hyperlink" Target="consultantplus://offline/ref=18030F29E1369EEB6FBBC75BDA5185FD426D1357F0BAF51530EE68376A204EF396CDFBE43348DEFFE5A4B070DAA29516B84E0946F27A687B6F1F3CD0h6UED" TargetMode="External"/><Relationship Id="rId47" Type="http://schemas.openxmlformats.org/officeDocument/2006/relationships/hyperlink" Target="consultantplus://offline/ref=B6E1813E0B8DC75C8961BA0B0374DAC7ECCC3845276EE930E131F7784A89A51E4D5B785BC699F7F69B8B2E4E2DC8C96A8AA30BB4A3C021BE6C7702g3UBD" TargetMode="External"/><Relationship Id="rId112" Type="http://schemas.openxmlformats.org/officeDocument/2006/relationships/hyperlink" Target="consultantplus://offline/ref=B6E1813E0B8DC75C8961BA0B0374DAC7ECCC38452F6CEB3AEC32AA7242D0A91C4A54274CC1D0FBF79B8B2E4B2397CC7F9BFB04B0BBDE24A57075003Bg0UED" TargetMode="External"/><Relationship Id="rId557" Type="http://schemas.openxmlformats.org/officeDocument/2006/relationships/hyperlink" Target="consultantplus://offline/ref=B6E1813E0B8DC75C8961BA0B0374DAC7ECCC38452F6DE935EF33AA7242D0A91C4A54274CC1D0FBF79B8B26482E97CC7F9BFB04B0BBDE24A57075003Bg0UED" TargetMode="External"/><Relationship Id="rId764" Type="http://schemas.openxmlformats.org/officeDocument/2006/relationships/hyperlink" Target="consultantplus://offline/ref=B6E1813E0B8DC75C8961BA0B0374DAC7ECCC38452F6CE734E838AA7242D0A91C4A54274CC1D0FBF79B8B2A4E2797CC7F9BFB04B0BBDE24A57075003Bg0UED" TargetMode="External"/><Relationship Id="rId971" Type="http://schemas.openxmlformats.org/officeDocument/2006/relationships/image" Target="media/image9.wmf"/><Relationship Id="rId196" Type="http://schemas.openxmlformats.org/officeDocument/2006/relationships/hyperlink" Target="consultantplus://offline/ref=B6E1813E0B8DC75C8961BA0B0374DAC7ECCC38452F6EED35EC3CAA7242D0A91C4A54274CC1D0FBF79B8B2E4C2397CC7F9BFB04B0BBDE24A57075003Bg0UED" TargetMode="External"/><Relationship Id="rId417" Type="http://schemas.openxmlformats.org/officeDocument/2006/relationships/hyperlink" Target="consultantplus://offline/ref=B6E1813E0B8DC75C8961BA0B0374DAC7ECCC38452F6CE931E832AA7242D0A91C4A54274CC1D0FBF79B8B2F422397CC7F9BFB04B0BBDE24A57075003Bg0UED" TargetMode="External"/><Relationship Id="rId624" Type="http://schemas.openxmlformats.org/officeDocument/2006/relationships/hyperlink" Target="consultantplus://offline/ref=B6E1813E0B8DC75C8961BA0B0374DAC7ECCC38452F6CE931E832AA7242D0A91C4A54274CC1D0FBF79B8B2D482097CC7F9BFB04B0BBDE24A57075003Bg0UED" TargetMode="External"/><Relationship Id="rId831" Type="http://schemas.openxmlformats.org/officeDocument/2006/relationships/hyperlink" Target="consultantplus://offline/ref=18030F29E1369EEB6FBBC75BDA5185FD426D1357F0BBF51535EF68376A204EF396CDFBE43348DEFFE5A4B476D9A29516B84E0946F27A687B6F1F3CD0h6UED" TargetMode="External"/><Relationship Id="rId1047" Type="http://schemas.openxmlformats.org/officeDocument/2006/relationships/hyperlink" Target="consultantplus://offline/ref=18030F29E1369EEB6FBBC75BDA5185FD426D1357F0BBF21D33EF68376A204EF396CDFBE43348DEFFE5A7B375D9A29516B84E0946F27A687B6F1F3CD0h6UED" TargetMode="External"/><Relationship Id="rId263" Type="http://schemas.openxmlformats.org/officeDocument/2006/relationships/hyperlink" Target="consultantplus://offline/ref=B6E1813E0B8DC75C8961BA0B0374DAC7ECCC38452F6DE935EF33AA7242D0A91C4A54274CC1D0FBF79B8B2F4F2197CC7F9BFB04B0BBDE24A57075003Bg0UED" TargetMode="External"/><Relationship Id="rId470" Type="http://schemas.openxmlformats.org/officeDocument/2006/relationships/hyperlink" Target="consultantplus://offline/ref=B6E1813E0B8DC75C8961BA0B0374DAC7ECCC38452F6CE630EE3CAA7242D0A91C4A54274CC1D0FBF79B8B2E4B2F97CC7F9BFB04B0BBDE24A57075003Bg0UED" TargetMode="External"/><Relationship Id="rId929" Type="http://schemas.openxmlformats.org/officeDocument/2006/relationships/hyperlink" Target="consultantplus://offline/ref=18030F29E1369EEB6FBBC75BDA5185FD426D1357F0BAF21230E868376A204EF396CDFBE43348DEFFE5A6B775DCA29516B84E0946F27A687B6F1F3CD0h6UED" TargetMode="External"/><Relationship Id="rId58" Type="http://schemas.openxmlformats.org/officeDocument/2006/relationships/hyperlink" Target="consultantplus://offline/ref=B6E1813E0B8DC75C8961BA0B0374DAC7ECCC38452766EE35E831F7784A89A51E4D5B785BC699F7F69B8B2E4E2DC8C96A8AA30BB4A3C021BE6C7702g3UBD" TargetMode="External"/><Relationship Id="rId123" Type="http://schemas.openxmlformats.org/officeDocument/2006/relationships/hyperlink" Target="consultantplus://offline/ref=B6E1813E0B8DC75C8961BA0B0374DAC7ECCC38452F6DED3BEF3AAA7242D0A91C4A54274CC1D0FBF79B8B2E422097CC7F9BFB04B0BBDE24A57075003Bg0UED" TargetMode="External"/><Relationship Id="rId330" Type="http://schemas.openxmlformats.org/officeDocument/2006/relationships/hyperlink" Target="consultantplus://offline/ref=B6E1813E0B8DC75C8961BA0B0374DAC7ECCC38452F6DE635EC3CAA7242D0A91C4A54274CC1D0FBF79B8B2E432397CC7F9BFB04B0BBDE24A57075003Bg0UED" TargetMode="External"/><Relationship Id="rId568" Type="http://schemas.openxmlformats.org/officeDocument/2006/relationships/hyperlink" Target="consultantplus://offline/ref=B6E1813E0B8DC75C8961BA0B0374DAC7ECCC38452F6EEE31E133AA7242D0A91C4A54274CC1D0FBF79B8B27482497CC7F9BFB04B0BBDE24A57075003Bg0UED" TargetMode="External"/><Relationship Id="rId775" Type="http://schemas.openxmlformats.org/officeDocument/2006/relationships/hyperlink" Target="consultantplus://offline/ref=18030F29E1369EEB6FBBC75BDA5185FD426D1357F0B8F2173AE368376A204EF396CDFBE43348DEFFE5A7B572DCA29516B84E0946F27A687B6F1F3CD0h6UED" TargetMode="External"/><Relationship Id="rId982" Type="http://schemas.openxmlformats.org/officeDocument/2006/relationships/hyperlink" Target="consultantplus://offline/ref=18030F29E1369EEB6FBBC75BDA5185FD426D1357F0BAF51530EE68376A204EF396CDFBE43348DEFFE5A4B073DCA29516B84E0946F27A687B6F1F3CD0h6UED" TargetMode="External"/><Relationship Id="rId428" Type="http://schemas.openxmlformats.org/officeDocument/2006/relationships/hyperlink" Target="consultantplus://offline/ref=B6E1813E0B8DC75C8961BA0B0374DAC7ECCC38452F6CE735EC3EAA7242D0A91C4A54274CC1D0FBF79B8B2E482297CC7F9BFB04B0BBDE24A57075003Bg0UED" TargetMode="External"/><Relationship Id="rId635" Type="http://schemas.openxmlformats.org/officeDocument/2006/relationships/hyperlink" Target="consultantplus://offline/ref=B6E1813E0B8DC75C8961BA0B0374DAC7ECCC38452F6CE630EE3CAA7242D0A91C4A54274CC1D0FBF79B8B2C422697CC7F9BFB04B0BBDE24A57075003Bg0UED" TargetMode="External"/><Relationship Id="rId842" Type="http://schemas.openxmlformats.org/officeDocument/2006/relationships/hyperlink" Target="consultantplus://offline/ref=18030F29E1369EEB6FBBC75BDA5185FD426D1357F0BBF51535EF68376A204EF396CDFBE43348DEFFE5A4B473D3A29516B84E0946F27A687B6F1F3CD0h6UED" TargetMode="External"/><Relationship Id="rId1058" Type="http://schemas.openxmlformats.org/officeDocument/2006/relationships/hyperlink" Target="consultantplus://offline/ref=18030F29E1369EEB6FBBC75BDA5185FD426D1357F0BAF4103AED68376A204EF396CDFBE43348DEFFE5A4B475DDA29516B84E0946F27A687B6F1F3CD0h6UED" TargetMode="External"/><Relationship Id="rId274" Type="http://schemas.openxmlformats.org/officeDocument/2006/relationships/hyperlink" Target="consultantplus://offline/ref=B6E1813E0B8DC75C8961BA0B0374DAC7ECCC38452F6CE630EE3CAA7242D0A91C4A54274CC1D0FBF79B8B2E4D2097CC7F9BFB04B0BBDE24A57075003Bg0UED" TargetMode="External"/><Relationship Id="rId481" Type="http://schemas.openxmlformats.org/officeDocument/2006/relationships/hyperlink" Target="consultantplus://offline/ref=B6E1813E0B8DC75C8961BA0B0374DAC7ECCC38452F6CEC3BE13EAA7242D0A91C4A54274CC1D0FBF79B8B2F4C2597CC7F9BFB04B0BBDE24A57075003Bg0UED" TargetMode="External"/><Relationship Id="rId702" Type="http://schemas.openxmlformats.org/officeDocument/2006/relationships/hyperlink" Target="consultantplus://offline/ref=B6E1813E0B8DC75C8961BA0B0374DAC7ECCC38452F6CED31E939AA7242D0A91C4A54274CC1D0FBF79B8B2F4B2497CC7F9BFB04B0BBDE24A57075003Bg0UED" TargetMode="External"/><Relationship Id="rId69" Type="http://schemas.openxmlformats.org/officeDocument/2006/relationships/hyperlink" Target="consultantplus://offline/ref=B6E1813E0B8DC75C8961BA0B0374DAC7ECCC38452F6FEB33EB33AA7242D0A91C4A54274CC1D0FBF79B8B2E4B2397CC7F9BFB04B0BBDE24A57075003Bg0UED" TargetMode="External"/><Relationship Id="rId134" Type="http://schemas.openxmlformats.org/officeDocument/2006/relationships/hyperlink" Target="consultantplus://offline/ref=B6E1813E0B8DC75C8961BA0B0374DAC7ECCC38452F6EEA3BE932AA7242D0A91C4A54274CC1D0FBF79B8B2E4B2397CC7F9BFB04B0BBDE24A57075003Bg0UED" TargetMode="External"/><Relationship Id="rId579" Type="http://schemas.openxmlformats.org/officeDocument/2006/relationships/hyperlink" Target="consultantplus://offline/ref=B6E1813E0B8DC75C8961BA0B0374DAC7ECCC38452F6DE935EF33AA7242D0A91C4A54274CC1D0FBF79B8B264C2597CC7F9BFB04B0BBDE24A57075003Bg0UED" TargetMode="External"/><Relationship Id="rId786" Type="http://schemas.openxmlformats.org/officeDocument/2006/relationships/hyperlink" Target="consultantplus://offline/ref=18030F29E1369EEB6FBBC75BDA5185FD426D1357F0BBF51D31EC68376A204EF396CDFBE43348DEFFE5A4B571D2A29516B84E0946F27A687B6F1F3CD0h6UED" TargetMode="External"/><Relationship Id="rId993" Type="http://schemas.openxmlformats.org/officeDocument/2006/relationships/hyperlink" Target="consultantplus://offline/ref=18030F29E1369EEB6FBBC75BDA5185FD426D1357F0BAF51530EE68376A204EF396CDFBE43348DEFFE5A4B174D8A29516B84E0946F27A687B6F1F3CD0h6UED" TargetMode="External"/><Relationship Id="rId341" Type="http://schemas.openxmlformats.org/officeDocument/2006/relationships/hyperlink" Target="consultantplus://offline/ref=B6E1813E0B8DC75C8961BA0B0374DAC7ECCC38452F6CE63AEA39AA7242D0A91C4A54274CC1D0FBF79B8B2C4B2497CC7F9BFB04B0BBDE24A57075003Bg0UED" TargetMode="External"/><Relationship Id="rId439" Type="http://schemas.openxmlformats.org/officeDocument/2006/relationships/hyperlink" Target="consultantplus://offline/ref=B6E1813E0B8DC75C8961BA0B0374DAC7ECCC38452F6CE735EC3EAA7242D0A91C4A54274CC1D0FBF79B8B2E4E2E97CC7F9BFB04B0BBDE24A57075003Bg0UED" TargetMode="External"/><Relationship Id="rId646" Type="http://schemas.openxmlformats.org/officeDocument/2006/relationships/hyperlink" Target="consultantplus://offline/ref=B6E1813E0B8DC75C8961BA0B0374DAC7ECCC38452F6CEB35E03EAA7242D0A91C4A54274CC1D0FBF79B8B2C4B2597CC7F9BFB04B0BBDE24A57075003Bg0UED" TargetMode="External"/><Relationship Id="rId1069" Type="http://schemas.openxmlformats.org/officeDocument/2006/relationships/image" Target="media/image14.wmf"/><Relationship Id="rId201" Type="http://schemas.openxmlformats.org/officeDocument/2006/relationships/hyperlink" Target="consultantplus://offline/ref=B6E1813E0B8DC75C8961BA0B0374DAC7ECCC38452F6EEE31E133AA7242D0A91C4A54274CC1D0FBF79B8B2E432397CC7F9BFB04B0BBDE24A57075003Bg0UED" TargetMode="External"/><Relationship Id="rId285" Type="http://schemas.openxmlformats.org/officeDocument/2006/relationships/hyperlink" Target="consultantplus://offline/ref=B6E1813E0B8DC75C8961BA0B0374DAC7ECCC38452F6CE63AEA39AA7242D0A91C4A54274CC1D0FBF79B8B2E482797CC7F9BFB04B0BBDE24A57075003Bg0UED" TargetMode="External"/><Relationship Id="rId506" Type="http://schemas.openxmlformats.org/officeDocument/2006/relationships/hyperlink" Target="consultantplus://offline/ref=B6E1813E0B8DC75C8961BA0B0374DAC7ECCC38452F6DE935EF33AA7242D0A91C4A54274CC1D0FBF79B8B294F2497CC7F9BFB04B0BBDE24A57075003Bg0UED" TargetMode="External"/><Relationship Id="rId853" Type="http://schemas.openxmlformats.org/officeDocument/2006/relationships/hyperlink" Target="consultantplus://offline/ref=18030F29E1369EEB6FBBC75BDA5185FD426D1357F0BBF51535EF68376A204EF396CDFBE43348DEFFE5A4B47CD2A29516B84E0946F27A687B6F1F3CD0h6UED" TargetMode="External"/><Relationship Id="rId492" Type="http://schemas.openxmlformats.org/officeDocument/2006/relationships/hyperlink" Target="consultantplus://offline/ref=B6E1813E0B8DC75C8961BA0B0374DAC7ECCC38452F6CE734E838AA7242D0A91C4A54274CC1D0FBF79B8B2E482697CC7F9BFB04B0BBDE24A57075003Bg0UED" TargetMode="External"/><Relationship Id="rId713" Type="http://schemas.openxmlformats.org/officeDocument/2006/relationships/hyperlink" Target="consultantplus://offline/ref=B6E1813E0B8DC75C8961BA0B0374DAC7ECCC38452F6CE630EE3CAA7242D0A91C4A54274CC1D0FBF79B8B28492297CC7F9BFB04B0BBDE24A57075003Bg0UED" TargetMode="External"/><Relationship Id="rId797" Type="http://schemas.openxmlformats.org/officeDocument/2006/relationships/hyperlink" Target="consultantplus://offline/ref=18030F29E1369EEB6FBBC75BDA5185FD426D1357F0BBF51D31EC68376A204EF396CDFBE43348DEFFE5A4B570DDA29516B84E0946F27A687B6F1F3CD0h6UED" TargetMode="External"/><Relationship Id="rId920" Type="http://schemas.openxmlformats.org/officeDocument/2006/relationships/hyperlink" Target="consultantplus://offline/ref=18030F29E1369EEB6FBBD956CC3DDBF846674C5FF7BFF9436FBE6E60357048A6C48DA5BD720ACDFEE0BAB675D9hAUBD" TargetMode="External"/><Relationship Id="rId145" Type="http://schemas.openxmlformats.org/officeDocument/2006/relationships/hyperlink" Target="consultantplus://offline/ref=B6E1813E0B8DC75C8961BA0B0374DAC7ECCC38452F6DEC37E83EAA7242D0A91C4A54274CC1D0FBF79B8B2E4B2397CC7F9BFB04B0BBDE24A57075003Bg0UED" TargetMode="External"/><Relationship Id="rId352" Type="http://schemas.openxmlformats.org/officeDocument/2006/relationships/hyperlink" Target="consultantplus://offline/ref=B6E1813E0B8DC75C8961A406151884C2E8C6674D2869E565B46EAC251D80AF49181479158092E8F69E952C4B24g9UED" TargetMode="External"/><Relationship Id="rId212" Type="http://schemas.openxmlformats.org/officeDocument/2006/relationships/hyperlink" Target="consultantplus://offline/ref=B6E1813E0B8DC75C8961BA0B0374DAC7ECCC38452F6EED35EC3CAA7242D0A91C4A54274CC1D0FBF79B8B2E422197CC7F9BFB04B0BBDE24A57075003Bg0UED" TargetMode="External"/><Relationship Id="rId657" Type="http://schemas.openxmlformats.org/officeDocument/2006/relationships/hyperlink" Target="consultantplus://offline/ref=B6E1813E0B8DC75C8961BA0B0374DAC7ECCC38452F6CE833EF3BAA7242D0A91C4A54274CC1D0FBF79B8B2C4B2397CC7F9BFB04B0BBDE24A57075003Bg0UED" TargetMode="External"/><Relationship Id="rId864" Type="http://schemas.openxmlformats.org/officeDocument/2006/relationships/hyperlink" Target="consultantplus://offline/ref=18030F29E1369EEB6FBBC75BDA5185FD426D1357F0BBF51535EF68376A204EF396CDFBE43348DEFFE5A4B575D2A29516B84E0946F27A687B6F1F3CD0h6UED" TargetMode="External"/><Relationship Id="rId296" Type="http://schemas.openxmlformats.org/officeDocument/2006/relationships/hyperlink" Target="consultantplus://offline/ref=B6E1813E0B8DC75C8961BA0B0374DAC7ECCC38452F6CE636EF3FAA7242D0A91C4A54274CC1D0FBF79B8B2E4B2F97CC7F9BFB04B0BBDE24A57075003Bg0UED" TargetMode="External"/><Relationship Id="rId517" Type="http://schemas.openxmlformats.org/officeDocument/2006/relationships/hyperlink" Target="consultantplus://offline/ref=B6E1813E0B8DC75C8961BA0B0374DAC7ECCC38452F6DE935EF33AA7242D0A91C4A54274CC1D0FBF79B8B294C2697CC7F9BFB04B0BBDE24A57075003Bg0UED" TargetMode="External"/><Relationship Id="rId724" Type="http://schemas.openxmlformats.org/officeDocument/2006/relationships/hyperlink" Target="consultantplus://offline/ref=B6E1813E0B8DC75C8961BA0B0374DAC7ECCC38452F6CE931E832AA7242D0A91C4A54274CC1D0FBF79B8A2D4F2597CC7F9BFB04B0BBDE24A57075003Bg0UED" TargetMode="External"/><Relationship Id="rId931" Type="http://schemas.openxmlformats.org/officeDocument/2006/relationships/hyperlink" Target="consultantplus://offline/ref=18030F29E1369EEB6FBBD956CC3DDBF846674B58F4B8F9436FBE6E60357048A6D68DFDB1700CD1FAE2AFE0249FFCCC45FA050441EA66687Ch7U3D" TargetMode="External"/><Relationship Id="rId60" Type="http://schemas.openxmlformats.org/officeDocument/2006/relationships/hyperlink" Target="consultantplus://offline/ref=B6E1813E0B8DC75C8961BA0B0374DAC7ECCC38452766EA35EF31F7784A89A51E4D5B785BC699F7F69B8B2E4E2DC8C96A8AA30BB4A3C021BE6C7702g3UBD" TargetMode="External"/><Relationship Id="rId156" Type="http://schemas.openxmlformats.org/officeDocument/2006/relationships/hyperlink" Target="consultantplus://offline/ref=B6E1813E0B8DC75C8961BA0B0374DAC7ECCC38452F6CEE33EF3CAA7242D0A91C4A54274CC1D0FBF79B8B2E4B2397CC7F9BFB04B0BBDE24A57075003Bg0UED" TargetMode="External"/><Relationship Id="rId363" Type="http://schemas.openxmlformats.org/officeDocument/2006/relationships/hyperlink" Target="consultantplus://offline/ref=B6E1813E0B8DC75C8961BA0B0374DAC7ECCC38452F6DE635EC3CAA7242D0A91C4A54274CC1D0FBF79B8B2F492197CC7F9BFB04B0BBDE24A57075003Bg0UED" TargetMode="External"/><Relationship Id="rId570" Type="http://schemas.openxmlformats.org/officeDocument/2006/relationships/hyperlink" Target="consultantplus://offline/ref=B6E1813E0B8DC75C8961BA0B0374DAC7ECCC38452F6CEE34EB38AA7242D0A91C4A54274CC1D0FBF79B8B2F422697CC7F9BFB04B0BBDE24A57075003Bg0UED" TargetMode="External"/><Relationship Id="rId1007" Type="http://schemas.openxmlformats.org/officeDocument/2006/relationships/hyperlink" Target="consultantplus://offline/ref=18030F29E1369EEB6FBBC75BDA5185FD426D1357F0BAF51530EE68376A204EF396CDFBE43348DEFFE5A4B07CD9A29516B84E0946F27A687B6F1F3CD0h6UED" TargetMode="External"/><Relationship Id="rId223" Type="http://schemas.openxmlformats.org/officeDocument/2006/relationships/hyperlink" Target="consultantplus://offline/ref=B6E1813E0B8DC75C8961A406151884C2EDC4664D2F69E565B46EAC251D80AF49181479158092E8F69E952C4B24g9UED" TargetMode="External"/><Relationship Id="rId430" Type="http://schemas.openxmlformats.org/officeDocument/2006/relationships/hyperlink" Target="consultantplus://offline/ref=B6E1813E0B8DC75C8961BA0B0374DAC7ECCC38452F6DE935EF33AA7242D0A91C4A54274CC1D0FBF79B8B284A2297CC7F9BFB04B0BBDE24A57075003Bg0UED" TargetMode="External"/><Relationship Id="rId668" Type="http://schemas.openxmlformats.org/officeDocument/2006/relationships/hyperlink" Target="consultantplus://offline/ref=B6E1813E0B8DC75C8961A406151884C2EDC06E492D68E565B46EAC251D80AF49181479158092E8F69E952C4B24g9UED" TargetMode="External"/><Relationship Id="rId875" Type="http://schemas.openxmlformats.org/officeDocument/2006/relationships/hyperlink" Target="consultantplus://offline/ref=18030F29E1369EEB6FBBC75BDA5185FD426D1357F0BBF51535EF68376A204EF396CDFBE43348DEFFE5A4B573DAA29516B84E0946F27A687B6F1F3CD0h6UED" TargetMode="External"/><Relationship Id="rId1060" Type="http://schemas.openxmlformats.org/officeDocument/2006/relationships/hyperlink" Target="consultantplus://offline/ref=18030F29E1369EEB6FBBC75BDA5185FD426D1357F0BAF21230E868376A204EF396CDFBE43348DEFFE5A6B777D8A29516B84E0946F27A687B6F1F3CD0h6UED" TargetMode="External"/><Relationship Id="rId18" Type="http://schemas.openxmlformats.org/officeDocument/2006/relationships/hyperlink" Target="consultantplus://offline/ref=B6E1813E0B8DC75C8961BA0B0374DAC7ECCC3845296BE832EF31F7784A89A51E4D5B785BC699F7F69B8B2E4E2DC8C96A8AA30BB4A3C021BE6C7702g3UBD" TargetMode="External"/><Relationship Id="rId528" Type="http://schemas.openxmlformats.org/officeDocument/2006/relationships/hyperlink" Target="consultantplus://offline/ref=B6E1813E0B8DC75C8961BA0B0374DAC7ECCC38452F6DE935EF33AA7242D0A91C4A54274CC1D0FBF79B8B29422E97CC7F9BFB04B0BBDE24A57075003Bg0UED" TargetMode="External"/><Relationship Id="rId735" Type="http://schemas.openxmlformats.org/officeDocument/2006/relationships/hyperlink" Target="consultantplus://offline/ref=B6E1813E0B8DC75C8961BA0B0374DAC7ECCC38452F6CE630EE3CAA7242D0A91C4A54274CC1D0FBF79B8A2C492F97CC7F9BFB04B0BBDE24A57075003Bg0UED" TargetMode="External"/><Relationship Id="rId942" Type="http://schemas.openxmlformats.org/officeDocument/2006/relationships/hyperlink" Target="consultantplus://offline/ref=18030F29E1369EEB6FBBC75BDA5185FD426D1357F0BAF71734EF68376A204EF396CDFBE43348DEFFE5A4B774D2A29516B84E0946F27A687B6F1F3CD0h6UED" TargetMode="External"/><Relationship Id="rId167" Type="http://schemas.openxmlformats.org/officeDocument/2006/relationships/hyperlink" Target="consultantplus://offline/ref=B6E1813E0B8DC75C8961BA0B0374DAC7ECCC38452F6CE836E13DAA7242D0A91C4A54274CC1D0FBF79B8B2E4B2397CC7F9BFB04B0BBDE24A57075003Bg0UED" TargetMode="External"/><Relationship Id="rId374" Type="http://schemas.openxmlformats.org/officeDocument/2006/relationships/hyperlink" Target="consultantplus://offline/ref=B6E1813E0B8DC75C8961BA0B0374DAC7ECCC38452F6CEC3BE13EAA7242D0A91C4A54274CC1D0FBF79B8B2E432197CC7F9BFB04B0BBDE24A57075003Bg0UED" TargetMode="External"/><Relationship Id="rId581" Type="http://schemas.openxmlformats.org/officeDocument/2006/relationships/hyperlink" Target="consultantplus://offline/ref=B6E1813E0B8DC75C8961BA0B0374DAC7ECCC38452F6EE932EA38AA7242D0A91C4A54274CC1D0FBF79B8B2A4B2697CC7F9BFB04B0BBDE24A57075003Bg0UED" TargetMode="External"/><Relationship Id="rId1018" Type="http://schemas.openxmlformats.org/officeDocument/2006/relationships/hyperlink" Target="consultantplus://offline/ref=18030F29E1369EEB6FBBC75BDA5185FD426D1357F0B8FB1634ED68376A204EF396CDFBE43348DEFFE5A7B777DFA29516B84E0946F27A687B6F1F3CD0h6UED" TargetMode="External"/><Relationship Id="rId71" Type="http://schemas.openxmlformats.org/officeDocument/2006/relationships/hyperlink" Target="consultantplus://offline/ref=B6E1813E0B8DC75C8961BA0B0374DAC7ECCC38452F6FEB3AE93CAA7242D0A91C4A54274CC1D0FBF79B8B2E4B2397CC7F9BFB04B0BBDE24A57075003Bg0UED" TargetMode="External"/><Relationship Id="rId234" Type="http://schemas.openxmlformats.org/officeDocument/2006/relationships/hyperlink" Target="consultantplus://offline/ref=B6E1813E0B8DC75C8961BA0B0374DAC7ECCC38452F6EE936EC32AA7242D0A91C4A54274CD3D0A3FB998D304B23829A2EDDgAUCD" TargetMode="External"/><Relationship Id="rId679" Type="http://schemas.openxmlformats.org/officeDocument/2006/relationships/hyperlink" Target="consultantplus://offline/ref=B6E1813E0B8DC75C8961BA0B0374DAC7ECCC38452F6DE935EF33AA7242D0A91C4A54274CC1D0FBF79B8B274A2397CC7F9BFB04B0BBDE24A57075003Bg0UED" TargetMode="External"/><Relationship Id="rId802" Type="http://schemas.openxmlformats.org/officeDocument/2006/relationships/hyperlink" Target="consultantplus://offline/ref=18030F29E1369EEB6FBBC75BDA5185FD426D1357F0BAF21230E868376A204EF396CDFBE43348DEFFE5A6B775D8A29516B84E0946F27A687B6F1F3CD0h6UED" TargetMode="External"/><Relationship Id="rId886" Type="http://schemas.openxmlformats.org/officeDocument/2006/relationships/hyperlink" Target="consultantplus://offline/ref=18030F29E1369EEB6FBBC75BDA5185FD426D1357F0B8F71435E968376A204EF396CDFBE43348DEFFE5A4BD73DFA29516B84E0946F27A687B6F1F3CD0h6UED" TargetMode="External"/><Relationship Id="rId2" Type="http://schemas.openxmlformats.org/officeDocument/2006/relationships/settings" Target="settings.xml"/><Relationship Id="rId29" Type="http://schemas.openxmlformats.org/officeDocument/2006/relationships/hyperlink" Target="consultantplus://offline/ref=B6E1813E0B8DC75C8961BA0B0374DAC7ECCC3845266FEB32E131F7784A89A51E4D5B785BC699F7F69B8B2E4E2DC8C96A8AA30BB4A3C021BE6C7702g3UBD" TargetMode="External"/><Relationship Id="rId441" Type="http://schemas.openxmlformats.org/officeDocument/2006/relationships/hyperlink" Target="consultantplus://offline/ref=B6E1813E0B8DC75C8961BA0B0374DAC7ECCC38452F6CE931E832AA7242D0A91C4A54274CC1D0FBF79B8B2C492F97CC7F9BFB04B0BBDE24A57075003Bg0UED" TargetMode="External"/><Relationship Id="rId539" Type="http://schemas.openxmlformats.org/officeDocument/2006/relationships/hyperlink" Target="consultantplus://offline/ref=B6E1813E0B8DC75C8961BA0B0374DAC7ECCC38452F6DE935EF33AA7242D0A91C4A54274CC1D0FBF79B8B26492797CC7F9BFB04B0BBDE24A57075003Bg0UED" TargetMode="External"/><Relationship Id="rId746" Type="http://schemas.openxmlformats.org/officeDocument/2006/relationships/hyperlink" Target="consultantplus://offline/ref=B6E1813E0B8DC75C8961BA0B0374DAC7ECCC38452F6CE735EC3EAA7242D0A91C4A54274CC1D0FBF79B8B2B492797CC7F9BFB04B0BBDE24A57075003Bg0UED" TargetMode="External"/><Relationship Id="rId1071" Type="http://schemas.openxmlformats.org/officeDocument/2006/relationships/hyperlink" Target="consultantplus://offline/ref=18030F29E1369EEB6FBBC75BDA5185FD426D1357F0BAF51530EE68376A204EF396CDFBE43348DEFFE5A4B077DBA29516B84E0946F27A687B6F1F3CD0h6UED" TargetMode="External"/><Relationship Id="rId178" Type="http://schemas.openxmlformats.org/officeDocument/2006/relationships/hyperlink" Target="consultantplus://offline/ref=B6E1813E0B8DC75C8961BA0B0374DAC7ECCC38452F6EE932EA3CAA7242D0A91C4A54274CC1D0FBF79B8B2E4A2697CC7F9BFB04B0BBDE24A57075003Bg0UED" TargetMode="External"/><Relationship Id="rId301" Type="http://schemas.openxmlformats.org/officeDocument/2006/relationships/hyperlink" Target="consultantplus://offline/ref=B6E1813E0B8DC75C8961BA0B0374DAC7ECCC38452F6CEB3AEC32AA7242D0A91C4A54274CC1D0FBF79B8B2E4F2F97CC7F9BFB04B0BBDE24A57075003Bg0UED" TargetMode="External"/><Relationship Id="rId953" Type="http://schemas.openxmlformats.org/officeDocument/2006/relationships/hyperlink" Target="consultantplus://offline/ref=18030F29E1369EEB6FBBC75BDA5185FD426D1357F0BAF41C33EF68376A204EF396CDFBE43348DEFFE5A4B475D3A29516B84E0946F27A687B6F1F3CD0h6UED" TargetMode="External"/><Relationship Id="rId1029" Type="http://schemas.openxmlformats.org/officeDocument/2006/relationships/hyperlink" Target="consultantplus://offline/ref=18030F29E1369EEB6FBBC75BDA5185FD426D1357F0BBFA1337EC68376A204EF396CDFBE43348DEFFE5A7B175D9A29516B84E0946F27A687B6F1F3CD0h6UED" TargetMode="External"/><Relationship Id="rId82" Type="http://schemas.openxmlformats.org/officeDocument/2006/relationships/hyperlink" Target="consultantplus://offline/ref=B6E1813E0B8DC75C8961BA0B0374DAC7ECCC38452F6EEB32EE39AA7242D0A91C4A54274CC1D0FBF79B8B2E4B2397CC7F9BFB04B0BBDE24A57075003Bg0UED" TargetMode="External"/><Relationship Id="rId385" Type="http://schemas.openxmlformats.org/officeDocument/2006/relationships/hyperlink" Target="consultantplus://offline/ref=B6E1813E0B8DC75C8961BA0B0374DAC7ECCC38452F6DE935EF33AA7242D0A91C4A54274CC1D0FBF79B8B2B492297CC7F9BFB04B0BBDE24A57075003Bg0UED" TargetMode="External"/><Relationship Id="rId592" Type="http://schemas.openxmlformats.org/officeDocument/2006/relationships/hyperlink" Target="consultantplus://offline/ref=B6E1813E0B8DC75C8961A406151884C2EFCE64412E6AE565B46EAC251D80AF49181479158092E8F69E952C4B24g9UED" TargetMode="External"/><Relationship Id="rId606" Type="http://schemas.openxmlformats.org/officeDocument/2006/relationships/hyperlink" Target="consultantplus://offline/ref=B6E1813E0B8DC75C8961BA0B0374DAC7ECCC38452F6CEC3BE13EAA7242D0A91C4A54274CC1D0FBF79B8B2C492297CC7F9BFB04B0BBDE24A57075003Bg0UED" TargetMode="External"/><Relationship Id="rId813" Type="http://schemas.openxmlformats.org/officeDocument/2006/relationships/hyperlink" Target="consultantplus://offline/ref=18030F29E1369EEB6FBBC75BDA5185FD426D1357F0B8FB1634ED68376A204EF396CDFBE43348DEFFE5A7B67CD3A29516B84E0946F27A687B6F1F3CD0h6UED" TargetMode="External"/><Relationship Id="rId245" Type="http://schemas.openxmlformats.org/officeDocument/2006/relationships/hyperlink" Target="consultantplus://offline/ref=B6E1813E0B8DC75C8961BA0B0374DAC7ECCC38452F6CE735EC3EAA7242D0A91C4A54274CC1D0FBF79B8B2E492E97CC7F9BFB04B0BBDE24A57075003Bg0UED" TargetMode="External"/><Relationship Id="rId452" Type="http://schemas.openxmlformats.org/officeDocument/2006/relationships/hyperlink" Target="consultantplus://offline/ref=B6E1813E0B8DC75C8961A406151884C2EFC76E482866E565B46EAC251D80AF490A1421198294F6F693807A1A62C9952CD9B009B7A3C224A2g6UCD" TargetMode="External"/><Relationship Id="rId897" Type="http://schemas.openxmlformats.org/officeDocument/2006/relationships/hyperlink" Target="consultantplus://offline/ref=18030F29E1369EEB6FBBC75BDA5185FD426D1357F0B8F2173AE368376A204EF396CDFBE43348DEFFE5A7B57DD9A29516B84E0946F27A687B6F1F3CD0h6UED" TargetMode="External"/><Relationship Id="rId1082" Type="http://schemas.openxmlformats.org/officeDocument/2006/relationships/hyperlink" Target="consultantplus://offline/ref=18030F29E1369EEB6FBBC75BDA5185FD426D1357F0BAF21230E868376A204EF396CDFBE43348DEFFE5A6B777DDA29516B84E0946F27A687B6F1F3CD0h6UED" TargetMode="External"/><Relationship Id="rId105" Type="http://schemas.openxmlformats.org/officeDocument/2006/relationships/hyperlink" Target="consultantplus://offline/ref=B6E1813E0B8DC75C8961BA0B0374DAC7ECCC38452F6CEF3AEE3DAA7242D0A91C4A54274CC1D0FBF79B8B2E4B2397CC7F9BFB04B0BBDE24A57075003Bg0UED" TargetMode="External"/><Relationship Id="rId312" Type="http://schemas.openxmlformats.org/officeDocument/2006/relationships/hyperlink" Target="consultantplus://offline/ref=B6E1813E0B8DC75C8961BA0B0374DAC7ECCC38452F6CE931E832AA7242D0A91C4A54274CC1D0FBF79B8B2E422597CC7F9BFB04B0BBDE24A57075003Bg0UED" TargetMode="External"/><Relationship Id="rId757" Type="http://schemas.openxmlformats.org/officeDocument/2006/relationships/hyperlink" Target="consultantplus://offline/ref=B6E1813E0B8DC75C8961BA0B0374DAC7ECCC38452F6CE734E838AA7242D0A91C4A54274CC1D0FBF79B8B2C4C2697CC7F9BFB04B0BBDE24A57075003Bg0UED" TargetMode="External"/><Relationship Id="rId964" Type="http://schemas.openxmlformats.org/officeDocument/2006/relationships/hyperlink" Target="consultantplus://offline/ref=18030F29E1369EEB6FBBC75BDA5185FD426D1357F0B8F01336EA68376A204EF396CDFBE43348DEFFE5A4B475DEA29516B84E0946F27A687B6F1F3CD0h6UED" TargetMode="External"/><Relationship Id="rId93" Type="http://schemas.openxmlformats.org/officeDocument/2006/relationships/hyperlink" Target="consultantplus://offline/ref=B6E1813E0B8DC75C8961BA0B0374DAC7ECCC38452F6DED37EF32AA7242D0A91C4A54274CC1D0FBF79B8B2E4B2397CC7F9BFB04B0BBDE24A57075003Bg0UED" TargetMode="External"/><Relationship Id="rId189" Type="http://schemas.openxmlformats.org/officeDocument/2006/relationships/hyperlink" Target="consultantplus://offline/ref=B6E1813E0B8DC75C8961BA0B0374DAC7ECCC38452F6CEB35E03EAA7242D0A91C4A54274CC1D0FBF79B8B2E492397CC7F9BFB04B0BBDE24A57075003Bg0UED" TargetMode="External"/><Relationship Id="rId396" Type="http://schemas.openxmlformats.org/officeDocument/2006/relationships/hyperlink" Target="consultantplus://offline/ref=B6E1813E0B8DC75C8961BA0B0374DAC7ECCC38452867EC3BEA31F7784A89A51E4D5B7849C6C1FBF49D952E4E389E982CgDUDD" TargetMode="External"/><Relationship Id="rId617" Type="http://schemas.openxmlformats.org/officeDocument/2006/relationships/hyperlink" Target="consultantplus://offline/ref=B6E1813E0B8DC75C8961BA0B0374DAC7ECCC38452F6CE736EC39AA7242D0A91C4A54274CC1D0FBF79B8B2E4B2E97CC7F9BFB04B0BBDE24A57075003Bg0UED" TargetMode="External"/><Relationship Id="rId824" Type="http://schemas.openxmlformats.org/officeDocument/2006/relationships/hyperlink" Target="consultantplus://offline/ref=18030F29E1369EEB6FBBC75BDA5185FD426D1357F0BBF51535EF68376A204EF396CDFBE43348DEFFE5A4B477DFA29516B84E0946F27A687B6F1F3CD0h6UED" TargetMode="External"/><Relationship Id="rId214" Type="http://schemas.openxmlformats.org/officeDocument/2006/relationships/hyperlink" Target="consultantplus://offline/ref=B6E1813E0B8DC75C8961BA0B0374DAC7ECCC38452F6EE634E832AA7242D0A91C4A54274CC1D0FBF79B8B2E4E2197CC7F9BFB04B0BBDE24A57075003Bg0UED" TargetMode="External"/><Relationship Id="rId256" Type="http://schemas.openxmlformats.org/officeDocument/2006/relationships/hyperlink" Target="consultantplus://offline/ref=B6E1813E0B8DC75C8961BA0B0374DAC7ECCC38452F6DE935EF33AA7242D0A91C4A54274CC1D0FBF79B8B2F492397CC7F9BFB04B0BBDE24A57075003Bg0UED" TargetMode="External"/><Relationship Id="rId298" Type="http://schemas.openxmlformats.org/officeDocument/2006/relationships/hyperlink" Target="consultantplus://offline/ref=B6E1813E0B8DC75C8961BA0B0374DAC7ECCC38452F6CE931E832AA7242D0A91C4A54274CC1D0FBF79B8B2E432397CC7F9BFB04B0BBDE24A57075003Bg0UED" TargetMode="External"/><Relationship Id="rId421" Type="http://schemas.openxmlformats.org/officeDocument/2006/relationships/hyperlink" Target="consultantplus://offline/ref=B6E1813E0B8DC75C8961BA0B0374DAC7ECCC38452F6CE931E832AA7242D0A91C4A54274CC1D0FBF79B8B2F422E97CC7F9BFB04B0BBDE24A57075003Bg0UED" TargetMode="External"/><Relationship Id="rId463" Type="http://schemas.openxmlformats.org/officeDocument/2006/relationships/hyperlink" Target="consultantplus://offline/ref=B6E1813E0B8DC75C8961BA0B0374DAC7ECCC38452F6DE935EF33AA7242D0A91C4A54274CC1D0FBF79B8B284D2097CC7F9BFB04B0BBDE24A57075003Bg0UED" TargetMode="External"/><Relationship Id="rId519" Type="http://schemas.openxmlformats.org/officeDocument/2006/relationships/hyperlink" Target="consultantplus://offline/ref=B6E1813E0B8DC75C8961BA0B0374DAC7ECCC38452F6DE935EF33AA7242D0A91C4A54274CC1D0FBF79B8B294C2297CC7F9BFB04B0BBDE24A57075003Bg0UED" TargetMode="External"/><Relationship Id="rId670" Type="http://schemas.openxmlformats.org/officeDocument/2006/relationships/hyperlink" Target="consultantplus://offline/ref=B6E1813E0B8DC75C8961BA0B0374DAC7ECCC38452F6CEA32EB3DAA7242D0A91C4A54274CD3D0A3FB998D304B23829A2EDDgAUCD" TargetMode="External"/><Relationship Id="rId1051" Type="http://schemas.openxmlformats.org/officeDocument/2006/relationships/hyperlink" Target="consultantplus://offline/ref=18030F29E1369EEB6FBBC75BDA5185FD426D1357F0BAFB1037E968376A204EF396CDFBE43348DEFFE5A4B474D9A29516B84E0946F27A687B6F1F3CD0h6UED" TargetMode="External"/><Relationship Id="rId1093" Type="http://schemas.openxmlformats.org/officeDocument/2006/relationships/hyperlink" Target="consultantplus://offline/ref=18030F29E1369EEB6FBBC75BDA5185FD426D1357F0BAFA1635EC68376A204EF396CDFBE43348DEFFE5A5BD75D2A29516B84E0946F27A687B6F1F3CD0h6UED" TargetMode="External"/><Relationship Id="rId1107" Type="http://schemas.openxmlformats.org/officeDocument/2006/relationships/hyperlink" Target="consultantplus://offline/ref=18030F29E1369EEB6FBBC75BDA5185FD426D1357F0BAF51530EE68376A204EF396CDFBE43348DEFFE5A4B277DEA29516B84E0946F27A687B6F1F3CD0h6UED" TargetMode="External"/><Relationship Id="rId116" Type="http://schemas.openxmlformats.org/officeDocument/2006/relationships/hyperlink" Target="consultantplus://offline/ref=B6E1813E0B8DC75C8961BA0B0374DAC7ECCC38452F6CE630EE3CAA7242D0A91C4A54274CC1D0FBF79B8B2E4B2397CC7F9BFB04B0BBDE24A57075003Bg0UED" TargetMode="External"/><Relationship Id="rId158" Type="http://schemas.openxmlformats.org/officeDocument/2006/relationships/hyperlink" Target="consultantplus://offline/ref=B6E1813E0B8DC75C8961BA0B0374DAC7ECCC38452F6CEF3AEE3DAA7242D0A91C4A54274CC1D0FBF79B8B2E4B2397CC7F9BFB04B0BBDE24A57075003Bg0UED" TargetMode="External"/><Relationship Id="rId323" Type="http://schemas.openxmlformats.org/officeDocument/2006/relationships/hyperlink" Target="consultantplus://offline/ref=B6E1813E0B8DC75C8961BA0B0374DAC7ECCC38452F6CEB34EA33AA7242D0A91C4A54274CC1D0FBF79B8B2E4F2E97CC7F9BFB04B0BBDE24A57075003Bg0UED" TargetMode="External"/><Relationship Id="rId530" Type="http://schemas.openxmlformats.org/officeDocument/2006/relationships/hyperlink" Target="consultantplus://offline/ref=B6E1813E0B8DC75C8961A406151884C2E8C6674D286CE565B46EAC251D80AF49181479158092E8F69E952C4B24g9UED" TargetMode="External"/><Relationship Id="rId726" Type="http://schemas.openxmlformats.org/officeDocument/2006/relationships/hyperlink" Target="consultantplus://offline/ref=B6E1813E0B8DC75C8961BA0B0374DAC7ECCC38452F6CED36EA3DAA7242D0A91C4A54274CC1D0FBF79B8A2D4A2497CC7F9BFB04B0BBDE24A57075003Bg0UED" TargetMode="External"/><Relationship Id="rId768" Type="http://schemas.openxmlformats.org/officeDocument/2006/relationships/hyperlink" Target="consultantplus://offline/ref=B6E1813E0B8DC75C8961BA0B0374DAC7ECCC38452F6DE935EF33AA7242D0A91C4A54274CC1D0FBF79B8B274A2097CC7F9BFB04B0BBDE24A57075003Bg0UED" TargetMode="External"/><Relationship Id="rId933" Type="http://schemas.openxmlformats.org/officeDocument/2006/relationships/hyperlink" Target="consultantplus://offline/ref=18030F29E1369EEB6FBBC75BDA5185FD426D1357F0B8F71435E968376A204EF396CDFBE43348DEFFE5A5B474D9A29516B84E0946F27A687B6F1F3CD0h6UED" TargetMode="External"/><Relationship Id="rId975" Type="http://schemas.openxmlformats.org/officeDocument/2006/relationships/hyperlink" Target="consultantplus://offline/ref=18030F29E1369EEB6FBBC75BDA5185FD426D1357F0B8F71435E968376A204EF396CDFBE43348DEFFE5A5B474DDA29516B84E0946F27A687B6F1F3CD0h6UED" TargetMode="External"/><Relationship Id="rId1009" Type="http://schemas.openxmlformats.org/officeDocument/2006/relationships/hyperlink" Target="consultantplus://offline/ref=18030F29E1369EEB6FBBC75BDA5185FD426D1357F0BAF51530EE68376A204EF396CDFBE43348DEFFE5A4B174DEA29516B84E0946F27A687B6F1F3CD0h6UED" TargetMode="External"/><Relationship Id="rId20" Type="http://schemas.openxmlformats.org/officeDocument/2006/relationships/hyperlink" Target="consultantplus://offline/ref=B6E1813E0B8DC75C8961BA0B0374DAC7ECCC3845296BE934E131F7784A89A51E4D5B785BC699F7F69B8B2E4E2DC8C96A8AA30BB4A3C021BE6C7702g3UBD" TargetMode="External"/><Relationship Id="rId62" Type="http://schemas.openxmlformats.org/officeDocument/2006/relationships/hyperlink" Target="consultantplus://offline/ref=B6E1813E0B8DC75C8961BA0B0374DAC7ECCC38452F6FEE30EF3CAA7242D0A91C4A54274CC1D0FBF79B8B2E4B2397CC7F9BFB04B0BBDE24A57075003Bg0UED" TargetMode="External"/><Relationship Id="rId365" Type="http://schemas.openxmlformats.org/officeDocument/2006/relationships/hyperlink" Target="consultantplus://offline/ref=B6E1813E0B8DC75C8961BA0B0374DAC7ECCC38452F6EEA3BE932AA7242D0A91C4A54274CC1D0FBF79B8B2F422797CC7F9BFB04B0BBDE24A57075003Bg0UED" TargetMode="External"/><Relationship Id="rId572" Type="http://schemas.openxmlformats.org/officeDocument/2006/relationships/hyperlink" Target="consultantplus://offline/ref=B6E1813E0B8DC75C8961BA0B0374DAC7ECCC38452F6DE935EF33AA7242D0A91C4A54274CC1D0FBF79B8B264E2397CC7F9BFB04B0BBDE24A57075003Bg0UED" TargetMode="External"/><Relationship Id="rId628" Type="http://schemas.openxmlformats.org/officeDocument/2006/relationships/hyperlink" Target="consultantplus://offline/ref=B6E1813E0B8DC75C8961BA0B0374DAC7ECCC38452F6CE931E832AA7242D0A91C4A54274CC1D0FBF79B8B2D4F2197CC7F9BFB04B0BBDE24A57075003Bg0UED" TargetMode="External"/><Relationship Id="rId835" Type="http://schemas.openxmlformats.org/officeDocument/2006/relationships/hyperlink" Target="consultantplus://offline/ref=18030F29E1369EEB6FBBC75BDA5185FD426D1357F0BBF51535EF68376A204EF396CDFBE43348DEFFE5A4B476D3A29516B84E0946F27A687B6F1F3CD0h6UED" TargetMode="External"/><Relationship Id="rId225" Type="http://schemas.openxmlformats.org/officeDocument/2006/relationships/hyperlink" Target="consultantplus://offline/ref=B6E1813E0B8DC75C8961A406151884C2EFC26E482C69E565B46EAC251D80AF49181479158092E8F69E952C4B24g9UED" TargetMode="External"/><Relationship Id="rId267" Type="http://schemas.openxmlformats.org/officeDocument/2006/relationships/hyperlink" Target="consultantplus://offline/ref=B6E1813E0B8DC75C8961A406151884C2E8C760482E68E565B46EAC251D80AF490A1421198294F6F792807A1A62C9952CD9B009B7A3C224A2g6UCD" TargetMode="External"/><Relationship Id="rId432" Type="http://schemas.openxmlformats.org/officeDocument/2006/relationships/hyperlink" Target="consultantplus://offline/ref=B6E1813E0B8DC75C8961BA0B0374DAC7ECCC38452F6CE936ED3FAA7242D0A91C4A54274CD3D0A3FB998D304B23829A2EDDgAUCD" TargetMode="External"/><Relationship Id="rId474" Type="http://schemas.openxmlformats.org/officeDocument/2006/relationships/hyperlink" Target="consultantplus://offline/ref=B6E1813E0B8DC75C8961BA0B0374DAC7ECCC38452F6DE73BED33AA7242D0A91C4A54274CC1D0FBF79B8B2E4B2E97CC7F9BFB04B0BBDE24A57075003Bg0UED" TargetMode="External"/><Relationship Id="rId877" Type="http://schemas.openxmlformats.org/officeDocument/2006/relationships/hyperlink" Target="consultantplus://offline/ref=18030F29E1369EEB6FBBC75BDA5185FD426D1357F0BBF51535EF68376A204EF396CDFBE43348DEFFE5A4B572DAA29516B84E0946F27A687B6F1F3CD0h6UED" TargetMode="External"/><Relationship Id="rId1020" Type="http://schemas.openxmlformats.org/officeDocument/2006/relationships/hyperlink" Target="consultantplus://offline/ref=18030F29E1369EEB6FBBC75BDA5185FD426D1357F0B8FB1634ED68376A204EF396CDFBE43348DEFFE5A7B777DCA29516B84E0946F27A687B6F1F3CD0h6UED" TargetMode="External"/><Relationship Id="rId1062" Type="http://schemas.openxmlformats.org/officeDocument/2006/relationships/hyperlink" Target="consultantplus://offline/ref=18030F29E1369EEB6FBBC75BDA5185FD426D1357F0BAFB1037E968376A204EF396CDFBE43348DEFFE5A4B477DAA29516B84E0946F27A687B6F1F3CD0h6UED" TargetMode="External"/><Relationship Id="rId127" Type="http://schemas.openxmlformats.org/officeDocument/2006/relationships/hyperlink" Target="consultantplus://offline/ref=B6E1813E0B8DC75C8961BA0B0374DAC7ECCC38452F6EEE31E133AA7242D0A91C4A54274CC1D0FBF79B8B2E4B2F97CC7F9BFB04B0BBDE24A57075003Bg0UED" TargetMode="External"/><Relationship Id="rId681" Type="http://schemas.openxmlformats.org/officeDocument/2006/relationships/hyperlink" Target="consultantplus://offline/ref=B6E1813E0B8DC75C8961BA0B0374DAC7ECCC38452F6CEE34EB38AA7242D0A91C4A54274CC1D0FBF79B8B2D482097CC7F9BFB04B0BBDE24A57075003Bg0UED" TargetMode="External"/><Relationship Id="rId737" Type="http://schemas.openxmlformats.org/officeDocument/2006/relationships/hyperlink" Target="consultantplus://offline/ref=B6E1813E0B8DC75C8961A406151884C2E5C26F4F2D64B86FBC37A0271A8FF04C0D05211A848AF6F385892E49g2U4D" TargetMode="External"/><Relationship Id="rId779" Type="http://schemas.openxmlformats.org/officeDocument/2006/relationships/hyperlink" Target="consultantplus://offline/ref=18030F29E1369EEB6FBBC75BDA5185FD426D1357F0B8FB1232EF68376A204EF396CDFBE43348DEFFE5A4B475DEA29516B84E0946F27A687B6F1F3CD0h6UED" TargetMode="External"/><Relationship Id="rId902" Type="http://schemas.openxmlformats.org/officeDocument/2006/relationships/hyperlink" Target="consultantplus://offline/ref=18030F29E1369EEB6FBBC75BDA5185FD426D1357F0B8F51431EC68376A204EF396CDFBE43348DEFFE5A5B171DBA29516B84E0946F27A687B6F1F3CD0h6UED" TargetMode="External"/><Relationship Id="rId944" Type="http://schemas.openxmlformats.org/officeDocument/2006/relationships/hyperlink" Target="consultantplus://offline/ref=18030F29E1369EEB6FBBD956CC3DDBF846674D59F1BFF9436FBE6E60357048A6D68DFDB17204D5F5B1F5F020D6ABC759FC1E1A46F466h6UAD" TargetMode="External"/><Relationship Id="rId986" Type="http://schemas.openxmlformats.org/officeDocument/2006/relationships/hyperlink" Target="consultantplus://offline/ref=18030F29E1369EEB6FBBC75BDA5185FD426D1357F0B8F11337EC68376A204EF396CDFBE43348DEFFE5A7BC77DBA29516B84E0946F27A687B6F1F3CD0h6UED" TargetMode="External"/><Relationship Id="rId31" Type="http://schemas.openxmlformats.org/officeDocument/2006/relationships/hyperlink" Target="consultantplus://offline/ref=B6E1813E0B8DC75C8961BA0B0374DAC7ECCC3845266EEB35EB31F7784A89A51E4D5B785BC699F7F69B8B2E4E2DC8C96A8AA30BB4A3C021BE6C7702g3UBD" TargetMode="External"/><Relationship Id="rId73" Type="http://schemas.openxmlformats.org/officeDocument/2006/relationships/hyperlink" Target="consultantplus://offline/ref=B6E1813E0B8DC75C8961BA0B0374DAC7ECCC38452F6FE93AE93DAA7242D0A91C4A54274CC1D0FBF79B8B2E4B2397CC7F9BFB04B0BBDE24A57075003Bg0UED" TargetMode="External"/><Relationship Id="rId169" Type="http://schemas.openxmlformats.org/officeDocument/2006/relationships/hyperlink" Target="consultantplus://offline/ref=B6E1813E0B8DC75C8961BA0B0374DAC7ECCC38452F6CE630EE3CAA7242D0A91C4A54274CC1D0FBF79B8B2E4B2397CC7F9BFB04B0BBDE24A57075003Bg0UED" TargetMode="External"/><Relationship Id="rId334" Type="http://schemas.openxmlformats.org/officeDocument/2006/relationships/hyperlink" Target="consultantplus://offline/ref=B6E1813E0B8DC75C8961BA0B0374DAC7ECCC38452F6CE63AEA39AA7242D0A91C4A54274CC1D0FBF79B8B2F432597CC7F9BFB04B0BBDE24A57075003Bg0UED" TargetMode="External"/><Relationship Id="rId376" Type="http://schemas.openxmlformats.org/officeDocument/2006/relationships/hyperlink" Target="consultantplus://offline/ref=B6E1813E0B8DC75C8961BA0B0374DAC7ECCC38452F6CE630EE3CAA7242D0A91C4A54274CC1D0FBF79B8B2E422497CC7F9BFB04B0BBDE24A57075003Bg0UED" TargetMode="External"/><Relationship Id="rId541" Type="http://schemas.openxmlformats.org/officeDocument/2006/relationships/hyperlink" Target="consultantplus://offline/ref=B6E1813E0B8DC75C8961BA0B0374DAC7ECCC38452F6EEE31E133AA7242D0A91C4A54274CC1D0FBF79B8B274B2F97CC7F9BFB04B0BBDE24A57075003Bg0UED" TargetMode="External"/><Relationship Id="rId583" Type="http://schemas.openxmlformats.org/officeDocument/2006/relationships/hyperlink" Target="consultantplus://offline/ref=B6E1813E0B8DC75C8961BA0B0374DAC7ECCC38452F6DE935EF33AA7242D0A91C4A54274CC1D0FBF79B8B26432497CC7F9BFB04B0BBDE24A57075003Bg0UED" TargetMode="External"/><Relationship Id="rId639" Type="http://schemas.openxmlformats.org/officeDocument/2006/relationships/hyperlink" Target="consultantplus://offline/ref=B6E1813E0B8DC75C8961A406151884C2E8C6644F2C6AE565B46EAC251D80AF49181479158092E8F69E952C4B24g9UED" TargetMode="External"/><Relationship Id="rId790" Type="http://schemas.openxmlformats.org/officeDocument/2006/relationships/hyperlink" Target="consultantplus://offline/ref=18030F29E1369EEB6FBBC75BDA5185FD426D1357F0B8F71435E968376A204EF396CDFBE43348DEFFE5A4BD71D9A29516B84E0946F27A687B6F1F3CD0h6UED" TargetMode="External"/><Relationship Id="rId804" Type="http://schemas.openxmlformats.org/officeDocument/2006/relationships/hyperlink" Target="consultantplus://offline/ref=18030F29E1369EEB6FBBC75BDA5185FD426D1357F0BBF51D31EC68376A204EF396CDFBE43348DEFFE5A4B572D2A29516B84E0946F27A687B6F1F3CD0h6UED"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6E1813E0B8DC75C8961BA0B0374DAC7ECCC38452F6DEE3BE83FAA7242D0A91C4A54274CC1D0FBF79B8B2E4A2697CC7F9BFB04B0BBDE24A57075003Bg0UED" TargetMode="External"/><Relationship Id="rId236" Type="http://schemas.openxmlformats.org/officeDocument/2006/relationships/hyperlink" Target="consultantplus://offline/ref=B6E1813E0B8DC75C8961BA0B0374DAC7ECCC38452F6CE837E838AA7242D0A91C4A54274CD3D0A3FB998D304B23829A2EDDgAUCD" TargetMode="External"/><Relationship Id="rId278" Type="http://schemas.openxmlformats.org/officeDocument/2006/relationships/image" Target="media/image1.wmf"/><Relationship Id="rId401" Type="http://schemas.openxmlformats.org/officeDocument/2006/relationships/hyperlink" Target="consultantplus://offline/ref=B6E1813E0B8DC75C8961BA0B0374DAC7ECCC38452F6DE634ED33AA7242D0A91C4A54274CC1D0FBF79B8B2E4A2497CC7F9BFB04B0BBDE24A57075003Bg0UED" TargetMode="External"/><Relationship Id="rId443" Type="http://schemas.openxmlformats.org/officeDocument/2006/relationships/hyperlink" Target="consultantplus://offline/ref=B6E1813E0B8DC75C8961BA0B0374DAC7ECCC38452F6DE935EF33AA7242D0A91C4A54274CC1D0FBF79B8B28482297CC7F9BFB04B0BBDE24A57075003Bg0UED" TargetMode="External"/><Relationship Id="rId650" Type="http://schemas.openxmlformats.org/officeDocument/2006/relationships/hyperlink" Target="consultantplus://offline/ref=B6E1813E0B8DC75C8961BA0B0374DAC7ECCC38452F6CED36EA3DAA7242D0A91C4A54274CC1D0FBF79B8B2B4F2297CC7F9BFB04B0BBDE24A57075003Bg0UED" TargetMode="External"/><Relationship Id="rId846" Type="http://schemas.openxmlformats.org/officeDocument/2006/relationships/hyperlink" Target="consultantplus://offline/ref=18030F29E1369EEB6FBBC75BDA5185FD426D1357F0BBF51535EF68376A204EF396CDFBE43348DEFFE5A4B472DFA29516B84E0946F27A687B6F1F3CD0h6UED" TargetMode="External"/><Relationship Id="rId888" Type="http://schemas.openxmlformats.org/officeDocument/2006/relationships/hyperlink" Target="consultantplus://offline/ref=18030F29E1369EEB6FBBC75BDA5185FD426D1357F0B8F71435E968376A204EF396CDFBE43348DEFFE5A4BD73DEA29516B84E0946F27A687B6F1F3CD0h6UED" TargetMode="External"/><Relationship Id="rId1031" Type="http://schemas.openxmlformats.org/officeDocument/2006/relationships/hyperlink" Target="consultantplus://offline/ref=18030F29E1369EEB6FBBC75BDA5185FD426D1357F0BAF61430ED68376A204EF396CDFBE43348DEFFE5A7B575D8A8CA13AD5F5149F662767E74033ED26Eh4UAD" TargetMode="External"/><Relationship Id="rId1073" Type="http://schemas.openxmlformats.org/officeDocument/2006/relationships/hyperlink" Target="consultantplus://offline/ref=18030F29E1369EEB6FBBC75BDA5185FD426D1357F0BAF51530EE68376A204EF396CDFBE43348DEFFE5A4B073DCA29516B84E0946F27A687B6F1F3CD0h6UED" TargetMode="External"/><Relationship Id="rId303" Type="http://schemas.openxmlformats.org/officeDocument/2006/relationships/hyperlink" Target="consultantplus://offline/ref=B6E1813E0B8DC75C8961BA0B0374DAC7ECCC38452F6CE833EF3BAA7242D0A91C4A54274CC1D0FBF79B8B2E4D2F97CC7F9BFB04B0BBDE24A57075003Bg0UED" TargetMode="External"/><Relationship Id="rId485" Type="http://schemas.openxmlformats.org/officeDocument/2006/relationships/hyperlink" Target="consultantplus://offline/ref=B6E1813E0B8DC75C8961BA0B0374DAC7ECCC38452F6CE630EE3CAA7242D0A91C4A54274CC1D0FBF79B8B2E4B2F97CC7F9BFB04B0BBDE24A57075003Bg0UED" TargetMode="External"/><Relationship Id="rId692" Type="http://schemas.openxmlformats.org/officeDocument/2006/relationships/hyperlink" Target="consultantplus://offline/ref=B6E1813E0B8DC75C8961BA0B0374DAC7ECCC38452F6CE630EE3CAA7242D0A91C4A54274CC1D0FBF79B8B2E4B2F97CC7F9BFB04B0BBDE24A57075003Bg0UED" TargetMode="External"/><Relationship Id="rId706" Type="http://schemas.openxmlformats.org/officeDocument/2006/relationships/hyperlink" Target="consultantplus://offline/ref=B6E1813E0B8DC75C8961BA0B0374DAC7ECCC38452F6CEB34EA33AA7242D0A91C4A54274CC1D0FBF79B8B2C4B2497CC7F9BFB04B0BBDE24A57075003Bg0UED" TargetMode="External"/><Relationship Id="rId748" Type="http://schemas.openxmlformats.org/officeDocument/2006/relationships/hyperlink" Target="consultantplus://offline/ref=B6E1813E0B8DC75C8961BA0B0374DAC7ECCC38452F6CE735EC3EAA7242D0A91C4A54274CC1D0FBF79B8B2B4D2F97CC7F9BFB04B0BBDE24A57075003Bg0UED" TargetMode="External"/><Relationship Id="rId913" Type="http://schemas.openxmlformats.org/officeDocument/2006/relationships/hyperlink" Target="consultantplus://offline/ref=18030F29E1369EEB6FBBC75BDA5185FD426D1357F0BAF51530EE68376A204EF396CDFBE4214886F3E7A2AA75DEB7C347FEh1U9D" TargetMode="External"/><Relationship Id="rId955" Type="http://schemas.openxmlformats.org/officeDocument/2006/relationships/hyperlink" Target="consultantplus://offline/ref=18030F29E1369EEB6FBBC75BDA5185FD426D1357F0B8F51530EE68376A204EF396CDFBE43348DEFFE5A4B476DAA29516B84E0946F27A687B6F1F3CD0h6UED" TargetMode="External"/><Relationship Id="rId42" Type="http://schemas.openxmlformats.org/officeDocument/2006/relationships/hyperlink" Target="consultantplus://offline/ref=B6E1813E0B8DC75C8961BA0B0374DAC7ECCC38452666ED32ED31F7784A89A51E4D5B785BC699F7F69B8B2E4E2DC8C96A8AA30BB4A3C021BE6C7702g3UBD" TargetMode="External"/><Relationship Id="rId84" Type="http://schemas.openxmlformats.org/officeDocument/2006/relationships/hyperlink" Target="consultantplus://offline/ref=B6E1813E0B8DC75C8961BA0B0374DAC7ECCC38452F6EE932EA3CAA7242D0A91C4A54274CC1D0FBF79B8B2E4B2397CC7F9BFB04B0BBDE24A57075003Bg0UED" TargetMode="External"/><Relationship Id="rId138" Type="http://schemas.openxmlformats.org/officeDocument/2006/relationships/hyperlink" Target="consultantplus://offline/ref=B6E1813E0B8DC75C8961BA0B0374DAC7ECCC38452F6EE933EB3EAA7242D0A91C4A54274CC1D0FBF79B8B2E4B2397CC7F9BFB04B0BBDE24A57075003Bg0UED" TargetMode="External"/><Relationship Id="rId345" Type="http://schemas.openxmlformats.org/officeDocument/2006/relationships/image" Target="media/image2.wmf"/><Relationship Id="rId387" Type="http://schemas.openxmlformats.org/officeDocument/2006/relationships/hyperlink" Target="consultantplus://offline/ref=B6E1813E0B8DC75C8961BA0B0374DAC7ECCC38452F6CE931E832AA7242D0A91C4A54274CC1D0FBF79B8B2F432497CC7F9BFB04B0BBDE24A57075003Bg0UED" TargetMode="External"/><Relationship Id="rId510" Type="http://schemas.openxmlformats.org/officeDocument/2006/relationships/hyperlink" Target="consultantplus://offline/ref=B6E1813E0B8DC75C8961BA0B0374DAC7ECCC38452F6DE935EF33AA7242D0A91C4A54274CC1D0FBF79B8B294E2297CC7F9BFB04B0BBDE24A57075003Bg0UED" TargetMode="External"/><Relationship Id="rId552" Type="http://schemas.openxmlformats.org/officeDocument/2006/relationships/hyperlink" Target="consultantplus://offline/ref=B6E1813E0B8DC75C8961A406151884C2E5C1634F2F64B86FBC37A0271A8FF05E0D5D2D188294F7F690DF7F0F73919A28C1AE0CACBFC026gAU2D" TargetMode="External"/><Relationship Id="rId594" Type="http://schemas.openxmlformats.org/officeDocument/2006/relationships/hyperlink" Target="consultantplus://offline/ref=B6E1813E0B8DC75C8961BA0B0374DAC7ECCC38452F6EE730EF3DAA7242D0A91C4A54274CC1D0FBF79B8B2B492297CC7F9BFB04B0BBDE24A57075003Bg0UED" TargetMode="External"/><Relationship Id="rId608" Type="http://schemas.openxmlformats.org/officeDocument/2006/relationships/hyperlink" Target="consultantplus://offline/ref=B6E1813E0B8DC75C8961BA0B0374DAC7ECCC38452F6CED36EA3DAA7242D0A91C4A54274CC1D0FBF79B8B2C4E2197CC7F9BFB04B0BBDE24A57075003Bg0UED" TargetMode="External"/><Relationship Id="rId815" Type="http://schemas.openxmlformats.org/officeDocument/2006/relationships/hyperlink" Target="consultantplus://offline/ref=18030F29E1369EEB6FBBC75BDA5185FD426D1357F0B8F61D32E268376A204EF396CDFBE43348DEFFE5A0B775D8A29516B84E0946F27A687B6F1F3CD0h6UED" TargetMode="External"/><Relationship Id="rId997" Type="http://schemas.openxmlformats.org/officeDocument/2006/relationships/hyperlink" Target="consultantplus://offline/ref=18030F29E1369EEB6FBBC75BDA5185FD426D1357F0BAFA1635EC68376A204EF396CDFBE43348DEFFE5A5BD75DDA29516B84E0946F27A687B6F1F3CD0h6UED" TargetMode="External"/><Relationship Id="rId191" Type="http://schemas.openxmlformats.org/officeDocument/2006/relationships/hyperlink" Target="consultantplus://offline/ref=B6E1813E0B8DC75C8961BA0B0374DAC7ECCC38452F6DE935EF33AA7242D0A91C4A54274CC1D0FBF79B8B2E482097CC7F9BFB04B0BBDE24A57075003Bg0UED" TargetMode="External"/><Relationship Id="rId205" Type="http://schemas.openxmlformats.org/officeDocument/2006/relationships/hyperlink" Target="consultantplus://offline/ref=B6E1813E0B8DC75C8961BA0B0374DAC7ECCC38452F6DE635EC3CAA7242D0A91C4A54274CC1D0FBF79B8B2E492097CC7F9BFB04B0BBDE24A57075003Bg0UED" TargetMode="External"/><Relationship Id="rId247" Type="http://schemas.openxmlformats.org/officeDocument/2006/relationships/hyperlink" Target="consultantplus://offline/ref=B6E1813E0B8DC75C8961BA0B0374DAC7ECCC38452F6CE931E832AA7242D0A91C4A54274CC1D0FBF79B8B2E482797CC7F9BFB04B0BBDE24A57075003Bg0UED" TargetMode="External"/><Relationship Id="rId412" Type="http://schemas.openxmlformats.org/officeDocument/2006/relationships/hyperlink" Target="consultantplus://offline/ref=B6E1813E0B8DC75C8961BA0B0374DAC7ECCC38452F6CEB34EA33AA7242D0A91C4A54274CC1D0FBF79B8B2F492497CC7F9BFB04B0BBDE24A57075003Bg0UED" TargetMode="External"/><Relationship Id="rId857" Type="http://schemas.openxmlformats.org/officeDocument/2006/relationships/hyperlink" Target="consultantplus://offline/ref=18030F29E1369EEB6FBBC75BDA5185FD426D1357F0BBF51535EF68376A204EF396CDFBE43348DEFFE5A4B575DFA29516B84E0946F27A687B6F1F3CD0h6UED" TargetMode="External"/><Relationship Id="rId899" Type="http://schemas.openxmlformats.org/officeDocument/2006/relationships/hyperlink" Target="consultantplus://offline/ref=18030F29E1369EEB6FBBC75BDA5185FD426D1357F0BAF51530EE68376A204EF396CDFBE43348DEFFE5A4B073DCA29516B84E0946F27A687B6F1F3CD0h6UED" TargetMode="External"/><Relationship Id="rId1000" Type="http://schemas.openxmlformats.org/officeDocument/2006/relationships/hyperlink" Target="consultantplus://offline/ref=18030F29E1369EEB6FBBC75BDA5185FD426D1357F0BAF21230E868376A204EF396CDFBE43348DEFFE5A6B774DCA29516B84E0946F27A687B6F1F3CD0h6UED" TargetMode="External"/><Relationship Id="rId1042" Type="http://schemas.openxmlformats.org/officeDocument/2006/relationships/hyperlink" Target="consultantplus://offline/ref=18030F29E1369EEB6FBBC75BDA5185FD426D1357F0BAF51530EE68376A204EF396CDFBE43348DEFFE5A4B174DEA29516B84E0946F27A687B6F1F3CD0h6UED" TargetMode="External"/><Relationship Id="rId1084" Type="http://schemas.openxmlformats.org/officeDocument/2006/relationships/hyperlink" Target="consultantplus://offline/ref=18030F29E1369EEB6FBBC75BDA5185FD426D1357F0BAF11031ED68376A204EF396CDFBE43348DEFFE5A7B17CDCA29516B84E0946F27A687B6F1F3CD0h6UED" TargetMode="External"/><Relationship Id="rId107" Type="http://schemas.openxmlformats.org/officeDocument/2006/relationships/hyperlink" Target="consultantplus://offline/ref=B6E1813E0B8DC75C8961BA0B0374DAC7ECCC38452F6CED31E939AA7242D0A91C4A54274CC1D0FBF79B8B2E4B2397CC7F9BFB04B0BBDE24A57075003Bg0UED" TargetMode="External"/><Relationship Id="rId289" Type="http://schemas.openxmlformats.org/officeDocument/2006/relationships/hyperlink" Target="consultantplus://offline/ref=B6E1813E0B8DC75C8961A406151884C2EDC56F4B2D6AE565B46EAC251D80AF49181479158092E8F69E952C4B24g9UED" TargetMode="External"/><Relationship Id="rId454" Type="http://schemas.openxmlformats.org/officeDocument/2006/relationships/hyperlink" Target="consultantplus://offline/ref=B6E1813E0B8DC75C8961A406151884C2EFC06E4D2C69E565B46EAC251D80AF490A1421198291F1FE9B807A1A62C9952CD9B009B7A3C224A2g6UCD" TargetMode="External"/><Relationship Id="rId496" Type="http://schemas.openxmlformats.org/officeDocument/2006/relationships/hyperlink" Target="consultantplus://offline/ref=B6E1813E0B8DC75C8961BA0B0374DAC7ECCC38452F6DE935EF33AA7242D0A91C4A54274CC1D0FBF79B8B29492597CC7F9BFB04B0BBDE24A57075003Bg0UED" TargetMode="External"/><Relationship Id="rId661" Type="http://schemas.openxmlformats.org/officeDocument/2006/relationships/hyperlink" Target="consultantplus://offline/ref=B6E1813E0B8DC75C8961BA0B0374DAC7ECCC38452F6CED36EA3DAA7242D0A91C4A54274CC1D0FBF79B8B2B4C2697CC7F9BFB04B0BBDE24A57075003Bg0UED" TargetMode="External"/><Relationship Id="rId717" Type="http://schemas.openxmlformats.org/officeDocument/2006/relationships/hyperlink" Target="consultantplus://offline/ref=B6E1813E0B8DC75C8961BA0B0374DAC7ECCC38452F6CEC3BE13EAA7242D0A91C4A54274CC1D0FBF79B8B26482397CC7F9BFB04B0BBDE24A57075003Bg0UED" TargetMode="External"/><Relationship Id="rId759" Type="http://schemas.openxmlformats.org/officeDocument/2006/relationships/hyperlink" Target="consultantplus://offline/ref=B6E1813E0B8DC75C8961BA0B0374DAC7ECCC38452F6CE735EC3EAA7242D0A91C4A54274CC1D0FBF79B8B284A2E97CC7F9BFB04B0BBDE24A57075003Bg0UED" TargetMode="External"/><Relationship Id="rId924" Type="http://schemas.openxmlformats.org/officeDocument/2006/relationships/hyperlink" Target="consultantplus://offline/ref=18030F29E1369EEB6FBBC75BDA5185FD426D1357F0BAF51530EE68376A204EF396CDFBE43348DEFFE5A4B070DAA29516B84E0946F27A687B6F1F3CD0h6UED" TargetMode="External"/><Relationship Id="rId966" Type="http://schemas.openxmlformats.org/officeDocument/2006/relationships/hyperlink" Target="consultantplus://offline/ref=18030F29E1369EEB6FBBC75BDA5185FD426D1357F0B8F51431EC68376A204EF396CDFBE43348DEFFE5A5B171DCA29516B84E0946F27A687B6F1F3CD0h6UED" TargetMode="External"/><Relationship Id="rId11" Type="http://schemas.openxmlformats.org/officeDocument/2006/relationships/hyperlink" Target="consultantplus://offline/ref=B6E1813E0B8DC75C8961BA0B0374DAC7ECCC3845296EE63BE031F7784A89A51E4D5B785BC699F7F69B8B2E4E2DC8C96A8AA30BB4A3C021BE6C7702g3UBD" TargetMode="External"/><Relationship Id="rId53" Type="http://schemas.openxmlformats.org/officeDocument/2006/relationships/hyperlink" Target="consultantplus://offline/ref=B6E1813E0B8DC75C8961BA0B0374DAC7ECCC38452768EC3AE031F7784A89A51E4D5B785BC699F7F69B8B2E4E2DC8C96A8AA30BB4A3C021BE6C7702g3UBD" TargetMode="External"/><Relationship Id="rId149" Type="http://schemas.openxmlformats.org/officeDocument/2006/relationships/hyperlink" Target="consultantplus://offline/ref=B6E1813E0B8DC75C8961BA0B0374DAC7ECCC38452F6DEB33EF39AA7242D0A91C4A54274CC1D0FBF79B8B2E4B2397CC7F9BFB04B0BBDE24A57075003Bg0UED" TargetMode="External"/><Relationship Id="rId314" Type="http://schemas.openxmlformats.org/officeDocument/2006/relationships/hyperlink" Target="consultantplus://offline/ref=B6E1813E0B8DC75C8961BA0B0374DAC7ECCC38452F6EEE31E133AA7242D0A91C4A54274CC1D0FBF79B8B2C4A2197CC7F9BFB04B0BBDE24A57075003Bg0UED" TargetMode="External"/><Relationship Id="rId356" Type="http://schemas.openxmlformats.org/officeDocument/2006/relationships/hyperlink" Target="consultantplus://offline/ref=B6E1813E0B8DC75C8961BA0B0374DAC7ECCC38452F6EEA3BE932AA7242D0A91C4A54274CC1D0FBF79B8B2F432797CC7F9BFB04B0BBDE24A57075003Bg0UED" TargetMode="External"/><Relationship Id="rId398" Type="http://schemas.openxmlformats.org/officeDocument/2006/relationships/hyperlink" Target="consultantplus://offline/ref=B6E1813E0B8DC75C8961BA0B0374DAC7ECCC38452F6EEE31E133AA7242D0A91C4A54274CC1D0FBF79B8B2B4A2597CC7F9BFB04B0BBDE24A57075003Bg0UED" TargetMode="External"/><Relationship Id="rId521" Type="http://schemas.openxmlformats.org/officeDocument/2006/relationships/hyperlink" Target="consultantplus://offline/ref=B6E1813E0B8DC75C8961BA0B0374DAC7ECCC38452F6DE935EF33AA7242D0A91C4A54274CC1D0FBF79B8B294C2097CC7F9BFB04B0BBDE24A57075003Bg0UED" TargetMode="External"/><Relationship Id="rId563" Type="http://schemas.openxmlformats.org/officeDocument/2006/relationships/hyperlink" Target="consultantplus://offline/ref=B6E1813E0B8DC75C8961A406151884C2E8C6604A2867E565B46EAC251D80AF49181479158092E8F69E952C4B24g9UED" TargetMode="External"/><Relationship Id="rId619" Type="http://schemas.openxmlformats.org/officeDocument/2006/relationships/hyperlink" Target="consultantplus://offline/ref=B6E1813E0B8DC75C8961BA0B0374DAC7ECCC38452F6CE630EE3CAA7242D0A91C4A54274CC1D0FBF79B8B2C4B2197CC7F9BFB04B0BBDE24A57075003Bg0UED" TargetMode="External"/><Relationship Id="rId770" Type="http://schemas.openxmlformats.org/officeDocument/2006/relationships/hyperlink" Target="consultantplus://offline/ref=18030F29E1369EEB6FBBD956CC3DDBF846674F5DF3BCF9436FBE6E60357048A6C48DA5BD720ACDFEE0BAB675D9hAUBD" TargetMode="External"/><Relationship Id="rId95" Type="http://schemas.openxmlformats.org/officeDocument/2006/relationships/hyperlink" Target="consultantplus://offline/ref=B6E1813E0B8DC75C8961BA0B0374DAC7ECCC38452F6DEA32EA33AA7242D0A91C4A54274CC1D0FBF79B8B2E4B2397CC7F9BFB04B0BBDE24A57075003Bg0UED" TargetMode="External"/><Relationship Id="rId160" Type="http://schemas.openxmlformats.org/officeDocument/2006/relationships/hyperlink" Target="consultantplus://offline/ref=B6E1813E0B8DC75C8961BA0B0374DAC7ECCC38452F6CED31E939AA7242D0A91C4A54274CC1D0FBF79B8B2E4B2397CC7F9BFB04B0BBDE24A57075003Bg0UED" TargetMode="External"/><Relationship Id="rId216" Type="http://schemas.openxmlformats.org/officeDocument/2006/relationships/hyperlink" Target="consultantplus://offline/ref=B6E1813E0B8DC75C8961A406151884C2E8C6604A2B6EE565B46EAC251D80AF49181479158092E8F69E952C4B24g9UED" TargetMode="External"/><Relationship Id="rId423" Type="http://schemas.openxmlformats.org/officeDocument/2006/relationships/hyperlink" Target="consultantplus://offline/ref=B6E1813E0B8DC75C8961BA0B0374DAC7ECCC38452F6CE931E832AA7242D0A91C4A54274CC1D0FBF79B8B2C4B2697CC7F9BFB04B0BBDE24A57075003Bg0UED" TargetMode="External"/><Relationship Id="rId826" Type="http://schemas.openxmlformats.org/officeDocument/2006/relationships/hyperlink" Target="consultantplus://offline/ref=18030F29E1369EEB6FBBD956CC3DDBF846674B58F4B8F9436FBE6E60357048A6D68DFDB1700CD0F8E4AFE0249FFCCC45FA050441EA66687Ch7U3D" TargetMode="External"/><Relationship Id="rId868" Type="http://schemas.openxmlformats.org/officeDocument/2006/relationships/hyperlink" Target="consultantplus://offline/ref=18030F29E1369EEB6FBBC75BDA5185FD426D1357F0BBF51535EF68376A204EF396CDFBE43348DEFFE5A4B577DAA29516B84E0946F27A687B6F1F3CD0h6UED" TargetMode="External"/><Relationship Id="rId1011" Type="http://schemas.openxmlformats.org/officeDocument/2006/relationships/hyperlink" Target="consultantplus://offline/ref=18030F29E1369EEB6FBBC75BDA5185FD426D1357F0B8FB1634ED68376A204EF396CDFBE43348DEFFE5A7B774DFA29516B84E0946F27A687B6F1F3CD0h6UED" TargetMode="External"/><Relationship Id="rId1053" Type="http://schemas.openxmlformats.org/officeDocument/2006/relationships/hyperlink" Target="consultantplus://offline/ref=18030F29E1369EEB6FBBC75BDA5185FD426D1357F0BAFB1030EF68376A204EF396CDFBE43348DEFFE5A4B674DDA29516B84E0946F27A687B6F1F3CD0h6UED" TargetMode="External"/><Relationship Id="rId1109" Type="http://schemas.openxmlformats.org/officeDocument/2006/relationships/theme" Target="theme/theme1.xml"/><Relationship Id="rId258" Type="http://schemas.openxmlformats.org/officeDocument/2006/relationships/hyperlink" Target="consultantplus://offline/ref=B6E1813E0B8DC75C8961BA0B0374DAC7ECCC38452F6DE935EF33AA7242D0A91C4A54274CC1D0FBF79B8B2F4F2297CC7F9BFB04B0BBDE24A57075003Bg0UED" TargetMode="External"/><Relationship Id="rId465" Type="http://schemas.openxmlformats.org/officeDocument/2006/relationships/hyperlink" Target="consultantplus://offline/ref=B6E1813E0B8DC75C8961A406151884C2EDC56F4B2D6AE565B46EAC251D80AF49181479158092E8F69E952C4B24g9UED" TargetMode="External"/><Relationship Id="rId630" Type="http://schemas.openxmlformats.org/officeDocument/2006/relationships/hyperlink" Target="consultantplus://offline/ref=B6E1813E0B8DC75C8961BA0B0374DAC7ECCC38452F6DE635EC3CAA7242D0A91C4A54274CC1D0FBF79B8B2D4F2097CC7F9BFB04B0BBDE24A57075003Bg0UED" TargetMode="External"/><Relationship Id="rId672" Type="http://schemas.openxmlformats.org/officeDocument/2006/relationships/hyperlink" Target="consultantplus://offline/ref=B6E1813E0B8DC75C8961A406151884C2E8C6644F2C6AE565B46EAC251D80AF49181479158092E8F69E952C4B24g9UED" TargetMode="External"/><Relationship Id="rId728" Type="http://schemas.openxmlformats.org/officeDocument/2006/relationships/hyperlink" Target="consultantplus://offline/ref=B6E1813E0B8DC75C8961BA0B0374DAC7ECCC38452F6CE833EF3BAA7242D0A91C4A54274CC1D0FBF79B8B26482197CC7F9BFB04B0BBDE24A57075003Bg0UED" TargetMode="External"/><Relationship Id="rId935" Type="http://schemas.openxmlformats.org/officeDocument/2006/relationships/hyperlink" Target="consultantplus://offline/ref=18030F29E1369EEB6FBBC75BDA5185FD426D1357F0BAF51530EE68376A204EF396CDFBE43348DEFFE5A4B174D8A29516B84E0946F27A687B6F1F3CD0h6UED" TargetMode="External"/><Relationship Id="rId1095" Type="http://schemas.openxmlformats.org/officeDocument/2006/relationships/hyperlink" Target="consultantplus://offline/ref=18030F29E1369EEB6FBBC75BDA5185FD426D1357F0BAFA1C31E968376A204EF396CDFBE43348DEFFE5A4BC71DDA29516B84E0946F27A687B6F1F3CD0h6UED" TargetMode="External"/><Relationship Id="rId22" Type="http://schemas.openxmlformats.org/officeDocument/2006/relationships/hyperlink" Target="consultantplus://offline/ref=B6E1813E0B8DC75C8961BA0B0374DAC7ECCC3845296AE937E131F7784A89A51E4D5B785BC699F7F69B8B2E4E2DC8C96A8AA30BB4A3C021BE6C7702g3UBD" TargetMode="External"/><Relationship Id="rId64" Type="http://schemas.openxmlformats.org/officeDocument/2006/relationships/hyperlink" Target="consultantplus://offline/ref=B6E1813E0B8DC75C8961BA0B0374DAC7ECCC38452F6FEF37EF3CAA7242D0A91C4A54274CC1D0FBF79B8B2E4B2397CC7F9BFB04B0BBDE24A57075003Bg0UED" TargetMode="External"/><Relationship Id="rId118" Type="http://schemas.openxmlformats.org/officeDocument/2006/relationships/hyperlink" Target="consultantplus://offline/ref=B6E1813E0B8DC75C8961BA0B0374DAC7ECCC38452F6CE736EC39AA7242D0A91C4A54274CC1D0FBF79B8B2E4B2397CC7F9BFB04B0BBDE24A57075003Bg0UED" TargetMode="External"/><Relationship Id="rId325" Type="http://schemas.openxmlformats.org/officeDocument/2006/relationships/hyperlink" Target="consultantplus://offline/ref=B6E1813E0B8DC75C8961BA0B0374DAC7ECCC38452F6CE833EF3BAA7242D0A91C4A54274CC1D0FBF79B8B2E422497CC7F9BFB04B0BBDE24A57075003Bg0UED" TargetMode="External"/><Relationship Id="rId367" Type="http://schemas.openxmlformats.org/officeDocument/2006/relationships/hyperlink" Target="consultantplus://offline/ref=B6E1813E0B8DC75C8961BA0B0374DAC7ECCC38452F6DEE3BE83FAA7242D0A91C4A54274CC1D0FBF79B8B2C482497CC7F9BFB04B0BBDE24A57075003Bg0UED" TargetMode="External"/><Relationship Id="rId532" Type="http://schemas.openxmlformats.org/officeDocument/2006/relationships/hyperlink" Target="consultantplus://offline/ref=B6E1813E0B8DC75C8961A406151884C2E8C6674D286CE565B46EAC251D80AF490A1421198294F3F399807A1A62C9952CD9B009B7A3C224A2g6UCD" TargetMode="External"/><Relationship Id="rId574" Type="http://schemas.openxmlformats.org/officeDocument/2006/relationships/hyperlink" Target="consultantplus://offline/ref=B6E1813E0B8DC75C8961BA0B0374DAC7ECCC38452F6DE935EF33AA7242D0A91C4A54274CC1D0FBF79B8B264E2E97CC7F9BFB04B0BBDE24A57075003Bg0UED" TargetMode="External"/><Relationship Id="rId977" Type="http://schemas.openxmlformats.org/officeDocument/2006/relationships/hyperlink" Target="consultantplus://offline/ref=18030F29E1369EEB6FBBC75BDA5185FD426D1357F0BAF21230E868376A204EF396CDFBE43348DEFFE5A6B774DBA29516B84E0946F27A687B6F1F3CD0h6UED" TargetMode="External"/><Relationship Id="rId171" Type="http://schemas.openxmlformats.org/officeDocument/2006/relationships/hyperlink" Target="consultantplus://offline/ref=B6E1813E0B8DC75C8961BA0B0374DAC7ECCC38452F6CE736EC39AA7242D0A91C4A54274CC1D0FBF79B8B2E4B2397CC7F9BFB04B0BBDE24A57075003Bg0UED" TargetMode="External"/><Relationship Id="rId227" Type="http://schemas.openxmlformats.org/officeDocument/2006/relationships/hyperlink" Target="consultantplus://offline/ref=B6E1813E0B8DC75C8961A406151884C2EEC66F4E2768E565B46EAC251D80AF49181479158092E8F69E952C4B24g9UED" TargetMode="External"/><Relationship Id="rId781" Type="http://schemas.openxmlformats.org/officeDocument/2006/relationships/hyperlink" Target="consultantplus://offline/ref=18030F29E1369EEB6FBBC75BDA5185FD426D1357F0BBF51D31EC68376A204EF396CDFBE43348DEFFE5A4B571DFA29516B84E0946F27A687B6F1F3CD0h6UED" TargetMode="External"/><Relationship Id="rId837" Type="http://schemas.openxmlformats.org/officeDocument/2006/relationships/hyperlink" Target="consultantplus://offline/ref=18030F29E1369EEB6FBBD956CC3DDBF8416E485AF1BDF9436FBE6E60357048A6D68DFDB27B5882BAB0A9B673C5A9C459FE1B06h4U6D" TargetMode="External"/><Relationship Id="rId879" Type="http://schemas.openxmlformats.org/officeDocument/2006/relationships/hyperlink" Target="consultantplus://offline/ref=18030F29E1369EEB6FBBC75BDA5185FD426D1357F0BBF51535EF68376A204EF396CDFBE43348DEFFE5A4B572DDA29516B84E0946F27A687B6F1F3CD0h6UED" TargetMode="External"/><Relationship Id="rId1022" Type="http://schemas.openxmlformats.org/officeDocument/2006/relationships/hyperlink" Target="consultantplus://offline/ref=18030F29E1369EEB6FBBC75BDA5185FD426D1357F0BBF21D33EF68376A204EF396CDFBE43348DEFFE5A7B271DBA29516B84E0946F27A687B6F1F3CD0h6UED" TargetMode="External"/><Relationship Id="rId269" Type="http://schemas.openxmlformats.org/officeDocument/2006/relationships/hyperlink" Target="consultantplus://offline/ref=B6E1813E0B8DC75C8961A406151884C2EEC66F4E2768E565B46EAC251D80AF490A14211B8797FDA2CACF7B46249A862EDAB00BB2BFgCU2D" TargetMode="External"/><Relationship Id="rId434" Type="http://schemas.openxmlformats.org/officeDocument/2006/relationships/hyperlink" Target="consultantplus://offline/ref=B6E1813E0B8DC75C8961BA0B0374DAC7ECCC38452F6CEC3BE13EAA7242D0A91C4A54274CC1D0FBF79B8B2F482797CC7F9BFB04B0BBDE24A57075003Bg0UED" TargetMode="External"/><Relationship Id="rId476" Type="http://schemas.openxmlformats.org/officeDocument/2006/relationships/hyperlink" Target="consultantplus://offline/ref=B6E1813E0B8DC75C8961BA0B0374DAC7ECCC38452F6CE734E838AA7242D0A91C4A54274CC1D0FBF79B8B2E492397CC7F9BFB04B0BBDE24A57075003Bg0UED" TargetMode="External"/><Relationship Id="rId641" Type="http://schemas.openxmlformats.org/officeDocument/2006/relationships/hyperlink" Target="consultantplus://offline/ref=B6E1813E0B8DC75C8961BA0B0374DAC7ECCC38452F6CE931E832AA7242D0A91C4A54274CC1D0FBF79B8B2A492697CC7F9BFB04B0BBDE24A57075003Bg0UED" TargetMode="External"/><Relationship Id="rId683" Type="http://schemas.openxmlformats.org/officeDocument/2006/relationships/hyperlink" Target="consultantplus://offline/ref=B6E1813E0B8DC75C8961BA0B0374DAC7ECCC38452F6CEC3BE13EAA7242D0A91C4A54274CC1D0FBF79B8B2D422497CC7F9BFB04B0BBDE24A57075003Bg0UED" TargetMode="External"/><Relationship Id="rId739" Type="http://schemas.openxmlformats.org/officeDocument/2006/relationships/hyperlink" Target="consultantplus://offline/ref=B6E1813E0B8DC75C8961A406151884C2EFCE624B2D6AE565B46EAC251D80AF49181479158092E8F69E952C4B24g9UED" TargetMode="External"/><Relationship Id="rId890" Type="http://schemas.openxmlformats.org/officeDocument/2006/relationships/hyperlink" Target="consultantplus://offline/ref=18030F29E1369EEB6FBBC75BDA5185FD426D1357F0BAF51530EE68376A204EF396CDFBE43348DEFFE5A4B073DCA29516B84E0946F27A687B6F1F3CD0h6UED" TargetMode="External"/><Relationship Id="rId904" Type="http://schemas.openxmlformats.org/officeDocument/2006/relationships/hyperlink" Target="consultantplus://offline/ref=18030F29E1369EEB6FBBC75BDA5185FD426D1357F0BAF21230E868376A204EF396CDFBE43348DEFFE5A6B775DEA29516B84E0946F27A687B6F1F3CD0h6UED" TargetMode="External"/><Relationship Id="rId1064" Type="http://schemas.openxmlformats.org/officeDocument/2006/relationships/hyperlink" Target="consultantplus://offline/ref=18030F29E1369EEB6FBBC75BDA5185FD426D1357F0BAF51530EE68376A204EF396CDFBE43348DEFFE5A4B070DAA29516B84E0946F27A687B6F1F3CD0h6UED" TargetMode="External"/><Relationship Id="rId33" Type="http://schemas.openxmlformats.org/officeDocument/2006/relationships/hyperlink" Target="consultantplus://offline/ref=B6E1813E0B8DC75C8961BA0B0374DAC7ECCC3845266DED36E931F7784A89A51E4D5B785BC699F7F69B8B2E4E2DC8C96A8AA30BB4A3C021BE6C7702g3UBD" TargetMode="External"/><Relationship Id="rId129" Type="http://schemas.openxmlformats.org/officeDocument/2006/relationships/hyperlink" Target="consultantplus://offline/ref=B6E1813E0B8DC75C8961BA0B0374DAC7ECCC38452F6EEE31E133AA7242D0A91C4A54274CC1D0FBF79B8B2E4A2697CC7F9BFB04B0BBDE24A57075003Bg0UED" TargetMode="External"/><Relationship Id="rId280" Type="http://schemas.openxmlformats.org/officeDocument/2006/relationships/hyperlink" Target="consultantplus://offline/ref=B6E1813E0B8DC75C8961BA0B0374DAC7ECCC38452F6DE935EF33AA7242D0A91C4A54274CC1D0FBF79B8B2C492497CC7F9BFB04B0BBDE24A57075003Bg0UED" TargetMode="External"/><Relationship Id="rId336" Type="http://schemas.openxmlformats.org/officeDocument/2006/relationships/hyperlink" Target="consultantplus://offline/ref=B6E1813E0B8DC75C8961A406151884C2E8C760482E68E565B46EAC251D80AF490A1421198294F6F792807A1A62C9952CD9B009B7A3C224A2g6UCD" TargetMode="External"/><Relationship Id="rId501" Type="http://schemas.openxmlformats.org/officeDocument/2006/relationships/hyperlink" Target="consultantplus://offline/ref=B6E1813E0B8DC75C8961BA0B0374DAC7ECCC38452F6CE734E838AA7242D0A91C4A54274CC1D0FBF79B8B2E4F2197CC7F9BFB04B0BBDE24A57075003Bg0UED" TargetMode="External"/><Relationship Id="rId543" Type="http://schemas.openxmlformats.org/officeDocument/2006/relationships/hyperlink" Target="consultantplus://offline/ref=B6E1813E0B8DC75C8961BA0B0374DAC7ECCC38452F6DE935EF33AA7242D0A91C4A54274CC1D0FBF79B8B26492297CC7F9BFB04B0BBDE24A57075003Bg0UED" TargetMode="External"/><Relationship Id="rId946" Type="http://schemas.openxmlformats.org/officeDocument/2006/relationships/hyperlink" Target="consultantplus://offline/ref=18030F29E1369EEB6FBBC75BDA5185FD426D1357F0B8FB1634ED68376A204EF396CDFBE43348DEFFE5A7B775D8A29516B84E0946F27A687B6F1F3CD0h6UED" TargetMode="External"/><Relationship Id="rId988" Type="http://schemas.openxmlformats.org/officeDocument/2006/relationships/image" Target="media/image11.wmf"/><Relationship Id="rId75" Type="http://schemas.openxmlformats.org/officeDocument/2006/relationships/hyperlink" Target="consultantplus://offline/ref=B6E1813E0B8DC75C8961BA0B0374DAC7ECCC38452F6FE63BE133AA7242D0A91C4A54274CC1D0FBF79B8B2E4B2397CC7F9BFB04B0BBDE24A57075003Bg0UED" TargetMode="External"/><Relationship Id="rId140" Type="http://schemas.openxmlformats.org/officeDocument/2006/relationships/hyperlink" Target="consultantplus://offline/ref=B6E1813E0B8DC75C8961BA0B0374DAC7ECCC38452F6EE634EF3CAA7242D0A91C4A54274CC1D0FBF79B8B2E4B2397CC7F9BFB04B0BBDE24A57075003Bg0UED" TargetMode="External"/><Relationship Id="rId182" Type="http://schemas.openxmlformats.org/officeDocument/2006/relationships/hyperlink" Target="consultantplus://offline/ref=B6E1813E0B8DC75C8961BA0B0374DAC7ECCC38452F6EED35EC3CAA7242D0A91C4A54274CC1D0FBF79B8B2E492097CC7F9BFB04B0BBDE24A57075003Bg0UED" TargetMode="External"/><Relationship Id="rId378" Type="http://schemas.openxmlformats.org/officeDocument/2006/relationships/hyperlink" Target="consultantplus://offline/ref=B6E1813E0B8DC75C8961BA0B0374DAC7ECCC38452F6CED36EA3DAA7242D0A91C4A54274CC1D0FBF79B8B2F4F2797CC7F9BFB04B0BBDE24A57075003Bg0UED" TargetMode="External"/><Relationship Id="rId403" Type="http://schemas.openxmlformats.org/officeDocument/2006/relationships/hyperlink" Target="consultantplus://offline/ref=B6E1813E0B8DC75C8961BA0B0374DAC7ECCC38452F6EEE31E133AA7242D0A91C4A54274CC1D0FBF79B8B2B492497CC7F9BFB04B0BBDE24A57075003Bg0UED" TargetMode="External"/><Relationship Id="rId585" Type="http://schemas.openxmlformats.org/officeDocument/2006/relationships/hyperlink" Target="consultantplus://offline/ref=B6E1813E0B8DC75C8961BA0B0374DAC7ECCC38452F6DE935EF33AA7242D0A91C4A54274CC1D0FBF79B8B26432097CC7F9BFB04B0BBDE24A57075003Bg0UED" TargetMode="External"/><Relationship Id="rId750" Type="http://schemas.openxmlformats.org/officeDocument/2006/relationships/hyperlink" Target="consultantplus://offline/ref=B6E1813E0B8DC75C8961BA0B0374DAC7ECCC38452F6CEB35E03EAA7242D0A91C4A54274CC1D0FBF79B8A2E4C2497CC7F9BFB04B0BBDE24A57075003Bg0UED" TargetMode="External"/><Relationship Id="rId792" Type="http://schemas.openxmlformats.org/officeDocument/2006/relationships/hyperlink" Target="consultantplus://offline/ref=18030F29E1369EEB6FBBD956CC3DDBF843614F5CF5B8F9436FBE6E60357048A6C48DA5BD720ACDFEE0BAB675D9hAUBD" TargetMode="External"/><Relationship Id="rId806" Type="http://schemas.openxmlformats.org/officeDocument/2006/relationships/hyperlink" Target="consultantplus://offline/ref=18030F29E1369EEB6FBBC75BDA5185FD426D1357F0BAF51530EE68376A204EF396CDFBE43348DEFFE5A4B073DCA29516B84E0946F27A687B6F1F3CD0h6UED" TargetMode="External"/><Relationship Id="rId848" Type="http://schemas.openxmlformats.org/officeDocument/2006/relationships/hyperlink" Target="consultantplus://offline/ref=18030F29E1369EEB6FBBC75BDA5185FD426D1357F0BBF51535EF68376A204EF396CDFBE43348DEFFE5A4B472DCA29516B84E0946F27A687B6F1F3CD0h6UED" TargetMode="External"/><Relationship Id="rId1033" Type="http://schemas.openxmlformats.org/officeDocument/2006/relationships/hyperlink" Target="consultantplus://offline/ref=18030F29E1369EEB6FBBD956CC3DDBF846674B58F7B1F9436FBE6E60357048A6D68DFDB17205D6F5B1F5F020D6ABC759FC1E1A46F466h6UAD" TargetMode="External"/><Relationship Id="rId6" Type="http://schemas.openxmlformats.org/officeDocument/2006/relationships/hyperlink" Target="consultantplus://offline/ref=B6E1813E0B8DC75C8961BA0B0374DAC7ECCC38452868E734EB31F7784A89A51E4D5B785BC699F7F69B8B2E4E2DC8C96A8AA30BB4A3C021BE6C7702g3UBD" TargetMode="External"/><Relationship Id="rId238" Type="http://schemas.openxmlformats.org/officeDocument/2006/relationships/hyperlink" Target="consultantplus://offline/ref=B6E1813E0B8DC75C8961BA0B0374DAC7ECCC38452F6DE634ED33AA7242D0A91C4A54274CD3D0A3FB998D304B23829A2EDDgAUCD" TargetMode="External"/><Relationship Id="rId445" Type="http://schemas.openxmlformats.org/officeDocument/2006/relationships/hyperlink" Target="consultantplus://offline/ref=B6E1813E0B8DC75C8961BA0B0374DAC7ECCC38452F6CE735EC3EAA7242D0A91C4A54274CC1D0FBF79B8B2E4D2597CC7F9BFB04B0BBDE24A57075003Bg0UED" TargetMode="External"/><Relationship Id="rId487" Type="http://schemas.openxmlformats.org/officeDocument/2006/relationships/hyperlink" Target="consultantplus://offline/ref=B6E1813E0B8DC75C8961BA0B0374DAC7ECCC38452F6CE630EE3CAA7242D0A91C4A54274CC1D0FBF79B8B2E4B2F97CC7F9BFB04B0BBDE24A57075003Bg0UED" TargetMode="External"/><Relationship Id="rId610" Type="http://schemas.openxmlformats.org/officeDocument/2006/relationships/hyperlink" Target="consultantplus://offline/ref=B6E1813E0B8DC75C8961BA0B0374DAC7ECCC38452F6CEB35E03EAA7242D0A91C4A54274CC1D0FBF79B8B2F4E2297CC7F9BFB04B0BBDE24A57075003Bg0UED" TargetMode="External"/><Relationship Id="rId652" Type="http://schemas.openxmlformats.org/officeDocument/2006/relationships/hyperlink" Target="consultantplus://offline/ref=B6E1813E0B8DC75C8961BA0B0374DAC7ECCC38452F6CE836EA39AA7242D0A91C4A54274CD3D0A3FB998D304B23829A2EDDgAUCD" TargetMode="External"/><Relationship Id="rId694" Type="http://schemas.openxmlformats.org/officeDocument/2006/relationships/hyperlink" Target="consultantplus://offline/ref=B6E1813E0B8DC75C8961BA0B0374DAC7ECCC38452F6CE736EC39AA7242D0A91C4A54274CC1D0FBF79B8B2E4A2697CC7F9BFB04B0BBDE24A57075003Bg0UED" TargetMode="External"/><Relationship Id="rId708" Type="http://schemas.openxmlformats.org/officeDocument/2006/relationships/hyperlink" Target="consultantplus://offline/ref=B6E1813E0B8DC75C8961BA0B0374DAC7ECCC38452F6CE833EF3BAA7242D0A91C4A54274CC1D0FBF79B8B2C492697CC7F9BFB04B0BBDE24A57075003Bg0UED" TargetMode="External"/><Relationship Id="rId915" Type="http://schemas.openxmlformats.org/officeDocument/2006/relationships/hyperlink" Target="consultantplus://offline/ref=18030F29E1369EEB6FBBC75BDA5185FD426D1357F0B8F71435E968376A204EF396CDFBE43348DEFFE5A4BD7CD9A29516B84E0946F27A687B6F1F3CD0h6UED" TargetMode="External"/><Relationship Id="rId1075" Type="http://schemas.openxmlformats.org/officeDocument/2006/relationships/hyperlink" Target="consultantplus://offline/ref=18030F29E1369EEB6FBBC75BDA5185FD426D1357F0BAF51530EE68376A204EF396CDFBE43348DEFFE5A4B174D9A29516B84E0946F27A687B6F1F3CD0h6UED" TargetMode="External"/><Relationship Id="rId291" Type="http://schemas.openxmlformats.org/officeDocument/2006/relationships/hyperlink" Target="consultantplus://offline/ref=B6E1813E0B8DC75C8961BA0B0374DAC7ECCC38452F6DE634ED33AA7242D0A91C4A54274CC1D0FBF79B8B2E4A2497CC7F9BFB04B0BBDE24A57075003Bg0UED" TargetMode="External"/><Relationship Id="rId305" Type="http://schemas.openxmlformats.org/officeDocument/2006/relationships/hyperlink" Target="consultantplus://offline/ref=B6E1813E0B8DC75C8961BA0B0374DAC7ECCC38452F6DE935EF33AA7242D0A91C4A54274CC1D0FBF79B8B2C422597CC7F9BFB04B0BBDE24A57075003Bg0UED" TargetMode="External"/><Relationship Id="rId347" Type="http://schemas.openxmlformats.org/officeDocument/2006/relationships/hyperlink" Target="consultantplus://offline/ref=B6E1813E0B8DC75C8961BA0B0374DAC7ECCC38452F6DE935EF33AA7242D0A91C4A54274CC1D0FBF79B8B2A4C2497CC7F9BFB04B0BBDE24A57075003Bg0UED" TargetMode="External"/><Relationship Id="rId512" Type="http://schemas.openxmlformats.org/officeDocument/2006/relationships/hyperlink" Target="consultantplus://offline/ref=B6E1813E0B8DC75C8961BA0B0374DAC7ECCC38452F6EEE31E133AA7242D0A91C4A54274CC1D0FBF79B8B26422197CC7F9BFB04B0BBDE24A57075003Bg0UED" TargetMode="External"/><Relationship Id="rId957" Type="http://schemas.openxmlformats.org/officeDocument/2006/relationships/hyperlink" Target="consultantplus://offline/ref=18030F29E1369EEB6FBBC75BDA5185FD426D1357F0B8F51530EE68376A204EF396CDFBE43348DEFFE5A4B476DFA29516B84E0946F27A687B6F1F3CD0h6UED" TargetMode="External"/><Relationship Id="rId999" Type="http://schemas.openxmlformats.org/officeDocument/2006/relationships/hyperlink" Target="consultantplus://offline/ref=18030F29E1369EEB6FBBC75BDA5185FD426D1357F0BAF21230E868376A204EF396CDFBE43348DEFFE5A6B774DEA29516B84E0946F27A687B6F1F3CD0h6UED" TargetMode="External"/><Relationship Id="rId1100" Type="http://schemas.openxmlformats.org/officeDocument/2006/relationships/hyperlink" Target="consultantplus://offline/ref=18030F29E1369EEB6FBBC75BDA5185FD426D1357F0BAF51731EC68376A204EF396CDFBE43348DEFFE5A4BC7DD9A29516B84E0946F27A687B6F1F3CD0h6UED" TargetMode="External"/><Relationship Id="rId44" Type="http://schemas.openxmlformats.org/officeDocument/2006/relationships/hyperlink" Target="consultantplus://offline/ref=B6E1813E0B8DC75C8961BA0B0374DAC7ECCC3845276FEA34E131F7784A89A51E4D5B785BC699F7F69B8B2E4E2DC8C96A8AA30BB4A3C021BE6C7702g3UBD" TargetMode="External"/><Relationship Id="rId86" Type="http://schemas.openxmlformats.org/officeDocument/2006/relationships/hyperlink" Target="consultantplus://offline/ref=B6E1813E0B8DC75C8961BA0B0374DAC7ECCC38452F6EE634E832AA7242D0A91C4A54274CC1D0FBF79B8B2E4B2397CC7F9BFB04B0BBDE24A57075003Bg0UED" TargetMode="External"/><Relationship Id="rId151" Type="http://schemas.openxmlformats.org/officeDocument/2006/relationships/hyperlink" Target="consultantplus://offline/ref=B6E1813E0B8DC75C8961BA0B0374DAC7ECCC38452F6DE837EE3CAA7242D0A91C4A54274CC1D0FBF79B8B2E4B2397CC7F9BFB04B0BBDE24A57075003Bg0UED" TargetMode="External"/><Relationship Id="rId389" Type="http://schemas.openxmlformats.org/officeDocument/2006/relationships/hyperlink" Target="consultantplus://offline/ref=B6E1813E0B8DC75C8961A406151884C2E8C6644F2C6AE565B46EAC251D80AF49181479158092E8F69E952C4B24g9UED" TargetMode="External"/><Relationship Id="rId554" Type="http://schemas.openxmlformats.org/officeDocument/2006/relationships/hyperlink" Target="consultantplus://offline/ref=B6E1813E0B8DC75C8961A406151884C2E8C6604A2867E565B46EAC251D80AF49181479158092E8F69E952C4B24g9UED" TargetMode="External"/><Relationship Id="rId596" Type="http://schemas.openxmlformats.org/officeDocument/2006/relationships/hyperlink" Target="consultantplus://offline/ref=B6E1813E0B8DC75C8961BA0B0374DAC7ECCC38452F6DE935EF33AA7242D0A91C4A54274CC1D0FBF79B8B274B2197CC7F9BFB04B0BBDE24A57075003Bg0UED" TargetMode="External"/><Relationship Id="rId761" Type="http://schemas.openxmlformats.org/officeDocument/2006/relationships/hyperlink" Target="consultantplus://offline/ref=B6E1813E0B8DC75C8961BA0B0374DAC7ECCC38452F6CE931E832AA7242D0A91C4A54274CC1D0FBF79B8826482197CC7F9BFB04B0BBDE24A57075003Bg0UED" TargetMode="External"/><Relationship Id="rId817" Type="http://schemas.openxmlformats.org/officeDocument/2006/relationships/hyperlink" Target="consultantplus://offline/ref=18030F29E1369EEB6FBBC75BDA5185FD426D1357F0BBF01133EE68376A204EF396CDFBE43348DEFFE5A6B572D2A29516B84E0946F27A687B6F1F3CD0h6UED" TargetMode="External"/><Relationship Id="rId859" Type="http://schemas.openxmlformats.org/officeDocument/2006/relationships/hyperlink" Target="consultantplus://offline/ref=18030F29E1369EEB6FBBC75BDA5185FD426D1357F0BBF51535EF68376A204EF396CDFBE43348DEFFE5A4B575DCA29516B84E0946F27A687B6F1F3CD0h6UED" TargetMode="External"/><Relationship Id="rId1002" Type="http://schemas.openxmlformats.org/officeDocument/2006/relationships/hyperlink" Target="consultantplus://offline/ref=18030F29E1369EEB6FBBC75BDA5185FD426D1357F0BAF51530EE68376A204EF396CDFBE43348DEFFE5A4B070DAA29516B84E0946F27A687B6F1F3CD0h6UED" TargetMode="External"/><Relationship Id="rId193" Type="http://schemas.openxmlformats.org/officeDocument/2006/relationships/hyperlink" Target="consultantplus://offline/ref=B6E1813E0B8DC75C8961BA0B0374DAC7ECCC38452F6EEA3BE932AA7242D0A91C4A54274CC1D0FBF79B8B2E4D2697CC7F9BFB04B0BBDE24A57075003Bg0UED" TargetMode="External"/><Relationship Id="rId207" Type="http://schemas.openxmlformats.org/officeDocument/2006/relationships/hyperlink" Target="consultantplus://offline/ref=B6E1813E0B8DC75C8961BA0B0374DAC7ECCC38452F6DE635EC3CAA7242D0A91C4A54274CC1D0FBF79B8B2E482697CC7F9BFB04B0BBDE24A57075003Bg0UED" TargetMode="External"/><Relationship Id="rId249" Type="http://schemas.openxmlformats.org/officeDocument/2006/relationships/hyperlink" Target="consultantplus://offline/ref=B6E1813E0B8DC75C8961BA0B0374DAC7ECCC38452F6DE93BEA3CAA7242D0A91C4A54274CC1D0FBF79B8B2E4B2F97CC7F9BFB04B0BBDE24A57075003Bg0UED" TargetMode="External"/><Relationship Id="rId414" Type="http://schemas.openxmlformats.org/officeDocument/2006/relationships/hyperlink" Target="consultantplus://offline/ref=B6E1813E0B8DC75C8961BA0B0374DAC7ECCC38452F6CE630EE3CAA7242D0A91C4A54274CC1D0FBF79B8B2F4A2397CC7F9BFB04B0BBDE24A57075003Bg0UED" TargetMode="External"/><Relationship Id="rId456" Type="http://schemas.openxmlformats.org/officeDocument/2006/relationships/hyperlink" Target="consultantplus://offline/ref=B6E1813E0B8DC75C8961BA0B0374DAC7ECCC3845286EE835ED31F7784A89A51E4D5B7849C6C1FBF49D952E4E389E982CgDUDD" TargetMode="External"/><Relationship Id="rId498" Type="http://schemas.openxmlformats.org/officeDocument/2006/relationships/hyperlink" Target="consultantplus://offline/ref=B6E1813E0B8DC75C8961BA0B0374DAC7ECCC38452F6EEB32EE39AA7242D0A91C4A54274CC1D0FBF79B8B264B2397CC7F9BFB04B0BBDE24A57075003Bg0UED" TargetMode="External"/><Relationship Id="rId621" Type="http://schemas.openxmlformats.org/officeDocument/2006/relationships/hyperlink" Target="consultantplus://offline/ref=B6E1813E0B8DC75C8961BA0B0374DAC7ECCC38452F6CE630EE3CAA7242D0A91C4A54274CC1D0FBF79B8B2C482197CC7F9BFB04B0BBDE24A57075003Bg0UED" TargetMode="External"/><Relationship Id="rId663" Type="http://schemas.openxmlformats.org/officeDocument/2006/relationships/hyperlink" Target="consultantplus://offline/ref=B6E1813E0B8DC75C8961BA0B0374DAC7ECCC38452F6CE630EE3CAA7242D0A91C4A54274CC1D0FBF79B8B2E4B2F97CC7F9BFB04B0BBDE24A57075003Bg0UED" TargetMode="External"/><Relationship Id="rId870" Type="http://schemas.openxmlformats.org/officeDocument/2006/relationships/hyperlink" Target="consultantplus://offline/ref=18030F29E1369EEB6FBBC75BDA5185FD426D1357F0BBF51535EF68376A204EF396CDFBE43348DEFFE5A4B576D2A29516B84E0946F27A687B6F1F3CD0h6UED" TargetMode="External"/><Relationship Id="rId1044" Type="http://schemas.openxmlformats.org/officeDocument/2006/relationships/hyperlink" Target="consultantplus://offline/ref=18030F29E1369EEB6FBBC75BDA5185FD426D1357F0BAF51530EE68376A204EF396CDFBE43348DEFFE5A4B07CDAA29516B84E0946F27A687B6F1F3CD0h6UED" TargetMode="External"/><Relationship Id="rId1086" Type="http://schemas.openxmlformats.org/officeDocument/2006/relationships/hyperlink" Target="consultantplus://offline/ref=18030F29E1369EEB6FBBC75BDA5185FD426D1357F0BAF41534EB68376A204EF396CDFBE43348DEFFE5A5B073D9A29516B84E0946F27A687B6F1F3CD0h6UED" TargetMode="External"/><Relationship Id="rId13" Type="http://schemas.openxmlformats.org/officeDocument/2006/relationships/hyperlink" Target="consultantplus://offline/ref=B6E1813E0B8DC75C8961BA0B0374DAC7ECCC3845296DE632E931F7784A89A51E4D5B785BC699F7F69B8B2E4E2DC8C96A8AA30BB4A3C021BE6C7702g3UBD" TargetMode="External"/><Relationship Id="rId109" Type="http://schemas.openxmlformats.org/officeDocument/2006/relationships/hyperlink" Target="consultantplus://offline/ref=B6E1813E0B8DC75C8961BA0B0374DAC7ECCC38452F6CEB31EF3FAA7242D0A91C4A54274CC1D0FBF79B8B2E4B2397CC7F9BFB04B0BBDE24A57075003Bg0UED" TargetMode="External"/><Relationship Id="rId260" Type="http://schemas.openxmlformats.org/officeDocument/2006/relationships/hyperlink" Target="consultantplus://offline/ref=B6E1813E0B8DC75C8961BA0B0374DAC7ECCC38452F6CE630EE3CAA7242D0A91C4A54274CC1D0FBF79B8B2E4D2497CC7F9BFB04B0BBDE24A57075003Bg0UED" TargetMode="External"/><Relationship Id="rId316" Type="http://schemas.openxmlformats.org/officeDocument/2006/relationships/hyperlink" Target="consultantplus://offline/ref=B6E1813E0B8DC75C8961A406151884C2E8C662482B68E565B46EAC251D80AF490A1421198294F7FE93807A1A62C9952CD9B009B7A3C224A2g6UCD" TargetMode="External"/><Relationship Id="rId523" Type="http://schemas.openxmlformats.org/officeDocument/2006/relationships/hyperlink" Target="consultantplus://offline/ref=B6E1813E0B8DC75C8961BA0B0374DAC7ECCC38452F6DE935EF33AA7242D0A91C4A54274CC1D0FBF79B8B294C2F97CC7F9BFB04B0BBDE24A57075003Bg0UED" TargetMode="External"/><Relationship Id="rId719" Type="http://schemas.openxmlformats.org/officeDocument/2006/relationships/hyperlink" Target="consultantplus://offline/ref=B6E1813E0B8DC75C8961BA0B0374DAC7ECCC38452F6CE833EF3BAA7242D0A91C4A54274CC1D0FBF79B8B2B482197CC7F9BFB04B0BBDE24A57075003Bg0UED" TargetMode="External"/><Relationship Id="rId926" Type="http://schemas.openxmlformats.org/officeDocument/2006/relationships/hyperlink" Target="consultantplus://offline/ref=18030F29E1369EEB6FBBC75BDA5185FD426D1357F0B8F51431EC68376A204EF396CDFBE43348DEFFE5A5B171DEA29516B84E0946F27A687B6F1F3CD0h6UED" TargetMode="External"/><Relationship Id="rId968" Type="http://schemas.openxmlformats.org/officeDocument/2006/relationships/hyperlink" Target="consultantplus://offline/ref=18030F29E1369EEB6FBBD956CC3DDBF846674C5FF7BFF9436FBE6E60357048A6D68DFDB1700CD2FFE2AFE0249FFCCC45FA050441EA66687Ch7U3D" TargetMode="External"/><Relationship Id="rId55" Type="http://schemas.openxmlformats.org/officeDocument/2006/relationships/hyperlink" Target="consultantplus://offline/ref=B6E1813E0B8DC75C8961BA0B0374DAC7ECCC38452767EF33EA31F7784A89A51E4D5B785BC699F7F69B8B2E4F2DC8C96A8AA30BB4A3C021BE6C7702g3UBD" TargetMode="External"/><Relationship Id="rId97" Type="http://schemas.openxmlformats.org/officeDocument/2006/relationships/hyperlink" Target="consultantplus://offline/ref=B6E1813E0B8DC75C8961BA0B0374DAC7ECCC38452F6DE833ED3FAA7242D0A91C4A54274CC1D0FBF79B8B2E4B2397CC7F9BFB04B0BBDE24A57075003Bg0UED" TargetMode="External"/><Relationship Id="rId120" Type="http://schemas.openxmlformats.org/officeDocument/2006/relationships/hyperlink" Target="consultantplus://offline/ref=B6E1813E0B8DC75C8961BA0B0374DAC7ECCC38452F6CE734E838AA7242D0A91C4A54274CC1D0FBF79B8B2E4B2397CC7F9BFB04B0BBDE24A57075003Bg0UED" TargetMode="External"/><Relationship Id="rId358" Type="http://schemas.openxmlformats.org/officeDocument/2006/relationships/hyperlink" Target="consultantplus://offline/ref=B6E1813E0B8DC75C8961A406151884C2EDC56F4B2D6AE565B46EAC251D80AF49181479158092E8F69E952C4B24g9UED" TargetMode="External"/><Relationship Id="rId565" Type="http://schemas.openxmlformats.org/officeDocument/2006/relationships/hyperlink" Target="consultantplus://offline/ref=B6E1813E0B8DC75C8961BA0B0374DAC7ECCC38452F6CE630EE3CAA7242D0A91C4A54274CC1D0FBF79B8B2F422F97CC7F9BFB04B0BBDE24A57075003Bg0UED" TargetMode="External"/><Relationship Id="rId730" Type="http://schemas.openxmlformats.org/officeDocument/2006/relationships/hyperlink" Target="consultantplus://offline/ref=B6E1813E0B8DC75C8961BA0B0374DAC7ECCC38452F6CE931E832AA7242D0A91C4A54274CC1D0FBF79B8A294C2297CC7F9BFB04B0BBDE24A57075003Bg0UED" TargetMode="External"/><Relationship Id="rId772" Type="http://schemas.openxmlformats.org/officeDocument/2006/relationships/hyperlink" Target="consultantplus://offline/ref=18030F29E1369EEB6FBBD956CC3DDBF846674F5DF3BCF9436FBE6E60357048A6C48DA5BD720ACDFEE0BAB675D9hAUBD" TargetMode="External"/><Relationship Id="rId828" Type="http://schemas.openxmlformats.org/officeDocument/2006/relationships/hyperlink" Target="consultantplus://offline/ref=18030F29E1369EEB6FBBC75BDA5185FD426D1357F0BBF51535EF68376A204EF396CDFBE43348DEFFE5A4B477D3A29516B84E0946F27A687B6F1F3CD0h6UED" TargetMode="External"/><Relationship Id="rId1013" Type="http://schemas.openxmlformats.org/officeDocument/2006/relationships/hyperlink" Target="consultantplus://offline/ref=18030F29E1369EEB6FBBC75BDA5185FD426D1357F0B8FB1634ED68376A204EF396CDFBE43348DEFFE5A7B774DCA29516B84E0946F27A687B6F1F3CD0h6UED" TargetMode="External"/><Relationship Id="rId162" Type="http://schemas.openxmlformats.org/officeDocument/2006/relationships/hyperlink" Target="consultantplus://offline/ref=B6E1813E0B8DC75C8961BA0B0374DAC7ECCC38452F6CEB31EF3FAA7242D0A91C4A54274CC1D0FBF79B8B2E4B2397CC7F9BFB04B0BBDE24A57075003Bg0UED" TargetMode="External"/><Relationship Id="rId218" Type="http://schemas.openxmlformats.org/officeDocument/2006/relationships/hyperlink" Target="consultantplus://offline/ref=B6E1813E0B8DC75C8961A406151884C2E8C6644F2C6AE565B46EAC251D80AF49181479158092E8F69E952C4B24g9UED" TargetMode="External"/><Relationship Id="rId425" Type="http://schemas.openxmlformats.org/officeDocument/2006/relationships/hyperlink" Target="consultantplus://offline/ref=B6E1813E0B8DC75C8961BA0B0374DAC7ECCC38452F6DE935EF33AA7242D0A91C4A54274CC1D0FBF79B8B2B432597CC7F9BFB04B0BBDE24A57075003Bg0UED" TargetMode="External"/><Relationship Id="rId467" Type="http://schemas.openxmlformats.org/officeDocument/2006/relationships/hyperlink" Target="consultantplus://offline/ref=B6E1813E0B8DC75C8961BA0B0374DAC7ECCC38452F6EEE31E133AA7242D0A91C4A54274CC1D0FBF79B8B294D2097CC7F9BFB04B0BBDE24A57075003Bg0UED" TargetMode="External"/><Relationship Id="rId632" Type="http://schemas.openxmlformats.org/officeDocument/2006/relationships/hyperlink" Target="consultantplus://offline/ref=B6E1813E0B8DC75C8961BA0B0374DAC7ECCC38452F6CEA32EB3DAA7242D0A91C4A54274CD3D0A3FB998D304B23829A2EDDgAUCD" TargetMode="External"/><Relationship Id="rId1055" Type="http://schemas.openxmlformats.org/officeDocument/2006/relationships/hyperlink" Target="consultantplus://offline/ref=18030F29E1369EEB6FBBC75BDA5185FD426D1357F0BAFB1030EF68376A204EF396CDFBE4214886F3E7A2AA75DEB7C347FEh1U9D" TargetMode="External"/><Relationship Id="rId1097" Type="http://schemas.openxmlformats.org/officeDocument/2006/relationships/hyperlink" Target="consultantplus://offline/ref=18030F29E1369EEB6FBBC75BDA5185FD426D1357F0BAF51733E268376A204EF396CDFBE43348DEFFE5A0B173DAA29516B84E0946F27A687B6F1F3CD0h6UED" TargetMode="External"/><Relationship Id="rId271" Type="http://schemas.openxmlformats.org/officeDocument/2006/relationships/hyperlink" Target="consultantplus://offline/ref=B6E1813E0B8DC75C8961BA0B0374DAC7ECCC38452F6CE630EE3CAA7242D0A91C4A54274CC1D0FBF79B8B2E4D2297CC7F9BFB04B0BBDE24A57075003Bg0UED" TargetMode="External"/><Relationship Id="rId674" Type="http://schemas.openxmlformats.org/officeDocument/2006/relationships/hyperlink" Target="consultantplus://offline/ref=B6E1813E0B8DC75C8961A406151884C2E8C6644F2C6AE565B46EAC251D80AF49181479158092E8F69E952C4B24g9UED" TargetMode="External"/><Relationship Id="rId881" Type="http://schemas.openxmlformats.org/officeDocument/2006/relationships/hyperlink" Target="consultantplus://offline/ref=18030F29E1369EEB6FBBC75BDA5185FD426D1357F0BBF51535EF68376A204EF396CDFBE43348DEFFE5A4B57CDAA29516B84E0946F27A687B6F1F3CD0h6UED" TargetMode="External"/><Relationship Id="rId937" Type="http://schemas.openxmlformats.org/officeDocument/2006/relationships/hyperlink" Target="consultantplus://offline/ref=18030F29E1369EEB6FBBC75BDA5185FD426D1357F0BAF51530EE68376A204EF396CDFBE43348DEFFE5A4B77CDAA29516B84E0946F27A687B6F1F3CD0h6UED" TargetMode="External"/><Relationship Id="rId979" Type="http://schemas.openxmlformats.org/officeDocument/2006/relationships/hyperlink" Target="consultantplus://offline/ref=18030F29E1369EEB6FBBD956CC3DDBF846674B58F4B8F9436FBE6E60357048A6D68DFDB1700CD1FAE2AFE0249FFCCC45FA050441EA66687Ch7U3D" TargetMode="External"/><Relationship Id="rId24" Type="http://schemas.openxmlformats.org/officeDocument/2006/relationships/hyperlink" Target="consultantplus://offline/ref=B6E1813E0B8DC75C8961BA0B0374DAC7ECCC38452968EF32ED31F7784A89A51E4D5B785BC699F7F69B8B2E4E2DC8C96A8AA30BB4A3C021BE6C7702g3UBD" TargetMode="External"/><Relationship Id="rId66" Type="http://schemas.openxmlformats.org/officeDocument/2006/relationships/hyperlink" Target="consultantplus://offline/ref=B6E1813E0B8DC75C8961BA0B0374DAC7ECCC38452F6FEC32E03FAA7242D0A91C4A54274CC1D0FBF79B8B2E4B2397CC7F9BFB04B0BBDE24A57075003Bg0UED" TargetMode="External"/><Relationship Id="rId131" Type="http://schemas.openxmlformats.org/officeDocument/2006/relationships/hyperlink" Target="consultantplus://offline/ref=B6E1813E0B8DC75C8961BA0B0374DAC7ECCC38452F6EEC35ED3AAA7242D0A91C4A54274CC1D0FBF79B8B2E4B2397CC7F9BFB04B0BBDE24A57075003Bg0UED" TargetMode="External"/><Relationship Id="rId327" Type="http://schemas.openxmlformats.org/officeDocument/2006/relationships/hyperlink" Target="consultantplus://offline/ref=B6E1813E0B8DC75C8961BA0B0374DAC7ECCC38452F6CE931E832AA7242D0A91C4A54274CC1D0FBF79B8B2F4A2397CC7F9BFB04B0BBDE24A57075003Bg0UED" TargetMode="External"/><Relationship Id="rId369" Type="http://schemas.openxmlformats.org/officeDocument/2006/relationships/hyperlink" Target="consultantplus://offline/ref=B6E1813E0B8DC75C8961BA0B0374DAC7ECCC38452F6DE935EF33AA7242D0A91C4A54274CC1D0FBF79B8B2B4B2797CC7F9BFB04B0BBDE24A57075003Bg0UED" TargetMode="External"/><Relationship Id="rId534" Type="http://schemas.openxmlformats.org/officeDocument/2006/relationships/hyperlink" Target="consultantplus://offline/ref=B6E1813E0B8DC75C8961BA0B0374DAC7ECCC38452F6DE935EF33AA7242D0A91C4A54274CC1D0FBF79B8B264B2297CC7F9BFB04B0BBDE24A57075003Bg0UED" TargetMode="External"/><Relationship Id="rId576" Type="http://schemas.openxmlformats.org/officeDocument/2006/relationships/hyperlink" Target="consultantplus://offline/ref=B6E1813E0B8DC75C8961BA0B0374DAC7ECCC38452F6DE935EF33AA7242D0A91C4A54274CC1D0FBF79B8B264D2097CC7F9BFB04B0BBDE24A57075003Bg0UED" TargetMode="External"/><Relationship Id="rId741" Type="http://schemas.openxmlformats.org/officeDocument/2006/relationships/hyperlink" Target="consultantplus://offline/ref=B6E1813E0B8DC75C8961BA0B0374DAC7ECCC38452F6CE736EC39AA7242D0A91C4A54274CC1D0FBF79B8B2E4A2697CC7F9BFB04B0BBDE24A57075003Bg0UED" TargetMode="External"/><Relationship Id="rId783" Type="http://schemas.openxmlformats.org/officeDocument/2006/relationships/hyperlink" Target="consultantplus://offline/ref=18030F29E1369EEB6FBBC75BDA5185FD426D1357F0BAF11732E968376A204EF396CDFBE43348DEFFE5A4BC76DDA29516B84E0946F27A687B6F1F3CD0h6UED" TargetMode="External"/><Relationship Id="rId839" Type="http://schemas.openxmlformats.org/officeDocument/2006/relationships/hyperlink" Target="consultantplus://offline/ref=18030F29E1369EEB6FBBC75BDA5185FD426D1357F0BBF51535EF68376A204EF396CDFBE43348DEFFE5A4B473DAA29516B84E0946F27A687B6F1F3CD0h6UED" TargetMode="External"/><Relationship Id="rId990" Type="http://schemas.openxmlformats.org/officeDocument/2006/relationships/hyperlink" Target="consultantplus://offline/ref=18030F29E1369EEB6FBBC75BDA5185FD426D1357F0BAF51530EE68376A204EF396CDFBE43348DEFFE5A4B073DCA29516B84E0946F27A687B6F1F3CD0h6UED" TargetMode="External"/><Relationship Id="rId173" Type="http://schemas.openxmlformats.org/officeDocument/2006/relationships/hyperlink" Target="consultantplus://offline/ref=B6E1813E0B8DC75C8961BA0B0374DAC7ECCC38452F6CE734E838AA7242D0A91C4A54274CC1D0FBF79B8B2E4B2397CC7F9BFB04B0BBDE24A57075003Bg0UED" TargetMode="External"/><Relationship Id="rId229" Type="http://schemas.openxmlformats.org/officeDocument/2006/relationships/hyperlink" Target="consultantplus://offline/ref=B6E1813E0B8DC75C8961A406151884C2E8C760482E68E565B46EAC251D80AF49181479158092E8F69E952C4B24g9UED" TargetMode="External"/><Relationship Id="rId380" Type="http://schemas.openxmlformats.org/officeDocument/2006/relationships/hyperlink" Target="consultantplus://offline/ref=B6E1813E0B8DC75C8961BA0B0374DAC7ECCC38452F6EEA3BE932AA7242D0A91C4A54274CC1D0FBF79B8B2F422597CC7F9BFB04B0BBDE24A57075003Bg0UED" TargetMode="External"/><Relationship Id="rId436" Type="http://schemas.openxmlformats.org/officeDocument/2006/relationships/hyperlink" Target="consultantplus://offline/ref=B6E1813E0B8DC75C8961BA0B0374DAC7ECCC38452F6DE935EF33AA7242D0A91C4A54274CC1D0FBF79B8B284A2E97CC7F9BFB04B0BBDE24A57075003Bg0UED" TargetMode="External"/><Relationship Id="rId601" Type="http://schemas.openxmlformats.org/officeDocument/2006/relationships/hyperlink" Target="consultantplus://offline/ref=B6E1813E0B8DC75C8961BA0B0374DAC7ECCC38452F6DE935EF33AA7242D0A91C4A54274CC1D0FBF79B8B274A2597CC7F9BFB04B0BBDE24A57075003Bg0UED" TargetMode="External"/><Relationship Id="rId643" Type="http://schemas.openxmlformats.org/officeDocument/2006/relationships/hyperlink" Target="consultantplus://offline/ref=B6E1813E0B8DC75C8961BA0B0374DAC7ECCC38452F6CE735EC3EAA7242D0A91C4A54274CC1D0FBF79B8B2E432E97CC7F9BFB04B0BBDE24A57075003Bg0UED" TargetMode="External"/><Relationship Id="rId1024" Type="http://schemas.openxmlformats.org/officeDocument/2006/relationships/hyperlink" Target="consultantplus://offline/ref=18030F29E1369EEB6FBBC75BDA5185FD426D1357F0BBF21D33EF68376A204EF396CDFBE43348DEFFE5A7B271D8A29516B84E0946F27A687B6F1F3CD0h6UED" TargetMode="External"/><Relationship Id="rId1066" Type="http://schemas.openxmlformats.org/officeDocument/2006/relationships/hyperlink" Target="consultantplus://offline/ref=18030F29E1369EEB6FBBC75BDA5185FD426D1357F0BAF21230E868376A204EF396CDFBE43348DEFFE5A6B777DFA29516B84E0946F27A687B6F1F3CD0h6UED" TargetMode="External"/><Relationship Id="rId240" Type="http://schemas.openxmlformats.org/officeDocument/2006/relationships/hyperlink" Target="consultantplus://offline/ref=B6E1813E0B8DC75C8961BA0B0374DAC7ECCC38452F6DE935EF33AA7242D0A91C4A54274CC1D0FBF79B8B2E4F2197CC7F9BFB04B0BBDE24A57075003Bg0UED" TargetMode="External"/><Relationship Id="rId478" Type="http://schemas.openxmlformats.org/officeDocument/2006/relationships/hyperlink" Target="consultantplus://offline/ref=B6E1813E0B8DC75C8961BA0B0374DAC7ECCC38452F6CE931E832AA7242D0A91C4A54274CC1D0FBF79B8B2C4E2197CC7F9BFB04B0BBDE24A57075003Bg0UED" TargetMode="External"/><Relationship Id="rId685" Type="http://schemas.openxmlformats.org/officeDocument/2006/relationships/hyperlink" Target="consultantplus://offline/ref=B6E1813E0B8DC75C8961BA0B0374DAC7ECCC38452F6CED36EA3DAA7242D0A91C4A54274CC1D0FBF79B8B2B4C2597CC7F9BFB04B0BBDE24A57075003Bg0UED" TargetMode="External"/><Relationship Id="rId850" Type="http://schemas.openxmlformats.org/officeDocument/2006/relationships/hyperlink" Target="consultantplus://offline/ref=18030F29E1369EEB6FBBC75BDA5185FD426D1357F0BBF51535EF68376A204EF396CDFBE43348DEFFE5A4B47DDFA29516B84E0946F27A687B6F1F3CD0h6UED" TargetMode="External"/><Relationship Id="rId892" Type="http://schemas.openxmlformats.org/officeDocument/2006/relationships/hyperlink" Target="consultantplus://offline/ref=18030F29E1369EEB6FBBC75BDA5185FD426D1357F0B8F51431EC68376A204EF396CDFBE43348DEFFE5A5B176D3A29516B84E0946F27A687B6F1F3CD0h6UED" TargetMode="External"/><Relationship Id="rId906" Type="http://schemas.openxmlformats.org/officeDocument/2006/relationships/hyperlink" Target="consultantplus://offline/ref=18030F29E1369EEB6FBBC75BDA5185FD426D1357F0BAF51530EE68376A204EF396CDFBE43348DEFFE5A4B073DCA29516B84E0946F27A687B6F1F3CD0h6UED" TargetMode="External"/><Relationship Id="rId948" Type="http://schemas.openxmlformats.org/officeDocument/2006/relationships/hyperlink" Target="consultantplus://offline/ref=18030F29E1369EEB6FBBD956CC3DDBF846674B58F6B9F9436FBE6E60357048A6D68DFDB2700787AFA1F1B977DDB7C142E2190446hFU6D" TargetMode="External"/><Relationship Id="rId35" Type="http://schemas.openxmlformats.org/officeDocument/2006/relationships/hyperlink" Target="consultantplus://offline/ref=B6E1813E0B8DC75C8961BA0B0374DAC7ECCC3845266CE83BEB31F7784A89A51E4D5B785BC699F7F69B8B2E4E2DC8C96A8AA30BB4A3C021BE6C7702g3UBD" TargetMode="External"/><Relationship Id="rId77" Type="http://schemas.openxmlformats.org/officeDocument/2006/relationships/hyperlink" Target="consultantplus://offline/ref=B6E1813E0B8DC75C8961BA0B0374DAC7ECCC38452F6EEF35E038AA7242D0A91C4A54274CC1D0FBF79B8B2E4B2397CC7F9BFB04B0BBDE24A57075003Bg0UED" TargetMode="External"/><Relationship Id="rId100" Type="http://schemas.openxmlformats.org/officeDocument/2006/relationships/hyperlink" Target="consultantplus://offline/ref=B6E1813E0B8DC75C8961BA0B0374DAC7ECCC38452F6DE935EF33AA7242D0A91C4A54274CC1D0FBF79B8B2E4B2397CC7F9BFB04B0BBDE24A57075003Bg0UED" TargetMode="External"/><Relationship Id="rId282" Type="http://schemas.openxmlformats.org/officeDocument/2006/relationships/hyperlink" Target="consultantplus://offline/ref=B6E1813E0B8DC75C8961BA0B0374DAC7ECCC38452F6CE931E832AA7242D0A91C4A54274CC1D0FBF79B8B2E4D2797CC7F9BFB04B0BBDE24A57075003Bg0UED" TargetMode="External"/><Relationship Id="rId338" Type="http://schemas.openxmlformats.org/officeDocument/2006/relationships/hyperlink" Target="consultantplus://offline/ref=B6E1813E0B8DC75C8961A406151884C2E8C760482E68E565B46EAC251D80AF490A1421198294F6F792807A1A62C9952CD9B009B7A3C224A2g6UCD" TargetMode="External"/><Relationship Id="rId503" Type="http://schemas.openxmlformats.org/officeDocument/2006/relationships/hyperlink" Target="consultantplus://offline/ref=B6E1813E0B8DC75C8961BA0B0374DAC7ECCC38452F6CE735EC3EAA7242D0A91C4A54274CC1D0FBF79B8B2E432397CC7F9BFB04B0BBDE24A57075003Bg0UED" TargetMode="External"/><Relationship Id="rId545" Type="http://schemas.openxmlformats.org/officeDocument/2006/relationships/hyperlink" Target="consultantplus://offline/ref=B6E1813E0B8DC75C8961BA0B0374DAC7ECCC38452F6CE630EE3CAA7242D0A91C4A54274CC1D0FBF79B8B2F4F2797CC7F9BFB04B0BBDE24A57075003Bg0UED" TargetMode="External"/><Relationship Id="rId587" Type="http://schemas.openxmlformats.org/officeDocument/2006/relationships/hyperlink" Target="consultantplus://offline/ref=B6E1813E0B8DC75C8961BA0B0374DAC7ECCC38452F6EE634E832AA7242D0A91C4A54274CC1D0FBF79B882B4F2197CC7F9BFB04B0BBDE24A57075003Bg0UED" TargetMode="External"/><Relationship Id="rId710" Type="http://schemas.openxmlformats.org/officeDocument/2006/relationships/hyperlink" Target="consultantplus://offline/ref=B6E1813E0B8DC75C8961BA0B0374DAC7ECCC38452F6CE630EE3CAA7242D0A91C4A54274CC1D0FBF79B8B2A4B2F97CC7F9BFB04B0BBDE24A57075003Bg0UED" TargetMode="External"/><Relationship Id="rId752" Type="http://schemas.openxmlformats.org/officeDocument/2006/relationships/hyperlink" Target="consultantplus://offline/ref=B6E1813E0B8DC75C8961BA0B0374DAC7ECCC38452F6CE734E838AA7242D0A91C4A54274CC1D0FBF79B8B2E4E2597CC7F9BFB04B0BBDE24A57075003Bg0UED" TargetMode="External"/><Relationship Id="rId808" Type="http://schemas.openxmlformats.org/officeDocument/2006/relationships/hyperlink" Target="consultantplus://offline/ref=18030F29E1369EEB6FBBC75BDA5185FD426D1357F0BAF51530EE68376A204EF396CDFBE43348DEFFE5A4B174D8A29516B84E0946F27A687B6F1F3CD0h6UED" TargetMode="External"/><Relationship Id="rId8" Type="http://schemas.openxmlformats.org/officeDocument/2006/relationships/hyperlink" Target="consultantplus://offline/ref=B6E1813E0B8DC75C8961BA0B0374DAC7ECCC38452866EA3BEC31F7784A89A51E4D5B785BC699F7F69B8B2E4E2DC8C96A8AA30BB4A3C021BE6C7702g3UBD" TargetMode="External"/><Relationship Id="rId142" Type="http://schemas.openxmlformats.org/officeDocument/2006/relationships/hyperlink" Target="consultantplus://offline/ref=B6E1813E0B8DC75C8961BA0B0374DAC7ECCC38452F6EE734E93FAA7242D0A91C4A54274CC1D0FBF79B8B2E4B2397CC7F9BFB04B0BBDE24A57075003Bg0UED" TargetMode="External"/><Relationship Id="rId184" Type="http://schemas.openxmlformats.org/officeDocument/2006/relationships/hyperlink" Target="consultantplus://offline/ref=B6E1813E0B8DC75C8961BA0B0374DAC7ECCC38452F6EE634E832AA7242D0A91C4A54274CC1D0FBF79B8B2E4A2497CC7F9BFB04B0BBDE24A57075003Bg0UED" TargetMode="External"/><Relationship Id="rId391" Type="http://schemas.openxmlformats.org/officeDocument/2006/relationships/hyperlink" Target="consultantplus://offline/ref=B6E1813E0B8DC75C8961BA0B0374DAC7ECCC38452F6DE635E03BAA7242D0A91C4A54274CD3D0A3FB998D304B23829A2EDDgAUCD" TargetMode="External"/><Relationship Id="rId405" Type="http://schemas.openxmlformats.org/officeDocument/2006/relationships/hyperlink" Target="consultantplus://offline/ref=B6E1813E0B8DC75C8961A406151884C2E8C6644F2C6AE565B46EAC251D80AF49181479158092E8F69E952C4B24g9UED" TargetMode="External"/><Relationship Id="rId447" Type="http://schemas.openxmlformats.org/officeDocument/2006/relationships/hyperlink" Target="consultantplus://offline/ref=B6E1813E0B8DC75C8961BA0B0374DAC7ECCC38452F6DE935EF33AA7242D0A91C4A54274CC1D0FBF79B8B284F2597CC7F9BFB04B0BBDE24A57075003Bg0UED" TargetMode="External"/><Relationship Id="rId612" Type="http://schemas.openxmlformats.org/officeDocument/2006/relationships/hyperlink" Target="consultantplus://offline/ref=B6E1813E0B8DC75C8961BA0B0374DAC7ECCC38452F6CEB3AEC32AA7242D0A91C4A54274CC1D0FBF79B8B2F4A2697CC7F9BFB04B0BBDE24A57075003Bg0UED" TargetMode="External"/><Relationship Id="rId794" Type="http://schemas.openxmlformats.org/officeDocument/2006/relationships/hyperlink" Target="consultantplus://offline/ref=18030F29E1369EEB6FBBC75BDA5185FD426D1357F0B8FB1232EF68376A204EF396CDFBE43348DEFFE5A4B475DEA29516B84E0946F27A687B6F1F3CD0h6UED" TargetMode="External"/><Relationship Id="rId1035" Type="http://schemas.openxmlformats.org/officeDocument/2006/relationships/hyperlink" Target="consultantplus://offline/ref=18030F29E1369EEB6FBBC75BDA5185FD426D1357F0BAF51530EE68376A204EF396CDFBE43348DEFFE5A4B07DD2A29516B84E0946F27A687B6F1F3CD0h6UED" TargetMode="External"/><Relationship Id="rId1077" Type="http://schemas.openxmlformats.org/officeDocument/2006/relationships/hyperlink" Target="consultantplus://offline/ref=18030F29E1369EEB6FBBC75BDA5185FD426D1357F0BAF4103AED68376A204EF396CDFBE43348DEFFE5A4B475D2A29516B84E0946F27A687B6F1F3CD0h6UED" TargetMode="External"/><Relationship Id="rId251" Type="http://schemas.openxmlformats.org/officeDocument/2006/relationships/hyperlink" Target="consultantplus://offline/ref=B6E1813E0B8DC75C8961BA0B0374DAC7ECCC38452F6CE630EE3CAA7242D0A91C4A54274CC1D0FBF79B8B2E4F2797CC7F9BFB04B0BBDE24A57075003Bg0UED" TargetMode="External"/><Relationship Id="rId489" Type="http://schemas.openxmlformats.org/officeDocument/2006/relationships/hyperlink" Target="consultantplus://offline/ref=B6E1813E0B8DC75C8961BA0B0374DAC7ECCC38452F6CEC3BE13EAA7242D0A91C4A54274CC1D0FBF79B8B2F4C2297CC7F9BFB04B0BBDE24A57075003Bg0UED" TargetMode="External"/><Relationship Id="rId654" Type="http://schemas.openxmlformats.org/officeDocument/2006/relationships/hyperlink" Target="consultantplus://offline/ref=B6E1813E0B8DC75C8961A406151884C2E8C6604A2867E565B46EAC251D80AF49181479158092E8F69E952C4B24g9UED" TargetMode="External"/><Relationship Id="rId696" Type="http://schemas.openxmlformats.org/officeDocument/2006/relationships/hyperlink" Target="consultantplus://offline/ref=B6E1813E0B8DC75C8961BA0B0374DAC7ECCC38452F6CE734E838AA7242D0A91C4A54274CC1D0FBF79B8B2E4E2797CC7F9BFB04B0BBDE24A57075003Bg0UED" TargetMode="External"/><Relationship Id="rId861" Type="http://schemas.openxmlformats.org/officeDocument/2006/relationships/hyperlink" Target="consultantplus://offline/ref=18030F29E1369EEB6FBBD956CC3DDBF846674B58F4B8F9436FBE6E60357048A6D68DFDB1700CD2FCEDAFE0249FFCCC45FA050441EA66687Ch7U3D" TargetMode="External"/><Relationship Id="rId917" Type="http://schemas.openxmlformats.org/officeDocument/2006/relationships/hyperlink" Target="consultantplus://offline/ref=18030F29E1369EEB6FBBC75BDA5185FD426D1357F0B8F71435E968376A204EF396CDFBE43348DEFFE5A4BD7CDFA29516B84E0946F27A687B6F1F3CD0h6UED" TargetMode="External"/><Relationship Id="rId959" Type="http://schemas.openxmlformats.org/officeDocument/2006/relationships/hyperlink" Target="consultantplus://offline/ref=18030F29E1369EEB6FBBC75BDA5185FD426D1357F0B8FB1634ED68376A204EF396CDFBE43348DEFFE5A7B774DBA29516B84E0946F27A687B6F1F3CD0h6UED" TargetMode="External"/><Relationship Id="rId1102" Type="http://schemas.openxmlformats.org/officeDocument/2006/relationships/image" Target="media/image15.wmf"/><Relationship Id="rId46" Type="http://schemas.openxmlformats.org/officeDocument/2006/relationships/hyperlink" Target="consultantplus://offline/ref=B6E1813E0B8DC75C8961BA0B0374DAC7ECCC3845276EEF35EE31F7784A89A51E4D5B785BC699F7F69B8B2E4E2DC8C96A8AA30BB4A3C021BE6C7702g3UBD" TargetMode="External"/><Relationship Id="rId293" Type="http://schemas.openxmlformats.org/officeDocument/2006/relationships/hyperlink" Target="consultantplus://offline/ref=B6E1813E0B8DC75C8961BA0B0374DAC7ECCC38452F6CED36EA3DAA7242D0A91C4A54274CC1D0FBF79B8B2E4C2497CC7F9BFB04B0BBDE24A57075003Bg0UED" TargetMode="External"/><Relationship Id="rId307" Type="http://schemas.openxmlformats.org/officeDocument/2006/relationships/hyperlink" Target="consultantplus://offline/ref=B6E1813E0B8DC75C8961BA0B0374DAC7ECCC38452F6DE935EF33AA7242D0A91C4A54274CC1D0FBF79B8B2C422197CC7F9BFB04B0BBDE24A57075003Bg0UED" TargetMode="External"/><Relationship Id="rId349" Type="http://schemas.openxmlformats.org/officeDocument/2006/relationships/hyperlink" Target="consultantplus://offline/ref=B6E1813E0B8DC75C8961BA0B0374DAC7ECCC38452F6DE935EF33AA7242D0A91C4A54274CC1D0FBF79B8B2A4C2097CC7F9BFB04B0BBDE24A57075003Bg0UED" TargetMode="External"/><Relationship Id="rId514" Type="http://schemas.openxmlformats.org/officeDocument/2006/relationships/hyperlink" Target="consultantplus://offline/ref=B6E1813E0B8DC75C8961A406151884C2EFC06E4D2C69E565B46EAC251D80AF490A1421198291F1FE9A807A1A62C9952CD9B009B7A3C224A2g6UCD" TargetMode="External"/><Relationship Id="rId556" Type="http://schemas.openxmlformats.org/officeDocument/2006/relationships/hyperlink" Target="consultantplus://offline/ref=B6E1813E0B8DC75C8961BA0B0374DAC7ECCC38452F6EEA36E83BAA7242D0A91C4A54274CC1D0FBF79B892E4E2E97CC7F9BFB04B0BBDE24A57075003Bg0UED" TargetMode="External"/><Relationship Id="rId721" Type="http://schemas.openxmlformats.org/officeDocument/2006/relationships/hyperlink" Target="consultantplus://offline/ref=B6E1813E0B8DC75C8961BA0B0374DAC7ECCC38452F6CE630EE3CAA7242D0A91C4A54274CC1D0FBF79B8B264B2697CC7F9BFB04B0BBDE24A57075003Bg0UED" TargetMode="External"/><Relationship Id="rId763" Type="http://schemas.openxmlformats.org/officeDocument/2006/relationships/hyperlink" Target="consultantplus://offline/ref=B6E1813E0B8DC75C8961BA0B0374DAC7ECCC38452F6CEB35E03EAA7242D0A91C4A54274CC1D0FBF79B8A2A432197CC7F9BFB04B0BBDE24A57075003Bg0UED" TargetMode="External"/><Relationship Id="rId88" Type="http://schemas.openxmlformats.org/officeDocument/2006/relationships/hyperlink" Target="consultantplus://offline/ref=B6E1813E0B8DC75C8961BA0B0374DAC7ECCC38452F6EE730EF3DAA7242D0A91C4A54274CC1D0FBF79B8B2E4B2397CC7F9BFB04B0BBDE24A57075003Bg0UED" TargetMode="External"/><Relationship Id="rId111" Type="http://schemas.openxmlformats.org/officeDocument/2006/relationships/hyperlink" Target="consultantplus://offline/ref=B6E1813E0B8DC75C8961BA0B0374DAC7ECCC38452F6CEB34EA33AA7242D0A91C4A54274CC1D0FBF79B8B2E4B2397CC7F9BFB04B0BBDE24A57075003Bg0UED" TargetMode="External"/><Relationship Id="rId153" Type="http://schemas.openxmlformats.org/officeDocument/2006/relationships/hyperlink" Target="consultantplus://offline/ref=B6E1813E0B8DC75C8961BA0B0374DAC7ECCC38452F6DE935EF33AA7242D0A91C4A54274CC1D0FBF79B8B2E4B2397CC7F9BFB04B0BBDE24A57075003Bg0UED" TargetMode="External"/><Relationship Id="rId195" Type="http://schemas.openxmlformats.org/officeDocument/2006/relationships/hyperlink" Target="consultantplus://offline/ref=B6E1813E0B8DC75C8961BA0B0374DAC7ECCC38452F6CE630EE3CAA7242D0A91C4A54274CC1D0FBF79B8B2E492F97CC7F9BFB04B0BBDE24A57075003Bg0UED" TargetMode="External"/><Relationship Id="rId209" Type="http://schemas.openxmlformats.org/officeDocument/2006/relationships/hyperlink" Target="consultantplus://offline/ref=B6E1813E0B8DC75C8961BA0B0374DAC7ECCC38452F6CE630EE3CAA7242D0A91C4A54274CC1D0FBF79B8B2E482797CC7F9BFB04B0BBDE24A57075003Bg0UED" TargetMode="External"/><Relationship Id="rId360" Type="http://schemas.openxmlformats.org/officeDocument/2006/relationships/hyperlink" Target="consultantplus://offline/ref=B6E1813E0B8DC75C8961BA0B0374DAC7ECCC38452F6EEA3BE932AA7242D0A91C4A54274CC1D0FBF79B8B2F432297CC7F9BFB04B0BBDE24A57075003Bg0UED" TargetMode="External"/><Relationship Id="rId416" Type="http://schemas.openxmlformats.org/officeDocument/2006/relationships/hyperlink" Target="consultantplus://offline/ref=B6E1813E0B8DC75C8961BA0B0374DAC7ECCC38452F6CE931E832AA7242D0A91C4A54274CC1D0FBF79B8B2F422297CC7F9BFB04B0BBDE24A57075003Bg0UED" TargetMode="External"/><Relationship Id="rId598" Type="http://schemas.openxmlformats.org/officeDocument/2006/relationships/hyperlink" Target="consultantplus://offline/ref=B6E1813E0B8DC75C8961BA0B0374DAC7ECCC38452F6DE935EF33AA7242D0A91C4A54274CC1D0FBF79B8B274B2F97CC7F9BFB04B0BBDE24A57075003Bg0UED" TargetMode="External"/><Relationship Id="rId819" Type="http://schemas.openxmlformats.org/officeDocument/2006/relationships/hyperlink" Target="consultantplus://offline/ref=18030F29E1369EEB6FBBC75BDA5185FD426D1357F0BBF51535EF68376A204EF396CDFBE43348DEFFE5A4B475D2A29516B84E0946F27A687B6F1F3CD0h6UED" TargetMode="External"/><Relationship Id="rId970" Type="http://schemas.openxmlformats.org/officeDocument/2006/relationships/hyperlink" Target="consultantplus://offline/ref=18030F29E1369EEB6FBBC75BDA5185FD426D1357F0BAF41C33EC68376A204EF396CDFBE43348DEFFE5A4B475D2A29516B84E0946F27A687B6F1F3CD0h6UED" TargetMode="External"/><Relationship Id="rId1004" Type="http://schemas.openxmlformats.org/officeDocument/2006/relationships/hyperlink" Target="consultantplus://offline/ref=18030F29E1369EEB6FBBD956CC3DDBF846674953F9BFF9436FBE6E60357048A6D68DFDB9740787AFA1F1B977DDB7C142E2190446hFU6D" TargetMode="External"/><Relationship Id="rId1046" Type="http://schemas.openxmlformats.org/officeDocument/2006/relationships/hyperlink" Target="consultantplus://offline/ref=18030F29E1369EEB6FBBC75BDA5185FD426D1357F0BAF51530EE68376A204EF396CDFBE43348DEFFE5A4B174DEA29516B84E0946F27A687B6F1F3CD0h6UED" TargetMode="External"/><Relationship Id="rId220" Type="http://schemas.openxmlformats.org/officeDocument/2006/relationships/hyperlink" Target="consultantplus://offline/ref=B6E1813E0B8DC75C8961A406151884C2EFCF60412669E565B46EAC251D80AF49181479158092E8F69E952C4B24g9UED" TargetMode="External"/><Relationship Id="rId458" Type="http://schemas.openxmlformats.org/officeDocument/2006/relationships/hyperlink" Target="consultantplus://offline/ref=B6E1813E0B8DC75C8961BA0B0374DAC7ECCC38452F6EEF35E038AA7242D0A91C4A54274CC1D0FBF79B8B2F482197CC7F9BFB04B0BBDE24A57075003Bg0UED" TargetMode="External"/><Relationship Id="rId623" Type="http://schemas.openxmlformats.org/officeDocument/2006/relationships/hyperlink" Target="consultantplus://offline/ref=B6E1813E0B8DC75C8961BA0B0374DAC7ECCC38452F6CE931E832AA7242D0A91C4A54274CC1D0FBF79B8B2D4A2E97CC7F9BFB04B0BBDE24A57075003Bg0UED" TargetMode="External"/><Relationship Id="rId665" Type="http://schemas.openxmlformats.org/officeDocument/2006/relationships/hyperlink" Target="consultantplus://offline/ref=B6E1813E0B8DC75C8961BA0B0374DAC7ECCC38452F6CE931E832AA7242D0A91C4A54274CC1D0FBF79B8B28422F97CC7F9BFB04B0BBDE24A57075003Bg0UED" TargetMode="External"/><Relationship Id="rId830" Type="http://schemas.openxmlformats.org/officeDocument/2006/relationships/hyperlink" Target="consultantplus://offline/ref=18030F29E1369EEB6FBBC75BDA5185FD426D1357F0BBF51535EF68376A204EF396CDFBE43348DEFFE5A4B476DAA29516B84E0946F27A687B6F1F3CD0h6UED" TargetMode="External"/><Relationship Id="rId872" Type="http://schemas.openxmlformats.org/officeDocument/2006/relationships/hyperlink" Target="consultantplus://offline/ref=18030F29E1369EEB6FBBC75BDA5185FD426D1357F0BBF51535EF68376A204EF396CDFBE43348DEFFE5A4B570DFA29516B84E0946F27A687B6F1F3CD0h6UED" TargetMode="External"/><Relationship Id="rId928" Type="http://schemas.openxmlformats.org/officeDocument/2006/relationships/hyperlink" Target="consultantplus://offline/ref=18030F29E1369EEB6FBBC75BDA5185FD426D1357F0B8F71435E968376A204EF396CDFBE43348DEFFE5A5B474DAA29516B84E0946F27A687B6F1F3CD0h6UED" TargetMode="External"/><Relationship Id="rId1088" Type="http://schemas.openxmlformats.org/officeDocument/2006/relationships/hyperlink" Target="consultantplus://offline/ref=18030F29E1369EEB6FBBC75BDA5185FD426D1357F0BAFA1635EC68376A204EF396CDFBE43348DEFFE5A5BD75D3A29516B84E0946F27A687B6F1F3CD0h6UED" TargetMode="External"/><Relationship Id="rId15" Type="http://schemas.openxmlformats.org/officeDocument/2006/relationships/hyperlink" Target="consultantplus://offline/ref=B6E1813E0B8DC75C8961BA0B0374DAC7ECCC3845296CE834E031F7784A89A51E4D5B785BC699F7F69B8B2E4E2DC8C96A8AA30BB4A3C021BE6C7702g3UBD" TargetMode="External"/><Relationship Id="rId57" Type="http://schemas.openxmlformats.org/officeDocument/2006/relationships/hyperlink" Target="consultantplus://offline/ref=B6E1813E0B8DC75C8961BA0B0374DAC7ECCC38452767EA35E931F7784A89A51E4D5B785BC699F7F69B8B2E4E2DC8C96A8AA30BB4A3C021BE6C7702g3UBD" TargetMode="External"/><Relationship Id="rId262" Type="http://schemas.openxmlformats.org/officeDocument/2006/relationships/hyperlink" Target="consultantplus://offline/ref=B6E1813E0B8DC75C8961A406151884C2E8C760482E68E565B46EAC251D80AF490A1421198294F6F792807A1A62C9952CD9B009B7A3C224A2g6UCD" TargetMode="External"/><Relationship Id="rId318" Type="http://schemas.openxmlformats.org/officeDocument/2006/relationships/hyperlink" Target="consultantplus://offline/ref=B6E1813E0B8DC75C8961BA0B0374DAC7ECCC38452F6DE634ED33AA7242D0A91C4A54274CC1D0FBF79B8B2E4A2497CC7F9BFB04B0BBDE24A57075003Bg0UED" TargetMode="External"/><Relationship Id="rId525" Type="http://schemas.openxmlformats.org/officeDocument/2006/relationships/hyperlink" Target="consultantplus://offline/ref=B6E1813E0B8DC75C8961BA0B0374DAC7ECCC38452F6EEE31E133AA7242D0A91C4A54274CC1D0FBF79B8B274B2597CC7F9BFB04B0BBDE24A57075003Bg0UED" TargetMode="External"/><Relationship Id="rId567" Type="http://schemas.openxmlformats.org/officeDocument/2006/relationships/hyperlink" Target="consultantplus://offline/ref=B6E1813E0B8DC75C8961BA0B0374DAC7ECCC38452F6DE935EF33AA7242D0A91C4A54274CC1D0FBF79B8B264E2797CC7F9BFB04B0BBDE24A57075003Bg0UED" TargetMode="External"/><Relationship Id="rId732" Type="http://schemas.openxmlformats.org/officeDocument/2006/relationships/hyperlink" Target="consultantplus://offline/ref=B6E1813E0B8DC75C8961BA0B0374DAC7ECCC38452F6CE63AEA39AA7242D0A91C4A54274CC1D0FBF79B8B2D4C2297CC7F9BFB04B0BBDE24A57075003Bg0UED" TargetMode="External"/><Relationship Id="rId99" Type="http://schemas.openxmlformats.org/officeDocument/2006/relationships/hyperlink" Target="consultantplus://offline/ref=B6E1813E0B8DC75C8961BA0B0374DAC7ECCC38452F6DE933EE3FAA7242D0A91C4A54274CC1D0FBF79B8B2E4B2397CC7F9BFB04B0BBDE24A57075003Bg0UED" TargetMode="External"/><Relationship Id="rId122" Type="http://schemas.openxmlformats.org/officeDocument/2006/relationships/hyperlink" Target="consultantplus://offline/ref=B6E1813E0B8DC75C8961A406151884C2E8C662412B6EE565B46EAC251D80AF490A1421198297F4FE9A807A1A62C9952CD9B009B7A3C224A2g6UCD" TargetMode="External"/><Relationship Id="rId164" Type="http://schemas.openxmlformats.org/officeDocument/2006/relationships/hyperlink" Target="consultantplus://offline/ref=B6E1813E0B8DC75C8961BA0B0374DAC7ECCC38452F6CEB34EA33AA7242D0A91C4A54274CC1D0FBF79B8B2E4B2397CC7F9BFB04B0BBDE24A57075003Bg0UED" TargetMode="External"/><Relationship Id="rId371" Type="http://schemas.openxmlformats.org/officeDocument/2006/relationships/hyperlink" Target="consultantplus://offline/ref=B6E1813E0B8DC75C8961BA0B0374DAC7ECCC38452F6DE635EC3CAA7242D0A91C4A54274CC1D0FBF79B8B2F482797CC7F9BFB04B0BBDE24A57075003Bg0UED" TargetMode="External"/><Relationship Id="rId774" Type="http://schemas.openxmlformats.org/officeDocument/2006/relationships/hyperlink" Target="consultantplus://offline/ref=18030F29E1369EEB6FBBC75BDA5185FD426D1357F0B8F51431EC68376A204EF396CDFBE43348DEFFE5A5B176DDA29516B84E0946F27A687B6F1F3CD0h6UED" TargetMode="External"/><Relationship Id="rId981" Type="http://schemas.openxmlformats.org/officeDocument/2006/relationships/hyperlink" Target="consultantplus://offline/ref=18030F29E1369EEB6FBBC75BDA5185FD426D1357F0B8F71435E968376A204EF396CDFBE43348DEFFE5A5B476D9A29516B84E0946F27A687B6F1F3CD0h6UED" TargetMode="External"/><Relationship Id="rId1015" Type="http://schemas.openxmlformats.org/officeDocument/2006/relationships/hyperlink" Target="consultantplus://offline/ref=18030F29E1369EEB6FBBC75BDA5185FD426D1357F0B8FB1634ED68376A204EF396CDFBE43348DEFFE5A7B774D3A29516B84E0946F27A687B6F1F3CD0h6UED" TargetMode="External"/><Relationship Id="rId1057" Type="http://schemas.openxmlformats.org/officeDocument/2006/relationships/hyperlink" Target="consultantplus://offline/ref=18030F29E1369EEB6FBBC75BDA5185FD426D1357F0BAFB1037E968376A204EF396CDFBE43348DEFFE5A4B474DDA29516B84E0946F27A687B6F1F3CD0h6UED" TargetMode="External"/><Relationship Id="rId427" Type="http://schemas.openxmlformats.org/officeDocument/2006/relationships/hyperlink" Target="consultantplus://offline/ref=B6E1813E0B8DC75C8961BA0B0374DAC7ECCC38452F6DE935EF33AA7242D0A91C4A54274CC1D0FBF79B8B2B422697CC7F9BFB04B0BBDE24A57075003Bg0UED" TargetMode="External"/><Relationship Id="rId469" Type="http://schemas.openxmlformats.org/officeDocument/2006/relationships/hyperlink" Target="consultantplus://offline/ref=B6E1813E0B8DC75C8961BA0B0374DAC7ECCC38452F6CEB35E03EAA7242D0A91C4A54274CC1D0FBF79B8B2F4B2197CC7F9BFB04B0BBDE24A57075003Bg0UED" TargetMode="External"/><Relationship Id="rId634" Type="http://schemas.openxmlformats.org/officeDocument/2006/relationships/hyperlink" Target="consultantplus://offline/ref=B6E1813E0B8DC75C8961BA0B0374DAC7ECCC38452F6CE83AE83CAA7242D0A91C4A54274CD3D0A3FB998D304B23829A2EDDgAUCD" TargetMode="External"/><Relationship Id="rId676" Type="http://schemas.openxmlformats.org/officeDocument/2006/relationships/hyperlink" Target="consultantplus://offline/ref=B6E1813E0B8DC75C8961BA0B0374DAC7ECCC38452F6CE836EA39AA7242D0A91C4A54274CD3D0A3FB998D304B23829A2EDDgAUCD" TargetMode="External"/><Relationship Id="rId841" Type="http://schemas.openxmlformats.org/officeDocument/2006/relationships/hyperlink" Target="consultantplus://offline/ref=18030F29E1369EEB6FBBC75BDA5185FD426D1357F0BBF51535EF68376A204EF396CDFBE43348DEFFE5A4B473D9A29516B84E0946F27A687B6F1F3CD0h6UED" TargetMode="External"/><Relationship Id="rId883" Type="http://schemas.openxmlformats.org/officeDocument/2006/relationships/hyperlink" Target="consultantplus://offline/ref=18030F29E1369EEB6FBBC75BDA5185FD426D1357F0BBF51535EF68376A204EF396CDFBE43348DEFFE5A4B57CD3A29516B84E0946F27A687B6F1F3CD0h6UED" TargetMode="External"/><Relationship Id="rId1099" Type="http://schemas.openxmlformats.org/officeDocument/2006/relationships/hyperlink" Target="consultantplus://offline/ref=18030F29E1369EEB6FBBC75BDA5185FD426D1357F0BAF11031ED68376A204EF396CDFBE43348DEFFE5A7B373DAA29516B84E0946F27A687B6F1F3CD0h6UED" TargetMode="External"/><Relationship Id="rId26" Type="http://schemas.openxmlformats.org/officeDocument/2006/relationships/hyperlink" Target="consultantplus://offline/ref=B6E1813E0B8DC75C8961BA0B0374DAC7ECCC38452967EC3AEF31F7784A89A51E4D5B785BC699F7F69B8B2E4E2DC8C96A8AA30BB4A3C021BE6C7702g3UBD" TargetMode="External"/><Relationship Id="rId231" Type="http://schemas.openxmlformats.org/officeDocument/2006/relationships/hyperlink" Target="consultantplus://offline/ref=B6E1813E0B8DC75C8961BA0B0374DAC7ECCC38452F6CE936ED3FAA7242D0A91C4A54274CD3D0A3FB998D304B23829A2EDDgAUCD" TargetMode="External"/><Relationship Id="rId273" Type="http://schemas.openxmlformats.org/officeDocument/2006/relationships/hyperlink" Target="consultantplus://offline/ref=B6E1813E0B8DC75C8961BA0B0374DAC7ECCC38452F6CE833EF3BAA7242D0A91C4A54274CC1D0FBF79B8B2E4E2697CC7F9BFB04B0BBDE24A57075003Bg0UED" TargetMode="External"/><Relationship Id="rId329" Type="http://schemas.openxmlformats.org/officeDocument/2006/relationships/hyperlink" Target="consultantplus://offline/ref=B6E1813E0B8DC75C8961BA0B0374DAC7ECCC38452F6DE935EF33AA7242D0A91C4A54274CC1D0FBF79B8B2D4E2497CC7F9BFB04B0BBDE24A57075003Bg0UED" TargetMode="External"/><Relationship Id="rId480" Type="http://schemas.openxmlformats.org/officeDocument/2006/relationships/hyperlink" Target="consultantplus://offline/ref=B6E1813E0B8DC75C8961BA0B0374DAC7ECCC38452F6DE635EC3CAA7242D0A91C4A54274CC1D0FBF79B8B2C482297CC7F9BFB04B0BBDE24A57075003Bg0UED" TargetMode="External"/><Relationship Id="rId536" Type="http://schemas.openxmlformats.org/officeDocument/2006/relationships/hyperlink" Target="consultantplus://offline/ref=B6E1813E0B8DC75C8961BA0B0374DAC7ECCC38452F6CEB31EF3FAA7242D0A91C4A54274CC1D0FBF79B8B2E4E2497CC7F9BFB04B0BBDE24A57075003Bg0UED" TargetMode="External"/><Relationship Id="rId701" Type="http://schemas.openxmlformats.org/officeDocument/2006/relationships/hyperlink" Target="consultantplus://offline/ref=B6E1813E0B8DC75C8961BA0B0374DAC7ECCC38452F6CEC3BE13EAA7242D0A91C4A54274CC1D0FBF79B8B2D422597CC7F9BFB04B0BBDE24A57075003Bg0UED" TargetMode="External"/><Relationship Id="rId939" Type="http://schemas.openxmlformats.org/officeDocument/2006/relationships/hyperlink" Target="consultantplus://offline/ref=18030F29E1369EEB6FBBC75BDA5185FD426D1357F0B8F51530EE68376A204EF396CDFBE43348DEFFE5A4B475DEA29516B84E0946F27A687B6F1F3CD0h6UED" TargetMode="External"/><Relationship Id="rId68" Type="http://schemas.openxmlformats.org/officeDocument/2006/relationships/hyperlink" Target="consultantplus://offline/ref=B6E1813E0B8DC75C8961BA0B0374DAC7ECCC38452F6FEA33E833AA7242D0A91C4A54274CC1D0FBF79B8B2E4B2397CC7F9BFB04B0BBDE24A57075003Bg0UED" TargetMode="External"/><Relationship Id="rId133" Type="http://schemas.openxmlformats.org/officeDocument/2006/relationships/hyperlink" Target="consultantplus://offline/ref=B6E1813E0B8DC75C8961BA0B0374DAC7ECCC38452F6EED35EC3CAA7242D0A91C4A54274CC1D0FBF79B8B2E4B2397CC7F9BFB04B0BBDE24A57075003Bg0UED" TargetMode="External"/><Relationship Id="rId175" Type="http://schemas.openxmlformats.org/officeDocument/2006/relationships/hyperlink" Target="consultantplus://offline/ref=B6E1813E0B8DC75C8961BA0B0374DAC7ECCC38452F6DE935EF33AA7242D0A91C4A54274CC1D0FBF79B8B2E4A2697CC7F9BFB04B0BBDE24A57075003Bg0UED" TargetMode="External"/><Relationship Id="rId340" Type="http://schemas.openxmlformats.org/officeDocument/2006/relationships/hyperlink" Target="consultantplus://offline/ref=B6E1813E0B8DC75C8961BA0B0374DAC7ECCC38452F6CE63AEA39AA7242D0A91C4A54274CC1D0FBF79B8B2C4B2697CC7F9BFB04B0BBDE24A57075003Bg0UED" TargetMode="External"/><Relationship Id="rId578" Type="http://schemas.openxmlformats.org/officeDocument/2006/relationships/hyperlink" Target="consultantplus://offline/ref=B6E1813E0B8DC75C8961BA0B0374DAC7ECCC38452F6DE935EF33AA7242D0A91C4A54274CC1D0FBF79B8B264C2697CC7F9BFB04B0BBDE24A57075003Bg0UED" TargetMode="External"/><Relationship Id="rId743" Type="http://schemas.openxmlformats.org/officeDocument/2006/relationships/hyperlink" Target="consultantplus://offline/ref=B6E1813E0B8DC75C8961BA0B0374DAC7ECCC38452F6CE735EC3EAA7242D0A91C4A54274CC1D0FBF79B8B2C422097CC7F9BFB04B0BBDE24A57075003Bg0UED" TargetMode="External"/><Relationship Id="rId785" Type="http://schemas.openxmlformats.org/officeDocument/2006/relationships/hyperlink" Target="consultantplus://offline/ref=18030F29E1369EEB6FBBC75BDA5185FD426D1357F0BBF51D31EC68376A204EF396CDFBE43348DEFFE5A4B571DEA29516B84E0946F27A687B6F1F3CD0h6UED" TargetMode="External"/><Relationship Id="rId950" Type="http://schemas.openxmlformats.org/officeDocument/2006/relationships/hyperlink" Target="consultantplus://offline/ref=18030F29E1369EEB6FBBC75BDA5185FD426D1357F0BAF71734EF68376A204EF396CDFBE43348DEFFE5A4B774D2A29516B84E0946F27A687B6F1F3CD0h6UED" TargetMode="External"/><Relationship Id="rId992" Type="http://schemas.openxmlformats.org/officeDocument/2006/relationships/hyperlink" Target="consultantplus://offline/ref=18030F29E1369EEB6FBBC75BDA5185FD426D1357F0BAF51530EE68376A204EF396CDFBE43348DEFFE5A4B174D9A29516B84E0946F27A687B6F1F3CD0h6UED" TargetMode="External"/><Relationship Id="rId1026" Type="http://schemas.openxmlformats.org/officeDocument/2006/relationships/hyperlink" Target="consultantplus://offline/ref=18030F29E1369EEB6FBBC75BDA5185FD426D1357F0BBFA1337EC68376A204EF396CDFBE43348DEFFE5A7B175DAA29516B84E0946F27A687B6F1F3CD0h6UED" TargetMode="External"/><Relationship Id="rId200" Type="http://schemas.openxmlformats.org/officeDocument/2006/relationships/hyperlink" Target="consultantplus://offline/ref=B6E1813E0B8DC75C8961BA0B0374DAC7ECCC38452F6DE935EF33AA7242D0A91C4A54274CC1D0FBF79B8B2E4F2697CC7F9BFB04B0BBDE24A57075003Bg0UED" TargetMode="External"/><Relationship Id="rId382" Type="http://schemas.openxmlformats.org/officeDocument/2006/relationships/hyperlink" Target="consultantplus://offline/ref=B6E1813E0B8DC75C8961BA0B0374DAC7ECCC38452F6DE935EF33AA7242D0A91C4A54274CC1D0FBF79B8B2B492697CC7F9BFB04B0BBDE24A57075003Bg0UED" TargetMode="External"/><Relationship Id="rId438" Type="http://schemas.openxmlformats.org/officeDocument/2006/relationships/hyperlink" Target="consultantplus://offline/ref=B6E1813E0B8DC75C8961BA0B0374DAC7ECCC38452F6CEB35E03EAA7242D0A91C4A54274CC1D0FBF79B8B2E422197CC7F9BFB04B0BBDE24A57075003Bg0UED" TargetMode="External"/><Relationship Id="rId603" Type="http://schemas.openxmlformats.org/officeDocument/2006/relationships/hyperlink" Target="consultantplus://offline/ref=B6E1813E0B8DC75C8961BA0B0374DAC7ECCC38452F6DE635EC3CAA7242D0A91C4A54274CC1D0FBF79B8B2C422497CC7F9BFB04B0BBDE24A57075003Bg0UED" TargetMode="External"/><Relationship Id="rId645" Type="http://schemas.openxmlformats.org/officeDocument/2006/relationships/hyperlink" Target="consultantplus://offline/ref=B6E1813E0B8DC75C8961BA0B0374DAC7ECCC38452F6CE735EC3EAA7242D0A91C4A54274CC1D0FBF79B8B2F4A2697CC7F9BFB04B0BBDE24A57075003Bg0UED" TargetMode="External"/><Relationship Id="rId687" Type="http://schemas.openxmlformats.org/officeDocument/2006/relationships/hyperlink" Target="consultantplus://offline/ref=B6E1813E0B8DC75C8961BA0B0374DAC7ECCC38452F6CEB35E03EAA7242D0A91C4A54274CC1D0FBF79B8B2C4F2497CC7F9BFB04B0BBDE24A57075003Bg0UED" TargetMode="External"/><Relationship Id="rId810" Type="http://schemas.openxmlformats.org/officeDocument/2006/relationships/hyperlink" Target="consultantplus://offline/ref=18030F29E1369EEB6FBBC75BDA5185FD426D1357F0B8F71435E968376A204EF396CDFBE43348DEFFE5A4BD73DBA29516B84E0946F27A687B6F1F3CD0h6UED" TargetMode="External"/><Relationship Id="rId852" Type="http://schemas.openxmlformats.org/officeDocument/2006/relationships/hyperlink" Target="consultantplus://offline/ref=18030F29E1369EEB6FBBC75BDA5185FD426D1357F0BBF51535EF68376A204EF396CDFBE43348DEFFE5A4B47CDCA29516B84E0946F27A687B6F1F3CD0h6UED" TargetMode="External"/><Relationship Id="rId908" Type="http://schemas.openxmlformats.org/officeDocument/2006/relationships/hyperlink" Target="consultantplus://offline/ref=18030F29E1369EEB6FBBC75BDA5185FD426D1357F0B8F51431EC68376A204EF396CDFBE43348DEFFE5A5B171DBA29516B84E0946F27A687B6F1F3CD0h6UED" TargetMode="External"/><Relationship Id="rId1068" Type="http://schemas.openxmlformats.org/officeDocument/2006/relationships/hyperlink" Target="consultantplus://offline/ref=18030F29E1369EEB6FBBC75BDA5185FD426D1357F0BAF21230E868376A204EF396CDFBE43348DEFFE5A6B777DEA29516B84E0946F27A687B6F1F3CD0h6UED" TargetMode="External"/><Relationship Id="rId242" Type="http://schemas.openxmlformats.org/officeDocument/2006/relationships/hyperlink" Target="consultantplus://offline/ref=B6E1813E0B8DC75C8961BA0B0374DAC7ECCC38452F6CEB31EF3FAA7242D0A91C4A54274CC1D0FBF79B8B2E492397CC7F9BFB04B0BBDE24A57075003Bg0UED" TargetMode="External"/><Relationship Id="rId284" Type="http://schemas.openxmlformats.org/officeDocument/2006/relationships/hyperlink" Target="consultantplus://offline/ref=B6E1813E0B8DC75C8961BA0B0374DAC7ECCC38452F6DE935EF33AA7242D0A91C4A54274CC1D0FBF79B8B2C4F2297CC7F9BFB04B0BBDE24A57075003Bg0UED" TargetMode="External"/><Relationship Id="rId491" Type="http://schemas.openxmlformats.org/officeDocument/2006/relationships/hyperlink" Target="consultantplus://offline/ref=B6E1813E0B8DC75C8961BA0B0374DAC7ECCC38452F6DE935EF33AA7242D0A91C4A54274CC1D0FBF79B8B294B2497CC7F9BFB04B0BBDE24A57075003Bg0UED" TargetMode="External"/><Relationship Id="rId505" Type="http://schemas.openxmlformats.org/officeDocument/2006/relationships/hyperlink" Target="consultantplus://offline/ref=B6E1813E0B8DC75C8961BA0B0374DAC7ECCC38452F6CE931E832AA7242D0A91C4A54274CC1D0FBF79B8B2C432597CC7F9BFB04B0BBDE24A57075003Bg0UED" TargetMode="External"/><Relationship Id="rId712" Type="http://schemas.openxmlformats.org/officeDocument/2006/relationships/hyperlink" Target="consultantplus://offline/ref=B6E1813E0B8DC75C8961BA0B0374DAC7ECCC38452F6CE735EC3EAA7242D0A91C4A54274CC1D0FBF79B8B2F482597CC7F9BFB04B0BBDE24A57075003Bg0UED" TargetMode="External"/><Relationship Id="rId894" Type="http://schemas.openxmlformats.org/officeDocument/2006/relationships/hyperlink" Target="consultantplus://offline/ref=18030F29E1369EEB6FBBC75BDA5185FD426D1357F0B8F71435E968376A204EF396CDFBE43348DEFFE5A4BD73DDA29516B84E0946F27A687B6F1F3CD0h6UED" TargetMode="External"/><Relationship Id="rId37" Type="http://schemas.openxmlformats.org/officeDocument/2006/relationships/hyperlink" Target="consultantplus://offline/ref=B6E1813E0B8DC75C8961BA0B0374DAC7ECCC3845266BE93BEC31F7784A89A51E4D5B785BC699F7F69B8B2E4E2DC8C96A8AA30BB4A3C021BE6C7702g3UBD" TargetMode="External"/><Relationship Id="rId79" Type="http://schemas.openxmlformats.org/officeDocument/2006/relationships/hyperlink" Target="consultantplus://offline/ref=B6E1813E0B8DC75C8961BA0B0374DAC7ECCC38452F6EED33EC3BAA7242D0A91C4A54274CC1D0FBF79B8B2E4B2397CC7F9BFB04B0BBDE24A57075003Bg0UED" TargetMode="External"/><Relationship Id="rId102" Type="http://schemas.openxmlformats.org/officeDocument/2006/relationships/hyperlink" Target="consultantplus://offline/ref=B6E1813E0B8DC75C8961BA0B0374DAC7ECCC38452F6DE635EC3CAA7242D0A91C4A54274CC1D0FBF79B8B2E4B2397CC7F9BFB04B0BBDE24A57075003Bg0UED" TargetMode="External"/><Relationship Id="rId144" Type="http://schemas.openxmlformats.org/officeDocument/2006/relationships/hyperlink" Target="consultantplus://offline/ref=B6E1813E0B8DC75C8961BA0B0374DAC7ECCC38452F6DEF30E13DAA7242D0A91C4A54274CC1D0FBF79B8B2E4B2397CC7F9BFB04B0BBDE24A57075003Bg0UED" TargetMode="External"/><Relationship Id="rId547" Type="http://schemas.openxmlformats.org/officeDocument/2006/relationships/hyperlink" Target="consultantplus://offline/ref=B6E1813E0B8DC75C8961BA0B0374DAC7ECCC38452F6CE630EE3CAA7242D0A91C4A54274CC1D0FBF79B8B2F4F2397CC7F9BFB04B0BBDE24A57075003Bg0UED" TargetMode="External"/><Relationship Id="rId589" Type="http://schemas.openxmlformats.org/officeDocument/2006/relationships/hyperlink" Target="consultantplus://offline/ref=B6E1813E0B8DC75C8961BA0B0374DAC7ECCC38452F6DE935EF33AA7242D0A91C4A54274CC1D0FBF79B8B26422597CC7F9BFB04B0BBDE24A57075003Bg0UED" TargetMode="External"/><Relationship Id="rId754" Type="http://schemas.openxmlformats.org/officeDocument/2006/relationships/hyperlink" Target="consultantplus://offline/ref=B6E1813E0B8DC75C8961BA0B0374DAC7ECCC38452F6CE630EE3CAA7242D0A91C4A54274CC1D0FBF79B8B2E4B2F97CC7F9BFB04B0BBDE24A57075003Bg0UED" TargetMode="External"/><Relationship Id="rId796" Type="http://schemas.openxmlformats.org/officeDocument/2006/relationships/hyperlink" Target="consultantplus://offline/ref=18030F29E1369EEB6FBBC75BDA5185FD426D1357F0BAF21230E868376A204EF396CDFBE43348DEFFE5A6B775DAA29516B84E0946F27A687B6F1F3CD0h6UED" TargetMode="External"/><Relationship Id="rId961" Type="http://schemas.openxmlformats.org/officeDocument/2006/relationships/hyperlink" Target="consultantplus://offline/ref=18030F29E1369EEB6FBBD956CC3DDBF8416E445BF8BAF9436FBE6E60357048A6C48DA5BD720ACDFEE0BAB675D9hAUBD" TargetMode="External"/><Relationship Id="rId90" Type="http://schemas.openxmlformats.org/officeDocument/2006/relationships/hyperlink" Target="consultantplus://offline/ref=B6E1813E0B8DC75C8961BA0B0374DAC7ECCC38452F6DEE3BE83FAA7242D0A91C4A54274CC1D0FBF79B8B2E4B2397CC7F9BFB04B0BBDE24A57075003Bg0UED" TargetMode="External"/><Relationship Id="rId186" Type="http://schemas.openxmlformats.org/officeDocument/2006/relationships/hyperlink" Target="consultantplus://offline/ref=B6E1813E0B8DC75C8961BA0B0374DAC7ECCC38452F6CE735EC3EAA7242D0A91C4A54274CC1D0FBF79B8B2E4B2F97CC7F9BFB04B0BBDE24A57075003Bg0UED" TargetMode="External"/><Relationship Id="rId351" Type="http://schemas.openxmlformats.org/officeDocument/2006/relationships/hyperlink" Target="consultantplus://offline/ref=B6E1813E0B8DC75C8961BA0B0374DAC7ECCC38452F6DE635EC3CAA7242D0A91C4A54274CC1D0FBF79B8B2F492297CC7F9BFB04B0BBDE24A57075003Bg0UED" TargetMode="External"/><Relationship Id="rId393" Type="http://schemas.openxmlformats.org/officeDocument/2006/relationships/hyperlink" Target="consultantplus://offline/ref=B6E1813E0B8DC75C8961A406151884C2E8C6604A2B6EE565B46EAC251D80AF49181479158092E8F69E952C4B24g9UED" TargetMode="External"/><Relationship Id="rId407" Type="http://schemas.openxmlformats.org/officeDocument/2006/relationships/hyperlink" Target="consultantplus://offline/ref=B6E1813E0B8DC75C8961A406151884C2E8C6644F2C6AE565B46EAC251D80AF49181479158092E8F69E952C4B24g9UED" TargetMode="External"/><Relationship Id="rId449" Type="http://schemas.openxmlformats.org/officeDocument/2006/relationships/hyperlink" Target="consultantplus://offline/ref=B6E1813E0B8DC75C8961BA0B0374DAC7ECCC38452F6CE734E838AA7242D0A91C4A54274CC1D0FBF79B8B2E4A2697CC7F9BFB04B0BBDE24A57075003Bg0UED" TargetMode="External"/><Relationship Id="rId614" Type="http://schemas.openxmlformats.org/officeDocument/2006/relationships/hyperlink" Target="consultantplus://offline/ref=B6E1813E0B8DC75C8961BA0B0374DAC7ECCC38452F6CE931E832AA7242D0A91C4A54274CC1D0FBF79B8B2D4B2697CC7F9BFB04B0BBDE24A57075003Bg0UED" TargetMode="External"/><Relationship Id="rId656" Type="http://schemas.openxmlformats.org/officeDocument/2006/relationships/hyperlink" Target="consultantplus://offline/ref=B6E1813E0B8DC75C8961BA0B0374DAC7ECCC38452F6CE630EE3CAA7242D0A91C4A54274CC1D0FBF79B8B2D4F2697CC7F9BFB04B0BBDE24A57075003Bg0UED" TargetMode="External"/><Relationship Id="rId821" Type="http://schemas.openxmlformats.org/officeDocument/2006/relationships/hyperlink" Target="consultantplus://offline/ref=18030F29E1369EEB6FBBD956CC3DDBF846674C5FF7BAF9436FBE6E60357048A6D68DFDB1700CDBFAEDAFE0249FFCCC45FA050441EA66687Ch7U3D" TargetMode="External"/><Relationship Id="rId863" Type="http://schemas.openxmlformats.org/officeDocument/2006/relationships/hyperlink" Target="consultantplus://offline/ref=18030F29E1369EEB6FBBD956CC3DDBF8416E4E5EF0BEF9436FBE6E60357048A6C48DA5BD720ACDFEE0BAB675D9hAUBD" TargetMode="External"/><Relationship Id="rId1037" Type="http://schemas.openxmlformats.org/officeDocument/2006/relationships/hyperlink" Target="consultantplus://offline/ref=18030F29E1369EEB6FBBC75BDA5185FD426D1357F0BAF51530EE68376A204EF396CDFBE43348DEFFE5A4B070DAA29516B84E0946F27A687B6F1F3CD0h6UED" TargetMode="External"/><Relationship Id="rId1079" Type="http://schemas.openxmlformats.org/officeDocument/2006/relationships/hyperlink" Target="consultantplus://offline/ref=18030F29E1369EEB6FBBC75BDA5185FD426D1357F0BAF4103AED68376A204EF396CDFBE43348DEFFE5A4B474D8A29516B84E0946F27A687B6F1F3CD0h6UED" TargetMode="External"/><Relationship Id="rId211" Type="http://schemas.openxmlformats.org/officeDocument/2006/relationships/hyperlink" Target="consultantplus://offline/ref=B6E1813E0B8DC75C8961BA0B0374DAC7ECCC38452F6EED35EC3CAA7242D0A91C4A54274CC1D0FBF79B8B2E422397CC7F9BFB04B0BBDE24A57075003Bg0UED" TargetMode="External"/><Relationship Id="rId253" Type="http://schemas.openxmlformats.org/officeDocument/2006/relationships/hyperlink" Target="consultantplus://offline/ref=B6E1813E0B8DC75C8961BA0B0374DAC7ECCC38452F6CE735EC3EAA7242D0A91C4A54274CC1D0FBF79B8B2E482797CC7F9BFB04B0BBDE24A57075003Bg0UED" TargetMode="External"/><Relationship Id="rId295" Type="http://schemas.openxmlformats.org/officeDocument/2006/relationships/hyperlink" Target="consultantplus://offline/ref=B6E1813E0B8DC75C8961BA0B0374DAC7ECCC38452F6CE931E832AA7242D0A91C4A54274CC1D0FBF79B8B2E4C2E97CC7F9BFB04B0BBDE24A57075003Bg0UED" TargetMode="External"/><Relationship Id="rId309" Type="http://schemas.openxmlformats.org/officeDocument/2006/relationships/hyperlink" Target="consultantplus://offline/ref=B6E1813E0B8DC75C8961BA0B0374DAC7ECCC38452F6DE935EF33AA7242D0A91C4A54274CC1D0FBF79B8B2D4B2697CC7F9BFB04B0BBDE24A57075003Bg0UED" TargetMode="External"/><Relationship Id="rId460" Type="http://schemas.openxmlformats.org/officeDocument/2006/relationships/hyperlink" Target="consultantplus://offline/ref=B6E1813E0B8DC75C8961BA0B0374DAC7ECCC38452F6CE630EE3CAA7242D0A91C4A54274CC1D0FBF79B8B2E4B2F97CC7F9BFB04B0BBDE24A57075003Bg0UED" TargetMode="External"/><Relationship Id="rId516" Type="http://schemas.openxmlformats.org/officeDocument/2006/relationships/hyperlink" Target="consultantplus://offline/ref=B6E1813E0B8DC75C8961BA0B0374DAC7ECCC38452F6DE935EF33AA7242D0A91C4A54274CC1D0FBF79B8B294D2E97CC7F9BFB04B0BBDE24A57075003Bg0UED" TargetMode="External"/><Relationship Id="rId698" Type="http://schemas.openxmlformats.org/officeDocument/2006/relationships/hyperlink" Target="consultantplus://offline/ref=B6E1813E0B8DC75C8961BA0B0374DAC7ECCC38452F6DE635EC3CAA7242D0A91C4A54274CC1D0FBF79B8B2A422497CC7F9BFB04B0BBDE24A57075003Bg0UED" TargetMode="External"/><Relationship Id="rId919" Type="http://schemas.openxmlformats.org/officeDocument/2006/relationships/hyperlink" Target="consultantplus://offline/ref=18030F29E1369EEB6FBBC75BDA5185FD426D1357F0BAF21230E868376A204EF396CDFBE43348DEFFE5A6B775DCA29516B84E0946F27A687B6F1F3CD0h6UED" TargetMode="External"/><Relationship Id="rId1090" Type="http://schemas.openxmlformats.org/officeDocument/2006/relationships/hyperlink" Target="consultantplus://offline/ref=18030F29E1369EEB6FBBC75BDA5185FD426D1357F0BAFB1233E868376A204EF396CDFBE43348DEFFE5A4B271D9A29516B84E0946F27A687B6F1F3CD0h6UED" TargetMode="External"/><Relationship Id="rId1104" Type="http://schemas.openxmlformats.org/officeDocument/2006/relationships/hyperlink" Target="consultantplus://offline/ref=18030F29E1369EEB6FBBC75BDA5185FD426D1357F0BAF51530EE68376A204EF396CDFBE43348DEFFE5A4B275DEA29516B84E0946F27A687B6F1F3CD0h6UED" TargetMode="External"/><Relationship Id="rId48" Type="http://schemas.openxmlformats.org/officeDocument/2006/relationships/hyperlink" Target="consultantplus://offline/ref=B6E1813E0B8DC75C8961BA0B0374DAC7ECCC3845276DEB35E831F7784A89A51E4D5B785BC699F7F69B8B2E4E2DC8C96A8AA30BB4A3C021BE6C7702g3UBD" TargetMode="External"/><Relationship Id="rId113" Type="http://schemas.openxmlformats.org/officeDocument/2006/relationships/hyperlink" Target="consultantplus://offline/ref=B6E1813E0B8DC75C8961BA0B0374DAC7ECCC38452F6CE833EF3BAA7242D0A91C4A54274CC1D0FBF79B8B2E4B2397CC7F9BFB04B0BBDE24A57075003Bg0UED" TargetMode="External"/><Relationship Id="rId320" Type="http://schemas.openxmlformats.org/officeDocument/2006/relationships/hyperlink" Target="consultantplus://offline/ref=B6E1813E0B8DC75C8961BA0B0374DAC7ECCC38452F6CED37EE3EAA7242D0A91C4A54274CC1D0FBF79B8A2D4B2097CC7F9BFB04B0BBDE24A57075003Bg0UED" TargetMode="External"/><Relationship Id="rId558" Type="http://schemas.openxmlformats.org/officeDocument/2006/relationships/hyperlink" Target="consultantplus://offline/ref=B6E1813E0B8DC75C8961BA0B0374DAC7ECCC38452F6EEE31E133AA7242D0A91C4A54274CC1D0FBF79B8B27492E97CC7F9BFB04B0BBDE24A57075003Bg0UED" TargetMode="External"/><Relationship Id="rId723" Type="http://schemas.openxmlformats.org/officeDocument/2006/relationships/hyperlink" Target="consultantplus://offline/ref=B6E1813E0B8DC75C8961BA0B0374DAC7ECCC38452F6CE931E832AA7242D0A91C4A54274CC1D0FBF79B8A2C432F97CC7F9BFB04B0BBDE24A57075003Bg0UED" TargetMode="External"/><Relationship Id="rId765" Type="http://schemas.openxmlformats.org/officeDocument/2006/relationships/hyperlink" Target="consultantplus://offline/ref=B6E1813E0B8DC75C8961A406151884C2E8C6604A2867E565B46EAC251D80AF49181479158092E8F69E952C4B24g9UED" TargetMode="External"/><Relationship Id="rId930" Type="http://schemas.openxmlformats.org/officeDocument/2006/relationships/hyperlink" Target="consultantplus://offline/ref=18030F29E1369EEB6FBBD956CC3DDBF846674B58F7B1F9436FBE6E60357048A6D68DFDB17205D6F5B1F5F020D6ABC759FC1E1A46F466h6UAD" TargetMode="External"/><Relationship Id="rId972" Type="http://schemas.openxmlformats.org/officeDocument/2006/relationships/hyperlink" Target="consultantplus://offline/ref=18030F29E1369EEB6FBBC75BDA5185FD426D1357F0B8F51431EC68376A204EF396CDFBE43348DEFFE5A5B171DCA29516B84E0946F27A687B6F1F3CD0h6UED" TargetMode="External"/><Relationship Id="rId1006" Type="http://schemas.openxmlformats.org/officeDocument/2006/relationships/hyperlink" Target="consultantplus://offline/ref=18030F29E1369EEB6FBBC75BDA5185FD426D1357F0BAF51530EE68376A204EF396CDFBE43348DEFFE5A4B073DCA29516B84E0946F27A687B6F1F3CD0h6UED" TargetMode="External"/><Relationship Id="rId155" Type="http://schemas.openxmlformats.org/officeDocument/2006/relationships/hyperlink" Target="consultantplus://offline/ref=B6E1813E0B8DC75C8961BA0B0374DAC7ECCC38452F6DE635EC3CAA7242D0A91C4A54274CC1D0FBF79B8B2E4B2397CC7F9BFB04B0BBDE24A57075003Bg0UED" TargetMode="External"/><Relationship Id="rId197" Type="http://schemas.openxmlformats.org/officeDocument/2006/relationships/hyperlink" Target="consultantplus://offline/ref=B6E1813E0B8DC75C8961BA0B0374DAC7ECCC38452F6EE634E832AA7242D0A91C4A54274CC1D0FBF79B8B2E4F2E97CC7F9BFB04B0BBDE24A57075003Bg0UED" TargetMode="External"/><Relationship Id="rId362" Type="http://schemas.openxmlformats.org/officeDocument/2006/relationships/hyperlink" Target="consultantplus://offline/ref=B6E1813E0B8DC75C8961BA0B0374DAC7ECCC38452F6DE935EF33AA7242D0A91C4A54274CC1D0FBF79B8B2A422E97CC7F9BFB04B0BBDE24A57075003Bg0UED" TargetMode="External"/><Relationship Id="rId418" Type="http://schemas.openxmlformats.org/officeDocument/2006/relationships/hyperlink" Target="consultantplus://offline/ref=B6E1813E0B8DC75C8961BA0B0374DAC7ECCC38452F6DE935EF33AA7242D0A91C4A54274CC1D0FBF79B8B2B4C2297CC7F9BFB04B0BBDE24A57075003Bg0UED" TargetMode="External"/><Relationship Id="rId625" Type="http://schemas.openxmlformats.org/officeDocument/2006/relationships/hyperlink" Target="consultantplus://offline/ref=B6E1813E0B8DC75C8961BA0B0374DAC7ECCC38452F6CED36EA3DAA7242D0A91C4A54274CC1D0FBF79B8B2C4C2597CC7F9BFB04B0BBDE24A57075003Bg0UED" TargetMode="External"/><Relationship Id="rId832" Type="http://schemas.openxmlformats.org/officeDocument/2006/relationships/hyperlink" Target="consultantplus://offline/ref=18030F29E1369EEB6FBBC75BDA5185FD426D1357F0BBF51535EF68376A204EF396CDFBE43348DEFFE5A4B476D8A29516B84E0946F27A687B6F1F3CD0h6UED" TargetMode="External"/><Relationship Id="rId1048" Type="http://schemas.openxmlformats.org/officeDocument/2006/relationships/hyperlink" Target="consultantplus://offline/ref=18030F29E1369EEB6FBBC75BDA5185FD426D1357F0BBF61431E368376A204EF396CDFBE43348DEFFE5A5B371DDA29516B84E0946F27A687B6F1F3CD0h6UED" TargetMode="External"/><Relationship Id="rId222" Type="http://schemas.openxmlformats.org/officeDocument/2006/relationships/hyperlink" Target="consultantplus://offline/ref=B6E1813E0B8DC75C8961A406151884C2EDC56F4B2D6AE565B46EAC251D80AF49181479158092E8F69E952C4B24g9UED" TargetMode="External"/><Relationship Id="rId264" Type="http://schemas.openxmlformats.org/officeDocument/2006/relationships/hyperlink" Target="consultantplus://offline/ref=B6E1813E0B8DC75C8961BA0B0374DAC7ECCC38452F6DE634ED33AA7242D0A91C4A54274CC1D0FBF79B8B2E4A2497CC7F9BFB04B0BBDE24A57075003Bg0UED" TargetMode="External"/><Relationship Id="rId471" Type="http://schemas.openxmlformats.org/officeDocument/2006/relationships/hyperlink" Target="consultantplus://offline/ref=B6E1813E0B8DC75C8961BA0B0374DAC7ECCC38452F6CE931E832AA7242D0A91C4A54274CC1D0FBF79B8B2C4E2797CC7F9BFB04B0BBDE24A57075003Bg0UED" TargetMode="External"/><Relationship Id="rId667" Type="http://schemas.openxmlformats.org/officeDocument/2006/relationships/hyperlink" Target="consultantplus://offline/ref=B6E1813E0B8DC75C8961A406151884C2EEC66F4E2768E565B46EAC251D80AF490A14211B8797FDA2CACF7B46249A862EDAB00BB2BFgCU2D" TargetMode="External"/><Relationship Id="rId874" Type="http://schemas.openxmlformats.org/officeDocument/2006/relationships/hyperlink" Target="consultantplus://offline/ref=18030F29E1369EEB6FBBC75BDA5185FD426D1357F0BBF51535EF68376A204EF396CDFBE43348DEFFE5A4B570DDA29516B84E0946F27A687B6F1F3CD0h6UED" TargetMode="External"/><Relationship Id="rId17" Type="http://schemas.openxmlformats.org/officeDocument/2006/relationships/hyperlink" Target="consultantplus://offline/ref=B6E1813E0B8DC75C8961BA0B0374DAC7ECCC3845296CE93BEA31F7784A89A51E4D5B785BC699F7F69B8B2E4E2DC8C96A8AA30BB4A3C021BE6C7702g3UBD" TargetMode="External"/><Relationship Id="rId59" Type="http://schemas.openxmlformats.org/officeDocument/2006/relationships/hyperlink" Target="consultantplus://offline/ref=B6E1813E0B8DC75C8961BA0B0374DAC7ECCC38452766EC34E131F7784A89A51E4D5B785BC699F7F69B8B2E4E2DC8C96A8AA30BB4A3C021BE6C7702g3UBD" TargetMode="External"/><Relationship Id="rId124" Type="http://schemas.openxmlformats.org/officeDocument/2006/relationships/hyperlink" Target="consultantplus://offline/ref=B6E1813E0B8DC75C8961BA0B0374DAC7ECCC38452F6FEB3AE93CAA7242D0A91C4A54274CC1D0FBF79B8B2E4A2797CC7F9BFB04B0BBDE24A57075003Bg0UED" TargetMode="External"/><Relationship Id="rId527" Type="http://schemas.openxmlformats.org/officeDocument/2006/relationships/hyperlink" Target="consultantplus://offline/ref=B6E1813E0B8DC75C8961BA0B0374DAC7ECCC38452F6CEB31EF3FAA7242D0A91C4A54274CC1D0FBF79B8B2E4F2497CC7F9BFB04B0BBDE24A57075003Bg0UED" TargetMode="External"/><Relationship Id="rId569" Type="http://schemas.openxmlformats.org/officeDocument/2006/relationships/hyperlink" Target="consultantplus://offline/ref=B6E1813E0B8DC75C8961BA0B0374DAC7ECCC38452F6CE630EE3CAA7242D0A91C4A54274CC1D0FBF79B8B2C4B2597CC7F9BFB04B0BBDE24A57075003Bg0UED" TargetMode="External"/><Relationship Id="rId734" Type="http://schemas.openxmlformats.org/officeDocument/2006/relationships/hyperlink" Target="consultantplus://offline/ref=B6E1813E0B8DC75C8961BA0B0374DAC7ECCC38452F6CE630EE3CAA7242D0A91C4A54274CC1D0FBF79B8A2F482F97CC7F9BFB04B0BBDE24A57075003Bg0UED" TargetMode="External"/><Relationship Id="rId776" Type="http://schemas.openxmlformats.org/officeDocument/2006/relationships/hyperlink" Target="consultantplus://offline/ref=18030F29E1369EEB6FBBC75BDA5185FD426D1357F0B8F71435E968376A204EF396CDFBE43348DEFFE5A4BD71DAA29516B84E0946F27A687B6F1F3CD0h6UED" TargetMode="External"/><Relationship Id="rId941" Type="http://schemas.openxmlformats.org/officeDocument/2006/relationships/hyperlink" Target="consultantplus://offline/ref=18030F29E1369EEB6FBBC75BDA5185FD426D1357F0BAF21230E868376A204EF396CDFBE43348DEFFE5A6B775D2A29516B84E0946F27A687B6F1F3CD0h6UED" TargetMode="External"/><Relationship Id="rId983" Type="http://schemas.openxmlformats.org/officeDocument/2006/relationships/hyperlink" Target="consultantplus://offline/ref=18030F29E1369EEB6FBBC75BDA5185FD426D1357F0BAF51530EE68376A204EF396CDFBE43348DEFFE5A4B174D8A29516B84E0946F27A687B6F1F3CD0h6UED" TargetMode="External"/><Relationship Id="rId70" Type="http://schemas.openxmlformats.org/officeDocument/2006/relationships/hyperlink" Target="consultantplus://offline/ref=B6E1813E0B8DC75C8961BA0B0374DAC7ECCC38452F6FEB30E932AA7242D0A91C4A54274CC1D0FBF79B8B2E4B2397CC7F9BFB04B0BBDE24A57075003Bg0UED" TargetMode="External"/><Relationship Id="rId166" Type="http://schemas.openxmlformats.org/officeDocument/2006/relationships/hyperlink" Target="consultantplus://offline/ref=B6E1813E0B8DC75C8961BA0B0374DAC7ECCC38452F6CE833EF3BAA7242D0A91C4A54274CC1D0FBF79B8B2E4B2397CC7F9BFB04B0BBDE24A57075003Bg0UED" TargetMode="External"/><Relationship Id="rId331" Type="http://schemas.openxmlformats.org/officeDocument/2006/relationships/hyperlink" Target="consultantplus://offline/ref=B6E1813E0B8DC75C8961BA0B0374DAC7ECCC38452F6DE93BEA3CAA7242D0A91C4A54274CC1D0FBF79B8B2E422697CC7F9BFB04B0BBDE24A57075003Bg0UED" TargetMode="External"/><Relationship Id="rId373" Type="http://schemas.openxmlformats.org/officeDocument/2006/relationships/hyperlink" Target="consultantplus://offline/ref=B6E1813E0B8DC75C8961BA0B0374DAC7ECCC38452F6CEF3AEE3DAA7242D0A91C4A54274CC1D0FBF79B8B2E4F2197CC7F9BFB04B0BBDE24A57075003Bg0UED" TargetMode="External"/><Relationship Id="rId429" Type="http://schemas.openxmlformats.org/officeDocument/2006/relationships/hyperlink" Target="consultantplus://offline/ref=B6E1813E0B8DC75C8961BA0B0374DAC7ECCC38452F6CE735EC3EAA7242D0A91C4A54274CC1D0FBF79B8B2E4E2697CC7F9BFB04B0BBDE24A57075003Bg0UED" TargetMode="External"/><Relationship Id="rId580" Type="http://schemas.openxmlformats.org/officeDocument/2006/relationships/hyperlink" Target="consultantplus://offline/ref=B6E1813E0B8DC75C8961BA0B0374DAC7ECCC38452F6DE935EF33AA7242D0A91C4A54274CC1D0FBF79B8B264C2397CC7F9BFB04B0BBDE24A57075003Bg0UED" TargetMode="External"/><Relationship Id="rId636" Type="http://schemas.openxmlformats.org/officeDocument/2006/relationships/hyperlink" Target="consultantplus://offline/ref=B6E1813E0B8DC75C8961A406151884C2E8C6644F2C6AE565B46EAC251D80AF49181479158092E8F69E952C4B24g9UED" TargetMode="External"/><Relationship Id="rId801" Type="http://schemas.openxmlformats.org/officeDocument/2006/relationships/hyperlink" Target="consultantplus://offline/ref=18030F29E1369EEB6FBBC75BDA5185FD426D1357F0B8F71435E968376A204EF396CDFBE43348DEFFE5A4BD70DAA29516B84E0946F27A687B6F1F3CD0h6UED" TargetMode="External"/><Relationship Id="rId1017" Type="http://schemas.openxmlformats.org/officeDocument/2006/relationships/hyperlink" Target="consultantplus://offline/ref=18030F29E1369EEB6FBBC75BDA5185FD426D1357F0B8FB1634ED68376A204EF396CDFBE43348DEFFE5A7B777D8A29516B84E0946F27A687B6F1F3CD0h6UED" TargetMode="External"/><Relationship Id="rId1059" Type="http://schemas.openxmlformats.org/officeDocument/2006/relationships/hyperlink" Target="consultantplus://offline/ref=18030F29E1369EEB6FBBC75BDA5185FD426D1357F0BAF51530EE68376A204EF396CDFBE43348DEFFE5A4B070DAA29516B84E0946F27A687B6F1F3CD0h6UED" TargetMode="External"/><Relationship Id="rId1" Type="http://schemas.openxmlformats.org/officeDocument/2006/relationships/styles" Target="styles.xml"/><Relationship Id="rId233" Type="http://schemas.openxmlformats.org/officeDocument/2006/relationships/hyperlink" Target="consultantplus://offline/ref=B6E1813E0B8DC75C8961BA0B0374DAC7ECCC38452F6DE635E03BAA7242D0A91C4A54274CD3D0A3FB998D304B23829A2EDDgAUCD" TargetMode="External"/><Relationship Id="rId440" Type="http://schemas.openxmlformats.org/officeDocument/2006/relationships/hyperlink" Target="consultantplus://offline/ref=B6E1813E0B8DC75C8961BA0B0374DAC7ECCC38452F6CE735EC3EAA7242D0A91C4A54274CC1D0FBF79B8B2E4D2697CC7F9BFB04B0BBDE24A57075003Bg0UED" TargetMode="External"/><Relationship Id="rId678" Type="http://schemas.openxmlformats.org/officeDocument/2006/relationships/hyperlink" Target="consultantplus://offline/ref=B6E1813E0B8DC75C8961A406151884C2E8C6604A2867E565B46EAC251D80AF49181479158092E8F69E952C4B24g9UED" TargetMode="External"/><Relationship Id="rId843" Type="http://schemas.openxmlformats.org/officeDocument/2006/relationships/hyperlink" Target="consultantplus://offline/ref=18030F29E1369EEB6FBBC75BDA5185FD426D1357F0BBF51535EF68376A204EF396CDFBE43348DEFFE5A4B473D2A29516B84E0946F27A687B6F1F3CD0h6UED" TargetMode="External"/><Relationship Id="rId885" Type="http://schemas.openxmlformats.org/officeDocument/2006/relationships/hyperlink" Target="consultantplus://offline/ref=18030F29E1369EEB6FBBC75BDA5185FD426D1357F0B8F2173AE368376A204EF396CDFBE43348DEFFE5A7B57DD9A29516B84E0946F27A687B6F1F3CD0h6UED" TargetMode="External"/><Relationship Id="rId1070" Type="http://schemas.openxmlformats.org/officeDocument/2006/relationships/hyperlink" Target="consultantplus://offline/ref=18030F29E1369EEB6FBBC75BDA5185FD426D1357F0BBF61431E368376A204EF396CDFBE43348DEFFE5A5B371D2A29516B84E0946F27A687B6F1F3CD0h6UED" TargetMode="External"/><Relationship Id="rId28" Type="http://schemas.openxmlformats.org/officeDocument/2006/relationships/hyperlink" Target="consultantplus://offline/ref=B6E1813E0B8DC75C8961BA0B0374DAC7ECCC38452966EB37EE31F7784A89A51E4D5B785BC699F7F69B8B2E4E2DC8C96A8AA30BB4A3C021BE6C7702g3UBD" TargetMode="External"/><Relationship Id="rId275" Type="http://schemas.openxmlformats.org/officeDocument/2006/relationships/hyperlink" Target="consultantplus://offline/ref=B6E1813E0B8DC75C8961BA0B0374DAC7ECCC38452F6CE931E832AA7242D0A91C4A54274CC1D0FBF79B8B2E4E2E97CC7F9BFB04B0BBDE24A57075003Bg0UED" TargetMode="External"/><Relationship Id="rId300" Type="http://schemas.openxmlformats.org/officeDocument/2006/relationships/hyperlink" Target="consultantplus://offline/ref=B6E1813E0B8DC75C8961BA0B0374DAC7ECCC38452F6CE931E832AA7242D0A91C4A54274CC1D0FBF79B8B2E432697CC7F9BFB04B0BBDE24A57075003Bg0UED" TargetMode="External"/><Relationship Id="rId482" Type="http://schemas.openxmlformats.org/officeDocument/2006/relationships/hyperlink" Target="consultantplus://offline/ref=B6E1813E0B8DC75C8961BA0B0374DAC7ECCC38452F6CEB35E03EAA7242D0A91C4A54274CC1D0FBF79B8B2F4B2197CC7F9BFB04B0BBDE24A57075003Bg0UED" TargetMode="External"/><Relationship Id="rId538" Type="http://schemas.openxmlformats.org/officeDocument/2006/relationships/hyperlink" Target="consultantplus://offline/ref=B6E1813E0B8DC75C8961BA0B0374DAC7ECCC38452F6CEF3AEE3DAA7242D0A91C4A54274CC1D0FBF79B8B2E422297CC7F9BFB04B0BBDE24A57075003Bg0UED" TargetMode="External"/><Relationship Id="rId703" Type="http://schemas.openxmlformats.org/officeDocument/2006/relationships/hyperlink" Target="consultantplus://offline/ref=B6E1813E0B8DC75C8961BA0B0374DAC7ECCC38452F6CED36EA3DAA7242D0A91C4A54274CC1D0FBF79B8B2B4C2297CC7F9BFB04B0BBDE24A57075003Bg0UED" TargetMode="External"/><Relationship Id="rId745" Type="http://schemas.openxmlformats.org/officeDocument/2006/relationships/hyperlink" Target="consultantplus://offline/ref=B6E1813E0B8DC75C8961BA0B0374DAC7ECCC38452F6CE735EC3EAA7242D0A91C4A54274CC1D0FBF79B8B2A4C2497CC7F9BFB04B0BBDE24A57075003Bg0UED" TargetMode="External"/><Relationship Id="rId910" Type="http://schemas.openxmlformats.org/officeDocument/2006/relationships/hyperlink" Target="consultantplus://offline/ref=18030F29E1369EEB6FBBC75BDA5185FD426D1357F0BBF01133EE68376A204EF396CDFBE43348DEFFE5A6B57DD9A29516B84E0946F27A687B6F1F3CD0h6UED" TargetMode="External"/><Relationship Id="rId952" Type="http://schemas.openxmlformats.org/officeDocument/2006/relationships/hyperlink" Target="consultantplus://offline/ref=18030F29E1369EEB6FBBC75BDA5185FD426D1357F0BAF41C33EF68376A204EF396CDFBE43348DEFFE5A4B475D3A29516B84E0946F27A687B6F1F3CD0h6UED" TargetMode="External"/><Relationship Id="rId81" Type="http://schemas.openxmlformats.org/officeDocument/2006/relationships/hyperlink" Target="consultantplus://offline/ref=B6E1813E0B8DC75C8961BA0B0374DAC7ECCC38452F6EEA3BE932AA7242D0A91C4A54274CC1D0FBF79B8B2E4B2397CC7F9BFB04B0BBDE24A57075003Bg0UED" TargetMode="External"/><Relationship Id="rId135" Type="http://schemas.openxmlformats.org/officeDocument/2006/relationships/hyperlink" Target="consultantplus://offline/ref=B6E1813E0B8DC75C8961BA0B0374DAC7ECCC38452F6EEB32EE39AA7242D0A91C4A54274CC1D0FBF79B8B2E4B2397CC7F9BFB04B0BBDE24A57075003Bg0UED" TargetMode="External"/><Relationship Id="rId177" Type="http://schemas.openxmlformats.org/officeDocument/2006/relationships/hyperlink" Target="consultantplus://offline/ref=B6E1813E0B8DC75C8961BA0B0374DAC7ECCC38452F6EEA3BE932AA7242D0A91C4A54274CC1D0FBF79B8B2E4A2697CC7F9BFB04B0BBDE24A57075003Bg0UED" TargetMode="External"/><Relationship Id="rId342" Type="http://schemas.openxmlformats.org/officeDocument/2006/relationships/hyperlink" Target="consultantplus://offline/ref=B6E1813E0B8DC75C8961BA0B0374DAC7ECCC38452F6CE931E832AA7242D0A91C4A54274CC1D0FBF79B8B2F482F97CC7F9BFB04B0BBDE24A57075003Bg0UED" TargetMode="External"/><Relationship Id="rId384" Type="http://schemas.openxmlformats.org/officeDocument/2006/relationships/hyperlink" Target="consultantplus://offline/ref=B6E1813E0B8DC75C8961BA0B0374DAC7ECCC38452F6DEE3BE83FAA7242D0A91C4A54274CC1D0FBF79B8B2D4B2497CC7F9BFB04B0BBDE24A57075003Bg0UED" TargetMode="External"/><Relationship Id="rId591" Type="http://schemas.openxmlformats.org/officeDocument/2006/relationships/hyperlink" Target="consultantplus://offline/ref=B6E1813E0B8DC75C8961BA0B0374DAC7ECCC38452F6DE935EF33AA7242D0A91C4A54274CC1D0FBF79B8B26422197CC7F9BFB04B0BBDE24A57075003Bg0UED" TargetMode="External"/><Relationship Id="rId605" Type="http://schemas.openxmlformats.org/officeDocument/2006/relationships/hyperlink" Target="consultantplus://offline/ref=B6E1813E0B8DC75C8961BA0B0374DAC7ECCC38452F6CEF3AEE3DAA7242D0A91C4A54274CC1D0FBF79B8B2E422097CC7F9BFB04B0BBDE24A57075003Bg0UED" TargetMode="External"/><Relationship Id="rId787" Type="http://schemas.openxmlformats.org/officeDocument/2006/relationships/hyperlink" Target="consultantplus://offline/ref=18030F29E1369EEB6FBBD956CC3DDBF846674B58F4B8F9436FBE6E60357048A6D68DFDB1700CD2FCEDAFE0249FFCCC45FA050441EA66687Ch7U3D" TargetMode="External"/><Relationship Id="rId812" Type="http://schemas.openxmlformats.org/officeDocument/2006/relationships/hyperlink" Target="consultantplus://offline/ref=18030F29E1369EEB6FBBC75BDA5185FD426D1357F0B8FB1634ED68376A204EF396CDFBE43348DEFFE5A7B67CD8A29516B84E0946F27A687B6F1F3CD0h6UED" TargetMode="External"/><Relationship Id="rId994" Type="http://schemas.openxmlformats.org/officeDocument/2006/relationships/hyperlink" Target="consultantplus://offline/ref=18030F29E1369EEB6FBBC75BDA5185FD426D1357F0B8F51431EC68376A204EF396CDFBE43348DEFFE5A5B171D2A29516B84E0946F27A687B6F1F3CD0h6UED" TargetMode="External"/><Relationship Id="rId1028" Type="http://schemas.openxmlformats.org/officeDocument/2006/relationships/hyperlink" Target="consultantplus://offline/ref=18030F29E1369EEB6FBBD956CC3DDBF846674B58F7B1F9436FBE6E60357048A6D68DFDB17205D6F5B1F5F020D6ABC759FC1E1A46F466h6UAD" TargetMode="External"/><Relationship Id="rId202" Type="http://schemas.openxmlformats.org/officeDocument/2006/relationships/hyperlink" Target="consultantplus://offline/ref=B6E1813E0B8DC75C8961BA0B0374DAC7ECCC38452F6EED35EC3CAA7242D0A91C4A54274CC1D0FBF79B8B2E422597CC7F9BFB04B0BBDE24A57075003Bg0UED" TargetMode="External"/><Relationship Id="rId244" Type="http://schemas.openxmlformats.org/officeDocument/2006/relationships/hyperlink" Target="consultantplus://offline/ref=B6E1813E0B8DC75C8961BA0B0374DAC7ECCC38452F6CE833EF3BAA7242D0A91C4A54274CC1D0FBF79B8B2E492E97CC7F9BFB04B0BBDE24A57075003Bg0UED" TargetMode="External"/><Relationship Id="rId647" Type="http://schemas.openxmlformats.org/officeDocument/2006/relationships/hyperlink" Target="consultantplus://offline/ref=B6E1813E0B8DC75C8961BA0B0374DAC7ECCC38452F6CE630EE3CAA7242D0A91C4A54274CC1D0FBF79B8B2E4B2F97CC7F9BFB04B0BBDE24A57075003Bg0UED" TargetMode="External"/><Relationship Id="rId689" Type="http://schemas.openxmlformats.org/officeDocument/2006/relationships/hyperlink" Target="consultantplus://offline/ref=B6E1813E0B8DC75C8961BA0B0374DAC7ECCC38452F6CEB3AEC32AA7242D0A91C4A54274CC1D0FBF79B8B2F4F2197CC7F9BFB04B0BBDE24A57075003Bg0UED" TargetMode="External"/><Relationship Id="rId854" Type="http://schemas.openxmlformats.org/officeDocument/2006/relationships/hyperlink" Target="consultantplus://offline/ref=18030F29E1369EEB6FBBC75BDA5185FD426D1357F0BBF51535EF68376A204EF396CDFBE43348DEFFE5A4B575DBA29516B84E0946F27A687B6F1F3CD0h6UED" TargetMode="External"/><Relationship Id="rId896" Type="http://schemas.openxmlformats.org/officeDocument/2006/relationships/hyperlink" Target="consultantplus://offline/ref=18030F29E1369EEB6FBBC75BDA5185FD426D1357F0BAF51530EE68376A204EF396CDFBE43348DEFFE5A4B073DCA29516B84E0946F27A687B6F1F3CD0h6UED" TargetMode="External"/><Relationship Id="rId1081" Type="http://schemas.openxmlformats.org/officeDocument/2006/relationships/hyperlink" Target="consultantplus://offline/ref=18030F29E1369EEB6FBBC75BDA5185FD426D1357F0BBFA1337EC68376A204EF396CDFBE43348DEFFE5A7B174D9A29516B84E0946F27A687B6F1F3CD0h6UED" TargetMode="External"/><Relationship Id="rId39" Type="http://schemas.openxmlformats.org/officeDocument/2006/relationships/hyperlink" Target="consultantplus://offline/ref=B6E1813E0B8DC75C8961BA0B0374DAC7ECCC3845266AEB33E131F7784A89A51E4D5B785BC699F7F69B8B2E4E2DC8C96A8AA30BB4A3C021BE6C7702g3UBD" TargetMode="External"/><Relationship Id="rId286" Type="http://schemas.openxmlformats.org/officeDocument/2006/relationships/hyperlink" Target="consultantplus://offline/ref=B6E1813E0B8DC75C8961A406151884C2EFC26E482C69E565B46EAC251D80AF49181479158092E8F69E952C4B24g9UED" TargetMode="External"/><Relationship Id="rId451" Type="http://schemas.openxmlformats.org/officeDocument/2006/relationships/hyperlink" Target="consultantplus://offline/ref=B6E1813E0B8DC75C8961BA0B0374DAC7ECCC38452F6DE935EF33AA7242D0A91C4A54274CC1D0FBF79B8B284D2297CC7F9BFB04B0BBDE24A57075003Bg0UED" TargetMode="External"/><Relationship Id="rId493" Type="http://schemas.openxmlformats.org/officeDocument/2006/relationships/hyperlink" Target="consultantplus://offline/ref=B6E1813E0B8DC75C8961BA0B0374DAC7ECCC38452F6EEE31E133AA7242D0A91C4A54274CC1D0FBF79B8B26432E97CC7F9BFB04B0BBDE24A57075003Bg0UED" TargetMode="External"/><Relationship Id="rId507" Type="http://schemas.openxmlformats.org/officeDocument/2006/relationships/hyperlink" Target="consultantplus://offline/ref=B6E1813E0B8DC75C8961BA0B0374DAC7ECCC38452F6DE935EF33AA7242D0A91C4A54274CC1D0FBF79B8B294F2297CC7F9BFB04B0BBDE24A57075003Bg0UED" TargetMode="External"/><Relationship Id="rId549" Type="http://schemas.openxmlformats.org/officeDocument/2006/relationships/hyperlink" Target="consultantplus://offline/ref=B6E1813E0B8DC75C8961BA0B0374DAC7ECCC38452F6CE630EE3CAA7242D0A91C4A54274CC1D0FBF79B8B2F4E2E97CC7F9BFB04B0BBDE24A57075003Bg0UED" TargetMode="External"/><Relationship Id="rId714" Type="http://schemas.openxmlformats.org/officeDocument/2006/relationships/hyperlink" Target="consultantplus://offline/ref=B6E1813E0B8DC75C8961BA0B0374DAC7ECCC38452F6CE630EE3CAA7242D0A91C4A54274CC1D0FBF79B8B294E2097CC7F9BFB04B0BBDE24A57075003Bg0UED" TargetMode="External"/><Relationship Id="rId756" Type="http://schemas.openxmlformats.org/officeDocument/2006/relationships/hyperlink" Target="consultantplus://offline/ref=B6E1813E0B8DC75C8961BA0B0374DAC7ECCC38452F6CE63AEA39AA7242D0A91C4A54274CC1D0FBF79B8B284D2697CC7F9BFB04B0BBDE24A57075003Bg0UED" TargetMode="External"/><Relationship Id="rId921" Type="http://schemas.openxmlformats.org/officeDocument/2006/relationships/hyperlink" Target="consultantplus://offline/ref=18030F29E1369EEB6FBBC75BDA5185FD426D1357F0BAF51530EE68376A204EF396CDFBE43348DEFFE5A4B073DCA29516B84E0946F27A687B6F1F3CD0h6UED" TargetMode="External"/><Relationship Id="rId50" Type="http://schemas.openxmlformats.org/officeDocument/2006/relationships/hyperlink" Target="consultantplus://offline/ref=B6E1813E0B8DC75C8961BA0B0374DAC7ECCC3845276BEB33E031F7784A89A51E4D5B785BC699F7F69B8B2E4E2DC8C96A8AA30BB4A3C021BE6C7702g3UBD" TargetMode="External"/><Relationship Id="rId104" Type="http://schemas.openxmlformats.org/officeDocument/2006/relationships/hyperlink" Target="consultantplus://offline/ref=B6E1813E0B8DC75C8961BA0B0374DAC7ECCC38452F6CEE34EB38AA7242D0A91C4A54274CC1D0FBF79B8B2E4B2397CC7F9BFB04B0BBDE24A57075003Bg0UED" TargetMode="External"/><Relationship Id="rId146" Type="http://schemas.openxmlformats.org/officeDocument/2006/relationships/hyperlink" Target="consultantplus://offline/ref=B6E1813E0B8DC75C8961BA0B0374DAC7ECCC38452F6DED37EF32AA7242D0A91C4A54274CC1D0FBF79B8B2E4B2397CC7F9BFB04B0BBDE24A57075003Bg0UED" TargetMode="External"/><Relationship Id="rId188" Type="http://schemas.openxmlformats.org/officeDocument/2006/relationships/hyperlink" Target="consultantplus://offline/ref=B6E1813E0B8DC75C8961BA0B0374DAC7ECCC38452F6EEF35E038AA7242D0A91C4A54274CC1D0FBF79B8B2E4F2497CC7F9BFB04B0BBDE24A57075003Bg0UED" TargetMode="External"/><Relationship Id="rId311" Type="http://schemas.openxmlformats.org/officeDocument/2006/relationships/hyperlink" Target="consultantplus://offline/ref=B6E1813E0B8DC75C8961BA0B0374DAC7ECCC38452F6DE935EF33AA7242D0A91C4A54274CC1D0FBF79B8B2D4B2197CC7F9BFB04B0BBDE24A57075003Bg0UED" TargetMode="External"/><Relationship Id="rId353" Type="http://schemas.openxmlformats.org/officeDocument/2006/relationships/hyperlink" Target="consultantplus://offline/ref=B6E1813E0B8DC75C8961A406151884C2EDC56F4B2D6AE565B46EAC251D80AF49181479158092E8F69E952C4B24g9UED" TargetMode="External"/><Relationship Id="rId395" Type="http://schemas.openxmlformats.org/officeDocument/2006/relationships/hyperlink" Target="consultantplus://offline/ref=B6E1813E0B8DC75C8961BA0B0374DAC7ECCC38452F6DE731EC3CAA7242D0A91C4A54274CD3D0A3FB998D304B23829A2EDDgAUCD" TargetMode="External"/><Relationship Id="rId409" Type="http://schemas.openxmlformats.org/officeDocument/2006/relationships/hyperlink" Target="consultantplus://offline/ref=B6E1813E0B8DC75C8961BA0B0374DAC7ECCC38452F6EED35EC3CAA7242D0A91C4A54274CC1D0FBF79B8B2F422297CC7F9BFB04B0BBDE24A57075003Bg0UED" TargetMode="External"/><Relationship Id="rId560" Type="http://schemas.openxmlformats.org/officeDocument/2006/relationships/hyperlink" Target="consultantplus://offline/ref=B6E1813E0B8DC75C8961BA0B0374DAC7ECCC38452F6CE630EE3CAA7242D0A91C4A54274CC1D0FBF79B8B2F432497CC7F9BFB04B0BBDE24A57075003Bg0UED" TargetMode="External"/><Relationship Id="rId798" Type="http://schemas.openxmlformats.org/officeDocument/2006/relationships/image" Target="media/image4.wmf"/><Relationship Id="rId963" Type="http://schemas.openxmlformats.org/officeDocument/2006/relationships/hyperlink" Target="consultantplus://offline/ref=18030F29E1369EEB6FBBD956CC3DDBF8416E445BF8BAF9436FBE6E60357048A6C48DA5BD720ACDFEE0BAB675D9hAUBD" TargetMode="External"/><Relationship Id="rId1039" Type="http://schemas.openxmlformats.org/officeDocument/2006/relationships/hyperlink" Target="consultantplus://offline/ref=18030F29E1369EEB6FBBC75BDA5185FD426D1357F0BAF51530EE68376A204EF396CDFBE43348DEFFE5A4B070DBA29516B84E0946F27A687B6F1F3CD0h6UED" TargetMode="External"/><Relationship Id="rId92" Type="http://schemas.openxmlformats.org/officeDocument/2006/relationships/hyperlink" Target="consultantplus://offline/ref=B6E1813E0B8DC75C8961BA0B0374DAC7ECCC38452F6DEC37E83EAA7242D0A91C4A54274CC1D0FBF79B8B2E4B2397CC7F9BFB04B0BBDE24A57075003Bg0UED" TargetMode="External"/><Relationship Id="rId213" Type="http://schemas.openxmlformats.org/officeDocument/2006/relationships/hyperlink" Target="consultantplus://offline/ref=B6E1813E0B8DC75C8961BA0B0374DAC7ECCC38452F6EED35EC3CAA7242D0A91C4A54274CC1D0FBF79B8B2E422E97CC7F9BFB04B0BBDE24A57075003Bg0UED" TargetMode="External"/><Relationship Id="rId420" Type="http://schemas.openxmlformats.org/officeDocument/2006/relationships/hyperlink" Target="consultantplus://offline/ref=B6E1813E0B8DC75C8961BA0B0374DAC7ECCC38452F6CE931E832AA7242D0A91C4A54274CC1D0FBF79B8B2F422097CC7F9BFB04B0BBDE24A57075003Bg0UED" TargetMode="External"/><Relationship Id="rId616" Type="http://schemas.openxmlformats.org/officeDocument/2006/relationships/hyperlink" Target="consultantplus://offline/ref=B6E1813E0B8DC75C8961BA0B0374DAC7ECCC38452F6CE63AEA39AA7242D0A91C4A54274CC1D0FBF79B8B2C4B2297CC7F9BFB04B0BBDE24A57075003Bg0UED" TargetMode="External"/><Relationship Id="rId658" Type="http://schemas.openxmlformats.org/officeDocument/2006/relationships/hyperlink" Target="consultantplus://offline/ref=B6E1813E0B8DC75C8961BA0B0374DAC7ECCC38452F6CEF3AEE3DAA7242D0A91C4A54274CC1D0FBF79B8B2F482297CC7F9BFB04B0BBDE24A57075003Bg0UED" TargetMode="External"/><Relationship Id="rId823" Type="http://schemas.openxmlformats.org/officeDocument/2006/relationships/hyperlink" Target="consultantplus://offline/ref=18030F29E1369EEB6FBBC75BDA5185FD426D1357F0BBF51535EF68376A204EF396CDFBE43348DEFFE5A4B477D8A29516B84E0946F27A687B6F1F3CD0h6UED" TargetMode="External"/><Relationship Id="rId865" Type="http://schemas.openxmlformats.org/officeDocument/2006/relationships/hyperlink" Target="consultantplus://offline/ref=18030F29E1369EEB6FBBC75BDA5185FD426D1357F0BBF51535EF68376A204EF396CDFBE43348DEFFE5A4B574DCA29516B84E0946F27A687B6F1F3CD0h6UED" TargetMode="External"/><Relationship Id="rId1050" Type="http://schemas.openxmlformats.org/officeDocument/2006/relationships/hyperlink" Target="consultantplus://offline/ref=18030F29E1369EEB6FBBC75BDA5185FD426D1357F0BAF4103AED68376A204EF396CDFBE43348DEFFE5A4B475DEA29516B84E0946F27A687B6F1F3CD0h6UED" TargetMode="External"/><Relationship Id="rId255" Type="http://schemas.openxmlformats.org/officeDocument/2006/relationships/hyperlink" Target="consultantplus://offline/ref=B6E1813E0B8DC75C8961BA0B0374DAC7ECCC38452F6DE935EF33AA7242D0A91C4A54274CC1D0FBF79B8B2F492797CC7F9BFB04B0BBDE24A57075003Bg0UED" TargetMode="External"/><Relationship Id="rId297" Type="http://schemas.openxmlformats.org/officeDocument/2006/relationships/hyperlink" Target="consultantplus://offline/ref=B6E1813E0B8DC75C8961BA0B0374DAC7ECCC38452F6CE63AEA39AA7242D0A91C4A54274CC1D0FBF79B8B2F432697CC7F9BFB04B0BBDE24A57075003Bg0UED" TargetMode="External"/><Relationship Id="rId462" Type="http://schemas.openxmlformats.org/officeDocument/2006/relationships/hyperlink" Target="consultantplus://offline/ref=B6E1813E0B8DC75C8961BA0B0374DAC7ECCC38452F6EEF35E038AA7242D0A91C4A54274CC1D0FBF79B8B2F482E97CC7F9BFB04B0BBDE24A57075003Bg0UED" TargetMode="External"/><Relationship Id="rId518" Type="http://schemas.openxmlformats.org/officeDocument/2006/relationships/hyperlink" Target="consultantplus://offline/ref=B6E1813E0B8DC75C8961BA0B0374DAC7ECCC38452F6DE935EF33AA7242D0A91C4A54274CC1D0FBF79B8B294C2797CC7F9BFB04B0BBDE24A57075003Bg0UED" TargetMode="External"/><Relationship Id="rId725" Type="http://schemas.openxmlformats.org/officeDocument/2006/relationships/hyperlink" Target="consultantplus://offline/ref=B6E1813E0B8DC75C8961BA0B0374DAC7ECCC38452F6CE931E832AA7242D0A91C4A54274CC1D0FBF79B8A2B4B2697CC7F9BFB04B0BBDE24A57075003Bg0UED" TargetMode="External"/><Relationship Id="rId932" Type="http://schemas.openxmlformats.org/officeDocument/2006/relationships/hyperlink" Target="consultantplus://offline/ref=18030F29E1369EEB6FBBC75BDA5185FD426D1357F0BAF51530EE68376A204EF396CDFBE43348DEFFE5A4B77CDAA29516B84E0946F27A687B6F1F3CD0h6UED" TargetMode="External"/><Relationship Id="rId1092" Type="http://schemas.openxmlformats.org/officeDocument/2006/relationships/hyperlink" Target="consultantplus://offline/ref=18030F29E1369EEB6FBBC75BDA5185FD426D1357F0BAFB1233E868376A204EF396CDFBE43348DEFFE5A4B271D9A29516B84E0946F27A687B6F1F3CD0h6UED" TargetMode="External"/><Relationship Id="rId1106" Type="http://schemas.openxmlformats.org/officeDocument/2006/relationships/hyperlink" Target="consultantplus://offline/ref=18030F29E1369EEB6FBBC75BDA5185FD426D1357F0BAF51530EE68376A204EF396CDFBE43348DEFFE5A4B277DFA29516B84E0946F27A687B6F1F3CD0h6UED" TargetMode="External"/><Relationship Id="rId115" Type="http://schemas.openxmlformats.org/officeDocument/2006/relationships/hyperlink" Target="consultantplus://offline/ref=B6E1813E0B8DC75C8961BA0B0374DAC7ECCC38452F6CE931E832AA7242D0A91C4A54274CC1D0FBF79B8B2E4B2397CC7F9BFB04B0BBDE24A57075003Bg0UED" TargetMode="External"/><Relationship Id="rId157" Type="http://schemas.openxmlformats.org/officeDocument/2006/relationships/hyperlink" Target="consultantplus://offline/ref=B6E1813E0B8DC75C8961BA0B0374DAC7ECCC38452F6CEE34EB38AA7242D0A91C4A54274CC1D0FBF79B8B2E4B2397CC7F9BFB04B0BBDE24A57075003Bg0UED" TargetMode="External"/><Relationship Id="rId322" Type="http://schemas.openxmlformats.org/officeDocument/2006/relationships/hyperlink" Target="consultantplus://offline/ref=B6E1813E0B8DC75C8961BA0B0374DAC7ECCC38452F6DE635EC3CAA7242D0A91C4A54274CC1D0FBF79B8B2E432697CC7F9BFB04B0BBDE24A57075003Bg0UED" TargetMode="External"/><Relationship Id="rId364" Type="http://schemas.openxmlformats.org/officeDocument/2006/relationships/hyperlink" Target="consultantplus://offline/ref=B6E1813E0B8DC75C8961BA0B0374DAC7ECCC38452F6EEA3BE932AA7242D0A91C4A54274CC1D0FBF79B8B2F422697CC7F9BFB04B0BBDE24A57075003Bg0UED" TargetMode="External"/><Relationship Id="rId767" Type="http://schemas.openxmlformats.org/officeDocument/2006/relationships/hyperlink" Target="consultantplus://offline/ref=B6E1813E0B8DC75C8961BA0B0374DAC7ECCC38452F6CEB31EF3FAA7242D0A91C4A54274CC1D0FBF79B8B2F432797CC7F9BFB04B0BBDE24A57075003Bg0UED" TargetMode="External"/><Relationship Id="rId974" Type="http://schemas.openxmlformats.org/officeDocument/2006/relationships/image" Target="media/image10.wmf"/><Relationship Id="rId1008" Type="http://schemas.openxmlformats.org/officeDocument/2006/relationships/hyperlink" Target="consultantplus://offline/ref=18030F29E1369EEB6FBBC75BDA5185FD426D1357F0BAF51530EE68376A204EF396CDFBE43348DEFFE5A4B174D8A29516B84E0946F27A687B6F1F3CD0h6UED" TargetMode="External"/><Relationship Id="rId61" Type="http://schemas.openxmlformats.org/officeDocument/2006/relationships/hyperlink" Target="consultantplus://offline/ref=B6E1813E0B8DC75C8961BA0B0374DAC7ECCC38452F6FEE30EB3CAA7242D0A91C4A54274CC1D0FBF79B8B2E4B2397CC7F9BFB04B0BBDE24A57075003Bg0UED" TargetMode="External"/><Relationship Id="rId199" Type="http://schemas.openxmlformats.org/officeDocument/2006/relationships/hyperlink" Target="consultantplus://offline/ref=B6E1813E0B8DC75C8961BA0B0374DAC7ECCC38452F6DE935EF33AA7242D0A91C4A54274CC1D0FBF79B8B2E482E97CC7F9BFB04B0BBDE24A57075003Bg0UED" TargetMode="External"/><Relationship Id="rId571" Type="http://schemas.openxmlformats.org/officeDocument/2006/relationships/hyperlink" Target="consultantplus://offline/ref=B6E1813E0B8DC75C8961BA0B0374DAC7ECCC38452F6DE935EF33AA7242D0A91C4A54274CC1D0FBF79B8B264E2597CC7F9BFB04B0BBDE24A57075003Bg0UED" TargetMode="External"/><Relationship Id="rId627" Type="http://schemas.openxmlformats.org/officeDocument/2006/relationships/hyperlink" Target="consultantplus://offline/ref=B6E1813E0B8DC75C8961A406151884C2EDC06E492D68E565B46EAC251D80AF49181479158092E8F69E952C4B24g9UED" TargetMode="External"/><Relationship Id="rId669" Type="http://schemas.openxmlformats.org/officeDocument/2006/relationships/hyperlink" Target="consultantplus://offline/ref=B6E1813E0B8DC75C8961BA0B0374DAC7ECCC38452F6CEA32EB3DAA7242D0A91C4A54274CD3D0A3FB998D304B23829A2EDDgAUCD" TargetMode="External"/><Relationship Id="rId834" Type="http://schemas.openxmlformats.org/officeDocument/2006/relationships/hyperlink" Target="consultantplus://offline/ref=18030F29E1369EEB6FBBC75BDA5185FD426D1357F0BBF51535EF68376A204EF396CDFBE43348DEFFE5A4B476DDA29516B84E0946F27A687B6F1F3CD0h6UED" TargetMode="External"/><Relationship Id="rId876" Type="http://schemas.openxmlformats.org/officeDocument/2006/relationships/hyperlink" Target="consultantplus://offline/ref=18030F29E1369EEB6FBBC75BDA5185FD426D1357F0BBF51535EF68376A204EF396CDFBE43348DEFFE5A4B573D8A29516B84E0946F27A687B6F1F3CD0h6UED" TargetMode="External"/><Relationship Id="rId19" Type="http://schemas.openxmlformats.org/officeDocument/2006/relationships/hyperlink" Target="consultantplus://offline/ref=B6E1813E0B8DC75C8961BA0B0374DAC7ECCC3845296BE932EF31F7784A89A51E4D5B785BC699F7F69B8B2E4E2DC8C96A8AA30BB4A3C021BE6C7702g3UBD" TargetMode="External"/><Relationship Id="rId224" Type="http://schemas.openxmlformats.org/officeDocument/2006/relationships/hyperlink" Target="consultantplus://offline/ref=B6E1813E0B8DC75C8961A406151884C2EECF644F2B67E565B46EAC251D80AF49181479158092E8F69E952C4B24g9UED" TargetMode="External"/><Relationship Id="rId266" Type="http://schemas.openxmlformats.org/officeDocument/2006/relationships/hyperlink" Target="consultantplus://offline/ref=B6E1813E0B8DC75C8961A406151884C2EEC66F4E2768E565B46EAC251D80AF490A14211B8797FDA2CACF7B46249A862EDAB00BB2BFgCU2D" TargetMode="External"/><Relationship Id="rId431" Type="http://schemas.openxmlformats.org/officeDocument/2006/relationships/hyperlink" Target="consultantplus://offline/ref=B6E1813E0B8DC75C8961A406151884C2EECF644F2B67E565B46EAC251D80AF49181479158092E8F69E952C4B24g9UED" TargetMode="External"/><Relationship Id="rId473" Type="http://schemas.openxmlformats.org/officeDocument/2006/relationships/hyperlink" Target="consultantplus://offline/ref=B6E1813E0B8DC75C8961BA0B0374DAC7ECCC38452F6CE931E832AA7242D0A91C4A54274CC1D0FBF79B8B2C4E2497CC7F9BFB04B0BBDE24A57075003Bg0UED" TargetMode="External"/><Relationship Id="rId529" Type="http://schemas.openxmlformats.org/officeDocument/2006/relationships/hyperlink" Target="consultantplus://offline/ref=B6E1813E0B8DC75C8961BA0B0374DAC7ECCC38452F6CEF3AEE3DAA7242D0A91C4A54274CC1D0FBF79B8B2E432597CC7F9BFB04B0BBDE24A57075003Bg0UED" TargetMode="External"/><Relationship Id="rId680" Type="http://schemas.openxmlformats.org/officeDocument/2006/relationships/hyperlink" Target="consultantplus://offline/ref=B6E1813E0B8DC75C8961BA0B0374DAC7ECCC38452F6DE635EC3CAA7242D0A91C4A54274CC1D0FBF79B8B2A422797CC7F9BFB04B0BBDE24A57075003Bg0UED" TargetMode="External"/><Relationship Id="rId736" Type="http://schemas.openxmlformats.org/officeDocument/2006/relationships/hyperlink" Target="consultantplus://offline/ref=B6E1813E0B8DC75C8961A406151884C2E8C6644F2C6AE565B46EAC251D80AF49181479158092E8F69E952C4B24g9UED" TargetMode="External"/><Relationship Id="rId901" Type="http://schemas.openxmlformats.org/officeDocument/2006/relationships/hyperlink" Target="consultantplus://offline/ref=18030F29E1369EEB6FBBC75BDA5185FD426D1357F0B8F71435E968376A204EF396CDFBE43348DEFFE5A4BD7DDBA29516B84E0946F27A687B6F1F3CD0h6UED" TargetMode="External"/><Relationship Id="rId1061" Type="http://schemas.openxmlformats.org/officeDocument/2006/relationships/hyperlink" Target="consultantplus://offline/ref=18030F29E1369EEB6FBBC75BDA5185FD426D1357F0BAFB1037E968376A204EF396CDFBE43348DEFFE5A4B474D2A29516B84E0946F27A687B6F1F3CD0h6UED" TargetMode="External"/><Relationship Id="rId30" Type="http://schemas.openxmlformats.org/officeDocument/2006/relationships/hyperlink" Target="consultantplus://offline/ref=B6E1813E0B8DC75C8961BA0B0374DAC7ECCC3845266FE737E831F7784A89A51E4D5B785BC699F7F69B8B2E4E2DC8C96A8AA30BB4A3C021BE6C7702g3UBD" TargetMode="External"/><Relationship Id="rId126" Type="http://schemas.openxmlformats.org/officeDocument/2006/relationships/hyperlink" Target="consultantplus://offline/ref=B6E1813E0B8DC75C8961BA0B0374DAC7ECCC38452F6FEB3AE93CAA7242D0A91C4A54274CC1D0FBF79B8B2E4A2497CC7F9BFB04B0BBDE24A57075003Bg0UED" TargetMode="External"/><Relationship Id="rId168" Type="http://schemas.openxmlformats.org/officeDocument/2006/relationships/hyperlink" Target="consultantplus://offline/ref=B6E1813E0B8DC75C8961BA0B0374DAC7ECCC38452F6CE931E832AA7242D0A91C4A54274CC1D0FBF79B8B2E4B2397CC7F9BFB04B0BBDE24A57075003Bg0UED" TargetMode="External"/><Relationship Id="rId333" Type="http://schemas.openxmlformats.org/officeDocument/2006/relationships/hyperlink" Target="consultantplus://offline/ref=B6E1813E0B8DC75C8961BA0B0374DAC7ECCC38452F6DE935EF33AA7242D0A91C4A54274CC1D0FBF79B8B2D4E2197CC7F9BFB04B0BBDE24A57075003Bg0UED" TargetMode="External"/><Relationship Id="rId540" Type="http://schemas.openxmlformats.org/officeDocument/2006/relationships/hyperlink" Target="consultantplus://offline/ref=B6E1813E0B8DC75C8961BA0B0374DAC7ECCC38452F6EE932EA38AA7242D0A91C4A54274CC1D0FBF79B8B2D422497CC7F9BFB04B0BBDE24A57075003Bg0UED" TargetMode="External"/><Relationship Id="rId778" Type="http://schemas.openxmlformats.org/officeDocument/2006/relationships/hyperlink" Target="consultantplus://offline/ref=18030F29E1369EEB6FBBC75BDA5185FD426D1357F0B8FB1634ED68376A204EF396CDFBE43348DEFFE5A7B673D3A29516B84E0946F27A687B6F1F3CD0h6UED" TargetMode="External"/><Relationship Id="rId943" Type="http://schemas.openxmlformats.org/officeDocument/2006/relationships/hyperlink" Target="consultantplus://offline/ref=18030F29E1369EEB6FBBD956CC3DDBF846664853F2B9F9436FBE6E60357048A6D68DFDB2710CD4F5B1F5F020D6ABC759FC1E1A46F466h6UAD" TargetMode="External"/><Relationship Id="rId985" Type="http://schemas.openxmlformats.org/officeDocument/2006/relationships/hyperlink" Target="consultantplus://offline/ref=18030F29E1369EEB6FBBC75BDA5185FD426D1357F0BAF51530EE68376A204EF396CDFBE43348DEFFE5A4B77CDAA29516B84E0946F27A687B6F1F3CD0h6UED" TargetMode="External"/><Relationship Id="rId1019" Type="http://schemas.openxmlformats.org/officeDocument/2006/relationships/hyperlink" Target="consultantplus://offline/ref=18030F29E1369EEB6FBBC75BDA5185FD426D1357F0B8FB1634ED68376A204EF396CDFBE43348DEFFE5A7B777DDA29516B84E0946F27A687B6F1F3CD0h6UED" TargetMode="External"/><Relationship Id="rId72" Type="http://schemas.openxmlformats.org/officeDocument/2006/relationships/hyperlink" Target="consultantplus://offline/ref=B6E1813E0B8DC75C8961BA0B0374DAC7ECCC38452F6FE934E038AA7242D0A91C4A54274CC1D0FBF79B8B2E4B2397CC7F9BFB04B0BBDE24A57075003Bg0UED" TargetMode="External"/><Relationship Id="rId375" Type="http://schemas.openxmlformats.org/officeDocument/2006/relationships/hyperlink" Target="consultantplus://offline/ref=B6E1813E0B8DC75C8961BA0B0374DAC7ECCC38452F6CED31E939AA7242D0A91C4A54274CC1D0FBF79B8B2E4D2097CC7F9BFB04B0BBDE24A57075003Bg0UED" TargetMode="External"/><Relationship Id="rId582" Type="http://schemas.openxmlformats.org/officeDocument/2006/relationships/hyperlink" Target="consultantplus://offline/ref=B6E1813E0B8DC75C8961BA0B0374DAC7ECCC38452F6DE935EF33AA7242D0A91C4A54274CC1D0FBF79B8B264C2097CC7F9BFB04B0BBDE24A57075003Bg0UED" TargetMode="External"/><Relationship Id="rId638" Type="http://schemas.openxmlformats.org/officeDocument/2006/relationships/hyperlink" Target="consultantplus://offline/ref=B6E1813E0B8DC75C8961BA0B0374DAC7ECCC38452F6CE736EC39AA7242D0A91C4A54274CC1D0FBF79B8B2E4B2E97CC7F9BFB04B0BBDE24A57075003Bg0UED" TargetMode="External"/><Relationship Id="rId803" Type="http://schemas.openxmlformats.org/officeDocument/2006/relationships/hyperlink" Target="consultantplus://offline/ref=18030F29E1369EEB6FBBD956CC3DDBF846674953F9BFF9436FBE6E60357048A6D68DFDB3730FD8AAB4E0E178D9AFDF47F9050644F6h6U6D" TargetMode="External"/><Relationship Id="rId845" Type="http://schemas.openxmlformats.org/officeDocument/2006/relationships/hyperlink" Target="consultantplus://offline/ref=18030F29E1369EEB6FBBC75BDA5185FD426D1357F0BBF51535EF68376A204EF396CDFBE43348DEFFE5A4B472D9A29516B84E0946F27A687B6F1F3CD0h6UED" TargetMode="External"/><Relationship Id="rId1030" Type="http://schemas.openxmlformats.org/officeDocument/2006/relationships/hyperlink" Target="consultantplus://offline/ref=18030F29E1369EEB6FBBC75BDA5185FD426D1357F0BAF51530EE68376A204EF396CDFBE43348DEFFE5A4B077DBA29516B84E0946F27A687B6F1F3CD0h6UED" TargetMode="External"/><Relationship Id="rId3" Type="http://schemas.openxmlformats.org/officeDocument/2006/relationships/webSettings" Target="webSettings.xml"/><Relationship Id="rId235" Type="http://schemas.openxmlformats.org/officeDocument/2006/relationships/hyperlink" Target="consultantplus://offline/ref=B6E1813E0B8DC75C8961BA0B0374DAC7ECCC38452F6DED30ED33AA7242D0A91C4A54274CD3D0A3FB998D304B23829A2EDDgAUCD" TargetMode="External"/><Relationship Id="rId277" Type="http://schemas.openxmlformats.org/officeDocument/2006/relationships/hyperlink" Target="consultantplus://offline/ref=B6E1813E0B8DC75C8961BA0B0374DAC7ECCC38452F6DE935EF33AA7242D0A91C4A54274CC1D0FBF79B8B2F422797CC7F9BFB04B0BBDE24A57075003Bg0UED" TargetMode="External"/><Relationship Id="rId400" Type="http://schemas.openxmlformats.org/officeDocument/2006/relationships/hyperlink" Target="consultantplus://offline/ref=B6E1813E0B8DC75C8961A406151884C2EFCE624B2D6AE565B46EAC251D80AF49181479158092E8F69E952C4B24g9UED" TargetMode="External"/><Relationship Id="rId442" Type="http://schemas.openxmlformats.org/officeDocument/2006/relationships/hyperlink" Target="consultantplus://offline/ref=B6E1813E0B8DC75C8961BA0B0374DAC7ECCC38452F6CE931E832AA7242D0A91C4A54274CC1D0FBF79B8B2C482697CC7F9BFB04B0BBDE24A57075003Bg0UED" TargetMode="External"/><Relationship Id="rId484" Type="http://schemas.openxmlformats.org/officeDocument/2006/relationships/hyperlink" Target="consultantplus://offline/ref=B6E1813E0B8DC75C8961BA0B0374DAC7ECCC38452F6CEB35E03EAA7242D0A91C4A54274CC1D0FBF79B8B2F4B2197CC7F9BFB04B0BBDE24A57075003Bg0UED" TargetMode="External"/><Relationship Id="rId705" Type="http://schemas.openxmlformats.org/officeDocument/2006/relationships/hyperlink" Target="consultantplus://offline/ref=B6E1813E0B8DC75C8961BA0B0374DAC7ECCC38452F6CEB35E03EAA7242D0A91C4A54274CC1D0FBF79B8B2C4F2597CC7F9BFB04B0BBDE24A57075003Bg0UED" TargetMode="External"/><Relationship Id="rId887" Type="http://schemas.openxmlformats.org/officeDocument/2006/relationships/hyperlink" Target="consultantplus://offline/ref=18030F29E1369EEB6FBBC75BDA5185FD426D1357F0B8F51431EC68376A204EF396CDFBE43348DEFFE5A5B176D3A29516B84E0946F27A687B6F1F3CD0h6UED" TargetMode="External"/><Relationship Id="rId1072" Type="http://schemas.openxmlformats.org/officeDocument/2006/relationships/hyperlink" Target="consultantplus://offline/ref=18030F29E1369EEB6FBBC75BDA5185FD426D1357F0BAF51530EE68376A204EF396CDFBE43348DEFFE5A4B070DBA29516B84E0946F27A687B6F1F3CD0h6UED" TargetMode="External"/><Relationship Id="rId137" Type="http://schemas.openxmlformats.org/officeDocument/2006/relationships/hyperlink" Target="consultantplus://offline/ref=B6E1813E0B8DC75C8961BA0B0374DAC7ECCC38452F6EE932EA3CAA7242D0A91C4A54274CC1D0FBF79B8B2E4B2397CC7F9BFB04B0BBDE24A57075003Bg0UED" TargetMode="External"/><Relationship Id="rId302" Type="http://schemas.openxmlformats.org/officeDocument/2006/relationships/hyperlink" Target="consultantplus://offline/ref=B6E1813E0B8DC75C8961BA0B0374DAC7ECCC38452F6CE931E832AA7242D0A91C4A54274CC1D0FBF79B8B2E432E97CC7F9BFB04B0BBDE24A57075003Bg0UED" TargetMode="External"/><Relationship Id="rId344" Type="http://schemas.openxmlformats.org/officeDocument/2006/relationships/hyperlink" Target="consultantplus://offline/ref=B6E1813E0B8DC75C8961BA0B0374DAC7ECCC38452F6CE931E832AA7242D0A91C4A54274CC1D0FBF79B8B2F4F2797CC7F9BFB04B0BBDE24A57075003Bg0UED" TargetMode="External"/><Relationship Id="rId691" Type="http://schemas.openxmlformats.org/officeDocument/2006/relationships/hyperlink" Target="consultantplus://offline/ref=B6E1813E0B8DC75C8961BA0B0374DAC7ECCC38452F6CE931E832AA7242D0A91C4A54274CC1D0FBF79B8B294B2697CC7F9BFB04B0BBDE24A57075003Bg0UED" TargetMode="External"/><Relationship Id="rId747" Type="http://schemas.openxmlformats.org/officeDocument/2006/relationships/hyperlink" Target="consultantplus://offline/ref=B6E1813E0B8DC75C8961BA0B0374DAC7ECCC38452F6CE63AEA39AA7242D0A91C4A54274CC1D0FBF79B8B284A2497CC7F9BFB04B0BBDE24A57075003Bg0UED" TargetMode="External"/><Relationship Id="rId789" Type="http://schemas.openxmlformats.org/officeDocument/2006/relationships/hyperlink" Target="consultantplus://offline/ref=18030F29E1369EEB6FBBC75BDA5185FD426D1357F0BBF51D31EC68376A204EF396CDFBE43348DEFFE5A4B570DBA29516B84E0946F27A687B6F1F3CD0h6UED" TargetMode="External"/><Relationship Id="rId912" Type="http://schemas.openxmlformats.org/officeDocument/2006/relationships/hyperlink" Target="consultantplus://offline/ref=18030F29E1369EEB6FBBC75BDA5185FD426D1357F0B8F71435E968376A204EF396CDFBE43348DEFFE5A4BD7DD9A29516B84E0946F27A687B6F1F3CD0h6UED" TargetMode="External"/><Relationship Id="rId954" Type="http://schemas.openxmlformats.org/officeDocument/2006/relationships/hyperlink" Target="consultantplus://offline/ref=18030F29E1369EEB6FBBC75BDA5185FD426D1357F0B8F51530EE68376A204EF396CDFBE43348DEFFE5A4B477D2A29516B84E0946F27A687B6F1F3CD0h6UED" TargetMode="External"/><Relationship Id="rId996" Type="http://schemas.openxmlformats.org/officeDocument/2006/relationships/hyperlink" Target="consultantplus://offline/ref=18030F29E1369EEB6FBBC75BDA5185FD426D1357F0BAF7133BEE68376A204EF396CDFBE43348DEFFE5A5BD74DDA29516B84E0946F27A687B6F1F3CD0h6UED" TargetMode="External"/><Relationship Id="rId41" Type="http://schemas.openxmlformats.org/officeDocument/2006/relationships/hyperlink" Target="consultantplus://offline/ref=B6E1813E0B8DC75C8961BA0B0374DAC7ECCC38452669EB35EA31F7784A89A51E4D5B785BC699F7F69B8B2E4E2DC8C96A8AA30BB4A3C021BE6C7702g3UBD" TargetMode="External"/><Relationship Id="rId83" Type="http://schemas.openxmlformats.org/officeDocument/2006/relationships/hyperlink" Target="consultantplus://offline/ref=B6E1813E0B8DC75C8961BA0B0374DAC7ECCC38452F6EE932EA38AA7242D0A91C4A54274CC1D0FBF79B8B2E4B2397CC7F9BFB04B0BBDE24A57075003Bg0UED" TargetMode="External"/><Relationship Id="rId179" Type="http://schemas.openxmlformats.org/officeDocument/2006/relationships/hyperlink" Target="consultantplus://offline/ref=B6E1813E0B8DC75C8961BA0B0374DAC7ECCC38452F6EE634E832AA7242D0A91C4A54274CC1D0FBF79B8B2E4A2697CC7F9BFB04B0BBDE24A57075003Bg0UED" TargetMode="External"/><Relationship Id="rId386" Type="http://schemas.openxmlformats.org/officeDocument/2006/relationships/hyperlink" Target="consultantplus://offline/ref=B6E1813E0B8DC75C8961BA0B0374DAC7ECCC38452F6CE630EE3CAA7242D0A91C4A54274CC1D0FBF79B8B2E422097CC7F9BFB04B0BBDE24A57075003Bg0UED" TargetMode="External"/><Relationship Id="rId551" Type="http://schemas.openxmlformats.org/officeDocument/2006/relationships/hyperlink" Target="consultantplus://offline/ref=B6E1813E0B8DC75C8961A406151884C2E8C7654F286AE565B46EAC251D80AF490A1421198294F6F692807A1A62C9952CD9B009B7A3C224A2g6UCD" TargetMode="External"/><Relationship Id="rId593" Type="http://schemas.openxmlformats.org/officeDocument/2006/relationships/hyperlink" Target="consultantplus://offline/ref=B6E1813E0B8DC75C8961BA0B0374DAC7ECCC38452F6DE935EF33AA7242D0A91C4A54274CC1D0FBF79B8B26422F97CC7F9BFB04B0BBDE24A57075003Bg0UED" TargetMode="External"/><Relationship Id="rId607" Type="http://schemas.openxmlformats.org/officeDocument/2006/relationships/hyperlink" Target="consultantplus://offline/ref=B6E1813E0B8DC75C8961BA0B0374DAC7ECCC38452F6CED31E939AA7242D0A91C4A54274CC1D0FBF79B8B2E432197CC7F9BFB04B0BBDE24A57075003Bg0UED" TargetMode="External"/><Relationship Id="rId649" Type="http://schemas.openxmlformats.org/officeDocument/2006/relationships/hyperlink" Target="consultantplus://offline/ref=B6E1813E0B8DC75C8961BA0B0374DAC7ECCC38452F6CE630EE3CAA7242D0A91C4A54274CC1D0FBF79B8B2E4B2F97CC7F9BFB04B0BBDE24A57075003Bg0UED" TargetMode="External"/><Relationship Id="rId814" Type="http://schemas.openxmlformats.org/officeDocument/2006/relationships/hyperlink" Target="consultantplus://offline/ref=18030F29E1369EEB6FBBC75BDA5185FD426D1357F0BAFA1635EC68376A204EF396CDFBE43348DEFFE5A5BD75DFA29516B84E0946F27A687B6F1F3CD0h6UED" TargetMode="External"/><Relationship Id="rId856" Type="http://schemas.openxmlformats.org/officeDocument/2006/relationships/hyperlink" Target="consultantplus://offline/ref=18030F29E1369EEB6FBBC75BDA5185FD426D1357F0BBF51535EF68376A204EF396CDFBE43348DEFFE5A4B575D8A29516B84E0946F27A687B6F1F3CD0h6UED" TargetMode="External"/><Relationship Id="rId190" Type="http://schemas.openxmlformats.org/officeDocument/2006/relationships/hyperlink" Target="consultantplus://offline/ref=B6E1813E0B8DC75C8961BA0B0374DAC7ECCC38452F6CE630EE3CAA7242D0A91C4A54274CC1D0FBF79B8B2E4B2F97CC7F9BFB04B0BBDE24A57075003Bg0UED" TargetMode="External"/><Relationship Id="rId204" Type="http://schemas.openxmlformats.org/officeDocument/2006/relationships/hyperlink" Target="consultantplus://offline/ref=B6E1813E0B8DC75C8961BA0B0374DAC7ECCC38452F6DE935EF33AA7242D0A91C4A54274CC1D0FBF79B8B2E4F2597CC7F9BFB04B0BBDE24A57075003Bg0UED" TargetMode="External"/><Relationship Id="rId246" Type="http://schemas.openxmlformats.org/officeDocument/2006/relationships/hyperlink" Target="consultantplus://offline/ref=B6E1813E0B8DC75C8961BA0B0374DAC7ECCC38452F6CE735EC3EAA7242D0A91C4A54274CC1D0FBF79B8B2E482697CC7F9BFB04B0BBDE24A57075003Bg0UED" TargetMode="External"/><Relationship Id="rId288" Type="http://schemas.openxmlformats.org/officeDocument/2006/relationships/hyperlink" Target="consultantplus://offline/ref=B6E1813E0B8DC75C8961BA0B0374DAC7ECCC38452F6DE935EF33AA7242D0A91C4A54274CC1D0FBF79B8B2C4E2697CC7F9BFB04B0BBDE24A57075003Bg0UED" TargetMode="External"/><Relationship Id="rId411" Type="http://schemas.openxmlformats.org/officeDocument/2006/relationships/hyperlink" Target="consultantplus://offline/ref=B6E1813E0B8DC75C8961BA0B0374DAC7ECCC38452F6DE935EF33AA7242D0A91C4A54274CC1D0FBF79B8B2B4E2097CC7F9BFB04B0BBDE24A57075003Bg0UED" TargetMode="External"/><Relationship Id="rId453" Type="http://schemas.openxmlformats.org/officeDocument/2006/relationships/hyperlink" Target="consultantplus://offline/ref=B6E1813E0B8DC75C8961A406151884C2EDC56F4B2D6AE565B46EAC251D80AF49181479158092E8F69E952C4B24g9UED" TargetMode="External"/><Relationship Id="rId509" Type="http://schemas.openxmlformats.org/officeDocument/2006/relationships/hyperlink" Target="consultantplus://offline/ref=B6E1813E0B8DC75C8961BA0B0374DAC7ECCC38452F6DE935EF33AA7242D0A91C4A54274CC1D0FBF79B8B294F2F97CC7F9BFB04B0BBDE24A57075003Bg0UED" TargetMode="External"/><Relationship Id="rId660" Type="http://schemas.openxmlformats.org/officeDocument/2006/relationships/hyperlink" Target="consultantplus://offline/ref=B6E1813E0B8DC75C8961BA0B0374DAC7ECCC38452F6CED36EA3DAA7242D0A91C4A54274CC1D0FBF79B8B2B4D2F97CC7F9BFB04B0BBDE24A57075003Bg0UED" TargetMode="External"/><Relationship Id="rId898" Type="http://schemas.openxmlformats.org/officeDocument/2006/relationships/hyperlink" Target="consultantplus://offline/ref=18030F29E1369EEB6FBBC75BDA5185FD426D1357F0B8F71435E968376A204EF396CDFBE43348DEFFE5A4BD72D3A29516B84E0946F27A687B6F1F3CD0h6UED" TargetMode="External"/><Relationship Id="rId1041" Type="http://schemas.openxmlformats.org/officeDocument/2006/relationships/hyperlink" Target="consultantplus://offline/ref=18030F29E1369EEB6FBBC75BDA5185FD426D1357F0BAF51530EE68376A204EF396CDFBE43348DEFFE5A4B07DD2A29516B84E0946F27A687B6F1F3CD0h6UED" TargetMode="External"/><Relationship Id="rId1083" Type="http://schemas.openxmlformats.org/officeDocument/2006/relationships/hyperlink" Target="consultantplus://offline/ref=18030F29E1369EEB6FBBC75BDA5185FD426D1357F0BAF01D3AEE68376A204EF396CDFBE43348DEFFE5A6BD71DEA29516B84E0946F27A687B6F1F3CD0h6UED" TargetMode="External"/><Relationship Id="rId106" Type="http://schemas.openxmlformats.org/officeDocument/2006/relationships/hyperlink" Target="consultantplus://offline/ref=B6E1813E0B8DC75C8961BA0B0374DAC7ECCC38452F6CEC3BE13EAA7242D0A91C4A54274CC1D0FBF79B8B2E4B2397CC7F9BFB04B0BBDE24A57075003Bg0UED" TargetMode="External"/><Relationship Id="rId313" Type="http://schemas.openxmlformats.org/officeDocument/2006/relationships/hyperlink" Target="consultantplus://offline/ref=B6E1813E0B8DC75C8961BA0B0374DAC7ECCC38452F6DE635EC3CAA7242D0A91C4A54274CC1D0FBF79B8B2E4C2197CC7F9BFB04B0BBDE24A57075003Bg0UED" TargetMode="External"/><Relationship Id="rId495" Type="http://schemas.openxmlformats.org/officeDocument/2006/relationships/hyperlink" Target="consultantplus://offline/ref=B6E1813E0B8DC75C8961BA0B0374DAC7ECCC38452F6EEE31E133AA7242D0A91C4A54274CC1D0FBF79B8B26432F97CC7F9BFB04B0BBDE24A57075003Bg0UED" TargetMode="External"/><Relationship Id="rId716" Type="http://schemas.openxmlformats.org/officeDocument/2006/relationships/hyperlink" Target="consultantplus://offline/ref=B6E1813E0B8DC75C8961BA0B0374DAC7ECCC38452F6DE635EC3CAA7242D0A91C4A54274CC1D0FBF79B8A2F482E97CC7F9BFB04B0BBDE24A57075003Bg0UED" TargetMode="External"/><Relationship Id="rId758" Type="http://schemas.openxmlformats.org/officeDocument/2006/relationships/hyperlink" Target="consultantplus://offline/ref=B6E1813E0B8DC75C8961BA0B0374DAC7ECCC38452F6CE630EE3CAA7242D0A91C4A54274CC1D0FBF79B8A2D4A2197CC7F9BFB04B0BBDE24A57075003Bg0UED" TargetMode="External"/><Relationship Id="rId923" Type="http://schemas.openxmlformats.org/officeDocument/2006/relationships/hyperlink" Target="consultantplus://offline/ref=18030F29E1369EEB6FBBC75BDA5185FD426D1357F0B8F51431EC68376A204EF396CDFBE43348DEFFE5A5B171D8A29516B84E0946F27A687B6F1F3CD0h6UED" TargetMode="External"/><Relationship Id="rId965" Type="http://schemas.openxmlformats.org/officeDocument/2006/relationships/hyperlink" Target="consultantplus://offline/ref=18030F29E1369EEB6FBBC75BDA5185FD426D1357F0B8F71435E968376A204EF396CDFBE43348DEFFE5A5B474DEA29516B84E0946F27A687B6F1F3CD0h6UED" TargetMode="External"/><Relationship Id="rId10" Type="http://schemas.openxmlformats.org/officeDocument/2006/relationships/hyperlink" Target="consultantplus://offline/ref=B6E1813E0B8DC75C8961BA0B0374DAC7ECCC3845296EEC34EC31F7784A89A51E4D5B785BC699F7F69B8B2E4E2DC8C96A8AA30BB4A3C021BE6C7702g3UBD" TargetMode="External"/><Relationship Id="rId52" Type="http://schemas.openxmlformats.org/officeDocument/2006/relationships/hyperlink" Target="consultantplus://offline/ref=B6E1813E0B8DC75C8961BA0B0374DAC7ECCC38452769E834E831F7784A89A51E4D5B785BC699F7F69B8B2E4E2DC8C96A8AA30BB4A3C021BE6C7702g3UBD" TargetMode="External"/><Relationship Id="rId94" Type="http://schemas.openxmlformats.org/officeDocument/2006/relationships/hyperlink" Target="consultantplus://offline/ref=B6E1813E0B8DC75C8961BA0B0374DAC7ECCC38452F6DED3BEA3DAA7242D0A91C4A54274CC1D0FBF79B8B2E4B2397CC7F9BFB04B0BBDE24A57075003Bg0UED" TargetMode="External"/><Relationship Id="rId148" Type="http://schemas.openxmlformats.org/officeDocument/2006/relationships/hyperlink" Target="consultantplus://offline/ref=B6E1813E0B8DC75C8961BA0B0374DAC7ECCC38452F6DEA32EA33AA7242D0A91C4A54274CC1D0FBF79B8B2E4B2397CC7F9BFB04B0BBDE24A57075003Bg0UED" TargetMode="External"/><Relationship Id="rId355" Type="http://schemas.openxmlformats.org/officeDocument/2006/relationships/hyperlink" Target="consultantplus://offline/ref=B6E1813E0B8DC75C8961A406151884C2E8C6674D2869E565B46EAC251D80AF49181479158092E8F69E952C4B24g9UED" TargetMode="External"/><Relationship Id="rId397" Type="http://schemas.openxmlformats.org/officeDocument/2006/relationships/hyperlink" Target="consultantplus://offline/ref=B6E1813E0B8DC75C8961BA0B0374DAC7ECCC38452F6DE935EF33AA7242D0A91C4A54274CC1D0FBF79B8B2B4E2797CC7F9BFB04B0BBDE24A57075003Bg0UED" TargetMode="External"/><Relationship Id="rId520" Type="http://schemas.openxmlformats.org/officeDocument/2006/relationships/hyperlink" Target="consultantplus://offline/ref=B6E1813E0B8DC75C8961BA0B0374DAC7ECCC38452F6EEE31E133AA7242D0A91C4A54274CC1D0FBF79B8B274B2497CC7F9BFB04B0BBDE24A57075003Bg0UED" TargetMode="External"/><Relationship Id="rId562" Type="http://schemas.openxmlformats.org/officeDocument/2006/relationships/hyperlink" Target="consultantplus://offline/ref=B6E1813E0B8DC75C8961BA0B0374DAC7ECCC38452F6CE630EE3CAA7242D0A91C4A54274CC1D0FBF79B8B2F432397CC7F9BFB04B0BBDE24A57075003Bg0UED" TargetMode="External"/><Relationship Id="rId618" Type="http://schemas.openxmlformats.org/officeDocument/2006/relationships/hyperlink" Target="consultantplus://offline/ref=B6E1813E0B8DC75C8961BA0B0374DAC7ECCC38452F6CE735EC3EAA7242D0A91C4A54274CC1D0FBF79B8B2E432197CC7F9BFB04B0BBDE24A57075003Bg0UED" TargetMode="External"/><Relationship Id="rId825" Type="http://schemas.openxmlformats.org/officeDocument/2006/relationships/hyperlink" Target="consultantplus://offline/ref=18030F29E1369EEB6FBBD956CC3DDBF8416E445BF8BAF9436FBE6E60357048A6D68DFDB1700CD1F9EDAFE0249FFCCC45FA050441EA66687Ch7U3D" TargetMode="External"/><Relationship Id="rId215" Type="http://schemas.openxmlformats.org/officeDocument/2006/relationships/hyperlink" Target="consultantplus://offline/ref=B6E1813E0B8DC75C8961BA0B0374DAC7ECCC38452F6DE935EF33AA7242D0A91C4A54274CC1D0FBF79B8B2E4F2397CC7F9BFB04B0BBDE24A57075003Bg0UED" TargetMode="External"/><Relationship Id="rId257" Type="http://schemas.openxmlformats.org/officeDocument/2006/relationships/hyperlink" Target="consultantplus://offline/ref=B6E1813E0B8DC75C8961BA0B0374DAC7ECCC38452F6CE630EE3CAA7242D0A91C4A54274CC1D0FBF79B8B2E4F2097CC7F9BFB04B0BBDE24A57075003Bg0UED" TargetMode="External"/><Relationship Id="rId422" Type="http://schemas.openxmlformats.org/officeDocument/2006/relationships/hyperlink" Target="consultantplus://offline/ref=B6E1813E0B8DC75C8961BA0B0374DAC7ECCC38452F6CE931E832AA7242D0A91C4A54274CC1D0FBF79B8B2F422F97CC7F9BFB04B0BBDE24A57075003Bg0UED" TargetMode="External"/><Relationship Id="rId464" Type="http://schemas.openxmlformats.org/officeDocument/2006/relationships/hyperlink" Target="consultantplus://offline/ref=B6E1813E0B8DC75C8961A406151884C2EFC06E4D2C69E565B46EAC251D80AF490A1421198291F1FE9B807A1A62C9952CD9B009B7A3C224A2g6UCD" TargetMode="External"/><Relationship Id="rId867" Type="http://schemas.openxmlformats.org/officeDocument/2006/relationships/hyperlink" Target="consultantplus://offline/ref=18030F29E1369EEB6FBBD956CC3DDBF846674C5FF7BAF9436FBE6E60357048A6D68DFDB1700CDBFAEDAFE0249FFCCC45FA050441EA66687Ch7U3D" TargetMode="External"/><Relationship Id="rId1010" Type="http://schemas.openxmlformats.org/officeDocument/2006/relationships/hyperlink" Target="consultantplus://offline/ref=18030F29E1369EEB6FBBC75BDA5185FD426D1357F0B8FA1233E268376A204EF396CDFBE43348DEFFE5A7B171DEA29516B84E0946F27A687B6F1F3CD0h6UED" TargetMode="External"/><Relationship Id="rId1052" Type="http://schemas.openxmlformats.org/officeDocument/2006/relationships/hyperlink" Target="consultantplus://offline/ref=18030F29E1369EEB6FBBC75BDA5185FD426D1357F0BAFB1037E968376A204EF396CDFBE43348DEFFE5A4B474DFA29516B84E0946F27A687B6F1F3CD0h6UED" TargetMode="External"/><Relationship Id="rId1094" Type="http://schemas.openxmlformats.org/officeDocument/2006/relationships/hyperlink" Target="consultantplus://offline/ref=18030F29E1369EEB6FBBC75BDA5185FD426D1357F0BAFA1635EC68376A204EF396CDFBE43348DEFFE5A6B473D3A29516B84E0946F27A687B6F1F3CD0h6UED" TargetMode="External"/><Relationship Id="rId1108" Type="http://schemas.openxmlformats.org/officeDocument/2006/relationships/fontTable" Target="fontTable.xml"/><Relationship Id="rId299" Type="http://schemas.openxmlformats.org/officeDocument/2006/relationships/hyperlink" Target="consultantplus://offline/ref=B6E1813E0B8DC75C8961BA0B0374DAC7ECCC38452F6CEB3AEC32AA7242D0A91C4A54274CC1D0FBF79B8B2E4F2E97CC7F9BFB04B0BBDE24A57075003Bg0UED" TargetMode="External"/><Relationship Id="rId727" Type="http://schemas.openxmlformats.org/officeDocument/2006/relationships/hyperlink" Target="consultantplus://offline/ref=B6E1813E0B8DC75C8961BA0B0374DAC7ECCC38452F6CEB34EA33AA7242D0A91C4A54274CC1D0FBF79B8B2A4A2097CC7F9BFB04B0BBDE24A57075003Bg0UED" TargetMode="External"/><Relationship Id="rId934" Type="http://schemas.openxmlformats.org/officeDocument/2006/relationships/hyperlink" Target="consultantplus://offline/ref=18030F29E1369EEB6FBBC75BDA5185FD426D1357F0BAF51530EE68376A204EF396CDFBE43348DEFFE5A4B073DCA29516B84E0946F27A687B6F1F3CD0h6UED" TargetMode="External"/><Relationship Id="rId63" Type="http://schemas.openxmlformats.org/officeDocument/2006/relationships/hyperlink" Target="consultantplus://offline/ref=B6E1813E0B8DC75C8961BA0B0374DAC7ECCC38452F6FEE3BED3FAA7242D0A91C4A54274CC1D0FBF79B8B2E4B2397CC7F9BFB04B0BBDE24A57075003Bg0UED" TargetMode="External"/><Relationship Id="rId159" Type="http://schemas.openxmlformats.org/officeDocument/2006/relationships/hyperlink" Target="consultantplus://offline/ref=B6E1813E0B8DC75C8961BA0B0374DAC7ECCC38452F6CEC3BE13EAA7242D0A91C4A54274CC1D0FBF79B8B2E4B2397CC7F9BFB04B0BBDE24A57075003Bg0UED" TargetMode="External"/><Relationship Id="rId366" Type="http://schemas.openxmlformats.org/officeDocument/2006/relationships/hyperlink" Target="consultantplus://offline/ref=B6E1813E0B8DC75C8961A406151884C2E8C6674D2869E565B46EAC251D80AF49181479158092E8F69E952C4B24g9UED" TargetMode="External"/><Relationship Id="rId573" Type="http://schemas.openxmlformats.org/officeDocument/2006/relationships/hyperlink" Target="consultantplus://offline/ref=B6E1813E0B8DC75C8961BA0B0374DAC7ECCC38452F6EED35EC3CAA7242D0A91C4A54274CC1D0FBF79B8B2C4F2F97CC7F9BFB04B0BBDE24A57075003Bg0UED" TargetMode="External"/><Relationship Id="rId780" Type="http://schemas.openxmlformats.org/officeDocument/2006/relationships/hyperlink" Target="consultantplus://offline/ref=18030F29E1369EEB6FBBC75BDA5185FD426D1357F0BBF51334E368376A204EF396CDFBE43348DEFFE5A4BD74DCA29516B84E0946F27A687B6F1F3CD0h6UED" TargetMode="External"/><Relationship Id="rId226" Type="http://schemas.openxmlformats.org/officeDocument/2006/relationships/hyperlink" Target="consultantplus://offline/ref=B6E1813E0B8DC75C8961BA0B0374DAC7ECCC38452F6EEA3BE932AA7242D0A91C4A54274CC1D0FBF79B8B2E432697CC7F9BFB04B0BBDE24A57075003Bg0UED" TargetMode="External"/><Relationship Id="rId433" Type="http://schemas.openxmlformats.org/officeDocument/2006/relationships/hyperlink" Target="consultantplus://offline/ref=B6E1813E0B8DC75C8961BA0B0374DAC7ECCC38452F6CEA37EE3FAA7242D0A91C4A54274CD3D0A3FB998D304B23829A2EDDgAUCD" TargetMode="External"/><Relationship Id="rId878" Type="http://schemas.openxmlformats.org/officeDocument/2006/relationships/hyperlink" Target="consultantplus://offline/ref=18030F29E1369EEB6FBBC75BDA5185FD426D1357F0BBF51535EF68376A204EF396CDFBE43348DEFFE5A4B572DFA29516B84E0946F27A687B6F1F3CD0h6UED" TargetMode="External"/><Relationship Id="rId1063" Type="http://schemas.openxmlformats.org/officeDocument/2006/relationships/hyperlink" Target="consultantplus://offline/ref=18030F29E1369EEB6FBBC75BDA5185FD426D1357F0BAF51530EE68376A204EF396CDFBE43348DEFFE5A4B070DAA29516B84E0946F27A687B6F1F3CD0h6UED" TargetMode="External"/><Relationship Id="rId640" Type="http://schemas.openxmlformats.org/officeDocument/2006/relationships/hyperlink" Target="consultantplus://offline/ref=B6E1813E0B8DC75C8961A406151884C2E5C26F4F2D64B86FBC37A0271A8FF04C0D05211A848AF6F385892E49g2U4D" TargetMode="External"/><Relationship Id="rId738" Type="http://schemas.openxmlformats.org/officeDocument/2006/relationships/hyperlink" Target="consultantplus://offline/ref=B6E1813E0B8DC75C8961A406151884C2E8C6644F2C6AE565B46EAC251D80AF49181479158092E8F69E952C4B24g9UED" TargetMode="External"/><Relationship Id="rId945" Type="http://schemas.openxmlformats.org/officeDocument/2006/relationships/hyperlink" Target="consultantplus://offline/ref=18030F29E1369EEB6FBBC75BDA5185FD426D1357F0B8FB1634ED68376A204EF396CDFBE43348DEFFE5A7B775DAA29516B84E0946F27A687B6F1F3CD0h6UED" TargetMode="External"/><Relationship Id="rId74" Type="http://schemas.openxmlformats.org/officeDocument/2006/relationships/hyperlink" Target="consultantplus://offline/ref=B6E1813E0B8DC75C8961BA0B0374DAC7ECCC38452F6FE93AEF38AA7242D0A91C4A54274CC1D0FBF79B8B2E4B2397CC7F9BFB04B0BBDE24A57075003Bg0UED" TargetMode="External"/><Relationship Id="rId377" Type="http://schemas.openxmlformats.org/officeDocument/2006/relationships/hyperlink" Target="consultantplus://offline/ref=B6E1813E0B8DC75C8961BA0B0374DAC7ECCC38452F6CE630EE3CAA7242D0A91C4A54274CC1D0FBF79B8B2E422297CC7F9BFB04B0BBDE24A57075003Bg0UED" TargetMode="External"/><Relationship Id="rId500" Type="http://schemas.openxmlformats.org/officeDocument/2006/relationships/hyperlink" Target="consultantplus://offline/ref=B6E1813E0B8DC75C8961BA0B0374DAC7ECCC38452F6DE935EF33AA7242D0A91C4A54274CC1D0FBF79B8B29492397CC7F9BFB04B0BBDE24A57075003Bg0UED" TargetMode="External"/><Relationship Id="rId584" Type="http://schemas.openxmlformats.org/officeDocument/2006/relationships/hyperlink" Target="consultantplus://offline/ref=B6E1813E0B8DC75C8961BA0B0374DAC7ECCC38452F6DE935EF33AA7242D0A91C4A54274CC1D0FBF79B8B26432297CC7F9BFB04B0BBDE24A57075003Bg0UED" TargetMode="External"/><Relationship Id="rId805" Type="http://schemas.openxmlformats.org/officeDocument/2006/relationships/hyperlink" Target="consultantplus://offline/ref=18030F29E1369EEB6FBBC75BDA5185FD426D1357F0BBF51D31EC68376A204EF396CDFBE43348DEFFE5A4B57DDEA29516B84E0946F27A687B6F1F3CD0h6UED" TargetMode="External"/><Relationship Id="rId5" Type="http://schemas.openxmlformats.org/officeDocument/2006/relationships/hyperlink" Target="consultantplus://offline/ref=B6E1813E0B8DC75C8961BA0B0374DAC7ECCC38452868E931ED31F7784A89A51E4D5B785BC699F7F69B8B2E4E2DC8C96A8AA30BB4A3C021BE6C7702g3UBD" TargetMode="External"/><Relationship Id="rId237" Type="http://schemas.openxmlformats.org/officeDocument/2006/relationships/hyperlink" Target="consultantplus://offline/ref=B6E1813E0B8DC75C8961BA0B0374DAC7ECCC38452F6CE935EF32AA7242D0A91C4A54274CD3D0A3FB998D304B23829A2EDDgAUCD" TargetMode="External"/><Relationship Id="rId791" Type="http://schemas.openxmlformats.org/officeDocument/2006/relationships/hyperlink" Target="consultantplus://offline/ref=18030F29E1369EEB6FBBC75BDA5185FD426D1357F0BBF51D31EC68376A204EF396CDFBE43348DEFFE5A4B570DFA29516B84E0946F27A687B6F1F3CD0h6UED" TargetMode="External"/><Relationship Id="rId889" Type="http://schemas.openxmlformats.org/officeDocument/2006/relationships/hyperlink" Target="consultantplus://offline/ref=18030F29E1369EEB6FBBC75BDA5185FD426D1357F6BEF41D37E1353D627942F191C2A4F33401D2FEE5A4BC73D0FD9003A9160642EA646D60731D3EhDU0D" TargetMode="External"/><Relationship Id="rId1074" Type="http://schemas.openxmlformats.org/officeDocument/2006/relationships/hyperlink" Target="consultantplus://offline/ref=18030F29E1369EEB6FBBC75BDA5185FD426D1357F0BAF51530EE68376A204EF396CDFBE43348DEFFE5A4B07CDAA29516B84E0946F27A687B6F1F3CD0h6UED" TargetMode="External"/><Relationship Id="rId444" Type="http://schemas.openxmlformats.org/officeDocument/2006/relationships/hyperlink" Target="consultantplus://offline/ref=B6E1813E0B8DC75C8961BA0B0374DAC7ECCC38452F6CE735EC3EAA7242D0A91C4A54274CC1D0FBF79B8B2E4D2797CC7F9BFB04B0BBDE24A57075003Bg0UED" TargetMode="External"/><Relationship Id="rId651" Type="http://schemas.openxmlformats.org/officeDocument/2006/relationships/hyperlink" Target="consultantplus://offline/ref=B6E1813E0B8DC75C8961BA0B0374DAC7ECCC38452F6CE931E832AA7242D0A91C4A54274CC1D0FBF79B8B28432497CC7F9BFB04B0BBDE24A57075003Bg0UED" TargetMode="External"/><Relationship Id="rId749" Type="http://schemas.openxmlformats.org/officeDocument/2006/relationships/hyperlink" Target="consultantplus://offline/ref=B6E1813E0B8DC75C8961BA0B0374DAC7ECCC38452F6CEC3BE13EAA7242D0A91C4A54274CC1D0FBF79B8A264D2497CC7F9BFB04B0BBDE24A57075003Bg0UED" TargetMode="External"/><Relationship Id="rId290" Type="http://schemas.openxmlformats.org/officeDocument/2006/relationships/hyperlink" Target="consultantplus://offline/ref=B6E1813E0B8DC75C8961A406151884C2EFC26E482C69E565B46EAC251D80AF49181479158092E8F69E952C4B24g9UED" TargetMode="External"/><Relationship Id="rId304" Type="http://schemas.openxmlformats.org/officeDocument/2006/relationships/hyperlink" Target="consultantplus://offline/ref=B6E1813E0B8DC75C8961BA0B0374DAC7ECCC38452F6CE931E832AA7242D0A91C4A54274CC1D0FBF79B8B2E422697CC7F9BFB04B0BBDE24A57075003Bg0UED" TargetMode="External"/><Relationship Id="rId388" Type="http://schemas.openxmlformats.org/officeDocument/2006/relationships/hyperlink" Target="consultantplus://offline/ref=B6E1813E0B8DC75C8961BA0B0374DAC7ECCC38452F6DE935EF33AA7242D0A91C4A54274CC1D0FBF79B8B2B4F2F97CC7F9BFB04B0BBDE24A57075003Bg0UED" TargetMode="External"/><Relationship Id="rId511" Type="http://schemas.openxmlformats.org/officeDocument/2006/relationships/hyperlink" Target="consultantplus://offline/ref=B6E1813E0B8DC75C8961BA0B0374DAC7ECCC38452F6DE935EF33AA7242D0A91C4A54274CC1D0FBF79B8B294E2E97CC7F9BFB04B0BBDE24A57075003Bg0UED" TargetMode="External"/><Relationship Id="rId609" Type="http://schemas.openxmlformats.org/officeDocument/2006/relationships/hyperlink" Target="consultantplus://offline/ref=B6E1813E0B8DC75C8961BA0B0374DAC7ECCC38452F6CEB31EF3FAA7242D0A91C4A54274CC1D0FBF79B8B2E4D2497CC7F9BFB04B0BBDE24A57075003Bg0UED" TargetMode="External"/><Relationship Id="rId956" Type="http://schemas.openxmlformats.org/officeDocument/2006/relationships/hyperlink" Target="consultantplus://offline/ref=18030F29E1369EEB6FBBC75BDA5185FD426D1357F0B8F51530EE68376A204EF396CDFBE43348DEFFE5A4B476D9A29516B84E0946F27A687B6F1F3CD0h6UED" TargetMode="External"/><Relationship Id="rId85" Type="http://schemas.openxmlformats.org/officeDocument/2006/relationships/hyperlink" Target="consultantplus://offline/ref=B6E1813E0B8DC75C8961BA0B0374DAC7ECCC38452F6EE933EB3EAA7242D0A91C4A54274CC1D0FBF79B8B2E4B2397CC7F9BFB04B0BBDE24A57075003Bg0UED" TargetMode="External"/><Relationship Id="rId150" Type="http://schemas.openxmlformats.org/officeDocument/2006/relationships/hyperlink" Target="consultantplus://offline/ref=B6E1813E0B8DC75C8961BA0B0374DAC7ECCC38452F6DE833ED3FAA7242D0A91C4A54274CC1D0FBF79B8B2E4B2397CC7F9BFB04B0BBDE24A57075003Bg0UED" TargetMode="External"/><Relationship Id="rId595" Type="http://schemas.openxmlformats.org/officeDocument/2006/relationships/hyperlink" Target="consultantplus://offline/ref=B6E1813E0B8DC75C8961BA0B0374DAC7ECCC38452F6DE935EF33AA7242D0A91C4A54274CC1D0FBF79B8B274B2797CC7F9BFB04B0BBDE24A57075003Bg0UED" TargetMode="External"/><Relationship Id="rId816" Type="http://schemas.openxmlformats.org/officeDocument/2006/relationships/hyperlink" Target="consultantplus://offline/ref=18030F29E1369EEB6FBBC75BDA5185FD426D1357F0B8F51431E868376A204EF396CDFBE43348DEFFE5A4B071D8A29516B84E0946F27A687B6F1F3CD0h6UED" TargetMode="External"/><Relationship Id="rId1001" Type="http://schemas.openxmlformats.org/officeDocument/2006/relationships/image" Target="media/image12.wmf"/><Relationship Id="rId248" Type="http://schemas.openxmlformats.org/officeDocument/2006/relationships/hyperlink" Target="consultantplus://offline/ref=B6E1813E0B8DC75C8961BA0B0374DAC7ECCC38452F6CE931E832AA7242D0A91C4A54274CC1D0FBF79B8B2E482497CC7F9BFB04B0BBDE24A57075003Bg0UED" TargetMode="External"/><Relationship Id="rId455" Type="http://schemas.openxmlformats.org/officeDocument/2006/relationships/hyperlink" Target="consultantplus://offline/ref=B6E1813E0B8DC75C8961BA0B0374DAC7ECCC38452F6DE634ED33AA7242D0A91C4A54274CC1D0FBF79B8B2E4A2497CC7F9BFB04B0BBDE24A57075003Bg0UED" TargetMode="External"/><Relationship Id="rId662" Type="http://schemas.openxmlformats.org/officeDocument/2006/relationships/hyperlink" Target="consultantplus://offline/ref=B6E1813E0B8DC75C8961BA0B0374DAC7ECCC38452F6CEB35E03EAA7242D0A91C4A54274CC1D0FBF79B8B2C4F2797CC7F9BFB04B0BBDE24A57075003Bg0UED" TargetMode="External"/><Relationship Id="rId1085" Type="http://schemas.openxmlformats.org/officeDocument/2006/relationships/hyperlink" Target="consultantplus://offline/ref=18030F29E1369EEB6FBBC75BDA5185FD426D1357F0BAF7133BEE68376A204EF396CDFBE43348DEFFE5A5BD74D3A29516B84E0946F27A687B6F1F3CD0h6UED" TargetMode="External"/><Relationship Id="rId12" Type="http://schemas.openxmlformats.org/officeDocument/2006/relationships/hyperlink" Target="consultantplus://offline/ref=B6E1813E0B8DC75C8961BA0B0374DAC7ECCC3845296DEE35E131F7784A89A51E4D5B785BC699F7F69B8B2E4E2DC8C96A8AA30BB4A3C021BE6C7702g3UBD" TargetMode="External"/><Relationship Id="rId108" Type="http://schemas.openxmlformats.org/officeDocument/2006/relationships/hyperlink" Target="consultantplus://offline/ref=B6E1813E0B8DC75C8961BA0B0374DAC7ECCC38452F6CED36EA3DAA7242D0A91C4A54274CC1D0FBF79B8B2E4B2397CC7F9BFB04B0BBDE24A57075003Bg0UED" TargetMode="External"/><Relationship Id="rId315" Type="http://schemas.openxmlformats.org/officeDocument/2006/relationships/hyperlink" Target="consultantplus://offline/ref=B6E1813E0B8DC75C8961A406151884C2EDC46E412F67E565B46EAC251D80AF490A1421198295F7F49C807A1A62C9952CD9B009B7A3C224A2g6UCD" TargetMode="External"/><Relationship Id="rId522" Type="http://schemas.openxmlformats.org/officeDocument/2006/relationships/hyperlink" Target="consultantplus://offline/ref=B6E1813E0B8DC75C8961BA0B0374DAC7ECCC38452F6DE935EF33AA7242D0A91C4A54274CC1D0FBF79B8B294C2E97CC7F9BFB04B0BBDE24A57075003Bg0UED" TargetMode="External"/><Relationship Id="rId967" Type="http://schemas.openxmlformats.org/officeDocument/2006/relationships/hyperlink" Target="consultantplus://offline/ref=18030F29E1369EEB6FBBC75BDA5185FD426D1357F0BAF21230E868376A204EF396CDFBE43348DEFFE5A6B774DBA29516B84E0946F27A687B6F1F3CD0h6UED" TargetMode="External"/><Relationship Id="rId96" Type="http://schemas.openxmlformats.org/officeDocument/2006/relationships/hyperlink" Target="consultantplus://offline/ref=B6E1813E0B8DC75C8961BA0B0374DAC7ECCC38452F6DEB33EF39AA7242D0A91C4A54274CC1D0FBF79B8B2E4B2397CC7F9BFB04B0BBDE24A57075003Bg0UED" TargetMode="External"/><Relationship Id="rId161" Type="http://schemas.openxmlformats.org/officeDocument/2006/relationships/hyperlink" Target="consultantplus://offline/ref=B6E1813E0B8DC75C8961BA0B0374DAC7ECCC38452F6CED36EA3DAA7242D0A91C4A54274CC1D0FBF79B8B2E4B2397CC7F9BFB04B0BBDE24A57075003Bg0UED" TargetMode="External"/><Relationship Id="rId399" Type="http://schemas.openxmlformats.org/officeDocument/2006/relationships/hyperlink" Target="consultantplus://offline/ref=B6E1813E0B8DC75C8961A406151884C2E8C6644F2C6AE565B46EAC251D80AF49181479158092E8F69E952C4B24g9UED" TargetMode="External"/><Relationship Id="rId827" Type="http://schemas.openxmlformats.org/officeDocument/2006/relationships/hyperlink" Target="consultantplus://offline/ref=18030F29E1369EEB6FBBC75BDA5185FD426D1357F0BBF51535EF68376A204EF396CDFBE43348DEFFE5A4B477DEA29516B84E0946F27A687B6F1F3CD0h6UED" TargetMode="External"/><Relationship Id="rId1012" Type="http://schemas.openxmlformats.org/officeDocument/2006/relationships/hyperlink" Target="consultantplus://offline/ref=18030F29E1369EEB6FBBC75BDA5185FD426D1357F0BBF21D33EF68376A204EF396CDFBE43348DEFFE5A7B271DBA29516B84E0946F27A687B6F1F3CD0h6UED" TargetMode="External"/><Relationship Id="rId259" Type="http://schemas.openxmlformats.org/officeDocument/2006/relationships/hyperlink" Target="consultantplus://offline/ref=B6E1813E0B8DC75C8961BA0B0374DAC7ECCC38452F6EED35EC3CAA7242D0A91C4A54274CC1D0FBF79B8B2F4A2797CC7F9BFB04B0BBDE24A57075003Bg0UED" TargetMode="External"/><Relationship Id="rId466" Type="http://schemas.openxmlformats.org/officeDocument/2006/relationships/hyperlink" Target="consultantplus://offline/ref=B6E1813E0B8DC75C8961BA0B0374DAC7ECCC38452F6EEE31E133AA7242D0A91C4A54274CC1D0FBF79B8B294D2297CC7F9BFB04B0BBDE24A57075003Bg0UED" TargetMode="External"/><Relationship Id="rId673" Type="http://schemas.openxmlformats.org/officeDocument/2006/relationships/hyperlink" Target="consultantplus://offline/ref=B6E1813E0B8DC75C8961A406151884C2E5C26F4F2D64B86FBC37A0271A8FF04C0D05211A848AF6F385892E49g2U4D" TargetMode="External"/><Relationship Id="rId880" Type="http://schemas.openxmlformats.org/officeDocument/2006/relationships/hyperlink" Target="consultantplus://offline/ref=18030F29E1369EEB6FBBC75BDA5185FD426D1357F0BBF51535EF68376A204EF396CDFBE43348DEFFE5A4B57CDBA29516B84E0946F27A687B6F1F3CD0h6UED" TargetMode="External"/><Relationship Id="rId1096" Type="http://schemas.openxmlformats.org/officeDocument/2006/relationships/hyperlink" Target="consultantplus://offline/ref=18030F29E1369EEB6FBBC75BDA5185FD426D1357F0BAFA1C31E968376A204EF396CDFBE43348DEFFE5A4BC7DD9A29516B84E0946F27A687B6F1F3CD0h6UED" TargetMode="External"/><Relationship Id="rId23" Type="http://schemas.openxmlformats.org/officeDocument/2006/relationships/hyperlink" Target="consultantplus://offline/ref=B6E1813E0B8DC75C8961BA0B0374DAC7ECCC38452969EF3AED31F7784A89A51E4D5B785BC699F7F69B8B2E4E2DC8C96A8AA30BB4A3C021BE6C7702g3UBD" TargetMode="External"/><Relationship Id="rId119" Type="http://schemas.openxmlformats.org/officeDocument/2006/relationships/hyperlink" Target="consultantplus://offline/ref=B6E1813E0B8DC75C8961BA0B0374DAC7ECCC38452F6CE735EC3EAA7242D0A91C4A54274CC1D0FBF79B8B2E4B2397CC7F9BFB04B0BBDE24A57075003Bg0UED" TargetMode="External"/><Relationship Id="rId326" Type="http://schemas.openxmlformats.org/officeDocument/2006/relationships/hyperlink" Target="consultantplus://offline/ref=B6E1813E0B8DC75C8961BA0B0374DAC7ECCC38452F6CE931E832AA7242D0A91C4A54274CC1D0FBF79B8B2F4A2597CC7F9BFB04B0BBDE24A57075003Bg0UED" TargetMode="External"/><Relationship Id="rId533" Type="http://schemas.openxmlformats.org/officeDocument/2006/relationships/hyperlink" Target="consultantplus://offline/ref=B6E1813E0B8DC75C8961BA0B0374DAC7ECCC38452F6DE935EF33AA7242D0A91C4A54274CC1D0FBF79B8B264B2797CC7F9BFB04B0BBDE24A57075003Bg0UED" TargetMode="External"/><Relationship Id="rId978" Type="http://schemas.openxmlformats.org/officeDocument/2006/relationships/hyperlink" Target="consultantplus://offline/ref=18030F29E1369EEB6FBBD956CC3DDBF846674B58F7B1F9436FBE6E60357048A6D68DFDB17205D6F5B1F5F020D6ABC759FC1E1A46F466h6UAD" TargetMode="External"/><Relationship Id="rId740" Type="http://schemas.openxmlformats.org/officeDocument/2006/relationships/hyperlink" Target="consultantplus://offline/ref=B6E1813E0B8DC75C8961BA0B0374DAC7ECCC38452F6CE630EE3CAA7242D0A91C4A54274CC1D0FBF79B8A2C4C2297CC7F9BFB04B0BBDE24A57075003Bg0UED" TargetMode="External"/><Relationship Id="rId838" Type="http://schemas.openxmlformats.org/officeDocument/2006/relationships/hyperlink" Target="consultantplus://offline/ref=18030F29E1369EEB6FBBC75BDA5185FD426D1357F0BBF51535EF68376A204EF396CDFBE43348DEFFE5A4B471DBA29516B84E0946F27A687B6F1F3CD0h6UED" TargetMode="External"/><Relationship Id="rId1023" Type="http://schemas.openxmlformats.org/officeDocument/2006/relationships/hyperlink" Target="consultantplus://offline/ref=18030F29E1369EEB6FBBC75BDA5185FD426D1357F0B8FB1634ED68376A204EF396CDFBE43348DEFFE5A7B777D3A29516B84E0946F27A687B6F1F3CD0h6UED" TargetMode="External"/><Relationship Id="rId172" Type="http://schemas.openxmlformats.org/officeDocument/2006/relationships/hyperlink" Target="consultantplus://offline/ref=B6E1813E0B8DC75C8961BA0B0374DAC7ECCC38452F6CE735EC3EAA7242D0A91C4A54274CC1D0FBF79B8B2E4B2397CC7F9BFB04B0BBDE24A57075003Bg0UED" TargetMode="External"/><Relationship Id="rId477" Type="http://schemas.openxmlformats.org/officeDocument/2006/relationships/hyperlink" Target="consultantplus://offline/ref=B6E1813E0B8DC75C8961BA0B0374DAC7ECCC38452F6CEB35E03EAA7242D0A91C4A54274CC1D0FBF79B8B2F492397CC7F9BFB04B0BBDE24A57075003Bg0UED" TargetMode="External"/><Relationship Id="rId600" Type="http://schemas.openxmlformats.org/officeDocument/2006/relationships/hyperlink" Target="consultantplus://offline/ref=B6E1813E0B8DC75C8961BA0B0374DAC7ECCC38452F6DE935EF33AA7242D0A91C4A54274CC1D0FBF79B8B274A2497CC7F9BFB04B0BBDE24A57075003Bg0UED" TargetMode="External"/><Relationship Id="rId684" Type="http://schemas.openxmlformats.org/officeDocument/2006/relationships/hyperlink" Target="consultantplus://offline/ref=B6E1813E0B8DC75C8961BA0B0374DAC7ECCC38452F6CED31E939AA7242D0A91C4A54274CC1D0FBF79B8B2F4B2797CC7F9BFB04B0BBDE24A57075003Bg0UED" TargetMode="External"/><Relationship Id="rId337" Type="http://schemas.openxmlformats.org/officeDocument/2006/relationships/hyperlink" Target="consultantplus://offline/ref=B6E1813E0B8DC75C8961A406151884C2EFC06E4D2C69E565B46EAC251D80AF490A1421198796FFFDCFDA6A1E2B9E9E30DFAB17B0BDC2g2U6D" TargetMode="External"/><Relationship Id="rId891" Type="http://schemas.openxmlformats.org/officeDocument/2006/relationships/image" Target="media/image5.wmf"/><Relationship Id="rId905" Type="http://schemas.openxmlformats.org/officeDocument/2006/relationships/hyperlink" Target="consultantplus://offline/ref=18030F29E1369EEB6FBBC75BDA5185FD426D1357F0B8F71435E968376A204EF396CDFBE43348DEFFE5A4BD7DDAA29516B84E0946F27A687B6F1F3CD0h6UED" TargetMode="External"/><Relationship Id="rId989" Type="http://schemas.openxmlformats.org/officeDocument/2006/relationships/hyperlink" Target="consultantplus://offline/ref=18030F29E1369EEB6FBBC75BDA5185FD426D1357F0BAF21230E868376A204EF396CDFBE43348DEFFE5A6B774D9A29516B84E0946F27A687B6F1F3CD0h6UED" TargetMode="External"/><Relationship Id="rId34" Type="http://schemas.openxmlformats.org/officeDocument/2006/relationships/hyperlink" Target="consultantplus://offline/ref=B6E1813E0B8DC75C8961BA0B0374DAC7ECCC3845266CEF30E131F7784A89A51E4D5B785BC699F7F69B8B2E4E2DC8C96A8AA30BB4A3C021BE6C7702g3UBD" TargetMode="External"/><Relationship Id="rId544" Type="http://schemas.openxmlformats.org/officeDocument/2006/relationships/hyperlink" Target="consultantplus://offline/ref=B6E1813E0B8DC75C8961A406151884C2E8C6604A2867E565B46EAC251D80AF49181479158092E8F69E952C4B24g9UED" TargetMode="External"/><Relationship Id="rId751" Type="http://schemas.openxmlformats.org/officeDocument/2006/relationships/hyperlink" Target="consultantplus://offline/ref=B6E1813E0B8DC75C8961BA0B0374DAC7ECCC38452F6CE931E832AA7242D0A91C4A54274CC1D0FBF79B882A432697CC7F9BFB04B0BBDE24A57075003Bg0UED" TargetMode="External"/><Relationship Id="rId849" Type="http://schemas.openxmlformats.org/officeDocument/2006/relationships/hyperlink" Target="consultantplus://offline/ref=18030F29E1369EEB6FBBC75BDA5185FD426D1357F0BBF51535EF68376A204EF396CDFBE43348DEFFE5A4B47DD9A29516B84E0946F27A687B6F1F3CD0h6UED" TargetMode="External"/><Relationship Id="rId183" Type="http://schemas.openxmlformats.org/officeDocument/2006/relationships/hyperlink" Target="consultantplus://offline/ref=B6E1813E0B8DC75C8961BA0B0374DAC7ECCC38452F6EE932EA3CAA7242D0A91C4A54274CC1D0FBF79B8B2E4A2497CC7F9BFB04B0BBDE24A57075003Bg0UED" TargetMode="External"/><Relationship Id="rId390" Type="http://schemas.openxmlformats.org/officeDocument/2006/relationships/hyperlink" Target="consultantplus://offline/ref=B6E1813E0B8DC75C8961A406151884C2EFCE624B2D6AE565B46EAC251D80AF49181479158092E8F69E952C4B24g9UED" TargetMode="External"/><Relationship Id="rId404" Type="http://schemas.openxmlformats.org/officeDocument/2006/relationships/hyperlink" Target="consultantplus://offline/ref=B6E1813E0B8DC75C8961BA0B0374DAC7ECCC38452F6EE634E832AA7242D0A91C4A54274CC1D0FBF79B8B2F4A2597CC7F9BFB04B0BBDE24A57075003Bg0UED" TargetMode="External"/><Relationship Id="rId611" Type="http://schemas.openxmlformats.org/officeDocument/2006/relationships/hyperlink" Target="consultantplus://offline/ref=B6E1813E0B8DC75C8961BA0B0374DAC7ECCC38452F6CEB34EA33AA7242D0A91C4A54274CC1D0FBF79B8B2F4D2697CC7F9BFB04B0BBDE24A57075003Bg0UED" TargetMode="External"/><Relationship Id="rId1034" Type="http://schemas.openxmlformats.org/officeDocument/2006/relationships/hyperlink" Target="consultantplus://offline/ref=18030F29E1369EEB6FBBC75BDA5185FD426D1357F0BAF21534EC68376A204EF396CDFBE43348DEFFE5A4B475D3A29516B84E0946F27A687B6F1F3CD0h6UED" TargetMode="External"/><Relationship Id="rId250" Type="http://schemas.openxmlformats.org/officeDocument/2006/relationships/hyperlink" Target="consultantplus://offline/ref=B6E1813E0B8DC75C8961A406151884C2E8C6604A2867E565B46EAC251D80AF49181479158092E8F69E952C4B24g9UED" TargetMode="External"/><Relationship Id="rId488" Type="http://schemas.openxmlformats.org/officeDocument/2006/relationships/image" Target="media/image3.wmf"/><Relationship Id="rId695" Type="http://schemas.openxmlformats.org/officeDocument/2006/relationships/hyperlink" Target="consultantplus://offline/ref=B6E1813E0B8DC75C8961BA0B0374DAC7ECCC38452F6CE735EC3EAA7242D0A91C4A54274CC1D0FBF79B8B2F482497CC7F9BFB04B0BBDE24A57075003Bg0UED" TargetMode="External"/><Relationship Id="rId709" Type="http://schemas.openxmlformats.org/officeDocument/2006/relationships/hyperlink" Target="consultantplus://offline/ref=B6E1813E0B8DC75C8961BA0B0374DAC7ECCC38452F6CE931E832AA7242D0A91C4A54274CC1D0FBF79B8B294B2797CC7F9BFB04B0BBDE24A57075003Bg0UED" TargetMode="External"/><Relationship Id="rId916" Type="http://schemas.openxmlformats.org/officeDocument/2006/relationships/hyperlink" Target="consultantplus://offline/ref=18030F29E1369EEB6FBBC75BDA5185FD426D1357F0BAF51530EE68376A204EF396CDFBE43348DEFFE5A4B77CDAA29516B84E0946F27A687B6F1F3CD0h6UED" TargetMode="External"/><Relationship Id="rId1101" Type="http://schemas.openxmlformats.org/officeDocument/2006/relationships/hyperlink" Target="consultantplus://offline/ref=18030F29E1369EEB6FBBC75BDA5185FD426D1357F0BAFA1635EC68376A204EF396CDFBE43348DEFFE5A6B577D3A29516B84E0946F27A687B6F1F3CD0h6UED" TargetMode="External"/><Relationship Id="rId45" Type="http://schemas.openxmlformats.org/officeDocument/2006/relationships/hyperlink" Target="consultantplus://offline/ref=B6E1813E0B8DC75C8961BA0B0374DAC7ECCC3845276FE834EF31F7784A89A51E4D5B785BC699F7F69B8B2E4E2DC8C96A8AA30BB4A3C021BE6C7702g3UBD" TargetMode="External"/><Relationship Id="rId110" Type="http://schemas.openxmlformats.org/officeDocument/2006/relationships/hyperlink" Target="consultantplus://offline/ref=B6E1813E0B8DC75C8961BA0B0374DAC7ECCC38452F6CEB35E03EAA7242D0A91C4A54274CC1D0FBF79B8B2E4B2397CC7F9BFB04B0BBDE24A57075003Bg0UED" TargetMode="External"/><Relationship Id="rId348" Type="http://schemas.openxmlformats.org/officeDocument/2006/relationships/hyperlink" Target="consultantplus://offline/ref=B6E1813E0B8DC75C8961BA0B0374DAC7ECCC38452F6EEA3BE932AA7242D0A91C4A54274CC1D0FBF79B8B2F4D2F97CC7F9BFB04B0BBDE24A57075003Bg0UED" TargetMode="External"/><Relationship Id="rId555" Type="http://schemas.openxmlformats.org/officeDocument/2006/relationships/hyperlink" Target="consultantplus://offline/ref=B6E1813E0B8DC75C8961A406151884C2E8C6604A2867E565B46EAC251D80AF49181479158092E8F69E952C4B24g9UED" TargetMode="External"/><Relationship Id="rId762" Type="http://schemas.openxmlformats.org/officeDocument/2006/relationships/hyperlink" Target="consultantplus://offline/ref=B6E1813E0B8DC75C8961BA0B0374DAC7ECCC38452F6CE931E832AA7242D0A91C4A54274CC1D0FBF79B8826432497CC7F9BFB04B0BBDE24A57075003Bg0UED" TargetMode="External"/><Relationship Id="rId194" Type="http://schemas.openxmlformats.org/officeDocument/2006/relationships/hyperlink" Target="consultantplus://offline/ref=B6E1813E0B8DC75C8961A406151884C2E8C6604A2867E565B46EAC251D80AF49181479158092E8F69E952C4B24g9UED" TargetMode="External"/><Relationship Id="rId208" Type="http://schemas.openxmlformats.org/officeDocument/2006/relationships/hyperlink" Target="consultantplus://offline/ref=B6E1813E0B8DC75C8961A406151884C2E8C6604A2867E565B46EAC251D80AF49181479158092E8F69E952C4B24g9UED" TargetMode="External"/><Relationship Id="rId415" Type="http://schemas.openxmlformats.org/officeDocument/2006/relationships/hyperlink" Target="consultantplus://offline/ref=B6E1813E0B8DC75C8961BA0B0374DAC7ECCC38452F6CE931E832AA7242D0A91C4A54274CC1D0FBF79B8B2F422597CC7F9BFB04B0BBDE24A57075003Bg0UED" TargetMode="External"/><Relationship Id="rId622" Type="http://schemas.openxmlformats.org/officeDocument/2006/relationships/hyperlink" Target="consultantplus://offline/ref=B6E1813E0B8DC75C8961BA0B0374DAC7ECCC38452F6CE931E832AA7242D0A91C4A54274CC1D0FBF79B8B2D4B2797CC7F9BFB04B0BBDE24A57075003Bg0UED" TargetMode="External"/><Relationship Id="rId1045" Type="http://schemas.openxmlformats.org/officeDocument/2006/relationships/hyperlink" Target="consultantplus://offline/ref=18030F29E1369EEB6FBBC75BDA5185FD426D1357F0BAF51530EE68376A204EF396CDFBE43348DEFFE5A4B174D9A29516B84E0946F27A687B6F1F3CD0h6UED" TargetMode="External"/><Relationship Id="rId261" Type="http://schemas.openxmlformats.org/officeDocument/2006/relationships/hyperlink" Target="consultantplus://offline/ref=B6E1813E0B8DC75C8961A406151884C2EEC66F4E2768E565B46EAC251D80AF490A14211B8797FDA2CACF7B46249A862EDAB00BB2BFgCU2D" TargetMode="External"/><Relationship Id="rId499" Type="http://schemas.openxmlformats.org/officeDocument/2006/relationships/hyperlink" Target="consultantplus://offline/ref=B6E1813E0B8DC75C8961BA0B0374DAC7ECCC38452F6DE635EC3CAA7242D0A91C4A54274CC1D0FBF79B8B2C432197CC7F9BFB04B0BBDE24A57075003Bg0UED" TargetMode="External"/><Relationship Id="rId927" Type="http://schemas.openxmlformats.org/officeDocument/2006/relationships/hyperlink" Target="consultantplus://offline/ref=18030F29E1369EEB6FBBC75BDA5185FD426D1357F0B8F71435E968376A204EF396CDFBE43348DEFFE5A4BD7CDEA29516B84E0946F27A687B6F1F3CD0h6UED" TargetMode="External"/><Relationship Id="rId56" Type="http://schemas.openxmlformats.org/officeDocument/2006/relationships/hyperlink" Target="consultantplus://offline/ref=B6E1813E0B8DC75C8961BA0B0374DAC7ECCC38452768E73AE031F7784A89A51E4D5B785BC699F7F69B8B2E4E2DC8C96A8AA30BB4A3C021BE6C7702g3UBD" TargetMode="External"/><Relationship Id="rId359" Type="http://schemas.openxmlformats.org/officeDocument/2006/relationships/hyperlink" Target="consultantplus://offline/ref=B6E1813E0B8DC75C8961A406151884C2EFC26E482C69E565B46EAC251D80AF49181479158092E8F69E952C4B24g9UED" TargetMode="External"/><Relationship Id="rId566" Type="http://schemas.openxmlformats.org/officeDocument/2006/relationships/hyperlink" Target="consultantplus://offline/ref=B6E1813E0B8DC75C8961BA0B0374DAC7ECCC38452F6CE630EE3CAA7242D0A91C4A54274CC1D0FBF79B8B2C4B2797CC7F9BFB04B0BBDE24A57075003Bg0UED" TargetMode="External"/><Relationship Id="rId773" Type="http://schemas.openxmlformats.org/officeDocument/2006/relationships/hyperlink" Target="consultantplus://offline/ref=18030F29E1369EEB6FBBD956CC3DDBF8416F4959F2BCF9436FBE6E60357048A6C48DA5BD720ACDFEE0BAB675D9hAUBD" TargetMode="External"/><Relationship Id="rId121" Type="http://schemas.openxmlformats.org/officeDocument/2006/relationships/hyperlink" Target="consultantplus://offline/ref=B6E1813E0B8DC75C8961BA0B0374DAC7ECCC38452F6FE63AEC38AA7242D0A91C4A54274CC1D0FBF79B8B2E4B2397CC7F9BFB04B0BBDE24A57075003Bg0UED" TargetMode="External"/><Relationship Id="rId219" Type="http://schemas.openxmlformats.org/officeDocument/2006/relationships/hyperlink" Target="consultantplus://offline/ref=B6E1813E0B8DC75C8961A406151884C2EFCE624B2D6AE565B46EAC251D80AF49181479158092E8F69E952C4B24g9UED" TargetMode="External"/><Relationship Id="rId426" Type="http://schemas.openxmlformats.org/officeDocument/2006/relationships/hyperlink" Target="consultantplus://offline/ref=B6E1813E0B8DC75C8961BA0B0374DAC7ECCC38452F6DE935EF33AA7242D0A91C4A54274CC1D0FBF79B8B2B432097CC7F9BFB04B0BBDE24A57075003Bg0UED" TargetMode="External"/><Relationship Id="rId633" Type="http://schemas.openxmlformats.org/officeDocument/2006/relationships/hyperlink" Target="consultantplus://offline/ref=B6E1813E0B8DC75C8961BA0B0374DAC7ECCC38452F6CEA32EB3DAA7242D0A91C4A54274CD3D0A3FB998D304B23829A2EDDgAUCD" TargetMode="External"/><Relationship Id="rId980" Type="http://schemas.openxmlformats.org/officeDocument/2006/relationships/hyperlink" Target="consultantplus://offline/ref=18030F29E1369EEB6FBBC75BDA5185FD426D1357F0BAF51530EE68376A204EF396CDFBE43348DEFFE5A4B77CDAA29516B84E0946F27A687B6F1F3CD0h6UED" TargetMode="External"/><Relationship Id="rId1056" Type="http://schemas.openxmlformats.org/officeDocument/2006/relationships/hyperlink" Target="consultantplus://offline/ref=18030F29E1369EEB6FBBC75BDA5185FD426D1357F0BAFB1037E968376A204EF396CDFBE43348DEFFE5A4B474DEA29516B84E0946F27A687B6F1F3CD0h6UED" TargetMode="External"/><Relationship Id="rId840" Type="http://schemas.openxmlformats.org/officeDocument/2006/relationships/hyperlink" Target="consultantplus://offline/ref=18030F29E1369EEB6FBBD956CC3DDBF8416E4E5EF0BEF9436FBE6E60357048A6C48DA5BD720ACDFEE0BAB675D9hAUBD" TargetMode="External"/><Relationship Id="rId938" Type="http://schemas.openxmlformats.org/officeDocument/2006/relationships/hyperlink" Target="consultantplus://offline/ref=18030F29E1369EEB6FBBC75BDA5185FD426D1357F0B8F11537EB68376A204EF396CDFBE43348DEFFE5A4B475DEA29516B84E0946F27A687B6F1F3CD0h6UED" TargetMode="External"/><Relationship Id="rId67" Type="http://schemas.openxmlformats.org/officeDocument/2006/relationships/hyperlink" Target="consultantplus://offline/ref=B6E1813E0B8DC75C8961BA0B0374DAC7ECCC38452F6FED34EB38AA7242D0A91C4A54274CC1D0FBF79B8B2E4B2397CC7F9BFB04B0BBDE24A57075003Bg0UED" TargetMode="External"/><Relationship Id="rId272" Type="http://schemas.openxmlformats.org/officeDocument/2006/relationships/hyperlink" Target="consultantplus://offline/ref=B6E1813E0B8DC75C8961BA0B0374DAC7ECCC38452F6DE635EC3CAA7242D0A91C4A54274CC1D0FBF79B8B2E4E2197CC7F9BFB04B0BBDE24A57075003Bg0UED" TargetMode="External"/><Relationship Id="rId577" Type="http://schemas.openxmlformats.org/officeDocument/2006/relationships/hyperlink" Target="consultantplus://offline/ref=B6E1813E0B8DC75C8961A406151884C2E8C662482B68E565B46EAC251D80AF490A1421198294F7FE93807A1A62C9952CD9B009B7A3C224A2g6UCD" TargetMode="External"/><Relationship Id="rId700" Type="http://schemas.openxmlformats.org/officeDocument/2006/relationships/hyperlink" Target="consultantplus://offline/ref=B6E1813E0B8DC75C8961BA0B0374DAC7ECCC38452F6CEF3AEE3DAA7242D0A91C4A54274CC1D0FBF79B8B2F4D2297CC7F9BFB04B0BBDE24A57075003Bg0UED" TargetMode="External"/><Relationship Id="rId132" Type="http://schemas.openxmlformats.org/officeDocument/2006/relationships/hyperlink" Target="consultantplus://offline/ref=B6E1813E0B8DC75C8961BA0B0374DAC7ECCC38452F6EED33EC3BAA7242D0A91C4A54274CC1D0FBF79B8B2E4B2397CC7F9BFB04B0BBDE24A57075003Bg0UED" TargetMode="External"/><Relationship Id="rId784" Type="http://schemas.openxmlformats.org/officeDocument/2006/relationships/hyperlink" Target="consultantplus://offline/ref=18030F29E1369EEB6FBBC75BDA5185FD426D1357F0BAFA1635EC68376A204EF396CDFBE43348DEFFE5A5BD75DFA29516B84E0946F27A687B6F1F3CD0h6UED" TargetMode="External"/><Relationship Id="rId991" Type="http://schemas.openxmlformats.org/officeDocument/2006/relationships/hyperlink" Target="consultantplus://offline/ref=18030F29E1369EEB6FBBC75BDA5185FD426D1357F0BAF51530EE68376A204EF396CDFBE43348DEFFE5A4B07CDAA29516B84E0946F27A687B6F1F3CD0h6UED" TargetMode="External"/><Relationship Id="rId1067" Type="http://schemas.openxmlformats.org/officeDocument/2006/relationships/hyperlink" Target="consultantplus://offline/ref=18030F29E1369EEB6FBBC75BDA5185FD426D1357F0BAFB1037E968376A204EF396CDFBE43348DEFFE5A4B477D9A29516B84E0946F27A687B6F1F3CD0h6UED" TargetMode="External"/><Relationship Id="rId437" Type="http://schemas.openxmlformats.org/officeDocument/2006/relationships/hyperlink" Target="consultantplus://offline/ref=B6E1813E0B8DC75C8961BA0B0374DAC7ECCC38452F6CE735EC3EAA7242D0A91C4A54274CC1D0FBF79B8B2E4E2097CC7F9BFB04B0BBDE24A57075003Bg0UED" TargetMode="External"/><Relationship Id="rId644" Type="http://schemas.openxmlformats.org/officeDocument/2006/relationships/hyperlink" Target="consultantplus://offline/ref=B6E1813E0B8DC75C8961BA0B0374DAC7ECCC38452F6CE63AEA39AA7242D0A91C4A54274CC1D0FBF79B8B2C4E2097CC7F9BFB04B0BBDE24A57075003Bg0UED" TargetMode="External"/><Relationship Id="rId851" Type="http://schemas.openxmlformats.org/officeDocument/2006/relationships/hyperlink" Target="consultantplus://offline/ref=18030F29E1369EEB6FBBC75BDA5185FD426D1357F0BBF51535EF68376A204EF396CDFBE43348DEFFE5A4B47CDAA29516B84E0946F27A687B6F1F3CD0h6UED" TargetMode="External"/><Relationship Id="rId283" Type="http://schemas.openxmlformats.org/officeDocument/2006/relationships/hyperlink" Target="consultantplus://offline/ref=B6E1813E0B8DC75C8961BA0B0374DAC7ECCC38452F6CE931E832AA7242D0A91C4A54274CC1D0FBF79B8B2E4D2397CC7F9BFB04B0BBDE24A57075003Bg0UED" TargetMode="External"/><Relationship Id="rId490" Type="http://schemas.openxmlformats.org/officeDocument/2006/relationships/hyperlink" Target="consultantplus://offline/ref=B6E1813E0B8DC75C8961BA0B0374DAC7ECCC38452F6DE935EF33AA7242D0A91C4A54274CC1D0FBF79B8B28422E97CC7F9BFB04B0BBDE24A57075003Bg0UED" TargetMode="External"/><Relationship Id="rId504" Type="http://schemas.openxmlformats.org/officeDocument/2006/relationships/hyperlink" Target="consultantplus://offline/ref=B6E1813E0B8DC75C8961BA0B0374DAC7ECCC38452F6CE734E838AA7242D0A91C4A54274CC1D0FBF79B8B2E4F2F97CC7F9BFB04B0BBDE24A57075003Bg0UED" TargetMode="External"/><Relationship Id="rId711" Type="http://schemas.openxmlformats.org/officeDocument/2006/relationships/hyperlink" Target="consultantplus://offline/ref=B6E1813E0B8DC75C8961BA0B0374DAC7ECCC38452F6CE63AEA39AA7242D0A91C4A54274CC1D0FBF79B8B2C4C2697CC7F9BFB04B0BBDE24A57075003Bg0UED" TargetMode="External"/><Relationship Id="rId949" Type="http://schemas.openxmlformats.org/officeDocument/2006/relationships/hyperlink" Target="consultantplus://offline/ref=18030F29E1369EEB6FBBC75BDA5185FD426D1357F0B8F51530EE68376A204EF396CDFBE43348DEFFE5A4B475D2A29516B84E0946F27A687B6F1F3CD0h6UED" TargetMode="External"/><Relationship Id="rId78" Type="http://schemas.openxmlformats.org/officeDocument/2006/relationships/hyperlink" Target="consultantplus://offline/ref=B6E1813E0B8DC75C8961BA0B0374DAC7ECCC38452F6EEC35ED3AAA7242D0A91C4A54274CC1D0FBF79B8B2E4B2397CC7F9BFB04B0BBDE24A57075003Bg0UED" TargetMode="External"/><Relationship Id="rId143" Type="http://schemas.openxmlformats.org/officeDocument/2006/relationships/hyperlink" Target="consultantplus://offline/ref=B6E1813E0B8DC75C8961BA0B0374DAC7ECCC38452F6DEE3BE83FAA7242D0A91C4A54274CC1D0FBF79B8B2E4B2397CC7F9BFB04B0BBDE24A57075003Bg0UED" TargetMode="External"/><Relationship Id="rId350" Type="http://schemas.openxmlformats.org/officeDocument/2006/relationships/hyperlink" Target="consultantplus://offline/ref=B6E1813E0B8DC75C8961BA0B0374DAC7ECCC38452F6CE630EE3CAA7242D0A91C4A54274CC1D0FBF79B8B2E4C2597CC7F9BFB04B0BBDE24A57075003Bg0UED" TargetMode="External"/><Relationship Id="rId588" Type="http://schemas.openxmlformats.org/officeDocument/2006/relationships/hyperlink" Target="consultantplus://offline/ref=B6E1813E0B8DC75C8961BA0B0374DAC7ECCC38452F6DE935EF33AA7242D0A91C4A54274CC1D0FBF79B8B26432F97CC7F9BFB04B0BBDE24A57075003Bg0UED" TargetMode="External"/><Relationship Id="rId795" Type="http://schemas.openxmlformats.org/officeDocument/2006/relationships/hyperlink" Target="consultantplus://offline/ref=18030F29E1369EEB6FBBC75BDA5185FD426D1357F0BAF11732E968376A204EF396CDFBE43348DEFFE5A4BC76DDA29516B84E0946F27A687B6F1F3CD0h6UED" TargetMode="External"/><Relationship Id="rId809" Type="http://schemas.openxmlformats.org/officeDocument/2006/relationships/hyperlink" Target="consultantplus://offline/ref=18030F29E1369EEB6FBBC75BDA5185FD426D1357F0BAF51530EE68376A204EF396CDFBE43348DEFFE5A4B174DEA29516B84E0946F27A687B6F1F3CD0h6UED" TargetMode="External"/><Relationship Id="rId9" Type="http://schemas.openxmlformats.org/officeDocument/2006/relationships/hyperlink" Target="consultantplus://offline/ref=B6E1813E0B8DC75C8961BA0B0374DAC7ECCC3845296FEC34EF31F7784A89A51E4D5B785BC699F7F69B8B2E4E2DC8C96A8AA30BB4A3C021BE6C7702g3UBD" TargetMode="External"/><Relationship Id="rId210" Type="http://schemas.openxmlformats.org/officeDocument/2006/relationships/hyperlink" Target="consultantplus://offline/ref=B6E1813E0B8DC75C8961BA0B0374DAC7ECCC38452F6CE630EE3CAA7242D0A91C4A54274CC1D0FBF79B8B2E482597CC7F9BFB04B0BBDE24A57075003Bg0UED" TargetMode="External"/><Relationship Id="rId448" Type="http://schemas.openxmlformats.org/officeDocument/2006/relationships/hyperlink" Target="consultantplus://offline/ref=B6E1813E0B8DC75C8961BA0B0374DAC7ECCC38452F6DE935EF33AA7242D0A91C4A54274CC1D0FBF79B8B284F2197CC7F9BFB04B0BBDE24A57075003Bg0UED" TargetMode="External"/><Relationship Id="rId655" Type="http://schemas.openxmlformats.org/officeDocument/2006/relationships/hyperlink" Target="consultantplus://offline/ref=B6E1813E0B8DC75C8961A406151884C2E8C6604A2867E565B46EAC251D80AF49181479158092E8F69E952C4B24g9UED" TargetMode="External"/><Relationship Id="rId862" Type="http://schemas.openxmlformats.org/officeDocument/2006/relationships/hyperlink" Target="consultantplus://offline/ref=18030F29E1369EEB6FBBD956CC3DDBF846674B58F4B8F9436FBE6E60357048A6D68DFDB1700CD2FDE1AFE0249FFCCC45FA050441EA66687Ch7U3D" TargetMode="External"/><Relationship Id="rId1078" Type="http://schemas.openxmlformats.org/officeDocument/2006/relationships/hyperlink" Target="consultantplus://offline/ref=18030F29E1369EEB6FBBC75BDA5185FD426D1357F0BAF4103AED68376A204EF396CDFBE43348DEFFE5A4B474DBA29516B84E0946F27A687B6F1F3CD0h6UED" TargetMode="External"/><Relationship Id="rId294" Type="http://schemas.openxmlformats.org/officeDocument/2006/relationships/hyperlink" Target="consultantplus://offline/ref=B6E1813E0B8DC75C8961BA0B0374DAC7ECCC38452F6DE935EF33AA7242D0A91C4A54274CC1D0FBF79B8B2C4E2297CC7F9BFB04B0BBDE24A57075003Bg0UED" TargetMode="External"/><Relationship Id="rId308" Type="http://schemas.openxmlformats.org/officeDocument/2006/relationships/hyperlink" Target="consultantplus://offline/ref=B6E1813E0B8DC75C8961BA0B0374DAC7ECCC38452F6DE935EF33AA7242D0A91C4A54274CC1D0FBF79B8B2C422E97CC7F9BFB04B0BBDE24A57075003Bg0UED" TargetMode="External"/><Relationship Id="rId515" Type="http://schemas.openxmlformats.org/officeDocument/2006/relationships/hyperlink" Target="consultantplus://offline/ref=B6E1813E0B8DC75C8961BA0B0374DAC7ECCC38452F6EEE31E133AA7242D0A91C4A54274CC1D0FBF79B8B274B2797CC7F9BFB04B0BBDE24A57075003Bg0UED" TargetMode="External"/><Relationship Id="rId722" Type="http://schemas.openxmlformats.org/officeDocument/2006/relationships/hyperlink" Target="consultantplus://offline/ref=B6E1813E0B8DC75C8961BA0B0374DAC7ECCC38452F6CE931E832AA7242D0A91C4A54274CC1D0FBF79B8A2C4F2797CC7F9BFB04B0BBDE24A57075003Bg0UED" TargetMode="External"/><Relationship Id="rId89" Type="http://schemas.openxmlformats.org/officeDocument/2006/relationships/hyperlink" Target="consultantplus://offline/ref=B6E1813E0B8DC75C8961BA0B0374DAC7ECCC38452F6EE734E93FAA7242D0A91C4A54274CC1D0FBF79B8B2E4B2397CC7F9BFB04B0BBDE24A57075003Bg0UED" TargetMode="External"/><Relationship Id="rId154" Type="http://schemas.openxmlformats.org/officeDocument/2006/relationships/hyperlink" Target="consultantplus://offline/ref=B6E1813E0B8DC75C8961BA0B0374DAC7ECCC38452F6DE93BEA3CAA7242D0A91C4A54274CC1D0FBF79B8B2E4B2397CC7F9BFB04B0BBDE24A57075003Bg0UED" TargetMode="External"/><Relationship Id="rId361" Type="http://schemas.openxmlformats.org/officeDocument/2006/relationships/hyperlink" Target="consultantplus://offline/ref=B6E1813E0B8DC75C8961BA0B0374DAC7ECCC38452F6EEA3BE932AA7242D0A91C4A54274CC1D0FBF79B8B2F432097CC7F9BFB04B0BBDE24A57075003Bg0UED" TargetMode="External"/><Relationship Id="rId599" Type="http://schemas.openxmlformats.org/officeDocument/2006/relationships/hyperlink" Target="consultantplus://offline/ref=B6E1813E0B8DC75C8961BA0B0374DAC7ECCC38452F6DE935EF33AA7242D0A91C4A54274CC1D0FBF79B8B274A2797CC7F9BFB04B0BBDE24A57075003Bg0UED" TargetMode="External"/><Relationship Id="rId1005" Type="http://schemas.openxmlformats.org/officeDocument/2006/relationships/hyperlink" Target="consultantplus://offline/ref=18030F29E1369EEB6FBBC75BDA5185FD426D1357F0BAF21230E868376A204EF396CDFBE43348DEFFE5A6B777DBA29516B84E0946F27A687B6F1F3CD0h6UED" TargetMode="External"/><Relationship Id="rId459" Type="http://schemas.openxmlformats.org/officeDocument/2006/relationships/hyperlink" Target="consultantplus://offline/ref=B6E1813E0B8DC75C8961BA0B0374DAC7ECCC38452F6CEB35E03EAA7242D0A91C4A54274CC1D0FBF79B8B2F4B2197CC7F9BFB04B0BBDE24A57075003Bg0UED" TargetMode="External"/><Relationship Id="rId666" Type="http://schemas.openxmlformats.org/officeDocument/2006/relationships/hyperlink" Target="consultantplus://offline/ref=B6E1813E0B8DC75C8961BA0B0374DAC7ECCC38452F6DE935EF33AA7242D0A91C4A54274CC1D0FBF79B8B274A2297CC7F9BFB04B0BBDE24A57075003Bg0UED" TargetMode="External"/><Relationship Id="rId873" Type="http://schemas.openxmlformats.org/officeDocument/2006/relationships/hyperlink" Target="consultantplus://offline/ref=18030F29E1369EEB6FBBC75BDA5185FD426D1357F0BBF51535EF68376A204EF396CDFBE43348DEFFE5A4B570DEA29516B84E0946F27A687B6F1F3CD0h6UED" TargetMode="External"/><Relationship Id="rId1089" Type="http://schemas.openxmlformats.org/officeDocument/2006/relationships/hyperlink" Target="consultantplus://offline/ref=18030F29E1369EEB6FBBC75BDA5185FD426D1357F0BAFA1C31E968376A204EF396CDFBE43348DEFFE5A4BC71DEA29516B84E0946F27A687B6F1F3CD0h6UED" TargetMode="External"/><Relationship Id="rId16" Type="http://schemas.openxmlformats.org/officeDocument/2006/relationships/hyperlink" Target="consultantplus://offline/ref=B6E1813E0B8DC75C8961BA0B0374DAC7ECCC3845296BEB3BED31F7784A89A51E4D5B785BC699F7F69B8B2E4E2DC8C96A8AA30BB4A3C021BE6C7702g3UBD" TargetMode="External"/><Relationship Id="rId221" Type="http://schemas.openxmlformats.org/officeDocument/2006/relationships/hyperlink" Target="consultantplus://offline/ref=B6E1813E0B8DC75C8961A406151884C2E8C6674D2869E565B46EAC251D80AF49181479158092E8F69E952C4B24g9UED" TargetMode="External"/><Relationship Id="rId319" Type="http://schemas.openxmlformats.org/officeDocument/2006/relationships/hyperlink" Target="consultantplus://offline/ref=B6E1813E0B8DC75C8961BA0B0374DAC7ECCC38452F6DE93BEA3CAA7242D0A91C4A54274CC1D0FBF79B8B2E4C2697CC7F9BFB04B0BBDE24A57075003Bg0UED" TargetMode="External"/><Relationship Id="rId526" Type="http://schemas.openxmlformats.org/officeDocument/2006/relationships/hyperlink" Target="consultantplus://offline/ref=B6E1813E0B8DC75C8961BA0B0374DAC7ECCC38452F6CEF3AEE3DAA7242D0A91C4A54274CC1D0FBF79B8B2E4C2697CC7F9BFB04B0BBDE24A57075003Bg0UED" TargetMode="External"/><Relationship Id="rId733" Type="http://schemas.openxmlformats.org/officeDocument/2006/relationships/hyperlink" Target="consultantplus://offline/ref=B6E1813E0B8DC75C8961BA0B0374DAC7ECCC38452F6CE630EE3CAA7242D0A91C4A54274CC1D0FBF79B8B264F2197CC7F9BFB04B0BBDE24A57075003Bg0UED" TargetMode="External"/><Relationship Id="rId940" Type="http://schemas.openxmlformats.org/officeDocument/2006/relationships/hyperlink" Target="consultantplus://offline/ref=18030F29E1369EEB6FBBC75BDA5185FD426D1357F0B8FB1634ED68376A204EF396CDFBE43348DEFFE5A7B67CD2A29516B84E0946F27A687B6F1F3CD0h6UED" TargetMode="External"/><Relationship Id="rId1016" Type="http://schemas.openxmlformats.org/officeDocument/2006/relationships/hyperlink" Target="consultantplus://offline/ref=18030F29E1369EEB6FBBC75BDA5185FD426D1357F0B8FB1634ED68376A204EF396CDFBE43348DEFFE5A7B777DAA29516B84E0946F27A687B6F1F3CD0h6UED" TargetMode="External"/><Relationship Id="rId165" Type="http://schemas.openxmlformats.org/officeDocument/2006/relationships/hyperlink" Target="consultantplus://offline/ref=B6E1813E0B8DC75C8961BA0B0374DAC7ECCC38452F6CEB3AEC32AA7242D0A91C4A54274CC1D0FBF79B8B2E4B2397CC7F9BFB04B0BBDE24A57075003Bg0UED" TargetMode="External"/><Relationship Id="rId372" Type="http://schemas.openxmlformats.org/officeDocument/2006/relationships/hyperlink" Target="consultantplus://offline/ref=B6E1813E0B8DC75C8961BA0B0374DAC7ECCC38452F6DE635EC3CAA7242D0A91C4A54274CC1D0FBF79B8B2F482497CC7F9BFB04B0BBDE24A57075003Bg0UED" TargetMode="External"/><Relationship Id="rId677" Type="http://schemas.openxmlformats.org/officeDocument/2006/relationships/hyperlink" Target="consultantplus://offline/ref=B6E1813E0B8DC75C8961A406151884C2E8C6604A2867E565B46EAC251D80AF49181479158092E8F69E952C4B24g9UED" TargetMode="External"/><Relationship Id="rId800" Type="http://schemas.openxmlformats.org/officeDocument/2006/relationships/hyperlink" Target="consultantplus://offline/ref=18030F29E1369EEB6FBBC75BDA5185FD426D1357F0BAF51530EE68376A204EF396CDFBE43348DEFFE5A4B070DAA29516B84E0946F27A687B6F1F3CD0h6UED" TargetMode="External"/><Relationship Id="rId232" Type="http://schemas.openxmlformats.org/officeDocument/2006/relationships/hyperlink" Target="consultantplus://offline/ref=B6E1813E0B8DC75C8961BA0B0374DAC7ECCC38452F6DE731EC3CAA7242D0A91C4A54274CD3D0A3FB998D304B23829A2EDDgAUCD" TargetMode="External"/><Relationship Id="rId884" Type="http://schemas.openxmlformats.org/officeDocument/2006/relationships/hyperlink" Target="consultantplus://offline/ref=18030F29E1369EEB6FBBC75BDA5185FD426D1357F0BBF51535EF68376A204EF396CDFBE43348DEFFE5A4B57CD2A29516B84E0946F27A687B6F1F3CD0h6UED" TargetMode="External"/><Relationship Id="rId27" Type="http://schemas.openxmlformats.org/officeDocument/2006/relationships/hyperlink" Target="consultantplus://offline/ref=B6E1813E0B8DC75C8961BA0B0374DAC7ECCC38452967E735E131F7784A89A51E4D5B785BC699F7F69B8B2E4E2DC8C96A8AA30BB4A3C021BE6C7702g3UBD" TargetMode="External"/><Relationship Id="rId537" Type="http://schemas.openxmlformats.org/officeDocument/2006/relationships/hyperlink" Target="consultantplus://offline/ref=B6E1813E0B8DC75C8961BA0B0374DAC7ECCC38452F6DE935EF33AA7242D0A91C4A54274CC1D0FBF79B8B264A2197CC7F9BFB04B0BBDE24A57075003Bg0UED" TargetMode="External"/><Relationship Id="rId744" Type="http://schemas.openxmlformats.org/officeDocument/2006/relationships/hyperlink" Target="consultantplus://offline/ref=B6E1813E0B8DC75C8961BA0B0374DAC7ECCC38452F6CE735EC3EAA7242D0A91C4A54274CC1D0FBF79B8B2A492E97CC7F9BFB04B0BBDE24A57075003Bg0UED" TargetMode="External"/><Relationship Id="rId951" Type="http://schemas.openxmlformats.org/officeDocument/2006/relationships/hyperlink" Target="consultantplus://offline/ref=18030F29E1369EEB6FBBC75BDA5185FD426D1357F0B8FB1634ED68376A204EF396CDFBE43348DEFFE5A7B775D3A29516B84E0946F27A687B6F1F3CD0h6UED" TargetMode="External"/><Relationship Id="rId80" Type="http://schemas.openxmlformats.org/officeDocument/2006/relationships/hyperlink" Target="consultantplus://offline/ref=B6E1813E0B8DC75C8961BA0B0374DAC7ECCC38452F6EED35EC3CAA7242D0A91C4A54274CC1D0FBF79B8B2E4B2397CC7F9BFB04B0BBDE24A57075003Bg0UED" TargetMode="External"/><Relationship Id="rId176" Type="http://schemas.openxmlformats.org/officeDocument/2006/relationships/hyperlink" Target="consultantplus://offline/ref=B6E1813E0B8DC75C8961A406151884C2E8C6604A2867E565B46EAC251D80AF49181479158092E8F69E952C4B24g9UED" TargetMode="External"/><Relationship Id="rId383" Type="http://schemas.openxmlformats.org/officeDocument/2006/relationships/hyperlink" Target="consultantplus://offline/ref=B6E1813E0B8DC75C8961BA0B0374DAC7ECCC38452F6DE935EF33AA7242D0A91C4A54274CC1D0FBF79B8B2B492497CC7F9BFB04B0BBDE24A57075003Bg0UED" TargetMode="External"/><Relationship Id="rId590" Type="http://schemas.openxmlformats.org/officeDocument/2006/relationships/hyperlink" Target="consultantplus://offline/ref=B6E1813E0B8DC75C8961BA0B0374DAC7ECCC38452F6EE634EF3CAA7242D0A91C4A54274CC1D0FBF79B8B2E492497CC7F9BFB04B0BBDE24A57075003Bg0UED" TargetMode="External"/><Relationship Id="rId604" Type="http://schemas.openxmlformats.org/officeDocument/2006/relationships/hyperlink" Target="consultantplus://offline/ref=B6E1813E0B8DC75C8961BA0B0374DAC7ECCC38452F6CEE34EB38AA7242D0A91C4A54274CC1D0FBF79B8B2F422497CC7F9BFB04B0BBDE24A57075003Bg0UED" TargetMode="External"/><Relationship Id="rId811" Type="http://schemas.openxmlformats.org/officeDocument/2006/relationships/hyperlink" Target="consultantplus://offline/ref=18030F29E1369EEB6FBBC75BDA5185FD426D1357F0B8F71435E968376A204EF396CDFBE43348DEFFE5A4BD73DAA29516B84E0946F27A687B6F1F3CD0h6UED" TargetMode="External"/><Relationship Id="rId1027" Type="http://schemas.openxmlformats.org/officeDocument/2006/relationships/hyperlink" Target="consultantplus://offline/ref=18030F29E1369EEB6FBBC75BDA5185FD426D1357F0BAF21534EC68376A204EF396CDFBE43348DEFFE5A4B475DEA29516B84E0946F27A687B6F1F3CD0h6UED" TargetMode="External"/><Relationship Id="rId243" Type="http://schemas.openxmlformats.org/officeDocument/2006/relationships/hyperlink" Target="consultantplus://offline/ref=B6E1813E0B8DC75C8961BA0B0374DAC7ECCC38452F6CE735EC3EAA7242D0A91C4A54274CC1D0FBF79B8B2E492097CC7F9BFB04B0BBDE24A57075003Bg0UED" TargetMode="External"/><Relationship Id="rId450" Type="http://schemas.openxmlformats.org/officeDocument/2006/relationships/hyperlink" Target="consultantplus://offline/ref=B6E1813E0B8DC75C8961BA0B0374DAC7ECCC38452F6DE635EC3CAA7242D0A91C4A54274CC1D0FBF79B8B2F422097CC7F9BFB04B0BBDE24A57075003Bg0UED" TargetMode="External"/><Relationship Id="rId688" Type="http://schemas.openxmlformats.org/officeDocument/2006/relationships/hyperlink" Target="consultantplus://offline/ref=B6E1813E0B8DC75C8961BA0B0374DAC7ECCC38452F6CEB34EA33AA7242D0A91C4A54274CC1D0FBF79B8B2C4B2797CC7F9BFB04B0BBDE24A57075003Bg0UED" TargetMode="External"/><Relationship Id="rId895" Type="http://schemas.openxmlformats.org/officeDocument/2006/relationships/hyperlink" Target="consultantplus://offline/ref=18030F29E1369EEB6FBBD956CC3DDBF846674953F9BFF9436FBE6E60357048A6D68DFDB9740787AFA1F1B977DDB7C142E2190446hFU6D" TargetMode="External"/><Relationship Id="rId909" Type="http://schemas.openxmlformats.org/officeDocument/2006/relationships/hyperlink" Target="consultantplus://offline/ref=18030F29E1369EEB6FBBC75BDA5185FD426D1357F0BBF01133EE68376A204EF396CDFBE43348DEFFE5A6B57DDBA29516B84E0946F27A687B6F1F3CD0h6UED" TargetMode="External"/><Relationship Id="rId1080" Type="http://schemas.openxmlformats.org/officeDocument/2006/relationships/hyperlink" Target="consultantplus://offline/ref=18030F29E1369EEB6FBBC75BDA5185FD426D1357F0BBF51334E368376A204EF396CDFBE43348DEFFE5A4BD74D2A29516B84E0946F27A687B6F1F3CD0h6UED" TargetMode="External"/><Relationship Id="rId38" Type="http://schemas.openxmlformats.org/officeDocument/2006/relationships/hyperlink" Target="consultantplus://offline/ref=B6E1813E0B8DC75C8961BA0B0374DAC7ECCC3845266BE834E131F7784A89A51E4D5B785BC699F7F69B8B2E4E2DC8C96A8AA30BB4A3C021BE6C7702g3UBD" TargetMode="External"/><Relationship Id="rId103" Type="http://schemas.openxmlformats.org/officeDocument/2006/relationships/hyperlink" Target="consultantplus://offline/ref=B6E1813E0B8DC75C8961BA0B0374DAC7ECCC38452F6CEE33EF3CAA7242D0A91C4A54274CC1D0FBF79B8B2E4B2397CC7F9BFB04B0BBDE24A57075003Bg0UED" TargetMode="External"/><Relationship Id="rId310" Type="http://schemas.openxmlformats.org/officeDocument/2006/relationships/hyperlink" Target="consultantplus://offline/ref=B6E1813E0B8DC75C8961BA0B0374DAC7ECCC38452F6DE935EF33AA7242D0A91C4A54274CC1D0FBF79B8B2D4B2597CC7F9BFB04B0BBDE24A57075003Bg0UED" TargetMode="External"/><Relationship Id="rId548" Type="http://schemas.openxmlformats.org/officeDocument/2006/relationships/hyperlink" Target="consultantplus://offline/ref=B6E1813E0B8DC75C8961BA0B0374DAC7ECCC38452F6CE630EE3CAA7242D0A91C4A54274CC1D0FBF79B8B2F4E2397CC7F9BFB04B0BBDE24A57075003Bg0UED" TargetMode="External"/><Relationship Id="rId755" Type="http://schemas.openxmlformats.org/officeDocument/2006/relationships/hyperlink" Target="consultantplus://offline/ref=B6E1813E0B8DC75C8961BA0B0374DAC7ECCC38452F6CEC3BE13EAA7242D0A91C4A54274CC1D0FBF79B892E4C2F97CC7F9BFB04B0BBDE24A57075003Bg0UED" TargetMode="External"/><Relationship Id="rId962" Type="http://schemas.openxmlformats.org/officeDocument/2006/relationships/hyperlink" Target="consultantplus://offline/ref=18030F29E1369EEB6FBBC75BDA5185FD426D1357F0B8F51530EE68376A204EF396CDFBE43348DEFFE5A4B476DCA29516B84E0946F27A687B6F1F3CD0h6UED" TargetMode="External"/><Relationship Id="rId91" Type="http://schemas.openxmlformats.org/officeDocument/2006/relationships/hyperlink" Target="consultantplus://offline/ref=B6E1813E0B8DC75C8961BA0B0374DAC7ECCC38452F6DEF30E13DAA7242D0A91C4A54274CC1D0FBF79B8B2E4B2397CC7F9BFB04B0BBDE24A57075003Bg0UED" TargetMode="External"/><Relationship Id="rId187" Type="http://schemas.openxmlformats.org/officeDocument/2006/relationships/hyperlink" Target="consultantplus://offline/ref=B6E1813E0B8DC75C8961BA0B0374DAC7ECCC38452F6DE935EF33AA7242D0A91C4A54274CC1D0FBF79B8B2E482797CC7F9BFB04B0BBDE24A57075003Bg0UED" TargetMode="External"/><Relationship Id="rId394" Type="http://schemas.openxmlformats.org/officeDocument/2006/relationships/hyperlink" Target="consultantplus://offline/ref=B6E1813E0B8DC75C8961A406151884C2E8C7634D276AE565B46EAC251D80AF490A1421198294FEF599807A1A62C9952CD9B009B7A3C224A2g6UCD" TargetMode="External"/><Relationship Id="rId408" Type="http://schemas.openxmlformats.org/officeDocument/2006/relationships/hyperlink" Target="consultantplus://offline/ref=B6E1813E0B8DC75C8961A406151884C2EFCE624B2D6AE565B46EAC251D80AF49181479158092E8F69E952C4B24g9UED" TargetMode="External"/><Relationship Id="rId615" Type="http://schemas.openxmlformats.org/officeDocument/2006/relationships/hyperlink" Target="consultantplus://offline/ref=B6E1813E0B8DC75C8961BA0B0374DAC7ECCC38452F6CE630EE3CAA7242D0A91C4A54274CC1D0FBF79B8B2E4B2F97CC7F9BFB04B0BBDE24A57075003Bg0UED" TargetMode="External"/><Relationship Id="rId822" Type="http://schemas.openxmlformats.org/officeDocument/2006/relationships/hyperlink" Target="consultantplus://offline/ref=18030F29E1369EEB6FBBC75BDA5185FD426D1357F0BBF51535EF68376A204EF396CDFBE43348DEFFE5A4B474D9A29516B84E0946F27A687B6F1F3CD0h6UED" TargetMode="External"/><Relationship Id="rId1038" Type="http://schemas.openxmlformats.org/officeDocument/2006/relationships/hyperlink" Target="consultantplus://offline/ref=18030F29E1369EEB6FBBC75BDA5185FD426D1357F0BAF51530EE68376A204EF396CDFBE43348DEFFE5A4B077DBA29516B84E0946F27A687B6F1F3CD0h6UED" TargetMode="External"/><Relationship Id="rId254" Type="http://schemas.openxmlformats.org/officeDocument/2006/relationships/hyperlink" Target="consultantplus://offline/ref=B6E1813E0B8DC75C8961BA0B0374DAC7ECCC38452F6CE630EE3CAA7242D0A91C4A54274CC1D0FBF79B8B2E4F2597CC7F9BFB04B0BBDE24A57075003Bg0UED" TargetMode="External"/><Relationship Id="rId699" Type="http://schemas.openxmlformats.org/officeDocument/2006/relationships/hyperlink" Target="consultantplus://offline/ref=B6E1813E0B8DC75C8961BA0B0374DAC7ECCC38452F6CEE34EB38AA7242D0A91C4A54274CC1D0FBF79B8B2D482197CC7F9BFB04B0BBDE24A57075003Bg0UED" TargetMode="External"/><Relationship Id="rId1091" Type="http://schemas.openxmlformats.org/officeDocument/2006/relationships/hyperlink" Target="consultantplus://offline/ref=18030F29E1369EEB6FBBD956CC3DDBF84067445CF8BEF9436FBE6E60357048A6D68DFDB3750FD8AAB4E0E178D9AFDF47F9050644F6h6U6D" TargetMode="External"/><Relationship Id="rId1105" Type="http://schemas.openxmlformats.org/officeDocument/2006/relationships/hyperlink" Target="consultantplus://offline/ref=18030F29E1369EEB6FBBC75BDA5185FD426D1357F0BAF51530EE68376A204EF396CDFBE43348DEFFE5A4B07CD9A29516B84E0946F27A687B6F1F3CD0h6UED" TargetMode="External"/><Relationship Id="rId49" Type="http://schemas.openxmlformats.org/officeDocument/2006/relationships/hyperlink" Target="consultantplus://offline/ref=B6E1813E0B8DC75C8961BA0B0374DAC7ECCC3845276DE73AE031F7784A89A51E4D5B785BC699F7F69B8B2E4E2DC8C96A8AA30BB4A3C021BE6C7702g3UBD" TargetMode="External"/><Relationship Id="rId114" Type="http://schemas.openxmlformats.org/officeDocument/2006/relationships/hyperlink" Target="consultantplus://offline/ref=B6E1813E0B8DC75C8961BA0B0374DAC7ECCC38452F6CE836E13DAA7242D0A91C4A54274CC1D0FBF79B8B2E4B2397CC7F9BFB04B0BBDE24A57075003Bg0UED" TargetMode="External"/><Relationship Id="rId461" Type="http://schemas.openxmlformats.org/officeDocument/2006/relationships/hyperlink" Target="consultantplus://offline/ref=B6E1813E0B8DC75C8961A406151884C2E8C6604A2B6EE565B46EAC251D80AF490A1421198295F5FF9F807A1A62C9952CD9B009B7A3C224A2g6UCD" TargetMode="External"/><Relationship Id="rId559" Type="http://schemas.openxmlformats.org/officeDocument/2006/relationships/hyperlink" Target="consultantplus://offline/ref=B6E1813E0B8DC75C8961A406151884C2E8C6604A2867E565B46EAC251D80AF49181479158092E8F69E952C4B24g9UED" TargetMode="External"/><Relationship Id="rId766" Type="http://schemas.openxmlformats.org/officeDocument/2006/relationships/hyperlink" Target="consultantplus://offline/ref=B6E1813E0B8DC75C8961BA0B0374DAC7ECCC38452F6CE630EE3CAA7242D0A91C4A54274CC1D0FBF79B8A284C2397CC7F9BFB04B0BBDE24A57075003Bg0UED" TargetMode="External"/><Relationship Id="rId198" Type="http://schemas.openxmlformats.org/officeDocument/2006/relationships/hyperlink" Target="consultantplus://offline/ref=B6E1813E0B8DC75C8961BA0B0374DAC7ECCC38452F6DEE3BE83FAA7242D0A91C4A54274CC1D0FBF79B8B2E4F2097CC7F9BFB04B0BBDE24A57075003Bg0UED" TargetMode="External"/><Relationship Id="rId321" Type="http://schemas.openxmlformats.org/officeDocument/2006/relationships/hyperlink" Target="consultantplus://offline/ref=B6E1813E0B8DC75C8961BA0B0374DAC7ECCC38452F6CEB35EC32AA7242D0A91C4A54274CC1D0FBF79B8B2E492097CC7F9BFB04B0BBDE24A57075003Bg0UED" TargetMode="External"/><Relationship Id="rId419" Type="http://schemas.openxmlformats.org/officeDocument/2006/relationships/hyperlink" Target="consultantplus://offline/ref=B6E1813E0B8DC75C8961BA0B0374DAC7ECCC38452F6EEE31E133AA7242D0A91C4A54274CC1D0FBF79B8B2B492297CC7F9BFB04B0BBDE24A57075003Bg0UED" TargetMode="External"/><Relationship Id="rId626" Type="http://schemas.openxmlformats.org/officeDocument/2006/relationships/hyperlink" Target="consultantplus://offline/ref=B6E1813E0B8DC75C8961BA0B0374DAC7ECCC38452F6CE630EE3CAA7242D0A91C4A54274CC1D0FBF79B8B2C4E2F97CC7F9BFB04B0BBDE24A57075003Bg0UED" TargetMode="External"/><Relationship Id="rId973" Type="http://schemas.openxmlformats.org/officeDocument/2006/relationships/hyperlink" Target="consultantplus://offline/ref=18030F29E1369EEB6FBBC75BDA5185FD426D1357F0BAF51530EE68376A204EF396CDFBE43348DEFFE5A4B070DAA29516B84E0946F27A687B6F1F3CD0h6UED" TargetMode="External"/><Relationship Id="rId1049" Type="http://schemas.openxmlformats.org/officeDocument/2006/relationships/hyperlink" Target="consultantplus://offline/ref=18030F29E1369EEB6FBBC75BDA5185FD426D1357F0BAF21230E868376A204EF396CDFBE43348DEFFE5A6B777D9A29516B84E0946F27A687B6F1F3CD0h6UED" TargetMode="External"/><Relationship Id="rId833" Type="http://schemas.openxmlformats.org/officeDocument/2006/relationships/hyperlink" Target="consultantplus://offline/ref=18030F29E1369EEB6FBBC75BDA5185FD426D1357F0BBF51535EF68376A204EF396CDFBE43348DEFFE5A4B476DFA29516B84E0946F27A687B6F1F3CD0h6UED" TargetMode="External"/><Relationship Id="rId265" Type="http://schemas.openxmlformats.org/officeDocument/2006/relationships/hyperlink" Target="consultantplus://offline/ref=B6E1813E0B8DC75C8961BA0B0374DAC7ECCC38452F6DE935EF33AA7242D0A91C4A54274CC1D0FBF79B8B2F4E2397CC7F9BFB04B0BBDE24A57075003Bg0UED" TargetMode="External"/><Relationship Id="rId472" Type="http://schemas.openxmlformats.org/officeDocument/2006/relationships/hyperlink" Target="consultantplus://offline/ref=B6E1813E0B8DC75C8961BA0B0374DAC7ECCC38452F6CEC3BE13EAA7242D0A91C4A54274CC1D0FBF79B8B2F4D2097CC7F9BFB04B0BBDE24A57075003Bg0UED" TargetMode="External"/><Relationship Id="rId900" Type="http://schemas.openxmlformats.org/officeDocument/2006/relationships/hyperlink" Target="consultantplus://offline/ref=18030F29E1369EEB6FBBC75BDA5185FD426D1357F0BAF51530EE68376A204EF396CDFBE43348DEFFE5A4B77CDAA29516B84E0946F27A687B6F1F3CD0h6UED" TargetMode="External"/><Relationship Id="rId125" Type="http://schemas.openxmlformats.org/officeDocument/2006/relationships/hyperlink" Target="consultantplus://offline/ref=B6E1813E0B8DC75C8961BA0B0374DAC7ECCC3845266CE636E131F7784A89A51E4D5B785BC699F7F69B8B2E422DC8C96A8AA30BB4A3C021BE6C7702g3UBD" TargetMode="External"/><Relationship Id="rId332" Type="http://schemas.openxmlformats.org/officeDocument/2006/relationships/hyperlink" Target="consultantplus://offline/ref=B6E1813E0B8DC75C8961BA0B0374DAC7ECCC38452F6CED36EA3DAA7242D0A91C4A54274CC1D0FBF79B8B2F4B2697CC7F9BFB04B0BBDE24A57075003Bg0UED" TargetMode="External"/><Relationship Id="rId777" Type="http://schemas.openxmlformats.org/officeDocument/2006/relationships/hyperlink" Target="consultantplus://offline/ref=18030F29E1369EEB6FBBC75BDA5185FD426D1357F0B8F51431EC68376A204EF396CDFBE43348DEFFE5A5B176DDA29516B84E0946F27A687B6F1F3CD0h6UED" TargetMode="External"/><Relationship Id="rId984" Type="http://schemas.openxmlformats.org/officeDocument/2006/relationships/hyperlink" Target="consultantplus://offline/ref=18030F29E1369EEB6FBBC75BDA5185FD426D1357F0B8F71435E968376A204EF396CDFBE43348DEFFE5A5B476D8A29516B84E0946F27A687B6F1F3CD0h6UED" TargetMode="External"/><Relationship Id="rId637" Type="http://schemas.openxmlformats.org/officeDocument/2006/relationships/hyperlink" Target="consultantplus://offline/ref=B6E1813E0B8DC75C8961A406151884C2EFCE624B2D6AE565B46EAC251D80AF49181479158092E8F69E952C4B24g9UED" TargetMode="External"/><Relationship Id="rId844" Type="http://schemas.openxmlformats.org/officeDocument/2006/relationships/hyperlink" Target="consultantplus://offline/ref=18030F29E1369EEB6FBBC75BDA5185FD426D1357F0BBF51535EF68376A204EF396CDFBE43348DEFFE5A4B472DBA29516B84E0946F27A687B6F1F3CD0h6UED" TargetMode="External"/><Relationship Id="rId276" Type="http://schemas.openxmlformats.org/officeDocument/2006/relationships/hyperlink" Target="consultantplus://offline/ref=B6E1813E0B8DC75C8961BA0B0374DAC7ECCC38452F6CE931E832AA7242D0A91C4A54274CC1D0FBF79B8B2E4E2F97CC7F9BFB04B0BBDE24A57075003Bg0UED" TargetMode="External"/><Relationship Id="rId483" Type="http://schemas.openxmlformats.org/officeDocument/2006/relationships/hyperlink" Target="consultantplus://offline/ref=B6E1813E0B8DC75C8961BA0B0374DAC7ECCC38452F6CE630EE3CAA7242D0A91C4A54274CC1D0FBF79B8B2E4B2F97CC7F9BFB04B0BBDE24A57075003Bg0UED" TargetMode="External"/><Relationship Id="rId690" Type="http://schemas.openxmlformats.org/officeDocument/2006/relationships/hyperlink" Target="consultantplus://offline/ref=B6E1813E0B8DC75C8961BA0B0374DAC7ECCC38452F6CE833EF3BAA7242D0A91C4A54274CC1D0FBF79B8B2C4A2F97CC7F9BFB04B0BBDE24A57075003Bg0UED" TargetMode="External"/><Relationship Id="rId704" Type="http://schemas.openxmlformats.org/officeDocument/2006/relationships/hyperlink" Target="consultantplus://offline/ref=B6E1813E0B8DC75C8961BA0B0374DAC7ECCC38452F6CEB31EF3FAA7242D0A91C4A54274CC1D0FBF79B8B2E4C2197CC7F9BFB04B0BBDE24A57075003Bg0UED" TargetMode="External"/><Relationship Id="rId911" Type="http://schemas.openxmlformats.org/officeDocument/2006/relationships/hyperlink" Target="consultantplus://offline/ref=18030F29E1369EEB6FBBC75BDA5185FD426D1357F0BAF51530EE68376A204EF396CDFBE43348DEFFE5A4B070DAA29516B84E0946F27A687B6F1F3CD0h6UED" TargetMode="External"/><Relationship Id="rId40" Type="http://schemas.openxmlformats.org/officeDocument/2006/relationships/hyperlink" Target="consultantplus://offline/ref=B6E1813E0B8DC75C8961BA0B0374DAC7ECCC3845266AE731E031F7784A89A51E4D5B785BC699F7F69B8B2E4E2DC8C96A8AA30BB4A3C021BE6C7702g3UBD" TargetMode="External"/><Relationship Id="rId136" Type="http://schemas.openxmlformats.org/officeDocument/2006/relationships/hyperlink" Target="consultantplus://offline/ref=B6E1813E0B8DC75C8961BA0B0374DAC7ECCC38452F6EE932EA38AA7242D0A91C4A54274CC1D0FBF79B8B2E4B2397CC7F9BFB04B0BBDE24A57075003Bg0UED" TargetMode="External"/><Relationship Id="rId343" Type="http://schemas.openxmlformats.org/officeDocument/2006/relationships/hyperlink" Target="consultantplus://offline/ref=B6E1813E0B8DC75C8961BA0B0374DAC7ECCC38452F6CE931E832AA7242D0A91C4A54274CC1D0FBF79B8B2F4F2697CC7F9BFB04B0BBDE24A57075003Bg0UED" TargetMode="External"/><Relationship Id="rId550" Type="http://schemas.openxmlformats.org/officeDocument/2006/relationships/hyperlink" Target="consultantplus://offline/ref=B6E1813E0B8DC75C8961BA0B0374DAC7ECCC38452F6DE634ED33AA7242D0A91C4A54274CC1D0FBF79B8B2E4A2497CC7F9BFB04B0BBDE24A57075003Bg0UED" TargetMode="External"/><Relationship Id="rId788" Type="http://schemas.openxmlformats.org/officeDocument/2006/relationships/hyperlink" Target="consultantplus://offline/ref=18030F29E1369EEB6FBBD956CC3DDBF846674B58F4B8F9436FBE6E60357048A6D68DFDB1700CD2FDE1AFE0249FFCCC45FA050441EA66687Ch7U3D" TargetMode="External"/><Relationship Id="rId995" Type="http://schemas.openxmlformats.org/officeDocument/2006/relationships/hyperlink" Target="consultantplus://offline/ref=18030F29E1369EEB6FBBC75BDA5185FD426D1357F0BAF21230E868376A204EF396CDFBE43348DEFFE5A6B774DFA29516B84E0946F27A687B6F1F3CD0h6UED" TargetMode="External"/><Relationship Id="rId203" Type="http://schemas.openxmlformats.org/officeDocument/2006/relationships/hyperlink" Target="consultantplus://offline/ref=B6E1813E0B8DC75C8961BA0B0374DAC7ECCC38452F6DE935EF33AA7242D0A91C4A54274CC1D0FBF79B8B2E4F2497CC7F9BFB04B0BBDE24A57075003Bg0UED" TargetMode="External"/><Relationship Id="rId648" Type="http://schemas.openxmlformats.org/officeDocument/2006/relationships/hyperlink" Target="consultantplus://offline/ref=B6E1813E0B8DC75C8961BA0B0374DAC7ECCC38452F6CEB35E03EAA7242D0A91C4A54274CC1D0FBF79B8B2C4A2197CC7F9BFB04B0BBDE24A57075003Bg0UED" TargetMode="External"/><Relationship Id="rId855" Type="http://schemas.openxmlformats.org/officeDocument/2006/relationships/hyperlink" Target="consultantplus://offline/ref=18030F29E1369EEB6FBBC75BDA5185FD426D1357F0BBF51535EF68376A204EF396CDFBE43348DEFFE5A4B575D9A29516B84E0946F27A687B6F1F3CD0h6UED" TargetMode="External"/><Relationship Id="rId1040" Type="http://schemas.openxmlformats.org/officeDocument/2006/relationships/hyperlink" Target="consultantplus://offline/ref=18030F29E1369EEB6FBBC75BDA5185FD426D1357F0BAF51530EE68376A204EF396CDFBE43348DEFFE5A4B073D9A29516B84E0946F27A687B6F1F3CD0h6UED" TargetMode="External"/><Relationship Id="rId287" Type="http://schemas.openxmlformats.org/officeDocument/2006/relationships/hyperlink" Target="consultantplus://offline/ref=B6E1813E0B8DC75C8961A406151884C2EFC26E482C69E565B46EAC251D80AF49181479158092E8F69E952C4B24g9UED" TargetMode="External"/><Relationship Id="rId410" Type="http://schemas.openxmlformats.org/officeDocument/2006/relationships/hyperlink" Target="consultantplus://offline/ref=B6E1813E0B8DC75C8961BA0B0374DAC7ECCC38452F6CE736EC39AA7242D0A91C4A54274CC1D0FBF79B8B2E4B2097CC7F9BFB04B0BBDE24A57075003Bg0UED" TargetMode="External"/><Relationship Id="rId494" Type="http://schemas.openxmlformats.org/officeDocument/2006/relationships/hyperlink" Target="consultantplus://offline/ref=B6E1813E0B8DC75C8961BA0B0374DAC7ECCC38452F6DE935EF33AA7242D0A91C4A54274CC1D0FBF79B8B29492797CC7F9BFB04B0BBDE24A57075003Bg0UED" TargetMode="External"/><Relationship Id="rId508" Type="http://schemas.openxmlformats.org/officeDocument/2006/relationships/hyperlink" Target="consultantplus://offline/ref=B6E1813E0B8DC75C8961BA0B0374DAC7ECCC38452F6DE935EF33AA7242D0A91C4A54274CC1D0FBF79B8B294F2097CC7F9BFB04B0BBDE24A57075003Bg0UED" TargetMode="External"/><Relationship Id="rId715" Type="http://schemas.openxmlformats.org/officeDocument/2006/relationships/hyperlink" Target="consultantplus://offline/ref=B6E1813E0B8DC75C8961A406151884C2EEC66F4E2768E565B46EAC251D80AF490A14211B8797FDA2CACF7B46249A862EDAB00BB2BFgCU2D" TargetMode="External"/><Relationship Id="rId922" Type="http://schemas.openxmlformats.org/officeDocument/2006/relationships/image" Target="media/image7.wmf"/><Relationship Id="rId147" Type="http://schemas.openxmlformats.org/officeDocument/2006/relationships/hyperlink" Target="consultantplus://offline/ref=B6E1813E0B8DC75C8961BA0B0374DAC7ECCC38452F6DED3BEA3DAA7242D0A91C4A54274CC1D0FBF79B8B2E4B2397CC7F9BFB04B0BBDE24A57075003Bg0UED" TargetMode="External"/><Relationship Id="rId354" Type="http://schemas.openxmlformats.org/officeDocument/2006/relationships/hyperlink" Target="consultantplus://offline/ref=B6E1813E0B8DC75C8961A406151884C2EFC26E482C69E565B46EAC251D80AF49181479158092E8F69E952C4B24g9UED" TargetMode="External"/><Relationship Id="rId799" Type="http://schemas.openxmlformats.org/officeDocument/2006/relationships/hyperlink" Target="consultantplus://offline/ref=18030F29E1369EEB6FBBC75BDA5185FD426D1357F0B8F51431EC68376A204EF396CDFBE43348DEFFE5A5B176DDA29516B84E0946F27A687B6F1F3CD0h6UED" TargetMode="External"/><Relationship Id="rId51" Type="http://schemas.openxmlformats.org/officeDocument/2006/relationships/hyperlink" Target="consultantplus://offline/ref=B6E1813E0B8DC75C8961BA0B0374DAC7ECCC3845276AEB34EB31F7784A89A51E4D5B785BC699F7F69B8B2E4E2DC8C96A8AA30BB4A3C021BE6C7702g3UBD" TargetMode="External"/><Relationship Id="rId561" Type="http://schemas.openxmlformats.org/officeDocument/2006/relationships/hyperlink" Target="consultantplus://offline/ref=B6E1813E0B8DC75C8961BA0B0374DAC7ECCC38452F6CE630EE3CAA7242D0A91C4A54274CC1D0FBF79B8B2F432297CC7F9BFB04B0BBDE24A57075003Bg0UED" TargetMode="External"/><Relationship Id="rId659" Type="http://schemas.openxmlformats.org/officeDocument/2006/relationships/hyperlink" Target="consultantplus://offline/ref=B6E1813E0B8DC75C8961BA0B0374DAC7ECCC38452F6CED36EA3DAA7242D0A91C4A54274CC1D0FBF79B8B2B4D2197CC7F9BFB04B0BBDE24A57075003Bg0UED" TargetMode="External"/><Relationship Id="rId866" Type="http://schemas.openxmlformats.org/officeDocument/2006/relationships/hyperlink" Target="consultantplus://offline/ref=18030F29E1369EEB6FBBC75BDA5185FD426D1357F0BBF51535EF68376A204EF396CDFBE43348DEFFE5A4B574D2A29516B84E0946F27A687B6F1F3CD0h6U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426</Pages>
  <Words>157414</Words>
  <Characters>897263</Characters>
  <Application>Microsoft Office Word</Application>
  <DocSecurity>0</DocSecurity>
  <Lines>7477</Lines>
  <Paragraphs>2105</Paragraphs>
  <ScaleCrop>false</ScaleCrop>
  <Company/>
  <LinksUpToDate>false</LinksUpToDate>
  <CharactersWithSpaces>1052572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2022-05-26T03:20:00Z</dcterms:created>
  <dcterms:modified xsi:type="dcterms:W3CDTF">2022-05-26T03:21:00Z</dcterms:modified>
</cp:coreProperties>
</file>